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D08C" w14:textId="77777777" w:rsidR="00677DCA" w:rsidRDefault="00677DCA" w:rsidP="00677DCA">
      <w:pPr>
        <w:jc w:val="center"/>
        <w:rPr>
          <w:rFonts w:cs="B Titr"/>
          <w:b/>
          <w:bCs/>
          <w:color w:val="FF0000"/>
          <w:sz w:val="44"/>
          <w:szCs w:val="44"/>
        </w:rPr>
      </w:pPr>
    </w:p>
    <w:p w14:paraId="6A9C6A8A" w14:textId="77777777" w:rsidR="00677DCA" w:rsidRPr="004A6F96" w:rsidRDefault="00677DCA" w:rsidP="00677DCA">
      <w:pPr>
        <w:ind w:left="-142" w:right="-330"/>
        <w:jc w:val="center"/>
        <w:rPr>
          <w:rFonts w:cs="B Titr"/>
          <w:b/>
          <w:bCs/>
          <w:sz w:val="44"/>
          <w:szCs w:val="44"/>
          <w:rtl/>
        </w:rPr>
      </w:pPr>
      <w:commentRangeStart w:id="0"/>
      <w:r w:rsidRPr="005055B1">
        <w:rPr>
          <w:rFonts w:cs="B Titr"/>
          <w:b/>
          <w:bCs/>
          <w:sz w:val="44"/>
          <w:szCs w:val="44"/>
          <w:rtl/>
        </w:rPr>
        <w:t>نما</w:t>
      </w:r>
      <w:r w:rsidRPr="005055B1">
        <w:rPr>
          <w:rFonts w:cs="B Titr" w:hint="cs"/>
          <w:b/>
          <w:bCs/>
          <w:sz w:val="44"/>
          <w:szCs w:val="44"/>
          <w:rtl/>
        </w:rPr>
        <w:t>ی</w:t>
      </w:r>
      <w:r w:rsidRPr="005055B1">
        <w:rPr>
          <w:rFonts w:cs="B Titr" w:hint="eastAsia"/>
          <w:b/>
          <w:bCs/>
          <w:sz w:val="44"/>
          <w:szCs w:val="44"/>
          <w:rtl/>
        </w:rPr>
        <w:t>شگاه‌ها</w:t>
      </w:r>
      <w:r w:rsidRPr="005055B1">
        <w:rPr>
          <w:rFonts w:cs="B Titr" w:hint="cs"/>
          <w:b/>
          <w:bCs/>
          <w:sz w:val="44"/>
          <w:szCs w:val="44"/>
          <w:rtl/>
        </w:rPr>
        <w:t>ی</w:t>
      </w:r>
      <w:r w:rsidRPr="005055B1">
        <w:rPr>
          <w:rFonts w:cs="B Titr"/>
          <w:b/>
          <w:bCs/>
          <w:sz w:val="44"/>
          <w:szCs w:val="44"/>
          <w:rtl/>
        </w:rPr>
        <w:t xml:space="preserve"> تجار</w:t>
      </w:r>
      <w:r w:rsidRPr="005055B1">
        <w:rPr>
          <w:rFonts w:cs="B Titr" w:hint="cs"/>
          <w:b/>
          <w:bCs/>
          <w:sz w:val="44"/>
          <w:szCs w:val="44"/>
          <w:rtl/>
        </w:rPr>
        <w:t>ی</w:t>
      </w:r>
      <w:r w:rsidRPr="005055B1">
        <w:rPr>
          <w:rFonts w:cs="B Titr"/>
          <w:b/>
          <w:bCs/>
          <w:sz w:val="44"/>
          <w:szCs w:val="44"/>
          <w:rtl/>
        </w:rPr>
        <w:t xml:space="preserve"> </w:t>
      </w:r>
      <w:commentRangeEnd w:id="0"/>
      <w:r w:rsidR="002D48BA">
        <w:rPr>
          <w:rStyle w:val="CommentReference"/>
          <w:rtl/>
        </w:rPr>
        <w:commentReference w:id="0"/>
      </w:r>
      <w:r w:rsidRPr="005055B1">
        <w:rPr>
          <w:rFonts w:cs="B Titr"/>
          <w:b/>
          <w:bCs/>
          <w:sz w:val="44"/>
          <w:szCs w:val="44"/>
          <w:rtl/>
        </w:rPr>
        <w:t>ب</w:t>
      </w:r>
      <w:r w:rsidRPr="005055B1">
        <w:rPr>
          <w:rFonts w:cs="B Titr" w:hint="cs"/>
          <w:b/>
          <w:bCs/>
          <w:sz w:val="44"/>
          <w:szCs w:val="44"/>
          <w:rtl/>
        </w:rPr>
        <w:t>ی</w:t>
      </w:r>
      <w:r w:rsidRPr="005055B1">
        <w:rPr>
          <w:rFonts w:cs="B Titr" w:hint="eastAsia"/>
          <w:b/>
          <w:bCs/>
          <w:sz w:val="44"/>
          <w:szCs w:val="44"/>
          <w:rtl/>
        </w:rPr>
        <w:t>ن‌الملل</w:t>
      </w:r>
      <w:r w:rsidRPr="005055B1">
        <w:rPr>
          <w:rFonts w:cs="B Titr" w:hint="cs"/>
          <w:b/>
          <w:bCs/>
          <w:sz w:val="44"/>
          <w:szCs w:val="44"/>
          <w:rtl/>
        </w:rPr>
        <w:t>ی</w:t>
      </w:r>
      <w:r w:rsidRPr="005055B1">
        <w:rPr>
          <w:rFonts w:cs="B Titr"/>
          <w:b/>
          <w:bCs/>
          <w:sz w:val="44"/>
          <w:szCs w:val="44"/>
          <w:rtl/>
        </w:rPr>
        <w:t xml:space="preserve"> و تبادل دانش ب</w:t>
      </w:r>
      <w:r w:rsidRPr="005055B1">
        <w:rPr>
          <w:rFonts w:cs="B Titr" w:hint="cs"/>
          <w:b/>
          <w:bCs/>
          <w:sz w:val="44"/>
          <w:szCs w:val="44"/>
          <w:rtl/>
        </w:rPr>
        <w:t>ی</w:t>
      </w:r>
      <w:r w:rsidRPr="005055B1">
        <w:rPr>
          <w:rFonts w:cs="B Titr" w:hint="eastAsia"/>
          <w:b/>
          <w:bCs/>
          <w:sz w:val="44"/>
          <w:szCs w:val="44"/>
          <w:rtl/>
        </w:rPr>
        <w:t>ن</w:t>
      </w:r>
      <w:r w:rsidRPr="005055B1">
        <w:rPr>
          <w:rFonts w:cs="B Titr"/>
          <w:b/>
          <w:bCs/>
          <w:sz w:val="44"/>
          <w:szCs w:val="44"/>
          <w:rtl/>
        </w:rPr>
        <w:t xml:space="preserve"> شرکت‌ها</w:t>
      </w:r>
    </w:p>
    <w:p w14:paraId="0DB02EB1" w14:textId="77777777" w:rsidR="00677DCA" w:rsidRPr="004A6F96" w:rsidRDefault="00677DCA" w:rsidP="00677DCA">
      <w:pPr>
        <w:jc w:val="center"/>
        <w:rPr>
          <w:rFonts w:cs="B Zar"/>
          <w:b/>
          <w:bCs/>
          <w:sz w:val="28"/>
          <w:szCs w:val="28"/>
          <w:rtl/>
        </w:rPr>
      </w:pPr>
      <w:r w:rsidRPr="004A6F96">
        <w:rPr>
          <w:rFonts w:cs="B Zar"/>
          <w:b/>
          <w:bCs/>
          <w:sz w:val="28"/>
          <w:szCs w:val="28"/>
          <w:rtl/>
        </w:rPr>
        <w:t>شناخت الگوها</w:t>
      </w:r>
      <w:r w:rsidRPr="004A6F96">
        <w:rPr>
          <w:rFonts w:cs="B Zar" w:hint="cs"/>
          <w:b/>
          <w:bCs/>
          <w:sz w:val="28"/>
          <w:szCs w:val="28"/>
          <w:rtl/>
        </w:rPr>
        <w:t>ی</w:t>
      </w:r>
      <w:r w:rsidRPr="004A6F96">
        <w:rPr>
          <w:rFonts w:cs="B Zar"/>
          <w:b/>
          <w:bCs/>
          <w:sz w:val="28"/>
          <w:szCs w:val="28"/>
          <w:rtl/>
        </w:rPr>
        <w:t xml:space="preserve"> همگرا</w:t>
      </w:r>
      <w:r w:rsidRPr="004A6F96">
        <w:rPr>
          <w:rFonts w:cs="B Zar" w:hint="cs"/>
          <w:b/>
          <w:bCs/>
          <w:sz w:val="28"/>
          <w:szCs w:val="28"/>
          <w:rtl/>
        </w:rPr>
        <w:t>یی</w:t>
      </w:r>
      <w:r w:rsidRPr="004A6F96">
        <w:rPr>
          <w:rFonts w:cs="B Zar"/>
          <w:b/>
          <w:bCs/>
          <w:sz w:val="28"/>
          <w:szCs w:val="28"/>
          <w:rtl/>
        </w:rPr>
        <w:t>-واگرا</w:t>
      </w:r>
      <w:r w:rsidRPr="004A6F96">
        <w:rPr>
          <w:rFonts w:cs="B Zar" w:hint="cs"/>
          <w:b/>
          <w:bCs/>
          <w:sz w:val="28"/>
          <w:szCs w:val="28"/>
          <w:rtl/>
        </w:rPr>
        <w:t>یی</w:t>
      </w:r>
      <w:r w:rsidRPr="004A6F96">
        <w:rPr>
          <w:rFonts w:cs="B Zar"/>
          <w:b/>
          <w:bCs/>
          <w:sz w:val="28"/>
          <w:szCs w:val="28"/>
          <w:rtl/>
        </w:rPr>
        <w:t xml:space="preserve"> در حوزه فناور</w:t>
      </w:r>
      <w:r w:rsidRPr="004A6F96">
        <w:rPr>
          <w:rFonts w:cs="B Zar" w:hint="cs"/>
          <w:b/>
          <w:bCs/>
          <w:sz w:val="28"/>
          <w:szCs w:val="28"/>
          <w:rtl/>
        </w:rPr>
        <w:t>ی</w:t>
      </w:r>
      <w:r w:rsidRPr="004A6F96">
        <w:rPr>
          <w:rFonts w:cs="B Zar"/>
          <w:b/>
          <w:bCs/>
          <w:sz w:val="28"/>
          <w:szCs w:val="28"/>
          <w:rtl/>
        </w:rPr>
        <w:t xml:space="preserve"> شرکت‌ها</w:t>
      </w:r>
    </w:p>
    <w:p w14:paraId="3AFBE7C3" w14:textId="77777777" w:rsidR="00677DCA" w:rsidRDefault="00677DCA" w:rsidP="00677DCA">
      <w:pPr>
        <w:jc w:val="right"/>
        <w:rPr>
          <w:rFonts w:cs="B Nazanin"/>
          <w:sz w:val="28"/>
          <w:szCs w:val="28"/>
          <w:rtl/>
        </w:rPr>
      </w:pPr>
    </w:p>
    <w:p w14:paraId="4AD9F103" w14:textId="77777777" w:rsidR="00380A79" w:rsidRDefault="00380A79" w:rsidP="00380A79">
      <w:pPr>
        <w:jc w:val="center"/>
        <w:rPr>
          <w:rFonts w:cs="B Nazanin"/>
          <w:b/>
          <w:bCs/>
          <w:sz w:val="28"/>
          <w:szCs w:val="28"/>
          <w:rtl/>
        </w:rPr>
      </w:pPr>
    </w:p>
    <w:p w14:paraId="645DE55D" w14:textId="59CA1F2C" w:rsidR="00380A79" w:rsidRDefault="00F837A8" w:rsidP="00380A79">
      <w:pPr>
        <w:jc w:val="center"/>
        <w:rPr>
          <w:rFonts w:cs="B Nazanin"/>
          <w:b/>
          <w:bCs/>
          <w:sz w:val="28"/>
          <w:szCs w:val="28"/>
          <w:rtl/>
        </w:rPr>
      </w:pPr>
      <w:r>
        <w:rPr>
          <w:rFonts w:cs="B Nazanin" w:hint="cs"/>
          <w:b/>
          <w:bCs/>
          <w:sz w:val="28"/>
          <w:szCs w:val="28"/>
          <w:rtl/>
        </w:rPr>
        <w:t>صدیف بیک‌زاده</w:t>
      </w:r>
    </w:p>
    <w:p w14:paraId="3D5750F8" w14:textId="2DC8B221" w:rsidR="00F837A8" w:rsidRDefault="00F837A8" w:rsidP="00380A79">
      <w:pPr>
        <w:jc w:val="center"/>
        <w:rPr>
          <w:rFonts w:cs="B Nazanin"/>
          <w:b/>
          <w:bCs/>
          <w:sz w:val="28"/>
          <w:szCs w:val="28"/>
          <w:rtl/>
        </w:rPr>
      </w:pPr>
      <w:r>
        <w:rPr>
          <w:rFonts w:cs="B Nazanin" w:hint="cs"/>
          <w:b/>
          <w:bCs/>
          <w:sz w:val="28"/>
          <w:szCs w:val="28"/>
          <w:rtl/>
        </w:rPr>
        <w:t>رضا موسایی</w:t>
      </w:r>
    </w:p>
    <w:p w14:paraId="69B8EFB3" w14:textId="77777777" w:rsidR="00380A79" w:rsidRDefault="00380A79" w:rsidP="00380A79">
      <w:pPr>
        <w:jc w:val="center"/>
        <w:rPr>
          <w:rFonts w:cs="B Nazanin"/>
          <w:b/>
          <w:bCs/>
          <w:sz w:val="28"/>
          <w:szCs w:val="28"/>
          <w:rtl/>
        </w:rPr>
      </w:pPr>
    </w:p>
    <w:p w14:paraId="3961524B" w14:textId="77777777" w:rsidR="00380A79" w:rsidRDefault="00380A79" w:rsidP="00380A79">
      <w:pPr>
        <w:jc w:val="center"/>
        <w:rPr>
          <w:rFonts w:cs="B Nazanin"/>
          <w:b/>
          <w:bCs/>
          <w:sz w:val="28"/>
          <w:szCs w:val="28"/>
          <w:rtl/>
        </w:rPr>
      </w:pPr>
    </w:p>
    <w:p w14:paraId="17DB00F2" w14:textId="77777777" w:rsidR="00380A79" w:rsidRDefault="00380A79" w:rsidP="00380A79">
      <w:pPr>
        <w:jc w:val="center"/>
        <w:rPr>
          <w:rFonts w:cs="B Nazanin"/>
          <w:b/>
          <w:bCs/>
          <w:sz w:val="28"/>
          <w:szCs w:val="28"/>
          <w:rtl/>
        </w:rPr>
      </w:pPr>
    </w:p>
    <w:p w14:paraId="2F061503" w14:textId="77777777" w:rsidR="00380A79" w:rsidRDefault="00380A79" w:rsidP="00380A79">
      <w:pPr>
        <w:jc w:val="center"/>
        <w:rPr>
          <w:rFonts w:cs="B Nazanin"/>
          <w:b/>
          <w:bCs/>
          <w:sz w:val="28"/>
          <w:szCs w:val="28"/>
          <w:rtl/>
        </w:rPr>
      </w:pPr>
    </w:p>
    <w:p w14:paraId="7B752210" w14:textId="77777777" w:rsidR="00380A79" w:rsidRDefault="00380A79" w:rsidP="00380A79">
      <w:pPr>
        <w:jc w:val="center"/>
        <w:rPr>
          <w:rFonts w:cs="B Nazanin"/>
          <w:b/>
          <w:bCs/>
          <w:sz w:val="28"/>
          <w:szCs w:val="28"/>
          <w:rtl/>
        </w:rPr>
      </w:pPr>
    </w:p>
    <w:p w14:paraId="7E4E7D0B" w14:textId="77777777" w:rsidR="00380A79" w:rsidRDefault="00380A79" w:rsidP="00380A79">
      <w:pPr>
        <w:jc w:val="center"/>
        <w:rPr>
          <w:rFonts w:cs="B Nazanin"/>
          <w:b/>
          <w:bCs/>
          <w:sz w:val="28"/>
          <w:szCs w:val="28"/>
          <w:rtl/>
        </w:rPr>
      </w:pPr>
    </w:p>
    <w:p w14:paraId="7CEB4995" w14:textId="77777777" w:rsidR="00380A79" w:rsidRDefault="00380A79" w:rsidP="00380A79">
      <w:pPr>
        <w:jc w:val="center"/>
        <w:rPr>
          <w:rFonts w:cs="B Nazanin"/>
          <w:b/>
          <w:bCs/>
          <w:sz w:val="28"/>
          <w:szCs w:val="28"/>
          <w:rtl/>
        </w:rPr>
      </w:pPr>
    </w:p>
    <w:p w14:paraId="77D16F22" w14:textId="77777777" w:rsidR="00380A79" w:rsidRDefault="00380A79" w:rsidP="00380A79">
      <w:pPr>
        <w:jc w:val="center"/>
        <w:rPr>
          <w:rFonts w:cs="B Nazanin"/>
          <w:b/>
          <w:bCs/>
          <w:sz w:val="28"/>
          <w:szCs w:val="28"/>
          <w:rtl/>
        </w:rPr>
      </w:pPr>
    </w:p>
    <w:p w14:paraId="2537866F" w14:textId="77777777" w:rsidR="00380A79" w:rsidRDefault="00380A79" w:rsidP="00380A79">
      <w:pPr>
        <w:jc w:val="center"/>
        <w:rPr>
          <w:rFonts w:cs="B Nazanin"/>
          <w:b/>
          <w:bCs/>
          <w:sz w:val="28"/>
          <w:szCs w:val="28"/>
          <w:rtl/>
        </w:rPr>
      </w:pPr>
    </w:p>
    <w:p w14:paraId="0261A558" w14:textId="77777777" w:rsidR="00380A79" w:rsidRDefault="00380A79" w:rsidP="00380A79">
      <w:pPr>
        <w:jc w:val="center"/>
        <w:rPr>
          <w:rFonts w:cs="B Nazanin"/>
          <w:b/>
          <w:bCs/>
          <w:sz w:val="28"/>
          <w:szCs w:val="28"/>
          <w:rtl/>
        </w:rPr>
      </w:pPr>
    </w:p>
    <w:p w14:paraId="5B14D233" w14:textId="77777777" w:rsidR="00380A79" w:rsidRDefault="00380A79" w:rsidP="00380A79">
      <w:pPr>
        <w:jc w:val="center"/>
        <w:rPr>
          <w:rFonts w:cs="B Nazanin"/>
          <w:b/>
          <w:bCs/>
          <w:sz w:val="28"/>
          <w:szCs w:val="28"/>
          <w:rtl/>
        </w:rPr>
      </w:pPr>
    </w:p>
    <w:p w14:paraId="0F7DAEFA" w14:textId="7A8B12E4" w:rsidR="00380A79" w:rsidRDefault="00380A79" w:rsidP="00380A79">
      <w:pPr>
        <w:jc w:val="center"/>
        <w:rPr>
          <w:rFonts w:cs="B Nazanin"/>
          <w:b/>
          <w:bCs/>
          <w:sz w:val="28"/>
          <w:szCs w:val="28"/>
          <w:rtl/>
        </w:rPr>
      </w:pPr>
    </w:p>
    <w:p w14:paraId="31FC28F1" w14:textId="77777777" w:rsidR="00380A79" w:rsidRDefault="00380A79" w:rsidP="00380A79">
      <w:pPr>
        <w:jc w:val="center"/>
        <w:rPr>
          <w:rFonts w:cs="B Nazanin"/>
          <w:b/>
          <w:bCs/>
          <w:sz w:val="28"/>
          <w:szCs w:val="28"/>
          <w:rtl/>
        </w:rPr>
      </w:pPr>
    </w:p>
    <w:p w14:paraId="43309D6E" w14:textId="1944F810" w:rsidR="00380A79" w:rsidRPr="00380A79" w:rsidRDefault="00380A79" w:rsidP="00E535BD">
      <w:pPr>
        <w:jc w:val="center"/>
        <w:rPr>
          <w:rFonts w:cs="B Nazanin"/>
          <w:b/>
          <w:bCs/>
          <w:sz w:val="20"/>
          <w:szCs w:val="20"/>
          <w:rtl/>
        </w:rPr>
      </w:pPr>
      <w:r w:rsidRPr="00380A79">
        <w:rPr>
          <w:rFonts w:cs="B Nazanin" w:hint="cs"/>
          <w:b/>
          <w:bCs/>
          <w:sz w:val="20"/>
          <w:szCs w:val="20"/>
          <w:rtl/>
        </w:rPr>
        <w:t>انتشارات اسپرینگر</w:t>
      </w:r>
    </w:p>
    <w:p w14:paraId="16BFF108" w14:textId="77777777" w:rsidR="00677DCA" w:rsidRDefault="00677DCA" w:rsidP="00677DCA">
      <w:pPr>
        <w:jc w:val="right"/>
        <w:rPr>
          <w:rFonts w:cs="B Nazanin"/>
          <w:sz w:val="28"/>
          <w:szCs w:val="28"/>
          <w:rtl/>
        </w:rPr>
      </w:pPr>
    </w:p>
    <w:p w14:paraId="5C8E728E" w14:textId="77777777" w:rsidR="00677DCA" w:rsidRDefault="00677DCA" w:rsidP="00677DCA">
      <w:pPr>
        <w:jc w:val="right"/>
        <w:rPr>
          <w:rFonts w:cs="B Nazanin"/>
          <w:sz w:val="28"/>
          <w:szCs w:val="28"/>
          <w:rtl/>
        </w:rPr>
      </w:pPr>
    </w:p>
    <w:p w14:paraId="5FCDA9B2" w14:textId="77777777" w:rsidR="00677DCA" w:rsidRDefault="00677DCA" w:rsidP="00677DCA">
      <w:pPr>
        <w:jc w:val="right"/>
        <w:rPr>
          <w:rFonts w:cs="B Nazanin"/>
          <w:sz w:val="28"/>
          <w:szCs w:val="28"/>
          <w:rtl/>
        </w:rPr>
      </w:pPr>
    </w:p>
    <w:p w14:paraId="6FF3F205" w14:textId="77777777" w:rsidR="00677DCA" w:rsidRDefault="00677DCA" w:rsidP="00677DCA">
      <w:pPr>
        <w:jc w:val="right"/>
        <w:rPr>
          <w:rFonts w:cs="B Nazanin"/>
          <w:sz w:val="28"/>
          <w:szCs w:val="28"/>
          <w:rtl/>
        </w:rPr>
      </w:pPr>
    </w:p>
    <w:p w14:paraId="7C989A48" w14:textId="77777777" w:rsidR="00677DCA" w:rsidRDefault="00677DCA" w:rsidP="00677DCA">
      <w:pPr>
        <w:jc w:val="right"/>
        <w:rPr>
          <w:rFonts w:cs="B Nazanin"/>
          <w:sz w:val="28"/>
          <w:szCs w:val="28"/>
          <w:rtl/>
        </w:rPr>
      </w:pPr>
    </w:p>
    <w:p w14:paraId="0563AEBA" w14:textId="77777777" w:rsidR="00677DCA" w:rsidRDefault="00677DCA" w:rsidP="00677DCA">
      <w:pPr>
        <w:jc w:val="right"/>
        <w:rPr>
          <w:rFonts w:cs="B Nazanin"/>
          <w:sz w:val="28"/>
          <w:szCs w:val="28"/>
          <w:rtl/>
        </w:rPr>
      </w:pPr>
    </w:p>
    <w:p w14:paraId="5C32BEB4" w14:textId="77777777" w:rsidR="00677DCA" w:rsidRDefault="00677DCA" w:rsidP="00677DCA">
      <w:pPr>
        <w:jc w:val="right"/>
        <w:rPr>
          <w:rFonts w:cs="B Nazanin"/>
          <w:sz w:val="28"/>
          <w:szCs w:val="28"/>
          <w:rtl/>
        </w:rPr>
      </w:pPr>
    </w:p>
    <w:p w14:paraId="21CAF4E1" w14:textId="77777777" w:rsidR="00677DCA" w:rsidRDefault="00677DCA" w:rsidP="00677DCA">
      <w:pPr>
        <w:jc w:val="right"/>
        <w:rPr>
          <w:rFonts w:cs="B Nazanin"/>
          <w:sz w:val="28"/>
          <w:szCs w:val="28"/>
          <w:rtl/>
        </w:rPr>
      </w:pPr>
    </w:p>
    <w:p w14:paraId="02212E63" w14:textId="78E1F49C" w:rsidR="00677DCA" w:rsidRDefault="00677DCA" w:rsidP="00677DCA">
      <w:pPr>
        <w:jc w:val="right"/>
        <w:rPr>
          <w:rFonts w:cs="B Nazanin"/>
          <w:sz w:val="28"/>
          <w:szCs w:val="28"/>
          <w:rtl/>
        </w:rPr>
      </w:pPr>
    </w:p>
    <w:p w14:paraId="0F71F25F" w14:textId="216BD6FE" w:rsidR="00380A79" w:rsidRDefault="00380A79" w:rsidP="00677DCA">
      <w:pPr>
        <w:jc w:val="right"/>
        <w:rPr>
          <w:rFonts w:cs="B Nazanin"/>
          <w:sz w:val="28"/>
          <w:szCs w:val="28"/>
          <w:rtl/>
        </w:rPr>
      </w:pPr>
    </w:p>
    <w:p w14:paraId="4DFD4CDA" w14:textId="77777777" w:rsidR="00677DCA" w:rsidRDefault="00677DCA" w:rsidP="00677DCA">
      <w:pPr>
        <w:jc w:val="right"/>
        <w:rPr>
          <w:rFonts w:cs="B Nazanin"/>
          <w:sz w:val="28"/>
          <w:szCs w:val="28"/>
          <w:rtl/>
        </w:rPr>
      </w:pPr>
    </w:p>
    <w:p w14:paraId="097A2C94" w14:textId="77777777" w:rsidR="00677DCA" w:rsidRPr="005347B6" w:rsidRDefault="00677DCA" w:rsidP="00677DCA">
      <w:pPr>
        <w:spacing w:after="0" w:line="240" w:lineRule="auto"/>
        <w:jc w:val="center"/>
        <w:rPr>
          <w:rFonts w:cs="B Nazanin"/>
          <w:sz w:val="30"/>
          <w:szCs w:val="30"/>
        </w:rPr>
      </w:pPr>
      <w:r w:rsidRPr="005347B6">
        <w:rPr>
          <w:rFonts w:cs="B Nazanin" w:hint="cs"/>
          <w:sz w:val="30"/>
          <w:szCs w:val="30"/>
          <w:rtl/>
        </w:rPr>
        <w:t xml:space="preserve">نویسنده: </w:t>
      </w:r>
      <w:r w:rsidRPr="005347B6">
        <w:rPr>
          <w:rFonts w:cs="B Nazanin"/>
          <w:sz w:val="30"/>
          <w:szCs w:val="30"/>
          <w:rtl/>
        </w:rPr>
        <w:t>راشل گ</w:t>
      </w:r>
      <w:r w:rsidRPr="005347B6">
        <w:rPr>
          <w:rFonts w:cs="B Nazanin" w:hint="cs"/>
          <w:sz w:val="30"/>
          <w:szCs w:val="30"/>
          <w:rtl/>
        </w:rPr>
        <w:t>ی</w:t>
      </w:r>
      <w:r w:rsidRPr="005347B6">
        <w:rPr>
          <w:rFonts w:cs="B Nazanin" w:hint="eastAsia"/>
          <w:sz w:val="30"/>
          <w:szCs w:val="30"/>
          <w:rtl/>
        </w:rPr>
        <w:t>بسون</w:t>
      </w:r>
    </w:p>
    <w:p w14:paraId="2F0CEB08" w14:textId="77777777" w:rsidR="00677DCA" w:rsidRPr="005347B6" w:rsidRDefault="00677DCA" w:rsidP="00677DCA">
      <w:pPr>
        <w:spacing w:after="0" w:line="240" w:lineRule="auto"/>
        <w:jc w:val="center"/>
        <w:rPr>
          <w:rFonts w:cs="B Nazanin"/>
          <w:sz w:val="30"/>
          <w:szCs w:val="30"/>
        </w:rPr>
      </w:pPr>
      <w:r w:rsidRPr="005347B6">
        <w:rPr>
          <w:rFonts w:cs="B Nazanin" w:hint="eastAsia"/>
          <w:sz w:val="30"/>
          <w:szCs w:val="30"/>
          <w:rtl/>
        </w:rPr>
        <w:t>مرکز</w:t>
      </w:r>
      <w:r w:rsidRPr="005347B6">
        <w:rPr>
          <w:rFonts w:cs="B Nazanin"/>
          <w:sz w:val="30"/>
          <w:szCs w:val="30"/>
          <w:rtl/>
        </w:rPr>
        <w:t xml:space="preserve"> ارز</w:t>
      </w:r>
      <w:r w:rsidRPr="005347B6">
        <w:rPr>
          <w:rFonts w:cs="B Nazanin" w:hint="cs"/>
          <w:sz w:val="30"/>
          <w:szCs w:val="30"/>
          <w:rtl/>
        </w:rPr>
        <w:t>ی</w:t>
      </w:r>
      <w:r w:rsidRPr="005347B6">
        <w:rPr>
          <w:rFonts w:cs="B Nazanin" w:hint="eastAsia"/>
          <w:sz w:val="30"/>
          <w:szCs w:val="30"/>
          <w:rtl/>
        </w:rPr>
        <w:t>اب</w:t>
      </w:r>
      <w:r w:rsidRPr="005347B6">
        <w:rPr>
          <w:rFonts w:cs="B Nazanin" w:hint="cs"/>
          <w:sz w:val="30"/>
          <w:szCs w:val="30"/>
          <w:rtl/>
        </w:rPr>
        <w:t>ی</w:t>
      </w:r>
      <w:r w:rsidRPr="005347B6">
        <w:rPr>
          <w:rFonts w:cs="B Nazanin"/>
          <w:sz w:val="30"/>
          <w:szCs w:val="30"/>
          <w:rtl/>
        </w:rPr>
        <w:t xml:space="preserve"> مداخلات پ</w:t>
      </w:r>
      <w:r w:rsidRPr="005347B6">
        <w:rPr>
          <w:rFonts w:cs="B Nazanin" w:hint="cs"/>
          <w:sz w:val="30"/>
          <w:szCs w:val="30"/>
          <w:rtl/>
        </w:rPr>
        <w:t>ی</w:t>
      </w:r>
      <w:r w:rsidRPr="005347B6">
        <w:rPr>
          <w:rFonts w:cs="B Nazanin" w:hint="eastAsia"/>
          <w:sz w:val="30"/>
          <w:szCs w:val="30"/>
          <w:rtl/>
        </w:rPr>
        <w:t>چ</w:t>
      </w:r>
      <w:r w:rsidRPr="005347B6">
        <w:rPr>
          <w:rFonts w:cs="B Nazanin" w:hint="cs"/>
          <w:sz w:val="30"/>
          <w:szCs w:val="30"/>
          <w:rtl/>
        </w:rPr>
        <w:t>ی</w:t>
      </w:r>
      <w:r w:rsidRPr="005347B6">
        <w:rPr>
          <w:rFonts w:cs="B Nazanin" w:hint="eastAsia"/>
          <w:sz w:val="30"/>
          <w:szCs w:val="30"/>
          <w:rtl/>
        </w:rPr>
        <w:t>ده</w:t>
      </w:r>
      <w:r w:rsidRPr="005347B6">
        <w:rPr>
          <w:rFonts w:cs="B Nazanin"/>
          <w:sz w:val="30"/>
          <w:szCs w:val="30"/>
          <w:rtl/>
        </w:rPr>
        <w:t xml:space="preserve"> سلامت</w:t>
      </w:r>
    </w:p>
    <w:p w14:paraId="1DA14D67" w14:textId="77777777" w:rsidR="00677DCA" w:rsidRPr="005347B6" w:rsidRDefault="00677DCA" w:rsidP="00677DCA">
      <w:pPr>
        <w:spacing w:after="0" w:line="240" w:lineRule="auto"/>
        <w:jc w:val="center"/>
        <w:rPr>
          <w:rFonts w:cs="B Nazanin"/>
          <w:sz w:val="30"/>
          <w:szCs w:val="30"/>
        </w:rPr>
      </w:pPr>
      <w:r w:rsidRPr="005347B6">
        <w:rPr>
          <w:rFonts w:cs="B Nazanin" w:hint="eastAsia"/>
          <w:sz w:val="30"/>
          <w:szCs w:val="30"/>
          <w:rtl/>
        </w:rPr>
        <w:t>دانشگاه</w:t>
      </w:r>
      <w:r w:rsidRPr="005347B6">
        <w:rPr>
          <w:rFonts w:cs="B Nazanin"/>
          <w:sz w:val="30"/>
          <w:szCs w:val="30"/>
          <w:rtl/>
        </w:rPr>
        <w:t xml:space="preserve"> تورنتو</w:t>
      </w:r>
    </w:p>
    <w:p w14:paraId="5023246F" w14:textId="77777777" w:rsidR="00677DCA" w:rsidRPr="005347B6" w:rsidRDefault="00677DCA" w:rsidP="00677DCA">
      <w:pPr>
        <w:spacing w:after="0" w:line="240" w:lineRule="auto"/>
        <w:jc w:val="center"/>
        <w:rPr>
          <w:rFonts w:cs="B Nazanin"/>
          <w:sz w:val="30"/>
          <w:szCs w:val="30"/>
          <w:rtl/>
        </w:rPr>
      </w:pPr>
      <w:r w:rsidRPr="005347B6">
        <w:rPr>
          <w:rFonts w:cs="B Nazanin" w:hint="eastAsia"/>
          <w:sz w:val="30"/>
          <w:szCs w:val="30"/>
          <w:rtl/>
        </w:rPr>
        <w:t>تورنتو،</w:t>
      </w:r>
      <w:r w:rsidRPr="005347B6">
        <w:rPr>
          <w:rFonts w:cs="B Nazanin"/>
          <w:sz w:val="30"/>
          <w:szCs w:val="30"/>
          <w:rtl/>
        </w:rPr>
        <w:t xml:space="preserve"> انتار</w:t>
      </w:r>
      <w:r w:rsidRPr="005347B6">
        <w:rPr>
          <w:rFonts w:cs="B Nazanin" w:hint="cs"/>
          <w:sz w:val="30"/>
          <w:szCs w:val="30"/>
          <w:rtl/>
        </w:rPr>
        <w:t>ی</w:t>
      </w:r>
      <w:r w:rsidRPr="005347B6">
        <w:rPr>
          <w:rFonts w:cs="B Nazanin" w:hint="eastAsia"/>
          <w:sz w:val="30"/>
          <w:szCs w:val="30"/>
          <w:rtl/>
        </w:rPr>
        <w:t>و،</w:t>
      </w:r>
      <w:r w:rsidRPr="005347B6">
        <w:rPr>
          <w:rFonts w:cs="B Nazanin"/>
          <w:sz w:val="30"/>
          <w:szCs w:val="30"/>
          <w:rtl/>
        </w:rPr>
        <w:t xml:space="preserve"> کانادا</w:t>
      </w:r>
    </w:p>
    <w:p w14:paraId="6F39A31E" w14:textId="77777777" w:rsidR="00677DCA" w:rsidRPr="00CF2993" w:rsidRDefault="00677DCA" w:rsidP="00677DCA">
      <w:pPr>
        <w:jc w:val="right"/>
        <w:rPr>
          <w:rFonts w:cs="B Nazanin"/>
          <w:sz w:val="26"/>
          <w:szCs w:val="26"/>
          <w:rtl/>
        </w:rPr>
      </w:pPr>
    </w:p>
    <w:p w14:paraId="06626644" w14:textId="77777777" w:rsidR="00677DCA" w:rsidRDefault="00677DCA" w:rsidP="00677DCA">
      <w:pPr>
        <w:rPr>
          <w:rFonts w:cs="B Zar"/>
          <w:sz w:val="28"/>
          <w:szCs w:val="28"/>
          <w:rtl/>
        </w:rPr>
      </w:pPr>
    </w:p>
    <w:p w14:paraId="07F9FF98" w14:textId="77777777" w:rsidR="00677DCA" w:rsidRDefault="00677DCA" w:rsidP="00677DCA">
      <w:pPr>
        <w:rPr>
          <w:rFonts w:cs="B Zar"/>
          <w:sz w:val="28"/>
          <w:szCs w:val="28"/>
          <w:rtl/>
        </w:rPr>
      </w:pPr>
    </w:p>
    <w:p w14:paraId="1CCF293C" w14:textId="77777777" w:rsidR="00677DCA" w:rsidRDefault="00677DCA" w:rsidP="00677DCA">
      <w:pPr>
        <w:rPr>
          <w:rFonts w:cs="B Zar"/>
          <w:sz w:val="28"/>
          <w:szCs w:val="28"/>
          <w:rtl/>
        </w:rPr>
      </w:pPr>
    </w:p>
    <w:p w14:paraId="526DB36B" w14:textId="67F3A242" w:rsidR="00677DCA" w:rsidRDefault="00677DCA" w:rsidP="00677DCA">
      <w:pPr>
        <w:rPr>
          <w:rFonts w:cs="B Zar"/>
          <w:sz w:val="28"/>
          <w:szCs w:val="28"/>
          <w:rtl/>
        </w:rPr>
      </w:pPr>
    </w:p>
    <w:p w14:paraId="08A4BF15" w14:textId="33433AD5" w:rsidR="00047255" w:rsidRDefault="00047255" w:rsidP="00677DCA">
      <w:pPr>
        <w:rPr>
          <w:rFonts w:cs="B Zar"/>
          <w:sz w:val="28"/>
          <w:szCs w:val="28"/>
          <w:rtl/>
        </w:rPr>
      </w:pPr>
    </w:p>
    <w:p w14:paraId="3534CBAE" w14:textId="4576A4EF" w:rsidR="00047255" w:rsidRDefault="00047255" w:rsidP="00677DCA">
      <w:pPr>
        <w:rPr>
          <w:rFonts w:cs="B Zar"/>
          <w:sz w:val="28"/>
          <w:szCs w:val="28"/>
          <w:rtl/>
        </w:rPr>
      </w:pPr>
    </w:p>
    <w:p w14:paraId="73A22CAD" w14:textId="2F98F078" w:rsidR="00047255" w:rsidRDefault="00047255" w:rsidP="00677DCA">
      <w:pPr>
        <w:rPr>
          <w:rFonts w:cs="B Zar"/>
          <w:sz w:val="28"/>
          <w:szCs w:val="28"/>
          <w:rtl/>
        </w:rPr>
      </w:pPr>
    </w:p>
    <w:p w14:paraId="194DFCBE" w14:textId="5FE5D3FF" w:rsidR="00047255" w:rsidRDefault="00047255" w:rsidP="00677DCA">
      <w:pPr>
        <w:rPr>
          <w:rFonts w:cs="B Zar"/>
          <w:sz w:val="28"/>
          <w:szCs w:val="28"/>
          <w:rtl/>
        </w:rPr>
      </w:pPr>
    </w:p>
    <w:p w14:paraId="0F02C8B6" w14:textId="78DAB73E" w:rsidR="00047255" w:rsidRDefault="00047255" w:rsidP="00677DCA">
      <w:pPr>
        <w:rPr>
          <w:rFonts w:cs="B Zar"/>
          <w:sz w:val="28"/>
          <w:szCs w:val="28"/>
          <w:rtl/>
        </w:rPr>
      </w:pPr>
    </w:p>
    <w:p w14:paraId="79B4D083" w14:textId="28B02FB2" w:rsidR="00047255" w:rsidRDefault="00047255" w:rsidP="00677DCA">
      <w:pPr>
        <w:rPr>
          <w:rFonts w:cs="B Zar"/>
          <w:sz w:val="28"/>
          <w:szCs w:val="28"/>
          <w:rtl/>
        </w:rPr>
      </w:pPr>
    </w:p>
    <w:p w14:paraId="0A228E1E" w14:textId="77777777" w:rsidR="00047255" w:rsidRDefault="00047255" w:rsidP="00677DCA">
      <w:pPr>
        <w:rPr>
          <w:rFonts w:cs="B Zar"/>
          <w:sz w:val="28"/>
          <w:szCs w:val="28"/>
          <w:rtl/>
        </w:rPr>
      </w:pPr>
    </w:p>
    <w:p w14:paraId="5588FACB" w14:textId="77777777" w:rsidR="00677DCA" w:rsidRPr="000C78BF" w:rsidRDefault="00677DCA" w:rsidP="00677DCA">
      <w:pPr>
        <w:jc w:val="center"/>
        <w:rPr>
          <w:rFonts w:cs="B Homa"/>
          <w:sz w:val="48"/>
          <w:szCs w:val="48"/>
          <w:rtl/>
        </w:rPr>
      </w:pPr>
      <w:r w:rsidRPr="000C78BF">
        <w:rPr>
          <w:rFonts w:cs="B Homa" w:hint="cs"/>
          <w:sz w:val="48"/>
          <w:szCs w:val="48"/>
          <w:rtl/>
        </w:rPr>
        <w:t>تقدیم به پدر و مادرم</w:t>
      </w:r>
    </w:p>
    <w:p w14:paraId="030A1F4F" w14:textId="77777777" w:rsidR="00677DCA" w:rsidRDefault="00677DCA" w:rsidP="00677DCA">
      <w:pPr>
        <w:jc w:val="center"/>
        <w:rPr>
          <w:rtl/>
        </w:rPr>
      </w:pPr>
    </w:p>
    <w:p w14:paraId="365FB9D8" w14:textId="77777777" w:rsidR="00677DCA" w:rsidRDefault="00677DCA" w:rsidP="00677DCA">
      <w:pPr>
        <w:jc w:val="center"/>
        <w:rPr>
          <w:rtl/>
        </w:rPr>
      </w:pPr>
    </w:p>
    <w:p w14:paraId="11696A64" w14:textId="77777777" w:rsidR="00677DCA" w:rsidRDefault="00677DCA" w:rsidP="00677DCA">
      <w:pPr>
        <w:jc w:val="center"/>
        <w:rPr>
          <w:rtl/>
        </w:rPr>
      </w:pPr>
    </w:p>
    <w:p w14:paraId="14233D6C" w14:textId="77777777" w:rsidR="00677DCA" w:rsidRDefault="00677DCA" w:rsidP="00677DCA">
      <w:pPr>
        <w:jc w:val="center"/>
        <w:rPr>
          <w:rtl/>
        </w:rPr>
      </w:pPr>
    </w:p>
    <w:p w14:paraId="26F80977" w14:textId="77777777" w:rsidR="00677DCA" w:rsidRDefault="00677DCA" w:rsidP="00677DCA">
      <w:pPr>
        <w:jc w:val="center"/>
        <w:rPr>
          <w:rtl/>
        </w:rPr>
      </w:pPr>
    </w:p>
    <w:p w14:paraId="148FDAAC" w14:textId="77777777" w:rsidR="00677DCA" w:rsidRDefault="00677DCA" w:rsidP="00677DCA">
      <w:pPr>
        <w:jc w:val="center"/>
        <w:rPr>
          <w:rtl/>
        </w:rPr>
      </w:pPr>
    </w:p>
    <w:p w14:paraId="6DC4B40D" w14:textId="77777777" w:rsidR="00677DCA" w:rsidRDefault="00677DCA" w:rsidP="00677DCA">
      <w:pPr>
        <w:jc w:val="center"/>
        <w:rPr>
          <w:rtl/>
        </w:rPr>
      </w:pPr>
    </w:p>
    <w:p w14:paraId="2E3C4013" w14:textId="77777777" w:rsidR="00677DCA" w:rsidRDefault="00677DCA" w:rsidP="00677DCA">
      <w:pPr>
        <w:jc w:val="center"/>
        <w:rPr>
          <w:rtl/>
        </w:rPr>
      </w:pPr>
    </w:p>
    <w:p w14:paraId="5872DB5D" w14:textId="77777777" w:rsidR="00677DCA" w:rsidRDefault="00677DCA" w:rsidP="00677DCA">
      <w:pPr>
        <w:jc w:val="center"/>
        <w:rPr>
          <w:rtl/>
        </w:rPr>
      </w:pPr>
    </w:p>
    <w:p w14:paraId="49565D0B" w14:textId="77777777" w:rsidR="00677DCA" w:rsidRDefault="00677DCA" w:rsidP="00677DCA">
      <w:pPr>
        <w:jc w:val="center"/>
        <w:rPr>
          <w:rtl/>
        </w:rPr>
      </w:pPr>
    </w:p>
    <w:p w14:paraId="113C5C2B" w14:textId="77777777" w:rsidR="00677DCA" w:rsidRDefault="00677DCA" w:rsidP="00677DCA">
      <w:pPr>
        <w:jc w:val="center"/>
        <w:rPr>
          <w:rtl/>
        </w:rPr>
      </w:pPr>
    </w:p>
    <w:p w14:paraId="53A8AA0C" w14:textId="77777777" w:rsidR="00677DCA" w:rsidRDefault="00677DCA" w:rsidP="00677DCA">
      <w:pPr>
        <w:jc w:val="center"/>
        <w:rPr>
          <w:rtl/>
        </w:rPr>
      </w:pPr>
    </w:p>
    <w:p w14:paraId="089072B1" w14:textId="77777777" w:rsidR="00677DCA" w:rsidRDefault="00677DCA" w:rsidP="00677DCA">
      <w:pPr>
        <w:jc w:val="center"/>
        <w:rPr>
          <w:rtl/>
        </w:rPr>
      </w:pPr>
    </w:p>
    <w:p w14:paraId="288CAC18" w14:textId="77777777" w:rsidR="00677DCA" w:rsidRDefault="00677DCA" w:rsidP="00677DCA">
      <w:pPr>
        <w:jc w:val="center"/>
        <w:rPr>
          <w:rtl/>
        </w:rPr>
      </w:pPr>
    </w:p>
    <w:p w14:paraId="37B2EC9C" w14:textId="77777777" w:rsidR="00677DCA" w:rsidRDefault="00677DCA" w:rsidP="00677DCA">
      <w:pPr>
        <w:jc w:val="center"/>
        <w:rPr>
          <w:rtl/>
        </w:rPr>
      </w:pPr>
    </w:p>
    <w:p w14:paraId="662BF8FB" w14:textId="77777777" w:rsidR="00677DCA" w:rsidRDefault="00677DCA" w:rsidP="00677DCA">
      <w:pPr>
        <w:jc w:val="center"/>
        <w:rPr>
          <w:rtl/>
        </w:rPr>
      </w:pPr>
    </w:p>
    <w:p w14:paraId="3FFBACFF" w14:textId="77777777" w:rsidR="00677DCA" w:rsidRDefault="00677DCA" w:rsidP="00677DCA">
      <w:pPr>
        <w:jc w:val="center"/>
        <w:rPr>
          <w:rtl/>
        </w:rPr>
      </w:pPr>
    </w:p>
    <w:p w14:paraId="3528771F" w14:textId="77777777" w:rsidR="00677DCA" w:rsidRDefault="00677DCA" w:rsidP="00677DCA">
      <w:pPr>
        <w:jc w:val="center"/>
        <w:rPr>
          <w:rtl/>
        </w:rPr>
      </w:pPr>
    </w:p>
    <w:p w14:paraId="6C6EBAD9" w14:textId="77777777" w:rsidR="00677DCA" w:rsidRDefault="00677DCA" w:rsidP="00677DCA">
      <w:pPr>
        <w:jc w:val="center"/>
        <w:rPr>
          <w:rtl/>
        </w:rPr>
      </w:pPr>
    </w:p>
    <w:p w14:paraId="6F0307D2" w14:textId="77777777" w:rsidR="00677DCA" w:rsidRDefault="00677DCA" w:rsidP="00677DCA">
      <w:pPr>
        <w:jc w:val="center"/>
        <w:rPr>
          <w:rtl/>
        </w:rPr>
      </w:pPr>
    </w:p>
    <w:p w14:paraId="62500031" w14:textId="77777777" w:rsidR="00677DCA" w:rsidRDefault="00677DCA" w:rsidP="00677DCA">
      <w:pPr>
        <w:jc w:val="center"/>
        <w:rPr>
          <w:rtl/>
        </w:rPr>
      </w:pPr>
    </w:p>
    <w:p w14:paraId="32245036" w14:textId="77777777" w:rsidR="00677DCA" w:rsidRDefault="00677DCA" w:rsidP="00677DCA">
      <w:pPr>
        <w:jc w:val="center"/>
        <w:rPr>
          <w:rtl/>
        </w:rPr>
      </w:pPr>
    </w:p>
    <w:p w14:paraId="3625FD7C" w14:textId="77777777" w:rsidR="00677DCA" w:rsidRDefault="00677DCA" w:rsidP="00677DCA">
      <w:pPr>
        <w:jc w:val="center"/>
        <w:rPr>
          <w:rtl/>
        </w:rPr>
      </w:pPr>
    </w:p>
    <w:p w14:paraId="73762687" w14:textId="77777777" w:rsidR="00677DCA" w:rsidRPr="00E033D5" w:rsidRDefault="00677DCA" w:rsidP="00677DCA">
      <w:pPr>
        <w:rPr>
          <w:rFonts w:cs="B Nazanin"/>
          <w:b/>
          <w:bCs/>
          <w:sz w:val="28"/>
          <w:szCs w:val="28"/>
        </w:rPr>
      </w:pPr>
      <w:r w:rsidRPr="00E033D5">
        <w:rPr>
          <w:rFonts w:cs="B Nazanin"/>
          <w:b/>
          <w:bCs/>
          <w:sz w:val="28"/>
          <w:szCs w:val="28"/>
          <w:rtl/>
        </w:rPr>
        <w:lastRenderedPageBreak/>
        <w:t>پ</w:t>
      </w:r>
      <w:r w:rsidRPr="00E033D5">
        <w:rPr>
          <w:rFonts w:cs="B Nazanin" w:hint="cs"/>
          <w:b/>
          <w:bCs/>
          <w:sz w:val="28"/>
          <w:szCs w:val="28"/>
          <w:rtl/>
        </w:rPr>
        <w:t>ی</w:t>
      </w:r>
      <w:r w:rsidRPr="00E033D5">
        <w:rPr>
          <w:rFonts w:cs="B Nazanin" w:hint="eastAsia"/>
          <w:b/>
          <w:bCs/>
          <w:sz w:val="28"/>
          <w:szCs w:val="28"/>
          <w:rtl/>
        </w:rPr>
        <w:t>شگفتار</w:t>
      </w:r>
      <w:r w:rsidRPr="00E033D5">
        <w:rPr>
          <w:rFonts w:cs="B Nazanin"/>
          <w:b/>
          <w:bCs/>
          <w:sz w:val="28"/>
          <w:szCs w:val="28"/>
          <w:rtl/>
        </w:rPr>
        <w:t>: چگونه با جهان ارتباط برقرار کن</w:t>
      </w:r>
      <w:r w:rsidRPr="00E033D5">
        <w:rPr>
          <w:rFonts w:cs="B Nazanin" w:hint="cs"/>
          <w:b/>
          <w:bCs/>
          <w:sz w:val="28"/>
          <w:szCs w:val="28"/>
          <w:rtl/>
        </w:rPr>
        <w:t>ی</w:t>
      </w:r>
      <w:r w:rsidRPr="00E033D5">
        <w:rPr>
          <w:rFonts w:cs="B Nazanin" w:hint="eastAsia"/>
          <w:b/>
          <w:bCs/>
          <w:sz w:val="28"/>
          <w:szCs w:val="28"/>
          <w:rtl/>
        </w:rPr>
        <w:t>م؟</w:t>
      </w:r>
    </w:p>
    <w:p w14:paraId="16B11024" w14:textId="77777777" w:rsidR="00677DCA" w:rsidRPr="00880869" w:rsidRDefault="00677DCA" w:rsidP="00677DCA">
      <w:pPr>
        <w:jc w:val="both"/>
        <w:rPr>
          <w:rFonts w:cs="B Zar"/>
          <w:sz w:val="28"/>
          <w:szCs w:val="28"/>
        </w:rPr>
      </w:pPr>
      <w:r w:rsidRPr="00C20EF2">
        <w:rPr>
          <w:rFonts w:cs="B Zar"/>
          <w:sz w:val="28"/>
          <w:szCs w:val="28"/>
          <w:rtl/>
        </w:rPr>
        <w:t>شرکت‌ها چگونه با مشتر</w:t>
      </w:r>
      <w:r w:rsidRPr="00C20EF2">
        <w:rPr>
          <w:rFonts w:cs="B Zar" w:hint="cs"/>
          <w:sz w:val="28"/>
          <w:szCs w:val="28"/>
          <w:rtl/>
        </w:rPr>
        <w:t>ی</w:t>
      </w:r>
      <w:r w:rsidRPr="00C20EF2">
        <w:rPr>
          <w:rFonts w:cs="B Zar" w:hint="eastAsia"/>
          <w:sz w:val="28"/>
          <w:szCs w:val="28"/>
          <w:rtl/>
        </w:rPr>
        <w:t>ان،</w:t>
      </w:r>
      <w:r w:rsidRPr="00C20EF2">
        <w:rPr>
          <w:rFonts w:cs="B Zar"/>
          <w:sz w:val="28"/>
          <w:szCs w:val="28"/>
          <w:rtl/>
        </w:rPr>
        <w:t xml:space="preserve"> تأم</w:t>
      </w:r>
      <w:r w:rsidRPr="00C20EF2">
        <w:rPr>
          <w:rFonts w:cs="B Zar" w:hint="cs"/>
          <w:sz w:val="28"/>
          <w:szCs w:val="28"/>
          <w:rtl/>
        </w:rPr>
        <w:t>ی</w:t>
      </w:r>
      <w:r w:rsidRPr="00C20EF2">
        <w:rPr>
          <w:rFonts w:cs="B Zar" w:hint="eastAsia"/>
          <w:sz w:val="28"/>
          <w:szCs w:val="28"/>
          <w:rtl/>
        </w:rPr>
        <w:t>ن‌کنندگان</w:t>
      </w:r>
      <w:r w:rsidRPr="00C20EF2">
        <w:rPr>
          <w:rFonts w:cs="B Zar"/>
          <w:sz w:val="28"/>
          <w:szCs w:val="28"/>
          <w:rtl/>
        </w:rPr>
        <w:t xml:space="preserve"> و شرکا</w:t>
      </w:r>
      <w:r w:rsidRPr="00C20EF2">
        <w:rPr>
          <w:rFonts w:cs="B Zar" w:hint="cs"/>
          <w:sz w:val="28"/>
          <w:szCs w:val="28"/>
          <w:rtl/>
        </w:rPr>
        <w:t>ی</w:t>
      </w:r>
      <w:r w:rsidRPr="00C20EF2">
        <w:rPr>
          <w:rFonts w:cs="B Zar"/>
          <w:sz w:val="28"/>
          <w:szCs w:val="28"/>
          <w:rtl/>
        </w:rPr>
        <w:t xml:space="preserve"> فناور</w:t>
      </w:r>
      <w:r w:rsidRPr="00C20EF2">
        <w:rPr>
          <w:rFonts w:cs="B Zar" w:hint="cs"/>
          <w:sz w:val="28"/>
          <w:szCs w:val="28"/>
          <w:rtl/>
        </w:rPr>
        <w:t>ی</w:t>
      </w:r>
      <w:r w:rsidRPr="00C20EF2">
        <w:rPr>
          <w:rFonts w:cs="B Zar"/>
          <w:sz w:val="28"/>
          <w:szCs w:val="28"/>
          <w:rtl/>
        </w:rPr>
        <w:t xml:space="preserve"> خود ارتباط برقرار م</w:t>
      </w:r>
      <w:r w:rsidRPr="00C20EF2">
        <w:rPr>
          <w:rFonts w:cs="B Zar" w:hint="cs"/>
          <w:sz w:val="28"/>
          <w:szCs w:val="28"/>
          <w:rtl/>
        </w:rPr>
        <w:t>ی‌</w:t>
      </w:r>
      <w:r w:rsidRPr="00C20EF2">
        <w:rPr>
          <w:rFonts w:cs="B Zar" w:hint="eastAsia"/>
          <w:sz w:val="28"/>
          <w:szCs w:val="28"/>
          <w:rtl/>
        </w:rPr>
        <w:t>کنند</w:t>
      </w:r>
      <w:r w:rsidRPr="00C20EF2">
        <w:rPr>
          <w:rFonts w:cs="B Zar"/>
          <w:sz w:val="28"/>
          <w:szCs w:val="28"/>
          <w:rtl/>
        </w:rPr>
        <w:t xml:space="preserve"> وقت</w:t>
      </w:r>
      <w:r w:rsidRPr="00C20EF2">
        <w:rPr>
          <w:rFonts w:cs="B Zar" w:hint="cs"/>
          <w:sz w:val="28"/>
          <w:szCs w:val="28"/>
          <w:rtl/>
        </w:rPr>
        <w:t>ی</w:t>
      </w:r>
      <w:r w:rsidRPr="00C20EF2">
        <w:rPr>
          <w:rFonts w:cs="B Zar"/>
          <w:sz w:val="28"/>
          <w:szCs w:val="28"/>
          <w:rtl/>
        </w:rPr>
        <w:t xml:space="preserve"> که قصد توسعه به بازارها</w:t>
      </w:r>
      <w:r w:rsidRPr="00C20EF2">
        <w:rPr>
          <w:rFonts w:cs="B Zar" w:hint="cs"/>
          <w:sz w:val="28"/>
          <w:szCs w:val="28"/>
          <w:rtl/>
        </w:rPr>
        <w:t>ی</w:t>
      </w:r>
      <w:r w:rsidRPr="00C20EF2">
        <w:rPr>
          <w:rFonts w:cs="B Zar"/>
          <w:sz w:val="28"/>
          <w:szCs w:val="28"/>
          <w:rtl/>
        </w:rPr>
        <w:t xml:space="preserve"> خارج</w:t>
      </w:r>
      <w:r w:rsidRPr="00C20EF2">
        <w:rPr>
          <w:rFonts w:cs="B Zar" w:hint="cs"/>
          <w:sz w:val="28"/>
          <w:szCs w:val="28"/>
          <w:rtl/>
        </w:rPr>
        <w:t>ی</w:t>
      </w:r>
      <w:r w:rsidRPr="00C20EF2">
        <w:rPr>
          <w:rFonts w:cs="B Zar"/>
          <w:sz w:val="28"/>
          <w:szCs w:val="28"/>
          <w:rtl/>
        </w:rPr>
        <w:t xml:space="preserve"> جد</w:t>
      </w:r>
      <w:r w:rsidRPr="00C20EF2">
        <w:rPr>
          <w:rFonts w:cs="B Zar" w:hint="cs"/>
          <w:sz w:val="28"/>
          <w:szCs w:val="28"/>
          <w:rtl/>
        </w:rPr>
        <w:t>ی</w:t>
      </w:r>
      <w:r w:rsidRPr="00C20EF2">
        <w:rPr>
          <w:rFonts w:cs="B Zar" w:hint="eastAsia"/>
          <w:sz w:val="28"/>
          <w:szCs w:val="28"/>
          <w:rtl/>
        </w:rPr>
        <w:t>د</w:t>
      </w:r>
      <w:r w:rsidRPr="00C20EF2">
        <w:rPr>
          <w:rFonts w:cs="B Zar"/>
          <w:sz w:val="28"/>
          <w:szCs w:val="28"/>
          <w:rtl/>
        </w:rPr>
        <w:t xml:space="preserve"> را دارند؟ برا</w:t>
      </w:r>
      <w:r w:rsidRPr="00C20EF2">
        <w:rPr>
          <w:rFonts w:cs="B Zar" w:hint="cs"/>
          <w:sz w:val="28"/>
          <w:szCs w:val="28"/>
          <w:rtl/>
        </w:rPr>
        <w:t>ی</w:t>
      </w:r>
      <w:r w:rsidRPr="00C20EF2">
        <w:rPr>
          <w:rFonts w:cs="B Zar"/>
          <w:sz w:val="28"/>
          <w:szCs w:val="28"/>
          <w:rtl/>
        </w:rPr>
        <w:t xml:space="preserve"> شرکت‌ها</w:t>
      </w:r>
      <w:r w:rsidRPr="00C20EF2">
        <w:rPr>
          <w:rFonts w:cs="B Zar" w:hint="cs"/>
          <w:sz w:val="28"/>
          <w:szCs w:val="28"/>
          <w:rtl/>
        </w:rPr>
        <w:t>ی</w:t>
      </w:r>
      <w:r w:rsidRPr="00C20EF2">
        <w:rPr>
          <w:rFonts w:cs="B Zar"/>
          <w:sz w:val="28"/>
          <w:szCs w:val="28"/>
          <w:rtl/>
        </w:rPr>
        <w:t xml:space="preserve"> کوچک و متوسط که تجربه چندان</w:t>
      </w:r>
      <w:r w:rsidRPr="00C20EF2">
        <w:rPr>
          <w:rFonts w:cs="B Zar" w:hint="cs"/>
          <w:sz w:val="28"/>
          <w:szCs w:val="28"/>
          <w:rtl/>
        </w:rPr>
        <w:t>ی</w:t>
      </w:r>
      <w:r w:rsidRPr="00C20EF2">
        <w:rPr>
          <w:rFonts w:cs="B Zar"/>
          <w:sz w:val="28"/>
          <w:szCs w:val="28"/>
          <w:rtl/>
        </w:rPr>
        <w:t xml:space="preserve"> در ا</w:t>
      </w:r>
      <w:r w:rsidRPr="00C20EF2">
        <w:rPr>
          <w:rFonts w:cs="B Zar" w:hint="cs"/>
          <w:sz w:val="28"/>
          <w:szCs w:val="28"/>
          <w:rtl/>
        </w:rPr>
        <w:t>ی</w:t>
      </w:r>
      <w:r w:rsidRPr="00C20EF2">
        <w:rPr>
          <w:rFonts w:cs="B Zar" w:hint="eastAsia"/>
          <w:sz w:val="28"/>
          <w:szCs w:val="28"/>
          <w:rtl/>
        </w:rPr>
        <w:t>ن</w:t>
      </w:r>
      <w:r w:rsidRPr="00C20EF2">
        <w:rPr>
          <w:rFonts w:cs="B Zar"/>
          <w:sz w:val="28"/>
          <w:szCs w:val="28"/>
          <w:rtl/>
        </w:rPr>
        <w:t xml:space="preserve"> زم</w:t>
      </w:r>
      <w:r w:rsidRPr="00C20EF2">
        <w:rPr>
          <w:rFonts w:cs="B Zar" w:hint="cs"/>
          <w:sz w:val="28"/>
          <w:szCs w:val="28"/>
          <w:rtl/>
        </w:rPr>
        <w:t>ی</w:t>
      </w:r>
      <w:r w:rsidRPr="00C20EF2">
        <w:rPr>
          <w:rFonts w:cs="B Zar" w:hint="eastAsia"/>
          <w:sz w:val="28"/>
          <w:szCs w:val="28"/>
          <w:rtl/>
        </w:rPr>
        <w:t>نه</w:t>
      </w:r>
      <w:r w:rsidRPr="00C20EF2">
        <w:rPr>
          <w:rFonts w:cs="B Zar"/>
          <w:sz w:val="28"/>
          <w:szCs w:val="28"/>
          <w:rtl/>
        </w:rPr>
        <w:t xml:space="preserve"> ندارند، و حت</w:t>
      </w:r>
      <w:r w:rsidRPr="00C20EF2">
        <w:rPr>
          <w:rFonts w:cs="B Zar" w:hint="cs"/>
          <w:sz w:val="28"/>
          <w:szCs w:val="28"/>
          <w:rtl/>
        </w:rPr>
        <w:t>ی</w:t>
      </w:r>
      <w:r w:rsidRPr="00C20EF2">
        <w:rPr>
          <w:rFonts w:cs="B Zar"/>
          <w:sz w:val="28"/>
          <w:szCs w:val="28"/>
          <w:rtl/>
        </w:rPr>
        <w:t xml:space="preserve"> برا</w:t>
      </w:r>
      <w:r w:rsidRPr="00C20EF2">
        <w:rPr>
          <w:rFonts w:cs="B Zar" w:hint="cs"/>
          <w:sz w:val="28"/>
          <w:szCs w:val="28"/>
          <w:rtl/>
        </w:rPr>
        <w:t>ی</w:t>
      </w:r>
      <w:r w:rsidRPr="00C20EF2">
        <w:rPr>
          <w:rFonts w:cs="B Zar"/>
          <w:sz w:val="28"/>
          <w:szCs w:val="28"/>
          <w:rtl/>
        </w:rPr>
        <w:t xml:space="preserve"> شرکت‌ها</w:t>
      </w:r>
      <w:r w:rsidRPr="00C20EF2">
        <w:rPr>
          <w:rFonts w:cs="B Zar" w:hint="cs"/>
          <w:sz w:val="28"/>
          <w:szCs w:val="28"/>
          <w:rtl/>
        </w:rPr>
        <w:t>ی</w:t>
      </w:r>
      <w:r w:rsidRPr="00C20EF2">
        <w:rPr>
          <w:rFonts w:cs="B Zar"/>
          <w:sz w:val="28"/>
          <w:szCs w:val="28"/>
          <w:rtl/>
        </w:rPr>
        <w:t xml:space="preserve"> چندمل</w:t>
      </w:r>
      <w:r w:rsidRPr="00C20EF2">
        <w:rPr>
          <w:rFonts w:cs="B Zar" w:hint="cs"/>
          <w:sz w:val="28"/>
          <w:szCs w:val="28"/>
          <w:rtl/>
        </w:rPr>
        <w:t>ی</w:t>
      </w:r>
      <w:r w:rsidRPr="00C20EF2">
        <w:rPr>
          <w:rFonts w:cs="B Zar" w:hint="eastAsia"/>
          <w:sz w:val="28"/>
          <w:szCs w:val="28"/>
          <w:rtl/>
        </w:rPr>
        <w:t>ت</w:t>
      </w:r>
      <w:r w:rsidRPr="00C20EF2">
        <w:rPr>
          <w:rFonts w:cs="B Zar" w:hint="cs"/>
          <w:sz w:val="28"/>
          <w:szCs w:val="28"/>
          <w:rtl/>
        </w:rPr>
        <w:t>ی</w:t>
      </w:r>
      <w:r w:rsidRPr="00C20EF2">
        <w:rPr>
          <w:rFonts w:cs="B Zar"/>
          <w:sz w:val="28"/>
          <w:szCs w:val="28"/>
          <w:rtl/>
        </w:rPr>
        <w:t xml:space="preserve"> بزرگ، ا</w:t>
      </w:r>
      <w:r w:rsidRPr="00C20EF2">
        <w:rPr>
          <w:rFonts w:cs="B Zar" w:hint="cs"/>
          <w:sz w:val="28"/>
          <w:szCs w:val="28"/>
          <w:rtl/>
        </w:rPr>
        <w:t>ی</w:t>
      </w:r>
      <w:r w:rsidRPr="00C20EF2">
        <w:rPr>
          <w:rFonts w:cs="B Zar" w:hint="eastAsia"/>
          <w:sz w:val="28"/>
          <w:szCs w:val="28"/>
          <w:rtl/>
        </w:rPr>
        <w:t>ن</w:t>
      </w:r>
      <w:r w:rsidRPr="00C20EF2">
        <w:rPr>
          <w:rFonts w:cs="B Zar"/>
          <w:sz w:val="28"/>
          <w:szCs w:val="28"/>
          <w:rtl/>
        </w:rPr>
        <w:t xml:space="preserve"> کار چندان آسان ن</w:t>
      </w:r>
      <w:r w:rsidRPr="00C20EF2">
        <w:rPr>
          <w:rFonts w:cs="B Zar" w:hint="cs"/>
          <w:sz w:val="28"/>
          <w:szCs w:val="28"/>
          <w:rtl/>
        </w:rPr>
        <w:t>ی</w:t>
      </w:r>
      <w:r w:rsidRPr="00C20EF2">
        <w:rPr>
          <w:rFonts w:cs="B Zar" w:hint="eastAsia"/>
          <w:sz w:val="28"/>
          <w:szCs w:val="28"/>
          <w:rtl/>
        </w:rPr>
        <w:t>ست</w:t>
      </w:r>
      <w:r w:rsidRPr="00C20EF2">
        <w:rPr>
          <w:rFonts w:cs="B Zar"/>
          <w:sz w:val="28"/>
          <w:szCs w:val="28"/>
          <w:rtl/>
        </w:rPr>
        <w:t xml:space="preserve">. </w:t>
      </w:r>
      <w:r w:rsidRPr="00C20EF2">
        <w:rPr>
          <w:rFonts w:cs="B Zar" w:hint="eastAsia"/>
          <w:sz w:val="28"/>
          <w:szCs w:val="28"/>
          <w:rtl/>
        </w:rPr>
        <w:t>ا</w:t>
      </w:r>
      <w:r w:rsidRPr="00C20EF2">
        <w:rPr>
          <w:rFonts w:cs="B Zar" w:hint="cs"/>
          <w:sz w:val="28"/>
          <w:szCs w:val="28"/>
          <w:rtl/>
        </w:rPr>
        <w:t>ی</w:t>
      </w:r>
      <w:r w:rsidRPr="00C20EF2">
        <w:rPr>
          <w:rFonts w:cs="B Zar" w:hint="eastAsia"/>
          <w:sz w:val="28"/>
          <w:szCs w:val="28"/>
          <w:rtl/>
        </w:rPr>
        <w:t>ن</w:t>
      </w:r>
      <w:r w:rsidRPr="00C20EF2">
        <w:rPr>
          <w:rFonts w:cs="B Zar"/>
          <w:sz w:val="28"/>
          <w:szCs w:val="28"/>
          <w:rtl/>
        </w:rPr>
        <w:t xml:space="preserve"> شرکت‌ها در مواجهه با ورود به بازارها</w:t>
      </w:r>
      <w:r w:rsidRPr="00C20EF2">
        <w:rPr>
          <w:rFonts w:cs="B Zar" w:hint="cs"/>
          <w:sz w:val="28"/>
          <w:szCs w:val="28"/>
          <w:rtl/>
        </w:rPr>
        <w:t>ی</w:t>
      </w:r>
      <w:r w:rsidRPr="00C20EF2">
        <w:rPr>
          <w:rFonts w:cs="B Zar"/>
          <w:sz w:val="28"/>
          <w:szCs w:val="28"/>
          <w:rtl/>
        </w:rPr>
        <w:t xml:space="preserve"> ناآشنا، با ر</w:t>
      </w:r>
      <w:r w:rsidRPr="00C20EF2">
        <w:rPr>
          <w:rFonts w:cs="B Zar" w:hint="cs"/>
          <w:sz w:val="28"/>
          <w:szCs w:val="28"/>
          <w:rtl/>
        </w:rPr>
        <w:t>ی</w:t>
      </w:r>
      <w:r w:rsidRPr="00C20EF2">
        <w:rPr>
          <w:rFonts w:cs="B Zar" w:hint="eastAsia"/>
          <w:sz w:val="28"/>
          <w:szCs w:val="28"/>
          <w:rtl/>
        </w:rPr>
        <w:t>سک‌ها</w:t>
      </w:r>
      <w:r w:rsidRPr="00C20EF2">
        <w:rPr>
          <w:rFonts w:cs="B Zar"/>
          <w:sz w:val="28"/>
          <w:szCs w:val="28"/>
          <w:rtl/>
        </w:rPr>
        <w:t xml:space="preserve"> و عدم‌قطع</w:t>
      </w:r>
      <w:r w:rsidRPr="00C20EF2">
        <w:rPr>
          <w:rFonts w:cs="B Zar" w:hint="cs"/>
          <w:sz w:val="28"/>
          <w:szCs w:val="28"/>
          <w:rtl/>
        </w:rPr>
        <w:t>ی</w:t>
      </w:r>
      <w:r w:rsidRPr="00C20EF2">
        <w:rPr>
          <w:rFonts w:cs="B Zar" w:hint="eastAsia"/>
          <w:sz w:val="28"/>
          <w:szCs w:val="28"/>
          <w:rtl/>
        </w:rPr>
        <w:t>ت‌ها</w:t>
      </w:r>
      <w:r w:rsidRPr="00C20EF2">
        <w:rPr>
          <w:rFonts w:cs="B Zar" w:hint="cs"/>
          <w:sz w:val="28"/>
          <w:szCs w:val="28"/>
          <w:rtl/>
        </w:rPr>
        <w:t>ی</w:t>
      </w:r>
      <w:r w:rsidRPr="00C20EF2">
        <w:rPr>
          <w:rFonts w:cs="B Zar"/>
          <w:sz w:val="28"/>
          <w:szCs w:val="28"/>
          <w:rtl/>
        </w:rPr>
        <w:t xml:space="preserve"> قابل‌توجه</w:t>
      </w:r>
      <w:r w:rsidRPr="00C20EF2">
        <w:rPr>
          <w:rFonts w:cs="B Zar" w:hint="cs"/>
          <w:sz w:val="28"/>
          <w:szCs w:val="28"/>
          <w:rtl/>
        </w:rPr>
        <w:t>ی</w:t>
      </w:r>
      <w:r w:rsidRPr="00C20EF2">
        <w:rPr>
          <w:rFonts w:cs="B Zar"/>
          <w:sz w:val="28"/>
          <w:szCs w:val="28"/>
          <w:rtl/>
        </w:rPr>
        <w:t xml:space="preserve"> روبه‌رو م</w:t>
      </w:r>
      <w:r w:rsidRPr="00C20EF2">
        <w:rPr>
          <w:rFonts w:cs="B Zar" w:hint="cs"/>
          <w:sz w:val="28"/>
          <w:szCs w:val="28"/>
          <w:rtl/>
        </w:rPr>
        <w:t>ی‌</w:t>
      </w:r>
      <w:r w:rsidRPr="00C20EF2">
        <w:rPr>
          <w:rFonts w:cs="B Zar" w:hint="eastAsia"/>
          <w:sz w:val="28"/>
          <w:szCs w:val="28"/>
          <w:rtl/>
        </w:rPr>
        <w:t>شوند</w:t>
      </w:r>
      <w:r w:rsidRPr="00C20EF2">
        <w:rPr>
          <w:rFonts w:cs="B Zar"/>
          <w:sz w:val="28"/>
          <w:szCs w:val="28"/>
          <w:rtl/>
        </w:rPr>
        <w:t>. نه‌تنها موانع زبان</w:t>
      </w:r>
      <w:r w:rsidRPr="00C20EF2">
        <w:rPr>
          <w:rFonts w:cs="B Zar" w:hint="cs"/>
          <w:sz w:val="28"/>
          <w:szCs w:val="28"/>
          <w:rtl/>
        </w:rPr>
        <w:t>ی</w:t>
      </w:r>
      <w:r w:rsidRPr="00C20EF2">
        <w:rPr>
          <w:rFonts w:cs="B Zar"/>
          <w:sz w:val="28"/>
          <w:szCs w:val="28"/>
          <w:rtl/>
        </w:rPr>
        <w:t xml:space="preserve"> وجود دارند، بلکه تفاوت‌ها</w:t>
      </w:r>
      <w:r w:rsidRPr="00C20EF2">
        <w:rPr>
          <w:rFonts w:cs="B Zar" w:hint="cs"/>
          <w:sz w:val="28"/>
          <w:szCs w:val="28"/>
          <w:rtl/>
        </w:rPr>
        <w:t>ی</w:t>
      </w:r>
      <w:r w:rsidRPr="00C20EF2">
        <w:rPr>
          <w:rFonts w:cs="B Zar"/>
          <w:sz w:val="28"/>
          <w:szCs w:val="28"/>
          <w:rtl/>
        </w:rPr>
        <w:t xml:space="preserve"> فرهنگ</w:t>
      </w:r>
      <w:r w:rsidRPr="00C20EF2">
        <w:rPr>
          <w:rFonts w:cs="B Zar" w:hint="cs"/>
          <w:sz w:val="28"/>
          <w:szCs w:val="28"/>
          <w:rtl/>
        </w:rPr>
        <w:t>ی</w:t>
      </w:r>
      <w:r w:rsidRPr="00C20EF2">
        <w:rPr>
          <w:rFonts w:cs="B Zar"/>
          <w:sz w:val="28"/>
          <w:szCs w:val="28"/>
          <w:rtl/>
        </w:rPr>
        <w:t xml:space="preserve"> ن</w:t>
      </w:r>
      <w:r w:rsidRPr="00C20EF2">
        <w:rPr>
          <w:rFonts w:cs="B Zar" w:hint="cs"/>
          <w:sz w:val="28"/>
          <w:szCs w:val="28"/>
          <w:rtl/>
        </w:rPr>
        <w:t>ی</w:t>
      </w:r>
      <w:r w:rsidRPr="00C20EF2">
        <w:rPr>
          <w:rFonts w:cs="B Zar" w:hint="eastAsia"/>
          <w:sz w:val="28"/>
          <w:szCs w:val="28"/>
          <w:rtl/>
        </w:rPr>
        <w:t>ز</w:t>
      </w:r>
      <w:r w:rsidRPr="00C20EF2">
        <w:rPr>
          <w:rFonts w:cs="B Zar"/>
          <w:sz w:val="28"/>
          <w:szCs w:val="28"/>
          <w:rtl/>
        </w:rPr>
        <w:t xml:space="preserve"> خود را نشان م</w:t>
      </w:r>
      <w:r w:rsidRPr="00C20EF2">
        <w:rPr>
          <w:rFonts w:cs="B Zar" w:hint="cs"/>
          <w:sz w:val="28"/>
          <w:szCs w:val="28"/>
          <w:rtl/>
        </w:rPr>
        <w:t>ی‌</w:t>
      </w:r>
      <w:r w:rsidRPr="00C20EF2">
        <w:rPr>
          <w:rFonts w:cs="B Zar" w:hint="eastAsia"/>
          <w:sz w:val="28"/>
          <w:szCs w:val="28"/>
          <w:rtl/>
        </w:rPr>
        <w:t>دهند</w:t>
      </w:r>
      <w:r w:rsidRPr="00C20EF2">
        <w:rPr>
          <w:rFonts w:cs="B Zar"/>
          <w:sz w:val="28"/>
          <w:szCs w:val="28"/>
          <w:rtl/>
        </w:rPr>
        <w:t xml:space="preserve"> که الگوها</w:t>
      </w:r>
      <w:r w:rsidRPr="00C20EF2">
        <w:rPr>
          <w:rFonts w:cs="B Zar" w:hint="cs"/>
          <w:sz w:val="28"/>
          <w:szCs w:val="28"/>
          <w:rtl/>
        </w:rPr>
        <w:t>ی</w:t>
      </w:r>
      <w:r w:rsidRPr="00C20EF2">
        <w:rPr>
          <w:rFonts w:cs="B Zar"/>
          <w:sz w:val="28"/>
          <w:szCs w:val="28"/>
          <w:rtl/>
        </w:rPr>
        <w:t xml:space="preserve"> تعاملات انسان</w:t>
      </w:r>
      <w:r w:rsidRPr="00C20EF2">
        <w:rPr>
          <w:rFonts w:cs="B Zar" w:hint="cs"/>
          <w:sz w:val="28"/>
          <w:szCs w:val="28"/>
          <w:rtl/>
        </w:rPr>
        <w:t>ی</w:t>
      </w:r>
      <w:r w:rsidRPr="00C20EF2">
        <w:rPr>
          <w:rFonts w:cs="B Zar"/>
          <w:sz w:val="28"/>
          <w:szCs w:val="28"/>
          <w:rtl/>
        </w:rPr>
        <w:t xml:space="preserve"> را تحت تاث</w:t>
      </w:r>
      <w:r w:rsidRPr="00C20EF2">
        <w:rPr>
          <w:rFonts w:cs="B Zar" w:hint="cs"/>
          <w:sz w:val="28"/>
          <w:szCs w:val="28"/>
          <w:rtl/>
        </w:rPr>
        <w:t>ی</w:t>
      </w:r>
      <w:r w:rsidRPr="00C20EF2">
        <w:rPr>
          <w:rFonts w:cs="B Zar" w:hint="eastAsia"/>
          <w:sz w:val="28"/>
          <w:szCs w:val="28"/>
          <w:rtl/>
        </w:rPr>
        <w:t>ر</w:t>
      </w:r>
      <w:r w:rsidRPr="00C20EF2">
        <w:rPr>
          <w:rFonts w:cs="B Zar"/>
          <w:sz w:val="28"/>
          <w:szCs w:val="28"/>
          <w:rtl/>
        </w:rPr>
        <w:t xml:space="preserve"> قرار م</w:t>
      </w:r>
      <w:r w:rsidRPr="00C20EF2">
        <w:rPr>
          <w:rFonts w:cs="B Zar" w:hint="cs"/>
          <w:sz w:val="28"/>
          <w:szCs w:val="28"/>
          <w:rtl/>
        </w:rPr>
        <w:t>ی‌</w:t>
      </w:r>
      <w:r w:rsidRPr="00C20EF2">
        <w:rPr>
          <w:rFonts w:cs="B Zar" w:hint="eastAsia"/>
          <w:sz w:val="28"/>
          <w:szCs w:val="28"/>
          <w:rtl/>
        </w:rPr>
        <w:t>دهند</w:t>
      </w:r>
      <w:r w:rsidRPr="00C20EF2">
        <w:rPr>
          <w:rFonts w:cs="B Zar"/>
          <w:sz w:val="28"/>
          <w:szCs w:val="28"/>
          <w:rtl/>
        </w:rPr>
        <w:t>. مهم‌تر از همه، ساختا</w:t>
      </w:r>
      <w:r w:rsidRPr="00C20EF2">
        <w:rPr>
          <w:rFonts w:cs="B Zar" w:hint="eastAsia"/>
          <w:sz w:val="28"/>
          <w:szCs w:val="28"/>
          <w:rtl/>
        </w:rPr>
        <w:t>رها</w:t>
      </w:r>
      <w:r w:rsidRPr="00C20EF2">
        <w:rPr>
          <w:rFonts w:cs="B Zar" w:hint="cs"/>
          <w:sz w:val="28"/>
          <w:szCs w:val="28"/>
          <w:rtl/>
        </w:rPr>
        <w:t>ی</w:t>
      </w:r>
      <w:r w:rsidRPr="00C20EF2">
        <w:rPr>
          <w:rFonts w:cs="B Zar"/>
          <w:sz w:val="28"/>
          <w:szCs w:val="28"/>
          <w:rtl/>
        </w:rPr>
        <w:t xml:space="preserve"> سازمان</w:t>
      </w:r>
      <w:r w:rsidRPr="00C20EF2">
        <w:rPr>
          <w:rFonts w:cs="B Zar" w:hint="cs"/>
          <w:sz w:val="28"/>
          <w:szCs w:val="28"/>
          <w:rtl/>
        </w:rPr>
        <w:t>ی</w:t>
      </w:r>
      <w:r w:rsidRPr="00C20EF2">
        <w:rPr>
          <w:rFonts w:cs="B Zar"/>
          <w:sz w:val="28"/>
          <w:szCs w:val="28"/>
          <w:rtl/>
        </w:rPr>
        <w:t xml:space="preserve"> و نهاد</w:t>
      </w:r>
      <w:r w:rsidRPr="00C20EF2">
        <w:rPr>
          <w:rFonts w:cs="B Zar" w:hint="cs"/>
          <w:sz w:val="28"/>
          <w:szCs w:val="28"/>
          <w:rtl/>
        </w:rPr>
        <w:t>ی</w:t>
      </w:r>
      <w:r w:rsidRPr="00C20EF2">
        <w:rPr>
          <w:rFonts w:cs="B Zar"/>
          <w:sz w:val="28"/>
          <w:szCs w:val="28"/>
          <w:rtl/>
        </w:rPr>
        <w:t xml:space="preserve"> متفاوت</w:t>
      </w:r>
      <w:r w:rsidRPr="00C20EF2">
        <w:rPr>
          <w:rFonts w:cs="B Zar" w:hint="cs"/>
          <w:sz w:val="28"/>
          <w:szCs w:val="28"/>
          <w:rtl/>
        </w:rPr>
        <w:t>ی</w:t>
      </w:r>
      <w:r w:rsidRPr="00C20EF2">
        <w:rPr>
          <w:rFonts w:cs="B Zar"/>
          <w:sz w:val="28"/>
          <w:szCs w:val="28"/>
          <w:rtl/>
        </w:rPr>
        <w:t xml:space="preserve"> وجود دارند که بستر تول</w:t>
      </w:r>
      <w:r w:rsidRPr="00C20EF2">
        <w:rPr>
          <w:rFonts w:cs="B Zar" w:hint="cs"/>
          <w:sz w:val="28"/>
          <w:szCs w:val="28"/>
          <w:rtl/>
        </w:rPr>
        <w:t>ی</w:t>
      </w:r>
      <w:r w:rsidRPr="00C20EF2">
        <w:rPr>
          <w:rFonts w:cs="B Zar" w:hint="eastAsia"/>
          <w:sz w:val="28"/>
          <w:szCs w:val="28"/>
          <w:rtl/>
        </w:rPr>
        <w:t>د</w:t>
      </w:r>
      <w:r w:rsidRPr="00C20EF2">
        <w:rPr>
          <w:rFonts w:cs="B Zar"/>
          <w:sz w:val="28"/>
          <w:szCs w:val="28"/>
          <w:rtl/>
        </w:rPr>
        <w:t xml:space="preserve"> مل</w:t>
      </w:r>
      <w:r w:rsidRPr="00C20EF2">
        <w:rPr>
          <w:rFonts w:cs="B Zar" w:hint="cs"/>
          <w:sz w:val="28"/>
          <w:szCs w:val="28"/>
          <w:rtl/>
        </w:rPr>
        <w:t>ی</w:t>
      </w:r>
      <w:r w:rsidRPr="00C20EF2">
        <w:rPr>
          <w:rFonts w:cs="B Zar"/>
          <w:sz w:val="28"/>
          <w:szCs w:val="28"/>
          <w:rtl/>
        </w:rPr>
        <w:t xml:space="preserve"> و س</w:t>
      </w:r>
      <w:r w:rsidRPr="00C20EF2">
        <w:rPr>
          <w:rFonts w:cs="B Zar" w:hint="cs"/>
          <w:sz w:val="28"/>
          <w:szCs w:val="28"/>
          <w:rtl/>
        </w:rPr>
        <w:t>ی</w:t>
      </w:r>
      <w:r w:rsidRPr="00C20EF2">
        <w:rPr>
          <w:rFonts w:cs="B Zar" w:hint="eastAsia"/>
          <w:sz w:val="28"/>
          <w:szCs w:val="28"/>
          <w:rtl/>
        </w:rPr>
        <w:t>ستم‌ها</w:t>
      </w:r>
      <w:r w:rsidRPr="00C20EF2">
        <w:rPr>
          <w:rFonts w:cs="B Zar" w:hint="cs"/>
          <w:sz w:val="28"/>
          <w:szCs w:val="28"/>
          <w:rtl/>
        </w:rPr>
        <w:t>ی</w:t>
      </w:r>
      <w:r w:rsidRPr="00C20EF2">
        <w:rPr>
          <w:rFonts w:cs="B Zar"/>
          <w:sz w:val="28"/>
          <w:szCs w:val="28"/>
          <w:rtl/>
        </w:rPr>
        <w:t xml:space="preserve"> نوآور</w:t>
      </w:r>
      <w:r w:rsidRPr="00C20EF2">
        <w:rPr>
          <w:rFonts w:cs="B Zar" w:hint="cs"/>
          <w:sz w:val="28"/>
          <w:szCs w:val="28"/>
          <w:rtl/>
        </w:rPr>
        <w:t>ی</w:t>
      </w:r>
      <w:r w:rsidRPr="00C20EF2">
        <w:rPr>
          <w:rFonts w:cs="B Zar"/>
          <w:sz w:val="28"/>
          <w:szCs w:val="28"/>
          <w:rtl/>
        </w:rPr>
        <w:t xml:space="preserve"> را شکل م</w:t>
      </w:r>
      <w:r w:rsidRPr="00C20EF2">
        <w:rPr>
          <w:rFonts w:cs="B Zar" w:hint="cs"/>
          <w:sz w:val="28"/>
          <w:szCs w:val="28"/>
          <w:rtl/>
        </w:rPr>
        <w:t>ی‌</w:t>
      </w:r>
      <w:r w:rsidRPr="00C20EF2">
        <w:rPr>
          <w:rFonts w:cs="B Zar" w:hint="eastAsia"/>
          <w:sz w:val="28"/>
          <w:szCs w:val="28"/>
          <w:rtl/>
        </w:rPr>
        <w:t>دهند</w:t>
      </w:r>
      <w:r w:rsidRPr="00C20EF2">
        <w:rPr>
          <w:rFonts w:cs="B Zar" w:hint="cs"/>
          <w:sz w:val="28"/>
          <w:szCs w:val="28"/>
          <w:rtl/>
        </w:rPr>
        <w:t xml:space="preserve"> </w:t>
      </w:r>
      <w:r>
        <w:rPr>
          <w:rFonts w:cs="B Zar" w:hint="cs"/>
          <w:sz w:val="28"/>
          <w:szCs w:val="28"/>
          <w:rtl/>
        </w:rPr>
        <w:t>(</w:t>
      </w:r>
      <w:r w:rsidRPr="001347D0">
        <w:rPr>
          <w:rFonts w:cs="B Zar"/>
          <w:sz w:val="28"/>
          <w:szCs w:val="28"/>
          <w:rtl/>
        </w:rPr>
        <w:t>اندوال، ۱۹۹۲</w:t>
      </w:r>
      <w:r>
        <w:rPr>
          <w:rFonts w:cs="B Zar" w:hint="cs"/>
          <w:sz w:val="28"/>
          <w:szCs w:val="28"/>
          <w:rtl/>
        </w:rPr>
        <w:t>).</w:t>
      </w:r>
      <w:r>
        <w:rPr>
          <w:rStyle w:val="FootnoteReference"/>
          <w:rFonts w:cs="B Zar"/>
          <w:sz w:val="28"/>
          <w:szCs w:val="28"/>
          <w:rtl/>
        </w:rPr>
        <w:footnoteReference w:id="1"/>
      </w:r>
      <w:r w:rsidRPr="00880869">
        <w:rPr>
          <w:rFonts w:cs="B Zar"/>
          <w:sz w:val="28"/>
          <w:szCs w:val="28"/>
          <w:rtl/>
        </w:rPr>
        <w:t xml:space="preserve"> </w:t>
      </w:r>
      <w:r w:rsidRPr="00514F58">
        <w:rPr>
          <w:rFonts w:cs="B Zar"/>
          <w:sz w:val="28"/>
          <w:szCs w:val="28"/>
          <w:rtl/>
        </w:rPr>
        <w:t>شرکت‌ها با</w:t>
      </w:r>
      <w:r w:rsidRPr="00514F58">
        <w:rPr>
          <w:rFonts w:cs="B Zar" w:hint="cs"/>
          <w:sz w:val="28"/>
          <w:szCs w:val="28"/>
          <w:rtl/>
        </w:rPr>
        <w:t>ی</w:t>
      </w:r>
      <w:r w:rsidRPr="00514F58">
        <w:rPr>
          <w:rFonts w:cs="B Zar" w:hint="eastAsia"/>
          <w:sz w:val="28"/>
          <w:szCs w:val="28"/>
          <w:rtl/>
        </w:rPr>
        <w:t>د</w:t>
      </w:r>
      <w:r w:rsidRPr="00514F58">
        <w:rPr>
          <w:rFonts w:cs="B Zar"/>
          <w:sz w:val="28"/>
          <w:szCs w:val="28"/>
          <w:rtl/>
        </w:rPr>
        <w:t xml:space="preserve"> ا</w:t>
      </w:r>
      <w:r w:rsidRPr="00514F58">
        <w:rPr>
          <w:rFonts w:cs="B Zar" w:hint="cs"/>
          <w:sz w:val="28"/>
          <w:szCs w:val="28"/>
          <w:rtl/>
        </w:rPr>
        <w:t>ی</w:t>
      </w:r>
      <w:r w:rsidRPr="00514F58">
        <w:rPr>
          <w:rFonts w:cs="B Zar" w:hint="eastAsia"/>
          <w:sz w:val="28"/>
          <w:szCs w:val="28"/>
          <w:rtl/>
        </w:rPr>
        <w:t>ن</w:t>
      </w:r>
      <w:r w:rsidRPr="00514F58">
        <w:rPr>
          <w:rFonts w:cs="B Zar"/>
          <w:sz w:val="28"/>
          <w:szCs w:val="28"/>
          <w:rtl/>
        </w:rPr>
        <w:t xml:space="preserve"> تفاوت‌ها را شناسا</w:t>
      </w:r>
      <w:r w:rsidRPr="00514F58">
        <w:rPr>
          <w:rFonts w:cs="B Zar" w:hint="cs"/>
          <w:sz w:val="28"/>
          <w:szCs w:val="28"/>
          <w:rtl/>
        </w:rPr>
        <w:t>یی</w:t>
      </w:r>
      <w:r w:rsidRPr="00514F58">
        <w:rPr>
          <w:rFonts w:cs="B Zar"/>
          <w:sz w:val="28"/>
          <w:szCs w:val="28"/>
          <w:rtl/>
        </w:rPr>
        <w:t xml:space="preserve"> و درک کنند و با ا</w:t>
      </w:r>
      <w:r w:rsidRPr="00514F58">
        <w:rPr>
          <w:rFonts w:cs="B Zar" w:hint="cs"/>
          <w:sz w:val="28"/>
          <w:szCs w:val="28"/>
          <w:rtl/>
        </w:rPr>
        <w:t>ی</w:t>
      </w:r>
      <w:r w:rsidRPr="00514F58">
        <w:rPr>
          <w:rFonts w:cs="B Zar" w:hint="eastAsia"/>
          <w:sz w:val="28"/>
          <w:szCs w:val="28"/>
          <w:rtl/>
        </w:rPr>
        <w:t>جاد</w:t>
      </w:r>
      <w:r w:rsidRPr="00514F58">
        <w:rPr>
          <w:rFonts w:cs="B Zar"/>
          <w:sz w:val="28"/>
          <w:szCs w:val="28"/>
          <w:rtl/>
        </w:rPr>
        <w:t xml:space="preserve"> پل</w:t>
      </w:r>
      <w:r w:rsidRPr="00514F58">
        <w:rPr>
          <w:rFonts w:cs="B Zar" w:hint="cs"/>
          <w:sz w:val="28"/>
          <w:szCs w:val="28"/>
          <w:rtl/>
        </w:rPr>
        <w:t>ی</w:t>
      </w:r>
      <w:r w:rsidRPr="00514F58">
        <w:rPr>
          <w:rFonts w:cs="B Zar"/>
          <w:sz w:val="28"/>
          <w:szCs w:val="28"/>
          <w:rtl/>
        </w:rPr>
        <w:t xml:space="preserve"> ارتباط</w:t>
      </w:r>
      <w:r w:rsidRPr="00514F58">
        <w:rPr>
          <w:rFonts w:cs="B Zar" w:hint="cs"/>
          <w:sz w:val="28"/>
          <w:szCs w:val="28"/>
          <w:rtl/>
        </w:rPr>
        <w:t>ی</w:t>
      </w:r>
      <w:r w:rsidRPr="00514F58">
        <w:rPr>
          <w:rFonts w:cs="B Zar" w:hint="eastAsia"/>
          <w:sz w:val="28"/>
          <w:szCs w:val="28"/>
          <w:rtl/>
        </w:rPr>
        <w:t>،</w:t>
      </w:r>
      <w:r w:rsidRPr="00514F58">
        <w:rPr>
          <w:rFonts w:cs="B Zar"/>
          <w:sz w:val="28"/>
          <w:szCs w:val="28"/>
          <w:rtl/>
        </w:rPr>
        <w:t xml:space="preserve"> از فرصت‌ها</w:t>
      </w:r>
      <w:r w:rsidRPr="00514F58">
        <w:rPr>
          <w:rFonts w:cs="B Zar" w:hint="cs"/>
          <w:sz w:val="28"/>
          <w:szCs w:val="28"/>
          <w:rtl/>
        </w:rPr>
        <w:t>ی</w:t>
      </w:r>
      <w:r w:rsidRPr="00514F58">
        <w:rPr>
          <w:rFonts w:cs="B Zar"/>
          <w:sz w:val="28"/>
          <w:szCs w:val="28"/>
          <w:rtl/>
        </w:rPr>
        <w:t xml:space="preserve"> ناش</w:t>
      </w:r>
      <w:r w:rsidRPr="00514F58">
        <w:rPr>
          <w:rFonts w:cs="B Zar" w:hint="cs"/>
          <w:sz w:val="28"/>
          <w:szCs w:val="28"/>
          <w:rtl/>
        </w:rPr>
        <w:t>ی</w:t>
      </w:r>
      <w:r w:rsidRPr="00514F58">
        <w:rPr>
          <w:rFonts w:cs="B Zar"/>
          <w:sz w:val="28"/>
          <w:szCs w:val="28"/>
          <w:rtl/>
        </w:rPr>
        <w:t xml:space="preserve"> از ب</w:t>
      </w:r>
      <w:r w:rsidRPr="00514F58">
        <w:rPr>
          <w:rFonts w:cs="B Zar" w:hint="cs"/>
          <w:sz w:val="28"/>
          <w:szCs w:val="28"/>
          <w:rtl/>
        </w:rPr>
        <w:t>ی</w:t>
      </w:r>
      <w:r w:rsidRPr="00514F58">
        <w:rPr>
          <w:rFonts w:cs="B Zar" w:hint="eastAsia"/>
          <w:sz w:val="28"/>
          <w:szCs w:val="28"/>
          <w:rtl/>
        </w:rPr>
        <w:t>ن‌الملل</w:t>
      </w:r>
      <w:r w:rsidRPr="00514F58">
        <w:rPr>
          <w:rFonts w:cs="B Zar" w:hint="cs"/>
          <w:sz w:val="28"/>
          <w:szCs w:val="28"/>
          <w:rtl/>
        </w:rPr>
        <w:t>ی‌</w:t>
      </w:r>
      <w:r w:rsidRPr="00514F58">
        <w:rPr>
          <w:rFonts w:cs="B Zar" w:hint="eastAsia"/>
          <w:sz w:val="28"/>
          <w:szCs w:val="28"/>
          <w:rtl/>
        </w:rPr>
        <w:t>ساز</w:t>
      </w:r>
      <w:r w:rsidRPr="00514F58">
        <w:rPr>
          <w:rFonts w:cs="B Zar" w:hint="cs"/>
          <w:sz w:val="28"/>
          <w:szCs w:val="28"/>
          <w:rtl/>
        </w:rPr>
        <w:t>ی</w:t>
      </w:r>
      <w:r w:rsidRPr="00514F58">
        <w:rPr>
          <w:rFonts w:cs="B Zar"/>
          <w:sz w:val="28"/>
          <w:szCs w:val="28"/>
          <w:rtl/>
        </w:rPr>
        <w:t xml:space="preserve"> بهره‌مند شوند</w:t>
      </w:r>
      <w:r w:rsidRPr="00514F58">
        <w:rPr>
          <w:rFonts w:cs="B Zar" w:hint="cs"/>
          <w:sz w:val="28"/>
          <w:szCs w:val="28"/>
          <w:rtl/>
        </w:rPr>
        <w:t xml:space="preserve"> </w:t>
      </w:r>
      <w:r>
        <w:rPr>
          <w:rFonts w:cs="B Zar" w:hint="cs"/>
          <w:sz w:val="28"/>
          <w:szCs w:val="28"/>
          <w:rtl/>
        </w:rPr>
        <w:t>(</w:t>
      </w:r>
      <w:r w:rsidRPr="00C5301F">
        <w:rPr>
          <w:rFonts w:cs="B Zar"/>
          <w:sz w:val="28"/>
          <w:szCs w:val="28"/>
          <w:rtl/>
        </w:rPr>
        <w:t>باتهلت و همکاران، ۲۰۱۸</w:t>
      </w:r>
      <w:r>
        <w:rPr>
          <w:rFonts w:cs="B Zar" w:hint="cs"/>
          <w:sz w:val="28"/>
          <w:szCs w:val="28"/>
          <w:rtl/>
        </w:rPr>
        <w:t>).</w:t>
      </w:r>
      <w:r>
        <w:rPr>
          <w:rStyle w:val="FootnoteReference"/>
          <w:rFonts w:cs="B Zar"/>
          <w:sz w:val="28"/>
          <w:szCs w:val="28"/>
        </w:rPr>
        <w:footnoteReference w:id="2"/>
      </w:r>
    </w:p>
    <w:p w14:paraId="21C4FBBD" w14:textId="77777777" w:rsidR="00677DCA" w:rsidRPr="0027717D" w:rsidRDefault="00677DCA" w:rsidP="00677DCA">
      <w:pPr>
        <w:jc w:val="both"/>
        <w:rPr>
          <w:rFonts w:cs="B Zar"/>
          <w:sz w:val="28"/>
          <w:szCs w:val="28"/>
        </w:rPr>
      </w:pPr>
      <w:r w:rsidRPr="0027717D">
        <w:rPr>
          <w:rFonts w:cs="B Zar"/>
          <w:sz w:val="28"/>
          <w:szCs w:val="28"/>
          <w:rtl/>
        </w:rPr>
        <w:t>تحق</w:t>
      </w:r>
      <w:r w:rsidRPr="0027717D">
        <w:rPr>
          <w:rFonts w:cs="B Zar" w:hint="cs"/>
          <w:sz w:val="28"/>
          <w:szCs w:val="28"/>
          <w:rtl/>
        </w:rPr>
        <w:t>ی</w:t>
      </w:r>
      <w:r w:rsidRPr="0027717D">
        <w:rPr>
          <w:rFonts w:cs="B Zar" w:hint="eastAsia"/>
          <w:sz w:val="28"/>
          <w:szCs w:val="28"/>
          <w:rtl/>
        </w:rPr>
        <w:t>قات</w:t>
      </w:r>
      <w:r w:rsidRPr="0027717D">
        <w:rPr>
          <w:rFonts w:cs="B Zar"/>
          <w:sz w:val="28"/>
          <w:szCs w:val="28"/>
          <w:rtl/>
        </w:rPr>
        <w:t xml:space="preserve"> علم</w:t>
      </w:r>
      <w:r w:rsidRPr="0027717D">
        <w:rPr>
          <w:rFonts w:cs="B Zar" w:hint="cs"/>
          <w:sz w:val="28"/>
          <w:szCs w:val="28"/>
          <w:rtl/>
        </w:rPr>
        <w:t>ی</w:t>
      </w:r>
      <w:r w:rsidRPr="0027717D">
        <w:rPr>
          <w:rFonts w:cs="B Zar"/>
          <w:sz w:val="28"/>
          <w:szCs w:val="28"/>
          <w:rtl/>
        </w:rPr>
        <w:t xml:space="preserve"> از اوا</w:t>
      </w:r>
      <w:r w:rsidRPr="0027717D">
        <w:rPr>
          <w:rFonts w:cs="B Zar" w:hint="cs"/>
          <w:sz w:val="28"/>
          <w:szCs w:val="28"/>
          <w:rtl/>
        </w:rPr>
        <w:t>ی</w:t>
      </w:r>
      <w:r w:rsidRPr="0027717D">
        <w:rPr>
          <w:rFonts w:cs="B Zar" w:hint="eastAsia"/>
          <w:sz w:val="28"/>
          <w:szCs w:val="28"/>
          <w:rtl/>
        </w:rPr>
        <w:t>ل</w:t>
      </w:r>
      <w:r w:rsidRPr="0027717D">
        <w:rPr>
          <w:rFonts w:cs="B Zar"/>
          <w:sz w:val="28"/>
          <w:szCs w:val="28"/>
          <w:rtl/>
        </w:rPr>
        <w:t xml:space="preserve"> </w:t>
      </w:r>
      <w:commentRangeStart w:id="1"/>
      <w:r>
        <w:rPr>
          <w:rFonts w:cs="B Zar" w:hint="cs"/>
          <w:sz w:val="28"/>
          <w:szCs w:val="28"/>
          <w:rtl/>
        </w:rPr>
        <w:t>قن</w:t>
      </w:r>
      <w:commentRangeEnd w:id="1"/>
      <w:r w:rsidR="00AB7B78">
        <w:rPr>
          <w:rStyle w:val="CommentReference"/>
          <w:rtl/>
        </w:rPr>
        <w:commentReference w:id="1"/>
      </w:r>
      <w:r>
        <w:rPr>
          <w:rFonts w:cs="B Zar" w:hint="cs"/>
          <w:sz w:val="28"/>
          <w:szCs w:val="28"/>
          <w:rtl/>
        </w:rPr>
        <w:t xml:space="preserve"> جدید</w:t>
      </w:r>
      <w:r w:rsidRPr="0027717D">
        <w:rPr>
          <w:rFonts w:cs="B Zar"/>
          <w:sz w:val="28"/>
          <w:szCs w:val="28"/>
          <w:rtl/>
        </w:rPr>
        <w:t xml:space="preserve"> نشان داده است که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تجار</w:t>
      </w:r>
      <w:r w:rsidRPr="0027717D">
        <w:rPr>
          <w:rFonts w:cs="B Zar" w:hint="cs"/>
          <w:sz w:val="28"/>
          <w:szCs w:val="28"/>
          <w:rtl/>
        </w:rPr>
        <w:t>ی</w:t>
      </w:r>
      <w:r w:rsidRPr="0027717D">
        <w:rPr>
          <w:rFonts w:cs="B Zar"/>
          <w:sz w:val="28"/>
          <w:szCs w:val="28"/>
          <w:rtl/>
        </w:rPr>
        <w:t xml:space="preserve"> نقش ح</w:t>
      </w:r>
      <w:r w:rsidRPr="0027717D">
        <w:rPr>
          <w:rFonts w:cs="B Zar" w:hint="cs"/>
          <w:sz w:val="28"/>
          <w:szCs w:val="28"/>
          <w:rtl/>
        </w:rPr>
        <w:t>ی</w:t>
      </w:r>
      <w:r w:rsidRPr="0027717D">
        <w:rPr>
          <w:rFonts w:cs="B Zar" w:hint="eastAsia"/>
          <w:sz w:val="28"/>
          <w:szCs w:val="28"/>
          <w:rtl/>
        </w:rPr>
        <w:t>ات</w:t>
      </w:r>
      <w:r w:rsidRPr="0027717D">
        <w:rPr>
          <w:rFonts w:cs="B Zar" w:hint="cs"/>
          <w:sz w:val="28"/>
          <w:szCs w:val="28"/>
          <w:rtl/>
        </w:rPr>
        <w:t>ی</w:t>
      </w:r>
      <w:r w:rsidRPr="0027717D">
        <w:rPr>
          <w:rFonts w:cs="B Zar"/>
          <w:sz w:val="28"/>
          <w:szCs w:val="28"/>
          <w:rtl/>
        </w:rPr>
        <w:t xml:space="preserve"> در دسترس</w:t>
      </w:r>
      <w:r w:rsidRPr="0027717D">
        <w:rPr>
          <w:rFonts w:cs="B Zar" w:hint="cs"/>
          <w:sz w:val="28"/>
          <w:szCs w:val="28"/>
          <w:rtl/>
        </w:rPr>
        <w:t>ی</w:t>
      </w:r>
      <w:r w:rsidRPr="0027717D">
        <w:rPr>
          <w:rFonts w:cs="B Zar"/>
          <w:sz w:val="28"/>
          <w:szCs w:val="28"/>
          <w:rtl/>
        </w:rPr>
        <w:t xml:space="preserve"> شرکت‌ها به بازارها</w:t>
      </w:r>
      <w:r w:rsidRPr="0027717D">
        <w:rPr>
          <w:rFonts w:cs="B Zar" w:hint="cs"/>
          <w:sz w:val="28"/>
          <w:szCs w:val="28"/>
          <w:rtl/>
        </w:rPr>
        <w:t>ی</w:t>
      </w:r>
      <w:r w:rsidRPr="0027717D">
        <w:rPr>
          <w:rFonts w:cs="B Zar"/>
          <w:sz w:val="28"/>
          <w:szCs w:val="28"/>
          <w:rtl/>
        </w:rPr>
        <w:t xml:space="preserve"> خارج</w:t>
      </w:r>
      <w:r w:rsidRPr="0027717D">
        <w:rPr>
          <w:rFonts w:cs="B Zar" w:hint="cs"/>
          <w:sz w:val="28"/>
          <w:szCs w:val="28"/>
          <w:rtl/>
        </w:rPr>
        <w:t>ی</w:t>
      </w:r>
      <w:r w:rsidRPr="0027717D">
        <w:rPr>
          <w:rFonts w:cs="B Zar" w:hint="eastAsia"/>
          <w:sz w:val="28"/>
          <w:szCs w:val="28"/>
          <w:rtl/>
        </w:rPr>
        <w:t>،</w:t>
      </w:r>
      <w:r w:rsidRPr="0027717D">
        <w:rPr>
          <w:rFonts w:cs="B Zar"/>
          <w:sz w:val="28"/>
          <w:szCs w:val="28"/>
          <w:rtl/>
        </w:rPr>
        <w:t xml:space="preserve"> تبادل دانش از راه دور و سرما</w:t>
      </w:r>
      <w:r w:rsidRPr="0027717D">
        <w:rPr>
          <w:rFonts w:cs="B Zar" w:hint="cs"/>
          <w:sz w:val="28"/>
          <w:szCs w:val="28"/>
          <w:rtl/>
        </w:rPr>
        <w:t>ی</w:t>
      </w:r>
      <w:r w:rsidRPr="0027717D">
        <w:rPr>
          <w:rFonts w:cs="B Zar" w:hint="eastAsia"/>
          <w:sz w:val="28"/>
          <w:szCs w:val="28"/>
          <w:rtl/>
        </w:rPr>
        <w:t>ه‌گذار</w:t>
      </w:r>
      <w:r w:rsidRPr="0027717D">
        <w:rPr>
          <w:rFonts w:cs="B Zar" w:hint="cs"/>
          <w:sz w:val="28"/>
          <w:szCs w:val="28"/>
          <w:rtl/>
        </w:rPr>
        <w:t>ی</w:t>
      </w:r>
      <w:r w:rsidRPr="0027717D">
        <w:rPr>
          <w:rFonts w:cs="B Zar"/>
          <w:sz w:val="28"/>
          <w:szCs w:val="28"/>
          <w:rtl/>
        </w:rPr>
        <w:t xml:space="preserve"> مستق</w:t>
      </w:r>
      <w:r w:rsidRPr="0027717D">
        <w:rPr>
          <w:rFonts w:cs="B Zar" w:hint="cs"/>
          <w:sz w:val="28"/>
          <w:szCs w:val="28"/>
          <w:rtl/>
        </w:rPr>
        <w:t>ی</w:t>
      </w:r>
      <w:r w:rsidRPr="0027717D">
        <w:rPr>
          <w:rFonts w:cs="B Zar" w:hint="eastAsia"/>
          <w:sz w:val="28"/>
          <w:szCs w:val="28"/>
          <w:rtl/>
        </w:rPr>
        <w:t>م</w:t>
      </w:r>
      <w:r w:rsidRPr="0027717D">
        <w:rPr>
          <w:rFonts w:cs="B Zar"/>
          <w:sz w:val="28"/>
          <w:szCs w:val="28"/>
          <w:rtl/>
        </w:rPr>
        <w:t xml:space="preserve"> در خارج ا</w:t>
      </w:r>
      <w:r w:rsidRPr="0027717D">
        <w:rPr>
          <w:rFonts w:cs="B Zar" w:hint="cs"/>
          <w:sz w:val="28"/>
          <w:szCs w:val="28"/>
          <w:rtl/>
        </w:rPr>
        <w:t>ی</w:t>
      </w:r>
      <w:r w:rsidRPr="0027717D">
        <w:rPr>
          <w:rFonts w:cs="B Zar" w:hint="eastAsia"/>
          <w:sz w:val="28"/>
          <w:szCs w:val="28"/>
          <w:rtl/>
        </w:rPr>
        <w:t>فا</w:t>
      </w:r>
      <w:r w:rsidRPr="0027717D">
        <w:rPr>
          <w:rFonts w:cs="B Zar"/>
          <w:sz w:val="28"/>
          <w:szCs w:val="28"/>
          <w:rtl/>
        </w:rPr>
        <w:t xml:space="preserve"> م</w:t>
      </w:r>
      <w:r w:rsidRPr="0027717D">
        <w:rPr>
          <w:rFonts w:cs="B Zar" w:hint="cs"/>
          <w:sz w:val="28"/>
          <w:szCs w:val="28"/>
          <w:rtl/>
        </w:rPr>
        <w:t>ی‌</w:t>
      </w:r>
      <w:r w:rsidRPr="0027717D">
        <w:rPr>
          <w:rFonts w:cs="B Zar" w:hint="eastAsia"/>
          <w:sz w:val="28"/>
          <w:szCs w:val="28"/>
          <w:rtl/>
        </w:rPr>
        <w:t>کنند</w:t>
      </w:r>
      <w:r w:rsidRPr="0027717D">
        <w:rPr>
          <w:rFonts w:cs="B Zar"/>
          <w:sz w:val="28"/>
          <w:szCs w:val="28"/>
          <w:rtl/>
        </w:rPr>
        <w:t xml:space="preserve"> (باتلت و شولت، </w:t>
      </w:r>
      <w:r w:rsidRPr="001347D0">
        <w:rPr>
          <w:rFonts w:cs="B Zar"/>
          <w:sz w:val="28"/>
          <w:szCs w:val="28"/>
          <w:rtl/>
        </w:rPr>
        <w:t>۱۹۹۲</w:t>
      </w:r>
      <w:r w:rsidRPr="0027717D">
        <w:rPr>
          <w:rFonts w:cs="B Zar"/>
          <w:sz w:val="28"/>
          <w:szCs w:val="28"/>
          <w:rtl/>
        </w:rPr>
        <w:t>)</w:t>
      </w:r>
      <w:r>
        <w:rPr>
          <w:rStyle w:val="FootnoteReference"/>
          <w:rFonts w:cs="B Zar"/>
          <w:sz w:val="28"/>
          <w:szCs w:val="28"/>
          <w:rtl/>
        </w:rPr>
        <w:footnoteReference w:id="3"/>
      </w:r>
      <w:r w:rsidRPr="0027717D">
        <w:rPr>
          <w:rFonts w:cs="B Zar"/>
          <w:sz w:val="28"/>
          <w:szCs w:val="28"/>
          <w:rtl/>
        </w:rPr>
        <w:t>.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تجار</w:t>
      </w:r>
      <w:r w:rsidRPr="0027717D">
        <w:rPr>
          <w:rFonts w:cs="B Zar" w:hint="cs"/>
          <w:sz w:val="28"/>
          <w:szCs w:val="28"/>
          <w:rtl/>
        </w:rPr>
        <w:t>ی</w:t>
      </w:r>
      <w:r w:rsidRPr="0027717D">
        <w:rPr>
          <w:rFonts w:cs="B Zar"/>
          <w:sz w:val="28"/>
          <w:szCs w:val="28"/>
          <w:rtl/>
        </w:rPr>
        <w:t xml:space="preserve"> قرن‌ها وجود داشته‌اند (آل</w:t>
      </w:r>
      <w:r w:rsidRPr="0027717D">
        <w:rPr>
          <w:rFonts w:cs="B Zar" w:hint="cs"/>
          <w:sz w:val="28"/>
          <w:szCs w:val="28"/>
          <w:rtl/>
        </w:rPr>
        <w:t>ی</w:t>
      </w:r>
      <w:r w:rsidRPr="0027717D">
        <w:rPr>
          <w:rFonts w:cs="B Zar" w:hint="eastAsia"/>
          <w:sz w:val="28"/>
          <w:szCs w:val="28"/>
          <w:rtl/>
        </w:rPr>
        <w:t>کس،</w:t>
      </w:r>
      <w:r w:rsidRPr="0027717D">
        <w:rPr>
          <w:rFonts w:cs="B Zar"/>
          <w:sz w:val="28"/>
          <w:szCs w:val="28"/>
          <w:rtl/>
        </w:rPr>
        <w:t xml:space="preserve"> 1922؛ برود</w:t>
      </w:r>
      <w:r w:rsidRPr="0027717D">
        <w:rPr>
          <w:rFonts w:cs="B Zar" w:hint="eastAsia"/>
          <w:sz w:val="28"/>
          <w:szCs w:val="28"/>
          <w:rtl/>
        </w:rPr>
        <w:t>ل،</w:t>
      </w:r>
      <w:r w:rsidRPr="0027717D">
        <w:rPr>
          <w:rFonts w:cs="B Zar"/>
          <w:sz w:val="28"/>
          <w:szCs w:val="28"/>
          <w:rtl/>
        </w:rPr>
        <w:t xml:space="preserve"> 1979)</w:t>
      </w:r>
      <w:r>
        <w:rPr>
          <w:rStyle w:val="FootnoteReference"/>
          <w:rFonts w:cs="B Zar"/>
          <w:sz w:val="28"/>
          <w:szCs w:val="28"/>
          <w:rtl/>
        </w:rPr>
        <w:footnoteReference w:id="4"/>
      </w:r>
      <w:r w:rsidRPr="0027717D">
        <w:rPr>
          <w:rFonts w:cs="B Zar"/>
          <w:sz w:val="28"/>
          <w:szCs w:val="28"/>
          <w:rtl/>
        </w:rPr>
        <w:t>: آن‌ها از زمان‌ها</w:t>
      </w:r>
      <w:r w:rsidRPr="0027717D">
        <w:rPr>
          <w:rFonts w:cs="B Zar" w:hint="cs"/>
          <w:sz w:val="28"/>
          <w:szCs w:val="28"/>
          <w:rtl/>
        </w:rPr>
        <w:t>ی</w:t>
      </w:r>
      <w:r w:rsidRPr="0027717D">
        <w:rPr>
          <w:rFonts w:cs="B Zar"/>
          <w:sz w:val="28"/>
          <w:szCs w:val="28"/>
          <w:rtl/>
        </w:rPr>
        <w:t xml:space="preserve"> قرون وسط</w:t>
      </w:r>
      <w:r w:rsidRPr="0027717D">
        <w:rPr>
          <w:rFonts w:cs="B Zar" w:hint="cs"/>
          <w:sz w:val="28"/>
          <w:szCs w:val="28"/>
          <w:rtl/>
        </w:rPr>
        <w:t>ی</w:t>
      </w:r>
      <w:r w:rsidRPr="0027717D">
        <w:rPr>
          <w:rFonts w:cs="B Zar"/>
          <w:sz w:val="28"/>
          <w:szCs w:val="28"/>
          <w:rtl/>
        </w:rPr>
        <w:t xml:space="preserve"> در اروپا رونق داشته و با انقلاب صنعت</w:t>
      </w:r>
      <w:r w:rsidRPr="0027717D">
        <w:rPr>
          <w:rFonts w:cs="B Zar" w:hint="cs"/>
          <w:sz w:val="28"/>
          <w:szCs w:val="28"/>
          <w:rtl/>
        </w:rPr>
        <w:t>ی</w:t>
      </w:r>
      <w:r w:rsidRPr="0027717D">
        <w:rPr>
          <w:rFonts w:cs="B Zar"/>
          <w:sz w:val="28"/>
          <w:szCs w:val="28"/>
          <w:rtl/>
        </w:rPr>
        <w:t xml:space="preserve"> در قرن نوزدهم به فرمت کنون</w:t>
      </w:r>
      <w:r w:rsidRPr="0027717D">
        <w:rPr>
          <w:rFonts w:cs="B Zar" w:hint="cs"/>
          <w:sz w:val="28"/>
          <w:szCs w:val="28"/>
          <w:rtl/>
        </w:rPr>
        <w:t>ی</w:t>
      </w:r>
      <w:r w:rsidRPr="0027717D">
        <w:rPr>
          <w:rFonts w:cs="B Zar"/>
          <w:sz w:val="28"/>
          <w:szCs w:val="28"/>
          <w:rtl/>
        </w:rPr>
        <w:t xml:space="preserve"> خود به عنوان </w:t>
      </w:r>
      <w:commentRangeStart w:id="2"/>
      <w:r w:rsidRPr="0027717D">
        <w:rPr>
          <w:rFonts w:cs="B Zar"/>
          <w:sz w:val="28"/>
          <w:szCs w:val="28"/>
          <w:rtl/>
        </w:rPr>
        <w:t>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نمونه </w:t>
      </w:r>
      <w:commentRangeEnd w:id="2"/>
      <w:r w:rsidR="00AB7B78">
        <w:rPr>
          <w:rStyle w:val="CommentReference"/>
          <w:rtl/>
        </w:rPr>
        <w:commentReference w:id="2"/>
      </w:r>
      <w:r w:rsidRPr="0027717D">
        <w:rPr>
          <w:rFonts w:cs="B Zar"/>
          <w:sz w:val="28"/>
          <w:szCs w:val="28"/>
          <w:rtl/>
        </w:rPr>
        <w:t xml:space="preserve">توسعه </w:t>
      </w:r>
      <w:r w:rsidRPr="0027717D">
        <w:rPr>
          <w:rFonts w:cs="B Zar" w:hint="cs"/>
          <w:sz w:val="28"/>
          <w:szCs w:val="28"/>
          <w:rtl/>
        </w:rPr>
        <w:t>ی</w:t>
      </w:r>
      <w:r w:rsidRPr="0027717D">
        <w:rPr>
          <w:rFonts w:cs="B Zar" w:hint="eastAsia"/>
          <w:sz w:val="28"/>
          <w:szCs w:val="28"/>
          <w:rtl/>
        </w:rPr>
        <w:t>افته‌اند</w:t>
      </w:r>
      <w:r w:rsidRPr="0027717D">
        <w:rPr>
          <w:rFonts w:cs="B Zar"/>
          <w:sz w:val="28"/>
          <w:szCs w:val="28"/>
          <w:rtl/>
        </w:rPr>
        <w:t>. به‌و</w:t>
      </w:r>
      <w:r w:rsidRPr="0027717D">
        <w:rPr>
          <w:rFonts w:cs="B Zar" w:hint="cs"/>
          <w:sz w:val="28"/>
          <w:szCs w:val="28"/>
          <w:rtl/>
        </w:rPr>
        <w:t>ی</w:t>
      </w:r>
      <w:r w:rsidRPr="0027717D">
        <w:rPr>
          <w:rFonts w:cs="B Zar" w:hint="eastAsia"/>
          <w:sz w:val="28"/>
          <w:szCs w:val="28"/>
          <w:rtl/>
        </w:rPr>
        <w:t>ژه</w:t>
      </w:r>
      <w:r w:rsidRPr="0027717D">
        <w:rPr>
          <w:rFonts w:cs="B Zar"/>
          <w:sz w:val="28"/>
          <w:szCs w:val="28"/>
          <w:rtl/>
        </w:rPr>
        <w:t xml:space="preserve">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بزرگ و مهم فرصت‌ها</w:t>
      </w:r>
      <w:r w:rsidRPr="0027717D">
        <w:rPr>
          <w:rFonts w:cs="B Zar" w:hint="cs"/>
          <w:sz w:val="28"/>
          <w:szCs w:val="28"/>
          <w:rtl/>
        </w:rPr>
        <w:t>یی</w:t>
      </w:r>
      <w:r w:rsidRPr="0027717D">
        <w:rPr>
          <w:rFonts w:cs="B Zar"/>
          <w:sz w:val="28"/>
          <w:szCs w:val="28"/>
          <w:rtl/>
        </w:rPr>
        <w:t xml:space="preserve"> برا</w:t>
      </w:r>
      <w:r w:rsidRPr="0027717D">
        <w:rPr>
          <w:rFonts w:cs="B Zar" w:hint="cs"/>
          <w:sz w:val="28"/>
          <w:szCs w:val="28"/>
          <w:rtl/>
        </w:rPr>
        <w:t>ی</w:t>
      </w:r>
      <w:r w:rsidRPr="0027717D">
        <w:rPr>
          <w:rFonts w:cs="B Zar"/>
          <w:sz w:val="28"/>
          <w:szCs w:val="28"/>
          <w:rtl/>
        </w:rPr>
        <w:t xml:space="preserve"> تول</w:t>
      </w:r>
      <w:r w:rsidRPr="0027717D">
        <w:rPr>
          <w:rFonts w:cs="B Zar" w:hint="cs"/>
          <w:sz w:val="28"/>
          <w:szCs w:val="28"/>
          <w:rtl/>
        </w:rPr>
        <w:t>ی</w:t>
      </w:r>
      <w:r w:rsidRPr="0027717D">
        <w:rPr>
          <w:rFonts w:cs="B Zar" w:hint="eastAsia"/>
          <w:sz w:val="28"/>
          <w:szCs w:val="28"/>
          <w:rtl/>
        </w:rPr>
        <w:t>دکنندگان</w:t>
      </w:r>
      <w:r w:rsidRPr="0027717D">
        <w:rPr>
          <w:rFonts w:cs="B Zar"/>
          <w:sz w:val="28"/>
          <w:szCs w:val="28"/>
          <w:rtl/>
        </w:rPr>
        <w:t xml:space="preserve"> و بازرگانان فراهم م</w:t>
      </w:r>
      <w:r w:rsidRPr="0027717D">
        <w:rPr>
          <w:rFonts w:cs="B Zar" w:hint="cs"/>
          <w:sz w:val="28"/>
          <w:szCs w:val="28"/>
          <w:rtl/>
        </w:rPr>
        <w:t>ی‌</w:t>
      </w:r>
      <w:r w:rsidRPr="0027717D">
        <w:rPr>
          <w:rFonts w:cs="B Zar" w:hint="eastAsia"/>
          <w:sz w:val="28"/>
          <w:szCs w:val="28"/>
          <w:rtl/>
        </w:rPr>
        <w:t>کنند</w:t>
      </w:r>
      <w:r w:rsidRPr="0027717D">
        <w:rPr>
          <w:rFonts w:cs="B Zar"/>
          <w:sz w:val="28"/>
          <w:szCs w:val="28"/>
          <w:rtl/>
        </w:rPr>
        <w:t xml:space="preserve"> تا محصولات را در </w:t>
      </w:r>
      <w:r w:rsidRPr="0027717D">
        <w:rPr>
          <w:rFonts w:cs="B Zar" w:hint="eastAsia"/>
          <w:sz w:val="28"/>
          <w:szCs w:val="28"/>
          <w:rtl/>
        </w:rPr>
        <w:t>بازارها</w:t>
      </w:r>
      <w:r w:rsidRPr="0027717D">
        <w:rPr>
          <w:rFonts w:cs="B Zar" w:hint="cs"/>
          <w:sz w:val="28"/>
          <w:szCs w:val="28"/>
          <w:rtl/>
        </w:rPr>
        <w:t>یی</w:t>
      </w:r>
      <w:r w:rsidRPr="0027717D">
        <w:rPr>
          <w:rFonts w:cs="B Zar"/>
          <w:sz w:val="28"/>
          <w:szCs w:val="28"/>
          <w:rtl/>
        </w:rPr>
        <w:t xml:space="preserve"> دور از محل‌ها</w:t>
      </w:r>
      <w:r w:rsidRPr="0027717D">
        <w:rPr>
          <w:rFonts w:cs="B Zar" w:hint="cs"/>
          <w:sz w:val="28"/>
          <w:szCs w:val="28"/>
          <w:rtl/>
        </w:rPr>
        <w:t>ی</w:t>
      </w:r>
      <w:r w:rsidRPr="0027717D">
        <w:rPr>
          <w:rFonts w:cs="B Zar"/>
          <w:sz w:val="28"/>
          <w:szCs w:val="28"/>
          <w:rtl/>
        </w:rPr>
        <w:t xml:space="preserve"> تول</w:t>
      </w:r>
      <w:r w:rsidRPr="0027717D">
        <w:rPr>
          <w:rFonts w:cs="B Zar" w:hint="cs"/>
          <w:sz w:val="28"/>
          <w:szCs w:val="28"/>
          <w:rtl/>
        </w:rPr>
        <w:t>ی</w:t>
      </w:r>
      <w:r w:rsidRPr="0027717D">
        <w:rPr>
          <w:rFonts w:cs="B Zar" w:hint="eastAsia"/>
          <w:sz w:val="28"/>
          <w:szCs w:val="28"/>
          <w:rtl/>
        </w:rPr>
        <w:t>د،</w:t>
      </w:r>
      <w:r w:rsidRPr="0027717D">
        <w:rPr>
          <w:rFonts w:cs="B Zar"/>
          <w:sz w:val="28"/>
          <w:szCs w:val="28"/>
          <w:rtl/>
        </w:rPr>
        <w:t xml:space="preserve"> حت</w:t>
      </w:r>
      <w:r w:rsidRPr="0027717D">
        <w:rPr>
          <w:rFonts w:cs="B Zar" w:hint="cs"/>
          <w:sz w:val="28"/>
          <w:szCs w:val="28"/>
          <w:rtl/>
        </w:rPr>
        <w:t>ی</w:t>
      </w:r>
      <w:r w:rsidRPr="0027717D">
        <w:rPr>
          <w:rFonts w:cs="B Zar"/>
          <w:sz w:val="28"/>
          <w:szCs w:val="28"/>
          <w:rtl/>
        </w:rPr>
        <w:t xml:space="preserve"> در کشورها</w:t>
      </w:r>
      <w:r w:rsidRPr="0027717D">
        <w:rPr>
          <w:rFonts w:cs="B Zar" w:hint="cs"/>
          <w:sz w:val="28"/>
          <w:szCs w:val="28"/>
          <w:rtl/>
        </w:rPr>
        <w:t>ی</w:t>
      </w:r>
      <w:r w:rsidRPr="0027717D">
        <w:rPr>
          <w:rFonts w:cs="B Zar"/>
          <w:sz w:val="28"/>
          <w:szCs w:val="28"/>
          <w:rtl/>
        </w:rPr>
        <w:t xml:space="preserve"> د</w:t>
      </w:r>
      <w:r w:rsidRPr="0027717D">
        <w:rPr>
          <w:rFonts w:cs="B Zar" w:hint="cs"/>
          <w:sz w:val="28"/>
          <w:szCs w:val="28"/>
          <w:rtl/>
        </w:rPr>
        <w:t>ی</w:t>
      </w:r>
      <w:r w:rsidRPr="0027717D">
        <w:rPr>
          <w:rFonts w:cs="B Zar" w:hint="eastAsia"/>
          <w:sz w:val="28"/>
          <w:szCs w:val="28"/>
          <w:rtl/>
        </w:rPr>
        <w:t>گر</w:t>
      </w:r>
      <w:r w:rsidRPr="0027717D">
        <w:rPr>
          <w:rFonts w:cs="B Zar"/>
          <w:sz w:val="28"/>
          <w:szCs w:val="28"/>
          <w:rtl/>
        </w:rPr>
        <w:t xml:space="preserve"> بفروشند. طب</w:t>
      </w:r>
      <w:r w:rsidRPr="0027717D">
        <w:rPr>
          <w:rFonts w:cs="B Zar" w:hint="cs"/>
          <w:sz w:val="28"/>
          <w:szCs w:val="28"/>
          <w:rtl/>
        </w:rPr>
        <w:t>ی</w:t>
      </w:r>
      <w:r w:rsidRPr="0027717D">
        <w:rPr>
          <w:rFonts w:cs="B Zar" w:hint="eastAsia"/>
          <w:sz w:val="28"/>
          <w:szCs w:val="28"/>
          <w:rtl/>
        </w:rPr>
        <w:t>ع</w:t>
      </w:r>
      <w:r w:rsidRPr="0027717D">
        <w:rPr>
          <w:rFonts w:cs="B Zar" w:hint="cs"/>
          <w:sz w:val="28"/>
          <w:szCs w:val="28"/>
          <w:rtl/>
        </w:rPr>
        <w:t>ی</w:t>
      </w:r>
      <w:r w:rsidRPr="0027717D">
        <w:rPr>
          <w:rFonts w:cs="B Zar"/>
          <w:sz w:val="28"/>
          <w:szCs w:val="28"/>
          <w:rtl/>
        </w:rPr>
        <w:t xml:space="preserve"> است که ا</w:t>
      </w:r>
      <w:r w:rsidRPr="0027717D">
        <w:rPr>
          <w:rFonts w:cs="B Zar" w:hint="cs"/>
          <w:sz w:val="28"/>
          <w:szCs w:val="28"/>
          <w:rtl/>
        </w:rPr>
        <w:t>ی</w:t>
      </w:r>
      <w:r w:rsidRPr="0027717D">
        <w:rPr>
          <w:rFonts w:cs="B Zar" w:hint="eastAsia"/>
          <w:sz w:val="28"/>
          <w:szCs w:val="28"/>
          <w:rtl/>
        </w:rPr>
        <w:t>ن</w:t>
      </w:r>
      <w:r w:rsidRPr="0027717D">
        <w:rPr>
          <w:rFonts w:cs="B Zar"/>
          <w:sz w:val="28"/>
          <w:szCs w:val="28"/>
          <w:rtl/>
        </w:rPr>
        <w:t xml:space="preserve"> رو</w:t>
      </w:r>
      <w:r w:rsidRPr="0027717D">
        <w:rPr>
          <w:rFonts w:cs="B Zar" w:hint="cs"/>
          <w:sz w:val="28"/>
          <w:szCs w:val="28"/>
          <w:rtl/>
        </w:rPr>
        <w:t>ی</w:t>
      </w:r>
      <w:r w:rsidRPr="0027717D">
        <w:rPr>
          <w:rFonts w:cs="B Zar" w:hint="eastAsia"/>
          <w:sz w:val="28"/>
          <w:szCs w:val="28"/>
          <w:rtl/>
        </w:rPr>
        <w:t>دادها</w:t>
      </w:r>
      <w:r w:rsidRPr="0027717D">
        <w:rPr>
          <w:rFonts w:cs="B Zar"/>
          <w:sz w:val="28"/>
          <w:szCs w:val="28"/>
          <w:rtl/>
        </w:rPr>
        <w:t xml:space="preserve"> به موضوع مرکز</w:t>
      </w:r>
      <w:r w:rsidRPr="0027717D">
        <w:rPr>
          <w:rFonts w:cs="B Zar" w:hint="cs"/>
          <w:sz w:val="28"/>
          <w:szCs w:val="28"/>
          <w:rtl/>
        </w:rPr>
        <w:t>ی</w:t>
      </w:r>
      <w:r w:rsidRPr="0027717D">
        <w:rPr>
          <w:rFonts w:cs="B Zar"/>
          <w:sz w:val="28"/>
          <w:szCs w:val="28"/>
          <w:rtl/>
        </w:rPr>
        <w:t xml:space="preserve"> مطالعات محققان مد</w:t>
      </w:r>
      <w:r w:rsidRPr="0027717D">
        <w:rPr>
          <w:rFonts w:cs="B Zar" w:hint="cs"/>
          <w:sz w:val="28"/>
          <w:szCs w:val="28"/>
          <w:rtl/>
        </w:rPr>
        <w:t>ی</w:t>
      </w:r>
      <w:r w:rsidRPr="0027717D">
        <w:rPr>
          <w:rFonts w:cs="B Zar" w:hint="eastAsia"/>
          <w:sz w:val="28"/>
          <w:szCs w:val="28"/>
          <w:rtl/>
        </w:rPr>
        <w:t>ر</w:t>
      </w:r>
      <w:r w:rsidRPr="0027717D">
        <w:rPr>
          <w:rFonts w:cs="B Zar" w:hint="cs"/>
          <w:sz w:val="28"/>
          <w:szCs w:val="28"/>
          <w:rtl/>
        </w:rPr>
        <w:t>ی</w:t>
      </w:r>
      <w:r w:rsidRPr="0027717D">
        <w:rPr>
          <w:rFonts w:cs="B Zar" w:hint="eastAsia"/>
          <w:sz w:val="28"/>
          <w:szCs w:val="28"/>
          <w:rtl/>
        </w:rPr>
        <w:t>ت</w:t>
      </w:r>
      <w:r w:rsidRPr="0027717D">
        <w:rPr>
          <w:rFonts w:cs="B Zar"/>
          <w:sz w:val="28"/>
          <w:szCs w:val="28"/>
          <w:rtl/>
        </w:rPr>
        <w:t xml:space="preserve"> و کسب‌وکار تبد</w:t>
      </w:r>
      <w:r w:rsidRPr="0027717D">
        <w:rPr>
          <w:rFonts w:cs="B Zar" w:hint="cs"/>
          <w:sz w:val="28"/>
          <w:szCs w:val="28"/>
          <w:rtl/>
        </w:rPr>
        <w:t>ی</w:t>
      </w:r>
      <w:r w:rsidRPr="0027717D">
        <w:rPr>
          <w:rFonts w:cs="B Zar" w:hint="eastAsia"/>
          <w:sz w:val="28"/>
          <w:szCs w:val="28"/>
          <w:rtl/>
        </w:rPr>
        <w:t>ل</w:t>
      </w:r>
      <w:r w:rsidRPr="0027717D">
        <w:rPr>
          <w:rFonts w:cs="B Zar"/>
          <w:sz w:val="28"/>
          <w:szCs w:val="28"/>
          <w:rtl/>
        </w:rPr>
        <w:t xml:space="preserve"> </w:t>
      </w:r>
      <w:commentRangeStart w:id="3"/>
      <w:r w:rsidRPr="0027717D">
        <w:rPr>
          <w:rFonts w:cs="B Zar"/>
          <w:sz w:val="28"/>
          <w:szCs w:val="28"/>
          <w:rtl/>
        </w:rPr>
        <w:t>شدند</w:t>
      </w:r>
      <w:commentRangeEnd w:id="3"/>
      <w:r w:rsidR="00AB7B78">
        <w:rPr>
          <w:rStyle w:val="CommentReference"/>
          <w:rtl/>
        </w:rPr>
        <w:commentReference w:id="3"/>
      </w:r>
      <w:r w:rsidRPr="0027717D">
        <w:rPr>
          <w:rFonts w:cs="B Zar"/>
          <w:sz w:val="28"/>
          <w:szCs w:val="28"/>
          <w:rtl/>
        </w:rPr>
        <w:t xml:space="preserve"> تا استراتژ</w:t>
      </w:r>
      <w:r w:rsidRPr="0027717D">
        <w:rPr>
          <w:rFonts w:cs="B Zar" w:hint="cs"/>
          <w:sz w:val="28"/>
          <w:szCs w:val="28"/>
          <w:rtl/>
        </w:rPr>
        <w:t>ی‌</w:t>
      </w:r>
      <w:r w:rsidRPr="0027717D">
        <w:rPr>
          <w:rFonts w:cs="B Zar" w:hint="eastAsia"/>
          <w:sz w:val="28"/>
          <w:szCs w:val="28"/>
          <w:rtl/>
        </w:rPr>
        <w:t>ها</w:t>
      </w:r>
      <w:r w:rsidRPr="0027717D">
        <w:rPr>
          <w:rFonts w:cs="B Zar"/>
          <w:sz w:val="28"/>
          <w:szCs w:val="28"/>
          <w:rtl/>
        </w:rPr>
        <w:t xml:space="preserve"> و ش</w:t>
      </w:r>
      <w:r w:rsidRPr="0027717D">
        <w:rPr>
          <w:rFonts w:cs="B Zar" w:hint="cs"/>
          <w:sz w:val="28"/>
          <w:szCs w:val="28"/>
          <w:rtl/>
        </w:rPr>
        <w:t>ی</w:t>
      </w:r>
      <w:r w:rsidRPr="0027717D">
        <w:rPr>
          <w:rFonts w:cs="B Zar" w:hint="eastAsia"/>
          <w:sz w:val="28"/>
          <w:szCs w:val="28"/>
          <w:rtl/>
        </w:rPr>
        <w:t>وه‌ها</w:t>
      </w:r>
      <w:r w:rsidRPr="0027717D">
        <w:rPr>
          <w:rFonts w:cs="B Zar" w:hint="cs"/>
          <w:sz w:val="28"/>
          <w:szCs w:val="28"/>
          <w:rtl/>
        </w:rPr>
        <w:t>ی</w:t>
      </w:r>
      <w:r w:rsidRPr="0027717D">
        <w:rPr>
          <w:rFonts w:cs="B Zar"/>
          <w:sz w:val="28"/>
          <w:szCs w:val="28"/>
          <w:rtl/>
        </w:rPr>
        <w:t xml:space="preserve"> تبل</w:t>
      </w:r>
      <w:r w:rsidRPr="0027717D">
        <w:rPr>
          <w:rFonts w:cs="B Zar" w:hint="cs"/>
          <w:sz w:val="28"/>
          <w:szCs w:val="28"/>
          <w:rtl/>
        </w:rPr>
        <w:t>ی</w:t>
      </w:r>
      <w:r w:rsidRPr="0027717D">
        <w:rPr>
          <w:rFonts w:cs="B Zar" w:hint="eastAsia"/>
          <w:sz w:val="28"/>
          <w:szCs w:val="28"/>
          <w:rtl/>
        </w:rPr>
        <w:t>غ</w:t>
      </w:r>
      <w:r w:rsidRPr="0027717D">
        <w:rPr>
          <w:rFonts w:cs="B Zar"/>
          <w:sz w:val="28"/>
          <w:szCs w:val="28"/>
          <w:rtl/>
        </w:rPr>
        <w:t xml:space="preserve"> مؤثر محصولات به مشتر</w:t>
      </w:r>
      <w:r w:rsidRPr="0027717D">
        <w:rPr>
          <w:rFonts w:cs="B Zar" w:hint="cs"/>
          <w:sz w:val="28"/>
          <w:szCs w:val="28"/>
          <w:rtl/>
        </w:rPr>
        <w:t>ی</w:t>
      </w:r>
      <w:r w:rsidRPr="0027717D">
        <w:rPr>
          <w:rFonts w:cs="B Zar" w:hint="eastAsia"/>
          <w:sz w:val="28"/>
          <w:szCs w:val="28"/>
          <w:rtl/>
        </w:rPr>
        <w:t>ان،</w:t>
      </w:r>
      <w:r w:rsidRPr="0027717D">
        <w:rPr>
          <w:rFonts w:cs="B Zar"/>
          <w:sz w:val="28"/>
          <w:szCs w:val="28"/>
          <w:rtl/>
        </w:rPr>
        <w:t xml:space="preserve"> گسترش نفوذ بازار </w:t>
      </w:r>
      <w:r w:rsidRPr="0027717D">
        <w:rPr>
          <w:rFonts w:cs="B Zar" w:hint="cs"/>
          <w:sz w:val="28"/>
          <w:szCs w:val="28"/>
          <w:rtl/>
        </w:rPr>
        <w:t>ی</w:t>
      </w:r>
      <w:r w:rsidRPr="0027717D">
        <w:rPr>
          <w:rFonts w:cs="B Zar" w:hint="eastAsia"/>
          <w:sz w:val="28"/>
          <w:szCs w:val="28"/>
          <w:rtl/>
        </w:rPr>
        <w:t>ا</w:t>
      </w:r>
      <w:r w:rsidRPr="0027717D">
        <w:rPr>
          <w:rFonts w:cs="B Zar"/>
          <w:sz w:val="28"/>
          <w:szCs w:val="28"/>
          <w:rtl/>
        </w:rPr>
        <w:t xml:space="preserve"> کسب دسترس</w:t>
      </w:r>
      <w:r w:rsidRPr="0027717D">
        <w:rPr>
          <w:rFonts w:cs="B Zar" w:hint="cs"/>
          <w:sz w:val="28"/>
          <w:szCs w:val="28"/>
          <w:rtl/>
        </w:rPr>
        <w:t>ی</w:t>
      </w:r>
      <w:r w:rsidRPr="0027717D">
        <w:rPr>
          <w:rFonts w:cs="B Zar"/>
          <w:sz w:val="28"/>
          <w:szCs w:val="28"/>
          <w:rtl/>
        </w:rPr>
        <w:t xml:space="preserve"> به بازار جد</w:t>
      </w:r>
      <w:r w:rsidRPr="0027717D">
        <w:rPr>
          <w:rFonts w:cs="B Zar" w:hint="cs"/>
          <w:sz w:val="28"/>
          <w:szCs w:val="28"/>
          <w:rtl/>
        </w:rPr>
        <w:t>ی</w:t>
      </w:r>
      <w:r w:rsidRPr="0027717D">
        <w:rPr>
          <w:rFonts w:cs="B Zar" w:hint="eastAsia"/>
          <w:sz w:val="28"/>
          <w:szCs w:val="28"/>
          <w:rtl/>
        </w:rPr>
        <w:t>د</w:t>
      </w:r>
      <w:r w:rsidRPr="0027717D">
        <w:rPr>
          <w:rFonts w:cs="B Zar"/>
          <w:sz w:val="28"/>
          <w:szCs w:val="28"/>
          <w:rtl/>
        </w:rPr>
        <w:t xml:space="preserve"> را بررس</w:t>
      </w:r>
      <w:r w:rsidRPr="0027717D">
        <w:rPr>
          <w:rFonts w:cs="B Zar" w:hint="cs"/>
          <w:sz w:val="28"/>
          <w:szCs w:val="28"/>
          <w:rtl/>
        </w:rPr>
        <w:t>ی</w:t>
      </w:r>
      <w:r w:rsidRPr="0027717D">
        <w:rPr>
          <w:rFonts w:cs="B Zar"/>
          <w:sz w:val="28"/>
          <w:szCs w:val="28"/>
          <w:rtl/>
        </w:rPr>
        <w:t xml:space="preserve"> کنند (بوناما، 1983؛ بولو، 1992)</w:t>
      </w:r>
      <w:r>
        <w:rPr>
          <w:rStyle w:val="FootnoteReference"/>
          <w:rFonts w:cs="B Zar"/>
          <w:sz w:val="28"/>
          <w:szCs w:val="28"/>
          <w:rtl/>
        </w:rPr>
        <w:footnoteReference w:id="5"/>
      </w:r>
      <w:r w:rsidRPr="0027717D">
        <w:rPr>
          <w:rFonts w:cs="B Zar"/>
          <w:sz w:val="28"/>
          <w:szCs w:val="28"/>
          <w:rtl/>
        </w:rPr>
        <w:t>. در دهه 2000، محققان جغراف</w:t>
      </w:r>
      <w:r w:rsidRPr="0027717D">
        <w:rPr>
          <w:rFonts w:cs="B Zar" w:hint="cs"/>
          <w:sz w:val="28"/>
          <w:szCs w:val="28"/>
          <w:rtl/>
        </w:rPr>
        <w:t>ی</w:t>
      </w:r>
      <w:r w:rsidRPr="0027717D">
        <w:rPr>
          <w:rFonts w:cs="B Zar" w:hint="eastAsia"/>
          <w:sz w:val="28"/>
          <w:szCs w:val="28"/>
          <w:rtl/>
        </w:rPr>
        <w:t>ا</w:t>
      </w:r>
      <w:r w:rsidRPr="0027717D">
        <w:rPr>
          <w:rFonts w:cs="B Zar" w:hint="cs"/>
          <w:sz w:val="28"/>
          <w:szCs w:val="28"/>
          <w:rtl/>
        </w:rPr>
        <w:t>ی</w:t>
      </w:r>
      <w:r w:rsidRPr="0027717D">
        <w:rPr>
          <w:rFonts w:cs="B Zar"/>
          <w:sz w:val="28"/>
          <w:szCs w:val="28"/>
          <w:rtl/>
        </w:rPr>
        <w:t xml:space="preserve"> اقتصاد</w:t>
      </w:r>
      <w:r w:rsidRPr="0027717D">
        <w:rPr>
          <w:rFonts w:cs="B Zar" w:hint="cs"/>
          <w:sz w:val="28"/>
          <w:szCs w:val="28"/>
          <w:rtl/>
        </w:rPr>
        <w:t>ی</w:t>
      </w:r>
      <w:r w:rsidRPr="0027717D">
        <w:rPr>
          <w:rFonts w:cs="B Zar"/>
          <w:sz w:val="28"/>
          <w:szCs w:val="28"/>
          <w:rtl/>
        </w:rPr>
        <w:t xml:space="preserve"> و بازار</w:t>
      </w:r>
      <w:r w:rsidRPr="0027717D">
        <w:rPr>
          <w:rFonts w:cs="B Zar" w:hint="cs"/>
          <w:sz w:val="28"/>
          <w:szCs w:val="28"/>
          <w:rtl/>
        </w:rPr>
        <w:t>ی</w:t>
      </w:r>
      <w:r w:rsidRPr="0027717D">
        <w:rPr>
          <w:rFonts w:cs="B Zar" w:hint="eastAsia"/>
          <w:sz w:val="28"/>
          <w:szCs w:val="28"/>
          <w:rtl/>
        </w:rPr>
        <w:t>اب</w:t>
      </w:r>
      <w:r w:rsidRPr="0027717D">
        <w:rPr>
          <w:rFonts w:cs="B Zar" w:hint="cs"/>
          <w:sz w:val="28"/>
          <w:szCs w:val="28"/>
          <w:rtl/>
        </w:rPr>
        <w:t>ی</w:t>
      </w:r>
      <w:r w:rsidRPr="0027717D">
        <w:rPr>
          <w:rFonts w:cs="B Zar"/>
          <w:sz w:val="28"/>
          <w:szCs w:val="28"/>
          <w:rtl/>
        </w:rPr>
        <w:t xml:space="preserve"> صنعت</w:t>
      </w:r>
      <w:r w:rsidRPr="0027717D">
        <w:rPr>
          <w:rFonts w:cs="B Zar" w:hint="cs"/>
          <w:sz w:val="28"/>
          <w:szCs w:val="28"/>
          <w:rtl/>
        </w:rPr>
        <w:t>ی</w:t>
      </w:r>
      <w:r w:rsidRPr="0027717D">
        <w:rPr>
          <w:rFonts w:cs="B Zar"/>
          <w:sz w:val="28"/>
          <w:szCs w:val="28"/>
          <w:rtl/>
        </w:rPr>
        <w:t xml:space="preserve"> ا</w:t>
      </w:r>
      <w:r w:rsidRPr="0027717D">
        <w:rPr>
          <w:rFonts w:cs="B Zar" w:hint="cs"/>
          <w:sz w:val="28"/>
          <w:szCs w:val="28"/>
          <w:rtl/>
        </w:rPr>
        <w:t>ی</w:t>
      </w:r>
      <w:r w:rsidRPr="0027717D">
        <w:rPr>
          <w:rFonts w:cs="B Zar" w:hint="eastAsia"/>
          <w:sz w:val="28"/>
          <w:szCs w:val="28"/>
          <w:rtl/>
        </w:rPr>
        <w:t>ن</w:t>
      </w:r>
      <w:r w:rsidRPr="0027717D">
        <w:rPr>
          <w:rFonts w:cs="B Zar"/>
          <w:sz w:val="28"/>
          <w:szCs w:val="28"/>
          <w:rtl/>
        </w:rPr>
        <w:t xml:space="preserve"> تحل</w:t>
      </w:r>
      <w:r w:rsidRPr="0027717D">
        <w:rPr>
          <w:rFonts w:cs="B Zar" w:hint="cs"/>
          <w:sz w:val="28"/>
          <w:szCs w:val="28"/>
          <w:rtl/>
        </w:rPr>
        <w:t>ی</w:t>
      </w:r>
      <w:r w:rsidRPr="0027717D">
        <w:rPr>
          <w:rFonts w:cs="B Zar" w:hint="eastAsia"/>
          <w:sz w:val="28"/>
          <w:szCs w:val="28"/>
          <w:rtl/>
        </w:rPr>
        <w:t>ل</w:t>
      </w:r>
      <w:r w:rsidRPr="0027717D">
        <w:rPr>
          <w:rFonts w:cs="B Zar"/>
          <w:sz w:val="28"/>
          <w:szCs w:val="28"/>
          <w:rtl/>
        </w:rPr>
        <w:t xml:space="preserve"> را به چشم‌انداز وس</w:t>
      </w:r>
      <w:r w:rsidRPr="0027717D">
        <w:rPr>
          <w:rFonts w:cs="B Zar" w:hint="cs"/>
          <w:sz w:val="28"/>
          <w:szCs w:val="28"/>
          <w:rtl/>
        </w:rPr>
        <w:t>ی</w:t>
      </w:r>
      <w:r w:rsidRPr="0027717D">
        <w:rPr>
          <w:rFonts w:cs="B Zar" w:hint="eastAsia"/>
          <w:sz w:val="28"/>
          <w:szCs w:val="28"/>
          <w:rtl/>
        </w:rPr>
        <w:t>ع‌تر</w:t>
      </w:r>
      <w:r w:rsidRPr="0027717D">
        <w:rPr>
          <w:rFonts w:cs="B Zar" w:hint="cs"/>
          <w:sz w:val="28"/>
          <w:szCs w:val="28"/>
          <w:rtl/>
        </w:rPr>
        <w:t>ی</w:t>
      </w:r>
      <w:r w:rsidRPr="0027717D">
        <w:rPr>
          <w:rFonts w:cs="B Zar"/>
          <w:sz w:val="28"/>
          <w:szCs w:val="28"/>
          <w:rtl/>
        </w:rPr>
        <w:t xml:space="preserve"> از نظر دانش‌بن</w:t>
      </w:r>
      <w:r w:rsidRPr="0027717D">
        <w:rPr>
          <w:rFonts w:cs="B Zar" w:hint="cs"/>
          <w:sz w:val="28"/>
          <w:szCs w:val="28"/>
          <w:rtl/>
        </w:rPr>
        <w:t>ی</w:t>
      </w:r>
      <w:r w:rsidRPr="0027717D">
        <w:rPr>
          <w:rFonts w:cs="B Zar" w:hint="eastAsia"/>
          <w:sz w:val="28"/>
          <w:szCs w:val="28"/>
          <w:rtl/>
        </w:rPr>
        <w:t>ان</w:t>
      </w:r>
      <w:r w:rsidRPr="0027717D">
        <w:rPr>
          <w:rFonts w:cs="B Zar"/>
          <w:sz w:val="28"/>
          <w:szCs w:val="28"/>
          <w:rtl/>
        </w:rPr>
        <w:t xml:space="preserve"> در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تجار</w:t>
      </w:r>
      <w:r w:rsidRPr="0027717D">
        <w:rPr>
          <w:rFonts w:cs="B Zar" w:hint="cs"/>
          <w:sz w:val="28"/>
          <w:szCs w:val="28"/>
          <w:rtl/>
        </w:rPr>
        <w:t>ی</w:t>
      </w:r>
      <w:r w:rsidRPr="0027717D">
        <w:rPr>
          <w:rFonts w:cs="B Zar"/>
          <w:sz w:val="28"/>
          <w:szCs w:val="28"/>
          <w:rtl/>
        </w:rPr>
        <w:t xml:space="preserve"> گسترش دادند (بُرگ</w:t>
      </w:r>
      <w:r w:rsidRPr="0027717D">
        <w:rPr>
          <w:rFonts w:cs="B Zar" w:hint="cs"/>
          <w:sz w:val="28"/>
          <w:szCs w:val="28"/>
          <w:rtl/>
        </w:rPr>
        <w:t>ی</w:t>
      </w:r>
      <w:r w:rsidRPr="0027717D">
        <w:rPr>
          <w:rFonts w:cs="B Zar" w:hint="eastAsia"/>
          <w:sz w:val="28"/>
          <w:szCs w:val="28"/>
          <w:rtl/>
        </w:rPr>
        <w:t>ن</w:t>
      </w:r>
      <w:r w:rsidRPr="0027717D">
        <w:rPr>
          <w:rFonts w:cs="B Zar" w:hint="cs"/>
          <w:sz w:val="28"/>
          <w:szCs w:val="28"/>
          <w:rtl/>
        </w:rPr>
        <w:t>ی</w:t>
      </w:r>
      <w:r w:rsidRPr="0027717D">
        <w:rPr>
          <w:rFonts w:cs="B Zar"/>
          <w:sz w:val="28"/>
          <w:szCs w:val="28"/>
          <w:rtl/>
        </w:rPr>
        <w:t xml:space="preserve"> و همکاران، 2004؛ ماسکل و همکاران، 2006)</w:t>
      </w:r>
      <w:r>
        <w:rPr>
          <w:rStyle w:val="FootnoteReference"/>
          <w:rFonts w:cs="B Zar"/>
          <w:sz w:val="28"/>
          <w:szCs w:val="28"/>
          <w:rtl/>
        </w:rPr>
        <w:footnoteReference w:id="6"/>
      </w:r>
      <w:r w:rsidRPr="0027717D">
        <w:rPr>
          <w:rFonts w:cs="B Zar"/>
          <w:sz w:val="28"/>
          <w:szCs w:val="28"/>
          <w:rtl/>
        </w:rPr>
        <w:t xml:space="preserve">. </w:t>
      </w:r>
    </w:p>
    <w:p w14:paraId="1CFA4027" w14:textId="77777777" w:rsidR="00677DCA" w:rsidRPr="0027717D" w:rsidRDefault="00677DCA" w:rsidP="00677DCA">
      <w:pPr>
        <w:jc w:val="both"/>
        <w:rPr>
          <w:rFonts w:cs="B Zar"/>
          <w:sz w:val="28"/>
          <w:szCs w:val="28"/>
        </w:rPr>
      </w:pPr>
      <w:r w:rsidRPr="00656EF3">
        <w:rPr>
          <w:rFonts w:cs="B Zar"/>
          <w:sz w:val="28"/>
          <w:szCs w:val="28"/>
          <w:rtl/>
        </w:rPr>
        <w:t>نما</w:t>
      </w:r>
      <w:r w:rsidRPr="00656EF3">
        <w:rPr>
          <w:rFonts w:cs="B Zar" w:hint="cs"/>
          <w:sz w:val="28"/>
          <w:szCs w:val="28"/>
          <w:rtl/>
        </w:rPr>
        <w:t>ی</w:t>
      </w:r>
      <w:r w:rsidRPr="00656EF3">
        <w:rPr>
          <w:rFonts w:cs="B Zar" w:hint="eastAsia"/>
          <w:sz w:val="28"/>
          <w:szCs w:val="28"/>
          <w:rtl/>
        </w:rPr>
        <w:t>شگاه‌ها</w:t>
      </w:r>
      <w:r w:rsidRPr="00656EF3">
        <w:rPr>
          <w:rFonts w:cs="B Zar" w:hint="cs"/>
          <w:sz w:val="28"/>
          <w:szCs w:val="28"/>
          <w:rtl/>
        </w:rPr>
        <w:t>ی</w:t>
      </w:r>
      <w:r w:rsidRPr="00656EF3">
        <w:rPr>
          <w:rFonts w:cs="B Zar"/>
          <w:sz w:val="28"/>
          <w:szCs w:val="28"/>
          <w:rtl/>
        </w:rPr>
        <w:t xml:space="preserve"> تجار</w:t>
      </w:r>
      <w:r w:rsidRPr="00656EF3">
        <w:rPr>
          <w:rFonts w:cs="B Zar" w:hint="cs"/>
          <w:sz w:val="28"/>
          <w:szCs w:val="28"/>
          <w:rtl/>
        </w:rPr>
        <w:t>ی</w:t>
      </w:r>
      <w:r w:rsidRPr="00656EF3">
        <w:rPr>
          <w:rFonts w:cs="B Zar"/>
          <w:sz w:val="28"/>
          <w:szCs w:val="28"/>
          <w:rtl/>
        </w:rPr>
        <w:t xml:space="preserve"> امروزه به‌عنوان خوشه‌ها</w:t>
      </w:r>
      <w:r w:rsidRPr="00656EF3">
        <w:rPr>
          <w:rFonts w:cs="B Zar" w:hint="cs"/>
          <w:sz w:val="28"/>
          <w:szCs w:val="28"/>
          <w:rtl/>
        </w:rPr>
        <w:t>ی</w:t>
      </w:r>
      <w:r w:rsidRPr="00656EF3">
        <w:rPr>
          <w:rFonts w:cs="B Zar"/>
          <w:sz w:val="28"/>
          <w:szCs w:val="28"/>
          <w:rtl/>
        </w:rPr>
        <w:t xml:space="preserve"> موقت</w:t>
      </w:r>
      <w:r w:rsidRPr="00656EF3">
        <w:rPr>
          <w:rFonts w:cs="B Zar" w:hint="cs"/>
          <w:sz w:val="28"/>
          <w:szCs w:val="28"/>
          <w:rtl/>
        </w:rPr>
        <w:t>ی</w:t>
      </w:r>
      <w:r w:rsidRPr="00656EF3">
        <w:rPr>
          <w:rFonts w:cs="B Zar"/>
          <w:sz w:val="28"/>
          <w:szCs w:val="28"/>
          <w:rtl/>
        </w:rPr>
        <w:t xml:space="preserve"> در نظر گرفته م</w:t>
      </w:r>
      <w:r w:rsidRPr="00656EF3">
        <w:rPr>
          <w:rFonts w:cs="B Zar" w:hint="cs"/>
          <w:sz w:val="28"/>
          <w:szCs w:val="28"/>
          <w:rtl/>
        </w:rPr>
        <w:t>ی‌</w:t>
      </w:r>
      <w:r w:rsidRPr="00656EF3">
        <w:rPr>
          <w:rFonts w:cs="B Zar" w:hint="eastAsia"/>
          <w:sz w:val="28"/>
          <w:szCs w:val="28"/>
          <w:rtl/>
        </w:rPr>
        <w:t>شوند،</w:t>
      </w:r>
      <w:r w:rsidRPr="00656EF3">
        <w:rPr>
          <w:rFonts w:cs="B Zar"/>
          <w:sz w:val="28"/>
          <w:szCs w:val="28"/>
          <w:rtl/>
        </w:rPr>
        <w:t xml:space="preserve"> چرا که ماه</w:t>
      </w:r>
      <w:r w:rsidRPr="00656EF3">
        <w:rPr>
          <w:rFonts w:cs="B Zar" w:hint="cs"/>
          <w:sz w:val="28"/>
          <w:szCs w:val="28"/>
          <w:rtl/>
        </w:rPr>
        <w:t>ی</w:t>
      </w:r>
      <w:r w:rsidRPr="00656EF3">
        <w:rPr>
          <w:rFonts w:cs="B Zar" w:hint="eastAsia"/>
          <w:sz w:val="28"/>
          <w:szCs w:val="28"/>
          <w:rtl/>
        </w:rPr>
        <w:t>ت</w:t>
      </w:r>
      <w:r w:rsidRPr="00656EF3">
        <w:rPr>
          <w:rFonts w:cs="B Zar"/>
          <w:sz w:val="28"/>
          <w:szCs w:val="28"/>
          <w:rtl/>
        </w:rPr>
        <w:t xml:space="preserve"> جر</w:t>
      </w:r>
      <w:r w:rsidRPr="00656EF3">
        <w:rPr>
          <w:rFonts w:cs="B Zar" w:hint="cs"/>
          <w:sz w:val="28"/>
          <w:szCs w:val="28"/>
          <w:rtl/>
        </w:rPr>
        <w:t>ی</w:t>
      </w:r>
      <w:r w:rsidRPr="00656EF3">
        <w:rPr>
          <w:rFonts w:cs="B Zar" w:hint="eastAsia"/>
          <w:sz w:val="28"/>
          <w:szCs w:val="28"/>
          <w:rtl/>
        </w:rPr>
        <w:t>ان‌ها</w:t>
      </w:r>
      <w:r w:rsidRPr="00656EF3">
        <w:rPr>
          <w:rFonts w:cs="B Zar" w:hint="cs"/>
          <w:sz w:val="28"/>
          <w:szCs w:val="28"/>
          <w:rtl/>
        </w:rPr>
        <w:t>ی</w:t>
      </w:r>
      <w:r w:rsidRPr="00656EF3">
        <w:rPr>
          <w:rFonts w:cs="B Zar"/>
          <w:sz w:val="28"/>
          <w:szCs w:val="28"/>
          <w:rtl/>
        </w:rPr>
        <w:t xml:space="preserve"> دانش در ا</w:t>
      </w:r>
      <w:r w:rsidRPr="00656EF3">
        <w:rPr>
          <w:rFonts w:cs="B Zar" w:hint="cs"/>
          <w:sz w:val="28"/>
          <w:szCs w:val="28"/>
          <w:rtl/>
        </w:rPr>
        <w:t>ی</w:t>
      </w:r>
      <w:r w:rsidRPr="00656EF3">
        <w:rPr>
          <w:rFonts w:cs="B Zar" w:hint="eastAsia"/>
          <w:sz w:val="28"/>
          <w:szCs w:val="28"/>
          <w:rtl/>
        </w:rPr>
        <w:t>ن</w:t>
      </w:r>
      <w:r w:rsidRPr="00656EF3">
        <w:rPr>
          <w:rFonts w:cs="B Zar"/>
          <w:sz w:val="28"/>
          <w:szCs w:val="28"/>
          <w:rtl/>
        </w:rPr>
        <w:t xml:space="preserve"> نما</w:t>
      </w:r>
      <w:r w:rsidRPr="00656EF3">
        <w:rPr>
          <w:rFonts w:cs="B Zar" w:hint="cs"/>
          <w:sz w:val="28"/>
          <w:szCs w:val="28"/>
          <w:rtl/>
        </w:rPr>
        <w:t>ی</w:t>
      </w:r>
      <w:r w:rsidRPr="00656EF3">
        <w:rPr>
          <w:rFonts w:cs="B Zar" w:hint="eastAsia"/>
          <w:sz w:val="28"/>
          <w:szCs w:val="28"/>
          <w:rtl/>
        </w:rPr>
        <w:t>شگاه‌ها</w:t>
      </w:r>
      <w:r w:rsidRPr="00656EF3">
        <w:rPr>
          <w:rFonts w:cs="B Zar"/>
          <w:sz w:val="28"/>
          <w:szCs w:val="28"/>
          <w:rtl/>
        </w:rPr>
        <w:t xml:space="preserve"> مشابه با آنچه در خوشه‌ها</w:t>
      </w:r>
      <w:r w:rsidRPr="00656EF3">
        <w:rPr>
          <w:rFonts w:cs="B Zar" w:hint="cs"/>
          <w:sz w:val="28"/>
          <w:szCs w:val="28"/>
          <w:rtl/>
        </w:rPr>
        <w:t>ی</w:t>
      </w:r>
      <w:r w:rsidRPr="00656EF3">
        <w:rPr>
          <w:rFonts w:cs="B Zar"/>
          <w:sz w:val="28"/>
          <w:szCs w:val="28"/>
          <w:rtl/>
        </w:rPr>
        <w:t xml:space="preserve"> صنعت</w:t>
      </w:r>
      <w:r w:rsidRPr="00656EF3">
        <w:rPr>
          <w:rFonts w:cs="B Zar" w:hint="cs"/>
          <w:sz w:val="28"/>
          <w:szCs w:val="28"/>
          <w:rtl/>
        </w:rPr>
        <w:t>ی</w:t>
      </w:r>
      <w:r w:rsidRPr="00656EF3">
        <w:rPr>
          <w:rFonts w:cs="B Zar"/>
          <w:sz w:val="28"/>
          <w:szCs w:val="28"/>
          <w:rtl/>
        </w:rPr>
        <w:t xml:space="preserve"> دائم</w:t>
      </w:r>
      <w:r w:rsidRPr="00656EF3">
        <w:rPr>
          <w:rFonts w:cs="B Zar" w:hint="cs"/>
          <w:sz w:val="28"/>
          <w:szCs w:val="28"/>
          <w:rtl/>
        </w:rPr>
        <w:t>ی</w:t>
      </w:r>
      <w:r w:rsidRPr="00656EF3">
        <w:rPr>
          <w:rFonts w:cs="B Zar"/>
          <w:sz w:val="28"/>
          <w:szCs w:val="28"/>
          <w:rtl/>
        </w:rPr>
        <w:t xml:space="preserve"> مشاهده م</w:t>
      </w:r>
      <w:r w:rsidRPr="00656EF3">
        <w:rPr>
          <w:rFonts w:cs="B Zar" w:hint="cs"/>
          <w:sz w:val="28"/>
          <w:szCs w:val="28"/>
          <w:rtl/>
        </w:rPr>
        <w:t>ی‌</w:t>
      </w:r>
      <w:r w:rsidRPr="00656EF3">
        <w:rPr>
          <w:rFonts w:cs="B Zar" w:hint="eastAsia"/>
          <w:sz w:val="28"/>
          <w:szCs w:val="28"/>
          <w:rtl/>
        </w:rPr>
        <w:t>شود،</w:t>
      </w:r>
      <w:r w:rsidRPr="00656EF3">
        <w:rPr>
          <w:rFonts w:cs="B Zar"/>
          <w:sz w:val="28"/>
          <w:szCs w:val="28"/>
          <w:rtl/>
        </w:rPr>
        <w:t xml:space="preserve"> است.</w:t>
      </w:r>
      <w:r w:rsidRPr="0027717D">
        <w:rPr>
          <w:rFonts w:cs="B Zar"/>
          <w:sz w:val="28"/>
          <w:szCs w:val="28"/>
          <w:rtl/>
        </w:rPr>
        <w:t xml:space="preserve"> (باتلت، 2004)</w:t>
      </w:r>
      <w:r>
        <w:rPr>
          <w:rStyle w:val="FootnoteReference"/>
          <w:rFonts w:cs="B Zar"/>
          <w:sz w:val="28"/>
          <w:szCs w:val="28"/>
          <w:rtl/>
        </w:rPr>
        <w:footnoteReference w:id="7"/>
      </w:r>
      <w:r w:rsidRPr="0027717D">
        <w:rPr>
          <w:rFonts w:cs="B Zar"/>
          <w:sz w:val="28"/>
          <w:szCs w:val="28"/>
          <w:rtl/>
        </w:rPr>
        <w:t xml:space="preserve">. </w:t>
      </w:r>
      <w:r w:rsidRPr="00503C06">
        <w:rPr>
          <w:rFonts w:cs="B Zar"/>
          <w:sz w:val="28"/>
          <w:szCs w:val="28"/>
          <w:rtl/>
        </w:rPr>
        <w:t>رو</w:t>
      </w:r>
      <w:r w:rsidRPr="00503C06">
        <w:rPr>
          <w:rFonts w:cs="B Zar" w:hint="cs"/>
          <w:sz w:val="28"/>
          <w:szCs w:val="28"/>
          <w:rtl/>
        </w:rPr>
        <w:t>ی</w:t>
      </w:r>
      <w:r w:rsidRPr="00503C06">
        <w:rPr>
          <w:rFonts w:cs="B Zar" w:hint="eastAsia"/>
          <w:sz w:val="28"/>
          <w:szCs w:val="28"/>
          <w:rtl/>
        </w:rPr>
        <w:t>دادها</w:t>
      </w:r>
      <w:r w:rsidRPr="00503C06">
        <w:rPr>
          <w:rFonts w:cs="B Zar" w:hint="cs"/>
          <w:sz w:val="28"/>
          <w:szCs w:val="28"/>
          <w:rtl/>
        </w:rPr>
        <w:t>ی</w:t>
      </w:r>
      <w:r w:rsidRPr="00503C06">
        <w:rPr>
          <w:rFonts w:cs="B Zar"/>
          <w:sz w:val="28"/>
          <w:szCs w:val="28"/>
          <w:rtl/>
        </w:rPr>
        <w:t xml:space="preserve"> ب</w:t>
      </w:r>
      <w:r w:rsidRPr="00503C06">
        <w:rPr>
          <w:rFonts w:cs="B Zar" w:hint="cs"/>
          <w:sz w:val="28"/>
          <w:szCs w:val="28"/>
          <w:rtl/>
        </w:rPr>
        <w:t>ی</w:t>
      </w:r>
      <w:r w:rsidRPr="00503C06">
        <w:rPr>
          <w:rFonts w:cs="B Zar" w:hint="eastAsia"/>
          <w:sz w:val="28"/>
          <w:szCs w:val="28"/>
          <w:rtl/>
        </w:rPr>
        <w:t>ن‌الملل</w:t>
      </w:r>
      <w:r w:rsidRPr="00503C06">
        <w:rPr>
          <w:rFonts w:cs="B Zar" w:hint="cs"/>
          <w:sz w:val="28"/>
          <w:szCs w:val="28"/>
          <w:rtl/>
        </w:rPr>
        <w:t>ی</w:t>
      </w:r>
      <w:r w:rsidRPr="00503C06">
        <w:rPr>
          <w:rFonts w:cs="B Zar"/>
          <w:sz w:val="28"/>
          <w:szCs w:val="28"/>
          <w:rtl/>
        </w:rPr>
        <w:t xml:space="preserve"> پرچم‌دار </w:t>
      </w:r>
      <w:r w:rsidRPr="00503C06">
        <w:rPr>
          <w:rFonts w:cs="B Zar" w:hint="cs"/>
          <w:sz w:val="28"/>
          <w:szCs w:val="28"/>
          <w:rtl/>
        </w:rPr>
        <w:t>ی</w:t>
      </w:r>
      <w:r w:rsidRPr="00503C06">
        <w:rPr>
          <w:rFonts w:cs="B Zar" w:hint="eastAsia"/>
          <w:sz w:val="28"/>
          <w:szCs w:val="28"/>
          <w:rtl/>
        </w:rPr>
        <w:t>ا</w:t>
      </w:r>
      <w:r w:rsidRPr="00503C06">
        <w:rPr>
          <w:rFonts w:cs="B Zar"/>
          <w:sz w:val="28"/>
          <w:szCs w:val="28"/>
          <w:rtl/>
        </w:rPr>
        <w:t xml:space="preserve"> نما</w:t>
      </w:r>
      <w:r w:rsidRPr="00503C06">
        <w:rPr>
          <w:rFonts w:cs="B Zar" w:hint="cs"/>
          <w:sz w:val="28"/>
          <w:szCs w:val="28"/>
          <w:rtl/>
        </w:rPr>
        <w:t>ی</w:t>
      </w:r>
      <w:r w:rsidRPr="00503C06">
        <w:rPr>
          <w:rFonts w:cs="B Zar" w:hint="eastAsia"/>
          <w:sz w:val="28"/>
          <w:szCs w:val="28"/>
          <w:rtl/>
        </w:rPr>
        <w:t>شگاه‌ها</w:t>
      </w:r>
      <w:r w:rsidRPr="00503C06">
        <w:rPr>
          <w:rFonts w:cs="B Zar" w:hint="cs"/>
          <w:sz w:val="28"/>
          <w:szCs w:val="28"/>
          <w:rtl/>
        </w:rPr>
        <w:t>ی</w:t>
      </w:r>
      <w:r w:rsidRPr="00503C06">
        <w:rPr>
          <w:rFonts w:cs="B Zar"/>
          <w:sz w:val="28"/>
          <w:szCs w:val="28"/>
          <w:rtl/>
        </w:rPr>
        <w:t xml:space="preserve"> هاب، به‌و</w:t>
      </w:r>
      <w:r w:rsidRPr="00503C06">
        <w:rPr>
          <w:rFonts w:cs="B Zar" w:hint="cs"/>
          <w:sz w:val="28"/>
          <w:szCs w:val="28"/>
          <w:rtl/>
        </w:rPr>
        <w:t>ی</w:t>
      </w:r>
      <w:r w:rsidRPr="00503C06">
        <w:rPr>
          <w:rFonts w:cs="B Zar" w:hint="eastAsia"/>
          <w:sz w:val="28"/>
          <w:szCs w:val="28"/>
          <w:rtl/>
        </w:rPr>
        <w:t>ژه،</w:t>
      </w:r>
      <w:r w:rsidRPr="00503C06">
        <w:rPr>
          <w:rFonts w:cs="B Zar"/>
          <w:sz w:val="28"/>
          <w:szCs w:val="28"/>
          <w:rtl/>
        </w:rPr>
        <w:t xml:space="preserve"> گروه‌ها</w:t>
      </w:r>
      <w:r w:rsidRPr="00503C06">
        <w:rPr>
          <w:rFonts w:cs="B Zar" w:hint="cs"/>
          <w:sz w:val="28"/>
          <w:szCs w:val="28"/>
          <w:rtl/>
        </w:rPr>
        <w:t>ی</w:t>
      </w:r>
      <w:r w:rsidRPr="00503C06">
        <w:rPr>
          <w:rFonts w:cs="B Zar"/>
          <w:sz w:val="28"/>
          <w:szCs w:val="28"/>
          <w:rtl/>
        </w:rPr>
        <w:t xml:space="preserve"> متنوع</w:t>
      </w:r>
      <w:r w:rsidRPr="00503C06">
        <w:rPr>
          <w:rFonts w:cs="B Zar" w:hint="cs"/>
          <w:sz w:val="28"/>
          <w:szCs w:val="28"/>
          <w:rtl/>
        </w:rPr>
        <w:t>ی</w:t>
      </w:r>
      <w:r w:rsidRPr="00503C06">
        <w:rPr>
          <w:rFonts w:cs="B Zar"/>
          <w:sz w:val="28"/>
          <w:szCs w:val="28"/>
          <w:rtl/>
        </w:rPr>
        <w:t xml:space="preserve"> از تول</w:t>
      </w:r>
      <w:r w:rsidRPr="00503C06">
        <w:rPr>
          <w:rFonts w:cs="B Zar" w:hint="cs"/>
          <w:sz w:val="28"/>
          <w:szCs w:val="28"/>
          <w:rtl/>
        </w:rPr>
        <w:t>ی</w:t>
      </w:r>
      <w:r w:rsidRPr="00503C06">
        <w:rPr>
          <w:rFonts w:cs="B Zar" w:hint="eastAsia"/>
          <w:sz w:val="28"/>
          <w:szCs w:val="28"/>
          <w:rtl/>
        </w:rPr>
        <w:t>دکنندگان،</w:t>
      </w:r>
      <w:r w:rsidRPr="00503C06">
        <w:rPr>
          <w:rFonts w:cs="B Zar"/>
          <w:sz w:val="28"/>
          <w:szCs w:val="28"/>
          <w:rtl/>
        </w:rPr>
        <w:t xml:space="preserve"> بازرگانان، تأم</w:t>
      </w:r>
      <w:r w:rsidRPr="00503C06">
        <w:rPr>
          <w:rFonts w:cs="B Zar" w:hint="cs"/>
          <w:sz w:val="28"/>
          <w:szCs w:val="28"/>
          <w:rtl/>
        </w:rPr>
        <w:t>ی</w:t>
      </w:r>
      <w:r w:rsidRPr="00503C06">
        <w:rPr>
          <w:rFonts w:cs="B Zar" w:hint="eastAsia"/>
          <w:sz w:val="28"/>
          <w:szCs w:val="28"/>
          <w:rtl/>
        </w:rPr>
        <w:t>ن‌کنندگان،</w:t>
      </w:r>
      <w:r w:rsidRPr="00503C06">
        <w:rPr>
          <w:rFonts w:cs="B Zar"/>
          <w:sz w:val="28"/>
          <w:szCs w:val="28"/>
          <w:rtl/>
        </w:rPr>
        <w:t xml:space="preserve"> </w:t>
      </w:r>
      <w:r w:rsidRPr="00503C06">
        <w:rPr>
          <w:rFonts w:cs="B Zar"/>
          <w:sz w:val="28"/>
          <w:szCs w:val="28"/>
          <w:rtl/>
        </w:rPr>
        <w:lastRenderedPageBreak/>
        <w:t>کاربران و طرف‌ها</w:t>
      </w:r>
      <w:r w:rsidRPr="00503C06">
        <w:rPr>
          <w:rFonts w:cs="B Zar" w:hint="cs"/>
          <w:sz w:val="28"/>
          <w:szCs w:val="28"/>
          <w:rtl/>
        </w:rPr>
        <w:t>ی</w:t>
      </w:r>
      <w:r w:rsidRPr="00503C06">
        <w:rPr>
          <w:rFonts w:cs="B Zar"/>
          <w:sz w:val="28"/>
          <w:szCs w:val="28"/>
          <w:rtl/>
        </w:rPr>
        <w:t xml:space="preserve"> ثالث (مانند رسانه‌ها و ناظران صنعت</w:t>
      </w:r>
      <w:r w:rsidRPr="00503C06">
        <w:rPr>
          <w:rFonts w:cs="B Zar" w:hint="cs"/>
          <w:sz w:val="28"/>
          <w:szCs w:val="28"/>
          <w:rtl/>
        </w:rPr>
        <w:t>ی</w:t>
      </w:r>
      <w:r w:rsidRPr="00503C06">
        <w:rPr>
          <w:rFonts w:cs="B Zar"/>
          <w:sz w:val="28"/>
          <w:szCs w:val="28"/>
          <w:rtl/>
        </w:rPr>
        <w:t>) را برا</w:t>
      </w:r>
      <w:r w:rsidRPr="00503C06">
        <w:rPr>
          <w:rFonts w:cs="B Zar" w:hint="cs"/>
          <w:sz w:val="28"/>
          <w:szCs w:val="28"/>
          <w:rtl/>
        </w:rPr>
        <w:t>ی</w:t>
      </w:r>
      <w:r w:rsidRPr="00503C06">
        <w:rPr>
          <w:rFonts w:cs="B Zar"/>
          <w:sz w:val="28"/>
          <w:szCs w:val="28"/>
          <w:rtl/>
        </w:rPr>
        <w:t xml:space="preserve"> چند روز در فضا</w:t>
      </w:r>
      <w:r w:rsidRPr="00503C06">
        <w:rPr>
          <w:rFonts w:cs="B Zar" w:hint="cs"/>
          <w:sz w:val="28"/>
          <w:szCs w:val="28"/>
          <w:rtl/>
        </w:rPr>
        <w:t>ی</w:t>
      </w:r>
      <w:r w:rsidRPr="00503C06">
        <w:rPr>
          <w:rFonts w:cs="B Zar"/>
          <w:sz w:val="28"/>
          <w:szCs w:val="28"/>
          <w:rtl/>
        </w:rPr>
        <w:t xml:space="preserve"> محدود </w:t>
      </w:r>
      <w:r w:rsidRPr="00503C06">
        <w:rPr>
          <w:rFonts w:cs="B Zar" w:hint="cs"/>
          <w:sz w:val="28"/>
          <w:szCs w:val="28"/>
          <w:rtl/>
        </w:rPr>
        <w:t>ی</w:t>
      </w:r>
      <w:r w:rsidRPr="00503C06">
        <w:rPr>
          <w:rFonts w:cs="B Zar" w:hint="eastAsia"/>
          <w:sz w:val="28"/>
          <w:szCs w:val="28"/>
          <w:rtl/>
        </w:rPr>
        <w:t>ک</w:t>
      </w:r>
      <w:r w:rsidRPr="00503C06">
        <w:rPr>
          <w:rFonts w:cs="B Zar"/>
          <w:sz w:val="28"/>
          <w:szCs w:val="28"/>
          <w:rtl/>
        </w:rPr>
        <w:t xml:space="preserve"> مرکز نما</w:t>
      </w:r>
      <w:r w:rsidRPr="00503C06">
        <w:rPr>
          <w:rFonts w:cs="B Zar" w:hint="cs"/>
          <w:sz w:val="28"/>
          <w:szCs w:val="28"/>
          <w:rtl/>
        </w:rPr>
        <w:t>ی</w:t>
      </w:r>
      <w:r w:rsidRPr="00503C06">
        <w:rPr>
          <w:rFonts w:cs="B Zar" w:hint="eastAsia"/>
          <w:sz w:val="28"/>
          <w:szCs w:val="28"/>
          <w:rtl/>
        </w:rPr>
        <w:t>شگاه</w:t>
      </w:r>
      <w:r w:rsidRPr="00503C06">
        <w:rPr>
          <w:rFonts w:cs="B Zar" w:hint="cs"/>
          <w:sz w:val="28"/>
          <w:szCs w:val="28"/>
          <w:rtl/>
        </w:rPr>
        <w:t>ی</w:t>
      </w:r>
      <w:r w:rsidRPr="00503C06">
        <w:rPr>
          <w:rFonts w:cs="B Zar"/>
          <w:sz w:val="28"/>
          <w:szCs w:val="28"/>
          <w:rtl/>
        </w:rPr>
        <w:t xml:space="preserve"> گرد هم م</w:t>
      </w:r>
      <w:r w:rsidRPr="00503C06">
        <w:rPr>
          <w:rFonts w:cs="B Zar" w:hint="cs"/>
          <w:sz w:val="28"/>
          <w:szCs w:val="28"/>
          <w:rtl/>
        </w:rPr>
        <w:t>ی‌</w:t>
      </w:r>
      <w:r w:rsidRPr="00503C06">
        <w:rPr>
          <w:rFonts w:cs="B Zar" w:hint="eastAsia"/>
          <w:sz w:val="28"/>
          <w:szCs w:val="28"/>
          <w:rtl/>
        </w:rPr>
        <w:t>آورند</w:t>
      </w:r>
      <w:r w:rsidRPr="00503C06">
        <w:rPr>
          <w:rFonts w:cs="B Zar"/>
          <w:sz w:val="28"/>
          <w:szCs w:val="28"/>
          <w:rtl/>
        </w:rPr>
        <w:t xml:space="preserve"> تا به تبادلات فشرد</w:t>
      </w:r>
      <w:r w:rsidRPr="00503C06">
        <w:rPr>
          <w:rFonts w:cs="B Zar" w:hint="eastAsia"/>
          <w:sz w:val="28"/>
          <w:szCs w:val="28"/>
          <w:rtl/>
        </w:rPr>
        <w:t>ه‌ا</w:t>
      </w:r>
      <w:r w:rsidRPr="00503C06">
        <w:rPr>
          <w:rFonts w:cs="B Zar" w:hint="cs"/>
          <w:sz w:val="28"/>
          <w:szCs w:val="28"/>
          <w:rtl/>
        </w:rPr>
        <w:t>ی</w:t>
      </w:r>
      <w:r w:rsidRPr="00503C06">
        <w:rPr>
          <w:rFonts w:cs="B Zar"/>
          <w:sz w:val="28"/>
          <w:szCs w:val="28"/>
          <w:rtl/>
        </w:rPr>
        <w:t xml:space="preserve"> درباره محصولات به نما</w:t>
      </w:r>
      <w:r w:rsidRPr="00503C06">
        <w:rPr>
          <w:rFonts w:cs="B Zar" w:hint="cs"/>
          <w:sz w:val="28"/>
          <w:szCs w:val="28"/>
          <w:rtl/>
        </w:rPr>
        <w:t>ی</w:t>
      </w:r>
      <w:r w:rsidRPr="00503C06">
        <w:rPr>
          <w:rFonts w:cs="B Zar" w:hint="eastAsia"/>
          <w:sz w:val="28"/>
          <w:szCs w:val="28"/>
          <w:rtl/>
        </w:rPr>
        <w:t>ش</w:t>
      </w:r>
      <w:r w:rsidRPr="00503C06">
        <w:rPr>
          <w:rFonts w:cs="B Zar"/>
          <w:sz w:val="28"/>
          <w:szCs w:val="28"/>
          <w:rtl/>
        </w:rPr>
        <w:t xml:space="preserve"> درآمده و زم</w:t>
      </w:r>
      <w:r w:rsidRPr="00503C06">
        <w:rPr>
          <w:rFonts w:cs="B Zar" w:hint="cs"/>
          <w:sz w:val="28"/>
          <w:szCs w:val="28"/>
          <w:rtl/>
        </w:rPr>
        <w:t>ی</w:t>
      </w:r>
      <w:r w:rsidRPr="00503C06">
        <w:rPr>
          <w:rFonts w:cs="B Zar" w:hint="eastAsia"/>
          <w:sz w:val="28"/>
          <w:szCs w:val="28"/>
          <w:rtl/>
        </w:rPr>
        <w:t>نه‌ها</w:t>
      </w:r>
      <w:r w:rsidRPr="00503C06">
        <w:rPr>
          <w:rFonts w:cs="B Zar" w:hint="cs"/>
          <w:sz w:val="28"/>
          <w:szCs w:val="28"/>
          <w:rtl/>
        </w:rPr>
        <w:t>ی</w:t>
      </w:r>
      <w:r w:rsidRPr="00503C06">
        <w:rPr>
          <w:rFonts w:cs="B Zar"/>
          <w:sz w:val="28"/>
          <w:szCs w:val="28"/>
          <w:rtl/>
        </w:rPr>
        <w:t xml:space="preserve"> تول</w:t>
      </w:r>
      <w:r w:rsidRPr="00503C06">
        <w:rPr>
          <w:rFonts w:cs="B Zar" w:hint="cs"/>
          <w:sz w:val="28"/>
          <w:szCs w:val="28"/>
          <w:rtl/>
        </w:rPr>
        <w:t>ی</w:t>
      </w:r>
      <w:r w:rsidRPr="00503C06">
        <w:rPr>
          <w:rFonts w:cs="B Zar" w:hint="eastAsia"/>
          <w:sz w:val="28"/>
          <w:szCs w:val="28"/>
          <w:rtl/>
        </w:rPr>
        <w:t>د</w:t>
      </w:r>
      <w:r w:rsidRPr="00503C06">
        <w:rPr>
          <w:rFonts w:cs="B Zar"/>
          <w:sz w:val="28"/>
          <w:szCs w:val="28"/>
          <w:rtl/>
        </w:rPr>
        <w:t xml:space="preserve"> و استفاده از آن‌ها بپردازند.</w:t>
      </w:r>
      <w:r w:rsidRPr="0027717D">
        <w:rPr>
          <w:rFonts w:cs="B Zar"/>
          <w:sz w:val="28"/>
          <w:szCs w:val="28"/>
          <w:rtl/>
        </w:rPr>
        <w:t xml:space="preserve"> (کالون، 2017)</w:t>
      </w:r>
      <w:r>
        <w:rPr>
          <w:rStyle w:val="FootnoteReference"/>
          <w:rFonts w:cs="B Zar"/>
          <w:sz w:val="28"/>
          <w:szCs w:val="28"/>
          <w:rtl/>
        </w:rPr>
        <w:footnoteReference w:id="8"/>
      </w:r>
      <w:r w:rsidRPr="0027717D">
        <w:rPr>
          <w:rFonts w:cs="B Zar"/>
          <w:sz w:val="28"/>
          <w:szCs w:val="28"/>
          <w:rtl/>
        </w:rPr>
        <w:t>. از ا</w:t>
      </w:r>
      <w:r w:rsidRPr="0027717D">
        <w:rPr>
          <w:rFonts w:cs="B Zar" w:hint="cs"/>
          <w:sz w:val="28"/>
          <w:szCs w:val="28"/>
          <w:rtl/>
        </w:rPr>
        <w:t>ی</w:t>
      </w:r>
      <w:r w:rsidRPr="0027717D">
        <w:rPr>
          <w:rFonts w:cs="B Zar" w:hint="eastAsia"/>
          <w:sz w:val="28"/>
          <w:szCs w:val="28"/>
          <w:rtl/>
        </w:rPr>
        <w:t>ن‌رو،</w:t>
      </w:r>
      <w:r w:rsidRPr="0027717D">
        <w:rPr>
          <w:rFonts w:cs="B Zar"/>
          <w:sz w:val="28"/>
          <w:szCs w:val="28"/>
          <w:rtl/>
        </w:rPr>
        <w:t xml:space="preserve"> ا</w:t>
      </w:r>
      <w:r w:rsidRPr="0027717D">
        <w:rPr>
          <w:rFonts w:cs="B Zar" w:hint="cs"/>
          <w:sz w:val="28"/>
          <w:szCs w:val="28"/>
          <w:rtl/>
        </w:rPr>
        <w:t>ی</w:t>
      </w:r>
      <w:r w:rsidRPr="0027717D">
        <w:rPr>
          <w:rFonts w:cs="B Zar" w:hint="eastAsia"/>
          <w:sz w:val="28"/>
          <w:szCs w:val="28"/>
          <w:rtl/>
        </w:rPr>
        <w:t>ن</w:t>
      </w:r>
      <w:r w:rsidRPr="0027717D">
        <w:rPr>
          <w:rFonts w:cs="B Zar"/>
          <w:sz w:val="28"/>
          <w:szCs w:val="28"/>
          <w:rtl/>
        </w:rPr>
        <w:t xml:space="preserve"> رو</w:t>
      </w:r>
      <w:r w:rsidRPr="0027717D">
        <w:rPr>
          <w:rFonts w:cs="B Zar" w:hint="cs"/>
          <w:sz w:val="28"/>
          <w:szCs w:val="28"/>
          <w:rtl/>
        </w:rPr>
        <w:t>ی</w:t>
      </w:r>
      <w:r w:rsidRPr="0027717D">
        <w:rPr>
          <w:rFonts w:cs="B Zar" w:hint="eastAsia"/>
          <w:sz w:val="28"/>
          <w:szCs w:val="28"/>
          <w:rtl/>
        </w:rPr>
        <w:t>دادها</w:t>
      </w:r>
      <w:r w:rsidRPr="0027717D">
        <w:rPr>
          <w:rFonts w:cs="B Zar"/>
          <w:sz w:val="28"/>
          <w:szCs w:val="28"/>
          <w:rtl/>
        </w:rPr>
        <w:t xml:space="preserve"> به </w:t>
      </w:r>
      <w:r w:rsidRPr="0027717D">
        <w:rPr>
          <w:rFonts w:cs="B Zar" w:hint="cs"/>
          <w:sz w:val="28"/>
          <w:szCs w:val="28"/>
          <w:rtl/>
        </w:rPr>
        <w:t>ی</w:t>
      </w:r>
      <w:r w:rsidRPr="0027717D">
        <w:rPr>
          <w:rFonts w:cs="B Zar" w:hint="eastAsia"/>
          <w:sz w:val="28"/>
          <w:szCs w:val="28"/>
          <w:rtl/>
        </w:rPr>
        <w:t>ک</w:t>
      </w:r>
      <w:r w:rsidRPr="0027717D">
        <w:rPr>
          <w:rFonts w:cs="B Zar"/>
          <w:sz w:val="28"/>
          <w:szCs w:val="28"/>
          <w:rtl/>
        </w:rPr>
        <w:t xml:space="preserve"> </w:t>
      </w:r>
      <w:commentRangeStart w:id="4"/>
      <w:r w:rsidRPr="0027717D">
        <w:rPr>
          <w:rFonts w:cs="B Zar"/>
          <w:sz w:val="28"/>
          <w:szCs w:val="28"/>
          <w:rtl/>
        </w:rPr>
        <w:t>م</w:t>
      </w:r>
      <w:r w:rsidRPr="0027717D">
        <w:rPr>
          <w:rFonts w:cs="B Zar" w:hint="cs"/>
          <w:sz w:val="28"/>
          <w:szCs w:val="28"/>
          <w:rtl/>
        </w:rPr>
        <w:t>ی</w:t>
      </w:r>
      <w:r w:rsidRPr="0027717D">
        <w:rPr>
          <w:rFonts w:cs="B Zar" w:hint="eastAsia"/>
          <w:sz w:val="28"/>
          <w:szCs w:val="28"/>
          <w:rtl/>
        </w:rPr>
        <w:t>کروکاسم</w:t>
      </w:r>
      <w:commentRangeEnd w:id="4"/>
      <w:r w:rsidR="00214C12">
        <w:rPr>
          <w:rStyle w:val="CommentReference"/>
          <w:rtl/>
        </w:rPr>
        <w:commentReference w:id="4"/>
      </w:r>
      <w:r w:rsidRPr="0027717D">
        <w:rPr>
          <w:rFonts w:cs="B Zar"/>
          <w:sz w:val="28"/>
          <w:szCs w:val="28"/>
          <w:rtl/>
        </w:rPr>
        <w:t xml:space="preserve"> از صنعت </w:t>
      </w:r>
      <w:r w:rsidRPr="0027717D">
        <w:rPr>
          <w:rFonts w:cs="B Zar" w:hint="cs"/>
          <w:sz w:val="28"/>
          <w:szCs w:val="28"/>
          <w:rtl/>
        </w:rPr>
        <w:t>ی</w:t>
      </w:r>
      <w:r w:rsidRPr="0027717D">
        <w:rPr>
          <w:rFonts w:cs="B Zar" w:hint="eastAsia"/>
          <w:sz w:val="28"/>
          <w:szCs w:val="28"/>
          <w:rtl/>
        </w:rPr>
        <w:t>ا</w:t>
      </w:r>
      <w:r w:rsidRPr="0027717D">
        <w:rPr>
          <w:rFonts w:cs="B Zar"/>
          <w:sz w:val="28"/>
          <w:szCs w:val="28"/>
          <w:rtl/>
        </w:rPr>
        <w:t xml:space="preserve"> زم</w:t>
      </w:r>
      <w:r w:rsidRPr="0027717D">
        <w:rPr>
          <w:rFonts w:cs="B Zar" w:hint="cs"/>
          <w:sz w:val="28"/>
          <w:szCs w:val="28"/>
          <w:rtl/>
        </w:rPr>
        <w:t>ی</w:t>
      </w:r>
      <w:r w:rsidRPr="0027717D">
        <w:rPr>
          <w:rFonts w:cs="B Zar" w:hint="eastAsia"/>
          <w:sz w:val="28"/>
          <w:szCs w:val="28"/>
          <w:rtl/>
        </w:rPr>
        <w:t>نه</w:t>
      </w:r>
      <w:r w:rsidRPr="0027717D">
        <w:rPr>
          <w:rFonts w:cs="B Zar"/>
          <w:sz w:val="28"/>
          <w:szCs w:val="28"/>
          <w:rtl/>
        </w:rPr>
        <w:t xml:space="preserve"> فناور</w:t>
      </w:r>
      <w:r w:rsidRPr="0027717D">
        <w:rPr>
          <w:rFonts w:cs="B Zar" w:hint="cs"/>
          <w:sz w:val="28"/>
          <w:szCs w:val="28"/>
          <w:rtl/>
        </w:rPr>
        <w:t>ی</w:t>
      </w:r>
      <w:r w:rsidRPr="0027717D">
        <w:rPr>
          <w:rFonts w:cs="B Zar"/>
          <w:sz w:val="28"/>
          <w:szCs w:val="28"/>
          <w:rtl/>
        </w:rPr>
        <w:t xml:space="preserve"> مربوطه تبد</w:t>
      </w:r>
      <w:r w:rsidRPr="0027717D">
        <w:rPr>
          <w:rFonts w:cs="B Zar" w:hint="cs"/>
          <w:sz w:val="28"/>
          <w:szCs w:val="28"/>
          <w:rtl/>
        </w:rPr>
        <w:t>ی</w:t>
      </w:r>
      <w:r w:rsidRPr="0027717D">
        <w:rPr>
          <w:rFonts w:cs="B Zar" w:hint="eastAsia"/>
          <w:sz w:val="28"/>
          <w:szCs w:val="28"/>
          <w:rtl/>
        </w:rPr>
        <w:t>ل</w:t>
      </w:r>
      <w:r w:rsidRPr="0027717D">
        <w:rPr>
          <w:rFonts w:cs="B Zar"/>
          <w:sz w:val="28"/>
          <w:szCs w:val="28"/>
          <w:rtl/>
        </w:rPr>
        <w:t xml:space="preserve"> م</w:t>
      </w:r>
      <w:r w:rsidRPr="0027717D">
        <w:rPr>
          <w:rFonts w:cs="B Zar" w:hint="cs"/>
          <w:sz w:val="28"/>
          <w:szCs w:val="28"/>
          <w:rtl/>
        </w:rPr>
        <w:t>ی‌</w:t>
      </w:r>
      <w:r w:rsidRPr="0027717D">
        <w:rPr>
          <w:rFonts w:cs="B Zar" w:hint="eastAsia"/>
          <w:sz w:val="28"/>
          <w:szCs w:val="28"/>
          <w:rtl/>
        </w:rPr>
        <w:t>شوند</w:t>
      </w:r>
      <w:r w:rsidRPr="0027717D">
        <w:rPr>
          <w:rFonts w:cs="B Zar"/>
          <w:sz w:val="28"/>
          <w:szCs w:val="28"/>
          <w:rtl/>
        </w:rPr>
        <w:t xml:space="preserve"> (روسون و س</w:t>
      </w:r>
      <w:r w:rsidRPr="0027717D">
        <w:rPr>
          <w:rFonts w:cs="B Zar" w:hint="cs"/>
          <w:sz w:val="28"/>
          <w:szCs w:val="28"/>
          <w:rtl/>
        </w:rPr>
        <w:t>ی</w:t>
      </w:r>
      <w:r w:rsidRPr="0027717D">
        <w:rPr>
          <w:rFonts w:cs="B Zar" w:hint="eastAsia"/>
          <w:sz w:val="28"/>
          <w:szCs w:val="28"/>
          <w:rtl/>
        </w:rPr>
        <w:t>ر</w:t>
      </w:r>
      <w:r w:rsidRPr="0027717D">
        <w:rPr>
          <w:rFonts w:cs="B Zar" w:hint="cs"/>
          <w:sz w:val="28"/>
          <w:szCs w:val="28"/>
          <w:rtl/>
        </w:rPr>
        <w:t>ی</w:t>
      </w:r>
      <w:r w:rsidRPr="0027717D">
        <w:rPr>
          <w:rFonts w:cs="B Zar" w:hint="eastAsia"/>
          <w:sz w:val="28"/>
          <w:szCs w:val="28"/>
          <w:rtl/>
        </w:rPr>
        <w:t>نگهاوس،</w:t>
      </w:r>
      <w:r w:rsidRPr="0027717D">
        <w:rPr>
          <w:rFonts w:cs="B Zar"/>
          <w:sz w:val="28"/>
          <w:szCs w:val="28"/>
          <w:rtl/>
        </w:rPr>
        <w:t xml:space="preserve"> 1995)</w:t>
      </w:r>
      <w:r>
        <w:rPr>
          <w:rStyle w:val="FootnoteReference"/>
          <w:rFonts w:cs="B Zar"/>
          <w:sz w:val="28"/>
          <w:szCs w:val="28"/>
          <w:rtl/>
        </w:rPr>
        <w:footnoteReference w:id="9"/>
      </w:r>
      <w:r w:rsidRPr="0027717D">
        <w:rPr>
          <w:rFonts w:cs="B Zar"/>
          <w:sz w:val="28"/>
          <w:szCs w:val="28"/>
          <w:rtl/>
        </w:rPr>
        <w:t xml:space="preserve">. </w:t>
      </w:r>
    </w:p>
    <w:p w14:paraId="760EEA47" w14:textId="13D710A4" w:rsidR="00677DCA" w:rsidRDefault="00677DCA" w:rsidP="004F2872">
      <w:pPr>
        <w:jc w:val="both"/>
        <w:rPr>
          <w:rFonts w:cs="B Zar"/>
          <w:sz w:val="28"/>
          <w:szCs w:val="28"/>
          <w:rtl/>
        </w:rPr>
      </w:pPr>
      <w:r w:rsidRPr="00E52DD0">
        <w:rPr>
          <w:rFonts w:cs="B Zar"/>
          <w:sz w:val="28"/>
          <w:szCs w:val="28"/>
          <w:rtl/>
        </w:rPr>
        <w:t>تول</w:t>
      </w:r>
      <w:r w:rsidRPr="00E52DD0">
        <w:rPr>
          <w:rFonts w:cs="B Zar" w:hint="cs"/>
          <w:sz w:val="28"/>
          <w:szCs w:val="28"/>
          <w:rtl/>
        </w:rPr>
        <w:t>ی</w:t>
      </w:r>
      <w:r w:rsidRPr="00E52DD0">
        <w:rPr>
          <w:rFonts w:cs="B Zar" w:hint="eastAsia"/>
          <w:sz w:val="28"/>
          <w:szCs w:val="28"/>
          <w:rtl/>
        </w:rPr>
        <w:t>دکنندگان</w:t>
      </w:r>
      <w:r w:rsidRPr="00E52DD0">
        <w:rPr>
          <w:rFonts w:cs="B Zar"/>
          <w:sz w:val="28"/>
          <w:szCs w:val="28"/>
          <w:rtl/>
        </w:rPr>
        <w:t xml:space="preserve"> با تأم</w:t>
      </w:r>
      <w:r w:rsidRPr="00E52DD0">
        <w:rPr>
          <w:rFonts w:cs="B Zar" w:hint="cs"/>
          <w:sz w:val="28"/>
          <w:szCs w:val="28"/>
          <w:rtl/>
        </w:rPr>
        <w:t>ی</w:t>
      </w:r>
      <w:r w:rsidRPr="00E52DD0">
        <w:rPr>
          <w:rFonts w:cs="B Zar" w:hint="eastAsia"/>
          <w:sz w:val="28"/>
          <w:szCs w:val="28"/>
          <w:rtl/>
        </w:rPr>
        <w:t>ن‌کنندگان</w:t>
      </w:r>
      <w:r w:rsidRPr="00E52DD0">
        <w:rPr>
          <w:rFonts w:cs="B Zar"/>
          <w:sz w:val="28"/>
          <w:szCs w:val="28"/>
          <w:rtl/>
        </w:rPr>
        <w:t xml:space="preserve"> و کاربران د</w:t>
      </w:r>
      <w:r w:rsidRPr="00E52DD0">
        <w:rPr>
          <w:rFonts w:cs="B Zar" w:hint="cs"/>
          <w:sz w:val="28"/>
          <w:szCs w:val="28"/>
          <w:rtl/>
        </w:rPr>
        <w:t>ی</w:t>
      </w:r>
      <w:r w:rsidRPr="00E52DD0">
        <w:rPr>
          <w:rFonts w:cs="B Zar" w:hint="eastAsia"/>
          <w:sz w:val="28"/>
          <w:szCs w:val="28"/>
          <w:rtl/>
        </w:rPr>
        <w:t>دار</w:t>
      </w:r>
      <w:r w:rsidRPr="00E52DD0">
        <w:rPr>
          <w:rFonts w:cs="B Zar"/>
          <w:sz w:val="28"/>
          <w:szCs w:val="28"/>
          <w:rtl/>
        </w:rPr>
        <w:t xml:space="preserve"> م</w:t>
      </w:r>
      <w:r w:rsidRPr="00E52DD0">
        <w:rPr>
          <w:rFonts w:cs="B Zar" w:hint="cs"/>
          <w:sz w:val="28"/>
          <w:szCs w:val="28"/>
          <w:rtl/>
        </w:rPr>
        <w:t>ی‌</w:t>
      </w:r>
      <w:r w:rsidRPr="00E52DD0">
        <w:rPr>
          <w:rFonts w:cs="B Zar" w:hint="eastAsia"/>
          <w:sz w:val="28"/>
          <w:szCs w:val="28"/>
          <w:rtl/>
        </w:rPr>
        <w:t>کنند</w:t>
      </w:r>
      <w:r w:rsidRPr="00E52DD0">
        <w:rPr>
          <w:rFonts w:cs="B Zar"/>
          <w:sz w:val="28"/>
          <w:szCs w:val="28"/>
          <w:rtl/>
        </w:rPr>
        <w:t xml:space="preserve"> تا در تبادلات </w:t>
      </w:r>
      <w:commentRangeStart w:id="5"/>
      <w:r w:rsidRPr="00E52DD0">
        <w:rPr>
          <w:rFonts w:cs="B Zar"/>
          <w:sz w:val="28"/>
          <w:szCs w:val="28"/>
          <w:rtl/>
        </w:rPr>
        <w:t>دانش عمود</w:t>
      </w:r>
      <w:r w:rsidRPr="00E52DD0">
        <w:rPr>
          <w:rFonts w:cs="B Zar" w:hint="cs"/>
          <w:sz w:val="28"/>
          <w:szCs w:val="28"/>
          <w:rtl/>
        </w:rPr>
        <w:t>ی</w:t>
      </w:r>
      <w:r w:rsidRPr="00E52DD0">
        <w:rPr>
          <w:rFonts w:cs="B Zar"/>
          <w:sz w:val="28"/>
          <w:szCs w:val="28"/>
          <w:rtl/>
        </w:rPr>
        <w:t xml:space="preserve"> </w:t>
      </w:r>
      <w:commentRangeEnd w:id="5"/>
      <w:r w:rsidR="004F2872">
        <w:rPr>
          <w:rStyle w:val="CommentReference"/>
        </w:rPr>
        <w:commentReference w:id="5"/>
      </w:r>
      <w:r w:rsidRPr="00E52DD0">
        <w:rPr>
          <w:rFonts w:cs="B Zar"/>
          <w:sz w:val="28"/>
          <w:szCs w:val="28"/>
          <w:rtl/>
        </w:rPr>
        <w:t>شرکت کنند و به بحث درباره راه‌ها</w:t>
      </w:r>
      <w:r w:rsidRPr="00E52DD0">
        <w:rPr>
          <w:rFonts w:cs="B Zar" w:hint="cs"/>
          <w:sz w:val="28"/>
          <w:szCs w:val="28"/>
          <w:rtl/>
        </w:rPr>
        <w:t>ی</w:t>
      </w:r>
      <w:r w:rsidRPr="00E52DD0">
        <w:rPr>
          <w:rFonts w:cs="B Zar"/>
          <w:sz w:val="28"/>
          <w:szCs w:val="28"/>
          <w:rtl/>
        </w:rPr>
        <w:t xml:space="preserve"> بهبود همکار</w:t>
      </w:r>
      <w:r w:rsidRPr="00E52DD0">
        <w:rPr>
          <w:rFonts w:cs="B Zar" w:hint="cs"/>
          <w:sz w:val="28"/>
          <w:szCs w:val="28"/>
          <w:rtl/>
        </w:rPr>
        <w:t>ی</w:t>
      </w:r>
      <w:r w:rsidRPr="00E52DD0">
        <w:rPr>
          <w:rFonts w:cs="B Zar"/>
          <w:sz w:val="28"/>
          <w:szCs w:val="28"/>
          <w:rtl/>
        </w:rPr>
        <w:t xml:space="preserve"> بپردازند. همچن</w:t>
      </w:r>
      <w:r w:rsidRPr="00E52DD0">
        <w:rPr>
          <w:rFonts w:cs="B Zar" w:hint="cs"/>
          <w:sz w:val="28"/>
          <w:szCs w:val="28"/>
          <w:rtl/>
        </w:rPr>
        <w:t>ی</w:t>
      </w:r>
      <w:r w:rsidRPr="00E52DD0">
        <w:rPr>
          <w:rFonts w:cs="B Zar" w:hint="eastAsia"/>
          <w:sz w:val="28"/>
          <w:szCs w:val="28"/>
          <w:rtl/>
        </w:rPr>
        <w:t>ن،</w:t>
      </w:r>
      <w:r w:rsidRPr="00E52DD0">
        <w:rPr>
          <w:rFonts w:cs="B Zar"/>
          <w:sz w:val="28"/>
          <w:szCs w:val="28"/>
          <w:rtl/>
        </w:rPr>
        <w:t xml:space="preserve"> رقبا به مشاهده سبد محصولات و نوآور</w:t>
      </w:r>
      <w:r w:rsidRPr="00E52DD0">
        <w:rPr>
          <w:rFonts w:cs="B Zar" w:hint="cs"/>
          <w:sz w:val="28"/>
          <w:szCs w:val="28"/>
          <w:rtl/>
        </w:rPr>
        <w:t>ی‌</w:t>
      </w:r>
      <w:r w:rsidRPr="00E52DD0">
        <w:rPr>
          <w:rFonts w:cs="B Zar" w:hint="eastAsia"/>
          <w:sz w:val="28"/>
          <w:szCs w:val="28"/>
          <w:rtl/>
        </w:rPr>
        <w:t>ها</w:t>
      </w:r>
      <w:r w:rsidRPr="00E52DD0">
        <w:rPr>
          <w:rFonts w:cs="B Zar" w:hint="cs"/>
          <w:sz w:val="28"/>
          <w:szCs w:val="28"/>
          <w:rtl/>
        </w:rPr>
        <w:t>ی</w:t>
      </w:r>
      <w:r w:rsidRPr="00E52DD0">
        <w:rPr>
          <w:rFonts w:cs="B Zar"/>
          <w:sz w:val="28"/>
          <w:szCs w:val="28"/>
          <w:rtl/>
        </w:rPr>
        <w:t xml:space="preserve"> جد</w:t>
      </w:r>
      <w:r w:rsidRPr="00E52DD0">
        <w:rPr>
          <w:rFonts w:cs="B Zar" w:hint="cs"/>
          <w:sz w:val="28"/>
          <w:szCs w:val="28"/>
          <w:rtl/>
        </w:rPr>
        <w:t>ی</w:t>
      </w:r>
      <w:r w:rsidRPr="00E52DD0">
        <w:rPr>
          <w:rFonts w:cs="B Zar" w:hint="eastAsia"/>
          <w:sz w:val="28"/>
          <w:szCs w:val="28"/>
          <w:rtl/>
        </w:rPr>
        <w:t>د</w:t>
      </w:r>
      <w:r w:rsidRPr="00E52DD0">
        <w:rPr>
          <w:rFonts w:cs="B Zar"/>
          <w:sz w:val="28"/>
          <w:szCs w:val="28"/>
          <w:rtl/>
        </w:rPr>
        <w:t xml:space="preserve"> </w:t>
      </w:r>
      <w:r w:rsidRPr="00E52DD0">
        <w:rPr>
          <w:rFonts w:cs="B Zar" w:hint="cs"/>
          <w:sz w:val="28"/>
          <w:szCs w:val="28"/>
          <w:rtl/>
        </w:rPr>
        <w:t>ی</w:t>
      </w:r>
      <w:r w:rsidRPr="00E52DD0">
        <w:rPr>
          <w:rFonts w:cs="B Zar" w:hint="eastAsia"/>
          <w:sz w:val="28"/>
          <w:szCs w:val="28"/>
          <w:rtl/>
        </w:rPr>
        <w:t>کد</w:t>
      </w:r>
      <w:r w:rsidRPr="00E52DD0">
        <w:rPr>
          <w:rFonts w:cs="B Zar" w:hint="cs"/>
          <w:sz w:val="28"/>
          <w:szCs w:val="28"/>
          <w:rtl/>
        </w:rPr>
        <w:t>ی</w:t>
      </w:r>
      <w:r w:rsidRPr="00E52DD0">
        <w:rPr>
          <w:rFonts w:cs="B Zar" w:hint="eastAsia"/>
          <w:sz w:val="28"/>
          <w:szCs w:val="28"/>
          <w:rtl/>
        </w:rPr>
        <w:t>گر</w:t>
      </w:r>
      <w:r w:rsidRPr="00E52DD0">
        <w:rPr>
          <w:rFonts w:cs="B Zar"/>
          <w:sz w:val="28"/>
          <w:szCs w:val="28"/>
          <w:rtl/>
        </w:rPr>
        <w:t xml:space="preserve"> م</w:t>
      </w:r>
      <w:r w:rsidRPr="00E52DD0">
        <w:rPr>
          <w:rFonts w:cs="B Zar" w:hint="cs"/>
          <w:sz w:val="28"/>
          <w:szCs w:val="28"/>
          <w:rtl/>
        </w:rPr>
        <w:t>ی‌</w:t>
      </w:r>
      <w:r w:rsidRPr="00E52DD0">
        <w:rPr>
          <w:rFonts w:cs="B Zar" w:hint="eastAsia"/>
          <w:sz w:val="28"/>
          <w:szCs w:val="28"/>
          <w:rtl/>
        </w:rPr>
        <w:t>پردازند</w:t>
      </w:r>
      <w:r w:rsidRPr="00E52DD0">
        <w:rPr>
          <w:rFonts w:cs="B Zar"/>
          <w:sz w:val="28"/>
          <w:szCs w:val="28"/>
          <w:rtl/>
        </w:rPr>
        <w:t xml:space="preserve"> تا از آن‌ها برا</w:t>
      </w:r>
      <w:r w:rsidRPr="00E52DD0">
        <w:rPr>
          <w:rFonts w:cs="B Zar" w:hint="cs"/>
          <w:sz w:val="28"/>
          <w:szCs w:val="28"/>
          <w:rtl/>
        </w:rPr>
        <w:t>ی</w:t>
      </w:r>
      <w:r w:rsidRPr="00E52DD0">
        <w:rPr>
          <w:rFonts w:cs="B Zar"/>
          <w:sz w:val="28"/>
          <w:szCs w:val="28"/>
          <w:rtl/>
        </w:rPr>
        <w:t xml:space="preserve"> فرا</w:t>
      </w:r>
      <w:r w:rsidRPr="00E52DD0">
        <w:rPr>
          <w:rFonts w:cs="B Zar" w:hint="cs"/>
          <w:sz w:val="28"/>
          <w:szCs w:val="28"/>
          <w:rtl/>
        </w:rPr>
        <w:t>ی</w:t>
      </w:r>
      <w:r w:rsidRPr="00E52DD0">
        <w:rPr>
          <w:rFonts w:cs="B Zar" w:hint="eastAsia"/>
          <w:sz w:val="28"/>
          <w:szCs w:val="28"/>
          <w:rtl/>
        </w:rPr>
        <w:t>ندها</w:t>
      </w:r>
      <w:r w:rsidRPr="00E52DD0">
        <w:rPr>
          <w:rFonts w:cs="B Zar" w:hint="cs"/>
          <w:sz w:val="28"/>
          <w:szCs w:val="28"/>
          <w:rtl/>
        </w:rPr>
        <w:t>ی</w:t>
      </w:r>
      <w:r w:rsidRPr="00E52DD0">
        <w:rPr>
          <w:rFonts w:cs="B Zar"/>
          <w:sz w:val="28"/>
          <w:szCs w:val="28"/>
          <w:rtl/>
        </w:rPr>
        <w:t xml:space="preserve"> نوآور</w:t>
      </w:r>
      <w:r w:rsidRPr="00E52DD0">
        <w:rPr>
          <w:rFonts w:cs="B Zar" w:hint="cs"/>
          <w:sz w:val="28"/>
          <w:szCs w:val="28"/>
          <w:rtl/>
        </w:rPr>
        <w:t>ی</w:t>
      </w:r>
      <w:r w:rsidRPr="00E52DD0">
        <w:rPr>
          <w:rFonts w:cs="B Zar"/>
          <w:sz w:val="28"/>
          <w:szCs w:val="28"/>
          <w:rtl/>
        </w:rPr>
        <w:t xml:space="preserve"> آ</w:t>
      </w:r>
      <w:r w:rsidRPr="00E52DD0">
        <w:rPr>
          <w:rFonts w:cs="B Zar" w:hint="cs"/>
          <w:sz w:val="28"/>
          <w:szCs w:val="28"/>
          <w:rtl/>
        </w:rPr>
        <w:t>ی</w:t>
      </w:r>
      <w:r w:rsidRPr="00E52DD0">
        <w:rPr>
          <w:rFonts w:cs="B Zar" w:hint="eastAsia"/>
          <w:sz w:val="28"/>
          <w:szCs w:val="28"/>
          <w:rtl/>
        </w:rPr>
        <w:t>نده</w:t>
      </w:r>
      <w:r w:rsidRPr="00E52DD0">
        <w:rPr>
          <w:rFonts w:cs="B Zar"/>
          <w:sz w:val="28"/>
          <w:szCs w:val="28"/>
          <w:rtl/>
        </w:rPr>
        <w:t xml:space="preserve"> الهام بگ</w:t>
      </w:r>
      <w:r w:rsidRPr="00E52DD0">
        <w:rPr>
          <w:rFonts w:cs="B Zar" w:hint="cs"/>
          <w:sz w:val="28"/>
          <w:szCs w:val="28"/>
          <w:rtl/>
        </w:rPr>
        <w:t>ی</w:t>
      </w:r>
      <w:r w:rsidRPr="00E52DD0">
        <w:rPr>
          <w:rFonts w:cs="B Zar"/>
          <w:sz w:val="28"/>
          <w:szCs w:val="28"/>
          <w:rtl/>
        </w:rPr>
        <w:t>رند. از آنجا که شرکت‌کنندگان از کشورها</w:t>
      </w:r>
      <w:r w:rsidRPr="00E52DD0">
        <w:rPr>
          <w:rFonts w:cs="B Zar" w:hint="cs"/>
          <w:sz w:val="28"/>
          <w:szCs w:val="28"/>
          <w:rtl/>
        </w:rPr>
        <w:t>ی</w:t>
      </w:r>
      <w:r w:rsidRPr="00E52DD0">
        <w:rPr>
          <w:rFonts w:cs="B Zar"/>
          <w:sz w:val="28"/>
          <w:szCs w:val="28"/>
          <w:rtl/>
        </w:rPr>
        <w:t xml:space="preserve"> مختلف در ا</w:t>
      </w:r>
      <w:r w:rsidRPr="00E52DD0">
        <w:rPr>
          <w:rFonts w:cs="B Zar" w:hint="cs"/>
          <w:sz w:val="28"/>
          <w:szCs w:val="28"/>
          <w:rtl/>
        </w:rPr>
        <w:t>ی</w:t>
      </w:r>
      <w:r w:rsidRPr="00E52DD0">
        <w:rPr>
          <w:rFonts w:cs="B Zar" w:hint="eastAsia"/>
          <w:sz w:val="28"/>
          <w:szCs w:val="28"/>
          <w:rtl/>
        </w:rPr>
        <w:t>ن</w:t>
      </w:r>
      <w:r w:rsidRPr="00E52DD0">
        <w:rPr>
          <w:rFonts w:cs="B Zar"/>
          <w:sz w:val="28"/>
          <w:szCs w:val="28"/>
          <w:rtl/>
        </w:rPr>
        <w:t xml:space="preserve"> رو</w:t>
      </w:r>
      <w:r w:rsidRPr="00E52DD0">
        <w:rPr>
          <w:rFonts w:cs="B Zar" w:hint="cs"/>
          <w:sz w:val="28"/>
          <w:szCs w:val="28"/>
          <w:rtl/>
        </w:rPr>
        <w:t>ی</w:t>
      </w:r>
      <w:r w:rsidRPr="00E52DD0">
        <w:rPr>
          <w:rFonts w:cs="B Zar" w:hint="eastAsia"/>
          <w:sz w:val="28"/>
          <w:szCs w:val="28"/>
          <w:rtl/>
        </w:rPr>
        <w:t>دادها</w:t>
      </w:r>
      <w:r w:rsidRPr="00E52DD0">
        <w:rPr>
          <w:rFonts w:cs="B Zar"/>
          <w:sz w:val="28"/>
          <w:szCs w:val="28"/>
          <w:rtl/>
        </w:rPr>
        <w:t xml:space="preserve"> گرد هم م</w:t>
      </w:r>
      <w:r w:rsidRPr="00E52DD0">
        <w:rPr>
          <w:rFonts w:cs="B Zar" w:hint="cs"/>
          <w:sz w:val="28"/>
          <w:szCs w:val="28"/>
          <w:rtl/>
        </w:rPr>
        <w:t>ی‌</w:t>
      </w:r>
      <w:r w:rsidRPr="00E52DD0">
        <w:rPr>
          <w:rFonts w:cs="B Zar" w:hint="eastAsia"/>
          <w:sz w:val="28"/>
          <w:szCs w:val="28"/>
          <w:rtl/>
        </w:rPr>
        <w:t>آ</w:t>
      </w:r>
      <w:r w:rsidRPr="00E52DD0">
        <w:rPr>
          <w:rFonts w:cs="B Zar" w:hint="cs"/>
          <w:sz w:val="28"/>
          <w:szCs w:val="28"/>
          <w:rtl/>
        </w:rPr>
        <w:t>ی</w:t>
      </w:r>
      <w:r w:rsidRPr="00E52DD0">
        <w:rPr>
          <w:rFonts w:cs="B Zar" w:hint="eastAsia"/>
          <w:sz w:val="28"/>
          <w:szCs w:val="28"/>
          <w:rtl/>
        </w:rPr>
        <w:t>ند،</w:t>
      </w:r>
      <w:r w:rsidRPr="00E52DD0">
        <w:rPr>
          <w:rFonts w:cs="B Zar"/>
          <w:sz w:val="28"/>
          <w:szCs w:val="28"/>
          <w:rtl/>
        </w:rPr>
        <w:t xml:space="preserve"> حاضران به بحث در مورد و</w:t>
      </w:r>
      <w:r w:rsidRPr="00E52DD0">
        <w:rPr>
          <w:rFonts w:cs="B Zar" w:hint="cs"/>
          <w:sz w:val="28"/>
          <w:szCs w:val="28"/>
          <w:rtl/>
        </w:rPr>
        <w:t>ی</w:t>
      </w:r>
      <w:r w:rsidRPr="00E52DD0">
        <w:rPr>
          <w:rFonts w:cs="B Zar" w:hint="eastAsia"/>
          <w:sz w:val="28"/>
          <w:szCs w:val="28"/>
          <w:rtl/>
        </w:rPr>
        <w:t>ژگ</w:t>
      </w:r>
      <w:r w:rsidRPr="00E52DD0">
        <w:rPr>
          <w:rFonts w:cs="B Zar" w:hint="cs"/>
          <w:sz w:val="28"/>
          <w:szCs w:val="28"/>
          <w:rtl/>
        </w:rPr>
        <w:t>ی‌</w:t>
      </w:r>
      <w:r w:rsidRPr="00E52DD0">
        <w:rPr>
          <w:rFonts w:cs="B Zar" w:hint="eastAsia"/>
          <w:sz w:val="28"/>
          <w:szCs w:val="28"/>
          <w:rtl/>
        </w:rPr>
        <w:t>ها</w:t>
      </w:r>
      <w:r w:rsidRPr="00E52DD0">
        <w:rPr>
          <w:rFonts w:cs="B Zar"/>
          <w:sz w:val="28"/>
          <w:szCs w:val="28"/>
          <w:rtl/>
        </w:rPr>
        <w:t xml:space="preserve"> و تفاوت‌ها</w:t>
      </w:r>
      <w:r w:rsidRPr="00E52DD0">
        <w:rPr>
          <w:rFonts w:cs="B Zar" w:hint="cs"/>
          <w:sz w:val="28"/>
          <w:szCs w:val="28"/>
          <w:rtl/>
        </w:rPr>
        <w:t>ی</w:t>
      </w:r>
      <w:r w:rsidRPr="00E52DD0">
        <w:rPr>
          <w:rFonts w:cs="B Zar"/>
          <w:sz w:val="28"/>
          <w:szCs w:val="28"/>
          <w:rtl/>
        </w:rPr>
        <w:t xml:space="preserve"> نهاد</w:t>
      </w:r>
      <w:r w:rsidRPr="00E52DD0">
        <w:rPr>
          <w:rFonts w:cs="B Zar" w:hint="cs"/>
          <w:sz w:val="28"/>
          <w:szCs w:val="28"/>
          <w:rtl/>
        </w:rPr>
        <w:t>ی</w:t>
      </w:r>
      <w:r w:rsidRPr="00E52DD0">
        <w:rPr>
          <w:rFonts w:cs="B Zar"/>
          <w:sz w:val="28"/>
          <w:szCs w:val="28"/>
          <w:rtl/>
        </w:rPr>
        <w:t xml:space="preserve"> و روندها</w:t>
      </w:r>
      <w:r w:rsidRPr="00E52DD0">
        <w:rPr>
          <w:rFonts w:cs="B Zar" w:hint="cs"/>
          <w:sz w:val="28"/>
          <w:szCs w:val="28"/>
          <w:rtl/>
        </w:rPr>
        <w:t>ی</w:t>
      </w:r>
      <w:r w:rsidRPr="00E52DD0">
        <w:rPr>
          <w:rFonts w:cs="B Zar"/>
          <w:sz w:val="28"/>
          <w:szCs w:val="28"/>
          <w:rtl/>
        </w:rPr>
        <w:t xml:space="preserve"> بازار در کشورها</w:t>
      </w:r>
      <w:r w:rsidRPr="00E52DD0">
        <w:rPr>
          <w:rFonts w:cs="B Zar" w:hint="cs"/>
          <w:sz w:val="28"/>
          <w:szCs w:val="28"/>
          <w:rtl/>
        </w:rPr>
        <w:t>ی</w:t>
      </w:r>
      <w:r w:rsidRPr="00E52DD0">
        <w:rPr>
          <w:rFonts w:cs="B Zar"/>
          <w:sz w:val="28"/>
          <w:szCs w:val="28"/>
          <w:rtl/>
        </w:rPr>
        <w:t xml:space="preserve"> خارج</w:t>
      </w:r>
      <w:r w:rsidRPr="00E52DD0">
        <w:rPr>
          <w:rFonts w:cs="B Zar" w:hint="cs"/>
          <w:sz w:val="28"/>
          <w:szCs w:val="28"/>
          <w:rtl/>
        </w:rPr>
        <w:t>ی</w:t>
      </w:r>
      <w:r w:rsidRPr="00E52DD0">
        <w:rPr>
          <w:rFonts w:cs="B Zar"/>
          <w:sz w:val="28"/>
          <w:szCs w:val="28"/>
          <w:rtl/>
        </w:rPr>
        <w:t xml:space="preserve"> م</w:t>
      </w:r>
      <w:r w:rsidRPr="00E52DD0">
        <w:rPr>
          <w:rFonts w:cs="B Zar" w:hint="cs"/>
          <w:sz w:val="28"/>
          <w:szCs w:val="28"/>
          <w:rtl/>
        </w:rPr>
        <w:t>ی‌</w:t>
      </w:r>
      <w:r w:rsidRPr="00E52DD0">
        <w:rPr>
          <w:rFonts w:cs="B Zar" w:hint="eastAsia"/>
          <w:sz w:val="28"/>
          <w:szCs w:val="28"/>
          <w:rtl/>
        </w:rPr>
        <w:t>پردازند</w:t>
      </w:r>
      <w:r w:rsidRPr="00E52DD0">
        <w:rPr>
          <w:rFonts w:cs="B Zar"/>
          <w:sz w:val="28"/>
          <w:szCs w:val="28"/>
          <w:rtl/>
        </w:rPr>
        <w:t>.</w:t>
      </w:r>
      <w:r w:rsidR="004F2872">
        <w:rPr>
          <w:rFonts w:cs="B Zar" w:hint="cs"/>
          <w:sz w:val="28"/>
          <w:szCs w:val="28"/>
          <w:rtl/>
        </w:rPr>
        <w:t xml:space="preserve"> </w:t>
      </w:r>
      <w:r w:rsidRPr="004B509A">
        <w:rPr>
          <w:rFonts w:cs="B Zar"/>
          <w:sz w:val="28"/>
          <w:szCs w:val="28"/>
          <w:rtl/>
        </w:rPr>
        <w:t>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تبادلات دانش به دل</w:t>
      </w:r>
      <w:r w:rsidRPr="004B509A">
        <w:rPr>
          <w:rFonts w:cs="B Zar" w:hint="cs"/>
          <w:sz w:val="28"/>
          <w:szCs w:val="28"/>
          <w:rtl/>
        </w:rPr>
        <w:t>ی</w:t>
      </w:r>
      <w:r w:rsidRPr="004B509A">
        <w:rPr>
          <w:rFonts w:cs="B Zar" w:hint="eastAsia"/>
          <w:sz w:val="28"/>
          <w:szCs w:val="28"/>
          <w:rtl/>
        </w:rPr>
        <w:t>ل</w:t>
      </w:r>
      <w:r w:rsidRPr="004B509A">
        <w:rPr>
          <w:rFonts w:cs="B Zar"/>
          <w:sz w:val="28"/>
          <w:szCs w:val="28"/>
          <w:rtl/>
        </w:rPr>
        <w:t xml:space="preserve"> حضور هم‌زمان فعالان و </w:t>
      </w:r>
      <w:commentRangeStart w:id="6"/>
      <w:r w:rsidRPr="004B509A">
        <w:rPr>
          <w:rFonts w:cs="B Zar"/>
          <w:sz w:val="28"/>
          <w:szCs w:val="28"/>
          <w:rtl/>
        </w:rPr>
        <w:t>اکولوژ</w:t>
      </w:r>
      <w:r w:rsidRPr="004B509A">
        <w:rPr>
          <w:rFonts w:cs="B Zar" w:hint="cs"/>
          <w:sz w:val="28"/>
          <w:szCs w:val="28"/>
          <w:rtl/>
        </w:rPr>
        <w:t>ی‌</w:t>
      </w:r>
      <w:r w:rsidRPr="004B509A">
        <w:rPr>
          <w:rFonts w:cs="B Zar" w:hint="eastAsia"/>
          <w:sz w:val="28"/>
          <w:szCs w:val="28"/>
          <w:rtl/>
        </w:rPr>
        <w:t>ها</w:t>
      </w:r>
      <w:r w:rsidRPr="004B509A">
        <w:rPr>
          <w:rFonts w:cs="B Zar" w:hint="cs"/>
          <w:sz w:val="28"/>
          <w:szCs w:val="28"/>
          <w:rtl/>
        </w:rPr>
        <w:t>ی</w:t>
      </w:r>
      <w:commentRangeEnd w:id="6"/>
      <w:r w:rsidR="004F2872">
        <w:rPr>
          <w:rStyle w:val="CommentReference"/>
          <w:rtl/>
        </w:rPr>
        <w:commentReference w:id="6"/>
      </w:r>
      <w:r w:rsidRPr="004B509A">
        <w:rPr>
          <w:rFonts w:cs="B Zar"/>
          <w:sz w:val="28"/>
          <w:szCs w:val="28"/>
          <w:rtl/>
        </w:rPr>
        <w:t xml:space="preserve"> خاص دانش، </w:t>
      </w:r>
      <w:r w:rsidRPr="004B509A">
        <w:rPr>
          <w:rFonts w:cs="B Zar" w:hint="cs"/>
          <w:sz w:val="28"/>
          <w:szCs w:val="28"/>
          <w:rtl/>
        </w:rPr>
        <w:t>ی</w:t>
      </w:r>
      <w:r w:rsidRPr="004B509A">
        <w:rPr>
          <w:rFonts w:cs="B Zar" w:hint="eastAsia"/>
          <w:sz w:val="28"/>
          <w:szCs w:val="28"/>
          <w:rtl/>
        </w:rPr>
        <w:t>ا</w:t>
      </w:r>
      <w:r w:rsidRPr="004B509A">
        <w:rPr>
          <w:rFonts w:cs="B Zar"/>
          <w:sz w:val="28"/>
          <w:szCs w:val="28"/>
          <w:rtl/>
        </w:rPr>
        <w:t xml:space="preserve"> به عبارت</w:t>
      </w:r>
      <w:r w:rsidRPr="004B509A">
        <w:rPr>
          <w:rFonts w:cs="B Zar" w:hint="cs"/>
          <w:sz w:val="28"/>
          <w:szCs w:val="28"/>
          <w:rtl/>
        </w:rPr>
        <w:t>ی</w:t>
      </w:r>
      <w:r w:rsidRPr="004B509A">
        <w:rPr>
          <w:rFonts w:cs="B Zar" w:hint="eastAsia"/>
          <w:sz w:val="28"/>
          <w:szCs w:val="28"/>
          <w:rtl/>
        </w:rPr>
        <w:t>،</w:t>
      </w:r>
      <w:r w:rsidRPr="004B509A">
        <w:rPr>
          <w:rFonts w:cs="B Zar"/>
          <w:sz w:val="28"/>
          <w:szCs w:val="28"/>
          <w:rtl/>
        </w:rPr>
        <w:t xml:space="preserve"> فضا</w:t>
      </w:r>
      <w:r w:rsidRPr="004B509A">
        <w:rPr>
          <w:rFonts w:cs="B Zar" w:hint="cs"/>
          <w:sz w:val="28"/>
          <w:szCs w:val="28"/>
          <w:rtl/>
        </w:rPr>
        <w:t>یی</w:t>
      </w:r>
      <w:r w:rsidRPr="004B509A">
        <w:rPr>
          <w:rFonts w:cs="B Zar"/>
          <w:sz w:val="28"/>
          <w:szCs w:val="28"/>
          <w:rtl/>
        </w:rPr>
        <w:t xml:space="preserve"> پرشور که در نما</w:t>
      </w:r>
      <w:r w:rsidRPr="004B509A">
        <w:rPr>
          <w:rFonts w:cs="B Zar" w:hint="cs"/>
          <w:sz w:val="28"/>
          <w:szCs w:val="28"/>
          <w:rtl/>
        </w:rPr>
        <w:t>ی</w:t>
      </w:r>
      <w:r w:rsidRPr="004B509A">
        <w:rPr>
          <w:rFonts w:cs="B Zar" w:hint="eastAsia"/>
          <w:sz w:val="28"/>
          <w:szCs w:val="28"/>
          <w:rtl/>
        </w:rPr>
        <w:t>شگاه‌ها</w:t>
      </w:r>
      <w:r w:rsidRPr="004B509A">
        <w:rPr>
          <w:rFonts w:cs="B Zar" w:hint="cs"/>
          <w:sz w:val="28"/>
          <w:szCs w:val="28"/>
          <w:rtl/>
        </w:rPr>
        <w:t>ی</w:t>
      </w:r>
      <w:r w:rsidRPr="004B509A">
        <w:rPr>
          <w:rFonts w:cs="B Zar"/>
          <w:sz w:val="28"/>
          <w:szCs w:val="28"/>
          <w:rtl/>
        </w:rPr>
        <w:t xml:space="preserve"> تجار</w:t>
      </w:r>
      <w:r w:rsidRPr="004B509A">
        <w:rPr>
          <w:rFonts w:cs="B Zar" w:hint="cs"/>
          <w:sz w:val="28"/>
          <w:szCs w:val="28"/>
          <w:rtl/>
        </w:rPr>
        <w:t>ی</w:t>
      </w:r>
      <w:r w:rsidRPr="004B509A">
        <w:rPr>
          <w:rFonts w:cs="B Zar"/>
          <w:sz w:val="28"/>
          <w:szCs w:val="28"/>
          <w:rtl/>
        </w:rPr>
        <w:t xml:space="preserve"> شکل م</w:t>
      </w:r>
      <w:r w:rsidRPr="004B509A">
        <w:rPr>
          <w:rFonts w:cs="B Zar" w:hint="cs"/>
          <w:sz w:val="28"/>
          <w:szCs w:val="28"/>
          <w:rtl/>
        </w:rPr>
        <w:t>ی‌</w:t>
      </w:r>
      <w:r w:rsidRPr="004B509A">
        <w:rPr>
          <w:rFonts w:cs="B Zar" w:hint="eastAsia"/>
          <w:sz w:val="28"/>
          <w:szCs w:val="28"/>
          <w:rtl/>
        </w:rPr>
        <w:t>گ</w:t>
      </w:r>
      <w:r w:rsidRPr="004B509A">
        <w:rPr>
          <w:rFonts w:cs="B Zar" w:hint="cs"/>
          <w:sz w:val="28"/>
          <w:szCs w:val="28"/>
          <w:rtl/>
        </w:rPr>
        <w:t>ی</w:t>
      </w:r>
      <w:r w:rsidRPr="004B509A">
        <w:rPr>
          <w:rFonts w:cs="B Zar" w:hint="eastAsia"/>
          <w:sz w:val="28"/>
          <w:szCs w:val="28"/>
          <w:rtl/>
        </w:rPr>
        <w:t>رد</w:t>
      </w:r>
      <w:r w:rsidRPr="004B509A">
        <w:rPr>
          <w:rFonts w:cs="B Zar"/>
          <w:sz w:val="28"/>
          <w:szCs w:val="28"/>
          <w:rtl/>
        </w:rPr>
        <w:t xml:space="preserve"> و از درک جمع</w:t>
      </w:r>
      <w:r w:rsidRPr="004B509A">
        <w:rPr>
          <w:rFonts w:cs="B Zar" w:hint="cs"/>
          <w:sz w:val="28"/>
          <w:szCs w:val="28"/>
          <w:rtl/>
        </w:rPr>
        <w:t>ی</w:t>
      </w:r>
      <w:r w:rsidRPr="004B509A">
        <w:rPr>
          <w:rFonts w:cs="B Zar"/>
          <w:sz w:val="28"/>
          <w:szCs w:val="28"/>
          <w:rtl/>
        </w:rPr>
        <w:t xml:space="preserve"> حما</w:t>
      </w:r>
      <w:r w:rsidRPr="004B509A">
        <w:rPr>
          <w:rFonts w:cs="B Zar" w:hint="cs"/>
          <w:sz w:val="28"/>
          <w:szCs w:val="28"/>
          <w:rtl/>
        </w:rPr>
        <w:t>ی</w:t>
      </w:r>
      <w:r w:rsidRPr="004B509A">
        <w:rPr>
          <w:rFonts w:cs="B Zar" w:hint="eastAsia"/>
          <w:sz w:val="28"/>
          <w:szCs w:val="28"/>
          <w:rtl/>
        </w:rPr>
        <w:t>ت</w:t>
      </w:r>
      <w:r w:rsidRPr="004B509A">
        <w:rPr>
          <w:rFonts w:cs="B Zar"/>
          <w:sz w:val="28"/>
          <w:szCs w:val="28"/>
          <w:rtl/>
        </w:rPr>
        <w:t xml:space="preserve"> م</w:t>
      </w:r>
      <w:r w:rsidRPr="004B509A">
        <w:rPr>
          <w:rFonts w:cs="B Zar" w:hint="cs"/>
          <w:sz w:val="28"/>
          <w:szCs w:val="28"/>
          <w:rtl/>
        </w:rPr>
        <w:t>ی‌</w:t>
      </w:r>
      <w:r w:rsidRPr="004B509A">
        <w:rPr>
          <w:rFonts w:cs="B Zar" w:hint="eastAsia"/>
          <w:sz w:val="28"/>
          <w:szCs w:val="28"/>
          <w:rtl/>
        </w:rPr>
        <w:t>کند</w:t>
      </w:r>
      <w:r w:rsidRPr="004B509A">
        <w:rPr>
          <w:rFonts w:cs="B Zar"/>
          <w:sz w:val="28"/>
          <w:szCs w:val="28"/>
          <w:rtl/>
        </w:rPr>
        <w:t xml:space="preserve"> (ماسکِل و همکاران، ۲۰۰۶)</w:t>
      </w:r>
      <w:r>
        <w:rPr>
          <w:rStyle w:val="FootnoteReference"/>
          <w:rFonts w:cs="B Zar"/>
          <w:sz w:val="28"/>
          <w:szCs w:val="28"/>
          <w:rtl/>
        </w:rPr>
        <w:footnoteReference w:id="10"/>
      </w:r>
      <w:r w:rsidRPr="004B509A">
        <w:rPr>
          <w:rFonts w:cs="B Zar"/>
          <w:sz w:val="28"/>
          <w:szCs w:val="28"/>
          <w:rtl/>
        </w:rPr>
        <w:t>، بس</w:t>
      </w:r>
      <w:r w:rsidRPr="004B509A">
        <w:rPr>
          <w:rFonts w:cs="B Zar" w:hint="cs"/>
          <w:sz w:val="28"/>
          <w:szCs w:val="28"/>
          <w:rtl/>
        </w:rPr>
        <w:t>ی</w:t>
      </w:r>
      <w:r w:rsidRPr="004B509A">
        <w:rPr>
          <w:rFonts w:cs="B Zar" w:hint="eastAsia"/>
          <w:sz w:val="28"/>
          <w:szCs w:val="28"/>
          <w:rtl/>
        </w:rPr>
        <w:t>ار</w:t>
      </w:r>
      <w:r w:rsidRPr="004B509A">
        <w:rPr>
          <w:rFonts w:cs="B Zar"/>
          <w:sz w:val="28"/>
          <w:szCs w:val="28"/>
          <w:rtl/>
        </w:rPr>
        <w:t xml:space="preserve"> مؤثر هستند. شرکت در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رو</w:t>
      </w:r>
      <w:r w:rsidRPr="004B509A">
        <w:rPr>
          <w:rFonts w:cs="B Zar" w:hint="cs"/>
          <w:sz w:val="28"/>
          <w:szCs w:val="28"/>
          <w:rtl/>
        </w:rPr>
        <w:t>ی</w:t>
      </w:r>
      <w:r w:rsidRPr="004B509A">
        <w:rPr>
          <w:rFonts w:cs="B Zar" w:hint="eastAsia"/>
          <w:sz w:val="28"/>
          <w:szCs w:val="28"/>
          <w:rtl/>
        </w:rPr>
        <w:t>دادها</w:t>
      </w:r>
      <w:r w:rsidRPr="004B509A">
        <w:rPr>
          <w:rFonts w:cs="B Zar"/>
          <w:sz w:val="28"/>
          <w:szCs w:val="28"/>
          <w:rtl/>
        </w:rPr>
        <w:t xml:space="preserve"> اغلب هز</w:t>
      </w:r>
      <w:r w:rsidRPr="004B509A">
        <w:rPr>
          <w:rFonts w:cs="B Zar" w:hint="cs"/>
          <w:sz w:val="28"/>
          <w:szCs w:val="28"/>
          <w:rtl/>
        </w:rPr>
        <w:t>ی</w:t>
      </w:r>
      <w:r w:rsidRPr="004B509A">
        <w:rPr>
          <w:rFonts w:cs="B Zar" w:hint="eastAsia"/>
          <w:sz w:val="28"/>
          <w:szCs w:val="28"/>
          <w:rtl/>
        </w:rPr>
        <w:t>نه‌ها</w:t>
      </w:r>
      <w:r w:rsidRPr="004B509A">
        <w:rPr>
          <w:rFonts w:cs="B Zar" w:hint="cs"/>
          <w:sz w:val="28"/>
          <w:szCs w:val="28"/>
          <w:rtl/>
        </w:rPr>
        <w:t>ی</w:t>
      </w:r>
      <w:r w:rsidRPr="004B509A">
        <w:rPr>
          <w:rFonts w:cs="B Zar"/>
          <w:sz w:val="28"/>
          <w:szCs w:val="28"/>
          <w:rtl/>
        </w:rPr>
        <w:t xml:space="preserve"> قابل‌توجه</w:t>
      </w:r>
      <w:r w:rsidRPr="004B509A">
        <w:rPr>
          <w:rFonts w:cs="B Zar" w:hint="cs"/>
          <w:sz w:val="28"/>
          <w:szCs w:val="28"/>
          <w:rtl/>
        </w:rPr>
        <w:t>ی</w:t>
      </w:r>
      <w:r w:rsidRPr="004B509A">
        <w:rPr>
          <w:rFonts w:cs="B Zar"/>
          <w:sz w:val="28"/>
          <w:szCs w:val="28"/>
          <w:rtl/>
        </w:rPr>
        <w:t xml:space="preserve"> را به </w:t>
      </w:r>
      <w:r w:rsidRPr="004B509A">
        <w:rPr>
          <w:rFonts w:cs="B Zar" w:hint="eastAsia"/>
          <w:sz w:val="28"/>
          <w:szCs w:val="28"/>
          <w:rtl/>
        </w:rPr>
        <w:t>همراه</w:t>
      </w:r>
      <w:r w:rsidRPr="004B509A">
        <w:rPr>
          <w:rFonts w:cs="B Zar"/>
          <w:sz w:val="28"/>
          <w:szCs w:val="28"/>
          <w:rtl/>
        </w:rPr>
        <w:t xml:space="preserve"> دارد و شرکت‌کنندگان با</w:t>
      </w:r>
      <w:r w:rsidRPr="004B509A">
        <w:rPr>
          <w:rFonts w:cs="B Zar" w:hint="cs"/>
          <w:sz w:val="28"/>
          <w:szCs w:val="28"/>
          <w:rtl/>
        </w:rPr>
        <w:t>ی</w:t>
      </w:r>
      <w:r w:rsidRPr="004B509A">
        <w:rPr>
          <w:rFonts w:cs="B Zar" w:hint="eastAsia"/>
          <w:sz w:val="28"/>
          <w:szCs w:val="28"/>
          <w:rtl/>
        </w:rPr>
        <w:t>د</w:t>
      </w:r>
      <w:r w:rsidRPr="004B509A">
        <w:rPr>
          <w:rFonts w:cs="B Zar"/>
          <w:sz w:val="28"/>
          <w:szCs w:val="28"/>
          <w:rtl/>
        </w:rPr>
        <w:t xml:space="preserve"> زمان ز</w:t>
      </w:r>
      <w:r w:rsidRPr="004B509A">
        <w:rPr>
          <w:rFonts w:cs="B Zar" w:hint="cs"/>
          <w:sz w:val="28"/>
          <w:szCs w:val="28"/>
          <w:rtl/>
        </w:rPr>
        <w:t>ی</w:t>
      </w:r>
      <w:r w:rsidRPr="004B509A">
        <w:rPr>
          <w:rFonts w:cs="B Zar" w:hint="eastAsia"/>
          <w:sz w:val="28"/>
          <w:szCs w:val="28"/>
          <w:rtl/>
        </w:rPr>
        <w:t>اد</w:t>
      </w:r>
      <w:r w:rsidRPr="004B509A">
        <w:rPr>
          <w:rFonts w:cs="B Zar" w:hint="cs"/>
          <w:sz w:val="28"/>
          <w:szCs w:val="28"/>
          <w:rtl/>
        </w:rPr>
        <w:t>ی</w:t>
      </w:r>
      <w:r w:rsidRPr="004B509A">
        <w:rPr>
          <w:rFonts w:cs="B Zar"/>
          <w:sz w:val="28"/>
          <w:szCs w:val="28"/>
          <w:rtl/>
        </w:rPr>
        <w:t xml:space="preserve"> را به حضور در آن‌ها اختصاص دهند. در داخل نما</w:t>
      </w:r>
      <w:r w:rsidRPr="004B509A">
        <w:rPr>
          <w:rFonts w:cs="B Zar" w:hint="cs"/>
          <w:sz w:val="28"/>
          <w:szCs w:val="28"/>
          <w:rtl/>
        </w:rPr>
        <w:t>ی</w:t>
      </w:r>
      <w:r w:rsidRPr="004B509A">
        <w:rPr>
          <w:rFonts w:cs="B Zar" w:hint="eastAsia"/>
          <w:sz w:val="28"/>
          <w:szCs w:val="28"/>
          <w:rtl/>
        </w:rPr>
        <w:t>شگاه،</w:t>
      </w:r>
      <w:r w:rsidRPr="004B509A">
        <w:rPr>
          <w:rFonts w:cs="B Zar"/>
          <w:sz w:val="28"/>
          <w:szCs w:val="28"/>
          <w:rtl/>
        </w:rPr>
        <w:t xml:space="preserve"> فعالان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حوزه با نما</w:t>
      </w:r>
      <w:r w:rsidRPr="004B509A">
        <w:rPr>
          <w:rFonts w:cs="B Zar" w:hint="cs"/>
          <w:sz w:val="28"/>
          <w:szCs w:val="28"/>
          <w:rtl/>
        </w:rPr>
        <w:t>ی</w:t>
      </w:r>
      <w:r w:rsidRPr="004B509A">
        <w:rPr>
          <w:rFonts w:cs="B Zar" w:hint="eastAsia"/>
          <w:sz w:val="28"/>
          <w:szCs w:val="28"/>
          <w:rtl/>
        </w:rPr>
        <w:t>ندگان</w:t>
      </w:r>
      <w:r w:rsidRPr="004B509A">
        <w:rPr>
          <w:rFonts w:cs="B Zar" w:hint="cs"/>
          <w:sz w:val="28"/>
          <w:szCs w:val="28"/>
          <w:rtl/>
        </w:rPr>
        <w:t>ی</w:t>
      </w:r>
      <w:r w:rsidRPr="004B509A">
        <w:rPr>
          <w:rFonts w:cs="B Zar"/>
          <w:sz w:val="28"/>
          <w:szCs w:val="28"/>
          <w:rtl/>
        </w:rPr>
        <w:t xml:space="preserve"> از سراسر زنج</w:t>
      </w:r>
      <w:r w:rsidRPr="004B509A">
        <w:rPr>
          <w:rFonts w:cs="B Zar" w:hint="cs"/>
          <w:sz w:val="28"/>
          <w:szCs w:val="28"/>
          <w:rtl/>
        </w:rPr>
        <w:t>ی</w:t>
      </w:r>
      <w:r w:rsidRPr="004B509A">
        <w:rPr>
          <w:rFonts w:cs="B Zar" w:hint="eastAsia"/>
          <w:sz w:val="28"/>
          <w:szCs w:val="28"/>
          <w:rtl/>
        </w:rPr>
        <w:t>ره</w:t>
      </w:r>
      <w:r w:rsidRPr="004B509A">
        <w:rPr>
          <w:rFonts w:cs="B Zar"/>
          <w:sz w:val="28"/>
          <w:szCs w:val="28"/>
          <w:rtl/>
        </w:rPr>
        <w:t xml:space="preserve"> ارزش که از نقاط مختلف جهان آمده‌اند، ملاقات م</w:t>
      </w:r>
      <w:r w:rsidRPr="004B509A">
        <w:rPr>
          <w:rFonts w:cs="B Zar" w:hint="cs"/>
          <w:sz w:val="28"/>
          <w:szCs w:val="28"/>
          <w:rtl/>
        </w:rPr>
        <w:t>ی‌</w:t>
      </w:r>
      <w:r w:rsidRPr="004B509A">
        <w:rPr>
          <w:rFonts w:cs="B Zar" w:hint="eastAsia"/>
          <w:sz w:val="28"/>
          <w:szCs w:val="28"/>
          <w:rtl/>
        </w:rPr>
        <w:t>کنند</w:t>
      </w:r>
      <w:r w:rsidRPr="004B509A">
        <w:rPr>
          <w:rFonts w:cs="B Zar"/>
          <w:sz w:val="28"/>
          <w:szCs w:val="28"/>
          <w:rtl/>
        </w:rPr>
        <w:t>.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تعاملات فرصت‌ها</w:t>
      </w:r>
      <w:r w:rsidRPr="004B509A">
        <w:rPr>
          <w:rFonts w:cs="B Zar" w:hint="cs"/>
          <w:sz w:val="28"/>
          <w:szCs w:val="28"/>
          <w:rtl/>
        </w:rPr>
        <w:t>ی</w:t>
      </w:r>
      <w:r w:rsidRPr="004B509A">
        <w:rPr>
          <w:rFonts w:cs="B Zar"/>
          <w:sz w:val="28"/>
          <w:szCs w:val="28"/>
          <w:rtl/>
        </w:rPr>
        <w:t xml:space="preserve"> متعدد</w:t>
      </w:r>
      <w:r w:rsidRPr="004B509A">
        <w:rPr>
          <w:rFonts w:cs="B Zar" w:hint="cs"/>
          <w:sz w:val="28"/>
          <w:szCs w:val="28"/>
          <w:rtl/>
        </w:rPr>
        <w:t>ی</w:t>
      </w:r>
      <w:r w:rsidRPr="004B509A">
        <w:rPr>
          <w:rFonts w:cs="B Zar"/>
          <w:sz w:val="28"/>
          <w:szCs w:val="28"/>
          <w:rtl/>
        </w:rPr>
        <w:t xml:space="preserve"> را برا</w:t>
      </w:r>
      <w:r w:rsidRPr="004B509A">
        <w:rPr>
          <w:rFonts w:cs="B Zar" w:hint="cs"/>
          <w:sz w:val="28"/>
          <w:szCs w:val="28"/>
          <w:rtl/>
        </w:rPr>
        <w:t>ی</w:t>
      </w:r>
      <w:r w:rsidRPr="004B509A">
        <w:rPr>
          <w:rFonts w:cs="B Zar"/>
          <w:sz w:val="28"/>
          <w:szCs w:val="28"/>
          <w:rtl/>
        </w:rPr>
        <w:t xml:space="preserve"> گفت‌وگوها</w:t>
      </w:r>
      <w:r w:rsidRPr="004B509A">
        <w:rPr>
          <w:rFonts w:cs="B Zar" w:hint="cs"/>
          <w:sz w:val="28"/>
          <w:szCs w:val="28"/>
          <w:rtl/>
        </w:rPr>
        <w:t>ی</w:t>
      </w:r>
      <w:r w:rsidRPr="004B509A">
        <w:rPr>
          <w:rFonts w:cs="B Zar"/>
          <w:sz w:val="28"/>
          <w:szCs w:val="28"/>
          <w:rtl/>
        </w:rPr>
        <w:t xml:space="preserve"> برنامه‌ر</w:t>
      </w:r>
      <w:r w:rsidRPr="004B509A">
        <w:rPr>
          <w:rFonts w:cs="B Zar" w:hint="cs"/>
          <w:sz w:val="28"/>
          <w:szCs w:val="28"/>
          <w:rtl/>
        </w:rPr>
        <w:t>ی</w:t>
      </w:r>
      <w:r w:rsidRPr="004B509A">
        <w:rPr>
          <w:rFonts w:cs="B Zar" w:hint="eastAsia"/>
          <w:sz w:val="28"/>
          <w:szCs w:val="28"/>
          <w:rtl/>
        </w:rPr>
        <w:t>ز</w:t>
      </w:r>
      <w:r w:rsidRPr="004B509A">
        <w:rPr>
          <w:rFonts w:cs="B Zar" w:hint="cs"/>
          <w:sz w:val="28"/>
          <w:szCs w:val="28"/>
          <w:rtl/>
        </w:rPr>
        <w:t>ی‌</w:t>
      </w:r>
      <w:r w:rsidRPr="004B509A">
        <w:rPr>
          <w:rFonts w:cs="B Zar" w:hint="eastAsia"/>
          <w:sz w:val="28"/>
          <w:szCs w:val="28"/>
          <w:rtl/>
        </w:rPr>
        <w:t>شده</w:t>
      </w:r>
      <w:r w:rsidRPr="004B509A">
        <w:rPr>
          <w:rFonts w:cs="B Zar"/>
          <w:sz w:val="28"/>
          <w:szCs w:val="28"/>
          <w:rtl/>
        </w:rPr>
        <w:t xml:space="preserve"> و اتفاق</w:t>
      </w:r>
      <w:r w:rsidRPr="004B509A">
        <w:rPr>
          <w:rFonts w:cs="B Zar" w:hint="cs"/>
          <w:sz w:val="28"/>
          <w:szCs w:val="28"/>
          <w:rtl/>
        </w:rPr>
        <w:t>ی</w:t>
      </w:r>
      <w:r w:rsidRPr="004B509A">
        <w:rPr>
          <w:rFonts w:cs="B Zar"/>
          <w:sz w:val="28"/>
          <w:szCs w:val="28"/>
          <w:rtl/>
        </w:rPr>
        <w:t xml:space="preserve"> ا</w:t>
      </w:r>
      <w:r w:rsidRPr="004B509A">
        <w:rPr>
          <w:rFonts w:cs="B Zar" w:hint="cs"/>
          <w:sz w:val="28"/>
          <w:szCs w:val="28"/>
          <w:rtl/>
        </w:rPr>
        <w:t>ی</w:t>
      </w:r>
      <w:r w:rsidRPr="004B509A">
        <w:rPr>
          <w:rFonts w:cs="B Zar" w:hint="eastAsia"/>
          <w:sz w:val="28"/>
          <w:szCs w:val="28"/>
          <w:rtl/>
        </w:rPr>
        <w:t>جاد</w:t>
      </w:r>
      <w:r w:rsidRPr="004B509A">
        <w:rPr>
          <w:rFonts w:cs="B Zar"/>
          <w:sz w:val="28"/>
          <w:szCs w:val="28"/>
          <w:rtl/>
        </w:rPr>
        <w:t xml:space="preserve"> م</w:t>
      </w:r>
      <w:r w:rsidRPr="004B509A">
        <w:rPr>
          <w:rFonts w:cs="B Zar" w:hint="cs"/>
          <w:sz w:val="28"/>
          <w:szCs w:val="28"/>
          <w:rtl/>
        </w:rPr>
        <w:t>ی‌</w:t>
      </w:r>
      <w:r w:rsidRPr="004B509A">
        <w:rPr>
          <w:rFonts w:cs="B Zar" w:hint="eastAsia"/>
          <w:sz w:val="28"/>
          <w:szCs w:val="28"/>
          <w:rtl/>
        </w:rPr>
        <w:t>کند</w:t>
      </w:r>
      <w:r w:rsidRPr="004B509A">
        <w:rPr>
          <w:rFonts w:cs="B Zar"/>
          <w:sz w:val="28"/>
          <w:szCs w:val="28"/>
          <w:rtl/>
        </w:rPr>
        <w:t xml:space="preserve"> که در فعال</w:t>
      </w:r>
      <w:r w:rsidRPr="004B509A">
        <w:rPr>
          <w:rFonts w:cs="B Zar" w:hint="cs"/>
          <w:sz w:val="28"/>
          <w:szCs w:val="28"/>
          <w:rtl/>
        </w:rPr>
        <w:t>ی</w:t>
      </w:r>
      <w:r w:rsidRPr="004B509A">
        <w:rPr>
          <w:rFonts w:cs="B Zar" w:hint="eastAsia"/>
          <w:sz w:val="28"/>
          <w:szCs w:val="28"/>
          <w:rtl/>
        </w:rPr>
        <w:t>ت‌ها</w:t>
      </w:r>
      <w:r w:rsidRPr="004B509A">
        <w:rPr>
          <w:rFonts w:cs="B Zar" w:hint="cs"/>
          <w:sz w:val="28"/>
          <w:szCs w:val="28"/>
          <w:rtl/>
        </w:rPr>
        <w:t>ی</w:t>
      </w:r>
      <w:r w:rsidRPr="004B509A">
        <w:rPr>
          <w:rFonts w:cs="B Zar"/>
          <w:sz w:val="28"/>
          <w:szCs w:val="28"/>
          <w:rtl/>
        </w:rPr>
        <w:t xml:space="preserve"> روزمره شرکت‌ها امکان‌پذ</w:t>
      </w:r>
      <w:r w:rsidRPr="004B509A">
        <w:rPr>
          <w:rFonts w:cs="B Zar" w:hint="cs"/>
          <w:sz w:val="28"/>
          <w:szCs w:val="28"/>
          <w:rtl/>
        </w:rPr>
        <w:t>ی</w:t>
      </w:r>
      <w:r w:rsidRPr="004B509A">
        <w:rPr>
          <w:rFonts w:cs="B Zar" w:hint="eastAsia"/>
          <w:sz w:val="28"/>
          <w:szCs w:val="28"/>
          <w:rtl/>
        </w:rPr>
        <w:t>ر</w:t>
      </w:r>
      <w:r w:rsidRPr="004B509A">
        <w:rPr>
          <w:rFonts w:cs="B Zar"/>
          <w:sz w:val="28"/>
          <w:szCs w:val="28"/>
          <w:rtl/>
        </w:rPr>
        <w:t xml:space="preserve"> ن</w:t>
      </w:r>
      <w:r w:rsidRPr="004B509A">
        <w:rPr>
          <w:rFonts w:cs="B Zar" w:hint="cs"/>
          <w:sz w:val="28"/>
          <w:szCs w:val="28"/>
          <w:rtl/>
        </w:rPr>
        <w:t>ی</w:t>
      </w:r>
      <w:r w:rsidRPr="004B509A">
        <w:rPr>
          <w:rFonts w:cs="B Zar" w:hint="eastAsia"/>
          <w:sz w:val="28"/>
          <w:szCs w:val="28"/>
          <w:rtl/>
        </w:rPr>
        <w:t>ست</w:t>
      </w:r>
      <w:r w:rsidRPr="004B509A">
        <w:rPr>
          <w:rFonts w:cs="B Zar"/>
          <w:sz w:val="28"/>
          <w:szCs w:val="28"/>
          <w:rtl/>
        </w:rPr>
        <w:t>. ارتباطات رودررو و فرصت‌ها</w:t>
      </w:r>
      <w:r w:rsidRPr="004B509A">
        <w:rPr>
          <w:rFonts w:cs="B Zar" w:hint="cs"/>
          <w:sz w:val="28"/>
          <w:szCs w:val="28"/>
          <w:rtl/>
        </w:rPr>
        <w:t>ی</w:t>
      </w:r>
      <w:r w:rsidRPr="004B509A">
        <w:rPr>
          <w:rFonts w:cs="B Zar"/>
          <w:sz w:val="28"/>
          <w:szCs w:val="28"/>
          <w:rtl/>
        </w:rPr>
        <w:t xml:space="preserve"> مشاهده، امکان کسب اطلاعات درباره محصولات جد</w:t>
      </w:r>
      <w:r w:rsidRPr="004B509A">
        <w:rPr>
          <w:rFonts w:cs="B Zar" w:hint="cs"/>
          <w:sz w:val="28"/>
          <w:szCs w:val="28"/>
          <w:rtl/>
        </w:rPr>
        <w:t>ی</w:t>
      </w:r>
      <w:r w:rsidRPr="004B509A">
        <w:rPr>
          <w:rFonts w:cs="B Zar" w:hint="eastAsia"/>
          <w:sz w:val="28"/>
          <w:szCs w:val="28"/>
          <w:rtl/>
        </w:rPr>
        <w:t>د،</w:t>
      </w:r>
      <w:r w:rsidRPr="004B509A">
        <w:rPr>
          <w:rFonts w:cs="B Zar"/>
          <w:sz w:val="28"/>
          <w:szCs w:val="28"/>
          <w:rtl/>
        </w:rPr>
        <w:t xml:space="preserve"> بازارها و شرکا</w:t>
      </w:r>
      <w:r w:rsidRPr="004B509A">
        <w:rPr>
          <w:rFonts w:cs="B Zar" w:hint="cs"/>
          <w:sz w:val="28"/>
          <w:szCs w:val="28"/>
          <w:rtl/>
        </w:rPr>
        <w:t>ی</w:t>
      </w:r>
      <w:r w:rsidRPr="004B509A">
        <w:rPr>
          <w:rFonts w:cs="B Zar"/>
          <w:sz w:val="28"/>
          <w:szCs w:val="28"/>
          <w:rtl/>
        </w:rPr>
        <w:t xml:space="preserve"> بالقوه را از طر</w:t>
      </w:r>
      <w:r w:rsidRPr="004B509A">
        <w:rPr>
          <w:rFonts w:cs="B Zar" w:hint="cs"/>
          <w:sz w:val="28"/>
          <w:szCs w:val="28"/>
          <w:rtl/>
        </w:rPr>
        <w:t>ی</w:t>
      </w:r>
      <w:r w:rsidRPr="004B509A">
        <w:rPr>
          <w:rFonts w:cs="B Zar" w:hint="eastAsia"/>
          <w:sz w:val="28"/>
          <w:szCs w:val="28"/>
          <w:rtl/>
        </w:rPr>
        <w:t>ق</w:t>
      </w:r>
      <w:r w:rsidRPr="004B509A">
        <w:rPr>
          <w:rFonts w:cs="B Zar"/>
          <w:sz w:val="28"/>
          <w:szCs w:val="28"/>
          <w:rtl/>
        </w:rPr>
        <w:t xml:space="preserve"> جلسات متعدد فراهم م</w:t>
      </w:r>
      <w:r w:rsidRPr="004B509A">
        <w:rPr>
          <w:rFonts w:cs="B Zar" w:hint="cs"/>
          <w:sz w:val="28"/>
          <w:szCs w:val="28"/>
          <w:rtl/>
        </w:rPr>
        <w:t>ی‌</w:t>
      </w:r>
      <w:r w:rsidRPr="004B509A">
        <w:rPr>
          <w:rFonts w:cs="B Zar" w:hint="eastAsia"/>
          <w:sz w:val="28"/>
          <w:szCs w:val="28"/>
          <w:rtl/>
        </w:rPr>
        <w:t>آورد</w:t>
      </w:r>
      <w:r w:rsidRPr="004B509A">
        <w:rPr>
          <w:rFonts w:cs="B Zar"/>
          <w:sz w:val="28"/>
          <w:szCs w:val="28"/>
          <w:rtl/>
        </w:rPr>
        <w:t>. در مجموع،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امکان به شرکت‌ها کمک م</w:t>
      </w:r>
      <w:r w:rsidRPr="004B509A">
        <w:rPr>
          <w:rFonts w:cs="B Zar" w:hint="cs"/>
          <w:sz w:val="28"/>
          <w:szCs w:val="28"/>
          <w:rtl/>
        </w:rPr>
        <w:t>ی‌</w:t>
      </w:r>
      <w:r w:rsidRPr="004B509A">
        <w:rPr>
          <w:rFonts w:cs="B Zar" w:hint="eastAsia"/>
          <w:sz w:val="28"/>
          <w:szCs w:val="28"/>
          <w:rtl/>
        </w:rPr>
        <w:t>کند</w:t>
      </w:r>
      <w:r w:rsidRPr="004B509A">
        <w:rPr>
          <w:rFonts w:cs="B Zar"/>
          <w:sz w:val="28"/>
          <w:szCs w:val="28"/>
          <w:rtl/>
        </w:rPr>
        <w:t xml:space="preserve"> تا در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رو</w:t>
      </w:r>
      <w:r w:rsidRPr="004B509A">
        <w:rPr>
          <w:rFonts w:cs="B Zar" w:hint="cs"/>
          <w:sz w:val="28"/>
          <w:szCs w:val="28"/>
          <w:rtl/>
        </w:rPr>
        <w:t>ی</w:t>
      </w:r>
      <w:r w:rsidRPr="004B509A">
        <w:rPr>
          <w:rFonts w:cs="B Zar" w:hint="eastAsia"/>
          <w:sz w:val="28"/>
          <w:szCs w:val="28"/>
          <w:rtl/>
        </w:rPr>
        <w:t>دادها،</w:t>
      </w:r>
      <w:r w:rsidRPr="004B509A">
        <w:rPr>
          <w:rFonts w:cs="B Zar"/>
          <w:sz w:val="28"/>
          <w:szCs w:val="28"/>
          <w:rtl/>
        </w:rPr>
        <w:t xml:space="preserve"> رو</w:t>
      </w:r>
      <w:r w:rsidRPr="004B509A">
        <w:rPr>
          <w:rFonts w:cs="B Zar" w:hint="cs"/>
          <w:sz w:val="28"/>
          <w:szCs w:val="28"/>
          <w:rtl/>
        </w:rPr>
        <w:t>ی</w:t>
      </w:r>
      <w:r w:rsidRPr="004B509A">
        <w:rPr>
          <w:rFonts w:cs="B Zar" w:hint="eastAsia"/>
          <w:sz w:val="28"/>
          <w:szCs w:val="28"/>
          <w:rtl/>
        </w:rPr>
        <w:t>کرد</w:t>
      </w:r>
      <w:r w:rsidRPr="004B509A">
        <w:rPr>
          <w:rFonts w:cs="B Zar"/>
          <w:sz w:val="28"/>
          <w:szCs w:val="28"/>
          <w:rtl/>
        </w:rPr>
        <w:t xml:space="preserve"> خود را از صرفاً فروش محصول، به بازار</w:t>
      </w:r>
      <w:r w:rsidRPr="004B509A">
        <w:rPr>
          <w:rFonts w:cs="B Zar" w:hint="cs"/>
          <w:sz w:val="28"/>
          <w:szCs w:val="28"/>
          <w:rtl/>
        </w:rPr>
        <w:t>ی</w:t>
      </w:r>
      <w:r w:rsidRPr="004B509A">
        <w:rPr>
          <w:rFonts w:cs="B Zar" w:hint="eastAsia"/>
          <w:sz w:val="28"/>
          <w:szCs w:val="28"/>
          <w:rtl/>
        </w:rPr>
        <w:t>اب</w:t>
      </w:r>
      <w:r w:rsidRPr="004B509A">
        <w:rPr>
          <w:rFonts w:cs="B Zar" w:hint="cs"/>
          <w:sz w:val="28"/>
          <w:szCs w:val="28"/>
          <w:rtl/>
        </w:rPr>
        <w:t>ی</w:t>
      </w:r>
      <w:r w:rsidRPr="004B509A">
        <w:rPr>
          <w:rFonts w:cs="B Zar"/>
          <w:sz w:val="28"/>
          <w:szCs w:val="28"/>
          <w:rtl/>
        </w:rPr>
        <w:t xml:space="preserve"> رابطه‌ا</w:t>
      </w:r>
      <w:r w:rsidRPr="004B509A">
        <w:rPr>
          <w:rFonts w:cs="B Zar" w:hint="cs"/>
          <w:sz w:val="28"/>
          <w:szCs w:val="28"/>
          <w:rtl/>
        </w:rPr>
        <w:t>ی</w:t>
      </w:r>
      <w:r w:rsidRPr="004B509A">
        <w:rPr>
          <w:rFonts w:cs="B Zar"/>
          <w:sz w:val="28"/>
          <w:szCs w:val="28"/>
          <w:rtl/>
        </w:rPr>
        <w:t xml:space="preserve"> تغ</w:t>
      </w:r>
      <w:r w:rsidRPr="004B509A">
        <w:rPr>
          <w:rFonts w:cs="B Zar" w:hint="cs"/>
          <w:sz w:val="28"/>
          <w:szCs w:val="28"/>
          <w:rtl/>
        </w:rPr>
        <w:t>یی</w:t>
      </w:r>
      <w:r w:rsidRPr="004B509A">
        <w:rPr>
          <w:rFonts w:cs="B Zar" w:hint="eastAsia"/>
          <w:sz w:val="28"/>
          <w:szCs w:val="28"/>
          <w:rtl/>
        </w:rPr>
        <w:t>ر</w:t>
      </w:r>
      <w:r w:rsidRPr="004B509A">
        <w:rPr>
          <w:rFonts w:cs="B Zar"/>
          <w:sz w:val="28"/>
          <w:szCs w:val="28"/>
          <w:rtl/>
        </w:rPr>
        <w:t xml:space="preserve"> دهند (هانسِن، ۲۰۰۰؛ ر</w:t>
      </w:r>
      <w:r w:rsidRPr="004B509A">
        <w:rPr>
          <w:rFonts w:cs="B Zar" w:hint="cs"/>
          <w:sz w:val="28"/>
          <w:szCs w:val="28"/>
          <w:rtl/>
        </w:rPr>
        <w:t>ی</w:t>
      </w:r>
      <w:r w:rsidRPr="004B509A">
        <w:rPr>
          <w:rFonts w:cs="B Zar" w:hint="eastAsia"/>
          <w:sz w:val="28"/>
          <w:szCs w:val="28"/>
          <w:rtl/>
        </w:rPr>
        <w:t>ناللو</w:t>
      </w:r>
      <w:r w:rsidRPr="004B509A">
        <w:rPr>
          <w:rFonts w:cs="B Zar"/>
          <w:sz w:val="28"/>
          <w:szCs w:val="28"/>
          <w:rtl/>
        </w:rPr>
        <w:t xml:space="preserve"> و همکاران، ۲۰۱۷)</w:t>
      </w:r>
      <w:r>
        <w:rPr>
          <w:rStyle w:val="FootnoteReference"/>
          <w:rFonts w:cs="B Zar"/>
          <w:sz w:val="28"/>
          <w:szCs w:val="28"/>
          <w:rtl/>
        </w:rPr>
        <w:footnoteReference w:id="11"/>
      </w:r>
      <w:r w:rsidRPr="004B509A">
        <w:rPr>
          <w:rFonts w:cs="B Zar"/>
          <w:sz w:val="28"/>
          <w:szCs w:val="28"/>
          <w:rtl/>
        </w:rPr>
        <w:t>. از آنجا که جوامع</w:t>
      </w:r>
      <w:r w:rsidRPr="004B509A">
        <w:rPr>
          <w:rFonts w:cs="B Zar" w:hint="cs"/>
          <w:sz w:val="28"/>
          <w:szCs w:val="28"/>
          <w:rtl/>
        </w:rPr>
        <w:t>ی</w:t>
      </w:r>
      <w:r w:rsidRPr="004B509A">
        <w:rPr>
          <w:rFonts w:cs="B Zar"/>
          <w:sz w:val="28"/>
          <w:szCs w:val="28"/>
          <w:rtl/>
        </w:rPr>
        <w:t xml:space="preserve"> که در نما</w:t>
      </w:r>
      <w:r w:rsidRPr="004B509A">
        <w:rPr>
          <w:rFonts w:cs="B Zar" w:hint="cs"/>
          <w:sz w:val="28"/>
          <w:szCs w:val="28"/>
          <w:rtl/>
        </w:rPr>
        <w:t>ی</w:t>
      </w:r>
      <w:r w:rsidRPr="004B509A">
        <w:rPr>
          <w:rFonts w:cs="B Zar" w:hint="eastAsia"/>
          <w:sz w:val="28"/>
          <w:szCs w:val="28"/>
          <w:rtl/>
        </w:rPr>
        <w:t>شگاه‌ها</w:t>
      </w:r>
      <w:r w:rsidRPr="004B509A">
        <w:rPr>
          <w:rFonts w:cs="B Zar" w:hint="cs"/>
          <w:sz w:val="28"/>
          <w:szCs w:val="28"/>
          <w:rtl/>
        </w:rPr>
        <w:t>ی</w:t>
      </w:r>
      <w:r w:rsidRPr="004B509A">
        <w:rPr>
          <w:rFonts w:cs="B Zar"/>
          <w:sz w:val="28"/>
          <w:szCs w:val="28"/>
          <w:rtl/>
        </w:rPr>
        <w:t xml:space="preserve"> تجار</w:t>
      </w:r>
      <w:r w:rsidRPr="004B509A">
        <w:rPr>
          <w:rFonts w:cs="B Zar" w:hint="cs"/>
          <w:sz w:val="28"/>
          <w:szCs w:val="28"/>
          <w:rtl/>
        </w:rPr>
        <w:t>ی</w:t>
      </w:r>
      <w:r w:rsidRPr="004B509A">
        <w:rPr>
          <w:rFonts w:cs="B Zar"/>
          <w:sz w:val="28"/>
          <w:szCs w:val="28"/>
          <w:rtl/>
        </w:rPr>
        <w:t xml:space="preserve"> گرد هم م</w:t>
      </w:r>
      <w:r w:rsidRPr="004B509A">
        <w:rPr>
          <w:rFonts w:cs="B Zar" w:hint="cs"/>
          <w:sz w:val="28"/>
          <w:szCs w:val="28"/>
          <w:rtl/>
        </w:rPr>
        <w:t>ی‌</w:t>
      </w:r>
      <w:r w:rsidRPr="004B509A">
        <w:rPr>
          <w:rFonts w:cs="B Zar" w:hint="eastAsia"/>
          <w:sz w:val="28"/>
          <w:szCs w:val="28"/>
          <w:rtl/>
        </w:rPr>
        <w:t>آ</w:t>
      </w:r>
      <w:r w:rsidRPr="004B509A">
        <w:rPr>
          <w:rFonts w:cs="B Zar" w:hint="cs"/>
          <w:sz w:val="28"/>
          <w:szCs w:val="28"/>
          <w:rtl/>
        </w:rPr>
        <w:t>ی</w:t>
      </w:r>
      <w:r w:rsidRPr="004B509A">
        <w:rPr>
          <w:rFonts w:cs="B Zar" w:hint="eastAsia"/>
          <w:sz w:val="28"/>
          <w:szCs w:val="28"/>
          <w:rtl/>
        </w:rPr>
        <w:t>ند،</w:t>
      </w:r>
      <w:r w:rsidRPr="004B509A">
        <w:rPr>
          <w:rFonts w:cs="B Zar"/>
          <w:sz w:val="28"/>
          <w:szCs w:val="28"/>
          <w:rtl/>
        </w:rPr>
        <w:t xml:space="preserve"> دارا</w:t>
      </w:r>
      <w:r w:rsidRPr="004B509A">
        <w:rPr>
          <w:rFonts w:cs="B Zar" w:hint="cs"/>
          <w:sz w:val="28"/>
          <w:szCs w:val="28"/>
          <w:rtl/>
        </w:rPr>
        <w:t>ی</w:t>
      </w:r>
      <w:r w:rsidRPr="004B509A">
        <w:rPr>
          <w:rFonts w:cs="B Zar"/>
          <w:sz w:val="28"/>
          <w:szCs w:val="28"/>
          <w:rtl/>
        </w:rPr>
        <w:t xml:space="preserve"> تلاق</w:t>
      </w:r>
      <w:r w:rsidRPr="004B509A">
        <w:rPr>
          <w:rFonts w:cs="B Zar" w:hint="cs"/>
          <w:sz w:val="28"/>
          <w:szCs w:val="28"/>
          <w:rtl/>
        </w:rPr>
        <w:t>ی</w:t>
      </w:r>
      <w:r w:rsidRPr="004B509A">
        <w:rPr>
          <w:rFonts w:cs="B Zar"/>
          <w:sz w:val="28"/>
          <w:szCs w:val="28"/>
          <w:rtl/>
        </w:rPr>
        <w:t xml:space="preserve"> منافع هستند و دانش آن‌ها تا حد</w:t>
      </w:r>
      <w:r w:rsidRPr="004B509A">
        <w:rPr>
          <w:rFonts w:cs="B Zar" w:hint="cs"/>
          <w:sz w:val="28"/>
          <w:szCs w:val="28"/>
          <w:rtl/>
        </w:rPr>
        <w:t>ی</w:t>
      </w:r>
      <w:r w:rsidRPr="004B509A">
        <w:rPr>
          <w:rFonts w:cs="B Zar"/>
          <w:sz w:val="28"/>
          <w:szCs w:val="28"/>
          <w:rtl/>
        </w:rPr>
        <w:t xml:space="preserve"> همپوشان</w:t>
      </w:r>
      <w:r w:rsidRPr="004B509A">
        <w:rPr>
          <w:rFonts w:cs="B Zar" w:hint="cs"/>
          <w:sz w:val="28"/>
          <w:szCs w:val="28"/>
          <w:rtl/>
        </w:rPr>
        <w:t>ی</w:t>
      </w:r>
      <w:r w:rsidRPr="004B509A">
        <w:rPr>
          <w:rFonts w:cs="B Zar"/>
          <w:sz w:val="28"/>
          <w:szCs w:val="28"/>
          <w:rtl/>
        </w:rPr>
        <w:t xml:space="preserve"> و تا حد</w:t>
      </w:r>
      <w:r w:rsidRPr="004B509A">
        <w:rPr>
          <w:rFonts w:cs="B Zar" w:hint="cs"/>
          <w:sz w:val="28"/>
          <w:szCs w:val="28"/>
          <w:rtl/>
        </w:rPr>
        <w:t>ی</w:t>
      </w:r>
      <w:r w:rsidRPr="004B509A">
        <w:rPr>
          <w:rFonts w:cs="B Zar"/>
          <w:sz w:val="28"/>
          <w:szCs w:val="28"/>
          <w:rtl/>
        </w:rPr>
        <w:t xml:space="preserve"> مکمل </w:t>
      </w:r>
      <w:r w:rsidRPr="004B509A">
        <w:rPr>
          <w:rFonts w:cs="B Zar" w:hint="cs"/>
          <w:sz w:val="28"/>
          <w:szCs w:val="28"/>
          <w:rtl/>
        </w:rPr>
        <w:t>ی</w:t>
      </w:r>
      <w:r w:rsidRPr="004B509A">
        <w:rPr>
          <w:rFonts w:cs="B Zar" w:hint="eastAsia"/>
          <w:sz w:val="28"/>
          <w:szCs w:val="28"/>
          <w:rtl/>
        </w:rPr>
        <w:t>کد</w:t>
      </w:r>
      <w:r w:rsidRPr="004B509A">
        <w:rPr>
          <w:rFonts w:cs="B Zar" w:hint="cs"/>
          <w:sz w:val="28"/>
          <w:szCs w:val="28"/>
          <w:rtl/>
        </w:rPr>
        <w:t>ی</w:t>
      </w:r>
      <w:r w:rsidRPr="004B509A">
        <w:rPr>
          <w:rFonts w:cs="B Zar" w:hint="eastAsia"/>
          <w:sz w:val="28"/>
          <w:szCs w:val="28"/>
          <w:rtl/>
        </w:rPr>
        <w:t>گر</w:t>
      </w:r>
      <w:r w:rsidRPr="004B509A">
        <w:rPr>
          <w:rFonts w:cs="B Zar"/>
          <w:sz w:val="28"/>
          <w:szCs w:val="28"/>
          <w:rtl/>
        </w:rPr>
        <w:t xml:space="preserve"> است</w:t>
      </w:r>
      <w:r w:rsidRPr="004B509A">
        <w:rPr>
          <w:rFonts w:cs="B Zar" w:hint="eastAsia"/>
          <w:sz w:val="28"/>
          <w:szCs w:val="28"/>
          <w:rtl/>
        </w:rPr>
        <w:t>،</w:t>
      </w:r>
      <w:r w:rsidRPr="004B509A">
        <w:rPr>
          <w:rFonts w:cs="B Zar"/>
          <w:sz w:val="28"/>
          <w:szCs w:val="28"/>
          <w:rtl/>
        </w:rPr>
        <w:t xml:space="preserve"> فرصت‌ها</w:t>
      </w:r>
      <w:r w:rsidRPr="004B509A">
        <w:rPr>
          <w:rFonts w:cs="B Zar" w:hint="cs"/>
          <w:sz w:val="28"/>
          <w:szCs w:val="28"/>
          <w:rtl/>
        </w:rPr>
        <w:t>ی</w:t>
      </w:r>
      <w:r w:rsidRPr="004B509A">
        <w:rPr>
          <w:rFonts w:cs="B Zar"/>
          <w:sz w:val="28"/>
          <w:szCs w:val="28"/>
          <w:rtl/>
        </w:rPr>
        <w:t xml:space="preserve"> بس</w:t>
      </w:r>
      <w:r w:rsidRPr="004B509A">
        <w:rPr>
          <w:rFonts w:cs="B Zar" w:hint="cs"/>
          <w:sz w:val="28"/>
          <w:szCs w:val="28"/>
          <w:rtl/>
        </w:rPr>
        <w:t>ی</w:t>
      </w:r>
      <w:r w:rsidRPr="004B509A">
        <w:rPr>
          <w:rFonts w:cs="B Zar" w:hint="eastAsia"/>
          <w:sz w:val="28"/>
          <w:szCs w:val="28"/>
          <w:rtl/>
        </w:rPr>
        <w:t>ار</w:t>
      </w:r>
      <w:r w:rsidRPr="004B509A">
        <w:rPr>
          <w:rFonts w:cs="B Zar" w:hint="cs"/>
          <w:sz w:val="28"/>
          <w:szCs w:val="28"/>
          <w:rtl/>
        </w:rPr>
        <w:t>ی</w:t>
      </w:r>
      <w:r w:rsidRPr="004B509A">
        <w:rPr>
          <w:rFonts w:cs="B Zar"/>
          <w:sz w:val="28"/>
          <w:szCs w:val="28"/>
          <w:rtl/>
        </w:rPr>
        <w:t xml:space="preserve"> برا</w:t>
      </w:r>
      <w:r w:rsidRPr="004B509A">
        <w:rPr>
          <w:rFonts w:cs="B Zar" w:hint="cs"/>
          <w:sz w:val="28"/>
          <w:szCs w:val="28"/>
          <w:rtl/>
        </w:rPr>
        <w:t>ی</w:t>
      </w:r>
      <w:r w:rsidRPr="004B509A">
        <w:rPr>
          <w:rFonts w:cs="B Zar"/>
          <w:sz w:val="28"/>
          <w:szCs w:val="28"/>
          <w:rtl/>
        </w:rPr>
        <w:t xml:space="preserve"> مشارکت در فرآ</w:t>
      </w:r>
      <w:r w:rsidRPr="004B509A">
        <w:rPr>
          <w:rFonts w:cs="B Zar" w:hint="cs"/>
          <w:sz w:val="28"/>
          <w:szCs w:val="28"/>
          <w:rtl/>
        </w:rPr>
        <w:t>ی</w:t>
      </w:r>
      <w:r w:rsidRPr="004B509A">
        <w:rPr>
          <w:rFonts w:cs="B Zar" w:hint="eastAsia"/>
          <w:sz w:val="28"/>
          <w:szCs w:val="28"/>
          <w:rtl/>
        </w:rPr>
        <w:t>ندها</w:t>
      </w:r>
      <w:r w:rsidRPr="004B509A">
        <w:rPr>
          <w:rFonts w:cs="B Zar" w:hint="cs"/>
          <w:sz w:val="28"/>
          <w:szCs w:val="28"/>
          <w:rtl/>
        </w:rPr>
        <w:t>ی</w:t>
      </w:r>
      <w:r w:rsidRPr="004B509A">
        <w:rPr>
          <w:rFonts w:cs="B Zar"/>
          <w:sz w:val="28"/>
          <w:szCs w:val="28"/>
          <w:rtl/>
        </w:rPr>
        <w:t xml:space="preserve"> </w:t>
      </w:r>
      <w:r w:rsidRPr="004B509A">
        <w:rPr>
          <w:rFonts w:cs="B Zar" w:hint="cs"/>
          <w:sz w:val="28"/>
          <w:szCs w:val="28"/>
          <w:rtl/>
        </w:rPr>
        <w:t>ی</w:t>
      </w:r>
      <w:r w:rsidRPr="004B509A">
        <w:rPr>
          <w:rFonts w:cs="B Zar" w:hint="eastAsia"/>
          <w:sz w:val="28"/>
          <w:szCs w:val="28"/>
          <w:rtl/>
        </w:rPr>
        <w:t>ادگ</w:t>
      </w:r>
      <w:r w:rsidRPr="004B509A">
        <w:rPr>
          <w:rFonts w:cs="B Zar" w:hint="cs"/>
          <w:sz w:val="28"/>
          <w:szCs w:val="28"/>
          <w:rtl/>
        </w:rPr>
        <w:t>ی</w:t>
      </w:r>
      <w:r w:rsidRPr="004B509A">
        <w:rPr>
          <w:rFonts w:cs="B Zar" w:hint="eastAsia"/>
          <w:sz w:val="28"/>
          <w:szCs w:val="28"/>
          <w:rtl/>
        </w:rPr>
        <w:t>ر</w:t>
      </w:r>
      <w:r w:rsidRPr="004B509A">
        <w:rPr>
          <w:rFonts w:cs="B Zar" w:hint="cs"/>
          <w:sz w:val="28"/>
          <w:szCs w:val="28"/>
          <w:rtl/>
        </w:rPr>
        <w:t>ی</w:t>
      </w:r>
      <w:r w:rsidRPr="004B509A">
        <w:rPr>
          <w:rFonts w:cs="B Zar"/>
          <w:sz w:val="28"/>
          <w:szCs w:val="28"/>
          <w:rtl/>
        </w:rPr>
        <w:t xml:space="preserve"> معنادار وجود دارد.</w:t>
      </w:r>
    </w:p>
    <w:p w14:paraId="353EAB17" w14:textId="77777777" w:rsidR="00677DCA" w:rsidRPr="00674F9D" w:rsidRDefault="00677DCA" w:rsidP="00677DCA">
      <w:pPr>
        <w:jc w:val="both"/>
        <w:rPr>
          <w:rFonts w:cs="B Zar"/>
          <w:sz w:val="28"/>
          <w:szCs w:val="28"/>
        </w:rPr>
      </w:pPr>
      <w:r w:rsidRPr="00674F9D">
        <w:rPr>
          <w:rFonts w:cs="B Zar"/>
          <w:sz w:val="28"/>
          <w:szCs w:val="28"/>
          <w:rtl/>
        </w:rPr>
        <w:t>بخش عمده‌ا</w:t>
      </w:r>
      <w:r w:rsidRPr="00674F9D">
        <w:rPr>
          <w:rFonts w:cs="B Zar" w:hint="cs"/>
          <w:sz w:val="28"/>
          <w:szCs w:val="28"/>
          <w:rtl/>
        </w:rPr>
        <w:t>ی</w:t>
      </w:r>
      <w:r w:rsidRPr="00674F9D">
        <w:rPr>
          <w:rFonts w:cs="B Zar"/>
          <w:sz w:val="28"/>
          <w:szCs w:val="28"/>
          <w:rtl/>
        </w:rPr>
        <w:t xml:space="preserve"> از پژوهش‌ها</w:t>
      </w:r>
      <w:r w:rsidRPr="00674F9D">
        <w:rPr>
          <w:rFonts w:cs="B Zar" w:hint="cs"/>
          <w:sz w:val="28"/>
          <w:szCs w:val="28"/>
          <w:rtl/>
        </w:rPr>
        <w:t>ی</w:t>
      </w:r>
      <w:r w:rsidRPr="00674F9D">
        <w:rPr>
          <w:rFonts w:cs="B Zar"/>
          <w:sz w:val="28"/>
          <w:szCs w:val="28"/>
          <w:rtl/>
        </w:rPr>
        <w:t xml:space="preserve"> اخ</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بر بررس</w:t>
      </w:r>
      <w:r w:rsidRPr="00674F9D">
        <w:rPr>
          <w:rFonts w:cs="B Zar" w:hint="cs"/>
          <w:sz w:val="28"/>
          <w:szCs w:val="28"/>
          <w:rtl/>
        </w:rPr>
        <w:t>ی</w:t>
      </w:r>
      <w:r w:rsidRPr="00674F9D">
        <w:rPr>
          <w:rFonts w:cs="B Zar"/>
          <w:sz w:val="28"/>
          <w:szCs w:val="28"/>
          <w:rtl/>
        </w:rPr>
        <w:t xml:space="preserve"> ماه</w:t>
      </w:r>
      <w:r w:rsidRPr="00674F9D">
        <w:rPr>
          <w:rFonts w:cs="B Zar" w:hint="cs"/>
          <w:sz w:val="28"/>
          <w:szCs w:val="28"/>
          <w:rtl/>
        </w:rPr>
        <w:t>ی</w:t>
      </w:r>
      <w:r w:rsidRPr="00674F9D">
        <w:rPr>
          <w:rFonts w:cs="B Zar" w:hint="eastAsia"/>
          <w:sz w:val="28"/>
          <w:szCs w:val="28"/>
          <w:rtl/>
        </w:rPr>
        <w:t>ت</w:t>
      </w:r>
      <w:r w:rsidRPr="00674F9D">
        <w:rPr>
          <w:rFonts w:cs="B Zar"/>
          <w:sz w:val="28"/>
          <w:szCs w:val="28"/>
          <w:rtl/>
        </w:rPr>
        <w:t xml:space="preserve"> تعاملات و انتقال دانش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متمرکز بوده است. با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حال، از آنجا که داده‌ها</w:t>
      </w:r>
      <w:r w:rsidRPr="00674F9D">
        <w:rPr>
          <w:rFonts w:cs="B Zar" w:hint="cs"/>
          <w:sz w:val="28"/>
          <w:szCs w:val="28"/>
          <w:rtl/>
        </w:rPr>
        <w:t>ی</w:t>
      </w:r>
      <w:r w:rsidRPr="00674F9D">
        <w:rPr>
          <w:rFonts w:cs="B Zar"/>
          <w:sz w:val="28"/>
          <w:szCs w:val="28"/>
          <w:rtl/>
        </w:rPr>
        <w:t xml:space="preserve"> مربوط به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sz w:val="28"/>
          <w:szCs w:val="28"/>
          <w:rtl/>
        </w:rPr>
        <w:t xml:space="preserve"> محدود است، ب</w:t>
      </w:r>
      <w:r w:rsidRPr="00674F9D">
        <w:rPr>
          <w:rFonts w:cs="B Zar" w:hint="cs"/>
          <w:sz w:val="28"/>
          <w:szCs w:val="28"/>
          <w:rtl/>
        </w:rPr>
        <w:t>ی</w:t>
      </w:r>
      <w:r w:rsidRPr="00674F9D">
        <w:rPr>
          <w:rFonts w:cs="B Zar" w:hint="eastAsia"/>
          <w:sz w:val="28"/>
          <w:szCs w:val="28"/>
          <w:rtl/>
        </w:rPr>
        <w:t>شتر</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مطالعات به صورت مورد</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الگوها</w:t>
      </w:r>
      <w:r w:rsidRPr="00674F9D">
        <w:rPr>
          <w:rFonts w:cs="B Zar" w:hint="cs"/>
          <w:sz w:val="28"/>
          <w:szCs w:val="28"/>
          <w:rtl/>
        </w:rPr>
        <w:t>ی</w:t>
      </w:r>
      <w:r w:rsidRPr="00674F9D">
        <w:rPr>
          <w:rFonts w:cs="B Zar"/>
          <w:sz w:val="28"/>
          <w:szCs w:val="28"/>
          <w:rtl/>
        </w:rPr>
        <w:t xml:space="preserve"> تعاملات و جر</w:t>
      </w:r>
      <w:r w:rsidRPr="00674F9D">
        <w:rPr>
          <w:rFonts w:cs="B Zar" w:hint="cs"/>
          <w:sz w:val="28"/>
          <w:szCs w:val="28"/>
          <w:rtl/>
        </w:rPr>
        <w:t>ی</w:t>
      </w:r>
      <w:r w:rsidRPr="00674F9D">
        <w:rPr>
          <w:rFonts w:cs="B Zar" w:hint="eastAsia"/>
          <w:sz w:val="28"/>
          <w:szCs w:val="28"/>
          <w:rtl/>
        </w:rPr>
        <w:t>ان‌ها</w:t>
      </w:r>
      <w:r w:rsidRPr="00674F9D">
        <w:rPr>
          <w:rFonts w:cs="B Zar" w:hint="cs"/>
          <w:sz w:val="28"/>
          <w:szCs w:val="28"/>
          <w:rtl/>
        </w:rPr>
        <w:t>ی</w:t>
      </w:r>
      <w:r w:rsidRPr="00674F9D">
        <w:rPr>
          <w:rFonts w:cs="B Zar"/>
          <w:sz w:val="28"/>
          <w:szCs w:val="28"/>
          <w:rtl/>
        </w:rPr>
        <w:t xml:space="preserve"> دانش، نقش گروه‌ها</w:t>
      </w:r>
      <w:r w:rsidRPr="00674F9D">
        <w:rPr>
          <w:rFonts w:cs="B Zar" w:hint="cs"/>
          <w:sz w:val="28"/>
          <w:szCs w:val="28"/>
          <w:rtl/>
        </w:rPr>
        <w:t>ی</w:t>
      </w:r>
      <w:r w:rsidRPr="00674F9D">
        <w:rPr>
          <w:rFonts w:cs="B Zar"/>
          <w:sz w:val="28"/>
          <w:szCs w:val="28"/>
          <w:rtl/>
        </w:rPr>
        <w:t xml:space="preserve"> مختلف شرکت‌کننده و برگزارکنندگان نما</w:t>
      </w:r>
      <w:r w:rsidRPr="00674F9D">
        <w:rPr>
          <w:rFonts w:cs="B Zar" w:hint="cs"/>
          <w:sz w:val="28"/>
          <w:szCs w:val="28"/>
          <w:rtl/>
        </w:rPr>
        <w:t>ی</w:t>
      </w:r>
      <w:r w:rsidRPr="00674F9D">
        <w:rPr>
          <w:rFonts w:cs="B Zar" w:hint="eastAsia"/>
          <w:sz w:val="28"/>
          <w:szCs w:val="28"/>
          <w:rtl/>
        </w:rPr>
        <w:t>شگاه،</w:t>
      </w:r>
      <w:r w:rsidRPr="00674F9D">
        <w:rPr>
          <w:rFonts w:cs="B Zar"/>
          <w:sz w:val="28"/>
          <w:szCs w:val="28"/>
          <w:rtl/>
        </w:rPr>
        <w:t xml:space="preserve"> ماه</w:t>
      </w:r>
      <w:r w:rsidRPr="00674F9D">
        <w:rPr>
          <w:rFonts w:cs="B Zar" w:hint="cs"/>
          <w:sz w:val="28"/>
          <w:szCs w:val="28"/>
          <w:rtl/>
        </w:rPr>
        <w:t>ی</w:t>
      </w:r>
      <w:r w:rsidRPr="00674F9D">
        <w:rPr>
          <w:rFonts w:cs="B Zar" w:hint="eastAsia"/>
          <w:sz w:val="28"/>
          <w:szCs w:val="28"/>
          <w:rtl/>
        </w:rPr>
        <w:t>ت</w:t>
      </w:r>
      <w:r w:rsidRPr="00674F9D">
        <w:rPr>
          <w:rFonts w:cs="B Zar"/>
          <w:sz w:val="28"/>
          <w:szCs w:val="28"/>
          <w:rtl/>
        </w:rPr>
        <w:t xml:space="preserve"> دوره‌ا</w:t>
      </w:r>
      <w:r w:rsidRPr="00674F9D">
        <w:rPr>
          <w:rFonts w:cs="B Zar" w:hint="cs"/>
          <w:sz w:val="28"/>
          <w:szCs w:val="28"/>
          <w:rtl/>
        </w:rPr>
        <w:t>ی</w:t>
      </w:r>
      <w:r w:rsidRPr="00674F9D">
        <w:rPr>
          <w:rFonts w:cs="B Zar"/>
          <w:sz w:val="28"/>
          <w:szCs w:val="28"/>
          <w:rtl/>
        </w:rPr>
        <w:t xml:space="preserve"> و پو</w:t>
      </w:r>
      <w:r w:rsidRPr="00674F9D">
        <w:rPr>
          <w:rFonts w:cs="B Zar" w:hint="cs"/>
          <w:sz w:val="28"/>
          <w:szCs w:val="28"/>
          <w:rtl/>
        </w:rPr>
        <w:t>ی</w:t>
      </w:r>
      <w:r w:rsidRPr="00674F9D">
        <w:rPr>
          <w:rFonts w:cs="B Zar" w:hint="eastAsia"/>
          <w:sz w:val="28"/>
          <w:szCs w:val="28"/>
          <w:rtl/>
        </w:rPr>
        <w:t>ا</w:t>
      </w:r>
      <w:r w:rsidRPr="00674F9D">
        <w:rPr>
          <w:rFonts w:cs="B Zar" w:hint="cs"/>
          <w:sz w:val="28"/>
          <w:szCs w:val="28"/>
          <w:rtl/>
        </w:rPr>
        <w:t>یی</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و تاث</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آن‌ها بر حوزه مربوطه را بررس</w:t>
      </w:r>
      <w:r w:rsidRPr="00674F9D">
        <w:rPr>
          <w:rFonts w:cs="B Zar" w:hint="cs"/>
          <w:sz w:val="28"/>
          <w:szCs w:val="28"/>
          <w:rtl/>
        </w:rPr>
        <w:t>ی</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کنند</w:t>
      </w:r>
      <w:r w:rsidRPr="00674F9D">
        <w:rPr>
          <w:rFonts w:cs="B Zar"/>
          <w:sz w:val="28"/>
          <w:szCs w:val="28"/>
          <w:rtl/>
        </w:rPr>
        <w:t xml:space="preserve"> (باتلت و </w:t>
      </w:r>
      <w:r w:rsidRPr="00674F9D">
        <w:rPr>
          <w:rFonts w:cs="B Zar"/>
          <w:sz w:val="28"/>
          <w:szCs w:val="28"/>
          <w:rtl/>
        </w:rPr>
        <w:lastRenderedPageBreak/>
        <w:t>همکاران، ۲۰۱۴)</w:t>
      </w:r>
      <w:r>
        <w:rPr>
          <w:rStyle w:val="FootnoteReference"/>
          <w:rFonts w:cs="B Zar"/>
          <w:sz w:val="28"/>
          <w:szCs w:val="28"/>
          <w:rtl/>
        </w:rPr>
        <w:footnoteReference w:id="12"/>
      </w:r>
      <w:r w:rsidRPr="00674F9D">
        <w:rPr>
          <w:rFonts w:cs="B Zar"/>
          <w:sz w:val="28"/>
          <w:szCs w:val="28"/>
          <w:rtl/>
        </w:rPr>
        <w:t>. اگرچه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تحق</w:t>
      </w:r>
      <w:r w:rsidRPr="00674F9D">
        <w:rPr>
          <w:rFonts w:cs="B Zar" w:hint="cs"/>
          <w:sz w:val="28"/>
          <w:szCs w:val="28"/>
          <w:rtl/>
        </w:rPr>
        <w:t>ی</w:t>
      </w:r>
      <w:r w:rsidRPr="00674F9D">
        <w:rPr>
          <w:rFonts w:cs="B Zar" w:hint="eastAsia"/>
          <w:sz w:val="28"/>
          <w:szCs w:val="28"/>
          <w:rtl/>
        </w:rPr>
        <w:t>قات</w:t>
      </w:r>
      <w:r w:rsidRPr="00674F9D">
        <w:rPr>
          <w:rFonts w:cs="B Zar"/>
          <w:sz w:val="28"/>
          <w:szCs w:val="28"/>
          <w:rtl/>
        </w:rPr>
        <w:t xml:space="preserve"> پ</w:t>
      </w:r>
      <w:r w:rsidRPr="00674F9D">
        <w:rPr>
          <w:rFonts w:cs="B Zar" w:hint="cs"/>
          <w:sz w:val="28"/>
          <w:szCs w:val="28"/>
          <w:rtl/>
        </w:rPr>
        <w:t>ی</w:t>
      </w:r>
      <w:r w:rsidRPr="00674F9D">
        <w:rPr>
          <w:rFonts w:cs="B Zar" w:hint="eastAsia"/>
          <w:sz w:val="28"/>
          <w:szCs w:val="28"/>
          <w:rtl/>
        </w:rPr>
        <w:t>شرفت</w:t>
      </w:r>
      <w:r w:rsidRPr="00674F9D">
        <w:rPr>
          <w:rFonts w:cs="B Zar"/>
          <w:sz w:val="28"/>
          <w:szCs w:val="28"/>
          <w:rtl/>
        </w:rPr>
        <w:t xml:space="preserve"> قابل توجه</w:t>
      </w:r>
      <w:r w:rsidRPr="00674F9D">
        <w:rPr>
          <w:rFonts w:cs="B Zar" w:hint="cs"/>
          <w:sz w:val="28"/>
          <w:szCs w:val="28"/>
          <w:rtl/>
        </w:rPr>
        <w:t>ی</w:t>
      </w:r>
      <w:r w:rsidRPr="00674F9D">
        <w:rPr>
          <w:rFonts w:cs="B Zar"/>
          <w:sz w:val="28"/>
          <w:szCs w:val="28"/>
          <w:rtl/>
        </w:rPr>
        <w:t xml:space="preserve"> داشته‌اند، اما همچنان به مانند </w:t>
      </w:r>
      <w:r w:rsidRPr="00674F9D">
        <w:rPr>
          <w:rFonts w:cs="B Zar" w:hint="cs"/>
          <w:sz w:val="28"/>
          <w:szCs w:val="28"/>
          <w:rtl/>
        </w:rPr>
        <w:t>ی</w:t>
      </w:r>
      <w:r w:rsidRPr="00674F9D">
        <w:rPr>
          <w:rFonts w:cs="B Zar" w:hint="eastAsia"/>
          <w:sz w:val="28"/>
          <w:szCs w:val="28"/>
          <w:rtl/>
        </w:rPr>
        <w:t>ک</w:t>
      </w:r>
      <w:r w:rsidRPr="00674F9D">
        <w:rPr>
          <w:rFonts w:cs="B Zar"/>
          <w:sz w:val="28"/>
          <w:szCs w:val="28"/>
          <w:rtl/>
        </w:rPr>
        <w:t xml:space="preserve"> پتو</w:t>
      </w:r>
      <w:r w:rsidRPr="00674F9D">
        <w:rPr>
          <w:rFonts w:cs="B Zar" w:hint="cs"/>
          <w:sz w:val="28"/>
          <w:szCs w:val="28"/>
          <w:rtl/>
        </w:rPr>
        <w:t>ی</w:t>
      </w:r>
      <w:r w:rsidRPr="00674F9D">
        <w:rPr>
          <w:rFonts w:cs="B Zar"/>
          <w:sz w:val="28"/>
          <w:szCs w:val="28"/>
          <w:rtl/>
        </w:rPr>
        <w:t xml:space="preserve"> چهل‌تکه به نظر م</w:t>
      </w:r>
      <w:r w:rsidRPr="00674F9D">
        <w:rPr>
          <w:rFonts w:cs="B Zar" w:hint="cs"/>
          <w:sz w:val="28"/>
          <w:szCs w:val="28"/>
          <w:rtl/>
        </w:rPr>
        <w:t>ی‌</w:t>
      </w:r>
      <w:r w:rsidRPr="00674F9D">
        <w:rPr>
          <w:rFonts w:cs="B Zar" w:hint="eastAsia"/>
          <w:sz w:val="28"/>
          <w:szCs w:val="28"/>
          <w:rtl/>
        </w:rPr>
        <w:t>رسند</w:t>
      </w:r>
      <w:r w:rsidRPr="00674F9D">
        <w:rPr>
          <w:rFonts w:cs="B Zar"/>
          <w:sz w:val="28"/>
          <w:szCs w:val="28"/>
          <w:rtl/>
        </w:rPr>
        <w:t xml:space="preserve"> که شواهد محد</w:t>
      </w:r>
      <w:r w:rsidRPr="00674F9D">
        <w:rPr>
          <w:rFonts w:cs="B Zar" w:hint="eastAsia"/>
          <w:sz w:val="28"/>
          <w:szCs w:val="28"/>
          <w:rtl/>
        </w:rPr>
        <w:t>ود</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w:t>
      </w:r>
      <w:r w:rsidRPr="00674F9D">
        <w:rPr>
          <w:rFonts w:cs="B Zar"/>
          <w:sz w:val="28"/>
          <w:szCs w:val="28"/>
          <w:rtl/>
        </w:rPr>
        <w:t xml:space="preserve"> پراکنده‌ا</w:t>
      </w:r>
      <w:r w:rsidRPr="00674F9D">
        <w:rPr>
          <w:rFonts w:cs="B Zar" w:hint="cs"/>
          <w:sz w:val="28"/>
          <w:szCs w:val="28"/>
          <w:rtl/>
        </w:rPr>
        <w:t>ی</w:t>
      </w:r>
      <w:r w:rsidRPr="00674F9D">
        <w:rPr>
          <w:rFonts w:cs="B Zar"/>
          <w:sz w:val="28"/>
          <w:szCs w:val="28"/>
          <w:rtl/>
        </w:rPr>
        <w:t xml:space="preserve"> دارد و پرسش‌ها</w:t>
      </w:r>
      <w:r w:rsidRPr="00674F9D">
        <w:rPr>
          <w:rFonts w:cs="B Zar" w:hint="cs"/>
          <w:sz w:val="28"/>
          <w:szCs w:val="28"/>
          <w:rtl/>
        </w:rPr>
        <w:t>ی</w:t>
      </w:r>
      <w:r w:rsidRPr="00674F9D">
        <w:rPr>
          <w:rFonts w:cs="B Zar"/>
          <w:sz w:val="28"/>
          <w:szCs w:val="28"/>
          <w:rtl/>
        </w:rPr>
        <w:t xml:space="preserve"> بس</w:t>
      </w:r>
      <w:r w:rsidRPr="00674F9D">
        <w:rPr>
          <w:rFonts w:cs="B Zar" w:hint="cs"/>
          <w:sz w:val="28"/>
          <w:szCs w:val="28"/>
          <w:rtl/>
        </w:rPr>
        <w:t>ی</w:t>
      </w:r>
      <w:r w:rsidRPr="00674F9D">
        <w:rPr>
          <w:rFonts w:cs="B Zar" w:hint="eastAsia"/>
          <w:sz w:val="28"/>
          <w:szCs w:val="28"/>
          <w:rtl/>
        </w:rPr>
        <w:t>ار</w:t>
      </w:r>
      <w:r w:rsidRPr="00674F9D">
        <w:rPr>
          <w:rFonts w:cs="B Zar" w:hint="cs"/>
          <w:sz w:val="28"/>
          <w:szCs w:val="28"/>
          <w:rtl/>
        </w:rPr>
        <w:t>ی</w:t>
      </w:r>
      <w:r w:rsidRPr="00674F9D">
        <w:rPr>
          <w:rFonts w:cs="B Zar"/>
          <w:sz w:val="28"/>
          <w:szCs w:val="28"/>
          <w:rtl/>
        </w:rPr>
        <w:t xml:space="preserve"> در آن ب</w:t>
      </w:r>
      <w:r w:rsidRPr="00674F9D">
        <w:rPr>
          <w:rFonts w:cs="B Zar" w:hint="cs"/>
          <w:sz w:val="28"/>
          <w:szCs w:val="28"/>
          <w:rtl/>
        </w:rPr>
        <w:t>ی‌</w:t>
      </w:r>
      <w:r w:rsidRPr="00674F9D">
        <w:rPr>
          <w:rFonts w:cs="B Zar" w:hint="eastAsia"/>
          <w:sz w:val="28"/>
          <w:szCs w:val="28"/>
          <w:rtl/>
        </w:rPr>
        <w:t>پاسخ</w:t>
      </w:r>
      <w:r w:rsidRPr="00674F9D">
        <w:rPr>
          <w:rFonts w:cs="B Zar"/>
          <w:sz w:val="28"/>
          <w:szCs w:val="28"/>
          <w:rtl/>
        </w:rPr>
        <w:t xml:space="preserve"> مانده است. </w:t>
      </w:r>
      <w:r w:rsidRPr="00674F9D">
        <w:rPr>
          <w:rFonts w:cs="B Zar" w:hint="cs"/>
          <w:sz w:val="28"/>
          <w:szCs w:val="28"/>
          <w:rtl/>
        </w:rPr>
        <w:t>ی</w:t>
      </w:r>
      <w:r w:rsidRPr="00674F9D">
        <w:rPr>
          <w:rFonts w:cs="B Zar" w:hint="eastAsia"/>
          <w:sz w:val="28"/>
          <w:szCs w:val="28"/>
          <w:rtl/>
        </w:rPr>
        <w:t>ک</w:t>
      </w:r>
      <w:r w:rsidRPr="00674F9D">
        <w:rPr>
          <w:rFonts w:cs="B Zar" w:hint="cs"/>
          <w:sz w:val="28"/>
          <w:szCs w:val="28"/>
          <w:rtl/>
        </w:rPr>
        <w:t>ی</w:t>
      </w:r>
      <w:r w:rsidRPr="00674F9D">
        <w:rPr>
          <w:rFonts w:cs="B Zar"/>
          <w:sz w:val="28"/>
          <w:szCs w:val="28"/>
          <w:rtl/>
        </w:rPr>
        <w:t xml:space="preserve"> از سوالات اساس</w:t>
      </w:r>
      <w:r w:rsidRPr="00674F9D">
        <w:rPr>
          <w:rFonts w:cs="B Zar" w:hint="cs"/>
          <w:sz w:val="28"/>
          <w:szCs w:val="28"/>
          <w:rtl/>
        </w:rPr>
        <w:t>ی</w:t>
      </w:r>
      <w:r w:rsidRPr="00674F9D">
        <w:rPr>
          <w:rFonts w:cs="B Zar"/>
          <w:sz w:val="28"/>
          <w:szCs w:val="28"/>
          <w:rtl/>
        </w:rPr>
        <w:t xml:space="preserve"> که تا حد ز</w:t>
      </w:r>
      <w:r w:rsidRPr="00674F9D">
        <w:rPr>
          <w:rFonts w:cs="B Zar" w:hint="cs"/>
          <w:sz w:val="28"/>
          <w:szCs w:val="28"/>
          <w:rtl/>
        </w:rPr>
        <w:t>ی</w:t>
      </w:r>
      <w:r w:rsidRPr="00674F9D">
        <w:rPr>
          <w:rFonts w:cs="B Zar" w:hint="eastAsia"/>
          <w:sz w:val="28"/>
          <w:szCs w:val="28"/>
          <w:rtl/>
        </w:rPr>
        <w:t>اد</w:t>
      </w:r>
      <w:r w:rsidRPr="00674F9D">
        <w:rPr>
          <w:rFonts w:cs="B Zar" w:hint="cs"/>
          <w:sz w:val="28"/>
          <w:szCs w:val="28"/>
          <w:rtl/>
        </w:rPr>
        <w:t>ی</w:t>
      </w:r>
      <w:r w:rsidRPr="00674F9D">
        <w:rPr>
          <w:rFonts w:cs="B Zar"/>
          <w:sz w:val="28"/>
          <w:szCs w:val="28"/>
          <w:rtl/>
        </w:rPr>
        <w:t xml:space="preserve"> مورد توجه قرار نگرفته،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است که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ادگ</w:t>
      </w:r>
      <w:r w:rsidRPr="00674F9D">
        <w:rPr>
          <w:rFonts w:cs="B Zar" w:hint="cs"/>
          <w:sz w:val="28"/>
          <w:szCs w:val="28"/>
          <w:rtl/>
        </w:rPr>
        <w:t>ی</w:t>
      </w:r>
      <w:r w:rsidRPr="00674F9D">
        <w:rPr>
          <w:rFonts w:cs="B Zar" w:hint="eastAsia"/>
          <w:sz w:val="28"/>
          <w:szCs w:val="28"/>
          <w:rtl/>
        </w:rPr>
        <w:t>ر</w:t>
      </w:r>
      <w:r w:rsidRPr="00674F9D">
        <w:rPr>
          <w:rFonts w:cs="B Zar" w:hint="cs"/>
          <w:sz w:val="28"/>
          <w:szCs w:val="28"/>
          <w:rtl/>
        </w:rPr>
        <w:t>ی</w:t>
      </w:r>
      <w:r w:rsidRPr="00674F9D">
        <w:rPr>
          <w:rFonts w:cs="B Zar"/>
          <w:sz w:val="28"/>
          <w:szCs w:val="28"/>
          <w:rtl/>
        </w:rPr>
        <w:t xml:space="preserve"> شرکت‌ها در طول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چگونه شکل م</w:t>
      </w:r>
      <w:r w:rsidRPr="00674F9D">
        <w:rPr>
          <w:rFonts w:cs="B Zar" w:hint="cs"/>
          <w:sz w:val="28"/>
          <w:szCs w:val="28"/>
          <w:rtl/>
        </w:rPr>
        <w:t>ی‌</w:t>
      </w:r>
      <w:r w:rsidRPr="00674F9D">
        <w:rPr>
          <w:rFonts w:cs="B Zar" w:hint="eastAsia"/>
          <w:sz w:val="28"/>
          <w:szCs w:val="28"/>
          <w:rtl/>
        </w:rPr>
        <w:t>گ</w:t>
      </w:r>
      <w:r w:rsidRPr="00674F9D">
        <w:rPr>
          <w:rFonts w:cs="B Zar" w:hint="cs"/>
          <w:sz w:val="28"/>
          <w:szCs w:val="28"/>
          <w:rtl/>
        </w:rPr>
        <w:t>ی</w:t>
      </w:r>
      <w:r w:rsidRPr="00674F9D">
        <w:rPr>
          <w:rFonts w:cs="B Zar" w:hint="eastAsia"/>
          <w:sz w:val="28"/>
          <w:szCs w:val="28"/>
          <w:rtl/>
        </w:rPr>
        <w:t>رد؟</w:t>
      </w:r>
      <w:r w:rsidRPr="00674F9D">
        <w:rPr>
          <w:rFonts w:cs="B Zar"/>
          <w:sz w:val="28"/>
          <w:szCs w:val="28"/>
          <w:rtl/>
        </w:rPr>
        <w:t xml:space="preserve"> اطلاعات کاف</w:t>
      </w:r>
      <w:r w:rsidRPr="00674F9D">
        <w:rPr>
          <w:rFonts w:cs="B Zar" w:hint="cs"/>
          <w:sz w:val="28"/>
          <w:szCs w:val="28"/>
          <w:rtl/>
        </w:rPr>
        <w:t>ی</w:t>
      </w:r>
      <w:r w:rsidRPr="00674F9D">
        <w:rPr>
          <w:rFonts w:cs="B Zar"/>
          <w:sz w:val="28"/>
          <w:szCs w:val="28"/>
          <w:rtl/>
        </w:rPr>
        <w:t xml:space="preserve"> در مورد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جستجو</w:t>
      </w:r>
      <w:r w:rsidRPr="00674F9D">
        <w:rPr>
          <w:rFonts w:cs="B Zar" w:hint="cs"/>
          <w:sz w:val="28"/>
          <w:szCs w:val="28"/>
          <w:rtl/>
        </w:rPr>
        <w:t>ی</w:t>
      </w:r>
      <w:r w:rsidRPr="00674F9D">
        <w:rPr>
          <w:rFonts w:cs="B Zar"/>
          <w:sz w:val="28"/>
          <w:szCs w:val="28"/>
          <w:rtl/>
        </w:rPr>
        <w:t xml:space="preserve"> فناور</w:t>
      </w:r>
      <w:r w:rsidRPr="00674F9D">
        <w:rPr>
          <w:rFonts w:cs="B Zar" w:hint="cs"/>
          <w:sz w:val="28"/>
          <w:szCs w:val="28"/>
          <w:rtl/>
        </w:rPr>
        <w:t>ی</w:t>
      </w:r>
      <w:r w:rsidRPr="00674F9D">
        <w:rPr>
          <w:rFonts w:cs="B Zar"/>
          <w:sz w:val="28"/>
          <w:szCs w:val="28"/>
          <w:rtl/>
        </w:rPr>
        <w:t xml:space="preserve"> شرکت‌ها، نحو</w:t>
      </w:r>
      <w:r w:rsidRPr="00674F9D">
        <w:rPr>
          <w:rFonts w:cs="B Zar" w:hint="eastAsia"/>
          <w:sz w:val="28"/>
          <w:szCs w:val="28"/>
          <w:rtl/>
        </w:rPr>
        <w:t>ه</w:t>
      </w:r>
      <w:r w:rsidRPr="00674F9D">
        <w:rPr>
          <w:rFonts w:cs="B Zar"/>
          <w:sz w:val="28"/>
          <w:szCs w:val="28"/>
          <w:rtl/>
        </w:rPr>
        <w:t xml:space="preserve"> کسب دانش توسط فعالان در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w:t>
      </w:r>
      <w:r w:rsidRPr="00674F9D">
        <w:rPr>
          <w:rFonts w:cs="B Zar"/>
          <w:sz w:val="28"/>
          <w:szCs w:val="28"/>
          <w:rtl/>
        </w:rPr>
        <w:t xml:space="preserve"> عوامل</w:t>
      </w:r>
      <w:r w:rsidRPr="00674F9D">
        <w:rPr>
          <w:rFonts w:cs="B Zar" w:hint="cs"/>
          <w:sz w:val="28"/>
          <w:szCs w:val="28"/>
          <w:rtl/>
        </w:rPr>
        <w:t>ی</w:t>
      </w:r>
      <w:r w:rsidRPr="00674F9D">
        <w:rPr>
          <w:rFonts w:cs="B Zar"/>
          <w:sz w:val="28"/>
          <w:szCs w:val="28"/>
          <w:rtl/>
        </w:rPr>
        <w:t xml:space="preserve"> که از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فرآ</w:t>
      </w:r>
      <w:r w:rsidRPr="00674F9D">
        <w:rPr>
          <w:rFonts w:cs="B Zar" w:hint="cs"/>
          <w:sz w:val="28"/>
          <w:szCs w:val="28"/>
          <w:rtl/>
        </w:rPr>
        <w:t>ی</w:t>
      </w:r>
      <w:r w:rsidRPr="00674F9D">
        <w:rPr>
          <w:rFonts w:cs="B Zar" w:hint="eastAsia"/>
          <w:sz w:val="28"/>
          <w:szCs w:val="28"/>
          <w:rtl/>
        </w:rPr>
        <w:t>ندها</w:t>
      </w:r>
      <w:r w:rsidRPr="00674F9D">
        <w:rPr>
          <w:rFonts w:cs="B Zar"/>
          <w:sz w:val="28"/>
          <w:szCs w:val="28"/>
          <w:rtl/>
        </w:rPr>
        <w:t xml:space="preserve"> پشت</w:t>
      </w:r>
      <w:r w:rsidRPr="00674F9D">
        <w:rPr>
          <w:rFonts w:cs="B Zar" w:hint="cs"/>
          <w:sz w:val="28"/>
          <w:szCs w:val="28"/>
          <w:rtl/>
        </w:rPr>
        <w:t>ی</w:t>
      </w:r>
      <w:r w:rsidRPr="00674F9D">
        <w:rPr>
          <w:rFonts w:cs="B Zar" w:hint="eastAsia"/>
          <w:sz w:val="28"/>
          <w:szCs w:val="28"/>
          <w:rtl/>
        </w:rPr>
        <w:t>بان</w:t>
      </w:r>
      <w:r w:rsidRPr="00674F9D">
        <w:rPr>
          <w:rFonts w:cs="B Zar" w:hint="cs"/>
          <w:sz w:val="28"/>
          <w:szCs w:val="28"/>
          <w:rtl/>
        </w:rPr>
        <w:t>ی</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کنند</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w:t>
      </w:r>
      <w:r w:rsidRPr="00674F9D">
        <w:rPr>
          <w:rFonts w:cs="B Zar"/>
          <w:sz w:val="28"/>
          <w:szCs w:val="28"/>
          <w:rtl/>
        </w:rPr>
        <w:t xml:space="preserve"> مانع مشارکت در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ادگ</w:t>
      </w:r>
      <w:r w:rsidRPr="00674F9D">
        <w:rPr>
          <w:rFonts w:cs="B Zar" w:hint="cs"/>
          <w:sz w:val="28"/>
          <w:szCs w:val="28"/>
          <w:rtl/>
        </w:rPr>
        <w:t>ی</w:t>
      </w:r>
      <w:r w:rsidRPr="00674F9D">
        <w:rPr>
          <w:rFonts w:cs="B Zar" w:hint="eastAsia"/>
          <w:sz w:val="28"/>
          <w:szCs w:val="28"/>
          <w:rtl/>
        </w:rPr>
        <w:t>ر</w:t>
      </w:r>
      <w:r w:rsidRPr="00674F9D">
        <w:rPr>
          <w:rFonts w:cs="B Zar" w:hint="cs"/>
          <w:sz w:val="28"/>
          <w:szCs w:val="28"/>
          <w:rtl/>
        </w:rPr>
        <w:t>ی</w:t>
      </w:r>
      <w:r w:rsidRPr="00674F9D">
        <w:rPr>
          <w:rFonts w:cs="B Zar"/>
          <w:sz w:val="28"/>
          <w:szCs w:val="28"/>
          <w:rtl/>
        </w:rPr>
        <w:t xml:space="preserve"> مرتبط م</w:t>
      </w:r>
      <w:r w:rsidRPr="00674F9D">
        <w:rPr>
          <w:rFonts w:cs="B Zar" w:hint="cs"/>
          <w:sz w:val="28"/>
          <w:szCs w:val="28"/>
          <w:rtl/>
        </w:rPr>
        <w:t>ی‌</w:t>
      </w:r>
      <w:r w:rsidRPr="00674F9D">
        <w:rPr>
          <w:rFonts w:cs="B Zar" w:hint="eastAsia"/>
          <w:sz w:val="28"/>
          <w:szCs w:val="28"/>
          <w:rtl/>
        </w:rPr>
        <w:t>شوند،</w:t>
      </w:r>
      <w:r w:rsidRPr="00674F9D">
        <w:rPr>
          <w:rFonts w:cs="B Zar"/>
          <w:sz w:val="28"/>
          <w:szCs w:val="28"/>
          <w:rtl/>
        </w:rPr>
        <w:t xml:space="preserve"> وجود ندارد.</w:t>
      </w:r>
    </w:p>
    <w:p w14:paraId="40367097" w14:textId="7AFEC2EA" w:rsidR="00677DCA" w:rsidRDefault="00677DCA" w:rsidP="00677DCA">
      <w:pPr>
        <w:jc w:val="both"/>
        <w:rPr>
          <w:rFonts w:cs="B Zar"/>
          <w:sz w:val="28"/>
          <w:szCs w:val="28"/>
          <w:rtl/>
        </w:rPr>
      </w:pPr>
      <w:r w:rsidRPr="00674F9D">
        <w:rPr>
          <w:rFonts w:cs="B Zar" w:hint="eastAsia"/>
          <w:sz w:val="28"/>
          <w:szCs w:val="28"/>
          <w:rtl/>
        </w:rPr>
        <w:t>کتاب</w:t>
      </w:r>
      <w:r w:rsidRPr="00674F9D">
        <w:rPr>
          <w:rFonts w:cs="B Zar"/>
          <w:sz w:val="28"/>
          <w:szCs w:val="28"/>
          <w:rtl/>
        </w:rPr>
        <w:t xml:space="preserve"> ر</w:t>
      </w:r>
      <w:r w:rsidRPr="00674F9D">
        <w:rPr>
          <w:rFonts w:cs="B Zar" w:hint="cs"/>
          <w:sz w:val="28"/>
          <w:szCs w:val="28"/>
          <w:rtl/>
        </w:rPr>
        <w:t>ی</w:t>
      </w:r>
      <w:r w:rsidRPr="00674F9D">
        <w:rPr>
          <w:rFonts w:cs="B Zar" w:hint="eastAsia"/>
          <w:sz w:val="28"/>
          <w:szCs w:val="28"/>
          <w:rtl/>
        </w:rPr>
        <w:t>چل</w:t>
      </w:r>
      <w:r w:rsidRPr="00674F9D">
        <w:rPr>
          <w:rFonts w:cs="B Zar"/>
          <w:sz w:val="28"/>
          <w:szCs w:val="28"/>
          <w:rtl/>
        </w:rPr>
        <w:t xml:space="preserve"> گ</w:t>
      </w:r>
      <w:r w:rsidRPr="00674F9D">
        <w:rPr>
          <w:rFonts w:cs="B Zar" w:hint="cs"/>
          <w:sz w:val="28"/>
          <w:szCs w:val="28"/>
          <w:rtl/>
        </w:rPr>
        <w:t>ی</w:t>
      </w:r>
      <w:r w:rsidRPr="00674F9D">
        <w:rPr>
          <w:rFonts w:cs="B Zar" w:hint="eastAsia"/>
          <w:sz w:val="28"/>
          <w:szCs w:val="28"/>
          <w:rtl/>
        </w:rPr>
        <w:t>بسون</w:t>
      </w:r>
      <w:r w:rsidRPr="00674F9D">
        <w:rPr>
          <w:rFonts w:cs="B Zar"/>
          <w:sz w:val="28"/>
          <w:szCs w:val="28"/>
          <w:rtl/>
        </w:rPr>
        <w:t xml:space="preserve">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نقطه، سهم بسزا</w:t>
      </w:r>
      <w:r w:rsidRPr="00674F9D">
        <w:rPr>
          <w:rFonts w:cs="B Zar" w:hint="cs"/>
          <w:sz w:val="28"/>
          <w:szCs w:val="28"/>
          <w:rtl/>
        </w:rPr>
        <w:t>یی</w:t>
      </w:r>
      <w:r w:rsidRPr="00674F9D">
        <w:rPr>
          <w:rFonts w:cs="B Zar"/>
          <w:sz w:val="28"/>
          <w:szCs w:val="28"/>
          <w:rtl/>
        </w:rPr>
        <w:t xml:space="preserve"> در غنا</w:t>
      </w:r>
      <w:r w:rsidRPr="00674F9D">
        <w:rPr>
          <w:rFonts w:cs="B Zar" w:hint="cs"/>
          <w:sz w:val="28"/>
          <w:szCs w:val="28"/>
          <w:rtl/>
        </w:rPr>
        <w:t>ی</w:t>
      </w:r>
      <w:r w:rsidRPr="00674F9D">
        <w:rPr>
          <w:rFonts w:cs="B Zar"/>
          <w:sz w:val="28"/>
          <w:szCs w:val="28"/>
          <w:rtl/>
        </w:rPr>
        <w:t xml:space="preserve"> ادب</w:t>
      </w:r>
      <w:r w:rsidRPr="00674F9D">
        <w:rPr>
          <w:rFonts w:cs="B Zar" w:hint="cs"/>
          <w:sz w:val="28"/>
          <w:szCs w:val="28"/>
          <w:rtl/>
        </w:rPr>
        <w:t>ی</w:t>
      </w:r>
      <w:r w:rsidRPr="00674F9D">
        <w:rPr>
          <w:rFonts w:cs="B Zar" w:hint="eastAsia"/>
          <w:sz w:val="28"/>
          <w:szCs w:val="28"/>
          <w:rtl/>
        </w:rPr>
        <w:t>ات</w:t>
      </w:r>
      <w:r w:rsidRPr="00674F9D">
        <w:rPr>
          <w:rFonts w:cs="B Zar"/>
          <w:sz w:val="28"/>
          <w:szCs w:val="28"/>
          <w:rtl/>
        </w:rPr>
        <w:t xml:space="preserve"> موجود و درک ما از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حوزه ا</w:t>
      </w:r>
      <w:r w:rsidRPr="00674F9D">
        <w:rPr>
          <w:rFonts w:cs="B Zar" w:hint="cs"/>
          <w:sz w:val="28"/>
          <w:szCs w:val="28"/>
          <w:rtl/>
        </w:rPr>
        <w:t>ی</w:t>
      </w:r>
      <w:r w:rsidRPr="00674F9D">
        <w:rPr>
          <w:rFonts w:cs="B Zar" w:hint="eastAsia"/>
          <w:sz w:val="28"/>
          <w:szCs w:val="28"/>
          <w:rtl/>
        </w:rPr>
        <w:t>فا</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نخست</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پژوهش</w:t>
      </w:r>
      <w:r w:rsidRPr="00674F9D">
        <w:rPr>
          <w:rFonts w:cs="B Zar" w:hint="cs"/>
          <w:sz w:val="28"/>
          <w:szCs w:val="28"/>
          <w:rtl/>
        </w:rPr>
        <w:t>ی</w:t>
      </w:r>
      <w:r w:rsidRPr="00674F9D">
        <w:rPr>
          <w:rFonts w:cs="B Zar"/>
          <w:sz w:val="28"/>
          <w:szCs w:val="28"/>
          <w:rtl/>
        </w:rPr>
        <w:t xml:space="preserve"> است که به ش</w:t>
      </w:r>
      <w:r w:rsidRPr="00674F9D">
        <w:rPr>
          <w:rFonts w:cs="B Zar" w:hint="cs"/>
          <w:sz w:val="28"/>
          <w:szCs w:val="28"/>
          <w:rtl/>
        </w:rPr>
        <w:t>ی</w:t>
      </w:r>
      <w:r w:rsidRPr="00674F9D">
        <w:rPr>
          <w:rFonts w:cs="B Zar" w:hint="eastAsia"/>
          <w:sz w:val="28"/>
          <w:szCs w:val="28"/>
          <w:rtl/>
        </w:rPr>
        <w:t>وه‌ا</w:t>
      </w:r>
      <w:r w:rsidRPr="00674F9D">
        <w:rPr>
          <w:rFonts w:cs="B Zar" w:hint="cs"/>
          <w:sz w:val="28"/>
          <w:szCs w:val="28"/>
          <w:rtl/>
        </w:rPr>
        <w:t>ی</w:t>
      </w:r>
      <w:r w:rsidRPr="00674F9D">
        <w:rPr>
          <w:rFonts w:cs="B Zar"/>
          <w:sz w:val="28"/>
          <w:szCs w:val="28"/>
          <w:rtl/>
        </w:rPr>
        <w:t xml:space="preserve"> نظام‌مند،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جستجو</w:t>
      </w:r>
      <w:r w:rsidRPr="00674F9D">
        <w:rPr>
          <w:rFonts w:cs="B Zar" w:hint="cs"/>
          <w:sz w:val="28"/>
          <w:szCs w:val="28"/>
          <w:rtl/>
        </w:rPr>
        <w:t>ی</w:t>
      </w:r>
      <w:r w:rsidRPr="00674F9D">
        <w:rPr>
          <w:rFonts w:cs="B Zar"/>
          <w:sz w:val="28"/>
          <w:szCs w:val="28"/>
          <w:rtl/>
        </w:rPr>
        <w:t xml:space="preserve"> فناور</w:t>
      </w:r>
      <w:r w:rsidRPr="00674F9D">
        <w:rPr>
          <w:rFonts w:cs="B Zar" w:hint="cs"/>
          <w:sz w:val="28"/>
          <w:szCs w:val="28"/>
          <w:rtl/>
        </w:rPr>
        <w:t>ی</w:t>
      </w:r>
      <w:r w:rsidRPr="00674F9D">
        <w:rPr>
          <w:rFonts w:cs="B Zar"/>
          <w:sz w:val="28"/>
          <w:szCs w:val="28"/>
          <w:rtl/>
        </w:rPr>
        <w:t xml:space="preserve"> و تعاملات شرکت‌کنندگان در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sz w:val="28"/>
          <w:szCs w:val="28"/>
          <w:rtl/>
        </w:rPr>
        <w:t xml:space="preserve"> را با استفاده از ترک</w:t>
      </w:r>
      <w:r w:rsidRPr="00674F9D">
        <w:rPr>
          <w:rFonts w:cs="B Zar" w:hint="cs"/>
          <w:sz w:val="28"/>
          <w:szCs w:val="28"/>
          <w:rtl/>
        </w:rPr>
        <w:t>ی</w:t>
      </w:r>
      <w:r w:rsidRPr="00674F9D">
        <w:rPr>
          <w:rFonts w:cs="B Zar" w:hint="eastAsia"/>
          <w:sz w:val="28"/>
          <w:szCs w:val="28"/>
          <w:rtl/>
        </w:rPr>
        <w:t>ب</w:t>
      </w:r>
      <w:r w:rsidRPr="00674F9D">
        <w:rPr>
          <w:rFonts w:cs="B Zar" w:hint="cs"/>
          <w:sz w:val="28"/>
          <w:szCs w:val="28"/>
          <w:rtl/>
        </w:rPr>
        <w:t>ی</w:t>
      </w:r>
      <w:r w:rsidRPr="00674F9D">
        <w:rPr>
          <w:rFonts w:cs="B Zar"/>
          <w:sz w:val="28"/>
          <w:szCs w:val="28"/>
          <w:rtl/>
        </w:rPr>
        <w:t xml:space="preserve"> از تحل</w:t>
      </w:r>
      <w:r w:rsidRPr="00674F9D">
        <w:rPr>
          <w:rFonts w:cs="B Zar" w:hint="cs"/>
          <w:sz w:val="28"/>
          <w:szCs w:val="28"/>
          <w:rtl/>
        </w:rPr>
        <w:t>ی</w:t>
      </w:r>
      <w:r w:rsidRPr="00674F9D">
        <w:rPr>
          <w:rFonts w:cs="B Zar" w:hint="eastAsia"/>
          <w:sz w:val="28"/>
          <w:szCs w:val="28"/>
          <w:rtl/>
        </w:rPr>
        <w:t>ل‌ها</w:t>
      </w:r>
      <w:r w:rsidRPr="00674F9D">
        <w:rPr>
          <w:rFonts w:cs="B Zar" w:hint="cs"/>
          <w:sz w:val="28"/>
          <w:szCs w:val="28"/>
          <w:rtl/>
        </w:rPr>
        <w:t>ی</w:t>
      </w:r>
      <w:r w:rsidRPr="00674F9D">
        <w:rPr>
          <w:rFonts w:cs="B Zar"/>
          <w:sz w:val="28"/>
          <w:szCs w:val="28"/>
          <w:rtl/>
        </w:rPr>
        <w:t xml:space="preserve"> تجرب</w:t>
      </w:r>
      <w:r w:rsidRPr="00674F9D">
        <w:rPr>
          <w:rFonts w:cs="B Zar" w:hint="cs"/>
          <w:sz w:val="28"/>
          <w:szCs w:val="28"/>
          <w:rtl/>
        </w:rPr>
        <w:t>ی</w:t>
      </w:r>
      <w:r w:rsidRPr="00674F9D">
        <w:rPr>
          <w:rFonts w:cs="B Zar"/>
          <w:sz w:val="28"/>
          <w:szCs w:val="28"/>
          <w:rtl/>
        </w:rPr>
        <w:t xml:space="preserve"> کم</w:t>
      </w:r>
      <w:r w:rsidRPr="00674F9D">
        <w:rPr>
          <w:rFonts w:cs="B Zar" w:hint="cs"/>
          <w:sz w:val="28"/>
          <w:szCs w:val="28"/>
          <w:rtl/>
        </w:rPr>
        <w:t>ی</w:t>
      </w:r>
      <w:r w:rsidRPr="00674F9D">
        <w:rPr>
          <w:rFonts w:cs="B Zar"/>
          <w:sz w:val="28"/>
          <w:szCs w:val="28"/>
          <w:rtl/>
        </w:rPr>
        <w:t xml:space="preserve"> و ک</w:t>
      </w:r>
      <w:r w:rsidRPr="00674F9D">
        <w:rPr>
          <w:rFonts w:cs="B Zar" w:hint="cs"/>
          <w:sz w:val="28"/>
          <w:szCs w:val="28"/>
          <w:rtl/>
        </w:rPr>
        <w:t>ی</w:t>
      </w:r>
      <w:r w:rsidRPr="00674F9D">
        <w:rPr>
          <w:rFonts w:cs="B Zar" w:hint="eastAsia"/>
          <w:sz w:val="28"/>
          <w:szCs w:val="28"/>
          <w:rtl/>
        </w:rPr>
        <w:t>ف</w:t>
      </w:r>
      <w:r w:rsidRPr="00674F9D">
        <w:rPr>
          <w:rFonts w:cs="B Zar" w:hint="cs"/>
          <w:sz w:val="28"/>
          <w:szCs w:val="28"/>
          <w:rtl/>
        </w:rPr>
        <w:t>ی</w:t>
      </w:r>
      <w:r w:rsidRPr="00674F9D">
        <w:rPr>
          <w:rFonts w:cs="B Zar"/>
          <w:sz w:val="28"/>
          <w:szCs w:val="28"/>
          <w:rtl/>
        </w:rPr>
        <w:t xml:space="preserve"> مورد بررس</w:t>
      </w:r>
      <w:r w:rsidRPr="00674F9D">
        <w:rPr>
          <w:rFonts w:cs="B Zar" w:hint="cs"/>
          <w:sz w:val="28"/>
          <w:szCs w:val="28"/>
          <w:rtl/>
        </w:rPr>
        <w:t>ی</w:t>
      </w:r>
      <w:r w:rsidRPr="00674F9D">
        <w:rPr>
          <w:rFonts w:cs="B Zar"/>
          <w:sz w:val="28"/>
          <w:szCs w:val="28"/>
          <w:rtl/>
        </w:rPr>
        <w:t xml:space="preserve"> قرار م</w:t>
      </w:r>
      <w:r w:rsidRPr="00674F9D">
        <w:rPr>
          <w:rFonts w:cs="B Zar" w:hint="cs"/>
          <w:sz w:val="28"/>
          <w:szCs w:val="28"/>
          <w:rtl/>
        </w:rPr>
        <w:t>ی‌</w:t>
      </w:r>
      <w:r w:rsidRPr="00674F9D">
        <w:rPr>
          <w:rFonts w:cs="B Zar" w:hint="eastAsia"/>
          <w:sz w:val="28"/>
          <w:szCs w:val="28"/>
          <w:rtl/>
        </w:rPr>
        <w:t>دهد</w:t>
      </w:r>
      <w:r w:rsidRPr="00674F9D">
        <w:rPr>
          <w:rFonts w:cs="B Zar"/>
          <w:sz w:val="28"/>
          <w:szCs w:val="28"/>
          <w:rtl/>
        </w:rPr>
        <w:t>.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پژوهش، ماه</w:t>
      </w:r>
      <w:r w:rsidRPr="00674F9D">
        <w:rPr>
          <w:rFonts w:cs="B Zar" w:hint="cs"/>
          <w:sz w:val="28"/>
          <w:szCs w:val="28"/>
          <w:rtl/>
        </w:rPr>
        <w:t>ی</w:t>
      </w:r>
      <w:r w:rsidRPr="00674F9D">
        <w:rPr>
          <w:rFonts w:cs="B Zar" w:hint="eastAsia"/>
          <w:sz w:val="28"/>
          <w:szCs w:val="28"/>
          <w:rtl/>
        </w:rPr>
        <w:t>ت</w:t>
      </w:r>
      <w:r w:rsidRPr="00674F9D">
        <w:rPr>
          <w:rFonts w:cs="B Zar" w:hint="cs"/>
          <w:sz w:val="28"/>
          <w:szCs w:val="28"/>
          <w:rtl/>
        </w:rPr>
        <w:t>ی</w:t>
      </w:r>
      <w:r w:rsidRPr="00674F9D">
        <w:rPr>
          <w:rFonts w:cs="B Zar"/>
          <w:sz w:val="28"/>
          <w:szCs w:val="28"/>
          <w:rtl/>
        </w:rPr>
        <w:t xml:space="preserve"> ب</w:t>
      </w:r>
      <w:r w:rsidRPr="00674F9D">
        <w:rPr>
          <w:rFonts w:cs="B Zar" w:hint="cs"/>
          <w:sz w:val="28"/>
          <w:szCs w:val="28"/>
          <w:rtl/>
        </w:rPr>
        <w:t>ی</w:t>
      </w:r>
      <w:r w:rsidRPr="00674F9D">
        <w:rPr>
          <w:rFonts w:cs="B Zar" w:hint="eastAsia"/>
          <w:sz w:val="28"/>
          <w:szCs w:val="28"/>
          <w:rtl/>
        </w:rPr>
        <w:t>ن‌الملل</w:t>
      </w:r>
      <w:r w:rsidRPr="00674F9D">
        <w:rPr>
          <w:rFonts w:cs="B Zar" w:hint="cs"/>
          <w:sz w:val="28"/>
          <w:szCs w:val="28"/>
          <w:rtl/>
        </w:rPr>
        <w:t>ی</w:t>
      </w:r>
      <w:r w:rsidRPr="00674F9D">
        <w:rPr>
          <w:rFonts w:cs="B Zar"/>
          <w:sz w:val="28"/>
          <w:szCs w:val="28"/>
          <w:rtl/>
        </w:rPr>
        <w:t xml:space="preserve"> دارد، </w:t>
      </w:r>
      <w:r w:rsidRPr="00674F9D">
        <w:rPr>
          <w:rFonts w:cs="B Zar" w:hint="cs"/>
          <w:sz w:val="28"/>
          <w:szCs w:val="28"/>
          <w:rtl/>
        </w:rPr>
        <w:t>ی</w:t>
      </w:r>
      <w:r w:rsidRPr="00674F9D">
        <w:rPr>
          <w:rFonts w:cs="B Zar" w:hint="eastAsia"/>
          <w:sz w:val="28"/>
          <w:szCs w:val="28"/>
          <w:rtl/>
        </w:rPr>
        <w:t>ک</w:t>
      </w:r>
      <w:r w:rsidRPr="00674F9D">
        <w:rPr>
          <w:rFonts w:cs="B Zar"/>
          <w:sz w:val="28"/>
          <w:szCs w:val="28"/>
          <w:rtl/>
        </w:rPr>
        <w:t xml:space="preserve"> مح</w:t>
      </w:r>
      <w:r w:rsidRPr="00674F9D">
        <w:rPr>
          <w:rFonts w:cs="B Zar" w:hint="cs"/>
          <w:sz w:val="28"/>
          <w:szCs w:val="28"/>
          <w:rtl/>
        </w:rPr>
        <w:t>ی</w:t>
      </w:r>
      <w:r w:rsidRPr="00674F9D">
        <w:rPr>
          <w:rFonts w:cs="B Zar" w:hint="eastAsia"/>
          <w:sz w:val="28"/>
          <w:szCs w:val="28"/>
          <w:rtl/>
        </w:rPr>
        <w:t>ط</w:t>
      </w:r>
      <w:r w:rsidRPr="00674F9D">
        <w:rPr>
          <w:rFonts w:cs="B Zar"/>
          <w:sz w:val="28"/>
          <w:szCs w:val="28"/>
          <w:rtl/>
        </w:rPr>
        <w:t xml:space="preserve"> چندبخش</w:t>
      </w:r>
      <w:r w:rsidRPr="00674F9D">
        <w:rPr>
          <w:rFonts w:cs="B Zar" w:hint="cs"/>
          <w:sz w:val="28"/>
          <w:szCs w:val="28"/>
          <w:rtl/>
        </w:rPr>
        <w:t>ی</w:t>
      </w:r>
      <w:r w:rsidRPr="00674F9D">
        <w:rPr>
          <w:rFonts w:cs="B Zar"/>
          <w:sz w:val="28"/>
          <w:szCs w:val="28"/>
          <w:rtl/>
        </w:rPr>
        <w:t xml:space="preserve"> را کاوش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 xml:space="preserve"> و از رو</w:t>
      </w:r>
      <w:r w:rsidRPr="00674F9D">
        <w:rPr>
          <w:rFonts w:cs="B Zar" w:hint="cs"/>
          <w:sz w:val="28"/>
          <w:szCs w:val="28"/>
          <w:rtl/>
        </w:rPr>
        <w:t>ی</w:t>
      </w:r>
      <w:r w:rsidRPr="00674F9D">
        <w:rPr>
          <w:rFonts w:cs="B Zar" w:hint="eastAsia"/>
          <w:sz w:val="28"/>
          <w:szCs w:val="28"/>
          <w:rtl/>
        </w:rPr>
        <w:t>کرد</w:t>
      </w:r>
      <w:r w:rsidRPr="00674F9D">
        <w:rPr>
          <w:rFonts w:cs="B Zar" w:hint="cs"/>
          <w:sz w:val="28"/>
          <w:szCs w:val="28"/>
          <w:rtl/>
        </w:rPr>
        <w:t>ی</w:t>
      </w:r>
      <w:r w:rsidRPr="00674F9D">
        <w:rPr>
          <w:rFonts w:cs="B Zar"/>
          <w:sz w:val="28"/>
          <w:szCs w:val="28"/>
          <w:rtl/>
        </w:rPr>
        <w:t xml:space="preserve"> فرارشته‌ا</w:t>
      </w:r>
      <w:r w:rsidRPr="00674F9D">
        <w:rPr>
          <w:rFonts w:cs="B Zar" w:hint="cs"/>
          <w:sz w:val="28"/>
          <w:szCs w:val="28"/>
          <w:rtl/>
        </w:rPr>
        <w:t>ی</w:t>
      </w:r>
      <w:r w:rsidR="00214C12">
        <w:rPr>
          <w:rFonts w:cs="B Zar" w:hint="cs"/>
          <w:sz w:val="28"/>
          <w:szCs w:val="28"/>
          <w:rtl/>
        </w:rPr>
        <w:t xml:space="preserve"> </w:t>
      </w:r>
      <w:r w:rsidRPr="00674F9D">
        <w:rPr>
          <w:rFonts w:cs="B Zar"/>
          <w:sz w:val="28"/>
          <w:szCs w:val="28"/>
          <w:rtl/>
        </w:rPr>
        <w:t xml:space="preserve"> بهره م</w:t>
      </w:r>
      <w:r w:rsidRPr="00674F9D">
        <w:rPr>
          <w:rFonts w:cs="B Zar" w:hint="cs"/>
          <w:sz w:val="28"/>
          <w:szCs w:val="28"/>
          <w:rtl/>
        </w:rPr>
        <w:t>ی‌</w:t>
      </w:r>
      <w:r w:rsidRPr="00674F9D">
        <w:rPr>
          <w:rFonts w:cs="B Zar" w:hint="eastAsia"/>
          <w:sz w:val="28"/>
          <w:szCs w:val="28"/>
          <w:rtl/>
        </w:rPr>
        <w:t>گ</w:t>
      </w:r>
      <w:r w:rsidRPr="00674F9D">
        <w:rPr>
          <w:rFonts w:cs="B Zar" w:hint="cs"/>
          <w:sz w:val="28"/>
          <w:szCs w:val="28"/>
          <w:rtl/>
        </w:rPr>
        <w:t>ی</w:t>
      </w:r>
      <w:r w:rsidRPr="00674F9D">
        <w:rPr>
          <w:rFonts w:cs="B Zar" w:hint="eastAsia"/>
          <w:sz w:val="28"/>
          <w:szCs w:val="28"/>
          <w:rtl/>
        </w:rPr>
        <w:t>رد</w:t>
      </w:r>
      <w:r w:rsidRPr="00674F9D">
        <w:rPr>
          <w:rFonts w:cs="B Zar"/>
          <w:sz w:val="28"/>
          <w:szCs w:val="28"/>
          <w:rtl/>
        </w:rPr>
        <w:t>.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مطالعه از بس</w:t>
      </w:r>
      <w:r w:rsidRPr="00674F9D">
        <w:rPr>
          <w:rFonts w:cs="B Zar" w:hint="cs"/>
          <w:sz w:val="28"/>
          <w:szCs w:val="28"/>
          <w:rtl/>
        </w:rPr>
        <w:t>ی</w:t>
      </w:r>
      <w:r w:rsidRPr="00674F9D">
        <w:rPr>
          <w:rFonts w:cs="B Zar" w:hint="eastAsia"/>
          <w:sz w:val="28"/>
          <w:szCs w:val="28"/>
          <w:rtl/>
        </w:rPr>
        <w:t>ار</w:t>
      </w:r>
      <w:r w:rsidRPr="00674F9D">
        <w:rPr>
          <w:rFonts w:cs="B Zar" w:hint="cs"/>
          <w:sz w:val="28"/>
          <w:szCs w:val="28"/>
          <w:rtl/>
        </w:rPr>
        <w:t>ی</w:t>
      </w:r>
      <w:r w:rsidRPr="00674F9D">
        <w:rPr>
          <w:rFonts w:cs="B Zar"/>
          <w:sz w:val="28"/>
          <w:szCs w:val="28"/>
          <w:rtl/>
        </w:rPr>
        <w:t xml:space="preserve"> جهات، پ</w:t>
      </w:r>
      <w:r w:rsidRPr="00674F9D">
        <w:rPr>
          <w:rFonts w:cs="B Zar" w:hint="cs"/>
          <w:sz w:val="28"/>
          <w:szCs w:val="28"/>
          <w:rtl/>
        </w:rPr>
        <w:t>ی</w:t>
      </w:r>
      <w:r w:rsidRPr="00674F9D">
        <w:rPr>
          <w:rFonts w:cs="B Zar" w:hint="eastAsia"/>
          <w:sz w:val="28"/>
          <w:szCs w:val="28"/>
          <w:rtl/>
        </w:rPr>
        <w:t>شگامانه</w:t>
      </w:r>
      <w:r w:rsidRPr="00674F9D">
        <w:rPr>
          <w:rFonts w:cs="B Zar"/>
          <w:sz w:val="28"/>
          <w:szCs w:val="28"/>
          <w:rtl/>
        </w:rPr>
        <w:t xml:space="preserve"> محسوب م</w:t>
      </w:r>
      <w:r w:rsidRPr="00674F9D">
        <w:rPr>
          <w:rFonts w:cs="B Zar" w:hint="cs"/>
          <w:sz w:val="28"/>
          <w:szCs w:val="28"/>
          <w:rtl/>
        </w:rPr>
        <w:t>ی‌</w:t>
      </w:r>
      <w:r w:rsidRPr="00674F9D">
        <w:rPr>
          <w:rFonts w:cs="B Zar" w:hint="eastAsia"/>
          <w:sz w:val="28"/>
          <w:szCs w:val="28"/>
          <w:rtl/>
        </w:rPr>
        <w:t>شود؛</w:t>
      </w:r>
      <w:r w:rsidRPr="00674F9D">
        <w:rPr>
          <w:rFonts w:cs="B Zar"/>
          <w:sz w:val="28"/>
          <w:szCs w:val="28"/>
          <w:rtl/>
        </w:rPr>
        <w:t xml:space="preserve"> ز</w:t>
      </w:r>
      <w:r w:rsidRPr="00674F9D">
        <w:rPr>
          <w:rFonts w:cs="B Zar" w:hint="cs"/>
          <w:sz w:val="28"/>
          <w:szCs w:val="28"/>
          <w:rtl/>
        </w:rPr>
        <w:t>ی</w:t>
      </w:r>
      <w:r w:rsidRPr="00674F9D">
        <w:rPr>
          <w:rFonts w:cs="B Zar" w:hint="eastAsia"/>
          <w:sz w:val="28"/>
          <w:szCs w:val="28"/>
          <w:rtl/>
        </w:rPr>
        <w:t>را</w:t>
      </w:r>
      <w:r w:rsidRPr="00674F9D">
        <w:rPr>
          <w:rFonts w:cs="B Zar"/>
          <w:sz w:val="28"/>
          <w:szCs w:val="28"/>
          <w:rtl/>
        </w:rPr>
        <w:t xml:space="preserve"> شواهد</w:t>
      </w:r>
      <w:r w:rsidRPr="00674F9D">
        <w:rPr>
          <w:rFonts w:cs="B Zar" w:hint="cs"/>
          <w:sz w:val="28"/>
          <w:szCs w:val="28"/>
          <w:rtl/>
        </w:rPr>
        <w:t>ی</w:t>
      </w:r>
      <w:r w:rsidRPr="00674F9D">
        <w:rPr>
          <w:rFonts w:cs="B Zar"/>
          <w:sz w:val="28"/>
          <w:szCs w:val="28"/>
          <w:rtl/>
        </w:rPr>
        <w:t xml:space="preserve"> ارائه م</w:t>
      </w:r>
      <w:r w:rsidRPr="00674F9D">
        <w:rPr>
          <w:rFonts w:cs="B Zar" w:hint="cs"/>
          <w:sz w:val="28"/>
          <w:szCs w:val="28"/>
          <w:rtl/>
        </w:rPr>
        <w:t>ی‌</w:t>
      </w:r>
      <w:r w:rsidRPr="00674F9D">
        <w:rPr>
          <w:rFonts w:cs="B Zar" w:hint="eastAsia"/>
          <w:sz w:val="28"/>
          <w:szCs w:val="28"/>
          <w:rtl/>
        </w:rPr>
        <w:t>دهد</w:t>
      </w:r>
      <w:r w:rsidRPr="00674F9D">
        <w:rPr>
          <w:rFonts w:cs="B Zar"/>
          <w:sz w:val="28"/>
          <w:szCs w:val="28"/>
          <w:rtl/>
        </w:rPr>
        <w:t xml:space="preserve"> که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کسب دانش شرکت‌ها، نه تنها به ت</w:t>
      </w:r>
      <w:r w:rsidRPr="00674F9D">
        <w:rPr>
          <w:rFonts w:cs="B Zar" w:hint="eastAsia"/>
          <w:sz w:val="28"/>
          <w:szCs w:val="28"/>
          <w:rtl/>
        </w:rPr>
        <w:t>وانا</w:t>
      </w:r>
      <w:r w:rsidRPr="00674F9D">
        <w:rPr>
          <w:rFonts w:cs="B Zar" w:hint="cs"/>
          <w:sz w:val="28"/>
          <w:szCs w:val="28"/>
          <w:rtl/>
        </w:rPr>
        <w:t>یی‌</w:t>
      </w:r>
      <w:r w:rsidRPr="00674F9D">
        <w:rPr>
          <w:rFonts w:cs="B Zar" w:hint="eastAsia"/>
          <w:sz w:val="28"/>
          <w:szCs w:val="28"/>
          <w:rtl/>
        </w:rPr>
        <w:t>ها</w:t>
      </w:r>
      <w:r w:rsidRPr="00674F9D">
        <w:rPr>
          <w:rFonts w:cs="B Zar" w:hint="cs"/>
          <w:sz w:val="28"/>
          <w:szCs w:val="28"/>
          <w:rtl/>
        </w:rPr>
        <w:t>ی</w:t>
      </w:r>
      <w:r w:rsidRPr="00674F9D">
        <w:rPr>
          <w:rFonts w:cs="B Zar"/>
          <w:sz w:val="28"/>
          <w:szCs w:val="28"/>
          <w:rtl/>
        </w:rPr>
        <w:t xml:space="preserve"> داخل</w:t>
      </w:r>
      <w:r w:rsidRPr="00674F9D">
        <w:rPr>
          <w:rFonts w:cs="B Zar" w:hint="cs"/>
          <w:sz w:val="28"/>
          <w:szCs w:val="28"/>
          <w:rtl/>
        </w:rPr>
        <w:t>ی</w:t>
      </w:r>
      <w:r w:rsidRPr="00674F9D">
        <w:rPr>
          <w:rFonts w:cs="B Zar"/>
          <w:sz w:val="28"/>
          <w:szCs w:val="28"/>
          <w:rtl/>
        </w:rPr>
        <w:t xml:space="preserve"> آن‌ها وابسته است، بلکه تحت تاث</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شرا</w:t>
      </w:r>
      <w:r w:rsidRPr="00674F9D">
        <w:rPr>
          <w:rFonts w:cs="B Zar" w:hint="cs"/>
          <w:sz w:val="28"/>
          <w:szCs w:val="28"/>
          <w:rtl/>
        </w:rPr>
        <w:t>ی</w:t>
      </w:r>
      <w:r w:rsidRPr="00674F9D">
        <w:rPr>
          <w:rFonts w:cs="B Zar" w:hint="eastAsia"/>
          <w:sz w:val="28"/>
          <w:szCs w:val="28"/>
          <w:rtl/>
        </w:rPr>
        <w:t>ط</w:t>
      </w:r>
      <w:r w:rsidRPr="00674F9D">
        <w:rPr>
          <w:rFonts w:cs="B Zar"/>
          <w:sz w:val="28"/>
          <w:szCs w:val="28"/>
          <w:rtl/>
        </w:rPr>
        <w:t xml:space="preserve"> نهاد</w:t>
      </w:r>
      <w:r w:rsidRPr="00674F9D">
        <w:rPr>
          <w:rFonts w:cs="B Zar" w:hint="cs"/>
          <w:sz w:val="28"/>
          <w:szCs w:val="28"/>
          <w:rtl/>
        </w:rPr>
        <w:t>ی</w:t>
      </w:r>
      <w:r w:rsidRPr="00674F9D">
        <w:rPr>
          <w:rFonts w:cs="B Zar"/>
          <w:sz w:val="28"/>
          <w:szCs w:val="28"/>
          <w:rtl/>
        </w:rPr>
        <w:t xml:space="preserve"> حاکم بر اقتصاد س</w:t>
      </w:r>
      <w:r w:rsidRPr="00674F9D">
        <w:rPr>
          <w:rFonts w:cs="B Zar" w:hint="cs"/>
          <w:sz w:val="28"/>
          <w:szCs w:val="28"/>
          <w:rtl/>
        </w:rPr>
        <w:t>ی</w:t>
      </w:r>
      <w:r w:rsidRPr="00674F9D">
        <w:rPr>
          <w:rFonts w:cs="B Zar" w:hint="eastAsia"/>
          <w:sz w:val="28"/>
          <w:szCs w:val="28"/>
          <w:rtl/>
        </w:rPr>
        <w:t>اس</w:t>
      </w:r>
      <w:r w:rsidRPr="00674F9D">
        <w:rPr>
          <w:rFonts w:cs="B Zar" w:hint="cs"/>
          <w:sz w:val="28"/>
          <w:szCs w:val="28"/>
          <w:rtl/>
        </w:rPr>
        <w:t>ی</w:t>
      </w:r>
      <w:r w:rsidRPr="00674F9D">
        <w:rPr>
          <w:rFonts w:cs="B Zar"/>
          <w:sz w:val="28"/>
          <w:szCs w:val="28"/>
          <w:rtl/>
        </w:rPr>
        <w:t xml:space="preserve"> که در آن فعال</w:t>
      </w:r>
      <w:r w:rsidRPr="00674F9D">
        <w:rPr>
          <w:rFonts w:cs="B Zar" w:hint="cs"/>
          <w:sz w:val="28"/>
          <w:szCs w:val="28"/>
          <w:rtl/>
        </w:rPr>
        <w:t>ی</w:t>
      </w:r>
      <w:r w:rsidRPr="00674F9D">
        <w:rPr>
          <w:rFonts w:cs="B Zar" w:hint="eastAsia"/>
          <w:sz w:val="28"/>
          <w:szCs w:val="28"/>
          <w:rtl/>
        </w:rPr>
        <w:t>ت</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کنند،</w:t>
      </w:r>
      <w:r w:rsidRPr="00674F9D">
        <w:rPr>
          <w:rFonts w:cs="B Zar"/>
          <w:sz w:val="28"/>
          <w:szCs w:val="28"/>
          <w:rtl/>
        </w:rPr>
        <w:t xml:space="preserve"> شکل م</w:t>
      </w:r>
      <w:r w:rsidRPr="00674F9D">
        <w:rPr>
          <w:rFonts w:cs="B Zar" w:hint="cs"/>
          <w:sz w:val="28"/>
          <w:szCs w:val="28"/>
          <w:rtl/>
        </w:rPr>
        <w:t>ی‌</w:t>
      </w:r>
      <w:r w:rsidRPr="00674F9D">
        <w:rPr>
          <w:rFonts w:cs="B Zar" w:hint="eastAsia"/>
          <w:sz w:val="28"/>
          <w:szCs w:val="28"/>
          <w:rtl/>
        </w:rPr>
        <w:t>گ</w:t>
      </w:r>
      <w:r w:rsidRPr="00674F9D">
        <w:rPr>
          <w:rFonts w:cs="B Zar" w:hint="cs"/>
          <w:sz w:val="28"/>
          <w:szCs w:val="28"/>
          <w:rtl/>
        </w:rPr>
        <w:t>ی</w:t>
      </w:r>
      <w:r w:rsidRPr="00674F9D">
        <w:rPr>
          <w:rFonts w:cs="B Zar" w:hint="eastAsia"/>
          <w:sz w:val="28"/>
          <w:szCs w:val="28"/>
          <w:rtl/>
        </w:rPr>
        <w:t>رد</w:t>
      </w:r>
      <w:r w:rsidRPr="00674F9D">
        <w:rPr>
          <w:rFonts w:cs="B Zar"/>
          <w:sz w:val="28"/>
          <w:szCs w:val="28"/>
          <w:rtl/>
        </w:rPr>
        <w:t>. به خوب</w:t>
      </w:r>
      <w:r w:rsidRPr="00674F9D">
        <w:rPr>
          <w:rFonts w:cs="B Zar" w:hint="cs"/>
          <w:sz w:val="28"/>
          <w:szCs w:val="28"/>
          <w:rtl/>
        </w:rPr>
        <w:t>ی</w:t>
      </w:r>
      <w:r w:rsidRPr="00674F9D">
        <w:rPr>
          <w:rFonts w:cs="B Zar"/>
          <w:sz w:val="28"/>
          <w:szCs w:val="28"/>
          <w:rtl/>
        </w:rPr>
        <w:t xml:space="preserve"> مشخص است که شرا</w:t>
      </w:r>
      <w:r w:rsidRPr="00674F9D">
        <w:rPr>
          <w:rFonts w:cs="B Zar" w:hint="cs"/>
          <w:sz w:val="28"/>
          <w:szCs w:val="28"/>
          <w:rtl/>
        </w:rPr>
        <w:t>ی</w:t>
      </w:r>
      <w:r w:rsidRPr="00674F9D">
        <w:rPr>
          <w:rFonts w:cs="B Zar" w:hint="eastAsia"/>
          <w:sz w:val="28"/>
          <w:szCs w:val="28"/>
          <w:rtl/>
        </w:rPr>
        <w:t>ط</w:t>
      </w:r>
      <w:r w:rsidRPr="00674F9D">
        <w:rPr>
          <w:rFonts w:cs="B Zar"/>
          <w:sz w:val="28"/>
          <w:szCs w:val="28"/>
          <w:rtl/>
        </w:rPr>
        <w:t xml:space="preserve"> نهاد</w:t>
      </w:r>
      <w:r w:rsidRPr="00674F9D">
        <w:rPr>
          <w:rFonts w:cs="B Zar" w:hint="cs"/>
          <w:sz w:val="28"/>
          <w:szCs w:val="28"/>
          <w:rtl/>
        </w:rPr>
        <w:t>ی</w:t>
      </w:r>
      <w:r w:rsidRPr="00674F9D">
        <w:rPr>
          <w:rFonts w:cs="B Zar"/>
          <w:sz w:val="28"/>
          <w:szCs w:val="28"/>
          <w:rtl/>
        </w:rPr>
        <w:t xml:space="preserve"> در کشورها</w:t>
      </w:r>
      <w:r w:rsidRPr="00674F9D">
        <w:rPr>
          <w:rFonts w:cs="B Zar" w:hint="cs"/>
          <w:sz w:val="28"/>
          <w:szCs w:val="28"/>
          <w:rtl/>
        </w:rPr>
        <w:t>ی</w:t>
      </w:r>
      <w:r w:rsidRPr="00674F9D">
        <w:rPr>
          <w:rFonts w:cs="B Zar"/>
          <w:sz w:val="28"/>
          <w:szCs w:val="28"/>
          <w:rtl/>
        </w:rPr>
        <w:t xml:space="preserve"> مختلف، از نظر روابط صنعت</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راهبر</w:t>
      </w:r>
      <w:r w:rsidRPr="00674F9D">
        <w:rPr>
          <w:rFonts w:cs="B Zar" w:hint="cs"/>
          <w:sz w:val="28"/>
          <w:szCs w:val="28"/>
          <w:rtl/>
        </w:rPr>
        <w:t>ی</w:t>
      </w:r>
      <w:r w:rsidRPr="00674F9D">
        <w:rPr>
          <w:rFonts w:cs="B Zar"/>
          <w:sz w:val="28"/>
          <w:szCs w:val="28"/>
          <w:rtl/>
        </w:rPr>
        <w:t xml:space="preserve"> شرکت</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دسترس</w:t>
      </w:r>
      <w:r w:rsidRPr="00674F9D">
        <w:rPr>
          <w:rFonts w:cs="B Zar" w:hint="cs"/>
          <w:sz w:val="28"/>
          <w:szCs w:val="28"/>
          <w:rtl/>
        </w:rPr>
        <w:t>ی</w:t>
      </w:r>
      <w:r w:rsidRPr="00674F9D">
        <w:rPr>
          <w:rFonts w:cs="B Zar"/>
          <w:sz w:val="28"/>
          <w:szCs w:val="28"/>
          <w:rtl/>
        </w:rPr>
        <w:t xml:space="preserve"> به منابع مال</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توسعه مهارت‌ها، همکار</w:t>
      </w:r>
      <w:r w:rsidRPr="00674F9D">
        <w:rPr>
          <w:rFonts w:cs="B Zar" w:hint="cs"/>
          <w:sz w:val="28"/>
          <w:szCs w:val="28"/>
          <w:rtl/>
        </w:rPr>
        <w:t>ی</w:t>
      </w:r>
      <w:r w:rsidRPr="00674F9D">
        <w:rPr>
          <w:rFonts w:cs="B Zar"/>
          <w:sz w:val="28"/>
          <w:szCs w:val="28"/>
          <w:rtl/>
        </w:rPr>
        <w:t xml:space="preserve"> ب</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شر</w:t>
      </w:r>
      <w:r w:rsidRPr="00674F9D">
        <w:rPr>
          <w:rFonts w:cs="B Zar" w:hint="eastAsia"/>
          <w:sz w:val="28"/>
          <w:szCs w:val="28"/>
          <w:rtl/>
        </w:rPr>
        <w:t>کت‌ها</w:t>
      </w:r>
      <w:r w:rsidRPr="00674F9D">
        <w:rPr>
          <w:rFonts w:cs="B Zar"/>
          <w:sz w:val="28"/>
          <w:szCs w:val="28"/>
          <w:rtl/>
        </w:rPr>
        <w:t xml:space="preserve"> و سازمانده</w:t>
      </w:r>
      <w:r w:rsidRPr="00674F9D">
        <w:rPr>
          <w:rFonts w:cs="B Zar" w:hint="cs"/>
          <w:sz w:val="28"/>
          <w:szCs w:val="28"/>
          <w:rtl/>
        </w:rPr>
        <w:t>ی</w:t>
      </w:r>
      <w:r w:rsidRPr="00674F9D">
        <w:rPr>
          <w:rFonts w:cs="B Zar"/>
          <w:sz w:val="28"/>
          <w:szCs w:val="28"/>
          <w:rtl/>
        </w:rPr>
        <w:t xml:space="preserve"> درون‌شرکت</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تفاوت‌ها</w:t>
      </w:r>
      <w:r w:rsidRPr="00674F9D">
        <w:rPr>
          <w:rFonts w:cs="B Zar" w:hint="cs"/>
          <w:sz w:val="28"/>
          <w:szCs w:val="28"/>
          <w:rtl/>
        </w:rPr>
        <w:t>ی</w:t>
      </w:r>
      <w:r w:rsidRPr="00674F9D">
        <w:rPr>
          <w:rFonts w:cs="B Zar"/>
          <w:sz w:val="28"/>
          <w:szCs w:val="28"/>
          <w:rtl/>
        </w:rPr>
        <w:t xml:space="preserve"> چشمگ</w:t>
      </w:r>
      <w:r w:rsidRPr="00674F9D">
        <w:rPr>
          <w:rFonts w:cs="B Zar" w:hint="cs"/>
          <w:sz w:val="28"/>
          <w:szCs w:val="28"/>
          <w:rtl/>
        </w:rPr>
        <w:t>ی</w:t>
      </w:r>
      <w:r w:rsidRPr="00674F9D">
        <w:rPr>
          <w:rFonts w:cs="B Zar" w:hint="eastAsia"/>
          <w:sz w:val="28"/>
          <w:szCs w:val="28"/>
          <w:rtl/>
        </w:rPr>
        <w:t>ر</w:t>
      </w:r>
      <w:r w:rsidRPr="00674F9D">
        <w:rPr>
          <w:rFonts w:cs="B Zar" w:hint="cs"/>
          <w:sz w:val="28"/>
          <w:szCs w:val="28"/>
          <w:rtl/>
        </w:rPr>
        <w:t>ی</w:t>
      </w:r>
      <w:r w:rsidRPr="00674F9D">
        <w:rPr>
          <w:rFonts w:cs="B Zar"/>
          <w:sz w:val="28"/>
          <w:szCs w:val="28"/>
          <w:rtl/>
        </w:rPr>
        <w:t xml:space="preserve"> دارد (نلسون، ۱۹۹۳؛ هال و سوسک</w:t>
      </w:r>
      <w:r w:rsidRPr="00674F9D">
        <w:rPr>
          <w:rFonts w:cs="B Zar" w:hint="cs"/>
          <w:sz w:val="28"/>
          <w:szCs w:val="28"/>
          <w:rtl/>
        </w:rPr>
        <w:t>ی</w:t>
      </w:r>
      <w:r w:rsidRPr="00674F9D">
        <w:rPr>
          <w:rFonts w:cs="B Zar" w:hint="eastAsia"/>
          <w:sz w:val="28"/>
          <w:szCs w:val="28"/>
          <w:rtl/>
        </w:rPr>
        <w:t>س،</w:t>
      </w:r>
      <w:r w:rsidRPr="00674F9D">
        <w:rPr>
          <w:rFonts w:cs="B Zar"/>
          <w:sz w:val="28"/>
          <w:szCs w:val="28"/>
          <w:rtl/>
        </w:rPr>
        <w:t xml:space="preserve"> ۲۰۰۱)</w:t>
      </w:r>
      <w:r>
        <w:rPr>
          <w:rStyle w:val="FootnoteReference"/>
          <w:rFonts w:cs="B Zar"/>
          <w:sz w:val="28"/>
          <w:szCs w:val="28"/>
          <w:rtl/>
        </w:rPr>
        <w:footnoteReference w:id="13"/>
      </w:r>
      <w:r w:rsidRPr="00674F9D">
        <w:rPr>
          <w:rFonts w:cs="B Zar"/>
          <w:sz w:val="28"/>
          <w:szCs w:val="28"/>
          <w:rtl/>
        </w:rPr>
        <w:t>.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تفاوت‌ها، انواع گوناگون</w:t>
      </w:r>
      <w:r w:rsidRPr="00674F9D">
        <w:rPr>
          <w:rFonts w:cs="B Zar" w:hint="cs"/>
          <w:sz w:val="28"/>
          <w:szCs w:val="28"/>
          <w:rtl/>
        </w:rPr>
        <w:t>ی</w:t>
      </w:r>
      <w:r w:rsidRPr="00674F9D">
        <w:rPr>
          <w:rFonts w:cs="B Zar"/>
          <w:sz w:val="28"/>
          <w:szCs w:val="28"/>
          <w:rtl/>
        </w:rPr>
        <w:t xml:space="preserve"> از اقتصادها</w:t>
      </w:r>
      <w:r w:rsidRPr="00674F9D">
        <w:rPr>
          <w:rFonts w:cs="B Zar" w:hint="cs"/>
          <w:sz w:val="28"/>
          <w:szCs w:val="28"/>
          <w:rtl/>
        </w:rPr>
        <w:t>ی</w:t>
      </w:r>
      <w:r w:rsidRPr="00674F9D">
        <w:rPr>
          <w:rFonts w:cs="B Zar"/>
          <w:sz w:val="28"/>
          <w:szCs w:val="28"/>
          <w:rtl/>
        </w:rPr>
        <w:t xml:space="preserve"> س</w:t>
      </w:r>
      <w:r w:rsidRPr="00674F9D">
        <w:rPr>
          <w:rFonts w:cs="B Zar" w:hint="cs"/>
          <w:sz w:val="28"/>
          <w:szCs w:val="28"/>
          <w:rtl/>
        </w:rPr>
        <w:t>ی</w:t>
      </w:r>
      <w:r w:rsidRPr="00674F9D">
        <w:rPr>
          <w:rFonts w:cs="B Zar" w:hint="eastAsia"/>
          <w:sz w:val="28"/>
          <w:szCs w:val="28"/>
          <w:rtl/>
        </w:rPr>
        <w:t>اس</w:t>
      </w:r>
      <w:r w:rsidRPr="00674F9D">
        <w:rPr>
          <w:rFonts w:cs="B Zar" w:hint="cs"/>
          <w:sz w:val="28"/>
          <w:szCs w:val="28"/>
          <w:rtl/>
        </w:rPr>
        <w:t>ی</w:t>
      </w:r>
      <w:r w:rsidRPr="00674F9D">
        <w:rPr>
          <w:rFonts w:cs="B Zar"/>
          <w:sz w:val="28"/>
          <w:szCs w:val="28"/>
          <w:rtl/>
        </w:rPr>
        <w:t xml:space="preserve"> را ا</w:t>
      </w:r>
      <w:r w:rsidRPr="00674F9D">
        <w:rPr>
          <w:rFonts w:cs="B Zar" w:hint="cs"/>
          <w:sz w:val="28"/>
          <w:szCs w:val="28"/>
          <w:rtl/>
        </w:rPr>
        <w:t>ی</w:t>
      </w:r>
      <w:r w:rsidRPr="00674F9D">
        <w:rPr>
          <w:rFonts w:cs="B Zar" w:hint="eastAsia"/>
          <w:sz w:val="28"/>
          <w:szCs w:val="28"/>
          <w:rtl/>
        </w:rPr>
        <w:t>جاد</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 xml:space="preserve"> که با نحوه تعامل شرکت‌ها، ش</w:t>
      </w:r>
      <w:r w:rsidRPr="00674F9D">
        <w:rPr>
          <w:rFonts w:cs="B Zar" w:hint="cs"/>
          <w:sz w:val="28"/>
          <w:szCs w:val="28"/>
          <w:rtl/>
        </w:rPr>
        <w:t>ی</w:t>
      </w:r>
      <w:r w:rsidRPr="00674F9D">
        <w:rPr>
          <w:rFonts w:cs="B Zar" w:hint="eastAsia"/>
          <w:sz w:val="28"/>
          <w:szCs w:val="28"/>
          <w:rtl/>
        </w:rPr>
        <w:t>وه</w:t>
      </w:r>
      <w:r w:rsidRPr="00674F9D">
        <w:rPr>
          <w:rFonts w:cs="B Zar"/>
          <w:sz w:val="28"/>
          <w:szCs w:val="28"/>
          <w:rtl/>
        </w:rPr>
        <w:t xml:space="preserve"> تول</w:t>
      </w:r>
      <w:r w:rsidRPr="00674F9D">
        <w:rPr>
          <w:rFonts w:cs="B Zar" w:hint="cs"/>
          <w:sz w:val="28"/>
          <w:szCs w:val="28"/>
          <w:rtl/>
        </w:rPr>
        <w:t>ی</w:t>
      </w:r>
      <w:r w:rsidRPr="00674F9D">
        <w:rPr>
          <w:rFonts w:cs="B Zar" w:hint="eastAsia"/>
          <w:sz w:val="28"/>
          <w:szCs w:val="28"/>
          <w:rtl/>
        </w:rPr>
        <w:t>د</w:t>
      </w:r>
      <w:r w:rsidRPr="00674F9D">
        <w:rPr>
          <w:rFonts w:cs="B Zar"/>
          <w:sz w:val="28"/>
          <w:szCs w:val="28"/>
          <w:rtl/>
        </w:rPr>
        <w:t xml:space="preserve"> و نوآور</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مشارکت‌کنندگان در فرآ</w:t>
      </w:r>
      <w:r w:rsidRPr="00674F9D">
        <w:rPr>
          <w:rFonts w:cs="B Zar" w:hint="cs"/>
          <w:sz w:val="28"/>
          <w:szCs w:val="28"/>
          <w:rtl/>
        </w:rPr>
        <w:t>ی</w:t>
      </w:r>
      <w:r w:rsidRPr="00674F9D">
        <w:rPr>
          <w:rFonts w:cs="B Zar" w:hint="eastAsia"/>
          <w:sz w:val="28"/>
          <w:szCs w:val="28"/>
          <w:rtl/>
        </w:rPr>
        <w:t>ند</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ادگ</w:t>
      </w:r>
      <w:r w:rsidRPr="00674F9D">
        <w:rPr>
          <w:rFonts w:cs="B Zar" w:hint="cs"/>
          <w:sz w:val="28"/>
          <w:szCs w:val="28"/>
          <w:rtl/>
        </w:rPr>
        <w:t>ی</w:t>
      </w:r>
      <w:r w:rsidRPr="00674F9D">
        <w:rPr>
          <w:rFonts w:cs="B Zar" w:hint="eastAsia"/>
          <w:sz w:val="28"/>
          <w:szCs w:val="28"/>
          <w:rtl/>
        </w:rPr>
        <w:t>ر</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نحوه همکار</w:t>
      </w:r>
      <w:r w:rsidRPr="00674F9D">
        <w:rPr>
          <w:rFonts w:cs="B Zar" w:hint="cs"/>
          <w:sz w:val="28"/>
          <w:szCs w:val="28"/>
          <w:rtl/>
        </w:rPr>
        <w:t>ی</w:t>
      </w:r>
      <w:r w:rsidRPr="00674F9D">
        <w:rPr>
          <w:rFonts w:cs="B Zar"/>
          <w:sz w:val="28"/>
          <w:szCs w:val="28"/>
          <w:rtl/>
        </w:rPr>
        <w:t xml:space="preserve"> تام</w:t>
      </w:r>
      <w:r w:rsidRPr="00674F9D">
        <w:rPr>
          <w:rFonts w:cs="B Zar" w:hint="cs"/>
          <w:sz w:val="28"/>
          <w:szCs w:val="28"/>
          <w:rtl/>
        </w:rPr>
        <w:t>ی</w:t>
      </w:r>
      <w:r w:rsidRPr="00674F9D">
        <w:rPr>
          <w:rFonts w:cs="B Zar" w:hint="eastAsia"/>
          <w:sz w:val="28"/>
          <w:szCs w:val="28"/>
          <w:rtl/>
        </w:rPr>
        <w:t>ن‌کنندگان</w:t>
      </w:r>
      <w:r w:rsidRPr="00674F9D">
        <w:rPr>
          <w:rFonts w:cs="B Zar"/>
          <w:sz w:val="28"/>
          <w:szCs w:val="28"/>
          <w:rtl/>
        </w:rPr>
        <w:t xml:space="preserve"> و مشتر</w:t>
      </w:r>
      <w:r w:rsidRPr="00674F9D">
        <w:rPr>
          <w:rFonts w:cs="B Zar" w:hint="cs"/>
          <w:sz w:val="28"/>
          <w:szCs w:val="28"/>
          <w:rtl/>
        </w:rPr>
        <w:t>ی</w:t>
      </w:r>
      <w:r w:rsidRPr="00674F9D">
        <w:rPr>
          <w:rFonts w:cs="B Zar" w:hint="eastAsia"/>
          <w:sz w:val="28"/>
          <w:szCs w:val="28"/>
          <w:rtl/>
        </w:rPr>
        <w:t>ان،</w:t>
      </w:r>
      <w:r w:rsidRPr="00674F9D">
        <w:rPr>
          <w:rFonts w:cs="B Zar"/>
          <w:sz w:val="28"/>
          <w:szCs w:val="28"/>
          <w:rtl/>
        </w:rPr>
        <w:t xml:space="preserve"> و نوع محصولات</w:t>
      </w:r>
      <w:r w:rsidRPr="00674F9D">
        <w:rPr>
          <w:rFonts w:cs="B Zar" w:hint="cs"/>
          <w:sz w:val="28"/>
          <w:szCs w:val="28"/>
          <w:rtl/>
        </w:rPr>
        <w:t>ی</w:t>
      </w:r>
      <w:r w:rsidRPr="00674F9D">
        <w:rPr>
          <w:rFonts w:cs="B Zar"/>
          <w:sz w:val="28"/>
          <w:szCs w:val="28"/>
          <w:rtl/>
        </w:rPr>
        <w:t xml:space="preserve"> که تول</w:t>
      </w:r>
      <w:r w:rsidRPr="00674F9D">
        <w:rPr>
          <w:rFonts w:cs="B Zar" w:hint="cs"/>
          <w:sz w:val="28"/>
          <w:szCs w:val="28"/>
          <w:rtl/>
        </w:rPr>
        <w:t>ی</w:t>
      </w:r>
      <w:r w:rsidRPr="00674F9D">
        <w:rPr>
          <w:rFonts w:cs="B Zar" w:hint="eastAsia"/>
          <w:sz w:val="28"/>
          <w:szCs w:val="28"/>
          <w:rtl/>
        </w:rPr>
        <w:t>د</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شوند،</w:t>
      </w:r>
      <w:r w:rsidRPr="00674F9D">
        <w:rPr>
          <w:rFonts w:cs="B Zar"/>
          <w:sz w:val="28"/>
          <w:szCs w:val="28"/>
          <w:rtl/>
        </w:rPr>
        <w:t xml:space="preserve"> متما</w:t>
      </w:r>
      <w:r w:rsidRPr="00674F9D">
        <w:rPr>
          <w:rFonts w:cs="B Zar" w:hint="cs"/>
          <w:sz w:val="28"/>
          <w:szCs w:val="28"/>
          <w:rtl/>
        </w:rPr>
        <w:t>ی</w:t>
      </w:r>
      <w:r w:rsidRPr="00674F9D">
        <w:rPr>
          <w:rFonts w:cs="B Zar" w:hint="eastAsia"/>
          <w:sz w:val="28"/>
          <w:szCs w:val="28"/>
          <w:rtl/>
        </w:rPr>
        <w:t>ز</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شوند</w:t>
      </w:r>
      <w:r w:rsidRPr="00674F9D">
        <w:rPr>
          <w:rFonts w:cs="B Zar"/>
          <w:sz w:val="28"/>
          <w:szCs w:val="28"/>
          <w:rtl/>
        </w:rPr>
        <w:t>. کتاب ر</w:t>
      </w:r>
      <w:r w:rsidRPr="00674F9D">
        <w:rPr>
          <w:rFonts w:cs="B Zar" w:hint="cs"/>
          <w:sz w:val="28"/>
          <w:szCs w:val="28"/>
          <w:rtl/>
        </w:rPr>
        <w:t>ی</w:t>
      </w:r>
      <w:r w:rsidRPr="00674F9D">
        <w:rPr>
          <w:rFonts w:cs="B Zar" w:hint="eastAsia"/>
          <w:sz w:val="28"/>
          <w:szCs w:val="28"/>
          <w:rtl/>
        </w:rPr>
        <w:t>چل</w:t>
      </w:r>
      <w:r w:rsidRPr="00674F9D">
        <w:rPr>
          <w:rFonts w:cs="B Zar"/>
          <w:sz w:val="28"/>
          <w:szCs w:val="28"/>
          <w:rtl/>
        </w:rPr>
        <w:t xml:space="preserve"> گ</w:t>
      </w:r>
      <w:r w:rsidRPr="00674F9D">
        <w:rPr>
          <w:rFonts w:cs="B Zar" w:hint="cs"/>
          <w:sz w:val="28"/>
          <w:szCs w:val="28"/>
          <w:rtl/>
        </w:rPr>
        <w:t>ی</w:t>
      </w:r>
      <w:r w:rsidRPr="00674F9D">
        <w:rPr>
          <w:rFonts w:cs="B Zar" w:hint="eastAsia"/>
          <w:sz w:val="28"/>
          <w:szCs w:val="28"/>
          <w:rtl/>
        </w:rPr>
        <w:t>بسون</w:t>
      </w:r>
      <w:r w:rsidRPr="00674F9D">
        <w:rPr>
          <w:rFonts w:cs="B Zar"/>
          <w:sz w:val="28"/>
          <w:szCs w:val="28"/>
          <w:rtl/>
        </w:rPr>
        <w:t xml:space="preserve"> از نخست</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آثار برجسته‌ا</w:t>
      </w:r>
      <w:r w:rsidRPr="00674F9D">
        <w:rPr>
          <w:rFonts w:cs="B Zar" w:hint="cs"/>
          <w:sz w:val="28"/>
          <w:szCs w:val="28"/>
          <w:rtl/>
        </w:rPr>
        <w:t>ی</w:t>
      </w:r>
      <w:r w:rsidRPr="00674F9D">
        <w:rPr>
          <w:rFonts w:cs="B Zar"/>
          <w:sz w:val="28"/>
          <w:szCs w:val="28"/>
          <w:rtl/>
        </w:rPr>
        <w:t xml:space="preserve"> است که شواهد قانع‌کننده‌ا</w:t>
      </w:r>
      <w:r w:rsidRPr="00674F9D">
        <w:rPr>
          <w:rFonts w:cs="B Zar" w:hint="cs"/>
          <w:sz w:val="28"/>
          <w:szCs w:val="28"/>
          <w:rtl/>
        </w:rPr>
        <w:t>ی</w:t>
      </w:r>
      <w:r w:rsidRPr="00674F9D">
        <w:rPr>
          <w:rFonts w:cs="B Zar"/>
          <w:sz w:val="28"/>
          <w:szCs w:val="28"/>
          <w:rtl/>
        </w:rPr>
        <w:t xml:space="preserve"> در مورد چگونگ</w:t>
      </w:r>
      <w:r w:rsidRPr="00674F9D">
        <w:rPr>
          <w:rFonts w:cs="B Zar" w:hint="cs"/>
          <w:sz w:val="28"/>
          <w:szCs w:val="28"/>
          <w:rtl/>
        </w:rPr>
        <w:t>ی</w:t>
      </w:r>
      <w:r w:rsidRPr="00674F9D">
        <w:rPr>
          <w:rFonts w:cs="B Zar"/>
          <w:sz w:val="28"/>
          <w:szCs w:val="28"/>
          <w:rtl/>
        </w:rPr>
        <w:t xml:space="preserve"> تاث</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تفاوت‌ها</w:t>
      </w:r>
      <w:r w:rsidRPr="00674F9D">
        <w:rPr>
          <w:rFonts w:cs="B Zar" w:hint="cs"/>
          <w:sz w:val="28"/>
          <w:szCs w:val="28"/>
          <w:rtl/>
        </w:rPr>
        <w:t>ی</w:t>
      </w:r>
      <w:r w:rsidRPr="00674F9D">
        <w:rPr>
          <w:rFonts w:cs="B Zar"/>
          <w:sz w:val="28"/>
          <w:szCs w:val="28"/>
          <w:rtl/>
        </w:rPr>
        <w:t xml:space="preserve"> نهاد</w:t>
      </w:r>
      <w:r w:rsidRPr="00674F9D">
        <w:rPr>
          <w:rFonts w:cs="B Zar" w:hint="cs"/>
          <w:sz w:val="28"/>
          <w:szCs w:val="28"/>
          <w:rtl/>
        </w:rPr>
        <w:t>ی</w:t>
      </w:r>
      <w:r w:rsidRPr="00674F9D">
        <w:rPr>
          <w:rFonts w:cs="B Zar"/>
          <w:sz w:val="28"/>
          <w:szCs w:val="28"/>
          <w:rtl/>
        </w:rPr>
        <w:t xml:space="preserve"> بر تعاملات و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جستجو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ارائه م</w:t>
      </w:r>
      <w:r w:rsidRPr="00674F9D">
        <w:rPr>
          <w:rFonts w:cs="B Zar" w:hint="cs"/>
          <w:sz w:val="28"/>
          <w:szCs w:val="28"/>
          <w:rtl/>
        </w:rPr>
        <w:t>ی‌</w:t>
      </w:r>
      <w:r w:rsidRPr="00674F9D">
        <w:rPr>
          <w:rFonts w:cs="B Zar" w:hint="eastAsia"/>
          <w:sz w:val="28"/>
          <w:szCs w:val="28"/>
          <w:rtl/>
        </w:rPr>
        <w:t>دهد</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افته‌ها</w:t>
      </w:r>
      <w:r w:rsidRPr="00674F9D">
        <w:rPr>
          <w:rFonts w:cs="B Zar" w:hint="cs"/>
          <w:sz w:val="28"/>
          <w:szCs w:val="28"/>
          <w:rtl/>
        </w:rPr>
        <w:t>ی</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کتاب نه تن</w:t>
      </w:r>
      <w:r w:rsidRPr="00674F9D">
        <w:rPr>
          <w:rFonts w:cs="B Zar" w:hint="eastAsia"/>
          <w:sz w:val="28"/>
          <w:szCs w:val="28"/>
          <w:rtl/>
        </w:rPr>
        <w:t>ها</w:t>
      </w:r>
      <w:r w:rsidRPr="00674F9D">
        <w:rPr>
          <w:rFonts w:cs="B Zar"/>
          <w:sz w:val="28"/>
          <w:szCs w:val="28"/>
          <w:rtl/>
        </w:rPr>
        <w:t xml:space="preserve"> نشان م</w:t>
      </w:r>
      <w:r w:rsidRPr="00674F9D">
        <w:rPr>
          <w:rFonts w:cs="B Zar" w:hint="cs"/>
          <w:sz w:val="28"/>
          <w:szCs w:val="28"/>
          <w:rtl/>
        </w:rPr>
        <w:t>ی‌</w:t>
      </w:r>
      <w:r w:rsidRPr="00674F9D">
        <w:rPr>
          <w:rFonts w:cs="B Zar" w:hint="eastAsia"/>
          <w:sz w:val="28"/>
          <w:szCs w:val="28"/>
          <w:rtl/>
        </w:rPr>
        <w:t>دهند</w:t>
      </w:r>
      <w:r w:rsidRPr="00674F9D">
        <w:rPr>
          <w:rFonts w:cs="B Zar"/>
          <w:sz w:val="28"/>
          <w:szCs w:val="28"/>
          <w:rtl/>
        </w:rPr>
        <w:t xml:space="preserve"> که ماه</w:t>
      </w:r>
      <w:r w:rsidRPr="00674F9D">
        <w:rPr>
          <w:rFonts w:cs="B Zar" w:hint="cs"/>
          <w:sz w:val="28"/>
          <w:szCs w:val="28"/>
          <w:rtl/>
        </w:rPr>
        <w:t>ی</w:t>
      </w:r>
      <w:r w:rsidRPr="00674F9D">
        <w:rPr>
          <w:rFonts w:cs="B Zar" w:hint="eastAsia"/>
          <w:sz w:val="28"/>
          <w:szCs w:val="28"/>
          <w:rtl/>
        </w:rPr>
        <w:t>ت</w:t>
      </w:r>
      <w:r w:rsidRPr="00674F9D">
        <w:rPr>
          <w:rFonts w:cs="B Zar"/>
          <w:sz w:val="28"/>
          <w:szCs w:val="28"/>
          <w:rtl/>
        </w:rPr>
        <w:t xml:space="preserve">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sz w:val="28"/>
          <w:szCs w:val="28"/>
          <w:rtl/>
        </w:rPr>
        <w:t xml:space="preserve"> در کشورها</w:t>
      </w:r>
      <w:r w:rsidRPr="00674F9D">
        <w:rPr>
          <w:rFonts w:cs="B Zar" w:hint="cs"/>
          <w:sz w:val="28"/>
          <w:szCs w:val="28"/>
          <w:rtl/>
        </w:rPr>
        <w:t>ی</w:t>
      </w:r>
      <w:r w:rsidRPr="00674F9D">
        <w:rPr>
          <w:rFonts w:cs="B Zar"/>
          <w:sz w:val="28"/>
          <w:szCs w:val="28"/>
          <w:rtl/>
        </w:rPr>
        <w:t xml:space="preserve"> مختلف، به دل</w:t>
      </w:r>
      <w:r w:rsidRPr="00674F9D">
        <w:rPr>
          <w:rFonts w:cs="B Zar" w:hint="cs"/>
          <w:sz w:val="28"/>
          <w:szCs w:val="28"/>
          <w:rtl/>
        </w:rPr>
        <w:t>ی</w:t>
      </w:r>
      <w:r w:rsidRPr="00674F9D">
        <w:rPr>
          <w:rFonts w:cs="B Zar" w:hint="eastAsia"/>
          <w:sz w:val="28"/>
          <w:szCs w:val="28"/>
          <w:rtl/>
        </w:rPr>
        <w:t>ل</w:t>
      </w:r>
      <w:r w:rsidRPr="00674F9D">
        <w:rPr>
          <w:rFonts w:cs="B Zar"/>
          <w:sz w:val="28"/>
          <w:szCs w:val="28"/>
          <w:rtl/>
        </w:rPr>
        <w:t xml:space="preserve"> تفاوت در اولو</w:t>
      </w:r>
      <w:r w:rsidRPr="00674F9D">
        <w:rPr>
          <w:rFonts w:cs="B Zar" w:hint="cs"/>
          <w:sz w:val="28"/>
          <w:szCs w:val="28"/>
          <w:rtl/>
        </w:rPr>
        <w:t>ی</w:t>
      </w:r>
      <w:r w:rsidRPr="00674F9D">
        <w:rPr>
          <w:rFonts w:cs="B Zar" w:hint="eastAsia"/>
          <w:sz w:val="28"/>
          <w:szCs w:val="28"/>
          <w:rtl/>
        </w:rPr>
        <w:t>ت‌ها</w:t>
      </w:r>
      <w:r w:rsidRPr="00674F9D">
        <w:rPr>
          <w:rFonts w:cs="B Zar" w:hint="cs"/>
          <w:sz w:val="28"/>
          <w:szCs w:val="28"/>
          <w:rtl/>
        </w:rPr>
        <w:t>ی</w:t>
      </w:r>
      <w:r w:rsidRPr="00674F9D">
        <w:rPr>
          <w:rFonts w:cs="B Zar"/>
          <w:sz w:val="28"/>
          <w:szCs w:val="28"/>
          <w:rtl/>
        </w:rPr>
        <w:t xml:space="preserve"> مل</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متفاوت است (باتلت و زنگ، ۲۰۱۵)</w:t>
      </w:r>
      <w:r>
        <w:rPr>
          <w:rStyle w:val="FootnoteReference"/>
          <w:rFonts w:cs="B Zar"/>
          <w:sz w:val="28"/>
          <w:szCs w:val="28"/>
          <w:rtl/>
        </w:rPr>
        <w:footnoteReference w:id="14"/>
      </w:r>
      <w:r w:rsidRPr="00674F9D">
        <w:rPr>
          <w:rFonts w:cs="B Zar"/>
          <w:sz w:val="28"/>
          <w:szCs w:val="28"/>
          <w:rtl/>
        </w:rPr>
        <w:t>، بلکه شرا</w:t>
      </w:r>
      <w:r w:rsidRPr="00674F9D">
        <w:rPr>
          <w:rFonts w:cs="B Zar" w:hint="cs"/>
          <w:sz w:val="28"/>
          <w:szCs w:val="28"/>
          <w:rtl/>
        </w:rPr>
        <w:t>ی</w:t>
      </w:r>
      <w:r w:rsidRPr="00674F9D">
        <w:rPr>
          <w:rFonts w:cs="B Zar" w:hint="eastAsia"/>
          <w:sz w:val="28"/>
          <w:szCs w:val="28"/>
          <w:rtl/>
        </w:rPr>
        <w:t>ط</w:t>
      </w:r>
      <w:r w:rsidRPr="00674F9D">
        <w:rPr>
          <w:rFonts w:cs="B Zar"/>
          <w:sz w:val="28"/>
          <w:szCs w:val="28"/>
          <w:rtl/>
        </w:rPr>
        <w:t xml:space="preserve"> نهاد</w:t>
      </w:r>
      <w:r w:rsidRPr="00674F9D">
        <w:rPr>
          <w:rFonts w:cs="B Zar" w:hint="cs"/>
          <w:sz w:val="28"/>
          <w:szCs w:val="28"/>
          <w:rtl/>
        </w:rPr>
        <w:t>ی</w:t>
      </w:r>
      <w:r w:rsidRPr="00674F9D">
        <w:rPr>
          <w:rFonts w:cs="B Zar"/>
          <w:sz w:val="28"/>
          <w:szCs w:val="28"/>
          <w:rtl/>
        </w:rPr>
        <w:t xml:space="preserve"> حاکم بر اقتصادها</w:t>
      </w:r>
      <w:r w:rsidRPr="00674F9D">
        <w:rPr>
          <w:rFonts w:cs="B Zar" w:hint="cs"/>
          <w:sz w:val="28"/>
          <w:szCs w:val="28"/>
          <w:rtl/>
        </w:rPr>
        <w:t>ی</w:t>
      </w:r>
      <w:r w:rsidRPr="00674F9D">
        <w:rPr>
          <w:rFonts w:cs="B Zar"/>
          <w:sz w:val="28"/>
          <w:szCs w:val="28"/>
          <w:rtl/>
        </w:rPr>
        <w:t xml:space="preserve"> س</w:t>
      </w:r>
      <w:r w:rsidRPr="00674F9D">
        <w:rPr>
          <w:rFonts w:cs="B Zar" w:hint="cs"/>
          <w:sz w:val="28"/>
          <w:szCs w:val="28"/>
          <w:rtl/>
        </w:rPr>
        <w:t>ی</w:t>
      </w:r>
      <w:r w:rsidRPr="00674F9D">
        <w:rPr>
          <w:rFonts w:cs="B Zar" w:hint="eastAsia"/>
          <w:sz w:val="28"/>
          <w:szCs w:val="28"/>
          <w:rtl/>
        </w:rPr>
        <w:t>اس</w:t>
      </w:r>
      <w:r w:rsidRPr="00674F9D">
        <w:rPr>
          <w:rFonts w:cs="B Zar" w:hint="cs"/>
          <w:sz w:val="28"/>
          <w:szCs w:val="28"/>
          <w:rtl/>
        </w:rPr>
        <w:t>ی</w:t>
      </w:r>
      <w:r w:rsidRPr="00674F9D">
        <w:rPr>
          <w:rFonts w:cs="B Zar"/>
          <w:sz w:val="28"/>
          <w:szCs w:val="28"/>
          <w:rtl/>
        </w:rPr>
        <w:t xml:space="preserve"> ن</w:t>
      </w:r>
      <w:r w:rsidRPr="00674F9D">
        <w:rPr>
          <w:rFonts w:cs="B Zar" w:hint="cs"/>
          <w:sz w:val="28"/>
          <w:szCs w:val="28"/>
          <w:rtl/>
        </w:rPr>
        <w:t>ی</w:t>
      </w:r>
      <w:r w:rsidRPr="00674F9D">
        <w:rPr>
          <w:rFonts w:cs="B Zar" w:hint="eastAsia"/>
          <w:sz w:val="28"/>
          <w:szCs w:val="28"/>
          <w:rtl/>
        </w:rPr>
        <w:t>ز</w:t>
      </w:r>
      <w:r w:rsidRPr="00674F9D">
        <w:rPr>
          <w:rFonts w:cs="B Zar"/>
          <w:sz w:val="28"/>
          <w:szCs w:val="28"/>
          <w:rtl/>
        </w:rPr>
        <w:t xml:space="preserve"> بر اقدامات و تعاملات شرکت‌ها در زمان حضور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تاث</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گذارد</w:t>
      </w:r>
      <w:r w:rsidRPr="00674F9D">
        <w:rPr>
          <w:rFonts w:cs="B Zar"/>
          <w:sz w:val="28"/>
          <w:szCs w:val="28"/>
          <w:rtl/>
        </w:rPr>
        <w:t xml:space="preserve">. وضوح </w:t>
      </w:r>
      <w:r w:rsidRPr="00674F9D">
        <w:rPr>
          <w:rFonts w:cs="B Zar" w:hint="cs"/>
          <w:sz w:val="28"/>
          <w:szCs w:val="28"/>
          <w:rtl/>
        </w:rPr>
        <w:t>ی</w:t>
      </w:r>
      <w:r w:rsidRPr="00674F9D">
        <w:rPr>
          <w:rFonts w:cs="B Zar" w:hint="eastAsia"/>
          <w:sz w:val="28"/>
          <w:szCs w:val="28"/>
          <w:rtl/>
        </w:rPr>
        <w:t>افته‌ها</w:t>
      </w:r>
      <w:r w:rsidRPr="00674F9D">
        <w:rPr>
          <w:rFonts w:cs="B Zar" w:hint="cs"/>
          <w:sz w:val="28"/>
          <w:szCs w:val="28"/>
          <w:rtl/>
        </w:rPr>
        <w:t>ی</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کتاب، گواه</w:t>
      </w:r>
      <w:r w:rsidRPr="00674F9D">
        <w:rPr>
          <w:rFonts w:cs="B Zar" w:hint="cs"/>
          <w:sz w:val="28"/>
          <w:szCs w:val="28"/>
          <w:rtl/>
        </w:rPr>
        <w:t>ی</w:t>
      </w:r>
      <w:r w:rsidRPr="00674F9D">
        <w:rPr>
          <w:rFonts w:cs="B Zar"/>
          <w:sz w:val="28"/>
          <w:szCs w:val="28"/>
          <w:rtl/>
        </w:rPr>
        <w:t xml:space="preserve"> بر فرآ</w:t>
      </w:r>
      <w:r w:rsidRPr="00674F9D">
        <w:rPr>
          <w:rFonts w:cs="B Zar" w:hint="cs"/>
          <w:sz w:val="28"/>
          <w:szCs w:val="28"/>
          <w:rtl/>
        </w:rPr>
        <w:t>ی</w:t>
      </w:r>
      <w:r w:rsidRPr="00674F9D">
        <w:rPr>
          <w:rFonts w:cs="B Zar" w:hint="eastAsia"/>
          <w:sz w:val="28"/>
          <w:szCs w:val="28"/>
          <w:rtl/>
        </w:rPr>
        <w:t>ند</w:t>
      </w:r>
      <w:r w:rsidRPr="00674F9D">
        <w:rPr>
          <w:rFonts w:cs="B Zar"/>
          <w:sz w:val="28"/>
          <w:szCs w:val="28"/>
          <w:rtl/>
        </w:rPr>
        <w:t xml:space="preserve"> تجرب</w:t>
      </w:r>
      <w:r w:rsidRPr="00674F9D">
        <w:rPr>
          <w:rFonts w:cs="B Zar" w:hint="cs"/>
          <w:sz w:val="28"/>
          <w:szCs w:val="28"/>
          <w:rtl/>
        </w:rPr>
        <w:t>ی</w:t>
      </w:r>
      <w:r w:rsidRPr="00674F9D">
        <w:rPr>
          <w:rFonts w:cs="B Zar"/>
          <w:sz w:val="28"/>
          <w:szCs w:val="28"/>
          <w:rtl/>
        </w:rPr>
        <w:t xml:space="preserve"> دق</w:t>
      </w:r>
      <w:r w:rsidRPr="00674F9D">
        <w:rPr>
          <w:rFonts w:cs="B Zar" w:hint="cs"/>
          <w:sz w:val="28"/>
          <w:szCs w:val="28"/>
          <w:rtl/>
        </w:rPr>
        <w:t>ی</w:t>
      </w:r>
      <w:r w:rsidRPr="00674F9D">
        <w:rPr>
          <w:rFonts w:cs="B Zar" w:hint="eastAsia"/>
          <w:sz w:val="28"/>
          <w:szCs w:val="28"/>
          <w:rtl/>
        </w:rPr>
        <w:t>ق</w:t>
      </w:r>
      <w:r w:rsidRPr="00674F9D">
        <w:rPr>
          <w:rFonts w:cs="B Zar"/>
          <w:sz w:val="28"/>
          <w:szCs w:val="28"/>
          <w:rtl/>
        </w:rPr>
        <w:t xml:space="preserve"> و پرزحمت</w:t>
      </w:r>
      <w:r w:rsidRPr="00674F9D">
        <w:rPr>
          <w:rFonts w:cs="B Zar" w:hint="cs"/>
          <w:sz w:val="28"/>
          <w:szCs w:val="28"/>
          <w:rtl/>
        </w:rPr>
        <w:t>ی</w:t>
      </w:r>
      <w:r w:rsidRPr="00674F9D">
        <w:rPr>
          <w:rFonts w:cs="B Zar"/>
          <w:sz w:val="28"/>
          <w:szCs w:val="28"/>
          <w:rtl/>
        </w:rPr>
        <w:t xml:space="preserve"> است که ز</w:t>
      </w:r>
      <w:r w:rsidRPr="00674F9D">
        <w:rPr>
          <w:rFonts w:cs="B Zar" w:hint="cs"/>
          <w:sz w:val="28"/>
          <w:szCs w:val="28"/>
          <w:rtl/>
        </w:rPr>
        <w:t>ی</w:t>
      </w:r>
      <w:r w:rsidRPr="00674F9D">
        <w:rPr>
          <w:rFonts w:cs="B Zar" w:hint="eastAsia"/>
          <w:sz w:val="28"/>
          <w:szCs w:val="28"/>
          <w:rtl/>
        </w:rPr>
        <w:t>ربنا</w:t>
      </w:r>
      <w:r w:rsidRPr="00674F9D">
        <w:rPr>
          <w:rFonts w:cs="B Zar" w:hint="cs"/>
          <w:sz w:val="28"/>
          <w:szCs w:val="28"/>
          <w:rtl/>
        </w:rPr>
        <w:t>ی</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پژوهش را تشک</w:t>
      </w:r>
      <w:r w:rsidRPr="00674F9D">
        <w:rPr>
          <w:rFonts w:cs="B Zar" w:hint="cs"/>
          <w:sz w:val="28"/>
          <w:szCs w:val="28"/>
          <w:rtl/>
        </w:rPr>
        <w:t>ی</w:t>
      </w:r>
      <w:r w:rsidRPr="00674F9D">
        <w:rPr>
          <w:rFonts w:cs="B Zar" w:hint="eastAsia"/>
          <w:sz w:val="28"/>
          <w:szCs w:val="28"/>
          <w:rtl/>
        </w:rPr>
        <w:t>ل</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دهد</w:t>
      </w:r>
      <w:r w:rsidRPr="00674F9D">
        <w:rPr>
          <w:rFonts w:cs="B Zar"/>
          <w:sz w:val="28"/>
          <w:szCs w:val="28"/>
          <w:rtl/>
        </w:rPr>
        <w:t xml:space="preserve"> و ر</w:t>
      </w:r>
      <w:r w:rsidRPr="00674F9D">
        <w:rPr>
          <w:rFonts w:cs="B Zar" w:hint="cs"/>
          <w:sz w:val="28"/>
          <w:szCs w:val="28"/>
          <w:rtl/>
        </w:rPr>
        <w:t>ی</w:t>
      </w:r>
      <w:r w:rsidRPr="00674F9D">
        <w:rPr>
          <w:rFonts w:cs="B Zar" w:hint="eastAsia"/>
          <w:sz w:val="28"/>
          <w:szCs w:val="28"/>
          <w:rtl/>
        </w:rPr>
        <w:t>چل</w:t>
      </w:r>
      <w:r w:rsidRPr="00674F9D">
        <w:rPr>
          <w:rFonts w:cs="B Zar"/>
          <w:sz w:val="28"/>
          <w:szCs w:val="28"/>
          <w:rtl/>
        </w:rPr>
        <w:t xml:space="preserve"> گ</w:t>
      </w:r>
      <w:r w:rsidRPr="00674F9D">
        <w:rPr>
          <w:rFonts w:cs="B Zar" w:hint="cs"/>
          <w:sz w:val="28"/>
          <w:szCs w:val="28"/>
          <w:rtl/>
        </w:rPr>
        <w:t>ی</w:t>
      </w:r>
      <w:r w:rsidRPr="00674F9D">
        <w:rPr>
          <w:rFonts w:cs="B Zar" w:hint="eastAsia"/>
          <w:sz w:val="28"/>
          <w:szCs w:val="28"/>
          <w:rtl/>
        </w:rPr>
        <w:t>بسون</w:t>
      </w:r>
      <w:r w:rsidRPr="00674F9D">
        <w:rPr>
          <w:rFonts w:cs="B Zar"/>
          <w:sz w:val="28"/>
          <w:szCs w:val="28"/>
          <w:rtl/>
        </w:rPr>
        <w:t xml:space="preserve"> را قادر ساخته است تا بر دشوار</w:t>
      </w:r>
      <w:r w:rsidRPr="00674F9D">
        <w:rPr>
          <w:rFonts w:cs="B Zar" w:hint="cs"/>
          <w:sz w:val="28"/>
          <w:szCs w:val="28"/>
          <w:rtl/>
        </w:rPr>
        <w:t>ی‌</w:t>
      </w:r>
      <w:r w:rsidRPr="00674F9D">
        <w:rPr>
          <w:rFonts w:cs="B Zar" w:hint="eastAsia"/>
          <w:sz w:val="28"/>
          <w:szCs w:val="28"/>
          <w:rtl/>
        </w:rPr>
        <w:t>ها</w:t>
      </w:r>
      <w:r w:rsidRPr="00674F9D">
        <w:rPr>
          <w:rFonts w:cs="B Zar" w:hint="cs"/>
          <w:sz w:val="28"/>
          <w:szCs w:val="28"/>
          <w:rtl/>
        </w:rPr>
        <w:t>ی</w:t>
      </w:r>
      <w:r w:rsidRPr="00674F9D">
        <w:rPr>
          <w:rFonts w:cs="B Zar"/>
          <w:sz w:val="28"/>
          <w:szCs w:val="28"/>
          <w:rtl/>
        </w:rPr>
        <w:t xml:space="preserve"> جمع‌آور</w:t>
      </w:r>
      <w:r w:rsidRPr="00674F9D">
        <w:rPr>
          <w:rFonts w:cs="B Zar" w:hint="cs"/>
          <w:sz w:val="28"/>
          <w:szCs w:val="28"/>
          <w:rtl/>
        </w:rPr>
        <w:t>ی</w:t>
      </w:r>
      <w:r w:rsidRPr="00674F9D">
        <w:rPr>
          <w:rFonts w:cs="B Zar"/>
          <w:sz w:val="28"/>
          <w:szCs w:val="28"/>
          <w:rtl/>
        </w:rPr>
        <w:t xml:space="preserve"> داده‌ها</w:t>
      </w:r>
      <w:r w:rsidRPr="00674F9D">
        <w:rPr>
          <w:rFonts w:cs="B Zar" w:hint="cs"/>
          <w:sz w:val="28"/>
          <w:szCs w:val="28"/>
          <w:rtl/>
        </w:rPr>
        <w:t>ی</w:t>
      </w:r>
      <w:r w:rsidRPr="00674F9D">
        <w:rPr>
          <w:rFonts w:cs="B Zar"/>
          <w:sz w:val="28"/>
          <w:szCs w:val="28"/>
          <w:rtl/>
        </w:rPr>
        <w:t xml:space="preserve"> قابل اعتماد در مورد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sz w:val="28"/>
          <w:szCs w:val="28"/>
          <w:rtl/>
        </w:rPr>
        <w:t xml:space="preserve"> غلبه کند و ط</w:t>
      </w:r>
      <w:r w:rsidRPr="00674F9D">
        <w:rPr>
          <w:rFonts w:cs="B Zar" w:hint="cs"/>
          <w:sz w:val="28"/>
          <w:szCs w:val="28"/>
          <w:rtl/>
        </w:rPr>
        <w:t>ی</w:t>
      </w:r>
      <w:r w:rsidRPr="00674F9D">
        <w:rPr>
          <w:rFonts w:cs="B Zar" w:hint="eastAsia"/>
          <w:sz w:val="28"/>
          <w:szCs w:val="28"/>
          <w:rtl/>
        </w:rPr>
        <w:t>ف</w:t>
      </w:r>
      <w:r w:rsidRPr="00674F9D">
        <w:rPr>
          <w:rFonts w:cs="B Zar"/>
          <w:sz w:val="28"/>
          <w:szCs w:val="28"/>
          <w:rtl/>
        </w:rPr>
        <w:t xml:space="preserve"> گسترده‌ا</w:t>
      </w:r>
      <w:r w:rsidRPr="00674F9D">
        <w:rPr>
          <w:rFonts w:cs="B Zar" w:hint="cs"/>
          <w:sz w:val="28"/>
          <w:szCs w:val="28"/>
          <w:rtl/>
        </w:rPr>
        <w:t>ی</w:t>
      </w:r>
      <w:r w:rsidRPr="00674F9D">
        <w:rPr>
          <w:rFonts w:cs="B Zar"/>
          <w:sz w:val="28"/>
          <w:szCs w:val="28"/>
          <w:rtl/>
        </w:rPr>
        <w:t xml:space="preserve"> از راهبردها</w:t>
      </w:r>
      <w:r w:rsidRPr="00674F9D">
        <w:rPr>
          <w:rFonts w:cs="B Zar" w:hint="cs"/>
          <w:sz w:val="28"/>
          <w:szCs w:val="28"/>
          <w:rtl/>
        </w:rPr>
        <w:t>یی</w:t>
      </w:r>
      <w:r w:rsidRPr="00674F9D">
        <w:rPr>
          <w:rFonts w:cs="B Zar"/>
          <w:sz w:val="28"/>
          <w:szCs w:val="28"/>
          <w:rtl/>
        </w:rPr>
        <w:t xml:space="preserve"> را که شرکت‌ها به ک</w:t>
      </w:r>
      <w:r w:rsidRPr="00674F9D">
        <w:rPr>
          <w:rFonts w:cs="B Zar" w:hint="eastAsia"/>
          <w:sz w:val="28"/>
          <w:szCs w:val="28"/>
          <w:rtl/>
        </w:rPr>
        <w:t>ار</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گ</w:t>
      </w:r>
      <w:r w:rsidRPr="00674F9D">
        <w:rPr>
          <w:rFonts w:cs="B Zar" w:hint="cs"/>
          <w:sz w:val="28"/>
          <w:szCs w:val="28"/>
          <w:rtl/>
        </w:rPr>
        <w:t>ی</w:t>
      </w:r>
      <w:r w:rsidRPr="00674F9D">
        <w:rPr>
          <w:rFonts w:cs="B Zar" w:hint="eastAsia"/>
          <w:sz w:val="28"/>
          <w:szCs w:val="28"/>
          <w:rtl/>
        </w:rPr>
        <w:t>رند،</w:t>
      </w:r>
      <w:r w:rsidRPr="00674F9D">
        <w:rPr>
          <w:rFonts w:cs="B Zar"/>
          <w:sz w:val="28"/>
          <w:szCs w:val="28"/>
          <w:rtl/>
        </w:rPr>
        <w:t xml:space="preserve"> و همچن</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نحوه عملکرد شرکت‌ها</w:t>
      </w:r>
      <w:r w:rsidRPr="00674F9D">
        <w:rPr>
          <w:rFonts w:cs="B Zar" w:hint="cs"/>
          <w:sz w:val="28"/>
          <w:szCs w:val="28"/>
          <w:rtl/>
        </w:rPr>
        <w:t>ی</w:t>
      </w:r>
      <w:r w:rsidRPr="00674F9D">
        <w:rPr>
          <w:rFonts w:cs="B Zar"/>
          <w:sz w:val="28"/>
          <w:szCs w:val="28"/>
          <w:rtl/>
        </w:rPr>
        <w:t xml:space="preserve"> چندمل</w:t>
      </w:r>
      <w:r w:rsidRPr="00674F9D">
        <w:rPr>
          <w:rFonts w:cs="B Zar" w:hint="cs"/>
          <w:sz w:val="28"/>
          <w:szCs w:val="28"/>
          <w:rtl/>
        </w:rPr>
        <w:t>ی</w:t>
      </w:r>
      <w:r w:rsidRPr="00674F9D">
        <w:rPr>
          <w:rFonts w:cs="B Zar" w:hint="eastAsia"/>
          <w:sz w:val="28"/>
          <w:szCs w:val="28"/>
          <w:rtl/>
        </w:rPr>
        <w:t>ت</w:t>
      </w:r>
      <w:r w:rsidRPr="00674F9D">
        <w:rPr>
          <w:rFonts w:cs="B Zar" w:hint="cs"/>
          <w:sz w:val="28"/>
          <w:szCs w:val="28"/>
          <w:rtl/>
        </w:rPr>
        <w:t>ی</w:t>
      </w:r>
      <w:r w:rsidRPr="00674F9D">
        <w:rPr>
          <w:rFonts w:cs="B Zar"/>
          <w:sz w:val="28"/>
          <w:szCs w:val="28"/>
          <w:rtl/>
        </w:rPr>
        <w:t xml:space="preserve"> </w:t>
      </w:r>
      <w:r w:rsidRPr="00674F9D">
        <w:rPr>
          <w:rFonts w:cs="B Zar"/>
          <w:sz w:val="28"/>
          <w:szCs w:val="28"/>
          <w:rtl/>
        </w:rPr>
        <w:lastRenderedPageBreak/>
        <w:t>در بازارها</w:t>
      </w:r>
      <w:r w:rsidRPr="00674F9D">
        <w:rPr>
          <w:rFonts w:cs="B Zar" w:hint="cs"/>
          <w:sz w:val="28"/>
          <w:szCs w:val="28"/>
          <w:rtl/>
        </w:rPr>
        <w:t>ی</w:t>
      </w:r>
      <w:r w:rsidRPr="00674F9D">
        <w:rPr>
          <w:rFonts w:cs="B Zar"/>
          <w:sz w:val="28"/>
          <w:szCs w:val="28"/>
          <w:rtl/>
        </w:rPr>
        <w:t xml:space="preserve"> خارج</w:t>
      </w:r>
      <w:r w:rsidRPr="00674F9D">
        <w:rPr>
          <w:rFonts w:cs="B Zar" w:hint="cs"/>
          <w:sz w:val="28"/>
          <w:szCs w:val="28"/>
          <w:rtl/>
        </w:rPr>
        <w:t>ی</w:t>
      </w:r>
      <w:r w:rsidRPr="00674F9D">
        <w:rPr>
          <w:rFonts w:cs="B Zar"/>
          <w:sz w:val="28"/>
          <w:szCs w:val="28"/>
          <w:rtl/>
        </w:rPr>
        <w:t xml:space="preserve"> (همانند شرکت‌ها</w:t>
      </w:r>
      <w:r w:rsidRPr="00674F9D">
        <w:rPr>
          <w:rFonts w:cs="B Zar" w:hint="cs"/>
          <w:sz w:val="28"/>
          <w:szCs w:val="28"/>
          <w:rtl/>
        </w:rPr>
        <w:t>ی</w:t>
      </w:r>
      <w:r w:rsidRPr="00674F9D">
        <w:rPr>
          <w:rFonts w:cs="B Zar"/>
          <w:sz w:val="28"/>
          <w:szCs w:val="28"/>
          <w:rtl/>
        </w:rPr>
        <w:t xml:space="preserve"> داخل</w:t>
      </w:r>
      <w:r w:rsidRPr="00674F9D">
        <w:rPr>
          <w:rFonts w:cs="B Zar" w:hint="cs"/>
          <w:sz w:val="28"/>
          <w:szCs w:val="28"/>
          <w:rtl/>
        </w:rPr>
        <w:t>ی</w:t>
      </w:r>
      <w:r w:rsidRPr="00674F9D">
        <w:rPr>
          <w:rFonts w:cs="B Zar"/>
          <w:sz w:val="28"/>
          <w:szCs w:val="28"/>
          <w:rtl/>
        </w:rPr>
        <w:t>) را مورد بررس</w:t>
      </w:r>
      <w:r w:rsidRPr="00674F9D">
        <w:rPr>
          <w:rFonts w:cs="B Zar" w:hint="cs"/>
          <w:sz w:val="28"/>
          <w:szCs w:val="28"/>
          <w:rtl/>
        </w:rPr>
        <w:t>ی</w:t>
      </w:r>
      <w:r w:rsidRPr="00674F9D">
        <w:rPr>
          <w:rFonts w:cs="B Zar"/>
          <w:sz w:val="28"/>
          <w:szCs w:val="28"/>
          <w:rtl/>
        </w:rPr>
        <w:t xml:space="preserve"> قرار دهد. ام</w:t>
      </w:r>
      <w:r w:rsidRPr="00674F9D">
        <w:rPr>
          <w:rFonts w:cs="B Zar" w:hint="cs"/>
          <w:sz w:val="28"/>
          <w:szCs w:val="28"/>
          <w:rtl/>
        </w:rPr>
        <w:t>ی</w:t>
      </w:r>
      <w:r w:rsidRPr="00674F9D">
        <w:rPr>
          <w:rFonts w:cs="B Zar" w:hint="eastAsia"/>
          <w:sz w:val="28"/>
          <w:szCs w:val="28"/>
          <w:rtl/>
        </w:rPr>
        <w:t>دوارم</w:t>
      </w:r>
      <w:r w:rsidRPr="00674F9D">
        <w:rPr>
          <w:rFonts w:cs="B Zar"/>
          <w:sz w:val="28"/>
          <w:szCs w:val="28"/>
          <w:rtl/>
        </w:rPr>
        <w:t xml:space="preserve"> خوانندگان بس</w:t>
      </w:r>
      <w:r w:rsidRPr="00674F9D">
        <w:rPr>
          <w:rFonts w:cs="B Zar" w:hint="cs"/>
          <w:sz w:val="28"/>
          <w:szCs w:val="28"/>
          <w:rtl/>
        </w:rPr>
        <w:t>ی</w:t>
      </w:r>
      <w:r w:rsidRPr="00674F9D">
        <w:rPr>
          <w:rFonts w:cs="B Zar" w:hint="eastAsia"/>
          <w:sz w:val="28"/>
          <w:szCs w:val="28"/>
          <w:rtl/>
        </w:rPr>
        <w:t>ار</w:t>
      </w:r>
      <w:r w:rsidRPr="00674F9D">
        <w:rPr>
          <w:rFonts w:cs="B Zar" w:hint="cs"/>
          <w:sz w:val="28"/>
          <w:szCs w:val="28"/>
          <w:rtl/>
        </w:rPr>
        <w:t>ی</w:t>
      </w:r>
      <w:r w:rsidRPr="00674F9D">
        <w:rPr>
          <w:rFonts w:cs="B Zar"/>
          <w:sz w:val="28"/>
          <w:szCs w:val="28"/>
          <w:rtl/>
        </w:rPr>
        <w:t xml:space="preserve"> از حوزه‌ها</w:t>
      </w:r>
      <w:r w:rsidRPr="00674F9D">
        <w:rPr>
          <w:rFonts w:cs="B Zar" w:hint="cs"/>
          <w:sz w:val="28"/>
          <w:szCs w:val="28"/>
          <w:rtl/>
        </w:rPr>
        <w:t>ی</w:t>
      </w:r>
      <w:r w:rsidRPr="00674F9D">
        <w:rPr>
          <w:rFonts w:cs="B Zar"/>
          <w:sz w:val="28"/>
          <w:szCs w:val="28"/>
          <w:rtl/>
        </w:rPr>
        <w:t xml:space="preserve"> دانشگاه</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س</w:t>
      </w:r>
      <w:r w:rsidRPr="00674F9D">
        <w:rPr>
          <w:rFonts w:cs="B Zar" w:hint="cs"/>
          <w:sz w:val="28"/>
          <w:szCs w:val="28"/>
          <w:rtl/>
        </w:rPr>
        <w:t>ی</w:t>
      </w:r>
      <w:r w:rsidRPr="00674F9D">
        <w:rPr>
          <w:rFonts w:cs="B Zar" w:hint="eastAsia"/>
          <w:sz w:val="28"/>
          <w:szCs w:val="28"/>
          <w:rtl/>
        </w:rPr>
        <w:t>است‌گذار</w:t>
      </w:r>
      <w:r w:rsidRPr="00674F9D">
        <w:rPr>
          <w:rFonts w:cs="B Zar" w:hint="cs"/>
          <w:sz w:val="28"/>
          <w:szCs w:val="28"/>
          <w:rtl/>
        </w:rPr>
        <w:t>ی</w:t>
      </w:r>
      <w:r w:rsidRPr="00674F9D">
        <w:rPr>
          <w:rFonts w:cs="B Zar"/>
          <w:sz w:val="28"/>
          <w:szCs w:val="28"/>
          <w:rtl/>
        </w:rPr>
        <w:t xml:space="preserve"> و دن</w:t>
      </w:r>
      <w:r w:rsidRPr="00674F9D">
        <w:rPr>
          <w:rFonts w:cs="B Zar" w:hint="cs"/>
          <w:sz w:val="28"/>
          <w:szCs w:val="28"/>
          <w:rtl/>
        </w:rPr>
        <w:t>ی</w:t>
      </w:r>
      <w:r w:rsidRPr="00674F9D">
        <w:rPr>
          <w:rFonts w:cs="B Zar" w:hint="eastAsia"/>
          <w:sz w:val="28"/>
          <w:szCs w:val="28"/>
          <w:rtl/>
        </w:rPr>
        <w:t>ا</w:t>
      </w:r>
      <w:r w:rsidRPr="00674F9D">
        <w:rPr>
          <w:rFonts w:cs="B Zar" w:hint="cs"/>
          <w:sz w:val="28"/>
          <w:szCs w:val="28"/>
          <w:rtl/>
        </w:rPr>
        <w:t>ی</w:t>
      </w:r>
      <w:r w:rsidRPr="00674F9D">
        <w:rPr>
          <w:rFonts w:cs="B Zar"/>
          <w:sz w:val="28"/>
          <w:szCs w:val="28"/>
          <w:rtl/>
        </w:rPr>
        <w:t xml:space="preserve">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مجذوب خط داستان</w:t>
      </w:r>
      <w:r w:rsidRPr="00674F9D">
        <w:rPr>
          <w:rFonts w:cs="B Zar" w:hint="cs"/>
          <w:sz w:val="28"/>
          <w:szCs w:val="28"/>
          <w:rtl/>
        </w:rPr>
        <w:t>ی</w:t>
      </w:r>
      <w:r w:rsidRPr="00674F9D">
        <w:rPr>
          <w:rFonts w:cs="B Zar"/>
          <w:sz w:val="28"/>
          <w:szCs w:val="28"/>
          <w:rtl/>
        </w:rPr>
        <w:t xml:space="preserve"> شوند که ر</w:t>
      </w:r>
      <w:r w:rsidRPr="00674F9D">
        <w:rPr>
          <w:rFonts w:cs="B Zar" w:hint="cs"/>
          <w:sz w:val="28"/>
          <w:szCs w:val="28"/>
          <w:rtl/>
        </w:rPr>
        <w:t>ی</w:t>
      </w:r>
      <w:r w:rsidRPr="00674F9D">
        <w:rPr>
          <w:rFonts w:cs="B Zar" w:hint="eastAsia"/>
          <w:sz w:val="28"/>
          <w:szCs w:val="28"/>
          <w:rtl/>
        </w:rPr>
        <w:t>چل</w:t>
      </w:r>
      <w:r w:rsidRPr="00674F9D">
        <w:rPr>
          <w:rFonts w:cs="B Zar"/>
          <w:sz w:val="28"/>
          <w:szCs w:val="28"/>
          <w:rtl/>
        </w:rPr>
        <w:t xml:space="preserve"> گ</w:t>
      </w:r>
      <w:r w:rsidRPr="00674F9D">
        <w:rPr>
          <w:rFonts w:cs="B Zar" w:hint="cs"/>
          <w:sz w:val="28"/>
          <w:szCs w:val="28"/>
          <w:rtl/>
        </w:rPr>
        <w:t>ی</w:t>
      </w:r>
      <w:r w:rsidRPr="00674F9D">
        <w:rPr>
          <w:rFonts w:cs="B Zar" w:hint="eastAsia"/>
          <w:sz w:val="28"/>
          <w:szCs w:val="28"/>
          <w:rtl/>
        </w:rPr>
        <w:t>بسون</w:t>
      </w:r>
      <w:r w:rsidRPr="00674F9D">
        <w:rPr>
          <w:rFonts w:cs="B Zar"/>
          <w:sz w:val="28"/>
          <w:szCs w:val="28"/>
          <w:rtl/>
        </w:rPr>
        <w:t xml:space="preserve">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کتاب ت</w:t>
      </w:r>
      <w:r w:rsidRPr="00674F9D">
        <w:rPr>
          <w:rFonts w:cs="B Zar" w:hint="eastAsia"/>
          <w:sz w:val="28"/>
          <w:szCs w:val="28"/>
          <w:rtl/>
        </w:rPr>
        <w:t>رس</w:t>
      </w:r>
      <w:r w:rsidRPr="00674F9D">
        <w:rPr>
          <w:rFonts w:cs="B Zar" w:hint="cs"/>
          <w:sz w:val="28"/>
          <w:szCs w:val="28"/>
          <w:rtl/>
        </w:rPr>
        <w:t>ی</w:t>
      </w:r>
      <w:r w:rsidRPr="00674F9D">
        <w:rPr>
          <w:rFonts w:cs="B Zar" w:hint="eastAsia"/>
          <w:sz w:val="28"/>
          <w:szCs w:val="28"/>
          <w:rtl/>
        </w:rPr>
        <w:t>م</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 xml:space="preserve"> و ما را در ارائه </w:t>
      </w:r>
      <w:r w:rsidRPr="00674F9D">
        <w:rPr>
          <w:rFonts w:cs="B Zar" w:hint="cs"/>
          <w:sz w:val="28"/>
          <w:szCs w:val="28"/>
          <w:rtl/>
        </w:rPr>
        <w:t>ی</w:t>
      </w:r>
      <w:r w:rsidRPr="00674F9D">
        <w:rPr>
          <w:rFonts w:cs="B Zar" w:hint="eastAsia"/>
          <w:sz w:val="28"/>
          <w:szCs w:val="28"/>
          <w:rtl/>
        </w:rPr>
        <w:t>افته‌ها</w:t>
      </w:r>
      <w:r w:rsidRPr="00674F9D">
        <w:rPr>
          <w:rFonts w:cs="B Zar" w:hint="cs"/>
          <w:sz w:val="28"/>
          <w:szCs w:val="28"/>
          <w:rtl/>
        </w:rPr>
        <w:t>ی</w:t>
      </w:r>
      <w:r w:rsidRPr="00674F9D">
        <w:rPr>
          <w:rFonts w:cs="B Zar"/>
          <w:sz w:val="28"/>
          <w:szCs w:val="28"/>
          <w:rtl/>
        </w:rPr>
        <w:t xml:space="preserve"> پژوهش خود، همراه</w:t>
      </w:r>
      <w:r w:rsidRPr="00674F9D">
        <w:rPr>
          <w:rFonts w:cs="B Zar" w:hint="cs"/>
          <w:sz w:val="28"/>
          <w:szCs w:val="28"/>
          <w:rtl/>
        </w:rPr>
        <w:t>ی</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w:t>
      </w:r>
    </w:p>
    <w:p w14:paraId="038A2587" w14:textId="77777777" w:rsidR="00677DCA" w:rsidRPr="00D473F2" w:rsidRDefault="00677DCA" w:rsidP="00677DCA">
      <w:pPr>
        <w:jc w:val="both"/>
        <w:rPr>
          <w:rFonts w:cs="B Zar"/>
          <w:sz w:val="28"/>
          <w:szCs w:val="28"/>
        </w:rPr>
      </w:pPr>
      <w:r w:rsidRPr="00D473F2">
        <w:rPr>
          <w:rFonts w:cs="B Zar"/>
          <w:sz w:val="28"/>
          <w:szCs w:val="28"/>
          <w:rtl/>
        </w:rPr>
        <w:t>در نها</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پرسش مطرح م</w:t>
      </w:r>
      <w:r w:rsidRPr="00D473F2">
        <w:rPr>
          <w:rFonts w:cs="B Zar" w:hint="cs"/>
          <w:sz w:val="28"/>
          <w:szCs w:val="28"/>
          <w:rtl/>
        </w:rPr>
        <w:t>ی‌</w:t>
      </w:r>
      <w:r w:rsidRPr="00D473F2">
        <w:rPr>
          <w:rFonts w:cs="B Zar" w:hint="eastAsia"/>
          <w:sz w:val="28"/>
          <w:szCs w:val="28"/>
          <w:rtl/>
        </w:rPr>
        <w:t>شود</w:t>
      </w:r>
      <w:r w:rsidRPr="00D473F2">
        <w:rPr>
          <w:rFonts w:cs="B Zar"/>
          <w:sz w:val="28"/>
          <w:szCs w:val="28"/>
          <w:rtl/>
        </w:rPr>
        <w:t xml:space="preserve"> که نقش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در دن</w:t>
      </w:r>
      <w:r w:rsidRPr="00D473F2">
        <w:rPr>
          <w:rFonts w:cs="B Zar" w:hint="cs"/>
          <w:sz w:val="28"/>
          <w:szCs w:val="28"/>
          <w:rtl/>
        </w:rPr>
        <w:t>ی</w:t>
      </w:r>
      <w:r w:rsidRPr="00D473F2">
        <w:rPr>
          <w:rFonts w:cs="B Zar" w:hint="eastAsia"/>
          <w:sz w:val="28"/>
          <w:szCs w:val="28"/>
          <w:rtl/>
        </w:rPr>
        <w:t>ا</w:t>
      </w:r>
      <w:r w:rsidRPr="00D473F2">
        <w:rPr>
          <w:rFonts w:cs="B Zar" w:hint="cs"/>
          <w:sz w:val="28"/>
          <w:szCs w:val="28"/>
          <w:rtl/>
        </w:rPr>
        <w:t>ی</w:t>
      </w:r>
      <w:r w:rsidRPr="00D473F2">
        <w:rPr>
          <w:rFonts w:cs="B Zar"/>
          <w:sz w:val="28"/>
          <w:szCs w:val="28"/>
          <w:rtl/>
        </w:rPr>
        <w:t xml:space="preserve"> پساکرونا و در بستر نظم</w:t>
      </w:r>
      <w:r w:rsidRPr="00D473F2">
        <w:rPr>
          <w:rFonts w:cs="B Zar" w:hint="cs"/>
          <w:sz w:val="28"/>
          <w:szCs w:val="28"/>
          <w:rtl/>
        </w:rPr>
        <w:t>ی</w:t>
      </w:r>
      <w:r w:rsidRPr="00D473F2">
        <w:rPr>
          <w:rFonts w:cs="B Zar"/>
          <w:sz w:val="28"/>
          <w:szCs w:val="28"/>
          <w:rtl/>
        </w:rPr>
        <w:t xml:space="preserve"> نو</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که احتمالاً تحت تاث</w:t>
      </w:r>
      <w:r w:rsidRPr="00D473F2">
        <w:rPr>
          <w:rFonts w:cs="B Zar" w:hint="cs"/>
          <w:sz w:val="28"/>
          <w:szCs w:val="28"/>
          <w:rtl/>
        </w:rPr>
        <w:t>ی</w:t>
      </w:r>
      <w:r w:rsidRPr="00D473F2">
        <w:rPr>
          <w:rFonts w:cs="B Zar" w:hint="eastAsia"/>
          <w:sz w:val="28"/>
          <w:szCs w:val="28"/>
          <w:rtl/>
        </w:rPr>
        <w:t>ر</w:t>
      </w:r>
      <w:r w:rsidRPr="00D473F2">
        <w:rPr>
          <w:rFonts w:cs="B Zar"/>
          <w:sz w:val="28"/>
          <w:szCs w:val="28"/>
          <w:rtl/>
        </w:rPr>
        <w:t xml:space="preserve"> گسست‌ها</w:t>
      </w:r>
      <w:r w:rsidRPr="00D473F2">
        <w:rPr>
          <w:rFonts w:cs="B Zar" w:hint="cs"/>
          <w:sz w:val="28"/>
          <w:szCs w:val="28"/>
          <w:rtl/>
        </w:rPr>
        <w:t>ی</w:t>
      </w:r>
      <w:r w:rsidRPr="00D473F2">
        <w:rPr>
          <w:rFonts w:cs="B Zar"/>
          <w:sz w:val="28"/>
          <w:szCs w:val="28"/>
          <w:rtl/>
        </w:rPr>
        <w:t xml:space="preserve"> س</w:t>
      </w:r>
      <w:r w:rsidRPr="00D473F2">
        <w:rPr>
          <w:rFonts w:cs="B Zar" w:hint="cs"/>
          <w:sz w:val="28"/>
          <w:szCs w:val="28"/>
          <w:rtl/>
        </w:rPr>
        <w:t>ی</w:t>
      </w:r>
      <w:r w:rsidRPr="00D473F2">
        <w:rPr>
          <w:rFonts w:cs="B Zar" w:hint="eastAsia"/>
          <w:sz w:val="28"/>
          <w:szCs w:val="28"/>
          <w:rtl/>
        </w:rPr>
        <w:t>اس</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دولت‌ها</w:t>
      </w:r>
      <w:r w:rsidRPr="00D473F2">
        <w:rPr>
          <w:rFonts w:cs="B Zar" w:hint="cs"/>
          <w:sz w:val="28"/>
          <w:szCs w:val="28"/>
          <w:rtl/>
        </w:rPr>
        <w:t>ی</w:t>
      </w:r>
      <w:r w:rsidRPr="00D473F2">
        <w:rPr>
          <w:rFonts w:cs="B Zar"/>
          <w:sz w:val="28"/>
          <w:szCs w:val="28"/>
          <w:rtl/>
        </w:rPr>
        <w:t xml:space="preserve"> پوپول</w:t>
      </w:r>
      <w:r w:rsidRPr="00D473F2">
        <w:rPr>
          <w:rFonts w:cs="B Zar" w:hint="cs"/>
          <w:sz w:val="28"/>
          <w:szCs w:val="28"/>
          <w:rtl/>
        </w:rPr>
        <w:t>ی</w:t>
      </w:r>
      <w:r w:rsidRPr="00D473F2">
        <w:rPr>
          <w:rFonts w:cs="B Zar" w:hint="eastAsia"/>
          <w:sz w:val="28"/>
          <w:szCs w:val="28"/>
          <w:rtl/>
        </w:rPr>
        <w:t>ست</w:t>
      </w:r>
      <w:r w:rsidRPr="00D473F2">
        <w:rPr>
          <w:rFonts w:cs="B Zar" w:hint="cs"/>
          <w:sz w:val="28"/>
          <w:szCs w:val="28"/>
          <w:rtl/>
        </w:rPr>
        <w:t>ی</w:t>
      </w:r>
      <w:r w:rsidRPr="00D473F2">
        <w:rPr>
          <w:rFonts w:cs="B Zar"/>
          <w:sz w:val="28"/>
          <w:szCs w:val="28"/>
          <w:rtl/>
        </w:rPr>
        <w:t xml:space="preserve"> و س</w:t>
      </w:r>
      <w:r w:rsidRPr="00D473F2">
        <w:rPr>
          <w:rFonts w:cs="B Zar" w:hint="cs"/>
          <w:sz w:val="28"/>
          <w:szCs w:val="28"/>
          <w:rtl/>
        </w:rPr>
        <w:t>ی</w:t>
      </w:r>
      <w:r w:rsidRPr="00D473F2">
        <w:rPr>
          <w:rFonts w:cs="B Zar" w:hint="eastAsia"/>
          <w:sz w:val="28"/>
          <w:szCs w:val="28"/>
          <w:rtl/>
        </w:rPr>
        <w:t>است‌ها</w:t>
      </w:r>
      <w:r w:rsidRPr="00D473F2">
        <w:rPr>
          <w:rFonts w:cs="B Zar" w:hint="cs"/>
          <w:sz w:val="28"/>
          <w:szCs w:val="28"/>
          <w:rtl/>
        </w:rPr>
        <w:t>ی</w:t>
      </w:r>
      <w:r w:rsidRPr="00D473F2">
        <w:rPr>
          <w:rFonts w:cs="B Zar"/>
          <w:sz w:val="28"/>
          <w:szCs w:val="28"/>
          <w:rtl/>
        </w:rPr>
        <w:t xml:space="preserve"> ضدجهان</w:t>
      </w:r>
      <w:r w:rsidRPr="00D473F2">
        <w:rPr>
          <w:rFonts w:cs="B Zar" w:hint="cs"/>
          <w:sz w:val="28"/>
          <w:szCs w:val="28"/>
          <w:rtl/>
        </w:rPr>
        <w:t>ی‌</w:t>
      </w:r>
      <w:r w:rsidRPr="00D473F2">
        <w:rPr>
          <w:rFonts w:cs="B Zar" w:hint="eastAsia"/>
          <w:sz w:val="28"/>
          <w:szCs w:val="28"/>
          <w:rtl/>
        </w:rPr>
        <w:t>ساز</w:t>
      </w:r>
      <w:r w:rsidRPr="00D473F2">
        <w:rPr>
          <w:rFonts w:cs="B Zar" w:hint="cs"/>
          <w:sz w:val="28"/>
          <w:szCs w:val="28"/>
          <w:rtl/>
        </w:rPr>
        <w:t>ی</w:t>
      </w:r>
      <w:r w:rsidRPr="00D473F2">
        <w:rPr>
          <w:rFonts w:cs="B Zar"/>
          <w:sz w:val="28"/>
          <w:szCs w:val="28"/>
          <w:rtl/>
        </w:rPr>
        <w:t xml:space="preserve"> در حال شکل‌گ</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sz w:val="28"/>
          <w:szCs w:val="28"/>
          <w:rtl/>
        </w:rPr>
        <w:t xml:space="preserve"> است، چه خواهد بود؟ همه‌گ</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sz w:val="28"/>
          <w:szCs w:val="28"/>
          <w:rtl/>
        </w:rPr>
        <w:t xml:space="preserve"> اخ</w:t>
      </w:r>
      <w:r w:rsidRPr="00D473F2">
        <w:rPr>
          <w:rFonts w:cs="B Zar" w:hint="cs"/>
          <w:sz w:val="28"/>
          <w:szCs w:val="28"/>
          <w:rtl/>
        </w:rPr>
        <w:t>ی</w:t>
      </w:r>
      <w:r w:rsidRPr="00D473F2">
        <w:rPr>
          <w:rFonts w:cs="B Zar" w:hint="eastAsia"/>
          <w:sz w:val="28"/>
          <w:szCs w:val="28"/>
          <w:rtl/>
        </w:rPr>
        <w:t>ر</w:t>
      </w:r>
      <w:r w:rsidRPr="00D473F2">
        <w:rPr>
          <w:rFonts w:cs="B Zar"/>
          <w:sz w:val="28"/>
          <w:szCs w:val="28"/>
          <w:rtl/>
        </w:rPr>
        <w:t xml:space="preserve"> به وضوح نشان داد که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نه تنها محل تبادل دانش در سطح جهان</w:t>
      </w:r>
      <w:r w:rsidRPr="00D473F2">
        <w:rPr>
          <w:rFonts w:cs="B Zar" w:hint="cs"/>
          <w:sz w:val="28"/>
          <w:szCs w:val="28"/>
          <w:rtl/>
        </w:rPr>
        <w:t>ی</w:t>
      </w:r>
      <w:r w:rsidRPr="00D473F2">
        <w:rPr>
          <w:rFonts w:cs="B Zar"/>
          <w:sz w:val="28"/>
          <w:szCs w:val="28"/>
          <w:rtl/>
        </w:rPr>
        <w:t xml:space="preserve"> پ</w:t>
      </w:r>
      <w:r w:rsidRPr="00D473F2">
        <w:rPr>
          <w:rFonts w:cs="B Zar" w:hint="cs"/>
          <w:sz w:val="28"/>
          <w:szCs w:val="28"/>
          <w:rtl/>
        </w:rPr>
        <w:t>ی</w:t>
      </w:r>
      <w:r w:rsidRPr="00D473F2">
        <w:rPr>
          <w:rFonts w:cs="B Zar" w:hint="eastAsia"/>
          <w:sz w:val="28"/>
          <w:szCs w:val="28"/>
          <w:rtl/>
        </w:rPr>
        <w:t>رامون</w:t>
      </w:r>
      <w:r w:rsidRPr="00D473F2">
        <w:rPr>
          <w:rFonts w:cs="B Zar"/>
          <w:sz w:val="28"/>
          <w:szCs w:val="28"/>
          <w:rtl/>
        </w:rPr>
        <w:t xml:space="preserve"> پو</w:t>
      </w:r>
      <w:r w:rsidRPr="00D473F2">
        <w:rPr>
          <w:rFonts w:cs="B Zar" w:hint="cs"/>
          <w:sz w:val="28"/>
          <w:szCs w:val="28"/>
          <w:rtl/>
        </w:rPr>
        <w:t>ی</w:t>
      </w:r>
      <w:r w:rsidRPr="00D473F2">
        <w:rPr>
          <w:rFonts w:cs="B Zar" w:hint="eastAsia"/>
          <w:sz w:val="28"/>
          <w:szCs w:val="28"/>
          <w:rtl/>
        </w:rPr>
        <w:t>ا</w:t>
      </w:r>
      <w:r w:rsidRPr="00D473F2">
        <w:rPr>
          <w:rFonts w:cs="B Zar" w:hint="cs"/>
          <w:sz w:val="28"/>
          <w:szCs w:val="28"/>
          <w:rtl/>
        </w:rPr>
        <w:t>یی‌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w:t>
      </w:r>
      <w:r w:rsidRPr="00D473F2">
        <w:rPr>
          <w:rFonts w:cs="B Zar" w:hint="cs"/>
          <w:sz w:val="28"/>
          <w:szCs w:val="28"/>
          <w:rtl/>
        </w:rPr>
        <w:t>ی</w:t>
      </w:r>
      <w:r w:rsidRPr="00D473F2">
        <w:rPr>
          <w:rFonts w:cs="B Zar" w:hint="eastAsia"/>
          <w:sz w:val="28"/>
          <w:szCs w:val="28"/>
          <w:rtl/>
        </w:rPr>
        <w:t>ک</w:t>
      </w:r>
      <w:r w:rsidRPr="00D473F2">
        <w:rPr>
          <w:rFonts w:cs="B Zar"/>
          <w:sz w:val="28"/>
          <w:szCs w:val="28"/>
          <w:rtl/>
        </w:rPr>
        <w:t xml:space="preserve"> صنعت </w:t>
      </w:r>
      <w:r w:rsidRPr="00D473F2">
        <w:rPr>
          <w:rFonts w:cs="B Zar" w:hint="cs"/>
          <w:sz w:val="28"/>
          <w:szCs w:val="28"/>
          <w:rtl/>
        </w:rPr>
        <w:t>ی</w:t>
      </w:r>
      <w:r w:rsidRPr="00D473F2">
        <w:rPr>
          <w:rFonts w:cs="B Zar" w:hint="eastAsia"/>
          <w:sz w:val="28"/>
          <w:szCs w:val="28"/>
          <w:rtl/>
        </w:rPr>
        <w:t>ا</w:t>
      </w:r>
      <w:r w:rsidRPr="00D473F2">
        <w:rPr>
          <w:rFonts w:cs="B Zar"/>
          <w:sz w:val="28"/>
          <w:szCs w:val="28"/>
          <w:rtl/>
        </w:rPr>
        <w:t xml:space="preserve"> حوزه فناور</w:t>
      </w:r>
      <w:r w:rsidRPr="00D473F2">
        <w:rPr>
          <w:rFonts w:cs="B Zar" w:hint="cs"/>
          <w:sz w:val="28"/>
          <w:szCs w:val="28"/>
          <w:rtl/>
        </w:rPr>
        <w:t>ی</w:t>
      </w:r>
      <w:r w:rsidRPr="00D473F2">
        <w:rPr>
          <w:rFonts w:cs="B Zar"/>
          <w:sz w:val="28"/>
          <w:szCs w:val="28"/>
          <w:rtl/>
        </w:rPr>
        <w:t xml:space="preserve"> هستند، بلکه م</w:t>
      </w:r>
      <w:r w:rsidRPr="00D473F2">
        <w:rPr>
          <w:rFonts w:cs="B Zar" w:hint="cs"/>
          <w:sz w:val="28"/>
          <w:szCs w:val="28"/>
          <w:rtl/>
        </w:rPr>
        <w:t>ی‌</w:t>
      </w:r>
      <w:r w:rsidRPr="00D473F2">
        <w:rPr>
          <w:rFonts w:cs="B Zar" w:hint="eastAsia"/>
          <w:sz w:val="28"/>
          <w:szCs w:val="28"/>
          <w:rtl/>
        </w:rPr>
        <w:t>توانند</w:t>
      </w:r>
      <w:r w:rsidRPr="00D473F2">
        <w:rPr>
          <w:rFonts w:cs="B Zar"/>
          <w:sz w:val="28"/>
          <w:szCs w:val="28"/>
          <w:rtl/>
        </w:rPr>
        <w:t xml:space="preserve"> به کانون‌ها</w:t>
      </w:r>
      <w:r w:rsidRPr="00D473F2">
        <w:rPr>
          <w:rFonts w:cs="B Zar" w:hint="cs"/>
          <w:sz w:val="28"/>
          <w:szCs w:val="28"/>
          <w:rtl/>
        </w:rPr>
        <w:t>ی</w:t>
      </w:r>
      <w:r w:rsidRPr="00D473F2">
        <w:rPr>
          <w:rFonts w:cs="B Zar"/>
          <w:sz w:val="28"/>
          <w:szCs w:val="28"/>
          <w:rtl/>
        </w:rPr>
        <w:t xml:space="preserve"> ش</w:t>
      </w:r>
      <w:r w:rsidRPr="00D473F2">
        <w:rPr>
          <w:rFonts w:cs="B Zar" w:hint="cs"/>
          <w:sz w:val="28"/>
          <w:szCs w:val="28"/>
          <w:rtl/>
        </w:rPr>
        <w:t>ی</w:t>
      </w:r>
      <w:r w:rsidRPr="00D473F2">
        <w:rPr>
          <w:rFonts w:cs="B Zar" w:hint="eastAsia"/>
          <w:sz w:val="28"/>
          <w:szCs w:val="28"/>
          <w:rtl/>
        </w:rPr>
        <w:t>وع</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مار</w:t>
      </w:r>
      <w:r w:rsidRPr="00D473F2">
        <w:rPr>
          <w:rFonts w:cs="B Zar" w:hint="cs"/>
          <w:sz w:val="28"/>
          <w:szCs w:val="28"/>
          <w:rtl/>
        </w:rPr>
        <w:t>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واگ</w:t>
      </w:r>
      <w:r w:rsidRPr="00D473F2">
        <w:rPr>
          <w:rFonts w:cs="B Zar" w:hint="cs"/>
          <w:sz w:val="28"/>
          <w:szCs w:val="28"/>
          <w:rtl/>
        </w:rPr>
        <w:t>ی</w:t>
      </w:r>
      <w:r w:rsidRPr="00D473F2">
        <w:rPr>
          <w:rFonts w:cs="B Zar" w:hint="eastAsia"/>
          <w:sz w:val="28"/>
          <w:szCs w:val="28"/>
          <w:rtl/>
        </w:rPr>
        <w:t>ردار</w:t>
      </w:r>
      <w:r w:rsidRPr="00D473F2">
        <w:rPr>
          <w:rFonts w:cs="B Zar"/>
          <w:sz w:val="28"/>
          <w:szCs w:val="28"/>
          <w:rtl/>
        </w:rPr>
        <w:t xml:space="preserve"> ن</w:t>
      </w:r>
      <w:r w:rsidRPr="00D473F2">
        <w:rPr>
          <w:rFonts w:cs="B Zar" w:hint="cs"/>
          <w:sz w:val="28"/>
          <w:szCs w:val="28"/>
          <w:rtl/>
        </w:rPr>
        <w:t>ی</w:t>
      </w:r>
      <w:r w:rsidRPr="00D473F2">
        <w:rPr>
          <w:rFonts w:cs="B Zar" w:hint="eastAsia"/>
          <w:sz w:val="28"/>
          <w:szCs w:val="28"/>
          <w:rtl/>
        </w:rPr>
        <w:t>ز</w:t>
      </w:r>
      <w:r w:rsidRPr="00D473F2">
        <w:rPr>
          <w:rFonts w:cs="B Zar"/>
          <w:sz w:val="28"/>
          <w:szCs w:val="28"/>
          <w:rtl/>
        </w:rPr>
        <w:t xml:space="preserve"> تبد</w:t>
      </w:r>
      <w:r w:rsidRPr="00D473F2">
        <w:rPr>
          <w:rFonts w:cs="B Zar" w:hint="cs"/>
          <w:sz w:val="28"/>
          <w:szCs w:val="28"/>
          <w:rtl/>
        </w:rPr>
        <w:t>ی</w:t>
      </w:r>
      <w:r w:rsidRPr="00D473F2">
        <w:rPr>
          <w:rFonts w:cs="B Zar" w:hint="eastAsia"/>
          <w:sz w:val="28"/>
          <w:szCs w:val="28"/>
          <w:rtl/>
        </w:rPr>
        <w:t>ل</w:t>
      </w:r>
      <w:r w:rsidRPr="00D473F2">
        <w:rPr>
          <w:rFonts w:cs="B Zar"/>
          <w:sz w:val="28"/>
          <w:szCs w:val="28"/>
          <w:rtl/>
        </w:rPr>
        <w:t xml:space="preserve"> شوند و از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 ن</w:t>
      </w:r>
      <w:r w:rsidRPr="00D473F2">
        <w:rPr>
          <w:rFonts w:cs="B Zar" w:hint="cs"/>
          <w:sz w:val="28"/>
          <w:szCs w:val="28"/>
          <w:rtl/>
        </w:rPr>
        <w:t>ی</w:t>
      </w:r>
      <w:r w:rsidRPr="00D473F2">
        <w:rPr>
          <w:rFonts w:cs="B Zar" w:hint="eastAsia"/>
          <w:sz w:val="28"/>
          <w:szCs w:val="28"/>
          <w:rtl/>
        </w:rPr>
        <w:t>ازمند</w:t>
      </w:r>
      <w:r w:rsidRPr="00D473F2">
        <w:rPr>
          <w:rFonts w:cs="B Zar"/>
          <w:sz w:val="28"/>
          <w:szCs w:val="28"/>
          <w:rtl/>
        </w:rPr>
        <w:t xml:space="preserve"> ارز</w:t>
      </w:r>
      <w:r w:rsidRPr="00D473F2">
        <w:rPr>
          <w:rFonts w:cs="B Zar" w:hint="cs"/>
          <w:sz w:val="28"/>
          <w:szCs w:val="28"/>
          <w:rtl/>
        </w:rPr>
        <w:t>ی</w:t>
      </w:r>
      <w:r w:rsidRPr="00D473F2">
        <w:rPr>
          <w:rFonts w:cs="B Zar" w:hint="eastAsia"/>
          <w:sz w:val="28"/>
          <w:szCs w:val="28"/>
          <w:rtl/>
        </w:rPr>
        <w:t>اب</w:t>
      </w:r>
      <w:r w:rsidRPr="00D473F2">
        <w:rPr>
          <w:rFonts w:cs="B Zar" w:hint="cs"/>
          <w:sz w:val="28"/>
          <w:szCs w:val="28"/>
          <w:rtl/>
        </w:rPr>
        <w:t>ی</w:t>
      </w:r>
      <w:r w:rsidRPr="00D473F2">
        <w:rPr>
          <w:rFonts w:cs="B Zar"/>
          <w:sz w:val="28"/>
          <w:szCs w:val="28"/>
          <w:rtl/>
        </w:rPr>
        <w:t xml:space="preserve"> مجدد از منظر بهداشت عموم</w:t>
      </w:r>
      <w:r w:rsidRPr="00D473F2">
        <w:rPr>
          <w:rFonts w:cs="B Zar" w:hint="cs"/>
          <w:sz w:val="28"/>
          <w:szCs w:val="28"/>
          <w:rtl/>
        </w:rPr>
        <w:t>ی</w:t>
      </w:r>
      <w:r w:rsidRPr="00D473F2">
        <w:rPr>
          <w:rFonts w:cs="B Zar"/>
          <w:sz w:val="28"/>
          <w:szCs w:val="28"/>
          <w:rtl/>
        </w:rPr>
        <w:t xml:space="preserve"> هستند. افزون بر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با پ</w:t>
      </w:r>
      <w:r w:rsidRPr="00D473F2">
        <w:rPr>
          <w:rFonts w:cs="B Zar" w:hint="cs"/>
          <w:sz w:val="28"/>
          <w:szCs w:val="28"/>
          <w:rtl/>
        </w:rPr>
        <w:t>ی</w:t>
      </w:r>
      <w:r w:rsidRPr="00D473F2">
        <w:rPr>
          <w:rFonts w:cs="B Zar" w:hint="eastAsia"/>
          <w:sz w:val="28"/>
          <w:szCs w:val="28"/>
          <w:rtl/>
        </w:rPr>
        <w:t>شگام</w:t>
      </w:r>
      <w:r w:rsidRPr="00D473F2">
        <w:rPr>
          <w:rFonts w:cs="B Zar" w:hint="cs"/>
          <w:sz w:val="28"/>
          <w:szCs w:val="28"/>
          <w:rtl/>
        </w:rPr>
        <w:t>ی</w:t>
      </w:r>
      <w:r w:rsidRPr="00D473F2">
        <w:rPr>
          <w:rFonts w:cs="B Zar"/>
          <w:sz w:val="28"/>
          <w:szCs w:val="28"/>
          <w:rtl/>
        </w:rPr>
        <w:t xml:space="preserve"> دولت تر</w:t>
      </w:r>
      <w:r w:rsidRPr="00D473F2">
        <w:rPr>
          <w:rFonts w:cs="B Zar" w:hint="eastAsia"/>
          <w:sz w:val="28"/>
          <w:szCs w:val="28"/>
          <w:rtl/>
        </w:rPr>
        <w:t>امپ</w:t>
      </w:r>
      <w:r w:rsidRPr="00D473F2">
        <w:rPr>
          <w:rFonts w:cs="B Zar"/>
          <w:sz w:val="28"/>
          <w:szCs w:val="28"/>
          <w:rtl/>
        </w:rPr>
        <w:t xml:space="preserve"> در ا</w:t>
      </w:r>
      <w:r w:rsidRPr="00D473F2">
        <w:rPr>
          <w:rFonts w:cs="B Zar" w:hint="cs"/>
          <w:sz w:val="28"/>
          <w:szCs w:val="28"/>
          <w:rtl/>
        </w:rPr>
        <w:t>ی</w:t>
      </w:r>
      <w:r w:rsidRPr="00D473F2">
        <w:rPr>
          <w:rFonts w:cs="B Zar" w:hint="eastAsia"/>
          <w:sz w:val="28"/>
          <w:szCs w:val="28"/>
          <w:rtl/>
        </w:rPr>
        <w:t>الات</w:t>
      </w:r>
      <w:r w:rsidRPr="00D473F2">
        <w:rPr>
          <w:rFonts w:cs="B Zar"/>
          <w:sz w:val="28"/>
          <w:szCs w:val="28"/>
          <w:rtl/>
        </w:rPr>
        <w:t xml:space="preserve"> متحده (۲۰۱۷ تا ۲۰۲۱)، بس</w:t>
      </w:r>
      <w:r w:rsidRPr="00D473F2">
        <w:rPr>
          <w:rFonts w:cs="B Zar" w:hint="cs"/>
          <w:sz w:val="28"/>
          <w:szCs w:val="28"/>
          <w:rtl/>
        </w:rPr>
        <w:t>ی</w:t>
      </w:r>
      <w:r w:rsidRPr="00D473F2">
        <w:rPr>
          <w:rFonts w:cs="B Zar" w:hint="eastAsia"/>
          <w:sz w:val="28"/>
          <w:szCs w:val="28"/>
          <w:rtl/>
        </w:rPr>
        <w:t>ار</w:t>
      </w:r>
      <w:r w:rsidRPr="00D473F2">
        <w:rPr>
          <w:rFonts w:cs="B Zar" w:hint="cs"/>
          <w:sz w:val="28"/>
          <w:szCs w:val="28"/>
          <w:rtl/>
        </w:rPr>
        <w:t>ی</w:t>
      </w:r>
      <w:r w:rsidRPr="00D473F2">
        <w:rPr>
          <w:rFonts w:cs="B Zar"/>
          <w:sz w:val="28"/>
          <w:szCs w:val="28"/>
          <w:rtl/>
        </w:rPr>
        <w:t xml:space="preserve"> از دولت‌ها با هدف حما</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از اقتصاد مل</w:t>
      </w:r>
      <w:r w:rsidRPr="00D473F2">
        <w:rPr>
          <w:rFonts w:cs="B Zar" w:hint="cs"/>
          <w:sz w:val="28"/>
          <w:szCs w:val="28"/>
          <w:rtl/>
        </w:rPr>
        <w:t>ی</w:t>
      </w:r>
      <w:r w:rsidRPr="00D473F2">
        <w:rPr>
          <w:rFonts w:cs="B Zar"/>
          <w:sz w:val="28"/>
          <w:szCs w:val="28"/>
          <w:rtl/>
        </w:rPr>
        <w:t xml:space="preserve"> خود (و کسب موفق</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در انتخابات در م</w:t>
      </w:r>
      <w:r w:rsidRPr="00D473F2">
        <w:rPr>
          <w:rFonts w:cs="B Zar" w:hint="cs"/>
          <w:sz w:val="28"/>
          <w:szCs w:val="28"/>
          <w:rtl/>
        </w:rPr>
        <w:t>ی</w:t>
      </w:r>
      <w:r w:rsidRPr="00D473F2">
        <w:rPr>
          <w:rFonts w:cs="B Zar" w:hint="eastAsia"/>
          <w:sz w:val="28"/>
          <w:szCs w:val="28"/>
          <w:rtl/>
        </w:rPr>
        <w:t>ان</w:t>
      </w:r>
      <w:r w:rsidRPr="00D473F2">
        <w:rPr>
          <w:rFonts w:cs="B Zar"/>
          <w:sz w:val="28"/>
          <w:szCs w:val="28"/>
          <w:rtl/>
        </w:rPr>
        <w:t xml:space="preserve"> جمع</w:t>
      </w:r>
      <w:r w:rsidRPr="00D473F2">
        <w:rPr>
          <w:rFonts w:cs="B Zar" w:hint="cs"/>
          <w:sz w:val="28"/>
          <w:szCs w:val="28"/>
          <w:rtl/>
        </w:rPr>
        <w:t>ی</w:t>
      </w:r>
      <w:r w:rsidRPr="00D473F2">
        <w:rPr>
          <w:rFonts w:cs="B Zar" w:hint="eastAsia"/>
          <w:sz w:val="28"/>
          <w:szCs w:val="28"/>
          <w:rtl/>
        </w:rPr>
        <w:t>ت</w:t>
      </w:r>
      <w:r w:rsidRPr="00D473F2">
        <w:rPr>
          <w:rFonts w:cs="B Zar" w:hint="cs"/>
          <w:sz w:val="28"/>
          <w:szCs w:val="28"/>
          <w:rtl/>
        </w:rPr>
        <w:t>ی</w:t>
      </w:r>
      <w:r w:rsidRPr="00D473F2">
        <w:rPr>
          <w:rFonts w:cs="B Zar"/>
          <w:sz w:val="28"/>
          <w:szCs w:val="28"/>
          <w:rtl/>
        </w:rPr>
        <w:t xml:space="preserve"> که به‌طور فزا</w:t>
      </w:r>
      <w:r w:rsidRPr="00D473F2">
        <w:rPr>
          <w:rFonts w:cs="B Zar" w:hint="cs"/>
          <w:sz w:val="28"/>
          <w:szCs w:val="28"/>
          <w:rtl/>
        </w:rPr>
        <w:t>ی</w:t>
      </w:r>
      <w:r w:rsidRPr="00D473F2">
        <w:rPr>
          <w:rFonts w:cs="B Zar" w:hint="eastAsia"/>
          <w:sz w:val="28"/>
          <w:szCs w:val="28"/>
          <w:rtl/>
        </w:rPr>
        <w:t>نده‌ا</w:t>
      </w:r>
      <w:r w:rsidRPr="00D473F2">
        <w:rPr>
          <w:rFonts w:cs="B Zar" w:hint="cs"/>
          <w:sz w:val="28"/>
          <w:szCs w:val="28"/>
          <w:rtl/>
        </w:rPr>
        <w:t>ی</w:t>
      </w:r>
      <w:r w:rsidRPr="00D473F2">
        <w:rPr>
          <w:rFonts w:cs="B Zar"/>
          <w:sz w:val="28"/>
          <w:szCs w:val="28"/>
          <w:rtl/>
        </w:rPr>
        <w:t xml:space="preserve"> دوقطب</w:t>
      </w:r>
      <w:r w:rsidRPr="00D473F2">
        <w:rPr>
          <w:rFonts w:cs="B Zar" w:hint="cs"/>
          <w:sz w:val="28"/>
          <w:szCs w:val="28"/>
          <w:rtl/>
        </w:rPr>
        <w:t>ی</w:t>
      </w:r>
      <w:r w:rsidRPr="00D473F2">
        <w:rPr>
          <w:rFonts w:cs="B Zar"/>
          <w:sz w:val="28"/>
          <w:szCs w:val="28"/>
          <w:rtl/>
        </w:rPr>
        <w:t xml:space="preserve"> شده است)، موانع تجار</w:t>
      </w:r>
      <w:r w:rsidRPr="00D473F2">
        <w:rPr>
          <w:rFonts w:cs="B Zar" w:hint="cs"/>
          <w:sz w:val="28"/>
          <w:szCs w:val="28"/>
          <w:rtl/>
        </w:rPr>
        <w:t>ی</w:t>
      </w:r>
      <w:r w:rsidRPr="00D473F2">
        <w:rPr>
          <w:rFonts w:cs="B Zar"/>
          <w:sz w:val="28"/>
          <w:szCs w:val="28"/>
          <w:rtl/>
        </w:rPr>
        <w:t xml:space="preserve"> و س</w:t>
      </w:r>
      <w:r w:rsidRPr="00D473F2">
        <w:rPr>
          <w:rFonts w:cs="B Zar" w:hint="cs"/>
          <w:sz w:val="28"/>
          <w:szCs w:val="28"/>
          <w:rtl/>
        </w:rPr>
        <w:t>ی</w:t>
      </w:r>
      <w:r w:rsidRPr="00D473F2">
        <w:rPr>
          <w:rFonts w:cs="B Zar" w:hint="eastAsia"/>
          <w:sz w:val="28"/>
          <w:szCs w:val="28"/>
          <w:rtl/>
        </w:rPr>
        <w:t>است‌ها</w:t>
      </w:r>
      <w:r w:rsidRPr="00D473F2">
        <w:rPr>
          <w:rFonts w:cs="B Zar" w:hint="cs"/>
          <w:sz w:val="28"/>
          <w:szCs w:val="28"/>
          <w:rtl/>
        </w:rPr>
        <w:t>یی</w:t>
      </w:r>
      <w:r w:rsidRPr="00D473F2">
        <w:rPr>
          <w:rFonts w:cs="B Zar"/>
          <w:sz w:val="28"/>
          <w:szCs w:val="28"/>
          <w:rtl/>
        </w:rPr>
        <w:t xml:space="preserve"> را برا</w:t>
      </w:r>
      <w:r w:rsidRPr="00D473F2">
        <w:rPr>
          <w:rFonts w:cs="B Zar" w:hint="cs"/>
          <w:sz w:val="28"/>
          <w:szCs w:val="28"/>
          <w:rtl/>
        </w:rPr>
        <w:t>ی</w:t>
      </w:r>
      <w:r w:rsidRPr="00D473F2">
        <w:rPr>
          <w:rFonts w:cs="B Zar"/>
          <w:sz w:val="28"/>
          <w:szCs w:val="28"/>
          <w:rtl/>
        </w:rPr>
        <w:t xml:space="preserve"> اولو</w:t>
      </w:r>
      <w:r w:rsidRPr="00D473F2">
        <w:rPr>
          <w:rFonts w:cs="B Zar" w:hint="cs"/>
          <w:sz w:val="28"/>
          <w:szCs w:val="28"/>
          <w:rtl/>
        </w:rPr>
        <w:t>ی</w:t>
      </w:r>
      <w:r w:rsidRPr="00D473F2">
        <w:rPr>
          <w:rFonts w:cs="B Zar" w:hint="eastAsia"/>
          <w:sz w:val="28"/>
          <w:szCs w:val="28"/>
          <w:rtl/>
        </w:rPr>
        <w:t>ت‌بخش</w:t>
      </w:r>
      <w:r w:rsidRPr="00D473F2">
        <w:rPr>
          <w:rFonts w:cs="B Zar" w:hint="cs"/>
          <w:sz w:val="28"/>
          <w:szCs w:val="28"/>
          <w:rtl/>
        </w:rPr>
        <w:t>ی</w:t>
      </w:r>
      <w:r w:rsidRPr="00D473F2">
        <w:rPr>
          <w:rFonts w:cs="B Zar"/>
          <w:sz w:val="28"/>
          <w:szCs w:val="28"/>
          <w:rtl/>
        </w:rPr>
        <w:t xml:space="preserve"> به تول</w:t>
      </w:r>
      <w:r w:rsidRPr="00D473F2">
        <w:rPr>
          <w:rFonts w:cs="B Zar" w:hint="cs"/>
          <w:sz w:val="28"/>
          <w:szCs w:val="28"/>
          <w:rtl/>
        </w:rPr>
        <w:t>ی</w:t>
      </w:r>
      <w:r w:rsidRPr="00D473F2">
        <w:rPr>
          <w:rFonts w:cs="B Zar" w:hint="eastAsia"/>
          <w:sz w:val="28"/>
          <w:szCs w:val="28"/>
          <w:rtl/>
        </w:rPr>
        <w:t>دکنندگان</w:t>
      </w:r>
      <w:r w:rsidRPr="00D473F2">
        <w:rPr>
          <w:rFonts w:cs="B Zar"/>
          <w:sz w:val="28"/>
          <w:szCs w:val="28"/>
          <w:rtl/>
        </w:rPr>
        <w:t xml:space="preserve"> داخل</w:t>
      </w:r>
      <w:r w:rsidRPr="00D473F2">
        <w:rPr>
          <w:rFonts w:cs="B Zar" w:hint="cs"/>
          <w:sz w:val="28"/>
          <w:szCs w:val="28"/>
          <w:rtl/>
        </w:rPr>
        <w:t>ی</w:t>
      </w:r>
      <w:r w:rsidRPr="00D473F2">
        <w:rPr>
          <w:rFonts w:cs="B Zar"/>
          <w:sz w:val="28"/>
          <w:szCs w:val="28"/>
          <w:rtl/>
        </w:rPr>
        <w:t xml:space="preserve"> نسبت به تول</w:t>
      </w:r>
      <w:r w:rsidRPr="00D473F2">
        <w:rPr>
          <w:rFonts w:cs="B Zar" w:hint="cs"/>
          <w:sz w:val="28"/>
          <w:szCs w:val="28"/>
          <w:rtl/>
        </w:rPr>
        <w:t>ی</w:t>
      </w:r>
      <w:r w:rsidRPr="00D473F2">
        <w:rPr>
          <w:rFonts w:cs="B Zar" w:hint="eastAsia"/>
          <w:sz w:val="28"/>
          <w:szCs w:val="28"/>
          <w:rtl/>
        </w:rPr>
        <w:t>دکنندگان</w:t>
      </w:r>
      <w:r w:rsidRPr="00D473F2">
        <w:rPr>
          <w:rFonts w:cs="B Zar"/>
          <w:sz w:val="28"/>
          <w:szCs w:val="28"/>
          <w:rtl/>
        </w:rPr>
        <w:t xml:space="preserve"> خارج</w:t>
      </w:r>
      <w:r w:rsidRPr="00D473F2">
        <w:rPr>
          <w:rFonts w:cs="B Zar" w:hint="cs"/>
          <w:sz w:val="28"/>
          <w:szCs w:val="28"/>
          <w:rtl/>
        </w:rPr>
        <w:t>ی</w:t>
      </w:r>
      <w:r w:rsidRPr="00D473F2">
        <w:rPr>
          <w:rFonts w:cs="B Zar"/>
          <w:sz w:val="28"/>
          <w:szCs w:val="28"/>
          <w:rtl/>
        </w:rPr>
        <w:t xml:space="preserve"> وضع کرده‌اند.</w:t>
      </w:r>
    </w:p>
    <w:p w14:paraId="65CE6942" w14:textId="77777777" w:rsidR="00677DCA" w:rsidRDefault="00677DCA" w:rsidP="00677DCA">
      <w:pPr>
        <w:jc w:val="both"/>
        <w:rPr>
          <w:rFonts w:cs="B Zar"/>
          <w:sz w:val="28"/>
          <w:szCs w:val="28"/>
          <w:rtl/>
        </w:rPr>
      </w:pPr>
      <w:r w:rsidRPr="00D473F2">
        <w:rPr>
          <w:rFonts w:cs="B Zar" w:hint="eastAsia"/>
          <w:sz w:val="28"/>
          <w:szCs w:val="28"/>
          <w:rtl/>
        </w:rPr>
        <w:t>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وضع</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چه تاث</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sz w:val="28"/>
          <w:szCs w:val="28"/>
          <w:rtl/>
        </w:rPr>
        <w:t xml:space="preserve"> بر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ن‌الملل</w:t>
      </w:r>
      <w:r w:rsidRPr="00D473F2">
        <w:rPr>
          <w:rFonts w:cs="B Zar" w:hint="cs"/>
          <w:sz w:val="28"/>
          <w:szCs w:val="28"/>
          <w:rtl/>
        </w:rPr>
        <w:t>ی</w:t>
      </w:r>
      <w:r w:rsidRPr="00D473F2">
        <w:rPr>
          <w:rFonts w:cs="B Zar"/>
          <w:sz w:val="28"/>
          <w:szCs w:val="28"/>
          <w:rtl/>
        </w:rPr>
        <w:t xml:space="preserve"> خواهد داشت؟ آ</w:t>
      </w:r>
      <w:r w:rsidRPr="00D473F2">
        <w:rPr>
          <w:rFonts w:cs="B Zar" w:hint="cs"/>
          <w:sz w:val="28"/>
          <w:szCs w:val="28"/>
          <w:rtl/>
        </w:rPr>
        <w:t>ی</w:t>
      </w:r>
      <w:r w:rsidRPr="00D473F2">
        <w:rPr>
          <w:rFonts w:cs="B Zar" w:hint="eastAsia"/>
          <w:sz w:val="28"/>
          <w:szCs w:val="28"/>
          <w:rtl/>
        </w:rPr>
        <w:t>ا</w:t>
      </w:r>
      <w:r w:rsidRPr="00D473F2">
        <w:rPr>
          <w:rFonts w:cs="B Zar"/>
          <w:sz w:val="28"/>
          <w:szCs w:val="28"/>
          <w:rtl/>
        </w:rPr>
        <w:t xml:space="preserve"> اصلاً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w:t>
      </w:r>
      <w:r w:rsidRPr="00D473F2">
        <w:rPr>
          <w:rFonts w:cs="B Zar" w:hint="cs"/>
          <w:sz w:val="28"/>
          <w:szCs w:val="28"/>
          <w:rtl/>
        </w:rPr>
        <w:t>ی</w:t>
      </w:r>
      <w:r w:rsidRPr="00D473F2">
        <w:rPr>
          <w:rFonts w:cs="B Zar" w:hint="eastAsia"/>
          <w:sz w:val="28"/>
          <w:szCs w:val="28"/>
          <w:rtl/>
        </w:rPr>
        <w:t>دادها</w:t>
      </w:r>
      <w:r w:rsidRPr="00D473F2">
        <w:rPr>
          <w:rFonts w:cs="B Zar"/>
          <w:sz w:val="28"/>
          <w:szCs w:val="28"/>
          <w:rtl/>
        </w:rPr>
        <w:t xml:space="preserve"> آ</w:t>
      </w:r>
      <w:r w:rsidRPr="00D473F2">
        <w:rPr>
          <w:rFonts w:cs="B Zar" w:hint="cs"/>
          <w:sz w:val="28"/>
          <w:szCs w:val="28"/>
          <w:rtl/>
        </w:rPr>
        <w:t>ی</w:t>
      </w:r>
      <w:r w:rsidRPr="00D473F2">
        <w:rPr>
          <w:rFonts w:cs="B Zar" w:hint="eastAsia"/>
          <w:sz w:val="28"/>
          <w:szCs w:val="28"/>
          <w:rtl/>
        </w:rPr>
        <w:t>نده‌ا</w:t>
      </w:r>
      <w:r w:rsidRPr="00D473F2">
        <w:rPr>
          <w:rFonts w:cs="B Zar" w:hint="cs"/>
          <w:sz w:val="28"/>
          <w:szCs w:val="28"/>
          <w:rtl/>
        </w:rPr>
        <w:t>ی</w:t>
      </w:r>
      <w:r w:rsidRPr="00D473F2">
        <w:rPr>
          <w:rFonts w:cs="B Zar"/>
          <w:sz w:val="28"/>
          <w:szCs w:val="28"/>
          <w:rtl/>
        </w:rPr>
        <w:t xml:space="preserve"> دارند؟ پ</w:t>
      </w:r>
      <w:r w:rsidRPr="00D473F2">
        <w:rPr>
          <w:rFonts w:cs="B Zar" w:hint="cs"/>
          <w:sz w:val="28"/>
          <w:szCs w:val="28"/>
          <w:rtl/>
        </w:rPr>
        <w:t>ی</w:t>
      </w:r>
      <w:r w:rsidRPr="00D473F2">
        <w:rPr>
          <w:rFonts w:cs="B Zar" w:hint="eastAsia"/>
          <w:sz w:val="28"/>
          <w:szCs w:val="28"/>
          <w:rtl/>
        </w:rPr>
        <w:t>شنهاد</w:t>
      </w:r>
      <w:r w:rsidRPr="00D473F2">
        <w:rPr>
          <w:rFonts w:cs="B Zar"/>
          <w:sz w:val="28"/>
          <w:szCs w:val="28"/>
          <w:rtl/>
        </w:rPr>
        <w:t xml:space="preserve"> م</w:t>
      </w:r>
      <w:r w:rsidRPr="00D473F2">
        <w:rPr>
          <w:rFonts w:cs="B Zar" w:hint="cs"/>
          <w:sz w:val="28"/>
          <w:szCs w:val="28"/>
          <w:rtl/>
        </w:rPr>
        <w:t>ی‌</w:t>
      </w:r>
      <w:r w:rsidRPr="00D473F2">
        <w:rPr>
          <w:rFonts w:cs="B Zar" w:hint="eastAsia"/>
          <w:sz w:val="28"/>
          <w:szCs w:val="28"/>
          <w:rtl/>
        </w:rPr>
        <w:t>کنم</w:t>
      </w:r>
      <w:r w:rsidRPr="00D473F2">
        <w:rPr>
          <w:rFonts w:cs="B Zar"/>
          <w:sz w:val="28"/>
          <w:szCs w:val="28"/>
          <w:rtl/>
        </w:rPr>
        <w:t xml:space="preserve"> در نت</w:t>
      </w:r>
      <w:r w:rsidRPr="00D473F2">
        <w:rPr>
          <w:rFonts w:cs="B Zar" w:hint="cs"/>
          <w:sz w:val="28"/>
          <w:szCs w:val="28"/>
          <w:rtl/>
        </w:rPr>
        <w:t>ی</w:t>
      </w:r>
      <w:r w:rsidRPr="00D473F2">
        <w:rPr>
          <w:rFonts w:cs="B Zar" w:hint="eastAsia"/>
          <w:sz w:val="28"/>
          <w:szCs w:val="28"/>
          <w:rtl/>
        </w:rPr>
        <w:t>جه‌گ</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شتاب‌زده احت</w:t>
      </w:r>
      <w:r w:rsidRPr="00D473F2">
        <w:rPr>
          <w:rFonts w:cs="B Zar" w:hint="cs"/>
          <w:sz w:val="28"/>
          <w:szCs w:val="28"/>
          <w:rtl/>
        </w:rPr>
        <w:t>ی</w:t>
      </w:r>
      <w:r w:rsidRPr="00D473F2">
        <w:rPr>
          <w:rFonts w:cs="B Zar" w:hint="eastAsia"/>
          <w:sz w:val="28"/>
          <w:szCs w:val="28"/>
          <w:rtl/>
        </w:rPr>
        <w:t>اط</w:t>
      </w:r>
      <w:r w:rsidRPr="00D473F2">
        <w:rPr>
          <w:rFonts w:cs="B Zar"/>
          <w:sz w:val="28"/>
          <w:szCs w:val="28"/>
          <w:rtl/>
        </w:rPr>
        <w:t xml:space="preserve"> کن</w:t>
      </w:r>
      <w:r w:rsidRPr="00D473F2">
        <w:rPr>
          <w:rFonts w:cs="B Zar" w:hint="cs"/>
          <w:sz w:val="28"/>
          <w:szCs w:val="28"/>
          <w:rtl/>
        </w:rPr>
        <w:t>ی</w:t>
      </w:r>
      <w:r w:rsidRPr="00D473F2">
        <w:rPr>
          <w:rFonts w:cs="B Zar" w:hint="eastAsia"/>
          <w:sz w:val="28"/>
          <w:szCs w:val="28"/>
          <w:rtl/>
        </w:rPr>
        <w:t>م</w:t>
      </w:r>
      <w:r w:rsidRPr="00D473F2">
        <w:rPr>
          <w:rFonts w:cs="B Zar"/>
          <w:sz w:val="28"/>
          <w:szCs w:val="28"/>
          <w:rtl/>
        </w:rPr>
        <w:t>. بس</w:t>
      </w:r>
      <w:r w:rsidRPr="00D473F2">
        <w:rPr>
          <w:rFonts w:cs="B Zar" w:hint="cs"/>
          <w:sz w:val="28"/>
          <w:szCs w:val="28"/>
          <w:rtl/>
        </w:rPr>
        <w:t>ی</w:t>
      </w:r>
      <w:r w:rsidRPr="00D473F2">
        <w:rPr>
          <w:rFonts w:cs="B Zar" w:hint="eastAsia"/>
          <w:sz w:val="28"/>
          <w:szCs w:val="28"/>
          <w:rtl/>
        </w:rPr>
        <w:t>ار</w:t>
      </w:r>
      <w:r w:rsidRPr="00D473F2">
        <w:rPr>
          <w:rFonts w:cs="B Zar" w:hint="cs"/>
          <w:sz w:val="28"/>
          <w:szCs w:val="28"/>
          <w:rtl/>
        </w:rPr>
        <w:t>ی</w:t>
      </w:r>
      <w:r w:rsidRPr="00D473F2">
        <w:rPr>
          <w:rFonts w:cs="B Zar"/>
          <w:sz w:val="28"/>
          <w:szCs w:val="28"/>
          <w:rtl/>
        </w:rPr>
        <w:t xml:space="preserve"> پ</w:t>
      </w:r>
      <w:r w:rsidRPr="00D473F2">
        <w:rPr>
          <w:rFonts w:cs="B Zar" w:hint="cs"/>
          <w:sz w:val="28"/>
          <w:szCs w:val="28"/>
          <w:rtl/>
        </w:rPr>
        <w:t>ی</w:t>
      </w:r>
      <w:r w:rsidRPr="00D473F2">
        <w:rPr>
          <w:rFonts w:cs="B Zar" w:hint="eastAsia"/>
          <w:sz w:val="28"/>
          <w:szCs w:val="28"/>
          <w:rtl/>
        </w:rPr>
        <w:t>ش‌ب</w:t>
      </w:r>
      <w:r w:rsidRPr="00D473F2">
        <w:rPr>
          <w:rFonts w:cs="B Zar" w:hint="cs"/>
          <w:sz w:val="28"/>
          <w:szCs w:val="28"/>
          <w:rtl/>
        </w:rPr>
        <w:t>ی</w:t>
      </w:r>
      <w:r w:rsidRPr="00D473F2">
        <w:rPr>
          <w:rFonts w:cs="B Zar" w:hint="eastAsia"/>
          <w:sz w:val="28"/>
          <w:szCs w:val="28"/>
          <w:rtl/>
        </w:rPr>
        <w:t>ن</w:t>
      </w:r>
      <w:r w:rsidRPr="00D473F2">
        <w:rPr>
          <w:rFonts w:cs="B Zar" w:hint="cs"/>
          <w:sz w:val="28"/>
          <w:szCs w:val="28"/>
          <w:rtl/>
        </w:rPr>
        <w:t>ی</w:t>
      </w:r>
      <w:r w:rsidRPr="00D473F2">
        <w:rPr>
          <w:rFonts w:cs="B Zar"/>
          <w:sz w:val="28"/>
          <w:szCs w:val="28"/>
          <w:rtl/>
        </w:rPr>
        <w:t xml:space="preserve"> کرده‌اند که نحوه تعامل و عملکرد افراد در آ</w:t>
      </w:r>
      <w:r w:rsidRPr="00D473F2">
        <w:rPr>
          <w:rFonts w:cs="B Zar" w:hint="cs"/>
          <w:sz w:val="28"/>
          <w:szCs w:val="28"/>
          <w:rtl/>
        </w:rPr>
        <w:t>ی</w:t>
      </w:r>
      <w:r w:rsidRPr="00D473F2">
        <w:rPr>
          <w:rFonts w:cs="B Zar" w:hint="eastAsia"/>
          <w:sz w:val="28"/>
          <w:szCs w:val="28"/>
          <w:rtl/>
        </w:rPr>
        <w:t>نده</w:t>
      </w:r>
      <w:r w:rsidRPr="00D473F2">
        <w:rPr>
          <w:rFonts w:cs="B Zar"/>
          <w:sz w:val="28"/>
          <w:szCs w:val="28"/>
          <w:rtl/>
        </w:rPr>
        <w:t xml:space="preserve"> به شکل</w:t>
      </w:r>
      <w:r w:rsidRPr="00D473F2">
        <w:rPr>
          <w:rFonts w:cs="B Zar" w:hint="cs"/>
          <w:sz w:val="28"/>
          <w:szCs w:val="28"/>
          <w:rtl/>
        </w:rPr>
        <w:t>ی</w:t>
      </w:r>
      <w:r w:rsidRPr="00D473F2">
        <w:rPr>
          <w:rFonts w:cs="B Zar"/>
          <w:sz w:val="28"/>
          <w:szCs w:val="28"/>
          <w:rtl/>
        </w:rPr>
        <w:t xml:space="preserve"> اساس</w:t>
      </w:r>
      <w:r w:rsidRPr="00D473F2">
        <w:rPr>
          <w:rFonts w:cs="B Zar" w:hint="cs"/>
          <w:sz w:val="28"/>
          <w:szCs w:val="28"/>
          <w:rtl/>
        </w:rPr>
        <w:t>ی</w:t>
      </w:r>
      <w:r w:rsidRPr="00D473F2">
        <w:rPr>
          <w:rFonts w:cs="B Zar"/>
          <w:sz w:val="28"/>
          <w:szCs w:val="28"/>
          <w:rtl/>
        </w:rPr>
        <w:t xml:space="preserve"> تغ</w:t>
      </w:r>
      <w:r w:rsidRPr="00D473F2">
        <w:rPr>
          <w:rFonts w:cs="B Zar" w:hint="cs"/>
          <w:sz w:val="28"/>
          <w:szCs w:val="28"/>
          <w:rtl/>
        </w:rPr>
        <w:t>یی</w:t>
      </w:r>
      <w:r w:rsidRPr="00D473F2">
        <w:rPr>
          <w:rFonts w:cs="B Zar" w:hint="eastAsia"/>
          <w:sz w:val="28"/>
          <w:szCs w:val="28"/>
          <w:rtl/>
        </w:rPr>
        <w:t>ر</w:t>
      </w:r>
      <w:r w:rsidRPr="00D473F2">
        <w:rPr>
          <w:rFonts w:cs="B Zar"/>
          <w:sz w:val="28"/>
          <w:szCs w:val="28"/>
          <w:rtl/>
        </w:rPr>
        <w:t xml:space="preserve"> خواهد کرد و تع</w:t>
      </w:r>
      <w:r w:rsidRPr="00D473F2">
        <w:rPr>
          <w:rFonts w:cs="B Zar" w:hint="eastAsia"/>
          <w:sz w:val="28"/>
          <w:szCs w:val="28"/>
          <w:rtl/>
        </w:rPr>
        <w:t>املات</w:t>
      </w:r>
      <w:r w:rsidRPr="00D473F2">
        <w:rPr>
          <w:rFonts w:cs="B Zar"/>
          <w:sz w:val="28"/>
          <w:szCs w:val="28"/>
          <w:rtl/>
        </w:rPr>
        <w:t xml:space="preserve"> مجاز</w:t>
      </w:r>
      <w:r w:rsidRPr="00D473F2">
        <w:rPr>
          <w:rFonts w:cs="B Zar" w:hint="cs"/>
          <w:sz w:val="28"/>
          <w:szCs w:val="28"/>
          <w:rtl/>
        </w:rPr>
        <w:t>ی</w:t>
      </w:r>
      <w:r w:rsidRPr="00D473F2">
        <w:rPr>
          <w:rFonts w:cs="B Zar"/>
          <w:sz w:val="28"/>
          <w:szCs w:val="28"/>
          <w:rtl/>
        </w:rPr>
        <w:t xml:space="preserve"> جا</w:t>
      </w:r>
      <w:r w:rsidRPr="00D473F2">
        <w:rPr>
          <w:rFonts w:cs="B Zar" w:hint="cs"/>
          <w:sz w:val="28"/>
          <w:szCs w:val="28"/>
          <w:rtl/>
        </w:rPr>
        <w:t>ی</w:t>
      </w:r>
      <w:r w:rsidRPr="00D473F2">
        <w:rPr>
          <w:rFonts w:cs="B Zar" w:hint="eastAsia"/>
          <w:sz w:val="28"/>
          <w:szCs w:val="28"/>
          <w:rtl/>
        </w:rPr>
        <w:t>گز</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گردهما</w:t>
      </w:r>
      <w:r w:rsidRPr="00D473F2">
        <w:rPr>
          <w:rFonts w:cs="B Zar" w:hint="cs"/>
          <w:sz w:val="28"/>
          <w:szCs w:val="28"/>
          <w:rtl/>
        </w:rPr>
        <w:t>یی‌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سنت</w:t>
      </w:r>
      <w:r w:rsidRPr="00D473F2">
        <w:rPr>
          <w:rFonts w:cs="B Zar" w:hint="cs"/>
          <w:sz w:val="28"/>
          <w:szCs w:val="28"/>
          <w:rtl/>
        </w:rPr>
        <w:t>ی</w:t>
      </w:r>
      <w:r w:rsidRPr="00D473F2">
        <w:rPr>
          <w:rFonts w:cs="B Zar"/>
          <w:sz w:val="28"/>
          <w:szCs w:val="28"/>
          <w:rtl/>
        </w:rPr>
        <w:t xml:space="preserve"> خواهند شد. با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حال، واضح است که فرآ</w:t>
      </w:r>
      <w:r w:rsidRPr="00D473F2">
        <w:rPr>
          <w:rFonts w:cs="B Zar" w:hint="cs"/>
          <w:sz w:val="28"/>
          <w:szCs w:val="28"/>
          <w:rtl/>
        </w:rPr>
        <w:t>ی</w:t>
      </w:r>
      <w:r w:rsidRPr="00D473F2">
        <w:rPr>
          <w:rFonts w:cs="B Zar" w:hint="eastAsia"/>
          <w:sz w:val="28"/>
          <w:szCs w:val="28"/>
          <w:rtl/>
        </w:rPr>
        <w:t>ندها</w:t>
      </w:r>
      <w:r w:rsidRPr="00D473F2">
        <w:rPr>
          <w:rFonts w:cs="B Zar" w:hint="cs"/>
          <w:sz w:val="28"/>
          <w:szCs w:val="28"/>
          <w:rtl/>
        </w:rPr>
        <w:t>ی</w:t>
      </w:r>
      <w:r w:rsidRPr="00D473F2">
        <w:rPr>
          <w:rFonts w:cs="B Zar"/>
          <w:sz w:val="28"/>
          <w:szCs w:val="28"/>
          <w:rtl/>
        </w:rPr>
        <w:t xml:space="preserve"> تول</w:t>
      </w:r>
      <w:r w:rsidRPr="00D473F2">
        <w:rPr>
          <w:rFonts w:cs="B Zar" w:hint="cs"/>
          <w:sz w:val="28"/>
          <w:szCs w:val="28"/>
          <w:rtl/>
        </w:rPr>
        <w:t>ی</w:t>
      </w:r>
      <w:r w:rsidRPr="00D473F2">
        <w:rPr>
          <w:rFonts w:cs="B Zar" w:hint="eastAsia"/>
          <w:sz w:val="28"/>
          <w:szCs w:val="28"/>
          <w:rtl/>
        </w:rPr>
        <w:t>د</w:t>
      </w:r>
      <w:r w:rsidRPr="00D473F2">
        <w:rPr>
          <w:rFonts w:cs="B Zar"/>
          <w:sz w:val="28"/>
          <w:szCs w:val="28"/>
          <w:rtl/>
        </w:rPr>
        <w:t xml:space="preserve"> دانش و </w:t>
      </w:r>
      <w:r w:rsidRPr="00D473F2">
        <w:rPr>
          <w:rFonts w:cs="B Zar" w:hint="cs"/>
          <w:sz w:val="28"/>
          <w:szCs w:val="28"/>
          <w:rtl/>
        </w:rPr>
        <w:t>ی</w:t>
      </w:r>
      <w:r w:rsidRPr="00D473F2">
        <w:rPr>
          <w:rFonts w:cs="B Zar" w:hint="eastAsia"/>
          <w:sz w:val="28"/>
          <w:szCs w:val="28"/>
          <w:rtl/>
        </w:rPr>
        <w:t>ادگ</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در تعاملات حضور</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اثربخش‌تر هستند و مشخص ن</w:t>
      </w:r>
      <w:r w:rsidRPr="00D473F2">
        <w:rPr>
          <w:rFonts w:cs="B Zar" w:hint="cs"/>
          <w:sz w:val="28"/>
          <w:szCs w:val="28"/>
          <w:rtl/>
        </w:rPr>
        <w:t>ی</w:t>
      </w:r>
      <w:r w:rsidRPr="00D473F2">
        <w:rPr>
          <w:rFonts w:cs="B Zar" w:hint="eastAsia"/>
          <w:sz w:val="28"/>
          <w:szCs w:val="28"/>
          <w:rtl/>
        </w:rPr>
        <w:t>ست</w:t>
      </w:r>
      <w:r w:rsidRPr="00D473F2">
        <w:rPr>
          <w:rFonts w:cs="B Zar"/>
          <w:sz w:val="28"/>
          <w:szCs w:val="28"/>
          <w:rtl/>
        </w:rPr>
        <w:t xml:space="preserve"> که چگونه م</w:t>
      </w:r>
      <w:r w:rsidRPr="00D473F2">
        <w:rPr>
          <w:rFonts w:cs="B Zar" w:hint="cs"/>
          <w:sz w:val="28"/>
          <w:szCs w:val="28"/>
          <w:rtl/>
        </w:rPr>
        <w:t>ی‌</w:t>
      </w:r>
      <w:r w:rsidRPr="00D473F2">
        <w:rPr>
          <w:rFonts w:cs="B Zar" w:hint="eastAsia"/>
          <w:sz w:val="28"/>
          <w:szCs w:val="28"/>
          <w:rtl/>
        </w:rPr>
        <w:t>توان</w:t>
      </w:r>
      <w:r w:rsidRPr="00D473F2">
        <w:rPr>
          <w:rFonts w:cs="B Zar"/>
          <w:sz w:val="28"/>
          <w:szCs w:val="28"/>
          <w:rtl/>
        </w:rPr>
        <w:t xml:space="preserve"> انسجام سازمان</w:t>
      </w:r>
      <w:r w:rsidRPr="00D473F2">
        <w:rPr>
          <w:rFonts w:cs="B Zar" w:hint="cs"/>
          <w:sz w:val="28"/>
          <w:szCs w:val="28"/>
          <w:rtl/>
        </w:rPr>
        <w:t>ی</w:t>
      </w:r>
      <w:r w:rsidRPr="00D473F2">
        <w:rPr>
          <w:rFonts w:cs="B Zar"/>
          <w:sz w:val="28"/>
          <w:szCs w:val="28"/>
          <w:rtl/>
        </w:rPr>
        <w:t xml:space="preserve"> را برا</w:t>
      </w:r>
      <w:r w:rsidRPr="00D473F2">
        <w:rPr>
          <w:rFonts w:cs="B Zar" w:hint="cs"/>
          <w:sz w:val="28"/>
          <w:szCs w:val="28"/>
          <w:rtl/>
        </w:rPr>
        <w:t>ی</w:t>
      </w:r>
      <w:r w:rsidRPr="00D473F2">
        <w:rPr>
          <w:rFonts w:cs="B Zar"/>
          <w:sz w:val="28"/>
          <w:szCs w:val="28"/>
          <w:rtl/>
        </w:rPr>
        <w:t xml:space="preserve"> مدت طولان</w:t>
      </w:r>
      <w:r w:rsidRPr="00D473F2">
        <w:rPr>
          <w:rFonts w:cs="B Zar" w:hint="cs"/>
          <w:sz w:val="28"/>
          <w:szCs w:val="28"/>
          <w:rtl/>
        </w:rPr>
        <w:t>ی</w:t>
      </w:r>
      <w:r w:rsidRPr="00D473F2">
        <w:rPr>
          <w:rFonts w:cs="B Zar"/>
          <w:sz w:val="28"/>
          <w:szCs w:val="28"/>
          <w:rtl/>
        </w:rPr>
        <w:t xml:space="preserve"> حفظ کرد </w:t>
      </w:r>
      <w:r w:rsidRPr="00D473F2">
        <w:rPr>
          <w:rFonts w:cs="B Zar" w:hint="cs"/>
          <w:sz w:val="28"/>
          <w:szCs w:val="28"/>
          <w:rtl/>
        </w:rPr>
        <w:t>ی</w:t>
      </w:r>
      <w:r w:rsidRPr="00D473F2">
        <w:rPr>
          <w:rFonts w:cs="B Zar" w:hint="eastAsia"/>
          <w:sz w:val="28"/>
          <w:szCs w:val="28"/>
          <w:rtl/>
        </w:rPr>
        <w:t>ا</w:t>
      </w:r>
      <w:r w:rsidRPr="00D473F2">
        <w:rPr>
          <w:rFonts w:cs="B Zar"/>
          <w:sz w:val="28"/>
          <w:szCs w:val="28"/>
          <w:rtl/>
        </w:rPr>
        <w:t xml:space="preserve"> از طر</w:t>
      </w:r>
      <w:r w:rsidRPr="00D473F2">
        <w:rPr>
          <w:rFonts w:cs="B Zar" w:hint="cs"/>
          <w:sz w:val="28"/>
          <w:szCs w:val="28"/>
          <w:rtl/>
        </w:rPr>
        <w:t>ی</w:t>
      </w:r>
      <w:r w:rsidRPr="00D473F2">
        <w:rPr>
          <w:rFonts w:cs="B Zar" w:hint="eastAsia"/>
          <w:sz w:val="28"/>
          <w:szCs w:val="28"/>
          <w:rtl/>
        </w:rPr>
        <w:t>ق</w:t>
      </w:r>
      <w:r w:rsidRPr="00D473F2">
        <w:rPr>
          <w:rFonts w:cs="B Zar"/>
          <w:sz w:val="28"/>
          <w:szCs w:val="28"/>
          <w:rtl/>
        </w:rPr>
        <w:t xml:space="preserve"> تعاملات صرفاً مجاز</w:t>
      </w:r>
      <w:r w:rsidRPr="00D473F2">
        <w:rPr>
          <w:rFonts w:cs="B Zar" w:hint="cs"/>
          <w:sz w:val="28"/>
          <w:szCs w:val="28"/>
          <w:rtl/>
        </w:rPr>
        <w:t>ی</w:t>
      </w:r>
      <w:r w:rsidRPr="00D473F2">
        <w:rPr>
          <w:rFonts w:cs="B Zar"/>
          <w:sz w:val="28"/>
          <w:szCs w:val="28"/>
          <w:rtl/>
        </w:rPr>
        <w:t xml:space="preserve"> به </w:t>
      </w:r>
      <w:r w:rsidRPr="00D473F2">
        <w:rPr>
          <w:rFonts w:cs="B Zar" w:hint="cs"/>
          <w:sz w:val="28"/>
          <w:szCs w:val="28"/>
          <w:rtl/>
        </w:rPr>
        <w:t>ی</w:t>
      </w:r>
      <w:r w:rsidRPr="00D473F2">
        <w:rPr>
          <w:rFonts w:cs="B Zar" w:hint="eastAsia"/>
          <w:sz w:val="28"/>
          <w:szCs w:val="28"/>
          <w:rtl/>
        </w:rPr>
        <w:t>کپارچگ</w:t>
      </w:r>
      <w:r w:rsidRPr="00D473F2">
        <w:rPr>
          <w:rFonts w:cs="B Zar" w:hint="cs"/>
          <w:sz w:val="28"/>
          <w:szCs w:val="28"/>
          <w:rtl/>
        </w:rPr>
        <w:t>ی</w:t>
      </w:r>
      <w:r w:rsidRPr="00D473F2">
        <w:rPr>
          <w:rFonts w:cs="B Zar"/>
          <w:sz w:val="28"/>
          <w:szCs w:val="28"/>
          <w:rtl/>
        </w:rPr>
        <w:t xml:space="preserve"> دست </w:t>
      </w:r>
      <w:r w:rsidRPr="00D473F2">
        <w:rPr>
          <w:rFonts w:cs="B Zar" w:hint="cs"/>
          <w:sz w:val="28"/>
          <w:szCs w:val="28"/>
          <w:rtl/>
        </w:rPr>
        <w:t>ی</w:t>
      </w:r>
      <w:r w:rsidRPr="00D473F2">
        <w:rPr>
          <w:rFonts w:cs="B Zar" w:hint="eastAsia"/>
          <w:sz w:val="28"/>
          <w:szCs w:val="28"/>
          <w:rtl/>
        </w:rPr>
        <w:t>افت</w:t>
      </w:r>
      <w:r w:rsidRPr="00D473F2">
        <w:rPr>
          <w:rFonts w:cs="B Zar"/>
          <w:sz w:val="28"/>
          <w:szCs w:val="28"/>
          <w:rtl/>
        </w:rPr>
        <w:t xml:space="preserve"> (باتلت و ل</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۲۰۲۲)</w:t>
      </w:r>
      <w:r>
        <w:rPr>
          <w:rStyle w:val="FootnoteReference"/>
          <w:rFonts w:cs="B Zar"/>
          <w:sz w:val="28"/>
          <w:szCs w:val="28"/>
          <w:rtl/>
        </w:rPr>
        <w:footnoteReference w:id="15"/>
      </w:r>
      <w:r w:rsidRPr="00D473F2">
        <w:rPr>
          <w:rFonts w:cs="B Zar"/>
          <w:sz w:val="28"/>
          <w:szCs w:val="28"/>
          <w:rtl/>
        </w:rPr>
        <w:t>. من مطمئن ن</w:t>
      </w:r>
      <w:r w:rsidRPr="00D473F2">
        <w:rPr>
          <w:rFonts w:cs="B Zar" w:hint="cs"/>
          <w:sz w:val="28"/>
          <w:szCs w:val="28"/>
          <w:rtl/>
        </w:rPr>
        <w:t>ی</w:t>
      </w:r>
      <w:r w:rsidRPr="00D473F2">
        <w:rPr>
          <w:rFonts w:cs="B Zar" w:hint="eastAsia"/>
          <w:sz w:val="28"/>
          <w:szCs w:val="28"/>
          <w:rtl/>
        </w:rPr>
        <w:t>ستم</w:t>
      </w:r>
      <w:r w:rsidRPr="00D473F2">
        <w:rPr>
          <w:rFonts w:cs="B Zar"/>
          <w:sz w:val="28"/>
          <w:szCs w:val="28"/>
          <w:rtl/>
        </w:rPr>
        <w:t xml:space="preserve"> که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ن‌الملل</w:t>
      </w:r>
      <w:r w:rsidRPr="00D473F2">
        <w:rPr>
          <w:rFonts w:cs="B Zar" w:hint="cs"/>
          <w:sz w:val="28"/>
          <w:szCs w:val="28"/>
          <w:rtl/>
        </w:rPr>
        <w:t>ی</w:t>
      </w:r>
      <w:r w:rsidRPr="00D473F2">
        <w:rPr>
          <w:rFonts w:cs="B Zar"/>
          <w:sz w:val="28"/>
          <w:szCs w:val="28"/>
          <w:rtl/>
        </w:rPr>
        <w:t xml:space="preserve"> در چن</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شرا</w:t>
      </w:r>
      <w:r w:rsidRPr="00D473F2">
        <w:rPr>
          <w:rFonts w:cs="B Zar" w:hint="cs"/>
          <w:sz w:val="28"/>
          <w:szCs w:val="28"/>
          <w:rtl/>
        </w:rPr>
        <w:t>ی</w:t>
      </w:r>
      <w:r w:rsidRPr="00D473F2">
        <w:rPr>
          <w:rFonts w:cs="B Zar" w:hint="eastAsia"/>
          <w:sz w:val="28"/>
          <w:szCs w:val="28"/>
          <w:rtl/>
        </w:rPr>
        <w:t>ط</w:t>
      </w:r>
      <w:r w:rsidRPr="00D473F2">
        <w:rPr>
          <w:rFonts w:cs="B Zar" w:hint="cs"/>
          <w:sz w:val="28"/>
          <w:szCs w:val="28"/>
          <w:rtl/>
        </w:rPr>
        <w:t>ی</w:t>
      </w:r>
      <w:r w:rsidRPr="00D473F2">
        <w:rPr>
          <w:rFonts w:cs="B Zar"/>
          <w:sz w:val="28"/>
          <w:szCs w:val="28"/>
          <w:rtl/>
        </w:rPr>
        <w:t xml:space="preserve"> منسوخ شوند. همچن</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ترد</w:t>
      </w:r>
      <w:r w:rsidRPr="00D473F2">
        <w:rPr>
          <w:rFonts w:cs="B Zar" w:hint="cs"/>
          <w:sz w:val="28"/>
          <w:szCs w:val="28"/>
          <w:rtl/>
        </w:rPr>
        <w:t>ی</w:t>
      </w:r>
      <w:r w:rsidRPr="00D473F2">
        <w:rPr>
          <w:rFonts w:cs="B Zar" w:hint="eastAsia"/>
          <w:sz w:val="28"/>
          <w:szCs w:val="28"/>
          <w:rtl/>
        </w:rPr>
        <w:t>د</w:t>
      </w:r>
      <w:r w:rsidRPr="00D473F2">
        <w:rPr>
          <w:rFonts w:cs="B Zar"/>
          <w:sz w:val="28"/>
          <w:szCs w:val="28"/>
          <w:rtl/>
        </w:rPr>
        <w:t xml:space="preserve"> دارم که بتوان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w:t>
      </w:r>
      <w:r w:rsidRPr="00D473F2">
        <w:rPr>
          <w:rFonts w:cs="B Zar" w:hint="cs"/>
          <w:sz w:val="28"/>
          <w:szCs w:val="28"/>
          <w:rtl/>
        </w:rPr>
        <w:t>ی</w:t>
      </w:r>
      <w:r w:rsidRPr="00D473F2">
        <w:rPr>
          <w:rFonts w:cs="B Zar" w:hint="eastAsia"/>
          <w:sz w:val="28"/>
          <w:szCs w:val="28"/>
          <w:rtl/>
        </w:rPr>
        <w:t>دادها</w:t>
      </w:r>
      <w:r w:rsidRPr="00D473F2">
        <w:rPr>
          <w:rFonts w:cs="B Zar"/>
          <w:sz w:val="28"/>
          <w:szCs w:val="28"/>
          <w:rtl/>
        </w:rPr>
        <w:t xml:space="preserve"> را به شکل آنلا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برگزار کرد. تجرب</w:t>
      </w:r>
      <w:r w:rsidRPr="00D473F2">
        <w:rPr>
          <w:rFonts w:cs="B Zar" w:hint="cs"/>
          <w:sz w:val="28"/>
          <w:szCs w:val="28"/>
          <w:rtl/>
        </w:rPr>
        <w:t>ی</w:t>
      </w:r>
      <w:r w:rsidRPr="00D473F2">
        <w:rPr>
          <w:rFonts w:cs="B Zar" w:hint="eastAsia"/>
          <w:sz w:val="28"/>
          <w:szCs w:val="28"/>
          <w:rtl/>
        </w:rPr>
        <w:t>ات</w:t>
      </w:r>
      <w:r w:rsidRPr="00D473F2">
        <w:rPr>
          <w:rFonts w:cs="B Zar"/>
          <w:sz w:val="28"/>
          <w:szCs w:val="28"/>
          <w:rtl/>
        </w:rPr>
        <w:t xml:space="preserve"> گذشته نشان م</w:t>
      </w:r>
      <w:r w:rsidRPr="00D473F2">
        <w:rPr>
          <w:rFonts w:cs="B Zar" w:hint="cs"/>
          <w:sz w:val="28"/>
          <w:szCs w:val="28"/>
          <w:rtl/>
        </w:rPr>
        <w:t>ی‌</w:t>
      </w:r>
      <w:r w:rsidRPr="00D473F2">
        <w:rPr>
          <w:rFonts w:cs="B Zar" w:hint="eastAsia"/>
          <w:sz w:val="28"/>
          <w:szCs w:val="28"/>
          <w:rtl/>
        </w:rPr>
        <w:t>دهد</w:t>
      </w:r>
      <w:r w:rsidRPr="00D473F2">
        <w:rPr>
          <w:rFonts w:cs="B Zar"/>
          <w:sz w:val="28"/>
          <w:szCs w:val="28"/>
          <w:rtl/>
        </w:rPr>
        <w:t xml:space="preserve"> که تعداد اندک</w:t>
      </w:r>
      <w:r w:rsidRPr="00D473F2">
        <w:rPr>
          <w:rFonts w:cs="B Zar" w:hint="cs"/>
          <w:sz w:val="28"/>
          <w:szCs w:val="28"/>
          <w:rtl/>
        </w:rPr>
        <w:t>ی</w:t>
      </w:r>
      <w:r w:rsidRPr="00D473F2">
        <w:rPr>
          <w:rFonts w:cs="B Zar"/>
          <w:sz w:val="28"/>
          <w:szCs w:val="28"/>
          <w:rtl/>
        </w:rPr>
        <w:t xml:space="preserve"> از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مجاز</w:t>
      </w:r>
      <w:r w:rsidRPr="00D473F2">
        <w:rPr>
          <w:rFonts w:cs="B Zar" w:hint="cs"/>
          <w:sz w:val="28"/>
          <w:szCs w:val="28"/>
          <w:rtl/>
        </w:rPr>
        <w:t>ی</w:t>
      </w:r>
      <w:r w:rsidRPr="00D473F2">
        <w:rPr>
          <w:rFonts w:cs="B Zar"/>
          <w:sz w:val="28"/>
          <w:szCs w:val="28"/>
          <w:rtl/>
        </w:rPr>
        <w:t xml:space="preserve"> توانسته‌اند در ب</w:t>
      </w:r>
      <w:r w:rsidRPr="00D473F2">
        <w:rPr>
          <w:rFonts w:cs="B Zar" w:hint="eastAsia"/>
          <w:sz w:val="28"/>
          <w:szCs w:val="28"/>
          <w:rtl/>
        </w:rPr>
        <w:t>لندمدت</w:t>
      </w:r>
      <w:r w:rsidRPr="00D473F2">
        <w:rPr>
          <w:rFonts w:cs="B Zar"/>
          <w:sz w:val="28"/>
          <w:szCs w:val="28"/>
          <w:rtl/>
        </w:rPr>
        <w:t xml:space="preserve"> موفق شوند و به ح</w:t>
      </w:r>
      <w:r w:rsidRPr="00D473F2">
        <w:rPr>
          <w:rFonts w:cs="B Zar" w:hint="cs"/>
          <w:sz w:val="28"/>
          <w:szCs w:val="28"/>
          <w:rtl/>
        </w:rPr>
        <w:t>ی</w:t>
      </w:r>
      <w:r w:rsidRPr="00D473F2">
        <w:rPr>
          <w:rFonts w:cs="B Zar" w:hint="eastAsia"/>
          <w:sz w:val="28"/>
          <w:szCs w:val="28"/>
          <w:rtl/>
        </w:rPr>
        <w:t>ات</w:t>
      </w:r>
      <w:r w:rsidRPr="00D473F2">
        <w:rPr>
          <w:rFonts w:cs="B Zar"/>
          <w:sz w:val="28"/>
          <w:szCs w:val="28"/>
          <w:rtl/>
        </w:rPr>
        <w:t xml:space="preserve"> خود ادامه دهند. به نظر م</w:t>
      </w:r>
      <w:r w:rsidRPr="00D473F2">
        <w:rPr>
          <w:rFonts w:cs="B Zar" w:hint="cs"/>
          <w:sz w:val="28"/>
          <w:szCs w:val="28"/>
          <w:rtl/>
        </w:rPr>
        <w:t>ی‌</w:t>
      </w:r>
      <w:r w:rsidRPr="00D473F2">
        <w:rPr>
          <w:rFonts w:cs="B Zar" w:hint="eastAsia"/>
          <w:sz w:val="28"/>
          <w:szCs w:val="28"/>
          <w:rtl/>
        </w:rPr>
        <w:t>رسد</w:t>
      </w:r>
      <w:r w:rsidRPr="00D473F2">
        <w:rPr>
          <w:rFonts w:cs="B Zar"/>
          <w:sz w:val="28"/>
          <w:szCs w:val="28"/>
          <w:rtl/>
        </w:rPr>
        <w:t xml:space="preserve"> که فقدان حضور ف</w:t>
      </w:r>
      <w:r w:rsidRPr="00D473F2">
        <w:rPr>
          <w:rFonts w:cs="B Zar" w:hint="cs"/>
          <w:sz w:val="28"/>
          <w:szCs w:val="28"/>
          <w:rtl/>
        </w:rPr>
        <w:t>ی</w:t>
      </w:r>
      <w:r w:rsidRPr="00D473F2">
        <w:rPr>
          <w:rFonts w:cs="B Zar" w:hint="eastAsia"/>
          <w:sz w:val="28"/>
          <w:szCs w:val="28"/>
          <w:rtl/>
        </w:rPr>
        <w:t>ز</w:t>
      </w:r>
      <w:r w:rsidRPr="00D473F2">
        <w:rPr>
          <w:rFonts w:cs="B Zar" w:hint="cs"/>
          <w:sz w:val="28"/>
          <w:szCs w:val="28"/>
          <w:rtl/>
        </w:rPr>
        <w:t>ی</w:t>
      </w:r>
      <w:r w:rsidRPr="00D473F2">
        <w:rPr>
          <w:rFonts w:cs="B Zar" w:hint="eastAsia"/>
          <w:sz w:val="28"/>
          <w:szCs w:val="28"/>
          <w:rtl/>
        </w:rPr>
        <w:t>ک</w:t>
      </w:r>
      <w:r w:rsidRPr="00D473F2">
        <w:rPr>
          <w:rFonts w:cs="B Zar" w:hint="cs"/>
          <w:sz w:val="28"/>
          <w:szCs w:val="28"/>
          <w:rtl/>
        </w:rPr>
        <w:t>ی</w:t>
      </w:r>
      <w:r w:rsidRPr="00D473F2">
        <w:rPr>
          <w:rFonts w:cs="B Zar"/>
          <w:sz w:val="28"/>
          <w:szCs w:val="28"/>
          <w:rtl/>
        </w:rPr>
        <w:t xml:space="preserve"> و تعامل چهره‌به‌چهره در مح</w:t>
      </w:r>
      <w:r w:rsidRPr="00D473F2">
        <w:rPr>
          <w:rFonts w:cs="B Zar" w:hint="cs"/>
          <w:sz w:val="28"/>
          <w:szCs w:val="28"/>
          <w:rtl/>
        </w:rPr>
        <w:t>ی</w:t>
      </w:r>
      <w:r w:rsidRPr="00D473F2">
        <w:rPr>
          <w:rFonts w:cs="B Zar" w:hint="eastAsia"/>
          <w:sz w:val="28"/>
          <w:szCs w:val="28"/>
          <w:rtl/>
        </w:rPr>
        <w:t>ط‌ها</w:t>
      </w:r>
      <w:r w:rsidRPr="00D473F2">
        <w:rPr>
          <w:rFonts w:cs="B Zar" w:hint="cs"/>
          <w:sz w:val="28"/>
          <w:szCs w:val="28"/>
          <w:rtl/>
        </w:rPr>
        <w:t>ی</w:t>
      </w:r>
      <w:r w:rsidRPr="00D473F2">
        <w:rPr>
          <w:rFonts w:cs="B Zar"/>
          <w:sz w:val="28"/>
          <w:szCs w:val="28"/>
          <w:rtl/>
        </w:rPr>
        <w:t xml:space="preserve"> مجاز</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مانع از تعاملات و تبادلات سازنده م</w:t>
      </w:r>
      <w:r w:rsidRPr="00D473F2">
        <w:rPr>
          <w:rFonts w:cs="B Zar" w:hint="cs"/>
          <w:sz w:val="28"/>
          <w:szCs w:val="28"/>
          <w:rtl/>
        </w:rPr>
        <w:t>ی‌</w:t>
      </w:r>
      <w:r w:rsidRPr="00D473F2">
        <w:rPr>
          <w:rFonts w:cs="B Zar" w:hint="eastAsia"/>
          <w:sz w:val="28"/>
          <w:szCs w:val="28"/>
          <w:rtl/>
        </w:rPr>
        <w:t>شود</w:t>
      </w:r>
      <w:r w:rsidRPr="00D473F2">
        <w:rPr>
          <w:rFonts w:cs="B Zar"/>
          <w:sz w:val="28"/>
          <w:szCs w:val="28"/>
          <w:rtl/>
        </w:rPr>
        <w:t>. از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 انتظار دارم که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ن‌الملل</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همچنان به عنوان </w:t>
      </w:r>
      <w:r w:rsidRPr="00D473F2">
        <w:rPr>
          <w:rFonts w:cs="B Zar" w:hint="cs"/>
          <w:sz w:val="28"/>
          <w:szCs w:val="28"/>
          <w:rtl/>
        </w:rPr>
        <w:t>ی</w:t>
      </w:r>
      <w:r w:rsidRPr="00D473F2">
        <w:rPr>
          <w:rFonts w:cs="B Zar" w:hint="eastAsia"/>
          <w:sz w:val="28"/>
          <w:szCs w:val="28"/>
          <w:rtl/>
        </w:rPr>
        <w:t>ک</w:t>
      </w:r>
      <w:r w:rsidRPr="00D473F2">
        <w:rPr>
          <w:rFonts w:cs="B Zar"/>
          <w:sz w:val="28"/>
          <w:szCs w:val="28"/>
          <w:rtl/>
        </w:rPr>
        <w:t xml:space="preserve"> محل تبادل اساس</w:t>
      </w:r>
      <w:r w:rsidRPr="00D473F2">
        <w:rPr>
          <w:rFonts w:cs="B Zar" w:hint="cs"/>
          <w:sz w:val="28"/>
          <w:szCs w:val="28"/>
          <w:rtl/>
        </w:rPr>
        <w:t>ی</w:t>
      </w:r>
      <w:r w:rsidRPr="00D473F2">
        <w:rPr>
          <w:rFonts w:cs="B Zar"/>
          <w:sz w:val="28"/>
          <w:szCs w:val="28"/>
          <w:rtl/>
        </w:rPr>
        <w:t xml:space="preserve"> در هر نظم جهان</w:t>
      </w:r>
      <w:r w:rsidRPr="00D473F2">
        <w:rPr>
          <w:rFonts w:cs="B Zar" w:hint="cs"/>
          <w:sz w:val="28"/>
          <w:szCs w:val="28"/>
          <w:rtl/>
        </w:rPr>
        <w:t>ی</w:t>
      </w:r>
      <w:r w:rsidRPr="00D473F2">
        <w:rPr>
          <w:rFonts w:cs="B Zar"/>
          <w:sz w:val="28"/>
          <w:szCs w:val="28"/>
          <w:rtl/>
        </w:rPr>
        <w:t xml:space="preserve"> آ</w:t>
      </w:r>
      <w:r w:rsidRPr="00D473F2">
        <w:rPr>
          <w:rFonts w:cs="B Zar" w:hint="cs"/>
          <w:sz w:val="28"/>
          <w:szCs w:val="28"/>
          <w:rtl/>
        </w:rPr>
        <w:t>ی</w:t>
      </w:r>
      <w:r w:rsidRPr="00D473F2">
        <w:rPr>
          <w:rFonts w:cs="B Zar" w:hint="eastAsia"/>
          <w:sz w:val="28"/>
          <w:szCs w:val="28"/>
          <w:rtl/>
        </w:rPr>
        <w:t>نده</w:t>
      </w:r>
      <w:r w:rsidRPr="00D473F2">
        <w:rPr>
          <w:rFonts w:cs="B Zar"/>
          <w:sz w:val="28"/>
          <w:szCs w:val="28"/>
          <w:rtl/>
        </w:rPr>
        <w:t xml:space="preserve"> باق</w:t>
      </w:r>
      <w:r w:rsidRPr="00D473F2">
        <w:rPr>
          <w:rFonts w:cs="B Zar" w:hint="cs"/>
          <w:sz w:val="28"/>
          <w:szCs w:val="28"/>
          <w:rtl/>
        </w:rPr>
        <w:t>ی</w:t>
      </w:r>
      <w:r w:rsidRPr="00D473F2">
        <w:rPr>
          <w:rFonts w:cs="B Zar"/>
          <w:sz w:val="28"/>
          <w:szCs w:val="28"/>
          <w:rtl/>
        </w:rPr>
        <w:t xml:space="preserve"> بمانند. </w:t>
      </w:r>
      <w:r w:rsidRPr="00D473F2">
        <w:rPr>
          <w:rFonts w:cs="B Zar" w:hint="cs"/>
          <w:sz w:val="28"/>
          <w:szCs w:val="28"/>
          <w:rtl/>
        </w:rPr>
        <w:t>ی</w:t>
      </w:r>
      <w:r w:rsidRPr="00D473F2">
        <w:rPr>
          <w:rFonts w:cs="B Zar" w:hint="eastAsia"/>
          <w:sz w:val="28"/>
          <w:szCs w:val="28"/>
          <w:rtl/>
        </w:rPr>
        <w:t>ک</w:t>
      </w:r>
      <w:r w:rsidRPr="00D473F2">
        <w:rPr>
          <w:rFonts w:cs="B Zar" w:hint="cs"/>
          <w:sz w:val="28"/>
          <w:szCs w:val="28"/>
          <w:rtl/>
        </w:rPr>
        <w:t>ی</w:t>
      </w:r>
      <w:r w:rsidRPr="00D473F2">
        <w:rPr>
          <w:rFonts w:cs="B Zar"/>
          <w:sz w:val="28"/>
          <w:szCs w:val="28"/>
          <w:rtl/>
        </w:rPr>
        <w:t xml:space="preserve"> از و</w:t>
      </w:r>
      <w:r w:rsidRPr="00D473F2">
        <w:rPr>
          <w:rFonts w:cs="B Zar" w:hint="cs"/>
          <w:sz w:val="28"/>
          <w:szCs w:val="28"/>
          <w:rtl/>
        </w:rPr>
        <w:t>ی</w:t>
      </w:r>
      <w:r w:rsidRPr="00D473F2">
        <w:rPr>
          <w:rFonts w:cs="B Zar" w:hint="eastAsia"/>
          <w:sz w:val="28"/>
          <w:szCs w:val="28"/>
          <w:rtl/>
        </w:rPr>
        <w:t>ژگ</w:t>
      </w:r>
      <w:r w:rsidRPr="00D473F2">
        <w:rPr>
          <w:rFonts w:cs="B Zar" w:hint="cs"/>
          <w:sz w:val="28"/>
          <w:szCs w:val="28"/>
          <w:rtl/>
        </w:rPr>
        <w:t>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مهم دن</w:t>
      </w:r>
      <w:r w:rsidRPr="00D473F2">
        <w:rPr>
          <w:rFonts w:cs="B Zar" w:hint="cs"/>
          <w:sz w:val="28"/>
          <w:szCs w:val="28"/>
          <w:rtl/>
        </w:rPr>
        <w:t>ی</w:t>
      </w:r>
      <w:r w:rsidRPr="00D473F2">
        <w:rPr>
          <w:rFonts w:cs="B Zar" w:hint="eastAsia"/>
          <w:sz w:val="28"/>
          <w:szCs w:val="28"/>
          <w:rtl/>
        </w:rPr>
        <w:t>ا</w:t>
      </w:r>
      <w:r w:rsidRPr="00D473F2">
        <w:rPr>
          <w:rFonts w:cs="B Zar" w:hint="cs"/>
          <w:sz w:val="28"/>
          <w:szCs w:val="28"/>
          <w:rtl/>
        </w:rPr>
        <w:t>ی</w:t>
      </w:r>
      <w:r w:rsidRPr="00D473F2">
        <w:rPr>
          <w:rFonts w:cs="B Zar"/>
          <w:sz w:val="28"/>
          <w:szCs w:val="28"/>
          <w:rtl/>
        </w:rPr>
        <w:t xml:space="preserve"> ما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است که ذخا</w:t>
      </w:r>
      <w:r w:rsidRPr="00D473F2">
        <w:rPr>
          <w:rFonts w:cs="B Zar" w:hint="cs"/>
          <w:sz w:val="28"/>
          <w:szCs w:val="28"/>
          <w:rtl/>
        </w:rPr>
        <w:t>ی</w:t>
      </w:r>
      <w:r w:rsidRPr="00D473F2">
        <w:rPr>
          <w:rFonts w:cs="B Zar" w:hint="eastAsia"/>
          <w:sz w:val="28"/>
          <w:szCs w:val="28"/>
          <w:rtl/>
        </w:rPr>
        <w:t>ر</w:t>
      </w:r>
      <w:r w:rsidRPr="00D473F2">
        <w:rPr>
          <w:rFonts w:cs="B Zar"/>
          <w:sz w:val="28"/>
          <w:szCs w:val="28"/>
          <w:rtl/>
        </w:rPr>
        <w:t xml:space="preserve"> دانش و پو</w:t>
      </w:r>
      <w:r w:rsidRPr="00D473F2">
        <w:rPr>
          <w:rFonts w:cs="B Zar" w:hint="cs"/>
          <w:sz w:val="28"/>
          <w:szCs w:val="28"/>
          <w:rtl/>
        </w:rPr>
        <w:t>ی</w:t>
      </w:r>
      <w:r w:rsidRPr="00D473F2">
        <w:rPr>
          <w:rFonts w:cs="B Zar" w:hint="eastAsia"/>
          <w:sz w:val="28"/>
          <w:szCs w:val="28"/>
          <w:rtl/>
        </w:rPr>
        <w:t>ا</w:t>
      </w:r>
      <w:r w:rsidRPr="00D473F2">
        <w:rPr>
          <w:rFonts w:cs="B Zar" w:hint="cs"/>
          <w:sz w:val="28"/>
          <w:szCs w:val="28"/>
          <w:rtl/>
        </w:rPr>
        <w:t>یی‌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دانش، به طور اساس</w:t>
      </w:r>
      <w:r w:rsidRPr="00D473F2">
        <w:rPr>
          <w:rFonts w:cs="B Zar" w:hint="cs"/>
          <w:sz w:val="28"/>
          <w:szCs w:val="28"/>
          <w:rtl/>
        </w:rPr>
        <w:t>ی</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مناطق دوردست (به دل</w:t>
      </w:r>
      <w:r w:rsidRPr="00D473F2">
        <w:rPr>
          <w:rFonts w:cs="B Zar" w:hint="cs"/>
          <w:sz w:val="28"/>
          <w:szCs w:val="28"/>
          <w:rtl/>
        </w:rPr>
        <w:t>ی</w:t>
      </w:r>
      <w:r w:rsidRPr="00D473F2">
        <w:rPr>
          <w:rFonts w:cs="B Zar" w:hint="eastAsia"/>
          <w:sz w:val="28"/>
          <w:szCs w:val="28"/>
          <w:rtl/>
        </w:rPr>
        <w:t>ل</w:t>
      </w:r>
      <w:r w:rsidRPr="00D473F2">
        <w:rPr>
          <w:rFonts w:cs="B Zar"/>
          <w:sz w:val="28"/>
          <w:szCs w:val="28"/>
          <w:rtl/>
        </w:rPr>
        <w:t xml:space="preserve"> اثرات تراکم و تخصص</w:t>
      </w:r>
      <w:r w:rsidRPr="00D473F2">
        <w:rPr>
          <w:rFonts w:cs="B Zar" w:hint="cs"/>
          <w:sz w:val="28"/>
          <w:szCs w:val="28"/>
          <w:rtl/>
        </w:rPr>
        <w:t>ی‌</w:t>
      </w:r>
      <w:r w:rsidRPr="00D473F2">
        <w:rPr>
          <w:rFonts w:cs="B Zar" w:hint="eastAsia"/>
          <w:sz w:val="28"/>
          <w:szCs w:val="28"/>
          <w:rtl/>
        </w:rPr>
        <w:t>شدن</w:t>
      </w:r>
      <w:r w:rsidRPr="00D473F2">
        <w:rPr>
          <w:rFonts w:cs="B Zar"/>
          <w:sz w:val="28"/>
          <w:szCs w:val="28"/>
          <w:rtl/>
        </w:rPr>
        <w:t xml:space="preserve"> صنعت</w:t>
      </w:r>
      <w:r w:rsidRPr="00D473F2">
        <w:rPr>
          <w:rFonts w:cs="B Zar" w:hint="cs"/>
          <w:sz w:val="28"/>
          <w:szCs w:val="28"/>
          <w:rtl/>
        </w:rPr>
        <w:t>ی</w:t>
      </w:r>
      <w:r w:rsidRPr="00D473F2">
        <w:rPr>
          <w:rFonts w:cs="B Zar"/>
          <w:sz w:val="28"/>
          <w:szCs w:val="28"/>
          <w:rtl/>
        </w:rPr>
        <w:t>) و ن</w:t>
      </w:r>
      <w:r w:rsidRPr="00D473F2">
        <w:rPr>
          <w:rFonts w:cs="B Zar" w:hint="cs"/>
          <w:sz w:val="28"/>
          <w:szCs w:val="28"/>
          <w:rtl/>
        </w:rPr>
        <w:t>ی</w:t>
      </w:r>
      <w:r w:rsidRPr="00D473F2">
        <w:rPr>
          <w:rFonts w:cs="B Zar" w:hint="eastAsia"/>
          <w:sz w:val="28"/>
          <w:szCs w:val="28"/>
          <w:rtl/>
        </w:rPr>
        <w:t>ز</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اقتصادها</w:t>
      </w:r>
      <w:r w:rsidRPr="00D473F2">
        <w:rPr>
          <w:rFonts w:cs="B Zar" w:hint="cs"/>
          <w:sz w:val="28"/>
          <w:szCs w:val="28"/>
          <w:rtl/>
        </w:rPr>
        <w:t>ی</w:t>
      </w:r>
      <w:r w:rsidRPr="00D473F2">
        <w:rPr>
          <w:rFonts w:cs="B Zar"/>
          <w:sz w:val="28"/>
          <w:szCs w:val="28"/>
          <w:rtl/>
        </w:rPr>
        <w:t xml:space="preserve"> س</w:t>
      </w:r>
      <w:r w:rsidRPr="00D473F2">
        <w:rPr>
          <w:rFonts w:cs="B Zar" w:hint="cs"/>
          <w:sz w:val="28"/>
          <w:szCs w:val="28"/>
          <w:rtl/>
        </w:rPr>
        <w:t>ی</w:t>
      </w:r>
      <w:r w:rsidRPr="00D473F2">
        <w:rPr>
          <w:rFonts w:cs="B Zar" w:hint="eastAsia"/>
          <w:sz w:val="28"/>
          <w:szCs w:val="28"/>
          <w:rtl/>
        </w:rPr>
        <w:t>اس</w:t>
      </w:r>
      <w:r w:rsidRPr="00D473F2">
        <w:rPr>
          <w:rFonts w:cs="B Zar" w:hint="cs"/>
          <w:sz w:val="28"/>
          <w:szCs w:val="28"/>
          <w:rtl/>
        </w:rPr>
        <w:t>ی</w:t>
      </w:r>
      <w:r w:rsidRPr="00D473F2">
        <w:rPr>
          <w:rFonts w:cs="B Zar"/>
          <w:sz w:val="28"/>
          <w:szCs w:val="28"/>
          <w:rtl/>
        </w:rPr>
        <w:t xml:space="preserve"> کشورها (به دل</w:t>
      </w:r>
      <w:r w:rsidRPr="00D473F2">
        <w:rPr>
          <w:rFonts w:cs="B Zar" w:hint="cs"/>
          <w:sz w:val="28"/>
          <w:szCs w:val="28"/>
          <w:rtl/>
        </w:rPr>
        <w:t>ی</w:t>
      </w:r>
      <w:r w:rsidRPr="00D473F2">
        <w:rPr>
          <w:rFonts w:cs="B Zar" w:hint="eastAsia"/>
          <w:sz w:val="28"/>
          <w:szCs w:val="28"/>
          <w:rtl/>
        </w:rPr>
        <w:t>ل</w:t>
      </w:r>
      <w:r w:rsidRPr="00D473F2">
        <w:rPr>
          <w:rFonts w:cs="B Zar"/>
          <w:sz w:val="28"/>
          <w:szCs w:val="28"/>
          <w:rtl/>
        </w:rPr>
        <w:t xml:space="preserve"> تفاوت در ساختارها</w:t>
      </w:r>
      <w:r w:rsidRPr="00D473F2">
        <w:rPr>
          <w:rFonts w:cs="B Zar" w:hint="cs"/>
          <w:sz w:val="28"/>
          <w:szCs w:val="28"/>
          <w:rtl/>
        </w:rPr>
        <w:t>ی</w:t>
      </w:r>
      <w:r w:rsidRPr="00D473F2">
        <w:rPr>
          <w:rFonts w:cs="B Zar"/>
          <w:sz w:val="28"/>
          <w:szCs w:val="28"/>
          <w:rtl/>
        </w:rPr>
        <w:t xml:space="preserve"> نهاد</w:t>
      </w:r>
      <w:r w:rsidRPr="00D473F2">
        <w:rPr>
          <w:rFonts w:cs="B Zar" w:hint="cs"/>
          <w:sz w:val="28"/>
          <w:szCs w:val="28"/>
          <w:rtl/>
        </w:rPr>
        <w:t>ی</w:t>
      </w:r>
      <w:r w:rsidRPr="00D473F2">
        <w:rPr>
          <w:rFonts w:cs="B Zar"/>
          <w:sz w:val="28"/>
          <w:szCs w:val="28"/>
          <w:rtl/>
        </w:rPr>
        <w:t>) متفاوت است.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ت</w:t>
      </w:r>
      <w:r w:rsidRPr="00D473F2">
        <w:rPr>
          <w:rFonts w:cs="B Zar" w:hint="eastAsia"/>
          <w:sz w:val="28"/>
          <w:szCs w:val="28"/>
          <w:rtl/>
        </w:rPr>
        <w:t>فاوت‌ها</w:t>
      </w:r>
      <w:r w:rsidRPr="00D473F2">
        <w:rPr>
          <w:rFonts w:cs="B Zar"/>
          <w:sz w:val="28"/>
          <w:szCs w:val="28"/>
          <w:rtl/>
        </w:rPr>
        <w:t xml:space="preserve"> در چشم‌انداز دانش، با پتانس</w:t>
      </w:r>
      <w:r w:rsidRPr="00D473F2">
        <w:rPr>
          <w:rFonts w:cs="B Zar" w:hint="cs"/>
          <w:sz w:val="28"/>
          <w:szCs w:val="28"/>
          <w:rtl/>
        </w:rPr>
        <w:t>ی</w:t>
      </w:r>
      <w:r w:rsidRPr="00D473F2">
        <w:rPr>
          <w:rFonts w:cs="B Zar" w:hint="eastAsia"/>
          <w:sz w:val="28"/>
          <w:szCs w:val="28"/>
          <w:rtl/>
        </w:rPr>
        <w:t>ل</w:t>
      </w:r>
      <w:r w:rsidRPr="00D473F2">
        <w:rPr>
          <w:rFonts w:cs="B Zar"/>
          <w:sz w:val="28"/>
          <w:szCs w:val="28"/>
          <w:rtl/>
        </w:rPr>
        <w:t xml:space="preserve"> اقتصاد</w:t>
      </w:r>
      <w:r w:rsidRPr="00D473F2">
        <w:rPr>
          <w:rFonts w:cs="B Zar" w:hint="cs"/>
          <w:sz w:val="28"/>
          <w:szCs w:val="28"/>
          <w:rtl/>
        </w:rPr>
        <w:t>ی</w:t>
      </w:r>
      <w:r w:rsidRPr="00D473F2">
        <w:rPr>
          <w:rFonts w:cs="B Zar"/>
          <w:sz w:val="28"/>
          <w:szCs w:val="28"/>
          <w:rtl/>
        </w:rPr>
        <w:t xml:space="preserve"> عظ</w:t>
      </w:r>
      <w:r w:rsidRPr="00D473F2">
        <w:rPr>
          <w:rFonts w:cs="B Zar" w:hint="cs"/>
          <w:sz w:val="28"/>
          <w:szCs w:val="28"/>
          <w:rtl/>
        </w:rPr>
        <w:t>ی</w:t>
      </w:r>
      <w:r w:rsidRPr="00D473F2">
        <w:rPr>
          <w:rFonts w:cs="B Zar" w:hint="eastAsia"/>
          <w:sz w:val="28"/>
          <w:szCs w:val="28"/>
          <w:rtl/>
        </w:rPr>
        <w:t>م</w:t>
      </w:r>
      <w:r w:rsidRPr="00D473F2">
        <w:rPr>
          <w:rFonts w:cs="B Zar" w:hint="cs"/>
          <w:sz w:val="28"/>
          <w:szCs w:val="28"/>
          <w:rtl/>
        </w:rPr>
        <w:t>ی</w:t>
      </w:r>
      <w:r w:rsidRPr="00D473F2">
        <w:rPr>
          <w:rFonts w:cs="B Zar"/>
          <w:sz w:val="28"/>
          <w:szCs w:val="28"/>
          <w:rtl/>
        </w:rPr>
        <w:t xml:space="preserve"> برا</w:t>
      </w:r>
      <w:r w:rsidRPr="00D473F2">
        <w:rPr>
          <w:rFonts w:cs="B Zar" w:hint="cs"/>
          <w:sz w:val="28"/>
          <w:szCs w:val="28"/>
          <w:rtl/>
        </w:rPr>
        <w:t>ی</w:t>
      </w:r>
      <w:r w:rsidRPr="00D473F2">
        <w:rPr>
          <w:rFonts w:cs="B Zar"/>
          <w:sz w:val="28"/>
          <w:szCs w:val="28"/>
          <w:rtl/>
        </w:rPr>
        <w:t xml:space="preserve"> نوآور</w:t>
      </w:r>
      <w:r w:rsidRPr="00D473F2">
        <w:rPr>
          <w:rFonts w:cs="B Zar" w:hint="cs"/>
          <w:sz w:val="28"/>
          <w:szCs w:val="28"/>
          <w:rtl/>
        </w:rPr>
        <w:t>ی</w:t>
      </w:r>
      <w:r w:rsidRPr="00D473F2">
        <w:rPr>
          <w:rFonts w:cs="B Zar"/>
          <w:sz w:val="28"/>
          <w:szCs w:val="28"/>
          <w:rtl/>
        </w:rPr>
        <w:t xml:space="preserve"> و تقو</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رقابت‌پذ</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sz w:val="28"/>
          <w:szCs w:val="28"/>
          <w:rtl/>
        </w:rPr>
        <w:t xml:space="preserve"> شرکت‌ها مطابقت دارد. به سادگ</w:t>
      </w:r>
      <w:r w:rsidRPr="00D473F2">
        <w:rPr>
          <w:rFonts w:cs="B Zar" w:hint="cs"/>
          <w:sz w:val="28"/>
          <w:szCs w:val="28"/>
          <w:rtl/>
        </w:rPr>
        <w:t>ی</w:t>
      </w:r>
      <w:r w:rsidRPr="00D473F2">
        <w:rPr>
          <w:rFonts w:cs="B Zar"/>
          <w:sz w:val="28"/>
          <w:szCs w:val="28"/>
          <w:rtl/>
        </w:rPr>
        <w:t xml:space="preserve"> نم</w:t>
      </w:r>
      <w:r w:rsidRPr="00D473F2">
        <w:rPr>
          <w:rFonts w:cs="B Zar" w:hint="cs"/>
          <w:sz w:val="28"/>
          <w:szCs w:val="28"/>
          <w:rtl/>
        </w:rPr>
        <w:t>ی‌</w:t>
      </w:r>
      <w:r w:rsidRPr="00D473F2">
        <w:rPr>
          <w:rFonts w:cs="B Zar" w:hint="eastAsia"/>
          <w:sz w:val="28"/>
          <w:szCs w:val="28"/>
          <w:rtl/>
        </w:rPr>
        <w:t>توان</w:t>
      </w:r>
      <w:r w:rsidRPr="00D473F2">
        <w:rPr>
          <w:rFonts w:cs="B Zar"/>
          <w:sz w:val="28"/>
          <w:szCs w:val="28"/>
          <w:rtl/>
        </w:rPr>
        <w:t xml:space="preserve"> تصور کرد که شرکت‌ها تلاش نکنند تا از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فرصت‌ها به عنوان بخش</w:t>
      </w:r>
      <w:r w:rsidRPr="00D473F2">
        <w:rPr>
          <w:rFonts w:cs="B Zar" w:hint="cs"/>
          <w:sz w:val="28"/>
          <w:szCs w:val="28"/>
          <w:rtl/>
        </w:rPr>
        <w:t>ی</w:t>
      </w:r>
      <w:r w:rsidRPr="00D473F2">
        <w:rPr>
          <w:rFonts w:cs="B Zar"/>
          <w:sz w:val="28"/>
          <w:szCs w:val="28"/>
          <w:rtl/>
        </w:rPr>
        <w:t xml:space="preserve"> ح</w:t>
      </w:r>
      <w:r w:rsidRPr="00D473F2">
        <w:rPr>
          <w:rFonts w:cs="B Zar" w:hint="cs"/>
          <w:sz w:val="28"/>
          <w:szCs w:val="28"/>
          <w:rtl/>
        </w:rPr>
        <w:t>ی</w:t>
      </w:r>
      <w:r w:rsidRPr="00D473F2">
        <w:rPr>
          <w:rFonts w:cs="B Zar" w:hint="eastAsia"/>
          <w:sz w:val="28"/>
          <w:szCs w:val="28"/>
          <w:rtl/>
        </w:rPr>
        <w:t>ات</w:t>
      </w:r>
      <w:r w:rsidRPr="00D473F2">
        <w:rPr>
          <w:rFonts w:cs="B Zar" w:hint="cs"/>
          <w:sz w:val="28"/>
          <w:szCs w:val="28"/>
          <w:rtl/>
        </w:rPr>
        <w:t>ی</w:t>
      </w:r>
      <w:r w:rsidRPr="00D473F2">
        <w:rPr>
          <w:rFonts w:cs="B Zar"/>
          <w:sz w:val="28"/>
          <w:szCs w:val="28"/>
          <w:rtl/>
        </w:rPr>
        <w:t xml:space="preserve"> از راهبردها</w:t>
      </w:r>
      <w:r w:rsidRPr="00D473F2">
        <w:rPr>
          <w:rFonts w:cs="B Zar" w:hint="cs"/>
          <w:sz w:val="28"/>
          <w:szCs w:val="28"/>
          <w:rtl/>
        </w:rPr>
        <w:t>ی</w:t>
      </w:r>
      <w:r w:rsidRPr="00D473F2">
        <w:rPr>
          <w:rFonts w:cs="B Zar"/>
          <w:sz w:val="28"/>
          <w:szCs w:val="28"/>
          <w:rtl/>
        </w:rPr>
        <w:t xml:space="preserve"> </w:t>
      </w:r>
      <w:r w:rsidRPr="00D473F2">
        <w:rPr>
          <w:rFonts w:cs="B Zar"/>
          <w:sz w:val="28"/>
          <w:szCs w:val="28"/>
          <w:rtl/>
        </w:rPr>
        <w:lastRenderedPageBreak/>
        <w:t>تجار</w:t>
      </w:r>
      <w:r w:rsidRPr="00D473F2">
        <w:rPr>
          <w:rFonts w:cs="B Zar" w:hint="cs"/>
          <w:sz w:val="28"/>
          <w:szCs w:val="28"/>
          <w:rtl/>
        </w:rPr>
        <w:t>ی</w:t>
      </w:r>
      <w:r w:rsidRPr="00D473F2">
        <w:rPr>
          <w:rFonts w:cs="B Zar"/>
          <w:sz w:val="28"/>
          <w:szCs w:val="28"/>
          <w:rtl/>
        </w:rPr>
        <w:t xml:space="preserve"> آت</w:t>
      </w:r>
      <w:r w:rsidRPr="00D473F2">
        <w:rPr>
          <w:rFonts w:cs="B Zar" w:hint="cs"/>
          <w:sz w:val="28"/>
          <w:szCs w:val="28"/>
          <w:rtl/>
        </w:rPr>
        <w:t>ی</w:t>
      </w:r>
      <w:r w:rsidRPr="00D473F2">
        <w:rPr>
          <w:rFonts w:cs="B Zar"/>
          <w:sz w:val="28"/>
          <w:szCs w:val="28"/>
          <w:rtl/>
        </w:rPr>
        <w:t xml:space="preserve"> خود بهره ببرند. از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 معتقدم که نما</w:t>
      </w:r>
      <w:r w:rsidRPr="00D473F2">
        <w:rPr>
          <w:rFonts w:cs="B Zar" w:hint="cs"/>
          <w:sz w:val="28"/>
          <w:szCs w:val="28"/>
          <w:rtl/>
        </w:rPr>
        <w:t>ی</w:t>
      </w:r>
      <w:r w:rsidRPr="00D473F2">
        <w:rPr>
          <w:rFonts w:cs="B Zar"/>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عنصر</w:t>
      </w:r>
      <w:r w:rsidRPr="00D473F2">
        <w:rPr>
          <w:rFonts w:cs="B Zar" w:hint="cs"/>
          <w:sz w:val="28"/>
          <w:szCs w:val="28"/>
          <w:rtl/>
        </w:rPr>
        <w:t>ی</w:t>
      </w:r>
      <w:r w:rsidRPr="00D473F2">
        <w:rPr>
          <w:rFonts w:cs="B Zar"/>
          <w:sz w:val="28"/>
          <w:szCs w:val="28"/>
          <w:rtl/>
        </w:rPr>
        <w:t xml:space="preserve"> جدا</w:t>
      </w:r>
      <w:r w:rsidRPr="00D473F2">
        <w:rPr>
          <w:rFonts w:cs="B Zar" w:hint="cs"/>
          <w:sz w:val="28"/>
          <w:szCs w:val="28"/>
          <w:rtl/>
        </w:rPr>
        <w:t>یی‌</w:t>
      </w:r>
      <w:r w:rsidRPr="00D473F2">
        <w:rPr>
          <w:rFonts w:cs="B Zar" w:hint="eastAsia"/>
          <w:sz w:val="28"/>
          <w:szCs w:val="28"/>
          <w:rtl/>
        </w:rPr>
        <w:t>ناپذ</w:t>
      </w:r>
      <w:r w:rsidRPr="00D473F2">
        <w:rPr>
          <w:rFonts w:cs="B Zar" w:hint="cs"/>
          <w:sz w:val="28"/>
          <w:szCs w:val="28"/>
          <w:rtl/>
        </w:rPr>
        <w:t>ی</w:t>
      </w:r>
      <w:r w:rsidRPr="00D473F2">
        <w:rPr>
          <w:rFonts w:cs="B Zar" w:hint="eastAsia"/>
          <w:sz w:val="28"/>
          <w:szCs w:val="28"/>
          <w:rtl/>
        </w:rPr>
        <w:t>ر</w:t>
      </w:r>
      <w:r w:rsidRPr="00D473F2">
        <w:rPr>
          <w:rFonts w:cs="B Zar"/>
          <w:sz w:val="28"/>
          <w:szCs w:val="28"/>
          <w:rtl/>
        </w:rPr>
        <w:t xml:space="preserve"> از ساختار اقتصاد</w:t>
      </w:r>
      <w:r w:rsidRPr="00D473F2">
        <w:rPr>
          <w:rFonts w:cs="B Zar" w:hint="cs"/>
          <w:sz w:val="28"/>
          <w:szCs w:val="28"/>
          <w:rtl/>
        </w:rPr>
        <w:t>ی</w:t>
      </w:r>
      <w:r w:rsidRPr="00D473F2">
        <w:rPr>
          <w:rFonts w:cs="B Zar"/>
          <w:sz w:val="28"/>
          <w:szCs w:val="28"/>
          <w:rtl/>
        </w:rPr>
        <w:t xml:space="preserve"> جهان</w:t>
      </w:r>
      <w:r w:rsidRPr="00D473F2">
        <w:rPr>
          <w:rFonts w:cs="B Zar" w:hint="cs"/>
          <w:sz w:val="28"/>
          <w:szCs w:val="28"/>
          <w:rtl/>
        </w:rPr>
        <w:t>ی</w:t>
      </w:r>
      <w:r w:rsidRPr="00D473F2">
        <w:rPr>
          <w:rFonts w:cs="B Zar"/>
          <w:sz w:val="28"/>
          <w:szCs w:val="28"/>
          <w:rtl/>
        </w:rPr>
        <w:t xml:space="preserve"> باق</w:t>
      </w:r>
      <w:r w:rsidRPr="00D473F2">
        <w:rPr>
          <w:rFonts w:cs="B Zar" w:hint="cs"/>
          <w:sz w:val="28"/>
          <w:szCs w:val="28"/>
          <w:rtl/>
        </w:rPr>
        <w:t>ی</w:t>
      </w:r>
      <w:r w:rsidRPr="00D473F2">
        <w:rPr>
          <w:rFonts w:cs="B Zar"/>
          <w:sz w:val="28"/>
          <w:szCs w:val="28"/>
          <w:rtl/>
        </w:rPr>
        <w:t xml:space="preserve"> خواهند ماند و اثر ر</w:t>
      </w:r>
      <w:r w:rsidRPr="00D473F2">
        <w:rPr>
          <w:rFonts w:cs="B Zar" w:hint="cs"/>
          <w:sz w:val="28"/>
          <w:szCs w:val="28"/>
          <w:rtl/>
        </w:rPr>
        <w:t>ی</w:t>
      </w:r>
      <w:r w:rsidRPr="00D473F2">
        <w:rPr>
          <w:rFonts w:cs="B Zar" w:hint="eastAsia"/>
          <w:sz w:val="28"/>
          <w:szCs w:val="28"/>
          <w:rtl/>
        </w:rPr>
        <w:t>چل</w:t>
      </w:r>
      <w:r w:rsidRPr="00D473F2">
        <w:rPr>
          <w:rFonts w:cs="B Zar"/>
          <w:sz w:val="28"/>
          <w:szCs w:val="28"/>
          <w:rtl/>
        </w:rPr>
        <w:t xml:space="preserve"> گ</w:t>
      </w:r>
      <w:r w:rsidRPr="00D473F2">
        <w:rPr>
          <w:rFonts w:cs="B Zar" w:hint="cs"/>
          <w:sz w:val="28"/>
          <w:szCs w:val="28"/>
          <w:rtl/>
        </w:rPr>
        <w:t>ی</w:t>
      </w:r>
      <w:r w:rsidRPr="00D473F2">
        <w:rPr>
          <w:rFonts w:cs="B Zar" w:hint="eastAsia"/>
          <w:sz w:val="28"/>
          <w:szCs w:val="28"/>
          <w:rtl/>
        </w:rPr>
        <w:t>بسون</w:t>
      </w:r>
      <w:r w:rsidRPr="00D473F2">
        <w:rPr>
          <w:rFonts w:cs="B Zar"/>
          <w:sz w:val="28"/>
          <w:szCs w:val="28"/>
          <w:rtl/>
        </w:rPr>
        <w:t xml:space="preserve"> در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کتاب، ابزارها</w:t>
      </w:r>
      <w:r w:rsidRPr="00D473F2">
        <w:rPr>
          <w:rFonts w:cs="B Zar" w:hint="cs"/>
          <w:sz w:val="28"/>
          <w:szCs w:val="28"/>
          <w:rtl/>
        </w:rPr>
        <w:t>یی</w:t>
      </w:r>
      <w:r w:rsidRPr="00D473F2">
        <w:rPr>
          <w:rFonts w:cs="B Zar"/>
          <w:sz w:val="28"/>
          <w:szCs w:val="28"/>
          <w:rtl/>
        </w:rPr>
        <w:t xml:space="preserve"> را در اخت</w:t>
      </w:r>
      <w:r w:rsidRPr="00D473F2">
        <w:rPr>
          <w:rFonts w:cs="B Zar" w:hint="cs"/>
          <w:sz w:val="28"/>
          <w:szCs w:val="28"/>
          <w:rtl/>
        </w:rPr>
        <w:t>ی</w:t>
      </w:r>
      <w:r w:rsidRPr="00D473F2">
        <w:rPr>
          <w:rFonts w:cs="B Zar" w:hint="eastAsia"/>
          <w:sz w:val="28"/>
          <w:szCs w:val="28"/>
          <w:rtl/>
        </w:rPr>
        <w:t>ار</w:t>
      </w:r>
      <w:r w:rsidRPr="00D473F2">
        <w:rPr>
          <w:rFonts w:cs="B Zar"/>
          <w:sz w:val="28"/>
          <w:szCs w:val="28"/>
          <w:rtl/>
        </w:rPr>
        <w:t xml:space="preserve"> ما قرار م</w:t>
      </w:r>
      <w:r w:rsidRPr="00D473F2">
        <w:rPr>
          <w:rFonts w:cs="B Zar" w:hint="cs"/>
          <w:sz w:val="28"/>
          <w:szCs w:val="28"/>
          <w:rtl/>
        </w:rPr>
        <w:t>ی‌</w:t>
      </w:r>
      <w:r w:rsidRPr="00D473F2">
        <w:rPr>
          <w:rFonts w:cs="B Zar" w:hint="eastAsia"/>
          <w:sz w:val="28"/>
          <w:szCs w:val="28"/>
          <w:rtl/>
        </w:rPr>
        <w:t>دهد</w:t>
      </w:r>
      <w:r w:rsidRPr="00D473F2">
        <w:rPr>
          <w:rFonts w:cs="B Zar"/>
          <w:sz w:val="28"/>
          <w:szCs w:val="28"/>
          <w:rtl/>
        </w:rPr>
        <w:t xml:space="preserve"> تا نقش آن‌ها را در اقتصادها</w:t>
      </w:r>
      <w:r w:rsidRPr="00D473F2">
        <w:rPr>
          <w:rFonts w:cs="B Zar" w:hint="cs"/>
          <w:sz w:val="28"/>
          <w:szCs w:val="28"/>
          <w:rtl/>
        </w:rPr>
        <w:t>ی</w:t>
      </w:r>
      <w:r w:rsidRPr="00D473F2">
        <w:rPr>
          <w:rFonts w:cs="B Zar"/>
          <w:sz w:val="28"/>
          <w:szCs w:val="28"/>
          <w:rtl/>
        </w:rPr>
        <w:t xml:space="preserve"> س</w:t>
      </w:r>
      <w:r w:rsidRPr="00D473F2">
        <w:rPr>
          <w:rFonts w:cs="B Zar" w:hint="cs"/>
          <w:sz w:val="28"/>
          <w:szCs w:val="28"/>
          <w:rtl/>
        </w:rPr>
        <w:t>ی</w:t>
      </w:r>
      <w:r w:rsidRPr="00D473F2">
        <w:rPr>
          <w:rFonts w:cs="B Zar" w:hint="eastAsia"/>
          <w:sz w:val="28"/>
          <w:szCs w:val="28"/>
          <w:rtl/>
        </w:rPr>
        <w:t>اس</w:t>
      </w:r>
      <w:r w:rsidRPr="00D473F2">
        <w:rPr>
          <w:rFonts w:cs="B Zar" w:hint="cs"/>
          <w:sz w:val="28"/>
          <w:szCs w:val="28"/>
          <w:rtl/>
        </w:rPr>
        <w:t>ی</w:t>
      </w:r>
      <w:r w:rsidRPr="00D473F2">
        <w:rPr>
          <w:rFonts w:cs="B Zar"/>
          <w:sz w:val="28"/>
          <w:szCs w:val="28"/>
          <w:rtl/>
        </w:rPr>
        <w:t xml:space="preserve"> مختلف، بهتر درک کن</w:t>
      </w:r>
      <w:r w:rsidRPr="00D473F2">
        <w:rPr>
          <w:rFonts w:cs="B Zar" w:hint="cs"/>
          <w:sz w:val="28"/>
          <w:szCs w:val="28"/>
          <w:rtl/>
        </w:rPr>
        <w:t>ی</w:t>
      </w:r>
      <w:r w:rsidRPr="00D473F2">
        <w:rPr>
          <w:rFonts w:cs="B Zar" w:hint="eastAsia"/>
          <w:sz w:val="28"/>
          <w:szCs w:val="28"/>
          <w:rtl/>
        </w:rPr>
        <w:t>م</w:t>
      </w:r>
      <w:r w:rsidRPr="00D473F2">
        <w:rPr>
          <w:rFonts w:cs="B Zar"/>
          <w:sz w:val="28"/>
          <w:szCs w:val="28"/>
          <w:rtl/>
        </w:rPr>
        <w:t>.</w:t>
      </w:r>
    </w:p>
    <w:p w14:paraId="3AA8F22D" w14:textId="77777777" w:rsidR="00677DCA" w:rsidRDefault="00677DCA" w:rsidP="00677DCA">
      <w:pPr>
        <w:jc w:val="both"/>
        <w:rPr>
          <w:rFonts w:cs="B Zar"/>
          <w:sz w:val="28"/>
          <w:szCs w:val="28"/>
          <w:rtl/>
        </w:rPr>
      </w:pPr>
    </w:p>
    <w:p w14:paraId="7E5F8315" w14:textId="77777777" w:rsidR="00677DCA" w:rsidRPr="00CB4B42" w:rsidRDefault="00677DCA" w:rsidP="00677DCA">
      <w:pPr>
        <w:spacing w:after="0" w:line="240" w:lineRule="auto"/>
        <w:ind w:left="6616"/>
        <w:jc w:val="both"/>
        <w:rPr>
          <w:rFonts w:cs="B Nazanin"/>
          <w:b/>
          <w:bCs/>
          <w:sz w:val="24"/>
          <w:szCs w:val="24"/>
        </w:rPr>
      </w:pPr>
      <w:r w:rsidRPr="00CB4B42">
        <w:rPr>
          <w:rFonts w:cs="B Nazanin"/>
          <w:b/>
          <w:bCs/>
          <w:sz w:val="24"/>
          <w:szCs w:val="24"/>
          <w:rtl/>
        </w:rPr>
        <w:t>دانشگاه تورنتو هارالد باتلت</w:t>
      </w:r>
    </w:p>
    <w:p w14:paraId="3134BB8F" w14:textId="77777777" w:rsidR="00677DCA" w:rsidRDefault="00677DCA" w:rsidP="00677DCA">
      <w:pPr>
        <w:spacing w:after="0" w:line="240" w:lineRule="auto"/>
        <w:ind w:left="6616"/>
        <w:jc w:val="both"/>
        <w:rPr>
          <w:rFonts w:cs="B Nazanin"/>
          <w:b/>
          <w:bCs/>
          <w:sz w:val="24"/>
          <w:szCs w:val="24"/>
          <w:rtl/>
        </w:rPr>
      </w:pPr>
      <w:r w:rsidRPr="00CB4B42">
        <w:rPr>
          <w:rFonts w:cs="B Nazanin"/>
          <w:b/>
          <w:bCs/>
          <w:sz w:val="24"/>
          <w:szCs w:val="24"/>
          <w:rtl/>
        </w:rPr>
        <w:t>تورنتو، انتار</w:t>
      </w:r>
      <w:r w:rsidRPr="00CB4B42">
        <w:rPr>
          <w:rFonts w:cs="B Nazanin" w:hint="cs"/>
          <w:b/>
          <w:bCs/>
          <w:sz w:val="24"/>
          <w:szCs w:val="24"/>
          <w:rtl/>
        </w:rPr>
        <w:t>ی</w:t>
      </w:r>
      <w:r w:rsidRPr="00CB4B42">
        <w:rPr>
          <w:rFonts w:cs="B Nazanin" w:hint="eastAsia"/>
          <w:b/>
          <w:bCs/>
          <w:sz w:val="24"/>
          <w:szCs w:val="24"/>
          <w:rtl/>
        </w:rPr>
        <w:t>و،</w:t>
      </w:r>
      <w:r w:rsidRPr="00CB4B42">
        <w:rPr>
          <w:rFonts w:cs="B Nazanin"/>
          <w:b/>
          <w:bCs/>
          <w:sz w:val="24"/>
          <w:szCs w:val="24"/>
          <w:rtl/>
        </w:rPr>
        <w:t xml:space="preserve"> کانادا</w:t>
      </w:r>
    </w:p>
    <w:p w14:paraId="4F0C2B66" w14:textId="77777777" w:rsidR="00677DCA" w:rsidRDefault="00677DCA" w:rsidP="00677DCA">
      <w:pPr>
        <w:spacing w:after="0" w:line="240" w:lineRule="auto"/>
        <w:jc w:val="both"/>
        <w:rPr>
          <w:rFonts w:cs="B Nazanin"/>
          <w:b/>
          <w:bCs/>
          <w:sz w:val="24"/>
          <w:szCs w:val="24"/>
          <w:rtl/>
        </w:rPr>
      </w:pPr>
    </w:p>
    <w:p w14:paraId="20E9C8B7" w14:textId="77777777" w:rsidR="00677DCA" w:rsidRDefault="00677DCA" w:rsidP="00677DCA">
      <w:pPr>
        <w:spacing w:after="0" w:line="240" w:lineRule="auto"/>
        <w:jc w:val="both"/>
        <w:rPr>
          <w:rFonts w:cs="B Nazanin"/>
          <w:b/>
          <w:bCs/>
          <w:sz w:val="24"/>
          <w:szCs w:val="24"/>
          <w:rtl/>
        </w:rPr>
      </w:pPr>
    </w:p>
    <w:p w14:paraId="43C5D418" w14:textId="77777777" w:rsidR="00677DCA" w:rsidRDefault="00677DCA" w:rsidP="00677DCA">
      <w:pPr>
        <w:spacing w:after="0" w:line="240" w:lineRule="auto"/>
        <w:jc w:val="both"/>
        <w:rPr>
          <w:rFonts w:cs="B Nazanin"/>
          <w:b/>
          <w:bCs/>
          <w:sz w:val="24"/>
          <w:szCs w:val="24"/>
          <w:rtl/>
        </w:rPr>
      </w:pPr>
    </w:p>
    <w:p w14:paraId="17667EBA" w14:textId="77777777" w:rsidR="00677DCA" w:rsidRDefault="00677DCA" w:rsidP="00677DCA">
      <w:pPr>
        <w:spacing w:after="0" w:line="240" w:lineRule="auto"/>
        <w:jc w:val="both"/>
        <w:rPr>
          <w:rFonts w:cs="B Nazanin"/>
          <w:b/>
          <w:bCs/>
          <w:sz w:val="24"/>
          <w:szCs w:val="24"/>
          <w:rtl/>
        </w:rPr>
      </w:pPr>
    </w:p>
    <w:p w14:paraId="52186F86" w14:textId="77777777" w:rsidR="00677DCA" w:rsidRDefault="00677DCA" w:rsidP="00677DCA">
      <w:pPr>
        <w:spacing w:after="0" w:line="240" w:lineRule="auto"/>
        <w:jc w:val="both"/>
        <w:rPr>
          <w:rFonts w:cs="B Nazanin"/>
          <w:b/>
          <w:bCs/>
          <w:sz w:val="24"/>
          <w:szCs w:val="24"/>
          <w:rtl/>
        </w:rPr>
      </w:pPr>
    </w:p>
    <w:p w14:paraId="0E7B4C3D" w14:textId="77777777" w:rsidR="00677DCA" w:rsidRDefault="00677DCA" w:rsidP="00677DCA">
      <w:pPr>
        <w:spacing w:after="0" w:line="240" w:lineRule="auto"/>
        <w:jc w:val="both"/>
        <w:rPr>
          <w:rFonts w:cs="B Nazanin"/>
          <w:b/>
          <w:bCs/>
          <w:sz w:val="24"/>
          <w:szCs w:val="24"/>
          <w:rtl/>
        </w:rPr>
      </w:pPr>
    </w:p>
    <w:p w14:paraId="2B286A7F" w14:textId="77777777" w:rsidR="00677DCA" w:rsidRDefault="00677DCA" w:rsidP="00677DCA">
      <w:pPr>
        <w:spacing w:after="0" w:line="240" w:lineRule="auto"/>
        <w:jc w:val="both"/>
        <w:rPr>
          <w:rFonts w:cs="B Nazanin"/>
          <w:b/>
          <w:bCs/>
          <w:sz w:val="24"/>
          <w:szCs w:val="24"/>
          <w:rtl/>
        </w:rPr>
      </w:pPr>
    </w:p>
    <w:p w14:paraId="488A55AA" w14:textId="77777777" w:rsidR="00677DCA" w:rsidRDefault="00677DCA" w:rsidP="00677DCA">
      <w:pPr>
        <w:spacing w:after="0" w:line="240" w:lineRule="auto"/>
        <w:jc w:val="both"/>
        <w:rPr>
          <w:rFonts w:cs="B Nazanin"/>
          <w:b/>
          <w:bCs/>
          <w:sz w:val="24"/>
          <w:szCs w:val="24"/>
          <w:rtl/>
        </w:rPr>
      </w:pPr>
    </w:p>
    <w:p w14:paraId="7E053831" w14:textId="77777777" w:rsidR="00677DCA" w:rsidRDefault="00677DCA" w:rsidP="00677DCA">
      <w:pPr>
        <w:spacing w:after="0" w:line="240" w:lineRule="auto"/>
        <w:jc w:val="both"/>
        <w:rPr>
          <w:rFonts w:cs="B Nazanin"/>
          <w:b/>
          <w:bCs/>
          <w:sz w:val="24"/>
          <w:szCs w:val="24"/>
          <w:rtl/>
        </w:rPr>
      </w:pPr>
    </w:p>
    <w:p w14:paraId="29499D0C" w14:textId="77777777" w:rsidR="00677DCA" w:rsidRDefault="00677DCA" w:rsidP="00677DCA">
      <w:pPr>
        <w:spacing w:after="0" w:line="240" w:lineRule="auto"/>
        <w:jc w:val="both"/>
        <w:rPr>
          <w:rFonts w:cs="B Nazanin"/>
          <w:b/>
          <w:bCs/>
          <w:sz w:val="24"/>
          <w:szCs w:val="24"/>
          <w:rtl/>
        </w:rPr>
      </w:pPr>
    </w:p>
    <w:p w14:paraId="081AA8E8" w14:textId="77777777" w:rsidR="00677DCA" w:rsidRDefault="00677DCA" w:rsidP="00677DCA">
      <w:pPr>
        <w:spacing w:after="0" w:line="240" w:lineRule="auto"/>
        <w:jc w:val="both"/>
        <w:rPr>
          <w:rFonts w:cs="B Nazanin"/>
          <w:b/>
          <w:bCs/>
          <w:sz w:val="24"/>
          <w:szCs w:val="24"/>
          <w:rtl/>
        </w:rPr>
      </w:pPr>
    </w:p>
    <w:p w14:paraId="01CE9411" w14:textId="77777777" w:rsidR="00677DCA" w:rsidRDefault="00677DCA" w:rsidP="00677DCA">
      <w:pPr>
        <w:spacing w:after="0" w:line="240" w:lineRule="auto"/>
        <w:jc w:val="both"/>
        <w:rPr>
          <w:rFonts w:cs="B Nazanin"/>
          <w:b/>
          <w:bCs/>
          <w:sz w:val="24"/>
          <w:szCs w:val="24"/>
          <w:rtl/>
        </w:rPr>
      </w:pPr>
    </w:p>
    <w:p w14:paraId="6D130419" w14:textId="77777777" w:rsidR="00677DCA" w:rsidRDefault="00677DCA" w:rsidP="00677DCA">
      <w:pPr>
        <w:spacing w:after="0" w:line="240" w:lineRule="auto"/>
        <w:jc w:val="both"/>
        <w:rPr>
          <w:rFonts w:cs="B Nazanin"/>
          <w:b/>
          <w:bCs/>
          <w:sz w:val="24"/>
          <w:szCs w:val="24"/>
          <w:rtl/>
        </w:rPr>
      </w:pPr>
    </w:p>
    <w:p w14:paraId="0D912E92" w14:textId="77777777" w:rsidR="00677DCA" w:rsidRDefault="00677DCA" w:rsidP="00677DCA">
      <w:pPr>
        <w:spacing w:after="0" w:line="240" w:lineRule="auto"/>
        <w:jc w:val="both"/>
        <w:rPr>
          <w:rFonts w:cs="B Nazanin"/>
          <w:b/>
          <w:bCs/>
          <w:sz w:val="24"/>
          <w:szCs w:val="24"/>
          <w:rtl/>
        </w:rPr>
      </w:pPr>
    </w:p>
    <w:p w14:paraId="15B4486B" w14:textId="77777777" w:rsidR="00677DCA" w:rsidRDefault="00677DCA" w:rsidP="00677DCA">
      <w:pPr>
        <w:spacing w:after="0" w:line="240" w:lineRule="auto"/>
        <w:jc w:val="both"/>
        <w:rPr>
          <w:rFonts w:cs="B Nazanin"/>
          <w:b/>
          <w:bCs/>
          <w:sz w:val="24"/>
          <w:szCs w:val="24"/>
          <w:rtl/>
        </w:rPr>
      </w:pPr>
    </w:p>
    <w:p w14:paraId="404AFF3F" w14:textId="77777777" w:rsidR="00677DCA" w:rsidRDefault="00677DCA" w:rsidP="00677DCA">
      <w:pPr>
        <w:spacing w:after="0" w:line="240" w:lineRule="auto"/>
        <w:jc w:val="both"/>
        <w:rPr>
          <w:rFonts w:cs="B Nazanin"/>
          <w:b/>
          <w:bCs/>
          <w:sz w:val="24"/>
          <w:szCs w:val="24"/>
          <w:rtl/>
        </w:rPr>
      </w:pPr>
    </w:p>
    <w:p w14:paraId="182EED94" w14:textId="77777777" w:rsidR="00677DCA" w:rsidRDefault="00677DCA" w:rsidP="00677DCA">
      <w:pPr>
        <w:spacing w:after="0" w:line="240" w:lineRule="auto"/>
        <w:jc w:val="both"/>
        <w:rPr>
          <w:rFonts w:cs="B Nazanin"/>
          <w:b/>
          <w:bCs/>
          <w:sz w:val="24"/>
          <w:szCs w:val="24"/>
          <w:rtl/>
        </w:rPr>
      </w:pPr>
    </w:p>
    <w:p w14:paraId="5B5D0A80" w14:textId="77777777" w:rsidR="00677DCA" w:rsidRDefault="00677DCA" w:rsidP="00677DCA">
      <w:pPr>
        <w:spacing w:after="0" w:line="240" w:lineRule="auto"/>
        <w:jc w:val="both"/>
        <w:rPr>
          <w:rFonts w:cs="B Nazanin"/>
          <w:b/>
          <w:bCs/>
          <w:sz w:val="24"/>
          <w:szCs w:val="24"/>
          <w:rtl/>
        </w:rPr>
      </w:pPr>
    </w:p>
    <w:p w14:paraId="1B68B222" w14:textId="77777777" w:rsidR="00677DCA" w:rsidRDefault="00677DCA" w:rsidP="00677DCA">
      <w:pPr>
        <w:spacing w:after="0" w:line="240" w:lineRule="auto"/>
        <w:jc w:val="both"/>
        <w:rPr>
          <w:rFonts w:cs="B Nazanin"/>
          <w:b/>
          <w:bCs/>
          <w:sz w:val="24"/>
          <w:szCs w:val="24"/>
          <w:rtl/>
        </w:rPr>
      </w:pPr>
    </w:p>
    <w:p w14:paraId="1A868FD4" w14:textId="77777777" w:rsidR="00677DCA" w:rsidRDefault="00677DCA" w:rsidP="00677DCA">
      <w:pPr>
        <w:spacing w:after="0" w:line="240" w:lineRule="auto"/>
        <w:jc w:val="both"/>
        <w:rPr>
          <w:rFonts w:cs="B Nazanin"/>
          <w:b/>
          <w:bCs/>
          <w:sz w:val="24"/>
          <w:szCs w:val="24"/>
          <w:rtl/>
        </w:rPr>
      </w:pPr>
    </w:p>
    <w:p w14:paraId="37488AD0" w14:textId="77777777" w:rsidR="00677DCA" w:rsidRDefault="00677DCA" w:rsidP="00677DCA">
      <w:pPr>
        <w:spacing w:after="0" w:line="240" w:lineRule="auto"/>
        <w:jc w:val="both"/>
        <w:rPr>
          <w:rFonts w:cs="B Nazanin"/>
          <w:b/>
          <w:bCs/>
          <w:sz w:val="24"/>
          <w:szCs w:val="24"/>
          <w:rtl/>
        </w:rPr>
      </w:pPr>
    </w:p>
    <w:p w14:paraId="75021C62" w14:textId="77777777" w:rsidR="00677DCA" w:rsidRDefault="00677DCA" w:rsidP="00677DCA">
      <w:pPr>
        <w:spacing w:after="0" w:line="240" w:lineRule="auto"/>
        <w:jc w:val="both"/>
        <w:rPr>
          <w:rFonts w:cs="B Nazanin"/>
          <w:b/>
          <w:bCs/>
          <w:sz w:val="24"/>
          <w:szCs w:val="24"/>
          <w:rtl/>
        </w:rPr>
      </w:pPr>
    </w:p>
    <w:p w14:paraId="6D07DF19" w14:textId="77777777" w:rsidR="00677DCA" w:rsidRDefault="00677DCA" w:rsidP="00677DCA">
      <w:pPr>
        <w:spacing w:after="0" w:line="240" w:lineRule="auto"/>
        <w:jc w:val="both"/>
        <w:rPr>
          <w:rFonts w:cs="B Nazanin"/>
          <w:b/>
          <w:bCs/>
          <w:sz w:val="24"/>
          <w:szCs w:val="24"/>
          <w:rtl/>
        </w:rPr>
      </w:pPr>
    </w:p>
    <w:p w14:paraId="6206B9E4" w14:textId="77777777" w:rsidR="00677DCA" w:rsidRDefault="00677DCA" w:rsidP="00677DCA">
      <w:pPr>
        <w:spacing w:after="0" w:line="240" w:lineRule="auto"/>
        <w:jc w:val="both"/>
        <w:rPr>
          <w:rFonts w:cs="B Nazanin"/>
          <w:b/>
          <w:bCs/>
          <w:sz w:val="24"/>
          <w:szCs w:val="24"/>
          <w:rtl/>
        </w:rPr>
      </w:pPr>
    </w:p>
    <w:p w14:paraId="37164AC0" w14:textId="77777777" w:rsidR="00677DCA" w:rsidRDefault="00677DCA" w:rsidP="00677DCA">
      <w:pPr>
        <w:spacing w:after="0" w:line="240" w:lineRule="auto"/>
        <w:jc w:val="both"/>
        <w:rPr>
          <w:rFonts w:cs="B Nazanin"/>
          <w:b/>
          <w:bCs/>
          <w:sz w:val="24"/>
          <w:szCs w:val="24"/>
          <w:rtl/>
        </w:rPr>
      </w:pPr>
    </w:p>
    <w:p w14:paraId="6D3E894E" w14:textId="77777777" w:rsidR="00677DCA" w:rsidRDefault="00677DCA" w:rsidP="00677DCA">
      <w:pPr>
        <w:spacing w:after="0" w:line="240" w:lineRule="auto"/>
        <w:jc w:val="both"/>
        <w:rPr>
          <w:rFonts w:cs="B Nazanin"/>
          <w:b/>
          <w:bCs/>
          <w:sz w:val="24"/>
          <w:szCs w:val="24"/>
          <w:rtl/>
        </w:rPr>
      </w:pPr>
    </w:p>
    <w:p w14:paraId="13266236" w14:textId="77777777" w:rsidR="00677DCA" w:rsidRDefault="00677DCA" w:rsidP="00677DCA">
      <w:pPr>
        <w:spacing w:after="0" w:line="240" w:lineRule="auto"/>
        <w:jc w:val="both"/>
        <w:rPr>
          <w:rFonts w:cs="B Nazanin"/>
          <w:b/>
          <w:bCs/>
          <w:sz w:val="24"/>
          <w:szCs w:val="24"/>
        </w:rPr>
      </w:pPr>
    </w:p>
    <w:p w14:paraId="04CFE04F" w14:textId="77777777" w:rsidR="00677DCA" w:rsidRPr="00300334" w:rsidRDefault="00677DCA" w:rsidP="00677DCA">
      <w:pPr>
        <w:spacing w:after="0" w:line="240" w:lineRule="auto"/>
        <w:jc w:val="center"/>
        <w:rPr>
          <w:rFonts w:cs="B Nazanin"/>
          <w:b/>
          <w:bCs/>
          <w:sz w:val="30"/>
          <w:szCs w:val="30"/>
          <w:rtl/>
        </w:rPr>
      </w:pPr>
      <w:r w:rsidRPr="00300334">
        <w:rPr>
          <w:rFonts w:cs="B Nazanin" w:hint="cs"/>
          <w:b/>
          <w:bCs/>
          <w:sz w:val="30"/>
          <w:szCs w:val="30"/>
          <w:rtl/>
        </w:rPr>
        <w:t>منابع و ماخذ</w:t>
      </w:r>
    </w:p>
    <w:p w14:paraId="35DCECE0" w14:textId="77777777" w:rsidR="00677DCA" w:rsidRDefault="00677DCA" w:rsidP="00677DCA">
      <w:pPr>
        <w:spacing w:after="0" w:line="240" w:lineRule="auto"/>
        <w:jc w:val="both"/>
        <w:rPr>
          <w:rFonts w:cs="B Nazanin"/>
          <w:b/>
          <w:bCs/>
          <w:sz w:val="24"/>
          <w:szCs w:val="24"/>
          <w:rtl/>
        </w:rPr>
      </w:pPr>
    </w:p>
    <w:p w14:paraId="77780D5C"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Allix, A. (1922). The geography of fairs: Illustrated by old-world examples.</w:t>
      </w:r>
      <w:r>
        <w:rPr>
          <w:rFonts w:ascii="Malgun Gothic" w:eastAsia="Malgun Gothic" w:hAnsi="Malgun Gothic"/>
          <w:color w:val="242021"/>
          <w:sz w:val="20"/>
          <w:szCs w:val="20"/>
        </w:rPr>
        <w:t xml:space="preserve"> </w:t>
      </w:r>
      <w:r w:rsidRPr="00300334">
        <w:rPr>
          <w:rFonts w:ascii="Malgun Gothic" w:eastAsia="Malgun Gothic" w:hAnsi="Malgun Gothic"/>
          <w:i/>
          <w:iCs/>
          <w:color w:val="242021"/>
          <w:sz w:val="20"/>
          <w:szCs w:val="20"/>
        </w:rPr>
        <w:t>Geographical Review</w:t>
      </w:r>
      <w:r w:rsidRPr="00300334">
        <w:rPr>
          <w:rFonts w:ascii="Malgun Gothic" w:eastAsia="Malgun Gothic" w:hAnsi="Malgun Gothic"/>
          <w:color w:val="242021"/>
          <w:sz w:val="20"/>
          <w:szCs w:val="20"/>
        </w:rPr>
        <w:t xml:space="preserve">, </w:t>
      </w:r>
      <w:r w:rsidRPr="00300334">
        <w:rPr>
          <w:rFonts w:ascii="Malgun Gothic" w:eastAsia="Malgun Gothic" w:hAnsi="Malgun Gothic"/>
          <w:i/>
          <w:iCs/>
          <w:color w:val="242021"/>
          <w:sz w:val="20"/>
          <w:szCs w:val="20"/>
        </w:rPr>
        <w:t>12</w:t>
      </w:r>
      <w:r w:rsidRPr="00300334">
        <w:rPr>
          <w:rFonts w:ascii="Malgun Gothic" w:eastAsia="Malgun Gothic" w:hAnsi="Malgun Gothic"/>
          <w:color w:val="242021"/>
          <w:sz w:val="20"/>
          <w:szCs w:val="20"/>
        </w:rPr>
        <w:t>, 532–569.</w:t>
      </w:r>
    </w:p>
    <w:p w14:paraId="53A58745"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8D56F0">
        <w:rPr>
          <w:rFonts w:ascii="Malgun Gothic" w:eastAsia="Malgun Gothic" w:hAnsi="Malgun Gothic"/>
          <w:color w:val="242021"/>
          <w:sz w:val="20"/>
          <w:szCs w:val="20"/>
        </w:rPr>
        <w:t>Bathelt</w:t>
      </w:r>
      <w:proofErr w:type="spellEnd"/>
      <w:r w:rsidRPr="008D56F0">
        <w:rPr>
          <w:rFonts w:ascii="Malgun Gothic" w:eastAsia="Malgun Gothic" w:hAnsi="Malgun Gothic"/>
          <w:color w:val="242021"/>
          <w:sz w:val="20"/>
          <w:szCs w:val="20"/>
        </w:rPr>
        <w:t>, H. (2004). Toward a multidimensional conception of clusters: The case of the Leipzig media industry, Germany. In D. Power &amp; A. J. Scott (Eds.), Cultural</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industries and the production of culture (pp. 147–168). Routledge.</w:t>
      </w:r>
    </w:p>
    <w:p w14:paraId="10433DDB"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8D56F0">
        <w:rPr>
          <w:rFonts w:ascii="Malgun Gothic" w:eastAsia="Malgun Gothic" w:hAnsi="Malgun Gothic"/>
          <w:color w:val="242021"/>
          <w:sz w:val="20"/>
          <w:szCs w:val="20"/>
        </w:rPr>
        <w:t>Bathelt</w:t>
      </w:r>
      <w:proofErr w:type="spellEnd"/>
      <w:r w:rsidRPr="008D56F0">
        <w:rPr>
          <w:rFonts w:ascii="Malgun Gothic" w:eastAsia="Malgun Gothic" w:hAnsi="Malgun Gothic"/>
          <w:color w:val="242021"/>
          <w:sz w:val="20"/>
          <w:szCs w:val="20"/>
        </w:rPr>
        <w:t>, H., &amp; Schuldt, N. A. (2005). Between luminaries and meat grinders: International trade fairs as temporary clusters, SPACES 2005-06, Marburg:</w:t>
      </w:r>
      <w:r>
        <w:rPr>
          <w:rFonts w:ascii="Malgun Gothic" w:eastAsia="Malgun Gothic" w:hAnsi="Malgun Gothic"/>
          <w:color w:val="242021"/>
          <w:sz w:val="20"/>
          <w:szCs w:val="20"/>
        </w:rPr>
        <w:t xml:space="preserve"> </w:t>
      </w:r>
      <w:hyperlink r:id="rId12" w:history="1">
        <w:r w:rsidRPr="008D56F0">
          <w:rPr>
            <w:rStyle w:val="Hyperlink"/>
            <w:rFonts w:ascii="Malgun Gothic" w:eastAsia="Malgun Gothic" w:hAnsi="Malgun Gothic"/>
            <w:sz w:val="20"/>
            <w:szCs w:val="20"/>
          </w:rPr>
          <w:t>www.spaces-online.com</w:t>
        </w:r>
      </w:hyperlink>
      <w:r w:rsidRPr="008D56F0">
        <w:rPr>
          <w:rFonts w:ascii="Malgun Gothic" w:eastAsia="Malgun Gothic" w:hAnsi="Malgun Gothic"/>
          <w:color w:val="242021"/>
          <w:sz w:val="20"/>
          <w:szCs w:val="20"/>
        </w:rPr>
        <w:t>.</w:t>
      </w:r>
    </w:p>
    <w:p w14:paraId="7EA8C196"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8D56F0">
        <w:rPr>
          <w:rFonts w:ascii="Malgun Gothic" w:eastAsia="Malgun Gothic" w:hAnsi="Malgun Gothic"/>
          <w:color w:val="242021"/>
          <w:sz w:val="20"/>
          <w:szCs w:val="20"/>
        </w:rPr>
        <w:t>Bathelt</w:t>
      </w:r>
      <w:proofErr w:type="spellEnd"/>
      <w:r w:rsidRPr="008D56F0">
        <w:rPr>
          <w:rFonts w:ascii="Malgun Gothic" w:eastAsia="Malgun Gothic" w:hAnsi="Malgun Gothic"/>
          <w:color w:val="242021"/>
          <w:sz w:val="20"/>
          <w:szCs w:val="20"/>
        </w:rPr>
        <w:t>, H., &amp; Zeng, G. (Eds.) (2015). Temporary knowledge ecologies: The rise of</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trade fairs in the Asia-Pacific Region. Edward Elgar.</w:t>
      </w:r>
    </w:p>
    <w:p w14:paraId="2B179F30"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8D56F0">
        <w:rPr>
          <w:rFonts w:ascii="Malgun Gothic" w:eastAsia="Malgun Gothic" w:hAnsi="Malgun Gothic"/>
          <w:color w:val="242021"/>
          <w:sz w:val="20"/>
          <w:szCs w:val="20"/>
        </w:rPr>
        <w:t>Bathelt</w:t>
      </w:r>
      <w:proofErr w:type="spellEnd"/>
      <w:r w:rsidRPr="008D56F0">
        <w:rPr>
          <w:rFonts w:ascii="Malgun Gothic" w:eastAsia="Malgun Gothic" w:hAnsi="Malgun Gothic"/>
          <w:color w:val="242021"/>
          <w:sz w:val="20"/>
          <w:szCs w:val="20"/>
        </w:rPr>
        <w:t xml:space="preserve">, H., &amp; Li, P. (2022). The interplay between location and strategy in a turbulent time. Global Strategy Journal, 12: </w:t>
      </w:r>
      <w:proofErr w:type="spellStart"/>
      <w:r w:rsidRPr="008D56F0">
        <w:rPr>
          <w:rFonts w:ascii="Malgun Gothic" w:eastAsia="Malgun Gothic" w:hAnsi="Malgun Gothic"/>
          <w:color w:val="242021"/>
          <w:sz w:val="20"/>
          <w:szCs w:val="20"/>
        </w:rPr>
        <w:t>doi</w:t>
      </w:r>
      <w:proofErr w:type="spellEnd"/>
      <w:r w:rsidRPr="008D56F0">
        <w:rPr>
          <w:rFonts w:ascii="Malgun Gothic" w:eastAsia="Malgun Gothic" w:hAnsi="Malgun Gothic"/>
          <w:color w:val="242021"/>
          <w:sz w:val="20"/>
          <w:szCs w:val="20"/>
        </w:rPr>
        <w:t xml:space="preserve">: </w:t>
      </w:r>
      <w:hyperlink r:id="rId13" w:history="1">
        <w:r w:rsidRPr="008D56F0">
          <w:rPr>
            <w:rStyle w:val="Hyperlink"/>
            <w:rFonts w:ascii="Malgun Gothic" w:eastAsia="Malgun Gothic" w:hAnsi="Malgun Gothic"/>
            <w:sz w:val="20"/>
            <w:szCs w:val="20"/>
          </w:rPr>
          <w:t>https://doi.org/10.1002/gsj.1432</w:t>
        </w:r>
      </w:hyperlink>
      <w:r w:rsidRPr="008D56F0">
        <w:rPr>
          <w:rFonts w:ascii="Malgun Gothic" w:eastAsia="Malgun Gothic" w:hAnsi="Malgun Gothic"/>
          <w:color w:val="242021"/>
          <w:sz w:val="20"/>
          <w:szCs w:val="20"/>
        </w:rPr>
        <w:t>, forthcoming.</w:t>
      </w:r>
    </w:p>
    <w:p w14:paraId="4442CC7A"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8D56F0">
        <w:rPr>
          <w:rFonts w:ascii="Malgun Gothic" w:eastAsia="Malgun Gothic" w:hAnsi="Malgun Gothic"/>
          <w:color w:val="242021"/>
          <w:sz w:val="20"/>
          <w:szCs w:val="20"/>
        </w:rPr>
        <w:t>Bathelt</w:t>
      </w:r>
      <w:proofErr w:type="spellEnd"/>
      <w:r w:rsidRPr="008D56F0">
        <w:rPr>
          <w:rFonts w:ascii="Malgun Gothic" w:eastAsia="Malgun Gothic" w:hAnsi="Malgun Gothic"/>
          <w:color w:val="242021"/>
          <w:sz w:val="20"/>
          <w:szCs w:val="20"/>
        </w:rPr>
        <w:t xml:space="preserve">, H., </w:t>
      </w:r>
      <w:proofErr w:type="spellStart"/>
      <w:r w:rsidRPr="008D56F0">
        <w:rPr>
          <w:rFonts w:ascii="Malgun Gothic" w:eastAsia="Malgun Gothic" w:hAnsi="Malgun Gothic"/>
          <w:color w:val="242021"/>
          <w:sz w:val="20"/>
          <w:szCs w:val="20"/>
        </w:rPr>
        <w:t>Golfetto</w:t>
      </w:r>
      <w:proofErr w:type="spellEnd"/>
      <w:r w:rsidRPr="008D56F0">
        <w:rPr>
          <w:rFonts w:ascii="Malgun Gothic" w:eastAsia="Malgun Gothic" w:hAnsi="Malgun Gothic"/>
          <w:color w:val="242021"/>
          <w:sz w:val="20"/>
          <w:szCs w:val="20"/>
        </w:rPr>
        <w:t xml:space="preserve">, F., &amp; </w:t>
      </w:r>
      <w:proofErr w:type="spellStart"/>
      <w:r w:rsidRPr="008D56F0">
        <w:rPr>
          <w:rFonts w:ascii="Malgun Gothic" w:eastAsia="Malgun Gothic" w:hAnsi="Malgun Gothic"/>
          <w:color w:val="242021"/>
          <w:sz w:val="20"/>
          <w:szCs w:val="20"/>
        </w:rPr>
        <w:t>Rinallo</w:t>
      </w:r>
      <w:proofErr w:type="spellEnd"/>
      <w:r w:rsidRPr="008D56F0">
        <w:rPr>
          <w:rFonts w:ascii="Malgun Gothic" w:eastAsia="Malgun Gothic" w:hAnsi="Malgun Gothic"/>
          <w:color w:val="242021"/>
          <w:sz w:val="20"/>
          <w:szCs w:val="20"/>
        </w:rPr>
        <w:t>, D. (2014). Trade shows in the globalizing</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knowledge economy. Oxford University Press.</w:t>
      </w:r>
    </w:p>
    <w:p w14:paraId="51AB4E91"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300334">
        <w:rPr>
          <w:rFonts w:ascii="Malgun Gothic" w:eastAsia="Malgun Gothic" w:hAnsi="Malgun Gothic"/>
          <w:color w:val="242021"/>
          <w:sz w:val="20"/>
          <w:szCs w:val="20"/>
        </w:rPr>
        <w:t>Bathelt</w:t>
      </w:r>
      <w:proofErr w:type="spellEnd"/>
      <w:r w:rsidRPr="00300334">
        <w:rPr>
          <w:rFonts w:ascii="Malgun Gothic" w:eastAsia="Malgun Gothic" w:hAnsi="Malgun Gothic"/>
          <w:color w:val="242021"/>
          <w:sz w:val="20"/>
          <w:szCs w:val="20"/>
        </w:rPr>
        <w:t>, H., Cantwell, J. A., &amp; Mudambi, R. (2018). Overcoming frictions in transnational knowledge flows: Challenges of connecting, sense-making and integrating. Journal of Economic Geography, 18, 1001–1022.</w:t>
      </w:r>
    </w:p>
    <w:p w14:paraId="33F2003F"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Bello, D. C. (1992). Industrial buyer behavior at trade shows: Implications for selling effectiveness. Journal of Business Research, 25, 59–80.</w:t>
      </w:r>
    </w:p>
    <w:p w14:paraId="6600361E"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8D56F0">
        <w:rPr>
          <w:rFonts w:ascii="Malgun Gothic" w:eastAsia="Malgun Gothic" w:hAnsi="Malgun Gothic"/>
          <w:color w:val="242021"/>
          <w:sz w:val="20"/>
          <w:szCs w:val="20"/>
        </w:rPr>
        <w:t>Bonama</w:t>
      </w:r>
      <w:proofErr w:type="spellEnd"/>
      <w:r w:rsidRPr="008D56F0">
        <w:rPr>
          <w:rFonts w:ascii="Malgun Gothic" w:eastAsia="Malgun Gothic" w:hAnsi="Malgun Gothic"/>
          <w:color w:val="242021"/>
          <w:sz w:val="20"/>
          <w:szCs w:val="20"/>
        </w:rPr>
        <w:t>, T. V. (1983). Get more out of your trade shows. Harvard Business Review,</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61, 75–83.</w:t>
      </w:r>
    </w:p>
    <w:p w14:paraId="312916CF"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8D56F0">
        <w:rPr>
          <w:rFonts w:ascii="Malgun Gothic" w:eastAsia="Malgun Gothic" w:hAnsi="Malgun Gothic"/>
          <w:color w:val="242021"/>
          <w:sz w:val="20"/>
          <w:szCs w:val="20"/>
        </w:rPr>
        <w:t>Borghini</w:t>
      </w:r>
      <w:proofErr w:type="spellEnd"/>
      <w:r w:rsidRPr="008D56F0">
        <w:rPr>
          <w:rFonts w:ascii="Malgun Gothic" w:eastAsia="Malgun Gothic" w:hAnsi="Malgun Gothic"/>
          <w:color w:val="242021"/>
          <w:sz w:val="20"/>
          <w:szCs w:val="20"/>
        </w:rPr>
        <w:t xml:space="preserve">, S., </w:t>
      </w:r>
      <w:proofErr w:type="spellStart"/>
      <w:r w:rsidRPr="008D56F0">
        <w:rPr>
          <w:rFonts w:ascii="Malgun Gothic" w:eastAsia="Malgun Gothic" w:hAnsi="Malgun Gothic"/>
          <w:color w:val="242021"/>
          <w:sz w:val="20"/>
          <w:szCs w:val="20"/>
        </w:rPr>
        <w:t>Golfetto</w:t>
      </w:r>
      <w:proofErr w:type="spellEnd"/>
      <w:r w:rsidRPr="008D56F0">
        <w:rPr>
          <w:rFonts w:ascii="Malgun Gothic" w:eastAsia="Malgun Gothic" w:hAnsi="Malgun Gothic"/>
          <w:color w:val="242021"/>
          <w:sz w:val="20"/>
          <w:szCs w:val="20"/>
        </w:rPr>
        <w:t xml:space="preserve">, F., &amp; </w:t>
      </w:r>
      <w:proofErr w:type="spellStart"/>
      <w:r w:rsidRPr="008D56F0">
        <w:rPr>
          <w:rFonts w:ascii="Malgun Gothic" w:eastAsia="Malgun Gothic" w:hAnsi="Malgun Gothic"/>
          <w:color w:val="242021"/>
          <w:sz w:val="20"/>
          <w:szCs w:val="20"/>
        </w:rPr>
        <w:t>Rinallo</w:t>
      </w:r>
      <w:proofErr w:type="spellEnd"/>
      <w:r w:rsidRPr="008D56F0">
        <w:rPr>
          <w:rFonts w:ascii="Malgun Gothic" w:eastAsia="Malgun Gothic" w:hAnsi="Malgun Gothic"/>
          <w:color w:val="242021"/>
          <w:sz w:val="20"/>
          <w:szCs w:val="20"/>
        </w:rPr>
        <w:t>, D. (2004). Using anthropological methods to study industrial marketing and purchasing: An exploration of professional trade</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shows, presented at the Industrial Marketing Purchasing Conference,</w:t>
      </w:r>
    </w:p>
    <w:p w14:paraId="105CCAFC"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Copenhagen. Online. Available HTTP. http://www.impgroup.org/paper_view.php?viewPaper=4505 (11 May 2022).</w:t>
      </w:r>
    </w:p>
    <w:p w14:paraId="52E3D979"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 xml:space="preserve">University of Toronto Harald </w:t>
      </w:r>
      <w:proofErr w:type="spellStart"/>
      <w:r w:rsidRPr="008D56F0">
        <w:rPr>
          <w:rFonts w:ascii="Malgun Gothic" w:eastAsia="Malgun Gothic" w:hAnsi="Malgun Gothic"/>
          <w:color w:val="242021"/>
          <w:sz w:val="20"/>
          <w:szCs w:val="20"/>
        </w:rPr>
        <w:t>Bathelt</w:t>
      </w:r>
      <w:proofErr w:type="spellEnd"/>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Toronto, ON, Canada</w:t>
      </w:r>
    </w:p>
    <w:p w14:paraId="0A1ACC14"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 xml:space="preserve">Foreword: How to Connect to the </w:t>
      </w:r>
      <w:proofErr w:type="spellStart"/>
      <w:proofErr w:type="gramStart"/>
      <w:r w:rsidRPr="008D56F0">
        <w:rPr>
          <w:rFonts w:ascii="Malgun Gothic" w:eastAsia="Malgun Gothic" w:hAnsi="Malgun Gothic"/>
          <w:color w:val="242021"/>
          <w:sz w:val="20"/>
          <w:szCs w:val="20"/>
        </w:rPr>
        <w:t>World?xi</w:t>
      </w:r>
      <w:proofErr w:type="spellEnd"/>
      <w:proofErr w:type="gramEnd"/>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 xml:space="preserve">Braudel, F. (1979). Le jeux de </w:t>
      </w:r>
      <w:proofErr w:type="spellStart"/>
      <w:r w:rsidRPr="008D56F0">
        <w:rPr>
          <w:rFonts w:ascii="Malgun Gothic" w:eastAsia="Malgun Gothic" w:hAnsi="Malgun Gothic"/>
          <w:color w:val="242021"/>
          <w:sz w:val="20"/>
          <w:szCs w:val="20"/>
        </w:rPr>
        <w:t>l’exchange</w:t>
      </w:r>
      <w:proofErr w:type="spellEnd"/>
      <w:r w:rsidRPr="008D56F0">
        <w:rPr>
          <w:rFonts w:ascii="Malgun Gothic" w:eastAsia="Malgun Gothic" w:hAnsi="Malgun Gothic"/>
          <w:color w:val="242021"/>
          <w:sz w:val="20"/>
          <w:szCs w:val="20"/>
        </w:rPr>
        <w:t xml:space="preserve">: </w:t>
      </w:r>
      <w:proofErr w:type="spellStart"/>
      <w:r w:rsidRPr="008D56F0">
        <w:rPr>
          <w:rFonts w:ascii="Malgun Gothic" w:eastAsia="Malgun Gothic" w:hAnsi="Malgun Gothic"/>
          <w:color w:val="242021"/>
          <w:sz w:val="20"/>
          <w:szCs w:val="20"/>
        </w:rPr>
        <w:t>Civilisation</w:t>
      </w:r>
      <w:proofErr w:type="spellEnd"/>
      <w:r w:rsidRPr="008D56F0">
        <w:rPr>
          <w:rFonts w:ascii="Malgun Gothic" w:eastAsia="Malgun Gothic" w:hAnsi="Malgun Gothic"/>
          <w:color w:val="242021"/>
          <w:sz w:val="20"/>
          <w:szCs w:val="20"/>
        </w:rPr>
        <w:t xml:space="preserve"> </w:t>
      </w:r>
      <w:proofErr w:type="spellStart"/>
      <w:r w:rsidRPr="008D56F0">
        <w:rPr>
          <w:rFonts w:ascii="Malgun Gothic" w:eastAsia="Malgun Gothic" w:hAnsi="Malgun Gothic"/>
          <w:color w:val="242021"/>
          <w:sz w:val="20"/>
          <w:szCs w:val="20"/>
        </w:rPr>
        <w:t>matérielle</w:t>
      </w:r>
      <w:proofErr w:type="spellEnd"/>
      <w:r w:rsidRPr="008D56F0">
        <w:rPr>
          <w:rFonts w:ascii="Malgun Gothic" w:eastAsia="Malgun Gothic" w:hAnsi="Malgun Gothic"/>
          <w:color w:val="242021"/>
          <w:sz w:val="20"/>
          <w:szCs w:val="20"/>
        </w:rPr>
        <w:t xml:space="preserve">, </w:t>
      </w:r>
      <w:proofErr w:type="spellStart"/>
      <w:r w:rsidRPr="008D56F0">
        <w:rPr>
          <w:rFonts w:ascii="Malgun Gothic" w:eastAsia="Malgun Gothic" w:hAnsi="Malgun Gothic"/>
          <w:color w:val="242021"/>
          <w:sz w:val="20"/>
          <w:szCs w:val="20"/>
        </w:rPr>
        <w:t>économie</w:t>
      </w:r>
      <w:proofErr w:type="spellEnd"/>
      <w:r w:rsidRPr="008D56F0">
        <w:rPr>
          <w:rFonts w:ascii="Malgun Gothic" w:eastAsia="Malgun Gothic" w:hAnsi="Malgun Gothic"/>
          <w:color w:val="242021"/>
          <w:sz w:val="20"/>
          <w:szCs w:val="20"/>
        </w:rPr>
        <w:t xml:space="preserve"> et </w:t>
      </w:r>
      <w:proofErr w:type="spellStart"/>
      <w:r w:rsidRPr="008D56F0">
        <w:rPr>
          <w:rFonts w:ascii="Malgun Gothic" w:eastAsia="Malgun Gothic" w:hAnsi="Malgun Gothic"/>
          <w:color w:val="242021"/>
          <w:sz w:val="20"/>
          <w:szCs w:val="20"/>
        </w:rPr>
        <w:t>capitalisme</w:t>
      </w:r>
      <w:proofErr w:type="spellEnd"/>
      <w:r w:rsidRPr="008D56F0">
        <w:rPr>
          <w:rFonts w:ascii="Malgun Gothic" w:eastAsia="Malgun Gothic" w:hAnsi="Malgun Gothic"/>
          <w:color w:val="242021"/>
          <w:sz w:val="20"/>
          <w:szCs w:val="20"/>
        </w:rPr>
        <w:t>, xv–xviii siècle (Civilization and Capitalism, 15th-18th Century). Colin.</w:t>
      </w:r>
    </w:p>
    <w:p w14:paraId="4113DBEE"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 xml:space="preserve">Callon, M. (2017). Markets, marketization and innovation. In H. </w:t>
      </w:r>
      <w:proofErr w:type="spellStart"/>
      <w:r w:rsidRPr="00300334">
        <w:rPr>
          <w:rFonts w:ascii="Malgun Gothic" w:eastAsia="Malgun Gothic" w:hAnsi="Malgun Gothic"/>
          <w:color w:val="242021"/>
          <w:sz w:val="20"/>
          <w:szCs w:val="20"/>
        </w:rPr>
        <w:t>Bathelt</w:t>
      </w:r>
      <w:proofErr w:type="spellEnd"/>
      <w:r w:rsidRPr="00300334">
        <w:rPr>
          <w:rFonts w:ascii="Malgun Gothic" w:eastAsia="Malgun Gothic" w:hAnsi="Malgun Gothic"/>
          <w:color w:val="242021"/>
          <w:sz w:val="20"/>
          <w:szCs w:val="20"/>
        </w:rPr>
        <w:t xml:space="preserve">, P. </w:t>
      </w:r>
      <w:proofErr w:type="spellStart"/>
      <w:r w:rsidRPr="00300334">
        <w:rPr>
          <w:rFonts w:ascii="Malgun Gothic" w:eastAsia="Malgun Gothic" w:hAnsi="Malgun Gothic"/>
          <w:color w:val="242021"/>
          <w:sz w:val="20"/>
          <w:szCs w:val="20"/>
        </w:rPr>
        <w:t>Cohendet</w:t>
      </w:r>
      <w:proofErr w:type="spellEnd"/>
      <w:r w:rsidRPr="00300334">
        <w:rPr>
          <w:rFonts w:ascii="Malgun Gothic" w:eastAsia="Malgun Gothic" w:hAnsi="Malgun Gothic"/>
          <w:color w:val="242021"/>
          <w:sz w:val="20"/>
          <w:szCs w:val="20"/>
        </w:rPr>
        <w:t>, S. Henn &amp; L. Simon (Eds.), The Elgar companion to innovation</w:t>
      </w:r>
      <w:r>
        <w:rPr>
          <w:rFonts w:ascii="Malgun Gothic" w:eastAsia="Malgun Gothic" w:hAnsi="Malgun Gothic"/>
          <w:color w:val="242021"/>
          <w:sz w:val="20"/>
          <w:szCs w:val="20"/>
        </w:rPr>
        <w:t xml:space="preserve"> </w:t>
      </w:r>
      <w:r w:rsidRPr="00300334">
        <w:rPr>
          <w:rFonts w:ascii="Malgun Gothic" w:eastAsia="Malgun Gothic" w:hAnsi="Malgun Gothic"/>
          <w:color w:val="242021"/>
          <w:sz w:val="20"/>
          <w:szCs w:val="20"/>
        </w:rPr>
        <w:t>and knowledge creation (pp. 589–609). Edward Elgar.</w:t>
      </w:r>
    </w:p>
    <w:p w14:paraId="31E909EF"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Hall, P. A., &amp; Soskice, D. (Eds.) (2001). Varieties of capitalism: The institutional</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foundations of comparative advantage. Oxford University Press.</w:t>
      </w:r>
    </w:p>
    <w:p w14:paraId="542EF2CF"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Hansen, K. (2000). From selling to relationship marketing at international trade</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fairs. Journal of Convention and Exhibition Management, 2, 37–53.</w:t>
      </w:r>
    </w:p>
    <w:p w14:paraId="2825D900"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Lundvall, B.-Å. (Ed.) (1992). National systems of innovation: Towards a theory of</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innovation and interactive learning. Pinter.</w:t>
      </w:r>
    </w:p>
    <w:p w14:paraId="4F029AC2"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 xml:space="preserve">Maskell, P., </w:t>
      </w:r>
      <w:proofErr w:type="spellStart"/>
      <w:r w:rsidRPr="00300334">
        <w:rPr>
          <w:rFonts w:ascii="Malgun Gothic" w:eastAsia="Malgun Gothic" w:hAnsi="Malgun Gothic"/>
          <w:color w:val="242021"/>
          <w:sz w:val="20"/>
          <w:szCs w:val="20"/>
        </w:rPr>
        <w:t>Bathelt</w:t>
      </w:r>
      <w:proofErr w:type="spellEnd"/>
      <w:r w:rsidRPr="00300334">
        <w:rPr>
          <w:rFonts w:ascii="Malgun Gothic" w:eastAsia="Malgun Gothic" w:hAnsi="Malgun Gothic"/>
          <w:color w:val="242021"/>
          <w:sz w:val="20"/>
          <w:szCs w:val="20"/>
        </w:rPr>
        <w:t>, H., &amp; Malmberg, A. (2006). Building global knowledge pipelines: The role of temporary clusters. European Planning Studies, 14, 997–1013.</w:t>
      </w:r>
    </w:p>
    <w:p w14:paraId="31F7E270"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Nelson, R. R. (Ed.) (1993). National innovation systems: A comparative analysis.</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Oxford University Press.</w:t>
      </w:r>
    </w:p>
    <w:p w14:paraId="0DB6B3FD"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proofErr w:type="spellStart"/>
      <w:r w:rsidRPr="008D56F0">
        <w:rPr>
          <w:rFonts w:ascii="Malgun Gothic" w:eastAsia="Malgun Gothic" w:hAnsi="Malgun Gothic"/>
          <w:color w:val="242021"/>
          <w:sz w:val="20"/>
          <w:szCs w:val="20"/>
        </w:rPr>
        <w:t>Rinallo</w:t>
      </w:r>
      <w:proofErr w:type="spellEnd"/>
      <w:r w:rsidRPr="008D56F0">
        <w:rPr>
          <w:rFonts w:ascii="Malgun Gothic" w:eastAsia="Malgun Gothic" w:hAnsi="Malgun Gothic"/>
          <w:color w:val="242021"/>
          <w:sz w:val="20"/>
          <w:szCs w:val="20"/>
        </w:rPr>
        <w:t xml:space="preserve">, D., </w:t>
      </w:r>
      <w:proofErr w:type="spellStart"/>
      <w:r w:rsidRPr="008D56F0">
        <w:rPr>
          <w:rFonts w:ascii="Malgun Gothic" w:eastAsia="Malgun Gothic" w:hAnsi="Malgun Gothic"/>
          <w:color w:val="242021"/>
          <w:sz w:val="20"/>
          <w:szCs w:val="20"/>
        </w:rPr>
        <w:t>Bathelt</w:t>
      </w:r>
      <w:proofErr w:type="spellEnd"/>
      <w:r w:rsidRPr="008D56F0">
        <w:rPr>
          <w:rFonts w:ascii="Malgun Gothic" w:eastAsia="Malgun Gothic" w:hAnsi="Malgun Gothic"/>
          <w:color w:val="242021"/>
          <w:sz w:val="20"/>
          <w:szCs w:val="20"/>
        </w:rPr>
        <w:t xml:space="preserve">, H., &amp; </w:t>
      </w:r>
      <w:proofErr w:type="spellStart"/>
      <w:r w:rsidRPr="008D56F0">
        <w:rPr>
          <w:rFonts w:ascii="Malgun Gothic" w:eastAsia="Malgun Gothic" w:hAnsi="Malgun Gothic"/>
          <w:color w:val="242021"/>
          <w:sz w:val="20"/>
          <w:szCs w:val="20"/>
        </w:rPr>
        <w:t>Golfetto</w:t>
      </w:r>
      <w:proofErr w:type="spellEnd"/>
      <w:r w:rsidRPr="008D56F0">
        <w:rPr>
          <w:rFonts w:ascii="Malgun Gothic" w:eastAsia="Malgun Gothic" w:hAnsi="Malgun Gothic"/>
          <w:color w:val="242021"/>
          <w:sz w:val="20"/>
          <w:szCs w:val="20"/>
        </w:rPr>
        <w:t>, F. (2017). Economic geography and industrial</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marketing views on trade shows: Collective marketing and knowledge circulation. Industrial Marketing Management, 61, 93–103.</w:t>
      </w:r>
    </w:p>
    <w:p w14:paraId="3523A775" w14:textId="77777777" w:rsidR="00677DCA" w:rsidRPr="00471D9B"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tl/>
        </w:rPr>
      </w:pPr>
      <w:r w:rsidRPr="008D56F0">
        <w:rPr>
          <w:rFonts w:ascii="Malgun Gothic" w:eastAsia="Malgun Gothic" w:hAnsi="Malgun Gothic"/>
          <w:color w:val="242021"/>
          <w:sz w:val="20"/>
          <w:szCs w:val="20"/>
        </w:rPr>
        <w:t xml:space="preserve">Rosson, P. J., &amp; </w:t>
      </w:r>
      <w:proofErr w:type="spellStart"/>
      <w:r w:rsidRPr="008D56F0">
        <w:rPr>
          <w:rFonts w:ascii="Malgun Gothic" w:eastAsia="Malgun Gothic" w:hAnsi="Malgun Gothic"/>
          <w:color w:val="242021"/>
          <w:sz w:val="20"/>
          <w:szCs w:val="20"/>
        </w:rPr>
        <w:t>Seringhaus</w:t>
      </w:r>
      <w:proofErr w:type="spellEnd"/>
      <w:r w:rsidRPr="008D56F0">
        <w:rPr>
          <w:rFonts w:ascii="Malgun Gothic" w:eastAsia="Malgun Gothic" w:hAnsi="Malgun Gothic"/>
          <w:color w:val="242021"/>
          <w:sz w:val="20"/>
          <w:szCs w:val="20"/>
        </w:rPr>
        <w:t>, F. H. R. (1995). Visitor and exhibitor interaction at</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industrial trade fairs. Journal of Business Research, 32, 81–90.</w:t>
      </w:r>
    </w:p>
    <w:p w14:paraId="735A69DA" w14:textId="317A9484" w:rsidR="00677DCA" w:rsidRDefault="00677DCA" w:rsidP="00DD3134">
      <w:pPr>
        <w:rPr>
          <w:rFonts w:cs="B Zar"/>
          <w:b/>
          <w:bCs/>
          <w:sz w:val="28"/>
          <w:szCs w:val="28"/>
          <w:rtl/>
        </w:rPr>
      </w:pPr>
    </w:p>
    <w:p w14:paraId="46A05AA8" w14:textId="0FB01365" w:rsidR="00C008DA" w:rsidRDefault="00C008DA" w:rsidP="00DD3134">
      <w:pPr>
        <w:rPr>
          <w:rFonts w:cs="B Zar"/>
          <w:b/>
          <w:bCs/>
          <w:sz w:val="28"/>
          <w:szCs w:val="28"/>
          <w:rtl/>
        </w:rPr>
      </w:pPr>
      <w:r>
        <w:rPr>
          <w:rFonts w:cs="B Zar" w:hint="cs"/>
          <w:b/>
          <w:bCs/>
          <w:sz w:val="28"/>
          <w:szCs w:val="28"/>
          <w:rtl/>
        </w:rPr>
        <w:t>تقدیر و تشکر...</w:t>
      </w:r>
    </w:p>
    <w:p w14:paraId="1BEF0C15" w14:textId="77777777" w:rsidR="00901268" w:rsidRPr="00901268" w:rsidRDefault="00901268" w:rsidP="00481706">
      <w:pPr>
        <w:jc w:val="both"/>
        <w:rPr>
          <w:rFonts w:cs="B Zar"/>
          <w:sz w:val="28"/>
          <w:szCs w:val="28"/>
          <w:rtl/>
        </w:rPr>
      </w:pPr>
      <w:r w:rsidRPr="00901268">
        <w:rPr>
          <w:rFonts w:cs="B Zar"/>
          <w:sz w:val="28"/>
          <w:szCs w:val="28"/>
          <w:rtl/>
        </w:rPr>
        <w:lastRenderedPageBreak/>
        <w:t>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نخست</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بار به عنوان رسال</w:t>
      </w:r>
      <w:r w:rsidRPr="00901268">
        <w:rPr>
          <w:rFonts w:cs="B Zar" w:hint="cs"/>
          <w:sz w:val="28"/>
          <w:szCs w:val="28"/>
          <w:rtl/>
        </w:rPr>
        <w:t>ۀ</w:t>
      </w:r>
      <w:r w:rsidRPr="00901268">
        <w:rPr>
          <w:rFonts w:cs="B Zar"/>
          <w:sz w:val="28"/>
          <w:szCs w:val="28"/>
          <w:rtl/>
        </w:rPr>
        <w:t xml:space="preserve"> دکتر</w:t>
      </w:r>
      <w:r w:rsidRPr="00901268">
        <w:rPr>
          <w:rFonts w:cs="B Zar" w:hint="cs"/>
          <w:sz w:val="28"/>
          <w:szCs w:val="28"/>
          <w:rtl/>
        </w:rPr>
        <w:t>ی</w:t>
      </w:r>
      <w:r w:rsidRPr="00901268">
        <w:rPr>
          <w:rFonts w:cs="B Zar"/>
          <w:sz w:val="28"/>
          <w:szCs w:val="28"/>
          <w:rtl/>
        </w:rPr>
        <w:t xml:space="preserve"> در دانشگاه تورنتو تدو</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شد. پس از آن، مطالب جد</w:t>
      </w:r>
      <w:r w:rsidRPr="00901268">
        <w:rPr>
          <w:rFonts w:cs="B Zar" w:hint="cs"/>
          <w:sz w:val="28"/>
          <w:szCs w:val="28"/>
          <w:rtl/>
        </w:rPr>
        <w:t>ی</w:t>
      </w:r>
      <w:r w:rsidRPr="00901268">
        <w:rPr>
          <w:rFonts w:cs="B Zar" w:hint="eastAsia"/>
          <w:sz w:val="28"/>
          <w:szCs w:val="28"/>
          <w:rtl/>
        </w:rPr>
        <w:t>د</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به و</w:t>
      </w:r>
      <w:r w:rsidRPr="00901268">
        <w:rPr>
          <w:rFonts w:cs="B Zar" w:hint="cs"/>
          <w:sz w:val="28"/>
          <w:szCs w:val="28"/>
          <w:rtl/>
        </w:rPr>
        <w:t>ی</w:t>
      </w:r>
      <w:r w:rsidRPr="00901268">
        <w:rPr>
          <w:rFonts w:cs="B Zar" w:hint="eastAsia"/>
          <w:sz w:val="28"/>
          <w:szCs w:val="28"/>
          <w:rtl/>
        </w:rPr>
        <w:t>ژه</w:t>
      </w:r>
      <w:r w:rsidRPr="00901268">
        <w:rPr>
          <w:rFonts w:cs="B Zar"/>
          <w:sz w:val="28"/>
          <w:szCs w:val="28"/>
          <w:rtl/>
        </w:rPr>
        <w:t xml:space="preserve"> در ارتباط با تحولات اخ</w:t>
      </w:r>
      <w:r w:rsidRPr="00901268">
        <w:rPr>
          <w:rFonts w:cs="B Zar" w:hint="cs"/>
          <w:sz w:val="28"/>
          <w:szCs w:val="28"/>
          <w:rtl/>
        </w:rPr>
        <w:t>ی</w:t>
      </w:r>
      <w:r w:rsidRPr="00901268">
        <w:rPr>
          <w:rFonts w:cs="B Zar" w:hint="eastAsia"/>
          <w:sz w:val="28"/>
          <w:szCs w:val="28"/>
          <w:rtl/>
        </w:rPr>
        <w:t>رِ</w:t>
      </w:r>
      <w:r w:rsidRPr="00901268">
        <w:rPr>
          <w:rFonts w:cs="B Zar"/>
          <w:sz w:val="28"/>
          <w:szCs w:val="28"/>
          <w:rtl/>
        </w:rPr>
        <w:t xml:space="preserve"> اثرگذار بر اقتصاد س</w:t>
      </w:r>
      <w:r w:rsidRPr="00901268">
        <w:rPr>
          <w:rFonts w:cs="B Zar" w:hint="cs"/>
          <w:sz w:val="28"/>
          <w:szCs w:val="28"/>
          <w:rtl/>
        </w:rPr>
        <w:t>ی</w:t>
      </w:r>
      <w:r w:rsidRPr="00901268">
        <w:rPr>
          <w:rFonts w:cs="B Zar" w:hint="eastAsia"/>
          <w:sz w:val="28"/>
          <w:szCs w:val="28"/>
          <w:rtl/>
        </w:rPr>
        <w:t>اس</w:t>
      </w:r>
      <w:r w:rsidRPr="00901268">
        <w:rPr>
          <w:rFonts w:cs="B Zar" w:hint="cs"/>
          <w:sz w:val="28"/>
          <w:szCs w:val="28"/>
          <w:rtl/>
        </w:rPr>
        <w:t>ی</w:t>
      </w:r>
      <w:r w:rsidRPr="00901268">
        <w:rPr>
          <w:rFonts w:cs="B Zar"/>
          <w:sz w:val="28"/>
          <w:szCs w:val="28"/>
          <w:rtl/>
        </w:rPr>
        <w:t xml:space="preserve"> جهان</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به آن افزوده گرد</w:t>
      </w:r>
      <w:r w:rsidRPr="00901268">
        <w:rPr>
          <w:rFonts w:cs="B Zar" w:hint="cs"/>
          <w:sz w:val="28"/>
          <w:szCs w:val="28"/>
          <w:rtl/>
        </w:rPr>
        <w:t>ی</w:t>
      </w:r>
      <w:r w:rsidRPr="00901268">
        <w:rPr>
          <w:rFonts w:cs="B Zar" w:hint="eastAsia"/>
          <w:sz w:val="28"/>
          <w:szCs w:val="28"/>
          <w:rtl/>
        </w:rPr>
        <w:t>د</w:t>
      </w:r>
      <w:r w:rsidRPr="00901268">
        <w:rPr>
          <w:rFonts w:cs="B Zar"/>
          <w:sz w:val="28"/>
          <w:szCs w:val="28"/>
          <w:rtl/>
        </w:rPr>
        <w:t>. به پا</w:t>
      </w:r>
      <w:r w:rsidRPr="00901268">
        <w:rPr>
          <w:rFonts w:cs="B Zar" w:hint="cs"/>
          <w:sz w:val="28"/>
          <w:szCs w:val="28"/>
          <w:rtl/>
        </w:rPr>
        <w:t>ی</w:t>
      </w:r>
      <w:r w:rsidRPr="00901268">
        <w:rPr>
          <w:rFonts w:cs="B Zar" w:hint="eastAsia"/>
          <w:sz w:val="28"/>
          <w:szCs w:val="28"/>
          <w:rtl/>
        </w:rPr>
        <w:t>ان</w:t>
      </w:r>
      <w:r w:rsidRPr="00901268">
        <w:rPr>
          <w:rFonts w:cs="B Zar"/>
          <w:sz w:val="28"/>
          <w:szCs w:val="28"/>
          <w:rtl/>
        </w:rPr>
        <w:t xml:space="preserve"> رساندن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پروژه زمان ز</w:t>
      </w:r>
      <w:r w:rsidRPr="00901268">
        <w:rPr>
          <w:rFonts w:cs="B Zar" w:hint="cs"/>
          <w:sz w:val="28"/>
          <w:szCs w:val="28"/>
          <w:rtl/>
        </w:rPr>
        <w:t>ی</w:t>
      </w:r>
      <w:r w:rsidRPr="00901268">
        <w:rPr>
          <w:rFonts w:cs="B Zar" w:hint="eastAsia"/>
          <w:sz w:val="28"/>
          <w:szCs w:val="28"/>
          <w:rtl/>
        </w:rPr>
        <w:t>اد</w:t>
      </w:r>
      <w:r w:rsidRPr="00901268">
        <w:rPr>
          <w:rFonts w:cs="B Zar" w:hint="cs"/>
          <w:sz w:val="28"/>
          <w:szCs w:val="28"/>
          <w:rtl/>
        </w:rPr>
        <w:t>ی</w:t>
      </w:r>
      <w:r w:rsidRPr="00901268">
        <w:rPr>
          <w:rFonts w:cs="B Zar"/>
          <w:sz w:val="28"/>
          <w:szCs w:val="28"/>
          <w:rtl/>
        </w:rPr>
        <w:t xml:space="preserve"> از من گرفت و افراد بس</w:t>
      </w:r>
      <w:r w:rsidRPr="00901268">
        <w:rPr>
          <w:rFonts w:cs="B Zar" w:hint="cs"/>
          <w:sz w:val="28"/>
          <w:szCs w:val="28"/>
          <w:rtl/>
        </w:rPr>
        <w:t>ی</w:t>
      </w:r>
      <w:r w:rsidRPr="00901268">
        <w:rPr>
          <w:rFonts w:cs="B Zar" w:hint="eastAsia"/>
          <w:sz w:val="28"/>
          <w:szCs w:val="28"/>
          <w:rtl/>
        </w:rPr>
        <w:t>ار</w:t>
      </w:r>
      <w:r w:rsidRPr="00901268">
        <w:rPr>
          <w:rFonts w:cs="B Zar" w:hint="cs"/>
          <w:sz w:val="28"/>
          <w:szCs w:val="28"/>
          <w:rtl/>
        </w:rPr>
        <w:t>ی</w:t>
      </w:r>
      <w:r w:rsidRPr="00901268">
        <w:rPr>
          <w:rFonts w:cs="B Zar"/>
          <w:sz w:val="28"/>
          <w:szCs w:val="28"/>
          <w:rtl/>
        </w:rPr>
        <w:t xml:space="preserve"> شا</w:t>
      </w:r>
      <w:r w:rsidRPr="00901268">
        <w:rPr>
          <w:rFonts w:cs="B Zar" w:hint="cs"/>
          <w:sz w:val="28"/>
          <w:szCs w:val="28"/>
          <w:rtl/>
        </w:rPr>
        <w:t>ی</w:t>
      </w:r>
      <w:r w:rsidRPr="00901268">
        <w:rPr>
          <w:rFonts w:cs="B Zar" w:hint="eastAsia"/>
          <w:sz w:val="28"/>
          <w:szCs w:val="28"/>
          <w:rtl/>
        </w:rPr>
        <w:t>ست</w:t>
      </w:r>
      <w:r w:rsidRPr="00901268">
        <w:rPr>
          <w:rFonts w:cs="B Zar" w:hint="cs"/>
          <w:sz w:val="28"/>
          <w:szCs w:val="28"/>
          <w:rtl/>
        </w:rPr>
        <w:t>ۀ</w:t>
      </w:r>
      <w:r w:rsidRPr="00901268">
        <w:rPr>
          <w:rFonts w:cs="B Zar"/>
          <w:sz w:val="28"/>
          <w:szCs w:val="28"/>
          <w:rtl/>
        </w:rPr>
        <w:t xml:space="preserve"> سپاسگزا</w:t>
      </w:r>
      <w:r w:rsidRPr="00901268">
        <w:rPr>
          <w:rFonts w:cs="B Zar" w:hint="eastAsia"/>
          <w:sz w:val="28"/>
          <w:szCs w:val="28"/>
          <w:rtl/>
        </w:rPr>
        <w:t>ر</w:t>
      </w:r>
      <w:r w:rsidRPr="00901268">
        <w:rPr>
          <w:rFonts w:cs="B Zar" w:hint="cs"/>
          <w:sz w:val="28"/>
          <w:szCs w:val="28"/>
          <w:rtl/>
        </w:rPr>
        <w:t>ی</w:t>
      </w:r>
      <w:r w:rsidRPr="00901268">
        <w:rPr>
          <w:rFonts w:cs="B Zar"/>
          <w:sz w:val="28"/>
          <w:szCs w:val="28"/>
          <w:rtl/>
        </w:rPr>
        <w:t xml:space="preserve"> هستند. در راس همه، استاد راهنما</w:t>
      </w:r>
      <w:r w:rsidRPr="00901268">
        <w:rPr>
          <w:rFonts w:cs="B Zar" w:hint="cs"/>
          <w:sz w:val="28"/>
          <w:szCs w:val="28"/>
          <w:rtl/>
        </w:rPr>
        <w:t>ی</w:t>
      </w:r>
      <w:r w:rsidRPr="00901268">
        <w:rPr>
          <w:rFonts w:cs="B Zar"/>
          <w:sz w:val="28"/>
          <w:szCs w:val="28"/>
          <w:rtl/>
        </w:rPr>
        <w:t xml:space="preserve"> رساله‌ام، پروفسور هارالد باتلت، از ابتدا</w:t>
      </w:r>
      <w:r w:rsidRPr="00901268">
        <w:rPr>
          <w:rFonts w:cs="B Zar" w:hint="cs"/>
          <w:sz w:val="28"/>
          <w:szCs w:val="28"/>
          <w:rtl/>
        </w:rPr>
        <w:t>ی</w:t>
      </w:r>
      <w:r w:rsidRPr="00901268">
        <w:rPr>
          <w:rFonts w:cs="B Zar"/>
          <w:sz w:val="28"/>
          <w:szCs w:val="28"/>
          <w:rtl/>
        </w:rPr>
        <w:t xml:space="preserve"> شکل‌گ</w:t>
      </w:r>
      <w:r w:rsidRPr="00901268">
        <w:rPr>
          <w:rFonts w:cs="B Zar" w:hint="cs"/>
          <w:sz w:val="28"/>
          <w:szCs w:val="28"/>
          <w:rtl/>
        </w:rPr>
        <w:t>ی</w:t>
      </w:r>
      <w:r w:rsidRPr="00901268">
        <w:rPr>
          <w:rFonts w:cs="B Zar" w:hint="eastAsia"/>
          <w:sz w:val="28"/>
          <w:szCs w:val="28"/>
          <w:rtl/>
        </w:rPr>
        <w:t>ر</w:t>
      </w:r>
      <w:r w:rsidRPr="00901268">
        <w:rPr>
          <w:rFonts w:cs="B Zar" w:hint="cs"/>
          <w:sz w:val="28"/>
          <w:szCs w:val="28"/>
          <w:rtl/>
        </w:rPr>
        <w:t>ی</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ده</w:t>
      </w:r>
      <w:r w:rsidRPr="00901268">
        <w:rPr>
          <w:rFonts w:cs="B Zar"/>
          <w:sz w:val="28"/>
          <w:szCs w:val="28"/>
          <w:rtl/>
        </w:rPr>
        <w:t xml:space="preserve"> تا انجام پژوهش‌ها</w:t>
      </w:r>
      <w:r w:rsidRPr="00901268">
        <w:rPr>
          <w:rFonts w:cs="B Zar" w:hint="cs"/>
          <w:sz w:val="28"/>
          <w:szCs w:val="28"/>
          <w:rtl/>
        </w:rPr>
        <w:t>ی</w:t>
      </w:r>
      <w:r w:rsidRPr="00901268">
        <w:rPr>
          <w:rFonts w:cs="B Zar"/>
          <w:sz w:val="28"/>
          <w:szCs w:val="28"/>
          <w:rtl/>
        </w:rPr>
        <w:t xml:space="preserve"> م</w:t>
      </w:r>
      <w:r w:rsidRPr="00901268">
        <w:rPr>
          <w:rFonts w:cs="B Zar" w:hint="cs"/>
          <w:sz w:val="28"/>
          <w:szCs w:val="28"/>
          <w:rtl/>
        </w:rPr>
        <w:t>ی</w:t>
      </w:r>
      <w:r w:rsidRPr="00901268">
        <w:rPr>
          <w:rFonts w:cs="B Zar" w:hint="eastAsia"/>
          <w:sz w:val="28"/>
          <w:szCs w:val="28"/>
          <w:rtl/>
        </w:rPr>
        <w:t>دان</w:t>
      </w:r>
      <w:r w:rsidRPr="00901268">
        <w:rPr>
          <w:rFonts w:cs="B Zar" w:hint="cs"/>
          <w:sz w:val="28"/>
          <w:szCs w:val="28"/>
          <w:rtl/>
        </w:rPr>
        <w:t>ی</w:t>
      </w:r>
      <w:r w:rsidRPr="00901268">
        <w:rPr>
          <w:rFonts w:cs="B Zar"/>
          <w:sz w:val="28"/>
          <w:szCs w:val="28"/>
          <w:rtl/>
        </w:rPr>
        <w:t xml:space="preserve"> و نگارش نها</w:t>
      </w:r>
      <w:r w:rsidRPr="00901268">
        <w:rPr>
          <w:rFonts w:cs="B Zar" w:hint="cs"/>
          <w:sz w:val="28"/>
          <w:szCs w:val="28"/>
          <w:rtl/>
        </w:rPr>
        <w:t>یی</w:t>
      </w:r>
      <w:r w:rsidRPr="00901268">
        <w:rPr>
          <w:rFonts w:cs="B Zar" w:hint="eastAsia"/>
          <w:sz w:val="28"/>
          <w:szCs w:val="28"/>
          <w:rtl/>
        </w:rPr>
        <w:t>،</w:t>
      </w:r>
      <w:r w:rsidRPr="00901268">
        <w:rPr>
          <w:rFonts w:cs="B Zar"/>
          <w:sz w:val="28"/>
          <w:szCs w:val="28"/>
          <w:rtl/>
        </w:rPr>
        <w:t xml:space="preserve"> همواره پشت</w:t>
      </w:r>
      <w:r w:rsidRPr="00901268">
        <w:rPr>
          <w:rFonts w:cs="B Zar" w:hint="cs"/>
          <w:sz w:val="28"/>
          <w:szCs w:val="28"/>
          <w:rtl/>
        </w:rPr>
        <w:t>ی</w:t>
      </w:r>
      <w:r w:rsidRPr="00901268">
        <w:rPr>
          <w:rFonts w:cs="B Zar" w:hint="eastAsia"/>
          <w:sz w:val="28"/>
          <w:szCs w:val="28"/>
          <w:rtl/>
        </w:rPr>
        <w:t>بان</w:t>
      </w:r>
      <w:r w:rsidRPr="00901268">
        <w:rPr>
          <w:rFonts w:cs="B Zar"/>
          <w:sz w:val="28"/>
          <w:szCs w:val="28"/>
          <w:rtl/>
        </w:rPr>
        <w:t xml:space="preserve"> و راهنما</w:t>
      </w:r>
      <w:r w:rsidRPr="00901268">
        <w:rPr>
          <w:rFonts w:cs="B Zar" w:hint="cs"/>
          <w:sz w:val="28"/>
          <w:szCs w:val="28"/>
          <w:rtl/>
        </w:rPr>
        <w:t>ی</w:t>
      </w:r>
      <w:r w:rsidRPr="00901268">
        <w:rPr>
          <w:rFonts w:cs="B Zar"/>
          <w:sz w:val="28"/>
          <w:szCs w:val="28"/>
          <w:rtl/>
        </w:rPr>
        <w:t xml:space="preserve"> ب</w:t>
      </w:r>
      <w:r w:rsidRPr="00901268">
        <w:rPr>
          <w:rFonts w:cs="B Zar" w:hint="cs"/>
          <w:sz w:val="28"/>
          <w:szCs w:val="28"/>
          <w:rtl/>
        </w:rPr>
        <w:t>ی‌</w:t>
      </w:r>
      <w:r w:rsidRPr="00901268">
        <w:rPr>
          <w:rFonts w:cs="B Zar" w:hint="eastAsia"/>
          <w:sz w:val="28"/>
          <w:szCs w:val="28"/>
          <w:rtl/>
        </w:rPr>
        <w:t>نظ</w:t>
      </w:r>
      <w:r w:rsidRPr="00901268">
        <w:rPr>
          <w:rFonts w:cs="B Zar" w:hint="cs"/>
          <w:sz w:val="28"/>
          <w:szCs w:val="28"/>
          <w:rtl/>
        </w:rPr>
        <w:t>ی</w:t>
      </w:r>
      <w:r w:rsidRPr="00901268">
        <w:rPr>
          <w:rFonts w:cs="B Zar" w:hint="eastAsia"/>
          <w:sz w:val="28"/>
          <w:szCs w:val="28"/>
          <w:rtl/>
        </w:rPr>
        <w:t>ر</w:t>
      </w:r>
      <w:r w:rsidRPr="00901268">
        <w:rPr>
          <w:rFonts w:cs="B Zar" w:hint="cs"/>
          <w:sz w:val="28"/>
          <w:szCs w:val="28"/>
          <w:rtl/>
        </w:rPr>
        <w:t>ی</w:t>
      </w:r>
      <w:r w:rsidRPr="00901268">
        <w:rPr>
          <w:rFonts w:cs="B Zar"/>
          <w:sz w:val="28"/>
          <w:szCs w:val="28"/>
          <w:rtl/>
        </w:rPr>
        <w:t xml:space="preserve"> برا</w:t>
      </w:r>
      <w:r w:rsidRPr="00901268">
        <w:rPr>
          <w:rFonts w:cs="B Zar" w:hint="cs"/>
          <w:sz w:val="28"/>
          <w:szCs w:val="28"/>
          <w:rtl/>
        </w:rPr>
        <w:t>ی</w:t>
      </w:r>
      <w:r w:rsidRPr="00901268">
        <w:rPr>
          <w:rFonts w:cs="B Zar"/>
          <w:sz w:val="28"/>
          <w:szCs w:val="28"/>
          <w:rtl/>
        </w:rPr>
        <w:t xml:space="preserve"> من بوده‌اند. دانش عم</w:t>
      </w:r>
      <w:r w:rsidRPr="00901268">
        <w:rPr>
          <w:rFonts w:cs="B Zar" w:hint="cs"/>
          <w:sz w:val="28"/>
          <w:szCs w:val="28"/>
          <w:rtl/>
        </w:rPr>
        <w:t>ی</w:t>
      </w:r>
      <w:r w:rsidRPr="00901268">
        <w:rPr>
          <w:rFonts w:cs="B Zar" w:hint="eastAsia"/>
          <w:sz w:val="28"/>
          <w:szCs w:val="28"/>
          <w:rtl/>
        </w:rPr>
        <w:t>ق</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شان</w:t>
      </w:r>
      <w:r w:rsidRPr="00901268">
        <w:rPr>
          <w:rFonts w:cs="B Zar"/>
          <w:sz w:val="28"/>
          <w:szCs w:val="28"/>
          <w:rtl/>
        </w:rPr>
        <w:t xml:space="preserve"> در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زم</w:t>
      </w:r>
      <w:r w:rsidRPr="00901268">
        <w:rPr>
          <w:rFonts w:cs="B Zar" w:hint="cs"/>
          <w:sz w:val="28"/>
          <w:szCs w:val="28"/>
          <w:rtl/>
        </w:rPr>
        <w:t>ی</w:t>
      </w:r>
      <w:r w:rsidRPr="00901268">
        <w:rPr>
          <w:rFonts w:cs="B Zar" w:hint="eastAsia"/>
          <w:sz w:val="28"/>
          <w:szCs w:val="28"/>
          <w:rtl/>
        </w:rPr>
        <w:t>نه،</w:t>
      </w:r>
      <w:r w:rsidRPr="00901268">
        <w:rPr>
          <w:rFonts w:cs="B Zar"/>
          <w:sz w:val="28"/>
          <w:szCs w:val="28"/>
          <w:rtl/>
        </w:rPr>
        <w:t xml:space="preserve"> بازخوردها</w:t>
      </w:r>
      <w:r w:rsidRPr="00901268">
        <w:rPr>
          <w:rFonts w:cs="B Zar" w:hint="cs"/>
          <w:sz w:val="28"/>
          <w:szCs w:val="28"/>
          <w:rtl/>
        </w:rPr>
        <w:t>ی</w:t>
      </w:r>
      <w:r w:rsidRPr="00901268">
        <w:rPr>
          <w:rFonts w:cs="B Zar"/>
          <w:sz w:val="28"/>
          <w:szCs w:val="28"/>
          <w:rtl/>
        </w:rPr>
        <w:t xml:space="preserve"> دق</w:t>
      </w:r>
      <w:r w:rsidRPr="00901268">
        <w:rPr>
          <w:rFonts w:cs="B Zar" w:hint="cs"/>
          <w:sz w:val="28"/>
          <w:szCs w:val="28"/>
          <w:rtl/>
        </w:rPr>
        <w:t>ی</w:t>
      </w:r>
      <w:r w:rsidRPr="00901268">
        <w:rPr>
          <w:rFonts w:cs="B Zar" w:hint="eastAsia"/>
          <w:sz w:val="28"/>
          <w:szCs w:val="28"/>
          <w:rtl/>
        </w:rPr>
        <w:t>ق</w:t>
      </w:r>
      <w:r w:rsidRPr="00901268">
        <w:rPr>
          <w:rFonts w:cs="B Zar"/>
          <w:sz w:val="28"/>
          <w:szCs w:val="28"/>
          <w:rtl/>
        </w:rPr>
        <w:t xml:space="preserve"> و روشنگرانه‌شان در مراحل </w:t>
      </w:r>
      <w:r w:rsidRPr="00901268">
        <w:rPr>
          <w:rFonts w:cs="B Zar" w:hint="eastAsia"/>
          <w:sz w:val="28"/>
          <w:szCs w:val="28"/>
          <w:rtl/>
        </w:rPr>
        <w:t>مختلف</w:t>
      </w:r>
      <w:r w:rsidRPr="00901268">
        <w:rPr>
          <w:rFonts w:cs="B Zar"/>
          <w:sz w:val="28"/>
          <w:szCs w:val="28"/>
          <w:rtl/>
        </w:rPr>
        <w:t xml:space="preserve"> کار، و ن</w:t>
      </w:r>
      <w:r w:rsidRPr="00901268">
        <w:rPr>
          <w:rFonts w:cs="B Zar" w:hint="cs"/>
          <w:sz w:val="28"/>
          <w:szCs w:val="28"/>
          <w:rtl/>
        </w:rPr>
        <w:t>ی</w:t>
      </w:r>
      <w:r w:rsidRPr="00901268">
        <w:rPr>
          <w:rFonts w:cs="B Zar" w:hint="eastAsia"/>
          <w:sz w:val="28"/>
          <w:szCs w:val="28"/>
          <w:rtl/>
        </w:rPr>
        <w:t>ز</w:t>
      </w:r>
      <w:r w:rsidRPr="00901268">
        <w:rPr>
          <w:rFonts w:cs="B Zar"/>
          <w:sz w:val="28"/>
          <w:szCs w:val="28"/>
          <w:rtl/>
        </w:rPr>
        <w:t xml:space="preserve"> صم</w:t>
      </w:r>
      <w:r w:rsidRPr="00901268">
        <w:rPr>
          <w:rFonts w:cs="B Zar" w:hint="cs"/>
          <w:sz w:val="28"/>
          <w:szCs w:val="28"/>
          <w:rtl/>
        </w:rPr>
        <w:t>ی</w:t>
      </w:r>
      <w:r w:rsidRPr="00901268">
        <w:rPr>
          <w:rFonts w:cs="B Zar" w:hint="eastAsia"/>
          <w:sz w:val="28"/>
          <w:szCs w:val="28"/>
          <w:rtl/>
        </w:rPr>
        <w:t>م</w:t>
      </w:r>
      <w:r w:rsidRPr="00901268">
        <w:rPr>
          <w:rFonts w:cs="B Zar" w:hint="cs"/>
          <w:sz w:val="28"/>
          <w:szCs w:val="28"/>
          <w:rtl/>
        </w:rPr>
        <w:t>ی</w:t>
      </w:r>
      <w:r w:rsidRPr="00901268">
        <w:rPr>
          <w:rFonts w:cs="B Zar" w:hint="eastAsia"/>
          <w:sz w:val="28"/>
          <w:szCs w:val="28"/>
          <w:rtl/>
        </w:rPr>
        <w:t>ت</w:t>
      </w:r>
      <w:r w:rsidRPr="00901268">
        <w:rPr>
          <w:rFonts w:cs="B Zar"/>
          <w:sz w:val="28"/>
          <w:szCs w:val="28"/>
          <w:rtl/>
        </w:rPr>
        <w:t xml:space="preserve"> و سخاوت‌شان، همواره برا</w:t>
      </w:r>
      <w:r w:rsidRPr="00901268">
        <w:rPr>
          <w:rFonts w:cs="B Zar" w:hint="cs"/>
          <w:sz w:val="28"/>
          <w:szCs w:val="28"/>
          <w:rtl/>
        </w:rPr>
        <w:t>ی</w:t>
      </w:r>
      <w:r w:rsidRPr="00901268">
        <w:rPr>
          <w:rFonts w:cs="B Zar" w:hint="eastAsia"/>
          <w:sz w:val="28"/>
          <w:szCs w:val="28"/>
          <w:rtl/>
        </w:rPr>
        <w:t>م</w:t>
      </w:r>
      <w:r w:rsidRPr="00901268">
        <w:rPr>
          <w:rFonts w:cs="B Zar"/>
          <w:sz w:val="28"/>
          <w:szCs w:val="28"/>
          <w:rtl/>
        </w:rPr>
        <w:t xml:space="preserve"> آموزنده بوده است. بدون کمک‌ها</w:t>
      </w:r>
      <w:r w:rsidRPr="00901268">
        <w:rPr>
          <w:rFonts w:cs="B Zar" w:hint="cs"/>
          <w:sz w:val="28"/>
          <w:szCs w:val="28"/>
          <w:rtl/>
        </w:rPr>
        <w:t>ی</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شان،</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کتاب نه آغاز م</w:t>
      </w:r>
      <w:r w:rsidRPr="00901268">
        <w:rPr>
          <w:rFonts w:cs="B Zar" w:hint="cs"/>
          <w:sz w:val="28"/>
          <w:szCs w:val="28"/>
          <w:rtl/>
        </w:rPr>
        <w:t>ی‌</w:t>
      </w:r>
      <w:r w:rsidRPr="00901268">
        <w:rPr>
          <w:rFonts w:cs="B Zar" w:hint="eastAsia"/>
          <w:sz w:val="28"/>
          <w:szCs w:val="28"/>
          <w:rtl/>
        </w:rPr>
        <w:t>شد</w:t>
      </w:r>
      <w:r w:rsidRPr="00901268">
        <w:rPr>
          <w:rFonts w:cs="B Zar"/>
          <w:sz w:val="28"/>
          <w:szCs w:val="28"/>
          <w:rtl/>
        </w:rPr>
        <w:t xml:space="preserve"> و نه به سرانجام م</w:t>
      </w:r>
      <w:r w:rsidRPr="00901268">
        <w:rPr>
          <w:rFonts w:cs="B Zar" w:hint="cs"/>
          <w:sz w:val="28"/>
          <w:szCs w:val="28"/>
          <w:rtl/>
        </w:rPr>
        <w:t>ی‌</w:t>
      </w:r>
      <w:r w:rsidRPr="00901268">
        <w:rPr>
          <w:rFonts w:cs="B Zar" w:hint="eastAsia"/>
          <w:sz w:val="28"/>
          <w:szCs w:val="28"/>
          <w:rtl/>
        </w:rPr>
        <w:t>رس</w:t>
      </w:r>
      <w:r w:rsidRPr="00901268">
        <w:rPr>
          <w:rFonts w:cs="B Zar" w:hint="cs"/>
          <w:sz w:val="28"/>
          <w:szCs w:val="28"/>
          <w:rtl/>
        </w:rPr>
        <w:t>ی</w:t>
      </w:r>
      <w:r w:rsidRPr="00901268">
        <w:rPr>
          <w:rFonts w:cs="B Zar" w:hint="eastAsia"/>
          <w:sz w:val="28"/>
          <w:szCs w:val="28"/>
          <w:rtl/>
        </w:rPr>
        <w:t>د</w:t>
      </w:r>
      <w:r w:rsidRPr="00901268">
        <w:rPr>
          <w:rFonts w:cs="B Zar"/>
          <w:sz w:val="28"/>
          <w:szCs w:val="28"/>
          <w:rtl/>
        </w:rPr>
        <w:t>. همکار</w:t>
      </w:r>
      <w:r w:rsidRPr="00901268">
        <w:rPr>
          <w:rFonts w:cs="B Zar" w:hint="cs"/>
          <w:sz w:val="28"/>
          <w:szCs w:val="28"/>
          <w:rtl/>
        </w:rPr>
        <w:t>ی</w:t>
      </w:r>
      <w:r w:rsidRPr="00901268">
        <w:rPr>
          <w:rFonts w:cs="B Zar"/>
          <w:sz w:val="28"/>
          <w:szCs w:val="28"/>
          <w:rtl/>
        </w:rPr>
        <w:t xml:space="preserve"> با هارالد در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سال‌ها، افتخار و لذت</w:t>
      </w:r>
      <w:r w:rsidRPr="00901268">
        <w:rPr>
          <w:rFonts w:cs="B Zar" w:hint="cs"/>
          <w:sz w:val="28"/>
          <w:szCs w:val="28"/>
          <w:rtl/>
        </w:rPr>
        <w:t>ی</w:t>
      </w:r>
      <w:r w:rsidRPr="00901268">
        <w:rPr>
          <w:rFonts w:cs="B Zar"/>
          <w:sz w:val="28"/>
          <w:szCs w:val="28"/>
          <w:rtl/>
        </w:rPr>
        <w:t xml:space="preserve"> بزرگ برا</w:t>
      </w:r>
      <w:r w:rsidRPr="00901268">
        <w:rPr>
          <w:rFonts w:cs="B Zar" w:hint="cs"/>
          <w:sz w:val="28"/>
          <w:szCs w:val="28"/>
          <w:rtl/>
        </w:rPr>
        <w:t>ی</w:t>
      </w:r>
      <w:r w:rsidRPr="00901268">
        <w:rPr>
          <w:rFonts w:cs="B Zar" w:hint="eastAsia"/>
          <w:sz w:val="28"/>
          <w:szCs w:val="28"/>
          <w:rtl/>
        </w:rPr>
        <w:t>م</w:t>
      </w:r>
      <w:r w:rsidRPr="00901268">
        <w:rPr>
          <w:rFonts w:cs="B Zar"/>
          <w:sz w:val="28"/>
          <w:szCs w:val="28"/>
          <w:rtl/>
        </w:rPr>
        <w:t xml:space="preserve"> بود.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همچن</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از نظرات و پ</w:t>
      </w:r>
      <w:r w:rsidRPr="00901268">
        <w:rPr>
          <w:rFonts w:cs="B Zar" w:hint="cs"/>
          <w:sz w:val="28"/>
          <w:szCs w:val="28"/>
          <w:rtl/>
        </w:rPr>
        <w:t>ی</w:t>
      </w:r>
      <w:r w:rsidRPr="00901268">
        <w:rPr>
          <w:rFonts w:cs="B Zar" w:hint="eastAsia"/>
          <w:sz w:val="28"/>
          <w:szCs w:val="28"/>
          <w:rtl/>
        </w:rPr>
        <w:t>شنهادها</w:t>
      </w:r>
      <w:r w:rsidRPr="00901268">
        <w:rPr>
          <w:rFonts w:cs="B Zar" w:hint="cs"/>
          <w:sz w:val="28"/>
          <w:szCs w:val="28"/>
          <w:rtl/>
        </w:rPr>
        <w:t>ی</w:t>
      </w:r>
      <w:r w:rsidRPr="00901268">
        <w:rPr>
          <w:rFonts w:cs="B Zar"/>
          <w:sz w:val="28"/>
          <w:szCs w:val="28"/>
          <w:rtl/>
        </w:rPr>
        <w:t xml:space="preserve"> ارزشمندِ پروفسورها </w:t>
      </w:r>
      <w:r w:rsidRPr="00901268">
        <w:rPr>
          <w:rFonts w:cs="B Zar" w:hint="eastAsia"/>
          <w:sz w:val="28"/>
          <w:szCs w:val="28"/>
          <w:rtl/>
        </w:rPr>
        <w:t>لوئ</w:t>
      </w:r>
      <w:r w:rsidRPr="00901268">
        <w:rPr>
          <w:rFonts w:cs="B Zar" w:hint="cs"/>
          <w:sz w:val="28"/>
          <w:szCs w:val="28"/>
          <w:rtl/>
        </w:rPr>
        <w:t>ی</w:t>
      </w:r>
      <w:r w:rsidRPr="00901268">
        <w:rPr>
          <w:rFonts w:cs="B Zar" w:hint="eastAsia"/>
          <w:sz w:val="28"/>
          <w:szCs w:val="28"/>
          <w:rtl/>
        </w:rPr>
        <w:t>س</w:t>
      </w:r>
      <w:r w:rsidRPr="00901268">
        <w:rPr>
          <w:rFonts w:cs="B Zar"/>
          <w:sz w:val="28"/>
          <w:szCs w:val="28"/>
          <w:rtl/>
        </w:rPr>
        <w:t xml:space="preserve"> پائول</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د</w:t>
      </w:r>
      <w:r w:rsidRPr="00901268">
        <w:rPr>
          <w:rFonts w:cs="B Zar" w:hint="cs"/>
          <w:sz w:val="28"/>
          <w:szCs w:val="28"/>
          <w:rtl/>
        </w:rPr>
        <w:t>ی</w:t>
      </w:r>
      <w:r w:rsidRPr="00901268">
        <w:rPr>
          <w:rFonts w:cs="B Zar" w:hint="eastAsia"/>
          <w:sz w:val="28"/>
          <w:szCs w:val="28"/>
          <w:rtl/>
        </w:rPr>
        <w:t>و</w:t>
      </w:r>
      <w:r w:rsidRPr="00901268">
        <w:rPr>
          <w:rFonts w:cs="B Zar" w:hint="cs"/>
          <w:sz w:val="28"/>
          <w:szCs w:val="28"/>
          <w:rtl/>
        </w:rPr>
        <w:t>ی</w:t>
      </w:r>
      <w:r w:rsidRPr="00901268">
        <w:rPr>
          <w:rFonts w:cs="B Zar" w:hint="eastAsia"/>
          <w:sz w:val="28"/>
          <w:szCs w:val="28"/>
          <w:rtl/>
        </w:rPr>
        <w:t>د</w:t>
      </w:r>
      <w:r w:rsidRPr="00901268">
        <w:rPr>
          <w:rFonts w:cs="B Zar"/>
          <w:sz w:val="28"/>
          <w:szCs w:val="28"/>
          <w:rtl/>
        </w:rPr>
        <w:t xml:space="preserve"> ولف، راد هدو (همگ</w:t>
      </w:r>
      <w:r w:rsidRPr="00901268">
        <w:rPr>
          <w:rFonts w:cs="B Zar" w:hint="cs"/>
          <w:sz w:val="28"/>
          <w:szCs w:val="28"/>
          <w:rtl/>
        </w:rPr>
        <w:t>ی</w:t>
      </w:r>
      <w:r w:rsidRPr="00901268">
        <w:rPr>
          <w:rFonts w:cs="B Zar"/>
          <w:sz w:val="28"/>
          <w:szCs w:val="28"/>
          <w:rtl/>
        </w:rPr>
        <w:t xml:space="preserve"> از دانشگاه تورنتو) و پ</w:t>
      </w:r>
      <w:r w:rsidRPr="00901268">
        <w:rPr>
          <w:rFonts w:cs="B Zar" w:hint="cs"/>
          <w:sz w:val="28"/>
          <w:szCs w:val="28"/>
          <w:rtl/>
        </w:rPr>
        <w:t>ی</w:t>
      </w:r>
      <w:r w:rsidRPr="00901268">
        <w:rPr>
          <w:rFonts w:cs="B Zar" w:hint="eastAsia"/>
          <w:sz w:val="28"/>
          <w:szCs w:val="28"/>
          <w:rtl/>
        </w:rPr>
        <w:t>تر</w:t>
      </w:r>
      <w:r w:rsidRPr="00901268">
        <w:rPr>
          <w:rFonts w:cs="B Zar"/>
          <w:sz w:val="28"/>
          <w:szCs w:val="28"/>
          <w:rtl/>
        </w:rPr>
        <w:t xml:space="preserve"> ماسکل (دانشکد</w:t>
      </w:r>
      <w:r w:rsidRPr="00901268">
        <w:rPr>
          <w:rFonts w:cs="B Zar" w:hint="cs"/>
          <w:sz w:val="28"/>
          <w:szCs w:val="28"/>
          <w:rtl/>
        </w:rPr>
        <w:t>ۀ</w:t>
      </w:r>
      <w:r w:rsidRPr="00901268">
        <w:rPr>
          <w:rFonts w:cs="B Zar"/>
          <w:sz w:val="28"/>
          <w:szCs w:val="28"/>
          <w:rtl/>
        </w:rPr>
        <w:t xml:space="preserve"> کسب‌وکار کپنهاگ) بهره‌مند شد. از </w:t>
      </w:r>
      <w:r w:rsidRPr="00901268">
        <w:rPr>
          <w:rFonts w:cs="B Zar" w:hint="cs"/>
          <w:sz w:val="28"/>
          <w:szCs w:val="28"/>
          <w:rtl/>
        </w:rPr>
        <w:t>ی</w:t>
      </w:r>
      <w:r w:rsidRPr="00901268">
        <w:rPr>
          <w:rFonts w:cs="B Zar" w:hint="eastAsia"/>
          <w:sz w:val="28"/>
          <w:szCs w:val="28"/>
          <w:rtl/>
        </w:rPr>
        <w:t>کا</w:t>
      </w:r>
      <w:r w:rsidRPr="00901268">
        <w:rPr>
          <w:rFonts w:cs="B Zar" w:hint="cs"/>
          <w:sz w:val="28"/>
          <w:szCs w:val="28"/>
          <w:rtl/>
        </w:rPr>
        <w:t>ی</w:t>
      </w:r>
      <w:r w:rsidRPr="00901268">
        <w:rPr>
          <w:rFonts w:cs="B Zar" w:hint="eastAsia"/>
          <w:sz w:val="28"/>
          <w:szCs w:val="28"/>
          <w:rtl/>
        </w:rPr>
        <w:t>ک</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عز</w:t>
      </w:r>
      <w:r w:rsidRPr="00901268">
        <w:rPr>
          <w:rFonts w:cs="B Zar" w:hint="cs"/>
          <w:sz w:val="28"/>
          <w:szCs w:val="28"/>
          <w:rtl/>
        </w:rPr>
        <w:t>ی</w:t>
      </w:r>
      <w:r w:rsidRPr="00901268">
        <w:rPr>
          <w:rFonts w:cs="B Zar" w:hint="eastAsia"/>
          <w:sz w:val="28"/>
          <w:szCs w:val="28"/>
          <w:rtl/>
        </w:rPr>
        <w:t>زان</w:t>
      </w:r>
      <w:r w:rsidRPr="00901268">
        <w:rPr>
          <w:rFonts w:cs="B Zar"/>
          <w:sz w:val="28"/>
          <w:szCs w:val="28"/>
          <w:rtl/>
        </w:rPr>
        <w:t xml:space="preserve"> سپاسگزارم.</w:t>
      </w:r>
    </w:p>
    <w:p w14:paraId="29025991" w14:textId="77777777" w:rsidR="00901268" w:rsidRPr="00901268" w:rsidRDefault="00901268" w:rsidP="00175EFF">
      <w:pPr>
        <w:jc w:val="both"/>
        <w:rPr>
          <w:rFonts w:cs="B Zar"/>
          <w:sz w:val="28"/>
          <w:szCs w:val="28"/>
          <w:rtl/>
        </w:rPr>
      </w:pPr>
      <w:r w:rsidRPr="00901268">
        <w:rPr>
          <w:rFonts w:cs="B Zar" w:hint="eastAsia"/>
          <w:sz w:val="28"/>
          <w:szCs w:val="28"/>
          <w:rtl/>
        </w:rPr>
        <w:t>مراتب</w:t>
      </w:r>
      <w:r w:rsidRPr="00901268">
        <w:rPr>
          <w:rFonts w:cs="B Zar"/>
          <w:sz w:val="28"/>
          <w:szCs w:val="28"/>
          <w:rtl/>
        </w:rPr>
        <w:t xml:space="preserve"> قدردان</w:t>
      </w:r>
      <w:r w:rsidRPr="00901268">
        <w:rPr>
          <w:rFonts w:cs="B Zar" w:hint="cs"/>
          <w:sz w:val="28"/>
          <w:szCs w:val="28"/>
          <w:rtl/>
        </w:rPr>
        <w:t>ی</w:t>
      </w:r>
      <w:r w:rsidRPr="00901268">
        <w:rPr>
          <w:rFonts w:cs="B Zar"/>
          <w:sz w:val="28"/>
          <w:szCs w:val="28"/>
          <w:rtl/>
        </w:rPr>
        <w:t xml:space="preserve"> خود را به دوست‌داران و همکاران عز</w:t>
      </w:r>
      <w:r w:rsidRPr="00901268">
        <w:rPr>
          <w:rFonts w:cs="B Zar" w:hint="cs"/>
          <w:sz w:val="28"/>
          <w:szCs w:val="28"/>
          <w:rtl/>
        </w:rPr>
        <w:t>ی</w:t>
      </w:r>
      <w:r w:rsidRPr="00901268">
        <w:rPr>
          <w:rFonts w:cs="B Zar" w:hint="eastAsia"/>
          <w:sz w:val="28"/>
          <w:szCs w:val="28"/>
          <w:rtl/>
        </w:rPr>
        <w:t>ز</w:t>
      </w:r>
      <w:r w:rsidRPr="00901268">
        <w:rPr>
          <w:rFonts w:cs="B Zar" w:hint="cs"/>
          <w:sz w:val="28"/>
          <w:szCs w:val="28"/>
          <w:rtl/>
        </w:rPr>
        <w:t>ی</w:t>
      </w:r>
      <w:r w:rsidRPr="00901268">
        <w:rPr>
          <w:rFonts w:cs="B Zar"/>
          <w:sz w:val="28"/>
          <w:szCs w:val="28"/>
          <w:rtl/>
        </w:rPr>
        <w:t xml:space="preserve"> ابراز م</w:t>
      </w:r>
      <w:r w:rsidRPr="00901268">
        <w:rPr>
          <w:rFonts w:cs="B Zar" w:hint="cs"/>
          <w:sz w:val="28"/>
          <w:szCs w:val="28"/>
          <w:rtl/>
        </w:rPr>
        <w:t>ی‌</w:t>
      </w:r>
      <w:r w:rsidRPr="00901268">
        <w:rPr>
          <w:rFonts w:cs="B Zar" w:hint="eastAsia"/>
          <w:sz w:val="28"/>
          <w:szCs w:val="28"/>
          <w:rtl/>
        </w:rPr>
        <w:t>دارم</w:t>
      </w:r>
      <w:r w:rsidRPr="00901268">
        <w:rPr>
          <w:rFonts w:cs="B Zar"/>
          <w:sz w:val="28"/>
          <w:szCs w:val="28"/>
          <w:rtl/>
        </w:rPr>
        <w:t xml:space="preserve"> که در سال‌ها</w:t>
      </w:r>
      <w:r w:rsidRPr="00901268">
        <w:rPr>
          <w:rFonts w:cs="B Zar" w:hint="cs"/>
          <w:sz w:val="28"/>
          <w:szCs w:val="28"/>
          <w:rtl/>
        </w:rPr>
        <w:t>ی</w:t>
      </w:r>
      <w:r w:rsidRPr="00901268">
        <w:rPr>
          <w:rFonts w:cs="B Zar"/>
          <w:sz w:val="28"/>
          <w:szCs w:val="28"/>
          <w:rtl/>
        </w:rPr>
        <w:t xml:space="preserve"> متماد</w:t>
      </w:r>
      <w:r w:rsidRPr="00901268">
        <w:rPr>
          <w:rFonts w:cs="B Zar" w:hint="cs"/>
          <w:sz w:val="28"/>
          <w:szCs w:val="28"/>
          <w:rtl/>
        </w:rPr>
        <w:t>یِ</w:t>
      </w:r>
      <w:r w:rsidRPr="00901268">
        <w:rPr>
          <w:rFonts w:cs="B Zar"/>
          <w:sz w:val="28"/>
          <w:szCs w:val="28"/>
          <w:rtl/>
        </w:rPr>
        <w:t xml:space="preserve"> تحق</w:t>
      </w:r>
      <w:r w:rsidRPr="00901268">
        <w:rPr>
          <w:rFonts w:cs="B Zar" w:hint="cs"/>
          <w:sz w:val="28"/>
          <w:szCs w:val="28"/>
          <w:rtl/>
        </w:rPr>
        <w:t>ی</w:t>
      </w:r>
      <w:r w:rsidRPr="00901268">
        <w:rPr>
          <w:rFonts w:cs="B Zar" w:hint="eastAsia"/>
          <w:sz w:val="28"/>
          <w:szCs w:val="28"/>
          <w:rtl/>
        </w:rPr>
        <w:t>ق</w:t>
      </w:r>
      <w:r w:rsidRPr="00901268">
        <w:rPr>
          <w:rFonts w:cs="B Zar"/>
          <w:sz w:val="28"/>
          <w:szCs w:val="28"/>
          <w:rtl/>
        </w:rPr>
        <w:t xml:space="preserve"> و نگارش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کتاب، به طرق گوناگون مرا </w:t>
      </w:r>
      <w:r w:rsidRPr="00901268">
        <w:rPr>
          <w:rFonts w:cs="B Zar" w:hint="cs"/>
          <w:sz w:val="28"/>
          <w:szCs w:val="28"/>
          <w:rtl/>
        </w:rPr>
        <w:t>ی</w:t>
      </w:r>
      <w:r w:rsidRPr="00901268">
        <w:rPr>
          <w:rFonts w:cs="B Zar" w:hint="eastAsia"/>
          <w:sz w:val="28"/>
          <w:szCs w:val="28"/>
          <w:rtl/>
        </w:rPr>
        <w:t>ار</w:t>
      </w:r>
      <w:r w:rsidRPr="00901268">
        <w:rPr>
          <w:rFonts w:cs="B Zar" w:hint="cs"/>
          <w:sz w:val="28"/>
          <w:szCs w:val="28"/>
          <w:rtl/>
        </w:rPr>
        <w:t>ی</w:t>
      </w:r>
      <w:r w:rsidRPr="00901268">
        <w:rPr>
          <w:rFonts w:cs="B Zar"/>
          <w:sz w:val="28"/>
          <w:szCs w:val="28"/>
          <w:rtl/>
        </w:rPr>
        <w:t xml:space="preserve"> رساندند. ام</w:t>
      </w:r>
      <w:r w:rsidRPr="00901268">
        <w:rPr>
          <w:rFonts w:cs="B Zar" w:hint="cs"/>
          <w:sz w:val="28"/>
          <w:szCs w:val="28"/>
          <w:rtl/>
        </w:rPr>
        <w:t>ی</w:t>
      </w:r>
      <w:r w:rsidRPr="00901268">
        <w:rPr>
          <w:rFonts w:cs="B Zar" w:hint="eastAsia"/>
          <w:sz w:val="28"/>
          <w:szCs w:val="28"/>
          <w:rtl/>
        </w:rPr>
        <w:t>دوارم</w:t>
      </w:r>
      <w:r w:rsidRPr="00901268">
        <w:rPr>
          <w:rFonts w:cs="B Zar"/>
          <w:sz w:val="28"/>
          <w:szCs w:val="28"/>
          <w:rtl/>
        </w:rPr>
        <w:t xml:space="preserve"> فرصت</w:t>
      </w:r>
      <w:r w:rsidRPr="00901268">
        <w:rPr>
          <w:rFonts w:cs="B Zar" w:hint="cs"/>
          <w:sz w:val="28"/>
          <w:szCs w:val="28"/>
          <w:rtl/>
        </w:rPr>
        <w:t>ی</w:t>
      </w:r>
      <w:r w:rsidRPr="00901268">
        <w:rPr>
          <w:rFonts w:cs="B Zar"/>
          <w:sz w:val="28"/>
          <w:szCs w:val="28"/>
          <w:rtl/>
        </w:rPr>
        <w:t xml:space="preserve"> دست دهد تا در آ</w:t>
      </w:r>
      <w:r w:rsidRPr="00901268">
        <w:rPr>
          <w:rFonts w:cs="B Zar" w:hint="cs"/>
          <w:sz w:val="28"/>
          <w:szCs w:val="28"/>
          <w:rtl/>
        </w:rPr>
        <w:t>ی</w:t>
      </w:r>
      <w:r w:rsidRPr="00901268">
        <w:rPr>
          <w:rFonts w:cs="B Zar" w:hint="eastAsia"/>
          <w:sz w:val="28"/>
          <w:szCs w:val="28"/>
          <w:rtl/>
        </w:rPr>
        <w:t>نده‌ا</w:t>
      </w:r>
      <w:r w:rsidRPr="00901268">
        <w:rPr>
          <w:rFonts w:cs="B Zar" w:hint="cs"/>
          <w:sz w:val="28"/>
          <w:szCs w:val="28"/>
          <w:rtl/>
        </w:rPr>
        <w:t>ی</w:t>
      </w:r>
      <w:r w:rsidRPr="00901268">
        <w:rPr>
          <w:rFonts w:cs="B Zar"/>
          <w:sz w:val="28"/>
          <w:szCs w:val="28"/>
          <w:rtl/>
        </w:rPr>
        <w:t xml:space="preserve"> نزد</w:t>
      </w:r>
      <w:r w:rsidRPr="00901268">
        <w:rPr>
          <w:rFonts w:cs="B Zar" w:hint="cs"/>
          <w:sz w:val="28"/>
          <w:szCs w:val="28"/>
          <w:rtl/>
        </w:rPr>
        <w:t>ی</w:t>
      </w:r>
      <w:r w:rsidRPr="00901268">
        <w:rPr>
          <w:rFonts w:cs="B Zar" w:hint="eastAsia"/>
          <w:sz w:val="28"/>
          <w:szCs w:val="28"/>
          <w:rtl/>
        </w:rPr>
        <w:t>ک،</w:t>
      </w:r>
      <w:r w:rsidRPr="00901268">
        <w:rPr>
          <w:rFonts w:cs="B Zar"/>
          <w:sz w:val="28"/>
          <w:szCs w:val="28"/>
          <w:rtl/>
        </w:rPr>
        <w:t xml:space="preserve"> شخصاً و در فضا</w:t>
      </w:r>
      <w:r w:rsidRPr="00901268">
        <w:rPr>
          <w:rFonts w:cs="B Zar" w:hint="cs"/>
          <w:sz w:val="28"/>
          <w:szCs w:val="28"/>
          <w:rtl/>
        </w:rPr>
        <w:t>یی</w:t>
      </w:r>
      <w:r w:rsidRPr="00901268">
        <w:rPr>
          <w:rFonts w:cs="B Zar"/>
          <w:sz w:val="28"/>
          <w:szCs w:val="28"/>
          <w:rtl/>
        </w:rPr>
        <w:t xml:space="preserve"> صم</w:t>
      </w:r>
      <w:r w:rsidRPr="00901268">
        <w:rPr>
          <w:rFonts w:cs="B Zar" w:hint="cs"/>
          <w:sz w:val="28"/>
          <w:szCs w:val="28"/>
          <w:rtl/>
        </w:rPr>
        <w:t>ی</w:t>
      </w:r>
      <w:r w:rsidRPr="00901268">
        <w:rPr>
          <w:rFonts w:cs="B Zar" w:hint="eastAsia"/>
          <w:sz w:val="28"/>
          <w:szCs w:val="28"/>
          <w:rtl/>
        </w:rPr>
        <w:t>مانه</w:t>
      </w:r>
      <w:r w:rsidRPr="00901268">
        <w:rPr>
          <w:rFonts w:cs="B Zar"/>
          <w:sz w:val="28"/>
          <w:szCs w:val="28"/>
          <w:rtl/>
        </w:rPr>
        <w:t xml:space="preserve"> از تک‌تک آن‌ها سپاسگزار</w:t>
      </w:r>
      <w:r w:rsidRPr="00901268">
        <w:rPr>
          <w:rFonts w:cs="B Zar" w:hint="cs"/>
          <w:sz w:val="28"/>
          <w:szCs w:val="28"/>
          <w:rtl/>
        </w:rPr>
        <w:t>ی</w:t>
      </w:r>
      <w:r w:rsidRPr="00901268">
        <w:rPr>
          <w:rFonts w:cs="B Zar"/>
          <w:sz w:val="28"/>
          <w:szCs w:val="28"/>
          <w:rtl/>
        </w:rPr>
        <w:t xml:space="preserve"> کنم. همچن</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سپاس و</w:t>
      </w:r>
      <w:r w:rsidRPr="00901268">
        <w:rPr>
          <w:rFonts w:cs="B Zar" w:hint="cs"/>
          <w:sz w:val="28"/>
          <w:szCs w:val="28"/>
          <w:rtl/>
        </w:rPr>
        <w:t>ی</w:t>
      </w:r>
      <w:r w:rsidRPr="00901268">
        <w:rPr>
          <w:rFonts w:cs="B Zar" w:hint="eastAsia"/>
          <w:sz w:val="28"/>
          <w:szCs w:val="28"/>
          <w:rtl/>
        </w:rPr>
        <w:t>ژه‌ا</w:t>
      </w:r>
      <w:r w:rsidRPr="00901268">
        <w:rPr>
          <w:rFonts w:cs="B Zar" w:hint="cs"/>
          <w:sz w:val="28"/>
          <w:szCs w:val="28"/>
          <w:rtl/>
        </w:rPr>
        <w:t>ی</w:t>
      </w:r>
      <w:r w:rsidRPr="00901268">
        <w:rPr>
          <w:rFonts w:cs="B Zar"/>
          <w:sz w:val="28"/>
          <w:szCs w:val="28"/>
          <w:rtl/>
        </w:rPr>
        <w:t xml:space="preserve"> دارم از زکر</w:t>
      </w:r>
      <w:r w:rsidRPr="00901268">
        <w:rPr>
          <w:rFonts w:cs="B Zar" w:hint="cs"/>
          <w:sz w:val="28"/>
          <w:szCs w:val="28"/>
          <w:rtl/>
        </w:rPr>
        <w:t>ی</w:t>
      </w:r>
      <w:r w:rsidRPr="00901268">
        <w:rPr>
          <w:rFonts w:cs="B Zar"/>
          <w:sz w:val="28"/>
          <w:szCs w:val="28"/>
          <w:rtl/>
        </w:rPr>
        <w:t xml:space="preserve"> رومانو، و</w:t>
      </w:r>
      <w:r w:rsidRPr="00901268">
        <w:rPr>
          <w:rFonts w:cs="B Zar" w:hint="cs"/>
          <w:sz w:val="28"/>
          <w:szCs w:val="28"/>
          <w:rtl/>
        </w:rPr>
        <w:t>ی</w:t>
      </w:r>
      <w:r w:rsidRPr="00901268">
        <w:rPr>
          <w:rFonts w:cs="B Zar" w:hint="eastAsia"/>
          <w:sz w:val="28"/>
          <w:szCs w:val="28"/>
          <w:rtl/>
        </w:rPr>
        <w:t>راستار</w:t>
      </w:r>
      <w:r w:rsidRPr="00901268">
        <w:rPr>
          <w:rFonts w:cs="B Zar"/>
          <w:sz w:val="28"/>
          <w:szCs w:val="28"/>
          <w:rtl/>
        </w:rPr>
        <w:t xml:space="preserve"> ارشد انتشارات اسپر</w:t>
      </w:r>
      <w:r w:rsidRPr="00901268">
        <w:rPr>
          <w:rFonts w:cs="B Zar" w:hint="cs"/>
          <w:sz w:val="28"/>
          <w:szCs w:val="28"/>
          <w:rtl/>
        </w:rPr>
        <w:t>ی</w:t>
      </w:r>
      <w:r w:rsidRPr="00901268">
        <w:rPr>
          <w:rFonts w:cs="B Zar" w:hint="eastAsia"/>
          <w:sz w:val="28"/>
          <w:szCs w:val="28"/>
          <w:rtl/>
        </w:rPr>
        <w:t>نگر،</w:t>
      </w:r>
      <w:r w:rsidRPr="00901268">
        <w:rPr>
          <w:rFonts w:cs="B Zar"/>
          <w:sz w:val="28"/>
          <w:szCs w:val="28"/>
          <w:rtl/>
        </w:rPr>
        <w:t xml:space="preserve"> که با حما</w:t>
      </w:r>
      <w:r w:rsidRPr="00901268">
        <w:rPr>
          <w:rFonts w:cs="B Zar" w:hint="cs"/>
          <w:sz w:val="28"/>
          <w:szCs w:val="28"/>
          <w:rtl/>
        </w:rPr>
        <w:t>ی</w:t>
      </w:r>
      <w:r w:rsidRPr="00901268">
        <w:rPr>
          <w:rFonts w:cs="B Zar" w:hint="eastAsia"/>
          <w:sz w:val="28"/>
          <w:szCs w:val="28"/>
          <w:rtl/>
        </w:rPr>
        <w:t>ت</w:t>
      </w:r>
      <w:r w:rsidRPr="00901268">
        <w:rPr>
          <w:rFonts w:cs="B Zar"/>
          <w:sz w:val="28"/>
          <w:szCs w:val="28"/>
          <w:rtl/>
        </w:rPr>
        <w:t xml:space="preserve"> مشتاقانه و راهنما</w:t>
      </w:r>
      <w:r w:rsidRPr="00901268">
        <w:rPr>
          <w:rFonts w:cs="B Zar" w:hint="cs"/>
          <w:sz w:val="28"/>
          <w:szCs w:val="28"/>
          <w:rtl/>
        </w:rPr>
        <w:t>یی‌</w:t>
      </w:r>
      <w:r w:rsidRPr="00901268">
        <w:rPr>
          <w:rFonts w:cs="B Zar" w:hint="eastAsia"/>
          <w:sz w:val="28"/>
          <w:szCs w:val="28"/>
          <w:rtl/>
        </w:rPr>
        <w:t>ها</w:t>
      </w:r>
      <w:r w:rsidRPr="00901268">
        <w:rPr>
          <w:rFonts w:cs="B Zar" w:hint="cs"/>
          <w:sz w:val="28"/>
          <w:szCs w:val="28"/>
          <w:rtl/>
        </w:rPr>
        <w:t>ی</w:t>
      </w:r>
      <w:r w:rsidRPr="00901268">
        <w:rPr>
          <w:rFonts w:cs="B Zar"/>
          <w:sz w:val="28"/>
          <w:szCs w:val="28"/>
          <w:rtl/>
        </w:rPr>
        <w:t xml:space="preserve"> تخصص</w:t>
      </w:r>
      <w:r w:rsidRPr="00901268">
        <w:rPr>
          <w:rFonts w:cs="B Zar" w:hint="cs"/>
          <w:sz w:val="28"/>
          <w:szCs w:val="28"/>
          <w:rtl/>
        </w:rPr>
        <w:t>ی</w:t>
      </w:r>
      <w:r w:rsidRPr="00901268">
        <w:rPr>
          <w:rFonts w:cs="B Zar"/>
          <w:sz w:val="28"/>
          <w:szCs w:val="28"/>
          <w:rtl/>
        </w:rPr>
        <w:t xml:space="preserve"> و به‌موقع خود در تمام مراحل انتشار، نقش بسزا</w:t>
      </w:r>
      <w:r w:rsidRPr="00901268">
        <w:rPr>
          <w:rFonts w:cs="B Zar" w:hint="cs"/>
          <w:sz w:val="28"/>
          <w:szCs w:val="28"/>
          <w:rtl/>
        </w:rPr>
        <w:t>یی</w:t>
      </w:r>
      <w:r w:rsidRPr="00901268">
        <w:rPr>
          <w:rFonts w:cs="B Zar"/>
          <w:sz w:val="28"/>
          <w:szCs w:val="28"/>
          <w:rtl/>
        </w:rPr>
        <w:t xml:space="preserve"> در به ثمر رس</w:t>
      </w:r>
      <w:r w:rsidRPr="00901268">
        <w:rPr>
          <w:rFonts w:cs="B Zar" w:hint="cs"/>
          <w:sz w:val="28"/>
          <w:szCs w:val="28"/>
          <w:rtl/>
        </w:rPr>
        <w:t>ی</w:t>
      </w:r>
      <w:r w:rsidRPr="00901268">
        <w:rPr>
          <w:rFonts w:cs="B Zar" w:hint="eastAsia"/>
          <w:sz w:val="28"/>
          <w:szCs w:val="28"/>
          <w:rtl/>
        </w:rPr>
        <w:t>دن</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پروژه داشتند. از دو داور گمنامِ دست‌نوشته ن</w:t>
      </w:r>
      <w:r w:rsidRPr="00901268">
        <w:rPr>
          <w:rFonts w:cs="B Zar" w:hint="cs"/>
          <w:sz w:val="28"/>
          <w:szCs w:val="28"/>
          <w:rtl/>
        </w:rPr>
        <w:t>ی</w:t>
      </w:r>
      <w:r w:rsidRPr="00901268">
        <w:rPr>
          <w:rFonts w:cs="B Zar" w:hint="eastAsia"/>
          <w:sz w:val="28"/>
          <w:szCs w:val="28"/>
          <w:rtl/>
        </w:rPr>
        <w:t>ز</w:t>
      </w:r>
      <w:r w:rsidRPr="00901268">
        <w:rPr>
          <w:rFonts w:cs="B Zar"/>
          <w:sz w:val="28"/>
          <w:szCs w:val="28"/>
          <w:rtl/>
        </w:rPr>
        <w:t xml:space="preserve"> صم</w:t>
      </w:r>
      <w:r w:rsidRPr="00901268">
        <w:rPr>
          <w:rFonts w:cs="B Zar" w:hint="cs"/>
          <w:sz w:val="28"/>
          <w:szCs w:val="28"/>
          <w:rtl/>
        </w:rPr>
        <w:t>ی</w:t>
      </w:r>
      <w:r w:rsidRPr="00901268">
        <w:rPr>
          <w:rFonts w:cs="B Zar" w:hint="eastAsia"/>
          <w:sz w:val="28"/>
          <w:szCs w:val="28"/>
          <w:rtl/>
        </w:rPr>
        <w:t>مانه</w:t>
      </w:r>
      <w:r w:rsidRPr="00901268">
        <w:rPr>
          <w:rFonts w:cs="B Zar"/>
          <w:sz w:val="28"/>
          <w:szCs w:val="28"/>
          <w:rtl/>
        </w:rPr>
        <w:t xml:space="preserve"> سپاسگزارم؛ نظرات و بازخوردها</w:t>
      </w:r>
      <w:r w:rsidRPr="00901268">
        <w:rPr>
          <w:rFonts w:cs="B Zar" w:hint="cs"/>
          <w:sz w:val="28"/>
          <w:szCs w:val="28"/>
          <w:rtl/>
        </w:rPr>
        <w:t>ی</w:t>
      </w:r>
      <w:r w:rsidRPr="00901268">
        <w:rPr>
          <w:rFonts w:cs="B Zar"/>
          <w:sz w:val="28"/>
          <w:szCs w:val="28"/>
          <w:rtl/>
        </w:rPr>
        <w:t xml:space="preserve"> </w:t>
      </w:r>
      <w:r w:rsidRPr="00901268">
        <w:rPr>
          <w:rFonts w:cs="B Zar" w:hint="eastAsia"/>
          <w:sz w:val="28"/>
          <w:szCs w:val="28"/>
          <w:rtl/>
        </w:rPr>
        <w:t>روشنگران</w:t>
      </w:r>
      <w:r w:rsidRPr="00901268">
        <w:rPr>
          <w:rFonts w:cs="B Zar" w:hint="cs"/>
          <w:sz w:val="28"/>
          <w:szCs w:val="28"/>
          <w:rtl/>
        </w:rPr>
        <w:t>ۀ</w:t>
      </w:r>
      <w:r w:rsidRPr="00901268">
        <w:rPr>
          <w:rFonts w:cs="B Zar"/>
          <w:sz w:val="28"/>
          <w:szCs w:val="28"/>
          <w:rtl/>
        </w:rPr>
        <w:t xml:space="preserve"> آن‌ها به غنا</w:t>
      </w:r>
      <w:r w:rsidRPr="00901268">
        <w:rPr>
          <w:rFonts w:cs="B Zar" w:hint="cs"/>
          <w:sz w:val="28"/>
          <w:szCs w:val="28"/>
          <w:rtl/>
        </w:rPr>
        <w:t>ی</w:t>
      </w:r>
      <w:r w:rsidRPr="00901268">
        <w:rPr>
          <w:rFonts w:cs="B Zar"/>
          <w:sz w:val="28"/>
          <w:szCs w:val="28"/>
          <w:rtl/>
        </w:rPr>
        <w:t xml:space="preserve"> هرچه ب</w:t>
      </w:r>
      <w:r w:rsidRPr="00901268">
        <w:rPr>
          <w:rFonts w:cs="B Zar" w:hint="cs"/>
          <w:sz w:val="28"/>
          <w:szCs w:val="28"/>
          <w:rtl/>
        </w:rPr>
        <w:t>ی</w:t>
      </w:r>
      <w:r w:rsidRPr="00901268">
        <w:rPr>
          <w:rFonts w:cs="B Zar" w:hint="eastAsia"/>
          <w:sz w:val="28"/>
          <w:szCs w:val="28"/>
          <w:rtl/>
        </w:rPr>
        <w:t>شتر</w:t>
      </w:r>
      <w:r w:rsidRPr="00901268">
        <w:rPr>
          <w:rFonts w:cs="B Zar"/>
          <w:sz w:val="28"/>
          <w:szCs w:val="28"/>
          <w:rtl/>
        </w:rPr>
        <w:t xml:space="preserve"> اثر کمک کرد.</w:t>
      </w:r>
    </w:p>
    <w:p w14:paraId="6DAB44D5" w14:textId="77777777" w:rsidR="00901268" w:rsidRPr="00901268" w:rsidRDefault="00901268" w:rsidP="00175EFF">
      <w:pPr>
        <w:jc w:val="both"/>
        <w:rPr>
          <w:rFonts w:cs="B Zar"/>
          <w:sz w:val="28"/>
          <w:szCs w:val="28"/>
          <w:rtl/>
        </w:rPr>
      </w:pPr>
      <w:r w:rsidRPr="00901268">
        <w:rPr>
          <w:rFonts w:cs="B Zar" w:hint="eastAsia"/>
          <w:sz w:val="28"/>
          <w:szCs w:val="28"/>
          <w:rtl/>
        </w:rPr>
        <w:t>تحل</w:t>
      </w:r>
      <w:r w:rsidRPr="00901268">
        <w:rPr>
          <w:rFonts w:cs="B Zar" w:hint="cs"/>
          <w:sz w:val="28"/>
          <w:szCs w:val="28"/>
          <w:rtl/>
        </w:rPr>
        <w:t>ی</w:t>
      </w:r>
      <w:r w:rsidRPr="00901268">
        <w:rPr>
          <w:rFonts w:cs="B Zar" w:hint="eastAsia"/>
          <w:sz w:val="28"/>
          <w:szCs w:val="28"/>
          <w:rtl/>
        </w:rPr>
        <w:t>ل</w:t>
      </w:r>
      <w:r w:rsidRPr="00901268">
        <w:rPr>
          <w:rFonts w:cs="B Zar"/>
          <w:sz w:val="28"/>
          <w:szCs w:val="28"/>
          <w:rtl/>
        </w:rPr>
        <w:t xml:space="preserve"> تجرب</w:t>
      </w:r>
      <w:r w:rsidRPr="00901268">
        <w:rPr>
          <w:rFonts w:cs="B Zar" w:hint="cs"/>
          <w:sz w:val="28"/>
          <w:szCs w:val="28"/>
          <w:rtl/>
        </w:rPr>
        <w:t>ی</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بر داده‌ها</w:t>
      </w:r>
      <w:r w:rsidRPr="00901268">
        <w:rPr>
          <w:rFonts w:cs="B Zar" w:hint="cs"/>
          <w:sz w:val="28"/>
          <w:szCs w:val="28"/>
          <w:rtl/>
        </w:rPr>
        <w:t>ی</w:t>
      </w:r>
      <w:r w:rsidRPr="00901268">
        <w:rPr>
          <w:rFonts w:cs="B Zar"/>
          <w:sz w:val="28"/>
          <w:szCs w:val="28"/>
          <w:rtl/>
        </w:rPr>
        <w:t xml:space="preserve"> به‌دست‌آمده از شرکت‌کنندگان در نما</w:t>
      </w:r>
      <w:r w:rsidRPr="00901268">
        <w:rPr>
          <w:rFonts w:cs="B Zar" w:hint="cs"/>
          <w:sz w:val="28"/>
          <w:szCs w:val="28"/>
          <w:rtl/>
        </w:rPr>
        <w:t>ی</w:t>
      </w:r>
      <w:r w:rsidRPr="00901268">
        <w:rPr>
          <w:rFonts w:cs="B Zar" w:hint="eastAsia"/>
          <w:sz w:val="28"/>
          <w:szCs w:val="28"/>
          <w:rtl/>
        </w:rPr>
        <w:t>شگاه‌ها</w:t>
      </w:r>
      <w:r w:rsidRPr="00901268">
        <w:rPr>
          <w:rFonts w:cs="B Zar" w:hint="cs"/>
          <w:sz w:val="28"/>
          <w:szCs w:val="28"/>
          <w:rtl/>
        </w:rPr>
        <w:t>ی</w:t>
      </w:r>
      <w:r w:rsidRPr="00901268">
        <w:rPr>
          <w:rFonts w:cs="B Zar"/>
          <w:sz w:val="28"/>
          <w:szCs w:val="28"/>
          <w:rtl/>
        </w:rPr>
        <w:t xml:space="preserve"> تجار</w:t>
      </w:r>
      <w:r w:rsidRPr="00901268">
        <w:rPr>
          <w:rFonts w:cs="B Zar" w:hint="cs"/>
          <w:sz w:val="28"/>
          <w:szCs w:val="28"/>
          <w:rtl/>
        </w:rPr>
        <w:t>ی</w:t>
      </w:r>
      <w:r w:rsidRPr="00901268">
        <w:rPr>
          <w:rFonts w:cs="B Zar"/>
          <w:sz w:val="28"/>
          <w:szCs w:val="28"/>
          <w:rtl/>
        </w:rPr>
        <w:t xml:space="preserve"> استوار است که با انجام مصاحبه و تکم</w:t>
      </w:r>
      <w:r w:rsidRPr="00901268">
        <w:rPr>
          <w:rFonts w:cs="B Zar" w:hint="cs"/>
          <w:sz w:val="28"/>
          <w:szCs w:val="28"/>
          <w:rtl/>
        </w:rPr>
        <w:t>ی</w:t>
      </w:r>
      <w:r w:rsidRPr="00901268">
        <w:rPr>
          <w:rFonts w:cs="B Zar" w:hint="eastAsia"/>
          <w:sz w:val="28"/>
          <w:szCs w:val="28"/>
          <w:rtl/>
        </w:rPr>
        <w:t>ل</w:t>
      </w:r>
      <w:r w:rsidRPr="00901268">
        <w:rPr>
          <w:rFonts w:cs="B Zar"/>
          <w:sz w:val="28"/>
          <w:szCs w:val="28"/>
          <w:rtl/>
        </w:rPr>
        <w:t xml:space="preserve"> پرسشنامه، در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مطالعه مشارکت نمودند. از صم</w:t>
      </w:r>
      <w:r w:rsidRPr="00901268">
        <w:rPr>
          <w:rFonts w:cs="B Zar" w:hint="cs"/>
          <w:sz w:val="28"/>
          <w:szCs w:val="28"/>
          <w:rtl/>
        </w:rPr>
        <w:t>ی</w:t>
      </w:r>
      <w:r w:rsidRPr="00901268">
        <w:rPr>
          <w:rFonts w:cs="B Zar" w:hint="eastAsia"/>
          <w:sz w:val="28"/>
          <w:szCs w:val="28"/>
          <w:rtl/>
        </w:rPr>
        <w:t>م</w:t>
      </w:r>
      <w:r w:rsidRPr="00901268">
        <w:rPr>
          <w:rFonts w:cs="B Zar"/>
          <w:sz w:val="28"/>
          <w:szCs w:val="28"/>
          <w:rtl/>
        </w:rPr>
        <w:t xml:space="preserve"> قلب از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عز</w:t>
      </w:r>
      <w:r w:rsidRPr="00901268">
        <w:rPr>
          <w:rFonts w:cs="B Zar" w:hint="cs"/>
          <w:sz w:val="28"/>
          <w:szCs w:val="28"/>
          <w:rtl/>
        </w:rPr>
        <w:t>ی</w:t>
      </w:r>
      <w:r w:rsidRPr="00901268">
        <w:rPr>
          <w:rFonts w:cs="B Zar" w:hint="eastAsia"/>
          <w:sz w:val="28"/>
          <w:szCs w:val="28"/>
          <w:rtl/>
        </w:rPr>
        <w:t>زان</w:t>
      </w:r>
      <w:r w:rsidRPr="00901268">
        <w:rPr>
          <w:rFonts w:cs="B Zar"/>
          <w:sz w:val="28"/>
          <w:szCs w:val="28"/>
          <w:rtl/>
        </w:rPr>
        <w:t xml:space="preserve"> سپاسگزارم که با صرف وقت و به اشتراک گذاشتن د</w:t>
      </w:r>
      <w:r w:rsidRPr="00901268">
        <w:rPr>
          <w:rFonts w:cs="B Zar" w:hint="cs"/>
          <w:sz w:val="28"/>
          <w:szCs w:val="28"/>
          <w:rtl/>
        </w:rPr>
        <w:t>ی</w:t>
      </w:r>
      <w:r w:rsidRPr="00901268">
        <w:rPr>
          <w:rFonts w:cs="B Zar" w:hint="eastAsia"/>
          <w:sz w:val="28"/>
          <w:szCs w:val="28"/>
          <w:rtl/>
        </w:rPr>
        <w:t>دگاه‌ها</w:t>
      </w:r>
      <w:r w:rsidRPr="00901268">
        <w:rPr>
          <w:rFonts w:cs="B Zar" w:hint="cs"/>
          <w:sz w:val="28"/>
          <w:szCs w:val="28"/>
          <w:rtl/>
        </w:rPr>
        <w:t>ی</w:t>
      </w:r>
      <w:r w:rsidRPr="00901268">
        <w:rPr>
          <w:rFonts w:cs="B Zar" w:hint="eastAsia"/>
          <w:sz w:val="28"/>
          <w:szCs w:val="28"/>
          <w:rtl/>
        </w:rPr>
        <w:t>شان،</w:t>
      </w:r>
      <w:r w:rsidRPr="00901268">
        <w:rPr>
          <w:rFonts w:cs="B Zar"/>
          <w:sz w:val="28"/>
          <w:szCs w:val="28"/>
          <w:rtl/>
        </w:rPr>
        <w:t xml:space="preserve"> مرا در انجا</w:t>
      </w:r>
      <w:r w:rsidRPr="00901268">
        <w:rPr>
          <w:rFonts w:cs="B Zar" w:hint="eastAsia"/>
          <w:sz w:val="28"/>
          <w:szCs w:val="28"/>
          <w:rtl/>
        </w:rPr>
        <w:t>م</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w:t>
      </w:r>
      <w:r w:rsidRPr="00901268">
        <w:rPr>
          <w:rFonts w:cs="B Zar" w:hint="cs"/>
          <w:sz w:val="28"/>
          <w:szCs w:val="28"/>
          <w:rtl/>
        </w:rPr>
        <w:t>ی</w:t>
      </w:r>
      <w:r w:rsidRPr="00901268">
        <w:rPr>
          <w:rFonts w:cs="B Zar" w:hint="eastAsia"/>
          <w:sz w:val="28"/>
          <w:szCs w:val="28"/>
          <w:rtl/>
        </w:rPr>
        <w:t>ار</w:t>
      </w:r>
      <w:r w:rsidRPr="00901268">
        <w:rPr>
          <w:rFonts w:cs="B Zar" w:hint="cs"/>
          <w:sz w:val="28"/>
          <w:szCs w:val="28"/>
          <w:rtl/>
        </w:rPr>
        <w:t>ی</w:t>
      </w:r>
      <w:r w:rsidRPr="00901268">
        <w:rPr>
          <w:rFonts w:cs="B Zar"/>
          <w:sz w:val="28"/>
          <w:szCs w:val="28"/>
          <w:rtl/>
        </w:rPr>
        <w:t xml:space="preserve"> نمودند. بدون همکار</w:t>
      </w:r>
      <w:r w:rsidRPr="00901268">
        <w:rPr>
          <w:rFonts w:cs="B Zar" w:hint="cs"/>
          <w:sz w:val="28"/>
          <w:szCs w:val="28"/>
          <w:rtl/>
        </w:rPr>
        <w:t>ی</w:t>
      </w:r>
      <w:r w:rsidRPr="00901268">
        <w:rPr>
          <w:rFonts w:cs="B Zar"/>
          <w:sz w:val="28"/>
          <w:szCs w:val="28"/>
          <w:rtl/>
        </w:rPr>
        <w:t xml:space="preserve"> آن‌ها،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کتاب به سرانجام نم</w:t>
      </w:r>
      <w:r w:rsidRPr="00901268">
        <w:rPr>
          <w:rFonts w:cs="B Zar" w:hint="cs"/>
          <w:sz w:val="28"/>
          <w:szCs w:val="28"/>
          <w:rtl/>
        </w:rPr>
        <w:t>ی‌</w:t>
      </w:r>
      <w:r w:rsidRPr="00901268">
        <w:rPr>
          <w:rFonts w:cs="B Zar" w:hint="eastAsia"/>
          <w:sz w:val="28"/>
          <w:szCs w:val="28"/>
          <w:rtl/>
        </w:rPr>
        <w:t>رس</w:t>
      </w:r>
      <w:r w:rsidRPr="00901268">
        <w:rPr>
          <w:rFonts w:cs="B Zar" w:hint="cs"/>
          <w:sz w:val="28"/>
          <w:szCs w:val="28"/>
          <w:rtl/>
        </w:rPr>
        <w:t>ی</w:t>
      </w:r>
      <w:r w:rsidRPr="00901268">
        <w:rPr>
          <w:rFonts w:cs="B Zar" w:hint="eastAsia"/>
          <w:sz w:val="28"/>
          <w:szCs w:val="28"/>
          <w:rtl/>
        </w:rPr>
        <w:t>د</w:t>
      </w:r>
      <w:r w:rsidRPr="00901268">
        <w:rPr>
          <w:rFonts w:cs="B Zar"/>
          <w:sz w:val="28"/>
          <w:szCs w:val="28"/>
          <w:rtl/>
        </w:rPr>
        <w:t>. همچن</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از کمک‌ها</w:t>
      </w:r>
      <w:r w:rsidRPr="00901268">
        <w:rPr>
          <w:rFonts w:cs="B Zar" w:hint="cs"/>
          <w:sz w:val="28"/>
          <w:szCs w:val="28"/>
          <w:rtl/>
        </w:rPr>
        <w:t>ی</w:t>
      </w:r>
      <w:r w:rsidRPr="00901268">
        <w:rPr>
          <w:rFonts w:cs="B Zar"/>
          <w:sz w:val="28"/>
          <w:szCs w:val="28"/>
          <w:rtl/>
        </w:rPr>
        <w:t xml:space="preserve"> مال</w:t>
      </w:r>
      <w:r w:rsidRPr="00901268">
        <w:rPr>
          <w:rFonts w:cs="B Zar" w:hint="cs"/>
          <w:sz w:val="28"/>
          <w:szCs w:val="28"/>
          <w:rtl/>
        </w:rPr>
        <w:t>یِ</w:t>
      </w:r>
      <w:r w:rsidRPr="00901268">
        <w:rPr>
          <w:rFonts w:cs="B Zar"/>
          <w:sz w:val="28"/>
          <w:szCs w:val="28"/>
          <w:rtl/>
        </w:rPr>
        <w:t xml:space="preserve"> دانشکد</w:t>
      </w:r>
      <w:r w:rsidRPr="00901268">
        <w:rPr>
          <w:rFonts w:cs="B Zar" w:hint="cs"/>
          <w:sz w:val="28"/>
          <w:szCs w:val="28"/>
          <w:rtl/>
        </w:rPr>
        <w:t>ۀ</w:t>
      </w:r>
      <w:r w:rsidRPr="00901268">
        <w:rPr>
          <w:rFonts w:cs="B Zar"/>
          <w:sz w:val="28"/>
          <w:szCs w:val="28"/>
          <w:rtl/>
        </w:rPr>
        <w:t xml:space="preserve"> علوم س</w:t>
      </w:r>
      <w:r w:rsidRPr="00901268">
        <w:rPr>
          <w:rFonts w:cs="B Zar" w:hint="cs"/>
          <w:sz w:val="28"/>
          <w:szCs w:val="28"/>
          <w:rtl/>
        </w:rPr>
        <w:t>ی</w:t>
      </w:r>
      <w:r w:rsidRPr="00901268">
        <w:rPr>
          <w:rFonts w:cs="B Zar" w:hint="eastAsia"/>
          <w:sz w:val="28"/>
          <w:szCs w:val="28"/>
          <w:rtl/>
        </w:rPr>
        <w:t>اس</w:t>
      </w:r>
      <w:r w:rsidRPr="00901268">
        <w:rPr>
          <w:rFonts w:cs="B Zar" w:hint="cs"/>
          <w:sz w:val="28"/>
          <w:szCs w:val="28"/>
          <w:rtl/>
        </w:rPr>
        <w:t>ی</w:t>
      </w:r>
      <w:r w:rsidRPr="00901268">
        <w:rPr>
          <w:rFonts w:cs="B Zar"/>
          <w:sz w:val="28"/>
          <w:szCs w:val="28"/>
          <w:rtl/>
        </w:rPr>
        <w:t xml:space="preserve"> دانشگاه تورنتو، شورا</w:t>
      </w:r>
      <w:r w:rsidRPr="00901268">
        <w:rPr>
          <w:rFonts w:cs="B Zar" w:hint="cs"/>
          <w:sz w:val="28"/>
          <w:szCs w:val="28"/>
          <w:rtl/>
        </w:rPr>
        <w:t>ی</w:t>
      </w:r>
      <w:r w:rsidRPr="00901268">
        <w:rPr>
          <w:rFonts w:cs="B Zar"/>
          <w:sz w:val="28"/>
          <w:szCs w:val="28"/>
          <w:rtl/>
        </w:rPr>
        <w:t xml:space="preserve"> پژوهش‌ها</w:t>
      </w:r>
      <w:r w:rsidRPr="00901268">
        <w:rPr>
          <w:rFonts w:cs="B Zar" w:hint="cs"/>
          <w:sz w:val="28"/>
          <w:szCs w:val="28"/>
          <w:rtl/>
        </w:rPr>
        <w:t>ی</w:t>
      </w:r>
      <w:r w:rsidRPr="00901268">
        <w:rPr>
          <w:rFonts w:cs="B Zar"/>
          <w:sz w:val="28"/>
          <w:szCs w:val="28"/>
          <w:rtl/>
        </w:rPr>
        <w:t xml:space="preserve"> علوم انسان</w:t>
      </w:r>
      <w:r w:rsidRPr="00901268">
        <w:rPr>
          <w:rFonts w:cs="B Zar" w:hint="cs"/>
          <w:sz w:val="28"/>
          <w:szCs w:val="28"/>
          <w:rtl/>
        </w:rPr>
        <w:t>ی</w:t>
      </w:r>
      <w:r w:rsidRPr="00901268">
        <w:rPr>
          <w:rFonts w:cs="B Zar"/>
          <w:sz w:val="28"/>
          <w:szCs w:val="28"/>
          <w:rtl/>
        </w:rPr>
        <w:t xml:space="preserve"> کانادا و بورس</w:t>
      </w:r>
      <w:r w:rsidRPr="00901268">
        <w:rPr>
          <w:rFonts w:cs="B Zar" w:hint="cs"/>
          <w:sz w:val="28"/>
          <w:szCs w:val="28"/>
          <w:rtl/>
        </w:rPr>
        <w:t>یۀ</w:t>
      </w:r>
      <w:r w:rsidRPr="00901268">
        <w:rPr>
          <w:rFonts w:cs="B Zar"/>
          <w:sz w:val="28"/>
          <w:szCs w:val="28"/>
          <w:rtl/>
        </w:rPr>
        <w:t xml:space="preserve"> تحص</w:t>
      </w:r>
      <w:r w:rsidRPr="00901268">
        <w:rPr>
          <w:rFonts w:cs="B Zar" w:hint="cs"/>
          <w:sz w:val="28"/>
          <w:szCs w:val="28"/>
          <w:rtl/>
        </w:rPr>
        <w:t>ی</w:t>
      </w:r>
      <w:r w:rsidRPr="00901268">
        <w:rPr>
          <w:rFonts w:cs="B Zar" w:hint="eastAsia"/>
          <w:sz w:val="28"/>
          <w:szCs w:val="28"/>
          <w:rtl/>
        </w:rPr>
        <w:t>لات</w:t>
      </w:r>
      <w:r w:rsidRPr="00901268">
        <w:rPr>
          <w:rFonts w:cs="B Zar"/>
          <w:sz w:val="28"/>
          <w:szCs w:val="28"/>
          <w:rtl/>
        </w:rPr>
        <w:t xml:space="preserve"> تکم</w:t>
      </w:r>
      <w:r w:rsidRPr="00901268">
        <w:rPr>
          <w:rFonts w:cs="B Zar" w:hint="cs"/>
          <w:sz w:val="28"/>
          <w:szCs w:val="28"/>
          <w:rtl/>
        </w:rPr>
        <w:t>ی</w:t>
      </w:r>
      <w:r w:rsidRPr="00901268">
        <w:rPr>
          <w:rFonts w:cs="B Zar" w:hint="eastAsia"/>
          <w:sz w:val="28"/>
          <w:szCs w:val="28"/>
          <w:rtl/>
        </w:rPr>
        <w:t>ل</w:t>
      </w:r>
      <w:r w:rsidRPr="00901268">
        <w:rPr>
          <w:rFonts w:cs="B Zar" w:hint="cs"/>
          <w:sz w:val="28"/>
          <w:szCs w:val="28"/>
          <w:rtl/>
        </w:rPr>
        <w:t>ی</w:t>
      </w:r>
      <w:r w:rsidRPr="00901268">
        <w:rPr>
          <w:rFonts w:cs="B Zar"/>
          <w:sz w:val="28"/>
          <w:szCs w:val="28"/>
          <w:rtl/>
        </w:rPr>
        <w:t xml:space="preserve"> انتار</w:t>
      </w:r>
      <w:r w:rsidRPr="00901268">
        <w:rPr>
          <w:rFonts w:cs="B Zar" w:hint="cs"/>
          <w:sz w:val="28"/>
          <w:szCs w:val="28"/>
          <w:rtl/>
        </w:rPr>
        <w:t>ی</w:t>
      </w:r>
      <w:r w:rsidRPr="00901268">
        <w:rPr>
          <w:rFonts w:cs="B Zar" w:hint="eastAsia"/>
          <w:sz w:val="28"/>
          <w:szCs w:val="28"/>
          <w:rtl/>
        </w:rPr>
        <w:t>و</w:t>
      </w:r>
      <w:r w:rsidRPr="00901268">
        <w:rPr>
          <w:rFonts w:cs="B Zar"/>
          <w:sz w:val="28"/>
          <w:szCs w:val="28"/>
          <w:rtl/>
        </w:rPr>
        <w:t xml:space="preserve"> در مراحل اول</w:t>
      </w:r>
      <w:r w:rsidRPr="00901268">
        <w:rPr>
          <w:rFonts w:cs="B Zar" w:hint="cs"/>
          <w:sz w:val="28"/>
          <w:szCs w:val="28"/>
          <w:rtl/>
        </w:rPr>
        <w:t>یۀ</w:t>
      </w:r>
      <w:r w:rsidRPr="00901268">
        <w:rPr>
          <w:rFonts w:cs="B Zar"/>
          <w:sz w:val="28"/>
          <w:szCs w:val="28"/>
          <w:rtl/>
        </w:rPr>
        <w:t xml:space="preserve"> پژوهش و نگارش سپاسگزارم.</w:t>
      </w:r>
    </w:p>
    <w:p w14:paraId="70E4CD46" w14:textId="55F8C2D9" w:rsidR="00C008DA" w:rsidRDefault="00901268" w:rsidP="005C69F9">
      <w:pPr>
        <w:jc w:val="both"/>
        <w:rPr>
          <w:rFonts w:cs="B Zar"/>
          <w:sz w:val="28"/>
          <w:szCs w:val="28"/>
          <w:rtl/>
        </w:rPr>
      </w:pPr>
      <w:r w:rsidRPr="00901268">
        <w:rPr>
          <w:rFonts w:cs="B Zar" w:hint="eastAsia"/>
          <w:sz w:val="28"/>
          <w:szCs w:val="28"/>
          <w:rtl/>
        </w:rPr>
        <w:t>برخ</w:t>
      </w:r>
      <w:r w:rsidRPr="00901268">
        <w:rPr>
          <w:rFonts w:cs="B Zar" w:hint="cs"/>
          <w:sz w:val="28"/>
          <w:szCs w:val="28"/>
          <w:rtl/>
        </w:rPr>
        <w:t>ی</w:t>
      </w:r>
      <w:r w:rsidRPr="00901268">
        <w:rPr>
          <w:rFonts w:cs="B Zar"/>
          <w:sz w:val="28"/>
          <w:szCs w:val="28"/>
          <w:rtl/>
        </w:rPr>
        <w:t xml:space="preserve"> از ا</w:t>
      </w:r>
      <w:r w:rsidRPr="00901268">
        <w:rPr>
          <w:rFonts w:cs="B Zar" w:hint="cs"/>
          <w:sz w:val="28"/>
          <w:szCs w:val="28"/>
          <w:rtl/>
        </w:rPr>
        <w:t>ی</w:t>
      </w:r>
      <w:r w:rsidRPr="00901268">
        <w:rPr>
          <w:rFonts w:cs="B Zar" w:hint="eastAsia"/>
          <w:sz w:val="28"/>
          <w:szCs w:val="28"/>
          <w:rtl/>
        </w:rPr>
        <w:t>ده‌ها</w:t>
      </w:r>
      <w:r w:rsidRPr="00901268">
        <w:rPr>
          <w:rFonts w:cs="B Zar"/>
          <w:sz w:val="28"/>
          <w:szCs w:val="28"/>
          <w:rtl/>
        </w:rPr>
        <w:t xml:space="preserve"> و مفاه</w:t>
      </w:r>
      <w:r w:rsidRPr="00901268">
        <w:rPr>
          <w:rFonts w:cs="B Zar" w:hint="cs"/>
          <w:sz w:val="28"/>
          <w:szCs w:val="28"/>
          <w:rtl/>
        </w:rPr>
        <w:t>ی</w:t>
      </w:r>
      <w:r w:rsidRPr="00901268">
        <w:rPr>
          <w:rFonts w:cs="B Zar" w:hint="eastAsia"/>
          <w:sz w:val="28"/>
          <w:szCs w:val="28"/>
          <w:rtl/>
        </w:rPr>
        <w:t>م</w:t>
      </w:r>
      <w:r w:rsidRPr="00901268">
        <w:rPr>
          <w:rFonts w:cs="B Zar"/>
          <w:sz w:val="28"/>
          <w:szCs w:val="28"/>
          <w:rtl/>
        </w:rPr>
        <w:t xml:space="preserve"> مطرح‌شده در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پ</w:t>
      </w:r>
      <w:r w:rsidRPr="00901268">
        <w:rPr>
          <w:rFonts w:cs="B Zar" w:hint="cs"/>
          <w:sz w:val="28"/>
          <w:szCs w:val="28"/>
          <w:rtl/>
        </w:rPr>
        <w:t>ی</w:t>
      </w:r>
      <w:r w:rsidRPr="00901268">
        <w:rPr>
          <w:rFonts w:cs="B Zar" w:hint="eastAsia"/>
          <w:sz w:val="28"/>
          <w:szCs w:val="28"/>
          <w:rtl/>
        </w:rPr>
        <w:t>ش‌تر</w:t>
      </w:r>
      <w:r w:rsidRPr="00901268">
        <w:rPr>
          <w:rFonts w:cs="B Zar"/>
          <w:sz w:val="28"/>
          <w:szCs w:val="28"/>
          <w:rtl/>
        </w:rPr>
        <w:t xml:space="preserve"> در قالب مقالات و فصول</w:t>
      </w:r>
      <w:r w:rsidRPr="00901268">
        <w:rPr>
          <w:rFonts w:cs="B Zar" w:hint="cs"/>
          <w:sz w:val="28"/>
          <w:szCs w:val="28"/>
          <w:rtl/>
        </w:rPr>
        <w:t>ی</w:t>
      </w:r>
      <w:r w:rsidRPr="00901268">
        <w:rPr>
          <w:rFonts w:cs="B Zar"/>
          <w:sz w:val="28"/>
          <w:szCs w:val="28"/>
          <w:rtl/>
        </w:rPr>
        <w:t xml:space="preserve"> از کتاب‌ها به چاپ رس</w:t>
      </w:r>
      <w:r w:rsidRPr="00901268">
        <w:rPr>
          <w:rFonts w:cs="B Zar" w:hint="cs"/>
          <w:sz w:val="28"/>
          <w:szCs w:val="28"/>
          <w:rtl/>
        </w:rPr>
        <w:t>ی</w:t>
      </w:r>
      <w:r w:rsidRPr="00901268">
        <w:rPr>
          <w:rFonts w:cs="B Zar" w:hint="eastAsia"/>
          <w:sz w:val="28"/>
          <w:szCs w:val="28"/>
          <w:rtl/>
        </w:rPr>
        <w:t>ده‌اند</w:t>
      </w:r>
      <w:r w:rsidRPr="00901268">
        <w:rPr>
          <w:rFonts w:cs="B Zar"/>
          <w:sz w:val="28"/>
          <w:szCs w:val="28"/>
          <w:rtl/>
        </w:rPr>
        <w:t>. بد</w:t>
      </w:r>
      <w:r w:rsidRPr="00901268">
        <w:rPr>
          <w:rFonts w:cs="B Zar" w:hint="cs"/>
          <w:sz w:val="28"/>
          <w:szCs w:val="28"/>
          <w:rtl/>
        </w:rPr>
        <w:t>ی</w:t>
      </w:r>
      <w:r w:rsidRPr="00901268">
        <w:rPr>
          <w:rFonts w:cs="B Zar" w:hint="eastAsia"/>
          <w:sz w:val="28"/>
          <w:szCs w:val="28"/>
          <w:rtl/>
        </w:rPr>
        <w:t>ن‌وس</w:t>
      </w:r>
      <w:r w:rsidRPr="00901268">
        <w:rPr>
          <w:rFonts w:cs="B Zar" w:hint="cs"/>
          <w:sz w:val="28"/>
          <w:szCs w:val="28"/>
          <w:rtl/>
        </w:rPr>
        <w:t>ی</w:t>
      </w:r>
      <w:r w:rsidRPr="00901268">
        <w:rPr>
          <w:rFonts w:cs="B Zar" w:hint="eastAsia"/>
          <w:sz w:val="28"/>
          <w:szCs w:val="28"/>
          <w:rtl/>
        </w:rPr>
        <w:t>له،</w:t>
      </w:r>
      <w:r w:rsidRPr="00901268">
        <w:rPr>
          <w:rFonts w:cs="B Zar"/>
          <w:sz w:val="28"/>
          <w:szCs w:val="28"/>
          <w:rtl/>
        </w:rPr>
        <w:t xml:space="preserve"> از ت</w:t>
      </w:r>
      <w:r w:rsidRPr="00901268">
        <w:rPr>
          <w:rFonts w:cs="B Zar" w:hint="cs"/>
          <w:sz w:val="28"/>
          <w:szCs w:val="28"/>
          <w:rtl/>
        </w:rPr>
        <w:t>ی</w:t>
      </w:r>
      <w:r w:rsidRPr="00901268">
        <w:rPr>
          <w:rFonts w:cs="B Zar" w:hint="eastAsia"/>
          <w:sz w:val="28"/>
          <w:szCs w:val="28"/>
          <w:rtl/>
        </w:rPr>
        <w:t>لور</w:t>
      </w:r>
      <w:r w:rsidRPr="00901268">
        <w:rPr>
          <w:rFonts w:cs="B Zar"/>
          <w:sz w:val="28"/>
          <w:szCs w:val="28"/>
          <w:rtl/>
        </w:rPr>
        <w:t xml:space="preserve"> و فرانس</w:t>
      </w:r>
      <w:r w:rsidRPr="00901268">
        <w:rPr>
          <w:rFonts w:cs="B Zar" w:hint="cs"/>
          <w:sz w:val="28"/>
          <w:szCs w:val="28"/>
          <w:rtl/>
        </w:rPr>
        <w:t>ی</w:t>
      </w:r>
      <w:r w:rsidRPr="00901268">
        <w:rPr>
          <w:rFonts w:cs="B Zar" w:hint="eastAsia"/>
          <w:sz w:val="28"/>
          <w:szCs w:val="28"/>
          <w:rtl/>
        </w:rPr>
        <w:t>س</w:t>
      </w:r>
      <w:r w:rsidRPr="00901268">
        <w:rPr>
          <w:rFonts w:cs="B Zar"/>
          <w:sz w:val="28"/>
          <w:szCs w:val="28"/>
          <w:rtl/>
        </w:rPr>
        <w:t xml:space="preserve"> (</w:t>
      </w:r>
      <w:r w:rsidRPr="00901268">
        <w:rPr>
          <w:rFonts w:cs="B Zar"/>
          <w:sz w:val="28"/>
          <w:szCs w:val="28"/>
        </w:rPr>
        <w:t>Taylor &amp; Francis</w:t>
      </w:r>
      <w:r w:rsidRPr="00901268">
        <w:rPr>
          <w:rFonts w:cs="B Zar"/>
          <w:sz w:val="28"/>
          <w:szCs w:val="28"/>
          <w:rtl/>
        </w:rPr>
        <w:t>) و انجمن مطالعات منطقه‌ا</w:t>
      </w:r>
      <w:r w:rsidRPr="00901268">
        <w:rPr>
          <w:rFonts w:cs="B Zar" w:hint="cs"/>
          <w:sz w:val="28"/>
          <w:szCs w:val="28"/>
          <w:rtl/>
        </w:rPr>
        <w:t>ی</w:t>
      </w:r>
      <w:r w:rsidRPr="00901268">
        <w:rPr>
          <w:rFonts w:cs="B Zar"/>
          <w:sz w:val="28"/>
          <w:szCs w:val="28"/>
          <w:rtl/>
        </w:rPr>
        <w:t xml:space="preserve"> (</w:t>
      </w:r>
      <w:r w:rsidRPr="00901268">
        <w:rPr>
          <w:rFonts w:cs="B Zar"/>
          <w:sz w:val="28"/>
          <w:szCs w:val="28"/>
        </w:rPr>
        <w:t>Regional Studies Association</w:t>
      </w:r>
      <w:r w:rsidRPr="00901268">
        <w:rPr>
          <w:rFonts w:cs="B Zar"/>
          <w:sz w:val="28"/>
          <w:szCs w:val="28"/>
          <w:rtl/>
        </w:rPr>
        <w:t>) بابت اجاز</w:t>
      </w:r>
      <w:r w:rsidRPr="00901268">
        <w:rPr>
          <w:rFonts w:cs="B Zar" w:hint="cs"/>
          <w:sz w:val="28"/>
          <w:szCs w:val="28"/>
          <w:rtl/>
        </w:rPr>
        <w:t>ۀ</w:t>
      </w:r>
      <w:r w:rsidRPr="00901268">
        <w:rPr>
          <w:rFonts w:cs="B Zar"/>
          <w:sz w:val="28"/>
          <w:szCs w:val="28"/>
          <w:rtl/>
        </w:rPr>
        <w:t xml:space="preserve"> استفاده از مطالب مقال</w:t>
      </w:r>
      <w:r w:rsidRPr="00901268">
        <w:rPr>
          <w:rFonts w:cs="B Zar" w:hint="cs"/>
          <w:sz w:val="28"/>
          <w:szCs w:val="28"/>
          <w:rtl/>
        </w:rPr>
        <w:t>ۀ</w:t>
      </w:r>
      <w:r w:rsidRPr="00901268">
        <w:rPr>
          <w:rFonts w:cs="B Zar"/>
          <w:sz w:val="28"/>
          <w:szCs w:val="28"/>
          <w:rtl/>
        </w:rPr>
        <w:t xml:space="preserve"> سال ۲۰۱۵ </w:t>
      </w:r>
      <w:r w:rsidRPr="00901268">
        <w:rPr>
          <w:rFonts w:cs="B Zar" w:hint="eastAsia"/>
          <w:sz w:val="28"/>
          <w:szCs w:val="28"/>
          <w:rtl/>
        </w:rPr>
        <w:t>خود</w:t>
      </w:r>
      <w:r w:rsidRPr="00901268">
        <w:rPr>
          <w:rFonts w:cs="B Zar"/>
          <w:sz w:val="28"/>
          <w:szCs w:val="28"/>
          <w:rtl/>
        </w:rPr>
        <w:t xml:space="preserve"> با عنوان «</w:t>
      </w:r>
      <w:r w:rsidRPr="00901268">
        <w:rPr>
          <w:rFonts w:cs="B Zar" w:hint="cs"/>
          <w:sz w:val="28"/>
          <w:szCs w:val="28"/>
          <w:rtl/>
        </w:rPr>
        <w:t>ی</w:t>
      </w:r>
      <w:r w:rsidRPr="00901268">
        <w:rPr>
          <w:rFonts w:cs="B Zar" w:hint="eastAsia"/>
          <w:sz w:val="28"/>
          <w:szCs w:val="28"/>
          <w:rtl/>
        </w:rPr>
        <w:t>ادگ</w:t>
      </w:r>
      <w:r w:rsidRPr="00901268">
        <w:rPr>
          <w:rFonts w:cs="B Zar" w:hint="cs"/>
          <w:sz w:val="28"/>
          <w:szCs w:val="28"/>
          <w:rtl/>
        </w:rPr>
        <w:t>ی</w:t>
      </w:r>
      <w:r w:rsidRPr="00901268">
        <w:rPr>
          <w:rFonts w:cs="B Zar" w:hint="eastAsia"/>
          <w:sz w:val="28"/>
          <w:szCs w:val="28"/>
          <w:rtl/>
        </w:rPr>
        <w:t>ر</w:t>
      </w:r>
      <w:r w:rsidRPr="00901268">
        <w:rPr>
          <w:rFonts w:cs="B Zar" w:hint="cs"/>
          <w:sz w:val="28"/>
          <w:szCs w:val="28"/>
          <w:rtl/>
        </w:rPr>
        <w:t>ی</w:t>
      </w:r>
      <w:r w:rsidRPr="00901268">
        <w:rPr>
          <w:rFonts w:cs="B Zar"/>
          <w:sz w:val="28"/>
          <w:szCs w:val="28"/>
          <w:rtl/>
        </w:rPr>
        <w:t xml:space="preserve"> در آنارش</w:t>
      </w:r>
      <w:r w:rsidRPr="00901268">
        <w:rPr>
          <w:rFonts w:cs="B Zar" w:hint="cs"/>
          <w:sz w:val="28"/>
          <w:szCs w:val="28"/>
          <w:rtl/>
        </w:rPr>
        <w:t>ی‌</w:t>
      </w:r>
      <w:r w:rsidRPr="00901268">
        <w:rPr>
          <w:rFonts w:cs="B Zar" w:hint="eastAsia"/>
          <w:sz w:val="28"/>
          <w:szCs w:val="28"/>
          <w:rtl/>
        </w:rPr>
        <w:t>ها</w:t>
      </w:r>
      <w:r w:rsidRPr="00901268">
        <w:rPr>
          <w:rFonts w:cs="B Zar" w:hint="cs"/>
          <w:sz w:val="28"/>
          <w:szCs w:val="28"/>
          <w:rtl/>
        </w:rPr>
        <w:t>ی</w:t>
      </w:r>
      <w:r w:rsidRPr="00901268">
        <w:rPr>
          <w:rFonts w:cs="B Zar"/>
          <w:sz w:val="28"/>
          <w:szCs w:val="28"/>
          <w:rtl/>
        </w:rPr>
        <w:t xml:space="preserve"> سازمان‌</w:t>
      </w:r>
      <w:r w:rsidRPr="00901268">
        <w:rPr>
          <w:rFonts w:cs="B Zar" w:hint="cs"/>
          <w:sz w:val="28"/>
          <w:szCs w:val="28"/>
          <w:rtl/>
        </w:rPr>
        <w:t>ی</w:t>
      </w:r>
      <w:r w:rsidRPr="00901268">
        <w:rPr>
          <w:rFonts w:cs="B Zar" w:hint="eastAsia"/>
          <w:sz w:val="28"/>
          <w:szCs w:val="28"/>
          <w:rtl/>
        </w:rPr>
        <w:t>افته</w:t>
      </w:r>
      <w:r w:rsidRPr="00901268">
        <w:rPr>
          <w:rFonts w:cs="B Zar"/>
          <w:sz w:val="28"/>
          <w:szCs w:val="28"/>
          <w:rtl/>
        </w:rPr>
        <w:t>: ماه</w:t>
      </w:r>
      <w:r w:rsidRPr="00901268">
        <w:rPr>
          <w:rFonts w:cs="B Zar" w:hint="cs"/>
          <w:sz w:val="28"/>
          <w:szCs w:val="28"/>
          <w:rtl/>
        </w:rPr>
        <w:t>ی</w:t>
      </w:r>
      <w:r w:rsidRPr="00901268">
        <w:rPr>
          <w:rFonts w:cs="B Zar" w:hint="eastAsia"/>
          <w:sz w:val="28"/>
          <w:szCs w:val="28"/>
          <w:rtl/>
        </w:rPr>
        <w:t>ت</w:t>
      </w:r>
      <w:r w:rsidRPr="00901268">
        <w:rPr>
          <w:rFonts w:cs="B Zar"/>
          <w:sz w:val="28"/>
          <w:szCs w:val="28"/>
          <w:rtl/>
        </w:rPr>
        <w:t xml:space="preserve"> فرآ</w:t>
      </w:r>
      <w:r w:rsidRPr="00901268">
        <w:rPr>
          <w:rFonts w:cs="B Zar" w:hint="cs"/>
          <w:sz w:val="28"/>
          <w:szCs w:val="28"/>
          <w:rtl/>
        </w:rPr>
        <w:t>ی</w:t>
      </w:r>
      <w:r w:rsidRPr="00901268">
        <w:rPr>
          <w:rFonts w:cs="B Zar" w:hint="eastAsia"/>
          <w:sz w:val="28"/>
          <w:szCs w:val="28"/>
          <w:rtl/>
        </w:rPr>
        <w:t>ندها</w:t>
      </w:r>
      <w:r w:rsidRPr="00901268">
        <w:rPr>
          <w:rFonts w:cs="B Zar" w:hint="cs"/>
          <w:sz w:val="28"/>
          <w:szCs w:val="28"/>
          <w:rtl/>
        </w:rPr>
        <w:t>ی</w:t>
      </w:r>
      <w:r w:rsidRPr="00901268">
        <w:rPr>
          <w:rFonts w:cs="B Zar"/>
          <w:sz w:val="28"/>
          <w:szCs w:val="28"/>
          <w:rtl/>
        </w:rPr>
        <w:t xml:space="preserve"> جستجو</w:t>
      </w:r>
      <w:r w:rsidRPr="00901268">
        <w:rPr>
          <w:rFonts w:cs="B Zar" w:hint="cs"/>
          <w:sz w:val="28"/>
          <w:szCs w:val="28"/>
          <w:rtl/>
        </w:rPr>
        <w:t>ی</w:t>
      </w:r>
      <w:r w:rsidRPr="00901268">
        <w:rPr>
          <w:rFonts w:cs="B Zar"/>
          <w:sz w:val="28"/>
          <w:szCs w:val="28"/>
          <w:rtl/>
        </w:rPr>
        <w:t xml:space="preserve"> فناور</w:t>
      </w:r>
      <w:r w:rsidRPr="00901268">
        <w:rPr>
          <w:rFonts w:cs="B Zar" w:hint="cs"/>
          <w:sz w:val="28"/>
          <w:szCs w:val="28"/>
          <w:rtl/>
        </w:rPr>
        <w:t>ی</w:t>
      </w:r>
      <w:r w:rsidRPr="00901268">
        <w:rPr>
          <w:rFonts w:cs="B Zar"/>
          <w:sz w:val="28"/>
          <w:szCs w:val="28"/>
          <w:rtl/>
        </w:rPr>
        <w:t xml:space="preserve"> در نما</w:t>
      </w:r>
      <w:r w:rsidRPr="00901268">
        <w:rPr>
          <w:rFonts w:cs="B Zar" w:hint="cs"/>
          <w:sz w:val="28"/>
          <w:szCs w:val="28"/>
          <w:rtl/>
        </w:rPr>
        <w:t>ی</w:t>
      </w:r>
      <w:r w:rsidRPr="00901268">
        <w:rPr>
          <w:rFonts w:cs="B Zar" w:hint="eastAsia"/>
          <w:sz w:val="28"/>
          <w:szCs w:val="28"/>
          <w:rtl/>
        </w:rPr>
        <w:t>شگاه‌ها</w:t>
      </w:r>
      <w:r w:rsidRPr="00901268">
        <w:rPr>
          <w:rFonts w:cs="B Zar" w:hint="cs"/>
          <w:sz w:val="28"/>
          <w:szCs w:val="28"/>
          <w:rtl/>
        </w:rPr>
        <w:t>ی</w:t>
      </w:r>
      <w:r w:rsidRPr="00901268">
        <w:rPr>
          <w:rFonts w:cs="B Zar"/>
          <w:sz w:val="28"/>
          <w:szCs w:val="28"/>
          <w:rtl/>
        </w:rPr>
        <w:t xml:space="preserve"> تجار</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که با همکار</w:t>
      </w:r>
      <w:r w:rsidRPr="00901268">
        <w:rPr>
          <w:rFonts w:cs="B Zar" w:hint="cs"/>
          <w:sz w:val="28"/>
          <w:szCs w:val="28"/>
          <w:rtl/>
        </w:rPr>
        <w:t>ی</w:t>
      </w:r>
      <w:r w:rsidRPr="00901268">
        <w:rPr>
          <w:rFonts w:cs="B Zar"/>
          <w:sz w:val="28"/>
          <w:szCs w:val="28"/>
          <w:rtl/>
        </w:rPr>
        <w:t xml:space="preserve"> هارالد باتلت نوشته‌ام، سپاسگزار</w:t>
      </w:r>
      <w:r w:rsidRPr="00901268">
        <w:rPr>
          <w:rFonts w:cs="B Zar" w:hint="cs"/>
          <w:sz w:val="28"/>
          <w:szCs w:val="28"/>
          <w:rtl/>
        </w:rPr>
        <w:t>ی</w:t>
      </w:r>
      <w:r w:rsidRPr="00901268">
        <w:rPr>
          <w:rFonts w:cs="B Zar"/>
          <w:sz w:val="28"/>
          <w:szCs w:val="28"/>
          <w:rtl/>
        </w:rPr>
        <w:t xml:space="preserve"> م</w:t>
      </w:r>
      <w:r w:rsidRPr="00901268">
        <w:rPr>
          <w:rFonts w:cs="B Zar" w:hint="cs"/>
          <w:sz w:val="28"/>
          <w:szCs w:val="28"/>
          <w:rtl/>
        </w:rPr>
        <w:t>ی‌</w:t>
      </w:r>
      <w:r w:rsidRPr="00901268">
        <w:rPr>
          <w:rFonts w:cs="B Zar" w:hint="eastAsia"/>
          <w:sz w:val="28"/>
          <w:szCs w:val="28"/>
          <w:rtl/>
        </w:rPr>
        <w:t>کنم</w:t>
      </w:r>
      <w:r w:rsidRPr="00901268">
        <w:rPr>
          <w:rFonts w:cs="B Zar"/>
          <w:sz w:val="28"/>
          <w:szCs w:val="28"/>
          <w:rtl/>
        </w:rPr>
        <w:t>. همچن</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از انتشارات ادوارد الگار (</w:t>
      </w:r>
      <w:r w:rsidRPr="00901268">
        <w:rPr>
          <w:rFonts w:cs="B Zar"/>
          <w:sz w:val="28"/>
          <w:szCs w:val="28"/>
        </w:rPr>
        <w:t>Edward Elgar</w:t>
      </w:r>
      <w:r w:rsidRPr="00901268">
        <w:rPr>
          <w:rFonts w:cs="B Zar"/>
          <w:sz w:val="28"/>
          <w:szCs w:val="28"/>
          <w:rtl/>
        </w:rPr>
        <w:t>) بابت صدور مجوز از طر</w:t>
      </w:r>
      <w:r w:rsidRPr="00901268">
        <w:rPr>
          <w:rFonts w:cs="B Zar" w:hint="cs"/>
          <w:sz w:val="28"/>
          <w:szCs w:val="28"/>
          <w:rtl/>
        </w:rPr>
        <w:t>ی</w:t>
      </w:r>
      <w:r w:rsidRPr="00901268">
        <w:rPr>
          <w:rFonts w:cs="B Zar" w:hint="eastAsia"/>
          <w:sz w:val="28"/>
          <w:szCs w:val="28"/>
          <w:rtl/>
        </w:rPr>
        <w:t>ق</w:t>
      </w:r>
      <w:r w:rsidRPr="00901268">
        <w:rPr>
          <w:rFonts w:cs="B Zar"/>
          <w:sz w:val="28"/>
          <w:szCs w:val="28"/>
          <w:rtl/>
        </w:rPr>
        <w:t xml:space="preserve"> سامان</w:t>
      </w:r>
      <w:r w:rsidRPr="00901268">
        <w:rPr>
          <w:rFonts w:cs="B Zar" w:hint="cs"/>
          <w:sz w:val="28"/>
          <w:szCs w:val="28"/>
          <w:rtl/>
        </w:rPr>
        <w:t>ۀ</w:t>
      </w:r>
      <w:r w:rsidRPr="00901268">
        <w:rPr>
          <w:rFonts w:cs="B Zar"/>
          <w:sz w:val="28"/>
          <w:szCs w:val="28"/>
          <w:rtl/>
        </w:rPr>
        <w:t xml:space="preserve"> </w:t>
      </w:r>
      <w:proofErr w:type="spellStart"/>
      <w:r w:rsidRPr="00901268">
        <w:rPr>
          <w:rFonts w:cs="B Zar"/>
          <w:sz w:val="28"/>
          <w:szCs w:val="28"/>
        </w:rPr>
        <w:lastRenderedPageBreak/>
        <w:t>PLSclear</w:t>
      </w:r>
      <w:proofErr w:type="spellEnd"/>
      <w:r w:rsidRPr="00901268">
        <w:rPr>
          <w:rFonts w:cs="B Zar"/>
          <w:sz w:val="28"/>
          <w:szCs w:val="28"/>
          <w:rtl/>
        </w:rPr>
        <w:t xml:space="preserve"> برا</w:t>
      </w:r>
      <w:r w:rsidRPr="00901268">
        <w:rPr>
          <w:rFonts w:cs="B Zar" w:hint="cs"/>
          <w:sz w:val="28"/>
          <w:szCs w:val="28"/>
          <w:rtl/>
        </w:rPr>
        <w:t>ی</w:t>
      </w:r>
      <w:r w:rsidRPr="00901268">
        <w:rPr>
          <w:rFonts w:cs="B Zar"/>
          <w:sz w:val="28"/>
          <w:szCs w:val="28"/>
          <w:rtl/>
        </w:rPr>
        <w:t xml:space="preserve"> استفاده از ا</w:t>
      </w:r>
      <w:r w:rsidRPr="00901268">
        <w:rPr>
          <w:rFonts w:cs="B Zar" w:hint="cs"/>
          <w:sz w:val="28"/>
          <w:szCs w:val="28"/>
          <w:rtl/>
        </w:rPr>
        <w:t>ی</w:t>
      </w:r>
      <w:r w:rsidRPr="00901268">
        <w:rPr>
          <w:rFonts w:cs="B Zar" w:hint="eastAsia"/>
          <w:sz w:val="28"/>
          <w:szCs w:val="28"/>
          <w:rtl/>
        </w:rPr>
        <w:t>ده‌ها</w:t>
      </w:r>
      <w:r w:rsidRPr="00901268">
        <w:rPr>
          <w:rFonts w:cs="B Zar" w:hint="cs"/>
          <w:sz w:val="28"/>
          <w:szCs w:val="28"/>
          <w:rtl/>
        </w:rPr>
        <w:t>ی</w:t>
      </w:r>
      <w:r w:rsidRPr="00901268">
        <w:rPr>
          <w:rFonts w:cs="B Zar"/>
          <w:sz w:val="28"/>
          <w:szCs w:val="28"/>
          <w:rtl/>
        </w:rPr>
        <w:t xml:space="preserve"> مطرح‌شده در فصل «روابط مجاورت</w:t>
      </w:r>
      <w:r w:rsidRPr="00901268">
        <w:rPr>
          <w:rFonts w:cs="B Zar" w:hint="cs"/>
          <w:sz w:val="28"/>
          <w:szCs w:val="28"/>
          <w:rtl/>
        </w:rPr>
        <w:t>ی</w:t>
      </w:r>
      <w:r w:rsidRPr="00901268">
        <w:rPr>
          <w:rFonts w:cs="B Zar"/>
          <w:sz w:val="28"/>
          <w:szCs w:val="28"/>
          <w:rtl/>
        </w:rPr>
        <w:t xml:space="preserve"> و جر</w:t>
      </w:r>
      <w:r w:rsidRPr="00901268">
        <w:rPr>
          <w:rFonts w:cs="B Zar" w:hint="cs"/>
          <w:sz w:val="28"/>
          <w:szCs w:val="28"/>
          <w:rtl/>
        </w:rPr>
        <w:t>ی</w:t>
      </w:r>
      <w:r w:rsidRPr="00901268">
        <w:rPr>
          <w:rFonts w:cs="B Zar" w:hint="eastAsia"/>
          <w:sz w:val="28"/>
          <w:szCs w:val="28"/>
          <w:rtl/>
        </w:rPr>
        <w:t>ان‌ها</w:t>
      </w:r>
      <w:r w:rsidRPr="00901268">
        <w:rPr>
          <w:rFonts w:cs="B Zar" w:hint="cs"/>
          <w:sz w:val="28"/>
          <w:szCs w:val="28"/>
          <w:rtl/>
        </w:rPr>
        <w:t>ی</w:t>
      </w:r>
      <w:r w:rsidRPr="00901268">
        <w:rPr>
          <w:rFonts w:cs="B Zar"/>
          <w:sz w:val="28"/>
          <w:szCs w:val="28"/>
          <w:rtl/>
        </w:rPr>
        <w:t xml:space="preserve"> دانش جهان</w:t>
      </w:r>
      <w:r w:rsidRPr="00901268">
        <w:rPr>
          <w:rFonts w:cs="B Zar" w:hint="cs"/>
          <w:sz w:val="28"/>
          <w:szCs w:val="28"/>
          <w:rtl/>
        </w:rPr>
        <w:t>ی</w:t>
      </w:r>
      <w:r w:rsidRPr="00901268">
        <w:rPr>
          <w:rFonts w:cs="B Zar"/>
          <w:sz w:val="28"/>
          <w:szCs w:val="28"/>
          <w:rtl/>
        </w:rPr>
        <w:t>: تخصص</w:t>
      </w:r>
      <w:r w:rsidRPr="00901268">
        <w:rPr>
          <w:rFonts w:cs="B Zar" w:hint="cs"/>
          <w:sz w:val="28"/>
          <w:szCs w:val="28"/>
          <w:rtl/>
        </w:rPr>
        <w:t>ی‌</w:t>
      </w:r>
      <w:r w:rsidRPr="00901268">
        <w:rPr>
          <w:rFonts w:cs="B Zar" w:hint="eastAsia"/>
          <w:sz w:val="28"/>
          <w:szCs w:val="28"/>
          <w:rtl/>
        </w:rPr>
        <w:t>شدن</w:t>
      </w:r>
      <w:r w:rsidRPr="00901268">
        <w:rPr>
          <w:rFonts w:cs="B Zar"/>
          <w:sz w:val="28"/>
          <w:szCs w:val="28"/>
          <w:rtl/>
        </w:rPr>
        <w:t xml:space="preserve"> و فرآ</w:t>
      </w:r>
      <w:r w:rsidRPr="00901268">
        <w:rPr>
          <w:rFonts w:cs="B Zar" w:hint="cs"/>
          <w:sz w:val="28"/>
          <w:szCs w:val="28"/>
          <w:rtl/>
        </w:rPr>
        <w:t>ی</w:t>
      </w:r>
      <w:r w:rsidRPr="00901268">
        <w:rPr>
          <w:rFonts w:cs="B Zar" w:hint="eastAsia"/>
          <w:sz w:val="28"/>
          <w:szCs w:val="28"/>
          <w:rtl/>
        </w:rPr>
        <w:t>ندها</w:t>
      </w:r>
      <w:r w:rsidRPr="00901268">
        <w:rPr>
          <w:rFonts w:cs="B Zar" w:hint="cs"/>
          <w:sz w:val="28"/>
          <w:szCs w:val="28"/>
          <w:rtl/>
        </w:rPr>
        <w:t>ی</w:t>
      </w:r>
      <w:r w:rsidRPr="00901268">
        <w:rPr>
          <w:rFonts w:cs="B Zar"/>
          <w:sz w:val="28"/>
          <w:szCs w:val="28"/>
          <w:rtl/>
        </w:rPr>
        <w:t xml:space="preserve"> انتشار در گونه‌ها</w:t>
      </w:r>
      <w:r w:rsidRPr="00901268">
        <w:rPr>
          <w:rFonts w:cs="B Zar" w:hint="cs"/>
          <w:sz w:val="28"/>
          <w:szCs w:val="28"/>
          <w:rtl/>
        </w:rPr>
        <w:t>ی</w:t>
      </w:r>
      <w:r w:rsidRPr="00901268">
        <w:rPr>
          <w:rFonts w:cs="B Zar"/>
          <w:sz w:val="28"/>
          <w:szCs w:val="28"/>
          <w:rtl/>
        </w:rPr>
        <w:t xml:space="preserve"> سرما</w:t>
      </w:r>
      <w:r w:rsidRPr="00901268">
        <w:rPr>
          <w:rFonts w:cs="B Zar" w:hint="cs"/>
          <w:sz w:val="28"/>
          <w:szCs w:val="28"/>
          <w:rtl/>
        </w:rPr>
        <w:t>ی</w:t>
      </w:r>
      <w:r w:rsidRPr="00901268">
        <w:rPr>
          <w:rFonts w:cs="B Zar" w:hint="eastAsia"/>
          <w:sz w:val="28"/>
          <w:szCs w:val="28"/>
          <w:rtl/>
        </w:rPr>
        <w:t>ه‌دار</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که با همکار</w:t>
      </w:r>
      <w:r w:rsidRPr="00901268">
        <w:rPr>
          <w:rFonts w:cs="B Zar" w:hint="cs"/>
          <w:sz w:val="28"/>
          <w:szCs w:val="28"/>
          <w:rtl/>
        </w:rPr>
        <w:t>ی</w:t>
      </w:r>
      <w:r w:rsidRPr="00901268">
        <w:rPr>
          <w:rFonts w:cs="B Zar"/>
          <w:sz w:val="28"/>
          <w:szCs w:val="28"/>
          <w:rtl/>
        </w:rPr>
        <w:t xml:space="preserve"> هارالد باتلت نوشته‌ام و در کتاب «توسع</w:t>
      </w:r>
      <w:r w:rsidRPr="00901268">
        <w:rPr>
          <w:rFonts w:cs="B Zar" w:hint="cs"/>
          <w:sz w:val="28"/>
          <w:szCs w:val="28"/>
          <w:rtl/>
        </w:rPr>
        <w:t>ۀ</w:t>
      </w:r>
      <w:r w:rsidRPr="00901268">
        <w:rPr>
          <w:rFonts w:cs="B Zar"/>
          <w:sz w:val="28"/>
          <w:szCs w:val="28"/>
          <w:rtl/>
        </w:rPr>
        <w:t xml:space="preserve"> منطقه‌ا</w:t>
      </w:r>
      <w:r w:rsidRPr="00901268">
        <w:rPr>
          <w:rFonts w:cs="B Zar" w:hint="cs"/>
          <w:sz w:val="28"/>
          <w:szCs w:val="28"/>
          <w:rtl/>
        </w:rPr>
        <w:t>ی</w:t>
      </w:r>
      <w:r w:rsidRPr="00901268">
        <w:rPr>
          <w:rFonts w:cs="B Zar"/>
          <w:sz w:val="28"/>
          <w:szCs w:val="28"/>
          <w:rtl/>
        </w:rPr>
        <w:t xml:space="preserve"> و مجاورت» به و</w:t>
      </w:r>
      <w:r w:rsidRPr="00901268">
        <w:rPr>
          <w:rFonts w:cs="B Zar" w:hint="cs"/>
          <w:sz w:val="28"/>
          <w:szCs w:val="28"/>
          <w:rtl/>
        </w:rPr>
        <w:t>ی</w:t>
      </w:r>
      <w:r w:rsidRPr="00901268">
        <w:rPr>
          <w:rFonts w:cs="B Zar" w:hint="eastAsia"/>
          <w:sz w:val="28"/>
          <w:szCs w:val="28"/>
          <w:rtl/>
        </w:rPr>
        <w:t>راستار</w:t>
      </w:r>
      <w:r w:rsidRPr="00901268">
        <w:rPr>
          <w:rFonts w:cs="B Zar" w:hint="cs"/>
          <w:sz w:val="28"/>
          <w:szCs w:val="28"/>
          <w:rtl/>
        </w:rPr>
        <w:t>ی</w:t>
      </w:r>
      <w:r w:rsidRPr="00901268">
        <w:rPr>
          <w:rFonts w:cs="B Zar"/>
          <w:sz w:val="28"/>
          <w:szCs w:val="28"/>
          <w:rtl/>
        </w:rPr>
        <w:t xml:space="preserve"> آندره توره (</w:t>
      </w:r>
      <w:r w:rsidRPr="00901268">
        <w:rPr>
          <w:rFonts w:cs="B Zar"/>
          <w:sz w:val="28"/>
          <w:szCs w:val="28"/>
        </w:rPr>
        <w:t>André Torre</w:t>
      </w:r>
      <w:r w:rsidRPr="00901268">
        <w:rPr>
          <w:rFonts w:cs="B Zar"/>
          <w:sz w:val="28"/>
          <w:szCs w:val="28"/>
          <w:rtl/>
        </w:rPr>
        <w:t>) و فردر</w:t>
      </w:r>
      <w:r w:rsidRPr="00901268">
        <w:rPr>
          <w:rFonts w:cs="B Zar" w:hint="cs"/>
          <w:sz w:val="28"/>
          <w:szCs w:val="28"/>
          <w:rtl/>
        </w:rPr>
        <w:t>ی</w:t>
      </w:r>
      <w:r w:rsidRPr="00901268">
        <w:rPr>
          <w:rFonts w:cs="B Zar" w:hint="eastAsia"/>
          <w:sz w:val="28"/>
          <w:szCs w:val="28"/>
          <w:rtl/>
        </w:rPr>
        <w:t>ک</w:t>
      </w:r>
      <w:r w:rsidRPr="00901268">
        <w:rPr>
          <w:rFonts w:cs="B Zar"/>
          <w:sz w:val="28"/>
          <w:szCs w:val="28"/>
          <w:rtl/>
        </w:rPr>
        <w:t xml:space="preserve"> والت </w:t>
      </w:r>
      <w:r w:rsidR="00E32292">
        <w:rPr>
          <w:rFonts w:cs="B Zar" w:hint="cs"/>
          <w:sz w:val="28"/>
          <w:szCs w:val="28"/>
          <w:rtl/>
        </w:rPr>
        <w:t>(</w:t>
      </w:r>
      <w:r w:rsidRPr="00901268">
        <w:rPr>
          <w:rFonts w:cs="B Zar"/>
          <w:sz w:val="28"/>
          <w:szCs w:val="28"/>
        </w:rPr>
        <w:t>Frédéric Wallet</w:t>
      </w:r>
      <w:r w:rsidR="00E32292">
        <w:rPr>
          <w:rFonts w:cs="B Zar" w:hint="cs"/>
          <w:sz w:val="28"/>
          <w:szCs w:val="28"/>
          <w:rtl/>
        </w:rPr>
        <w:t>)</w:t>
      </w:r>
      <w:r w:rsidRPr="00901268">
        <w:rPr>
          <w:rFonts w:cs="B Zar"/>
          <w:sz w:val="28"/>
          <w:szCs w:val="28"/>
          <w:rtl/>
        </w:rPr>
        <w:t xml:space="preserve"> (۲۰۱۴) منتشر شده است، سپاسگزار</w:t>
      </w:r>
      <w:r w:rsidRPr="00901268">
        <w:rPr>
          <w:rFonts w:cs="B Zar" w:hint="cs"/>
          <w:sz w:val="28"/>
          <w:szCs w:val="28"/>
          <w:rtl/>
        </w:rPr>
        <w:t>ی</w:t>
      </w:r>
      <w:r w:rsidRPr="00901268">
        <w:rPr>
          <w:rFonts w:cs="B Zar"/>
          <w:sz w:val="28"/>
          <w:szCs w:val="28"/>
          <w:rtl/>
        </w:rPr>
        <w:t xml:space="preserve"> م</w:t>
      </w:r>
      <w:r w:rsidRPr="00901268">
        <w:rPr>
          <w:rFonts w:cs="B Zar" w:hint="cs"/>
          <w:sz w:val="28"/>
          <w:szCs w:val="28"/>
          <w:rtl/>
        </w:rPr>
        <w:t>ی‌</w:t>
      </w:r>
      <w:r w:rsidRPr="00901268">
        <w:rPr>
          <w:rFonts w:cs="B Zar" w:hint="eastAsia"/>
          <w:sz w:val="28"/>
          <w:szCs w:val="28"/>
          <w:rtl/>
        </w:rPr>
        <w:t>نما</w:t>
      </w:r>
      <w:r w:rsidRPr="00901268">
        <w:rPr>
          <w:rFonts w:cs="B Zar" w:hint="cs"/>
          <w:sz w:val="28"/>
          <w:szCs w:val="28"/>
          <w:rtl/>
        </w:rPr>
        <w:t>ی</w:t>
      </w:r>
      <w:r w:rsidRPr="00901268">
        <w:rPr>
          <w:rFonts w:cs="B Zar" w:hint="eastAsia"/>
          <w:sz w:val="28"/>
          <w:szCs w:val="28"/>
          <w:rtl/>
        </w:rPr>
        <w:t>م</w:t>
      </w:r>
      <w:r w:rsidRPr="00901268">
        <w:rPr>
          <w:rFonts w:cs="B Zar"/>
          <w:sz w:val="28"/>
          <w:szCs w:val="28"/>
          <w:rtl/>
        </w:rPr>
        <w:t>.</w:t>
      </w:r>
    </w:p>
    <w:p w14:paraId="4EB63421" w14:textId="667F06E1" w:rsidR="00417263" w:rsidRDefault="00417263" w:rsidP="00742C87">
      <w:pPr>
        <w:jc w:val="both"/>
        <w:rPr>
          <w:rFonts w:cs="B Zar"/>
          <w:sz w:val="28"/>
          <w:szCs w:val="28"/>
          <w:rtl/>
        </w:rPr>
      </w:pPr>
      <w:r w:rsidRPr="00417263">
        <w:rPr>
          <w:rFonts w:cs="B Zar"/>
          <w:sz w:val="28"/>
          <w:szCs w:val="28"/>
          <w:rtl/>
        </w:rPr>
        <w:t>در پا</w:t>
      </w:r>
      <w:r w:rsidRPr="00417263">
        <w:rPr>
          <w:rFonts w:cs="B Zar" w:hint="cs"/>
          <w:sz w:val="28"/>
          <w:szCs w:val="28"/>
          <w:rtl/>
        </w:rPr>
        <w:t>ی</w:t>
      </w:r>
      <w:r w:rsidRPr="00417263">
        <w:rPr>
          <w:rFonts w:cs="B Zar" w:hint="eastAsia"/>
          <w:sz w:val="28"/>
          <w:szCs w:val="28"/>
          <w:rtl/>
        </w:rPr>
        <w:t>ان،</w:t>
      </w:r>
      <w:r w:rsidRPr="00417263">
        <w:rPr>
          <w:rFonts w:cs="B Zar"/>
          <w:sz w:val="28"/>
          <w:szCs w:val="28"/>
          <w:rtl/>
        </w:rPr>
        <w:t xml:space="preserve"> وظ</w:t>
      </w:r>
      <w:r w:rsidRPr="00417263">
        <w:rPr>
          <w:rFonts w:cs="B Zar" w:hint="cs"/>
          <w:sz w:val="28"/>
          <w:szCs w:val="28"/>
          <w:rtl/>
        </w:rPr>
        <w:t>ی</w:t>
      </w:r>
      <w:r w:rsidRPr="00417263">
        <w:rPr>
          <w:rFonts w:cs="B Zar" w:hint="eastAsia"/>
          <w:sz w:val="28"/>
          <w:szCs w:val="28"/>
          <w:rtl/>
        </w:rPr>
        <w:t>ف</w:t>
      </w:r>
      <w:r w:rsidRPr="00417263">
        <w:rPr>
          <w:rFonts w:cs="B Zar" w:hint="cs"/>
          <w:sz w:val="28"/>
          <w:szCs w:val="28"/>
          <w:rtl/>
        </w:rPr>
        <w:t>ۀ</w:t>
      </w:r>
      <w:r w:rsidRPr="00417263">
        <w:rPr>
          <w:rFonts w:cs="B Zar"/>
          <w:sz w:val="28"/>
          <w:szCs w:val="28"/>
          <w:rtl/>
        </w:rPr>
        <w:t xml:space="preserve"> خود م</w:t>
      </w:r>
      <w:r w:rsidRPr="00417263">
        <w:rPr>
          <w:rFonts w:cs="B Zar" w:hint="cs"/>
          <w:sz w:val="28"/>
          <w:szCs w:val="28"/>
          <w:rtl/>
        </w:rPr>
        <w:t>ی‌</w:t>
      </w:r>
      <w:r w:rsidRPr="00417263">
        <w:rPr>
          <w:rFonts w:cs="B Zar" w:hint="eastAsia"/>
          <w:sz w:val="28"/>
          <w:szCs w:val="28"/>
          <w:rtl/>
        </w:rPr>
        <w:t>دانم</w:t>
      </w:r>
      <w:r w:rsidRPr="00417263">
        <w:rPr>
          <w:rFonts w:cs="B Zar"/>
          <w:sz w:val="28"/>
          <w:szCs w:val="28"/>
          <w:rtl/>
        </w:rPr>
        <w:t xml:space="preserve"> از خانواد</w:t>
      </w:r>
      <w:r w:rsidRPr="00417263">
        <w:rPr>
          <w:rFonts w:cs="B Zar" w:hint="cs"/>
          <w:sz w:val="28"/>
          <w:szCs w:val="28"/>
          <w:rtl/>
        </w:rPr>
        <w:t>ۀ</w:t>
      </w:r>
      <w:r w:rsidRPr="00417263">
        <w:rPr>
          <w:rFonts w:cs="B Zar"/>
          <w:sz w:val="28"/>
          <w:szCs w:val="28"/>
          <w:rtl/>
        </w:rPr>
        <w:t xml:space="preserve"> عز</w:t>
      </w:r>
      <w:r w:rsidRPr="00417263">
        <w:rPr>
          <w:rFonts w:cs="B Zar" w:hint="cs"/>
          <w:sz w:val="28"/>
          <w:szCs w:val="28"/>
          <w:rtl/>
        </w:rPr>
        <w:t>ی</w:t>
      </w:r>
      <w:r w:rsidRPr="00417263">
        <w:rPr>
          <w:rFonts w:cs="B Zar" w:hint="eastAsia"/>
          <w:sz w:val="28"/>
          <w:szCs w:val="28"/>
          <w:rtl/>
        </w:rPr>
        <w:t>زم</w:t>
      </w:r>
      <w:r w:rsidRPr="00417263">
        <w:rPr>
          <w:rFonts w:cs="B Zar"/>
          <w:sz w:val="28"/>
          <w:szCs w:val="28"/>
          <w:rtl/>
        </w:rPr>
        <w:t xml:space="preserve"> تشکر کنم. از همراه و </w:t>
      </w:r>
      <w:r w:rsidRPr="00417263">
        <w:rPr>
          <w:rFonts w:cs="B Zar" w:hint="cs"/>
          <w:sz w:val="28"/>
          <w:szCs w:val="28"/>
          <w:rtl/>
        </w:rPr>
        <w:t>ی</w:t>
      </w:r>
      <w:r w:rsidRPr="00417263">
        <w:rPr>
          <w:rFonts w:cs="B Zar" w:hint="eastAsia"/>
          <w:sz w:val="28"/>
          <w:szCs w:val="28"/>
          <w:rtl/>
        </w:rPr>
        <w:t>اور</w:t>
      </w:r>
      <w:r w:rsidRPr="00417263">
        <w:rPr>
          <w:rFonts w:cs="B Zar"/>
          <w:sz w:val="28"/>
          <w:szCs w:val="28"/>
          <w:rtl/>
        </w:rPr>
        <w:t xml:space="preserve"> هم</w:t>
      </w:r>
      <w:r w:rsidRPr="00417263">
        <w:rPr>
          <w:rFonts w:cs="B Zar" w:hint="cs"/>
          <w:sz w:val="28"/>
          <w:szCs w:val="28"/>
          <w:rtl/>
        </w:rPr>
        <w:t>ی</w:t>
      </w:r>
      <w:r w:rsidRPr="00417263">
        <w:rPr>
          <w:rFonts w:cs="B Zar" w:hint="eastAsia"/>
          <w:sz w:val="28"/>
          <w:szCs w:val="28"/>
          <w:rtl/>
        </w:rPr>
        <w:t>شگ</w:t>
      </w:r>
      <w:r w:rsidRPr="00417263">
        <w:rPr>
          <w:rFonts w:cs="B Zar" w:hint="cs"/>
          <w:sz w:val="28"/>
          <w:szCs w:val="28"/>
          <w:rtl/>
        </w:rPr>
        <w:t>ی‌</w:t>
      </w:r>
      <w:r w:rsidRPr="00417263">
        <w:rPr>
          <w:rFonts w:cs="B Zar" w:hint="eastAsia"/>
          <w:sz w:val="28"/>
          <w:szCs w:val="28"/>
          <w:rtl/>
        </w:rPr>
        <w:t>ام،</w:t>
      </w:r>
      <w:r w:rsidRPr="00417263">
        <w:rPr>
          <w:rFonts w:cs="B Zar"/>
          <w:sz w:val="28"/>
          <w:szCs w:val="28"/>
          <w:rtl/>
        </w:rPr>
        <w:t xml:space="preserve"> ما</w:t>
      </w:r>
      <w:r w:rsidRPr="00417263">
        <w:rPr>
          <w:rFonts w:cs="B Zar" w:hint="cs"/>
          <w:sz w:val="28"/>
          <w:szCs w:val="28"/>
          <w:rtl/>
        </w:rPr>
        <w:t>ی</w:t>
      </w:r>
      <w:r w:rsidRPr="00417263">
        <w:rPr>
          <w:rFonts w:cs="B Zar" w:hint="eastAsia"/>
          <w:sz w:val="28"/>
          <w:szCs w:val="28"/>
          <w:rtl/>
        </w:rPr>
        <w:t>ک</w:t>
      </w:r>
      <w:r w:rsidRPr="00417263">
        <w:rPr>
          <w:rFonts w:cs="B Zar"/>
          <w:sz w:val="28"/>
          <w:szCs w:val="28"/>
          <w:rtl/>
        </w:rPr>
        <w:t xml:space="preserve"> (</w:t>
      </w:r>
      <w:r w:rsidRPr="00417263">
        <w:rPr>
          <w:rFonts w:cs="B Zar"/>
          <w:sz w:val="28"/>
          <w:szCs w:val="28"/>
        </w:rPr>
        <w:t>Mike</w:t>
      </w:r>
      <w:r w:rsidRPr="00417263">
        <w:rPr>
          <w:rFonts w:cs="B Zar"/>
          <w:sz w:val="28"/>
          <w:szCs w:val="28"/>
          <w:rtl/>
        </w:rPr>
        <w:t>)، و پسرمان گر</w:t>
      </w:r>
      <w:r w:rsidRPr="00417263">
        <w:rPr>
          <w:rFonts w:cs="B Zar" w:hint="cs"/>
          <w:sz w:val="28"/>
          <w:szCs w:val="28"/>
          <w:rtl/>
        </w:rPr>
        <w:t>ی</w:t>
      </w:r>
      <w:r w:rsidRPr="00417263">
        <w:rPr>
          <w:rFonts w:cs="B Zar" w:hint="eastAsia"/>
          <w:sz w:val="28"/>
          <w:szCs w:val="28"/>
          <w:rtl/>
        </w:rPr>
        <w:t>ف</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w:t>
      </w:r>
      <w:r w:rsidRPr="00417263">
        <w:rPr>
          <w:rFonts w:cs="B Zar"/>
          <w:sz w:val="28"/>
          <w:szCs w:val="28"/>
        </w:rPr>
        <w:t>Griffin</w:t>
      </w:r>
      <w:r w:rsidRPr="00417263">
        <w:rPr>
          <w:rFonts w:cs="B Zar"/>
          <w:sz w:val="28"/>
          <w:szCs w:val="28"/>
          <w:rtl/>
        </w:rPr>
        <w:t>) که با فراهم کردن زمان و فضا</w:t>
      </w:r>
      <w:r w:rsidRPr="00417263">
        <w:rPr>
          <w:rFonts w:cs="B Zar" w:hint="cs"/>
          <w:sz w:val="28"/>
          <w:szCs w:val="28"/>
          <w:rtl/>
        </w:rPr>
        <w:t>ی</w:t>
      </w:r>
      <w:r w:rsidRPr="00417263">
        <w:rPr>
          <w:rFonts w:cs="B Zar"/>
          <w:sz w:val="28"/>
          <w:szCs w:val="28"/>
          <w:rtl/>
        </w:rPr>
        <w:t xml:space="preserve"> لازم، مرا در به پا</w:t>
      </w:r>
      <w:r w:rsidRPr="00417263">
        <w:rPr>
          <w:rFonts w:cs="B Zar" w:hint="cs"/>
          <w:sz w:val="28"/>
          <w:szCs w:val="28"/>
          <w:rtl/>
        </w:rPr>
        <w:t>ی</w:t>
      </w:r>
      <w:r w:rsidRPr="00417263">
        <w:rPr>
          <w:rFonts w:cs="B Zar" w:hint="eastAsia"/>
          <w:sz w:val="28"/>
          <w:szCs w:val="28"/>
          <w:rtl/>
        </w:rPr>
        <w:t>ان</w:t>
      </w:r>
      <w:r w:rsidRPr="00417263">
        <w:rPr>
          <w:rFonts w:cs="B Zar"/>
          <w:sz w:val="28"/>
          <w:szCs w:val="28"/>
          <w:rtl/>
        </w:rPr>
        <w:t xml:space="preserve"> رساندن ا</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پروژه </w:t>
      </w:r>
      <w:r w:rsidRPr="00417263">
        <w:rPr>
          <w:rFonts w:cs="B Zar" w:hint="cs"/>
          <w:sz w:val="28"/>
          <w:szCs w:val="28"/>
          <w:rtl/>
        </w:rPr>
        <w:t>ی</w:t>
      </w:r>
      <w:r w:rsidRPr="00417263">
        <w:rPr>
          <w:rFonts w:cs="B Zar" w:hint="eastAsia"/>
          <w:sz w:val="28"/>
          <w:szCs w:val="28"/>
          <w:rtl/>
        </w:rPr>
        <w:t>ار</w:t>
      </w:r>
      <w:r w:rsidRPr="00417263">
        <w:rPr>
          <w:rFonts w:cs="B Zar" w:hint="cs"/>
          <w:sz w:val="28"/>
          <w:szCs w:val="28"/>
          <w:rtl/>
        </w:rPr>
        <w:t>ی</w:t>
      </w:r>
      <w:r w:rsidRPr="00417263">
        <w:rPr>
          <w:rFonts w:cs="B Zar"/>
          <w:sz w:val="28"/>
          <w:szCs w:val="28"/>
          <w:rtl/>
        </w:rPr>
        <w:t xml:space="preserve"> دادند، و با غذاها</w:t>
      </w:r>
      <w:r w:rsidRPr="00417263">
        <w:rPr>
          <w:rFonts w:cs="B Zar" w:hint="cs"/>
          <w:sz w:val="28"/>
          <w:szCs w:val="28"/>
          <w:rtl/>
        </w:rPr>
        <w:t>ی</w:t>
      </w:r>
      <w:r w:rsidRPr="00417263">
        <w:rPr>
          <w:rFonts w:cs="B Zar"/>
          <w:sz w:val="28"/>
          <w:szCs w:val="28"/>
          <w:rtl/>
        </w:rPr>
        <w:t xml:space="preserve"> لذ</w:t>
      </w:r>
      <w:r w:rsidRPr="00417263">
        <w:rPr>
          <w:rFonts w:cs="B Zar" w:hint="cs"/>
          <w:sz w:val="28"/>
          <w:szCs w:val="28"/>
          <w:rtl/>
        </w:rPr>
        <w:t>ی</w:t>
      </w:r>
      <w:r w:rsidRPr="00417263">
        <w:rPr>
          <w:rFonts w:cs="B Zar" w:hint="eastAsia"/>
          <w:sz w:val="28"/>
          <w:szCs w:val="28"/>
          <w:rtl/>
        </w:rPr>
        <w:t>ذ</w:t>
      </w:r>
      <w:r w:rsidRPr="00417263">
        <w:rPr>
          <w:rFonts w:cs="B Zar"/>
          <w:sz w:val="28"/>
          <w:szCs w:val="28"/>
          <w:rtl/>
        </w:rPr>
        <w:t xml:space="preserve"> و گفت‌وگوها</w:t>
      </w:r>
      <w:r w:rsidRPr="00417263">
        <w:rPr>
          <w:rFonts w:cs="B Zar" w:hint="cs"/>
          <w:sz w:val="28"/>
          <w:szCs w:val="28"/>
          <w:rtl/>
        </w:rPr>
        <w:t>ی</w:t>
      </w:r>
      <w:r w:rsidRPr="00417263">
        <w:rPr>
          <w:rFonts w:cs="B Zar"/>
          <w:sz w:val="28"/>
          <w:szCs w:val="28"/>
          <w:rtl/>
        </w:rPr>
        <w:t xml:space="preserve"> دلنش</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روح</w:t>
      </w:r>
      <w:r w:rsidRPr="00417263">
        <w:rPr>
          <w:rFonts w:cs="B Zar" w:hint="cs"/>
          <w:sz w:val="28"/>
          <w:szCs w:val="28"/>
          <w:rtl/>
        </w:rPr>
        <w:t>یۀ</w:t>
      </w:r>
      <w:r w:rsidRPr="00417263">
        <w:rPr>
          <w:rFonts w:cs="B Zar"/>
          <w:sz w:val="28"/>
          <w:szCs w:val="28"/>
          <w:rtl/>
        </w:rPr>
        <w:t xml:space="preserve"> مرا تقو</w:t>
      </w:r>
      <w:r w:rsidRPr="00417263">
        <w:rPr>
          <w:rFonts w:cs="B Zar" w:hint="cs"/>
          <w:sz w:val="28"/>
          <w:szCs w:val="28"/>
          <w:rtl/>
        </w:rPr>
        <w:t>ی</w:t>
      </w:r>
      <w:r w:rsidRPr="00417263">
        <w:rPr>
          <w:rFonts w:cs="B Zar" w:hint="eastAsia"/>
          <w:sz w:val="28"/>
          <w:szCs w:val="28"/>
          <w:rtl/>
        </w:rPr>
        <w:t>ت</w:t>
      </w:r>
      <w:r w:rsidRPr="00417263">
        <w:rPr>
          <w:rFonts w:cs="B Zar"/>
          <w:sz w:val="28"/>
          <w:szCs w:val="28"/>
          <w:rtl/>
        </w:rPr>
        <w:t xml:space="preserve"> ک</w:t>
      </w:r>
      <w:r w:rsidRPr="00417263">
        <w:rPr>
          <w:rFonts w:cs="B Zar" w:hint="eastAsia"/>
          <w:sz w:val="28"/>
          <w:szCs w:val="28"/>
          <w:rtl/>
        </w:rPr>
        <w:t>ردند،</w:t>
      </w:r>
      <w:r w:rsidRPr="00417263">
        <w:rPr>
          <w:rFonts w:cs="B Zar"/>
          <w:sz w:val="28"/>
          <w:szCs w:val="28"/>
          <w:rtl/>
        </w:rPr>
        <w:t xml:space="preserve"> صم</w:t>
      </w:r>
      <w:r w:rsidRPr="00417263">
        <w:rPr>
          <w:rFonts w:cs="B Zar" w:hint="cs"/>
          <w:sz w:val="28"/>
          <w:szCs w:val="28"/>
          <w:rtl/>
        </w:rPr>
        <w:t>ی</w:t>
      </w:r>
      <w:r w:rsidRPr="00417263">
        <w:rPr>
          <w:rFonts w:cs="B Zar" w:hint="eastAsia"/>
          <w:sz w:val="28"/>
          <w:szCs w:val="28"/>
          <w:rtl/>
        </w:rPr>
        <w:t>مانه</w:t>
      </w:r>
      <w:r w:rsidRPr="00417263">
        <w:rPr>
          <w:rFonts w:cs="B Zar"/>
          <w:sz w:val="28"/>
          <w:szCs w:val="28"/>
          <w:rtl/>
        </w:rPr>
        <w:t xml:space="preserve"> سپاسگزارم. از خواهرم، سارا (</w:t>
      </w:r>
      <w:r w:rsidRPr="00417263">
        <w:rPr>
          <w:rFonts w:cs="B Zar"/>
          <w:sz w:val="28"/>
          <w:szCs w:val="28"/>
        </w:rPr>
        <w:t>Sarah</w:t>
      </w:r>
      <w:r w:rsidRPr="00417263">
        <w:rPr>
          <w:rFonts w:cs="B Zar"/>
          <w:sz w:val="28"/>
          <w:szCs w:val="28"/>
          <w:rtl/>
        </w:rPr>
        <w:t>)، و برادرم، ل</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w:t>
      </w:r>
      <w:r w:rsidRPr="00417263">
        <w:rPr>
          <w:rFonts w:cs="B Zar"/>
          <w:sz w:val="28"/>
          <w:szCs w:val="28"/>
        </w:rPr>
        <w:t>Lynn</w:t>
      </w:r>
      <w:r w:rsidRPr="00417263">
        <w:rPr>
          <w:rFonts w:cs="B Zar"/>
          <w:sz w:val="28"/>
          <w:szCs w:val="28"/>
          <w:rtl/>
        </w:rPr>
        <w:t>)، و خانواده‌ها</w:t>
      </w:r>
      <w:r w:rsidRPr="00417263">
        <w:rPr>
          <w:rFonts w:cs="B Zar" w:hint="cs"/>
          <w:sz w:val="28"/>
          <w:szCs w:val="28"/>
          <w:rtl/>
        </w:rPr>
        <w:t>ی</w:t>
      </w:r>
      <w:r w:rsidRPr="00417263">
        <w:rPr>
          <w:rFonts w:cs="B Zar" w:hint="eastAsia"/>
          <w:sz w:val="28"/>
          <w:szCs w:val="28"/>
          <w:rtl/>
        </w:rPr>
        <w:t>شان</w:t>
      </w:r>
      <w:r w:rsidRPr="00417263">
        <w:rPr>
          <w:rFonts w:cs="B Zar"/>
          <w:sz w:val="28"/>
          <w:szCs w:val="28"/>
          <w:rtl/>
        </w:rPr>
        <w:t xml:space="preserve"> ن</w:t>
      </w:r>
      <w:r w:rsidRPr="00417263">
        <w:rPr>
          <w:rFonts w:cs="B Zar" w:hint="cs"/>
          <w:sz w:val="28"/>
          <w:szCs w:val="28"/>
          <w:rtl/>
        </w:rPr>
        <w:t>ی</w:t>
      </w:r>
      <w:r w:rsidRPr="00417263">
        <w:rPr>
          <w:rFonts w:cs="B Zar" w:hint="eastAsia"/>
          <w:sz w:val="28"/>
          <w:szCs w:val="28"/>
          <w:rtl/>
        </w:rPr>
        <w:t>ز</w:t>
      </w:r>
      <w:r w:rsidRPr="00417263">
        <w:rPr>
          <w:rFonts w:cs="B Zar"/>
          <w:sz w:val="28"/>
          <w:szCs w:val="28"/>
          <w:rtl/>
        </w:rPr>
        <w:t xml:space="preserve"> که در تمام ا</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سال‌ها به طرق مختلف در کنارم بوده‌اند، قدردان</w:t>
      </w:r>
      <w:r w:rsidRPr="00417263">
        <w:rPr>
          <w:rFonts w:cs="B Zar" w:hint="cs"/>
          <w:sz w:val="28"/>
          <w:szCs w:val="28"/>
          <w:rtl/>
        </w:rPr>
        <w:t>ی</w:t>
      </w:r>
      <w:r w:rsidRPr="00417263">
        <w:rPr>
          <w:rFonts w:cs="B Zar"/>
          <w:sz w:val="28"/>
          <w:szCs w:val="28"/>
          <w:rtl/>
        </w:rPr>
        <w:t xml:space="preserve"> م</w:t>
      </w:r>
      <w:r w:rsidRPr="00417263">
        <w:rPr>
          <w:rFonts w:cs="B Zar" w:hint="cs"/>
          <w:sz w:val="28"/>
          <w:szCs w:val="28"/>
          <w:rtl/>
        </w:rPr>
        <w:t>ی‌</w:t>
      </w:r>
      <w:r w:rsidRPr="00417263">
        <w:rPr>
          <w:rFonts w:cs="B Zar" w:hint="eastAsia"/>
          <w:sz w:val="28"/>
          <w:szCs w:val="28"/>
          <w:rtl/>
        </w:rPr>
        <w:t>کنم</w:t>
      </w:r>
      <w:r w:rsidRPr="00417263">
        <w:rPr>
          <w:rFonts w:cs="B Zar"/>
          <w:sz w:val="28"/>
          <w:szCs w:val="28"/>
          <w:rtl/>
        </w:rPr>
        <w:t>. همچن</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از مادر همسرم، جن</w:t>
      </w:r>
      <w:r w:rsidRPr="00417263">
        <w:rPr>
          <w:rFonts w:cs="B Zar" w:hint="cs"/>
          <w:sz w:val="28"/>
          <w:szCs w:val="28"/>
          <w:rtl/>
        </w:rPr>
        <w:t>ی</w:t>
      </w:r>
      <w:r w:rsidRPr="00417263">
        <w:rPr>
          <w:rFonts w:cs="B Zar"/>
          <w:sz w:val="28"/>
          <w:szCs w:val="28"/>
          <w:rtl/>
        </w:rPr>
        <w:t xml:space="preserve"> (</w:t>
      </w:r>
      <w:r w:rsidRPr="00417263">
        <w:rPr>
          <w:rFonts w:cs="B Zar"/>
          <w:sz w:val="28"/>
          <w:szCs w:val="28"/>
        </w:rPr>
        <w:t>Jennie</w:t>
      </w:r>
      <w:r w:rsidRPr="00417263">
        <w:rPr>
          <w:rFonts w:cs="B Zar"/>
          <w:sz w:val="28"/>
          <w:szCs w:val="28"/>
          <w:rtl/>
        </w:rPr>
        <w:t>)، بابت مهربان</w:t>
      </w:r>
      <w:r w:rsidRPr="00417263">
        <w:rPr>
          <w:rFonts w:cs="B Zar" w:hint="cs"/>
          <w:sz w:val="28"/>
          <w:szCs w:val="28"/>
          <w:rtl/>
        </w:rPr>
        <w:t>ی</w:t>
      </w:r>
      <w:r w:rsidRPr="00417263">
        <w:rPr>
          <w:rFonts w:cs="B Zar"/>
          <w:sz w:val="28"/>
          <w:szCs w:val="28"/>
          <w:rtl/>
        </w:rPr>
        <w:t xml:space="preserve"> و لطفشان سپاسگزارم. در نها</w:t>
      </w:r>
      <w:r w:rsidRPr="00417263">
        <w:rPr>
          <w:rFonts w:cs="B Zar" w:hint="cs"/>
          <w:sz w:val="28"/>
          <w:szCs w:val="28"/>
          <w:rtl/>
        </w:rPr>
        <w:t>ی</w:t>
      </w:r>
      <w:r w:rsidRPr="00417263">
        <w:rPr>
          <w:rFonts w:cs="B Zar" w:hint="eastAsia"/>
          <w:sz w:val="28"/>
          <w:szCs w:val="28"/>
          <w:rtl/>
        </w:rPr>
        <w:t>ت،</w:t>
      </w:r>
      <w:r w:rsidRPr="00417263">
        <w:rPr>
          <w:rFonts w:cs="B Zar"/>
          <w:sz w:val="28"/>
          <w:szCs w:val="28"/>
          <w:rtl/>
        </w:rPr>
        <w:t xml:space="preserve"> نم</w:t>
      </w:r>
      <w:r w:rsidRPr="00417263">
        <w:rPr>
          <w:rFonts w:cs="B Zar" w:hint="cs"/>
          <w:sz w:val="28"/>
          <w:szCs w:val="28"/>
          <w:rtl/>
        </w:rPr>
        <w:t>ی‌</w:t>
      </w:r>
      <w:r w:rsidRPr="00417263">
        <w:rPr>
          <w:rFonts w:cs="B Zar" w:hint="eastAsia"/>
          <w:sz w:val="28"/>
          <w:szCs w:val="28"/>
          <w:rtl/>
        </w:rPr>
        <w:t>توان</w:t>
      </w:r>
      <w:r w:rsidRPr="00417263">
        <w:rPr>
          <w:rFonts w:cs="B Zar"/>
          <w:sz w:val="28"/>
          <w:szCs w:val="28"/>
          <w:rtl/>
        </w:rPr>
        <w:t xml:space="preserve"> با ک</w:t>
      </w:r>
      <w:r w:rsidRPr="00417263">
        <w:rPr>
          <w:rFonts w:cs="B Zar" w:hint="eastAsia"/>
          <w:sz w:val="28"/>
          <w:szCs w:val="28"/>
          <w:rtl/>
        </w:rPr>
        <w:t>لمات</w:t>
      </w:r>
      <w:r w:rsidRPr="00417263">
        <w:rPr>
          <w:rFonts w:cs="B Zar"/>
          <w:sz w:val="28"/>
          <w:szCs w:val="28"/>
          <w:rtl/>
        </w:rPr>
        <w:t xml:space="preserve"> حق مطلب را ادا کرد و م</w:t>
      </w:r>
      <w:r w:rsidRPr="00417263">
        <w:rPr>
          <w:rFonts w:cs="B Zar" w:hint="cs"/>
          <w:sz w:val="28"/>
          <w:szCs w:val="28"/>
          <w:rtl/>
        </w:rPr>
        <w:t>ی</w:t>
      </w:r>
      <w:r w:rsidRPr="00417263">
        <w:rPr>
          <w:rFonts w:cs="B Zar" w:hint="eastAsia"/>
          <w:sz w:val="28"/>
          <w:szCs w:val="28"/>
          <w:rtl/>
        </w:rPr>
        <w:t>زان</w:t>
      </w:r>
      <w:r w:rsidRPr="00417263">
        <w:rPr>
          <w:rFonts w:cs="B Zar"/>
          <w:sz w:val="28"/>
          <w:szCs w:val="28"/>
          <w:rtl/>
        </w:rPr>
        <w:t xml:space="preserve"> قدردان</w:t>
      </w:r>
      <w:r w:rsidRPr="00417263">
        <w:rPr>
          <w:rFonts w:cs="B Zar" w:hint="cs"/>
          <w:sz w:val="28"/>
          <w:szCs w:val="28"/>
          <w:rtl/>
        </w:rPr>
        <w:t>ی</w:t>
      </w:r>
      <w:r w:rsidRPr="00417263">
        <w:rPr>
          <w:rFonts w:cs="B Zar"/>
          <w:sz w:val="28"/>
          <w:szCs w:val="28"/>
          <w:rtl/>
        </w:rPr>
        <w:t xml:space="preserve"> خود را از حما</w:t>
      </w:r>
      <w:r w:rsidRPr="00417263">
        <w:rPr>
          <w:rFonts w:cs="B Zar" w:hint="cs"/>
          <w:sz w:val="28"/>
          <w:szCs w:val="28"/>
          <w:rtl/>
        </w:rPr>
        <w:t>ی</w:t>
      </w:r>
      <w:r w:rsidRPr="00417263">
        <w:rPr>
          <w:rFonts w:cs="B Zar" w:hint="eastAsia"/>
          <w:sz w:val="28"/>
          <w:szCs w:val="28"/>
          <w:rtl/>
        </w:rPr>
        <w:t>ت‌ها</w:t>
      </w:r>
      <w:r w:rsidRPr="00417263">
        <w:rPr>
          <w:rFonts w:cs="B Zar" w:hint="cs"/>
          <w:sz w:val="28"/>
          <w:szCs w:val="28"/>
          <w:rtl/>
        </w:rPr>
        <w:t>ی</w:t>
      </w:r>
      <w:r w:rsidRPr="00417263">
        <w:rPr>
          <w:rFonts w:cs="B Zar"/>
          <w:sz w:val="28"/>
          <w:szCs w:val="28"/>
          <w:rtl/>
        </w:rPr>
        <w:t xml:space="preserve"> ب</w:t>
      </w:r>
      <w:r w:rsidRPr="00417263">
        <w:rPr>
          <w:rFonts w:cs="B Zar" w:hint="cs"/>
          <w:sz w:val="28"/>
          <w:szCs w:val="28"/>
          <w:rtl/>
        </w:rPr>
        <w:t>ی‌</w:t>
      </w:r>
      <w:r w:rsidRPr="00417263">
        <w:rPr>
          <w:rFonts w:cs="B Zar" w:hint="eastAsia"/>
          <w:sz w:val="28"/>
          <w:szCs w:val="28"/>
          <w:rtl/>
        </w:rPr>
        <w:t>در</w:t>
      </w:r>
      <w:r w:rsidRPr="00417263">
        <w:rPr>
          <w:rFonts w:cs="B Zar" w:hint="cs"/>
          <w:sz w:val="28"/>
          <w:szCs w:val="28"/>
          <w:rtl/>
        </w:rPr>
        <w:t>ی</w:t>
      </w:r>
      <w:r w:rsidRPr="00417263">
        <w:rPr>
          <w:rFonts w:cs="B Zar" w:hint="eastAsia"/>
          <w:sz w:val="28"/>
          <w:szCs w:val="28"/>
          <w:rtl/>
        </w:rPr>
        <w:t>غ،</w:t>
      </w:r>
      <w:r w:rsidRPr="00417263">
        <w:rPr>
          <w:rFonts w:cs="B Zar"/>
          <w:sz w:val="28"/>
          <w:szCs w:val="28"/>
          <w:rtl/>
        </w:rPr>
        <w:t xml:space="preserve"> تشو</w:t>
      </w:r>
      <w:r w:rsidRPr="00417263">
        <w:rPr>
          <w:rFonts w:cs="B Zar" w:hint="cs"/>
          <w:sz w:val="28"/>
          <w:szCs w:val="28"/>
          <w:rtl/>
        </w:rPr>
        <w:t>ی</w:t>
      </w:r>
      <w:r w:rsidRPr="00417263">
        <w:rPr>
          <w:rFonts w:cs="B Zar" w:hint="eastAsia"/>
          <w:sz w:val="28"/>
          <w:szCs w:val="28"/>
          <w:rtl/>
        </w:rPr>
        <w:t>ق‌ها</w:t>
      </w:r>
      <w:r w:rsidRPr="00417263">
        <w:rPr>
          <w:rFonts w:cs="B Zar"/>
          <w:sz w:val="28"/>
          <w:szCs w:val="28"/>
          <w:rtl/>
        </w:rPr>
        <w:t xml:space="preserve"> و عشق هم</w:t>
      </w:r>
      <w:r w:rsidRPr="00417263">
        <w:rPr>
          <w:rFonts w:cs="B Zar" w:hint="cs"/>
          <w:sz w:val="28"/>
          <w:szCs w:val="28"/>
          <w:rtl/>
        </w:rPr>
        <w:t>ی</w:t>
      </w:r>
      <w:r w:rsidRPr="00417263">
        <w:rPr>
          <w:rFonts w:cs="B Zar" w:hint="eastAsia"/>
          <w:sz w:val="28"/>
          <w:szCs w:val="28"/>
          <w:rtl/>
        </w:rPr>
        <w:t>شگ</w:t>
      </w:r>
      <w:r w:rsidRPr="00417263">
        <w:rPr>
          <w:rFonts w:cs="B Zar" w:hint="cs"/>
          <w:sz w:val="28"/>
          <w:szCs w:val="28"/>
          <w:rtl/>
        </w:rPr>
        <w:t>ی</w:t>
      </w:r>
      <w:r w:rsidRPr="00417263">
        <w:rPr>
          <w:rFonts w:cs="B Zar"/>
          <w:sz w:val="28"/>
          <w:szCs w:val="28"/>
          <w:rtl/>
        </w:rPr>
        <w:t xml:space="preserve"> پدر و مادرم، جن</w:t>
      </w:r>
      <w:r w:rsidRPr="00417263">
        <w:rPr>
          <w:rFonts w:cs="B Zar" w:hint="cs"/>
          <w:sz w:val="28"/>
          <w:szCs w:val="28"/>
          <w:rtl/>
        </w:rPr>
        <w:t>ی</w:t>
      </w:r>
      <w:r w:rsidRPr="00417263">
        <w:rPr>
          <w:rFonts w:cs="B Zar" w:hint="eastAsia"/>
          <w:sz w:val="28"/>
          <w:szCs w:val="28"/>
          <w:rtl/>
        </w:rPr>
        <w:t>س</w:t>
      </w:r>
      <w:r w:rsidRPr="00417263">
        <w:rPr>
          <w:rFonts w:cs="B Zar"/>
          <w:sz w:val="28"/>
          <w:szCs w:val="28"/>
          <w:rtl/>
        </w:rPr>
        <w:t xml:space="preserve"> (</w:t>
      </w:r>
      <w:r w:rsidRPr="00417263">
        <w:rPr>
          <w:rFonts w:cs="B Zar"/>
          <w:sz w:val="28"/>
          <w:szCs w:val="28"/>
        </w:rPr>
        <w:t>Janice</w:t>
      </w:r>
      <w:r w:rsidRPr="00417263">
        <w:rPr>
          <w:rFonts w:cs="B Zar"/>
          <w:sz w:val="28"/>
          <w:szCs w:val="28"/>
          <w:rtl/>
        </w:rPr>
        <w:t>) و ل</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گ</w:t>
      </w:r>
      <w:r w:rsidRPr="00417263">
        <w:rPr>
          <w:rFonts w:cs="B Zar" w:hint="cs"/>
          <w:sz w:val="28"/>
          <w:szCs w:val="28"/>
          <w:rtl/>
        </w:rPr>
        <w:t>ی</w:t>
      </w:r>
      <w:r w:rsidRPr="00417263">
        <w:rPr>
          <w:rFonts w:cs="B Zar" w:hint="eastAsia"/>
          <w:sz w:val="28"/>
          <w:szCs w:val="28"/>
          <w:rtl/>
        </w:rPr>
        <w:t>بسون</w:t>
      </w:r>
      <w:r w:rsidRPr="00417263">
        <w:rPr>
          <w:rFonts w:cs="B Zar"/>
          <w:sz w:val="28"/>
          <w:szCs w:val="28"/>
          <w:rtl/>
        </w:rPr>
        <w:t xml:space="preserve"> (</w:t>
      </w:r>
      <w:r w:rsidRPr="00417263">
        <w:rPr>
          <w:rFonts w:cs="B Zar"/>
          <w:sz w:val="28"/>
          <w:szCs w:val="28"/>
        </w:rPr>
        <w:t>Lynn Gibson</w:t>
      </w:r>
      <w:r w:rsidRPr="00417263">
        <w:rPr>
          <w:rFonts w:cs="B Zar"/>
          <w:sz w:val="28"/>
          <w:szCs w:val="28"/>
          <w:rtl/>
        </w:rPr>
        <w:t>)، ابراز نمود. ارزش‌ها، اخلاق کار</w:t>
      </w:r>
      <w:r w:rsidRPr="00417263">
        <w:rPr>
          <w:rFonts w:cs="B Zar" w:hint="cs"/>
          <w:sz w:val="28"/>
          <w:szCs w:val="28"/>
          <w:rtl/>
        </w:rPr>
        <w:t>ی</w:t>
      </w:r>
      <w:r w:rsidRPr="00417263">
        <w:rPr>
          <w:rFonts w:cs="B Zar"/>
          <w:sz w:val="28"/>
          <w:szCs w:val="28"/>
          <w:rtl/>
        </w:rPr>
        <w:t xml:space="preserve"> و سخاوت آن‌ها همواره برا</w:t>
      </w:r>
      <w:r w:rsidRPr="00417263">
        <w:rPr>
          <w:rFonts w:cs="B Zar" w:hint="cs"/>
          <w:sz w:val="28"/>
          <w:szCs w:val="28"/>
          <w:rtl/>
        </w:rPr>
        <w:t>ی</w:t>
      </w:r>
      <w:r w:rsidRPr="00417263">
        <w:rPr>
          <w:rFonts w:cs="B Zar" w:hint="eastAsia"/>
          <w:sz w:val="28"/>
          <w:szCs w:val="28"/>
          <w:rtl/>
        </w:rPr>
        <w:t>م</w:t>
      </w:r>
      <w:r w:rsidRPr="00417263">
        <w:rPr>
          <w:rFonts w:cs="B Zar"/>
          <w:sz w:val="28"/>
          <w:szCs w:val="28"/>
          <w:rtl/>
        </w:rPr>
        <w:t xml:space="preserve"> الهام‌بخش بوده است. با کمال افتخار، ا</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کتاب را به </w:t>
      </w:r>
      <w:r w:rsidRPr="00417263">
        <w:rPr>
          <w:rFonts w:cs="B Zar" w:hint="eastAsia"/>
          <w:sz w:val="28"/>
          <w:szCs w:val="28"/>
          <w:rtl/>
        </w:rPr>
        <w:t>ا</w:t>
      </w:r>
      <w:r w:rsidRPr="00417263">
        <w:rPr>
          <w:rFonts w:cs="B Zar" w:hint="cs"/>
          <w:sz w:val="28"/>
          <w:szCs w:val="28"/>
          <w:rtl/>
        </w:rPr>
        <w:t>ی</w:t>
      </w:r>
      <w:r w:rsidRPr="00417263">
        <w:rPr>
          <w:rFonts w:cs="B Zar" w:hint="eastAsia"/>
          <w:sz w:val="28"/>
          <w:szCs w:val="28"/>
          <w:rtl/>
        </w:rPr>
        <w:t>شان</w:t>
      </w:r>
      <w:r w:rsidRPr="00417263">
        <w:rPr>
          <w:rFonts w:cs="B Zar"/>
          <w:sz w:val="28"/>
          <w:szCs w:val="28"/>
          <w:rtl/>
        </w:rPr>
        <w:t xml:space="preserve"> تقد</w:t>
      </w:r>
      <w:r w:rsidRPr="00417263">
        <w:rPr>
          <w:rFonts w:cs="B Zar" w:hint="cs"/>
          <w:sz w:val="28"/>
          <w:szCs w:val="28"/>
          <w:rtl/>
        </w:rPr>
        <w:t>ی</w:t>
      </w:r>
      <w:r w:rsidRPr="00417263">
        <w:rPr>
          <w:rFonts w:cs="B Zar" w:hint="eastAsia"/>
          <w:sz w:val="28"/>
          <w:szCs w:val="28"/>
          <w:rtl/>
        </w:rPr>
        <w:t>م</w:t>
      </w:r>
      <w:r w:rsidRPr="00417263">
        <w:rPr>
          <w:rFonts w:cs="B Zar"/>
          <w:sz w:val="28"/>
          <w:szCs w:val="28"/>
          <w:rtl/>
        </w:rPr>
        <w:t xml:space="preserve"> م</w:t>
      </w:r>
      <w:r w:rsidRPr="00417263">
        <w:rPr>
          <w:rFonts w:cs="B Zar" w:hint="cs"/>
          <w:sz w:val="28"/>
          <w:szCs w:val="28"/>
          <w:rtl/>
        </w:rPr>
        <w:t>ی‌</w:t>
      </w:r>
      <w:r w:rsidRPr="00417263">
        <w:rPr>
          <w:rFonts w:cs="B Zar" w:hint="eastAsia"/>
          <w:sz w:val="28"/>
          <w:szCs w:val="28"/>
          <w:rtl/>
        </w:rPr>
        <w:t>کنم</w:t>
      </w:r>
      <w:r w:rsidRPr="00417263">
        <w:rPr>
          <w:rFonts w:cs="B Zar"/>
          <w:sz w:val="28"/>
          <w:szCs w:val="28"/>
          <w:rtl/>
        </w:rPr>
        <w:t>.</w:t>
      </w:r>
    </w:p>
    <w:p w14:paraId="3237D3BC" w14:textId="051F5473" w:rsidR="00DE04DE" w:rsidRPr="00C008DA" w:rsidRDefault="00DE04DE" w:rsidP="00742C87">
      <w:pPr>
        <w:jc w:val="both"/>
        <w:rPr>
          <w:rFonts w:cs="B Zar"/>
          <w:sz w:val="28"/>
          <w:szCs w:val="28"/>
        </w:rPr>
      </w:pPr>
      <w:r w:rsidRPr="00DE04DE">
        <w:rPr>
          <w:rFonts w:cs="B Zar"/>
          <w:sz w:val="28"/>
          <w:szCs w:val="28"/>
          <w:rtl/>
        </w:rPr>
        <w:t>با وجود بهره‌مند</w:t>
      </w:r>
      <w:r w:rsidRPr="00DE04DE">
        <w:rPr>
          <w:rFonts w:cs="B Zar" w:hint="cs"/>
          <w:sz w:val="28"/>
          <w:szCs w:val="28"/>
          <w:rtl/>
        </w:rPr>
        <w:t>ی</w:t>
      </w:r>
      <w:r w:rsidRPr="00DE04DE">
        <w:rPr>
          <w:rFonts w:cs="B Zar"/>
          <w:sz w:val="28"/>
          <w:szCs w:val="28"/>
          <w:rtl/>
        </w:rPr>
        <w:t xml:space="preserve"> فراوان از کمک‌ها</w:t>
      </w:r>
      <w:r w:rsidRPr="00DE04DE">
        <w:rPr>
          <w:rFonts w:cs="B Zar" w:hint="cs"/>
          <w:sz w:val="28"/>
          <w:szCs w:val="28"/>
          <w:rtl/>
        </w:rPr>
        <w:t>ی</w:t>
      </w:r>
      <w:r w:rsidRPr="00DE04DE">
        <w:rPr>
          <w:rFonts w:cs="B Zar"/>
          <w:sz w:val="28"/>
          <w:szCs w:val="28"/>
          <w:rtl/>
        </w:rPr>
        <w:t xml:space="preserve"> هم</w:t>
      </w:r>
      <w:r w:rsidRPr="00DE04DE">
        <w:rPr>
          <w:rFonts w:cs="B Zar" w:hint="cs"/>
          <w:sz w:val="28"/>
          <w:szCs w:val="28"/>
          <w:rtl/>
        </w:rPr>
        <w:t>ۀ</w:t>
      </w:r>
      <w:r w:rsidRPr="00DE04DE">
        <w:rPr>
          <w:rFonts w:cs="B Zar"/>
          <w:sz w:val="28"/>
          <w:szCs w:val="28"/>
          <w:rtl/>
        </w:rPr>
        <w:t xml:space="preserve"> افراد نامبرده، مسئول</w:t>
      </w:r>
      <w:r w:rsidRPr="00DE04DE">
        <w:rPr>
          <w:rFonts w:cs="B Zar" w:hint="cs"/>
          <w:sz w:val="28"/>
          <w:szCs w:val="28"/>
          <w:rtl/>
        </w:rPr>
        <w:t>ی</w:t>
      </w:r>
      <w:r w:rsidRPr="00DE04DE">
        <w:rPr>
          <w:rFonts w:cs="B Zar" w:hint="eastAsia"/>
          <w:sz w:val="28"/>
          <w:szCs w:val="28"/>
          <w:rtl/>
        </w:rPr>
        <w:t>ت</w:t>
      </w:r>
      <w:r w:rsidRPr="00DE04DE">
        <w:rPr>
          <w:rFonts w:cs="B Zar"/>
          <w:sz w:val="28"/>
          <w:szCs w:val="28"/>
          <w:rtl/>
        </w:rPr>
        <w:t xml:space="preserve"> هرگونه اشتباه در محتوا</w:t>
      </w:r>
      <w:r w:rsidRPr="00DE04DE">
        <w:rPr>
          <w:rFonts w:cs="B Zar" w:hint="cs"/>
          <w:sz w:val="28"/>
          <w:szCs w:val="28"/>
          <w:rtl/>
        </w:rPr>
        <w:t>ی</w:t>
      </w:r>
      <w:r w:rsidRPr="00DE04DE">
        <w:rPr>
          <w:rFonts w:cs="B Zar"/>
          <w:sz w:val="28"/>
          <w:szCs w:val="28"/>
          <w:rtl/>
        </w:rPr>
        <w:t xml:space="preserve"> کتاب، بر عهده </w:t>
      </w:r>
      <w:r w:rsidRPr="00DE04DE">
        <w:rPr>
          <w:rFonts w:cs="B Zar" w:hint="cs"/>
          <w:sz w:val="28"/>
          <w:szCs w:val="28"/>
          <w:rtl/>
        </w:rPr>
        <w:t>شخص</w:t>
      </w:r>
      <w:r w:rsidRPr="00DE04DE">
        <w:rPr>
          <w:rFonts w:cs="B Zar"/>
          <w:sz w:val="28"/>
          <w:szCs w:val="28"/>
          <w:rtl/>
        </w:rPr>
        <w:t xml:space="preserve"> </w:t>
      </w:r>
      <w:r w:rsidRPr="00DE04DE">
        <w:rPr>
          <w:rFonts w:cs="B Zar" w:hint="cs"/>
          <w:sz w:val="28"/>
          <w:szCs w:val="28"/>
          <w:rtl/>
        </w:rPr>
        <w:t>من</w:t>
      </w:r>
      <w:r w:rsidRPr="00DE04DE">
        <w:rPr>
          <w:rFonts w:cs="B Zar"/>
          <w:sz w:val="28"/>
          <w:szCs w:val="28"/>
          <w:rtl/>
        </w:rPr>
        <w:t xml:space="preserve"> </w:t>
      </w:r>
      <w:r w:rsidRPr="00DE04DE">
        <w:rPr>
          <w:rFonts w:cs="B Zar" w:hint="cs"/>
          <w:sz w:val="28"/>
          <w:szCs w:val="28"/>
          <w:rtl/>
        </w:rPr>
        <w:t>است</w:t>
      </w:r>
      <w:r w:rsidRPr="00DE04DE">
        <w:rPr>
          <w:rFonts w:cs="B Zar"/>
          <w:sz w:val="28"/>
          <w:szCs w:val="28"/>
          <w:rtl/>
        </w:rPr>
        <w:t>.</w:t>
      </w:r>
    </w:p>
    <w:p w14:paraId="0CF0436D" w14:textId="77777777" w:rsidR="00046AA7" w:rsidRDefault="00046AA7" w:rsidP="00DD3134">
      <w:pPr>
        <w:rPr>
          <w:rFonts w:cs="B Zar"/>
          <w:b/>
          <w:bCs/>
          <w:sz w:val="28"/>
          <w:szCs w:val="28"/>
          <w:rtl/>
        </w:rPr>
      </w:pPr>
    </w:p>
    <w:p w14:paraId="49A91A9C" w14:textId="77777777" w:rsidR="00046AA7" w:rsidRDefault="00046AA7" w:rsidP="00DD3134">
      <w:pPr>
        <w:rPr>
          <w:rFonts w:cs="B Zar"/>
          <w:b/>
          <w:bCs/>
          <w:sz w:val="28"/>
          <w:szCs w:val="28"/>
          <w:rtl/>
        </w:rPr>
      </w:pPr>
    </w:p>
    <w:p w14:paraId="6DA8DA91" w14:textId="77777777" w:rsidR="00046AA7" w:rsidRDefault="00046AA7" w:rsidP="00DD3134">
      <w:pPr>
        <w:rPr>
          <w:rFonts w:cs="B Zar"/>
          <w:b/>
          <w:bCs/>
          <w:sz w:val="28"/>
          <w:szCs w:val="28"/>
          <w:rtl/>
        </w:rPr>
      </w:pPr>
    </w:p>
    <w:p w14:paraId="05CDD26C" w14:textId="77777777" w:rsidR="00046AA7" w:rsidRDefault="00046AA7" w:rsidP="00DD3134">
      <w:pPr>
        <w:rPr>
          <w:rFonts w:cs="B Zar"/>
          <w:b/>
          <w:bCs/>
          <w:sz w:val="28"/>
          <w:szCs w:val="28"/>
          <w:rtl/>
        </w:rPr>
      </w:pPr>
    </w:p>
    <w:p w14:paraId="6E54D09A" w14:textId="77777777" w:rsidR="00046AA7" w:rsidRDefault="00046AA7" w:rsidP="00DD3134">
      <w:pPr>
        <w:rPr>
          <w:rFonts w:cs="B Zar"/>
          <w:b/>
          <w:bCs/>
          <w:sz w:val="28"/>
          <w:szCs w:val="28"/>
          <w:rtl/>
        </w:rPr>
      </w:pPr>
    </w:p>
    <w:p w14:paraId="3BA14D5A" w14:textId="77777777" w:rsidR="00046AA7" w:rsidRDefault="00046AA7" w:rsidP="00DD3134">
      <w:pPr>
        <w:rPr>
          <w:rFonts w:cs="B Zar"/>
          <w:b/>
          <w:bCs/>
          <w:sz w:val="28"/>
          <w:szCs w:val="28"/>
          <w:rtl/>
        </w:rPr>
      </w:pPr>
    </w:p>
    <w:p w14:paraId="362335E2" w14:textId="77777777" w:rsidR="00046AA7" w:rsidRDefault="00046AA7" w:rsidP="00DD3134">
      <w:pPr>
        <w:rPr>
          <w:rFonts w:cs="B Zar"/>
          <w:b/>
          <w:bCs/>
          <w:sz w:val="28"/>
          <w:szCs w:val="28"/>
          <w:rtl/>
        </w:rPr>
      </w:pPr>
    </w:p>
    <w:p w14:paraId="741EF279" w14:textId="77777777" w:rsidR="00046AA7" w:rsidRDefault="00046AA7" w:rsidP="00DD3134">
      <w:pPr>
        <w:rPr>
          <w:rFonts w:cs="B Zar"/>
          <w:b/>
          <w:bCs/>
          <w:sz w:val="28"/>
          <w:szCs w:val="28"/>
          <w:rtl/>
        </w:rPr>
      </w:pPr>
    </w:p>
    <w:p w14:paraId="22A94036" w14:textId="77777777" w:rsidR="00A64701" w:rsidRDefault="00DD3134" w:rsidP="00A64701">
      <w:pPr>
        <w:rPr>
          <w:rFonts w:cs="B Zar"/>
          <w:sz w:val="28"/>
          <w:szCs w:val="28"/>
          <w:rtl/>
        </w:rPr>
      </w:pPr>
      <w:r w:rsidRPr="007F64E8">
        <w:rPr>
          <w:rFonts w:cs="B Zar"/>
          <w:b/>
          <w:bCs/>
          <w:sz w:val="32"/>
          <w:szCs w:val="32"/>
          <w:rtl/>
        </w:rPr>
        <w:lastRenderedPageBreak/>
        <w:t>فصل ۱</w:t>
      </w:r>
      <w:r w:rsidRPr="007F64E8">
        <w:rPr>
          <w:rFonts w:cs="B Zar"/>
          <w:b/>
          <w:bCs/>
          <w:sz w:val="32"/>
          <w:szCs w:val="32"/>
        </w:rPr>
        <w:br/>
      </w:r>
      <w:r w:rsidRPr="00B542E8">
        <w:rPr>
          <w:rFonts w:cs="B Zar"/>
          <w:b/>
          <w:bCs/>
          <w:sz w:val="28"/>
          <w:szCs w:val="28"/>
          <w:rtl/>
        </w:rPr>
        <w:t>نقش نمایشگاه‌های تجاری بین‌المللی</w:t>
      </w:r>
      <w:r w:rsidR="00646800">
        <w:rPr>
          <w:rFonts w:cs="B Zar" w:hint="cs"/>
          <w:b/>
          <w:bCs/>
          <w:sz w:val="28"/>
          <w:szCs w:val="28"/>
          <w:rtl/>
        </w:rPr>
        <w:t xml:space="preserve"> </w:t>
      </w:r>
      <w:r w:rsidRPr="00B542E8">
        <w:rPr>
          <w:rFonts w:cs="B Zar"/>
          <w:b/>
          <w:bCs/>
          <w:sz w:val="28"/>
          <w:szCs w:val="28"/>
          <w:rtl/>
        </w:rPr>
        <w:t>در اقتصاد سیاسی جهانی</w:t>
      </w:r>
      <w:r w:rsidRPr="00B542E8">
        <w:rPr>
          <w:rFonts w:cs="B Zar"/>
          <w:sz w:val="28"/>
          <w:szCs w:val="28"/>
        </w:rPr>
        <w:br/>
      </w:r>
    </w:p>
    <w:p w14:paraId="0EF497C7" w14:textId="77777777" w:rsidR="00CF3AE1" w:rsidRPr="00CF3AE1" w:rsidRDefault="00DD3134" w:rsidP="007D0D39">
      <w:pPr>
        <w:jc w:val="both"/>
        <w:rPr>
          <w:rFonts w:cs="B Nazanin"/>
          <w:b/>
          <w:bCs/>
          <w:sz w:val="28"/>
          <w:szCs w:val="28"/>
          <w:rtl/>
        </w:rPr>
      </w:pPr>
      <w:r w:rsidRPr="00CF3AE1">
        <w:rPr>
          <w:rFonts w:cs="B Nazanin"/>
          <w:b/>
          <w:bCs/>
          <w:sz w:val="28"/>
          <w:szCs w:val="28"/>
          <w:rtl/>
        </w:rPr>
        <w:t>مقدمه‌ای بر مطالعه</w:t>
      </w:r>
    </w:p>
    <w:p w14:paraId="5C01E811" w14:textId="586F69E9" w:rsidR="00BD0750" w:rsidRPr="00BD0750" w:rsidRDefault="00BD0750" w:rsidP="007D0D39">
      <w:pPr>
        <w:jc w:val="both"/>
        <w:rPr>
          <w:rFonts w:cs="B Zar"/>
          <w:sz w:val="28"/>
          <w:szCs w:val="28"/>
          <w:rtl/>
        </w:rPr>
      </w:pPr>
      <w:r w:rsidRPr="00BD0750">
        <w:rPr>
          <w:rFonts w:cs="B Zar"/>
          <w:sz w:val="28"/>
          <w:szCs w:val="28"/>
          <w:rtl/>
        </w:rPr>
        <w:t>ده</w:t>
      </w:r>
      <w:r w:rsidRPr="00BD0750">
        <w:rPr>
          <w:rFonts w:cs="B Zar" w:hint="cs"/>
          <w:sz w:val="28"/>
          <w:szCs w:val="28"/>
          <w:rtl/>
        </w:rPr>
        <w:t>ۀ</w:t>
      </w:r>
      <w:r w:rsidRPr="00BD0750">
        <w:rPr>
          <w:rFonts w:cs="B Zar"/>
          <w:sz w:val="28"/>
          <w:szCs w:val="28"/>
          <w:rtl/>
        </w:rPr>
        <w:t xml:space="preserve"> گذشته، با رو</w:t>
      </w:r>
      <w:r w:rsidRPr="00BD0750">
        <w:rPr>
          <w:rFonts w:cs="B Zar" w:hint="cs"/>
          <w:sz w:val="28"/>
          <w:szCs w:val="28"/>
          <w:rtl/>
        </w:rPr>
        <w:t>ی</w:t>
      </w:r>
      <w:r w:rsidRPr="00BD0750">
        <w:rPr>
          <w:rFonts w:cs="B Zar" w:hint="eastAsia"/>
          <w:sz w:val="28"/>
          <w:szCs w:val="28"/>
          <w:rtl/>
        </w:rPr>
        <w:t>دادها</w:t>
      </w:r>
      <w:r w:rsidRPr="00BD0750">
        <w:rPr>
          <w:rFonts w:cs="B Zar" w:hint="cs"/>
          <w:sz w:val="28"/>
          <w:szCs w:val="28"/>
          <w:rtl/>
        </w:rPr>
        <w:t>یی</w:t>
      </w:r>
      <w:r w:rsidRPr="00BD0750">
        <w:rPr>
          <w:rFonts w:cs="B Zar"/>
          <w:sz w:val="28"/>
          <w:szCs w:val="28"/>
          <w:rtl/>
        </w:rPr>
        <w:t xml:space="preserve"> همراه بود که پرسش‌ها</w:t>
      </w:r>
      <w:r w:rsidRPr="00BD0750">
        <w:rPr>
          <w:rFonts w:cs="B Zar" w:hint="cs"/>
          <w:sz w:val="28"/>
          <w:szCs w:val="28"/>
          <w:rtl/>
        </w:rPr>
        <w:t>یی</w:t>
      </w:r>
      <w:r w:rsidRPr="00BD0750">
        <w:rPr>
          <w:rFonts w:cs="B Zar"/>
          <w:sz w:val="28"/>
          <w:szCs w:val="28"/>
          <w:rtl/>
        </w:rPr>
        <w:t xml:space="preserve"> جد</w:t>
      </w:r>
      <w:r w:rsidRPr="00BD0750">
        <w:rPr>
          <w:rFonts w:cs="B Zar" w:hint="cs"/>
          <w:sz w:val="28"/>
          <w:szCs w:val="28"/>
          <w:rtl/>
        </w:rPr>
        <w:t>ی</w:t>
      </w:r>
      <w:r w:rsidRPr="00BD0750">
        <w:rPr>
          <w:rFonts w:cs="B Zar"/>
          <w:sz w:val="28"/>
          <w:szCs w:val="28"/>
          <w:rtl/>
        </w:rPr>
        <w:t xml:space="preserve"> دربار</w:t>
      </w:r>
      <w:r w:rsidRPr="00BD0750">
        <w:rPr>
          <w:rFonts w:cs="B Zar" w:hint="cs"/>
          <w:sz w:val="28"/>
          <w:szCs w:val="28"/>
          <w:rtl/>
        </w:rPr>
        <w:t>ۀ</w:t>
      </w:r>
      <w:r w:rsidRPr="00BD0750">
        <w:rPr>
          <w:rFonts w:cs="B Zar"/>
          <w:sz w:val="28"/>
          <w:szCs w:val="28"/>
          <w:rtl/>
        </w:rPr>
        <w:t xml:space="preserve"> دورانِ تجارت ب</w:t>
      </w:r>
      <w:r w:rsidRPr="00BD0750">
        <w:rPr>
          <w:rFonts w:cs="B Zar" w:hint="cs"/>
          <w:sz w:val="28"/>
          <w:szCs w:val="28"/>
          <w:rtl/>
        </w:rPr>
        <w:t>ی</w:t>
      </w:r>
      <w:r w:rsidRPr="00BD0750">
        <w:rPr>
          <w:rFonts w:cs="B Zar" w:hint="eastAsia"/>
          <w:sz w:val="28"/>
          <w:szCs w:val="28"/>
          <w:rtl/>
        </w:rPr>
        <w:t>ن‌الملل</w:t>
      </w:r>
      <w:r w:rsidRPr="00BD0750">
        <w:rPr>
          <w:rFonts w:cs="B Zar" w:hint="cs"/>
          <w:sz w:val="28"/>
          <w:szCs w:val="28"/>
          <w:rtl/>
        </w:rPr>
        <w:t>ی</w:t>
      </w:r>
      <w:r w:rsidRPr="00BD0750">
        <w:rPr>
          <w:rFonts w:cs="B Zar"/>
          <w:sz w:val="28"/>
          <w:szCs w:val="28"/>
          <w:rtl/>
        </w:rPr>
        <w:t xml:space="preserve"> مطرح کردند؛ دوران</w:t>
      </w:r>
      <w:r w:rsidRPr="00BD0750">
        <w:rPr>
          <w:rFonts w:cs="B Zar" w:hint="cs"/>
          <w:sz w:val="28"/>
          <w:szCs w:val="28"/>
          <w:rtl/>
        </w:rPr>
        <w:t>ی</w:t>
      </w:r>
      <w:r w:rsidRPr="00BD0750">
        <w:rPr>
          <w:rFonts w:cs="B Zar"/>
          <w:sz w:val="28"/>
          <w:szCs w:val="28"/>
          <w:rtl/>
        </w:rPr>
        <w:t xml:space="preserve"> که از اوا</w:t>
      </w:r>
      <w:r w:rsidRPr="00BD0750">
        <w:rPr>
          <w:rFonts w:cs="B Zar" w:hint="cs"/>
          <w:sz w:val="28"/>
          <w:szCs w:val="28"/>
          <w:rtl/>
        </w:rPr>
        <w:t>ی</w:t>
      </w:r>
      <w:r w:rsidRPr="00BD0750">
        <w:rPr>
          <w:rFonts w:cs="B Zar" w:hint="eastAsia"/>
          <w:sz w:val="28"/>
          <w:szCs w:val="28"/>
          <w:rtl/>
        </w:rPr>
        <w:t>ل</w:t>
      </w:r>
      <w:r w:rsidRPr="00BD0750">
        <w:rPr>
          <w:rFonts w:cs="B Zar"/>
          <w:sz w:val="28"/>
          <w:szCs w:val="28"/>
          <w:rtl/>
        </w:rPr>
        <w:t xml:space="preserve"> ده</w:t>
      </w:r>
      <w:r w:rsidRPr="00BD0750">
        <w:rPr>
          <w:rFonts w:cs="B Zar" w:hint="cs"/>
          <w:sz w:val="28"/>
          <w:szCs w:val="28"/>
          <w:rtl/>
        </w:rPr>
        <w:t>ۀ</w:t>
      </w:r>
      <w:r w:rsidRPr="00BD0750">
        <w:rPr>
          <w:rFonts w:cs="B Zar"/>
          <w:sz w:val="28"/>
          <w:szCs w:val="28"/>
          <w:rtl/>
        </w:rPr>
        <w:t xml:space="preserve"> ۱۹۹۰ تا ۲۰۱۰ م</w:t>
      </w:r>
      <w:r w:rsidRPr="00BD0750">
        <w:rPr>
          <w:rFonts w:cs="B Zar" w:hint="cs"/>
          <w:sz w:val="28"/>
          <w:szCs w:val="28"/>
          <w:rtl/>
        </w:rPr>
        <w:t>ی</w:t>
      </w:r>
      <w:r w:rsidRPr="00BD0750">
        <w:rPr>
          <w:rFonts w:cs="B Zar" w:hint="eastAsia"/>
          <w:sz w:val="28"/>
          <w:szCs w:val="28"/>
          <w:rtl/>
        </w:rPr>
        <w:t>لاد</w:t>
      </w:r>
      <w:r w:rsidRPr="00BD0750">
        <w:rPr>
          <w:rFonts w:cs="B Zar" w:hint="cs"/>
          <w:sz w:val="28"/>
          <w:szCs w:val="28"/>
          <w:rtl/>
        </w:rPr>
        <w:t>ی</w:t>
      </w:r>
      <w:r w:rsidRPr="00BD0750">
        <w:rPr>
          <w:rFonts w:cs="B Zar"/>
          <w:sz w:val="28"/>
          <w:szCs w:val="28"/>
          <w:rtl/>
        </w:rPr>
        <w:t xml:space="preserve"> امتداد داشت و از آن به عنوان «عصر طلا</w:t>
      </w:r>
      <w:r w:rsidRPr="00BD0750">
        <w:rPr>
          <w:rFonts w:cs="B Zar" w:hint="cs"/>
          <w:sz w:val="28"/>
          <w:szCs w:val="28"/>
          <w:rtl/>
        </w:rPr>
        <w:t>یی</w:t>
      </w:r>
      <w:r w:rsidRPr="00BD0750">
        <w:rPr>
          <w:rFonts w:cs="B Zar" w:hint="eastAsia"/>
          <w:sz w:val="28"/>
          <w:szCs w:val="28"/>
          <w:rtl/>
        </w:rPr>
        <w:t>»</w:t>
      </w:r>
      <w:r w:rsidRPr="00BD0750">
        <w:rPr>
          <w:rFonts w:cs="B Zar"/>
          <w:sz w:val="28"/>
          <w:szCs w:val="28"/>
          <w:rtl/>
        </w:rPr>
        <w:t xml:space="preserve"> جهان</w:t>
      </w:r>
      <w:r w:rsidRPr="00BD0750">
        <w:rPr>
          <w:rFonts w:cs="B Zar" w:hint="cs"/>
          <w:sz w:val="28"/>
          <w:szCs w:val="28"/>
          <w:rtl/>
        </w:rPr>
        <w:t>ی‌</w:t>
      </w:r>
      <w:r w:rsidRPr="00BD0750">
        <w:rPr>
          <w:rFonts w:cs="B Zar" w:hint="eastAsia"/>
          <w:sz w:val="28"/>
          <w:szCs w:val="28"/>
          <w:rtl/>
        </w:rPr>
        <w:t>ساز</w:t>
      </w:r>
      <w:r w:rsidRPr="00BD0750">
        <w:rPr>
          <w:rFonts w:cs="B Zar" w:hint="cs"/>
          <w:sz w:val="28"/>
          <w:szCs w:val="28"/>
          <w:rtl/>
        </w:rPr>
        <w:t>ی</w:t>
      </w:r>
      <w:r w:rsidRPr="00BD0750">
        <w:rPr>
          <w:rFonts w:cs="B Zar"/>
          <w:sz w:val="28"/>
          <w:szCs w:val="28"/>
          <w:rtl/>
        </w:rPr>
        <w:t xml:space="preserve"> </w:t>
      </w:r>
      <w:r w:rsidRPr="00BD0750">
        <w:rPr>
          <w:rFonts w:cs="B Zar" w:hint="cs"/>
          <w:sz w:val="28"/>
          <w:szCs w:val="28"/>
          <w:rtl/>
        </w:rPr>
        <w:t>ی</w:t>
      </w:r>
      <w:r w:rsidRPr="00BD0750">
        <w:rPr>
          <w:rFonts w:cs="B Zar" w:hint="eastAsia"/>
          <w:sz w:val="28"/>
          <w:szCs w:val="28"/>
          <w:rtl/>
        </w:rPr>
        <w:t>ا</w:t>
      </w:r>
      <w:r w:rsidRPr="00BD0750">
        <w:rPr>
          <w:rFonts w:cs="B Zar"/>
          <w:sz w:val="28"/>
          <w:szCs w:val="28"/>
          <w:rtl/>
        </w:rPr>
        <w:t xml:space="preserve"> دور</w:t>
      </w:r>
      <w:r w:rsidRPr="00BD0750">
        <w:rPr>
          <w:rFonts w:cs="B Zar" w:hint="cs"/>
          <w:sz w:val="28"/>
          <w:szCs w:val="28"/>
          <w:rtl/>
        </w:rPr>
        <w:t>ۀ</w:t>
      </w:r>
      <w:r w:rsidRPr="00BD0750">
        <w:rPr>
          <w:rFonts w:cs="B Zar"/>
          <w:sz w:val="28"/>
          <w:szCs w:val="28"/>
          <w:rtl/>
        </w:rPr>
        <w:t xml:space="preserve"> «فراجهان</w:t>
      </w:r>
      <w:r w:rsidRPr="00BD0750">
        <w:rPr>
          <w:rFonts w:cs="B Zar" w:hint="cs"/>
          <w:sz w:val="28"/>
          <w:szCs w:val="28"/>
          <w:rtl/>
        </w:rPr>
        <w:t>ی‌</w:t>
      </w:r>
      <w:r w:rsidRPr="00BD0750">
        <w:rPr>
          <w:rFonts w:cs="B Zar" w:hint="eastAsia"/>
          <w:sz w:val="28"/>
          <w:szCs w:val="28"/>
          <w:rtl/>
        </w:rPr>
        <w:t>شدن»</w:t>
      </w:r>
      <w:r w:rsidRPr="00BD0750">
        <w:rPr>
          <w:rFonts w:cs="B Zar"/>
          <w:sz w:val="28"/>
          <w:szCs w:val="28"/>
          <w:rtl/>
        </w:rPr>
        <w:t xml:space="preserve"> </w:t>
      </w:r>
      <w:r w:rsidRPr="00BD0750">
        <w:rPr>
          <w:rFonts w:cs="B Zar" w:hint="cs"/>
          <w:sz w:val="28"/>
          <w:szCs w:val="28"/>
          <w:rtl/>
        </w:rPr>
        <w:t>ی</w:t>
      </w:r>
      <w:r w:rsidRPr="00BD0750">
        <w:rPr>
          <w:rFonts w:cs="B Zar" w:hint="eastAsia"/>
          <w:sz w:val="28"/>
          <w:szCs w:val="28"/>
          <w:rtl/>
        </w:rPr>
        <w:t>اد</w:t>
      </w:r>
      <w:r w:rsidRPr="00BD0750">
        <w:rPr>
          <w:rFonts w:cs="B Zar"/>
          <w:sz w:val="28"/>
          <w:szCs w:val="28"/>
          <w:rtl/>
        </w:rPr>
        <w:t xml:space="preserve"> م</w:t>
      </w:r>
      <w:r w:rsidRPr="00BD0750">
        <w:rPr>
          <w:rFonts w:cs="B Zar" w:hint="cs"/>
          <w:sz w:val="28"/>
          <w:szCs w:val="28"/>
          <w:rtl/>
        </w:rPr>
        <w:t>ی‌</w:t>
      </w:r>
      <w:r w:rsidRPr="00BD0750">
        <w:rPr>
          <w:rFonts w:cs="B Zar" w:hint="eastAsia"/>
          <w:sz w:val="28"/>
          <w:szCs w:val="28"/>
          <w:rtl/>
        </w:rPr>
        <w:t>شد</w:t>
      </w:r>
      <w:r w:rsidRPr="00BD0750">
        <w:rPr>
          <w:rFonts w:cs="B Zar"/>
          <w:sz w:val="28"/>
          <w:szCs w:val="28"/>
          <w:rtl/>
        </w:rPr>
        <w:t xml:space="preserve"> (اکونوم</w:t>
      </w:r>
      <w:r w:rsidRPr="00BD0750">
        <w:rPr>
          <w:rFonts w:cs="B Zar" w:hint="cs"/>
          <w:sz w:val="28"/>
          <w:szCs w:val="28"/>
          <w:rtl/>
        </w:rPr>
        <w:t>ی</w:t>
      </w:r>
      <w:r w:rsidRPr="00BD0750">
        <w:rPr>
          <w:rFonts w:cs="B Zar" w:hint="eastAsia"/>
          <w:sz w:val="28"/>
          <w:szCs w:val="28"/>
          <w:rtl/>
        </w:rPr>
        <w:t>ست،</w:t>
      </w:r>
      <w:r w:rsidRPr="00BD0750">
        <w:rPr>
          <w:rFonts w:cs="B Zar"/>
          <w:sz w:val="28"/>
          <w:szCs w:val="28"/>
        </w:rPr>
        <w:t xml:space="preserve">a </w:t>
      </w:r>
      <w:r w:rsidRPr="00BD0750">
        <w:rPr>
          <w:rFonts w:cs="B Zar"/>
          <w:sz w:val="28"/>
          <w:szCs w:val="28"/>
          <w:rtl/>
        </w:rPr>
        <w:t>2019؛ رودر</w:t>
      </w:r>
      <w:r w:rsidRPr="00BD0750">
        <w:rPr>
          <w:rFonts w:cs="B Zar" w:hint="cs"/>
          <w:sz w:val="28"/>
          <w:szCs w:val="28"/>
          <w:rtl/>
        </w:rPr>
        <w:t>ی</w:t>
      </w:r>
      <w:r w:rsidRPr="00BD0750">
        <w:rPr>
          <w:rFonts w:cs="B Zar" w:hint="eastAsia"/>
          <w:sz w:val="28"/>
          <w:szCs w:val="28"/>
          <w:rtl/>
        </w:rPr>
        <w:t>ک،</w:t>
      </w:r>
      <w:r w:rsidRPr="00BD0750">
        <w:rPr>
          <w:rFonts w:cs="B Zar"/>
          <w:sz w:val="28"/>
          <w:szCs w:val="28"/>
          <w:rtl/>
        </w:rPr>
        <w:t xml:space="preserve"> 2011؛ </w:t>
      </w:r>
      <w:r w:rsidRPr="00BD0750">
        <w:rPr>
          <w:rFonts w:cs="B Zar" w:hint="eastAsia"/>
          <w:sz w:val="28"/>
          <w:szCs w:val="28"/>
          <w:rtl/>
        </w:rPr>
        <w:t>سوبرامان</w:t>
      </w:r>
      <w:r w:rsidRPr="00BD0750">
        <w:rPr>
          <w:rFonts w:cs="B Zar" w:hint="cs"/>
          <w:sz w:val="28"/>
          <w:szCs w:val="28"/>
          <w:rtl/>
        </w:rPr>
        <w:t>ی</w:t>
      </w:r>
      <w:r w:rsidRPr="00BD0750">
        <w:rPr>
          <w:rFonts w:cs="B Zar" w:hint="eastAsia"/>
          <w:sz w:val="28"/>
          <w:szCs w:val="28"/>
          <w:rtl/>
        </w:rPr>
        <w:t>ان</w:t>
      </w:r>
      <w:r w:rsidRPr="00BD0750">
        <w:rPr>
          <w:rFonts w:cs="B Zar"/>
          <w:sz w:val="28"/>
          <w:szCs w:val="28"/>
          <w:rtl/>
        </w:rPr>
        <w:t xml:space="preserve"> و کسلر، 2013).</w:t>
      </w:r>
    </w:p>
    <w:p w14:paraId="0AD4CA7C" w14:textId="77777777" w:rsidR="009248EC" w:rsidRDefault="00BD0750" w:rsidP="009248EC">
      <w:pPr>
        <w:jc w:val="both"/>
        <w:rPr>
          <w:rFonts w:cs="B Zar"/>
          <w:sz w:val="28"/>
          <w:szCs w:val="28"/>
          <w:rtl/>
        </w:rPr>
      </w:pPr>
      <w:r w:rsidRPr="00BD0750">
        <w:rPr>
          <w:rFonts w:cs="B Zar" w:hint="eastAsia"/>
          <w:sz w:val="28"/>
          <w:szCs w:val="28"/>
          <w:rtl/>
        </w:rPr>
        <w:t>بحران</w:t>
      </w:r>
      <w:r w:rsidRPr="00BD0750">
        <w:rPr>
          <w:rFonts w:cs="B Zar"/>
          <w:sz w:val="28"/>
          <w:szCs w:val="28"/>
          <w:rtl/>
        </w:rPr>
        <w:t xml:space="preserve"> مال</w:t>
      </w:r>
      <w:r w:rsidRPr="00BD0750">
        <w:rPr>
          <w:rFonts w:cs="B Zar" w:hint="cs"/>
          <w:sz w:val="28"/>
          <w:szCs w:val="28"/>
          <w:rtl/>
        </w:rPr>
        <w:t>ی</w:t>
      </w:r>
      <w:r w:rsidRPr="00BD0750">
        <w:rPr>
          <w:rFonts w:cs="B Zar"/>
          <w:sz w:val="28"/>
          <w:szCs w:val="28"/>
          <w:rtl/>
        </w:rPr>
        <w:t xml:space="preserve"> ۲۰۰۸-۲۰۰۹ م</w:t>
      </w:r>
      <w:r w:rsidRPr="00BD0750">
        <w:rPr>
          <w:rFonts w:cs="B Zar" w:hint="cs"/>
          <w:sz w:val="28"/>
          <w:szCs w:val="28"/>
          <w:rtl/>
        </w:rPr>
        <w:t>ی</w:t>
      </w:r>
      <w:r w:rsidRPr="00BD0750">
        <w:rPr>
          <w:rFonts w:cs="B Zar" w:hint="eastAsia"/>
          <w:sz w:val="28"/>
          <w:szCs w:val="28"/>
          <w:rtl/>
        </w:rPr>
        <w:t>لاد</w:t>
      </w:r>
      <w:r w:rsidRPr="00BD0750">
        <w:rPr>
          <w:rFonts w:cs="B Zar" w:hint="cs"/>
          <w:sz w:val="28"/>
          <w:szCs w:val="28"/>
          <w:rtl/>
        </w:rPr>
        <w:t>ی</w:t>
      </w:r>
      <w:r w:rsidRPr="00BD0750">
        <w:rPr>
          <w:rFonts w:cs="B Zar" w:hint="eastAsia"/>
          <w:sz w:val="28"/>
          <w:szCs w:val="28"/>
          <w:rtl/>
        </w:rPr>
        <w:t>،</w:t>
      </w:r>
      <w:r w:rsidRPr="00BD0750">
        <w:rPr>
          <w:rFonts w:cs="B Zar"/>
          <w:sz w:val="28"/>
          <w:szCs w:val="28"/>
          <w:rtl/>
        </w:rPr>
        <w:t xml:space="preserve"> حت</w:t>
      </w:r>
      <w:r w:rsidRPr="00BD0750">
        <w:rPr>
          <w:rFonts w:cs="B Zar" w:hint="cs"/>
          <w:sz w:val="28"/>
          <w:szCs w:val="28"/>
          <w:rtl/>
        </w:rPr>
        <w:t>ی</w:t>
      </w:r>
      <w:r w:rsidRPr="00BD0750">
        <w:rPr>
          <w:rFonts w:cs="B Zar"/>
          <w:sz w:val="28"/>
          <w:szCs w:val="28"/>
          <w:rtl/>
        </w:rPr>
        <w:t xml:space="preserve"> در م</w:t>
      </w:r>
      <w:r w:rsidRPr="00BD0750">
        <w:rPr>
          <w:rFonts w:cs="B Zar" w:hint="cs"/>
          <w:sz w:val="28"/>
          <w:szCs w:val="28"/>
          <w:rtl/>
        </w:rPr>
        <w:t>ی</w:t>
      </w:r>
      <w:r w:rsidRPr="00BD0750">
        <w:rPr>
          <w:rFonts w:cs="B Zar" w:hint="eastAsia"/>
          <w:sz w:val="28"/>
          <w:szCs w:val="28"/>
          <w:rtl/>
        </w:rPr>
        <w:t>ان</w:t>
      </w:r>
      <w:r w:rsidRPr="00BD0750">
        <w:rPr>
          <w:rFonts w:cs="B Zar"/>
          <w:sz w:val="28"/>
          <w:szCs w:val="28"/>
          <w:rtl/>
        </w:rPr>
        <w:t xml:space="preserve"> رهبران کسب‌وکار ن</w:t>
      </w:r>
      <w:r w:rsidRPr="00BD0750">
        <w:rPr>
          <w:rFonts w:cs="B Zar" w:hint="cs"/>
          <w:sz w:val="28"/>
          <w:szCs w:val="28"/>
          <w:rtl/>
        </w:rPr>
        <w:t>ی</w:t>
      </w:r>
      <w:r w:rsidRPr="00BD0750">
        <w:rPr>
          <w:rFonts w:cs="B Zar" w:hint="eastAsia"/>
          <w:sz w:val="28"/>
          <w:szCs w:val="28"/>
          <w:rtl/>
        </w:rPr>
        <w:t>ز،</w:t>
      </w:r>
      <w:r w:rsidRPr="00BD0750">
        <w:rPr>
          <w:rFonts w:cs="B Zar"/>
          <w:sz w:val="28"/>
          <w:szCs w:val="28"/>
          <w:rtl/>
        </w:rPr>
        <w:t xml:space="preserve"> ترد</w:t>
      </w:r>
      <w:r w:rsidRPr="00BD0750">
        <w:rPr>
          <w:rFonts w:cs="B Zar" w:hint="cs"/>
          <w:sz w:val="28"/>
          <w:szCs w:val="28"/>
          <w:rtl/>
        </w:rPr>
        <w:t>ی</w:t>
      </w:r>
      <w:r w:rsidRPr="00BD0750">
        <w:rPr>
          <w:rFonts w:cs="B Zar" w:hint="eastAsia"/>
          <w:sz w:val="28"/>
          <w:szCs w:val="28"/>
          <w:rtl/>
        </w:rPr>
        <w:t>دها</w:t>
      </w:r>
      <w:r w:rsidRPr="00BD0750">
        <w:rPr>
          <w:rFonts w:cs="B Zar" w:hint="cs"/>
          <w:sz w:val="28"/>
          <w:szCs w:val="28"/>
          <w:rtl/>
        </w:rPr>
        <w:t>یی</w:t>
      </w:r>
      <w:r w:rsidRPr="00BD0750">
        <w:rPr>
          <w:rFonts w:cs="B Zar"/>
          <w:sz w:val="28"/>
          <w:szCs w:val="28"/>
          <w:rtl/>
        </w:rPr>
        <w:t xml:space="preserve"> عم</w:t>
      </w:r>
      <w:r w:rsidRPr="00BD0750">
        <w:rPr>
          <w:rFonts w:cs="B Zar" w:hint="cs"/>
          <w:sz w:val="28"/>
          <w:szCs w:val="28"/>
          <w:rtl/>
        </w:rPr>
        <w:t>ی</w:t>
      </w:r>
      <w:r w:rsidRPr="00BD0750">
        <w:rPr>
          <w:rFonts w:cs="B Zar" w:hint="eastAsia"/>
          <w:sz w:val="28"/>
          <w:szCs w:val="28"/>
          <w:rtl/>
        </w:rPr>
        <w:t>ق</w:t>
      </w:r>
      <w:r w:rsidRPr="00BD0750">
        <w:rPr>
          <w:rFonts w:cs="B Zar"/>
          <w:sz w:val="28"/>
          <w:szCs w:val="28"/>
          <w:rtl/>
        </w:rPr>
        <w:t xml:space="preserve"> دربار</w:t>
      </w:r>
      <w:r w:rsidRPr="00BD0750">
        <w:rPr>
          <w:rFonts w:cs="B Zar" w:hint="cs"/>
          <w:sz w:val="28"/>
          <w:szCs w:val="28"/>
          <w:rtl/>
        </w:rPr>
        <w:t>ۀ</w:t>
      </w:r>
      <w:r w:rsidRPr="00BD0750">
        <w:rPr>
          <w:rFonts w:cs="B Zar"/>
          <w:sz w:val="28"/>
          <w:szCs w:val="28"/>
          <w:rtl/>
        </w:rPr>
        <w:t xml:space="preserve"> مزا</w:t>
      </w:r>
      <w:r w:rsidRPr="00BD0750">
        <w:rPr>
          <w:rFonts w:cs="B Zar" w:hint="cs"/>
          <w:sz w:val="28"/>
          <w:szCs w:val="28"/>
          <w:rtl/>
        </w:rPr>
        <w:t>ی</w:t>
      </w:r>
      <w:r w:rsidRPr="00BD0750">
        <w:rPr>
          <w:rFonts w:cs="B Zar" w:hint="eastAsia"/>
          <w:sz w:val="28"/>
          <w:szCs w:val="28"/>
          <w:rtl/>
        </w:rPr>
        <w:t>ا</w:t>
      </w:r>
      <w:r w:rsidRPr="00BD0750">
        <w:rPr>
          <w:rFonts w:cs="B Zar" w:hint="cs"/>
          <w:sz w:val="28"/>
          <w:szCs w:val="28"/>
          <w:rtl/>
        </w:rPr>
        <w:t>ی</w:t>
      </w:r>
      <w:r w:rsidRPr="00BD0750">
        <w:rPr>
          <w:rFonts w:cs="B Zar"/>
          <w:sz w:val="28"/>
          <w:szCs w:val="28"/>
          <w:rtl/>
        </w:rPr>
        <w:t xml:space="preserve"> تعاملات جهان</w:t>
      </w:r>
      <w:r w:rsidRPr="00BD0750">
        <w:rPr>
          <w:rFonts w:cs="B Zar" w:hint="cs"/>
          <w:sz w:val="28"/>
          <w:szCs w:val="28"/>
          <w:rtl/>
        </w:rPr>
        <w:t>ی</w:t>
      </w:r>
      <w:r w:rsidRPr="00BD0750">
        <w:rPr>
          <w:rFonts w:cs="B Zar"/>
          <w:sz w:val="28"/>
          <w:szCs w:val="28"/>
          <w:rtl/>
        </w:rPr>
        <w:t xml:space="preserve"> برانگ</w:t>
      </w:r>
      <w:r w:rsidRPr="00BD0750">
        <w:rPr>
          <w:rFonts w:cs="B Zar" w:hint="cs"/>
          <w:sz w:val="28"/>
          <w:szCs w:val="28"/>
          <w:rtl/>
        </w:rPr>
        <w:t>ی</w:t>
      </w:r>
      <w:r w:rsidRPr="00BD0750">
        <w:rPr>
          <w:rFonts w:cs="B Zar" w:hint="eastAsia"/>
          <w:sz w:val="28"/>
          <w:szCs w:val="28"/>
          <w:rtl/>
        </w:rPr>
        <w:t>خت</w:t>
      </w:r>
      <w:r w:rsidRPr="00BD0750">
        <w:rPr>
          <w:rFonts w:cs="B Zar"/>
          <w:sz w:val="28"/>
          <w:szCs w:val="28"/>
          <w:rtl/>
        </w:rPr>
        <w:t xml:space="preserve"> (ا</w:t>
      </w:r>
      <w:r w:rsidRPr="00BD0750">
        <w:rPr>
          <w:rFonts w:cs="B Zar" w:hint="cs"/>
          <w:sz w:val="28"/>
          <w:szCs w:val="28"/>
          <w:rtl/>
        </w:rPr>
        <w:t>ی</w:t>
      </w:r>
      <w:r w:rsidRPr="00BD0750">
        <w:rPr>
          <w:rFonts w:cs="B Zar" w:hint="eastAsia"/>
          <w:sz w:val="28"/>
          <w:szCs w:val="28"/>
          <w:rtl/>
        </w:rPr>
        <w:t>گنات</w:t>
      </w:r>
      <w:r w:rsidRPr="00BD0750">
        <w:rPr>
          <w:rFonts w:cs="B Zar" w:hint="cs"/>
          <w:sz w:val="28"/>
          <w:szCs w:val="28"/>
          <w:rtl/>
        </w:rPr>
        <w:t>ی</w:t>
      </w:r>
      <w:r w:rsidRPr="00BD0750">
        <w:rPr>
          <w:rFonts w:cs="B Zar" w:hint="eastAsia"/>
          <w:sz w:val="28"/>
          <w:szCs w:val="28"/>
          <w:rtl/>
        </w:rPr>
        <w:t>وس،</w:t>
      </w:r>
      <w:r w:rsidRPr="00BD0750">
        <w:rPr>
          <w:rFonts w:cs="B Zar"/>
          <w:sz w:val="28"/>
          <w:szCs w:val="28"/>
          <w:rtl/>
        </w:rPr>
        <w:t xml:space="preserve"> ۲۰۱۷). تا سال ۲۰۱۶، رخدادها</w:t>
      </w:r>
      <w:r w:rsidRPr="00BD0750">
        <w:rPr>
          <w:rFonts w:cs="B Zar" w:hint="cs"/>
          <w:sz w:val="28"/>
          <w:szCs w:val="28"/>
          <w:rtl/>
        </w:rPr>
        <w:t>یی</w:t>
      </w:r>
      <w:r w:rsidRPr="00BD0750">
        <w:rPr>
          <w:rFonts w:cs="B Zar"/>
          <w:sz w:val="28"/>
          <w:szCs w:val="28"/>
          <w:rtl/>
        </w:rPr>
        <w:t xml:space="preserve"> نظ</w:t>
      </w:r>
      <w:r w:rsidRPr="00BD0750">
        <w:rPr>
          <w:rFonts w:cs="B Zar" w:hint="cs"/>
          <w:sz w:val="28"/>
          <w:szCs w:val="28"/>
          <w:rtl/>
        </w:rPr>
        <w:t>ی</w:t>
      </w:r>
      <w:r w:rsidRPr="00BD0750">
        <w:rPr>
          <w:rFonts w:cs="B Zar" w:hint="eastAsia"/>
          <w:sz w:val="28"/>
          <w:szCs w:val="28"/>
          <w:rtl/>
        </w:rPr>
        <w:t>ر</w:t>
      </w:r>
      <w:r w:rsidRPr="00BD0750">
        <w:rPr>
          <w:rFonts w:cs="B Zar"/>
          <w:sz w:val="28"/>
          <w:szCs w:val="28"/>
          <w:rtl/>
        </w:rPr>
        <w:t xml:space="preserve"> همه‌پرس</w:t>
      </w:r>
      <w:r w:rsidRPr="00BD0750">
        <w:rPr>
          <w:rFonts w:cs="B Zar" w:hint="cs"/>
          <w:sz w:val="28"/>
          <w:szCs w:val="28"/>
          <w:rtl/>
        </w:rPr>
        <w:t>ی</w:t>
      </w:r>
      <w:r w:rsidRPr="00BD0750">
        <w:rPr>
          <w:rFonts w:cs="B Zar"/>
          <w:sz w:val="28"/>
          <w:szCs w:val="28"/>
          <w:rtl/>
        </w:rPr>
        <w:t xml:space="preserve"> برگز</w:t>
      </w:r>
      <w:r w:rsidRPr="00BD0750">
        <w:rPr>
          <w:rFonts w:cs="B Zar" w:hint="cs"/>
          <w:sz w:val="28"/>
          <w:szCs w:val="28"/>
          <w:rtl/>
        </w:rPr>
        <w:t>ی</w:t>
      </w:r>
      <w:r w:rsidRPr="00BD0750">
        <w:rPr>
          <w:rFonts w:cs="B Zar" w:hint="eastAsia"/>
          <w:sz w:val="28"/>
          <w:szCs w:val="28"/>
          <w:rtl/>
        </w:rPr>
        <w:t>ت</w:t>
      </w:r>
      <w:r w:rsidRPr="00BD0750">
        <w:rPr>
          <w:rFonts w:cs="B Zar"/>
          <w:sz w:val="28"/>
          <w:szCs w:val="28"/>
          <w:rtl/>
        </w:rPr>
        <w:t xml:space="preserve"> در بر</w:t>
      </w:r>
      <w:r w:rsidRPr="00BD0750">
        <w:rPr>
          <w:rFonts w:cs="B Zar" w:hint="cs"/>
          <w:sz w:val="28"/>
          <w:szCs w:val="28"/>
          <w:rtl/>
        </w:rPr>
        <w:t>ی</w:t>
      </w:r>
      <w:r w:rsidRPr="00BD0750">
        <w:rPr>
          <w:rFonts w:cs="B Zar" w:hint="eastAsia"/>
          <w:sz w:val="28"/>
          <w:szCs w:val="28"/>
          <w:rtl/>
        </w:rPr>
        <w:t>تان</w:t>
      </w:r>
      <w:r w:rsidRPr="00BD0750">
        <w:rPr>
          <w:rFonts w:cs="B Zar" w:hint="cs"/>
          <w:sz w:val="28"/>
          <w:szCs w:val="28"/>
          <w:rtl/>
        </w:rPr>
        <w:t>ی</w:t>
      </w:r>
      <w:r w:rsidRPr="00BD0750">
        <w:rPr>
          <w:rFonts w:cs="B Zar" w:hint="eastAsia"/>
          <w:sz w:val="28"/>
          <w:szCs w:val="28"/>
          <w:rtl/>
        </w:rPr>
        <w:t>ا</w:t>
      </w:r>
      <w:r w:rsidRPr="00BD0750">
        <w:rPr>
          <w:rFonts w:cs="B Zar"/>
          <w:sz w:val="28"/>
          <w:szCs w:val="28"/>
          <w:rtl/>
        </w:rPr>
        <w:t xml:space="preserve"> و انتخاب دونالد ترامپ به ر</w:t>
      </w:r>
      <w:r w:rsidRPr="00BD0750">
        <w:rPr>
          <w:rFonts w:cs="B Zar" w:hint="cs"/>
          <w:sz w:val="28"/>
          <w:szCs w:val="28"/>
          <w:rtl/>
        </w:rPr>
        <w:t>ی</w:t>
      </w:r>
      <w:r w:rsidRPr="00BD0750">
        <w:rPr>
          <w:rFonts w:cs="B Zar" w:hint="eastAsia"/>
          <w:sz w:val="28"/>
          <w:szCs w:val="28"/>
          <w:rtl/>
        </w:rPr>
        <w:t>است‌جمهور</w:t>
      </w:r>
      <w:r w:rsidRPr="00BD0750">
        <w:rPr>
          <w:rFonts w:cs="B Zar" w:hint="cs"/>
          <w:sz w:val="28"/>
          <w:szCs w:val="28"/>
          <w:rtl/>
        </w:rPr>
        <w:t>ی</w:t>
      </w:r>
      <w:r w:rsidRPr="00BD0750">
        <w:rPr>
          <w:rFonts w:cs="B Zar"/>
          <w:sz w:val="28"/>
          <w:szCs w:val="28"/>
          <w:rtl/>
        </w:rPr>
        <w:t xml:space="preserve"> ا</w:t>
      </w:r>
      <w:r w:rsidRPr="00BD0750">
        <w:rPr>
          <w:rFonts w:cs="B Zar" w:hint="cs"/>
          <w:sz w:val="28"/>
          <w:szCs w:val="28"/>
          <w:rtl/>
        </w:rPr>
        <w:t>ی</w:t>
      </w:r>
      <w:r w:rsidRPr="00BD0750">
        <w:rPr>
          <w:rFonts w:cs="B Zar" w:hint="eastAsia"/>
          <w:sz w:val="28"/>
          <w:szCs w:val="28"/>
          <w:rtl/>
        </w:rPr>
        <w:t>الات</w:t>
      </w:r>
      <w:r w:rsidRPr="00BD0750">
        <w:rPr>
          <w:rFonts w:cs="B Zar"/>
          <w:sz w:val="28"/>
          <w:szCs w:val="28"/>
          <w:rtl/>
        </w:rPr>
        <w:t xml:space="preserve"> متحده، به عنوان نمودها</w:t>
      </w:r>
      <w:r w:rsidRPr="00BD0750">
        <w:rPr>
          <w:rFonts w:cs="B Zar" w:hint="cs"/>
          <w:sz w:val="28"/>
          <w:szCs w:val="28"/>
          <w:rtl/>
        </w:rPr>
        <w:t>یی</w:t>
      </w:r>
      <w:r w:rsidRPr="00BD0750">
        <w:rPr>
          <w:rFonts w:cs="B Zar"/>
          <w:sz w:val="28"/>
          <w:szCs w:val="28"/>
          <w:rtl/>
        </w:rPr>
        <w:t xml:space="preserve"> از گسترش س</w:t>
      </w:r>
      <w:r w:rsidRPr="00BD0750">
        <w:rPr>
          <w:rFonts w:cs="B Zar" w:hint="cs"/>
          <w:sz w:val="28"/>
          <w:szCs w:val="28"/>
          <w:rtl/>
        </w:rPr>
        <w:t>ی</w:t>
      </w:r>
      <w:r w:rsidRPr="00BD0750">
        <w:rPr>
          <w:rFonts w:cs="B Zar" w:hint="eastAsia"/>
          <w:sz w:val="28"/>
          <w:szCs w:val="28"/>
          <w:rtl/>
        </w:rPr>
        <w:t>است‌ها</w:t>
      </w:r>
      <w:r w:rsidRPr="00BD0750">
        <w:rPr>
          <w:rFonts w:cs="B Zar" w:hint="cs"/>
          <w:sz w:val="28"/>
          <w:szCs w:val="28"/>
          <w:rtl/>
        </w:rPr>
        <w:t>ی</w:t>
      </w:r>
      <w:r w:rsidRPr="00BD0750">
        <w:rPr>
          <w:rFonts w:cs="B Zar"/>
          <w:sz w:val="28"/>
          <w:szCs w:val="28"/>
          <w:rtl/>
        </w:rPr>
        <w:t xml:space="preserve"> حما</w:t>
      </w:r>
      <w:r w:rsidRPr="00BD0750">
        <w:rPr>
          <w:rFonts w:cs="B Zar" w:hint="cs"/>
          <w:sz w:val="28"/>
          <w:szCs w:val="28"/>
          <w:rtl/>
        </w:rPr>
        <w:t>ی</w:t>
      </w:r>
      <w:r w:rsidRPr="00BD0750">
        <w:rPr>
          <w:rFonts w:cs="B Zar" w:hint="eastAsia"/>
          <w:sz w:val="28"/>
          <w:szCs w:val="28"/>
          <w:rtl/>
        </w:rPr>
        <w:t>ت‌گرا</w:t>
      </w:r>
      <w:r w:rsidRPr="00BD0750">
        <w:rPr>
          <w:rFonts w:cs="B Zar" w:hint="cs"/>
          <w:sz w:val="28"/>
          <w:szCs w:val="28"/>
          <w:rtl/>
        </w:rPr>
        <w:t>ی</w:t>
      </w:r>
      <w:r w:rsidRPr="00BD0750">
        <w:rPr>
          <w:rFonts w:cs="B Zar" w:hint="eastAsia"/>
          <w:sz w:val="28"/>
          <w:szCs w:val="28"/>
          <w:rtl/>
        </w:rPr>
        <w:t>انه</w:t>
      </w:r>
      <w:r w:rsidRPr="00BD0750">
        <w:rPr>
          <w:rFonts w:cs="B Zar"/>
          <w:sz w:val="28"/>
          <w:szCs w:val="28"/>
          <w:rtl/>
        </w:rPr>
        <w:t xml:space="preserve"> و جنبش‌ها</w:t>
      </w:r>
      <w:r w:rsidRPr="00BD0750">
        <w:rPr>
          <w:rFonts w:cs="B Zar" w:hint="cs"/>
          <w:sz w:val="28"/>
          <w:szCs w:val="28"/>
          <w:rtl/>
        </w:rPr>
        <w:t>ی</w:t>
      </w:r>
      <w:r w:rsidRPr="00BD0750">
        <w:rPr>
          <w:rFonts w:cs="B Zar"/>
          <w:sz w:val="28"/>
          <w:szCs w:val="28"/>
          <w:rtl/>
        </w:rPr>
        <w:t xml:space="preserve"> مل</w:t>
      </w:r>
      <w:r w:rsidRPr="00BD0750">
        <w:rPr>
          <w:rFonts w:cs="B Zar" w:hint="cs"/>
          <w:sz w:val="28"/>
          <w:szCs w:val="28"/>
          <w:rtl/>
        </w:rPr>
        <w:t>ی‌</w:t>
      </w:r>
      <w:r w:rsidRPr="00BD0750">
        <w:rPr>
          <w:rFonts w:cs="B Zar" w:hint="eastAsia"/>
          <w:sz w:val="28"/>
          <w:szCs w:val="28"/>
          <w:rtl/>
        </w:rPr>
        <w:t>گرا</w:t>
      </w:r>
      <w:r w:rsidRPr="00BD0750">
        <w:rPr>
          <w:rFonts w:cs="B Zar" w:hint="cs"/>
          <w:sz w:val="28"/>
          <w:szCs w:val="28"/>
          <w:rtl/>
        </w:rPr>
        <w:t>ی</w:t>
      </w:r>
      <w:r w:rsidRPr="00BD0750">
        <w:rPr>
          <w:rFonts w:cs="B Zar" w:hint="eastAsia"/>
          <w:sz w:val="28"/>
          <w:szCs w:val="28"/>
          <w:rtl/>
        </w:rPr>
        <w:t>انه</w:t>
      </w:r>
      <w:r w:rsidRPr="00BD0750">
        <w:rPr>
          <w:rFonts w:cs="B Zar"/>
          <w:sz w:val="28"/>
          <w:szCs w:val="28"/>
          <w:rtl/>
        </w:rPr>
        <w:t xml:space="preserve"> در سراسر جهان تلق</w:t>
      </w:r>
      <w:r w:rsidRPr="00BD0750">
        <w:rPr>
          <w:rFonts w:cs="B Zar" w:hint="cs"/>
          <w:sz w:val="28"/>
          <w:szCs w:val="28"/>
          <w:rtl/>
        </w:rPr>
        <w:t>ی</w:t>
      </w:r>
      <w:r w:rsidRPr="00BD0750">
        <w:rPr>
          <w:rFonts w:cs="B Zar"/>
          <w:sz w:val="28"/>
          <w:szCs w:val="28"/>
          <w:rtl/>
        </w:rPr>
        <w:t xml:space="preserve"> شدند (گودهارت، ۲۰۱۷؛ ون برگ</w:t>
      </w:r>
      <w:r w:rsidRPr="00BD0750">
        <w:rPr>
          <w:rFonts w:cs="B Zar" w:hint="cs"/>
          <w:sz w:val="28"/>
          <w:szCs w:val="28"/>
          <w:rtl/>
        </w:rPr>
        <w:t>ی</w:t>
      </w:r>
      <w:r w:rsidRPr="00BD0750">
        <w:rPr>
          <w:rFonts w:cs="B Zar" w:hint="eastAsia"/>
          <w:sz w:val="28"/>
          <w:szCs w:val="28"/>
          <w:rtl/>
        </w:rPr>
        <w:t>جک،</w:t>
      </w:r>
      <w:r w:rsidRPr="00BD0750">
        <w:rPr>
          <w:rFonts w:cs="B Zar"/>
          <w:sz w:val="28"/>
          <w:szCs w:val="28"/>
          <w:rtl/>
        </w:rPr>
        <w:t xml:space="preserve"> ۲۰۱۹؛ فلو، ۲۰۲۰)</w:t>
      </w:r>
      <w:r w:rsidR="00DD3134" w:rsidRPr="00B542E8">
        <w:rPr>
          <w:rStyle w:val="FootnoteReference"/>
          <w:rFonts w:cs="B Zar"/>
          <w:sz w:val="28"/>
          <w:szCs w:val="28"/>
          <w:rtl/>
        </w:rPr>
        <w:footnoteReference w:id="16"/>
      </w:r>
      <w:r w:rsidR="00DD3134" w:rsidRPr="00B542E8">
        <w:rPr>
          <w:rFonts w:cs="B Zar"/>
          <w:sz w:val="28"/>
          <w:szCs w:val="28"/>
          <w:rtl/>
        </w:rPr>
        <w:t xml:space="preserve">. </w:t>
      </w:r>
      <w:r w:rsidR="00CA2A9E" w:rsidRPr="00CA2A9E">
        <w:rPr>
          <w:rFonts w:cs="B Zar"/>
          <w:sz w:val="28"/>
          <w:szCs w:val="28"/>
          <w:rtl/>
        </w:rPr>
        <w:t>سه سال بعد، اکونوم</w:t>
      </w:r>
      <w:r w:rsidR="00CA2A9E" w:rsidRPr="00CA2A9E">
        <w:rPr>
          <w:rFonts w:cs="B Zar" w:hint="cs"/>
          <w:sz w:val="28"/>
          <w:szCs w:val="28"/>
          <w:rtl/>
        </w:rPr>
        <w:t>ی</w:t>
      </w:r>
      <w:r w:rsidR="00CA2A9E" w:rsidRPr="00CA2A9E">
        <w:rPr>
          <w:rFonts w:cs="B Zar" w:hint="eastAsia"/>
          <w:sz w:val="28"/>
          <w:szCs w:val="28"/>
          <w:rtl/>
        </w:rPr>
        <w:t>ست</w:t>
      </w:r>
      <w:r w:rsidR="00CA2A9E" w:rsidRPr="00CA2A9E">
        <w:rPr>
          <w:rFonts w:cs="B Zar"/>
          <w:sz w:val="28"/>
          <w:szCs w:val="28"/>
          <w:rtl/>
        </w:rPr>
        <w:t xml:space="preserve"> با اشاره به کاهش جر</w:t>
      </w:r>
      <w:r w:rsidR="00CA2A9E" w:rsidRPr="00CA2A9E">
        <w:rPr>
          <w:rFonts w:cs="B Zar" w:hint="cs"/>
          <w:sz w:val="28"/>
          <w:szCs w:val="28"/>
          <w:rtl/>
        </w:rPr>
        <w:t>ی</w:t>
      </w:r>
      <w:r w:rsidR="00CA2A9E" w:rsidRPr="00CA2A9E">
        <w:rPr>
          <w:rFonts w:cs="B Zar" w:hint="eastAsia"/>
          <w:sz w:val="28"/>
          <w:szCs w:val="28"/>
          <w:rtl/>
        </w:rPr>
        <w:t>ان‌ها</w:t>
      </w:r>
      <w:r w:rsidR="00CA2A9E" w:rsidRPr="00CA2A9E">
        <w:rPr>
          <w:rFonts w:cs="B Zar" w:hint="cs"/>
          <w:sz w:val="28"/>
          <w:szCs w:val="28"/>
          <w:rtl/>
        </w:rPr>
        <w:t>ی</w:t>
      </w:r>
      <w:r w:rsidR="00CA2A9E" w:rsidRPr="00CA2A9E">
        <w:rPr>
          <w:rFonts w:cs="B Zar"/>
          <w:sz w:val="28"/>
          <w:szCs w:val="28"/>
          <w:rtl/>
        </w:rPr>
        <w:t xml:space="preserve"> تجارت جهان</w:t>
      </w:r>
      <w:r w:rsidR="00CA2A9E" w:rsidRPr="00CA2A9E">
        <w:rPr>
          <w:rFonts w:cs="B Zar" w:hint="cs"/>
          <w:sz w:val="28"/>
          <w:szCs w:val="28"/>
          <w:rtl/>
        </w:rPr>
        <w:t>ی</w:t>
      </w:r>
      <w:r w:rsidR="00CA2A9E" w:rsidRPr="00CA2A9E">
        <w:rPr>
          <w:rFonts w:cs="B Zar"/>
          <w:sz w:val="28"/>
          <w:szCs w:val="28"/>
          <w:rtl/>
        </w:rPr>
        <w:t xml:space="preserve"> در ده</w:t>
      </w:r>
      <w:r w:rsidR="00CA2A9E" w:rsidRPr="00CA2A9E">
        <w:rPr>
          <w:rFonts w:cs="B Zar" w:hint="cs"/>
          <w:sz w:val="28"/>
          <w:szCs w:val="28"/>
          <w:rtl/>
        </w:rPr>
        <w:t>ۀ</w:t>
      </w:r>
      <w:r w:rsidR="00CA2A9E" w:rsidRPr="00CA2A9E">
        <w:rPr>
          <w:rFonts w:cs="B Zar"/>
          <w:sz w:val="28"/>
          <w:szCs w:val="28"/>
          <w:rtl/>
        </w:rPr>
        <w:t xml:space="preserve"> اخ</w:t>
      </w:r>
      <w:r w:rsidR="00CA2A9E" w:rsidRPr="00CA2A9E">
        <w:rPr>
          <w:rFonts w:cs="B Zar" w:hint="cs"/>
          <w:sz w:val="28"/>
          <w:szCs w:val="28"/>
          <w:rtl/>
        </w:rPr>
        <w:t>ی</w:t>
      </w:r>
      <w:r w:rsidR="00CA2A9E" w:rsidRPr="00CA2A9E">
        <w:rPr>
          <w:rFonts w:cs="B Zar" w:hint="eastAsia"/>
          <w:sz w:val="28"/>
          <w:szCs w:val="28"/>
          <w:rtl/>
        </w:rPr>
        <w:t>ر</w:t>
      </w:r>
      <w:r w:rsidR="00CA2A9E" w:rsidRPr="00CA2A9E">
        <w:rPr>
          <w:rFonts w:cs="B Zar"/>
          <w:sz w:val="28"/>
          <w:szCs w:val="28"/>
          <w:rtl/>
        </w:rPr>
        <w:t xml:space="preserve"> و شکنندگ</w:t>
      </w:r>
      <w:r w:rsidR="00CA2A9E" w:rsidRPr="00CA2A9E">
        <w:rPr>
          <w:rFonts w:cs="B Zar" w:hint="cs"/>
          <w:sz w:val="28"/>
          <w:szCs w:val="28"/>
          <w:rtl/>
        </w:rPr>
        <w:t>یِ</w:t>
      </w:r>
      <w:r w:rsidR="00CA2A9E" w:rsidRPr="00CA2A9E">
        <w:rPr>
          <w:rFonts w:cs="B Zar"/>
          <w:sz w:val="28"/>
          <w:szCs w:val="28"/>
          <w:rtl/>
        </w:rPr>
        <w:t xml:space="preserve"> آشکار نظام اقتصاد</w:t>
      </w:r>
      <w:r w:rsidR="00CA2A9E" w:rsidRPr="00CA2A9E">
        <w:rPr>
          <w:rFonts w:cs="B Zar" w:hint="cs"/>
          <w:sz w:val="28"/>
          <w:szCs w:val="28"/>
          <w:rtl/>
        </w:rPr>
        <w:t>ی</w:t>
      </w:r>
      <w:r w:rsidR="00CA2A9E" w:rsidRPr="00CA2A9E">
        <w:rPr>
          <w:rFonts w:cs="B Zar"/>
          <w:sz w:val="28"/>
          <w:szCs w:val="28"/>
          <w:rtl/>
        </w:rPr>
        <w:t xml:space="preserve"> ب</w:t>
      </w:r>
      <w:r w:rsidR="00CA2A9E" w:rsidRPr="00CA2A9E">
        <w:rPr>
          <w:rFonts w:cs="B Zar" w:hint="cs"/>
          <w:sz w:val="28"/>
          <w:szCs w:val="28"/>
          <w:rtl/>
        </w:rPr>
        <w:t>ی</w:t>
      </w:r>
      <w:r w:rsidR="00CA2A9E" w:rsidRPr="00CA2A9E">
        <w:rPr>
          <w:rFonts w:cs="B Zar" w:hint="eastAsia"/>
          <w:sz w:val="28"/>
          <w:szCs w:val="28"/>
          <w:rtl/>
        </w:rPr>
        <w:t>ن‌الملل</w:t>
      </w:r>
      <w:r w:rsidR="00CA2A9E" w:rsidRPr="00CA2A9E">
        <w:rPr>
          <w:rFonts w:cs="B Zar" w:hint="cs"/>
          <w:sz w:val="28"/>
          <w:szCs w:val="28"/>
          <w:rtl/>
        </w:rPr>
        <w:t>ی</w:t>
      </w:r>
      <w:r w:rsidR="00CA2A9E" w:rsidRPr="00CA2A9E">
        <w:rPr>
          <w:rFonts w:cs="B Zar" w:hint="eastAsia"/>
          <w:sz w:val="28"/>
          <w:szCs w:val="28"/>
          <w:rtl/>
        </w:rPr>
        <w:t>،</w:t>
      </w:r>
      <w:r w:rsidR="00CA2A9E" w:rsidRPr="00CA2A9E">
        <w:rPr>
          <w:rFonts w:cs="B Zar"/>
          <w:sz w:val="28"/>
          <w:szCs w:val="28"/>
          <w:rtl/>
        </w:rPr>
        <w:t xml:space="preserve"> چن</w:t>
      </w:r>
      <w:r w:rsidR="00CA2A9E" w:rsidRPr="00CA2A9E">
        <w:rPr>
          <w:rFonts w:cs="B Zar" w:hint="cs"/>
          <w:sz w:val="28"/>
          <w:szCs w:val="28"/>
          <w:rtl/>
        </w:rPr>
        <w:t>ی</w:t>
      </w:r>
      <w:r w:rsidR="00CA2A9E" w:rsidRPr="00CA2A9E">
        <w:rPr>
          <w:rFonts w:cs="B Zar" w:hint="eastAsia"/>
          <w:sz w:val="28"/>
          <w:szCs w:val="28"/>
          <w:rtl/>
        </w:rPr>
        <w:t>ن</w:t>
      </w:r>
      <w:r w:rsidR="00CA2A9E" w:rsidRPr="00CA2A9E">
        <w:rPr>
          <w:rFonts w:cs="B Zar"/>
          <w:sz w:val="28"/>
          <w:szCs w:val="28"/>
          <w:rtl/>
        </w:rPr>
        <w:t xml:space="preserve"> عنوان کرد که «جهان</w:t>
      </w:r>
      <w:r w:rsidR="00CA2A9E" w:rsidRPr="00CA2A9E">
        <w:rPr>
          <w:rFonts w:cs="B Zar" w:hint="cs"/>
          <w:sz w:val="28"/>
          <w:szCs w:val="28"/>
          <w:rtl/>
        </w:rPr>
        <w:t>ی‌</w:t>
      </w:r>
      <w:r w:rsidR="00CA2A9E" w:rsidRPr="00CA2A9E">
        <w:rPr>
          <w:rFonts w:cs="B Zar" w:hint="eastAsia"/>
          <w:sz w:val="28"/>
          <w:szCs w:val="28"/>
          <w:rtl/>
        </w:rPr>
        <w:t>ساز</w:t>
      </w:r>
      <w:r w:rsidR="00CA2A9E" w:rsidRPr="00CA2A9E">
        <w:rPr>
          <w:rFonts w:cs="B Zar" w:hint="cs"/>
          <w:sz w:val="28"/>
          <w:szCs w:val="28"/>
          <w:rtl/>
        </w:rPr>
        <w:t>ی</w:t>
      </w:r>
      <w:r w:rsidR="00CA2A9E" w:rsidRPr="00CA2A9E">
        <w:rPr>
          <w:rFonts w:cs="B Zar"/>
          <w:sz w:val="28"/>
          <w:szCs w:val="28"/>
          <w:rtl/>
        </w:rPr>
        <w:t xml:space="preserve"> جا</w:t>
      </w:r>
      <w:r w:rsidR="00CA2A9E" w:rsidRPr="00CA2A9E">
        <w:rPr>
          <w:rFonts w:cs="B Zar" w:hint="cs"/>
          <w:sz w:val="28"/>
          <w:szCs w:val="28"/>
          <w:rtl/>
        </w:rPr>
        <w:t>ی</w:t>
      </w:r>
      <w:r w:rsidR="00CA2A9E" w:rsidRPr="00CA2A9E">
        <w:rPr>
          <w:rFonts w:cs="B Zar"/>
          <w:sz w:val="28"/>
          <w:szCs w:val="28"/>
          <w:rtl/>
        </w:rPr>
        <w:t xml:space="preserve"> خود را به دوران</w:t>
      </w:r>
      <w:r w:rsidR="00CA2A9E" w:rsidRPr="00CA2A9E">
        <w:rPr>
          <w:rFonts w:cs="B Zar" w:hint="cs"/>
          <w:sz w:val="28"/>
          <w:szCs w:val="28"/>
          <w:rtl/>
        </w:rPr>
        <w:t>ی</w:t>
      </w:r>
      <w:r w:rsidR="00CA2A9E" w:rsidRPr="00CA2A9E">
        <w:rPr>
          <w:rFonts w:cs="B Zar"/>
          <w:sz w:val="28"/>
          <w:szCs w:val="28"/>
          <w:rtl/>
        </w:rPr>
        <w:t xml:space="preserve"> تازه از رکود داده است» و برا</w:t>
      </w:r>
      <w:r w:rsidR="00CA2A9E" w:rsidRPr="00CA2A9E">
        <w:rPr>
          <w:rFonts w:cs="B Zar" w:hint="cs"/>
          <w:sz w:val="28"/>
          <w:szCs w:val="28"/>
          <w:rtl/>
        </w:rPr>
        <w:t>ی</w:t>
      </w:r>
      <w:r w:rsidR="00CA2A9E" w:rsidRPr="00CA2A9E">
        <w:rPr>
          <w:rFonts w:cs="B Zar"/>
          <w:sz w:val="28"/>
          <w:szCs w:val="28"/>
          <w:rtl/>
        </w:rPr>
        <w:t xml:space="preserve"> توص</w:t>
      </w:r>
      <w:r w:rsidR="00CA2A9E" w:rsidRPr="00CA2A9E">
        <w:rPr>
          <w:rFonts w:cs="B Zar" w:hint="cs"/>
          <w:sz w:val="28"/>
          <w:szCs w:val="28"/>
          <w:rtl/>
        </w:rPr>
        <w:t>ی</w:t>
      </w:r>
      <w:r w:rsidR="00CA2A9E" w:rsidRPr="00CA2A9E">
        <w:rPr>
          <w:rFonts w:cs="B Zar" w:hint="eastAsia"/>
          <w:sz w:val="28"/>
          <w:szCs w:val="28"/>
          <w:rtl/>
        </w:rPr>
        <w:t>ف</w:t>
      </w:r>
      <w:r w:rsidR="00CA2A9E" w:rsidRPr="00CA2A9E">
        <w:rPr>
          <w:rFonts w:cs="B Zar"/>
          <w:sz w:val="28"/>
          <w:szCs w:val="28"/>
          <w:rtl/>
        </w:rPr>
        <w:t xml:space="preserve"> ا</w:t>
      </w:r>
      <w:r w:rsidR="00CA2A9E" w:rsidRPr="00CA2A9E">
        <w:rPr>
          <w:rFonts w:cs="B Zar" w:hint="cs"/>
          <w:sz w:val="28"/>
          <w:szCs w:val="28"/>
          <w:rtl/>
        </w:rPr>
        <w:t>ی</w:t>
      </w:r>
      <w:r w:rsidR="00CA2A9E" w:rsidRPr="00CA2A9E">
        <w:rPr>
          <w:rFonts w:cs="B Zar" w:hint="eastAsia"/>
          <w:sz w:val="28"/>
          <w:szCs w:val="28"/>
          <w:rtl/>
        </w:rPr>
        <w:t>ن</w:t>
      </w:r>
      <w:r w:rsidR="00CA2A9E" w:rsidRPr="00CA2A9E">
        <w:rPr>
          <w:rFonts w:cs="B Zar"/>
          <w:sz w:val="28"/>
          <w:szCs w:val="28"/>
          <w:rtl/>
        </w:rPr>
        <w:t xml:space="preserve"> وضع</w:t>
      </w:r>
      <w:r w:rsidR="00CA2A9E" w:rsidRPr="00CA2A9E">
        <w:rPr>
          <w:rFonts w:cs="B Zar" w:hint="cs"/>
          <w:sz w:val="28"/>
          <w:szCs w:val="28"/>
          <w:rtl/>
        </w:rPr>
        <w:t>ی</w:t>
      </w:r>
      <w:r w:rsidR="00CA2A9E" w:rsidRPr="00CA2A9E">
        <w:rPr>
          <w:rFonts w:cs="B Zar" w:hint="eastAsia"/>
          <w:sz w:val="28"/>
          <w:szCs w:val="28"/>
          <w:rtl/>
        </w:rPr>
        <w:t>ت،</w:t>
      </w:r>
      <w:r w:rsidR="00CA2A9E" w:rsidRPr="00CA2A9E">
        <w:rPr>
          <w:rFonts w:cs="B Zar"/>
          <w:sz w:val="28"/>
          <w:szCs w:val="28"/>
          <w:rtl/>
        </w:rPr>
        <w:t xml:space="preserve"> از اصطلاح</w:t>
      </w:r>
      <w:r w:rsidR="00DD3134" w:rsidRPr="00B542E8">
        <w:rPr>
          <w:rFonts w:cs="B Zar"/>
          <w:sz w:val="28"/>
          <w:szCs w:val="28"/>
          <w:rtl/>
        </w:rPr>
        <w:t xml:space="preserve"> "</w:t>
      </w:r>
      <w:commentRangeStart w:id="7"/>
      <w:r w:rsidR="00DD3134" w:rsidRPr="00B542E8">
        <w:rPr>
          <w:rFonts w:cs="B Zar"/>
          <w:sz w:val="28"/>
          <w:szCs w:val="28"/>
          <w:rtl/>
        </w:rPr>
        <w:t>کُندجهانی‌شدن</w:t>
      </w:r>
      <w:commentRangeEnd w:id="7"/>
      <w:r w:rsidR="00442DB8">
        <w:rPr>
          <w:rStyle w:val="CommentReference"/>
          <w:rtl/>
        </w:rPr>
        <w:commentReference w:id="7"/>
      </w:r>
      <w:r w:rsidR="00DD3134" w:rsidRPr="00B542E8">
        <w:rPr>
          <w:rFonts w:cs="B Zar"/>
          <w:sz w:val="28"/>
          <w:szCs w:val="28"/>
          <w:rtl/>
        </w:rPr>
        <w:t xml:space="preserve">" </w:t>
      </w:r>
      <w:r w:rsidR="00DD3134" w:rsidRPr="00B542E8">
        <w:rPr>
          <w:rStyle w:val="FootnoteReference"/>
          <w:rFonts w:cs="B Zar"/>
          <w:sz w:val="28"/>
          <w:szCs w:val="28"/>
          <w:rtl/>
        </w:rPr>
        <w:footnoteReference w:id="17"/>
      </w:r>
      <w:r w:rsidR="00CA2A9E" w:rsidRPr="00CA2A9E">
        <w:rPr>
          <w:rtl/>
        </w:rPr>
        <w:t xml:space="preserve"> </w:t>
      </w:r>
      <w:r w:rsidR="00CA2A9E" w:rsidRPr="00CA2A9E">
        <w:rPr>
          <w:rFonts w:cs="B Zar"/>
          <w:sz w:val="28"/>
          <w:szCs w:val="28"/>
          <w:rtl/>
        </w:rPr>
        <w:t>بهره برد (اکونوم</w:t>
      </w:r>
      <w:r w:rsidR="00CA2A9E" w:rsidRPr="00CA2A9E">
        <w:rPr>
          <w:rFonts w:cs="B Zar" w:hint="cs"/>
          <w:sz w:val="28"/>
          <w:szCs w:val="28"/>
          <w:rtl/>
        </w:rPr>
        <w:t>ی</w:t>
      </w:r>
      <w:r w:rsidR="00CA2A9E" w:rsidRPr="00CA2A9E">
        <w:rPr>
          <w:rFonts w:cs="B Zar" w:hint="eastAsia"/>
          <w:sz w:val="28"/>
          <w:szCs w:val="28"/>
          <w:rtl/>
        </w:rPr>
        <w:t>ست،</w:t>
      </w:r>
      <w:r w:rsidR="00CA2A9E" w:rsidRPr="00CA2A9E">
        <w:rPr>
          <w:rFonts w:cs="B Zar"/>
          <w:sz w:val="28"/>
          <w:szCs w:val="28"/>
          <w:rtl/>
        </w:rPr>
        <w:t xml:space="preserve"> </w:t>
      </w:r>
      <w:r w:rsidR="00CA2A9E" w:rsidRPr="00CA2A9E">
        <w:rPr>
          <w:rFonts w:cs="B Zar"/>
          <w:sz w:val="28"/>
          <w:szCs w:val="28"/>
        </w:rPr>
        <w:t xml:space="preserve">a </w:t>
      </w:r>
      <w:r w:rsidR="00CA2A9E" w:rsidRPr="00CA2A9E">
        <w:rPr>
          <w:rFonts w:cs="B Zar"/>
          <w:sz w:val="28"/>
          <w:szCs w:val="28"/>
          <w:rtl/>
        </w:rPr>
        <w:t>2019، 2022).</w:t>
      </w:r>
    </w:p>
    <w:p w14:paraId="08792291" w14:textId="7B1593E6" w:rsidR="00DD3134" w:rsidRPr="00B542E8" w:rsidRDefault="001D222F" w:rsidP="001D222F">
      <w:pPr>
        <w:jc w:val="both"/>
        <w:rPr>
          <w:rFonts w:cs="B Zar"/>
          <w:sz w:val="28"/>
          <w:szCs w:val="28"/>
          <w:rtl/>
        </w:rPr>
      </w:pPr>
      <w:r w:rsidRPr="001D222F">
        <w:rPr>
          <w:rFonts w:cs="B Zar"/>
          <w:sz w:val="28"/>
          <w:szCs w:val="28"/>
          <w:rtl/>
        </w:rPr>
        <w:t>امروزه و در سال ۲۰۲۲ م</w:t>
      </w:r>
      <w:r w:rsidRPr="001D222F">
        <w:rPr>
          <w:rFonts w:cs="B Zar" w:hint="cs"/>
          <w:sz w:val="28"/>
          <w:szCs w:val="28"/>
          <w:rtl/>
        </w:rPr>
        <w:t>ی</w:t>
      </w:r>
      <w:r w:rsidRPr="001D222F">
        <w:rPr>
          <w:rFonts w:cs="B Zar" w:hint="eastAsia"/>
          <w:sz w:val="28"/>
          <w:szCs w:val="28"/>
          <w:rtl/>
        </w:rPr>
        <w:t>لاد</w:t>
      </w:r>
      <w:r w:rsidRPr="001D222F">
        <w:rPr>
          <w:rFonts w:cs="B Zar" w:hint="cs"/>
          <w:sz w:val="28"/>
          <w:szCs w:val="28"/>
          <w:rtl/>
        </w:rPr>
        <w:t>ی</w:t>
      </w:r>
      <w:r w:rsidRPr="001D222F">
        <w:rPr>
          <w:rFonts w:cs="B Zar" w:hint="eastAsia"/>
          <w:sz w:val="28"/>
          <w:szCs w:val="28"/>
          <w:rtl/>
        </w:rPr>
        <w:t>،</w:t>
      </w:r>
      <w:r w:rsidRPr="001D222F">
        <w:rPr>
          <w:rFonts w:cs="B Zar"/>
          <w:sz w:val="28"/>
          <w:szCs w:val="28"/>
          <w:rtl/>
        </w:rPr>
        <w:t xml:space="preserve"> ا</w:t>
      </w:r>
      <w:r w:rsidRPr="001D222F">
        <w:rPr>
          <w:rFonts w:cs="B Zar" w:hint="cs"/>
          <w:sz w:val="28"/>
          <w:szCs w:val="28"/>
          <w:rtl/>
        </w:rPr>
        <w:t>ی</w:t>
      </w:r>
      <w:r w:rsidRPr="001D222F">
        <w:rPr>
          <w:rFonts w:cs="B Zar" w:hint="eastAsia"/>
          <w:sz w:val="28"/>
          <w:szCs w:val="28"/>
          <w:rtl/>
        </w:rPr>
        <w:t>ن</w:t>
      </w:r>
      <w:r w:rsidRPr="001D222F">
        <w:rPr>
          <w:rFonts w:cs="B Zar"/>
          <w:sz w:val="28"/>
          <w:szCs w:val="28"/>
          <w:rtl/>
        </w:rPr>
        <w:t xml:space="preserve"> «احساس عقب‌نش</w:t>
      </w:r>
      <w:r w:rsidRPr="001D222F">
        <w:rPr>
          <w:rFonts w:cs="B Zar" w:hint="cs"/>
          <w:sz w:val="28"/>
          <w:szCs w:val="28"/>
          <w:rtl/>
        </w:rPr>
        <w:t>ی</w:t>
      </w:r>
      <w:r w:rsidRPr="001D222F">
        <w:rPr>
          <w:rFonts w:cs="B Zar" w:hint="eastAsia"/>
          <w:sz w:val="28"/>
          <w:szCs w:val="28"/>
          <w:rtl/>
        </w:rPr>
        <w:t>ن</w:t>
      </w:r>
      <w:r w:rsidRPr="001D222F">
        <w:rPr>
          <w:rFonts w:cs="B Zar" w:hint="cs"/>
          <w:sz w:val="28"/>
          <w:szCs w:val="28"/>
          <w:rtl/>
        </w:rPr>
        <w:t>ی</w:t>
      </w:r>
      <w:r w:rsidRPr="001D222F">
        <w:rPr>
          <w:rFonts w:cs="B Zar"/>
          <w:sz w:val="28"/>
          <w:szCs w:val="28"/>
          <w:rtl/>
        </w:rPr>
        <w:t xml:space="preserve"> از جهان</w:t>
      </w:r>
      <w:r w:rsidRPr="001D222F">
        <w:rPr>
          <w:rFonts w:cs="B Zar" w:hint="cs"/>
          <w:sz w:val="28"/>
          <w:szCs w:val="28"/>
          <w:rtl/>
        </w:rPr>
        <w:t>ی‌</w:t>
      </w:r>
      <w:r w:rsidRPr="001D222F">
        <w:rPr>
          <w:rFonts w:cs="B Zar" w:hint="eastAsia"/>
          <w:sz w:val="28"/>
          <w:szCs w:val="28"/>
          <w:rtl/>
        </w:rPr>
        <w:t>ساز</w:t>
      </w:r>
      <w:r w:rsidRPr="001D222F">
        <w:rPr>
          <w:rFonts w:cs="B Zar" w:hint="cs"/>
          <w:sz w:val="28"/>
          <w:szCs w:val="28"/>
          <w:rtl/>
        </w:rPr>
        <w:t>ی</w:t>
      </w:r>
      <w:r w:rsidRPr="001D222F">
        <w:rPr>
          <w:rFonts w:cs="B Zar" w:hint="eastAsia"/>
          <w:sz w:val="28"/>
          <w:szCs w:val="28"/>
          <w:rtl/>
        </w:rPr>
        <w:t>»</w:t>
      </w:r>
      <w:r w:rsidRPr="001D222F">
        <w:rPr>
          <w:rFonts w:cs="B Zar"/>
          <w:sz w:val="28"/>
          <w:szCs w:val="28"/>
          <w:rtl/>
        </w:rPr>
        <w:t xml:space="preserve"> (فلو، ۲۰۲۰)، با ن</w:t>
      </w:r>
      <w:r w:rsidRPr="001D222F">
        <w:rPr>
          <w:rFonts w:cs="B Zar" w:hint="cs"/>
          <w:sz w:val="28"/>
          <w:szCs w:val="28"/>
          <w:rtl/>
        </w:rPr>
        <w:t>ی</w:t>
      </w:r>
      <w:r w:rsidRPr="001D222F">
        <w:rPr>
          <w:rFonts w:cs="B Zar" w:hint="eastAsia"/>
          <w:sz w:val="28"/>
          <w:szCs w:val="28"/>
          <w:rtl/>
        </w:rPr>
        <w:t>روها</w:t>
      </w:r>
      <w:r w:rsidRPr="001D222F">
        <w:rPr>
          <w:rFonts w:cs="B Zar" w:hint="cs"/>
          <w:sz w:val="28"/>
          <w:szCs w:val="28"/>
          <w:rtl/>
        </w:rPr>
        <w:t>یی</w:t>
      </w:r>
      <w:r w:rsidRPr="001D222F">
        <w:rPr>
          <w:rFonts w:cs="B Zar"/>
          <w:sz w:val="28"/>
          <w:szCs w:val="28"/>
          <w:rtl/>
        </w:rPr>
        <w:t xml:space="preserve"> مضاعف تقو</w:t>
      </w:r>
      <w:r w:rsidRPr="001D222F">
        <w:rPr>
          <w:rFonts w:cs="B Zar" w:hint="cs"/>
          <w:sz w:val="28"/>
          <w:szCs w:val="28"/>
          <w:rtl/>
        </w:rPr>
        <w:t>ی</w:t>
      </w:r>
      <w:r w:rsidRPr="001D222F">
        <w:rPr>
          <w:rFonts w:cs="B Zar" w:hint="eastAsia"/>
          <w:sz w:val="28"/>
          <w:szCs w:val="28"/>
          <w:rtl/>
        </w:rPr>
        <w:t>ت</w:t>
      </w:r>
      <w:r w:rsidRPr="001D222F">
        <w:rPr>
          <w:rFonts w:cs="B Zar"/>
          <w:sz w:val="28"/>
          <w:szCs w:val="28"/>
          <w:rtl/>
        </w:rPr>
        <w:t xml:space="preserve"> شده است: نخست، تداوم همه‌گ</w:t>
      </w:r>
      <w:r w:rsidRPr="001D222F">
        <w:rPr>
          <w:rFonts w:cs="B Zar" w:hint="cs"/>
          <w:sz w:val="28"/>
          <w:szCs w:val="28"/>
          <w:rtl/>
        </w:rPr>
        <w:t>ی</w:t>
      </w:r>
      <w:r w:rsidRPr="001D222F">
        <w:rPr>
          <w:rFonts w:cs="B Zar" w:hint="eastAsia"/>
          <w:sz w:val="28"/>
          <w:szCs w:val="28"/>
          <w:rtl/>
        </w:rPr>
        <w:t>ر</w:t>
      </w:r>
      <w:r w:rsidRPr="001D222F">
        <w:rPr>
          <w:rFonts w:cs="B Zar" w:hint="cs"/>
          <w:sz w:val="28"/>
          <w:szCs w:val="28"/>
          <w:rtl/>
        </w:rPr>
        <w:t>ی</w:t>
      </w:r>
      <w:r w:rsidRPr="001D222F">
        <w:rPr>
          <w:rFonts w:cs="B Zar"/>
          <w:sz w:val="28"/>
          <w:szCs w:val="28"/>
          <w:rtl/>
        </w:rPr>
        <w:t xml:space="preserve"> کوو</w:t>
      </w:r>
      <w:r w:rsidRPr="001D222F">
        <w:rPr>
          <w:rFonts w:cs="B Zar" w:hint="cs"/>
          <w:sz w:val="28"/>
          <w:szCs w:val="28"/>
          <w:rtl/>
        </w:rPr>
        <w:t>ی</w:t>
      </w:r>
      <w:r w:rsidRPr="001D222F">
        <w:rPr>
          <w:rFonts w:cs="B Zar" w:hint="eastAsia"/>
          <w:sz w:val="28"/>
          <w:szCs w:val="28"/>
          <w:rtl/>
        </w:rPr>
        <w:t>د</w:t>
      </w:r>
      <w:r w:rsidRPr="001D222F">
        <w:rPr>
          <w:rFonts w:cs="B Zar"/>
          <w:sz w:val="28"/>
          <w:szCs w:val="28"/>
          <w:rtl/>
        </w:rPr>
        <w:t>-۱۹ و اختلالات ناش</w:t>
      </w:r>
      <w:r w:rsidRPr="001D222F">
        <w:rPr>
          <w:rFonts w:cs="B Zar" w:hint="cs"/>
          <w:sz w:val="28"/>
          <w:szCs w:val="28"/>
          <w:rtl/>
        </w:rPr>
        <w:t>ی</w:t>
      </w:r>
      <w:r w:rsidRPr="001D222F">
        <w:rPr>
          <w:rFonts w:cs="B Zar"/>
          <w:sz w:val="28"/>
          <w:szCs w:val="28"/>
          <w:rtl/>
        </w:rPr>
        <w:t xml:space="preserve"> از آن در زنج</w:t>
      </w:r>
      <w:r w:rsidRPr="001D222F">
        <w:rPr>
          <w:rFonts w:cs="B Zar" w:hint="cs"/>
          <w:sz w:val="28"/>
          <w:szCs w:val="28"/>
          <w:rtl/>
        </w:rPr>
        <w:t>ی</w:t>
      </w:r>
      <w:r w:rsidRPr="001D222F">
        <w:rPr>
          <w:rFonts w:cs="B Zar" w:hint="eastAsia"/>
          <w:sz w:val="28"/>
          <w:szCs w:val="28"/>
          <w:rtl/>
        </w:rPr>
        <w:t>ره‌ها</w:t>
      </w:r>
      <w:r w:rsidRPr="001D222F">
        <w:rPr>
          <w:rFonts w:cs="B Zar" w:hint="cs"/>
          <w:sz w:val="28"/>
          <w:szCs w:val="28"/>
          <w:rtl/>
        </w:rPr>
        <w:t>ی</w:t>
      </w:r>
      <w:r w:rsidRPr="001D222F">
        <w:rPr>
          <w:rFonts w:cs="B Zar"/>
          <w:sz w:val="28"/>
          <w:szCs w:val="28"/>
          <w:rtl/>
        </w:rPr>
        <w:t xml:space="preserve"> تأم</w:t>
      </w:r>
      <w:r w:rsidRPr="001D222F">
        <w:rPr>
          <w:rFonts w:cs="B Zar" w:hint="cs"/>
          <w:sz w:val="28"/>
          <w:szCs w:val="28"/>
          <w:rtl/>
        </w:rPr>
        <w:t>ی</w:t>
      </w:r>
      <w:r w:rsidRPr="001D222F">
        <w:rPr>
          <w:rFonts w:cs="B Zar" w:hint="eastAsia"/>
          <w:sz w:val="28"/>
          <w:szCs w:val="28"/>
          <w:rtl/>
        </w:rPr>
        <w:t>ن</w:t>
      </w:r>
      <w:r w:rsidRPr="001D222F">
        <w:rPr>
          <w:rFonts w:cs="B Zar"/>
          <w:sz w:val="28"/>
          <w:szCs w:val="28"/>
          <w:rtl/>
        </w:rPr>
        <w:t xml:space="preserve"> جهان</w:t>
      </w:r>
      <w:r w:rsidRPr="001D222F">
        <w:rPr>
          <w:rFonts w:cs="B Zar" w:hint="cs"/>
          <w:sz w:val="28"/>
          <w:szCs w:val="28"/>
          <w:rtl/>
        </w:rPr>
        <w:t>ی</w:t>
      </w:r>
      <w:r w:rsidRPr="001D222F">
        <w:rPr>
          <w:rFonts w:cs="B Zar" w:hint="eastAsia"/>
          <w:sz w:val="28"/>
          <w:szCs w:val="28"/>
          <w:rtl/>
        </w:rPr>
        <w:t>؛</w:t>
      </w:r>
      <w:r w:rsidRPr="001D222F">
        <w:rPr>
          <w:rFonts w:cs="B Zar"/>
          <w:sz w:val="28"/>
          <w:szCs w:val="28"/>
          <w:rtl/>
        </w:rPr>
        <w:t xml:space="preserve"> دوم، جنگ اوکرا</w:t>
      </w:r>
      <w:r w:rsidRPr="001D222F">
        <w:rPr>
          <w:rFonts w:cs="B Zar" w:hint="cs"/>
          <w:sz w:val="28"/>
          <w:szCs w:val="28"/>
          <w:rtl/>
        </w:rPr>
        <w:t>ی</w:t>
      </w:r>
      <w:r w:rsidRPr="001D222F">
        <w:rPr>
          <w:rFonts w:cs="B Zar" w:hint="eastAsia"/>
          <w:sz w:val="28"/>
          <w:szCs w:val="28"/>
          <w:rtl/>
        </w:rPr>
        <w:t>ن</w:t>
      </w:r>
      <w:r w:rsidRPr="001D222F">
        <w:rPr>
          <w:rFonts w:cs="B Zar"/>
          <w:sz w:val="28"/>
          <w:szCs w:val="28"/>
          <w:rtl/>
        </w:rPr>
        <w:t xml:space="preserve"> و تحر</w:t>
      </w:r>
      <w:r w:rsidRPr="001D222F">
        <w:rPr>
          <w:rFonts w:cs="B Zar" w:hint="cs"/>
          <w:sz w:val="28"/>
          <w:szCs w:val="28"/>
          <w:rtl/>
        </w:rPr>
        <w:t>ی</w:t>
      </w:r>
      <w:r w:rsidRPr="001D222F">
        <w:rPr>
          <w:rFonts w:cs="B Zar" w:hint="eastAsia"/>
          <w:sz w:val="28"/>
          <w:szCs w:val="28"/>
          <w:rtl/>
        </w:rPr>
        <w:t>م‌ها</w:t>
      </w:r>
      <w:r w:rsidRPr="001D222F">
        <w:rPr>
          <w:rFonts w:cs="B Zar" w:hint="cs"/>
          <w:sz w:val="28"/>
          <w:szCs w:val="28"/>
          <w:rtl/>
        </w:rPr>
        <w:t>ی</w:t>
      </w:r>
      <w:r w:rsidRPr="001D222F">
        <w:rPr>
          <w:rFonts w:cs="B Zar"/>
          <w:sz w:val="28"/>
          <w:szCs w:val="28"/>
          <w:rtl/>
        </w:rPr>
        <w:t xml:space="preserve"> اقتصاد</w:t>
      </w:r>
      <w:r w:rsidRPr="001D222F">
        <w:rPr>
          <w:rFonts w:cs="B Zar" w:hint="cs"/>
          <w:sz w:val="28"/>
          <w:szCs w:val="28"/>
          <w:rtl/>
        </w:rPr>
        <w:t>یِ</w:t>
      </w:r>
      <w:r w:rsidRPr="001D222F">
        <w:rPr>
          <w:rFonts w:cs="B Zar"/>
          <w:sz w:val="28"/>
          <w:szCs w:val="28"/>
          <w:rtl/>
        </w:rPr>
        <w:t xml:space="preserve"> متعاقب آن که همگ</w:t>
      </w:r>
      <w:r w:rsidRPr="001D222F">
        <w:rPr>
          <w:rFonts w:cs="B Zar" w:hint="cs"/>
          <w:sz w:val="28"/>
          <w:szCs w:val="28"/>
          <w:rtl/>
        </w:rPr>
        <w:t>ی</w:t>
      </w:r>
      <w:r w:rsidRPr="001D222F">
        <w:rPr>
          <w:rFonts w:cs="B Zar" w:hint="eastAsia"/>
          <w:sz w:val="28"/>
          <w:szCs w:val="28"/>
          <w:rtl/>
        </w:rPr>
        <w:t>،</w:t>
      </w:r>
      <w:r w:rsidRPr="001D222F">
        <w:rPr>
          <w:rFonts w:cs="B Zar"/>
          <w:sz w:val="28"/>
          <w:szCs w:val="28"/>
          <w:rtl/>
        </w:rPr>
        <w:t xml:space="preserve"> ضرورت باز</w:t>
      </w:r>
      <w:r w:rsidRPr="001D222F">
        <w:rPr>
          <w:rFonts w:cs="B Zar" w:hint="eastAsia"/>
          <w:sz w:val="28"/>
          <w:szCs w:val="28"/>
          <w:rtl/>
        </w:rPr>
        <w:t>نگر</w:t>
      </w:r>
      <w:r w:rsidRPr="001D222F">
        <w:rPr>
          <w:rFonts w:cs="B Zar" w:hint="cs"/>
          <w:sz w:val="28"/>
          <w:szCs w:val="28"/>
          <w:rtl/>
        </w:rPr>
        <w:t>ی</w:t>
      </w:r>
      <w:r w:rsidRPr="001D222F">
        <w:rPr>
          <w:rFonts w:cs="B Zar"/>
          <w:sz w:val="28"/>
          <w:szCs w:val="28"/>
          <w:rtl/>
        </w:rPr>
        <w:t xml:space="preserve"> در ساختار سازمان اقتصاد</w:t>
      </w:r>
      <w:r w:rsidRPr="001D222F">
        <w:rPr>
          <w:rFonts w:cs="B Zar" w:hint="cs"/>
          <w:sz w:val="28"/>
          <w:szCs w:val="28"/>
          <w:rtl/>
        </w:rPr>
        <w:t>ی</w:t>
      </w:r>
      <w:r w:rsidRPr="001D222F">
        <w:rPr>
          <w:rFonts w:cs="B Zar"/>
          <w:sz w:val="28"/>
          <w:szCs w:val="28"/>
          <w:rtl/>
        </w:rPr>
        <w:t xml:space="preserve"> جهان</w:t>
      </w:r>
      <w:r w:rsidRPr="001D222F">
        <w:rPr>
          <w:rFonts w:cs="B Zar" w:hint="cs"/>
          <w:sz w:val="28"/>
          <w:szCs w:val="28"/>
          <w:rtl/>
        </w:rPr>
        <w:t>ی</w:t>
      </w:r>
      <w:r w:rsidRPr="001D222F">
        <w:rPr>
          <w:rFonts w:cs="B Zar"/>
          <w:sz w:val="28"/>
          <w:szCs w:val="28"/>
          <w:rtl/>
        </w:rPr>
        <w:t xml:space="preserve"> را ب</w:t>
      </w:r>
      <w:r w:rsidRPr="001D222F">
        <w:rPr>
          <w:rFonts w:cs="B Zar" w:hint="cs"/>
          <w:sz w:val="28"/>
          <w:szCs w:val="28"/>
          <w:rtl/>
        </w:rPr>
        <w:t>ی</w:t>
      </w:r>
      <w:r w:rsidRPr="001D222F">
        <w:rPr>
          <w:rFonts w:cs="B Zar" w:hint="eastAsia"/>
          <w:sz w:val="28"/>
          <w:szCs w:val="28"/>
          <w:rtl/>
        </w:rPr>
        <w:t>ش</w:t>
      </w:r>
      <w:r w:rsidRPr="001D222F">
        <w:rPr>
          <w:rFonts w:cs="B Zar"/>
          <w:sz w:val="28"/>
          <w:szCs w:val="28"/>
          <w:rtl/>
        </w:rPr>
        <w:t xml:space="preserve"> از پ</w:t>
      </w:r>
      <w:r w:rsidRPr="001D222F">
        <w:rPr>
          <w:rFonts w:cs="B Zar" w:hint="cs"/>
          <w:sz w:val="28"/>
          <w:szCs w:val="28"/>
          <w:rtl/>
        </w:rPr>
        <w:t>ی</w:t>
      </w:r>
      <w:r w:rsidRPr="001D222F">
        <w:rPr>
          <w:rFonts w:cs="B Zar" w:hint="eastAsia"/>
          <w:sz w:val="28"/>
          <w:szCs w:val="28"/>
          <w:rtl/>
        </w:rPr>
        <w:t>ش</w:t>
      </w:r>
      <w:r w:rsidRPr="001D222F">
        <w:rPr>
          <w:rFonts w:cs="B Zar"/>
          <w:sz w:val="28"/>
          <w:szCs w:val="28"/>
          <w:rtl/>
        </w:rPr>
        <w:t xml:space="preserve"> نما</w:t>
      </w:r>
      <w:r w:rsidRPr="001D222F">
        <w:rPr>
          <w:rFonts w:cs="B Zar" w:hint="cs"/>
          <w:sz w:val="28"/>
          <w:szCs w:val="28"/>
          <w:rtl/>
        </w:rPr>
        <w:t>ی</w:t>
      </w:r>
      <w:r w:rsidRPr="001D222F">
        <w:rPr>
          <w:rFonts w:cs="B Zar" w:hint="eastAsia"/>
          <w:sz w:val="28"/>
          <w:szCs w:val="28"/>
          <w:rtl/>
        </w:rPr>
        <w:t>ان</w:t>
      </w:r>
      <w:r w:rsidRPr="001D222F">
        <w:rPr>
          <w:rFonts w:cs="B Zar"/>
          <w:sz w:val="28"/>
          <w:szCs w:val="28"/>
          <w:rtl/>
        </w:rPr>
        <w:t xml:space="preserve"> م</w:t>
      </w:r>
      <w:r w:rsidRPr="001D222F">
        <w:rPr>
          <w:rFonts w:cs="B Zar" w:hint="cs"/>
          <w:sz w:val="28"/>
          <w:szCs w:val="28"/>
          <w:rtl/>
        </w:rPr>
        <w:t>ی‌</w:t>
      </w:r>
      <w:r w:rsidRPr="001D222F">
        <w:rPr>
          <w:rFonts w:cs="B Zar" w:hint="eastAsia"/>
          <w:sz w:val="28"/>
          <w:szCs w:val="28"/>
          <w:rtl/>
        </w:rPr>
        <w:t>سازند</w:t>
      </w:r>
      <w:r w:rsidRPr="001D222F">
        <w:rPr>
          <w:rFonts w:cs="B Zar"/>
          <w:sz w:val="28"/>
          <w:szCs w:val="28"/>
          <w:rtl/>
        </w:rPr>
        <w:t xml:space="preserve"> (باسچوک، ۲۰۲۲؛ اکونوم</w:t>
      </w:r>
      <w:r w:rsidRPr="001D222F">
        <w:rPr>
          <w:rFonts w:cs="B Zar" w:hint="cs"/>
          <w:sz w:val="28"/>
          <w:szCs w:val="28"/>
          <w:rtl/>
        </w:rPr>
        <w:t>ی</w:t>
      </w:r>
      <w:r w:rsidRPr="001D222F">
        <w:rPr>
          <w:rFonts w:cs="B Zar" w:hint="eastAsia"/>
          <w:sz w:val="28"/>
          <w:szCs w:val="28"/>
          <w:rtl/>
        </w:rPr>
        <w:t>ست،</w:t>
      </w:r>
      <w:r w:rsidRPr="001D222F">
        <w:rPr>
          <w:rFonts w:cs="B Zar"/>
          <w:sz w:val="28"/>
          <w:szCs w:val="28"/>
          <w:rtl/>
        </w:rPr>
        <w:t xml:space="preserve"> ۲۰۲۲).</w:t>
      </w:r>
    </w:p>
    <w:p w14:paraId="0BE0D86A" w14:textId="5EF50B22" w:rsidR="00644FA7" w:rsidRDefault="00644FA7" w:rsidP="00644FA7">
      <w:pPr>
        <w:jc w:val="both"/>
        <w:rPr>
          <w:rFonts w:cs="B Zar"/>
          <w:sz w:val="28"/>
          <w:szCs w:val="28"/>
          <w:rtl/>
        </w:rPr>
      </w:pPr>
      <w:r w:rsidRPr="00644FA7">
        <w:rPr>
          <w:rFonts w:cs="B Zar"/>
          <w:sz w:val="28"/>
          <w:szCs w:val="28"/>
          <w:rtl/>
        </w:rPr>
        <w:t>در چن</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بستر</w:t>
      </w:r>
      <w:r w:rsidRPr="00644FA7">
        <w:rPr>
          <w:rFonts w:cs="B Zar" w:hint="cs"/>
          <w:sz w:val="28"/>
          <w:szCs w:val="28"/>
          <w:rtl/>
        </w:rPr>
        <w:t>ی</w:t>
      </w:r>
      <w:r w:rsidRPr="00644FA7">
        <w:rPr>
          <w:rFonts w:cs="B Zar"/>
          <w:sz w:val="28"/>
          <w:szCs w:val="28"/>
          <w:rtl/>
        </w:rPr>
        <w:t xml:space="preserve"> از ابهامات س</w:t>
      </w:r>
      <w:r w:rsidRPr="00644FA7">
        <w:rPr>
          <w:rFonts w:cs="B Zar" w:hint="cs"/>
          <w:sz w:val="28"/>
          <w:szCs w:val="28"/>
          <w:rtl/>
        </w:rPr>
        <w:t>ی</w:t>
      </w:r>
      <w:r w:rsidRPr="00644FA7">
        <w:rPr>
          <w:rFonts w:cs="B Zar" w:hint="eastAsia"/>
          <w:sz w:val="28"/>
          <w:szCs w:val="28"/>
          <w:rtl/>
        </w:rPr>
        <w:t>اس</w:t>
      </w:r>
      <w:r w:rsidRPr="00644FA7">
        <w:rPr>
          <w:rFonts w:cs="B Zar" w:hint="cs"/>
          <w:sz w:val="28"/>
          <w:szCs w:val="28"/>
          <w:rtl/>
        </w:rPr>
        <w:t>ی</w:t>
      </w:r>
      <w:r w:rsidRPr="00644FA7">
        <w:rPr>
          <w:rFonts w:cs="B Zar"/>
          <w:sz w:val="28"/>
          <w:szCs w:val="28"/>
          <w:rtl/>
        </w:rPr>
        <w:t>-اقتصاد</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پژوهش حاضر بر آن است تا با تب</w:t>
      </w:r>
      <w:r w:rsidRPr="00644FA7">
        <w:rPr>
          <w:rFonts w:cs="B Zar" w:hint="cs"/>
          <w:sz w:val="28"/>
          <w:szCs w:val="28"/>
          <w:rtl/>
        </w:rPr>
        <w:t>یی</w:t>
      </w:r>
      <w:r w:rsidRPr="00644FA7">
        <w:rPr>
          <w:rFonts w:cs="B Zar" w:hint="eastAsia"/>
          <w:sz w:val="28"/>
          <w:szCs w:val="28"/>
          <w:rtl/>
        </w:rPr>
        <w:t>ن</w:t>
      </w:r>
      <w:r w:rsidRPr="00644FA7">
        <w:rPr>
          <w:rFonts w:cs="B Zar"/>
          <w:sz w:val="28"/>
          <w:szCs w:val="28"/>
          <w:rtl/>
        </w:rPr>
        <w:t xml:space="preserve"> نقش نما</w:t>
      </w:r>
      <w:r w:rsidRPr="00644FA7">
        <w:rPr>
          <w:rFonts w:cs="B Zar" w:hint="cs"/>
          <w:sz w:val="28"/>
          <w:szCs w:val="28"/>
          <w:rtl/>
        </w:rPr>
        <w:t>ی</w:t>
      </w:r>
      <w:r w:rsidRPr="00644FA7">
        <w:rPr>
          <w:rFonts w:cs="B Zar" w:hint="eastAsia"/>
          <w:sz w:val="28"/>
          <w:szCs w:val="28"/>
          <w:rtl/>
        </w:rPr>
        <w:t>شگاه‌ها</w:t>
      </w:r>
      <w:r w:rsidRPr="00644FA7">
        <w:rPr>
          <w:rFonts w:cs="B Zar" w:hint="cs"/>
          <w:sz w:val="28"/>
          <w:szCs w:val="28"/>
          <w:rtl/>
        </w:rPr>
        <w:t>ی</w:t>
      </w:r>
      <w:r w:rsidRPr="00644FA7">
        <w:rPr>
          <w:rFonts w:cs="B Zar"/>
          <w:sz w:val="28"/>
          <w:szCs w:val="28"/>
          <w:rtl/>
        </w:rPr>
        <w:t xml:space="preserve"> تجار</w:t>
      </w:r>
      <w:r w:rsidRPr="00644FA7">
        <w:rPr>
          <w:rFonts w:cs="B Zar" w:hint="cs"/>
          <w:sz w:val="28"/>
          <w:szCs w:val="28"/>
          <w:rtl/>
        </w:rPr>
        <w:t>ی</w:t>
      </w:r>
      <w:r w:rsidRPr="00644FA7">
        <w:rPr>
          <w:rFonts w:cs="B Zar"/>
          <w:sz w:val="28"/>
          <w:szCs w:val="28"/>
          <w:rtl/>
        </w:rPr>
        <w:t xml:space="preserve"> ب</w:t>
      </w:r>
      <w:r w:rsidRPr="00644FA7">
        <w:rPr>
          <w:rFonts w:cs="B Zar" w:hint="cs"/>
          <w:sz w:val="28"/>
          <w:szCs w:val="28"/>
          <w:rtl/>
        </w:rPr>
        <w:t>ی</w:t>
      </w:r>
      <w:r w:rsidRPr="00644FA7">
        <w:rPr>
          <w:rFonts w:cs="B Zar" w:hint="eastAsia"/>
          <w:sz w:val="28"/>
          <w:szCs w:val="28"/>
          <w:rtl/>
        </w:rPr>
        <w:t>ن‌الملل</w:t>
      </w:r>
      <w:r w:rsidRPr="00644FA7">
        <w:rPr>
          <w:rFonts w:cs="B Zar" w:hint="cs"/>
          <w:sz w:val="28"/>
          <w:szCs w:val="28"/>
          <w:rtl/>
        </w:rPr>
        <w:t>ی</w:t>
      </w:r>
      <w:r w:rsidRPr="00644FA7">
        <w:rPr>
          <w:rFonts w:cs="B Zar"/>
          <w:sz w:val="28"/>
          <w:szCs w:val="28"/>
          <w:rtl/>
        </w:rPr>
        <w:t xml:space="preserve"> در فراهم آوردن فرصت‌ها</w:t>
      </w:r>
      <w:r w:rsidRPr="00644FA7">
        <w:rPr>
          <w:rFonts w:cs="B Zar" w:hint="cs"/>
          <w:sz w:val="28"/>
          <w:szCs w:val="28"/>
          <w:rtl/>
        </w:rPr>
        <w:t>یی</w:t>
      </w:r>
      <w:r w:rsidRPr="00644FA7">
        <w:rPr>
          <w:rFonts w:cs="B Zar"/>
          <w:sz w:val="28"/>
          <w:szCs w:val="28"/>
          <w:rtl/>
        </w:rPr>
        <w:t xml:space="preserve"> نظ</w:t>
      </w:r>
      <w:r w:rsidRPr="00644FA7">
        <w:rPr>
          <w:rFonts w:cs="B Zar" w:hint="cs"/>
          <w:sz w:val="28"/>
          <w:szCs w:val="28"/>
          <w:rtl/>
        </w:rPr>
        <w:t>ی</w:t>
      </w:r>
      <w:r w:rsidRPr="00644FA7">
        <w:rPr>
          <w:rFonts w:cs="B Zar" w:hint="eastAsia"/>
          <w:sz w:val="28"/>
          <w:szCs w:val="28"/>
          <w:rtl/>
        </w:rPr>
        <w:t>ر</w:t>
      </w:r>
      <w:r w:rsidRPr="00644FA7">
        <w:rPr>
          <w:rFonts w:cs="B Zar"/>
          <w:sz w:val="28"/>
          <w:szCs w:val="28"/>
          <w:rtl/>
        </w:rPr>
        <w:t xml:space="preserve"> دسترس</w:t>
      </w:r>
      <w:r w:rsidRPr="00644FA7">
        <w:rPr>
          <w:rFonts w:cs="B Zar" w:hint="cs"/>
          <w:sz w:val="28"/>
          <w:szCs w:val="28"/>
          <w:rtl/>
        </w:rPr>
        <w:t>ی</w:t>
      </w:r>
      <w:r w:rsidRPr="00644FA7">
        <w:rPr>
          <w:rFonts w:cs="B Zar"/>
          <w:sz w:val="28"/>
          <w:szCs w:val="28"/>
          <w:rtl/>
        </w:rPr>
        <w:t xml:space="preserve"> شرکت‌ها به بازارها</w:t>
      </w:r>
      <w:r w:rsidRPr="00644FA7">
        <w:rPr>
          <w:rFonts w:cs="B Zar" w:hint="cs"/>
          <w:sz w:val="28"/>
          <w:szCs w:val="28"/>
          <w:rtl/>
        </w:rPr>
        <w:t>ی</w:t>
      </w:r>
      <w:r w:rsidRPr="00644FA7">
        <w:rPr>
          <w:rFonts w:cs="B Zar"/>
          <w:sz w:val="28"/>
          <w:szCs w:val="28"/>
          <w:rtl/>
        </w:rPr>
        <w:t xml:space="preserve"> جد</w:t>
      </w:r>
      <w:r w:rsidRPr="00644FA7">
        <w:rPr>
          <w:rFonts w:cs="B Zar" w:hint="cs"/>
          <w:sz w:val="28"/>
          <w:szCs w:val="28"/>
          <w:rtl/>
        </w:rPr>
        <w:t>ی</w:t>
      </w:r>
      <w:r w:rsidRPr="00644FA7">
        <w:rPr>
          <w:rFonts w:cs="B Zar" w:hint="eastAsia"/>
          <w:sz w:val="28"/>
          <w:szCs w:val="28"/>
          <w:rtl/>
        </w:rPr>
        <w:t>د،</w:t>
      </w:r>
      <w:r w:rsidRPr="00644FA7">
        <w:rPr>
          <w:rFonts w:cs="B Zar"/>
          <w:sz w:val="28"/>
          <w:szCs w:val="28"/>
          <w:rtl/>
        </w:rPr>
        <w:t xml:space="preserve"> شبکه‌ساز</w:t>
      </w:r>
      <w:r w:rsidRPr="00644FA7">
        <w:rPr>
          <w:rFonts w:cs="B Zar" w:hint="cs"/>
          <w:sz w:val="28"/>
          <w:szCs w:val="28"/>
          <w:rtl/>
        </w:rPr>
        <w:t>ی</w:t>
      </w:r>
      <w:r w:rsidRPr="00644FA7">
        <w:rPr>
          <w:rFonts w:cs="B Zar"/>
          <w:sz w:val="28"/>
          <w:szCs w:val="28"/>
          <w:rtl/>
        </w:rPr>
        <w:t xml:space="preserve"> با کنشگران کل</w:t>
      </w:r>
      <w:r w:rsidRPr="00644FA7">
        <w:rPr>
          <w:rFonts w:cs="B Zar" w:hint="cs"/>
          <w:sz w:val="28"/>
          <w:szCs w:val="28"/>
          <w:rtl/>
        </w:rPr>
        <w:t>ی</w:t>
      </w:r>
      <w:r w:rsidRPr="00644FA7">
        <w:rPr>
          <w:rFonts w:cs="B Zar" w:hint="eastAsia"/>
          <w:sz w:val="28"/>
          <w:szCs w:val="28"/>
          <w:rtl/>
        </w:rPr>
        <w:t>د</w:t>
      </w:r>
      <w:r w:rsidRPr="00644FA7">
        <w:rPr>
          <w:rFonts w:cs="B Zar" w:hint="cs"/>
          <w:sz w:val="28"/>
          <w:szCs w:val="28"/>
          <w:rtl/>
        </w:rPr>
        <w:t>یِ</w:t>
      </w:r>
      <w:r w:rsidRPr="00644FA7">
        <w:rPr>
          <w:rFonts w:cs="B Zar"/>
          <w:sz w:val="28"/>
          <w:szCs w:val="28"/>
          <w:rtl/>
        </w:rPr>
        <w:t xml:space="preserve"> صنعت </w:t>
      </w:r>
      <w:r w:rsidRPr="00644FA7">
        <w:rPr>
          <w:rFonts w:cs="B Zar" w:hint="cs"/>
          <w:sz w:val="28"/>
          <w:szCs w:val="28"/>
          <w:rtl/>
        </w:rPr>
        <w:t>ی</w:t>
      </w:r>
      <w:r w:rsidRPr="00644FA7">
        <w:rPr>
          <w:rFonts w:cs="B Zar" w:hint="eastAsia"/>
          <w:sz w:val="28"/>
          <w:szCs w:val="28"/>
          <w:rtl/>
        </w:rPr>
        <w:t>ا</w:t>
      </w:r>
      <w:r w:rsidRPr="00644FA7">
        <w:rPr>
          <w:rFonts w:cs="B Zar"/>
          <w:sz w:val="28"/>
          <w:szCs w:val="28"/>
          <w:rtl/>
        </w:rPr>
        <w:t xml:space="preserve"> زنج</w:t>
      </w:r>
      <w:r w:rsidRPr="00644FA7">
        <w:rPr>
          <w:rFonts w:cs="B Zar" w:hint="cs"/>
          <w:sz w:val="28"/>
          <w:szCs w:val="28"/>
          <w:rtl/>
        </w:rPr>
        <w:t>ی</w:t>
      </w:r>
      <w:r w:rsidRPr="00644FA7">
        <w:rPr>
          <w:rFonts w:cs="B Zar" w:hint="eastAsia"/>
          <w:sz w:val="28"/>
          <w:szCs w:val="28"/>
          <w:rtl/>
        </w:rPr>
        <w:t>ر</w:t>
      </w:r>
      <w:r w:rsidRPr="00644FA7">
        <w:rPr>
          <w:rFonts w:cs="B Zar" w:hint="cs"/>
          <w:sz w:val="28"/>
          <w:szCs w:val="28"/>
          <w:rtl/>
        </w:rPr>
        <w:t>ۀ</w:t>
      </w:r>
      <w:r w:rsidRPr="00644FA7">
        <w:rPr>
          <w:rFonts w:cs="B Zar"/>
          <w:sz w:val="28"/>
          <w:szCs w:val="28"/>
          <w:rtl/>
        </w:rPr>
        <w:t xml:space="preserve"> ارزش، و بهره‌گ</w:t>
      </w:r>
      <w:r w:rsidRPr="00644FA7">
        <w:rPr>
          <w:rFonts w:cs="B Zar" w:hint="cs"/>
          <w:sz w:val="28"/>
          <w:szCs w:val="28"/>
          <w:rtl/>
        </w:rPr>
        <w:t>ی</w:t>
      </w:r>
      <w:r w:rsidRPr="00644FA7">
        <w:rPr>
          <w:rFonts w:cs="B Zar" w:hint="eastAsia"/>
          <w:sz w:val="28"/>
          <w:szCs w:val="28"/>
          <w:rtl/>
        </w:rPr>
        <w:t>ر</w:t>
      </w:r>
      <w:r w:rsidRPr="00644FA7">
        <w:rPr>
          <w:rFonts w:cs="B Zar" w:hint="cs"/>
          <w:sz w:val="28"/>
          <w:szCs w:val="28"/>
          <w:rtl/>
        </w:rPr>
        <w:t>ی</w:t>
      </w:r>
      <w:r w:rsidRPr="00644FA7">
        <w:rPr>
          <w:rFonts w:cs="B Zar"/>
          <w:sz w:val="28"/>
          <w:szCs w:val="28"/>
          <w:rtl/>
        </w:rPr>
        <w:t xml:space="preserve"> از دانش نو</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دربار</w:t>
      </w:r>
      <w:r w:rsidRPr="00644FA7">
        <w:rPr>
          <w:rFonts w:cs="B Zar" w:hint="cs"/>
          <w:sz w:val="28"/>
          <w:szCs w:val="28"/>
          <w:rtl/>
        </w:rPr>
        <w:t>ۀ</w:t>
      </w:r>
      <w:r w:rsidRPr="00644FA7">
        <w:rPr>
          <w:rFonts w:cs="B Zar"/>
          <w:sz w:val="28"/>
          <w:szCs w:val="28"/>
          <w:rtl/>
        </w:rPr>
        <w:t xml:space="preserve"> فناور</w:t>
      </w:r>
      <w:r w:rsidRPr="00644FA7">
        <w:rPr>
          <w:rFonts w:cs="B Zar" w:hint="cs"/>
          <w:sz w:val="28"/>
          <w:szCs w:val="28"/>
          <w:rtl/>
        </w:rPr>
        <w:t>ی‌</w:t>
      </w:r>
      <w:r w:rsidRPr="00644FA7">
        <w:rPr>
          <w:rFonts w:cs="B Zar" w:hint="eastAsia"/>
          <w:sz w:val="28"/>
          <w:szCs w:val="28"/>
          <w:rtl/>
        </w:rPr>
        <w:t>ها</w:t>
      </w:r>
      <w:r w:rsidRPr="00644FA7">
        <w:rPr>
          <w:rFonts w:cs="B Zar"/>
          <w:sz w:val="28"/>
          <w:szCs w:val="28"/>
          <w:rtl/>
        </w:rPr>
        <w:t xml:space="preserve"> و نوآور</w:t>
      </w:r>
      <w:r w:rsidRPr="00644FA7">
        <w:rPr>
          <w:rFonts w:cs="B Zar" w:hint="cs"/>
          <w:sz w:val="28"/>
          <w:szCs w:val="28"/>
          <w:rtl/>
        </w:rPr>
        <w:t>ی‌</w:t>
      </w:r>
      <w:r w:rsidRPr="00644FA7">
        <w:rPr>
          <w:rFonts w:cs="B Zar" w:hint="eastAsia"/>
          <w:sz w:val="28"/>
          <w:szCs w:val="28"/>
          <w:rtl/>
        </w:rPr>
        <w:t>ها،</w:t>
      </w:r>
      <w:r w:rsidRPr="00644FA7">
        <w:rPr>
          <w:rFonts w:cs="B Zar"/>
          <w:sz w:val="28"/>
          <w:szCs w:val="28"/>
          <w:rtl/>
        </w:rPr>
        <w:t xml:space="preserve"> اهم</w:t>
      </w:r>
      <w:r w:rsidRPr="00644FA7">
        <w:rPr>
          <w:rFonts w:cs="B Zar" w:hint="cs"/>
          <w:sz w:val="28"/>
          <w:szCs w:val="28"/>
          <w:rtl/>
        </w:rPr>
        <w:t>ی</w:t>
      </w:r>
      <w:r w:rsidRPr="00644FA7">
        <w:rPr>
          <w:rFonts w:cs="B Zar" w:hint="eastAsia"/>
          <w:sz w:val="28"/>
          <w:szCs w:val="28"/>
          <w:rtl/>
        </w:rPr>
        <w:t>ت</w:t>
      </w:r>
      <w:r w:rsidRPr="00644FA7">
        <w:rPr>
          <w:rFonts w:cs="B Zar"/>
          <w:sz w:val="28"/>
          <w:szCs w:val="28"/>
          <w:rtl/>
        </w:rPr>
        <w:t xml:space="preserve">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نما</w:t>
      </w:r>
      <w:r w:rsidRPr="00644FA7">
        <w:rPr>
          <w:rFonts w:cs="B Zar" w:hint="cs"/>
          <w:sz w:val="28"/>
          <w:szCs w:val="28"/>
          <w:rtl/>
        </w:rPr>
        <w:t>ی</w:t>
      </w:r>
      <w:r w:rsidRPr="00644FA7">
        <w:rPr>
          <w:rFonts w:cs="B Zar" w:hint="eastAsia"/>
          <w:sz w:val="28"/>
          <w:szCs w:val="28"/>
          <w:rtl/>
        </w:rPr>
        <w:t>شگاه‌ها</w:t>
      </w:r>
      <w:r w:rsidRPr="00644FA7">
        <w:rPr>
          <w:rFonts w:cs="B Zar"/>
          <w:sz w:val="28"/>
          <w:szCs w:val="28"/>
          <w:rtl/>
        </w:rPr>
        <w:t xml:space="preserve"> </w:t>
      </w:r>
      <w:r w:rsidRPr="00644FA7">
        <w:rPr>
          <w:rFonts w:cs="B Zar"/>
          <w:sz w:val="28"/>
          <w:szCs w:val="28"/>
          <w:rtl/>
        </w:rPr>
        <w:lastRenderedPageBreak/>
        <w:t>را در پشت</w:t>
      </w:r>
      <w:r w:rsidRPr="00644FA7">
        <w:rPr>
          <w:rFonts w:cs="B Zar" w:hint="cs"/>
          <w:sz w:val="28"/>
          <w:szCs w:val="28"/>
          <w:rtl/>
        </w:rPr>
        <w:t>ی</w:t>
      </w:r>
      <w:r w:rsidRPr="00644FA7">
        <w:rPr>
          <w:rFonts w:cs="B Zar" w:hint="eastAsia"/>
          <w:sz w:val="28"/>
          <w:szCs w:val="28"/>
          <w:rtl/>
        </w:rPr>
        <w:t>بان</w:t>
      </w:r>
      <w:r w:rsidRPr="00644FA7">
        <w:rPr>
          <w:rFonts w:cs="B Zar" w:hint="cs"/>
          <w:sz w:val="28"/>
          <w:szCs w:val="28"/>
          <w:rtl/>
        </w:rPr>
        <w:t>ی</w:t>
      </w:r>
      <w:r w:rsidRPr="00644FA7">
        <w:rPr>
          <w:rFonts w:cs="B Zar"/>
          <w:sz w:val="28"/>
          <w:szCs w:val="28"/>
          <w:rtl/>
        </w:rPr>
        <w:t xml:space="preserve"> از اقتصادها</w:t>
      </w:r>
      <w:r w:rsidRPr="00644FA7">
        <w:rPr>
          <w:rFonts w:cs="B Zar" w:hint="cs"/>
          <w:sz w:val="28"/>
          <w:szCs w:val="28"/>
          <w:rtl/>
        </w:rPr>
        <w:t>ی</w:t>
      </w:r>
      <w:r w:rsidRPr="00644FA7">
        <w:rPr>
          <w:rFonts w:cs="B Zar"/>
          <w:sz w:val="28"/>
          <w:szCs w:val="28"/>
          <w:rtl/>
        </w:rPr>
        <w:t xml:space="preserve"> مل</w:t>
      </w:r>
      <w:r w:rsidRPr="00644FA7">
        <w:rPr>
          <w:rFonts w:cs="B Zar" w:hint="cs"/>
          <w:sz w:val="28"/>
          <w:szCs w:val="28"/>
          <w:rtl/>
        </w:rPr>
        <w:t>ی</w:t>
      </w:r>
      <w:r w:rsidRPr="00644FA7">
        <w:rPr>
          <w:rFonts w:cs="B Zar"/>
          <w:sz w:val="28"/>
          <w:szCs w:val="28"/>
          <w:rtl/>
        </w:rPr>
        <w:t xml:space="preserve"> نشان دهد (بتهلت و همکاران، ۲۰۱۴).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مطالعه، مشخصاً، نشان م</w:t>
      </w:r>
      <w:r w:rsidRPr="00644FA7">
        <w:rPr>
          <w:rFonts w:cs="B Zar" w:hint="cs"/>
          <w:sz w:val="28"/>
          <w:szCs w:val="28"/>
          <w:rtl/>
        </w:rPr>
        <w:t>ی‌</w:t>
      </w:r>
      <w:r w:rsidRPr="00644FA7">
        <w:rPr>
          <w:rFonts w:cs="B Zar" w:hint="eastAsia"/>
          <w:sz w:val="28"/>
          <w:szCs w:val="28"/>
          <w:rtl/>
        </w:rPr>
        <w:t>دهد</w:t>
      </w:r>
      <w:r w:rsidRPr="00644FA7">
        <w:rPr>
          <w:rFonts w:cs="B Zar"/>
          <w:sz w:val="28"/>
          <w:szCs w:val="28"/>
          <w:rtl/>
        </w:rPr>
        <w:t xml:space="preserve"> که نما</w:t>
      </w:r>
      <w:r w:rsidRPr="00644FA7">
        <w:rPr>
          <w:rFonts w:cs="B Zar" w:hint="cs"/>
          <w:sz w:val="28"/>
          <w:szCs w:val="28"/>
          <w:rtl/>
        </w:rPr>
        <w:t>ی</w:t>
      </w:r>
      <w:r w:rsidRPr="00644FA7">
        <w:rPr>
          <w:rFonts w:cs="B Zar" w:hint="eastAsia"/>
          <w:sz w:val="28"/>
          <w:szCs w:val="28"/>
          <w:rtl/>
        </w:rPr>
        <w:t>شگاه‌ها</w:t>
      </w:r>
      <w:r w:rsidRPr="00644FA7">
        <w:rPr>
          <w:rFonts w:cs="B Zar" w:hint="cs"/>
          <w:sz w:val="28"/>
          <w:szCs w:val="28"/>
          <w:rtl/>
        </w:rPr>
        <w:t>ی</w:t>
      </w:r>
      <w:r w:rsidRPr="00644FA7">
        <w:rPr>
          <w:rFonts w:cs="B Zar"/>
          <w:sz w:val="28"/>
          <w:szCs w:val="28"/>
          <w:rtl/>
        </w:rPr>
        <w:t xml:space="preserve"> تجار</w:t>
      </w:r>
      <w:r w:rsidRPr="00644FA7">
        <w:rPr>
          <w:rFonts w:cs="B Zar" w:hint="cs"/>
          <w:sz w:val="28"/>
          <w:szCs w:val="28"/>
          <w:rtl/>
        </w:rPr>
        <w:t>ی</w:t>
      </w:r>
      <w:r w:rsidRPr="00644FA7">
        <w:rPr>
          <w:rFonts w:cs="B Zar"/>
          <w:sz w:val="28"/>
          <w:szCs w:val="28"/>
          <w:rtl/>
        </w:rPr>
        <w:t xml:space="preserve"> ب</w:t>
      </w:r>
      <w:r w:rsidRPr="00644FA7">
        <w:rPr>
          <w:rFonts w:cs="B Zar" w:hint="cs"/>
          <w:sz w:val="28"/>
          <w:szCs w:val="28"/>
          <w:rtl/>
        </w:rPr>
        <w:t>ی</w:t>
      </w:r>
      <w:r w:rsidRPr="00644FA7">
        <w:rPr>
          <w:rFonts w:cs="B Zar" w:hint="eastAsia"/>
          <w:sz w:val="28"/>
          <w:szCs w:val="28"/>
          <w:rtl/>
        </w:rPr>
        <w:t>ن‌الملل</w:t>
      </w:r>
      <w:r w:rsidRPr="00644FA7">
        <w:rPr>
          <w:rFonts w:cs="B Zar" w:hint="cs"/>
          <w:sz w:val="28"/>
          <w:szCs w:val="28"/>
          <w:rtl/>
        </w:rPr>
        <w:t>ی</w:t>
      </w:r>
      <w:r w:rsidRPr="00644FA7">
        <w:rPr>
          <w:rFonts w:cs="B Zar"/>
          <w:sz w:val="28"/>
          <w:szCs w:val="28"/>
          <w:rtl/>
        </w:rPr>
        <w:t xml:space="preserve"> به کانون‌ها</w:t>
      </w:r>
      <w:r w:rsidRPr="00644FA7">
        <w:rPr>
          <w:rFonts w:cs="B Zar" w:hint="cs"/>
          <w:sz w:val="28"/>
          <w:szCs w:val="28"/>
          <w:rtl/>
        </w:rPr>
        <w:t>ی</w:t>
      </w:r>
      <w:r w:rsidRPr="00644FA7">
        <w:rPr>
          <w:rFonts w:cs="B Zar"/>
          <w:sz w:val="28"/>
          <w:szCs w:val="28"/>
          <w:rtl/>
        </w:rPr>
        <w:t xml:space="preserve"> ح</w:t>
      </w:r>
      <w:r w:rsidRPr="00644FA7">
        <w:rPr>
          <w:rFonts w:cs="B Zar" w:hint="cs"/>
          <w:sz w:val="28"/>
          <w:szCs w:val="28"/>
          <w:rtl/>
        </w:rPr>
        <w:t>ی</w:t>
      </w:r>
      <w:r w:rsidRPr="00644FA7">
        <w:rPr>
          <w:rFonts w:cs="B Zar" w:hint="eastAsia"/>
          <w:sz w:val="28"/>
          <w:szCs w:val="28"/>
          <w:rtl/>
        </w:rPr>
        <w:t>ات</w:t>
      </w:r>
      <w:r w:rsidRPr="00644FA7">
        <w:rPr>
          <w:rFonts w:cs="B Zar" w:hint="cs"/>
          <w:sz w:val="28"/>
          <w:szCs w:val="28"/>
          <w:rtl/>
        </w:rPr>
        <w:t>ی</w:t>
      </w:r>
      <w:r w:rsidRPr="00644FA7">
        <w:rPr>
          <w:rFonts w:cs="B Zar"/>
          <w:sz w:val="28"/>
          <w:szCs w:val="28"/>
          <w:rtl/>
        </w:rPr>
        <w:t xml:space="preserve"> در اقتصاد س</w:t>
      </w:r>
      <w:r w:rsidRPr="00644FA7">
        <w:rPr>
          <w:rFonts w:cs="B Zar" w:hint="cs"/>
          <w:sz w:val="28"/>
          <w:szCs w:val="28"/>
          <w:rtl/>
        </w:rPr>
        <w:t>ی</w:t>
      </w:r>
      <w:r w:rsidRPr="00644FA7">
        <w:rPr>
          <w:rFonts w:cs="B Zar" w:hint="eastAsia"/>
          <w:sz w:val="28"/>
          <w:szCs w:val="28"/>
          <w:rtl/>
        </w:rPr>
        <w:t>اس</w:t>
      </w:r>
      <w:r w:rsidRPr="00644FA7">
        <w:rPr>
          <w:rFonts w:cs="B Zar" w:hint="cs"/>
          <w:sz w:val="28"/>
          <w:szCs w:val="28"/>
          <w:rtl/>
        </w:rPr>
        <w:t>ی</w:t>
      </w:r>
      <w:r w:rsidRPr="00644FA7">
        <w:rPr>
          <w:rFonts w:cs="B Zar"/>
          <w:sz w:val="28"/>
          <w:szCs w:val="28"/>
          <w:rtl/>
        </w:rPr>
        <w:t xml:space="preserve"> جهان</w:t>
      </w:r>
      <w:r w:rsidRPr="00644FA7">
        <w:rPr>
          <w:rFonts w:cs="B Zar" w:hint="cs"/>
          <w:sz w:val="28"/>
          <w:szCs w:val="28"/>
          <w:rtl/>
        </w:rPr>
        <w:t>ی</w:t>
      </w:r>
      <w:r w:rsidRPr="00644FA7">
        <w:rPr>
          <w:rFonts w:cs="B Zar"/>
          <w:sz w:val="28"/>
          <w:szCs w:val="28"/>
          <w:rtl/>
        </w:rPr>
        <w:t xml:space="preserve"> بدل شده‌اند، پو</w:t>
      </w:r>
      <w:r w:rsidRPr="00644FA7">
        <w:rPr>
          <w:rFonts w:cs="B Zar" w:hint="cs"/>
          <w:sz w:val="28"/>
          <w:szCs w:val="28"/>
          <w:rtl/>
        </w:rPr>
        <w:t>ی</w:t>
      </w:r>
      <w:r w:rsidRPr="00644FA7">
        <w:rPr>
          <w:rFonts w:cs="B Zar" w:hint="eastAsia"/>
          <w:sz w:val="28"/>
          <w:szCs w:val="28"/>
          <w:rtl/>
        </w:rPr>
        <w:t>ا</w:t>
      </w:r>
      <w:r w:rsidRPr="00644FA7">
        <w:rPr>
          <w:rFonts w:cs="B Zar" w:hint="cs"/>
          <w:sz w:val="28"/>
          <w:szCs w:val="28"/>
          <w:rtl/>
        </w:rPr>
        <w:t>یی‌</w:t>
      </w:r>
      <w:r w:rsidRPr="00644FA7">
        <w:rPr>
          <w:rFonts w:cs="B Zar" w:hint="eastAsia"/>
          <w:sz w:val="28"/>
          <w:szCs w:val="28"/>
          <w:rtl/>
        </w:rPr>
        <w:t>ها</w:t>
      </w:r>
      <w:r w:rsidRPr="00644FA7">
        <w:rPr>
          <w:rFonts w:cs="B Zar" w:hint="cs"/>
          <w:sz w:val="28"/>
          <w:szCs w:val="28"/>
          <w:rtl/>
        </w:rPr>
        <w:t>ی</w:t>
      </w:r>
      <w:r w:rsidRPr="00644FA7">
        <w:rPr>
          <w:rFonts w:cs="B Zar"/>
          <w:sz w:val="28"/>
          <w:szCs w:val="28"/>
          <w:rtl/>
        </w:rPr>
        <w:t xml:space="preserve"> اقتصاد</w:t>
      </w:r>
      <w:r w:rsidRPr="00644FA7">
        <w:rPr>
          <w:rFonts w:cs="B Zar" w:hint="cs"/>
          <w:sz w:val="28"/>
          <w:szCs w:val="28"/>
          <w:rtl/>
        </w:rPr>
        <w:t>ی</w:t>
      </w:r>
      <w:r w:rsidRPr="00644FA7">
        <w:rPr>
          <w:rFonts w:cs="B Zar"/>
          <w:sz w:val="28"/>
          <w:szCs w:val="28"/>
          <w:rtl/>
        </w:rPr>
        <w:t xml:space="preserve"> جهان را هدا</w:t>
      </w:r>
      <w:r w:rsidRPr="00644FA7">
        <w:rPr>
          <w:rFonts w:cs="B Zar" w:hint="cs"/>
          <w:sz w:val="28"/>
          <w:szCs w:val="28"/>
          <w:rtl/>
        </w:rPr>
        <w:t>ی</w:t>
      </w:r>
      <w:r w:rsidRPr="00644FA7">
        <w:rPr>
          <w:rFonts w:cs="B Zar"/>
          <w:sz w:val="28"/>
          <w:szCs w:val="28"/>
          <w:rtl/>
        </w:rPr>
        <w:t>ت م</w:t>
      </w:r>
      <w:r w:rsidRPr="00644FA7">
        <w:rPr>
          <w:rFonts w:cs="B Zar" w:hint="cs"/>
          <w:sz w:val="28"/>
          <w:szCs w:val="28"/>
          <w:rtl/>
        </w:rPr>
        <w:t>ی‌</w:t>
      </w:r>
      <w:r w:rsidRPr="00644FA7">
        <w:rPr>
          <w:rFonts w:cs="B Zar" w:hint="eastAsia"/>
          <w:sz w:val="28"/>
          <w:szCs w:val="28"/>
          <w:rtl/>
        </w:rPr>
        <w:t>کنند</w:t>
      </w:r>
      <w:r w:rsidRPr="00644FA7">
        <w:rPr>
          <w:rFonts w:cs="B Zar"/>
          <w:sz w:val="28"/>
          <w:szCs w:val="28"/>
          <w:rtl/>
        </w:rPr>
        <w:t xml:space="preserve"> و با در نظر گرفتن سازوکارها و مقتض</w:t>
      </w:r>
      <w:r w:rsidRPr="00644FA7">
        <w:rPr>
          <w:rFonts w:cs="B Zar" w:hint="cs"/>
          <w:sz w:val="28"/>
          <w:szCs w:val="28"/>
          <w:rtl/>
        </w:rPr>
        <w:t>ی</w:t>
      </w:r>
      <w:r w:rsidRPr="00644FA7">
        <w:rPr>
          <w:rFonts w:cs="B Zar" w:hint="eastAsia"/>
          <w:sz w:val="28"/>
          <w:szCs w:val="28"/>
          <w:rtl/>
        </w:rPr>
        <w:t>ات</w:t>
      </w:r>
      <w:r w:rsidRPr="00644FA7">
        <w:rPr>
          <w:rFonts w:cs="B Zar"/>
          <w:sz w:val="28"/>
          <w:szCs w:val="28"/>
          <w:rtl/>
        </w:rPr>
        <w:t xml:space="preserve"> فناورانه و نهاد</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اختلافات م</w:t>
      </w:r>
      <w:r w:rsidRPr="00644FA7">
        <w:rPr>
          <w:rFonts w:cs="B Zar" w:hint="cs"/>
          <w:sz w:val="28"/>
          <w:szCs w:val="28"/>
          <w:rtl/>
        </w:rPr>
        <w:t>ی</w:t>
      </w:r>
      <w:r w:rsidRPr="00644FA7">
        <w:rPr>
          <w:rFonts w:cs="B Zar" w:hint="eastAsia"/>
          <w:sz w:val="28"/>
          <w:szCs w:val="28"/>
          <w:rtl/>
        </w:rPr>
        <w:t>ان</w:t>
      </w:r>
      <w:r w:rsidRPr="00644FA7">
        <w:rPr>
          <w:rFonts w:cs="B Zar"/>
          <w:sz w:val="28"/>
          <w:szCs w:val="28"/>
          <w:rtl/>
        </w:rPr>
        <w:t xml:space="preserve"> اقتصادها</w:t>
      </w:r>
      <w:r w:rsidRPr="00644FA7">
        <w:rPr>
          <w:rFonts w:cs="B Zar" w:hint="cs"/>
          <w:sz w:val="28"/>
          <w:szCs w:val="28"/>
          <w:rtl/>
        </w:rPr>
        <w:t>ی</w:t>
      </w:r>
      <w:r w:rsidRPr="00644FA7">
        <w:rPr>
          <w:rFonts w:cs="B Zar"/>
          <w:sz w:val="28"/>
          <w:szCs w:val="28"/>
          <w:rtl/>
        </w:rPr>
        <w:t xml:space="preserve"> سرما</w:t>
      </w:r>
      <w:r w:rsidRPr="00644FA7">
        <w:rPr>
          <w:rFonts w:cs="B Zar" w:hint="cs"/>
          <w:sz w:val="28"/>
          <w:szCs w:val="28"/>
          <w:rtl/>
        </w:rPr>
        <w:t>ی</w:t>
      </w:r>
      <w:r w:rsidRPr="00644FA7">
        <w:rPr>
          <w:rFonts w:cs="B Zar" w:hint="eastAsia"/>
          <w:sz w:val="28"/>
          <w:szCs w:val="28"/>
          <w:rtl/>
        </w:rPr>
        <w:t>ه‌دار</w:t>
      </w:r>
      <w:r w:rsidRPr="00644FA7">
        <w:rPr>
          <w:rFonts w:cs="B Zar" w:hint="cs"/>
          <w:sz w:val="28"/>
          <w:szCs w:val="28"/>
          <w:rtl/>
        </w:rPr>
        <w:t>ی</w:t>
      </w:r>
      <w:r w:rsidRPr="00644FA7">
        <w:rPr>
          <w:rFonts w:cs="B Zar"/>
          <w:sz w:val="28"/>
          <w:szCs w:val="28"/>
          <w:rtl/>
        </w:rPr>
        <w:t xml:space="preserve"> را تسه</w:t>
      </w:r>
      <w:r w:rsidRPr="00644FA7">
        <w:rPr>
          <w:rFonts w:cs="B Zar" w:hint="cs"/>
          <w:sz w:val="28"/>
          <w:szCs w:val="28"/>
          <w:rtl/>
        </w:rPr>
        <w:t>ی</w:t>
      </w:r>
      <w:r w:rsidRPr="00644FA7">
        <w:rPr>
          <w:rFonts w:cs="B Zar" w:hint="eastAsia"/>
          <w:sz w:val="28"/>
          <w:szCs w:val="28"/>
          <w:rtl/>
        </w:rPr>
        <w:t>ل</w:t>
      </w:r>
      <w:r w:rsidRPr="00644FA7">
        <w:rPr>
          <w:rFonts w:cs="B Zar"/>
          <w:sz w:val="28"/>
          <w:szCs w:val="28"/>
          <w:rtl/>
        </w:rPr>
        <w:t xml:space="preserve"> م</w:t>
      </w:r>
      <w:r w:rsidRPr="00644FA7">
        <w:rPr>
          <w:rFonts w:cs="B Zar" w:hint="cs"/>
          <w:sz w:val="28"/>
          <w:szCs w:val="28"/>
          <w:rtl/>
        </w:rPr>
        <w:t>ی‌</w:t>
      </w:r>
      <w:r w:rsidRPr="00644FA7">
        <w:rPr>
          <w:rFonts w:cs="B Zar" w:hint="eastAsia"/>
          <w:sz w:val="28"/>
          <w:szCs w:val="28"/>
          <w:rtl/>
        </w:rPr>
        <w:t>نما</w:t>
      </w:r>
      <w:r w:rsidRPr="00644FA7">
        <w:rPr>
          <w:rFonts w:cs="B Zar" w:hint="cs"/>
          <w:sz w:val="28"/>
          <w:szCs w:val="28"/>
          <w:rtl/>
        </w:rPr>
        <w:t>ی</w:t>
      </w:r>
      <w:r w:rsidRPr="00644FA7">
        <w:rPr>
          <w:rFonts w:cs="B Zar" w:hint="eastAsia"/>
          <w:sz w:val="28"/>
          <w:szCs w:val="28"/>
          <w:rtl/>
        </w:rPr>
        <w:t>ند</w:t>
      </w:r>
      <w:r w:rsidRPr="00644FA7">
        <w:rPr>
          <w:rFonts w:cs="B Zar"/>
          <w:sz w:val="28"/>
          <w:szCs w:val="28"/>
          <w:rtl/>
        </w:rPr>
        <w:t>. در راستا</w:t>
      </w:r>
      <w:r w:rsidRPr="00644FA7">
        <w:rPr>
          <w:rFonts w:cs="B Zar" w:hint="cs"/>
          <w:sz w:val="28"/>
          <w:szCs w:val="28"/>
          <w:rtl/>
        </w:rPr>
        <w:t>ی</w:t>
      </w:r>
      <w:r w:rsidRPr="00644FA7">
        <w:rPr>
          <w:rFonts w:cs="B Zar"/>
          <w:sz w:val="28"/>
          <w:szCs w:val="28"/>
          <w:rtl/>
        </w:rPr>
        <w:t xml:space="preserve">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هدف، استدلال م</w:t>
      </w:r>
      <w:r w:rsidRPr="00644FA7">
        <w:rPr>
          <w:rFonts w:cs="B Zar" w:hint="cs"/>
          <w:sz w:val="28"/>
          <w:szCs w:val="28"/>
          <w:rtl/>
        </w:rPr>
        <w:t>ی‌</w:t>
      </w:r>
      <w:r w:rsidRPr="00644FA7">
        <w:rPr>
          <w:rFonts w:cs="B Zar" w:hint="eastAsia"/>
          <w:sz w:val="28"/>
          <w:szCs w:val="28"/>
          <w:rtl/>
        </w:rPr>
        <w:t>کنم</w:t>
      </w:r>
      <w:r w:rsidRPr="00644FA7">
        <w:rPr>
          <w:rFonts w:cs="B Zar"/>
          <w:sz w:val="28"/>
          <w:szCs w:val="28"/>
          <w:rtl/>
        </w:rPr>
        <w:t xml:space="preserve"> که نما</w:t>
      </w:r>
      <w:r w:rsidRPr="00644FA7">
        <w:rPr>
          <w:rFonts w:cs="B Zar" w:hint="cs"/>
          <w:sz w:val="28"/>
          <w:szCs w:val="28"/>
          <w:rtl/>
        </w:rPr>
        <w:t>ی</w:t>
      </w:r>
      <w:r w:rsidRPr="00644FA7">
        <w:rPr>
          <w:rFonts w:cs="B Zar" w:hint="eastAsia"/>
          <w:sz w:val="28"/>
          <w:szCs w:val="28"/>
          <w:rtl/>
        </w:rPr>
        <w:t>شگاه‌ها</w:t>
      </w:r>
      <w:r w:rsidRPr="00644FA7">
        <w:rPr>
          <w:rFonts w:cs="B Zar" w:hint="cs"/>
          <w:sz w:val="28"/>
          <w:szCs w:val="28"/>
          <w:rtl/>
        </w:rPr>
        <w:t>ی</w:t>
      </w:r>
      <w:r w:rsidRPr="00644FA7">
        <w:rPr>
          <w:rFonts w:cs="B Zar"/>
          <w:sz w:val="28"/>
          <w:szCs w:val="28"/>
          <w:rtl/>
        </w:rPr>
        <w:t xml:space="preserve"> تجار</w:t>
      </w:r>
      <w:r w:rsidRPr="00644FA7">
        <w:rPr>
          <w:rFonts w:cs="B Zar" w:hint="cs"/>
          <w:sz w:val="28"/>
          <w:szCs w:val="28"/>
          <w:rtl/>
        </w:rPr>
        <w:t>ی</w:t>
      </w:r>
      <w:r w:rsidRPr="00644FA7">
        <w:rPr>
          <w:rFonts w:cs="B Zar"/>
          <w:sz w:val="28"/>
          <w:szCs w:val="28"/>
          <w:rtl/>
        </w:rPr>
        <w:t xml:space="preserve"> ب</w:t>
      </w:r>
      <w:r w:rsidRPr="00644FA7">
        <w:rPr>
          <w:rFonts w:cs="B Zar" w:hint="cs"/>
          <w:sz w:val="28"/>
          <w:szCs w:val="28"/>
          <w:rtl/>
        </w:rPr>
        <w:t>ی</w:t>
      </w:r>
      <w:r w:rsidRPr="00644FA7">
        <w:rPr>
          <w:rFonts w:cs="B Zar" w:hint="eastAsia"/>
          <w:sz w:val="28"/>
          <w:szCs w:val="28"/>
          <w:rtl/>
        </w:rPr>
        <w:t>ن‌الملل</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سازوکار</w:t>
      </w:r>
      <w:r w:rsidRPr="00644FA7">
        <w:rPr>
          <w:rFonts w:cs="B Zar" w:hint="cs"/>
          <w:sz w:val="28"/>
          <w:szCs w:val="28"/>
          <w:rtl/>
        </w:rPr>
        <w:t>ی</w:t>
      </w:r>
      <w:r w:rsidRPr="00644FA7">
        <w:rPr>
          <w:rFonts w:cs="B Zar"/>
          <w:sz w:val="28"/>
          <w:szCs w:val="28"/>
          <w:rtl/>
        </w:rPr>
        <w:t xml:space="preserve"> بن</w:t>
      </w:r>
      <w:r w:rsidRPr="00644FA7">
        <w:rPr>
          <w:rFonts w:cs="B Zar" w:hint="cs"/>
          <w:sz w:val="28"/>
          <w:szCs w:val="28"/>
          <w:rtl/>
        </w:rPr>
        <w:t>ی</w:t>
      </w:r>
      <w:r w:rsidRPr="00644FA7">
        <w:rPr>
          <w:rFonts w:cs="B Zar" w:hint="eastAsia"/>
          <w:sz w:val="28"/>
          <w:szCs w:val="28"/>
          <w:rtl/>
        </w:rPr>
        <w:t>اد</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را به نما</w:t>
      </w:r>
      <w:r w:rsidRPr="00644FA7">
        <w:rPr>
          <w:rFonts w:cs="B Zar" w:hint="cs"/>
          <w:sz w:val="28"/>
          <w:szCs w:val="28"/>
          <w:rtl/>
        </w:rPr>
        <w:t>ی</w:t>
      </w:r>
      <w:r w:rsidRPr="00644FA7">
        <w:rPr>
          <w:rFonts w:cs="B Zar" w:hint="eastAsia"/>
          <w:sz w:val="28"/>
          <w:szCs w:val="28"/>
          <w:rtl/>
        </w:rPr>
        <w:t>ش</w:t>
      </w:r>
      <w:r w:rsidRPr="00644FA7">
        <w:rPr>
          <w:rFonts w:cs="B Zar"/>
          <w:sz w:val="28"/>
          <w:szCs w:val="28"/>
          <w:rtl/>
        </w:rPr>
        <w:t xml:space="preserve"> م</w:t>
      </w:r>
      <w:r w:rsidRPr="00644FA7">
        <w:rPr>
          <w:rFonts w:cs="B Zar" w:hint="cs"/>
          <w:sz w:val="28"/>
          <w:szCs w:val="28"/>
          <w:rtl/>
        </w:rPr>
        <w:t>ی‌</w:t>
      </w:r>
      <w:r w:rsidRPr="00644FA7">
        <w:rPr>
          <w:rFonts w:cs="B Zar" w:hint="eastAsia"/>
          <w:sz w:val="28"/>
          <w:szCs w:val="28"/>
          <w:rtl/>
        </w:rPr>
        <w:t>گذارند</w:t>
      </w:r>
      <w:r w:rsidRPr="00644FA7">
        <w:rPr>
          <w:rFonts w:cs="B Zar"/>
          <w:sz w:val="28"/>
          <w:szCs w:val="28"/>
          <w:rtl/>
        </w:rPr>
        <w:t xml:space="preserve"> که از طر</w:t>
      </w:r>
      <w:r w:rsidRPr="00644FA7">
        <w:rPr>
          <w:rFonts w:cs="B Zar" w:hint="cs"/>
          <w:sz w:val="28"/>
          <w:szCs w:val="28"/>
          <w:rtl/>
        </w:rPr>
        <w:t>ی</w:t>
      </w:r>
      <w:r w:rsidRPr="00644FA7">
        <w:rPr>
          <w:rFonts w:cs="B Zar" w:hint="eastAsia"/>
          <w:sz w:val="28"/>
          <w:szCs w:val="28"/>
          <w:rtl/>
        </w:rPr>
        <w:t>ق</w:t>
      </w:r>
      <w:r w:rsidRPr="00644FA7">
        <w:rPr>
          <w:rFonts w:cs="B Zar"/>
          <w:sz w:val="28"/>
          <w:szCs w:val="28"/>
          <w:rtl/>
        </w:rPr>
        <w:t xml:space="preserve"> آن، الگوها</w:t>
      </w:r>
      <w:r w:rsidRPr="00644FA7">
        <w:rPr>
          <w:rFonts w:cs="B Zar" w:hint="cs"/>
          <w:sz w:val="28"/>
          <w:szCs w:val="28"/>
          <w:rtl/>
        </w:rPr>
        <w:t>ی</w:t>
      </w:r>
      <w:r w:rsidRPr="00644FA7">
        <w:rPr>
          <w:rFonts w:cs="B Zar"/>
          <w:sz w:val="28"/>
          <w:szCs w:val="28"/>
          <w:rtl/>
        </w:rPr>
        <w:t xml:space="preserve"> متما</w:t>
      </w:r>
      <w:r w:rsidRPr="00644FA7">
        <w:rPr>
          <w:rFonts w:cs="B Zar" w:hint="cs"/>
          <w:sz w:val="28"/>
          <w:szCs w:val="28"/>
          <w:rtl/>
        </w:rPr>
        <w:t>ی</w:t>
      </w:r>
      <w:r w:rsidRPr="00644FA7">
        <w:rPr>
          <w:rFonts w:cs="B Zar" w:hint="eastAsia"/>
          <w:sz w:val="28"/>
          <w:szCs w:val="28"/>
          <w:rtl/>
        </w:rPr>
        <w:t>ز</w:t>
      </w:r>
      <w:r w:rsidRPr="00644FA7">
        <w:rPr>
          <w:rFonts w:cs="B Zar"/>
          <w:sz w:val="28"/>
          <w:szCs w:val="28"/>
          <w:rtl/>
        </w:rPr>
        <w:t xml:space="preserve"> مل</w:t>
      </w:r>
      <w:r w:rsidRPr="00644FA7">
        <w:rPr>
          <w:rFonts w:cs="B Zar" w:hint="cs"/>
          <w:sz w:val="28"/>
          <w:szCs w:val="28"/>
          <w:rtl/>
        </w:rPr>
        <w:t>ی</w:t>
      </w:r>
      <w:r w:rsidRPr="00644FA7">
        <w:rPr>
          <w:rFonts w:cs="B Zar"/>
          <w:sz w:val="28"/>
          <w:szCs w:val="28"/>
          <w:rtl/>
        </w:rPr>
        <w:t xml:space="preserve"> در تخصص</w:t>
      </w:r>
      <w:r w:rsidRPr="00644FA7">
        <w:rPr>
          <w:rFonts w:cs="B Zar" w:hint="cs"/>
          <w:sz w:val="28"/>
          <w:szCs w:val="28"/>
          <w:rtl/>
        </w:rPr>
        <w:t>ی‌</w:t>
      </w:r>
      <w:r w:rsidRPr="00644FA7">
        <w:rPr>
          <w:rFonts w:cs="B Zar" w:hint="eastAsia"/>
          <w:sz w:val="28"/>
          <w:szCs w:val="28"/>
          <w:rtl/>
        </w:rPr>
        <w:t>ساز</w:t>
      </w:r>
      <w:r w:rsidRPr="00644FA7">
        <w:rPr>
          <w:rFonts w:cs="B Zar" w:hint="cs"/>
          <w:sz w:val="28"/>
          <w:szCs w:val="28"/>
          <w:rtl/>
        </w:rPr>
        <w:t>ی</w:t>
      </w:r>
      <w:r w:rsidRPr="00644FA7">
        <w:rPr>
          <w:rFonts w:cs="B Zar"/>
          <w:sz w:val="28"/>
          <w:szCs w:val="28"/>
          <w:rtl/>
        </w:rPr>
        <w:t xml:space="preserve"> فناور</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همگرا </w:t>
      </w:r>
      <w:r w:rsidRPr="00644FA7">
        <w:rPr>
          <w:rFonts w:cs="B Zar" w:hint="cs"/>
          <w:sz w:val="28"/>
          <w:szCs w:val="28"/>
          <w:rtl/>
        </w:rPr>
        <w:t>ی</w:t>
      </w:r>
      <w:r w:rsidRPr="00644FA7">
        <w:rPr>
          <w:rFonts w:cs="B Zar" w:hint="eastAsia"/>
          <w:sz w:val="28"/>
          <w:szCs w:val="28"/>
          <w:rtl/>
        </w:rPr>
        <w:t>ا</w:t>
      </w:r>
      <w:r w:rsidRPr="00644FA7">
        <w:rPr>
          <w:rFonts w:cs="B Zar"/>
          <w:sz w:val="28"/>
          <w:szCs w:val="28"/>
          <w:rtl/>
        </w:rPr>
        <w:t xml:space="preserve"> واگرا م</w:t>
      </w:r>
      <w:r w:rsidRPr="00644FA7">
        <w:rPr>
          <w:rFonts w:cs="B Zar" w:hint="cs"/>
          <w:sz w:val="28"/>
          <w:szCs w:val="28"/>
          <w:rtl/>
        </w:rPr>
        <w:t>ی‌</w:t>
      </w:r>
      <w:r w:rsidRPr="00644FA7">
        <w:rPr>
          <w:rFonts w:cs="B Zar" w:hint="eastAsia"/>
          <w:sz w:val="28"/>
          <w:szCs w:val="28"/>
          <w:rtl/>
        </w:rPr>
        <w:t>شوند</w:t>
      </w:r>
      <w:r w:rsidRPr="00644FA7">
        <w:rPr>
          <w:rFonts w:cs="B Zar"/>
          <w:sz w:val="28"/>
          <w:szCs w:val="28"/>
          <w:rtl/>
        </w:rPr>
        <w:t>.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کتاب، با تک</w:t>
      </w:r>
      <w:r w:rsidRPr="00644FA7">
        <w:rPr>
          <w:rFonts w:cs="B Zar" w:hint="cs"/>
          <w:sz w:val="28"/>
          <w:szCs w:val="28"/>
          <w:rtl/>
        </w:rPr>
        <w:t>ی</w:t>
      </w:r>
      <w:r w:rsidRPr="00644FA7">
        <w:rPr>
          <w:rFonts w:cs="B Zar" w:hint="eastAsia"/>
          <w:sz w:val="28"/>
          <w:szCs w:val="28"/>
          <w:rtl/>
        </w:rPr>
        <w:t>ه</w:t>
      </w:r>
      <w:r w:rsidRPr="00644FA7">
        <w:rPr>
          <w:rFonts w:cs="B Zar"/>
          <w:sz w:val="28"/>
          <w:szCs w:val="28"/>
          <w:rtl/>
        </w:rPr>
        <w:t xml:space="preserve"> بر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استدلال‌ها، بر اهم</w:t>
      </w:r>
      <w:r w:rsidRPr="00644FA7">
        <w:rPr>
          <w:rFonts w:cs="B Zar" w:hint="cs"/>
          <w:sz w:val="28"/>
          <w:szCs w:val="28"/>
          <w:rtl/>
        </w:rPr>
        <w:t>ی</w:t>
      </w:r>
      <w:r w:rsidRPr="00644FA7">
        <w:rPr>
          <w:rFonts w:cs="B Zar" w:hint="eastAsia"/>
          <w:sz w:val="28"/>
          <w:szCs w:val="28"/>
          <w:rtl/>
        </w:rPr>
        <w:t>ت</w:t>
      </w:r>
      <w:r w:rsidRPr="00644FA7">
        <w:rPr>
          <w:rFonts w:cs="B Zar"/>
          <w:sz w:val="28"/>
          <w:szCs w:val="28"/>
          <w:rtl/>
        </w:rPr>
        <w:t xml:space="preserve"> بالقو</w:t>
      </w:r>
      <w:r w:rsidRPr="00644FA7">
        <w:rPr>
          <w:rFonts w:cs="B Zar" w:hint="cs"/>
          <w:sz w:val="28"/>
          <w:szCs w:val="28"/>
          <w:rtl/>
        </w:rPr>
        <w:t>ۀ</w:t>
      </w:r>
      <w:r w:rsidRPr="00644FA7">
        <w:rPr>
          <w:rFonts w:cs="B Zar"/>
          <w:sz w:val="28"/>
          <w:szCs w:val="28"/>
          <w:rtl/>
        </w:rPr>
        <w:t xml:space="preserve"> نما</w:t>
      </w:r>
      <w:r w:rsidRPr="00644FA7">
        <w:rPr>
          <w:rFonts w:cs="B Zar" w:hint="cs"/>
          <w:sz w:val="28"/>
          <w:szCs w:val="28"/>
          <w:rtl/>
        </w:rPr>
        <w:t>ی</w:t>
      </w:r>
      <w:r w:rsidRPr="00644FA7">
        <w:rPr>
          <w:rFonts w:cs="B Zar" w:hint="eastAsia"/>
          <w:sz w:val="28"/>
          <w:szCs w:val="28"/>
          <w:rtl/>
        </w:rPr>
        <w:t>شگاه‌ها</w:t>
      </w:r>
      <w:r w:rsidRPr="00644FA7">
        <w:rPr>
          <w:rFonts w:cs="B Zar" w:hint="cs"/>
          <w:sz w:val="28"/>
          <w:szCs w:val="28"/>
          <w:rtl/>
        </w:rPr>
        <w:t>ی</w:t>
      </w:r>
      <w:r w:rsidRPr="00644FA7">
        <w:rPr>
          <w:rFonts w:cs="B Zar"/>
          <w:sz w:val="28"/>
          <w:szCs w:val="28"/>
          <w:rtl/>
        </w:rPr>
        <w:t xml:space="preserve"> تجار</w:t>
      </w:r>
      <w:r w:rsidRPr="00644FA7">
        <w:rPr>
          <w:rFonts w:cs="B Zar" w:hint="cs"/>
          <w:sz w:val="28"/>
          <w:szCs w:val="28"/>
          <w:rtl/>
        </w:rPr>
        <w:t>ی</w:t>
      </w:r>
      <w:r w:rsidRPr="00644FA7">
        <w:rPr>
          <w:rFonts w:cs="B Zar"/>
          <w:sz w:val="28"/>
          <w:szCs w:val="28"/>
          <w:rtl/>
        </w:rPr>
        <w:t xml:space="preserve"> در ارتباط با مباحث کل</w:t>
      </w:r>
      <w:r w:rsidRPr="00644FA7">
        <w:rPr>
          <w:rFonts w:cs="B Zar" w:hint="cs"/>
          <w:sz w:val="28"/>
          <w:szCs w:val="28"/>
          <w:rtl/>
        </w:rPr>
        <w:t>ی</w:t>
      </w:r>
      <w:r w:rsidRPr="00644FA7">
        <w:rPr>
          <w:rFonts w:cs="B Zar" w:hint="eastAsia"/>
          <w:sz w:val="28"/>
          <w:szCs w:val="28"/>
          <w:rtl/>
        </w:rPr>
        <w:t>د</w:t>
      </w:r>
      <w:r w:rsidRPr="00644FA7">
        <w:rPr>
          <w:rFonts w:cs="B Zar" w:hint="cs"/>
          <w:sz w:val="28"/>
          <w:szCs w:val="28"/>
          <w:rtl/>
        </w:rPr>
        <w:t>ی</w:t>
      </w:r>
      <w:r w:rsidRPr="00644FA7">
        <w:rPr>
          <w:rFonts w:cs="B Zar"/>
          <w:sz w:val="28"/>
          <w:szCs w:val="28"/>
          <w:rtl/>
        </w:rPr>
        <w:t xml:space="preserve"> اقتصاد س</w:t>
      </w:r>
      <w:r w:rsidRPr="00644FA7">
        <w:rPr>
          <w:rFonts w:cs="B Zar" w:hint="cs"/>
          <w:sz w:val="28"/>
          <w:szCs w:val="28"/>
          <w:rtl/>
        </w:rPr>
        <w:t>ی</w:t>
      </w:r>
      <w:r w:rsidRPr="00644FA7">
        <w:rPr>
          <w:rFonts w:cs="B Zar" w:hint="eastAsia"/>
          <w:sz w:val="28"/>
          <w:szCs w:val="28"/>
          <w:rtl/>
        </w:rPr>
        <w:t>اس</w:t>
      </w:r>
      <w:r w:rsidRPr="00644FA7">
        <w:rPr>
          <w:rFonts w:cs="B Zar" w:hint="cs"/>
          <w:sz w:val="28"/>
          <w:szCs w:val="28"/>
          <w:rtl/>
        </w:rPr>
        <w:t>ی</w:t>
      </w:r>
      <w:r w:rsidRPr="00644FA7">
        <w:rPr>
          <w:rFonts w:cs="B Zar"/>
          <w:sz w:val="28"/>
          <w:szCs w:val="28"/>
          <w:rtl/>
        </w:rPr>
        <w:t xml:space="preserve"> تطب</w:t>
      </w:r>
      <w:r w:rsidRPr="00644FA7">
        <w:rPr>
          <w:rFonts w:cs="B Zar" w:hint="cs"/>
          <w:sz w:val="28"/>
          <w:szCs w:val="28"/>
          <w:rtl/>
        </w:rPr>
        <w:t>ی</w:t>
      </w:r>
      <w:r w:rsidRPr="00644FA7">
        <w:rPr>
          <w:rFonts w:cs="B Zar" w:hint="eastAsia"/>
          <w:sz w:val="28"/>
          <w:szCs w:val="28"/>
          <w:rtl/>
        </w:rPr>
        <w:t>ق</w:t>
      </w:r>
      <w:r w:rsidRPr="00644FA7">
        <w:rPr>
          <w:rFonts w:cs="B Zar" w:hint="cs"/>
          <w:sz w:val="28"/>
          <w:szCs w:val="28"/>
          <w:rtl/>
        </w:rPr>
        <w:t>ی</w:t>
      </w:r>
      <w:r w:rsidRPr="00644FA7">
        <w:rPr>
          <w:rFonts w:cs="B Zar"/>
          <w:sz w:val="28"/>
          <w:szCs w:val="28"/>
          <w:rtl/>
        </w:rPr>
        <w:t xml:space="preserve"> و علوم س</w:t>
      </w:r>
      <w:r w:rsidRPr="00644FA7">
        <w:rPr>
          <w:rFonts w:cs="B Zar" w:hint="cs"/>
          <w:sz w:val="28"/>
          <w:szCs w:val="28"/>
          <w:rtl/>
        </w:rPr>
        <w:t>ی</w:t>
      </w:r>
      <w:r w:rsidRPr="00644FA7">
        <w:rPr>
          <w:rFonts w:cs="B Zar" w:hint="eastAsia"/>
          <w:sz w:val="28"/>
          <w:szCs w:val="28"/>
          <w:rtl/>
        </w:rPr>
        <w:t>اس</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تأک</w:t>
      </w:r>
      <w:r w:rsidRPr="00644FA7">
        <w:rPr>
          <w:rFonts w:cs="B Zar" w:hint="cs"/>
          <w:sz w:val="28"/>
          <w:szCs w:val="28"/>
          <w:rtl/>
        </w:rPr>
        <w:t>ی</w:t>
      </w:r>
      <w:r w:rsidRPr="00644FA7">
        <w:rPr>
          <w:rFonts w:cs="B Zar" w:hint="eastAsia"/>
          <w:sz w:val="28"/>
          <w:szCs w:val="28"/>
          <w:rtl/>
        </w:rPr>
        <w:t>د</w:t>
      </w:r>
      <w:r w:rsidRPr="00644FA7">
        <w:rPr>
          <w:rFonts w:cs="B Zar"/>
          <w:sz w:val="28"/>
          <w:szCs w:val="28"/>
          <w:rtl/>
        </w:rPr>
        <w:t xml:space="preserve"> م</w:t>
      </w:r>
      <w:r w:rsidRPr="00644FA7">
        <w:rPr>
          <w:rFonts w:cs="B Zar" w:hint="cs"/>
          <w:sz w:val="28"/>
          <w:szCs w:val="28"/>
          <w:rtl/>
        </w:rPr>
        <w:t>ی‌</w:t>
      </w:r>
      <w:r w:rsidRPr="00644FA7">
        <w:rPr>
          <w:rFonts w:cs="B Zar" w:hint="eastAsia"/>
          <w:sz w:val="28"/>
          <w:szCs w:val="28"/>
          <w:rtl/>
        </w:rPr>
        <w:t>کند</w:t>
      </w:r>
      <w:r w:rsidRPr="00644FA7">
        <w:rPr>
          <w:rFonts w:cs="B Zar"/>
          <w:sz w:val="28"/>
          <w:szCs w:val="28"/>
          <w:rtl/>
        </w:rPr>
        <w:t>.</w:t>
      </w:r>
    </w:p>
    <w:p w14:paraId="23C52D16" w14:textId="77777777" w:rsidR="00326BAE" w:rsidRDefault="00326BAE" w:rsidP="00326BAE">
      <w:pPr>
        <w:jc w:val="both"/>
        <w:rPr>
          <w:rFonts w:cs="B Zar"/>
          <w:sz w:val="28"/>
          <w:szCs w:val="28"/>
          <w:rtl/>
        </w:rPr>
      </w:pPr>
      <w:r w:rsidRPr="00326BAE">
        <w:rPr>
          <w:rFonts w:cs="B Zar"/>
          <w:sz w:val="28"/>
          <w:szCs w:val="28"/>
          <w:rtl/>
        </w:rPr>
        <w:t>نما</w:t>
      </w:r>
      <w:r w:rsidRPr="00326BAE">
        <w:rPr>
          <w:rFonts w:cs="B Zar" w:hint="cs"/>
          <w:sz w:val="28"/>
          <w:szCs w:val="28"/>
          <w:rtl/>
        </w:rPr>
        <w:t>ی</w:t>
      </w:r>
      <w:r w:rsidRPr="00326BAE">
        <w:rPr>
          <w:rFonts w:cs="B Zar" w:hint="eastAsia"/>
          <w:sz w:val="28"/>
          <w:szCs w:val="28"/>
          <w:rtl/>
        </w:rPr>
        <w:t>شگاه‌ها</w:t>
      </w:r>
      <w:r w:rsidRPr="00326BAE">
        <w:rPr>
          <w:rFonts w:cs="B Zar" w:hint="cs"/>
          <w:sz w:val="28"/>
          <w:szCs w:val="28"/>
          <w:rtl/>
        </w:rPr>
        <w:t>ی</w:t>
      </w:r>
      <w:r w:rsidRPr="00326BAE">
        <w:rPr>
          <w:rFonts w:cs="B Zar"/>
          <w:sz w:val="28"/>
          <w:szCs w:val="28"/>
          <w:rtl/>
        </w:rPr>
        <w:t xml:space="preserve"> تجار</w:t>
      </w:r>
      <w:r w:rsidRPr="00326BAE">
        <w:rPr>
          <w:rFonts w:cs="B Zar" w:hint="cs"/>
          <w:sz w:val="28"/>
          <w:szCs w:val="28"/>
          <w:rtl/>
        </w:rPr>
        <w:t>ی</w:t>
      </w:r>
      <w:r w:rsidRPr="00326BAE">
        <w:rPr>
          <w:rFonts w:cs="B Zar"/>
          <w:sz w:val="28"/>
          <w:szCs w:val="28"/>
          <w:rtl/>
        </w:rPr>
        <w:t xml:space="preserve"> ب</w:t>
      </w:r>
      <w:r w:rsidRPr="00326BAE">
        <w:rPr>
          <w:rFonts w:cs="B Zar" w:hint="cs"/>
          <w:sz w:val="28"/>
          <w:szCs w:val="28"/>
          <w:rtl/>
        </w:rPr>
        <w:t>ی</w:t>
      </w:r>
      <w:r w:rsidRPr="00326BAE">
        <w:rPr>
          <w:rFonts w:cs="B Zar" w:hint="eastAsia"/>
          <w:sz w:val="28"/>
          <w:szCs w:val="28"/>
          <w:rtl/>
        </w:rPr>
        <w:t>ن‌الملل</w:t>
      </w:r>
      <w:r w:rsidRPr="00326BAE">
        <w:rPr>
          <w:rFonts w:cs="B Zar" w:hint="cs"/>
          <w:sz w:val="28"/>
          <w:szCs w:val="28"/>
          <w:rtl/>
        </w:rPr>
        <w:t>ی</w:t>
      </w:r>
      <w:r w:rsidRPr="00326BAE">
        <w:rPr>
          <w:rFonts w:cs="B Zar" w:hint="eastAsia"/>
          <w:sz w:val="28"/>
          <w:szCs w:val="28"/>
          <w:rtl/>
        </w:rPr>
        <w:t>،</w:t>
      </w:r>
      <w:r w:rsidRPr="00326BAE">
        <w:rPr>
          <w:rFonts w:cs="B Zar"/>
          <w:sz w:val="28"/>
          <w:szCs w:val="28"/>
          <w:rtl/>
        </w:rPr>
        <w:t xml:space="preserve"> عل</w:t>
      </w:r>
      <w:r w:rsidRPr="00326BAE">
        <w:rPr>
          <w:rFonts w:cs="B Zar" w:hint="cs"/>
          <w:sz w:val="28"/>
          <w:szCs w:val="28"/>
          <w:rtl/>
        </w:rPr>
        <w:t>ی‌</w:t>
      </w:r>
      <w:r w:rsidRPr="00326BAE">
        <w:rPr>
          <w:rFonts w:cs="B Zar" w:hint="eastAsia"/>
          <w:sz w:val="28"/>
          <w:szCs w:val="28"/>
          <w:rtl/>
        </w:rPr>
        <w:t>رغم</w:t>
      </w:r>
      <w:r w:rsidRPr="00326BAE">
        <w:rPr>
          <w:rFonts w:cs="B Zar"/>
          <w:sz w:val="28"/>
          <w:szCs w:val="28"/>
          <w:rtl/>
        </w:rPr>
        <w:t xml:space="preserve"> اهم</w:t>
      </w:r>
      <w:r w:rsidRPr="00326BAE">
        <w:rPr>
          <w:rFonts w:cs="B Zar" w:hint="cs"/>
          <w:sz w:val="28"/>
          <w:szCs w:val="28"/>
          <w:rtl/>
        </w:rPr>
        <w:t>ی</w:t>
      </w:r>
      <w:r w:rsidRPr="00326BAE">
        <w:rPr>
          <w:rFonts w:cs="B Zar" w:hint="eastAsia"/>
          <w:sz w:val="28"/>
          <w:szCs w:val="28"/>
          <w:rtl/>
        </w:rPr>
        <w:t>ت</w:t>
      </w:r>
      <w:r w:rsidRPr="00326BAE">
        <w:rPr>
          <w:rFonts w:cs="B Zar"/>
          <w:sz w:val="28"/>
          <w:szCs w:val="28"/>
          <w:rtl/>
        </w:rPr>
        <w:t xml:space="preserve"> فزا</w:t>
      </w:r>
      <w:r w:rsidRPr="00326BAE">
        <w:rPr>
          <w:rFonts w:cs="B Zar" w:hint="cs"/>
          <w:sz w:val="28"/>
          <w:szCs w:val="28"/>
          <w:rtl/>
        </w:rPr>
        <w:t>ی</w:t>
      </w:r>
      <w:r w:rsidRPr="00326BAE">
        <w:rPr>
          <w:rFonts w:cs="B Zar" w:hint="eastAsia"/>
          <w:sz w:val="28"/>
          <w:szCs w:val="28"/>
          <w:rtl/>
        </w:rPr>
        <w:t>نده‌شان،</w:t>
      </w:r>
      <w:r w:rsidRPr="00326BAE">
        <w:rPr>
          <w:rFonts w:cs="B Zar"/>
          <w:sz w:val="28"/>
          <w:szCs w:val="28"/>
          <w:rtl/>
        </w:rPr>
        <w:t xml:space="preserve"> تا حد ز</w:t>
      </w:r>
      <w:r w:rsidRPr="00326BAE">
        <w:rPr>
          <w:rFonts w:cs="B Zar" w:hint="cs"/>
          <w:sz w:val="28"/>
          <w:szCs w:val="28"/>
          <w:rtl/>
        </w:rPr>
        <w:t>ی</w:t>
      </w:r>
      <w:r w:rsidRPr="00326BAE">
        <w:rPr>
          <w:rFonts w:cs="B Zar" w:hint="eastAsia"/>
          <w:sz w:val="28"/>
          <w:szCs w:val="28"/>
          <w:rtl/>
        </w:rPr>
        <w:t>اد</w:t>
      </w:r>
      <w:r w:rsidRPr="00326BAE">
        <w:rPr>
          <w:rFonts w:cs="B Zar" w:hint="cs"/>
          <w:sz w:val="28"/>
          <w:szCs w:val="28"/>
          <w:rtl/>
        </w:rPr>
        <w:t>ی</w:t>
      </w:r>
      <w:r w:rsidRPr="00326BAE">
        <w:rPr>
          <w:rFonts w:cs="B Zar"/>
          <w:sz w:val="28"/>
          <w:szCs w:val="28"/>
          <w:rtl/>
        </w:rPr>
        <w:t xml:space="preserve"> از د</w:t>
      </w:r>
      <w:r w:rsidRPr="00326BAE">
        <w:rPr>
          <w:rFonts w:cs="B Zar" w:hint="cs"/>
          <w:sz w:val="28"/>
          <w:szCs w:val="28"/>
          <w:rtl/>
        </w:rPr>
        <w:t>ی</w:t>
      </w:r>
      <w:r w:rsidRPr="00326BAE">
        <w:rPr>
          <w:rFonts w:cs="B Zar" w:hint="eastAsia"/>
          <w:sz w:val="28"/>
          <w:szCs w:val="28"/>
          <w:rtl/>
        </w:rPr>
        <w:t>دگاه</w:t>
      </w:r>
      <w:r w:rsidRPr="00326BAE">
        <w:rPr>
          <w:rFonts w:cs="B Zar"/>
          <w:sz w:val="28"/>
          <w:szCs w:val="28"/>
          <w:rtl/>
        </w:rPr>
        <w:t xml:space="preserve"> علم س</w:t>
      </w:r>
      <w:r w:rsidRPr="00326BAE">
        <w:rPr>
          <w:rFonts w:cs="B Zar" w:hint="cs"/>
          <w:sz w:val="28"/>
          <w:szCs w:val="28"/>
          <w:rtl/>
        </w:rPr>
        <w:t>ی</w:t>
      </w:r>
      <w:r w:rsidRPr="00326BAE">
        <w:rPr>
          <w:rFonts w:cs="B Zar" w:hint="eastAsia"/>
          <w:sz w:val="28"/>
          <w:szCs w:val="28"/>
          <w:rtl/>
        </w:rPr>
        <w:t>است</w:t>
      </w:r>
      <w:r w:rsidRPr="00326BAE">
        <w:rPr>
          <w:rFonts w:cs="B Zar"/>
          <w:sz w:val="28"/>
          <w:szCs w:val="28"/>
          <w:rtl/>
        </w:rPr>
        <w:t xml:space="preserve"> مغفول مانده‌اند. در عصر</w:t>
      </w:r>
      <w:r w:rsidRPr="00326BAE">
        <w:rPr>
          <w:rFonts w:cs="B Zar" w:hint="cs"/>
          <w:sz w:val="28"/>
          <w:szCs w:val="28"/>
          <w:rtl/>
        </w:rPr>
        <w:t>ی</w:t>
      </w:r>
      <w:r w:rsidRPr="00326BAE">
        <w:rPr>
          <w:rFonts w:cs="B Zar"/>
          <w:sz w:val="28"/>
          <w:szCs w:val="28"/>
          <w:rtl/>
        </w:rPr>
        <w:t xml:space="preserve"> که با </w:t>
      </w:r>
      <w:r w:rsidRPr="00326BAE">
        <w:rPr>
          <w:rFonts w:cs="B Zar" w:hint="cs"/>
          <w:sz w:val="28"/>
          <w:szCs w:val="28"/>
          <w:rtl/>
        </w:rPr>
        <w:t>ی</w:t>
      </w:r>
      <w:r w:rsidRPr="00326BAE">
        <w:rPr>
          <w:rFonts w:cs="B Zar" w:hint="eastAsia"/>
          <w:sz w:val="28"/>
          <w:szCs w:val="28"/>
          <w:rtl/>
        </w:rPr>
        <w:t>کپارچگ</w:t>
      </w:r>
      <w:r w:rsidRPr="00326BAE">
        <w:rPr>
          <w:rFonts w:cs="B Zar" w:hint="cs"/>
          <w:sz w:val="28"/>
          <w:szCs w:val="28"/>
          <w:rtl/>
        </w:rPr>
        <w:t>ی</w:t>
      </w:r>
      <w:r w:rsidRPr="00326BAE">
        <w:rPr>
          <w:rFonts w:cs="B Zar"/>
          <w:sz w:val="28"/>
          <w:szCs w:val="28"/>
          <w:rtl/>
        </w:rPr>
        <w:t xml:space="preserve"> روزافزون پ</w:t>
      </w:r>
      <w:r w:rsidRPr="00326BAE">
        <w:rPr>
          <w:rFonts w:cs="B Zar" w:hint="cs"/>
          <w:sz w:val="28"/>
          <w:szCs w:val="28"/>
          <w:rtl/>
        </w:rPr>
        <w:t>ی</w:t>
      </w:r>
      <w:r w:rsidRPr="00326BAE">
        <w:rPr>
          <w:rFonts w:cs="B Zar" w:hint="eastAsia"/>
          <w:sz w:val="28"/>
          <w:szCs w:val="28"/>
          <w:rtl/>
        </w:rPr>
        <w:t>وندها</w:t>
      </w:r>
      <w:r w:rsidRPr="00326BAE">
        <w:rPr>
          <w:rFonts w:cs="B Zar" w:hint="cs"/>
          <w:sz w:val="28"/>
          <w:szCs w:val="28"/>
          <w:rtl/>
        </w:rPr>
        <w:t>ی</w:t>
      </w:r>
      <w:r w:rsidRPr="00326BAE">
        <w:rPr>
          <w:rFonts w:cs="B Zar"/>
          <w:sz w:val="28"/>
          <w:szCs w:val="28"/>
          <w:rtl/>
        </w:rPr>
        <w:t xml:space="preserve"> اقتصاد</w:t>
      </w:r>
      <w:r w:rsidRPr="00326BAE">
        <w:rPr>
          <w:rFonts w:cs="B Zar" w:hint="cs"/>
          <w:sz w:val="28"/>
          <w:szCs w:val="28"/>
          <w:rtl/>
        </w:rPr>
        <w:t>ی</w:t>
      </w:r>
      <w:r w:rsidRPr="00326BAE">
        <w:rPr>
          <w:rFonts w:cs="B Zar"/>
          <w:sz w:val="28"/>
          <w:szCs w:val="28"/>
          <w:rtl/>
        </w:rPr>
        <w:t xml:space="preserve"> در مق</w:t>
      </w:r>
      <w:r w:rsidRPr="00326BAE">
        <w:rPr>
          <w:rFonts w:cs="B Zar" w:hint="cs"/>
          <w:sz w:val="28"/>
          <w:szCs w:val="28"/>
          <w:rtl/>
        </w:rPr>
        <w:t>ی</w:t>
      </w:r>
      <w:r w:rsidRPr="00326BAE">
        <w:rPr>
          <w:rFonts w:cs="B Zar" w:hint="eastAsia"/>
          <w:sz w:val="28"/>
          <w:szCs w:val="28"/>
          <w:rtl/>
        </w:rPr>
        <w:t>اس</w:t>
      </w:r>
      <w:r w:rsidRPr="00326BAE">
        <w:rPr>
          <w:rFonts w:cs="B Zar"/>
          <w:sz w:val="28"/>
          <w:szCs w:val="28"/>
          <w:rtl/>
        </w:rPr>
        <w:t xml:space="preserve"> جهان</w:t>
      </w:r>
      <w:r w:rsidRPr="00326BAE">
        <w:rPr>
          <w:rFonts w:cs="B Zar" w:hint="cs"/>
          <w:sz w:val="28"/>
          <w:szCs w:val="28"/>
          <w:rtl/>
        </w:rPr>
        <w:t>ی</w:t>
      </w:r>
      <w:r w:rsidRPr="00326BAE">
        <w:rPr>
          <w:rFonts w:cs="B Zar"/>
          <w:sz w:val="28"/>
          <w:szCs w:val="28"/>
          <w:rtl/>
        </w:rPr>
        <w:t xml:space="preserve"> شناخته م</w:t>
      </w:r>
      <w:r w:rsidRPr="00326BAE">
        <w:rPr>
          <w:rFonts w:cs="B Zar" w:hint="cs"/>
          <w:sz w:val="28"/>
          <w:szCs w:val="28"/>
          <w:rtl/>
        </w:rPr>
        <w:t>ی‌</w:t>
      </w:r>
      <w:r w:rsidRPr="00326BAE">
        <w:rPr>
          <w:rFonts w:cs="B Zar" w:hint="eastAsia"/>
          <w:sz w:val="28"/>
          <w:szCs w:val="28"/>
          <w:rtl/>
        </w:rPr>
        <w:t>شود،</w:t>
      </w:r>
      <w:r w:rsidRPr="00326BAE">
        <w:rPr>
          <w:rFonts w:cs="B Zar"/>
          <w:sz w:val="28"/>
          <w:szCs w:val="28"/>
          <w:rtl/>
        </w:rPr>
        <w:t xml:space="preserve"> ا</w:t>
      </w:r>
      <w:r w:rsidRPr="00326BAE">
        <w:rPr>
          <w:rFonts w:cs="B Zar" w:hint="cs"/>
          <w:sz w:val="28"/>
          <w:szCs w:val="28"/>
          <w:rtl/>
        </w:rPr>
        <w:t>ی</w:t>
      </w:r>
      <w:r w:rsidRPr="00326BAE">
        <w:rPr>
          <w:rFonts w:cs="B Zar" w:hint="eastAsia"/>
          <w:sz w:val="28"/>
          <w:szCs w:val="28"/>
          <w:rtl/>
        </w:rPr>
        <w:t>ن</w:t>
      </w:r>
      <w:r w:rsidRPr="00326BAE">
        <w:rPr>
          <w:rFonts w:cs="B Zar"/>
          <w:sz w:val="28"/>
          <w:szCs w:val="28"/>
          <w:rtl/>
        </w:rPr>
        <w:t xml:space="preserve"> رو</w:t>
      </w:r>
      <w:r w:rsidRPr="00326BAE">
        <w:rPr>
          <w:rFonts w:cs="B Zar" w:hint="cs"/>
          <w:sz w:val="28"/>
          <w:szCs w:val="28"/>
          <w:rtl/>
        </w:rPr>
        <w:t>ی</w:t>
      </w:r>
      <w:r w:rsidRPr="00326BAE">
        <w:rPr>
          <w:rFonts w:cs="B Zar" w:hint="eastAsia"/>
          <w:sz w:val="28"/>
          <w:szCs w:val="28"/>
          <w:rtl/>
        </w:rPr>
        <w:t>دادها</w:t>
      </w:r>
      <w:r w:rsidRPr="00326BAE">
        <w:rPr>
          <w:rFonts w:cs="B Zar"/>
          <w:sz w:val="28"/>
          <w:szCs w:val="28"/>
          <w:rtl/>
        </w:rPr>
        <w:t xml:space="preserve"> به بستر</w:t>
      </w:r>
      <w:r w:rsidRPr="00326BAE">
        <w:rPr>
          <w:rFonts w:cs="B Zar" w:hint="cs"/>
          <w:sz w:val="28"/>
          <w:szCs w:val="28"/>
          <w:rtl/>
        </w:rPr>
        <w:t>ی</w:t>
      </w:r>
      <w:r w:rsidRPr="00326BAE">
        <w:rPr>
          <w:rFonts w:cs="B Zar"/>
          <w:sz w:val="28"/>
          <w:szCs w:val="28"/>
          <w:rtl/>
        </w:rPr>
        <w:t xml:space="preserve"> مهم - اگرچه موقت - برا</w:t>
      </w:r>
      <w:r w:rsidRPr="00326BAE">
        <w:rPr>
          <w:rFonts w:cs="B Zar" w:hint="cs"/>
          <w:sz w:val="28"/>
          <w:szCs w:val="28"/>
          <w:rtl/>
        </w:rPr>
        <w:t>ی</w:t>
      </w:r>
      <w:r w:rsidRPr="00326BAE">
        <w:rPr>
          <w:rFonts w:cs="B Zar"/>
          <w:sz w:val="28"/>
          <w:szCs w:val="28"/>
          <w:rtl/>
        </w:rPr>
        <w:t xml:space="preserve"> اعتمادساز</w:t>
      </w:r>
      <w:r w:rsidRPr="00326BAE">
        <w:rPr>
          <w:rFonts w:cs="B Zar" w:hint="cs"/>
          <w:sz w:val="28"/>
          <w:szCs w:val="28"/>
          <w:rtl/>
        </w:rPr>
        <w:t>ی</w:t>
      </w:r>
      <w:r w:rsidRPr="00326BAE">
        <w:rPr>
          <w:rFonts w:cs="B Zar"/>
          <w:sz w:val="28"/>
          <w:szCs w:val="28"/>
          <w:rtl/>
        </w:rPr>
        <w:t xml:space="preserve"> با شرکا</w:t>
      </w:r>
      <w:r w:rsidRPr="00326BAE">
        <w:rPr>
          <w:rFonts w:cs="B Zar" w:hint="cs"/>
          <w:sz w:val="28"/>
          <w:szCs w:val="28"/>
          <w:rtl/>
        </w:rPr>
        <w:t>ی</w:t>
      </w:r>
      <w:r w:rsidRPr="00326BAE">
        <w:rPr>
          <w:rFonts w:cs="B Zar"/>
          <w:sz w:val="28"/>
          <w:szCs w:val="28"/>
          <w:rtl/>
        </w:rPr>
        <w:t xml:space="preserve"> تجار</w:t>
      </w:r>
      <w:r w:rsidRPr="00326BAE">
        <w:rPr>
          <w:rFonts w:cs="B Zar" w:hint="cs"/>
          <w:sz w:val="28"/>
          <w:szCs w:val="28"/>
          <w:rtl/>
        </w:rPr>
        <w:t>یِ</w:t>
      </w:r>
      <w:r w:rsidRPr="00326BAE">
        <w:rPr>
          <w:rFonts w:cs="B Zar"/>
          <w:sz w:val="28"/>
          <w:szCs w:val="28"/>
          <w:rtl/>
        </w:rPr>
        <w:t xml:space="preserve"> دور از نظر جغراف</w:t>
      </w:r>
      <w:r w:rsidRPr="00326BAE">
        <w:rPr>
          <w:rFonts w:cs="B Zar" w:hint="cs"/>
          <w:sz w:val="28"/>
          <w:szCs w:val="28"/>
          <w:rtl/>
        </w:rPr>
        <w:t>ی</w:t>
      </w:r>
      <w:r w:rsidRPr="00326BAE">
        <w:rPr>
          <w:rFonts w:cs="B Zar" w:hint="eastAsia"/>
          <w:sz w:val="28"/>
          <w:szCs w:val="28"/>
          <w:rtl/>
        </w:rPr>
        <w:t>ا</w:t>
      </w:r>
      <w:r w:rsidRPr="00326BAE">
        <w:rPr>
          <w:rFonts w:cs="B Zar" w:hint="cs"/>
          <w:sz w:val="28"/>
          <w:szCs w:val="28"/>
          <w:rtl/>
        </w:rPr>
        <w:t>یی</w:t>
      </w:r>
      <w:r w:rsidRPr="00326BAE">
        <w:rPr>
          <w:rFonts w:cs="B Zar"/>
          <w:sz w:val="28"/>
          <w:szCs w:val="28"/>
          <w:rtl/>
        </w:rPr>
        <w:t xml:space="preserve"> و ا</w:t>
      </w:r>
      <w:r w:rsidRPr="00326BAE">
        <w:rPr>
          <w:rFonts w:cs="B Zar" w:hint="cs"/>
          <w:sz w:val="28"/>
          <w:szCs w:val="28"/>
          <w:rtl/>
        </w:rPr>
        <w:t>ی</w:t>
      </w:r>
      <w:r w:rsidRPr="00326BAE">
        <w:rPr>
          <w:rFonts w:cs="B Zar" w:hint="eastAsia"/>
          <w:sz w:val="28"/>
          <w:szCs w:val="28"/>
          <w:rtl/>
        </w:rPr>
        <w:t>جاد</w:t>
      </w:r>
      <w:r w:rsidRPr="00326BAE">
        <w:rPr>
          <w:rFonts w:cs="B Zar"/>
          <w:sz w:val="28"/>
          <w:szCs w:val="28"/>
          <w:rtl/>
        </w:rPr>
        <w:t xml:space="preserve"> شبکه‌ها</w:t>
      </w:r>
      <w:r w:rsidRPr="00326BAE">
        <w:rPr>
          <w:rFonts w:cs="B Zar" w:hint="cs"/>
          <w:sz w:val="28"/>
          <w:szCs w:val="28"/>
          <w:rtl/>
        </w:rPr>
        <w:t>ی</w:t>
      </w:r>
      <w:r w:rsidRPr="00326BAE">
        <w:rPr>
          <w:rFonts w:cs="B Zar"/>
          <w:sz w:val="28"/>
          <w:szCs w:val="28"/>
          <w:rtl/>
        </w:rPr>
        <w:t xml:space="preserve"> پا</w:t>
      </w:r>
      <w:r w:rsidRPr="00326BAE">
        <w:rPr>
          <w:rFonts w:cs="B Zar" w:hint="cs"/>
          <w:sz w:val="28"/>
          <w:szCs w:val="28"/>
          <w:rtl/>
        </w:rPr>
        <w:t>ی</w:t>
      </w:r>
      <w:r w:rsidRPr="00326BAE">
        <w:rPr>
          <w:rFonts w:cs="B Zar" w:hint="eastAsia"/>
          <w:sz w:val="28"/>
          <w:szCs w:val="28"/>
          <w:rtl/>
        </w:rPr>
        <w:t>دار</w:t>
      </w:r>
      <w:r w:rsidRPr="00326BAE">
        <w:rPr>
          <w:rFonts w:cs="B Zar"/>
          <w:sz w:val="28"/>
          <w:szCs w:val="28"/>
          <w:rtl/>
        </w:rPr>
        <w:t xml:space="preserve"> م</w:t>
      </w:r>
      <w:r w:rsidRPr="00326BAE">
        <w:rPr>
          <w:rFonts w:cs="B Zar" w:hint="cs"/>
          <w:sz w:val="28"/>
          <w:szCs w:val="28"/>
          <w:rtl/>
        </w:rPr>
        <w:t>ی</w:t>
      </w:r>
      <w:r w:rsidRPr="00326BAE">
        <w:rPr>
          <w:rFonts w:cs="B Zar" w:hint="eastAsia"/>
          <w:sz w:val="28"/>
          <w:szCs w:val="28"/>
          <w:rtl/>
        </w:rPr>
        <w:t>ان</w:t>
      </w:r>
      <w:r w:rsidRPr="00326BAE">
        <w:rPr>
          <w:rFonts w:cs="B Zar"/>
          <w:sz w:val="28"/>
          <w:szCs w:val="28"/>
          <w:rtl/>
        </w:rPr>
        <w:t xml:space="preserve"> بنگاه‌ها در حوزه‌ها</w:t>
      </w:r>
      <w:r w:rsidRPr="00326BAE">
        <w:rPr>
          <w:rFonts w:cs="B Zar" w:hint="cs"/>
          <w:sz w:val="28"/>
          <w:szCs w:val="28"/>
          <w:rtl/>
        </w:rPr>
        <w:t>یی</w:t>
      </w:r>
      <w:r w:rsidRPr="00326BAE">
        <w:rPr>
          <w:rFonts w:cs="B Zar"/>
          <w:sz w:val="28"/>
          <w:szCs w:val="28"/>
          <w:rtl/>
        </w:rPr>
        <w:t xml:space="preserve"> چون تول</w:t>
      </w:r>
      <w:r w:rsidRPr="00326BAE">
        <w:rPr>
          <w:rFonts w:cs="B Zar" w:hint="cs"/>
          <w:sz w:val="28"/>
          <w:szCs w:val="28"/>
          <w:rtl/>
        </w:rPr>
        <w:t>ی</w:t>
      </w:r>
      <w:r w:rsidRPr="00326BAE">
        <w:rPr>
          <w:rFonts w:cs="B Zar" w:hint="eastAsia"/>
          <w:sz w:val="28"/>
          <w:szCs w:val="28"/>
          <w:rtl/>
        </w:rPr>
        <w:t>د،</w:t>
      </w:r>
      <w:r w:rsidRPr="00326BAE">
        <w:rPr>
          <w:rFonts w:cs="B Zar"/>
          <w:sz w:val="28"/>
          <w:szCs w:val="28"/>
          <w:rtl/>
        </w:rPr>
        <w:t xml:space="preserve"> تحق</w:t>
      </w:r>
      <w:r w:rsidRPr="00326BAE">
        <w:rPr>
          <w:rFonts w:cs="B Zar" w:hint="cs"/>
          <w:sz w:val="28"/>
          <w:szCs w:val="28"/>
          <w:rtl/>
        </w:rPr>
        <w:t>ی</w:t>
      </w:r>
      <w:r w:rsidRPr="00326BAE">
        <w:rPr>
          <w:rFonts w:cs="B Zar" w:hint="eastAsia"/>
          <w:sz w:val="28"/>
          <w:szCs w:val="28"/>
          <w:rtl/>
        </w:rPr>
        <w:t>ق</w:t>
      </w:r>
      <w:r w:rsidRPr="00326BAE">
        <w:rPr>
          <w:rFonts w:cs="B Zar"/>
          <w:sz w:val="28"/>
          <w:szCs w:val="28"/>
          <w:rtl/>
        </w:rPr>
        <w:t xml:space="preserve"> و بازار</w:t>
      </w:r>
      <w:r w:rsidRPr="00326BAE">
        <w:rPr>
          <w:rFonts w:cs="B Zar" w:hint="cs"/>
          <w:sz w:val="28"/>
          <w:szCs w:val="28"/>
          <w:rtl/>
        </w:rPr>
        <w:t>ی</w:t>
      </w:r>
      <w:r w:rsidRPr="00326BAE">
        <w:rPr>
          <w:rFonts w:cs="B Zar" w:hint="eastAsia"/>
          <w:sz w:val="28"/>
          <w:szCs w:val="28"/>
          <w:rtl/>
        </w:rPr>
        <w:t>اب</w:t>
      </w:r>
      <w:r w:rsidRPr="00326BAE">
        <w:rPr>
          <w:rFonts w:cs="B Zar" w:hint="cs"/>
          <w:sz w:val="28"/>
          <w:szCs w:val="28"/>
          <w:rtl/>
        </w:rPr>
        <w:t>ی</w:t>
      </w:r>
      <w:r w:rsidRPr="00326BAE">
        <w:rPr>
          <w:rFonts w:cs="B Zar"/>
          <w:sz w:val="28"/>
          <w:szCs w:val="28"/>
          <w:rtl/>
        </w:rPr>
        <w:t xml:space="preserve"> بدل گشته‌اند (بورگ</w:t>
      </w:r>
      <w:r w:rsidRPr="00326BAE">
        <w:rPr>
          <w:rFonts w:cs="B Zar" w:hint="cs"/>
          <w:sz w:val="28"/>
          <w:szCs w:val="28"/>
          <w:rtl/>
        </w:rPr>
        <w:t>ی</w:t>
      </w:r>
      <w:r w:rsidRPr="00326BAE">
        <w:rPr>
          <w:rFonts w:cs="B Zar" w:hint="eastAsia"/>
          <w:sz w:val="28"/>
          <w:szCs w:val="28"/>
          <w:rtl/>
        </w:rPr>
        <w:t>ن</w:t>
      </w:r>
      <w:r w:rsidRPr="00326BAE">
        <w:rPr>
          <w:rFonts w:cs="B Zar" w:hint="cs"/>
          <w:sz w:val="28"/>
          <w:szCs w:val="28"/>
          <w:rtl/>
        </w:rPr>
        <w:t>ی</w:t>
      </w:r>
      <w:r w:rsidRPr="00326BAE">
        <w:rPr>
          <w:rFonts w:cs="B Zar"/>
          <w:sz w:val="28"/>
          <w:szCs w:val="28"/>
          <w:rtl/>
        </w:rPr>
        <w:t xml:space="preserve"> و همکاران، ۲۰۰۴؛ ماسکل و همکاران، ۲۰۰۶؛ بتهلت و شولت، ۲۰۰۸). نما</w:t>
      </w:r>
      <w:r w:rsidRPr="00326BAE">
        <w:rPr>
          <w:rFonts w:cs="B Zar" w:hint="cs"/>
          <w:sz w:val="28"/>
          <w:szCs w:val="28"/>
          <w:rtl/>
        </w:rPr>
        <w:t>ی</w:t>
      </w:r>
      <w:r w:rsidRPr="00326BAE">
        <w:rPr>
          <w:rFonts w:cs="B Zar" w:hint="eastAsia"/>
          <w:sz w:val="28"/>
          <w:szCs w:val="28"/>
          <w:rtl/>
        </w:rPr>
        <w:t>شگاه‌ها</w:t>
      </w:r>
      <w:r w:rsidRPr="00326BAE">
        <w:rPr>
          <w:rFonts w:cs="B Zar" w:hint="cs"/>
          <w:sz w:val="28"/>
          <w:szCs w:val="28"/>
          <w:rtl/>
        </w:rPr>
        <w:t>ی</w:t>
      </w:r>
      <w:r w:rsidRPr="00326BAE">
        <w:rPr>
          <w:rFonts w:cs="B Zar"/>
          <w:sz w:val="28"/>
          <w:szCs w:val="28"/>
          <w:rtl/>
        </w:rPr>
        <w:t xml:space="preserve"> تجار</w:t>
      </w:r>
      <w:r w:rsidRPr="00326BAE">
        <w:rPr>
          <w:rFonts w:cs="B Zar" w:hint="cs"/>
          <w:sz w:val="28"/>
          <w:szCs w:val="28"/>
          <w:rtl/>
        </w:rPr>
        <w:t>ی</w:t>
      </w:r>
      <w:r w:rsidRPr="00326BAE">
        <w:rPr>
          <w:rFonts w:cs="B Zar"/>
          <w:sz w:val="28"/>
          <w:szCs w:val="28"/>
          <w:rtl/>
        </w:rPr>
        <w:t xml:space="preserve"> با گرد هم آوردن فعالان شناخته‌شده و کمترشناخته‌شده از </w:t>
      </w:r>
      <w:r w:rsidRPr="00326BAE">
        <w:rPr>
          <w:rFonts w:cs="B Zar" w:hint="cs"/>
          <w:sz w:val="28"/>
          <w:szCs w:val="28"/>
          <w:rtl/>
        </w:rPr>
        <w:t>ی</w:t>
      </w:r>
      <w:r w:rsidRPr="00326BAE">
        <w:rPr>
          <w:rFonts w:cs="B Zar" w:hint="eastAsia"/>
          <w:sz w:val="28"/>
          <w:szCs w:val="28"/>
          <w:rtl/>
        </w:rPr>
        <w:t>ک</w:t>
      </w:r>
      <w:r w:rsidRPr="00326BAE">
        <w:rPr>
          <w:rFonts w:cs="B Zar"/>
          <w:sz w:val="28"/>
          <w:szCs w:val="28"/>
          <w:rtl/>
        </w:rPr>
        <w:t xml:space="preserve"> صنعت، زنج</w:t>
      </w:r>
      <w:r w:rsidRPr="00326BAE">
        <w:rPr>
          <w:rFonts w:cs="B Zar" w:hint="cs"/>
          <w:sz w:val="28"/>
          <w:szCs w:val="28"/>
          <w:rtl/>
        </w:rPr>
        <w:t>ی</w:t>
      </w:r>
      <w:r w:rsidRPr="00326BAE">
        <w:rPr>
          <w:rFonts w:cs="B Zar" w:hint="eastAsia"/>
          <w:sz w:val="28"/>
          <w:szCs w:val="28"/>
          <w:rtl/>
        </w:rPr>
        <w:t>ر</w:t>
      </w:r>
      <w:r w:rsidRPr="00326BAE">
        <w:rPr>
          <w:rFonts w:cs="B Zar" w:hint="cs"/>
          <w:sz w:val="28"/>
          <w:szCs w:val="28"/>
          <w:rtl/>
        </w:rPr>
        <w:t>ۀ</w:t>
      </w:r>
      <w:r w:rsidRPr="00326BAE">
        <w:rPr>
          <w:rFonts w:cs="B Zar"/>
          <w:sz w:val="28"/>
          <w:szCs w:val="28"/>
          <w:rtl/>
        </w:rPr>
        <w:t xml:space="preserve"> ارزش </w:t>
      </w:r>
      <w:r w:rsidRPr="00326BAE">
        <w:rPr>
          <w:rFonts w:cs="B Zar" w:hint="cs"/>
          <w:sz w:val="28"/>
          <w:szCs w:val="28"/>
          <w:rtl/>
        </w:rPr>
        <w:t>ی</w:t>
      </w:r>
      <w:r w:rsidRPr="00326BAE">
        <w:rPr>
          <w:rFonts w:cs="B Zar" w:hint="eastAsia"/>
          <w:sz w:val="28"/>
          <w:szCs w:val="28"/>
          <w:rtl/>
        </w:rPr>
        <w:t>ا</w:t>
      </w:r>
      <w:r w:rsidRPr="00326BAE">
        <w:rPr>
          <w:rFonts w:cs="B Zar"/>
          <w:sz w:val="28"/>
          <w:szCs w:val="28"/>
          <w:rtl/>
        </w:rPr>
        <w:t xml:space="preserve"> حوز</w:t>
      </w:r>
      <w:r w:rsidRPr="00326BAE">
        <w:rPr>
          <w:rFonts w:cs="B Zar" w:hint="cs"/>
          <w:sz w:val="28"/>
          <w:szCs w:val="28"/>
          <w:rtl/>
        </w:rPr>
        <w:t>ۀ</w:t>
      </w:r>
      <w:r w:rsidRPr="00326BAE">
        <w:rPr>
          <w:rFonts w:cs="B Zar"/>
          <w:sz w:val="28"/>
          <w:szCs w:val="28"/>
          <w:rtl/>
        </w:rPr>
        <w:t xml:space="preserve"> فناور</w:t>
      </w:r>
      <w:r w:rsidRPr="00326BAE">
        <w:rPr>
          <w:rFonts w:cs="B Zar" w:hint="cs"/>
          <w:sz w:val="28"/>
          <w:szCs w:val="28"/>
          <w:rtl/>
        </w:rPr>
        <w:t>ی</w:t>
      </w:r>
      <w:r w:rsidRPr="00326BAE">
        <w:rPr>
          <w:rFonts w:cs="B Zar"/>
          <w:sz w:val="28"/>
          <w:szCs w:val="28"/>
          <w:rtl/>
        </w:rPr>
        <w:t xml:space="preserve"> مع</w:t>
      </w:r>
      <w:r w:rsidRPr="00326BAE">
        <w:rPr>
          <w:rFonts w:cs="B Zar" w:hint="cs"/>
          <w:sz w:val="28"/>
          <w:szCs w:val="28"/>
          <w:rtl/>
        </w:rPr>
        <w:t>ی</w:t>
      </w:r>
      <w:r w:rsidRPr="00326BAE">
        <w:rPr>
          <w:rFonts w:cs="B Zar" w:hint="eastAsia"/>
          <w:sz w:val="28"/>
          <w:szCs w:val="28"/>
          <w:rtl/>
        </w:rPr>
        <w:t>ن،</w:t>
      </w:r>
      <w:r w:rsidRPr="00326BAE">
        <w:rPr>
          <w:rFonts w:cs="B Zar"/>
          <w:sz w:val="28"/>
          <w:szCs w:val="28"/>
          <w:rtl/>
        </w:rPr>
        <w:t xml:space="preserve"> تبادل «بهتر</w:t>
      </w:r>
      <w:r w:rsidRPr="00326BAE">
        <w:rPr>
          <w:rFonts w:cs="B Zar" w:hint="cs"/>
          <w:sz w:val="28"/>
          <w:szCs w:val="28"/>
          <w:rtl/>
        </w:rPr>
        <w:t>ی</w:t>
      </w:r>
      <w:r w:rsidRPr="00326BAE">
        <w:rPr>
          <w:rFonts w:cs="B Zar" w:hint="eastAsia"/>
          <w:sz w:val="28"/>
          <w:szCs w:val="28"/>
          <w:rtl/>
        </w:rPr>
        <w:t>ن</w:t>
      </w:r>
      <w:r w:rsidRPr="00326BAE">
        <w:rPr>
          <w:rFonts w:cs="B Zar"/>
          <w:sz w:val="28"/>
          <w:szCs w:val="28"/>
          <w:rtl/>
        </w:rPr>
        <w:t xml:space="preserve"> ش</w:t>
      </w:r>
      <w:r w:rsidRPr="00326BAE">
        <w:rPr>
          <w:rFonts w:cs="B Zar" w:hint="cs"/>
          <w:sz w:val="28"/>
          <w:szCs w:val="28"/>
          <w:rtl/>
        </w:rPr>
        <w:t>ی</w:t>
      </w:r>
      <w:r w:rsidRPr="00326BAE">
        <w:rPr>
          <w:rFonts w:cs="B Zar" w:hint="eastAsia"/>
          <w:sz w:val="28"/>
          <w:szCs w:val="28"/>
          <w:rtl/>
        </w:rPr>
        <w:t>وه‌ها»</w:t>
      </w:r>
      <w:r w:rsidRPr="00326BAE">
        <w:rPr>
          <w:rFonts w:cs="B Zar"/>
          <w:sz w:val="28"/>
          <w:szCs w:val="28"/>
          <w:rtl/>
        </w:rPr>
        <w:t xml:space="preserve"> و اطلاعات مرتبط با پ</w:t>
      </w:r>
      <w:r w:rsidRPr="00326BAE">
        <w:rPr>
          <w:rFonts w:cs="B Zar" w:hint="cs"/>
          <w:sz w:val="28"/>
          <w:szCs w:val="28"/>
          <w:rtl/>
        </w:rPr>
        <w:t>ی</w:t>
      </w:r>
      <w:r w:rsidRPr="00326BAE">
        <w:rPr>
          <w:rFonts w:cs="B Zar" w:hint="eastAsia"/>
          <w:sz w:val="28"/>
          <w:szCs w:val="28"/>
          <w:rtl/>
        </w:rPr>
        <w:t>شرفت‌ها</w:t>
      </w:r>
      <w:r w:rsidRPr="00326BAE">
        <w:rPr>
          <w:rFonts w:cs="B Zar" w:hint="cs"/>
          <w:sz w:val="28"/>
          <w:szCs w:val="28"/>
          <w:rtl/>
        </w:rPr>
        <w:t>ی</w:t>
      </w:r>
      <w:r w:rsidRPr="00326BAE">
        <w:rPr>
          <w:rFonts w:cs="B Zar"/>
          <w:sz w:val="28"/>
          <w:szCs w:val="28"/>
          <w:rtl/>
        </w:rPr>
        <w:t xml:space="preserve"> فناور</w:t>
      </w:r>
      <w:r w:rsidRPr="00326BAE">
        <w:rPr>
          <w:rFonts w:cs="B Zar" w:hint="cs"/>
          <w:sz w:val="28"/>
          <w:szCs w:val="28"/>
          <w:rtl/>
        </w:rPr>
        <w:t>ی</w:t>
      </w:r>
      <w:r w:rsidRPr="00326BAE">
        <w:rPr>
          <w:rFonts w:cs="B Zar" w:hint="eastAsia"/>
          <w:sz w:val="28"/>
          <w:szCs w:val="28"/>
          <w:rtl/>
        </w:rPr>
        <w:t>،</w:t>
      </w:r>
      <w:r w:rsidRPr="00326BAE">
        <w:rPr>
          <w:rFonts w:cs="B Zar"/>
          <w:sz w:val="28"/>
          <w:szCs w:val="28"/>
          <w:rtl/>
        </w:rPr>
        <w:t xml:space="preserve"> ترج</w:t>
      </w:r>
      <w:r w:rsidRPr="00326BAE">
        <w:rPr>
          <w:rFonts w:cs="B Zar" w:hint="cs"/>
          <w:sz w:val="28"/>
          <w:szCs w:val="28"/>
          <w:rtl/>
        </w:rPr>
        <w:t>ی</w:t>
      </w:r>
      <w:r w:rsidRPr="00326BAE">
        <w:rPr>
          <w:rFonts w:cs="B Zar" w:hint="eastAsia"/>
          <w:sz w:val="28"/>
          <w:szCs w:val="28"/>
          <w:rtl/>
        </w:rPr>
        <w:t>حات</w:t>
      </w:r>
      <w:r w:rsidRPr="00326BAE">
        <w:rPr>
          <w:rFonts w:cs="B Zar"/>
          <w:sz w:val="28"/>
          <w:szCs w:val="28"/>
          <w:rtl/>
        </w:rPr>
        <w:t xml:space="preserve"> مشتر</w:t>
      </w:r>
      <w:r w:rsidRPr="00326BAE">
        <w:rPr>
          <w:rFonts w:cs="B Zar" w:hint="cs"/>
          <w:sz w:val="28"/>
          <w:szCs w:val="28"/>
          <w:rtl/>
        </w:rPr>
        <w:t>ی</w:t>
      </w:r>
      <w:r w:rsidRPr="00326BAE">
        <w:rPr>
          <w:rFonts w:cs="B Zar"/>
          <w:sz w:val="28"/>
          <w:szCs w:val="28"/>
          <w:rtl/>
        </w:rPr>
        <w:t xml:space="preserve"> و تعد</w:t>
      </w:r>
      <w:r w:rsidRPr="00326BAE">
        <w:rPr>
          <w:rFonts w:cs="B Zar" w:hint="cs"/>
          <w:sz w:val="28"/>
          <w:szCs w:val="28"/>
          <w:rtl/>
        </w:rPr>
        <w:t>ی</w:t>
      </w:r>
      <w:r w:rsidRPr="00326BAE">
        <w:rPr>
          <w:rFonts w:cs="B Zar" w:hint="eastAsia"/>
          <w:sz w:val="28"/>
          <w:szCs w:val="28"/>
          <w:rtl/>
        </w:rPr>
        <w:t>لات</w:t>
      </w:r>
      <w:r w:rsidRPr="00326BAE">
        <w:rPr>
          <w:rFonts w:cs="B Zar"/>
          <w:sz w:val="28"/>
          <w:szCs w:val="28"/>
          <w:rtl/>
        </w:rPr>
        <w:t xml:space="preserve"> لازم در رو</w:t>
      </w:r>
      <w:r w:rsidRPr="00326BAE">
        <w:rPr>
          <w:rFonts w:cs="B Zar" w:hint="cs"/>
          <w:sz w:val="28"/>
          <w:szCs w:val="28"/>
          <w:rtl/>
        </w:rPr>
        <w:t>ی</w:t>
      </w:r>
      <w:r w:rsidRPr="00326BAE">
        <w:rPr>
          <w:rFonts w:cs="B Zar" w:hint="eastAsia"/>
          <w:sz w:val="28"/>
          <w:szCs w:val="28"/>
          <w:rtl/>
        </w:rPr>
        <w:t>ه‌ها</w:t>
      </w:r>
      <w:r w:rsidRPr="00326BAE">
        <w:rPr>
          <w:rFonts w:cs="B Zar" w:hint="cs"/>
          <w:sz w:val="28"/>
          <w:szCs w:val="28"/>
          <w:rtl/>
        </w:rPr>
        <w:t>ی</w:t>
      </w:r>
      <w:r w:rsidRPr="00326BAE">
        <w:rPr>
          <w:rFonts w:cs="B Zar"/>
          <w:sz w:val="28"/>
          <w:szCs w:val="28"/>
          <w:rtl/>
        </w:rPr>
        <w:t xml:space="preserve"> نهاد</w:t>
      </w:r>
      <w:r w:rsidRPr="00326BAE">
        <w:rPr>
          <w:rFonts w:cs="B Zar" w:hint="cs"/>
          <w:sz w:val="28"/>
          <w:szCs w:val="28"/>
          <w:rtl/>
        </w:rPr>
        <w:t>ی</w:t>
      </w:r>
      <w:r w:rsidRPr="00326BAE">
        <w:rPr>
          <w:rFonts w:cs="B Zar"/>
          <w:sz w:val="28"/>
          <w:szCs w:val="28"/>
          <w:rtl/>
        </w:rPr>
        <w:t xml:space="preserve"> </w:t>
      </w:r>
      <w:r w:rsidRPr="00326BAE">
        <w:rPr>
          <w:rFonts w:cs="B Zar" w:hint="cs"/>
          <w:sz w:val="28"/>
          <w:szCs w:val="28"/>
          <w:rtl/>
        </w:rPr>
        <w:t>ی</w:t>
      </w:r>
      <w:r w:rsidRPr="00326BAE">
        <w:rPr>
          <w:rFonts w:cs="B Zar" w:hint="eastAsia"/>
          <w:sz w:val="28"/>
          <w:szCs w:val="28"/>
          <w:rtl/>
        </w:rPr>
        <w:t>ا</w:t>
      </w:r>
      <w:r w:rsidRPr="00326BAE">
        <w:rPr>
          <w:rFonts w:cs="B Zar"/>
          <w:sz w:val="28"/>
          <w:szCs w:val="28"/>
          <w:rtl/>
        </w:rPr>
        <w:t xml:space="preserve"> سازمان</w:t>
      </w:r>
      <w:r w:rsidRPr="00326BAE">
        <w:rPr>
          <w:rFonts w:cs="B Zar" w:hint="cs"/>
          <w:sz w:val="28"/>
          <w:szCs w:val="28"/>
          <w:rtl/>
        </w:rPr>
        <w:t>ی</w:t>
      </w:r>
      <w:r w:rsidRPr="00326BAE">
        <w:rPr>
          <w:rFonts w:cs="B Zar"/>
          <w:sz w:val="28"/>
          <w:szCs w:val="28"/>
          <w:rtl/>
        </w:rPr>
        <w:t xml:space="preserve"> را تسه</w:t>
      </w:r>
      <w:r w:rsidRPr="00326BAE">
        <w:rPr>
          <w:rFonts w:cs="B Zar" w:hint="cs"/>
          <w:sz w:val="28"/>
          <w:szCs w:val="28"/>
          <w:rtl/>
        </w:rPr>
        <w:t>ی</w:t>
      </w:r>
      <w:r w:rsidRPr="00326BAE">
        <w:rPr>
          <w:rFonts w:cs="B Zar" w:hint="eastAsia"/>
          <w:sz w:val="28"/>
          <w:szCs w:val="28"/>
          <w:rtl/>
        </w:rPr>
        <w:t>ل</w:t>
      </w:r>
      <w:r w:rsidRPr="00326BAE">
        <w:rPr>
          <w:rFonts w:cs="B Zar"/>
          <w:sz w:val="28"/>
          <w:szCs w:val="28"/>
          <w:rtl/>
        </w:rPr>
        <w:t xml:space="preserve"> م</w:t>
      </w:r>
      <w:r w:rsidRPr="00326BAE">
        <w:rPr>
          <w:rFonts w:cs="B Zar" w:hint="cs"/>
          <w:sz w:val="28"/>
          <w:szCs w:val="28"/>
          <w:rtl/>
        </w:rPr>
        <w:t>ی‌</w:t>
      </w:r>
      <w:r w:rsidRPr="00326BAE">
        <w:rPr>
          <w:rFonts w:cs="B Zar" w:hint="eastAsia"/>
          <w:sz w:val="28"/>
          <w:szCs w:val="28"/>
          <w:rtl/>
        </w:rPr>
        <w:t>کنند</w:t>
      </w:r>
      <w:r w:rsidRPr="00326BAE">
        <w:rPr>
          <w:rFonts w:cs="B Zar"/>
          <w:sz w:val="28"/>
          <w:szCs w:val="28"/>
          <w:rtl/>
        </w:rPr>
        <w:t>. به علاوه، از آن‌جا که ا</w:t>
      </w:r>
      <w:r w:rsidRPr="00326BAE">
        <w:rPr>
          <w:rFonts w:cs="B Zar" w:hint="cs"/>
          <w:sz w:val="28"/>
          <w:szCs w:val="28"/>
          <w:rtl/>
        </w:rPr>
        <w:t>ی</w:t>
      </w:r>
      <w:r w:rsidRPr="00326BAE">
        <w:rPr>
          <w:rFonts w:cs="B Zar" w:hint="eastAsia"/>
          <w:sz w:val="28"/>
          <w:szCs w:val="28"/>
          <w:rtl/>
        </w:rPr>
        <w:t>ن</w:t>
      </w:r>
      <w:r w:rsidRPr="00326BAE">
        <w:rPr>
          <w:rFonts w:cs="B Zar"/>
          <w:sz w:val="28"/>
          <w:szCs w:val="28"/>
          <w:rtl/>
        </w:rPr>
        <w:t xml:space="preserve"> رو</w:t>
      </w:r>
      <w:r w:rsidRPr="00326BAE">
        <w:rPr>
          <w:rFonts w:cs="B Zar" w:hint="cs"/>
          <w:sz w:val="28"/>
          <w:szCs w:val="28"/>
          <w:rtl/>
        </w:rPr>
        <w:t>ی</w:t>
      </w:r>
      <w:r w:rsidRPr="00326BAE">
        <w:rPr>
          <w:rFonts w:cs="B Zar" w:hint="eastAsia"/>
          <w:sz w:val="28"/>
          <w:szCs w:val="28"/>
          <w:rtl/>
        </w:rPr>
        <w:t>دادها</w:t>
      </w:r>
      <w:r w:rsidRPr="00326BAE">
        <w:rPr>
          <w:rFonts w:cs="B Zar"/>
          <w:sz w:val="28"/>
          <w:szCs w:val="28"/>
          <w:rtl/>
        </w:rPr>
        <w:t xml:space="preserve"> معمولاً حول محور </w:t>
      </w:r>
      <w:r w:rsidRPr="00326BAE">
        <w:rPr>
          <w:rFonts w:cs="B Zar" w:hint="cs"/>
          <w:sz w:val="28"/>
          <w:szCs w:val="28"/>
          <w:rtl/>
        </w:rPr>
        <w:t>ی</w:t>
      </w:r>
      <w:r w:rsidRPr="00326BAE">
        <w:rPr>
          <w:rFonts w:cs="B Zar" w:hint="eastAsia"/>
          <w:sz w:val="28"/>
          <w:szCs w:val="28"/>
          <w:rtl/>
        </w:rPr>
        <w:t>ک</w:t>
      </w:r>
      <w:r w:rsidRPr="00326BAE">
        <w:rPr>
          <w:rFonts w:cs="B Zar"/>
          <w:sz w:val="28"/>
          <w:szCs w:val="28"/>
          <w:rtl/>
        </w:rPr>
        <w:t xml:space="preserve"> صنعت </w:t>
      </w:r>
      <w:r w:rsidRPr="00326BAE">
        <w:rPr>
          <w:rFonts w:cs="B Zar" w:hint="cs"/>
          <w:sz w:val="28"/>
          <w:szCs w:val="28"/>
          <w:rtl/>
        </w:rPr>
        <w:t>ی</w:t>
      </w:r>
      <w:r w:rsidRPr="00326BAE">
        <w:rPr>
          <w:rFonts w:cs="B Zar" w:hint="eastAsia"/>
          <w:sz w:val="28"/>
          <w:szCs w:val="28"/>
          <w:rtl/>
        </w:rPr>
        <w:t>ا</w:t>
      </w:r>
      <w:r w:rsidRPr="00326BAE">
        <w:rPr>
          <w:rFonts w:cs="B Zar"/>
          <w:sz w:val="28"/>
          <w:szCs w:val="28"/>
          <w:rtl/>
        </w:rPr>
        <w:t xml:space="preserve"> فناور</w:t>
      </w:r>
      <w:r w:rsidRPr="00326BAE">
        <w:rPr>
          <w:rFonts w:cs="B Zar" w:hint="cs"/>
          <w:sz w:val="28"/>
          <w:szCs w:val="28"/>
          <w:rtl/>
        </w:rPr>
        <w:t>ی</w:t>
      </w:r>
      <w:r w:rsidRPr="00326BAE">
        <w:rPr>
          <w:rFonts w:cs="B Zar"/>
          <w:sz w:val="28"/>
          <w:szCs w:val="28"/>
          <w:rtl/>
        </w:rPr>
        <w:t xml:space="preserve"> خاص شکل م</w:t>
      </w:r>
      <w:r w:rsidRPr="00326BAE">
        <w:rPr>
          <w:rFonts w:cs="B Zar" w:hint="cs"/>
          <w:sz w:val="28"/>
          <w:szCs w:val="28"/>
          <w:rtl/>
        </w:rPr>
        <w:t>ی‌</w:t>
      </w:r>
      <w:r w:rsidRPr="00326BAE">
        <w:rPr>
          <w:rFonts w:cs="B Zar" w:hint="eastAsia"/>
          <w:sz w:val="28"/>
          <w:szCs w:val="28"/>
          <w:rtl/>
        </w:rPr>
        <w:t>گ</w:t>
      </w:r>
      <w:r w:rsidRPr="00326BAE">
        <w:rPr>
          <w:rFonts w:cs="B Zar" w:hint="cs"/>
          <w:sz w:val="28"/>
          <w:szCs w:val="28"/>
          <w:rtl/>
        </w:rPr>
        <w:t>ی</w:t>
      </w:r>
      <w:r w:rsidRPr="00326BAE">
        <w:rPr>
          <w:rFonts w:cs="B Zar" w:hint="eastAsia"/>
          <w:sz w:val="28"/>
          <w:szCs w:val="28"/>
          <w:rtl/>
        </w:rPr>
        <w:t>رند،</w:t>
      </w:r>
      <w:r w:rsidRPr="00326BAE">
        <w:rPr>
          <w:rFonts w:cs="B Zar"/>
          <w:sz w:val="28"/>
          <w:szCs w:val="28"/>
          <w:rtl/>
        </w:rPr>
        <w:t xml:space="preserve"> ظرف</w:t>
      </w:r>
      <w:r w:rsidRPr="00326BAE">
        <w:rPr>
          <w:rFonts w:cs="B Zar" w:hint="cs"/>
          <w:sz w:val="28"/>
          <w:szCs w:val="28"/>
          <w:rtl/>
        </w:rPr>
        <w:t>ی</w:t>
      </w:r>
      <w:r w:rsidRPr="00326BAE">
        <w:rPr>
          <w:rFonts w:cs="B Zar" w:hint="eastAsia"/>
          <w:sz w:val="28"/>
          <w:szCs w:val="28"/>
          <w:rtl/>
        </w:rPr>
        <w:t>ت</w:t>
      </w:r>
      <w:r w:rsidRPr="00326BAE">
        <w:rPr>
          <w:rFonts w:cs="B Zar"/>
          <w:sz w:val="28"/>
          <w:szCs w:val="28"/>
          <w:rtl/>
        </w:rPr>
        <w:t xml:space="preserve"> عبور از مرزها</w:t>
      </w:r>
      <w:r w:rsidRPr="00326BAE">
        <w:rPr>
          <w:rFonts w:cs="B Zar" w:hint="cs"/>
          <w:sz w:val="28"/>
          <w:szCs w:val="28"/>
          <w:rtl/>
        </w:rPr>
        <w:t>ی</w:t>
      </w:r>
      <w:r w:rsidRPr="00326BAE">
        <w:rPr>
          <w:rFonts w:cs="B Zar"/>
          <w:sz w:val="28"/>
          <w:szCs w:val="28"/>
          <w:rtl/>
        </w:rPr>
        <w:t xml:space="preserve"> جغراف</w:t>
      </w:r>
      <w:r w:rsidRPr="00326BAE">
        <w:rPr>
          <w:rFonts w:cs="B Zar" w:hint="cs"/>
          <w:sz w:val="28"/>
          <w:szCs w:val="28"/>
          <w:rtl/>
        </w:rPr>
        <w:t>ی</w:t>
      </w:r>
      <w:r w:rsidRPr="00326BAE">
        <w:rPr>
          <w:rFonts w:cs="B Zar" w:hint="eastAsia"/>
          <w:sz w:val="28"/>
          <w:szCs w:val="28"/>
          <w:rtl/>
        </w:rPr>
        <w:t>ا</w:t>
      </w:r>
      <w:r w:rsidRPr="00326BAE">
        <w:rPr>
          <w:rFonts w:cs="B Zar" w:hint="cs"/>
          <w:sz w:val="28"/>
          <w:szCs w:val="28"/>
          <w:rtl/>
        </w:rPr>
        <w:t>یی</w:t>
      </w:r>
      <w:r w:rsidRPr="00326BAE">
        <w:rPr>
          <w:rFonts w:cs="B Zar"/>
          <w:sz w:val="28"/>
          <w:szCs w:val="28"/>
          <w:rtl/>
        </w:rPr>
        <w:t xml:space="preserve"> و س</w:t>
      </w:r>
      <w:r w:rsidRPr="00326BAE">
        <w:rPr>
          <w:rFonts w:cs="B Zar" w:hint="cs"/>
          <w:sz w:val="28"/>
          <w:szCs w:val="28"/>
          <w:rtl/>
        </w:rPr>
        <w:t>ی</w:t>
      </w:r>
      <w:r w:rsidRPr="00326BAE">
        <w:rPr>
          <w:rFonts w:cs="B Zar" w:hint="eastAsia"/>
          <w:sz w:val="28"/>
          <w:szCs w:val="28"/>
          <w:rtl/>
        </w:rPr>
        <w:t>اس</w:t>
      </w:r>
      <w:r w:rsidRPr="00326BAE">
        <w:rPr>
          <w:rFonts w:cs="B Zar" w:hint="cs"/>
          <w:sz w:val="28"/>
          <w:szCs w:val="28"/>
          <w:rtl/>
        </w:rPr>
        <w:t>ی</w:t>
      </w:r>
      <w:r w:rsidRPr="00326BAE">
        <w:rPr>
          <w:rFonts w:cs="B Zar"/>
          <w:sz w:val="28"/>
          <w:szCs w:val="28"/>
          <w:rtl/>
        </w:rPr>
        <w:t xml:space="preserve"> را دارا بوده و فرصت‌ها</w:t>
      </w:r>
      <w:r w:rsidRPr="00326BAE">
        <w:rPr>
          <w:rFonts w:cs="B Zar" w:hint="cs"/>
          <w:sz w:val="28"/>
          <w:szCs w:val="28"/>
          <w:rtl/>
        </w:rPr>
        <w:t>ی</w:t>
      </w:r>
      <w:r w:rsidRPr="00326BAE">
        <w:rPr>
          <w:rFonts w:cs="B Zar"/>
          <w:sz w:val="28"/>
          <w:szCs w:val="28"/>
          <w:rtl/>
        </w:rPr>
        <w:t xml:space="preserve"> فراوان</w:t>
      </w:r>
      <w:r w:rsidRPr="00326BAE">
        <w:rPr>
          <w:rFonts w:cs="B Zar" w:hint="cs"/>
          <w:sz w:val="28"/>
          <w:szCs w:val="28"/>
          <w:rtl/>
        </w:rPr>
        <w:t>ی</w:t>
      </w:r>
      <w:r w:rsidRPr="00326BAE">
        <w:rPr>
          <w:rFonts w:cs="B Zar"/>
          <w:sz w:val="28"/>
          <w:szCs w:val="28"/>
          <w:rtl/>
        </w:rPr>
        <w:t xml:space="preserve"> را برا</w:t>
      </w:r>
      <w:r w:rsidRPr="00326BAE">
        <w:rPr>
          <w:rFonts w:cs="B Zar" w:hint="cs"/>
          <w:sz w:val="28"/>
          <w:szCs w:val="28"/>
          <w:rtl/>
        </w:rPr>
        <w:t>ی</w:t>
      </w:r>
      <w:r w:rsidRPr="00326BAE">
        <w:rPr>
          <w:rFonts w:cs="B Zar"/>
          <w:sz w:val="28"/>
          <w:szCs w:val="28"/>
          <w:rtl/>
        </w:rPr>
        <w:t xml:space="preserve"> تعاملات چهره‌به‌چهره و تبادل دانش م</w:t>
      </w:r>
      <w:r w:rsidRPr="00326BAE">
        <w:rPr>
          <w:rFonts w:cs="B Zar" w:hint="cs"/>
          <w:sz w:val="28"/>
          <w:szCs w:val="28"/>
          <w:rtl/>
        </w:rPr>
        <w:t>ی</w:t>
      </w:r>
      <w:r w:rsidRPr="00326BAE">
        <w:rPr>
          <w:rFonts w:cs="B Zar" w:hint="eastAsia"/>
          <w:sz w:val="28"/>
          <w:szCs w:val="28"/>
          <w:rtl/>
        </w:rPr>
        <w:t>ان</w:t>
      </w:r>
      <w:r w:rsidRPr="00326BAE">
        <w:rPr>
          <w:rFonts w:cs="B Zar"/>
          <w:sz w:val="28"/>
          <w:szCs w:val="28"/>
          <w:rtl/>
        </w:rPr>
        <w:t xml:space="preserve"> شرکت‌ها</w:t>
      </w:r>
      <w:r w:rsidRPr="00326BAE">
        <w:rPr>
          <w:rFonts w:cs="B Zar" w:hint="cs"/>
          <w:sz w:val="28"/>
          <w:szCs w:val="28"/>
          <w:rtl/>
        </w:rPr>
        <w:t>یی</w:t>
      </w:r>
      <w:r w:rsidRPr="00326BAE">
        <w:rPr>
          <w:rFonts w:cs="B Zar"/>
          <w:sz w:val="28"/>
          <w:szCs w:val="28"/>
          <w:rtl/>
        </w:rPr>
        <w:t xml:space="preserve"> از اقتصادها</w:t>
      </w:r>
      <w:r w:rsidRPr="00326BAE">
        <w:rPr>
          <w:rFonts w:cs="B Zar" w:hint="cs"/>
          <w:sz w:val="28"/>
          <w:szCs w:val="28"/>
          <w:rtl/>
        </w:rPr>
        <w:t>ی</w:t>
      </w:r>
      <w:r w:rsidRPr="00326BAE">
        <w:rPr>
          <w:rFonts w:cs="B Zar"/>
          <w:sz w:val="28"/>
          <w:szCs w:val="28"/>
          <w:rtl/>
        </w:rPr>
        <w:t xml:space="preserve"> س</w:t>
      </w:r>
      <w:r w:rsidRPr="00326BAE">
        <w:rPr>
          <w:rFonts w:cs="B Zar" w:hint="cs"/>
          <w:sz w:val="28"/>
          <w:szCs w:val="28"/>
          <w:rtl/>
        </w:rPr>
        <w:t>ی</w:t>
      </w:r>
      <w:r w:rsidRPr="00326BAE">
        <w:rPr>
          <w:rFonts w:cs="B Zar" w:hint="eastAsia"/>
          <w:sz w:val="28"/>
          <w:szCs w:val="28"/>
          <w:rtl/>
        </w:rPr>
        <w:t>اس</w:t>
      </w:r>
      <w:r w:rsidRPr="00326BAE">
        <w:rPr>
          <w:rFonts w:cs="B Zar" w:hint="cs"/>
          <w:sz w:val="28"/>
          <w:szCs w:val="28"/>
          <w:rtl/>
        </w:rPr>
        <w:t>ی</w:t>
      </w:r>
      <w:r w:rsidRPr="00326BAE">
        <w:rPr>
          <w:rFonts w:cs="B Zar"/>
          <w:sz w:val="28"/>
          <w:szCs w:val="28"/>
          <w:rtl/>
        </w:rPr>
        <w:t xml:space="preserve"> گوناگون فراهم م</w:t>
      </w:r>
      <w:r w:rsidRPr="00326BAE">
        <w:rPr>
          <w:rFonts w:cs="B Zar" w:hint="cs"/>
          <w:sz w:val="28"/>
          <w:szCs w:val="28"/>
          <w:rtl/>
        </w:rPr>
        <w:t>ی‌</w:t>
      </w:r>
      <w:r w:rsidRPr="00326BAE">
        <w:rPr>
          <w:rFonts w:cs="B Zar" w:hint="eastAsia"/>
          <w:sz w:val="28"/>
          <w:szCs w:val="28"/>
          <w:rtl/>
        </w:rPr>
        <w:t>آورند</w:t>
      </w:r>
      <w:r w:rsidRPr="00326BAE">
        <w:rPr>
          <w:rFonts w:cs="B Zar"/>
          <w:sz w:val="28"/>
          <w:szCs w:val="28"/>
          <w:rtl/>
        </w:rPr>
        <w:t>.</w:t>
      </w:r>
    </w:p>
    <w:p w14:paraId="312AC83D" w14:textId="707EB4F1" w:rsidR="00F06849" w:rsidRPr="00F06849" w:rsidRDefault="00C8092A" w:rsidP="00F06849">
      <w:pPr>
        <w:jc w:val="both"/>
        <w:rPr>
          <w:rFonts w:cs="B Zar"/>
          <w:sz w:val="28"/>
          <w:szCs w:val="28"/>
          <w:rtl/>
        </w:rPr>
      </w:pPr>
      <w:r w:rsidRPr="00C8092A">
        <w:rPr>
          <w:rFonts w:cs="B Zar"/>
          <w:sz w:val="28"/>
          <w:szCs w:val="28"/>
          <w:rtl/>
        </w:rPr>
        <w:t>ا</w:t>
      </w:r>
      <w:r w:rsidRPr="00C8092A">
        <w:rPr>
          <w:rFonts w:cs="B Zar" w:hint="cs"/>
          <w:sz w:val="28"/>
          <w:szCs w:val="28"/>
          <w:rtl/>
        </w:rPr>
        <w:t>ی</w:t>
      </w:r>
      <w:r w:rsidRPr="00C8092A">
        <w:rPr>
          <w:rFonts w:cs="B Zar" w:hint="eastAsia"/>
          <w:sz w:val="28"/>
          <w:szCs w:val="28"/>
          <w:rtl/>
        </w:rPr>
        <w:t>ن</w:t>
      </w:r>
      <w:r w:rsidRPr="00C8092A">
        <w:rPr>
          <w:rFonts w:cs="B Zar"/>
          <w:sz w:val="28"/>
          <w:szCs w:val="28"/>
          <w:rtl/>
        </w:rPr>
        <w:t xml:space="preserve"> مطالعه در چارچوب گسترده‌ترِ ادب</w:t>
      </w:r>
      <w:r w:rsidRPr="00C8092A">
        <w:rPr>
          <w:rFonts w:cs="B Zar" w:hint="cs"/>
          <w:sz w:val="28"/>
          <w:szCs w:val="28"/>
          <w:rtl/>
        </w:rPr>
        <w:t>ی</w:t>
      </w:r>
      <w:r w:rsidRPr="00C8092A">
        <w:rPr>
          <w:rFonts w:cs="B Zar" w:hint="eastAsia"/>
          <w:sz w:val="28"/>
          <w:szCs w:val="28"/>
          <w:rtl/>
        </w:rPr>
        <w:t>ات</w:t>
      </w:r>
      <w:r w:rsidRPr="00C8092A">
        <w:rPr>
          <w:rFonts w:cs="B Zar"/>
          <w:sz w:val="28"/>
          <w:szCs w:val="28"/>
          <w:rtl/>
        </w:rPr>
        <w:t xml:space="preserve"> سرما</w:t>
      </w:r>
      <w:r w:rsidRPr="00C8092A">
        <w:rPr>
          <w:rFonts w:cs="B Zar" w:hint="cs"/>
          <w:sz w:val="28"/>
          <w:szCs w:val="28"/>
          <w:rtl/>
        </w:rPr>
        <w:t>ی</w:t>
      </w:r>
      <w:r w:rsidRPr="00C8092A">
        <w:rPr>
          <w:rFonts w:cs="B Zar" w:hint="eastAsia"/>
          <w:sz w:val="28"/>
          <w:szCs w:val="28"/>
          <w:rtl/>
        </w:rPr>
        <w:t>ه‌دار</w:t>
      </w:r>
      <w:r w:rsidRPr="00C8092A">
        <w:rPr>
          <w:rFonts w:cs="B Zar" w:hint="cs"/>
          <w:sz w:val="28"/>
          <w:szCs w:val="28"/>
          <w:rtl/>
        </w:rPr>
        <w:t>ی</w:t>
      </w:r>
      <w:r w:rsidRPr="00C8092A">
        <w:rPr>
          <w:rFonts w:cs="B Zar"/>
          <w:sz w:val="28"/>
          <w:szCs w:val="28"/>
          <w:rtl/>
        </w:rPr>
        <w:t xml:space="preserve"> تطب</w:t>
      </w:r>
      <w:r w:rsidRPr="00C8092A">
        <w:rPr>
          <w:rFonts w:cs="B Zar" w:hint="cs"/>
          <w:sz w:val="28"/>
          <w:szCs w:val="28"/>
          <w:rtl/>
        </w:rPr>
        <w:t>ی</w:t>
      </w:r>
      <w:r w:rsidRPr="00C8092A">
        <w:rPr>
          <w:rFonts w:cs="B Zar" w:hint="eastAsia"/>
          <w:sz w:val="28"/>
          <w:szCs w:val="28"/>
          <w:rtl/>
        </w:rPr>
        <w:t>ق</w:t>
      </w:r>
      <w:r w:rsidRPr="00C8092A">
        <w:rPr>
          <w:rFonts w:cs="B Zar" w:hint="cs"/>
          <w:sz w:val="28"/>
          <w:szCs w:val="28"/>
          <w:rtl/>
        </w:rPr>
        <w:t>ی</w:t>
      </w:r>
      <w:r w:rsidRPr="00C8092A">
        <w:rPr>
          <w:rFonts w:cs="B Zar"/>
          <w:sz w:val="28"/>
          <w:szCs w:val="28"/>
          <w:rtl/>
        </w:rPr>
        <w:t xml:space="preserve"> (</w:t>
      </w:r>
      <w:r w:rsidRPr="00C8092A">
        <w:rPr>
          <w:rFonts w:cs="B Zar"/>
          <w:sz w:val="28"/>
          <w:szCs w:val="28"/>
        </w:rPr>
        <w:t>CC</w:t>
      </w:r>
      <w:r w:rsidRPr="00C8092A">
        <w:rPr>
          <w:rFonts w:cs="B Zar"/>
          <w:sz w:val="28"/>
          <w:szCs w:val="28"/>
          <w:rtl/>
        </w:rPr>
        <w:t>) (د</w:t>
      </w:r>
      <w:r w:rsidRPr="00C8092A">
        <w:rPr>
          <w:rFonts w:cs="B Zar" w:hint="cs"/>
          <w:sz w:val="28"/>
          <w:szCs w:val="28"/>
          <w:rtl/>
        </w:rPr>
        <w:t>ی</w:t>
      </w:r>
      <w:r w:rsidRPr="00C8092A">
        <w:rPr>
          <w:rFonts w:cs="B Zar" w:hint="eastAsia"/>
          <w:sz w:val="28"/>
          <w:szCs w:val="28"/>
          <w:rtl/>
        </w:rPr>
        <w:t>گ</w:t>
      </w:r>
      <w:r w:rsidRPr="00C8092A">
        <w:rPr>
          <w:rFonts w:cs="B Zar"/>
          <w:sz w:val="28"/>
          <w:szCs w:val="28"/>
          <w:rtl/>
        </w:rPr>
        <w:t xml:space="preserve"> و جکسون، ۲۰۰۷؛ جکسون و د</w:t>
      </w:r>
      <w:r w:rsidRPr="00C8092A">
        <w:rPr>
          <w:rFonts w:cs="B Zar" w:hint="cs"/>
          <w:sz w:val="28"/>
          <w:szCs w:val="28"/>
          <w:rtl/>
        </w:rPr>
        <w:t>ی</w:t>
      </w:r>
      <w:r w:rsidRPr="00C8092A">
        <w:rPr>
          <w:rFonts w:cs="B Zar" w:hint="eastAsia"/>
          <w:sz w:val="28"/>
          <w:szCs w:val="28"/>
          <w:rtl/>
        </w:rPr>
        <w:t>گ،</w:t>
      </w:r>
      <w:r w:rsidRPr="00C8092A">
        <w:rPr>
          <w:rFonts w:cs="B Zar"/>
          <w:sz w:val="28"/>
          <w:szCs w:val="28"/>
          <w:rtl/>
        </w:rPr>
        <w:t xml:space="preserve"> ۲۰۰۸</w:t>
      </w:r>
      <w:r>
        <w:rPr>
          <w:rFonts w:cs="B Zar" w:hint="cs"/>
          <w:sz w:val="28"/>
          <w:szCs w:val="28"/>
          <w:rtl/>
        </w:rPr>
        <w:t xml:space="preserve">) </w:t>
      </w:r>
      <w:r w:rsidR="00DD3134" w:rsidRPr="00B542E8">
        <w:rPr>
          <w:rStyle w:val="FootnoteReference"/>
          <w:rFonts w:cs="B Zar"/>
          <w:sz w:val="28"/>
          <w:szCs w:val="28"/>
          <w:rtl/>
        </w:rPr>
        <w:footnoteReference w:id="18"/>
      </w:r>
      <w:r w:rsidR="00DD3134" w:rsidRPr="00B542E8">
        <w:rPr>
          <w:rFonts w:cs="B Zar"/>
          <w:sz w:val="28"/>
          <w:szCs w:val="28"/>
          <w:rtl/>
        </w:rPr>
        <w:t xml:space="preserve"> </w:t>
      </w:r>
      <w:r w:rsidR="00CC0235" w:rsidRPr="00CC0235">
        <w:rPr>
          <w:rFonts w:cs="B Zar"/>
          <w:sz w:val="28"/>
          <w:szCs w:val="28"/>
          <w:rtl/>
        </w:rPr>
        <w:t>و به و</w:t>
      </w:r>
      <w:r w:rsidR="00CC0235" w:rsidRPr="00CC0235">
        <w:rPr>
          <w:rFonts w:cs="B Zar" w:hint="cs"/>
          <w:sz w:val="28"/>
          <w:szCs w:val="28"/>
          <w:rtl/>
        </w:rPr>
        <w:t>ی</w:t>
      </w:r>
      <w:r w:rsidR="00CC0235" w:rsidRPr="00CC0235">
        <w:rPr>
          <w:rFonts w:cs="B Zar" w:hint="eastAsia"/>
          <w:sz w:val="28"/>
          <w:szCs w:val="28"/>
          <w:rtl/>
        </w:rPr>
        <w:t>ژه،</w:t>
      </w:r>
      <w:r w:rsidR="00CC0235" w:rsidRPr="00CC0235">
        <w:rPr>
          <w:rFonts w:cs="B Zar"/>
          <w:sz w:val="28"/>
          <w:szCs w:val="28"/>
          <w:rtl/>
        </w:rPr>
        <w:t xml:space="preserve"> اثر مهم هال و سوس ک</w:t>
      </w:r>
      <w:r w:rsidR="00CC0235" w:rsidRPr="00CC0235">
        <w:rPr>
          <w:rFonts w:cs="B Zar" w:hint="cs"/>
          <w:sz w:val="28"/>
          <w:szCs w:val="28"/>
          <w:rtl/>
        </w:rPr>
        <w:t>ی</w:t>
      </w:r>
      <w:r w:rsidR="00CC0235" w:rsidRPr="00CC0235">
        <w:rPr>
          <w:rFonts w:cs="B Zar" w:hint="eastAsia"/>
          <w:sz w:val="28"/>
          <w:szCs w:val="28"/>
          <w:rtl/>
        </w:rPr>
        <w:t>س</w:t>
      </w:r>
      <w:r w:rsidR="00DD3134" w:rsidRPr="00B542E8">
        <w:rPr>
          <w:rStyle w:val="FootnoteReference"/>
          <w:rFonts w:cs="B Zar"/>
          <w:sz w:val="28"/>
          <w:szCs w:val="28"/>
        </w:rPr>
        <w:footnoteReference w:id="19"/>
      </w:r>
      <w:r w:rsidR="00DD3134" w:rsidRPr="00B542E8">
        <w:rPr>
          <w:rFonts w:cs="B Zar"/>
          <w:sz w:val="28"/>
          <w:szCs w:val="28"/>
          <w:rtl/>
        </w:rPr>
        <w:t xml:space="preserve"> </w:t>
      </w:r>
      <w:r w:rsidR="00CC0235" w:rsidRPr="00CC0235">
        <w:rPr>
          <w:rFonts w:cs="B Zar"/>
          <w:sz w:val="28"/>
          <w:szCs w:val="28"/>
          <w:rtl/>
        </w:rPr>
        <w:t>(۲۰۰۱) با عنوان «گونه‌ها</w:t>
      </w:r>
      <w:r w:rsidR="00CC0235" w:rsidRPr="00CC0235">
        <w:rPr>
          <w:rFonts w:cs="B Zar" w:hint="cs"/>
          <w:sz w:val="28"/>
          <w:szCs w:val="28"/>
          <w:rtl/>
        </w:rPr>
        <w:t>ی</w:t>
      </w:r>
      <w:r w:rsidR="00CC0235" w:rsidRPr="00CC0235">
        <w:rPr>
          <w:rFonts w:cs="B Zar"/>
          <w:sz w:val="28"/>
          <w:szCs w:val="28"/>
          <w:rtl/>
        </w:rPr>
        <w:t xml:space="preserve"> سرما</w:t>
      </w:r>
      <w:r w:rsidR="00CC0235" w:rsidRPr="00CC0235">
        <w:rPr>
          <w:rFonts w:cs="B Zar" w:hint="cs"/>
          <w:sz w:val="28"/>
          <w:szCs w:val="28"/>
          <w:rtl/>
        </w:rPr>
        <w:t>ی</w:t>
      </w:r>
      <w:r w:rsidR="00CC0235" w:rsidRPr="00CC0235">
        <w:rPr>
          <w:rFonts w:cs="B Zar" w:hint="eastAsia"/>
          <w:sz w:val="28"/>
          <w:szCs w:val="28"/>
          <w:rtl/>
        </w:rPr>
        <w:t>ه‌دار</w:t>
      </w:r>
      <w:r w:rsidR="00CC0235" w:rsidRPr="00CC0235">
        <w:rPr>
          <w:rFonts w:cs="B Zar" w:hint="cs"/>
          <w:sz w:val="28"/>
          <w:szCs w:val="28"/>
          <w:rtl/>
        </w:rPr>
        <w:t>ی</w:t>
      </w:r>
      <w:r w:rsidR="00CC0235" w:rsidRPr="00CC0235">
        <w:rPr>
          <w:rFonts w:cs="B Zar" w:hint="eastAsia"/>
          <w:sz w:val="28"/>
          <w:szCs w:val="28"/>
          <w:rtl/>
        </w:rPr>
        <w:t>»</w:t>
      </w:r>
      <w:r w:rsidR="00CC0235" w:rsidRPr="00CC0235">
        <w:rPr>
          <w:rFonts w:cs="B Zar"/>
          <w:sz w:val="28"/>
          <w:szCs w:val="28"/>
          <w:rtl/>
        </w:rPr>
        <w:t xml:space="preserve"> (</w:t>
      </w:r>
      <w:proofErr w:type="spellStart"/>
      <w:r w:rsidR="00CC0235" w:rsidRPr="00CC0235">
        <w:rPr>
          <w:rFonts w:cs="B Zar"/>
          <w:sz w:val="28"/>
          <w:szCs w:val="28"/>
        </w:rPr>
        <w:t>VoC</w:t>
      </w:r>
      <w:proofErr w:type="spellEnd"/>
      <w:r w:rsidR="00CC0235" w:rsidRPr="00CC0235">
        <w:rPr>
          <w:rFonts w:cs="B Zar"/>
          <w:sz w:val="28"/>
          <w:szCs w:val="28"/>
          <w:rtl/>
        </w:rPr>
        <w:t>) قرار دارد که ب</w:t>
      </w:r>
      <w:r w:rsidR="00CC0235" w:rsidRPr="00CC0235">
        <w:rPr>
          <w:rFonts w:cs="B Zar" w:hint="cs"/>
          <w:sz w:val="28"/>
          <w:szCs w:val="28"/>
          <w:rtl/>
        </w:rPr>
        <w:t>ی</w:t>
      </w:r>
      <w:r w:rsidR="00CC0235" w:rsidRPr="00CC0235">
        <w:rPr>
          <w:rFonts w:cs="B Zar" w:hint="eastAsia"/>
          <w:sz w:val="28"/>
          <w:szCs w:val="28"/>
          <w:rtl/>
        </w:rPr>
        <w:t>ش</w:t>
      </w:r>
      <w:r w:rsidR="00CC0235" w:rsidRPr="00CC0235">
        <w:rPr>
          <w:rFonts w:cs="B Zar"/>
          <w:sz w:val="28"/>
          <w:szCs w:val="28"/>
          <w:rtl/>
        </w:rPr>
        <w:t xml:space="preserve"> از </w:t>
      </w:r>
      <w:r w:rsidR="00CC0235" w:rsidRPr="00CC0235">
        <w:rPr>
          <w:rFonts w:cs="B Zar" w:hint="cs"/>
          <w:sz w:val="28"/>
          <w:szCs w:val="28"/>
          <w:rtl/>
        </w:rPr>
        <w:t>ی</w:t>
      </w:r>
      <w:r w:rsidR="00CC0235" w:rsidRPr="00CC0235">
        <w:rPr>
          <w:rFonts w:cs="B Zar" w:hint="eastAsia"/>
          <w:sz w:val="28"/>
          <w:szCs w:val="28"/>
          <w:rtl/>
        </w:rPr>
        <w:t>ک</w:t>
      </w:r>
      <w:r w:rsidR="00CC0235" w:rsidRPr="00CC0235">
        <w:rPr>
          <w:rFonts w:cs="B Zar"/>
          <w:sz w:val="28"/>
          <w:szCs w:val="28"/>
          <w:rtl/>
        </w:rPr>
        <w:t xml:space="preserve"> دهه پس از انتشار در سال ۲۰۰۱، بر حوز</w:t>
      </w:r>
      <w:r w:rsidR="00CC0235" w:rsidRPr="00CC0235">
        <w:rPr>
          <w:rFonts w:cs="B Zar" w:hint="cs"/>
          <w:sz w:val="28"/>
          <w:szCs w:val="28"/>
          <w:rtl/>
        </w:rPr>
        <w:t>ۀ</w:t>
      </w:r>
      <w:r w:rsidR="00CC0235" w:rsidRPr="00CC0235">
        <w:rPr>
          <w:rFonts w:cs="B Zar"/>
          <w:sz w:val="28"/>
          <w:szCs w:val="28"/>
          <w:rtl/>
        </w:rPr>
        <w:t xml:space="preserve"> اقتصاد س</w:t>
      </w:r>
      <w:r w:rsidR="00CC0235" w:rsidRPr="00CC0235">
        <w:rPr>
          <w:rFonts w:cs="B Zar" w:hint="cs"/>
          <w:sz w:val="28"/>
          <w:szCs w:val="28"/>
          <w:rtl/>
        </w:rPr>
        <w:t>ی</w:t>
      </w:r>
      <w:r w:rsidR="00CC0235" w:rsidRPr="00CC0235">
        <w:rPr>
          <w:rFonts w:cs="B Zar" w:hint="eastAsia"/>
          <w:sz w:val="28"/>
          <w:szCs w:val="28"/>
          <w:rtl/>
        </w:rPr>
        <w:t>اس</w:t>
      </w:r>
      <w:r w:rsidR="00CC0235" w:rsidRPr="00CC0235">
        <w:rPr>
          <w:rFonts w:cs="B Zar" w:hint="cs"/>
          <w:sz w:val="28"/>
          <w:szCs w:val="28"/>
          <w:rtl/>
        </w:rPr>
        <w:t>ی</w:t>
      </w:r>
      <w:r w:rsidR="00CC0235" w:rsidRPr="00CC0235">
        <w:rPr>
          <w:rFonts w:cs="B Zar"/>
          <w:sz w:val="28"/>
          <w:szCs w:val="28"/>
          <w:rtl/>
        </w:rPr>
        <w:t xml:space="preserve"> تطب</w:t>
      </w:r>
      <w:r w:rsidR="00CC0235" w:rsidRPr="00CC0235">
        <w:rPr>
          <w:rFonts w:cs="B Zar" w:hint="cs"/>
          <w:sz w:val="28"/>
          <w:szCs w:val="28"/>
          <w:rtl/>
        </w:rPr>
        <w:t>ی</w:t>
      </w:r>
      <w:r w:rsidR="00CC0235" w:rsidRPr="00CC0235">
        <w:rPr>
          <w:rFonts w:cs="B Zar" w:hint="eastAsia"/>
          <w:sz w:val="28"/>
          <w:szCs w:val="28"/>
          <w:rtl/>
        </w:rPr>
        <w:t>ق</w:t>
      </w:r>
      <w:r w:rsidR="00CC0235" w:rsidRPr="00CC0235">
        <w:rPr>
          <w:rFonts w:cs="B Zar" w:hint="cs"/>
          <w:sz w:val="28"/>
          <w:szCs w:val="28"/>
          <w:rtl/>
        </w:rPr>
        <w:t>ی</w:t>
      </w:r>
      <w:r w:rsidR="00CC0235" w:rsidRPr="00CC0235">
        <w:rPr>
          <w:rFonts w:cs="B Zar"/>
          <w:sz w:val="28"/>
          <w:szCs w:val="28"/>
          <w:rtl/>
        </w:rPr>
        <w:t xml:space="preserve"> س</w:t>
      </w:r>
      <w:r w:rsidR="00CC0235" w:rsidRPr="00CC0235">
        <w:rPr>
          <w:rFonts w:cs="B Zar" w:hint="cs"/>
          <w:sz w:val="28"/>
          <w:szCs w:val="28"/>
          <w:rtl/>
        </w:rPr>
        <w:t>ی</w:t>
      </w:r>
      <w:r w:rsidR="00CC0235" w:rsidRPr="00CC0235">
        <w:rPr>
          <w:rFonts w:cs="B Zar" w:hint="eastAsia"/>
          <w:sz w:val="28"/>
          <w:szCs w:val="28"/>
          <w:rtl/>
        </w:rPr>
        <w:t>طره</w:t>
      </w:r>
      <w:r w:rsidR="00CC0235" w:rsidRPr="00CC0235">
        <w:rPr>
          <w:rFonts w:cs="B Zar"/>
          <w:sz w:val="28"/>
          <w:szCs w:val="28"/>
          <w:rtl/>
        </w:rPr>
        <w:t xml:space="preserve"> </w:t>
      </w:r>
      <w:r w:rsidR="00CC0235" w:rsidRPr="00CC0235">
        <w:rPr>
          <w:rFonts w:cs="B Zar" w:hint="cs"/>
          <w:sz w:val="28"/>
          <w:szCs w:val="28"/>
          <w:rtl/>
        </w:rPr>
        <w:t>ی</w:t>
      </w:r>
      <w:r w:rsidR="00CC0235" w:rsidRPr="00CC0235">
        <w:rPr>
          <w:rFonts w:cs="B Zar" w:hint="eastAsia"/>
          <w:sz w:val="28"/>
          <w:szCs w:val="28"/>
          <w:rtl/>
        </w:rPr>
        <w:t>افت</w:t>
      </w:r>
      <w:r w:rsidR="00CC0235" w:rsidRPr="00CC0235">
        <w:rPr>
          <w:rFonts w:cs="B Zar"/>
          <w:sz w:val="28"/>
          <w:szCs w:val="28"/>
          <w:rtl/>
        </w:rPr>
        <w:t xml:space="preserve"> (براف و همکاران، ۲۰۱۵).</w:t>
      </w:r>
      <w:r w:rsidR="00DD3134" w:rsidRPr="00B542E8">
        <w:rPr>
          <w:rFonts w:cs="B Zar"/>
          <w:sz w:val="28"/>
          <w:szCs w:val="28"/>
        </w:rPr>
        <w:br/>
      </w:r>
      <w:r w:rsidR="00F06849" w:rsidRPr="00F06849">
        <w:rPr>
          <w:rFonts w:cs="B Zar"/>
          <w:sz w:val="28"/>
          <w:szCs w:val="28"/>
          <w:rtl/>
        </w:rPr>
        <w:lastRenderedPageBreak/>
        <w:t>در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سنت فکر</w:t>
      </w:r>
      <w:r w:rsidR="00F06849" w:rsidRPr="00F06849">
        <w:rPr>
          <w:rFonts w:cs="B Zar" w:hint="cs"/>
          <w:sz w:val="28"/>
          <w:szCs w:val="28"/>
          <w:rtl/>
        </w:rPr>
        <w:t>ی</w:t>
      </w:r>
      <w:r w:rsidR="00F06849" w:rsidRPr="00F06849">
        <w:rPr>
          <w:rFonts w:cs="B Zar" w:hint="eastAsia"/>
          <w:sz w:val="28"/>
          <w:szCs w:val="28"/>
          <w:rtl/>
        </w:rPr>
        <w:t>،</w:t>
      </w:r>
      <w:r w:rsidR="00F06849" w:rsidRPr="00F06849">
        <w:rPr>
          <w:rFonts w:cs="B Zar"/>
          <w:sz w:val="28"/>
          <w:szCs w:val="28"/>
          <w:rtl/>
        </w:rPr>
        <w:t xml:space="preserve"> تمرکز اصل</w:t>
      </w:r>
      <w:r w:rsidR="00F06849" w:rsidRPr="00F06849">
        <w:rPr>
          <w:rFonts w:cs="B Zar" w:hint="cs"/>
          <w:sz w:val="28"/>
          <w:szCs w:val="28"/>
          <w:rtl/>
        </w:rPr>
        <w:t>ی</w:t>
      </w:r>
      <w:r w:rsidR="00F06849" w:rsidRPr="00F06849">
        <w:rPr>
          <w:rFonts w:cs="B Zar"/>
          <w:sz w:val="28"/>
          <w:szCs w:val="28"/>
          <w:rtl/>
        </w:rPr>
        <w:t xml:space="preserve"> من بر حوز</w:t>
      </w:r>
      <w:r w:rsidR="00F06849" w:rsidRPr="00F06849">
        <w:rPr>
          <w:rFonts w:cs="B Zar" w:hint="cs"/>
          <w:sz w:val="28"/>
          <w:szCs w:val="28"/>
          <w:rtl/>
        </w:rPr>
        <w:t>ۀ</w:t>
      </w:r>
      <w:r w:rsidR="00F06849" w:rsidRPr="00F06849">
        <w:rPr>
          <w:rFonts w:cs="B Zar"/>
          <w:sz w:val="28"/>
          <w:szCs w:val="28"/>
          <w:rtl/>
        </w:rPr>
        <w:t xml:space="preserve"> روابط ب</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بنگاه‌ها است؛ حوزه‌ا</w:t>
      </w:r>
      <w:r w:rsidR="00F06849" w:rsidRPr="00F06849">
        <w:rPr>
          <w:rFonts w:cs="B Zar" w:hint="cs"/>
          <w:sz w:val="28"/>
          <w:szCs w:val="28"/>
          <w:rtl/>
        </w:rPr>
        <w:t>ی</w:t>
      </w:r>
      <w:r w:rsidR="00F06849" w:rsidRPr="00F06849">
        <w:rPr>
          <w:rFonts w:cs="B Zar"/>
          <w:sz w:val="28"/>
          <w:szCs w:val="28"/>
          <w:rtl/>
        </w:rPr>
        <w:t xml:space="preserve"> که در م</w:t>
      </w:r>
      <w:r w:rsidR="00F06849" w:rsidRPr="00F06849">
        <w:rPr>
          <w:rFonts w:cs="B Zar" w:hint="cs"/>
          <w:sz w:val="28"/>
          <w:szCs w:val="28"/>
          <w:rtl/>
        </w:rPr>
        <w:t>ی</w:t>
      </w:r>
      <w:r w:rsidR="00F06849" w:rsidRPr="00F06849">
        <w:rPr>
          <w:rFonts w:cs="B Zar" w:hint="eastAsia"/>
          <w:sz w:val="28"/>
          <w:szCs w:val="28"/>
          <w:rtl/>
        </w:rPr>
        <w:t>ان</w:t>
      </w:r>
      <w:r w:rsidR="00F06849" w:rsidRPr="00F06849">
        <w:rPr>
          <w:rFonts w:cs="B Zar"/>
          <w:sz w:val="28"/>
          <w:szCs w:val="28"/>
          <w:rtl/>
        </w:rPr>
        <w:t xml:space="preserve"> پنج حوز</w:t>
      </w:r>
      <w:r w:rsidR="00F06849" w:rsidRPr="00F06849">
        <w:rPr>
          <w:rFonts w:cs="B Zar" w:hint="cs"/>
          <w:sz w:val="28"/>
          <w:szCs w:val="28"/>
          <w:rtl/>
        </w:rPr>
        <w:t>ۀ</w:t>
      </w:r>
      <w:r w:rsidR="00F06849" w:rsidRPr="00F06849">
        <w:rPr>
          <w:rFonts w:cs="B Zar"/>
          <w:sz w:val="28"/>
          <w:szCs w:val="28"/>
          <w:rtl/>
        </w:rPr>
        <w:t xml:space="preserve"> نهاد</w:t>
      </w:r>
      <w:r w:rsidR="00F06849" w:rsidRPr="00F06849">
        <w:rPr>
          <w:rFonts w:cs="B Zar" w:hint="cs"/>
          <w:sz w:val="28"/>
          <w:szCs w:val="28"/>
          <w:rtl/>
        </w:rPr>
        <w:t>ی</w:t>
      </w:r>
      <w:r w:rsidR="00F06849" w:rsidRPr="00F06849">
        <w:rPr>
          <w:rFonts w:cs="B Zar"/>
          <w:sz w:val="28"/>
          <w:szCs w:val="28"/>
          <w:rtl/>
        </w:rPr>
        <w:t xml:space="preserve"> اصل</w:t>
      </w:r>
      <w:r w:rsidR="00F06849" w:rsidRPr="00F06849">
        <w:rPr>
          <w:rFonts w:cs="B Zar" w:hint="cs"/>
          <w:sz w:val="28"/>
          <w:szCs w:val="28"/>
          <w:rtl/>
        </w:rPr>
        <w:t>یِ</w:t>
      </w:r>
      <w:r w:rsidR="00F06849" w:rsidRPr="00F06849">
        <w:rPr>
          <w:rFonts w:cs="B Zar"/>
          <w:sz w:val="28"/>
          <w:szCs w:val="28"/>
          <w:rtl/>
        </w:rPr>
        <w:t xml:space="preserve"> شناسا</w:t>
      </w:r>
      <w:r w:rsidR="00F06849" w:rsidRPr="00F06849">
        <w:rPr>
          <w:rFonts w:cs="B Zar" w:hint="cs"/>
          <w:sz w:val="28"/>
          <w:szCs w:val="28"/>
          <w:rtl/>
        </w:rPr>
        <w:t>یی‌</w:t>
      </w:r>
      <w:r w:rsidR="00F06849" w:rsidRPr="00F06849">
        <w:rPr>
          <w:rFonts w:cs="B Zar" w:hint="eastAsia"/>
          <w:sz w:val="28"/>
          <w:szCs w:val="28"/>
          <w:rtl/>
        </w:rPr>
        <w:t>شده</w:t>
      </w:r>
      <w:r w:rsidR="00F06849" w:rsidRPr="00F06849">
        <w:rPr>
          <w:rFonts w:cs="B Zar"/>
          <w:sz w:val="28"/>
          <w:szCs w:val="28"/>
          <w:rtl/>
        </w:rPr>
        <w:t xml:space="preserve"> در اثر هال و سوس ک</w:t>
      </w:r>
      <w:r w:rsidR="00F06849" w:rsidRPr="00F06849">
        <w:rPr>
          <w:rFonts w:cs="B Zar" w:hint="cs"/>
          <w:sz w:val="28"/>
          <w:szCs w:val="28"/>
          <w:rtl/>
        </w:rPr>
        <w:t>ی</w:t>
      </w:r>
      <w:r w:rsidR="00F06849" w:rsidRPr="00F06849">
        <w:rPr>
          <w:rFonts w:cs="B Zar" w:hint="eastAsia"/>
          <w:sz w:val="28"/>
          <w:szCs w:val="28"/>
          <w:rtl/>
        </w:rPr>
        <w:t>س</w:t>
      </w:r>
      <w:r w:rsidR="00F06849" w:rsidRPr="00F06849">
        <w:rPr>
          <w:rFonts w:cs="B Zar"/>
          <w:sz w:val="28"/>
          <w:szCs w:val="28"/>
          <w:rtl/>
        </w:rPr>
        <w:t xml:space="preserve"> (۲۰۰۱)، کمتر</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توجه آکادم</w:t>
      </w:r>
      <w:r w:rsidR="00F06849" w:rsidRPr="00F06849">
        <w:rPr>
          <w:rFonts w:cs="B Zar" w:hint="cs"/>
          <w:sz w:val="28"/>
          <w:szCs w:val="28"/>
          <w:rtl/>
        </w:rPr>
        <w:t>ی</w:t>
      </w:r>
      <w:r w:rsidR="00F06849" w:rsidRPr="00F06849">
        <w:rPr>
          <w:rFonts w:cs="B Zar" w:hint="eastAsia"/>
          <w:sz w:val="28"/>
          <w:szCs w:val="28"/>
          <w:rtl/>
        </w:rPr>
        <w:t>ک</w:t>
      </w:r>
      <w:r w:rsidR="00F06849" w:rsidRPr="00F06849">
        <w:rPr>
          <w:rFonts w:cs="B Zar"/>
          <w:sz w:val="28"/>
          <w:szCs w:val="28"/>
          <w:rtl/>
        </w:rPr>
        <w:t xml:space="preserve"> را به خود جلب کرده است. مطالع</w:t>
      </w:r>
      <w:r w:rsidR="00F06849" w:rsidRPr="00F06849">
        <w:rPr>
          <w:rFonts w:cs="B Zar" w:hint="cs"/>
          <w:sz w:val="28"/>
          <w:szCs w:val="28"/>
          <w:rtl/>
        </w:rPr>
        <w:t>ۀ</w:t>
      </w:r>
      <w:r w:rsidR="00F06849" w:rsidRPr="00F06849">
        <w:rPr>
          <w:rFonts w:cs="B Zar"/>
          <w:sz w:val="28"/>
          <w:szCs w:val="28"/>
          <w:rtl/>
        </w:rPr>
        <w:t xml:space="preserve"> حاضر با اتخاذ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رو</w:t>
      </w:r>
      <w:r w:rsidR="00F06849" w:rsidRPr="00F06849">
        <w:rPr>
          <w:rFonts w:cs="B Zar" w:hint="cs"/>
          <w:sz w:val="28"/>
          <w:szCs w:val="28"/>
          <w:rtl/>
        </w:rPr>
        <w:t>ی</w:t>
      </w:r>
      <w:r w:rsidR="00F06849" w:rsidRPr="00F06849">
        <w:rPr>
          <w:rFonts w:cs="B Zar" w:hint="eastAsia"/>
          <w:sz w:val="28"/>
          <w:szCs w:val="28"/>
          <w:rtl/>
        </w:rPr>
        <w:t>کرد،</w:t>
      </w:r>
      <w:r w:rsidR="00F06849" w:rsidRPr="00F06849">
        <w:rPr>
          <w:rFonts w:cs="B Zar"/>
          <w:sz w:val="28"/>
          <w:szCs w:val="28"/>
          <w:rtl/>
        </w:rPr>
        <w:t xml:space="preserve"> در پ</w:t>
      </w:r>
      <w:r w:rsidR="00F06849" w:rsidRPr="00F06849">
        <w:rPr>
          <w:rFonts w:cs="B Zar" w:hint="cs"/>
          <w:sz w:val="28"/>
          <w:szCs w:val="28"/>
          <w:rtl/>
        </w:rPr>
        <w:t>ی</w:t>
      </w:r>
      <w:r w:rsidR="00F06849" w:rsidRPr="00F06849">
        <w:rPr>
          <w:rFonts w:cs="B Zar"/>
          <w:sz w:val="28"/>
          <w:szCs w:val="28"/>
          <w:rtl/>
        </w:rPr>
        <w:t xml:space="preserve"> شناسا</w:t>
      </w:r>
      <w:r w:rsidR="00F06849" w:rsidRPr="00F06849">
        <w:rPr>
          <w:rFonts w:cs="B Zar" w:hint="cs"/>
          <w:sz w:val="28"/>
          <w:szCs w:val="28"/>
          <w:rtl/>
        </w:rPr>
        <w:t>یی</w:t>
      </w:r>
      <w:r w:rsidR="00F06849" w:rsidRPr="00F06849">
        <w:rPr>
          <w:rFonts w:cs="B Zar"/>
          <w:sz w:val="28"/>
          <w:szCs w:val="28"/>
          <w:rtl/>
        </w:rPr>
        <w:t xml:space="preserve"> و درک بهترِ فرآ</w:t>
      </w:r>
      <w:r w:rsidR="00F06849" w:rsidRPr="00F06849">
        <w:rPr>
          <w:rFonts w:cs="B Zar" w:hint="cs"/>
          <w:sz w:val="28"/>
          <w:szCs w:val="28"/>
          <w:rtl/>
        </w:rPr>
        <w:t>ی</w:t>
      </w:r>
      <w:r w:rsidR="00F06849" w:rsidRPr="00F06849">
        <w:rPr>
          <w:rFonts w:cs="B Zar" w:hint="eastAsia"/>
          <w:sz w:val="28"/>
          <w:szCs w:val="28"/>
          <w:rtl/>
        </w:rPr>
        <w:t>ندها</w:t>
      </w:r>
      <w:r w:rsidR="00F06849" w:rsidRPr="00F06849">
        <w:rPr>
          <w:rFonts w:cs="B Zar" w:hint="cs"/>
          <w:sz w:val="28"/>
          <w:szCs w:val="28"/>
          <w:rtl/>
        </w:rPr>
        <w:t>یی</w:t>
      </w:r>
      <w:r w:rsidR="00F06849" w:rsidRPr="00F06849">
        <w:rPr>
          <w:rFonts w:cs="B Zar"/>
          <w:sz w:val="28"/>
          <w:szCs w:val="28"/>
          <w:rtl/>
        </w:rPr>
        <w:t xml:space="preserve"> است که از طر</w:t>
      </w:r>
      <w:r w:rsidR="00F06849" w:rsidRPr="00F06849">
        <w:rPr>
          <w:rFonts w:cs="B Zar" w:hint="cs"/>
          <w:sz w:val="28"/>
          <w:szCs w:val="28"/>
          <w:rtl/>
        </w:rPr>
        <w:t>ی</w:t>
      </w:r>
      <w:r w:rsidR="00F06849" w:rsidRPr="00F06849">
        <w:rPr>
          <w:rFonts w:cs="B Zar" w:hint="eastAsia"/>
          <w:sz w:val="28"/>
          <w:szCs w:val="28"/>
          <w:rtl/>
        </w:rPr>
        <w:t>ق</w:t>
      </w:r>
      <w:r w:rsidR="00F06849" w:rsidRPr="00F06849">
        <w:rPr>
          <w:rFonts w:cs="B Zar"/>
          <w:sz w:val="28"/>
          <w:szCs w:val="28"/>
          <w:rtl/>
        </w:rPr>
        <w:t xml:space="preserve"> آن‌ها، فناور</w:t>
      </w:r>
      <w:r w:rsidR="00F06849" w:rsidRPr="00F06849">
        <w:rPr>
          <w:rFonts w:cs="B Zar" w:hint="cs"/>
          <w:sz w:val="28"/>
          <w:szCs w:val="28"/>
          <w:rtl/>
        </w:rPr>
        <w:t>ی‌</w:t>
      </w:r>
      <w:r w:rsidR="00F06849" w:rsidRPr="00F06849">
        <w:rPr>
          <w:rFonts w:cs="B Zar" w:hint="eastAsia"/>
          <w:sz w:val="28"/>
          <w:szCs w:val="28"/>
          <w:rtl/>
        </w:rPr>
        <w:t>ها</w:t>
      </w:r>
      <w:r w:rsidR="00F06849" w:rsidRPr="00F06849">
        <w:rPr>
          <w:rFonts w:cs="B Zar" w:hint="cs"/>
          <w:sz w:val="28"/>
          <w:szCs w:val="28"/>
          <w:rtl/>
        </w:rPr>
        <w:t>ی</w:t>
      </w:r>
      <w:r w:rsidR="00F06849" w:rsidRPr="00F06849">
        <w:rPr>
          <w:rFonts w:cs="B Zar"/>
          <w:sz w:val="28"/>
          <w:szCs w:val="28"/>
          <w:rtl/>
        </w:rPr>
        <w:t xml:space="preserve"> نو</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هنجارها و رو</w:t>
      </w:r>
      <w:r w:rsidR="00F06849" w:rsidRPr="00F06849">
        <w:rPr>
          <w:rFonts w:cs="B Zar" w:hint="cs"/>
          <w:sz w:val="28"/>
          <w:szCs w:val="28"/>
          <w:rtl/>
        </w:rPr>
        <w:t>ی</w:t>
      </w:r>
      <w:r w:rsidR="00F06849" w:rsidRPr="00F06849">
        <w:rPr>
          <w:rFonts w:cs="B Zar" w:hint="eastAsia"/>
          <w:sz w:val="28"/>
          <w:szCs w:val="28"/>
          <w:rtl/>
        </w:rPr>
        <w:t>ه‌ها</w:t>
      </w:r>
      <w:r w:rsidR="00F06849" w:rsidRPr="00F06849">
        <w:rPr>
          <w:rFonts w:cs="B Zar" w:hint="cs"/>
          <w:sz w:val="28"/>
          <w:szCs w:val="28"/>
          <w:rtl/>
        </w:rPr>
        <w:t>ی</w:t>
      </w:r>
      <w:r w:rsidR="00F06849" w:rsidRPr="00F06849">
        <w:rPr>
          <w:rFonts w:cs="B Zar"/>
          <w:sz w:val="28"/>
          <w:szCs w:val="28"/>
          <w:rtl/>
        </w:rPr>
        <w:t xml:space="preserve"> سازمان</w:t>
      </w:r>
      <w:r w:rsidR="00F06849" w:rsidRPr="00F06849">
        <w:rPr>
          <w:rFonts w:cs="B Zar" w:hint="cs"/>
          <w:sz w:val="28"/>
          <w:szCs w:val="28"/>
          <w:rtl/>
        </w:rPr>
        <w:t>ی</w:t>
      </w:r>
      <w:r w:rsidR="00F06849" w:rsidRPr="00F06849">
        <w:rPr>
          <w:rFonts w:cs="B Zar" w:hint="eastAsia"/>
          <w:sz w:val="28"/>
          <w:szCs w:val="28"/>
          <w:rtl/>
        </w:rPr>
        <w:t>،</w:t>
      </w:r>
      <w:r w:rsidR="00F06849" w:rsidRPr="00F06849">
        <w:rPr>
          <w:rFonts w:cs="B Zar"/>
          <w:sz w:val="28"/>
          <w:szCs w:val="28"/>
          <w:rtl/>
        </w:rPr>
        <w:t xml:space="preserve"> و پا</w:t>
      </w:r>
      <w:r w:rsidR="00F06849" w:rsidRPr="00F06849">
        <w:rPr>
          <w:rFonts w:cs="B Zar" w:hint="cs"/>
          <w:sz w:val="28"/>
          <w:szCs w:val="28"/>
          <w:rtl/>
        </w:rPr>
        <w:t>ی</w:t>
      </w:r>
      <w:r w:rsidR="00F06849" w:rsidRPr="00F06849">
        <w:rPr>
          <w:rFonts w:cs="B Zar" w:hint="eastAsia"/>
          <w:sz w:val="28"/>
          <w:szCs w:val="28"/>
          <w:rtl/>
        </w:rPr>
        <w:t>گاه‌ها</w:t>
      </w:r>
      <w:r w:rsidR="00F06849" w:rsidRPr="00F06849">
        <w:rPr>
          <w:rFonts w:cs="B Zar" w:hint="cs"/>
          <w:sz w:val="28"/>
          <w:szCs w:val="28"/>
          <w:rtl/>
        </w:rPr>
        <w:t>ی</w:t>
      </w:r>
      <w:r w:rsidR="00F06849" w:rsidRPr="00F06849">
        <w:rPr>
          <w:rFonts w:cs="B Zar"/>
          <w:sz w:val="28"/>
          <w:szCs w:val="28"/>
          <w:rtl/>
        </w:rPr>
        <w:t xml:space="preserve"> دانش مرتبط، م</w:t>
      </w:r>
      <w:r w:rsidR="00F06849" w:rsidRPr="00F06849">
        <w:rPr>
          <w:rFonts w:cs="B Zar" w:hint="cs"/>
          <w:sz w:val="28"/>
          <w:szCs w:val="28"/>
          <w:rtl/>
        </w:rPr>
        <w:t>ی</w:t>
      </w:r>
      <w:r w:rsidR="00F06849" w:rsidRPr="00F06849">
        <w:rPr>
          <w:rFonts w:cs="B Zar" w:hint="eastAsia"/>
          <w:sz w:val="28"/>
          <w:szCs w:val="28"/>
          <w:rtl/>
        </w:rPr>
        <w:t>ان</w:t>
      </w:r>
      <w:r w:rsidR="00F06849" w:rsidRPr="00F06849">
        <w:rPr>
          <w:rFonts w:cs="B Zar"/>
          <w:sz w:val="28"/>
          <w:szCs w:val="28"/>
          <w:rtl/>
        </w:rPr>
        <w:t xml:space="preserve"> بنگاه‌ها و در نها</w:t>
      </w:r>
      <w:r w:rsidR="00F06849" w:rsidRPr="00F06849">
        <w:rPr>
          <w:rFonts w:cs="B Zar" w:hint="cs"/>
          <w:sz w:val="28"/>
          <w:szCs w:val="28"/>
          <w:rtl/>
        </w:rPr>
        <w:t>ی</w:t>
      </w:r>
      <w:r w:rsidR="00F06849" w:rsidRPr="00F06849">
        <w:rPr>
          <w:rFonts w:cs="B Zar" w:hint="eastAsia"/>
          <w:sz w:val="28"/>
          <w:szCs w:val="28"/>
          <w:rtl/>
        </w:rPr>
        <w:t>ت،</w:t>
      </w:r>
      <w:r w:rsidR="00F06849" w:rsidRPr="00F06849">
        <w:rPr>
          <w:rFonts w:cs="B Zar"/>
          <w:sz w:val="28"/>
          <w:szCs w:val="28"/>
          <w:rtl/>
        </w:rPr>
        <w:t xml:space="preserve"> در سراسر گونه‌ها</w:t>
      </w:r>
      <w:r w:rsidR="00F06849" w:rsidRPr="00F06849">
        <w:rPr>
          <w:rFonts w:cs="B Zar" w:hint="cs"/>
          <w:sz w:val="28"/>
          <w:szCs w:val="28"/>
          <w:rtl/>
        </w:rPr>
        <w:t>ی</w:t>
      </w:r>
      <w:r w:rsidR="00F06849" w:rsidRPr="00F06849">
        <w:rPr>
          <w:rFonts w:cs="B Zar"/>
          <w:sz w:val="28"/>
          <w:szCs w:val="28"/>
          <w:rtl/>
        </w:rPr>
        <w:t xml:space="preserve"> مختلف سرما</w:t>
      </w:r>
      <w:r w:rsidR="00F06849" w:rsidRPr="00F06849">
        <w:rPr>
          <w:rFonts w:cs="B Zar" w:hint="cs"/>
          <w:sz w:val="28"/>
          <w:szCs w:val="28"/>
          <w:rtl/>
        </w:rPr>
        <w:t>ی</w:t>
      </w:r>
      <w:r w:rsidR="00F06849" w:rsidRPr="00F06849">
        <w:rPr>
          <w:rFonts w:cs="B Zar" w:hint="eastAsia"/>
          <w:sz w:val="28"/>
          <w:szCs w:val="28"/>
          <w:rtl/>
        </w:rPr>
        <w:t>ه‌دار</w:t>
      </w:r>
      <w:r w:rsidR="00F06849" w:rsidRPr="00F06849">
        <w:rPr>
          <w:rFonts w:cs="B Zar" w:hint="cs"/>
          <w:sz w:val="28"/>
          <w:szCs w:val="28"/>
          <w:rtl/>
        </w:rPr>
        <w:t>ی</w:t>
      </w:r>
      <w:r w:rsidR="00F06849" w:rsidRPr="00F06849">
        <w:rPr>
          <w:rFonts w:cs="B Zar"/>
          <w:sz w:val="28"/>
          <w:szCs w:val="28"/>
          <w:rtl/>
        </w:rPr>
        <w:t xml:space="preserve"> مبادله م</w:t>
      </w:r>
      <w:r w:rsidR="00F06849" w:rsidRPr="00F06849">
        <w:rPr>
          <w:rFonts w:cs="B Zar" w:hint="cs"/>
          <w:sz w:val="28"/>
          <w:szCs w:val="28"/>
          <w:rtl/>
        </w:rPr>
        <w:t>ی‌</w:t>
      </w:r>
      <w:r w:rsidR="00F06849" w:rsidRPr="00F06849">
        <w:rPr>
          <w:rFonts w:cs="B Zar" w:hint="eastAsia"/>
          <w:sz w:val="28"/>
          <w:szCs w:val="28"/>
          <w:rtl/>
        </w:rPr>
        <w:t>شوند</w:t>
      </w:r>
      <w:r w:rsidR="00F06849" w:rsidRPr="00F06849">
        <w:rPr>
          <w:rFonts w:cs="B Zar"/>
          <w:sz w:val="28"/>
          <w:szCs w:val="28"/>
          <w:rtl/>
        </w:rPr>
        <w:t>. هدف اصل</w:t>
      </w:r>
      <w:r w:rsidR="00F06849" w:rsidRPr="00F06849">
        <w:rPr>
          <w:rFonts w:cs="B Zar" w:hint="cs"/>
          <w:sz w:val="28"/>
          <w:szCs w:val="28"/>
          <w:rtl/>
        </w:rPr>
        <w:t>ی</w:t>
      </w:r>
      <w:r w:rsidR="00F06849" w:rsidRPr="00F06849">
        <w:rPr>
          <w:rFonts w:cs="B Zar"/>
          <w:sz w:val="28"/>
          <w:szCs w:val="28"/>
          <w:rtl/>
        </w:rPr>
        <w:t xml:space="preserve">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پژوهش، تب</w:t>
      </w:r>
      <w:r w:rsidR="00F06849" w:rsidRPr="00F06849">
        <w:rPr>
          <w:rFonts w:cs="B Zar" w:hint="cs"/>
          <w:sz w:val="28"/>
          <w:szCs w:val="28"/>
          <w:rtl/>
        </w:rPr>
        <w:t>یی</w:t>
      </w:r>
      <w:r w:rsidR="00F06849" w:rsidRPr="00F06849">
        <w:rPr>
          <w:rFonts w:cs="B Zar" w:hint="eastAsia"/>
          <w:sz w:val="28"/>
          <w:szCs w:val="28"/>
          <w:rtl/>
        </w:rPr>
        <w:t>ن</w:t>
      </w:r>
      <w:r w:rsidR="00F06849" w:rsidRPr="00F06849">
        <w:rPr>
          <w:rFonts w:cs="B Zar"/>
          <w:sz w:val="28"/>
          <w:szCs w:val="28"/>
          <w:rtl/>
        </w:rPr>
        <w:t xml:space="preserve"> نقش نما</w:t>
      </w:r>
      <w:r w:rsidR="00F06849" w:rsidRPr="00F06849">
        <w:rPr>
          <w:rFonts w:cs="B Zar" w:hint="cs"/>
          <w:sz w:val="28"/>
          <w:szCs w:val="28"/>
          <w:rtl/>
        </w:rPr>
        <w:t>ی</w:t>
      </w:r>
      <w:r w:rsidR="00F06849" w:rsidRPr="00F06849">
        <w:rPr>
          <w:rFonts w:cs="B Zar" w:hint="eastAsia"/>
          <w:sz w:val="28"/>
          <w:szCs w:val="28"/>
          <w:rtl/>
        </w:rPr>
        <w:t>شگاه‌ها</w:t>
      </w:r>
      <w:r w:rsidR="00F06849" w:rsidRPr="00F06849">
        <w:rPr>
          <w:rFonts w:cs="B Zar" w:hint="cs"/>
          <w:sz w:val="28"/>
          <w:szCs w:val="28"/>
          <w:rtl/>
        </w:rPr>
        <w:t>ی</w:t>
      </w:r>
      <w:r w:rsidR="00F06849" w:rsidRPr="00F06849">
        <w:rPr>
          <w:rFonts w:cs="B Zar"/>
          <w:sz w:val="28"/>
          <w:szCs w:val="28"/>
          <w:rtl/>
        </w:rPr>
        <w:t xml:space="preserve"> تجار</w:t>
      </w:r>
      <w:r w:rsidR="00F06849" w:rsidRPr="00F06849">
        <w:rPr>
          <w:rFonts w:cs="B Zar" w:hint="cs"/>
          <w:sz w:val="28"/>
          <w:szCs w:val="28"/>
          <w:rtl/>
        </w:rPr>
        <w:t>ی</w:t>
      </w:r>
      <w:r w:rsidR="00F06849" w:rsidRPr="00F06849">
        <w:rPr>
          <w:rFonts w:cs="B Zar"/>
          <w:sz w:val="28"/>
          <w:szCs w:val="28"/>
          <w:rtl/>
        </w:rPr>
        <w:t xml:space="preserve"> ب</w:t>
      </w:r>
      <w:r w:rsidR="00F06849" w:rsidRPr="00F06849">
        <w:rPr>
          <w:rFonts w:cs="B Zar" w:hint="cs"/>
          <w:sz w:val="28"/>
          <w:szCs w:val="28"/>
          <w:rtl/>
        </w:rPr>
        <w:t>ی</w:t>
      </w:r>
      <w:r w:rsidR="00F06849" w:rsidRPr="00F06849">
        <w:rPr>
          <w:rFonts w:cs="B Zar" w:hint="eastAsia"/>
          <w:sz w:val="28"/>
          <w:szCs w:val="28"/>
          <w:rtl/>
        </w:rPr>
        <w:t>ن‌الملل</w:t>
      </w:r>
      <w:r w:rsidR="00F06849" w:rsidRPr="00F06849">
        <w:rPr>
          <w:rFonts w:cs="B Zar" w:hint="cs"/>
          <w:sz w:val="28"/>
          <w:szCs w:val="28"/>
          <w:rtl/>
        </w:rPr>
        <w:t>ی</w:t>
      </w:r>
      <w:r w:rsidR="00F06849" w:rsidRPr="00F06849">
        <w:rPr>
          <w:rFonts w:cs="B Zar"/>
          <w:sz w:val="28"/>
          <w:szCs w:val="28"/>
          <w:rtl/>
        </w:rPr>
        <w:t xml:space="preserve"> در تسه</w:t>
      </w:r>
      <w:r w:rsidR="00F06849" w:rsidRPr="00F06849">
        <w:rPr>
          <w:rFonts w:cs="B Zar" w:hint="cs"/>
          <w:sz w:val="28"/>
          <w:szCs w:val="28"/>
          <w:rtl/>
        </w:rPr>
        <w:t>ی</w:t>
      </w:r>
      <w:r w:rsidR="00F06849" w:rsidRPr="00F06849">
        <w:rPr>
          <w:rFonts w:cs="B Zar" w:hint="eastAsia"/>
          <w:sz w:val="28"/>
          <w:szCs w:val="28"/>
          <w:rtl/>
        </w:rPr>
        <w:t>ل</w:t>
      </w:r>
      <w:r w:rsidR="00F06849" w:rsidRPr="00F06849">
        <w:rPr>
          <w:rFonts w:cs="B Zar"/>
          <w:sz w:val="28"/>
          <w:szCs w:val="28"/>
          <w:rtl/>
        </w:rPr>
        <w:t xml:space="preserve"> تعاملات ب</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بنگ</w:t>
      </w:r>
      <w:r w:rsidR="00F06849" w:rsidRPr="00F06849">
        <w:rPr>
          <w:rFonts w:cs="B Zar" w:hint="eastAsia"/>
          <w:sz w:val="28"/>
          <w:szCs w:val="28"/>
          <w:rtl/>
        </w:rPr>
        <w:t>اه‌ها</w:t>
      </w:r>
      <w:r w:rsidR="00F06849" w:rsidRPr="00F06849">
        <w:rPr>
          <w:rFonts w:cs="B Zar"/>
          <w:sz w:val="28"/>
          <w:szCs w:val="28"/>
          <w:rtl/>
        </w:rPr>
        <w:t xml:space="preserve"> و جر</w:t>
      </w:r>
      <w:r w:rsidR="00F06849" w:rsidRPr="00F06849">
        <w:rPr>
          <w:rFonts w:cs="B Zar" w:hint="cs"/>
          <w:sz w:val="28"/>
          <w:szCs w:val="28"/>
          <w:rtl/>
        </w:rPr>
        <w:t>ی</w:t>
      </w:r>
      <w:r w:rsidR="00F06849" w:rsidRPr="00F06849">
        <w:rPr>
          <w:rFonts w:cs="B Zar" w:hint="eastAsia"/>
          <w:sz w:val="28"/>
          <w:szCs w:val="28"/>
          <w:rtl/>
        </w:rPr>
        <w:t>ان‌ها</w:t>
      </w:r>
      <w:r w:rsidR="00F06849" w:rsidRPr="00F06849">
        <w:rPr>
          <w:rFonts w:cs="B Zar" w:hint="cs"/>
          <w:sz w:val="28"/>
          <w:szCs w:val="28"/>
          <w:rtl/>
        </w:rPr>
        <w:t>ی</w:t>
      </w:r>
      <w:r w:rsidR="00F06849" w:rsidRPr="00F06849">
        <w:rPr>
          <w:rFonts w:cs="B Zar"/>
          <w:sz w:val="28"/>
          <w:szCs w:val="28"/>
          <w:rtl/>
        </w:rPr>
        <w:t xml:space="preserve"> دانش در گستره </w:t>
      </w:r>
      <w:r w:rsidR="00F06849" w:rsidRPr="00F06849">
        <w:rPr>
          <w:rFonts w:cs="B Zar" w:hint="cs"/>
          <w:sz w:val="28"/>
          <w:szCs w:val="28"/>
          <w:rtl/>
        </w:rPr>
        <w:t>اقتصادهای</w:t>
      </w:r>
      <w:r w:rsidR="00F06849" w:rsidRPr="00F06849">
        <w:rPr>
          <w:rFonts w:cs="B Zar"/>
          <w:sz w:val="28"/>
          <w:szCs w:val="28"/>
          <w:rtl/>
        </w:rPr>
        <w:t xml:space="preserve"> س</w:t>
      </w:r>
      <w:r w:rsidR="00F06849" w:rsidRPr="00F06849">
        <w:rPr>
          <w:rFonts w:cs="B Zar" w:hint="cs"/>
          <w:sz w:val="28"/>
          <w:szCs w:val="28"/>
          <w:rtl/>
        </w:rPr>
        <w:t>ی</w:t>
      </w:r>
      <w:r w:rsidR="00F06849" w:rsidRPr="00F06849">
        <w:rPr>
          <w:rFonts w:cs="B Zar" w:hint="eastAsia"/>
          <w:sz w:val="28"/>
          <w:szCs w:val="28"/>
          <w:rtl/>
        </w:rPr>
        <w:t>اس</w:t>
      </w:r>
      <w:r w:rsidR="00F06849" w:rsidRPr="00F06849">
        <w:rPr>
          <w:rFonts w:cs="B Zar" w:hint="cs"/>
          <w:sz w:val="28"/>
          <w:szCs w:val="28"/>
          <w:rtl/>
        </w:rPr>
        <w:t>ی</w:t>
      </w:r>
      <w:r w:rsidR="00F06849" w:rsidRPr="00F06849">
        <w:rPr>
          <w:rFonts w:cs="B Zar"/>
          <w:sz w:val="28"/>
          <w:szCs w:val="28"/>
          <w:rtl/>
        </w:rPr>
        <w:t xml:space="preserve"> مل</w:t>
      </w:r>
      <w:r w:rsidR="00F06849" w:rsidRPr="00F06849">
        <w:rPr>
          <w:rFonts w:cs="B Zar" w:hint="cs"/>
          <w:sz w:val="28"/>
          <w:szCs w:val="28"/>
          <w:rtl/>
        </w:rPr>
        <w:t>ی</w:t>
      </w:r>
      <w:r w:rsidR="00F06849" w:rsidRPr="00F06849">
        <w:rPr>
          <w:rFonts w:cs="B Zar" w:hint="eastAsia"/>
          <w:sz w:val="28"/>
          <w:szCs w:val="28"/>
          <w:rtl/>
        </w:rPr>
        <w:t>،</w:t>
      </w:r>
      <w:r w:rsidR="00F06849" w:rsidRPr="00F06849">
        <w:rPr>
          <w:rFonts w:cs="B Zar"/>
          <w:sz w:val="28"/>
          <w:szCs w:val="28"/>
          <w:rtl/>
        </w:rPr>
        <w:t xml:space="preserve"> و ن</w:t>
      </w:r>
      <w:r w:rsidR="00F06849" w:rsidRPr="00F06849">
        <w:rPr>
          <w:rFonts w:cs="B Zar" w:hint="cs"/>
          <w:sz w:val="28"/>
          <w:szCs w:val="28"/>
          <w:rtl/>
        </w:rPr>
        <w:t>ی</w:t>
      </w:r>
      <w:r w:rsidR="00F06849" w:rsidRPr="00F06849">
        <w:rPr>
          <w:rFonts w:cs="B Zar" w:hint="eastAsia"/>
          <w:sz w:val="28"/>
          <w:szCs w:val="28"/>
          <w:rtl/>
        </w:rPr>
        <w:t>ز</w:t>
      </w:r>
      <w:r w:rsidR="00F06849" w:rsidRPr="00F06849">
        <w:rPr>
          <w:rFonts w:cs="B Zar"/>
          <w:sz w:val="28"/>
          <w:szCs w:val="28"/>
          <w:rtl/>
        </w:rPr>
        <w:t xml:space="preserve"> دست</w:t>
      </w:r>
      <w:r w:rsidR="00F06849" w:rsidRPr="00F06849">
        <w:rPr>
          <w:rFonts w:cs="B Zar" w:hint="cs"/>
          <w:sz w:val="28"/>
          <w:szCs w:val="28"/>
          <w:rtl/>
        </w:rPr>
        <w:t>ی</w:t>
      </w:r>
      <w:r w:rsidR="00F06849" w:rsidRPr="00F06849">
        <w:rPr>
          <w:rFonts w:cs="B Zar" w:hint="eastAsia"/>
          <w:sz w:val="28"/>
          <w:szCs w:val="28"/>
          <w:rtl/>
        </w:rPr>
        <w:t>اب</w:t>
      </w:r>
      <w:r w:rsidR="00F06849" w:rsidRPr="00F06849">
        <w:rPr>
          <w:rFonts w:cs="B Zar" w:hint="cs"/>
          <w:sz w:val="28"/>
          <w:szCs w:val="28"/>
          <w:rtl/>
        </w:rPr>
        <w:t>ی</w:t>
      </w:r>
      <w:r w:rsidR="00F06849" w:rsidRPr="00F06849">
        <w:rPr>
          <w:rFonts w:cs="B Zar"/>
          <w:sz w:val="28"/>
          <w:szCs w:val="28"/>
          <w:rtl/>
        </w:rPr>
        <w:t xml:space="preserve"> به فرض</w:t>
      </w:r>
      <w:r w:rsidR="00F06849" w:rsidRPr="00F06849">
        <w:rPr>
          <w:rFonts w:cs="B Zar" w:hint="cs"/>
          <w:sz w:val="28"/>
          <w:szCs w:val="28"/>
          <w:rtl/>
        </w:rPr>
        <w:t>ی</w:t>
      </w:r>
      <w:r w:rsidR="00F06849" w:rsidRPr="00F06849">
        <w:rPr>
          <w:rFonts w:cs="B Zar" w:hint="eastAsia"/>
          <w:sz w:val="28"/>
          <w:szCs w:val="28"/>
          <w:rtl/>
        </w:rPr>
        <w:t>ات</w:t>
      </w:r>
      <w:r w:rsidR="00F06849" w:rsidRPr="00F06849">
        <w:rPr>
          <w:rFonts w:cs="B Zar" w:hint="cs"/>
          <w:sz w:val="28"/>
          <w:szCs w:val="28"/>
          <w:rtl/>
        </w:rPr>
        <w:t>ی</w:t>
      </w:r>
      <w:r w:rsidR="00F06849" w:rsidRPr="00F06849">
        <w:rPr>
          <w:rFonts w:cs="B Zar"/>
          <w:sz w:val="28"/>
          <w:szCs w:val="28"/>
          <w:rtl/>
        </w:rPr>
        <w:t xml:space="preserve"> معقول دربار</w:t>
      </w:r>
      <w:r w:rsidR="00F06849" w:rsidRPr="00F06849">
        <w:rPr>
          <w:rFonts w:cs="B Zar" w:hint="cs"/>
          <w:sz w:val="28"/>
          <w:szCs w:val="28"/>
          <w:rtl/>
        </w:rPr>
        <w:t>ۀ</w:t>
      </w:r>
      <w:r w:rsidR="00F06849" w:rsidRPr="00F06849">
        <w:rPr>
          <w:rFonts w:cs="B Zar"/>
          <w:sz w:val="28"/>
          <w:szCs w:val="28"/>
          <w:rtl/>
        </w:rPr>
        <w:t xml:space="preserve"> چگونگ</w:t>
      </w:r>
      <w:r w:rsidR="00F06849" w:rsidRPr="00F06849">
        <w:rPr>
          <w:rFonts w:cs="B Zar" w:hint="cs"/>
          <w:sz w:val="28"/>
          <w:szCs w:val="28"/>
          <w:rtl/>
        </w:rPr>
        <w:t>ی</w:t>
      </w:r>
      <w:r w:rsidR="00F06849" w:rsidRPr="00F06849">
        <w:rPr>
          <w:rFonts w:cs="B Zar"/>
          <w:sz w:val="28"/>
          <w:szCs w:val="28"/>
          <w:rtl/>
        </w:rPr>
        <w:t xml:space="preserve"> تأث</w:t>
      </w:r>
      <w:r w:rsidR="00F06849" w:rsidRPr="00F06849">
        <w:rPr>
          <w:rFonts w:cs="B Zar" w:hint="cs"/>
          <w:sz w:val="28"/>
          <w:szCs w:val="28"/>
          <w:rtl/>
        </w:rPr>
        <w:t>ی</w:t>
      </w:r>
      <w:r w:rsidR="00F06849" w:rsidRPr="00F06849">
        <w:rPr>
          <w:rFonts w:cs="B Zar" w:hint="eastAsia"/>
          <w:sz w:val="28"/>
          <w:szCs w:val="28"/>
          <w:rtl/>
        </w:rPr>
        <w:t>ر</w:t>
      </w:r>
      <w:r w:rsidR="00F06849" w:rsidRPr="00F06849">
        <w:rPr>
          <w:rFonts w:cs="B Zar"/>
          <w:sz w:val="28"/>
          <w:szCs w:val="28"/>
          <w:rtl/>
        </w:rPr>
        <w:t xml:space="preserve">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فرآ</w:t>
      </w:r>
      <w:r w:rsidR="00F06849" w:rsidRPr="00F06849">
        <w:rPr>
          <w:rFonts w:cs="B Zar" w:hint="cs"/>
          <w:sz w:val="28"/>
          <w:szCs w:val="28"/>
          <w:rtl/>
        </w:rPr>
        <w:t>ی</w:t>
      </w:r>
      <w:r w:rsidR="00F06849" w:rsidRPr="00F06849">
        <w:rPr>
          <w:rFonts w:cs="B Zar" w:hint="eastAsia"/>
          <w:sz w:val="28"/>
          <w:szCs w:val="28"/>
          <w:rtl/>
        </w:rPr>
        <w:t>ندها</w:t>
      </w:r>
      <w:r w:rsidR="00F06849" w:rsidRPr="00F06849">
        <w:rPr>
          <w:rFonts w:cs="B Zar"/>
          <w:sz w:val="28"/>
          <w:szCs w:val="28"/>
          <w:rtl/>
        </w:rPr>
        <w:t xml:space="preserve"> بر الگوها</w:t>
      </w:r>
      <w:r w:rsidR="00F06849" w:rsidRPr="00F06849">
        <w:rPr>
          <w:rFonts w:cs="B Zar" w:hint="cs"/>
          <w:sz w:val="28"/>
          <w:szCs w:val="28"/>
          <w:rtl/>
        </w:rPr>
        <w:t>ی</w:t>
      </w:r>
      <w:r w:rsidR="00F06849" w:rsidRPr="00F06849">
        <w:rPr>
          <w:rFonts w:cs="B Zar"/>
          <w:sz w:val="28"/>
          <w:szCs w:val="28"/>
          <w:rtl/>
        </w:rPr>
        <w:t xml:space="preserve"> تول</w:t>
      </w:r>
      <w:r w:rsidR="00F06849" w:rsidRPr="00F06849">
        <w:rPr>
          <w:rFonts w:cs="B Zar" w:hint="cs"/>
          <w:sz w:val="28"/>
          <w:szCs w:val="28"/>
          <w:rtl/>
        </w:rPr>
        <w:t>ی</w:t>
      </w:r>
      <w:r w:rsidR="00F06849" w:rsidRPr="00F06849">
        <w:rPr>
          <w:rFonts w:cs="B Zar" w:hint="eastAsia"/>
          <w:sz w:val="28"/>
          <w:szCs w:val="28"/>
          <w:rtl/>
        </w:rPr>
        <w:t>د</w:t>
      </w:r>
      <w:r w:rsidR="00F06849" w:rsidRPr="00F06849">
        <w:rPr>
          <w:rFonts w:cs="B Zar"/>
          <w:sz w:val="28"/>
          <w:szCs w:val="28"/>
          <w:rtl/>
        </w:rPr>
        <w:t xml:space="preserve"> آت</w:t>
      </w:r>
      <w:r w:rsidR="00F06849" w:rsidRPr="00F06849">
        <w:rPr>
          <w:rFonts w:cs="B Zar" w:hint="cs"/>
          <w:sz w:val="28"/>
          <w:szCs w:val="28"/>
          <w:rtl/>
        </w:rPr>
        <w:t>ی</w:t>
      </w:r>
      <w:r w:rsidR="00F06849" w:rsidRPr="00F06849">
        <w:rPr>
          <w:rFonts w:cs="B Zar"/>
          <w:sz w:val="28"/>
          <w:szCs w:val="28"/>
          <w:rtl/>
        </w:rPr>
        <w:t xml:space="preserve"> در ارتباط با تخصص</w:t>
      </w:r>
      <w:r w:rsidR="00F06849" w:rsidRPr="00F06849">
        <w:rPr>
          <w:rFonts w:cs="B Zar" w:hint="cs"/>
          <w:sz w:val="28"/>
          <w:szCs w:val="28"/>
          <w:rtl/>
        </w:rPr>
        <w:t>ی‌</w:t>
      </w:r>
      <w:r w:rsidR="00F06849" w:rsidRPr="00F06849">
        <w:rPr>
          <w:rFonts w:cs="B Zar" w:hint="eastAsia"/>
          <w:sz w:val="28"/>
          <w:szCs w:val="28"/>
          <w:rtl/>
        </w:rPr>
        <w:t>شدن</w:t>
      </w:r>
      <w:r w:rsidR="00F06849" w:rsidRPr="00F06849">
        <w:rPr>
          <w:rFonts w:cs="B Zar"/>
          <w:sz w:val="28"/>
          <w:szCs w:val="28"/>
          <w:rtl/>
        </w:rPr>
        <w:t xml:space="preserve"> فناور</w:t>
      </w:r>
      <w:r w:rsidR="00F06849" w:rsidRPr="00F06849">
        <w:rPr>
          <w:rFonts w:cs="B Zar" w:hint="cs"/>
          <w:sz w:val="28"/>
          <w:szCs w:val="28"/>
          <w:rtl/>
        </w:rPr>
        <w:t>ی</w:t>
      </w:r>
      <w:r w:rsidR="00F06849" w:rsidRPr="00F06849">
        <w:rPr>
          <w:rFonts w:cs="B Zar"/>
          <w:sz w:val="28"/>
          <w:szCs w:val="28"/>
          <w:rtl/>
        </w:rPr>
        <w:t xml:space="preserve"> مل</w:t>
      </w:r>
      <w:r w:rsidR="00F06849" w:rsidRPr="00F06849">
        <w:rPr>
          <w:rFonts w:cs="B Zar" w:hint="cs"/>
          <w:sz w:val="28"/>
          <w:szCs w:val="28"/>
          <w:rtl/>
        </w:rPr>
        <w:t>ی</w:t>
      </w:r>
      <w:r w:rsidR="00F06849" w:rsidRPr="00F06849">
        <w:rPr>
          <w:rFonts w:cs="B Zar"/>
          <w:sz w:val="28"/>
          <w:szCs w:val="28"/>
          <w:rtl/>
        </w:rPr>
        <w:t xml:space="preserve"> است.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مطالعه با پرسش‌ها</w:t>
      </w:r>
      <w:r w:rsidR="00F06849" w:rsidRPr="00F06849">
        <w:rPr>
          <w:rFonts w:cs="B Zar" w:hint="cs"/>
          <w:sz w:val="28"/>
          <w:szCs w:val="28"/>
          <w:rtl/>
        </w:rPr>
        <w:t>ی</w:t>
      </w:r>
      <w:r w:rsidR="00F06849" w:rsidRPr="00F06849">
        <w:rPr>
          <w:rFonts w:cs="B Zar"/>
          <w:sz w:val="28"/>
          <w:szCs w:val="28"/>
          <w:rtl/>
        </w:rPr>
        <w:t xml:space="preserve"> اصل</w:t>
      </w:r>
      <w:r w:rsidR="00F06849" w:rsidRPr="00F06849">
        <w:rPr>
          <w:rFonts w:cs="B Zar" w:hint="cs"/>
          <w:sz w:val="28"/>
          <w:szCs w:val="28"/>
          <w:rtl/>
        </w:rPr>
        <w:t>ی</w:t>
      </w:r>
      <w:r w:rsidR="00F06849" w:rsidRPr="00F06849">
        <w:rPr>
          <w:rFonts w:cs="B Zar"/>
          <w:sz w:val="28"/>
          <w:szCs w:val="28"/>
          <w:rtl/>
        </w:rPr>
        <w:t xml:space="preserve"> ز</w:t>
      </w:r>
      <w:r w:rsidR="00F06849" w:rsidRPr="00F06849">
        <w:rPr>
          <w:rFonts w:cs="B Zar" w:hint="cs"/>
          <w:sz w:val="28"/>
          <w:szCs w:val="28"/>
          <w:rtl/>
        </w:rPr>
        <w:t>ی</w:t>
      </w:r>
      <w:r w:rsidR="00F06849" w:rsidRPr="00F06849">
        <w:rPr>
          <w:rFonts w:cs="B Zar" w:hint="eastAsia"/>
          <w:sz w:val="28"/>
          <w:szCs w:val="28"/>
          <w:rtl/>
        </w:rPr>
        <w:t>ر</w:t>
      </w:r>
      <w:r w:rsidR="00F06849" w:rsidRPr="00F06849">
        <w:rPr>
          <w:rFonts w:cs="B Zar"/>
          <w:sz w:val="28"/>
          <w:szCs w:val="28"/>
          <w:rtl/>
        </w:rPr>
        <w:t xml:space="preserve"> هدا</w:t>
      </w:r>
      <w:r w:rsidR="00F06849" w:rsidRPr="00F06849">
        <w:rPr>
          <w:rFonts w:cs="B Zar" w:hint="cs"/>
          <w:sz w:val="28"/>
          <w:szCs w:val="28"/>
          <w:rtl/>
        </w:rPr>
        <w:t>ی</w:t>
      </w:r>
      <w:r w:rsidR="00F06849" w:rsidRPr="00F06849">
        <w:rPr>
          <w:rFonts w:cs="B Zar" w:hint="eastAsia"/>
          <w:sz w:val="28"/>
          <w:szCs w:val="28"/>
          <w:rtl/>
        </w:rPr>
        <w:t>ت</w:t>
      </w:r>
      <w:r w:rsidR="00F06849" w:rsidRPr="00F06849">
        <w:rPr>
          <w:rFonts w:cs="B Zar"/>
          <w:sz w:val="28"/>
          <w:szCs w:val="28"/>
          <w:rtl/>
        </w:rPr>
        <w:t xml:space="preserve"> م</w:t>
      </w:r>
      <w:r w:rsidR="00F06849" w:rsidRPr="00F06849">
        <w:rPr>
          <w:rFonts w:cs="B Zar" w:hint="cs"/>
          <w:sz w:val="28"/>
          <w:szCs w:val="28"/>
          <w:rtl/>
        </w:rPr>
        <w:t>ی‌</w:t>
      </w:r>
      <w:r w:rsidR="00F06849" w:rsidRPr="00F06849">
        <w:rPr>
          <w:rFonts w:cs="B Zar" w:hint="eastAsia"/>
          <w:sz w:val="28"/>
          <w:szCs w:val="28"/>
          <w:rtl/>
        </w:rPr>
        <w:t>شود</w:t>
      </w:r>
      <w:r w:rsidR="00F06849" w:rsidRPr="00F06849">
        <w:rPr>
          <w:rFonts w:cs="B Zar"/>
          <w:sz w:val="28"/>
          <w:szCs w:val="28"/>
          <w:rtl/>
        </w:rPr>
        <w:t>:</w:t>
      </w:r>
    </w:p>
    <w:p w14:paraId="19C7302C" w14:textId="77777777" w:rsidR="00F06849" w:rsidRPr="00F06849" w:rsidRDefault="00F06849" w:rsidP="00F06849">
      <w:pPr>
        <w:jc w:val="both"/>
        <w:rPr>
          <w:rFonts w:cs="B Zar"/>
          <w:sz w:val="28"/>
          <w:szCs w:val="28"/>
          <w:rtl/>
        </w:rPr>
      </w:pPr>
      <w:r w:rsidRPr="00F06849">
        <w:rPr>
          <w:rFonts w:cs="B Zar"/>
          <w:sz w:val="28"/>
          <w:szCs w:val="28"/>
          <w:rtl/>
        </w:rPr>
        <w:t>۱. اهم</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بالقو</w:t>
      </w:r>
      <w:r w:rsidRPr="00F06849">
        <w:rPr>
          <w:rFonts w:cs="B Zar" w:hint="cs"/>
          <w:sz w:val="28"/>
          <w:szCs w:val="28"/>
          <w:rtl/>
        </w:rPr>
        <w:t>ۀ</w:t>
      </w:r>
      <w:r w:rsidRPr="00F06849">
        <w:rPr>
          <w:rFonts w:cs="B Zar"/>
          <w:sz w:val="28"/>
          <w:szCs w:val="28"/>
          <w:rtl/>
        </w:rPr>
        <w:t xml:space="preserve"> نما</w:t>
      </w:r>
      <w:r w:rsidRPr="00F06849">
        <w:rPr>
          <w:rFonts w:cs="B Zar" w:hint="cs"/>
          <w:sz w:val="28"/>
          <w:szCs w:val="28"/>
          <w:rtl/>
        </w:rPr>
        <w:t>ی</w:t>
      </w:r>
      <w:r w:rsidRPr="00F06849">
        <w:rPr>
          <w:rFonts w:cs="B Zar" w:hint="eastAsia"/>
          <w:sz w:val="28"/>
          <w:szCs w:val="28"/>
          <w:rtl/>
        </w:rPr>
        <w:t>شگاه‌ها</w:t>
      </w:r>
      <w:r w:rsidRPr="00F06849">
        <w:rPr>
          <w:rFonts w:cs="B Zar" w:hint="cs"/>
          <w:sz w:val="28"/>
          <w:szCs w:val="28"/>
          <w:rtl/>
        </w:rPr>
        <w:t>ی</w:t>
      </w:r>
      <w:r w:rsidRPr="00F06849">
        <w:rPr>
          <w:rFonts w:cs="B Zar"/>
          <w:sz w:val="28"/>
          <w:szCs w:val="28"/>
          <w:rtl/>
        </w:rPr>
        <w:t xml:space="preserve"> تجار</w:t>
      </w:r>
      <w:r w:rsidRPr="00F06849">
        <w:rPr>
          <w:rFonts w:cs="B Zar" w:hint="cs"/>
          <w:sz w:val="28"/>
          <w:szCs w:val="28"/>
          <w:rtl/>
        </w:rPr>
        <w:t>ی</w:t>
      </w:r>
      <w:r w:rsidRPr="00F06849">
        <w:rPr>
          <w:rFonts w:cs="B Zar"/>
          <w:sz w:val="28"/>
          <w:szCs w:val="28"/>
          <w:rtl/>
        </w:rPr>
        <w:t xml:space="preserve"> ب</w:t>
      </w:r>
      <w:r w:rsidRPr="00F06849">
        <w:rPr>
          <w:rFonts w:cs="B Zar" w:hint="cs"/>
          <w:sz w:val="28"/>
          <w:szCs w:val="28"/>
          <w:rtl/>
        </w:rPr>
        <w:t>ی</w:t>
      </w:r>
      <w:r w:rsidRPr="00F06849">
        <w:rPr>
          <w:rFonts w:cs="B Zar" w:hint="eastAsia"/>
          <w:sz w:val="28"/>
          <w:szCs w:val="28"/>
          <w:rtl/>
        </w:rPr>
        <w:t>ن‌الملل</w:t>
      </w:r>
      <w:r w:rsidRPr="00F06849">
        <w:rPr>
          <w:rFonts w:cs="B Zar" w:hint="cs"/>
          <w:sz w:val="28"/>
          <w:szCs w:val="28"/>
          <w:rtl/>
        </w:rPr>
        <w:t>ی</w:t>
      </w:r>
      <w:r w:rsidRPr="00F06849">
        <w:rPr>
          <w:rFonts w:cs="B Zar"/>
          <w:sz w:val="28"/>
          <w:szCs w:val="28"/>
          <w:rtl/>
        </w:rPr>
        <w:t xml:space="preserve"> در زم</w:t>
      </w:r>
      <w:r w:rsidRPr="00F06849">
        <w:rPr>
          <w:rFonts w:cs="B Zar" w:hint="cs"/>
          <w:sz w:val="28"/>
          <w:szCs w:val="28"/>
          <w:rtl/>
        </w:rPr>
        <w:t>ی</w:t>
      </w:r>
      <w:r w:rsidRPr="00F06849">
        <w:rPr>
          <w:rFonts w:cs="B Zar" w:hint="eastAsia"/>
          <w:sz w:val="28"/>
          <w:szCs w:val="28"/>
          <w:rtl/>
        </w:rPr>
        <w:t>ن</w:t>
      </w:r>
      <w:r w:rsidRPr="00F06849">
        <w:rPr>
          <w:rFonts w:cs="B Zar" w:hint="cs"/>
          <w:sz w:val="28"/>
          <w:szCs w:val="28"/>
          <w:rtl/>
        </w:rPr>
        <w:t>ۀ</w:t>
      </w:r>
      <w:r w:rsidRPr="00F06849">
        <w:rPr>
          <w:rFonts w:cs="B Zar"/>
          <w:sz w:val="28"/>
          <w:szCs w:val="28"/>
          <w:rtl/>
        </w:rPr>
        <w:t xml:space="preserve"> اقتصاد س</w:t>
      </w:r>
      <w:r w:rsidRPr="00F06849">
        <w:rPr>
          <w:rFonts w:cs="B Zar" w:hint="cs"/>
          <w:sz w:val="28"/>
          <w:szCs w:val="28"/>
          <w:rtl/>
        </w:rPr>
        <w:t>ی</w:t>
      </w:r>
      <w:r w:rsidRPr="00F06849">
        <w:rPr>
          <w:rFonts w:cs="B Zar" w:hint="eastAsia"/>
          <w:sz w:val="28"/>
          <w:szCs w:val="28"/>
          <w:rtl/>
        </w:rPr>
        <w:t>اس</w:t>
      </w:r>
      <w:r w:rsidRPr="00F06849">
        <w:rPr>
          <w:rFonts w:cs="B Zar" w:hint="cs"/>
          <w:sz w:val="28"/>
          <w:szCs w:val="28"/>
          <w:rtl/>
        </w:rPr>
        <w:t>ی</w:t>
      </w:r>
      <w:r w:rsidRPr="00F06849">
        <w:rPr>
          <w:rFonts w:cs="B Zar"/>
          <w:sz w:val="28"/>
          <w:szCs w:val="28"/>
          <w:rtl/>
        </w:rPr>
        <w:t xml:space="preserve"> جهان</w:t>
      </w:r>
      <w:r w:rsidRPr="00F06849">
        <w:rPr>
          <w:rFonts w:cs="B Zar" w:hint="cs"/>
          <w:sz w:val="28"/>
          <w:szCs w:val="28"/>
          <w:rtl/>
        </w:rPr>
        <w:t>ی</w:t>
      </w:r>
      <w:r w:rsidRPr="00F06849">
        <w:rPr>
          <w:rFonts w:cs="B Zar"/>
          <w:sz w:val="28"/>
          <w:szCs w:val="28"/>
          <w:rtl/>
        </w:rPr>
        <w:t xml:space="preserve"> و در ارتباط با نظر</w:t>
      </w:r>
      <w:r w:rsidRPr="00F06849">
        <w:rPr>
          <w:rFonts w:cs="B Zar" w:hint="cs"/>
          <w:sz w:val="28"/>
          <w:szCs w:val="28"/>
          <w:rtl/>
        </w:rPr>
        <w:t>ی</w:t>
      </w:r>
      <w:r w:rsidRPr="00F06849">
        <w:rPr>
          <w:rFonts w:cs="B Zar" w:hint="eastAsia"/>
          <w:sz w:val="28"/>
          <w:szCs w:val="28"/>
          <w:rtl/>
        </w:rPr>
        <w:t>ه‌ها</w:t>
      </w:r>
      <w:r w:rsidRPr="00F06849">
        <w:rPr>
          <w:rFonts w:cs="B Zar" w:hint="cs"/>
          <w:sz w:val="28"/>
          <w:szCs w:val="28"/>
          <w:rtl/>
        </w:rPr>
        <w:t>ی</w:t>
      </w:r>
      <w:r w:rsidRPr="00F06849">
        <w:rPr>
          <w:rFonts w:cs="B Zar"/>
          <w:sz w:val="28"/>
          <w:szCs w:val="28"/>
          <w:rtl/>
        </w:rPr>
        <w:t xml:space="preserve"> نو</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دربار</w:t>
      </w:r>
      <w:r w:rsidRPr="00F06849">
        <w:rPr>
          <w:rFonts w:cs="B Zar" w:hint="cs"/>
          <w:sz w:val="28"/>
          <w:szCs w:val="28"/>
          <w:rtl/>
        </w:rPr>
        <w:t>ۀ</w:t>
      </w:r>
      <w:r w:rsidRPr="00F06849">
        <w:rPr>
          <w:rFonts w:cs="B Zar"/>
          <w:sz w:val="28"/>
          <w:szCs w:val="28"/>
          <w:rtl/>
        </w:rPr>
        <w:t xml:space="preserve"> ماه</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و پو</w:t>
      </w:r>
      <w:r w:rsidRPr="00F06849">
        <w:rPr>
          <w:rFonts w:cs="B Zar" w:hint="cs"/>
          <w:sz w:val="28"/>
          <w:szCs w:val="28"/>
          <w:rtl/>
        </w:rPr>
        <w:t>ی</w:t>
      </w:r>
      <w:r w:rsidRPr="00F06849">
        <w:rPr>
          <w:rFonts w:cs="B Zar" w:hint="eastAsia"/>
          <w:sz w:val="28"/>
          <w:szCs w:val="28"/>
          <w:rtl/>
        </w:rPr>
        <w:t>ا</w:t>
      </w:r>
      <w:r w:rsidRPr="00F06849">
        <w:rPr>
          <w:rFonts w:cs="B Zar" w:hint="cs"/>
          <w:sz w:val="28"/>
          <w:szCs w:val="28"/>
          <w:rtl/>
        </w:rPr>
        <w:t>یی</w:t>
      </w:r>
      <w:r w:rsidRPr="00F06849">
        <w:rPr>
          <w:rFonts w:cs="B Zar"/>
          <w:sz w:val="28"/>
          <w:szCs w:val="28"/>
          <w:rtl/>
        </w:rPr>
        <w:t xml:space="preserve"> تغ</w:t>
      </w:r>
      <w:r w:rsidRPr="00F06849">
        <w:rPr>
          <w:rFonts w:cs="B Zar" w:hint="cs"/>
          <w:sz w:val="28"/>
          <w:szCs w:val="28"/>
          <w:rtl/>
        </w:rPr>
        <w:t>یی</w:t>
      </w:r>
      <w:r w:rsidRPr="00F06849">
        <w:rPr>
          <w:rFonts w:cs="B Zar" w:hint="eastAsia"/>
          <w:sz w:val="28"/>
          <w:szCs w:val="28"/>
          <w:rtl/>
        </w:rPr>
        <w:t>رات</w:t>
      </w:r>
      <w:r w:rsidRPr="00F06849">
        <w:rPr>
          <w:rFonts w:cs="B Zar"/>
          <w:sz w:val="28"/>
          <w:szCs w:val="28"/>
          <w:rtl/>
        </w:rPr>
        <w:t xml:space="preserve"> نهاد</w:t>
      </w:r>
      <w:r w:rsidRPr="00F06849">
        <w:rPr>
          <w:rFonts w:cs="B Zar" w:hint="cs"/>
          <w:sz w:val="28"/>
          <w:szCs w:val="28"/>
          <w:rtl/>
        </w:rPr>
        <w:t>ی</w:t>
      </w:r>
      <w:r w:rsidRPr="00F06849">
        <w:rPr>
          <w:rFonts w:cs="B Zar"/>
          <w:sz w:val="28"/>
          <w:szCs w:val="28"/>
          <w:rtl/>
        </w:rPr>
        <w:t xml:space="preserve"> (به‌و</w:t>
      </w:r>
      <w:r w:rsidRPr="00F06849">
        <w:rPr>
          <w:rFonts w:cs="B Zar" w:hint="cs"/>
          <w:sz w:val="28"/>
          <w:szCs w:val="28"/>
          <w:rtl/>
        </w:rPr>
        <w:t>ی</w:t>
      </w:r>
      <w:r w:rsidRPr="00F06849">
        <w:rPr>
          <w:rFonts w:cs="B Zar" w:hint="eastAsia"/>
          <w:sz w:val="28"/>
          <w:szCs w:val="28"/>
          <w:rtl/>
        </w:rPr>
        <w:t>ژه</w:t>
      </w:r>
      <w:r w:rsidRPr="00F06849">
        <w:rPr>
          <w:rFonts w:cs="B Zar"/>
          <w:sz w:val="28"/>
          <w:szCs w:val="28"/>
          <w:rtl/>
        </w:rPr>
        <w:t xml:space="preserve"> نظر</w:t>
      </w:r>
      <w:r w:rsidRPr="00F06849">
        <w:rPr>
          <w:rFonts w:cs="B Zar" w:hint="cs"/>
          <w:sz w:val="28"/>
          <w:szCs w:val="28"/>
          <w:rtl/>
        </w:rPr>
        <w:t>ی</w:t>
      </w:r>
      <w:r w:rsidRPr="00F06849">
        <w:rPr>
          <w:rFonts w:cs="B Zar" w:hint="eastAsia"/>
          <w:sz w:val="28"/>
          <w:szCs w:val="28"/>
          <w:rtl/>
        </w:rPr>
        <w:t>ه‌ها</w:t>
      </w:r>
      <w:r w:rsidRPr="00F06849">
        <w:rPr>
          <w:rFonts w:cs="B Zar" w:hint="cs"/>
          <w:sz w:val="28"/>
          <w:szCs w:val="28"/>
          <w:rtl/>
        </w:rPr>
        <w:t>یی</w:t>
      </w:r>
      <w:r w:rsidRPr="00F06849">
        <w:rPr>
          <w:rFonts w:cs="B Zar"/>
          <w:sz w:val="28"/>
          <w:szCs w:val="28"/>
          <w:rtl/>
        </w:rPr>
        <w:t xml:space="preserve"> که اشکال درون‌زا و تدر</w:t>
      </w:r>
      <w:r w:rsidRPr="00F06849">
        <w:rPr>
          <w:rFonts w:cs="B Zar" w:hint="cs"/>
          <w:sz w:val="28"/>
          <w:szCs w:val="28"/>
          <w:rtl/>
        </w:rPr>
        <w:t>ی</w:t>
      </w:r>
      <w:r w:rsidRPr="00F06849">
        <w:rPr>
          <w:rFonts w:cs="B Zar" w:hint="eastAsia"/>
          <w:sz w:val="28"/>
          <w:szCs w:val="28"/>
          <w:rtl/>
        </w:rPr>
        <w:t>ج</w:t>
      </w:r>
      <w:r w:rsidRPr="00F06849">
        <w:rPr>
          <w:rFonts w:cs="B Zar" w:hint="cs"/>
          <w:sz w:val="28"/>
          <w:szCs w:val="28"/>
          <w:rtl/>
        </w:rPr>
        <w:t>ی‌</w:t>
      </w:r>
      <w:r w:rsidRPr="00F06849">
        <w:rPr>
          <w:rFonts w:cs="B Zar" w:hint="eastAsia"/>
          <w:sz w:val="28"/>
          <w:szCs w:val="28"/>
          <w:rtl/>
        </w:rPr>
        <w:t>تر</w:t>
      </w:r>
      <w:r w:rsidRPr="00F06849">
        <w:rPr>
          <w:rFonts w:cs="B Zar"/>
          <w:sz w:val="28"/>
          <w:szCs w:val="28"/>
          <w:rtl/>
        </w:rPr>
        <w:t xml:space="preserve"> تغ</w:t>
      </w:r>
      <w:r w:rsidRPr="00F06849">
        <w:rPr>
          <w:rFonts w:cs="B Zar" w:hint="cs"/>
          <w:sz w:val="28"/>
          <w:szCs w:val="28"/>
          <w:rtl/>
        </w:rPr>
        <w:t>یی</w:t>
      </w:r>
      <w:r w:rsidRPr="00F06849">
        <w:rPr>
          <w:rFonts w:cs="B Zar" w:hint="eastAsia"/>
          <w:sz w:val="28"/>
          <w:szCs w:val="28"/>
          <w:rtl/>
        </w:rPr>
        <w:t>رات</w:t>
      </w:r>
      <w:r w:rsidRPr="00F06849">
        <w:rPr>
          <w:rFonts w:cs="B Zar"/>
          <w:sz w:val="28"/>
          <w:szCs w:val="28"/>
          <w:rtl/>
        </w:rPr>
        <w:t xml:space="preserve"> نهاد</w:t>
      </w:r>
      <w:r w:rsidRPr="00F06849">
        <w:rPr>
          <w:rFonts w:cs="B Zar" w:hint="cs"/>
          <w:sz w:val="28"/>
          <w:szCs w:val="28"/>
          <w:rtl/>
        </w:rPr>
        <w:t>ی</w:t>
      </w:r>
      <w:r w:rsidRPr="00F06849">
        <w:rPr>
          <w:rFonts w:cs="B Zar"/>
          <w:sz w:val="28"/>
          <w:szCs w:val="28"/>
          <w:rtl/>
        </w:rPr>
        <w:t xml:space="preserve"> را شامل م</w:t>
      </w:r>
      <w:r w:rsidRPr="00F06849">
        <w:rPr>
          <w:rFonts w:cs="B Zar" w:hint="cs"/>
          <w:sz w:val="28"/>
          <w:szCs w:val="28"/>
          <w:rtl/>
        </w:rPr>
        <w:t>ی‌</w:t>
      </w:r>
      <w:r w:rsidRPr="00F06849">
        <w:rPr>
          <w:rFonts w:cs="B Zar" w:hint="eastAsia"/>
          <w:sz w:val="28"/>
          <w:szCs w:val="28"/>
          <w:rtl/>
        </w:rPr>
        <w:t>شوند</w:t>
      </w:r>
      <w:r w:rsidRPr="00F06849">
        <w:rPr>
          <w:rFonts w:cs="B Zar"/>
          <w:sz w:val="28"/>
          <w:szCs w:val="28"/>
          <w:rtl/>
        </w:rPr>
        <w:t>) چ</w:t>
      </w:r>
      <w:r w:rsidRPr="00F06849">
        <w:rPr>
          <w:rFonts w:cs="B Zar" w:hint="cs"/>
          <w:sz w:val="28"/>
          <w:szCs w:val="28"/>
          <w:rtl/>
        </w:rPr>
        <w:t>ی</w:t>
      </w:r>
      <w:r w:rsidRPr="00F06849">
        <w:rPr>
          <w:rFonts w:cs="B Zar" w:hint="eastAsia"/>
          <w:sz w:val="28"/>
          <w:szCs w:val="28"/>
          <w:rtl/>
        </w:rPr>
        <w:t>ست؟</w:t>
      </w:r>
    </w:p>
    <w:p w14:paraId="098FC5E1" w14:textId="4EFA36F0" w:rsidR="00F06849" w:rsidRPr="00F06849" w:rsidRDefault="00F06849" w:rsidP="00F06849">
      <w:pPr>
        <w:jc w:val="both"/>
        <w:rPr>
          <w:rFonts w:cs="B Zar"/>
          <w:sz w:val="28"/>
          <w:szCs w:val="28"/>
          <w:rtl/>
        </w:rPr>
      </w:pPr>
      <w:r w:rsidRPr="00F06849">
        <w:rPr>
          <w:rFonts w:cs="B Zar"/>
          <w:sz w:val="28"/>
          <w:szCs w:val="28"/>
          <w:rtl/>
        </w:rPr>
        <w:t>۲. ماه</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دق</w:t>
      </w:r>
      <w:r w:rsidRPr="00F06849">
        <w:rPr>
          <w:rFonts w:cs="B Zar" w:hint="cs"/>
          <w:sz w:val="28"/>
          <w:szCs w:val="28"/>
          <w:rtl/>
        </w:rPr>
        <w:t>ی</w:t>
      </w:r>
      <w:r w:rsidRPr="00F06849">
        <w:rPr>
          <w:rFonts w:cs="B Zar" w:hint="eastAsia"/>
          <w:sz w:val="28"/>
          <w:szCs w:val="28"/>
          <w:rtl/>
        </w:rPr>
        <w:t>قِ</w:t>
      </w:r>
      <w:r w:rsidRPr="00F06849">
        <w:rPr>
          <w:rFonts w:cs="B Zar"/>
          <w:sz w:val="28"/>
          <w:szCs w:val="28"/>
          <w:rtl/>
        </w:rPr>
        <w:t xml:space="preserve"> فرآ</w:t>
      </w:r>
      <w:r w:rsidRPr="00F06849">
        <w:rPr>
          <w:rFonts w:cs="B Zar" w:hint="cs"/>
          <w:sz w:val="28"/>
          <w:szCs w:val="28"/>
          <w:rtl/>
        </w:rPr>
        <w:t>ی</w:t>
      </w:r>
      <w:r w:rsidRPr="00F06849">
        <w:rPr>
          <w:rFonts w:cs="B Zar" w:hint="eastAsia"/>
          <w:sz w:val="28"/>
          <w:szCs w:val="28"/>
          <w:rtl/>
        </w:rPr>
        <w:t>ندها</w:t>
      </w:r>
      <w:r w:rsidRPr="00F06849">
        <w:rPr>
          <w:rFonts w:cs="B Zar" w:hint="cs"/>
          <w:sz w:val="28"/>
          <w:szCs w:val="28"/>
          <w:rtl/>
        </w:rPr>
        <w:t>ی</w:t>
      </w:r>
      <w:r w:rsidRPr="00F06849">
        <w:rPr>
          <w:rFonts w:cs="B Zar"/>
          <w:sz w:val="28"/>
          <w:szCs w:val="28"/>
          <w:rtl/>
        </w:rPr>
        <w:t xml:space="preserve"> تعامل شرکت‌ها</w:t>
      </w:r>
      <w:r w:rsidRPr="00F06849">
        <w:rPr>
          <w:rFonts w:cs="B Zar" w:hint="cs"/>
          <w:sz w:val="28"/>
          <w:szCs w:val="28"/>
          <w:rtl/>
        </w:rPr>
        <w:t>ی</w:t>
      </w:r>
      <w:r w:rsidRPr="00F06849">
        <w:rPr>
          <w:rFonts w:cs="B Zar"/>
          <w:sz w:val="28"/>
          <w:szCs w:val="28"/>
          <w:rtl/>
        </w:rPr>
        <w:t xml:space="preserve"> شرکت‌کننده در نما</w:t>
      </w:r>
      <w:r w:rsidRPr="00F06849">
        <w:rPr>
          <w:rFonts w:cs="B Zar" w:hint="cs"/>
          <w:sz w:val="28"/>
          <w:szCs w:val="28"/>
          <w:rtl/>
        </w:rPr>
        <w:t>ی</w:t>
      </w:r>
      <w:r w:rsidRPr="00F06849">
        <w:rPr>
          <w:rFonts w:cs="B Zar" w:hint="eastAsia"/>
          <w:sz w:val="28"/>
          <w:szCs w:val="28"/>
          <w:rtl/>
        </w:rPr>
        <w:t>شگاه‌ها</w:t>
      </w:r>
      <w:r w:rsidRPr="00F06849">
        <w:rPr>
          <w:rFonts w:cs="B Zar" w:hint="cs"/>
          <w:sz w:val="28"/>
          <w:szCs w:val="28"/>
          <w:rtl/>
        </w:rPr>
        <w:t>ی</w:t>
      </w:r>
      <w:r w:rsidRPr="00F06849">
        <w:rPr>
          <w:rFonts w:cs="B Zar"/>
          <w:sz w:val="28"/>
          <w:szCs w:val="28"/>
          <w:rtl/>
        </w:rPr>
        <w:t xml:space="preserve"> تجار</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به‌و</w:t>
      </w:r>
      <w:r w:rsidRPr="00F06849">
        <w:rPr>
          <w:rFonts w:cs="B Zar" w:hint="cs"/>
          <w:sz w:val="28"/>
          <w:szCs w:val="28"/>
          <w:rtl/>
        </w:rPr>
        <w:t>ی</w:t>
      </w:r>
      <w:r w:rsidRPr="00F06849">
        <w:rPr>
          <w:rFonts w:cs="B Zar" w:hint="eastAsia"/>
          <w:sz w:val="28"/>
          <w:szCs w:val="28"/>
          <w:rtl/>
        </w:rPr>
        <w:t>ژه</w:t>
      </w:r>
      <w:r w:rsidRPr="00F06849">
        <w:rPr>
          <w:rFonts w:cs="B Zar"/>
          <w:sz w:val="28"/>
          <w:szCs w:val="28"/>
          <w:rtl/>
        </w:rPr>
        <w:t xml:space="preserve"> در رابطه با جر</w:t>
      </w:r>
      <w:r w:rsidRPr="00F06849">
        <w:rPr>
          <w:rFonts w:cs="B Zar" w:hint="cs"/>
          <w:sz w:val="28"/>
          <w:szCs w:val="28"/>
          <w:rtl/>
        </w:rPr>
        <w:t>ی</w:t>
      </w:r>
      <w:r w:rsidRPr="00F06849">
        <w:rPr>
          <w:rFonts w:cs="B Zar" w:hint="eastAsia"/>
          <w:sz w:val="28"/>
          <w:szCs w:val="28"/>
          <w:rtl/>
        </w:rPr>
        <w:t>ان‌ها</w:t>
      </w:r>
      <w:r w:rsidRPr="00F06849">
        <w:rPr>
          <w:rFonts w:cs="B Zar" w:hint="cs"/>
          <w:sz w:val="28"/>
          <w:szCs w:val="28"/>
          <w:rtl/>
        </w:rPr>
        <w:t>ی</w:t>
      </w:r>
      <w:r w:rsidRPr="00F06849">
        <w:rPr>
          <w:rFonts w:cs="B Zar"/>
          <w:sz w:val="28"/>
          <w:szCs w:val="28"/>
          <w:rtl/>
        </w:rPr>
        <w:t xml:space="preserve"> دانش مرتبط با نوآور</w:t>
      </w:r>
      <w:r w:rsidRPr="00F06849">
        <w:rPr>
          <w:rFonts w:cs="B Zar" w:hint="cs"/>
          <w:sz w:val="28"/>
          <w:szCs w:val="28"/>
          <w:rtl/>
        </w:rPr>
        <w:t>ی‌</w:t>
      </w:r>
      <w:r w:rsidRPr="00F06849">
        <w:rPr>
          <w:rFonts w:cs="B Zar" w:hint="eastAsia"/>
          <w:sz w:val="28"/>
          <w:szCs w:val="28"/>
          <w:rtl/>
        </w:rPr>
        <w:t>ها</w:t>
      </w:r>
      <w:r w:rsidRPr="00F06849">
        <w:rPr>
          <w:rFonts w:cs="B Zar" w:hint="cs"/>
          <w:sz w:val="28"/>
          <w:szCs w:val="28"/>
          <w:rtl/>
        </w:rPr>
        <w:t>ی</w:t>
      </w:r>
      <w:r w:rsidRPr="00F06849">
        <w:rPr>
          <w:rFonts w:cs="B Zar"/>
          <w:sz w:val="28"/>
          <w:szCs w:val="28"/>
          <w:rtl/>
        </w:rPr>
        <w:t xml:space="preserve"> فناورانه </w:t>
      </w:r>
      <w:r w:rsidRPr="00F06849">
        <w:rPr>
          <w:rFonts w:cs="B Zar" w:hint="cs"/>
          <w:sz w:val="28"/>
          <w:szCs w:val="28"/>
          <w:rtl/>
        </w:rPr>
        <w:t>نوی</w:t>
      </w:r>
      <w:r w:rsidRPr="00F06849">
        <w:rPr>
          <w:rFonts w:cs="B Zar" w:hint="eastAsia"/>
          <w:sz w:val="28"/>
          <w:szCs w:val="28"/>
          <w:rtl/>
        </w:rPr>
        <w:t>ن</w:t>
      </w:r>
      <w:r w:rsidRPr="00F06849">
        <w:rPr>
          <w:rFonts w:cs="B Zar"/>
          <w:sz w:val="28"/>
          <w:szCs w:val="28"/>
          <w:rtl/>
        </w:rPr>
        <w:t xml:space="preserve"> در </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صنعت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بخش مع</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چگونه است؟</w:t>
      </w:r>
    </w:p>
    <w:p w14:paraId="6BA6FD8F" w14:textId="77777777" w:rsidR="00F06849" w:rsidRPr="00F06849" w:rsidRDefault="00F06849" w:rsidP="00F06849">
      <w:pPr>
        <w:jc w:val="both"/>
        <w:rPr>
          <w:rFonts w:cs="B Zar"/>
          <w:sz w:val="28"/>
          <w:szCs w:val="28"/>
          <w:rtl/>
        </w:rPr>
      </w:pPr>
      <w:r w:rsidRPr="00F06849">
        <w:rPr>
          <w:rFonts w:cs="B Zar"/>
          <w:sz w:val="28"/>
          <w:szCs w:val="28"/>
          <w:rtl/>
        </w:rPr>
        <w:t>۳. تعاملات ب</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بنگاه‌ها در نما</w:t>
      </w:r>
      <w:r w:rsidRPr="00F06849">
        <w:rPr>
          <w:rFonts w:cs="B Zar" w:hint="cs"/>
          <w:sz w:val="28"/>
          <w:szCs w:val="28"/>
          <w:rtl/>
        </w:rPr>
        <w:t>ی</w:t>
      </w:r>
      <w:r w:rsidRPr="00F06849">
        <w:rPr>
          <w:rFonts w:cs="B Zar" w:hint="eastAsia"/>
          <w:sz w:val="28"/>
          <w:szCs w:val="28"/>
          <w:rtl/>
        </w:rPr>
        <w:t>شگاه‌ها</w:t>
      </w:r>
      <w:r w:rsidRPr="00F06849">
        <w:rPr>
          <w:rFonts w:cs="B Zar" w:hint="cs"/>
          <w:sz w:val="28"/>
          <w:szCs w:val="28"/>
          <w:rtl/>
        </w:rPr>
        <w:t>ی</w:t>
      </w:r>
      <w:r w:rsidRPr="00F06849">
        <w:rPr>
          <w:rFonts w:cs="B Zar"/>
          <w:sz w:val="28"/>
          <w:szCs w:val="28"/>
          <w:rtl/>
        </w:rPr>
        <w:t xml:space="preserve"> تجار</w:t>
      </w:r>
      <w:r w:rsidRPr="00F06849">
        <w:rPr>
          <w:rFonts w:cs="B Zar" w:hint="cs"/>
          <w:sz w:val="28"/>
          <w:szCs w:val="28"/>
          <w:rtl/>
        </w:rPr>
        <w:t>ی</w:t>
      </w:r>
      <w:r w:rsidRPr="00F06849">
        <w:rPr>
          <w:rFonts w:cs="B Zar"/>
          <w:sz w:val="28"/>
          <w:szCs w:val="28"/>
          <w:rtl/>
        </w:rPr>
        <w:t xml:space="preserve"> چگونه م</w:t>
      </w:r>
      <w:r w:rsidRPr="00F06849">
        <w:rPr>
          <w:rFonts w:cs="B Zar" w:hint="cs"/>
          <w:sz w:val="28"/>
          <w:szCs w:val="28"/>
          <w:rtl/>
        </w:rPr>
        <w:t>ی‌</w:t>
      </w:r>
      <w:r w:rsidRPr="00F06849">
        <w:rPr>
          <w:rFonts w:cs="B Zar" w:hint="eastAsia"/>
          <w:sz w:val="28"/>
          <w:szCs w:val="28"/>
          <w:rtl/>
        </w:rPr>
        <w:t>تواند</w:t>
      </w:r>
      <w:r w:rsidRPr="00F06849">
        <w:rPr>
          <w:rFonts w:cs="B Zar"/>
          <w:sz w:val="28"/>
          <w:szCs w:val="28"/>
          <w:rtl/>
        </w:rPr>
        <w:t xml:space="preserve"> بر الگوها</w:t>
      </w:r>
      <w:r w:rsidRPr="00F06849">
        <w:rPr>
          <w:rFonts w:cs="B Zar" w:hint="cs"/>
          <w:sz w:val="28"/>
          <w:szCs w:val="28"/>
          <w:rtl/>
        </w:rPr>
        <w:t>ی</w:t>
      </w:r>
      <w:r w:rsidRPr="00F06849">
        <w:rPr>
          <w:rFonts w:cs="B Zar"/>
          <w:sz w:val="28"/>
          <w:szCs w:val="28"/>
          <w:rtl/>
        </w:rPr>
        <w:t xml:space="preserve"> تول</w:t>
      </w:r>
      <w:r w:rsidRPr="00F06849">
        <w:rPr>
          <w:rFonts w:cs="B Zar" w:hint="cs"/>
          <w:sz w:val="28"/>
          <w:szCs w:val="28"/>
          <w:rtl/>
        </w:rPr>
        <w:t>ی</w:t>
      </w:r>
      <w:r w:rsidRPr="00F06849">
        <w:rPr>
          <w:rFonts w:cs="B Zar" w:hint="eastAsia"/>
          <w:sz w:val="28"/>
          <w:szCs w:val="28"/>
          <w:rtl/>
        </w:rPr>
        <w:t>د</w:t>
      </w:r>
      <w:r w:rsidRPr="00F06849">
        <w:rPr>
          <w:rFonts w:cs="B Zar"/>
          <w:sz w:val="28"/>
          <w:szCs w:val="28"/>
          <w:rtl/>
        </w:rPr>
        <w:t xml:space="preserve"> فناور</w:t>
      </w:r>
      <w:r w:rsidRPr="00F06849">
        <w:rPr>
          <w:rFonts w:cs="B Zar" w:hint="cs"/>
          <w:sz w:val="28"/>
          <w:szCs w:val="28"/>
          <w:rtl/>
        </w:rPr>
        <w:t>ی</w:t>
      </w:r>
      <w:r w:rsidRPr="00F06849">
        <w:rPr>
          <w:rFonts w:cs="B Zar"/>
          <w:sz w:val="28"/>
          <w:szCs w:val="28"/>
          <w:rtl/>
        </w:rPr>
        <w:t xml:space="preserve"> در آ</w:t>
      </w:r>
      <w:r w:rsidRPr="00F06849">
        <w:rPr>
          <w:rFonts w:cs="B Zar" w:hint="cs"/>
          <w:sz w:val="28"/>
          <w:szCs w:val="28"/>
          <w:rtl/>
        </w:rPr>
        <w:t>ی</w:t>
      </w:r>
      <w:r w:rsidRPr="00F06849">
        <w:rPr>
          <w:rFonts w:cs="B Zar" w:hint="eastAsia"/>
          <w:sz w:val="28"/>
          <w:szCs w:val="28"/>
          <w:rtl/>
        </w:rPr>
        <w:t>نده</w:t>
      </w:r>
      <w:r w:rsidRPr="00F06849">
        <w:rPr>
          <w:rFonts w:cs="B Zar"/>
          <w:sz w:val="28"/>
          <w:szCs w:val="28"/>
          <w:rtl/>
        </w:rPr>
        <w:t xml:space="preserve"> تأث</w:t>
      </w:r>
      <w:r w:rsidRPr="00F06849">
        <w:rPr>
          <w:rFonts w:cs="B Zar" w:hint="cs"/>
          <w:sz w:val="28"/>
          <w:szCs w:val="28"/>
          <w:rtl/>
        </w:rPr>
        <w:t>ی</w:t>
      </w:r>
      <w:r w:rsidRPr="00F06849">
        <w:rPr>
          <w:rFonts w:cs="B Zar" w:hint="eastAsia"/>
          <w:sz w:val="28"/>
          <w:szCs w:val="28"/>
          <w:rtl/>
        </w:rPr>
        <w:t>ر</w:t>
      </w:r>
      <w:r w:rsidRPr="00F06849">
        <w:rPr>
          <w:rFonts w:cs="B Zar"/>
          <w:sz w:val="28"/>
          <w:szCs w:val="28"/>
          <w:rtl/>
        </w:rPr>
        <w:t xml:space="preserve"> بگذارد؟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تأث</w:t>
      </w:r>
      <w:r w:rsidRPr="00F06849">
        <w:rPr>
          <w:rFonts w:cs="B Zar" w:hint="cs"/>
          <w:sz w:val="28"/>
          <w:szCs w:val="28"/>
          <w:rtl/>
        </w:rPr>
        <w:t>ی</w:t>
      </w:r>
      <w:r w:rsidRPr="00F06849">
        <w:rPr>
          <w:rFonts w:cs="B Zar" w:hint="eastAsia"/>
          <w:sz w:val="28"/>
          <w:szCs w:val="28"/>
          <w:rtl/>
        </w:rPr>
        <w:t>ر،</w:t>
      </w:r>
      <w:r w:rsidRPr="00F06849">
        <w:rPr>
          <w:rFonts w:cs="B Zar"/>
          <w:sz w:val="28"/>
          <w:szCs w:val="28"/>
          <w:rtl/>
        </w:rPr>
        <w:t xml:space="preserve"> ابتدا در سطح بنگاه و سپس، در سطح</w:t>
      </w:r>
      <w:r w:rsidRPr="00F06849">
        <w:rPr>
          <w:rFonts w:cs="B Zar" w:hint="cs"/>
          <w:sz w:val="28"/>
          <w:szCs w:val="28"/>
          <w:rtl/>
        </w:rPr>
        <w:t>ی</w:t>
      </w:r>
      <w:r w:rsidRPr="00F06849">
        <w:rPr>
          <w:rFonts w:cs="B Zar"/>
          <w:sz w:val="28"/>
          <w:szCs w:val="28"/>
          <w:rtl/>
        </w:rPr>
        <w:t xml:space="preserve"> گسترده‌تر، در سطح ا</w:t>
      </w:r>
      <w:r w:rsidRPr="00F06849">
        <w:rPr>
          <w:rFonts w:cs="B Zar" w:hint="cs"/>
          <w:sz w:val="28"/>
          <w:szCs w:val="28"/>
          <w:rtl/>
        </w:rPr>
        <w:t>ی</w:t>
      </w:r>
      <w:r w:rsidRPr="00F06849">
        <w:rPr>
          <w:rFonts w:cs="B Zar" w:hint="eastAsia"/>
          <w:sz w:val="28"/>
          <w:szCs w:val="28"/>
          <w:rtl/>
        </w:rPr>
        <w:t>الت‌ها</w:t>
      </w:r>
      <w:r w:rsidRPr="00F06849">
        <w:rPr>
          <w:rFonts w:cs="B Zar" w:hint="cs"/>
          <w:sz w:val="28"/>
          <w:szCs w:val="28"/>
          <w:rtl/>
        </w:rPr>
        <w:t>ی</w:t>
      </w:r>
      <w:r w:rsidRPr="00F06849">
        <w:rPr>
          <w:rFonts w:cs="B Zar"/>
          <w:sz w:val="28"/>
          <w:szCs w:val="28"/>
          <w:rtl/>
        </w:rPr>
        <w:t xml:space="preserve"> منطقه‌ا</w:t>
      </w:r>
      <w:r w:rsidRPr="00F06849">
        <w:rPr>
          <w:rFonts w:cs="B Zar" w:hint="cs"/>
          <w:sz w:val="28"/>
          <w:szCs w:val="28"/>
          <w:rtl/>
        </w:rPr>
        <w:t>ی</w:t>
      </w:r>
      <w:r w:rsidRPr="00F06849">
        <w:rPr>
          <w:rFonts w:cs="B Zar"/>
          <w:sz w:val="28"/>
          <w:szCs w:val="28"/>
          <w:rtl/>
        </w:rPr>
        <w:t xml:space="preserve"> و مل</w:t>
      </w:r>
      <w:r w:rsidRPr="00F06849">
        <w:rPr>
          <w:rFonts w:cs="B Zar" w:hint="cs"/>
          <w:sz w:val="28"/>
          <w:szCs w:val="28"/>
          <w:rtl/>
        </w:rPr>
        <w:t>ی</w:t>
      </w:r>
      <w:r w:rsidRPr="00F06849">
        <w:rPr>
          <w:rFonts w:cs="B Zar"/>
          <w:sz w:val="28"/>
          <w:szCs w:val="28"/>
          <w:rtl/>
        </w:rPr>
        <w:t xml:space="preserve"> چگونه نمود م</w:t>
      </w:r>
      <w:r w:rsidRPr="00F06849">
        <w:rPr>
          <w:rFonts w:cs="B Zar" w:hint="cs"/>
          <w:sz w:val="28"/>
          <w:szCs w:val="28"/>
          <w:rtl/>
        </w:rPr>
        <w:t>ی‌ی</w:t>
      </w:r>
      <w:r w:rsidRPr="00F06849">
        <w:rPr>
          <w:rFonts w:cs="B Zar" w:hint="eastAsia"/>
          <w:sz w:val="28"/>
          <w:szCs w:val="28"/>
          <w:rtl/>
        </w:rPr>
        <w:t>ابد؟</w:t>
      </w:r>
      <w:r w:rsidRPr="00F06849">
        <w:rPr>
          <w:rFonts w:cs="B Zar"/>
          <w:sz w:val="28"/>
          <w:szCs w:val="28"/>
          <w:rtl/>
        </w:rPr>
        <w:t xml:space="preserve"> آ</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م</w:t>
      </w:r>
      <w:r w:rsidRPr="00F06849">
        <w:rPr>
          <w:rFonts w:cs="B Zar" w:hint="cs"/>
          <w:sz w:val="28"/>
          <w:szCs w:val="28"/>
          <w:rtl/>
        </w:rPr>
        <w:t>ی‌</w:t>
      </w:r>
      <w:r w:rsidRPr="00F06849">
        <w:rPr>
          <w:rFonts w:cs="B Zar" w:hint="eastAsia"/>
          <w:sz w:val="28"/>
          <w:szCs w:val="28"/>
          <w:rtl/>
        </w:rPr>
        <w:t>توان</w:t>
      </w:r>
      <w:r w:rsidRPr="00F06849">
        <w:rPr>
          <w:rFonts w:cs="B Zar"/>
          <w:sz w:val="28"/>
          <w:szCs w:val="28"/>
          <w:rtl/>
        </w:rPr>
        <w:t xml:space="preserve"> انتظار داشت که چن</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الگوها</w:t>
      </w:r>
      <w:r w:rsidRPr="00F06849">
        <w:rPr>
          <w:rFonts w:cs="B Zar" w:hint="cs"/>
          <w:sz w:val="28"/>
          <w:szCs w:val="28"/>
          <w:rtl/>
        </w:rPr>
        <w:t>یی</w:t>
      </w:r>
      <w:r w:rsidRPr="00F06849">
        <w:rPr>
          <w:rFonts w:cs="B Zar"/>
          <w:sz w:val="28"/>
          <w:szCs w:val="28"/>
          <w:rtl/>
        </w:rPr>
        <w:t xml:space="preserve"> به سمت همگرا</w:t>
      </w:r>
      <w:r w:rsidRPr="00F06849">
        <w:rPr>
          <w:rFonts w:cs="B Zar" w:hint="cs"/>
          <w:sz w:val="28"/>
          <w:szCs w:val="28"/>
          <w:rtl/>
        </w:rPr>
        <w:t>یی</w:t>
      </w:r>
      <w:r w:rsidRPr="00F06849">
        <w:rPr>
          <w:rFonts w:cs="B Zar"/>
          <w:sz w:val="28"/>
          <w:szCs w:val="28"/>
          <w:rtl/>
        </w:rPr>
        <w:t xml:space="preserve"> بر رو</w:t>
      </w:r>
      <w:r w:rsidRPr="00F06849">
        <w:rPr>
          <w:rFonts w:cs="B Zar" w:hint="cs"/>
          <w:sz w:val="28"/>
          <w:szCs w:val="28"/>
          <w:rtl/>
        </w:rPr>
        <w:t>ی</w:t>
      </w:r>
      <w:r w:rsidRPr="00F06849">
        <w:rPr>
          <w:rFonts w:cs="B Zar"/>
          <w:sz w:val="28"/>
          <w:szCs w:val="28"/>
          <w:rtl/>
        </w:rPr>
        <w:t xml:space="preserve"> </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مدل مل</w:t>
      </w:r>
      <w:r w:rsidRPr="00F06849">
        <w:rPr>
          <w:rFonts w:cs="B Zar" w:hint="cs"/>
          <w:sz w:val="28"/>
          <w:szCs w:val="28"/>
          <w:rtl/>
        </w:rPr>
        <w:t>ی</w:t>
      </w:r>
      <w:r w:rsidRPr="00F06849">
        <w:rPr>
          <w:rFonts w:cs="B Zar"/>
          <w:sz w:val="28"/>
          <w:szCs w:val="28"/>
          <w:rtl/>
        </w:rPr>
        <w:t xml:space="preserve"> واحد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واگرا</w:t>
      </w:r>
      <w:r w:rsidRPr="00F06849">
        <w:rPr>
          <w:rFonts w:cs="B Zar" w:hint="cs"/>
          <w:sz w:val="28"/>
          <w:szCs w:val="28"/>
          <w:rtl/>
        </w:rPr>
        <w:t>یی</w:t>
      </w:r>
      <w:r w:rsidRPr="00F06849">
        <w:rPr>
          <w:rFonts w:cs="B Zar"/>
          <w:sz w:val="28"/>
          <w:szCs w:val="28"/>
          <w:rtl/>
        </w:rPr>
        <w:t xml:space="preserve"> مداوم سوق پ</w:t>
      </w:r>
      <w:r w:rsidRPr="00F06849">
        <w:rPr>
          <w:rFonts w:cs="B Zar" w:hint="cs"/>
          <w:sz w:val="28"/>
          <w:szCs w:val="28"/>
          <w:rtl/>
        </w:rPr>
        <w:t>ی</w:t>
      </w:r>
      <w:r w:rsidRPr="00F06849">
        <w:rPr>
          <w:rFonts w:cs="B Zar" w:hint="eastAsia"/>
          <w:sz w:val="28"/>
          <w:szCs w:val="28"/>
          <w:rtl/>
        </w:rPr>
        <w:t>دا</w:t>
      </w:r>
      <w:r w:rsidRPr="00F06849">
        <w:rPr>
          <w:rFonts w:cs="B Zar"/>
          <w:sz w:val="28"/>
          <w:szCs w:val="28"/>
          <w:rtl/>
        </w:rPr>
        <w:t xml:space="preserve"> کنند؟</w:t>
      </w:r>
    </w:p>
    <w:p w14:paraId="2521A117" w14:textId="77777777" w:rsidR="00F06849" w:rsidRPr="00F06849" w:rsidRDefault="00F06849" w:rsidP="00F06849">
      <w:pPr>
        <w:jc w:val="both"/>
        <w:rPr>
          <w:rFonts w:cs="B Zar"/>
          <w:sz w:val="28"/>
          <w:szCs w:val="28"/>
          <w:rtl/>
        </w:rPr>
      </w:pPr>
      <w:r w:rsidRPr="00F06849">
        <w:rPr>
          <w:rFonts w:cs="B Zar" w:hint="eastAsia"/>
          <w:sz w:val="28"/>
          <w:szCs w:val="28"/>
          <w:rtl/>
        </w:rPr>
        <w:t>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پرسش‌ها از پژوهش‌ها</w:t>
      </w:r>
      <w:r w:rsidRPr="00F06849">
        <w:rPr>
          <w:rFonts w:cs="B Zar" w:hint="cs"/>
          <w:sz w:val="28"/>
          <w:szCs w:val="28"/>
          <w:rtl/>
        </w:rPr>
        <w:t>ی</w:t>
      </w:r>
      <w:r w:rsidRPr="00F06849">
        <w:rPr>
          <w:rFonts w:cs="B Zar"/>
          <w:sz w:val="28"/>
          <w:szCs w:val="28"/>
          <w:rtl/>
        </w:rPr>
        <w:t xml:space="preserve"> پ</w:t>
      </w:r>
      <w:r w:rsidRPr="00F06849">
        <w:rPr>
          <w:rFonts w:cs="B Zar" w:hint="cs"/>
          <w:sz w:val="28"/>
          <w:szCs w:val="28"/>
          <w:rtl/>
        </w:rPr>
        <w:t>ی</w:t>
      </w:r>
      <w:r w:rsidRPr="00F06849">
        <w:rPr>
          <w:rFonts w:cs="B Zar" w:hint="eastAsia"/>
          <w:sz w:val="28"/>
          <w:szCs w:val="28"/>
          <w:rtl/>
        </w:rPr>
        <w:t>ش</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در حوزه‌ها</w:t>
      </w:r>
      <w:r w:rsidRPr="00F06849">
        <w:rPr>
          <w:rFonts w:cs="B Zar" w:hint="cs"/>
          <w:sz w:val="28"/>
          <w:szCs w:val="28"/>
          <w:rtl/>
        </w:rPr>
        <w:t>ی</w:t>
      </w:r>
      <w:r w:rsidRPr="00F06849">
        <w:rPr>
          <w:rFonts w:cs="B Zar"/>
          <w:sz w:val="28"/>
          <w:szCs w:val="28"/>
          <w:rtl/>
        </w:rPr>
        <w:t xml:space="preserve"> گوناگون - از جمله اقتصاد س</w:t>
      </w:r>
      <w:r w:rsidRPr="00F06849">
        <w:rPr>
          <w:rFonts w:cs="B Zar" w:hint="cs"/>
          <w:sz w:val="28"/>
          <w:szCs w:val="28"/>
          <w:rtl/>
        </w:rPr>
        <w:t>ی</w:t>
      </w:r>
      <w:r w:rsidRPr="00F06849">
        <w:rPr>
          <w:rFonts w:cs="B Zar" w:hint="eastAsia"/>
          <w:sz w:val="28"/>
          <w:szCs w:val="28"/>
          <w:rtl/>
        </w:rPr>
        <w:t>اس</w:t>
      </w:r>
      <w:r w:rsidRPr="00F06849">
        <w:rPr>
          <w:rFonts w:cs="B Zar" w:hint="cs"/>
          <w:sz w:val="28"/>
          <w:szCs w:val="28"/>
          <w:rtl/>
        </w:rPr>
        <w:t>ی</w:t>
      </w:r>
      <w:r w:rsidRPr="00F06849">
        <w:rPr>
          <w:rFonts w:cs="B Zar"/>
          <w:sz w:val="28"/>
          <w:szCs w:val="28"/>
          <w:rtl/>
        </w:rPr>
        <w:t xml:space="preserve"> تطب</w:t>
      </w:r>
      <w:r w:rsidRPr="00F06849">
        <w:rPr>
          <w:rFonts w:cs="B Zar" w:hint="cs"/>
          <w:sz w:val="28"/>
          <w:szCs w:val="28"/>
          <w:rtl/>
        </w:rPr>
        <w:t>ی</w:t>
      </w:r>
      <w:r w:rsidRPr="00F06849">
        <w:rPr>
          <w:rFonts w:cs="B Zar" w:hint="eastAsia"/>
          <w:sz w:val="28"/>
          <w:szCs w:val="28"/>
          <w:rtl/>
        </w:rPr>
        <w:t>ق</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جغراف</w:t>
      </w:r>
      <w:r w:rsidRPr="00F06849">
        <w:rPr>
          <w:rFonts w:cs="B Zar" w:hint="cs"/>
          <w:sz w:val="28"/>
          <w:szCs w:val="28"/>
          <w:rtl/>
        </w:rPr>
        <w:t>ی</w:t>
      </w:r>
      <w:r w:rsidRPr="00F06849">
        <w:rPr>
          <w:rFonts w:cs="B Zar" w:hint="eastAsia"/>
          <w:sz w:val="28"/>
          <w:szCs w:val="28"/>
          <w:rtl/>
        </w:rPr>
        <w:t>ا</w:t>
      </w:r>
      <w:r w:rsidRPr="00F06849">
        <w:rPr>
          <w:rFonts w:cs="B Zar" w:hint="cs"/>
          <w:sz w:val="28"/>
          <w:szCs w:val="28"/>
          <w:rtl/>
        </w:rPr>
        <w:t>ی</w:t>
      </w:r>
      <w:r w:rsidRPr="00F06849">
        <w:rPr>
          <w:rFonts w:cs="B Zar"/>
          <w:sz w:val="28"/>
          <w:szCs w:val="28"/>
          <w:rtl/>
        </w:rPr>
        <w:t xml:space="preserve"> اقتصاد</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بازار</w:t>
      </w:r>
      <w:r w:rsidRPr="00F06849">
        <w:rPr>
          <w:rFonts w:cs="B Zar" w:hint="cs"/>
          <w:sz w:val="28"/>
          <w:szCs w:val="28"/>
          <w:rtl/>
        </w:rPr>
        <w:t>ی</w:t>
      </w:r>
      <w:r w:rsidRPr="00F06849">
        <w:rPr>
          <w:rFonts w:cs="B Zar" w:hint="eastAsia"/>
          <w:sz w:val="28"/>
          <w:szCs w:val="28"/>
          <w:rtl/>
        </w:rPr>
        <w:t>اب</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مطالعات کسب‌وکار ب</w:t>
      </w:r>
      <w:r w:rsidRPr="00F06849">
        <w:rPr>
          <w:rFonts w:cs="B Zar" w:hint="cs"/>
          <w:sz w:val="28"/>
          <w:szCs w:val="28"/>
          <w:rtl/>
        </w:rPr>
        <w:t>ی</w:t>
      </w:r>
      <w:r w:rsidRPr="00F06849">
        <w:rPr>
          <w:rFonts w:cs="B Zar" w:hint="eastAsia"/>
          <w:sz w:val="28"/>
          <w:szCs w:val="28"/>
          <w:rtl/>
        </w:rPr>
        <w:t>ن‌الملل</w:t>
      </w:r>
      <w:r w:rsidRPr="00F06849">
        <w:rPr>
          <w:rFonts w:cs="B Zar" w:hint="cs"/>
          <w:sz w:val="28"/>
          <w:szCs w:val="28"/>
          <w:rtl/>
        </w:rPr>
        <w:t>ی</w:t>
      </w:r>
      <w:r w:rsidRPr="00F06849">
        <w:rPr>
          <w:rFonts w:cs="B Zar"/>
          <w:sz w:val="28"/>
          <w:szCs w:val="28"/>
          <w:rtl/>
        </w:rPr>
        <w:t xml:space="preserve"> و رفتار سازمان</w:t>
      </w:r>
      <w:r w:rsidRPr="00F06849">
        <w:rPr>
          <w:rFonts w:cs="B Zar" w:hint="cs"/>
          <w:sz w:val="28"/>
          <w:szCs w:val="28"/>
          <w:rtl/>
        </w:rPr>
        <w:t>ی</w:t>
      </w:r>
      <w:r w:rsidRPr="00F06849">
        <w:rPr>
          <w:rFonts w:cs="B Zar"/>
          <w:sz w:val="28"/>
          <w:szCs w:val="28"/>
          <w:rtl/>
        </w:rPr>
        <w:t xml:space="preserve"> - الهام گرفته شده‌اند. مطالع</w:t>
      </w:r>
      <w:r w:rsidRPr="00F06849">
        <w:rPr>
          <w:rFonts w:cs="B Zar" w:hint="cs"/>
          <w:sz w:val="28"/>
          <w:szCs w:val="28"/>
          <w:rtl/>
        </w:rPr>
        <w:t>ۀ</w:t>
      </w:r>
      <w:r w:rsidRPr="00F06849">
        <w:rPr>
          <w:rFonts w:cs="B Zar"/>
          <w:sz w:val="28"/>
          <w:szCs w:val="28"/>
          <w:rtl/>
        </w:rPr>
        <w:t xml:space="preserve"> حاضر در تلاش است تا با گردآور</w:t>
      </w:r>
      <w:r w:rsidRPr="00F06849">
        <w:rPr>
          <w:rFonts w:cs="B Zar" w:hint="cs"/>
          <w:sz w:val="28"/>
          <w:szCs w:val="28"/>
          <w:rtl/>
        </w:rPr>
        <w:t>ی</w:t>
      </w:r>
      <w:r w:rsidRPr="00F06849">
        <w:rPr>
          <w:rFonts w:cs="B Zar"/>
          <w:sz w:val="28"/>
          <w:szCs w:val="28"/>
          <w:rtl/>
        </w:rPr>
        <w:t xml:space="preserve"> د</w:t>
      </w:r>
      <w:r w:rsidRPr="00F06849">
        <w:rPr>
          <w:rFonts w:cs="B Zar" w:hint="cs"/>
          <w:sz w:val="28"/>
          <w:szCs w:val="28"/>
          <w:rtl/>
        </w:rPr>
        <w:t>ی</w:t>
      </w:r>
      <w:r w:rsidRPr="00F06849">
        <w:rPr>
          <w:rFonts w:cs="B Zar" w:hint="eastAsia"/>
          <w:sz w:val="28"/>
          <w:szCs w:val="28"/>
          <w:rtl/>
        </w:rPr>
        <w:t>دگاه‌ها</w:t>
      </w:r>
      <w:r w:rsidRPr="00F06849">
        <w:rPr>
          <w:rFonts w:cs="B Zar" w:hint="cs"/>
          <w:sz w:val="28"/>
          <w:szCs w:val="28"/>
          <w:rtl/>
        </w:rPr>
        <w:t>ی</w:t>
      </w:r>
      <w:r w:rsidRPr="00F06849">
        <w:rPr>
          <w:rFonts w:cs="B Zar"/>
          <w:sz w:val="28"/>
          <w:szCs w:val="28"/>
          <w:rtl/>
        </w:rPr>
        <w:t xml:space="preserve"> پراکنده و اغلب ناهمگون در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حوزه‌ها، رو</w:t>
      </w:r>
      <w:r w:rsidRPr="00F06849">
        <w:rPr>
          <w:rFonts w:cs="B Zar" w:hint="cs"/>
          <w:sz w:val="28"/>
          <w:szCs w:val="28"/>
          <w:rtl/>
        </w:rPr>
        <w:t>ی</w:t>
      </w:r>
      <w:r w:rsidRPr="00F06849">
        <w:rPr>
          <w:rFonts w:cs="B Zar" w:hint="eastAsia"/>
          <w:sz w:val="28"/>
          <w:szCs w:val="28"/>
          <w:rtl/>
        </w:rPr>
        <w:t>کرد</w:t>
      </w:r>
      <w:r w:rsidRPr="00F06849">
        <w:rPr>
          <w:rFonts w:cs="B Zar" w:hint="cs"/>
          <w:sz w:val="28"/>
          <w:szCs w:val="28"/>
          <w:rtl/>
        </w:rPr>
        <w:t>ی</w:t>
      </w:r>
      <w:r w:rsidRPr="00F06849">
        <w:rPr>
          <w:rFonts w:cs="B Zar"/>
          <w:sz w:val="28"/>
          <w:szCs w:val="28"/>
          <w:rtl/>
        </w:rPr>
        <w:t xml:space="preserve"> </w:t>
      </w:r>
      <w:r w:rsidRPr="00F06849">
        <w:rPr>
          <w:rFonts w:cs="B Zar" w:hint="cs"/>
          <w:sz w:val="28"/>
          <w:szCs w:val="28"/>
          <w:rtl/>
        </w:rPr>
        <w:t>ی</w:t>
      </w:r>
      <w:r w:rsidRPr="00F06849">
        <w:rPr>
          <w:rFonts w:cs="B Zar" w:hint="eastAsia"/>
          <w:sz w:val="28"/>
          <w:szCs w:val="28"/>
          <w:rtl/>
        </w:rPr>
        <w:t>کپارچه‌تر</w:t>
      </w:r>
      <w:r w:rsidRPr="00F06849">
        <w:rPr>
          <w:rFonts w:cs="B Zar"/>
          <w:sz w:val="28"/>
          <w:szCs w:val="28"/>
          <w:rtl/>
        </w:rPr>
        <w:t xml:space="preserve"> و جامع‌تر به پرسش‌ها</w:t>
      </w:r>
      <w:r w:rsidRPr="00F06849">
        <w:rPr>
          <w:rFonts w:cs="B Zar" w:hint="cs"/>
          <w:sz w:val="28"/>
          <w:szCs w:val="28"/>
          <w:rtl/>
        </w:rPr>
        <w:t>ی</w:t>
      </w:r>
      <w:r w:rsidRPr="00F06849">
        <w:rPr>
          <w:rFonts w:cs="B Zar"/>
          <w:sz w:val="28"/>
          <w:szCs w:val="28"/>
          <w:rtl/>
        </w:rPr>
        <w:t xml:space="preserve"> فوق ارائه دهد. برا</w:t>
      </w:r>
      <w:r w:rsidRPr="00F06849">
        <w:rPr>
          <w:rFonts w:cs="B Zar" w:hint="cs"/>
          <w:sz w:val="28"/>
          <w:szCs w:val="28"/>
          <w:rtl/>
        </w:rPr>
        <w:t>ی</w:t>
      </w:r>
      <w:r w:rsidRPr="00F06849">
        <w:rPr>
          <w:rFonts w:cs="B Zar"/>
          <w:sz w:val="28"/>
          <w:szCs w:val="28"/>
          <w:rtl/>
        </w:rPr>
        <w:t xml:space="preserve"> مثال، در رابطه با پرسش‌ها</w:t>
      </w:r>
      <w:r w:rsidRPr="00F06849">
        <w:rPr>
          <w:rFonts w:cs="B Zar" w:hint="cs"/>
          <w:sz w:val="28"/>
          <w:szCs w:val="28"/>
          <w:rtl/>
        </w:rPr>
        <w:t>ی</w:t>
      </w:r>
      <w:r w:rsidRPr="00F06849">
        <w:rPr>
          <w:rFonts w:cs="B Zar"/>
          <w:sz w:val="28"/>
          <w:szCs w:val="28"/>
          <w:rtl/>
        </w:rPr>
        <w:t xml:space="preserve"> مربوط به تغ</w:t>
      </w:r>
      <w:r w:rsidRPr="00F06849">
        <w:rPr>
          <w:rFonts w:cs="B Zar" w:hint="cs"/>
          <w:sz w:val="28"/>
          <w:szCs w:val="28"/>
          <w:rtl/>
        </w:rPr>
        <w:t>یی</w:t>
      </w:r>
      <w:r w:rsidRPr="00F06849">
        <w:rPr>
          <w:rFonts w:cs="B Zar" w:hint="eastAsia"/>
          <w:sz w:val="28"/>
          <w:szCs w:val="28"/>
          <w:rtl/>
        </w:rPr>
        <w:t>رات</w:t>
      </w:r>
      <w:r w:rsidRPr="00F06849">
        <w:rPr>
          <w:rFonts w:cs="B Zar"/>
          <w:sz w:val="28"/>
          <w:szCs w:val="28"/>
          <w:rtl/>
        </w:rPr>
        <w:t xml:space="preserve"> نهاد</w:t>
      </w:r>
      <w:r w:rsidRPr="00F06849">
        <w:rPr>
          <w:rFonts w:cs="B Zar" w:hint="cs"/>
          <w:sz w:val="28"/>
          <w:szCs w:val="28"/>
          <w:rtl/>
        </w:rPr>
        <w:t>ی</w:t>
      </w:r>
      <w:r w:rsidRPr="00F06849">
        <w:rPr>
          <w:rFonts w:cs="B Zar"/>
          <w:sz w:val="28"/>
          <w:szCs w:val="28"/>
          <w:rtl/>
        </w:rPr>
        <w:t xml:space="preserve"> و الگوها</w:t>
      </w:r>
      <w:r w:rsidRPr="00F06849">
        <w:rPr>
          <w:rFonts w:cs="B Zar" w:hint="cs"/>
          <w:sz w:val="28"/>
          <w:szCs w:val="28"/>
          <w:rtl/>
        </w:rPr>
        <w:t>ی</w:t>
      </w:r>
      <w:r w:rsidRPr="00F06849">
        <w:rPr>
          <w:rFonts w:cs="B Zar"/>
          <w:sz w:val="28"/>
          <w:szCs w:val="28"/>
          <w:rtl/>
        </w:rPr>
        <w:t xml:space="preserve"> تول</w:t>
      </w:r>
      <w:r w:rsidRPr="00F06849">
        <w:rPr>
          <w:rFonts w:cs="B Zar" w:hint="cs"/>
          <w:sz w:val="28"/>
          <w:szCs w:val="28"/>
          <w:rtl/>
        </w:rPr>
        <w:t>ی</w:t>
      </w:r>
      <w:r w:rsidRPr="00F06849">
        <w:rPr>
          <w:rFonts w:cs="B Zar" w:hint="eastAsia"/>
          <w:sz w:val="28"/>
          <w:szCs w:val="28"/>
          <w:rtl/>
        </w:rPr>
        <w:t>د</w:t>
      </w:r>
      <w:r w:rsidRPr="00F06849">
        <w:rPr>
          <w:rFonts w:cs="B Zar"/>
          <w:sz w:val="28"/>
          <w:szCs w:val="28"/>
          <w:rtl/>
        </w:rPr>
        <w:t xml:space="preserve"> در سطح مل</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مطالعه به طور خاص از ادب</w:t>
      </w:r>
      <w:r w:rsidRPr="00F06849">
        <w:rPr>
          <w:rFonts w:cs="B Zar" w:hint="cs"/>
          <w:sz w:val="28"/>
          <w:szCs w:val="28"/>
          <w:rtl/>
        </w:rPr>
        <w:t>ی</w:t>
      </w:r>
      <w:r w:rsidRPr="00F06849">
        <w:rPr>
          <w:rFonts w:cs="B Zar" w:hint="eastAsia"/>
          <w:sz w:val="28"/>
          <w:szCs w:val="28"/>
          <w:rtl/>
        </w:rPr>
        <w:t>ات</w:t>
      </w:r>
      <w:r w:rsidRPr="00F06849">
        <w:rPr>
          <w:rFonts w:cs="B Zar"/>
          <w:sz w:val="28"/>
          <w:szCs w:val="28"/>
          <w:rtl/>
        </w:rPr>
        <w:t xml:space="preserve"> سرما</w:t>
      </w:r>
      <w:r w:rsidRPr="00F06849">
        <w:rPr>
          <w:rFonts w:cs="B Zar" w:hint="cs"/>
          <w:sz w:val="28"/>
          <w:szCs w:val="28"/>
          <w:rtl/>
        </w:rPr>
        <w:t>ی</w:t>
      </w:r>
      <w:r w:rsidRPr="00F06849">
        <w:rPr>
          <w:rFonts w:cs="B Zar" w:hint="eastAsia"/>
          <w:sz w:val="28"/>
          <w:szCs w:val="28"/>
          <w:rtl/>
        </w:rPr>
        <w:t>ه‌دار</w:t>
      </w:r>
      <w:r w:rsidRPr="00F06849">
        <w:rPr>
          <w:rFonts w:cs="B Zar" w:hint="cs"/>
          <w:sz w:val="28"/>
          <w:szCs w:val="28"/>
          <w:rtl/>
        </w:rPr>
        <w:t>ی</w:t>
      </w:r>
      <w:r w:rsidRPr="00F06849">
        <w:rPr>
          <w:rFonts w:cs="B Zar"/>
          <w:sz w:val="28"/>
          <w:szCs w:val="28"/>
          <w:rtl/>
        </w:rPr>
        <w:t xml:space="preserve"> تطب</w:t>
      </w:r>
      <w:r w:rsidRPr="00F06849">
        <w:rPr>
          <w:rFonts w:cs="B Zar" w:hint="cs"/>
          <w:sz w:val="28"/>
          <w:szCs w:val="28"/>
          <w:rtl/>
        </w:rPr>
        <w:t>ی</w:t>
      </w:r>
      <w:r w:rsidRPr="00F06849">
        <w:rPr>
          <w:rFonts w:cs="B Zar" w:hint="eastAsia"/>
          <w:sz w:val="28"/>
          <w:szCs w:val="28"/>
          <w:rtl/>
        </w:rPr>
        <w:t>ق</w:t>
      </w:r>
      <w:r w:rsidRPr="00F06849">
        <w:rPr>
          <w:rFonts w:cs="B Zar" w:hint="cs"/>
          <w:sz w:val="28"/>
          <w:szCs w:val="28"/>
          <w:rtl/>
        </w:rPr>
        <w:t>ی</w:t>
      </w:r>
      <w:r w:rsidRPr="00F06849">
        <w:rPr>
          <w:rFonts w:cs="B Zar"/>
          <w:sz w:val="28"/>
          <w:szCs w:val="28"/>
          <w:rtl/>
        </w:rPr>
        <w:t xml:space="preserve"> - شامل رو</w:t>
      </w:r>
      <w:r w:rsidRPr="00F06849">
        <w:rPr>
          <w:rFonts w:cs="B Zar" w:hint="cs"/>
          <w:sz w:val="28"/>
          <w:szCs w:val="28"/>
          <w:rtl/>
        </w:rPr>
        <w:t>ی</w:t>
      </w:r>
      <w:r w:rsidRPr="00F06849">
        <w:rPr>
          <w:rFonts w:cs="B Zar" w:hint="eastAsia"/>
          <w:sz w:val="28"/>
          <w:szCs w:val="28"/>
          <w:rtl/>
        </w:rPr>
        <w:t>کرد</w:t>
      </w:r>
      <w:r w:rsidRPr="00F06849">
        <w:rPr>
          <w:rFonts w:cs="B Zar"/>
          <w:sz w:val="28"/>
          <w:szCs w:val="28"/>
          <w:rtl/>
        </w:rPr>
        <w:t xml:space="preserve"> «گونه‌ها</w:t>
      </w:r>
      <w:r w:rsidRPr="00F06849">
        <w:rPr>
          <w:rFonts w:cs="B Zar" w:hint="cs"/>
          <w:sz w:val="28"/>
          <w:szCs w:val="28"/>
          <w:rtl/>
        </w:rPr>
        <w:t>ی</w:t>
      </w:r>
      <w:r w:rsidRPr="00F06849">
        <w:rPr>
          <w:rFonts w:cs="B Zar"/>
          <w:sz w:val="28"/>
          <w:szCs w:val="28"/>
          <w:rtl/>
        </w:rPr>
        <w:t xml:space="preserve"> سرما</w:t>
      </w:r>
      <w:r w:rsidRPr="00F06849">
        <w:rPr>
          <w:rFonts w:cs="B Zar" w:hint="cs"/>
          <w:sz w:val="28"/>
          <w:szCs w:val="28"/>
          <w:rtl/>
        </w:rPr>
        <w:t>ی</w:t>
      </w:r>
      <w:r w:rsidRPr="00F06849">
        <w:rPr>
          <w:rFonts w:cs="B Zar" w:hint="eastAsia"/>
          <w:sz w:val="28"/>
          <w:szCs w:val="28"/>
          <w:rtl/>
        </w:rPr>
        <w:t>ه‌دار</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w:t>
      </w:r>
      <w:proofErr w:type="spellStart"/>
      <w:r w:rsidRPr="00F06849">
        <w:rPr>
          <w:rFonts w:cs="B Zar"/>
          <w:sz w:val="28"/>
          <w:szCs w:val="28"/>
        </w:rPr>
        <w:t>VoC</w:t>
      </w:r>
      <w:proofErr w:type="spellEnd"/>
      <w:r w:rsidRPr="00F06849">
        <w:rPr>
          <w:rFonts w:cs="B Zar"/>
          <w:sz w:val="28"/>
          <w:szCs w:val="28"/>
          <w:rtl/>
        </w:rPr>
        <w:t>) و همچن</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رو</w:t>
      </w:r>
      <w:r w:rsidRPr="00F06849">
        <w:rPr>
          <w:rFonts w:cs="B Zar" w:hint="cs"/>
          <w:sz w:val="28"/>
          <w:szCs w:val="28"/>
          <w:rtl/>
        </w:rPr>
        <w:t>ی</w:t>
      </w:r>
      <w:r w:rsidRPr="00F06849">
        <w:rPr>
          <w:rFonts w:cs="B Zar" w:hint="eastAsia"/>
          <w:sz w:val="28"/>
          <w:szCs w:val="28"/>
          <w:rtl/>
        </w:rPr>
        <w:t>کردها</w:t>
      </w:r>
      <w:r w:rsidRPr="00F06849">
        <w:rPr>
          <w:rFonts w:cs="B Zar" w:hint="cs"/>
          <w:sz w:val="28"/>
          <w:szCs w:val="28"/>
          <w:rtl/>
        </w:rPr>
        <w:t>ی</w:t>
      </w:r>
      <w:r w:rsidRPr="00F06849">
        <w:rPr>
          <w:rFonts w:cs="B Zar"/>
          <w:sz w:val="28"/>
          <w:szCs w:val="28"/>
          <w:rtl/>
        </w:rPr>
        <w:t xml:space="preserve"> «نظام‌ها</w:t>
      </w:r>
      <w:r w:rsidRPr="00F06849">
        <w:rPr>
          <w:rFonts w:cs="B Zar" w:hint="cs"/>
          <w:sz w:val="28"/>
          <w:szCs w:val="28"/>
          <w:rtl/>
        </w:rPr>
        <w:t>ی</w:t>
      </w:r>
      <w:r w:rsidRPr="00F06849">
        <w:rPr>
          <w:rFonts w:cs="B Zar"/>
          <w:sz w:val="28"/>
          <w:szCs w:val="28"/>
          <w:rtl/>
        </w:rPr>
        <w:t xml:space="preserve"> کسب‌وکار مل</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w:t>
      </w:r>
      <w:r w:rsidRPr="00F06849">
        <w:rPr>
          <w:rFonts w:cs="B Zar"/>
          <w:sz w:val="28"/>
          <w:szCs w:val="28"/>
        </w:rPr>
        <w:t>NBS</w:t>
      </w:r>
      <w:r w:rsidRPr="00F06849">
        <w:rPr>
          <w:rFonts w:cs="B Zar"/>
          <w:sz w:val="28"/>
          <w:szCs w:val="28"/>
          <w:rtl/>
        </w:rPr>
        <w:t>)، «نظام‌ها</w:t>
      </w:r>
      <w:r w:rsidRPr="00F06849">
        <w:rPr>
          <w:rFonts w:cs="B Zar" w:hint="cs"/>
          <w:sz w:val="28"/>
          <w:szCs w:val="28"/>
          <w:rtl/>
        </w:rPr>
        <w:t>ی</w:t>
      </w:r>
      <w:r w:rsidRPr="00F06849">
        <w:rPr>
          <w:rFonts w:cs="B Zar"/>
          <w:sz w:val="28"/>
          <w:szCs w:val="28"/>
          <w:rtl/>
        </w:rPr>
        <w:t xml:space="preserve"> اجتماع</w:t>
      </w:r>
      <w:r w:rsidRPr="00F06849">
        <w:rPr>
          <w:rFonts w:cs="B Zar" w:hint="cs"/>
          <w:sz w:val="28"/>
          <w:szCs w:val="28"/>
          <w:rtl/>
        </w:rPr>
        <w:t>ی</w:t>
      </w:r>
      <w:r w:rsidRPr="00F06849">
        <w:rPr>
          <w:rFonts w:cs="B Zar"/>
          <w:sz w:val="28"/>
          <w:szCs w:val="28"/>
          <w:rtl/>
        </w:rPr>
        <w:t xml:space="preserve"> تول</w:t>
      </w:r>
      <w:r w:rsidRPr="00F06849">
        <w:rPr>
          <w:rFonts w:cs="B Zar" w:hint="cs"/>
          <w:sz w:val="28"/>
          <w:szCs w:val="28"/>
          <w:rtl/>
        </w:rPr>
        <w:t>ی</w:t>
      </w:r>
      <w:r w:rsidRPr="00F06849">
        <w:rPr>
          <w:rFonts w:cs="B Zar" w:hint="eastAsia"/>
          <w:sz w:val="28"/>
          <w:szCs w:val="28"/>
          <w:rtl/>
        </w:rPr>
        <w:t>د»</w:t>
      </w:r>
      <w:r w:rsidRPr="00F06849">
        <w:rPr>
          <w:rFonts w:cs="B Zar"/>
          <w:sz w:val="28"/>
          <w:szCs w:val="28"/>
          <w:rtl/>
        </w:rPr>
        <w:t xml:space="preserve"> (</w:t>
      </w:r>
      <w:r w:rsidRPr="00F06849">
        <w:rPr>
          <w:rFonts w:cs="B Zar"/>
          <w:sz w:val="28"/>
          <w:szCs w:val="28"/>
        </w:rPr>
        <w:t>SSP</w:t>
      </w:r>
      <w:r w:rsidRPr="00F06849">
        <w:rPr>
          <w:rFonts w:cs="B Zar"/>
          <w:sz w:val="28"/>
          <w:szCs w:val="28"/>
          <w:rtl/>
        </w:rPr>
        <w:t>) و «نظام‌ها</w:t>
      </w:r>
      <w:r w:rsidRPr="00F06849">
        <w:rPr>
          <w:rFonts w:cs="B Zar" w:hint="cs"/>
          <w:sz w:val="28"/>
          <w:szCs w:val="28"/>
          <w:rtl/>
        </w:rPr>
        <w:t>ی</w:t>
      </w:r>
      <w:r w:rsidRPr="00F06849">
        <w:rPr>
          <w:rFonts w:cs="B Zar"/>
          <w:sz w:val="28"/>
          <w:szCs w:val="28"/>
          <w:rtl/>
        </w:rPr>
        <w:t xml:space="preserve"> مل</w:t>
      </w:r>
      <w:r w:rsidRPr="00F06849">
        <w:rPr>
          <w:rFonts w:cs="B Zar" w:hint="cs"/>
          <w:sz w:val="28"/>
          <w:szCs w:val="28"/>
          <w:rtl/>
        </w:rPr>
        <w:t>ی</w:t>
      </w:r>
      <w:r w:rsidRPr="00F06849">
        <w:rPr>
          <w:rFonts w:cs="B Zar"/>
          <w:sz w:val="28"/>
          <w:szCs w:val="28"/>
          <w:rtl/>
        </w:rPr>
        <w:t xml:space="preserve"> نوآور</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w:t>
      </w:r>
      <w:r w:rsidRPr="00F06849">
        <w:rPr>
          <w:rFonts w:cs="B Zar"/>
          <w:sz w:val="28"/>
          <w:szCs w:val="28"/>
        </w:rPr>
        <w:t>NSI</w:t>
      </w:r>
      <w:r w:rsidRPr="00F06849">
        <w:rPr>
          <w:rFonts w:cs="B Zar"/>
          <w:sz w:val="28"/>
          <w:szCs w:val="28"/>
          <w:rtl/>
        </w:rPr>
        <w:t>) - بهره م</w:t>
      </w:r>
      <w:r w:rsidRPr="00F06849">
        <w:rPr>
          <w:rFonts w:cs="B Zar" w:hint="cs"/>
          <w:sz w:val="28"/>
          <w:szCs w:val="28"/>
          <w:rtl/>
        </w:rPr>
        <w:t>ی‌</w:t>
      </w:r>
      <w:r w:rsidRPr="00F06849">
        <w:rPr>
          <w:rFonts w:cs="B Zar" w:hint="eastAsia"/>
          <w:sz w:val="28"/>
          <w:szCs w:val="28"/>
          <w:rtl/>
        </w:rPr>
        <w:t>گ</w:t>
      </w:r>
      <w:r w:rsidRPr="00F06849">
        <w:rPr>
          <w:rFonts w:cs="B Zar" w:hint="cs"/>
          <w:sz w:val="28"/>
          <w:szCs w:val="28"/>
          <w:rtl/>
        </w:rPr>
        <w:t>ی</w:t>
      </w:r>
      <w:r w:rsidRPr="00F06849">
        <w:rPr>
          <w:rFonts w:cs="B Zar" w:hint="eastAsia"/>
          <w:sz w:val="28"/>
          <w:szCs w:val="28"/>
          <w:rtl/>
        </w:rPr>
        <w:t>رد</w:t>
      </w:r>
      <w:r w:rsidRPr="00F06849">
        <w:rPr>
          <w:rFonts w:cs="B Zar"/>
          <w:sz w:val="28"/>
          <w:szCs w:val="28"/>
          <w:rtl/>
        </w:rPr>
        <w:t>. در مجموع،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رو</w:t>
      </w:r>
      <w:r w:rsidRPr="00F06849">
        <w:rPr>
          <w:rFonts w:cs="B Zar" w:hint="cs"/>
          <w:sz w:val="28"/>
          <w:szCs w:val="28"/>
          <w:rtl/>
        </w:rPr>
        <w:t>ی</w:t>
      </w:r>
      <w:r w:rsidRPr="00F06849">
        <w:rPr>
          <w:rFonts w:cs="B Zar" w:hint="eastAsia"/>
          <w:sz w:val="28"/>
          <w:szCs w:val="28"/>
          <w:rtl/>
        </w:rPr>
        <w:t>کردها</w:t>
      </w:r>
      <w:r w:rsidRPr="00F06849">
        <w:rPr>
          <w:rFonts w:cs="B Zar" w:hint="cs"/>
          <w:sz w:val="28"/>
          <w:szCs w:val="28"/>
          <w:rtl/>
        </w:rPr>
        <w:t>ی</w:t>
      </w:r>
      <w:r w:rsidRPr="00F06849">
        <w:rPr>
          <w:rFonts w:cs="B Zar"/>
          <w:sz w:val="28"/>
          <w:szCs w:val="28"/>
          <w:rtl/>
        </w:rPr>
        <w:t xml:space="preserve"> گوناگون، کنجکاو</w:t>
      </w:r>
      <w:r w:rsidRPr="00F06849">
        <w:rPr>
          <w:rFonts w:cs="B Zar" w:hint="cs"/>
          <w:sz w:val="28"/>
          <w:szCs w:val="28"/>
          <w:rtl/>
        </w:rPr>
        <w:t>ی</w:t>
      </w:r>
      <w:r w:rsidRPr="00F06849">
        <w:rPr>
          <w:rFonts w:cs="B Zar"/>
          <w:sz w:val="28"/>
          <w:szCs w:val="28"/>
          <w:rtl/>
        </w:rPr>
        <w:t xml:space="preserve"> من را دربار</w:t>
      </w:r>
      <w:r w:rsidRPr="00F06849">
        <w:rPr>
          <w:rFonts w:cs="B Zar" w:hint="cs"/>
          <w:sz w:val="28"/>
          <w:szCs w:val="28"/>
          <w:rtl/>
        </w:rPr>
        <w:t>ۀ</w:t>
      </w:r>
      <w:r w:rsidRPr="00F06849">
        <w:rPr>
          <w:rFonts w:cs="B Zar"/>
          <w:sz w:val="28"/>
          <w:szCs w:val="28"/>
          <w:rtl/>
        </w:rPr>
        <w:t xml:space="preserve"> ساختار آ</w:t>
      </w:r>
      <w:r w:rsidRPr="00F06849">
        <w:rPr>
          <w:rFonts w:cs="B Zar" w:hint="cs"/>
          <w:sz w:val="28"/>
          <w:szCs w:val="28"/>
          <w:rtl/>
        </w:rPr>
        <w:t>ی</w:t>
      </w:r>
      <w:r w:rsidRPr="00F06849">
        <w:rPr>
          <w:rFonts w:cs="B Zar" w:hint="eastAsia"/>
          <w:sz w:val="28"/>
          <w:szCs w:val="28"/>
          <w:rtl/>
        </w:rPr>
        <w:t>ند</w:t>
      </w:r>
      <w:r w:rsidRPr="00F06849">
        <w:rPr>
          <w:rFonts w:cs="B Zar" w:hint="cs"/>
          <w:sz w:val="28"/>
          <w:szCs w:val="28"/>
          <w:rtl/>
        </w:rPr>
        <w:t>ۀ</w:t>
      </w:r>
      <w:r w:rsidRPr="00F06849">
        <w:rPr>
          <w:rFonts w:cs="B Zar"/>
          <w:sz w:val="28"/>
          <w:szCs w:val="28"/>
          <w:rtl/>
        </w:rPr>
        <w:t xml:space="preserve"> الگوها</w:t>
      </w:r>
      <w:r w:rsidRPr="00F06849">
        <w:rPr>
          <w:rFonts w:cs="B Zar" w:hint="cs"/>
          <w:sz w:val="28"/>
          <w:szCs w:val="28"/>
          <w:rtl/>
        </w:rPr>
        <w:t>ی</w:t>
      </w:r>
      <w:r w:rsidRPr="00F06849">
        <w:rPr>
          <w:rFonts w:cs="B Zar"/>
          <w:sz w:val="28"/>
          <w:szCs w:val="28"/>
          <w:rtl/>
        </w:rPr>
        <w:t xml:space="preserve"> مل</w:t>
      </w:r>
      <w:r w:rsidRPr="00F06849">
        <w:rPr>
          <w:rFonts w:cs="B Zar" w:hint="cs"/>
          <w:sz w:val="28"/>
          <w:szCs w:val="28"/>
          <w:rtl/>
        </w:rPr>
        <w:t>یِ</w:t>
      </w:r>
      <w:r w:rsidRPr="00F06849">
        <w:rPr>
          <w:rFonts w:cs="B Zar"/>
          <w:sz w:val="28"/>
          <w:szCs w:val="28"/>
          <w:rtl/>
        </w:rPr>
        <w:t xml:space="preserve"> تخصص</w:t>
      </w:r>
      <w:r w:rsidRPr="00F06849">
        <w:rPr>
          <w:rFonts w:cs="B Zar" w:hint="cs"/>
          <w:sz w:val="28"/>
          <w:szCs w:val="28"/>
          <w:rtl/>
        </w:rPr>
        <w:t>ی‌</w:t>
      </w:r>
      <w:r w:rsidRPr="00F06849">
        <w:rPr>
          <w:rFonts w:cs="B Zar" w:hint="eastAsia"/>
          <w:sz w:val="28"/>
          <w:szCs w:val="28"/>
          <w:rtl/>
        </w:rPr>
        <w:t>شدن</w:t>
      </w:r>
      <w:r w:rsidRPr="00F06849">
        <w:rPr>
          <w:rFonts w:cs="B Zar"/>
          <w:sz w:val="28"/>
          <w:szCs w:val="28"/>
          <w:rtl/>
        </w:rPr>
        <w:t xml:space="preserve"> فناور</w:t>
      </w:r>
      <w:r w:rsidRPr="00F06849">
        <w:rPr>
          <w:rFonts w:cs="B Zar" w:hint="cs"/>
          <w:sz w:val="28"/>
          <w:szCs w:val="28"/>
          <w:rtl/>
        </w:rPr>
        <w:t>ی</w:t>
      </w:r>
      <w:r w:rsidRPr="00F06849">
        <w:rPr>
          <w:rFonts w:cs="B Zar"/>
          <w:sz w:val="28"/>
          <w:szCs w:val="28"/>
          <w:rtl/>
        </w:rPr>
        <w:t xml:space="preserve"> و سازوکارها</w:t>
      </w:r>
      <w:r w:rsidRPr="00F06849">
        <w:rPr>
          <w:rFonts w:cs="B Zar" w:hint="cs"/>
          <w:sz w:val="28"/>
          <w:szCs w:val="28"/>
          <w:rtl/>
        </w:rPr>
        <w:t>یی</w:t>
      </w:r>
      <w:r w:rsidRPr="00F06849">
        <w:rPr>
          <w:rFonts w:cs="B Zar"/>
          <w:sz w:val="28"/>
          <w:szCs w:val="28"/>
          <w:rtl/>
        </w:rPr>
        <w:t xml:space="preserve"> که از طر</w:t>
      </w:r>
      <w:r w:rsidRPr="00F06849">
        <w:rPr>
          <w:rFonts w:cs="B Zar" w:hint="cs"/>
          <w:sz w:val="28"/>
          <w:szCs w:val="28"/>
          <w:rtl/>
        </w:rPr>
        <w:t>ی</w:t>
      </w:r>
      <w:r w:rsidRPr="00F06849">
        <w:rPr>
          <w:rFonts w:cs="B Zar" w:hint="eastAsia"/>
          <w:sz w:val="28"/>
          <w:szCs w:val="28"/>
          <w:rtl/>
        </w:rPr>
        <w:t>ق</w:t>
      </w:r>
      <w:r w:rsidRPr="00F06849">
        <w:rPr>
          <w:rFonts w:cs="B Zar"/>
          <w:sz w:val="28"/>
          <w:szCs w:val="28"/>
          <w:rtl/>
        </w:rPr>
        <w:t xml:space="preserve"> آن‌ها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الگوها در </w:t>
      </w:r>
      <w:r w:rsidRPr="00F06849">
        <w:rPr>
          <w:rFonts w:cs="B Zar" w:hint="eastAsia"/>
          <w:sz w:val="28"/>
          <w:szCs w:val="28"/>
          <w:rtl/>
        </w:rPr>
        <w:t>طول</w:t>
      </w:r>
      <w:r w:rsidRPr="00F06849">
        <w:rPr>
          <w:rFonts w:cs="B Zar"/>
          <w:sz w:val="28"/>
          <w:szCs w:val="28"/>
          <w:rtl/>
        </w:rPr>
        <w:t xml:space="preserve"> زمان تداوم م</w:t>
      </w:r>
      <w:r w:rsidRPr="00F06849">
        <w:rPr>
          <w:rFonts w:cs="B Zar" w:hint="cs"/>
          <w:sz w:val="28"/>
          <w:szCs w:val="28"/>
          <w:rtl/>
        </w:rPr>
        <w:t>ی‌ی</w:t>
      </w:r>
      <w:r w:rsidRPr="00F06849">
        <w:rPr>
          <w:rFonts w:cs="B Zar" w:hint="eastAsia"/>
          <w:sz w:val="28"/>
          <w:szCs w:val="28"/>
          <w:rtl/>
        </w:rPr>
        <w:t>ابند</w:t>
      </w:r>
      <w:r w:rsidRPr="00F06849">
        <w:rPr>
          <w:rFonts w:cs="B Zar"/>
          <w:sz w:val="28"/>
          <w:szCs w:val="28"/>
          <w:rtl/>
        </w:rPr>
        <w:t xml:space="preserve">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تغ</w:t>
      </w:r>
      <w:r w:rsidRPr="00F06849">
        <w:rPr>
          <w:rFonts w:cs="B Zar" w:hint="cs"/>
          <w:sz w:val="28"/>
          <w:szCs w:val="28"/>
          <w:rtl/>
        </w:rPr>
        <w:t>یی</w:t>
      </w:r>
      <w:r w:rsidRPr="00F06849">
        <w:rPr>
          <w:rFonts w:cs="B Zar" w:hint="eastAsia"/>
          <w:sz w:val="28"/>
          <w:szCs w:val="28"/>
          <w:rtl/>
        </w:rPr>
        <w:t>ر</w:t>
      </w:r>
      <w:r w:rsidRPr="00F06849">
        <w:rPr>
          <w:rFonts w:cs="B Zar"/>
          <w:sz w:val="28"/>
          <w:szCs w:val="28"/>
          <w:rtl/>
        </w:rPr>
        <w:t xml:space="preserve"> </w:t>
      </w:r>
      <w:r w:rsidRPr="00F06849">
        <w:rPr>
          <w:rFonts w:cs="B Zar"/>
          <w:sz w:val="28"/>
          <w:szCs w:val="28"/>
          <w:rtl/>
        </w:rPr>
        <w:lastRenderedPageBreak/>
        <w:t>م</w:t>
      </w:r>
      <w:r w:rsidRPr="00F06849">
        <w:rPr>
          <w:rFonts w:cs="B Zar" w:hint="cs"/>
          <w:sz w:val="28"/>
          <w:szCs w:val="28"/>
          <w:rtl/>
        </w:rPr>
        <w:t>ی‌</w:t>
      </w:r>
      <w:r w:rsidRPr="00F06849">
        <w:rPr>
          <w:rFonts w:cs="B Zar" w:hint="eastAsia"/>
          <w:sz w:val="28"/>
          <w:szCs w:val="28"/>
          <w:rtl/>
        </w:rPr>
        <w:t>کنند،</w:t>
      </w:r>
      <w:r w:rsidRPr="00F06849">
        <w:rPr>
          <w:rFonts w:cs="B Zar"/>
          <w:sz w:val="28"/>
          <w:szCs w:val="28"/>
          <w:rtl/>
        </w:rPr>
        <w:t xml:space="preserve"> برانگ</w:t>
      </w:r>
      <w:r w:rsidRPr="00F06849">
        <w:rPr>
          <w:rFonts w:cs="B Zar" w:hint="cs"/>
          <w:sz w:val="28"/>
          <w:szCs w:val="28"/>
          <w:rtl/>
        </w:rPr>
        <w:t>ی</w:t>
      </w:r>
      <w:r w:rsidRPr="00F06849">
        <w:rPr>
          <w:rFonts w:cs="B Zar" w:hint="eastAsia"/>
          <w:sz w:val="28"/>
          <w:szCs w:val="28"/>
          <w:rtl/>
        </w:rPr>
        <w:t>خته‌اند</w:t>
      </w:r>
      <w:r w:rsidRPr="00F06849">
        <w:rPr>
          <w:rFonts w:cs="B Zar"/>
          <w:sz w:val="28"/>
          <w:szCs w:val="28"/>
          <w:rtl/>
        </w:rPr>
        <w:t>. در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w:t>
      </w:r>
      <w:r w:rsidRPr="00F06849">
        <w:rPr>
          <w:rFonts w:cs="B Zar" w:hint="cs"/>
          <w:sz w:val="28"/>
          <w:szCs w:val="28"/>
          <w:rtl/>
        </w:rPr>
        <w:t>ی</w:t>
      </w:r>
      <w:r w:rsidRPr="00F06849">
        <w:rPr>
          <w:rFonts w:cs="B Zar" w:hint="eastAsia"/>
          <w:sz w:val="28"/>
          <w:szCs w:val="28"/>
          <w:rtl/>
        </w:rPr>
        <w:t>ان،</w:t>
      </w:r>
      <w:r w:rsidRPr="00F06849">
        <w:rPr>
          <w:rFonts w:cs="B Zar"/>
          <w:sz w:val="28"/>
          <w:szCs w:val="28"/>
          <w:rtl/>
        </w:rPr>
        <w:t xml:space="preserve"> مباحث گذشته و جار</w:t>
      </w:r>
      <w:r w:rsidRPr="00F06849">
        <w:rPr>
          <w:rFonts w:cs="B Zar" w:hint="cs"/>
          <w:sz w:val="28"/>
          <w:szCs w:val="28"/>
          <w:rtl/>
        </w:rPr>
        <w:t>ی</w:t>
      </w:r>
      <w:r w:rsidRPr="00F06849">
        <w:rPr>
          <w:rFonts w:cs="B Zar"/>
          <w:sz w:val="28"/>
          <w:szCs w:val="28"/>
          <w:rtl/>
        </w:rPr>
        <w:t xml:space="preserve"> دربار</w:t>
      </w:r>
      <w:r w:rsidRPr="00F06849">
        <w:rPr>
          <w:rFonts w:cs="B Zar" w:hint="cs"/>
          <w:sz w:val="28"/>
          <w:szCs w:val="28"/>
          <w:rtl/>
        </w:rPr>
        <w:t>ۀ</w:t>
      </w:r>
      <w:r w:rsidRPr="00F06849">
        <w:rPr>
          <w:rFonts w:cs="B Zar"/>
          <w:sz w:val="28"/>
          <w:szCs w:val="28"/>
          <w:rtl/>
        </w:rPr>
        <w:t xml:space="preserve"> احتمال همگرا</w:t>
      </w:r>
      <w:r w:rsidRPr="00F06849">
        <w:rPr>
          <w:rFonts w:cs="B Zar" w:hint="cs"/>
          <w:sz w:val="28"/>
          <w:szCs w:val="28"/>
          <w:rtl/>
        </w:rPr>
        <w:t>یی</w:t>
      </w:r>
      <w:r w:rsidRPr="00F06849">
        <w:rPr>
          <w:rFonts w:cs="B Zar"/>
          <w:sz w:val="28"/>
          <w:szCs w:val="28"/>
          <w:rtl/>
        </w:rPr>
        <w:t xml:space="preserve">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واگرا</w:t>
      </w:r>
      <w:r w:rsidRPr="00F06849">
        <w:rPr>
          <w:rFonts w:cs="B Zar" w:hint="cs"/>
          <w:sz w:val="28"/>
          <w:szCs w:val="28"/>
          <w:rtl/>
        </w:rPr>
        <w:t>یی</w:t>
      </w:r>
      <w:r w:rsidRPr="00F06849">
        <w:rPr>
          <w:rFonts w:cs="B Zar"/>
          <w:sz w:val="28"/>
          <w:szCs w:val="28"/>
          <w:rtl/>
        </w:rPr>
        <w:t xml:space="preserve"> فرامل</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از اهم</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بسزا</w:t>
      </w:r>
      <w:r w:rsidRPr="00F06849">
        <w:rPr>
          <w:rFonts w:cs="B Zar" w:hint="cs"/>
          <w:sz w:val="28"/>
          <w:szCs w:val="28"/>
          <w:rtl/>
        </w:rPr>
        <w:t>یی</w:t>
      </w:r>
      <w:r w:rsidRPr="00F06849">
        <w:rPr>
          <w:rFonts w:cs="B Zar"/>
          <w:sz w:val="28"/>
          <w:szCs w:val="28"/>
          <w:rtl/>
        </w:rPr>
        <w:t xml:space="preserve"> برخوردار است (کروچ و استر</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۱۹۹۷؛ ک</w:t>
      </w:r>
      <w:r w:rsidRPr="00F06849">
        <w:rPr>
          <w:rFonts w:cs="B Zar" w:hint="cs"/>
          <w:sz w:val="28"/>
          <w:szCs w:val="28"/>
          <w:rtl/>
        </w:rPr>
        <w:t>ی</w:t>
      </w:r>
      <w:r w:rsidRPr="00F06849">
        <w:rPr>
          <w:rFonts w:cs="B Zar" w:hint="eastAsia"/>
          <w:sz w:val="28"/>
          <w:szCs w:val="28"/>
          <w:rtl/>
        </w:rPr>
        <w:t>شلت</w:t>
      </w:r>
      <w:r w:rsidRPr="00F06849">
        <w:rPr>
          <w:rFonts w:cs="B Zar"/>
          <w:sz w:val="28"/>
          <w:szCs w:val="28"/>
          <w:rtl/>
        </w:rPr>
        <w:t xml:space="preserve"> و همکاران، ۱۹۹۹؛ </w:t>
      </w:r>
      <w:r w:rsidRPr="00F06849">
        <w:rPr>
          <w:rFonts w:cs="B Zar" w:hint="cs"/>
          <w:sz w:val="28"/>
          <w:szCs w:val="28"/>
          <w:rtl/>
        </w:rPr>
        <w:t>ی</w:t>
      </w:r>
      <w:r w:rsidRPr="00F06849">
        <w:rPr>
          <w:rFonts w:cs="B Zar" w:hint="eastAsia"/>
          <w:sz w:val="28"/>
          <w:szCs w:val="28"/>
          <w:rtl/>
        </w:rPr>
        <w:t>امامورا</w:t>
      </w:r>
      <w:r w:rsidRPr="00F06849">
        <w:rPr>
          <w:rFonts w:cs="B Zar"/>
          <w:sz w:val="28"/>
          <w:szCs w:val="28"/>
          <w:rtl/>
        </w:rPr>
        <w:t xml:space="preserve"> و استر</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۲۰۰۳).</w:t>
      </w:r>
    </w:p>
    <w:p w14:paraId="14E64768" w14:textId="77777777" w:rsidR="00F06849" w:rsidRDefault="00F06849" w:rsidP="00F06849">
      <w:pPr>
        <w:jc w:val="both"/>
        <w:rPr>
          <w:rFonts w:cs="B Zar"/>
          <w:sz w:val="28"/>
          <w:szCs w:val="28"/>
        </w:rPr>
      </w:pPr>
      <w:r w:rsidRPr="00F06849">
        <w:rPr>
          <w:rFonts w:cs="B Zar" w:hint="eastAsia"/>
          <w:sz w:val="28"/>
          <w:szCs w:val="28"/>
          <w:rtl/>
        </w:rPr>
        <w:t>مسئل</w:t>
      </w:r>
      <w:r w:rsidRPr="00F06849">
        <w:rPr>
          <w:rFonts w:cs="B Zar" w:hint="cs"/>
          <w:sz w:val="28"/>
          <w:szCs w:val="28"/>
          <w:rtl/>
        </w:rPr>
        <w:t>ۀ</w:t>
      </w:r>
      <w:r w:rsidRPr="00F06849">
        <w:rPr>
          <w:rFonts w:cs="B Zar"/>
          <w:sz w:val="28"/>
          <w:szCs w:val="28"/>
          <w:rtl/>
        </w:rPr>
        <w:t xml:space="preserve"> اصل</w:t>
      </w:r>
      <w:r w:rsidRPr="00F06849">
        <w:rPr>
          <w:rFonts w:cs="B Zar" w:hint="cs"/>
          <w:sz w:val="28"/>
          <w:szCs w:val="28"/>
          <w:rtl/>
        </w:rPr>
        <w:t>ی</w:t>
      </w:r>
      <w:r w:rsidRPr="00F06849">
        <w:rPr>
          <w:rFonts w:cs="B Zar"/>
          <w:sz w:val="28"/>
          <w:szCs w:val="28"/>
          <w:rtl/>
        </w:rPr>
        <w:t xml:space="preserve"> در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مباحث، آن است که آ</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اقتصادها</w:t>
      </w:r>
      <w:r w:rsidRPr="00F06849">
        <w:rPr>
          <w:rFonts w:cs="B Zar" w:hint="cs"/>
          <w:sz w:val="28"/>
          <w:szCs w:val="28"/>
          <w:rtl/>
        </w:rPr>
        <w:t>ی</w:t>
      </w:r>
      <w:r w:rsidRPr="00F06849">
        <w:rPr>
          <w:rFonts w:cs="B Zar"/>
          <w:sz w:val="28"/>
          <w:szCs w:val="28"/>
          <w:rtl/>
        </w:rPr>
        <w:t xml:space="preserve"> س</w:t>
      </w:r>
      <w:r w:rsidRPr="00F06849">
        <w:rPr>
          <w:rFonts w:cs="B Zar" w:hint="cs"/>
          <w:sz w:val="28"/>
          <w:szCs w:val="28"/>
          <w:rtl/>
        </w:rPr>
        <w:t>ی</w:t>
      </w:r>
      <w:r w:rsidRPr="00F06849">
        <w:rPr>
          <w:rFonts w:cs="B Zar" w:hint="eastAsia"/>
          <w:sz w:val="28"/>
          <w:szCs w:val="28"/>
          <w:rtl/>
        </w:rPr>
        <w:t>اس</w:t>
      </w:r>
      <w:r w:rsidRPr="00F06849">
        <w:rPr>
          <w:rFonts w:cs="B Zar" w:hint="cs"/>
          <w:sz w:val="28"/>
          <w:szCs w:val="28"/>
          <w:rtl/>
        </w:rPr>
        <w:t>ی</w:t>
      </w:r>
      <w:r w:rsidRPr="00F06849">
        <w:rPr>
          <w:rFonts w:cs="B Zar"/>
          <w:sz w:val="28"/>
          <w:szCs w:val="28"/>
          <w:rtl/>
        </w:rPr>
        <w:t xml:space="preserve"> متما</w:t>
      </w:r>
      <w:r w:rsidRPr="00F06849">
        <w:rPr>
          <w:rFonts w:cs="B Zar" w:hint="cs"/>
          <w:sz w:val="28"/>
          <w:szCs w:val="28"/>
          <w:rtl/>
        </w:rPr>
        <w:t>ی</w:t>
      </w:r>
      <w:r w:rsidRPr="00F06849">
        <w:rPr>
          <w:rFonts w:cs="B Zar" w:hint="eastAsia"/>
          <w:sz w:val="28"/>
          <w:szCs w:val="28"/>
          <w:rtl/>
        </w:rPr>
        <w:t>ز،</w:t>
      </w:r>
      <w:r w:rsidRPr="00F06849">
        <w:rPr>
          <w:rFonts w:cs="B Zar"/>
          <w:sz w:val="28"/>
          <w:szCs w:val="28"/>
          <w:rtl/>
        </w:rPr>
        <w:t xml:space="preserve"> در مواجهه با ن</w:t>
      </w:r>
      <w:r w:rsidRPr="00F06849">
        <w:rPr>
          <w:rFonts w:cs="B Zar" w:hint="cs"/>
          <w:sz w:val="28"/>
          <w:szCs w:val="28"/>
          <w:rtl/>
        </w:rPr>
        <w:t>ی</w:t>
      </w:r>
      <w:r w:rsidRPr="00F06849">
        <w:rPr>
          <w:rFonts w:cs="B Zar" w:hint="eastAsia"/>
          <w:sz w:val="28"/>
          <w:szCs w:val="28"/>
          <w:rtl/>
        </w:rPr>
        <w:t>روها</w:t>
      </w:r>
      <w:r w:rsidRPr="00F06849">
        <w:rPr>
          <w:rFonts w:cs="B Zar" w:hint="cs"/>
          <w:sz w:val="28"/>
          <w:szCs w:val="28"/>
          <w:rtl/>
        </w:rPr>
        <w:t>ی</w:t>
      </w:r>
      <w:r w:rsidRPr="00F06849">
        <w:rPr>
          <w:rFonts w:cs="B Zar"/>
          <w:sz w:val="28"/>
          <w:szCs w:val="28"/>
          <w:rtl/>
        </w:rPr>
        <w:t xml:space="preserve"> گوناگون همگرا</w:t>
      </w:r>
      <w:r w:rsidRPr="00F06849">
        <w:rPr>
          <w:rFonts w:cs="B Zar" w:hint="cs"/>
          <w:sz w:val="28"/>
          <w:szCs w:val="28"/>
          <w:rtl/>
        </w:rPr>
        <w:t>ییِ</w:t>
      </w:r>
      <w:r w:rsidRPr="00F06849">
        <w:rPr>
          <w:rFonts w:cs="B Zar"/>
          <w:sz w:val="28"/>
          <w:szCs w:val="28"/>
          <w:rtl/>
        </w:rPr>
        <w:t xml:space="preserve"> رقابت</w:t>
      </w:r>
      <w:r w:rsidRPr="00F06849">
        <w:rPr>
          <w:rFonts w:cs="B Zar" w:hint="cs"/>
          <w:sz w:val="28"/>
          <w:szCs w:val="28"/>
          <w:rtl/>
        </w:rPr>
        <w:t>ی</w:t>
      </w:r>
      <w:r w:rsidRPr="00F06849">
        <w:rPr>
          <w:rFonts w:cs="B Zar"/>
          <w:sz w:val="28"/>
          <w:szCs w:val="28"/>
          <w:rtl/>
        </w:rPr>
        <w:t xml:space="preserve"> (مانند ن</w:t>
      </w:r>
      <w:r w:rsidRPr="00F06849">
        <w:rPr>
          <w:rFonts w:cs="B Zar" w:hint="cs"/>
          <w:sz w:val="28"/>
          <w:szCs w:val="28"/>
          <w:rtl/>
        </w:rPr>
        <w:t>ی</w:t>
      </w:r>
      <w:r w:rsidRPr="00F06849">
        <w:rPr>
          <w:rFonts w:cs="B Zar" w:hint="eastAsia"/>
          <w:sz w:val="28"/>
          <w:szCs w:val="28"/>
          <w:rtl/>
        </w:rPr>
        <w:t>روها</w:t>
      </w:r>
      <w:r w:rsidRPr="00F06849">
        <w:rPr>
          <w:rFonts w:cs="B Zar" w:hint="cs"/>
          <w:sz w:val="28"/>
          <w:szCs w:val="28"/>
          <w:rtl/>
        </w:rPr>
        <w:t>ی</w:t>
      </w:r>
      <w:r w:rsidRPr="00F06849">
        <w:rPr>
          <w:rFonts w:cs="B Zar"/>
          <w:sz w:val="28"/>
          <w:szCs w:val="28"/>
          <w:rtl/>
        </w:rPr>
        <w:t xml:space="preserve"> مبتن</w:t>
      </w:r>
      <w:r w:rsidRPr="00F06849">
        <w:rPr>
          <w:rFonts w:cs="B Zar" w:hint="cs"/>
          <w:sz w:val="28"/>
          <w:szCs w:val="28"/>
          <w:rtl/>
        </w:rPr>
        <w:t>ی</w:t>
      </w:r>
      <w:r w:rsidRPr="00F06849">
        <w:rPr>
          <w:rFonts w:cs="B Zar"/>
          <w:sz w:val="28"/>
          <w:szCs w:val="28"/>
          <w:rtl/>
        </w:rPr>
        <w:t xml:space="preserve"> بر بازار و فناور</w:t>
      </w:r>
      <w:r w:rsidRPr="00F06849">
        <w:rPr>
          <w:rFonts w:cs="B Zar" w:hint="cs"/>
          <w:sz w:val="28"/>
          <w:szCs w:val="28"/>
          <w:rtl/>
        </w:rPr>
        <w:t>ی</w:t>
      </w:r>
      <w:r w:rsidRPr="00F06849">
        <w:rPr>
          <w:rFonts w:cs="B Zar"/>
          <w:sz w:val="28"/>
          <w:szCs w:val="28"/>
          <w:rtl/>
        </w:rPr>
        <w:t>)، «ملزم به کنار گذاشتن نهادها</w:t>
      </w:r>
      <w:r w:rsidRPr="00F06849">
        <w:rPr>
          <w:rFonts w:cs="B Zar" w:hint="cs"/>
          <w:sz w:val="28"/>
          <w:szCs w:val="28"/>
          <w:rtl/>
        </w:rPr>
        <w:t>ی</w:t>
      </w:r>
      <w:r w:rsidRPr="00F06849">
        <w:rPr>
          <w:rFonts w:cs="B Zar"/>
          <w:sz w:val="28"/>
          <w:szCs w:val="28"/>
          <w:rtl/>
        </w:rPr>
        <w:t xml:space="preserve"> متما</w:t>
      </w:r>
      <w:r w:rsidRPr="00F06849">
        <w:rPr>
          <w:rFonts w:cs="B Zar" w:hint="cs"/>
          <w:sz w:val="28"/>
          <w:szCs w:val="28"/>
          <w:rtl/>
        </w:rPr>
        <w:t>ی</w:t>
      </w:r>
      <w:r w:rsidRPr="00F06849">
        <w:rPr>
          <w:rFonts w:cs="B Zar" w:hint="eastAsia"/>
          <w:sz w:val="28"/>
          <w:szCs w:val="28"/>
          <w:rtl/>
        </w:rPr>
        <w:t>ز</w:t>
      </w:r>
      <w:r w:rsidRPr="00F06849">
        <w:rPr>
          <w:rFonts w:cs="B Zar"/>
          <w:sz w:val="28"/>
          <w:szCs w:val="28"/>
          <w:rtl/>
        </w:rPr>
        <w:t xml:space="preserve"> خود و مزا</w:t>
      </w:r>
      <w:r w:rsidRPr="00F06849">
        <w:rPr>
          <w:rFonts w:cs="B Zar" w:hint="cs"/>
          <w:sz w:val="28"/>
          <w:szCs w:val="28"/>
          <w:rtl/>
        </w:rPr>
        <w:t>ی</w:t>
      </w:r>
      <w:r w:rsidRPr="00F06849">
        <w:rPr>
          <w:rFonts w:cs="B Zar" w:hint="eastAsia"/>
          <w:sz w:val="28"/>
          <w:szCs w:val="28"/>
          <w:rtl/>
        </w:rPr>
        <w:t>ا</w:t>
      </w:r>
      <w:r w:rsidRPr="00F06849">
        <w:rPr>
          <w:rFonts w:cs="B Zar" w:hint="cs"/>
          <w:sz w:val="28"/>
          <w:szCs w:val="28"/>
          <w:rtl/>
        </w:rPr>
        <w:t>ی</w:t>
      </w:r>
      <w:r w:rsidRPr="00F06849">
        <w:rPr>
          <w:rFonts w:cs="B Zar"/>
          <w:sz w:val="28"/>
          <w:szCs w:val="28"/>
          <w:rtl/>
        </w:rPr>
        <w:t xml:space="preserve"> رقابت</w:t>
      </w:r>
      <w:r w:rsidRPr="00F06849">
        <w:rPr>
          <w:rFonts w:cs="B Zar" w:hint="cs"/>
          <w:sz w:val="28"/>
          <w:szCs w:val="28"/>
          <w:rtl/>
        </w:rPr>
        <w:t>یِ</w:t>
      </w:r>
      <w:r w:rsidRPr="00F06849">
        <w:rPr>
          <w:rFonts w:cs="B Zar"/>
          <w:sz w:val="28"/>
          <w:szCs w:val="28"/>
          <w:rtl/>
        </w:rPr>
        <w:t xml:space="preserve"> حاصل از آن‌ها هستند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ا</w:t>
      </w:r>
      <w:r w:rsidRPr="00F06849">
        <w:rPr>
          <w:rFonts w:cs="B Zar" w:hint="cs"/>
          <w:sz w:val="28"/>
          <w:szCs w:val="28"/>
          <w:rtl/>
        </w:rPr>
        <w:t>ی</w:t>
      </w:r>
      <w:r w:rsidRPr="00F06849">
        <w:rPr>
          <w:rFonts w:cs="B Zar" w:hint="eastAsia"/>
          <w:sz w:val="28"/>
          <w:szCs w:val="28"/>
          <w:rtl/>
        </w:rPr>
        <w:t>ن‌که</w:t>
      </w:r>
      <w:r w:rsidRPr="00F06849">
        <w:rPr>
          <w:rFonts w:cs="B Zar"/>
          <w:sz w:val="28"/>
          <w:szCs w:val="28"/>
          <w:rtl/>
        </w:rPr>
        <w:t xml:space="preserve"> قادر خواهند بود ضمن </w:t>
      </w:r>
      <w:r w:rsidRPr="00F06849">
        <w:rPr>
          <w:rFonts w:cs="B Zar" w:hint="eastAsia"/>
          <w:sz w:val="28"/>
          <w:szCs w:val="28"/>
          <w:rtl/>
        </w:rPr>
        <w:t>حفظ</w:t>
      </w:r>
      <w:r w:rsidRPr="00F06849">
        <w:rPr>
          <w:rFonts w:cs="B Zar"/>
          <w:sz w:val="28"/>
          <w:szCs w:val="28"/>
          <w:rtl/>
        </w:rPr>
        <w:t xml:space="preserve"> انسجام اجتماع</w:t>
      </w:r>
      <w:r w:rsidRPr="00F06849">
        <w:rPr>
          <w:rFonts w:cs="B Zar" w:hint="cs"/>
          <w:sz w:val="28"/>
          <w:szCs w:val="28"/>
          <w:rtl/>
        </w:rPr>
        <w:t>ی</w:t>
      </w:r>
      <w:r w:rsidRPr="00F06849">
        <w:rPr>
          <w:rFonts w:cs="B Zar"/>
          <w:sz w:val="28"/>
          <w:szCs w:val="28"/>
          <w:rtl/>
        </w:rPr>
        <w:t xml:space="preserve"> و رقابت‌پذ</w:t>
      </w:r>
      <w:r w:rsidRPr="00F06849">
        <w:rPr>
          <w:rFonts w:cs="B Zar" w:hint="cs"/>
          <w:sz w:val="28"/>
          <w:szCs w:val="28"/>
          <w:rtl/>
        </w:rPr>
        <w:t>ی</w:t>
      </w:r>
      <w:r w:rsidRPr="00F06849">
        <w:rPr>
          <w:rFonts w:cs="B Zar" w:hint="eastAsia"/>
          <w:sz w:val="28"/>
          <w:szCs w:val="28"/>
          <w:rtl/>
        </w:rPr>
        <w:t>ر</w:t>
      </w:r>
      <w:r w:rsidRPr="00F06849">
        <w:rPr>
          <w:rFonts w:cs="B Zar" w:hint="cs"/>
          <w:sz w:val="28"/>
          <w:szCs w:val="28"/>
          <w:rtl/>
        </w:rPr>
        <w:t>ی</w:t>
      </w:r>
      <w:r w:rsidRPr="00F06849">
        <w:rPr>
          <w:rFonts w:cs="B Zar"/>
          <w:sz w:val="28"/>
          <w:szCs w:val="28"/>
          <w:rtl/>
        </w:rPr>
        <w:t xml:space="preserve"> اقتصاد</w:t>
      </w:r>
      <w:r w:rsidRPr="00F06849">
        <w:rPr>
          <w:rFonts w:cs="B Zar" w:hint="cs"/>
          <w:sz w:val="28"/>
          <w:szCs w:val="28"/>
          <w:rtl/>
        </w:rPr>
        <w:t>ی</w:t>
      </w:r>
      <w:r w:rsidRPr="00F06849">
        <w:rPr>
          <w:rFonts w:cs="B Zar"/>
          <w:sz w:val="28"/>
          <w:szCs w:val="28"/>
          <w:rtl/>
        </w:rPr>
        <w:t xml:space="preserve"> جوامع خود،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نهادها را تطب</w:t>
      </w:r>
      <w:r w:rsidRPr="00F06849">
        <w:rPr>
          <w:rFonts w:cs="B Zar" w:hint="cs"/>
          <w:sz w:val="28"/>
          <w:szCs w:val="28"/>
          <w:rtl/>
        </w:rPr>
        <w:t>ی</w:t>
      </w:r>
      <w:r w:rsidRPr="00F06849">
        <w:rPr>
          <w:rFonts w:cs="B Zar" w:hint="eastAsia"/>
          <w:sz w:val="28"/>
          <w:szCs w:val="28"/>
          <w:rtl/>
        </w:rPr>
        <w:t>ق</w:t>
      </w:r>
      <w:r w:rsidRPr="00F06849">
        <w:rPr>
          <w:rFonts w:cs="B Zar"/>
          <w:sz w:val="28"/>
          <w:szCs w:val="28"/>
          <w:rtl/>
        </w:rPr>
        <w:t xml:space="preserve"> داده و حفظ کنند» (استر</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و </w:t>
      </w:r>
      <w:r w:rsidRPr="00F06849">
        <w:rPr>
          <w:rFonts w:cs="B Zar" w:hint="cs"/>
          <w:sz w:val="28"/>
          <w:szCs w:val="28"/>
          <w:rtl/>
        </w:rPr>
        <w:t>ی</w:t>
      </w:r>
      <w:r w:rsidRPr="00F06849">
        <w:rPr>
          <w:rFonts w:cs="B Zar" w:hint="eastAsia"/>
          <w:sz w:val="28"/>
          <w:szCs w:val="28"/>
          <w:rtl/>
        </w:rPr>
        <w:t>امامورا،</w:t>
      </w:r>
      <w:r w:rsidRPr="00F06849">
        <w:rPr>
          <w:rFonts w:cs="B Zar"/>
          <w:sz w:val="28"/>
          <w:szCs w:val="28"/>
          <w:rtl/>
        </w:rPr>
        <w:t xml:space="preserve"> ۲۰۰۳، ۴). همچن</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مباحث موجود در اقتصاد س</w:t>
      </w:r>
      <w:r w:rsidRPr="00F06849">
        <w:rPr>
          <w:rFonts w:cs="B Zar" w:hint="cs"/>
          <w:sz w:val="28"/>
          <w:szCs w:val="28"/>
          <w:rtl/>
        </w:rPr>
        <w:t>ی</w:t>
      </w:r>
      <w:r w:rsidRPr="00F06849">
        <w:rPr>
          <w:rFonts w:cs="B Zar" w:hint="eastAsia"/>
          <w:sz w:val="28"/>
          <w:szCs w:val="28"/>
          <w:rtl/>
        </w:rPr>
        <w:t>اس</w:t>
      </w:r>
      <w:r w:rsidRPr="00F06849">
        <w:rPr>
          <w:rFonts w:cs="B Zar" w:hint="cs"/>
          <w:sz w:val="28"/>
          <w:szCs w:val="28"/>
          <w:rtl/>
        </w:rPr>
        <w:t>ی</w:t>
      </w:r>
      <w:r w:rsidRPr="00F06849">
        <w:rPr>
          <w:rFonts w:cs="B Zar"/>
          <w:sz w:val="28"/>
          <w:szCs w:val="28"/>
          <w:rtl/>
        </w:rPr>
        <w:t xml:space="preserve"> تطب</w:t>
      </w:r>
      <w:r w:rsidRPr="00F06849">
        <w:rPr>
          <w:rFonts w:cs="B Zar" w:hint="cs"/>
          <w:sz w:val="28"/>
          <w:szCs w:val="28"/>
          <w:rtl/>
        </w:rPr>
        <w:t>ی</w:t>
      </w:r>
      <w:r w:rsidRPr="00F06849">
        <w:rPr>
          <w:rFonts w:cs="B Zar" w:hint="eastAsia"/>
          <w:sz w:val="28"/>
          <w:szCs w:val="28"/>
          <w:rtl/>
        </w:rPr>
        <w:t>ق</w:t>
      </w:r>
      <w:r w:rsidRPr="00F06849">
        <w:rPr>
          <w:rFonts w:cs="B Zar" w:hint="cs"/>
          <w:sz w:val="28"/>
          <w:szCs w:val="28"/>
          <w:rtl/>
        </w:rPr>
        <w:t>ی</w:t>
      </w:r>
      <w:r w:rsidRPr="00F06849">
        <w:rPr>
          <w:rFonts w:cs="B Zar"/>
          <w:sz w:val="28"/>
          <w:szCs w:val="28"/>
          <w:rtl/>
        </w:rPr>
        <w:t xml:space="preserve"> دربار</w:t>
      </w:r>
      <w:r w:rsidRPr="00F06849">
        <w:rPr>
          <w:rFonts w:cs="B Zar" w:hint="cs"/>
          <w:sz w:val="28"/>
          <w:szCs w:val="28"/>
          <w:rtl/>
        </w:rPr>
        <w:t>ۀ</w:t>
      </w:r>
      <w:r w:rsidRPr="00F06849">
        <w:rPr>
          <w:rFonts w:cs="B Zar"/>
          <w:sz w:val="28"/>
          <w:szCs w:val="28"/>
          <w:rtl/>
        </w:rPr>
        <w:t xml:space="preserve"> ن</w:t>
      </w:r>
      <w:r w:rsidRPr="00F06849">
        <w:rPr>
          <w:rFonts w:cs="B Zar" w:hint="cs"/>
          <w:sz w:val="28"/>
          <w:szCs w:val="28"/>
          <w:rtl/>
        </w:rPr>
        <w:t>ی</w:t>
      </w:r>
      <w:r w:rsidRPr="00F06849">
        <w:rPr>
          <w:rFonts w:cs="B Zar" w:hint="eastAsia"/>
          <w:sz w:val="28"/>
          <w:szCs w:val="28"/>
          <w:rtl/>
        </w:rPr>
        <w:t>از</w:t>
      </w:r>
      <w:r w:rsidRPr="00F06849">
        <w:rPr>
          <w:rFonts w:cs="B Zar"/>
          <w:sz w:val="28"/>
          <w:szCs w:val="28"/>
          <w:rtl/>
        </w:rPr>
        <w:t xml:space="preserve"> به نظر</w:t>
      </w:r>
      <w:r w:rsidRPr="00F06849">
        <w:rPr>
          <w:rFonts w:cs="B Zar" w:hint="cs"/>
          <w:sz w:val="28"/>
          <w:szCs w:val="28"/>
          <w:rtl/>
        </w:rPr>
        <w:t>ی</w:t>
      </w:r>
      <w:r w:rsidRPr="00F06849">
        <w:rPr>
          <w:rFonts w:cs="B Zar" w:hint="eastAsia"/>
          <w:sz w:val="28"/>
          <w:szCs w:val="28"/>
          <w:rtl/>
        </w:rPr>
        <w:t>ه‌ها</w:t>
      </w:r>
      <w:r w:rsidRPr="00F06849">
        <w:rPr>
          <w:rFonts w:cs="B Zar" w:hint="cs"/>
          <w:sz w:val="28"/>
          <w:szCs w:val="28"/>
          <w:rtl/>
        </w:rPr>
        <w:t>ی</w:t>
      </w:r>
      <w:r w:rsidRPr="00F06849">
        <w:rPr>
          <w:rFonts w:cs="B Zar"/>
          <w:sz w:val="28"/>
          <w:szCs w:val="28"/>
          <w:rtl/>
        </w:rPr>
        <w:t xml:space="preserve"> بهتر و پو</w:t>
      </w:r>
      <w:r w:rsidRPr="00F06849">
        <w:rPr>
          <w:rFonts w:cs="B Zar" w:hint="cs"/>
          <w:sz w:val="28"/>
          <w:szCs w:val="28"/>
          <w:rtl/>
        </w:rPr>
        <w:t>ی</w:t>
      </w:r>
      <w:r w:rsidRPr="00F06849">
        <w:rPr>
          <w:rFonts w:cs="B Zar" w:hint="eastAsia"/>
          <w:sz w:val="28"/>
          <w:szCs w:val="28"/>
          <w:rtl/>
        </w:rPr>
        <w:t>اتر</w:t>
      </w:r>
      <w:r w:rsidRPr="00F06849">
        <w:rPr>
          <w:rFonts w:cs="B Zar"/>
          <w:sz w:val="28"/>
          <w:szCs w:val="28"/>
          <w:rtl/>
        </w:rPr>
        <w:t xml:space="preserve"> در زم</w:t>
      </w:r>
      <w:r w:rsidRPr="00F06849">
        <w:rPr>
          <w:rFonts w:cs="B Zar" w:hint="cs"/>
          <w:sz w:val="28"/>
          <w:szCs w:val="28"/>
          <w:rtl/>
        </w:rPr>
        <w:t>ی</w:t>
      </w:r>
      <w:r w:rsidRPr="00F06849">
        <w:rPr>
          <w:rFonts w:cs="B Zar" w:hint="eastAsia"/>
          <w:sz w:val="28"/>
          <w:szCs w:val="28"/>
          <w:rtl/>
        </w:rPr>
        <w:t>ن</w:t>
      </w:r>
      <w:r w:rsidRPr="00F06849">
        <w:rPr>
          <w:rFonts w:cs="B Zar" w:hint="cs"/>
          <w:sz w:val="28"/>
          <w:szCs w:val="28"/>
          <w:rtl/>
        </w:rPr>
        <w:t>ۀ</w:t>
      </w:r>
      <w:r w:rsidRPr="00F06849">
        <w:rPr>
          <w:rFonts w:cs="B Zar"/>
          <w:sz w:val="28"/>
          <w:szCs w:val="28"/>
          <w:rtl/>
        </w:rPr>
        <w:t xml:space="preserve"> تغ</w:t>
      </w:r>
      <w:r w:rsidRPr="00F06849">
        <w:rPr>
          <w:rFonts w:cs="B Zar" w:hint="cs"/>
          <w:sz w:val="28"/>
          <w:szCs w:val="28"/>
          <w:rtl/>
        </w:rPr>
        <w:t>یی</w:t>
      </w:r>
      <w:r w:rsidRPr="00F06849">
        <w:rPr>
          <w:rFonts w:cs="B Zar" w:hint="eastAsia"/>
          <w:sz w:val="28"/>
          <w:szCs w:val="28"/>
          <w:rtl/>
        </w:rPr>
        <w:t>ر</w:t>
      </w:r>
      <w:r w:rsidRPr="00F06849">
        <w:rPr>
          <w:rFonts w:cs="B Zar"/>
          <w:sz w:val="28"/>
          <w:szCs w:val="28"/>
          <w:rtl/>
        </w:rPr>
        <w:t xml:space="preserve"> نهاد</w:t>
      </w:r>
      <w:r w:rsidRPr="00F06849">
        <w:rPr>
          <w:rFonts w:cs="B Zar" w:hint="cs"/>
          <w:sz w:val="28"/>
          <w:szCs w:val="28"/>
          <w:rtl/>
        </w:rPr>
        <w:t>ی</w:t>
      </w:r>
      <w:r w:rsidRPr="00F06849">
        <w:rPr>
          <w:rFonts w:cs="B Zar"/>
          <w:sz w:val="28"/>
          <w:szCs w:val="28"/>
          <w:rtl/>
        </w:rPr>
        <w:t xml:space="preserve"> - به‌و</w:t>
      </w:r>
      <w:r w:rsidRPr="00F06849">
        <w:rPr>
          <w:rFonts w:cs="B Zar" w:hint="cs"/>
          <w:sz w:val="28"/>
          <w:szCs w:val="28"/>
          <w:rtl/>
        </w:rPr>
        <w:t>ی</w:t>
      </w:r>
      <w:r w:rsidRPr="00F06849">
        <w:rPr>
          <w:rFonts w:cs="B Zar" w:hint="eastAsia"/>
          <w:sz w:val="28"/>
          <w:szCs w:val="28"/>
          <w:rtl/>
        </w:rPr>
        <w:t>ژه</w:t>
      </w:r>
      <w:r w:rsidRPr="00F06849">
        <w:rPr>
          <w:rFonts w:cs="B Zar"/>
          <w:sz w:val="28"/>
          <w:szCs w:val="28"/>
          <w:rtl/>
        </w:rPr>
        <w:t xml:space="preserve"> در رابطه با تغ</w:t>
      </w:r>
      <w:r w:rsidRPr="00F06849">
        <w:rPr>
          <w:rFonts w:cs="B Zar" w:hint="cs"/>
          <w:sz w:val="28"/>
          <w:szCs w:val="28"/>
          <w:rtl/>
        </w:rPr>
        <w:t>یی</w:t>
      </w:r>
      <w:r w:rsidRPr="00F06849">
        <w:rPr>
          <w:rFonts w:cs="B Zar" w:hint="eastAsia"/>
          <w:sz w:val="28"/>
          <w:szCs w:val="28"/>
          <w:rtl/>
        </w:rPr>
        <w:t>رات</w:t>
      </w:r>
      <w:r w:rsidRPr="00F06849">
        <w:rPr>
          <w:rFonts w:cs="B Zar"/>
          <w:sz w:val="28"/>
          <w:szCs w:val="28"/>
          <w:rtl/>
        </w:rPr>
        <w:t xml:space="preserve"> تدر</w:t>
      </w:r>
      <w:r w:rsidRPr="00F06849">
        <w:rPr>
          <w:rFonts w:cs="B Zar" w:hint="cs"/>
          <w:sz w:val="28"/>
          <w:szCs w:val="28"/>
          <w:rtl/>
        </w:rPr>
        <w:t>ی</w:t>
      </w:r>
      <w:r w:rsidRPr="00F06849">
        <w:rPr>
          <w:rFonts w:cs="B Zar"/>
          <w:sz w:val="28"/>
          <w:szCs w:val="28"/>
          <w:rtl/>
        </w:rPr>
        <w:t>ج</w:t>
      </w:r>
      <w:r w:rsidRPr="00F06849">
        <w:rPr>
          <w:rFonts w:cs="B Zar" w:hint="cs"/>
          <w:sz w:val="28"/>
          <w:szCs w:val="28"/>
          <w:rtl/>
        </w:rPr>
        <w:t>ی</w:t>
      </w:r>
      <w:r w:rsidRPr="00F06849">
        <w:rPr>
          <w:rFonts w:cs="B Zar"/>
          <w:sz w:val="28"/>
          <w:szCs w:val="28"/>
          <w:rtl/>
        </w:rPr>
        <w:t xml:space="preserve"> و درون‌زا - مرتبط به نظر م</w:t>
      </w:r>
      <w:r w:rsidRPr="00F06849">
        <w:rPr>
          <w:rFonts w:cs="B Zar" w:hint="cs"/>
          <w:sz w:val="28"/>
          <w:szCs w:val="28"/>
          <w:rtl/>
        </w:rPr>
        <w:t>ی‌</w:t>
      </w:r>
      <w:r w:rsidRPr="00F06849">
        <w:rPr>
          <w:rFonts w:cs="B Zar" w:hint="eastAsia"/>
          <w:sz w:val="28"/>
          <w:szCs w:val="28"/>
          <w:rtl/>
        </w:rPr>
        <w:t>رسند</w:t>
      </w:r>
      <w:r w:rsidRPr="00F06849">
        <w:rPr>
          <w:rFonts w:cs="B Zar"/>
          <w:sz w:val="28"/>
          <w:szCs w:val="28"/>
          <w:rtl/>
        </w:rPr>
        <w:t xml:space="preserve"> (به عنوان مثال، تلن، 2003، 2004؛ استر</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و تلن، 2005؛ د</w:t>
      </w:r>
      <w:r w:rsidRPr="00F06849">
        <w:rPr>
          <w:rFonts w:cs="B Zar" w:hint="cs"/>
          <w:sz w:val="28"/>
          <w:szCs w:val="28"/>
          <w:rtl/>
        </w:rPr>
        <w:t>ی</w:t>
      </w:r>
      <w:r w:rsidRPr="00F06849">
        <w:rPr>
          <w:rFonts w:cs="B Zar" w:hint="eastAsia"/>
          <w:sz w:val="28"/>
          <w:szCs w:val="28"/>
          <w:rtl/>
        </w:rPr>
        <w:t>گ</w:t>
      </w:r>
      <w:r w:rsidRPr="00F06849">
        <w:rPr>
          <w:rFonts w:cs="B Zar"/>
          <w:sz w:val="28"/>
          <w:szCs w:val="28"/>
          <w:rtl/>
        </w:rPr>
        <w:t xml:space="preserve"> و جکسون، 2007؛ هال و تلن، 2009؛ ماهون</w:t>
      </w:r>
      <w:r w:rsidRPr="00F06849">
        <w:rPr>
          <w:rFonts w:cs="B Zar" w:hint="cs"/>
          <w:sz w:val="28"/>
          <w:szCs w:val="28"/>
          <w:rtl/>
        </w:rPr>
        <w:t>ی</w:t>
      </w:r>
      <w:r w:rsidRPr="00F06849">
        <w:rPr>
          <w:rFonts w:cs="B Zar"/>
          <w:sz w:val="28"/>
          <w:szCs w:val="28"/>
          <w:rtl/>
        </w:rPr>
        <w:t xml:space="preserve"> و تلن، 2010؛ واند</w:t>
      </w:r>
      <w:r w:rsidRPr="00F06849">
        <w:rPr>
          <w:rFonts w:cs="B Zar" w:hint="cs"/>
          <w:sz w:val="28"/>
          <w:szCs w:val="28"/>
          <w:rtl/>
        </w:rPr>
        <w:t>ی</w:t>
      </w:r>
      <w:r w:rsidRPr="00F06849">
        <w:rPr>
          <w:rFonts w:cs="B Zar" w:hint="eastAsia"/>
          <w:sz w:val="28"/>
          <w:szCs w:val="28"/>
          <w:rtl/>
        </w:rPr>
        <w:t>ر</w:t>
      </w:r>
      <w:r w:rsidRPr="00F06849">
        <w:rPr>
          <w:rFonts w:cs="B Zar"/>
          <w:sz w:val="28"/>
          <w:szCs w:val="28"/>
          <w:rtl/>
        </w:rPr>
        <w:t xml:space="preserve"> ها</w:t>
      </w:r>
      <w:r w:rsidRPr="00F06849">
        <w:rPr>
          <w:rFonts w:cs="B Zar" w:hint="cs"/>
          <w:sz w:val="28"/>
          <w:szCs w:val="28"/>
          <w:rtl/>
        </w:rPr>
        <w:t>ی</w:t>
      </w:r>
      <w:r w:rsidRPr="00F06849">
        <w:rPr>
          <w:rFonts w:cs="B Zar" w:hint="eastAsia"/>
          <w:sz w:val="28"/>
          <w:szCs w:val="28"/>
          <w:rtl/>
        </w:rPr>
        <w:t>دن</w:t>
      </w:r>
      <w:r w:rsidRPr="00F06849">
        <w:rPr>
          <w:rFonts w:cs="B Zar"/>
          <w:sz w:val="28"/>
          <w:szCs w:val="28"/>
          <w:rtl/>
        </w:rPr>
        <w:t xml:space="preserve"> و کوله مان، 2017).</w:t>
      </w:r>
    </w:p>
    <w:p w14:paraId="39EE4F51" w14:textId="77777777" w:rsidR="00F06849" w:rsidRDefault="00F06849" w:rsidP="00F06849">
      <w:pPr>
        <w:jc w:val="both"/>
        <w:rPr>
          <w:rFonts w:cs="B Zar"/>
          <w:sz w:val="28"/>
          <w:szCs w:val="28"/>
        </w:rPr>
      </w:pPr>
      <w:r w:rsidRPr="00F06849">
        <w:rPr>
          <w:rFonts w:cs="B Zar"/>
          <w:sz w:val="28"/>
          <w:szCs w:val="28"/>
          <w:rtl/>
        </w:rPr>
        <w:t>در سطح خُرد، تمرکز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پژوهش بر تعاملات واقع</w:t>
      </w:r>
      <w:r w:rsidRPr="00F06849">
        <w:rPr>
          <w:rFonts w:cs="B Zar" w:hint="cs"/>
          <w:sz w:val="28"/>
          <w:szCs w:val="28"/>
          <w:rtl/>
        </w:rPr>
        <w:t>ی</w:t>
      </w:r>
      <w:r w:rsidRPr="00F06849">
        <w:rPr>
          <w:rFonts w:cs="B Zar"/>
          <w:sz w:val="28"/>
          <w:szCs w:val="28"/>
          <w:rtl/>
        </w:rPr>
        <w:t xml:space="preserve"> م</w:t>
      </w:r>
      <w:r w:rsidRPr="00F06849">
        <w:rPr>
          <w:rFonts w:cs="B Zar" w:hint="cs"/>
          <w:sz w:val="28"/>
          <w:szCs w:val="28"/>
          <w:rtl/>
        </w:rPr>
        <w:t>ی</w:t>
      </w:r>
      <w:r w:rsidRPr="00F06849">
        <w:rPr>
          <w:rFonts w:cs="B Zar" w:hint="eastAsia"/>
          <w:sz w:val="28"/>
          <w:szCs w:val="28"/>
          <w:rtl/>
        </w:rPr>
        <w:t>ان</w:t>
      </w:r>
      <w:r w:rsidRPr="00F06849">
        <w:rPr>
          <w:rFonts w:cs="B Zar"/>
          <w:sz w:val="28"/>
          <w:szCs w:val="28"/>
          <w:rtl/>
        </w:rPr>
        <w:t xml:space="preserve"> شرکت‌کنندگان در نما</w:t>
      </w:r>
      <w:r w:rsidRPr="00F06849">
        <w:rPr>
          <w:rFonts w:cs="B Zar" w:hint="cs"/>
          <w:sz w:val="28"/>
          <w:szCs w:val="28"/>
          <w:rtl/>
        </w:rPr>
        <w:t>ی</w:t>
      </w:r>
      <w:r w:rsidRPr="00F06849">
        <w:rPr>
          <w:rFonts w:cs="B Zar" w:hint="eastAsia"/>
          <w:sz w:val="28"/>
          <w:szCs w:val="28"/>
          <w:rtl/>
        </w:rPr>
        <w:t>شگاه‌ها</w:t>
      </w:r>
      <w:r w:rsidRPr="00F06849">
        <w:rPr>
          <w:rFonts w:cs="B Zar" w:hint="cs"/>
          <w:sz w:val="28"/>
          <w:szCs w:val="28"/>
          <w:rtl/>
        </w:rPr>
        <w:t>ی</w:t>
      </w:r>
      <w:r w:rsidRPr="00F06849">
        <w:rPr>
          <w:rFonts w:cs="B Zar"/>
          <w:sz w:val="28"/>
          <w:szCs w:val="28"/>
          <w:rtl/>
        </w:rPr>
        <w:t xml:space="preserve"> تجار</w:t>
      </w:r>
      <w:r w:rsidRPr="00F06849">
        <w:rPr>
          <w:rFonts w:cs="B Zar" w:hint="cs"/>
          <w:sz w:val="28"/>
          <w:szCs w:val="28"/>
          <w:rtl/>
        </w:rPr>
        <w:t>ی</w:t>
      </w:r>
      <w:r w:rsidRPr="00F06849">
        <w:rPr>
          <w:rFonts w:cs="B Zar"/>
          <w:sz w:val="28"/>
          <w:szCs w:val="28"/>
          <w:rtl/>
        </w:rPr>
        <w:t xml:space="preserve"> ب</w:t>
      </w:r>
      <w:r w:rsidRPr="00F06849">
        <w:rPr>
          <w:rFonts w:cs="B Zar" w:hint="cs"/>
          <w:sz w:val="28"/>
          <w:szCs w:val="28"/>
          <w:rtl/>
        </w:rPr>
        <w:t>ی</w:t>
      </w:r>
      <w:r w:rsidRPr="00F06849">
        <w:rPr>
          <w:rFonts w:cs="B Zar" w:hint="eastAsia"/>
          <w:sz w:val="28"/>
          <w:szCs w:val="28"/>
          <w:rtl/>
        </w:rPr>
        <w:t>ن‌الملل</w:t>
      </w:r>
      <w:r w:rsidRPr="00F06849">
        <w:rPr>
          <w:rFonts w:cs="B Zar" w:hint="cs"/>
          <w:sz w:val="28"/>
          <w:szCs w:val="28"/>
          <w:rtl/>
        </w:rPr>
        <w:t>ی</w:t>
      </w:r>
      <w:r w:rsidRPr="00F06849">
        <w:rPr>
          <w:rFonts w:cs="B Zar"/>
          <w:sz w:val="28"/>
          <w:szCs w:val="28"/>
          <w:rtl/>
        </w:rPr>
        <w:t xml:space="preserve"> (تعاملات بنگاه به بنگاه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w:t>
      </w:r>
      <w:r w:rsidRPr="00F06849">
        <w:rPr>
          <w:rFonts w:cs="B Zar"/>
          <w:sz w:val="28"/>
          <w:szCs w:val="28"/>
        </w:rPr>
        <w:t>B2B</w:t>
      </w:r>
      <w:r w:rsidRPr="00F06849">
        <w:rPr>
          <w:rFonts w:cs="B Zar"/>
          <w:sz w:val="28"/>
          <w:szCs w:val="28"/>
          <w:rtl/>
        </w:rPr>
        <w:t>) است. در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راستا، پرسش‌ها</w:t>
      </w:r>
      <w:r w:rsidRPr="00F06849">
        <w:rPr>
          <w:rFonts w:cs="B Zar" w:hint="cs"/>
          <w:sz w:val="28"/>
          <w:szCs w:val="28"/>
          <w:rtl/>
        </w:rPr>
        <w:t>ی</w:t>
      </w:r>
      <w:r w:rsidRPr="00F06849">
        <w:rPr>
          <w:rFonts w:cs="B Zar"/>
          <w:sz w:val="28"/>
          <w:szCs w:val="28"/>
          <w:rtl/>
        </w:rPr>
        <w:t xml:space="preserve"> پژوهش تا حد ز</w:t>
      </w:r>
      <w:r w:rsidRPr="00F06849">
        <w:rPr>
          <w:rFonts w:cs="B Zar" w:hint="cs"/>
          <w:sz w:val="28"/>
          <w:szCs w:val="28"/>
          <w:rtl/>
        </w:rPr>
        <w:t>ی</w:t>
      </w:r>
      <w:r w:rsidRPr="00F06849">
        <w:rPr>
          <w:rFonts w:cs="B Zar" w:hint="eastAsia"/>
          <w:sz w:val="28"/>
          <w:szCs w:val="28"/>
          <w:rtl/>
        </w:rPr>
        <w:t>اد</w:t>
      </w:r>
      <w:r w:rsidRPr="00F06849">
        <w:rPr>
          <w:rFonts w:cs="B Zar" w:hint="cs"/>
          <w:sz w:val="28"/>
          <w:szCs w:val="28"/>
          <w:rtl/>
        </w:rPr>
        <w:t>ی</w:t>
      </w:r>
      <w:r w:rsidRPr="00F06849">
        <w:rPr>
          <w:rFonts w:cs="B Zar"/>
          <w:sz w:val="28"/>
          <w:szCs w:val="28"/>
          <w:rtl/>
        </w:rPr>
        <w:t xml:space="preserve"> از پژوهش‌ها</w:t>
      </w:r>
      <w:r w:rsidRPr="00F06849">
        <w:rPr>
          <w:rFonts w:cs="B Zar" w:hint="cs"/>
          <w:sz w:val="28"/>
          <w:szCs w:val="28"/>
          <w:rtl/>
        </w:rPr>
        <w:t>ی</w:t>
      </w:r>
      <w:r w:rsidRPr="00F06849">
        <w:rPr>
          <w:rFonts w:cs="B Zar"/>
          <w:sz w:val="28"/>
          <w:szCs w:val="28"/>
          <w:rtl/>
        </w:rPr>
        <w:t xml:space="preserve"> پ</w:t>
      </w:r>
      <w:r w:rsidRPr="00F06849">
        <w:rPr>
          <w:rFonts w:cs="B Zar" w:hint="cs"/>
          <w:sz w:val="28"/>
          <w:szCs w:val="28"/>
          <w:rtl/>
        </w:rPr>
        <w:t>ی</w:t>
      </w:r>
      <w:r w:rsidRPr="00F06849">
        <w:rPr>
          <w:rFonts w:cs="B Zar" w:hint="eastAsia"/>
          <w:sz w:val="28"/>
          <w:szCs w:val="28"/>
          <w:rtl/>
        </w:rPr>
        <w:t>ش</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در زم</w:t>
      </w:r>
      <w:r w:rsidRPr="00F06849">
        <w:rPr>
          <w:rFonts w:cs="B Zar" w:hint="cs"/>
          <w:sz w:val="28"/>
          <w:szCs w:val="28"/>
          <w:rtl/>
        </w:rPr>
        <w:t>ی</w:t>
      </w:r>
      <w:r w:rsidRPr="00F06849">
        <w:rPr>
          <w:rFonts w:cs="B Zar" w:hint="eastAsia"/>
          <w:sz w:val="28"/>
          <w:szCs w:val="28"/>
          <w:rtl/>
        </w:rPr>
        <w:t>ن</w:t>
      </w:r>
      <w:r w:rsidRPr="00F06849">
        <w:rPr>
          <w:rFonts w:cs="B Zar" w:hint="cs"/>
          <w:sz w:val="28"/>
          <w:szCs w:val="28"/>
          <w:rtl/>
        </w:rPr>
        <w:t>ۀ</w:t>
      </w:r>
      <w:r w:rsidRPr="00F06849">
        <w:rPr>
          <w:rFonts w:cs="B Zar"/>
          <w:sz w:val="28"/>
          <w:szCs w:val="28"/>
          <w:rtl/>
        </w:rPr>
        <w:t xml:space="preserve"> رفتار سازمان</w:t>
      </w:r>
      <w:r w:rsidRPr="00F06849">
        <w:rPr>
          <w:rFonts w:cs="B Zar" w:hint="cs"/>
          <w:sz w:val="28"/>
          <w:szCs w:val="28"/>
          <w:rtl/>
        </w:rPr>
        <w:t>ی</w:t>
      </w:r>
      <w:r w:rsidRPr="00F06849">
        <w:rPr>
          <w:rFonts w:cs="B Zar"/>
          <w:sz w:val="28"/>
          <w:szCs w:val="28"/>
          <w:rtl/>
        </w:rPr>
        <w:t xml:space="preserve"> الهام گرفته‌اند.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ادب</w:t>
      </w:r>
      <w:r w:rsidRPr="00F06849">
        <w:rPr>
          <w:rFonts w:cs="B Zar" w:hint="cs"/>
          <w:sz w:val="28"/>
          <w:szCs w:val="28"/>
          <w:rtl/>
        </w:rPr>
        <w:t>ی</w:t>
      </w:r>
      <w:r w:rsidRPr="00F06849">
        <w:rPr>
          <w:rFonts w:cs="B Zar" w:hint="eastAsia"/>
          <w:sz w:val="28"/>
          <w:szCs w:val="28"/>
          <w:rtl/>
        </w:rPr>
        <w:t>ات،</w:t>
      </w:r>
      <w:r w:rsidRPr="00F06849">
        <w:rPr>
          <w:rFonts w:cs="B Zar"/>
          <w:sz w:val="28"/>
          <w:szCs w:val="28"/>
          <w:rtl/>
        </w:rPr>
        <w:t xml:space="preserve"> شامل اثر ب</w:t>
      </w:r>
      <w:r w:rsidRPr="00F06849">
        <w:rPr>
          <w:rFonts w:cs="B Zar" w:hint="eastAsia"/>
          <w:sz w:val="28"/>
          <w:szCs w:val="28"/>
          <w:rtl/>
        </w:rPr>
        <w:t>رجست</w:t>
      </w:r>
      <w:r w:rsidRPr="00F06849">
        <w:rPr>
          <w:rFonts w:cs="B Zar" w:hint="cs"/>
          <w:sz w:val="28"/>
          <w:szCs w:val="28"/>
          <w:rtl/>
        </w:rPr>
        <w:t>ۀ</w:t>
      </w:r>
      <w:r w:rsidRPr="00F06849">
        <w:rPr>
          <w:rFonts w:cs="B Zar"/>
          <w:sz w:val="28"/>
          <w:szCs w:val="28"/>
          <w:rtl/>
        </w:rPr>
        <w:t xml:space="preserve"> کوهن و همکاران (۱۹۷۲) دربار</w:t>
      </w:r>
      <w:r w:rsidRPr="00F06849">
        <w:rPr>
          <w:rFonts w:cs="B Zar" w:hint="cs"/>
          <w:sz w:val="28"/>
          <w:szCs w:val="28"/>
          <w:rtl/>
        </w:rPr>
        <w:t>ۀ</w:t>
      </w:r>
      <w:r w:rsidRPr="00F06849">
        <w:rPr>
          <w:rFonts w:cs="B Zar"/>
          <w:sz w:val="28"/>
          <w:szCs w:val="28"/>
          <w:rtl/>
        </w:rPr>
        <w:t xml:space="preserve"> «آنارش</w:t>
      </w:r>
      <w:r w:rsidRPr="00F06849">
        <w:rPr>
          <w:rFonts w:cs="B Zar" w:hint="cs"/>
          <w:sz w:val="28"/>
          <w:szCs w:val="28"/>
          <w:rtl/>
        </w:rPr>
        <w:t>ی‌</w:t>
      </w:r>
      <w:r w:rsidRPr="00F06849">
        <w:rPr>
          <w:rFonts w:cs="B Zar" w:hint="eastAsia"/>
          <w:sz w:val="28"/>
          <w:szCs w:val="28"/>
          <w:rtl/>
        </w:rPr>
        <w:t>ها</w:t>
      </w:r>
      <w:r w:rsidRPr="00F06849">
        <w:rPr>
          <w:rFonts w:cs="B Zar" w:hint="cs"/>
          <w:sz w:val="28"/>
          <w:szCs w:val="28"/>
          <w:rtl/>
        </w:rPr>
        <w:t>ی</w:t>
      </w:r>
      <w:r w:rsidRPr="00F06849">
        <w:rPr>
          <w:rFonts w:cs="B Zar"/>
          <w:sz w:val="28"/>
          <w:szCs w:val="28"/>
          <w:rtl/>
        </w:rPr>
        <w:t xml:space="preserve"> سازمان‌</w:t>
      </w:r>
      <w:r w:rsidRPr="00F06849">
        <w:rPr>
          <w:rFonts w:cs="B Zar" w:hint="cs"/>
          <w:sz w:val="28"/>
          <w:szCs w:val="28"/>
          <w:rtl/>
        </w:rPr>
        <w:t>ی</w:t>
      </w:r>
      <w:r w:rsidRPr="00F06849">
        <w:rPr>
          <w:rFonts w:cs="B Zar" w:hint="eastAsia"/>
          <w:sz w:val="28"/>
          <w:szCs w:val="28"/>
          <w:rtl/>
        </w:rPr>
        <w:t>افته»</w:t>
      </w:r>
      <w:r w:rsidRPr="00F06849">
        <w:rPr>
          <w:rFonts w:cs="B Zar"/>
          <w:sz w:val="28"/>
          <w:szCs w:val="28"/>
          <w:rtl/>
        </w:rPr>
        <w:t xml:space="preserve"> و فرآ</w:t>
      </w:r>
      <w:r w:rsidRPr="00F06849">
        <w:rPr>
          <w:rFonts w:cs="B Zar" w:hint="cs"/>
          <w:sz w:val="28"/>
          <w:szCs w:val="28"/>
          <w:rtl/>
        </w:rPr>
        <w:t>ی</w:t>
      </w:r>
      <w:r w:rsidRPr="00F06849">
        <w:rPr>
          <w:rFonts w:cs="B Zar" w:hint="eastAsia"/>
          <w:sz w:val="28"/>
          <w:szCs w:val="28"/>
          <w:rtl/>
        </w:rPr>
        <w:t>ندها</w:t>
      </w:r>
      <w:r w:rsidRPr="00F06849">
        <w:rPr>
          <w:rFonts w:cs="B Zar" w:hint="cs"/>
          <w:sz w:val="28"/>
          <w:szCs w:val="28"/>
          <w:rtl/>
        </w:rPr>
        <w:t>ی</w:t>
      </w:r>
      <w:r w:rsidRPr="00F06849">
        <w:rPr>
          <w:rFonts w:cs="B Zar"/>
          <w:sz w:val="28"/>
          <w:szCs w:val="28"/>
          <w:rtl/>
        </w:rPr>
        <w:t xml:space="preserve"> «سطل زباله» در تصم</w:t>
      </w:r>
      <w:r w:rsidRPr="00F06849">
        <w:rPr>
          <w:rFonts w:cs="B Zar" w:hint="cs"/>
          <w:sz w:val="28"/>
          <w:szCs w:val="28"/>
          <w:rtl/>
        </w:rPr>
        <w:t>ی</w:t>
      </w:r>
      <w:r w:rsidRPr="00F06849">
        <w:rPr>
          <w:rFonts w:cs="B Zar" w:hint="eastAsia"/>
          <w:sz w:val="28"/>
          <w:szCs w:val="28"/>
          <w:rtl/>
        </w:rPr>
        <w:t>م‌گ</w:t>
      </w:r>
      <w:r w:rsidRPr="00F06849">
        <w:rPr>
          <w:rFonts w:cs="B Zar" w:hint="cs"/>
          <w:sz w:val="28"/>
          <w:szCs w:val="28"/>
          <w:rtl/>
        </w:rPr>
        <w:t>ی</w:t>
      </w:r>
      <w:r w:rsidRPr="00F06849">
        <w:rPr>
          <w:rFonts w:cs="B Zar" w:hint="eastAsia"/>
          <w:sz w:val="28"/>
          <w:szCs w:val="28"/>
          <w:rtl/>
        </w:rPr>
        <w:t>ر</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و ن</w:t>
      </w:r>
      <w:r w:rsidRPr="00F06849">
        <w:rPr>
          <w:rFonts w:cs="B Zar" w:hint="cs"/>
          <w:sz w:val="28"/>
          <w:szCs w:val="28"/>
          <w:rtl/>
        </w:rPr>
        <w:t>ی</w:t>
      </w:r>
      <w:r w:rsidRPr="00F06849">
        <w:rPr>
          <w:rFonts w:cs="B Zar" w:hint="eastAsia"/>
          <w:sz w:val="28"/>
          <w:szCs w:val="28"/>
          <w:rtl/>
        </w:rPr>
        <w:t>ز</w:t>
      </w:r>
      <w:r w:rsidRPr="00F06849">
        <w:rPr>
          <w:rFonts w:cs="B Zar"/>
          <w:sz w:val="28"/>
          <w:szCs w:val="28"/>
          <w:rtl/>
        </w:rPr>
        <w:t xml:space="preserve"> پژوهش‌ها</w:t>
      </w:r>
      <w:r w:rsidRPr="00F06849">
        <w:rPr>
          <w:rFonts w:cs="B Zar" w:hint="cs"/>
          <w:sz w:val="28"/>
          <w:szCs w:val="28"/>
          <w:rtl/>
        </w:rPr>
        <w:t>ی</w:t>
      </w:r>
      <w:r w:rsidRPr="00F06849">
        <w:rPr>
          <w:rFonts w:cs="B Zar"/>
          <w:sz w:val="28"/>
          <w:szCs w:val="28"/>
          <w:rtl/>
        </w:rPr>
        <w:t xml:space="preserve"> نظر</w:t>
      </w:r>
      <w:r w:rsidRPr="00F06849">
        <w:rPr>
          <w:rFonts w:cs="B Zar" w:hint="cs"/>
          <w:sz w:val="28"/>
          <w:szCs w:val="28"/>
          <w:rtl/>
        </w:rPr>
        <w:t>ی</w:t>
      </w:r>
      <w:r w:rsidRPr="00F06849">
        <w:rPr>
          <w:rFonts w:cs="B Zar"/>
          <w:sz w:val="28"/>
          <w:szCs w:val="28"/>
          <w:rtl/>
        </w:rPr>
        <w:t xml:space="preserve"> و تجرب</w:t>
      </w:r>
      <w:r w:rsidRPr="00F06849">
        <w:rPr>
          <w:rFonts w:cs="B Zar" w:hint="cs"/>
          <w:sz w:val="28"/>
          <w:szCs w:val="28"/>
          <w:rtl/>
        </w:rPr>
        <w:t>ی</w:t>
      </w:r>
      <w:r w:rsidRPr="00F06849">
        <w:rPr>
          <w:rFonts w:cs="B Zar"/>
          <w:sz w:val="28"/>
          <w:szCs w:val="28"/>
          <w:rtl/>
        </w:rPr>
        <w:t xml:space="preserve"> خاص دربار</w:t>
      </w:r>
      <w:r w:rsidRPr="00F06849">
        <w:rPr>
          <w:rFonts w:cs="B Zar" w:hint="cs"/>
          <w:sz w:val="28"/>
          <w:szCs w:val="28"/>
          <w:rtl/>
        </w:rPr>
        <w:t>ۀ</w:t>
      </w:r>
      <w:r w:rsidRPr="00F06849">
        <w:rPr>
          <w:rFonts w:cs="B Zar"/>
          <w:sz w:val="28"/>
          <w:szCs w:val="28"/>
          <w:rtl/>
        </w:rPr>
        <w:t xml:space="preserve"> ماه</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رفتارها</w:t>
      </w:r>
      <w:r w:rsidRPr="00F06849">
        <w:rPr>
          <w:rFonts w:cs="B Zar" w:hint="cs"/>
          <w:sz w:val="28"/>
          <w:szCs w:val="28"/>
          <w:rtl/>
        </w:rPr>
        <w:t>ی</w:t>
      </w:r>
      <w:r w:rsidRPr="00F06849">
        <w:rPr>
          <w:rFonts w:cs="B Zar"/>
          <w:sz w:val="28"/>
          <w:szCs w:val="28"/>
          <w:rtl/>
        </w:rPr>
        <w:t xml:space="preserve"> جستجو</w:t>
      </w:r>
      <w:r w:rsidRPr="00F06849">
        <w:rPr>
          <w:rFonts w:cs="B Zar" w:hint="cs"/>
          <w:sz w:val="28"/>
          <w:szCs w:val="28"/>
          <w:rtl/>
        </w:rPr>
        <w:t>ی</w:t>
      </w:r>
      <w:r w:rsidRPr="00F06849">
        <w:rPr>
          <w:rFonts w:cs="B Zar"/>
          <w:sz w:val="28"/>
          <w:szCs w:val="28"/>
          <w:rtl/>
        </w:rPr>
        <w:t xml:space="preserve"> شرکت‌ها (به عنوان مثال، سا</w:t>
      </w:r>
      <w:r w:rsidRPr="00F06849">
        <w:rPr>
          <w:rFonts w:cs="B Zar" w:hint="cs"/>
          <w:sz w:val="28"/>
          <w:szCs w:val="28"/>
          <w:rtl/>
        </w:rPr>
        <w:t>ی</w:t>
      </w:r>
      <w:r w:rsidRPr="00F06849">
        <w:rPr>
          <w:rFonts w:cs="B Zar" w:hint="eastAsia"/>
          <w:sz w:val="28"/>
          <w:szCs w:val="28"/>
          <w:rtl/>
        </w:rPr>
        <w:t>رت</w:t>
      </w:r>
      <w:r w:rsidRPr="00F06849">
        <w:rPr>
          <w:rFonts w:cs="B Zar"/>
          <w:sz w:val="28"/>
          <w:szCs w:val="28"/>
          <w:rtl/>
        </w:rPr>
        <w:t xml:space="preserve"> و مارچ، 1963؛ گاوت</w:t>
      </w:r>
      <w:r w:rsidRPr="00F06849">
        <w:rPr>
          <w:rFonts w:cs="B Zar" w:hint="cs"/>
          <w:sz w:val="28"/>
          <w:szCs w:val="28"/>
          <w:rtl/>
        </w:rPr>
        <w:t>ی</w:t>
      </w:r>
      <w:r w:rsidRPr="00F06849">
        <w:rPr>
          <w:rFonts w:cs="B Zar"/>
          <w:sz w:val="28"/>
          <w:szCs w:val="28"/>
          <w:rtl/>
        </w:rPr>
        <w:t xml:space="preserve"> و لوو</w:t>
      </w:r>
      <w:r w:rsidRPr="00F06849">
        <w:rPr>
          <w:rFonts w:cs="B Zar" w:hint="cs"/>
          <w:sz w:val="28"/>
          <w:szCs w:val="28"/>
          <w:rtl/>
        </w:rPr>
        <w:t>ی</w:t>
      </w:r>
      <w:r w:rsidRPr="00F06849">
        <w:rPr>
          <w:rFonts w:cs="B Zar" w:hint="eastAsia"/>
          <w:sz w:val="28"/>
          <w:szCs w:val="28"/>
          <w:rtl/>
        </w:rPr>
        <w:t>نتال،</w:t>
      </w:r>
      <w:r w:rsidRPr="00F06849">
        <w:rPr>
          <w:rFonts w:cs="B Zar"/>
          <w:sz w:val="28"/>
          <w:szCs w:val="28"/>
          <w:rtl/>
        </w:rPr>
        <w:t xml:space="preserve"> 2000؛ روزنکوف و نرکال، 2001) است. فراتر از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آثار کل</w:t>
      </w:r>
      <w:r w:rsidRPr="00F06849">
        <w:rPr>
          <w:rFonts w:cs="B Zar" w:hint="cs"/>
          <w:sz w:val="28"/>
          <w:szCs w:val="28"/>
          <w:rtl/>
        </w:rPr>
        <w:t>ی</w:t>
      </w:r>
      <w:r w:rsidRPr="00F06849">
        <w:rPr>
          <w:rFonts w:cs="B Zar" w:hint="eastAsia"/>
          <w:sz w:val="28"/>
          <w:szCs w:val="28"/>
          <w:rtl/>
        </w:rPr>
        <w:t>د</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مطالعه از شاخ</w:t>
      </w:r>
      <w:r w:rsidRPr="00F06849">
        <w:rPr>
          <w:rFonts w:cs="B Zar" w:hint="cs"/>
          <w:sz w:val="28"/>
          <w:szCs w:val="28"/>
          <w:rtl/>
        </w:rPr>
        <w:t>ۀ</w:t>
      </w:r>
      <w:r w:rsidRPr="00F06849">
        <w:rPr>
          <w:rFonts w:cs="B Zar"/>
          <w:sz w:val="28"/>
          <w:szCs w:val="28"/>
          <w:rtl/>
        </w:rPr>
        <w:t xml:space="preserve"> رو به گسترش اقتصاد رفتار</w:t>
      </w:r>
      <w:r w:rsidRPr="00F06849">
        <w:rPr>
          <w:rFonts w:cs="B Zar" w:hint="cs"/>
          <w:sz w:val="28"/>
          <w:szCs w:val="28"/>
          <w:rtl/>
        </w:rPr>
        <w:t>ی</w:t>
      </w:r>
      <w:r w:rsidRPr="00F06849">
        <w:rPr>
          <w:rFonts w:cs="B Zar"/>
          <w:sz w:val="28"/>
          <w:szCs w:val="28"/>
          <w:rtl/>
        </w:rPr>
        <w:t xml:space="preserve"> - به‌و</w:t>
      </w:r>
      <w:r w:rsidRPr="00F06849">
        <w:rPr>
          <w:rFonts w:cs="B Zar" w:hint="cs"/>
          <w:sz w:val="28"/>
          <w:szCs w:val="28"/>
          <w:rtl/>
        </w:rPr>
        <w:t>ی</w:t>
      </w:r>
      <w:r w:rsidRPr="00F06849">
        <w:rPr>
          <w:rFonts w:cs="B Zar" w:hint="eastAsia"/>
          <w:sz w:val="28"/>
          <w:szCs w:val="28"/>
          <w:rtl/>
        </w:rPr>
        <w:t>ژه</w:t>
      </w:r>
      <w:r w:rsidRPr="00F06849">
        <w:rPr>
          <w:rFonts w:cs="B Zar"/>
          <w:sz w:val="28"/>
          <w:szCs w:val="28"/>
          <w:rtl/>
        </w:rPr>
        <w:t xml:space="preserve"> پژوهش‌ها</w:t>
      </w:r>
      <w:r w:rsidRPr="00F06849">
        <w:rPr>
          <w:rFonts w:cs="B Zar" w:hint="cs"/>
          <w:sz w:val="28"/>
          <w:szCs w:val="28"/>
          <w:rtl/>
        </w:rPr>
        <w:t>ی</w:t>
      </w:r>
      <w:r w:rsidRPr="00F06849">
        <w:rPr>
          <w:rFonts w:cs="B Zar"/>
          <w:sz w:val="28"/>
          <w:szCs w:val="28"/>
          <w:rtl/>
        </w:rPr>
        <w:t xml:space="preserve"> متمرکز بر شرکت - ن</w:t>
      </w:r>
      <w:r w:rsidRPr="00F06849">
        <w:rPr>
          <w:rFonts w:cs="B Zar" w:hint="cs"/>
          <w:sz w:val="28"/>
          <w:szCs w:val="28"/>
          <w:rtl/>
        </w:rPr>
        <w:t>ی</w:t>
      </w:r>
      <w:r w:rsidRPr="00F06849">
        <w:rPr>
          <w:rFonts w:cs="B Zar" w:hint="eastAsia"/>
          <w:sz w:val="28"/>
          <w:szCs w:val="28"/>
          <w:rtl/>
        </w:rPr>
        <w:t>ز</w:t>
      </w:r>
      <w:r w:rsidRPr="00F06849">
        <w:rPr>
          <w:rFonts w:cs="B Zar"/>
          <w:sz w:val="28"/>
          <w:szCs w:val="28"/>
          <w:rtl/>
        </w:rPr>
        <w:t xml:space="preserve"> بهره م</w:t>
      </w:r>
      <w:r w:rsidRPr="00F06849">
        <w:rPr>
          <w:rFonts w:cs="B Zar" w:hint="cs"/>
          <w:sz w:val="28"/>
          <w:szCs w:val="28"/>
          <w:rtl/>
        </w:rPr>
        <w:t>ی‌</w:t>
      </w:r>
      <w:r w:rsidRPr="00F06849">
        <w:rPr>
          <w:rFonts w:cs="B Zar" w:hint="eastAsia"/>
          <w:sz w:val="28"/>
          <w:szCs w:val="28"/>
          <w:rtl/>
        </w:rPr>
        <w:t>گ</w:t>
      </w:r>
      <w:r w:rsidRPr="00F06849">
        <w:rPr>
          <w:rFonts w:cs="B Zar" w:hint="cs"/>
          <w:sz w:val="28"/>
          <w:szCs w:val="28"/>
          <w:rtl/>
        </w:rPr>
        <w:t>ی</w:t>
      </w:r>
      <w:r w:rsidRPr="00F06849">
        <w:rPr>
          <w:rFonts w:cs="B Zar" w:hint="eastAsia"/>
          <w:sz w:val="28"/>
          <w:szCs w:val="28"/>
          <w:rtl/>
        </w:rPr>
        <w:t>رد</w:t>
      </w:r>
      <w:r w:rsidRPr="00F06849">
        <w:rPr>
          <w:rFonts w:cs="B Zar"/>
          <w:sz w:val="28"/>
          <w:szCs w:val="28"/>
          <w:rtl/>
        </w:rPr>
        <w:t xml:space="preserve"> (به عنوان مثال، آرمسترانگ و هاک، 2010، 2014).</w:t>
      </w:r>
    </w:p>
    <w:p w14:paraId="0CD52B0C" w14:textId="77777777" w:rsidR="000C1D1B" w:rsidRPr="000C1D1B" w:rsidRDefault="000C1D1B" w:rsidP="000C1D1B">
      <w:pPr>
        <w:jc w:val="both"/>
        <w:rPr>
          <w:rFonts w:cs="B Zar"/>
          <w:sz w:val="28"/>
          <w:szCs w:val="28"/>
          <w:rtl/>
        </w:rPr>
      </w:pPr>
      <w:r w:rsidRPr="000C1D1B">
        <w:rPr>
          <w:rFonts w:cs="B Zar"/>
          <w:sz w:val="28"/>
          <w:szCs w:val="28"/>
          <w:rtl/>
        </w:rPr>
        <w:t>در نها</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در سطح م</w:t>
      </w:r>
      <w:r w:rsidRPr="000C1D1B">
        <w:rPr>
          <w:rFonts w:cs="B Zar" w:hint="cs"/>
          <w:sz w:val="28"/>
          <w:szCs w:val="28"/>
          <w:rtl/>
        </w:rPr>
        <w:t>ی</w:t>
      </w:r>
      <w:r w:rsidRPr="000C1D1B">
        <w:rPr>
          <w:rFonts w:cs="B Zar" w:hint="eastAsia"/>
          <w:sz w:val="28"/>
          <w:szCs w:val="28"/>
          <w:rtl/>
        </w:rPr>
        <w:t>ان</w:t>
      </w:r>
      <w:r w:rsidRPr="000C1D1B">
        <w:rPr>
          <w:rFonts w:cs="B Zar" w:hint="cs"/>
          <w:sz w:val="28"/>
          <w:szCs w:val="28"/>
          <w:rtl/>
        </w:rPr>
        <w:t>ی</w:t>
      </w:r>
      <w:r w:rsidRPr="000C1D1B">
        <w:rPr>
          <w:rFonts w:cs="B Zar"/>
          <w:sz w:val="28"/>
          <w:szCs w:val="28"/>
          <w:rtl/>
        </w:rPr>
        <w:t xml:space="preserve"> تحل</w:t>
      </w:r>
      <w:r w:rsidRPr="000C1D1B">
        <w:rPr>
          <w:rFonts w:cs="B Zar" w:hint="cs"/>
          <w:sz w:val="28"/>
          <w:szCs w:val="28"/>
          <w:rtl/>
        </w:rPr>
        <w:t>ی</w:t>
      </w:r>
      <w:r w:rsidRPr="000C1D1B">
        <w:rPr>
          <w:rFonts w:cs="B Zar" w:hint="eastAsia"/>
          <w:sz w:val="28"/>
          <w:szCs w:val="28"/>
          <w:rtl/>
        </w:rPr>
        <w:t>ل،</w:t>
      </w:r>
      <w:r w:rsidRPr="000C1D1B">
        <w:rPr>
          <w:rFonts w:cs="B Zar"/>
          <w:sz w:val="28"/>
          <w:szCs w:val="28"/>
          <w:rtl/>
        </w:rPr>
        <w:t xml:space="preserve"> پژوهش‌ها</w:t>
      </w:r>
      <w:r w:rsidRPr="000C1D1B">
        <w:rPr>
          <w:rFonts w:cs="B Zar" w:hint="cs"/>
          <w:sz w:val="28"/>
          <w:szCs w:val="28"/>
          <w:rtl/>
        </w:rPr>
        <w:t>ی</w:t>
      </w:r>
      <w:r w:rsidRPr="000C1D1B">
        <w:rPr>
          <w:rFonts w:cs="B Zar"/>
          <w:sz w:val="28"/>
          <w:szCs w:val="28"/>
          <w:rtl/>
        </w:rPr>
        <w:t xml:space="preserve"> اخ</w:t>
      </w:r>
      <w:r w:rsidRPr="000C1D1B">
        <w:rPr>
          <w:rFonts w:cs="B Zar" w:hint="cs"/>
          <w:sz w:val="28"/>
          <w:szCs w:val="28"/>
          <w:rtl/>
        </w:rPr>
        <w:t>ی</w:t>
      </w:r>
      <w:r w:rsidRPr="000C1D1B">
        <w:rPr>
          <w:rFonts w:cs="B Zar" w:hint="eastAsia"/>
          <w:sz w:val="28"/>
          <w:szCs w:val="28"/>
          <w:rtl/>
        </w:rPr>
        <w:t>ر</w:t>
      </w:r>
      <w:r w:rsidRPr="000C1D1B">
        <w:rPr>
          <w:rFonts w:cs="B Zar"/>
          <w:sz w:val="28"/>
          <w:szCs w:val="28"/>
          <w:rtl/>
        </w:rPr>
        <w:t xml:space="preserve"> در حوزه‌ها</w:t>
      </w:r>
      <w:r w:rsidRPr="000C1D1B">
        <w:rPr>
          <w:rFonts w:cs="B Zar" w:hint="cs"/>
          <w:sz w:val="28"/>
          <w:szCs w:val="28"/>
          <w:rtl/>
        </w:rPr>
        <w:t>ی</w:t>
      </w:r>
      <w:r w:rsidRPr="000C1D1B">
        <w:rPr>
          <w:rFonts w:cs="B Zar"/>
          <w:sz w:val="28"/>
          <w:szCs w:val="28"/>
          <w:rtl/>
        </w:rPr>
        <w:t xml:space="preserve"> جغراف</w:t>
      </w:r>
      <w:r w:rsidRPr="000C1D1B">
        <w:rPr>
          <w:rFonts w:cs="B Zar" w:hint="cs"/>
          <w:sz w:val="28"/>
          <w:szCs w:val="28"/>
          <w:rtl/>
        </w:rPr>
        <w:t>ی</w:t>
      </w:r>
      <w:r w:rsidRPr="000C1D1B">
        <w:rPr>
          <w:rFonts w:cs="B Zar" w:hint="eastAsia"/>
          <w:sz w:val="28"/>
          <w:szCs w:val="28"/>
          <w:rtl/>
        </w:rPr>
        <w:t>ا</w:t>
      </w:r>
      <w:r w:rsidRPr="000C1D1B">
        <w:rPr>
          <w:rFonts w:cs="B Zar" w:hint="cs"/>
          <w:sz w:val="28"/>
          <w:szCs w:val="28"/>
          <w:rtl/>
        </w:rPr>
        <w:t>ی</w:t>
      </w:r>
      <w:r w:rsidRPr="000C1D1B">
        <w:rPr>
          <w:rFonts w:cs="B Zar"/>
          <w:sz w:val="28"/>
          <w:szCs w:val="28"/>
          <w:rtl/>
        </w:rPr>
        <w:t xml:space="preserve"> اقتصاد</w:t>
      </w:r>
      <w:r w:rsidRPr="000C1D1B">
        <w:rPr>
          <w:rFonts w:cs="B Zar" w:hint="cs"/>
          <w:sz w:val="28"/>
          <w:szCs w:val="28"/>
          <w:rtl/>
        </w:rPr>
        <w:t>ی</w:t>
      </w:r>
      <w:r w:rsidRPr="000C1D1B">
        <w:rPr>
          <w:rFonts w:cs="B Zar"/>
          <w:sz w:val="28"/>
          <w:szCs w:val="28"/>
          <w:rtl/>
        </w:rPr>
        <w:t xml:space="preserve"> (ماسکل و همکاران، ۲۰۰۶؛ بتهلت و شولت، ۲۰۰۸) و بازار</w:t>
      </w:r>
      <w:r w:rsidRPr="000C1D1B">
        <w:rPr>
          <w:rFonts w:cs="B Zar" w:hint="cs"/>
          <w:sz w:val="28"/>
          <w:szCs w:val="28"/>
          <w:rtl/>
        </w:rPr>
        <w:t>ی</w:t>
      </w:r>
      <w:r w:rsidRPr="000C1D1B">
        <w:rPr>
          <w:rFonts w:cs="B Zar" w:hint="eastAsia"/>
          <w:sz w:val="28"/>
          <w:szCs w:val="28"/>
          <w:rtl/>
        </w:rPr>
        <w:t>اب</w:t>
      </w:r>
      <w:r w:rsidRPr="000C1D1B">
        <w:rPr>
          <w:rFonts w:cs="B Zar" w:hint="cs"/>
          <w:sz w:val="28"/>
          <w:szCs w:val="28"/>
          <w:rtl/>
        </w:rPr>
        <w:t>ی</w:t>
      </w:r>
      <w:r w:rsidRPr="000C1D1B">
        <w:rPr>
          <w:rFonts w:cs="B Zar"/>
          <w:sz w:val="28"/>
          <w:szCs w:val="28"/>
          <w:rtl/>
        </w:rPr>
        <w:t xml:space="preserve"> (گولفتو و ر</w:t>
      </w:r>
      <w:r w:rsidRPr="000C1D1B">
        <w:rPr>
          <w:rFonts w:cs="B Zar" w:hint="cs"/>
          <w:sz w:val="28"/>
          <w:szCs w:val="28"/>
          <w:rtl/>
        </w:rPr>
        <w:t>ی</w:t>
      </w:r>
      <w:r w:rsidRPr="000C1D1B">
        <w:rPr>
          <w:rFonts w:cs="B Zar" w:hint="eastAsia"/>
          <w:sz w:val="28"/>
          <w:szCs w:val="28"/>
          <w:rtl/>
        </w:rPr>
        <w:t>نالو،</w:t>
      </w:r>
      <w:r w:rsidRPr="000C1D1B">
        <w:rPr>
          <w:rFonts w:cs="B Zar"/>
          <w:sz w:val="28"/>
          <w:szCs w:val="28"/>
          <w:rtl/>
        </w:rPr>
        <w:t xml:space="preserve"> ۲۰۱۳، ۲۰۱۴) الهام‌بخش تمرکز من بر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w:t>
      </w:r>
      <w:r w:rsidRPr="000C1D1B">
        <w:rPr>
          <w:rFonts w:cs="B Zar" w:hint="cs"/>
          <w:sz w:val="28"/>
          <w:szCs w:val="28"/>
          <w:rtl/>
        </w:rPr>
        <w:t>ی</w:t>
      </w:r>
      <w:r w:rsidRPr="000C1D1B">
        <w:rPr>
          <w:rFonts w:cs="B Zar" w:hint="eastAsia"/>
          <w:sz w:val="28"/>
          <w:szCs w:val="28"/>
          <w:rtl/>
        </w:rPr>
        <w:t>ن‌الملل</w:t>
      </w:r>
      <w:r w:rsidRPr="000C1D1B">
        <w:rPr>
          <w:rFonts w:cs="B Zar" w:hint="cs"/>
          <w:sz w:val="28"/>
          <w:szCs w:val="28"/>
          <w:rtl/>
        </w:rPr>
        <w:t>ی</w:t>
      </w:r>
      <w:r w:rsidRPr="000C1D1B">
        <w:rPr>
          <w:rFonts w:cs="B Zar"/>
          <w:sz w:val="28"/>
          <w:szCs w:val="28"/>
          <w:rtl/>
        </w:rPr>
        <w:t xml:space="preserve"> به عنوان مکان‌ها</w:t>
      </w:r>
      <w:r w:rsidRPr="000C1D1B">
        <w:rPr>
          <w:rFonts w:cs="B Zar" w:hint="cs"/>
          <w:sz w:val="28"/>
          <w:szCs w:val="28"/>
          <w:rtl/>
        </w:rPr>
        <w:t>یی</w:t>
      </w:r>
      <w:r w:rsidRPr="000C1D1B">
        <w:rPr>
          <w:rFonts w:cs="B Zar"/>
          <w:sz w:val="28"/>
          <w:szCs w:val="28"/>
          <w:rtl/>
        </w:rPr>
        <w:t xml:space="preserve"> کل</w:t>
      </w:r>
      <w:r w:rsidRPr="000C1D1B">
        <w:rPr>
          <w:rFonts w:cs="B Zar" w:hint="cs"/>
          <w:sz w:val="28"/>
          <w:szCs w:val="28"/>
          <w:rtl/>
        </w:rPr>
        <w:t>ی</w:t>
      </w:r>
      <w:r w:rsidRPr="000C1D1B">
        <w:rPr>
          <w:rFonts w:cs="B Zar" w:hint="eastAsia"/>
          <w:sz w:val="28"/>
          <w:szCs w:val="28"/>
          <w:rtl/>
        </w:rPr>
        <w:t>د</w:t>
      </w:r>
      <w:r w:rsidRPr="000C1D1B">
        <w:rPr>
          <w:rFonts w:cs="B Zar" w:hint="cs"/>
          <w:sz w:val="28"/>
          <w:szCs w:val="28"/>
          <w:rtl/>
        </w:rPr>
        <w:t>ی</w:t>
      </w:r>
      <w:r w:rsidRPr="000C1D1B">
        <w:rPr>
          <w:rFonts w:cs="B Zar"/>
          <w:sz w:val="28"/>
          <w:szCs w:val="28"/>
          <w:rtl/>
        </w:rPr>
        <w:t xml:space="preserve"> در اقتصاد س</w:t>
      </w:r>
      <w:r w:rsidRPr="000C1D1B">
        <w:rPr>
          <w:rFonts w:cs="B Zar" w:hint="cs"/>
          <w:sz w:val="28"/>
          <w:szCs w:val="28"/>
          <w:rtl/>
        </w:rPr>
        <w:t>ی</w:t>
      </w:r>
      <w:r w:rsidRPr="000C1D1B">
        <w:rPr>
          <w:rFonts w:cs="B Zar" w:hint="eastAsia"/>
          <w:sz w:val="28"/>
          <w:szCs w:val="28"/>
          <w:rtl/>
        </w:rPr>
        <w:t>اس</w:t>
      </w:r>
      <w:r w:rsidRPr="000C1D1B">
        <w:rPr>
          <w:rFonts w:cs="B Zar" w:hint="cs"/>
          <w:sz w:val="28"/>
          <w:szCs w:val="28"/>
          <w:rtl/>
        </w:rPr>
        <w:t>ی</w:t>
      </w:r>
      <w:r w:rsidRPr="000C1D1B">
        <w:rPr>
          <w:rFonts w:cs="B Zar"/>
          <w:sz w:val="28"/>
          <w:szCs w:val="28"/>
          <w:rtl/>
        </w:rPr>
        <w:t xml:space="preserve"> تطب</w:t>
      </w:r>
      <w:r w:rsidRPr="000C1D1B">
        <w:rPr>
          <w:rFonts w:cs="B Zar" w:hint="cs"/>
          <w:sz w:val="28"/>
          <w:szCs w:val="28"/>
          <w:rtl/>
        </w:rPr>
        <w:t>ی</w:t>
      </w:r>
      <w:r w:rsidRPr="000C1D1B">
        <w:rPr>
          <w:rFonts w:cs="B Zar" w:hint="eastAsia"/>
          <w:sz w:val="28"/>
          <w:szCs w:val="28"/>
          <w:rtl/>
        </w:rPr>
        <w:t>ق</w:t>
      </w:r>
      <w:r w:rsidRPr="000C1D1B">
        <w:rPr>
          <w:rFonts w:cs="B Zar" w:hint="cs"/>
          <w:sz w:val="28"/>
          <w:szCs w:val="28"/>
          <w:rtl/>
        </w:rPr>
        <w:t>ی</w:t>
      </w:r>
      <w:r w:rsidRPr="000C1D1B">
        <w:rPr>
          <w:rFonts w:cs="B Zar"/>
          <w:sz w:val="28"/>
          <w:szCs w:val="28"/>
          <w:rtl/>
        </w:rPr>
        <w:t xml:space="preserve"> بوده‌اند. به ب</w:t>
      </w:r>
      <w:r w:rsidRPr="000C1D1B">
        <w:rPr>
          <w:rFonts w:cs="B Zar" w:hint="cs"/>
          <w:sz w:val="28"/>
          <w:szCs w:val="28"/>
          <w:rtl/>
        </w:rPr>
        <w:t>ی</w:t>
      </w:r>
      <w:r w:rsidRPr="000C1D1B">
        <w:rPr>
          <w:rFonts w:cs="B Zar" w:hint="eastAsia"/>
          <w:sz w:val="28"/>
          <w:szCs w:val="28"/>
          <w:rtl/>
        </w:rPr>
        <w:t>ان</w:t>
      </w:r>
      <w:r w:rsidRPr="000C1D1B">
        <w:rPr>
          <w:rFonts w:cs="B Zar"/>
          <w:sz w:val="28"/>
          <w:szCs w:val="28"/>
          <w:rtl/>
        </w:rPr>
        <w:t xml:space="preserve"> دق</w:t>
      </w:r>
      <w:r w:rsidRPr="000C1D1B">
        <w:rPr>
          <w:rFonts w:cs="B Zar" w:hint="cs"/>
          <w:sz w:val="28"/>
          <w:szCs w:val="28"/>
          <w:rtl/>
        </w:rPr>
        <w:t>ی</w:t>
      </w:r>
      <w:r w:rsidRPr="000C1D1B">
        <w:rPr>
          <w:rFonts w:cs="B Zar" w:hint="eastAsia"/>
          <w:sz w:val="28"/>
          <w:szCs w:val="28"/>
          <w:rtl/>
        </w:rPr>
        <w:t>ق‌تر،</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پژوهش‌ها ما را تشو</w:t>
      </w:r>
      <w:r w:rsidRPr="000C1D1B">
        <w:rPr>
          <w:rFonts w:cs="B Zar" w:hint="cs"/>
          <w:sz w:val="28"/>
          <w:szCs w:val="28"/>
          <w:rtl/>
        </w:rPr>
        <w:t>ی</w:t>
      </w:r>
      <w:r w:rsidRPr="000C1D1B">
        <w:rPr>
          <w:rFonts w:cs="B Zar" w:hint="eastAsia"/>
          <w:sz w:val="28"/>
          <w:szCs w:val="28"/>
          <w:rtl/>
        </w:rPr>
        <w:t>ق</w:t>
      </w:r>
      <w:r w:rsidRPr="000C1D1B">
        <w:rPr>
          <w:rFonts w:cs="B Zar"/>
          <w:sz w:val="28"/>
          <w:szCs w:val="28"/>
          <w:rtl/>
        </w:rPr>
        <w:t xml:space="preserve"> کرده‌اند تا دربار</w:t>
      </w:r>
      <w:r w:rsidRPr="000C1D1B">
        <w:rPr>
          <w:rFonts w:cs="B Zar" w:hint="cs"/>
          <w:sz w:val="28"/>
          <w:szCs w:val="28"/>
          <w:rtl/>
        </w:rPr>
        <w:t>ۀ</w:t>
      </w:r>
      <w:r w:rsidRPr="000C1D1B">
        <w:rPr>
          <w:rFonts w:cs="B Zar"/>
          <w:sz w:val="28"/>
          <w:szCs w:val="28"/>
          <w:rtl/>
        </w:rPr>
        <w:t xml:space="preserve">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w:t>
      </w:r>
      <w:r w:rsidRPr="000C1D1B">
        <w:rPr>
          <w:rFonts w:cs="B Zar" w:hint="cs"/>
          <w:sz w:val="28"/>
          <w:szCs w:val="28"/>
          <w:rtl/>
        </w:rPr>
        <w:t>ی</w:t>
      </w:r>
      <w:r w:rsidRPr="000C1D1B">
        <w:rPr>
          <w:rFonts w:cs="B Zar" w:hint="eastAsia"/>
          <w:sz w:val="28"/>
          <w:szCs w:val="28"/>
          <w:rtl/>
        </w:rPr>
        <w:t>ن‌الملل</w:t>
      </w:r>
      <w:r w:rsidRPr="000C1D1B">
        <w:rPr>
          <w:rFonts w:cs="B Zar" w:hint="cs"/>
          <w:sz w:val="28"/>
          <w:szCs w:val="28"/>
          <w:rtl/>
        </w:rPr>
        <w:t>ی</w:t>
      </w:r>
      <w:r w:rsidRPr="000C1D1B">
        <w:rPr>
          <w:rFonts w:cs="B Zar"/>
          <w:sz w:val="28"/>
          <w:szCs w:val="28"/>
          <w:rtl/>
        </w:rPr>
        <w:t xml:space="preserve"> به گونه‌ا</w:t>
      </w:r>
      <w:r w:rsidRPr="000C1D1B">
        <w:rPr>
          <w:rFonts w:cs="B Zar" w:hint="cs"/>
          <w:sz w:val="28"/>
          <w:szCs w:val="28"/>
          <w:rtl/>
        </w:rPr>
        <w:t>ی</w:t>
      </w:r>
      <w:r w:rsidRPr="000C1D1B">
        <w:rPr>
          <w:rFonts w:cs="B Zar"/>
          <w:sz w:val="28"/>
          <w:szCs w:val="28"/>
          <w:rtl/>
        </w:rPr>
        <w:t xml:space="preserve"> متفاوت ب</w:t>
      </w:r>
      <w:r w:rsidRPr="000C1D1B">
        <w:rPr>
          <w:rFonts w:cs="B Zar" w:hint="cs"/>
          <w:sz w:val="28"/>
          <w:szCs w:val="28"/>
          <w:rtl/>
        </w:rPr>
        <w:t>ی</w:t>
      </w:r>
      <w:r w:rsidRPr="000C1D1B">
        <w:rPr>
          <w:rFonts w:cs="B Zar" w:hint="eastAsia"/>
          <w:sz w:val="28"/>
          <w:szCs w:val="28"/>
          <w:rtl/>
        </w:rPr>
        <w:t>ند</w:t>
      </w:r>
      <w:r w:rsidRPr="000C1D1B">
        <w:rPr>
          <w:rFonts w:cs="B Zar" w:hint="cs"/>
          <w:sz w:val="28"/>
          <w:szCs w:val="28"/>
          <w:rtl/>
        </w:rPr>
        <w:t>ی</w:t>
      </w:r>
      <w:r w:rsidRPr="000C1D1B">
        <w:rPr>
          <w:rFonts w:cs="B Zar" w:hint="eastAsia"/>
          <w:sz w:val="28"/>
          <w:szCs w:val="28"/>
          <w:rtl/>
        </w:rPr>
        <w:t>ش</w:t>
      </w:r>
      <w:r w:rsidRPr="000C1D1B">
        <w:rPr>
          <w:rFonts w:cs="B Zar" w:hint="cs"/>
          <w:sz w:val="28"/>
          <w:szCs w:val="28"/>
          <w:rtl/>
        </w:rPr>
        <w:t>ی</w:t>
      </w:r>
      <w:r w:rsidRPr="000C1D1B">
        <w:rPr>
          <w:rFonts w:cs="B Zar" w:hint="eastAsia"/>
          <w:sz w:val="28"/>
          <w:szCs w:val="28"/>
          <w:rtl/>
        </w:rPr>
        <w:t>م؛</w:t>
      </w:r>
      <w:r w:rsidRPr="000C1D1B">
        <w:rPr>
          <w:rFonts w:cs="B Zar"/>
          <w:sz w:val="28"/>
          <w:szCs w:val="28"/>
          <w:rtl/>
        </w:rPr>
        <w:t xml:space="preserve"> نما</w:t>
      </w:r>
      <w:r w:rsidRPr="000C1D1B">
        <w:rPr>
          <w:rFonts w:cs="B Zar" w:hint="cs"/>
          <w:sz w:val="28"/>
          <w:szCs w:val="28"/>
          <w:rtl/>
        </w:rPr>
        <w:t>ی</w:t>
      </w:r>
      <w:r w:rsidRPr="000C1D1B">
        <w:rPr>
          <w:rFonts w:cs="B Zar" w:hint="eastAsia"/>
          <w:sz w:val="28"/>
          <w:szCs w:val="28"/>
          <w:rtl/>
        </w:rPr>
        <w:t>شگاه‌ها</w:t>
      </w:r>
      <w:r w:rsidRPr="000C1D1B">
        <w:rPr>
          <w:rFonts w:cs="B Zar"/>
          <w:sz w:val="28"/>
          <w:szCs w:val="28"/>
          <w:rtl/>
        </w:rPr>
        <w:t xml:space="preserve"> فضاها</w:t>
      </w:r>
      <w:r w:rsidRPr="000C1D1B">
        <w:rPr>
          <w:rFonts w:cs="B Zar" w:hint="cs"/>
          <w:sz w:val="28"/>
          <w:szCs w:val="28"/>
          <w:rtl/>
        </w:rPr>
        <w:t>یی</w:t>
      </w:r>
      <w:r w:rsidRPr="000C1D1B">
        <w:rPr>
          <w:rFonts w:cs="B Zar"/>
          <w:sz w:val="28"/>
          <w:szCs w:val="28"/>
          <w:rtl/>
        </w:rPr>
        <w:t xml:space="preserve"> هستند که شرکت‌ها</w:t>
      </w:r>
      <w:r w:rsidRPr="000C1D1B">
        <w:rPr>
          <w:rFonts w:cs="B Zar" w:hint="cs"/>
          <w:sz w:val="28"/>
          <w:szCs w:val="28"/>
          <w:rtl/>
        </w:rPr>
        <w:t>یی</w:t>
      </w:r>
      <w:r w:rsidRPr="000C1D1B">
        <w:rPr>
          <w:rFonts w:cs="B Zar"/>
          <w:sz w:val="28"/>
          <w:szCs w:val="28"/>
          <w:rtl/>
        </w:rPr>
        <w:t xml:space="preserve"> از سراسر جهان (و از مدل‌ها</w:t>
      </w:r>
      <w:r w:rsidRPr="000C1D1B">
        <w:rPr>
          <w:rFonts w:cs="B Zar" w:hint="cs"/>
          <w:sz w:val="28"/>
          <w:szCs w:val="28"/>
          <w:rtl/>
        </w:rPr>
        <w:t>ی</w:t>
      </w:r>
      <w:r w:rsidRPr="000C1D1B">
        <w:rPr>
          <w:rFonts w:cs="B Zar"/>
          <w:sz w:val="28"/>
          <w:szCs w:val="28"/>
          <w:rtl/>
        </w:rPr>
        <w:t xml:space="preserve"> گوناگون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در آن‌ها گرد هم م</w:t>
      </w:r>
      <w:r w:rsidRPr="000C1D1B">
        <w:rPr>
          <w:rFonts w:cs="B Zar" w:hint="cs"/>
          <w:sz w:val="28"/>
          <w:szCs w:val="28"/>
          <w:rtl/>
        </w:rPr>
        <w:t>ی‌</w:t>
      </w:r>
      <w:r w:rsidRPr="000C1D1B">
        <w:rPr>
          <w:rFonts w:cs="B Zar" w:hint="eastAsia"/>
          <w:sz w:val="28"/>
          <w:szCs w:val="28"/>
          <w:rtl/>
        </w:rPr>
        <w:t>آ</w:t>
      </w:r>
      <w:r w:rsidRPr="000C1D1B">
        <w:rPr>
          <w:rFonts w:cs="B Zar" w:hint="cs"/>
          <w:sz w:val="28"/>
          <w:szCs w:val="28"/>
          <w:rtl/>
        </w:rPr>
        <w:t>ی</w:t>
      </w:r>
      <w:r w:rsidRPr="000C1D1B">
        <w:rPr>
          <w:rFonts w:cs="B Zar" w:hint="eastAsia"/>
          <w:sz w:val="28"/>
          <w:szCs w:val="28"/>
          <w:rtl/>
        </w:rPr>
        <w:t>ند</w:t>
      </w:r>
      <w:r w:rsidRPr="000C1D1B">
        <w:rPr>
          <w:rFonts w:cs="B Zar"/>
          <w:sz w:val="28"/>
          <w:szCs w:val="28"/>
          <w:rtl/>
        </w:rPr>
        <w:t xml:space="preserve"> تا دانش خود را دربار</w:t>
      </w:r>
      <w:r w:rsidRPr="000C1D1B">
        <w:rPr>
          <w:rFonts w:cs="B Zar" w:hint="cs"/>
          <w:sz w:val="28"/>
          <w:szCs w:val="28"/>
          <w:rtl/>
        </w:rPr>
        <w:t>ۀ</w:t>
      </w:r>
      <w:r w:rsidRPr="000C1D1B">
        <w:rPr>
          <w:rFonts w:cs="B Zar"/>
          <w:sz w:val="28"/>
          <w:szCs w:val="28"/>
          <w:rtl/>
        </w:rPr>
        <w:t xml:space="preserve"> صنعت و نوآور</w:t>
      </w:r>
      <w:r w:rsidRPr="000C1D1B">
        <w:rPr>
          <w:rFonts w:cs="B Zar" w:hint="cs"/>
          <w:sz w:val="28"/>
          <w:szCs w:val="28"/>
          <w:rtl/>
        </w:rPr>
        <w:t>ی‌</w:t>
      </w:r>
      <w:r w:rsidRPr="000C1D1B">
        <w:rPr>
          <w:rFonts w:cs="B Zar" w:hint="eastAsia"/>
          <w:sz w:val="28"/>
          <w:szCs w:val="28"/>
          <w:rtl/>
        </w:rPr>
        <w:t>ها</w:t>
      </w:r>
      <w:r w:rsidRPr="000C1D1B">
        <w:rPr>
          <w:rFonts w:cs="B Zar" w:hint="cs"/>
          <w:sz w:val="28"/>
          <w:szCs w:val="28"/>
          <w:rtl/>
        </w:rPr>
        <w:t>ی</w:t>
      </w:r>
      <w:r w:rsidRPr="000C1D1B">
        <w:rPr>
          <w:rFonts w:cs="B Zar"/>
          <w:sz w:val="28"/>
          <w:szCs w:val="28"/>
          <w:rtl/>
        </w:rPr>
        <w:t xml:space="preserve"> فناورانه به اشتراک بگذارند. از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منظر و با نگاه</w:t>
      </w:r>
      <w:r w:rsidRPr="000C1D1B">
        <w:rPr>
          <w:rFonts w:cs="B Zar" w:hint="cs"/>
          <w:sz w:val="28"/>
          <w:szCs w:val="28"/>
          <w:rtl/>
        </w:rPr>
        <w:t>ی</w:t>
      </w:r>
      <w:r w:rsidRPr="000C1D1B">
        <w:rPr>
          <w:rFonts w:cs="B Zar"/>
          <w:sz w:val="28"/>
          <w:szCs w:val="28"/>
          <w:rtl/>
        </w:rPr>
        <w:t xml:space="preserve"> به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به عنوان «خوشه‌ها</w:t>
      </w:r>
      <w:r w:rsidRPr="000C1D1B">
        <w:rPr>
          <w:rFonts w:cs="B Zar" w:hint="cs"/>
          <w:sz w:val="28"/>
          <w:szCs w:val="28"/>
          <w:rtl/>
        </w:rPr>
        <w:t>ی</w:t>
      </w:r>
      <w:r w:rsidRPr="000C1D1B">
        <w:rPr>
          <w:rFonts w:cs="B Zar"/>
          <w:sz w:val="28"/>
          <w:szCs w:val="28"/>
          <w:rtl/>
        </w:rPr>
        <w:t xml:space="preserve"> موقت» (ماسکل و همکاران، ۲۰۰۶)، م</w:t>
      </w:r>
      <w:r w:rsidRPr="000C1D1B">
        <w:rPr>
          <w:rFonts w:cs="B Zar" w:hint="cs"/>
          <w:sz w:val="28"/>
          <w:szCs w:val="28"/>
          <w:rtl/>
        </w:rPr>
        <w:t>ی‌</w:t>
      </w:r>
      <w:r w:rsidRPr="000C1D1B">
        <w:rPr>
          <w:rFonts w:cs="B Zar" w:hint="eastAsia"/>
          <w:sz w:val="28"/>
          <w:szCs w:val="28"/>
          <w:rtl/>
        </w:rPr>
        <w:t>توان</w:t>
      </w:r>
      <w:r w:rsidRPr="000C1D1B">
        <w:rPr>
          <w:rFonts w:cs="B Zar"/>
          <w:sz w:val="28"/>
          <w:szCs w:val="28"/>
          <w:rtl/>
        </w:rPr>
        <w:t xml:space="preserve"> استدلال</w:t>
      </w:r>
      <w:r w:rsidRPr="000C1D1B">
        <w:rPr>
          <w:rFonts w:cs="B Zar" w:hint="cs"/>
          <w:sz w:val="28"/>
          <w:szCs w:val="28"/>
          <w:rtl/>
        </w:rPr>
        <w:t>ی</w:t>
      </w:r>
      <w:r w:rsidRPr="000C1D1B">
        <w:rPr>
          <w:rFonts w:cs="B Zar"/>
          <w:sz w:val="28"/>
          <w:szCs w:val="28"/>
          <w:rtl/>
        </w:rPr>
        <w:t xml:space="preserve"> قو</w:t>
      </w:r>
      <w:r w:rsidRPr="000C1D1B">
        <w:rPr>
          <w:rFonts w:cs="B Zar" w:hint="cs"/>
          <w:sz w:val="28"/>
          <w:szCs w:val="28"/>
          <w:rtl/>
        </w:rPr>
        <w:t>ی</w:t>
      </w:r>
      <w:r w:rsidRPr="000C1D1B">
        <w:rPr>
          <w:rFonts w:cs="B Zar"/>
          <w:sz w:val="28"/>
          <w:szCs w:val="28"/>
          <w:rtl/>
        </w:rPr>
        <w:t xml:space="preserve"> دربار</w:t>
      </w:r>
      <w:r w:rsidRPr="000C1D1B">
        <w:rPr>
          <w:rFonts w:cs="B Zar" w:hint="cs"/>
          <w:sz w:val="28"/>
          <w:szCs w:val="28"/>
          <w:rtl/>
        </w:rPr>
        <w:t>ۀ</w:t>
      </w:r>
      <w:r w:rsidRPr="000C1D1B">
        <w:rPr>
          <w:rFonts w:cs="B Zar"/>
          <w:sz w:val="28"/>
          <w:szCs w:val="28"/>
          <w:rtl/>
        </w:rPr>
        <w:t xml:space="preserve"> ظرف</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بالقو</w:t>
      </w:r>
      <w:r w:rsidRPr="000C1D1B">
        <w:rPr>
          <w:rFonts w:cs="B Zar" w:hint="cs"/>
          <w:sz w:val="28"/>
          <w:szCs w:val="28"/>
          <w:rtl/>
        </w:rPr>
        <w:t>ۀ</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رو</w:t>
      </w:r>
      <w:r w:rsidRPr="000C1D1B">
        <w:rPr>
          <w:rFonts w:cs="B Zar" w:hint="cs"/>
          <w:sz w:val="28"/>
          <w:szCs w:val="28"/>
          <w:rtl/>
        </w:rPr>
        <w:t>ی</w:t>
      </w:r>
      <w:r w:rsidRPr="000C1D1B">
        <w:rPr>
          <w:rFonts w:cs="B Zar" w:hint="eastAsia"/>
          <w:sz w:val="28"/>
          <w:szCs w:val="28"/>
          <w:rtl/>
        </w:rPr>
        <w:t>دادها</w:t>
      </w:r>
      <w:r w:rsidRPr="000C1D1B">
        <w:rPr>
          <w:rFonts w:cs="B Zar"/>
          <w:sz w:val="28"/>
          <w:szCs w:val="28"/>
          <w:rtl/>
        </w:rPr>
        <w:t xml:space="preserve"> برا</w:t>
      </w:r>
      <w:r w:rsidRPr="000C1D1B">
        <w:rPr>
          <w:rFonts w:cs="B Zar" w:hint="cs"/>
          <w:sz w:val="28"/>
          <w:szCs w:val="28"/>
          <w:rtl/>
        </w:rPr>
        <w:t>ی</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جاد</w:t>
      </w:r>
      <w:r w:rsidRPr="000C1D1B">
        <w:rPr>
          <w:rFonts w:cs="B Zar"/>
          <w:sz w:val="28"/>
          <w:szCs w:val="28"/>
          <w:rtl/>
        </w:rPr>
        <w:t xml:space="preserve"> و فعال‌ساز</w:t>
      </w:r>
      <w:r w:rsidRPr="000C1D1B">
        <w:rPr>
          <w:rFonts w:cs="B Zar" w:hint="cs"/>
          <w:sz w:val="28"/>
          <w:szCs w:val="28"/>
          <w:rtl/>
        </w:rPr>
        <w:t>ی</w:t>
      </w:r>
      <w:r w:rsidRPr="000C1D1B">
        <w:rPr>
          <w:rFonts w:cs="B Zar"/>
          <w:sz w:val="28"/>
          <w:szCs w:val="28"/>
          <w:rtl/>
        </w:rPr>
        <w:t xml:space="preserve"> مجموعه‌ا</w:t>
      </w:r>
      <w:r w:rsidRPr="000C1D1B">
        <w:rPr>
          <w:rFonts w:cs="B Zar" w:hint="cs"/>
          <w:sz w:val="28"/>
          <w:szCs w:val="28"/>
          <w:rtl/>
        </w:rPr>
        <w:t>ی</w:t>
      </w:r>
      <w:r w:rsidRPr="000C1D1B">
        <w:rPr>
          <w:rFonts w:cs="B Zar"/>
          <w:sz w:val="28"/>
          <w:szCs w:val="28"/>
          <w:rtl/>
        </w:rPr>
        <w:t xml:space="preserve"> از تعد</w:t>
      </w:r>
      <w:r w:rsidRPr="000C1D1B">
        <w:rPr>
          <w:rFonts w:cs="B Zar" w:hint="cs"/>
          <w:sz w:val="28"/>
          <w:szCs w:val="28"/>
          <w:rtl/>
        </w:rPr>
        <w:t>ی</w:t>
      </w:r>
      <w:r w:rsidRPr="000C1D1B">
        <w:rPr>
          <w:rFonts w:cs="B Zar" w:hint="eastAsia"/>
          <w:sz w:val="28"/>
          <w:szCs w:val="28"/>
          <w:rtl/>
        </w:rPr>
        <w:t>لات</w:t>
      </w:r>
      <w:r w:rsidRPr="000C1D1B">
        <w:rPr>
          <w:rFonts w:cs="B Zar"/>
          <w:sz w:val="28"/>
          <w:szCs w:val="28"/>
          <w:rtl/>
        </w:rPr>
        <w:t xml:space="preserve"> تدر</w:t>
      </w:r>
      <w:r w:rsidRPr="000C1D1B">
        <w:rPr>
          <w:rFonts w:cs="B Zar" w:hint="cs"/>
          <w:sz w:val="28"/>
          <w:szCs w:val="28"/>
          <w:rtl/>
        </w:rPr>
        <w:t>ی</w:t>
      </w:r>
      <w:r w:rsidRPr="000C1D1B">
        <w:rPr>
          <w:rFonts w:cs="B Zar" w:hint="eastAsia"/>
          <w:sz w:val="28"/>
          <w:szCs w:val="28"/>
          <w:rtl/>
        </w:rPr>
        <w:t>ج</w:t>
      </w:r>
      <w:r w:rsidRPr="000C1D1B">
        <w:rPr>
          <w:rFonts w:cs="B Zar" w:hint="cs"/>
          <w:sz w:val="28"/>
          <w:szCs w:val="28"/>
          <w:rtl/>
        </w:rPr>
        <w:t>ی</w:t>
      </w:r>
      <w:r w:rsidRPr="000C1D1B">
        <w:rPr>
          <w:rFonts w:cs="B Zar"/>
          <w:sz w:val="28"/>
          <w:szCs w:val="28"/>
          <w:rtl/>
        </w:rPr>
        <w:t xml:space="preserve"> ارائه کرد که به مرور زمان، به تغ</w:t>
      </w:r>
      <w:r w:rsidRPr="000C1D1B">
        <w:rPr>
          <w:rFonts w:cs="B Zar" w:hint="cs"/>
          <w:sz w:val="28"/>
          <w:szCs w:val="28"/>
          <w:rtl/>
        </w:rPr>
        <w:t>یی</w:t>
      </w:r>
      <w:r w:rsidRPr="000C1D1B">
        <w:rPr>
          <w:rFonts w:cs="B Zar" w:hint="eastAsia"/>
          <w:sz w:val="28"/>
          <w:szCs w:val="28"/>
          <w:rtl/>
        </w:rPr>
        <w:t>ر</w:t>
      </w:r>
      <w:r w:rsidRPr="000C1D1B">
        <w:rPr>
          <w:rFonts w:cs="B Zar"/>
          <w:sz w:val="28"/>
          <w:szCs w:val="28"/>
          <w:rtl/>
        </w:rPr>
        <w:t xml:space="preserve"> مس</w:t>
      </w:r>
      <w:r w:rsidRPr="000C1D1B">
        <w:rPr>
          <w:rFonts w:cs="B Zar" w:hint="cs"/>
          <w:sz w:val="28"/>
          <w:szCs w:val="28"/>
          <w:rtl/>
        </w:rPr>
        <w:t>ی</w:t>
      </w:r>
      <w:r w:rsidRPr="000C1D1B">
        <w:rPr>
          <w:rFonts w:cs="B Zar" w:hint="eastAsia"/>
          <w:sz w:val="28"/>
          <w:szCs w:val="28"/>
          <w:rtl/>
        </w:rPr>
        <w:t>ر</w:t>
      </w:r>
      <w:r w:rsidRPr="000C1D1B">
        <w:rPr>
          <w:rFonts w:cs="B Zar"/>
          <w:sz w:val="28"/>
          <w:szCs w:val="28"/>
          <w:rtl/>
        </w:rPr>
        <w:t xml:space="preserve"> توسع</w:t>
      </w:r>
      <w:r w:rsidRPr="000C1D1B">
        <w:rPr>
          <w:rFonts w:cs="B Zar" w:hint="cs"/>
          <w:sz w:val="28"/>
          <w:szCs w:val="28"/>
          <w:rtl/>
        </w:rPr>
        <w:t>ۀ</w:t>
      </w:r>
      <w:r w:rsidRPr="000C1D1B">
        <w:rPr>
          <w:rFonts w:cs="B Zar"/>
          <w:sz w:val="28"/>
          <w:szCs w:val="28"/>
          <w:rtl/>
        </w:rPr>
        <w:t xml:space="preserve"> آت</w:t>
      </w:r>
      <w:r w:rsidRPr="000C1D1B">
        <w:rPr>
          <w:rFonts w:cs="B Zar" w:hint="cs"/>
          <w:sz w:val="28"/>
          <w:szCs w:val="28"/>
          <w:rtl/>
        </w:rPr>
        <w:t>ی</w:t>
      </w:r>
      <w:r w:rsidRPr="000C1D1B">
        <w:rPr>
          <w:rFonts w:cs="B Zar"/>
          <w:sz w:val="28"/>
          <w:szCs w:val="28"/>
          <w:rtl/>
        </w:rPr>
        <w:t xml:space="preserve"> شرکت‌ها</w:t>
      </w:r>
      <w:r w:rsidRPr="000C1D1B">
        <w:rPr>
          <w:rFonts w:cs="B Zar" w:hint="cs"/>
          <w:sz w:val="28"/>
          <w:szCs w:val="28"/>
          <w:rtl/>
        </w:rPr>
        <w:t>ی</w:t>
      </w:r>
      <w:r w:rsidRPr="000C1D1B">
        <w:rPr>
          <w:rFonts w:cs="B Zar"/>
          <w:sz w:val="28"/>
          <w:szCs w:val="28"/>
          <w:rtl/>
        </w:rPr>
        <w:t xml:space="preserve"> شرکت‌کننده منجر م</w:t>
      </w:r>
      <w:r w:rsidRPr="000C1D1B">
        <w:rPr>
          <w:rFonts w:cs="B Zar" w:hint="cs"/>
          <w:sz w:val="28"/>
          <w:szCs w:val="28"/>
          <w:rtl/>
        </w:rPr>
        <w:t>ی‌</w:t>
      </w:r>
      <w:r w:rsidRPr="000C1D1B">
        <w:rPr>
          <w:rFonts w:cs="B Zar" w:hint="eastAsia"/>
          <w:sz w:val="28"/>
          <w:szCs w:val="28"/>
          <w:rtl/>
        </w:rPr>
        <w:t>شوند</w:t>
      </w:r>
      <w:r w:rsidRPr="000C1D1B">
        <w:rPr>
          <w:rFonts w:cs="B Zar"/>
          <w:sz w:val="28"/>
          <w:szCs w:val="28"/>
          <w:rtl/>
        </w:rPr>
        <w:t>.</w:t>
      </w:r>
    </w:p>
    <w:p w14:paraId="20AD9ACD" w14:textId="77777777" w:rsidR="000C1D1B" w:rsidRPr="000C1D1B" w:rsidRDefault="000C1D1B" w:rsidP="000C1D1B">
      <w:pPr>
        <w:jc w:val="both"/>
        <w:rPr>
          <w:rFonts w:cs="B Zar"/>
          <w:sz w:val="28"/>
          <w:szCs w:val="28"/>
          <w:rtl/>
        </w:rPr>
      </w:pPr>
      <w:r w:rsidRPr="000C1D1B">
        <w:rPr>
          <w:rFonts w:cs="B Zar" w:hint="eastAsia"/>
          <w:sz w:val="28"/>
          <w:szCs w:val="28"/>
          <w:rtl/>
        </w:rPr>
        <w:lastRenderedPageBreak/>
        <w:t>پژوهش</w:t>
      </w:r>
      <w:r w:rsidRPr="000C1D1B">
        <w:rPr>
          <w:rFonts w:cs="B Zar"/>
          <w:sz w:val="28"/>
          <w:szCs w:val="28"/>
          <w:rtl/>
        </w:rPr>
        <w:t xml:space="preserve"> من بر اساس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چارچوب مفهوم</w:t>
      </w:r>
      <w:r w:rsidRPr="000C1D1B">
        <w:rPr>
          <w:rFonts w:cs="B Zar" w:hint="cs"/>
          <w:sz w:val="28"/>
          <w:szCs w:val="28"/>
          <w:rtl/>
        </w:rPr>
        <w:t>ی</w:t>
      </w:r>
      <w:r w:rsidRPr="000C1D1B">
        <w:rPr>
          <w:rFonts w:cs="B Zar"/>
          <w:sz w:val="28"/>
          <w:szCs w:val="28"/>
          <w:rtl/>
        </w:rPr>
        <w:t xml:space="preserve"> چندسطح</w:t>
      </w:r>
      <w:r w:rsidRPr="000C1D1B">
        <w:rPr>
          <w:rFonts w:cs="B Zar" w:hint="cs"/>
          <w:sz w:val="28"/>
          <w:szCs w:val="28"/>
          <w:rtl/>
        </w:rPr>
        <w:t>ی</w:t>
      </w:r>
      <w:r w:rsidRPr="000C1D1B">
        <w:rPr>
          <w:rFonts w:cs="B Zar"/>
          <w:sz w:val="28"/>
          <w:szCs w:val="28"/>
          <w:rtl/>
        </w:rPr>
        <w:t xml:space="preserve"> (که در سه فصل آ</w:t>
      </w:r>
      <w:r w:rsidRPr="000C1D1B">
        <w:rPr>
          <w:rFonts w:cs="B Zar" w:hint="cs"/>
          <w:sz w:val="28"/>
          <w:szCs w:val="28"/>
          <w:rtl/>
        </w:rPr>
        <w:t>ی</w:t>
      </w:r>
      <w:r w:rsidRPr="000C1D1B">
        <w:rPr>
          <w:rFonts w:cs="B Zar" w:hint="eastAsia"/>
          <w:sz w:val="28"/>
          <w:szCs w:val="28"/>
          <w:rtl/>
        </w:rPr>
        <w:t>نده</w:t>
      </w:r>
      <w:r w:rsidRPr="000C1D1B">
        <w:rPr>
          <w:rFonts w:cs="B Zar"/>
          <w:sz w:val="28"/>
          <w:szCs w:val="28"/>
          <w:rtl/>
        </w:rPr>
        <w:t xml:space="preserve"> تشر</w:t>
      </w:r>
      <w:r w:rsidRPr="000C1D1B">
        <w:rPr>
          <w:rFonts w:cs="B Zar" w:hint="cs"/>
          <w:sz w:val="28"/>
          <w:szCs w:val="28"/>
          <w:rtl/>
        </w:rPr>
        <w:t>ی</w:t>
      </w:r>
      <w:r w:rsidRPr="000C1D1B">
        <w:rPr>
          <w:rFonts w:cs="B Zar" w:hint="eastAsia"/>
          <w:sz w:val="28"/>
          <w:szCs w:val="28"/>
          <w:rtl/>
        </w:rPr>
        <w:t>ح</w:t>
      </w:r>
      <w:r w:rsidRPr="000C1D1B">
        <w:rPr>
          <w:rFonts w:cs="B Zar"/>
          <w:sz w:val="28"/>
          <w:szCs w:val="28"/>
          <w:rtl/>
        </w:rPr>
        <w:t xml:space="preserve"> خواهد شد)، در پ</w:t>
      </w:r>
      <w:r w:rsidRPr="000C1D1B">
        <w:rPr>
          <w:rFonts w:cs="B Zar" w:hint="cs"/>
          <w:sz w:val="28"/>
          <w:szCs w:val="28"/>
          <w:rtl/>
        </w:rPr>
        <w:t>ی</w:t>
      </w:r>
      <w:r w:rsidRPr="000C1D1B">
        <w:rPr>
          <w:rFonts w:cs="B Zar"/>
          <w:sz w:val="28"/>
          <w:szCs w:val="28"/>
          <w:rtl/>
        </w:rPr>
        <w:t xml:space="preserve"> آشکارساز</w:t>
      </w:r>
      <w:r w:rsidRPr="000C1D1B">
        <w:rPr>
          <w:rFonts w:cs="B Zar" w:hint="cs"/>
          <w:sz w:val="28"/>
          <w:szCs w:val="28"/>
          <w:rtl/>
        </w:rPr>
        <w:t>ی</w:t>
      </w:r>
      <w:r w:rsidRPr="000C1D1B">
        <w:rPr>
          <w:rFonts w:cs="B Zar"/>
          <w:sz w:val="28"/>
          <w:szCs w:val="28"/>
          <w:rtl/>
        </w:rPr>
        <w:t xml:space="preserve"> ماه</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و پو</w:t>
      </w:r>
      <w:r w:rsidRPr="000C1D1B">
        <w:rPr>
          <w:rFonts w:cs="B Zar" w:hint="cs"/>
          <w:sz w:val="28"/>
          <w:szCs w:val="28"/>
          <w:rtl/>
        </w:rPr>
        <w:t>ی</w:t>
      </w:r>
      <w:r w:rsidRPr="000C1D1B">
        <w:rPr>
          <w:rFonts w:cs="B Zar" w:hint="eastAsia"/>
          <w:sz w:val="28"/>
          <w:szCs w:val="28"/>
          <w:rtl/>
        </w:rPr>
        <w:t>ا</w:t>
      </w:r>
      <w:r w:rsidRPr="000C1D1B">
        <w:rPr>
          <w:rFonts w:cs="B Zar" w:hint="cs"/>
          <w:sz w:val="28"/>
          <w:szCs w:val="28"/>
          <w:rtl/>
        </w:rPr>
        <w:t>یی</w:t>
      </w:r>
      <w:r w:rsidRPr="000C1D1B">
        <w:rPr>
          <w:rFonts w:cs="B Zar"/>
          <w:sz w:val="28"/>
          <w:szCs w:val="28"/>
          <w:rtl/>
        </w:rPr>
        <w:t xml:space="preserve"> تعاملات م</w:t>
      </w:r>
      <w:r w:rsidRPr="000C1D1B">
        <w:rPr>
          <w:rFonts w:cs="B Zar" w:hint="cs"/>
          <w:sz w:val="28"/>
          <w:szCs w:val="28"/>
          <w:rtl/>
        </w:rPr>
        <w:t>ی</w:t>
      </w:r>
      <w:r w:rsidRPr="000C1D1B">
        <w:rPr>
          <w:rFonts w:cs="B Zar" w:hint="eastAsia"/>
          <w:sz w:val="28"/>
          <w:szCs w:val="28"/>
          <w:rtl/>
        </w:rPr>
        <w:t>ان</w:t>
      </w:r>
      <w:r w:rsidRPr="000C1D1B">
        <w:rPr>
          <w:rFonts w:cs="B Zar"/>
          <w:sz w:val="28"/>
          <w:szCs w:val="28"/>
          <w:rtl/>
        </w:rPr>
        <w:t xml:space="preserve"> بنگاه‌ها در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و مرتبط‌ساز</w:t>
      </w:r>
      <w:r w:rsidRPr="000C1D1B">
        <w:rPr>
          <w:rFonts w:cs="B Zar" w:hint="cs"/>
          <w:sz w:val="28"/>
          <w:szCs w:val="28"/>
          <w:rtl/>
        </w:rPr>
        <w:t>ی</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فرآ</w:t>
      </w:r>
      <w:r w:rsidRPr="000C1D1B">
        <w:rPr>
          <w:rFonts w:cs="B Zar" w:hint="cs"/>
          <w:sz w:val="28"/>
          <w:szCs w:val="28"/>
          <w:rtl/>
        </w:rPr>
        <w:t>ی</w:t>
      </w:r>
      <w:r w:rsidRPr="000C1D1B">
        <w:rPr>
          <w:rFonts w:cs="B Zar" w:hint="eastAsia"/>
          <w:sz w:val="28"/>
          <w:szCs w:val="28"/>
          <w:rtl/>
        </w:rPr>
        <w:t>ندها</w:t>
      </w:r>
      <w:r w:rsidRPr="000C1D1B">
        <w:rPr>
          <w:rFonts w:cs="B Zar"/>
          <w:sz w:val="28"/>
          <w:szCs w:val="28"/>
          <w:rtl/>
        </w:rPr>
        <w:t xml:space="preserve"> با ترت</w:t>
      </w:r>
      <w:r w:rsidRPr="000C1D1B">
        <w:rPr>
          <w:rFonts w:cs="B Zar" w:hint="cs"/>
          <w:sz w:val="28"/>
          <w:szCs w:val="28"/>
          <w:rtl/>
        </w:rPr>
        <w:t>ی</w:t>
      </w:r>
      <w:r w:rsidRPr="000C1D1B">
        <w:rPr>
          <w:rFonts w:cs="B Zar" w:hint="eastAsia"/>
          <w:sz w:val="28"/>
          <w:szCs w:val="28"/>
          <w:rtl/>
        </w:rPr>
        <w:t>بات</w:t>
      </w:r>
      <w:r w:rsidRPr="000C1D1B">
        <w:rPr>
          <w:rFonts w:cs="B Zar"/>
          <w:sz w:val="28"/>
          <w:szCs w:val="28"/>
          <w:rtl/>
        </w:rPr>
        <w:t xml:space="preserve"> نهاد</w:t>
      </w:r>
      <w:r w:rsidRPr="000C1D1B">
        <w:rPr>
          <w:rFonts w:cs="B Zar" w:hint="cs"/>
          <w:sz w:val="28"/>
          <w:szCs w:val="28"/>
          <w:rtl/>
        </w:rPr>
        <w:t>یِ</w:t>
      </w:r>
      <w:r w:rsidRPr="000C1D1B">
        <w:rPr>
          <w:rFonts w:cs="B Zar"/>
          <w:sz w:val="28"/>
          <w:szCs w:val="28"/>
          <w:rtl/>
        </w:rPr>
        <w:t xml:space="preserve"> موجود در گونه‌ها</w:t>
      </w:r>
      <w:r w:rsidRPr="000C1D1B">
        <w:rPr>
          <w:rFonts w:cs="B Zar" w:hint="cs"/>
          <w:sz w:val="28"/>
          <w:szCs w:val="28"/>
          <w:rtl/>
        </w:rPr>
        <w:t>ی</w:t>
      </w:r>
      <w:r w:rsidRPr="000C1D1B">
        <w:rPr>
          <w:rFonts w:cs="B Zar"/>
          <w:sz w:val="28"/>
          <w:szCs w:val="28"/>
          <w:rtl/>
        </w:rPr>
        <w:t xml:space="preserve"> متما</w:t>
      </w:r>
      <w:r w:rsidRPr="000C1D1B">
        <w:rPr>
          <w:rFonts w:cs="B Zar" w:hint="cs"/>
          <w:sz w:val="28"/>
          <w:szCs w:val="28"/>
          <w:rtl/>
        </w:rPr>
        <w:t>ی</w:t>
      </w:r>
      <w:r w:rsidRPr="000C1D1B">
        <w:rPr>
          <w:rFonts w:cs="B Zar" w:hint="eastAsia"/>
          <w:sz w:val="28"/>
          <w:szCs w:val="28"/>
          <w:rtl/>
        </w:rPr>
        <w:t>ز</w:t>
      </w:r>
      <w:r w:rsidRPr="000C1D1B">
        <w:rPr>
          <w:rFonts w:cs="B Zar"/>
          <w:sz w:val="28"/>
          <w:szCs w:val="28"/>
          <w:rtl/>
        </w:rPr>
        <w:t xml:space="preserve">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xml:space="preserve"> است. استدلال من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w:t>
      </w:r>
      <w:r w:rsidRPr="000C1D1B">
        <w:rPr>
          <w:rFonts w:cs="B Zar" w:hint="eastAsia"/>
          <w:sz w:val="28"/>
          <w:szCs w:val="28"/>
          <w:rtl/>
        </w:rPr>
        <w:t>است</w:t>
      </w:r>
      <w:r w:rsidRPr="000C1D1B">
        <w:rPr>
          <w:rFonts w:cs="B Zar"/>
          <w:sz w:val="28"/>
          <w:szCs w:val="28"/>
          <w:rtl/>
        </w:rPr>
        <w:t xml:space="preserve"> که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hint="eastAsia"/>
          <w:sz w:val="28"/>
          <w:szCs w:val="28"/>
          <w:rtl/>
        </w:rPr>
        <w:t>،</w:t>
      </w:r>
      <w:r w:rsidRPr="000C1D1B">
        <w:rPr>
          <w:rFonts w:cs="B Zar"/>
          <w:sz w:val="28"/>
          <w:szCs w:val="28"/>
          <w:rtl/>
        </w:rPr>
        <w:t xml:space="preserve"> سازوکار</w:t>
      </w:r>
      <w:r w:rsidRPr="000C1D1B">
        <w:rPr>
          <w:rFonts w:cs="B Zar" w:hint="cs"/>
          <w:sz w:val="28"/>
          <w:szCs w:val="28"/>
          <w:rtl/>
        </w:rPr>
        <w:t>ی</w:t>
      </w:r>
      <w:r w:rsidRPr="000C1D1B">
        <w:rPr>
          <w:rFonts w:cs="B Zar"/>
          <w:sz w:val="28"/>
          <w:szCs w:val="28"/>
          <w:rtl/>
        </w:rPr>
        <w:t xml:space="preserve"> ح</w:t>
      </w:r>
      <w:r w:rsidRPr="000C1D1B">
        <w:rPr>
          <w:rFonts w:cs="B Zar" w:hint="cs"/>
          <w:sz w:val="28"/>
          <w:szCs w:val="28"/>
          <w:rtl/>
        </w:rPr>
        <w:t>ی</w:t>
      </w:r>
      <w:r w:rsidRPr="000C1D1B">
        <w:rPr>
          <w:rFonts w:cs="B Zar" w:hint="eastAsia"/>
          <w:sz w:val="28"/>
          <w:szCs w:val="28"/>
          <w:rtl/>
        </w:rPr>
        <w:t>ات</w:t>
      </w:r>
      <w:r w:rsidRPr="000C1D1B">
        <w:rPr>
          <w:rFonts w:cs="B Zar" w:hint="cs"/>
          <w:sz w:val="28"/>
          <w:szCs w:val="28"/>
          <w:rtl/>
        </w:rPr>
        <w:t>ی</w:t>
      </w:r>
      <w:r w:rsidRPr="000C1D1B">
        <w:rPr>
          <w:rFonts w:cs="B Zar"/>
          <w:sz w:val="28"/>
          <w:szCs w:val="28"/>
          <w:rtl/>
        </w:rPr>
        <w:t xml:space="preserve"> را فراهم م</w:t>
      </w:r>
      <w:r w:rsidRPr="000C1D1B">
        <w:rPr>
          <w:rFonts w:cs="B Zar" w:hint="cs"/>
          <w:sz w:val="28"/>
          <w:szCs w:val="28"/>
          <w:rtl/>
        </w:rPr>
        <w:t>ی‌</w:t>
      </w:r>
      <w:r w:rsidRPr="000C1D1B">
        <w:rPr>
          <w:rFonts w:cs="B Zar" w:hint="eastAsia"/>
          <w:sz w:val="28"/>
          <w:szCs w:val="28"/>
          <w:rtl/>
        </w:rPr>
        <w:t>آورند</w:t>
      </w:r>
      <w:r w:rsidRPr="000C1D1B">
        <w:rPr>
          <w:rFonts w:cs="B Zar"/>
          <w:sz w:val="28"/>
          <w:szCs w:val="28"/>
          <w:rtl/>
        </w:rPr>
        <w:t xml:space="preserve"> که فرآ</w:t>
      </w:r>
      <w:r w:rsidRPr="000C1D1B">
        <w:rPr>
          <w:rFonts w:cs="B Zar" w:hint="cs"/>
          <w:sz w:val="28"/>
          <w:szCs w:val="28"/>
          <w:rtl/>
        </w:rPr>
        <w:t>ی</w:t>
      </w:r>
      <w:r w:rsidRPr="000C1D1B">
        <w:rPr>
          <w:rFonts w:cs="B Zar" w:hint="eastAsia"/>
          <w:sz w:val="28"/>
          <w:szCs w:val="28"/>
          <w:rtl/>
        </w:rPr>
        <w:t>ندها</w:t>
      </w:r>
      <w:r w:rsidRPr="000C1D1B">
        <w:rPr>
          <w:rFonts w:cs="B Zar" w:hint="cs"/>
          <w:sz w:val="28"/>
          <w:szCs w:val="28"/>
          <w:rtl/>
        </w:rPr>
        <w:t>ی</w:t>
      </w:r>
      <w:r w:rsidRPr="000C1D1B">
        <w:rPr>
          <w:rFonts w:cs="B Zar"/>
          <w:sz w:val="28"/>
          <w:szCs w:val="28"/>
          <w:rtl/>
        </w:rPr>
        <w:t xml:space="preserve"> خُرد تعامل م</w:t>
      </w:r>
      <w:r w:rsidRPr="000C1D1B">
        <w:rPr>
          <w:rFonts w:cs="B Zar" w:hint="cs"/>
          <w:sz w:val="28"/>
          <w:szCs w:val="28"/>
          <w:rtl/>
        </w:rPr>
        <w:t>ی</w:t>
      </w:r>
      <w:r w:rsidRPr="000C1D1B">
        <w:rPr>
          <w:rFonts w:cs="B Zar" w:hint="eastAsia"/>
          <w:sz w:val="28"/>
          <w:szCs w:val="28"/>
          <w:rtl/>
        </w:rPr>
        <w:t>ان</w:t>
      </w:r>
      <w:r w:rsidRPr="000C1D1B">
        <w:rPr>
          <w:rFonts w:cs="B Zar"/>
          <w:sz w:val="28"/>
          <w:szCs w:val="28"/>
          <w:rtl/>
        </w:rPr>
        <w:t xml:space="preserve"> بنگاه‌ها را به گونه‌ها</w:t>
      </w:r>
      <w:r w:rsidRPr="000C1D1B">
        <w:rPr>
          <w:rFonts w:cs="B Zar" w:hint="cs"/>
          <w:sz w:val="28"/>
          <w:szCs w:val="28"/>
          <w:rtl/>
        </w:rPr>
        <w:t>ی</w:t>
      </w:r>
      <w:r w:rsidRPr="000C1D1B">
        <w:rPr>
          <w:rFonts w:cs="B Zar"/>
          <w:sz w:val="28"/>
          <w:szCs w:val="28"/>
          <w:rtl/>
        </w:rPr>
        <w:t xml:space="preserve"> مختلف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xml:space="preserve"> پ</w:t>
      </w:r>
      <w:r w:rsidRPr="000C1D1B">
        <w:rPr>
          <w:rFonts w:cs="B Zar" w:hint="cs"/>
          <w:sz w:val="28"/>
          <w:szCs w:val="28"/>
          <w:rtl/>
        </w:rPr>
        <w:t>ی</w:t>
      </w:r>
      <w:r w:rsidRPr="000C1D1B">
        <w:rPr>
          <w:rFonts w:cs="B Zar" w:hint="eastAsia"/>
          <w:sz w:val="28"/>
          <w:szCs w:val="28"/>
          <w:rtl/>
        </w:rPr>
        <w:t>وند</w:t>
      </w:r>
      <w:r w:rsidRPr="000C1D1B">
        <w:rPr>
          <w:rFonts w:cs="B Zar"/>
          <w:sz w:val="28"/>
          <w:szCs w:val="28"/>
          <w:rtl/>
        </w:rPr>
        <w:t xml:space="preserve"> م</w:t>
      </w:r>
      <w:r w:rsidRPr="000C1D1B">
        <w:rPr>
          <w:rFonts w:cs="B Zar" w:hint="cs"/>
          <w:sz w:val="28"/>
          <w:szCs w:val="28"/>
          <w:rtl/>
        </w:rPr>
        <w:t>ی‌</w:t>
      </w:r>
      <w:r w:rsidRPr="000C1D1B">
        <w:rPr>
          <w:rFonts w:cs="B Zar" w:hint="eastAsia"/>
          <w:sz w:val="28"/>
          <w:szCs w:val="28"/>
          <w:rtl/>
        </w:rPr>
        <w:t>زند</w:t>
      </w:r>
      <w:r w:rsidRPr="000C1D1B">
        <w:rPr>
          <w:rFonts w:cs="B Zar"/>
          <w:sz w:val="28"/>
          <w:szCs w:val="28"/>
          <w:rtl/>
        </w:rPr>
        <w:t xml:space="preserve"> و با ا</w:t>
      </w:r>
      <w:r w:rsidRPr="000C1D1B">
        <w:rPr>
          <w:rFonts w:cs="B Zar" w:hint="cs"/>
          <w:sz w:val="28"/>
          <w:szCs w:val="28"/>
          <w:rtl/>
        </w:rPr>
        <w:t>ی</w:t>
      </w:r>
      <w:r w:rsidRPr="000C1D1B">
        <w:rPr>
          <w:rFonts w:cs="B Zar" w:hint="eastAsia"/>
          <w:sz w:val="28"/>
          <w:szCs w:val="28"/>
          <w:rtl/>
        </w:rPr>
        <w:t>جاد</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ارتباط، «روزنه‌ها</w:t>
      </w:r>
      <w:r w:rsidRPr="000C1D1B">
        <w:rPr>
          <w:rFonts w:cs="B Zar" w:hint="cs"/>
          <w:sz w:val="28"/>
          <w:szCs w:val="28"/>
          <w:rtl/>
        </w:rPr>
        <w:t>ی</w:t>
      </w:r>
      <w:r w:rsidRPr="000C1D1B">
        <w:rPr>
          <w:rFonts w:cs="B Zar"/>
          <w:sz w:val="28"/>
          <w:szCs w:val="28"/>
          <w:rtl/>
        </w:rPr>
        <w:t xml:space="preserve"> فرصتِ» منحصربه‌فرد</w:t>
      </w:r>
      <w:r w:rsidRPr="000C1D1B">
        <w:rPr>
          <w:rFonts w:cs="B Zar" w:hint="cs"/>
          <w:sz w:val="28"/>
          <w:szCs w:val="28"/>
          <w:rtl/>
        </w:rPr>
        <w:t>ی</w:t>
      </w:r>
      <w:r w:rsidRPr="000C1D1B">
        <w:rPr>
          <w:rFonts w:cs="B Zar"/>
          <w:sz w:val="28"/>
          <w:szCs w:val="28"/>
          <w:rtl/>
        </w:rPr>
        <w:t xml:space="preserve"> را ا</w:t>
      </w:r>
      <w:r w:rsidRPr="000C1D1B">
        <w:rPr>
          <w:rFonts w:cs="B Zar" w:hint="cs"/>
          <w:sz w:val="28"/>
          <w:szCs w:val="28"/>
          <w:rtl/>
        </w:rPr>
        <w:t>ی</w:t>
      </w:r>
      <w:r w:rsidRPr="000C1D1B">
        <w:rPr>
          <w:rFonts w:cs="B Zar" w:hint="eastAsia"/>
          <w:sz w:val="28"/>
          <w:szCs w:val="28"/>
          <w:rtl/>
        </w:rPr>
        <w:t>جاد</w:t>
      </w:r>
      <w:r w:rsidRPr="000C1D1B">
        <w:rPr>
          <w:rFonts w:cs="B Zar"/>
          <w:sz w:val="28"/>
          <w:szCs w:val="28"/>
          <w:rtl/>
        </w:rPr>
        <w:t xml:space="preserve"> م</w:t>
      </w:r>
      <w:r w:rsidRPr="000C1D1B">
        <w:rPr>
          <w:rFonts w:cs="B Zar" w:hint="cs"/>
          <w:sz w:val="28"/>
          <w:szCs w:val="28"/>
          <w:rtl/>
        </w:rPr>
        <w:t>ی‌</w:t>
      </w:r>
      <w:r w:rsidRPr="000C1D1B">
        <w:rPr>
          <w:rFonts w:cs="B Zar" w:hint="eastAsia"/>
          <w:sz w:val="28"/>
          <w:szCs w:val="28"/>
          <w:rtl/>
        </w:rPr>
        <w:t>کند</w:t>
      </w:r>
      <w:r w:rsidRPr="000C1D1B">
        <w:rPr>
          <w:rFonts w:cs="B Zar"/>
          <w:sz w:val="28"/>
          <w:szCs w:val="28"/>
          <w:rtl/>
        </w:rPr>
        <w:t xml:space="preserve"> که از طر</w:t>
      </w:r>
      <w:r w:rsidRPr="000C1D1B">
        <w:rPr>
          <w:rFonts w:cs="B Zar" w:hint="cs"/>
          <w:sz w:val="28"/>
          <w:szCs w:val="28"/>
          <w:rtl/>
        </w:rPr>
        <w:t>ی</w:t>
      </w:r>
      <w:r w:rsidRPr="000C1D1B">
        <w:rPr>
          <w:rFonts w:cs="B Zar" w:hint="eastAsia"/>
          <w:sz w:val="28"/>
          <w:szCs w:val="28"/>
          <w:rtl/>
        </w:rPr>
        <w:t>ق</w:t>
      </w:r>
      <w:r w:rsidRPr="000C1D1B">
        <w:rPr>
          <w:rFonts w:cs="B Zar"/>
          <w:sz w:val="28"/>
          <w:szCs w:val="28"/>
          <w:rtl/>
        </w:rPr>
        <w:t xml:space="preserve"> آن‌ها، تصم</w:t>
      </w:r>
      <w:r w:rsidRPr="000C1D1B">
        <w:rPr>
          <w:rFonts w:cs="B Zar" w:hint="cs"/>
          <w:sz w:val="28"/>
          <w:szCs w:val="28"/>
          <w:rtl/>
        </w:rPr>
        <w:t>ی</w:t>
      </w:r>
      <w:r w:rsidRPr="000C1D1B">
        <w:rPr>
          <w:rFonts w:cs="B Zar" w:hint="eastAsia"/>
          <w:sz w:val="28"/>
          <w:szCs w:val="28"/>
          <w:rtl/>
        </w:rPr>
        <w:t>مات</w:t>
      </w:r>
      <w:r w:rsidRPr="000C1D1B">
        <w:rPr>
          <w:rFonts w:cs="B Zar"/>
          <w:sz w:val="28"/>
          <w:szCs w:val="28"/>
          <w:rtl/>
        </w:rPr>
        <w:t xml:space="preserve"> مربوط به جهت‌گ</w:t>
      </w:r>
      <w:r w:rsidRPr="000C1D1B">
        <w:rPr>
          <w:rFonts w:cs="B Zar" w:hint="cs"/>
          <w:sz w:val="28"/>
          <w:szCs w:val="28"/>
          <w:rtl/>
        </w:rPr>
        <w:t>ی</w:t>
      </w:r>
      <w:r w:rsidRPr="000C1D1B">
        <w:rPr>
          <w:rFonts w:cs="B Zar" w:hint="eastAsia"/>
          <w:sz w:val="28"/>
          <w:szCs w:val="28"/>
          <w:rtl/>
        </w:rPr>
        <w:t>ر</w:t>
      </w:r>
      <w:r w:rsidRPr="000C1D1B">
        <w:rPr>
          <w:rFonts w:cs="B Zar" w:hint="cs"/>
          <w:sz w:val="28"/>
          <w:szCs w:val="28"/>
          <w:rtl/>
        </w:rPr>
        <w:t>ی</w:t>
      </w:r>
      <w:r w:rsidRPr="000C1D1B">
        <w:rPr>
          <w:rFonts w:cs="B Zar"/>
          <w:sz w:val="28"/>
          <w:szCs w:val="28"/>
          <w:rtl/>
        </w:rPr>
        <w:t xml:space="preserve"> آت</w:t>
      </w:r>
      <w:r w:rsidRPr="000C1D1B">
        <w:rPr>
          <w:rFonts w:cs="B Zar" w:hint="cs"/>
          <w:sz w:val="28"/>
          <w:szCs w:val="28"/>
          <w:rtl/>
        </w:rPr>
        <w:t>یِ</w:t>
      </w:r>
      <w:r w:rsidRPr="000C1D1B">
        <w:rPr>
          <w:rFonts w:cs="B Zar"/>
          <w:sz w:val="28"/>
          <w:szCs w:val="28"/>
          <w:rtl/>
        </w:rPr>
        <w:t xml:space="preserve"> مس</w:t>
      </w:r>
      <w:r w:rsidRPr="000C1D1B">
        <w:rPr>
          <w:rFonts w:cs="B Zar" w:hint="cs"/>
          <w:sz w:val="28"/>
          <w:szCs w:val="28"/>
          <w:rtl/>
        </w:rPr>
        <w:t>ی</w:t>
      </w:r>
      <w:r w:rsidRPr="000C1D1B">
        <w:rPr>
          <w:rFonts w:cs="B Zar" w:hint="eastAsia"/>
          <w:sz w:val="28"/>
          <w:szCs w:val="28"/>
          <w:rtl/>
        </w:rPr>
        <w:t>رها</w:t>
      </w:r>
      <w:r w:rsidRPr="000C1D1B">
        <w:rPr>
          <w:rFonts w:cs="B Zar" w:hint="cs"/>
          <w:sz w:val="28"/>
          <w:szCs w:val="28"/>
          <w:rtl/>
        </w:rPr>
        <w:t>ی</w:t>
      </w:r>
      <w:r w:rsidRPr="000C1D1B">
        <w:rPr>
          <w:rFonts w:cs="B Zar"/>
          <w:sz w:val="28"/>
          <w:szCs w:val="28"/>
          <w:rtl/>
        </w:rPr>
        <w:t xml:space="preserve"> توسع</w:t>
      </w:r>
      <w:r w:rsidRPr="000C1D1B">
        <w:rPr>
          <w:rFonts w:cs="B Zar" w:hint="cs"/>
          <w:sz w:val="28"/>
          <w:szCs w:val="28"/>
          <w:rtl/>
        </w:rPr>
        <w:t>ۀ</w:t>
      </w:r>
      <w:r w:rsidRPr="000C1D1B">
        <w:rPr>
          <w:rFonts w:cs="B Zar"/>
          <w:sz w:val="28"/>
          <w:szCs w:val="28"/>
          <w:rtl/>
        </w:rPr>
        <w:t xml:space="preserve"> فناور</w:t>
      </w:r>
      <w:r w:rsidRPr="000C1D1B">
        <w:rPr>
          <w:rFonts w:cs="B Zar" w:hint="cs"/>
          <w:sz w:val="28"/>
          <w:szCs w:val="28"/>
          <w:rtl/>
        </w:rPr>
        <w:t>ی</w:t>
      </w:r>
      <w:r w:rsidRPr="000C1D1B">
        <w:rPr>
          <w:rFonts w:cs="B Zar"/>
          <w:sz w:val="28"/>
          <w:szCs w:val="28"/>
          <w:rtl/>
        </w:rPr>
        <w:t xml:space="preserve"> شرکت‌ها اتخاذ م</w:t>
      </w:r>
      <w:r w:rsidRPr="000C1D1B">
        <w:rPr>
          <w:rFonts w:cs="B Zar" w:hint="cs"/>
          <w:sz w:val="28"/>
          <w:szCs w:val="28"/>
          <w:rtl/>
        </w:rPr>
        <w:t>ی‌</w:t>
      </w:r>
      <w:r w:rsidRPr="000C1D1B">
        <w:rPr>
          <w:rFonts w:cs="B Zar" w:hint="eastAsia"/>
          <w:sz w:val="28"/>
          <w:szCs w:val="28"/>
          <w:rtl/>
        </w:rPr>
        <w:t>شوند</w:t>
      </w:r>
      <w:r w:rsidRPr="000C1D1B">
        <w:rPr>
          <w:rFonts w:cs="B Zar"/>
          <w:sz w:val="28"/>
          <w:szCs w:val="28"/>
          <w:rtl/>
        </w:rPr>
        <w:t>.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ارتباطات در بستر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w:t>
      </w:r>
      <w:r w:rsidRPr="000C1D1B">
        <w:rPr>
          <w:rFonts w:cs="B Zar" w:hint="cs"/>
          <w:sz w:val="28"/>
          <w:szCs w:val="28"/>
          <w:rtl/>
        </w:rPr>
        <w:t>ی</w:t>
      </w:r>
      <w:r w:rsidRPr="000C1D1B">
        <w:rPr>
          <w:rFonts w:cs="B Zar" w:hint="eastAsia"/>
          <w:sz w:val="28"/>
          <w:szCs w:val="28"/>
          <w:rtl/>
        </w:rPr>
        <w:t>ن‌الملل</w:t>
      </w:r>
      <w:r w:rsidRPr="000C1D1B">
        <w:rPr>
          <w:rFonts w:cs="B Zar" w:hint="cs"/>
          <w:sz w:val="28"/>
          <w:szCs w:val="28"/>
          <w:rtl/>
        </w:rPr>
        <w:t>ی</w:t>
      </w:r>
      <w:r w:rsidRPr="000C1D1B">
        <w:rPr>
          <w:rFonts w:cs="B Zar"/>
          <w:sz w:val="28"/>
          <w:szCs w:val="28"/>
          <w:rtl/>
        </w:rPr>
        <w:t xml:space="preserve"> شکل م</w:t>
      </w:r>
      <w:r w:rsidRPr="000C1D1B">
        <w:rPr>
          <w:rFonts w:cs="B Zar" w:hint="cs"/>
          <w:sz w:val="28"/>
          <w:szCs w:val="28"/>
          <w:rtl/>
        </w:rPr>
        <w:t>ی‌</w:t>
      </w:r>
      <w:r w:rsidRPr="000C1D1B">
        <w:rPr>
          <w:rFonts w:cs="B Zar" w:hint="eastAsia"/>
          <w:sz w:val="28"/>
          <w:szCs w:val="28"/>
          <w:rtl/>
        </w:rPr>
        <w:t>گ</w:t>
      </w:r>
      <w:r w:rsidRPr="000C1D1B">
        <w:rPr>
          <w:rFonts w:cs="B Zar" w:hint="cs"/>
          <w:sz w:val="28"/>
          <w:szCs w:val="28"/>
          <w:rtl/>
        </w:rPr>
        <w:t>ی</w:t>
      </w:r>
      <w:r w:rsidRPr="000C1D1B">
        <w:rPr>
          <w:rFonts w:cs="B Zar" w:hint="eastAsia"/>
          <w:sz w:val="28"/>
          <w:szCs w:val="28"/>
          <w:rtl/>
        </w:rPr>
        <w:t>رند</w:t>
      </w:r>
      <w:r w:rsidRPr="000C1D1B">
        <w:rPr>
          <w:rFonts w:cs="B Zar"/>
          <w:sz w:val="28"/>
          <w:szCs w:val="28"/>
          <w:rtl/>
        </w:rPr>
        <w:t xml:space="preserve"> و فضا</w:t>
      </w:r>
      <w:r w:rsidRPr="000C1D1B">
        <w:rPr>
          <w:rFonts w:cs="B Zar" w:hint="cs"/>
          <w:sz w:val="28"/>
          <w:szCs w:val="28"/>
          <w:rtl/>
        </w:rPr>
        <w:t>ی</w:t>
      </w:r>
      <w:r w:rsidRPr="000C1D1B">
        <w:rPr>
          <w:rFonts w:cs="B Zar"/>
          <w:sz w:val="28"/>
          <w:szCs w:val="28"/>
          <w:rtl/>
        </w:rPr>
        <w:t xml:space="preserve"> نما</w:t>
      </w:r>
      <w:r w:rsidRPr="000C1D1B">
        <w:rPr>
          <w:rFonts w:cs="B Zar" w:hint="cs"/>
          <w:sz w:val="28"/>
          <w:szCs w:val="28"/>
          <w:rtl/>
        </w:rPr>
        <w:t>ی</w:t>
      </w:r>
      <w:r w:rsidRPr="000C1D1B">
        <w:rPr>
          <w:rFonts w:cs="B Zar" w:hint="eastAsia"/>
          <w:sz w:val="28"/>
          <w:szCs w:val="28"/>
          <w:rtl/>
        </w:rPr>
        <w:t>شگاه</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است که امکان بررس</w:t>
      </w:r>
      <w:r w:rsidRPr="000C1D1B">
        <w:rPr>
          <w:rFonts w:cs="B Zar" w:hint="cs"/>
          <w:sz w:val="28"/>
          <w:szCs w:val="28"/>
          <w:rtl/>
        </w:rPr>
        <w:t>ی</w:t>
      </w:r>
      <w:r w:rsidRPr="000C1D1B">
        <w:rPr>
          <w:rFonts w:cs="B Zar"/>
          <w:sz w:val="28"/>
          <w:szCs w:val="28"/>
          <w:rtl/>
        </w:rPr>
        <w:t xml:space="preserve"> و تحل</w:t>
      </w:r>
      <w:r w:rsidRPr="000C1D1B">
        <w:rPr>
          <w:rFonts w:cs="B Zar" w:hint="cs"/>
          <w:sz w:val="28"/>
          <w:szCs w:val="28"/>
          <w:rtl/>
        </w:rPr>
        <w:t>ی</w:t>
      </w:r>
      <w:r w:rsidRPr="000C1D1B">
        <w:rPr>
          <w:rFonts w:cs="B Zar" w:hint="eastAsia"/>
          <w:sz w:val="28"/>
          <w:szCs w:val="28"/>
          <w:rtl/>
        </w:rPr>
        <w:t>ل</w:t>
      </w:r>
      <w:r w:rsidRPr="000C1D1B">
        <w:rPr>
          <w:rFonts w:cs="B Zar"/>
          <w:sz w:val="28"/>
          <w:szCs w:val="28"/>
          <w:rtl/>
        </w:rPr>
        <w:t xml:space="preserve"> نظام‌مند آن‌ها را فراهم م</w:t>
      </w:r>
      <w:r w:rsidRPr="000C1D1B">
        <w:rPr>
          <w:rFonts w:cs="B Zar" w:hint="cs"/>
          <w:sz w:val="28"/>
          <w:szCs w:val="28"/>
          <w:rtl/>
        </w:rPr>
        <w:t>ی‌</w:t>
      </w:r>
      <w:r w:rsidRPr="000C1D1B">
        <w:rPr>
          <w:rFonts w:cs="B Zar" w:hint="eastAsia"/>
          <w:sz w:val="28"/>
          <w:szCs w:val="28"/>
          <w:rtl/>
        </w:rPr>
        <w:t>سازد</w:t>
      </w:r>
      <w:r w:rsidRPr="000C1D1B">
        <w:rPr>
          <w:rFonts w:cs="B Zar"/>
          <w:sz w:val="28"/>
          <w:szCs w:val="28"/>
          <w:rtl/>
        </w:rPr>
        <w:t>.</w:t>
      </w:r>
    </w:p>
    <w:p w14:paraId="0902318E" w14:textId="77777777" w:rsidR="000C1D1B" w:rsidRDefault="000C1D1B" w:rsidP="000C1D1B">
      <w:pPr>
        <w:jc w:val="both"/>
        <w:rPr>
          <w:rFonts w:cs="B Zar"/>
          <w:sz w:val="28"/>
          <w:szCs w:val="28"/>
          <w:rtl/>
        </w:rPr>
      </w:pPr>
      <w:r w:rsidRPr="000C1D1B">
        <w:rPr>
          <w:rFonts w:cs="B Zar" w:hint="eastAsia"/>
          <w:sz w:val="28"/>
          <w:szCs w:val="28"/>
          <w:rtl/>
        </w:rPr>
        <w:t>پژوهش</w:t>
      </w:r>
      <w:r w:rsidRPr="000C1D1B">
        <w:rPr>
          <w:rFonts w:cs="B Zar"/>
          <w:sz w:val="28"/>
          <w:szCs w:val="28"/>
          <w:rtl/>
        </w:rPr>
        <w:t xml:space="preserve"> من با سه هدف اصل</w:t>
      </w:r>
      <w:r w:rsidRPr="000C1D1B">
        <w:rPr>
          <w:rFonts w:cs="B Zar" w:hint="cs"/>
          <w:sz w:val="28"/>
          <w:szCs w:val="28"/>
          <w:rtl/>
        </w:rPr>
        <w:t>ی</w:t>
      </w:r>
      <w:r w:rsidRPr="000C1D1B">
        <w:rPr>
          <w:rFonts w:cs="B Zar"/>
          <w:sz w:val="28"/>
          <w:szCs w:val="28"/>
          <w:rtl/>
        </w:rPr>
        <w:t xml:space="preserve"> هدا</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م</w:t>
      </w:r>
      <w:r w:rsidRPr="000C1D1B">
        <w:rPr>
          <w:rFonts w:cs="B Zar" w:hint="cs"/>
          <w:sz w:val="28"/>
          <w:szCs w:val="28"/>
          <w:rtl/>
        </w:rPr>
        <w:t>ی‌</w:t>
      </w:r>
      <w:r w:rsidRPr="000C1D1B">
        <w:rPr>
          <w:rFonts w:cs="B Zar" w:hint="eastAsia"/>
          <w:sz w:val="28"/>
          <w:szCs w:val="28"/>
          <w:rtl/>
        </w:rPr>
        <w:t>شود</w:t>
      </w:r>
      <w:r w:rsidRPr="000C1D1B">
        <w:rPr>
          <w:rFonts w:cs="B Zar"/>
          <w:sz w:val="28"/>
          <w:szCs w:val="28"/>
          <w:rtl/>
        </w:rPr>
        <w:t xml:space="preserve"> که هر کدام، کم‌وب</w:t>
      </w:r>
      <w:r w:rsidRPr="000C1D1B">
        <w:rPr>
          <w:rFonts w:cs="B Zar" w:hint="cs"/>
          <w:sz w:val="28"/>
          <w:szCs w:val="28"/>
          <w:rtl/>
        </w:rPr>
        <w:t>ی</w:t>
      </w:r>
      <w:r w:rsidRPr="000C1D1B">
        <w:rPr>
          <w:rFonts w:cs="B Zar" w:hint="eastAsia"/>
          <w:sz w:val="28"/>
          <w:szCs w:val="28"/>
          <w:rtl/>
        </w:rPr>
        <w:t>ش</w:t>
      </w:r>
      <w:r w:rsidRPr="000C1D1B">
        <w:rPr>
          <w:rFonts w:cs="B Zar"/>
          <w:sz w:val="28"/>
          <w:szCs w:val="28"/>
          <w:rtl/>
        </w:rPr>
        <w:t xml:space="preserve"> با سطح</w:t>
      </w:r>
      <w:r w:rsidRPr="000C1D1B">
        <w:rPr>
          <w:rFonts w:cs="B Zar" w:hint="cs"/>
          <w:sz w:val="28"/>
          <w:szCs w:val="28"/>
          <w:rtl/>
        </w:rPr>
        <w:t>ی</w:t>
      </w:r>
      <w:r w:rsidRPr="000C1D1B">
        <w:rPr>
          <w:rFonts w:cs="B Zar"/>
          <w:sz w:val="28"/>
          <w:szCs w:val="28"/>
          <w:rtl/>
        </w:rPr>
        <w:t xml:space="preserve"> متفاوت از تحل</w:t>
      </w:r>
      <w:r w:rsidRPr="000C1D1B">
        <w:rPr>
          <w:rFonts w:cs="B Zar" w:hint="cs"/>
          <w:sz w:val="28"/>
          <w:szCs w:val="28"/>
          <w:rtl/>
        </w:rPr>
        <w:t>ی</w:t>
      </w:r>
      <w:r w:rsidRPr="000C1D1B">
        <w:rPr>
          <w:rFonts w:cs="B Zar" w:hint="eastAsia"/>
          <w:sz w:val="28"/>
          <w:szCs w:val="28"/>
          <w:rtl/>
        </w:rPr>
        <w:t>ل</w:t>
      </w:r>
      <w:r w:rsidRPr="000C1D1B">
        <w:rPr>
          <w:rFonts w:cs="B Zar"/>
          <w:sz w:val="28"/>
          <w:szCs w:val="28"/>
          <w:rtl/>
        </w:rPr>
        <w:t xml:space="preserve"> مطابقت دارند. نخست، با تک</w:t>
      </w:r>
      <w:r w:rsidRPr="000C1D1B">
        <w:rPr>
          <w:rFonts w:cs="B Zar" w:hint="cs"/>
          <w:sz w:val="28"/>
          <w:szCs w:val="28"/>
          <w:rtl/>
        </w:rPr>
        <w:t>ی</w:t>
      </w:r>
      <w:r w:rsidRPr="000C1D1B">
        <w:rPr>
          <w:rFonts w:cs="B Zar" w:hint="eastAsia"/>
          <w:sz w:val="28"/>
          <w:szCs w:val="28"/>
          <w:rtl/>
        </w:rPr>
        <w:t>ه</w:t>
      </w:r>
      <w:r w:rsidRPr="000C1D1B">
        <w:rPr>
          <w:rFonts w:cs="B Zar"/>
          <w:sz w:val="28"/>
          <w:szCs w:val="28"/>
          <w:rtl/>
        </w:rPr>
        <w:t xml:space="preserve"> بر مدل سطل زباله (کوهن و همکاران، ۱۹۷۲) و ا</w:t>
      </w:r>
      <w:r w:rsidRPr="000C1D1B">
        <w:rPr>
          <w:rFonts w:cs="B Zar" w:hint="cs"/>
          <w:sz w:val="28"/>
          <w:szCs w:val="28"/>
          <w:rtl/>
        </w:rPr>
        <w:t>ی</w:t>
      </w:r>
      <w:r w:rsidRPr="000C1D1B">
        <w:rPr>
          <w:rFonts w:cs="B Zar" w:hint="eastAsia"/>
          <w:sz w:val="28"/>
          <w:szCs w:val="28"/>
          <w:rtl/>
        </w:rPr>
        <w:t>ده‌ها</w:t>
      </w:r>
      <w:r w:rsidRPr="000C1D1B">
        <w:rPr>
          <w:rFonts w:cs="B Zar" w:hint="cs"/>
          <w:sz w:val="28"/>
          <w:szCs w:val="28"/>
          <w:rtl/>
        </w:rPr>
        <w:t>ی</w:t>
      </w:r>
      <w:r w:rsidRPr="000C1D1B">
        <w:rPr>
          <w:rFonts w:cs="B Zar"/>
          <w:sz w:val="28"/>
          <w:szCs w:val="28"/>
          <w:rtl/>
        </w:rPr>
        <w:t xml:space="preserve"> برگرفته از ادب</w:t>
      </w:r>
      <w:r w:rsidRPr="000C1D1B">
        <w:rPr>
          <w:rFonts w:cs="B Zar" w:hint="cs"/>
          <w:sz w:val="28"/>
          <w:szCs w:val="28"/>
          <w:rtl/>
        </w:rPr>
        <w:t>ی</w:t>
      </w:r>
      <w:r w:rsidRPr="000C1D1B">
        <w:rPr>
          <w:rFonts w:cs="B Zar" w:hint="eastAsia"/>
          <w:sz w:val="28"/>
          <w:szCs w:val="28"/>
          <w:rtl/>
        </w:rPr>
        <w:t>ات</w:t>
      </w:r>
      <w:r w:rsidRPr="000C1D1B">
        <w:rPr>
          <w:rFonts w:cs="B Zar"/>
          <w:sz w:val="28"/>
          <w:szCs w:val="28"/>
          <w:rtl/>
        </w:rPr>
        <w:t xml:space="preserve"> جستجو و اقتصاد رفتار</w:t>
      </w:r>
      <w:r w:rsidRPr="000C1D1B">
        <w:rPr>
          <w:rFonts w:cs="B Zar" w:hint="cs"/>
          <w:sz w:val="28"/>
          <w:szCs w:val="28"/>
          <w:rtl/>
        </w:rPr>
        <w:t>ی</w:t>
      </w:r>
      <w:r w:rsidRPr="000C1D1B">
        <w:rPr>
          <w:rFonts w:cs="B Zar" w:hint="eastAsia"/>
          <w:sz w:val="28"/>
          <w:szCs w:val="28"/>
          <w:rtl/>
        </w:rPr>
        <w:t>،</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کتاب در نظر دارد تا درک</w:t>
      </w:r>
      <w:r w:rsidRPr="000C1D1B">
        <w:rPr>
          <w:rFonts w:cs="B Zar" w:hint="cs"/>
          <w:sz w:val="28"/>
          <w:szCs w:val="28"/>
          <w:rtl/>
        </w:rPr>
        <w:t>ی</w:t>
      </w:r>
      <w:r w:rsidRPr="000C1D1B">
        <w:rPr>
          <w:rFonts w:cs="B Zar"/>
          <w:sz w:val="28"/>
          <w:szCs w:val="28"/>
          <w:rtl/>
        </w:rPr>
        <w:t xml:space="preserve"> عم</w:t>
      </w:r>
      <w:r w:rsidRPr="000C1D1B">
        <w:rPr>
          <w:rFonts w:cs="B Zar" w:hint="cs"/>
          <w:sz w:val="28"/>
          <w:szCs w:val="28"/>
          <w:rtl/>
        </w:rPr>
        <w:t>ی</w:t>
      </w:r>
      <w:r w:rsidRPr="000C1D1B">
        <w:rPr>
          <w:rFonts w:cs="B Zar" w:hint="eastAsia"/>
          <w:sz w:val="28"/>
          <w:szCs w:val="28"/>
          <w:rtl/>
        </w:rPr>
        <w:t>ق‌تر</w:t>
      </w:r>
      <w:r w:rsidRPr="000C1D1B">
        <w:rPr>
          <w:rFonts w:cs="B Zar"/>
          <w:sz w:val="28"/>
          <w:szCs w:val="28"/>
          <w:rtl/>
        </w:rPr>
        <w:t xml:space="preserve"> از ماه</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فرآ</w:t>
      </w:r>
      <w:r w:rsidRPr="000C1D1B">
        <w:rPr>
          <w:rFonts w:cs="B Zar" w:hint="cs"/>
          <w:sz w:val="28"/>
          <w:szCs w:val="28"/>
          <w:rtl/>
        </w:rPr>
        <w:t>ی</w:t>
      </w:r>
      <w:r w:rsidRPr="000C1D1B">
        <w:rPr>
          <w:rFonts w:cs="B Zar" w:hint="eastAsia"/>
          <w:sz w:val="28"/>
          <w:szCs w:val="28"/>
          <w:rtl/>
        </w:rPr>
        <w:t>ندها</w:t>
      </w:r>
      <w:r w:rsidRPr="000C1D1B">
        <w:rPr>
          <w:rFonts w:cs="B Zar" w:hint="cs"/>
          <w:sz w:val="28"/>
          <w:szCs w:val="28"/>
          <w:rtl/>
        </w:rPr>
        <w:t>ی</w:t>
      </w:r>
      <w:r w:rsidRPr="000C1D1B">
        <w:rPr>
          <w:rFonts w:cs="B Zar"/>
          <w:sz w:val="28"/>
          <w:szCs w:val="28"/>
          <w:rtl/>
        </w:rPr>
        <w:t xml:space="preserve"> جستجو و کسب اطلاعات شرکت‌ها - به‌و</w:t>
      </w:r>
      <w:r w:rsidRPr="000C1D1B">
        <w:rPr>
          <w:rFonts w:cs="B Zar" w:hint="cs"/>
          <w:sz w:val="28"/>
          <w:szCs w:val="28"/>
          <w:rtl/>
        </w:rPr>
        <w:t>ی</w:t>
      </w:r>
      <w:r w:rsidRPr="000C1D1B">
        <w:rPr>
          <w:rFonts w:cs="B Zar" w:hint="eastAsia"/>
          <w:sz w:val="28"/>
          <w:szCs w:val="28"/>
          <w:rtl/>
        </w:rPr>
        <w:t>ژه</w:t>
      </w:r>
      <w:r w:rsidRPr="000C1D1B">
        <w:rPr>
          <w:rFonts w:cs="B Zar"/>
          <w:sz w:val="28"/>
          <w:szCs w:val="28"/>
          <w:rtl/>
        </w:rPr>
        <w:t xml:space="preserve"> در رابطه با شناسا</w:t>
      </w:r>
      <w:r w:rsidRPr="000C1D1B">
        <w:rPr>
          <w:rFonts w:cs="B Zar" w:hint="cs"/>
          <w:sz w:val="28"/>
          <w:szCs w:val="28"/>
          <w:rtl/>
        </w:rPr>
        <w:t>یی</w:t>
      </w:r>
      <w:r w:rsidRPr="000C1D1B">
        <w:rPr>
          <w:rFonts w:cs="B Zar"/>
          <w:sz w:val="28"/>
          <w:szCs w:val="28"/>
          <w:rtl/>
        </w:rPr>
        <w:t xml:space="preserve"> فناور</w:t>
      </w:r>
      <w:r w:rsidRPr="000C1D1B">
        <w:rPr>
          <w:rFonts w:cs="B Zar" w:hint="cs"/>
          <w:sz w:val="28"/>
          <w:szCs w:val="28"/>
          <w:rtl/>
        </w:rPr>
        <w:t>ی‌</w:t>
      </w:r>
      <w:r w:rsidRPr="000C1D1B">
        <w:rPr>
          <w:rFonts w:cs="B Zar" w:hint="eastAsia"/>
          <w:sz w:val="28"/>
          <w:szCs w:val="28"/>
          <w:rtl/>
        </w:rPr>
        <w:t>ها</w:t>
      </w:r>
      <w:r w:rsidRPr="000C1D1B">
        <w:rPr>
          <w:rFonts w:cs="B Zar"/>
          <w:sz w:val="28"/>
          <w:szCs w:val="28"/>
          <w:rtl/>
        </w:rPr>
        <w:t xml:space="preserve"> و نوآور</w:t>
      </w:r>
      <w:r w:rsidRPr="000C1D1B">
        <w:rPr>
          <w:rFonts w:cs="B Zar" w:hint="cs"/>
          <w:sz w:val="28"/>
          <w:szCs w:val="28"/>
          <w:rtl/>
        </w:rPr>
        <w:t>ی‌</w:t>
      </w:r>
      <w:r w:rsidRPr="000C1D1B">
        <w:rPr>
          <w:rFonts w:cs="B Zar" w:hint="eastAsia"/>
          <w:sz w:val="28"/>
          <w:szCs w:val="28"/>
          <w:rtl/>
        </w:rPr>
        <w:t>ها</w:t>
      </w:r>
      <w:r w:rsidRPr="000C1D1B">
        <w:rPr>
          <w:rFonts w:cs="B Zar" w:hint="cs"/>
          <w:sz w:val="28"/>
          <w:szCs w:val="28"/>
          <w:rtl/>
        </w:rPr>
        <w:t>ی</w:t>
      </w:r>
      <w:r w:rsidRPr="000C1D1B">
        <w:rPr>
          <w:rFonts w:cs="B Zar"/>
          <w:sz w:val="28"/>
          <w:szCs w:val="28"/>
          <w:rtl/>
        </w:rPr>
        <w:t xml:space="preserve"> جد</w:t>
      </w:r>
      <w:r w:rsidRPr="000C1D1B">
        <w:rPr>
          <w:rFonts w:cs="B Zar" w:hint="cs"/>
          <w:sz w:val="28"/>
          <w:szCs w:val="28"/>
          <w:rtl/>
        </w:rPr>
        <w:t>ی</w:t>
      </w:r>
      <w:r w:rsidRPr="000C1D1B">
        <w:rPr>
          <w:rFonts w:cs="B Zar" w:hint="eastAsia"/>
          <w:sz w:val="28"/>
          <w:szCs w:val="28"/>
          <w:rtl/>
        </w:rPr>
        <w:t>د</w:t>
      </w:r>
      <w:r w:rsidRPr="000C1D1B">
        <w:rPr>
          <w:rFonts w:cs="B Zar"/>
          <w:sz w:val="28"/>
          <w:szCs w:val="28"/>
          <w:rtl/>
        </w:rPr>
        <w:t xml:space="preserve"> (</w:t>
      </w:r>
      <w:r w:rsidRPr="000C1D1B">
        <w:rPr>
          <w:rFonts w:cs="B Zar" w:hint="cs"/>
          <w:sz w:val="28"/>
          <w:szCs w:val="28"/>
          <w:rtl/>
        </w:rPr>
        <w:t>ی</w:t>
      </w:r>
      <w:r w:rsidRPr="000C1D1B">
        <w:rPr>
          <w:rFonts w:cs="B Zar" w:hint="eastAsia"/>
          <w:sz w:val="28"/>
          <w:szCs w:val="28"/>
          <w:rtl/>
        </w:rPr>
        <w:t>ا</w:t>
      </w:r>
      <w:r w:rsidRPr="000C1D1B">
        <w:rPr>
          <w:rFonts w:cs="B Zar"/>
          <w:sz w:val="28"/>
          <w:szCs w:val="28"/>
          <w:rtl/>
        </w:rPr>
        <w:t xml:space="preserve"> «راه‌حل‌ها») - ا</w:t>
      </w:r>
      <w:r w:rsidRPr="000C1D1B">
        <w:rPr>
          <w:rFonts w:cs="B Zar" w:hint="cs"/>
          <w:sz w:val="28"/>
          <w:szCs w:val="28"/>
          <w:rtl/>
        </w:rPr>
        <w:t>ی</w:t>
      </w:r>
      <w:r w:rsidRPr="000C1D1B">
        <w:rPr>
          <w:rFonts w:cs="B Zar" w:hint="eastAsia"/>
          <w:sz w:val="28"/>
          <w:szCs w:val="28"/>
          <w:rtl/>
        </w:rPr>
        <w:t>جاد</w:t>
      </w:r>
      <w:r w:rsidRPr="000C1D1B">
        <w:rPr>
          <w:rFonts w:cs="B Zar"/>
          <w:sz w:val="28"/>
          <w:szCs w:val="28"/>
          <w:rtl/>
        </w:rPr>
        <w:t xml:space="preserve"> کند. دوم، با اشاره به مفهوم‌پرداز</w:t>
      </w:r>
      <w:r w:rsidRPr="000C1D1B">
        <w:rPr>
          <w:rFonts w:cs="B Zar" w:hint="cs"/>
          <w:sz w:val="28"/>
          <w:szCs w:val="28"/>
          <w:rtl/>
        </w:rPr>
        <w:t>ی‌</w:t>
      </w:r>
      <w:r w:rsidRPr="000C1D1B">
        <w:rPr>
          <w:rFonts w:cs="B Zar" w:hint="eastAsia"/>
          <w:sz w:val="28"/>
          <w:szCs w:val="28"/>
          <w:rtl/>
        </w:rPr>
        <w:t>ها</w:t>
      </w:r>
      <w:r w:rsidRPr="000C1D1B">
        <w:rPr>
          <w:rFonts w:cs="B Zar" w:hint="cs"/>
          <w:sz w:val="28"/>
          <w:szCs w:val="28"/>
          <w:rtl/>
        </w:rPr>
        <w:t>ی</w:t>
      </w:r>
      <w:r w:rsidRPr="000C1D1B">
        <w:rPr>
          <w:rFonts w:cs="B Zar"/>
          <w:sz w:val="28"/>
          <w:szCs w:val="28"/>
          <w:rtl/>
        </w:rPr>
        <w:t xml:space="preserve"> اخ</w:t>
      </w:r>
      <w:r w:rsidRPr="000C1D1B">
        <w:rPr>
          <w:rFonts w:cs="B Zar" w:hint="cs"/>
          <w:sz w:val="28"/>
          <w:szCs w:val="28"/>
          <w:rtl/>
        </w:rPr>
        <w:t>ی</w:t>
      </w:r>
      <w:r w:rsidRPr="000C1D1B">
        <w:rPr>
          <w:rFonts w:cs="B Zar" w:hint="eastAsia"/>
          <w:sz w:val="28"/>
          <w:szCs w:val="28"/>
          <w:rtl/>
        </w:rPr>
        <w:t>ر</w:t>
      </w:r>
      <w:r w:rsidRPr="000C1D1B">
        <w:rPr>
          <w:rFonts w:cs="B Zar"/>
          <w:sz w:val="28"/>
          <w:szCs w:val="28"/>
          <w:rtl/>
        </w:rPr>
        <w:t xml:space="preserve"> از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به عنوان «خوشه‌ها</w:t>
      </w:r>
      <w:r w:rsidRPr="000C1D1B">
        <w:rPr>
          <w:rFonts w:cs="B Zar" w:hint="cs"/>
          <w:sz w:val="28"/>
          <w:szCs w:val="28"/>
          <w:rtl/>
        </w:rPr>
        <w:t>ی</w:t>
      </w:r>
      <w:r w:rsidRPr="000C1D1B">
        <w:rPr>
          <w:rFonts w:cs="B Zar"/>
          <w:sz w:val="28"/>
          <w:szCs w:val="28"/>
          <w:rtl/>
        </w:rPr>
        <w:t xml:space="preserve"> موقت» (ماسکل و همکاران، ۲۰۰۶؛ بتهلت و همکاران، ۲۰۱۴)،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ک</w:t>
      </w:r>
      <w:r w:rsidRPr="000C1D1B">
        <w:rPr>
          <w:rFonts w:cs="B Zar" w:hint="eastAsia"/>
          <w:sz w:val="28"/>
          <w:szCs w:val="28"/>
          <w:rtl/>
        </w:rPr>
        <w:t>تاب</w:t>
      </w:r>
      <w:r w:rsidRPr="000C1D1B">
        <w:rPr>
          <w:rFonts w:cs="B Zar"/>
          <w:sz w:val="28"/>
          <w:szCs w:val="28"/>
          <w:rtl/>
        </w:rPr>
        <w:t xml:space="preserve"> با تمرکز و</w:t>
      </w:r>
      <w:r w:rsidRPr="000C1D1B">
        <w:rPr>
          <w:rFonts w:cs="B Zar" w:hint="cs"/>
          <w:sz w:val="28"/>
          <w:szCs w:val="28"/>
          <w:rtl/>
        </w:rPr>
        <w:t>ی</w:t>
      </w:r>
      <w:r w:rsidRPr="000C1D1B">
        <w:rPr>
          <w:rFonts w:cs="B Zar" w:hint="eastAsia"/>
          <w:sz w:val="28"/>
          <w:szCs w:val="28"/>
          <w:rtl/>
        </w:rPr>
        <w:t>ژه</w:t>
      </w:r>
      <w:r w:rsidRPr="000C1D1B">
        <w:rPr>
          <w:rFonts w:cs="B Zar"/>
          <w:sz w:val="28"/>
          <w:szCs w:val="28"/>
          <w:rtl/>
        </w:rPr>
        <w:t xml:space="preserve"> بر ماه</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و پ</w:t>
      </w:r>
      <w:r w:rsidRPr="000C1D1B">
        <w:rPr>
          <w:rFonts w:cs="B Zar" w:hint="cs"/>
          <w:sz w:val="28"/>
          <w:szCs w:val="28"/>
          <w:rtl/>
        </w:rPr>
        <w:t>ی</w:t>
      </w:r>
      <w:r w:rsidRPr="000C1D1B">
        <w:rPr>
          <w:rFonts w:cs="B Zar" w:hint="eastAsia"/>
          <w:sz w:val="28"/>
          <w:szCs w:val="28"/>
          <w:rtl/>
        </w:rPr>
        <w:t>امدها</w:t>
      </w:r>
      <w:r w:rsidRPr="000C1D1B">
        <w:rPr>
          <w:rFonts w:cs="B Zar" w:hint="cs"/>
          <w:sz w:val="28"/>
          <w:szCs w:val="28"/>
          <w:rtl/>
        </w:rPr>
        <w:t>ی</w:t>
      </w:r>
      <w:r w:rsidRPr="000C1D1B">
        <w:rPr>
          <w:rFonts w:cs="B Zar"/>
          <w:sz w:val="28"/>
          <w:szCs w:val="28"/>
          <w:rtl/>
        </w:rPr>
        <w:t xml:space="preserve"> س</w:t>
      </w:r>
      <w:r w:rsidRPr="000C1D1B">
        <w:rPr>
          <w:rFonts w:cs="B Zar" w:hint="cs"/>
          <w:sz w:val="28"/>
          <w:szCs w:val="28"/>
          <w:rtl/>
        </w:rPr>
        <w:t>ی</w:t>
      </w:r>
      <w:r w:rsidRPr="000C1D1B">
        <w:rPr>
          <w:rFonts w:cs="B Zar" w:hint="eastAsia"/>
          <w:sz w:val="28"/>
          <w:szCs w:val="28"/>
          <w:rtl/>
        </w:rPr>
        <w:t>اس</w:t>
      </w:r>
      <w:r w:rsidRPr="000C1D1B">
        <w:rPr>
          <w:rFonts w:cs="B Zar" w:hint="cs"/>
          <w:sz w:val="28"/>
          <w:szCs w:val="28"/>
          <w:rtl/>
        </w:rPr>
        <w:t>ی</w:t>
      </w:r>
      <w:r w:rsidRPr="000C1D1B">
        <w:rPr>
          <w:rFonts w:cs="B Zar"/>
          <w:sz w:val="28"/>
          <w:szCs w:val="28"/>
          <w:rtl/>
        </w:rPr>
        <w:t>-اقتصاد</w:t>
      </w:r>
      <w:r w:rsidRPr="000C1D1B">
        <w:rPr>
          <w:rFonts w:cs="B Zar" w:hint="cs"/>
          <w:sz w:val="28"/>
          <w:szCs w:val="28"/>
          <w:rtl/>
        </w:rPr>
        <w:t>یِ</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جر</w:t>
      </w:r>
      <w:r w:rsidRPr="000C1D1B">
        <w:rPr>
          <w:rFonts w:cs="B Zar" w:hint="cs"/>
          <w:sz w:val="28"/>
          <w:szCs w:val="28"/>
          <w:rtl/>
        </w:rPr>
        <w:t>ی</w:t>
      </w:r>
      <w:r w:rsidRPr="000C1D1B">
        <w:rPr>
          <w:rFonts w:cs="B Zar" w:hint="eastAsia"/>
          <w:sz w:val="28"/>
          <w:szCs w:val="28"/>
          <w:rtl/>
        </w:rPr>
        <w:t>ان‌ها</w:t>
      </w:r>
      <w:r w:rsidRPr="000C1D1B">
        <w:rPr>
          <w:rFonts w:cs="B Zar" w:hint="cs"/>
          <w:sz w:val="28"/>
          <w:szCs w:val="28"/>
          <w:rtl/>
        </w:rPr>
        <w:t>ی</w:t>
      </w:r>
      <w:r w:rsidRPr="000C1D1B">
        <w:rPr>
          <w:rFonts w:cs="B Zar"/>
          <w:sz w:val="28"/>
          <w:szCs w:val="28"/>
          <w:rtl/>
        </w:rPr>
        <w:t xml:space="preserve"> دانش در رابطه با مس</w:t>
      </w:r>
      <w:r w:rsidRPr="000C1D1B">
        <w:rPr>
          <w:rFonts w:cs="B Zar" w:hint="cs"/>
          <w:sz w:val="28"/>
          <w:szCs w:val="28"/>
          <w:rtl/>
        </w:rPr>
        <w:t>ی</w:t>
      </w:r>
      <w:r w:rsidRPr="000C1D1B">
        <w:rPr>
          <w:rFonts w:cs="B Zar" w:hint="eastAsia"/>
          <w:sz w:val="28"/>
          <w:szCs w:val="28"/>
          <w:rtl/>
        </w:rPr>
        <w:t>رها</w:t>
      </w:r>
      <w:r w:rsidRPr="000C1D1B">
        <w:rPr>
          <w:rFonts w:cs="B Zar" w:hint="cs"/>
          <w:sz w:val="28"/>
          <w:szCs w:val="28"/>
          <w:rtl/>
        </w:rPr>
        <w:t>ی</w:t>
      </w:r>
      <w:r w:rsidRPr="000C1D1B">
        <w:rPr>
          <w:rFonts w:cs="B Zar"/>
          <w:sz w:val="28"/>
          <w:szCs w:val="28"/>
          <w:rtl/>
        </w:rPr>
        <w:t xml:space="preserve"> توسع</w:t>
      </w:r>
      <w:r w:rsidRPr="000C1D1B">
        <w:rPr>
          <w:rFonts w:cs="B Zar" w:hint="cs"/>
          <w:sz w:val="28"/>
          <w:szCs w:val="28"/>
          <w:rtl/>
        </w:rPr>
        <w:t>ۀ</w:t>
      </w:r>
      <w:r w:rsidRPr="000C1D1B">
        <w:rPr>
          <w:rFonts w:cs="B Zar"/>
          <w:sz w:val="28"/>
          <w:szCs w:val="28"/>
          <w:rtl/>
        </w:rPr>
        <w:t xml:space="preserve"> مدل‌ها</w:t>
      </w:r>
      <w:r w:rsidRPr="000C1D1B">
        <w:rPr>
          <w:rFonts w:cs="B Zar" w:hint="cs"/>
          <w:sz w:val="28"/>
          <w:szCs w:val="28"/>
          <w:rtl/>
        </w:rPr>
        <w:t>ی</w:t>
      </w:r>
      <w:r w:rsidRPr="000C1D1B">
        <w:rPr>
          <w:rFonts w:cs="B Zar"/>
          <w:sz w:val="28"/>
          <w:szCs w:val="28"/>
          <w:rtl/>
        </w:rPr>
        <w:t xml:space="preserve"> متما</w:t>
      </w:r>
      <w:r w:rsidRPr="000C1D1B">
        <w:rPr>
          <w:rFonts w:cs="B Zar" w:hint="cs"/>
          <w:sz w:val="28"/>
          <w:szCs w:val="28"/>
          <w:rtl/>
        </w:rPr>
        <w:t>ی</w:t>
      </w:r>
      <w:r w:rsidRPr="000C1D1B">
        <w:rPr>
          <w:rFonts w:cs="B Zar" w:hint="eastAsia"/>
          <w:sz w:val="28"/>
          <w:szCs w:val="28"/>
          <w:rtl/>
        </w:rPr>
        <w:t>ز</w:t>
      </w:r>
      <w:r w:rsidRPr="000C1D1B">
        <w:rPr>
          <w:rFonts w:cs="B Zar"/>
          <w:sz w:val="28"/>
          <w:szCs w:val="28"/>
          <w:rtl/>
        </w:rPr>
        <w:t xml:space="preserve">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hint="eastAsia"/>
          <w:sz w:val="28"/>
          <w:szCs w:val="28"/>
          <w:rtl/>
        </w:rPr>
        <w:t>،</w:t>
      </w:r>
      <w:r w:rsidRPr="000C1D1B">
        <w:rPr>
          <w:rFonts w:cs="B Zar"/>
          <w:sz w:val="28"/>
          <w:szCs w:val="28"/>
          <w:rtl/>
        </w:rPr>
        <w:t xml:space="preserve"> بر شواهد تجرب</w:t>
      </w:r>
      <w:r w:rsidRPr="000C1D1B">
        <w:rPr>
          <w:rFonts w:cs="B Zar" w:hint="cs"/>
          <w:sz w:val="28"/>
          <w:szCs w:val="28"/>
          <w:rtl/>
        </w:rPr>
        <w:t>ی</w:t>
      </w:r>
      <w:r w:rsidRPr="000C1D1B">
        <w:rPr>
          <w:rFonts w:cs="B Zar"/>
          <w:sz w:val="28"/>
          <w:szCs w:val="28"/>
          <w:rtl/>
        </w:rPr>
        <w:t xml:space="preserve"> موجود دربار</w:t>
      </w:r>
      <w:r w:rsidRPr="000C1D1B">
        <w:rPr>
          <w:rFonts w:cs="B Zar" w:hint="cs"/>
          <w:sz w:val="28"/>
          <w:szCs w:val="28"/>
          <w:rtl/>
        </w:rPr>
        <w:t>ۀ</w:t>
      </w:r>
      <w:r w:rsidRPr="000C1D1B">
        <w:rPr>
          <w:rFonts w:cs="B Zar"/>
          <w:sz w:val="28"/>
          <w:szCs w:val="28"/>
          <w:rtl/>
        </w:rPr>
        <w:t xml:space="preserve"> اهم</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رو</w:t>
      </w:r>
      <w:r w:rsidRPr="000C1D1B">
        <w:rPr>
          <w:rFonts w:cs="B Zar" w:hint="cs"/>
          <w:sz w:val="28"/>
          <w:szCs w:val="28"/>
          <w:rtl/>
        </w:rPr>
        <w:t>ی</w:t>
      </w:r>
      <w:r w:rsidRPr="000C1D1B">
        <w:rPr>
          <w:rFonts w:cs="B Zar" w:hint="eastAsia"/>
          <w:sz w:val="28"/>
          <w:szCs w:val="28"/>
          <w:rtl/>
        </w:rPr>
        <w:t>دادها</w:t>
      </w:r>
      <w:r w:rsidRPr="000C1D1B">
        <w:rPr>
          <w:rFonts w:cs="B Zar"/>
          <w:sz w:val="28"/>
          <w:szCs w:val="28"/>
          <w:rtl/>
        </w:rPr>
        <w:t xml:space="preserve"> در فرآ</w:t>
      </w:r>
      <w:r w:rsidRPr="000C1D1B">
        <w:rPr>
          <w:rFonts w:cs="B Zar" w:hint="cs"/>
          <w:sz w:val="28"/>
          <w:szCs w:val="28"/>
          <w:rtl/>
        </w:rPr>
        <w:t>ی</w:t>
      </w:r>
      <w:r w:rsidRPr="000C1D1B">
        <w:rPr>
          <w:rFonts w:cs="B Zar" w:hint="eastAsia"/>
          <w:sz w:val="28"/>
          <w:szCs w:val="28"/>
          <w:rtl/>
        </w:rPr>
        <w:t>ندها</w:t>
      </w:r>
      <w:r w:rsidRPr="000C1D1B">
        <w:rPr>
          <w:rFonts w:cs="B Zar" w:hint="cs"/>
          <w:sz w:val="28"/>
          <w:szCs w:val="28"/>
          <w:rtl/>
        </w:rPr>
        <w:t>ی</w:t>
      </w:r>
      <w:r w:rsidRPr="000C1D1B">
        <w:rPr>
          <w:rFonts w:cs="B Zar"/>
          <w:sz w:val="28"/>
          <w:szCs w:val="28"/>
          <w:rtl/>
        </w:rPr>
        <w:t xml:space="preserve"> تبادل دانش استوار است. در نها</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بر اساس مباحث موجود در ادب</w:t>
      </w:r>
      <w:r w:rsidRPr="000C1D1B">
        <w:rPr>
          <w:rFonts w:cs="B Zar" w:hint="cs"/>
          <w:sz w:val="28"/>
          <w:szCs w:val="28"/>
          <w:rtl/>
        </w:rPr>
        <w:t>ی</w:t>
      </w:r>
      <w:r w:rsidRPr="000C1D1B">
        <w:rPr>
          <w:rFonts w:cs="B Zar" w:hint="eastAsia"/>
          <w:sz w:val="28"/>
          <w:szCs w:val="28"/>
          <w:rtl/>
        </w:rPr>
        <w:t>ات</w:t>
      </w:r>
      <w:r w:rsidRPr="000C1D1B">
        <w:rPr>
          <w:rFonts w:cs="B Zar"/>
          <w:sz w:val="28"/>
          <w:szCs w:val="28"/>
          <w:rtl/>
        </w:rPr>
        <w:t xml:space="preserve">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xml:space="preserve"> تطب</w:t>
      </w:r>
      <w:r w:rsidRPr="000C1D1B">
        <w:rPr>
          <w:rFonts w:cs="B Zar" w:hint="cs"/>
          <w:sz w:val="28"/>
          <w:szCs w:val="28"/>
          <w:rtl/>
        </w:rPr>
        <w:t>ی</w:t>
      </w:r>
      <w:r w:rsidRPr="000C1D1B">
        <w:rPr>
          <w:rFonts w:cs="B Zar" w:hint="eastAsia"/>
          <w:sz w:val="28"/>
          <w:szCs w:val="28"/>
          <w:rtl/>
        </w:rPr>
        <w:t>ق</w:t>
      </w:r>
      <w:r w:rsidRPr="000C1D1B">
        <w:rPr>
          <w:rFonts w:cs="B Zar" w:hint="cs"/>
          <w:sz w:val="28"/>
          <w:szCs w:val="28"/>
          <w:rtl/>
        </w:rPr>
        <w:t>ی</w:t>
      </w:r>
      <w:r w:rsidRPr="000C1D1B">
        <w:rPr>
          <w:rFonts w:cs="B Zar" w:hint="eastAsia"/>
          <w:sz w:val="28"/>
          <w:szCs w:val="28"/>
          <w:rtl/>
        </w:rPr>
        <w:t>،</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مطالعه ب</w:t>
      </w:r>
      <w:r w:rsidRPr="000C1D1B">
        <w:rPr>
          <w:rFonts w:cs="B Zar" w:hint="cs"/>
          <w:sz w:val="28"/>
          <w:szCs w:val="28"/>
          <w:rtl/>
        </w:rPr>
        <w:t>ی</w:t>
      </w:r>
      <w:r w:rsidRPr="000C1D1B">
        <w:rPr>
          <w:rFonts w:cs="B Zar" w:hint="eastAsia"/>
          <w:sz w:val="28"/>
          <w:szCs w:val="28"/>
          <w:rtl/>
        </w:rPr>
        <w:t>نش‌ها</w:t>
      </w:r>
      <w:r w:rsidRPr="000C1D1B">
        <w:rPr>
          <w:rFonts w:cs="B Zar" w:hint="cs"/>
          <w:sz w:val="28"/>
          <w:szCs w:val="28"/>
          <w:rtl/>
        </w:rPr>
        <w:t>یی</w:t>
      </w:r>
      <w:r w:rsidRPr="000C1D1B">
        <w:rPr>
          <w:rFonts w:cs="B Zar"/>
          <w:sz w:val="28"/>
          <w:szCs w:val="28"/>
          <w:rtl/>
        </w:rPr>
        <w:t xml:space="preserve"> مقدمات</w:t>
      </w:r>
      <w:r w:rsidRPr="000C1D1B">
        <w:rPr>
          <w:rFonts w:cs="B Zar" w:hint="cs"/>
          <w:sz w:val="28"/>
          <w:szCs w:val="28"/>
          <w:rtl/>
        </w:rPr>
        <w:t>ی</w:t>
      </w:r>
      <w:r w:rsidRPr="000C1D1B">
        <w:rPr>
          <w:rFonts w:cs="B Zar"/>
          <w:sz w:val="28"/>
          <w:szCs w:val="28"/>
          <w:rtl/>
        </w:rPr>
        <w:t xml:space="preserve"> را دربار</w:t>
      </w:r>
      <w:r w:rsidRPr="000C1D1B">
        <w:rPr>
          <w:rFonts w:cs="B Zar" w:hint="cs"/>
          <w:sz w:val="28"/>
          <w:szCs w:val="28"/>
          <w:rtl/>
        </w:rPr>
        <w:t>ۀ</w:t>
      </w:r>
      <w:r w:rsidRPr="000C1D1B">
        <w:rPr>
          <w:rFonts w:cs="B Zar"/>
          <w:sz w:val="28"/>
          <w:szCs w:val="28"/>
          <w:rtl/>
        </w:rPr>
        <w:t xml:space="preserve"> چگونگ</w:t>
      </w:r>
      <w:r w:rsidRPr="000C1D1B">
        <w:rPr>
          <w:rFonts w:cs="B Zar" w:hint="cs"/>
          <w:sz w:val="28"/>
          <w:szCs w:val="28"/>
          <w:rtl/>
        </w:rPr>
        <w:t>ی</w:t>
      </w:r>
      <w:r w:rsidRPr="000C1D1B">
        <w:rPr>
          <w:rFonts w:cs="B Zar"/>
          <w:sz w:val="28"/>
          <w:szCs w:val="28"/>
          <w:rtl/>
        </w:rPr>
        <w:t xml:space="preserve"> نقش‌آفر</w:t>
      </w:r>
      <w:r w:rsidRPr="000C1D1B">
        <w:rPr>
          <w:rFonts w:cs="B Zar" w:hint="cs"/>
          <w:sz w:val="28"/>
          <w:szCs w:val="28"/>
          <w:rtl/>
        </w:rPr>
        <w:t>ی</w:t>
      </w:r>
      <w:r w:rsidRPr="000C1D1B">
        <w:rPr>
          <w:rFonts w:cs="B Zar" w:hint="eastAsia"/>
          <w:sz w:val="28"/>
          <w:szCs w:val="28"/>
          <w:rtl/>
        </w:rPr>
        <w:t>ن</w:t>
      </w:r>
      <w:r w:rsidRPr="000C1D1B">
        <w:rPr>
          <w:rFonts w:cs="B Zar" w:hint="cs"/>
          <w:sz w:val="28"/>
          <w:szCs w:val="28"/>
          <w:rtl/>
        </w:rPr>
        <w:t>ی</w:t>
      </w:r>
      <w:r w:rsidRPr="000C1D1B">
        <w:rPr>
          <w:rFonts w:cs="B Zar"/>
          <w:sz w:val="28"/>
          <w:szCs w:val="28"/>
          <w:rtl/>
        </w:rPr>
        <w:t xml:space="preserve"> بن</w:t>
      </w:r>
      <w:r w:rsidRPr="000C1D1B">
        <w:rPr>
          <w:rFonts w:cs="B Zar" w:hint="cs"/>
          <w:sz w:val="28"/>
          <w:szCs w:val="28"/>
          <w:rtl/>
        </w:rPr>
        <w:t>ی</w:t>
      </w:r>
      <w:r w:rsidRPr="000C1D1B">
        <w:rPr>
          <w:rFonts w:cs="B Zar" w:hint="eastAsia"/>
          <w:sz w:val="28"/>
          <w:szCs w:val="28"/>
          <w:rtl/>
        </w:rPr>
        <w:t>ان‌ها</w:t>
      </w:r>
      <w:r w:rsidRPr="000C1D1B">
        <w:rPr>
          <w:rFonts w:cs="B Zar" w:hint="cs"/>
          <w:sz w:val="28"/>
          <w:szCs w:val="28"/>
          <w:rtl/>
        </w:rPr>
        <w:t>ی</w:t>
      </w:r>
      <w:r w:rsidRPr="000C1D1B">
        <w:rPr>
          <w:rFonts w:cs="B Zar"/>
          <w:sz w:val="28"/>
          <w:szCs w:val="28"/>
          <w:rtl/>
        </w:rPr>
        <w:t xml:space="preserve"> نهاد</w:t>
      </w:r>
      <w:r w:rsidRPr="000C1D1B">
        <w:rPr>
          <w:rFonts w:cs="B Zar" w:hint="cs"/>
          <w:sz w:val="28"/>
          <w:szCs w:val="28"/>
          <w:rtl/>
        </w:rPr>
        <w:t>یِ</w:t>
      </w:r>
      <w:r w:rsidRPr="000C1D1B">
        <w:rPr>
          <w:rFonts w:cs="B Zar"/>
          <w:sz w:val="28"/>
          <w:szCs w:val="28"/>
          <w:rtl/>
        </w:rPr>
        <w:t xml:space="preserve"> گونه‌ها</w:t>
      </w:r>
      <w:r w:rsidRPr="000C1D1B">
        <w:rPr>
          <w:rFonts w:cs="B Zar" w:hint="cs"/>
          <w:sz w:val="28"/>
          <w:szCs w:val="28"/>
          <w:rtl/>
        </w:rPr>
        <w:t>ی</w:t>
      </w:r>
      <w:r w:rsidRPr="000C1D1B">
        <w:rPr>
          <w:rFonts w:cs="B Zar"/>
          <w:sz w:val="28"/>
          <w:szCs w:val="28"/>
          <w:rtl/>
        </w:rPr>
        <w:t xml:space="preserve">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xml:space="preserve"> در شکل‌ده</w:t>
      </w:r>
      <w:r w:rsidRPr="000C1D1B">
        <w:rPr>
          <w:rFonts w:cs="B Zar" w:hint="cs"/>
          <w:sz w:val="28"/>
          <w:szCs w:val="28"/>
          <w:rtl/>
        </w:rPr>
        <w:t>ی</w:t>
      </w:r>
      <w:r w:rsidRPr="000C1D1B">
        <w:rPr>
          <w:rFonts w:cs="B Zar"/>
          <w:sz w:val="28"/>
          <w:szCs w:val="28"/>
          <w:rtl/>
        </w:rPr>
        <w:t xml:space="preserve"> تعاملات م</w:t>
      </w:r>
      <w:r w:rsidRPr="000C1D1B">
        <w:rPr>
          <w:rFonts w:cs="B Zar" w:hint="cs"/>
          <w:sz w:val="28"/>
          <w:szCs w:val="28"/>
          <w:rtl/>
        </w:rPr>
        <w:t>ی</w:t>
      </w:r>
      <w:r w:rsidRPr="000C1D1B">
        <w:rPr>
          <w:rFonts w:cs="B Zar" w:hint="eastAsia"/>
          <w:sz w:val="28"/>
          <w:szCs w:val="28"/>
          <w:rtl/>
        </w:rPr>
        <w:t>ان</w:t>
      </w:r>
      <w:r w:rsidRPr="000C1D1B">
        <w:rPr>
          <w:rFonts w:cs="B Zar"/>
          <w:sz w:val="28"/>
          <w:szCs w:val="28"/>
          <w:rtl/>
        </w:rPr>
        <w:t xml:space="preserve"> بنگاه‌ها در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و هدا</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الگوها</w:t>
      </w:r>
      <w:r w:rsidRPr="000C1D1B">
        <w:rPr>
          <w:rFonts w:cs="B Zar" w:hint="cs"/>
          <w:sz w:val="28"/>
          <w:szCs w:val="28"/>
          <w:rtl/>
        </w:rPr>
        <w:t>ی</w:t>
      </w:r>
      <w:r w:rsidRPr="000C1D1B">
        <w:rPr>
          <w:rFonts w:cs="B Zar"/>
          <w:sz w:val="28"/>
          <w:szCs w:val="28"/>
          <w:rtl/>
        </w:rPr>
        <w:t xml:space="preserve"> آ</w:t>
      </w:r>
      <w:r w:rsidRPr="000C1D1B">
        <w:rPr>
          <w:rFonts w:cs="B Zar" w:hint="cs"/>
          <w:sz w:val="28"/>
          <w:szCs w:val="28"/>
          <w:rtl/>
        </w:rPr>
        <w:t>ی</w:t>
      </w:r>
      <w:r w:rsidRPr="000C1D1B">
        <w:rPr>
          <w:rFonts w:cs="B Zar" w:hint="eastAsia"/>
          <w:sz w:val="28"/>
          <w:szCs w:val="28"/>
          <w:rtl/>
        </w:rPr>
        <w:t>ند</w:t>
      </w:r>
      <w:r w:rsidRPr="000C1D1B">
        <w:rPr>
          <w:rFonts w:cs="B Zar" w:hint="cs"/>
          <w:sz w:val="28"/>
          <w:szCs w:val="28"/>
          <w:rtl/>
        </w:rPr>
        <w:t>ۀ</w:t>
      </w:r>
      <w:r w:rsidRPr="000C1D1B">
        <w:rPr>
          <w:rFonts w:cs="B Zar"/>
          <w:sz w:val="28"/>
          <w:szCs w:val="28"/>
          <w:rtl/>
        </w:rPr>
        <w:t xml:space="preserve"> تول</w:t>
      </w:r>
      <w:r w:rsidRPr="000C1D1B">
        <w:rPr>
          <w:rFonts w:cs="B Zar" w:hint="cs"/>
          <w:sz w:val="28"/>
          <w:szCs w:val="28"/>
          <w:rtl/>
        </w:rPr>
        <w:t>ی</w:t>
      </w:r>
      <w:r w:rsidRPr="000C1D1B">
        <w:rPr>
          <w:rFonts w:cs="B Zar" w:hint="eastAsia"/>
          <w:sz w:val="28"/>
          <w:szCs w:val="28"/>
          <w:rtl/>
        </w:rPr>
        <w:t>د</w:t>
      </w:r>
      <w:r w:rsidRPr="000C1D1B">
        <w:rPr>
          <w:rFonts w:cs="B Zar"/>
          <w:sz w:val="28"/>
          <w:szCs w:val="28"/>
          <w:rtl/>
        </w:rPr>
        <w:t xml:space="preserve"> فناور</w:t>
      </w:r>
      <w:r w:rsidRPr="000C1D1B">
        <w:rPr>
          <w:rFonts w:cs="B Zar" w:hint="cs"/>
          <w:sz w:val="28"/>
          <w:szCs w:val="28"/>
          <w:rtl/>
        </w:rPr>
        <w:t>ی</w:t>
      </w:r>
      <w:r w:rsidRPr="000C1D1B">
        <w:rPr>
          <w:rFonts w:cs="B Zar"/>
          <w:sz w:val="28"/>
          <w:szCs w:val="28"/>
          <w:rtl/>
        </w:rPr>
        <w:t xml:space="preserve"> ارائه م</w:t>
      </w:r>
      <w:r w:rsidRPr="000C1D1B">
        <w:rPr>
          <w:rFonts w:cs="B Zar" w:hint="cs"/>
          <w:sz w:val="28"/>
          <w:szCs w:val="28"/>
          <w:rtl/>
        </w:rPr>
        <w:t>ی‌</w:t>
      </w:r>
      <w:r w:rsidRPr="000C1D1B">
        <w:rPr>
          <w:rFonts w:cs="B Zar" w:hint="eastAsia"/>
          <w:sz w:val="28"/>
          <w:szCs w:val="28"/>
          <w:rtl/>
        </w:rPr>
        <w:t>دهد</w:t>
      </w:r>
      <w:r w:rsidRPr="000C1D1B">
        <w:rPr>
          <w:rFonts w:cs="B Zar"/>
          <w:sz w:val="28"/>
          <w:szCs w:val="28"/>
          <w:rtl/>
        </w:rPr>
        <w:t>.</w:t>
      </w:r>
    </w:p>
    <w:p w14:paraId="1E606305" w14:textId="77777777" w:rsidR="002E211A" w:rsidRDefault="00DD3134" w:rsidP="000C1D1B">
      <w:pPr>
        <w:jc w:val="both"/>
        <w:rPr>
          <w:rFonts w:cs="B Zar"/>
          <w:sz w:val="28"/>
          <w:szCs w:val="28"/>
          <w:rtl/>
        </w:rPr>
      </w:pPr>
      <w:r w:rsidRPr="00B542E8">
        <w:rPr>
          <w:rFonts w:cs="B Zar"/>
          <w:sz w:val="28"/>
          <w:szCs w:val="28"/>
        </w:rPr>
        <w:br/>
      </w:r>
      <w:r w:rsidRPr="00B542E8">
        <w:rPr>
          <w:rFonts w:cs="B Zar"/>
          <w:sz w:val="28"/>
          <w:szCs w:val="28"/>
          <w:rtl/>
        </w:rPr>
        <w:t>۱.۲</w:t>
      </w:r>
      <w:r w:rsidRPr="00B542E8">
        <w:rPr>
          <w:rFonts w:cs="B Zar"/>
          <w:sz w:val="28"/>
          <w:szCs w:val="28"/>
        </w:rPr>
        <w:t xml:space="preserve"> </w:t>
      </w:r>
      <w:r w:rsidRPr="00B542E8">
        <w:rPr>
          <w:rFonts w:cs="B Zar"/>
          <w:sz w:val="28"/>
          <w:szCs w:val="28"/>
          <w:rtl/>
        </w:rPr>
        <w:t>طرح تحقیق: ارزش مطالعه نمایشگاه‌های تجاری</w:t>
      </w:r>
    </w:p>
    <w:p w14:paraId="5CB23FEB" w14:textId="77777777" w:rsidR="00A51241" w:rsidRPr="00A51241" w:rsidRDefault="00A51241" w:rsidP="00A51241">
      <w:pPr>
        <w:jc w:val="both"/>
        <w:rPr>
          <w:rFonts w:cs="B Zar"/>
          <w:sz w:val="28"/>
          <w:szCs w:val="28"/>
          <w:rtl/>
        </w:rPr>
      </w:pPr>
      <w:r w:rsidRPr="00A51241">
        <w:rPr>
          <w:rFonts w:cs="B Zar"/>
          <w:sz w:val="28"/>
          <w:szCs w:val="28"/>
          <w:rtl/>
        </w:rPr>
        <w:t>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مح</w:t>
      </w:r>
      <w:r w:rsidRPr="00A51241">
        <w:rPr>
          <w:rFonts w:cs="B Zar" w:hint="cs"/>
          <w:sz w:val="28"/>
          <w:szCs w:val="28"/>
          <w:rtl/>
        </w:rPr>
        <w:t>ی</w:t>
      </w:r>
      <w:r w:rsidRPr="00A51241">
        <w:rPr>
          <w:rFonts w:cs="B Zar" w:hint="eastAsia"/>
          <w:sz w:val="28"/>
          <w:szCs w:val="28"/>
          <w:rtl/>
        </w:rPr>
        <w:t>ط</w:t>
      </w:r>
      <w:r w:rsidRPr="00A51241">
        <w:rPr>
          <w:rFonts w:cs="B Zar" w:hint="cs"/>
          <w:sz w:val="28"/>
          <w:szCs w:val="28"/>
          <w:rtl/>
        </w:rPr>
        <w:t>ی</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دئال</w:t>
      </w:r>
      <w:r w:rsidRPr="00A51241">
        <w:rPr>
          <w:rFonts w:cs="B Zar"/>
          <w:sz w:val="28"/>
          <w:szCs w:val="28"/>
          <w:rtl/>
        </w:rPr>
        <w:t xml:space="preserve"> برا</w:t>
      </w:r>
      <w:r w:rsidRPr="00A51241">
        <w:rPr>
          <w:rFonts w:cs="B Zar" w:hint="cs"/>
          <w:sz w:val="28"/>
          <w:szCs w:val="28"/>
          <w:rtl/>
        </w:rPr>
        <w:t>ی</w:t>
      </w:r>
      <w:r w:rsidRPr="00A51241">
        <w:rPr>
          <w:rFonts w:cs="B Zar"/>
          <w:sz w:val="28"/>
          <w:szCs w:val="28"/>
          <w:rtl/>
        </w:rPr>
        <w:t xml:space="preserve"> بررس</w:t>
      </w:r>
      <w:r w:rsidRPr="00A51241">
        <w:rPr>
          <w:rFonts w:cs="B Zar" w:hint="cs"/>
          <w:sz w:val="28"/>
          <w:szCs w:val="28"/>
          <w:rtl/>
        </w:rPr>
        <w:t>ی</w:t>
      </w:r>
      <w:r w:rsidRPr="00A51241">
        <w:rPr>
          <w:rFonts w:cs="B Zar"/>
          <w:sz w:val="28"/>
          <w:szCs w:val="28"/>
          <w:rtl/>
        </w:rPr>
        <w:t xml:space="preserve"> پرسش‌ها</w:t>
      </w:r>
      <w:r w:rsidRPr="00A51241">
        <w:rPr>
          <w:rFonts w:cs="B Zar" w:hint="cs"/>
          <w:sz w:val="28"/>
          <w:szCs w:val="28"/>
          <w:rtl/>
        </w:rPr>
        <w:t>ی</w:t>
      </w:r>
      <w:r w:rsidRPr="00A51241">
        <w:rPr>
          <w:rFonts w:cs="B Zar"/>
          <w:sz w:val="28"/>
          <w:szCs w:val="28"/>
          <w:rtl/>
        </w:rPr>
        <w:t xml:space="preserve"> اصل</w:t>
      </w:r>
      <w:r w:rsidRPr="00A51241">
        <w:rPr>
          <w:rFonts w:cs="B Zar" w:hint="cs"/>
          <w:sz w:val="28"/>
          <w:szCs w:val="28"/>
          <w:rtl/>
        </w:rPr>
        <w:t>ی</w:t>
      </w:r>
      <w:r w:rsidRPr="00A51241">
        <w:rPr>
          <w:rFonts w:cs="B Zar"/>
          <w:sz w:val="28"/>
          <w:szCs w:val="28"/>
          <w:rtl/>
        </w:rPr>
        <w:t xml:space="preserve"> مطرح‌شده در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کتاب هستند، ز</w:t>
      </w:r>
      <w:r w:rsidRPr="00A51241">
        <w:rPr>
          <w:rFonts w:cs="B Zar" w:hint="cs"/>
          <w:sz w:val="28"/>
          <w:szCs w:val="28"/>
          <w:rtl/>
        </w:rPr>
        <w:t>ی</w:t>
      </w:r>
      <w:r w:rsidRPr="00A51241">
        <w:rPr>
          <w:rFonts w:cs="B Zar" w:hint="eastAsia"/>
          <w:sz w:val="28"/>
          <w:szCs w:val="28"/>
          <w:rtl/>
        </w:rPr>
        <w:t>را</w:t>
      </w:r>
      <w:r w:rsidRPr="00A51241">
        <w:rPr>
          <w:rFonts w:cs="B Zar"/>
          <w:sz w:val="28"/>
          <w:szCs w:val="28"/>
          <w:rtl/>
        </w:rPr>
        <w:t xml:space="preserve"> سازوکار</w:t>
      </w:r>
      <w:r w:rsidRPr="00A51241">
        <w:rPr>
          <w:rFonts w:cs="B Zar" w:hint="cs"/>
          <w:sz w:val="28"/>
          <w:szCs w:val="28"/>
          <w:rtl/>
        </w:rPr>
        <w:t>ی</w:t>
      </w:r>
      <w:r w:rsidRPr="00A51241">
        <w:rPr>
          <w:rFonts w:cs="B Zar"/>
          <w:sz w:val="28"/>
          <w:szCs w:val="28"/>
          <w:rtl/>
        </w:rPr>
        <w:t xml:space="preserve"> منحصربه‌فرد را ارائه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که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خُرد جستجو و تعامل م</w:t>
      </w:r>
      <w:r w:rsidRPr="00A51241">
        <w:rPr>
          <w:rFonts w:cs="B Zar" w:hint="cs"/>
          <w:sz w:val="28"/>
          <w:szCs w:val="28"/>
          <w:rtl/>
        </w:rPr>
        <w:t>ی</w:t>
      </w:r>
      <w:r w:rsidRPr="00A51241">
        <w:rPr>
          <w:rFonts w:cs="B Zar" w:hint="eastAsia"/>
          <w:sz w:val="28"/>
          <w:szCs w:val="28"/>
          <w:rtl/>
        </w:rPr>
        <w:t>ان</w:t>
      </w:r>
      <w:r w:rsidRPr="00A51241">
        <w:rPr>
          <w:rFonts w:cs="B Zar"/>
          <w:sz w:val="28"/>
          <w:szCs w:val="28"/>
          <w:rtl/>
        </w:rPr>
        <w:t xml:space="preserve"> بنگاه‌ها را به ساختارها</w:t>
      </w:r>
      <w:r w:rsidRPr="00A51241">
        <w:rPr>
          <w:rFonts w:cs="B Zar" w:hint="cs"/>
          <w:sz w:val="28"/>
          <w:szCs w:val="28"/>
          <w:rtl/>
        </w:rPr>
        <w:t>ی</w:t>
      </w:r>
      <w:r w:rsidRPr="00A51241">
        <w:rPr>
          <w:rFonts w:cs="B Zar"/>
          <w:sz w:val="28"/>
          <w:szCs w:val="28"/>
          <w:rtl/>
        </w:rPr>
        <w:t xml:space="preserve"> نهاد</w:t>
      </w:r>
      <w:r w:rsidRPr="00A51241">
        <w:rPr>
          <w:rFonts w:cs="B Zar" w:hint="cs"/>
          <w:sz w:val="28"/>
          <w:szCs w:val="28"/>
          <w:rtl/>
        </w:rPr>
        <w:t>ی</w:t>
      </w:r>
      <w:r w:rsidRPr="00A51241">
        <w:rPr>
          <w:rFonts w:cs="B Zar"/>
          <w:sz w:val="28"/>
          <w:szCs w:val="28"/>
          <w:rtl/>
        </w:rPr>
        <w:t xml:space="preserve"> کلانِ مشخص‌کنند</w:t>
      </w:r>
      <w:r w:rsidRPr="00A51241">
        <w:rPr>
          <w:rFonts w:cs="B Zar" w:hint="cs"/>
          <w:sz w:val="28"/>
          <w:szCs w:val="28"/>
          <w:rtl/>
        </w:rPr>
        <w:t>ۀ</w:t>
      </w:r>
      <w:r w:rsidRPr="00A51241">
        <w:rPr>
          <w:rFonts w:cs="B Zar"/>
          <w:sz w:val="28"/>
          <w:szCs w:val="28"/>
          <w:rtl/>
        </w:rPr>
        <w:t xml:space="preserve"> نظام‌ها</w:t>
      </w:r>
      <w:r w:rsidRPr="00A51241">
        <w:rPr>
          <w:rFonts w:cs="B Zar" w:hint="cs"/>
          <w:sz w:val="28"/>
          <w:szCs w:val="28"/>
          <w:rtl/>
        </w:rPr>
        <w:t>ی</w:t>
      </w:r>
      <w:r w:rsidRPr="00A51241">
        <w:rPr>
          <w:rFonts w:cs="B Zar"/>
          <w:sz w:val="28"/>
          <w:szCs w:val="28"/>
          <w:rtl/>
        </w:rPr>
        <w:t xml:space="preserve">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-اقتصاد</w:t>
      </w:r>
      <w:r w:rsidRPr="00A51241">
        <w:rPr>
          <w:rFonts w:cs="B Zar" w:hint="cs"/>
          <w:sz w:val="28"/>
          <w:szCs w:val="28"/>
          <w:rtl/>
        </w:rPr>
        <w:t>ی</w:t>
      </w:r>
      <w:r w:rsidRPr="00A51241">
        <w:rPr>
          <w:rFonts w:cs="B Zar"/>
          <w:sz w:val="28"/>
          <w:szCs w:val="28"/>
          <w:rtl/>
        </w:rPr>
        <w:t xml:space="preserve"> پ</w:t>
      </w:r>
      <w:r w:rsidRPr="00A51241">
        <w:rPr>
          <w:rFonts w:cs="B Zar" w:hint="cs"/>
          <w:sz w:val="28"/>
          <w:szCs w:val="28"/>
          <w:rtl/>
        </w:rPr>
        <w:t>ی</w:t>
      </w:r>
      <w:r w:rsidRPr="00A51241">
        <w:rPr>
          <w:rFonts w:cs="B Zar" w:hint="eastAsia"/>
          <w:sz w:val="28"/>
          <w:szCs w:val="28"/>
          <w:rtl/>
        </w:rPr>
        <w:t>وند</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دهد</w:t>
      </w:r>
      <w:r w:rsidRPr="00A51241">
        <w:rPr>
          <w:rFonts w:cs="B Zar"/>
          <w:sz w:val="28"/>
          <w:szCs w:val="28"/>
          <w:rtl/>
        </w:rPr>
        <w:t>.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w:t>
      </w:r>
      <w:r w:rsidRPr="00A51241">
        <w:rPr>
          <w:rFonts w:cs="B Zar" w:hint="eastAsia"/>
          <w:sz w:val="28"/>
          <w:szCs w:val="28"/>
          <w:rtl/>
        </w:rPr>
        <w:t>طالعه</w:t>
      </w:r>
      <w:r w:rsidRPr="00A51241">
        <w:rPr>
          <w:rFonts w:cs="B Zar"/>
          <w:sz w:val="28"/>
          <w:szCs w:val="28"/>
          <w:rtl/>
        </w:rPr>
        <w:t xml:space="preserve"> با پ</w:t>
      </w:r>
      <w:r w:rsidRPr="00A51241">
        <w:rPr>
          <w:rFonts w:cs="B Zar" w:hint="cs"/>
          <w:sz w:val="28"/>
          <w:szCs w:val="28"/>
          <w:rtl/>
        </w:rPr>
        <w:t>ی</w:t>
      </w:r>
      <w:r w:rsidRPr="00A51241">
        <w:rPr>
          <w:rFonts w:cs="B Zar" w:hint="eastAsia"/>
          <w:sz w:val="28"/>
          <w:szCs w:val="28"/>
          <w:rtl/>
        </w:rPr>
        <w:t>رو</w:t>
      </w:r>
      <w:r w:rsidRPr="00A51241">
        <w:rPr>
          <w:rFonts w:cs="B Zar" w:hint="cs"/>
          <w:sz w:val="28"/>
          <w:szCs w:val="28"/>
          <w:rtl/>
        </w:rPr>
        <w:t>ی</w:t>
      </w:r>
      <w:r w:rsidRPr="00A51241">
        <w:rPr>
          <w:rFonts w:cs="B Zar"/>
          <w:sz w:val="28"/>
          <w:szCs w:val="28"/>
          <w:rtl/>
        </w:rPr>
        <w:t xml:space="preserve"> از رو</w:t>
      </w:r>
      <w:r w:rsidRPr="00A51241">
        <w:rPr>
          <w:rFonts w:cs="B Zar" w:hint="cs"/>
          <w:sz w:val="28"/>
          <w:szCs w:val="28"/>
          <w:rtl/>
        </w:rPr>
        <w:t>ی</w:t>
      </w:r>
      <w:r w:rsidRPr="00A51241">
        <w:rPr>
          <w:rFonts w:cs="B Zar" w:hint="eastAsia"/>
          <w:sz w:val="28"/>
          <w:szCs w:val="28"/>
          <w:rtl/>
        </w:rPr>
        <w:t>کرد</w:t>
      </w:r>
      <w:r w:rsidRPr="00A51241">
        <w:rPr>
          <w:rFonts w:cs="B Zar"/>
          <w:sz w:val="28"/>
          <w:szCs w:val="28"/>
          <w:rtl/>
        </w:rPr>
        <w:t xml:space="preserve"> دانش‌محور به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(بتهلت و همکاران، ۲۰۱۴، 279)،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ن‌الملل</w:t>
      </w:r>
      <w:r w:rsidRPr="00A51241">
        <w:rPr>
          <w:rFonts w:cs="B Zar" w:hint="cs"/>
          <w:sz w:val="28"/>
          <w:szCs w:val="28"/>
          <w:rtl/>
        </w:rPr>
        <w:t>ی</w:t>
      </w:r>
      <w:r w:rsidRPr="00A51241">
        <w:rPr>
          <w:rFonts w:cs="B Zar"/>
          <w:sz w:val="28"/>
          <w:szCs w:val="28"/>
          <w:rtl/>
        </w:rPr>
        <w:t xml:space="preserve"> را «کانون‌ها</w:t>
      </w:r>
      <w:r w:rsidRPr="00A51241">
        <w:rPr>
          <w:rFonts w:cs="B Zar" w:hint="cs"/>
          <w:sz w:val="28"/>
          <w:szCs w:val="28"/>
          <w:rtl/>
        </w:rPr>
        <w:t>ی</w:t>
      </w:r>
      <w:r w:rsidRPr="00A51241">
        <w:rPr>
          <w:rFonts w:cs="B Zar"/>
          <w:sz w:val="28"/>
          <w:szCs w:val="28"/>
          <w:rtl/>
        </w:rPr>
        <w:t xml:space="preserve"> کل</w:t>
      </w:r>
      <w:r w:rsidRPr="00A51241">
        <w:rPr>
          <w:rFonts w:cs="B Zar" w:hint="cs"/>
          <w:sz w:val="28"/>
          <w:szCs w:val="28"/>
          <w:rtl/>
        </w:rPr>
        <w:t>ی</w:t>
      </w:r>
      <w:r w:rsidRPr="00A51241">
        <w:rPr>
          <w:rFonts w:cs="B Zar" w:hint="eastAsia"/>
          <w:sz w:val="28"/>
          <w:szCs w:val="28"/>
          <w:rtl/>
        </w:rPr>
        <w:t>د</w:t>
      </w:r>
      <w:r w:rsidRPr="00A51241">
        <w:rPr>
          <w:rFonts w:cs="B Zar" w:hint="cs"/>
          <w:sz w:val="28"/>
          <w:szCs w:val="28"/>
          <w:rtl/>
        </w:rPr>
        <w:t>ی</w:t>
      </w:r>
      <w:r w:rsidRPr="00A51241">
        <w:rPr>
          <w:rFonts w:cs="B Zar"/>
          <w:sz w:val="28"/>
          <w:szCs w:val="28"/>
          <w:rtl/>
        </w:rPr>
        <w:t xml:space="preserve"> در اقتصاد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 xml:space="preserve"> جهان</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داند</w:t>
      </w:r>
      <w:r w:rsidRPr="00A51241">
        <w:rPr>
          <w:rFonts w:cs="B Zar"/>
          <w:sz w:val="28"/>
          <w:szCs w:val="28"/>
          <w:rtl/>
        </w:rPr>
        <w:t xml:space="preserve"> که به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w:t>
      </w:r>
      <w:r w:rsidRPr="00A51241">
        <w:rPr>
          <w:rFonts w:cs="B Zar" w:hint="cs"/>
          <w:sz w:val="28"/>
          <w:szCs w:val="28"/>
          <w:rtl/>
        </w:rPr>
        <w:t>ی</w:t>
      </w:r>
      <w:r w:rsidRPr="00A51241">
        <w:rPr>
          <w:rFonts w:cs="B Zar" w:hint="eastAsia"/>
          <w:sz w:val="28"/>
          <w:szCs w:val="28"/>
          <w:rtl/>
        </w:rPr>
        <w:t>ادگ</w:t>
      </w:r>
      <w:r w:rsidRPr="00A51241">
        <w:rPr>
          <w:rFonts w:cs="B Zar" w:hint="cs"/>
          <w:sz w:val="28"/>
          <w:szCs w:val="28"/>
          <w:rtl/>
        </w:rPr>
        <w:t>ی</w:t>
      </w:r>
      <w:r w:rsidRPr="00A51241">
        <w:rPr>
          <w:rFonts w:cs="B Zar" w:hint="eastAsia"/>
          <w:sz w:val="28"/>
          <w:szCs w:val="28"/>
          <w:rtl/>
        </w:rPr>
        <w:t>ر</w:t>
      </w:r>
      <w:r w:rsidRPr="00A51241">
        <w:rPr>
          <w:rFonts w:cs="B Zar" w:hint="cs"/>
          <w:sz w:val="28"/>
          <w:szCs w:val="28"/>
          <w:rtl/>
        </w:rPr>
        <w:t>ی</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بنگاه</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تبادل دانش و نوآور</w:t>
      </w:r>
      <w:r w:rsidRPr="00A51241">
        <w:rPr>
          <w:rFonts w:cs="B Zar" w:hint="cs"/>
          <w:sz w:val="28"/>
          <w:szCs w:val="28"/>
          <w:rtl/>
        </w:rPr>
        <w:t>ی</w:t>
      </w:r>
      <w:r w:rsidRPr="00A51241">
        <w:rPr>
          <w:rFonts w:cs="B Zar"/>
          <w:sz w:val="28"/>
          <w:szCs w:val="28"/>
          <w:rtl/>
        </w:rPr>
        <w:t xml:space="preserve"> دامن م</w:t>
      </w:r>
      <w:r w:rsidRPr="00A51241">
        <w:rPr>
          <w:rFonts w:cs="B Zar" w:hint="cs"/>
          <w:sz w:val="28"/>
          <w:szCs w:val="28"/>
          <w:rtl/>
        </w:rPr>
        <w:t>ی‌</w:t>
      </w:r>
      <w:r w:rsidRPr="00A51241">
        <w:rPr>
          <w:rFonts w:cs="B Zar" w:hint="eastAsia"/>
          <w:sz w:val="28"/>
          <w:szCs w:val="28"/>
          <w:rtl/>
        </w:rPr>
        <w:t>زنند</w:t>
      </w:r>
      <w:r w:rsidRPr="00A51241">
        <w:rPr>
          <w:rFonts w:cs="B Zar"/>
          <w:sz w:val="28"/>
          <w:szCs w:val="28"/>
          <w:rtl/>
        </w:rPr>
        <w:t>. همان‌طور که در فصل ۲ توض</w:t>
      </w:r>
      <w:r w:rsidRPr="00A51241">
        <w:rPr>
          <w:rFonts w:cs="B Zar" w:hint="cs"/>
          <w:sz w:val="28"/>
          <w:szCs w:val="28"/>
          <w:rtl/>
        </w:rPr>
        <w:t>ی</w:t>
      </w:r>
      <w:r w:rsidRPr="00A51241">
        <w:rPr>
          <w:rFonts w:cs="B Zar" w:hint="eastAsia"/>
          <w:sz w:val="28"/>
          <w:szCs w:val="28"/>
          <w:rtl/>
        </w:rPr>
        <w:t>ح</w:t>
      </w:r>
      <w:r w:rsidRPr="00A51241">
        <w:rPr>
          <w:rFonts w:cs="B Zar"/>
          <w:sz w:val="28"/>
          <w:szCs w:val="28"/>
          <w:rtl/>
        </w:rPr>
        <w:t xml:space="preserve"> داده خواهد شد،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ن‌الملل</w:t>
      </w:r>
      <w:r w:rsidRPr="00A51241">
        <w:rPr>
          <w:rFonts w:cs="B Zar" w:hint="cs"/>
          <w:sz w:val="28"/>
          <w:szCs w:val="28"/>
          <w:rtl/>
        </w:rPr>
        <w:t>ی</w:t>
      </w:r>
      <w:r w:rsidRPr="00A51241">
        <w:rPr>
          <w:rFonts w:cs="B Zar"/>
          <w:sz w:val="28"/>
          <w:szCs w:val="28"/>
          <w:rtl/>
        </w:rPr>
        <w:t xml:space="preserve"> کنشگران اصل</w:t>
      </w:r>
      <w:r w:rsidRPr="00A51241">
        <w:rPr>
          <w:rFonts w:cs="B Zar" w:hint="cs"/>
          <w:sz w:val="28"/>
          <w:szCs w:val="28"/>
          <w:rtl/>
        </w:rPr>
        <w:t>ی</w:t>
      </w:r>
      <w:r w:rsidRPr="00A51241">
        <w:rPr>
          <w:rFonts w:cs="B Zar"/>
          <w:sz w:val="28"/>
          <w:szCs w:val="28"/>
          <w:rtl/>
        </w:rPr>
        <w:t xml:space="preserve"> را از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صنعت </w:t>
      </w:r>
      <w:r w:rsidRPr="00A51241">
        <w:rPr>
          <w:rFonts w:cs="B Zar" w:hint="cs"/>
          <w:sz w:val="28"/>
          <w:szCs w:val="28"/>
          <w:rtl/>
        </w:rPr>
        <w:t>ی</w:t>
      </w:r>
      <w:r w:rsidRPr="00A51241">
        <w:rPr>
          <w:rFonts w:cs="B Zar" w:hint="eastAsia"/>
          <w:sz w:val="28"/>
          <w:szCs w:val="28"/>
          <w:rtl/>
        </w:rPr>
        <w:t>ا</w:t>
      </w:r>
      <w:r w:rsidRPr="00A51241">
        <w:rPr>
          <w:rFonts w:cs="B Zar"/>
          <w:sz w:val="28"/>
          <w:szCs w:val="28"/>
          <w:rtl/>
        </w:rPr>
        <w:t xml:space="preserve"> حوز</w:t>
      </w:r>
      <w:r w:rsidRPr="00A51241">
        <w:rPr>
          <w:rFonts w:cs="B Zar" w:hint="cs"/>
          <w:sz w:val="28"/>
          <w:szCs w:val="28"/>
          <w:rtl/>
        </w:rPr>
        <w:t>ۀ</w:t>
      </w:r>
      <w:r w:rsidRPr="00A51241">
        <w:rPr>
          <w:rFonts w:cs="B Zar"/>
          <w:sz w:val="28"/>
          <w:szCs w:val="28"/>
          <w:rtl/>
        </w:rPr>
        <w:t xml:space="preserve"> فناور</w:t>
      </w:r>
      <w:r w:rsidRPr="00A51241">
        <w:rPr>
          <w:rFonts w:cs="B Zar" w:hint="cs"/>
          <w:sz w:val="28"/>
          <w:szCs w:val="28"/>
          <w:rtl/>
        </w:rPr>
        <w:t>ی</w:t>
      </w:r>
      <w:r w:rsidRPr="00A51241">
        <w:rPr>
          <w:rFonts w:cs="B Zar"/>
          <w:sz w:val="28"/>
          <w:szCs w:val="28"/>
          <w:rtl/>
        </w:rPr>
        <w:t xml:space="preserve"> مع</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گرد هم م</w:t>
      </w:r>
      <w:r w:rsidRPr="00A51241">
        <w:rPr>
          <w:rFonts w:cs="B Zar" w:hint="cs"/>
          <w:sz w:val="28"/>
          <w:szCs w:val="28"/>
          <w:rtl/>
        </w:rPr>
        <w:t>ی‌</w:t>
      </w:r>
      <w:r w:rsidRPr="00A51241">
        <w:rPr>
          <w:rFonts w:cs="B Zar" w:hint="eastAsia"/>
          <w:sz w:val="28"/>
          <w:szCs w:val="28"/>
          <w:rtl/>
        </w:rPr>
        <w:t>آورند</w:t>
      </w:r>
      <w:r w:rsidRPr="00A51241">
        <w:rPr>
          <w:rFonts w:cs="B Zar"/>
          <w:sz w:val="28"/>
          <w:szCs w:val="28"/>
          <w:rtl/>
        </w:rPr>
        <w:t xml:space="preserve"> تا با هدف اصل</w:t>
      </w:r>
      <w:r w:rsidRPr="00A51241">
        <w:rPr>
          <w:rFonts w:cs="B Zar" w:hint="cs"/>
          <w:sz w:val="28"/>
          <w:szCs w:val="28"/>
          <w:rtl/>
        </w:rPr>
        <w:t>ی</w:t>
      </w:r>
      <w:r w:rsidRPr="00A51241">
        <w:rPr>
          <w:rFonts w:cs="B Zar"/>
          <w:sz w:val="28"/>
          <w:szCs w:val="28"/>
          <w:rtl/>
        </w:rPr>
        <w:t xml:space="preserve"> تبادل دانش دربار</w:t>
      </w:r>
      <w:r w:rsidRPr="00A51241">
        <w:rPr>
          <w:rFonts w:cs="B Zar" w:hint="cs"/>
          <w:sz w:val="28"/>
          <w:szCs w:val="28"/>
          <w:rtl/>
        </w:rPr>
        <w:t>ۀ</w:t>
      </w:r>
      <w:r w:rsidRPr="00A51241">
        <w:rPr>
          <w:rFonts w:cs="B Zar"/>
          <w:sz w:val="28"/>
          <w:szCs w:val="28"/>
          <w:rtl/>
        </w:rPr>
        <w:t xml:space="preserve"> روندها و نوآور</w:t>
      </w:r>
      <w:r w:rsidRPr="00A51241">
        <w:rPr>
          <w:rFonts w:cs="B Zar" w:hint="cs"/>
          <w:sz w:val="28"/>
          <w:szCs w:val="28"/>
          <w:rtl/>
        </w:rPr>
        <w:t>ی‌</w:t>
      </w:r>
      <w:r w:rsidRPr="00A51241">
        <w:rPr>
          <w:rFonts w:cs="B Zar" w:hint="eastAsia"/>
          <w:sz w:val="28"/>
          <w:szCs w:val="28"/>
          <w:rtl/>
        </w:rPr>
        <w:t>ها</w:t>
      </w:r>
      <w:r w:rsidRPr="00A51241">
        <w:rPr>
          <w:rFonts w:cs="B Zar" w:hint="cs"/>
          <w:sz w:val="28"/>
          <w:szCs w:val="28"/>
          <w:rtl/>
        </w:rPr>
        <w:t>ی</w:t>
      </w:r>
      <w:r w:rsidRPr="00A51241">
        <w:rPr>
          <w:rFonts w:cs="B Zar"/>
          <w:sz w:val="28"/>
          <w:szCs w:val="28"/>
          <w:rtl/>
        </w:rPr>
        <w:t xml:space="preserve"> نو</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w:t>
      </w:r>
      <w:r w:rsidRPr="00A51241">
        <w:rPr>
          <w:rFonts w:cs="B Zar"/>
          <w:sz w:val="28"/>
          <w:szCs w:val="28"/>
          <w:rtl/>
        </w:rPr>
        <w:lastRenderedPageBreak/>
        <w:t>در صنعت خود، مشارکت نما</w:t>
      </w:r>
      <w:r w:rsidRPr="00A51241">
        <w:rPr>
          <w:rFonts w:cs="B Zar" w:hint="cs"/>
          <w:sz w:val="28"/>
          <w:szCs w:val="28"/>
          <w:rtl/>
        </w:rPr>
        <w:t>ی</w:t>
      </w:r>
      <w:r w:rsidRPr="00A51241">
        <w:rPr>
          <w:rFonts w:cs="B Zar" w:hint="eastAsia"/>
          <w:sz w:val="28"/>
          <w:szCs w:val="28"/>
          <w:rtl/>
        </w:rPr>
        <w:t>ند</w:t>
      </w:r>
      <w:r w:rsidRPr="00A51241">
        <w:rPr>
          <w:rFonts w:cs="B Zar"/>
          <w:sz w:val="28"/>
          <w:szCs w:val="28"/>
          <w:rtl/>
        </w:rPr>
        <w:t>. شرکت‌کنندگان در نما</w:t>
      </w:r>
      <w:r w:rsidRPr="00A51241">
        <w:rPr>
          <w:rFonts w:cs="B Zar" w:hint="cs"/>
          <w:sz w:val="28"/>
          <w:szCs w:val="28"/>
          <w:rtl/>
        </w:rPr>
        <w:t>ی</w:t>
      </w:r>
      <w:r w:rsidRPr="00A51241">
        <w:rPr>
          <w:rFonts w:cs="B Zar" w:hint="eastAsia"/>
          <w:sz w:val="28"/>
          <w:szCs w:val="28"/>
          <w:rtl/>
        </w:rPr>
        <w:t>شگاه</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در بستر</w:t>
      </w:r>
      <w:r w:rsidRPr="00A51241">
        <w:rPr>
          <w:rFonts w:cs="B Zar" w:hint="cs"/>
          <w:sz w:val="28"/>
          <w:szCs w:val="28"/>
          <w:rtl/>
        </w:rPr>
        <w:t>ی</w:t>
      </w:r>
      <w:r w:rsidRPr="00A51241">
        <w:rPr>
          <w:rFonts w:cs="B Zar"/>
          <w:sz w:val="28"/>
          <w:szCs w:val="28"/>
          <w:rtl/>
        </w:rPr>
        <w:t xml:space="preserve"> غن</w:t>
      </w:r>
      <w:r w:rsidRPr="00A51241">
        <w:rPr>
          <w:rFonts w:cs="B Zar" w:hint="cs"/>
          <w:sz w:val="28"/>
          <w:szCs w:val="28"/>
          <w:rtl/>
        </w:rPr>
        <w:t>ی</w:t>
      </w:r>
      <w:r w:rsidRPr="00A51241">
        <w:rPr>
          <w:rFonts w:cs="B Zar"/>
          <w:sz w:val="28"/>
          <w:szCs w:val="28"/>
          <w:rtl/>
        </w:rPr>
        <w:t xml:space="preserve"> و متنوع ا</w:t>
      </w:r>
      <w:r w:rsidRPr="00A51241">
        <w:rPr>
          <w:rFonts w:cs="B Zar" w:hint="eastAsia"/>
          <w:sz w:val="28"/>
          <w:szCs w:val="28"/>
          <w:rtl/>
        </w:rPr>
        <w:t>ز</w:t>
      </w:r>
      <w:r w:rsidRPr="00A51241">
        <w:rPr>
          <w:rFonts w:cs="B Zar"/>
          <w:sz w:val="28"/>
          <w:szCs w:val="28"/>
          <w:rtl/>
        </w:rPr>
        <w:t xml:space="preserve"> منابع و انواع دانش غرق م</w:t>
      </w:r>
      <w:r w:rsidRPr="00A51241">
        <w:rPr>
          <w:rFonts w:cs="B Zar" w:hint="cs"/>
          <w:sz w:val="28"/>
          <w:szCs w:val="28"/>
          <w:rtl/>
        </w:rPr>
        <w:t>ی‌</w:t>
      </w:r>
      <w:r w:rsidRPr="00A51241">
        <w:rPr>
          <w:rFonts w:cs="B Zar" w:hint="eastAsia"/>
          <w:sz w:val="28"/>
          <w:szCs w:val="28"/>
          <w:rtl/>
        </w:rPr>
        <w:t>شوند؛</w:t>
      </w:r>
      <w:r w:rsidRPr="00A51241">
        <w:rPr>
          <w:rFonts w:cs="B Zar"/>
          <w:sz w:val="28"/>
          <w:szCs w:val="28"/>
          <w:rtl/>
        </w:rPr>
        <w:t xml:space="preserve"> دانش</w:t>
      </w:r>
      <w:r w:rsidRPr="00A51241">
        <w:rPr>
          <w:rFonts w:cs="B Zar" w:hint="cs"/>
          <w:sz w:val="28"/>
          <w:szCs w:val="28"/>
          <w:rtl/>
        </w:rPr>
        <w:t>ی</w:t>
      </w:r>
      <w:r w:rsidRPr="00A51241">
        <w:rPr>
          <w:rFonts w:cs="B Zar"/>
          <w:sz w:val="28"/>
          <w:szCs w:val="28"/>
          <w:rtl/>
        </w:rPr>
        <w:t xml:space="preserve"> که اغلب از مرزها</w:t>
      </w:r>
      <w:r w:rsidRPr="00A51241">
        <w:rPr>
          <w:rFonts w:cs="B Zar" w:hint="cs"/>
          <w:sz w:val="28"/>
          <w:szCs w:val="28"/>
          <w:rtl/>
        </w:rPr>
        <w:t>ی</w:t>
      </w:r>
      <w:r w:rsidRPr="00A51241">
        <w:rPr>
          <w:rFonts w:cs="B Zar"/>
          <w:sz w:val="28"/>
          <w:szCs w:val="28"/>
          <w:rtl/>
        </w:rPr>
        <w:t xml:space="preserve"> جغراف</w:t>
      </w:r>
      <w:r w:rsidRPr="00A51241">
        <w:rPr>
          <w:rFonts w:cs="B Zar" w:hint="cs"/>
          <w:sz w:val="28"/>
          <w:szCs w:val="28"/>
          <w:rtl/>
        </w:rPr>
        <w:t>ی</w:t>
      </w:r>
      <w:r w:rsidRPr="00A51241">
        <w:rPr>
          <w:rFonts w:cs="B Zar" w:hint="eastAsia"/>
          <w:sz w:val="28"/>
          <w:szCs w:val="28"/>
          <w:rtl/>
        </w:rPr>
        <w:t>ا</w:t>
      </w:r>
      <w:r w:rsidRPr="00A51241">
        <w:rPr>
          <w:rFonts w:cs="B Zar" w:hint="cs"/>
          <w:sz w:val="28"/>
          <w:szCs w:val="28"/>
          <w:rtl/>
        </w:rPr>
        <w:t>یی</w:t>
      </w:r>
      <w:r w:rsidRPr="00A51241">
        <w:rPr>
          <w:rFonts w:cs="B Zar"/>
          <w:sz w:val="28"/>
          <w:szCs w:val="28"/>
          <w:rtl/>
        </w:rPr>
        <w:t xml:space="preserve"> و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-اقتصاد</w:t>
      </w:r>
      <w:r w:rsidRPr="00A51241">
        <w:rPr>
          <w:rFonts w:cs="B Zar" w:hint="cs"/>
          <w:sz w:val="28"/>
          <w:szCs w:val="28"/>
          <w:rtl/>
        </w:rPr>
        <w:t>ی</w:t>
      </w:r>
      <w:r w:rsidRPr="00A51241">
        <w:rPr>
          <w:rFonts w:cs="B Zar"/>
          <w:sz w:val="28"/>
          <w:szCs w:val="28"/>
          <w:rtl/>
        </w:rPr>
        <w:t xml:space="preserve"> متما</w:t>
      </w:r>
      <w:r w:rsidRPr="00A51241">
        <w:rPr>
          <w:rFonts w:cs="B Zar" w:hint="cs"/>
          <w:sz w:val="28"/>
          <w:szCs w:val="28"/>
          <w:rtl/>
        </w:rPr>
        <w:t>ی</w:t>
      </w:r>
      <w:r w:rsidRPr="00A51241">
        <w:rPr>
          <w:rFonts w:cs="B Zar" w:hint="eastAsia"/>
          <w:sz w:val="28"/>
          <w:szCs w:val="28"/>
          <w:rtl/>
        </w:rPr>
        <w:t>ز</w:t>
      </w:r>
      <w:r w:rsidRPr="00A51241">
        <w:rPr>
          <w:rFonts w:cs="B Zar"/>
          <w:sz w:val="28"/>
          <w:szCs w:val="28"/>
          <w:rtl/>
        </w:rPr>
        <w:t xml:space="preserve"> عبور م</w:t>
      </w:r>
      <w:r w:rsidRPr="00A51241">
        <w:rPr>
          <w:rFonts w:cs="B Zar" w:hint="cs"/>
          <w:sz w:val="28"/>
          <w:szCs w:val="28"/>
          <w:rtl/>
        </w:rPr>
        <w:t>ی‌</w:t>
      </w:r>
      <w:r w:rsidRPr="00A51241">
        <w:rPr>
          <w:rFonts w:cs="B Zar" w:hint="eastAsia"/>
          <w:sz w:val="28"/>
          <w:szCs w:val="28"/>
          <w:rtl/>
        </w:rPr>
        <w:t>کند</w:t>
      </w:r>
      <w:r w:rsidRPr="00A51241">
        <w:rPr>
          <w:rFonts w:cs="B Zar"/>
          <w:sz w:val="28"/>
          <w:szCs w:val="28"/>
          <w:rtl/>
        </w:rPr>
        <w:t>. انواع جر</w:t>
      </w:r>
      <w:r w:rsidRPr="00A51241">
        <w:rPr>
          <w:rFonts w:cs="B Zar" w:hint="cs"/>
          <w:sz w:val="28"/>
          <w:szCs w:val="28"/>
          <w:rtl/>
        </w:rPr>
        <w:t>ی</w:t>
      </w:r>
      <w:r w:rsidRPr="00A51241">
        <w:rPr>
          <w:rFonts w:cs="B Zar" w:hint="eastAsia"/>
          <w:sz w:val="28"/>
          <w:szCs w:val="28"/>
          <w:rtl/>
        </w:rPr>
        <w:t>ان‌ها</w:t>
      </w:r>
      <w:r w:rsidRPr="00A51241">
        <w:rPr>
          <w:rFonts w:cs="B Zar" w:hint="cs"/>
          <w:sz w:val="28"/>
          <w:szCs w:val="28"/>
          <w:rtl/>
        </w:rPr>
        <w:t>ی</w:t>
      </w:r>
      <w:r w:rsidRPr="00A51241">
        <w:rPr>
          <w:rFonts w:cs="B Zar"/>
          <w:sz w:val="28"/>
          <w:szCs w:val="28"/>
          <w:rtl/>
        </w:rPr>
        <w:t xml:space="preserve"> دانش</w:t>
      </w:r>
      <w:r w:rsidRPr="00A51241">
        <w:rPr>
          <w:rFonts w:cs="B Zar" w:hint="cs"/>
          <w:sz w:val="28"/>
          <w:szCs w:val="28"/>
          <w:rtl/>
        </w:rPr>
        <w:t>ی</w:t>
      </w:r>
      <w:r w:rsidRPr="00A51241">
        <w:rPr>
          <w:rFonts w:cs="B Zar"/>
          <w:sz w:val="28"/>
          <w:szCs w:val="28"/>
          <w:rtl/>
        </w:rPr>
        <w:t xml:space="preserve"> که در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رو</w:t>
      </w:r>
      <w:r w:rsidRPr="00A51241">
        <w:rPr>
          <w:rFonts w:cs="B Zar" w:hint="cs"/>
          <w:sz w:val="28"/>
          <w:szCs w:val="28"/>
          <w:rtl/>
        </w:rPr>
        <w:t>ی</w:t>
      </w:r>
      <w:r w:rsidRPr="00A51241">
        <w:rPr>
          <w:rFonts w:cs="B Zar" w:hint="eastAsia"/>
          <w:sz w:val="28"/>
          <w:szCs w:val="28"/>
          <w:rtl/>
        </w:rPr>
        <w:t>دادها</w:t>
      </w:r>
      <w:r w:rsidRPr="00A51241">
        <w:rPr>
          <w:rFonts w:cs="B Zar"/>
          <w:sz w:val="28"/>
          <w:szCs w:val="28"/>
          <w:rtl/>
        </w:rPr>
        <w:t xml:space="preserve"> رخ م</w:t>
      </w:r>
      <w:r w:rsidRPr="00A51241">
        <w:rPr>
          <w:rFonts w:cs="B Zar" w:hint="cs"/>
          <w:sz w:val="28"/>
          <w:szCs w:val="28"/>
          <w:rtl/>
        </w:rPr>
        <w:t>ی‌</w:t>
      </w:r>
      <w:r w:rsidRPr="00A51241">
        <w:rPr>
          <w:rFonts w:cs="B Zar" w:hint="eastAsia"/>
          <w:sz w:val="28"/>
          <w:szCs w:val="28"/>
          <w:rtl/>
        </w:rPr>
        <w:t>دهند،</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ظرف</w:t>
      </w:r>
      <w:r w:rsidRPr="00A51241">
        <w:rPr>
          <w:rFonts w:cs="B Zar" w:hint="cs"/>
          <w:sz w:val="28"/>
          <w:szCs w:val="28"/>
          <w:rtl/>
        </w:rPr>
        <w:t>ی</w:t>
      </w:r>
      <w:r w:rsidRPr="00A51241">
        <w:rPr>
          <w:rFonts w:cs="B Zar" w:hint="eastAsia"/>
          <w:sz w:val="28"/>
          <w:szCs w:val="28"/>
          <w:rtl/>
        </w:rPr>
        <w:t>ت</w:t>
      </w:r>
      <w:r w:rsidRPr="00A51241">
        <w:rPr>
          <w:rFonts w:cs="B Zar"/>
          <w:sz w:val="28"/>
          <w:szCs w:val="28"/>
          <w:rtl/>
        </w:rPr>
        <w:t xml:space="preserve"> را دارند که بازارها و فناور</w:t>
      </w:r>
      <w:r w:rsidRPr="00A51241">
        <w:rPr>
          <w:rFonts w:cs="B Zar" w:hint="cs"/>
          <w:sz w:val="28"/>
          <w:szCs w:val="28"/>
          <w:rtl/>
        </w:rPr>
        <w:t>ی‌</w:t>
      </w:r>
      <w:r w:rsidRPr="00A51241">
        <w:rPr>
          <w:rFonts w:cs="B Zar" w:hint="eastAsia"/>
          <w:sz w:val="28"/>
          <w:szCs w:val="28"/>
          <w:rtl/>
        </w:rPr>
        <w:t>ها</w:t>
      </w:r>
      <w:r w:rsidRPr="00A51241">
        <w:rPr>
          <w:rFonts w:cs="B Zar"/>
          <w:sz w:val="28"/>
          <w:szCs w:val="28"/>
          <w:rtl/>
        </w:rPr>
        <w:t xml:space="preserve"> را با شرا</w:t>
      </w:r>
      <w:r w:rsidRPr="00A51241">
        <w:rPr>
          <w:rFonts w:cs="B Zar" w:hint="cs"/>
          <w:sz w:val="28"/>
          <w:szCs w:val="28"/>
          <w:rtl/>
        </w:rPr>
        <w:t>ی</w:t>
      </w:r>
      <w:r w:rsidRPr="00A51241">
        <w:rPr>
          <w:rFonts w:cs="B Zar" w:hint="eastAsia"/>
          <w:sz w:val="28"/>
          <w:szCs w:val="28"/>
          <w:rtl/>
        </w:rPr>
        <w:t>ط</w:t>
      </w:r>
      <w:r w:rsidRPr="00A51241">
        <w:rPr>
          <w:rFonts w:cs="B Zar"/>
          <w:sz w:val="28"/>
          <w:szCs w:val="28"/>
          <w:rtl/>
        </w:rPr>
        <w:t xml:space="preserve"> نهاد</w:t>
      </w:r>
      <w:r w:rsidRPr="00A51241">
        <w:rPr>
          <w:rFonts w:cs="B Zar" w:hint="cs"/>
          <w:sz w:val="28"/>
          <w:szCs w:val="28"/>
          <w:rtl/>
        </w:rPr>
        <w:t>ی</w:t>
      </w:r>
      <w:r w:rsidRPr="00A51241">
        <w:rPr>
          <w:rFonts w:cs="B Zar"/>
          <w:sz w:val="28"/>
          <w:szCs w:val="28"/>
          <w:rtl/>
        </w:rPr>
        <w:t xml:space="preserve"> و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 xml:space="preserve"> مرتبط سازند. به سخت</w:t>
      </w:r>
      <w:r w:rsidRPr="00A51241">
        <w:rPr>
          <w:rFonts w:cs="B Zar" w:hint="cs"/>
          <w:sz w:val="28"/>
          <w:szCs w:val="28"/>
          <w:rtl/>
        </w:rPr>
        <w:t>ی</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توان</w:t>
      </w:r>
      <w:r w:rsidRPr="00A51241">
        <w:rPr>
          <w:rFonts w:cs="B Zar"/>
          <w:sz w:val="28"/>
          <w:szCs w:val="28"/>
          <w:rtl/>
        </w:rPr>
        <w:t xml:space="preserve"> مح</w:t>
      </w:r>
      <w:r w:rsidRPr="00A51241">
        <w:rPr>
          <w:rFonts w:cs="B Zar" w:hint="cs"/>
          <w:sz w:val="28"/>
          <w:szCs w:val="28"/>
          <w:rtl/>
        </w:rPr>
        <w:t>ی</w:t>
      </w:r>
      <w:r w:rsidRPr="00A51241">
        <w:rPr>
          <w:rFonts w:cs="B Zar" w:hint="eastAsia"/>
          <w:sz w:val="28"/>
          <w:szCs w:val="28"/>
          <w:rtl/>
        </w:rPr>
        <w:t>ط</w:t>
      </w:r>
      <w:r w:rsidRPr="00A51241">
        <w:rPr>
          <w:rFonts w:cs="B Zar" w:hint="cs"/>
          <w:sz w:val="28"/>
          <w:szCs w:val="28"/>
          <w:rtl/>
        </w:rPr>
        <w:t>ی</w:t>
      </w:r>
      <w:r w:rsidRPr="00A51241">
        <w:rPr>
          <w:rFonts w:cs="B Zar"/>
          <w:sz w:val="28"/>
          <w:szCs w:val="28"/>
          <w:rtl/>
        </w:rPr>
        <w:t xml:space="preserve"> را تصور کرد که در آن،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نوع ارتباطات به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زان</w:t>
      </w:r>
      <w:r w:rsidRPr="00A51241">
        <w:rPr>
          <w:rFonts w:cs="B Zar"/>
          <w:sz w:val="28"/>
          <w:szCs w:val="28"/>
          <w:rtl/>
        </w:rPr>
        <w:t xml:space="preserve"> مستق</w:t>
      </w:r>
      <w:r w:rsidRPr="00A51241">
        <w:rPr>
          <w:rFonts w:cs="B Zar" w:hint="cs"/>
          <w:sz w:val="28"/>
          <w:szCs w:val="28"/>
          <w:rtl/>
        </w:rPr>
        <w:t>ی</w:t>
      </w:r>
      <w:r w:rsidRPr="00A51241">
        <w:rPr>
          <w:rFonts w:cs="B Zar" w:hint="eastAsia"/>
          <w:sz w:val="28"/>
          <w:szCs w:val="28"/>
          <w:rtl/>
        </w:rPr>
        <w:t>م</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جاد</w:t>
      </w:r>
      <w:r w:rsidRPr="00A51241">
        <w:rPr>
          <w:rFonts w:cs="B Zar"/>
          <w:sz w:val="28"/>
          <w:szCs w:val="28"/>
          <w:rtl/>
        </w:rPr>
        <w:t xml:space="preserve"> شوند.</w:t>
      </w:r>
    </w:p>
    <w:p w14:paraId="3D4B0764" w14:textId="77777777" w:rsidR="00A51241" w:rsidRPr="00A51241" w:rsidRDefault="00A51241" w:rsidP="00A51241">
      <w:pPr>
        <w:jc w:val="both"/>
        <w:rPr>
          <w:rFonts w:cs="B Zar"/>
          <w:sz w:val="28"/>
          <w:szCs w:val="28"/>
          <w:rtl/>
        </w:rPr>
      </w:pPr>
    </w:p>
    <w:p w14:paraId="02676C30" w14:textId="77777777" w:rsidR="00A51241" w:rsidRPr="00A51241" w:rsidRDefault="00A51241" w:rsidP="00A51241">
      <w:pPr>
        <w:jc w:val="both"/>
        <w:rPr>
          <w:rFonts w:cs="B Zar"/>
          <w:sz w:val="28"/>
          <w:szCs w:val="28"/>
          <w:rtl/>
        </w:rPr>
      </w:pPr>
      <w:r w:rsidRPr="00A51241">
        <w:rPr>
          <w:rFonts w:cs="B Zar" w:hint="eastAsia"/>
          <w:sz w:val="28"/>
          <w:szCs w:val="28"/>
          <w:rtl/>
        </w:rPr>
        <w:t>بنابرا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در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سطح کل</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توان</w:t>
      </w:r>
      <w:r w:rsidRPr="00A51241">
        <w:rPr>
          <w:rFonts w:cs="B Zar"/>
          <w:sz w:val="28"/>
          <w:szCs w:val="28"/>
          <w:rtl/>
        </w:rPr>
        <w:t xml:space="preserve"> انتظار داشت که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در اقتصاد دانش جهان</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آغازگر گسترش فناور</w:t>
      </w:r>
      <w:r w:rsidRPr="00A51241">
        <w:rPr>
          <w:rFonts w:cs="B Zar" w:hint="cs"/>
          <w:sz w:val="28"/>
          <w:szCs w:val="28"/>
          <w:rtl/>
        </w:rPr>
        <w:t>ی‌</w:t>
      </w:r>
      <w:r w:rsidRPr="00A51241">
        <w:rPr>
          <w:rFonts w:cs="B Zar" w:hint="eastAsia"/>
          <w:sz w:val="28"/>
          <w:szCs w:val="28"/>
          <w:rtl/>
        </w:rPr>
        <w:t>ها</w:t>
      </w:r>
      <w:r w:rsidRPr="00A51241">
        <w:rPr>
          <w:rFonts w:cs="B Zar" w:hint="cs"/>
          <w:sz w:val="28"/>
          <w:szCs w:val="28"/>
          <w:rtl/>
        </w:rPr>
        <w:t>ی</w:t>
      </w:r>
      <w:r w:rsidRPr="00A51241">
        <w:rPr>
          <w:rFonts w:cs="B Zar"/>
          <w:sz w:val="28"/>
          <w:szCs w:val="28"/>
          <w:rtl/>
        </w:rPr>
        <w:t xml:space="preserve"> نو</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باشند؛ فناور</w:t>
      </w:r>
      <w:r w:rsidRPr="00A51241">
        <w:rPr>
          <w:rFonts w:cs="B Zar" w:hint="cs"/>
          <w:sz w:val="28"/>
          <w:szCs w:val="28"/>
          <w:rtl/>
        </w:rPr>
        <w:t>ی‌</w:t>
      </w:r>
      <w:r w:rsidRPr="00A51241">
        <w:rPr>
          <w:rFonts w:cs="B Zar" w:hint="eastAsia"/>
          <w:sz w:val="28"/>
          <w:szCs w:val="28"/>
          <w:rtl/>
        </w:rPr>
        <w:t>ها</w:t>
      </w:r>
      <w:r w:rsidRPr="00A51241">
        <w:rPr>
          <w:rFonts w:cs="B Zar" w:hint="cs"/>
          <w:sz w:val="28"/>
          <w:szCs w:val="28"/>
          <w:rtl/>
        </w:rPr>
        <w:t>یی</w:t>
      </w:r>
      <w:r w:rsidRPr="00A51241">
        <w:rPr>
          <w:rFonts w:cs="B Zar"/>
          <w:sz w:val="28"/>
          <w:szCs w:val="28"/>
          <w:rtl/>
        </w:rPr>
        <w:t xml:space="preserve"> که تقر</w:t>
      </w:r>
      <w:r w:rsidRPr="00A51241">
        <w:rPr>
          <w:rFonts w:cs="B Zar" w:hint="cs"/>
          <w:sz w:val="28"/>
          <w:szCs w:val="28"/>
          <w:rtl/>
        </w:rPr>
        <w:t>ی</w:t>
      </w:r>
      <w:r w:rsidRPr="00A51241">
        <w:rPr>
          <w:rFonts w:cs="B Zar" w:hint="eastAsia"/>
          <w:sz w:val="28"/>
          <w:szCs w:val="28"/>
          <w:rtl/>
        </w:rPr>
        <w:t>باً</w:t>
      </w:r>
      <w:r w:rsidRPr="00A51241">
        <w:rPr>
          <w:rFonts w:cs="B Zar"/>
          <w:sz w:val="28"/>
          <w:szCs w:val="28"/>
          <w:rtl/>
        </w:rPr>
        <w:t xml:space="preserve"> با ق</w:t>
      </w:r>
      <w:r w:rsidRPr="00A51241">
        <w:rPr>
          <w:rFonts w:cs="B Zar" w:hint="cs"/>
          <w:sz w:val="28"/>
          <w:szCs w:val="28"/>
          <w:rtl/>
        </w:rPr>
        <w:t>ی</w:t>
      </w:r>
      <w:r w:rsidRPr="00A51241">
        <w:rPr>
          <w:rFonts w:cs="B Zar" w:hint="eastAsia"/>
          <w:sz w:val="28"/>
          <w:szCs w:val="28"/>
          <w:rtl/>
        </w:rPr>
        <w:t>مت</w:t>
      </w:r>
      <w:r w:rsidRPr="00A51241">
        <w:rPr>
          <w:rFonts w:cs="B Zar" w:hint="cs"/>
          <w:sz w:val="28"/>
          <w:szCs w:val="28"/>
          <w:rtl/>
        </w:rPr>
        <w:t>ی</w:t>
      </w:r>
      <w:r w:rsidRPr="00A51241">
        <w:rPr>
          <w:rFonts w:cs="B Zar"/>
          <w:sz w:val="28"/>
          <w:szCs w:val="28"/>
          <w:rtl/>
        </w:rPr>
        <w:t xml:space="preserve"> </w:t>
      </w:r>
      <w:r w:rsidRPr="00A51241">
        <w:rPr>
          <w:rFonts w:cs="B Zar" w:hint="cs"/>
          <w:sz w:val="28"/>
          <w:szCs w:val="28"/>
          <w:rtl/>
        </w:rPr>
        <w:t>ی</w:t>
      </w:r>
      <w:r w:rsidRPr="00A51241">
        <w:rPr>
          <w:rFonts w:cs="B Zar" w:hint="eastAsia"/>
          <w:sz w:val="28"/>
          <w:szCs w:val="28"/>
          <w:rtl/>
        </w:rPr>
        <w:t>کسان</w:t>
      </w:r>
      <w:r w:rsidRPr="00A51241">
        <w:rPr>
          <w:rFonts w:cs="B Zar"/>
          <w:sz w:val="28"/>
          <w:szCs w:val="28"/>
          <w:rtl/>
        </w:rPr>
        <w:t xml:space="preserve"> در سطح جهان</w:t>
      </w:r>
      <w:r w:rsidRPr="00A51241">
        <w:rPr>
          <w:rFonts w:cs="B Zar" w:hint="cs"/>
          <w:sz w:val="28"/>
          <w:szCs w:val="28"/>
          <w:rtl/>
        </w:rPr>
        <w:t>ی</w:t>
      </w:r>
      <w:r w:rsidRPr="00A51241">
        <w:rPr>
          <w:rFonts w:cs="B Zar"/>
          <w:sz w:val="28"/>
          <w:szCs w:val="28"/>
          <w:rtl/>
        </w:rPr>
        <w:t xml:space="preserve"> در دسترس قرار م</w:t>
      </w:r>
      <w:r w:rsidRPr="00A51241">
        <w:rPr>
          <w:rFonts w:cs="B Zar" w:hint="cs"/>
          <w:sz w:val="28"/>
          <w:szCs w:val="28"/>
          <w:rtl/>
        </w:rPr>
        <w:t>ی‌</w:t>
      </w:r>
      <w:r w:rsidRPr="00A51241">
        <w:rPr>
          <w:rFonts w:cs="B Zar" w:hint="eastAsia"/>
          <w:sz w:val="28"/>
          <w:szCs w:val="28"/>
          <w:rtl/>
        </w:rPr>
        <w:t>گ</w:t>
      </w:r>
      <w:r w:rsidRPr="00A51241">
        <w:rPr>
          <w:rFonts w:cs="B Zar" w:hint="cs"/>
          <w:sz w:val="28"/>
          <w:szCs w:val="28"/>
          <w:rtl/>
        </w:rPr>
        <w:t>ی</w:t>
      </w:r>
      <w:r w:rsidRPr="00A51241">
        <w:rPr>
          <w:rFonts w:cs="B Zar" w:hint="eastAsia"/>
          <w:sz w:val="28"/>
          <w:szCs w:val="28"/>
          <w:rtl/>
        </w:rPr>
        <w:t>رند</w:t>
      </w:r>
      <w:r w:rsidRPr="00A51241">
        <w:rPr>
          <w:rFonts w:cs="B Zar"/>
          <w:sz w:val="28"/>
          <w:szCs w:val="28"/>
          <w:rtl/>
        </w:rPr>
        <w:t xml:space="preserve"> (ماسکل و مالمبرگ، 1999). با پ</w:t>
      </w:r>
      <w:r w:rsidRPr="00A51241">
        <w:rPr>
          <w:rFonts w:cs="B Zar" w:hint="cs"/>
          <w:sz w:val="28"/>
          <w:szCs w:val="28"/>
          <w:rtl/>
        </w:rPr>
        <w:t>ی</w:t>
      </w:r>
      <w:r w:rsidRPr="00A51241">
        <w:rPr>
          <w:rFonts w:cs="B Zar" w:hint="eastAsia"/>
          <w:sz w:val="28"/>
          <w:szCs w:val="28"/>
          <w:rtl/>
        </w:rPr>
        <w:t>گ</w:t>
      </w:r>
      <w:r w:rsidRPr="00A51241">
        <w:rPr>
          <w:rFonts w:cs="B Zar" w:hint="cs"/>
          <w:sz w:val="28"/>
          <w:szCs w:val="28"/>
          <w:rtl/>
        </w:rPr>
        <w:t>ی</w:t>
      </w:r>
      <w:r w:rsidRPr="00A51241">
        <w:rPr>
          <w:rFonts w:cs="B Zar" w:hint="eastAsia"/>
          <w:sz w:val="28"/>
          <w:szCs w:val="28"/>
          <w:rtl/>
        </w:rPr>
        <w:t>ر</w:t>
      </w:r>
      <w:r w:rsidRPr="00A51241">
        <w:rPr>
          <w:rFonts w:cs="B Zar" w:hint="cs"/>
          <w:sz w:val="28"/>
          <w:szCs w:val="28"/>
          <w:rtl/>
        </w:rPr>
        <w:t>ی</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استدلال، م</w:t>
      </w:r>
      <w:r w:rsidRPr="00A51241">
        <w:rPr>
          <w:rFonts w:cs="B Zar" w:hint="cs"/>
          <w:sz w:val="28"/>
          <w:szCs w:val="28"/>
          <w:rtl/>
        </w:rPr>
        <w:t>ی‌</w:t>
      </w:r>
      <w:r w:rsidRPr="00A51241">
        <w:rPr>
          <w:rFonts w:cs="B Zar" w:hint="eastAsia"/>
          <w:sz w:val="28"/>
          <w:szCs w:val="28"/>
          <w:rtl/>
        </w:rPr>
        <w:t>توان</w:t>
      </w:r>
      <w:r w:rsidRPr="00A51241">
        <w:rPr>
          <w:rFonts w:cs="B Zar"/>
          <w:sz w:val="28"/>
          <w:szCs w:val="28"/>
          <w:rtl/>
        </w:rPr>
        <w:t xml:space="preserve"> ن</w:t>
      </w:r>
      <w:r w:rsidRPr="00A51241">
        <w:rPr>
          <w:rFonts w:cs="B Zar" w:hint="eastAsia"/>
          <w:sz w:val="28"/>
          <w:szCs w:val="28"/>
          <w:rtl/>
        </w:rPr>
        <w:t>ت</w:t>
      </w:r>
      <w:r w:rsidRPr="00A51241">
        <w:rPr>
          <w:rFonts w:cs="B Zar" w:hint="cs"/>
          <w:sz w:val="28"/>
          <w:szCs w:val="28"/>
          <w:rtl/>
        </w:rPr>
        <w:t>ی</w:t>
      </w:r>
      <w:r w:rsidRPr="00A51241">
        <w:rPr>
          <w:rFonts w:cs="B Zar" w:hint="eastAsia"/>
          <w:sz w:val="28"/>
          <w:szCs w:val="28"/>
          <w:rtl/>
        </w:rPr>
        <w:t>جه</w:t>
      </w:r>
      <w:r w:rsidRPr="00A51241">
        <w:rPr>
          <w:rFonts w:cs="B Zar"/>
          <w:sz w:val="28"/>
          <w:szCs w:val="28"/>
          <w:rtl/>
        </w:rPr>
        <w:t xml:space="preserve"> گرفت که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ن‌الملل</w:t>
      </w:r>
      <w:r w:rsidRPr="00A51241">
        <w:rPr>
          <w:rFonts w:cs="B Zar" w:hint="cs"/>
          <w:sz w:val="28"/>
          <w:szCs w:val="28"/>
          <w:rtl/>
        </w:rPr>
        <w:t>ی</w:t>
      </w:r>
      <w:r w:rsidRPr="00A51241">
        <w:rPr>
          <w:rFonts w:cs="B Zar"/>
          <w:sz w:val="28"/>
          <w:szCs w:val="28"/>
          <w:rtl/>
        </w:rPr>
        <w:t xml:space="preserve"> نقش پررنگ</w:t>
      </w:r>
      <w:r w:rsidRPr="00A51241">
        <w:rPr>
          <w:rFonts w:cs="B Zar" w:hint="cs"/>
          <w:sz w:val="28"/>
          <w:szCs w:val="28"/>
          <w:rtl/>
        </w:rPr>
        <w:t>ی</w:t>
      </w:r>
      <w:r w:rsidRPr="00A51241">
        <w:rPr>
          <w:rFonts w:cs="B Zar"/>
          <w:sz w:val="28"/>
          <w:szCs w:val="28"/>
          <w:rtl/>
        </w:rPr>
        <w:t xml:space="preserve"> در کاهش الگوها</w:t>
      </w:r>
      <w:r w:rsidRPr="00A51241">
        <w:rPr>
          <w:rFonts w:cs="B Zar" w:hint="cs"/>
          <w:sz w:val="28"/>
          <w:szCs w:val="28"/>
          <w:rtl/>
        </w:rPr>
        <w:t>ی</w:t>
      </w:r>
      <w:r w:rsidRPr="00A51241">
        <w:rPr>
          <w:rFonts w:cs="B Zar"/>
          <w:sz w:val="28"/>
          <w:szCs w:val="28"/>
          <w:rtl/>
        </w:rPr>
        <w:t xml:space="preserve"> تخصص</w:t>
      </w:r>
      <w:r w:rsidRPr="00A51241">
        <w:rPr>
          <w:rFonts w:cs="B Zar" w:hint="cs"/>
          <w:sz w:val="28"/>
          <w:szCs w:val="28"/>
          <w:rtl/>
        </w:rPr>
        <w:t>ی‌</w:t>
      </w:r>
      <w:r w:rsidRPr="00A51241">
        <w:rPr>
          <w:rFonts w:cs="B Zar" w:hint="eastAsia"/>
          <w:sz w:val="28"/>
          <w:szCs w:val="28"/>
          <w:rtl/>
        </w:rPr>
        <w:t>شدن</w:t>
      </w:r>
      <w:r w:rsidRPr="00A51241">
        <w:rPr>
          <w:rFonts w:cs="B Zar"/>
          <w:sz w:val="28"/>
          <w:szCs w:val="28"/>
          <w:rtl/>
        </w:rPr>
        <w:t xml:space="preserve"> مل</w:t>
      </w:r>
      <w:r w:rsidRPr="00A51241">
        <w:rPr>
          <w:rFonts w:cs="B Zar" w:hint="cs"/>
          <w:sz w:val="28"/>
          <w:szCs w:val="28"/>
          <w:rtl/>
        </w:rPr>
        <w:t>ی</w:t>
      </w:r>
      <w:r w:rsidRPr="00A51241">
        <w:rPr>
          <w:rFonts w:cs="B Zar"/>
          <w:sz w:val="28"/>
          <w:szCs w:val="28"/>
          <w:rtl/>
        </w:rPr>
        <w:t xml:space="preserve"> و همگرا</w:t>
      </w:r>
      <w:r w:rsidRPr="00A51241">
        <w:rPr>
          <w:rFonts w:cs="B Zar" w:hint="cs"/>
          <w:sz w:val="28"/>
          <w:szCs w:val="28"/>
          <w:rtl/>
        </w:rPr>
        <w:t>یی</w:t>
      </w:r>
      <w:r w:rsidRPr="00A51241">
        <w:rPr>
          <w:rFonts w:cs="B Zar"/>
          <w:sz w:val="28"/>
          <w:szCs w:val="28"/>
          <w:rtl/>
        </w:rPr>
        <w:t xml:space="preserve"> نها</w:t>
      </w:r>
      <w:r w:rsidRPr="00A51241">
        <w:rPr>
          <w:rFonts w:cs="B Zar" w:hint="cs"/>
          <w:sz w:val="28"/>
          <w:szCs w:val="28"/>
          <w:rtl/>
        </w:rPr>
        <w:t>یی</w:t>
      </w:r>
      <w:r w:rsidRPr="00A51241">
        <w:rPr>
          <w:rFonts w:cs="B Zar"/>
          <w:sz w:val="28"/>
          <w:szCs w:val="28"/>
          <w:rtl/>
        </w:rPr>
        <w:t xml:space="preserve"> نظام‌ها</w:t>
      </w:r>
      <w:r w:rsidRPr="00A51241">
        <w:rPr>
          <w:rFonts w:cs="B Zar" w:hint="cs"/>
          <w:sz w:val="28"/>
          <w:szCs w:val="28"/>
          <w:rtl/>
        </w:rPr>
        <w:t>ی</w:t>
      </w:r>
      <w:r w:rsidRPr="00A51241">
        <w:rPr>
          <w:rFonts w:cs="B Zar"/>
          <w:sz w:val="28"/>
          <w:szCs w:val="28"/>
          <w:rtl/>
        </w:rPr>
        <w:t xml:space="preserve">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-اقتصاد</w:t>
      </w:r>
      <w:r w:rsidRPr="00A51241">
        <w:rPr>
          <w:rFonts w:cs="B Zar" w:hint="cs"/>
          <w:sz w:val="28"/>
          <w:szCs w:val="28"/>
          <w:rtl/>
        </w:rPr>
        <w:t>ی</w:t>
      </w:r>
      <w:r w:rsidRPr="00A51241">
        <w:rPr>
          <w:rFonts w:cs="B Zar"/>
          <w:sz w:val="28"/>
          <w:szCs w:val="28"/>
          <w:rtl/>
        </w:rPr>
        <w:t xml:space="preserve"> به سمت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مدل استاندارد ا</w:t>
      </w:r>
      <w:r w:rsidRPr="00A51241">
        <w:rPr>
          <w:rFonts w:cs="B Zar" w:hint="cs"/>
          <w:sz w:val="28"/>
          <w:szCs w:val="28"/>
          <w:rtl/>
        </w:rPr>
        <w:t>ی</w:t>
      </w:r>
      <w:r w:rsidRPr="00A51241">
        <w:rPr>
          <w:rFonts w:cs="B Zar" w:hint="eastAsia"/>
          <w:sz w:val="28"/>
          <w:szCs w:val="28"/>
          <w:rtl/>
        </w:rPr>
        <w:t>فا</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(گ</w:t>
      </w:r>
      <w:r w:rsidRPr="00A51241">
        <w:rPr>
          <w:rFonts w:cs="B Zar" w:hint="cs"/>
          <w:sz w:val="28"/>
          <w:szCs w:val="28"/>
          <w:rtl/>
        </w:rPr>
        <w:t>ی</w:t>
      </w:r>
      <w:r w:rsidRPr="00A51241">
        <w:rPr>
          <w:rFonts w:cs="B Zar" w:hint="eastAsia"/>
          <w:sz w:val="28"/>
          <w:szCs w:val="28"/>
          <w:rtl/>
        </w:rPr>
        <w:t>بسون</w:t>
      </w:r>
      <w:r w:rsidRPr="00A51241">
        <w:rPr>
          <w:rFonts w:cs="B Zar"/>
          <w:sz w:val="28"/>
          <w:szCs w:val="28"/>
          <w:rtl/>
        </w:rPr>
        <w:t xml:space="preserve"> و بتهلت، ۲۰۱۰). با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حال، همان‌طور که تحل</w:t>
      </w:r>
      <w:r w:rsidRPr="00A51241">
        <w:rPr>
          <w:rFonts w:cs="B Zar" w:hint="cs"/>
          <w:sz w:val="28"/>
          <w:szCs w:val="28"/>
          <w:rtl/>
        </w:rPr>
        <w:t>ی</w:t>
      </w:r>
      <w:r w:rsidRPr="00A51241">
        <w:rPr>
          <w:rFonts w:cs="B Zar" w:hint="eastAsia"/>
          <w:sz w:val="28"/>
          <w:szCs w:val="28"/>
          <w:rtl/>
        </w:rPr>
        <w:t>ل</w:t>
      </w:r>
      <w:r w:rsidRPr="00A51241">
        <w:rPr>
          <w:rFonts w:cs="B Zar"/>
          <w:sz w:val="28"/>
          <w:szCs w:val="28"/>
          <w:rtl/>
        </w:rPr>
        <w:t xml:space="preserve"> تجرب</w:t>
      </w:r>
      <w:r w:rsidRPr="00A51241">
        <w:rPr>
          <w:rFonts w:cs="B Zar" w:hint="cs"/>
          <w:sz w:val="28"/>
          <w:szCs w:val="28"/>
          <w:rtl/>
        </w:rPr>
        <w:t>ی</w:t>
      </w:r>
      <w:r w:rsidRPr="00A51241">
        <w:rPr>
          <w:rFonts w:cs="B Zar"/>
          <w:sz w:val="28"/>
          <w:szCs w:val="28"/>
          <w:rtl/>
        </w:rPr>
        <w:t xml:space="preserve"> آت</w:t>
      </w:r>
      <w:r w:rsidRPr="00A51241">
        <w:rPr>
          <w:rFonts w:cs="B Zar" w:hint="cs"/>
          <w:sz w:val="28"/>
          <w:szCs w:val="28"/>
          <w:rtl/>
        </w:rPr>
        <w:t>ی</w:t>
      </w:r>
      <w:r w:rsidRPr="00A51241">
        <w:rPr>
          <w:rFonts w:cs="B Zar"/>
          <w:sz w:val="28"/>
          <w:szCs w:val="28"/>
          <w:rtl/>
        </w:rPr>
        <w:t xml:space="preserve"> نشان خواهد داد،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جستجو</w:t>
      </w:r>
      <w:r w:rsidRPr="00A51241">
        <w:rPr>
          <w:rFonts w:cs="B Zar" w:hint="cs"/>
          <w:sz w:val="28"/>
          <w:szCs w:val="28"/>
          <w:rtl/>
        </w:rPr>
        <w:t>ی</w:t>
      </w:r>
      <w:r w:rsidRPr="00A51241">
        <w:rPr>
          <w:rFonts w:cs="B Zar"/>
          <w:sz w:val="28"/>
          <w:szCs w:val="28"/>
          <w:rtl/>
        </w:rPr>
        <w:t xml:space="preserve"> شرکت‌ها در «آنارش</w:t>
      </w:r>
      <w:r w:rsidRPr="00A51241">
        <w:rPr>
          <w:rFonts w:cs="B Zar" w:hint="cs"/>
          <w:sz w:val="28"/>
          <w:szCs w:val="28"/>
          <w:rtl/>
        </w:rPr>
        <w:t>ی</w:t>
      </w:r>
      <w:r w:rsidRPr="00A51241">
        <w:rPr>
          <w:rFonts w:cs="B Zar"/>
          <w:sz w:val="28"/>
          <w:szCs w:val="28"/>
          <w:rtl/>
        </w:rPr>
        <w:t xml:space="preserve"> سازمان‌</w:t>
      </w:r>
      <w:r w:rsidRPr="00A51241">
        <w:rPr>
          <w:rFonts w:cs="B Zar" w:hint="cs"/>
          <w:sz w:val="28"/>
          <w:szCs w:val="28"/>
          <w:rtl/>
        </w:rPr>
        <w:t>ی</w:t>
      </w:r>
      <w:r w:rsidRPr="00A51241">
        <w:rPr>
          <w:rFonts w:cs="B Zar" w:hint="eastAsia"/>
          <w:sz w:val="28"/>
          <w:szCs w:val="28"/>
          <w:rtl/>
        </w:rPr>
        <w:t>افته»</w:t>
      </w:r>
      <w:r w:rsidRPr="00A51241">
        <w:rPr>
          <w:rFonts w:cs="B Zar"/>
          <w:sz w:val="28"/>
          <w:szCs w:val="28"/>
          <w:rtl/>
        </w:rPr>
        <w:t xml:space="preserve"> (کوهن و همکاران، ۱۹۷۲) نما</w:t>
      </w:r>
      <w:r w:rsidRPr="00A51241">
        <w:rPr>
          <w:rFonts w:cs="B Zar" w:hint="cs"/>
          <w:sz w:val="28"/>
          <w:szCs w:val="28"/>
          <w:rtl/>
        </w:rPr>
        <w:t>ی</w:t>
      </w:r>
      <w:r w:rsidRPr="00A51241">
        <w:rPr>
          <w:rFonts w:cs="B Zar" w:hint="eastAsia"/>
          <w:sz w:val="28"/>
          <w:szCs w:val="28"/>
          <w:rtl/>
        </w:rPr>
        <w:t>شگاه</w:t>
      </w:r>
      <w:r w:rsidRPr="00A51241">
        <w:rPr>
          <w:rFonts w:cs="B Zar"/>
          <w:sz w:val="28"/>
          <w:szCs w:val="28"/>
          <w:rtl/>
        </w:rPr>
        <w:t xml:space="preserve"> تجار</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تفس</w:t>
      </w:r>
      <w:r w:rsidRPr="00A51241">
        <w:rPr>
          <w:rFonts w:cs="B Zar" w:hint="cs"/>
          <w:sz w:val="28"/>
          <w:szCs w:val="28"/>
          <w:rtl/>
        </w:rPr>
        <w:t>ی</w:t>
      </w:r>
      <w:r w:rsidRPr="00A51241">
        <w:rPr>
          <w:rFonts w:cs="B Zar" w:hint="eastAsia"/>
          <w:sz w:val="28"/>
          <w:szCs w:val="28"/>
          <w:rtl/>
        </w:rPr>
        <w:t>ر</w:t>
      </w:r>
      <w:r w:rsidRPr="00A51241">
        <w:rPr>
          <w:rFonts w:cs="B Zar"/>
          <w:sz w:val="28"/>
          <w:szCs w:val="28"/>
          <w:rtl/>
        </w:rPr>
        <w:t xml:space="preserve"> را پ</w:t>
      </w:r>
      <w:r w:rsidRPr="00A51241">
        <w:rPr>
          <w:rFonts w:cs="B Zar" w:hint="cs"/>
          <w:sz w:val="28"/>
          <w:szCs w:val="28"/>
          <w:rtl/>
        </w:rPr>
        <w:t>ی</w:t>
      </w:r>
      <w:r w:rsidRPr="00A51241">
        <w:rPr>
          <w:rFonts w:cs="B Zar" w:hint="eastAsia"/>
          <w:sz w:val="28"/>
          <w:szCs w:val="28"/>
          <w:rtl/>
        </w:rPr>
        <w:t>چ</w:t>
      </w:r>
      <w:r w:rsidRPr="00A51241">
        <w:rPr>
          <w:rFonts w:cs="B Zar" w:hint="cs"/>
          <w:sz w:val="28"/>
          <w:szCs w:val="28"/>
          <w:rtl/>
        </w:rPr>
        <w:t>ی</w:t>
      </w:r>
      <w:r w:rsidRPr="00A51241">
        <w:rPr>
          <w:rFonts w:cs="B Zar" w:hint="eastAsia"/>
          <w:sz w:val="28"/>
          <w:szCs w:val="28"/>
          <w:rtl/>
        </w:rPr>
        <w:t>ده</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مطالعه با مرتبط ساختن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جستجو با ترت</w:t>
      </w:r>
      <w:r w:rsidRPr="00A51241">
        <w:rPr>
          <w:rFonts w:cs="B Zar" w:hint="cs"/>
          <w:sz w:val="28"/>
          <w:szCs w:val="28"/>
          <w:rtl/>
        </w:rPr>
        <w:t>ی</w:t>
      </w:r>
      <w:r w:rsidRPr="00A51241">
        <w:rPr>
          <w:rFonts w:cs="B Zar" w:hint="eastAsia"/>
          <w:sz w:val="28"/>
          <w:szCs w:val="28"/>
          <w:rtl/>
        </w:rPr>
        <w:t>بات</w:t>
      </w:r>
      <w:r w:rsidRPr="00A51241">
        <w:rPr>
          <w:rFonts w:cs="B Zar"/>
          <w:sz w:val="28"/>
          <w:szCs w:val="28"/>
          <w:rtl/>
        </w:rPr>
        <w:t xml:space="preserve"> نهاد</w:t>
      </w:r>
      <w:r w:rsidRPr="00A51241">
        <w:rPr>
          <w:rFonts w:cs="B Zar" w:hint="cs"/>
          <w:sz w:val="28"/>
          <w:szCs w:val="28"/>
          <w:rtl/>
        </w:rPr>
        <w:t>یِ</w:t>
      </w:r>
      <w:r w:rsidRPr="00A51241">
        <w:rPr>
          <w:rFonts w:cs="B Zar"/>
          <w:sz w:val="28"/>
          <w:szCs w:val="28"/>
          <w:rtl/>
        </w:rPr>
        <w:t xml:space="preserve"> مل</w:t>
      </w:r>
      <w:r w:rsidRPr="00A51241">
        <w:rPr>
          <w:rFonts w:cs="B Zar" w:hint="cs"/>
          <w:sz w:val="28"/>
          <w:szCs w:val="28"/>
          <w:rtl/>
        </w:rPr>
        <w:t>ی</w:t>
      </w:r>
      <w:r w:rsidRPr="00A51241">
        <w:rPr>
          <w:rFonts w:cs="B Zar"/>
          <w:sz w:val="28"/>
          <w:szCs w:val="28"/>
          <w:rtl/>
        </w:rPr>
        <w:t xml:space="preserve"> که ساختارها و زم</w:t>
      </w:r>
      <w:r w:rsidRPr="00A51241">
        <w:rPr>
          <w:rFonts w:cs="B Zar" w:hint="cs"/>
          <w:sz w:val="28"/>
          <w:szCs w:val="28"/>
          <w:rtl/>
        </w:rPr>
        <w:t>ی</w:t>
      </w:r>
      <w:r w:rsidRPr="00A51241">
        <w:rPr>
          <w:rFonts w:cs="B Zar" w:hint="eastAsia"/>
          <w:sz w:val="28"/>
          <w:szCs w:val="28"/>
          <w:rtl/>
        </w:rPr>
        <w:t>نه‌ها</w:t>
      </w:r>
      <w:r w:rsidRPr="00A51241">
        <w:rPr>
          <w:rFonts w:cs="B Zar" w:hint="cs"/>
          <w:sz w:val="28"/>
          <w:szCs w:val="28"/>
          <w:rtl/>
        </w:rPr>
        <w:t>ی</w:t>
      </w:r>
      <w:r w:rsidRPr="00A51241">
        <w:rPr>
          <w:rFonts w:cs="B Zar"/>
          <w:sz w:val="28"/>
          <w:szCs w:val="28"/>
          <w:rtl/>
        </w:rPr>
        <w:t xml:space="preserve"> تول</w:t>
      </w:r>
      <w:r w:rsidRPr="00A51241">
        <w:rPr>
          <w:rFonts w:cs="B Zar" w:hint="cs"/>
          <w:sz w:val="28"/>
          <w:szCs w:val="28"/>
          <w:rtl/>
        </w:rPr>
        <w:t>ی</w:t>
      </w:r>
      <w:r w:rsidRPr="00A51241">
        <w:rPr>
          <w:rFonts w:cs="B Zar" w:hint="eastAsia"/>
          <w:sz w:val="28"/>
          <w:szCs w:val="28"/>
          <w:rtl/>
        </w:rPr>
        <w:t>د</w:t>
      </w:r>
      <w:r w:rsidRPr="00A51241">
        <w:rPr>
          <w:rFonts w:cs="B Zar"/>
          <w:sz w:val="28"/>
          <w:szCs w:val="28"/>
          <w:rtl/>
        </w:rPr>
        <w:t xml:space="preserve"> شرکت‌ها را تعر</w:t>
      </w:r>
      <w:r w:rsidRPr="00A51241">
        <w:rPr>
          <w:rFonts w:cs="B Zar" w:hint="cs"/>
          <w:sz w:val="28"/>
          <w:szCs w:val="28"/>
          <w:rtl/>
        </w:rPr>
        <w:t>ی</w:t>
      </w:r>
      <w:r w:rsidRPr="00A51241">
        <w:rPr>
          <w:rFonts w:cs="B Zar" w:hint="eastAsia"/>
          <w:sz w:val="28"/>
          <w:szCs w:val="28"/>
          <w:rtl/>
        </w:rPr>
        <w:t>ف</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شواهد</w:t>
      </w:r>
      <w:r w:rsidRPr="00A51241">
        <w:rPr>
          <w:rFonts w:cs="B Zar" w:hint="cs"/>
          <w:sz w:val="28"/>
          <w:szCs w:val="28"/>
          <w:rtl/>
        </w:rPr>
        <w:t>ی</w:t>
      </w:r>
      <w:r w:rsidRPr="00A51241">
        <w:rPr>
          <w:rFonts w:cs="B Zar"/>
          <w:sz w:val="28"/>
          <w:szCs w:val="28"/>
          <w:rtl/>
        </w:rPr>
        <w:t xml:space="preserve"> ارائه م</w:t>
      </w:r>
      <w:r w:rsidRPr="00A51241">
        <w:rPr>
          <w:rFonts w:cs="B Zar" w:hint="cs"/>
          <w:sz w:val="28"/>
          <w:szCs w:val="28"/>
          <w:rtl/>
        </w:rPr>
        <w:t>ی‌</w:t>
      </w:r>
      <w:r w:rsidRPr="00A51241">
        <w:rPr>
          <w:rFonts w:cs="B Zar" w:hint="eastAsia"/>
          <w:sz w:val="28"/>
          <w:szCs w:val="28"/>
          <w:rtl/>
        </w:rPr>
        <w:t>دهد</w:t>
      </w:r>
      <w:r w:rsidRPr="00A51241">
        <w:rPr>
          <w:rFonts w:cs="B Zar"/>
          <w:sz w:val="28"/>
          <w:szCs w:val="28"/>
          <w:rtl/>
        </w:rPr>
        <w:t xml:space="preserve"> که اقدامات و تعاملات شرکت‌ها در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عموماً از زم</w:t>
      </w:r>
      <w:r w:rsidRPr="00A51241">
        <w:rPr>
          <w:rFonts w:cs="B Zar" w:hint="cs"/>
          <w:sz w:val="28"/>
          <w:szCs w:val="28"/>
          <w:rtl/>
        </w:rPr>
        <w:t>ی</w:t>
      </w:r>
      <w:r w:rsidRPr="00A51241">
        <w:rPr>
          <w:rFonts w:cs="B Zar" w:hint="eastAsia"/>
          <w:sz w:val="28"/>
          <w:szCs w:val="28"/>
          <w:rtl/>
        </w:rPr>
        <w:t>نه‌مندساز</w:t>
      </w:r>
      <w:r w:rsidRPr="00A51241">
        <w:rPr>
          <w:rFonts w:cs="B Zar" w:hint="cs"/>
          <w:sz w:val="28"/>
          <w:szCs w:val="28"/>
          <w:rtl/>
        </w:rPr>
        <w:t>ی</w:t>
      </w:r>
      <w:r w:rsidRPr="00A51241">
        <w:rPr>
          <w:rFonts w:cs="B Zar"/>
          <w:sz w:val="28"/>
          <w:szCs w:val="28"/>
          <w:rtl/>
        </w:rPr>
        <w:t xml:space="preserve"> و بوم</w:t>
      </w:r>
      <w:r w:rsidRPr="00A51241">
        <w:rPr>
          <w:rFonts w:cs="B Zar" w:hint="cs"/>
          <w:sz w:val="28"/>
          <w:szCs w:val="28"/>
          <w:rtl/>
        </w:rPr>
        <w:t>ی‌</w:t>
      </w:r>
      <w:r w:rsidRPr="00A51241">
        <w:rPr>
          <w:rFonts w:cs="B Zar" w:hint="eastAsia"/>
          <w:sz w:val="28"/>
          <w:szCs w:val="28"/>
          <w:rtl/>
        </w:rPr>
        <w:t>ساز</w:t>
      </w:r>
      <w:r w:rsidRPr="00A51241">
        <w:rPr>
          <w:rFonts w:cs="B Zar" w:hint="cs"/>
          <w:sz w:val="28"/>
          <w:szCs w:val="28"/>
          <w:rtl/>
        </w:rPr>
        <w:t>ی</w:t>
      </w:r>
      <w:r w:rsidRPr="00A51241">
        <w:rPr>
          <w:rFonts w:cs="B Zar"/>
          <w:sz w:val="28"/>
          <w:szCs w:val="28"/>
          <w:rtl/>
        </w:rPr>
        <w:t xml:space="preserve"> دانش حما</w:t>
      </w:r>
      <w:r w:rsidRPr="00A51241">
        <w:rPr>
          <w:rFonts w:cs="B Zar" w:hint="cs"/>
          <w:sz w:val="28"/>
          <w:szCs w:val="28"/>
          <w:rtl/>
        </w:rPr>
        <w:t>ی</w:t>
      </w:r>
      <w:r w:rsidRPr="00A51241">
        <w:rPr>
          <w:rFonts w:cs="B Zar" w:hint="eastAsia"/>
          <w:sz w:val="28"/>
          <w:szCs w:val="28"/>
          <w:rtl/>
        </w:rPr>
        <w:t>ت</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(استورپر، ۱۹۹۷؛ آش</w:t>
      </w:r>
      <w:r w:rsidRPr="00A51241">
        <w:rPr>
          <w:rFonts w:cs="B Zar" w:hint="cs"/>
          <w:sz w:val="28"/>
          <w:szCs w:val="28"/>
          <w:rtl/>
        </w:rPr>
        <w:t>ی</w:t>
      </w:r>
      <w:r w:rsidRPr="00A51241">
        <w:rPr>
          <w:rFonts w:cs="B Zar" w:hint="eastAsia"/>
          <w:sz w:val="28"/>
          <w:szCs w:val="28"/>
          <w:rtl/>
        </w:rPr>
        <w:t>م،</w:t>
      </w:r>
      <w:r w:rsidRPr="00A51241">
        <w:rPr>
          <w:rFonts w:cs="B Zar"/>
          <w:sz w:val="28"/>
          <w:szCs w:val="28"/>
          <w:rtl/>
        </w:rPr>
        <w:t xml:space="preserve"> ۱۹۹۹) و در نت</w:t>
      </w:r>
      <w:r w:rsidRPr="00A51241">
        <w:rPr>
          <w:rFonts w:cs="B Zar" w:hint="cs"/>
          <w:sz w:val="28"/>
          <w:szCs w:val="28"/>
          <w:rtl/>
        </w:rPr>
        <w:t>ی</w:t>
      </w:r>
      <w:r w:rsidRPr="00A51241">
        <w:rPr>
          <w:rFonts w:cs="B Zar" w:hint="eastAsia"/>
          <w:sz w:val="28"/>
          <w:szCs w:val="28"/>
          <w:rtl/>
        </w:rPr>
        <w:t>جه،</w:t>
      </w:r>
      <w:r w:rsidRPr="00A51241">
        <w:rPr>
          <w:rFonts w:cs="B Zar"/>
          <w:sz w:val="28"/>
          <w:szCs w:val="28"/>
          <w:rtl/>
        </w:rPr>
        <w:t xml:space="preserve"> الگوها</w:t>
      </w:r>
      <w:r w:rsidRPr="00A51241">
        <w:rPr>
          <w:rFonts w:cs="B Zar" w:hint="cs"/>
          <w:sz w:val="28"/>
          <w:szCs w:val="28"/>
          <w:rtl/>
        </w:rPr>
        <w:t>ی</w:t>
      </w:r>
      <w:r w:rsidRPr="00A51241">
        <w:rPr>
          <w:rFonts w:cs="B Zar"/>
          <w:sz w:val="28"/>
          <w:szCs w:val="28"/>
          <w:rtl/>
        </w:rPr>
        <w:t xml:space="preserve"> تخصص</w:t>
      </w:r>
      <w:r w:rsidRPr="00A51241">
        <w:rPr>
          <w:rFonts w:cs="B Zar" w:hint="cs"/>
          <w:sz w:val="28"/>
          <w:szCs w:val="28"/>
          <w:rtl/>
        </w:rPr>
        <w:t>ی‌</w:t>
      </w:r>
      <w:r w:rsidRPr="00A51241">
        <w:rPr>
          <w:rFonts w:cs="B Zar" w:hint="eastAsia"/>
          <w:sz w:val="28"/>
          <w:szCs w:val="28"/>
          <w:rtl/>
        </w:rPr>
        <w:t>شدن</w:t>
      </w:r>
      <w:r w:rsidRPr="00A51241">
        <w:rPr>
          <w:rFonts w:cs="B Zar"/>
          <w:sz w:val="28"/>
          <w:szCs w:val="28"/>
          <w:rtl/>
        </w:rPr>
        <w:t xml:space="preserve"> مل</w:t>
      </w:r>
      <w:r w:rsidRPr="00A51241">
        <w:rPr>
          <w:rFonts w:cs="B Zar" w:hint="cs"/>
          <w:sz w:val="28"/>
          <w:szCs w:val="28"/>
          <w:rtl/>
        </w:rPr>
        <w:t>ی</w:t>
      </w:r>
      <w:r w:rsidRPr="00A51241">
        <w:rPr>
          <w:rFonts w:cs="B Zar"/>
          <w:sz w:val="28"/>
          <w:szCs w:val="28"/>
          <w:rtl/>
        </w:rPr>
        <w:t xml:space="preserve"> را بازتول</w:t>
      </w:r>
      <w:r w:rsidRPr="00A51241">
        <w:rPr>
          <w:rFonts w:cs="B Zar" w:hint="cs"/>
          <w:sz w:val="28"/>
          <w:szCs w:val="28"/>
          <w:rtl/>
        </w:rPr>
        <w:t>ی</w:t>
      </w:r>
      <w:r w:rsidRPr="00A51241">
        <w:rPr>
          <w:rFonts w:cs="B Zar" w:hint="eastAsia"/>
          <w:sz w:val="28"/>
          <w:szCs w:val="28"/>
          <w:rtl/>
        </w:rPr>
        <w:t>د</w:t>
      </w:r>
      <w:r w:rsidRPr="00A51241">
        <w:rPr>
          <w:rFonts w:cs="B Zar"/>
          <w:sz w:val="28"/>
          <w:szCs w:val="28"/>
          <w:rtl/>
        </w:rPr>
        <w:t xml:space="preserve"> </w:t>
      </w:r>
      <w:r w:rsidRPr="00A51241">
        <w:rPr>
          <w:rFonts w:cs="B Zar" w:hint="cs"/>
          <w:sz w:val="28"/>
          <w:szCs w:val="28"/>
          <w:rtl/>
        </w:rPr>
        <w:t>ی</w:t>
      </w:r>
      <w:r w:rsidRPr="00A51241">
        <w:rPr>
          <w:rFonts w:cs="B Zar" w:hint="eastAsia"/>
          <w:sz w:val="28"/>
          <w:szCs w:val="28"/>
          <w:rtl/>
        </w:rPr>
        <w:t>ا</w:t>
      </w:r>
      <w:r w:rsidRPr="00A51241">
        <w:rPr>
          <w:rFonts w:cs="B Zar"/>
          <w:sz w:val="28"/>
          <w:szCs w:val="28"/>
          <w:rtl/>
        </w:rPr>
        <w:t xml:space="preserve"> تقو</w:t>
      </w:r>
      <w:r w:rsidRPr="00A51241">
        <w:rPr>
          <w:rFonts w:cs="B Zar" w:hint="cs"/>
          <w:sz w:val="28"/>
          <w:szCs w:val="28"/>
          <w:rtl/>
        </w:rPr>
        <w:t>ی</w:t>
      </w:r>
      <w:r w:rsidRPr="00A51241">
        <w:rPr>
          <w:rFonts w:cs="B Zar" w:hint="eastAsia"/>
          <w:sz w:val="28"/>
          <w:szCs w:val="28"/>
          <w:rtl/>
        </w:rPr>
        <w:t>ت</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نه ا</w:t>
      </w:r>
      <w:r w:rsidRPr="00A51241">
        <w:rPr>
          <w:rFonts w:cs="B Zar" w:hint="cs"/>
          <w:sz w:val="28"/>
          <w:szCs w:val="28"/>
          <w:rtl/>
        </w:rPr>
        <w:t>ی</w:t>
      </w:r>
      <w:r w:rsidRPr="00A51241">
        <w:rPr>
          <w:rFonts w:cs="B Zar" w:hint="eastAsia"/>
          <w:sz w:val="28"/>
          <w:szCs w:val="28"/>
          <w:rtl/>
        </w:rPr>
        <w:t>ن‌که</w:t>
      </w:r>
      <w:r w:rsidRPr="00A51241">
        <w:rPr>
          <w:rFonts w:cs="B Zar"/>
          <w:sz w:val="28"/>
          <w:szCs w:val="28"/>
          <w:rtl/>
        </w:rPr>
        <w:t xml:space="preserve"> آن‌ها را تضع</w:t>
      </w:r>
      <w:r w:rsidRPr="00A51241">
        <w:rPr>
          <w:rFonts w:cs="B Zar" w:hint="cs"/>
          <w:sz w:val="28"/>
          <w:szCs w:val="28"/>
          <w:rtl/>
        </w:rPr>
        <w:t>ی</w:t>
      </w:r>
      <w:r w:rsidRPr="00A51241">
        <w:rPr>
          <w:rFonts w:cs="B Zar" w:hint="eastAsia"/>
          <w:sz w:val="28"/>
          <w:szCs w:val="28"/>
          <w:rtl/>
        </w:rPr>
        <w:t>ف</w:t>
      </w:r>
      <w:r w:rsidRPr="00A51241">
        <w:rPr>
          <w:rFonts w:cs="B Zar"/>
          <w:sz w:val="28"/>
          <w:szCs w:val="28"/>
          <w:rtl/>
        </w:rPr>
        <w:t xml:space="preserve"> کنند.</w:t>
      </w:r>
    </w:p>
    <w:p w14:paraId="34406491" w14:textId="77777777" w:rsidR="00A51241" w:rsidRPr="00A51241" w:rsidRDefault="00A51241" w:rsidP="00A51241">
      <w:pPr>
        <w:jc w:val="both"/>
        <w:rPr>
          <w:rFonts w:cs="B Zar"/>
          <w:sz w:val="28"/>
          <w:szCs w:val="28"/>
          <w:rtl/>
        </w:rPr>
      </w:pPr>
      <w:r w:rsidRPr="00A51241">
        <w:rPr>
          <w:rFonts w:cs="B Zar" w:hint="eastAsia"/>
          <w:sz w:val="28"/>
          <w:szCs w:val="28"/>
          <w:rtl/>
        </w:rPr>
        <w:t>مح</w:t>
      </w:r>
      <w:r w:rsidRPr="00A51241">
        <w:rPr>
          <w:rFonts w:cs="B Zar" w:hint="cs"/>
          <w:sz w:val="28"/>
          <w:szCs w:val="28"/>
          <w:rtl/>
        </w:rPr>
        <w:t>ی</w:t>
      </w:r>
      <w:r w:rsidRPr="00A51241">
        <w:rPr>
          <w:rFonts w:cs="B Zar" w:hint="eastAsia"/>
          <w:sz w:val="28"/>
          <w:szCs w:val="28"/>
          <w:rtl/>
        </w:rPr>
        <w:t>ط</w:t>
      </w:r>
      <w:r w:rsidRPr="00A51241">
        <w:rPr>
          <w:rFonts w:cs="B Zar"/>
          <w:sz w:val="28"/>
          <w:szCs w:val="28"/>
          <w:rtl/>
        </w:rPr>
        <w:t xml:space="preserve"> نما</w:t>
      </w:r>
      <w:r w:rsidRPr="00A51241">
        <w:rPr>
          <w:rFonts w:cs="B Zar" w:hint="cs"/>
          <w:sz w:val="28"/>
          <w:szCs w:val="28"/>
          <w:rtl/>
        </w:rPr>
        <w:t>ی</w:t>
      </w:r>
      <w:r w:rsidRPr="00A51241">
        <w:rPr>
          <w:rFonts w:cs="B Zar" w:hint="eastAsia"/>
          <w:sz w:val="28"/>
          <w:szCs w:val="28"/>
          <w:rtl/>
        </w:rPr>
        <w:t>شگاه</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همچن</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مزا</w:t>
      </w:r>
      <w:r w:rsidRPr="00A51241">
        <w:rPr>
          <w:rFonts w:cs="B Zar" w:hint="cs"/>
          <w:sz w:val="28"/>
          <w:szCs w:val="28"/>
          <w:rtl/>
        </w:rPr>
        <w:t>ی</w:t>
      </w:r>
      <w:r w:rsidRPr="00A51241">
        <w:rPr>
          <w:rFonts w:cs="B Zar" w:hint="eastAsia"/>
          <w:sz w:val="28"/>
          <w:szCs w:val="28"/>
          <w:rtl/>
        </w:rPr>
        <w:t>ا</w:t>
      </w:r>
      <w:r w:rsidRPr="00A51241">
        <w:rPr>
          <w:rFonts w:cs="B Zar" w:hint="cs"/>
          <w:sz w:val="28"/>
          <w:szCs w:val="28"/>
          <w:rtl/>
        </w:rPr>
        <w:t>ی</w:t>
      </w:r>
      <w:r w:rsidRPr="00A51241">
        <w:rPr>
          <w:rFonts w:cs="B Zar"/>
          <w:sz w:val="28"/>
          <w:szCs w:val="28"/>
          <w:rtl/>
        </w:rPr>
        <w:t xml:space="preserve"> روش‌شناخت</w:t>
      </w:r>
      <w:r w:rsidRPr="00A51241">
        <w:rPr>
          <w:rFonts w:cs="B Zar" w:hint="cs"/>
          <w:sz w:val="28"/>
          <w:szCs w:val="28"/>
          <w:rtl/>
        </w:rPr>
        <w:t>ی</w:t>
      </w:r>
      <w:r w:rsidRPr="00A51241">
        <w:rPr>
          <w:rFonts w:cs="B Zar"/>
          <w:sz w:val="28"/>
          <w:szCs w:val="28"/>
          <w:rtl/>
        </w:rPr>
        <w:t xml:space="preserve"> منحصربه‌فرد</w:t>
      </w:r>
      <w:r w:rsidRPr="00A51241">
        <w:rPr>
          <w:rFonts w:cs="B Zar" w:hint="cs"/>
          <w:sz w:val="28"/>
          <w:szCs w:val="28"/>
          <w:rtl/>
        </w:rPr>
        <w:t>ی</w:t>
      </w:r>
      <w:r w:rsidRPr="00A51241">
        <w:rPr>
          <w:rFonts w:cs="B Zar"/>
          <w:sz w:val="28"/>
          <w:szCs w:val="28"/>
          <w:rtl/>
        </w:rPr>
        <w:t xml:space="preserve"> را به و</w:t>
      </w:r>
      <w:r w:rsidRPr="00A51241">
        <w:rPr>
          <w:rFonts w:cs="B Zar" w:hint="cs"/>
          <w:sz w:val="28"/>
          <w:szCs w:val="28"/>
          <w:rtl/>
        </w:rPr>
        <w:t>ی</w:t>
      </w:r>
      <w:r w:rsidRPr="00A51241">
        <w:rPr>
          <w:rFonts w:cs="B Zar" w:hint="eastAsia"/>
          <w:sz w:val="28"/>
          <w:szCs w:val="28"/>
          <w:rtl/>
        </w:rPr>
        <w:t>ژه</w:t>
      </w:r>
      <w:r w:rsidRPr="00A51241">
        <w:rPr>
          <w:rFonts w:cs="B Zar"/>
          <w:sz w:val="28"/>
          <w:szCs w:val="28"/>
          <w:rtl/>
        </w:rPr>
        <w:t xml:space="preserve"> در جمع‌آور</w:t>
      </w:r>
      <w:r w:rsidRPr="00A51241">
        <w:rPr>
          <w:rFonts w:cs="B Zar" w:hint="cs"/>
          <w:sz w:val="28"/>
          <w:szCs w:val="28"/>
          <w:rtl/>
        </w:rPr>
        <w:t>ی</w:t>
      </w:r>
      <w:r w:rsidRPr="00A51241">
        <w:rPr>
          <w:rFonts w:cs="B Zar"/>
          <w:sz w:val="28"/>
          <w:szCs w:val="28"/>
          <w:rtl/>
        </w:rPr>
        <w:t xml:space="preserve"> داده‌ها ارائه م</w:t>
      </w:r>
      <w:r w:rsidRPr="00A51241">
        <w:rPr>
          <w:rFonts w:cs="B Zar" w:hint="cs"/>
          <w:sz w:val="28"/>
          <w:szCs w:val="28"/>
          <w:rtl/>
        </w:rPr>
        <w:t>ی‌</w:t>
      </w:r>
      <w:r w:rsidRPr="00A51241">
        <w:rPr>
          <w:rFonts w:cs="B Zar" w:hint="eastAsia"/>
          <w:sz w:val="28"/>
          <w:szCs w:val="28"/>
          <w:rtl/>
        </w:rPr>
        <w:t>دهد</w:t>
      </w:r>
      <w:r w:rsidRPr="00A51241">
        <w:rPr>
          <w:rFonts w:cs="B Zar"/>
          <w:sz w:val="28"/>
          <w:szCs w:val="28"/>
          <w:rtl/>
        </w:rPr>
        <w:t>. به عنوان مثال،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سازمان‌ها</w:t>
      </w:r>
      <w:r w:rsidRPr="00A51241">
        <w:rPr>
          <w:rFonts w:cs="B Zar" w:hint="cs"/>
          <w:sz w:val="28"/>
          <w:szCs w:val="28"/>
          <w:rtl/>
        </w:rPr>
        <w:t>یی</w:t>
      </w:r>
      <w:r w:rsidRPr="00A51241">
        <w:rPr>
          <w:rFonts w:cs="B Zar"/>
          <w:sz w:val="28"/>
          <w:szCs w:val="28"/>
          <w:rtl/>
        </w:rPr>
        <w:t xml:space="preserve"> هستند که از نظر فضا</w:t>
      </w:r>
      <w:r w:rsidRPr="00A51241">
        <w:rPr>
          <w:rFonts w:cs="B Zar" w:hint="cs"/>
          <w:sz w:val="28"/>
          <w:szCs w:val="28"/>
          <w:rtl/>
        </w:rPr>
        <w:t>یی</w:t>
      </w:r>
      <w:r w:rsidRPr="00A51241">
        <w:rPr>
          <w:rFonts w:cs="B Zar"/>
          <w:sz w:val="28"/>
          <w:szCs w:val="28"/>
          <w:rtl/>
        </w:rPr>
        <w:t xml:space="preserve"> و زمان</w:t>
      </w:r>
      <w:r w:rsidRPr="00A51241">
        <w:rPr>
          <w:rFonts w:cs="B Zar" w:hint="cs"/>
          <w:sz w:val="28"/>
          <w:szCs w:val="28"/>
          <w:rtl/>
        </w:rPr>
        <w:t>ی</w:t>
      </w:r>
      <w:r w:rsidRPr="00A51241">
        <w:rPr>
          <w:rFonts w:cs="B Zar"/>
          <w:sz w:val="28"/>
          <w:szCs w:val="28"/>
          <w:rtl/>
        </w:rPr>
        <w:t xml:space="preserve"> محدود شده‌اند. آن‌ها معمولاً در مراکز هما</w:t>
      </w:r>
      <w:r w:rsidRPr="00A51241">
        <w:rPr>
          <w:rFonts w:cs="B Zar" w:hint="cs"/>
          <w:sz w:val="28"/>
          <w:szCs w:val="28"/>
          <w:rtl/>
        </w:rPr>
        <w:t>ی</w:t>
      </w:r>
      <w:r w:rsidRPr="00A51241">
        <w:rPr>
          <w:rFonts w:cs="B Zar" w:hint="eastAsia"/>
          <w:sz w:val="28"/>
          <w:szCs w:val="28"/>
          <w:rtl/>
        </w:rPr>
        <w:t>ش</w:t>
      </w:r>
      <w:r w:rsidRPr="00A51241">
        <w:rPr>
          <w:rFonts w:cs="B Zar"/>
          <w:sz w:val="28"/>
          <w:szCs w:val="28"/>
          <w:rtl/>
        </w:rPr>
        <w:t xml:space="preserve"> واقع در زم</w:t>
      </w:r>
      <w:r w:rsidRPr="00A51241">
        <w:rPr>
          <w:rFonts w:cs="B Zar" w:hint="cs"/>
          <w:sz w:val="28"/>
          <w:szCs w:val="28"/>
          <w:rtl/>
        </w:rPr>
        <w:t>ی</w:t>
      </w:r>
      <w:r w:rsidRPr="00A51241">
        <w:rPr>
          <w:rFonts w:cs="B Zar" w:hint="eastAsia"/>
          <w:sz w:val="28"/>
          <w:szCs w:val="28"/>
          <w:rtl/>
        </w:rPr>
        <w:t>ن‌ها</w:t>
      </w:r>
      <w:r w:rsidRPr="00A51241">
        <w:rPr>
          <w:rFonts w:cs="B Zar" w:hint="cs"/>
          <w:sz w:val="28"/>
          <w:szCs w:val="28"/>
          <w:rtl/>
        </w:rPr>
        <w:t>ی</w:t>
      </w:r>
      <w:r w:rsidRPr="00A51241">
        <w:rPr>
          <w:rFonts w:cs="B Zar"/>
          <w:sz w:val="28"/>
          <w:szCs w:val="28"/>
          <w:rtl/>
        </w:rPr>
        <w:t xml:space="preserve"> نما</w:t>
      </w:r>
      <w:r w:rsidRPr="00A51241">
        <w:rPr>
          <w:rFonts w:cs="B Zar" w:hint="cs"/>
          <w:sz w:val="28"/>
          <w:szCs w:val="28"/>
          <w:rtl/>
        </w:rPr>
        <w:t>ی</w:t>
      </w:r>
      <w:r w:rsidRPr="00A51241">
        <w:rPr>
          <w:rFonts w:cs="B Zar" w:hint="eastAsia"/>
          <w:sz w:val="28"/>
          <w:szCs w:val="28"/>
          <w:rtl/>
        </w:rPr>
        <w:t>شگاه</w:t>
      </w:r>
      <w:r w:rsidRPr="00A51241">
        <w:rPr>
          <w:rFonts w:cs="B Zar" w:hint="cs"/>
          <w:sz w:val="28"/>
          <w:szCs w:val="28"/>
          <w:rtl/>
        </w:rPr>
        <w:t>ی</w:t>
      </w:r>
      <w:r w:rsidRPr="00A51241">
        <w:rPr>
          <w:rFonts w:cs="B Zar"/>
          <w:sz w:val="28"/>
          <w:szCs w:val="28"/>
          <w:rtl/>
        </w:rPr>
        <w:t xml:space="preserve"> بزرگ ب</w:t>
      </w:r>
      <w:r w:rsidRPr="00A51241">
        <w:rPr>
          <w:rFonts w:cs="B Zar" w:hint="eastAsia"/>
          <w:sz w:val="28"/>
          <w:szCs w:val="28"/>
          <w:rtl/>
        </w:rPr>
        <w:t>رگزار</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شوند</w:t>
      </w:r>
      <w:r w:rsidRPr="00A51241">
        <w:rPr>
          <w:rFonts w:cs="B Zar"/>
          <w:sz w:val="28"/>
          <w:szCs w:val="28"/>
          <w:rtl/>
        </w:rPr>
        <w:t xml:space="preserve"> و از ۲ تا ۳ روز تا ۷-۱۰ روز به طول م</w:t>
      </w:r>
      <w:r w:rsidRPr="00A51241">
        <w:rPr>
          <w:rFonts w:cs="B Zar" w:hint="cs"/>
          <w:sz w:val="28"/>
          <w:szCs w:val="28"/>
          <w:rtl/>
        </w:rPr>
        <w:t>ی‌</w:t>
      </w:r>
      <w:r w:rsidRPr="00A51241">
        <w:rPr>
          <w:rFonts w:cs="B Zar" w:hint="eastAsia"/>
          <w:sz w:val="28"/>
          <w:szCs w:val="28"/>
          <w:rtl/>
        </w:rPr>
        <w:t>انجامند</w:t>
      </w:r>
      <w:r w:rsidRPr="00A51241">
        <w:rPr>
          <w:rFonts w:cs="B Zar"/>
          <w:sz w:val="28"/>
          <w:szCs w:val="28"/>
          <w:rtl/>
        </w:rPr>
        <w:t>. در طول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دوره‌ها</w:t>
      </w:r>
      <w:r w:rsidRPr="00A51241">
        <w:rPr>
          <w:rFonts w:cs="B Zar" w:hint="cs"/>
          <w:sz w:val="28"/>
          <w:szCs w:val="28"/>
          <w:rtl/>
        </w:rPr>
        <w:t>ی</w:t>
      </w:r>
      <w:r w:rsidRPr="00A51241">
        <w:rPr>
          <w:rFonts w:cs="B Zar"/>
          <w:sz w:val="28"/>
          <w:szCs w:val="28"/>
          <w:rtl/>
        </w:rPr>
        <w:t xml:space="preserve"> زمان</w:t>
      </w:r>
      <w:r w:rsidRPr="00A51241">
        <w:rPr>
          <w:rFonts w:cs="B Zar" w:hint="cs"/>
          <w:sz w:val="28"/>
          <w:szCs w:val="28"/>
          <w:rtl/>
        </w:rPr>
        <w:t>ی</w:t>
      </w:r>
      <w:r w:rsidRPr="00A51241">
        <w:rPr>
          <w:rFonts w:cs="B Zar"/>
          <w:sz w:val="28"/>
          <w:szCs w:val="28"/>
          <w:rtl/>
        </w:rPr>
        <w:t xml:space="preserve"> مشخص، کنشگران کل</w:t>
      </w:r>
      <w:r w:rsidRPr="00A51241">
        <w:rPr>
          <w:rFonts w:cs="B Zar" w:hint="cs"/>
          <w:sz w:val="28"/>
          <w:szCs w:val="28"/>
          <w:rtl/>
        </w:rPr>
        <w:t>ی</w:t>
      </w:r>
      <w:r w:rsidRPr="00A51241">
        <w:rPr>
          <w:rFonts w:cs="B Zar" w:hint="eastAsia"/>
          <w:sz w:val="28"/>
          <w:szCs w:val="28"/>
          <w:rtl/>
        </w:rPr>
        <w:t>د</w:t>
      </w:r>
      <w:r w:rsidRPr="00A51241">
        <w:rPr>
          <w:rFonts w:cs="B Zar" w:hint="cs"/>
          <w:sz w:val="28"/>
          <w:szCs w:val="28"/>
          <w:rtl/>
        </w:rPr>
        <w:t>ی</w:t>
      </w:r>
      <w:r w:rsidRPr="00A51241">
        <w:rPr>
          <w:rFonts w:cs="B Zar"/>
          <w:sz w:val="28"/>
          <w:szCs w:val="28"/>
          <w:rtl/>
        </w:rPr>
        <w:t xml:space="preserve"> (غرفه‌داران) از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صنعت، زنج</w:t>
      </w:r>
      <w:r w:rsidRPr="00A51241">
        <w:rPr>
          <w:rFonts w:cs="B Zar" w:hint="cs"/>
          <w:sz w:val="28"/>
          <w:szCs w:val="28"/>
          <w:rtl/>
        </w:rPr>
        <w:t>ی</w:t>
      </w:r>
      <w:r w:rsidRPr="00A51241">
        <w:rPr>
          <w:rFonts w:cs="B Zar" w:hint="eastAsia"/>
          <w:sz w:val="28"/>
          <w:szCs w:val="28"/>
          <w:rtl/>
        </w:rPr>
        <w:t>ر</w:t>
      </w:r>
      <w:r w:rsidRPr="00A51241">
        <w:rPr>
          <w:rFonts w:cs="B Zar" w:hint="cs"/>
          <w:sz w:val="28"/>
          <w:szCs w:val="28"/>
          <w:rtl/>
        </w:rPr>
        <w:t>ۀ</w:t>
      </w:r>
      <w:r w:rsidRPr="00A51241">
        <w:rPr>
          <w:rFonts w:cs="B Zar"/>
          <w:sz w:val="28"/>
          <w:szCs w:val="28"/>
          <w:rtl/>
        </w:rPr>
        <w:t xml:space="preserve"> ارزش </w:t>
      </w:r>
      <w:r w:rsidRPr="00A51241">
        <w:rPr>
          <w:rFonts w:cs="B Zar" w:hint="cs"/>
          <w:sz w:val="28"/>
          <w:szCs w:val="28"/>
          <w:rtl/>
        </w:rPr>
        <w:t>ی</w:t>
      </w:r>
      <w:r w:rsidRPr="00A51241">
        <w:rPr>
          <w:rFonts w:cs="B Zar" w:hint="eastAsia"/>
          <w:sz w:val="28"/>
          <w:szCs w:val="28"/>
          <w:rtl/>
        </w:rPr>
        <w:t>ا</w:t>
      </w:r>
      <w:r w:rsidRPr="00A51241">
        <w:rPr>
          <w:rFonts w:cs="B Zar"/>
          <w:sz w:val="28"/>
          <w:szCs w:val="28"/>
          <w:rtl/>
        </w:rPr>
        <w:t xml:space="preserve"> حوز</w:t>
      </w:r>
      <w:r w:rsidRPr="00A51241">
        <w:rPr>
          <w:rFonts w:cs="B Zar" w:hint="cs"/>
          <w:sz w:val="28"/>
          <w:szCs w:val="28"/>
          <w:rtl/>
        </w:rPr>
        <w:t>ۀ</w:t>
      </w:r>
      <w:r w:rsidRPr="00A51241">
        <w:rPr>
          <w:rFonts w:cs="B Zar"/>
          <w:sz w:val="28"/>
          <w:szCs w:val="28"/>
          <w:rtl/>
        </w:rPr>
        <w:t xml:space="preserve"> فناور</w:t>
      </w:r>
      <w:r w:rsidRPr="00A51241">
        <w:rPr>
          <w:rFonts w:cs="B Zar" w:hint="cs"/>
          <w:sz w:val="28"/>
          <w:szCs w:val="28"/>
          <w:rtl/>
        </w:rPr>
        <w:t>ی</w:t>
      </w:r>
      <w:r w:rsidRPr="00A51241">
        <w:rPr>
          <w:rFonts w:cs="B Zar"/>
          <w:sz w:val="28"/>
          <w:szCs w:val="28"/>
          <w:rtl/>
        </w:rPr>
        <w:t xml:space="preserve"> مع</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در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مکان واحد گرد هم م</w:t>
      </w:r>
      <w:r w:rsidRPr="00A51241">
        <w:rPr>
          <w:rFonts w:cs="B Zar" w:hint="cs"/>
          <w:sz w:val="28"/>
          <w:szCs w:val="28"/>
          <w:rtl/>
        </w:rPr>
        <w:t>ی‌</w:t>
      </w:r>
      <w:r w:rsidRPr="00A51241">
        <w:rPr>
          <w:rFonts w:cs="B Zar" w:hint="eastAsia"/>
          <w:sz w:val="28"/>
          <w:szCs w:val="28"/>
          <w:rtl/>
        </w:rPr>
        <w:t>آ</w:t>
      </w:r>
      <w:r w:rsidRPr="00A51241">
        <w:rPr>
          <w:rFonts w:cs="B Zar" w:hint="cs"/>
          <w:sz w:val="28"/>
          <w:szCs w:val="28"/>
          <w:rtl/>
        </w:rPr>
        <w:t>ی</w:t>
      </w:r>
      <w:r w:rsidRPr="00A51241">
        <w:rPr>
          <w:rFonts w:cs="B Zar" w:hint="eastAsia"/>
          <w:sz w:val="28"/>
          <w:szCs w:val="28"/>
          <w:rtl/>
        </w:rPr>
        <w:t>ند</w:t>
      </w:r>
      <w:r w:rsidRPr="00A51241">
        <w:rPr>
          <w:rFonts w:cs="B Zar"/>
          <w:sz w:val="28"/>
          <w:szCs w:val="28"/>
          <w:rtl/>
        </w:rPr>
        <w:t>. مکان دق</w:t>
      </w:r>
      <w:r w:rsidRPr="00A51241">
        <w:rPr>
          <w:rFonts w:cs="B Zar" w:hint="cs"/>
          <w:sz w:val="28"/>
          <w:szCs w:val="28"/>
          <w:rtl/>
        </w:rPr>
        <w:t>ی</w:t>
      </w:r>
      <w:r w:rsidRPr="00A51241">
        <w:rPr>
          <w:rFonts w:cs="B Zar" w:hint="eastAsia"/>
          <w:sz w:val="28"/>
          <w:szCs w:val="28"/>
          <w:rtl/>
        </w:rPr>
        <w:t>ق</w:t>
      </w:r>
      <w:r w:rsidRPr="00A51241">
        <w:rPr>
          <w:rFonts w:cs="B Zar"/>
          <w:sz w:val="28"/>
          <w:szCs w:val="28"/>
          <w:rtl/>
        </w:rPr>
        <w:t xml:space="preserve"> شرکت‌ها</w:t>
      </w:r>
      <w:r w:rsidRPr="00A51241">
        <w:rPr>
          <w:rFonts w:cs="B Zar" w:hint="cs"/>
          <w:sz w:val="28"/>
          <w:szCs w:val="28"/>
          <w:rtl/>
        </w:rPr>
        <w:t>ی</w:t>
      </w:r>
      <w:r w:rsidRPr="00A51241">
        <w:rPr>
          <w:rFonts w:cs="B Zar"/>
          <w:sz w:val="28"/>
          <w:szCs w:val="28"/>
          <w:rtl/>
        </w:rPr>
        <w:t xml:space="preserve"> غرفه‌دار در نما</w:t>
      </w:r>
      <w:r w:rsidRPr="00A51241">
        <w:rPr>
          <w:rFonts w:cs="B Zar" w:hint="cs"/>
          <w:sz w:val="28"/>
          <w:szCs w:val="28"/>
          <w:rtl/>
        </w:rPr>
        <w:t>ی</w:t>
      </w:r>
      <w:r w:rsidRPr="00A51241">
        <w:rPr>
          <w:rFonts w:cs="B Zar" w:hint="eastAsia"/>
          <w:sz w:val="28"/>
          <w:szCs w:val="28"/>
          <w:rtl/>
        </w:rPr>
        <w:t>شگاه</w:t>
      </w:r>
      <w:r w:rsidRPr="00A51241">
        <w:rPr>
          <w:rFonts w:cs="B Zar"/>
          <w:sz w:val="28"/>
          <w:szCs w:val="28"/>
          <w:rtl/>
        </w:rPr>
        <w:t xml:space="preserve"> ن</w:t>
      </w:r>
      <w:r w:rsidRPr="00A51241">
        <w:rPr>
          <w:rFonts w:cs="B Zar" w:hint="cs"/>
          <w:sz w:val="28"/>
          <w:szCs w:val="28"/>
          <w:rtl/>
        </w:rPr>
        <w:t>ی</w:t>
      </w:r>
      <w:r w:rsidRPr="00A51241">
        <w:rPr>
          <w:rFonts w:cs="B Zar" w:hint="eastAsia"/>
          <w:sz w:val="28"/>
          <w:szCs w:val="28"/>
          <w:rtl/>
        </w:rPr>
        <w:t>ز</w:t>
      </w:r>
      <w:r w:rsidRPr="00A51241">
        <w:rPr>
          <w:rFonts w:cs="B Zar"/>
          <w:sz w:val="28"/>
          <w:szCs w:val="28"/>
          <w:rtl/>
        </w:rPr>
        <w:t xml:space="preserve"> به وضوح مشخص شده و در قالب مواد چاپ</w:t>
      </w:r>
      <w:r w:rsidRPr="00A51241">
        <w:rPr>
          <w:rFonts w:cs="B Zar" w:hint="cs"/>
          <w:sz w:val="28"/>
          <w:szCs w:val="28"/>
          <w:rtl/>
        </w:rPr>
        <w:t>ی</w:t>
      </w:r>
      <w:r w:rsidRPr="00A51241">
        <w:rPr>
          <w:rFonts w:cs="B Zar"/>
          <w:sz w:val="28"/>
          <w:szCs w:val="28"/>
          <w:rtl/>
        </w:rPr>
        <w:t xml:space="preserve"> و آنلا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مستند م</w:t>
      </w:r>
      <w:r w:rsidRPr="00A51241">
        <w:rPr>
          <w:rFonts w:cs="B Zar" w:hint="cs"/>
          <w:sz w:val="28"/>
          <w:szCs w:val="28"/>
          <w:rtl/>
        </w:rPr>
        <w:t>ی‌</w:t>
      </w:r>
      <w:r w:rsidRPr="00A51241">
        <w:rPr>
          <w:rFonts w:cs="B Zar" w:hint="eastAsia"/>
          <w:sz w:val="28"/>
          <w:szCs w:val="28"/>
          <w:rtl/>
        </w:rPr>
        <w:t>شود</w:t>
      </w:r>
      <w:r w:rsidRPr="00A51241">
        <w:rPr>
          <w:rFonts w:cs="B Zar"/>
          <w:sz w:val="28"/>
          <w:szCs w:val="28"/>
          <w:rtl/>
        </w:rPr>
        <w:t>. در مجموع،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شرا</w:t>
      </w:r>
      <w:r w:rsidRPr="00A51241">
        <w:rPr>
          <w:rFonts w:cs="B Zar" w:hint="cs"/>
          <w:sz w:val="28"/>
          <w:szCs w:val="28"/>
          <w:rtl/>
        </w:rPr>
        <w:t>ی</w:t>
      </w:r>
      <w:r w:rsidRPr="00A51241">
        <w:rPr>
          <w:rFonts w:cs="B Zar" w:hint="eastAsia"/>
          <w:sz w:val="28"/>
          <w:szCs w:val="28"/>
          <w:rtl/>
        </w:rPr>
        <w:t>ط</w:t>
      </w:r>
      <w:r w:rsidRPr="00A51241">
        <w:rPr>
          <w:rFonts w:cs="B Zar"/>
          <w:sz w:val="28"/>
          <w:szCs w:val="28"/>
          <w:rtl/>
        </w:rPr>
        <w:t xml:space="preserve"> بس</w:t>
      </w:r>
      <w:r w:rsidRPr="00A51241">
        <w:rPr>
          <w:rFonts w:cs="B Zar" w:hint="cs"/>
          <w:sz w:val="28"/>
          <w:szCs w:val="28"/>
          <w:rtl/>
        </w:rPr>
        <w:t>ی</w:t>
      </w:r>
      <w:r w:rsidRPr="00A51241">
        <w:rPr>
          <w:rFonts w:cs="B Zar" w:hint="eastAsia"/>
          <w:sz w:val="28"/>
          <w:szCs w:val="28"/>
          <w:rtl/>
        </w:rPr>
        <w:t>ار</w:t>
      </w:r>
      <w:r w:rsidRPr="00A51241">
        <w:rPr>
          <w:rFonts w:cs="B Zar" w:hint="cs"/>
          <w:sz w:val="28"/>
          <w:szCs w:val="28"/>
          <w:rtl/>
        </w:rPr>
        <w:t>ی</w:t>
      </w:r>
      <w:r w:rsidRPr="00A51241">
        <w:rPr>
          <w:rFonts w:cs="B Zar"/>
          <w:sz w:val="28"/>
          <w:szCs w:val="28"/>
          <w:rtl/>
        </w:rPr>
        <w:t xml:space="preserve"> از هز</w:t>
      </w:r>
      <w:r w:rsidRPr="00A51241">
        <w:rPr>
          <w:rFonts w:cs="B Zar" w:hint="cs"/>
          <w:sz w:val="28"/>
          <w:szCs w:val="28"/>
          <w:rtl/>
        </w:rPr>
        <w:t>ی</w:t>
      </w:r>
      <w:r w:rsidRPr="00A51241">
        <w:rPr>
          <w:rFonts w:cs="B Zar" w:hint="eastAsia"/>
          <w:sz w:val="28"/>
          <w:szCs w:val="28"/>
          <w:rtl/>
        </w:rPr>
        <w:t>نه‌ها</w:t>
      </w:r>
      <w:r w:rsidRPr="00A51241">
        <w:rPr>
          <w:rFonts w:cs="B Zar"/>
          <w:sz w:val="28"/>
          <w:szCs w:val="28"/>
          <w:rtl/>
        </w:rPr>
        <w:t xml:space="preserve"> و چالش‌ها</w:t>
      </w:r>
      <w:r w:rsidRPr="00A51241">
        <w:rPr>
          <w:rFonts w:cs="B Zar" w:hint="cs"/>
          <w:sz w:val="28"/>
          <w:szCs w:val="28"/>
          <w:rtl/>
        </w:rPr>
        <w:t>ی</w:t>
      </w:r>
      <w:r w:rsidRPr="00A51241">
        <w:rPr>
          <w:rFonts w:cs="B Zar"/>
          <w:sz w:val="28"/>
          <w:szCs w:val="28"/>
          <w:rtl/>
        </w:rPr>
        <w:t xml:space="preserve"> مرتبط با مد</w:t>
      </w:r>
      <w:r w:rsidRPr="00A51241">
        <w:rPr>
          <w:rFonts w:cs="B Zar" w:hint="cs"/>
          <w:sz w:val="28"/>
          <w:szCs w:val="28"/>
          <w:rtl/>
        </w:rPr>
        <w:t>ی</w:t>
      </w:r>
      <w:r w:rsidRPr="00A51241">
        <w:rPr>
          <w:rFonts w:cs="B Zar" w:hint="eastAsia"/>
          <w:sz w:val="28"/>
          <w:szCs w:val="28"/>
          <w:rtl/>
        </w:rPr>
        <w:t>ر</w:t>
      </w:r>
      <w:r w:rsidRPr="00A51241">
        <w:rPr>
          <w:rFonts w:cs="B Zar" w:hint="cs"/>
          <w:sz w:val="28"/>
          <w:szCs w:val="28"/>
          <w:rtl/>
        </w:rPr>
        <w:t>ی</w:t>
      </w:r>
      <w:r w:rsidRPr="00A51241">
        <w:rPr>
          <w:rFonts w:cs="B Zar" w:hint="eastAsia"/>
          <w:sz w:val="28"/>
          <w:szCs w:val="28"/>
          <w:rtl/>
        </w:rPr>
        <w:t>ت</w:t>
      </w:r>
      <w:r w:rsidRPr="00A51241">
        <w:rPr>
          <w:rFonts w:cs="B Zar"/>
          <w:sz w:val="28"/>
          <w:szCs w:val="28"/>
          <w:rtl/>
        </w:rPr>
        <w:t xml:space="preserve"> نظرسنج</w:t>
      </w:r>
      <w:r w:rsidRPr="00A51241">
        <w:rPr>
          <w:rFonts w:cs="B Zar" w:hint="cs"/>
          <w:sz w:val="28"/>
          <w:szCs w:val="28"/>
          <w:rtl/>
        </w:rPr>
        <w:t>ی‌</w:t>
      </w:r>
      <w:r w:rsidRPr="00A51241">
        <w:rPr>
          <w:rFonts w:cs="B Zar" w:hint="eastAsia"/>
          <w:sz w:val="28"/>
          <w:szCs w:val="28"/>
          <w:rtl/>
        </w:rPr>
        <w:t>ها</w:t>
      </w:r>
      <w:r w:rsidRPr="00A51241">
        <w:rPr>
          <w:rFonts w:cs="B Zar"/>
          <w:sz w:val="28"/>
          <w:szCs w:val="28"/>
          <w:rtl/>
        </w:rPr>
        <w:t xml:space="preserve"> </w:t>
      </w:r>
      <w:r w:rsidRPr="00A51241">
        <w:rPr>
          <w:rFonts w:cs="B Zar" w:hint="cs"/>
          <w:sz w:val="28"/>
          <w:szCs w:val="28"/>
          <w:rtl/>
        </w:rPr>
        <w:t>ی</w:t>
      </w:r>
      <w:r w:rsidRPr="00A51241">
        <w:rPr>
          <w:rFonts w:cs="B Zar" w:hint="eastAsia"/>
          <w:sz w:val="28"/>
          <w:szCs w:val="28"/>
          <w:rtl/>
        </w:rPr>
        <w:t>ا</w:t>
      </w:r>
      <w:r w:rsidRPr="00A51241">
        <w:rPr>
          <w:rFonts w:cs="B Zar"/>
          <w:sz w:val="28"/>
          <w:szCs w:val="28"/>
          <w:rtl/>
        </w:rPr>
        <w:t xml:space="preserve"> انجام مصاحبه‌ها را کاهش م</w:t>
      </w:r>
      <w:r w:rsidRPr="00A51241">
        <w:rPr>
          <w:rFonts w:cs="B Zar" w:hint="cs"/>
          <w:sz w:val="28"/>
          <w:szCs w:val="28"/>
          <w:rtl/>
        </w:rPr>
        <w:t>ی‌</w:t>
      </w:r>
      <w:r w:rsidRPr="00A51241">
        <w:rPr>
          <w:rFonts w:cs="B Zar" w:hint="eastAsia"/>
          <w:sz w:val="28"/>
          <w:szCs w:val="28"/>
          <w:rtl/>
        </w:rPr>
        <w:t>دهد</w:t>
      </w:r>
      <w:r w:rsidRPr="00A51241">
        <w:rPr>
          <w:rFonts w:cs="B Zar"/>
          <w:sz w:val="28"/>
          <w:szCs w:val="28"/>
          <w:rtl/>
        </w:rPr>
        <w:t xml:space="preserve"> (لمپل و شپ</w:t>
      </w:r>
      <w:r w:rsidRPr="00A51241">
        <w:rPr>
          <w:rFonts w:cs="B Zar" w:hint="cs"/>
          <w:sz w:val="28"/>
          <w:szCs w:val="28"/>
          <w:rtl/>
        </w:rPr>
        <w:t>ی</w:t>
      </w:r>
      <w:r w:rsidRPr="00A51241">
        <w:rPr>
          <w:rFonts w:cs="B Zar" w:hint="eastAsia"/>
          <w:sz w:val="28"/>
          <w:szCs w:val="28"/>
          <w:rtl/>
        </w:rPr>
        <w:t>را،</w:t>
      </w:r>
      <w:r w:rsidRPr="00A51241">
        <w:rPr>
          <w:rFonts w:cs="B Zar"/>
          <w:sz w:val="28"/>
          <w:szCs w:val="28"/>
          <w:rtl/>
        </w:rPr>
        <w:t xml:space="preserve"> 1995؛ لمپل و ما</w:t>
      </w:r>
      <w:r w:rsidRPr="00A51241">
        <w:rPr>
          <w:rFonts w:cs="B Zar" w:hint="cs"/>
          <w:sz w:val="28"/>
          <w:szCs w:val="28"/>
          <w:rtl/>
        </w:rPr>
        <w:t>ی</w:t>
      </w:r>
      <w:r w:rsidRPr="00A51241">
        <w:rPr>
          <w:rFonts w:cs="B Zar" w:hint="eastAsia"/>
          <w:sz w:val="28"/>
          <w:szCs w:val="28"/>
          <w:rtl/>
        </w:rPr>
        <w:t>ر،</w:t>
      </w:r>
      <w:r w:rsidRPr="00A51241">
        <w:rPr>
          <w:rFonts w:cs="B Zar"/>
          <w:sz w:val="28"/>
          <w:szCs w:val="28"/>
          <w:rtl/>
        </w:rPr>
        <w:t xml:space="preserve"> 2008).</w:t>
      </w:r>
    </w:p>
    <w:p w14:paraId="43811358" w14:textId="77777777" w:rsidR="00A51241" w:rsidRPr="00A51241" w:rsidRDefault="00A51241" w:rsidP="00A51241">
      <w:pPr>
        <w:jc w:val="both"/>
        <w:rPr>
          <w:rFonts w:cs="B Zar"/>
          <w:sz w:val="28"/>
          <w:szCs w:val="28"/>
          <w:rtl/>
        </w:rPr>
      </w:pPr>
      <w:r w:rsidRPr="00A51241">
        <w:rPr>
          <w:rFonts w:cs="B Zar"/>
          <w:sz w:val="28"/>
          <w:szCs w:val="28"/>
          <w:rtl/>
        </w:rPr>
        <w:t>۱.۲.۱ جر</w:t>
      </w:r>
      <w:r w:rsidRPr="00A51241">
        <w:rPr>
          <w:rFonts w:cs="B Zar" w:hint="cs"/>
          <w:sz w:val="28"/>
          <w:szCs w:val="28"/>
          <w:rtl/>
        </w:rPr>
        <w:t>ی</w:t>
      </w:r>
      <w:r w:rsidRPr="00A51241">
        <w:rPr>
          <w:rFonts w:cs="B Zar" w:hint="eastAsia"/>
          <w:sz w:val="28"/>
          <w:szCs w:val="28"/>
          <w:rtl/>
        </w:rPr>
        <w:t>ان‌ها</w:t>
      </w:r>
      <w:r w:rsidRPr="00A51241">
        <w:rPr>
          <w:rFonts w:cs="B Zar" w:hint="cs"/>
          <w:sz w:val="28"/>
          <w:szCs w:val="28"/>
          <w:rtl/>
        </w:rPr>
        <w:t>ی</w:t>
      </w:r>
      <w:r w:rsidRPr="00A51241">
        <w:rPr>
          <w:rFonts w:cs="B Zar"/>
          <w:sz w:val="28"/>
          <w:szCs w:val="28"/>
          <w:rtl/>
        </w:rPr>
        <w:t xml:space="preserve"> دانش به عنوان شکل</w:t>
      </w:r>
      <w:r w:rsidRPr="00A51241">
        <w:rPr>
          <w:rFonts w:cs="B Zar" w:hint="cs"/>
          <w:sz w:val="28"/>
          <w:szCs w:val="28"/>
          <w:rtl/>
        </w:rPr>
        <w:t>ی</w:t>
      </w:r>
      <w:r w:rsidRPr="00A51241">
        <w:rPr>
          <w:rFonts w:cs="B Zar"/>
          <w:sz w:val="28"/>
          <w:szCs w:val="28"/>
          <w:rtl/>
        </w:rPr>
        <w:t xml:space="preserve"> از تعامل ب</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بنگاه</w:t>
      </w:r>
      <w:r w:rsidRPr="00A51241">
        <w:rPr>
          <w:rFonts w:cs="B Zar" w:hint="cs"/>
          <w:sz w:val="28"/>
          <w:szCs w:val="28"/>
          <w:rtl/>
        </w:rPr>
        <w:t>ی</w:t>
      </w:r>
    </w:p>
    <w:p w14:paraId="07651043" w14:textId="77777777" w:rsidR="00F5133A" w:rsidRDefault="00A51241" w:rsidP="00A51241">
      <w:pPr>
        <w:jc w:val="both"/>
        <w:rPr>
          <w:rFonts w:cs="B Zar"/>
          <w:sz w:val="28"/>
          <w:szCs w:val="28"/>
          <w:rtl/>
        </w:rPr>
      </w:pPr>
      <w:r w:rsidRPr="00A51241">
        <w:rPr>
          <w:rFonts w:cs="B Zar" w:hint="eastAsia"/>
          <w:sz w:val="28"/>
          <w:szCs w:val="28"/>
          <w:rtl/>
        </w:rPr>
        <w:lastRenderedPageBreak/>
        <w:t>تعامل</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بنگاه</w:t>
      </w:r>
      <w:r w:rsidRPr="00A51241">
        <w:rPr>
          <w:rFonts w:cs="B Zar" w:hint="cs"/>
          <w:sz w:val="28"/>
          <w:szCs w:val="28"/>
          <w:rtl/>
        </w:rPr>
        <w:t>ی</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تواند</w:t>
      </w:r>
      <w:r w:rsidRPr="00A51241">
        <w:rPr>
          <w:rFonts w:cs="B Zar"/>
          <w:sz w:val="28"/>
          <w:szCs w:val="28"/>
          <w:rtl/>
        </w:rPr>
        <w:t xml:space="preserve"> اشکال گوناگون</w:t>
      </w:r>
      <w:r w:rsidRPr="00A51241">
        <w:rPr>
          <w:rFonts w:cs="B Zar" w:hint="cs"/>
          <w:sz w:val="28"/>
          <w:szCs w:val="28"/>
          <w:rtl/>
        </w:rPr>
        <w:t>ی</w:t>
      </w:r>
      <w:r w:rsidRPr="00A51241">
        <w:rPr>
          <w:rFonts w:cs="B Zar"/>
          <w:sz w:val="28"/>
          <w:szCs w:val="28"/>
          <w:rtl/>
        </w:rPr>
        <w:t xml:space="preserve"> داشته باشد،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مختلف</w:t>
      </w:r>
      <w:r w:rsidRPr="00A51241">
        <w:rPr>
          <w:rFonts w:cs="B Zar" w:hint="cs"/>
          <w:sz w:val="28"/>
          <w:szCs w:val="28"/>
          <w:rtl/>
        </w:rPr>
        <w:t>ی</w:t>
      </w:r>
      <w:r w:rsidRPr="00A51241">
        <w:rPr>
          <w:rFonts w:cs="B Zar"/>
          <w:sz w:val="28"/>
          <w:szCs w:val="28"/>
          <w:rtl/>
        </w:rPr>
        <w:t xml:space="preserve"> را شامل شود و در مق</w:t>
      </w:r>
      <w:r w:rsidRPr="00A51241">
        <w:rPr>
          <w:rFonts w:cs="B Zar" w:hint="cs"/>
          <w:sz w:val="28"/>
          <w:szCs w:val="28"/>
          <w:rtl/>
        </w:rPr>
        <w:t>ی</w:t>
      </w:r>
      <w:r w:rsidRPr="00A51241">
        <w:rPr>
          <w:rFonts w:cs="B Zar" w:hint="eastAsia"/>
          <w:sz w:val="28"/>
          <w:szCs w:val="28"/>
          <w:rtl/>
        </w:rPr>
        <w:t>اس‌ها</w:t>
      </w:r>
      <w:r w:rsidRPr="00A51241">
        <w:rPr>
          <w:rFonts w:cs="B Zar" w:hint="cs"/>
          <w:sz w:val="28"/>
          <w:szCs w:val="28"/>
          <w:rtl/>
        </w:rPr>
        <w:t>ی</w:t>
      </w:r>
      <w:r w:rsidRPr="00A51241">
        <w:rPr>
          <w:rFonts w:cs="B Zar"/>
          <w:sz w:val="28"/>
          <w:szCs w:val="28"/>
          <w:rtl/>
        </w:rPr>
        <w:t xml:space="preserve"> فضا</w:t>
      </w:r>
      <w:r w:rsidRPr="00A51241">
        <w:rPr>
          <w:rFonts w:cs="B Zar" w:hint="cs"/>
          <w:sz w:val="28"/>
          <w:szCs w:val="28"/>
          <w:rtl/>
        </w:rPr>
        <w:t>یی</w:t>
      </w:r>
      <w:r w:rsidRPr="00A51241">
        <w:rPr>
          <w:rFonts w:cs="B Zar"/>
          <w:sz w:val="28"/>
          <w:szCs w:val="28"/>
          <w:rtl/>
        </w:rPr>
        <w:t xml:space="preserve"> متفاوت</w:t>
      </w:r>
      <w:r w:rsidRPr="00A51241">
        <w:rPr>
          <w:rFonts w:cs="B Zar" w:hint="cs"/>
          <w:sz w:val="28"/>
          <w:szCs w:val="28"/>
          <w:rtl/>
        </w:rPr>
        <w:t>ی</w:t>
      </w:r>
      <w:r w:rsidRPr="00A51241">
        <w:rPr>
          <w:rFonts w:cs="B Zar"/>
          <w:sz w:val="28"/>
          <w:szCs w:val="28"/>
          <w:rtl/>
        </w:rPr>
        <w:t xml:space="preserve"> رخ دهد (و</w:t>
      </w:r>
      <w:r w:rsidRPr="00A51241">
        <w:rPr>
          <w:rFonts w:cs="B Zar" w:hint="cs"/>
          <w:sz w:val="28"/>
          <w:szCs w:val="28"/>
          <w:rtl/>
        </w:rPr>
        <w:t>ی</w:t>
      </w:r>
      <w:r w:rsidRPr="00A51241">
        <w:rPr>
          <w:rFonts w:cs="B Zar" w:hint="eastAsia"/>
          <w:sz w:val="28"/>
          <w:szCs w:val="28"/>
          <w:rtl/>
        </w:rPr>
        <w:t>سر،</w:t>
      </w:r>
      <w:r w:rsidRPr="00A51241">
        <w:rPr>
          <w:rFonts w:cs="B Zar"/>
          <w:sz w:val="28"/>
          <w:szCs w:val="28"/>
          <w:rtl/>
        </w:rPr>
        <w:t xml:space="preserve"> ۲۰۰۹).</w:t>
      </w:r>
      <w:r w:rsidRPr="00A51241">
        <w:rPr>
          <w:rStyle w:val="FootnoteReference"/>
          <w:rFonts w:cs="B Zar"/>
          <w:sz w:val="28"/>
          <w:szCs w:val="28"/>
          <w:rtl/>
        </w:rPr>
        <w:t xml:space="preserve"> </w:t>
      </w:r>
      <w:r w:rsidR="00DD3134">
        <w:rPr>
          <w:rStyle w:val="FootnoteReference"/>
          <w:rFonts w:cs="B Zar"/>
          <w:sz w:val="28"/>
          <w:szCs w:val="28"/>
          <w:rtl/>
        </w:rPr>
        <w:footnoteReference w:id="20"/>
      </w:r>
      <w:r w:rsidR="00DD3134" w:rsidRPr="00B542E8">
        <w:rPr>
          <w:rFonts w:cs="B Zar"/>
          <w:sz w:val="28"/>
          <w:szCs w:val="28"/>
          <w:rtl/>
        </w:rPr>
        <w:t xml:space="preserve">، </w:t>
      </w:r>
      <w:r w:rsidR="00F5133A" w:rsidRPr="00F5133A">
        <w:rPr>
          <w:rFonts w:cs="B Zar"/>
          <w:sz w:val="28"/>
          <w:szCs w:val="28"/>
          <w:rtl/>
        </w:rPr>
        <w:t>مطالع</w:t>
      </w:r>
      <w:r w:rsidR="00F5133A" w:rsidRPr="00F5133A">
        <w:rPr>
          <w:rFonts w:cs="B Zar" w:hint="cs"/>
          <w:sz w:val="28"/>
          <w:szCs w:val="28"/>
          <w:rtl/>
        </w:rPr>
        <w:t>ۀ</w:t>
      </w:r>
      <w:r w:rsidR="00F5133A" w:rsidRPr="00F5133A">
        <w:rPr>
          <w:rFonts w:cs="B Zar"/>
          <w:sz w:val="28"/>
          <w:szCs w:val="28"/>
          <w:rtl/>
        </w:rPr>
        <w:t xml:space="preserve"> حاضر، به طور خاص، بر جر</w:t>
      </w:r>
      <w:r w:rsidR="00F5133A" w:rsidRPr="00F5133A">
        <w:rPr>
          <w:rFonts w:cs="B Zar" w:hint="cs"/>
          <w:sz w:val="28"/>
          <w:szCs w:val="28"/>
          <w:rtl/>
        </w:rPr>
        <w:t>ی</w:t>
      </w:r>
      <w:r w:rsidR="00F5133A" w:rsidRPr="00F5133A">
        <w:rPr>
          <w:rFonts w:cs="B Zar" w:hint="eastAsia"/>
          <w:sz w:val="28"/>
          <w:szCs w:val="28"/>
          <w:rtl/>
        </w:rPr>
        <w:t>ان‌ها</w:t>
      </w:r>
      <w:r w:rsidR="00F5133A" w:rsidRPr="00F5133A">
        <w:rPr>
          <w:rFonts w:cs="B Zar" w:hint="cs"/>
          <w:sz w:val="28"/>
          <w:szCs w:val="28"/>
          <w:rtl/>
        </w:rPr>
        <w:t>ی</w:t>
      </w:r>
      <w:r w:rsidR="00F5133A" w:rsidRPr="00F5133A">
        <w:rPr>
          <w:rFonts w:cs="B Zar"/>
          <w:sz w:val="28"/>
          <w:szCs w:val="28"/>
          <w:rtl/>
        </w:rPr>
        <w:t xml:space="preserve"> دانش به عنوان شکل</w:t>
      </w:r>
      <w:r w:rsidR="00F5133A" w:rsidRPr="00F5133A">
        <w:rPr>
          <w:rFonts w:cs="B Zar" w:hint="cs"/>
          <w:sz w:val="28"/>
          <w:szCs w:val="28"/>
          <w:rtl/>
        </w:rPr>
        <w:t>ی</w:t>
      </w:r>
      <w:r w:rsidR="00F5133A" w:rsidRPr="00F5133A">
        <w:rPr>
          <w:rFonts w:cs="B Zar"/>
          <w:sz w:val="28"/>
          <w:szCs w:val="28"/>
          <w:rtl/>
        </w:rPr>
        <w:t xml:space="preserve"> از تعامل م</w:t>
      </w:r>
      <w:r w:rsidR="00F5133A" w:rsidRPr="00F5133A">
        <w:rPr>
          <w:rFonts w:cs="B Zar" w:hint="cs"/>
          <w:sz w:val="28"/>
          <w:szCs w:val="28"/>
          <w:rtl/>
        </w:rPr>
        <w:t>ی</w:t>
      </w:r>
      <w:r w:rsidR="00F5133A" w:rsidRPr="00F5133A">
        <w:rPr>
          <w:rFonts w:cs="B Zar" w:hint="eastAsia"/>
          <w:sz w:val="28"/>
          <w:szCs w:val="28"/>
          <w:rtl/>
        </w:rPr>
        <w:t>ان</w:t>
      </w:r>
      <w:r w:rsidR="00F5133A" w:rsidRPr="00F5133A">
        <w:rPr>
          <w:rFonts w:cs="B Zar"/>
          <w:sz w:val="28"/>
          <w:szCs w:val="28"/>
          <w:rtl/>
        </w:rPr>
        <w:t xml:space="preserve"> بنگاه</w:t>
      </w:r>
      <w:r w:rsidR="00F5133A" w:rsidRPr="00F5133A">
        <w:rPr>
          <w:rFonts w:cs="B Zar" w:hint="cs"/>
          <w:sz w:val="28"/>
          <w:szCs w:val="28"/>
          <w:rtl/>
        </w:rPr>
        <w:t>ی</w:t>
      </w:r>
      <w:r w:rsidR="00F5133A" w:rsidRPr="00F5133A">
        <w:rPr>
          <w:rFonts w:cs="B Zar"/>
          <w:sz w:val="28"/>
          <w:szCs w:val="28"/>
          <w:rtl/>
        </w:rPr>
        <w:t xml:space="preserve"> تمرکز دارد. ا</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تمرکز با رو</w:t>
      </w:r>
      <w:r w:rsidR="00F5133A" w:rsidRPr="00F5133A">
        <w:rPr>
          <w:rFonts w:cs="B Zar" w:hint="cs"/>
          <w:sz w:val="28"/>
          <w:szCs w:val="28"/>
          <w:rtl/>
        </w:rPr>
        <w:t>ی</w:t>
      </w:r>
      <w:r w:rsidR="00F5133A" w:rsidRPr="00F5133A">
        <w:rPr>
          <w:rFonts w:cs="B Zar" w:hint="eastAsia"/>
          <w:sz w:val="28"/>
          <w:szCs w:val="28"/>
          <w:rtl/>
        </w:rPr>
        <w:t>کرد</w:t>
      </w:r>
      <w:r w:rsidR="00F5133A" w:rsidRPr="00F5133A">
        <w:rPr>
          <w:rFonts w:cs="B Zar"/>
          <w:sz w:val="28"/>
          <w:szCs w:val="28"/>
          <w:rtl/>
        </w:rPr>
        <w:t xml:space="preserve"> دانش‌محور به نما</w:t>
      </w:r>
      <w:r w:rsidR="00F5133A" w:rsidRPr="00F5133A">
        <w:rPr>
          <w:rFonts w:cs="B Zar" w:hint="cs"/>
          <w:sz w:val="28"/>
          <w:szCs w:val="28"/>
          <w:rtl/>
        </w:rPr>
        <w:t>ی</w:t>
      </w:r>
      <w:r w:rsidR="00F5133A" w:rsidRPr="00F5133A">
        <w:rPr>
          <w:rFonts w:cs="B Zar" w:hint="eastAsia"/>
          <w:sz w:val="28"/>
          <w:szCs w:val="28"/>
          <w:rtl/>
        </w:rPr>
        <w:t>شگاه‌ها</w:t>
      </w:r>
      <w:r w:rsidR="00F5133A" w:rsidRPr="00F5133A">
        <w:rPr>
          <w:rFonts w:cs="B Zar" w:hint="cs"/>
          <w:sz w:val="28"/>
          <w:szCs w:val="28"/>
          <w:rtl/>
        </w:rPr>
        <w:t>ی</w:t>
      </w:r>
      <w:r w:rsidR="00F5133A" w:rsidRPr="00F5133A">
        <w:rPr>
          <w:rFonts w:cs="B Zar"/>
          <w:sz w:val="28"/>
          <w:szCs w:val="28"/>
          <w:rtl/>
        </w:rPr>
        <w:t xml:space="preserve"> تجار</w:t>
      </w:r>
      <w:r w:rsidR="00F5133A" w:rsidRPr="00F5133A">
        <w:rPr>
          <w:rFonts w:cs="B Zar" w:hint="cs"/>
          <w:sz w:val="28"/>
          <w:szCs w:val="28"/>
          <w:rtl/>
        </w:rPr>
        <w:t>ی</w:t>
      </w:r>
      <w:r w:rsidR="00F5133A" w:rsidRPr="00F5133A">
        <w:rPr>
          <w:rFonts w:cs="B Zar"/>
          <w:sz w:val="28"/>
          <w:szCs w:val="28"/>
          <w:rtl/>
        </w:rPr>
        <w:t xml:space="preserve"> (بتهلت و همکاران، ۲۰۱۴) و همچن</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نظر</w:t>
      </w:r>
      <w:r w:rsidR="00F5133A" w:rsidRPr="00F5133A">
        <w:rPr>
          <w:rFonts w:cs="B Zar" w:hint="cs"/>
          <w:sz w:val="28"/>
          <w:szCs w:val="28"/>
          <w:rtl/>
        </w:rPr>
        <w:t>ی</w:t>
      </w:r>
      <w:r w:rsidR="00F5133A" w:rsidRPr="00F5133A">
        <w:rPr>
          <w:rFonts w:cs="B Zar" w:hint="eastAsia"/>
          <w:sz w:val="28"/>
          <w:szCs w:val="28"/>
          <w:rtl/>
        </w:rPr>
        <w:t>ه‌ها</w:t>
      </w:r>
      <w:r w:rsidR="00F5133A" w:rsidRPr="00F5133A">
        <w:rPr>
          <w:rFonts w:cs="B Zar" w:hint="cs"/>
          <w:sz w:val="28"/>
          <w:szCs w:val="28"/>
          <w:rtl/>
        </w:rPr>
        <w:t>ی</w:t>
      </w:r>
      <w:r w:rsidR="00F5133A" w:rsidRPr="00F5133A">
        <w:rPr>
          <w:rFonts w:cs="B Zar"/>
          <w:sz w:val="28"/>
          <w:szCs w:val="28"/>
          <w:rtl/>
        </w:rPr>
        <w:t xml:space="preserve"> مبتن</w:t>
      </w:r>
      <w:r w:rsidR="00F5133A" w:rsidRPr="00F5133A">
        <w:rPr>
          <w:rFonts w:cs="B Zar" w:hint="cs"/>
          <w:sz w:val="28"/>
          <w:szCs w:val="28"/>
          <w:rtl/>
        </w:rPr>
        <w:t>ی</w:t>
      </w:r>
      <w:r w:rsidR="00F5133A" w:rsidRPr="00F5133A">
        <w:rPr>
          <w:rFonts w:cs="B Zar"/>
          <w:sz w:val="28"/>
          <w:szCs w:val="28"/>
          <w:rtl/>
        </w:rPr>
        <w:t xml:space="preserve"> بر دانشِ بنگاه و خوشه‌ها</w:t>
      </w:r>
      <w:r w:rsidR="00F5133A" w:rsidRPr="00F5133A">
        <w:rPr>
          <w:rFonts w:cs="B Zar" w:hint="cs"/>
          <w:sz w:val="28"/>
          <w:szCs w:val="28"/>
          <w:rtl/>
        </w:rPr>
        <w:t>ی</w:t>
      </w:r>
      <w:r w:rsidR="00F5133A" w:rsidRPr="00F5133A">
        <w:rPr>
          <w:rFonts w:cs="B Zar"/>
          <w:sz w:val="28"/>
          <w:szCs w:val="28"/>
          <w:rtl/>
        </w:rPr>
        <w:t xml:space="preserve"> صنعت</w:t>
      </w:r>
      <w:r w:rsidR="00F5133A" w:rsidRPr="00F5133A">
        <w:rPr>
          <w:rFonts w:cs="B Zar" w:hint="cs"/>
          <w:sz w:val="28"/>
          <w:szCs w:val="28"/>
          <w:rtl/>
        </w:rPr>
        <w:t>ی</w:t>
      </w:r>
      <w:r w:rsidR="00F5133A" w:rsidRPr="00F5133A">
        <w:rPr>
          <w:rFonts w:cs="B Zar"/>
          <w:sz w:val="28"/>
          <w:szCs w:val="28"/>
          <w:rtl/>
        </w:rPr>
        <w:t xml:space="preserve"> (به عنوان مثال، نوناکا، 1994؛ نون</w:t>
      </w:r>
      <w:r w:rsidR="00F5133A" w:rsidRPr="00F5133A">
        <w:rPr>
          <w:rFonts w:cs="B Zar" w:hint="eastAsia"/>
          <w:sz w:val="28"/>
          <w:szCs w:val="28"/>
          <w:rtl/>
        </w:rPr>
        <w:t>اکا</w:t>
      </w:r>
      <w:r w:rsidR="00F5133A" w:rsidRPr="00F5133A">
        <w:rPr>
          <w:rFonts w:cs="B Zar"/>
          <w:sz w:val="28"/>
          <w:szCs w:val="28"/>
          <w:rtl/>
        </w:rPr>
        <w:t xml:space="preserve"> و همکاران، 2000؛ گرانت و بادن-فولر، 2004) همخوان</w:t>
      </w:r>
      <w:r w:rsidR="00F5133A" w:rsidRPr="00F5133A">
        <w:rPr>
          <w:rFonts w:cs="B Zar" w:hint="cs"/>
          <w:sz w:val="28"/>
          <w:szCs w:val="28"/>
          <w:rtl/>
        </w:rPr>
        <w:t>ی</w:t>
      </w:r>
      <w:r w:rsidR="00F5133A" w:rsidRPr="00F5133A">
        <w:rPr>
          <w:rFonts w:cs="B Zar"/>
          <w:sz w:val="28"/>
          <w:szCs w:val="28"/>
          <w:rtl/>
        </w:rPr>
        <w:t xml:space="preserve"> دارد. در اقتصاد دانشِ جهان</w:t>
      </w:r>
      <w:r w:rsidR="00F5133A" w:rsidRPr="00F5133A">
        <w:rPr>
          <w:rFonts w:cs="B Zar" w:hint="cs"/>
          <w:sz w:val="28"/>
          <w:szCs w:val="28"/>
          <w:rtl/>
        </w:rPr>
        <w:t>ی‌</w:t>
      </w:r>
      <w:r w:rsidR="00F5133A" w:rsidRPr="00F5133A">
        <w:rPr>
          <w:rFonts w:cs="B Zar" w:hint="eastAsia"/>
          <w:sz w:val="28"/>
          <w:szCs w:val="28"/>
          <w:rtl/>
        </w:rPr>
        <w:t>شده،</w:t>
      </w:r>
      <w:r w:rsidR="00F5133A" w:rsidRPr="00F5133A">
        <w:rPr>
          <w:rFonts w:cs="B Zar"/>
          <w:sz w:val="28"/>
          <w:szCs w:val="28"/>
          <w:rtl/>
        </w:rPr>
        <w:t xml:space="preserve"> رشد اقتصاد</w:t>
      </w:r>
      <w:r w:rsidR="00F5133A" w:rsidRPr="00F5133A">
        <w:rPr>
          <w:rFonts w:cs="B Zar" w:hint="cs"/>
          <w:sz w:val="28"/>
          <w:szCs w:val="28"/>
          <w:rtl/>
        </w:rPr>
        <w:t>ی</w:t>
      </w:r>
      <w:r w:rsidR="00F5133A" w:rsidRPr="00F5133A">
        <w:rPr>
          <w:rFonts w:cs="B Zar"/>
          <w:sz w:val="28"/>
          <w:szCs w:val="28"/>
          <w:rtl/>
        </w:rPr>
        <w:t xml:space="preserve"> و پا</w:t>
      </w:r>
      <w:r w:rsidR="00F5133A" w:rsidRPr="00F5133A">
        <w:rPr>
          <w:rFonts w:cs="B Zar" w:hint="cs"/>
          <w:sz w:val="28"/>
          <w:szCs w:val="28"/>
          <w:rtl/>
        </w:rPr>
        <w:t>ی</w:t>
      </w:r>
      <w:r w:rsidR="00F5133A" w:rsidRPr="00F5133A">
        <w:rPr>
          <w:rFonts w:cs="B Zar" w:hint="eastAsia"/>
          <w:sz w:val="28"/>
          <w:szCs w:val="28"/>
          <w:rtl/>
        </w:rPr>
        <w:t>دار</w:t>
      </w:r>
      <w:r w:rsidR="00F5133A" w:rsidRPr="00F5133A">
        <w:rPr>
          <w:rFonts w:cs="B Zar" w:hint="cs"/>
          <w:sz w:val="28"/>
          <w:szCs w:val="28"/>
          <w:rtl/>
        </w:rPr>
        <w:t>ی</w:t>
      </w:r>
      <w:r w:rsidR="00F5133A" w:rsidRPr="00F5133A">
        <w:rPr>
          <w:rFonts w:cs="B Zar"/>
          <w:sz w:val="28"/>
          <w:szCs w:val="28"/>
          <w:rtl/>
        </w:rPr>
        <w:t xml:space="preserve"> شرکت‌ها (و ن</w:t>
      </w:r>
      <w:r w:rsidR="00F5133A" w:rsidRPr="00F5133A">
        <w:rPr>
          <w:rFonts w:cs="B Zar" w:hint="cs"/>
          <w:sz w:val="28"/>
          <w:szCs w:val="28"/>
          <w:rtl/>
        </w:rPr>
        <w:t>ی</w:t>
      </w:r>
      <w:r w:rsidR="00F5133A" w:rsidRPr="00F5133A">
        <w:rPr>
          <w:rFonts w:cs="B Zar" w:hint="eastAsia"/>
          <w:sz w:val="28"/>
          <w:szCs w:val="28"/>
          <w:rtl/>
        </w:rPr>
        <w:t>ز</w:t>
      </w:r>
      <w:r w:rsidR="00F5133A" w:rsidRPr="00F5133A">
        <w:rPr>
          <w:rFonts w:cs="B Zar"/>
          <w:sz w:val="28"/>
          <w:szCs w:val="28"/>
          <w:rtl/>
        </w:rPr>
        <w:t xml:space="preserve"> ا</w:t>
      </w:r>
      <w:r w:rsidR="00F5133A" w:rsidRPr="00F5133A">
        <w:rPr>
          <w:rFonts w:cs="B Zar" w:hint="cs"/>
          <w:sz w:val="28"/>
          <w:szCs w:val="28"/>
          <w:rtl/>
        </w:rPr>
        <w:t>ی</w:t>
      </w:r>
      <w:r w:rsidR="00F5133A" w:rsidRPr="00F5133A">
        <w:rPr>
          <w:rFonts w:cs="B Zar" w:hint="eastAsia"/>
          <w:sz w:val="28"/>
          <w:szCs w:val="28"/>
          <w:rtl/>
        </w:rPr>
        <w:t>الت‌ها</w:t>
      </w:r>
      <w:r w:rsidR="00F5133A" w:rsidRPr="00F5133A">
        <w:rPr>
          <w:rFonts w:cs="B Zar" w:hint="cs"/>
          <w:sz w:val="28"/>
          <w:szCs w:val="28"/>
          <w:rtl/>
        </w:rPr>
        <w:t>ی</w:t>
      </w:r>
      <w:r w:rsidR="00F5133A" w:rsidRPr="00F5133A">
        <w:rPr>
          <w:rFonts w:cs="B Zar"/>
          <w:sz w:val="28"/>
          <w:szCs w:val="28"/>
          <w:rtl/>
        </w:rPr>
        <w:t xml:space="preserve"> منطقه‌ا</w:t>
      </w:r>
      <w:r w:rsidR="00F5133A" w:rsidRPr="00F5133A">
        <w:rPr>
          <w:rFonts w:cs="B Zar" w:hint="cs"/>
          <w:sz w:val="28"/>
          <w:szCs w:val="28"/>
          <w:rtl/>
        </w:rPr>
        <w:t>ی</w:t>
      </w:r>
      <w:r w:rsidR="00F5133A" w:rsidRPr="00F5133A">
        <w:rPr>
          <w:rFonts w:cs="B Zar"/>
          <w:sz w:val="28"/>
          <w:szCs w:val="28"/>
          <w:rtl/>
        </w:rPr>
        <w:t xml:space="preserve"> و مل</w:t>
      </w:r>
      <w:r w:rsidR="00F5133A" w:rsidRPr="00F5133A">
        <w:rPr>
          <w:rFonts w:cs="B Zar" w:hint="cs"/>
          <w:sz w:val="28"/>
          <w:szCs w:val="28"/>
          <w:rtl/>
        </w:rPr>
        <w:t>ی</w:t>
      </w:r>
      <w:r w:rsidR="00F5133A" w:rsidRPr="00F5133A">
        <w:rPr>
          <w:rFonts w:cs="B Zar"/>
          <w:sz w:val="28"/>
          <w:szCs w:val="28"/>
          <w:rtl/>
        </w:rPr>
        <w:t xml:space="preserve"> محل فعال</w:t>
      </w:r>
      <w:r w:rsidR="00F5133A" w:rsidRPr="00F5133A">
        <w:rPr>
          <w:rFonts w:cs="B Zar" w:hint="cs"/>
          <w:sz w:val="28"/>
          <w:szCs w:val="28"/>
          <w:rtl/>
        </w:rPr>
        <w:t>ی</w:t>
      </w:r>
      <w:r w:rsidR="00F5133A" w:rsidRPr="00F5133A">
        <w:rPr>
          <w:rFonts w:cs="B Zar" w:hint="eastAsia"/>
          <w:sz w:val="28"/>
          <w:szCs w:val="28"/>
          <w:rtl/>
        </w:rPr>
        <w:t>ت</w:t>
      </w:r>
      <w:r w:rsidR="00F5133A" w:rsidRPr="00F5133A">
        <w:rPr>
          <w:rFonts w:cs="B Zar"/>
          <w:sz w:val="28"/>
          <w:szCs w:val="28"/>
          <w:rtl/>
        </w:rPr>
        <w:t xml:space="preserve"> آن‌ها) تا حد ز</w:t>
      </w:r>
      <w:r w:rsidR="00F5133A" w:rsidRPr="00F5133A">
        <w:rPr>
          <w:rFonts w:cs="B Zar" w:hint="cs"/>
          <w:sz w:val="28"/>
          <w:szCs w:val="28"/>
          <w:rtl/>
        </w:rPr>
        <w:t>ی</w:t>
      </w:r>
      <w:r w:rsidR="00F5133A" w:rsidRPr="00F5133A">
        <w:rPr>
          <w:rFonts w:cs="B Zar" w:hint="eastAsia"/>
          <w:sz w:val="28"/>
          <w:szCs w:val="28"/>
          <w:rtl/>
        </w:rPr>
        <w:t>اد</w:t>
      </w:r>
      <w:r w:rsidR="00F5133A" w:rsidRPr="00F5133A">
        <w:rPr>
          <w:rFonts w:cs="B Zar" w:hint="cs"/>
          <w:sz w:val="28"/>
          <w:szCs w:val="28"/>
          <w:rtl/>
        </w:rPr>
        <w:t>ی</w:t>
      </w:r>
      <w:r w:rsidR="00F5133A" w:rsidRPr="00F5133A">
        <w:rPr>
          <w:rFonts w:cs="B Zar"/>
          <w:sz w:val="28"/>
          <w:szCs w:val="28"/>
          <w:rtl/>
        </w:rPr>
        <w:t xml:space="preserve"> به «متصل بودن» به جر</w:t>
      </w:r>
      <w:r w:rsidR="00F5133A" w:rsidRPr="00F5133A">
        <w:rPr>
          <w:rFonts w:cs="B Zar" w:hint="cs"/>
          <w:sz w:val="28"/>
          <w:szCs w:val="28"/>
          <w:rtl/>
        </w:rPr>
        <w:t>ی</w:t>
      </w:r>
      <w:r w:rsidR="00F5133A" w:rsidRPr="00F5133A">
        <w:rPr>
          <w:rFonts w:cs="B Zar" w:hint="eastAsia"/>
          <w:sz w:val="28"/>
          <w:szCs w:val="28"/>
          <w:rtl/>
        </w:rPr>
        <w:t>ان‌ها</w:t>
      </w:r>
      <w:r w:rsidR="00F5133A" w:rsidRPr="00F5133A">
        <w:rPr>
          <w:rFonts w:cs="B Zar" w:hint="cs"/>
          <w:sz w:val="28"/>
          <w:szCs w:val="28"/>
          <w:rtl/>
        </w:rPr>
        <w:t>ی</w:t>
      </w:r>
      <w:r w:rsidR="00F5133A" w:rsidRPr="00F5133A">
        <w:rPr>
          <w:rFonts w:cs="B Zar"/>
          <w:sz w:val="28"/>
          <w:szCs w:val="28"/>
          <w:rtl/>
        </w:rPr>
        <w:t xml:space="preserve"> دانش دربار</w:t>
      </w:r>
      <w:r w:rsidR="00F5133A" w:rsidRPr="00F5133A">
        <w:rPr>
          <w:rFonts w:cs="B Zar" w:hint="cs"/>
          <w:sz w:val="28"/>
          <w:szCs w:val="28"/>
          <w:rtl/>
        </w:rPr>
        <w:t>ۀ</w:t>
      </w:r>
      <w:r w:rsidR="00F5133A" w:rsidRPr="00F5133A">
        <w:rPr>
          <w:rFonts w:cs="B Zar"/>
          <w:sz w:val="28"/>
          <w:szCs w:val="28"/>
          <w:rtl/>
        </w:rPr>
        <w:t xml:space="preserve"> تحولات و نوآور</w:t>
      </w:r>
      <w:r w:rsidR="00F5133A" w:rsidRPr="00F5133A">
        <w:rPr>
          <w:rFonts w:cs="B Zar" w:hint="cs"/>
          <w:sz w:val="28"/>
          <w:szCs w:val="28"/>
          <w:rtl/>
        </w:rPr>
        <w:t>ی‌</w:t>
      </w:r>
      <w:r w:rsidR="00F5133A" w:rsidRPr="00F5133A">
        <w:rPr>
          <w:rFonts w:cs="B Zar" w:hint="eastAsia"/>
          <w:sz w:val="28"/>
          <w:szCs w:val="28"/>
          <w:rtl/>
        </w:rPr>
        <w:t>ها</w:t>
      </w:r>
      <w:r w:rsidR="00F5133A" w:rsidRPr="00F5133A">
        <w:rPr>
          <w:rFonts w:cs="B Zar" w:hint="cs"/>
          <w:sz w:val="28"/>
          <w:szCs w:val="28"/>
          <w:rtl/>
        </w:rPr>
        <w:t>ی</w:t>
      </w:r>
      <w:r w:rsidR="00F5133A" w:rsidRPr="00F5133A">
        <w:rPr>
          <w:rFonts w:cs="B Zar"/>
          <w:sz w:val="28"/>
          <w:szCs w:val="28"/>
          <w:rtl/>
        </w:rPr>
        <w:t xml:space="preserve"> نو</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در </w:t>
      </w:r>
      <w:r w:rsidR="00F5133A" w:rsidRPr="00F5133A">
        <w:rPr>
          <w:rFonts w:cs="B Zar" w:hint="cs"/>
          <w:sz w:val="28"/>
          <w:szCs w:val="28"/>
          <w:rtl/>
        </w:rPr>
        <w:t>ی</w:t>
      </w:r>
      <w:r w:rsidR="00F5133A" w:rsidRPr="00F5133A">
        <w:rPr>
          <w:rFonts w:cs="B Zar" w:hint="eastAsia"/>
          <w:sz w:val="28"/>
          <w:szCs w:val="28"/>
          <w:rtl/>
        </w:rPr>
        <w:t>ک</w:t>
      </w:r>
      <w:r w:rsidR="00F5133A" w:rsidRPr="00F5133A">
        <w:rPr>
          <w:rFonts w:cs="B Zar"/>
          <w:sz w:val="28"/>
          <w:szCs w:val="28"/>
          <w:rtl/>
        </w:rPr>
        <w:t xml:space="preserve"> صنعت، </w:t>
      </w:r>
      <w:r w:rsidR="00F5133A" w:rsidRPr="00F5133A">
        <w:rPr>
          <w:rFonts w:cs="B Zar" w:hint="eastAsia"/>
          <w:sz w:val="28"/>
          <w:szCs w:val="28"/>
          <w:rtl/>
        </w:rPr>
        <w:t>حوز</w:t>
      </w:r>
      <w:r w:rsidR="00F5133A" w:rsidRPr="00F5133A">
        <w:rPr>
          <w:rFonts w:cs="B Zar" w:hint="cs"/>
          <w:sz w:val="28"/>
          <w:szCs w:val="28"/>
          <w:rtl/>
        </w:rPr>
        <w:t>ۀ</w:t>
      </w:r>
      <w:r w:rsidR="00F5133A" w:rsidRPr="00F5133A">
        <w:rPr>
          <w:rFonts w:cs="B Zar"/>
          <w:sz w:val="28"/>
          <w:szCs w:val="28"/>
          <w:rtl/>
        </w:rPr>
        <w:t xml:space="preserve"> فناور</w:t>
      </w:r>
      <w:r w:rsidR="00F5133A" w:rsidRPr="00F5133A">
        <w:rPr>
          <w:rFonts w:cs="B Zar" w:hint="cs"/>
          <w:sz w:val="28"/>
          <w:szCs w:val="28"/>
          <w:rtl/>
        </w:rPr>
        <w:t>ی</w:t>
      </w:r>
      <w:r w:rsidR="00F5133A" w:rsidRPr="00F5133A">
        <w:rPr>
          <w:rFonts w:cs="B Zar"/>
          <w:sz w:val="28"/>
          <w:szCs w:val="28"/>
          <w:rtl/>
        </w:rPr>
        <w:t xml:space="preserve"> </w:t>
      </w:r>
      <w:r w:rsidR="00F5133A" w:rsidRPr="00F5133A">
        <w:rPr>
          <w:rFonts w:cs="B Zar" w:hint="cs"/>
          <w:sz w:val="28"/>
          <w:szCs w:val="28"/>
          <w:rtl/>
        </w:rPr>
        <w:t>ی</w:t>
      </w:r>
      <w:r w:rsidR="00F5133A" w:rsidRPr="00F5133A">
        <w:rPr>
          <w:rFonts w:cs="B Zar" w:hint="eastAsia"/>
          <w:sz w:val="28"/>
          <w:szCs w:val="28"/>
          <w:rtl/>
        </w:rPr>
        <w:t>ا</w:t>
      </w:r>
      <w:r w:rsidR="00F5133A" w:rsidRPr="00F5133A">
        <w:rPr>
          <w:rFonts w:cs="B Zar"/>
          <w:sz w:val="28"/>
          <w:szCs w:val="28"/>
          <w:rtl/>
        </w:rPr>
        <w:t xml:space="preserve"> بازار مع</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بستگ</w:t>
      </w:r>
      <w:r w:rsidR="00F5133A" w:rsidRPr="00F5133A">
        <w:rPr>
          <w:rFonts w:cs="B Zar" w:hint="cs"/>
          <w:sz w:val="28"/>
          <w:szCs w:val="28"/>
          <w:rtl/>
        </w:rPr>
        <w:t>ی</w:t>
      </w:r>
      <w:r w:rsidR="00F5133A" w:rsidRPr="00F5133A">
        <w:rPr>
          <w:rFonts w:cs="B Zar"/>
          <w:sz w:val="28"/>
          <w:szCs w:val="28"/>
          <w:rtl/>
        </w:rPr>
        <w:t xml:space="preserve"> دارد. همان‌طور که در فصل ۲ شرح داده خواهد شد، نما</w:t>
      </w:r>
      <w:r w:rsidR="00F5133A" w:rsidRPr="00F5133A">
        <w:rPr>
          <w:rFonts w:cs="B Zar" w:hint="cs"/>
          <w:sz w:val="28"/>
          <w:szCs w:val="28"/>
          <w:rtl/>
        </w:rPr>
        <w:t>ی</w:t>
      </w:r>
      <w:r w:rsidR="00F5133A" w:rsidRPr="00F5133A">
        <w:rPr>
          <w:rFonts w:cs="B Zar" w:hint="eastAsia"/>
          <w:sz w:val="28"/>
          <w:szCs w:val="28"/>
          <w:rtl/>
        </w:rPr>
        <w:t>شگاه‌ها</w:t>
      </w:r>
      <w:r w:rsidR="00F5133A" w:rsidRPr="00F5133A">
        <w:rPr>
          <w:rFonts w:cs="B Zar" w:hint="cs"/>
          <w:sz w:val="28"/>
          <w:szCs w:val="28"/>
          <w:rtl/>
        </w:rPr>
        <w:t>ی</w:t>
      </w:r>
      <w:r w:rsidR="00F5133A" w:rsidRPr="00F5133A">
        <w:rPr>
          <w:rFonts w:cs="B Zar"/>
          <w:sz w:val="28"/>
          <w:szCs w:val="28"/>
          <w:rtl/>
        </w:rPr>
        <w:t xml:space="preserve"> تجار</w:t>
      </w:r>
      <w:r w:rsidR="00F5133A" w:rsidRPr="00F5133A">
        <w:rPr>
          <w:rFonts w:cs="B Zar" w:hint="cs"/>
          <w:sz w:val="28"/>
          <w:szCs w:val="28"/>
          <w:rtl/>
        </w:rPr>
        <w:t>ی</w:t>
      </w:r>
      <w:r w:rsidR="00F5133A" w:rsidRPr="00F5133A">
        <w:rPr>
          <w:rFonts w:cs="B Zar"/>
          <w:sz w:val="28"/>
          <w:szCs w:val="28"/>
          <w:rtl/>
        </w:rPr>
        <w:t xml:space="preserve"> ب</w:t>
      </w:r>
      <w:r w:rsidR="00F5133A" w:rsidRPr="00F5133A">
        <w:rPr>
          <w:rFonts w:cs="B Zar" w:hint="cs"/>
          <w:sz w:val="28"/>
          <w:szCs w:val="28"/>
          <w:rtl/>
        </w:rPr>
        <w:t>ی</w:t>
      </w:r>
      <w:r w:rsidR="00F5133A" w:rsidRPr="00F5133A">
        <w:rPr>
          <w:rFonts w:cs="B Zar" w:hint="eastAsia"/>
          <w:sz w:val="28"/>
          <w:szCs w:val="28"/>
          <w:rtl/>
        </w:rPr>
        <w:t>ن‌الملل</w:t>
      </w:r>
      <w:r w:rsidR="00F5133A" w:rsidRPr="00F5133A">
        <w:rPr>
          <w:rFonts w:cs="B Zar" w:hint="cs"/>
          <w:sz w:val="28"/>
          <w:szCs w:val="28"/>
          <w:rtl/>
        </w:rPr>
        <w:t>ی</w:t>
      </w:r>
      <w:r w:rsidR="00F5133A" w:rsidRPr="00F5133A">
        <w:rPr>
          <w:rFonts w:cs="B Zar"/>
          <w:sz w:val="28"/>
          <w:szCs w:val="28"/>
          <w:rtl/>
        </w:rPr>
        <w:t xml:space="preserve"> اخ</w:t>
      </w:r>
      <w:r w:rsidR="00F5133A" w:rsidRPr="00F5133A">
        <w:rPr>
          <w:rFonts w:cs="B Zar" w:hint="cs"/>
          <w:sz w:val="28"/>
          <w:szCs w:val="28"/>
          <w:rtl/>
        </w:rPr>
        <w:t>ی</w:t>
      </w:r>
      <w:r w:rsidR="00F5133A" w:rsidRPr="00F5133A">
        <w:rPr>
          <w:rFonts w:cs="B Zar" w:hint="eastAsia"/>
          <w:sz w:val="28"/>
          <w:szCs w:val="28"/>
          <w:rtl/>
        </w:rPr>
        <w:t>راً</w:t>
      </w:r>
      <w:r w:rsidR="00F5133A" w:rsidRPr="00F5133A">
        <w:rPr>
          <w:rFonts w:cs="B Zar"/>
          <w:sz w:val="28"/>
          <w:szCs w:val="28"/>
          <w:rtl/>
        </w:rPr>
        <w:t xml:space="preserve"> به عنوان بسترها</w:t>
      </w:r>
      <w:r w:rsidR="00F5133A" w:rsidRPr="00F5133A">
        <w:rPr>
          <w:rFonts w:cs="B Zar" w:hint="cs"/>
          <w:sz w:val="28"/>
          <w:szCs w:val="28"/>
          <w:rtl/>
        </w:rPr>
        <w:t>یی</w:t>
      </w:r>
      <w:r w:rsidR="00F5133A" w:rsidRPr="00F5133A">
        <w:rPr>
          <w:rFonts w:cs="B Zar"/>
          <w:sz w:val="28"/>
          <w:szCs w:val="28"/>
          <w:rtl/>
        </w:rPr>
        <w:t xml:space="preserve"> محور</w:t>
      </w:r>
      <w:r w:rsidR="00F5133A" w:rsidRPr="00F5133A">
        <w:rPr>
          <w:rFonts w:cs="B Zar" w:hint="cs"/>
          <w:sz w:val="28"/>
          <w:szCs w:val="28"/>
          <w:rtl/>
        </w:rPr>
        <w:t>ی</w:t>
      </w:r>
      <w:r w:rsidR="00F5133A" w:rsidRPr="00F5133A">
        <w:rPr>
          <w:rFonts w:cs="B Zar"/>
          <w:sz w:val="28"/>
          <w:szCs w:val="28"/>
          <w:rtl/>
        </w:rPr>
        <w:t xml:space="preserve"> برا</w:t>
      </w:r>
      <w:r w:rsidR="00F5133A" w:rsidRPr="00F5133A">
        <w:rPr>
          <w:rFonts w:cs="B Zar" w:hint="cs"/>
          <w:sz w:val="28"/>
          <w:szCs w:val="28"/>
          <w:rtl/>
        </w:rPr>
        <w:t>ی</w:t>
      </w:r>
      <w:r w:rsidR="00F5133A" w:rsidRPr="00F5133A">
        <w:rPr>
          <w:rFonts w:cs="B Zar"/>
          <w:sz w:val="28"/>
          <w:szCs w:val="28"/>
          <w:rtl/>
        </w:rPr>
        <w:t xml:space="preserve"> فرآ</w:t>
      </w:r>
      <w:r w:rsidR="00F5133A" w:rsidRPr="00F5133A">
        <w:rPr>
          <w:rFonts w:cs="B Zar" w:hint="cs"/>
          <w:sz w:val="28"/>
          <w:szCs w:val="28"/>
          <w:rtl/>
        </w:rPr>
        <w:t>ی</w:t>
      </w:r>
      <w:r w:rsidR="00F5133A" w:rsidRPr="00F5133A">
        <w:rPr>
          <w:rFonts w:cs="B Zar" w:hint="eastAsia"/>
          <w:sz w:val="28"/>
          <w:szCs w:val="28"/>
          <w:rtl/>
        </w:rPr>
        <w:t>ندها</w:t>
      </w:r>
      <w:r w:rsidR="00F5133A" w:rsidRPr="00F5133A">
        <w:rPr>
          <w:rFonts w:cs="B Zar" w:hint="cs"/>
          <w:sz w:val="28"/>
          <w:szCs w:val="28"/>
          <w:rtl/>
        </w:rPr>
        <w:t>ی</w:t>
      </w:r>
      <w:r w:rsidR="00F5133A" w:rsidRPr="00F5133A">
        <w:rPr>
          <w:rFonts w:cs="B Zar"/>
          <w:sz w:val="28"/>
          <w:szCs w:val="28"/>
          <w:rtl/>
        </w:rPr>
        <w:t xml:space="preserve"> تول</w:t>
      </w:r>
      <w:r w:rsidR="00F5133A" w:rsidRPr="00F5133A">
        <w:rPr>
          <w:rFonts w:cs="B Zar" w:hint="cs"/>
          <w:sz w:val="28"/>
          <w:szCs w:val="28"/>
          <w:rtl/>
        </w:rPr>
        <w:t>ی</w:t>
      </w:r>
      <w:r w:rsidR="00F5133A" w:rsidRPr="00F5133A">
        <w:rPr>
          <w:rFonts w:cs="B Zar" w:hint="eastAsia"/>
          <w:sz w:val="28"/>
          <w:szCs w:val="28"/>
          <w:rtl/>
        </w:rPr>
        <w:t>د</w:t>
      </w:r>
      <w:r w:rsidR="00F5133A" w:rsidRPr="00F5133A">
        <w:rPr>
          <w:rFonts w:cs="B Zar"/>
          <w:sz w:val="28"/>
          <w:szCs w:val="28"/>
          <w:rtl/>
        </w:rPr>
        <w:t xml:space="preserve"> و تبادل دانش شناخته شده‌اند. نکت</w:t>
      </w:r>
      <w:r w:rsidR="00F5133A" w:rsidRPr="00F5133A">
        <w:rPr>
          <w:rFonts w:cs="B Zar" w:hint="cs"/>
          <w:sz w:val="28"/>
          <w:szCs w:val="28"/>
          <w:rtl/>
        </w:rPr>
        <w:t>ۀ</w:t>
      </w:r>
      <w:r w:rsidR="00F5133A" w:rsidRPr="00F5133A">
        <w:rPr>
          <w:rFonts w:cs="B Zar"/>
          <w:sz w:val="28"/>
          <w:szCs w:val="28"/>
          <w:rtl/>
        </w:rPr>
        <w:t xml:space="preserve"> حائز اهم</w:t>
      </w:r>
      <w:r w:rsidR="00F5133A" w:rsidRPr="00F5133A">
        <w:rPr>
          <w:rFonts w:cs="B Zar" w:hint="cs"/>
          <w:sz w:val="28"/>
          <w:szCs w:val="28"/>
          <w:rtl/>
        </w:rPr>
        <w:t>ی</w:t>
      </w:r>
      <w:r w:rsidR="00F5133A" w:rsidRPr="00F5133A">
        <w:rPr>
          <w:rFonts w:cs="B Zar" w:hint="eastAsia"/>
          <w:sz w:val="28"/>
          <w:szCs w:val="28"/>
          <w:rtl/>
        </w:rPr>
        <w:t>ت</w:t>
      </w:r>
      <w:r w:rsidR="00F5133A" w:rsidRPr="00F5133A">
        <w:rPr>
          <w:rFonts w:cs="B Zar"/>
          <w:sz w:val="28"/>
          <w:szCs w:val="28"/>
          <w:rtl/>
        </w:rPr>
        <w:t xml:space="preserve"> در ا</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م</w:t>
      </w:r>
      <w:r w:rsidR="00F5133A" w:rsidRPr="00F5133A">
        <w:rPr>
          <w:rFonts w:cs="B Zar" w:hint="cs"/>
          <w:sz w:val="28"/>
          <w:szCs w:val="28"/>
          <w:rtl/>
        </w:rPr>
        <w:t>ی</w:t>
      </w:r>
      <w:r w:rsidR="00F5133A" w:rsidRPr="00F5133A">
        <w:rPr>
          <w:rFonts w:cs="B Zar" w:hint="eastAsia"/>
          <w:sz w:val="28"/>
          <w:szCs w:val="28"/>
          <w:rtl/>
        </w:rPr>
        <w:t>ان،</w:t>
      </w:r>
      <w:r w:rsidR="00F5133A" w:rsidRPr="00F5133A">
        <w:rPr>
          <w:rFonts w:cs="B Zar"/>
          <w:sz w:val="28"/>
          <w:szCs w:val="28"/>
          <w:rtl/>
        </w:rPr>
        <w:t xml:space="preserve"> آن است که ا</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جر</w:t>
      </w:r>
      <w:r w:rsidR="00F5133A" w:rsidRPr="00F5133A">
        <w:rPr>
          <w:rFonts w:cs="B Zar" w:hint="cs"/>
          <w:sz w:val="28"/>
          <w:szCs w:val="28"/>
          <w:rtl/>
        </w:rPr>
        <w:t>ی</w:t>
      </w:r>
      <w:r w:rsidR="00F5133A" w:rsidRPr="00F5133A">
        <w:rPr>
          <w:rFonts w:cs="B Zar" w:hint="eastAsia"/>
          <w:sz w:val="28"/>
          <w:szCs w:val="28"/>
          <w:rtl/>
        </w:rPr>
        <w:t>ان‌ها</w:t>
      </w:r>
      <w:r w:rsidR="00F5133A" w:rsidRPr="00F5133A">
        <w:rPr>
          <w:rFonts w:cs="B Zar" w:hint="cs"/>
          <w:sz w:val="28"/>
          <w:szCs w:val="28"/>
          <w:rtl/>
        </w:rPr>
        <w:t>ی</w:t>
      </w:r>
      <w:r w:rsidR="00F5133A" w:rsidRPr="00F5133A">
        <w:rPr>
          <w:rFonts w:cs="B Zar"/>
          <w:sz w:val="28"/>
          <w:szCs w:val="28"/>
          <w:rtl/>
        </w:rPr>
        <w:t xml:space="preserve"> دانش ظرف</w:t>
      </w:r>
      <w:r w:rsidR="00F5133A" w:rsidRPr="00F5133A">
        <w:rPr>
          <w:rFonts w:cs="B Zar" w:hint="cs"/>
          <w:sz w:val="28"/>
          <w:szCs w:val="28"/>
          <w:rtl/>
        </w:rPr>
        <w:t>ی</w:t>
      </w:r>
      <w:r w:rsidR="00F5133A" w:rsidRPr="00F5133A">
        <w:rPr>
          <w:rFonts w:cs="B Zar" w:hint="eastAsia"/>
          <w:sz w:val="28"/>
          <w:szCs w:val="28"/>
          <w:rtl/>
        </w:rPr>
        <w:t>ت</w:t>
      </w:r>
      <w:r w:rsidR="00F5133A" w:rsidRPr="00F5133A">
        <w:rPr>
          <w:rFonts w:cs="B Zar"/>
          <w:sz w:val="28"/>
          <w:szCs w:val="28"/>
          <w:rtl/>
        </w:rPr>
        <w:t xml:space="preserve"> عبو</w:t>
      </w:r>
      <w:r w:rsidR="00F5133A" w:rsidRPr="00F5133A">
        <w:rPr>
          <w:rFonts w:cs="B Zar" w:hint="eastAsia"/>
          <w:sz w:val="28"/>
          <w:szCs w:val="28"/>
          <w:rtl/>
        </w:rPr>
        <w:t>ر</w:t>
      </w:r>
      <w:r w:rsidR="00F5133A" w:rsidRPr="00F5133A">
        <w:rPr>
          <w:rFonts w:cs="B Zar"/>
          <w:sz w:val="28"/>
          <w:szCs w:val="28"/>
          <w:rtl/>
        </w:rPr>
        <w:t xml:space="preserve"> از مرزها</w:t>
      </w:r>
      <w:r w:rsidR="00F5133A" w:rsidRPr="00F5133A">
        <w:rPr>
          <w:rFonts w:cs="B Zar" w:hint="cs"/>
          <w:sz w:val="28"/>
          <w:szCs w:val="28"/>
          <w:rtl/>
        </w:rPr>
        <w:t>ی</w:t>
      </w:r>
      <w:r w:rsidR="00F5133A" w:rsidRPr="00F5133A">
        <w:rPr>
          <w:rFonts w:cs="B Zar"/>
          <w:sz w:val="28"/>
          <w:szCs w:val="28"/>
          <w:rtl/>
        </w:rPr>
        <w:t xml:space="preserve"> س</w:t>
      </w:r>
      <w:r w:rsidR="00F5133A" w:rsidRPr="00F5133A">
        <w:rPr>
          <w:rFonts w:cs="B Zar" w:hint="cs"/>
          <w:sz w:val="28"/>
          <w:szCs w:val="28"/>
          <w:rtl/>
        </w:rPr>
        <w:t>ی</w:t>
      </w:r>
      <w:r w:rsidR="00F5133A" w:rsidRPr="00F5133A">
        <w:rPr>
          <w:rFonts w:cs="B Zar" w:hint="eastAsia"/>
          <w:sz w:val="28"/>
          <w:szCs w:val="28"/>
          <w:rtl/>
        </w:rPr>
        <w:t>اس</w:t>
      </w:r>
      <w:r w:rsidR="00F5133A" w:rsidRPr="00F5133A">
        <w:rPr>
          <w:rFonts w:cs="B Zar" w:hint="cs"/>
          <w:sz w:val="28"/>
          <w:szCs w:val="28"/>
          <w:rtl/>
        </w:rPr>
        <w:t>ی</w:t>
      </w:r>
      <w:r w:rsidR="00F5133A" w:rsidRPr="00F5133A">
        <w:rPr>
          <w:rFonts w:cs="B Zar"/>
          <w:sz w:val="28"/>
          <w:szCs w:val="28"/>
          <w:rtl/>
        </w:rPr>
        <w:t>-اقتصاد</w:t>
      </w:r>
      <w:r w:rsidR="00F5133A" w:rsidRPr="00F5133A">
        <w:rPr>
          <w:rFonts w:cs="B Zar" w:hint="cs"/>
          <w:sz w:val="28"/>
          <w:szCs w:val="28"/>
          <w:rtl/>
        </w:rPr>
        <w:t>ی</w:t>
      </w:r>
      <w:r w:rsidR="00F5133A" w:rsidRPr="00F5133A">
        <w:rPr>
          <w:rFonts w:cs="B Zar"/>
          <w:sz w:val="28"/>
          <w:szCs w:val="28"/>
          <w:rtl/>
        </w:rPr>
        <w:t xml:space="preserve"> را دارند و در نت</w:t>
      </w:r>
      <w:r w:rsidR="00F5133A" w:rsidRPr="00F5133A">
        <w:rPr>
          <w:rFonts w:cs="B Zar" w:hint="cs"/>
          <w:sz w:val="28"/>
          <w:szCs w:val="28"/>
          <w:rtl/>
        </w:rPr>
        <w:t>ی</w:t>
      </w:r>
      <w:r w:rsidR="00F5133A" w:rsidRPr="00F5133A">
        <w:rPr>
          <w:rFonts w:cs="B Zar" w:hint="eastAsia"/>
          <w:sz w:val="28"/>
          <w:szCs w:val="28"/>
          <w:rtl/>
        </w:rPr>
        <w:t>جه،</w:t>
      </w:r>
      <w:r w:rsidR="00F5133A" w:rsidRPr="00F5133A">
        <w:rPr>
          <w:rFonts w:cs="B Zar"/>
          <w:sz w:val="28"/>
          <w:szCs w:val="28"/>
          <w:rtl/>
        </w:rPr>
        <w:t xml:space="preserve"> فرصت‌ها</w:t>
      </w:r>
      <w:r w:rsidR="00F5133A" w:rsidRPr="00F5133A">
        <w:rPr>
          <w:rFonts w:cs="B Zar" w:hint="cs"/>
          <w:sz w:val="28"/>
          <w:szCs w:val="28"/>
          <w:rtl/>
        </w:rPr>
        <w:t>ی</w:t>
      </w:r>
      <w:r w:rsidR="00F5133A" w:rsidRPr="00F5133A">
        <w:rPr>
          <w:rFonts w:cs="B Zar"/>
          <w:sz w:val="28"/>
          <w:szCs w:val="28"/>
          <w:rtl/>
        </w:rPr>
        <w:t xml:space="preserve"> متعدد</w:t>
      </w:r>
      <w:r w:rsidR="00F5133A" w:rsidRPr="00F5133A">
        <w:rPr>
          <w:rFonts w:cs="B Zar" w:hint="cs"/>
          <w:sz w:val="28"/>
          <w:szCs w:val="28"/>
          <w:rtl/>
        </w:rPr>
        <w:t>ی</w:t>
      </w:r>
      <w:r w:rsidR="00F5133A" w:rsidRPr="00F5133A">
        <w:rPr>
          <w:rFonts w:cs="B Zar"/>
          <w:sz w:val="28"/>
          <w:szCs w:val="28"/>
          <w:rtl/>
        </w:rPr>
        <w:t xml:space="preserve"> را برا</w:t>
      </w:r>
      <w:r w:rsidR="00F5133A" w:rsidRPr="00F5133A">
        <w:rPr>
          <w:rFonts w:cs="B Zar" w:hint="cs"/>
          <w:sz w:val="28"/>
          <w:szCs w:val="28"/>
          <w:rtl/>
        </w:rPr>
        <w:t>ی</w:t>
      </w:r>
      <w:r w:rsidR="00F5133A" w:rsidRPr="00F5133A">
        <w:rPr>
          <w:rFonts w:cs="B Zar"/>
          <w:sz w:val="28"/>
          <w:szCs w:val="28"/>
          <w:rtl/>
        </w:rPr>
        <w:t xml:space="preserve"> کسب دانش از </w:t>
      </w:r>
      <w:r w:rsidR="00F5133A" w:rsidRPr="00F5133A">
        <w:rPr>
          <w:rFonts w:cs="B Zar" w:hint="cs"/>
          <w:sz w:val="28"/>
          <w:szCs w:val="28"/>
          <w:rtl/>
        </w:rPr>
        <w:t>ی</w:t>
      </w:r>
      <w:r w:rsidR="00F5133A" w:rsidRPr="00F5133A">
        <w:rPr>
          <w:rFonts w:cs="B Zar" w:hint="eastAsia"/>
          <w:sz w:val="28"/>
          <w:szCs w:val="28"/>
          <w:rtl/>
        </w:rPr>
        <w:t>کد</w:t>
      </w:r>
      <w:r w:rsidR="00F5133A" w:rsidRPr="00F5133A">
        <w:rPr>
          <w:rFonts w:cs="B Zar" w:hint="cs"/>
          <w:sz w:val="28"/>
          <w:szCs w:val="28"/>
          <w:rtl/>
        </w:rPr>
        <w:t>ی</w:t>
      </w:r>
      <w:r w:rsidR="00F5133A" w:rsidRPr="00F5133A">
        <w:rPr>
          <w:rFonts w:cs="B Zar" w:hint="eastAsia"/>
          <w:sz w:val="28"/>
          <w:szCs w:val="28"/>
          <w:rtl/>
        </w:rPr>
        <w:t>گر</w:t>
      </w:r>
      <w:r w:rsidR="00F5133A" w:rsidRPr="00F5133A">
        <w:rPr>
          <w:rFonts w:cs="B Zar"/>
          <w:sz w:val="28"/>
          <w:szCs w:val="28"/>
          <w:rtl/>
        </w:rPr>
        <w:t xml:space="preserve"> در اخت</w:t>
      </w:r>
      <w:r w:rsidR="00F5133A" w:rsidRPr="00F5133A">
        <w:rPr>
          <w:rFonts w:cs="B Zar" w:hint="cs"/>
          <w:sz w:val="28"/>
          <w:szCs w:val="28"/>
          <w:rtl/>
        </w:rPr>
        <w:t>ی</w:t>
      </w:r>
      <w:r w:rsidR="00F5133A" w:rsidRPr="00F5133A">
        <w:rPr>
          <w:rFonts w:cs="B Zar" w:hint="eastAsia"/>
          <w:sz w:val="28"/>
          <w:szCs w:val="28"/>
          <w:rtl/>
        </w:rPr>
        <w:t>ار</w:t>
      </w:r>
      <w:r w:rsidR="00F5133A" w:rsidRPr="00F5133A">
        <w:rPr>
          <w:rFonts w:cs="B Zar"/>
          <w:sz w:val="28"/>
          <w:szCs w:val="28"/>
          <w:rtl/>
        </w:rPr>
        <w:t xml:space="preserve"> شرکت‌ها</w:t>
      </w:r>
      <w:r w:rsidR="00F5133A" w:rsidRPr="00F5133A">
        <w:rPr>
          <w:rFonts w:cs="B Zar" w:hint="cs"/>
          <w:sz w:val="28"/>
          <w:szCs w:val="28"/>
          <w:rtl/>
        </w:rPr>
        <w:t>یی</w:t>
      </w:r>
      <w:r w:rsidR="00F5133A" w:rsidRPr="00F5133A">
        <w:rPr>
          <w:rFonts w:cs="B Zar"/>
          <w:sz w:val="28"/>
          <w:szCs w:val="28"/>
          <w:rtl/>
        </w:rPr>
        <w:t xml:space="preserve"> از مدل‌ها</w:t>
      </w:r>
      <w:r w:rsidR="00F5133A" w:rsidRPr="00F5133A">
        <w:rPr>
          <w:rFonts w:cs="B Zar" w:hint="cs"/>
          <w:sz w:val="28"/>
          <w:szCs w:val="28"/>
          <w:rtl/>
        </w:rPr>
        <w:t>ی</w:t>
      </w:r>
      <w:r w:rsidR="00F5133A" w:rsidRPr="00F5133A">
        <w:rPr>
          <w:rFonts w:cs="B Zar"/>
          <w:sz w:val="28"/>
          <w:szCs w:val="28"/>
          <w:rtl/>
        </w:rPr>
        <w:t xml:space="preserve"> گوناگون سرما</w:t>
      </w:r>
      <w:r w:rsidR="00F5133A" w:rsidRPr="00F5133A">
        <w:rPr>
          <w:rFonts w:cs="B Zar" w:hint="cs"/>
          <w:sz w:val="28"/>
          <w:szCs w:val="28"/>
          <w:rtl/>
        </w:rPr>
        <w:t>ی</w:t>
      </w:r>
      <w:r w:rsidR="00F5133A" w:rsidRPr="00F5133A">
        <w:rPr>
          <w:rFonts w:cs="B Zar" w:hint="eastAsia"/>
          <w:sz w:val="28"/>
          <w:szCs w:val="28"/>
          <w:rtl/>
        </w:rPr>
        <w:t>ه‌دار</w:t>
      </w:r>
      <w:r w:rsidR="00F5133A" w:rsidRPr="00F5133A">
        <w:rPr>
          <w:rFonts w:cs="B Zar" w:hint="cs"/>
          <w:sz w:val="28"/>
          <w:szCs w:val="28"/>
          <w:rtl/>
        </w:rPr>
        <w:t>ی</w:t>
      </w:r>
      <w:r w:rsidR="00F5133A" w:rsidRPr="00F5133A">
        <w:rPr>
          <w:rFonts w:cs="B Zar"/>
          <w:sz w:val="28"/>
          <w:szCs w:val="28"/>
          <w:rtl/>
        </w:rPr>
        <w:t xml:space="preserve"> قرار م</w:t>
      </w:r>
      <w:r w:rsidR="00F5133A" w:rsidRPr="00F5133A">
        <w:rPr>
          <w:rFonts w:cs="B Zar" w:hint="cs"/>
          <w:sz w:val="28"/>
          <w:szCs w:val="28"/>
          <w:rtl/>
        </w:rPr>
        <w:t>ی‌</w:t>
      </w:r>
      <w:r w:rsidR="00F5133A" w:rsidRPr="00F5133A">
        <w:rPr>
          <w:rFonts w:cs="B Zar" w:hint="eastAsia"/>
          <w:sz w:val="28"/>
          <w:szCs w:val="28"/>
          <w:rtl/>
        </w:rPr>
        <w:t>دهند</w:t>
      </w:r>
      <w:r w:rsidR="00F5133A" w:rsidRPr="00F5133A">
        <w:rPr>
          <w:rFonts w:cs="B Zar"/>
          <w:sz w:val="28"/>
          <w:szCs w:val="28"/>
          <w:rtl/>
        </w:rPr>
        <w:t>. پو</w:t>
      </w:r>
      <w:r w:rsidR="00F5133A" w:rsidRPr="00F5133A">
        <w:rPr>
          <w:rFonts w:cs="B Zar" w:hint="cs"/>
          <w:sz w:val="28"/>
          <w:szCs w:val="28"/>
          <w:rtl/>
        </w:rPr>
        <w:t>ی</w:t>
      </w:r>
      <w:r w:rsidR="00F5133A" w:rsidRPr="00F5133A">
        <w:rPr>
          <w:rFonts w:cs="B Zar" w:hint="eastAsia"/>
          <w:sz w:val="28"/>
          <w:szCs w:val="28"/>
          <w:rtl/>
        </w:rPr>
        <w:t>ا</w:t>
      </w:r>
      <w:r w:rsidR="00F5133A" w:rsidRPr="00F5133A">
        <w:rPr>
          <w:rFonts w:cs="B Zar" w:hint="cs"/>
          <w:sz w:val="28"/>
          <w:szCs w:val="28"/>
          <w:rtl/>
        </w:rPr>
        <w:t>یی‌</w:t>
      </w:r>
      <w:r w:rsidR="00F5133A" w:rsidRPr="00F5133A">
        <w:rPr>
          <w:rFonts w:cs="B Zar" w:hint="eastAsia"/>
          <w:sz w:val="28"/>
          <w:szCs w:val="28"/>
          <w:rtl/>
        </w:rPr>
        <w:t>ها</w:t>
      </w:r>
      <w:r w:rsidR="00F5133A" w:rsidRPr="00F5133A">
        <w:rPr>
          <w:rFonts w:cs="B Zar"/>
          <w:sz w:val="28"/>
          <w:szCs w:val="28"/>
          <w:rtl/>
        </w:rPr>
        <w:t xml:space="preserve"> و پ</w:t>
      </w:r>
      <w:r w:rsidR="00F5133A" w:rsidRPr="00F5133A">
        <w:rPr>
          <w:rFonts w:cs="B Zar" w:hint="cs"/>
          <w:sz w:val="28"/>
          <w:szCs w:val="28"/>
          <w:rtl/>
        </w:rPr>
        <w:t>ی</w:t>
      </w:r>
      <w:r w:rsidR="00F5133A" w:rsidRPr="00F5133A">
        <w:rPr>
          <w:rFonts w:cs="B Zar" w:hint="eastAsia"/>
          <w:sz w:val="28"/>
          <w:szCs w:val="28"/>
          <w:rtl/>
        </w:rPr>
        <w:t>امدها</w:t>
      </w:r>
      <w:r w:rsidR="00F5133A" w:rsidRPr="00F5133A">
        <w:rPr>
          <w:rFonts w:cs="B Zar" w:hint="cs"/>
          <w:sz w:val="28"/>
          <w:szCs w:val="28"/>
          <w:rtl/>
        </w:rPr>
        <w:t>ی</w:t>
      </w:r>
      <w:r w:rsidR="00F5133A" w:rsidRPr="00F5133A">
        <w:rPr>
          <w:rFonts w:cs="B Zar"/>
          <w:sz w:val="28"/>
          <w:szCs w:val="28"/>
          <w:rtl/>
        </w:rPr>
        <w:t xml:space="preserve"> بالقو</w:t>
      </w:r>
      <w:r w:rsidR="00F5133A" w:rsidRPr="00F5133A">
        <w:rPr>
          <w:rFonts w:cs="B Zar" w:hint="cs"/>
          <w:sz w:val="28"/>
          <w:szCs w:val="28"/>
          <w:rtl/>
        </w:rPr>
        <w:t>ۀ</w:t>
      </w:r>
      <w:r w:rsidR="00F5133A" w:rsidRPr="00F5133A">
        <w:rPr>
          <w:rFonts w:cs="B Zar"/>
          <w:sz w:val="28"/>
          <w:szCs w:val="28"/>
          <w:rtl/>
        </w:rPr>
        <w:t xml:space="preserve"> چن</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جر</w:t>
      </w:r>
      <w:r w:rsidR="00F5133A" w:rsidRPr="00F5133A">
        <w:rPr>
          <w:rFonts w:cs="B Zar" w:hint="cs"/>
          <w:sz w:val="28"/>
          <w:szCs w:val="28"/>
          <w:rtl/>
        </w:rPr>
        <w:t>ی</w:t>
      </w:r>
      <w:r w:rsidR="00F5133A" w:rsidRPr="00F5133A">
        <w:rPr>
          <w:rFonts w:cs="B Zar" w:hint="eastAsia"/>
          <w:sz w:val="28"/>
          <w:szCs w:val="28"/>
          <w:rtl/>
        </w:rPr>
        <w:t>ان‌ها</w:t>
      </w:r>
      <w:r w:rsidR="00F5133A" w:rsidRPr="00F5133A">
        <w:rPr>
          <w:rFonts w:cs="B Zar" w:hint="cs"/>
          <w:sz w:val="28"/>
          <w:szCs w:val="28"/>
          <w:rtl/>
        </w:rPr>
        <w:t>ی</w:t>
      </w:r>
      <w:r w:rsidR="00F5133A" w:rsidRPr="00F5133A">
        <w:rPr>
          <w:rFonts w:cs="B Zar"/>
          <w:sz w:val="28"/>
          <w:szCs w:val="28"/>
          <w:rtl/>
        </w:rPr>
        <w:t xml:space="preserve"> دانش</w:t>
      </w:r>
      <w:r w:rsidR="00F5133A" w:rsidRPr="00F5133A">
        <w:rPr>
          <w:rFonts w:cs="B Zar" w:hint="cs"/>
          <w:sz w:val="28"/>
          <w:szCs w:val="28"/>
          <w:rtl/>
        </w:rPr>
        <w:t>ی</w:t>
      </w:r>
      <w:r w:rsidR="00F5133A" w:rsidRPr="00F5133A">
        <w:rPr>
          <w:rFonts w:cs="B Zar" w:hint="eastAsia"/>
          <w:sz w:val="28"/>
          <w:szCs w:val="28"/>
          <w:rtl/>
        </w:rPr>
        <w:t>،</w:t>
      </w:r>
      <w:r w:rsidR="00F5133A" w:rsidRPr="00F5133A">
        <w:rPr>
          <w:rFonts w:cs="B Zar"/>
          <w:sz w:val="28"/>
          <w:szCs w:val="28"/>
          <w:rtl/>
        </w:rPr>
        <w:t xml:space="preserve"> اساس ا</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پژوهش را تشک</w:t>
      </w:r>
      <w:r w:rsidR="00F5133A" w:rsidRPr="00F5133A">
        <w:rPr>
          <w:rFonts w:cs="B Zar" w:hint="cs"/>
          <w:sz w:val="28"/>
          <w:szCs w:val="28"/>
          <w:rtl/>
        </w:rPr>
        <w:t>ی</w:t>
      </w:r>
      <w:r w:rsidR="00F5133A" w:rsidRPr="00F5133A">
        <w:rPr>
          <w:rFonts w:cs="B Zar" w:hint="eastAsia"/>
          <w:sz w:val="28"/>
          <w:szCs w:val="28"/>
          <w:rtl/>
        </w:rPr>
        <w:t>ل</w:t>
      </w:r>
      <w:r w:rsidR="00F5133A" w:rsidRPr="00F5133A">
        <w:rPr>
          <w:rFonts w:cs="B Zar"/>
          <w:sz w:val="28"/>
          <w:szCs w:val="28"/>
          <w:rtl/>
        </w:rPr>
        <w:t xml:space="preserve"> م</w:t>
      </w:r>
      <w:r w:rsidR="00F5133A" w:rsidRPr="00F5133A">
        <w:rPr>
          <w:rFonts w:cs="B Zar" w:hint="cs"/>
          <w:sz w:val="28"/>
          <w:szCs w:val="28"/>
          <w:rtl/>
        </w:rPr>
        <w:t>ی‌</w:t>
      </w:r>
      <w:r w:rsidR="00F5133A" w:rsidRPr="00F5133A">
        <w:rPr>
          <w:rFonts w:cs="B Zar" w:hint="eastAsia"/>
          <w:sz w:val="28"/>
          <w:szCs w:val="28"/>
          <w:rtl/>
        </w:rPr>
        <w:t>دهند</w:t>
      </w:r>
      <w:r w:rsidR="00F5133A" w:rsidRPr="00F5133A">
        <w:rPr>
          <w:rFonts w:cs="B Zar"/>
          <w:sz w:val="28"/>
          <w:szCs w:val="28"/>
          <w:rtl/>
        </w:rPr>
        <w:t>.</w:t>
      </w:r>
    </w:p>
    <w:p w14:paraId="7620D85B" w14:textId="77777777" w:rsidR="00A932B5" w:rsidRPr="00A932B5" w:rsidRDefault="00A932B5" w:rsidP="00A932B5">
      <w:pPr>
        <w:jc w:val="both"/>
        <w:rPr>
          <w:rFonts w:cs="B Zar"/>
          <w:sz w:val="28"/>
          <w:szCs w:val="28"/>
          <w:rtl/>
        </w:rPr>
      </w:pPr>
      <w:r w:rsidRPr="00A932B5">
        <w:rPr>
          <w:rFonts w:cs="B Zar"/>
          <w:sz w:val="28"/>
          <w:szCs w:val="28"/>
          <w:rtl/>
        </w:rPr>
        <w:t>در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مطالعه، تمرکز من بر ماه</w:t>
      </w:r>
      <w:r w:rsidRPr="00A932B5">
        <w:rPr>
          <w:rFonts w:cs="B Zar" w:hint="cs"/>
          <w:sz w:val="28"/>
          <w:szCs w:val="28"/>
          <w:rtl/>
        </w:rPr>
        <w:t>ی</w:t>
      </w:r>
      <w:r w:rsidRPr="00A932B5">
        <w:rPr>
          <w:rFonts w:cs="B Zar" w:hint="eastAsia"/>
          <w:sz w:val="28"/>
          <w:szCs w:val="28"/>
          <w:rtl/>
        </w:rPr>
        <w:t>ت</w:t>
      </w:r>
      <w:r w:rsidRPr="00A932B5">
        <w:rPr>
          <w:rFonts w:cs="B Zar"/>
          <w:sz w:val="28"/>
          <w:szCs w:val="28"/>
          <w:rtl/>
        </w:rPr>
        <w:t xml:space="preserve"> فرآ</w:t>
      </w:r>
      <w:r w:rsidRPr="00A932B5">
        <w:rPr>
          <w:rFonts w:cs="B Zar" w:hint="cs"/>
          <w:sz w:val="28"/>
          <w:szCs w:val="28"/>
          <w:rtl/>
        </w:rPr>
        <w:t>ی</w:t>
      </w:r>
      <w:r w:rsidRPr="00A932B5">
        <w:rPr>
          <w:rFonts w:cs="B Zar" w:hint="eastAsia"/>
          <w:sz w:val="28"/>
          <w:szCs w:val="28"/>
          <w:rtl/>
        </w:rPr>
        <w:t>ندها</w:t>
      </w:r>
      <w:r w:rsidRPr="00A932B5">
        <w:rPr>
          <w:rFonts w:cs="B Zar" w:hint="cs"/>
          <w:sz w:val="28"/>
          <w:szCs w:val="28"/>
          <w:rtl/>
        </w:rPr>
        <w:t>ی</w:t>
      </w:r>
      <w:r w:rsidRPr="00A932B5">
        <w:rPr>
          <w:rFonts w:cs="B Zar"/>
          <w:sz w:val="28"/>
          <w:szCs w:val="28"/>
          <w:rtl/>
        </w:rPr>
        <w:t xml:space="preserve"> تعامل م</w:t>
      </w:r>
      <w:r w:rsidRPr="00A932B5">
        <w:rPr>
          <w:rFonts w:cs="B Zar" w:hint="cs"/>
          <w:sz w:val="28"/>
          <w:szCs w:val="28"/>
          <w:rtl/>
        </w:rPr>
        <w:t>ی</w:t>
      </w:r>
      <w:r w:rsidRPr="00A932B5">
        <w:rPr>
          <w:rFonts w:cs="B Zar" w:hint="eastAsia"/>
          <w:sz w:val="28"/>
          <w:szCs w:val="28"/>
          <w:rtl/>
        </w:rPr>
        <w:t>ان</w:t>
      </w:r>
      <w:r w:rsidRPr="00A932B5">
        <w:rPr>
          <w:rFonts w:cs="B Zar"/>
          <w:sz w:val="28"/>
          <w:szCs w:val="28"/>
          <w:rtl/>
        </w:rPr>
        <w:t xml:space="preserve"> بنگاه</w:t>
      </w:r>
      <w:r w:rsidRPr="00A932B5">
        <w:rPr>
          <w:rFonts w:cs="B Zar" w:hint="cs"/>
          <w:sz w:val="28"/>
          <w:szCs w:val="28"/>
          <w:rtl/>
        </w:rPr>
        <w:t>ی</w:t>
      </w:r>
      <w:r w:rsidRPr="00A932B5">
        <w:rPr>
          <w:rFonts w:cs="B Zar"/>
          <w:sz w:val="28"/>
          <w:szCs w:val="28"/>
          <w:rtl/>
        </w:rPr>
        <w:t xml:space="preserve"> در ارتباط با ترت</w:t>
      </w:r>
      <w:r w:rsidRPr="00A932B5">
        <w:rPr>
          <w:rFonts w:cs="B Zar" w:hint="cs"/>
          <w:sz w:val="28"/>
          <w:szCs w:val="28"/>
          <w:rtl/>
        </w:rPr>
        <w:t>ی</w:t>
      </w:r>
      <w:r w:rsidRPr="00A932B5">
        <w:rPr>
          <w:rFonts w:cs="B Zar" w:hint="eastAsia"/>
          <w:sz w:val="28"/>
          <w:szCs w:val="28"/>
          <w:rtl/>
        </w:rPr>
        <w:t>بات</w:t>
      </w:r>
      <w:r w:rsidRPr="00A932B5">
        <w:rPr>
          <w:rFonts w:cs="B Zar"/>
          <w:sz w:val="28"/>
          <w:szCs w:val="28"/>
          <w:rtl/>
        </w:rPr>
        <w:t xml:space="preserve"> نهاد</w:t>
      </w:r>
      <w:r w:rsidRPr="00A932B5">
        <w:rPr>
          <w:rFonts w:cs="B Zar" w:hint="cs"/>
          <w:sz w:val="28"/>
          <w:szCs w:val="28"/>
          <w:rtl/>
        </w:rPr>
        <w:t>ی</w:t>
      </w:r>
      <w:r w:rsidRPr="00A932B5">
        <w:rPr>
          <w:rFonts w:cs="B Zar"/>
          <w:sz w:val="28"/>
          <w:szCs w:val="28"/>
          <w:rtl/>
        </w:rPr>
        <w:t xml:space="preserve"> گوناگونِ «گونه‌ها</w:t>
      </w:r>
      <w:r w:rsidRPr="00A932B5">
        <w:rPr>
          <w:rFonts w:cs="B Zar" w:hint="cs"/>
          <w:sz w:val="28"/>
          <w:szCs w:val="28"/>
          <w:rtl/>
        </w:rPr>
        <w:t>ی</w:t>
      </w:r>
      <w:r w:rsidRPr="00A932B5">
        <w:rPr>
          <w:rFonts w:cs="B Zar"/>
          <w:sz w:val="28"/>
          <w:szCs w:val="28"/>
          <w:rtl/>
        </w:rPr>
        <w:t xml:space="preserve"> سرما</w:t>
      </w:r>
      <w:r w:rsidRPr="00A932B5">
        <w:rPr>
          <w:rFonts w:cs="B Zar" w:hint="cs"/>
          <w:sz w:val="28"/>
          <w:szCs w:val="28"/>
          <w:rtl/>
        </w:rPr>
        <w:t>ی</w:t>
      </w:r>
      <w:r w:rsidRPr="00A932B5">
        <w:rPr>
          <w:rFonts w:cs="B Zar" w:hint="eastAsia"/>
          <w:sz w:val="28"/>
          <w:szCs w:val="28"/>
          <w:rtl/>
        </w:rPr>
        <w:t>ه‌دار</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است؛ </w:t>
      </w:r>
      <w:r w:rsidRPr="00A932B5">
        <w:rPr>
          <w:rFonts w:cs="B Zar" w:hint="cs"/>
          <w:sz w:val="28"/>
          <w:szCs w:val="28"/>
          <w:rtl/>
        </w:rPr>
        <w:t>ی</w:t>
      </w:r>
      <w:r w:rsidRPr="00A932B5">
        <w:rPr>
          <w:rFonts w:cs="B Zar" w:hint="eastAsia"/>
          <w:sz w:val="28"/>
          <w:szCs w:val="28"/>
          <w:rtl/>
        </w:rPr>
        <w:t>عن</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«اقتصادها</w:t>
      </w:r>
      <w:r w:rsidRPr="00A932B5">
        <w:rPr>
          <w:rFonts w:cs="B Zar" w:hint="cs"/>
          <w:sz w:val="28"/>
          <w:szCs w:val="28"/>
          <w:rtl/>
        </w:rPr>
        <w:t>ی</w:t>
      </w:r>
      <w:r w:rsidRPr="00A932B5">
        <w:rPr>
          <w:rFonts w:cs="B Zar"/>
          <w:sz w:val="28"/>
          <w:szCs w:val="28"/>
          <w:rtl/>
        </w:rPr>
        <w:t xml:space="preserve"> بازار هماهنگ» (</w:t>
      </w:r>
      <w:r w:rsidRPr="00A932B5">
        <w:rPr>
          <w:rFonts w:cs="B Zar"/>
          <w:sz w:val="28"/>
          <w:szCs w:val="28"/>
        </w:rPr>
        <w:t>CMEs</w:t>
      </w:r>
      <w:r w:rsidRPr="00A932B5">
        <w:rPr>
          <w:rFonts w:cs="B Zar"/>
          <w:sz w:val="28"/>
          <w:szCs w:val="28"/>
          <w:rtl/>
        </w:rPr>
        <w:t>) که اقتصاد س</w:t>
      </w:r>
      <w:r w:rsidRPr="00A932B5">
        <w:rPr>
          <w:rFonts w:cs="B Zar" w:hint="cs"/>
          <w:sz w:val="28"/>
          <w:szCs w:val="28"/>
          <w:rtl/>
        </w:rPr>
        <w:t>ی</w:t>
      </w:r>
      <w:r w:rsidRPr="00A932B5">
        <w:rPr>
          <w:rFonts w:cs="B Zar" w:hint="eastAsia"/>
          <w:sz w:val="28"/>
          <w:szCs w:val="28"/>
          <w:rtl/>
        </w:rPr>
        <w:t>اس</w:t>
      </w:r>
      <w:r w:rsidRPr="00A932B5">
        <w:rPr>
          <w:rFonts w:cs="B Zar" w:hint="cs"/>
          <w:sz w:val="28"/>
          <w:szCs w:val="28"/>
          <w:rtl/>
        </w:rPr>
        <w:t>ی</w:t>
      </w:r>
      <w:r w:rsidRPr="00A932B5">
        <w:rPr>
          <w:rFonts w:cs="B Zar"/>
          <w:sz w:val="28"/>
          <w:szCs w:val="28"/>
          <w:rtl/>
        </w:rPr>
        <w:t xml:space="preserve"> آلمان نمونه‌ا</w:t>
      </w:r>
      <w:r w:rsidRPr="00A932B5">
        <w:rPr>
          <w:rFonts w:cs="B Zar" w:hint="cs"/>
          <w:sz w:val="28"/>
          <w:szCs w:val="28"/>
          <w:rtl/>
        </w:rPr>
        <w:t>ی</w:t>
      </w:r>
      <w:r w:rsidRPr="00A932B5">
        <w:rPr>
          <w:rFonts w:cs="B Zar"/>
          <w:sz w:val="28"/>
          <w:szCs w:val="28"/>
          <w:rtl/>
        </w:rPr>
        <w:t xml:space="preserve"> از آن است، و «اقتصادها</w:t>
      </w:r>
      <w:r w:rsidRPr="00A932B5">
        <w:rPr>
          <w:rFonts w:cs="B Zar" w:hint="cs"/>
          <w:sz w:val="28"/>
          <w:szCs w:val="28"/>
          <w:rtl/>
        </w:rPr>
        <w:t>ی</w:t>
      </w:r>
      <w:r w:rsidRPr="00A932B5">
        <w:rPr>
          <w:rFonts w:cs="B Zar"/>
          <w:sz w:val="28"/>
          <w:szCs w:val="28"/>
          <w:rtl/>
        </w:rPr>
        <w:t xml:space="preserve"> بازار آزاد» (</w:t>
      </w:r>
      <w:r w:rsidRPr="00A932B5">
        <w:rPr>
          <w:rFonts w:cs="B Zar"/>
          <w:sz w:val="28"/>
          <w:szCs w:val="28"/>
        </w:rPr>
        <w:t>LMEs</w:t>
      </w:r>
      <w:r w:rsidRPr="00A932B5">
        <w:rPr>
          <w:rFonts w:cs="B Zar"/>
          <w:sz w:val="28"/>
          <w:szCs w:val="28"/>
          <w:rtl/>
        </w:rPr>
        <w:t>) که ا</w:t>
      </w:r>
      <w:r w:rsidRPr="00A932B5">
        <w:rPr>
          <w:rFonts w:cs="B Zar" w:hint="cs"/>
          <w:sz w:val="28"/>
          <w:szCs w:val="28"/>
          <w:rtl/>
        </w:rPr>
        <w:t>ی</w:t>
      </w:r>
      <w:r w:rsidRPr="00A932B5">
        <w:rPr>
          <w:rFonts w:cs="B Zar" w:hint="eastAsia"/>
          <w:sz w:val="28"/>
          <w:szCs w:val="28"/>
          <w:rtl/>
        </w:rPr>
        <w:t>الات</w:t>
      </w:r>
      <w:r w:rsidRPr="00A932B5">
        <w:rPr>
          <w:rFonts w:cs="B Zar"/>
          <w:sz w:val="28"/>
          <w:szCs w:val="28"/>
          <w:rtl/>
        </w:rPr>
        <w:t xml:space="preserve"> متحده نمو</w:t>
      </w:r>
      <w:r w:rsidRPr="00A932B5">
        <w:rPr>
          <w:rFonts w:cs="B Zar" w:hint="eastAsia"/>
          <w:sz w:val="28"/>
          <w:szCs w:val="28"/>
          <w:rtl/>
        </w:rPr>
        <w:t>نه‌ا</w:t>
      </w:r>
      <w:r w:rsidRPr="00A932B5">
        <w:rPr>
          <w:rFonts w:cs="B Zar" w:hint="cs"/>
          <w:sz w:val="28"/>
          <w:szCs w:val="28"/>
          <w:rtl/>
        </w:rPr>
        <w:t>ی</w:t>
      </w:r>
      <w:r w:rsidRPr="00A932B5">
        <w:rPr>
          <w:rFonts w:cs="B Zar"/>
          <w:sz w:val="28"/>
          <w:szCs w:val="28"/>
          <w:rtl/>
        </w:rPr>
        <w:t xml:space="preserve"> از آن است.</w:t>
      </w:r>
    </w:p>
    <w:p w14:paraId="0FBBE524" w14:textId="77777777" w:rsidR="00A932B5" w:rsidRPr="00A932B5" w:rsidRDefault="00A932B5" w:rsidP="00A932B5">
      <w:pPr>
        <w:jc w:val="both"/>
        <w:rPr>
          <w:rFonts w:cs="B Zar"/>
          <w:sz w:val="28"/>
          <w:szCs w:val="28"/>
          <w:rtl/>
        </w:rPr>
      </w:pPr>
      <w:r w:rsidRPr="00A932B5">
        <w:rPr>
          <w:rFonts w:cs="B Zar" w:hint="eastAsia"/>
          <w:sz w:val="28"/>
          <w:szCs w:val="28"/>
          <w:rtl/>
        </w:rPr>
        <w:t>اگرچه</w:t>
      </w:r>
      <w:r w:rsidRPr="00A932B5">
        <w:rPr>
          <w:rFonts w:cs="B Zar"/>
          <w:sz w:val="28"/>
          <w:szCs w:val="28"/>
          <w:rtl/>
        </w:rPr>
        <w:t xml:space="preserve"> تما</w:t>
      </w:r>
      <w:r w:rsidRPr="00A932B5">
        <w:rPr>
          <w:rFonts w:cs="B Zar" w:hint="cs"/>
          <w:sz w:val="28"/>
          <w:szCs w:val="28"/>
          <w:rtl/>
        </w:rPr>
        <w:t>ی</w:t>
      </w:r>
      <w:r w:rsidRPr="00A932B5">
        <w:rPr>
          <w:rFonts w:cs="B Zar" w:hint="eastAsia"/>
          <w:sz w:val="28"/>
          <w:szCs w:val="28"/>
          <w:rtl/>
        </w:rPr>
        <w:t>ز</w:t>
      </w:r>
      <w:r w:rsidRPr="00A932B5">
        <w:rPr>
          <w:rFonts w:cs="B Zar"/>
          <w:sz w:val="28"/>
          <w:szCs w:val="28"/>
          <w:rtl/>
        </w:rPr>
        <w:t xml:space="preserve"> م</w:t>
      </w:r>
      <w:r w:rsidRPr="00A932B5">
        <w:rPr>
          <w:rFonts w:cs="B Zar" w:hint="cs"/>
          <w:sz w:val="28"/>
          <w:szCs w:val="28"/>
          <w:rtl/>
        </w:rPr>
        <w:t>ی</w:t>
      </w:r>
      <w:r w:rsidRPr="00A932B5">
        <w:rPr>
          <w:rFonts w:cs="B Zar" w:hint="eastAsia"/>
          <w:sz w:val="28"/>
          <w:szCs w:val="28"/>
          <w:rtl/>
        </w:rPr>
        <w:t>ان</w:t>
      </w:r>
      <w:r w:rsidRPr="00A932B5">
        <w:rPr>
          <w:rFonts w:cs="B Zar"/>
          <w:sz w:val="28"/>
          <w:szCs w:val="28"/>
          <w:rtl/>
        </w:rPr>
        <w:t xml:space="preserve"> </w:t>
      </w:r>
      <w:r w:rsidRPr="00A932B5">
        <w:rPr>
          <w:rFonts w:cs="B Zar"/>
          <w:sz w:val="28"/>
          <w:szCs w:val="28"/>
        </w:rPr>
        <w:t>CME</w:t>
      </w:r>
      <w:r w:rsidRPr="00A932B5">
        <w:rPr>
          <w:rFonts w:cs="B Zar"/>
          <w:sz w:val="28"/>
          <w:szCs w:val="28"/>
          <w:rtl/>
        </w:rPr>
        <w:t xml:space="preserve"> و </w:t>
      </w:r>
      <w:r w:rsidRPr="00A932B5">
        <w:rPr>
          <w:rFonts w:cs="B Zar"/>
          <w:sz w:val="28"/>
          <w:szCs w:val="28"/>
        </w:rPr>
        <w:t>LME</w:t>
      </w:r>
      <w:r w:rsidRPr="00A932B5">
        <w:rPr>
          <w:rFonts w:cs="B Zar"/>
          <w:sz w:val="28"/>
          <w:szCs w:val="28"/>
          <w:rtl/>
        </w:rPr>
        <w:t xml:space="preserve"> به دل</w:t>
      </w:r>
      <w:r w:rsidRPr="00A932B5">
        <w:rPr>
          <w:rFonts w:cs="B Zar" w:hint="cs"/>
          <w:sz w:val="28"/>
          <w:szCs w:val="28"/>
          <w:rtl/>
        </w:rPr>
        <w:t>ی</w:t>
      </w:r>
      <w:r w:rsidRPr="00A932B5">
        <w:rPr>
          <w:rFonts w:cs="B Zar" w:hint="eastAsia"/>
          <w:sz w:val="28"/>
          <w:szCs w:val="28"/>
          <w:rtl/>
        </w:rPr>
        <w:t>ل</w:t>
      </w:r>
      <w:r w:rsidRPr="00A932B5">
        <w:rPr>
          <w:rFonts w:cs="B Zar"/>
          <w:sz w:val="28"/>
          <w:szCs w:val="28"/>
          <w:rtl/>
        </w:rPr>
        <w:t xml:space="preserve"> ناتوان</w:t>
      </w:r>
      <w:r w:rsidRPr="00A932B5">
        <w:rPr>
          <w:rFonts w:cs="B Zar" w:hint="cs"/>
          <w:sz w:val="28"/>
          <w:szCs w:val="28"/>
          <w:rtl/>
        </w:rPr>
        <w:t>ی</w:t>
      </w:r>
      <w:r w:rsidRPr="00A932B5">
        <w:rPr>
          <w:rFonts w:cs="B Zar"/>
          <w:sz w:val="28"/>
          <w:szCs w:val="28"/>
          <w:rtl/>
        </w:rPr>
        <w:t xml:space="preserve"> در درک کامل تنوع نظام‌ها</w:t>
      </w:r>
      <w:r w:rsidRPr="00A932B5">
        <w:rPr>
          <w:rFonts w:cs="B Zar" w:hint="cs"/>
          <w:sz w:val="28"/>
          <w:szCs w:val="28"/>
          <w:rtl/>
        </w:rPr>
        <w:t>ی</w:t>
      </w:r>
      <w:r w:rsidRPr="00A932B5">
        <w:rPr>
          <w:rFonts w:cs="B Zar"/>
          <w:sz w:val="28"/>
          <w:szCs w:val="28"/>
          <w:rtl/>
        </w:rPr>
        <w:t xml:space="preserve"> سرما</w:t>
      </w:r>
      <w:r w:rsidRPr="00A932B5">
        <w:rPr>
          <w:rFonts w:cs="B Zar" w:hint="cs"/>
          <w:sz w:val="28"/>
          <w:szCs w:val="28"/>
          <w:rtl/>
        </w:rPr>
        <w:t>ی</w:t>
      </w:r>
      <w:r w:rsidRPr="00A932B5">
        <w:rPr>
          <w:rFonts w:cs="B Zar" w:hint="eastAsia"/>
          <w:sz w:val="28"/>
          <w:szCs w:val="28"/>
          <w:rtl/>
        </w:rPr>
        <w:t>ه‌دار</w:t>
      </w:r>
      <w:r w:rsidRPr="00A932B5">
        <w:rPr>
          <w:rFonts w:cs="B Zar" w:hint="cs"/>
          <w:sz w:val="28"/>
          <w:szCs w:val="28"/>
          <w:rtl/>
        </w:rPr>
        <w:t>ی</w:t>
      </w:r>
      <w:r w:rsidRPr="00A932B5">
        <w:rPr>
          <w:rFonts w:cs="B Zar"/>
          <w:sz w:val="28"/>
          <w:szCs w:val="28"/>
          <w:rtl/>
        </w:rPr>
        <w:t xml:space="preserve"> در اقتصاد س</w:t>
      </w:r>
      <w:r w:rsidRPr="00A932B5">
        <w:rPr>
          <w:rFonts w:cs="B Zar" w:hint="cs"/>
          <w:sz w:val="28"/>
          <w:szCs w:val="28"/>
          <w:rtl/>
        </w:rPr>
        <w:t>ی</w:t>
      </w:r>
      <w:r w:rsidRPr="00A932B5">
        <w:rPr>
          <w:rFonts w:cs="B Zar" w:hint="eastAsia"/>
          <w:sz w:val="28"/>
          <w:szCs w:val="28"/>
          <w:rtl/>
        </w:rPr>
        <w:t>اس</w:t>
      </w:r>
      <w:r w:rsidRPr="00A932B5">
        <w:rPr>
          <w:rFonts w:cs="B Zar" w:hint="cs"/>
          <w:sz w:val="28"/>
          <w:szCs w:val="28"/>
          <w:rtl/>
        </w:rPr>
        <w:t>ی</w:t>
      </w:r>
      <w:r w:rsidRPr="00A932B5">
        <w:rPr>
          <w:rFonts w:cs="B Zar"/>
          <w:sz w:val="28"/>
          <w:szCs w:val="28"/>
          <w:rtl/>
        </w:rPr>
        <w:t xml:space="preserve"> جهان</w:t>
      </w:r>
      <w:r w:rsidRPr="00A932B5">
        <w:rPr>
          <w:rFonts w:cs="B Zar" w:hint="cs"/>
          <w:sz w:val="28"/>
          <w:szCs w:val="28"/>
          <w:rtl/>
        </w:rPr>
        <w:t>ی</w:t>
      </w:r>
      <w:r w:rsidRPr="00A932B5">
        <w:rPr>
          <w:rFonts w:cs="B Zar"/>
          <w:sz w:val="28"/>
          <w:szCs w:val="28"/>
          <w:rtl/>
        </w:rPr>
        <w:t xml:space="preserve"> مورد انتقاد قرار گرفته است (کروچ، 2005؛ کاتزنشتا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2006)،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تما</w:t>
      </w:r>
      <w:r w:rsidRPr="00A932B5">
        <w:rPr>
          <w:rFonts w:cs="B Zar" w:hint="cs"/>
          <w:sz w:val="28"/>
          <w:szCs w:val="28"/>
          <w:rtl/>
        </w:rPr>
        <w:t>ی</w:t>
      </w:r>
      <w:r w:rsidRPr="00A932B5">
        <w:rPr>
          <w:rFonts w:cs="B Zar" w:hint="eastAsia"/>
          <w:sz w:val="28"/>
          <w:szCs w:val="28"/>
          <w:rtl/>
        </w:rPr>
        <w:t>ز</w:t>
      </w:r>
      <w:r w:rsidRPr="00A932B5">
        <w:rPr>
          <w:rFonts w:cs="B Zar"/>
          <w:sz w:val="28"/>
          <w:szCs w:val="28"/>
          <w:rtl/>
        </w:rPr>
        <w:t xml:space="preserve"> در مورد آلمان و ا</w:t>
      </w:r>
      <w:r w:rsidRPr="00A932B5">
        <w:rPr>
          <w:rFonts w:cs="B Zar" w:hint="cs"/>
          <w:sz w:val="28"/>
          <w:szCs w:val="28"/>
          <w:rtl/>
        </w:rPr>
        <w:t>ی</w:t>
      </w:r>
      <w:r w:rsidRPr="00A932B5">
        <w:rPr>
          <w:rFonts w:cs="B Zar" w:hint="eastAsia"/>
          <w:sz w:val="28"/>
          <w:szCs w:val="28"/>
          <w:rtl/>
        </w:rPr>
        <w:t>الات</w:t>
      </w:r>
      <w:r w:rsidRPr="00A932B5">
        <w:rPr>
          <w:rFonts w:cs="B Zar"/>
          <w:sz w:val="28"/>
          <w:szCs w:val="28"/>
          <w:rtl/>
        </w:rPr>
        <w:t xml:space="preserve"> متحده تا حد ز</w:t>
      </w:r>
      <w:r w:rsidRPr="00A932B5">
        <w:rPr>
          <w:rFonts w:cs="B Zar" w:hint="cs"/>
          <w:sz w:val="28"/>
          <w:szCs w:val="28"/>
          <w:rtl/>
        </w:rPr>
        <w:t>ی</w:t>
      </w:r>
      <w:r w:rsidRPr="00A932B5">
        <w:rPr>
          <w:rFonts w:cs="B Zar" w:hint="eastAsia"/>
          <w:sz w:val="28"/>
          <w:szCs w:val="28"/>
          <w:rtl/>
        </w:rPr>
        <w:t>اد</w:t>
      </w:r>
      <w:r w:rsidRPr="00A932B5">
        <w:rPr>
          <w:rFonts w:cs="B Zar" w:hint="cs"/>
          <w:sz w:val="28"/>
          <w:szCs w:val="28"/>
          <w:rtl/>
        </w:rPr>
        <w:t>ی</w:t>
      </w:r>
      <w:r w:rsidRPr="00A932B5">
        <w:rPr>
          <w:rFonts w:cs="B Zar"/>
          <w:sz w:val="28"/>
          <w:szCs w:val="28"/>
          <w:rtl/>
        </w:rPr>
        <w:t xml:space="preserve"> پذ</w:t>
      </w:r>
      <w:r w:rsidRPr="00A932B5">
        <w:rPr>
          <w:rFonts w:cs="B Zar" w:hint="cs"/>
          <w:sz w:val="28"/>
          <w:szCs w:val="28"/>
          <w:rtl/>
        </w:rPr>
        <w:t>ی</w:t>
      </w:r>
      <w:r w:rsidRPr="00A932B5">
        <w:rPr>
          <w:rFonts w:cs="B Zar" w:hint="eastAsia"/>
          <w:sz w:val="28"/>
          <w:szCs w:val="28"/>
          <w:rtl/>
        </w:rPr>
        <w:t>رفته</w:t>
      </w:r>
      <w:r w:rsidRPr="00A932B5">
        <w:rPr>
          <w:rFonts w:cs="B Zar"/>
          <w:sz w:val="28"/>
          <w:szCs w:val="28"/>
          <w:rtl/>
        </w:rPr>
        <w:t xml:space="preserve"> شده است. از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رو، من در اتخاذ تما</w:t>
      </w:r>
      <w:r w:rsidRPr="00A932B5">
        <w:rPr>
          <w:rFonts w:cs="B Zar" w:hint="cs"/>
          <w:sz w:val="28"/>
          <w:szCs w:val="28"/>
          <w:rtl/>
        </w:rPr>
        <w:t>ی</w:t>
      </w:r>
      <w:r w:rsidRPr="00A932B5">
        <w:rPr>
          <w:rFonts w:cs="B Zar" w:hint="eastAsia"/>
          <w:sz w:val="28"/>
          <w:szCs w:val="28"/>
          <w:rtl/>
        </w:rPr>
        <w:t>ز</w:t>
      </w:r>
      <w:r w:rsidRPr="00A932B5">
        <w:rPr>
          <w:rFonts w:cs="B Zar"/>
          <w:sz w:val="28"/>
          <w:szCs w:val="28"/>
          <w:rtl/>
        </w:rPr>
        <w:t xml:space="preserve"> کلاس</w:t>
      </w:r>
      <w:r w:rsidRPr="00A932B5">
        <w:rPr>
          <w:rFonts w:cs="B Zar" w:hint="cs"/>
          <w:sz w:val="28"/>
          <w:szCs w:val="28"/>
          <w:rtl/>
        </w:rPr>
        <w:t>ی</w:t>
      </w:r>
      <w:r w:rsidRPr="00A932B5">
        <w:rPr>
          <w:rFonts w:cs="B Zar" w:hint="eastAsia"/>
          <w:sz w:val="28"/>
          <w:szCs w:val="28"/>
          <w:rtl/>
        </w:rPr>
        <w:t>ک</w:t>
      </w:r>
      <w:r w:rsidRPr="00A932B5">
        <w:rPr>
          <w:rFonts w:cs="B Zar"/>
          <w:sz w:val="28"/>
          <w:szCs w:val="28"/>
          <w:rtl/>
        </w:rPr>
        <w:t xml:space="preserve"> </w:t>
      </w:r>
      <w:r w:rsidRPr="00A932B5">
        <w:rPr>
          <w:rFonts w:cs="B Zar"/>
          <w:sz w:val="28"/>
          <w:szCs w:val="28"/>
        </w:rPr>
        <w:t>CME-LME</w:t>
      </w:r>
      <w:r w:rsidRPr="00A932B5">
        <w:rPr>
          <w:rFonts w:cs="B Zar"/>
          <w:sz w:val="28"/>
          <w:szCs w:val="28"/>
          <w:rtl/>
        </w:rPr>
        <w:t>، از چارچوب اول</w:t>
      </w:r>
      <w:r w:rsidRPr="00A932B5">
        <w:rPr>
          <w:rFonts w:cs="B Zar" w:hint="cs"/>
          <w:sz w:val="28"/>
          <w:szCs w:val="28"/>
          <w:rtl/>
        </w:rPr>
        <w:t>یۀ</w:t>
      </w:r>
      <w:r w:rsidRPr="00A932B5">
        <w:rPr>
          <w:rFonts w:cs="B Zar"/>
          <w:sz w:val="28"/>
          <w:szCs w:val="28"/>
          <w:rtl/>
        </w:rPr>
        <w:t xml:space="preserve"> «گونه‌ها</w:t>
      </w:r>
      <w:r w:rsidRPr="00A932B5">
        <w:rPr>
          <w:rFonts w:cs="B Zar" w:hint="cs"/>
          <w:sz w:val="28"/>
          <w:szCs w:val="28"/>
          <w:rtl/>
        </w:rPr>
        <w:t>ی</w:t>
      </w:r>
      <w:r w:rsidRPr="00A932B5">
        <w:rPr>
          <w:rFonts w:cs="B Zar"/>
          <w:sz w:val="28"/>
          <w:szCs w:val="28"/>
          <w:rtl/>
        </w:rPr>
        <w:t xml:space="preserve"> سرما</w:t>
      </w:r>
      <w:r w:rsidRPr="00A932B5">
        <w:rPr>
          <w:rFonts w:cs="B Zar" w:hint="cs"/>
          <w:sz w:val="28"/>
          <w:szCs w:val="28"/>
          <w:rtl/>
        </w:rPr>
        <w:t>ی</w:t>
      </w:r>
      <w:r w:rsidRPr="00A932B5">
        <w:rPr>
          <w:rFonts w:cs="B Zar" w:hint="eastAsia"/>
          <w:sz w:val="28"/>
          <w:szCs w:val="28"/>
          <w:rtl/>
        </w:rPr>
        <w:t>ه‌دار</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w:t>
      </w:r>
      <w:proofErr w:type="spellStart"/>
      <w:r w:rsidRPr="00A932B5">
        <w:rPr>
          <w:rFonts w:cs="B Zar"/>
          <w:sz w:val="28"/>
          <w:szCs w:val="28"/>
        </w:rPr>
        <w:t>VoC</w:t>
      </w:r>
      <w:proofErr w:type="spellEnd"/>
      <w:r w:rsidRPr="00A932B5">
        <w:rPr>
          <w:rFonts w:cs="B Zar"/>
          <w:sz w:val="28"/>
          <w:szCs w:val="28"/>
          <w:rtl/>
        </w:rPr>
        <w:t>) که توسط هال و سوس ک</w:t>
      </w:r>
      <w:r w:rsidRPr="00A932B5">
        <w:rPr>
          <w:rFonts w:cs="B Zar" w:hint="cs"/>
          <w:sz w:val="28"/>
          <w:szCs w:val="28"/>
          <w:rtl/>
        </w:rPr>
        <w:t>ی</w:t>
      </w:r>
      <w:r w:rsidRPr="00A932B5">
        <w:rPr>
          <w:rFonts w:cs="B Zar" w:hint="eastAsia"/>
          <w:sz w:val="28"/>
          <w:szCs w:val="28"/>
          <w:rtl/>
        </w:rPr>
        <w:t>س</w:t>
      </w:r>
      <w:r w:rsidRPr="00A932B5">
        <w:rPr>
          <w:rFonts w:cs="B Zar"/>
          <w:sz w:val="28"/>
          <w:szCs w:val="28"/>
          <w:rtl/>
        </w:rPr>
        <w:t xml:space="preserve"> (2001) توسعه داده شد، پ</w:t>
      </w:r>
      <w:r w:rsidRPr="00A932B5">
        <w:rPr>
          <w:rFonts w:cs="B Zar" w:hint="cs"/>
          <w:sz w:val="28"/>
          <w:szCs w:val="28"/>
          <w:rtl/>
        </w:rPr>
        <w:t>ی</w:t>
      </w:r>
      <w:r w:rsidRPr="00A932B5">
        <w:rPr>
          <w:rFonts w:cs="B Zar" w:hint="eastAsia"/>
          <w:sz w:val="28"/>
          <w:szCs w:val="28"/>
          <w:rtl/>
        </w:rPr>
        <w:t>رو</w:t>
      </w:r>
      <w:r w:rsidRPr="00A932B5">
        <w:rPr>
          <w:rFonts w:cs="B Zar" w:hint="cs"/>
          <w:sz w:val="28"/>
          <w:szCs w:val="28"/>
          <w:rtl/>
        </w:rPr>
        <w:t>ی</w:t>
      </w:r>
      <w:r w:rsidRPr="00A932B5">
        <w:rPr>
          <w:rFonts w:cs="B Zar"/>
          <w:sz w:val="28"/>
          <w:szCs w:val="28"/>
          <w:rtl/>
        </w:rPr>
        <w:t xml:space="preserve"> م</w:t>
      </w:r>
      <w:r w:rsidRPr="00A932B5">
        <w:rPr>
          <w:rFonts w:cs="B Zar" w:hint="cs"/>
          <w:sz w:val="28"/>
          <w:szCs w:val="28"/>
          <w:rtl/>
        </w:rPr>
        <w:t>ی‌</w:t>
      </w:r>
      <w:r w:rsidRPr="00A932B5">
        <w:rPr>
          <w:rFonts w:cs="B Zar" w:hint="eastAsia"/>
          <w:sz w:val="28"/>
          <w:szCs w:val="28"/>
          <w:rtl/>
        </w:rPr>
        <w:t>کنم</w:t>
      </w:r>
      <w:r w:rsidRPr="00A932B5">
        <w:rPr>
          <w:rFonts w:cs="B Zar"/>
          <w:sz w:val="28"/>
          <w:szCs w:val="28"/>
          <w:rtl/>
        </w:rPr>
        <w:t>. به علاوه، تمرکز بر آلمان و ا</w:t>
      </w:r>
      <w:r w:rsidRPr="00A932B5">
        <w:rPr>
          <w:rFonts w:cs="B Zar" w:hint="cs"/>
          <w:sz w:val="28"/>
          <w:szCs w:val="28"/>
          <w:rtl/>
        </w:rPr>
        <w:t>ی</w:t>
      </w:r>
      <w:r w:rsidRPr="00A932B5">
        <w:rPr>
          <w:rFonts w:cs="B Zar" w:hint="eastAsia"/>
          <w:sz w:val="28"/>
          <w:szCs w:val="28"/>
          <w:rtl/>
        </w:rPr>
        <w:t>الات</w:t>
      </w:r>
      <w:r w:rsidRPr="00A932B5">
        <w:rPr>
          <w:rFonts w:cs="B Zar"/>
          <w:sz w:val="28"/>
          <w:szCs w:val="28"/>
          <w:rtl/>
        </w:rPr>
        <w:t xml:space="preserve"> متحده با توجه به ا</w:t>
      </w:r>
      <w:r w:rsidRPr="00A932B5">
        <w:rPr>
          <w:rFonts w:cs="B Zar" w:hint="cs"/>
          <w:sz w:val="28"/>
          <w:szCs w:val="28"/>
          <w:rtl/>
        </w:rPr>
        <w:t>ی</w:t>
      </w:r>
      <w:r w:rsidRPr="00A932B5">
        <w:rPr>
          <w:rFonts w:cs="B Zar" w:hint="eastAsia"/>
          <w:sz w:val="28"/>
          <w:szCs w:val="28"/>
          <w:rtl/>
        </w:rPr>
        <w:t>ن‌که</w:t>
      </w:r>
      <w:r w:rsidRPr="00A932B5">
        <w:rPr>
          <w:rFonts w:cs="B Zar"/>
          <w:sz w:val="28"/>
          <w:szCs w:val="28"/>
          <w:rtl/>
        </w:rPr>
        <w:t xml:space="preserve"> هر دو در زمر</w:t>
      </w:r>
      <w:r w:rsidRPr="00A932B5">
        <w:rPr>
          <w:rFonts w:cs="B Zar" w:hint="cs"/>
          <w:sz w:val="28"/>
          <w:szCs w:val="28"/>
          <w:rtl/>
        </w:rPr>
        <w:t>ۀ</w:t>
      </w:r>
      <w:r w:rsidRPr="00A932B5">
        <w:rPr>
          <w:rFonts w:cs="B Zar"/>
          <w:sz w:val="28"/>
          <w:szCs w:val="28"/>
          <w:rtl/>
        </w:rPr>
        <w:t xml:space="preserve"> مهم‌تر</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کشورها</w:t>
      </w:r>
      <w:r w:rsidRPr="00A932B5">
        <w:rPr>
          <w:rFonts w:cs="B Zar" w:hint="cs"/>
          <w:sz w:val="28"/>
          <w:szCs w:val="28"/>
          <w:rtl/>
        </w:rPr>
        <w:t>ی</w:t>
      </w:r>
      <w:r w:rsidRPr="00A932B5">
        <w:rPr>
          <w:rFonts w:cs="B Zar"/>
          <w:sz w:val="28"/>
          <w:szCs w:val="28"/>
          <w:rtl/>
        </w:rPr>
        <w:t xml:space="preserve"> م</w:t>
      </w:r>
      <w:r w:rsidRPr="00A932B5">
        <w:rPr>
          <w:rFonts w:cs="B Zar" w:hint="cs"/>
          <w:sz w:val="28"/>
          <w:szCs w:val="28"/>
          <w:rtl/>
        </w:rPr>
        <w:t>ی</w:t>
      </w:r>
      <w:r w:rsidRPr="00A932B5">
        <w:rPr>
          <w:rFonts w:cs="B Zar" w:hint="eastAsia"/>
          <w:sz w:val="28"/>
          <w:szCs w:val="28"/>
          <w:rtl/>
        </w:rPr>
        <w:t>زبان</w:t>
      </w:r>
      <w:r w:rsidRPr="00A932B5">
        <w:rPr>
          <w:rFonts w:cs="B Zar"/>
          <w:sz w:val="28"/>
          <w:szCs w:val="28"/>
          <w:rtl/>
        </w:rPr>
        <w:t xml:space="preserve"> نما</w:t>
      </w:r>
      <w:r w:rsidRPr="00A932B5">
        <w:rPr>
          <w:rFonts w:cs="B Zar" w:hint="cs"/>
          <w:sz w:val="28"/>
          <w:szCs w:val="28"/>
          <w:rtl/>
        </w:rPr>
        <w:t>ی</w:t>
      </w:r>
      <w:r w:rsidRPr="00A932B5">
        <w:rPr>
          <w:rFonts w:cs="B Zar" w:hint="eastAsia"/>
          <w:sz w:val="28"/>
          <w:szCs w:val="28"/>
          <w:rtl/>
        </w:rPr>
        <w:t>شگاه‌ها</w:t>
      </w:r>
      <w:r w:rsidRPr="00A932B5">
        <w:rPr>
          <w:rFonts w:cs="B Zar" w:hint="cs"/>
          <w:sz w:val="28"/>
          <w:szCs w:val="28"/>
          <w:rtl/>
        </w:rPr>
        <w:t>ی</w:t>
      </w:r>
      <w:r w:rsidRPr="00A932B5">
        <w:rPr>
          <w:rFonts w:cs="B Zar"/>
          <w:sz w:val="28"/>
          <w:szCs w:val="28"/>
          <w:rtl/>
        </w:rPr>
        <w:t xml:space="preserve"> تجار</w:t>
      </w:r>
      <w:r w:rsidRPr="00A932B5">
        <w:rPr>
          <w:rFonts w:cs="B Zar" w:hint="cs"/>
          <w:sz w:val="28"/>
          <w:szCs w:val="28"/>
          <w:rtl/>
        </w:rPr>
        <w:t>ی</w:t>
      </w:r>
      <w:r w:rsidRPr="00A932B5">
        <w:rPr>
          <w:rFonts w:cs="B Zar"/>
          <w:sz w:val="28"/>
          <w:szCs w:val="28"/>
          <w:rtl/>
        </w:rPr>
        <w:t xml:space="preserve"> ب</w:t>
      </w:r>
      <w:r w:rsidRPr="00A932B5">
        <w:rPr>
          <w:rFonts w:cs="B Zar" w:hint="cs"/>
          <w:sz w:val="28"/>
          <w:szCs w:val="28"/>
          <w:rtl/>
        </w:rPr>
        <w:t>ی</w:t>
      </w:r>
      <w:r w:rsidRPr="00A932B5">
        <w:rPr>
          <w:rFonts w:cs="B Zar" w:hint="eastAsia"/>
          <w:sz w:val="28"/>
          <w:szCs w:val="28"/>
          <w:rtl/>
        </w:rPr>
        <w:t>ن‌الملل</w:t>
      </w:r>
      <w:r w:rsidRPr="00A932B5">
        <w:rPr>
          <w:rFonts w:cs="B Zar" w:hint="cs"/>
          <w:sz w:val="28"/>
          <w:szCs w:val="28"/>
          <w:rtl/>
        </w:rPr>
        <w:t>ی</w:t>
      </w:r>
      <w:r w:rsidRPr="00A932B5">
        <w:rPr>
          <w:rFonts w:cs="B Zar"/>
          <w:sz w:val="28"/>
          <w:szCs w:val="28"/>
          <w:rtl/>
        </w:rPr>
        <w:t xml:space="preserve"> به شمار </w:t>
      </w:r>
      <w:r w:rsidRPr="00A932B5">
        <w:rPr>
          <w:rFonts w:cs="B Zar" w:hint="eastAsia"/>
          <w:sz w:val="28"/>
          <w:szCs w:val="28"/>
          <w:rtl/>
        </w:rPr>
        <w:t>م</w:t>
      </w:r>
      <w:r w:rsidRPr="00A932B5">
        <w:rPr>
          <w:rFonts w:cs="B Zar" w:hint="cs"/>
          <w:sz w:val="28"/>
          <w:szCs w:val="28"/>
          <w:rtl/>
        </w:rPr>
        <w:t>ی‌</w:t>
      </w:r>
      <w:r w:rsidRPr="00A932B5">
        <w:rPr>
          <w:rFonts w:cs="B Zar" w:hint="eastAsia"/>
          <w:sz w:val="28"/>
          <w:szCs w:val="28"/>
          <w:rtl/>
        </w:rPr>
        <w:t>روند</w:t>
      </w:r>
      <w:r w:rsidRPr="00A932B5">
        <w:rPr>
          <w:rFonts w:cs="B Zar"/>
          <w:sz w:val="28"/>
          <w:szCs w:val="28"/>
          <w:rtl/>
        </w:rPr>
        <w:t xml:space="preserve"> (</w:t>
      </w:r>
      <w:r w:rsidRPr="00A932B5">
        <w:rPr>
          <w:rFonts w:cs="B Zar"/>
          <w:sz w:val="28"/>
          <w:szCs w:val="28"/>
        </w:rPr>
        <w:t>AUMA</w:t>
      </w:r>
      <w:r w:rsidRPr="00A932B5">
        <w:rPr>
          <w:rFonts w:cs="B Zar"/>
          <w:sz w:val="28"/>
          <w:szCs w:val="28"/>
          <w:rtl/>
        </w:rPr>
        <w:t>، 2009؛ بتهلت و شولت، 2008)، منطق</w:t>
      </w:r>
      <w:r w:rsidRPr="00A932B5">
        <w:rPr>
          <w:rFonts w:cs="B Zar" w:hint="cs"/>
          <w:sz w:val="28"/>
          <w:szCs w:val="28"/>
          <w:rtl/>
        </w:rPr>
        <w:t>ی</w:t>
      </w:r>
      <w:r w:rsidRPr="00A932B5">
        <w:rPr>
          <w:rFonts w:cs="B Zar"/>
          <w:sz w:val="28"/>
          <w:szCs w:val="28"/>
          <w:rtl/>
        </w:rPr>
        <w:t xml:space="preserve"> به نظر م</w:t>
      </w:r>
      <w:r w:rsidRPr="00A932B5">
        <w:rPr>
          <w:rFonts w:cs="B Zar" w:hint="cs"/>
          <w:sz w:val="28"/>
          <w:szCs w:val="28"/>
          <w:rtl/>
        </w:rPr>
        <w:t>ی‌</w:t>
      </w:r>
      <w:r w:rsidRPr="00A932B5">
        <w:rPr>
          <w:rFonts w:cs="B Zar" w:hint="eastAsia"/>
          <w:sz w:val="28"/>
          <w:szCs w:val="28"/>
          <w:rtl/>
        </w:rPr>
        <w:t>رسد</w:t>
      </w:r>
      <w:r w:rsidRPr="00A932B5">
        <w:rPr>
          <w:rFonts w:cs="B Zar"/>
          <w:sz w:val="28"/>
          <w:szCs w:val="28"/>
          <w:rtl/>
        </w:rPr>
        <w:t>.</w:t>
      </w:r>
    </w:p>
    <w:p w14:paraId="792A4318" w14:textId="77777777" w:rsidR="00A932B5" w:rsidRDefault="00A932B5" w:rsidP="00A932B5">
      <w:pPr>
        <w:jc w:val="both"/>
        <w:rPr>
          <w:rFonts w:cs="B Zar"/>
          <w:sz w:val="28"/>
          <w:szCs w:val="28"/>
          <w:rtl/>
        </w:rPr>
      </w:pPr>
      <w:r w:rsidRPr="00A932B5">
        <w:rPr>
          <w:rFonts w:cs="B Zar" w:hint="eastAsia"/>
          <w:sz w:val="28"/>
          <w:szCs w:val="28"/>
          <w:rtl/>
        </w:rPr>
        <w:t>با</w:t>
      </w:r>
      <w:r w:rsidRPr="00A932B5">
        <w:rPr>
          <w:rFonts w:cs="B Zar"/>
          <w:sz w:val="28"/>
          <w:szCs w:val="28"/>
          <w:rtl/>
        </w:rPr>
        <w:t xml:space="preserve"> تمرکز بر تعاملات م</w:t>
      </w:r>
      <w:r w:rsidRPr="00A932B5">
        <w:rPr>
          <w:rFonts w:cs="B Zar" w:hint="cs"/>
          <w:sz w:val="28"/>
          <w:szCs w:val="28"/>
          <w:rtl/>
        </w:rPr>
        <w:t>ی</w:t>
      </w:r>
      <w:r w:rsidRPr="00A932B5">
        <w:rPr>
          <w:rFonts w:cs="B Zar" w:hint="eastAsia"/>
          <w:sz w:val="28"/>
          <w:szCs w:val="28"/>
          <w:rtl/>
        </w:rPr>
        <w:t>ان</w:t>
      </w:r>
      <w:r w:rsidRPr="00A932B5">
        <w:rPr>
          <w:rFonts w:cs="B Zar"/>
          <w:sz w:val="28"/>
          <w:szCs w:val="28"/>
          <w:rtl/>
        </w:rPr>
        <w:t xml:space="preserve"> بنگاه</w:t>
      </w:r>
      <w:r w:rsidRPr="00A932B5">
        <w:rPr>
          <w:rFonts w:cs="B Zar" w:hint="cs"/>
          <w:sz w:val="28"/>
          <w:szCs w:val="28"/>
          <w:rtl/>
        </w:rPr>
        <w:t>ی</w:t>
      </w:r>
      <w:r w:rsidRPr="00A932B5">
        <w:rPr>
          <w:rFonts w:cs="B Zar"/>
          <w:sz w:val="28"/>
          <w:szCs w:val="28"/>
          <w:rtl/>
        </w:rPr>
        <w:t xml:space="preserve"> در ارتباط با مبان</w:t>
      </w:r>
      <w:r w:rsidRPr="00A932B5">
        <w:rPr>
          <w:rFonts w:cs="B Zar" w:hint="cs"/>
          <w:sz w:val="28"/>
          <w:szCs w:val="28"/>
          <w:rtl/>
        </w:rPr>
        <w:t>ی</w:t>
      </w:r>
      <w:r w:rsidRPr="00A932B5">
        <w:rPr>
          <w:rFonts w:cs="B Zar"/>
          <w:sz w:val="28"/>
          <w:szCs w:val="28"/>
          <w:rtl/>
        </w:rPr>
        <w:t xml:space="preserve"> نهاد</w:t>
      </w:r>
      <w:r w:rsidRPr="00A932B5">
        <w:rPr>
          <w:rFonts w:cs="B Zar" w:hint="cs"/>
          <w:sz w:val="28"/>
          <w:szCs w:val="28"/>
          <w:rtl/>
        </w:rPr>
        <w:t>ی</w:t>
      </w:r>
      <w:r w:rsidRPr="00A932B5">
        <w:rPr>
          <w:rFonts w:cs="B Zar"/>
          <w:sz w:val="28"/>
          <w:szCs w:val="28"/>
          <w:rtl/>
        </w:rPr>
        <w:t xml:space="preserve"> </w:t>
      </w:r>
      <w:r w:rsidRPr="00A932B5">
        <w:rPr>
          <w:rFonts w:cs="B Zar"/>
          <w:sz w:val="28"/>
          <w:szCs w:val="28"/>
        </w:rPr>
        <w:t>CME</w:t>
      </w:r>
      <w:r w:rsidRPr="00A932B5">
        <w:rPr>
          <w:rFonts w:cs="B Zar"/>
          <w:sz w:val="28"/>
          <w:szCs w:val="28"/>
          <w:rtl/>
        </w:rPr>
        <w:t xml:space="preserve">ها و </w:t>
      </w:r>
      <w:r w:rsidRPr="00A932B5">
        <w:rPr>
          <w:rFonts w:cs="B Zar"/>
          <w:sz w:val="28"/>
          <w:szCs w:val="28"/>
        </w:rPr>
        <w:t>LME</w:t>
      </w:r>
      <w:r w:rsidRPr="00A932B5">
        <w:rPr>
          <w:rFonts w:cs="B Zar"/>
          <w:sz w:val="28"/>
          <w:szCs w:val="28"/>
          <w:rtl/>
        </w:rPr>
        <w:t>ها، در نها</w:t>
      </w:r>
      <w:r w:rsidRPr="00A932B5">
        <w:rPr>
          <w:rFonts w:cs="B Zar" w:hint="cs"/>
          <w:sz w:val="28"/>
          <w:szCs w:val="28"/>
          <w:rtl/>
        </w:rPr>
        <w:t>ی</w:t>
      </w:r>
      <w:r w:rsidRPr="00A932B5">
        <w:rPr>
          <w:rFonts w:cs="B Zar" w:hint="eastAsia"/>
          <w:sz w:val="28"/>
          <w:szCs w:val="28"/>
          <w:rtl/>
        </w:rPr>
        <w:t>ت</w:t>
      </w:r>
      <w:r w:rsidRPr="00A932B5">
        <w:rPr>
          <w:rFonts w:cs="B Zar"/>
          <w:sz w:val="28"/>
          <w:szCs w:val="28"/>
          <w:rtl/>
        </w:rPr>
        <w:t xml:space="preserve"> به ماه</w:t>
      </w:r>
      <w:r w:rsidRPr="00A932B5">
        <w:rPr>
          <w:rFonts w:cs="B Zar" w:hint="cs"/>
          <w:sz w:val="28"/>
          <w:szCs w:val="28"/>
          <w:rtl/>
        </w:rPr>
        <w:t>ی</w:t>
      </w:r>
      <w:r w:rsidRPr="00A932B5">
        <w:rPr>
          <w:rFonts w:cs="B Zar" w:hint="eastAsia"/>
          <w:sz w:val="28"/>
          <w:szCs w:val="28"/>
          <w:rtl/>
        </w:rPr>
        <w:t>ت</w:t>
      </w:r>
      <w:r w:rsidRPr="00A932B5">
        <w:rPr>
          <w:rFonts w:cs="B Zar"/>
          <w:sz w:val="28"/>
          <w:szCs w:val="28"/>
          <w:rtl/>
        </w:rPr>
        <w:t xml:space="preserve"> فرآ</w:t>
      </w:r>
      <w:r w:rsidRPr="00A932B5">
        <w:rPr>
          <w:rFonts w:cs="B Zar" w:hint="cs"/>
          <w:sz w:val="28"/>
          <w:szCs w:val="28"/>
          <w:rtl/>
        </w:rPr>
        <w:t>ی</w:t>
      </w:r>
      <w:r w:rsidRPr="00A932B5">
        <w:rPr>
          <w:rFonts w:cs="B Zar" w:hint="eastAsia"/>
          <w:sz w:val="28"/>
          <w:szCs w:val="28"/>
          <w:rtl/>
        </w:rPr>
        <w:t>ندها</w:t>
      </w:r>
      <w:r w:rsidRPr="00A932B5">
        <w:rPr>
          <w:rFonts w:cs="B Zar" w:hint="cs"/>
          <w:sz w:val="28"/>
          <w:szCs w:val="28"/>
          <w:rtl/>
        </w:rPr>
        <w:t>ی</w:t>
      </w:r>
      <w:r w:rsidRPr="00A932B5">
        <w:rPr>
          <w:rFonts w:cs="B Zar"/>
          <w:sz w:val="28"/>
          <w:szCs w:val="28"/>
          <w:rtl/>
        </w:rPr>
        <w:t xml:space="preserve"> انطباق فناور</w:t>
      </w:r>
      <w:r w:rsidRPr="00A932B5">
        <w:rPr>
          <w:rFonts w:cs="B Zar" w:hint="cs"/>
          <w:sz w:val="28"/>
          <w:szCs w:val="28"/>
          <w:rtl/>
        </w:rPr>
        <w:t>ی</w:t>
      </w:r>
      <w:r w:rsidRPr="00A932B5">
        <w:rPr>
          <w:rFonts w:cs="B Zar"/>
          <w:sz w:val="28"/>
          <w:szCs w:val="28"/>
          <w:rtl/>
        </w:rPr>
        <w:t xml:space="preserve"> (</w:t>
      </w:r>
      <w:r w:rsidRPr="00A932B5">
        <w:rPr>
          <w:rFonts w:cs="B Zar" w:hint="cs"/>
          <w:sz w:val="28"/>
          <w:szCs w:val="28"/>
          <w:rtl/>
        </w:rPr>
        <w:t>ی</w:t>
      </w:r>
      <w:r w:rsidRPr="00A932B5">
        <w:rPr>
          <w:rFonts w:cs="B Zar" w:hint="eastAsia"/>
          <w:sz w:val="28"/>
          <w:szCs w:val="28"/>
          <w:rtl/>
        </w:rPr>
        <w:t>عن</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استانداردساز</w:t>
      </w:r>
      <w:r w:rsidRPr="00A932B5">
        <w:rPr>
          <w:rFonts w:cs="B Zar" w:hint="cs"/>
          <w:sz w:val="28"/>
          <w:szCs w:val="28"/>
          <w:rtl/>
        </w:rPr>
        <w:t>ی</w:t>
      </w:r>
      <w:r w:rsidRPr="00A932B5">
        <w:rPr>
          <w:rFonts w:cs="B Zar"/>
          <w:sz w:val="28"/>
          <w:szCs w:val="28"/>
          <w:rtl/>
        </w:rPr>
        <w:t xml:space="preserve"> در برابر تخصص</w:t>
      </w:r>
      <w:r w:rsidRPr="00A932B5">
        <w:rPr>
          <w:rFonts w:cs="B Zar" w:hint="cs"/>
          <w:sz w:val="28"/>
          <w:szCs w:val="28"/>
          <w:rtl/>
        </w:rPr>
        <w:t>ی‌</w:t>
      </w:r>
      <w:r w:rsidRPr="00A932B5">
        <w:rPr>
          <w:rFonts w:cs="B Zar" w:hint="eastAsia"/>
          <w:sz w:val="28"/>
          <w:szCs w:val="28"/>
          <w:rtl/>
        </w:rPr>
        <w:t>شدن</w:t>
      </w:r>
      <w:r w:rsidRPr="00A932B5">
        <w:rPr>
          <w:rFonts w:cs="B Zar"/>
          <w:sz w:val="28"/>
          <w:szCs w:val="28"/>
          <w:rtl/>
        </w:rPr>
        <w:t>) و م</w:t>
      </w:r>
      <w:r w:rsidRPr="00A932B5">
        <w:rPr>
          <w:rFonts w:cs="B Zar" w:hint="cs"/>
          <w:sz w:val="28"/>
          <w:szCs w:val="28"/>
          <w:rtl/>
        </w:rPr>
        <w:t>ی</w:t>
      </w:r>
      <w:r w:rsidRPr="00A932B5">
        <w:rPr>
          <w:rFonts w:cs="B Zar" w:hint="eastAsia"/>
          <w:sz w:val="28"/>
          <w:szCs w:val="28"/>
          <w:rtl/>
        </w:rPr>
        <w:t>زان</w:t>
      </w:r>
      <w:r w:rsidRPr="00A932B5">
        <w:rPr>
          <w:rFonts w:cs="B Zar"/>
          <w:sz w:val="28"/>
          <w:szCs w:val="28"/>
          <w:rtl/>
        </w:rPr>
        <w:t xml:space="preserve"> پ</w:t>
      </w:r>
      <w:r w:rsidRPr="00A932B5">
        <w:rPr>
          <w:rFonts w:cs="B Zar" w:hint="cs"/>
          <w:sz w:val="28"/>
          <w:szCs w:val="28"/>
          <w:rtl/>
        </w:rPr>
        <w:t>ی</w:t>
      </w:r>
      <w:r w:rsidRPr="00A932B5">
        <w:rPr>
          <w:rFonts w:cs="B Zar" w:hint="eastAsia"/>
          <w:sz w:val="28"/>
          <w:szCs w:val="28"/>
          <w:rtl/>
        </w:rPr>
        <w:t>رو</w:t>
      </w:r>
      <w:r w:rsidRPr="00A932B5">
        <w:rPr>
          <w:rFonts w:cs="B Zar" w:hint="cs"/>
          <w:sz w:val="28"/>
          <w:szCs w:val="28"/>
          <w:rtl/>
        </w:rPr>
        <w:t>ی</w:t>
      </w:r>
      <w:r w:rsidRPr="00A932B5">
        <w:rPr>
          <w:rFonts w:cs="B Zar"/>
          <w:sz w:val="28"/>
          <w:szCs w:val="28"/>
          <w:rtl/>
        </w:rPr>
        <w:t xml:space="preserve"> شرکت‌ها</w:t>
      </w:r>
      <w:r w:rsidRPr="00A932B5">
        <w:rPr>
          <w:rFonts w:cs="B Zar" w:hint="cs"/>
          <w:sz w:val="28"/>
          <w:szCs w:val="28"/>
          <w:rtl/>
        </w:rPr>
        <w:t>ی</w:t>
      </w:r>
      <w:r w:rsidRPr="00A932B5">
        <w:rPr>
          <w:rFonts w:cs="B Zar"/>
          <w:sz w:val="28"/>
          <w:szCs w:val="28"/>
          <w:rtl/>
        </w:rPr>
        <w:t xml:space="preserve"> </w:t>
      </w:r>
      <w:r w:rsidRPr="00A932B5">
        <w:rPr>
          <w:rFonts w:cs="B Zar"/>
          <w:sz w:val="28"/>
          <w:szCs w:val="28"/>
        </w:rPr>
        <w:t>CME</w:t>
      </w:r>
      <w:r w:rsidRPr="00A932B5">
        <w:rPr>
          <w:rFonts w:cs="B Zar"/>
          <w:sz w:val="28"/>
          <w:szCs w:val="28"/>
          <w:rtl/>
        </w:rPr>
        <w:t xml:space="preserve"> و </w:t>
      </w:r>
      <w:r w:rsidRPr="00A932B5">
        <w:rPr>
          <w:rFonts w:cs="B Zar"/>
          <w:sz w:val="28"/>
          <w:szCs w:val="28"/>
        </w:rPr>
        <w:t>LME</w:t>
      </w:r>
      <w:r w:rsidRPr="00A932B5">
        <w:rPr>
          <w:rFonts w:cs="B Zar"/>
          <w:sz w:val="28"/>
          <w:szCs w:val="28"/>
          <w:rtl/>
        </w:rPr>
        <w:t xml:space="preserve"> از مس</w:t>
      </w:r>
      <w:r w:rsidRPr="00A932B5">
        <w:rPr>
          <w:rFonts w:cs="B Zar" w:hint="cs"/>
          <w:sz w:val="28"/>
          <w:szCs w:val="28"/>
          <w:rtl/>
        </w:rPr>
        <w:t>ی</w:t>
      </w:r>
      <w:r w:rsidRPr="00A932B5">
        <w:rPr>
          <w:rFonts w:cs="B Zar" w:hint="eastAsia"/>
          <w:sz w:val="28"/>
          <w:szCs w:val="28"/>
          <w:rtl/>
        </w:rPr>
        <w:t>ر</w:t>
      </w:r>
      <w:r w:rsidRPr="00A932B5">
        <w:rPr>
          <w:rFonts w:cs="B Zar" w:hint="cs"/>
          <w:sz w:val="28"/>
          <w:szCs w:val="28"/>
          <w:rtl/>
        </w:rPr>
        <w:t>ی</w:t>
      </w:r>
      <w:r w:rsidRPr="00A932B5">
        <w:rPr>
          <w:rFonts w:cs="B Zar"/>
          <w:sz w:val="28"/>
          <w:szCs w:val="28"/>
          <w:rtl/>
        </w:rPr>
        <w:t xml:space="preserve"> به سمت همگرا</w:t>
      </w:r>
      <w:r w:rsidRPr="00A932B5">
        <w:rPr>
          <w:rFonts w:cs="B Zar" w:hint="cs"/>
          <w:sz w:val="28"/>
          <w:szCs w:val="28"/>
          <w:rtl/>
        </w:rPr>
        <w:t>یی</w:t>
      </w:r>
      <w:r w:rsidRPr="00A932B5">
        <w:rPr>
          <w:rFonts w:cs="B Zar"/>
          <w:sz w:val="28"/>
          <w:szCs w:val="28"/>
          <w:rtl/>
        </w:rPr>
        <w:t xml:space="preserve"> </w:t>
      </w:r>
      <w:r w:rsidRPr="00A932B5">
        <w:rPr>
          <w:rFonts w:cs="B Zar" w:hint="cs"/>
          <w:sz w:val="28"/>
          <w:szCs w:val="28"/>
          <w:rtl/>
        </w:rPr>
        <w:t>ی</w:t>
      </w:r>
      <w:r w:rsidRPr="00A932B5">
        <w:rPr>
          <w:rFonts w:cs="B Zar" w:hint="eastAsia"/>
          <w:sz w:val="28"/>
          <w:szCs w:val="28"/>
          <w:rtl/>
        </w:rPr>
        <w:t>ا</w:t>
      </w:r>
      <w:r w:rsidRPr="00A932B5">
        <w:rPr>
          <w:rFonts w:cs="B Zar"/>
          <w:sz w:val="28"/>
          <w:szCs w:val="28"/>
          <w:rtl/>
        </w:rPr>
        <w:t xml:space="preserve"> واگرا</w:t>
      </w:r>
      <w:r w:rsidRPr="00A932B5">
        <w:rPr>
          <w:rFonts w:cs="B Zar" w:hint="cs"/>
          <w:sz w:val="28"/>
          <w:szCs w:val="28"/>
          <w:rtl/>
        </w:rPr>
        <w:t>یی</w:t>
      </w:r>
      <w:r w:rsidRPr="00A932B5">
        <w:rPr>
          <w:rFonts w:cs="B Zar"/>
          <w:sz w:val="28"/>
          <w:szCs w:val="28"/>
          <w:rtl/>
        </w:rPr>
        <w:t xml:space="preserve"> از منظر تول</w:t>
      </w:r>
      <w:r w:rsidRPr="00A932B5">
        <w:rPr>
          <w:rFonts w:cs="B Zar" w:hint="cs"/>
          <w:sz w:val="28"/>
          <w:szCs w:val="28"/>
          <w:rtl/>
        </w:rPr>
        <w:t>ی</w:t>
      </w:r>
      <w:r w:rsidRPr="00A932B5">
        <w:rPr>
          <w:rFonts w:cs="B Zar" w:hint="eastAsia"/>
          <w:sz w:val="28"/>
          <w:szCs w:val="28"/>
          <w:rtl/>
        </w:rPr>
        <w:t>د</w:t>
      </w:r>
      <w:r w:rsidRPr="00A932B5">
        <w:rPr>
          <w:rFonts w:cs="B Zar"/>
          <w:sz w:val="28"/>
          <w:szCs w:val="28"/>
          <w:rtl/>
        </w:rPr>
        <w:t xml:space="preserve"> فناور</w:t>
      </w:r>
      <w:r w:rsidRPr="00A932B5">
        <w:rPr>
          <w:rFonts w:cs="B Zar" w:hint="cs"/>
          <w:sz w:val="28"/>
          <w:szCs w:val="28"/>
          <w:rtl/>
        </w:rPr>
        <w:t>ی</w:t>
      </w:r>
      <w:r w:rsidRPr="00A932B5">
        <w:rPr>
          <w:rFonts w:cs="B Zar"/>
          <w:sz w:val="28"/>
          <w:szCs w:val="28"/>
          <w:rtl/>
        </w:rPr>
        <w:t xml:space="preserve"> علاقه‌مند هس</w:t>
      </w:r>
      <w:r w:rsidRPr="00A932B5">
        <w:rPr>
          <w:rFonts w:cs="B Zar" w:hint="eastAsia"/>
          <w:sz w:val="28"/>
          <w:szCs w:val="28"/>
          <w:rtl/>
        </w:rPr>
        <w:t>تم</w:t>
      </w:r>
      <w:r w:rsidRPr="00A932B5">
        <w:rPr>
          <w:rFonts w:cs="B Zar"/>
          <w:sz w:val="28"/>
          <w:szCs w:val="28"/>
          <w:rtl/>
        </w:rPr>
        <w:t>. اگرچه نم</w:t>
      </w:r>
      <w:r w:rsidRPr="00A932B5">
        <w:rPr>
          <w:rFonts w:cs="B Zar" w:hint="cs"/>
          <w:sz w:val="28"/>
          <w:szCs w:val="28"/>
          <w:rtl/>
        </w:rPr>
        <w:t>ی‌</w:t>
      </w:r>
      <w:r w:rsidRPr="00A932B5">
        <w:rPr>
          <w:rFonts w:cs="B Zar" w:hint="eastAsia"/>
          <w:sz w:val="28"/>
          <w:szCs w:val="28"/>
          <w:rtl/>
        </w:rPr>
        <w:t>توانم</w:t>
      </w:r>
      <w:r w:rsidRPr="00A932B5">
        <w:rPr>
          <w:rFonts w:cs="B Zar"/>
          <w:sz w:val="28"/>
          <w:szCs w:val="28"/>
          <w:rtl/>
        </w:rPr>
        <w:t xml:space="preserve"> مستق</w:t>
      </w:r>
      <w:r w:rsidRPr="00A932B5">
        <w:rPr>
          <w:rFonts w:cs="B Zar" w:hint="cs"/>
          <w:sz w:val="28"/>
          <w:szCs w:val="28"/>
          <w:rtl/>
        </w:rPr>
        <w:t>ی</w:t>
      </w:r>
      <w:r w:rsidRPr="00A932B5">
        <w:rPr>
          <w:rFonts w:cs="B Zar" w:hint="eastAsia"/>
          <w:sz w:val="28"/>
          <w:szCs w:val="28"/>
          <w:rtl/>
        </w:rPr>
        <w:t>ماً</w:t>
      </w:r>
      <w:r w:rsidRPr="00A932B5">
        <w:rPr>
          <w:rFonts w:cs="B Zar"/>
          <w:sz w:val="28"/>
          <w:szCs w:val="28"/>
          <w:rtl/>
        </w:rPr>
        <w:t xml:space="preserve"> با داده‌ها</w:t>
      </w:r>
      <w:r w:rsidRPr="00A932B5">
        <w:rPr>
          <w:rFonts w:cs="B Zar" w:hint="cs"/>
          <w:sz w:val="28"/>
          <w:szCs w:val="28"/>
          <w:rtl/>
        </w:rPr>
        <w:t>ی</w:t>
      </w:r>
      <w:r w:rsidRPr="00A932B5">
        <w:rPr>
          <w:rFonts w:cs="B Zar"/>
          <w:sz w:val="28"/>
          <w:szCs w:val="28"/>
          <w:rtl/>
        </w:rPr>
        <w:t xml:space="preserve"> </w:t>
      </w:r>
      <w:r w:rsidRPr="00A932B5">
        <w:rPr>
          <w:rFonts w:cs="B Zar"/>
          <w:sz w:val="28"/>
          <w:szCs w:val="28"/>
          <w:rtl/>
        </w:rPr>
        <w:lastRenderedPageBreak/>
        <w:t>فعل</w:t>
      </w:r>
      <w:r w:rsidRPr="00A932B5">
        <w:rPr>
          <w:rFonts w:cs="B Zar" w:hint="cs"/>
          <w:sz w:val="28"/>
          <w:szCs w:val="28"/>
          <w:rtl/>
        </w:rPr>
        <w:t>ی</w:t>
      </w:r>
      <w:r w:rsidRPr="00A932B5">
        <w:rPr>
          <w:rFonts w:cs="B Zar"/>
          <w:sz w:val="28"/>
          <w:szCs w:val="28"/>
          <w:rtl/>
        </w:rPr>
        <w:t xml:space="preserve"> به پرسش همگرا</w:t>
      </w:r>
      <w:r w:rsidRPr="00A932B5">
        <w:rPr>
          <w:rFonts w:cs="B Zar" w:hint="cs"/>
          <w:sz w:val="28"/>
          <w:szCs w:val="28"/>
          <w:rtl/>
        </w:rPr>
        <w:t>یی</w:t>
      </w:r>
      <w:r w:rsidRPr="00A932B5">
        <w:rPr>
          <w:rFonts w:cs="B Zar"/>
          <w:sz w:val="28"/>
          <w:szCs w:val="28"/>
          <w:rtl/>
        </w:rPr>
        <w:t>-واگرا</w:t>
      </w:r>
      <w:r w:rsidRPr="00A932B5">
        <w:rPr>
          <w:rFonts w:cs="B Zar" w:hint="cs"/>
          <w:sz w:val="28"/>
          <w:szCs w:val="28"/>
          <w:rtl/>
        </w:rPr>
        <w:t>یی</w:t>
      </w:r>
      <w:r w:rsidRPr="00A932B5">
        <w:rPr>
          <w:rFonts w:cs="B Zar"/>
          <w:sz w:val="28"/>
          <w:szCs w:val="28"/>
          <w:rtl/>
        </w:rPr>
        <w:t xml:space="preserve"> بپردازم، هدف من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است که با تمرکز بر شباهت‌ها و تفاوت‌ها در شا</w:t>
      </w:r>
      <w:r w:rsidRPr="00A932B5">
        <w:rPr>
          <w:rFonts w:cs="B Zar" w:hint="cs"/>
          <w:sz w:val="28"/>
          <w:szCs w:val="28"/>
          <w:rtl/>
        </w:rPr>
        <w:t>ی</w:t>
      </w:r>
      <w:r w:rsidRPr="00A932B5">
        <w:rPr>
          <w:rFonts w:cs="B Zar" w:hint="eastAsia"/>
          <w:sz w:val="28"/>
          <w:szCs w:val="28"/>
          <w:rtl/>
        </w:rPr>
        <w:t>ستگ</w:t>
      </w:r>
      <w:r w:rsidRPr="00A932B5">
        <w:rPr>
          <w:rFonts w:cs="B Zar" w:hint="cs"/>
          <w:sz w:val="28"/>
          <w:szCs w:val="28"/>
          <w:rtl/>
        </w:rPr>
        <w:t>ی‌</w:t>
      </w:r>
      <w:r w:rsidRPr="00A932B5">
        <w:rPr>
          <w:rFonts w:cs="B Zar" w:hint="eastAsia"/>
          <w:sz w:val="28"/>
          <w:szCs w:val="28"/>
          <w:rtl/>
        </w:rPr>
        <w:t>ها</w:t>
      </w:r>
      <w:r w:rsidRPr="00A932B5">
        <w:rPr>
          <w:rFonts w:cs="B Zar" w:hint="cs"/>
          <w:sz w:val="28"/>
          <w:szCs w:val="28"/>
          <w:rtl/>
        </w:rPr>
        <w:t>ی</w:t>
      </w:r>
      <w:r w:rsidRPr="00A932B5">
        <w:rPr>
          <w:rFonts w:cs="B Zar"/>
          <w:sz w:val="28"/>
          <w:szCs w:val="28"/>
          <w:rtl/>
        </w:rPr>
        <w:t xml:space="preserve"> اصل</w:t>
      </w:r>
      <w:r w:rsidRPr="00A932B5">
        <w:rPr>
          <w:rFonts w:cs="B Zar" w:hint="cs"/>
          <w:sz w:val="28"/>
          <w:szCs w:val="28"/>
          <w:rtl/>
        </w:rPr>
        <w:t>ی</w:t>
      </w:r>
      <w:r w:rsidRPr="00A932B5">
        <w:rPr>
          <w:rFonts w:cs="B Zar"/>
          <w:sz w:val="28"/>
          <w:szCs w:val="28"/>
          <w:rtl/>
        </w:rPr>
        <w:t xml:space="preserve"> شرکت‌ها در مقا</w:t>
      </w:r>
      <w:r w:rsidRPr="00A932B5">
        <w:rPr>
          <w:rFonts w:cs="B Zar" w:hint="cs"/>
          <w:sz w:val="28"/>
          <w:szCs w:val="28"/>
          <w:rtl/>
        </w:rPr>
        <w:t>ی</w:t>
      </w:r>
      <w:r w:rsidRPr="00A932B5">
        <w:rPr>
          <w:rFonts w:cs="B Zar" w:hint="eastAsia"/>
          <w:sz w:val="28"/>
          <w:szCs w:val="28"/>
          <w:rtl/>
        </w:rPr>
        <w:t>سه</w:t>
      </w:r>
      <w:r w:rsidRPr="00A932B5">
        <w:rPr>
          <w:rFonts w:cs="B Zar"/>
          <w:sz w:val="28"/>
          <w:szCs w:val="28"/>
          <w:rtl/>
        </w:rPr>
        <w:t xml:space="preserve"> با شرکت‌ها</w:t>
      </w:r>
      <w:r w:rsidRPr="00A932B5">
        <w:rPr>
          <w:rFonts w:cs="B Zar" w:hint="cs"/>
          <w:sz w:val="28"/>
          <w:szCs w:val="28"/>
          <w:rtl/>
        </w:rPr>
        <w:t>یی</w:t>
      </w:r>
      <w:r w:rsidRPr="00A932B5">
        <w:rPr>
          <w:rFonts w:cs="B Zar"/>
          <w:sz w:val="28"/>
          <w:szCs w:val="28"/>
          <w:rtl/>
        </w:rPr>
        <w:t xml:space="preserve"> که به عنوان شرکا</w:t>
      </w:r>
      <w:r w:rsidRPr="00A932B5">
        <w:rPr>
          <w:rFonts w:cs="B Zar" w:hint="cs"/>
          <w:sz w:val="28"/>
          <w:szCs w:val="28"/>
          <w:rtl/>
        </w:rPr>
        <w:t>ی</w:t>
      </w:r>
      <w:r w:rsidRPr="00A932B5">
        <w:rPr>
          <w:rFonts w:cs="B Zar"/>
          <w:sz w:val="28"/>
          <w:szCs w:val="28"/>
          <w:rtl/>
        </w:rPr>
        <w:t xml:space="preserve"> بالقوه جستجو م</w:t>
      </w:r>
      <w:r w:rsidRPr="00A932B5">
        <w:rPr>
          <w:rFonts w:cs="B Zar" w:hint="cs"/>
          <w:sz w:val="28"/>
          <w:szCs w:val="28"/>
          <w:rtl/>
        </w:rPr>
        <w:t>ی‌</w:t>
      </w:r>
      <w:r w:rsidRPr="00A932B5">
        <w:rPr>
          <w:rFonts w:cs="B Zar" w:hint="eastAsia"/>
          <w:sz w:val="28"/>
          <w:szCs w:val="28"/>
          <w:rtl/>
        </w:rPr>
        <w:t>کنند،</w:t>
      </w:r>
      <w:r w:rsidRPr="00A932B5">
        <w:rPr>
          <w:rFonts w:cs="B Zar"/>
          <w:sz w:val="28"/>
          <w:szCs w:val="28"/>
          <w:rtl/>
        </w:rPr>
        <w:t xml:space="preserve">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متغ</w:t>
      </w:r>
      <w:r w:rsidRPr="00A932B5">
        <w:rPr>
          <w:rFonts w:cs="B Zar" w:hint="cs"/>
          <w:sz w:val="28"/>
          <w:szCs w:val="28"/>
          <w:rtl/>
        </w:rPr>
        <w:t>ی</w:t>
      </w:r>
      <w:r w:rsidRPr="00A932B5">
        <w:rPr>
          <w:rFonts w:cs="B Zar" w:hint="eastAsia"/>
          <w:sz w:val="28"/>
          <w:szCs w:val="28"/>
          <w:rtl/>
        </w:rPr>
        <w:t>ر</w:t>
      </w:r>
      <w:r w:rsidRPr="00A932B5">
        <w:rPr>
          <w:rFonts w:cs="B Zar"/>
          <w:sz w:val="28"/>
          <w:szCs w:val="28"/>
          <w:rtl/>
        </w:rPr>
        <w:t xml:space="preserve"> را به طور ضمن</w:t>
      </w:r>
      <w:r w:rsidRPr="00A932B5">
        <w:rPr>
          <w:rFonts w:cs="B Zar" w:hint="cs"/>
          <w:sz w:val="28"/>
          <w:szCs w:val="28"/>
          <w:rtl/>
        </w:rPr>
        <w:t>ی</w:t>
      </w:r>
      <w:r w:rsidRPr="00A932B5">
        <w:rPr>
          <w:rFonts w:cs="B Zar"/>
          <w:sz w:val="28"/>
          <w:szCs w:val="28"/>
          <w:rtl/>
        </w:rPr>
        <w:t xml:space="preserve"> مورد بررس</w:t>
      </w:r>
      <w:r w:rsidRPr="00A932B5">
        <w:rPr>
          <w:rFonts w:cs="B Zar" w:hint="cs"/>
          <w:sz w:val="28"/>
          <w:szCs w:val="28"/>
          <w:rtl/>
        </w:rPr>
        <w:t>ی</w:t>
      </w:r>
      <w:r w:rsidRPr="00A932B5">
        <w:rPr>
          <w:rFonts w:cs="B Zar"/>
          <w:sz w:val="28"/>
          <w:szCs w:val="28"/>
          <w:rtl/>
        </w:rPr>
        <w:t xml:space="preserve"> </w:t>
      </w:r>
      <w:r w:rsidRPr="00A932B5">
        <w:rPr>
          <w:rFonts w:cs="B Zar" w:hint="eastAsia"/>
          <w:sz w:val="28"/>
          <w:szCs w:val="28"/>
          <w:rtl/>
        </w:rPr>
        <w:t>قرار</w:t>
      </w:r>
      <w:r w:rsidRPr="00A932B5">
        <w:rPr>
          <w:rFonts w:cs="B Zar"/>
          <w:sz w:val="28"/>
          <w:szCs w:val="28"/>
          <w:rtl/>
        </w:rPr>
        <w:t xml:space="preserve"> دهم. برا</w:t>
      </w:r>
      <w:r w:rsidRPr="00A932B5">
        <w:rPr>
          <w:rFonts w:cs="B Zar" w:hint="cs"/>
          <w:sz w:val="28"/>
          <w:szCs w:val="28"/>
          <w:rtl/>
        </w:rPr>
        <w:t>ی</w:t>
      </w:r>
      <w:r w:rsidRPr="00A932B5">
        <w:rPr>
          <w:rFonts w:cs="B Zar"/>
          <w:sz w:val="28"/>
          <w:szCs w:val="28"/>
          <w:rtl/>
        </w:rPr>
        <w:t xml:space="preserve"> اندازه‌گ</w:t>
      </w:r>
      <w:r w:rsidRPr="00A932B5">
        <w:rPr>
          <w:rFonts w:cs="B Zar" w:hint="cs"/>
          <w:sz w:val="28"/>
          <w:szCs w:val="28"/>
          <w:rtl/>
        </w:rPr>
        <w:t>ی</w:t>
      </w:r>
      <w:r w:rsidRPr="00A932B5">
        <w:rPr>
          <w:rFonts w:cs="B Zar" w:hint="eastAsia"/>
          <w:sz w:val="28"/>
          <w:szCs w:val="28"/>
          <w:rtl/>
        </w:rPr>
        <w:t>ر</w:t>
      </w:r>
      <w:r w:rsidRPr="00A932B5">
        <w:rPr>
          <w:rFonts w:cs="B Zar" w:hint="cs"/>
          <w:sz w:val="28"/>
          <w:szCs w:val="28"/>
          <w:rtl/>
        </w:rPr>
        <w:t>ی</w:t>
      </w:r>
      <w:r w:rsidRPr="00A932B5">
        <w:rPr>
          <w:rFonts w:cs="B Zar"/>
          <w:sz w:val="28"/>
          <w:szCs w:val="28"/>
          <w:rtl/>
        </w:rPr>
        <w:t xml:space="preserve"> کم</w:t>
      </w:r>
      <w:r w:rsidRPr="00A932B5">
        <w:rPr>
          <w:rFonts w:cs="B Zar" w:hint="cs"/>
          <w:sz w:val="28"/>
          <w:szCs w:val="28"/>
          <w:rtl/>
        </w:rPr>
        <w:t>ی</w:t>
      </w:r>
      <w:r w:rsidRPr="00A932B5">
        <w:rPr>
          <w:rFonts w:cs="B Zar"/>
          <w:sz w:val="28"/>
          <w:szCs w:val="28"/>
          <w:rtl/>
        </w:rPr>
        <w:t xml:space="preserve">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متغ</w:t>
      </w:r>
      <w:r w:rsidRPr="00A932B5">
        <w:rPr>
          <w:rFonts w:cs="B Zar" w:hint="cs"/>
          <w:sz w:val="28"/>
          <w:szCs w:val="28"/>
          <w:rtl/>
        </w:rPr>
        <w:t>ی</w:t>
      </w:r>
      <w:r w:rsidRPr="00A932B5">
        <w:rPr>
          <w:rFonts w:cs="B Zar" w:hint="eastAsia"/>
          <w:sz w:val="28"/>
          <w:szCs w:val="28"/>
          <w:rtl/>
        </w:rPr>
        <w:t>ر،</w:t>
      </w:r>
      <w:r w:rsidRPr="00A932B5">
        <w:rPr>
          <w:rFonts w:cs="B Zar"/>
          <w:sz w:val="28"/>
          <w:szCs w:val="28"/>
          <w:rtl/>
        </w:rPr>
        <w:t xml:space="preserve"> دو رو</w:t>
      </w:r>
      <w:r w:rsidRPr="00A932B5">
        <w:rPr>
          <w:rFonts w:cs="B Zar" w:hint="cs"/>
          <w:sz w:val="28"/>
          <w:szCs w:val="28"/>
          <w:rtl/>
        </w:rPr>
        <w:t>ی</w:t>
      </w:r>
      <w:r w:rsidRPr="00A932B5">
        <w:rPr>
          <w:rFonts w:cs="B Zar" w:hint="eastAsia"/>
          <w:sz w:val="28"/>
          <w:szCs w:val="28"/>
          <w:rtl/>
        </w:rPr>
        <w:t>کرد</w:t>
      </w:r>
      <w:r w:rsidRPr="00A932B5">
        <w:rPr>
          <w:rFonts w:cs="B Zar"/>
          <w:sz w:val="28"/>
          <w:szCs w:val="28"/>
          <w:rtl/>
        </w:rPr>
        <w:t xml:space="preserve"> اتخاذ شده است. رو</w:t>
      </w:r>
      <w:r w:rsidRPr="00A932B5">
        <w:rPr>
          <w:rFonts w:cs="B Zar" w:hint="cs"/>
          <w:sz w:val="28"/>
          <w:szCs w:val="28"/>
          <w:rtl/>
        </w:rPr>
        <w:t>ی</w:t>
      </w:r>
      <w:r w:rsidRPr="00A932B5">
        <w:rPr>
          <w:rFonts w:cs="B Zar" w:hint="eastAsia"/>
          <w:sz w:val="28"/>
          <w:szCs w:val="28"/>
          <w:rtl/>
        </w:rPr>
        <w:t>کرد</w:t>
      </w:r>
      <w:r w:rsidRPr="00A932B5">
        <w:rPr>
          <w:rFonts w:cs="B Zar"/>
          <w:sz w:val="28"/>
          <w:szCs w:val="28"/>
          <w:rtl/>
        </w:rPr>
        <w:t xml:space="preserve"> نخست، شامل مقا</w:t>
      </w:r>
      <w:r w:rsidRPr="00A932B5">
        <w:rPr>
          <w:rFonts w:cs="B Zar" w:hint="cs"/>
          <w:sz w:val="28"/>
          <w:szCs w:val="28"/>
          <w:rtl/>
        </w:rPr>
        <w:t>ی</w:t>
      </w:r>
      <w:r w:rsidRPr="00A932B5">
        <w:rPr>
          <w:rFonts w:cs="B Zar" w:hint="eastAsia"/>
          <w:sz w:val="28"/>
          <w:szCs w:val="28"/>
          <w:rtl/>
        </w:rPr>
        <w:t>س</w:t>
      </w:r>
      <w:r w:rsidRPr="00A932B5">
        <w:rPr>
          <w:rFonts w:cs="B Zar" w:hint="cs"/>
          <w:sz w:val="28"/>
          <w:szCs w:val="28"/>
          <w:rtl/>
        </w:rPr>
        <w:t>ۀ</w:t>
      </w:r>
      <w:r w:rsidRPr="00A932B5">
        <w:rPr>
          <w:rFonts w:cs="B Zar"/>
          <w:sz w:val="28"/>
          <w:szCs w:val="28"/>
          <w:rtl/>
        </w:rPr>
        <w:t xml:space="preserve"> جداگان</w:t>
      </w:r>
      <w:r w:rsidRPr="00A932B5">
        <w:rPr>
          <w:rFonts w:cs="B Zar" w:hint="cs"/>
          <w:sz w:val="28"/>
          <w:szCs w:val="28"/>
          <w:rtl/>
        </w:rPr>
        <w:t>ۀ</w:t>
      </w:r>
      <w:r w:rsidRPr="00A932B5">
        <w:rPr>
          <w:rFonts w:cs="B Zar"/>
          <w:sz w:val="28"/>
          <w:szCs w:val="28"/>
          <w:rtl/>
        </w:rPr>
        <w:t xml:space="preserve"> شا</w:t>
      </w:r>
      <w:r w:rsidRPr="00A932B5">
        <w:rPr>
          <w:rFonts w:cs="B Zar" w:hint="cs"/>
          <w:sz w:val="28"/>
          <w:szCs w:val="28"/>
          <w:rtl/>
        </w:rPr>
        <w:t>ی</w:t>
      </w:r>
      <w:r w:rsidRPr="00A932B5">
        <w:rPr>
          <w:rFonts w:cs="B Zar" w:hint="eastAsia"/>
          <w:sz w:val="28"/>
          <w:szCs w:val="28"/>
          <w:rtl/>
        </w:rPr>
        <w:t>ستگ</w:t>
      </w:r>
      <w:r w:rsidRPr="00A932B5">
        <w:rPr>
          <w:rFonts w:cs="B Zar" w:hint="cs"/>
          <w:sz w:val="28"/>
          <w:szCs w:val="28"/>
          <w:rtl/>
        </w:rPr>
        <w:t>ی‌</w:t>
      </w:r>
      <w:r w:rsidRPr="00A932B5">
        <w:rPr>
          <w:rFonts w:cs="B Zar" w:hint="eastAsia"/>
          <w:sz w:val="28"/>
          <w:szCs w:val="28"/>
          <w:rtl/>
        </w:rPr>
        <w:t>ها</w:t>
      </w:r>
      <w:r w:rsidRPr="00A932B5">
        <w:rPr>
          <w:rFonts w:cs="B Zar" w:hint="cs"/>
          <w:sz w:val="28"/>
          <w:szCs w:val="28"/>
          <w:rtl/>
        </w:rPr>
        <w:t>ی</w:t>
      </w:r>
      <w:r w:rsidRPr="00A932B5">
        <w:rPr>
          <w:rFonts w:cs="B Zar"/>
          <w:sz w:val="28"/>
          <w:szCs w:val="28"/>
          <w:rtl/>
        </w:rPr>
        <w:t xml:space="preserve"> اصل</w:t>
      </w:r>
      <w:r w:rsidRPr="00A932B5">
        <w:rPr>
          <w:rFonts w:cs="B Zar" w:hint="cs"/>
          <w:sz w:val="28"/>
          <w:szCs w:val="28"/>
          <w:rtl/>
        </w:rPr>
        <w:t>ی</w:t>
      </w:r>
      <w:r w:rsidRPr="00A932B5">
        <w:rPr>
          <w:rFonts w:cs="B Zar"/>
          <w:sz w:val="28"/>
          <w:szCs w:val="28"/>
          <w:rtl/>
        </w:rPr>
        <w:t xml:space="preserve"> شرکت‌ها و شرکا</w:t>
      </w:r>
      <w:r w:rsidRPr="00A932B5">
        <w:rPr>
          <w:rFonts w:cs="B Zar" w:hint="cs"/>
          <w:sz w:val="28"/>
          <w:szCs w:val="28"/>
          <w:rtl/>
        </w:rPr>
        <w:t>ی</w:t>
      </w:r>
      <w:r w:rsidRPr="00A932B5">
        <w:rPr>
          <w:rFonts w:cs="B Zar"/>
          <w:sz w:val="28"/>
          <w:szCs w:val="28"/>
          <w:rtl/>
        </w:rPr>
        <w:t xml:space="preserve"> آن‌ها است.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کار با تجز</w:t>
      </w:r>
      <w:r w:rsidRPr="00A932B5">
        <w:rPr>
          <w:rFonts w:cs="B Zar" w:hint="cs"/>
          <w:sz w:val="28"/>
          <w:szCs w:val="28"/>
          <w:rtl/>
        </w:rPr>
        <w:t>ی</w:t>
      </w:r>
      <w:r w:rsidRPr="00A932B5">
        <w:rPr>
          <w:rFonts w:cs="B Zar" w:hint="eastAsia"/>
          <w:sz w:val="28"/>
          <w:szCs w:val="28"/>
          <w:rtl/>
        </w:rPr>
        <w:t>ه</w:t>
      </w:r>
      <w:r w:rsidRPr="00A932B5">
        <w:rPr>
          <w:rFonts w:cs="B Zar"/>
          <w:sz w:val="28"/>
          <w:szCs w:val="28"/>
          <w:rtl/>
        </w:rPr>
        <w:t xml:space="preserve"> و تحل</w:t>
      </w:r>
      <w:r w:rsidRPr="00A932B5">
        <w:rPr>
          <w:rFonts w:cs="B Zar" w:hint="cs"/>
          <w:sz w:val="28"/>
          <w:szCs w:val="28"/>
          <w:rtl/>
        </w:rPr>
        <w:t>ی</w:t>
      </w:r>
      <w:r w:rsidRPr="00A932B5">
        <w:rPr>
          <w:rFonts w:cs="B Zar" w:hint="eastAsia"/>
          <w:sz w:val="28"/>
          <w:szCs w:val="28"/>
          <w:rtl/>
        </w:rPr>
        <w:t>ل</w:t>
      </w:r>
      <w:r w:rsidRPr="00A932B5">
        <w:rPr>
          <w:rFonts w:cs="B Zar"/>
          <w:sz w:val="28"/>
          <w:szCs w:val="28"/>
          <w:rtl/>
        </w:rPr>
        <w:t xml:space="preserve"> قابل</w:t>
      </w:r>
      <w:r w:rsidRPr="00A932B5">
        <w:rPr>
          <w:rFonts w:cs="B Zar" w:hint="cs"/>
          <w:sz w:val="28"/>
          <w:szCs w:val="28"/>
          <w:rtl/>
        </w:rPr>
        <w:t>ی</w:t>
      </w:r>
      <w:r w:rsidRPr="00A932B5">
        <w:rPr>
          <w:rFonts w:cs="B Zar" w:hint="eastAsia"/>
          <w:sz w:val="28"/>
          <w:szCs w:val="28"/>
          <w:rtl/>
        </w:rPr>
        <w:t>ت‌ها</w:t>
      </w:r>
      <w:r w:rsidRPr="00A932B5">
        <w:rPr>
          <w:rFonts w:cs="B Zar" w:hint="cs"/>
          <w:sz w:val="28"/>
          <w:szCs w:val="28"/>
          <w:rtl/>
        </w:rPr>
        <w:t>ی</w:t>
      </w:r>
      <w:r w:rsidRPr="00A932B5">
        <w:rPr>
          <w:rFonts w:cs="B Zar"/>
          <w:sz w:val="28"/>
          <w:szCs w:val="28"/>
          <w:rtl/>
        </w:rPr>
        <w:t xml:space="preserve"> اصل</w:t>
      </w:r>
      <w:r w:rsidRPr="00A932B5">
        <w:rPr>
          <w:rFonts w:cs="B Zar" w:hint="cs"/>
          <w:sz w:val="28"/>
          <w:szCs w:val="28"/>
          <w:rtl/>
        </w:rPr>
        <w:t>ی</w:t>
      </w:r>
      <w:r w:rsidRPr="00A932B5">
        <w:rPr>
          <w:rFonts w:cs="B Zar"/>
          <w:sz w:val="28"/>
          <w:szCs w:val="28"/>
          <w:rtl/>
        </w:rPr>
        <w:t xml:space="preserve"> شرکت‌ها و </w:t>
      </w:r>
      <w:commentRangeStart w:id="8"/>
      <w:r w:rsidRPr="00A932B5">
        <w:rPr>
          <w:rFonts w:cs="B Zar"/>
          <w:sz w:val="28"/>
          <w:szCs w:val="28"/>
          <w:rtl/>
        </w:rPr>
        <w:t>شا</w:t>
      </w:r>
      <w:r w:rsidRPr="00A932B5">
        <w:rPr>
          <w:rFonts w:cs="B Zar" w:hint="cs"/>
          <w:sz w:val="28"/>
          <w:szCs w:val="28"/>
          <w:rtl/>
        </w:rPr>
        <w:t>ی</w:t>
      </w:r>
      <w:r w:rsidRPr="00A932B5">
        <w:rPr>
          <w:rFonts w:cs="B Zar" w:hint="eastAsia"/>
          <w:sz w:val="28"/>
          <w:szCs w:val="28"/>
          <w:rtl/>
        </w:rPr>
        <w:t>ستگ</w:t>
      </w:r>
      <w:r w:rsidRPr="00A932B5">
        <w:rPr>
          <w:rFonts w:cs="B Zar" w:hint="cs"/>
          <w:sz w:val="28"/>
          <w:szCs w:val="28"/>
          <w:rtl/>
        </w:rPr>
        <w:t>ی‌</w:t>
      </w:r>
      <w:r w:rsidRPr="00A932B5">
        <w:rPr>
          <w:rFonts w:cs="B Zar" w:hint="eastAsia"/>
          <w:sz w:val="28"/>
          <w:szCs w:val="28"/>
          <w:rtl/>
        </w:rPr>
        <w:t>ها</w:t>
      </w:r>
      <w:r w:rsidRPr="00A932B5">
        <w:rPr>
          <w:rFonts w:cs="B Zar" w:hint="cs"/>
          <w:sz w:val="28"/>
          <w:szCs w:val="28"/>
          <w:rtl/>
        </w:rPr>
        <w:t>یی</w:t>
      </w:r>
      <w:r w:rsidRPr="00A932B5">
        <w:rPr>
          <w:rFonts w:cs="B Zar"/>
          <w:sz w:val="28"/>
          <w:szCs w:val="28"/>
          <w:rtl/>
        </w:rPr>
        <w:t xml:space="preserve"> که آن‌ها در شرکا در چند</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حوزه </w:t>
      </w:r>
      <w:commentRangeEnd w:id="8"/>
      <w:r w:rsidR="00866706">
        <w:rPr>
          <w:rStyle w:val="CommentReference"/>
          <w:rtl/>
        </w:rPr>
        <w:commentReference w:id="8"/>
      </w:r>
      <w:r w:rsidRPr="00A932B5">
        <w:rPr>
          <w:rFonts w:cs="B Zar"/>
          <w:sz w:val="28"/>
          <w:szCs w:val="28"/>
          <w:rtl/>
        </w:rPr>
        <w:t>(</w:t>
      </w:r>
      <w:r w:rsidRPr="00A932B5">
        <w:rPr>
          <w:rFonts w:cs="B Zar" w:hint="cs"/>
          <w:sz w:val="28"/>
          <w:szCs w:val="28"/>
          <w:rtl/>
        </w:rPr>
        <w:t>ی</w:t>
      </w:r>
      <w:r w:rsidRPr="00A932B5">
        <w:rPr>
          <w:rFonts w:cs="B Zar" w:hint="eastAsia"/>
          <w:sz w:val="28"/>
          <w:szCs w:val="28"/>
          <w:rtl/>
        </w:rPr>
        <w:t>عن</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تمرکز بر ن</w:t>
      </w:r>
      <w:r w:rsidRPr="00A932B5">
        <w:rPr>
          <w:rFonts w:cs="B Zar" w:hint="eastAsia"/>
          <w:sz w:val="28"/>
          <w:szCs w:val="28"/>
          <w:rtl/>
        </w:rPr>
        <w:t>وآور</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تمرکز بر کم‌هز</w:t>
      </w:r>
      <w:r w:rsidRPr="00A932B5">
        <w:rPr>
          <w:rFonts w:cs="B Zar" w:hint="cs"/>
          <w:sz w:val="28"/>
          <w:szCs w:val="28"/>
          <w:rtl/>
        </w:rPr>
        <w:t>ی</w:t>
      </w:r>
      <w:r w:rsidRPr="00A932B5">
        <w:rPr>
          <w:rFonts w:cs="B Zar" w:hint="eastAsia"/>
          <w:sz w:val="28"/>
          <w:szCs w:val="28"/>
          <w:rtl/>
        </w:rPr>
        <w:t>نه</w:t>
      </w:r>
      <w:r w:rsidRPr="00A932B5">
        <w:rPr>
          <w:rFonts w:cs="B Zar"/>
          <w:sz w:val="28"/>
          <w:szCs w:val="28"/>
          <w:rtl/>
        </w:rPr>
        <w:t xml:space="preserve"> بودن، تول</w:t>
      </w:r>
      <w:r w:rsidRPr="00A932B5">
        <w:rPr>
          <w:rFonts w:cs="B Zar" w:hint="cs"/>
          <w:sz w:val="28"/>
          <w:szCs w:val="28"/>
          <w:rtl/>
        </w:rPr>
        <w:t>ی</w:t>
      </w:r>
      <w:r w:rsidRPr="00A932B5">
        <w:rPr>
          <w:rFonts w:cs="B Zar" w:hint="eastAsia"/>
          <w:sz w:val="28"/>
          <w:szCs w:val="28"/>
          <w:rtl/>
        </w:rPr>
        <w:t>د</w:t>
      </w:r>
      <w:r w:rsidRPr="00A932B5">
        <w:rPr>
          <w:rFonts w:cs="B Zar"/>
          <w:sz w:val="28"/>
          <w:szCs w:val="28"/>
          <w:rtl/>
        </w:rPr>
        <w:t xml:space="preserve"> سفارش</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تغ</w:t>
      </w:r>
      <w:r w:rsidRPr="00A932B5">
        <w:rPr>
          <w:rFonts w:cs="B Zar" w:hint="cs"/>
          <w:sz w:val="28"/>
          <w:szCs w:val="28"/>
          <w:rtl/>
        </w:rPr>
        <w:t>یی</w:t>
      </w:r>
      <w:r w:rsidRPr="00A932B5">
        <w:rPr>
          <w:rFonts w:cs="B Zar" w:hint="eastAsia"/>
          <w:sz w:val="28"/>
          <w:szCs w:val="28"/>
          <w:rtl/>
        </w:rPr>
        <w:t>ر</w:t>
      </w:r>
      <w:r w:rsidRPr="00A932B5">
        <w:rPr>
          <w:rFonts w:cs="B Zar"/>
          <w:sz w:val="28"/>
          <w:szCs w:val="28"/>
          <w:rtl/>
        </w:rPr>
        <w:t xml:space="preserve"> خط تول</w:t>
      </w:r>
      <w:r w:rsidRPr="00A932B5">
        <w:rPr>
          <w:rFonts w:cs="B Zar" w:hint="cs"/>
          <w:sz w:val="28"/>
          <w:szCs w:val="28"/>
          <w:rtl/>
        </w:rPr>
        <w:t>ی</w:t>
      </w:r>
      <w:r w:rsidRPr="00A932B5">
        <w:rPr>
          <w:rFonts w:cs="B Zar" w:hint="eastAsia"/>
          <w:sz w:val="28"/>
          <w:szCs w:val="28"/>
          <w:rtl/>
        </w:rPr>
        <w:t>د</w:t>
      </w:r>
      <w:r w:rsidRPr="00A932B5">
        <w:rPr>
          <w:rFonts w:cs="B Zar"/>
          <w:sz w:val="28"/>
          <w:szCs w:val="28"/>
          <w:rtl/>
        </w:rPr>
        <w:t xml:space="preserve"> و تمرکز بر تحق</w:t>
      </w:r>
      <w:r w:rsidRPr="00A932B5">
        <w:rPr>
          <w:rFonts w:cs="B Zar" w:hint="cs"/>
          <w:sz w:val="28"/>
          <w:szCs w:val="28"/>
          <w:rtl/>
        </w:rPr>
        <w:t>ی</w:t>
      </w:r>
      <w:r w:rsidRPr="00A932B5">
        <w:rPr>
          <w:rFonts w:cs="B Zar" w:hint="eastAsia"/>
          <w:sz w:val="28"/>
          <w:szCs w:val="28"/>
          <w:rtl/>
        </w:rPr>
        <w:t>ق</w:t>
      </w:r>
      <w:r w:rsidRPr="00A932B5">
        <w:rPr>
          <w:rFonts w:cs="B Zar"/>
          <w:sz w:val="28"/>
          <w:szCs w:val="28"/>
          <w:rtl/>
        </w:rPr>
        <w:t xml:space="preserve"> و توسعه) به دنبال آن هستند، انجام م</w:t>
      </w:r>
      <w:r w:rsidRPr="00A932B5">
        <w:rPr>
          <w:rFonts w:cs="B Zar" w:hint="cs"/>
          <w:sz w:val="28"/>
          <w:szCs w:val="28"/>
          <w:rtl/>
        </w:rPr>
        <w:t>ی‌</w:t>
      </w:r>
      <w:r w:rsidRPr="00A932B5">
        <w:rPr>
          <w:rFonts w:cs="B Zar" w:hint="eastAsia"/>
          <w:sz w:val="28"/>
          <w:szCs w:val="28"/>
          <w:rtl/>
        </w:rPr>
        <w:t>شود</w:t>
      </w:r>
      <w:r w:rsidRPr="00A932B5">
        <w:rPr>
          <w:rFonts w:cs="B Zar"/>
          <w:sz w:val="28"/>
          <w:szCs w:val="28"/>
          <w:rtl/>
        </w:rPr>
        <w:t>.</w:t>
      </w:r>
    </w:p>
    <w:p w14:paraId="5C2F0D7E" w14:textId="57EC8B07" w:rsidR="00DB5F4E" w:rsidRDefault="00AC02E5" w:rsidP="00A932B5">
      <w:pPr>
        <w:jc w:val="both"/>
        <w:rPr>
          <w:rFonts w:cs="B Zar"/>
          <w:sz w:val="28"/>
          <w:szCs w:val="28"/>
          <w:rtl/>
        </w:rPr>
      </w:pPr>
      <w:r w:rsidRPr="00AC02E5">
        <w:rPr>
          <w:rFonts w:cs="B Zar"/>
          <w:sz w:val="28"/>
          <w:szCs w:val="28"/>
          <w:rtl/>
        </w:rPr>
        <w:t>رو</w:t>
      </w:r>
      <w:r w:rsidRPr="00AC02E5">
        <w:rPr>
          <w:rFonts w:cs="B Zar" w:hint="cs"/>
          <w:sz w:val="28"/>
          <w:szCs w:val="28"/>
          <w:rtl/>
        </w:rPr>
        <w:t>ی</w:t>
      </w:r>
      <w:r w:rsidRPr="00AC02E5">
        <w:rPr>
          <w:rFonts w:cs="B Zar" w:hint="eastAsia"/>
          <w:sz w:val="28"/>
          <w:szCs w:val="28"/>
          <w:rtl/>
        </w:rPr>
        <w:t>کرد</w:t>
      </w:r>
      <w:r w:rsidRPr="00AC02E5">
        <w:rPr>
          <w:rFonts w:cs="B Zar"/>
          <w:sz w:val="28"/>
          <w:szCs w:val="28"/>
          <w:rtl/>
        </w:rPr>
        <w:t xml:space="preserve"> دوم، روابط شا</w:t>
      </w:r>
      <w:r w:rsidRPr="00AC02E5">
        <w:rPr>
          <w:rFonts w:cs="B Zar" w:hint="cs"/>
          <w:sz w:val="28"/>
          <w:szCs w:val="28"/>
          <w:rtl/>
        </w:rPr>
        <w:t>ی</w:t>
      </w:r>
      <w:r w:rsidRPr="00AC02E5">
        <w:rPr>
          <w:rFonts w:cs="B Zar" w:hint="eastAsia"/>
          <w:sz w:val="28"/>
          <w:szCs w:val="28"/>
          <w:rtl/>
        </w:rPr>
        <w:t>ستگ</w:t>
      </w:r>
      <w:r w:rsidRPr="00AC02E5">
        <w:rPr>
          <w:rFonts w:cs="B Zar" w:hint="cs"/>
          <w:sz w:val="28"/>
          <w:szCs w:val="28"/>
          <w:rtl/>
        </w:rPr>
        <w:t>ی</w:t>
      </w:r>
      <w:r w:rsidRPr="00AC02E5">
        <w:rPr>
          <w:rFonts w:cs="B Zar"/>
          <w:sz w:val="28"/>
          <w:szCs w:val="28"/>
          <w:rtl/>
        </w:rPr>
        <w:t xml:space="preserve"> شرکت-شر</w:t>
      </w:r>
      <w:r w:rsidRPr="00AC02E5">
        <w:rPr>
          <w:rFonts w:cs="B Zar" w:hint="cs"/>
          <w:sz w:val="28"/>
          <w:szCs w:val="28"/>
          <w:rtl/>
        </w:rPr>
        <w:t>ی</w:t>
      </w:r>
      <w:r w:rsidRPr="00AC02E5">
        <w:rPr>
          <w:rFonts w:cs="B Zar" w:hint="eastAsia"/>
          <w:sz w:val="28"/>
          <w:szCs w:val="28"/>
          <w:rtl/>
        </w:rPr>
        <w:t>ک</w:t>
      </w:r>
      <w:r w:rsidRPr="00AC02E5">
        <w:rPr>
          <w:rFonts w:cs="B Zar"/>
          <w:sz w:val="28"/>
          <w:szCs w:val="28"/>
          <w:rtl/>
        </w:rPr>
        <w:t xml:space="preserve"> را از طر</w:t>
      </w:r>
      <w:r w:rsidRPr="00AC02E5">
        <w:rPr>
          <w:rFonts w:cs="B Zar" w:hint="cs"/>
          <w:sz w:val="28"/>
          <w:szCs w:val="28"/>
          <w:rtl/>
        </w:rPr>
        <w:t>ی</w:t>
      </w:r>
      <w:r w:rsidRPr="00AC02E5">
        <w:rPr>
          <w:rFonts w:cs="B Zar" w:hint="eastAsia"/>
          <w:sz w:val="28"/>
          <w:szCs w:val="28"/>
          <w:rtl/>
        </w:rPr>
        <w:t>ق</w:t>
      </w:r>
      <w:r w:rsidRPr="00AC02E5">
        <w:rPr>
          <w:rFonts w:cs="B Zar"/>
          <w:sz w:val="28"/>
          <w:szCs w:val="28"/>
          <w:rtl/>
        </w:rPr>
        <w:t xml:space="preserve"> مجموعه‌ا</w:t>
      </w:r>
      <w:r w:rsidRPr="00AC02E5">
        <w:rPr>
          <w:rFonts w:cs="B Zar" w:hint="cs"/>
          <w:sz w:val="28"/>
          <w:szCs w:val="28"/>
          <w:rtl/>
        </w:rPr>
        <w:t>ی</w:t>
      </w:r>
      <w:r w:rsidRPr="00AC02E5">
        <w:rPr>
          <w:rFonts w:cs="B Zar"/>
          <w:sz w:val="28"/>
          <w:szCs w:val="28"/>
          <w:rtl/>
        </w:rPr>
        <w:t xml:space="preserve"> از متغ</w:t>
      </w:r>
      <w:r w:rsidRPr="00AC02E5">
        <w:rPr>
          <w:rFonts w:cs="B Zar" w:hint="cs"/>
          <w:sz w:val="28"/>
          <w:szCs w:val="28"/>
          <w:rtl/>
        </w:rPr>
        <w:t>ی</w:t>
      </w:r>
      <w:r w:rsidRPr="00AC02E5">
        <w:rPr>
          <w:rFonts w:cs="B Zar" w:hint="eastAsia"/>
          <w:sz w:val="28"/>
          <w:szCs w:val="28"/>
          <w:rtl/>
        </w:rPr>
        <w:t>رها</w:t>
      </w:r>
      <w:r w:rsidRPr="00AC02E5">
        <w:rPr>
          <w:rFonts w:cs="B Zar" w:hint="cs"/>
          <w:sz w:val="28"/>
          <w:szCs w:val="28"/>
          <w:rtl/>
        </w:rPr>
        <w:t>ی</w:t>
      </w:r>
      <w:r w:rsidRPr="00AC02E5">
        <w:rPr>
          <w:rFonts w:cs="B Zar"/>
          <w:sz w:val="28"/>
          <w:szCs w:val="28"/>
          <w:rtl/>
        </w:rPr>
        <w:t xml:space="preserve"> تفاضل</w:t>
      </w:r>
      <w:r w:rsidRPr="00AC02E5">
        <w:rPr>
          <w:rFonts w:cs="B Zar" w:hint="cs"/>
          <w:sz w:val="28"/>
          <w:szCs w:val="28"/>
          <w:rtl/>
        </w:rPr>
        <w:t>ی</w:t>
      </w:r>
      <w:r w:rsidR="00DD3134" w:rsidRPr="00B542E8">
        <w:rPr>
          <w:rStyle w:val="FootnoteReference"/>
          <w:rFonts w:cs="B Zar"/>
          <w:sz w:val="28"/>
          <w:szCs w:val="28"/>
          <w:rtl/>
        </w:rPr>
        <w:footnoteReference w:id="21"/>
      </w:r>
      <w:r w:rsidR="00DD3134" w:rsidRPr="00B542E8">
        <w:rPr>
          <w:rFonts w:cs="B Zar"/>
          <w:sz w:val="28"/>
          <w:szCs w:val="28"/>
          <w:rtl/>
        </w:rPr>
        <w:t xml:space="preserve"> </w:t>
      </w:r>
      <w:r w:rsidRPr="00AC02E5">
        <w:rPr>
          <w:rFonts w:cs="B Zar"/>
          <w:sz w:val="28"/>
          <w:szCs w:val="28"/>
          <w:rtl/>
        </w:rPr>
        <w:t>ارز</w:t>
      </w:r>
      <w:r w:rsidRPr="00AC02E5">
        <w:rPr>
          <w:rFonts w:cs="B Zar" w:hint="cs"/>
          <w:sz w:val="28"/>
          <w:szCs w:val="28"/>
          <w:rtl/>
        </w:rPr>
        <w:t>ی</w:t>
      </w:r>
      <w:r w:rsidRPr="00AC02E5">
        <w:rPr>
          <w:rFonts w:cs="B Zar" w:hint="eastAsia"/>
          <w:sz w:val="28"/>
          <w:szCs w:val="28"/>
          <w:rtl/>
        </w:rPr>
        <w:t>اب</w:t>
      </w:r>
      <w:r w:rsidRPr="00AC02E5">
        <w:rPr>
          <w:rFonts w:cs="B Zar" w:hint="cs"/>
          <w:sz w:val="28"/>
          <w:szCs w:val="28"/>
          <w:rtl/>
        </w:rPr>
        <w:t>ی</w:t>
      </w:r>
      <w:r w:rsidRPr="00AC02E5">
        <w:rPr>
          <w:rFonts w:cs="B Zar"/>
          <w:sz w:val="28"/>
          <w:szCs w:val="28"/>
          <w:rtl/>
        </w:rPr>
        <w:t xml:space="preserve"> م</w:t>
      </w:r>
      <w:r w:rsidRPr="00AC02E5">
        <w:rPr>
          <w:rFonts w:cs="B Zar" w:hint="cs"/>
          <w:sz w:val="28"/>
          <w:szCs w:val="28"/>
          <w:rtl/>
        </w:rPr>
        <w:t>ی‌</w:t>
      </w:r>
      <w:r w:rsidRPr="00AC02E5">
        <w:rPr>
          <w:rFonts w:cs="B Zar" w:hint="eastAsia"/>
          <w:sz w:val="28"/>
          <w:szCs w:val="28"/>
          <w:rtl/>
        </w:rPr>
        <w:t>کند</w:t>
      </w:r>
      <w:r w:rsidRPr="00AC02E5">
        <w:rPr>
          <w:rFonts w:cs="B Zar"/>
          <w:sz w:val="28"/>
          <w:szCs w:val="28"/>
          <w:rtl/>
        </w:rPr>
        <w:t>.</w:t>
      </w:r>
      <w:r w:rsidR="00DD3134" w:rsidRPr="00B542E8">
        <w:rPr>
          <w:rFonts w:cs="B Zar"/>
          <w:sz w:val="28"/>
          <w:szCs w:val="28"/>
        </w:rPr>
        <w:br/>
      </w:r>
      <w:r w:rsidR="00DB5F4E" w:rsidRPr="00DB5F4E">
        <w:rPr>
          <w:rFonts w:cs="B Zar"/>
          <w:sz w:val="28"/>
          <w:szCs w:val="28"/>
          <w:rtl/>
        </w:rPr>
        <w:t>رو</w:t>
      </w:r>
      <w:r w:rsidR="00DB5F4E" w:rsidRPr="00DB5F4E">
        <w:rPr>
          <w:rFonts w:cs="B Zar" w:hint="cs"/>
          <w:sz w:val="28"/>
          <w:szCs w:val="28"/>
          <w:rtl/>
        </w:rPr>
        <w:t>ی</w:t>
      </w:r>
      <w:r w:rsidR="00DB5F4E" w:rsidRPr="00DB5F4E">
        <w:rPr>
          <w:rFonts w:cs="B Zar" w:hint="eastAsia"/>
          <w:sz w:val="28"/>
          <w:szCs w:val="28"/>
          <w:rtl/>
        </w:rPr>
        <w:t>کرد</w:t>
      </w:r>
      <w:r w:rsidR="00DB5F4E" w:rsidRPr="00DB5F4E">
        <w:rPr>
          <w:rFonts w:cs="B Zar"/>
          <w:sz w:val="28"/>
          <w:szCs w:val="28"/>
          <w:rtl/>
        </w:rPr>
        <w:t xml:space="preserve"> ک</w:t>
      </w:r>
      <w:r w:rsidR="00DB5F4E" w:rsidRPr="00DB5F4E">
        <w:rPr>
          <w:rFonts w:cs="B Zar" w:hint="cs"/>
          <w:sz w:val="28"/>
          <w:szCs w:val="28"/>
          <w:rtl/>
        </w:rPr>
        <w:t>ی</w:t>
      </w:r>
      <w:r w:rsidR="00DB5F4E" w:rsidRPr="00DB5F4E">
        <w:rPr>
          <w:rFonts w:cs="B Zar" w:hint="eastAsia"/>
          <w:sz w:val="28"/>
          <w:szCs w:val="28"/>
          <w:rtl/>
        </w:rPr>
        <w:t>ف</w:t>
      </w:r>
      <w:r w:rsidR="00DB5F4E" w:rsidRPr="00DB5F4E">
        <w:rPr>
          <w:rFonts w:cs="B Zar" w:hint="cs"/>
          <w:sz w:val="28"/>
          <w:szCs w:val="28"/>
          <w:rtl/>
        </w:rPr>
        <w:t>ی</w:t>
      </w:r>
      <w:r w:rsidR="00DB5F4E" w:rsidRPr="00DB5F4E">
        <w:rPr>
          <w:rFonts w:cs="B Zar"/>
          <w:sz w:val="28"/>
          <w:szCs w:val="28"/>
          <w:rtl/>
        </w:rPr>
        <w:t xml:space="preserve"> برا</w:t>
      </w:r>
      <w:r w:rsidR="00DB5F4E" w:rsidRPr="00DB5F4E">
        <w:rPr>
          <w:rFonts w:cs="B Zar" w:hint="cs"/>
          <w:sz w:val="28"/>
          <w:szCs w:val="28"/>
          <w:rtl/>
        </w:rPr>
        <w:t>ی</w:t>
      </w:r>
      <w:r w:rsidR="00DB5F4E" w:rsidRPr="00DB5F4E">
        <w:rPr>
          <w:rFonts w:cs="B Zar"/>
          <w:sz w:val="28"/>
          <w:szCs w:val="28"/>
          <w:rtl/>
        </w:rPr>
        <w:t xml:space="preserve"> بررس</w:t>
      </w:r>
      <w:r w:rsidR="00DB5F4E" w:rsidRPr="00DB5F4E">
        <w:rPr>
          <w:rFonts w:cs="B Zar" w:hint="cs"/>
          <w:sz w:val="28"/>
          <w:szCs w:val="28"/>
          <w:rtl/>
        </w:rPr>
        <w:t>ی</w:t>
      </w:r>
      <w:r w:rsidR="00DB5F4E" w:rsidRPr="00DB5F4E">
        <w:rPr>
          <w:rFonts w:cs="B Zar"/>
          <w:sz w:val="28"/>
          <w:szCs w:val="28"/>
          <w:rtl/>
        </w:rPr>
        <w:t xml:space="preserve"> پرسش همگرا</w:t>
      </w:r>
      <w:r w:rsidR="00DB5F4E" w:rsidRPr="00DB5F4E">
        <w:rPr>
          <w:rFonts w:cs="B Zar" w:hint="cs"/>
          <w:sz w:val="28"/>
          <w:szCs w:val="28"/>
          <w:rtl/>
        </w:rPr>
        <w:t>یی</w:t>
      </w:r>
      <w:r w:rsidR="00DB5F4E" w:rsidRPr="00DB5F4E">
        <w:rPr>
          <w:rFonts w:cs="B Zar"/>
          <w:sz w:val="28"/>
          <w:szCs w:val="28"/>
          <w:rtl/>
        </w:rPr>
        <w:t>-واگرا</w:t>
      </w:r>
      <w:r w:rsidR="00DB5F4E" w:rsidRPr="00DB5F4E">
        <w:rPr>
          <w:rFonts w:cs="B Zar" w:hint="cs"/>
          <w:sz w:val="28"/>
          <w:szCs w:val="28"/>
          <w:rtl/>
        </w:rPr>
        <w:t>یی</w:t>
      </w:r>
      <w:r w:rsidR="00DB5F4E" w:rsidRPr="00DB5F4E">
        <w:rPr>
          <w:rFonts w:cs="B Zar" w:hint="eastAsia"/>
          <w:sz w:val="28"/>
          <w:szCs w:val="28"/>
          <w:rtl/>
        </w:rPr>
        <w:t>،</w:t>
      </w:r>
      <w:r w:rsidR="00DB5F4E" w:rsidRPr="00DB5F4E">
        <w:rPr>
          <w:rFonts w:cs="B Zar"/>
          <w:sz w:val="28"/>
          <w:szCs w:val="28"/>
          <w:rtl/>
        </w:rPr>
        <w:t xml:space="preserve"> شامل درخواست از شرکت‌ها برا</w:t>
      </w:r>
      <w:r w:rsidR="00DB5F4E" w:rsidRPr="00DB5F4E">
        <w:rPr>
          <w:rFonts w:cs="B Zar" w:hint="cs"/>
          <w:sz w:val="28"/>
          <w:szCs w:val="28"/>
          <w:rtl/>
        </w:rPr>
        <w:t>ی</w:t>
      </w:r>
      <w:r w:rsidR="00DB5F4E" w:rsidRPr="00DB5F4E">
        <w:rPr>
          <w:rFonts w:cs="B Zar"/>
          <w:sz w:val="28"/>
          <w:szCs w:val="28"/>
          <w:rtl/>
        </w:rPr>
        <w:t xml:space="preserve"> توص</w:t>
      </w:r>
      <w:r w:rsidR="00DB5F4E" w:rsidRPr="00DB5F4E">
        <w:rPr>
          <w:rFonts w:cs="B Zar" w:hint="cs"/>
          <w:sz w:val="28"/>
          <w:szCs w:val="28"/>
          <w:rtl/>
        </w:rPr>
        <w:t>ی</w:t>
      </w:r>
      <w:r w:rsidR="00DB5F4E" w:rsidRPr="00DB5F4E">
        <w:rPr>
          <w:rFonts w:cs="B Zar" w:hint="eastAsia"/>
          <w:sz w:val="28"/>
          <w:szCs w:val="28"/>
          <w:rtl/>
        </w:rPr>
        <w:t>ف</w:t>
      </w:r>
      <w:r w:rsidR="00DB5F4E" w:rsidRPr="00DB5F4E">
        <w:rPr>
          <w:rFonts w:cs="B Zar"/>
          <w:sz w:val="28"/>
          <w:szCs w:val="28"/>
          <w:rtl/>
        </w:rPr>
        <w:t xml:space="preserve"> نحو</w:t>
      </w:r>
      <w:r w:rsidR="00DB5F4E" w:rsidRPr="00DB5F4E">
        <w:rPr>
          <w:rFonts w:cs="B Zar" w:hint="cs"/>
          <w:sz w:val="28"/>
          <w:szCs w:val="28"/>
          <w:rtl/>
        </w:rPr>
        <w:t>ۀ</w:t>
      </w:r>
      <w:r w:rsidR="00DB5F4E" w:rsidRPr="00DB5F4E">
        <w:rPr>
          <w:rFonts w:cs="B Zar"/>
          <w:sz w:val="28"/>
          <w:szCs w:val="28"/>
          <w:rtl/>
        </w:rPr>
        <w:t xml:space="preserve"> شناسا</w:t>
      </w:r>
      <w:r w:rsidR="00DB5F4E" w:rsidRPr="00DB5F4E">
        <w:rPr>
          <w:rFonts w:cs="B Zar" w:hint="cs"/>
          <w:sz w:val="28"/>
          <w:szCs w:val="28"/>
          <w:rtl/>
        </w:rPr>
        <w:t>یی</w:t>
      </w:r>
      <w:r w:rsidR="00DB5F4E" w:rsidRPr="00DB5F4E">
        <w:rPr>
          <w:rFonts w:cs="B Zar"/>
          <w:sz w:val="28"/>
          <w:szCs w:val="28"/>
          <w:rtl/>
        </w:rPr>
        <w:t xml:space="preserve"> مسائل و راه‌حل‌ها در نما</w:t>
      </w:r>
      <w:r w:rsidR="00DB5F4E" w:rsidRPr="00DB5F4E">
        <w:rPr>
          <w:rFonts w:cs="B Zar" w:hint="cs"/>
          <w:sz w:val="28"/>
          <w:szCs w:val="28"/>
          <w:rtl/>
        </w:rPr>
        <w:t>ی</w:t>
      </w:r>
      <w:r w:rsidR="00DB5F4E" w:rsidRPr="00DB5F4E">
        <w:rPr>
          <w:rFonts w:cs="B Zar" w:hint="eastAsia"/>
          <w:sz w:val="28"/>
          <w:szCs w:val="28"/>
          <w:rtl/>
        </w:rPr>
        <w:t>شگاه</w:t>
      </w:r>
      <w:r w:rsidR="00DB5F4E" w:rsidRPr="00DB5F4E">
        <w:rPr>
          <w:rFonts w:cs="B Zar"/>
          <w:sz w:val="28"/>
          <w:szCs w:val="28"/>
          <w:rtl/>
        </w:rPr>
        <w:t xml:space="preserve"> تجار</w:t>
      </w:r>
      <w:r w:rsidR="00DB5F4E" w:rsidRPr="00DB5F4E">
        <w:rPr>
          <w:rFonts w:cs="B Zar" w:hint="cs"/>
          <w:sz w:val="28"/>
          <w:szCs w:val="28"/>
          <w:rtl/>
        </w:rPr>
        <w:t>ی</w:t>
      </w:r>
      <w:r w:rsidR="00DB5F4E" w:rsidRPr="00DB5F4E">
        <w:rPr>
          <w:rFonts w:cs="B Zar"/>
          <w:sz w:val="28"/>
          <w:szCs w:val="28"/>
          <w:rtl/>
        </w:rPr>
        <w:t xml:space="preserve"> و ن</w:t>
      </w:r>
      <w:r w:rsidR="00DB5F4E" w:rsidRPr="00DB5F4E">
        <w:rPr>
          <w:rFonts w:cs="B Zar" w:hint="cs"/>
          <w:sz w:val="28"/>
          <w:szCs w:val="28"/>
          <w:rtl/>
        </w:rPr>
        <w:t>ی</w:t>
      </w:r>
      <w:r w:rsidR="00DB5F4E" w:rsidRPr="00DB5F4E">
        <w:rPr>
          <w:rFonts w:cs="B Zar" w:hint="eastAsia"/>
          <w:sz w:val="28"/>
          <w:szCs w:val="28"/>
          <w:rtl/>
        </w:rPr>
        <w:t>ز</w:t>
      </w:r>
      <w:r w:rsidR="00DB5F4E" w:rsidRPr="00DB5F4E">
        <w:rPr>
          <w:rFonts w:cs="B Zar"/>
          <w:sz w:val="28"/>
          <w:szCs w:val="28"/>
          <w:rtl/>
        </w:rPr>
        <w:t xml:space="preserve"> فرآ</w:t>
      </w:r>
      <w:r w:rsidR="00DB5F4E" w:rsidRPr="00DB5F4E">
        <w:rPr>
          <w:rFonts w:cs="B Zar" w:hint="cs"/>
          <w:sz w:val="28"/>
          <w:szCs w:val="28"/>
          <w:rtl/>
        </w:rPr>
        <w:t>ی</w:t>
      </w:r>
      <w:r w:rsidR="00DB5F4E" w:rsidRPr="00DB5F4E">
        <w:rPr>
          <w:rFonts w:cs="B Zar" w:hint="eastAsia"/>
          <w:sz w:val="28"/>
          <w:szCs w:val="28"/>
          <w:rtl/>
        </w:rPr>
        <w:t>ندها</w:t>
      </w:r>
      <w:r w:rsidR="00DB5F4E" w:rsidRPr="00DB5F4E">
        <w:rPr>
          <w:rFonts w:cs="B Zar" w:hint="cs"/>
          <w:sz w:val="28"/>
          <w:szCs w:val="28"/>
          <w:rtl/>
        </w:rPr>
        <w:t>ی</w:t>
      </w:r>
      <w:r w:rsidR="00DB5F4E" w:rsidRPr="00DB5F4E">
        <w:rPr>
          <w:rFonts w:cs="B Zar"/>
          <w:sz w:val="28"/>
          <w:szCs w:val="28"/>
          <w:rtl/>
        </w:rPr>
        <w:t xml:space="preserve"> ز</w:t>
      </w:r>
      <w:r w:rsidR="00DB5F4E" w:rsidRPr="00DB5F4E">
        <w:rPr>
          <w:rFonts w:cs="B Zar" w:hint="cs"/>
          <w:sz w:val="28"/>
          <w:szCs w:val="28"/>
          <w:rtl/>
        </w:rPr>
        <w:t>ی</w:t>
      </w:r>
      <w:r w:rsidR="00DB5F4E" w:rsidRPr="00DB5F4E">
        <w:rPr>
          <w:rFonts w:cs="B Zar" w:hint="eastAsia"/>
          <w:sz w:val="28"/>
          <w:szCs w:val="28"/>
          <w:rtl/>
        </w:rPr>
        <w:t>ربنا</w:t>
      </w:r>
      <w:r w:rsidR="00DB5F4E" w:rsidRPr="00DB5F4E">
        <w:rPr>
          <w:rFonts w:cs="B Zar" w:hint="cs"/>
          <w:sz w:val="28"/>
          <w:szCs w:val="28"/>
          <w:rtl/>
        </w:rPr>
        <w:t>ییِ</w:t>
      </w:r>
      <w:r w:rsidR="00DB5F4E" w:rsidRPr="00DB5F4E">
        <w:rPr>
          <w:rFonts w:cs="B Zar"/>
          <w:sz w:val="28"/>
          <w:szCs w:val="28"/>
          <w:rtl/>
        </w:rPr>
        <w:t xml:space="preserve"> شبکه‌ساز</w:t>
      </w:r>
      <w:r w:rsidR="00DB5F4E" w:rsidRPr="00DB5F4E">
        <w:rPr>
          <w:rFonts w:cs="B Zar" w:hint="cs"/>
          <w:sz w:val="28"/>
          <w:szCs w:val="28"/>
          <w:rtl/>
        </w:rPr>
        <w:t>ی</w:t>
      </w:r>
      <w:r w:rsidR="00DB5F4E" w:rsidRPr="00DB5F4E">
        <w:rPr>
          <w:rFonts w:cs="B Zar"/>
          <w:sz w:val="28"/>
          <w:szCs w:val="28"/>
          <w:rtl/>
        </w:rPr>
        <w:t xml:space="preserve"> بود. برا</w:t>
      </w:r>
      <w:r w:rsidR="00DB5F4E" w:rsidRPr="00DB5F4E">
        <w:rPr>
          <w:rFonts w:cs="B Zar" w:hint="cs"/>
          <w:sz w:val="28"/>
          <w:szCs w:val="28"/>
          <w:rtl/>
        </w:rPr>
        <w:t>ی</w:t>
      </w:r>
      <w:r w:rsidR="00DB5F4E" w:rsidRPr="00DB5F4E">
        <w:rPr>
          <w:rFonts w:cs="B Zar"/>
          <w:sz w:val="28"/>
          <w:szCs w:val="28"/>
          <w:rtl/>
        </w:rPr>
        <w:t xml:space="preserve"> نمونه، دربار</w:t>
      </w:r>
      <w:r w:rsidR="00DB5F4E" w:rsidRPr="00DB5F4E">
        <w:rPr>
          <w:rFonts w:cs="B Zar" w:hint="cs"/>
          <w:sz w:val="28"/>
          <w:szCs w:val="28"/>
          <w:rtl/>
        </w:rPr>
        <w:t>ۀ</w:t>
      </w:r>
      <w:r w:rsidR="00DB5F4E" w:rsidRPr="00DB5F4E">
        <w:rPr>
          <w:rFonts w:cs="B Zar"/>
          <w:sz w:val="28"/>
          <w:szCs w:val="28"/>
          <w:rtl/>
        </w:rPr>
        <w:t xml:space="preserve"> موضوع شبکه‌ساز</w:t>
      </w:r>
      <w:r w:rsidR="00DB5F4E" w:rsidRPr="00DB5F4E">
        <w:rPr>
          <w:rFonts w:cs="B Zar" w:hint="cs"/>
          <w:sz w:val="28"/>
          <w:szCs w:val="28"/>
          <w:rtl/>
        </w:rPr>
        <w:t>ی</w:t>
      </w:r>
      <w:r w:rsidR="00DB5F4E" w:rsidRPr="00DB5F4E">
        <w:rPr>
          <w:rFonts w:cs="B Zar" w:hint="eastAsia"/>
          <w:sz w:val="28"/>
          <w:szCs w:val="28"/>
          <w:rtl/>
        </w:rPr>
        <w:t>،</w:t>
      </w:r>
      <w:r w:rsidR="00DB5F4E" w:rsidRPr="00DB5F4E">
        <w:rPr>
          <w:rFonts w:cs="B Zar"/>
          <w:sz w:val="28"/>
          <w:szCs w:val="28"/>
          <w:rtl/>
        </w:rPr>
        <w:t xml:space="preserve"> پرسش‌ها</w:t>
      </w:r>
      <w:r w:rsidR="00DB5F4E" w:rsidRPr="00DB5F4E">
        <w:rPr>
          <w:rFonts w:cs="B Zar" w:hint="cs"/>
          <w:sz w:val="28"/>
          <w:szCs w:val="28"/>
          <w:rtl/>
        </w:rPr>
        <w:t>یی</w:t>
      </w:r>
      <w:r w:rsidR="00DB5F4E" w:rsidRPr="00DB5F4E">
        <w:rPr>
          <w:rFonts w:cs="B Zar"/>
          <w:sz w:val="28"/>
          <w:szCs w:val="28"/>
          <w:rtl/>
        </w:rPr>
        <w:t xml:space="preserve"> از ا</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قب</w:t>
      </w:r>
      <w:r w:rsidR="00DB5F4E" w:rsidRPr="00DB5F4E">
        <w:rPr>
          <w:rFonts w:cs="B Zar" w:hint="cs"/>
          <w:sz w:val="28"/>
          <w:szCs w:val="28"/>
          <w:rtl/>
        </w:rPr>
        <w:t>ی</w:t>
      </w:r>
      <w:r w:rsidR="00DB5F4E" w:rsidRPr="00DB5F4E">
        <w:rPr>
          <w:rFonts w:cs="B Zar" w:hint="eastAsia"/>
          <w:sz w:val="28"/>
          <w:szCs w:val="28"/>
          <w:rtl/>
        </w:rPr>
        <w:t>ل</w:t>
      </w:r>
      <w:r w:rsidR="00DB5F4E" w:rsidRPr="00DB5F4E">
        <w:rPr>
          <w:rFonts w:cs="B Zar"/>
          <w:sz w:val="28"/>
          <w:szCs w:val="28"/>
          <w:rtl/>
        </w:rPr>
        <w:t xml:space="preserve"> مطرح کردم: «در طول نما</w:t>
      </w:r>
      <w:r w:rsidR="00DB5F4E" w:rsidRPr="00DB5F4E">
        <w:rPr>
          <w:rFonts w:cs="B Zar" w:hint="cs"/>
          <w:sz w:val="28"/>
          <w:szCs w:val="28"/>
          <w:rtl/>
        </w:rPr>
        <w:t>ی</w:t>
      </w:r>
      <w:r w:rsidR="00DB5F4E" w:rsidRPr="00DB5F4E">
        <w:rPr>
          <w:rFonts w:cs="B Zar" w:hint="eastAsia"/>
          <w:sz w:val="28"/>
          <w:szCs w:val="28"/>
          <w:rtl/>
        </w:rPr>
        <w:t>شگاه‌ها</w:t>
      </w:r>
      <w:r w:rsidR="00DB5F4E" w:rsidRPr="00DB5F4E">
        <w:rPr>
          <w:rFonts w:cs="B Zar" w:hint="cs"/>
          <w:sz w:val="28"/>
          <w:szCs w:val="28"/>
          <w:rtl/>
        </w:rPr>
        <w:t>ی</w:t>
      </w:r>
      <w:r w:rsidR="00DB5F4E" w:rsidRPr="00DB5F4E">
        <w:rPr>
          <w:rFonts w:cs="B Zar"/>
          <w:sz w:val="28"/>
          <w:szCs w:val="28"/>
          <w:rtl/>
        </w:rPr>
        <w:t xml:space="preserve"> تجار</w:t>
      </w:r>
      <w:r w:rsidR="00DB5F4E" w:rsidRPr="00DB5F4E">
        <w:rPr>
          <w:rFonts w:cs="B Zar" w:hint="cs"/>
          <w:sz w:val="28"/>
          <w:szCs w:val="28"/>
          <w:rtl/>
        </w:rPr>
        <w:t>ی</w:t>
      </w:r>
      <w:r w:rsidR="00DB5F4E" w:rsidRPr="00DB5F4E">
        <w:rPr>
          <w:rFonts w:cs="B Zar" w:hint="eastAsia"/>
          <w:sz w:val="28"/>
          <w:szCs w:val="28"/>
          <w:rtl/>
        </w:rPr>
        <w:t>،</w:t>
      </w:r>
      <w:r w:rsidR="00DB5F4E" w:rsidRPr="00DB5F4E">
        <w:rPr>
          <w:rFonts w:cs="B Zar"/>
          <w:sz w:val="28"/>
          <w:szCs w:val="28"/>
          <w:rtl/>
        </w:rPr>
        <w:t xml:space="preserve"> با چه کسان</w:t>
      </w:r>
      <w:r w:rsidR="00DB5F4E" w:rsidRPr="00DB5F4E">
        <w:rPr>
          <w:rFonts w:cs="B Zar" w:hint="cs"/>
          <w:sz w:val="28"/>
          <w:szCs w:val="28"/>
          <w:rtl/>
        </w:rPr>
        <w:t>ی</w:t>
      </w:r>
      <w:r w:rsidR="00DB5F4E" w:rsidRPr="00DB5F4E">
        <w:rPr>
          <w:rFonts w:cs="B Zar"/>
          <w:sz w:val="28"/>
          <w:szCs w:val="28"/>
          <w:rtl/>
        </w:rPr>
        <w:t xml:space="preserve"> تعامل دار</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xml:space="preserve"> «آ</w:t>
      </w:r>
      <w:r w:rsidR="00DB5F4E" w:rsidRPr="00DB5F4E">
        <w:rPr>
          <w:rFonts w:cs="B Zar" w:hint="cs"/>
          <w:sz w:val="28"/>
          <w:szCs w:val="28"/>
          <w:rtl/>
        </w:rPr>
        <w:t>ی</w:t>
      </w:r>
      <w:r w:rsidR="00DB5F4E" w:rsidRPr="00DB5F4E">
        <w:rPr>
          <w:rFonts w:cs="B Zar" w:hint="eastAsia"/>
          <w:sz w:val="28"/>
          <w:szCs w:val="28"/>
          <w:rtl/>
        </w:rPr>
        <w:t>ا</w:t>
      </w:r>
      <w:r w:rsidR="00DB5F4E" w:rsidRPr="00DB5F4E">
        <w:rPr>
          <w:rFonts w:cs="B Zar"/>
          <w:sz w:val="28"/>
          <w:szCs w:val="28"/>
          <w:rtl/>
        </w:rPr>
        <w:t xml:space="preserve"> به طور نظام‌مند در پ</w:t>
      </w:r>
      <w:r w:rsidR="00DB5F4E" w:rsidRPr="00DB5F4E">
        <w:rPr>
          <w:rFonts w:cs="B Zar" w:hint="cs"/>
          <w:sz w:val="28"/>
          <w:szCs w:val="28"/>
          <w:rtl/>
        </w:rPr>
        <w:t>ی</w:t>
      </w:r>
      <w:r w:rsidR="00DB5F4E" w:rsidRPr="00DB5F4E">
        <w:rPr>
          <w:rFonts w:cs="B Zar"/>
          <w:sz w:val="28"/>
          <w:szCs w:val="28"/>
          <w:rtl/>
        </w:rPr>
        <w:t xml:space="preserve"> </w:t>
      </w:r>
      <w:r w:rsidR="00DB5F4E" w:rsidRPr="00DB5F4E">
        <w:rPr>
          <w:rFonts w:cs="B Zar" w:hint="cs"/>
          <w:sz w:val="28"/>
          <w:szCs w:val="28"/>
          <w:rtl/>
        </w:rPr>
        <w:t>ی</w:t>
      </w:r>
      <w:r w:rsidR="00DB5F4E" w:rsidRPr="00DB5F4E">
        <w:rPr>
          <w:rFonts w:cs="B Zar" w:hint="eastAsia"/>
          <w:sz w:val="28"/>
          <w:szCs w:val="28"/>
          <w:rtl/>
        </w:rPr>
        <w:t>افتن</w:t>
      </w:r>
      <w:r w:rsidR="00DB5F4E" w:rsidRPr="00DB5F4E">
        <w:rPr>
          <w:rFonts w:cs="B Zar"/>
          <w:sz w:val="28"/>
          <w:szCs w:val="28"/>
          <w:rtl/>
        </w:rPr>
        <w:t xml:space="preserve"> شرکا</w:t>
      </w:r>
      <w:r w:rsidR="00DB5F4E" w:rsidRPr="00DB5F4E">
        <w:rPr>
          <w:rFonts w:cs="B Zar" w:hint="cs"/>
          <w:sz w:val="28"/>
          <w:szCs w:val="28"/>
          <w:rtl/>
        </w:rPr>
        <w:t>ی</w:t>
      </w:r>
      <w:r w:rsidR="00DB5F4E" w:rsidRPr="00DB5F4E">
        <w:rPr>
          <w:rFonts w:cs="B Zar"/>
          <w:sz w:val="28"/>
          <w:szCs w:val="28"/>
          <w:rtl/>
        </w:rPr>
        <w:t xml:space="preserve"> جد</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xml:space="preserve"> در ا</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نما</w:t>
      </w:r>
      <w:r w:rsidR="00DB5F4E" w:rsidRPr="00DB5F4E">
        <w:rPr>
          <w:rFonts w:cs="B Zar" w:hint="cs"/>
          <w:sz w:val="28"/>
          <w:szCs w:val="28"/>
          <w:rtl/>
        </w:rPr>
        <w:t>ی</w:t>
      </w:r>
      <w:r w:rsidR="00DB5F4E" w:rsidRPr="00DB5F4E">
        <w:rPr>
          <w:rFonts w:cs="B Zar" w:hint="eastAsia"/>
          <w:sz w:val="28"/>
          <w:szCs w:val="28"/>
          <w:rtl/>
        </w:rPr>
        <w:t>شگاه</w:t>
      </w:r>
      <w:r w:rsidR="00DB5F4E" w:rsidRPr="00DB5F4E">
        <w:rPr>
          <w:rFonts w:cs="B Zar"/>
          <w:sz w:val="28"/>
          <w:szCs w:val="28"/>
          <w:rtl/>
        </w:rPr>
        <w:t xml:space="preserve"> تجار</w:t>
      </w:r>
      <w:r w:rsidR="00DB5F4E" w:rsidRPr="00DB5F4E">
        <w:rPr>
          <w:rFonts w:cs="B Zar" w:hint="cs"/>
          <w:sz w:val="28"/>
          <w:szCs w:val="28"/>
          <w:rtl/>
        </w:rPr>
        <w:t>ی</w:t>
      </w:r>
      <w:r w:rsidR="00DB5F4E" w:rsidRPr="00DB5F4E">
        <w:rPr>
          <w:rFonts w:cs="B Zar"/>
          <w:sz w:val="28"/>
          <w:szCs w:val="28"/>
          <w:rtl/>
        </w:rPr>
        <w:t xml:space="preserve"> هست</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xml:space="preserve"> اگر چن</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است، در چه زم</w:t>
      </w:r>
      <w:r w:rsidR="00DB5F4E" w:rsidRPr="00DB5F4E">
        <w:rPr>
          <w:rFonts w:cs="B Zar" w:hint="cs"/>
          <w:sz w:val="28"/>
          <w:szCs w:val="28"/>
          <w:rtl/>
        </w:rPr>
        <w:t>ی</w:t>
      </w:r>
      <w:r w:rsidR="00DB5F4E" w:rsidRPr="00DB5F4E">
        <w:rPr>
          <w:rFonts w:cs="B Zar" w:hint="eastAsia"/>
          <w:sz w:val="28"/>
          <w:szCs w:val="28"/>
          <w:rtl/>
        </w:rPr>
        <w:t>نه‌ا</w:t>
      </w:r>
      <w:r w:rsidR="00DB5F4E" w:rsidRPr="00DB5F4E">
        <w:rPr>
          <w:rFonts w:cs="B Zar" w:hint="cs"/>
          <w:sz w:val="28"/>
          <w:szCs w:val="28"/>
          <w:rtl/>
        </w:rPr>
        <w:t>ی</w:t>
      </w:r>
      <w:r w:rsidR="00DB5F4E" w:rsidRPr="00DB5F4E">
        <w:rPr>
          <w:rFonts w:cs="B Zar"/>
          <w:sz w:val="28"/>
          <w:szCs w:val="28"/>
          <w:rtl/>
        </w:rPr>
        <w:t xml:space="preserve"> (توز</w:t>
      </w:r>
      <w:r w:rsidR="00DB5F4E" w:rsidRPr="00DB5F4E">
        <w:rPr>
          <w:rFonts w:cs="B Zar" w:hint="cs"/>
          <w:sz w:val="28"/>
          <w:szCs w:val="28"/>
          <w:rtl/>
        </w:rPr>
        <w:t>ی</w:t>
      </w:r>
      <w:r w:rsidR="00DB5F4E" w:rsidRPr="00DB5F4E">
        <w:rPr>
          <w:rFonts w:cs="B Zar" w:hint="eastAsia"/>
          <w:sz w:val="28"/>
          <w:szCs w:val="28"/>
          <w:rtl/>
        </w:rPr>
        <w:t>ع،</w:t>
      </w:r>
      <w:r w:rsidR="00DB5F4E" w:rsidRPr="00DB5F4E">
        <w:rPr>
          <w:rFonts w:cs="B Zar"/>
          <w:sz w:val="28"/>
          <w:szCs w:val="28"/>
          <w:rtl/>
        </w:rPr>
        <w:t xml:space="preserve"> تول</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xml:space="preserve"> پروژه‌ها)؟»، «شرکا را چگونه پ</w:t>
      </w:r>
      <w:r w:rsidR="00DB5F4E" w:rsidRPr="00DB5F4E">
        <w:rPr>
          <w:rFonts w:cs="B Zar" w:hint="cs"/>
          <w:sz w:val="28"/>
          <w:szCs w:val="28"/>
          <w:rtl/>
        </w:rPr>
        <w:t>ی</w:t>
      </w:r>
      <w:r w:rsidR="00DB5F4E" w:rsidRPr="00DB5F4E">
        <w:rPr>
          <w:rFonts w:cs="B Zar" w:hint="eastAsia"/>
          <w:sz w:val="28"/>
          <w:szCs w:val="28"/>
          <w:rtl/>
        </w:rPr>
        <w:t>دا</w:t>
      </w:r>
      <w:r w:rsidR="00DB5F4E" w:rsidRPr="00DB5F4E">
        <w:rPr>
          <w:rFonts w:cs="B Zar"/>
          <w:sz w:val="28"/>
          <w:szCs w:val="28"/>
          <w:rtl/>
        </w:rPr>
        <w:t xml:space="preserve"> م</w:t>
      </w:r>
      <w:r w:rsidR="00DB5F4E" w:rsidRPr="00DB5F4E">
        <w:rPr>
          <w:rFonts w:cs="B Zar" w:hint="cs"/>
          <w:sz w:val="28"/>
          <w:szCs w:val="28"/>
          <w:rtl/>
        </w:rPr>
        <w:t>ی‌</w:t>
      </w:r>
      <w:r w:rsidR="00DB5F4E" w:rsidRPr="00DB5F4E">
        <w:rPr>
          <w:rFonts w:cs="B Zar" w:hint="eastAsia"/>
          <w:sz w:val="28"/>
          <w:szCs w:val="28"/>
          <w:rtl/>
        </w:rPr>
        <w:t>کن</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داده‌ها</w:t>
      </w:r>
      <w:r w:rsidR="00DB5F4E" w:rsidRPr="00DB5F4E">
        <w:rPr>
          <w:rFonts w:cs="B Zar" w:hint="cs"/>
          <w:sz w:val="28"/>
          <w:szCs w:val="28"/>
          <w:rtl/>
        </w:rPr>
        <w:t>ی</w:t>
      </w:r>
      <w:r w:rsidR="00DB5F4E" w:rsidRPr="00DB5F4E">
        <w:rPr>
          <w:rFonts w:cs="B Zar"/>
          <w:sz w:val="28"/>
          <w:szCs w:val="28"/>
          <w:rtl/>
        </w:rPr>
        <w:t xml:space="preserve"> حاصل از ا</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پرسش‌ها، اگرچه امکان ا</w:t>
      </w:r>
      <w:r w:rsidR="00DB5F4E" w:rsidRPr="00DB5F4E">
        <w:rPr>
          <w:rFonts w:cs="B Zar" w:hint="cs"/>
          <w:sz w:val="28"/>
          <w:szCs w:val="28"/>
          <w:rtl/>
        </w:rPr>
        <w:t>ی</w:t>
      </w:r>
      <w:r w:rsidR="00DB5F4E" w:rsidRPr="00DB5F4E">
        <w:rPr>
          <w:rFonts w:cs="B Zar" w:hint="eastAsia"/>
          <w:sz w:val="28"/>
          <w:szCs w:val="28"/>
          <w:rtl/>
        </w:rPr>
        <w:t>جاد</w:t>
      </w:r>
      <w:r w:rsidR="00DB5F4E" w:rsidRPr="00DB5F4E">
        <w:rPr>
          <w:rFonts w:cs="B Zar"/>
          <w:sz w:val="28"/>
          <w:szCs w:val="28"/>
          <w:rtl/>
        </w:rPr>
        <w:t xml:space="preserve"> پ</w:t>
      </w:r>
      <w:r w:rsidR="00DB5F4E" w:rsidRPr="00DB5F4E">
        <w:rPr>
          <w:rFonts w:cs="B Zar" w:hint="cs"/>
          <w:sz w:val="28"/>
          <w:szCs w:val="28"/>
          <w:rtl/>
        </w:rPr>
        <w:t>ی</w:t>
      </w:r>
      <w:r w:rsidR="00DB5F4E" w:rsidRPr="00DB5F4E">
        <w:rPr>
          <w:rFonts w:cs="B Zar" w:hint="eastAsia"/>
          <w:sz w:val="28"/>
          <w:szCs w:val="28"/>
          <w:rtl/>
        </w:rPr>
        <w:t>وند</w:t>
      </w:r>
      <w:r w:rsidR="00DB5F4E" w:rsidRPr="00DB5F4E">
        <w:rPr>
          <w:rFonts w:cs="B Zar" w:hint="cs"/>
          <w:sz w:val="28"/>
          <w:szCs w:val="28"/>
          <w:rtl/>
        </w:rPr>
        <w:t>ی</w:t>
      </w:r>
      <w:r w:rsidR="00DB5F4E" w:rsidRPr="00DB5F4E">
        <w:rPr>
          <w:rFonts w:cs="B Zar"/>
          <w:sz w:val="28"/>
          <w:szCs w:val="28"/>
          <w:rtl/>
        </w:rPr>
        <w:t xml:space="preserve"> عل</w:t>
      </w:r>
      <w:r w:rsidR="00DB5F4E" w:rsidRPr="00DB5F4E">
        <w:rPr>
          <w:rFonts w:cs="B Zar" w:hint="eastAsia"/>
          <w:sz w:val="28"/>
          <w:szCs w:val="28"/>
          <w:rtl/>
        </w:rPr>
        <w:t>ّ</w:t>
      </w:r>
      <w:r w:rsidR="00DB5F4E" w:rsidRPr="00DB5F4E">
        <w:rPr>
          <w:rFonts w:cs="B Zar" w:hint="cs"/>
          <w:sz w:val="28"/>
          <w:szCs w:val="28"/>
          <w:rtl/>
        </w:rPr>
        <w:t>ی</w:t>
      </w:r>
      <w:r w:rsidR="00DB5F4E" w:rsidRPr="00DB5F4E">
        <w:rPr>
          <w:rFonts w:cs="B Zar"/>
          <w:sz w:val="28"/>
          <w:szCs w:val="28"/>
          <w:rtl/>
        </w:rPr>
        <w:t xml:space="preserve"> م</w:t>
      </w:r>
      <w:r w:rsidR="00DB5F4E" w:rsidRPr="00DB5F4E">
        <w:rPr>
          <w:rFonts w:cs="B Zar" w:hint="cs"/>
          <w:sz w:val="28"/>
          <w:szCs w:val="28"/>
          <w:rtl/>
        </w:rPr>
        <w:t>ی</w:t>
      </w:r>
      <w:r w:rsidR="00DB5F4E" w:rsidRPr="00DB5F4E">
        <w:rPr>
          <w:rFonts w:cs="B Zar" w:hint="eastAsia"/>
          <w:sz w:val="28"/>
          <w:szCs w:val="28"/>
          <w:rtl/>
        </w:rPr>
        <w:t>ان</w:t>
      </w:r>
      <w:r w:rsidR="00DB5F4E" w:rsidRPr="00DB5F4E">
        <w:rPr>
          <w:rFonts w:cs="B Zar"/>
          <w:sz w:val="28"/>
          <w:szCs w:val="28"/>
          <w:rtl/>
        </w:rPr>
        <w:t xml:space="preserve"> فرآ</w:t>
      </w:r>
      <w:r w:rsidR="00DB5F4E" w:rsidRPr="00DB5F4E">
        <w:rPr>
          <w:rFonts w:cs="B Zar" w:hint="cs"/>
          <w:sz w:val="28"/>
          <w:szCs w:val="28"/>
          <w:rtl/>
        </w:rPr>
        <w:t>ی</w:t>
      </w:r>
      <w:r w:rsidR="00DB5F4E" w:rsidRPr="00DB5F4E">
        <w:rPr>
          <w:rFonts w:cs="B Zar" w:hint="eastAsia"/>
          <w:sz w:val="28"/>
          <w:szCs w:val="28"/>
          <w:rtl/>
        </w:rPr>
        <w:t>ندها</w:t>
      </w:r>
      <w:r w:rsidR="00DB5F4E" w:rsidRPr="00DB5F4E">
        <w:rPr>
          <w:rFonts w:cs="B Zar" w:hint="cs"/>
          <w:sz w:val="28"/>
          <w:szCs w:val="28"/>
          <w:rtl/>
        </w:rPr>
        <w:t>ی</w:t>
      </w:r>
      <w:r w:rsidR="00DB5F4E" w:rsidRPr="00DB5F4E">
        <w:rPr>
          <w:rFonts w:cs="B Zar"/>
          <w:sz w:val="28"/>
          <w:szCs w:val="28"/>
          <w:rtl/>
        </w:rPr>
        <w:t xml:space="preserve"> تعامل در نما</w:t>
      </w:r>
      <w:r w:rsidR="00DB5F4E" w:rsidRPr="00DB5F4E">
        <w:rPr>
          <w:rFonts w:cs="B Zar" w:hint="cs"/>
          <w:sz w:val="28"/>
          <w:szCs w:val="28"/>
          <w:rtl/>
        </w:rPr>
        <w:t>ی</w:t>
      </w:r>
      <w:r w:rsidR="00DB5F4E" w:rsidRPr="00DB5F4E">
        <w:rPr>
          <w:rFonts w:cs="B Zar" w:hint="eastAsia"/>
          <w:sz w:val="28"/>
          <w:szCs w:val="28"/>
          <w:rtl/>
        </w:rPr>
        <w:t>شگاه‌ها</w:t>
      </w:r>
      <w:r w:rsidR="00DB5F4E" w:rsidRPr="00DB5F4E">
        <w:rPr>
          <w:rFonts w:cs="B Zar" w:hint="cs"/>
          <w:sz w:val="28"/>
          <w:szCs w:val="28"/>
          <w:rtl/>
        </w:rPr>
        <w:t>ی</w:t>
      </w:r>
      <w:r w:rsidR="00DB5F4E" w:rsidRPr="00DB5F4E">
        <w:rPr>
          <w:rFonts w:cs="B Zar"/>
          <w:sz w:val="28"/>
          <w:szCs w:val="28"/>
          <w:rtl/>
        </w:rPr>
        <w:t xml:space="preserve"> تجار</w:t>
      </w:r>
      <w:r w:rsidR="00DB5F4E" w:rsidRPr="00DB5F4E">
        <w:rPr>
          <w:rFonts w:cs="B Zar" w:hint="cs"/>
          <w:sz w:val="28"/>
          <w:szCs w:val="28"/>
          <w:rtl/>
        </w:rPr>
        <w:t>ی</w:t>
      </w:r>
      <w:r w:rsidR="00DB5F4E" w:rsidRPr="00DB5F4E">
        <w:rPr>
          <w:rFonts w:cs="B Zar"/>
          <w:sz w:val="28"/>
          <w:szCs w:val="28"/>
          <w:rtl/>
        </w:rPr>
        <w:t xml:space="preserve"> و نتا</w:t>
      </w:r>
      <w:r w:rsidR="00DB5F4E" w:rsidRPr="00DB5F4E">
        <w:rPr>
          <w:rFonts w:cs="B Zar" w:hint="cs"/>
          <w:sz w:val="28"/>
          <w:szCs w:val="28"/>
          <w:rtl/>
        </w:rPr>
        <w:t>ی</w:t>
      </w:r>
      <w:r w:rsidR="00DB5F4E" w:rsidRPr="00DB5F4E">
        <w:rPr>
          <w:rFonts w:cs="B Zar" w:hint="eastAsia"/>
          <w:sz w:val="28"/>
          <w:szCs w:val="28"/>
          <w:rtl/>
        </w:rPr>
        <w:t>ج</w:t>
      </w:r>
      <w:r w:rsidR="00DB5F4E" w:rsidRPr="00DB5F4E">
        <w:rPr>
          <w:rFonts w:cs="B Zar"/>
          <w:sz w:val="28"/>
          <w:szCs w:val="28"/>
          <w:rtl/>
        </w:rPr>
        <w:t xml:space="preserve"> حاصل در سطح مل</w:t>
      </w:r>
      <w:r w:rsidR="00DB5F4E" w:rsidRPr="00DB5F4E">
        <w:rPr>
          <w:rFonts w:cs="B Zar" w:hint="cs"/>
          <w:sz w:val="28"/>
          <w:szCs w:val="28"/>
          <w:rtl/>
        </w:rPr>
        <w:t>ی</w:t>
      </w:r>
      <w:r w:rsidR="00DB5F4E" w:rsidRPr="00DB5F4E">
        <w:rPr>
          <w:rFonts w:cs="B Zar"/>
          <w:sz w:val="28"/>
          <w:szCs w:val="28"/>
          <w:rtl/>
        </w:rPr>
        <w:t xml:space="preserve"> (استانداردساز</w:t>
      </w:r>
      <w:r w:rsidR="00DB5F4E" w:rsidRPr="00DB5F4E">
        <w:rPr>
          <w:rFonts w:cs="B Zar" w:hint="cs"/>
          <w:sz w:val="28"/>
          <w:szCs w:val="28"/>
          <w:rtl/>
        </w:rPr>
        <w:t>ی</w:t>
      </w:r>
      <w:r w:rsidR="00DB5F4E" w:rsidRPr="00DB5F4E">
        <w:rPr>
          <w:rFonts w:cs="B Zar"/>
          <w:sz w:val="28"/>
          <w:szCs w:val="28"/>
          <w:rtl/>
        </w:rPr>
        <w:t>/تخصص</w:t>
      </w:r>
      <w:r w:rsidR="00DB5F4E" w:rsidRPr="00DB5F4E">
        <w:rPr>
          <w:rFonts w:cs="B Zar" w:hint="cs"/>
          <w:sz w:val="28"/>
          <w:szCs w:val="28"/>
          <w:rtl/>
        </w:rPr>
        <w:t>ی‌</w:t>
      </w:r>
      <w:r w:rsidR="00DB5F4E" w:rsidRPr="00DB5F4E">
        <w:rPr>
          <w:rFonts w:cs="B Zar" w:hint="eastAsia"/>
          <w:sz w:val="28"/>
          <w:szCs w:val="28"/>
          <w:rtl/>
        </w:rPr>
        <w:t>شدن</w:t>
      </w:r>
      <w:r w:rsidR="00DB5F4E" w:rsidRPr="00DB5F4E">
        <w:rPr>
          <w:rFonts w:cs="B Zar"/>
          <w:sz w:val="28"/>
          <w:szCs w:val="28"/>
          <w:rtl/>
        </w:rPr>
        <w:t>) را فراهم نم</w:t>
      </w:r>
      <w:r w:rsidR="00DB5F4E" w:rsidRPr="00DB5F4E">
        <w:rPr>
          <w:rFonts w:cs="B Zar" w:hint="cs"/>
          <w:sz w:val="28"/>
          <w:szCs w:val="28"/>
          <w:rtl/>
        </w:rPr>
        <w:t>ی‌</w:t>
      </w:r>
      <w:r w:rsidR="00DB5F4E" w:rsidRPr="00DB5F4E">
        <w:rPr>
          <w:rFonts w:cs="B Zar" w:hint="eastAsia"/>
          <w:sz w:val="28"/>
          <w:szCs w:val="28"/>
          <w:rtl/>
        </w:rPr>
        <w:t>آورند،</w:t>
      </w:r>
      <w:r w:rsidR="00DB5F4E" w:rsidRPr="00DB5F4E">
        <w:rPr>
          <w:rFonts w:cs="B Zar"/>
          <w:sz w:val="28"/>
          <w:szCs w:val="28"/>
          <w:rtl/>
        </w:rPr>
        <w:t xml:space="preserve"> سرنخ‌ها</w:t>
      </w:r>
      <w:r w:rsidR="00DB5F4E" w:rsidRPr="00DB5F4E">
        <w:rPr>
          <w:rFonts w:cs="B Zar" w:hint="cs"/>
          <w:sz w:val="28"/>
          <w:szCs w:val="28"/>
          <w:rtl/>
        </w:rPr>
        <w:t>یی</w:t>
      </w:r>
      <w:r w:rsidR="00DB5F4E" w:rsidRPr="00DB5F4E">
        <w:rPr>
          <w:rFonts w:cs="B Zar"/>
          <w:sz w:val="28"/>
          <w:szCs w:val="28"/>
          <w:rtl/>
        </w:rPr>
        <w:t xml:space="preserve"> را دربار</w:t>
      </w:r>
      <w:r w:rsidR="00DB5F4E" w:rsidRPr="00DB5F4E">
        <w:rPr>
          <w:rFonts w:cs="B Zar" w:hint="cs"/>
          <w:sz w:val="28"/>
          <w:szCs w:val="28"/>
          <w:rtl/>
        </w:rPr>
        <w:t>ۀ</w:t>
      </w:r>
      <w:r w:rsidR="00DB5F4E" w:rsidRPr="00DB5F4E">
        <w:rPr>
          <w:rFonts w:cs="B Zar"/>
          <w:sz w:val="28"/>
          <w:szCs w:val="28"/>
          <w:rtl/>
        </w:rPr>
        <w:t xml:space="preserve"> مس</w:t>
      </w:r>
      <w:r w:rsidR="00DB5F4E" w:rsidRPr="00DB5F4E">
        <w:rPr>
          <w:rFonts w:cs="B Zar" w:hint="cs"/>
          <w:sz w:val="28"/>
          <w:szCs w:val="28"/>
          <w:rtl/>
        </w:rPr>
        <w:t>ی</w:t>
      </w:r>
      <w:r w:rsidR="00DB5F4E" w:rsidRPr="00DB5F4E">
        <w:rPr>
          <w:rFonts w:cs="B Zar" w:hint="eastAsia"/>
          <w:sz w:val="28"/>
          <w:szCs w:val="28"/>
          <w:rtl/>
        </w:rPr>
        <w:t>رها</w:t>
      </w:r>
      <w:r w:rsidR="00DB5F4E" w:rsidRPr="00DB5F4E">
        <w:rPr>
          <w:rFonts w:cs="B Zar" w:hint="cs"/>
          <w:sz w:val="28"/>
          <w:szCs w:val="28"/>
          <w:rtl/>
        </w:rPr>
        <w:t>یی</w:t>
      </w:r>
      <w:r w:rsidR="00DB5F4E" w:rsidRPr="00DB5F4E">
        <w:rPr>
          <w:rFonts w:cs="B Zar"/>
          <w:sz w:val="28"/>
          <w:szCs w:val="28"/>
          <w:rtl/>
        </w:rPr>
        <w:t xml:space="preserve"> که شرکت‌ها ممکن است در ارتباط با انتخاب‌ها</w:t>
      </w:r>
      <w:r w:rsidR="00DB5F4E" w:rsidRPr="00DB5F4E">
        <w:rPr>
          <w:rFonts w:cs="B Zar" w:hint="cs"/>
          <w:sz w:val="28"/>
          <w:szCs w:val="28"/>
          <w:rtl/>
        </w:rPr>
        <w:t>ی</w:t>
      </w:r>
      <w:r w:rsidR="00DB5F4E" w:rsidRPr="00DB5F4E">
        <w:rPr>
          <w:rFonts w:cs="B Zar"/>
          <w:sz w:val="28"/>
          <w:szCs w:val="28"/>
          <w:rtl/>
        </w:rPr>
        <w:t xml:space="preserve"> فناورانه </w:t>
      </w:r>
      <w:r w:rsidR="00DB5F4E" w:rsidRPr="00DB5F4E">
        <w:rPr>
          <w:rFonts w:cs="B Zar" w:hint="cs"/>
          <w:sz w:val="28"/>
          <w:szCs w:val="28"/>
          <w:rtl/>
        </w:rPr>
        <w:t>خود</w:t>
      </w:r>
      <w:r w:rsidR="00DB5F4E" w:rsidRPr="00DB5F4E">
        <w:rPr>
          <w:rFonts w:cs="B Zar"/>
          <w:sz w:val="28"/>
          <w:szCs w:val="28"/>
          <w:rtl/>
        </w:rPr>
        <w:t xml:space="preserve"> </w:t>
      </w:r>
      <w:r w:rsidR="00DB5F4E" w:rsidRPr="00DB5F4E">
        <w:rPr>
          <w:rFonts w:cs="B Zar" w:hint="cs"/>
          <w:sz w:val="28"/>
          <w:szCs w:val="28"/>
          <w:rtl/>
        </w:rPr>
        <w:t>برگزی</w:t>
      </w:r>
      <w:r w:rsidR="00DB5F4E" w:rsidRPr="00DB5F4E">
        <w:rPr>
          <w:rFonts w:cs="B Zar" w:hint="eastAsia"/>
          <w:sz w:val="28"/>
          <w:szCs w:val="28"/>
          <w:rtl/>
        </w:rPr>
        <w:t>نند،</w:t>
      </w:r>
      <w:r w:rsidR="00DB5F4E" w:rsidRPr="00DB5F4E">
        <w:rPr>
          <w:rFonts w:cs="B Zar"/>
          <w:sz w:val="28"/>
          <w:szCs w:val="28"/>
          <w:rtl/>
        </w:rPr>
        <w:t xml:space="preserve"> ارائه م</w:t>
      </w:r>
      <w:r w:rsidR="00DB5F4E" w:rsidRPr="00DB5F4E">
        <w:rPr>
          <w:rFonts w:cs="B Zar" w:hint="cs"/>
          <w:sz w:val="28"/>
          <w:szCs w:val="28"/>
          <w:rtl/>
        </w:rPr>
        <w:t>ی‌</w:t>
      </w:r>
      <w:r w:rsidR="00DB5F4E" w:rsidRPr="00DB5F4E">
        <w:rPr>
          <w:rFonts w:cs="B Zar" w:hint="eastAsia"/>
          <w:sz w:val="28"/>
          <w:szCs w:val="28"/>
          <w:rtl/>
        </w:rPr>
        <w:t>دهند</w:t>
      </w:r>
      <w:r w:rsidR="00DB5F4E" w:rsidRPr="00DB5F4E">
        <w:rPr>
          <w:rFonts w:cs="B Zar"/>
          <w:sz w:val="28"/>
          <w:szCs w:val="28"/>
          <w:rtl/>
        </w:rPr>
        <w:t>. ا</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مس</w:t>
      </w:r>
      <w:r w:rsidR="00DB5F4E" w:rsidRPr="00DB5F4E">
        <w:rPr>
          <w:rFonts w:cs="B Zar" w:hint="cs"/>
          <w:sz w:val="28"/>
          <w:szCs w:val="28"/>
          <w:rtl/>
        </w:rPr>
        <w:t>ی</w:t>
      </w:r>
      <w:r w:rsidR="00DB5F4E" w:rsidRPr="00DB5F4E">
        <w:rPr>
          <w:rFonts w:cs="B Zar" w:hint="eastAsia"/>
          <w:sz w:val="28"/>
          <w:szCs w:val="28"/>
          <w:rtl/>
        </w:rPr>
        <w:t>رها</w:t>
      </w:r>
      <w:r w:rsidR="00DB5F4E" w:rsidRPr="00DB5F4E">
        <w:rPr>
          <w:rFonts w:cs="B Zar"/>
          <w:sz w:val="28"/>
          <w:szCs w:val="28"/>
          <w:rtl/>
        </w:rPr>
        <w:t xml:space="preserve"> ممکن است به مرور </w:t>
      </w:r>
      <w:r w:rsidR="00DB5F4E" w:rsidRPr="00DB5F4E">
        <w:rPr>
          <w:rFonts w:cs="B Zar" w:hint="eastAsia"/>
          <w:sz w:val="28"/>
          <w:szCs w:val="28"/>
          <w:rtl/>
        </w:rPr>
        <w:t>زمان،</w:t>
      </w:r>
      <w:r w:rsidR="00DB5F4E" w:rsidRPr="00DB5F4E">
        <w:rPr>
          <w:rFonts w:cs="B Zar"/>
          <w:sz w:val="28"/>
          <w:szCs w:val="28"/>
          <w:rtl/>
        </w:rPr>
        <w:t xml:space="preserve"> پ</w:t>
      </w:r>
      <w:r w:rsidR="00DB5F4E" w:rsidRPr="00DB5F4E">
        <w:rPr>
          <w:rFonts w:cs="B Zar" w:hint="cs"/>
          <w:sz w:val="28"/>
          <w:szCs w:val="28"/>
          <w:rtl/>
        </w:rPr>
        <w:t>ی</w:t>
      </w:r>
      <w:r w:rsidR="00DB5F4E" w:rsidRPr="00DB5F4E">
        <w:rPr>
          <w:rFonts w:cs="B Zar" w:hint="eastAsia"/>
          <w:sz w:val="28"/>
          <w:szCs w:val="28"/>
          <w:rtl/>
        </w:rPr>
        <w:t>امدها</w:t>
      </w:r>
      <w:r w:rsidR="00DB5F4E" w:rsidRPr="00DB5F4E">
        <w:rPr>
          <w:rFonts w:cs="B Zar" w:hint="cs"/>
          <w:sz w:val="28"/>
          <w:szCs w:val="28"/>
          <w:rtl/>
        </w:rPr>
        <w:t>ی</w:t>
      </w:r>
      <w:r w:rsidR="00DB5F4E" w:rsidRPr="00DB5F4E">
        <w:rPr>
          <w:rFonts w:cs="B Zar"/>
          <w:sz w:val="28"/>
          <w:szCs w:val="28"/>
          <w:rtl/>
        </w:rPr>
        <w:t xml:space="preserve"> گسترده‌تر</w:t>
      </w:r>
      <w:r w:rsidR="00DB5F4E" w:rsidRPr="00DB5F4E">
        <w:rPr>
          <w:rFonts w:cs="B Zar" w:hint="cs"/>
          <w:sz w:val="28"/>
          <w:szCs w:val="28"/>
          <w:rtl/>
        </w:rPr>
        <w:t>ی</w:t>
      </w:r>
      <w:r w:rsidR="00DB5F4E" w:rsidRPr="00DB5F4E">
        <w:rPr>
          <w:rFonts w:cs="B Zar"/>
          <w:sz w:val="28"/>
          <w:szCs w:val="28"/>
          <w:rtl/>
        </w:rPr>
        <w:t xml:space="preserve"> در سطح دولت-ملت‌ها داشته باشند.</w:t>
      </w:r>
    </w:p>
    <w:p w14:paraId="66C1D4CA" w14:textId="77777777" w:rsidR="00DE5486" w:rsidRDefault="00DE5486" w:rsidP="00A932B5">
      <w:pPr>
        <w:jc w:val="both"/>
        <w:rPr>
          <w:rFonts w:cs="B Zar"/>
          <w:sz w:val="28"/>
          <w:szCs w:val="28"/>
          <w:rtl/>
        </w:rPr>
      </w:pPr>
      <w:r w:rsidRPr="00DE5486">
        <w:rPr>
          <w:rFonts w:cs="B Zar"/>
          <w:sz w:val="28"/>
          <w:szCs w:val="28"/>
          <w:rtl/>
        </w:rPr>
        <w:t>ا</w:t>
      </w:r>
      <w:r w:rsidRPr="00DE5486">
        <w:rPr>
          <w:rFonts w:cs="B Zar" w:hint="cs"/>
          <w:sz w:val="28"/>
          <w:szCs w:val="28"/>
          <w:rtl/>
        </w:rPr>
        <w:t>ی</w:t>
      </w:r>
      <w:r w:rsidRPr="00DE5486">
        <w:rPr>
          <w:rFonts w:cs="B Zar" w:hint="eastAsia"/>
          <w:sz w:val="28"/>
          <w:szCs w:val="28"/>
          <w:rtl/>
        </w:rPr>
        <w:t>ن</w:t>
      </w:r>
      <w:r w:rsidRPr="00DE5486">
        <w:rPr>
          <w:rFonts w:cs="B Zar"/>
          <w:sz w:val="28"/>
          <w:szCs w:val="28"/>
          <w:rtl/>
        </w:rPr>
        <w:t xml:space="preserve"> مطالعه با تمرکز بر جر</w:t>
      </w:r>
      <w:r w:rsidRPr="00DE5486">
        <w:rPr>
          <w:rFonts w:cs="B Zar" w:hint="cs"/>
          <w:sz w:val="28"/>
          <w:szCs w:val="28"/>
          <w:rtl/>
        </w:rPr>
        <w:t>ی</w:t>
      </w:r>
      <w:r w:rsidRPr="00DE5486">
        <w:rPr>
          <w:rFonts w:cs="B Zar" w:hint="eastAsia"/>
          <w:sz w:val="28"/>
          <w:szCs w:val="28"/>
          <w:rtl/>
        </w:rPr>
        <w:t>ان‌ها</w:t>
      </w:r>
      <w:r w:rsidRPr="00DE5486">
        <w:rPr>
          <w:rFonts w:cs="B Zar" w:hint="cs"/>
          <w:sz w:val="28"/>
          <w:szCs w:val="28"/>
          <w:rtl/>
        </w:rPr>
        <w:t>ی</w:t>
      </w:r>
      <w:r w:rsidRPr="00DE5486">
        <w:rPr>
          <w:rFonts w:cs="B Zar"/>
          <w:sz w:val="28"/>
          <w:szCs w:val="28"/>
          <w:rtl/>
        </w:rPr>
        <w:t xml:space="preserve"> دانش به عنوان شکل</w:t>
      </w:r>
      <w:r w:rsidRPr="00DE5486">
        <w:rPr>
          <w:rFonts w:cs="B Zar" w:hint="cs"/>
          <w:sz w:val="28"/>
          <w:szCs w:val="28"/>
          <w:rtl/>
        </w:rPr>
        <w:t>ی</w:t>
      </w:r>
      <w:r w:rsidRPr="00DE5486">
        <w:rPr>
          <w:rFonts w:cs="B Zar"/>
          <w:sz w:val="28"/>
          <w:szCs w:val="28"/>
          <w:rtl/>
        </w:rPr>
        <w:t xml:space="preserve"> از تعامل م</w:t>
      </w:r>
      <w:r w:rsidRPr="00DE5486">
        <w:rPr>
          <w:rFonts w:cs="B Zar" w:hint="cs"/>
          <w:sz w:val="28"/>
          <w:szCs w:val="28"/>
          <w:rtl/>
        </w:rPr>
        <w:t>ی</w:t>
      </w:r>
      <w:r w:rsidRPr="00DE5486">
        <w:rPr>
          <w:rFonts w:cs="B Zar" w:hint="eastAsia"/>
          <w:sz w:val="28"/>
          <w:szCs w:val="28"/>
          <w:rtl/>
        </w:rPr>
        <w:t>ان</w:t>
      </w:r>
      <w:r w:rsidRPr="00DE5486">
        <w:rPr>
          <w:rFonts w:cs="B Zar"/>
          <w:sz w:val="28"/>
          <w:szCs w:val="28"/>
          <w:rtl/>
        </w:rPr>
        <w:t xml:space="preserve"> بنگاه</w:t>
      </w:r>
      <w:r w:rsidRPr="00DE5486">
        <w:rPr>
          <w:rFonts w:cs="B Zar" w:hint="cs"/>
          <w:sz w:val="28"/>
          <w:szCs w:val="28"/>
          <w:rtl/>
        </w:rPr>
        <w:t>ی</w:t>
      </w:r>
      <w:r w:rsidRPr="00DE5486">
        <w:rPr>
          <w:rFonts w:cs="B Zar" w:hint="eastAsia"/>
          <w:sz w:val="28"/>
          <w:szCs w:val="28"/>
          <w:rtl/>
        </w:rPr>
        <w:t>،</w:t>
      </w:r>
      <w:r w:rsidRPr="00DE5486">
        <w:rPr>
          <w:rFonts w:cs="B Zar"/>
          <w:sz w:val="28"/>
          <w:szCs w:val="28"/>
          <w:rtl/>
        </w:rPr>
        <w:t xml:space="preserve"> به طور خاص بر دانش</w:t>
      </w:r>
      <w:r w:rsidRPr="00DE5486">
        <w:rPr>
          <w:rFonts w:cs="B Zar" w:hint="cs"/>
          <w:sz w:val="28"/>
          <w:szCs w:val="28"/>
          <w:rtl/>
        </w:rPr>
        <w:t>ی</w:t>
      </w:r>
      <w:r w:rsidRPr="00DE5486">
        <w:rPr>
          <w:rFonts w:cs="B Zar"/>
          <w:sz w:val="28"/>
          <w:szCs w:val="28"/>
          <w:rtl/>
        </w:rPr>
        <w:t xml:space="preserve"> متمرکز است که ب</w:t>
      </w:r>
      <w:r w:rsidRPr="00DE5486">
        <w:rPr>
          <w:rFonts w:cs="B Zar" w:hint="cs"/>
          <w:sz w:val="28"/>
          <w:szCs w:val="28"/>
          <w:rtl/>
        </w:rPr>
        <w:t>ی</w:t>
      </w:r>
      <w:r w:rsidRPr="00DE5486">
        <w:rPr>
          <w:rFonts w:cs="B Zar" w:hint="eastAsia"/>
          <w:sz w:val="28"/>
          <w:szCs w:val="28"/>
          <w:rtl/>
        </w:rPr>
        <w:t>ن</w:t>
      </w:r>
      <w:r w:rsidRPr="00DE5486">
        <w:rPr>
          <w:rFonts w:cs="B Zar"/>
          <w:sz w:val="28"/>
          <w:szCs w:val="28"/>
          <w:rtl/>
        </w:rPr>
        <w:t xml:space="preserve"> شرکت‌ها</w:t>
      </w:r>
      <w:r w:rsidRPr="00DE5486">
        <w:rPr>
          <w:rFonts w:cs="B Zar" w:hint="cs"/>
          <w:sz w:val="28"/>
          <w:szCs w:val="28"/>
          <w:rtl/>
        </w:rPr>
        <w:t>ی</w:t>
      </w:r>
      <w:r w:rsidRPr="00DE5486">
        <w:rPr>
          <w:rFonts w:cs="B Zar"/>
          <w:sz w:val="28"/>
          <w:szCs w:val="28"/>
          <w:rtl/>
        </w:rPr>
        <w:t xml:space="preserve"> غرفه‌دار در نما</w:t>
      </w:r>
      <w:r w:rsidRPr="00DE5486">
        <w:rPr>
          <w:rFonts w:cs="B Zar" w:hint="cs"/>
          <w:sz w:val="28"/>
          <w:szCs w:val="28"/>
          <w:rtl/>
        </w:rPr>
        <w:t>ی</w:t>
      </w:r>
      <w:r w:rsidRPr="00DE5486">
        <w:rPr>
          <w:rFonts w:cs="B Zar" w:hint="eastAsia"/>
          <w:sz w:val="28"/>
          <w:szCs w:val="28"/>
          <w:rtl/>
        </w:rPr>
        <w:t>شگاه‌ها</w:t>
      </w:r>
      <w:r w:rsidRPr="00DE5486">
        <w:rPr>
          <w:rFonts w:cs="B Zar" w:hint="cs"/>
          <w:sz w:val="28"/>
          <w:szCs w:val="28"/>
          <w:rtl/>
        </w:rPr>
        <w:t>ی</w:t>
      </w:r>
      <w:r w:rsidRPr="00DE5486">
        <w:rPr>
          <w:rFonts w:cs="B Zar"/>
          <w:sz w:val="28"/>
          <w:szCs w:val="28"/>
          <w:rtl/>
        </w:rPr>
        <w:t xml:space="preserve"> تجار</w:t>
      </w:r>
      <w:r w:rsidRPr="00DE5486">
        <w:rPr>
          <w:rFonts w:cs="B Zar" w:hint="cs"/>
          <w:sz w:val="28"/>
          <w:szCs w:val="28"/>
          <w:rtl/>
        </w:rPr>
        <w:t>ی</w:t>
      </w:r>
      <w:r w:rsidRPr="00DE5486">
        <w:rPr>
          <w:rFonts w:cs="B Zar"/>
          <w:sz w:val="28"/>
          <w:szCs w:val="28"/>
          <w:rtl/>
        </w:rPr>
        <w:t xml:space="preserve"> ب</w:t>
      </w:r>
      <w:r w:rsidRPr="00DE5486">
        <w:rPr>
          <w:rFonts w:cs="B Zar" w:hint="cs"/>
          <w:sz w:val="28"/>
          <w:szCs w:val="28"/>
          <w:rtl/>
        </w:rPr>
        <w:t>ی</w:t>
      </w:r>
      <w:r w:rsidRPr="00DE5486">
        <w:rPr>
          <w:rFonts w:cs="B Zar" w:hint="eastAsia"/>
          <w:sz w:val="28"/>
          <w:szCs w:val="28"/>
          <w:rtl/>
        </w:rPr>
        <w:t>ن‌الملل</w:t>
      </w:r>
      <w:r w:rsidRPr="00DE5486">
        <w:rPr>
          <w:rFonts w:cs="B Zar" w:hint="cs"/>
          <w:sz w:val="28"/>
          <w:szCs w:val="28"/>
          <w:rtl/>
        </w:rPr>
        <w:t>ی</w:t>
      </w:r>
      <w:r w:rsidRPr="00DE5486">
        <w:rPr>
          <w:rFonts w:cs="B Zar"/>
          <w:sz w:val="28"/>
          <w:szCs w:val="28"/>
          <w:rtl/>
        </w:rPr>
        <w:t xml:space="preserve"> پ</w:t>
      </w:r>
      <w:r w:rsidRPr="00DE5486">
        <w:rPr>
          <w:rFonts w:cs="B Zar" w:hint="cs"/>
          <w:sz w:val="28"/>
          <w:szCs w:val="28"/>
          <w:rtl/>
        </w:rPr>
        <w:t>ی</w:t>
      </w:r>
      <w:r w:rsidRPr="00DE5486">
        <w:rPr>
          <w:rFonts w:cs="B Zar" w:hint="eastAsia"/>
          <w:sz w:val="28"/>
          <w:szCs w:val="28"/>
          <w:rtl/>
        </w:rPr>
        <w:t>شرو</w:t>
      </w:r>
      <w:r w:rsidRPr="00DE5486">
        <w:rPr>
          <w:rFonts w:cs="B Zar"/>
          <w:sz w:val="28"/>
          <w:szCs w:val="28"/>
          <w:rtl/>
        </w:rPr>
        <w:t xml:space="preserve"> مبادله م</w:t>
      </w:r>
      <w:r w:rsidRPr="00DE5486">
        <w:rPr>
          <w:rFonts w:cs="B Zar" w:hint="cs"/>
          <w:sz w:val="28"/>
          <w:szCs w:val="28"/>
          <w:rtl/>
        </w:rPr>
        <w:t>ی‌</w:t>
      </w:r>
      <w:r w:rsidRPr="00DE5486">
        <w:rPr>
          <w:rFonts w:cs="B Zar" w:hint="eastAsia"/>
          <w:sz w:val="28"/>
          <w:szCs w:val="28"/>
          <w:rtl/>
        </w:rPr>
        <w:t>شود</w:t>
      </w:r>
      <w:r w:rsidRPr="00DE5486">
        <w:rPr>
          <w:rFonts w:cs="B Zar"/>
          <w:sz w:val="28"/>
          <w:szCs w:val="28"/>
          <w:rtl/>
        </w:rPr>
        <w:t>. مفهوم «جر</w:t>
      </w:r>
      <w:r w:rsidRPr="00DE5486">
        <w:rPr>
          <w:rFonts w:cs="B Zar" w:hint="cs"/>
          <w:sz w:val="28"/>
          <w:szCs w:val="28"/>
          <w:rtl/>
        </w:rPr>
        <w:t>ی</w:t>
      </w:r>
      <w:r w:rsidRPr="00DE5486">
        <w:rPr>
          <w:rFonts w:cs="B Zar" w:hint="eastAsia"/>
          <w:sz w:val="28"/>
          <w:szCs w:val="28"/>
          <w:rtl/>
        </w:rPr>
        <w:t>ان‌ها</w:t>
      </w:r>
      <w:r w:rsidRPr="00DE5486">
        <w:rPr>
          <w:rFonts w:cs="B Zar" w:hint="cs"/>
          <w:sz w:val="28"/>
          <w:szCs w:val="28"/>
          <w:rtl/>
        </w:rPr>
        <w:t>ی</w:t>
      </w:r>
      <w:r w:rsidRPr="00DE5486">
        <w:rPr>
          <w:rFonts w:cs="B Zar"/>
          <w:sz w:val="28"/>
          <w:szCs w:val="28"/>
          <w:rtl/>
        </w:rPr>
        <w:t xml:space="preserve"> دانش»، مفهوم</w:t>
      </w:r>
      <w:r w:rsidRPr="00DE5486">
        <w:rPr>
          <w:rFonts w:cs="B Zar" w:hint="cs"/>
          <w:sz w:val="28"/>
          <w:szCs w:val="28"/>
          <w:rtl/>
        </w:rPr>
        <w:t>ی</w:t>
      </w:r>
      <w:r w:rsidRPr="00DE5486">
        <w:rPr>
          <w:rFonts w:cs="B Zar"/>
          <w:sz w:val="28"/>
          <w:szCs w:val="28"/>
          <w:rtl/>
        </w:rPr>
        <w:t xml:space="preserve"> پ</w:t>
      </w:r>
      <w:r w:rsidRPr="00DE5486">
        <w:rPr>
          <w:rFonts w:cs="B Zar" w:hint="cs"/>
          <w:sz w:val="28"/>
          <w:szCs w:val="28"/>
          <w:rtl/>
        </w:rPr>
        <w:t>ی</w:t>
      </w:r>
      <w:r w:rsidRPr="00DE5486">
        <w:rPr>
          <w:rFonts w:cs="B Zar" w:hint="eastAsia"/>
          <w:sz w:val="28"/>
          <w:szCs w:val="28"/>
          <w:rtl/>
        </w:rPr>
        <w:t>چ</w:t>
      </w:r>
      <w:r w:rsidRPr="00DE5486">
        <w:rPr>
          <w:rFonts w:cs="B Zar" w:hint="cs"/>
          <w:sz w:val="28"/>
          <w:szCs w:val="28"/>
          <w:rtl/>
        </w:rPr>
        <w:t>ی</w:t>
      </w:r>
      <w:r w:rsidRPr="00DE5486">
        <w:rPr>
          <w:rFonts w:cs="B Zar" w:hint="eastAsia"/>
          <w:sz w:val="28"/>
          <w:szCs w:val="28"/>
          <w:rtl/>
        </w:rPr>
        <w:t>ده</w:t>
      </w:r>
      <w:r w:rsidRPr="00DE5486">
        <w:rPr>
          <w:rFonts w:cs="B Zar"/>
          <w:sz w:val="28"/>
          <w:szCs w:val="28"/>
          <w:rtl/>
        </w:rPr>
        <w:t xml:space="preserve"> و مبهم است.</w:t>
      </w:r>
    </w:p>
    <w:p w14:paraId="2A2FDB7D" w14:textId="0341A3DC" w:rsidR="00DD3134" w:rsidRPr="00B542E8" w:rsidRDefault="007C70E9" w:rsidP="00A932B5">
      <w:pPr>
        <w:jc w:val="both"/>
        <w:rPr>
          <w:rFonts w:cs="B Zar"/>
          <w:sz w:val="28"/>
          <w:szCs w:val="28"/>
          <w:rtl/>
        </w:rPr>
      </w:pPr>
      <w:r w:rsidRPr="007C70E9">
        <w:rPr>
          <w:rFonts w:cs="B Zar"/>
          <w:sz w:val="28"/>
          <w:szCs w:val="28"/>
          <w:rtl/>
        </w:rPr>
        <w:t>برا</w:t>
      </w:r>
      <w:r w:rsidRPr="007C70E9">
        <w:rPr>
          <w:rFonts w:cs="B Zar" w:hint="cs"/>
          <w:sz w:val="28"/>
          <w:szCs w:val="28"/>
          <w:rtl/>
        </w:rPr>
        <w:t>ی</w:t>
      </w:r>
      <w:r w:rsidRPr="007C70E9">
        <w:rPr>
          <w:rFonts w:cs="B Zar"/>
          <w:sz w:val="28"/>
          <w:szCs w:val="28"/>
          <w:rtl/>
        </w:rPr>
        <w:t xml:space="preserve"> مثال، ما</w:t>
      </w:r>
      <w:r w:rsidRPr="007C70E9">
        <w:rPr>
          <w:rFonts w:cs="B Zar" w:hint="cs"/>
          <w:sz w:val="28"/>
          <w:szCs w:val="28"/>
          <w:rtl/>
        </w:rPr>
        <w:t>ی</w:t>
      </w:r>
      <w:r w:rsidRPr="007C70E9">
        <w:rPr>
          <w:rFonts w:cs="B Zar" w:hint="eastAsia"/>
          <w:sz w:val="28"/>
          <w:szCs w:val="28"/>
          <w:rtl/>
        </w:rPr>
        <w:t>چک</w:t>
      </w:r>
      <w:r w:rsidRPr="007C70E9">
        <w:rPr>
          <w:rFonts w:cs="B Zar"/>
          <w:sz w:val="28"/>
          <w:szCs w:val="28"/>
          <w:rtl/>
        </w:rPr>
        <w:t xml:space="preserve"> (2016، 55) در بررس</w:t>
      </w:r>
      <w:r w:rsidRPr="007C70E9">
        <w:rPr>
          <w:rFonts w:cs="B Zar" w:hint="cs"/>
          <w:sz w:val="28"/>
          <w:szCs w:val="28"/>
          <w:rtl/>
        </w:rPr>
        <w:t>ی</w:t>
      </w:r>
      <w:r w:rsidRPr="007C70E9">
        <w:rPr>
          <w:rFonts w:cs="B Zar"/>
          <w:sz w:val="28"/>
          <w:szCs w:val="28"/>
          <w:rtl/>
        </w:rPr>
        <w:t xml:space="preserve"> پژوهش‌ها</w:t>
      </w:r>
      <w:r w:rsidRPr="007C70E9">
        <w:rPr>
          <w:rFonts w:cs="B Zar" w:hint="cs"/>
          <w:sz w:val="28"/>
          <w:szCs w:val="28"/>
          <w:rtl/>
        </w:rPr>
        <w:t>ی</w:t>
      </w:r>
      <w:r w:rsidRPr="007C70E9">
        <w:rPr>
          <w:rFonts w:cs="B Zar"/>
          <w:sz w:val="28"/>
          <w:szCs w:val="28"/>
          <w:rtl/>
        </w:rPr>
        <w:t xml:space="preserve"> اخ</w:t>
      </w:r>
      <w:r w:rsidRPr="007C70E9">
        <w:rPr>
          <w:rFonts w:cs="B Zar" w:hint="cs"/>
          <w:sz w:val="28"/>
          <w:szCs w:val="28"/>
          <w:rtl/>
        </w:rPr>
        <w:t>ی</w:t>
      </w:r>
      <w:r w:rsidRPr="007C70E9">
        <w:rPr>
          <w:rFonts w:cs="B Zar" w:hint="eastAsia"/>
          <w:sz w:val="28"/>
          <w:szCs w:val="28"/>
          <w:rtl/>
        </w:rPr>
        <w:t>ر</w:t>
      </w:r>
      <w:r w:rsidRPr="007C70E9">
        <w:rPr>
          <w:rFonts w:cs="B Zar"/>
          <w:sz w:val="28"/>
          <w:szCs w:val="28"/>
          <w:rtl/>
        </w:rPr>
        <w:t xml:space="preserve"> دربار</w:t>
      </w:r>
      <w:r w:rsidRPr="007C70E9">
        <w:rPr>
          <w:rFonts w:cs="B Zar" w:hint="cs"/>
          <w:sz w:val="28"/>
          <w:szCs w:val="28"/>
          <w:rtl/>
        </w:rPr>
        <w:t>ۀ</w:t>
      </w:r>
      <w:r w:rsidRPr="007C70E9">
        <w:rPr>
          <w:rFonts w:cs="B Zar"/>
          <w:sz w:val="28"/>
          <w:szCs w:val="28"/>
          <w:rtl/>
        </w:rPr>
        <w:t xml:space="preserve"> فرآ</w:t>
      </w:r>
      <w:r w:rsidRPr="007C70E9">
        <w:rPr>
          <w:rFonts w:cs="B Zar" w:hint="cs"/>
          <w:sz w:val="28"/>
          <w:szCs w:val="28"/>
          <w:rtl/>
        </w:rPr>
        <w:t>ی</w:t>
      </w:r>
      <w:r w:rsidRPr="007C70E9">
        <w:rPr>
          <w:rFonts w:cs="B Zar" w:hint="eastAsia"/>
          <w:sz w:val="28"/>
          <w:szCs w:val="28"/>
          <w:rtl/>
        </w:rPr>
        <w:t>ندها</w:t>
      </w:r>
      <w:r w:rsidRPr="007C70E9">
        <w:rPr>
          <w:rFonts w:cs="B Zar" w:hint="cs"/>
          <w:sz w:val="28"/>
          <w:szCs w:val="28"/>
          <w:rtl/>
        </w:rPr>
        <w:t>ی</w:t>
      </w:r>
      <w:r w:rsidRPr="007C70E9">
        <w:rPr>
          <w:rFonts w:cs="B Zar"/>
          <w:sz w:val="28"/>
          <w:szCs w:val="28"/>
          <w:rtl/>
        </w:rPr>
        <w:t xml:space="preserve"> دانش،</w:t>
      </w:r>
      <w:r w:rsidR="00DD3134" w:rsidRPr="00B542E8">
        <w:rPr>
          <w:rStyle w:val="FootnoteReference"/>
          <w:rFonts w:cs="B Zar"/>
          <w:sz w:val="28"/>
          <w:szCs w:val="28"/>
          <w:rtl/>
        </w:rPr>
        <w:footnoteReference w:id="22"/>
      </w:r>
      <w:r w:rsidRPr="007C70E9">
        <w:rPr>
          <w:rtl/>
        </w:rPr>
        <w:t xml:space="preserve"> </w:t>
      </w:r>
      <w:r w:rsidRPr="007C70E9">
        <w:rPr>
          <w:rFonts w:cs="B Zar"/>
          <w:sz w:val="28"/>
          <w:szCs w:val="28"/>
          <w:rtl/>
        </w:rPr>
        <w:t>برا</w:t>
      </w:r>
      <w:r w:rsidRPr="007C70E9">
        <w:rPr>
          <w:rFonts w:cs="B Zar" w:hint="cs"/>
          <w:sz w:val="28"/>
          <w:szCs w:val="28"/>
          <w:rtl/>
        </w:rPr>
        <w:t>ی</w:t>
      </w:r>
      <w:r w:rsidRPr="007C70E9">
        <w:rPr>
          <w:rFonts w:cs="B Zar"/>
          <w:sz w:val="28"/>
          <w:szCs w:val="28"/>
          <w:rtl/>
        </w:rPr>
        <w:t xml:space="preserve"> مثال، ما</w:t>
      </w:r>
      <w:r w:rsidRPr="007C70E9">
        <w:rPr>
          <w:rFonts w:cs="B Zar" w:hint="cs"/>
          <w:sz w:val="28"/>
          <w:szCs w:val="28"/>
          <w:rtl/>
        </w:rPr>
        <w:t>ی</w:t>
      </w:r>
      <w:r w:rsidRPr="007C70E9">
        <w:rPr>
          <w:rFonts w:cs="B Zar" w:hint="eastAsia"/>
          <w:sz w:val="28"/>
          <w:szCs w:val="28"/>
          <w:rtl/>
        </w:rPr>
        <w:t>چک</w:t>
      </w:r>
      <w:r w:rsidRPr="007C70E9">
        <w:rPr>
          <w:rFonts w:cs="B Zar"/>
          <w:sz w:val="28"/>
          <w:szCs w:val="28"/>
          <w:rtl/>
        </w:rPr>
        <w:t xml:space="preserve"> (2016، 55) در بررس</w:t>
      </w:r>
      <w:r w:rsidRPr="007C70E9">
        <w:rPr>
          <w:rFonts w:cs="B Zar" w:hint="cs"/>
          <w:sz w:val="28"/>
          <w:szCs w:val="28"/>
          <w:rtl/>
        </w:rPr>
        <w:t>ی</w:t>
      </w:r>
      <w:r w:rsidRPr="007C70E9">
        <w:rPr>
          <w:rFonts w:cs="B Zar"/>
          <w:sz w:val="28"/>
          <w:szCs w:val="28"/>
          <w:rtl/>
        </w:rPr>
        <w:t xml:space="preserve"> پژوهش‌ها</w:t>
      </w:r>
      <w:r w:rsidRPr="007C70E9">
        <w:rPr>
          <w:rFonts w:cs="B Zar" w:hint="cs"/>
          <w:sz w:val="28"/>
          <w:szCs w:val="28"/>
          <w:rtl/>
        </w:rPr>
        <w:t>ی</w:t>
      </w:r>
      <w:r w:rsidRPr="007C70E9">
        <w:rPr>
          <w:rFonts w:cs="B Zar"/>
          <w:sz w:val="28"/>
          <w:szCs w:val="28"/>
          <w:rtl/>
        </w:rPr>
        <w:t xml:space="preserve"> اخ</w:t>
      </w:r>
      <w:r w:rsidRPr="007C70E9">
        <w:rPr>
          <w:rFonts w:cs="B Zar" w:hint="cs"/>
          <w:sz w:val="28"/>
          <w:szCs w:val="28"/>
          <w:rtl/>
        </w:rPr>
        <w:t>ی</w:t>
      </w:r>
      <w:r w:rsidRPr="007C70E9">
        <w:rPr>
          <w:rFonts w:cs="B Zar" w:hint="eastAsia"/>
          <w:sz w:val="28"/>
          <w:szCs w:val="28"/>
          <w:rtl/>
        </w:rPr>
        <w:t>ر</w:t>
      </w:r>
      <w:r w:rsidRPr="007C70E9">
        <w:rPr>
          <w:rFonts w:cs="B Zar"/>
          <w:sz w:val="28"/>
          <w:szCs w:val="28"/>
          <w:rtl/>
        </w:rPr>
        <w:t xml:space="preserve"> دربار</w:t>
      </w:r>
      <w:r w:rsidRPr="007C70E9">
        <w:rPr>
          <w:rFonts w:cs="B Zar" w:hint="cs"/>
          <w:sz w:val="28"/>
          <w:szCs w:val="28"/>
          <w:rtl/>
        </w:rPr>
        <w:t>ۀ</w:t>
      </w:r>
      <w:r w:rsidRPr="007C70E9">
        <w:rPr>
          <w:rFonts w:cs="B Zar"/>
          <w:sz w:val="28"/>
          <w:szCs w:val="28"/>
          <w:rtl/>
        </w:rPr>
        <w:t xml:space="preserve"> فرآ</w:t>
      </w:r>
      <w:r w:rsidRPr="007C70E9">
        <w:rPr>
          <w:rFonts w:cs="B Zar" w:hint="cs"/>
          <w:sz w:val="28"/>
          <w:szCs w:val="28"/>
          <w:rtl/>
        </w:rPr>
        <w:t>ی</w:t>
      </w:r>
      <w:r w:rsidRPr="007C70E9">
        <w:rPr>
          <w:rFonts w:cs="B Zar" w:hint="eastAsia"/>
          <w:sz w:val="28"/>
          <w:szCs w:val="28"/>
          <w:rtl/>
        </w:rPr>
        <w:t>ندها</w:t>
      </w:r>
      <w:r w:rsidRPr="007C70E9">
        <w:rPr>
          <w:rFonts w:cs="B Zar" w:hint="cs"/>
          <w:sz w:val="28"/>
          <w:szCs w:val="28"/>
          <w:rtl/>
        </w:rPr>
        <w:t>ی</w:t>
      </w:r>
      <w:r w:rsidRPr="007C70E9">
        <w:rPr>
          <w:rFonts w:cs="B Zar"/>
          <w:sz w:val="28"/>
          <w:szCs w:val="28"/>
          <w:rtl/>
        </w:rPr>
        <w:t xml:space="preserve"> دانش، شش اصطلاح گوناگون مرتبط با دانش را شناسا</w:t>
      </w:r>
      <w:r w:rsidRPr="007C70E9">
        <w:rPr>
          <w:rFonts w:cs="B Zar" w:hint="cs"/>
          <w:sz w:val="28"/>
          <w:szCs w:val="28"/>
          <w:rtl/>
        </w:rPr>
        <w:t>یی</w:t>
      </w:r>
      <w:r w:rsidRPr="007C70E9">
        <w:rPr>
          <w:rFonts w:cs="B Zar"/>
          <w:sz w:val="28"/>
          <w:szCs w:val="28"/>
          <w:rtl/>
        </w:rPr>
        <w:t xml:space="preserve"> م</w:t>
      </w:r>
      <w:r w:rsidRPr="007C70E9">
        <w:rPr>
          <w:rFonts w:cs="B Zar" w:hint="cs"/>
          <w:sz w:val="28"/>
          <w:szCs w:val="28"/>
          <w:rtl/>
        </w:rPr>
        <w:t>ی‌</w:t>
      </w:r>
      <w:r w:rsidRPr="007C70E9">
        <w:rPr>
          <w:rFonts w:cs="B Zar" w:hint="eastAsia"/>
          <w:sz w:val="28"/>
          <w:szCs w:val="28"/>
          <w:rtl/>
        </w:rPr>
        <w:t>کند</w:t>
      </w:r>
      <w:r w:rsidRPr="007C70E9">
        <w:rPr>
          <w:rFonts w:cs="B Zar"/>
          <w:sz w:val="28"/>
          <w:szCs w:val="28"/>
          <w:rtl/>
        </w:rPr>
        <w:t xml:space="preserve"> که آن‌ها را در ز</w:t>
      </w:r>
      <w:r w:rsidRPr="007C70E9">
        <w:rPr>
          <w:rFonts w:cs="B Zar" w:hint="cs"/>
          <w:sz w:val="28"/>
          <w:szCs w:val="28"/>
          <w:rtl/>
        </w:rPr>
        <w:t>ی</w:t>
      </w:r>
      <w:r w:rsidRPr="007C70E9">
        <w:rPr>
          <w:rFonts w:cs="B Zar" w:hint="eastAsia"/>
          <w:sz w:val="28"/>
          <w:szCs w:val="28"/>
          <w:rtl/>
        </w:rPr>
        <w:t>رمجموع</w:t>
      </w:r>
      <w:r w:rsidRPr="007C70E9">
        <w:rPr>
          <w:rFonts w:cs="B Zar" w:hint="cs"/>
          <w:sz w:val="28"/>
          <w:szCs w:val="28"/>
          <w:rtl/>
        </w:rPr>
        <w:t>ۀ</w:t>
      </w:r>
      <w:r w:rsidRPr="007C70E9">
        <w:rPr>
          <w:rFonts w:cs="B Zar"/>
          <w:sz w:val="28"/>
          <w:szCs w:val="28"/>
          <w:rtl/>
        </w:rPr>
        <w:t xml:space="preserve"> گسترد</w:t>
      </w:r>
      <w:r w:rsidRPr="007C70E9">
        <w:rPr>
          <w:rFonts w:cs="B Zar" w:hint="cs"/>
          <w:sz w:val="28"/>
          <w:szCs w:val="28"/>
          <w:rtl/>
        </w:rPr>
        <w:t>ۀ</w:t>
      </w:r>
      <w:r w:rsidRPr="007C70E9">
        <w:rPr>
          <w:rFonts w:cs="B Zar"/>
          <w:sz w:val="28"/>
          <w:szCs w:val="28"/>
          <w:rtl/>
        </w:rPr>
        <w:t xml:space="preserve"> «تعاملات دانش» قرار م</w:t>
      </w:r>
      <w:r w:rsidRPr="007C70E9">
        <w:rPr>
          <w:rFonts w:cs="B Zar" w:hint="cs"/>
          <w:sz w:val="28"/>
          <w:szCs w:val="28"/>
          <w:rtl/>
        </w:rPr>
        <w:t>ی‌</w:t>
      </w:r>
      <w:r w:rsidRPr="007C70E9">
        <w:rPr>
          <w:rFonts w:cs="B Zar" w:hint="eastAsia"/>
          <w:sz w:val="28"/>
          <w:szCs w:val="28"/>
          <w:rtl/>
        </w:rPr>
        <w:t>دهد</w:t>
      </w:r>
      <w:r w:rsidRPr="007C70E9">
        <w:rPr>
          <w:rFonts w:cs="B Zar"/>
          <w:sz w:val="28"/>
          <w:szCs w:val="28"/>
          <w:rtl/>
        </w:rPr>
        <w:t>. دربار</w:t>
      </w:r>
      <w:r w:rsidRPr="007C70E9">
        <w:rPr>
          <w:rFonts w:cs="B Zar" w:hint="cs"/>
          <w:sz w:val="28"/>
          <w:szCs w:val="28"/>
          <w:rtl/>
        </w:rPr>
        <w:t>ۀ</w:t>
      </w:r>
      <w:r w:rsidRPr="007C70E9">
        <w:rPr>
          <w:rFonts w:cs="B Zar"/>
          <w:sz w:val="28"/>
          <w:szCs w:val="28"/>
          <w:rtl/>
        </w:rPr>
        <w:t xml:space="preserve"> تما</w:t>
      </w:r>
      <w:r w:rsidRPr="007C70E9">
        <w:rPr>
          <w:rFonts w:cs="B Zar" w:hint="cs"/>
          <w:sz w:val="28"/>
          <w:szCs w:val="28"/>
          <w:rtl/>
        </w:rPr>
        <w:t>ی</w:t>
      </w:r>
      <w:r w:rsidRPr="007C70E9">
        <w:rPr>
          <w:rFonts w:cs="B Zar" w:hint="eastAsia"/>
          <w:sz w:val="28"/>
          <w:szCs w:val="28"/>
          <w:rtl/>
        </w:rPr>
        <w:t>ز</w:t>
      </w:r>
      <w:r w:rsidRPr="007C70E9">
        <w:rPr>
          <w:rFonts w:cs="B Zar"/>
          <w:sz w:val="28"/>
          <w:szCs w:val="28"/>
          <w:rtl/>
        </w:rPr>
        <w:t xml:space="preserve"> م</w:t>
      </w:r>
      <w:r w:rsidRPr="007C70E9">
        <w:rPr>
          <w:rFonts w:cs="B Zar" w:hint="cs"/>
          <w:sz w:val="28"/>
          <w:szCs w:val="28"/>
          <w:rtl/>
        </w:rPr>
        <w:t>ی</w:t>
      </w:r>
      <w:r w:rsidRPr="007C70E9">
        <w:rPr>
          <w:rFonts w:cs="B Zar" w:hint="eastAsia"/>
          <w:sz w:val="28"/>
          <w:szCs w:val="28"/>
          <w:rtl/>
        </w:rPr>
        <w:t>ان</w:t>
      </w:r>
      <w:r w:rsidRPr="007C70E9">
        <w:rPr>
          <w:rFonts w:cs="B Zar"/>
          <w:sz w:val="28"/>
          <w:szCs w:val="28"/>
          <w:rtl/>
        </w:rPr>
        <w:t xml:space="preserve"> ا</w:t>
      </w:r>
      <w:r w:rsidRPr="007C70E9">
        <w:rPr>
          <w:rFonts w:cs="B Zar" w:hint="cs"/>
          <w:sz w:val="28"/>
          <w:szCs w:val="28"/>
          <w:rtl/>
        </w:rPr>
        <w:t>ی</w:t>
      </w:r>
      <w:r w:rsidRPr="007C70E9">
        <w:rPr>
          <w:rFonts w:cs="B Zar" w:hint="eastAsia"/>
          <w:sz w:val="28"/>
          <w:szCs w:val="28"/>
          <w:rtl/>
        </w:rPr>
        <w:t>ن</w:t>
      </w:r>
      <w:r w:rsidRPr="007C70E9">
        <w:rPr>
          <w:rFonts w:cs="B Zar"/>
          <w:sz w:val="28"/>
          <w:szCs w:val="28"/>
          <w:rtl/>
        </w:rPr>
        <w:t xml:space="preserve"> </w:t>
      </w:r>
      <w:r w:rsidRPr="007C70E9">
        <w:rPr>
          <w:rFonts w:cs="B Zar"/>
          <w:sz w:val="28"/>
          <w:szCs w:val="28"/>
          <w:rtl/>
        </w:rPr>
        <w:lastRenderedPageBreak/>
        <w:t>اصطلاحات، اجماع چندان</w:t>
      </w:r>
      <w:r w:rsidRPr="007C70E9">
        <w:rPr>
          <w:rFonts w:cs="B Zar" w:hint="cs"/>
          <w:sz w:val="28"/>
          <w:szCs w:val="28"/>
          <w:rtl/>
        </w:rPr>
        <w:t>ی</w:t>
      </w:r>
      <w:r w:rsidRPr="007C70E9">
        <w:rPr>
          <w:rFonts w:cs="B Zar"/>
          <w:sz w:val="28"/>
          <w:szCs w:val="28"/>
          <w:rtl/>
        </w:rPr>
        <w:t xml:space="preserve"> وجود ندارد؛ به طور</w:t>
      </w:r>
      <w:r w:rsidRPr="007C70E9">
        <w:rPr>
          <w:rFonts w:cs="B Zar" w:hint="cs"/>
          <w:sz w:val="28"/>
          <w:szCs w:val="28"/>
          <w:rtl/>
        </w:rPr>
        <w:t>ی</w:t>
      </w:r>
      <w:r w:rsidRPr="007C70E9">
        <w:rPr>
          <w:rFonts w:cs="B Zar"/>
          <w:sz w:val="28"/>
          <w:szCs w:val="28"/>
          <w:rtl/>
        </w:rPr>
        <w:t xml:space="preserve"> که بس</w:t>
      </w:r>
      <w:r w:rsidRPr="007C70E9">
        <w:rPr>
          <w:rFonts w:cs="B Zar" w:hint="cs"/>
          <w:sz w:val="28"/>
          <w:szCs w:val="28"/>
          <w:rtl/>
        </w:rPr>
        <w:t>ی</w:t>
      </w:r>
      <w:r w:rsidRPr="007C70E9">
        <w:rPr>
          <w:rFonts w:cs="B Zar"/>
          <w:sz w:val="28"/>
          <w:szCs w:val="28"/>
          <w:rtl/>
        </w:rPr>
        <w:t>ار</w:t>
      </w:r>
      <w:r w:rsidRPr="007C70E9">
        <w:rPr>
          <w:rFonts w:cs="B Zar" w:hint="cs"/>
          <w:sz w:val="28"/>
          <w:szCs w:val="28"/>
          <w:rtl/>
        </w:rPr>
        <w:t>ی</w:t>
      </w:r>
      <w:r w:rsidRPr="007C70E9">
        <w:rPr>
          <w:rFonts w:cs="B Zar"/>
          <w:sz w:val="28"/>
          <w:szCs w:val="28"/>
          <w:rtl/>
        </w:rPr>
        <w:t xml:space="preserve"> از پژوهشگران، دو </w:t>
      </w:r>
      <w:r w:rsidRPr="007C70E9">
        <w:rPr>
          <w:rFonts w:cs="B Zar" w:hint="cs"/>
          <w:sz w:val="28"/>
          <w:szCs w:val="28"/>
          <w:rtl/>
        </w:rPr>
        <w:t>ی</w:t>
      </w:r>
      <w:r w:rsidRPr="007C70E9">
        <w:rPr>
          <w:rFonts w:cs="B Zar" w:hint="eastAsia"/>
          <w:sz w:val="28"/>
          <w:szCs w:val="28"/>
          <w:rtl/>
        </w:rPr>
        <w:t>ا</w:t>
      </w:r>
      <w:r w:rsidRPr="007C70E9">
        <w:rPr>
          <w:rFonts w:cs="B Zar"/>
          <w:sz w:val="28"/>
          <w:szCs w:val="28"/>
          <w:rtl/>
        </w:rPr>
        <w:t xml:space="preserve"> چند مورد از ا</w:t>
      </w:r>
      <w:r w:rsidRPr="007C70E9">
        <w:rPr>
          <w:rFonts w:cs="B Zar" w:hint="cs"/>
          <w:sz w:val="28"/>
          <w:szCs w:val="28"/>
          <w:rtl/>
        </w:rPr>
        <w:t>ی</w:t>
      </w:r>
      <w:r w:rsidRPr="007C70E9">
        <w:rPr>
          <w:rFonts w:cs="B Zar" w:hint="eastAsia"/>
          <w:sz w:val="28"/>
          <w:szCs w:val="28"/>
          <w:rtl/>
        </w:rPr>
        <w:t>ن</w:t>
      </w:r>
      <w:r w:rsidRPr="007C70E9">
        <w:rPr>
          <w:rFonts w:cs="B Zar"/>
          <w:sz w:val="28"/>
          <w:szCs w:val="28"/>
          <w:rtl/>
        </w:rPr>
        <w:t xml:space="preserve"> اصطلاحات را به طور متناوب در آثار خود (و اغلب در </w:t>
      </w:r>
      <w:r w:rsidRPr="007C70E9">
        <w:rPr>
          <w:rFonts w:cs="B Zar" w:hint="cs"/>
          <w:sz w:val="28"/>
          <w:szCs w:val="28"/>
          <w:rtl/>
        </w:rPr>
        <w:t>ی</w:t>
      </w:r>
      <w:r w:rsidRPr="007C70E9">
        <w:rPr>
          <w:rFonts w:cs="B Zar" w:hint="eastAsia"/>
          <w:sz w:val="28"/>
          <w:szCs w:val="28"/>
          <w:rtl/>
        </w:rPr>
        <w:t>ک</w:t>
      </w:r>
      <w:r w:rsidRPr="007C70E9">
        <w:rPr>
          <w:rFonts w:cs="B Zar"/>
          <w:sz w:val="28"/>
          <w:szCs w:val="28"/>
          <w:rtl/>
        </w:rPr>
        <w:t xml:space="preserve"> مقاله) به کار م</w:t>
      </w:r>
      <w:r w:rsidRPr="007C70E9">
        <w:rPr>
          <w:rFonts w:cs="B Zar" w:hint="cs"/>
          <w:sz w:val="28"/>
          <w:szCs w:val="28"/>
          <w:rtl/>
        </w:rPr>
        <w:t>ی‌</w:t>
      </w:r>
      <w:r w:rsidRPr="007C70E9">
        <w:rPr>
          <w:rFonts w:cs="B Zar" w:hint="eastAsia"/>
          <w:sz w:val="28"/>
          <w:szCs w:val="28"/>
          <w:rtl/>
        </w:rPr>
        <w:t>برند</w:t>
      </w:r>
      <w:r w:rsidRPr="007C70E9">
        <w:rPr>
          <w:rFonts w:cs="B Zar"/>
          <w:sz w:val="28"/>
          <w:szCs w:val="28"/>
          <w:rtl/>
        </w:rPr>
        <w:t xml:space="preserve">. اگرچه ممکن است </w:t>
      </w:r>
      <w:commentRangeStart w:id="9"/>
      <w:r w:rsidRPr="007C70E9">
        <w:rPr>
          <w:rFonts w:cs="B Zar"/>
          <w:sz w:val="28"/>
          <w:szCs w:val="28"/>
          <w:rtl/>
        </w:rPr>
        <w:t xml:space="preserve">رفتار کردن با </w:t>
      </w:r>
      <w:commentRangeEnd w:id="9"/>
      <w:r w:rsidR="00866706">
        <w:rPr>
          <w:rStyle w:val="CommentReference"/>
          <w:rtl/>
        </w:rPr>
        <w:commentReference w:id="9"/>
      </w:r>
      <w:r w:rsidRPr="007C70E9">
        <w:rPr>
          <w:rFonts w:cs="B Zar"/>
          <w:sz w:val="28"/>
          <w:szCs w:val="28"/>
          <w:rtl/>
        </w:rPr>
        <w:t>برخ</w:t>
      </w:r>
      <w:r w:rsidRPr="007C70E9">
        <w:rPr>
          <w:rFonts w:cs="B Zar" w:hint="cs"/>
          <w:sz w:val="28"/>
          <w:szCs w:val="28"/>
          <w:rtl/>
        </w:rPr>
        <w:t>ی</w:t>
      </w:r>
      <w:r w:rsidRPr="007C70E9">
        <w:rPr>
          <w:rFonts w:cs="B Zar"/>
          <w:sz w:val="28"/>
          <w:szCs w:val="28"/>
          <w:rtl/>
        </w:rPr>
        <w:t xml:space="preserve"> اصطلاحات مرتبط با دانش به عنوان مترادف، مشکل</w:t>
      </w:r>
      <w:r w:rsidRPr="007C70E9">
        <w:rPr>
          <w:rFonts w:cs="B Zar" w:hint="cs"/>
          <w:sz w:val="28"/>
          <w:szCs w:val="28"/>
          <w:rtl/>
        </w:rPr>
        <w:t>ی</w:t>
      </w:r>
      <w:r w:rsidRPr="007C70E9">
        <w:rPr>
          <w:rFonts w:cs="B Zar"/>
          <w:sz w:val="28"/>
          <w:szCs w:val="28"/>
          <w:rtl/>
        </w:rPr>
        <w:t xml:space="preserve"> ا</w:t>
      </w:r>
      <w:r w:rsidRPr="007C70E9">
        <w:rPr>
          <w:rFonts w:cs="B Zar" w:hint="cs"/>
          <w:sz w:val="28"/>
          <w:szCs w:val="28"/>
          <w:rtl/>
        </w:rPr>
        <w:t>ی</w:t>
      </w:r>
      <w:r w:rsidRPr="007C70E9">
        <w:rPr>
          <w:rFonts w:cs="B Zar" w:hint="eastAsia"/>
          <w:sz w:val="28"/>
          <w:szCs w:val="28"/>
          <w:rtl/>
        </w:rPr>
        <w:t>جاد</w:t>
      </w:r>
      <w:r w:rsidRPr="007C70E9">
        <w:rPr>
          <w:rFonts w:cs="B Zar"/>
          <w:sz w:val="28"/>
          <w:szCs w:val="28"/>
          <w:rtl/>
        </w:rPr>
        <w:t xml:space="preserve"> نکند (به عنوان مثال، گردش دانش و انتشار دانش)، برخ</w:t>
      </w:r>
      <w:r w:rsidRPr="007C70E9">
        <w:rPr>
          <w:rFonts w:cs="B Zar" w:hint="cs"/>
          <w:sz w:val="28"/>
          <w:szCs w:val="28"/>
          <w:rtl/>
        </w:rPr>
        <w:t>ی</w:t>
      </w:r>
      <w:r w:rsidRPr="007C70E9">
        <w:rPr>
          <w:rFonts w:cs="B Zar"/>
          <w:sz w:val="28"/>
          <w:szCs w:val="28"/>
          <w:rtl/>
        </w:rPr>
        <w:t xml:space="preserve"> اصط</w:t>
      </w:r>
      <w:r w:rsidRPr="007C70E9">
        <w:rPr>
          <w:rFonts w:cs="B Zar" w:hint="eastAsia"/>
          <w:sz w:val="28"/>
          <w:szCs w:val="28"/>
          <w:rtl/>
        </w:rPr>
        <w:t>لاحات،</w:t>
      </w:r>
      <w:r w:rsidRPr="007C70E9">
        <w:rPr>
          <w:rFonts w:cs="B Zar"/>
          <w:sz w:val="28"/>
          <w:szCs w:val="28"/>
          <w:rtl/>
        </w:rPr>
        <w:t xml:space="preserve"> تفاوت‌ها</w:t>
      </w:r>
      <w:r w:rsidRPr="007C70E9">
        <w:rPr>
          <w:rFonts w:cs="B Zar" w:hint="cs"/>
          <w:sz w:val="28"/>
          <w:szCs w:val="28"/>
          <w:rtl/>
        </w:rPr>
        <w:t>یی</w:t>
      </w:r>
      <w:r w:rsidRPr="007C70E9">
        <w:rPr>
          <w:rFonts w:cs="B Zar"/>
          <w:sz w:val="28"/>
          <w:szCs w:val="28"/>
          <w:rtl/>
        </w:rPr>
        <w:t xml:space="preserve"> معنا</w:t>
      </w:r>
      <w:r w:rsidRPr="007C70E9">
        <w:rPr>
          <w:rFonts w:cs="B Zar" w:hint="cs"/>
          <w:sz w:val="28"/>
          <w:szCs w:val="28"/>
          <w:rtl/>
        </w:rPr>
        <w:t>یی</w:t>
      </w:r>
      <w:r w:rsidRPr="007C70E9">
        <w:rPr>
          <w:rFonts w:cs="B Zar"/>
          <w:sz w:val="28"/>
          <w:szCs w:val="28"/>
          <w:rtl/>
        </w:rPr>
        <w:t xml:space="preserve"> (هرچند غ</w:t>
      </w:r>
      <w:r w:rsidRPr="007C70E9">
        <w:rPr>
          <w:rFonts w:cs="B Zar" w:hint="cs"/>
          <w:sz w:val="28"/>
          <w:szCs w:val="28"/>
          <w:rtl/>
        </w:rPr>
        <w:t>ی</w:t>
      </w:r>
      <w:r w:rsidRPr="007C70E9">
        <w:rPr>
          <w:rFonts w:cs="B Zar" w:hint="eastAsia"/>
          <w:sz w:val="28"/>
          <w:szCs w:val="28"/>
          <w:rtl/>
        </w:rPr>
        <w:t>راساس</w:t>
      </w:r>
      <w:r w:rsidRPr="007C70E9">
        <w:rPr>
          <w:rFonts w:cs="B Zar" w:hint="cs"/>
          <w:sz w:val="28"/>
          <w:szCs w:val="28"/>
          <w:rtl/>
        </w:rPr>
        <w:t>ی</w:t>
      </w:r>
      <w:r w:rsidRPr="007C70E9">
        <w:rPr>
          <w:rFonts w:cs="B Zar"/>
          <w:sz w:val="28"/>
          <w:szCs w:val="28"/>
          <w:rtl/>
        </w:rPr>
        <w:t>) را نشان م</w:t>
      </w:r>
      <w:r w:rsidRPr="007C70E9">
        <w:rPr>
          <w:rFonts w:cs="B Zar" w:hint="cs"/>
          <w:sz w:val="28"/>
          <w:szCs w:val="28"/>
          <w:rtl/>
        </w:rPr>
        <w:t>ی‌</w:t>
      </w:r>
      <w:r w:rsidRPr="007C70E9">
        <w:rPr>
          <w:rFonts w:cs="B Zar" w:hint="eastAsia"/>
          <w:sz w:val="28"/>
          <w:szCs w:val="28"/>
          <w:rtl/>
        </w:rPr>
        <w:t>دهند</w:t>
      </w:r>
      <w:r w:rsidRPr="007C70E9">
        <w:rPr>
          <w:rFonts w:cs="B Zar"/>
          <w:sz w:val="28"/>
          <w:szCs w:val="28"/>
          <w:rtl/>
        </w:rPr>
        <w:t xml:space="preserve"> (ما</w:t>
      </w:r>
      <w:r w:rsidRPr="007C70E9">
        <w:rPr>
          <w:rFonts w:cs="B Zar" w:hint="cs"/>
          <w:sz w:val="28"/>
          <w:szCs w:val="28"/>
          <w:rtl/>
        </w:rPr>
        <w:t>ی</w:t>
      </w:r>
      <w:r w:rsidRPr="007C70E9">
        <w:rPr>
          <w:rFonts w:cs="B Zar" w:hint="eastAsia"/>
          <w:sz w:val="28"/>
          <w:szCs w:val="28"/>
          <w:rtl/>
        </w:rPr>
        <w:t>چک،</w:t>
      </w:r>
      <w:r w:rsidRPr="007C70E9">
        <w:rPr>
          <w:rFonts w:cs="B Zar"/>
          <w:sz w:val="28"/>
          <w:szCs w:val="28"/>
          <w:rtl/>
        </w:rPr>
        <w:t xml:space="preserve"> 2016، 62).</w:t>
      </w:r>
    </w:p>
    <w:p w14:paraId="09040779" w14:textId="6FF0B365" w:rsidR="00DD3134" w:rsidRPr="00B542E8" w:rsidRDefault="004B366E" w:rsidP="00D0343D">
      <w:pPr>
        <w:jc w:val="both"/>
        <w:rPr>
          <w:rFonts w:cs="B Zar"/>
          <w:sz w:val="28"/>
          <w:szCs w:val="28"/>
          <w:rtl/>
        </w:rPr>
      </w:pPr>
      <w:r w:rsidRPr="004B366E">
        <w:rPr>
          <w:rFonts w:cs="B Zar"/>
          <w:sz w:val="28"/>
          <w:szCs w:val="28"/>
          <w:rtl/>
        </w:rPr>
        <w:t>تعدد اصطلاحات دانش، مقا</w:t>
      </w:r>
      <w:r w:rsidRPr="004B366E">
        <w:rPr>
          <w:rFonts w:cs="B Zar" w:hint="cs"/>
          <w:sz w:val="28"/>
          <w:szCs w:val="28"/>
          <w:rtl/>
        </w:rPr>
        <w:t>ی</w:t>
      </w:r>
      <w:r w:rsidRPr="004B366E">
        <w:rPr>
          <w:rFonts w:cs="B Zar" w:hint="eastAsia"/>
          <w:sz w:val="28"/>
          <w:szCs w:val="28"/>
          <w:rtl/>
        </w:rPr>
        <w:t>س</w:t>
      </w:r>
      <w:r w:rsidRPr="004B366E">
        <w:rPr>
          <w:rFonts w:cs="B Zar" w:hint="cs"/>
          <w:sz w:val="28"/>
          <w:szCs w:val="28"/>
          <w:rtl/>
        </w:rPr>
        <w:t>ۀ</w:t>
      </w:r>
      <w:r w:rsidRPr="004B366E">
        <w:rPr>
          <w:rFonts w:cs="B Zar"/>
          <w:sz w:val="28"/>
          <w:szCs w:val="28"/>
          <w:rtl/>
        </w:rPr>
        <w:t xml:space="preserve"> </w:t>
      </w:r>
      <w:r w:rsidRPr="004B366E">
        <w:rPr>
          <w:rFonts w:cs="B Zar" w:hint="cs"/>
          <w:sz w:val="28"/>
          <w:szCs w:val="28"/>
          <w:rtl/>
        </w:rPr>
        <w:t>ی</w:t>
      </w:r>
      <w:r w:rsidRPr="004B366E">
        <w:rPr>
          <w:rFonts w:cs="B Zar" w:hint="eastAsia"/>
          <w:sz w:val="28"/>
          <w:szCs w:val="28"/>
          <w:rtl/>
        </w:rPr>
        <w:t>افته‌ها</w:t>
      </w:r>
      <w:r w:rsidRPr="004B366E">
        <w:rPr>
          <w:rFonts w:cs="B Zar"/>
          <w:sz w:val="28"/>
          <w:szCs w:val="28"/>
          <w:rtl/>
        </w:rPr>
        <w:t xml:space="preserve"> از پژوهش‌ها</w:t>
      </w:r>
      <w:r w:rsidRPr="004B366E">
        <w:rPr>
          <w:rFonts w:cs="B Zar" w:hint="cs"/>
          <w:sz w:val="28"/>
          <w:szCs w:val="28"/>
          <w:rtl/>
        </w:rPr>
        <w:t>ی</w:t>
      </w:r>
      <w:r w:rsidRPr="004B366E">
        <w:rPr>
          <w:rFonts w:cs="B Zar"/>
          <w:sz w:val="28"/>
          <w:szCs w:val="28"/>
          <w:rtl/>
        </w:rPr>
        <w:t xml:space="preserve"> گوناگون و در م</w:t>
      </w:r>
      <w:r w:rsidRPr="004B366E">
        <w:rPr>
          <w:rFonts w:cs="B Zar" w:hint="cs"/>
          <w:sz w:val="28"/>
          <w:szCs w:val="28"/>
          <w:rtl/>
        </w:rPr>
        <w:t>ی</w:t>
      </w:r>
      <w:r w:rsidRPr="004B366E">
        <w:rPr>
          <w:rFonts w:cs="B Zar" w:hint="eastAsia"/>
          <w:sz w:val="28"/>
          <w:szCs w:val="28"/>
          <w:rtl/>
        </w:rPr>
        <w:t>ان</w:t>
      </w:r>
      <w:r w:rsidRPr="004B366E">
        <w:rPr>
          <w:rFonts w:cs="B Zar"/>
          <w:sz w:val="28"/>
          <w:szCs w:val="28"/>
          <w:rtl/>
        </w:rPr>
        <w:t xml:space="preserve"> رشته‌ها</w:t>
      </w:r>
      <w:r w:rsidRPr="004B366E">
        <w:rPr>
          <w:rFonts w:cs="B Zar" w:hint="cs"/>
          <w:sz w:val="28"/>
          <w:szCs w:val="28"/>
          <w:rtl/>
        </w:rPr>
        <w:t>ی</w:t>
      </w:r>
      <w:r w:rsidRPr="004B366E">
        <w:rPr>
          <w:rFonts w:cs="B Zar"/>
          <w:sz w:val="28"/>
          <w:szCs w:val="28"/>
          <w:rtl/>
        </w:rPr>
        <w:t xml:space="preserve"> مختلف را دشوار م</w:t>
      </w:r>
      <w:r w:rsidRPr="004B366E">
        <w:rPr>
          <w:rFonts w:cs="B Zar" w:hint="cs"/>
          <w:sz w:val="28"/>
          <w:szCs w:val="28"/>
          <w:rtl/>
        </w:rPr>
        <w:t>ی‌</w:t>
      </w:r>
      <w:r w:rsidRPr="004B366E">
        <w:rPr>
          <w:rFonts w:cs="B Zar" w:hint="eastAsia"/>
          <w:sz w:val="28"/>
          <w:szCs w:val="28"/>
          <w:rtl/>
        </w:rPr>
        <w:t>سازد</w:t>
      </w:r>
      <w:r w:rsidRPr="004B366E">
        <w:rPr>
          <w:rFonts w:cs="B Zar"/>
          <w:sz w:val="28"/>
          <w:szCs w:val="28"/>
          <w:rtl/>
        </w:rPr>
        <w:t>. از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رو، تلاش برا</w:t>
      </w:r>
      <w:r w:rsidRPr="004B366E">
        <w:rPr>
          <w:rFonts w:cs="B Zar" w:hint="cs"/>
          <w:sz w:val="28"/>
          <w:szCs w:val="28"/>
          <w:rtl/>
        </w:rPr>
        <w:t>ی</w:t>
      </w:r>
      <w:r w:rsidRPr="004B366E">
        <w:rPr>
          <w:rFonts w:cs="B Zar"/>
          <w:sz w:val="28"/>
          <w:szCs w:val="28"/>
          <w:rtl/>
        </w:rPr>
        <w:t xml:space="preserve"> دست</w:t>
      </w:r>
      <w:r w:rsidRPr="004B366E">
        <w:rPr>
          <w:rFonts w:cs="B Zar" w:hint="cs"/>
          <w:sz w:val="28"/>
          <w:szCs w:val="28"/>
          <w:rtl/>
        </w:rPr>
        <w:t>ی</w:t>
      </w:r>
      <w:r w:rsidRPr="004B366E">
        <w:rPr>
          <w:rFonts w:cs="B Zar" w:hint="eastAsia"/>
          <w:sz w:val="28"/>
          <w:szCs w:val="28"/>
          <w:rtl/>
        </w:rPr>
        <w:t>اب</w:t>
      </w:r>
      <w:r w:rsidRPr="004B366E">
        <w:rPr>
          <w:rFonts w:cs="B Zar" w:hint="cs"/>
          <w:sz w:val="28"/>
          <w:szCs w:val="28"/>
          <w:rtl/>
        </w:rPr>
        <w:t>ی</w:t>
      </w:r>
      <w:r w:rsidRPr="004B366E">
        <w:rPr>
          <w:rFonts w:cs="B Zar"/>
          <w:sz w:val="28"/>
          <w:szCs w:val="28"/>
          <w:rtl/>
        </w:rPr>
        <w:t xml:space="preserve"> به </w:t>
      </w:r>
      <w:r w:rsidRPr="004B366E">
        <w:rPr>
          <w:rFonts w:cs="B Zar" w:hint="cs"/>
          <w:sz w:val="28"/>
          <w:szCs w:val="28"/>
          <w:rtl/>
        </w:rPr>
        <w:t>ی</w:t>
      </w:r>
      <w:r w:rsidRPr="004B366E">
        <w:rPr>
          <w:rFonts w:cs="B Zar" w:hint="eastAsia"/>
          <w:sz w:val="28"/>
          <w:szCs w:val="28"/>
          <w:rtl/>
        </w:rPr>
        <w:t>ک</w:t>
      </w:r>
      <w:r w:rsidRPr="004B366E">
        <w:rPr>
          <w:rFonts w:cs="B Zar"/>
          <w:sz w:val="28"/>
          <w:szCs w:val="28"/>
          <w:rtl/>
        </w:rPr>
        <w:t xml:space="preserve"> اصطلاح‌شناس</w:t>
      </w:r>
      <w:r w:rsidRPr="004B366E">
        <w:rPr>
          <w:rFonts w:cs="B Zar" w:hint="cs"/>
          <w:sz w:val="28"/>
          <w:szCs w:val="28"/>
          <w:rtl/>
        </w:rPr>
        <w:t>ی</w:t>
      </w:r>
      <w:r w:rsidRPr="004B366E">
        <w:rPr>
          <w:rFonts w:cs="B Zar"/>
          <w:sz w:val="28"/>
          <w:szCs w:val="28"/>
          <w:rtl/>
        </w:rPr>
        <w:t xml:space="preserve"> مشترک، گام</w:t>
      </w:r>
      <w:r w:rsidRPr="004B366E">
        <w:rPr>
          <w:rFonts w:cs="B Zar" w:hint="cs"/>
          <w:sz w:val="28"/>
          <w:szCs w:val="28"/>
          <w:rtl/>
        </w:rPr>
        <w:t>ی</w:t>
      </w:r>
      <w:r w:rsidRPr="004B366E">
        <w:rPr>
          <w:rFonts w:cs="B Zar"/>
          <w:sz w:val="28"/>
          <w:szCs w:val="28"/>
          <w:rtl/>
        </w:rPr>
        <w:t xml:space="preserve"> مف</w:t>
      </w:r>
      <w:r w:rsidRPr="004B366E">
        <w:rPr>
          <w:rFonts w:cs="B Zar" w:hint="cs"/>
          <w:sz w:val="28"/>
          <w:szCs w:val="28"/>
          <w:rtl/>
        </w:rPr>
        <w:t>ی</w:t>
      </w:r>
      <w:r w:rsidRPr="004B366E">
        <w:rPr>
          <w:rFonts w:cs="B Zar" w:hint="eastAsia"/>
          <w:sz w:val="28"/>
          <w:szCs w:val="28"/>
          <w:rtl/>
        </w:rPr>
        <w:t>د</w:t>
      </w:r>
      <w:r w:rsidRPr="004B366E">
        <w:rPr>
          <w:rFonts w:cs="B Zar"/>
          <w:sz w:val="28"/>
          <w:szCs w:val="28"/>
          <w:rtl/>
        </w:rPr>
        <w:t xml:space="preserve"> در راستا</w:t>
      </w:r>
      <w:r w:rsidRPr="004B366E">
        <w:rPr>
          <w:rFonts w:cs="B Zar" w:hint="cs"/>
          <w:sz w:val="28"/>
          <w:szCs w:val="28"/>
          <w:rtl/>
        </w:rPr>
        <w:t>ی</w:t>
      </w:r>
      <w:r w:rsidRPr="004B366E">
        <w:rPr>
          <w:rFonts w:cs="B Zar"/>
          <w:sz w:val="28"/>
          <w:szCs w:val="28"/>
          <w:rtl/>
        </w:rPr>
        <w:t xml:space="preserve"> غلبه بر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چالش تلق</w:t>
      </w:r>
      <w:r w:rsidRPr="004B366E">
        <w:rPr>
          <w:rFonts w:cs="B Zar" w:hint="cs"/>
          <w:sz w:val="28"/>
          <w:szCs w:val="28"/>
          <w:rtl/>
        </w:rPr>
        <w:t>ی</w:t>
      </w:r>
      <w:r w:rsidRPr="004B366E">
        <w:rPr>
          <w:rFonts w:cs="B Zar"/>
          <w:sz w:val="28"/>
          <w:szCs w:val="28"/>
          <w:rtl/>
        </w:rPr>
        <w:t xml:space="preserve"> م</w:t>
      </w:r>
      <w:r w:rsidRPr="004B366E">
        <w:rPr>
          <w:rFonts w:cs="B Zar" w:hint="cs"/>
          <w:sz w:val="28"/>
          <w:szCs w:val="28"/>
          <w:rtl/>
        </w:rPr>
        <w:t>ی‌</w:t>
      </w:r>
      <w:r w:rsidRPr="004B366E">
        <w:rPr>
          <w:rFonts w:cs="B Zar" w:hint="eastAsia"/>
          <w:sz w:val="28"/>
          <w:szCs w:val="28"/>
          <w:rtl/>
        </w:rPr>
        <w:t>شود</w:t>
      </w:r>
      <w:r w:rsidRPr="004B366E">
        <w:rPr>
          <w:rFonts w:cs="B Zar"/>
          <w:sz w:val="28"/>
          <w:szCs w:val="28"/>
          <w:rtl/>
        </w:rPr>
        <w:t>. حداقل، هدف با</w:t>
      </w:r>
      <w:r w:rsidRPr="004B366E">
        <w:rPr>
          <w:rFonts w:cs="B Zar" w:hint="cs"/>
          <w:sz w:val="28"/>
          <w:szCs w:val="28"/>
          <w:rtl/>
        </w:rPr>
        <w:t>ی</w:t>
      </w:r>
      <w:r w:rsidRPr="004B366E">
        <w:rPr>
          <w:rFonts w:cs="B Zar" w:hint="eastAsia"/>
          <w:sz w:val="28"/>
          <w:szCs w:val="28"/>
          <w:rtl/>
        </w:rPr>
        <w:t>د</w:t>
      </w:r>
      <w:r w:rsidRPr="004B366E">
        <w:rPr>
          <w:rFonts w:cs="B Zar"/>
          <w:sz w:val="28"/>
          <w:szCs w:val="28"/>
          <w:rtl/>
        </w:rPr>
        <w:t xml:space="preserve"> وضوح ب</w:t>
      </w:r>
      <w:r w:rsidRPr="004B366E">
        <w:rPr>
          <w:rFonts w:cs="B Zar" w:hint="cs"/>
          <w:sz w:val="28"/>
          <w:szCs w:val="28"/>
          <w:rtl/>
        </w:rPr>
        <w:t>ی</w:t>
      </w:r>
      <w:r w:rsidRPr="004B366E">
        <w:rPr>
          <w:rFonts w:cs="B Zar" w:hint="eastAsia"/>
          <w:sz w:val="28"/>
          <w:szCs w:val="28"/>
          <w:rtl/>
        </w:rPr>
        <w:t>شتر</w:t>
      </w:r>
      <w:r w:rsidRPr="004B366E">
        <w:rPr>
          <w:rFonts w:cs="B Zar"/>
          <w:sz w:val="28"/>
          <w:szCs w:val="28"/>
          <w:rtl/>
        </w:rPr>
        <w:t xml:space="preserve"> دربار</w:t>
      </w:r>
      <w:r w:rsidRPr="004B366E">
        <w:rPr>
          <w:rFonts w:cs="B Zar" w:hint="cs"/>
          <w:sz w:val="28"/>
          <w:szCs w:val="28"/>
          <w:rtl/>
        </w:rPr>
        <w:t>ۀ</w:t>
      </w:r>
      <w:r w:rsidRPr="004B366E">
        <w:rPr>
          <w:rFonts w:cs="B Zar"/>
          <w:sz w:val="28"/>
          <w:szCs w:val="28"/>
          <w:rtl/>
        </w:rPr>
        <w:t xml:space="preserve"> معنا</w:t>
      </w:r>
      <w:r w:rsidRPr="004B366E">
        <w:rPr>
          <w:rFonts w:cs="B Zar" w:hint="cs"/>
          <w:sz w:val="28"/>
          <w:szCs w:val="28"/>
          <w:rtl/>
        </w:rPr>
        <w:t>ی</w:t>
      </w:r>
      <w:r w:rsidRPr="004B366E">
        <w:rPr>
          <w:rFonts w:cs="B Zar"/>
          <w:sz w:val="28"/>
          <w:szCs w:val="28"/>
          <w:rtl/>
        </w:rPr>
        <w:t xml:space="preserve"> واقع</w:t>
      </w:r>
      <w:r w:rsidRPr="004B366E">
        <w:rPr>
          <w:rFonts w:cs="B Zar" w:hint="cs"/>
          <w:sz w:val="28"/>
          <w:szCs w:val="28"/>
          <w:rtl/>
        </w:rPr>
        <w:t>ی</w:t>
      </w:r>
      <w:r w:rsidRPr="004B366E">
        <w:rPr>
          <w:rFonts w:cs="B Zar"/>
          <w:sz w:val="28"/>
          <w:szCs w:val="28"/>
          <w:rtl/>
        </w:rPr>
        <w:t xml:space="preserve"> اصطلا</w:t>
      </w:r>
      <w:r w:rsidRPr="004B366E">
        <w:rPr>
          <w:rFonts w:cs="B Zar" w:hint="eastAsia"/>
          <w:sz w:val="28"/>
          <w:szCs w:val="28"/>
          <w:rtl/>
        </w:rPr>
        <w:t>حات</w:t>
      </w:r>
      <w:r w:rsidRPr="004B366E">
        <w:rPr>
          <w:rFonts w:cs="B Zar"/>
          <w:sz w:val="28"/>
          <w:szCs w:val="28"/>
          <w:rtl/>
        </w:rPr>
        <w:t xml:space="preserve"> گوناگون دانش و نحو</w:t>
      </w:r>
      <w:r w:rsidRPr="004B366E">
        <w:rPr>
          <w:rFonts w:cs="B Zar" w:hint="cs"/>
          <w:sz w:val="28"/>
          <w:szCs w:val="28"/>
          <w:rtl/>
        </w:rPr>
        <w:t>ۀ</w:t>
      </w:r>
      <w:r w:rsidRPr="004B366E">
        <w:rPr>
          <w:rFonts w:cs="B Zar"/>
          <w:sz w:val="28"/>
          <w:szCs w:val="28"/>
          <w:rtl/>
        </w:rPr>
        <w:t xml:space="preserve"> اندازه‌گ</w:t>
      </w:r>
      <w:r w:rsidRPr="004B366E">
        <w:rPr>
          <w:rFonts w:cs="B Zar" w:hint="cs"/>
          <w:sz w:val="28"/>
          <w:szCs w:val="28"/>
          <w:rtl/>
        </w:rPr>
        <w:t>ی</w:t>
      </w:r>
      <w:r w:rsidRPr="004B366E">
        <w:rPr>
          <w:rFonts w:cs="B Zar" w:hint="eastAsia"/>
          <w:sz w:val="28"/>
          <w:szCs w:val="28"/>
          <w:rtl/>
        </w:rPr>
        <w:t>ر</w:t>
      </w:r>
      <w:r w:rsidRPr="004B366E">
        <w:rPr>
          <w:rFonts w:cs="B Zar" w:hint="cs"/>
          <w:sz w:val="28"/>
          <w:szCs w:val="28"/>
          <w:rtl/>
        </w:rPr>
        <w:t>ی</w:t>
      </w:r>
      <w:r w:rsidRPr="004B366E">
        <w:rPr>
          <w:rFonts w:cs="B Zar"/>
          <w:sz w:val="28"/>
          <w:szCs w:val="28"/>
          <w:rtl/>
        </w:rPr>
        <w:t xml:space="preserve"> آن‌ها باشد. با در نظر داشتن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نکته، در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مطالعه از اصطلاحات «جر</w:t>
      </w:r>
      <w:r w:rsidRPr="004B366E">
        <w:rPr>
          <w:rFonts w:cs="B Zar" w:hint="cs"/>
          <w:sz w:val="28"/>
          <w:szCs w:val="28"/>
          <w:rtl/>
        </w:rPr>
        <w:t>ی</w:t>
      </w:r>
      <w:r w:rsidRPr="004B366E">
        <w:rPr>
          <w:rFonts w:cs="B Zar" w:hint="eastAsia"/>
          <w:sz w:val="28"/>
          <w:szCs w:val="28"/>
          <w:rtl/>
        </w:rPr>
        <w:t>ان‌ها</w:t>
      </w:r>
      <w:r w:rsidRPr="004B366E">
        <w:rPr>
          <w:rFonts w:cs="B Zar" w:hint="cs"/>
          <w:sz w:val="28"/>
          <w:szCs w:val="28"/>
          <w:rtl/>
        </w:rPr>
        <w:t>ی</w:t>
      </w:r>
      <w:r w:rsidRPr="004B366E">
        <w:rPr>
          <w:rFonts w:cs="B Zar"/>
          <w:sz w:val="28"/>
          <w:szCs w:val="28"/>
          <w:rtl/>
        </w:rPr>
        <w:t xml:space="preserve"> دانش» و «تبادل دانش» به طور متناوب استفاده م</w:t>
      </w:r>
      <w:r w:rsidRPr="004B366E">
        <w:rPr>
          <w:rFonts w:cs="B Zar" w:hint="cs"/>
          <w:sz w:val="28"/>
          <w:szCs w:val="28"/>
          <w:rtl/>
        </w:rPr>
        <w:t>ی‌</w:t>
      </w:r>
      <w:r w:rsidRPr="004B366E">
        <w:rPr>
          <w:rFonts w:cs="B Zar" w:hint="eastAsia"/>
          <w:sz w:val="28"/>
          <w:szCs w:val="28"/>
          <w:rtl/>
        </w:rPr>
        <w:t>شود</w:t>
      </w:r>
      <w:r w:rsidRPr="004B366E">
        <w:rPr>
          <w:rFonts w:cs="B Zar"/>
          <w:sz w:val="28"/>
          <w:szCs w:val="28"/>
          <w:rtl/>
        </w:rPr>
        <w:t xml:space="preserve"> و با الهام از پژوهش گر</w:t>
      </w:r>
      <w:r w:rsidRPr="004B366E">
        <w:rPr>
          <w:rFonts w:cs="B Zar" w:hint="cs"/>
          <w:sz w:val="28"/>
          <w:szCs w:val="28"/>
          <w:rtl/>
        </w:rPr>
        <w:t>ی</w:t>
      </w:r>
      <w:r w:rsidRPr="004B366E">
        <w:rPr>
          <w:rFonts w:cs="B Zar" w:hint="eastAsia"/>
          <w:sz w:val="28"/>
          <w:szCs w:val="28"/>
          <w:rtl/>
        </w:rPr>
        <w:t>ل</w:t>
      </w:r>
      <w:r w:rsidRPr="004B366E">
        <w:rPr>
          <w:rFonts w:cs="B Zar" w:hint="cs"/>
          <w:sz w:val="28"/>
          <w:szCs w:val="28"/>
          <w:rtl/>
        </w:rPr>
        <w:t>ی</w:t>
      </w:r>
      <w:r w:rsidRPr="004B366E">
        <w:rPr>
          <w:rFonts w:cs="B Zar" w:hint="eastAsia"/>
          <w:sz w:val="28"/>
          <w:szCs w:val="28"/>
          <w:rtl/>
        </w:rPr>
        <w:t>چس</w:t>
      </w:r>
      <w:r w:rsidRPr="004B366E">
        <w:rPr>
          <w:rFonts w:cs="B Zar"/>
          <w:sz w:val="28"/>
          <w:szCs w:val="28"/>
          <w:rtl/>
        </w:rPr>
        <w:t xml:space="preserve"> (1992) و د</w:t>
      </w:r>
      <w:r w:rsidRPr="004B366E">
        <w:rPr>
          <w:rFonts w:cs="B Zar" w:hint="cs"/>
          <w:sz w:val="28"/>
          <w:szCs w:val="28"/>
          <w:rtl/>
        </w:rPr>
        <w:t>ی</w:t>
      </w:r>
      <w:r w:rsidRPr="004B366E">
        <w:rPr>
          <w:rFonts w:cs="B Zar" w:hint="eastAsia"/>
          <w:sz w:val="28"/>
          <w:szCs w:val="28"/>
          <w:rtl/>
        </w:rPr>
        <w:t>گران</w:t>
      </w:r>
      <w:r w:rsidRPr="004B366E">
        <w:rPr>
          <w:rFonts w:cs="B Zar"/>
          <w:sz w:val="28"/>
          <w:szCs w:val="28"/>
          <w:rtl/>
        </w:rPr>
        <w:t xml:space="preserve"> (برا</w:t>
      </w:r>
      <w:r w:rsidRPr="004B366E">
        <w:rPr>
          <w:rFonts w:cs="B Zar" w:hint="cs"/>
          <w:sz w:val="28"/>
          <w:szCs w:val="28"/>
          <w:rtl/>
        </w:rPr>
        <w:t>ی</w:t>
      </w:r>
      <w:r w:rsidRPr="004B366E">
        <w:rPr>
          <w:rFonts w:cs="B Zar"/>
          <w:sz w:val="28"/>
          <w:szCs w:val="28"/>
          <w:rtl/>
        </w:rPr>
        <w:t xml:space="preserve"> مثال، پر</w:t>
      </w:r>
      <w:r w:rsidRPr="004B366E">
        <w:rPr>
          <w:rFonts w:cs="B Zar" w:hint="cs"/>
          <w:sz w:val="28"/>
          <w:szCs w:val="28"/>
          <w:rtl/>
        </w:rPr>
        <w:t>ی</w:t>
      </w:r>
      <w:r w:rsidRPr="004B366E">
        <w:rPr>
          <w:rFonts w:cs="B Zar" w:hint="eastAsia"/>
          <w:sz w:val="28"/>
          <w:szCs w:val="28"/>
          <w:rtl/>
        </w:rPr>
        <w:t>،</w:t>
      </w:r>
      <w:r w:rsidRPr="004B366E">
        <w:rPr>
          <w:rFonts w:cs="B Zar"/>
          <w:sz w:val="28"/>
          <w:szCs w:val="28"/>
          <w:rtl/>
        </w:rPr>
        <w:t xml:space="preserve"> 2005)،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فرآ</w:t>
      </w:r>
      <w:r w:rsidRPr="004B366E">
        <w:rPr>
          <w:rFonts w:cs="B Zar" w:hint="cs"/>
          <w:sz w:val="28"/>
          <w:szCs w:val="28"/>
          <w:rtl/>
        </w:rPr>
        <w:t>ی</w:t>
      </w:r>
      <w:r w:rsidRPr="004B366E">
        <w:rPr>
          <w:rFonts w:cs="B Zar" w:hint="eastAsia"/>
          <w:sz w:val="28"/>
          <w:szCs w:val="28"/>
          <w:rtl/>
        </w:rPr>
        <w:t>ندها</w:t>
      </w:r>
      <w:r w:rsidRPr="004B366E">
        <w:rPr>
          <w:rFonts w:cs="B Zar"/>
          <w:sz w:val="28"/>
          <w:szCs w:val="28"/>
          <w:rtl/>
        </w:rPr>
        <w:t xml:space="preserve"> به طور کل</w:t>
      </w:r>
      <w:r w:rsidRPr="004B366E">
        <w:rPr>
          <w:rFonts w:cs="B Zar" w:hint="cs"/>
          <w:sz w:val="28"/>
          <w:szCs w:val="28"/>
          <w:rtl/>
        </w:rPr>
        <w:t>ی</w:t>
      </w:r>
      <w:r w:rsidRPr="004B366E">
        <w:rPr>
          <w:rFonts w:cs="B Zar"/>
          <w:sz w:val="28"/>
          <w:szCs w:val="28"/>
          <w:rtl/>
        </w:rPr>
        <w:t xml:space="preserve"> از </w:t>
      </w:r>
      <w:r w:rsidRPr="004B366E">
        <w:rPr>
          <w:rFonts w:cs="B Zar" w:hint="eastAsia"/>
          <w:sz w:val="28"/>
          <w:szCs w:val="28"/>
          <w:rtl/>
        </w:rPr>
        <w:t>منظر</w:t>
      </w:r>
      <w:r w:rsidRPr="004B366E">
        <w:rPr>
          <w:rFonts w:cs="B Zar"/>
          <w:sz w:val="28"/>
          <w:szCs w:val="28"/>
          <w:rtl/>
        </w:rPr>
        <w:t xml:space="preserve"> </w:t>
      </w:r>
      <w:r w:rsidRPr="004B366E">
        <w:rPr>
          <w:rFonts w:cs="B Zar" w:hint="cs"/>
          <w:sz w:val="28"/>
          <w:szCs w:val="28"/>
          <w:rtl/>
        </w:rPr>
        <w:t>ی</w:t>
      </w:r>
      <w:r w:rsidRPr="004B366E">
        <w:rPr>
          <w:rFonts w:cs="B Zar" w:hint="eastAsia"/>
          <w:sz w:val="28"/>
          <w:szCs w:val="28"/>
          <w:rtl/>
        </w:rPr>
        <w:t>ادگ</w:t>
      </w:r>
      <w:r w:rsidRPr="004B366E">
        <w:rPr>
          <w:rFonts w:cs="B Zar" w:hint="cs"/>
          <w:sz w:val="28"/>
          <w:szCs w:val="28"/>
          <w:rtl/>
        </w:rPr>
        <w:t>ی</w:t>
      </w:r>
      <w:r w:rsidRPr="004B366E">
        <w:rPr>
          <w:rFonts w:cs="B Zar" w:hint="eastAsia"/>
          <w:sz w:val="28"/>
          <w:szCs w:val="28"/>
          <w:rtl/>
        </w:rPr>
        <w:t>ر</w:t>
      </w:r>
      <w:r w:rsidRPr="004B366E">
        <w:rPr>
          <w:rFonts w:cs="B Zar" w:hint="cs"/>
          <w:sz w:val="28"/>
          <w:szCs w:val="28"/>
          <w:rtl/>
        </w:rPr>
        <w:t>ی</w:t>
      </w:r>
      <w:r w:rsidRPr="004B366E">
        <w:rPr>
          <w:rFonts w:cs="B Zar"/>
          <w:sz w:val="28"/>
          <w:szCs w:val="28"/>
          <w:rtl/>
        </w:rPr>
        <w:t xml:space="preserve"> در نظر گرفته م</w:t>
      </w:r>
      <w:r w:rsidRPr="004B366E">
        <w:rPr>
          <w:rFonts w:cs="B Zar" w:hint="cs"/>
          <w:sz w:val="28"/>
          <w:szCs w:val="28"/>
          <w:rtl/>
        </w:rPr>
        <w:t>ی‌</w:t>
      </w:r>
      <w:r w:rsidRPr="004B366E">
        <w:rPr>
          <w:rFonts w:cs="B Zar" w:hint="eastAsia"/>
          <w:sz w:val="28"/>
          <w:szCs w:val="28"/>
          <w:rtl/>
        </w:rPr>
        <w:t>شوند</w:t>
      </w:r>
      <w:r w:rsidRPr="004B366E">
        <w:rPr>
          <w:rFonts w:cs="B Zar"/>
          <w:sz w:val="28"/>
          <w:szCs w:val="28"/>
          <w:rtl/>
        </w:rPr>
        <w:t>. به ب</w:t>
      </w:r>
      <w:r w:rsidRPr="004B366E">
        <w:rPr>
          <w:rFonts w:cs="B Zar" w:hint="cs"/>
          <w:sz w:val="28"/>
          <w:szCs w:val="28"/>
          <w:rtl/>
        </w:rPr>
        <w:t>ی</w:t>
      </w:r>
      <w:r w:rsidRPr="004B366E">
        <w:rPr>
          <w:rFonts w:cs="B Zar" w:hint="eastAsia"/>
          <w:sz w:val="28"/>
          <w:szCs w:val="28"/>
          <w:rtl/>
        </w:rPr>
        <w:t>ان</w:t>
      </w:r>
      <w:r w:rsidRPr="004B366E">
        <w:rPr>
          <w:rFonts w:cs="B Zar"/>
          <w:sz w:val="28"/>
          <w:szCs w:val="28"/>
          <w:rtl/>
        </w:rPr>
        <w:t xml:space="preserve"> دق</w:t>
      </w:r>
      <w:r w:rsidRPr="004B366E">
        <w:rPr>
          <w:rFonts w:cs="B Zar" w:hint="cs"/>
          <w:sz w:val="28"/>
          <w:szCs w:val="28"/>
          <w:rtl/>
        </w:rPr>
        <w:t>ی</w:t>
      </w:r>
      <w:r w:rsidRPr="004B366E">
        <w:rPr>
          <w:rFonts w:cs="B Zar" w:hint="eastAsia"/>
          <w:sz w:val="28"/>
          <w:szCs w:val="28"/>
          <w:rtl/>
        </w:rPr>
        <w:t>ق‌تر،</w:t>
      </w:r>
      <w:r w:rsidRPr="004B366E">
        <w:rPr>
          <w:rFonts w:cs="B Zar"/>
          <w:sz w:val="28"/>
          <w:szCs w:val="28"/>
          <w:rtl/>
        </w:rPr>
        <w:t xml:space="preserve"> من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د</w:t>
      </w:r>
      <w:r w:rsidRPr="004B366E">
        <w:rPr>
          <w:rFonts w:cs="B Zar" w:hint="cs"/>
          <w:sz w:val="28"/>
          <w:szCs w:val="28"/>
          <w:rtl/>
        </w:rPr>
        <w:t>ی</w:t>
      </w:r>
      <w:r w:rsidRPr="004B366E">
        <w:rPr>
          <w:rFonts w:cs="B Zar" w:hint="eastAsia"/>
          <w:sz w:val="28"/>
          <w:szCs w:val="28"/>
          <w:rtl/>
        </w:rPr>
        <w:t>دگاه</w:t>
      </w:r>
      <w:r w:rsidRPr="004B366E">
        <w:rPr>
          <w:rFonts w:cs="B Zar"/>
          <w:sz w:val="28"/>
          <w:szCs w:val="28"/>
          <w:rtl/>
        </w:rPr>
        <w:t xml:space="preserve"> را اتخاذ م</w:t>
      </w:r>
      <w:r w:rsidRPr="004B366E">
        <w:rPr>
          <w:rFonts w:cs="B Zar" w:hint="cs"/>
          <w:sz w:val="28"/>
          <w:szCs w:val="28"/>
          <w:rtl/>
        </w:rPr>
        <w:t>ی‌</w:t>
      </w:r>
      <w:r w:rsidRPr="004B366E">
        <w:rPr>
          <w:rFonts w:cs="B Zar" w:hint="eastAsia"/>
          <w:sz w:val="28"/>
          <w:szCs w:val="28"/>
          <w:rtl/>
        </w:rPr>
        <w:t>کنم</w:t>
      </w:r>
      <w:r w:rsidRPr="004B366E">
        <w:rPr>
          <w:rFonts w:cs="B Zar"/>
          <w:sz w:val="28"/>
          <w:szCs w:val="28"/>
          <w:rtl/>
        </w:rPr>
        <w:t xml:space="preserve"> که «[جر</w:t>
      </w:r>
      <w:r w:rsidRPr="004B366E">
        <w:rPr>
          <w:rFonts w:cs="B Zar" w:hint="cs"/>
          <w:sz w:val="28"/>
          <w:szCs w:val="28"/>
          <w:rtl/>
        </w:rPr>
        <w:t>ی</w:t>
      </w:r>
      <w:r w:rsidRPr="004B366E">
        <w:rPr>
          <w:rFonts w:cs="B Zar" w:hint="eastAsia"/>
          <w:sz w:val="28"/>
          <w:szCs w:val="28"/>
          <w:rtl/>
        </w:rPr>
        <w:t>ان‌ها</w:t>
      </w:r>
      <w:r w:rsidRPr="004B366E">
        <w:rPr>
          <w:rFonts w:cs="B Zar" w:hint="cs"/>
          <w:sz w:val="28"/>
          <w:szCs w:val="28"/>
          <w:rtl/>
        </w:rPr>
        <w:t>ی</w:t>
      </w:r>
      <w:r w:rsidRPr="004B366E">
        <w:rPr>
          <w:rFonts w:cs="B Zar"/>
          <w:sz w:val="28"/>
          <w:szCs w:val="28"/>
          <w:rtl/>
        </w:rPr>
        <w:t xml:space="preserve"> دانش زمان</w:t>
      </w:r>
      <w:r w:rsidRPr="004B366E">
        <w:rPr>
          <w:rFonts w:cs="B Zar" w:hint="cs"/>
          <w:sz w:val="28"/>
          <w:szCs w:val="28"/>
          <w:rtl/>
        </w:rPr>
        <w:t>ی</w:t>
      </w:r>
      <w:r w:rsidRPr="004B366E">
        <w:rPr>
          <w:rFonts w:cs="B Zar"/>
          <w:sz w:val="28"/>
          <w:szCs w:val="28"/>
          <w:rtl/>
        </w:rPr>
        <w:t xml:space="preserve"> رخ م</w:t>
      </w:r>
      <w:r w:rsidRPr="004B366E">
        <w:rPr>
          <w:rFonts w:cs="B Zar" w:hint="cs"/>
          <w:sz w:val="28"/>
          <w:szCs w:val="28"/>
          <w:rtl/>
        </w:rPr>
        <w:t>ی‌</w:t>
      </w:r>
      <w:r w:rsidRPr="004B366E">
        <w:rPr>
          <w:rFonts w:cs="B Zar" w:hint="eastAsia"/>
          <w:sz w:val="28"/>
          <w:szCs w:val="28"/>
          <w:rtl/>
        </w:rPr>
        <w:t>دهند</w:t>
      </w:r>
      <w:r w:rsidRPr="004B366E">
        <w:rPr>
          <w:rFonts w:cs="B Zar"/>
          <w:sz w:val="28"/>
          <w:szCs w:val="28"/>
          <w:rtl/>
        </w:rPr>
        <w:t xml:space="preserve"> که ا</w:t>
      </w:r>
      <w:r w:rsidRPr="004B366E">
        <w:rPr>
          <w:rFonts w:cs="B Zar" w:hint="cs"/>
          <w:sz w:val="28"/>
          <w:szCs w:val="28"/>
          <w:rtl/>
        </w:rPr>
        <w:t>ی</w:t>
      </w:r>
      <w:r w:rsidRPr="004B366E">
        <w:rPr>
          <w:rFonts w:cs="B Zar" w:hint="eastAsia"/>
          <w:sz w:val="28"/>
          <w:szCs w:val="28"/>
          <w:rtl/>
        </w:rPr>
        <w:t>ده‌ا</w:t>
      </w:r>
      <w:r w:rsidRPr="004B366E">
        <w:rPr>
          <w:rFonts w:cs="B Zar" w:hint="cs"/>
          <w:sz w:val="28"/>
          <w:szCs w:val="28"/>
          <w:rtl/>
        </w:rPr>
        <w:t>ی</w:t>
      </w:r>
      <w:r w:rsidRPr="004B366E">
        <w:rPr>
          <w:rFonts w:cs="B Zar"/>
          <w:sz w:val="28"/>
          <w:szCs w:val="28"/>
          <w:rtl/>
        </w:rPr>
        <w:t xml:space="preserve"> که توسط </w:t>
      </w:r>
      <w:r w:rsidRPr="004B366E">
        <w:rPr>
          <w:rFonts w:cs="B Zar" w:hint="cs"/>
          <w:sz w:val="28"/>
          <w:szCs w:val="28"/>
          <w:rtl/>
        </w:rPr>
        <w:t>ی</w:t>
      </w:r>
      <w:r w:rsidRPr="004B366E">
        <w:rPr>
          <w:rFonts w:cs="B Zar" w:hint="eastAsia"/>
          <w:sz w:val="28"/>
          <w:szCs w:val="28"/>
          <w:rtl/>
        </w:rPr>
        <w:t>ک</w:t>
      </w:r>
      <w:r w:rsidRPr="004B366E">
        <w:rPr>
          <w:rFonts w:cs="B Zar"/>
          <w:sz w:val="28"/>
          <w:szCs w:val="28"/>
          <w:rtl/>
        </w:rPr>
        <w:t xml:space="preserve"> نهاد مع</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ا</w:t>
      </w:r>
      <w:r w:rsidRPr="004B366E">
        <w:rPr>
          <w:rFonts w:cs="B Zar" w:hint="cs"/>
          <w:sz w:val="28"/>
          <w:szCs w:val="28"/>
          <w:rtl/>
        </w:rPr>
        <w:t>ی</w:t>
      </w:r>
      <w:r w:rsidRPr="004B366E">
        <w:rPr>
          <w:rFonts w:cs="B Zar" w:hint="eastAsia"/>
          <w:sz w:val="28"/>
          <w:szCs w:val="28"/>
          <w:rtl/>
        </w:rPr>
        <w:t>جاد</w:t>
      </w:r>
      <w:r w:rsidRPr="004B366E">
        <w:rPr>
          <w:rFonts w:cs="B Zar"/>
          <w:sz w:val="28"/>
          <w:szCs w:val="28"/>
          <w:rtl/>
        </w:rPr>
        <w:t xml:space="preserve"> شده است، توسط نهاد</w:t>
      </w:r>
      <w:r w:rsidRPr="004B366E">
        <w:rPr>
          <w:rFonts w:cs="B Zar" w:hint="cs"/>
          <w:sz w:val="28"/>
          <w:szCs w:val="28"/>
          <w:rtl/>
        </w:rPr>
        <w:t>ی</w:t>
      </w:r>
      <w:r w:rsidRPr="004B366E">
        <w:rPr>
          <w:rFonts w:cs="B Zar"/>
          <w:sz w:val="28"/>
          <w:szCs w:val="28"/>
          <w:rtl/>
        </w:rPr>
        <w:t xml:space="preserve"> د</w:t>
      </w:r>
      <w:r w:rsidRPr="004B366E">
        <w:rPr>
          <w:rFonts w:cs="B Zar" w:hint="cs"/>
          <w:sz w:val="28"/>
          <w:szCs w:val="28"/>
          <w:rtl/>
        </w:rPr>
        <w:t>ی</w:t>
      </w:r>
      <w:r w:rsidRPr="004B366E">
        <w:rPr>
          <w:rFonts w:cs="B Zar" w:hint="eastAsia"/>
          <w:sz w:val="28"/>
          <w:szCs w:val="28"/>
          <w:rtl/>
        </w:rPr>
        <w:t>گر</w:t>
      </w:r>
      <w:r w:rsidRPr="004B366E">
        <w:rPr>
          <w:rFonts w:cs="B Zar"/>
          <w:sz w:val="28"/>
          <w:szCs w:val="28"/>
          <w:rtl/>
        </w:rPr>
        <w:t xml:space="preserve"> آموخته شود.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جر</w:t>
      </w:r>
      <w:r w:rsidRPr="004B366E">
        <w:rPr>
          <w:rFonts w:cs="B Zar" w:hint="cs"/>
          <w:sz w:val="28"/>
          <w:szCs w:val="28"/>
          <w:rtl/>
        </w:rPr>
        <w:t>ی</w:t>
      </w:r>
      <w:r w:rsidRPr="004B366E">
        <w:rPr>
          <w:rFonts w:cs="B Zar" w:hint="eastAsia"/>
          <w:sz w:val="28"/>
          <w:szCs w:val="28"/>
          <w:rtl/>
        </w:rPr>
        <w:t>ان‌ها</w:t>
      </w:r>
      <w:r w:rsidRPr="004B366E">
        <w:rPr>
          <w:rFonts w:cs="B Zar" w:hint="cs"/>
          <w:sz w:val="28"/>
          <w:szCs w:val="28"/>
          <w:rtl/>
        </w:rPr>
        <w:t>ی</w:t>
      </w:r>
      <w:r w:rsidRPr="004B366E">
        <w:rPr>
          <w:rFonts w:cs="B Zar"/>
          <w:sz w:val="28"/>
          <w:szCs w:val="28"/>
          <w:rtl/>
        </w:rPr>
        <w:t xml:space="preserve"> دانش، نشان‌دهند</w:t>
      </w:r>
      <w:r w:rsidRPr="004B366E">
        <w:rPr>
          <w:rFonts w:cs="B Zar" w:hint="cs"/>
          <w:sz w:val="28"/>
          <w:szCs w:val="28"/>
          <w:rtl/>
        </w:rPr>
        <w:t>ۀ</w:t>
      </w:r>
      <w:r w:rsidRPr="004B366E">
        <w:rPr>
          <w:rFonts w:cs="B Zar"/>
          <w:sz w:val="28"/>
          <w:szCs w:val="28"/>
          <w:rtl/>
        </w:rPr>
        <w:t xml:space="preserve"> فرآ</w:t>
      </w:r>
      <w:r w:rsidRPr="004B366E">
        <w:rPr>
          <w:rFonts w:cs="B Zar" w:hint="cs"/>
          <w:sz w:val="28"/>
          <w:szCs w:val="28"/>
          <w:rtl/>
        </w:rPr>
        <w:t>ی</w:t>
      </w:r>
      <w:r w:rsidRPr="004B366E">
        <w:rPr>
          <w:rFonts w:cs="B Zar" w:hint="eastAsia"/>
          <w:sz w:val="28"/>
          <w:szCs w:val="28"/>
          <w:rtl/>
        </w:rPr>
        <w:t>ند</w:t>
      </w:r>
      <w:r w:rsidRPr="004B366E">
        <w:rPr>
          <w:rFonts w:cs="B Zar"/>
          <w:sz w:val="28"/>
          <w:szCs w:val="28"/>
          <w:rtl/>
        </w:rPr>
        <w:t xml:space="preserve"> </w:t>
      </w:r>
      <w:r w:rsidRPr="004B366E">
        <w:rPr>
          <w:rFonts w:cs="B Zar" w:hint="cs"/>
          <w:sz w:val="28"/>
          <w:szCs w:val="28"/>
          <w:rtl/>
        </w:rPr>
        <w:t>ی</w:t>
      </w:r>
      <w:r w:rsidRPr="004B366E">
        <w:rPr>
          <w:rFonts w:cs="B Zar" w:hint="eastAsia"/>
          <w:sz w:val="28"/>
          <w:szCs w:val="28"/>
          <w:rtl/>
        </w:rPr>
        <w:t>ادگ</w:t>
      </w:r>
      <w:r w:rsidRPr="004B366E">
        <w:rPr>
          <w:rFonts w:cs="B Zar" w:hint="cs"/>
          <w:sz w:val="28"/>
          <w:szCs w:val="28"/>
          <w:rtl/>
        </w:rPr>
        <w:t>ی</w:t>
      </w:r>
      <w:r w:rsidRPr="004B366E">
        <w:rPr>
          <w:rFonts w:cs="B Zar" w:hint="eastAsia"/>
          <w:sz w:val="28"/>
          <w:szCs w:val="28"/>
          <w:rtl/>
        </w:rPr>
        <w:t>ر</w:t>
      </w:r>
      <w:r w:rsidRPr="004B366E">
        <w:rPr>
          <w:rFonts w:cs="B Zar" w:hint="cs"/>
          <w:sz w:val="28"/>
          <w:szCs w:val="28"/>
          <w:rtl/>
        </w:rPr>
        <w:t>ی</w:t>
      </w:r>
      <w:r w:rsidRPr="004B366E">
        <w:rPr>
          <w:rFonts w:cs="B Zar"/>
          <w:sz w:val="28"/>
          <w:szCs w:val="28"/>
          <w:rtl/>
        </w:rPr>
        <w:t xml:space="preserve"> از ا</w:t>
      </w:r>
      <w:r w:rsidRPr="004B366E">
        <w:rPr>
          <w:rFonts w:cs="B Zar" w:hint="cs"/>
          <w:sz w:val="28"/>
          <w:szCs w:val="28"/>
          <w:rtl/>
        </w:rPr>
        <w:t>ی</w:t>
      </w:r>
      <w:r w:rsidRPr="004B366E">
        <w:rPr>
          <w:rFonts w:cs="B Zar" w:hint="eastAsia"/>
          <w:sz w:val="28"/>
          <w:szCs w:val="28"/>
          <w:rtl/>
        </w:rPr>
        <w:t>ده‌ها</w:t>
      </w:r>
      <w:r w:rsidRPr="004B366E">
        <w:rPr>
          <w:rFonts w:cs="B Zar" w:hint="cs"/>
          <w:sz w:val="28"/>
          <w:szCs w:val="28"/>
          <w:rtl/>
        </w:rPr>
        <w:t>ی</w:t>
      </w:r>
      <w:r w:rsidRPr="004B366E">
        <w:rPr>
          <w:rFonts w:cs="B Zar"/>
          <w:sz w:val="28"/>
          <w:szCs w:val="28"/>
          <w:rtl/>
        </w:rPr>
        <w:t xml:space="preserve"> د</w:t>
      </w:r>
      <w:r w:rsidRPr="004B366E">
        <w:rPr>
          <w:rFonts w:cs="B Zar" w:hint="cs"/>
          <w:sz w:val="28"/>
          <w:szCs w:val="28"/>
          <w:rtl/>
        </w:rPr>
        <w:t>ی</w:t>
      </w:r>
      <w:r w:rsidRPr="004B366E">
        <w:rPr>
          <w:rFonts w:cs="B Zar" w:hint="eastAsia"/>
          <w:sz w:val="28"/>
          <w:szCs w:val="28"/>
          <w:rtl/>
        </w:rPr>
        <w:t>گران</w:t>
      </w:r>
      <w:r w:rsidRPr="004B366E">
        <w:rPr>
          <w:rFonts w:cs="B Zar"/>
          <w:sz w:val="28"/>
          <w:szCs w:val="28"/>
          <w:rtl/>
        </w:rPr>
        <w:t xml:space="preserve"> است که به طور مؤثر</w:t>
      </w:r>
      <w:r w:rsidRPr="004B366E">
        <w:rPr>
          <w:rFonts w:cs="B Zar" w:hint="cs"/>
          <w:sz w:val="28"/>
          <w:szCs w:val="28"/>
          <w:rtl/>
        </w:rPr>
        <w:t>ی</w:t>
      </w:r>
      <w:r w:rsidRPr="004B366E">
        <w:rPr>
          <w:rFonts w:cs="B Zar" w:hint="eastAsia"/>
          <w:sz w:val="28"/>
          <w:szCs w:val="28"/>
          <w:rtl/>
        </w:rPr>
        <w:t>،</w:t>
      </w:r>
      <w:r w:rsidRPr="004B366E">
        <w:rPr>
          <w:rFonts w:cs="B Zar"/>
          <w:sz w:val="28"/>
          <w:szCs w:val="28"/>
          <w:rtl/>
        </w:rPr>
        <w:t xml:space="preserve"> </w:t>
      </w:r>
      <w:commentRangeStart w:id="10"/>
      <w:r w:rsidRPr="004B366E">
        <w:rPr>
          <w:rFonts w:cs="B Zar"/>
          <w:sz w:val="28"/>
          <w:szCs w:val="28"/>
          <w:rtl/>
        </w:rPr>
        <w:t>موجود</w:t>
      </w:r>
      <w:r w:rsidRPr="004B366E">
        <w:rPr>
          <w:rFonts w:cs="B Zar" w:hint="cs"/>
          <w:sz w:val="28"/>
          <w:szCs w:val="28"/>
          <w:rtl/>
        </w:rPr>
        <w:t>ی</w:t>
      </w:r>
      <w:commentRangeEnd w:id="10"/>
      <w:r w:rsidR="00866706">
        <w:rPr>
          <w:rStyle w:val="CommentReference"/>
          <w:rtl/>
        </w:rPr>
        <w:commentReference w:id="10"/>
      </w:r>
      <w:r w:rsidRPr="004B366E">
        <w:rPr>
          <w:rFonts w:cs="B Zar"/>
          <w:sz w:val="28"/>
          <w:szCs w:val="28"/>
          <w:rtl/>
        </w:rPr>
        <w:t xml:space="preserve"> از تحق</w:t>
      </w:r>
      <w:r w:rsidRPr="004B366E">
        <w:rPr>
          <w:rFonts w:cs="B Zar" w:hint="cs"/>
          <w:sz w:val="28"/>
          <w:szCs w:val="28"/>
          <w:rtl/>
        </w:rPr>
        <w:t>ی</w:t>
      </w:r>
      <w:r w:rsidRPr="004B366E">
        <w:rPr>
          <w:rFonts w:cs="B Zar" w:hint="eastAsia"/>
          <w:sz w:val="28"/>
          <w:szCs w:val="28"/>
          <w:rtl/>
        </w:rPr>
        <w:t>ق</w:t>
      </w:r>
      <w:r w:rsidRPr="004B366E">
        <w:rPr>
          <w:rFonts w:cs="B Zar"/>
          <w:sz w:val="28"/>
          <w:szCs w:val="28"/>
          <w:rtl/>
        </w:rPr>
        <w:t xml:space="preserve"> و توسع</w:t>
      </w:r>
      <w:r w:rsidRPr="004B366E">
        <w:rPr>
          <w:rFonts w:cs="B Zar" w:hint="cs"/>
          <w:sz w:val="28"/>
          <w:szCs w:val="28"/>
          <w:rtl/>
        </w:rPr>
        <w:t>ۀ</w:t>
      </w:r>
      <w:r w:rsidRPr="004B366E">
        <w:rPr>
          <w:rFonts w:cs="B Zar"/>
          <w:sz w:val="28"/>
          <w:szCs w:val="28"/>
          <w:rtl/>
        </w:rPr>
        <w:t xml:space="preserve"> در دسترس (</w:t>
      </w:r>
      <w:r w:rsidRPr="004B366E">
        <w:rPr>
          <w:rFonts w:cs="B Zar" w:hint="cs"/>
          <w:sz w:val="28"/>
          <w:szCs w:val="28"/>
          <w:rtl/>
        </w:rPr>
        <w:t>ی</w:t>
      </w:r>
      <w:r w:rsidRPr="004B366E">
        <w:rPr>
          <w:rFonts w:cs="B Zar" w:hint="eastAsia"/>
          <w:sz w:val="28"/>
          <w:szCs w:val="28"/>
          <w:rtl/>
        </w:rPr>
        <w:t>ا</w:t>
      </w:r>
      <w:r w:rsidRPr="004B366E">
        <w:rPr>
          <w:rFonts w:cs="B Zar"/>
          <w:sz w:val="28"/>
          <w:szCs w:val="28"/>
          <w:rtl/>
        </w:rPr>
        <w:t xml:space="preserve"> "قرض گرفته‌شده") را ا</w:t>
      </w:r>
      <w:r w:rsidRPr="004B366E">
        <w:rPr>
          <w:rFonts w:cs="B Zar" w:hint="cs"/>
          <w:sz w:val="28"/>
          <w:szCs w:val="28"/>
          <w:rtl/>
        </w:rPr>
        <w:t>ی</w:t>
      </w:r>
      <w:r w:rsidRPr="004B366E">
        <w:rPr>
          <w:rFonts w:cs="B Zar" w:hint="eastAsia"/>
          <w:sz w:val="28"/>
          <w:szCs w:val="28"/>
          <w:rtl/>
        </w:rPr>
        <w:t>جاد</w:t>
      </w:r>
      <w:r w:rsidRPr="004B366E">
        <w:rPr>
          <w:rFonts w:cs="B Zar"/>
          <w:sz w:val="28"/>
          <w:szCs w:val="28"/>
          <w:rtl/>
        </w:rPr>
        <w:t xml:space="preserve"> م</w:t>
      </w:r>
      <w:r w:rsidRPr="004B366E">
        <w:rPr>
          <w:rFonts w:cs="B Zar" w:hint="cs"/>
          <w:sz w:val="28"/>
          <w:szCs w:val="28"/>
          <w:rtl/>
        </w:rPr>
        <w:t>ی‌</w:t>
      </w:r>
      <w:r w:rsidRPr="004B366E">
        <w:rPr>
          <w:rFonts w:cs="B Zar" w:hint="eastAsia"/>
          <w:sz w:val="28"/>
          <w:szCs w:val="28"/>
          <w:rtl/>
        </w:rPr>
        <w:t>کند»</w:t>
      </w:r>
      <w:r w:rsidRPr="004B366E">
        <w:rPr>
          <w:rFonts w:cs="B Zar"/>
          <w:sz w:val="28"/>
          <w:szCs w:val="28"/>
          <w:rtl/>
        </w:rPr>
        <w:t xml:space="preserve"> (پر</w:t>
      </w:r>
      <w:r w:rsidRPr="004B366E">
        <w:rPr>
          <w:rFonts w:cs="B Zar" w:hint="cs"/>
          <w:sz w:val="28"/>
          <w:szCs w:val="28"/>
          <w:rtl/>
        </w:rPr>
        <w:t>ی</w:t>
      </w:r>
      <w:r w:rsidRPr="004B366E">
        <w:rPr>
          <w:rFonts w:cs="B Zar" w:hint="eastAsia"/>
          <w:sz w:val="28"/>
          <w:szCs w:val="28"/>
          <w:rtl/>
        </w:rPr>
        <w:t>،</w:t>
      </w:r>
      <w:r w:rsidRPr="004B366E">
        <w:rPr>
          <w:rFonts w:cs="B Zar"/>
          <w:sz w:val="28"/>
          <w:szCs w:val="28"/>
          <w:rtl/>
        </w:rPr>
        <w:t xml:space="preserve"> 2005، 308؛ همچن</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گر</w:t>
      </w:r>
      <w:r w:rsidRPr="004B366E">
        <w:rPr>
          <w:rFonts w:cs="B Zar" w:hint="cs"/>
          <w:sz w:val="28"/>
          <w:szCs w:val="28"/>
          <w:rtl/>
        </w:rPr>
        <w:t>ی</w:t>
      </w:r>
      <w:r w:rsidRPr="004B366E">
        <w:rPr>
          <w:rFonts w:cs="B Zar" w:hint="eastAsia"/>
          <w:sz w:val="28"/>
          <w:szCs w:val="28"/>
          <w:rtl/>
        </w:rPr>
        <w:t>ل</w:t>
      </w:r>
      <w:r w:rsidRPr="004B366E">
        <w:rPr>
          <w:rFonts w:cs="B Zar" w:hint="cs"/>
          <w:sz w:val="28"/>
          <w:szCs w:val="28"/>
          <w:rtl/>
        </w:rPr>
        <w:t>ی</w:t>
      </w:r>
      <w:r w:rsidRPr="004B366E">
        <w:rPr>
          <w:rFonts w:cs="B Zar" w:hint="eastAsia"/>
          <w:sz w:val="28"/>
          <w:szCs w:val="28"/>
          <w:rtl/>
        </w:rPr>
        <w:t>چس،</w:t>
      </w:r>
      <w:r w:rsidRPr="004B366E">
        <w:rPr>
          <w:rFonts w:cs="B Zar"/>
          <w:sz w:val="28"/>
          <w:szCs w:val="28"/>
          <w:rtl/>
        </w:rPr>
        <w:t xml:space="preserve"> 1992).</w:t>
      </w:r>
    </w:p>
    <w:p w14:paraId="706C1581" w14:textId="77777777" w:rsidR="0059245D" w:rsidRPr="0059245D" w:rsidRDefault="0059245D" w:rsidP="0059245D">
      <w:pPr>
        <w:rPr>
          <w:rFonts w:cs="B Zar"/>
          <w:sz w:val="28"/>
          <w:szCs w:val="28"/>
          <w:rtl/>
        </w:rPr>
      </w:pPr>
      <w:r w:rsidRPr="0059245D">
        <w:rPr>
          <w:rFonts w:cs="B Zar"/>
          <w:sz w:val="28"/>
          <w:szCs w:val="28"/>
          <w:rtl/>
        </w:rPr>
        <w:t>با الهام از پژوهش‌ها</w:t>
      </w:r>
      <w:r w:rsidRPr="0059245D">
        <w:rPr>
          <w:rFonts w:cs="B Zar" w:hint="cs"/>
          <w:sz w:val="28"/>
          <w:szCs w:val="28"/>
          <w:rtl/>
        </w:rPr>
        <w:t>ی</w:t>
      </w:r>
      <w:r w:rsidRPr="0059245D">
        <w:rPr>
          <w:rFonts w:cs="B Zar"/>
          <w:sz w:val="28"/>
          <w:szCs w:val="28"/>
          <w:rtl/>
        </w:rPr>
        <w:t xml:space="preserve"> اخ</w:t>
      </w:r>
      <w:r w:rsidRPr="0059245D">
        <w:rPr>
          <w:rFonts w:cs="B Zar" w:hint="cs"/>
          <w:sz w:val="28"/>
          <w:szCs w:val="28"/>
          <w:rtl/>
        </w:rPr>
        <w:t>ی</w:t>
      </w:r>
      <w:r w:rsidRPr="0059245D">
        <w:rPr>
          <w:rFonts w:cs="B Zar" w:hint="eastAsia"/>
          <w:sz w:val="28"/>
          <w:szCs w:val="28"/>
          <w:rtl/>
        </w:rPr>
        <w:t>ر</w:t>
      </w:r>
      <w:r w:rsidRPr="0059245D">
        <w:rPr>
          <w:rFonts w:cs="B Zar"/>
          <w:sz w:val="28"/>
          <w:szCs w:val="28"/>
          <w:rtl/>
        </w:rPr>
        <w:t xml:space="preserve"> که رو</w:t>
      </w:r>
      <w:r w:rsidRPr="0059245D">
        <w:rPr>
          <w:rFonts w:cs="B Zar" w:hint="cs"/>
          <w:sz w:val="28"/>
          <w:szCs w:val="28"/>
          <w:rtl/>
        </w:rPr>
        <w:t>ی</w:t>
      </w:r>
      <w:r w:rsidRPr="0059245D">
        <w:rPr>
          <w:rFonts w:cs="B Zar" w:hint="eastAsia"/>
          <w:sz w:val="28"/>
          <w:szCs w:val="28"/>
          <w:rtl/>
        </w:rPr>
        <w:t>کرد</w:t>
      </w:r>
      <w:r w:rsidRPr="0059245D">
        <w:rPr>
          <w:rFonts w:cs="B Zar"/>
          <w:sz w:val="28"/>
          <w:szCs w:val="28"/>
          <w:rtl/>
        </w:rPr>
        <w:t xml:space="preserve"> جستجو را دربار</w:t>
      </w:r>
      <w:r w:rsidRPr="0059245D">
        <w:rPr>
          <w:rFonts w:cs="B Zar" w:hint="cs"/>
          <w:sz w:val="28"/>
          <w:szCs w:val="28"/>
          <w:rtl/>
        </w:rPr>
        <w:t>ۀ</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ادگ</w:t>
      </w:r>
      <w:r w:rsidRPr="0059245D">
        <w:rPr>
          <w:rFonts w:cs="B Zar" w:hint="cs"/>
          <w:sz w:val="28"/>
          <w:szCs w:val="28"/>
          <w:rtl/>
        </w:rPr>
        <w:t>ی</w:t>
      </w:r>
      <w:r w:rsidRPr="0059245D">
        <w:rPr>
          <w:rFonts w:cs="B Zar" w:hint="eastAsia"/>
          <w:sz w:val="28"/>
          <w:szCs w:val="28"/>
          <w:rtl/>
        </w:rPr>
        <w:t>ر</w:t>
      </w:r>
      <w:r w:rsidRPr="0059245D">
        <w:rPr>
          <w:rFonts w:cs="B Zar" w:hint="cs"/>
          <w:sz w:val="28"/>
          <w:szCs w:val="28"/>
          <w:rtl/>
        </w:rPr>
        <w:t>ی</w:t>
      </w:r>
      <w:r w:rsidRPr="0059245D">
        <w:rPr>
          <w:rFonts w:cs="B Zar"/>
          <w:sz w:val="28"/>
          <w:szCs w:val="28"/>
          <w:rtl/>
        </w:rPr>
        <w:t xml:space="preserve"> سازمان</w:t>
      </w:r>
      <w:r w:rsidRPr="0059245D">
        <w:rPr>
          <w:rFonts w:cs="B Zar" w:hint="cs"/>
          <w:sz w:val="28"/>
          <w:szCs w:val="28"/>
          <w:rtl/>
        </w:rPr>
        <w:t>ی</w:t>
      </w:r>
      <w:r w:rsidRPr="0059245D">
        <w:rPr>
          <w:rFonts w:cs="B Zar"/>
          <w:sz w:val="28"/>
          <w:szCs w:val="28"/>
          <w:rtl/>
        </w:rPr>
        <w:t xml:space="preserve"> و کسب دانش اتخاذ م</w:t>
      </w:r>
      <w:r w:rsidRPr="0059245D">
        <w:rPr>
          <w:rFonts w:cs="B Zar" w:hint="cs"/>
          <w:sz w:val="28"/>
          <w:szCs w:val="28"/>
          <w:rtl/>
        </w:rPr>
        <w:t>ی‌</w:t>
      </w:r>
      <w:r w:rsidRPr="0059245D">
        <w:rPr>
          <w:rFonts w:cs="B Zar" w:hint="eastAsia"/>
          <w:sz w:val="28"/>
          <w:szCs w:val="28"/>
          <w:rtl/>
        </w:rPr>
        <w:t>کنند،</w:t>
      </w:r>
      <w:r w:rsidRPr="0059245D">
        <w:rPr>
          <w:rFonts w:cs="B Zar"/>
          <w:sz w:val="28"/>
          <w:szCs w:val="28"/>
          <w:rtl/>
        </w:rPr>
        <w:t xml:space="preserve">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فرآ</w:t>
      </w:r>
      <w:r w:rsidRPr="0059245D">
        <w:rPr>
          <w:rFonts w:cs="B Zar" w:hint="cs"/>
          <w:sz w:val="28"/>
          <w:szCs w:val="28"/>
          <w:rtl/>
        </w:rPr>
        <w:t>ی</w:t>
      </w:r>
      <w:r w:rsidRPr="0059245D">
        <w:rPr>
          <w:rFonts w:cs="B Zar" w:hint="eastAsia"/>
          <w:sz w:val="28"/>
          <w:szCs w:val="28"/>
          <w:rtl/>
        </w:rPr>
        <w:t>ندها</w:t>
      </w:r>
      <w:r w:rsidRPr="0059245D">
        <w:rPr>
          <w:rFonts w:cs="B Zar"/>
          <w:sz w:val="28"/>
          <w:szCs w:val="28"/>
          <w:rtl/>
        </w:rPr>
        <w:t xml:space="preserve"> را م</w:t>
      </w:r>
      <w:r w:rsidRPr="0059245D">
        <w:rPr>
          <w:rFonts w:cs="B Zar" w:hint="cs"/>
          <w:sz w:val="28"/>
          <w:szCs w:val="28"/>
          <w:rtl/>
        </w:rPr>
        <w:t>ی‌</w:t>
      </w:r>
      <w:r w:rsidRPr="0059245D">
        <w:rPr>
          <w:rFonts w:cs="B Zar" w:hint="eastAsia"/>
          <w:sz w:val="28"/>
          <w:szCs w:val="28"/>
          <w:rtl/>
        </w:rPr>
        <w:t>توان</w:t>
      </w:r>
      <w:r w:rsidRPr="0059245D">
        <w:rPr>
          <w:rFonts w:cs="B Zar"/>
          <w:sz w:val="28"/>
          <w:szCs w:val="28"/>
          <w:rtl/>
        </w:rPr>
        <w:t xml:space="preserve"> به عنوان «فعال</w:t>
      </w:r>
      <w:r w:rsidRPr="0059245D">
        <w:rPr>
          <w:rFonts w:cs="B Zar" w:hint="cs"/>
          <w:sz w:val="28"/>
          <w:szCs w:val="28"/>
          <w:rtl/>
        </w:rPr>
        <w:t>ی</w:t>
      </w:r>
      <w:r w:rsidRPr="0059245D">
        <w:rPr>
          <w:rFonts w:cs="B Zar" w:hint="eastAsia"/>
          <w:sz w:val="28"/>
          <w:szCs w:val="28"/>
          <w:rtl/>
        </w:rPr>
        <w:t>ت‌ها</w:t>
      </w:r>
      <w:r w:rsidRPr="0059245D">
        <w:rPr>
          <w:rFonts w:cs="B Zar" w:hint="cs"/>
          <w:sz w:val="28"/>
          <w:szCs w:val="28"/>
          <w:rtl/>
        </w:rPr>
        <w:t>ی</w:t>
      </w:r>
      <w:r w:rsidRPr="0059245D">
        <w:rPr>
          <w:rFonts w:cs="B Zar"/>
          <w:sz w:val="28"/>
          <w:szCs w:val="28"/>
          <w:rtl/>
        </w:rPr>
        <w:t xml:space="preserve"> حل مسئله تعر</w:t>
      </w:r>
      <w:r w:rsidRPr="0059245D">
        <w:rPr>
          <w:rFonts w:cs="B Zar" w:hint="cs"/>
          <w:sz w:val="28"/>
          <w:szCs w:val="28"/>
          <w:rtl/>
        </w:rPr>
        <w:t>ی</w:t>
      </w:r>
      <w:r w:rsidRPr="0059245D">
        <w:rPr>
          <w:rFonts w:cs="B Zar" w:hint="eastAsia"/>
          <w:sz w:val="28"/>
          <w:szCs w:val="28"/>
          <w:rtl/>
        </w:rPr>
        <w:t>ف</w:t>
      </w:r>
      <w:r w:rsidRPr="0059245D">
        <w:rPr>
          <w:rFonts w:cs="B Zar"/>
          <w:sz w:val="28"/>
          <w:szCs w:val="28"/>
          <w:rtl/>
        </w:rPr>
        <w:t xml:space="preserve"> کرد که شامل ا</w:t>
      </w:r>
      <w:r w:rsidRPr="0059245D">
        <w:rPr>
          <w:rFonts w:cs="B Zar" w:hint="cs"/>
          <w:sz w:val="28"/>
          <w:szCs w:val="28"/>
          <w:rtl/>
        </w:rPr>
        <w:t>ی</w:t>
      </w:r>
      <w:r w:rsidRPr="0059245D">
        <w:rPr>
          <w:rFonts w:cs="B Zar" w:hint="eastAsia"/>
          <w:sz w:val="28"/>
          <w:szCs w:val="28"/>
          <w:rtl/>
        </w:rPr>
        <w:t>جاد</w:t>
      </w:r>
      <w:r w:rsidRPr="0059245D">
        <w:rPr>
          <w:rFonts w:cs="B Zar"/>
          <w:sz w:val="28"/>
          <w:szCs w:val="28"/>
          <w:rtl/>
        </w:rPr>
        <w:t xml:space="preserve"> و ترک</w:t>
      </w:r>
      <w:r w:rsidRPr="0059245D">
        <w:rPr>
          <w:rFonts w:cs="B Zar" w:hint="cs"/>
          <w:sz w:val="28"/>
          <w:szCs w:val="28"/>
          <w:rtl/>
        </w:rPr>
        <w:t>ی</w:t>
      </w:r>
      <w:r w:rsidRPr="0059245D">
        <w:rPr>
          <w:rFonts w:cs="B Zar" w:hint="eastAsia"/>
          <w:sz w:val="28"/>
          <w:szCs w:val="28"/>
          <w:rtl/>
        </w:rPr>
        <w:t>ب</w:t>
      </w:r>
      <w:r w:rsidRPr="0059245D">
        <w:rPr>
          <w:rFonts w:cs="B Zar"/>
          <w:sz w:val="28"/>
          <w:szCs w:val="28"/>
          <w:rtl/>
        </w:rPr>
        <w:t xml:space="preserve"> مجدد دانش فناور</w:t>
      </w:r>
      <w:r w:rsidRPr="0059245D">
        <w:rPr>
          <w:rFonts w:cs="B Zar" w:hint="cs"/>
          <w:sz w:val="28"/>
          <w:szCs w:val="28"/>
          <w:rtl/>
        </w:rPr>
        <w:t>ی</w:t>
      </w:r>
      <w:r w:rsidRPr="0059245D">
        <w:rPr>
          <w:rFonts w:cs="B Zar"/>
          <w:sz w:val="28"/>
          <w:szCs w:val="28"/>
          <w:rtl/>
        </w:rPr>
        <w:t xml:space="preserve"> است» (کت</w:t>
      </w:r>
      <w:r w:rsidRPr="0059245D">
        <w:rPr>
          <w:rFonts w:cs="B Zar" w:hint="cs"/>
          <w:sz w:val="28"/>
          <w:szCs w:val="28"/>
          <w:rtl/>
        </w:rPr>
        <w:t>ی</w:t>
      </w:r>
      <w:r w:rsidRPr="0059245D">
        <w:rPr>
          <w:rFonts w:cs="B Zar" w:hint="eastAsia"/>
          <w:sz w:val="28"/>
          <w:szCs w:val="28"/>
          <w:rtl/>
        </w:rPr>
        <w:t>لا</w:t>
      </w:r>
      <w:r w:rsidRPr="0059245D">
        <w:rPr>
          <w:rFonts w:cs="B Zar"/>
          <w:sz w:val="28"/>
          <w:szCs w:val="28"/>
          <w:rtl/>
        </w:rPr>
        <w:t xml:space="preserve"> و آهو</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2002، 1184؛ همچن</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و</w:t>
      </w:r>
      <w:r w:rsidRPr="0059245D">
        <w:rPr>
          <w:rFonts w:cs="B Zar" w:hint="cs"/>
          <w:sz w:val="28"/>
          <w:szCs w:val="28"/>
          <w:rtl/>
        </w:rPr>
        <w:t>ی</w:t>
      </w:r>
      <w:r w:rsidRPr="0059245D">
        <w:rPr>
          <w:rFonts w:cs="B Zar" w:hint="eastAsia"/>
          <w:sz w:val="28"/>
          <w:szCs w:val="28"/>
          <w:rtl/>
        </w:rPr>
        <w:t>نتر،</w:t>
      </w:r>
      <w:r w:rsidRPr="0059245D">
        <w:rPr>
          <w:rFonts w:cs="B Zar"/>
          <w:sz w:val="28"/>
          <w:szCs w:val="28"/>
          <w:rtl/>
        </w:rPr>
        <w:t xml:space="preserve"> 1984). به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معنا، تبادل دانش م</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شرکت‌ها، تا حد ز</w:t>
      </w:r>
      <w:r w:rsidRPr="0059245D">
        <w:rPr>
          <w:rFonts w:cs="B Zar" w:hint="cs"/>
          <w:sz w:val="28"/>
          <w:szCs w:val="28"/>
          <w:rtl/>
        </w:rPr>
        <w:t>ی</w:t>
      </w:r>
      <w:r w:rsidRPr="0059245D">
        <w:rPr>
          <w:rFonts w:cs="B Zar" w:hint="eastAsia"/>
          <w:sz w:val="28"/>
          <w:szCs w:val="28"/>
          <w:rtl/>
        </w:rPr>
        <w:t>اد</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نت</w:t>
      </w:r>
      <w:r w:rsidRPr="0059245D">
        <w:rPr>
          <w:rFonts w:cs="B Zar" w:hint="cs"/>
          <w:sz w:val="28"/>
          <w:szCs w:val="28"/>
          <w:rtl/>
        </w:rPr>
        <w:t>ی</w:t>
      </w:r>
      <w:r w:rsidRPr="0059245D">
        <w:rPr>
          <w:rFonts w:cs="B Zar" w:hint="eastAsia"/>
          <w:sz w:val="28"/>
          <w:szCs w:val="28"/>
          <w:rtl/>
        </w:rPr>
        <w:t>ج</w:t>
      </w:r>
      <w:r w:rsidRPr="0059245D">
        <w:rPr>
          <w:rFonts w:cs="B Zar" w:hint="cs"/>
          <w:sz w:val="28"/>
          <w:szCs w:val="28"/>
          <w:rtl/>
        </w:rPr>
        <w:t>ۀ</w:t>
      </w:r>
      <w:r w:rsidRPr="0059245D">
        <w:rPr>
          <w:rFonts w:cs="B Zar"/>
          <w:sz w:val="28"/>
          <w:szCs w:val="28"/>
          <w:rtl/>
        </w:rPr>
        <w:t xml:space="preserve"> جستجو</w:t>
      </w:r>
      <w:r w:rsidRPr="0059245D">
        <w:rPr>
          <w:rFonts w:cs="B Zar" w:hint="cs"/>
          <w:sz w:val="28"/>
          <w:szCs w:val="28"/>
          <w:rtl/>
        </w:rPr>
        <w:t>ی</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ک</w:t>
      </w:r>
      <w:r w:rsidRPr="0059245D">
        <w:rPr>
          <w:rFonts w:cs="B Zar" w:hint="cs"/>
          <w:sz w:val="28"/>
          <w:szCs w:val="28"/>
          <w:rtl/>
        </w:rPr>
        <w:t>ی</w:t>
      </w:r>
      <w:r w:rsidRPr="0059245D">
        <w:rPr>
          <w:rFonts w:cs="B Zar"/>
          <w:sz w:val="28"/>
          <w:szCs w:val="28"/>
          <w:rtl/>
        </w:rPr>
        <w:t xml:space="preserve"> از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شرکت‌ها برا</w:t>
      </w:r>
      <w:r w:rsidRPr="0059245D">
        <w:rPr>
          <w:rFonts w:cs="B Zar" w:hint="cs"/>
          <w:sz w:val="28"/>
          <w:szCs w:val="28"/>
          <w:rtl/>
        </w:rPr>
        <w:t>ی</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افتن</w:t>
      </w:r>
      <w:r w:rsidRPr="0059245D">
        <w:rPr>
          <w:rFonts w:cs="B Zar"/>
          <w:sz w:val="28"/>
          <w:szCs w:val="28"/>
          <w:rtl/>
        </w:rPr>
        <w:t xml:space="preserve"> راه‌حل</w:t>
      </w:r>
      <w:r w:rsidRPr="0059245D">
        <w:rPr>
          <w:rFonts w:cs="B Zar" w:hint="cs"/>
          <w:sz w:val="28"/>
          <w:szCs w:val="28"/>
          <w:rtl/>
        </w:rPr>
        <w:t>ی</w:t>
      </w:r>
      <w:r w:rsidRPr="0059245D">
        <w:rPr>
          <w:rFonts w:cs="B Zar"/>
          <w:sz w:val="28"/>
          <w:szCs w:val="28"/>
          <w:rtl/>
        </w:rPr>
        <w:t xml:space="preserve"> برا</w:t>
      </w:r>
      <w:r w:rsidRPr="0059245D">
        <w:rPr>
          <w:rFonts w:cs="B Zar" w:hint="cs"/>
          <w:sz w:val="28"/>
          <w:szCs w:val="28"/>
          <w:rtl/>
        </w:rPr>
        <w:t>ی</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ک</w:t>
      </w:r>
      <w:r w:rsidRPr="0059245D">
        <w:rPr>
          <w:rFonts w:cs="B Zar"/>
          <w:sz w:val="28"/>
          <w:szCs w:val="28"/>
          <w:rtl/>
        </w:rPr>
        <w:t xml:space="preserve"> مسئله است (وت</w:t>
      </w:r>
      <w:r w:rsidRPr="0059245D">
        <w:rPr>
          <w:rFonts w:cs="B Zar" w:hint="cs"/>
          <w:sz w:val="28"/>
          <w:szCs w:val="28"/>
          <w:rtl/>
        </w:rPr>
        <w:t>ی</w:t>
      </w:r>
      <w:r w:rsidRPr="0059245D">
        <w:rPr>
          <w:rFonts w:cs="B Zar" w:hint="eastAsia"/>
          <w:sz w:val="28"/>
          <w:szCs w:val="28"/>
          <w:rtl/>
        </w:rPr>
        <w:t>ر</w:t>
      </w:r>
      <w:r w:rsidRPr="0059245D">
        <w:rPr>
          <w:rFonts w:cs="B Zar" w:hint="cs"/>
          <w:sz w:val="28"/>
          <w:szCs w:val="28"/>
          <w:rtl/>
        </w:rPr>
        <w:t>ی</w:t>
      </w:r>
      <w:r w:rsidRPr="0059245D">
        <w:rPr>
          <w:rFonts w:cs="B Zar" w:hint="eastAsia"/>
          <w:sz w:val="28"/>
          <w:szCs w:val="28"/>
          <w:rtl/>
        </w:rPr>
        <w:t>نگس</w:t>
      </w:r>
      <w:r w:rsidRPr="0059245D">
        <w:rPr>
          <w:rFonts w:cs="B Zar"/>
          <w:sz w:val="28"/>
          <w:szCs w:val="28"/>
          <w:rtl/>
        </w:rPr>
        <w:t xml:space="preserve"> و پوندز، 2009). به نظر م</w:t>
      </w:r>
      <w:r w:rsidRPr="0059245D">
        <w:rPr>
          <w:rFonts w:cs="B Zar" w:hint="cs"/>
          <w:sz w:val="28"/>
          <w:szCs w:val="28"/>
          <w:rtl/>
        </w:rPr>
        <w:t>ی‌</w:t>
      </w:r>
      <w:r w:rsidRPr="0059245D">
        <w:rPr>
          <w:rFonts w:cs="B Zar" w:hint="eastAsia"/>
          <w:sz w:val="28"/>
          <w:szCs w:val="28"/>
          <w:rtl/>
        </w:rPr>
        <w:t>رسد</w:t>
      </w:r>
      <w:r w:rsidRPr="0059245D">
        <w:rPr>
          <w:rFonts w:cs="B Zar"/>
          <w:sz w:val="28"/>
          <w:szCs w:val="28"/>
          <w:rtl/>
        </w:rPr>
        <w:t xml:space="preserve">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د</w:t>
      </w:r>
      <w:r w:rsidRPr="0059245D">
        <w:rPr>
          <w:rFonts w:cs="B Zar" w:hint="cs"/>
          <w:sz w:val="28"/>
          <w:szCs w:val="28"/>
          <w:rtl/>
        </w:rPr>
        <w:t>ی</w:t>
      </w:r>
      <w:r w:rsidRPr="0059245D">
        <w:rPr>
          <w:rFonts w:cs="B Zar" w:hint="eastAsia"/>
          <w:sz w:val="28"/>
          <w:szCs w:val="28"/>
          <w:rtl/>
        </w:rPr>
        <w:t>دگاه،</w:t>
      </w:r>
      <w:r w:rsidRPr="0059245D">
        <w:rPr>
          <w:rFonts w:cs="B Zar"/>
          <w:sz w:val="28"/>
          <w:szCs w:val="28"/>
          <w:rtl/>
        </w:rPr>
        <w:t xml:space="preserve"> به و</w:t>
      </w:r>
      <w:r w:rsidRPr="0059245D">
        <w:rPr>
          <w:rFonts w:cs="B Zar" w:hint="cs"/>
          <w:sz w:val="28"/>
          <w:szCs w:val="28"/>
          <w:rtl/>
        </w:rPr>
        <w:t>ی</w:t>
      </w:r>
      <w:r w:rsidRPr="0059245D">
        <w:rPr>
          <w:rFonts w:cs="B Zar" w:hint="eastAsia"/>
          <w:sz w:val="28"/>
          <w:szCs w:val="28"/>
          <w:rtl/>
        </w:rPr>
        <w:t>ژه</w:t>
      </w:r>
      <w:r w:rsidRPr="0059245D">
        <w:rPr>
          <w:rFonts w:cs="B Zar"/>
          <w:sz w:val="28"/>
          <w:szCs w:val="28"/>
          <w:rtl/>
        </w:rPr>
        <w:t xml:space="preserve"> هنگام بررس</w:t>
      </w:r>
      <w:r w:rsidRPr="0059245D">
        <w:rPr>
          <w:rFonts w:cs="B Zar" w:hint="cs"/>
          <w:sz w:val="28"/>
          <w:szCs w:val="28"/>
          <w:rtl/>
        </w:rPr>
        <w:t>ی</w:t>
      </w:r>
      <w:r w:rsidRPr="0059245D">
        <w:rPr>
          <w:rFonts w:cs="B Zar"/>
          <w:sz w:val="28"/>
          <w:szCs w:val="28"/>
          <w:rtl/>
        </w:rPr>
        <w:t xml:space="preserve"> فرآ</w:t>
      </w:r>
      <w:r w:rsidRPr="0059245D">
        <w:rPr>
          <w:rFonts w:cs="B Zar" w:hint="cs"/>
          <w:sz w:val="28"/>
          <w:szCs w:val="28"/>
          <w:rtl/>
        </w:rPr>
        <w:t>ی</w:t>
      </w:r>
      <w:r w:rsidRPr="0059245D">
        <w:rPr>
          <w:rFonts w:cs="B Zar" w:hint="eastAsia"/>
          <w:sz w:val="28"/>
          <w:szCs w:val="28"/>
          <w:rtl/>
        </w:rPr>
        <w:t>ندها</w:t>
      </w:r>
      <w:r w:rsidRPr="0059245D">
        <w:rPr>
          <w:rFonts w:cs="B Zar" w:hint="cs"/>
          <w:sz w:val="28"/>
          <w:szCs w:val="28"/>
          <w:rtl/>
        </w:rPr>
        <w:t>ی</w:t>
      </w:r>
      <w:r w:rsidRPr="0059245D">
        <w:rPr>
          <w:rFonts w:cs="B Zar"/>
          <w:sz w:val="28"/>
          <w:szCs w:val="28"/>
          <w:rtl/>
        </w:rPr>
        <w:t xml:space="preserve"> دانش ب</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بنگاه</w:t>
      </w:r>
      <w:r w:rsidRPr="0059245D">
        <w:rPr>
          <w:rFonts w:cs="B Zar" w:hint="cs"/>
          <w:sz w:val="28"/>
          <w:szCs w:val="28"/>
          <w:rtl/>
        </w:rPr>
        <w:t>ی</w:t>
      </w:r>
      <w:r w:rsidRPr="0059245D">
        <w:rPr>
          <w:rFonts w:cs="B Zar"/>
          <w:sz w:val="28"/>
          <w:szCs w:val="28"/>
          <w:rtl/>
        </w:rPr>
        <w:t xml:space="preserve"> در بستر نما</w:t>
      </w:r>
      <w:r w:rsidRPr="0059245D">
        <w:rPr>
          <w:rFonts w:cs="B Zar" w:hint="cs"/>
          <w:sz w:val="28"/>
          <w:szCs w:val="28"/>
          <w:rtl/>
        </w:rPr>
        <w:t>ی</w:t>
      </w:r>
      <w:r w:rsidRPr="0059245D">
        <w:rPr>
          <w:rFonts w:cs="B Zar" w:hint="eastAsia"/>
          <w:sz w:val="28"/>
          <w:szCs w:val="28"/>
          <w:rtl/>
        </w:rPr>
        <w:t>شگاه‌ها</w:t>
      </w:r>
      <w:r w:rsidRPr="0059245D">
        <w:rPr>
          <w:rFonts w:cs="B Zar" w:hint="cs"/>
          <w:sz w:val="28"/>
          <w:szCs w:val="28"/>
          <w:rtl/>
        </w:rPr>
        <w:t>ی</w:t>
      </w:r>
      <w:r w:rsidRPr="0059245D">
        <w:rPr>
          <w:rFonts w:cs="B Zar"/>
          <w:sz w:val="28"/>
          <w:szCs w:val="28"/>
          <w:rtl/>
        </w:rPr>
        <w:t xml:space="preserve"> تجار</w:t>
      </w:r>
      <w:r w:rsidRPr="0059245D">
        <w:rPr>
          <w:rFonts w:cs="B Zar" w:hint="cs"/>
          <w:sz w:val="28"/>
          <w:szCs w:val="28"/>
          <w:rtl/>
        </w:rPr>
        <w:t>ی</w:t>
      </w:r>
      <w:r w:rsidRPr="0059245D">
        <w:rPr>
          <w:rFonts w:cs="B Zar"/>
          <w:sz w:val="28"/>
          <w:szCs w:val="28"/>
          <w:rtl/>
        </w:rPr>
        <w:t xml:space="preserve"> مرتبط باشد؛ ز</w:t>
      </w:r>
      <w:r w:rsidRPr="0059245D">
        <w:rPr>
          <w:rFonts w:cs="B Zar" w:hint="cs"/>
          <w:sz w:val="28"/>
          <w:szCs w:val="28"/>
          <w:rtl/>
        </w:rPr>
        <w:t>ی</w:t>
      </w:r>
      <w:r w:rsidRPr="0059245D">
        <w:rPr>
          <w:rFonts w:cs="B Zar" w:hint="eastAsia"/>
          <w:sz w:val="28"/>
          <w:szCs w:val="28"/>
          <w:rtl/>
        </w:rPr>
        <w:t>را</w:t>
      </w:r>
      <w:r w:rsidRPr="0059245D">
        <w:rPr>
          <w:rFonts w:cs="B Zar"/>
          <w:sz w:val="28"/>
          <w:szCs w:val="28"/>
          <w:rtl/>
        </w:rPr>
        <w:t xml:space="preserve">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رو</w:t>
      </w:r>
      <w:r w:rsidRPr="0059245D">
        <w:rPr>
          <w:rFonts w:cs="B Zar" w:hint="cs"/>
          <w:sz w:val="28"/>
          <w:szCs w:val="28"/>
          <w:rtl/>
        </w:rPr>
        <w:t>ی</w:t>
      </w:r>
      <w:r w:rsidRPr="0059245D">
        <w:rPr>
          <w:rFonts w:cs="B Zar" w:hint="eastAsia"/>
          <w:sz w:val="28"/>
          <w:szCs w:val="28"/>
          <w:rtl/>
        </w:rPr>
        <w:t>دادها،</w:t>
      </w:r>
      <w:r w:rsidRPr="0059245D">
        <w:rPr>
          <w:rFonts w:cs="B Zar"/>
          <w:sz w:val="28"/>
          <w:szCs w:val="28"/>
          <w:rtl/>
        </w:rPr>
        <w:t xml:space="preserve"> دست‌کم تا حد</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به عنوان فرصت</w:t>
      </w:r>
      <w:r w:rsidRPr="0059245D">
        <w:rPr>
          <w:rFonts w:cs="B Zar" w:hint="cs"/>
          <w:sz w:val="28"/>
          <w:szCs w:val="28"/>
          <w:rtl/>
        </w:rPr>
        <w:t>ی</w:t>
      </w:r>
      <w:r w:rsidRPr="0059245D">
        <w:rPr>
          <w:rFonts w:cs="B Zar"/>
          <w:sz w:val="28"/>
          <w:szCs w:val="28"/>
          <w:rtl/>
        </w:rPr>
        <w:t xml:space="preserve"> برا</w:t>
      </w:r>
      <w:r w:rsidRPr="0059245D">
        <w:rPr>
          <w:rFonts w:cs="B Zar" w:hint="cs"/>
          <w:sz w:val="28"/>
          <w:szCs w:val="28"/>
          <w:rtl/>
        </w:rPr>
        <w:t>ی</w:t>
      </w:r>
      <w:r w:rsidRPr="0059245D">
        <w:rPr>
          <w:rFonts w:cs="B Zar"/>
          <w:sz w:val="28"/>
          <w:szCs w:val="28"/>
          <w:rtl/>
        </w:rPr>
        <w:t xml:space="preserve"> بررس</w:t>
      </w:r>
      <w:r w:rsidRPr="0059245D">
        <w:rPr>
          <w:rFonts w:cs="B Zar" w:hint="cs"/>
          <w:sz w:val="28"/>
          <w:szCs w:val="28"/>
          <w:rtl/>
        </w:rPr>
        <w:t>ی</w:t>
      </w:r>
      <w:r w:rsidRPr="0059245D">
        <w:rPr>
          <w:rFonts w:cs="B Zar"/>
          <w:sz w:val="28"/>
          <w:szCs w:val="28"/>
          <w:rtl/>
        </w:rPr>
        <w:t xml:space="preserve"> راه‌حل‌ها</w:t>
      </w:r>
      <w:r w:rsidRPr="0059245D">
        <w:rPr>
          <w:rFonts w:cs="B Zar" w:hint="cs"/>
          <w:sz w:val="28"/>
          <w:szCs w:val="28"/>
          <w:rtl/>
        </w:rPr>
        <w:t>ی</w:t>
      </w:r>
      <w:r w:rsidRPr="0059245D">
        <w:rPr>
          <w:rFonts w:cs="B Zar"/>
          <w:sz w:val="28"/>
          <w:szCs w:val="28"/>
          <w:rtl/>
        </w:rPr>
        <w:t xml:space="preserve"> نوآوران</w:t>
      </w:r>
      <w:r w:rsidRPr="0059245D">
        <w:rPr>
          <w:rFonts w:cs="B Zar" w:hint="cs"/>
          <w:sz w:val="28"/>
          <w:szCs w:val="28"/>
          <w:rtl/>
        </w:rPr>
        <w:t>ۀ</w:t>
      </w:r>
      <w:r w:rsidRPr="0059245D">
        <w:rPr>
          <w:rFonts w:cs="B Zar"/>
          <w:sz w:val="28"/>
          <w:szCs w:val="28"/>
          <w:rtl/>
        </w:rPr>
        <w:t xml:space="preserve"> جد</w:t>
      </w:r>
      <w:r w:rsidRPr="0059245D">
        <w:rPr>
          <w:rFonts w:cs="B Zar" w:hint="cs"/>
          <w:sz w:val="28"/>
          <w:szCs w:val="28"/>
          <w:rtl/>
        </w:rPr>
        <w:t>ی</w:t>
      </w:r>
      <w:r w:rsidRPr="0059245D">
        <w:rPr>
          <w:rFonts w:cs="B Zar" w:hint="eastAsia"/>
          <w:sz w:val="28"/>
          <w:szCs w:val="28"/>
          <w:rtl/>
        </w:rPr>
        <w:t>د</w:t>
      </w:r>
      <w:r w:rsidRPr="0059245D">
        <w:rPr>
          <w:rFonts w:cs="B Zar"/>
          <w:sz w:val="28"/>
          <w:szCs w:val="28"/>
          <w:rtl/>
        </w:rPr>
        <w:t xml:space="preserve"> برا</w:t>
      </w:r>
      <w:r w:rsidRPr="0059245D">
        <w:rPr>
          <w:rFonts w:cs="B Zar" w:hint="cs"/>
          <w:sz w:val="28"/>
          <w:szCs w:val="28"/>
          <w:rtl/>
        </w:rPr>
        <w:t>ی</w:t>
      </w:r>
      <w:r w:rsidRPr="0059245D">
        <w:rPr>
          <w:rFonts w:cs="B Zar"/>
          <w:sz w:val="28"/>
          <w:szCs w:val="28"/>
          <w:rtl/>
        </w:rPr>
        <w:t xml:space="preserve"> مسائل موجود در حوزه‌ها</w:t>
      </w:r>
      <w:r w:rsidRPr="0059245D">
        <w:rPr>
          <w:rFonts w:cs="B Zar" w:hint="cs"/>
          <w:sz w:val="28"/>
          <w:szCs w:val="28"/>
          <w:rtl/>
        </w:rPr>
        <w:t>یی</w:t>
      </w:r>
      <w:r w:rsidRPr="0059245D">
        <w:rPr>
          <w:rFonts w:cs="B Zar"/>
          <w:sz w:val="28"/>
          <w:szCs w:val="28"/>
          <w:rtl/>
        </w:rPr>
        <w:t xml:space="preserve"> مانند تول</w:t>
      </w:r>
      <w:r w:rsidRPr="0059245D">
        <w:rPr>
          <w:rFonts w:cs="B Zar" w:hint="cs"/>
          <w:sz w:val="28"/>
          <w:szCs w:val="28"/>
          <w:rtl/>
        </w:rPr>
        <w:t>ی</w:t>
      </w:r>
      <w:r w:rsidRPr="0059245D">
        <w:rPr>
          <w:rFonts w:cs="B Zar" w:hint="eastAsia"/>
          <w:sz w:val="28"/>
          <w:szCs w:val="28"/>
          <w:rtl/>
        </w:rPr>
        <w:t>د</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طراح</w:t>
      </w:r>
      <w:r w:rsidRPr="0059245D">
        <w:rPr>
          <w:rFonts w:cs="B Zar" w:hint="cs"/>
          <w:sz w:val="28"/>
          <w:szCs w:val="28"/>
          <w:rtl/>
        </w:rPr>
        <w:t>ی</w:t>
      </w:r>
      <w:r w:rsidRPr="0059245D">
        <w:rPr>
          <w:rFonts w:cs="B Zar"/>
          <w:sz w:val="28"/>
          <w:szCs w:val="28"/>
          <w:rtl/>
        </w:rPr>
        <w:t xml:space="preserve"> مطرح م</w:t>
      </w:r>
      <w:r w:rsidRPr="0059245D">
        <w:rPr>
          <w:rFonts w:cs="B Zar" w:hint="cs"/>
          <w:sz w:val="28"/>
          <w:szCs w:val="28"/>
          <w:rtl/>
        </w:rPr>
        <w:t>ی‌</w:t>
      </w:r>
      <w:r w:rsidRPr="0059245D">
        <w:rPr>
          <w:rFonts w:cs="B Zar" w:hint="eastAsia"/>
          <w:sz w:val="28"/>
          <w:szCs w:val="28"/>
          <w:rtl/>
        </w:rPr>
        <w:t>شوند</w:t>
      </w:r>
      <w:r w:rsidRPr="0059245D">
        <w:rPr>
          <w:rFonts w:cs="B Zar"/>
          <w:sz w:val="28"/>
          <w:szCs w:val="28"/>
          <w:rtl/>
        </w:rPr>
        <w:t>.</w:t>
      </w:r>
    </w:p>
    <w:p w14:paraId="7C1D6F44" w14:textId="77777777" w:rsidR="0059245D" w:rsidRPr="0059245D" w:rsidRDefault="0059245D" w:rsidP="0059245D">
      <w:pPr>
        <w:jc w:val="both"/>
        <w:rPr>
          <w:rFonts w:cs="B Zar"/>
          <w:sz w:val="28"/>
          <w:szCs w:val="28"/>
          <w:rtl/>
        </w:rPr>
      </w:pPr>
      <w:r w:rsidRPr="0059245D">
        <w:rPr>
          <w:rFonts w:cs="B Zar" w:hint="eastAsia"/>
          <w:sz w:val="28"/>
          <w:szCs w:val="28"/>
          <w:rtl/>
        </w:rPr>
        <w:t>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مطالعه، کثرت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را به رسم</w:t>
      </w:r>
      <w:r w:rsidRPr="0059245D">
        <w:rPr>
          <w:rFonts w:cs="B Zar" w:hint="cs"/>
          <w:sz w:val="28"/>
          <w:szCs w:val="28"/>
          <w:rtl/>
        </w:rPr>
        <w:t>ی</w:t>
      </w:r>
      <w:r w:rsidRPr="0059245D">
        <w:rPr>
          <w:rFonts w:cs="B Zar" w:hint="eastAsia"/>
          <w:sz w:val="28"/>
          <w:szCs w:val="28"/>
          <w:rtl/>
        </w:rPr>
        <w:t>ت</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شناسد</w:t>
      </w:r>
      <w:r w:rsidRPr="0059245D">
        <w:rPr>
          <w:rFonts w:cs="B Zar"/>
          <w:sz w:val="28"/>
          <w:szCs w:val="28"/>
          <w:rtl/>
        </w:rPr>
        <w:t xml:space="preserve"> و از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رو، بر جنبه‌ها</w:t>
      </w:r>
      <w:r w:rsidRPr="0059245D">
        <w:rPr>
          <w:rFonts w:cs="B Zar" w:hint="cs"/>
          <w:sz w:val="28"/>
          <w:szCs w:val="28"/>
          <w:rtl/>
        </w:rPr>
        <w:t>ی</w:t>
      </w:r>
      <w:r w:rsidRPr="0059245D">
        <w:rPr>
          <w:rFonts w:cs="B Zar"/>
          <w:sz w:val="28"/>
          <w:szCs w:val="28"/>
          <w:rtl/>
        </w:rPr>
        <w:t xml:space="preserve"> گوناگون چن</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یی</w:t>
      </w:r>
      <w:r w:rsidRPr="0059245D">
        <w:rPr>
          <w:rFonts w:cs="B Zar"/>
          <w:sz w:val="28"/>
          <w:szCs w:val="28"/>
          <w:rtl/>
        </w:rPr>
        <w:t xml:space="preserve"> تمرکز م</w:t>
      </w:r>
      <w:r w:rsidRPr="0059245D">
        <w:rPr>
          <w:rFonts w:cs="B Zar" w:hint="cs"/>
          <w:sz w:val="28"/>
          <w:szCs w:val="28"/>
          <w:rtl/>
        </w:rPr>
        <w:t>ی‌</w:t>
      </w:r>
      <w:r w:rsidRPr="0059245D">
        <w:rPr>
          <w:rFonts w:cs="B Zar" w:hint="eastAsia"/>
          <w:sz w:val="28"/>
          <w:szCs w:val="28"/>
          <w:rtl/>
        </w:rPr>
        <w:t>کند</w:t>
      </w:r>
      <w:r w:rsidRPr="0059245D">
        <w:rPr>
          <w:rFonts w:cs="B Zar"/>
          <w:sz w:val="28"/>
          <w:szCs w:val="28"/>
          <w:rtl/>
        </w:rPr>
        <w:t>. در بخش کم</w:t>
      </w:r>
      <w:r w:rsidRPr="0059245D">
        <w:rPr>
          <w:rFonts w:cs="B Zar" w:hint="cs"/>
          <w:sz w:val="28"/>
          <w:szCs w:val="28"/>
          <w:rtl/>
        </w:rPr>
        <w:t>ی</w:t>
      </w:r>
      <w:r w:rsidRPr="0059245D">
        <w:rPr>
          <w:rFonts w:cs="B Zar"/>
          <w:sz w:val="28"/>
          <w:szCs w:val="28"/>
          <w:rtl/>
        </w:rPr>
        <w:t xml:space="preserve"> تحل</w:t>
      </w:r>
      <w:r w:rsidRPr="0059245D">
        <w:rPr>
          <w:rFonts w:cs="B Zar" w:hint="cs"/>
          <w:sz w:val="28"/>
          <w:szCs w:val="28"/>
          <w:rtl/>
        </w:rPr>
        <w:t>ی</w:t>
      </w:r>
      <w:r w:rsidRPr="0059245D">
        <w:rPr>
          <w:rFonts w:cs="B Zar" w:hint="eastAsia"/>
          <w:sz w:val="28"/>
          <w:szCs w:val="28"/>
          <w:rtl/>
        </w:rPr>
        <w:t>ل،</w:t>
      </w:r>
      <w:r w:rsidRPr="0059245D">
        <w:rPr>
          <w:rFonts w:cs="B Zar"/>
          <w:sz w:val="28"/>
          <w:szCs w:val="28"/>
          <w:rtl/>
        </w:rPr>
        <w:t xml:space="preserve"> جنبه‌ها</w:t>
      </w:r>
      <w:r w:rsidRPr="0059245D">
        <w:rPr>
          <w:rFonts w:cs="B Zar" w:hint="cs"/>
          <w:sz w:val="28"/>
          <w:szCs w:val="28"/>
          <w:rtl/>
        </w:rPr>
        <w:t>ی</w:t>
      </w:r>
      <w:r w:rsidRPr="0059245D">
        <w:rPr>
          <w:rFonts w:cs="B Zar"/>
          <w:sz w:val="28"/>
          <w:szCs w:val="28"/>
          <w:rtl/>
        </w:rPr>
        <w:t xml:space="preserve"> ز</w:t>
      </w:r>
      <w:r w:rsidRPr="0059245D">
        <w:rPr>
          <w:rFonts w:cs="B Zar" w:hint="cs"/>
          <w:sz w:val="28"/>
          <w:szCs w:val="28"/>
          <w:rtl/>
        </w:rPr>
        <w:t>ی</w:t>
      </w:r>
      <w:r w:rsidRPr="0059245D">
        <w:rPr>
          <w:rFonts w:cs="B Zar" w:hint="eastAsia"/>
          <w:sz w:val="28"/>
          <w:szCs w:val="28"/>
          <w:rtl/>
        </w:rPr>
        <w:t>ر</w:t>
      </w:r>
      <w:r w:rsidRPr="0059245D">
        <w:rPr>
          <w:rFonts w:cs="B Zar"/>
          <w:sz w:val="28"/>
          <w:szCs w:val="28"/>
          <w:rtl/>
        </w:rPr>
        <w:t xml:space="preserve"> از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مورد بررس</w:t>
      </w:r>
      <w:r w:rsidRPr="0059245D">
        <w:rPr>
          <w:rFonts w:cs="B Zar" w:hint="cs"/>
          <w:sz w:val="28"/>
          <w:szCs w:val="28"/>
          <w:rtl/>
        </w:rPr>
        <w:t>ی</w:t>
      </w:r>
      <w:r w:rsidRPr="0059245D">
        <w:rPr>
          <w:rFonts w:cs="B Zar"/>
          <w:sz w:val="28"/>
          <w:szCs w:val="28"/>
          <w:rtl/>
        </w:rPr>
        <w:t xml:space="preserve"> قرار م</w:t>
      </w:r>
      <w:r w:rsidRPr="0059245D">
        <w:rPr>
          <w:rFonts w:cs="B Zar" w:hint="cs"/>
          <w:sz w:val="28"/>
          <w:szCs w:val="28"/>
          <w:rtl/>
        </w:rPr>
        <w:t>ی‌</w:t>
      </w:r>
      <w:r w:rsidRPr="0059245D">
        <w:rPr>
          <w:rFonts w:cs="B Zar" w:hint="eastAsia"/>
          <w:sz w:val="28"/>
          <w:szCs w:val="28"/>
          <w:rtl/>
        </w:rPr>
        <w:t>گ</w:t>
      </w:r>
      <w:r w:rsidRPr="0059245D">
        <w:rPr>
          <w:rFonts w:cs="B Zar" w:hint="cs"/>
          <w:sz w:val="28"/>
          <w:szCs w:val="28"/>
          <w:rtl/>
        </w:rPr>
        <w:t>ی</w:t>
      </w:r>
      <w:r w:rsidRPr="0059245D">
        <w:rPr>
          <w:rFonts w:cs="B Zar" w:hint="eastAsia"/>
          <w:sz w:val="28"/>
          <w:szCs w:val="28"/>
          <w:rtl/>
        </w:rPr>
        <w:t>رند</w:t>
      </w:r>
      <w:r w:rsidRPr="0059245D">
        <w:rPr>
          <w:rFonts w:cs="B Zar"/>
          <w:sz w:val="28"/>
          <w:szCs w:val="28"/>
          <w:rtl/>
        </w:rPr>
        <w:t>: (۱) شرکت در طول نما</w:t>
      </w:r>
      <w:r w:rsidRPr="0059245D">
        <w:rPr>
          <w:rFonts w:cs="B Zar" w:hint="cs"/>
          <w:sz w:val="28"/>
          <w:szCs w:val="28"/>
          <w:rtl/>
        </w:rPr>
        <w:t>ی</w:t>
      </w:r>
      <w:r w:rsidRPr="0059245D">
        <w:rPr>
          <w:rFonts w:cs="B Zar" w:hint="eastAsia"/>
          <w:sz w:val="28"/>
          <w:szCs w:val="28"/>
          <w:rtl/>
        </w:rPr>
        <w:t>شگاه</w:t>
      </w:r>
      <w:r w:rsidRPr="0059245D">
        <w:rPr>
          <w:rFonts w:cs="B Zar"/>
          <w:sz w:val="28"/>
          <w:szCs w:val="28"/>
          <w:rtl/>
        </w:rPr>
        <w:t xml:space="preserve"> تجار</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دانش را از چه منابع</w:t>
      </w:r>
      <w:r w:rsidRPr="0059245D">
        <w:rPr>
          <w:rFonts w:cs="B Zar" w:hint="cs"/>
          <w:sz w:val="28"/>
          <w:szCs w:val="28"/>
          <w:rtl/>
        </w:rPr>
        <w:t>ی</w:t>
      </w:r>
      <w:r w:rsidRPr="0059245D">
        <w:rPr>
          <w:rFonts w:cs="B Zar"/>
          <w:sz w:val="28"/>
          <w:szCs w:val="28"/>
          <w:rtl/>
        </w:rPr>
        <w:t xml:space="preserve"> کسب م</w:t>
      </w:r>
      <w:r w:rsidRPr="0059245D">
        <w:rPr>
          <w:rFonts w:cs="B Zar" w:hint="cs"/>
          <w:sz w:val="28"/>
          <w:szCs w:val="28"/>
          <w:rtl/>
        </w:rPr>
        <w:t>ی‌</w:t>
      </w:r>
      <w:r w:rsidRPr="0059245D">
        <w:rPr>
          <w:rFonts w:cs="B Zar" w:hint="eastAsia"/>
          <w:sz w:val="28"/>
          <w:szCs w:val="28"/>
          <w:rtl/>
        </w:rPr>
        <w:t>کند</w:t>
      </w:r>
      <w:r w:rsidRPr="0059245D">
        <w:rPr>
          <w:rFonts w:cs="B Zar"/>
          <w:sz w:val="28"/>
          <w:szCs w:val="28"/>
          <w:rtl/>
        </w:rPr>
        <w:t xml:space="preserve"> (</w:t>
      </w:r>
      <w:r w:rsidRPr="0059245D">
        <w:rPr>
          <w:rFonts w:cs="B Zar" w:hint="eastAsia"/>
          <w:sz w:val="28"/>
          <w:szCs w:val="28"/>
          <w:rtl/>
        </w:rPr>
        <w:t>مشتر</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رقبا، تأم</w:t>
      </w:r>
      <w:r w:rsidRPr="0059245D">
        <w:rPr>
          <w:rFonts w:cs="B Zar" w:hint="cs"/>
          <w:sz w:val="28"/>
          <w:szCs w:val="28"/>
          <w:rtl/>
        </w:rPr>
        <w:t>ی</w:t>
      </w:r>
      <w:r w:rsidRPr="0059245D">
        <w:rPr>
          <w:rFonts w:cs="B Zar" w:hint="eastAsia"/>
          <w:sz w:val="28"/>
          <w:szCs w:val="28"/>
          <w:rtl/>
        </w:rPr>
        <w:t>ن‌کنندگان</w:t>
      </w:r>
      <w:r w:rsidRPr="0059245D">
        <w:rPr>
          <w:rFonts w:cs="B Zar"/>
          <w:sz w:val="28"/>
          <w:szCs w:val="28"/>
          <w:rtl/>
        </w:rPr>
        <w:t>)؟ (۲) شرکت، چه نوع دانش</w:t>
      </w:r>
      <w:r w:rsidRPr="0059245D">
        <w:rPr>
          <w:rFonts w:cs="B Zar" w:hint="cs"/>
          <w:sz w:val="28"/>
          <w:szCs w:val="28"/>
          <w:rtl/>
        </w:rPr>
        <w:t>ی</w:t>
      </w:r>
      <w:r w:rsidRPr="0059245D">
        <w:rPr>
          <w:rFonts w:cs="B Zar"/>
          <w:sz w:val="28"/>
          <w:szCs w:val="28"/>
          <w:rtl/>
        </w:rPr>
        <w:t xml:space="preserve"> را به دست م</w:t>
      </w:r>
      <w:r w:rsidRPr="0059245D">
        <w:rPr>
          <w:rFonts w:cs="B Zar" w:hint="cs"/>
          <w:sz w:val="28"/>
          <w:szCs w:val="28"/>
          <w:rtl/>
        </w:rPr>
        <w:t>ی‌</w:t>
      </w:r>
      <w:r w:rsidRPr="0059245D">
        <w:rPr>
          <w:rFonts w:cs="B Zar" w:hint="eastAsia"/>
          <w:sz w:val="28"/>
          <w:szCs w:val="28"/>
          <w:rtl/>
        </w:rPr>
        <w:t>آورد</w:t>
      </w:r>
      <w:r w:rsidRPr="0059245D">
        <w:rPr>
          <w:rFonts w:cs="B Zar"/>
          <w:sz w:val="28"/>
          <w:szCs w:val="28"/>
          <w:rtl/>
        </w:rPr>
        <w:t xml:space="preserve"> (دانش مرتبط با محصول، دانش مرتبط با فناور</w:t>
      </w:r>
      <w:r w:rsidRPr="0059245D">
        <w:rPr>
          <w:rFonts w:cs="B Zar" w:hint="cs"/>
          <w:sz w:val="28"/>
          <w:szCs w:val="28"/>
          <w:rtl/>
        </w:rPr>
        <w:t>ی</w:t>
      </w:r>
      <w:r w:rsidRPr="0059245D">
        <w:rPr>
          <w:rFonts w:cs="B Zar"/>
          <w:sz w:val="28"/>
          <w:szCs w:val="28"/>
          <w:rtl/>
        </w:rPr>
        <w:t>)؟ (۳) شرکت در نما</w:t>
      </w:r>
      <w:r w:rsidRPr="0059245D">
        <w:rPr>
          <w:rFonts w:cs="B Zar" w:hint="cs"/>
          <w:sz w:val="28"/>
          <w:szCs w:val="28"/>
          <w:rtl/>
        </w:rPr>
        <w:t>ی</w:t>
      </w:r>
      <w:r w:rsidRPr="0059245D">
        <w:rPr>
          <w:rFonts w:cs="B Zar" w:hint="eastAsia"/>
          <w:sz w:val="28"/>
          <w:szCs w:val="28"/>
          <w:rtl/>
        </w:rPr>
        <w:t>شگاه</w:t>
      </w:r>
      <w:r w:rsidRPr="0059245D">
        <w:rPr>
          <w:rFonts w:cs="B Zar"/>
          <w:sz w:val="28"/>
          <w:szCs w:val="28"/>
          <w:rtl/>
        </w:rPr>
        <w:t xml:space="preserve"> </w:t>
      </w:r>
      <w:r w:rsidRPr="0059245D">
        <w:rPr>
          <w:rFonts w:cs="B Zar"/>
          <w:sz w:val="28"/>
          <w:szCs w:val="28"/>
          <w:rtl/>
        </w:rPr>
        <w:lastRenderedPageBreak/>
        <w:t>تجار</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چه دانش</w:t>
      </w:r>
      <w:r w:rsidRPr="0059245D">
        <w:rPr>
          <w:rFonts w:cs="B Zar" w:hint="cs"/>
          <w:sz w:val="28"/>
          <w:szCs w:val="28"/>
          <w:rtl/>
        </w:rPr>
        <w:t>ی</w:t>
      </w:r>
      <w:r w:rsidRPr="0059245D">
        <w:rPr>
          <w:rFonts w:cs="B Zar"/>
          <w:sz w:val="28"/>
          <w:szCs w:val="28"/>
          <w:rtl/>
        </w:rPr>
        <w:t xml:space="preserve"> را به چه کسان</w:t>
      </w:r>
      <w:r w:rsidRPr="0059245D">
        <w:rPr>
          <w:rFonts w:cs="B Zar" w:hint="cs"/>
          <w:sz w:val="28"/>
          <w:szCs w:val="28"/>
          <w:rtl/>
        </w:rPr>
        <w:t>ی</w:t>
      </w:r>
      <w:r w:rsidRPr="0059245D">
        <w:rPr>
          <w:rFonts w:cs="B Zar"/>
          <w:sz w:val="28"/>
          <w:szCs w:val="28"/>
          <w:rtl/>
        </w:rPr>
        <w:t xml:space="preserve"> ارائه م</w:t>
      </w:r>
      <w:r w:rsidRPr="0059245D">
        <w:rPr>
          <w:rFonts w:cs="B Zar" w:hint="cs"/>
          <w:sz w:val="28"/>
          <w:szCs w:val="28"/>
          <w:rtl/>
        </w:rPr>
        <w:t>ی‌</w:t>
      </w:r>
      <w:r w:rsidRPr="0059245D">
        <w:rPr>
          <w:rFonts w:cs="B Zar" w:hint="eastAsia"/>
          <w:sz w:val="28"/>
          <w:szCs w:val="28"/>
          <w:rtl/>
        </w:rPr>
        <w:t>دهد</w:t>
      </w:r>
      <w:r w:rsidRPr="0059245D">
        <w:rPr>
          <w:rFonts w:cs="B Zar"/>
          <w:sz w:val="28"/>
          <w:szCs w:val="28"/>
          <w:rtl/>
        </w:rPr>
        <w:t xml:space="preserve"> (مشتر</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رقبا)؟ (۴) شرکت، چه نوع دانش</w:t>
      </w:r>
      <w:r w:rsidRPr="0059245D">
        <w:rPr>
          <w:rFonts w:cs="B Zar" w:hint="cs"/>
          <w:sz w:val="28"/>
          <w:szCs w:val="28"/>
          <w:rtl/>
        </w:rPr>
        <w:t>ی</w:t>
      </w:r>
      <w:r w:rsidRPr="0059245D">
        <w:rPr>
          <w:rFonts w:cs="B Zar"/>
          <w:sz w:val="28"/>
          <w:szCs w:val="28"/>
          <w:rtl/>
        </w:rPr>
        <w:t xml:space="preserve"> را ارائه م</w:t>
      </w:r>
      <w:r w:rsidRPr="0059245D">
        <w:rPr>
          <w:rFonts w:cs="B Zar" w:hint="cs"/>
          <w:sz w:val="28"/>
          <w:szCs w:val="28"/>
          <w:rtl/>
        </w:rPr>
        <w:t>ی‌</w:t>
      </w:r>
      <w:r w:rsidRPr="0059245D">
        <w:rPr>
          <w:rFonts w:cs="B Zar" w:hint="eastAsia"/>
          <w:sz w:val="28"/>
          <w:szCs w:val="28"/>
          <w:rtl/>
        </w:rPr>
        <w:t>دهد</w:t>
      </w:r>
      <w:r w:rsidRPr="0059245D">
        <w:rPr>
          <w:rFonts w:cs="B Zar"/>
          <w:sz w:val="28"/>
          <w:szCs w:val="28"/>
          <w:rtl/>
        </w:rPr>
        <w:t xml:space="preserve"> (دانش مرتبط با صنع</w:t>
      </w:r>
      <w:r w:rsidRPr="0059245D">
        <w:rPr>
          <w:rFonts w:cs="B Zar" w:hint="eastAsia"/>
          <w:sz w:val="28"/>
          <w:szCs w:val="28"/>
          <w:rtl/>
        </w:rPr>
        <w:t>ت،</w:t>
      </w:r>
      <w:r w:rsidRPr="0059245D">
        <w:rPr>
          <w:rFonts w:cs="B Zar"/>
          <w:sz w:val="28"/>
          <w:szCs w:val="28"/>
          <w:rtl/>
        </w:rPr>
        <w:t xml:space="preserve"> دانش مرتبط با بازار)؟</w:t>
      </w:r>
    </w:p>
    <w:p w14:paraId="5F1C5772" w14:textId="77777777" w:rsidR="0059245D" w:rsidRPr="0059245D" w:rsidRDefault="0059245D" w:rsidP="0059245D">
      <w:pPr>
        <w:jc w:val="both"/>
        <w:rPr>
          <w:rFonts w:cs="B Zar"/>
          <w:sz w:val="28"/>
          <w:szCs w:val="28"/>
          <w:rtl/>
        </w:rPr>
      </w:pPr>
      <w:r w:rsidRPr="0059245D">
        <w:rPr>
          <w:rFonts w:cs="B Zar" w:hint="eastAsia"/>
          <w:sz w:val="28"/>
          <w:szCs w:val="28"/>
          <w:rtl/>
        </w:rPr>
        <w:t>بخش</w:t>
      </w:r>
      <w:r w:rsidRPr="0059245D">
        <w:rPr>
          <w:rFonts w:cs="B Zar"/>
          <w:sz w:val="28"/>
          <w:szCs w:val="28"/>
          <w:rtl/>
        </w:rPr>
        <w:t xml:space="preserve"> ک</w:t>
      </w:r>
      <w:r w:rsidRPr="0059245D">
        <w:rPr>
          <w:rFonts w:cs="B Zar" w:hint="cs"/>
          <w:sz w:val="28"/>
          <w:szCs w:val="28"/>
          <w:rtl/>
        </w:rPr>
        <w:t>ی</w:t>
      </w:r>
      <w:r w:rsidRPr="0059245D">
        <w:rPr>
          <w:rFonts w:cs="B Zar" w:hint="eastAsia"/>
          <w:sz w:val="28"/>
          <w:szCs w:val="28"/>
          <w:rtl/>
        </w:rPr>
        <w:t>ف</w:t>
      </w:r>
      <w:r w:rsidRPr="0059245D">
        <w:rPr>
          <w:rFonts w:cs="B Zar" w:hint="cs"/>
          <w:sz w:val="28"/>
          <w:szCs w:val="28"/>
          <w:rtl/>
        </w:rPr>
        <w:t>ی</w:t>
      </w:r>
      <w:r w:rsidRPr="0059245D">
        <w:rPr>
          <w:rFonts w:cs="B Zar"/>
          <w:sz w:val="28"/>
          <w:szCs w:val="28"/>
          <w:rtl/>
        </w:rPr>
        <w:t xml:space="preserve"> تحل</w:t>
      </w:r>
      <w:r w:rsidRPr="0059245D">
        <w:rPr>
          <w:rFonts w:cs="B Zar" w:hint="cs"/>
          <w:sz w:val="28"/>
          <w:szCs w:val="28"/>
          <w:rtl/>
        </w:rPr>
        <w:t>ی</w:t>
      </w:r>
      <w:r w:rsidRPr="0059245D">
        <w:rPr>
          <w:rFonts w:cs="B Zar" w:hint="eastAsia"/>
          <w:sz w:val="28"/>
          <w:szCs w:val="28"/>
          <w:rtl/>
        </w:rPr>
        <w:t>ل،</w:t>
      </w:r>
      <w:r w:rsidRPr="0059245D">
        <w:rPr>
          <w:rFonts w:cs="B Zar"/>
          <w:sz w:val="28"/>
          <w:szCs w:val="28"/>
          <w:rtl/>
        </w:rPr>
        <w:t xml:space="preserve"> جنبه‌ها</w:t>
      </w:r>
      <w:r w:rsidRPr="0059245D">
        <w:rPr>
          <w:rFonts w:cs="B Zar" w:hint="cs"/>
          <w:sz w:val="28"/>
          <w:szCs w:val="28"/>
          <w:rtl/>
        </w:rPr>
        <w:t>ی</w:t>
      </w:r>
      <w:r w:rsidRPr="0059245D">
        <w:rPr>
          <w:rFonts w:cs="B Zar"/>
          <w:sz w:val="28"/>
          <w:szCs w:val="28"/>
          <w:rtl/>
        </w:rPr>
        <w:t xml:space="preserve"> ز</w:t>
      </w:r>
      <w:r w:rsidRPr="0059245D">
        <w:rPr>
          <w:rFonts w:cs="B Zar" w:hint="cs"/>
          <w:sz w:val="28"/>
          <w:szCs w:val="28"/>
          <w:rtl/>
        </w:rPr>
        <w:t>ی</w:t>
      </w:r>
      <w:r w:rsidRPr="0059245D">
        <w:rPr>
          <w:rFonts w:cs="B Zar" w:hint="eastAsia"/>
          <w:sz w:val="28"/>
          <w:szCs w:val="28"/>
          <w:rtl/>
        </w:rPr>
        <w:t>ر</w:t>
      </w:r>
      <w:r w:rsidRPr="0059245D">
        <w:rPr>
          <w:rFonts w:cs="B Zar"/>
          <w:sz w:val="28"/>
          <w:szCs w:val="28"/>
          <w:rtl/>
        </w:rPr>
        <w:t xml:space="preserve"> از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را بررس</w:t>
      </w:r>
      <w:r w:rsidRPr="0059245D">
        <w:rPr>
          <w:rFonts w:cs="B Zar" w:hint="cs"/>
          <w:sz w:val="28"/>
          <w:szCs w:val="28"/>
          <w:rtl/>
        </w:rPr>
        <w:t>ی</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کند</w:t>
      </w:r>
      <w:r w:rsidRPr="0059245D">
        <w:rPr>
          <w:rFonts w:cs="B Zar"/>
          <w:sz w:val="28"/>
          <w:szCs w:val="28"/>
          <w:rtl/>
        </w:rPr>
        <w:t>: (۱) آ</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شرکت‌ها واقعاً در نما</w:t>
      </w:r>
      <w:r w:rsidRPr="0059245D">
        <w:rPr>
          <w:rFonts w:cs="B Zar" w:hint="cs"/>
          <w:sz w:val="28"/>
          <w:szCs w:val="28"/>
          <w:rtl/>
        </w:rPr>
        <w:t>ی</w:t>
      </w:r>
      <w:r w:rsidRPr="0059245D">
        <w:rPr>
          <w:rFonts w:cs="B Zar" w:hint="eastAsia"/>
          <w:sz w:val="28"/>
          <w:szCs w:val="28"/>
          <w:rtl/>
        </w:rPr>
        <w:t>شگاه‌ها</w:t>
      </w:r>
      <w:r w:rsidRPr="0059245D">
        <w:rPr>
          <w:rFonts w:cs="B Zar" w:hint="cs"/>
          <w:sz w:val="28"/>
          <w:szCs w:val="28"/>
          <w:rtl/>
        </w:rPr>
        <w:t>ی</w:t>
      </w:r>
      <w:r w:rsidRPr="0059245D">
        <w:rPr>
          <w:rFonts w:cs="B Zar"/>
          <w:sz w:val="28"/>
          <w:szCs w:val="28"/>
          <w:rtl/>
        </w:rPr>
        <w:t xml:space="preserve"> تجار</w:t>
      </w:r>
      <w:r w:rsidRPr="0059245D">
        <w:rPr>
          <w:rFonts w:cs="B Zar" w:hint="cs"/>
          <w:sz w:val="28"/>
          <w:szCs w:val="28"/>
          <w:rtl/>
        </w:rPr>
        <w:t>ی</w:t>
      </w:r>
      <w:r w:rsidRPr="0059245D">
        <w:rPr>
          <w:rFonts w:cs="B Zar"/>
          <w:sz w:val="28"/>
          <w:szCs w:val="28"/>
          <w:rtl/>
        </w:rPr>
        <w:t xml:space="preserve"> به دنبال دانش هستند؟ (۲) دق</w:t>
      </w:r>
      <w:r w:rsidRPr="0059245D">
        <w:rPr>
          <w:rFonts w:cs="B Zar" w:hint="cs"/>
          <w:sz w:val="28"/>
          <w:szCs w:val="28"/>
          <w:rtl/>
        </w:rPr>
        <w:t>ی</w:t>
      </w:r>
      <w:r w:rsidRPr="0059245D">
        <w:rPr>
          <w:rFonts w:cs="B Zar" w:hint="eastAsia"/>
          <w:sz w:val="28"/>
          <w:szCs w:val="28"/>
          <w:rtl/>
        </w:rPr>
        <w:t>قاً</w:t>
      </w:r>
      <w:r w:rsidRPr="0059245D">
        <w:rPr>
          <w:rFonts w:cs="B Zar"/>
          <w:sz w:val="28"/>
          <w:szCs w:val="28"/>
          <w:rtl/>
        </w:rPr>
        <w:t xml:space="preserve"> به دنبال چه چ</w:t>
      </w:r>
      <w:r w:rsidRPr="0059245D">
        <w:rPr>
          <w:rFonts w:cs="B Zar" w:hint="cs"/>
          <w:sz w:val="28"/>
          <w:szCs w:val="28"/>
          <w:rtl/>
        </w:rPr>
        <w:t>ی</w:t>
      </w:r>
      <w:r w:rsidRPr="0059245D">
        <w:rPr>
          <w:rFonts w:cs="B Zar" w:hint="eastAsia"/>
          <w:sz w:val="28"/>
          <w:szCs w:val="28"/>
          <w:rtl/>
        </w:rPr>
        <w:t>ز</w:t>
      </w:r>
      <w:r w:rsidRPr="0059245D">
        <w:rPr>
          <w:rFonts w:cs="B Zar" w:hint="cs"/>
          <w:sz w:val="28"/>
          <w:szCs w:val="28"/>
          <w:rtl/>
        </w:rPr>
        <w:t>ی</w:t>
      </w:r>
      <w:r w:rsidRPr="0059245D">
        <w:rPr>
          <w:rFonts w:cs="B Zar"/>
          <w:sz w:val="28"/>
          <w:szCs w:val="28"/>
          <w:rtl/>
        </w:rPr>
        <w:t xml:space="preserve"> هستند؟ (۳) چگونه جستجو م</w:t>
      </w:r>
      <w:r w:rsidRPr="0059245D">
        <w:rPr>
          <w:rFonts w:cs="B Zar" w:hint="cs"/>
          <w:sz w:val="28"/>
          <w:szCs w:val="28"/>
          <w:rtl/>
        </w:rPr>
        <w:t>ی‌</w:t>
      </w:r>
      <w:r w:rsidRPr="0059245D">
        <w:rPr>
          <w:rFonts w:cs="B Zar" w:hint="eastAsia"/>
          <w:sz w:val="28"/>
          <w:szCs w:val="28"/>
          <w:rtl/>
        </w:rPr>
        <w:t>کنند؟</w:t>
      </w:r>
    </w:p>
    <w:p w14:paraId="6B3EB683" w14:textId="4AD67A25" w:rsidR="0059245D" w:rsidRPr="0059245D" w:rsidRDefault="0059245D" w:rsidP="0059245D">
      <w:pPr>
        <w:jc w:val="both"/>
        <w:rPr>
          <w:rFonts w:cs="B Zar"/>
          <w:sz w:val="28"/>
          <w:szCs w:val="28"/>
          <w:rtl/>
        </w:rPr>
      </w:pPr>
      <w:r w:rsidRPr="0059245D">
        <w:rPr>
          <w:rFonts w:cs="B Zar" w:hint="eastAsia"/>
          <w:sz w:val="28"/>
          <w:szCs w:val="28"/>
          <w:rtl/>
        </w:rPr>
        <w:t>علاوه</w:t>
      </w:r>
      <w:r w:rsidRPr="0059245D">
        <w:rPr>
          <w:rFonts w:cs="B Zar"/>
          <w:sz w:val="28"/>
          <w:szCs w:val="28"/>
          <w:rtl/>
        </w:rPr>
        <w:t xml:space="preserve"> بر مسائل ابهام مفهوم</w:t>
      </w:r>
      <w:r w:rsidRPr="0059245D">
        <w:rPr>
          <w:rFonts w:cs="B Zar" w:hint="cs"/>
          <w:sz w:val="28"/>
          <w:szCs w:val="28"/>
          <w:rtl/>
        </w:rPr>
        <w:t>ی</w:t>
      </w:r>
      <w:r w:rsidRPr="0059245D">
        <w:rPr>
          <w:rFonts w:cs="B Zar"/>
          <w:sz w:val="28"/>
          <w:szCs w:val="28"/>
          <w:rtl/>
        </w:rPr>
        <w:t xml:space="preserve"> که پ</w:t>
      </w:r>
      <w:r w:rsidRPr="0059245D">
        <w:rPr>
          <w:rFonts w:cs="B Zar" w:hint="cs"/>
          <w:sz w:val="28"/>
          <w:szCs w:val="28"/>
          <w:rtl/>
        </w:rPr>
        <w:t>ی</w:t>
      </w:r>
      <w:r w:rsidRPr="0059245D">
        <w:rPr>
          <w:rFonts w:cs="B Zar" w:hint="eastAsia"/>
          <w:sz w:val="28"/>
          <w:szCs w:val="28"/>
          <w:rtl/>
        </w:rPr>
        <w:t>ش‌تر</w:t>
      </w:r>
      <w:r w:rsidRPr="0059245D">
        <w:rPr>
          <w:rFonts w:cs="B Zar"/>
          <w:sz w:val="28"/>
          <w:szCs w:val="28"/>
          <w:rtl/>
        </w:rPr>
        <w:t xml:space="preserve"> ذکر شد، ثبت تجرب</w:t>
      </w:r>
      <w:r w:rsidRPr="0059245D">
        <w:rPr>
          <w:rFonts w:cs="B Zar" w:hint="cs"/>
          <w:sz w:val="28"/>
          <w:szCs w:val="28"/>
          <w:rtl/>
        </w:rPr>
        <w:t>ی</w:t>
      </w:r>
      <w:r w:rsidRPr="0059245D">
        <w:rPr>
          <w:rFonts w:cs="B Zar"/>
          <w:sz w:val="28"/>
          <w:szCs w:val="28"/>
          <w:rtl/>
        </w:rPr>
        <w:t xml:space="preserve">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ن</w:t>
      </w:r>
      <w:r w:rsidRPr="0059245D">
        <w:rPr>
          <w:rFonts w:cs="B Zar" w:hint="cs"/>
          <w:sz w:val="28"/>
          <w:szCs w:val="28"/>
          <w:rtl/>
        </w:rPr>
        <w:t>ی</w:t>
      </w:r>
      <w:r w:rsidRPr="0059245D">
        <w:rPr>
          <w:rFonts w:cs="B Zar" w:hint="eastAsia"/>
          <w:sz w:val="28"/>
          <w:szCs w:val="28"/>
          <w:rtl/>
        </w:rPr>
        <w:t>ز</w:t>
      </w:r>
      <w:r w:rsidRPr="0059245D">
        <w:rPr>
          <w:rFonts w:cs="B Zar"/>
          <w:sz w:val="28"/>
          <w:szCs w:val="28"/>
          <w:rtl/>
        </w:rPr>
        <w:t xml:space="preserve"> دشوار است.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در فضا و زمان ناهمگون هستند، در شرا</w:t>
      </w:r>
      <w:r w:rsidRPr="0059245D">
        <w:rPr>
          <w:rFonts w:cs="B Zar" w:hint="cs"/>
          <w:sz w:val="28"/>
          <w:szCs w:val="28"/>
          <w:rtl/>
        </w:rPr>
        <w:t>ی</w:t>
      </w:r>
      <w:r w:rsidRPr="0059245D">
        <w:rPr>
          <w:rFonts w:cs="B Zar" w:hint="eastAsia"/>
          <w:sz w:val="28"/>
          <w:szCs w:val="28"/>
          <w:rtl/>
        </w:rPr>
        <w:t>ط</w:t>
      </w:r>
      <w:r w:rsidRPr="0059245D">
        <w:rPr>
          <w:rFonts w:cs="B Zar"/>
          <w:sz w:val="28"/>
          <w:szCs w:val="28"/>
          <w:rtl/>
        </w:rPr>
        <w:t xml:space="preserve"> بس</w:t>
      </w:r>
      <w:r w:rsidRPr="0059245D">
        <w:rPr>
          <w:rFonts w:cs="B Zar" w:hint="cs"/>
          <w:sz w:val="28"/>
          <w:szCs w:val="28"/>
          <w:rtl/>
        </w:rPr>
        <w:t>ی</w:t>
      </w:r>
      <w:r w:rsidRPr="0059245D">
        <w:rPr>
          <w:rFonts w:cs="B Zar" w:hint="eastAsia"/>
          <w:sz w:val="28"/>
          <w:szCs w:val="28"/>
          <w:rtl/>
        </w:rPr>
        <w:t>ار</w:t>
      </w:r>
      <w:r w:rsidRPr="0059245D">
        <w:rPr>
          <w:rFonts w:cs="B Zar"/>
          <w:sz w:val="28"/>
          <w:szCs w:val="28"/>
          <w:rtl/>
        </w:rPr>
        <w:t xml:space="preserve"> متفاوت</w:t>
      </w:r>
      <w:r w:rsidRPr="0059245D">
        <w:rPr>
          <w:rFonts w:cs="B Zar" w:hint="cs"/>
          <w:sz w:val="28"/>
          <w:szCs w:val="28"/>
          <w:rtl/>
        </w:rPr>
        <w:t>ی</w:t>
      </w:r>
      <w:r w:rsidRPr="0059245D">
        <w:rPr>
          <w:rFonts w:cs="B Zar"/>
          <w:sz w:val="28"/>
          <w:szCs w:val="28"/>
          <w:rtl/>
        </w:rPr>
        <w:t xml:space="preserve"> رخ م</w:t>
      </w:r>
      <w:r w:rsidRPr="0059245D">
        <w:rPr>
          <w:rFonts w:cs="B Zar" w:hint="cs"/>
          <w:sz w:val="28"/>
          <w:szCs w:val="28"/>
          <w:rtl/>
        </w:rPr>
        <w:t>ی‌</w:t>
      </w:r>
      <w:r w:rsidRPr="0059245D">
        <w:rPr>
          <w:rFonts w:cs="B Zar" w:hint="eastAsia"/>
          <w:sz w:val="28"/>
          <w:szCs w:val="28"/>
          <w:rtl/>
        </w:rPr>
        <w:t>دهند</w:t>
      </w:r>
      <w:r w:rsidRPr="0059245D">
        <w:rPr>
          <w:rFonts w:cs="B Zar"/>
          <w:sz w:val="28"/>
          <w:szCs w:val="28"/>
          <w:rtl/>
        </w:rPr>
        <w:t xml:space="preserve"> و مس</w:t>
      </w:r>
      <w:r w:rsidRPr="0059245D">
        <w:rPr>
          <w:rFonts w:cs="B Zar" w:hint="cs"/>
          <w:sz w:val="28"/>
          <w:szCs w:val="28"/>
          <w:rtl/>
        </w:rPr>
        <w:t>ی</w:t>
      </w:r>
      <w:r w:rsidRPr="0059245D">
        <w:rPr>
          <w:rFonts w:cs="B Zar" w:hint="eastAsia"/>
          <w:sz w:val="28"/>
          <w:szCs w:val="28"/>
          <w:rtl/>
        </w:rPr>
        <w:t>رها</w:t>
      </w:r>
      <w:r w:rsidRPr="0059245D">
        <w:rPr>
          <w:rFonts w:cs="B Zar" w:hint="cs"/>
          <w:sz w:val="28"/>
          <w:szCs w:val="28"/>
          <w:rtl/>
        </w:rPr>
        <w:t>ی</w:t>
      </w:r>
      <w:r w:rsidRPr="0059245D">
        <w:rPr>
          <w:rFonts w:cs="B Zar"/>
          <w:sz w:val="28"/>
          <w:szCs w:val="28"/>
          <w:rtl/>
        </w:rPr>
        <w:t xml:space="preserve"> توسعه </w:t>
      </w:r>
      <w:r w:rsidRPr="0059245D">
        <w:rPr>
          <w:rFonts w:cs="B Zar" w:hint="cs"/>
          <w:sz w:val="28"/>
          <w:szCs w:val="28"/>
          <w:rtl/>
        </w:rPr>
        <w:t>متنوع</w:t>
      </w:r>
      <w:r w:rsidRPr="0059245D">
        <w:rPr>
          <w:rFonts w:cs="B Zar"/>
          <w:sz w:val="28"/>
          <w:szCs w:val="28"/>
          <w:rtl/>
        </w:rPr>
        <w:t xml:space="preserve"> </w:t>
      </w:r>
      <w:r w:rsidRPr="0059245D">
        <w:rPr>
          <w:rFonts w:cs="B Zar" w:hint="cs"/>
          <w:sz w:val="28"/>
          <w:szCs w:val="28"/>
          <w:rtl/>
        </w:rPr>
        <w:t>محلی</w:t>
      </w:r>
      <w:r w:rsidRPr="0059245D">
        <w:rPr>
          <w:rFonts w:cs="B Zar" w:hint="eastAsia"/>
          <w:sz w:val="28"/>
          <w:szCs w:val="28"/>
          <w:rtl/>
        </w:rPr>
        <w:t>،</w:t>
      </w:r>
      <w:r w:rsidRPr="0059245D">
        <w:rPr>
          <w:rFonts w:cs="B Zar"/>
          <w:sz w:val="28"/>
          <w:szCs w:val="28"/>
          <w:rtl/>
        </w:rPr>
        <w:t xml:space="preserve"> منطقه‌ا</w:t>
      </w:r>
      <w:r w:rsidRPr="0059245D">
        <w:rPr>
          <w:rFonts w:cs="B Zar" w:hint="cs"/>
          <w:sz w:val="28"/>
          <w:szCs w:val="28"/>
          <w:rtl/>
        </w:rPr>
        <w:t>ی</w:t>
      </w:r>
      <w:r w:rsidRPr="0059245D">
        <w:rPr>
          <w:rFonts w:cs="B Zar"/>
          <w:sz w:val="28"/>
          <w:szCs w:val="28"/>
          <w:rtl/>
        </w:rPr>
        <w:t xml:space="preserve"> و مل</w:t>
      </w:r>
      <w:r w:rsidRPr="0059245D">
        <w:rPr>
          <w:rFonts w:cs="B Zar" w:hint="cs"/>
          <w:sz w:val="28"/>
          <w:szCs w:val="28"/>
          <w:rtl/>
        </w:rPr>
        <w:t>ی</w:t>
      </w:r>
      <w:r w:rsidRPr="0059245D">
        <w:rPr>
          <w:rFonts w:cs="B Zar"/>
          <w:sz w:val="28"/>
          <w:szCs w:val="28"/>
          <w:rtl/>
        </w:rPr>
        <w:t xml:space="preserve"> را تول</w:t>
      </w:r>
      <w:r w:rsidRPr="0059245D">
        <w:rPr>
          <w:rFonts w:cs="B Zar" w:hint="cs"/>
          <w:sz w:val="28"/>
          <w:szCs w:val="28"/>
          <w:rtl/>
        </w:rPr>
        <w:t>ی</w:t>
      </w:r>
      <w:r w:rsidRPr="0059245D">
        <w:rPr>
          <w:rFonts w:cs="B Zar" w:hint="eastAsia"/>
          <w:sz w:val="28"/>
          <w:szCs w:val="28"/>
          <w:rtl/>
        </w:rPr>
        <w:t>د</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کنند</w:t>
      </w:r>
      <w:r w:rsidRPr="0059245D">
        <w:rPr>
          <w:rFonts w:cs="B Zar"/>
          <w:sz w:val="28"/>
          <w:szCs w:val="28"/>
          <w:rtl/>
        </w:rPr>
        <w:t xml:space="preserve"> (بتهلت و گلوکر، 2011).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از کانال‌ها</w:t>
      </w:r>
      <w:r w:rsidRPr="0059245D">
        <w:rPr>
          <w:rFonts w:cs="B Zar" w:hint="cs"/>
          <w:sz w:val="28"/>
          <w:szCs w:val="28"/>
          <w:rtl/>
        </w:rPr>
        <w:t>ی</w:t>
      </w:r>
      <w:r w:rsidRPr="0059245D">
        <w:rPr>
          <w:rFonts w:cs="B Zar"/>
          <w:sz w:val="28"/>
          <w:szCs w:val="28"/>
          <w:rtl/>
        </w:rPr>
        <w:t xml:space="preserve"> مختلف</w:t>
      </w:r>
      <w:r w:rsidRPr="0059245D">
        <w:rPr>
          <w:rFonts w:cs="B Zar" w:hint="cs"/>
          <w:sz w:val="28"/>
          <w:szCs w:val="28"/>
          <w:rtl/>
        </w:rPr>
        <w:t>ی</w:t>
      </w:r>
      <w:r w:rsidRPr="0059245D">
        <w:rPr>
          <w:rFonts w:cs="B Zar"/>
          <w:sz w:val="28"/>
          <w:szCs w:val="28"/>
          <w:rtl/>
        </w:rPr>
        <w:t xml:space="preserve"> ن</w:t>
      </w:r>
      <w:r w:rsidRPr="0059245D">
        <w:rPr>
          <w:rFonts w:cs="B Zar" w:hint="cs"/>
          <w:sz w:val="28"/>
          <w:szCs w:val="28"/>
          <w:rtl/>
        </w:rPr>
        <w:t>ی</w:t>
      </w:r>
      <w:r w:rsidRPr="0059245D">
        <w:rPr>
          <w:rFonts w:cs="B Zar" w:hint="eastAsia"/>
          <w:sz w:val="28"/>
          <w:szCs w:val="28"/>
          <w:rtl/>
        </w:rPr>
        <w:t>ز</w:t>
      </w:r>
      <w:r w:rsidRPr="0059245D">
        <w:rPr>
          <w:rFonts w:cs="B Zar"/>
          <w:sz w:val="28"/>
          <w:szCs w:val="28"/>
          <w:rtl/>
        </w:rPr>
        <w:t xml:space="preserve"> پ</w:t>
      </w:r>
      <w:r w:rsidRPr="0059245D">
        <w:rPr>
          <w:rFonts w:cs="B Zar" w:hint="cs"/>
          <w:sz w:val="28"/>
          <w:szCs w:val="28"/>
          <w:rtl/>
        </w:rPr>
        <w:t>ی</w:t>
      </w:r>
      <w:r w:rsidRPr="0059245D">
        <w:rPr>
          <w:rFonts w:cs="B Zar" w:hint="eastAsia"/>
          <w:sz w:val="28"/>
          <w:szCs w:val="28"/>
          <w:rtl/>
        </w:rPr>
        <w:t>رو</w:t>
      </w:r>
      <w:r w:rsidRPr="0059245D">
        <w:rPr>
          <w:rFonts w:cs="B Zar" w:hint="cs"/>
          <w:sz w:val="28"/>
          <w:szCs w:val="28"/>
          <w:rtl/>
        </w:rPr>
        <w:t>ی</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کنند</w:t>
      </w:r>
      <w:r w:rsidRPr="0059245D">
        <w:rPr>
          <w:rFonts w:cs="B Zar"/>
          <w:sz w:val="28"/>
          <w:szCs w:val="28"/>
          <w:rtl/>
        </w:rPr>
        <w:t>. برا</w:t>
      </w:r>
      <w:r w:rsidRPr="0059245D">
        <w:rPr>
          <w:rFonts w:cs="B Zar" w:hint="cs"/>
          <w:sz w:val="28"/>
          <w:szCs w:val="28"/>
          <w:rtl/>
        </w:rPr>
        <w:t>ی</w:t>
      </w:r>
      <w:r w:rsidRPr="0059245D">
        <w:rPr>
          <w:rFonts w:cs="B Zar"/>
          <w:sz w:val="28"/>
          <w:szCs w:val="28"/>
          <w:rtl/>
        </w:rPr>
        <w:t xml:space="preserve"> مثال، در بستر نما</w:t>
      </w:r>
      <w:r w:rsidRPr="0059245D">
        <w:rPr>
          <w:rFonts w:cs="B Zar" w:hint="cs"/>
          <w:sz w:val="28"/>
          <w:szCs w:val="28"/>
          <w:rtl/>
        </w:rPr>
        <w:t>ی</w:t>
      </w:r>
      <w:r w:rsidRPr="0059245D">
        <w:rPr>
          <w:rFonts w:cs="B Zar" w:hint="eastAsia"/>
          <w:sz w:val="28"/>
          <w:szCs w:val="28"/>
          <w:rtl/>
        </w:rPr>
        <w:t>شگاه‌ها</w:t>
      </w:r>
      <w:r w:rsidRPr="0059245D">
        <w:rPr>
          <w:rFonts w:cs="B Zar" w:hint="cs"/>
          <w:sz w:val="28"/>
          <w:szCs w:val="28"/>
          <w:rtl/>
        </w:rPr>
        <w:t>ی</w:t>
      </w:r>
      <w:r w:rsidRPr="0059245D">
        <w:rPr>
          <w:rFonts w:cs="B Zar"/>
          <w:sz w:val="28"/>
          <w:szCs w:val="28"/>
          <w:rtl/>
        </w:rPr>
        <w:t xml:space="preserve"> تجار</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فرآ</w:t>
      </w:r>
      <w:r w:rsidRPr="0059245D">
        <w:rPr>
          <w:rFonts w:cs="B Zar" w:hint="cs"/>
          <w:sz w:val="28"/>
          <w:szCs w:val="28"/>
          <w:rtl/>
        </w:rPr>
        <w:t>ی</w:t>
      </w:r>
      <w:r w:rsidRPr="0059245D">
        <w:rPr>
          <w:rFonts w:cs="B Zar" w:hint="eastAsia"/>
          <w:sz w:val="28"/>
          <w:szCs w:val="28"/>
          <w:rtl/>
        </w:rPr>
        <w:t>ندها</w:t>
      </w:r>
      <w:r w:rsidRPr="0059245D">
        <w:rPr>
          <w:rFonts w:cs="B Zar" w:hint="cs"/>
          <w:sz w:val="28"/>
          <w:szCs w:val="28"/>
          <w:rtl/>
        </w:rPr>
        <w:t>ی</w:t>
      </w:r>
      <w:r w:rsidRPr="0059245D">
        <w:rPr>
          <w:rFonts w:cs="B Zar"/>
          <w:sz w:val="28"/>
          <w:szCs w:val="28"/>
          <w:rtl/>
        </w:rPr>
        <w:t xml:space="preserve"> تبادل دانش را م</w:t>
      </w:r>
      <w:r w:rsidRPr="0059245D">
        <w:rPr>
          <w:rFonts w:cs="B Zar" w:hint="cs"/>
          <w:sz w:val="28"/>
          <w:szCs w:val="28"/>
          <w:rtl/>
        </w:rPr>
        <w:t>ی‌</w:t>
      </w:r>
      <w:r w:rsidRPr="0059245D">
        <w:rPr>
          <w:rFonts w:cs="B Zar" w:hint="eastAsia"/>
          <w:sz w:val="28"/>
          <w:szCs w:val="28"/>
          <w:rtl/>
        </w:rPr>
        <w:t>توان</w:t>
      </w:r>
      <w:r w:rsidRPr="0059245D">
        <w:rPr>
          <w:rFonts w:cs="B Zar"/>
          <w:sz w:val="28"/>
          <w:szCs w:val="28"/>
          <w:rtl/>
        </w:rPr>
        <w:t xml:space="preserve"> بر اساس ابعاد افق</w:t>
      </w:r>
      <w:r w:rsidRPr="0059245D">
        <w:rPr>
          <w:rFonts w:cs="B Zar" w:hint="cs"/>
          <w:sz w:val="28"/>
          <w:szCs w:val="28"/>
          <w:rtl/>
        </w:rPr>
        <w:t>ی</w:t>
      </w:r>
      <w:r w:rsidRPr="0059245D">
        <w:rPr>
          <w:rFonts w:cs="B Zar"/>
          <w:sz w:val="28"/>
          <w:szCs w:val="28"/>
          <w:rtl/>
        </w:rPr>
        <w:t xml:space="preserve"> (ب</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شرکت‌ها و رقبا) </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عمود</w:t>
      </w:r>
      <w:r w:rsidRPr="0059245D">
        <w:rPr>
          <w:rFonts w:cs="B Zar" w:hint="cs"/>
          <w:sz w:val="28"/>
          <w:szCs w:val="28"/>
          <w:rtl/>
        </w:rPr>
        <w:t>ی</w:t>
      </w:r>
      <w:r w:rsidRPr="0059245D">
        <w:rPr>
          <w:rFonts w:cs="B Zar"/>
          <w:sz w:val="28"/>
          <w:szCs w:val="28"/>
          <w:rtl/>
        </w:rPr>
        <w:t xml:space="preserve"> (ب</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شرکت‌ها و مشتر</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تأم</w:t>
      </w:r>
      <w:r w:rsidRPr="0059245D">
        <w:rPr>
          <w:rFonts w:cs="B Zar" w:hint="cs"/>
          <w:sz w:val="28"/>
          <w:szCs w:val="28"/>
          <w:rtl/>
        </w:rPr>
        <w:t>ی</w:t>
      </w:r>
      <w:r w:rsidRPr="0059245D">
        <w:rPr>
          <w:rFonts w:cs="B Zar" w:hint="eastAsia"/>
          <w:sz w:val="28"/>
          <w:szCs w:val="28"/>
          <w:rtl/>
        </w:rPr>
        <w:t>ن‌کنندگان</w:t>
      </w:r>
      <w:r w:rsidRPr="0059245D">
        <w:rPr>
          <w:rFonts w:cs="B Zar"/>
          <w:sz w:val="28"/>
          <w:szCs w:val="28"/>
          <w:rtl/>
        </w:rPr>
        <w:t>) آن‌ها مشخص کرد (بتهلت و شولت، 2008).</w:t>
      </w:r>
    </w:p>
    <w:p w14:paraId="4D30FBDB" w14:textId="384D2299" w:rsidR="00DD3134" w:rsidRDefault="0059245D" w:rsidP="0059245D">
      <w:pPr>
        <w:jc w:val="both"/>
        <w:rPr>
          <w:rFonts w:cs="B Zar"/>
          <w:sz w:val="28"/>
          <w:szCs w:val="28"/>
          <w:rtl/>
        </w:rPr>
      </w:pPr>
      <w:r w:rsidRPr="0059245D">
        <w:rPr>
          <w:rFonts w:cs="B Zar" w:hint="eastAsia"/>
          <w:sz w:val="28"/>
          <w:szCs w:val="28"/>
          <w:rtl/>
        </w:rPr>
        <w:t>به</w:t>
      </w:r>
      <w:r w:rsidRPr="0059245D">
        <w:rPr>
          <w:rFonts w:cs="B Zar"/>
          <w:sz w:val="28"/>
          <w:szCs w:val="28"/>
          <w:rtl/>
        </w:rPr>
        <w:t xml:space="preserve"> نظر م</w:t>
      </w:r>
      <w:r w:rsidRPr="0059245D">
        <w:rPr>
          <w:rFonts w:cs="B Zar" w:hint="cs"/>
          <w:sz w:val="28"/>
          <w:szCs w:val="28"/>
          <w:rtl/>
        </w:rPr>
        <w:t>ی‌</w:t>
      </w:r>
      <w:r w:rsidRPr="0059245D">
        <w:rPr>
          <w:rFonts w:cs="B Zar" w:hint="eastAsia"/>
          <w:sz w:val="28"/>
          <w:szCs w:val="28"/>
          <w:rtl/>
        </w:rPr>
        <w:t>رسد</w:t>
      </w:r>
      <w:r w:rsidRPr="0059245D">
        <w:rPr>
          <w:rFonts w:cs="B Zar"/>
          <w:sz w:val="28"/>
          <w:szCs w:val="28"/>
          <w:rtl/>
        </w:rPr>
        <w:t xml:space="preserve"> برخ</w:t>
      </w:r>
      <w:r w:rsidRPr="0059245D">
        <w:rPr>
          <w:rFonts w:cs="B Zar" w:hint="cs"/>
          <w:sz w:val="28"/>
          <w:szCs w:val="28"/>
          <w:rtl/>
        </w:rPr>
        <w:t>ی</w:t>
      </w:r>
      <w:r w:rsidRPr="0059245D">
        <w:rPr>
          <w:rFonts w:cs="B Zar"/>
          <w:sz w:val="28"/>
          <w:szCs w:val="28"/>
          <w:rtl/>
        </w:rPr>
        <w:t xml:space="preserve"> از انواع دانش (اغلب اشکال مدون‌تر) نسبتاً آسان از مرزها</w:t>
      </w:r>
      <w:r w:rsidRPr="0059245D">
        <w:rPr>
          <w:rFonts w:cs="B Zar" w:hint="cs"/>
          <w:sz w:val="28"/>
          <w:szCs w:val="28"/>
          <w:rtl/>
        </w:rPr>
        <w:t>ی</w:t>
      </w:r>
      <w:r w:rsidRPr="0059245D">
        <w:rPr>
          <w:rFonts w:cs="B Zar"/>
          <w:sz w:val="28"/>
          <w:szCs w:val="28"/>
          <w:rtl/>
        </w:rPr>
        <w:t xml:space="preserve"> جغراف</w:t>
      </w:r>
      <w:r w:rsidRPr="0059245D">
        <w:rPr>
          <w:rFonts w:cs="B Zar" w:hint="cs"/>
          <w:sz w:val="28"/>
          <w:szCs w:val="28"/>
          <w:rtl/>
        </w:rPr>
        <w:t>ی</w:t>
      </w:r>
      <w:r w:rsidRPr="0059245D">
        <w:rPr>
          <w:rFonts w:cs="B Zar" w:hint="eastAsia"/>
          <w:sz w:val="28"/>
          <w:szCs w:val="28"/>
          <w:rtl/>
        </w:rPr>
        <w:t>ا</w:t>
      </w:r>
      <w:r w:rsidRPr="0059245D">
        <w:rPr>
          <w:rFonts w:cs="B Zar" w:hint="cs"/>
          <w:sz w:val="28"/>
          <w:szCs w:val="28"/>
          <w:rtl/>
        </w:rPr>
        <w:t>یی</w:t>
      </w:r>
      <w:r w:rsidRPr="0059245D">
        <w:rPr>
          <w:rFonts w:cs="B Zar"/>
          <w:sz w:val="28"/>
          <w:szCs w:val="28"/>
          <w:rtl/>
        </w:rPr>
        <w:t xml:space="preserve"> عبور م</w:t>
      </w:r>
      <w:r w:rsidRPr="0059245D">
        <w:rPr>
          <w:rFonts w:cs="B Zar" w:hint="cs"/>
          <w:sz w:val="28"/>
          <w:szCs w:val="28"/>
          <w:rtl/>
        </w:rPr>
        <w:t>ی‌</w:t>
      </w:r>
      <w:r w:rsidRPr="0059245D">
        <w:rPr>
          <w:rFonts w:cs="B Zar" w:hint="eastAsia"/>
          <w:sz w:val="28"/>
          <w:szCs w:val="28"/>
          <w:rtl/>
        </w:rPr>
        <w:t>کنند،</w:t>
      </w:r>
      <w:r w:rsidRPr="0059245D">
        <w:rPr>
          <w:rFonts w:cs="B Zar"/>
          <w:sz w:val="28"/>
          <w:szCs w:val="28"/>
          <w:rtl/>
        </w:rPr>
        <w:t xml:space="preserve"> در حال</w:t>
      </w:r>
      <w:r w:rsidRPr="0059245D">
        <w:rPr>
          <w:rFonts w:cs="B Zar" w:hint="cs"/>
          <w:sz w:val="28"/>
          <w:szCs w:val="28"/>
          <w:rtl/>
        </w:rPr>
        <w:t>ی</w:t>
      </w:r>
      <w:r w:rsidRPr="0059245D">
        <w:rPr>
          <w:rFonts w:cs="B Zar"/>
          <w:sz w:val="28"/>
          <w:szCs w:val="28"/>
          <w:rtl/>
        </w:rPr>
        <w:t xml:space="preserve"> که برخ</w:t>
      </w:r>
      <w:r w:rsidRPr="0059245D">
        <w:rPr>
          <w:rFonts w:cs="B Zar" w:hint="cs"/>
          <w:sz w:val="28"/>
          <w:szCs w:val="28"/>
          <w:rtl/>
        </w:rPr>
        <w:t>ی</w:t>
      </w:r>
      <w:r w:rsidRPr="0059245D">
        <w:rPr>
          <w:rFonts w:cs="B Zar"/>
          <w:sz w:val="28"/>
          <w:szCs w:val="28"/>
          <w:rtl/>
        </w:rPr>
        <w:t xml:space="preserve"> د</w:t>
      </w:r>
      <w:r w:rsidRPr="0059245D">
        <w:rPr>
          <w:rFonts w:cs="B Zar" w:hint="cs"/>
          <w:sz w:val="28"/>
          <w:szCs w:val="28"/>
          <w:rtl/>
        </w:rPr>
        <w:t>ی</w:t>
      </w:r>
      <w:r w:rsidRPr="0059245D">
        <w:rPr>
          <w:rFonts w:cs="B Zar" w:hint="eastAsia"/>
          <w:sz w:val="28"/>
          <w:szCs w:val="28"/>
          <w:rtl/>
        </w:rPr>
        <w:t>گر</w:t>
      </w:r>
      <w:r w:rsidRPr="0059245D">
        <w:rPr>
          <w:rFonts w:cs="B Zar"/>
          <w:sz w:val="28"/>
          <w:szCs w:val="28"/>
          <w:rtl/>
        </w:rPr>
        <w:t xml:space="preserve"> (به و</w:t>
      </w:r>
      <w:r w:rsidRPr="0059245D">
        <w:rPr>
          <w:rFonts w:cs="B Zar" w:hint="cs"/>
          <w:sz w:val="28"/>
          <w:szCs w:val="28"/>
          <w:rtl/>
        </w:rPr>
        <w:t>ی</w:t>
      </w:r>
      <w:r w:rsidRPr="0059245D">
        <w:rPr>
          <w:rFonts w:cs="B Zar" w:hint="eastAsia"/>
          <w:sz w:val="28"/>
          <w:szCs w:val="28"/>
          <w:rtl/>
        </w:rPr>
        <w:t>ژه</w:t>
      </w:r>
      <w:r w:rsidRPr="0059245D">
        <w:rPr>
          <w:rFonts w:cs="B Zar"/>
          <w:sz w:val="28"/>
          <w:szCs w:val="28"/>
          <w:rtl/>
        </w:rPr>
        <w:t xml:space="preserve"> دانش‌ها</w:t>
      </w:r>
      <w:r w:rsidRPr="0059245D">
        <w:rPr>
          <w:rFonts w:cs="B Zar" w:hint="cs"/>
          <w:sz w:val="28"/>
          <w:szCs w:val="28"/>
          <w:rtl/>
        </w:rPr>
        <w:t>یی</w:t>
      </w:r>
      <w:r w:rsidRPr="0059245D">
        <w:rPr>
          <w:rFonts w:cs="B Zar"/>
          <w:sz w:val="28"/>
          <w:szCs w:val="28"/>
          <w:rtl/>
        </w:rPr>
        <w:t xml:space="preserve"> که ماه</w:t>
      </w:r>
      <w:r w:rsidRPr="0059245D">
        <w:rPr>
          <w:rFonts w:cs="B Zar" w:hint="cs"/>
          <w:sz w:val="28"/>
          <w:szCs w:val="28"/>
          <w:rtl/>
        </w:rPr>
        <w:t>ی</w:t>
      </w:r>
      <w:r w:rsidRPr="0059245D">
        <w:rPr>
          <w:rFonts w:cs="B Zar" w:hint="eastAsia"/>
          <w:sz w:val="28"/>
          <w:szCs w:val="28"/>
          <w:rtl/>
        </w:rPr>
        <w:t>ت</w:t>
      </w:r>
      <w:r w:rsidRPr="0059245D">
        <w:rPr>
          <w:rFonts w:cs="B Zar"/>
          <w:sz w:val="28"/>
          <w:szCs w:val="28"/>
          <w:rtl/>
        </w:rPr>
        <w:t xml:space="preserve"> ضمن</w:t>
      </w:r>
      <w:r w:rsidRPr="0059245D">
        <w:rPr>
          <w:rFonts w:cs="B Zar" w:hint="cs"/>
          <w:sz w:val="28"/>
          <w:szCs w:val="28"/>
          <w:rtl/>
        </w:rPr>
        <w:t>ی‌</w:t>
      </w:r>
      <w:r w:rsidRPr="0059245D">
        <w:rPr>
          <w:rFonts w:cs="B Zar" w:hint="eastAsia"/>
          <w:sz w:val="28"/>
          <w:szCs w:val="28"/>
          <w:rtl/>
        </w:rPr>
        <w:t>تر</w:t>
      </w:r>
      <w:r w:rsidRPr="0059245D">
        <w:rPr>
          <w:rFonts w:cs="B Zar" w:hint="cs"/>
          <w:sz w:val="28"/>
          <w:szCs w:val="28"/>
          <w:rtl/>
        </w:rPr>
        <w:t>ی</w:t>
      </w:r>
      <w:r w:rsidRPr="0059245D">
        <w:rPr>
          <w:rFonts w:cs="B Zar"/>
          <w:sz w:val="28"/>
          <w:szCs w:val="28"/>
          <w:rtl/>
        </w:rPr>
        <w:t xml:space="preserve"> دارند) تما</w:t>
      </w:r>
      <w:r w:rsidRPr="0059245D">
        <w:rPr>
          <w:rFonts w:cs="B Zar" w:hint="cs"/>
          <w:sz w:val="28"/>
          <w:szCs w:val="28"/>
          <w:rtl/>
        </w:rPr>
        <w:t>ی</w:t>
      </w:r>
      <w:r w:rsidRPr="0059245D">
        <w:rPr>
          <w:rFonts w:cs="B Zar" w:hint="eastAsia"/>
          <w:sz w:val="28"/>
          <w:szCs w:val="28"/>
          <w:rtl/>
        </w:rPr>
        <w:t>ل</w:t>
      </w:r>
      <w:r w:rsidRPr="0059245D">
        <w:rPr>
          <w:rFonts w:cs="B Zar"/>
          <w:sz w:val="28"/>
          <w:szCs w:val="28"/>
          <w:rtl/>
        </w:rPr>
        <w:t xml:space="preserve"> دارند بس</w:t>
      </w:r>
      <w:r w:rsidRPr="0059245D">
        <w:rPr>
          <w:rFonts w:cs="B Zar" w:hint="cs"/>
          <w:sz w:val="28"/>
          <w:szCs w:val="28"/>
          <w:rtl/>
        </w:rPr>
        <w:t>ی</w:t>
      </w:r>
      <w:r w:rsidRPr="0059245D">
        <w:rPr>
          <w:rFonts w:cs="B Zar" w:hint="eastAsia"/>
          <w:sz w:val="28"/>
          <w:szCs w:val="28"/>
          <w:rtl/>
        </w:rPr>
        <w:t>ار</w:t>
      </w:r>
      <w:r w:rsidRPr="0059245D">
        <w:rPr>
          <w:rFonts w:cs="B Zar"/>
          <w:sz w:val="28"/>
          <w:szCs w:val="28"/>
          <w:rtl/>
        </w:rPr>
        <w:t xml:space="preserve"> محل</w:t>
      </w:r>
      <w:r w:rsidRPr="0059245D">
        <w:rPr>
          <w:rFonts w:cs="B Zar" w:hint="cs"/>
          <w:sz w:val="28"/>
          <w:szCs w:val="28"/>
          <w:rtl/>
        </w:rPr>
        <w:t>ی</w:t>
      </w:r>
      <w:r w:rsidRPr="0059245D">
        <w:rPr>
          <w:rFonts w:cs="B Zar"/>
          <w:sz w:val="28"/>
          <w:szCs w:val="28"/>
          <w:rtl/>
        </w:rPr>
        <w:t xml:space="preserve"> و مختص به زم</w:t>
      </w:r>
      <w:r w:rsidRPr="0059245D">
        <w:rPr>
          <w:rFonts w:cs="B Zar" w:hint="cs"/>
          <w:sz w:val="28"/>
          <w:szCs w:val="28"/>
          <w:rtl/>
        </w:rPr>
        <w:t>ی</w:t>
      </w:r>
      <w:r w:rsidRPr="0059245D">
        <w:rPr>
          <w:rFonts w:cs="B Zar" w:hint="eastAsia"/>
          <w:sz w:val="28"/>
          <w:szCs w:val="28"/>
          <w:rtl/>
        </w:rPr>
        <w:t>نه</w:t>
      </w:r>
      <w:r w:rsidRPr="0059245D">
        <w:rPr>
          <w:rFonts w:cs="B Zar"/>
          <w:sz w:val="28"/>
          <w:szCs w:val="28"/>
          <w:rtl/>
        </w:rPr>
        <w:t xml:space="preserve"> باق</w:t>
      </w:r>
      <w:r w:rsidRPr="0059245D">
        <w:rPr>
          <w:rFonts w:cs="B Zar" w:hint="cs"/>
          <w:sz w:val="28"/>
          <w:szCs w:val="28"/>
          <w:rtl/>
        </w:rPr>
        <w:t>ی</w:t>
      </w:r>
      <w:r w:rsidRPr="0059245D">
        <w:rPr>
          <w:rFonts w:cs="B Zar"/>
          <w:sz w:val="28"/>
          <w:szCs w:val="28"/>
          <w:rtl/>
        </w:rPr>
        <w:t xml:space="preserve"> بمانند (ماسکل و مالمبرگ، </w:t>
      </w:r>
      <w:r w:rsidRPr="0059245D">
        <w:rPr>
          <w:rFonts w:cs="B Zar"/>
          <w:sz w:val="28"/>
          <w:szCs w:val="28"/>
        </w:rPr>
        <w:t xml:space="preserve">b </w:t>
      </w:r>
      <w:r w:rsidRPr="0059245D">
        <w:rPr>
          <w:rFonts w:cs="B Zar"/>
          <w:sz w:val="28"/>
          <w:szCs w:val="28"/>
          <w:rtl/>
        </w:rPr>
        <w:t xml:space="preserve">1999؛ گرتلر، 2003). </w:t>
      </w:r>
      <w:r w:rsidRPr="0059245D">
        <w:rPr>
          <w:rFonts w:cs="B Zar" w:hint="eastAsia"/>
          <w:sz w:val="28"/>
          <w:szCs w:val="28"/>
          <w:rtl/>
        </w:rPr>
        <w:t>نما</w:t>
      </w:r>
      <w:r w:rsidRPr="0059245D">
        <w:rPr>
          <w:rFonts w:cs="B Zar" w:hint="cs"/>
          <w:sz w:val="28"/>
          <w:szCs w:val="28"/>
          <w:rtl/>
        </w:rPr>
        <w:t>ی</w:t>
      </w:r>
      <w:r w:rsidRPr="0059245D">
        <w:rPr>
          <w:rFonts w:cs="B Zar" w:hint="eastAsia"/>
          <w:sz w:val="28"/>
          <w:szCs w:val="28"/>
          <w:rtl/>
        </w:rPr>
        <w:t>شگاه‌ها</w:t>
      </w:r>
      <w:r w:rsidRPr="0059245D">
        <w:rPr>
          <w:rFonts w:cs="B Zar" w:hint="cs"/>
          <w:sz w:val="28"/>
          <w:szCs w:val="28"/>
          <w:rtl/>
        </w:rPr>
        <w:t>ی</w:t>
      </w:r>
      <w:r w:rsidRPr="0059245D">
        <w:rPr>
          <w:rFonts w:cs="B Zar"/>
          <w:sz w:val="28"/>
          <w:szCs w:val="28"/>
          <w:rtl/>
        </w:rPr>
        <w:t xml:space="preserve"> تجار</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به طور فزا</w:t>
      </w:r>
      <w:r w:rsidRPr="0059245D">
        <w:rPr>
          <w:rFonts w:cs="B Zar" w:hint="cs"/>
          <w:sz w:val="28"/>
          <w:szCs w:val="28"/>
          <w:rtl/>
        </w:rPr>
        <w:t>ی</w:t>
      </w:r>
      <w:r w:rsidRPr="0059245D">
        <w:rPr>
          <w:rFonts w:cs="B Zar" w:hint="eastAsia"/>
          <w:sz w:val="28"/>
          <w:szCs w:val="28"/>
          <w:rtl/>
        </w:rPr>
        <w:t>نده‌ا</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به عنوان مکان‌ها</w:t>
      </w:r>
      <w:r w:rsidRPr="0059245D">
        <w:rPr>
          <w:rFonts w:cs="B Zar" w:hint="cs"/>
          <w:sz w:val="28"/>
          <w:szCs w:val="28"/>
          <w:rtl/>
        </w:rPr>
        <w:t>ی</w:t>
      </w:r>
      <w:r w:rsidRPr="0059245D">
        <w:rPr>
          <w:rFonts w:cs="B Zar"/>
          <w:sz w:val="28"/>
          <w:szCs w:val="28"/>
          <w:rtl/>
        </w:rPr>
        <w:t xml:space="preserve"> مهم</w:t>
      </w:r>
      <w:r w:rsidRPr="0059245D">
        <w:rPr>
          <w:rFonts w:cs="B Zar" w:hint="cs"/>
          <w:sz w:val="28"/>
          <w:szCs w:val="28"/>
          <w:rtl/>
        </w:rPr>
        <w:t>ی</w:t>
      </w:r>
      <w:r w:rsidRPr="0059245D">
        <w:rPr>
          <w:rFonts w:cs="B Zar"/>
          <w:sz w:val="28"/>
          <w:szCs w:val="28"/>
          <w:rtl/>
        </w:rPr>
        <w:t xml:space="preserve"> در نظر گرفته م</w:t>
      </w:r>
      <w:r w:rsidRPr="0059245D">
        <w:rPr>
          <w:rFonts w:cs="B Zar" w:hint="cs"/>
          <w:sz w:val="28"/>
          <w:szCs w:val="28"/>
          <w:rtl/>
        </w:rPr>
        <w:t>ی‌</w:t>
      </w:r>
      <w:r w:rsidRPr="0059245D">
        <w:rPr>
          <w:rFonts w:cs="B Zar" w:hint="eastAsia"/>
          <w:sz w:val="28"/>
          <w:szCs w:val="28"/>
          <w:rtl/>
        </w:rPr>
        <w:t>شوند</w:t>
      </w:r>
      <w:r w:rsidRPr="0059245D">
        <w:rPr>
          <w:rFonts w:cs="B Zar"/>
          <w:sz w:val="28"/>
          <w:szCs w:val="28"/>
          <w:rtl/>
        </w:rPr>
        <w:t xml:space="preserve"> که از طر</w:t>
      </w:r>
      <w:r w:rsidRPr="0059245D">
        <w:rPr>
          <w:rFonts w:cs="B Zar" w:hint="cs"/>
          <w:sz w:val="28"/>
          <w:szCs w:val="28"/>
          <w:rtl/>
        </w:rPr>
        <w:t>ی</w:t>
      </w:r>
      <w:r w:rsidRPr="0059245D">
        <w:rPr>
          <w:rFonts w:cs="B Zar" w:hint="eastAsia"/>
          <w:sz w:val="28"/>
          <w:szCs w:val="28"/>
          <w:rtl/>
        </w:rPr>
        <w:t>ق</w:t>
      </w:r>
      <w:r w:rsidRPr="0059245D">
        <w:rPr>
          <w:rFonts w:cs="B Zar"/>
          <w:sz w:val="28"/>
          <w:szCs w:val="28"/>
          <w:rtl/>
        </w:rPr>
        <w:t xml:space="preserve"> آن‌ها، انواع مختلف دانش در م</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شرکت‌کنندگان توز</w:t>
      </w:r>
      <w:r w:rsidRPr="0059245D">
        <w:rPr>
          <w:rFonts w:cs="B Zar" w:hint="cs"/>
          <w:sz w:val="28"/>
          <w:szCs w:val="28"/>
          <w:rtl/>
        </w:rPr>
        <w:t>ی</w:t>
      </w:r>
      <w:r w:rsidRPr="0059245D">
        <w:rPr>
          <w:rFonts w:cs="B Zar" w:hint="eastAsia"/>
          <w:sz w:val="28"/>
          <w:szCs w:val="28"/>
          <w:rtl/>
        </w:rPr>
        <w:t>ع</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شود</w:t>
      </w:r>
      <w:r w:rsidRPr="0059245D">
        <w:rPr>
          <w:rFonts w:cs="B Zar"/>
          <w:sz w:val="28"/>
          <w:szCs w:val="28"/>
          <w:rtl/>
        </w:rPr>
        <w:t>.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شامل شرکت‌ها و پا</w:t>
      </w:r>
      <w:r w:rsidRPr="0059245D">
        <w:rPr>
          <w:rFonts w:cs="B Zar" w:hint="cs"/>
          <w:sz w:val="28"/>
          <w:szCs w:val="28"/>
          <w:rtl/>
        </w:rPr>
        <w:t>ی</w:t>
      </w:r>
      <w:r w:rsidRPr="0059245D">
        <w:rPr>
          <w:rFonts w:cs="B Zar" w:hint="eastAsia"/>
          <w:sz w:val="28"/>
          <w:szCs w:val="28"/>
          <w:rtl/>
        </w:rPr>
        <w:t>گاه‌ها</w:t>
      </w:r>
      <w:r w:rsidRPr="0059245D">
        <w:rPr>
          <w:rFonts w:cs="B Zar" w:hint="cs"/>
          <w:sz w:val="28"/>
          <w:szCs w:val="28"/>
          <w:rtl/>
        </w:rPr>
        <w:t>ی</w:t>
      </w:r>
      <w:r w:rsidRPr="0059245D">
        <w:rPr>
          <w:rFonts w:cs="B Zar"/>
          <w:sz w:val="28"/>
          <w:szCs w:val="28"/>
          <w:rtl/>
        </w:rPr>
        <w:t xml:space="preserve"> دانش مربوطه </w:t>
      </w:r>
      <w:r w:rsidRPr="0059245D">
        <w:rPr>
          <w:rFonts w:cs="B Zar" w:hint="cs"/>
          <w:sz w:val="28"/>
          <w:szCs w:val="28"/>
          <w:rtl/>
        </w:rPr>
        <w:t>آن‌ها</w:t>
      </w:r>
      <w:r w:rsidRPr="0059245D">
        <w:rPr>
          <w:rFonts w:cs="B Zar"/>
          <w:sz w:val="28"/>
          <w:szCs w:val="28"/>
          <w:rtl/>
        </w:rPr>
        <w:t xml:space="preserve"> </w:t>
      </w:r>
      <w:r w:rsidRPr="0059245D">
        <w:rPr>
          <w:rFonts w:cs="B Zar" w:hint="cs"/>
          <w:sz w:val="28"/>
          <w:szCs w:val="28"/>
          <w:rtl/>
        </w:rPr>
        <w:t>است</w:t>
      </w:r>
      <w:r w:rsidRPr="0059245D">
        <w:rPr>
          <w:rFonts w:cs="B Zar"/>
          <w:sz w:val="28"/>
          <w:szCs w:val="28"/>
          <w:rtl/>
        </w:rPr>
        <w:t xml:space="preserve"> </w:t>
      </w:r>
      <w:r w:rsidRPr="0059245D">
        <w:rPr>
          <w:rFonts w:cs="B Zar" w:hint="cs"/>
          <w:sz w:val="28"/>
          <w:szCs w:val="28"/>
          <w:rtl/>
        </w:rPr>
        <w:t>که</w:t>
      </w:r>
      <w:r w:rsidRPr="0059245D">
        <w:rPr>
          <w:rFonts w:cs="B Zar"/>
          <w:sz w:val="28"/>
          <w:szCs w:val="28"/>
          <w:rtl/>
        </w:rPr>
        <w:t xml:space="preserve"> </w:t>
      </w:r>
      <w:r w:rsidRPr="0059245D">
        <w:rPr>
          <w:rFonts w:cs="B Zar" w:hint="cs"/>
          <w:sz w:val="28"/>
          <w:szCs w:val="28"/>
          <w:rtl/>
        </w:rPr>
        <w:t>از</w:t>
      </w:r>
      <w:r w:rsidRPr="0059245D">
        <w:rPr>
          <w:rFonts w:cs="B Zar"/>
          <w:sz w:val="28"/>
          <w:szCs w:val="28"/>
          <w:rtl/>
        </w:rPr>
        <w:t xml:space="preserve"> </w:t>
      </w:r>
      <w:r w:rsidRPr="0059245D">
        <w:rPr>
          <w:rFonts w:cs="B Zar" w:hint="cs"/>
          <w:sz w:val="28"/>
          <w:szCs w:val="28"/>
          <w:rtl/>
        </w:rPr>
        <w:t>مدل‌های</w:t>
      </w:r>
      <w:r w:rsidRPr="0059245D">
        <w:rPr>
          <w:rFonts w:cs="B Zar"/>
          <w:sz w:val="28"/>
          <w:szCs w:val="28"/>
          <w:rtl/>
        </w:rPr>
        <w:t xml:space="preserve"> سرما</w:t>
      </w:r>
      <w:r w:rsidRPr="0059245D">
        <w:rPr>
          <w:rFonts w:cs="B Zar" w:hint="cs"/>
          <w:sz w:val="28"/>
          <w:szCs w:val="28"/>
          <w:rtl/>
        </w:rPr>
        <w:t>ی</w:t>
      </w:r>
      <w:r w:rsidRPr="0059245D">
        <w:rPr>
          <w:rFonts w:cs="B Zar" w:hint="eastAsia"/>
          <w:sz w:val="28"/>
          <w:szCs w:val="28"/>
          <w:rtl/>
        </w:rPr>
        <w:t>ه‌دار</w:t>
      </w:r>
      <w:r w:rsidRPr="0059245D">
        <w:rPr>
          <w:rFonts w:cs="B Zar" w:hint="cs"/>
          <w:sz w:val="28"/>
          <w:szCs w:val="28"/>
          <w:rtl/>
        </w:rPr>
        <w:t>ی</w:t>
      </w:r>
      <w:r w:rsidRPr="0059245D">
        <w:rPr>
          <w:rFonts w:cs="B Zar"/>
          <w:sz w:val="28"/>
          <w:szCs w:val="28"/>
          <w:rtl/>
        </w:rPr>
        <w:t xml:space="preserve"> متنوع مشتق شده‌اند.</w:t>
      </w:r>
      <w:r w:rsidR="00DD3134" w:rsidRPr="00B542E8">
        <w:rPr>
          <w:rFonts w:cs="B Zar"/>
          <w:sz w:val="28"/>
          <w:szCs w:val="28"/>
        </w:rPr>
        <w:br/>
      </w:r>
      <w:r w:rsidR="00C12C5B" w:rsidRPr="00C12C5B">
        <w:rPr>
          <w:rFonts w:cs="B Zar"/>
          <w:sz w:val="28"/>
          <w:szCs w:val="28"/>
          <w:rtl/>
        </w:rPr>
        <w:t>هنگام اندازه‌گ</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hint="cs"/>
          <w:sz w:val="28"/>
          <w:szCs w:val="28"/>
          <w:rtl/>
        </w:rPr>
        <w:t>ی</w:t>
      </w:r>
      <w:r w:rsidR="00C12C5B" w:rsidRPr="00C12C5B">
        <w:rPr>
          <w:rFonts w:cs="B Zar"/>
          <w:sz w:val="28"/>
          <w:szCs w:val="28"/>
          <w:rtl/>
        </w:rPr>
        <w:t xml:space="preserve">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شاخص‌ها</w:t>
      </w:r>
      <w:r w:rsidR="00C12C5B" w:rsidRPr="00C12C5B">
        <w:rPr>
          <w:rFonts w:cs="B Zar" w:hint="cs"/>
          <w:sz w:val="28"/>
          <w:szCs w:val="28"/>
          <w:rtl/>
        </w:rPr>
        <w:t>ی</w:t>
      </w:r>
      <w:r w:rsidR="00C12C5B" w:rsidRPr="00C12C5B">
        <w:rPr>
          <w:rFonts w:cs="B Zar"/>
          <w:sz w:val="28"/>
          <w:szCs w:val="28"/>
          <w:rtl/>
        </w:rPr>
        <w:t xml:space="preserve"> سنت</w:t>
      </w:r>
      <w:r w:rsidR="00C12C5B" w:rsidRPr="00C12C5B">
        <w:rPr>
          <w:rFonts w:cs="B Zar" w:hint="cs"/>
          <w:sz w:val="28"/>
          <w:szCs w:val="28"/>
          <w:rtl/>
        </w:rPr>
        <w:t>ی</w:t>
      </w:r>
      <w:r w:rsidR="00C12C5B" w:rsidRPr="00C12C5B">
        <w:rPr>
          <w:rFonts w:cs="B Zar"/>
          <w:sz w:val="28"/>
          <w:szCs w:val="28"/>
          <w:rtl/>
        </w:rPr>
        <w:t xml:space="preserve"> (مانند استنادها</w:t>
      </w:r>
      <w:r w:rsidR="00C12C5B" w:rsidRPr="00C12C5B">
        <w:rPr>
          <w:rFonts w:cs="B Zar" w:hint="cs"/>
          <w:sz w:val="28"/>
          <w:szCs w:val="28"/>
          <w:rtl/>
        </w:rPr>
        <w:t>ی</w:t>
      </w:r>
      <w:r w:rsidR="00C12C5B" w:rsidRPr="00C12C5B">
        <w:rPr>
          <w:rFonts w:cs="B Zar"/>
          <w:sz w:val="28"/>
          <w:szCs w:val="28"/>
          <w:rtl/>
        </w:rPr>
        <w:t xml:space="preserve"> ثبت اختراع) اغلب محدود به اندازه‌گ</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hint="cs"/>
          <w:sz w:val="28"/>
          <w:szCs w:val="28"/>
          <w:rtl/>
        </w:rPr>
        <w:t>ی</w:t>
      </w:r>
      <w:r w:rsidR="00C12C5B" w:rsidRPr="00C12C5B">
        <w:rPr>
          <w:rFonts w:cs="B Zar"/>
          <w:sz w:val="28"/>
          <w:szCs w:val="28"/>
          <w:rtl/>
        </w:rPr>
        <w:t xml:space="preserve"> اشکال مدون دانش هستند و قادر به اندازه‌گ</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hint="cs"/>
          <w:sz w:val="28"/>
          <w:szCs w:val="28"/>
          <w:rtl/>
        </w:rPr>
        <w:t>ی</w:t>
      </w:r>
      <w:r w:rsidR="00C12C5B" w:rsidRPr="00C12C5B">
        <w:rPr>
          <w:rFonts w:cs="B Zar"/>
          <w:sz w:val="28"/>
          <w:szCs w:val="28"/>
          <w:rtl/>
        </w:rPr>
        <w:t xml:space="preserve"> اشکال ضمن</w:t>
      </w:r>
      <w:r w:rsidR="00C12C5B" w:rsidRPr="00C12C5B">
        <w:rPr>
          <w:rFonts w:cs="B Zar" w:hint="cs"/>
          <w:sz w:val="28"/>
          <w:szCs w:val="28"/>
          <w:rtl/>
        </w:rPr>
        <w:t>ی</w:t>
      </w:r>
      <w:r w:rsidR="00C12C5B" w:rsidRPr="00C12C5B">
        <w:rPr>
          <w:rFonts w:cs="B Zar"/>
          <w:sz w:val="28"/>
          <w:szCs w:val="28"/>
          <w:rtl/>
        </w:rPr>
        <w:t xml:space="preserve"> </w:t>
      </w:r>
      <w:r w:rsidR="00C12C5B" w:rsidRPr="00C12C5B">
        <w:rPr>
          <w:rFonts w:cs="B Zar" w:hint="cs"/>
          <w:sz w:val="28"/>
          <w:szCs w:val="28"/>
          <w:rtl/>
        </w:rPr>
        <w:t>ی</w:t>
      </w:r>
      <w:r w:rsidR="00C12C5B" w:rsidRPr="00C12C5B">
        <w:rPr>
          <w:rFonts w:cs="B Zar" w:hint="eastAsia"/>
          <w:sz w:val="28"/>
          <w:szCs w:val="28"/>
          <w:rtl/>
        </w:rPr>
        <w:t>ا</w:t>
      </w:r>
      <w:r w:rsidR="00C12C5B" w:rsidRPr="00C12C5B">
        <w:rPr>
          <w:rFonts w:cs="B Zar"/>
          <w:sz w:val="28"/>
          <w:szCs w:val="28"/>
          <w:rtl/>
        </w:rPr>
        <w:t xml:space="preserve"> تجسم‌</w:t>
      </w:r>
      <w:r w:rsidR="00C12C5B" w:rsidRPr="00C12C5B">
        <w:rPr>
          <w:rFonts w:cs="B Zar" w:hint="cs"/>
          <w:sz w:val="28"/>
          <w:szCs w:val="28"/>
          <w:rtl/>
        </w:rPr>
        <w:t>ی</w:t>
      </w:r>
      <w:r w:rsidR="00C12C5B" w:rsidRPr="00C12C5B">
        <w:rPr>
          <w:rFonts w:cs="B Zar" w:hint="eastAsia"/>
          <w:sz w:val="28"/>
          <w:szCs w:val="28"/>
          <w:rtl/>
        </w:rPr>
        <w:t>افت</w:t>
      </w:r>
      <w:r w:rsidR="00C12C5B" w:rsidRPr="00C12C5B">
        <w:rPr>
          <w:rFonts w:cs="B Zar" w:hint="cs"/>
          <w:sz w:val="28"/>
          <w:szCs w:val="28"/>
          <w:rtl/>
        </w:rPr>
        <w:t>ۀ</w:t>
      </w:r>
      <w:r w:rsidR="00C12C5B" w:rsidRPr="00C12C5B">
        <w:rPr>
          <w:rFonts w:cs="B Zar"/>
          <w:sz w:val="28"/>
          <w:szCs w:val="28"/>
          <w:rtl/>
        </w:rPr>
        <w:t xml:space="preserve"> دانش ن</w:t>
      </w:r>
      <w:r w:rsidR="00C12C5B" w:rsidRPr="00C12C5B">
        <w:rPr>
          <w:rFonts w:cs="B Zar" w:hint="cs"/>
          <w:sz w:val="28"/>
          <w:szCs w:val="28"/>
          <w:rtl/>
        </w:rPr>
        <w:t>ی</w:t>
      </w:r>
      <w:r w:rsidR="00C12C5B" w:rsidRPr="00C12C5B">
        <w:rPr>
          <w:rFonts w:cs="B Zar" w:hint="eastAsia"/>
          <w:sz w:val="28"/>
          <w:szCs w:val="28"/>
          <w:rtl/>
        </w:rPr>
        <w:t>ستند</w:t>
      </w:r>
      <w:r w:rsidR="00C12C5B" w:rsidRPr="00C12C5B">
        <w:rPr>
          <w:rFonts w:cs="B Zar"/>
          <w:sz w:val="28"/>
          <w:szCs w:val="28"/>
          <w:rtl/>
        </w:rPr>
        <w:t>. آن‌ها همچن</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تنها مع</w:t>
      </w:r>
      <w:r w:rsidR="00C12C5B" w:rsidRPr="00C12C5B">
        <w:rPr>
          <w:rFonts w:cs="B Zar" w:hint="cs"/>
          <w:sz w:val="28"/>
          <w:szCs w:val="28"/>
          <w:rtl/>
        </w:rPr>
        <w:t>ی</w:t>
      </w:r>
      <w:r w:rsidR="00C12C5B" w:rsidRPr="00C12C5B">
        <w:rPr>
          <w:rFonts w:cs="B Zar" w:hint="eastAsia"/>
          <w:sz w:val="28"/>
          <w:szCs w:val="28"/>
          <w:rtl/>
        </w:rPr>
        <w:t>ار</w:t>
      </w:r>
      <w:r w:rsidR="00C12C5B" w:rsidRPr="00C12C5B">
        <w:rPr>
          <w:rFonts w:cs="B Zar" w:hint="cs"/>
          <w:sz w:val="28"/>
          <w:szCs w:val="28"/>
          <w:rtl/>
        </w:rPr>
        <w:t>ی</w:t>
      </w:r>
      <w:r w:rsidR="00C12C5B" w:rsidRPr="00C12C5B">
        <w:rPr>
          <w:rFonts w:cs="B Zar"/>
          <w:sz w:val="28"/>
          <w:szCs w:val="28"/>
          <w:rtl/>
        </w:rPr>
        <w:t xml:space="preserve"> غ</w:t>
      </w:r>
      <w:r w:rsidR="00C12C5B" w:rsidRPr="00C12C5B">
        <w:rPr>
          <w:rFonts w:cs="B Zar" w:hint="cs"/>
          <w:sz w:val="28"/>
          <w:szCs w:val="28"/>
          <w:rtl/>
        </w:rPr>
        <w:t>ی</w:t>
      </w:r>
      <w:r w:rsidR="00C12C5B" w:rsidRPr="00C12C5B">
        <w:rPr>
          <w:rFonts w:cs="B Zar" w:hint="eastAsia"/>
          <w:sz w:val="28"/>
          <w:szCs w:val="28"/>
          <w:rtl/>
        </w:rPr>
        <w:t>رمستق</w:t>
      </w:r>
      <w:r w:rsidR="00C12C5B" w:rsidRPr="00C12C5B">
        <w:rPr>
          <w:rFonts w:cs="B Zar" w:hint="cs"/>
          <w:sz w:val="28"/>
          <w:szCs w:val="28"/>
          <w:rtl/>
        </w:rPr>
        <w:t>ی</w:t>
      </w:r>
      <w:r w:rsidR="00C12C5B" w:rsidRPr="00C12C5B">
        <w:rPr>
          <w:rFonts w:cs="B Zar" w:hint="eastAsia"/>
          <w:sz w:val="28"/>
          <w:szCs w:val="28"/>
          <w:rtl/>
        </w:rPr>
        <w:t>م</w:t>
      </w:r>
      <w:r w:rsidR="00C12C5B" w:rsidRPr="00C12C5B">
        <w:rPr>
          <w:rFonts w:cs="B Zar"/>
          <w:sz w:val="28"/>
          <w:szCs w:val="28"/>
          <w:rtl/>
        </w:rPr>
        <w:t xml:space="preserve"> از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ارائه م</w:t>
      </w:r>
      <w:r w:rsidR="00C12C5B" w:rsidRPr="00C12C5B">
        <w:rPr>
          <w:rFonts w:cs="B Zar" w:hint="cs"/>
          <w:sz w:val="28"/>
          <w:szCs w:val="28"/>
          <w:rtl/>
        </w:rPr>
        <w:t>ی‌</w:t>
      </w:r>
      <w:r w:rsidR="00C12C5B" w:rsidRPr="00C12C5B">
        <w:rPr>
          <w:rFonts w:cs="B Zar" w:hint="eastAsia"/>
          <w:sz w:val="28"/>
          <w:szCs w:val="28"/>
          <w:rtl/>
        </w:rPr>
        <w:t>دهند</w:t>
      </w:r>
      <w:r w:rsidR="00C12C5B" w:rsidRPr="00C12C5B">
        <w:rPr>
          <w:rFonts w:cs="B Zar"/>
          <w:sz w:val="28"/>
          <w:szCs w:val="28"/>
          <w:rtl/>
        </w:rPr>
        <w:t xml:space="preserve"> و قا</w:t>
      </w:r>
      <w:r w:rsidR="00C12C5B" w:rsidRPr="00C12C5B">
        <w:rPr>
          <w:rFonts w:cs="B Zar" w:hint="eastAsia"/>
          <w:sz w:val="28"/>
          <w:szCs w:val="28"/>
          <w:rtl/>
        </w:rPr>
        <w:t>در</w:t>
      </w:r>
      <w:r w:rsidR="00C12C5B" w:rsidRPr="00C12C5B">
        <w:rPr>
          <w:rFonts w:cs="B Zar"/>
          <w:sz w:val="28"/>
          <w:szCs w:val="28"/>
          <w:rtl/>
        </w:rPr>
        <w:t xml:space="preserve"> به ثبت پ</w:t>
      </w:r>
      <w:r w:rsidR="00C12C5B" w:rsidRPr="00C12C5B">
        <w:rPr>
          <w:rFonts w:cs="B Zar" w:hint="cs"/>
          <w:sz w:val="28"/>
          <w:szCs w:val="28"/>
          <w:rtl/>
        </w:rPr>
        <w:t>ی</w:t>
      </w:r>
      <w:r w:rsidR="00C12C5B" w:rsidRPr="00C12C5B">
        <w:rPr>
          <w:rFonts w:cs="B Zar" w:hint="eastAsia"/>
          <w:sz w:val="28"/>
          <w:szCs w:val="28"/>
          <w:rtl/>
        </w:rPr>
        <w:t>چ</w:t>
      </w:r>
      <w:r w:rsidR="00C12C5B" w:rsidRPr="00C12C5B">
        <w:rPr>
          <w:rFonts w:cs="B Zar" w:hint="cs"/>
          <w:sz w:val="28"/>
          <w:szCs w:val="28"/>
          <w:rtl/>
        </w:rPr>
        <w:t>ی</w:t>
      </w:r>
      <w:r w:rsidR="00C12C5B" w:rsidRPr="00C12C5B">
        <w:rPr>
          <w:rFonts w:cs="B Zar" w:hint="eastAsia"/>
          <w:sz w:val="28"/>
          <w:szCs w:val="28"/>
          <w:rtl/>
        </w:rPr>
        <w:t>دگ</w:t>
      </w:r>
      <w:r w:rsidR="00C12C5B" w:rsidRPr="00C12C5B">
        <w:rPr>
          <w:rFonts w:cs="B Zar" w:hint="cs"/>
          <w:sz w:val="28"/>
          <w:szCs w:val="28"/>
          <w:rtl/>
        </w:rPr>
        <w:t>ی</w:t>
      </w:r>
      <w:r w:rsidR="00C12C5B" w:rsidRPr="00C12C5B">
        <w:rPr>
          <w:rFonts w:cs="B Zar"/>
          <w:sz w:val="28"/>
          <w:szCs w:val="28"/>
          <w:rtl/>
        </w:rPr>
        <w:t xml:space="preserve">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(که، همان‌طور که پ</w:t>
      </w:r>
      <w:r w:rsidR="00C12C5B" w:rsidRPr="00C12C5B">
        <w:rPr>
          <w:rFonts w:cs="B Zar" w:hint="cs"/>
          <w:sz w:val="28"/>
          <w:szCs w:val="28"/>
          <w:rtl/>
        </w:rPr>
        <w:t>ی</w:t>
      </w:r>
      <w:r w:rsidR="00C12C5B" w:rsidRPr="00C12C5B">
        <w:rPr>
          <w:rFonts w:cs="B Zar" w:hint="eastAsia"/>
          <w:sz w:val="28"/>
          <w:szCs w:val="28"/>
          <w:rtl/>
        </w:rPr>
        <w:t>ش‌تر</w:t>
      </w:r>
      <w:r w:rsidR="00C12C5B" w:rsidRPr="00C12C5B">
        <w:rPr>
          <w:rFonts w:cs="B Zar"/>
          <w:sz w:val="28"/>
          <w:szCs w:val="28"/>
          <w:rtl/>
        </w:rPr>
        <w:t xml:space="preserve"> ذکر شد، اغلب از مس</w:t>
      </w:r>
      <w:r w:rsidR="00C12C5B" w:rsidRPr="00C12C5B">
        <w:rPr>
          <w:rFonts w:cs="B Zar" w:hint="cs"/>
          <w:sz w:val="28"/>
          <w:szCs w:val="28"/>
          <w:rtl/>
        </w:rPr>
        <w:t>ی</w:t>
      </w:r>
      <w:r w:rsidR="00C12C5B" w:rsidRPr="00C12C5B">
        <w:rPr>
          <w:rFonts w:cs="B Zar" w:hint="eastAsia"/>
          <w:sz w:val="28"/>
          <w:szCs w:val="28"/>
          <w:rtl/>
        </w:rPr>
        <w:t>رها</w:t>
      </w:r>
      <w:r w:rsidR="00C12C5B" w:rsidRPr="00C12C5B">
        <w:rPr>
          <w:rFonts w:cs="B Zar" w:hint="cs"/>
          <w:sz w:val="28"/>
          <w:szCs w:val="28"/>
          <w:rtl/>
        </w:rPr>
        <w:t>ی</w:t>
      </w:r>
      <w:r w:rsidR="00C12C5B" w:rsidRPr="00C12C5B">
        <w:rPr>
          <w:rFonts w:cs="B Zar"/>
          <w:sz w:val="28"/>
          <w:szCs w:val="28"/>
          <w:rtl/>
        </w:rPr>
        <w:t xml:space="preserve"> متعدد و متنوع</w:t>
      </w:r>
      <w:r w:rsidR="00C12C5B" w:rsidRPr="00C12C5B">
        <w:rPr>
          <w:rFonts w:cs="B Zar" w:hint="cs"/>
          <w:sz w:val="28"/>
          <w:szCs w:val="28"/>
          <w:rtl/>
        </w:rPr>
        <w:t>ی</w:t>
      </w:r>
      <w:r w:rsidR="00C12C5B" w:rsidRPr="00C12C5B">
        <w:rPr>
          <w:rFonts w:cs="B Zar"/>
          <w:sz w:val="28"/>
          <w:szCs w:val="28"/>
          <w:rtl/>
        </w:rPr>
        <w:t xml:space="preserve"> در پاسخ به رفتار استراتژ</w:t>
      </w:r>
      <w:r w:rsidR="00C12C5B" w:rsidRPr="00C12C5B">
        <w:rPr>
          <w:rFonts w:cs="B Zar" w:hint="cs"/>
          <w:sz w:val="28"/>
          <w:szCs w:val="28"/>
          <w:rtl/>
        </w:rPr>
        <w:t>ی</w:t>
      </w:r>
      <w:r w:rsidR="00C12C5B" w:rsidRPr="00C12C5B">
        <w:rPr>
          <w:rFonts w:cs="B Zar" w:hint="eastAsia"/>
          <w:sz w:val="28"/>
          <w:szCs w:val="28"/>
          <w:rtl/>
        </w:rPr>
        <w:t>ک</w:t>
      </w:r>
      <w:r w:rsidR="00C12C5B" w:rsidRPr="00C12C5B">
        <w:rPr>
          <w:rFonts w:cs="B Zar"/>
          <w:sz w:val="28"/>
          <w:szCs w:val="28"/>
          <w:rtl/>
        </w:rPr>
        <w:t xml:space="preserve"> شرکت‌ها پ</w:t>
      </w:r>
      <w:r w:rsidR="00C12C5B" w:rsidRPr="00C12C5B">
        <w:rPr>
          <w:rFonts w:cs="B Zar" w:hint="cs"/>
          <w:sz w:val="28"/>
          <w:szCs w:val="28"/>
          <w:rtl/>
        </w:rPr>
        <w:t>ی</w:t>
      </w:r>
      <w:r w:rsidR="00C12C5B" w:rsidRPr="00C12C5B">
        <w:rPr>
          <w:rFonts w:cs="B Zar" w:hint="eastAsia"/>
          <w:sz w:val="28"/>
          <w:szCs w:val="28"/>
          <w:rtl/>
        </w:rPr>
        <w:t>رو</w:t>
      </w:r>
      <w:r w:rsidR="00C12C5B" w:rsidRPr="00C12C5B">
        <w:rPr>
          <w:rFonts w:cs="B Zar" w:hint="cs"/>
          <w:sz w:val="28"/>
          <w:szCs w:val="28"/>
          <w:rtl/>
        </w:rPr>
        <w:t>ی</w:t>
      </w:r>
      <w:r w:rsidR="00C12C5B" w:rsidRPr="00C12C5B">
        <w:rPr>
          <w:rFonts w:cs="B Zar"/>
          <w:sz w:val="28"/>
          <w:szCs w:val="28"/>
          <w:rtl/>
        </w:rPr>
        <w:t xml:space="preserve"> م</w:t>
      </w:r>
      <w:r w:rsidR="00C12C5B" w:rsidRPr="00C12C5B">
        <w:rPr>
          <w:rFonts w:cs="B Zar" w:hint="cs"/>
          <w:sz w:val="28"/>
          <w:szCs w:val="28"/>
          <w:rtl/>
        </w:rPr>
        <w:t>ی‌</w:t>
      </w:r>
      <w:r w:rsidR="00C12C5B" w:rsidRPr="00C12C5B">
        <w:rPr>
          <w:rFonts w:cs="B Zar" w:hint="eastAsia"/>
          <w:sz w:val="28"/>
          <w:szCs w:val="28"/>
          <w:rtl/>
        </w:rPr>
        <w:t>کنند</w:t>
      </w:r>
      <w:r w:rsidR="00C12C5B" w:rsidRPr="00C12C5B">
        <w:rPr>
          <w:rFonts w:cs="B Zar"/>
          <w:sz w:val="28"/>
          <w:szCs w:val="28"/>
          <w:rtl/>
        </w:rPr>
        <w:t>) ن</w:t>
      </w:r>
      <w:r w:rsidR="00C12C5B" w:rsidRPr="00C12C5B">
        <w:rPr>
          <w:rFonts w:cs="B Zar" w:hint="cs"/>
          <w:sz w:val="28"/>
          <w:szCs w:val="28"/>
          <w:rtl/>
        </w:rPr>
        <w:t>ی</w:t>
      </w:r>
      <w:r w:rsidR="00C12C5B" w:rsidRPr="00C12C5B">
        <w:rPr>
          <w:rFonts w:cs="B Zar" w:hint="eastAsia"/>
          <w:sz w:val="28"/>
          <w:szCs w:val="28"/>
          <w:rtl/>
        </w:rPr>
        <w:t>ستند</w:t>
      </w:r>
      <w:r w:rsidR="00C12C5B" w:rsidRPr="00C12C5B">
        <w:rPr>
          <w:rFonts w:cs="B Zar"/>
          <w:sz w:val="28"/>
          <w:szCs w:val="28"/>
          <w:rtl/>
        </w:rPr>
        <w:t xml:space="preserve"> (آروندل و کانستانتلو، 2006). در پاسخ به 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چالش‌ها، شاخص‌ها</w:t>
      </w:r>
      <w:r w:rsidR="00C12C5B" w:rsidRPr="00C12C5B">
        <w:rPr>
          <w:rFonts w:cs="B Zar" w:hint="cs"/>
          <w:sz w:val="28"/>
          <w:szCs w:val="28"/>
          <w:rtl/>
        </w:rPr>
        <w:t>ی</w:t>
      </w:r>
      <w:r w:rsidR="00C12C5B" w:rsidRPr="00C12C5B">
        <w:rPr>
          <w:rFonts w:cs="B Zar"/>
          <w:sz w:val="28"/>
          <w:szCs w:val="28"/>
          <w:rtl/>
        </w:rPr>
        <w:t xml:space="preserve"> نظرسنج</w:t>
      </w:r>
      <w:r w:rsidR="00C12C5B" w:rsidRPr="00C12C5B">
        <w:rPr>
          <w:rFonts w:cs="B Zar" w:hint="cs"/>
          <w:sz w:val="28"/>
          <w:szCs w:val="28"/>
          <w:rtl/>
        </w:rPr>
        <w:t>ی</w:t>
      </w:r>
      <w:r w:rsidR="00C12C5B" w:rsidRPr="00C12C5B">
        <w:rPr>
          <w:rFonts w:cs="B Zar"/>
          <w:sz w:val="28"/>
          <w:szCs w:val="28"/>
          <w:rtl/>
        </w:rPr>
        <w:t xml:space="preserve"> از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در سال‌ها</w:t>
      </w:r>
      <w:r w:rsidR="00C12C5B" w:rsidRPr="00C12C5B">
        <w:rPr>
          <w:rFonts w:cs="B Zar" w:hint="cs"/>
          <w:sz w:val="28"/>
          <w:szCs w:val="28"/>
          <w:rtl/>
        </w:rPr>
        <w:t>ی</w:t>
      </w:r>
      <w:r w:rsidR="00C12C5B" w:rsidRPr="00C12C5B">
        <w:rPr>
          <w:rFonts w:cs="B Zar"/>
          <w:sz w:val="28"/>
          <w:szCs w:val="28"/>
          <w:rtl/>
        </w:rPr>
        <w:t xml:space="preserve"> اخ</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sz w:val="28"/>
          <w:szCs w:val="28"/>
          <w:rtl/>
        </w:rPr>
        <w:t xml:space="preserve"> مورد توجه قرار گرفته‌اند. رو</w:t>
      </w:r>
      <w:r w:rsidR="00C12C5B" w:rsidRPr="00C12C5B">
        <w:rPr>
          <w:rFonts w:cs="B Zar" w:hint="cs"/>
          <w:sz w:val="28"/>
          <w:szCs w:val="28"/>
          <w:rtl/>
        </w:rPr>
        <w:t>ی</w:t>
      </w:r>
      <w:r w:rsidR="00C12C5B" w:rsidRPr="00C12C5B">
        <w:rPr>
          <w:rFonts w:cs="B Zar" w:hint="eastAsia"/>
          <w:sz w:val="28"/>
          <w:szCs w:val="28"/>
          <w:rtl/>
        </w:rPr>
        <w:t>کرد</w:t>
      </w:r>
      <w:r w:rsidR="00C12C5B" w:rsidRPr="00C12C5B">
        <w:rPr>
          <w:rFonts w:cs="B Zar"/>
          <w:sz w:val="28"/>
          <w:szCs w:val="28"/>
          <w:rtl/>
        </w:rPr>
        <w:t xml:space="preserve"> اصل</w:t>
      </w:r>
      <w:r w:rsidR="00C12C5B" w:rsidRPr="00C12C5B">
        <w:rPr>
          <w:rFonts w:cs="B Zar" w:hint="cs"/>
          <w:sz w:val="28"/>
          <w:szCs w:val="28"/>
          <w:rtl/>
        </w:rPr>
        <w:t>ی</w:t>
      </w:r>
      <w:r w:rsidR="00C12C5B" w:rsidRPr="00C12C5B">
        <w:rPr>
          <w:rFonts w:cs="B Zar"/>
          <w:sz w:val="28"/>
          <w:szCs w:val="28"/>
          <w:rtl/>
        </w:rPr>
        <w:t xml:space="preserve"> در ا</w:t>
      </w:r>
      <w:r w:rsidR="00C12C5B" w:rsidRPr="00C12C5B">
        <w:rPr>
          <w:rFonts w:cs="B Zar" w:hint="cs"/>
          <w:sz w:val="28"/>
          <w:szCs w:val="28"/>
          <w:rtl/>
        </w:rPr>
        <w:t>ی</w:t>
      </w:r>
      <w:r w:rsidR="00C12C5B" w:rsidRPr="00C12C5B">
        <w:rPr>
          <w:rFonts w:cs="B Zar" w:hint="eastAsia"/>
          <w:sz w:val="28"/>
          <w:szCs w:val="28"/>
          <w:rtl/>
        </w:rPr>
        <w:t>ن‌جا،</w:t>
      </w:r>
      <w:r w:rsidR="00C12C5B" w:rsidRPr="00C12C5B">
        <w:rPr>
          <w:rFonts w:cs="B Zar"/>
          <w:sz w:val="28"/>
          <w:szCs w:val="28"/>
          <w:rtl/>
        </w:rPr>
        <w:t xml:space="preserve"> پرسش مستق</w:t>
      </w:r>
      <w:r w:rsidR="00C12C5B" w:rsidRPr="00C12C5B">
        <w:rPr>
          <w:rFonts w:cs="B Zar" w:hint="cs"/>
          <w:sz w:val="28"/>
          <w:szCs w:val="28"/>
          <w:rtl/>
        </w:rPr>
        <w:t>ی</w:t>
      </w:r>
      <w:r w:rsidR="00C12C5B" w:rsidRPr="00C12C5B">
        <w:rPr>
          <w:rFonts w:cs="B Zar" w:hint="eastAsia"/>
          <w:sz w:val="28"/>
          <w:szCs w:val="28"/>
          <w:rtl/>
        </w:rPr>
        <w:t>م</w:t>
      </w:r>
      <w:r w:rsidR="00C12C5B" w:rsidRPr="00C12C5B">
        <w:rPr>
          <w:rFonts w:cs="B Zar"/>
          <w:sz w:val="28"/>
          <w:szCs w:val="28"/>
          <w:rtl/>
        </w:rPr>
        <w:t xml:space="preserve"> از شرکت‌ها دربار</w:t>
      </w:r>
      <w:r w:rsidR="00C12C5B" w:rsidRPr="00C12C5B">
        <w:rPr>
          <w:rFonts w:cs="B Zar" w:hint="cs"/>
          <w:sz w:val="28"/>
          <w:szCs w:val="28"/>
          <w:rtl/>
        </w:rPr>
        <w:t>ۀ</w:t>
      </w:r>
      <w:r w:rsidR="00C12C5B" w:rsidRPr="00C12C5B">
        <w:rPr>
          <w:rFonts w:cs="B Zar"/>
          <w:sz w:val="28"/>
          <w:szCs w:val="28"/>
          <w:rtl/>
        </w:rPr>
        <w:t xml:space="preserve"> روش‌ها</w:t>
      </w:r>
      <w:r w:rsidR="00C12C5B" w:rsidRPr="00C12C5B">
        <w:rPr>
          <w:rFonts w:cs="B Zar" w:hint="cs"/>
          <w:sz w:val="28"/>
          <w:szCs w:val="28"/>
          <w:rtl/>
        </w:rPr>
        <w:t>یی</w:t>
      </w:r>
      <w:r w:rsidR="00C12C5B" w:rsidRPr="00C12C5B">
        <w:rPr>
          <w:rFonts w:cs="B Zar"/>
          <w:sz w:val="28"/>
          <w:szCs w:val="28"/>
          <w:rtl/>
        </w:rPr>
        <w:t xml:space="preserve"> است که از منابع و انواع مختلف دانش استفاده م</w:t>
      </w:r>
      <w:r w:rsidR="00C12C5B" w:rsidRPr="00C12C5B">
        <w:rPr>
          <w:rFonts w:cs="B Zar" w:hint="cs"/>
          <w:sz w:val="28"/>
          <w:szCs w:val="28"/>
          <w:rtl/>
        </w:rPr>
        <w:t>ی‌</w:t>
      </w:r>
      <w:r w:rsidR="00C12C5B" w:rsidRPr="00C12C5B">
        <w:rPr>
          <w:rFonts w:cs="B Zar" w:hint="eastAsia"/>
          <w:sz w:val="28"/>
          <w:szCs w:val="28"/>
          <w:rtl/>
        </w:rPr>
        <w:t>کنند</w:t>
      </w:r>
      <w:r w:rsidR="00C12C5B" w:rsidRPr="00C12C5B">
        <w:rPr>
          <w:rFonts w:cs="B Zar"/>
          <w:sz w:val="28"/>
          <w:szCs w:val="28"/>
          <w:rtl/>
        </w:rPr>
        <w:t>. از نظر تئور</w:t>
      </w:r>
      <w:r w:rsidR="00C12C5B" w:rsidRPr="00C12C5B">
        <w:rPr>
          <w:rFonts w:cs="B Zar" w:hint="cs"/>
          <w:sz w:val="28"/>
          <w:szCs w:val="28"/>
          <w:rtl/>
        </w:rPr>
        <w:t>ی</w:t>
      </w:r>
      <w:r w:rsidR="00C12C5B" w:rsidRPr="00C12C5B">
        <w:rPr>
          <w:rFonts w:cs="B Zar" w:hint="eastAsia"/>
          <w:sz w:val="28"/>
          <w:szCs w:val="28"/>
          <w:rtl/>
        </w:rPr>
        <w:t>،</w:t>
      </w:r>
      <w:r w:rsidR="00C12C5B" w:rsidRPr="00C12C5B">
        <w:rPr>
          <w:rFonts w:cs="B Zar"/>
          <w:sz w:val="28"/>
          <w:szCs w:val="28"/>
          <w:rtl/>
        </w:rPr>
        <w:t xml:space="preserve"> نظرسنج</w:t>
      </w:r>
      <w:r w:rsidR="00C12C5B" w:rsidRPr="00C12C5B">
        <w:rPr>
          <w:rFonts w:cs="B Zar" w:hint="cs"/>
          <w:sz w:val="28"/>
          <w:szCs w:val="28"/>
          <w:rtl/>
        </w:rPr>
        <w:t>ی‌</w:t>
      </w:r>
      <w:r w:rsidR="00C12C5B" w:rsidRPr="00C12C5B">
        <w:rPr>
          <w:rFonts w:cs="B Zar" w:hint="eastAsia"/>
          <w:sz w:val="28"/>
          <w:szCs w:val="28"/>
          <w:rtl/>
        </w:rPr>
        <w:t>ها</w:t>
      </w:r>
      <w:r w:rsidR="00C12C5B" w:rsidRPr="00C12C5B">
        <w:rPr>
          <w:rFonts w:cs="B Zar"/>
          <w:sz w:val="28"/>
          <w:szCs w:val="28"/>
          <w:rtl/>
        </w:rPr>
        <w:t xml:space="preserve"> 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مز</w:t>
      </w:r>
      <w:r w:rsidR="00C12C5B" w:rsidRPr="00C12C5B">
        <w:rPr>
          <w:rFonts w:cs="B Zar" w:hint="cs"/>
          <w:sz w:val="28"/>
          <w:szCs w:val="28"/>
          <w:rtl/>
        </w:rPr>
        <w:t>ی</w:t>
      </w:r>
      <w:r w:rsidR="00C12C5B" w:rsidRPr="00C12C5B">
        <w:rPr>
          <w:rFonts w:cs="B Zar" w:hint="eastAsia"/>
          <w:sz w:val="28"/>
          <w:szCs w:val="28"/>
          <w:rtl/>
        </w:rPr>
        <w:t>ت</w:t>
      </w:r>
      <w:r w:rsidR="00C12C5B" w:rsidRPr="00C12C5B">
        <w:rPr>
          <w:rFonts w:cs="B Zar"/>
          <w:sz w:val="28"/>
          <w:szCs w:val="28"/>
          <w:rtl/>
        </w:rPr>
        <w:t xml:space="preserve"> را دارند که م</w:t>
      </w:r>
      <w:r w:rsidR="00C12C5B" w:rsidRPr="00C12C5B">
        <w:rPr>
          <w:rFonts w:cs="B Zar" w:hint="cs"/>
          <w:sz w:val="28"/>
          <w:szCs w:val="28"/>
          <w:rtl/>
        </w:rPr>
        <w:t>ی‌</w:t>
      </w:r>
      <w:r w:rsidR="00C12C5B" w:rsidRPr="00C12C5B">
        <w:rPr>
          <w:rFonts w:cs="B Zar" w:hint="eastAsia"/>
          <w:sz w:val="28"/>
          <w:szCs w:val="28"/>
          <w:rtl/>
        </w:rPr>
        <w:t>توانند</w:t>
      </w:r>
      <w:r w:rsidR="00C12C5B" w:rsidRPr="00C12C5B">
        <w:rPr>
          <w:rFonts w:cs="B Zar"/>
          <w:sz w:val="28"/>
          <w:szCs w:val="28"/>
          <w:rtl/>
        </w:rPr>
        <w:t xml:space="preserve"> ط</w:t>
      </w:r>
      <w:r w:rsidR="00C12C5B" w:rsidRPr="00C12C5B">
        <w:rPr>
          <w:rFonts w:cs="B Zar" w:hint="cs"/>
          <w:sz w:val="28"/>
          <w:szCs w:val="28"/>
          <w:rtl/>
        </w:rPr>
        <w:t>ی</w:t>
      </w:r>
      <w:r w:rsidR="00C12C5B" w:rsidRPr="00C12C5B">
        <w:rPr>
          <w:rFonts w:cs="B Zar" w:hint="eastAsia"/>
          <w:sz w:val="28"/>
          <w:szCs w:val="28"/>
          <w:rtl/>
        </w:rPr>
        <w:t>ف</w:t>
      </w:r>
      <w:r w:rsidR="00C12C5B" w:rsidRPr="00C12C5B">
        <w:rPr>
          <w:rFonts w:cs="B Zar"/>
          <w:sz w:val="28"/>
          <w:szCs w:val="28"/>
          <w:rtl/>
        </w:rPr>
        <w:t xml:space="preserve"> گسترده‌ا</w:t>
      </w:r>
      <w:r w:rsidR="00C12C5B" w:rsidRPr="00C12C5B">
        <w:rPr>
          <w:rFonts w:cs="B Zar" w:hint="cs"/>
          <w:sz w:val="28"/>
          <w:szCs w:val="28"/>
          <w:rtl/>
        </w:rPr>
        <w:t>ی</w:t>
      </w:r>
      <w:r w:rsidR="00C12C5B" w:rsidRPr="00C12C5B">
        <w:rPr>
          <w:rFonts w:cs="B Zar"/>
          <w:sz w:val="28"/>
          <w:szCs w:val="28"/>
          <w:rtl/>
        </w:rPr>
        <w:t xml:space="preserve"> از انواع دانش (از جمله دانش ضمن</w:t>
      </w:r>
      <w:r w:rsidR="00C12C5B" w:rsidRPr="00C12C5B">
        <w:rPr>
          <w:rFonts w:cs="B Zar" w:hint="cs"/>
          <w:sz w:val="28"/>
          <w:szCs w:val="28"/>
          <w:rtl/>
        </w:rPr>
        <w:t>ی</w:t>
      </w:r>
      <w:r w:rsidR="00C12C5B" w:rsidRPr="00C12C5B">
        <w:rPr>
          <w:rFonts w:cs="B Zar"/>
          <w:sz w:val="28"/>
          <w:szCs w:val="28"/>
          <w:rtl/>
        </w:rPr>
        <w:t xml:space="preserve"> و تجسم‌</w:t>
      </w:r>
      <w:r w:rsidR="00C12C5B" w:rsidRPr="00C12C5B">
        <w:rPr>
          <w:rFonts w:cs="B Zar" w:hint="cs"/>
          <w:sz w:val="28"/>
          <w:szCs w:val="28"/>
          <w:rtl/>
        </w:rPr>
        <w:t>ی</w:t>
      </w:r>
      <w:r w:rsidR="00C12C5B" w:rsidRPr="00C12C5B">
        <w:rPr>
          <w:rFonts w:cs="B Zar" w:hint="eastAsia"/>
          <w:sz w:val="28"/>
          <w:szCs w:val="28"/>
          <w:rtl/>
        </w:rPr>
        <w:t>افته</w:t>
      </w:r>
      <w:r w:rsidR="00C12C5B" w:rsidRPr="00C12C5B">
        <w:rPr>
          <w:rFonts w:cs="B Zar"/>
          <w:sz w:val="28"/>
          <w:szCs w:val="28"/>
          <w:rtl/>
        </w:rPr>
        <w:t>) را اندازه‌گ</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hint="cs"/>
          <w:sz w:val="28"/>
          <w:szCs w:val="28"/>
          <w:rtl/>
        </w:rPr>
        <w:t>ی</w:t>
      </w:r>
      <w:r w:rsidR="00C12C5B" w:rsidRPr="00C12C5B">
        <w:rPr>
          <w:rFonts w:cs="B Zar"/>
          <w:sz w:val="28"/>
          <w:szCs w:val="28"/>
          <w:rtl/>
        </w:rPr>
        <w:t xml:space="preserve"> کنند (آروندل و کانستانتلو، 2006). در پژوهش اخ</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sz w:val="28"/>
          <w:szCs w:val="28"/>
          <w:rtl/>
        </w:rPr>
        <w:t xml:space="preserve"> خود در</w:t>
      </w:r>
      <w:r w:rsidR="00C12C5B" w:rsidRPr="00C12C5B">
        <w:rPr>
          <w:rFonts w:cs="B Zar" w:hint="cs"/>
          <w:sz w:val="28"/>
          <w:szCs w:val="28"/>
          <w:rtl/>
        </w:rPr>
        <w:t>ی</w:t>
      </w:r>
      <w:r w:rsidR="00C12C5B" w:rsidRPr="00C12C5B">
        <w:rPr>
          <w:rFonts w:cs="B Zar" w:hint="eastAsia"/>
          <w:sz w:val="28"/>
          <w:szCs w:val="28"/>
          <w:rtl/>
        </w:rPr>
        <w:t>افتند</w:t>
      </w:r>
      <w:r w:rsidR="00C12C5B" w:rsidRPr="00C12C5B">
        <w:rPr>
          <w:rFonts w:cs="B Zar"/>
          <w:sz w:val="28"/>
          <w:szCs w:val="28"/>
          <w:rtl/>
        </w:rPr>
        <w:t xml:space="preserve"> که داده‌ها</w:t>
      </w:r>
      <w:r w:rsidR="00C12C5B" w:rsidRPr="00C12C5B">
        <w:rPr>
          <w:rFonts w:cs="B Zar" w:hint="cs"/>
          <w:sz w:val="28"/>
          <w:szCs w:val="28"/>
          <w:rtl/>
        </w:rPr>
        <w:t>ی</w:t>
      </w:r>
      <w:r w:rsidR="00C12C5B" w:rsidRPr="00C12C5B">
        <w:rPr>
          <w:rFonts w:cs="B Zar"/>
          <w:sz w:val="28"/>
          <w:szCs w:val="28"/>
          <w:rtl/>
        </w:rPr>
        <w:t xml:space="preserve"> نظرسنج</w:t>
      </w:r>
      <w:r w:rsidR="00C12C5B" w:rsidRPr="00C12C5B">
        <w:rPr>
          <w:rFonts w:cs="B Zar" w:hint="cs"/>
          <w:sz w:val="28"/>
          <w:szCs w:val="28"/>
          <w:rtl/>
        </w:rPr>
        <w:t>ی</w:t>
      </w:r>
      <w:r w:rsidR="00C12C5B" w:rsidRPr="00C12C5B">
        <w:rPr>
          <w:rFonts w:cs="B Zar"/>
          <w:sz w:val="28"/>
          <w:szCs w:val="28"/>
          <w:rtl/>
        </w:rPr>
        <w:t xml:space="preserve"> موجود عموماً در ثبت انواع مختلف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بس</w:t>
      </w:r>
      <w:r w:rsidR="00C12C5B" w:rsidRPr="00C12C5B">
        <w:rPr>
          <w:rFonts w:cs="B Zar" w:hint="cs"/>
          <w:sz w:val="28"/>
          <w:szCs w:val="28"/>
          <w:rtl/>
        </w:rPr>
        <w:t>ی</w:t>
      </w:r>
      <w:r w:rsidR="00C12C5B" w:rsidRPr="00C12C5B">
        <w:rPr>
          <w:rFonts w:cs="B Zar" w:hint="eastAsia"/>
          <w:sz w:val="28"/>
          <w:szCs w:val="28"/>
          <w:rtl/>
        </w:rPr>
        <w:t>ار</w:t>
      </w:r>
      <w:r w:rsidR="00C12C5B" w:rsidRPr="00C12C5B">
        <w:rPr>
          <w:rFonts w:cs="B Zar"/>
          <w:sz w:val="28"/>
          <w:szCs w:val="28"/>
          <w:rtl/>
        </w:rPr>
        <w:t xml:space="preserve"> خوب هستند، اما دربار</w:t>
      </w:r>
      <w:r w:rsidR="00C12C5B" w:rsidRPr="00C12C5B">
        <w:rPr>
          <w:rFonts w:cs="B Zar" w:hint="cs"/>
          <w:sz w:val="28"/>
          <w:szCs w:val="28"/>
          <w:rtl/>
        </w:rPr>
        <w:t>ۀ</w:t>
      </w:r>
      <w:r w:rsidR="00C12C5B" w:rsidRPr="00C12C5B">
        <w:rPr>
          <w:rFonts w:cs="B Zar"/>
          <w:sz w:val="28"/>
          <w:szCs w:val="28"/>
          <w:rtl/>
        </w:rPr>
        <w:t xml:space="preserve"> پرسش‌ها</w:t>
      </w:r>
      <w:r w:rsidR="00C12C5B" w:rsidRPr="00C12C5B">
        <w:rPr>
          <w:rFonts w:cs="B Zar" w:hint="cs"/>
          <w:sz w:val="28"/>
          <w:szCs w:val="28"/>
          <w:rtl/>
        </w:rPr>
        <w:t>ی</w:t>
      </w:r>
      <w:r w:rsidR="00C12C5B" w:rsidRPr="00C12C5B">
        <w:rPr>
          <w:rFonts w:cs="B Zar"/>
          <w:sz w:val="28"/>
          <w:szCs w:val="28"/>
          <w:rtl/>
        </w:rPr>
        <w:t xml:space="preserve"> مربوط به «انگ</w:t>
      </w:r>
      <w:r w:rsidR="00C12C5B" w:rsidRPr="00C12C5B">
        <w:rPr>
          <w:rFonts w:cs="B Zar" w:hint="cs"/>
          <w:sz w:val="28"/>
          <w:szCs w:val="28"/>
          <w:rtl/>
        </w:rPr>
        <w:t>ی</w:t>
      </w:r>
      <w:r w:rsidR="00C12C5B" w:rsidRPr="00C12C5B">
        <w:rPr>
          <w:rFonts w:cs="B Zar" w:hint="eastAsia"/>
          <w:sz w:val="28"/>
          <w:szCs w:val="28"/>
          <w:rtl/>
        </w:rPr>
        <w:t>زه‌ها</w:t>
      </w:r>
      <w:r w:rsidR="00C12C5B" w:rsidRPr="00C12C5B">
        <w:rPr>
          <w:rFonts w:cs="B Zar" w:hint="cs"/>
          <w:sz w:val="28"/>
          <w:szCs w:val="28"/>
          <w:rtl/>
        </w:rPr>
        <w:t>ی</w:t>
      </w:r>
      <w:r w:rsidR="00C12C5B" w:rsidRPr="00C12C5B">
        <w:rPr>
          <w:rFonts w:cs="B Zar"/>
          <w:sz w:val="28"/>
          <w:szCs w:val="28"/>
          <w:rtl/>
        </w:rPr>
        <w:t xml:space="preserve"> شرکت‌ها برا</w:t>
      </w:r>
      <w:r w:rsidR="00C12C5B" w:rsidRPr="00C12C5B">
        <w:rPr>
          <w:rFonts w:cs="B Zar" w:hint="cs"/>
          <w:sz w:val="28"/>
          <w:szCs w:val="28"/>
          <w:rtl/>
        </w:rPr>
        <w:t>ی</w:t>
      </w:r>
      <w:r w:rsidR="00C12C5B" w:rsidRPr="00C12C5B">
        <w:rPr>
          <w:rFonts w:cs="B Zar"/>
          <w:sz w:val="28"/>
          <w:szCs w:val="28"/>
          <w:rtl/>
        </w:rPr>
        <w:t xml:space="preserve"> شرکت در 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sz w:val="28"/>
          <w:szCs w:val="28"/>
          <w:rtl/>
        </w:rPr>
        <w:t xml:space="preserve"> و کانال‌ها و سازوکا</w:t>
      </w:r>
      <w:r w:rsidR="00C12C5B" w:rsidRPr="00C12C5B">
        <w:rPr>
          <w:rFonts w:cs="B Zar" w:hint="eastAsia"/>
          <w:sz w:val="28"/>
          <w:szCs w:val="28"/>
          <w:rtl/>
        </w:rPr>
        <w:t>رها</w:t>
      </w:r>
      <w:r w:rsidR="00C12C5B" w:rsidRPr="00C12C5B">
        <w:rPr>
          <w:rFonts w:cs="B Zar" w:hint="cs"/>
          <w:sz w:val="28"/>
          <w:szCs w:val="28"/>
          <w:rtl/>
        </w:rPr>
        <w:t>ی</w:t>
      </w:r>
      <w:r w:rsidR="00C12C5B" w:rsidRPr="00C12C5B">
        <w:rPr>
          <w:rFonts w:cs="B Zar"/>
          <w:sz w:val="28"/>
          <w:szCs w:val="28"/>
          <w:rtl/>
        </w:rPr>
        <w:t xml:space="preserve"> گوناگون</w:t>
      </w:r>
      <w:r w:rsidR="00C12C5B" w:rsidRPr="00C12C5B">
        <w:rPr>
          <w:rFonts w:cs="B Zar" w:hint="cs"/>
          <w:sz w:val="28"/>
          <w:szCs w:val="28"/>
          <w:rtl/>
        </w:rPr>
        <w:t>ی</w:t>
      </w:r>
      <w:r w:rsidR="00C12C5B" w:rsidRPr="00C12C5B">
        <w:rPr>
          <w:rFonts w:cs="B Zar"/>
          <w:sz w:val="28"/>
          <w:szCs w:val="28"/>
          <w:rtl/>
        </w:rPr>
        <w:t xml:space="preserve"> که آن‌ها را تسه</w:t>
      </w:r>
      <w:r w:rsidR="00C12C5B" w:rsidRPr="00C12C5B">
        <w:rPr>
          <w:rFonts w:cs="B Zar" w:hint="cs"/>
          <w:sz w:val="28"/>
          <w:szCs w:val="28"/>
          <w:rtl/>
        </w:rPr>
        <w:t>ی</w:t>
      </w:r>
      <w:r w:rsidR="00C12C5B" w:rsidRPr="00C12C5B">
        <w:rPr>
          <w:rFonts w:cs="B Zar" w:hint="eastAsia"/>
          <w:sz w:val="28"/>
          <w:szCs w:val="28"/>
          <w:rtl/>
        </w:rPr>
        <w:t>ل</w:t>
      </w:r>
      <w:r w:rsidR="00C12C5B" w:rsidRPr="00C12C5B">
        <w:rPr>
          <w:rFonts w:cs="B Zar"/>
          <w:sz w:val="28"/>
          <w:szCs w:val="28"/>
          <w:rtl/>
        </w:rPr>
        <w:t xml:space="preserve"> م</w:t>
      </w:r>
      <w:r w:rsidR="00C12C5B" w:rsidRPr="00C12C5B">
        <w:rPr>
          <w:rFonts w:cs="B Zar" w:hint="cs"/>
          <w:sz w:val="28"/>
          <w:szCs w:val="28"/>
          <w:rtl/>
        </w:rPr>
        <w:t>ی‌</w:t>
      </w:r>
      <w:r w:rsidR="00C12C5B" w:rsidRPr="00C12C5B">
        <w:rPr>
          <w:rFonts w:cs="B Zar" w:hint="eastAsia"/>
          <w:sz w:val="28"/>
          <w:szCs w:val="28"/>
          <w:rtl/>
        </w:rPr>
        <w:t>کنند»</w:t>
      </w:r>
      <w:r w:rsidR="00C12C5B" w:rsidRPr="00C12C5B">
        <w:rPr>
          <w:rFonts w:cs="B Zar"/>
          <w:sz w:val="28"/>
          <w:szCs w:val="28"/>
          <w:rtl/>
        </w:rPr>
        <w:t xml:space="preserve"> کمتر آموزنده هستند (آروندل و </w:t>
      </w:r>
      <w:r w:rsidR="00C12C5B" w:rsidRPr="00C12C5B">
        <w:rPr>
          <w:rFonts w:cs="B Zar"/>
          <w:sz w:val="28"/>
          <w:szCs w:val="28"/>
          <w:rtl/>
        </w:rPr>
        <w:lastRenderedPageBreak/>
        <w:t>کانستانتلو، 2006، 55). بنابرا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در توسع</w:t>
      </w:r>
      <w:r w:rsidR="00C12C5B" w:rsidRPr="00C12C5B">
        <w:rPr>
          <w:rFonts w:cs="B Zar" w:hint="cs"/>
          <w:sz w:val="28"/>
          <w:szCs w:val="28"/>
          <w:rtl/>
        </w:rPr>
        <w:t>ۀ</w:t>
      </w:r>
      <w:r w:rsidR="00C12C5B" w:rsidRPr="00C12C5B">
        <w:rPr>
          <w:rFonts w:cs="B Zar"/>
          <w:sz w:val="28"/>
          <w:szCs w:val="28"/>
          <w:rtl/>
        </w:rPr>
        <w:t xml:space="preserve"> نظرسنج</w:t>
      </w:r>
      <w:r w:rsidR="00C12C5B" w:rsidRPr="00C12C5B">
        <w:rPr>
          <w:rFonts w:cs="B Zar" w:hint="cs"/>
          <w:sz w:val="28"/>
          <w:szCs w:val="28"/>
          <w:rtl/>
        </w:rPr>
        <w:t>ی‌</w:t>
      </w:r>
      <w:r w:rsidR="00C12C5B" w:rsidRPr="00C12C5B">
        <w:rPr>
          <w:rFonts w:cs="B Zar" w:hint="eastAsia"/>
          <w:sz w:val="28"/>
          <w:szCs w:val="28"/>
          <w:rtl/>
        </w:rPr>
        <w:t>ها،</w:t>
      </w:r>
      <w:r w:rsidR="00C12C5B" w:rsidRPr="00C12C5B">
        <w:rPr>
          <w:rFonts w:cs="B Zar"/>
          <w:sz w:val="28"/>
          <w:szCs w:val="28"/>
          <w:rtl/>
        </w:rPr>
        <w:t xml:space="preserve"> مهم است که تمرکز ب</w:t>
      </w:r>
      <w:r w:rsidR="00C12C5B" w:rsidRPr="00C12C5B">
        <w:rPr>
          <w:rFonts w:cs="B Zar" w:hint="cs"/>
          <w:sz w:val="28"/>
          <w:szCs w:val="28"/>
          <w:rtl/>
        </w:rPr>
        <w:t>ی</w:t>
      </w:r>
      <w:r w:rsidR="00C12C5B" w:rsidRPr="00C12C5B">
        <w:rPr>
          <w:rFonts w:cs="B Zar" w:hint="eastAsia"/>
          <w:sz w:val="28"/>
          <w:szCs w:val="28"/>
          <w:rtl/>
        </w:rPr>
        <w:t>شتر</w:t>
      </w:r>
      <w:r w:rsidR="00C12C5B" w:rsidRPr="00C12C5B">
        <w:rPr>
          <w:rFonts w:cs="B Zar" w:hint="cs"/>
          <w:sz w:val="28"/>
          <w:szCs w:val="28"/>
          <w:rtl/>
        </w:rPr>
        <w:t>ی</w:t>
      </w:r>
      <w:r w:rsidR="00C12C5B" w:rsidRPr="00C12C5B">
        <w:rPr>
          <w:rFonts w:cs="B Zar"/>
          <w:sz w:val="28"/>
          <w:szCs w:val="28"/>
          <w:rtl/>
        </w:rPr>
        <w:t xml:space="preserve"> بر کانال‌ها و سازوکارها</w:t>
      </w:r>
      <w:r w:rsidR="00C12C5B" w:rsidRPr="00C12C5B">
        <w:rPr>
          <w:rFonts w:cs="B Zar" w:hint="cs"/>
          <w:sz w:val="28"/>
          <w:szCs w:val="28"/>
          <w:rtl/>
        </w:rPr>
        <w:t>ی</w:t>
      </w:r>
      <w:r w:rsidR="00C12C5B" w:rsidRPr="00C12C5B">
        <w:rPr>
          <w:rFonts w:cs="B Zar"/>
          <w:sz w:val="28"/>
          <w:szCs w:val="28"/>
          <w:rtl/>
        </w:rPr>
        <w:t xml:space="preserve"> ز</w:t>
      </w:r>
      <w:r w:rsidR="00C12C5B" w:rsidRPr="00C12C5B">
        <w:rPr>
          <w:rFonts w:cs="B Zar" w:hint="cs"/>
          <w:sz w:val="28"/>
          <w:szCs w:val="28"/>
          <w:rtl/>
        </w:rPr>
        <w:t>ی</w:t>
      </w:r>
      <w:r w:rsidR="00C12C5B" w:rsidRPr="00C12C5B">
        <w:rPr>
          <w:rFonts w:cs="B Zar" w:hint="eastAsia"/>
          <w:sz w:val="28"/>
          <w:szCs w:val="28"/>
          <w:rtl/>
        </w:rPr>
        <w:t>ربنا</w:t>
      </w:r>
      <w:r w:rsidR="00C12C5B" w:rsidRPr="00C12C5B">
        <w:rPr>
          <w:rFonts w:cs="B Zar" w:hint="cs"/>
          <w:sz w:val="28"/>
          <w:szCs w:val="28"/>
          <w:rtl/>
        </w:rPr>
        <w:t>یی</w:t>
      </w:r>
      <w:r w:rsidR="00C12C5B" w:rsidRPr="00C12C5B">
        <w:rPr>
          <w:rFonts w:cs="B Zar"/>
          <w:sz w:val="28"/>
          <w:szCs w:val="28"/>
          <w:rtl/>
        </w:rPr>
        <w:t xml:space="preserve">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و ن</w:t>
      </w:r>
      <w:r w:rsidR="00C12C5B" w:rsidRPr="00C12C5B">
        <w:rPr>
          <w:rFonts w:cs="B Zar" w:hint="cs"/>
          <w:sz w:val="28"/>
          <w:szCs w:val="28"/>
          <w:rtl/>
        </w:rPr>
        <w:t>ی</w:t>
      </w:r>
      <w:r w:rsidR="00C12C5B" w:rsidRPr="00C12C5B">
        <w:rPr>
          <w:rFonts w:cs="B Zar" w:hint="eastAsia"/>
          <w:sz w:val="28"/>
          <w:szCs w:val="28"/>
          <w:rtl/>
        </w:rPr>
        <w:t>ز</w:t>
      </w:r>
      <w:r w:rsidR="00C12C5B" w:rsidRPr="00C12C5B">
        <w:rPr>
          <w:rFonts w:cs="B Zar"/>
          <w:sz w:val="28"/>
          <w:szCs w:val="28"/>
          <w:rtl/>
        </w:rPr>
        <w:t xml:space="preserve"> نوع دانش</w:t>
      </w:r>
      <w:r w:rsidR="00C12C5B" w:rsidRPr="00C12C5B">
        <w:rPr>
          <w:rFonts w:cs="B Zar" w:hint="cs"/>
          <w:sz w:val="28"/>
          <w:szCs w:val="28"/>
          <w:rtl/>
        </w:rPr>
        <w:t>ی</w:t>
      </w:r>
      <w:r w:rsidR="00C12C5B" w:rsidRPr="00C12C5B">
        <w:rPr>
          <w:rFonts w:cs="B Zar"/>
          <w:sz w:val="28"/>
          <w:szCs w:val="28"/>
          <w:rtl/>
        </w:rPr>
        <w:t xml:space="preserve"> که شرکت‌ها از منابع خاص در پ</w:t>
      </w:r>
      <w:r w:rsidR="00C12C5B" w:rsidRPr="00C12C5B">
        <w:rPr>
          <w:rFonts w:cs="B Zar" w:hint="cs"/>
          <w:sz w:val="28"/>
          <w:szCs w:val="28"/>
          <w:rtl/>
        </w:rPr>
        <w:t>ی</w:t>
      </w:r>
      <w:r w:rsidR="00C12C5B" w:rsidRPr="00C12C5B">
        <w:rPr>
          <w:rFonts w:cs="B Zar"/>
          <w:sz w:val="28"/>
          <w:szCs w:val="28"/>
          <w:rtl/>
        </w:rPr>
        <w:t xml:space="preserve"> آن هستند، قر</w:t>
      </w:r>
      <w:r w:rsidR="00C12C5B" w:rsidRPr="00C12C5B">
        <w:rPr>
          <w:rFonts w:cs="B Zar" w:hint="eastAsia"/>
          <w:sz w:val="28"/>
          <w:szCs w:val="28"/>
          <w:rtl/>
        </w:rPr>
        <w:t>ار</w:t>
      </w:r>
      <w:r w:rsidR="00C12C5B" w:rsidRPr="00C12C5B">
        <w:rPr>
          <w:rFonts w:cs="B Zar"/>
          <w:sz w:val="28"/>
          <w:szCs w:val="28"/>
          <w:rtl/>
        </w:rPr>
        <w:t xml:space="preserve"> داده شود (آروندل و کانستانتلو، 2006). نظرسنج</w:t>
      </w:r>
      <w:r w:rsidR="00C12C5B" w:rsidRPr="00C12C5B">
        <w:rPr>
          <w:rFonts w:cs="B Zar" w:hint="cs"/>
          <w:sz w:val="28"/>
          <w:szCs w:val="28"/>
          <w:rtl/>
        </w:rPr>
        <w:t>ی</w:t>
      </w:r>
      <w:r w:rsidR="00C12C5B" w:rsidRPr="00C12C5B">
        <w:rPr>
          <w:rFonts w:cs="B Zar"/>
          <w:sz w:val="28"/>
          <w:szCs w:val="28"/>
          <w:rtl/>
        </w:rPr>
        <w:t xml:space="preserve"> و راهنما</w:t>
      </w:r>
      <w:r w:rsidR="00C12C5B" w:rsidRPr="00C12C5B">
        <w:rPr>
          <w:rFonts w:cs="B Zar" w:hint="cs"/>
          <w:sz w:val="28"/>
          <w:szCs w:val="28"/>
          <w:rtl/>
        </w:rPr>
        <w:t>ی</w:t>
      </w:r>
      <w:r w:rsidR="00C12C5B" w:rsidRPr="00C12C5B">
        <w:rPr>
          <w:rFonts w:cs="B Zar"/>
          <w:sz w:val="28"/>
          <w:szCs w:val="28"/>
          <w:rtl/>
        </w:rPr>
        <w:t xml:space="preserve"> مصاحبه </w:t>
      </w:r>
      <w:r w:rsidR="00C12C5B" w:rsidRPr="00C12C5B">
        <w:rPr>
          <w:rFonts w:cs="B Zar" w:hint="cs"/>
          <w:sz w:val="28"/>
          <w:szCs w:val="28"/>
          <w:rtl/>
        </w:rPr>
        <w:t>توسعه‌ی</w:t>
      </w:r>
      <w:r w:rsidR="00C12C5B" w:rsidRPr="00C12C5B">
        <w:rPr>
          <w:rFonts w:cs="B Zar" w:hint="eastAsia"/>
          <w:sz w:val="28"/>
          <w:szCs w:val="28"/>
          <w:rtl/>
        </w:rPr>
        <w:t>افته</w:t>
      </w:r>
      <w:r w:rsidR="00C12C5B" w:rsidRPr="00C12C5B">
        <w:rPr>
          <w:rFonts w:cs="B Zar"/>
          <w:sz w:val="28"/>
          <w:szCs w:val="28"/>
          <w:rtl/>
        </w:rPr>
        <w:t xml:space="preserve"> برا</w:t>
      </w:r>
      <w:r w:rsidR="00C12C5B" w:rsidRPr="00C12C5B">
        <w:rPr>
          <w:rFonts w:cs="B Zar" w:hint="cs"/>
          <w:sz w:val="28"/>
          <w:szCs w:val="28"/>
          <w:rtl/>
        </w:rPr>
        <w:t>ی</w:t>
      </w:r>
      <w:r w:rsidR="00C12C5B" w:rsidRPr="00C12C5B">
        <w:rPr>
          <w:rFonts w:cs="B Zar"/>
          <w:sz w:val="28"/>
          <w:szCs w:val="28"/>
          <w:rtl/>
        </w:rPr>
        <w:t xml:space="preserve"> 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مطالعه، چن</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تمرکز</w:t>
      </w:r>
      <w:r w:rsidR="00C12C5B" w:rsidRPr="00C12C5B">
        <w:rPr>
          <w:rFonts w:cs="B Zar" w:hint="cs"/>
          <w:sz w:val="28"/>
          <w:szCs w:val="28"/>
          <w:rtl/>
        </w:rPr>
        <w:t>ی</w:t>
      </w:r>
      <w:r w:rsidR="00C12C5B" w:rsidRPr="00C12C5B">
        <w:rPr>
          <w:rFonts w:cs="B Zar"/>
          <w:sz w:val="28"/>
          <w:szCs w:val="28"/>
          <w:rtl/>
        </w:rPr>
        <w:t xml:space="preserve"> را در خود جا</w:t>
      </w:r>
      <w:r w:rsidR="00C12C5B" w:rsidRPr="00C12C5B">
        <w:rPr>
          <w:rFonts w:cs="B Zar" w:hint="cs"/>
          <w:sz w:val="28"/>
          <w:szCs w:val="28"/>
          <w:rtl/>
        </w:rPr>
        <w:t>ی</w:t>
      </w:r>
      <w:r w:rsidR="00C12C5B" w:rsidRPr="00C12C5B">
        <w:rPr>
          <w:rFonts w:cs="B Zar"/>
          <w:sz w:val="28"/>
          <w:szCs w:val="28"/>
          <w:rtl/>
        </w:rPr>
        <w:t xml:space="preserve"> داده است (به پ</w:t>
      </w:r>
      <w:r w:rsidR="00C12C5B" w:rsidRPr="00C12C5B">
        <w:rPr>
          <w:rFonts w:cs="B Zar" w:hint="cs"/>
          <w:sz w:val="28"/>
          <w:szCs w:val="28"/>
          <w:rtl/>
        </w:rPr>
        <w:t>ی</w:t>
      </w:r>
      <w:r w:rsidR="00C12C5B" w:rsidRPr="00C12C5B">
        <w:rPr>
          <w:rFonts w:cs="B Zar" w:hint="eastAsia"/>
          <w:sz w:val="28"/>
          <w:szCs w:val="28"/>
          <w:rtl/>
        </w:rPr>
        <w:t>وست</w:t>
      </w:r>
      <w:r w:rsidR="00C12C5B" w:rsidRPr="00C12C5B">
        <w:rPr>
          <w:rFonts w:cs="B Zar"/>
          <w:sz w:val="28"/>
          <w:szCs w:val="28"/>
          <w:rtl/>
        </w:rPr>
        <w:t xml:space="preserve"> الف و ب مراجعه کن</w:t>
      </w:r>
      <w:r w:rsidR="00C12C5B" w:rsidRPr="00C12C5B">
        <w:rPr>
          <w:rFonts w:cs="B Zar" w:hint="cs"/>
          <w:sz w:val="28"/>
          <w:szCs w:val="28"/>
          <w:rtl/>
        </w:rPr>
        <w:t>ی</w:t>
      </w:r>
      <w:r w:rsidR="00C12C5B" w:rsidRPr="00C12C5B">
        <w:rPr>
          <w:rFonts w:cs="B Zar" w:hint="eastAsia"/>
          <w:sz w:val="28"/>
          <w:szCs w:val="28"/>
          <w:rtl/>
        </w:rPr>
        <w:t>د</w:t>
      </w:r>
      <w:r w:rsidR="00C12C5B" w:rsidRPr="00C12C5B">
        <w:rPr>
          <w:rFonts w:cs="B Zar"/>
          <w:sz w:val="28"/>
          <w:szCs w:val="28"/>
          <w:rtl/>
        </w:rPr>
        <w:t>).</w:t>
      </w:r>
    </w:p>
    <w:p w14:paraId="7A520FFB" w14:textId="77777777" w:rsidR="00DD7833" w:rsidRDefault="00DD3134" w:rsidP="004E2468">
      <w:pPr>
        <w:jc w:val="both"/>
        <w:rPr>
          <w:rFonts w:cs="B Zar"/>
          <w:sz w:val="28"/>
          <w:szCs w:val="28"/>
        </w:rPr>
      </w:pPr>
      <w:r w:rsidRPr="00B542E8">
        <w:rPr>
          <w:rFonts w:cs="B Zar"/>
          <w:sz w:val="28"/>
          <w:szCs w:val="28"/>
        </w:rPr>
        <w:br/>
      </w:r>
      <w:r w:rsidRPr="00B542E8">
        <w:rPr>
          <w:rFonts w:cs="B Zar"/>
          <w:sz w:val="28"/>
          <w:szCs w:val="28"/>
          <w:rtl/>
        </w:rPr>
        <w:t>۱.۲.۲</w:t>
      </w:r>
      <w:r w:rsidRPr="00B542E8">
        <w:rPr>
          <w:rFonts w:cs="B Zar"/>
          <w:sz w:val="28"/>
          <w:szCs w:val="28"/>
        </w:rPr>
        <w:t xml:space="preserve"> </w:t>
      </w:r>
      <w:r w:rsidRPr="00B542E8">
        <w:rPr>
          <w:rFonts w:cs="B Zar"/>
          <w:sz w:val="28"/>
          <w:szCs w:val="28"/>
          <w:rtl/>
        </w:rPr>
        <w:t>اتخاذ رویکرد روش‌های ترکیبی</w:t>
      </w:r>
    </w:p>
    <w:p w14:paraId="7087D3E7" w14:textId="393C0539" w:rsidR="004E2468" w:rsidRPr="004E2468" w:rsidRDefault="004E2468" w:rsidP="004E2468">
      <w:pPr>
        <w:jc w:val="both"/>
        <w:rPr>
          <w:rFonts w:cs="B Zar"/>
          <w:sz w:val="28"/>
          <w:szCs w:val="28"/>
          <w:rtl/>
        </w:rPr>
      </w:pPr>
      <w:r w:rsidRPr="004E2468">
        <w:rPr>
          <w:rFonts w:cs="B Zar"/>
          <w:sz w:val="28"/>
          <w:szCs w:val="28"/>
          <w:rtl/>
        </w:rPr>
        <w:t>در پاسخ به محدود</w:t>
      </w:r>
      <w:r w:rsidRPr="004E2468">
        <w:rPr>
          <w:rFonts w:cs="B Zar" w:hint="cs"/>
          <w:sz w:val="28"/>
          <w:szCs w:val="28"/>
          <w:rtl/>
        </w:rPr>
        <w:t>ی</w:t>
      </w:r>
      <w:r w:rsidRPr="004E2468">
        <w:rPr>
          <w:rFonts w:cs="B Zar" w:hint="eastAsia"/>
          <w:sz w:val="28"/>
          <w:szCs w:val="28"/>
          <w:rtl/>
        </w:rPr>
        <w:t>ت‌ها</w:t>
      </w:r>
      <w:r w:rsidRPr="004E2468">
        <w:rPr>
          <w:rFonts w:cs="B Zar" w:hint="cs"/>
          <w:sz w:val="28"/>
          <w:szCs w:val="28"/>
          <w:rtl/>
        </w:rPr>
        <w:t>ی</w:t>
      </w:r>
      <w:r w:rsidRPr="004E2468">
        <w:rPr>
          <w:rFonts w:cs="B Zar"/>
          <w:sz w:val="28"/>
          <w:szCs w:val="28"/>
          <w:rtl/>
        </w:rPr>
        <w:t xml:space="preserve"> رو</w:t>
      </w:r>
      <w:r w:rsidRPr="004E2468">
        <w:rPr>
          <w:rFonts w:cs="B Zar" w:hint="cs"/>
          <w:sz w:val="28"/>
          <w:szCs w:val="28"/>
          <w:rtl/>
        </w:rPr>
        <w:t>ی</w:t>
      </w:r>
      <w:r w:rsidRPr="004E2468">
        <w:rPr>
          <w:rFonts w:cs="B Zar" w:hint="eastAsia"/>
          <w:sz w:val="28"/>
          <w:szCs w:val="28"/>
          <w:rtl/>
        </w:rPr>
        <w:t>کردها</w:t>
      </w:r>
      <w:r w:rsidRPr="004E2468">
        <w:rPr>
          <w:rFonts w:cs="B Zar" w:hint="cs"/>
          <w:sz w:val="28"/>
          <w:szCs w:val="28"/>
          <w:rtl/>
        </w:rPr>
        <w:t>ی</w:t>
      </w:r>
      <w:r w:rsidRPr="004E2468">
        <w:rPr>
          <w:rFonts w:cs="B Zar"/>
          <w:sz w:val="28"/>
          <w:szCs w:val="28"/>
          <w:rtl/>
        </w:rPr>
        <w:t xml:space="preserve"> سنت</w:t>
      </w:r>
      <w:r w:rsidRPr="004E2468">
        <w:rPr>
          <w:rFonts w:cs="B Zar" w:hint="cs"/>
          <w:sz w:val="28"/>
          <w:szCs w:val="28"/>
          <w:rtl/>
        </w:rPr>
        <w:t>ی</w:t>
      </w:r>
      <w:r w:rsidRPr="004E2468">
        <w:rPr>
          <w:rFonts w:cs="B Zar" w:hint="eastAsia"/>
          <w:sz w:val="28"/>
          <w:szCs w:val="28"/>
          <w:rtl/>
        </w:rPr>
        <w:t>،</w:t>
      </w:r>
      <w:r w:rsidRPr="004E2468">
        <w:rPr>
          <w:rFonts w:cs="B Zar"/>
          <w:sz w:val="28"/>
          <w:szCs w:val="28"/>
          <w:rtl/>
        </w:rPr>
        <w:t xml:space="preserve"> برخ</w:t>
      </w:r>
      <w:r w:rsidRPr="004E2468">
        <w:rPr>
          <w:rFonts w:cs="B Zar" w:hint="cs"/>
          <w:sz w:val="28"/>
          <w:szCs w:val="28"/>
          <w:rtl/>
        </w:rPr>
        <w:t>ی</w:t>
      </w:r>
      <w:r w:rsidRPr="004E2468">
        <w:rPr>
          <w:rFonts w:cs="B Zar"/>
          <w:sz w:val="28"/>
          <w:szCs w:val="28"/>
          <w:rtl/>
        </w:rPr>
        <w:t xml:space="preserve"> از پژوهشگران بر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باورند که مطالعات کم</w:t>
      </w:r>
      <w:r w:rsidRPr="004E2468">
        <w:rPr>
          <w:rFonts w:cs="B Zar" w:hint="cs"/>
          <w:sz w:val="28"/>
          <w:szCs w:val="28"/>
          <w:rtl/>
        </w:rPr>
        <w:t>ی</w:t>
      </w:r>
      <w:r w:rsidRPr="004E2468">
        <w:rPr>
          <w:rFonts w:cs="B Zar"/>
          <w:sz w:val="28"/>
          <w:szCs w:val="28"/>
          <w:rtl/>
        </w:rPr>
        <w:t xml:space="preserve"> به تنها</w:t>
      </w:r>
      <w:r w:rsidRPr="004E2468">
        <w:rPr>
          <w:rFonts w:cs="B Zar" w:hint="cs"/>
          <w:sz w:val="28"/>
          <w:szCs w:val="28"/>
          <w:rtl/>
        </w:rPr>
        <w:t>یی</w:t>
      </w:r>
      <w:r w:rsidRPr="004E2468">
        <w:rPr>
          <w:rFonts w:cs="B Zar"/>
          <w:sz w:val="28"/>
          <w:szCs w:val="28"/>
          <w:rtl/>
        </w:rPr>
        <w:t xml:space="preserve"> قادر به پاسخگو</w:t>
      </w:r>
      <w:r w:rsidRPr="004E2468">
        <w:rPr>
          <w:rFonts w:cs="B Zar" w:hint="cs"/>
          <w:sz w:val="28"/>
          <w:szCs w:val="28"/>
          <w:rtl/>
        </w:rPr>
        <w:t>یی</w:t>
      </w:r>
      <w:r w:rsidRPr="004E2468">
        <w:rPr>
          <w:rFonts w:cs="B Zar"/>
          <w:sz w:val="28"/>
          <w:szCs w:val="28"/>
          <w:rtl/>
        </w:rPr>
        <w:t xml:space="preserve"> به پرسش‌ها</w:t>
      </w:r>
      <w:r w:rsidRPr="004E2468">
        <w:rPr>
          <w:rFonts w:cs="B Zar" w:hint="cs"/>
          <w:sz w:val="28"/>
          <w:szCs w:val="28"/>
          <w:rtl/>
        </w:rPr>
        <w:t>ی</w:t>
      </w:r>
      <w:r w:rsidRPr="004E2468">
        <w:rPr>
          <w:rFonts w:cs="B Zar"/>
          <w:sz w:val="28"/>
          <w:szCs w:val="28"/>
          <w:rtl/>
        </w:rPr>
        <w:t xml:space="preserve"> عم</w:t>
      </w:r>
      <w:r w:rsidRPr="004E2468">
        <w:rPr>
          <w:rFonts w:cs="B Zar" w:hint="cs"/>
          <w:sz w:val="28"/>
          <w:szCs w:val="28"/>
          <w:rtl/>
        </w:rPr>
        <w:t>ی</w:t>
      </w:r>
      <w:r w:rsidRPr="004E2468">
        <w:rPr>
          <w:rFonts w:cs="B Zar" w:hint="eastAsia"/>
          <w:sz w:val="28"/>
          <w:szCs w:val="28"/>
          <w:rtl/>
        </w:rPr>
        <w:t>ق‌تر</w:t>
      </w:r>
      <w:r w:rsidRPr="004E2468">
        <w:rPr>
          <w:rFonts w:cs="B Zar"/>
          <w:sz w:val="28"/>
          <w:szCs w:val="28"/>
          <w:rtl/>
        </w:rPr>
        <w:t xml:space="preserve"> دربار</w:t>
      </w:r>
      <w:r w:rsidRPr="004E2468">
        <w:rPr>
          <w:rFonts w:cs="B Zar" w:hint="cs"/>
          <w:sz w:val="28"/>
          <w:szCs w:val="28"/>
          <w:rtl/>
        </w:rPr>
        <w:t>ۀ</w:t>
      </w:r>
      <w:r w:rsidRPr="004E2468">
        <w:rPr>
          <w:rFonts w:cs="B Zar"/>
          <w:sz w:val="28"/>
          <w:szCs w:val="28"/>
          <w:rtl/>
        </w:rPr>
        <w:t xml:space="preserve"> فرآ</w:t>
      </w:r>
      <w:r w:rsidRPr="004E2468">
        <w:rPr>
          <w:rFonts w:cs="B Zar" w:hint="cs"/>
          <w:sz w:val="28"/>
          <w:szCs w:val="28"/>
          <w:rtl/>
        </w:rPr>
        <w:t>ی</w:t>
      </w:r>
      <w:r w:rsidRPr="004E2468">
        <w:rPr>
          <w:rFonts w:cs="B Zar" w:hint="eastAsia"/>
          <w:sz w:val="28"/>
          <w:szCs w:val="28"/>
          <w:rtl/>
        </w:rPr>
        <w:t>ندها</w:t>
      </w:r>
      <w:r w:rsidRPr="004E2468">
        <w:rPr>
          <w:rFonts w:cs="B Zar" w:hint="cs"/>
          <w:sz w:val="28"/>
          <w:szCs w:val="28"/>
          <w:rtl/>
        </w:rPr>
        <w:t>ی</w:t>
      </w:r>
      <w:r w:rsidRPr="004E2468">
        <w:rPr>
          <w:rFonts w:cs="B Zar"/>
          <w:sz w:val="28"/>
          <w:szCs w:val="28"/>
          <w:rtl/>
        </w:rPr>
        <w:t xml:space="preserve"> ا</w:t>
      </w:r>
      <w:r w:rsidRPr="004E2468">
        <w:rPr>
          <w:rFonts w:cs="B Zar" w:hint="cs"/>
          <w:sz w:val="28"/>
          <w:szCs w:val="28"/>
          <w:rtl/>
        </w:rPr>
        <w:t>ی</w:t>
      </w:r>
      <w:r w:rsidRPr="004E2468">
        <w:rPr>
          <w:rFonts w:cs="B Zar" w:hint="eastAsia"/>
          <w:sz w:val="28"/>
          <w:szCs w:val="28"/>
          <w:rtl/>
        </w:rPr>
        <w:t>جاد</w:t>
      </w:r>
      <w:r w:rsidRPr="004E2468">
        <w:rPr>
          <w:rFonts w:cs="B Zar"/>
          <w:sz w:val="28"/>
          <w:szCs w:val="28"/>
          <w:rtl/>
        </w:rPr>
        <w:t xml:space="preserve"> و تبادل دانش ن</w:t>
      </w:r>
      <w:r w:rsidRPr="004E2468">
        <w:rPr>
          <w:rFonts w:cs="B Zar" w:hint="cs"/>
          <w:sz w:val="28"/>
          <w:szCs w:val="28"/>
          <w:rtl/>
        </w:rPr>
        <w:t>ی</w:t>
      </w:r>
      <w:r w:rsidRPr="004E2468">
        <w:rPr>
          <w:rFonts w:cs="B Zar" w:hint="eastAsia"/>
          <w:sz w:val="28"/>
          <w:szCs w:val="28"/>
          <w:rtl/>
        </w:rPr>
        <w:t>ستند</w:t>
      </w:r>
      <w:r w:rsidRPr="004E2468">
        <w:rPr>
          <w:rFonts w:cs="B Zar"/>
          <w:sz w:val="28"/>
          <w:szCs w:val="28"/>
          <w:rtl/>
        </w:rPr>
        <w:t xml:space="preserve"> (سوتاروتا و همکاران، 2011). به طور مشابه، ب</w:t>
      </w:r>
      <w:r w:rsidRPr="004E2468">
        <w:rPr>
          <w:rFonts w:cs="B Zar" w:hint="cs"/>
          <w:sz w:val="28"/>
          <w:szCs w:val="28"/>
          <w:rtl/>
        </w:rPr>
        <w:t>ی</w:t>
      </w:r>
      <w:r w:rsidRPr="004E2468">
        <w:rPr>
          <w:rFonts w:cs="B Zar" w:hint="eastAsia"/>
          <w:sz w:val="28"/>
          <w:szCs w:val="28"/>
          <w:rtl/>
        </w:rPr>
        <w:t>نکوفسکا</w:t>
      </w:r>
      <w:r w:rsidRPr="004E2468">
        <w:rPr>
          <w:rFonts w:cs="B Zar"/>
          <w:sz w:val="28"/>
          <w:szCs w:val="28"/>
          <w:rtl/>
        </w:rPr>
        <w:t xml:space="preserve"> و همکاران (2011، 24) در</w:t>
      </w:r>
      <w:r w:rsidRPr="004E2468">
        <w:rPr>
          <w:rFonts w:cs="B Zar" w:hint="cs"/>
          <w:sz w:val="28"/>
          <w:szCs w:val="28"/>
          <w:rtl/>
        </w:rPr>
        <w:t>ی</w:t>
      </w:r>
      <w:r w:rsidRPr="004E2468">
        <w:rPr>
          <w:rFonts w:cs="B Zar" w:hint="eastAsia"/>
          <w:sz w:val="28"/>
          <w:szCs w:val="28"/>
          <w:rtl/>
        </w:rPr>
        <w:t>افتند</w:t>
      </w:r>
      <w:r w:rsidRPr="004E2468">
        <w:rPr>
          <w:rFonts w:cs="B Zar"/>
          <w:sz w:val="28"/>
          <w:szCs w:val="28"/>
          <w:rtl/>
        </w:rPr>
        <w:t xml:space="preserve"> که «ترک</w:t>
      </w:r>
      <w:r w:rsidRPr="004E2468">
        <w:rPr>
          <w:rFonts w:cs="B Zar" w:hint="cs"/>
          <w:sz w:val="28"/>
          <w:szCs w:val="28"/>
          <w:rtl/>
        </w:rPr>
        <w:t>ی</w:t>
      </w:r>
      <w:r w:rsidRPr="004E2468">
        <w:rPr>
          <w:rFonts w:cs="B Zar" w:hint="eastAsia"/>
          <w:sz w:val="28"/>
          <w:szCs w:val="28"/>
          <w:rtl/>
        </w:rPr>
        <w:t>ب</w:t>
      </w:r>
      <w:r w:rsidRPr="004E2468">
        <w:rPr>
          <w:rFonts w:cs="B Zar" w:hint="cs"/>
          <w:sz w:val="28"/>
          <w:szCs w:val="28"/>
          <w:rtl/>
        </w:rPr>
        <w:t>ی</w:t>
      </w:r>
      <w:r w:rsidRPr="004E2468">
        <w:rPr>
          <w:rFonts w:cs="B Zar"/>
          <w:sz w:val="28"/>
          <w:szCs w:val="28"/>
          <w:rtl/>
        </w:rPr>
        <w:t xml:space="preserve"> از داده‌ها و تحل</w:t>
      </w:r>
      <w:r w:rsidRPr="004E2468">
        <w:rPr>
          <w:rFonts w:cs="B Zar" w:hint="cs"/>
          <w:sz w:val="28"/>
          <w:szCs w:val="28"/>
          <w:rtl/>
        </w:rPr>
        <w:t>ی</w:t>
      </w:r>
      <w:r w:rsidRPr="004E2468">
        <w:rPr>
          <w:rFonts w:cs="B Zar" w:hint="eastAsia"/>
          <w:sz w:val="28"/>
          <w:szCs w:val="28"/>
          <w:rtl/>
        </w:rPr>
        <w:t>ل‌ها</w:t>
      </w:r>
      <w:r w:rsidRPr="004E2468">
        <w:rPr>
          <w:rFonts w:cs="B Zar" w:hint="cs"/>
          <w:sz w:val="28"/>
          <w:szCs w:val="28"/>
          <w:rtl/>
        </w:rPr>
        <w:t>ی</w:t>
      </w:r>
      <w:r w:rsidRPr="004E2468">
        <w:rPr>
          <w:rFonts w:cs="B Zar"/>
          <w:sz w:val="28"/>
          <w:szCs w:val="28"/>
          <w:rtl/>
        </w:rPr>
        <w:t xml:space="preserve"> ک</w:t>
      </w:r>
      <w:r w:rsidRPr="004E2468">
        <w:rPr>
          <w:rFonts w:cs="B Zar" w:hint="cs"/>
          <w:sz w:val="28"/>
          <w:szCs w:val="28"/>
          <w:rtl/>
        </w:rPr>
        <w:t>ی</w:t>
      </w:r>
      <w:r w:rsidRPr="004E2468">
        <w:rPr>
          <w:rFonts w:cs="B Zar" w:hint="eastAsia"/>
          <w:sz w:val="28"/>
          <w:szCs w:val="28"/>
          <w:rtl/>
        </w:rPr>
        <w:t>ف</w:t>
      </w:r>
      <w:r w:rsidRPr="004E2468">
        <w:rPr>
          <w:rFonts w:cs="B Zar" w:hint="cs"/>
          <w:sz w:val="28"/>
          <w:szCs w:val="28"/>
          <w:rtl/>
        </w:rPr>
        <w:t>ی</w:t>
      </w:r>
      <w:r w:rsidRPr="004E2468">
        <w:rPr>
          <w:rFonts w:cs="B Zar"/>
          <w:sz w:val="28"/>
          <w:szCs w:val="28"/>
          <w:rtl/>
        </w:rPr>
        <w:t xml:space="preserve"> و کم</w:t>
      </w:r>
      <w:r w:rsidRPr="004E2468">
        <w:rPr>
          <w:rFonts w:cs="B Zar" w:hint="cs"/>
          <w:sz w:val="28"/>
          <w:szCs w:val="28"/>
          <w:rtl/>
        </w:rPr>
        <w:t>ی</w:t>
      </w:r>
      <w:r w:rsidRPr="004E2468">
        <w:rPr>
          <w:rFonts w:cs="B Zar" w:hint="eastAsia"/>
          <w:sz w:val="28"/>
          <w:szCs w:val="28"/>
          <w:rtl/>
        </w:rPr>
        <w:t>،</w:t>
      </w:r>
      <w:r w:rsidRPr="004E2468">
        <w:rPr>
          <w:rFonts w:cs="B Zar"/>
          <w:sz w:val="28"/>
          <w:szCs w:val="28"/>
          <w:rtl/>
        </w:rPr>
        <w:t xml:space="preserve"> به و</w:t>
      </w:r>
      <w:r w:rsidRPr="004E2468">
        <w:rPr>
          <w:rFonts w:cs="B Zar" w:hint="cs"/>
          <w:sz w:val="28"/>
          <w:szCs w:val="28"/>
          <w:rtl/>
        </w:rPr>
        <w:t>ی</w:t>
      </w:r>
      <w:r w:rsidRPr="004E2468">
        <w:rPr>
          <w:rFonts w:cs="B Zar" w:hint="eastAsia"/>
          <w:sz w:val="28"/>
          <w:szCs w:val="28"/>
          <w:rtl/>
        </w:rPr>
        <w:t>ژه</w:t>
      </w:r>
      <w:r w:rsidRPr="004E2468">
        <w:rPr>
          <w:rFonts w:cs="B Zar"/>
          <w:sz w:val="28"/>
          <w:szCs w:val="28"/>
          <w:rtl/>
        </w:rPr>
        <w:t xml:space="preserve"> زمان</w:t>
      </w:r>
      <w:r w:rsidRPr="004E2468">
        <w:rPr>
          <w:rFonts w:cs="B Zar" w:hint="cs"/>
          <w:sz w:val="28"/>
          <w:szCs w:val="28"/>
          <w:rtl/>
        </w:rPr>
        <w:t>ی</w:t>
      </w:r>
      <w:r w:rsidRPr="004E2468">
        <w:rPr>
          <w:rFonts w:cs="B Zar"/>
          <w:sz w:val="28"/>
          <w:szCs w:val="28"/>
          <w:rtl/>
        </w:rPr>
        <w:t xml:space="preserve"> مناسب است که تلاش شود تا هم الگوها</w:t>
      </w:r>
      <w:r w:rsidRPr="004E2468">
        <w:rPr>
          <w:rFonts w:cs="B Zar" w:hint="cs"/>
          <w:sz w:val="28"/>
          <w:szCs w:val="28"/>
          <w:rtl/>
        </w:rPr>
        <w:t>ی</w:t>
      </w:r>
      <w:r w:rsidRPr="004E2468">
        <w:rPr>
          <w:rFonts w:cs="B Zar"/>
          <w:sz w:val="28"/>
          <w:szCs w:val="28"/>
          <w:rtl/>
        </w:rPr>
        <w:t xml:space="preserve"> کل</w:t>
      </w:r>
      <w:r w:rsidRPr="004E2468">
        <w:rPr>
          <w:rFonts w:cs="B Zar" w:hint="cs"/>
          <w:sz w:val="28"/>
          <w:szCs w:val="28"/>
          <w:rtl/>
        </w:rPr>
        <w:t>ی</w:t>
      </w:r>
      <w:r w:rsidRPr="004E2468">
        <w:rPr>
          <w:rFonts w:cs="B Zar"/>
          <w:sz w:val="28"/>
          <w:szCs w:val="28"/>
          <w:rtl/>
        </w:rPr>
        <w:t xml:space="preserve"> تحرک ن</w:t>
      </w:r>
      <w:r w:rsidRPr="004E2468">
        <w:rPr>
          <w:rFonts w:cs="B Zar" w:hint="cs"/>
          <w:sz w:val="28"/>
          <w:szCs w:val="28"/>
          <w:rtl/>
        </w:rPr>
        <w:t>ی</w:t>
      </w:r>
      <w:r w:rsidRPr="004E2468">
        <w:rPr>
          <w:rFonts w:cs="B Zar" w:hint="eastAsia"/>
          <w:sz w:val="28"/>
          <w:szCs w:val="28"/>
          <w:rtl/>
        </w:rPr>
        <w:t>رو</w:t>
      </w:r>
      <w:r w:rsidRPr="004E2468">
        <w:rPr>
          <w:rFonts w:cs="B Zar" w:hint="cs"/>
          <w:sz w:val="28"/>
          <w:szCs w:val="28"/>
          <w:rtl/>
        </w:rPr>
        <w:t>ی</w:t>
      </w:r>
      <w:r w:rsidRPr="004E2468">
        <w:rPr>
          <w:rFonts w:cs="B Zar"/>
          <w:sz w:val="28"/>
          <w:szCs w:val="28"/>
          <w:rtl/>
        </w:rPr>
        <w:t xml:space="preserve"> کار و هم انگ</w:t>
      </w:r>
      <w:r w:rsidRPr="004E2468">
        <w:rPr>
          <w:rFonts w:cs="B Zar" w:hint="cs"/>
          <w:sz w:val="28"/>
          <w:szCs w:val="28"/>
          <w:rtl/>
        </w:rPr>
        <w:t>ی</w:t>
      </w:r>
      <w:r w:rsidRPr="004E2468">
        <w:rPr>
          <w:rFonts w:cs="B Zar" w:hint="eastAsia"/>
          <w:sz w:val="28"/>
          <w:szCs w:val="28"/>
          <w:rtl/>
        </w:rPr>
        <w:t>زه‌ها</w:t>
      </w:r>
      <w:r w:rsidRPr="004E2468">
        <w:rPr>
          <w:rFonts w:cs="B Zar"/>
          <w:sz w:val="28"/>
          <w:szCs w:val="28"/>
          <w:rtl/>
        </w:rPr>
        <w:t xml:space="preserve"> و نگرش‌ها</w:t>
      </w:r>
      <w:r w:rsidRPr="004E2468">
        <w:rPr>
          <w:rFonts w:cs="B Zar" w:hint="cs"/>
          <w:sz w:val="28"/>
          <w:szCs w:val="28"/>
          <w:rtl/>
        </w:rPr>
        <w:t>ی</w:t>
      </w:r>
      <w:r w:rsidRPr="004E2468">
        <w:rPr>
          <w:rFonts w:cs="B Zar"/>
          <w:sz w:val="28"/>
          <w:szCs w:val="28"/>
          <w:rtl/>
        </w:rPr>
        <w:t xml:space="preserve"> فرد</w:t>
      </w:r>
      <w:r w:rsidRPr="004E2468">
        <w:rPr>
          <w:rFonts w:cs="B Zar" w:hint="cs"/>
          <w:sz w:val="28"/>
          <w:szCs w:val="28"/>
          <w:rtl/>
        </w:rPr>
        <w:t>یِ</w:t>
      </w:r>
      <w:r w:rsidRPr="004E2468">
        <w:rPr>
          <w:rFonts w:cs="B Zar"/>
          <w:sz w:val="28"/>
          <w:szCs w:val="28"/>
          <w:rtl/>
        </w:rPr>
        <w:t xml:space="preserve"> کنشگران اصل</w:t>
      </w:r>
      <w:r w:rsidRPr="004E2468">
        <w:rPr>
          <w:rFonts w:cs="B Zar" w:hint="cs"/>
          <w:sz w:val="28"/>
          <w:szCs w:val="28"/>
          <w:rtl/>
        </w:rPr>
        <w:t>ی</w:t>
      </w:r>
      <w:r w:rsidRPr="004E2468">
        <w:rPr>
          <w:rFonts w:cs="B Zar"/>
          <w:sz w:val="28"/>
          <w:szCs w:val="28"/>
          <w:rtl/>
        </w:rPr>
        <w:t xml:space="preserve"> نسبت به تحرک (در همان بستر فضا-زمان) ارز</w:t>
      </w:r>
      <w:r w:rsidRPr="004E2468">
        <w:rPr>
          <w:rFonts w:cs="B Zar" w:hint="cs"/>
          <w:sz w:val="28"/>
          <w:szCs w:val="28"/>
          <w:rtl/>
        </w:rPr>
        <w:t>ی</w:t>
      </w:r>
      <w:r w:rsidRPr="004E2468">
        <w:rPr>
          <w:rFonts w:cs="B Zar" w:hint="eastAsia"/>
          <w:sz w:val="28"/>
          <w:szCs w:val="28"/>
          <w:rtl/>
        </w:rPr>
        <w:t>اب</w:t>
      </w:r>
      <w:r w:rsidRPr="004E2468">
        <w:rPr>
          <w:rFonts w:cs="B Zar" w:hint="cs"/>
          <w:sz w:val="28"/>
          <w:szCs w:val="28"/>
          <w:rtl/>
        </w:rPr>
        <w:t>ی</w:t>
      </w:r>
      <w:r w:rsidRPr="004E2468">
        <w:rPr>
          <w:rFonts w:cs="B Zar"/>
          <w:sz w:val="28"/>
          <w:szCs w:val="28"/>
          <w:rtl/>
        </w:rPr>
        <w:t xml:space="preserve"> شوند». در ا</w:t>
      </w:r>
      <w:r w:rsidRPr="004E2468">
        <w:rPr>
          <w:rFonts w:cs="B Zar" w:hint="cs"/>
          <w:sz w:val="28"/>
          <w:szCs w:val="28"/>
          <w:rtl/>
        </w:rPr>
        <w:t>ی</w:t>
      </w:r>
      <w:r w:rsidRPr="004E2468">
        <w:rPr>
          <w:rFonts w:cs="B Zar" w:hint="eastAsia"/>
          <w:sz w:val="28"/>
          <w:szCs w:val="28"/>
          <w:rtl/>
        </w:rPr>
        <w:t>ن‌جا،</w:t>
      </w:r>
      <w:r w:rsidRPr="004E2468">
        <w:rPr>
          <w:rFonts w:cs="B Zar"/>
          <w:sz w:val="28"/>
          <w:szCs w:val="28"/>
          <w:rtl/>
        </w:rPr>
        <w:t xml:space="preserve"> «تحرک ن</w:t>
      </w:r>
      <w:r w:rsidRPr="004E2468">
        <w:rPr>
          <w:rFonts w:cs="B Zar" w:hint="cs"/>
          <w:sz w:val="28"/>
          <w:szCs w:val="28"/>
          <w:rtl/>
        </w:rPr>
        <w:t>ی</w:t>
      </w:r>
      <w:r w:rsidRPr="004E2468">
        <w:rPr>
          <w:rFonts w:cs="B Zar" w:hint="eastAsia"/>
          <w:sz w:val="28"/>
          <w:szCs w:val="28"/>
          <w:rtl/>
        </w:rPr>
        <w:t>رو</w:t>
      </w:r>
      <w:r w:rsidRPr="004E2468">
        <w:rPr>
          <w:rFonts w:cs="B Zar" w:hint="cs"/>
          <w:sz w:val="28"/>
          <w:szCs w:val="28"/>
          <w:rtl/>
        </w:rPr>
        <w:t>ی</w:t>
      </w:r>
      <w:r w:rsidRPr="004E2468">
        <w:rPr>
          <w:rFonts w:cs="B Zar"/>
          <w:sz w:val="28"/>
          <w:szCs w:val="28"/>
          <w:rtl/>
        </w:rPr>
        <w:t xml:space="preserve"> کار» به عنوان جا</w:t>
      </w:r>
      <w:r w:rsidRPr="004E2468">
        <w:rPr>
          <w:rFonts w:cs="B Zar" w:hint="cs"/>
          <w:sz w:val="28"/>
          <w:szCs w:val="28"/>
          <w:rtl/>
        </w:rPr>
        <w:t>ی</w:t>
      </w:r>
      <w:r w:rsidRPr="004E2468">
        <w:rPr>
          <w:rFonts w:cs="B Zar" w:hint="eastAsia"/>
          <w:sz w:val="28"/>
          <w:szCs w:val="28"/>
          <w:rtl/>
        </w:rPr>
        <w:t>گز</w:t>
      </w:r>
      <w:r w:rsidRPr="004E2468">
        <w:rPr>
          <w:rFonts w:cs="B Zar" w:hint="cs"/>
          <w:sz w:val="28"/>
          <w:szCs w:val="28"/>
          <w:rtl/>
        </w:rPr>
        <w:t>ی</w:t>
      </w:r>
      <w:r w:rsidRPr="004E2468">
        <w:rPr>
          <w:rFonts w:cs="B Zar" w:hint="eastAsia"/>
          <w:sz w:val="28"/>
          <w:szCs w:val="28"/>
          <w:rtl/>
        </w:rPr>
        <w:t>ن</w:t>
      </w:r>
      <w:r w:rsidRPr="004E2468">
        <w:rPr>
          <w:rFonts w:cs="B Zar" w:hint="cs"/>
          <w:sz w:val="28"/>
          <w:szCs w:val="28"/>
          <w:rtl/>
        </w:rPr>
        <w:t>ی</w:t>
      </w:r>
      <w:r w:rsidRPr="004E2468">
        <w:rPr>
          <w:rFonts w:cs="B Zar"/>
          <w:sz w:val="28"/>
          <w:szCs w:val="28"/>
          <w:rtl/>
        </w:rPr>
        <w:t xml:space="preserve"> برا</w:t>
      </w:r>
      <w:r w:rsidRPr="004E2468">
        <w:rPr>
          <w:rFonts w:cs="B Zar" w:hint="cs"/>
          <w:sz w:val="28"/>
          <w:szCs w:val="28"/>
          <w:rtl/>
        </w:rPr>
        <w:t>ی</w:t>
      </w:r>
      <w:r w:rsidRPr="004E2468">
        <w:rPr>
          <w:rFonts w:cs="B Zar"/>
          <w:sz w:val="28"/>
          <w:szCs w:val="28"/>
          <w:rtl/>
        </w:rPr>
        <w:t xml:space="preserve"> سرر</w:t>
      </w:r>
      <w:r w:rsidRPr="004E2468">
        <w:rPr>
          <w:rFonts w:cs="B Zar" w:hint="cs"/>
          <w:sz w:val="28"/>
          <w:szCs w:val="28"/>
          <w:rtl/>
        </w:rPr>
        <w:t>ی</w:t>
      </w:r>
      <w:r w:rsidRPr="004E2468">
        <w:rPr>
          <w:rFonts w:cs="B Zar" w:hint="eastAsia"/>
          <w:sz w:val="28"/>
          <w:szCs w:val="28"/>
          <w:rtl/>
        </w:rPr>
        <w:t>زها</w:t>
      </w:r>
      <w:r w:rsidRPr="004E2468">
        <w:rPr>
          <w:rFonts w:cs="B Zar" w:hint="cs"/>
          <w:sz w:val="28"/>
          <w:szCs w:val="28"/>
          <w:rtl/>
        </w:rPr>
        <w:t>ی</w:t>
      </w:r>
      <w:r w:rsidRPr="004E2468">
        <w:rPr>
          <w:rFonts w:cs="B Zar"/>
          <w:sz w:val="28"/>
          <w:szCs w:val="28"/>
          <w:rtl/>
        </w:rPr>
        <w:t xml:space="preserve"> دانش استفاده م</w:t>
      </w:r>
      <w:r w:rsidRPr="004E2468">
        <w:rPr>
          <w:rFonts w:cs="B Zar" w:hint="cs"/>
          <w:sz w:val="28"/>
          <w:szCs w:val="28"/>
          <w:rtl/>
        </w:rPr>
        <w:t>ی‌</w:t>
      </w:r>
      <w:r w:rsidRPr="004E2468">
        <w:rPr>
          <w:rFonts w:cs="B Zar" w:hint="eastAsia"/>
          <w:sz w:val="28"/>
          <w:szCs w:val="28"/>
          <w:rtl/>
        </w:rPr>
        <w:t>شود</w:t>
      </w:r>
      <w:r w:rsidRPr="004E2468">
        <w:rPr>
          <w:rFonts w:cs="B Zar"/>
          <w:sz w:val="28"/>
          <w:szCs w:val="28"/>
          <w:rtl/>
        </w:rPr>
        <w:t xml:space="preserve"> (ما</w:t>
      </w:r>
      <w:r w:rsidRPr="004E2468">
        <w:rPr>
          <w:rFonts w:cs="B Zar" w:hint="cs"/>
          <w:sz w:val="28"/>
          <w:szCs w:val="28"/>
          <w:rtl/>
        </w:rPr>
        <w:t>ی</w:t>
      </w:r>
      <w:r w:rsidRPr="004E2468">
        <w:rPr>
          <w:rFonts w:cs="B Zar" w:hint="eastAsia"/>
          <w:sz w:val="28"/>
          <w:szCs w:val="28"/>
          <w:rtl/>
        </w:rPr>
        <w:t>چک،</w:t>
      </w:r>
      <w:r w:rsidRPr="004E2468">
        <w:rPr>
          <w:rFonts w:cs="B Zar"/>
          <w:sz w:val="28"/>
          <w:szCs w:val="28"/>
          <w:rtl/>
        </w:rPr>
        <w:t xml:space="preserve"> 2016، 66).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د</w:t>
      </w:r>
      <w:r w:rsidRPr="004E2468">
        <w:rPr>
          <w:rFonts w:cs="B Zar" w:hint="cs"/>
          <w:sz w:val="28"/>
          <w:szCs w:val="28"/>
          <w:rtl/>
        </w:rPr>
        <w:t>ی</w:t>
      </w:r>
      <w:r w:rsidRPr="004E2468">
        <w:rPr>
          <w:rFonts w:cs="B Zar" w:hint="eastAsia"/>
          <w:sz w:val="28"/>
          <w:szCs w:val="28"/>
          <w:rtl/>
        </w:rPr>
        <w:t>دگاه</w:t>
      </w:r>
      <w:r w:rsidRPr="004E2468">
        <w:rPr>
          <w:rFonts w:cs="B Zar"/>
          <w:sz w:val="28"/>
          <w:szCs w:val="28"/>
          <w:rtl/>
        </w:rPr>
        <w:t xml:space="preserve"> را تأ</w:t>
      </w:r>
      <w:r w:rsidRPr="004E2468">
        <w:rPr>
          <w:rFonts w:cs="B Zar" w:hint="cs"/>
          <w:sz w:val="28"/>
          <w:szCs w:val="28"/>
          <w:rtl/>
        </w:rPr>
        <w:t>یی</w:t>
      </w:r>
      <w:r w:rsidRPr="004E2468">
        <w:rPr>
          <w:rFonts w:cs="B Zar" w:hint="eastAsia"/>
          <w:sz w:val="28"/>
          <w:szCs w:val="28"/>
          <w:rtl/>
        </w:rPr>
        <w:t>د</w:t>
      </w:r>
      <w:r w:rsidRPr="004E2468">
        <w:rPr>
          <w:rFonts w:cs="B Zar"/>
          <w:sz w:val="28"/>
          <w:szCs w:val="28"/>
          <w:rtl/>
        </w:rPr>
        <w:t xml:space="preserve"> و پ</w:t>
      </w:r>
      <w:r w:rsidRPr="004E2468">
        <w:rPr>
          <w:rFonts w:cs="B Zar" w:hint="cs"/>
          <w:sz w:val="28"/>
          <w:szCs w:val="28"/>
          <w:rtl/>
        </w:rPr>
        <w:t>ی</w:t>
      </w:r>
      <w:r w:rsidRPr="004E2468">
        <w:rPr>
          <w:rFonts w:cs="B Zar" w:hint="eastAsia"/>
          <w:sz w:val="28"/>
          <w:szCs w:val="28"/>
          <w:rtl/>
        </w:rPr>
        <w:t>شنهاد</w:t>
      </w:r>
      <w:r w:rsidRPr="004E2468">
        <w:rPr>
          <w:rFonts w:cs="B Zar"/>
          <w:sz w:val="28"/>
          <w:szCs w:val="28"/>
          <w:rtl/>
        </w:rPr>
        <w:t xml:space="preserve"> م</w:t>
      </w:r>
      <w:r w:rsidRPr="004E2468">
        <w:rPr>
          <w:rFonts w:cs="B Zar" w:hint="cs"/>
          <w:sz w:val="28"/>
          <w:szCs w:val="28"/>
          <w:rtl/>
        </w:rPr>
        <w:t>ی‌</w:t>
      </w:r>
      <w:r w:rsidRPr="004E2468">
        <w:rPr>
          <w:rFonts w:cs="B Zar" w:hint="eastAsia"/>
          <w:sz w:val="28"/>
          <w:szCs w:val="28"/>
          <w:rtl/>
        </w:rPr>
        <w:t>کند</w:t>
      </w:r>
      <w:r w:rsidRPr="004E2468">
        <w:rPr>
          <w:rFonts w:cs="B Zar"/>
          <w:sz w:val="28"/>
          <w:szCs w:val="28"/>
          <w:rtl/>
        </w:rPr>
        <w:t xml:space="preserve"> که «تنها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رو</w:t>
      </w:r>
      <w:r w:rsidRPr="004E2468">
        <w:rPr>
          <w:rFonts w:cs="B Zar" w:hint="cs"/>
          <w:sz w:val="28"/>
          <w:szCs w:val="28"/>
          <w:rtl/>
        </w:rPr>
        <w:t>ی</w:t>
      </w:r>
      <w:r w:rsidRPr="004E2468">
        <w:rPr>
          <w:rFonts w:cs="B Zar" w:hint="eastAsia"/>
          <w:sz w:val="28"/>
          <w:szCs w:val="28"/>
          <w:rtl/>
        </w:rPr>
        <w:t>کرد</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کپارچه</w:t>
      </w:r>
      <w:r w:rsidRPr="004E2468">
        <w:rPr>
          <w:rFonts w:cs="B Zar"/>
          <w:sz w:val="28"/>
          <w:szCs w:val="28"/>
          <w:rtl/>
        </w:rPr>
        <w:t xml:space="preserve"> (روش‌ها</w:t>
      </w:r>
      <w:r w:rsidRPr="004E2468">
        <w:rPr>
          <w:rFonts w:cs="B Zar" w:hint="cs"/>
          <w:sz w:val="28"/>
          <w:szCs w:val="28"/>
          <w:rtl/>
        </w:rPr>
        <w:t>ی</w:t>
      </w:r>
      <w:r w:rsidRPr="004E2468">
        <w:rPr>
          <w:rFonts w:cs="B Zar"/>
          <w:sz w:val="28"/>
          <w:szCs w:val="28"/>
          <w:rtl/>
        </w:rPr>
        <w:t xml:space="preserve"> ترک</w:t>
      </w:r>
      <w:r w:rsidRPr="004E2468">
        <w:rPr>
          <w:rFonts w:cs="B Zar" w:hint="cs"/>
          <w:sz w:val="28"/>
          <w:szCs w:val="28"/>
          <w:rtl/>
        </w:rPr>
        <w:t>ی</w:t>
      </w:r>
      <w:r w:rsidRPr="004E2468">
        <w:rPr>
          <w:rFonts w:cs="B Zar" w:hint="eastAsia"/>
          <w:sz w:val="28"/>
          <w:szCs w:val="28"/>
          <w:rtl/>
        </w:rPr>
        <w:t>ب</w:t>
      </w:r>
      <w:r w:rsidRPr="004E2468">
        <w:rPr>
          <w:rFonts w:cs="B Zar" w:hint="cs"/>
          <w:sz w:val="28"/>
          <w:szCs w:val="28"/>
          <w:rtl/>
        </w:rPr>
        <w:t>ی</w:t>
      </w:r>
      <w:r w:rsidRPr="004E2468">
        <w:rPr>
          <w:rFonts w:cs="B Zar"/>
          <w:sz w:val="28"/>
          <w:szCs w:val="28"/>
          <w:rtl/>
        </w:rPr>
        <w:t>) امکان ثبت صح</w:t>
      </w:r>
      <w:r w:rsidRPr="004E2468">
        <w:rPr>
          <w:rFonts w:cs="B Zar" w:hint="cs"/>
          <w:sz w:val="28"/>
          <w:szCs w:val="28"/>
          <w:rtl/>
        </w:rPr>
        <w:t>ی</w:t>
      </w:r>
      <w:r w:rsidRPr="004E2468">
        <w:rPr>
          <w:rFonts w:cs="B Zar" w:hint="eastAsia"/>
          <w:sz w:val="28"/>
          <w:szCs w:val="28"/>
          <w:rtl/>
        </w:rPr>
        <w:t>ح</w:t>
      </w:r>
      <w:r w:rsidRPr="004E2468">
        <w:rPr>
          <w:rFonts w:cs="B Zar"/>
          <w:sz w:val="28"/>
          <w:szCs w:val="28"/>
          <w:rtl/>
        </w:rPr>
        <w:t xml:space="preserve"> تعاملات دانش را فراهم م</w:t>
      </w:r>
      <w:r w:rsidRPr="004E2468">
        <w:rPr>
          <w:rFonts w:cs="B Zar" w:hint="cs"/>
          <w:sz w:val="28"/>
          <w:szCs w:val="28"/>
          <w:rtl/>
        </w:rPr>
        <w:t>ی‌</w:t>
      </w:r>
      <w:r w:rsidRPr="004E2468">
        <w:rPr>
          <w:rFonts w:cs="B Zar" w:hint="eastAsia"/>
          <w:sz w:val="28"/>
          <w:szCs w:val="28"/>
          <w:rtl/>
        </w:rPr>
        <w:t>کند»</w:t>
      </w:r>
      <w:r w:rsidRPr="004E2468">
        <w:rPr>
          <w:rFonts w:cs="B Zar"/>
          <w:sz w:val="28"/>
          <w:szCs w:val="28"/>
          <w:rtl/>
        </w:rPr>
        <w:t>.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مطالعه از طر</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رو</w:t>
      </w:r>
      <w:r w:rsidRPr="004E2468">
        <w:rPr>
          <w:rFonts w:cs="B Zar" w:hint="cs"/>
          <w:sz w:val="28"/>
          <w:szCs w:val="28"/>
          <w:rtl/>
        </w:rPr>
        <w:t>ی</w:t>
      </w:r>
      <w:r w:rsidRPr="004E2468">
        <w:rPr>
          <w:rFonts w:cs="B Zar" w:hint="eastAsia"/>
          <w:sz w:val="28"/>
          <w:szCs w:val="28"/>
          <w:rtl/>
        </w:rPr>
        <w:t>کرد</w:t>
      </w:r>
      <w:r w:rsidRPr="004E2468">
        <w:rPr>
          <w:rFonts w:cs="B Zar"/>
          <w:sz w:val="28"/>
          <w:szCs w:val="28"/>
          <w:rtl/>
        </w:rPr>
        <w:t xml:space="preserve"> روش‌ها</w:t>
      </w:r>
      <w:r w:rsidRPr="004E2468">
        <w:rPr>
          <w:rFonts w:cs="B Zar" w:hint="cs"/>
          <w:sz w:val="28"/>
          <w:szCs w:val="28"/>
          <w:rtl/>
        </w:rPr>
        <w:t>ی</w:t>
      </w:r>
      <w:r w:rsidRPr="004E2468">
        <w:rPr>
          <w:rFonts w:cs="B Zar"/>
          <w:sz w:val="28"/>
          <w:szCs w:val="28"/>
          <w:rtl/>
        </w:rPr>
        <w:t xml:space="preserve"> ترک</w:t>
      </w:r>
      <w:r w:rsidRPr="004E2468">
        <w:rPr>
          <w:rFonts w:cs="B Zar" w:hint="cs"/>
          <w:sz w:val="28"/>
          <w:szCs w:val="28"/>
          <w:rtl/>
        </w:rPr>
        <w:t>ی</w:t>
      </w:r>
      <w:r w:rsidRPr="004E2468">
        <w:rPr>
          <w:rFonts w:cs="B Zar" w:hint="eastAsia"/>
          <w:sz w:val="28"/>
          <w:szCs w:val="28"/>
          <w:rtl/>
        </w:rPr>
        <w:t>ب</w:t>
      </w:r>
      <w:r w:rsidRPr="004E2468">
        <w:rPr>
          <w:rFonts w:cs="B Zar" w:hint="cs"/>
          <w:sz w:val="28"/>
          <w:szCs w:val="28"/>
          <w:rtl/>
        </w:rPr>
        <w:t>ی</w:t>
      </w:r>
      <w:r w:rsidRPr="004E2468">
        <w:rPr>
          <w:rFonts w:cs="B Zar" w:hint="eastAsia"/>
          <w:sz w:val="28"/>
          <w:szCs w:val="28"/>
          <w:rtl/>
        </w:rPr>
        <w:t>،</w:t>
      </w:r>
      <w:r w:rsidRPr="004E2468">
        <w:rPr>
          <w:rFonts w:cs="B Zar"/>
          <w:sz w:val="28"/>
          <w:szCs w:val="28"/>
          <w:rtl/>
        </w:rPr>
        <w:t xml:space="preserve"> در پ</w:t>
      </w:r>
      <w:r w:rsidRPr="004E2468">
        <w:rPr>
          <w:rFonts w:cs="B Zar" w:hint="cs"/>
          <w:sz w:val="28"/>
          <w:szCs w:val="28"/>
          <w:rtl/>
        </w:rPr>
        <w:t>ی</w:t>
      </w:r>
      <w:r w:rsidRPr="004E2468">
        <w:rPr>
          <w:rFonts w:cs="B Zar"/>
          <w:sz w:val="28"/>
          <w:szCs w:val="28"/>
          <w:rtl/>
        </w:rPr>
        <w:t xml:space="preserve"> آن است تا هم ماه</w:t>
      </w:r>
      <w:r w:rsidRPr="004E2468">
        <w:rPr>
          <w:rFonts w:cs="B Zar" w:hint="cs"/>
          <w:sz w:val="28"/>
          <w:szCs w:val="28"/>
          <w:rtl/>
        </w:rPr>
        <w:t>ی</w:t>
      </w:r>
      <w:r w:rsidRPr="004E2468">
        <w:rPr>
          <w:rFonts w:cs="B Zar" w:hint="eastAsia"/>
          <w:sz w:val="28"/>
          <w:szCs w:val="28"/>
          <w:rtl/>
        </w:rPr>
        <w:t>ت</w:t>
      </w:r>
      <w:r w:rsidRPr="004E2468">
        <w:rPr>
          <w:rFonts w:cs="B Zar"/>
          <w:sz w:val="28"/>
          <w:szCs w:val="28"/>
          <w:rtl/>
        </w:rPr>
        <w:t xml:space="preserve"> دق</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فرآ</w:t>
      </w:r>
      <w:r w:rsidRPr="004E2468">
        <w:rPr>
          <w:rFonts w:cs="B Zar" w:hint="cs"/>
          <w:sz w:val="28"/>
          <w:szCs w:val="28"/>
          <w:rtl/>
        </w:rPr>
        <w:t>ی</w:t>
      </w:r>
      <w:r w:rsidRPr="004E2468">
        <w:rPr>
          <w:rFonts w:cs="B Zar" w:hint="eastAsia"/>
          <w:sz w:val="28"/>
          <w:szCs w:val="28"/>
          <w:rtl/>
        </w:rPr>
        <w:t>ندها</w:t>
      </w:r>
      <w:r w:rsidRPr="004E2468">
        <w:rPr>
          <w:rFonts w:cs="B Zar" w:hint="cs"/>
          <w:sz w:val="28"/>
          <w:szCs w:val="28"/>
          <w:rtl/>
        </w:rPr>
        <w:t>ی</w:t>
      </w:r>
      <w:r w:rsidRPr="004E2468">
        <w:rPr>
          <w:rFonts w:cs="B Zar"/>
          <w:sz w:val="28"/>
          <w:szCs w:val="28"/>
          <w:rtl/>
        </w:rPr>
        <w:t xml:space="preserve"> جستجو و کسب اطلاعات شرکت‌ها در نما</w:t>
      </w:r>
      <w:r w:rsidRPr="004E2468">
        <w:rPr>
          <w:rFonts w:cs="B Zar" w:hint="cs"/>
          <w:sz w:val="28"/>
          <w:szCs w:val="28"/>
          <w:rtl/>
        </w:rPr>
        <w:t>ی</w:t>
      </w:r>
      <w:r w:rsidRPr="004E2468">
        <w:rPr>
          <w:rFonts w:cs="B Zar" w:hint="eastAsia"/>
          <w:sz w:val="28"/>
          <w:szCs w:val="28"/>
          <w:rtl/>
        </w:rPr>
        <w:t>شگاه‌ها</w:t>
      </w:r>
      <w:r w:rsidRPr="004E2468">
        <w:rPr>
          <w:rFonts w:cs="B Zar" w:hint="cs"/>
          <w:sz w:val="28"/>
          <w:szCs w:val="28"/>
          <w:rtl/>
        </w:rPr>
        <w:t>ی</w:t>
      </w:r>
      <w:r w:rsidRPr="004E2468">
        <w:rPr>
          <w:rFonts w:cs="B Zar"/>
          <w:sz w:val="28"/>
          <w:szCs w:val="28"/>
          <w:rtl/>
        </w:rPr>
        <w:t xml:space="preserve"> تجار</w:t>
      </w:r>
      <w:r w:rsidRPr="004E2468">
        <w:rPr>
          <w:rFonts w:cs="B Zar" w:hint="cs"/>
          <w:sz w:val="28"/>
          <w:szCs w:val="28"/>
          <w:rtl/>
        </w:rPr>
        <w:t>ی</w:t>
      </w:r>
      <w:r w:rsidRPr="004E2468">
        <w:rPr>
          <w:rFonts w:cs="B Zar"/>
          <w:sz w:val="28"/>
          <w:szCs w:val="28"/>
          <w:rtl/>
        </w:rPr>
        <w:t xml:space="preserve"> و هم الگوها</w:t>
      </w:r>
      <w:r w:rsidRPr="004E2468">
        <w:rPr>
          <w:rFonts w:cs="B Zar" w:hint="cs"/>
          <w:sz w:val="28"/>
          <w:szCs w:val="28"/>
          <w:rtl/>
        </w:rPr>
        <w:t>ی</w:t>
      </w:r>
      <w:r w:rsidRPr="004E2468">
        <w:rPr>
          <w:rFonts w:cs="B Zar"/>
          <w:sz w:val="28"/>
          <w:szCs w:val="28"/>
          <w:rtl/>
        </w:rPr>
        <w:t xml:space="preserve"> کل</w:t>
      </w:r>
      <w:r w:rsidRPr="004E2468">
        <w:rPr>
          <w:rFonts w:cs="B Zar" w:hint="cs"/>
          <w:sz w:val="28"/>
          <w:szCs w:val="28"/>
          <w:rtl/>
        </w:rPr>
        <w:t>ی</w:t>
      </w:r>
      <w:r w:rsidRPr="004E2468">
        <w:rPr>
          <w:rFonts w:cs="B Zar"/>
          <w:sz w:val="28"/>
          <w:szCs w:val="28"/>
          <w:rtl/>
        </w:rPr>
        <w:t xml:space="preserve"> در اقدامات و تعاملات شرکت‌ها</w:t>
      </w:r>
      <w:r w:rsidRPr="004E2468">
        <w:rPr>
          <w:rFonts w:cs="B Zar" w:hint="cs"/>
          <w:sz w:val="28"/>
          <w:szCs w:val="28"/>
          <w:rtl/>
        </w:rPr>
        <w:t>یی</w:t>
      </w:r>
      <w:r w:rsidRPr="004E2468">
        <w:rPr>
          <w:rFonts w:cs="B Zar"/>
          <w:sz w:val="28"/>
          <w:szCs w:val="28"/>
          <w:rtl/>
        </w:rPr>
        <w:t xml:space="preserve"> را که متعلق به گونه‌ها</w:t>
      </w:r>
      <w:r w:rsidRPr="004E2468">
        <w:rPr>
          <w:rFonts w:cs="B Zar" w:hint="cs"/>
          <w:sz w:val="28"/>
          <w:szCs w:val="28"/>
          <w:rtl/>
        </w:rPr>
        <w:t>ی</w:t>
      </w:r>
      <w:r w:rsidRPr="004E2468">
        <w:rPr>
          <w:rFonts w:cs="B Zar"/>
          <w:sz w:val="28"/>
          <w:szCs w:val="28"/>
          <w:rtl/>
        </w:rPr>
        <w:t xml:space="preserve"> متما</w:t>
      </w:r>
      <w:r w:rsidRPr="004E2468">
        <w:rPr>
          <w:rFonts w:cs="B Zar" w:hint="cs"/>
          <w:sz w:val="28"/>
          <w:szCs w:val="28"/>
          <w:rtl/>
        </w:rPr>
        <w:t>ی</w:t>
      </w:r>
      <w:r w:rsidRPr="004E2468">
        <w:rPr>
          <w:rFonts w:cs="B Zar" w:hint="eastAsia"/>
          <w:sz w:val="28"/>
          <w:szCs w:val="28"/>
          <w:rtl/>
        </w:rPr>
        <w:t>ز</w:t>
      </w:r>
      <w:r w:rsidRPr="004E2468">
        <w:rPr>
          <w:rFonts w:cs="B Zar"/>
          <w:sz w:val="28"/>
          <w:szCs w:val="28"/>
          <w:rtl/>
        </w:rPr>
        <w:t xml:space="preserve"> سرما</w:t>
      </w:r>
      <w:r w:rsidRPr="004E2468">
        <w:rPr>
          <w:rFonts w:cs="B Zar" w:hint="cs"/>
          <w:sz w:val="28"/>
          <w:szCs w:val="28"/>
          <w:rtl/>
        </w:rPr>
        <w:t>ی</w:t>
      </w:r>
      <w:r w:rsidRPr="004E2468">
        <w:rPr>
          <w:rFonts w:cs="B Zar" w:hint="eastAsia"/>
          <w:sz w:val="28"/>
          <w:szCs w:val="28"/>
          <w:rtl/>
        </w:rPr>
        <w:t>ه‌دار</w:t>
      </w:r>
      <w:r w:rsidRPr="004E2468">
        <w:rPr>
          <w:rFonts w:cs="B Zar" w:hint="cs"/>
          <w:sz w:val="28"/>
          <w:szCs w:val="28"/>
          <w:rtl/>
        </w:rPr>
        <w:t>ی</w:t>
      </w:r>
      <w:r w:rsidRPr="004E2468">
        <w:rPr>
          <w:rFonts w:cs="B Zar"/>
          <w:sz w:val="28"/>
          <w:szCs w:val="28"/>
          <w:rtl/>
        </w:rPr>
        <w:t xml:space="preserve"> هستند، روشن کند. دربار</w:t>
      </w:r>
      <w:r w:rsidRPr="004E2468">
        <w:rPr>
          <w:rFonts w:cs="B Zar" w:hint="cs"/>
          <w:sz w:val="28"/>
          <w:szCs w:val="28"/>
          <w:rtl/>
        </w:rPr>
        <w:t>ۀ</w:t>
      </w:r>
      <w:r w:rsidRPr="004E2468">
        <w:rPr>
          <w:rFonts w:cs="B Zar"/>
          <w:sz w:val="28"/>
          <w:szCs w:val="28"/>
          <w:rtl/>
        </w:rPr>
        <w:t xml:space="preserve"> نکت</w:t>
      </w:r>
      <w:r w:rsidRPr="004E2468">
        <w:rPr>
          <w:rFonts w:cs="B Zar" w:hint="cs"/>
          <w:sz w:val="28"/>
          <w:szCs w:val="28"/>
          <w:rtl/>
        </w:rPr>
        <w:t>ۀ</w:t>
      </w:r>
      <w:r w:rsidRPr="004E2468">
        <w:rPr>
          <w:rFonts w:cs="B Zar"/>
          <w:sz w:val="28"/>
          <w:szCs w:val="28"/>
          <w:rtl/>
        </w:rPr>
        <w:t xml:space="preserve"> نخست، تمرکز بر شناسا</w:t>
      </w:r>
      <w:r w:rsidRPr="004E2468">
        <w:rPr>
          <w:rFonts w:cs="B Zar" w:hint="cs"/>
          <w:sz w:val="28"/>
          <w:szCs w:val="28"/>
          <w:rtl/>
        </w:rPr>
        <w:t>یی</w:t>
      </w:r>
      <w:r w:rsidRPr="004E2468">
        <w:rPr>
          <w:rFonts w:cs="B Zar"/>
          <w:sz w:val="28"/>
          <w:szCs w:val="28"/>
          <w:rtl/>
        </w:rPr>
        <w:t xml:space="preserve"> الگوها</w:t>
      </w:r>
      <w:r w:rsidRPr="004E2468">
        <w:rPr>
          <w:rFonts w:cs="B Zar" w:hint="cs"/>
          <w:sz w:val="28"/>
          <w:szCs w:val="28"/>
          <w:rtl/>
        </w:rPr>
        <w:t>ی</w:t>
      </w:r>
      <w:r w:rsidRPr="004E2468">
        <w:rPr>
          <w:rFonts w:cs="B Zar"/>
          <w:sz w:val="28"/>
          <w:szCs w:val="28"/>
          <w:rtl/>
        </w:rPr>
        <w:t xml:space="preserve"> ش</w:t>
      </w:r>
      <w:r w:rsidRPr="004E2468">
        <w:rPr>
          <w:rFonts w:cs="B Zar" w:hint="cs"/>
          <w:sz w:val="28"/>
          <w:szCs w:val="28"/>
          <w:rtl/>
        </w:rPr>
        <w:t>ی</w:t>
      </w:r>
      <w:r w:rsidRPr="004E2468">
        <w:rPr>
          <w:rFonts w:cs="B Zar" w:hint="eastAsia"/>
          <w:sz w:val="28"/>
          <w:szCs w:val="28"/>
          <w:rtl/>
        </w:rPr>
        <w:t>وه‌ها</w:t>
      </w:r>
      <w:r w:rsidRPr="004E2468">
        <w:rPr>
          <w:rFonts w:cs="B Zar" w:hint="cs"/>
          <w:sz w:val="28"/>
          <w:szCs w:val="28"/>
          <w:rtl/>
        </w:rPr>
        <w:t>ی</w:t>
      </w:r>
      <w:r w:rsidRPr="004E2468">
        <w:rPr>
          <w:rFonts w:cs="B Zar"/>
          <w:sz w:val="28"/>
          <w:szCs w:val="28"/>
          <w:rtl/>
        </w:rPr>
        <w:t xml:space="preserve"> جستجو و کسب اطلاعات شرکت‌ها</w:t>
      </w:r>
      <w:r w:rsidRPr="004E2468">
        <w:rPr>
          <w:rFonts w:cs="B Zar" w:hint="cs"/>
          <w:sz w:val="28"/>
          <w:szCs w:val="28"/>
          <w:rtl/>
        </w:rPr>
        <w:t>ی</w:t>
      </w:r>
      <w:r w:rsidRPr="004E2468">
        <w:rPr>
          <w:rFonts w:cs="B Zar"/>
          <w:sz w:val="28"/>
          <w:szCs w:val="28"/>
          <w:rtl/>
        </w:rPr>
        <w:t xml:space="preserve"> غرفه</w:t>
      </w:r>
      <w:r w:rsidRPr="004E2468">
        <w:rPr>
          <w:rFonts w:cs="B Zar" w:hint="eastAsia"/>
          <w:sz w:val="28"/>
          <w:szCs w:val="28"/>
          <w:rtl/>
        </w:rPr>
        <w:t>‌دار</w:t>
      </w:r>
      <w:r w:rsidRPr="004E2468">
        <w:rPr>
          <w:rFonts w:cs="B Zar"/>
          <w:sz w:val="28"/>
          <w:szCs w:val="28"/>
          <w:rtl/>
        </w:rPr>
        <w:t xml:space="preserve"> و ن</w:t>
      </w:r>
      <w:r w:rsidRPr="004E2468">
        <w:rPr>
          <w:rFonts w:cs="B Zar" w:hint="cs"/>
          <w:sz w:val="28"/>
          <w:szCs w:val="28"/>
          <w:rtl/>
        </w:rPr>
        <w:t>ی</w:t>
      </w:r>
      <w:r w:rsidRPr="004E2468">
        <w:rPr>
          <w:rFonts w:cs="B Zar" w:hint="eastAsia"/>
          <w:sz w:val="28"/>
          <w:szCs w:val="28"/>
          <w:rtl/>
        </w:rPr>
        <w:t>ز</w:t>
      </w:r>
      <w:r w:rsidRPr="004E2468">
        <w:rPr>
          <w:rFonts w:cs="B Zar"/>
          <w:sz w:val="28"/>
          <w:szCs w:val="28"/>
          <w:rtl/>
        </w:rPr>
        <w:t xml:space="preserve"> منطق اساس</w:t>
      </w:r>
      <w:r w:rsidRPr="004E2468">
        <w:rPr>
          <w:rFonts w:cs="B Zar" w:hint="cs"/>
          <w:sz w:val="28"/>
          <w:szCs w:val="28"/>
          <w:rtl/>
        </w:rPr>
        <w:t>یِ</w:t>
      </w:r>
      <w:r w:rsidRPr="004E2468">
        <w:rPr>
          <w:rFonts w:cs="B Zar"/>
          <w:sz w:val="28"/>
          <w:szCs w:val="28"/>
          <w:rtl/>
        </w:rPr>
        <w:t xml:space="preserve"> پشتِ آن‌ها است.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موارد از طر</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تحل</w:t>
      </w:r>
      <w:r w:rsidRPr="004E2468">
        <w:rPr>
          <w:rFonts w:cs="B Zar" w:hint="cs"/>
          <w:sz w:val="28"/>
          <w:szCs w:val="28"/>
          <w:rtl/>
        </w:rPr>
        <w:t>ی</w:t>
      </w:r>
      <w:r w:rsidRPr="004E2468">
        <w:rPr>
          <w:rFonts w:cs="B Zar" w:hint="eastAsia"/>
          <w:sz w:val="28"/>
          <w:szCs w:val="28"/>
          <w:rtl/>
        </w:rPr>
        <w:t>ل</w:t>
      </w:r>
      <w:r w:rsidRPr="004E2468">
        <w:rPr>
          <w:rFonts w:cs="B Zar"/>
          <w:sz w:val="28"/>
          <w:szCs w:val="28"/>
          <w:rtl/>
        </w:rPr>
        <w:t xml:space="preserve"> ک</w:t>
      </w:r>
      <w:r w:rsidRPr="004E2468">
        <w:rPr>
          <w:rFonts w:cs="B Zar" w:hint="cs"/>
          <w:sz w:val="28"/>
          <w:szCs w:val="28"/>
          <w:rtl/>
        </w:rPr>
        <w:t>ی</w:t>
      </w:r>
      <w:r w:rsidRPr="004E2468">
        <w:rPr>
          <w:rFonts w:cs="B Zar" w:hint="eastAsia"/>
          <w:sz w:val="28"/>
          <w:szCs w:val="28"/>
          <w:rtl/>
        </w:rPr>
        <w:t>ف</w:t>
      </w:r>
      <w:r w:rsidRPr="004E2468">
        <w:rPr>
          <w:rFonts w:cs="B Zar" w:hint="cs"/>
          <w:sz w:val="28"/>
          <w:szCs w:val="28"/>
          <w:rtl/>
        </w:rPr>
        <w:t>ی</w:t>
      </w:r>
      <w:r w:rsidRPr="004E2468">
        <w:rPr>
          <w:rFonts w:cs="B Zar"/>
          <w:sz w:val="28"/>
          <w:szCs w:val="28"/>
          <w:rtl/>
        </w:rPr>
        <w:t xml:space="preserve"> بر اساس مصاحبه‌ها</w:t>
      </w:r>
      <w:r w:rsidRPr="004E2468">
        <w:rPr>
          <w:rFonts w:cs="B Zar" w:hint="cs"/>
          <w:sz w:val="28"/>
          <w:szCs w:val="28"/>
          <w:rtl/>
        </w:rPr>
        <w:t>ی</w:t>
      </w:r>
      <w:r w:rsidRPr="004E2468">
        <w:rPr>
          <w:rFonts w:cs="B Zar"/>
          <w:sz w:val="28"/>
          <w:szCs w:val="28"/>
          <w:rtl/>
        </w:rPr>
        <w:t xml:space="preserve"> ن</w:t>
      </w:r>
      <w:r w:rsidRPr="004E2468">
        <w:rPr>
          <w:rFonts w:cs="B Zar" w:hint="cs"/>
          <w:sz w:val="28"/>
          <w:szCs w:val="28"/>
          <w:rtl/>
        </w:rPr>
        <w:t>ی</w:t>
      </w:r>
      <w:r w:rsidRPr="004E2468">
        <w:rPr>
          <w:rFonts w:cs="B Zar" w:hint="eastAsia"/>
          <w:sz w:val="28"/>
          <w:szCs w:val="28"/>
          <w:rtl/>
        </w:rPr>
        <w:t>مه‌ساختار</w:t>
      </w:r>
      <w:r w:rsidRPr="004E2468">
        <w:rPr>
          <w:rFonts w:cs="B Zar" w:hint="cs"/>
          <w:sz w:val="28"/>
          <w:szCs w:val="28"/>
          <w:rtl/>
        </w:rPr>
        <w:t>ی</w:t>
      </w:r>
      <w:r w:rsidRPr="004E2468">
        <w:rPr>
          <w:rFonts w:cs="B Zar" w:hint="eastAsia"/>
          <w:sz w:val="28"/>
          <w:szCs w:val="28"/>
          <w:rtl/>
        </w:rPr>
        <w:t>افته</w:t>
      </w:r>
      <w:r w:rsidRPr="004E2468">
        <w:rPr>
          <w:rFonts w:cs="B Zar"/>
          <w:sz w:val="28"/>
          <w:szCs w:val="28"/>
          <w:rtl/>
        </w:rPr>
        <w:t xml:space="preserve"> با ۶۵ شرکت غرفه‌دار از چهار نما</w:t>
      </w:r>
      <w:r w:rsidRPr="004E2468">
        <w:rPr>
          <w:rFonts w:cs="B Zar" w:hint="cs"/>
          <w:sz w:val="28"/>
          <w:szCs w:val="28"/>
          <w:rtl/>
        </w:rPr>
        <w:t>ی</w:t>
      </w:r>
      <w:r w:rsidRPr="004E2468">
        <w:rPr>
          <w:rFonts w:cs="B Zar" w:hint="eastAsia"/>
          <w:sz w:val="28"/>
          <w:szCs w:val="28"/>
          <w:rtl/>
        </w:rPr>
        <w:t>شگاه</w:t>
      </w:r>
      <w:r w:rsidRPr="004E2468">
        <w:rPr>
          <w:rFonts w:cs="B Zar"/>
          <w:sz w:val="28"/>
          <w:szCs w:val="28"/>
          <w:rtl/>
        </w:rPr>
        <w:t xml:space="preserve"> تجار</w:t>
      </w:r>
      <w:r w:rsidRPr="004E2468">
        <w:rPr>
          <w:rFonts w:cs="B Zar" w:hint="cs"/>
          <w:sz w:val="28"/>
          <w:szCs w:val="28"/>
          <w:rtl/>
        </w:rPr>
        <w:t>ی</w:t>
      </w:r>
      <w:r w:rsidRPr="004E2468">
        <w:rPr>
          <w:rFonts w:cs="B Zar"/>
          <w:sz w:val="28"/>
          <w:szCs w:val="28"/>
          <w:rtl/>
        </w:rPr>
        <w:t xml:space="preserve"> پ</w:t>
      </w:r>
      <w:r w:rsidRPr="004E2468">
        <w:rPr>
          <w:rFonts w:cs="B Zar" w:hint="cs"/>
          <w:sz w:val="28"/>
          <w:szCs w:val="28"/>
          <w:rtl/>
        </w:rPr>
        <w:t>ی</w:t>
      </w:r>
      <w:r w:rsidRPr="004E2468">
        <w:rPr>
          <w:rFonts w:cs="B Zar" w:hint="eastAsia"/>
          <w:sz w:val="28"/>
          <w:szCs w:val="28"/>
          <w:rtl/>
        </w:rPr>
        <w:t>شرو</w:t>
      </w:r>
      <w:r w:rsidRPr="004E2468">
        <w:rPr>
          <w:rFonts w:cs="B Zar"/>
          <w:sz w:val="28"/>
          <w:szCs w:val="28"/>
          <w:rtl/>
        </w:rPr>
        <w:t xml:space="preserve"> در آمر</w:t>
      </w:r>
      <w:r w:rsidRPr="004E2468">
        <w:rPr>
          <w:rFonts w:cs="B Zar" w:hint="cs"/>
          <w:sz w:val="28"/>
          <w:szCs w:val="28"/>
          <w:rtl/>
        </w:rPr>
        <w:t>ی</w:t>
      </w:r>
      <w:r w:rsidRPr="004E2468">
        <w:rPr>
          <w:rFonts w:cs="B Zar" w:hint="eastAsia"/>
          <w:sz w:val="28"/>
          <w:szCs w:val="28"/>
          <w:rtl/>
        </w:rPr>
        <w:t>کا</w:t>
      </w:r>
      <w:r w:rsidRPr="004E2468">
        <w:rPr>
          <w:rFonts w:cs="B Zar" w:hint="cs"/>
          <w:sz w:val="28"/>
          <w:szCs w:val="28"/>
          <w:rtl/>
        </w:rPr>
        <w:t>ی</w:t>
      </w:r>
      <w:r w:rsidRPr="004E2468">
        <w:rPr>
          <w:rFonts w:cs="B Zar"/>
          <w:sz w:val="28"/>
          <w:szCs w:val="28"/>
          <w:rtl/>
        </w:rPr>
        <w:t xml:space="preserve"> شمال</w:t>
      </w:r>
      <w:r w:rsidRPr="004E2468">
        <w:rPr>
          <w:rFonts w:cs="B Zar" w:hint="cs"/>
          <w:sz w:val="28"/>
          <w:szCs w:val="28"/>
          <w:rtl/>
        </w:rPr>
        <w:t>ی</w:t>
      </w:r>
      <w:r w:rsidRPr="004E2468">
        <w:rPr>
          <w:rFonts w:cs="B Zar"/>
          <w:sz w:val="28"/>
          <w:szCs w:val="28"/>
          <w:rtl/>
        </w:rPr>
        <w:t xml:space="preserve"> بررس</w:t>
      </w:r>
      <w:r w:rsidRPr="004E2468">
        <w:rPr>
          <w:rFonts w:cs="B Zar" w:hint="cs"/>
          <w:sz w:val="28"/>
          <w:szCs w:val="28"/>
          <w:rtl/>
        </w:rPr>
        <w:t>ی</w:t>
      </w:r>
      <w:r w:rsidRPr="004E2468">
        <w:rPr>
          <w:rFonts w:cs="B Zar"/>
          <w:sz w:val="28"/>
          <w:szCs w:val="28"/>
          <w:rtl/>
        </w:rPr>
        <w:t xml:space="preserve"> م</w:t>
      </w:r>
      <w:r w:rsidRPr="004E2468">
        <w:rPr>
          <w:rFonts w:cs="B Zar" w:hint="cs"/>
          <w:sz w:val="28"/>
          <w:szCs w:val="28"/>
          <w:rtl/>
        </w:rPr>
        <w:t>ی‌</w:t>
      </w:r>
      <w:r w:rsidRPr="004E2468">
        <w:rPr>
          <w:rFonts w:cs="B Zar" w:hint="eastAsia"/>
          <w:sz w:val="28"/>
          <w:szCs w:val="28"/>
          <w:rtl/>
        </w:rPr>
        <w:t>شوند</w:t>
      </w:r>
      <w:r w:rsidRPr="004E2468">
        <w:rPr>
          <w:rFonts w:cs="B Zar"/>
          <w:sz w:val="28"/>
          <w:szCs w:val="28"/>
          <w:rtl/>
        </w:rPr>
        <w:t>.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۶۵ مصاحبه به توسع</w:t>
      </w:r>
      <w:r w:rsidRPr="004E2468">
        <w:rPr>
          <w:rFonts w:cs="B Zar" w:hint="cs"/>
          <w:sz w:val="28"/>
          <w:szCs w:val="28"/>
          <w:rtl/>
        </w:rPr>
        <w:t>ۀ</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طبقه‌بند</w:t>
      </w:r>
      <w:r w:rsidRPr="004E2468">
        <w:rPr>
          <w:rFonts w:cs="B Zar" w:hint="cs"/>
          <w:sz w:val="28"/>
          <w:szCs w:val="28"/>
          <w:rtl/>
        </w:rPr>
        <w:t>یِ</w:t>
      </w:r>
      <w:r w:rsidRPr="004E2468">
        <w:rPr>
          <w:rFonts w:cs="B Zar"/>
          <w:sz w:val="28"/>
          <w:szCs w:val="28"/>
          <w:rtl/>
        </w:rPr>
        <w:t xml:space="preserve"> اصل</w:t>
      </w:r>
      <w:r w:rsidRPr="004E2468">
        <w:rPr>
          <w:rFonts w:cs="B Zar" w:hint="cs"/>
          <w:sz w:val="28"/>
          <w:szCs w:val="28"/>
          <w:rtl/>
        </w:rPr>
        <w:t>ی</w:t>
      </w:r>
      <w:r w:rsidRPr="004E2468">
        <w:rPr>
          <w:rFonts w:cs="B Zar"/>
          <w:sz w:val="28"/>
          <w:szCs w:val="28"/>
          <w:rtl/>
        </w:rPr>
        <w:t xml:space="preserve"> از فرآ</w:t>
      </w:r>
      <w:r w:rsidRPr="004E2468">
        <w:rPr>
          <w:rFonts w:cs="B Zar" w:hint="cs"/>
          <w:sz w:val="28"/>
          <w:szCs w:val="28"/>
          <w:rtl/>
        </w:rPr>
        <w:t>ی</w:t>
      </w:r>
      <w:r w:rsidRPr="004E2468">
        <w:rPr>
          <w:rFonts w:cs="B Zar" w:hint="eastAsia"/>
          <w:sz w:val="28"/>
          <w:szCs w:val="28"/>
          <w:rtl/>
        </w:rPr>
        <w:t>ندها</w:t>
      </w:r>
      <w:r w:rsidRPr="004E2468">
        <w:rPr>
          <w:rFonts w:cs="B Zar" w:hint="cs"/>
          <w:sz w:val="28"/>
          <w:szCs w:val="28"/>
          <w:rtl/>
        </w:rPr>
        <w:t>ی</w:t>
      </w:r>
      <w:r w:rsidRPr="004E2468">
        <w:rPr>
          <w:rFonts w:cs="B Zar"/>
          <w:sz w:val="28"/>
          <w:szCs w:val="28"/>
          <w:rtl/>
        </w:rPr>
        <w:t xml:space="preserve"> جستجو کمک م</w:t>
      </w:r>
      <w:r w:rsidRPr="004E2468">
        <w:rPr>
          <w:rFonts w:cs="B Zar" w:hint="cs"/>
          <w:sz w:val="28"/>
          <w:szCs w:val="28"/>
          <w:rtl/>
        </w:rPr>
        <w:t>ی‌</w:t>
      </w:r>
      <w:r w:rsidRPr="004E2468">
        <w:rPr>
          <w:rFonts w:cs="B Zar"/>
          <w:sz w:val="28"/>
          <w:szCs w:val="28"/>
          <w:rtl/>
        </w:rPr>
        <w:t>کنند که سپس برا</w:t>
      </w:r>
      <w:r w:rsidRPr="004E2468">
        <w:rPr>
          <w:rFonts w:cs="B Zar" w:hint="cs"/>
          <w:sz w:val="28"/>
          <w:szCs w:val="28"/>
          <w:rtl/>
        </w:rPr>
        <w:t>ی</w:t>
      </w:r>
      <w:r w:rsidRPr="004E2468">
        <w:rPr>
          <w:rFonts w:cs="B Zar"/>
          <w:sz w:val="28"/>
          <w:szCs w:val="28"/>
          <w:rtl/>
        </w:rPr>
        <w:t xml:space="preserve"> بررس</w:t>
      </w:r>
      <w:r w:rsidRPr="004E2468">
        <w:rPr>
          <w:rFonts w:cs="B Zar" w:hint="cs"/>
          <w:sz w:val="28"/>
          <w:szCs w:val="28"/>
          <w:rtl/>
        </w:rPr>
        <w:t>ی</w:t>
      </w:r>
      <w:r w:rsidRPr="004E2468">
        <w:rPr>
          <w:rFonts w:cs="B Zar"/>
          <w:sz w:val="28"/>
          <w:szCs w:val="28"/>
          <w:rtl/>
        </w:rPr>
        <w:t xml:space="preserve"> ارتباط م</w:t>
      </w:r>
      <w:r w:rsidRPr="004E2468">
        <w:rPr>
          <w:rFonts w:cs="B Zar" w:hint="cs"/>
          <w:sz w:val="28"/>
          <w:szCs w:val="28"/>
          <w:rtl/>
        </w:rPr>
        <w:t>ی</w:t>
      </w:r>
      <w:r w:rsidRPr="004E2468">
        <w:rPr>
          <w:rFonts w:cs="B Zar" w:hint="eastAsia"/>
          <w:sz w:val="28"/>
          <w:szCs w:val="28"/>
          <w:rtl/>
        </w:rPr>
        <w:t>ان</w:t>
      </w:r>
      <w:r w:rsidRPr="004E2468">
        <w:rPr>
          <w:rFonts w:cs="B Zar"/>
          <w:sz w:val="28"/>
          <w:szCs w:val="28"/>
          <w:rtl/>
        </w:rPr>
        <w:t xml:space="preserve"> انواع مختلف فرآ</w:t>
      </w:r>
      <w:r w:rsidRPr="004E2468">
        <w:rPr>
          <w:rFonts w:cs="B Zar" w:hint="cs"/>
          <w:sz w:val="28"/>
          <w:szCs w:val="28"/>
          <w:rtl/>
        </w:rPr>
        <w:t>ی</w:t>
      </w:r>
      <w:r w:rsidRPr="004E2468">
        <w:rPr>
          <w:rFonts w:cs="B Zar" w:hint="eastAsia"/>
          <w:sz w:val="28"/>
          <w:szCs w:val="28"/>
          <w:rtl/>
        </w:rPr>
        <w:t>ندها</w:t>
      </w:r>
      <w:r w:rsidRPr="004E2468">
        <w:rPr>
          <w:rFonts w:cs="B Zar" w:hint="cs"/>
          <w:sz w:val="28"/>
          <w:szCs w:val="28"/>
          <w:rtl/>
        </w:rPr>
        <w:t>ی</w:t>
      </w:r>
      <w:r w:rsidRPr="004E2468">
        <w:rPr>
          <w:rFonts w:cs="B Zar"/>
          <w:sz w:val="28"/>
          <w:szCs w:val="28"/>
          <w:rtl/>
        </w:rPr>
        <w:t xml:space="preserve"> جستجو و توسع</w:t>
      </w:r>
      <w:r w:rsidRPr="004E2468">
        <w:rPr>
          <w:rFonts w:cs="B Zar" w:hint="cs"/>
          <w:sz w:val="28"/>
          <w:szCs w:val="28"/>
          <w:rtl/>
        </w:rPr>
        <w:t>ۀ</w:t>
      </w:r>
      <w:r w:rsidRPr="004E2468">
        <w:rPr>
          <w:rFonts w:cs="B Zar"/>
          <w:sz w:val="28"/>
          <w:szCs w:val="28"/>
          <w:rtl/>
        </w:rPr>
        <w:t xml:space="preserve"> الگوها</w:t>
      </w:r>
      <w:r w:rsidRPr="004E2468">
        <w:rPr>
          <w:rFonts w:cs="B Zar" w:hint="cs"/>
          <w:sz w:val="28"/>
          <w:szCs w:val="28"/>
          <w:rtl/>
        </w:rPr>
        <w:t>ی</w:t>
      </w:r>
      <w:r w:rsidRPr="004E2468">
        <w:rPr>
          <w:rFonts w:cs="B Zar"/>
          <w:sz w:val="28"/>
          <w:szCs w:val="28"/>
          <w:rtl/>
        </w:rPr>
        <w:t xml:space="preserve"> تخصص</w:t>
      </w:r>
      <w:r w:rsidRPr="004E2468">
        <w:rPr>
          <w:rFonts w:cs="B Zar" w:hint="cs"/>
          <w:sz w:val="28"/>
          <w:szCs w:val="28"/>
          <w:rtl/>
        </w:rPr>
        <w:t>ی‌</w:t>
      </w:r>
      <w:r w:rsidRPr="004E2468">
        <w:rPr>
          <w:rFonts w:cs="B Zar" w:hint="eastAsia"/>
          <w:sz w:val="28"/>
          <w:szCs w:val="28"/>
          <w:rtl/>
        </w:rPr>
        <w:t>شدن</w:t>
      </w:r>
      <w:r w:rsidRPr="004E2468">
        <w:rPr>
          <w:rFonts w:cs="B Zar"/>
          <w:sz w:val="28"/>
          <w:szCs w:val="28"/>
          <w:rtl/>
        </w:rPr>
        <w:t xml:space="preserve"> فناور</w:t>
      </w:r>
      <w:r w:rsidRPr="004E2468">
        <w:rPr>
          <w:rFonts w:cs="B Zar" w:hint="cs"/>
          <w:sz w:val="28"/>
          <w:szCs w:val="28"/>
          <w:rtl/>
        </w:rPr>
        <w:t>ی</w:t>
      </w:r>
      <w:r w:rsidRPr="004E2468">
        <w:rPr>
          <w:rFonts w:cs="B Zar"/>
          <w:sz w:val="28"/>
          <w:szCs w:val="28"/>
          <w:rtl/>
        </w:rPr>
        <w:t xml:space="preserve"> مل</w:t>
      </w:r>
      <w:r w:rsidRPr="004E2468">
        <w:rPr>
          <w:rFonts w:cs="B Zar" w:hint="cs"/>
          <w:sz w:val="28"/>
          <w:szCs w:val="28"/>
          <w:rtl/>
        </w:rPr>
        <w:t>ی</w:t>
      </w:r>
      <w:r w:rsidRPr="004E2468">
        <w:rPr>
          <w:rFonts w:cs="B Zar"/>
          <w:sz w:val="28"/>
          <w:szCs w:val="28"/>
          <w:rtl/>
        </w:rPr>
        <w:t xml:space="preserve"> استفاده م</w:t>
      </w:r>
      <w:r w:rsidRPr="004E2468">
        <w:rPr>
          <w:rFonts w:cs="B Zar" w:hint="cs"/>
          <w:sz w:val="28"/>
          <w:szCs w:val="28"/>
          <w:rtl/>
        </w:rPr>
        <w:t>ی‌</w:t>
      </w:r>
      <w:r w:rsidRPr="004E2468">
        <w:rPr>
          <w:rFonts w:cs="B Zar" w:hint="eastAsia"/>
          <w:sz w:val="28"/>
          <w:szCs w:val="28"/>
          <w:rtl/>
        </w:rPr>
        <w:t>شود</w:t>
      </w:r>
      <w:r w:rsidRPr="004E2468">
        <w:rPr>
          <w:rFonts w:cs="B Zar"/>
          <w:sz w:val="28"/>
          <w:szCs w:val="28"/>
          <w:rtl/>
        </w:rPr>
        <w:t>.</w:t>
      </w:r>
    </w:p>
    <w:p w14:paraId="546ED95D" w14:textId="77777777" w:rsidR="00094430" w:rsidRDefault="004E2468" w:rsidP="004E2468">
      <w:pPr>
        <w:jc w:val="both"/>
        <w:rPr>
          <w:rFonts w:cs="B Zar"/>
          <w:sz w:val="28"/>
          <w:szCs w:val="28"/>
        </w:rPr>
      </w:pPr>
      <w:r w:rsidRPr="004E2468">
        <w:rPr>
          <w:rFonts w:cs="B Zar" w:hint="eastAsia"/>
          <w:sz w:val="28"/>
          <w:szCs w:val="28"/>
          <w:rtl/>
        </w:rPr>
        <w:t>برا</w:t>
      </w:r>
      <w:r w:rsidRPr="004E2468">
        <w:rPr>
          <w:rFonts w:cs="B Zar" w:hint="cs"/>
          <w:sz w:val="28"/>
          <w:szCs w:val="28"/>
          <w:rtl/>
        </w:rPr>
        <w:t>ی</w:t>
      </w:r>
      <w:r w:rsidRPr="004E2468">
        <w:rPr>
          <w:rFonts w:cs="B Zar"/>
          <w:sz w:val="28"/>
          <w:szCs w:val="28"/>
          <w:rtl/>
        </w:rPr>
        <w:t xml:space="preserve"> شناسا</w:t>
      </w:r>
      <w:r w:rsidRPr="004E2468">
        <w:rPr>
          <w:rFonts w:cs="B Zar" w:hint="cs"/>
          <w:sz w:val="28"/>
          <w:szCs w:val="28"/>
          <w:rtl/>
        </w:rPr>
        <w:t>یی</w:t>
      </w:r>
      <w:r w:rsidRPr="004E2468">
        <w:rPr>
          <w:rFonts w:cs="B Zar"/>
          <w:sz w:val="28"/>
          <w:szCs w:val="28"/>
          <w:rtl/>
        </w:rPr>
        <w:t xml:space="preserve"> الگوها</w:t>
      </w:r>
      <w:r w:rsidRPr="004E2468">
        <w:rPr>
          <w:rFonts w:cs="B Zar" w:hint="cs"/>
          <w:sz w:val="28"/>
          <w:szCs w:val="28"/>
          <w:rtl/>
        </w:rPr>
        <w:t>ی</w:t>
      </w:r>
      <w:r w:rsidRPr="004E2468">
        <w:rPr>
          <w:rFonts w:cs="B Zar"/>
          <w:sz w:val="28"/>
          <w:szCs w:val="28"/>
          <w:rtl/>
        </w:rPr>
        <w:t xml:space="preserve"> کل</w:t>
      </w:r>
      <w:r w:rsidRPr="004E2468">
        <w:rPr>
          <w:rFonts w:cs="B Zar" w:hint="cs"/>
          <w:sz w:val="28"/>
          <w:szCs w:val="28"/>
          <w:rtl/>
        </w:rPr>
        <w:t>ی</w:t>
      </w:r>
      <w:r w:rsidRPr="004E2468">
        <w:rPr>
          <w:rFonts w:cs="B Zar"/>
          <w:sz w:val="28"/>
          <w:szCs w:val="28"/>
          <w:rtl/>
        </w:rPr>
        <w:t xml:space="preserve"> تعامل ب</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بنگاه</w:t>
      </w:r>
      <w:r w:rsidRPr="004E2468">
        <w:rPr>
          <w:rFonts w:cs="B Zar" w:hint="cs"/>
          <w:sz w:val="28"/>
          <w:szCs w:val="28"/>
          <w:rtl/>
        </w:rPr>
        <w:t>ی</w:t>
      </w:r>
      <w:r w:rsidRPr="004E2468">
        <w:rPr>
          <w:rFonts w:cs="B Zar"/>
          <w:sz w:val="28"/>
          <w:szCs w:val="28"/>
          <w:rtl/>
        </w:rPr>
        <w:t xml:space="preserve"> در نما</w:t>
      </w:r>
      <w:r w:rsidRPr="004E2468">
        <w:rPr>
          <w:rFonts w:cs="B Zar" w:hint="cs"/>
          <w:sz w:val="28"/>
          <w:szCs w:val="28"/>
          <w:rtl/>
        </w:rPr>
        <w:t>ی</w:t>
      </w:r>
      <w:r w:rsidRPr="004E2468">
        <w:rPr>
          <w:rFonts w:cs="B Zar" w:hint="eastAsia"/>
          <w:sz w:val="28"/>
          <w:szCs w:val="28"/>
          <w:rtl/>
        </w:rPr>
        <w:t>شگاه‌ها</w:t>
      </w:r>
      <w:r w:rsidRPr="004E2468">
        <w:rPr>
          <w:rFonts w:cs="B Zar" w:hint="cs"/>
          <w:sz w:val="28"/>
          <w:szCs w:val="28"/>
          <w:rtl/>
        </w:rPr>
        <w:t>ی</w:t>
      </w:r>
      <w:r w:rsidRPr="004E2468">
        <w:rPr>
          <w:rFonts w:cs="B Zar"/>
          <w:sz w:val="28"/>
          <w:szCs w:val="28"/>
          <w:rtl/>
        </w:rPr>
        <w:t xml:space="preserve"> تجار</w:t>
      </w:r>
      <w:r w:rsidRPr="004E2468">
        <w:rPr>
          <w:rFonts w:cs="B Zar" w:hint="cs"/>
          <w:sz w:val="28"/>
          <w:szCs w:val="28"/>
          <w:rtl/>
        </w:rPr>
        <w:t>ی</w:t>
      </w:r>
      <w:r w:rsidRPr="004E2468">
        <w:rPr>
          <w:rFonts w:cs="B Zar" w:hint="eastAsia"/>
          <w:sz w:val="28"/>
          <w:szCs w:val="28"/>
          <w:rtl/>
        </w:rPr>
        <w:t>،</w:t>
      </w:r>
      <w:r w:rsidRPr="004E2468">
        <w:rPr>
          <w:rFonts w:cs="B Zar"/>
          <w:sz w:val="28"/>
          <w:szCs w:val="28"/>
          <w:rtl/>
        </w:rPr>
        <w:t xml:space="preserve"> من بر شباهت‌ها و تفاوت‌ها در استراتژ</w:t>
      </w:r>
      <w:r w:rsidRPr="004E2468">
        <w:rPr>
          <w:rFonts w:cs="B Zar" w:hint="cs"/>
          <w:sz w:val="28"/>
          <w:szCs w:val="28"/>
          <w:rtl/>
        </w:rPr>
        <w:t>ی‌</w:t>
      </w:r>
      <w:r w:rsidRPr="004E2468">
        <w:rPr>
          <w:rFonts w:cs="B Zar" w:hint="eastAsia"/>
          <w:sz w:val="28"/>
          <w:szCs w:val="28"/>
          <w:rtl/>
        </w:rPr>
        <w:t>ها،</w:t>
      </w:r>
      <w:r w:rsidRPr="004E2468">
        <w:rPr>
          <w:rFonts w:cs="B Zar"/>
          <w:sz w:val="28"/>
          <w:szCs w:val="28"/>
          <w:rtl/>
        </w:rPr>
        <w:t xml:space="preserve"> انگ</w:t>
      </w:r>
      <w:r w:rsidRPr="004E2468">
        <w:rPr>
          <w:rFonts w:cs="B Zar" w:hint="cs"/>
          <w:sz w:val="28"/>
          <w:szCs w:val="28"/>
          <w:rtl/>
        </w:rPr>
        <w:t>ی</w:t>
      </w:r>
      <w:r w:rsidRPr="004E2468">
        <w:rPr>
          <w:rFonts w:cs="B Zar" w:hint="eastAsia"/>
          <w:sz w:val="28"/>
          <w:szCs w:val="28"/>
          <w:rtl/>
        </w:rPr>
        <w:t>زه‌ها</w:t>
      </w:r>
      <w:r w:rsidRPr="004E2468">
        <w:rPr>
          <w:rFonts w:cs="B Zar"/>
          <w:sz w:val="28"/>
          <w:szCs w:val="28"/>
          <w:rtl/>
        </w:rPr>
        <w:t xml:space="preserve"> و ش</w:t>
      </w:r>
      <w:r w:rsidRPr="004E2468">
        <w:rPr>
          <w:rFonts w:cs="B Zar" w:hint="cs"/>
          <w:sz w:val="28"/>
          <w:szCs w:val="28"/>
          <w:rtl/>
        </w:rPr>
        <w:t>ی</w:t>
      </w:r>
      <w:r w:rsidRPr="004E2468">
        <w:rPr>
          <w:rFonts w:cs="B Zar" w:hint="eastAsia"/>
          <w:sz w:val="28"/>
          <w:szCs w:val="28"/>
          <w:rtl/>
        </w:rPr>
        <w:t>وه‌ها</w:t>
      </w:r>
      <w:r w:rsidRPr="004E2468">
        <w:rPr>
          <w:rFonts w:cs="B Zar" w:hint="cs"/>
          <w:sz w:val="28"/>
          <w:szCs w:val="28"/>
          <w:rtl/>
        </w:rPr>
        <w:t>ی</w:t>
      </w:r>
      <w:r w:rsidRPr="004E2468">
        <w:rPr>
          <w:rFonts w:cs="B Zar"/>
          <w:sz w:val="28"/>
          <w:szCs w:val="28"/>
          <w:rtl/>
        </w:rPr>
        <w:t xml:space="preserve"> دانشِ شرکت‌ها</w:t>
      </w:r>
      <w:r w:rsidRPr="004E2468">
        <w:rPr>
          <w:rFonts w:cs="B Zar" w:hint="cs"/>
          <w:sz w:val="28"/>
          <w:szCs w:val="28"/>
          <w:rtl/>
        </w:rPr>
        <w:t>ی</w:t>
      </w:r>
      <w:r w:rsidRPr="004E2468">
        <w:rPr>
          <w:rFonts w:cs="B Zar"/>
          <w:sz w:val="28"/>
          <w:szCs w:val="28"/>
          <w:rtl/>
        </w:rPr>
        <w:t xml:space="preserve"> غرفه‌دار متمرکز م</w:t>
      </w:r>
      <w:r w:rsidRPr="004E2468">
        <w:rPr>
          <w:rFonts w:cs="B Zar" w:hint="cs"/>
          <w:sz w:val="28"/>
          <w:szCs w:val="28"/>
          <w:rtl/>
        </w:rPr>
        <w:t>ی‌</w:t>
      </w:r>
      <w:r w:rsidRPr="004E2468">
        <w:rPr>
          <w:rFonts w:cs="B Zar" w:hint="eastAsia"/>
          <w:sz w:val="28"/>
          <w:szCs w:val="28"/>
          <w:rtl/>
        </w:rPr>
        <w:t>شوم</w:t>
      </w:r>
      <w:r w:rsidRPr="004E2468">
        <w:rPr>
          <w:rFonts w:cs="B Zar"/>
          <w:sz w:val="28"/>
          <w:szCs w:val="28"/>
          <w:rtl/>
        </w:rPr>
        <w:t>. من از طر</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تحل</w:t>
      </w:r>
      <w:r w:rsidRPr="004E2468">
        <w:rPr>
          <w:rFonts w:cs="B Zar" w:hint="cs"/>
          <w:sz w:val="28"/>
          <w:szCs w:val="28"/>
          <w:rtl/>
        </w:rPr>
        <w:t>ی</w:t>
      </w:r>
      <w:r w:rsidRPr="004E2468">
        <w:rPr>
          <w:rFonts w:cs="B Zar" w:hint="eastAsia"/>
          <w:sz w:val="28"/>
          <w:szCs w:val="28"/>
          <w:rtl/>
        </w:rPr>
        <w:t>ل</w:t>
      </w:r>
      <w:r w:rsidRPr="004E2468">
        <w:rPr>
          <w:rFonts w:cs="B Zar"/>
          <w:sz w:val="28"/>
          <w:szCs w:val="28"/>
          <w:rtl/>
        </w:rPr>
        <w:t xml:space="preserve"> کم</w:t>
      </w:r>
      <w:r w:rsidRPr="004E2468">
        <w:rPr>
          <w:rFonts w:cs="B Zar" w:hint="cs"/>
          <w:sz w:val="28"/>
          <w:szCs w:val="28"/>
          <w:rtl/>
        </w:rPr>
        <w:t>ی</w:t>
      </w:r>
      <w:r w:rsidRPr="004E2468">
        <w:rPr>
          <w:rFonts w:cs="B Zar"/>
          <w:sz w:val="28"/>
          <w:szCs w:val="28"/>
          <w:rtl/>
        </w:rPr>
        <w:t xml:space="preserve"> بر اساس ۱۶۵ نظرسنج</w:t>
      </w:r>
      <w:r w:rsidRPr="004E2468">
        <w:rPr>
          <w:rFonts w:cs="B Zar" w:hint="cs"/>
          <w:sz w:val="28"/>
          <w:szCs w:val="28"/>
          <w:rtl/>
        </w:rPr>
        <w:t>ی</w:t>
      </w:r>
      <w:r w:rsidRPr="004E2468">
        <w:rPr>
          <w:rFonts w:cs="B Zar"/>
          <w:sz w:val="28"/>
          <w:szCs w:val="28"/>
          <w:rtl/>
        </w:rPr>
        <w:t xml:space="preserve"> از شرکت‌ها</w:t>
      </w:r>
      <w:r w:rsidRPr="004E2468">
        <w:rPr>
          <w:rFonts w:cs="B Zar" w:hint="cs"/>
          <w:sz w:val="28"/>
          <w:szCs w:val="28"/>
          <w:rtl/>
        </w:rPr>
        <w:t>ی</w:t>
      </w:r>
      <w:r w:rsidRPr="004E2468">
        <w:rPr>
          <w:rFonts w:cs="B Zar"/>
          <w:sz w:val="28"/>
          <w:szCs w:val="28"/>
          <w:rtl/>
        </w:rPr>
        <w:t xml:space="preserve"> آلمان</w:t>
      </w:r>
      <w:r w:rsidRPr="004E2468">
        <w:rPr>
          <w:rFonts w:cs="B Zar" w:hint="cs"/>
          <w:sz w:val="28"/>
          <w:szCs w:val="28"/>
          <w:rtl/>
        </w:rPr>
        <w:t>ی</w:t>
      </w:r>
      <w:r w:rsidRPr="004E2468">
        <w:rPr>
          <w:rFonts w:cs="B Zar"/>
          <w:sz w:val="28"/>
          <w:szCs w:val="28"/>
          <w:rtl/>
        </w:rPr>
        <w:t xml:space="preserve"> و آمر</w:t>
      </w:r>
      <w:r w:rsidRPr="004E2468">
        <w:rPr>
          <w:rFonts w:cs="B Zar" w:hint="cs"/>
          <w:sz w:val="28"/>
          <w:szCs w:val="28"/>
          <w:rtl/>
        </w:rPr>
        <w:t>ی</w:t>
      </w:r>
      <w:r w:rsidRPr="004E2468">
        <w:rPr>
          <w:rFonts w:cs="B Zar" w:hint="eastAsia"/>
          <w:sz w:val="28"/>
          <w:szCs w:val="28"/>
          <w:rtl/>
        </w:rPr>
        <w:t>کا</w:t>
      </w:r>
      <w:r w:rsidRPr="004E2468">
        <w:rPr>
          <w:rFonts w:cs="B Zar" w:hint="cs"/>
          <w:sz w:val="28"/>
          <w:szCs w:val="28"/>
          <w:rtl/>
        </w:rPr>
        <w:t>یی</w:t>
      </w:r>
      <w:r w:rsidRPr="004E2468">
        <w:rPr>
          <w:rFonts w:cs="B Zar"/>
          <w:sz w:val="28"/>
          <w:szCs w:val="28"/>
          <w:rtl/>
        </w:rPr>
        <w:t xml:space="preserve"> که از طر</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دو ر</w:t>
      </w:r>
      <w:r w:rsidRPr="004E2468">
        <w:rPr>
          <w:rFonts w:cs="B Zar" w:hint="eastAsia"/>
          <w:sz w:val="28"/>
          <w:szCs w:val="28"/>
          <w:rtl/>
        </w:rPr>
        <w:t>وش</w:t>
      </w:r>
      <w:r w:rsidRPr="004E2468">
        <w:rPr>
          <w:rFonts w:cs="B Zar"/>
          <w:sz w:val="28"/>
          <w:szCs w:val="28"/>
          <w:rtl/>
        </w:rPr>
        <w:t xml:space="preserve"> مختلف جمع‌آور</w:t>
      </w:r>
      <w:r w:rsidRPr="004E2468">
        <w:rPr>
          <w:rFonts w:cs="B Zar" w:hint="cs"/>
          <w:sz w:val="28"/>
          <w:szCs w:val="28"/>
          <w:rtl/>
        </w:rPr>
        <w:t>ی</w:t>
      </w:r>
      <w:r w:rsidRPr="004E2468">
        <w:rPr>
          <w:rFonts w:cs="B Zar"/>
          <w:sz w:val="28"/>
          <w:szCs w:val="28"/>
          <w:rtl/>
        </w:rPr>
        <w:t xml:space="preserve"> داده‌ها گردآور</w:t>
      </w:r>
      <w:r w:rsidRPr="004E2468">
        <w:rPr>
          <w:rFonts w:cs="B Zar" w:hint="cs"/>
          <w:sz w:val="28"/>
          <w:szCs w:val="28"/>
          <w:rtl/>
        </w:rPr>
        <w:t>ی</w:t>
      </w:r>
      <w:r w:rsidRPr="004E2468">
        <w:rPr>
          <w:rFonts w:cs="B Zar"/>
          <w:sz w:val="28"/>
          <w:szCs w:val="28"/>
          <w:rtl/>
        </w:rPr>
        <w:t xml:space="preserve"> شده‌اند، به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الگوها</w:t>
      </w:r>
      <w:r w:rsidRPr="004E2468">
        <w:rPr>
          <w:rFonts w:cs="B Zar" w:hint="cs"/>
          <w:sz w:val="28"/>
          <w:szCs w:val="28"/>
          <w:rtl/>
        </w:rPr>
        <w:t>ی</w:t>
      </w:r>
      <w:r w:rsidRPr="004E2468">
        <w:rPr>
          <w:rFonts w:cs="B Zar"/>
          <w:sz w:val="28"/>
          <w:szCs w:val="28"/>
          <w:rtl/>
        </w:rPr>
        <w:t xml:space="preserve"> کل</w:t>
      </w:r>
      <w:r w:rsidRPr="004E2468">
        <w:rPr>
          <w:rFonts w:cs="B Zar" w:hint="cs"/>
          <w:sz w:val="28"/>
          <w:szCs w:val="28"/>
          <w:rtl/>
        </w:rPr>
        <w:t>ی</w:t>
      </w:r>
      <w:r w:rsidRPr="004E2468">
        <w:rPr>
          <w:rFonts w:cs="B Zar"/>
          <w:sz w:val="28"/>
          <w:szCs w:val="28"/>
          <w:rtl/>
        </w:rPr>
        <w:t xml:space="preserve"> م</w:t>
      </w:r>
      <w:r w:rsidRPr="004E2468">
        <w:rPr>
          <w:rFonts w:cs="B Zar" w:hint="cs"/>
          <w:sz w:val="28"/>
          <w:szCs w:val="28"/>
          <w:rtl/>
        </w:rPr>
        <w:t>ی‌</w:t>
      </w:r>
      <w:r w:rsidRPr="004E2468">
        <w:rPr>
          <w:rFonts w:cs="B Zar" w:hint="eastAsia"/>
          <w:sz w:val="28"/>
          <w:szCs w:val="28"/>
          <w:rtl/>
        </w:rPr>
        <w:t>پردازم</w:t>
      </w:r>
      <w:r w:rsidRPr="004E2468">
        <w:rPr>
          <w:rFonts w:cs="B Zar"/>
          <w:sz w:val="28"/>
          <w:szCs w:val="28"/>
          <w:rtl/>
        </w:rPr>
        <w:t xml:space="preserve">. روش نخست،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نظرسنج</w:t>
      </w:r>
      <w:r w:rsidRPr="004E2468">
        <w:rPr>
          <w:rFonts w:cs="B Zar" w:hint="cs"/>
          <w:sz w:val="28"/>
          <w:szCs w:val="28"/>
          <w:rtl/>
        </w:rPr>
        <w:t>ی</w:t>
      </w:r>
      <w:r w:rsidRPr="004E2468">
        <w:rPr>
          <w:rFonts w:cs="B Zar"/>
          <w:sz w:val="28"/>
          <w:szCs w:val="28"/>
          <w:rtl/>
        </w:rPr>
        <w:t xml:space="preserve"> آنلا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از غرفه‌داران پ</w:t>
      </w:r>
      <w:r w:rsidRPr="004E2468">
        <w:rPr>
          <w:rFonts w:cs="B Zar" w:hint="cs"/>
          <w:sz w:val="28"/>
          <w:szCs w:val="28"/>
          <w:rtl/>
        </w:rPr>
        <w:t>ی</w:t>
      </w:r>
      <w:r w:rsidRPr="004E2468">
        <w:rPr>
          <w:rFonts w:cs="B Zar" w:hint="eastAsia"/>
          <w:sz w:val="28"/>
          <w:szCs w:val="28"/>
          <w:rtl/>
        </w:rPr>
        <w:t>ش</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چهار نما</w:t>
      </w:r>
      <w:r w:rsidRPr="004E2468">
        <w:rPr>
          <w:rFonts w:cs="B Zar" w:hint="cs"/>
          <w:sz w:val="28"/>
          <w:szCs w:val="28"/>
          <w:rtl/>
        </w:rPr>
        <w:t>ی</w:t>
      </w:r>
      <w:r w:rsidRPr="004E2468">
        <w:rPr>
          <w:rFonts w:cs="B Zar" w:hint="eastAsia"/>
          <w:sz w:val="28"/>
          <w:szCs w:val="28"/>
          <w:rtl/>
        </w:rPr>
        <w:t>شگاه</w:t>
      </w:r>
      <w:r w:rsidRPr="004E2468">
        <w:rPr>
          <w:rFonts w:cs="B Zar"/>
          <w:sz w:val="28"/>
          <w:szCs w:val="28"/>
          <w:rtl/>
        </w:rPr>
        <w:t xml:space="preserve"> تجار</w:t>
      </w:r>
      <w:r w:rsidRPr="004E2468">
        <w:rPr>
          <w:rFonts w:cs="B Zar" w:hint="cs"/>
          <w:sz w:val="28"/>
          <w:szCs w:val="28"/>
          <w:rtl/>
        </w:rPr>
        <w:t>ی</w:t>
      </w:r>
      <w:r w:rsidRPr="004E2468">
        <w:rPr>
          <w:rFonts w:cs="B Zar"/>
          <w:sz w:val="28"/>
          <w:szCs w:val="28"/>
          <w:rtl/>
        </w:rPr>
        <w:t xml:space="preserve"> ب</w:t>
      </w:r>
      <w:r w:rsidRPr="004E2468">
        <w:rPr>
          <w:rFonts w:cs="B Zar" w:hint="cs"/>
          <w:sz w:val="28"/>
          <w:szCs w:val="28"/>
          <w:rtl/>
        </w:rPr>
        <w:t>ی</w:t>
      </w:r>
      <w:r w:rsidRPr="004E2468">
        <w:rPr>
          <w:rFonts w:cs="B Zar" w:hint="eastAsia"/>
          <w:sz w:val="28"/>
          <w:szCs w:val="28"/>
          <w:rtl/>
        </w:rPr>
        <w:t>ن‌الملل</w:t>
      </w:r>
      <w:r w:rsidRPr="004E2468">
        <w:rPr>
          <w:rFonts w:cs="B Zar" w:hint="cs"/>
          <w:sz w:val="28"/>
          <w:szCs w:val="28"/>
          <w:rtl/>
        </w:rPr>
        <w:t>ی</w:t>
      </w:r>
      <w:r w:rsidRPr="004E2468">
        <w:rPr>
          <w:rFonts w:cs="B Zar"/>
          <w:sz w:val="28"/>
          <w:szCs w:val="28"/>
          <w:rtl/>
        </w:rPr>
        <w:t xml:space="preserve"> پ</w:t>
      </w:r>
      <w:r w:rsidRPr="004E2468">
        <w:rPr>
          <w:rFonts w:cs="B Zar" w:hint="cs"/>
          <w:sz w:val="28"/>
          <w:szCs w:val="28"/>
          <w:rtl/>
        </w:rPr>
        <w:t>ی</w:t>
      </w:r>
      <w:r w:rsidRPr="004E2468">
        <w:rPr>
          <w:rFonts w:cs="B Zar" w:hint="eastAsia"/>
          <w:sz w:val="28"/>
          <w:szCs w:val="28"/>
          <w:rtl/>
        </w:rPr>
        <w:t>شرو</w:t>
      </w:r>
      <w:r w:rsidRPr="004E2468">
        <w:rPr>
          <w:rFonts w:cs="B Zar"/>
          <w:sz w:val="28"/>
          <w:szCs w:val="28"/>
          <w:rtl/>
        </w:rPr>
        <w:t xml:space="preserve"> (دو مورد در ا</w:t>
      </w:r>
      <w:r w:rsidRPr="004E2468">
        <w:rPr>
          <w:rFonts w:cs="B Zar" w:hint="cs"/>
          <w:sz w:val="28"/>
          <w:szCs w:val="28"/>
          <w:rtl/>
        </w:rPr>
        <w:t>ی</w:t>
      </w:r>
      <w:r w:rsidRPr="004E2468">
        <w:rPr>
          <w:rFonts w:cs="B Zar" w:hint="eastAsia"/>
          <w:sz w:val="28"/>
          <w:szCs w:val="28"/>
          <w:rtl/>
        </w:rPr>
        <w:t>الات</w:t>
      </w:r>
      <w:r w:rsidRPr="004E2468">
        <w:rPr>
          <w:rFonts w:cs="B Zar"/>
          <w:sz w:val="28"/>
          <w:szCs w:val="28"/>
          <w:rtl/>
        </w:rPr>
        <w:t xml:space="preserve"> متحده و دو مورد در آلمان) بود. روش دوم،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نظرسنج</w:t>
      </w:r>
      <w:r w:rsidRPr="004E2468">
        <w:rPr>
          <w:rFonts w:cs="B Zar" w:hint="cs"/>
          <w:sz w:val="28"/>
          <w:szCs w:val="28"/>
          <w:rtl/>
        </w:rPr>
        <w:t>ی</w:t>
      </w:r>
      <w:r w:rsidRPr="004E2468">
        <w:rPr>
          <w:rFonts w:cs="B Zar"/>
          <w:sz w:val="28"/>
          <w:szCs w:val="28"/>
          <w:rtl/>
        </w:rPr>
        <w:t xml:space="preserve"> کاغذ</w:t>
      </w:r>
      <w:r w:rsidRPr="004E2468">
        <w:rPr>
          <w:rFonts w:cs="B Zar" w:hint="cs"/>
          <w:sz w:val="28"/>
          <w:szCs w:val="28"/>
          <w:rtl/>
        </w:rPr>
        <w:t>ی</w:t>
      </w:r>
      <w:r w:rsidRPr="004E2468">
        <w:rPr>
          <w:rFonts w:cs="B Zar"/>
          <w:sz w:val="28"/>
          <w:szCs w:val="28"/>
          <w:rtl/>
        </w:rPr>
        <w:t xml:space="preserve"> بود که به صورت حضور</w:t>
      </w:r>
      <w:r w:rsidRPr="004E2468">
        <w:rPr>
          <w:rFonts w:cs="B Zar" w:hint="cs"/>
          <w:sz w:val="28"/>
          <w:szCs w:val="28"/>
          <w:rtl/>
        </w:rPr>
        <w:t>ی</w:t>
      </w:r>
      <w:r w:rsidRPr="004E2468">
        <w:rPr>
          <w:rFonts w:cs="B Zar"/>
          <w:sz w:val="28"/>
          <w:szCs w:val="28"/>
          <w:rtl/>
        </w:rPr>
        <w:t xml:space="preserve"> </w:t>
      </w:r>
      <w:r w:rsidRPr="004E2468">
        <w:rPr>
          <w:rFonts w:cs="B Zar" w:hint="eastAsia"/>
          <w:sz w:val="28"/>
          <w:szCs w:val="28"/>
          <w:rtl/>
        </w:rPr>
        <w:t>در</w:t>
      </w:r>
      <w:r w:rsidRPr="004E2468">
        <w:rPr>
          <w:rFonts w:cs="B Zar"/>
          <w:sz w:val="28"/>
          <w:szCs w:val="28"/>
          <w:rtl/>
        </w:rPr>
        <w:t xml:space="preserve"> طول دو نما</w:t>
      </w:r>
      <w:r w:rsidRPr="004E2468">
        <w:rPr>
          <w:rFonts w:cs="B Zar" w:hint="cs"/>
          <w:sz w:val="28"/>
          <w:szCs w:val="28"/>
          <w:rtl/>
        </w:rPr>
        <w:t>ی</w:t>
      </w:r>
      <w:r w:rsidRPr="004E2468">
        <w:rPr>
          <w:rFonts w:cs="B Zar" w:hint="eastAsia"/>
          <w:sz w:val="28"/>
          <w:szCs w:val="28"/>
          <w:rtl/>
        </w:rPr>
        <w:t>شگاه</w:t>
      </w:r>
      <w:r w:rsidRPr="004E2468">
        <w:rPr>
          <w:rFonts w:cs="B Zar"/>
          <w:sz w:val="28"/>
          <w:szCs w:val="28"/>
          <w:rtl/>
        </w:rPr>
        <w:t xml:space="preserve"> تجار</w:t>
      </w:r>
      <w:r w:rsidRPr="004E2468">
        <w:rPr>
          <w:rFonts w:cs="B Zar" w:hint="cs"/>
          <w:sz w:val="28"/>
          <w:szCs w:val="28"/>
          <w:rtl/>
        </w:rPr>
        <w:t>ی</w:t>
      </w:r>
      <w:r w:rsidRPr="004E2468">
        <w:rPr>
          <w:rFonts w:cs="B Zar"/>
          <w:sz w:val="28"/>
          <w:szCs w:val="28"/>
          <w:rtl/>
        </w:rPr>
        <w:t xml:space="preserve"> ب</w:t>
      </w:r>
      <w:r w:rsidRPr="004E2468">
        <w:rPr>
          <w:rFonts w:cs="B Zar" w:hint="cs"/>
          <w:sz w:val="28"/>
          <w:szCs w:val="28"/>
          <w:rtl/>
        </w:rPr>
        <w:t>ی</w:t>
      </w:r>
      <w:r w:rsidRPr="004E2468">
        <w:rPr>
          <w:rFonts w:cs="B Zar" w:hint="eastAsia"/>
          <w:sz w:val="28"/>
          <w:szCs w:val="28"/>
          <w:rtl/>
        </w:rPr>
        <w:t>ن‌الملل</w:t>
      </w:r>
      <w:r w:rsidRPr="004E2468">
        <w:rPr>
          <w:rFonts w:cs="B Zar" w:hint="cs"/>
          <w:sz w:val="28"/>
          <w:szCs w:val="28"/>
          <w:rtl/>
        </w:rPr>
        <w:t>ی</w:t>
      </w:r>
      <w:r w:rsidRPr="004E2468">
        <w:rPr>
          <w:rFonts w:cs="B Zar"/>
          <w:sz w:val="28"/>
          <w:szCs w:val="28"/>
          <w:rtl/>
        </w:rPr>
        <w:t xml:space="preserve"> پ</w:t>
      </w:r>
      <w:r w:rsidRPr="004E2468">
        <w:rPr>
          <w:rFonts w:cs="B Zar" w:hint="cs"/>
          <w:sz w:val="28"/>
          <w:szCs w:val="28"/>
          <w:rtl/>
        </w:rPr>
        <w:t>ی</w:t>
      </w:r>
      <w:r w:rsidRPr="004E2468">
        <w:rPr>
          <w:rFonts w:cs="B Zar" w:hint="eastAsia"/>
          <w:sz w:val="28"/>
          <w:szCs w:val="28"/>
          <w:rtl/>
        </w:rPr>
        <w:t>شرو</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hint="cs"/>
          <w:sz w:val="28"/>
          <w:szCs w:val="28"/>
          <w:rtl/>
        </w:rPr>
        <w:t>ی</w:t>
      </w:r>
      <w:r w:rsidRPr="004E2468">
        <w:rPr>
          <w:rFonts w:cs="B Zar"/>
          <w:sz w:val="28"/>
          <w:szCs w:val="28"/>
          <w:rtl/>
        </w:rPr>
        <w:t xml:space="preserve"> در ا</w:t>
      </w:r>
      <w:r w:rsidRPr="004E2468">
        <w:rPr>
          <w:rFonts w:cs="B Zar" w:hint="cs"/>
          <w:sz w:val="28"/>
          <w:szCs w:val="28"/>
          <w:rtl/>
        </w:rPr>
        <w:t>ی</w:t>
      </w:r>
      <w:r w:rsidRPr="004E2468">
        <w:rPr>
          <w:rFonts w:cs="B Zar" w:hint="eastAsia"/>
          <w:sz w:val="28"/>
          <w:szCs w:val="28"/>
          <w:rtl/>
        </w:rPr>
        <w:t>الات</w:t>
      </w:r>
      <w:r w:rsidRPr="004E2468">
        <w:rPr>
          <w:rFonts w:cs="B Zar"/>
          <w:sz w:val="28"/>
          <w:szCs w:val="28"/>
          <w:rtl/>
        </w:rPr>
        <w:t xml:space="preserve"> </w:t>
      </w:r>
      <w:r w:rsidRPr="004E2468">
        <w:rPr>
          <w:rFonts w:cs="B Zar"/>
          <w:sz w:val="28"/>
          <w:szCs w:val="28"/>
          <w:rtl/>
        </w:rPr>
        <w:lastRenderedPageBreak/>
        <w:t>متحده و د</w:t>
      </w:r>
      <w:r w:rsidRPr="004E2468">
        <w:rPr>
          <w:rFonts w:cs="B Zar" w:hint="cs"/>
          <w:sz w:val="28"/>
          <w:szCs w:val="28"/>
          <w:rtl/>
        </w:rPr>
        <w:t>ی</w:t>
      </w:r>
      <w:r w:rsidRPr="004E2468">
        <w:rPr>
          <w:rFonts w:cs="B Zar" w:hint="eastAsia"/>
          <w:sz w:val="28"/>
          <w:szCs w:val="28"/>
          <w:rtl/>
        </w:rPr>
        <w:t>گر</w:t>
      </w:r>
      <w:r w:rsidRPr="004E2468">
        <w:rPr>
          <w:rFonts w:cs="B Zar" w:hint="cs"/>
          <w:sz w:val="28"/>
          <w:szCs w:val="28"/>
          <w:rtl/>
        </w:rPr>
        <w:t>ی</w:t>
      </w:r>
      <w:r w:rsidRPr="004E2468">
        <w:rPr>
          <w:rFonts w:cs="B Zar"/>
          <w:sz w:val="28"/>
          <w:szCs w:val="28"/>
          <w:rtl/>
        </w:rPr>
        <w:t xml:space="preserve"> در آلمان) توز</w:t>
      </w:r>
      <w:r w:rsidRPr="004E2468">
        <w:rPr>
          <w:rFonts w:cs="B Zar" w:hint="cs"/>
          <w:sz w:val="28"/>
          <w:szCs w:val="28"/>
          <w:rtl/>
        </w:rPr>
        <w:t>ی</w:t>
      </w:r>
      <w:r w:rsidRPr="004E2468">
        <w:rPr>
          <w:rFonts w:cs="B Zar" w:hint="eastAsia"/>
          <w:sz w:val="28"/>
          <w:szCs w:val="28"/>
          <w:rtl/>
        </w:rPr>
        <w:t>ع</w:t>
      </w:r>
      <w:r w:rsidRPr="004E2468">
        <w:rPr>
          <w:rFonts w:cs="B Zar"/>
          <w:sz w:val="28"/>
          <w:szCs w:val="28"/>
          <w:rtl/>
        </w:rPr>
        <w:t xml:space="preserve"> و جمع‌آور</w:t>
      </w:r>
      <w:r w:rsidRPr="004E2468">
        <w:rPr>
          <w:rFonts w:cs="B Zar" w:hint="cs"/>
          <w:sz w:val="28"/>
          <w:szCs w:val="28"/>
          <w:rtl/>
        </w:rPr>
        <w:t>ی</w:t>
      </w:r>
      <w:r w:rsidRPr="004E2468">
        <w:rPr>
          <w:rFonts w:cs="B Zar"/>
          <w:sz w:val="28"/>
          <w:szCs w:val="28"/>
          <w:rtl/>
        </w:rPr>
        <w:t xml:space="preserve"> شد. بخش‌ها</w:t>
      </w:r>
      <w:r w:rsidRPr="004E2468">
        <w:rPr>
          <w:rFonts w:cs="B Zar" w:hint="cs"/>
          <w:sz w:val="28"/>
          <w:szCs w:val="28"/>
          <w:rtl/>
        </w:rPr>
        <w:t>ی</w:t>
      </w:r>
      <w:r w:rsidRPr="004E2468">
        <w:rPr>
          <w:rFonts w:cs="B Zar"/>
          <w:sz w:val="28"/>
          <w:szCs w:val="28"/>
          <w:rtl/>
        </w:rPr>
        <w:t xml:space="preserve"> فرع</w:t>
      </w:r>
      <w:r w:rsidRPr="004E2468">
        <w:rPr>
          <w:rFonts w:cs="B Zar" w:hint="cs"/>
          <w:sz w:val="28"/>
          <w:szCs w:val="28"/>
          <w:rtl/>
        </w:rPr>
        <w:t>ی</w:t>
      </w:r>
      <w:r w:rsidRPr="004E2468">
        <w:rPr>
          <w:rFonts w:cs="B Zar"/>
          <w:sz w:val="28"/>
          <w:szCs w:val="28"/>
          <w:rtl/>
        </w:rPr>
        <w:t xml:space="preserve"> ز</w:t>
      </w:r>
      <w:r w:rsidRPr="004E2468">
        <w:rPr>
          <w:rFonts w:cs="B Zar" w:hint="cs"/>
          <w:sz w:val="28"/>
          <w:szCs w:val="28"/>
          <w:rtl/>
        </w:rPr>
        <w:t>ی</w:t>
      </w:r>
      <w:r w:rsidRPr="004E2468">
        <w:rPr>
          <w:rFonts w:cs="B Zar" w:hint="eastAsia"/>
          <w:sz w:val="28"/>
          <w:szCs w:val="28"/>
          <w:rtl/>
        </w:rPr>
        <w:t>ر،</w:t>
      </w:r>
      <w:r w:rsidRPr="004E2468">
        <w:rPr>
          <w:rFonts w:cs="B Zar"/>
          <w:sz w:val="28"/>
          <w:szCs w:val="28"/>
          <w:rtl/>
        </w:rPr>
        <w:t xml:space="preserve"> شرح دق</w:t>
      </w:r>
      <w:r w:rsidRPr="004E2468">
        <w:rPr>
          <w:rFonts w:cs="B Zar" w:hint="cs"/>
          <w:sz w:val="28"/>
          <w:szCs w:val="28"/>
          <w:rtl/>
        </w:rPr>
        <w:t>ی</w:t>
      </w:r>
      <w:r w:rsidRPr="004E2468">
        <w:rPr>
          <w:rFonts w:cs="B Zar" w:hint="eastAsia"/>
          <w:sz w:val="28"/>
          <w:szCs w:val="28"/>
          <w:rtl/>
        </w:rPr>
        <w:t>ق‌تر</w:t>
      </w:r>
      <w:r w:rsidRPr="004E2468">
        <w:rPr>
          <w:rFonts w:cs="B Zar" w:hint="cs"/>
          <w:sz w:val="28"/>
          <w:szCs w:val="28"/>
          <w:rtl/>
        </w:rPr>
        <w:t>ی</w:t>
      </w:r>
      <w:r w:rsidRPr="004E2468">
        <w:rPr>
          <w:rFonts w:cs="B Zar"/>
          <w:sz w:val="28"/>
          <w:szCs w:val="28"/>
          <w:rtl/>
        </w:rPr>
        <w:t xml:space="preserve"> از رو</w:t>
      </w:r>
      <w:r w:rsidRPr="004E2468">
        <w:rPr>
          <w:rFonts w:cs="B Zar" w:hint="cs"/>
          <w:sz w:val="28"/>
          <w:szCs w:val="28"/>
          <w:rtl/>
        </w:rPr>
        <w:t>ی</w:t>
      </w:r>
      <w:r w:rsidRPr="004E2468">
        <w:rPr>
          <w:rFonts w:cs="B Zar" w:hint="eastAsia"/>
          <w:sz w:val="28"/>
          <w:szCs w:val="28"/>
          <w:rtl/>
        </w:rPr>
        <w:t>ه‌ها</w:t>
      </w:r>
      <w:r w:rsidRPr="004E2468">
        <w:rPr>
          <w:rFonts w:cs="B Zar"/>
          <w:sz w:val="28"/>
          <w:szCs w:val="28"/>
          <w:rtl/>
        </w:rPr>
        <w:t xml:space="preserve"> و ابزارها</w:t>
      </w:r>
      <w:r w:rsidRPr="004E2468">
        <w:rPr>
          <w:rFonts w:cs="B Zar" w:hint="cs"/>
          <w:sz w:val="28"/>
          <w:szCs w:val="28"/>
          <w:rtl/>
        </w:rPr>
        <w:t>ی</w:t>
      </w:r>
      <w:r w:rsidRPr="004E2468">
        <w:rPr>
          <w:rFonts w:cs="B Zar"/>
          <w:sz w:val="28"/>
          <w:szCs w:val="28"/>
          <w:rtl/>
        </w:rPr>
        <w:t xml:space="preserve"> مورد استفاده برا</w:t>
      </w:r>
      <w:r w:rsidRPr="004E2468">
        <w:rPr>
          <w:rFonts w:cs="B Zar" w:hint="cs"/>
          <w:sz w:val="28"/>
          <w:szCs w:val="28"/>
          <w:rtl/>
        </w:rPr>
        <w:t>ی</w:t>
      </w:r>
      <w:r w:rsidRPr="004E2468">
        <w:rPr>
          <w:rFonts w:cs="B Zar"/>
          <w:sz w:val="28"/>
          <w:szCs w:val="28"/>
          <w:rtl/>
        </w:rPr>
        <w:t xml:space="preserve"> هر دو مؤلف</w:t>
      </w:r>
      <w:r w:rsidRPr="004E2468">
        <w:rPr>
          <w:rFonts w:cs="B Zar" w:hint="cs"/>
          <w:sz w:val="28"/>
          <w:szCs w:val="28"/>
          <w:rtl/>
        </w:rPr>
        <w:t>ۀ</w:t>
      </w:r>
      <w:r w:rsidRPr="004E2468">
        <w:rPr>
          <w:rFonts w:cs="B Zar"/>
          <w:sz w:val="28"/>
          <w:szCs w:val="28"/>
          <w:rtl/>
        </w:rPr>
        <w:t xml:space="preserve"> ک</w:t>
      </w:r>
      <w:r w:rsidRPr="004E2468">
        <w:rPr>
          <w:rFonts w:cs="B Zar" w:hint="cs"/>
          <w:sz w:val="28"/>
          <w:szCs w:val="28"/>
          <w:rtl/>
        </w:rPr>
        <w:t>ی</w:t>
      </w:r>
      <w:r w:rsidRPr="004E2468">
        <w:rPr>
          <w:rFonts w:cs="B Zar" w:hint="eastAsia"/>
          <w:sz w:val="28"/>
          <w:szCs w:val="28"/>
          <w:rtl/>
        </w:rPr>
        <w:t>ف</w:t>
      </w:r>
      <w:r w:rsidRPr="004E2468">
        <w:rPr>
          <w:rFonts w:cs="B Zar" w:hint="cs"/>
          <w:sz w:val="28"/>
          <w:szCs w:val="28"/>
          <w:rtl/>
        </w:rPr>
        <w:t>ی</w:t>
      </w:r>
      <w:r w:rsidRPr="004E2468">
        <w:rPr>
          <w:rFonts w:cs="B Zar"/>
          <w:sz w:val="28"/>
          <w:szCs w:val="28"/>
          <w:rtl/>
        </w:rPr>
        <w:t xml:space="preserve"> و کم</w:t>
      </w:r>
      <w:r w:rsidRPr="004E2468">
        <w:rPr>
          <w:rFonts w:cs="B Zar" w:hint="cs"/>
          <w:sz w:val="28"/>
          <w:szCs w:val="28"/>
          <w:rtl/>
        </w:rPr>
        <w:t>ی</w:t>
      </w:r>
      <w:r w:rsidRPr="004E2468">
        <w:rPr>
          <w:rFonts w:cs="B Zar"/>
          <w:sz w:val="28"/>
          <w:szCs w:val="28"/>
          <w:rtl/>
        </w:rPr>
        <w:t xml:space="preserve">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مطالعه ارائه م</w:t>
      </w:r>
      <w:r w:rsidRPr="004E2468">
        <w:rPr>
          <w:rFonts w:cs="B Zar" w:hint="cs"/>
          <w:sz w:val="28"/>
          <w:szCs w:val="28"/>
          <w:rtl/>
        </w:rPr>
        <w:t>ی‌</w:t>
      </w:r>
      <w:r w:rsidRPr="004E2468">
        <w:rPr>
          <w:rFonts w:cs="B Zar" w:hint="eastAsia"/>
          <w:sz w:val="28"/>
          <w:szCs w:val="28"/>
          <w:rtl/>
        </w:rPr>
        <w:t>دهند</w:t>
      </w:r>
      <w:r w:rsidRPr="004E2468">
        <w:rPr>
          <w:rFonts w:cs="B Zar"/>
          <w:sz w:val="28"/>
          <w:szCs w:val="28"/>
          <w:rtl/>
        </w:rPr>
        <w:t>.</w:t>
      </w:r>
    </w:p>
    <w:p w14:paraId="207C48F5" w14:textId="5558B974" w:rsidR="007B6541" w:rsidRPr="007B6541" w:rsidRDefault="00DD3134" w:rsidP="007B6541">
      <w:pPr>
        <w:jc w:val="both"/>
        <w:rPr>
          <w:rFonts w:cs="B Zar"/>
          <w:sz w:val="28"/>
          <w:szCs w:val="28"/>
          <w:rtl/>
        </w:rPr>
      </w:pPr>
      <w:r w:rsidRPr="00B542E8">
        <w:rPr>
          <w:rFonts w:cs="B Zar"/>
          <w:sz w:val="28"/>
          <w:szCs w:val="28"/>
        </w:rPr>
        <w:br/>
      </w:r>
      <w:r w:rsidRPr="00B542E8">
        <w:rPr>
          <w:rFonts w:cs="B Zar"/>
          <w:sz w:val="28"/>
          <w:szCs w:val="28"/>
          <w:rtl/>
        </w:rPr>
        <w:t>۱.۲.</w:t>
      </w:r>
      <w:r w:rsidR="007B6541" w:rsidRPr="007B6541">
        <w:rPr>
          <w:rtl/>
        </w:rPr>
        <w:t xml:space="preserve"> </w:t>
      </w:r>
      <w:r w:rsidR="007B6541" w:rsidRPr="007B6541">
        <w:rPr>
          <w:rFonts w:cs="B Zar"/>
          <w:sz w:val="28"/>
          <w:szCs w:val="28"/>
          <w:rtl/>
        </w:rPr>
        <w:t>۳ ابزارها و رو</w:t>
      </w:r>
      <w:r w:rsidR="007B6541" w:rsidRPr="007B6541">
        <w:rPr>
          <w:rFonts w:cs="B Zar" w:hint="cs"/>
          <w:sz w:val="28"/>
          <w:szCs w:val="28"/>
          <w:rtl/>
        </w:rPr>
        <w:t>ی</w:t>
      </w:r>
      <w:r w:rsidR="007B6541" w:rsidRPr="007B6541">
        <w:rPr>
          <w:rFonts w:cs="B Zar" w:hint="eastAsia"/>
          <w:sz w:val="28"/>
          <w:szCs w:val="28"/>
          <w:rtl/>
        </w:rPr>
        <w:t>ه‌ها</w:t>
      </w:r>
      <w:r w:rsidR="007B6541" w:rsidRPr="007B6541">
        <w:rPr>
          <w:rFonts w:cs="B Zar" w:hint="cs"/>
          <w:sz w:val="28"/>
          <w:szCs w:val="28"/>
          <w:rtl/>
        </w:rPr>
        <w:t>ی</w:t>
      </w:r>
      <w:r w:rsidR="007B6541" w:rsidRPr="007B6541">
        <w:rPr>
          <w:rFonts w:cs="B Zar"/>
          <w:sz w:val="28"/>
          <w:szCs w:val="28"/>
          <w:rtl/>
        </w:rPr>
        <w:t xml:space="preserve"> جمع‌آور</w:t>
      </w:r>
      <w:r w:rsidR="007B6541" w:rsidRPr="007B6541">
        <w:rPr>
          <w:rFonts w:cs="B Zar" w:hint="cs"/>
          <w:sz w:val="28"/>
          <w:szCs w:val="28"/>
          <w:rtl/>
        </w:rPr>
        <w:t>ی</w:t>
      </w:r>
      <w:r w:rsidR="007B6541" w:rsidRPr="007B6541">
        <w:rPr>
          <w:rFonts w:cs="B Zar"/>
          <w:sz w:val="28"/>
          <w:szCs w:val="28"/>
          <w:rtl/>
        </w:rPr>
        <w:t xml:space="preserve"> داده‌ها</w:t>
      </w:r>
    </w:p>
    <w:p w14:paraId="4ECA307D" w14:textId="77777777" w:rsidR="007B6541" w:rsidRPr="007B6541" w:rsidRDefault="007B6541" w:rsidP="007B6541">
      <w:pPr>
        <w:jc w:val="both"/>
        <w:rPr>
          <w:rFonts w:cs="B Zar"/>
          <w:sz w:val="28"/>
          <w:szCs w:val="28"/>
          <w:rtl/>
        </w:rPr>
      </w:pPr>
      <w:r w:rsidRPr="007B6541">
        <w:rPr>
          <w:rFonts w:cs="B Zar" w:hint="eastAsia"/>
          <w:sz w:val="28"/>
          <w:szCs w:val="28"/>
          <w:rtl/>
        </w:rPr>
        <w:t>گردآور</w:t>
      </w:r>
      <w:r w:rsidRPr="007B6541">
        <w:rPr>
          <w:rFonts w:cs="B Zar" w:hint="cs"/>
          <w:sz w:val="28"/>
          <w:szCs w:val="28"/>
          <w:rtl/>
        </w:rPr>
        <w:t>ی</w:t>
      </w:r>
      <w:r w:rsidRPr="007B6541">
        <w:rPr>
          <w:rFonts w:cs="B Zar"/>
          <w:sz w:val="28"/>
          <w:szCs w:val="28"/>
          <w:rtl/>
        </w:rPr>
        <w:t xml:space="preserve"> داده‌ها برا</w:t>
      </w:r>
      <w:r w:rsidRPr="007B6541">
        <w:rPr>
          <w:rFonts w:cs="B Zar" w:hint="cs"/>
          <w:sz w:val="28"/>
          <w:szCs w:val="28"/>
          <w:rtl/>
        </w:rPr>
        <w:t>ی</w:t>
      </w:r>
      <w:r w:rsidRPr="007B6541">
        <w:rPr>
          <w:rFonts w:cs="B Zar"/>
          <w:sz w:val="28"/>
          <w:szCs w:val="28"/>
          <w:rtl/>
        </w:rPr>
        <w:t xml:space="preserve">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پژوهش در مراحل مختلف انجام شد و شامل منابع متعدد</w:t>
      </w:r>
      <w:r w:rsidRPr="007B6541">
        <w:rPr>
          <w:rFonts w:cs="B Zar" w:hint="cs"/>
          <w:sz w:val="28"/>
          <w:szCs w:val="28"/>
          <w:rtl/>
        </w:rPr>
        <w:t>ی</w:t>
      </w:r>
      <w:r w:rsidRPr="007B6541">
        <w:rPr>
          <w:rFonts w:cs="B Zar"/>
          <w:sz w:val="28"/>
          <w:szCs w:val="28"/>
          <w:rtl/>
        </w:rPr>
        <w:t xml:space="preserve"> است. در ادامه، شرح نسبتاً مفصل</w:t>
      </w:r>
      <w:r w:rsidRPr="007B6541">
        <w:rPr>
          <w:rFonts w:cs="B Zar" w:hint="cs"/>
          <w:sz w:val="28"/>
          <w:szCs w:val="28"/>
          <w:rtl/>
        </w:rPr>
        <w:t>ی</w:t>
      </w:r>
      <w:r w:rsidRPr="007B6541">
        <w:rPr>
          <w:rFonts w:cs="B Zar"/>
          <w:sz w:val="28"/>
          <w:szCs w:val="28"/>
          <w:rtl/>
        </w:rPr>
        <w:t xml:space="preserve"> از رو</w:t>
      </w:r>
      <w:r w:rsidRPr="007B6541">
        <w:rPr>
          <w:rFonts w:cs="B Zar" w:hint="cs"/>
          <w:sz w:val="28"/>
          <w:szCs w:val="28"/>
          <w:rtl/>
        </w:rPr>
        <w:t>ی</w:t>
      </w:r>
      <w:r w:rsidRPr="007B6541">
        <w:rPr>
          <w:rFonts w:cs="B Zar" w:hint="eastAsia"/>
          <w:sz w:val="28"/>
          <w:szCs w:val="28"/>
          <w:rtl/>
        </w:rPr>
        <w:t>ه‌ها</w:t>
      </w:r>
      <w:r w:rsidRPr="007B6541">
        <w:rPr>
          <w:rFonts w:cs="B Zar"/>
          <w:sz w:val="28"/>
          <w:szCs w:val="28"/>
          <w:rtl/>
        </w:rPr>
        <w:t xml:space="preserve"> و ابزارها</w:t>
      </w:r>
      <w:r w:rsidRPr="007B6541">
        <w:rPr>
          <w:rFonts w:cs="B Zar" w:hint="cs"/>
          <w:sz w:val="28"/>
          <w:szCs w:val="28"/>
          <w:rtl/>
        </w:rPr>
        <w:t>ی</w:t>
      </w:r>
      <w:r w:rsidRPr="007B6541">
        <w:rPr>
          <w:rFonts w:cs="B Zar"/>
          <w:sz w:val="28"/>
          <w:szCs w:val="28"/>
          <w:rtl/>
        </w:rPr>
        <w:t xml:space="preserve"> مورد استفاده برا</w:t>
      </w:r>
      <w:r w:rsidRPr="007B6541">
        <w:rPr>
          <w:rFonts w:cs="B Zar" w:hint="cs"/>
          <w:sz w:val="28"/>
          <w:szCs w:val="28"/>
          <w:rtl/>
        </w:rPr>
        <w:t>ی</w:t>
      </w:r>
      <w:r w:rsidRPr="007B6541">
        <w:rPr>
          <w:rFonts w:cs="B Zar"/>
          <w:sz w:val="28"/>
          <w:szCs w:val="28"/>
          <w:rtl/>
        </w:rPr>
        <w:t xml:space="preserve"> هر دو مؤلف</w:t>
      </w:r>
      <w:r w:rsidRPr="007B6541">
        <w:rPr>
          <w:rFonts w:cs="B Zar" w:hint="cs"/>
          <w:sz w:val="28"/>
          <w:szCs w:val="28"/>
          <w:rtl/>
        </w:rPr>
        <w:t>ۀ</w:t>
      </w:r>
      <w:r w:rsidRPr="007B6541">
        <w:rPr>
          <w:rFonts w:cs="B Zar"/>
          <w:sz w:val="28"/>
          <w:szCs w:val="28"/>
          <w:rtl/>
        </w:rPr>
        <w:t xml:space="preserve"> تحق</w:t>
      </w:r>
      <w:r w:rsidRPr="007B6541">
        <w:rPr>
          <w:rFonts w:cs="B Zar" w:hint="cs"/>
          <w:sz w:val="28"/>
          <w:szCs w:val="28"/>
          <w:rtl/>
        </w:rPr>
        <w:t>ی</w:t>
      </w:r>
      <w:r w:rsidRPr="007B6541">
        <w:rPr>
          <w:rFonts w:cs="B Zar" w:hint="eastAsia"/>
          <w:sz w:val="28"/>
          <w:szCs w:val="28"/>
          <w:rtl/>
        </w:rPr>
        <w:t>ق</w:t>
      </w:r>
      <w:r w:rsidRPr="007B6541">
        <w:rPr>
          <w:rFonts w:cs="B Zar"/>
          <w:sz w:val="28"/>
          <w:szCs w:val="28"/>
          <w:rtl/>
        </w:rPr>
        <w:t xml:space="preserve">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و کم</w:t>
      </w:r>
      <w:r w:rsidRPr="007B6541">
        <w:rPr>
          <w:rFonts w:cs="B Zar" w:hint="cs"/>
          <w:sz w:val="28"/>
          <w:szCs w:val="28"/>
          <w:rtl/>
        </w:rPr>
        <w:t>ی</w:t>
      </w:r>
      <w:r w:rsidRPr="007B6541">
        <w:rPr>
          <w:rFonts w:cs="B Zar"/>
          <w:sz w:val="28"/>
          <w:szCs w:val="28"/>
          <w:rtl/>
        </w:rPr>
        <w:t xml:space="preserve"> ارائه م</w:t>
      </w:r>
      <w:r w:rsidRPr="007B6541">
        <w:rPr>
          <w:rFonts w:cs="B Zar" w:hint="cs"/>
          <w:sz w:val="28"/>
          <w:szCs w:val="28"/>
          <w:rtl/>
        </w:rPr>
        <w:t>ی‌</w:t>
      </w:r>
      <w:r w:rsidRPr="007B6541">
        <w:rPr>
          <w:rFonts w:cs="B Zar" w:hint="eastAsia"/>
          <w:sz w:val="28"/>
          <w:szCs w:val="28"/>
          <w:rtl/>
        </w:rPr>
        <w:t>شود</w:t>
      </w:r>
      <w:r w:rsidRPr="007B6541">
        <w:rPr>
          <w:rFonts w:cs="B Zar"/>
          <w:sz w:val="28"/>
          <w:szCs w:val="28"/>
          <w:rtl/>
        </w:rPr>
        <w:t>.</w:t>
      </w:r>
    </w:p>
    <w:p w14:paraId="1AC2D88F" w14:textId="77777777" w:rsidR="007B6541" w:rsidRPr="007B6541" w:rsidRDefault="007B6541" w:rsidP="007B6541">
      <w:pPr>
        <w:jc w:val="both"/>
        <w:rPr>
          <w:rFonts w:cs="B Zar"/>
          <w:sz w:val="28"/>
          <w:szCs w:val="28"/>
          <w:rtl/>
        </w:rPr>
      </w:pPr>
      <w:r w:rsidRPr="007B6541">
        <w:rPr>
          <w:rFonts w:cs="B Zar"/>
          <w:sz w:val="28"/>
          <w:szCs w:val="28"/>
          <w:rtl/>
        </w:rPr>
        <w:t>۱.۲.۳.۱ مطالع</w:t>
      </w:r>
      <w:r w:rsidRPr="007B6541">
        <w:rPr>
          <w:rFonts w:cs="B Zar" w:hint="cs"/>
          <w:sz w:val="28"/>
          <w:szCs w:val="28"/>
          <w:rtl/>
        </w:rPr>
        <w:t>ۀ</w:t>
      </w:r>
      <w:r w:rsidRPr="007B6541">
        <w:rPr>
          <w:rFonts w:cs="B Zar"/>
          <w:sz w:val="28"/>
          <w:szCs w:val="28"/>
          <w:rtl/>
        </w:rPr>
        <w:t xml:space="preserve">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p>
    <w:p w14:paraId="0D6F2A2B" w14:textId="77777777" w:rsidR="007B6541" w:rsidRPr="007B6541" w:rsidRDefault="007B6541" w:rsidP="007B6541">
      <w:pPr>
        <w:jc w:val="both"/>
        <w:rPr>
          <w:rFonts w:cs="B Zar"/>
          <w:sz w:val="28"/>
          <w:szCs w:val="28"/>
          <w:rtl/>
        </w:rPr>
      </w:pPr>
      <w:r w:rsidRPr="007B6541">
        <w:rPr>
          <w:rFonts w:cs="B Zar" w:hint="eastAsia"/>
          <w:sz w:val="28"/>
          <w:szCs w:val="28"/>
          <w:rtl/>
        </w:rPr>
        <w:t>مؤلف</w:t>
      </w:r>
      <w:r w:rsidRPr="007B6541">
        <w:rPr>
          <w:rFonts w:cs="B Zar" w:hint="cs"/>
          <w:sz w:val="28"/>
          <w:szCs w:val="28"/>
          <w:rtl/>
        </w:rPr>
        <w:t>ۀ</w:t>
      </w:r>
      <w:r w:rsidRPr="007B6541">
        <w:rPr>
          <w:rFonts w:cs="B Zar"/>
          <w:sz w:val="28"/>
          <w:szCs w:val="28"/>
          <w:rtl/>
        </w:rPr>
        <w:t xml:space="preserve">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تحل</w:t>
      </w:r>
      <w:r w:rsidRPr="007B6541">
        <w:rPr>
          <w:rFonts w:cs="B Zar" w:hint="cs"/>
          <w:sz w:val="28"/>
          <w:szCs w:val="28"/>
          <w:rtl/>
        </w:rPr>
        <w:t>ی</w:t>
      </w:r>
      <w:r w:rsidRPr="007B6541">
        <w:rPr>
          <w:rFonts w:cs="B Zar" w:hint="eastAsia"/>
          <w:sz w:val="28"/>
          <w:szCs w:val="28"/>
          <w:rtl/>
        </w:rPr>
        <w:t>ل،</w:t>
      </w:r>
      <w:r w:rsidRPr="007B6541">
        <w:rPr>
          <w:rFonts w:cs="B Zar"/>
          <w:sz w:val="28"/>
          <w:szCs w:val="28"/>
          <w:rtl/>
        </w:rPr>
        <w:t xml:space="preserve"> شامل مصاحبه‌ها</w:t>
      </w:r>
      <w:r w:rsidRPr="007B6541">
        <w:rPr>
          <w:rFonts w:cs="B Zar" w:hint="cs"/>
          <w:sz w:val="28"/>
          <w:szCs w:val="28"/>
          <w:rtl/>
        </w:rPr>
        <w:t>ی</w:t>
      </w:r>
      <w:r w:rsidRPr="007B6541">
        <w:rPr>
          <w:rFonts w:cs="B Zar"/>
          <w:sz w:val="28"/>
          <w:szCs w:val="28"/>
          <w:rtl/>
        </w:rPr>
        <w:t xml:space="preserve"> ن</w:t>
      </w:r>
      <w:r w:rsidRPr="007B6541">
        <w:rPr>
          <w:rFonts w:cs="B Zar" w:hint="cs"/>
          <w:sz w:val="28"/>
          <w:szCs w:val="28"/>
          <w:rtl/>
        </w:rPr>
        <w:t>ی</w:t>
      </w:r>
      <w:r w:rsidRPr="007B6541">
        <w:rPr>
          <w:rFonts w:cs="B Zar" w:hint="eastAsia"/>
          <w:sz w:val="28"/>
          <w:szCs w:val="28"/>
          <w:rtl/>
        </w:rPr>
        <w:t>مه‌ساختار</w:t>
      </w:r>
      <w:r w:rsidRPr="007B6541">
        <w:rPr>
          <w:rFonts w:cs="B Zar" w:hint="cs"/>
          <w:sz w:val="28"/>
          <w:szCs w:val="28"/>
          <w:rtl/>
        </w:rPr>
        <w:t>ی</w:t>
      </w:r>
      <w:r w:rsidRPr="007B6541">
        <w:rPr>
          <w:rFonts w:cs="B Zar" w:hint="eastAsia"/>
          <w:sz w:val="28"/>
          <w:szCs w:val="28"/>
          <w:rtl/>
        </w:rPr>
        <w:t>افته</w:t>
      </w:r>
      <w:r w:rsidRPr="007B6541">
        <w:rPr>
          <w:rFonts w:cs="B Zar"/>
          <w:sz w:val="28"/>
          <w:szCs w:val="28"/>
          <w:rtl/>
        </w:rPr>
        <w:t xml:space="preserve"> که در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ب</w:t>
      </w:r>
      <w:r w:rsidRPr="007B6541">
        <w:rPr>
          <w:rFonts w:cs="B Zar" w:hint="cs"/>
          <w:sz w:val="28"/>
          <w:szCs w:val="28"/>
          <w:rtl/>
        </w:rPr>
        <w:t>ی</w:t>
      </w:r>
      <w:r w:rsidRPr="007B6541">
        <w:rPr>
          <w:rFonts w:cs="B Zar" w:hint="eastAsia"/>
          <w:sz w:val="28"/>
          <w:szCs w:val="28"/>
          <w:rtl/>
        </w:rPr>
        <w:t>ن‌الملل</w:t>
      </w:r>
      <w:r w:rsidRPr="007B6541">
        <w:rPr>
          <w:rFonts w:cs="B Zar" w:hint="cs"/>
          <w:sz w:val="28"/>
          <w:szCs w:val="28"/>
          <w:rtl/>
        </w:rPr>
        <w:t>ی</w:t>
      </w:r>
      <w:r w:rsidRPr="007B6541">
        <w:rPr>
          <w:rFonts w:cs="B Zar"/>
          <w:sz w:val="28"/>
          <w:szCs w:val="28"/>
          <w:rtl/>
        </w:rPr>
        <w:t xml:space="preserve"> پ</w:t>
      </w:r>
      <w:r w:rsidRPr="007B6541">
        <w:rPr>
          <w:rFonts w:cs="B Zar" w:hint="cs"/>
          <w:sz w:val="28"/>
          <w:szCs w:val="28"/>
          <w:rtl/>
        </w:rPr>
        <w:t>ی</w:t>
      </w:r>
      <w:r w:rsidRPr="007B6541">
        <w:rPr>
          <w:rFonts w:cs="B Zar" w:hint="eastAsia"/>
          <w:sz w:val="28"/>
          <w:szCs w:val="28"/>
          <w:rtl/>
        </w:rPr>
        <w:t>شرو</w:t>
      </w:r>
      <w:r w:rsidRPr="007B6541">
        <w:rPr>
          <w:rFonts w:cs="B Zar"/>
          <w:sz w:val="28"/>
          <w:szCs w:val="28"/>
          <w:rtl/>
        </w:rPr>
        <w:t xml:space="preserve"> انجام شدند، مشاهد</w:t>
      </w:r>
      <w:r w:rsidRPr="007B6541">
        <w:rPr>
          <w:rFonts w:cs="B Zar" w:hint="cs"/>
          <w:sz w:val="28"/>
          <w:szCs w:val="28"/>
          <w:rtl/>
        </w:rPr>
        <w:t>ۀ</w:t>
      </w:r>
      <w:r w:rsidRPr="007B6541">
        <w:rPr>
          <w:rFonts w:cs="B Zar"/>
          <w:sz w:val="28"/>
          <w:szCs w:val="28"/>
          <w:rtl/>
        </w:rPr>
        <w:t xml:space="preserve"> مشارکت</w:t>
      </w:r>
      <w:r w:rsidRPr="007B6541">
        <w:rPr>
          <w:rFonts w:cs="B Zar" w:hint="cs"/>
          <w:sz w:val="28"/>
          <w:szCs w:val="28"/>
          <w:rtl/>
        </w:rPr>
        <w:t>ی</w:t>
      </w:r>
      <w:r w:rsidRPr="007B6541">
        <w:rPr>
          <w:rFonts w:cs="B Zar"/>
          <w:sz w:val="28"/>
          <w:szCs w:val="28"/>
          <w:rtl/>
        </w:rPr>
        <w:t xml:space="preserve"> در طول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رو</w:t>
      </w:r>
      <w:r w:rsidRPr="007B6541">
        <w:rPr>
          <w:rFonts w:cs="B Zar" w:hint="cs"/>
          <w:sz w:val="28"/>
          <w:szCs w:val="28"/>
          <w:rtl/>
        </w:rPr>
        <w:t>ی</w:t>
      </w:r>
      <w:r w:rsidRPr="007B6541">
        <w:rPr>
          <w:rFonts w:cs="B Zar" w:hint="eastAsia"/>
          <w:sz w:val="28"/>
          <w:szCs w:val="28"/>
          <w:rtl/>
        </w:rPr>
        <w:t>دادها</w:t>
      </w:r>
      <w:r w:rsidRPr="007B6541">
        <w:rPr>
          <w:rFonts w:cs="B Zar"/>
          <w:sz w:val="28"/>
          <w:szCs w:val="28"/>
          <w:rtl/>
        </w:rPr>
        <w:t xml:space="preserve"> و ن</w:t>
      </w:r>
      <w:r w:rsidRPr="007B6541">
        <w:rPr>
          <w:rFonts w:cs="B Zar" w:hint="cs"/>
          <w:sz w:val="28"/>
          <w:szCs w:val="28"/>
          <w:rtl/>
        </w:rPr>
        <w:t>ی</w:t>
      </w:r>
      <w:r w:rsidRPr="007B6541">
        <w:rPr>
          <w:rFonts w:cs="B Zar" w:hint="eastAsia"/>
          <w:sz w:val="28"/>
          <w:szCs w:val="28"/>
          <w:rtl/>
        </w:rPr>
        <w:t>ز</w:t>
      </w:r>
      <w:r w:rsidRPr="007B6541">
        <w:rPr>
          <w:rFonts w:cs="B Zar"/>
          <w:sz w:val="28"/>
          <w:szCs w:val="28"/>
          <w:rtl/>
        </w:rPr>
        <w:t xml:space="preserve"> بررس</w:t>
      </w:r>
      <w:r w:rsidRPr="007B6541">
        <w:rPr>
          <w:rFonts w:cs="B Zar" w:hint="cs"/>
          <w:sz w:val="28"/>
          <w:szCs w:val="28"/>
          <w:rtl/>
        </w:rPr>
        <w:t>ی</w:t>
      </w:r>
      <w:r w:rsidRPr="007B6541">
        <w:rPr>
          <w:rFonts w:cs="B Zar"/>
          <w:sz w:val="28"/>
          <w:szCs w:val="28"/>
          <w:rtl/>
        </w:rPr>
        <w:t xml:space="preserve"> انتقاد</w:t>
      </w:r>
      <w:r w:rsidRPr="007B6541">
        <w:rPr>
          <w:rFonts w:cs="B Zar" w:hint="cs"/>
          <w:sz w:val="28"/>
          <w:szCs w:val="28"/>
          <w:rtl/>
        </w:rPr>
        <w:t>ی</w:t>
      </w:r>
      <w:r w:rsidRPr="007B6541">
        <w:rPr>
          <w:rFonts w:cs="B Zar"/>
          <w:sz w:val="28"/>
          <w:szCs w:val="28"/>
          <w:rtl/>
        </w:rPr>
        <w:t xml:space="preserve"> متون، مواد و نما</w:t>
      </w:r>
      <w:r w:rsidRPr="007B6541">
        <w:rPr>
          <w:rFonts w:cs="B Zar" w:hint="cs"/>
          <w:sz w:val="28"/>
          <w:szCs w:val="28"/>
          <w:rtl/>
        </w:rPr>
        <w:t>ی</w:t>
      </w:r>
      <w:r w:rsidRPr="007B6541">
        <w:rPr>
          <w:rFonts w:cs="B Zar" w:hint="eastAsia"/>
          <w:sz w:val="28"/>
          <w:szCs w:val="28"/>
          <w:rtl/>
        </w:rPr>
        <w:t>شگرها</w:t>
      </w:r>
      <w:r w:rsidRPr="007B6541">
        <w:rPr>
          <w:rFonts w:cs="B Zar" w:hint="cs"/>
          <w:sz w:val="28"/>
          <w:szCs w:val="28"/>
          <w:rtl/>
        </w:rPr>
        <w:t>ی</w:t>
      </w:r>
      <w:r w:rsidRPr="007B6541">
        <w:rPr>
          <w:rFonts w:cs="B Zar"/>
          <w:sz w:val="28"/>
          <w:szCs w:val="28"/>
          <w:rtl/>
        </w:rPr>
        <w:t xml:space="preserve"> موجود است که توسط شرکت‌ها</w:t>
      </w:r>
      <w:r w:rsidRPr="007B6541">
        <w:rPr>
          <w:rFonts w:cs="B Zar" w:hint="cs"/>
          <w:sz w:val="28"/>
          <w:szCs w:val="28"/>
          <w:rtl/>
        </w:rPr>
        <w:t>ی</w:t>
      </w:r>
      <w:r w:rsidRPr="007B6541">
        <w:rPr>
          <w:rFonts w:cs="B Zar"/>
          <w:sz w:val="28"/>
          <w:szCs w:val="28"/>
          <w:rtl/>
        </w:rPr>
        <w:t xml:space="preserve"> غرفه‌دار ا</w:t>
      </w:r>
      <w:r w:rsidRPr="007B6541">
        <w:rPr>
          <w:rFonts w:cs="B Zar" w:hint="cs"/>
          <w:sz w:val="28"/>
          <w:szCs w:val="28"/>
          <w:rtl/>
        </w:rPr>
        <w:t>ی</w:t>
      </w:r>
      <w:r w:rsidRPr="007B6541">
        <w:rPr>
          <w:rFonts w:cs="B Zar" w:hint="eastAsia"/>
          <w:sz w:val="28"/>
          <w:szCs w:val="28"/>
          <w:rtl/>
        </w:rPr>
        <w:t>جاد</w:t>
      </w:r>
      <w:r w:rsidRPr="007B6541">
        <w:rPr>
          <w:rFonts w:cs="B Zar"/>
          <w:sz w:val="28"/>
          <w:szCs w:val="28"/>
          <w:rtl/>
        </w:rPr>
        <w:t xml:space="preserve"> و ارائه شده‌اند.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ترک</w:t>
      </w:r>
      <w:r w:rsidRPr="007B6541">
        <w:rPr>
          <w:rFonts w:cs="B Zar" w:hint="cs"/>
          <w:sz w:val="28"/>
          <w:szCs w:val="28"/>
          <w:rtl/>
        </w:rPr>
        <w:t>ی</w:t>
      </w:r>
      <w:r w:rsidRPr="007B6541">
        <w:rPr>
          <w:rFonts w:cs="B Zar" w:hint="eastAsia"/>
          <w:sz w:val="28"/>
          <w:szCs w:val="28"/>
          <w:rtl/>
        </w:rPr>
        <w:t>ب</w:t>
      </w:r>
      <w:r w:rsidRPr="007B6541">
        <w:rPr>
          <w:rFonts w:cs="B Zar"/>
          <w:sz w:val="28"/>
          <w:szCs w:val="28"/>
          <w:rtl/>
        </w:rPr>
        <w:t xml:space="preserve"> از </w:t>
      </w:r>
      <w:r w:rsidRPr="007B6541">
        <w:rPr>
          <w:rFonts w:cs="B Zar" w:hint="eastAsia"/>
          <w:sz w:val="28"/>
          <w:szCs w:val="28"/>
          <w:rtl/>
        </w:rPr>
        <w:t>منابع</w:t>
      </w:r>
      <w:r w:rsidRPr="007B6541">
        <w:rPr>
          <w:rFonts w:cs="B Zar"/>
          <w:sz w:val="28"/>
          <w:szCs w:val="28"/>
          <w:rtl/>
        </w:rPr>
        <w:t xml:space="preserve"> داده، تصو</w:t>
      </w:r>
      <w:r w:rsidRPr="007B6541">
        <w:rPr>
          <w:rFonts w:cs="B Zar" w:hint="cs"/>
          <w:sz w:val="28"/>
          <w:szCs w:val="28"/>
          <w:rtl/>
        </w:rPr>
        <w:t>ی</w:t>
      </w:r>
      <w:r w:rsidRPr="007B6541">
        <w:rPr>
          <w:rFonts w:cs="B Zar" w:hint="eastAsia"/>
          <w:sz w:val="28"/>
          <w:szCs w:val="28"/>
          <w:rtl/>
        </w:rPr>
        <w:t>ر</w:t>
      </w:r>
      <w:r w:rsidRPr="007B6541">
        <w:rPr>
          <w:rFonts w:cs="B Zar" w:hint="cs"/>
          <w:sz w:val="28"/>
          <w:szCs w:val="28"/>
          <w:rtl/>
        </w:rPr>
        <w:t>ی</w:t>
      </w:r>
      <w:r w:rsidRPr="007B6541">
        <w:rPr>
          <w:rFonts w:cs="B Zar"/>
          <w:sz w:val="28"/>
          <w:szCs w:val="28"/>
          <w:rtl/>
        </w:rPr>
        <w:t xml:space="preserve"> دق</w:t>
      </w:r>
      <w:r w:rsidRPr="007B6541">
        <w:rPr>
          <w:rFonts w:cs="B Zar" w:hint="cs"/>
          <w:sz w:val="28"/>
          <w:szCs w:val="28"/>
          <w:rtl/>
        </w:rPr>
        <w:t>ی</w:t>
      </w:r>
      <w:r w:rsidRPr="007B6541">
        <w:rPr>
          <w:rFonts w:cs="B Zar" w:hint="eastAsia"/>
          <w:sz w:val="28"/>
          <w:szCs w:val="28"/>
          <w:rtl/>
        </w:rPr>
        <w:t>ق‌تر</w:t>
      </w:r>
      <w:r w:rsidRPr="007B6541">
        <w:rPr>
          <w:rFonts w:cs="B Zar"/>
          <w:sz w:val="28"/>
          <w:szCs w:val="28"/>
          <w:rtl/>
        </w:rPr>
        <w:t xml:space="preserve"> از شرا</w:t>
      </w:r>
      <w:r w:rsidRPr="007B6541">
        <w:rPr>
          <w:rFonts w:cs="B Zar" w:hint="cs"/>
          <w:sz w:val="28"/>
          <w:szCs w:val="28"/>
          <w:rtl/>
        </w:rPr>
        <w:t>ی</w:t>
      </w:r>
      <w:r w:rsidRPr="007B6541">
        <w:rPr>
          <w:rFonts w:cs="B Zar" w:hint="eastAsia"/>
          <w:sz w:val="28"/>
          <w:szCs w:val="28"/>
          <w:rtl/>
        </w:rPr>
        <w:t>ط</w:t>
      </w:r>
      <w:r w:rsidRPr="007B6541">
        <w:rPr>
          <w:rFonts w:cs="B Zar" w:hint="cs"/>
          <w:sz w:val="28"/>
          <w:szCs w:val="28"/>
          <w:rtl/>
        </w:rPr>
        <w:t>ی</w:t>
      </w:r>
      <w:r w:rsidRPr="007B6541">
        <w:rPr>
          <w:rFonts w:cs="B Zar"/>
          <w:sz w:val="28"/>
          <w:szCs w:val="28"/>
          <w:rtl/>
        </w:rPr>
        <w:t xml:space="preserve"> که شرکت‌ها در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در آن فعال</w:t>
      </w:r>
      <w:r w:rsidRPr="007B6541">
        <w:rPr>
          <w:rFonts w:cs="B Zar" w:hint="cs"/>
          <w:sz w:val="28"/>
          <w:szCs w:val="28"/>
          <w:rtl/>
        </w:rPr>
        <w:t>ی</w:t>
      </w:r>
      <w:r w:rsidRPr="007B6541">
        <w:rPr>
          <w:rFonts w:cs="B Zar" w:hint="eastAsia"/>
          <w:sz w:val="28"/>
          <w:szCs w:val="28"/>
          <w:rtl/>
        </w:rPr>
        <w:t>ت</w:t>
      </w:r>
      <w:r w:rsidRPr="007B6541">
        <w:rPr>
          <w:rFonts w:cs="B Zar"/>
          <w:sz w:val="28"/>
          <w:szCs w:val="28"/>
          <w:rtl/>
        </w:rPr>
        <w:t xml:space="preserve"> م</w:t>
      </w:r>
      <w:r w:rsidRPr="007B6541">
        <w:rPr>
          <w:rFonts w:cs="B Zar" w:hint="cs"/>
          <w:sz w:val="28"/>
          <w:szCs w:val="28"/>
          <w:rtl/>
        </w:rPr>
        <w:t>ی‌</w:t>
      </w:r>
      <w:r w:rsidRPr="007B6541">
        <w:rPr>
          <w:rFonts w:cs="B Zar" w:hint="eastAsia"/>
          <w:sz w:val="28"/>
          <w:szCs w:val="28"/>
          <w:rtl/>
        </w:rPr>
        <w:t>کنند</w:t>
      </w:r>
      <w:r w:rsidRPr="007B6541">
        <w:rPr>
          <w:rFonts w:cs="B Zar"/>
          <w:sz w:val="28"/>
          <w:szCs w:val="28"/>
          <w:rtl/>
        </w:rPr>
        <w:t xml:space="preserve"> و همچن</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پو</w:t>
      </w:r>
      <w:r w:rsidRPr="007B6541">
        <w:rPr>
          <w:rFonts w:cs="B Zar" w:hint="cs"/>
          <w:sz w:val="28"/>
          <w:szCs w:val="28"/>
          <w:rtl/>
        </w:rPr>
        <w:t>ی</w:t>
      </w:r>
      <w:r w:rsidRPr="007B6541">
        <w:rPr>
          <w:rFonts w:cs="B Zar" w:hint="eastAsia"/>
          <w:sz w:val="28"/>
          <w:szCs w:val="28"/>
          <w:rtl/>
        </w:rPr>
        <w:t>ا</w:t>
      </w:r>
      <w:r w:rsidRPr="007B6541">
        <w:rPr>
          <w:rFonts w:cs="B Zar" w:hint="cs"/>
          <w:sz w:val="28"/>
          <w:szCs w:val="28"/>
          <w:rtl/>
        </w:rPr>
        <w:t>یی</w:t>
      </w:r>
      <w:r w:rsidRPr="007B6541">
        <w:rPr>
          <w:rFonts w:cs="B Zar"/>
          <w:sz w:val="28"/>
          <w:szCs w:val="28"/>
          <w:rtl/>
        </w:rPr>
        <w:t xml:space="preserve"> خاص جستجو</w:t>
      </w:r>
      <w:r w:rsidRPr="007B6541">
        <w:rPr>
          <w:rFonts w:cs="B Zar" w:hint="cs"/>
          <w:sz w:val="28"/>
          <w:szCs w:val="28"/>
          <w:rtl/>
        </w:rPr>
        <w:t>ی</w:t>
      </w:r>
      <w:r w:rsidRPr="007B6541">
        <w:rPr>
          <w:rFonts w:cs="B Zar"/>
          <w:sz w:val="28"/>
          <w:szCs w:val="28"/>
          <w:rtl/>
        </w:rPr>
        <w:t xml:space="preserve"> فناور</w:t>
      </w:r>
      <w:r w:rsidRPr="007B6541">
        <w:rPr>
          <w:rFonts w:cs="B Zar" w:hint="cs"/>
          <w:sz w:val="28"/>
          <w:szCs w:val="28"/>
          <w:rtl/>
        </w:rPr>
        <w:t>ی</w:t>
      </w:r>
      <w:r w:rsidRPr="007B6541">
        <w:rPr>
          <w:rFonts w:cs="B Zar"/>
          <w:sz w:val="28"/>
          <w:szCs w:val="28"/>
          <w:rtl/>
        </w:rPr>
        <w:t xml:space="preserve"> در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رو</w:t>
      </w:r>
      <w:r w:rsidRPr="007B6541">
        <w:rPr>
          <w:rFonts w:cs="B Zar" w:hint="cs"/>
          <w:sz w:val="28"/>
          <w:szCs w:val="28"/>
          <w:rtl/>
        </w:rPr>
        <w:t>ی</w:t>
      </w:r>
      <w:r w:rsidRPr="007B6541">
        <w:rPr>
          <w:rFonts w:cs="B Zar" w:hint="eastAsia"/>
          <w:sz w:val="28"/>
          <w:szCs w:val="28"/>
          <w:rtl/>
        </w:rPr>
        <w:t>دادها</w:t>
      </w:r>
      <w:r w:rsidRPr="007B6541">
        <w:rPr>
          <w:rFonts w:cs="B Zar"/>
          <w:sz w:val="28"/>
          <w:szCs w:val="28"/>
          <w:rtl/>
        </w:rPr>
        <w:t xml:space="preserve"> ارائه م</w:t>
      </w:r>
      <w:r w:rsidRPr="007B6541">
        <w:rPr>
          <w:rFonts w:cs="B Zar" w:hint="cs"/>
          <w:sz w:val="28"/>
          <w:szCs w:val="28"/>
          <w:rtl/>
        </w:rPr>
        <w:t>ی‌</w:t>
      </w:r>
      <w:r w:rsidRPr="007B6541">
        <w:rPr>
          <w:rFonts w:cs="B Zar" w:hint="eastAsia"/>
          <w:sz w:val="28"/>
          <w:szCs w:val="28"/>
          <w:rtl/>
        </w:rPr>
        <w:t>دهد</w:t>
      </w:r>
      <w:r w:rsidRPr="007B6541">
        <w:rPr>
          <w:rFonts w:cs="B Zar"/>
          <w:sz w:val="28"/>
          <w:szCs w:val="28"/>
          <w:rtl/>
        </w:rPr>
        <w:t>. اگرچه ب</w:t>
      </w:r>
      <w:r w:rsidRPr="007B6541">
        <w:rPr>
          <w:rFonts w:cs="B Zar" w:hint="cs"/>
          <w:sz w:val="28"/>
          <w:szCs w:val="28"/>
          <w:rtl/>
        </w:rPr>
        <w:t>ی</w:t>
      </w:r>
      <w:r w:rsidRPr="007B6541">
        <w:rPr>
          <w:rFonts w:cs="B Zar" w:hint="eastAsia"/>
          <w:sz w:val="28"/>
          <w:szCs w:val="28"/>
          <w:rtl/>
        </w:rPr>
        <w:t>شتر</w:t>
      </w:r>
      <w:r w:rsidRPr="007B6541">
        <w:rPr>
          <w:rFonts w:cs="B Zar"/>
          <w:sz w:val="28"/>
          <w:szCs w:val="28"/>
          <w:rtl/>
        </w:rPr>
        <w:t xml:space="preserve"> داده‌ها</w:t>
      </w:r>
      <w:r w:rsidRPr="007B6541">
        <w:rPr>
          <w:rFonts w:cs="B Zar" w:hint="cs"/>
          <w:sz w:val="28"/>
          <w:szCs w:val="28"/>
          <w:rtl/>
        </w:rPr>
        <w:t>ی</w:t>
      </w:r>
      <w:r w:rsidRPr="007B6541">
        <w:rPr>
          <w:rFonts w:cs="B Zar"/>
          <w:sz w:val="28"/>
          <w:szCs w:val="28"/>
          <w:rtl/>
        </w:rPr>
        <w:t xml:space="preserve">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از طر</w:t>
      </w:r>
      <w:r w:rsidRPr="007B6541">
        <w:rPr>
          <w:rFonts w:cs="B Zar" w:hint="cs"/>
          <w:sz w:val="28"/>
          <w:szCs w:val="28"/>
          <w:rtl/>
        </w:rPr>
        <w:t>ی</w:t>
      </w:r>
      <w:r w:rsidRPr="007B6541">
        <w:rPr>
          <w:rFonts w:cs="B Zar" w:hint="eastAsia"/>
          <w:sz w:val="28"/>
          <w:szCs w:val="28"/>
          <w:rtl/>
        </w:rPr>
        <w:t>ق</w:t>
      </w:r>
      <w:r w:rsidRPr="007B6541">
        <w:rPr>
          <w:rFonts w:cs="B Zar"/>
          <w:sz w:val="28"/>
          <w:szCs w:val="28"/>
          <w:rtl/>
        </w:rPr>
        <w:t xml:space="preserve"> مصاحبه‌ها</w:t>
      </w:r>
      <w:r w:rsidRPr="007B6541">
        <w:rPr>
          <w:rFonts w:cs="B Zar" w:hint="cs"/>
          <w:sz w:val="28"/>
          <w:szCs w:val="28"/>
          <w:rtl/>
        </w:rPr>
        <w:t>ی</w:t>
      </w:r>
      <w:r w:rsidRPr="007B6541">
        <w:rPr>
          <w:rFonts w:cs="B Zar"/>
          <w:sz w:val="28"/>
          <w:szCs w:val="28"/>
          <w:rtl/>
        </w:rPr>
        <w:t xml:space="preserve"> ن</w:t>
      </w:r>
      <w:r w:rsidRPr="007B6541">
        <w:rPr>
          <w:rFonts w:cs="B Zar" w:hint="cs"/>
          <w:sz w:val="28"/>
          <w:szCs w:val="28"/>
          <w:rtl/>
        </w:rPr>
        <w:t>ی</w:t>
      </w:r>
      <w:r w:rsidRPr="007B6541">
        <w:rPr>
          <w:rFonts w:cs="B Zar" w:hint="eastAsia"/>
          <w:sz w:val="28"/>
          <w:szCs w:val="28"/>
          <w:rtl/>
        </w:rPr>
        <w:t>مه‌ساختار</w:t>
      </w:r>
      <w:r w:rsidRPr="007B6541">
        <w:rPr>
          <w:rFonts w:cs="B Zar" w:hint="cs"/>
          <w:sz w:val="28"/>
          <w:szCs w:val="28"/>
          <w:rtl/>
        </w:rPr>
        <w:t>ی</w:t>
      </w:r>
      <w:r w:rsidRPr="007B6541">
        <w:rPr>
          <w:rFonts w:cs="B Zar" w:hint="eastAsia"/>
          <w:sz w:val="28"/>
          <w:szCs w:val="28"/>
          <w:rtl/>
        </w:rPr>
        <w:t>افته</w:t>
      </w:r>
      <w:r w:rsidRPr="007B6541">
        <w:rPr>
          <w:rFonts w:cs="B Zar"/>
          <w:sz w:val="28"/>
          <w:szCs w:val="28"/>
          <w:rtl/>
        </w:rPr>
        <w:t xml:space="preserve"> با شرکت‌ها</w:t>
      </w:r>
      <w:r w:rsidRPr="007B6541">
        <w:rPr>
          <w:rFonts w:cs="B Zar" w:hint="cs"/>
          <w:sz w:val="28"/>
          <w:szCs w:val="28"/>
          <w:rtl/>
        </w:rPr>
        <w:t>ی</w:t>
      </w:r>
      <w:r w:rsidRPr="007B6541">
        <w:rPr>
          <w:rFonts w:cs="B Zar"/>
          <w:sz w:val="28"/>
          <w:szCs w:val="28"/>
          <w:rtl/>
        </w:rPr>
        <w:t xml:space="preserve"> غرفه‌دار در غرفه‌ها</w:t>
      </w:r>
      <w:r w:rsidRPr="007B6541">
        <w:rPr>
          <w:rFonts w:cs="B Zar" w:hint="cs"/>
          <w:sz w:val="28"/>
          <w:szCs w:val="28"/>
          <w:rtl/>
        </w:rPr>
        <w:t>ی</w:t>
      </w:r>
      <w:r w:rsidRPr="007B6541">
        <w:rPr>
          <w:rFonts w:cs="B Zar"/>
          <w:sz w:val="28"/>
          <w:szCs w:val="28"/>
          <w:rtl/>
        </w:rPr>
        <w:t xml:space="preserve"> آن‌ها </w:t>
      </w:r>
      <w:r w:rsidRPr="007B6541">
        <w:rPr>
          <w:rFonts w:cs="B Zar" w:hint="eastAsia"/>
          <w:sz w:val="28"/>
          <w:szCs w:val="28"/>
          <w:rtl/>
        </w:rPr>
        <w:t>در</w:t>
      </w:r>
      <w:r w:rsidRPr="007B6541">
        <w:rPr>
          <w:rFonts w:cs="B Zar"/>
          <w:sz w:val="28"/>
          <w:szCs w:val="28"/>
          <w:rtl/>
        </w:rPr>
        <w:t xml:space="preserve"> طول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جمع‌آور</w:t>
      </w:r>
      <w:r w:rsidRPr="007B6541">
        <w:rPr>
          <w:rFonts w:cs="B Zar" w:hint="cs"/>
          <w:sz w:val="28"/>
          <w:szCs w:val="28"/>
          <w:rtl/>
        </w:rPr>
        <w:t>ی</w:t>
      </w:r>
      <w:r w:rsidRPr="007B6541">
        <w:rPr>
          <w:rFonts w:cs="B Zar"/>
          <w:sz w:val="28"/>
          <w:szCs w:val="28"/>
          <w:rtl/>
        </w:rPr>
        <w:t xml:space="preserve"> شد، مشاهد</w:t>
      </w:r>
      <w:r w:rsidRPr="007B6541">
        <w:rPr>
          <w:rFonts w:cs="B Zar" w:hint="cs"/>
          <w:sz w:val="28"/>
          <w:szCs w:val="28"/>
          <w:rtl/>
        </w:rPr>
        <w:t>ۀ</w:t>
      </w:r>
      <w:r w:rsidRPr="007B6541">
        <w:rPr>
          <w:rFonts w:cs="B Zar"/>
          <w:sz w:val="28"/>
          <w:szCs w:val="28"/>
          <w:rtl/>
        </w:rPr>
        <w:t xml:space="preserve"> مشارکت</w:t>
      </w:r>
      <w:r w:rsidRPr="007B6541">
        <w:rPr>
          <w:rFonts w:cs="B Zar" w:hint="cs"/>
          <w:sz w:val="28"/>
          <w:szCs w:val="28"/>
          <w:rtl/>
        </w:rPr>
        <w:t>ی</w:t>
      </w:r>
      <w:r w:rsidRPr="007B6541">
        <w:rPr>
          <w:rFonts w:cs="B Zar"/>
          <w:sz w:val="28"/>
          <w:szCs w:val="28"/>
          <w:rtl/>
        </w:rPr>
        <w:t xml:space="preserve"> و بررس</w:t>
      </w:r>
      <w:r w:rsidRPr="007B6541">
        <w:rPr>
          <w:rFonts w:cs="B Zar" w:hint="cs"/>
          <w:sz w:val="28"/>
          <w:szCs w:val="28"/>
          <w:rtl/>
        </w:rPr>
        <w:t>ی</w:t>
      </w:r>
      <w:r w:rsidRPr="007B6541">
        <w:rPr>
          <w:rFonts w:cs="B Zar"/>
          <w:sz w:val="28"/>
          <w:szCs w:val="28"/>
          <w:rtl/>
        </w:rPr>
        <w:t xml:space="preserve"> اسناد اصل</w:t>
      </w:r>
      <w:r w:rsidRPr="007B6541">
        <w:rPr>
          <w:rFonts w:cs="B Zar" w:hint="cs"/>
          <w:sz w:val="28"/>
          <w:szCs w:val="28"/>
          <w:rtl/>
        </w:rPr>
        <w:t>یِ</w:t>
      </w:r>
      <w:r w:rsidRPr="007B6541">
        <w:rPr>
          <w:rFonts w:cs="B Zar"/>
          <w:sz w:val="28"/>
          <w:szCs w:val="28"/>
          <w:rtl/>
        </w:rPr>
        <w:t xml:space="preserve"> غرفه‌داران ن</w:t>
      </w:r>
      <w:r w:rsidRPr="007B6541">
        <w:rPr>
          <w:rFonts w:cs="B Zar" w:hint="cs"/>
          <w:sz w:val="28"/>
          <w:szCs w:val="28"/>
          <w:rtl/>
        </w:rPr>
        <w:t>ی</w:t>
      </w:r>
      <w:r w:rsidRPr="007B6541">
        <w:rPr>
          <w:rFonts w:cs="B Zar" w:hint="eastAsia"/>
          <w:sz w:val="28"/>
          <w:szCs w:val="28"/>
          <w:rtl/>
        </w:rPr>
        <w:t>ز</w:t>
      </w:r>
      <w:r w:rsidRPr="007B6541">
        <w:rPr>
          <w:rFonts w:cs="B Zar"/>
          <w:sz w:val="28"/>
          <w:szCs w:val="28"/>
          <w:rtl/>
        </w:rPr>
        <w:t xml:space="preserve"> بس</w:t>
      </w:r>
      <w:r w:rsidRPr="007B6541">
        <w:rPr>
          <w:rFonts w:cs="B Zar" w:hint="cs"/>
          <w:sz w:val="28"/>
          <w:szCs w:val="28"/>
          <w:rtl/>
        </w:rPr>
        <w:t>ی</w:t>
      </w:r>
      <w:r w:rsidRPr="007B6541">
        <w:rPr>
          <w:rFonts w:cs="B Zar" w:hint="eastAsia"/>
          <w:sz w:val="28"/>
          <w:szCs w:val="28"/>
          <w:rtl/>
        </w:rPr>
        <w:t>ار</w:t>
      </w:r>
      <w:r w:rsidRPr="007B6541">
        <w:rPr>
          <w:rFonts w:cs="B Zar"/>
          <w:sz w:val="28"/>
          <w:szCs w:val="28"/>
          <w:rtl/>
        </w:rPr>
        <w:t xml:space="preserve"> مف</w:t>
      </w:r>
      <w:r w:rsidRPr="007B6541">
        <w:rPr>
          <w:rFonts w:cs="B Zar" w:hint="cs"/>
          <w:sz w:val="28"/>
          <w:szCs w:val="28"/>
          <w:rtl/>
        </w:rPr>
        <w:t>ی</w:t>
      </w:r>
      <w:r w:rsidRPr="007B6541">
        <w:rPr>
          <w:rFonts w:cs="B Zar" w:hint="eastAsia"/>
          <w:sz w:val="28"/>
          <w:szCs w:val="28"/>
          <w:rtl/>
        </w:rPr>
        <w:t>د</w:t>
      </w:r>
      <w:r w:rsidRPr="007B6541">
        <w:rPr>
          <w:rFonts w:cs="B Zar"/>
          <w:sz w:val="28"/>
          <w:szCs w:val="28"/>
          <w:rtl/>
        </w:rPr>
        <w:t xml:space="preserve"> بود. برا</w:t>
      </w:r>
      <w:r w:rsidRPr="007B6541">
        <w:rPr>
          <w:rFonts w:cs="B Zar" w:hint="cs"/>
          <w:sz w:val="28"/>
          <w:szCs w:val="28"/>
          <w:rtl/>
        </w:rPr>
        <w:t>ی</w:t>
      </w:r>
      <w:r w:rsidRPr="007B6541">
        <w:rPr>
          <w:rFonts w:cs="B Zar"/>
          <w:sz w:val="28"/>
          <w:szCs w:val="28"/>
          <w:rtl/>
        </w:rPr>
        <w:t xml:space="preserve"> مثال، در رابطه با مشاهد</w:t>
      </w:r>
      <w:r w:rsidRPr="007B6541">
        <w:rPr>
          <w:rFonts w:cs="B Zar" w:hint="cs"/>
          <w:sz w:val="28"/>
          <w:szCs w:val="28"/>
          <w:rtl/>
        </w:rPr>
        <w:t>ۀ</w:t>
      </w:r>
      <w:r w:rsidRPr="007B6541">
        <w:rPr>
          <w:rFonts w:cs="B Zar"/>
          <w:sz w:val="28"/>
          <w:szCs w:val="28"/>
          <w:rtl/>
        </w:rPr>
        <w:t xml:space="preserve"> مشارکت</w:t>
      </w:r>
      <w:r w:rsidRPr="007B6541">
        <w:rPr>
          <w:rFonts w:cs="B Zar" w:hint="cs"/>
          <w:sz w:val="28"/>
          <w:szCs w:val="28"/>
          <w:rtl/>
        </w:rPr>
        <w:t>ی</w:t>
      </w:r>
      <w:r w:rsidRPr="007B6541">
        <w:rPr>
          <w:rFonts w:cs="B Zar" w:hint="eastAsia"/>
          <w:sz w:val="28"/>
          <w:szCs w:val="28"/>
          <w:rtl/>
        </w:rPr>
        <w:t>،</w:t>
      </w:r>
      <w:r w:rsidRPr="007B6541">
        <w:rPr>
          <w:rFonts w:cs="B Zar"/>
          <w:sz w:val="28"/>
          <w:szCs w:val="28"/>
          <w:rtl/>
        </w:rPr>
        <w:t xml:space="preserve"> من تقر</w:t>
      </w:r>
      <w:r w:rsidRPr="007B6541">
        <w:rPr>
          <w:rFonts w:cs="B Zar" w:hint="cs"/>
          <w:sz w:val="28"/>
          <w:szCs w:val="28"/>
          <w:rtl/>
        </w:rPr>
        <w:t>ی</w:t>
      </w:r>
      <w:r w:rsidRPr="007B6541">
        <w:rPr>
          <w:rFonts w:cs="B Zar" w:hint="eastAsia"/>
          <w:sz w:val="28"/>
          <w:szCs w:val="28"/>
          <w:rtl/>
        </w:rPr>
        <w:t>باً</w:t>
      </w:r>
      <w:r w:rsidRPr="007B6541">
        <w:rPr>
          <w:rFonts w:cs="B Zar"/>
          <w:sz w:val="28"/>
          <w:szCs w:val="28"/>
          <w:rtl/>
        </w:rPr>
        <w:t xml:space="preserve"> به مدت ۸ تا ۱۰ ساعت در روز (در </w:t>
      </w:r>
      <w:r w:rsidRPr="007B6541">
        <w:rPr>
          <w:rFonts w:cs="B Zar" w:hint="cs"/>
          <w:sz w:val="28"/>
          <w:szCs w:val="28"/>
          <w:rtl/>
        </w:rPr>
        <w:t>ی</w:t>
      </w:r>
      <w:r w:rsidRPr="007B6541">
        <w:rPr>
          <w:rFonts w:cs="B Zar" w:hint="eastAsia"/>
          <w:sz w:val="28"/>
          <w:szCs w:val="28"/>
          <w:rtl/>
        </w:rPr>
        <w:t>ک</w:t>
      </w:r>
      <w:r w:rsidRPr="007B6541">
        <w:rPr>
          <w:rFonts w:cs="B Zar"/>
          <w:sz w:val="28"/>
          <w:szCs w:val="28"/>
          <w:rtl/>
        </w:rPr>
        <w:t xml:space="preserve"> دور</w:t>
      </w:r>
      <w:r w:rsidRPr="007B6541">
        <w:rPr>
          <w:rFonts w:cs="B Zar" w:hint="cs"/>
          <w:sz w:val="28"/>
          <w:szCs w:val="28"/>
          <w:rtl/>
        </w:rPr>
        <w:t>ۀ</w:t>
      </w:r>
      <w:r w:rsidRPr="007B6541">
        <w:rPr>
          <w:rFonts w:cs="B Zar"/>
          <w:sz w:val="28"/>
          <w:szCs w:val="28"/>
          <w:rtl/>
        </w:rPr>
        <w:t xml:space="preserve"> ۳ تا ۵ روزه، بسته به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در فضا</w:t>
      </w:r>
      <w:r w:rsidRPr="007B6541">
        <w:rPr>
          <w:rFonts w:cs="B Zar" w:hint="cs"/>
          <w:sz w:val="28"/>
          <w:szCs w:val="28"/>
          <w:rtl/>
        </w:rPr>
        <w:t>ی</w:t>
      </w:r>
      <w:r w:rsidRPr="007B6541">
        <w:rPr>
          <w:rFonts w:cs="B Zar"/>
          <w:sz w:val="28"/>
          <w:szCs w:val="28"/>
          <w:rtl/>
        </w:rPr>
        <w:t xml:space="preserve">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حضور داشتم. </w:t>
      </w:r>
      <w:r w:rsidRPr="007B6541">
        <w:rPr>
          <w:rFonts w:cs="B Zar" w:hint="eastAsia"/>
          <w:sz w:val="28"/>
          <w:szCs w:val="28"/>
          <w:rtl/>
        </w:rPr>
        <w:t>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امر، فرصت‌ها</w:t>
      </w:r>
      <w:r w:rsidRPr="007B6541">
        <w:rPr>
          <w:rFonts w:cs="B Zar" w:hint="cs"/>
          <w:sz w:val="28"/>
          <w:szCs w:val="28"/>
          <w:rtl/>
        </w:rPr>
        <w:t>یی</w:t>
      </w:r>
      <w:r w:rsidRPr="007B6541">
        <w:rPr>
          <w:rFonts w:cs="B Zar"/>
          <w:sz w:val="28"/>
          <w:szCs w:val="28"/>
          <w:rtl/>
        </w:rPr>
        <w:t xml:space="preserve"> را برا</w:t>
      </w:r>
      <w:r w:rsidRPr="007B6541">
        <w:rPr>
          <w:rFonts w:cs="B Zar" w:hint="cs"/>
          <w:sz w:val="28"/>
          <w:szCs w:val="28"/>
          <w:rtl/>
        </w:rPr>
        <w:t>ی</w:t>
      </w:r>
      <w:r w:rsidRPr="007B6541">
        <w:rPr>
          <w:rFonts w:cs="B Zar"/>
          <w:sz w:val="28"/>
          <w:szCs w:val="28"/>
          <w:rtl/>
        </w:rPr>
        <w:t xml:space="preserve"> مشاهد</w:t>
      </w:r>
      <w:r w:rsidRPr="007B6541">
        <w:rPr>
          <w:rFonts w:cs="B Zar" w:hint="cs"/>
          <w:sz w:val="28"/>
          <w:szCs w:val="28"/>
          <w:rtl/>
        </w:rPr>
        <w:t>ۀ</w:t>
      </w:r>
      <w:r w:rsidRPr="007B6541">
        <w:rPr>
          <w:rFonts w:cs="B Zar"/>
          <w:sz w:val="28"/>
          <w:szCs w:val="28"/>
          <w:rtl/>
        </w:rPr>
        <w:t xml:space="preserve"> دست‌اولِ شرا</w:t>
      </w:r>
      <w:r w:rsidRPr="007B6541">
        <w:rPr>
          <w:rFonts w:cs="B Zar" w:hint="cs"/>
          <w:sz w:val="28"/>
          <w:szCs w:val="28"/>
          <w:rtl/>
        </w:rPr>
        <w:t>ی</w:t>
      </w:r>
      <w:r w:rsidRPr="007B6541">
        <w:rPr>
          <w:rFonts w:cs="B Zar" w:hint="eastAsia"/>
          <w:sz w:val="28"/>
          <w:szCs w:val="28"/>
          <w:rtl/>
        </w:rPr>
        <w:t>ط</w:t>
      </w:r>
      <w:r w:rsidRPr="007B6541">
        <w:rPr>
          <w:rFonts w:cs="B Zar" w:hint="cs"/>
          <w:sz w:val="28"/>
          <w:szCs w:val="28"/>
          <w:rtl/>
        </w:rPr>
        <w:t>ی</w:t>
      </w:r>
      <w:r w:rsidRPr="007B6541">
        <w:rPr>
          <w:rFonts w:cs="B Zar"/>
          <w:sz w:val="28"/>
          <w:szCs w:val="28"/>
          <w:rtl/>
        </w:rPr>
        <w:t xml:space="preserve"> که تحت آن، تبادلات دانش ب</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بنگاه</w:t>
      </w:r>
      <w:r w:rsidRPr="007B6541">
        <w:rPr>
          <w:rFonts w:cs="B Zar" w:hint="cs"/>
          <w:sz w:val="28"/>
          <w:szCs w:val="28"/>
          <w:rtl/>
        </w:rPr>
        <w:t>ی</w:t>
      </w:r>
      <w:r w:rsidRPr="007B6541">
        <w:rPr>
          <w:rFonts w:cs="B Zar"/>
          <w:sz w:val="28"/>
          <w:szCs w:val="28"/>
          <w:rtl/>
        </w:rPr>
        <w:t xml:space="preserve"> در طول چن</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رو</w:t>
      </w:r>
      <w:r w:rsidRPr="007B6541">
        <w:rPr>
          <w:rFonts w:cs="B Zar" w:hint="cs"/>
          <w:sz w:val="28"/>
          <w:szCs w:val="28"/>
          <w:rtl/>
        </w:rPr>
        <w:t>ی</w:t>
      </w:r>
      <w:r w:rsidRPr="007B6541">
        <w:rPr>
          <w:rFonts w:cs="B Zar" w:hint="eastAsia"/>
          <w:sz w:val="28"/>
          <w:szCs w:val="28"/>
          <w:rtl/>
        </w:rPr>
        <w:t>دادها</w:t>
      </w:r>
      <w:r w:rsidRPr="007B6541">
        <w:rPr>
          <w:rFonts w:cs="B Zar" w:hint="cs"/>
          <w:sz w:val="28"/>
          <w:szCs w:val="28"/>
          <w:rtl/>
        </w:rPr>
        <w:t>یی</w:t>
      </w:r>
      <w:r w:rsidRPr="007B6541">
        <w:rPr>
          <w:rFonts w:cs="B Zar"/>
          <w:sz w:val="28"/>
          <w:szCs w:val="28"/>
          <w:rtl/>
        </w:rPr>
        <w:t xml:space="preserve"> رخ م</w:t>
      </w:r>
      <w:r w:rsidRPr="007B6541">
        <w:rPr>
          <w:rFonts w:cs="B Zar" w:hint="cs"/>
          <w:sz w:val="28"/>
          <w:szCs w:val="28"/>
          <w:rtl/>
        </w:rPr>
        <w:t>ی‌</w:t>
      </w:r>
      <w:r w:rsidRPr="007B6541">
        <w:rPr>
          <w:rFonts w:cs="B Zar" w:hint="eastAsia"/>
          <w:sz w:val="28"/>
          <w:szCs w:val="28"/>
          <w:rtl/>
        </w:rPr>
        <w:t>دهند</w:t>
      </w:r>
      <w:r w:rsidRPr="007B6541">
        <w:rPr>
          <w:rFonts w:cs="B Zar"/>
          <w:sz w:val="28"/>
          <w:szCs w:val="28"/>
          <w:rtl/>
        </w:rPr>
        <w:t xml:space="preserve"> و ن</w:t>
      </w:r>
      <w:r w:rsidRPr="007B6541">
        <w:rPr>
          <w:rFonts w:cs="B Zar" w:hint="cs"/>
          <w:sz w:val="28"/>
          <w:szCs w:val="28"/>
          <w:rtl/>
        </w:rPr>
        <w:t>ی</w:t>
      </w:r>
      <w:r w:rsidRPr="007B6541">
        <w:rPr>
          <w:rFonts w:cs="B Zar" w:hint="eastAsia"/>
          <w:sz w:val="28"/>
          <w:szCs w:val="28"/>
          <w:rtl/>
        </w:rPr>
        <w:t>ز</w:t>
      </w:r>
      <w:r w:rsidRPr="007B6541">
        <w:rPr>
          <w:rFonts w:cs="B Zar"/>
          <w:sz w:val="28"/>
          <w:szCs w:val="28"/>
          <w:rtl/>
        </w:rPr>
        <w:t xml:space="preserve"> تغ</w:t>
      </w:r>
      <w:r w:rsidRPr="007B6541">
        <w:rPr>
          <w:rFonts w:cs="B Zar" w:hint="cs"/>
          <w:sz w:val="28"/>
          <w:szCs w:val="28"/>
          <w:rtl/>
        </w:rPr>
        <w:t>یی</w:t>
      </w:r>
      <w:r w:rsidRPr="007B6541">
        <w:rPr>
          <w:rFonts w:cs="B Zar" w:hint="eastAsia"/>
          <w:sz w:val="28"/>
          <w:szCs w:val="28"/>
          <w:rtl/>
        </w:rPr>
        <w:t>رات</w:t>
      </w:r>
      <w:r w:rsidRPr="007B6541">
        <w:rPr>
          <w:rFonts w:cs="B Zar"/>
          <w:sz w:val="28"/>
          <w:szCs w:val="28"/>
          <w:rtl/>
        </w:rPr>
        <w:t xml:space="preserve"> در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شرا</w:t>
      </w:r>
      <w:r w:rsidRPr="007B6541">
        <w:rPr>
          <w:rFonts w:cs="B Zar" w:hint="cs"/>
          <w:sz w:val="28"/>
          <w:szCs w:val="28"/>
          <w:rtl/>
        </w:rPr>
        <w:t>ی</w:t>
      </w:r>
      <w:r w:rsidRPr="007B6541">
        <w:rPr>
          <w:rFonts w:cs="B Zar" w:hint="eastAsia"/>
          <w:sz w:val="28"/>
          <w:szCs w:val="28"/>
          <w:rtl/>
        </w:rPr>
        <w:t>ط</w:t>
      </w:r>
      <w:r w:rsidRPr="007B6541">
        <w:rPr>
          <w:rFonts w:cs="B Zar"/>
          <w:sz w:val="28"/>
          <w:szCs w:val="28"/>
          <w:rtl/>
        </w:rPr>
        <w:t xml:space="preserve"> در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مختلف فراهم کرد.</w:t>
      </w:r>
    </w:p>
    <w:p w14:paraId="3C823F1E" w14:textId="77777777" w:rsidR="007B6541" w:rsidRPr="007B6541" w:rsidRDefault="007B6541" w:rsidP="007B6541">
      <w:pPr>
        <w:jc w:val="both"/>
        <w:rPr>
          <w:rFonts w:cs="B Zar"/>
          <w:sz w:val="28"/>
          <w:szCs w:val="28"/>
          <w:rtl/>
        </w:rPr>
      </w:pPr>
      <w:r w:rsidRPr="007B6541">
        <w:rPr>
          <w:rFonts w:cs="B Zar" w:hint="eastAsia"/>
          <w:sz w:val="28"/>
          <w:szCs w:val="28"/>
          <w:rtl/>
        </w:rPr>
        <w:t>در</w:t>
      </w:r>
      <w:r w:rsidRPr="007B6541">
        <w:rPr>
          <w:rFonts w:cs="B Zar"/>
          <w:sz w:val="28"/>
          <w:szCs w:val="28"/>
          <w:rtl/>
        </w:rPr>
        <w:t xml:space="preserve"> انجام مصاحبه‌ها</w:t>
      </w:r>
      <w:r w:rsidRPr="007B6541">
        <w:rPr>
          <w:rFonts w:cs="B Zar" w:hint="cs"/>
          <w:sz w:val="28"/>
          <w:szCs w:val="28"/>
          <w:rtl/>
        </w:rPr>
        <w:t>ی</w:t>
      </w:r>
      <w:r w:rsidRPr="007B6541">
        <w:rPr>
          <w:rFonts w:cs="B Zar"/>
          <w:sz w:val="28"/>
          <w:szCs w:val="28"/>
          <w:rtl/>
        </w:rPr>
        <w:t xml:space="preserve"> ن</w:t>
      </w:r>
      <w:r w:rsidRPr="007B6541">
        <w:rPr>
          <w:rFonts w:cs="B Zar" w:hint="cs"/>
          <w:sz w:val="28"/>
          <w:szCs w:val="28"/>
          <w:rtl/>
        </w:rPr>
        <w:t>ی</w:t>
      </w:r>
      <w:r w:rsidRPr="007B6541">
        <w:rPr>
          <w:rFonts w:cs="B Zar" w:hint="eastAsia"/>
          <w:sz w:val="28"/>
          <w:szCs w:val="28"/>
          <w:rtl/>
        </w:rPr>
        <w:t>مه‌ساختار</w:t>
      </w:r>
      <w:r w:rsidRPr="007B6541">
        <w:rPr>
          <w:rFonts w:cs="B Zar" w:hint="cs"/>
          <w:sz w:val="28"/>
          <w:szCs w:val="28"/>
          <w:rtl/>
        </w:rPr>
        <w:t>ی</w:t>
      </w:r>
      <w:r w:rsidRPr="007B6541">
        <w:rPr>
          <w:rFonts w:cs="B Zar" w:hint="eastAsia"/>
          <w:sz w:val="28"/>
          <w:szCs w:val="28"/>
          <w:rtl/>
        </w:rPr>
        <w:t>افته،</w:t>
      </w:r>
      <w:r w:rsidRPr="007B6541">
        <w:rPr>
          <w:rFonts w:cs="B Zar"/>
          <w:sz w:val="28"/>
          <w:szCs w:val="28"/>
          <w:rtl/>
        </w:rPr>
        <w:t xml:space="preserve"> از </w:t>
      </w:r>
      <w:r w:rsidRPr="007B6541">
        <w:rPr>
          <w:rFonts w:cs="B Zar" w:hint="cs"/>
          <w:sz w:val="28"/>
          <w:szCs w:val="28"/>
          <w:rtl/>
        </w:rPr>
        <w:t>ی</w:t>
      </w:r>
      <w:r w:rsidRPr="007B6541">
        <w:rPr>
          <w:rFonts w:cs="B Zar" w:hint="eastAsia"/>
          <w:sz w:val="28"/>
          <w:szCs w:val="28"/>
          <w:rtl/>
        </w:rPr>
        <w:t>ک</w:t>
      </w:r>
      <w:r w:rsidRPr="007B6541">
        <w:rPr>
          <w:rFonts w:cs="B Zar"/>
          <w:sz w:val="28"/>
          <w:szCs w:val="28"/>
          <w:rtl/>
        </w:rPr>
        <w:t xml:space="preserve"> راهنما</w:t>
      </w:r>
      <w:r w:rsidRPr="007B6541">
        <w:rPr>
          <w:rFonts w:cs="B Zar" w:hint="cs"/>
          <w:sz w:val="28"/>
          <w:szCs w:val="28"/>
          <w:rtl/>
        </w:rPr>
        <w:t>ی</w:t>
      </w:r>
      <w:r w:rsidRPr="007B6541">
        <w:rPr>
          <w:rFonts w:cs="B Zar"/>
          <w:sz w:val="28"/>
          <w:szCs w:val="28"/>
          <w:rtl/>
        </w:rPr>
        <w:t xml:space="preserve"> مصاحبه استفاده کردم که برا</w:t>
      </w:r>
      <w:r w:rsidRPr="007B6541">
        <w:rPr>
          <w:rFonts w:cs="B Zar" w:hint="cs"/>
          <w:sz w:val="28"/>
          <w:szCs w:val="28"/>
          <w:rtl/>
        </w:rPr>
        <w:t>ی</w:t>
      </w:r>
      <w:r w:rsidRPr="007B6541">
        <w:rPr>
          <w:rFonts w:cs="B Zar"/>
          <w:sz w:val="28"/>
          <w:szCs w:val="28"/>
          <w:rtl/>
        </w:rPr>
        <w:t xml:space="preserve"> گردآور</w:t>
      </w:r>
      <w:r w:rsidRPr="007B6541">
        <w:rPr>
          <w:rFonts w:cs="B Zar" w:hint="cs"/>
          <w:sz w:val="28"/>
          <w:szCs w:val="28"/>
          <w:rtl/>
        </w:rPr>
        <w:t>ی</w:t>
      </w:r>
      <w:r w:rsidRPr="007B6541">
        <w:rPr>
          <w:rFonts w:cs="B Zar"/>
          <w:sz w:val="28"/>
          <w:szCs w:val="28"/>
          <w:rtl/>
        </w:rPr>
        <w:t xml:space="preserve"> داده‌ها دربار</w:t>
      </w:r>
      <w:r w:rsidRPr="007B6541">
        <w:rPr>
          <w:rFonts w:cs="B Zar" w:hint="cs"/>
          <w:sz w:val="28"/>
          <w:szCs w:val="28"/>
          <w:rtl/>
        </w:rPr>
        <w:t>ۀ</w:t>
      </w:r>
      <w:r w:rsidRPr="007B6541">
        <w:rPr>
          <w:rFonts w:cs="B Zar"/>
          <w:sz w:val="28"/>
          <w:szCs w:val="28"/>
          <w:rtl/>
        </w:rPr>
        <w:t xml:space="preserve"> همان متغ</w:t>
      </w:r>
      <w:r w:rsidRPr="007B6541">
        <w:rPr>
          <w:rFonts w:cs="B Zar" w:hint="cs"/>
          <w:sz w:val="28"/>
          <w:szCs w:val="28"/>
          <w:rtl/>
        </w:rPr>
        <w:t>ی</w:t>
      </w:r>
      <w:r w:rsidRPr="007B6541">
        <w:rPr>
          <w:rFonts w:cs="B Zar" w:hint="eastAsia"/>
          <w:sz w:val="28"/>
          <w:szCs w:val="28"/>
          <w:rtl/>
        </w:rPr>
        <w:t>رها</w:t>
      </w:r>
      <w:r w:rsidRPr="007B6541">
        <w:rPr>
          <w:rFonts w:cs="B Zar"/>
          <w:sz w:val="28"/>
          <w:szCs w:val="28"/>
          <w:rtl/>
        </w:rPr>
        <w:t xml:space="preserve"> و مفاه</w:t>
      </w:r>
      <w:r w:rsidRPr="007B6541">
        <w:rPr>
          <w:rFonts w:cs="B Zar" w:hint="cs"/>
          <w:sz w:val="28"/>
          <w:szCs w:val="28"/>
          <w:rtl/>
        </w:rPr>
        <w:t>ی</w:t>
      </w:r>
      <w:r w:rsidRPr="007B6541">
        <w:rPr>
          <w:rFonts w:cs="B Zar" w:hint="eastAsia"/>
          <w:sz w:val="28"/>
          <w:szCs w:val="28"/>
          <w:rtl/>
        </w:rPr>
        <w:t>م</w:t>
      </w:r>
      <w:r w:rsidRPr="007B6541">
        <w:rPr>
          <w:rFonts w:cs="B Zar" w:hint="cs"/>
          <w:sz w:val="28"/>
          <w:szCs w:val="28"/>
          <w:rtl/>
        </w:rPr>
        <w:t>ی</w:t>
      </w:r>
      <w:r w:rsidRPr="007B6541">
        <w:rPr>
          <w:rFonts w:cs="B Zar"/>
          <w:sz w:val="28"/>
          <w:szCs w:val="28"/>
          <w:rtl/>
        </w:rPr>
        <w:t xml:space="preserve"> طراح</w:t>
      </w:r>
      <w:r w:rsidRPr="007B6541">
        <w:rPr>
          <w:rFonts w:cs="B Zar" w:hint="cs"/>
          <w:sz w:val="28"/>
          <w:szCs w:val="28"/>
          <w:rtl/>
        </w:rPr>
        <w:t>ی</w:t>
      </w:r>
      <w:r w:rsidRPr="007B6541">
        <w:rPr>
          <w:rFonts w:cs="B Zar"/>
          <w:sz w:val="28"/>
          <w:szCs w:val="28"/>
          <w:rtl/>
        </w:rPr>
        <w:t xml:space="preserve"> شده بود که در پرسشنام</w:t>
      </w:r>
      <w:r w:rsidRPr="007B6541">
        <w:rPr>
          <w:rFonts w:cs="B Zar" w:hint="cs"/>
          <w:sz w:val="28"/>
          <w:szCs w:val="28"/>
          <w:rtl/>
        </w:rPr>
        <w:t>ۀ</w:t>
      </w:r>
      <w:r w:rsidRPr="007B6541">
        <w:rPr>
          <w:rFonts w:cs="B Zar"/>
          <w:sz w:val="28"/>
          <w:szCs w:val="28"/>
          <w:rtl/>
        </w:rPr>
        <w:t xml:space="preserve"> </w:t>
      </w:r>
      <w:commentRangeStart w:id="11"/>
      <w:r w:rsidRPr="007B6541">
        <w:rPr>
          <w:rFonts w:cs="B Zar"/>
          <w:sz w:val="28"/>
          <w:szCs w:val="28"/>
          <w:rtl/>
        </w:rPr>
        <w:t>خودا</w:t>
      </w:r>
      <w:r w:rsidRPr="007B6541">
        <w:rPr>
          <w:rFonts w:cs="B Zar" w:hint="cs"/>
          <w:sz w:val="28"/>
          <w:szCs w:val="28"/>
          <w:rtl/>
        </w:rPr>
        <w:t>ی</w:t>
      </w:r>
      <w:r w:rsidRPr="007B6541">
        <w:rPr>
          <w:rFonts w:cs="B Zar" w:hint="eastAsia"/>
          <w:sz w:val="28"/>
          <w:szCs w:val="28"/>
          <w:rtl/>
        </w:rPr>
        <w:t>فا</w:t>
      </w:r>
      <w:commentRangeEnd w:id="11"/>
      <w:r w:rsidR="00EC6B7C">
        <w:rPr>
          <w:rStyle w:val="CommentReference"/>
          <w:rtl/>
        </w:rPr>
        <w:commentReference w:id="11"/>
      </w:r>
      <w:r w:rsidRPr="007B6541">
        <w:rPr>
          <w:rFonts w:cs="B Zar"/>
          <w:sz w:val="28"/>
          <w:szCs w:val="28"/>
          <w:rtl/>
        </w:rPr>
        <w:t xml:space="preserve"> مورد استفاده برا</w:t>
      </w:r>
      <w:r w:rsidRPr="007B6541">
        <w:rPr>
          <w:rFonts w:cs="B Zar" w:hint="cs"/>
          <w:sz w:val="28"/>
          <w:szCs w:val="28"/>
          <w:rtl/>
        </w:rPr>
        <w:t>ی</w:t>
      </w:r>
      <w:r w:rsidRPr="007B6541">
        <w:rPr>
          <w:rFonts w:cs="B Zar"/>
          <w:sz w:val="28"/>
          <w:szCs w:val="28"/>
          <w:rtl/>
        </w:rPr>
        <w:t xml:space="preserve"> مطالع</w:t>
      </w:r>
      <w:r w:rsidRPr="007B6541">
        <w:rPr>
          <w:rFonts w:cs="B Zar" w:hint="cs"/>
          <w:sz w:val="28"/>
          <w:szCs w:val="28"/>
          <w:rtl/>
        </w:rPr>
        <w:t>ۀ</w:t>
      </w:r>
      <w:r w:rsidRPr="007B6541">
        <w:rPr>
          <w:rFonts w:cs="B Zar"/>
          <w:sz w:val="28"/>
          <w:szCs w:val="28"/>
          <w:rtl/>
        </w:rPr>
        <w:t xml:space="preserve"> کم</w:t>
      </w:r>
      <w:r w:rsidRPr="007B6541">
        <w:rPr>
          <w:rFonts w:cs="B Zar" w:hint="cs"/>
          <w:sz w:val="28"/>
          <w:szCs w:val="28"/>
          <w:rtl/>
        </w:rPr>
        <w:t>ی</w:t>
      </w:r>
      <w:r w:rsidRPr="007B6541">
        <w:rPr>
          <w:rFonts w:cs="B Zar"/>
          <w:sz w:val="28"/>
          <w:szCs w:val="28"/>
          <w:rtl/>
        </w:rPr>
        <w:t xml:space="preserve"> هدف قرار گرفته بودند. راهنما</w:t>
      </w:r>
      <w:r w:rsidRPr="007B6541">
        <w:rPr>
          <w:rFonts w:cs="B Zar" w:hint="cs"/>
          <w:sz w:val="28"/>
          <w:szCs w:val="28"/>
          <w:rtl/>
        </w:rPr>
        <w:t>ی</w:t>
      </w:r>
      <w:r w:rsidRPr="007B6541">
        <w:rPr>
          <w:rFonts w:cs="B Zar"/>
          <w:sz w:val="28"/>
          <w:szCs w:val="28"/>
          <w:rtl/>
        </w:rPr>
        <w:t xml:space="preserve"> مصاحبه بر اساس موضوعات ز</w:t>
      </w:r>
      <w:r w:rsidRPr="007B6541">
        <w:rPr>
          <w:rFonts w:cs="B Zar" w:hint="cs"/>
          <w:sz w:val="28"/>
          <w:szCs w:val="28"/>
          <w:rtl/>
        </w:rPr>
        <w:t>ی</w:t>
      </w:r>
      <w:r w:rsidRPr="007B6541">
        <w:rPr>
          <w:rFonts w:cs="B Zar" w:hint="eastAsia"/>
          <w:sz w:val="28"/>
          <w:szCs w:val="28"/>
          <w:rtl/>
        </w:rPr>
        <w:t>ر</w:t>
      </w:r>
      <w:r w:rsidRPr="007B6541">
        <w:rPr>
          <w:rFonts w:cs="B Zar"/>
          <w:sz w:val="28"/>
          <w:szCs w:val="28"/>
          <w:rtl/>
        </w:rPr>
        <w:t xml:space="preserve"> به چهار بخش جداگانه تقس</w:t>
      </w:r>
      <w:r w:rsidRPr="007B6541">
        <w:rPr>
          <w:rFonts w:cs="B Zar" w:hint="cs"/>
          <w:sz w:val="28"/>
          <w:szCs w:val="28"/>
          <w:rtl/>
        </w:rPr>
        <w:t>ی</w:t>
      </w:r>
      <w:r w:rsidRPr="007B6541">
        <w:rPr>
          <w:rFonts w:cs="B Zar" w:hint="eastAsia"/>
          <w:sz w:val="28"/>
          <w:szCs w:val="28"/>
          <w:rtl/>
        </w:rPr>
        <w:t>م</w:t>
      </w:r>
      <w:r w:rsidRPr="007B6541">
        <w:rPr>
          <w:rFonts w:cs="B Zar"/>
          <w:sz w:val="28"/>
          <w:szCs w:val="28"/>
          <w:rtl/>
        </w:rPr>
        <w:t xml:space="preserve"> شد: (۱) مشارکت در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hint="eastAsia"/>
          <w:sz w:val="28"/>
          <w:szCs w:val="28"/>
          <w:rtl/>
        </w:rPr>
        <w:t>،</w:t>
      </w:r>
      <w:r w:rsidRPr="007B6541">
        <w:rPr>
          <w:rFonts w:cs="B Zar"/>
          <w:sz w:val="28"/>
          <w:szCs w:val="28"/>
          <w:rtl/>
        </w:rPr>
        <w:t xml:space="preserve"> (۲) شناسا</w:t>
      </w:r>
      <w:r w:rsidRPr="007B6541">
        <w:rPr>
          <w:rFonts w:cs="B Zar" w:hint="cs"/>
          <w:sz w:val="28"/>
          <w:szCs w:val="28"/>
          <w:rtl/>
        </w:rPr>
        <w:t>یی</w:t>
      </w:r>
      <w:r w:rsidRPr="007B6541">
        <w:rPr>
          <w:rFonts w:cs="B Zar"/>
          <w:sz w:val="28"/>
          <w:szCs w:val="28"/>
          <w:rtl/>
        </w:rPr>
        <w:t xml:space="preserve"> مسئله و راه‌حل، (۳) شبکه‌ساز</w:t>
      </w:r>
      <w:r w:rsidRPr="007B6541">
        <w:rPr>
          <w:rFonts w:cs="B Zar" w:hint="cs"/>
          <w:sz w:val="28"/>
          <w:szCs w:val="28"/>
          <w:rtl/>
        </w:rPr>
        <w:t>ی</w:t>
      </w:r>
      <w:r w:rsidRPr="007B6541">
        <w:rPr>
          <w:rFonts w:cs="B Zar"/>
          <w:sz w:val="28"/>
          <w:szCs w:val="28"/>
          <w:rtl/>
        </w:rPr>
        <w:t xml:space="preserve"> و (۴) اطلاعات پس‌زم</w:t>
      </w:r>
      <w:r w:rsidRPr="007B6541">
        <w:rPr>
          <w:rFonts w:cs="B Zar" w:hint="cs"/>
          <w:sz w:val="28"/>
          <w:szCs w:val="28"/>
          <w:rtl/>
        </w:rPr>
        <w:t>ی</w:t>
      </w:r>
      <w:r w:rsidRPr="007B6541">
        <w:rPr>
          <w:rFonts w:cs="B Zar" w:hint="eastAsia"/>
          <w:sz w:val="28"/>
          <w:szCs w:val="28"/>
          <w:rtl/>
        </w:rPr>
        <w:t>نه</w:t>
      </w:r>
      <w:r w:rsidRPr="007B6541">
        <w:rPr>
          <w:rFonts w:cs="B Zar"/>
          <w:sz w:val="28"/>
          <w:szCs w:val="28"/>
          <w:rtl/>
        </w:rPr>
        <w:t>. موضوع نخست، مواز</w:t>
      </w:r>
      <w:r w:rsidRPr="007B6541">
        <w:rPr>
          <w:rFonts w:cs="B Zar" w:hint="cs"/>
          <w:sz w:val="28"/>
          <w:szCs w:val="28"/>
          <w:rtl/>
        </w:rPr>
        <w:t>ی</w:t>
      </w:r>
      <w:r w:rsidRPr="007B6541">
        <w:rPr>
          <w:rFonts w:cs="B Zar"/>
          <w:sz w:val="28"/>
          <w:szCs w:val="28"/>
          <w:rtl/>
        </w:rPr>
        <w:t xml:space="preserve"> با سه پرسش نخستِ مطرح‌شده در پرسشنام</w:t>
      </w:r>
      <w:r w:rsidRPr="007B6541">
        <w:rPr>
          <w:rFonts w:cs="B Zar" w:hint="cs"/>
          <w:sz w:val="28"/>
          <w:szCs w:val="28"/>
          <w:rtl/>
        </w:rPr>
        <w:t>ۀ</w:t>
      </w:r>
      <w:r w:rsidRPr="007B6541">
        <w:rPr>
          <w:rFonts w:cs="B Zar"/>
          <w:sz w:val="28"/>
          <w:szCs w:val="28"/>
          <w:rtl/>
        </w:rPr>
        <w:t xml:space="preserve"> </w:t>
      </w:r>
      <w:commentRangeStart w:id="12"/>
      <w:r w:rsidRPr="007B6541">
        <w:rPr>
          <w:rFonts w:cs="B Zar"/>
          <w:sz w:val="28"/>
          <w:szCs w:val="28"/>
          <w:rtl/>
        </w:rPr>
        <w:t>خودا</w:t>
      </w:r>
      <w:r w:rsidRPr="007B6541">
        <w:rPr>
          <w:rFonts w:cs="B Zar" w:hint="cs"/>
          <w:sz w:val="28"/>
          <w:szCs w:val="28"/>
          <w:rtl/>
        </w:rPr>
        <w:t>ی</w:t>
      </w:r>
      <w:r w:rsidRPr="007B6541">
        <w:rPr>
          <w:rFonts w:cs="B Zar" w:hint="eastAsia"/>
          <w:sz w:val="28"/>
          <w:szCs w:val="28"/>
          <w:rtl/>
        </w:rPr>
        <w:t>فا</w:t>
      </w:r>
      <w:commentRangeEnd w:id="12"/>
      <w:r w:rsidR="00EC6B7C">
        <w:rPr>
          <w:rStyle w:val="CommentReference"/>
          <w:rtl/>
        </w:rPr>
        <w:commentReference w:id="12"/>
      </w:r>
      <w:r w:rsidRPr="007B6541">
        <w:rPr>
          <w:rFonts w:cs="B Zar"/>
          <w:sz w:val="28"/>
          <w:szCs w:val="28"/>
          <w:rtl/>
        </w:rPr>
        <w:t xml:space="preserve"> (که در ادامه توض</w:t>
      </w:r>
      <w:r w:rsidRPr="007B6541">
        <w:rPr>
          <w:rFonts w:cs="B Zar" w:hint="cs"/>
          <w:sz w:val="28"/>
          <w:szCs w:val="28"/>
          <w:rtl/>
        </w:rPr>
        <w:t>ی</w:t>
      </w:r>
      <w:r w:rsidRPr="007B6541">
        <w:rPr>
          <w:rFonts w:cs="B Zar" w:hint="eastAsia"/>
          <w:sz w:val="28"/>
          <w:szCs w:val="28"/>
          <w:rtl/>
        </w:rPr>
        <w:t>ح</w:t>
      </w:r>
      <w:r w:rsidRPr="007B6541">
        <w:rPr>
          <w:rFonts w:cs="B Zar"/>
          <w:sz w:val="28"/>
          <w:szCs w:val="28"/>
          <w:rtl/>
        </w:rPr>
        <w:t xml:space="preserve"> داده شده است) است. هدف اصل</w:t>
      </w:r>
      <w:r w:rsidRPr="007B6541">
        <w:rPr>
          <w:rFonts w:cs="B Zar" w:hint="cs"/>
          <w:sz w:val="28"/>
          <w:szCs w:val="28"/>
          <w:rtl/>
        </w:rPr>
        <w:t>ی</w:t>
      </w:r>
      <w:r w:rsidRPr="007B6541">
        <w:rPr>
          <w:rFonts w:cs="B Zar"/>
          <w:sz w:val="28"/>
          <w:szCs w:val="28"/>
          <w:rtl/>
        </w:rPr>
        <w:t xml:space="preserve"> آن، شناسا</w:t>
      </w:r>
      <w:r w:rsidRPr="007B6541">
        <w:rPr>
          <w:rFonts w:cs="B Zar" w:hint="cs"/>
          <w:sz w:val="28"/>
          <w:szCs w:val="28"/>
          <w:rtl/>
        </w:rPr>
        <w:t>یی</w:t>
      </w:r>
      <w:r w:rsidRPr="007B6541">
        <w:rPr>
          <w:rFonts w:cs="B Zar"/>
          <w:sz w:val="28"/>
          <w:szCs w:val="28"/>
          <w:rtl/>
        </w:rPr>
        <w:t xml:space="preserve"> نقش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از د</w:t>
      </w:r>
      <w:r w:rsidRPr="007B6541">
        <w:rPr>
          <w:rFonts w:cs="B Zar" w:hint="cs"/>
          <w:sz w:val="28"/>
          <w:szCs w:val="28"/>
          <w:rtl/>
        </w:rPr>
        <w:t>ی</w:t>
      </w:r>
      <w:r w:rsidRPr="007B6541">
        <w:rPr>
          <w:rFonts w:cs="B Zar" w:hint="eastAsia"/>
          <w:sz w:val="28"/>
          <w:szCs w:val="28"/>
          <w:rtl/>
        </w:rPr>
        <w:t>دگاه</w:t>
      </w:r>
      <w:r w:rsidRPr="007B6541">
        <w:rPr>
          <w:rFonts w:cs="B Zar"/>
          <w:sz w:val="28"/>
          <w:szCs w:val="28"/>
          <w:rtl/>
        </w:rPr>
        <w:t xml:space="preserve"> شرکت پاسخ‌دهنده از طر</w:t>
      </w:r>
      <w:r w:rsidRPr="007B6541">
        <w:rPr>
          <w:rFonts w:cs="B Zar" w:hint="cs"/>
          <w:sz w:val="28"/>
          <w:szCs w:val="28"/>
          <w:rtl/>
        </w:rPr>
        <w:t>ی</w:t>
      </w:r>
      <w:r w:rsidRPr="007B6541">
        <w:rPr>
          <w:rFonts w:cs="B Zar" w:hint="eastAsia"/>
          <w:sz w:val="28"/>
          <w:szCs w:val="28"/>
          <w:rtl/>
        </w:rPr>
        <w:t>ق</w:t>
      </w:r>
      <w:r w:rsidRPr="007B6541">
        <w:rPr>
          <w:rFonts w:cs="B Zar"/>
          <w:sz w:val="28"/>
          <w:szCs w:val="28"/>
          <w:rtl/>
        </w:rPr>
        <w:t xml:space="preserve"> پرسش‌ها</w:t>
      </w:r>
      <w:r w:rsidRPr="007B6541">
        <w:rPr>
          <w:rFonts w:cs="B Zar" w:hint="cs"/>
          <w:sz w:val="28"/>
          <w:szCs w:val="28"/>
          <w:rtl/>
        </w:rPr>
        <w:t>یی</w:t>
      </w:r>
      <w:r w:rsidRPr="007B6541">
        <w:rPr>
          <w:rFonts w:cs="B Zar"/>
          <w:sz w:val="28"/>
          <w:szCs w:val="28"/>
          <w:rtl/>
        </w:rPr>
        <w:t xml:space="preserve"> دربار</w:t>
      </w:r>
      <w:r w:rsidRPr="007B6541">
        <w:rPr>
          <w:rFonts w:cs="B Zar" w:hint="cs"/>
          <w:sz w:val="28"/>
          <w:szCs w:val="28"/>
          <w:rtl/>
        </w:rPr>
        <w:t>ۀ</w:t>
      </w:r>
      <w:r w:rsidRPr="007B6541">
        <w:rPr>
          <w:rFonts w:cs="B Zar"/>
          <w:sz w:val="28"/>
          <w:szCs w:val="28"/>
          <w:rtl/>
        </w:rPr>
        <w:t xml:space="preserve"> تعداد، فراوان</w:t>
      </w:r>
      <w:r w:rsidRPr="007B6541">
        <w:rPr>
          <w:rFonts w:cs="B Zar" w:hint="cs"/>
          <w:sz w:val="28"/>
          <w:szCs w:val="28"/>
          <w:rtl/>
        </w:rPr>
        <w:t>ی</w:t>
      </w:r>
      <w:r w:rsidRPr="007B6541">
        <w:rPr>
          <w:rFonts w:cs="B Zar"/>
          <w:sz w:val="28"/>
          <w:szCs w:val="28"/>
          <w:rtl/>
        </w:rPr>
        <w:t xml:space="preserve"> و تار</w:t>
      </w:r>
      <w:r w:rsidRPr="007B6541">
        <w:rPr>
          <w:rFonts w:cs="B Zar" w:hint="cs"/>
          <w:sz w:val="28"/>
          <w:szCs w:val="28"/>
          <w:rtl/>
        </w:rPr>
        <w:t>ی</w:t>
      </w:r>
      <w:r w:rsidRPr="007B6541">
        <w:rPr>
          <w:rFonts w:cs="B Zar" w:hint="eastAsia"/>
          <w:sz w:val="28"/>
          <w:szCs w:val="28"/>
          <w:rtl/>
        </w:rPr>
        <w:t>خچ</w:t>
      </w:r>
      <w:r w:rsidRPr="007B6541">
        <w:rPr>
          <w:rFonts w:cs="B Zar" w:hint="cs"/>
          <w:sz w:val="28"/>
          <w:szCs w:val="28"/>
          <w:rtl/>
        </w:rPr>
        <w:t>ۀ</w:t>
      </w:r>
      <w:r w:rsidRPr="007B6541">
        <w:rPr>
          <w:rFonts w:cs="B Zar"/>
          <w:sz w:val="28"/>
          <w:szCs w:val="28"/>
          <w:rtl/>
        </w:rPr>
        <w:t xml:space="preserve"> مشارکت در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و ن</w:t>
      </w:r>
      <w:r w:rsidRPr="007B6541">
        <w:rPr>
          <w:rFonts w:cs="B Zar" w:hint="cs"/>
          <w:sz w:val="28"/>
          <w:szCs w:val="28"/>
          <w:rtl/>
        </w:rPr>
        <w:t>ی</w:t>
      </w:r>
      <w:r w:rsidRPr="007B6541">
        <w:rPr>
          <w:rFonts w:cs="B Zar" w:hint="eastAsia"/>
          <w:sz w:val="28"/>
          <w:szCs w:val="28"/>
          <w:rtl/>
        </w:rPr>
        <w:t>ز</w:t>
      </w:r>
      <w:r w:rsidRPr="007B6541">
        <w:rPr>
          <w:rFonts w:cs="B Zar"/>
          <w:sz w:val="28"/>
          <w:szCs w:val="28"/>
          <w:rtl/>
        </w:rPr>
        <w:t xml:space="preserve"> برخ</w:t>
      </w:r>
      <w:r w:rsidRPr="007B6541">
        <w:rPr>
          <w:rFonts w:cs="B Zar" w:hint="cs"/>
          <w:sz w:val="28"/>
          <w:szCs w:val="28"/>
          <w:rtl/>
        </w:rPr>
        <w:t>ی</w:t>
      </w:r>
      <w:r w:rsidRPr="007B6541">
        <w:rPr>
          <w:rFonts w:cs="B Zar"/>
          <w:sz w:val="28"/>
          <w:szCs w:val="28"/>
          <w:rtl/>
        </w:rPr>
        <w:t xml:space="preserve"> از اهداف اعلام‌شد</w:t>
      </w:r>
      <w:r w:rsidRPr="007B6541">
        <w:rPr>
          <w:rFonts w:cs="B Zar" w:hint="cs"/>
          <w:sz w:val="28"/>
          <w:szCs w:val="28"/>
          <w:rtl/>
        </w:rPr>
        <w:t>ۀ</w:t>
      </w:r>
      <w:r w:rsidRPr="007B6541">
        <w:rPr>
          <w:rFonts w:cs="B Zar"/>
          <w:sz w:val="28"/>
          <w:szCs w:val="28"/>
          <w:rtl/>
        </w:rPr>
        <w:t xml:space="preserve"> اول</w:t>
      </w:r>
      <w:r w:rsidRPr="007B6541">
        <w:rPr>
          <w:rFonts w:cs="B Zar" w:hint="cs"/>
          <w:sz w:val="28"/>
          <w:szCs w:val="28"/>
          <w:rtl/>
        </w:rPr>
        <w:t>ی</w:t>
      </w:r>
      <w:r w:rsidRPr="007B6541">
        <w:rPr>
          <w:rFonts w:cs="B Zar" w:hint="eastAsia"/>
          <w:sz w:val="28"/>
          <w:szCs w:val="28"/>
          <w:rtl/>
        </w:rPr>
        <w:t>ه</w:t>
      </w:r>
      <w:r w:rsidRPr="007B6541">
        <w:rPr>
          <w:rFonts w:cs="B Zar"/>
          <w:sz w:val="28"/>
          <w:szCs w:val="28"/>
          <w:rtl/>
        </w:rPr>
        <w:t xml:space="preserve"> برا</w:t>
      </w:r>
      <w:r w:rsidRPr="007B6541">
        <w:rPr>
          <w:rFonts w:cs="B Zar" w:hint="cs"/>
          <w:sz w:val="28"/>
          <w:szCs w:val="28"/>
          <w:rtl/>
        </w:rPr>
        <w:t>ی</w:t>
      </w:r>
      <w:r w:rsidRPr="007B6541">
        <w:rPr>
          <w:rFonts w:cs="B Zar"/>
          <w:sz w:val="28"/>
          <w:szCs w:val="28"/>
          <w:rtl/>
        </w:rPr>
        <w:t xml:space="preserve"> مشارکت است. موضوعات دوم و سوم، از نزد</w:t>
      </w:r>
      <w:r w:rsidRPr="007B6541">
        <w:rPr>
          <w:rFonts w:cs="B Zar" w:hint="cs"/>
          <w:sz w:val="28"/>
          <w:szCs w:val="28"/>
          <w:rtl/>
        </w:rPr>
        <w:t>ی</w:t>
      </w:r>
      <w:r w:rsidRPr="007B6541">
        <w:rPr>
          <w:rFonts w:cs="B Zar" w:hint="eastAsia"/>
          <w:sz w:val="28"/>
          <w:szCs w:val="28"/>
          <w:rtl/>
        </w:rPr>
        <w:t>ک</w:t>
      </w:r>
      <w:r w:rsidRPr="007B6541">
        <w:rPr>
          <w:rFonts w:cs="B Zar"/>
          <w:sz w:val="28"/>
          <w:szCs w:val="28"/>
          <w:rtl/>
        </w:rPr>
        <w:t xml:space="preserve"> با پرسش‌ها</w:t>
      </w:r>
      <w:r w:rsidRPr="007B6541">
        <w:rPr>
          <w:rFonts w:cs="B Zar" w:hint="cs"/>
          <w:sz w:val="28"/>
          <w:szCs w:val="28"/>
          <w:rtl/>
        </w:rPr>
        <w:t>ی</w:t>
      </w:r>
      <w:r w:rsidRPr="007B6541">
        <w:rPr>
          <w:rFonts w:cs="B Zar"/>
          <w:sz w:val="28"/>
          <w:szCs w:val="28"/>
          <w:rtl/>
        </w:rPr>
        <w:t xml:space="preserve"> مربوط به دانش خاص و شا</w:t>
      </w:r>
      <w:r w:rsidRPr="007B6541">
        <w:rPr>
          <w:rFonts w:cs="B Zar" w:hint="cs"/>
          <w:sz w:val="28"/>
          <w:szCs w:val="28"/>
          <w:rtl/>
        </w:rPr>
        <w:t>ی</w:t>
      </w:r>
      <w:r w:rsidRPr="007B6541">
        <w:rPr>
          <w:rFonts w:cs="B Zar" w:hint="eastAsia"/>
          <w:sz w:val="28"/>
          <w:szCs w:val="28"/>
          <w:rtl/>
        </w:rPr>
        <w:t>ستگ</w:t>
      </w:r>
      <w:r w:rsidRPr="007B6541">
        <w:rPr>
          <w:rFonts w:cs="B Zar" w:hint="cs"/>
          <w:sz w:val="28"/>
          <w:szCs w:val="28"/>
          <w:rtl/>
        </w:rPr>
        <w:t>ی‌</w:t>
      </w:r>
      <w:r w:rsidRPr="007B6541">
        <w:rPr>
          <w:rFonts w:cs="B Zar" w:hint="eastAsia"/>
          <w:sz w:val="28"/>
          <w:szCs w:val="28"/>
          <w:rtl/>
        </w:rPr>
        <w:t>ها</w:t>
      </w:r>
      <w:r w:rsidRPr="007B6541">
        <w:rPr>
          <w:rFonts w:cs="B Zar" w:hint="cs"/>
          <w:sz w:val="28"/>
          <w:szCs w:val="28"/>
          <w:rtl/>
        </w:rPr>
        <w:t>ی</w:t>
      </w:r>
      <w:r w:rsidRPr="007B6541">
        <w:rPr>
          <w:rFonts w:cs="B Zar"/>
          <w:sz w:val="28"/>
          <w:szCs w:val="28"/>
          <w:rtl/>
        </w:rPr>
        <w:t xml:space="preserve"> شرکت در نظرسنج</w:t>
      </w:r>
      <w:r w:rsidRPr="007B6541">
        <w:rPr>
          <w:rFonts w:cs="B Zar" w:hint="cs"/>
          <w:sz w:val="28"/>
          <w:szCs w:val="28"/>
          <w:rtl/>
        </w:rPr>
        <w:t>ی</w:t>
      </w:r>
      <w:r w:rsidRPr="007B6541">
        <w:rPr>
          <w:rFonts w:cs="B Zar"/>
          <w:sz w:val="28"/>
          <w:szCs w:val="28"/>
          <w:rtl/>
        </w:rPr>
        <w:t xml:space="preserve"> کم</w:t>
      </w:r>
      <w:r w:rsidRPr="007B6541">
        <w:rPr>
          <w:rFonts w:cs="B Zar" w:hint="cs"/>
          <w:sz w:val="28"/>
          <w:szCs w:val="28"/>
          <w:rtl/>
        </w:rPr>
        <w:t>ی</w:t>
      </w:r>
      <w:r w:rsidRPr="007B6541">
        <w:rPr>
          <w:rFonts w:cs="B Zar"/>
          <w:sz w:val="28"/>
          <w:szCs w:val="28"/>
          <w:rtl/>
        </w:rPr>
        <w:t xml:space="preserve"> م</w:t>
      </w:r>
      <w:r w:rsidRPr="007B6541">
        <w:rPr>
          <w:rFonts w:cs="B Zar" w:hint="eastAsia"/>
          <w:sz w:val="28"/>
          <w:szCs w:val="28"/>
          <w:rtl/>
        </w:rPr>
        <w:t>طابقت</w:t>
      </w:r>
      <w:r w:rsidRPr="007B6541">
        <w:rPr>
          <w:rFonts w:cs="B Zar"/>
          <w:sz w:val="28"/>
          <w:szCs w:val="28"/>
          <w:rtl/>
        </w:rPr>
        <w:t xml:space="preserve"> دارند و هدف آن‌ها، تکم</w:t>
      </w:r>
      <w:r w:rsidRPr="007B6541">
        <w:rPr>
          <w:rFonts w:cs="B Zar" w:hint="cs"/>
          <w:sz w:val="28"/>
          <w:szCs w:val="28"/>
          <w:rtl/>
        </w:rPr>
        <w:t>ی</w:t>
      </w:r>
      <w:r w:rsidRPr="007B6541">
        <w:rPr>
          <w:rFonts w:cs="B Zar" w:hint="eastAsia"/>
          <w:sz w:val="28"/>
          <w:szCs w:val="28"/>
          <w:rtl/>
        </w:rPr>
        <w:t>ل</w:t>
      </w:r>
      <w:r w:rsidRPr="007B6541">
        <w:rPr>
          <w:rFonts w:cs="B Zar"/>
          <w:sz w:val="28"/>
          <w:szCs w:val="28"/>
          <w:rtl/>
        </w:rPr>
        <w:t xml:space="preserve"> آن پرسش‌ها است. بخش پا</w:t>
      </w:r>
      <w:r w:rsidRPr="007B6541">
        <w:rPr>
          <w:rFonts w:cs="B Zar" w:hint="cs"/>
          <w:sz w:val="28"/>
          <w:szCs w:val="28"/>
          <w:rtl/>
        </w:rPr>
        <w:t>ی</w:t>
      </w:r>
      <w:r w:rsidRPr="007B6541">
        <w:rPr>
          <w:rFonts w:cs="B Zar" w:hint="eastAsia"/>
          <w:sz w:val="28"/>
          <w:szCs w:val="28"/>
          <w:rtl/>
        </w:rPr>
        <w:t>ان</w:t>
      </w:r>
      <w:r w:rsidRPr="007B6541">
        <w:rPr>
          <w:rFonts w:cs="B Zar" w:hint="cs"/>
          <w:sz w:val="28"/>
          <w:szCs w:val="28"/>
          <w:rtl/>
        </w:rPr>
        <w:t>ی</w:t>
      </w:r>
      <w:r w:rsidRPr="007B6541">
        <w:rPr>
          <w:rFonts w:cs="B Zar" w:hint="eastAsia"/>
          <w:sz w:val="28"/>
          <w:szCs w:val="28"/>
          <w:rtl/>
        </w:rPr>
        <w:t>،</w:t>
      </w:r>
      <w:r w:rsidRPr="007B6541">
        <w:rPr>
          <w:rFonts w:cs="B Zar"/>
          <w:sz w:val="28"/>
          <w:szCs w:val="28"/>
          <w:rtl/>
        </w:rPr>
        <w:t xml:space="preserve"> علاوه بر گردآور</w:t>
      </w:r>
      <w:r w:rsidRPr="007B6541">
        <w:rPr>
          <w:rFonts w:cs="B Zar" w:hint="cs"/>
          <w:sz w:val="28"/>
          <w:szCs w:val="28"/>
          <w:rtl/>
        </w:rPr>
        <w:t>ی</w:t>
      </w:r>
      <w:r w:rsidRPr="007B6541">
        <w:rPr>
          <w:rFonts w:cs="B Zar"/>
          <w:sz w:val="28"/>
          <w:szCs w:val="28"/>
          <w:rtl/>
        </w:rPr>
        <w:t xml:space="preserve"> داده‌ها</w:t>
      </w:r>
      <w:r w:rsidRPr="007B6541">
        <w:rPr>
          <w:rFonts w:cs="B Zar" w:hint="cs"/>
          <w:sz w:val="28"/>
          <w:szCs w:val="28"/>
          <w:rtl/>
        </w:rPr>
        <w:t>ی</w:t>
      </w:r>
      <w:r w:rsidRPr="007B6541">
        <w:rPr>
          <w:rFonts w:cs="B Zar"/>
          <w:sz w:val="28"/>
          <w:szCs w:val="28"/>
          <w:rtl/>
        </w:rPr>
        <w:t xml:space="preserve"> اساس</w:t>
      </w:r>
      <w:r w:rsidRPr="007B6541">
        <w:rPr>
          <w:rFonts w:cs="B Zar" w:hint="cs"/>
          <w:sz w:val="28"/>
          <w:szCs w:val="28"/>
          <w:rtl/>
        </w:rPr>
        <w:t>ی</w:t>
      </w:r>
      <w:r w:rsidRPr="007B6541">
        <w:rPr>
          <w:rFonts w:cs="B Zar"/>
          <w:sz w:val="28"/>
          <w:szCs w:val="28"/>
          <w:rtl/>
        </w:rPr>
        <w:t xml:space="preserve"> دربار</w:t>
      </w:r>
      <w:r w:rsidRPr="007B6541">
        <w:rPr>
          <w:rFonts w:cs="B Zar" w:hint="cs"/>
          <w:sz w:val="28"/>
          <w:szCs w:val="28"/>
          <w:rtl/>
        </w:rPr>
        <w:t>ۀ</w:t>
      </w:r>
      <w:r w:rsidRPr="007B6541">
        <w:rPr>
          <w:rFonts w:cs="B Zar"/>
          <w:sz w:val="28"/>
          <w:szCs w:val="28"/>
          <w:rtl/>
        </w:rPr>
        <w:t xml:space="preserve"> </w:t>
      </w:r>
      <w:r w:rsidRPr="007B6541">
        <w:rPr>
          <w:rFonts w:cs="B Zar"/>
          <w:sz w:val="28"/>
          <w:szCs w:val="28"/>
          <w:rtl/>
        </w:rPr>
        <w:lastRenderedPageBreak/>
        <w:t>و</w:t>
      </w:r>
      <w:r w:rsidRPr="007B6541">
        <w:rPr>
          <w:rFonts w:cs="B Zar" w:hint="cs"/>
          <w:sz w:val="28"/>
          <w:szCs w:val="28"/>
          <w:rtl/>
        </w:rPr>
        <w:t>ی</w:t>
      </w:r>
      <w:r w:rsidRPr="007B6541">
        <w:rPr>
          <w:rFonts w:cs="B Zar" w:hint="eastAsia"/>
          <w:sz w:val="28"/>
          <w:szCs w:val="28"/>
          <w:rtl/>
        </w:rPr>
        <w:t>ژگ</w:t>
      </w:r>
      <w:r w:rsidRPr="007B6541">
        <w:rPr>
          <w:rFonts w:cs="B Zar" w:hint="cs"/>
          <w:sz w:val="28"/>
          <w:szCs w:val="28"/>
          <w:rtl/>
        </w:rPr>
        <w:t>ی‌</w:t>
      </w:r>
      <w:r w:rsidRPr="007B6541">
        <w:rPr>
          <w:rFonts w:cs="B Zar" w:hint="eastAsia"/>
          <w:sz w:val="28"/>
          <w:szCs w:val="28"/>
          <w:rtl/>
        </w:rPr>
        <w:t>ها</w:t>
      </w:r>
      <w:r w:rsidRPr="007B6541">
        <w:rPr>
          <w:rFonts w:cs="B Zar" w:hint="cs"/>
          <w:sz w:val="28"/>
          <w:szCs w:val="28"/>
          <w:rtl/>
        </w:rPr>
        <w:t>ی</w:t>
      </w:r>
      <w:r w:rsidRPr="007B6541">
        <w:rPr>
          <w:rFonts w:cs="B Zar"/>
          <w:sz w:val="28"/>
          <w:szCs w:val="28"/>
          <w:rtl/>
        </w:rPr>
        <w:t xml:space="preserve"> شرکت (مانند سن، تعداد کارکنان، کشور مبدأ)، دربار</w:t>
      </w:r>
      <w:r w:rsidRPr="007B6541">
        <w:rPr>
          <w:rFonts w:cs="B Zar" w:hint="cs"/>
          <w:sz w:val="28"/>
          <w:szCs w:val="28"/>
          <w:rtl/>
        </w:rPr>
        <w:t>ۀ</w:t>
      </w:r>
      <w:r w:rsidRPr="007B6541">
        <w:rPr>
          <w:rFonts w:cs="B Zar"/>
          <w:sz w:val="28"/>
          <w:szCs w:val="28"/>
          <w:rtl/>
        </w:rPr>
        <w:t xml:space="preserve"> اهم</w:t>
      </w:r>
      <w:r w:rsidRPr="007B6541">
        <w:rPr>
          <w:rFonts w:cs="B Zar" w:hint="cs"/>
          <w:sz w:val="28"/>
          <w:szCs w:val="28"/>
          <w:rtl/>
        </w:rPr>
        <w:t>ی</w:t>
      </w:r>
      <w:r w:rsidRPr="007B6541">
        <w:rPr>
          <w:rFonts w:cs="B Zar" w:hint="eastAsia"/>
          <w:sz w:val="28"/>
          <w:szCs w:val="28"/>
          <w:rtl/>
        </w:rPr>
        <w:t>ت</w:t>
      </w:r>
      <w:r w:rsidRPr="007B6541">
        <w:rPr>
          <w:rFonts w:cs="B Zar"/>
          <w:sz w:val="28"/>
          <w:szCs w:val="28"/>
          <w:rtl/>
        </w:rPr>
        <w:t xml:space="preserve">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در مقا</w:t>
      </w:r>
      <w:r w:rsidRPr="007B6541">
        <w:rPr>
          <w:rFonts w:cs="B Zar" w:hint="cs"/>
          <w:sz w:val="28"/>
          <w:szCs w:val="28"/>
          <w:rtl/>
        </w:rPr>
        <w:t>ی</w:t>
      </w:r>
      <w:r w:rsidRPr="007B6541">
        <w:rPr>
          <w:rFonts w:cs="B Zar" w:hint="eastAsia"/>
          <w:sz w:val="28"/>
          <w:szCs w:val="28"/>
          <w:rtl/>
        </w:rPr>
        <w:t>سه</w:t>
      </w:r>
      <w:r w:rsidRPr="007B6541">
        <w:rPr>
          <w:rFonts w:cs="B Zar"/>
          <w:sz w:val="28"/>
          <w:szCs w:val="28"/>
          <w:rtl/>
        </w:rPr>
        <w:t xml:space="preserve"> با سا</w:t>
      </w:r>
      <w:r w:rsidRPr="007B6541">
        <w:rPr>
          <w:rFonts w:cs="B Zar" w:hint="cs"/>
          <w:sz w:val="28"/>
          <w:szCs w:val="28"/>
          <w:rtl/>
        </w:rPr>
        <w:t>ی</w:t>
      </w:r>
      <w:r w:rsidRPr="007B6541">
        <w:rPr>
          <w:rFonts w:cs="B Zar" w:hint="eastAsia"/>
          <w:sz w:val="28"/>
          <w:szCs w:val="28"/>
          <w:rtl/>
        </w:rPr>
        <w:t>ر</w:t>
      </w:r>
      <w:r w:rsidRPr="007B6541">
        <w:rPr>
          <w:rFonts w:cs="B Zar"/>
          <w:sz w:val="28"/>
          <w:szCs w:val="28"/>
          <w:rtl/>
        </w:rPr>
        <w:t xml:space="preserve"> روش‌ها</w:t>
      </w:r>
      <w:r w:rsidRPr="007B6541">
        <w:rPr>
          <w:rFonts w:cs="B Zar" w:hint="cs"/>
          <w:sz w:val="28"/>
          <w:szCs w:val="28"/>
          <w:rtl/>
        </w:rPr>
        <w:t>ی</w:t>
      </w:r>
      <w:r w:rsidRPr="007B6541">
        <w:rPr>
          <w:rFonts w:cs="B Zar"/>
          <w:sz w:val="28"/>
          <w:szCs w:val="28"/>
          <w:rtl/>
        </w:rPr>
        <w:t xml:space="preserve"> ارتباط با مشتر</w:t>
      </w:r>
      <w:r w:rsidRPr="007B6541">
        <w:rPr>
          <w:rFonts w:cs="B Zar" w:hint="cs"/>
          <w:sz w:val="28"/>
          <w:szCs w:val="28"/>
          <w:rtl/>
        </w:rPr>
        <w:t>ی</w:t>
      </w:r>
      <w:r w:rsidRPr="007B6541">
        <w:rPr>
          <w:rFonts w:cs="B Zar" w:hint="eastAsia"/>
          <w:sz w:val="28"/>
          <w:szCs w:val="28"/>
          <w:rtl/>
        </w:rPr>
        <w:t>ان</w:t>
      </w:r>
      <w:r w:rsidRPr="007B6541">
        <w:rPr>
          <w:rFonts w:cs="B Zar"/>
          <w:sz w:val="28"/>
          <w:szCs w:val="28"/>
          <w:rtl/>
        </w:rPr>
        <w:t>/</w:t>
      </w:r>
      <w:r w:rsidRPr="007B6541">
        <w:rPr>
          <w:rFonts w:cs="B Zar" w:hint="cs"/>
          <w:sz w:val="28"/>
          <w:szCs w:val="28"/>
          <w:rtl/>
        </w:rPr>
        <w:t>ی</w:t>
      </w:r>
      <w:r w:rsidRPr="007B6541">
        <w:rPr>
          <w:rFonts w:cs="B Zar" w:hint="eastAsia"/>
          <w:sz w:val="28"/>
          <w:szCs w:val="28"/>
          <w:rtl/>
        </w:rPr>
        <w:t>افتن</w:t>
      </w:r>
      <w:r w:rsidRPr="007B6541">
        <w:rPr>
          <w:rFonts w:cs="B Zar"/>
          <w:sz w:val="28"/>
          <w:szCs w:val="28"/>
          <w:rtl/>
        </w:rPr>
        <w:t xml:space="preserve"> شرکا</w:t>
      </w:r>
      <w:r w:rsidRPr="007B6541">
        <w:rPr>
          <w:rFonts w:cs="B Zar" w:hint="cs"/>
          <w:sz w:val="28"/>
          <w:szCs w:val="28"/>
          <w:rtl/>
        </w:rPr>
        <w:t>ی</w:t>
      </w:r>
      <w:r w:rsidRPr="007B6541">
        <w:rPr>
          <w:rFonts w:cs="B Zar"/>
          <w:sz w:val="28"/>
          <w:szCs w:val="28"/>
          <w:rtl/>
        </w:rPr>
        <w:t xml:space="preserve"> جد</w:t>
      </w:r>
      <w:r w:rsidRPr="007B6541">
        <w:rPr>
          <w:rFonts w:cs="B Zar" w:hint="cs"/>
          <w:sz w:val="28"/>
          <w:szCs w:val="28"/>
          <w:rtl/>
        </w:rPr>
        <w:t>ی</w:t>
      </w:r>
      <w:r w:rsidRPr="007B6541">
        <w:rPr>
          <w:rFonts w:cs="B Zar" w:hint="eastAsia"/>
          <w:sz w:val="28"/>
          <w:szCs w:val="28"/>
          <w:rtl/>
        </w:rPr>
        <w:t>د</w:t>
      </w:r>
      <w:r w:rsidRPr="007B6541">
        <w:rPr>
          <w:rFonts w:cs="B Zar"/>
          <w:sz w:val="28"/>
          <w:szCs w:val="28"/>
          <w:rtl/>
        </w:rPr>
        <w:t xml:space="preserve"> سؤال م</w:t>
      </w:r>
      <w:r w:rsidRPr="007B6541">
        <w:rPr>
          <w:rFonts w:cs="B Zar" w:hint="cs"/>
          <w:sz w:val="28"/>
          <w:szCs w:val="28"/>
          <w:rtl/>
        </w:rPr>
        <w:t>ی‌</w:t>
      </w:r>
      <w:r w:rsidRPr="007B6541">
        <w:rPr>
          <w:rFonts w:cs="B Zar" w:hint="eastAsia"/>
          <w:sz w:val="28"/>
          <w:szCs w:val="28"/>
          <w:rtl/>
        </w:rPr>
        <w:t>کند</w:t>
      </w:r>
      <w:r w:rsidRPr="007B6541">
        <w:rPr>
          <w:rFonts w:cs="B Zar"/>
          <w:sz w:val="28"/>
          <w:szCs w:val="28"/>
          <w:rtl/>
        </w:rPr>
        <w:t>.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دسته‌بند</w:t>
      </w:r>
      <w:r w:rsidRPr="007B6541">
        <w:rPr>
          <w:rFonts w:cs="B Zar" w:hint="cs"/>
          <w:sz w:val="28"/>
          <w:szCs w:val="28"/>
          <w:rtl/>
        </w:rPr>
        <w:t>ی</w:t>
      </w:r>
      <w:r w:rsidRPr="007B6541">
        <w:rPr>
          <w:rFonts w:cs="B Zar"/>
          <w:sz w:val="28"/>
          <w:szCs w:val="28"/>
          <w:rtl/>
        </w:rPr>
        <w:t xml:space="preserve"> از پرسش‌ها، مواز</w:t>
      </w:r>
      <w:r w:rsidRPr="007B6541">
        <w:rPr>
          <w:rFonts w:cs="B Zar" w:hint="cs"/>
          <w:sz w:val="28"/>
          <w:szCs w:val="28"/>
          <w:rtl/>
        </w:rPr>
        <w:t>ی</w:t>
      </w:r>
      <w:r w:rsidRPr="007B6541">
        <w:rPr>
          <w:rFonts w:cs="B Zar"/>
          <w:sz w:val="28"/>
          <w:szCs w:val="28"/>
          <w:rtl/>
        </w:rPr>
        <w:t xml:space="preserve"> با پرسش مربوط به فعال</w:t>
      </w:r>
      <w:r w:rsidRPr="007B6541">
        <w:rPr>
          <w:rFonts w:cs="B Zar" w:hint="cs"/>
          <w:sz w:val="28"/>
          <w:szCs w:val="28"/>
          <w:rtl/>
        </w:rPr>
        <w:t>ی</w:t>
      </w:r>
      <w:r w:rsidRPr="007B6541">
        <w:rPr>
          <w:rFonts w:cs="B Zar" w:hint="eastAsia"/>
          <w:sz w:val="28"/>
          <w:szCs w:val="28"/>
          <w:rtl/>
        </w:rPr>
        <w:t>ت‌ها</w:t>
      </w:r>
      <w:r w:rsidRPr="007B6541">
        <w:rPr>
          <w:rFonts w:cs="B Zar" w:hint="cs"/>
          <w:sz w:val="28"/>
          <w:szCs w:val="28"/>
          <w:rtl/>
        </w:rPr>
        <w:t>ی</w:t>
      </w:r>
      <w:r w:rsidRPr="007B6541">
        <w:rPr>
          <w:rFonts w:cs="B Zar"/>
          <w:sz w:val="28"/>
          <w:szCs w:val="28"/>
          <w:rtl/>
        </w:rPr>
        <w:t xml:space="preserve"> مورد استفاده برا</w:t>
      </w:r>
      <w:r w:rsidRPr="007B6541">
        <w:rPr>
          <w:rFonts w:cs="B Zar" w:hint="cs"/>
          <w:sz w:val="28"/>
          <w:szCs w:val="28"/>
          <w:rtl/>
        </w:rPr>
        <w:t>ی</w:t>
      </w:r>
      <w:r w:rsidRPr="007B6541">
        <w:rPr>
          <w:rFonts w:cs="B Zar"/>
          <w:sz w:val="28"/>
          <w:szCs w:val="28"/>
          <w:rtl/>
        </w:rPr>
        <w:t xml:space="preserve"> کسب اطلاعات مرتبط با صنعت در پرسشنام</w:t>
      </w:r>
      <w:r w:rsidRPr="007B6541">
        <w:rPr>
          <w:rFonts w:cs="B Zar" w:hint="cs"/>
          <w:sz w:val="28"/>
          <w:szCs w:val="28"/>
          <w:rtl/>
        </w:rPr>
        <w:t>ۀ</w:t>
      </w:r>
      <w:r w:rsidRPr="007B6541">
        <w:rPr>
          <w:rFonts w:cs="B Zar"/>
          <w:sz w:val="28"/>
          <w:szCs w:val="28"/>
          <w:rtl/>
        </w:rPr>
        <w:t xml:space="preserve"> </w:t>
      </w:r>
      <w:commentRangeStart w:id="13"/>
      <w:r w:rsidRPr="007B6541">
        <w:rPr>
          <w:rFonts w:cs="B Zar"/>
          <w:sz w:val="28"/>
          <w:szCs w:val="28"/>
          <w:rtl/>
        </w:rPr>
        <w:t>خودا</w:t>
      </w:r>
      <w:r w:rsidRPr="007B6541">
        <w:rPr>
          <w:rFonts w:cs="B Zar" w:hint="cs"/>
          <w:sz w:val="28"/>
          <w:szCs w:val="28"/>
          <w:rtl/>
        </w:rPr>
        <w:t>ی</w:t>
      </w:r>
      <w:r w:rsidRPr="007B6541">
        <w:rPr>
          <w:rFonts w:cs="B Zar" w:hint="eastAsia"/>
          <w:sz w:val="28"/>
          <w:szCs w:val="28"/>
          <w:rtl/>
        </w:rPr>
        <w:t>فا</w:t>
      </w:r>
      <w:commentRangeEnd w:id="13"/>
      <w:r w:rsidR="00EC6B7C">
        <w:rPr>
          <w:rStyle w:val="CommentReference"/>
          <w:rtl/>
        </w:rPr>
        <w:commentReference w:id="13"/>
      </w:r>
      <w:r w:rsidRPr="007B6541">
        <w:rPr>
          <w:rFonts w:cs="B Zar"/>
          <w:sz w:val="28"/>
          <w:szCs w:val="28"/>
          <w:rtl/>
        </w:rPr>
        <w:t xml:space="preserve"> است.</w:t>
      </w:r>
    </w:p>
    <w:p w14:paraId="2E0AA1D1" w14:textId="0D6FC8BC" w:rsidR="007B6541" w:rsidRDefault="007B6541" w:rsidP="007B6541">
      <w:pPr>
        <w:jc w:val="both"/>
        <w:rPr>
          <w:rFonts w:cs="B Zar"/>
          <w:sz w:val="28"/>
          <w:szCs w:val="28"/>
        </w:rPr>
      </w:pPr>
      <w:r w:rsidRPr="007B6541">
        <w:rPr>
          <w:rFonts w:cs="B Zar" w:hint="eastAsia"/>
          <w:sz w:val="28"/>
          <w:szCs w:val="28"/>
          <w:rtl/>
        </w:rPr>
        <w:t>با</w:t>
      </w:r>
      <w:r w:rsidRPr="007B6541">
        <w:rPr>
          <w:rFonts w:cs="B Zar"/>
          <w:sz w:val="28"/>
          <w:szCs w:val="28"/>
          <w:rtl/>
        </w:rPr>
        <w:t xml:space="preserve"> استفاده از راهنما</w:t>
      </w:r>
      <w:r w:rsidRPr="007B6541">
        <w:rPr>
          <w:rFonts w:cs="B Zar" w:hint="cs"/>
          <w:sz w:val="28"/>
          <w:szCs w:val="28"/>
          <w:rtl/>
        </w:rPr>
        <w:t>ی</w:t>
      </w:r>
      <w:r w:rsidRPr="007B6541">
        <w:rPr>
          <w:rFonts w:cs="B Zar"/>
          <w:sz w:val="28"/>
          <w:szCs w:val="28"/>
          <w:rtl/>
        </w:rPr>
        <w:t xml:space="preserve"> مصاحبه که در بالا توض</w:t>
      </w:r>
      <w:r w:rsidRPr="007B6541">
        <w:rPr>
          <w:rFonts w:cs="B Zar" w:hint="cs"/>
          <w:sz w:val="28"/>
          <w:szCs w:val="28"/>
          <w:rtl/>
        </w:rPr>
        <w:t>ی</w:t>
      </w:r>
      <w:r w:rsidRPr="007B6541">
        <w:rPr>
          <w:rFonts w:cs="B Zar" w:hint="eastAsia"/>
          <w:sz w:val="28"/>
          <w:szCs w:val="28"/>
          <w:rtl/>
        </w:rPr>
        <w:t>ح</w:t>
      </w:r>
      <w:r w:rsidRPr="007B6541">
        <w:rPr>
          <w:rFonts w:cs="B Zar"/>
          <w:sz w:val="28"/>
          <w:szCs w:val="28"/>
          <w:rtl/>
        </w:rPr>
        <w:t xml:space="preserve"> داده شد، مصاحبه‌ها</w:t>
      </w:r>
      <w:r w:rsidRPr="007B6541">
        <w:rPr>
          <w:rFonts w:cs="B Zar" w:hint="cs"/>
          <w:sz w:val="28"/>
          <w:szCs w:val="28"/>
          <w:rtl/>
        </w:rPr>
        <w:t>ی</w:t>
      </w:r>
      <w:r w:rsidRPr="007B6541">
        <w:rPr>
          <w:rFonts w:cs="B Zar"/>
          <w:sz w:val="28"/>
          <w:szCs w:val="28"/>
          <w:rtl/>
        </w:rPr>
        <w:t xml:space="preserve"> ن</w:t>
      </w:r>
      <w:r w:rsidRPr="007B6541">
        <w:rPr>
          <w:rFonts w:cs="B Zar" w:hint="cs"/>
          <w:sz w:val="28"/>
          <w:szCs w:val="28"/>
          <w:rtl/>
        </w:rPr>
        <w:t>ی</w:t>
      </w:r>
      <w:r w:rsidRPr="007B6541">
        <w:rPr>
          <w:rFonts w:cs="B Zar" w:hint="eastAsia"/>
          <w:sz w:val="28"/>
          <w:szCs w:val="28"/>
          <w:rtl/>
        </w:rPr>
        <w:t>مه‌ساختار</w:t>
      </w:r>
      <w:r w:rsidRPr="007B6541">
        <w:rPr>
          <w:rFonts w:cs="B Zar" w:hint="cs"/>
          <w:sz w:val="28"/>
          <w:szCs w:val="28"/>
          <w:rtl/>
        </w:rPr>
        <w:t>ی</w:t>
      </w:r>
      <w:r w:rsidRPr="007B6541">
        <w:rPr>
          <w:rFonts w:cs="B Zar" w:hint="eastAsia"/>
          <w:sz w:val="28"/>
          <w:szCs w:val="28"/>
          <w:rtl/>
        </w:rPr>
        <w:t>افته</w:t>
      </w:r>
      <w:r w:rsidRPr="007B6541">
        <w:rPr>
          <w:rFonts w:cs="B Zar"/>
          <w:sz w:val="28"/>
          <w:szCs w:val="28"/>
          <w:rtl/>
        </w:rPr>
        <w:t xml:space="preserve"> با ۲۱۶ شرکت غرفه‌دار در طول چهار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آمر</w:t>
      </w:r>
      <w:r w:rsidRPr="007B6541">
        <w:rPr>
          <w:rFonts w:cs="B Zar" w:hint="cs"/>
          <w:sz w:val="28"/>
          <w:szCs w:val="28"/>
          <w:rtl/>
        </w:rPr>
        <w:t>ی</w:t>
      </w:r>
      <w:r w:rsidRPr="007B6541">
        <w:rPr>
          <w:rFonts w:cs="B Zar" w:hint="eastAsia"/>
          <w:sz w:val="28"/>
          <w:szCs w:val="28"/>
          <w:rtl/>
        </w:rPr>
        <w:t>کا</w:t>
      </w:r>
      <w:r w:rsidRPr="007B6541">
        <w:rPr>
          <w:rFonts w:cs="B Zar" w:hint="cs"/>
          <w:sz w:val="28"/>
          <w:szCs w:val="28"/>
          <w:rtl/>
        </w:rPr>
        <w:t>ی</w:t>
      </w:r>
      <w:r w:rsidRPr="007B6541">
        <w:rPr>
          <w:rFonts w:cs="B Zar"/>
          <w:sz w:val="28"/>
          <w:szCs w:val="28"/>
          <w:rtl/>
        </w:rPr>
        <w:t xml:space="preserve"> شمال</w:t>
      </w:r>
      <w:r w:rsidRPr="007B6541">
        <w:rPr>
          <w:rFonts w:cs="B Zar" w:hint="cs"/>
          <w:sz w:val="28"/>
          <w:szCs w:val="28"/>
          <w:rtl/>
        </w:rPr>
        <w:t>ی</w:t>
      </w:r>
      <w:r w:rsidRPr="007B6541">
        <w:rPr>
          <w:rFonts w:cs="B Zar"/>
          <w:sz w:val="28"/>
          <w:szCs w:val="28"/>
          <w:rtl/>
        </w:rPr>
        <w:t xml:space="preserve"> (</w:t>
      </w:r>
      <w:commentRangeStart w:id="14"/>
      <w:r w:rsidRPr="007B6541">
        <w:rPr>
          <w:rFonts w:cs="B Zar"/>
          <w:sz w:val="28"/>
          <w:szCs w:val="28"/>
          <w:rtl/>
        </w:rPr>
        <w:t>دو مورد در کانادا و دو مورد در ا</w:t>
      </w:r>
      <w:r w:rsidRPr="007B6541">
        <w:rPr>
          <w:rFonts w:cs="B Zar" w:hint="cs"/>
          <w:sz w:val="28"/>
          <w:szCs w:val="28"/>
          <w:rtl/>
        </w:rPr>
        <w:t>ی</w:t>
      </w:r>
      <w:r w:rsidRPr="007B6541">
        <w:rPr>
          <w:rFonts w:cs="B Zar" w:hint="eastAsia"/>
          <w:sz w:val="28"/>
          <w:szCs w:val="28"/>
          <w:rtl/>
        </w:rPr>
        <w:t>الات</w:t>
      </w:r>
      <w:r w:rsidRPr="007B6541">
        <w:rPr>
          <w:rFonts w:cs="B Zar"/>
          <w:sz w:val="28"/>
          <w:szCs w:val="28"/>
          <w:rtl/>
        </w:rPr>
        <w:t xml:space="preserve"> متحده</w:t>
      </w:r>
      <w:commentRangeEnd w:id="14"/>
      <w:r w:rsidR="00EC6B7C">
        <w:rPr>
          <w:rStyle w:val="CommentReference"/>
          <w:rtl/>
        </w:rPr>
        <w:commentReference w:id="14"/>
      </w:r>
      <w:r w:rsidRPr="007B6541">
        <w:rPr>
          <w:rFonts w:cs="B Zar"/>
          <w:sz w:val="28"/>
          <w:szCs w:val="28"/>
          <w:rtl/>
        </w:rPr>
        <w:t>) انجام شد. نرخ رد درخواست مصاحبه، از ۱۲</w:t>
      </w:r>
      <w:r w:rsidRPr="007B6541">
        <w:rPr>
          <w:rFonts w:ascii="Times New Roman" w:hAnsi="Times New Roman" w:cs="Times New Roman" w:hint="cs"/>
          <w:sz w:val="28"/>
          <w:szCs w:val="28"/>
          <w:rtl/>
        </w:rPr>
        <w:t>٪</w:t>
      </w:r>
      <w:r w:rsidRPr="007B6541">
        <w:rPr>
          <w:rFonts w:cs="B Zar"/>
          <w:sz w:val="28"/>
          <w:szCs w:val="28"/>
          <w:rtl/>
        </w:rPr>
        <w:t xml:space="preserve"> </w:t>
      </w:r>
      <w:r w:rsidRPr="007B6541">
        <w:rPr>
          <w:rFonts w:cs="B Zar" w:hint="cs"/>
          <w:sz w:val="28"/>
          <w:szCs w:val="28"/>
          <w:rtl/>
        </w:rPr>
        <w:t>در</w:t>
      </w:r>
      <w:r w:rsidRPr="007B6541">
        <w:rPr>
          <w:rFonts w:cs="B Zar"/>
          <w:sz w:val="28"/>
          <w:szCs w:val="28"/>
          <w:rtl/>
        </w:rPr>
        <w:t xml:space="preserve"> </w:t>
      </w:r>
      <w:r w:rsidRPr="007B6541">
        <w:rPr>
          <w:rFonts w:cs="B Zar" w:hint="cs"/>
          <w:sz w:val="28"/>
          <w:szCs w:val="28"/>
          <w:rtl/>
        </w:rPr>
        <w:t>نمای</w:t>
      </w:r>
      <w:r w:rsidRPr="007B6541">
        <w:rPr>
          <w:rFonts w:cs="B Zar" w:hint="eastAsia"/>
          <w:sz w:val="28"/>
          <w:szCs w:val="28"/>
          <w:rtl/>
        </w:rPr>
        <w:t>شگاه</w:t>
      </w:r>
      <w:r w:rsidRPr="007B6541">
        <w:rPr>
          <w:rFonts w:cs="B Zar"/>
          <w:sz w:val="28"/>
          <w:szCs w:val="28"/>
          <w:rtl/>
        </w:rPr>
        <w:t xml:space="preserve"> فناور</w:t>
      </w:r>
      <w:r w:rsidRPr="007B6541">
        <w:rPr>
          <w:rFonts w:cs="B Zar" w:hint="cs"/>
          <w:sz w:val="28"/>
          <w:szCs w:val="28"/>
          <w:rtl/>
        </w:rPr>
        <w:t>ی</w:t>
      </w:r>
      <w:r w:rsidRPr="007B6541">
        <w:rPr>
          <w:rFonts w:cs="B Zar"/>
          <w:sz w:val="28"/>
          <w:szCs w:val="28"/>
          <w:rtl/>
        </w:rPr>
        <w:t xml:space="preserve"> ساخت ک</w:t>
      </w:r>
      <w:r w:rsidRPr="007B6541">
        <w:rPr>
          <w:rFonts w:cs="B Zar" w:hint="eastAsia"/>
          <w:sz w:val="28"/>
          <w:szCs w:val="28"/>
          <w:rtl/>
        </w:rPr>
        <w:t>انادا</w:t>
      </w:r>
      <w:r w:rsidRPr="007B6541">
        <w:rPr>
          <w:rFonts w:cs="B Zar"/>
          <w:sz w:val="28"/>
          <w:szCs w:val="28"/>
          <w:rtl/>
        </w:rPr>
        <w:t xml:space="preserve"> (</w:t>
      </w:r>
      <w:r w:rsidRPr="007B6541">
        <w:rPr>
          <w:rFonts w:cs="B Zar"/>
          <w:sz w:val="28"/>
          <w:szCs w:val="28"/>
        </w:rPr>
        <w:t>CMTS</w:t>
      </w:r>
      <w:r w:rsidRPr="007B6541">
        <w:rPr>
          <w:rFonts w:cs="B Zar"/>
          <w:sz w:val="28"/>
          <w:szCs w:val="28"/>
          <w:rtl/>
        </w:rPr>
        <w:t>) در تورنتو تا ۳۰</w:t>
      </w:r>
      <w:r w:rsidRPr="007B6541">
        <w:rPr>
          <w:rFonts w:ascii="Times New Roman" w:hAnsi="Times New Roman" w:cs="Times New Roman" w:hint="cs"/>
          <w:sz w:val="28"/>
          <w:szCs w:val="28"/>
          <w:rtl/>
        </w:rPr>
        <w:t>٪</w:t>
      </w:r>
      <w:r w:rsidRPr="007B6541">
        <w:rPr>
          <w:rFonts w:cs="B Zar"/>
          <w:sz w:val="28"/>
          <w:szCs w:val="28"/>
          <w:rtl/>
        </w:rPr>
        <w:t xml:space="preserve"> </w:t>
      </w:r>
      <w:r w:rsidRPr="007B6541">
        <w:rPr>
          <w:rFonts w:cs="B Zar" w:hint="cs"/>
          <w:sz w:val="28"/>
          <w:szCs w:val="28"/>
          <w:rtl/>
        </w:rPr>
        <w:t>در</w:t>
      </w:r>
      <w:r w:rsidRPr="007B6541">
        <w:rPr>
          <w:rFonts w:cs="B Zar"/>
          <w:sz w:val="28"/>
          <w:szCs w:val="28"/>
          <w:rtl/>
        </w:rPr>
        <w:t xml:space="preserve"> </w:t>
      </w:r>
      <w:r w:rsidRPr="007B6541">
        <w:rPr>
          <w:rFonts w:cs="B Zar" w:hint="cs"/>
          <w:sz w:val="28"/>
          <w:szCs w:val="28"/>
          <w:rtl/>
        </w:rPr>
        <w:t>نمای</w:t>
      </w:r>
      <w:r w:rsidRPr="007B6541">
        <w:rPr>
          <w:rFonts w:cs="B Zar" w:hint="eastAsia"/>
          <w:sz w:val="28"/>
          <w:szCs w:val="28"/>
          <w:rtl/>
        </w:rPr>
        <w:t>شگاه</w:t>
      </w:r>
      <w:r w:rsidRPr="007B6541">
        <w:rPr>
          <w:rFonts w:cs="B Zar"/>
          <w:sz w:val="28"/>
          <w:szCs w:val="28"/>
          <w:rtl/>
        </w:rPr>
        <w:t xml:space="preserve"> ب</w:t>
      </w:r>
      <w:r w:rsidRPr="007B6541">
        <w:rPr>
          <w:rFonts w:cs="B Zar" w:hint="cs"/>
          <w:sz w:val="28"/>
          <w:szCs w:val="28"/>
          <w:rtl/>
        </w:rPr>
        <w:t>ی</w:t>
      </w:r>
      <w:r w:rsidRPr="007B6541">
        <w:rPr>
          <w:rFonts w:cs="B Zar" w:hint="eastAsia"/>
          <w:sz w:val="28"/>
          <w:szCs w:val="28"/>
          <w:rtl/>
        </w:rPr>
        <w:t>ن‌الملل</w:t>
      </w:r>
      <w:r w:rsidRPr="007B6541">
        <w:rPr>
          <w:rFonts w:cs="B Zar" w:hint="cs"/>
          <w:sz w:val="28"/>
          <w:szCs w:val="28"/>
          <w:rtl/>
        </w:rPr>
        <w:t>ی</w:t>
      </w:r>
      <w:r w:rsidRPr="007B6541">
        <w:rPr>
          <w:rFonts w:cs="B Zar"/>
          <w:sz w:val="28"/>
          <w:szCs w:val="28"/>
          <w:rtl/>
        </w:rPr>
        <w:t xml:space="preserve"> پلاست</w:t>
      </w:r>
      <w:r w:rsidRPr="007B6541">
        <w:rPr>
          <w:rFonts w:cs="B Zar" w:hint="cs"/>
          <w:sz w:val="28"/>
          <w:szCs w:val="28"/>
          <w:rtl/>
        </w:rPr>
        <w:t>ی</w:t>
      </w:r>
      <w:r w:rsidRPr="007B6541">
        <w:rPr>
          <w:rFonts w:cs="B Zar" w:hint="eastAsia"/>
          <w:sz w:val="28"/>
          <w:szCs w:val="28"/>
          <w:rtl/>
        </w:rPr>
        <w:t>ک</w:t>
      </w:r>
      <w:r w:rsidRPr="007B6541">
        <w:rPr>
          <w:rFonts w:cs="B Zar"/>
          <w:sz w:val="28"/>
          <w:szCs w:val="28"/>
          <w:rtl/>
        </w:rPr>
        <w:t xml:space="preserve"> (</w:t>
      </w:r>
      <w:r w:rsidRPr="007B6541">
        <w:rPr>
          <w:rFonts w:cs="B Zar"/>
          <w:sz w:val="28"/>
          <w:szCs w:val="28"/>
        </w:rPr>
        <w:t>NPE</w:t>
      </w:r>
      <w:r w:rsidRPr="007B6541">
        <w:rPr>
          <w:rFonts w:cs="B Zar"/>
          <w:sz w:val="28"/>
          <w:szCs w:val="28"/>
          <w:rtl/>
        </w:rPr>
        <w:t>) در ش</w:t>
      </w:r>
      <w:r w:rsidRPr="007B6541">
        <w:rPr>
          <w:rFonts w:cs="B Zar" w:hint="cs"/>
          <w:sz w:val="28"/>
          <w:szCs w:val="28"/>
          <w:rtl/>
        </w:rPr>
        <w:t>ی</w:t>
      </w:r>
      <w:r w:rsidRPr="007B6541">
        <w:rPr>
          <w:rFonts w:cs="B Zar" w:hint="eastAsia"/>
          <w:sz w:val="28"/>
          <w:szCs w:val="28"/>
          <w:rtl/>
        </w:rPr>
        <w:t>کاگو</w:t>
      </w:r>
      <w:r w:rsidRPr="007B6541">
        <w:rPr>
          <w:rFonts w:cs="B Zar"/>
          <w:sz w:val="28"/>
          <w:szCs w:val="28"/>
          <w:rtl/>
        </w:rPr>
        <w:t xml:space="preserve"> متغ</w:t>
      </w:r>
      <w:r w:rsidRPr="007B6541">
        <w:rPr>
          <w:rFonts w:cs="B Zar" w:hint="cs"/>
          <w:sz w:val="28"/>
          <w:szCs w:val="28"/>
          <w:rtl/>
        </w:rPr>
        <w:t>ی</w:t>
      </w:r>
      <w:r w:rsidRPr="007B6541">
        <w:rPr>
          <w:rFonts w:cs="B Zar" w:hint="eastAsia"/>
          <w:sz w:val="28"/>
          <w:szCs w:val="28"/>
          <w:rtl/>
        </w:rPr>
        <w:t>ر</w:t>
      </w:r>
      <w:r w:rsidRPr="007B6541">
        <w:rPr>
          <w:rFonts w:cs="B Zar"/>
          <w:sz w:val="28"/>
          <w:szCs w:val="28"/>
          <w:rtl/>
        </w:rPr>
        <w:t xml:space="preserve"> بود (به جدول ۱.۱ ز</w:t>
      </w:r>
      <w:r w:rsidRPr="007B6541">
        <w:rPr>
          <w:rFonts w:cs="B Zar" w:hint="cs"/>
          <w:sz w:val="28"/>
          <w:szCs w:val="28"/>
          <w:rtl/>
        </w:rPr>
        <w:t>ی</w:t>
      </w:r>
      <w:r w:rsidRPr="007B6541">
        <w:rPr>
          <w:rFonts w:cs="B Zar" w:hint="eastAsia"/>
          <w:sz w:val="28"/>
          <w:szCs w:val="28"/>
          <w:rtl/>
        </w:rPr>
        <w:t>ر</w:t>
      </w:r>
      <w:r w:rsidRPr="007B6541">
        <w:rPr>
          <w:rFonts w:cs="B Zar"/>
          <w:sz w:val="28"/>
          <w:szCs w:val="28"/>
          <w:rtl/>
        </w:rPr>
        <w:t xml:space="preserve"> مراجعه کن</w:t>
      </w:r>
      <w:r w:rsidRPr="007B6541">
        <w:rPr>
          <w:rFonts w:cs="B Zar" w:hint="cs"/>
          <w:sz w:val="28"/>
          <w:szCs w:val="28"/>
          <w:rtl/>
        </w:rPr>
        <w:t>ی</w:t>
      </w:r>
      <w:r w:rsidRPr="007B6541">
        <w:rPr>
          <w:rFonts w:cs="B Zar" w:hint="eastAsia"/>
          <w:sz w:val="28"/>
          <w:szCs w:val="28"/>
          <w:rtl/>
        </w:rPr>
        <w:t>د</w:t>
      </w:r>
      <w:r w:rsidRPr="007B6541">
        <w:rPr>
          <w:rFonts w:cs="B Zar"/>
          <w:sz w:val="28"/>
          <w:szCs w:val="28"/>
          <w:rtl/>
        </w:rPr>
        <w:t xml:space="preserve">). از ۲۱۶ مصاحبه </w:t>
      </w:r>
      <w:r w:rsidRPr="007B6541">
        <w:rPr>
          <w:rFonts w:cs="B Zar" w:hint="cs"/>
          <w:sz w:val="28"/>
          <w:szCs w:val="28"/>
          <w:rtl/>
        </w:rPr>
        <w:t>انجام‌شده،</w:t>
      </w:r>
      <w:r w:rsidRPr="007B6541">
        <w:rPr>
          <w:rFonts w:cs="B Zar"/>
          <w:sz w:val="28"/>
          <w:szCs w:val="28"/>
          <w:rtl/>
        </w:rPr>
        <w:t xml:space="preserve"> </w:t>
      </w:r>
      <w:r w:rsidRPr="007B6541">
        <w:rPr>
          <w:rFonts w:cs="B Zar" w:hint="cs"/>
          <w:sz w:val="28"/>
          <w:szCs w:val="28"/>
          <w:rtl/>
        </w:rPr>
        <w:t>۶۵</w:t>
      </w:r>
      <w:r w:rsidRPr="007B6541">
        <w:rPr>
          <w:rFonts w:cs="B Zar"/>
          <w:sz w:val="28"/>
          <w:szCs w:val="28"/>
          <w:rtl/>
        </w:rPr>
        <w:t xml:space="preserve"> </w:t>
      </w:r>
      <w:r w:rsidRPr="007B6541">
        <w:rPr>
          <w:rFonts w:cs="B Zar" w:hint="cs"/>
          <w:sz w:val="28"/>
          <w:szCs w:val="28"/>
          <w:rtl/>
        </w:rPr>
        <w:t>مورد</w:t>
      </w:r>
      <w:r w:rsidRPr="007B6541">
        <w:rPr>
          <w:rFonts w:cs="B Zar"/>
          <w:sz w:val="28"/>
          <w:szCs w:val="28"/>
          <w:rtl/>
        </w:rPr>
        <w:t xml:space="preserve"> </w:t>
      </w:r>
      <w:r w:rsidRPr="007B6541">
        <w:rPr>
          <w:rFonts w:cs="B Zar" w:hint="cs"/>
          <w:sz w:val="28"/>
          <w:szCs w:val="28"/>
          <w:rtl/>
        </w:rPr>
        <w:t>به</w:t>
      </w:r>
      <w:r w:rsidRPr="007B6541">
        <w:rPr>
          <w:rFonts w:cs="B Zar"/>
          <w:sz w:val="28"/>
          <w:szCs w:val="28"/>
          <w:rtl/>
        </w:rPr>
        <w:t xml:space="preserve"> </w:t>
      </w:r>
      <w:r w:rsidRPr="007B6541">
        <w:rPr>
          <w:rFonts w:cs="B Zar" w:hint="cs"/>
          <w:sz w:val="28"/>
          <w:szCs w:val="28"/>
          <w:rtl/>
        </w:rPr>
        <w:t>طور</w:t>
      </w:r>
      <w:r w:rsidRPr="007B6541">
        <w:rPr>
          <w:rFonts w:cs="B Zar"/>
          <w:sz w:val="28"/>
          <w:szCs w:val="28"/>
          <w:rtl/>
        </w:rPr>
        <w:t xml:space="preserve"> </w:t>
      </w:r>
      <w:r w:rsidRPr="007B6541">
        <w:rPr>
          <w:rFonts w:cs="B Zar" w:hint="cs"/>
          <w:sz w:val="28"/>
          <w:szCs w:val="28"/>
          <w:rtl/>
        </w:rPr>
        <w:t>خاص</w:t>
      </w:r>
      <w:r w:rsidRPr="007B6541">
        <w:rPr>
          <w:rFonts w:cs="B Zar"/>
          <w:sz w:val="28"/>
          <w:szCs w:val="28"/>
          <w:rtl/>
        </w:rPr>
        <w:t xml:space="preserve"> </w:t>
      </w:r>
      <w:r w:rsidRPr="007B6541">
        <w:rPr>
          <w:rFonts w:cs="B Zar" w:hint="cs"/>
          <w:sz w:val="28"/>
          <w:szCs w:val="28"/>
          <w:rtl/>
        </w:rPr>
        <w:t>بر</w:t>
      </w:r>
      <w:r w:rsidRPr="007B6541">
        <w:rPr>
          <w:rFonts w:cs="B Zar"/>
          <w:sz w:val="28"/>
          <w:szCs w:val="28"/>
          <w:rtl/>
        </w:rPr>
        <w:t xml:space="preserve"> </w:t>
      </w:r>
      <w:r w:rsidRPr="007B6541">
        <w:rPr>
          <w:rFonts w:cs="B Zar" w:hint="cs"/>
          <w:sz w:val="28"/>
          <w:szCs w:val="28"/>
          <w:rtl/>
        </w:rPr>
        <w:t>ماهی</w:t>
      </w:r>
      <w:r w:rsidRPr="007B6541">
        <w:rPr>
          <w:rFonts w:cs="B Zar" w:hint="eastAsia"/>
          <w:sz w:val="28"/>
          <w:szCs w:val="28"/>
          <w:rtl/>
        </w:rPr>
        <w:t>ت</w:t>
      </w:r>
      <w:r w:rsidRPr="007B6541">
        <w:rPr>
          <w:rFonts w:cs="B Zar"/>
          <w:sz w:val="28"/>
          <w:szCs w:val="28"/>
          <w:rtl/>
        </w:rPr>
        <w:t xml:space="preserve"> فرآ</w:t>
      </w:r>
      <w:r w:rsidRPr="007B6541">
        <w:rPr>
          <w:rFonts w:cs="B Zar" w:hint="cs"/>
          <w:sz w:val="28"/>
          <w:szCs w:val="28"/>
          <w:rtl/>
        </w:rPr>
        <w:t>ی</w:t>
      </w:r>
      <w:r w:rsidRPr="007B6541">
        <w:rPr>
          <w:rFonts w:cs="B Zar" w:hint="eastAsia"/>
          <w:sz w:val="28"/>
          <w:szCs w:val="28"/>
          <w:rtl/>
        </w:rPr>
        <w:t>ندها</w:t>
      </w:r>
      <w:r w:rsidRPr="007B6541">
        <w:rPr>
          <w:rFonts w:cs="B Zar" w:hint="cs"/>
          <w:sz w:val="28"/>
          <w:szCs w:val="28"/>
          <w:rtl/>
        </w:rPr>
        <w:t>ی</w:t>
      </w:r>
      <w:r w:rsidRPr="007B6541">
        <w:rPr>
          <w:rFonts w:cs="B Zar"/>
          <w:sz w:val="28"/>
          <w:szCs w:val="28"/>
          <w:rtl/>
        </w:rPr>
        <w:t xml:space="preserve"> جستجو</w:t>
      </w:r>
      <w:r w:rsidRPr="007B6541">
        <w:rPr>
          <w:rFonts w:cs="B Zar" w:hint="cs"/>
          <w:sz w:val="28"/>
          <w:szCs w:val="28"/>
          <w:rtl/>
        </w:rPr>
        <w:t>ی</w:t>
      </w:r>
      <w:r w:rsidRPr="007B6541">
        <w:rPr>
          <w:rFonts w:cs="B Zar"/>
          <w:sz w:val="28"/>
          <w:szCs w:val="28"/>
          <w:rtl/>
        </w:rPr>
        <w:t xml:space="preserve"> فناور</w:t>
      </w:r>
      <w:r w:rsidRPr="007B6541">
        <w:rPr>
          <w:rFonts w:cs="B Zar" w:hint="cs"/>
          <w:sz w:val="28"/>
          <w:szCs w:val="28"/>
          <w:rtl/>
        </w:rPr>
        <w:t>ی</w:t>
      </w:r>
      <w:r w:rsidRPr="007B6541">
        <w:rPr>
          <w:rFonts w:cs="B Zar"/>
          <w:sz w:val="28"/>
          <w:szCs w:val="28"/>
          <w:rtl/>
        </w:rPr>
        <w:t xml:space="preserve"> شرکت‌ها متمرکز بودند.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۶۵ مصاحبه، به عنوان پا</w:t>
      </w:r>
      <w:r w:rsidRPr="007B6541">
        <w:rPr>
          <w:rFonts w:cs="B Zar" w:hint="cs"/>
          <w:sz w:val="28"/>
          <w:szCs w:val="28"/>
          <w:rtl/>
        </w:rPr>
        <w:t>یۀ</w:t>
      </w:r>
      <w:r w:rsidRPr="007B6541">
        <w:rPr>
          <w:rFonts w:cs="B Zar"/>
          <w:sz w:val="28"/>
          <w:szCs w:val="28"/>
          <w:rtl/>
        </w:rPr>
        <w:t xml:space="preserve"> اصل</w:t>
      </w:r>
      <w:r w:rsidRPr="007B6541">
        <w:rPr>
          <w:rFonts w:cs="B Zar" w:hint="cs"/>
          <w:sz w:val="28"/>
          <w:szCs w:val="28"/>
          <w:rtl/>
        </w:rPr>
        <w:t>ی</w:t>
      </w:r>
      <w:r w:rsidRPr="007B6541">
        <w:rPr>
          <w:rFonts w:cs="B Zar"/>
          <w:sz w:val="28"/>
          <w:szCs w:val="28"/>
          <w:rtl/>
        </w:rPr>
        <w:t xml:space="preserve"> تحل</w:t>
      </w:r>
      <w:r w:rsidRPr="007B6541">
        <w:rPr>
          <w:rFonts w:cs="B Zar" w:hint="cs"/>
          <w:sz w:val="28"/>
          <w:szCs w:val="28"/>
          <w:rtl/>
        </w:rPr>
        <w:t>ی</w:t>
      </w:r>
      <w:r w:rsidRPr="007B6541">
        <w:rPr>
          <w:rFonts w:cs="B Zar"/>
          <w:sz w:val="28"/>
          <w:szCs w:val="28"/>
          <w:rtl/>
        </w:rPr>
        <w:t>ل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مطالعه عمل م</w:t>
      </w:r>
      <w:r w:rsidRPr="007B6541">
        <w:rPr>
          <w:rFonts w:cs="B Zar" w:hint="cs"/>
          <w:sz w:val="28"/>
          <w:szCs w:val="28"/>
          <w:rtl/>
        </w:rPr>
        <w:t>ی‌</w:t>
      </w:r>
      <w:r w:rsidRPr="007B6541">
        <w:rPr>
          <w:rFonts w:cs="B Zar" w:hint="eastAsia"/>
          <w:sz w:val="28"/>
          <w:szCs w:val="28"/>
          <w:rtl/>
        </w:rPr>
        <w:t>کنند</w:t>
      </w:r>
      <w:r w:rsidRPr="007B6541">
        <w:rPr>
          <w:rFonts w:cs="B Zar"/>
          <w:sz w:val="28"/>
          <w:szCs w:val="28"/>
          <w:rtl/>
        </w:rPr>
        <w:t>.</w:t>
      </w:r>
    </w:p>
    <w:tbl>
      <w:tblPr>
        <w:tblStyle w:val="TableGrid"/>
        <w:bidiVisual/>
        <w:tblW w:w="0" w:type="auto"/>
        <w:tblLook w:val="04A0" w:firstRow="1" w:lastRow="0" w:firstColumn="1" w:lastColumn="0" w:noHBand="0" w:noVBand="1"/>
      </w:tblPr>
      <w:tblGrid>
        <w:gridCol w:w="2238"/>
        <w:gridCol w:w="1146"/>
        <w:gridCol w:w="1142"/>
        <w:gridCol w:w="1108"/>
        <w:gridCol w:w="1137"/>
        <w:gridCol w:w="1122"/>
        <w:gridCol w:w="1123"/>
      </w:tblGrid>
      <w:tr w:rsidR="003A7F86" w14:paraId="2AA1CD60" w14:textId="77777777" w:rsidTr="003A7F86">
        <w:tc>
          <w:tcPr>
            <w:tcW w:w="2254" w:type="dxa"/>
          </w:tcPr>
          <w:p w14:paraId="782AB930" w14:textId="7F1A5D6B" w:rsidR="003A7F86" w:rsidRPr="00C5412D" w:rsidRDefault="003758B7" w:rsidP="00BC18CA">
            <w:pPr>
              <w:jc w:val="center"/>
              <w:rPr>
                <w:rFonts w:cs="B Mitra"/>
                <w:b/>
                <w:bCs/>
                <w:sz w:val="24"/>
                <w:szCs w:val="24"/>
                <w:rtl/>
              </w:rPr>
            </w:pPr>
            <w:commentRangeStart w:id="15"/>
            <w:r w:rsidRPr="00C5412D">
              <w:rPr>
                <w:rFonts w:cs="B Mitra"/>
                <w:b/>
                <w:bCs/>
                <w:sz w:val="24"/>
                <w:szCs w:val="24"/>
                <w:rtl/>
              </w:rPr>
              <w:t>نما</w:t>
            </w:r>
            <w:r w:rsidRPr="00C5412D">
              <w:rPr>
                <w:rFonts w:cs="B Mitra" w:hint="cs"/>
                <w:b/>
                <w:bCs/>
                <w:sz w:val="24"/>
                <w:szCs w:val="24"/>
                <w:rtl/>
              </w:rPr>
              <w:t>ی</w:t>
            </w:r>
            <w:r w:rsidRPr="00C5412D">
              <w:rPr>
                <w:rFonts w:cs="B Mitra" w:hint="eastAsia"/>
                <w:b/>
                <w:bCs/>
                <w:sz w:val="24"/>
                <w:szCs w:val="24"/>
                <w:rtl/>
              </w:rPr>
              <w:t>شگاه</w:t>
            </w:r>
            <w:r w:rsidRPr="00C5412D">
              <w:rPr>
                <w:rFonts w:cs="B Mitra"/>
                <w:b/>
                <w:bCs/>
                <w:sz w:val="24"/>
                <w:szCs w:val="24"/>
                <w:rtl/>
              </w:rPr>
              <w:t xml:space="preserve"> تجار</w:t>
            </w:r>
            <w:r w:rsidRPr="00C5412D">
              <w:rPr>
                <w:rFonts w:cs="B Mitra" w:hint="cs"/>
                <w:b/>
                <w:bCs/>
                <w:sz w:val="24"/>
                <w:szCs w:val="24"/>
                <w:rtl/>
              </w:rPr>
              <w:t>ی</w:t>
            </w:r>
          </w:p>
        </w:tc>
        <w:tc>
          <w:tcPr>
            <w:tcW w:w="2254" w:type="dxa"/>
            <w:gridSpan w:val="2"/>
          </w:tcPr>
          <w:p w14:paraId="1A0F5B07" w14:textId="77F86474" w:rsidR="003A7F86" w:rsidRPr="00C5412D" w:rsidRDefault="00BC18CA" w:rsidP="00BC18CA">
            <w:pPr>
              <w:jc w:val="center"/>
              <w:rPr>
                <w:rFonts w:cs="B Mitra"/>
                <w:b/>
                <w:bCs/>
                <w:sz w:val="24"/>
                <w:szCs w:val="24"/>
                <w:rtl/>
              </w:rPr>
            </w:pPr>
            <w:r w:rsidRPr="00C5412D">
              <w:rPr>
                <w:rFonts w:cs="B Mitra" w:hint="cs"/>
                <w:b/>
                <w:bCs/>
                <w:sz w:val="24"/>
                <w:szCs w:val="24"/>
                <w:rtl/>
              </w:rPr>
              <w:t>مصاحبه ها</w:t>
            </w:r>
            <w:r w:rsidR="00FB316A" w:rsidRPr="00C5412D">
              <w:rPr>
                <w:rFonts w:cs="B Mitra" w:hint="cs"/>
                <w:b/>
                <w:bCs/>
                <w:sz w:val="24"/>
                <w:szCs w:val="24"/>
                <w:rtl/>
              </w:rPr>
              <w:t>ی</w:t>
            </w:r>
            <w:r w:rsidRPr="00C5412D">
              <w:rPr>
                <w:rFonts w:cs="B Mitra" w:hint="cs"/>
                <w:b/>
                <w:bCs/>
                <w:sz w:val="24"/>
                <w:szCs w:val="24"/>
                <w:rtl/>
              </w:rPr>
              <w:t xml:space="preserve"> انجام شده</w:t>
            </w:r>
          </w:p>
        </w:tc>
        <w:tc>
          <w:tcPr>
            <w:tcW w:w="2254" w:type="dxa"/>
            <w:gridSpan w:val="2"/>
          </w:tcPr>
          <w:p w14:paraId="5A23E74B" w14:textId="67E53CB3" w:rsidR="003A7F86" w:rsidRPr="00C5412D" w:rsidRDefault="00FB316A" w:rsidP="00BC18CA">
            <w:pPr>
              <w:jc w:val="center"/>
              <w:rPr>
                <w:rFonts w:cs="B Mitra"/>
                <w:b/>
                <w:bCs/>
                <w:sz w:val="24"/>
                <w:szCs w:val="24"/>
              </w:rPr>
            </w:pPr>
            <w:r w:rsidRPr="00C5412D">
              <w:rPr>
                <w:rFonts w:cs="B Mitra" w:hint="cs"/>
                <w:b/>
                <w:bCs/>
                <w:sz w:val="24"/>
                <w:szCs w:val="24"/>
                <w:rtl/>
              </w:rPr>
              <w:t>عدم پذیرش ها</w:t>
            </w:r>
          </w:p>
        </w:tc>
        <w:tc>
          <w:tcPr>
            <w:tcW w:w="2254" w:type="dxa"/>
            <w:gridSpan w:val="2"/>
          </w:tcPr>
          <w:p w14:paraId="2E6D1A97" w14:textId="747B83CB" w:rsidR="003A7F86" w:rsidRPr="00C5412D" w:rsidRDefault="00EA02DC" w:rsidP="00BC18CA">
            <w:pPr>
              <w:jc w:val="center"/>
              <w:rPr>
                <w:rFonts w:cs="B Mitra"/>
                <w:b/>
                <w:bCs/>
                <w:sz w:val="24"/>
                <w:szCs w:val="24"/>
                <w:rtl/>
              </w:rPr>
            </w:pPr>
            <w:r w:rsidRPr="00C5412D">
              <w:rPr>
                <w:rFonts w:cs="B Mitra"/>
                <w:b/>
                <w:bCs/>
                <w:sz w:val="24"/>
                <w:szCs w:val="24"/>
                <w:rtl/>
              </w:rPr>
              <w:t>مصاحبه‌ها</w:t>
            </w:r>
            <w:r w:rsidRPr="00C5412D">
              <w:rPr>
                <w:rFonts w:cs="B Mitra" w:hint="cs"/>
                <w:b/>
                <w:bCs/>
                <w:sz w:val="24"/>
                <w:szCs w:val="24"/>
                <w:rtl/>
              </w:rPr>
              <w:t>ی</w:t>
            </w:r>
            <w:r w:rsidRPr="00C5412D">
              <w:rPr>
                <w:rFonts w:cs="B Mitra"/>
                <w:b/>
                <w:bCs/>
                <w:sz w:val="24"/>
                <w:szCs w:val="24"/>
                <w:rtl/>
              </w:rPr>
              <w:t xml:space="preserve"> متمرکز بر فرآ</w:t>
            </w:r>
            <w:r w:rsidRPr="00C5412D">
              <w:rPr>
                <w:rFonts w:cs="B Mitra" w:hint="cs"/>
                <w:b/>
                <w:bCs/>
                <w:sz w:val="24"/>
                <w:szCs w:val="24"/>
                <w:rtl/>
              </w:rPr>
              <w:t>ی</w:t>
            </w:r>
            <w:r w:rsidRPr="00C5412D">
              <w:rPr>
                <w:rFonts w:cs="B Mitra" w:hint="eastAsia"/>
                <w:b/>
                <w:bCs/>
                <w:sz w:val="24"/>
                <w:szCs w:val="24"/>
                <w:rtl/>
              </w:rPr>
              <w:t>ندها</w:t>
            </w:r>
            <w:r w:rsidRPr="00C5412D">
              <w:rPr>
                <w:rFonts w:cs="B Mitra" w:hint="cs"/>
                <w:b/>
                <w:bCs/>
                <w:sz w:val="24"/>
                <w:szCs w:val="24"/>
                <w:rtl/>
              </w:rPr>
              <w:t>ی</w:t>
            </w:r>
            <w:r w:rsidRPr="00C5412D">
              <w:rPr>
                <w:rFonts w:cs="B Mitra"/>
                <w:b/>
                <w:bCs/>
                <w:sz w:val="24"/>
                <w:szCs w:val="24"/>
                <w:rtl/>
              </w:rPr>
              <w:t xml:space="preserve"> جستجو</w:t>
            </w:r>
          </w:p>
        </w:tc>
      </w:tr>
      <w:tr w:rsidR="00C01DE8" w14:paraId="1B198EE7" w14:textId="7EA41FFD" w:rsidTr="00464284">
        <w:tc>
          <w:tcPr>
            <w:tcW w:w="2254" w:type="dxa"/>
          </w:tcPr>
          <w:p w14:paraId="1C50B066" w14:textId="28A1D62B" w:rsidR="00C01DE8" w:rsidRDefault="00C01DE8" w:rsidP="00C01DE8">
            <w:pPr>
              <w:jc w:val="both"/>
              <w:rPr>
                <w:rFonts w:cs="B Zar"/>
                <w:sz w:val="28"/>
                <w:szCs w:val="28"/>
                <w:rtl/>
              </w:rPr>
            </w:pPr>
          </w:p>
        </w:tc>
        <w:tc>
          <w:tcPr>
            <w:tcW w:w="1103" w:type="dxa"/>
          </w:tcPr>
          <w:p w14:paraId="5E8BE855" w14:textId="7B481182" w:rsidR="00C01DE8" w:rsidRPr="00386E59" w:rsidRDefault="00C01DE8" w:rsidP="00C01DE8">
            <w:pPr>
              <w:jc w:val="center"/>
              <w:rPr>
                <w:rFonts w:cs="B Kamran"/>
                <w:b/>
                <w:bCs/>
                <w:sz w:val="26"/>
                <w:szCs w:val="26"/>
                <w:rtl/>
              </w:rPr>
            </w:pPr>
            <w:r w:rsidRPr="00386E59">
              <w:rPr>
                <w:rFonts w:cs="B Kamran" w:hint="cs"/>
                <w:b/>
                <w:bCs/>
                <w:sz w:val="26"/>
                <w:szCs w:val="26"/>
                <w:rtl/>
              </w:rPr>
              <w:t>تعداد</w:t>
            </w:r>
          </w:p>
        </w:tc>
        <w:tc>
          <w:tcPr>
            <w:tcW w:w="1151" w:type="dxa"/>
          </w:tcPr>
          <w:p w14:paraId="1298DA81" w14:textId="65E7FEBF" w:rsidR="00C01DE8" w:rsidRPr="00386E59" w:rsidRDefault="00C01DE8" w:rsidP="00C01DE8">
            <w:pPr>
              <w:jc w:val="center"/>
              <w:rPr>
                <w:rFonts w:cs="B Kamran"/>
                <w:b/>
                <w:bCs/>
                <w:sz w:val="26"/>
                <w:szCs w:val="26"/>
                <w:rtl/>
              </w:rPr>
            </w:pPr>
            <w:r>
              <w:rPr>
                <w:rFonts w:cs="B Kamran" w:hint="cs"/>
                <w:b/>
                <w:bCs/>
                <w:sz w:val="26"/>
                <w:szCs w:val="26"/>
                <w:rtl/>
              </w:rPr>
              <w:t>سهم (%)</w:t>
            </w:r>
          </w:p>
        </w:tc>
        <w:tc>
          <w:tcPr>
            <w:tcW w:w="1117" w:type="dxa"/>
          </w:tcPr>
          <w:p w14:paraId="385CF652" w14:textId="6595D26A" w:rsidR="00C01DE8" w:rsidRPr="00386E59" w:rsidRDefault="00C01DE8" w:rsidP="00C01DE8">
            <w:pPr>
              <w:jc w:val="center"/>
              <w:rPr>
                <w:rFonts w:cs="B Kamran"/>
                <w:b/>
                <w:bCs/>
                <w:sz w:val="26"/>
                <w:szCs w:val="26"/>
                <w:rtl/>
              </w:rPr>
            </w:pPr>
            <w:r w:rsidRPr="00386E59">
              <w:rPr>
                <w:rFonts w:cs="B Kamran" w:hint="cs"/>
                <w:b/>
                <w:bCs/>
                <w:sz w:val="26"/>
                <w:szCs w:val="26"/>
                <w:rtl/>
              </w:rPr>
              <w:t>تعداد</w:t>
            </w:r>
          </w:p>
        </w:tc>
        <w:tc>
          <w:tcPr>
            <w:tcW w:w="1137" w:type="dxa"/>
          </w:tcPr>
          <w:p w14:paraId="00AAB8C8" w14:textId="3FB622E5" w:rsidR="00C01DE8" w:rsidRPr="00386E59" w:rsidRDefault="00C01DE8" w:rsidP="00C01DE8">
            <w:pPr>
              <w:jc w:val="center"/>
              <w:rPr>
                <w:rFonts w:cs="B Kamran"/>
                <w:b/>
                <w:bCs/>
                <w:sz w:val="26"/>
                <w:szCs w:val="26"/>
                <w:rtl/>
              </w:rPr>
            </w:pPr>
            <w:commentRangeStart w:id="16"/>
            <w:r>
              <w:rPr>
                <w:rFonts w:cs="B Kamran" w:hint="cs"/>
                <w:b/>
                <w:bCs/>
                <w:sz w:val="26"/>
                <w:szCs w:val="26"/>
                <w:rtl/>
              </w:rPr>
              <w:t>سهم</w:t>
            </w:r>
            <w:commentRangeEnd w:id="16"/>
            <w:r w:rsidR="00EC6B7C">
              <w:rPr>
                <w:rStyle w:val="CommentReference"/>
                <w:rtl/>
              </w:rPr>
              <w:commentReference w:id="16"/>
            </w:r>
            <w:r>
              <w:rPr>
                <w:rFonts w:cs="B Kamran" w:hint="cs"/>
                <w:b/>
                <w:bCs/>
                <w:sz w:val="26"/>
                <w:szCs w:val="26"/>
                <w:rtl/>
              </w:rPr>
              <w:t xml:space="preserve"> (%)</w:t>
            </w:r>
          </w:p>
        </w:tc>
        <w:tc>
          <w:tcPr>
            <w:tcW w:w="1131" w:type="dxa"/>
          </w:tcPr>
          <w:p w14:paraId="616281C7" w14:textId="2F38C4C1" w:rsidR="00C01DE8" w:rsidRPr="00464284" w:rsidRDefault="00C01DE8" w:rsidP="00C01DE8">
            <w:pPr>
              <w:jc w:val="center"/>
              <w:rPr>
                <w:rFonts w:cs="B Kamran"/>
                <w:b/>
                <w:bCs/>
                <w:sz w:val="26"/>
                <w:szCs w:val="26"/>
                <w:rtl/>
              </w:rPr>
            </w:pPr>
            <w:r w:rsidRPr="00386E59">
              <w:rPr>
                <w:rFonts w:cs="B Kamran" w:hint="cs"/>
                <w:b/>
                <w:bCs/>
                <w:sz w:val="26"/>
                <w:szCs w:val="26"/>
                <w:rtl/>
              </w:rPr>
              <w:t>تعداد</w:t>
            </w:r>
          </w:p>
        </w:tc>
        <w:tc>
          <w:tcPr>
            <w:tcW w:w="1123" w:type="dxa"/>
          </w:tcPr>
          <w:p w14:paraId="796C1715" w14:textId="2FE0F1C9" w:rsidR="00C01DE8" w:rsidRPr="00386E59" w:rsidRDefault="00C01DE8" w:rsidP="00C01DE8">
            <w:pPr>
              <w:jc w:val="center"/>
              <w:rPr>
                <w:rFonts w:cs="B Kamran"/>
                <w:b/>
                <w:bCs/>
                <w:sz w:val="26"/>
                <w:szCs w:val="26"/>
                <w:rtl/>
              </w:rPr>
            </w:pPr>
            <w:r>
              <w:rPr>
                <w:rFonts w:cs="B Kamran" w:hint="cs"/>
                <w:b/>
                <w:bCs/>
                <w:sz w:val="26"/>
                <w:szCs w:val="26"/>
                <w:rtl/>
              </w:rPr>
              <w:t>سهم (%)</w:t>
            </w:r>
          </w:p>
        </w:tc>
      </w:tr>
      <w:tr w:rsidR="00386E59" w14:paraId="52930147" w14:textId="2ADC4C6B" w:rsidTr="00464284">
        <w:tc>
          <w:tcPr>
            <w:tcW w:w="2254" w:type="dxa"/>
          </w:tcPr>
          <w:p w14:paraId="3E8C0511" w14:textId="1C1A0312" w:rsidR="00386E59" w:rsidRPr="008B071C" w:rsidRDefault="00386E59" w:rsidP="00C5412D">
            <w:pPr>
              <w:jc w:val="both"/>
              <w:rPr>
                <w:rFonts w:cs="B Kamran"/>
                <w:b/>
                <w:bCs/>
                <w:sz w:val="26"/>
                <w:szCs w:val="26"/>
                <w:rtl/>
              </w:rPr>
            </w:pPr>
            <w:r w:rsidRPr="008B071C">
              <w:rPr>
                <w:rFonts w:cs="B Kamran" w:hint="cs"/>
                <w:b/>
                <w:bCs/>
                <w:sz w:val="26"/>
                <w:szCs w:val="26"/>
                <w:rtl/>
              </w:rPr>
              <w:t>ال.اف.آی نیویورک</w:t>
            </w:r>
          </w:p>
        </w:tc>
        <w:tc>
          <w:tcPr>
            <w:tcW w:w="1103" w:type="dxa"/>
          </w:tcPr>
          <w:p w14:paraId="1CAB2C27" w14:textId="6FD4FBF4" w:rsidR="00386E59" w:rsidRPr="00C01DE8" w:rsidRDefault="00386E59" w:rsidP="005B3FA4">
            <w:pPr>
              <w:jc w:val="center"/>
              <w:rPr>
                <w:rFonts w:cs="B Zar"/>
                <w:rtl/>
              </w:rPr>
            </w:pPr>
            <w:r w:rsidRPr="00C01DE8">
              <w:rPr>
                <w:rFonts w:cs="B Zar" w:hint="cs"/>
                <w:rtl/>
              </w:rPr>
              <w:t>55</w:t>
            </w:r>
          </w:p>
        </w:tc>
        <w:tc>
          <w:tcPr>
            <w:tcW w:w="1151" w:type="dxa"/>
          </w:tcPr>
          <w:p w14:paraId="37EAC08B" w14:textId="25920D0A" w:rsidR="00386E59" w:rsidRPr="00C01DE8" w:rsidRDefault="00C766FC" w:rsidP="005B3FA4">
            <w:pPr>
              <w:jc w:val="center"/>
              <w:rPr>
                <w:rFonts w:cs="B Zar"/>
                <w:rtl/>
              </w:rPr>
            </w:pPr>
            <w:r>
              <w:rPr>
                <w:rFonts w:cs="B Zar" w:hint="cs"/>
                <w:rtl/>
              </w:rPr>
              <w:t>26</w:t>
            </w:r>
          </w:p>
        </w:tc>
        <w:tc>
          <w:tcPr>
            <w:tcW w:w="1117" w:type="dxa"/>
          </w:tcPr>
          <w:p w14:paraId="6DC998E0" w14:textId="5FF12D82" w:rsidR="00386E59" w:rsidRPr="00C01DE8" w:rsidRDefault="00C766FC" w:rsidP="005B3FA4">
            <w:pPr>
              <w:jc w:val="center"/>
              <w:rPr>
                <w:rFonts w:cs="B Zar"/>
                <w:rtl/>
              </w:rPr>
            </w:pPr>
            <w:r>
              <w:rPr>
                <w:rFonts w:cs="B Zar" w:hint="cs"/>
                <w:rtl/>
              </w:rPr>
              <w:t>12</w:t>
            </w:r>
          </w:p>
        </w:tc>
        <w:tc>
          <w:tcPr>
            <w:tcW w:w="1137" w:type="dxa"/>
          </w:tcPr>
          <w:p w14:paraId="1D7EC574" w14:textId="3F63CBEF" w:rsidR="00386E59" w:rsidRPr="00C01DE8" w:rsidRDefault="00C766FC" w:rsidP="005B3FA4">
            <w:pPr>
              <w:jc w:val="center"/>
              <w:rPr>
                <w:rFonts w:cs="B Zar"/>
                <w:rtl/>
              </w:rPr>
            </w:pPr>
            <w:r>
              <w:rPr>
                <w:rFonts w:cs="B Zar" w:hint="cs"/>
                <w:rtl/>
              </w:rPr>
              <w:t>18</w:t>
            </w:r>
          </w:p>
        </w:tc>
        <w:tc>
          <w:tcPr>
            <w:tcW w:w="1131" w:type="dxa"/>
          </w:tcPr>
          <w:p w14:paraId="69FAB8DE" w14:textId="515404A1" w:rsidR="00386E59" w:rsidRPr="00C01DE8" w:rsidRDefault="00C766FC" w:rsidP="005B3FA4">
            <w:pPr>
              <w:jc w:val="center"/>
              <w:rPr>
                <w:rFonts w:cs="B Zar"/>
                <w:rtl/>
              </w:rPr>
            </w:pPr>
            <w:r>
              <w:rPr>
                <w:rFonts w:cs="B Zar" w:hint="cs"/>
                <w:rtl/>
              </w:rPr>
              <w:t>17</w:t>
            </w:r>
          </w:p>
        </w:tc>
        <w:tc>
          <w:tcPr>
            <w:tcW w:w="1123" w:type="dxa"/>
          </w:tcPr>
          <w:p w14:paraId="606C74D1" w14:textId="27E03D6C" w:rsidR="00386E59" w:rsidRPr="00C01DE8" w:rsidRDefault="00C766FC" w:rsidP="005B3FA4">
            <w:pPr>
              <w:jc w:val="center"/>
              <w:rPr>
                <w:rFonts w:cs="B Zar"/>
                <w:rtl/>
              </w:rPr>
            </w:pPr>
            <w:r>
              <w:rPr>
                <w:rFonts w:cs="B Zar" w:hint="cs"/>
                <w:rtl/>
              </w:rPr>
              <w:t>26</w:t>
            </w:r>
          </w:p>
        </w:tc>
      </w:tr>
      <w:tr w:rsidR="00386E59" w14:paraId="2A2FFF26" w14:textId="4FD46BD9" w:rsidTr="00464284">
        <w:tc>
          <w:tcPr>
            <w:tcW w:w="2254" w:type="dxa"/>
          </w:tcPr>
          <w:p w14:paraId="6CA4D875" w14:textId="2CF479A5" w:rsidR="00386E59" w:rsidRPr="008B071C" w:rsidRDefault="00386E59" w:rsidP="00C5412D">
            <w:pPr>
              <w:jc w:val="both"/>
              <w:rPr>
                <w:rFonts w:cs="B Kamran"/>
                <w:b/>
                <w:bCs/>
                <w:sz w:val="26"/>
                <w:szCs w:val="26"/>
                <w:rtl/>
              </w:rPr>
            </w:pPr>
            <w:r w:rsidRPr="008B071C">
              <w:rPr>
                <w:rFonts w:cs="B Kamran" w:hint="cs"/>
                <w:b/>
                <w:bCs/>
                <w:sz w:val="26"/>
                <w:szCs w:val="26"/>
                <w:rtl/>
              </w:rPr>
              <w:t>ان. پی.ای شیکاگو</w:t>
            </w:r>
          </w:p>
        </w:tc>
        <w:tc>
          <w:tcPr>
            <w:tcW w:w="1103" w:type="dxa"/>
          </w:tcPr>
          <w:p w14:paraId="0B10EE47" w14:textId="23ACE61E" w:rsidR="00386E59" w:rsidRPr="00C01DE8" w:rsidRDefault="00386E59" w:rsidP="005B3FA4">
            <w:pPr>
              <w:jc w:val="center"/>
              <w:rPr>
                <w:rFonts w:cs="B Zar"/>
                <w:rtl/>
              </w:rPr>
            </w:pPr>
            <w:r w:rsidRPr="00C01DE8">
              <w:rPr>
                <w:rFonts w:cs="B Zar" w:hint="cs"/>
                <w:rtl/>
              </w:rPr>
              <w:t>69</w:t>
            </w:r>
          </w:p>
        </w:tc>
        <w:tc>
          <w:tcPr>
            <w:tcW w:w="1151" w:type="dxa"/>
          </w:tcPr>
          <w:p w14:paraId="1ADD07B3" w14:textId="130D88F5" w:rsidR="00386E59" w:rsidRPr="00C01DE8" w:rsidRDefault="00C766FC" w:rsidP="005B3FA4">
            <w:pPr>
              <w:jc w:val="center"/>
              <w:rPr>
                <w:rFonts w:cs="B Zar"/>
                <w:rtl/>
              </w:rPr>
            </w:pPr>
            <w:r>
              <w:rPr>
                <w:rFonts w:cs="B Zar" w:hint="cs"/>
                <w:rtl/>
              </w:rPr>
              <w:t>32</w:t>
            </w:r>
          </w:p>
        </w:tc>
        <w:tc>
          <w:tcPr>
            <w:tcW w:w="1117" w:type="dxa"/>
          </w:tcPr>
          <w:p w14:paraId="2391D151" w14:textId="3B1DD006" w:rsidR="00386E59" w:rsidRPr="00C01DE8" w:rsidRDefault="00C766FC" w:rsidP="005B3FA4">
            <w:pPr>
              <w:jc w:val="center"/>
              <w:rPr>
                <w:rFonts w:cs="B Zar"/>
                <w:rtl/>
              </w:rPr>
            </w:pPr>
            <w:r>
              <w:rPr>
                <w:rFonts w:cs="B Zar" w:hint="cs"/>
                <w:rtl/>
              </w:rPr>
              <w:t>30</w:t>
            </w:r>
          </w:p>
        </w:tc>
        <w:tc>
          <w:tcPr>
            <w:tcW w:w="1137" w:type="dxa"/>
          </w:tcPr>
          <w:p w14:paraId="5C351414" w14:textId="1C3DF0F3" w:rsidR="00386E59" w:rsidRPr="00C01DE8" w:rsidRDefault="00C766FC" w:rsidP="005B3FA4">
            <w:pPr>
              <w:jc w:val="center"/>
              <w:rPr>
                <w:rFonts w:cs="B Zar"/>
                <w:rtl/>
              </w:rPr>
            </w:pPr>
            <w:commentRangeStart w:id="17"/>
            <w:r>
              <w:rPr>
                <w:rFonts w:cs="B Zar" w:hint="cs"/>
                <w:rtl/>
              </w:rPr>
              <w:t>30</w:t>
            </w:r>
            <w:commentRangeEnd w:id="17"/>
            <w:r w:rsidR="00EC6B7C">
              <w:rPr>
                <w:rStyle w:val="CommentReference"/>
                <w:rtl/>
              </w:rPr>
              <w:commentReference w:id="17"/>
            </w:r>
          </w:p>
        </w:tc>
        <w:tc>
          <w:tcPr>
            <w:tcW w:w="1131" w:type="dxa"/>
          </w:tcPr>
          <w:p w14:paraId="2C17DAC2" w14:textId="517B6A9A" w:rsidR="00386E59" w:rsidRPr="00C01DE8" w:rsidRDefault="00C766FC" w:rsidP="005B3FA4">
            <w:pPr>
              <w:jc w:val="center"/>
              <w:rPr>
                <w:rFonts w:cs="B Zar"/>
                <w:rtl/>
              </w:rPr>
            </w:pPr>
            <w:r>
              <w:rPr>
                <w:rFonts w:cs="B Zar" w:hint="cs"/>
                <w:rtl/>
              </w:rPr>
              <w:t>19</w:t>
            </w:r>
          </w:p>
        </w:tc>
        <w:tc>
          <w:tcPr>
            <w:tcW w:w="1123" w:type="dxa"/>
          </w:tcPr>
          <w:p w14:paraId="233A33A2" w14:textId="21C60331" w:rsidR="00386E59" w:rsidRPr="00C01DE8" w:rsidRDefault="00C766FC" w:rsidP="005B3FA4">
            <w:pPr>
              <w:jc w:val="center"/>
              <w:rPr>
                <w:rFonts w:cs="B Zar"/>
                <w:rtl/>
              </w:rPr>
            </w:pPr>
            <w:r>
              <w:rPr>
                <w:rFonts w:cs="B Zar" w:hint="cs"/>
                <w:rtl/>
              </w:rPr>
              <w:t>29</w:t>
            </w:r>
          </w:p>
        </w:tc>
      </w:tr>
      <w:tr w:rsidR="00386E59" w14:paraId="480CC8EA" w14:textId="70F257C6" w:rsidTr="00464284">
        <w:tc>
          <w:tcPr>
            <w:tcW w:w="2254" w:type="dxa"/>
          </w:tcPr>
          <w:p w14:paraId="0E5C10E7" w14:textId="39EB79F2" w:rsidR="00386E59" w:rsidRPr="008B071C" w:rsidRDefault="00386E59" w:rsidP="00C5412D">
            <w:pPr>
              <w:jc w:val="both"/>
              <w:rPr>
                <w:rFonts w:cs="B Kamran"/>
                <w:b/>
                <w:bCs/>
                <w:sz w:val="26"/>
                <w:szCs w:val="26"/>
                <w:rtl/>
              </w:rPr>
            </w:pPr>
            <w:r w:rsidRPr="008B071C">
              <w:rPr>
                <w:rFonts w:cs="B Kamran" w:hint="cs"/>
                <w:b/>
                <w:bCs/>
                <w:sz w:val="26"/>
                <w:szCs w:val="26"/>
                <w:rtl/>
              </w:rPr>
              <w:t>سی.ام.تی.اس تورنتو</w:t>
            </w:r>
          </w:p>
        </w:tc>
        <w:tc>
          <w:tcPr>
            <w:tcW w:w="1103" w:type="dxa"/>
          </w:tcPr>
          <w:p w14:paraId="7D0114F4" w14:textId="43996EEA" w:rsidR="00386E59" w:rsidRPr="00C01DE8" w:rsidRDefault="00386E59" w:rsidP="005B3FA4">
            <w:pPr>
              <w:jc w:val="center"/>
              <w:rPr>
                <w:rFonts w:cs="B Zar"/>
                <w:rtl/>
              </w:rPr>
            </w:pPr>
            <w:r w:rsidRPr="00C01DE8">
              <w:rPr>
                <w:rFonts w:cs="B Zar" w:hint="cs"/>
                <w:rtl/>
              </w:rPr>
              <w:t>57</w:t>
            </w:r>
          </w:p>
        </w:tc>
        <w:tc>
          <w:tcPr>
            <w:tcW w:w="1151" w:type="dxa"/>
          </w:tcPr>
          <w:p w14:paraId="59D433BA" w14:textId="3CB40BE8" w:rsidR="00386E59" w:rsidRPr="00C01DE8" w:rsidRDefault="00C766FC" w:rsidP="005B3FA4">
            <w:pPr>
              <w:jc w:val="center"/>
              <w:rPr>
                <w:rFonts w:cs="B Zar"/>
                <w:rtl/>
              </w:rPr>
            </w:pPr>
            <w:r>
              <w:rPr>
                <w:rFonts w:cs="B Zar" w:hint="cs"/>
                <w:rtl/>
              </w:rPr>
              <w:t>26</w:t>
            </w:r>
          </w:p>
        </w:tc>
        <w:tc>
          <w:tcPr>
            <w:tcW w:w="1117" w:type="dxa"/>
          </w:tcPr>
          <w:p w14:paraId="2D8DC6D5" w14:textId="01C258F0" w:rsidR="00386E59" w:rsidRPr="00C01DE8" w:rsidRDefault="00C766FC" w:rsidP="005B3FA4">
            <w:pPr>
              <w:jc w:val="center"/>
              <w:rPr>
                <w:rFonts w:cs="B Zar"/>
                <w:rtl/>
              </w:rPr>
            </w:pPr>
            <w:r>
              <w:rPr>
                <w:rFonts w:cs="B Zar" w:hint="cs"/>
                <w:rtl/>
              </w:rPr>
              <w:t>8</w:t>
            </w:r>
          </w:p>
        </w:tc>
        <w:tc>
          <w:tcPr>
            <w:tcW w:w="1137" w:type="dxa"/>
          </w:tcPr>
          <w:p w14:paraId="613BC1E6" w14:textId="3F8D9ADA" w:rsidR="00386E59" w:rsidRPr="00C01DE8" w:rsidRDefault="00C766FC" w:rsidP="005B3FA4">
            <w:pPr>
              <w:jc w:val="center"/>
              <w:rPr>
                <w:rFonts w:cs="B Zar"/>
                <w:rtl/>
              </w:rPr>
            </w:pPr>
            <w:r>
              <w:rPr>
                <w:rFonts w:cs="B Zar" w:hint="cs"/>
                <w:rtl/>
              </w:rPr>
              <w:t>12</w:t>
            </w:r>
          </w:p>
        </w:tc>
        <w:tc>
          <w:tcPr>
            <w:tcW w:w="1131" w:type="dxa"/>
          </w:tcPr>
          <w:p w14:paraId="3311AC53" w14:textId="7B48EFC6" w:rsidR="00386E59" w:rsidRPr="00C01DE8" w:rsidRDefault="00C766FC" w:rsidP="005B3FA4">
            <w:pPr>
              <w:jc w:val="center"/>
              <w:rPr>
                <w:rFonts w:cs="B Zar"/>
                <w:rtl/>
              </w:rPr>
            </w:pPr>
            <w:r>
              <w:rPr>
                <w:rFonts w:cs="B Zar" w:hint="cs"/>
                <w:rtl/>
              </w:rPr>
              <w:t>17</w:t>
            </w:r>
          </w:p>
        </w:tc>
        <w:tc>
          <w:tcPr>
            <w:tcW w:w="1123" w:type="dxa"/>
          </w:tcPr>
          <w:p w14:paraId="1C1E3959" w14:textId="5D6BA70F" w:rsidR="00386E59" w:rsidRPr="00C01DE8" w:rsidRDefault="00C766FC" w:rsidP="005B3FA4">
            <w:pPr>
              <w:jc w:val="center"/>
              <w:rPr>
                <w:rFonts w:cs="B Zar"/>
                <w:rtl/>
              </w:rPr>
            </w:pPr>
            <w:r>
              <w:rPr>
                <w:rFonts w:cs="B Zar" w:hint="cs"/>
                <w:rtl/>
              </w:rPr>
              <w:t>26</w:t>
            </w:r>
          </w:p>
        </w:tc>
      </w:tr>
      <w:tr w:rsidR="00386E59" w14:paraId="0ACDFA82" w14:textId="19DD8811" w:rsidTr="00464284">
        <w:tc>
          <w:tcPr>
            <w:tcW w:w="2254" w:type="dxa"/>
          </w:tcPr>
          <w:p w14:paraId="2D848DE7" w14:textId="19B20BF0" w:rsidR="00386E59" w:rsidRPr="008B071C" w:rsidRDefault="00386E59" w:rsidP="00C5412D">
            <w:pPr>
              <w:jc w:val="both"/>
              <w:rPr>
                <w:rFonts w:cs="B Kamran"/>
                <w:b/>
                <w:bCs/>
                <w:sz w:val="26"/>
                <w:szCs w:val="26"/>
                <w:rtl/>
              </w:rPr>
            </w:pPr>
            <w:r w:rsidRPr="008B071C">
              <w:rPr>
                <w:rFonts w:cs="B Kamran" w:hint="cs"/>
                <w:b/>
                <w:bCs/>
                <w:sz w:val="26"/>
                <w:szCs w:val="26"/>
                <w:rtl/>
              </w:rPr>
              <w:t>ام.ام.تی.اس مونترال</w:t>
            </w:r>
          </w:p>
        </w:tc>
        <w:tc>
          <w:tcPr>
            <w:tcW w:w="1103" w:type="dxa"/>
          </w:tcPr>
          <w:p w14:paraId="5144A90A" w14:textId="026F287C" w:rsidR="00386E59" w:rsidRPr="00C01DE8" w:rsidRDefault="00386E59" w:rsidP="005B3FA4">
            <w:pPr>
              <w:jc w:val="center"/>
              <w:rPr>
                <w:rFonts w:cs="B Zar"/>
                <w:rtl/>
              </w:rPr>
            </w:pPr>
            <w:r w:rsidRPr="00C01DE8">
              <w:rPr>
                <w:rFonts w:cs="B Zar" w:hint="cs"/>
                <w:rtl/>
              </w:rPr>
              <w:t>35</w:t>
            </w:r>
          </w:p>
        </w:tc>
        <w:tc>
          <w:tcPr>
            <w:tcW w:w="1151" w:type="dxa"/>
          </w:tcPr>
          <w:p w14:paraId="32F5885F" w14:textId="58E5AD91" w:rsidR="00386E59" w:rsidRPr="00C01DE8" w:rsidRDefault="00C766FC" w:rsidP="005B3FA4">
            <w:pPr>
              <w:jc w:val="center"/>
              <w:rPr>
                <w:rFonts w:cs="B Zar"/>
                <w:rtl/>
              </w:rPr>
            </w:pPr>
            <w:r>
              <w:rPr>
                <w:rFonts w:cs="B Zar" w:hint="cs"/>
                <w:rtl/>
              </w:rPr>
              <w:t>16</w:t>
            </w:r>
          </w:p>
        </w:tc>
        <w:tc>
          <w:tcPr>
            <w:tcW w:w="1117" w:type="dxa"/>
          </w:tcPr>
          <w:p w14:paraId="5215C178" w14:textId="17DAB21A" w:rsidR="00386E59" w:rsidRPr="00C01DE8" w:rsidRDefault="00C766FC" w:rsidP="005B3FA4">
            <w:pPr>
              <w:jc w:val="center"/>
              <w:rPr>
                <w:rFonts w:cs="B Zar"/>
                <w:rtl/>
              </w:rPr>
            </w:pPr>
            <w:r>
              <w:rPr>
                <w:rFonts w:cs="B Zar" w:hint="cs"/>
                <w:rtl/>
              </w:rPr>
              <w:t>7</w:t>
            </w:r>
          </w:p>
        </w:tc>
        <w:tc>
          <w:tcPr>
            <w:tcW w:w="1137" w:type="dxa"/>
          </w:tcPr>
          <w:p w14:paraId="0B1EBD78" w14:textId="11F9342C" w:rsidR="00386E59" w:rsidRPr="00C01DE8" w:rsidRDefault="00C766FC" w:rsidP="005B3FA4">
            <w:pPr>
              <w:jc w:val="center"/>
              <w:rPr>
                <w:rFonts w:cs="B Zar"/>
                <w:rtl/>
              </w:rPr>
            </w:pPr>
            <w:commentRangeStart w:id="18"/>
            <w:r>
              <w:rPr>
                <w:rFonts w:cs="B Zar" w:hint="cs"/>
                <w:rtl/>
              </w:rPr>
              <w:t>17</w:t>
            </w:r>
            <w:commentRangeEnd w:id="18"/>
            <w:r w:rsidR="00EC6B7C">
              <w:rPr>
                <w:rStyle w:val="CommentReference"/>
                <w:rtl/>
              </w:rPr>
              <w:commentReference w:id="18"/>
            </w:r>
          </w:p>
        </w:tc>
        <w:tc>
          <w:tcPr>
            <w:tcW w:w="1131" w:type="dxa"/>
          </w:tcPr>
          <w:p w14:paraId="27ABF475" w14:textId="41A0B1D4" w:rsidR="00386E59" w:rsidRPr="00C01DE8" w:rsidRDefault="00C766FC" w:rsidP="005B3FA4">
            <w:pPr>
              <w:jc w:val="center"/>
              <w:rPr>
                <w:rFonts w:cs="B Zar"/>
                <w:rtl/>
              </w:rPr>
            </w:pPr>
            <w:r>
              <w:rPr>
                <w:rFonts w:cs="B Zar" w:hint="cs"/>
                <w:rtl/>
              </w:rPr>
              <w:t>12</w:t>
            </w:r>
          </w:p>
        </w:tc>
        <w:tc>
          <w:tcPr>
            <w:tcW w:w="1123" w:type="dxa"/>
          </w:tcPr>
          <w:p w14:paraId="62B9C10D" w14:textId="7831D1A7" w:rsidR="00386E59" w:rsidRPr="00C01DE8" w:rsidRDefault="00C766FC" w:rsidP="005B3FA4">
            <w:pPr>
              <w:jc w:val="center"/>
              <w:rPr>
                <w:rFonts w:cs="B Zar"/>
                <w:rtl/>
              </w:rPr>
            </w:pPr>
            <w:r>
              <w:rPr>
                <w:rFonts w:cs="B Zar" w:hint="cs"/>
                <w:rtl/>
              </w:rPr>
              <w:t>19</w:t>
            </w:r>
          </w:p>
        </w:tc>
      </w:tr>
      <w:tr w:rsidR="00386E59" w14:paraId="23732942" w14:textId="544767E5" w:rsidTr="00464284">
        <w:tc>
          <w:tcPr>
            <w:tcW w:w="2254" w:type="dxa"/>
          </w:tcPr>
          <w:p w14:paraId="1B100414" w14:textId="5E80B38D" w:rsidR="00386E59" w:rsidRPr="008B071C" w:rsidRDefault="00386E59" w:rsidP="00C5412D">
            <w:pPr>
              <w:jc w:val="both"/>
              <w:rPr>
                <w:rFonts w:cs="B Kamran"/>
                <w:b/>
                <w:bCs/>
                <w:sz w:val="26"/>
                <w:szCs w:val="26"/>
                <w:rtl/>
              </w:rPr>
            </w:pPr>
            <w:r w:rsidRPr="008B071C">
              <w:rPr>
                <w:rFonts w:cs="B Kamran" w:hint="cs"/>
                <w:b/>
                <w:bCs/>
                <w:sz w:val="26"/>
                <w:szCs w:val="26"/>
                <w:rtl/>
              </w:rPr>
              <w:t>جمع کل</w:t>
            </w:r>
          </w:p>
        </w:tc>
        <w:tc>
          <w:tcPr>
            <w:tcW w:w="1103" w:type="dxa"/>
          </w:tcPr>
          <w:p w14:paraId="5079253E" w14:textId="1244CE5A" w:rsidR="00386E59" w:rsidRPr="00C01DE8" w:rsidRDefault="00386E59" w:rsidP="005B3FA4">
            <w:pPr>
              <w:jc w:val="center"/>
              <w:rPr>
                <w:rFonts w:cs="B Zar"/>
                <w:rtl/>
              </w:rPr>
            </w:pPr>
            <w:commentRangeStart w:id="19"/>
            <w:r w:rsidRPr="00C01DE8">
              <w:rPr>
                <w:rFonts w:cs="B Zar" w:hint="cs"/>
                <w:rtl/>
              </w:rPr>
              <w:t>21.6</w:t>
            </w:r>
            <w:commentRangeEnd w:id="19"/>
            <w:r w:rsidR="00EC6B7C">
              <w:rPr>
                <w:rStyle w:val="CommentReference"/>
                <w:rtl/>
              </w:rPr>
              <w:commentReference w:id="19"/>
            </w:r>
          </w:p>
        </w:tc>
        <w:tc>
          <w:tcPr>
            <w:tcW w:w="1151" w:type="dxa"/>
          </w:tcPr>
          <w:p w14:paraId="3CA5A328" w14:textId="6EE60B28" w:rsidR="00386E59" w:rsidRPr="00C01DE8" w:rsidRDefault="00C766FC" w:rsidP="005B3FA4">
            <w:pPr>
              <w:jc w:val="center"/>
              <w:rPr>
                <w:rFonts w:cs="B Zar"/>
                <w:rtl/>
              </w:rPr>
            </w:pPr>
            <w:r>
              <w:rPr>
                <w:rFonts w:cs="B Zar" w:hint="cs"/>
                <w:rtl/>
              </w:rPr>
              <w:t>100%</w:t>
            </w:r>
          </w:p>
        </w:tc>
        <w:tc>
          <w:tcPr>
            <w:tcW w:w="1117" w:type="dxa"/>
          </w:tcPr>
          <w:p w14:paraId="52969B48" w14:textId="661512D4" w:rsidR="00386E59" w:rsidRPr="00C01DE8" w:rsidRDefault="00C766FC" w:rsidP="005B3FA4">
            <w:pPr>
              <w:jc w:val="center"/>
              <w:rPr>
                <w:rFonts w:cs="B Zar"/>
                <w:rtl/>
              </w:rPr>
            </w:pPr>
            <w:r>
              <w:rPr>
                <w:rFonts w:cs="B Zar" w:hint="cs"/>
                <w:rtl/>
              </w:rPr>
              <w:t>57</w:t>
            </w:r>
          </w:p>
        </w:tc>
        <w:tc>
          <w:tcPr>
            <w:tcW w:w="1137" w:type="dxa"/>
          </w:tcPr>
          <w:p w14:paraId="7806AC6C" w14:textId="31312079" w:rsidR="00386E59" w:rsidRPr="00C01DE8" w:rsidRDefault="00C766FC" w:rsidP="005B3FA4">
            <w:pPr>
              <w:jc w:val="center"/>
              <w:rPr>
                <w:rFonts w:cs="B Zar"/>
                <w:rtl/>
              </w:rPr>
            </w:pPr>
            <w:r>
              <w:rPr>
                <w:rFonts w:cs="B Zar" w:hint="cs"/>
                <w:rtl/>
              </w:rPr>
              <w:t>26</w:t>
            </w:r>
          </w:p>
        </w:tc>
        <w:tc>
          <w:tcPr>
            <w:tcW w:w="1131" w:type="dxa"/>
          </w:tcPr>
          <w:p w14:paraId="76CFF83D" w14:textId="50D4B792" w:rsidR="00386E59" w:rsidRPr="00C01DE8" w:rsidRDefault="00C766FC" w:rsidP="005B3FA4">
            <w:pPr>
              <w:jc w:val="center"/>
              <w:rPr>
                <w:rFonts w:cs="B Zar"/>
                <w:rtl/>
              </w:rPr>
            </w:pPr>
            <w:r>
              <w:rPr>
                <w:rFonts w:cs="B Zar" w:hint="cs"/>
                <w:rtl/>
              </w:rPr>
              <w:t>65</w:t>
            </w:r>
          </w:p>
        </w:tc>
        <w:tc>
          <w:tcPr>
            <w:tcW w:w="1123" w:type="dxa"/>
          </w:tcPr>
          <w:p w14:paraId="52698BEA" w14:textId="03EC53AE" w:rsidR="00386E59" w:rsidRPr="00C01DE8" w:rsidRDefault="00C766FC" w:rsidP="005B3FA4">
            <w:pPr>
              <w:jc w:val="center"/>
              <w:rPr>
                <w:rFonts w:cs="B Zar"/>
                <w:rtl/>
              </w:rPr>
            </w:pPr>
            <w:r>
              <w:rPr>
                <w:rFonts w:cs="B Zar" w:hint="cs"/>
                <w:rtl/>
              </w:rPr>
              <w:t>100</w:t>
            </w:r>
            <w:commentRangeEnd w:id="15"/>
            <w:r w:rsidR="00EC6B7C">
              <w:rPr>
                <w:rStyle w:val="CommentReference"/>
                <w:rtl/>
              </w:rPr>
              <w:commentReference w:id="15"/>
            </w:r>
          </w:p>
        </w:tc>
      </w:tr>
    </w:tbl>
    <w:p w14:paraId="0B0EE1EB" w14:textId="77777777" w:rsidR="004612BA" w:rsidRPr="004612BA" w:rsidRDefault="004612BA" w:rsidP="004612BA">
      <w:pPr>
        <w:spacing w:after="0" w:line="192" w:lineRule="auto"/>
        <w:jc w:val="center"/>
        <w:rPr>
          <w:rFonts w:cs="B Nazanin"/>
          <w:sz w:val="10"/>
          <w:szCs w:val="10"/>
          <w:rtl/>
        </w:rPr>
      </w:pPr>
    </w:p>
    <w:p w14:paraId="4DBB4AC2" w14:textId="70D0886E" w:rsidR="0097241B" w:rsidRPr="00A41BC1" w:rsidRDefault="007B6541" w:rsidP="004612BA">
      <w:pPr>
        <w:spacing w:after="0" w:line="192" w:lineRule="auto"/>
        <w:jc w:val="center"/>
        <w:rPr>
          <w:rFonts w:cs="B Nazanin"/>
          <w:sz w:val="24"/>
          <w:szCs w:val="24"/>
          <w:rtl/>
        </w:rPr>
      </w:pPr>
      <w:r w:rsidRPr="00A41BC1">
        <w:rPr>
          <w:rFonts w:cs="B Nazanin" w:hint="eastAsia"/>
          <w:sz w:val="24"/>
          <w:szCs w:val="24"/>
          <w:rtl/>
        </w:rPr>
        <w:t>جدول</w:t>
      </w:r>
      <w:r w:rsidRPr="00A41BC1">
        <w:rPr>
          <w:rFonts w:cs="B Nazanin"/>
          <w:sz w:val="24"/>
          <w:szCs w:val="24"/>
          <w:rtl/>
        </w:rPr>
        <w:t xml:space="preserve"> ۱.۱ آمار مصاحبه از چهار نما</w:t>
      </w:r>
      <w:r w:rsidRPr="00A41BC1">
        <w:rPr>
          <w:rFonts w:cs="B Nazanin" w:hint="cs"/>
          <w:sz w:val="24"/>
          <w:szCs w:val="24"/>
          <w:rtl/>
        </w:rPr>
        <w:t>ی</w:t>
      </w:r>
      <w:r w:rsidRPr="00A41BC1">
        <w:rPr>
          <w:rFonts w:cs="B Nazanin" w:hint="eastAsia"/>
          <w:sz w:val="24"/>
          <w:szCs w:val="24"/>
          <w:rtl/>
        </w:rPr>
        <w:t>شگاه</w:t>
      </w:r>
      <w:r w:rsidRPr="00A41BC1">
        <w:rPr>
          <w:rFonts w:cs="B Nazanin"/>
          <w:sz w:val="24"/>
          <w:szCs w:val="24"/>
          <w:rtl/>
        </w:rPr>
        <w:t xml:space="preserve"> تجار</w:t>
      </w:r>
      <w:r w:rsidRPr="00A41BC1">
        <w:rPr>
          <w:rFonts w:cs="B Nazanin" w:hint="cs"/>
          <w:sz w:val="24"/>
          <w:szCs w:val="24"/>
          <w:rtl/>
        </w:rPr>
        <w:t>ی</w:t>
      </w:r>
      <w:r w:rsidRPr="00A41BC1">
        <w:rPr>
          <w:rFonts w:cs="B Nazanin"/>
          <w:sz w:val="24"/>
          <w:szCs w:val="24"/>
          <w:rtl/>
        </w:rPr>
        <w:t xml:space="preserve"> آمر</w:t>
      </w:r>
      <w:r w:rsidRPr="00A41BC1">
        <w:rPr>
          <w:rFonts w:cs="B Nazanin" w:hint="cs"/>
          <w:sz w:val="24"/>
          <w:szCs w:val="24"/>
          <w:rtl/>
        </w:rPr>
        <w:t>ی</w:t>
      </w:r>
      <w:r w:rsidRPr="00A41BC1">
        <w:rPr>
          <w:rFonts w:cs="B Nazanin" w:hint="eastAsia"/>
          <w:sz w:val="24"/>
          <w:szCs w:val="24"/>
          <w:rtl/>
        </w:rPr>
        <w:t>کا</w:t>
      </w:r>
      <w:r w:rsidRPr="00A41BC1">
        <w:rPr>
          <w:rFonts w:cs="B Nazanin" w:hint="cs"/>
          <w:sz w:val="24"/>
          <w:szCs w:val="24"/>
          <w:rtl/>
        </w:rPr>
        <w:t>ی</w:t>
      </w:r>
      <w:r w:rsidRPr="00A41BC1">
        <w:rPr>
          <w:rFonts w:cs="B Nazanin"/>
          <w:sz w:val="24"/>
          <w:szCs w:val="24"/>
          <w:rtl/>
        </w:rPr>
        <w:t xml:space="preserve"> شمال</w:t>
      </w:r>
      <w:r w:rsidRPr="00A41BC1">
        <w:rPr>
          <w:rFonts w:cs="B Nazanin" w:hint="cs"/>
          <w:sz w:val="24"/>
          <w:szCs w:val="24"/>
          <w:rtl/>
        </w:rPr>
        <w:t>ی</w:t>
      </w:r>
      <w:r w:rsidRPr="00A41BC1">
        <w:rPr>
          <w:rFonts w:cs="B Nazanin"/>
          <w:sz w:val="24"/>
          <w:szCs w:val="24"/>
          <w:rtl/>
        </w:rPr>
        <w:t xml:space="preserve"> مورد مطالعه در تحل</w:t>
      </w:r>
      <w:r w:rsidRPr="00A41BC1">
        <w:rPr>
          <w:rFonts w:cs="B Nazanin" w:hint="cs"/>
          <w:sz w:val="24"/>
          <w:szCs w:val="24"/>
          <w:rtl/>
        </w:rPr>
        <w:t>ی</w:t>
      </w:r>
      <w:r w:rsidRPr="00A41BC1">
        <w:rPr>
          <w:rFonts w:cs="B Nazanin" w:hint="eastAsia"/>
          <w:sz w:val="24"/>
          <w:szCs w:val="24"/>
          <w:rtl/>
        </w:rPr>
        <w:t>ل</w:t>
      </w:r>
      <w:r w:rsidRPr="00A41BC1">
        <w:rPr>
          <w:rFonts w:cs="B Nazanin"/>
          <w:sz w:val="24"/>
          <w:szCs w:val="24"/>
          <w:rtl/>
        </w:rPr>
        <w:t xml:space="preserve"> ک</w:t>
      </w:r>
      <w:r w:rsidRPr="00A41BC1">
        <w:rPr>
          <w:rFonts w:cs="B Nazanin" w:hint="cs"/>
          <w:sz w:val="24"/>
          <w:szCs w:val="24"/>
          <w:rtl/>
        </w:rPr>
        <w:t>ی</w:t>
      </w:r>
      <w:r w:rsidRPr="00A41BC1">
        <w:rPr>
          <w:rFonts w:cs="B Nazanin" w:hint="eastAsia"/>
          <w:sz w:val="24"/>
          <w:szCs w:val="24"/>
          <w:rtl/>
        </w:rPr>
        <w:t>ف</w:t>
      </w:r>
      <w:r w:rsidRPr="00A41BC1">
        <w:rPr>
          <w:rFonts w:cs="B Nazanin" w:hint="cs"/>
          <w:sz w:val="24"/>
          <w:szCs w:val="24"/>
          <w:rtl/>
        </w:rPr>
        <w:t>ی</w:t>
      </w:r>
      <w:r w:rsidRPr="00A41BC1">
        <w:rPr>
          <w:rFonts w:cs="B Nazanin" w:hint="eastAsia"/>
          <w:sz w:val="24"/>
          <w:szCs w:val="24"/>
          <w:rtl/>
        </w:rPr>
        <w:t>،</w:t>
      </w:r>
      <w:r w:rsidRPr="00A41BC1">
        <w:rPr>
          <w:rFonts w:cs="B Nazanin"/>
          <w:sz w:val="24"/>
          <w:szCs w:val="24"/>
          <w:rtl/>
        </w:rPr>
        <w:t xml:space="preserve"> ۲۰۰۹/۲۰۱۰</w:t>
      </w:r>
      <w:r w:rsidR="00DD3134" w:rsidRPr="00A41BC1">
        <w:rPr>
          <w:rFonts w:cs="B Nazanin"/>
          <w:sz w:val="24"/>
          <w:szCs w:val="24"/>
        </w:rPr>
        <w:br/>
      </w:r>
      <w:r w:rsidR="00DD3134" w:rsidRPr="00A41BC1">
        <w:rPr>
          <w:rFonts w:cs="B Nazanin"/>
          <w:sz w:val="24"/>
          <w:szCs w:val="24"/>
          <w:rtl/>
        </w:rPr>
        <w:t>یادداشت‌ها</w:t>
      </w:r>
      <w:r w:rsidR="00DD3134" w:rsidRPr="00A41BC1">
        <w:rPr>
          <w:rFonts w:cs="B Nazanin"/>
          <w:sz w:val="24"/>
          <w:szCs w:val="24"/>
        </w:rPr>
        <w:t xml:space="preserve">: </w:t>
      </w:r>
      <w:r w:rsidR="00DD3134" w:rsidRPr="00A41BC1">
        <w:rPr>
          <w:rFonts w:cs="B Nazanin"/>
          <w:sz w:val="24"/>
          <w:szCs w:val="24"/>
          <w:rtl/>
        </w:rPr>
        <w:t>ال‌اف‌آی: نمایشگاه بین‌المللی لایت‌فایر، ان‌پی‌ئی: نمایشگاه بین‌المللی پلاستیک، سی‌ام‌تی‌اس: نمایشگاه فناوری ساخت کانادا، ام‌ام‌تی‌اس: نمایشگاه فناوری ساخت مونترال</w:t>
      </w:r>
      <w:r w:rsidR="00DD3134" w:rsidRPr="00A41BC1">
        <w:rPr>
          <w:rFonts w:cs="B Nazanin"/>
          <w:sz w:val="24"/>
          <w:szCs w:val="24"/>
        </w:rPr>
        <w:t>.</w:t>
      </w:r>
    </w:p>
    <w:p w14:paraId="3178C3B8" w14:textId="77777777" w:rsidR="00A41BC1" w:rsidRDefault="00A41BC1" w:rsidP="00D20EDB">
      <w:pPr>
        <w:jc w:val="both"/>
        <w:rPr>
          <w:rFonts w:cs="B Zar"/>
          <w:sz w:val="28"/>
          <w:szCs w:val="28"/>
        </w:rPr>
      </w:pPr>
    </w:p>
    <w:p w14:paraId="4C84C749" w14:textId="45CF017C" w:rsidR="00D20EDB" w:rsidRPr="00D20EDB" w:rsidRDefault="00D20EDB" w:rsidP="00D20EDB">
      <w:pPr>
        <w:jc w:val="both"/>
        <w:rPr>
          <w:rFonts w:cs="B Zar"/>
          <w:sz w:val="28"/>
          <w:szCs w:val="28"/>
          <w:rtl/>
        </w:rPr>
      </w:pPr>
      <w:r w:rsidRPr="00D20EDB">
        <w:rPr>
          <w:rFonts w:cs="B Zar"/>
          <w:sz w:val="28"/>
          <w:szCs w:val="28"/>
          <w:rtl/>
        </w:rPr>
        <w:t xml:space="preserve">هر مصاحبه </w:t>
      </w:r>
      <w:r w:rsidRPr="00D20EDB">
        <w:rPr>
          <w:rFonts w:cs="B Zar" w:hint="cs"/>
          <w:sz w:val="28"/>
          <w:szCs w:val="28"/>
          <w:rtl/>
        </w:rPr>
        <w:t>نی</w:t>
      </w:r>
      <w:r w:rsidRPr="00D20EDB">
        <w:rPr>
          <w:rFonts w:cs="B Zar" w:hint="eastAsia"/>
          <w:sz w:val="28"/>
          <w:szCs w:val="28"/>
          <w:rtl/>
        </w:rPr>
        <w:t>مه‌ساختار</w:t>
      </w:r>
      <w:r w:rsidRPr="00D20EDB">
        <w:rPr>
          <w:rFonts w:cs="B Zar" w:hint="cs"/>
          <w:sz w:val="28"/>
          <w:szCs w:val="28"/>
          <w:rtl/>
        </w:rPr>
        <w:t>ی</w:t>
      </w:r>
      <w:r w:rsidRPr="00D20EDB">
        <w:rPr>
          <w:rFonts w:cs="B Zar" w:hint="eastAsia"/>
          <w:sz w:val="28"/>
          <w:szCs w:val="28"/>
          <w:rtl/>
        </w:rPr>
        <w:t>افته،</w:t>
      </w:r>
      <w:r w:rsidRPr="00D20EDB">
        <w:rPr>
          <w:rFonts w:cs="B Zar"/>
          <w:sz w:val="28"/>
          <w:szCs w:val="28"/>
          <w:rtl/>
        </w:rPr>
        <w:t xml:space="preserve"> به طور متوسط، ب</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۱۰ تا ۱۵ دق</w:t>
      </w:r>
      <w:r w:rsidRPr="00D20EDB">
        <w:rPr>
          <w:rFonts w:cs="B Zar" w:hint="cs"/>
          <w:sz w:val="28"/>
          <w:szCs w:val="28"/>
          <w:rtl/>
        </w:rPr>
        <w:t>ی</w:t>
      </w:r>
      <w:r w:rsidRPr="00D20EDB">
        <w:rPr>
          <w:rFonts w:cs="B Zar" w:hint="eastAsia"/>
          <w:sz w:val="28"/>
          <w:szCs w:val="28"/>
          <w:rtl/>
        </w:rPr>
        <w:t>قه</w:t>
      </w:r>
      <w:r w:rsidRPr="00D20EDB">
        <w:rPr>
          <w:rFonts w:cs="B Zar"/>
          <w:sz w:val="28"/>
          <w:szCs w:val="28"/>
          <w:rtl/>
        </w:rPr>
        <w:t xml:space="preserve"> به طول انجام</w:t>
      </w:r>
      <w:r w:rsidRPr="00D20EDB">
        <w:rPr>
          <w:rFonts w:cs="B Zar" w:hint="cs"/>
          <w:sz w:val="28"/>
          <w:szCs w:val="28"/>
          <w:rtl/>
        </w:rPr>
        <w:t>ی</w:t>
      </w:r>
      <w:r w:rsidRPr="00D20EDB">
        <w:rPr>
          <w:rFonts w:cs="B Zar" w:hint="eastAsia"/>
          <w:sz w:val="28"/>
          <w:szCs w:val="28"/>
          <w:rtl/>
        </w:rPr>
        <w:t>د</w:t>
      </w:r>
      <w:r w:rsidRPr="00D20EDB">
        <w:rPr>
          <w:rFonts w:cs="B Zar"/>
          <w:sz w:val="28"/>
          <w:szCs w:val="28"/>
          <w:rtl/>
        </w:rPr>
        <w:t>. با توجه به فضا</w:t>
      </w:r>
      <w:r w:rsidRPr="00D20EDB">
        <w:rPr>
          <w:rFonts w:cs="B Zar" w:hint="cs"/>
          <w:sz w:val="28"/>
          <w:szCs w:val="28"/>
          <w:rtl/>
        </w:rPr>
        <w:t>ی</w:t>
      </w:r>
      <w:r w:rsidRPr="00D20EDB">
        <w:rPr>
          <w:rFonts w:cs="B Zar"/>
          <w:sz w:val="28"/>
          <w:szCs w:val="28"/>
          <w:rtl/>
        </w:rPr>
        <w:t xml:space="preserve"> پره</w:t>
      </w:r>
      <w:r w:rsidRPr="00D20EDB">
        <w:rPr>
          <w:rFonts w:cs="B Zar" w:hint="cs"/>
          <w:sz w:val="28"/>
          <w:szCs w:val="28"/>
          <w:rtl/>
        </w:rPr>
        <w:t>ی</w:t>
      </w:r>
      <w:r w:rsidRPr="00D20EDB">
        <w:rPr>
          <w:rFonts w:cs="B Zar" w:hint="eastAsia"/>
          <w:sz w:val="28"/>
          <w:szCs w:val="28"/>
          <w:rtl/>
        </w:rPr>
        <w:t>اهو</w:t>
      </w:r>
      <w:r w:rsidRPr="00D20EDB">
        <w:rPr>
          <w:rFonts w:cs="B Zar" w:hint="cs"/>
          <w:sz w:val="28"/>
          <w:szCs w:val="28"/>
          <w:rtl/>
        </w:rPr>
        <w:t>ی</w:t>
      </w:r>
      <w:r w:rsidRPr="00D20EDB">
        <w:rPr>
          <w:rFonts w:cs="B Zar"/>
          <w:sz w:val="28"/>
          <w:szCs w:val="28"/>
          <w:rtl/>
        </w:rPr>
        <w:t xml:space="preserve"> نما</w:t>
      </w:r>
      <w:r w:rsidRPr="00D20EDB">
        <w:rPr>
          <w:rFonts w:cs="B Zar" w:hint="cs"/>
          <w:sz w:val="28"/>
          <w:szCs w:val="28"/>
          <w:rtl/>
        </w:rPr>
        <w:t>ی</w:t>
      </w:r>
      <w:r w:rsidRPr="00D20EDB">
        <w:rPr>
          <w:rFonts w:cs="B Zar" w:hint="eastAsia"/>
          <w:sz w:val="28"/>
          <w:szCs w:val="28"/>
          <w:rtl/>
        </w:rPr>
        <w:t>شگاه‌ها</w:t>
      </w:r>
      <w:r w:rsidRPr="00D20EDB">
        <w:rPr>
          <w:rFonts w:cs="B Zar" w:hint="cs"/>
          <w:sz w:val="28"/>
          <w:szCs w:val="28"/>
          <w:rtl/>
        </w:rPr>
        <w:t>ی</w:t>
      </w:r>
      <w:r w:rsidRPr="00D20EDB">
        <w:rPr>
          <w:rFonts w:cs="B Zar"/>
          <w:sz w:val="28"/>
          <w:szCs w:val="28"/>
          <w:rtl/>
        </w:rPr>
        <w:t xml:space="preserve"> تجار</w:t>
      </w:r>
      <w:r w:rsidRPr="00D20EDB">
        <w:rPr>
          <w:rFonts w:cs="B Zar" w:hint="cs"/>
          <w:sz w:val="28"/>
          <w:szCs w:val="28"/>
          <w:rtl/>
        </w:rPr>
        <w:t>ی</w:t>
      </w:r>
      <w:r w:rsidRPr="00D20EDB">
        <w:rPr>
          <w:rFonts w:cs="B Zar" w:hint="eastAsia"/>
          <w:sz w:val="28"/>
          <w:szCs w:val="28"/>
          <w:rtl/>
        </w:rPr>
        <w:t>،</w:t>
      </w:r>
      <w:r w:rsidRPr="00D20EDB">
        <w:rPr>
          <w:rFonts w:cs="B Zar"/>
          <w:sz w:val="28"/>
          <w:szCs w:val="28"/>
          <w:rtl/>
        </w:rPr>
        <w:t xml:space="preserve"> اختصاص ۱۰ تا ۱۵ دق</w:t>
      </w:r>
      <w:r w:rsidRPr="00D20EDB">
        <w:rPr>
          <w:rFonts w:cs="B Zar" w:hint="cs"/>
          <w:sz w:val="28"/>
          <w:szCs w:val="28"/>
          <w:rtl/>
        </w:rPr>
        <w:t>ی</w:t>
      </w:r>
      <w:r w:rsidRPr="00D20EDB">
        <w:rPr>
          <w:rFonts w:cs="B Zar" w:hint="eastAsia"/>
          <w:sz w:val="28"/>
          <w:szCs w:val="28"/>
          <w:rtl/>
        </w:rPr>
        <w:t>قه</w:t>
      </w:r>
      <w:r w:rsidRPr="00D20EDB">
        <w:rPr>
          <w:rFonts w:cs="B Zar"/>
          <w:sz w:val="28"/>
          <w:szCs w:val="28"/>
          <w:rtl/>
        </w:rPr>
        <w:t xml:space="preserve"> زمان نسبتاً ز</w:t>
      </w:r>
      <w:r w:rsidRPr="00D20EDB">
        <w:rPr>
          <w:rFonts w:cs="B Zar" w:hint="cs"/>
          <w:sz w:val="28"/>
          <w:szCs w:val="28"/>
          <w:rtl/>
        </w:rPr>
        <w:t>ی</w:t>
      </w:r>
      <w:r w:rsidRPr="00D20EDB">
        <w:rPr>
          <w:rFonts w:cs="B Zar" w:hint="eastAsia"/>
          <w:sz w:val="28"/>
          <w:szCs w:val="28"/>
          <w:rtl/>
        </w:rPr>
        <w:t>اد</w:t>
      </w:r>
      <w:r w:rsidRPr="00D20EDB">
        <w:rPr>
          <w:rFonts w:cs="B Zar" w:hint="cs"/>
          <w:sz w:val="28"/>
          <w:szCs w:val="28"/>
          <w:rtl/>
        </w:rPr>
        <w:t>ی</w:t>
      </w:r>
      <w:r w:rsidRPr="00D20EDB">
        <w:rPr>
          <w:rFonts w:cs="B Zar"/>
          <w:sz w:val="28"/>
          <w:szCs w:val="28"/>
          <w:rtl/>
        </w:rPr>
        <w:t xml:space="preserve"> به شمار م</w:t>
      </w:r>
      <w:r w:rsidRPr="00D20EDB">
        <w:rPr>
          <w:rFonts w:cs="B Zar" w:hint="cs"/>
          <w:sz w:val="28"/>
          <w:szCs w:val="28"/>
          <w:rtl/>
        </w:rPr>
        <w:t>ی‌</w:t>
      </w:r>
      <w:r w:rsidRPr="00D20EDB">
        <w:rPr>
          <w:rFonts w:cs="B Zar" w:hint="eastAsia"/>
          <w:sz w:val="28"/>
          <w:szCs w:val="28"/>
          <w:rtl/>
        </w:rPr>
        <w:t>رود</w:t>
      </w:r>
      <w:r w:rsidRPr="00D20EDB">
        <w:rPr>
          <w:rFonts w:cs="B Zar"/>
          <w:sz w:val="28"/>
          <w:szCs w:val="28"/>
          <w:rtl/>
        </w:rPr>
        <w:t>.</w:t>
      </w:r>
    </w:p>
    <w:p w14:paraId="0DBB498C" w14:textId="77777777" w:rsidR="00D20EDB" w:rsidRPr="00D20EDB" w:rsidRDefault="00D20EDB" w:rsidP="00D20EDB">
      <w:pPr>
        <w:jc w:val="both"/>
        <w:rPr>
          <w:rFonts w:cs="B Zar"/>
          <w:sz w:val="28"/>
          <w:szCs w:val="28"/>
          <w:rtl/>
        </w:rPr>
      </w:pPr>
      <w:r w:rsidRPr="00D20EDB">
        <w:rPr>
          <w:rFonts w:cs="B Zar" w:hint="eastAsia"/>
          <w:sz w:val="28"/>
          <w:szCs w:val="28"/>
          <w:rtl/>
        </w:rPr>
        <w:t>تمرکز</w:t>
      </w:r>
      <w:r w:rsidRPr="00D20EDB">
        <w:rPr>
          <w:rFonts w:cs="B Zar"/>
          <w:sz w:val="28"/>
          <w:szCs w:val="28"/>
          <w:rtl/>
        </w:rPr>
        <w:t xml:space="preserve">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پژوهش بر تعاملات شرکت‌ها است، نه بر افراد</w:t>
      </w:r>
      <w:r w:rsidRPr="00D20EDB">
        <w:rPr>
          <w:rFonts w:cs="B Zar" w:hint="cs"/>
          <w:sz w:val="28"/>
          <w:szCs w:val="28"/>
          <w:rtl/>
        </w:rPr>
        <w:t>ی</w:t>
      </w:r>
      <w:r w:rsidRPr="00D20EDB">
        <w:rPr>
          <w:rFonts w:cs="B Zar"/>
          <w:sz w:val="28"/>
          <w:szCs w:val="28"/>
          <w:rtl/>
        </w:rPr>
        <w:t xml:space="preserve"> که با آن‌ها مصاحبه م</w:t>
      </w:r>
      <w:r w:rsidRPr="00D20EDB">
        <w:rPr>
          <w:rFonts w:cs="B Zar" w:hint="cs"/>
          <w:sz w:val="28"/>
          <w:szCs w:val="28"/>
          <w:rtl/>
        </w:rPr>
        <w:t>ی‌</w:t>
      </w:r>
      <w:r w:rsidRPr="00D20EDB">
        <w:rPr>
          <w:rFonts w:cs="B Zar" w:hint="eastAsia"/>
          <w:sz w:val="28"/>
          <w:szCs w:val="28"/>
          <w:rtl/>
        </w:rPr>
        <w:t>شود</w:t>
      </w:r>
      <w:r w:rsidRPr="00D20EDB">
        <w:rPr>
          <w:rFonts w:cs="B Zar"/>
          <w:sz w:val="28"/>
          <w:szCs w:val="28"/>
          <w:rtl/>
        </w:rPr>
        <w:t>. از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رو، در انتخاب مصاحبه‌شوندگان بالقوه، تلاش کردم تا به طور مستق</w:t>
      </w:r>
      <w:r w:rsidRPr="00D20EDB">
        <w:rPr>
          <w:rFonts w:cs="B Zar" w:hint="cs"/>
          <w:sz w:val="28"/>
          <w:szCs w:val="28"/>
          <w:rtl/>
        </w:rPr>
        <w:t>ی</w:t>
      </w:r>
      <w:r w:rsidRPr="00D20EDB">
        <w:rPr>
          <w:rFonts w:cs="B Zar" w:hint="eastAsia"/>
          <w:sz w:val="28"/>
          <w:szCs w:val="28"/>
          <w:rtl/>
        </w:rPr>
        <w:t>م</w:t>
      </w:r>
      <w:r w:rsidRPr="00D20EDB">
        <w:rPr>
          <w:rFonts w:cs="B Zar"/>
          <w:sz w:val="28"/>
          <w:szCs w:val="28"/>
          <w:rtl/>
        </w:rPr>
        <w:t xml:space="preserve"> با مد</w:t>
      </w:r>
      <w:r w:rsidRPr="00D20EDB">
        <w:rPr>
          <w:rFonts w:cs="B Zar" w:hint="cs"/>
          <w:sz w:val="28"/>
          <w:szCs w:val="28"/>
          <w:rtl/>
        </w:rPr>
        <w:t>ی</w:t>
      </w:r>
      <w:r w:rsidRPr="00D20EDB">
        <w:rPr>
          <w:rFonts w:cs="B Zar" w:hint="eastAsia"/>
          <w:sz w:val="28"/>
          <w:szCs w:val="28"/>
          <w:rtl/>
        </w:rPr>
        <w:t>ران</w:t>
      </w:r>
      <w:r w:rsidRPr="00D20EDB">
        <w:rPr>
          <w:rFonts w:cs="B Zar"/>
          <w:sz w:val="28"/>
          <w:szCs w:val="28"/>
          <w:rtl/>
        </w:rPr>
        <w:t xml:space="preserve"> اجرا</w:t>
      </w:r>
      <w:r w:rsidRPr="00D20EDB">
        <w:rPr>
          <w:rFonts w:cs="B Zar" w:hint="cs"/>
          <w:sz w:val="28"/>
          <w:szCs w:val="28"/>
          <w:rtl/>
        </w:rPr>
        <w:t>یی</w:t>
      </w:r>
      <w:r w:rsidRPr="00D20EDB">
        <w:rPr>
          <w:rFonts w:cs="B Zar" w:hint="eastAsia"/>
          <w:sz w:val="28"/>
          <w:szCs w:val="28"/>
          <w:rtl/>
        </w:rPr>
        <w:t>،</w:t>
      </w:r>
      <w:r w:rsidRPr="00D20EDB">
        <w:rPr>
          <w:rFonts w:cs="B Zar"/>
          <w:sz w:val="28"/>
          <w:szCs w:val="28"/>
          <w:rtl/>
        </w:rPr>
        <w:t xml:space="preserve"> مالکان </w:t>
      </w:r>
      <w:r w:rsidRPr="00D20EDB">
        <w:rPr>
          <w:rFonts w:cs="B Zar" w:hint="cs"/>
          <w:sz w:val="28"/>
          <w:szCs w:val="28"/>
          <w:rtl/>
        </w:rPr>
        <w:t>ی</w:t>
      </w:r>
      <w:r w:rsidRPr="00D20EDB">
        <w:rPr>
          <w:rFonts w:cs="B Zar" w:hint="eastAsia"/>
          <w:sz w:val="28"/>
          <w:szCs w:val="28"/>
          <w:rtl/>
        </w:rPr>
        <w:t>ا</w:t>
      </w:r>
      <w:r w:rsidRPr="00D20EDB">
        <w:rPr>
          <w:rFonts w:cs="B Zar"/>
          <w:sz w:val="28"/>
          <w:szCs w:val="28"/>
          <w:rtl/>
        </w:rPr>
        <w:t xml:space="preserve"> مد</w:t>
      </w:r>
      <w:r w:rsidRPr="00D20EDB">
        <w:rPr>
          <w:rFonts w:cs="B Zar" w:hint="cs"/>
          <w:sz w:val="28"/>
          <w:szCs w:val="28"/>
          <w:rtl/>
        </w:rPr>
        <w:t>ی</w:t>
      </w:r>
      <w:r w:rsidRPr="00D20EDB">
        <w:rPr>
          <w:rFonts w:cs="B Zar" w:hint="eastAsia"/>
          <w:sz w:val="28"/>
          <w:szCs w:val="28"/>
          <w:rtl/>
        </w:rPr>
        <w:t>ران</w:t>
      </w:r>
      <w:r w:rsidRPr="00D20EDB">
        <w:rPr>
          <w:rFonts w:cs="B Zar"/>
          <w:sz w:val="28"/>
          <w:szCs w:val="28"/>
          <w:rtl/>
        </w:rPr>
        <w:t xml:space="preserve"> ارشد شرکت (که ظرف</w:t>
      </w:r>
      <w:r w:rsidRPr="00D20EDB">
        <w:rPr>
          <w:rFonts w:cs="B Zar" w:hint="cs"/>
          <w:sz w:val="28"/>
          <w:szCs w:val="28"/>
          <w:rtl/>
        </w:rPr>
        <w:t>ی</w:t>
      </w:r>
      <w:r w:rsidRPr="00D20EDB">
        <w:rPr>
          <w:rFonts w:cs="B Zar" w:hint="eastAsia"/>
          <w:sz w:val="28"/>
          <w:szCs w:val="28"/>
          <w:rtl/>
        </w:rPr>
        <w:t>ت</w:t>
      </w:r>
      <w:r w:rsidRPr="00D20EDB">
        <w:rPr>
          <w:rFonts w:cs="B Zar"/>
          <w:sz w:val="28"/>
          <w:szCs w:val="28"/>
          <w:rtl/>
        </w:rPr>
        <w:t xml:space="preserve"> ب</w:t>
      </w:r>
      <w:r w:rsidRPr="00D20EDB">
        <w:rPr>
          <w:rFonts w:cs="B Zar" w:hint="cs"/>
          <w:sz w:val="28"/>
          <w:szCs w:val="28"/>
          <w:rtl/>
        </w:rPr>
        <w:t>ی</w:t>
      </w:r>
      <w:r w:rsidRPr="00D20EDB">
        <w:rPr>
          <w:rFonts w:cs="B Zar" w:hint="eastAsia"/>
          <w:sz w:val="28"/>
          <w:szCs w:val="28"/>
          <w:rtl/>
        </w:rPr>
        <w:t>شتر</w:t>
      </w:r>
      <w:r w:rsidRPr="00D20EDB">
        <w:rPr>
          <w:rFonts w:cs="B Zar" w:hint="cs"/>
          <w:sz w:val="28"/>
          <w:szCs w:val="28"/>
          <w:rtl/>
        </w:rPr>
        <w:t>ی</w:t>
      </w:r>
      <w:r w:rsidRPr="00D20EDB">
        <w:rPr>
          <w:rFonts w:cs="B Zar"/>
          <w:sz w:val="28"/>
          <w:szCs w:val="28"/>
          <w:rtl/>
        </w:rPr>
        <w:t xml:space="preserve"> برا</w:t>
      </w:r>
      <w:r w:rsidRPr="00D20EDB">
        <w:rPr>
          <w:rFonts w:cs="B Zar" w:hint="cs"/>
          <w:sz w:val="28"/>
          <w:szCs w:val="28"/>
          <w:rtl/>
        </w:rPr>
        <w:t>ی</w:t>
      </w:r>
      <w:r w:rsidRPr="00D20EDB">
        <w:rPr>
          <w:rFonts w:cs="B Zar"/>
          <w:sz w:val="28"/>
          <w:szCs w:val="28"/>
          <w:rtl/>
        </w:rPr>
        <w:t xml:space="preserve"> ارائ</w:t>
      </w:r>
      <w:r w:rsidRPr="00D20EDB">
        <w:rPr>
          <w:rFonts w:cs="B Zar" w:hint="cs"/>
          <w:sz w:val="28"/>
          <w:szCs w:val="28"/>
          <w:rtl/>
        </w:rPr>
        <w:t>ۀ</w:t>
      </w:r>
      <w:r w:rsidRPr="00D20EDB">
        <w:rPr>
          <w:rFonts w:cs="B Zar"/>
          <w:sz w:val="28"/>
          <w:szCs w:val="28"/>
          <w:rtl/>
        </w:rPr>
        <w:t xml:space="preserve"> اطلاعات از د</w:t>
      </w:r>
      <w:r w:rsidRPr="00D20EDB">
        <w:rPr>
          <w:rFonts w:cs="B Zar" w:hint="cs"/>
          <w:sz w:val="28"/>
          <w:szCs w:val="28"/>
          <w:rtl/>
        </w:rPr>
        <w:t>ی</w:t>
      </w:r>
      <w:r w:rsidRPr="00D20EDB">
        <w:rPr>
          <w:rFonts w:cs="B Zar" w:hint="eastAsia"/>
          <w:sz w:val="28"/>
          <w:szCs w:val="28"/>
          <w:rtl/>
        </w:rPr>
        <w:t>دگاه</w:t>
      </w:r>
      <w:r w:rsidRPr="00D20EDB">
        <w:rPr>
          <w:rFonts w:cs="B Zar"/>
          <w:sz w:val="28"/>
          <w:szCs w:val="28"/>
          <w:rtl/>
        </w:rPr>
        <w:t xml:space="preserve"> خود شرکت را دا</w:t>
      </w:r>
      <w:r w:rsidRPr="00D20EDB">
        <w:rPr>
          <w:rFonts w:cs="B Zar" w:hint="eastAsia"/>
          <w:sz w:val="28"/>
          <w:szCs w:val="28"/>
          <w:rtl/>
        </w:rPr>
        <w:t>را</w:t>
      </w:r>
      <w:r w:rsidRPr="00D20EDB">
        <w:rPr>
          <w:rFonts w:cs="B Zar"/>
          <w:sz w:val="28"/>
          <w:szCs w:val="28"/>
          <w:rtl/>
        </w:rPr>
        <w:t xml:space="preserve"> هستند) گفتگو کنم. دست</w:t>
      </w:r>
      <w:r w:rsidRPr="00D20EDB">
        <w:rPr>
          <w:rFonts w:cs="B Zar" w:hint="cs"/>
          <w:sz w:val="28"/>
          <w:szCs w:val="28"/>
          <w:rtl/>
        </w:rPr>
        <w:t>ی</w:t>
      </w:r>
      <w:r w:rsidRPr="00D20EDB">
        <w:rPr>
          <w:rFonts w:cs="B Zar" w:hint="eastAsia"/>
          <w:sz w:val="28"/>
          <w:szCs w:val="28"/>
          <w:rtl/>
        </w:rPr>
        <w:t>اب</w:t>
      </w:r>
      <w:r w:rsidRPr="00D20EDB">
        <w:rPr>
          <w:rFonts w:cs="B Zar" w:hint="cs"/>
          <w:sz w:val="28"/>
          <w:szCs w:val="28"/>
          <w:rtl/>
        </w:rPr>
        <w:t>ی</w:t>
      </w:r>
      <w:r w:rsidRPr="00D20EDB">
        <w:rPr>
          <w:rFonts w:cs="B Zar"/>
          <w:sz w:val="28"/>
          <w:szCs w:val="28"/>
          <w:rtl/>
        </w:rPr>
        <w:t xml:space="preserve"> به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هدف در مورد شرکت‌ها</w:t>
      </w:r>
      <w:r w:rsidRPr="00D20EDB">
        <w:rPr>
          <w:rFonts w:cs="B Zar" w:hint="cs"/>
          <w:sz w:val="28"/>
          <w:szCs w:val="28"/>
          <w:rtl/>
        </w:rPr>
        <w:t>ی</w:t>
      </w:r>
      <w:r w:rsidRPr="00D20EDB">
        <w:rPr>
          <w:rFonts w:cs="B Zar"/>
          <w:sz w:val="28"/>
          <w:szCs w:val="28"/>
          <w:rtl/>
        </w:rPr>
        <w:t xml:space="preserve"> کوچک و متوسط نسبتاً آسان بود، اما دسترس</w:t>
      </w:r>
      <w:r w:rsidRPr="00D20EDB">
        <w:rPr>
          <w:rFonts w:cs="B Zar" w:hint="cs"/>
          <w:sz w:val="28"/>
          <w:szCs w:val="28"/>
          <w:rtl/>
        </w:rPr>
        <w:t>ی</w:t>
      </w:r>
      <w:r w:rsidRPr="00D20EDB">
        <w:rPr>
          <w:rFonts w:cs="B Zar"/>
          <w:sz w:val="28"/>
          <w:szCs w:val="28"/>
          <w:rtl/>
        </w:rPr>
        <w:t xml:space="preserve"> به مد</w:t>
      </w:r>
      <w:r w:rsidRPr="00D20EDB">
        <w:rPr>
          <w:rFonts w:cs="B Zar" w:hint="cs"/>
          <w:sz w:val="28"/>
          <w:szCs w:val="28"/>
          <w:rtl/>
        </w:rPr>
        <w:t>ی</w:t>
      </w:r>
      <w:r w:rsidRPr="00D20EDB">
        <w:rPr>
          <w:rFonts w:cs="B Zar" w:hint="eastAsia"/>
          <w:sz w:val="28"/>
          <w:szCs w:val="28"/>
          <w:rtl/>
        </w:rPr>
        <w:t>ران</w:t>
      </w:r>
      <w:r w:rsidRPr="00D20EDB">
        <w:rPr>
          <w:rFonts w:cs="B Zar"/>
          <w:sz w:val="28"/>
          <w:szCs w:val="28"/>
          <w:rtl/>
        </w:rPr>
        <w:t xml:space="preserve"> ارشد در شرکت‌ها</w:t>
      </w:r>
      <w:r w:rsidRPr="00D20EDB">
        <w:rPr>
          <w:rFonts w:cs="B Zar" w:hint="cs"/>
          <w:sz w:val="28"/>
          <w:szCs w:val="28"/>
          <w:rtl/>
        </w:rPr>
        <w:t>ی</w:t>
      </w:r>
      <w:r w:rsidRPr="00D20EDB">
        <w:rPr>
          <w:rFonts w:cs="B Zar"/>
          <w:sz w:val="28"/>
          <w:szCs w:val="28"/>
          <w:rtl/>
        </w:rPr>
        <w:t xml:space="preserve"> بزرگ و چندمل</w:t>
      </w:r>
      <w:r w:rsidRPr="00D20EDB">
        <w:rPr>
          <w:rFonts w:cs="B Zar" w:hint="cs"/>
          <w:sz w:val="28"/>
          <w:szCs w:val="28"/>
          <w:rtl/>
        </w:rPr>
        <w:t>ی</w:t>
      </w:r>
      <w:r w:rsidRPr="00D20EDB">
        <w:rPr>
          <w:rFonts w:cs="B Zar" w:hint="eastAsia"/>
          <w:sz w:val="28"/>
          <w:szCs w:val="28"/>
          <w:rtl/>
        </w:rPr>
        <w:t>ت</w:t>
      </w:r>
      <w:r w:rsidRPr="00D20EDB">
        <w:rPr>
          <w:rFonts w:cs="B Zar" w:hint="cs"/>
          <w:sz w:val="28"/>
          <w:szCs w:val="28"/>
          <w:rtl/>
        </w:rPr>
        <w:t>ی</w:t>
      </w:r>
      <w:r w:rsidRPr="00D20EDB">
        <w:rPr>
          <w:rFonts w:cs="B Zar"/>
          <w:sz w:val="28"/>
          <w:szCs w:val="28"/>
          <w:rtl/>
        </w:rPr>
        <w:t xml:space="preserve"> دشوارتر بود. در چن</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موارد</w:t>
      </w:r>
      <w:r w:rsidRPr="00D20EDB">
        <w:rPr>
          <w:rFonts w:cs="B Zar" w:hint="cs"/>
          <w:sz w:val="28"/>
          <w:szCs w:val="28"/>
          <w:rtl/>
        </w:rPr>
        <w:t>ی</w:t>
      </w:r>
      <w:r w:rsidRPr="00D20EDB">
        <w:rPr>
          <w:rFonts w:cs="B Zar" w:hint="eastAsia"/>
          <w:sz w:val="28"/>
          <w:szCs w:val="28"/>
          <w:rtl/>
        </w:rPr>
        <w:t>،</w:t>
      </w:r>
      <w:r w:rsidRPr="00D20EDB">
        <w:rPr>
          <w:rFonts w:cs="B Zar"/>
          <w:sz w:val="28"/>
          <w:szCs w:val="28"/>
          <w:rtl/>
        </w:rPr>
        <w:t xml:space="preserve"> سع</w:t>
      </w:r>
      <w:r w:rsidRPr="00D20EDB">
        <w:rPr>
          <w:rFonts w:cs="B Zar" w:hint="cs"/>
          <w:sz w:val="28"/>
          <w:szCs w:val="28"/>
          <w:rtl/>
        </w:rPr>
        <w:t>ی</w:t>
      </w:r>
      <w:r w:rsidRPr="00D20EDB">
        <w:rPr>
          <w:rFonts w:cs="B Zar"/>
          <w:sz w:val="28"/>
          <w:szCs w:val="28"/>
          <w:rtl/>
        </w:rPr>
        <w:t xml:space="preserve"> کردم با درخواست از پاسخ‌دهندگان برا</w:t>
      </w:r>
      <w:r w:rsidRPr="00D20EDB">
        <w:rPr>
          <w:rFonts w:cs="B Zar" w:hint="cs"/>
          <w:sz w:val="28"/>
          <w:szCs w:val="28"/>
          <w:rtl/>
        </w:rPr>
        <w:t>ی</w:t>
      </w:r>
      <w:r w:rsidRPr="00D20EDB">
        <w:rPr>
          <w:rFonts w:cs="B Zar"/>
          <w:sz w:val="28"/>
          <w:szCs w:val="28"/>
          <w:rtl/>
        </w:rPr>
        <w:t xml:space="preserve"> توص</w:t>
      </w:r>
      <w:r w:rsidRPr="00D20EDB">
        <w:rPr>
          <w:rFonts w:cs="B Zar" w:hint="cs"/>
          <w:sz w:val="28"/>
          <w:szCs w:val="28"/>
          <w:rtl/>
        </w:rPr>
        <w:t>ی</w:t>
      </w:r>
      <w:r w:rsidRPr="00D20EDB">
        <w:rPr>
          <w:rFonts w:cs="B Zar" w:hint="eastAsia"/>
          <w:sz w:val="28"/>
          <w:szCs w:val="28"/>
          <w:rtl/>
        </w:rPr>
        <w:t>ف</w:t>
      </w:r>
      <w:r w:rsidRPr="00D20EDB">
        <w:rPr>
          <w:rFonts w:cs="B Zar"/>
          <w:sz w:val="28"/>
          <w:szCs w:val="28"/>
          <w:rtl/>
        </w:rPr>
        <w:t xml:space="preserve"> الگوها</w:t>
      </w:r>
      <w:r w:rsidRPr="00D20EDB">
        <w:rPr>
          <w:rFonts w:cs="B Zar" w:hint="cs"/>
          <w:sz w:val="28"/>
          <w:szCs w:val="28"/>
          <w:rtl/>
        </w:rPr>
        <w:t>ی</w:t>
      </w:r>
      <w:r w:rsidRPr="00D20EDB">
        <w:rPr>
          <w:rFonts w:cs="B Zar"/>
          <w:sz w:val="28"/>
          <w:szCs w:val="28"/>
          <w:rtl/>
        </w:rPr>
        <w:t xml:space="preserve"> معمول نما</w:t>
      </w:r>
      <w:r w:rsidRPr="00D20EDB">
        <w:rPr>
          <w:rFonts w:cs="B Zar" w:hint="cs"/>
          <w:sz w:val="28"/>
          <w:szCs w:val="28"/>
          <w:rtl/>
        </w:rPr>
        <w:t>ی</w:t>
      </w:r>
      <w:r w:rsidRPr="00D20EDB">
        <w:rPr>
          <w:rFonts w:cs="B Zar" w:hint="eastAsia"/>
          <w:sz w:val="28"/>
          <w:szCs w:val="28"/>
          <w:rtl/>
        </w:rPr>
        <w:t>ندگان</w:t>
      </w:r>
      <w:r w:rsidRPr="00D20EDB">
        <w:rPr>
          <w:rFonts w:cs="B Zar"/>
          <w:sz w:val="28"/>
          <w:szCs w:val="28"/>
          <w:rtl/>
        </w:rPr>
        <w:t xml:space="preserve"> شرکت، سوگ</w:t>
      </w:r>
      <w:r w:rsidRPr="00D20EDB">
        <w:rPr>
          <w:rFonts w:cs="B Zar" w:hint="cs"/>
          <w:sz w:val="28"/>
          <w:szCs w:val="28"/>
          <w:rtl/>
        </w:rPr>
        <w:t>ی</w:t>
      </w:r>
      <w:r w:rsidRPr="00D20EDB">
        <w:rPr>
          <w:rFonts w:cs="B Zar" w:hint="eastAsia"/>
          <w:sz w:val="28"/>
          <w:szCs w:val="28"/>
          <w:rtl/>
        </w:rPr>
        <w:t>ر</w:t>
      </w:r>
      <w:r w:rsidRPr="00D20EDB">
        <w:rPr>
          <w:rFonts w:cs="B Zar" w:hint="cs"/>
          <w:sz w:val="28"/>
          <w:szCs w:val="28"/>
          <w:rtl/>
        </w:rPr>
        <w:t>ی</w:t>
      </w:r>
      <w:r w:rsidRPr="00D20EDB">
        <w:rPr>
          <w:rFonts w:cs="B Zar"/>
          <w:sz w:val="28"/>
          <w:szCs w:val="28"/>
          <w:rtl/>
        </w:rPr>
        <w:t xml:space="preserve"> را در مصاحبه‌ها حذف کنم. همچن</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پرسش‌ها</w:t>
      </w:r>
      <w:r w:rsidRPr="00D20EDB">
        <w:rPr>
          <w:rFonts w:cs="B Zar" w:hint="cs"/>
          <w:sz w:val="28"/>
          <w:szCs w:val="28"/>
          <w:rtl/>
        </w:rPr>
        <w:t>ی</w:t>
      </w:r>
      <w:r w:rsidRPr="00D20EDB">
        <w:rPr>
          <w:rFonts w:cs="B Zar"/>
          <w:sz w:val="28"/>
          <w:szCs w:val="28"/>
          <w:rtl/>
        </w:rPr>
        <w:t xml:space="preserve"> مصاحبه را به گونه‌ا</w:t>
      </w:r>
      <w:r w:rsidRPr="00D20EDB">
        <w:rPr>
          <w:rFonts w:cs="B Zar" w:hint="cs"/>
          <w:sz w:val="28"/>
          <w:szCs w:val="28"/>
          <w:rtl/>
        </w:rPr>
        <w:t>ی</w:t>
      </w:r>
      <w:r w:rsidRPr="00D20EDB">
        <w:rPr>
          <w:rFonts w:cs="B Zar"/>
          <w:sz w:val="28"/>
          <w:szCs w:val="28"/>
          <w:rtl/>
        </w:rPr>
        <w:t xml:space="preserve"> </w:t>
      </w:r>
      <w:r w:rsidRPr="00D20EDB">
        <w:rPr>
          <w:rFonts w:cs="B Zar"/>
          <w:sz w:val="28"/>
          <w:szCs w:val="28"/>
          <w:rtl/>
        </w:rPr>
        <w:lastRenderedPageBreak/>
        <w:t>مطرح م</w:t>
      </w:r>
      <w:r w:rsidRPr="00D20EDB">
        <w:rPr>
          <w:rFonts w:cs="B Zar" w:hint="cs"/>
          <w:sz w:val="28"/>
          <w:szCs w:val="28"/>
          <w:rtl/>
        </w:rPr>
        <w:t>ی‌</w:t>
      </w:r>
      <w:r w:rsidRPr="00D20EDB">
        <w:rPr>
          <w:rFonts w:cs="B Zar" w:hint="eastAsia"/>
          <w:sz w:val="28"/>
          <w:szCs w:val="28"/>
          <w:rtl/>
        </w:rPr>
        <w:t>کردم</w:t>
      </w:r>
      <w:r w:rsidRPr="00D20EDB">
        <w:rPr>
          <w:rFonts w:cs="B Zar"/>
          <w:sz w:val="28"/>
          <w:szCs w:val="28"/>
          <w:rtl/>
        </w:rPr>
        <w:t xml:space="preserve"> که پاسخ‌دهندگان را تشو</w:t>
      </w:r>
      <w:r w:rsidRPr="00D20EDB">
        <w:rPr>
          <w:rFonts w:cs="B Zar" w:hint="cs"/>
          <w:sz w:val="28"/>
          <w:szCs w:val="28"/>
          <w:rtl/>
        </w:rPr>
        <w:t>ی</w:t>
      </w:r>
      <w:r w:rsidRPr="00D20EDB">
        <w:rPr>
          <w:rFonts w:cs="B Zar" w:hint="eastAsia"/>
          <w:sz w:val="28"/>
          <w:szCs w:val="28"/>
          <w:rtl/>
        </w:rPr>
        <w:t>ق</w:t>
      </w:r>
      <w:r w:rsidRPr="00D20EDB">
        <w:rPr>
          <w:rFonts w:cs="B Zar"/>
          <w:sz w:val="28"/>
          <w:szCs w:val="28"/>
          <w:rtl/>
        </w:rPr>
        <w:t xml:space="preserve"> به صحبت از د</w:t>
      </w:r>
      <w:r w:rsidRPr="00D20EDB">
        <w:rPr>
          <w:rFonts w:cs="B Zar" w:hint="cs"/>
          <w:sz w:val="28"/>
          <w:szCs w:val="28"/>
          <w:rtl/>
        </w:rPr>
        <w:t>ی</w:t>
      </w:r>
      <w:r w:rsidRPr="00D20EDB">
        <w:rPr>
          <w:rFonts w:cs="B Zar" w:hint="eastAsia"/>
          <w:sz w:val="28"/>
          <w:szCs w:val="28"/>
          <w:rtl/>
        </w:rPr>
        <w:t>دگاه</w:t>
      </w:r>
      <w:r w:rsidRPr="00D20EDB">
        <w:rPr>
          <w:rFonts w:cs="B Zar"/>
          <w:sz w:val="28"/>
          <w:szCs w:val="28"/>
          <w:rtl/>
        </w:rPr>
        <w:t xml:space="preserve"> شرکت کند، نه توص</w:t>
      </w:r>
      <w:r w:rsidRPr="00D20EDB">
        <w:rPr>
          <w:rFonts w:cs="B Zar" w:hint="cs"/>
          <w:sz w:val="28"/>
          <w:szCs w:val="28"/>
          <w:rtl/>
        </w:rPr>
        <w:t>ی</w:t>
      </w:r>
      <w:r w:rsidRPr="00D20EDB">
        <w:rPr>
          <w:rFonts w:cs="B Zar" w:hint="eastAsia"/>
          <w:sz w:val="28"/>
          <w:szCs w:val="28"/>
          <w:rtl/>
        </w:rPr>
        <w:t>ف</w:t>
      </w:r>
      <w:r w:rsidRPr="00D20EDB">
        <w:rPr>
          <w:rFonts w:cs="B Zar"/>
          <w:sz w:val="28"/>
          <w:szCs w:val="28"/>
          <w:rtl/>
        </w:rPr>
        <w:t xml:space="preserve"> تجرب</w:t>
      </w:r>
      <w:r w:rsidRPr="00D20EDB">
        <w:rPr>
          <w:rFonts w:cs="B Zar" w:hint="cs"/>
          <w:sz w:val="28"/>
          <w:szCs w:val="28"/>
          <w:rtl/>
        </w:rPr>
        <w:t>ی</w:t>
      </w:r>
      <w:r w:rsidRPr="00D20EDB">
        <w:rPr>
          <w:rFonts w:cs="B Zar" w:hint="eastAsia"/>
          <w:sz w:val="28"/>
          <w:szCs w:val="28"/>
          <w:rtl/>
        </w:rPr>
        <w:t>ات</w:t>
      </w:r>
      <w:r w:rsidRPr="00D20EDB">
        <w:rPr>
          <w:rFonts w:cs="B Zar"/>
          <w:sz w:val="28"/>
          <w:szCs w:val="28"/>
          <w:rtl/>
        </w:rPr>
        <w:t xml:space="preserve"> </w:t>
      </w:r>
      <w:r w:rsidRPr="00D20EDB">
        <w:rPr>
          <w:rFonts w:cs="B Zar" w:hint="cs"/>
          <w:sz w:val="28"/>
          <w:szCs w:val="28"/>
          <w:rtl/>
        </w:rPr>
        <w:t>ی</w:t>
      </w:r>
      <w:r w:rsidRPr="00D20EDB">
        <w:rPr>
          <w:rFonts w:cs="B Zar" w:hint="eastAsia"/>
          <w:sz w:val="28"/>
          <w:szCs w:val="28"/>
          <w:rtl/>
        </w:rPr>
        <w:t>ا</w:t>
      </w:r>
      <w:r w:rsidRPr="00D20EDB">
        <w:rPr>
          <w:rFonts w:cs="B Zar"/>
          <w:sz w:val="28"/>
          <w:szCs w:val="28"/>
          <w:rtl/>
        </w:rPr>
        <w:t xml:space="preserve"> نظرات شخص</w:t>
      </w:r>
      <w:r w:rsidRPr="00D20EDB">
        <w:rPr>
          <w:rFonts w:cs="B Zar" w:hint="cs"/>
          <w:sz w:val="28"/>
          <w:szCs w:val="28"/>
          <w:rtl/>
        </w:rPr>
        <w:t>ی</w:t>
      </w:r>
      <w:r w:rsidRPr="00D20EDB">
        <w:rPr>
          <w:rFonts w:cs="B Zar"/>
          <w:sz w:val="28"/>
          <w:szCs w:val="28"/>
          <w:rtl/>
        </w:rPr>
        <w:t xml:space="preserve"> خود. در مجموع،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تلاش‌ها با</w:t>
      </w:r>
      <w:r w:rsidRPr="00D20EDB">
        <w:rPr>
          <w:rFonts w:cs="B Zar" w:hint="cs"/>
          <w:sz w:val="28"/>
          <w:szCs w:val="28"/>
          <w:rtl/>
        </w:rPr>
        <w:t>ی</w:t>
      </w:r>
      <w:r w:rsidRPr="00D20EDB">
        <w:rPr>
          <w:rFonts w:cs="B Zar" w:hint="eastAsia"/>
          <w:sz w:val="28"/>
          <w:szCs w:val="28"/>
          <w:rtl/>
        </w:rPr>
        <w:t>د</w:t>
      </w:r>
      <w:r w:rsidRPr="00D20EDB">
        <w:rPr>
          <w:rFonts w:cs="B Zar"/>
          <w:sz w:val="28"/>
          <w:szCs w:val="28"/>
          <w:rtl/>
        </w:rPr>
        <w:t xml:space="preserve"> اعتماد به نفس را دربار</w:t>
      </w:r>
      <w:r w:rsidRPr="00D20EDB">
        <w:rPr>
          <w:rFonts w:cs="B Zar" w:hint="cs"/>
          <w:sz w:val="28"/>
          <w:szCs w:val="28"/>
          <w:rtl/>
        </w:rPr>
        <w:t>ۀ</w:t>
      </w:r>
      <w:r w:rsidRPr="00D20EDB">
        <w:rPr>
          <w:rFonts w:cs="B Zar"/>
          <w:sz w:val="28"/>
          <w:szCs w:val="28"/>
          <w:rtl/>
        </w:rPr>
        <w:t xml:space="preserve"> بازنما</w:t>
      </w:r>
      <w:r w:rsidRPr="00D20EDB">
        <w:rPr>
          <w:rFonts w:cs="B Zar" w:hint="cs"/>
          <w:sz w:val="28"/>
          <w:szCs w:val="28"/>
          <w:rtl/>
        </w:rPr>
        <w:t>یی</w:t>
      </w:r>
      <w:r w:rsidRPr="00D20EDB">
        <w:rPr>
          <w:rFonts w:cs="B Zar"/>
          <w:sz w:val="28"/>
          <w:szCs w:val="28"/>
          <w:rtl/>
        </w:rPr>
        <w:t xml:space="preserve"> </w:t>
      </w:r>
      <w:r w:rsidRPr="00D20EDB">
        <w:rPr>
          <w:rFonts w:cs="B Zar" w:hint="cs"/>
          <w:sz w:val="28"/>
          <w:szCs w:val="28"/>
          <w:rtl/>
        </w:rPr>
        <w:t>ی</w:t>
      </w:r>
      <w:r w:rsidRPr="00D20EDB">
        <w:rPr>
          <w:rFonts w:cs="B Zar" w:hint="eastAsia"/>
          <w:sz w:val="28"/>
          <w:szCs w:val="28"/>
          <w:rtl/>
        </w:rPr>
        <w:t>افته‌ها</w:t>
      </w:r>
      <w:r w:rsidRPr="00D20EDB">
        <w:rPr>
          <w:rFonts w:cs="B Zar" w:hint="cs"/>
          <w:sz w:val="28"/>
          <w:szCs w:val="28"/>
          <w:rtl/>
        </w:rPr>
        <w:t>ی</w:t>
      </w:r>
      <w:r w:rsidRPr="00D20EDB">
        <w:rPr>
          <w:rFonts w:cs="B Zar"/>
          <w:sz w:val="28"/>
          <w:szCs w:val="28"/>
          <w:rtl/>
        </w:rPr>
        <w:t xml:space="preserve"> مطالعه در رابطه با الگو</w:t>
      </w:r>
      <w:r w:rsidRPr="00D20EDB">
        <w:rPr>
          <w:rFonts w:cs="B Zar" w:hint="eastAsia"/>
          <w:sz w:val="28"/>
          <w:szCs w:val="28"/>
          <w:rtl/>
        </w:rPr>
        <w:t>ها</w:t>
      </w:r>
      <w:r w:rsidRPr="00D20EDB">
        <w:rPr>
          <w:rFonts w:cs="B Zar" w:hint="cs"/>
          <w:sz w:val="28"/>
          <w:szCs w:val="28"/>
          <w:rtl/>
        </w:rPr>
        <w:t>ی</w:t>
      </w:r>
      <w:r w:rsidRPr="00D20EDB">
        <w:rPr>
          <w:rFonts w:cs="B Zar"/>
          <w:sz w:val="28"/>
          <w:szCs w:val="28"/>
          <w:rtl/>
        </w:rPr>
        <w:t xml:space="preserve">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جستجو</w:t>
      </w:r>
      <w:r w:rsidRPr="00D20EDB">
        <w:rPr>
          <w:rFonts w:cs="B Zar" w:hint="cs"/>
          <w:sz w:val="28"/>
          <w:szCs w:val="28"/>
          <w:rtl/>
        </w:rPr>
        <w:t>ی</w:t>
      </w:r>
      <w:r w:rsidRPr="00D20EDB">
        <w:rPr>
          <w:rFonts w:cs="B Zar"/>
          <w:sz w:val="28"/>
          <w:szCs w:val="28"/>
          <w:rtl/>
        </w:rPr>
        <w:t xml:space="preserve"> سطح شرکت افزا</w:t>
      </w:r>
      <w:r w:rsidRPr="00D20EDB">
        <w:rPr>
          <w:rFonts w:cs="B Zar" w:hint="cs"/>
          <w:sz w:val="28"/>
          <w:szCs w:val="28"/>
          <w:rtl/>
        </w:rPr>
        <w:t>ی</w:t>
      </w:r>
      <w:r w:rsidRPr="00D20EDB">
        <w:rPr>
          <w:rFonts w:cs="B Zar" w:hint="eastAsia"/>
          <w:sz w:val="28"/>
          <w:szCs w:val="28"/>
          <w:rtl/>
        </w:rPr>
        <w:t>ش</w:t>
      </w:r>
      <w:r w:rsidRPr="00D20EDB">
        <w:rPr>
          <w:rFonts w:cs="B Zar"/>
          <w:sz w:val="28"/>
          <w:szCs w:val="28"/>
          <w:rtl/>
        </w:rPr>
        <w:t xml:space="preserve"> دهد. در تعامل با پاسخ‌دهندگان بالقوه، تلاش کردم تا ساختار و تنوع هر </w:t>
      </w:r>
      <w:r w:rsidRPr="00D20EDB">
        <w:rPr>
          <w:rFonts w:cs="B Zar" w:hint="cs"/>
          <w:sz w:val="28"/>
          <w:szCs w:val="28"/>
          <w:rtl/>
        </w:rPr>
        <w:t>ی</w:t>
      </w:r>
      <w:r w:rsidRPr="00D20EDB">
        <w:rPr>
          <w:rFonts w:cs="B Zar" w:hint="eastAsia"/>
          <w:sz w:val="28"/>
          <w:szCs w:val="28"/>
          <w:rtl/>
        </w:rPr>
        <w:t>ک</w:t>
      </w:r>
      <w:r w:rsidRPr="00D20EDB">
        <w:rPr>
          <w:rFonts w:cs="B Zar"/>
          <w:sz w:val="28"/>
          <w:szCs w:val="28"/>
          <w:rtl/>
        </w:rPr>
        <w:t xml:space="preserve"> از چهار نما</w:t>
      </w:r>
      <w:r w:rsidRPr="00D20EDB">
        <w:rPr>
          <w:rFonts w:cs="B Zar" w:hint="cs"/>
          <w:sz w:val="28"/>
          <w:szCs w:val="28"/>
          <w:rtl/>
        </w:rPr>
        <w:t>ی</w:t>
      </w:r>
      <w:r w:rsidRPr="00D20EDB">
        <w:rPr>
          <w:rFonts w:cs="B Zar" w:hint="eastAsia"/>
          <w:sz w:val="28"/>
          <w:szCs w:val="28"/>
          <w:rtl/>
        </w:rPr>
        <w:t>شگاه</w:t>
      </w:r>
      <w:r w:rsidRPr="00D20EDB">
        <w:rPr>
          <w:rFonts w:cs="B Zar"/>
          <w:sz w:val="28"/>
          <w:szCs w:val="28"/>
          <w:rtl/>
        </w:rPr>
        <w:t xml:space="preserve"> تجار</w:t>
      </w:r>
      <w:r w:rsidRPr="00D20EDB">
        <w:rPr>
          <w:rFonts w:cs="B Zar" w:hint="cs"/>
          <w:sz w:val="28"/>
          <w:szCs w:val="28"/>
          <w:rtl/>
        </w:rPr>
        <w:t>ی</w:t>
      </w:r>
      <w:r w:rsidRPr="00D20EDB">
        <w:rPr>
          <w:rFonts w:cs="B Zar"/>
          <w:sz w:val="28"/>
          <w:szCs w:val="28"/>
          <w:rtl/>
        </w:rPr>
        <w:t xml:space="preserve"> را منعکس کنم. به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منظور، شرکت‌ها به طور تصادف</w:t>
      </w:r>
      <w:r w:rsidRPr="00D20EDB">
        <w:rPr>
          <w:rFonts w:cs="B Zar" w:hint="cs"/>
          <w:sz w:val="28"/>
          <w:szCs w:val="28"/>
          <w:rtl/>
        </w:rPr>
        <w:t>ی</w:t>
      </w:r>
      <w:r w:rsidRPr="00D20EDB">
        <w:rPr>
          <w:rFonts w:cs="B Zar"/>
          <w:sz w:val="28"/>
          <w:szCs w:val="28"/>
          <w:rtl/>
        </w:rPr>
        <w:t xml:space="preserve"> از طرح طبق</w:t>
      </w:r>
      <w:r w:rsidRPr="00D20EDB">
        <w:rPr>
          <w:rFonts w:cs="B Zar" w:hint="cs"/>
          <w:sz w:val="28"/>
          <w:szCs w:val="28"/>
          <w:rtl/>
        </w:rPr>
        <w:t>ۀ</w:t>
      </w:r>
      <w:r w:rsidRPr="00D20EDB">
        <w:rPr>
          <w:rFonts w:cs="B Zar"/>
          <w:sz w:val="28"/>
          <w:szCs w:val="28"/>
          <w:rtl/>
        </w:rPr>
        <w:t xml:space="preserve"> کل فضا</w:t>
      </w:r>
      <w:r w:rsidRPr="00D20EDB">
        <w:rPr>
          <w:rFonts w:cs="B Zar" w:hint="cs"/>
          <w:sz w:val="28"/>
          <w:szCs w:val="28"/>
          <w:rtl/>
        </w:rPr>
        <w:t>ی</w:t>
      </w:r>
      <w:r w:rsidRPr="00D20EDB">
        <w:rPr>
          <w:rFonts w:cs="B Zar"/>
          <w:sz w:val="28"/>
          <w:szCs w:val="28"/>
          <w:rtl/>
        </w:rPr>
        <w:t xml:space="preserve"> نما</w:t>
      </w:r>
      <w:r w:rsidRPr="00D20EDB">
        <w:rPr>
          <w:rFonts w:cs="B Zar" w:hint="cs"/>
          <w:sz w:val="28"/>
          <w:szCs w:val="28"/>
          <w:rtl/>
        </w:rPr>
        <w:t>ی</w:t>
      </w:r>
      <w:r w:rsidRPr="00D20EDB">
        <w:rPr>
          <w:rFonts w:cs="B Zar" w:hint="eastAsia"/>
          <w:sz w:val="28"/>
          <w:szCs w:val="28"/>
          <w:rtl/>
        </w:rPr>
        <w:t>شگاه</w:t>
      </w:r>
      <w:r w:rsidRPr="00D20EDB">
        <w:rPr>
          <w:rFonts w:cs="B Zar" w:hint="cs"/>
          <w:sz w:val="28"/>
          <w:szCs w:val="28"/>
          <w:rtl/>
        </w:rPr>
        <w:t>ی</w:t>
      </w:r>
      <w:r w:rsidRPr="00D20EDB">
        <w:rPr>
          <w:rFonts w:cs="B Zar"/>
          <w:sz w:val="28"/>
          <w:szCs w:val="28"/>
          <w:rtl/>
        </w:rPr>
        <w:t xml:space="preserve"> برا</w:t>
      </w:r>
      <w:r w:rsidRPr="00D20EDB">
        <w:rPr>
          <w:rFonts w:cs="B Zar" w:hint="cs"/>
          <w:sz w:val="28"/>
          <w:szCs w:val="28"/>
          <w:rtl/>
        </w:rPr>
        <w:t>ی</w:t>
      </w:r>
      <w:r w:rsidRPr="00D20EDB">
        <w:rPr>
          <w:rFonts w:cs="B Zar"/>
          <w:sz w:val="28"/>
          <w:szCs w:val="28"/>
          <w:rtl/>
        </w:rPr>
        <w:t xml:space="preserve"> هر نما</w:t>
      </w:r>
      <w:r w:rsidRPr="00D20EDB">
        <w:rPr>
          <w:rFonts w:cs="B Zar" w:hint="cs"/>
          <w:sz w:val="28"/>
          <w:szCs w:val="28"/>
          <w:rtl/>
        </w:rPr>
        <w:t>ی</w:t>
      </w:r>
      <w:r w:rsidRPr="00D20EDB">
        <w:rPr>
          <w:rFonts w:cs="B Zar" w:hint="eastAsia"/>
          <w:sz w:val="28"/>
          <w:szCs w:val="28"/>
          <w:rtl/>
        </w:rPr>
        <w:t>شگاه</w:t>
      </w:r>
      <w:r w:rsidRPr="00D20EDB">
        <w:rPr>
          <w:rFonts w:cs="B Zar"/>
          <w:sz w:val="28"/>
          <w:szCs w:val="28"/>
          <w:rtl/>
        </w:rPr>
        <w:t xml:space="preserve"> تجار</w:t>
      </w:r>
      <w:r w:rsidRPr="00D20EDB">
        <w:rPr>
          <w:rFonts w:cs="B Zar" w:hint="cs"/>
          <w:sz w:val="28"/>
          <w:szCs w:val="28"/>
          <w:rtl/>
        </w:rPr>
        <w:t>ی</w:t>
      </w:r>
      <w:r w:rsidRPr="00D20EDB">
        <w:rPr>
          <w:rFonts w:cs="B Zar"/>
          <w:sz w:val="28"/>
          <w:szCs w:val="28"/>
          <w:rtl/>
        </w:rPr>
        <w:t xml:space="preserve"> انتخاب شدند و اطم</w:t>
      </w:r>
      <w:r w:rsidRPr="00D20EDB">
        <w:rPr>
          <w:rFonts w:cs="B Zar" w:hint="cs"/>
          <w:sz w:val="28"/>
          <w:szCs w:val="28"/>
          <w:rtl/>
        </w:rPr>
        <w:t>ی</w:t>
      </w:r>
      <w:r w:rsidRPr="00D20EDB">
        <w:rPr>
          <w:rFonts w:cs="B Zar" w:hint="eastAsia"/>
          <w:sz w:val="28"/>
          <w:szCs w:val="28"/>
          <w:rtl/>
        </w:rPr>
        <w:t>نان</w:t>
      </w:r>
      <w:r w:rsidRPr="00D20EDB">
        <w:rPr>
          <w:rFonts w:cs="B Zar"/>
          <w:sz w:val="28"/>
          <w:szCs w:val="28"/>
          <w:rtl/>
        </w:rPr>
        <w:t xml:space="preserve"> </w:t>
      </w:r>
      <w:r w:rsidRPr="00D20EDB">
        <w:rPr>
          <w:rFonts w:cs="B Zar" w:hint="eastAsia"/>
          <w:sz w:val="28"/>
          <w:szCs w:val="28"/>
          <w:rtl/>
        </w:rPr>
        <w:t>حاصل</w:t>
      </w:r>
      <w:r w:rsidRPr="00D20EDB">
        <w:rPr>
          <w:rFonts w:cs="B Zar"/>
          <w:sz w:val="28"/>
          <w:szCs w:val="28"/>
          <w:rtl/>
        </w:rPr>
        <w:t xml:space="preserve"> شد که تمام بخش‌ها</w:t>
      </w:r>
      <w:r w:rsidRPr="00D20EDB">
        <w:rPr>
          <w:rFonts w:cs="B Zar" w:hint="cs"/>
          <w:sz w:val="28"/>
          <w:szCs w:val="28"/>
          <w:rtl/>
        </w:rPr>
        <w:t>ی</w:t>
      </w:r>
      <w:r w:rsidRPr="00D20EDB">
        <w:rPr>
          <w:rFonts w:cs="B Zar"/>
          <w:sz w:val="28"/>
          <w:szCs w:val="28"/>
          <w:rtl/>
        </w:rPr>
        <w:t xml:space="preserve"> مختلف محصول </w:t>
      </w:r>
      <w:r w:rsidRPr="00D20EDB">
        <w:rPr>
          <w:rFonts w:cs="B Zar" w:hint="cs"/>
          <w:sz w:val="28"/>
          <w:szCs w:val="28"/>
          <w:rtl/>
        </w:rPr>
        <w:t>ی</w:t>
      </w:r>
      <w:r w:rsidRPr="00D20EDB">
        <w:rPr>
          <w:rFonts w:cs="B Zar" w:hint="eastAsia"/>
          <w:sz w:val="28"/>
          <w:szCs w:val="28"/>
          <w:rtl/>
        </w:rPr>
        <w:t>ا</w:t>
      </w:r>
      <w:r w:rsidRPr="00D20EDB">
        <w:rPr>
          <w:rFonts w:cs="B Zar"/>
          <w:sz w:val="28"/>
          <w:szCs w:val="28"/>
          <w:rtl/>
        </w:rPr>
        <w:t xml:space="preserve"> تمرکز فناور</w:t>
      </w:r>
      <w:r w:rsidRPr="00D20EDB">
        <w:rPr>
          <w:rFonts w:cs="B Zar" w:hint="cs"/>
          <w:sz w:val="28"/>
          <w:szCs w:val="28"/>
          <w:rtl/>
        </w:rPr>
        <w:t>ی</w:t>
      </w:r>
      <w:r w:rsidRPr="00D20EDB">
        <w:rPr>
          <w:rFonts w:cs="B Zar"/>
          <w:sz w:val="28"/>
          <w:szCs w:val="28"/>
          <w:rtl/>
        </w:rPr>
        <w:t xml:space="preserve"> پوشش داده شده‌اند.</w:t>
      </w:r>
    </w:p>
    <w:p w14:paraId="5137573D" w14:textId="6F30BFA8" w:rsidR="00D20EDB" w:rsidRDefault="00D20EDB" w:rsidP="00D20EDB">
      <w:pPr>
        <w:jc w:val="both"/>
        <w:rPr>
          <w:rFonts w:cs="B Zar"/>
          <w:sz w:val="28"/>
          <w:szCs w:val="28"/>
          <w:rtl/>
        </w:rPr>
      </w:pPr>
      <w:r w:rsidRPr="00D20EDB">
        <w:rPr>
          <w:rFonts w:cs="B Zar" w:hint="eastAsia"/>
          <w:sz w:val="28"/>
          <w:szCs w:val="28"/>
          <w:rtl/>
        </w:rPr>
        <w:t>همراه</w:t>
      </w:r>
      <w:r w:rsidRPr="00D20EDB">
        <w:rPr>
          <w:rFonts w:cs="B Zar"/>
          <w:sz w:val="28"/>
          <w:szCs w:val="28"/>
          <w:rtl/>
        </w:rPr>
        <w:t xml:space="preserve"> با پاسخ‌ها</w:t>
      </w:r>
      <w:r w:rsidRPr="00D20EDB">
        <w:rPr>
          <w:rFonts w:cs="B Zar" w:hint="cs"/>
          <w:sz w:val="28"/>
          <w:szCs w:val="28"/>
          <w:rtl/>
        </w:rPr>
        <w:t>ی</w:t>
      </w:r>
      <w:r w:rsidRPr="00D20EDB">
        <w:rPr>
          <w:rFonts w:cs="B Zar"/>
          <w:sz w:val="28"/>
          <w:szCs w:val="28"/>
          <w:rtl/>
        </w:rPr>
        <w:t xml:space="preserve"> مصاحبه، از اسناد اصل</w:t>
      </w:r>
      <w:r w:rsidRPr="00D20EDB">
        <w:rPr>
          <w:rFonts w:cs="B Zar" w:hint="cs"/>
          <w:sz w:val="28"/>
          <w:szCs w:val="28"/>
          <w:rtl/>
        </w:rPr>
        <w:t>ی</w:t>
      </w:r>
      <w:r w:rsidRPr="00D20EDB">
        <w:rPr>
          <w:rFonts w:cs="B Zar"/>
          <w:sz w:val="28"/>
          <w:szCs w:val="28"/>
          <w:rtl/>
        </w:rPr>
        <w:t xml:space="preserve"> غرفه‌داران نما</w:t>
      </w:r>
      <w:r w:rsidRPr="00D20EDB">
        <w:rPr>
          <w:rFonts w:cs="B Zar" w:hint="cs"/>
          <w:sz w:val="28"/>
          <w:szCs w:val="28"/>
          <w:rtl/>
        </w:rPr>
        <w:t>ی</w:t>
      </w:r>
      <w:r w:rsidRPr="00D20EDB">
        <w:rPr>
          <w:rFonts w:cs="B Zar" w:hint="eastAsia"/>
          <w:sz w:val="28"/>
          <w:szCs w:val="28"/>
          <w:rtl/>
        </w:rPr>
        <w:t>شگاه</w:t>
      </w:r>
      <w:r w:rsidRPr="00D20EDB">
        <w:rPr>
          <w:rFonts w:cs="B Zar"/>
          <w:sz w:val="28"/>
          <w:szCs w:val="28"/>
          <w:rtl/>
        </w:rPr>
        <w:t xml:space="preserve"> تجار</w:t>
      </w:r>
      <w:r w:rsidRPr="00D20EDB">
        <w:rPr>
          <w:rFonts w:cs="B Zar" w:hint="cs"/>
          <w:sz w:val="28"/>
          <w:szCs w:val="28"/>
          <w:rtl/>
        </w:rPr>
        <w:t>ی</w:t>
      </w:r>
      <w:r w:rsidRPr="00D20EDB">
        <w:rPr>
          <w:rFonts w:cs="B Zar"/>
          <w:sz w:val="28"/>
          <w:szCs w:val="28"/>
          <w:rtl/>
        </w:rPr>
        <w:t xml:space="preserve"> و مشاهدات مشارکت</w:t>
      </w:r>
      <w:r w:rsidRPr="00D20EDB">
        <w:rPr>
          <w:rFonts w:cs="B Zar" w:hint="cs"/>
          <w:sz w:val="28"/>
          <w:szCs w:val="28"/>
          <w:rtl/>
        </w:rPr>
        <w:t>ی</w:t>
      </w:r>
      <w:r w:rsidRPr="00D20EDB">
        <w:rPr>
          <w:rFonts w:cs="B Zar"/>
          <w:sz w:val="28"/>
          <w:szCs w:val="28"/>
          <w:rtl/>
        </w:rPr>
        <w:t xml:space="preserve"> برا</w:t>
      </w:r>
      <w:r w:rsidRPr="00D20EDB">
        <w:rPr>
          <w:rFonts w:cs="B Zar" w:hint="cs"/>
          <w:sz w:val="28"/>
          <w:szCs w:val="28"/>
          <w:rtl/>
        </w:rPr>
        <w:t>ی</w:t>
      </w:r>
      <w:r w:rsidRPr="00D20EDB">
        <w:rPr>
          <w:rFonts w:cs="B Zar"/>
          <w:sz w:val="28"/>
          <w:szCs w:val="28"/>
          <w:rtl/>
        </w:rPr>
        <w:t xml:space="preserve"> اطلاع‌رسان</w:t>
      </w:r>
      <w:r w:rsidRPr="00D20EDB">
        <w:rPr>
          <w:rFonts w:cs="B Zar" w:hint="cs"/>
          <w:sz w:val="28"/>
          <w:szCs w:val="28"/>
          <w:rtl/>
        </w:rPr>
        <w:t>ی</w:t>
      </w:r>
      <w:r w:rsidRPr="00D20EDB">
        <w:rPr>
          <w:rFonts w:cs="B Zar"/>
          <w:sz w:val="28"/>
          <w:szCs w:val="28"/>
          <w:rtl/>
        </w:rPr>
        <w:t xml:space="preserve"> به کدگذار</w:t>
      </w:r>
      <w:r w:rsidRPr="00D20EDB">
        <w:rPr>
          <w:rFonts w:cs="B Zar" w:hint="cs"/>
          <w:sz w:val="28"/>
          <w:szCs w:val="28"/>
          <w:rtl/>
        </w:rPr>
        <w:t>ی</w:t>
      </w:r>
      <w:r w:rsidRPr="00D20EDB">
        <w:rPr>
          <w:rFonts w:cs="B Zar"/>
          <w:sz w:val="28"/>
          <w:szCs w:val="28"/>
          <w:rtl/>
        </w:rPr>
        <w:t xml:space="preserve"> متغ</w:t>
      </w:r>
      <w:r w:rsidRPr="00D20EDB">
        <w:rPr>
          <w:rFonts w:cs="B Zar" w:hint="cs"/>
          <w:sz w:val="28"/>
          <w:szCs w:val="28"/>
          <w:rtl/>
        </w:rPr>
        <w:t>ی</w:t>
      </w:r>
      <w:r w:rsidRPr="00D20EDB">
        <w:rPr>
          <w:rFonts w:cs="B Zar" w:hint="eastAsia"/>
          <w:sz w:val="28"/>
          <w:szCs w:val="28"/>
          <w:rtl/>
        </w:rPr>
        <w:t>رها</w:t>
      </w:r>
      <w:r w:rsidRPr="00D20EDB">
        <w:rPr>
          <w:rFonts w:cs="B Zar"/>
          <w:sz w:val="28"/>
          <w:szCs w:val="28"/>
          <w:rtl/>
        </w:rPr>
        <w:t xml:space="preserve"> استفاده شد. داده‌ها</w:t>
      </w:r>
      <w:r w:rsidRPr="00D20EDB">
        <w:rPr>
          <w:rFonts w:cs="B Zar" w:hint="cs"/>
          <w:sz w:val="28"/>
          <w:szCs w:val="28"/>
          <w:rtl/>
        </w:rPr>
        <w:t>ی</w:t>
      </w:r>
      <w:r w:rsidRPr="00D20EDB">
        <w:rPr>
          <w:rFonts w:cs="B Zar"/>
          <w:sz w:val="28"/>
          <w:szCs w:val="28"/>
          <w:rtl/>
        </w:rPr>
        <w:t xml:space="preserve"> کم</w:t>
      </w:r>
      <w:r w:rsidRPr="00D20EDB">
        <w:rPr>
          <w:rFonts w:cs="B Zar" w:hint="cs"/>
          <w:sz w:val="28"/>
          <w:szCs w:val="28"/>
          <w:rtl/>
        </w:rPr>
        <w:t>ی</w:t>
      </w:r>
      <w:r w:rsidRPr="00D20EDB">
        <w:rPr>
          <w:rFonts w:cs="B Zar"/>
          <w:sz w:val="28"/>
          <w:szCs w:val="28"/>
          <w:rtl/>
        </w:rPr>
        <w:t xml:space="preserve"> ن</w:t>
      </w:r>
      <w:r w:rsidRPr="00D20EDB">
        <w:rPr>
          <w:rFonts w:cs="B Zar" w:hint="cs"/>
          <w:sz w:val="28"/>
          <w:szCs w:val="28"/>
          <w:rtl/>
        </w:rPr>
        <w:t>ی</w:t>
      </w:r>
      <w:r w:rsidRPr="00D20EDB">
        <w:rPr>
          <w:rFonts w:cs="B Zar" w:hint="eastAsia"/>
          <w:sz w:val="28"/>
          <w:szCs w:val="28"/>
          <w:rtl/>
        </w:rPr>
        <w:t>ز</w:t>
      </w:r>
      <w:r w:rsidRPr="00D20EDB">
        <w:rPr>
          <w:rFonts w:cs="B Zar"/>
          <w:sz w:val="28"/>
          <w:szCs w:val="28"/>
          <w:rtl/>
        </w:rPr>
        <w:t xml:space="preserve"> در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زم</w:t>
      </w:r>
      <w:r w:rsidRPr="00D20EDB">
        <w:rPr>
          <w:rFonts w:cs="B Zar" w:hint="cs"/>
          <w:sz w:val="28"/>
          <w:szCs w:val="28"/>
          <w:rtl/>
        </w:rPr>
        <w:t>ی</w:t>
      </w:r>
      <w:r w:rsidRPr="00D20EDB">
        <w:rPr>
          <w:rFonts w:cs="B Zar" w:hint="eastAsia"/>
          <w:sz w:val="28"/>
          <w:szCs w:val="28"/>
          <w:rtl/>
        </w:rPr>
        <w:t>نه</w:t>
      </w:r>
      <w:r w:rsidRPr="00D20EDB">
        <w:rPr>
          <w:rFonts w:cs="B Zar"/>
          <w:sz w:val="28"/>
          <w:szCs w:val="28"/>
          <w:rtl/>
        </w:rPr>
        <w:t xml:space="preserve"> راهنما</w:t>
      </w:r>
      <w:r w:rsidRPr="00D20EDB">
        <w:rPr>
          <w:rFonts w:cs="B Zar" w:hint="cs"/>
          <w:sz w:val="28"/>
          <w:szCs w:val="28"/>
          <w:rtl/>
        </w:rPr>
        <w:t>یی‌</w:t>
      </w:r>
      <w:r w:rsidRPr="00D20EDB">
        <w:rPr>
          <w:rFonts w:cs="B Zar" w:hint="eastAsia"/>
          <w:sz w:val="28"/>
          <w:szCs w:val="28"/>
          <w:rtl/>
        </w:rPr>
        <w:t>ها</w:t>
      </w:r>
      <w:r w:rsidRPr="00D20EDB">
        <w:rPr>
          <w:rFonts w:cs="B Zar" w:hint="cs"/>
          <w:sz w:val="28"/>
          <w:szCs w:val="28"/>
          <w:rtl/>
        </w:rPr>
        <w:t>یی</w:t>
      </w:r>
      <w:r w:rsidRPr="00D20EDB">
        <w:rPr>
          <w:rFonts w:cs="B Zar"/>
          <w:sz w:val="28"/>
          <w:szCs w:val="28"/>
          <w:rtl/>
        </w:rPr>
        <w:t xml:space="preserve"> ارائه دادند. از پاسخ‌ها</w:t>
      </w:r>
      <w:r w:rsidRPr="00D20EDB">
        <w:rPr>
          <w:rFonts w:cs="B Zar" w:hint="cs"/>
          <w:sz w:val="28"/>
          <w:szCs w:val="28"/>
          <w:rtl/>
        </w:rPr>
        <w:t>ی</w:t>
      </w:r>
      <w:r w:rsidRPr="00D20EDB">
        <w:rPr>
          <w:rFonts w:cs="B Zar"/>
          <w:sz w:val="28"/>
          <w:szCs w:val="28"/>
          <w:rtl/>
        </w:rPr>
        <w:t xml:space="preserve"> مصاحبه برا</w:t>
      </w:r>
      <w:r w:rsidRPr="00D20EDB">
        <w:rPr>
          <w:rFonts w:cs="B Zar" w:hint="cs"/>
          <w:sz w:val="28"/>
          <w:szCs w:val="28"/>
          <w:rtl/>
        </w:rPr>
        <w:t>ی</w:t>
      </w:r>
      <w:r w:rsidRPr="00D20EDB">
        <w:rPr>
          <w:rFonts w:cs="B Zar"/>
          <w:sz w:val="28"/>
          <w:szCs w:val="28"/>
          <w:rtl/>
        </w:rPr>
        <w:t xml:space="preserve"> ا</w:t>
      </w:r>
      <w:r w:rsidRPr="00D20EDB">
        <w:rPr>
          <w:rFonts w:cs="B Zar" w:hint="cs"/>
          <w:sz w:val="28"/>
          <w:szCs w:val="28"/>
          <w:rtl/>
        </w:rPr>
        <w:t>ی</w:t>
      </w:r>
      <w:r w:rsidRPr="00D20EDB">
        <w:rPr>
          <w:rFonts w:cs="B Zar" w:hint="eastAsia"/>
          <w:sz w:val="28"/>
          <w:szCs w:val="28"/>
          <w:rtl/>
        </w:rPr>
        <w:t>جاد</w:t>
      </w:r>
      <w:r w:rsidRPr="00D20EDB">
        <w:rPr>
          <w:rFonts w:cs="B Zar"/>
          <w:sz w:val="28"/>
          <w:szCs w:val="28"/>
          <w:rtl/>
        </w:rPr>
        <w:t xml:space="preserve"> </w:t>
      </w:r>
      <w:r w:rsidRPr="00D20EDB">
        <w:rPr>
          <w:rFonts w:cs="B Zar" w:hint="cs"/>
          <w:sz w:val="28"/>
          <w:szCs w:val="28"/>
          <w:rtl/>
        </w:rPr>
        <w:t>ی</w:t>
      </w:r>
      <w:r w:rsidRPr="00D20EDB">
        <w:rPr>
          <w:rFonts w:cs="B Zar" w:hint="eastAsia"/>
          <w:sz w:val="28"/>
          <w:szCs w:val="28"/>
          <w:rtl/>
        </w:rPr>
        <w:t>ک</w:t>
      </w:r>
      <w:r w:rsidRPr="00D20EDB">
        <w:rPr>
          <w:rFonts w:cs="B Zar"/>
          <w:sz w:val="28"/>
          <w:szCs w:val="28"/>
          <w:rtl/>
        </w:rPr>
        <w:t xml:space="preserve"> طبقه‌بند</w:t>
      </w:r>
      <w:r w:rsidRPr="00D20EDB">
        <w:rPr>
          <w:rFonts w:cs="B Zar" w:hint="cs"/>
          <w:sz w:val="28"/>
          <w:szCs w:val="28"/>
          <w:rtl/>
        </w:rPr>
        <w:t>ی</w:t>
      </w:r>
      <w:r w:rsidRPr="00D20EDB">
        <w:rPr>
          <w:rFonts w:cs="B Zar"/>
          <w:sz w:val="28"/>
          <w:szCs w:val="28"/>
          <w:rtl/>
        </w:rPr>
        <w:t xml:space="preserve"> اصل</w:t>
      </w:r>
      <w:r w:rsidRPr="00D20EDB">
        <w:rPr>
          <w:rFonts w:cs="B Zar" w:hint="cs"/>
          <w:sz w:val="28"/>
          <w:szCs w:val="28"/>
          <w:rtl/>
        </w:rPr>
        <w:t>ی</w:t>
      </w:r>
      <w:r w:rsidRPr="00D20EDB">
        <w:rPr>
          <w:rFonts w:cs="B Zar"/>
          <w:sz w:val="28"/>
          <w:szCs w:val="28"/>
          <w:rtl/>
        </w:rPr>
        <w:t xml:space="preserve"> به منظور دسته‌بند</w:t>
      </w:r>
      <w:r w:rsidRPr="00D20EDB">
        <w:rPr>
          <w:rFonts w:cs="B Zar" w:hint="cs"/>
          <w:sz w:val="28"/>
          <w:szCs w:val="28"/>
          <w:rtl/>
        </w:rPr>
        <w:t>ی</w:t>
      </w:r>
      <w:r w:rsidRPr="00D20EDB">
        <w:rPr>
          <w:rFonts w:cs="B Zar"/>
          <w:sz w:val="28"/>
          <w:szCs w:val="28"/>
          <w:rtl/>
        </w:rPr>
        <w:t xml:space="preserve"> انواع مختلف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جستجو</w:t>
      </w:r>
      <w:r w:rsidRPr="00D20EDB">
        <w:rPr>
          <w:rFonts w:cs="B Zar" w:hint="cs"/>
          <w:sz w:val="28"/>
          <w:szCs w:val="28"/>
          <w:rtl/>
        </w:rPr>
        <w:t>ی</w:t>
      </w:r>
      <w:r w:rsidRPr="00D20EDB">
        <w:rPr>
          <w:rFonts w:cs="B Zar"/>
          <w:sz w:val="28"/>
          <w:szCs w:val="28"/>
          <w:rtl/>
        </w:rPr>
        <w:t xml:space="preserve"> غرفه‌داران استفاده شد (که در فصل ۵ مورد بحث قرار م</w:t>
      </w:r>
      <w:r w:rsidRPr="00D20EDB">
        <w:rPr>
          <w:rFonts w:cs="B Zar" w:hint="cs"/>
          <w:sz w:val="28"/>
          <w:szCs w:val="28"/>
          <w:rtl/>
        </w:rPr>
        <w:t>ی‌</w:t>
      </w:r>
      <w:r w:rsidRPr="00D20EDB">
        <w:rPr>
          <w:rFonts w:cs="B Zar" w:hint="eastAsia"/>
          <w:sz w:val="28"/>
          <w:szCs w:val="28"/>
          <w:rtl/>
        </w:rPr>
        <w:t>گ</w:t>
      </w:r>
      <w:r w:rsidRPr="00D20EDB">
        <w:rPr>
          <w:rFonts w:cs="B Zar" w:hint="cs"/>
          <w:sz w:val="28"/>
          <w:szCs w:val="28"/>
          <w:rtl/>
        </w:rPr>
        <w:t>ی</w:t>
      </w:r>
      <w:r w:rsidRPr="00D20EDB">
        <w:rPr>
          <w:rFonts w:cs="B Zar" w:hint="eastAsia"/>
          <w:sz w:val="28"/>
          <w:szCs w:val="28"/>
          <w:rtl/>
        </w:rPr>
        <w:t>رد</w:t>
      </w:r>
      <w:r w:rsidRPr="00D20EDB">
        <w:rPr>
          <w:rFonts w:cs="B Zar"/>
          <w:sz w:val="28"/>
          <w:szCs w:val="28"/>
          <w:rtl/>
        </w:rPr>
        <w:t>).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فرآ</w:t>
      </w:r>
      <w:r w:rsidRPr="00D20EDB">
        <w:rPr>
          <w:rFonts w:cs="B Zar" w:hint="cs"/>
          <w:sz w:val="28"/>
          <w:szCs w:val="28"/>
          <w:rtl/>
        </w:rPr>
        <w:t>ی</w:t>
      </w:r>
      <w:r w:rsidRPr="00D20EDB">
        <w:rPr>
          <w:rFonts w:cs="B Zar" w:hint="eastAsia"/>
          <w:sz w:val="28"/>
          <w:szCs w:val="28"/>
          <w:rtl/>
        </w:rPr>
        <w:t>ند</w:t>
      </w:r>
      <w:r w:rsidRPr="00D20EDB">
        <w:rPr>
          <w:rFonts w:cs="B Zar"/>
          <w:sz w:val="28"/>
          <w:szCs w:val="28"/>
          <w:rtl/>
        </w:rPr>
        <w:t xml:space="preserve"> شامل بررس</w:t>
      </w:r>
      <w:r w:rsidRPr="00D20EDB">
        <w:rPr>
          <w:rFonts w:cs="B Zar" w:hint="cs"/>
          <w:sz w:val="28"/>
          <w:szCs w:val="28"/>
          <w:rtl/>
        </w:rPr>
        <w:t>ی</w:t>
      </w:r>
      <w:r w:rsidRPr="00D20EDB">
        <w:rPr>
          <w:rFonts w:cs="B Zar"/>
          <w:sz w:val="28"/>
          <w:szCs w:val="28"/>
          <w:rtl/>
        </w:rPr>
        <w:t xml:space="preserve"> دق</w:t>
      </w:r>
      <w:r w:rsidRPr="00D20EDB">
        <w:rPr>
          <w:rFonts w:cs="B Zar" w:hint="cs"/>
          <w:sz w:val="28"/>
          <w:szCs w:val="28"/>
          <w:rtl/>
        </w:rPr>
        <w:t>ی</w:t>
      </w:r>
      <w:r w:rsidRPr="00D20EDB">
        <w:rPr>
          <w:rFonts w:cs="B Zar" w:hint="eastAsia"/>
          <w:sz w:val="28"/>
          <w:szCs w:val="28"/>
          <w:rtl/>
        </w:rPr>
        <w:t>قِ</w:t>
      </w:r>
      <w:r w:rsidRPr="00D20EDB">
        <w:rPr>
          <w:rFonts w:cs="B Zar"/>
          <w:sz w:val="28"/>
          <w:szCs w:val="28"/>
          <w:rtl/>
        </w:rPr>
        <w:t xml:space="preserve"> متن مصاحبه‌ها به منظور شناسا</w:t>
      </w:r>
      <w:r w:rsidRPr="00D20EDB">
        <w:rPr>
          <w:rFonts w:cs="B Zar" w:hint="cs"/>
          <w:sz w:val="28"/>
          <w:szCs w:val="28"/>
          <w:rtl/>
        </w:rPr>
        <w:t>یی</w:t>
      </w:r>
      <w:r w:rsidRPr="00D20EDB">
        <w:rPr>
          <w:rFonts w:cs="B Zar"/>
          <w:sz w:val="28"/>
          <w:szCs w:val="28"/>
          <w:rtl/>
        </w:rPr>
        <w:t xml:space="preserve"> و درک الگوها</w:t>
      </w:r>
      <w:r w:rsidRPr="00D20EDB">
        <w:rPr>
          <w:rFonts w:cs="B Zar" w:hint="cs"/>
          <w:sz w:val="28"/>
          <w:szCs w:val="28"/>
          <w:rtl/>
        </w:rPr>
        <w:t>ی</w:t>
      </w:r>
      <w:r w:rsidRPr="00D20EDB">
        <w:rPr>
          <w:rFonts w:cs="B Zar"/>
          <w:sz w:val="28"/>
          <w:szCs w:val="28"/>
          <w:rtl/>
        </w:rPr>
        <w:t xml:space="preserve"> گوناگون در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جستجو</w:t>
      </w:r>
      <w:r w:rsidRPr="00D20EDB">
        <w:rPr>
          <w:rFonts w:cs="B Zar" w:hint="cs"/>
          <w:sz w:val="28"/>
          <w:szCs w:val="28"/>
          <w:rtl/>
        </w:rPr>
        <w:t>ی</w:t>
      </w:r>
      <w:r w:rsidRPr="00D20EDB">
        <w:rPr>
          <w:rFonts w:cs="B Zar"/>
          <w:sz w:val="28"/>
          <w:szCs w:val="28"/>
          <w:rtl/>
        </w:rPr>
        <w:t xml:space="preserve"> شرکت‌ها بود. انواع مختلف رفتار جستجو به دو بُعد گوناگون مربوط م</w:t>
      </w:r>
      <w:r w:rsidRPr="00D20EDB">
        <w:rPr>
          <w:rFonts w:cs="B Zar" w:hint="cs"/>
          <w:sz w:val="28"/>
          <w:szCs w:val="28"/>
          <w:rtl/>
        </w:rPr>
        <w:t>ی‌</w:t>
      </w:r>
      <w:r w:rsidRPr="00D20EDB">
        <w:rPr>
          <w:rFonts w:cs="B Zar" w:hint="eastAsia"/>
          <w:sz w:val="28"/>
          <w:szCs w:val="28"/>
          <w:rtl/>
        </w:rPr>
        <w:t>شوند</w:t>
      </w:r>
      <w:r w:rsidRPr="00D20EDB">
        <w:rPr>
          <w:rFonts w:cs="B Zar"/>
          <w:sz w:val="28"/>
          <w:szCs w:val="28"/>
          <w:rtl/>
        </w:rPr>
        <w:t>: نخست، هدف فرآ</w:t>
      </w:r>
      <w:r w:rsidRPr="00D20EDB">
        <w:rPr>
          <w:rFonts w:cs="B Zar" w:hint="cs"/>
          <w:sz w:val="28"/>
          <w:szCs w:val="28"/>
          <w:rtl/>
        </w:rPr>
        <w:t>ی</w:t>
      </w:r>
      <w:r w:rsidRPr="00D20EDB">
        <w:rPr>
          <w:rFonts w:cs="B Zar" w:hint="eastAsia"/>
          <w:sz w:val="28"/>
          <w:szCs w:val="28"/>
          <w:rtl/>
        </w:rPr>
        <w:t>ند</w:t>
      </w:r>
      <w:r w:rsidRPr="00D20EDB">
        <w:rPr>
          <w:rFonts w:cs="B Zar"/>
          <w:sz w:val="28"/>
          <w:szCs w:val="28"/>
          <w:rtl/>
        </w:rPr>
        <w:t xml:space="preserve"> جستجو و دوم، رو</w:t>
      </w:r>
      <w:r w:rsidRPr="00D20EDB">
        <w:rPr>
          <w:rFonts w:cs="B Zar" w:hint="cs"/>
          <w:sz w:val="28"/>
          <w:szCs w:val="28"/>
          <w:rtl/>
        </w:rPr>
        <w:t>ی</w:t>
      </w:r>
      <w:r w:rsidRPr="00D20EDB">
        <w:rPr>
          <w:rFonts w:cs="B Zar" w:hint="eastAsia"/>
          <w:sz w:val="28"/>
          <w:szCs w:val="28"/>
          <w:rtl/>
        </w:rPr>
        <w:t>کرد</w:t>
      </w:r>
      <w:r w:rsidRPr="00D20EDB">
        <w:rPr>
          <w:rFonts w:cs="B Zar"/>
          <w:sz w:val="28"/>
          <w:szCs w:val="28"/>
          <w:rtl/>
        </w:rPr>
        <w:t xml:space="preserve"> ز</w:t>
      </w:r>
      <w:r w:rsidRPr="00D20EDB">
        <w:rPr>
          <w:rFonts w:cs="B Zar" w:hint="cs"/>
          <w:sz w:val="28"/>
          <w:szCs w:val="28"/>
          <w:rtl/>
        </w:rPr>
        <w:t>ی</w:t>
      </w:r>
      <w:r w:rsidRPr="00D20EDB">
        <w:rPr>
          <w:rFonts w:cs="B Zar" w:hint="eastAsia"/>
          <w:sz w:val="28"/>
          <w:szCs w:val="28"/>
          <w:rtl/>
        </w:rPr>
        <w:t>ربنا</w:t>
      </w:r>
      <w:r w:rsidRPr="00D20EDB">
        <w:rPr>
          <w:rFonts w:cs="B Zar" w:hint="cs"/>
          <w:sz w:val="28"/>
          <w:szCs w:val="28"/>
          <w:rtl/>
        </w:rPr>
        <w:t>یی</w:t>
      </w:r>
      <w:r w:rsidRPr="00D20EDB">
        <w:rPr>
          <w:rFonts w:cs="B Zar"/>
          <w:sz w:val="28"/>
          <w:szCs w:val="28"/>
          <w:rtl/>
        </w:rPr>
        <w:t xml:space="preserve"> فرآ</w:t>
      </w:r>
      <w:r w:rsidRPr="00D20EDB">
        <w:rPr>
          <w:rFonts w:cs="B Zar" w:hint="cs"/>
          <w:sz w:val="28"/>
          <w:szCs w:val="28"/>
          <w:rtl/>
        </w:rPr>
        <w:t>ی</w:t>
      </w:r>
      <w:r w:rsidRPr="00D20EDB">
        <w:rPr>
          <w:rFonts w:cs="B Zar" w:hint="eastAsia"/>
          <w:sz w:val="28"/>
          <w:szCs w:val="28"/>
          <w:rtl/>
        </w:rPr>
        <w:t>ند</w:t>
      </w:r>
      <w:r w:rsidRPr="00D20EDB">
        <w:rPr>
          <w:rFonts w:cs="B Zar"/>
          <w:sz w:val="28"/>
          <w:szCs w:val="28"/>
          <w:rtl/>
        </w:rPr>
        <w:t xml:space="preserve"> جستجو.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طبقه‌بند</w:t>
      </w:r>
      <w:r w:rsidRPr="00D20EDB">
        <w:rPr>
          <w:rFonts w:cs="B Zar" w:hint="cs"/>
          <w:sz w:val="28"/>
          <w:szCs w:val="28"/>
          <w:rtl/>
        </w:rPr>
        <w:t>ی</w:t>
      </w:r>
      <w:r w:rsidRPr="00D20EDB">
        <w:rPr>
          <w:rFonts w:cs="B Zar" w:hint="eastAsia"/>
          <w:sz w:val="28"/>
          <w:szCs w:val="28"/>
          <w:rtl/>
        </w:rPr>
        <w:t>،</w:t>
      </w:r>
      <w:r w:rsidRPr="00D20EDB">
        <w:rPr>
          <w:rFonts w:cs="B Zar"/>
          <w:sz w:val="28"/>
          <w:szCs w:val="28"/>
          <w:rtl/>
        </w:rPr>
        <w:t xml:space="preserve"> چهار دست</w:t>
      </w:r>
      <w:r w:rsidRPr="00D20EDB">
        <w:rPr>
          <w:rFonts w:cs="B Zar" w:hint="cs"/>
          <w:sz w:val="28"/>
          <w:szCs w:val="28"/>
          <w:rtl/>
        </w:rPr>
        <w:t>ۀ</w:t>
      </w:r>
      <w:r w:rsidRPr="00D20EDB">
        <w:rPr>
          <w:rFonts w:cs="B Zar"/>
          <w:sz w:val="28"/>
          <w:szCs w:val="28"/>
          <w:rtl/>
        </w:rPr>
        <w:t xml:space="preserve"> مختلف از رفتار جستجو</w:t>
      </w:r>
      <w:r w:rsidRPr="00D20EDB">
        <w:rPr>
          <w:rFonts w:cs="B Zar" w:hint="cs"/>
          <w:sz w:val="28"/>
          <w:szCs w:val="28"/>
          <w:rtl/>
        </w:rPr>
        <w:t>ی</w:t>
      </w:r>
      <w:r w:rsidRPr="00D20EDB">
        <w:rPr>
          <w:rFonts w:cs="B Zar"/>
          <w:sz w:val="28"/>
          <w:szCs w:val="28"/>
          <w:rtl/>
        </w:rPr>
        <w:t xml:space="preserve"> فناور</w:t>
      </w:r>
      <w:r w:rsidRPr="00D20EDB">
        <w:rPr>
          <w:rFonts w:cs="B Zar" w:hint="cs"/>
          <w:sz w:val="28"/>
          <w:szCs w:val="28"/>
          <w:rtl/>
        </w:rPr>
        <w:t>ی</w:t>
      </w:r>
      <w:r w:rsidRPr="00D20EDB">
        <w:rPr>
          <w:rFonts w:cs="B Zar"/>
          <w:sz w:val="28"/>
          <w:szCs w:val="28"/>
          <w:rtl/>
        </w:rPr>
        <w:t xml:space="preserve"> را شناسا</w:t>
      </w:r>
      <w:r w:rsidRPr="00D20EDB">
        <w:rPr>
          <w:rFonts w:cs="B Zar" w:hint="cs"/>
          <w:sz w:val="28"/>
          <w:szCs w:val="28"/>
          <w:rtl/>
        </w:rPr>
        <w:t>یی</w:t>
      </w:r>
      <w:r w:rsidRPr="00D20EDB">
        <w:rPr>
          <w:rFonts w:cs="B Zar"/>
          <w:sz w:val="28"/>
          <w:szCs w:val="28"/>
          <w:rtl/>
        </w:rPr>
        <w:t xml:space="preserve"> م</w:t>
      </w:r>
      <w:r w:rsidRPr="00D20EDB">
        <w:rPr>
          <w:rFonts w:cs="B Zar" w:hint="cs"/>
          <w:sz w:val="28"/>
          <w:szCs w:val="28"/>
          <w:rtl/>
        </w:rPr>
        <w:t>ی‌</w:t>
      </w:r>
      <w:r w:rsidRPr="00D20EDB">
        <w:rPr>
          <w:rFonts w:cs="B Zar" w:hint="eastAsia"/>
          <w:sz w:val="28"/>
          <w:szCs w:val="28"/>
          <w:rtl/>
        </w:rPr>
        <w:t>کند</w:t>
      </w:r>
      <w:r w:rsidRPr="00D20EDB">
        <w:rPr>
          <w:rFonts w:cs="B Zar"/>
          <w:sz w:val="28"/>
          <w:szCs w:val="28"/>
          <w:rtl/>
        </w:rPr>
        <w:t>: (۱) نامشخص و بدون ساختار؛ (۲) مبهم اما خوش‌ب</w:t>
      </w:r>
      <w:r w:rsidRPr="00D20EDB">
        <w:rPr>
          <w:rFonts w:cs="B Zar" w:hint="cs"/>
          <w:sz w:val="28"/>
          <w:szCs w:val="28"/>
          <w:rtl/>
        </w:rPr>
        <w:t>ی</w:t>
      </w:r>
      <w:r w:rsidRPr="00D20EDB">
        <w:rPr>
          <w:rFonts w:cs="B Zar" w:hint="eastAsia"/>
          <w:sz w:val="28"/>
          <w:szCs w:val="28"/>
          <w:rtl/>
        </w:rPr>
        <w:t>نانه؛</w:t>
      </w:r>
      <w:r w:rsidRPr="00D20EDB">
        <w:rPr>
          <w:rFonts w:cs="B Zar"/>
          <w:sz w:val="28"/>
          <w:szCs w:val="28"/>
          <w:rtl/>
        </w:rPr>
        <w:t xml:space="preserve"> (۳) مطمئن اما نامشخص و (۴) واضح و ساختار</w:t>
      </w:r>
      <w:r w:rsidRPr="00D20EDB">
        <w:rPr>
          <w:rFonts w:cs="B Zar" w:hint="cs"/>
          <w:sz w:val="28"/>
          <w:szCs w:val="28"/>
          <w:rtl/>
        </w:rPr>
        <w:t>ی</w:t>
      </w:r>
      <w:r w:rsidRPr="00D20EDB">
        <w:rPr>
          <w:rFonts w:cs="B Zar" w:hint="eastAsia"/>
          <w:sz w:val="28"/>
          <w:szCs w:val="28"/>
          <w:rtl/>
        </w:rPr>
        <w:t>افته</w:t>
      </w:r>
      <w:r w:rsidRPr="00D20EDB">
        <w:rPr>
          <w:rFonts w:cs="B Zar"/>
          <w:sz w:val="28"/>
          <w:szCs w:val="28"/>
          <w:rtl/>
        </w:rPr>
        <w:t>.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طبقه‌بند</w:t>
      </w:r>
      <w:r w:rsidRPr="00D20EDB">
        <w:rPr>
          <w:rFonts w:cs="B Zar" w:hint="cs"/>
          <w:sz w:val="28"/>
          <w:szCs w:val="28"/>
          <w:rtl/>
        </w:rPr>
        <w:t>ی</w:t>
      </w:r>
      <w:r w:rsidRPr="00D20EDB">
        <w:rPr>
          <w:rFonts w:cs="B Zar"/>
          <w:sz w:val="28"/>
          <w:szCs w:val="28"/>
          <w:rtl/>
        </w:rPr>
        <w:t xml:space="preserve"> (که از کاملاً بدون ساختار در </w:t>
      </w:r>
      <w:r w:rsidRPr="00D20EDB">
        <w:rPr>
          <w:rFonts w:cs="B Zar" w:hint="cs"/>
          <w:sz w:val="28"/>
          <w:szCs w:val="28"/>
          <w:rtl/>
        </w:rPr>
        <w:t>ی</w:t>
      </w:r>
      <w:r w:rsidRPr="00D20EDB">
        <w:rPr>
          <w:rFonts w:cs="B Zar" w:hint="eastAsia"/>
          <w:sz w:val="28"/>
          <w:szCs w:val="28"/>
          <w:rtl/>
        </w:rPr>
        <w:t>ک</w:t>
      </w:r>
      <w:r w:rsidRPr="00D20EDB">
        <w:rPr>
          <w:rFonts w:cs="B Zar"/>
          <w:sz w:val="28"/>
          <w:szCs w:val="28"/>
          <w:rtl/>
        </w:rPr>
        <w:t xml:space="preserve"> سو تا بس</w:t>
      </w:r>
      <w:r w:rsidRPr="00D20EDB">
        <w:rPr>
          <w:rFonts w:cs="B Zar" w:hint="cs"/>
          <w:sz w:val="28"/>
          <w:szCs w:val="28"/>
          <w:rtl/>
        </w:rPr>
        <w:t>ی</w:t>
      </w:r>
      <w:r w:rsidRPr="00D20EDB">
        <w:rPr>
          <w:rFonts w:cs="B Zar" w:hint="eastAsia"/>
          <w:sz w:val="28"/>
          <w:szCs w:val="28"/>
          <w:rtl/>
        </w:rPr>
        <w:t>ار</w:t>
      </w:r>
      <w:r w:rsidRPr="00D20EDB">
        <w:rPr>
          <w:rFonts w:cs="B Zar"/>
          <w:sz w:val="28"/>
          <w:szCs w:val="28"/>
          <w:rtl/>
        </w:rPr>
        <w:t xml:space="preserve"> ساختار</w:t>
      </w:r>
      <w:r w:rsidRPr="00D20EDB">
        <w:rPr>
          <w:rFonts w:cs="B Zar" w:hint="cs"/>
          <w:sz w:val="28"/>
          <w:szCs w:val="28"/>
          <w:rtl/>
        </w:rPr>
        <w:t>ی</w:t>
      </w:r>
      <w:r w:rsidRPr="00D20EDB">
        <w:rPr>
          <w:rFonts w:cs="B Zar" w:hint="eastAsia"/>
          <w:sz w:val="28"/>
          <w:szCs w:val="28"/>
          <w:rtl/>
        </w:rPr>
        <w:t>افته</w:t>
      </w:r>
      <w:r w:rsidRPr="00D20EDB">
        <w:rPr>
          <w:rFonts w:cs="B Zar"/>
          <w:sz w:val="28"/>
          <w:szCs w:val="28"/>
          <w:rtl/>
        </w:rPr>
        <w:t xml:space="preserve"> در سو</w:t>
      </w:r>
      <w:r w:rsidRPr="00D20EDB">
        <w:rPr>
          <w:rFonts w:cs="B Zar" w:hint="cs"/>
          <w:sz w:val="28"/>
          <w:szCs w:val="28"/>
          <w:rtl/>
        </w:rPr>
        <w:t>ی</w:t>
      </w:r>
      <w:r w:rsidRPr="00D20EDB">
        <w:rPr>
          <w:rFonts w:cs="B Zar"/>
          <w:sz w:val="28"/>
          <w:szCs w:val="28"/>
          <w:rtl/>
        </w:rPr>
        <w:t xml:space="preserve"> د</w:t>
      </w:r>
      <w:r w:rsidRPr="00D20EDB">
        <w:rPr>
          <w:rFonts w:cs="B Zar" w:hint="cs"/>
          <w:sz w:val="28"/>
          <w:szCs w:val="28"/>
          <w:rtl/>
        </w:rPr>
        <w:t>ی</w:t>
      </w:r>
      <w:r w:rsidRPr="00D20EDB">
        <w:rPr>
          <w:rFonts w:cs="B Zar" w:hint="eastAsia"/>
          <w:sz w:val="28"/>
          <w:szCs w:val="28"/>
          <w:rtl/>
        </w:rPr>
        <w:t>گر</w:t>
      </w:r>
      <w:r w:rsidRPr="00D20EDB">
        <w:rPr>
          <w:rFonts w:cs="B Zar"/>
          <w:sz w:val="28"/>
          <w:szCs w:val="28"/>
          <w:rtl/>
        </w:rPr>
        <w:t xml:space="preserve"> متغ</w:t>
      </w:r>
      <w:r w:rsidRPr="00D20EDB">
        <w:rPr>
          <w:rFonts w:cs="B Zar" w:hint="cs"/>
          <w:sz w:val="28"/>
          <w:szCs w:val="28"/>
          <w:rtl/>
        </w:rPr>
        <w:t>ی</w:t>
      </w:r>
      <w:r w:rsidRPr="00D20EDB">
        <w:rPr>
          <w:rFonts w:cs="B Zar" w:hint="eastAsia"/>
          <w:sz w:val="28"/>
          <w:szCs w:val="28"/>
          <w:rtl/>
        </w:rPr>
        <w:t>ر</w:t>
      </w:r>
      <w:r w:rsidRPr="00D20EDB">
        <w:rPr>
          <w:rFonts w:cs="B Zar"/>
          <w:sz w:val="28"/>
          <w:szCs w:val="28"/>
          <w:rtl/>
        </w:rPr>
        <w:t xml:space="preserve"> است) مدع</w:t>
      </w:r>
      <w:r w:rsidRPr="00D20EDB">
        <w:rPr>
          <w:rFonts w:cs="B Zar" w:hint="cs"/>
          <w:sz w:val="28"/>
          <w:szCs w:val="28"/>
          <w:rtl/>
        </w:rPr>
        <w:t>ی</w:t>
      </w:r>
      <w:r w:rsidRPr="00D20EDB">
        <w:rPr>
          <w:rFonts w:cs="B Zar"/>
          <w:sz w:val="28"/>
          <w:szCs w:val="28"/>
          <w:rtl/>
        </w:rPr>
        <w:t xml:space="preserve"> ن</w:t>
      </w:r>
      <w:r w:rsidRPr="00D20EDB">
        <w:rPr>
          <w:rFonts w:cs="B Zar" w:hint="cs"/>
          <w:sz w:val="28"/>
          <w:szCs w:val="28"/>
          <w:rtl/>
        </w:rPr>
        <w:t>ی</w:t>
      </w:r>
      <w:r w:rsidRPr="00D20EDB">
        <w:rPr>
          <w:rFonts w:cs="B Zar" w:hint="eastAsia"/>
          <w:sz w:val="28"/>
          <w:szCs w:val="28"/>
          <w:rtl/>
        </w:rPr>
        <w:t>ست</w:t>
      </w:r>
      <w:r w:rsidRPr="00D20EDB">
        <w:rPr>
          <w:rFonts w:cs="B Zar"/>
          <w:sz w:val="28"/>
          <w:szCs w:val="28"/>
          <w:rtl/>
        </w:rPr>
        <w:t xml:space="preserve"> که تمام ظرافت‌ها و پ</w:t>
      </w:r>
      <w:r w:rsidRPr="00D20EDB">
        <w:rPr>
          <w:rFonts w:cs="B Zar" w:hint="cs"/>
          <w:sz w:val="28"/>
          <w:szCs w:val="28"/>
          <w:rtl/>
        </w:rPr>
        <w:t>ی</w:t>
      </w:r>
      <w:r w:rsidRPr="00D20EDB">
        <w:rPr>
          <w:rFonts w:cs="B Zar" w:hint="eastAsia"/>
          <w:sz w:val="28"/>
          <w:szCs w:val="28"/>
          <w:rtl/>
        </w:rPr>
        <w:t>چ</w:t>
      </w:r>
      <w:r w:rsidRPr="00D20EDB">
        <w:rPr>
          <w:rFonts w:cs="B Zar" w:hint="cs"/>
          <w:sz w:val="28"/>
          <w:szCs w:val="28"/>
          <w:rtl/>
        </w:rPr>
        <w:t>ی</w:t>
      </w:r>
      <w:r w:rsidRPr="00D20EDB">
        <w:rPr>
          <w:rFonts w:cs="B Zar" w:hint="eastAsia"/>
          <w:sz w:val="28"/>
          <w:szCs w:val="28"/>
          <w:rtl/>
        </w:rPr>
        <w:t>دگ</w:t>
      </w:r>
      <w:r w:rsidRPr="00D20EDB">
        <w:rPr>
          <w:rFonts w:cs="B Zar" w:hint="cs"/>
          <w:sz w:val="28"/>
          <w:szCs w:val="28"/>
          <w:rtl/>
        </w:rPr>
        <w:t>ی‌</w:t>
      </w:r>
      <w:r w:rsidRPr="00D20EDB">
        <w:rPr>
          <w:rFonts w:cs="B Zar" w:hint="eastAsia"/>
          <w:sz w:val="28"/>
          <w:szCs w:val="28"/>
          <w:rtl/>
        </w:rPr>
        <w:t>ها</w:t>
      </w:r>
      <w:r w:rsidRPr="00D20EDB">
        <w:rPr>
          <w:rFonts w:cs="B Zar" w:hint="cs"/>
          <w:sz w:val="28"/>
          <w:szCs w:val="28"/>
          <w:rtl/>
        </w:rPr>
        <w:t>ی</w:t>
      </w:r>
      <w:r w:rsidRPr="00D20EDB">
        <w:rPr>
          <w:rFonts w:cs="B Zar"/>
          <w:sz w:val="28"/>
          <w:szCs w:val="28"/>
          <w:rtl/>
        </w:rPr>
        <w:t xml:space="preserve"> مرتبط با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جستجو</w:t>
      </w:r>
      <w:r w:rsidRPr="00D20EDB">
        <w:rPr>
          <w:rFonts w:cs="B Zar" w:hint="cs"/>
          <w:sz w:val="28"/>
          <w:szCs w:val="28"/>
          <w:rtl/>
        </w:rPr>
        <w:t>ی</w:t>
      </w:r>
      <w:r w:rsidRPr="00D20EDB">
        <w:rPr>
          <w:rFonts w:cs="B Zar"/>
          <w:sz w:val="28"/>
          <w:szCs w:val="28"/>
          <w:rtl/>
        </w:rPr>
        <w:t xml:space="preserve"> فناور</w:t>
      </w:r>
      <w:r w:rsidRPr="00D20EDB">
        <w:rPr>
          <w:rFonts w:cs="B Zar" w:hint="cs"/>
          <w:sz w:val="28"/>
          <w:szCs w:val="28"/>
          <w:rtl/>
        </w:rPr>
        <w:t>ی</w:t>
      </w:r>
      <w:r w:rsidRPr="00D20EDB">
        <w:rPr>
          <w:rFonts w:cs="B Zar"/>
          <w:sz w:val="28"/>
          <w:szCs w:val="28"/>
          <w:rtl/>
        </w:rPr>
        <w:t xml:space="preserve"> در نما</w:t>
      </w:r>
      <w:r w:rsidRPr="00D20EDB">
        <w:rPr>
          <w:rFonts w:cs="B Zar" w:hint="cs"/>
          <w:sz w:val="28"/>
          <w:szCs w:val="28"/>
          <w:rtl/>
        </w:rPr>
        <w:t>ی</w:t>
      </w:r>
      <w:r w:rsidRPr="00D20EDB">
        <w:rPr>
          <w:rFonts w:cs="B Zar" w:hint="eastAsia"/>
          <w:sz w:val="28"/>
          <w:szCs w:val="28"/>
          <w:rtl/>
        </w:rPr>
        <w:t>شگاه‌ها</w:t>
      </w:r>
      <w:r w:rsidRPr="00D20EDB">
        <w:rPr>
          <w:rFonts w:cs="B Zar" w:hint="cs"/>
          <w:sz w:val="28"/>
          <w:szCs w:val="28"/>
          <w:rtl/>
        </w:rPr>
        <w:t>ی</w:t>
      </w:r>
      <w:r w:rsidRPr="00D20EDB">
        <w:rPr>
          <w:rFonts w:cs="B Zar"/>
          <w:sz w:val="28"/>
          <w:szCs w:val="28"/>
          <w:rtl/>
        </w:rPr>
        <w:t xml:space="preserve"> تجار</w:t>
      </w:r>
      <w:r w:rsidRPr="00D20EDB">
        <w:rPr>
          <w:rFonts w:cs="B Zar" w:hint="cs"/>
          <w:sz w:val="28"/>
          <w:szCs w:val="28"/>
          <w:rtl/>
        </w:rPr>
        <w:t>ی</w:t>
      </w:r>
      <w:r w:rsidRPr="00D20EDB">
        <w:rPr>
          <w:rFonts w:cs="B Zar"/>
          <w:sz w:val="28"/>
          <w:szCs w:val="28"/>
          <w:rtl/>
        </w:rPr>
        <w:t xml:space="preserve"> را ثبت م</w:t>
      </w:r>
      <w:r w:rsidRPr="00D20EDB">
        <w:rPr>
          <w:rFonts w:cs="B Zar" w:hint="cs"/>
          <w:sz w:val="28"/>
          <w:szCs w:val="28"/>
          <w:rtl/>
        </w:rPr>
        <w:t>ی‌</w:t>
      </w:r>
      <w:r w:rsidRPr="00D20EDB">
        <w:rPr>
          <w:rFonts w:cs="B Zar" w:hint="eastAsia"/>
          <w:sz w:val="28"/>
          <w:szCs w:val="28"/>
          <w:rtl/>
        </w:rPr>
        <w:t>کند</w:t>
      </w:r>
      <w:r w:rsidRPr="00D20EDB">
        <w:rPr>
          <w:rFonts w:cs="B Zar"/>
          <w:sz w:val="28"/>
          <w:szCs w:val="28"/>
          <w:rtl/>
        </w:rPr>
        <w:t>. با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حال، به عنوان ابزار</w:t>
      </w:r>
      <w:r w:rsidRPr="00D20EDB">
        <w:rPr>
          <w:rFonts w:cs="B Zar" w:hint="cs"/>
          <w:sz w:val="28"/>
          <w:szCs w:val="28"/>
          <w:rtl/>
        </w:rPr>
        <w:t>ی</w:t>
      </w:r>
      <w:r w:rsidRPr="00D20EDB">
        <w:rPr>
          <w:rFonts w:cs="B Zar"/>
          <w:sz w:val="28"/>
          <w:szCs w:val="28"/>
          <w:rtl/>
        </w:rPr>
        <w:t xml:space="preserve"> مف</w:t>
      </w:r>
      <w:r w:rsidRPr="00D20EDB">
        <w:rPr>
          <w:rFonts w:cs="B Zar" w:hint="cs"/>
          <w:sz w:val="28"/>
          <w:szCs w:val="28"/>
          <w:rtl/>
        </w:rPr>
        <w:t>ی</w:t>
      </w:r>
      <w:r w:rsidRPr="00D20EDB">
        <w:rPr>
          <w:rFonts w:cs="B Zar" w:hint="eastAsia"/>
          <w:sz w:val="28"/>
          <w:szCs w:val="28"/>
          <w:rtl/>
        </w:rPr>
        <w:t>د</w:t>
      </w:r>
      <w:r w:rsidRPr="00D20EDB">
        <w:rPr>
          <w:rFonts w:cs="B Zar"/>
          <w:sz w:val="28"/>
          <w:szCs w:val="28"/>
          <w:rtl/>
        </w:rPr>
        <w:t xml:space="preserve"> در تما</w:t>
      </w:r>
      <w:r w:rsidRPr="00D20EDB">
        <w:rPr>
          <w:rFonts w:cs="B Zar" w:hint="cs"/>
          <w:sz w:val="28"/>
          <w:szCs w:val="28"/>
          <w:rtl/>
        </w:rPr>
        <w:t>ی</w:t>
      </w:r>
      <w:r w:rsidRPr="00D20EDB">
        <w:rPr>
          <w:rFonts w:cs="B Zar" w:hint="eastAsia"/>
          <w:sz w:val="28"/>
          <w:szCs w:val="28"/>
          <w:rtl/>
        </w:rPr>
        <w:t>ز</w:t>
      </w:r>
      <w:r w:rsidRPr="00D20EDB">
        <w:rPr>
          <w:rFonts w:cs="B Zar"/>
          <w:sz w:val="28"/>
          <w:szCs w:val="28"/>
          <w:rtl/>
        </w:rPr>
        <w:t xml:space="preserve"> م</w:t>
      </w:r>
      <w:r w:rsidRPr="00D20EDB">
        <w:rPr>
          <w:rFonts w:cs="B Zar" w:hint="cs"/>
          <w:sz w:val="28"/>
          <w:szCs w:val="28"/>
          <w:rtl/>
        </w:rPr>
        <w:t>ی</w:t>
      </w:r>
      <w:r w:rsidRPr="00D20EDB">
        <w:rPr>
          <w:rFonts w:cs="B Zar" w:hint="eastAsia"/>
          <w:sz w:val="28"/>
          <w:szCs w:val="28"/>
          <w:rtl/>
        </w:rPr>
        <w:t>ان</w:t>
      </w:r>
      <w:r w:rsidRPr="00D20EDB">
        <w:rPr>
          <w:rFonts w:cs="B Zar"/>
          <w:sz w:val="28"/>
          <w:szCs w:val="28"/>
          <w:rtl/>
        </w:rPr>
        <w:t xml:space="preserve"> دسته‌ها</w:t>
      </w:r>
      <w:r w:rsidRPr="00D20EDB">
        <w:rPr>
          <w:rFonts w:cs="B Zar" w:hint="cs"/>
          <w:sz w:val="28"/>
          <w:szCs w:val="28"/>
          <w:rtl/>
        </w:rPr>
        <w:t>ی</w:t>
      </w:r>
      <w:r w:rsidRPr="00D20EDB">
        <w:rPr>
          <w:rFonts w:cs="B Zar"/>
          <w:sz w:val="28"/>
          <w:szCs w:val="28"/>
          <w:rtl/>
        </w:rPr>
        <w:t xml:space="preserve"> اصل</w:t>
      </w:r>
      <w:r w:rsidRPr="00D20EDB">
        <w:rPr>
          <w:rFonts w:cs="B Zar" w:hint="cs"/>
          <w:sz w:val="28"/>
          <w:szCs w:val="28"/>
          <w:rtl/>
        </w:rPr>
        <w:t>ی</w:t>
      </w:r>
      <w:r w:rsidRPr="00D20EDB">
        <w:rPr>
          <w:rFonts w:cs="B Zar"/>
          <w:sz w:val="28"/>
          <w:szCs w:val="28"/>
          <w:rtl/>
        </w:rPr>
        <w:t xml:space="preserve"> رفتارها</w:t>
      </w:r>
      <w:r w:rsidRPr="00D20EDB">
        <w:rPr>
          <w:rFonts w:cs="B Zar" w:hint="cs"/>
          <w:sz w:val="28"/>
          <w:szCs w:val="28"/>
          <w:rtl/>
        </w:rPr>
        <w:t>ی</w:t>
      </w:r>
      <w:r w:rsidRPr="00D20EDB">
        <w:rPr>
          <w:rFonts w:cs="B Zar"/>
          <w:sz w:val="28"/>
          <w:szCs w:val="28"/>
          <w:rtl/>
        </w:rPr>
        <w:t xml:space="preserve"> جس</w:t>
      </w:r>
      <w:r w:rsidRPr="00D20EDB">
        <w:rPr>
          <w:rFonts w:cs="B Zar" w:hint="eastAsia"/>
          <w:sz w:val="28"/>
          <w:szCs w:val="28"/>
          <w:rtl/>
        </w:rPr>
        <w:t>تجو</w:t>
      </w:r>
      <w:r w:rsidRPr="00D20EDB">
        <w:rPr>
          <w:rFonts w:cs="B Zar"/>
          <w:sz w:val="28"/>
          <w:szCs w:val="28"/>
          <w:rtl/>
        </w:rPr>
        <w:t xml:space="preserve"> و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دانش مرتبط عمل م</w:t>
      </w:r>
      <w:r w:rsidRPr="00D20EDB">
        <w:rPr>
          <w:rFonts w:cs="B Zar" w:hint="cs"/>
          <w:sz w:val="28"/>
          <w:szCs w:val="28"/>
          <w:rtl/>
        </w:rPr>
        <w:t>ی‌</w:t>
      </w:r>
      <w:r w:rsidRPr="00D20EDB">
        <w:rPr>
          <w:rFonts w:cs="B Zar" w:hint="eastAsia"/>
          <w:sz w:val="28"/>
          <w:szCs w:val="28"/>
          <w:rtl/>
        </w:rPr>
        <w:t>کند</w:t>
      </w:r>
      <w:r w:rsidRPr="00D20EDB">
        <w:rPr>
          <w:rFonts w:cs="B Zar"/>
          <w:sz w:val="28"/>
          <w:szCs w:val="28"/>
          <w:rtl/>
        </w:rPr>
        <w:t>. فصل ۵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موضوع را به طور کامل‌تر</w:t>
      </w:r>
      <w:r w:rsidRPr="00D20EDB">
        <w:rPr>
          <w:rFonts w:cs="B Zar" w:hint="cs"/>
          <w:sz w:val="28"/>
          <w:szCs w:val="28"/>
          <w:rtl/>
        </w:rPr>
        <w:t>ی</w:t>
      </w:r>
      <w:r w:rsidRPr="00D20EDB">
        <w:rPr>
          <w:rFonts w:cs="B Zar"/>
          <w:sz w:val="28"/>
          <w:szCs w:val="28"/>
          <w:rtl/>
        </w:rPr>
        <w:t xml:space="preserve"> بررس</w:t>
      </w:r>
      <w:r w:rsidRPr="00D20EDB">
        <w:rPr>
          <w:rFonts w:cs="B Zar" w:hint="cs"/>
          <w:sz w:val="28"/>
          <w:szCs w:val="28"/>
          <w:rtl/>
        </w:rPr>
        <w:t>ی</w:t>
      </w:r>
      <w:r w:rsidRPr="00D20EDB">
        <w:rPr>
          <w:rFonts w:cs="B Zar"/>
          <w:sz w:val="28"/>
          <w:szCs w:val="28"/>
          <w:rtl/>
        </w:rPr>
        <w:t xml:space="preserve"> م</w:t>
      </w:r>
      <w:r w:rsidRPr="00D20EDB">
        <w:rPr>
          <w:rFonts w:cs="B Zar" w:hint="cs"/>
          <w:sz w:val="28"/>
          <w:szCs w:val="28"/>
          <w:rtl/>
        </w:rPr>
        <w:t>ی‌</w:t>
      </w:r>
      <w:r w:rsidRPr="00D20EDB">
        <w:rPr>
          <w:rFonts w:cs="B Zar" w:hint="eastAsia"/>
          <w:sz w:val="28"/>
          <w:szCs w:val="28"/>
          <w:rtl/>
        </w:rPr>
        <w:t>کند</w:t>
      </w:r>
      <w:r w:rsidRPr="00D20EDB">
        <w:rPr>
          <w:rFonts w:cs="B Zar"/>
          <w:sz w:val="28"/>
          <w:szCs w:val="28"/>
          <w:rtl/>
        </w:rPr>
        <w:t>.</w:t>
      </w:r>
    </w:p>
    <w:p w14:paraId="01426438" w14:textId="77777777" w:rsidR="00DA1972" w:rsidRPr="00DA1972" w:rsidRDefault="00DA1972" w:rsidP="00DA1972">
      <w:pPr>
        <w:jc w:val="both"/>
        <w:rPr>
          <w:rFonts w:cs="B Zar"/>
          <w:sz w:val="28"/>
          <w:szCs w:val="28"/>
          <w:rtl/>
        </w:rPr>
      </w:pPr>
      <w:r w:rsidRPr="00DA1972">
        <w:rPr>
          <w:rFonts w:cs="B Zar"/>
          <w:sz w:val="28"/>
          <w:szCs w:val="28"/>
          <w:rtl/>
        </w:rPr>
        <w:t>۱.۲.۳.۲ مطالع</w:t>
      </w:r>
      <w:r w:rsidRPr="00DA1972">
        <w:rPr>
          <w:rFonts w:cs="B Zar" w:hint="cs"/>
          <w:sz w:val="28"/>
          <w:szCs w:val="28"/>
          <w:rtl/>
        </w:rPr>
        <w:t>ۀ</w:t>
      </w:r>
      <w:r w:rsidRPr="00DA1972">
        <w:rPr>
          <w:rFonts w:cs="B Zar"/>
          <w:sz w:val="28"/>
          <w:szCs w:val="28"/>
          <w:rtl/>
        </w:rPr>
        <w:t xml:space="preserve"> کم</w:t>
      </w:r>
      <w:r w:rsidRPr="00DA1972">
        <w:rPr>
          <w:rFonts w:cs="B Zar" w:hint="cs"/>
          <w:sz w:val="28"/>
          <w:szCs w:val="28"/>
          <w:rtl/>
        </w:rPr>
        <w:t>ی</w:t>
      </w:r>
    </w:p>
    <w:p w14:paraId="2F84D0DA" w14:textId="461ED140" w:rsidR="00DA1972" w:rsidRPr="00DA1972" w:rsidRDefault="00DA1972" w:rsidP="00DA1972">
      <w:pPr>
        <w:jc w:val="both"/>
        <w:rPr>
          <w:rFonts w:cs="B Zar"/>
          <w:sz w:val="28"/>
          <w:szCs w:val="28"/>
          <w:rtl/>
        </w:rPr>
      </w:pPr>
      <w:r w:rsidRPr="00DA1972">
        <w:rPr>
          <w:rFonts w:cs="B Zar" w:hint="eastAsia"/>
          <w:sz w:val="28"/>
          <w:szCs w:val="28"/>
          <w:rtl/>
        </w:rPr>
        <w:t>برا</w:t>
      </w:r>
      <w:r w:rsidRPr="00DA1972">
        <w:rPr>
          <w:rFonts w:cs="B Zar" w:hint="cs"/>
          <w:sz w:val="28"/>
          <w:szCs w:val="28"/>
          <w:rtl/>
        </w:rPr>
        <w:t>ی</w:t>
      </w:r>
      <w:r w:rsidRPr="00DA1972">
        <w:rPr>
          <w:rFonts w:cs="B Zar"/>
          <w:sz w:val="28"/>
          <w:szCs w:val="28"/>
          <w:rtl/>
        </w:rPr>
        <w:t xml:space="preserve"> تحل</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کم</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از دو راهبرد گوناگونِ جمع‌آور</w:t>
      </w:r>
      <w:r w:rsidRPr="00DA1972">
        <w:rPr>
          <w:rFonts w:cs="B Zar" w:hint="cs"/>
          <w:sz w:val="28"/>
          <w:szCs w:val="28"/>
          <w:rtl/>
        </w:rPr>
        <w:t>ی</w:t>
      </w:r>
      <w:r w:rsidRPr="00DA1972">
        <w:rPr>
          <w:rFonts w:cs="B Zar"/>
          <w:sz w:val="28"/>
          <w:szCs w:val="28"/>
          <w:rtl/>
        </w:rPr>
        <w:t xml:space="preserve"> داده استفاده کردم. راهبرد نخست، شامل توز</w:t>
      </w:r>
      <w:r w:rsidRPr="00DA1972">
        <w:rPr>
          <w:rFonts w:cs="B Zar" w:hint="cs"/>
          <w:sz w:val="28"/>
          <w:szCs w:val="28"/>
          <w:rtl/>
        </w:rPr>
        <w:t>ی</w:t>
      </w:r>
      <w:r w:rsidRPr="00DA1972">
        <w:rPr>
          <w:rFonts w:cs="B Zar" w:hint="eastAsia"/>
          <w:sz w:val="28"/>
          <w:szCs w:val="28"/>
          <w:rtl/>
        </w:rPr>
        <w:t>ع</w:t>
      </w:r>
      <w:r w:rsidRPr="00DA1972">
        <w:rPr>
          <w:rFonts w:cs="B Zar"/>
          <w:sz w:val="28"/>
          <w:szCs w:val="28"/>
          <w:rtl/>
        </w:rPr>
        <w:t xml:space="preserve"> پرسشنامه به صورت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در فهرست غرفه‌داران</w:t>
      </w:r>
      <w:r w:rsidRPr="00DA1972">
        <w:rPr>
          <w:rFonts w:cs="B Zar" w:hint="cs"/>
          <w:sz w:val="28"/>
          <w:szCs w:val="28"/>
          <w:rtl/>
        </w:rPr>
        <w:t>ی</w:t>
      </w:r>
      <w:r w:rsidRPr="00DA1972">
        <w:rPr>
          <w:rFonts w:cs="B Zar"/>
          <w:sz w:val="28"/>
          <w:szCs w:val="28"/>
          <w:rtl/>
        </w:rPr>
        <w:t xml:space="preserve"> بود که پ</w:t>
      </w:r>
      <w:r w:rsidRPr="00DA1972">
        <w:rPr>
          <w:rFonts w:cs="B Zar" w:hint="cs"/>
          <w:sz w:val="28"/>
          <w:szCs w:val="28"/>
          <w:rtl/>
        </w:rPr>
        <w:t>ی</w:t>
      </w:r>
      <w:r w:rsidRPr="00DA1972">
        <w:rPr>
          <w:rFonts w:cs="B Zar" w:hint="eastAsia"/>
          <w:sz w:val="28"/>
          <w:szCs w:val="28"/>
          <w:rtl/>
        </w:rPr>
        <w:t>ش‌تر</w:t>
      </w:r>
      <w:r w:rsidRPr="00DA1972">
        <w:rPr>
          <w:rFonts w:cs="B Zar"/>
          <w:sz w:val="28"/>
          <w:szCs w:val="28"/>
          <w:rtl/>
        </w:rPr>
        <w:t xml:space="preserve"> در </w:t>
      </w:r>
      <w:r w:rsidRPr="00DA1972">
        <w:rPr>
          <w:rFonts w:cs="B Zar" w:hint="cs"/>
          <w:sz w:val="28"/>
          <w:szCs w:val="28"/>
          <w:rtl/>
        </w:rPr>
        <w:t>ی</w:t>
      </w:r>
      <w:r w:rsidRPr="00DA1972">
        <w:rPr>
          <w:rFonts w:cs="B Zar" w:hint="eastAsia"/>
          <w:sz w:val="28"/>
          <w:szCs w:val="28"/>
          <w:rtl/>
        </w:rPr>
        <w:t>ک</w:t>
      </w:r>
      <w:r w:rsidRPr="00DA1972">
        <w:rPr>
          <w:rFonts w:cs="B Zar" w:hint="cs"/>
          <w:sz w:val="28"/>
          <w:szCs w:val="28"/>
          <w:rtl/>
        </w:rPr>
        <w:t>ی</w:t>
      </w:r>
      <w:r w:rsidRPr="00DA1972">
        <w:rPr>
          <w:rFonts w:cs="B Zar"/>
          <w:sz w:val="28"/>
          <w:szCs w:val="28"/>
          <w:rtl/>
        </w:rPr>
        <w:t xml:space="preserve"> از چهار نما</w:t>
      </w:r>
      <w:r w:rsidRPr="00DA1972">
        <w:rPr>
          <w:rFonts w:cs="B Zar" w:hint="cs"/>
          <w:sz w:val="28"/>
          <w:szCs w:val="28"/>
          <w:rtl/>
        </w:rPr>
        <w:t>ی</w:t>
      </w:r>
      <w:r w:rsidRPr="00DA1972">
        <w:rPr>
          <w:rFonts w:cs="B Zar" w:hint="eastAsia"/>
          <w:sz w:val="28"/>
          <w:szCs w:val="28"/>
          <w:rtl/>
        </w:rPr>
        <w:t>شگاه</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منتخب (باوم، الکترون</w:t>
      </w:r>
      <w:r w:rsidRPr="00DA1972">
        <w:rPr>
          <w:rFonts w:cs="B Zar" w:hint="cs"/>
          <w:sz w:val="28"/>
          <w:szCs w:val="28"/>
          <w:rtl/>
        </w:rPr>
        <w:t>ی</w:t>
      </w:r>
      <w:r w:rsidRPr="00DA1972">
        <w:rPr>
          <w:rFonts w:cs="B Zar" w:hint="eastAsia"/>
          <w:sz w:val="28"/>
          <w:szCs w:val="28"/>
          <w:rtl/>
        </w:rPr>
        <w:t>کا،</w:t>
      </w:r>
      <w:r w:rsidRPr="00DA1972">
        <w:rPr>
          <w:rFonts w:cs="B Zar"/>
          <w:sz w:val="28"/>
          <w:szCs w:val="28"/>
          <w:rtl/>
        </w:rPr>
        <w:t xml:space="preserve"> </w:t>
      </w:r>
      <w:r w:rsidRPr="00DA1972">
        <w:rPr>
          <w:rFonts w:cs="B Zar"/>
          <w:sz w:val="28"/>
          <w:szCs w:val="28"/>
        </w:rPr>
        <w:t>EMO</w:t>
      </w:r>
      <w:r w:rsidRPr="00DA1972">
        <w:rPr>
          <w:rFonts w:cs="B Zar"/>
          <w:sz w:val="28"/>
          <w:szCs w:val="28"/>
          <w:rtl/>
        </w:rPr>
        <w:t xml:space="preserve"> هانوفر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w:t>
      </w:r>
      <w:r w:rsidRPr="00DA1972">
        <w:rPr>
          <w:rFonts w:cs="B Zar"/>
          <w:sz w:val="28"/>
          <w:szCs w:val="28"/>
        </w:rPr>
        <w:t>CES</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ن‌الملل</w:t>
      </w:r>
      <w:r w:rsidRPr="00DA1972">
        <w:rPr>
          <w:rFonts w:cs="B Zar" w:hint="cs"/>
          <w:sz w:val="28"/>
          <w:szCs w:val="28"/>
          <w:rtl/>
        </w:rPr>
        <w:t>ی</w:t>
      </w:r>
      <w:r w:rsidRPr="00DA1972">
        <w:rPr>
          <w:rFonts w:cs="B Zar"/>
          <w:sz w:val="28"/>
          <w:szCs w:val="28"/>
          <w:rtl/>
        </w:rPr>
        <w:t>) غرفه داشتند. راهبرد دو</w:t>
      </w:r>
      <w:r w:rsidRPr="00DA1972">
        <w:rPr>
          <w:rFonts w:cs="B Zar" w:hint="eastAsia"/>
          <w:sz w:val="28"/>
          <w:szCs w:val="28"/>
          <w:rtl/>
        </w:rPr>
        <w:t>م،</w:t>
      </w:r>
      <w:r w:rsidRPr="00DA1972">
        <w:rPr>
          <w:rFonts w:cs="B Zar"/>
          <w:sz w:val="28"/>
          <w:szCs w:val="28"/>
          <w:rtl/>
        </w:rPr>
        <w:t xml:space="preserve"> شامل توز</w:t>
      </w:r>
      <w:r w:rsidRPr="00DA1972">
        <w:rPr>
          <w:rFonts w:cs="B Zar" w:hint="cs"/>
          <w:sz w:val="28"/>
          <w:szCs w:val="28"/>
          <w:rtl/>
        </w:rPr>
        <w:t>ی</w:t>
      </w:r>
      <w:r w:rsidRPr="00DA1972">
        <w:rPr>
          <w:rFonts w:cs="B Zar" w:hint="eastAsia"/>
          <w:sz w:val="28"/>
          <w:szCs w:val="28"/>
          <w:rtl/>
        </w:rPr>
        <w:t>ع</w:t>
      </w:r>
      <w:r w:rsidRPr="00DA1972">
        <w:rPr>
          <w:rFonts w:cs="B Zar"/>
          <w:sz w:val="28"/>
          <w:szCs w:val="28"/>
          <w:rtl/>
        </w:rPr>
        <w:t xml:space="preserve"> حضور</w:t>
      </w:r>
      <w:r w:rsidRPr="00DA1972">
        <w:rPr>
          <w:rFonts w:cs="B Zar" w:hint="cs"/>
          <w:sz w:val="28"/>
          <w:szCs w:val="28"/>
          <w:rtl/>
        </w:rPr>
        <w:t>یِ</w:t>
      </w:r>
      <w:r w:rsidRPr="00DA1972">
        <w:rPr>
          <w:rFonts w:cs="B Zar"/>
          <w:sz w:val="28"/>
          <w:szCs w:val="28"/>
          <w:rtl/>
        </w:rPr>
        <w:t xml:space="preserve"> هم</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پرسشنامه در طول دو مورد از هم</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رو</w:t>
      </w:r>
      <w:r w:rsidRPr="00DA1972">
        <w:rPr>
          <w:rFonts w:cs="B Zar" w:hint="cs"/>
          <w:sz w:val="28"/>
          <w:szCs w:val="28"/>
          <w:rtl/>
        </w:rPr>
        <w:t>ی</w:t>
      </w:r>
      <w:r w:rsidRPr="00DA1972">
        <w:rPr>
          <w:rFonts w:cs="B Zar" w:hint="eastAsia"/>
          <w:sz w:val="28"/>
          <w:szCs w:val="28"/>
          <w:rtl/>
        </w:rPr>
        <w:t>دادها</w:t>
      </w:r>
      <w:r w:rsidRPr="00DA1972">
        <w:rPr>
          <w:rFonts w:cs="B Zar"/>
          <w:sz w:val="28"/>
          <w:szCs w:val="28"/>
          <w:rtl/>
        </w:rPr>
        <w:t xml:space="preserve"> بود. در حال</w:t>
      </w:r>
      <w:r w:rsidRPr="00DA1972">
        <w:rPr>
          <w:rFonts w:cs="B Zar" w:hint="cs"/>
          <w:sz w:val="28"/>
          <w:szCs w:val="28"/>
          <w:rtl/>
        </w:rPr>
        <w:t>ی</w:t>
      </w:r>
      <w:r w:rsidRPr="00DA1972">
        <w:rPr>
          <w:rFonts w:cs="B Zar"/>
          <w:sz w:val="28"/>
          <w:szCs w:val="28"/>
          <w:rtl/>
        </w:rPr>
        <w:t xml:space="preserve"> که برنام</w:t>
      </w:r>
      <w:r w:rsidRPr="00DA1972">
        <w:rPr>
          <w:rFonts w:cs="B Zar" w:hint="cs"/>
          <w:sz w:val="28"/>
          <w:szCs w:val="28"/>
          <w:rtl/>
        </w:rPr>
        <w:t>ۀ</w:t>
      </w:r>
      <w:r w:rsidRPr="00DA1972">
        <w:rPr>
          <w:rFonts w:cs="B Zar"/>
          <w:sz w:val="28"/>
          <w:szCs w:val="28"/>
          <w:rtl/>
        </w:rPr>
        <w:t xml:space="preserve"> اصل</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تک</w:t>
      </w:r>
      <w:r w:rsidRPr="00DA1972">
        <w:rPr>
          <w:rFonts w:cs="B Zar" w:hint="cs"/>
          <w:sz w:val="28"/>
          <w:szCs w:val="28"/>
          <w:rtl/>
        </w:rPr>
        <w:t>ی</w:t>
      </w:r>
      <w:r w:rsidRPr="00DA1972">
        <w:rPr>
          <w:rFonts w:cs="B Zar" w:hint="eastAsia"/>
          <w:sz w:val="28"/>
          <w:szCs w:val="28"/>
          <w:rtl/>
        </w:rPr>
        <w:t>ه</w:t>
      </w:r>
      <w:r w:rsidRPr="00DA1972">
        <w:rPr>
          <w:rFonts w:cs="B Zar"/>
          <w:sz w:val="28"/>
          <w:szCs w:val="28"/>
          <w:rtl/>
        </w:rPr>
        <w:t xml:space="preserve"> بر داده‌ها</w:t>
      </w:r>
      <w:r w:rsidRPr="00DA1972">
        <w:rPr>
          <w:rFonts w:cs="B Zar" w:hint="cs"/>
          <w:sz w:val="28"/>
          <w:szCs w:val="28"/>
          <w:rtl/>
        </w:rPr>
        <w:t>ی</w:t>
      </w:r>
      <w:r w:rsidRPr="00DA1972">
        <w:rPr>
          <w:rFonts w:cs="B Zar"/>
          <w:sz w:val="28"/>
          <w:szCs w:val="28"/>
          <w:rtl/>
        </w:rPr>
        <w:t xml:space="preserve"> جمع‌آور</w:t>
      </w:r>
      <w:r w:rsidRPr="00DA1972">
        <w:rPr>
          <w:rFonts w:cs="B Zar" w:hint="cs"/>
          <w:sz w:val="28"/>
          <w:szCs w:val="28"/>
          <w:rtl/>
        </w:rPr>
        <w:t>ی‌</w:t>
      </w:r>
      <w:r w:rsidRPr="00DA1972">
        <w:rPr>
          <w:rFonts w:cs="B Zar" w:hint="eastAsia"/>
          <w:sz w:val="28"/>
          <w:szCs w:val="28"/>
          <w:rtl/>
        </w:rPr>
        <w:t>شده</w:t>
      </w:r>
      <w:r w:rsidRPr="00DA1972">
        <w:rPr>
          <w:rFonts w:cs="B Zar"/>
          <w:sz w:val="28"/>
          <w:szCs w:val="28"/>
          <w:rtl/>
        </w:rPr>
        <w:t xml:space="preserve"> از نظرسنج</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بود، نرخ پاسخ اول</w:t>
      </w:r>
      <w:r w:rsidRPr="00DA1972">
        <w:rPr>
          <w:rFonts w:cs="B Zar" w:hint="cs"/>
          <w:sz w:val="28"/>
          <w:szCs w:val="28"/>
          <w:rtl/>
        </w:rPr>
        <w:t>ی</w:t>
      </w:r>
      <w:r w:rsidRPr="00DA1972">
        <w:rPr>
          <w:rFonts w:cs="B Zar" w:hint="eastAsia"/>
          <w:sz w:val="28"/>
          <w:szCs w:val="28"/>
          <w:rtl/>
        </w:rPr>
        <w:t>ه</w:t>
      </w:r>
      <w:r w:rsidRPr="00DA1972">
        <w:rPr>
          <w:rFonts w:cs="B Zar"/>
          <w:sz w:val="28"/>
          <w:szCs w:val="28"/>
          <w:rtl/>
        </w:rPr>
        <w:t xml:space="preserve"> بس</w:t>
      </w:r>
      <w:r w:rsidRPr="00DA1972">
        <w:rPr>
          <w:rFonts w:cs="B Zar" w:hint="cs"/>
          <w:sz w:val="28"/>
          <w:szCs w:val="28"/>
          <w:rtl/>
        </w:rPr>
        <w:t>ی</w:t>
      </w:r>
      <w:r w:rsidRPr="00DA1972">
        <w:rPr>
          <w:rFonts w:cs="B Zar" w:hint="eastAsia"/>
          <w:sz w:val="28"/>
          <w:szCs w:val="28"/>
          <w:rtl/>
        </w:rPr>
        <w:t>ار</w:t>
      </w:r>
      <w:r w:rsidRPr="00DA1972">
        <w:rPr>
          <w:rFonts w:cs="B Zar"/>
          <w:sz w:val="28"/>
          <w:szCs w:val="28"/>
          <w:rtl/>
        </w:rPr>
        <w:t xml:space="preserve"> پا</w:t>
      </w:r>
      <w:r w:rsidRPr="00DA1972">
        <w:rPr>
          <w:rFonts w:cs="B Zar" w:hint="cs"/>
          <w:sz w:val="28"/>
          <w:szCs w:val="28"/>
          <w:rtl/>
        </w:rPr>
        <w:t>یی</w:t>
      </w:r>
      <w:r w:rsidRPr="00DA1972">
        <w:rPr>
          <w:rFonts w:cs="B Zar" w:hint="eastAsia"/>
          <w:sz w:val="28"/>
          <w:szCs w:val="28"/>
          <w:rtl/>
        </w:rPr>
        <w:t>ن</w:t>
      </w:r>
      <w:r w:rsidRPr="00DA1972">
        <w:rPr>
          <w:rFonts w:cs="B Zar"/>
          <w:sz w:val="28"/>
          <w:szCs w:val="28"/>
          <w:rtl/>
        </w:rPr>
        <w:t xml:space="preserve"> (حدود ۲</w:t>
      </w:r>
      <w:r w:rsidRPr="00DA1972">
        <w:rPr>
          <w:rFonts w:ascii="Times New Roman" w:hAnsi="Times New Roman" w:cs="Times New Roman" w:hint="cs"/>
          <w:sz w:val="28"/>
          <w:szCs w:val="28"/>
          <w:rtl/>
        </w:rPr>
        <w:t>٪</w:t>
      </w:r>
      <w:r w:rsidRPr="00DA1972">
        <w:rPr>
          <w:rFonts w:cs="B Zar"/>
          <w:sz w:val="28"/>
          <w:szCs w:val="28"/>
          <w:rtl/>
        </w:rPr>
        <w:t xml:space="preserve">) </w:t>
      </w:r>
      <w:r w:rsidRPr="00DA1972">
        <w:rPr>
          <w:rFonts w:cs="B Zar" w:hint="cs"/>
          <w:sz w:val="28"/>
          <w:szCs w:val="28"/>
          <w:rtl/>
        </w:rPr>
        <w:t>بود</w:t>
      </w:r>
      <w:r w:rsidRPr="00DA1972">
        <w:rPr>
          <w:rFonts w:cs="B Zar"/>
          <w:sz w:val="28"/>
          <w:szCs w:val="28"/>
          <w:rtl/>
        </w:rPr>
        <w:t xml:space="preserve"> </w:t>
      </w:r>
      <w:r w:rsidRPr="00DA1972">
        <w:rPr>
          <w:rFonts w:cs="B Zar" w:hint="cs"/>
          <w:sz w:val="28"/>
          <w:szCs w:val="28"/>
          <w:rtl/>
        </w:rPr>
        <w:t>و</w:t>
      </w:r>
      <w:r w:rsidRPr="00DA1972">
        <w:rPr>
          <w:rFonts w:cs="B Zar"/>
          <w:sz w:val="28"/>
          <w:szCs w:val="28"/>
          <w:rtl/>
        </w:rPr>
        <w:t xml:space="preserve"> </w:t>
      </w:r>
      <w:r w:rsidRPr="00DA1972">
        <w:rPr>
          <w:rFonts w:cs="B Zar" w:hint="cs"/>
          <w:sz w:val="28"/>
          <w:szCs w:val="28"/>
          <w:rtl/>
        </w:rPr>
        <w:t>ای</w:t>
      </w:r>
      <w:r w:rsidRPr="00DA1972">
        <w:rPr>
          <w:rFonts w:cs="B Zar" w:hint="eastAsia"/>
          <w:sz w:val="28"/>
          <w:szCs w:val="28"/>
          <w:rtl/>
        </w:rPr>
        <w:t>ن</w:t>
      </w:r>
      <w:r w:rsidRPr="00DA1972">
        <w:rPr>
          <w:rFonts w:cs="B Zar"/>
          <w:sz w:val="28"/>
          <w:szCs w:val="28"/>
          <w:rtl/>
        </w:rPr>
        <w:t xml:space="preserve"> امر، منجر به تغ</w:t>
      </w:r>
      <w:r w:rsidRPr="00DA1972">
        <w:rPr>
          <w:rFonts w:cs="B Zar" w:hint="cs"/>
          <w:sz w:val="28"/>
          <w:szCs w:val="28"/>
          <w:rtl/>
        </w:rPr>
        <w:t>یی</w:t>
      </w:r>
      <w:r w:rsidRPr="00DA1972">
        <w:rPr>
          <w:rFonts w:cs="B Zar" w:hint="eastAsia"/>
          <w:sz w:val="28"/>
          <w:szCs w:val="28"/>
          <w:rtl/>
        </w:rPr>
        <w:t>ر</w:t>
      </w:r>
      <w:r w:rsidRPr="00DA1972">
        <w:rPr>
          <w:rFonts w:cs="B Zar" w:hint="cs"/>
          <w:sz w:val="28"/>
          <w:szCs w:val="28"/>
          <w:rtl/>
        </w:rPr>
        <w:t>ی</w:t>
      </w:r>
      <w:r w:rsidRPr="00DA1972">
        <w:rPr>
          <w:rFonts w:cs="B Zar"/>
          <w:sz w:val="28"/>
          <w:szCs w:val="28"/>
          <w:rtl/>
        </w:rPr>
        <w:t xml:space="preserve"> در راهبرد شد. از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رو، به جا</w:t>
      </w:r>
      <w:r w:rsidRPr="00DA1972">
        <w:rPr>
          <w:rFonts w:cs="B Zar" w:hint="cs"/>
          <w:sz w:val="28"/>
          <w:szCs w:val="28"/>
          <w:rtl/>
        </w:rPr>
        <w:t>ی</w:t>
      </w:r>
      <w:r w:rsidRPr="00DA1972">
        <w:rPr>
          <w:rFonts w:cs="B Zar"/>
          <w:sz w:val="28"/>
          <w:szCs w:val="28"/>
          <w:rtl/>
        </w:rPr>
        <w:t xml:space="preserve"> تک</w:t>
      </w:r>
      <w:r w:rsidRPr="00DA1972">
        <w:rPr>
          <w:rFonts w:cs="B Zar" w:hint="cs"/>
          <w:sz w:val="28"/>
          <w:szCs w:val="28"/>
          <w:rtl/>
        </w:rPr>
        <w:t>ی</w:t>
      </w:r>
      <w:r w:rsidRPr="00DA1972">
        <w:rPr>
          <w:rFonts w:cs="B Zar" w:hint="eastAsia"/>
          <w:sz w:val="28"/>
          <w:szCs w:val="28"/>
          <w:rtl/>
        </w:rPr>
        <w:t>ه</w:t>
      </w:r>
      <w:r w:rsidRPr="00DA1972">
        <w:rPr>
          <w:rFonts w:cs="B Zar"/>
          <w:sz w:val="28"/>
          <w:szCs w:val="28"/>
          <w:rtl/>
        </w:rPr>
        <w:t xml:space="preserve"> منح</w:t>
      </w:r>
      <w:r w:rsidRPr="00DA1972">
        <w:rPr>
          <w:rFonts w:cs="B Zar" w:hint="eastAsia"/>
          <w:sz w:val="28"/>
          <w:szCs w:val="28"/>
          <w:rtl/>
        </w:rPr>
        <w:t>صراً</w:t>
      </w:r>
      <w:r w:rsidRPr="00DA1972">
        <w:rPr>
          <w:rFonts w:cs="B Zar"/>
          <w:sz w:val="28"/>
          <w:szCs w:val="28"/>
          <w:rtl/>
        </w:rPr>
        <w:t xml:space="preserve"> بر ارتباطات ا</w:t>
      </w:r>
      <w:r w:rsidRPr="00DA1972">
        <w:rPr>
          <w:rFonts w:cs="B Zar" w:hint="cs"/>
          <w:sz w:val="28"/>
          <w:szCs w:val="28"/>
          <w:rtl/>
        </w:rPr>
        <w:t>ی</w:t>
      </w:r>
      <w:r w:rsidRPr="00DA1972">
        <w:rPr>
          <w:rFonts w:cs="B Zar" w:hint="eastAsia"/>
          <w:sz w:val="28"/>
          <w:szCs w:val="28"/>
          <w:rtl/>
        </w:rPr>
        <w:t>م</w:t>
      </w:r>
      <w:r w:rsidRPr="00DA1972">
        <w:rPr>
          <w:rFonts w:cs="B Zar" w:hint="cs"/>
          <w:sz w:val="28"/>
          <w:szCs w:val="28"/>
          <w:rtl/>
        </w:rPr>
        <w:t>ی</w:t>
      </w:r>
      <w:r w:rsidRPr="00DA1972">
        <w:rPr>
          <w:rFonts w:cs="B Zar" w:hint="eastAsia"/>
          <w:sz w:val="28"/>
          <w:szCs w:val="28"/>
          <w:rtl/>
        </w:rPr>
        <w:t>ل</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همان پرسشنامه به صورت حضور</w:t>
      </w:r>
      <w:r w:rsidRPr="00DA1972">
        <w:rPr>
          <w:rFonts w:cs="B Zar" w:hint="cs"/>
          <w:sz w:val="28"/>
          <w:szCs w:val="28"/>
          <w:rtl/>
        </w:rPr>
        <w:t>ی</w:t>
      </w:r>
      <w:r w:rsidRPr="00DA1972">
        <w:rPr>
          <w:rFonts w:cs="B Zar"/>
          <w:sz w:val="28"/>
          <w:szCs w:val="28"/>
          <w:rtl/>
        </w:rPr>
        <w:t xml:space="preserve"> در دو نما</w:t>
      </w:r>
      <w:r w:rsidRPr="00DA1972">
        <w:rPr>
          <w:rFonts w:cs="B Zar" w:hint="cs"/>
          <w:sz w:val="28"/>
          <w:szCs w:val="28"/>
          <w:rtl/>
        </w:rPr>
        <w:t>ی</w:t>
      </w:r>
      <w:r w:rsidRPr="00DA1972">
        <w:rPr>
          <w:rFonts w:cs="B Zar" w:hint="eastAsia"/>
          <w:sz w:val="28"/>
          <w:szCs w:val="28"/>
          <w:rtl/>
        </w:rPr>
        <w:t>شگاه</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از پ</w:t>
      </w:r>
      <w:r w:rsidRPr="00DA1972">
        <w:rPr>
          <w:rFonts w:cs="B Zar" w:hint="cs"/>
          <w:sz w:val="28"/>
          <w:szCs w:val="28"/>
          <w:rtl/>
        </w:rPr>
        <w:t>ی</w:t>
      </w:r>
      <w:r w:rsidRPr="00DA1972">
        <w:rPr>
          <w:rFonts w:cs="B Zar" w:hint="eastAsia"/>
          <w:sz w:val="28"/>
          <w:szCs w:val="28"/>
          <w:rtl/>
        </w:rPr>
        <w:t>ش</w:t>
      </w:r>
      <w:r w:rsidRPr="00DA1972">
        <w:rPr>
          <w:rFonts w:cs="B Zar"/>
          <w:sz w:val="28"/>
          <w:szCs w:val="28"/>
          <w:rtl/>
        </w:rPr>
        <w:t xml:space="preserve"> انتخاب‌شده که در سال‌ها</w:t>
      </w:r>
      <w:r w:rsidRPr="00DA1972">
        <w:rPr>
          <w:rFonts w:cs="B Zar" w:hint="cs"/>
          <w:sz w:val="28"/>
          <w:szCs w:val="28"/>
          <w:rtl/>
        </w:rPr>
        <w:t>ی</w:t>
      </w:r>
      <w:r w:rsidRPr="00DA1972">
        <w:rPr>
          <w:rFonts w:cs="B Zar"/>
          <w:sz w:val="28"/>
          <w:szCs w:val="28"/>
          <w:rtl/>
        </w:rPr>
        <w:t xml:space="preserve"> بعد برگزار شد (</w:t>
      </w:r>
      <w:r w:rsidRPr="00DA1972">
        <w:rPr>
          <w:rFonts w:cs="B Zar"/>
          <w:sz w:val="28"/>
          <w:szCs w:val="28"/>
        </w:rPr>
        <w:t>EMO</w:t>
      </w:r>
      <w:r w:rsidRPr="00DA1972">
        <w:rPr>
          <w:rFonts w:cs="B Zar"/>
          <w:sz w:val="28"/>
          <w:szCs w:val="28"/>
          <w:rtl/>
        </w:rPr>
        <w:t xml:space="preserve"> هانوفر ۲۰۱۱ و </w:t>
      </w:r>
      <w:r w:rsidRPr="00DA1972">
        <w:rPr>
          <w:rFonts w:cs="B Zar"/>
          <w:sz w:val="28"/>
          <w:szCs w:val="28"/>
        </w:rPr>
        <w:t>CES</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ن‌الملل</w:t>
      </w:r>
      <w:r w:rsidRPr="00DA1972">
        <w:rPr>
          <w:rFonts w:cs="B Zar" w:hint="cs"/>
          <w:sz w:val="28"/>
          <w:szCs w:val="28"/>
          <w:rtl/>
        </w:rPr>
        <w:t>ی</w:t>
      </w:r>
      <w:r w:rsidRPr="00DA1972">
        <w:rPr>
          <w:rFonts w:cs="B Zar"/>
          <w:sz w:val="28"/>
          <w:szCs w:val="28"/>
          <w:rtl/>
        </w:rPr>
        <w:t xml:space="preserve"> ۲۰۱۲) توز</w:t>
      </w:r>
      <w:r w:rsidRPr="00DA1972">
        <w:rPr>
          <w:rFonts w:cs="B Zar" w:hint="cs"/>
          <w:sz w:val="28"/>
          <w:szCs w:val="28"/>
          <w:rtl/>
        </w:rPr>
        <w:t>ی</w:t>
      </w:r>
      <w:r w:rsidRPr="00DA1972">
        <w:rPr>
          <w:rFonts w:cs="B Zar" w:hint="eastAsia"/>
          <w:sz w:val="28"/>
          <w:szCs w:val="28"/>
          <w:rtl/>
        </w:rPr>
        <w:t>ع</w:t>
      </w:r>
      <w:r w:rsidRPr="00DA1972">
        <w:rPr>
          <w:rFonts w:cs="B Zar"/>
          <w:sz w:val="28"/>
          <w:szCs w:val="28"/>
          <w:rtl/>
        </w:rPr>
        <w:t xml:space="preserve"> شد.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دو </w:t>
      </w:r>
      <w:r w:rsidRPr="00DA1972">
        <w:rPr>
          <w:rFonts w:cs="B Zar"/>
          <w:sz w:val="28"/>
          <w:szCs w:val="28"/>
          <w:rtl/>
        </w:rPr>
        <w:lastRenderedPageBreak/>
        <w:t>رو</w:t>
      </w:r>
      <w:r w:rsidRPr="00DA1972">
        <w:rPr>
          <w:rFonts w:cs="B Zar" w:hint="cs"/>
          <w:sz w:val="28"/>
          <w:szCs w:val="28"/>
          <w:rtl/>
        </w:rPr>
        <w:t>ی</w:t>
      </w:r>
      <w:r w:rsidRPr="00DA1972">
        <w:rPr>
          <w:rFonts w:cs="B Zar" w:hint="eastAsia"/>
          <w:sz w:val="28"/>
          <w:szCs w:val="28"/>
          <w:rtl/>
        </w:rPr>
        <w:t>داد،</w:t>
      </w:r>
      <w:r w:rsidRPr="00DA1972">
        <w:rPr>
          <w:rFonts w:cs="B Zar"/>
          <w:sz w:val="28"/>
          <w:szCs w:val="28"/>
          <w:rtl/>
        </w:rPr>
        <w:t xml:space="preserve"> با منطق کل</w:t>
      </w:r>
      <w:r w:rsidRPr="00DA1972">
        <w:rPr>
          <w:rFonts w:cs="B Zar" w:hint="cs"/>
          <w:sz w:val="28"/>
          <w:szCs w:val="28"/>
          <w:rtl/>
        </w:rPr>
        <w:t>یِ</w:t>
      </w:r>
      <w:r w:rsidRPr="00DA1972">
        <w:rPr>
          <w:rFonts w:cs="B Zar"/>
          <w:sz w:val="28"/>
          <w:szCs w:val="28"/>
          <w:rtl/>
        </w:rPr>
        <w:t xml:space="preserve"> ز</w:t>
      </w:r>
      <w:r w:rsidRPr="00DA1972">
        <w:rPr>
          <w:rFonts w:cs="B Zar" w:hint="cs"/>
          <w:sz w:val="28"/>
          <w:szCs w:val="28"/>
          <w:rtl/>
        </w:rPr>
        <w:t>ی</w:t>
      </w:r>
      <w:r w:rsidRPr="00DA1972">
        <w:rPr>
          <w:rFonts w:cs="B Zar" w:hint="eastAsia"/>
          <w:sz w:val="28"/>
          <w:szCs w:val="28"/>
          <w:rtl/>
        </w:rPr>
        <w:t>ربنا</w:t>
      </w:r>
      <w:r w:rsidRPr="00DA1972">
        <w:rPr>
          <w:rFonts w:cs="B Zar" w:hint="cs"/>
          <w:sz w:val="28"/>
          <w:szCs w:val="28"/>
          <w:rtl/>
        </w:rPr>
        <w:t>ی</w:t>
      </w:r>
      <w:r w:rsidRPr="00DA1972">
        <w:rPr>
          <w:rFonts w:cs="B Zar"/>
          <w:sz w:val="28"/>
          <w:szCs w:val="28"/>
          <w:rtl/>
        </w:rPr>
        <w:t xml:space="preserve"> انتخاب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همخوان</w:t>
      </w:r>
      <w:r w:rsidRPr="00DA1972">
        <w:rPr>
          <w:rFonts w:cs="B Zar" w:hint="cs"/>
          <w:sz w:val="28"/>
          <w:szCs w:val="28"/>
          <w:rtl/>
        </w:rPr>
        <w:t>ی</w:t>
      </w:r>
      <w:r w:rsidRPr="00DA1972">
        <w:rPr>
          <w:rFonts w:cs="B Zar"/>
          <w:sz w:val="28"/>
          <w:szCs w:val="28"/>
          <w:rtl/>
        </w:rPr>
        <w:t xml:space="preserve"> داشتند. با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ح</w:t>
      </w:r>
      <w:r w:rsidRPr="00DA1972">
        <w:rPr>
          <w:rFonts w:cs="B Zar" w:hint="eastAsia"/>
          <w:sz w:val="28"/>
          <w:szCs w:val="28"/>
          <w:rtl/>
        </w:rPr>
        <w:t>ال،</w:t>
      </w:r>
      <w:r w:rsidRPr="00DA1972">
        <w:rPr>
          <w:rFonts w:cs="B Zar"/>
          <w:sz w:val="28"/>
          <w:szCs w:val="28"/>
          <w:rtl/>
        </w:rPr>
        <w:t xml:space="preserve"> به دل</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محدود</w:t>
      </w:r>
      <w:r w:rsidRPr="00DA1972">
        <w:rPr>
          <w:rFonts w:cs="B Zar" w:hint="cs"/>
          <w:sz w:val="28"/>
          <w:szCs w:val="28"/>
          <w:rtl/>
        </w:rPr>
        <w:t>ی</w:t>
      </w:r>
      <w:r w:rsidRPr="00DA1972">
        <w:rPr>
          <w:rFonts w:cs="B Zar" w:hint="eastAsia"/>
          <w:sz w:val="28"/>
          <w:szCs w:val="28"/>
          <w:rtl/>
        </w:rPr>
        <w:t>ت‌ها</w:t>
      </w:r>
      <w:r w:rsidRPr="00DA1972">
        <w:rPr>
          <w:rFonts w:cs="B Zar" w:hint="cs"/>
          <w:sz w:val="28"/>
          <w:szCs w:val="28"/>
          <w:rtl/>
        </w:rPr>
        <w:t>ی</w:t>
      </w:r>
      <w:r w:rsidRPr="00DA1972">
        <w:rPr>
          <w:rFonts w:cs="B Zar"/>
          <w:sz w:val="28"/>
          <w:szCs w:val="28"/>
          <w:rtl/>
        </w:rPr>
        <w:t xml:space="preserve"> زمان</w:t>
      </w:r>
      <w:r w:rsidRPr="00DA1972">
        <w:rPr>
          <w:rFonts w:cs="B Zar" w:hint="cs"/>
          <w:sz w:val="28"/>
          <w:szCs w:val="28"/>
          <w:rtl/>
        </w:rPr>
        <w:t>ی</w:t>
      </w:r>
      <w:r w:rsidRPr="00DA1972">
        <w:rPr>
          <w:rFonts w:cs="B Zar"/>
          <w:sz w:val="28"/>
          <w:szCs w:val="28"/>
          <w:rtl/>
        </w:rPr>
        <w:t xml:space="preserve"> و مال</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تنها قادر به گنجاندن دو مورد از چهار نما</w:t>
      </w:r>
      <w:r w:rsidRPr="00DA1972">
        <w:rPr>
          <w:rFonts w:cs="B Zar" w:hint="cs"/>
          <w:sz w:val="28"/>
          <w:szCs w:val="28"/>
          <w:rtl/>
        </w:rPr>
        <w:t>ی</w:t>
      </w:r>
      <w:r w:rsidRPr="00DA1972">
        <w:rPr>
          <w:rFonts w:cs="B Zar" w:hint="eastAsia"/>
          <w:sz w:val="28"/>
          <w:szCs w:val="28"/>
          <w:rtl/>
        </w:rPr>
        <w:t>شگاه</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اصل</w:t>
      </w:r>
      <w:r w:rsidRPr="00DA1972">
        <w:rPr>
          <w:rFonts w:cs="B Zar" w:hint="cs"/>
          <w:sz w:val="28"/>
          <w:szCs w:val="28"/>
          <w:rtl/>
        </w:rPr>
        <w:t>ی</w:t>
      </w:r>
      <w:r w:rsidRPr="00DA1972">
        <w:rPr>
          <w:rFonts w:cs="B Zar"/>
          <w:sz w:val="28"/>
          <w:szCs w:val="28"/>
          <w:rtl/>
        </w:rPr>
        <w:t xml:space="preserve"> منتخب برا</w:t>
      </w:r>
      <w:r w:rsidRPr="00DA1972">
        <w:rPr>
          <w:rFonts w:cs="B Zar" w:hint="cs"/>
          <w:sz w:val="28"/>
          <w:szCs w:val="28"/>
          <w:rtl/>
        </w:rPr>
        <w:t>ی</w:t>
      </w:r>
      <w:r w:rsidRPr="00DA1972">
        <w:rPr>
          <w:rFonts w:cs="B Zar"/>
          <w:sz w:val="28"/>
          <w:szCs w:val="28"/>
          <w:rtl/>
        </w:rPr>
        <w:t xml:space="preserve"> گردآور</w:t>
      </w:r>
      <w:r w:rsidRPr="00DA1972">
        <w:rPr>
          <w:rFonts w:cs="B Zar" w:hint="cs"/>
          <w:sz w:val="28"/>
          <w:szCs w:val="28"/>
          <w:rtl/>
        </w:rPr>
        <w:t>ی</w:t>
      </w:r>
      <w:r w:rsidRPr="00DA1972">
        <w:rPr>
          <w:rFonts w:cs="B Zar"/>
          <w:sz w:val="28"/>
          <w:szCs w:val="28"/>
          <w:rtl/>
        </w:rPr>
        <w:t xml:space="preserve"> داده‌ها</w:t>
      </w:r>
      <w:r w:rsidRPr="00DA1972">
        <w:rPr>
          <w:rFonts w:cs="B Zar" w:hint="cs"/>
          <w:sz w:val="28"/>
          <w:szCs w:val="28"/>
          <w:rtl/>
        </w:rPr>
        <w:t>ی</w:t>
      </w:r>
      <w:r w:rsidRPr="00DA1972">
        <w:rPr>
          <w:rFonts w:cs="B Zar"/>
          <w:sz w:val="28"/>
          <w:szCs w:val="28"/>
          <w:rtl/>
        </w:rPr>
        <w:t xml:space="preserve"> حضور</w:t>
      </w:r>
      <w:r w:rsidRPr="00DA1972">
        <w:rPr>
          <w:rFonts w:cs="B Zar" w:hint="cs"/>
          <w:sz w:val="28"/>
          <w:szCs w:val="28"/>
          <w:rtl/>
        </w:rPr>
        <w:t>ی</w:t>
      </w:r>
      <w:r w:rsidRPr="00DA1972">
        <w:rPr>
          <w:rFonts w:cs="B Zar"/>
          <w:sz w:val="28"/>
          <w:szCs w:val="28"/>
          <w:rtl/>
        </w:rPr>
        <w:t xml:space="preserve"> بودم. نرخ پاسخ از روش جمع‌آور</w:t>
      </w:r>
      <w:r w:rsidRPr="00DA1972">
        <w:rPr>
          <w:rFonts w:cs="B Zar" w:hint="cs"/>
          <w:sz w:val="28"/>
          <w:szCs w:val="28"/>
          <w:rtl/>
        </w:rPr>
        <w:t>ی</w:t>
      </w:r>
      <w:r w:rsidRPr="00DA1972">
        <w:rPr>
          <w:rFonts w:cs="B Zar"/>
          <w:sz w:val="28"/>
          <w:szCs w:val="28"/>
          <w:rtl/>
        </w:rPr>
        <w:t xml:space="preserve"> داده‌ها</w:t>
      </w:r>
      <w:r w:rsidRPr="00DA1972">
        <w:rPr>
          <w:rFonts w:cs="B Zar" w:hint="cs"/>
          <w:sz w:val="28"/>
          <w:szCs w:val="28"/>
          <w:rtl/>
        </w:rPr>
        <w:t>ی</w:t>
      </w:r>
      <w:r w:rsidRPr="00DA1972">
        <w:rPr>
          <w:rFonts w:cs="B Zar"/>
          <w:sz w:val="28"/>
          <w:szCs w:val="28"/>
          <w:rtl/>
        </w:rPr>
        <w:t xml:space="preserve"> حضور</w:t>
      </w:r>
      <w:r w:rsidRPr="00DA1972">
        <w:rPr>
          <w:rFonts w:cs="B Zar" w:hint="cs"/>
          <w:sz w:val="28"/>
          <w:szCs w:val="28"/>
          <w:rtl/>
        </w:rPr>
        <w:t>ی</w:t>
      </w:r>
      <w:r w:rsidRPr="00DA1972">
        <w:rPr>
          <w:rFonts w:cs="B Zar"/>
          <w:sz w:val="28"/>
          <w:szCs w:val="28"/>
          <w:rtl/>
        </w:rPr>
        <w:t xml:space="preserve"> در </w:t>
      </w:r>
      <w:r w:rsidRPr="00DA1972">
        <w:rPr>
          <w:rFonts w:cs="B Zar"/>
          <w:sz w:val="28"/>
          <w:szCs w:val="28"/>
        </w:rPr>
        <w:t>EMO</w:t>
      </w:r>
      <w:r w:rsidRPr="00DA1972">
        <w:rPr>
          <w:rFonts w:cs="B Zar"/>
          <w:sz w:val="28"/>
          <w:szCs w:val="28"/>
          <w:rtl/>
        </w:rPr>
        <w:t xml:space="preserve"> و </w:t>
      </w:r>
      <w:r w:rsidRPr="00DA1972">
        <w:rPr>
          <w:rFonts w:cs="B Zar"/>
          <w:sz w:val="28"/>
          <w:szCs w:val="28"/>
        </w:rPr>
        <w:t>CES</w:t>
      </w:r>
      <w:r w:rsidRPr="00DA1972">
        <w:rPr>
          <w:rFonts w:cs="B Zar"/>
          <w:sz w:val="28"/>
          <w:szCs w:val="28"/>
          <w:rtl/>
        </w:rPr>
        <w:t xml:space="preserve"> به طور قابل توجه</w:t>
      </w:r>
      <w:r w:rsidRPr="00DA1972">
        <w:rPr>
          <w:rFonts w:cs="B Zar" w:hint="cs"/>
          <w:sz w:val="28"/>
          <w:szCs w:val="28"/>
          <w:rtl/>
        </w:rPr>
        <w:t>ی</w:t>
      </w:r>
      <w:r w:rsidRPr="00DA1972">
        <w:rPr>
          <w:rFonts w:cs="B Zar"/>
          <w:sz w:val="28"/>
          <w:szCs w:val="28"/>
          <w:rtl/>
        </w:rPr>
        <w:t xml:space="preserve"> بالاتر (به ترت</w:t>
      </w:r>
      <w:r w:rsidRPr="00DA1972">
        <w:rPr>
          <w:rFonts w:cs="B Zar" w:hint="cs"/>
          <w:sz w:val="28"/>
          <w:szCs w:val="28"/>
          <w:rtl/>
        </w:rPr>
        <w:t>ی</w:t>
      </w:r>
      <w:r w:rsidRPr="00DA1972">
        <w:rPr>
          <w:rFonts w:cs="B Zar" w:hint="eastAsia"/>
          <w:sz w:val="28"/>
          <w:szCs w:val="28"/>
          <w:rtl/>
        </w:rPr>
        <w:t>ب</w:t>
      </w:r>
      <w:r w:rsidRPr="00DA1972">
        <w:rPr>
          <w:rFonts w:cs="B Zar"/>
          <w:sz w:val="28"/>
          <w:szCs w:val="28"/>
          <w:rtl/>
        </w:rPr>
        <w:t xml:space="preserve"> ۶۰</w:t>
      </w:r>
      <w:r w:rsidRPr="00DA1972">
        <w:rPr>
          <w:rFonts w:ascii="Times New Roman" w:hAnsi="Times New Roman" w:cs="Times New Roman" w:hint="cs"/>
          <w:sz w:val="28"/>
          <w:szCs w:val="28"/>
          <w:rtl/>
        </w:rPr>
        <w:t>٪</w:t>
      </w:r>
      <w:r w:rsidRPr="00DA1972">
        <w:rPr>
          <w:rFonts w:cs="B Zar"/>
          <w:sz w:val="28"/>
          <w:szCs w:val="28"/>
          <w:rtl/>
        </w:rPr>
        <w:t xml:space="preserve"> </w:t>
      </w:r>
      <w:r w:rsidRPr="00DA1972">
        <w:rPr>
          <w:rFonts w:cs="B Zar" w:hint="cs"/>
          <w:sz w:val="28"/>
          <w:szCs w:val="28"/>
          <w:rtl/>
        </w:rPr>
        <w:t>و</w:t>
      </w:r>
      <w:r w:rsidRPr="00DA1972">
        <w:rPr>
          <w:rFonts w:cs="B Zar"/>
          <w:sz w:val="28"/>
          <w:szCs w:val="28"/>
          <w:rtl/>
        </w:rPr>
        <w:t xml:space="preserve"> </w:t>
      </w:r>
      <w:r w:rsidRPr="00DA1972">
        <w:rPr>
          <w:rFonts w:cs="B Zar" w:hint="cs"/>
          <w:sz w:val="28"/>
          <w:szCs w:val="28"/>
          <w:rtl/>
        </w:rPr>
        <w:t>۷۴</w:t>
      </w:r>
      <w:r w:rsidRPr="00DA1972">
        <w:rPr>
          <w:rFonts w:ascii="Times New Roman" w:hAnsi="Times New Roman" w:cs="Times New Roman" w:hint="cs"/>
          <w:sz w:val="28"/>
          <w:szCs w:val="28"/>
          <w:rtl/>
        </w:rPr>
        <w:t>٪</w:t>
      </w:r>
      <w:r w:rsidRPr="00DA1972">
        <w:rPr>
          <w:rFonts w:cs="B Zar"/>
          <w:sz w:val="28"/>
          <w:szCs w:val="28"/>
          <w:rtl/>
        </w:rPr>
        <w:t xml:space="preserve">) </w:t>
      </w:r>
      <w:r w:rsidRPr="00DA1972">
        <w:rPr>
          <w:rFonts w:cs="B Zar" w:hint="cs"/>
          <w:sz w:val="28"/>
          <w:szCs w:val="28"/>
          <w:rtl/>
        </w:rPr>
        <w:t>بود</w:t>
      </w:r>
      <w:r w:rsidRPr="00DA1972">
        <w:rPr>
          <w:rFonts w:cs="B Zar"/>
          <w:sz w:val="28"/>
          <w:szCs w:val="28"/>
          <w:rtl/>
        </w:rPr>
        <w:t xml:space="preserve">. </w:t>
      </w:r>
      <w:r w:rsidRPr="00DA1972">
        <w:rPr>
          <w:rFonts w:cs="B Zar" w:hint="cs"/>
          <w:sz w:val="28"/>
          <w:szCs w:val="28"/>
          <w:rtl/>
        </w:rPr>
        <w:t>پس</w:t>
      </w:r>
      <w:r w:rsidRPr="00DA1972">
        <w:rPr>
          <w:rFonts w:cs="B Zar"/>
          <w:sz w:val="28"/>
          <w:szCs w:val="28"/>
          <w:rtl/>
        </w:rPr>
        <w:t xml:space="preserve"> </w:t>
      </w:r>
      <w:r w:rsidRPr="00DA1972">
        <w:rPr>
          <w:rFonts w:cs="B Zar" w:hint="cs"/>
          <w:sz w:val="28"/>
          <w:szCs w:val="28"/>
          <w:rtl/>
        </w:rPr>
        <w:t>از</w:t>
      </w:r>
      <w:r w:rsidRPr="00DA1972">
        <w:rPr>
          <w:rFonts w:cs="B Zar"/>
          <w:sz w:val="28"/>
          <w:szCs w:val="28"/>
          <w:rtl/>
        </w:rPr>
        <w:t xml:space="preserve"> </w:t>
      </w:r>
      <w:r w:rsidRPr="00DA1972">
        <w:rPr>
          <w:rFonts w:cs="B Zar" w:hint="cs"/>
          <w:sz w:val="28"/>
          <w:szCs w:val="28"/>
          <w:rtl/>
        </w:rPr>
        <w:t>جمع‌آوری</w:t>
      </w:r>
      <w:r w:rsidRPr="00DA1972">
        <w:rPr>
          <w:rFonts w:cs="B Zar"/>
          <w:sz w:val="28"/>
          <w:szCs w:val="28"/>
          <w:rtl/>
        </w:rPr>
        <w:t xml:space="preserve"> پا</w:t>
      </w:r>
      <w:r w:rsidRPr="00DA1972">
        <w:rPr>
          <w:rFonts w:cs="B Zar" w:hint="eastAsia"/>
          <w:sz w:val="28"/>
          <w:szCs w:val="28"/>
          <w:rtl/>
        </w:rPr>
        <w:t>سخ‌ها</w:t>
      </w:r>
      <w:r w:rsidRPr="00DA1972">
        <w:rPr>
          <w:rFonts w:cs="B Zar"/>
          <w:sz w:val="28"/>
          <w:szCs w:val="28"/>
          <w:rtl/>
        </w:rPr>
        <w:t xml:space="preserve"> از هر دو نظرسنج</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و حضور</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تعداد کل موارد ۴۵۱ بود. از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تعداد کل، ۱۰۵ مورد نما</w:t>
      </w:r>
      <w:r w:rsidRPr="00DA1972">
        <w:rPr>
          <w:rFonts w:cs="B Zar" w:hint="cs"/>
          <w:sz w:val="28"/>
          <w:szCs w:val="28"/>
          <w:rtl/>
        </w:rPr>
        <w:t>ی</w:t>
      </w:r>
      <w:r w:rsidRPr="00DA1972">
        <w:rPr>
          <w:rFonts w:cs="B Zar" w:hint="eastAsia"/>
          <w:sz w:val="28"/>
          <w:szCs w:val="28"/>
          <w:rtl/>
        </w:rPr>
        <w:t>نده</w:t>
      </w:r>
      <w:r w:rsidRPr="00DA1972">
        <w:rPr>
          <w:rFonts w:cs="B Zar"/>
          <w:sz w:val="28"/>
          <w:szCs w:val="28"/>
          <w:rtl/>
        </w:rPr>
        <w:t xml:space="preserve"> شرکت‌ها</w:t>
      </w:r>
      <w:r w:rsidRPr="00DA1972">
        <w:rPr>
          <w:rFonts w:cs="B Zar" w:hint="cs"/>
          <w:sz w:val="28"/>
          <w:szCs w:val="28"/>
          <w:rtl/>
        </w:rPr>
        <w:t>ی</w:t>
      </w:r>
      <w:r w:rsidRPr="00DA1972">
        <w:rPr>
          <w:rFonts w:cs="B Zar"/>
          <w:sz w:val="28"/>
          <w:szCs w:val="28"/>
          <w:rtl/>
        </w:rPr>
        <w:t xml:space="preserve"> آمر</w:t>
      </w:r>
      <w:r w:rsidRPr="00DA1972">
        <w:rPr>
          <w:rFonts w:cs="B Zar" w:hint="cs"/>
          <w:sz w:val="28"/>
          <w:szCs w:val="28"/>
          <w:rtl/>
        </w:rPr>
        <w:t>ی</w:t>
      </w:r>
      <w:r w:rsidRPr="00DA1972">
        <w:rPr>
          <w:rFonts w:cs="B Zar" w:hint="eastAsia"/>
          <w:sz w:val="28"/>
          <w:szCs w:val="28"/>
          <w:rtl/>
        </w:rPr>
        <w:t>کا</w:t>
      </w:r>
      <w:r w:rsidRPr="00DA1972">
        <w:rPr>
          <w:rFonts w:cs="B Zar" w:hint="cs"/>
          <w:sz w:val="28"/>
          <w:szCs w:val="28"/>
          <w:rtl/>
        </w:rPr>
        <w:t>یی</w:t>
      </w:r>
      <w:r w:rsidRPr="00DA1972">
        <w:rPr>
          <w:rFonts w:cs="B Zar"/>
          <w:sz w:val="28"/>
          <w:szCs w:val="28"/>
          <w:rtl/>
        </w:rPr>
        <w:t xml:space="preserve"> و ۶۰ مورد نما</w:t>
      </w:r>
      <w:r w:rsidRPr="00DA1972">
        <w:rPr>
          <w:rFonts w:cs="B Zar" w:hint="cs"/>
          <w:sz w:val="28"/>
          <w:szCs w:val="28"/>
          <w:rtl/>
        </w:rPr>
        <w:t>ی</w:t>
      </w:r>
      <w:r w:rsidRPr="00DA1972">
        <w:rPr>
          <w:rFonts w:cs="B Zar" w:hint="eastAsia"/>
          <w:sz w:val="28"/>
          <w:szCs w:val="28"/>
          <w:rtl/>
        </w:rPr>
        <w:t>نده</w:t>
      </w:r>
      <w:r w:rsidRPr="00DA1972">
        <w:rPr>
          <w:rFonts w:cs="B Zar"/>
          <w:sz w:val="28"/>
          <w:szCs w:val="28"/>
          <w:rtl/>
        </w:rPr>
        <w:t xml:space="preserve"> شرکت‌ها</w:t>
      </w:r>
      <w:r w:rsidRPr="00DA1972">
        <w:rPr>
          <w:rFonts w:cs="B Zar" w:hint="cs"/>
          <w:sz w:val="28"/>
          <w:szCs w:val="28"/>
          <w:rtl/>
        </w:rPr>
        <w:t>ی</w:t>
      </w:r>
      <w:r w:rsidRPr="00DA1972">
        <w:rPr>
          <w:rFonts w:cs="B Zar"/>
          <w:sz w:val="28"/>
          <w:szCs w:val="28"/>
          <w:rtl/>
        </w:rPr>
        <w:t xml:space="preserve"> آلمان</w:t>
      </w:r>
      <w:r w:rsidRPr="00DA1972">
        <w:rPr>
          <w:rFonts w:cs="B Zar" w:hint="cs"/>
          <w:sz w:val="28"/>
          <w:szCs w:val="28"/>
          <w:rtl/>
        </w:rPr>
        <w:t>ی</w:t>
      </w:r>
      <w:r w:rsidRPr="00DA1972">
        <w:rPr>
          <w:rFonts w:cs="B Zar"/>
          <w:sz w:val="28"/>
          <w:szCs w:val="28"/>
          <w:rtl/>
        </w:rPr>
        <w:t xml:space="preserve"> هستند. با توجه به علاق</w:t>
      </w:r>
      <w:r w:rsidRPr="00DA1972">
        <w:rPr>
          <w:rFonts w:cs="B Zar" w:hint="cs"/>
          <w:sz w:val="28"/>
          <w:szCs w:val="28"/>
          <w:rtl/>
        </w:rPr>
        <w:t>ۀ</w:t>
      </w:r>
      <w:r w:rsidRPr="00DA1972">
        <w:rPr>
          <w:rFonts w:cs="B Zar"/>
          <w:sz w:val="28"/>
          <w:szCs w:val="28"/>
          <w:rtl/>
        </w:rPr>
        <w:t xml:space="preserve"> من در تحل</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کم</w:t>
      </w:r>
      <w:r w:rsidRPr="00DA1972">
        <w:rPr>
          <w:rFonts w:cs="B Zar" w:hint="cs"/>
          <w:sz w:val="28"/>
          <w:szCs w:val="28"/>
          <w:rtl/>
        </w:rPr>
        <w:t>ی</w:t>
      </w:r>
      <w:r w:rsidRPr="00DA1972">
        <w:rPr>
          <w:rFonts w:cs="B Zar"/>
          <w:sz w:val="28"/>
          <w:szCs w:val="28"/>
          <w:rtl/>
        </w:rPr>
        <w:t xml:space="preserve"> (مقا</w:t>
      </w:r>
      <w:r w:rsidRPr="00DA1972">
        <w:rPr>
          <w:rFonts w:cs="B Zar" w:hint="cs"/>
          <w:sz w:val="28"/>
          <w:szCs w:val="28"/>
          <w:rtl/>
        </w:rPr>
        <w:t>ی</w:t>
      </w:r>
      <w:r w:rsidRPr="00DA1972">
        <w:rPr>
          <w:rFonts w:cs="B Zar" w:hint="eastAsia"/>
          <w:sz w:val="28"/>
          <w:szCs w:val="28"/>
          <w:rtl/>
        </w:rPr>
        <w:t>س</w:t>
      </w:r>
      <w:r w:rsidRPr="00DA1972">
        <w:rPr>
          <w:rFonts w:cs="B Zar" w:hint="cs"/>
          <w:sz w:val="28"/>
          <w:szCs w:val="28"/>
          <w:rtl/>
        </w:rPr>
        <w:t>ۀ</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دو گونه سرما</w:t>
      </w:r>
      <w:r w:rsidRPr="00DA1972">
        <w:rPr>
          <w:rFonts w:cs="B Zar" w:hint="cs"/>
          <w:sz w:val="28"/>
          <w:szCs w:val="28"/>
          <w:rtl/>
        </w:rPr>
        <w:t>ی</w:t>
      </w:r>
      <w:r w:rsidRPr="00DA1972">
        <w:rPr>
          <w:rFonts w:cs="B Zar" w:hint="eastAsia"/>
          <w:sz w:val="28"/>
          <w:szCs w:val="28"/>
          <w:rtl/>
        </w:rPr>
        <w:t>ه‌دار</w:t>
      </w:r>
      <w:r w:rsidRPr="00DA1972">
        <w:rPr>
          <w:rFonts w:cs="B Zar" w:hint="cs"/>
          <w:sz w:val="28"/>
          <w:szCs w:val="28"/>
          <w:rtl/>
        </w:rPr>
        <w:t>ی</w:t>
      </w:r>
      <w:r w:rsidRPr="00DA1972">
        <w:rPr>
          <w:rFonts w:cs="B Zar"/>
          <w:sz w:val="28"/>
          <w:szCs w:val="28"/>
          <w:rtl/>
        </w:rPr>
        <w:t>)، مطالع</w:t>
      </w:r>
      <w:r w:rsidRPr="00DA1972">
        <w:rPr>
          <w:rFonts w:cs="B Zar" w:hint="cs"/>
          <w:sz w:val="28"/>
          <w:szCs w:val="28"/>
          <w:rtl/>
        </w:rPr>
        <w:t>ۀ</w:t>
      </w:r>
      <w:r w:rsidRPr="00DA1972">
        <w:rPr>
          <w:rFonts w:cs="B Zar"/>
          <w:sz w:val="28"/>
          <w:szCs w:val="28"/>
          <w:rtl/>
        </w:rPr>
        <w:t xml:space="preserve"> حاضر بر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۱۶۵ مورد متم</w:t>
      </w:r>
      <w:r w:rsidRPr="00DA1972">
        <w:rPr>
          <w:rFonts w:cs="B Zar" w:hint="eastAsia"/>
          <w:sz w:val="28"/>
          <w:szCs w:val="28"/>
          <w:rtl/>
        </w:rPr>
        <w:t>رکز</w:t>
      </w:r>
      <w:r w:rsidRPr="00DA1972">
        <w:rPr>
          <w:rFonts w:cs="B Zar"/>
          <w:sz w:val="28"/>
          <w:szCs w:val="28"/>
          <w:rtl/>
        </w:rPr>
        <w:t xml:space="preserve"> است.</w:t>
      </w:r>
    </w:p>
    <w:p w14:paraId="4846D64A" w14:textId="274E5F97" w:rsidR="00DA1972" w:rsidRPr="00DA1972" w:rsidRDefault="00DA1972" w:rsidP="00DA1972">
      <w:pPr>
        <w:jc w:val="both"/>
        <w:rPr>
          <w:rFonts w:cs="B Zar"/>
          <w:sz w:val="28"/>
          <w:szCs w:val="28"/>
          <w:rtl/>
        </w:rPr>
      </w:pPr>
      <w:r w:rsidRPr="00DA1972">
        <w:rPr>
          <w:rFonts w:cs="B Zar" w:hint="eastAsia"/>
          <w:sz w:val="28"/>
          <w:szCs w:val="28"/>
          <w:rtl/>
        </w:rPr>
        <w:t>آزمون‌ها</w:t>
      </w:r>
      <w:r w:rsidRPr="00DA1972">
        <w:rPr>
          <w:rFonts w:cs="B Zar" w:hint="cs"/>
          <w:sz w:val="28"/>
          <w:szCs w:val="28"/>
          <w:rtl/>
        </w:rPr>
        <w:t>ی</w:t>
      </w:r>
      <w:r w:rsidRPr="00DA1972">
        <w:rPr>
          <w:rFonts w:cs="B Zar"/>
          <w:sz w:val="28"/>
          <w:szCs w:val="28"/>
          <w:rtl/>
        </w:rPr>
        <w:t xml:space="preserve"> آمار</w:t>
      </w:r>
      <w:r w:rsidRPr="00DA1972">
        <w:rPr>
          <w:rFonts w:cs="B Zar" w:hint="cs"/>
          <w:sz w:val="28"/>
          <w:szCs w:val="28"/>
          <w:rtl/>
        </w:rPr>
        <w:t>ی</w:t>
      </w:r>
      <w:r w:rsidRPr="00DA1972">
        <w:rPr>
          <w:rFonts w:cs="B Zar"/>
          <w:sz w:val="28"/>
          <w:szCs w:val="28"/>
          <w:rtl/>
        </w:rPr>
        <w:t xml:space="preserve"> را برا</w:t>
      </w:r>
      <w:r w:rsidRPr="00DA1972">
        <w:rPr>
          <w:rFonts w:cs="B Zar" w:hint="cs"/>
          <w:sz w:val="28"/>
          <w:szCs w:val="28"/>
          <w:rtl/>
        </w:rPr>
        <w:t>ی</w:t>
      </w:r>
      <w:r w:rsidRPr="00DA1972">
        <w:rPr>
          <w:rFonts w:cs="B Zar"/>
          <w:sz w:val="28"/>
          <w:szCs w:val="28"/>
          <w:rtl/>
        </w:rPr>
        <w:t xml:space="preserve"> تع</w:t>
      </w:r>
      <w:r w:rsidRPr="00DA1972">
        <w:rPr>
          <w:rFonts w:cs="B Zar" w:hint="cs"/>
          <w:sz w:val="28"/>
          <w:szCs w:val="28"/>
          <w:rtl/>
        </w:rPr>
        <w:t>یی</w:t>
      </w:r>
      <w:r w:rsidRPr="00DA1972">
        <w:rPr>
          <w:rFonts w:cs="B Zar" w:hint="eastAsia"/>
          <w:sz w:val="28"/>
          <w:szCs w:val="28"/>
          <w:rtl/>
        </w:rPr>
        <w:t>ن</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ن‌که</w:t>
      </w:r>
      <w:r w:rsidRPr="00DA1972">
        <w:rPr>
          <w:rFonts w:cs="B Zar"/>
          <w:sz w:val="28"/>
          <w:szCs w:val="28"/>
          <w:rtl/>
        </w:rPr>
        <w:t xml:space="preserve"> آ</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تفاوت‌ها</w:t>
      </w:r>
      <w:r w:rsidRPr="00DA1972">
        <w:rPr>
          <w:rFonts w:cs="B Zar" w:hint="cs"/>
          <w:sz w:val="28"/>
          <w:szCs w:val="28"/>
          <w:rtl/>
        </w:rPr>
        <w:t>ی</w:t>
      </w:r>
      <w:r w:rsidRPr="00DA1972">
        <w:rPr>
          <w:rFonts w:cs="B Zar"/>
          <w:sz w:val="28"/>
          <w:szCs w:val="28"/>
          <w:rtl/>
        </w:rPr>
        <w:t xml:space="preserve"> معنادار</w:t>
      </w:r>
      <w:r w:rsidRPr="00DA1972">
        <w:rPr>
          <w:rFonts w:cs="B Zar" w:hint="cs"/>
          <w:sz w:val="28"/>
          <w:szCs w:val="28"/>
          <w:rtl/>
        </w:rPr>
        <w:t>ی</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کسان</w:t>
      </w:r>
      <w:r w:rsidRPr="00DA1972">
        <w:rPr>
          <w:rFonts w:cs="B Zar" w:hint="cs"/>
          <w:sz w:val="28"/>
          <w:szCs w:val="28"/>
          <w:rtl/>
        </w:rPr>
        <w:t>ی</w:t>
      </w:r>
      <w:r w:rsidRPr="00DA1972">
        <w:rPr>
          <w:rFonts w:cs="B Zar"/>
          <w:sz w:val="28"/>
          <w:szCs w:val="28"/>
          <w:rtl/>
        </w:rPr>
        <w:t xml:space="preserve"> که نظرسنج</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را در مقابل نظرسنج</w:t>
      </w:r>
      <w:r w:rsidRPr="00DA1972">
        <w:rPr>
          <w:rFonts w:cs="B Zar" w:hint="cs"/>
          <w:sz w:val="28"/>
          <w:szCs w:val="28"/>
          <w:rtl/>
        </w:rPr>
        <w:t>ی</w:t>
      </w:r>
      <w:r w:rsidRPr="00DA1972">
        <w:rPr>
          <w:rFonts w:cs="B Zar"/>
          <w:sz w:val="28"/>
          <w:szCs w:val="28"/>
          <w:rtl/>
        </w:rPr>
        <w:t xml:space="preserve"> کاغذ</w:t>
      </w:r>
      <w:r w:rsidRPr="00DA1972">
        <w:rPr>
          <w:rFonts w:cs="B Zar" w:hint="cs"/>
          <w:sz w:val="28"/>
          <w:szCs w:val="28"/>
          <w:rtl/>
        </w:rPr>
        <w:t>ی</w:t>
      </w:r>
      <w:r w:rsidRPr="00DA1972">
        <w:rPr>
          <w:rFonts w:cs="B Zar"/>
          <w:sz w:val="28"/>
          <w:szCs w:val="28"/>
          <w:rtl/>
        </w:rPr>
        <w:t xml:space="preserve"> پر کرده‌اند (بر اساس سن شرکت، اندازه، بخش و کشور) وجود دارد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خ</w:t>
      </w:r>
      <w:r w:rsidRPr="00DA1972">
        <w:rPr>
          <w:rFonts w:cs="B Zar" w:hint="cs"/>
          <w:sz w:val="28"/>
          <w:szCs w:val="28"/>
          <w:rtl/>
        </w:rPr>
        <w:t>ی</w:t>
      </w:r>
      <w:r w:rsidRPr="00DA1972">
        <w:rPr>
          <w:rFonts w:cs="B Zar" w:hint="eastAsia"/>
          <w:sz w:val="28"/>
          <w:szCs w:val="28"/>
          <w:rtl/>
        </w:rPr>
        <w:t>ر،</w:t>
      </w:r>
      <w:r w:rsidRPr="00DA1972">
        <w:rPr>
          <w:rFonts w:cs="B Zar"/>
          <w:sz w:val="28"/>
          <w:szCs w:val="28"/>
          <w:rtl/>
        </w:rPr>
        <w:t xml:space="preserve"> انجام دادم. </w:t>
      </w:r>
      <w:r w:rsidRPr="00DA1972">
        <w:rPr>
          <w:rFonts w:cs="B Zar" w:hint="cs"/>
          <w:sz w:val="28"/>
          <w:szCs w:val="28"/>
          <w:rtl/>
        </w:rPr>
        <w:t>ی</w:t>
      </w:r>
      <w:r w:rsidRPr="00DA1972">
        <w:rPr>
          <w:rFonts w:cs="B Zar" w:hint="eastAsia"/>
          <w:sz w:val="28"/>
          <w:szCs w:val="28"/>
          <w:rtl/>
        </w:rPr>
        <w:t>افته‌ها</w:t>
      </w:r>
      <w:r w:rsidRPr="00DA1972">
        <w:rPr>
          <w:rFonts w:cs="B Zar"/>
          <w:sz w:val="28"/>
          <w:szCs w:val="28"/>
          <w:rtl/>
        </w:rPr>
        <w:t xml:space="preserve"> نشان داد که احتمال پر کردن نظرسنج</w:t>
      </w:r>
      <w:r w:rsidRPr="00DA1972">
        <w:rPr>
          <w:rFonts w:cs="B Zar" w:hint="cs"/>
          <w:sz w:val="28"/>
          <w:szCs w:val="28"/>
          <w:rtl/>
        </w:rPr>
        <w:t>ی</w:t>
      </w:r>
      <w:r w:rsidRPr="00DA1972">
        <w:rPr>
          <w:rFonts w:cs="B Zar"/>
          <w:sz w:val="28"/>
          <w:szCs w:val="28"/>
          <w:rtl/>
        </w:rPr>
        <w:t xml:space="preserve"> کاغذ</w:t>
      </w:r>
      <w:r w:rsidRPr="00DA1972">
        <w:rPr>
          <w:rFonts w:cs="B Zar" w:hint="cs"/>
          <w:sz w:val="28"/>
          <w:szCs w:val="28"/>
          <w:rtl/>
        </w:rPr>
        <w:t>ی</w:t>
      </w:r>
      <w:r w:rsidRPr="00DA1972">
        <w:rPr>
          <w:rFonts w:cs="B Zar"/>
          <w:sz w:val="28"/>
          <w:szCs w:val="28"/>
          <w:rtl/>
        </w:rPr>
        <w:t xml:space="preserve"> توسط شرکت‌ها</w:t>
      </w:r>
      <w:r w:rsidRPr="00DA1972">
        <w:rPr>
          <w:rFonts w:cs="B Zar" w:hint="cs"/>
          <w:sz w:val="28"/>
          <w:szCs w:val="28"/>
          <w:rtl/>
        </w:rPr>
        <w:t>ی</w:t>
      </w:r>
      <w:r w:rsidRPr="00DA1972">
        <w:rPr>
          <w:rFonts w:cs="B Zar"/>
          <w:sz w:val="28"/>
          <w:szCs w:val="28"/>
          <w:rtl/>
        </w:rPr>
        <w:t xml:space="preserve"> آلمان</w:t>
      </w:r>
      <w:r w:rsidRPr="00DA1972">
        <w:rPr>
          <w:rFonts w:cs="B Zar" w:hint="cs"/>
          <w:sz w:val="28"/>
          <w:szCs w:val="28"/>
          <w:rtl/>
        </w:rPr>
        <w:t>ی</w:t>
      </w:r>
      <w:r w:rsidRPr="00DA1972">
        <w:rPr>
          <w:rFonts w:cs="B Zar"/>
          <w:sz w:val="28"/>
          <w:szCs w:val="28"/>
          <w:rtl/>
        </w:rPr>
        <w:t xml:space="preserve"> کم</w:t>
      </w:r>
      <w:r w:rsidRPr="00DA1972">
        <w:rPr>
          <w:rFonts w:cs="B Zar" w:hint="cs"/>
          <w:sz w:val="28"/>
          <w:szCs w:val="28"/>
          <w:rtl/>
        </w:rPr>
        <w:t>ی</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شتر</w:t>
      </w:r>
      <w:r w:rsidRPr="00DA1972">
        <w:rPr>
          <w:rFonts w:cs="B Zar"/>
          <w:sz w:val="28"/>
          <w:szCs w:val="28"/>
          <w:rtl/>
        </w:rPr>
        <w:t xml:space="preserve"> از شرکت‌ها</w:t>
      </w:r>
      <w:r w:rsidRPr="00DA1972">
        <w:rPr>
          <w:rFonts w:cs="B Zar" w:hint="cs"/>
          <w:sz w:val="28"/>
          <w:szCs w:val="28"/>
          <w:rtl/>
        </w:rPr>
        <w:t>ی</w:t>
      </w:r>
      <w:r w:rsidRPr="00DA1972">
        <w:rPr>
          <w:rFonts w:cs="B Zar"/>
          <w:sz w:val="28"/>
          <w:szCs w:val="28"/>
          <w:rtl/>
        </w:rPr>
        <w:t xml:space="preserve"> آمر</w:t>
      </w:r>
      <w:r w:rsidRPr="00DA1972">
        <w:rPr>
          <w:rFonts w:cs="B Zar" w:hint="cs"/>
          <w:sz w:val="28"/>
          <w:szCs w:val="28"/>
          <w:rtl/>
        </w:rPr>
        <w:t>ی</w:t>
      </w:r>
      <w:r w:rsidRPr="00DA1972">
        <w:rPr>
          <w:rFonts w:cs="B Zar" w:hint="eastAsia"/>
          <w:sz w:val="28"/>
          <w:szCs w:val="28"/>
          <w:rtl/>
        </w:rPr>
        <w:t>کا</w:t>
      </w:r>
      <w:r w:rsidRPr="00DA1972">
        <w:rPr>
          <w:rFonts w:cs="B Zar" w:hint="cs"/>
          <w:sz w:val="28"/>
          <w:szCs w:val="28"/>
          <w:rtl/>
        </w:rPr>
        <w:t>یی</w:t>
      </w:r>
      <w:r w:rsidRPr="00DA1972">
        <w:rPr>
          <w:rFonts w:cs="B Zar"/>
          <w:sz w:val="28"/>
          <w:szCs w:val="28"/>
          <w:rtl/>
        </w:rPr>
        <w:t xml:space="preserve"> است (که در آستانه </w:t>
      </w:r>
      <w:r w:rsidRPr="00DA1972">
        <w:rPr>
          <w:rFonts w:cs="B Zar" w:hint="cs"/>
          <w:sz w:val="28"/>
          <w:szCs w:val="28"/>
          <w:rtl/>
        </w:rPr>
        <w:t>۱۰</w:t>
      </w:r>
      <w:r w:rsidRPr="00DA1972">
        <w:rPr>
          <w:rFonts w:ascii="Times New Roman" w:hAnsi="Times New Roman" w:cs="Times New Roman" w:hint="cs"/>
          <w:sz w:val="28"/>
          <w:szCs w:val="28"/>
          <w:rtl/>
        </w:rPr>
        <w:t>٪</w:t>
      </w:r>
      <w:r w:rsidRPr="00DA1972">
        <w:rPr>
          <w:rFonts w:cs="B Zar" w:hint="cs"/>
          <w:sz w:val="28"/>
          <w:szCs w:val="28"/>
          <w:rtl/>
        </w:rPr>
        <w:t>،</w:t>
      </w:r>
      <w:r w:rsidRPr="00DA1972">
        <w:rPr>
          <w:rFonts w:cs="B Zar"/>
          <w:sz w:val="28"/>
          <w:szCs w:val="28"/>
          <w:rtl/>
        </w:rPr>
        <w:t xml:space="preserve"> </w:t>
      </w:r>
      <w:r w:rsidRPr="00DA1972">
        <w:rPr>
          <w:rFonts w:cs="B Zar" w:hint="cs"/>
          <w:sz w:val="28"/>
          <w:szCs w:val="28"/>
          <w:rtl/>
        </w:rPr>
        <w:t>معنادار</w:t>
      </w:r>
      <w:r w:rsidRPr="00DA1972">
        <w:rPr>
          <w:rFonts w:cs="B Zar"/>
          <w:sz w:val="28"/>
          <w:szCs w:val="28"/>
          <w:rtl/>
        </w:rPr>
        <w:t xml:space="preserve"> </w:t>
      </w:r>
      <w:r w:rsidRPr="00DA1972">
        <w:rPr>
          <w:rFonts w:cs="B Zar" w:hint="cs"/>
          <w:sz w:val="28"/>
          <w:szCs w:val="28"/>
          <w:rtl/>
        </w:rPr>
        <w:t>است</w:t>
      </w:r>
      <w:r w:rsidRPr="00DA1972">
        <w:rPr>
          <w:rFonts w:cs="B Zar"/>
          <w:sz w:val="28"/>
          <w:szCs w:val="28"/>
          <w:rtl/>
        </w:rPr>
        <w:t xml:space="preserve">). </w:t>
      </w:r>
      <w:r w:rsidRPr="00DA1972">
        <w:rPr>
          <w:rFonts w:cs="B Zar" w:hint="cs"/>
          <w:sz w:val="28"/>
          <w:szCs w:val="28"/>
          <w:rtl/>
        </w:rPr>
        <w:t>علاوه</w:t>
      </w:r>
      <w:r w:rsidRPr="00DA1972">
        <w:rPr>
          <w:rFonts w:cs="B Zar"/>
          <w:sz w:val="28"/>
          <w:szCs w:val="28"/>
          <w:rtl/>
        </w:rPr>
        <w:t xml:space="preserve"> </w:t>
      </w:r>
      <w:r w:rsidRPr="00DA1972">
        <w:rPr>
          <w:rFonts w:cs="B Zar" w:hint="cs"/>
          <w:sz w:val="28"/>
          <w:szCs w:val="28"/>
          <w:rtl/>
        </w:rPr>
        <w:t>بر</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با توجه به بخش، شرکت‌ها</w:t>
      </w:r>
      <w:r w:rsidRPr="00DA1972">
        <w:rPr>
          <w:rFonts w:cs="B Zar" w:hint="cs"/>
          <w:sz w:val="28"/>
          <w:szCs w:val="28"/>
          <w:rtl/>
        </w:rPr>
        <w:t>ی</w:t>
      </w:r>
      <w:r w:rsidRPr="00DA1972">
        <w:rPr>
          <w:rFonts w:cs="B Zar"/>
          <w:sz w:val="28"/>
          <w:szCs w:val="28"/>
          <w:rtl/>
        </w:rPr>
        <w:t xml:space="preserve"> ماش</w:t>
      </w:r>
      <w:r w:rsidRPr="00DA1972">
        <w:rPr>
          <w:rFonts w:cs="B Zar" w:hint="cs"/>
          <w:sz w:val="28"/>
          <w:szCs w:val="28"/>
          <w:rtl/>
        </w:rPr>
        <w:t>ی</w:t>
      </w:r>
      <w:r w:rsidRPr="00DA1972">
        <w:rPr>
          <w:rFonts w:cs="B Zar" w:hint="eastAsia"/>
          <w:sz w:val="28"/>
          <w:szCs w:val="28"/>
          <w:rtl/>
        </w:rPr>
        <w:t>ن‌آلات</w:t>
      </w:r>
      <w:r w:rsidRPr="00DA1972">
        <w:rPr>
          <w:rFonts w:cs="B Zar"/>
          <w:sz w:val="28"/>
          <w:szCs w:val="28"/>
          <w:rtl/>
        </w:rPr>
        <w:t xml:space="preserve"> در مقا</w:t>
      </w:r>
      <w:r w:rsidRPr="00DA1972">
        <w:rPr>
          <w:rFonts w:cs="B Zar" w:hint="cs"/>
          <w:sz w:val="28"/>
          <w:szCs w:val="28"/>
          <w:rtl/>
        </w:rPr>
        <w:t>ی</w:t>
      </w:r>
      <w:r w:rsidRPr="00DA1972">
        <w:rPr>
          <w:rFonts w:cs="B Zar" w:hint="eastAsia"/>
          <w:sz w:val="28"/>
          <w:szCs w:val="28"/>
          <w:rtl/>
        </w:rPr>
        <w:t>سه</w:t>
      </w:r>
      <w:r w:rsidRPr="00DA1972">
        <w:rPr>
          <w:rFonts w:cs="B Zar"/>
          <w:sz w:val="28"/>
          <w:szCs w:val="28"/>
          <w:rtl/>
        </w:rPr>
        <w:t xml:space="preserve"> با شرکت‌ها</w:t>
      </w:r>
      <w:r w:rsidRPr="00DA1972">
        <w:rPr>
          <w:rFonts w:cs="B Zar" w:hint="cs"/>
          <w:sz w:val="28"/>
          <w:szCs w:val="28"/>
          <w:rtl/>
        </w:rPr>
        <w:t>ی</w:t>
      </w:r>
      <w:r w:rsidRPr="00DA1972">
        <w:rPr>
          <w:rFonts w:cs="B Zar"/>
          <w:sz w:val="28"/>
          <w:szCs w:val="28"/>
          <w:rtl/>
        </w:rPr>
        <w:t xml:space="preserve"> الکترون</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احتمال ب</w:t>
      </w:r>
      <w:r w:rsidRPr="00DA1972">
        <w:rPr>
          <w:rFonts w:cs="B Zar" w:hint="cs"/>
          <w:sz w:val="28"/>
          <w:szCs w:val="28"/>
          <w:rtl/>
        </w:rPr>
        <w:t>ی</w:t>
      </w:r>
      <w:r w:rsidRPr="00DA1972">
        <w:rPr>
          <w:rFonts w:cs="B Zar" w:hint="eastAsia"/>
          <w:sz w:val="28"/>
          <w:szCs w:val="28"/>
          <w:rtl/>
        </w:rPr>
        <w:t>شتر</w:t>
      </w:r>
      <w:r w:rsidRPr="00DA1972">
        <w:rPr>
          <w:rFonts w:cs="B Zar" w:hint="cs"/>
          <w:sz w:val="28"/>
          <w:szCs w:val="28"/>
          <w:rtl/>
        </w:rPr>
        <w:t>ی</w:t>
      </w:r>
      <w:r w:rsidRPr="00DA1972">
        <w:rPr>
          <w:rFonts w:cs="B Zar"/>
          <w:sz w:val="28"/>
          <w:szCs w:val="28"/>
          <w:rtl/>
        </w:rPr>
        <w:t xml:space="preserve"> برا</w:t>
      </w:r>
      <w:r w:rsidRPr="00DA1972">
        <w:rPr>
          <w:rFonts w:cs="B Zar" w:hint="cs"/>
          <w:sz w:val="28"/>
          <w:szCs w:val="28"/>
          <w:rtl/>
        </w:rPr>
        <w:t>ی</w:t>
      </w:r>
      <w:r w:rsidRPr="00DA1972">
        <w:rPr>
          <w:rFonts w:cs="B Zar"/>
          <w:sz w:val="28"/>
          <w:szCs w:val="28"/>
          <w:rtl/>
        </w:rPr>
        <w:t xml:space="preserve"> تکم</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نظرسنج</w:t>
      </w:r>
      <w:r w:rsidRPr="00DA1972">
        <w:rPr>
          <w:rFonts w:cs="B Zar" w:hint="cs"/>
          <w:sz w:val="28"/>
          <w:szCs w:val="28"/>
          <w:rtl/>
        </w:rPr>
        <w:t>ی</w:t>
      </w:r>
      <w:r w:rsidRPr="00DA1972">
        <w:rPr>
          <w:rFonts w:cs="B Zar"/>
          <w:sz w:val="28"/>
          <w:szCs w:val="28"/>
          <w:rtl/>
        </w:rPr>
        <w:t xml:space="preserve"> کاغذ</w:t>
      </w:r>
      <w:r w:rsidRPr="00DA1972">
        <w:rPr>
          <w:rFonts w:cs="B Zar" w:hint="cs"/>
          <w:sz w:val="28"/>
          <w:szCs w:val="28"/>
          <w:rtl/>
        </w:rPr>
        <w:t>ی</w:t>
      </w:r>
      <w:r w:rsidRPr="00DA1972">
        <w:rPr>
          <w:rFonts w:cs="B Zar"/>
          <w:sz w:val="28"/>
          <w:szCs w:val="28"/>
          <w:rtl/>
        </w:rPr>
        <w:t xml:space="preserve"> نشان دادند (۱% = </w:t>
      </w:r>
      <w:r w:rsidRPr="00DA1972">
        <w:rPr>
          <w:rFonts w:cs="B Zar"/>
          <w:sz w:val="28"/>
          <w:szCs w:val="28"/>
        </w:rPr>
        <w:t>p</w:t>
      </w:r>
      <w:r w:rsidRPr="00DA1972">
        <w:rPr>
          <w:rFonts w:cs="B Zar"/>
          <w:sz w:val="28"/>
          <w:szCs w:val="28"/>
          <w:rtl/>
        </w:rPr>
        <w:t>). در حال</w:t>
      </w:r>
      <w:r w:rsidRPr="00DA1972">
        <w:rPr>
          <w:rFonts w:cs="B Zar" w:hint="cs"/>
          <w:sz w:val="28"/>
          <w:szCs w:val="28"/>
          <w:rtl/>
        </w:rPr>
        <w:t>ی</w:t>
      </w:r>
      <w:r w:rsidRPr="00DA1972">
        <w:rPr>
          <w:rFonts w:cs="B Zar"/>
          <w:sz w:val="28"/>
          <w:szCs w:val="28"/>
          <w:rtl/>
        </w:rPr>
        <w:t xml:space="preserve"> که ممکن است توض</w:t>
      </w:r>
      <w:r w:rsidRPr="00DA1972">
        <w:rPr>
          <w:rFonts w:cs="B Zar" w:hint="cs"/>
          <w:sz w:val="28"/>
          <w:szCs w:val="28"/>
          <w:rtl/>
        </w:rPr>
        <w:t>ی</w:t>
      </w:r>
      <w:r w:rsidRPr="00DA1972">
        <w:rPr>
          <w:rFonts w:cs="B Zar" w:hint="eastAsia"/>
          <w:sz w:val="28"/>
          <w:szCs w:val="28"/>
          <w:rtl/>
        </w:rPr>
        <w:t>حات</w:t>
      </w:r>
      <w:r w:rsidRPr="00DA1972">
        <w:rPr>
          <w:rFonts w:cs="B Zar"/>
          <w:sz w:val="28"/>
          <w:szCs w:val="28"/>
          <w:rtl/>
        </w:rPr>
        <w:t xml:space="preserve"> گوناگون</w:t>
      </w:r>
      <w:r w:rsidRPr="00DA1972">
        <w:rPr>
          <w:rFonts w:cs="B Zar" w:hint="cs"/>
          <w:sz w:val="28"/>
          <w:szCs w:val="28"/>
          <w:rtl/>
        </w:rPr>
        <w:t>ی</w:t>
      </w:r>
      <w:r w:rsidRPr="00DA1972">
        <w:rPr>
          <w:rFonts w:cs="B Zar"/>
          <w:sz w:val="28"/>
          <w:szCs w:val="28"/>
          <w:rtl/>
        </w:rPr>
        <w:t xml:space="preserve"> برا</w:t>
      </w:r>
      <w:r w:rsidRPr="00DA1972">
        <w:rPr>
          <w:rFonts w:cs="B Zar" w:hint="cs"/>
          <w:sz w:val="28"/>
          <w:szCs w:val="28"/>
          <w:rtl/>
        </w:rPr>
        <w:t>ی</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مسائل وجود داشته باشد،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توض</w:t>
      </w:r>
      <w:r w:rsidRPr="00DA1972">
        <w:rPr>
          <w:rFonts w:cs="B Zar" w:hint="cs"/>
          <w:sz w:val="28"/>
          <w:szCs w:val="28"/>
          <w:rtl/>
        </w:rPr>
        <w:t>ی</w:t>
      </w:r>
      <w:r w:rsidRPr="00DA1972">
        <w:rPr>
          <w:rFonts w:cs="B Zar" w:hint="eastAsia"/>
          <w:sz w:val="28"/>
          <w:szCs w:val="28"/>
          <w:rtl/>
        </w:rPr>
        <w:t>ح</w:t>
      </w:r>
      <w:r w:rsidRPr="00DA1972">
        <w:rPr>
          <w:rFonts w:cs="B Zar"/>
          <w:sz w:val="28"/>
          <w:szCs w:val="28"/>
          <w:rtl/>
        </w:rPr>
        <w:t xml:space="preserve"> م</w:t>
      </w:r>
      <w:r w:rsidRPr="00DA1972">
        <w:rPr>
          <w:rFonts w:cs="B Zar" w:hint="cs"/>
          <w:sz w:val="28"/>
          <w:szCs w:val="28"/>
          <w:rtl/>
        </w:rPr>
        <w:t>ی‌</w:t>
      </w:r>
      <w:r w:rsidRPr="00DA1972">
        <w:rPr>
          <w:rFonts w:cs="B Zar" w:hint="eastAsia"/>
          <w:sz w:val="28"/>
          <w:szCs w:val="28"/>
          <w:rtl/>
        </w:rPr>
        <w:t>تواند</w:t>
      </w:r>
      <w:r w:rsidRPr="00DA1972">
        <w:rPr>
          <w:rFonts w:cs="B Zar"/>
          <w:sz w:val="28"/>
          <w:szCs w:val="28"/>
          <w:rtl/>
        </w:rPr>
        <w:t xml:space="preserve"> شامل تفاوت‌ها</w:t>
      </w:r>
      <w:r w:rsidRPr="00DA1972">
        <w:rPr>
          <w:rFonts w:cs="B Zar" w:hint="cs"/>
          <w:sz w:val="28"/>
          <w:szCs w:val="28"/>
          <w:rtl/>
        </w:rPr>
        <w:t>ی</w:t>
      </w:r>
      <w:r w:rsidRPr="00DA1972">
        <w:rPr>
          <w:rFonts w:cs="B Zar"/>
          <w:sz w:val="28"/>
          <w:szCs w:val="28"/>
          <w:rtl/>
        </w:rPr>
        <w:t xml:space="preserve"> متن</w:t>
      </w:r>
      <w:r w:rsidRPr="00DA1972">
        <w:rPr>
          <w:rFonts w:cs="B Zar" w:hint="cs"/>
          <w:sz w:val="28"/>
          <w:szCs w:val="28"/>
          <w:rtl/>
        </w:rPr>
        <w:t>ی</w:t>
      </w:r>
      <w:r w:rsidRPr="00DA1972">
        <w:rPr>
          <w:rFonts w:cs="B Zar"/>
          <w:sz w:val="28"/>
          <w:szCs w:val="28"/>
          <w:rtl/>
        </w:rPr>
        <w:t xml:space="preserve"> مرتبط با تکم</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نظرسنج</w:t>
      </w:r>
      <w:r w:rsidRPr="00DA1972">
        <w:rPr>
          <w:rFonts w:cs="B Zar" w:hint="cs"/>
          <w:sz w:val="28"/>
          <w:szCs w:val="28"/>
          <w:rtl/>
        </w:rPr>
        <w:t>ی</w:t>
      </w:r>
      <w:r w:rsidRPr="00DA1972">
        <w:rPr>
          <w:rFonts w:cs="B Zar"/>
          <w:sz w:val="28"/>
          <w:szCs w:val="28"/>
          <w:rtl/>
        </w:rPr>
        <w:t xml:space="preserve"> به تنها</w:t>
      </w:r>
      <w:r w:rsidRPr="00DA1972">
        <w:rPr>
          <w:rFonts w:cs="B Zar" w:hint="cs"/>
          <w:sz w:val="28"/>
          <w:szCs w:val="28"/>
          <w:rtl/>
        </w:rPr>
        <w:t>یی</w:t>
      </w:r>
      <w:r w:rsidRPr="00DA1972">
        <w:rPr>
          <w:rFonts w:cs="B Zar"/>
          <w:sz w:val="28"/>
          <w:szCs w:val="28"/>
          <w:rtl/>
        </w:rPr>
        <w:t xml:space="preserve"> در مقابل را</w:t>
      </w:r>
      <w:r w:rsidRPr="00DA1972">
        <w:rPr>
          <w:rFonts w:cs="B Zar" w:hint="cs"/>
          <w:sz w:val="28"/>
          <w:szCs w:val="28"/>
          <w:rtl/>
        </w:rPr>
        <w:t>ی</w:t>
      </w:r>
      <w:r w:rsidRPr="00DA1972">
        <w:rPr>
          <w:rFonts w:cs="B Zar" w:hint="eastAsia"/>
          <w:sz w:val="28"/>
          <w:szCs w:val="28"/>
          <w:rtl/>
        </w:rPr>
        <w:t>انه</w:t>
      </w:r>
      <w:r w:rsidRPr="00DA1972">
        <w:rPr>
          <w:rFonts w:cs="B Zar"/>
          <w:sz w:val="28"/>
          <w:szCs w:val="28"/>
          <w:rtl/>
        </w:rPr>
        <w:t xml:space="preserve"> در مقا</w:t>
      </w:r>
      <w:r w:rsidRPr="00DA1972">
        <w:rPr>
          <w:rFonts w:cs="B Zar" w:hint="cs"/>
          <w:sz w:val="28"/>
          <w:szCs w:val="28"/>
          <w:rtl/>
        </w:rPr>
        <w:t>ی</w:t>
      </w:r>
      <w:r w:rsidRPr="00DA1972">
        <w:rPr>
          <w:rFonts w:cs="B Zar" w:hint="eastAsia"/>
          <w:sz w:val="28"/>
          <w:szCs w:val="28"/>
          <w:rtl/>
        </w:rPr>
        <w:t>سه</w:t>
      </w:r>
      <w:r w:rsidRPr="00DA1972">
        <w:rPr>
          <w:rFonts w:cs="B Zar"/>
          <w:sz w:val="28"/>
          <w:szCs w:val="28"/>
          <w:rtl/>
        </w:rPr>
        <w:t xml:space="preserve"> با پر کردن آن در فضا</w:t>
      </w:r>
      <w:r w:rsidRPr="00DA1972">
        <w:rPr>
          <w:rFonts w:cs="B Zar" w:hint="cs"/>
          <w:sz w:val="28"/>
          <w:szCs w:val="28"/>
          <w:rtl/>
        </w:rPr>
        <w:t>ی</w:t>
      </w:r>
      <w:r w:rsidRPr="00DA1972">
        <w:rPr>
          <w:rFonts w:cs="B Zar"/>
          <w:sz w:val="28"/>
          <w:szCs w:val="28"/>
          <w:rtl/>
        </w:rPr>
        <w:t xml:space="preserve"> نما</w:t>
      </w:r>
      <w:r w:rsidRPr="00DA1972">
        <w:rPr>
          <w:rFonts w:cs="B Zar" w:hint="cs"/>
          <w:sz w:val="28"/>
          <w:szCs w:val="28"/>
          <w:rtl/>
        </w:rPr>
        <w:t>ی</w:t>
      </w:r>
      <w:r w:rsidRPr="00DA1972">
        <w:rPr>
          <w:rFonts w:cs="B Zar" w:hint="eastAsia"/>
          <w:sz w:val="28"/>
          <w:szCs w:val="28"/>
          <w:rtl/>
        </w:rPr>
        <w:t>شگاه</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باشد.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امر ممکن است تأث</w:t>
      </w:r>
      <w:r w:rsidRPr="00DA1972">
        <w:rPr>
          <w:rFonts w:cs="B Zar" w:hint="cs"/>
          <w:sz w:val="28"/>
          <w:szCs w:val="28"/>
          <w:rtl/>
        </w:rPr>
        <w:t>ی</w:t>
      </w:r>
      <w:r w:rsidRPr="00DA1972">
        <w:rPr>
          <w:rFonts w:cs="B Zar" w:hint="eastAsia"/>
          <w:sz w:val="28"/>
          <w:szCs w:val="28"/>
          <w:rtl/>
        </w:rPr>
        <w:t>ر</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شتر</w:t>
      </w:r>
      <w:r w:rsidRPr="00DA1972">
        <w:rPr>
          <w:rFonts w:cs="B Zar" w:hint="cs"/>
          <w:sz w:val="28"/>
          <w:szCs w:val="28"/>
          <w:rtl/>
        </w:rPr>
        <w:t>ی</w:t>
      </w:r>
      <w:r w:rsidRPr="00DA1972">
        <w:rPr>
          <w:rFonts w:cs="B Zar"/>
          <w:sz w:val="28"/>
          <w:szCs w:val="28"/>
          <w:rtl/>
        </w:rPr>
        <w:t xml:space="preserve"> بر شرکت‌ها</w:t>
      </w:r>
      <w:r w:rsidRPr="00DA1972">
        <w:rPr>
          <w:rFonts w:cs="B Zar" w:hint="cs"/>
          <w:sz w:val="28"/>
          <w:szCs w:val="28"/>
          <w:rtl/>
        </w:rPr>
        <w:t>ی</w:t>
      </w:r>
      <w:r w:rsidRPr="00DA1972">
        <w:rPr>
          <w:rFonts w:cs="B Zar"/>
          <w:sz w:val="28"/>
          <w:szCs w:val="28"/>
          <w:rtl/>
        </w:rPr>
        <w:t xml:space="preserve"> بخش ماش</w:t>
      </w:r>
      <w:r w:rsidRPr="00DA1972">
        <w:rPr>
          <w:rFonts w:cs="B Zar" w:hint="cs"/>
          <w:sz w:val="28"/>
          <w:szCs w:val="28"/>
          <w:rtl/>
        </w:rPr>
        <w:t>ی</w:t>
      </w:r>
      <w:r w:rsidRPr="00DA1972">
        <w:rPr>
          <w:rFonts w:cs="B Zar" w:hint="eastAsia"/>
          <w:sz w:val="28"/>
          <w:szCs w:val="28"/>
          <w:rtl/>
        </w:rPr>
        <w:t>ن‌آلات</w:t>
      </w:r>
      <w:r w:rsidRPr="00DA1972">
        <w:rPr>
          <w:rFonts w:cs="B Zar"/>
          <w:sz w:val="28"/>
          <w:szCs w:val="28"/>
          <w:rtl/>
        </w:rPr>
        <w:t xml:space="preserve"> داشته باشد. صرف نظر از دل</w:t>
      </w:r>
      <w:r w:rsidRPr="00DA1972">
        <w:rPr>
          <w:rFonts w:cs="B Zar" w:hint="eastAsia"/>
          <w:sz w:val="28"/>
          <w:szCs w:val="28"/>
          <w:rtl/>
        </w:rPr>
        <w:t>ا</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تفاوت‌ها</w:t>
      </w:r>
      <w:r w:rsidRPr="00DA1972">
        <w:rPr>
          <w:rFonts w:cs="B Zar" w:hint="cs"/>
          <w:sz w:val="28"/>
          <w:szCs w:val="28"/>
          <w:rtl/>
        </w:rPr>
        <w:t>ی</w:t>
      </w:r>
      <w:r w:rsidRPr="00DA1972">
        <w:rPr>
          <w:rFonts w:cs="B Zar"/>
          <w:sz w:val="28"/>
          <w:szCs w:val="28"/>
          <w:rtl/>
        </w:rPr>
        <w:t xml:space="preserve"> فوق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واقع</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داده‌ها است و هنگام انجام تحل</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با</w:t>
      </w:r>
      <w:r w:rsidRPr="00DA1972">
        <w:rPr>
          <w:rFonts w:cs="B Zar" w:hint="cs"/>
          <w:sz w:val="28"/>
          <w:szCs w:val="28"/>
          <w:rtl/>
        </w:rPr>
        <w:t>ی</w:t>
      </w:r>
      <w:r w:rsidRPr="00DA1972">
        <w:rPr>
          <w:rFonts w:cs="B Zar" w:hint="eastAsia"/>
          <w:sz w:val="28"/>
          <w:szCs w:val="28"/>
          <w:rtl/>
        </w:rPr>
        <w:t>د</w:t>
      </w:r>
      <w:r w:rsidRPr="00DA1972">
        <w:rPr>
          <w:rFonts w:cs="B Zar"/>
          <w:sz w:val="28"/>
          <w:szCs w:val="28"/>
          <w:rtl/>
        </w:rPr>
        <w:t xml:space="preserve"> در نظر گرفته شود.</w:t>
      </w:r>
    </w:p>
    <w:p w14:paraId="6B3AE63C" w14:textId="04B5E772" w:rsidR="00DD3134" w:rsidRDefault="00DA1972" w:rsidP="00DA1972">
      <w:pPr>
        <w:jc w:val="both"/>
        <w:rPr>
          <w:rFonts w:cs="B Zar"/>
          <w:sz w:val="28"/>
          <w:szCs w:val="28"/>
        </w:rPr>
      </w:pPr>
      <w:r w:rsidRPr="00DA1972">
        <w:rPr>
          <w:rFonts w:cs="B Zar" w:hint="eastAsia"/>
          <w:sz w:val="28"/>
          <w:szCs w:val="28"/>
          <w:rtl/>
        </w:rPr>
        <w:t>پرسشنامه</w:t>
      </w:r>
      <w:r w:rsidRPr="00DA1972">
        <w:rPr>
          <w:rFonts w:cs="B Zar"/>
          <w:sz w:val="28"/>
          <w:szCs w:val="28"/>
          <w:rtl/>
        </w:rPr>
        <w:t xml:space="preserve"> خودا</w:t>
      </w:r>
      <w:r w:rsidRPr="00DA1972">
        <w:rPr>
          <w:rFonts w:cs="B Zar" w:hint="cs"/>
          <w:sz w:val="28"/>
          <w:szCs w:val="28"/>
          <w:rtl/>
        </w:rPr>
        <w:t>ی</w:t>
      </w:r>
      <w:r w:rsidRPr="00DA1972">
        <w:rPr>
          <w:rFonts w:cs="B Zar" w:hint="eastAsia"/>
          <w:sz w:val="28"/>
          <w:szCs w:val="28"/>
          <w:rtl/>
        </w:rPr>
        <w:t>فا،</w:t>
      </w:r>
      <w:r w:rsidRPr="00DA1972">
        <w:rPr>
          <w:rFonts w:cs="B Zar"/>
          <w:sz w:val="28"/>
          <w:szCs w:val="28"/>
          <w:rtl/>
        </w:rPr>
        <w:t xml:space="preserve"> که برا</w:t>
      </w:r>
      <w:r w:rsidRPr="00DA1972">
        <w:rPr>
          <w:rFonts w:cs="B Zar" w:hint="cs"/>
          <w:sz w:val="28"/>
          <w:szCs w:val="28"/>
          <w:rtl/>
        </w:rPr>
        <w:t>ی</w:t>
      </w:r>
      <w:r w:rsidRPr="00DA1972">
        <w:rPr>
          <w:rFonts w:cs="B Zar"/>
          <w:sz w:val="28"/>
          <w:szCs w:val="28"/>
          <w:rtl/>
        </w:rPr>
        <w:t xml:space="preserve"> هر دو روش نظرسنج</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و حضور</w:t>
      </w:r>
      <w:r w:rsidRPr="00DA1972">
        <w:rPr>
          <w:rFonts w:cs="B Zar" w:hint="cs"/>
          <w:sz w:val="28"/>
          <w:szCs w:val="28"/>
          <w:rtl/>
        </w:rPr>
        <w:t>ی</w:t>
      </w:r>
      <w:r w:rsidRPr="00DA1972">
        <w:rPr>
          <w:rFonts w:cs="B Zar"/>
          <w:sz w:val="28"/>
          <w:szCs w:val="28"/>
          <w:rtl/>
        </w:rPr>
        <w:t xml:space="preserve"> استفاده شد، شامل تعداد</w:t>
      </w:r>
      <w:r w:rsidRPr="00DA1972">
        <w:rPr>
          <w:rFonts w:cs="B Zar" w:hint="cs"/>
          <w:sz w:val="28"/>
          <w:szCs w:val="28"/>
          <w:rtl/>
        </w:rPr>
        <w:t>ی</w:t>
      </w:r>
      <w:r w:rsidRPr="00DA1972">
        <w:rPr>
          <w:rFonts w:cs="B Zar"/>
          <w:sz w:val="28"/>
          <w:szCs w:val="28"/>
          <w:rtl/>
        </w:rPr>
        <w:t xml:space="preserve"> سؤال است که برا</w:t>
      </w:r>
      <w:r w:rsidRPr="00DA1972">
        <w:rPr>
          <w:rFonts w:cs="B Zar" w:hint="cs"/>
          <w:sz w:val="28"/>
          <w:szCs w:val="28"/>
          <w:rtl/>
        </w:rPr>
        <w:t>ی</w:t>
      </w:r>
      <w:r w:rsidRPr="00DA1972">
        <w:rPr>
          <w:rFonts w:cs="B Zar"/>
          <w:sz w:val="28"/>
          <w:szCs w:val="28"/>
          <w:rtl/>
        </w:rPr>
        <w:t xml:space="preserve"> ارز</w:t>
      </w:r>
      <w:r w:rsidRPr="00DA1972">
        <w:rPr>
          <w:rFonts w:cs="B Zar" w:hint="cs"/>
          <w:sz w:val="28"/>
          <w:szCs w:val="28"/>
          <w:rtl/>
        </w:rPr>
        <w:t>ی</w:t>
      </w:r>
      <w:r w:rsidRPr="00DA1972">
        <w:rPr>
          <w:rFonts w:cs="B Zar" w:hint="eastAsia"/>
          <w:sz w:val="28"/>
          <w:szCs w:val="28"/>
          <w:rtl/>
        </w:rPr>
        <w:t>اب</w:t>
      </w:r>
      <w:r w:rsidRPr="00DA1972">
        <w:rPr>
          <w:rFonts w:cs="B Zar" w:hint="cs"/>
          <w:sz w:val="28"/>
          <w:szCs w:val="28"/>
          <w:rtl/>
        </w:rPr>
        <w:t>ی</w:t>
      </w:r>
      <w:r w:rsidRPr="00DA1972">
        <w:rPr>
          <w:rFonts w:cs="B Zar"/>
          <w:sz w:val="28"/>
          <w:szCs w:val="28"/>
          <w:rtl/>
        </w:rPr>
        <w:t xml:space="preserve"> ماه</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فرآ</w:t>
      </w:r>
      <w:r w:rsidRPr="00DA1972">
        <w:rPr>
          <w:rFonts w:cs="B Zar" w:hint="cs"/>
          <w:sz w:val="28"/>
          <w:szCs w:val="28"/>
          <w:rtl/>
        </w:rPr>
        <w:t>ی</w:t>
      </w:r>
      <w:r w:rsidRPr="00DA1972">
        <w:rPr>
          <w:rFonts w:cs="B Zar" w:hint="eastAsia"/>
          <w:sz w:val="28"/>
          <w:szCs w:val="28"/>
          <w:rtl/>
        </w:rPr>
        <w:t>ندها</w:t>
      </w:r>
      <w:r w:rsidRPr="00DA1972">
        <w:rPr>
          <w:rFonts w:cs="B Zar" w:hint="cs"/>
          <w:sz w:val="28"/>
          <w:szCs w:val="28"/>
          <w:rtl/>
        </w:rPr>
        <w:t>ی</w:t>
      </w:r>
      <w:r w:rsidRPr="00DA1972">
        <w:rPr>
          <w:rFonts w:cs="B Zar"/>
          <w:sz w:val="28"/>
          <w:szCs w:val="28"/>
          <w:rtl/>
        </w:rPr>
        <w:t xml:space="preserve"> جستجو</w:t>
      </w:r>
      <w:r w:rsidRPr="00DA1972">
        <w:rPr>
          <w:rFonts w:cs="B Zar" w:hint="cs"/>
          <w:sz w:val="28"/>
          <w:szCs w:val="28"/>
          <w:rtl/>
        </w:rPr>
        <w:t>ی</w:t>
      </w:r>
      <w:r w:rsidRPr="00DA1972">
        <w:rPr>
          <w:rFonts w:cs="B Zar"/>
          <w:sz w:val="28"/>
          <w:szCs w:val="28"/>
          <w:rtl/>
        </w:rPr>
        <w:t xml:space="preserve"> شرکت‌ها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طراح</w:t>
      </w:r>
      <w:r w:rsidRPr="00DA1972">
        <w:rPr>
          <w:rFonts w:cs="B Zar" w:hint="cs"/>
          <w:sz w:val="28"/>
          <w:szCs w:val="28"/>
          <w:rtl/>
        </w:rPr>
        <w:t>ی</w:t>
      </w:r>
      <w:r w:rsidRPr="00DA1972">
        <w:rPr>
          <w:rFonts w:cs="B Zar"/>
          <w:sz w:val="28"/>
          <w:szCs w:val="28"/>
          <w:rtl/>
        </w:rPr>
        <w:t xml:space="preserve"> شده‌اند. بخش نخست پرسشنامه از پاسخ‌دهندگان م</w:t>
      </w:r>
      <w:r w:rsidRPr="00DA1972">
        <w:rPr>
          <w:rFonts w:cs="B Zar" w:hint="cs"/>
          <w:sz w:val="28"/>
          <w:szCs w:val="28"/>
          <w:rtl/>
        </w:rPr>
        <w:t>ی‌</w:t>
      </w:r>
      <w:r w:rsidRPr="00DA1972">
        <w:rPr>
          <w:rFonts w:cs="B Zar" w:hint="eastAsia"/>
          <w:sz w:val="28"/>
          <w:szCs w:val="28"/>
          <w:rtl/>
        </w:rPr>
        <w:t>خواهد</w:t>
      </w:r>
      <w:r w:rsidRPr="00DA1972">
        <w:rPr>
          <w:rFonts w:cs="B Zar"/>
          <w:sz w:val="28"/>
          <w:szCs w:val="28"/>
          <w:rtl/>
        </w:rPr>
        <w:t xml:space="preserve"> تا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یی</w:t>
      </w:r>
      <w:r w:rsidRPr="00DA1972">
        <w:rPr>
          <w:rFonts w:cs="B Zar"/>
          <w:sz w:val="28"/>
          <w:szCs w:val="28"/>
          <w:rtl/>
        </w:rPr>
        <w:t xml:space="preserve"> را که برا</w:t>
      </w:r>
      <w:r w:rsidRPr="00DA1972">
        <w:rPr>
          <w:rFonts w:cs="B Zar" w:hint="cs"/>
          <w:sz w:val="28"/>
          <w:szCs w:val="28"/>
          <w:rtl/>
        </w:rPr>
        <w:t>ی</w:t>
      </w:r>
      <w:r w:rsidRPr="00DA1972">
        <w:rPr>
          <w:rFonts w:cs="B Zar"/>
          <w:sz w:val="28"/>
          <w:szCs w:val="28"/>
          <w:rtl/>
        </w:rPr>
        <w:t xml:space="preserve"> عمل</w:t>
      </w:r>
      <w:r w:rsidRPr="00DA1972">
        <w:rPr>
          <w:rFonts w:cs="B Zar" w:hint="cs"/>
          <w:sz w:val="28"/>
          <w:szCs w:val="28"/>
          <w:rtl/>
        </w:rPr>
        <w:t>ی</w:t>
      </w:r>
      <w:r w:rsidRPr="00DA1972">
        <w:rPr>
          <w:rFonts w:cs="B Zar" w:hint="eastAsia"/>
          <w:sz w:val="28"/>
          <w:szCs w:val="28"/>
          <w:rtl/>
        </w:rPr>
        <w:t>ات</w:t>
      </w:r>
      <w:r w:rsidRPr="00DA1972">
        <w:rPr>
          <w:rFonts w:cs="B Zar"/>
          <w:sz w:val="28"/>
          <w:szCs w:val="28"/>
          <w:rtl/>
        </w:rPr>
        <w:t xml:space="preserve"> شر</w:t>
      </w:r>
      <w:r w:rsidRPr="00DA1972">
        <w:rPr>
          <w:rFonts w:cs="B Zar" w:hint="eastAsia"/>
          <w:sz w:val="28"/>
          <w:szCs w:val="28"/>
          <w:rtl/>
        </w:rPr>
        <w:t>کت</w:t>
      </w:r>
      <w:r w:rsidRPr="00DA1972">
        <w:rPr>
          <w:rFonts w:cs="B Zar"/>
          <w:sz w:val="28"/>
          <w:szCs w:val="28"/>
          <w:rtl/>
        </w:rPr>
        <w:t xml:space="preserve"> ارزشمندتر م</w:t>
      </w:r>
      <w:r w:rsidRPr="00DA1972">
        <w:rPr>
          <w:rFonts w:cs="B Zar" w:hint="cs"/>
          <w:sz w:val="28"/>
          <w:szCs w:val="28"/>
          <w:rtl/>
        </w:rPr>
        <w:t>ی‌</w:t>
      </w:r>
      <w:r w:rsidRPr="00DA1972">
        <w:rPr>
          <w:rFonts w:cs="B Zar" w:hint="eastAsia"/>
          <w:sz w:val="28"/>
          <w:szCs w:val="28"/>
          <w:rtl/>
        </w:rPr>
        <w:t>دانند،</w:t>
      </w:r>
      <w:r w:rsidRPr="00DA1972">
        <w:rPr>
          <w:rFonts w:cs="B Zar"/>
          <w:sz w:val="28"/>
          <w:szCs w:val="28"/>
          <w:rtl/>
        </w:rPr>
        <w:t xml:space="preserve"> رتبه‌بند</w:t>
      </w:r>
      <w:r w:rsidRPr="00DA1972">
        <w:rPr>
          <w:rFonts w:cs="B Zar" w:hint="cs"/>
          <w:sz w:val="28"/>
          <w:szCs w:val="28"/>
          <w:rtl/>
        </w:rPr>
        <w:t>ی</w:t>
      </w:r>
      <w:r w:rsidRPr="00DA1972">
        <w:rPr>
          <w:rFonts w:cs="B Zar"/>
          <w:sz w:val="28"/>
          <w:szCs w:val="28"/>
          <w:rtl/>
        </w:rPr>
        <w:t xml:space="preserve"> کنند. همچن</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از آن‌ها م</w:t>
      </w:r>
      <w:r w:rsidRPr="00DA1972">
        <w:rPr>
          <w:rFonts w:cs="B Zar" w:hint="cs"/>
          <w:sz w:val="28"/>
          <w:szCs w:val="28"/>
          <w:rtl/>
        </w:rPr>
        <w:t>ی‌</w:t>
      </w:r>
      <w:r w:rsidRPr="00DA1972">
        <w:rPr>
          <w:rFonts w:cs="B Zar" w:hint="eastAsia"/>
          <w:sz w:val="28"/>
          <w:szCs w:val="28"/>
          <w:rtl/>
        </w:rPr>
        <w:t>خواهد</w:t>
      </w:r>
      <w:r w:rsidRPr="00DA1972">
        <w:rPr>
          <w:rFonts w:cs="B Zar"/>
          <w:sz w:val="28"/>
          <w:szCs w:val="28"/>
          <w:rtl/>
        </w:rPr>
        <w:t xml:space="preserve"> تا انواع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یی</w:t>
      </w:r>
      <w:r w:rsidRPr="00DA1972">
        <w:rPr>
          <w:rFonts w:cs="B Zar"/>
          <w:sz w:val="28"/>
          <w:szCs w:val="28"/>
          <w:rtl/>
        </w:rPr>
        <w:t xml:space="preserve"> را که در شرکا</w:t>
      </w:r>
      <w:r w:rsidRPr="00DA1972">
        <w:rPr>
          <w:rFonts w:cs="B Zar" w:hint="cs"/>
          <w:sz w:val="28"/>
          <w:szCs w:val="28"/>
          <w:rtl/>
        </w:rPr>
        <w:t>ی</w:t>
      </w:r>
      <w:r w:rsidRPr="00DA1972">
        <w:rPr>
          <w:rFonts w:cs="B Zar"/>
          <w:sz w:val="28"/>
          <w:szCs w:val="28"/>
          <w:rtl/>
        </w:rPr>
        <w:t xml:space="preserve"> بالقوه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در پ</w:t>
      </w:r>
      <w:r w:rsidRPr="00DA1972">
        <w:rPr>
          <w:rFonts w:cs="B Zar" w:hint="cs"/>
          <w:sz w:val="28"/>
          <w:szCs w:val="28"/>
          <w:rtl/>
        </w:rPr>
        <w:t>ی</w:t>
      </w:r>
      <w:r w:rsidRPr="00DA1972">
        <w:rPr>
          <w:rFonts w:cs="B Zar"/>
          <w:sz w:val="28"/>
          <w:szCs w:val="28"/>
          <w:rtl/>
        </w:rPr>
        <w:t xml:space="preserve"> آن هستند، رتبه‌بند</w:t>
      </w:r>
      <w:r w:rsidRPr="00DA1972">
        <w:rPr>
          <w:rFonts w:cs="B Zar" w:hint="cs"/>
          <w:sz w:val="28"/>
          <w:szCs w:val="28"/>
          <w:rtl/>
        </w:rPr>
        <w:t>ی</w:t>
      </w:r>
      <w:r w:rsidRPr="00DA1972">
        <w:rPr>
          <w:rFonts w:cs="B Zar"/>
          <w:sz w:val="28"/>
          <w:szCs w:val="28"/>
          <w:rtl/>
        </w:rPr>
        <w:t xml:space="preserve"> کنند.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sz w:val="28"/>
          <w:szCs w:val="28"/>
          <w:rtl/>
        </w:rPr>
        <w:t xml:space="preserve"> عبارتند از: (۱) تمرکز بر نوآور</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(۲) تمرکز بر کم‌هز</w:t>
      </w:r>
      <w:r w:rsidRPr="00DA1972">
        <w:rPr>
          <w:rFonts w:cs="B Zar" w:hint="cs"/>
          <w:sz w:val="28"/>
          <w:szCs w:val="28"/>
          <w:rtl/>
        </w:rPr>
        <w:t>ی</w:t>
      </w:r>
      <w:r w:rsidRPr="00DA1972">
        <w:rPr>
          <w:rFonts w:cs="B Zar" w:hint="eastAsia"/>
          <w:sz w:val="28"/>
          <w:szCs w:val="28"/>
          <w:rtl/>
        </w:rPr>
        <w:t>نه</w:t>
      </w:r>
      <w:r w:rsidRPr="00DA1972">
        <w:rPr>
          <w:rFonts w:cs="B Zar"/>
          <w:sz w:val="28"/>
          <w:szCs w:val="28"/>
          <w:rtl/>
        </w:rPr>
        <w:t xml:space="preserve"> بودن، (۳) تول</w:t>
      </w:r>
      <w:r w:rsidRPr="00DA1972">
        <w:rPr>
          <w:rFonts w:cs="B Zar" w:hint="cs"/>
          <w:sz w:val="28"/>
          <w:szCs w:val="28"/>
          <w:rtl/>
        </w:rPr>
        <w:t>ی</w:t>
      </w:r>
      <w:r w:rsidRPr="00DA1972">
        <w:rPr>
          <w:rFonts w:cs="B Zar" w:hint="eastAsia"/>
          <w:sz w:val="28"/>
          <w:szCs w:val="28"/>
          <w:rtl/>
        </w:rPr>
        <w:t>د</w:t>
      </w:r>
      <w:r w:rsidRPr="00DA1972">
        <w:rPr>
          <w:rFonts w:cs="B Zar"/>
          <w:sz w:val="28"/>
          <w:szCs w:val="28"/>
          <w:rtl/>
        </w:rPr>
        <w:t xml:space="preserve"> درجه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(۴) قابل</w:t>
      </w:r>
      <w:r w:rsidRPr="00DA1972">
        <w:rPr>
          <w:rFonts w:cs="B Zar" w:hint="cs"/>
          <w:sz w:val="28"/>
          <w:szCs w:val="28"/>
          <w:rtl/>
        </w:rPr>
        <w:t>ی</w:t>
      </w:r>
      <w:r w:rsidRPr="00DA1972">
        <w:rPr>
          <w:rFonts w:cs="B Zar" w:hint="eastAsia"/>
          <w:sz w:val="28"/>
          <w:szCs w:val="28"/>
          <w:rtl/>
        </w:rPr>
        <w:t>ت‌ها</w:t>
      </w:r>
      <w:r w:rsidRPr="00DA1972">
        <w:rPr>
          <w:rFonts w:cs="B Zar" w:hint="cs"/>
          <w:sz w:val="28"/>
          <w:szCs w:val="28"/>
          <w:rtl/>
        </w:rPr>
        <w:t>ی</w:t>
      </w:r>
      <w:r w:rsidRPr="00DA1972">
        <w:rPr>
          <w:rFonts w:cs="B Zar"/>
          <w:sz w:val="28"/>
          <w:szCs w:val="28"/>
          <w:rtl/>
        </w:rPr>
        <w:t xml:space="preserve"> تحق</w:t>
      </w:r>
      <w:r w:rsidRPr="00DA1972">
        <w:rPr>
          <w:rFonts w:cs="B Zar" w:hint="cs"/>
          <w:sz w:val="28"/>
          <w:szCs w:val="28"/>
          <w:rtl/>
        </w:rPr>
        <w:t>ی</w:t>
      </w:r>
      <w:r w:rsidRPr="00DA1972">
        <w:rPr>
          <w:rFonts w:cs="B Zar" w:hint="eastAsia"/>
          <w:sz w:val="28"/>
          <w:szCs w:val="28"/>
          <w:rtl/>
        </w:rPr>
        <w:t>ق</w:t>
      </w:r>
      <w:r w:rsidRPr="00DA1972">
        <w:rPr>
          <w:rFonts w:cs="B Zar"/>
          <w:sz w:val="28"/>
          <w:szCs w:val="28"/>
          <w:rtl/>
        </w:rPr>
        <w:t xml:space="preserve"> و توسعه </w:t>
      </w:r>
      <w:r w:rsidRPr="00DA1972">
        <w:rPr>
          <w:rFonts w:cs="B Zar" w:hint="cs"/>
          <w:sz w:val="28"/>
          <w:szCs w:val="28"/>
          <w:rtl/>
        </w:rPr>
        <w:t>قوی</w:t>
      </w:r>
      <w:r w:rsidRPr="00DA1972">
        <w:rPr>
          <w:rFonts w:cs="B Zar" w:hint="eastAsia"/>
          <w:sz w:val="28"/>
          <w:szCs w:val="28"/>
          <w:rtl/>
        </w:rPr>
        <w:t>،</w:t>
      </w:r>
      <w:r w:rsidRPr="00DA1972">
        <w:rPr>
          <w:rFonts w:cs="B Zar"/>
          <w:sz w:val="28"/>
          <w:szCs w:val="28"/>
          <w:rtl/>
        </w:rPr>
        <w:t xml:space="preserve"> (۵) تعال</w:t>
      </w:r>
      <w:r w:rsidRPr="00DA1972">
        <w:rPr>
          <w:rFonts w:cs="B Zar" w:hint="cs"/>
          <w:sz w:val="28"/>
          <w:szCs w:val="28"/>
          <w:rtl/>
        </w:rPr>
        <w:t>ی</w:t>
      </w:r>
      <w:r w:rsidRPr="00DA1972">
        <w:rPr>
          <w:rFonts w:cs="B Zar"/>
          <w:sz w:val="28"/>
          <w:szCs w:val="28"/>
          <w:rtl/>
        </w:rPr>
        <w:t xml:space="preserve"> بازار</w:t>
      </w:r>
      <w:r w:rsidRPr="00DA1972">
        <w:rPr>
          <w:rFonts w:cs="B Zar" w:hint="cs"/>
          <w:sz w:val="28"/>
          <w:szCs w:val="28"/>
          <w:rtl/>
        </w:rPr>
        <w:t>ی</w:t>
      </w:r>
      <w:r w:rsidRPr="00DA1972">
        <w:rPr>
          <w:rFonts w:cs="B Zar" w:hint="eastAsia"/>
          <w:sz w:val="28"/>
          <w:szCs w:val="28"/>
          <w:rtl/>
        </w:rPr>
        <w:t>اب</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(۶) تول</w:t>
      </w:r>
      <w:r w:rsidRPr="00DA1972">
        <w:rPr>
          <w:rFonts w:cs="B Zar" w:hint="cs"/>
          <w:sz w:val="28"/>
          <w:szCs w:val="28"/>
          <w:rtl/>
        </w:rPr>
        <w:t>ی</w:t>
      </w:r>
      <w:r w:rsidRPr="00DA1972">
        <w:rPr>
          <w:rFonts w:cs="B Zar" w:hint="eastAsia"/>
          <w:sz w:val="28"/>
          <w:szCs w:val="28"/>
          <w:rtl/>
        </w:rPr>
        <w:t>د</w:t>
      </w:r>
      <w:r w:rsidRPr="00DA1972">
        <w:rPr>
          <w:rFonts w:cs="B Zar"/>
          <w:sz w:val="28"/>
          <w:szCs w:val="28"/>
          <w:rtl/>
        </w:rPr>
        <w:t xml:space="preserve"> سفارش</w:t>
      </w:r>
      <w:r w:rsidRPr="00DA1972">
        <w:rPr>
          <w:rFonts w:cs="B Zar" w:hint="cs"/>
          <w:sz w:val="28"/>
          <w:szCs w:val="28"/>
          <w:rtl/>
        </w:rPr>
        <w:t>ی</w:t>
      </w:r>
      <w:r w:rsidRPr="00DA1972">
        <w:rPr>
          <w:rFonts w:cs="B Zar"/>
          <w:sz w:val="28"/>
          <w:szCs w:val="28"/>
          <w:rtl/>
        </w:rPr>
        <w:t xml:space="preserve"> و (۷) خط تول</w:t>
      </w:r>
      <w:r w:rsidRPr="00DA1972">
        <w:rPr>
          <w:rFonts w:cs="B Zar" w:hint="cs"/>
          <w:sz w:val="28"/>
          <w:szCs w:val="28"/>
          <w:rtl/>
        </w:rPr>
        <w:t>ی</w:t>
      </w:r>
      <w:r w:rsidRPr="00DA1972">
        <w:rPr>
          <w:rFonts w:cs="B Zar" w:hint="eastAsia"/>
          <w:sz w:val="28"/>
          <w:szCs w:val="28"/>
          <w:rtl/>
        </w:rPr>
        <w:t>دِ</w:t>
      </w:r>
      <w:r w:rsidRPr="00DA1972">
        <w:rPr>
          <w:rFonts w:cs="B Zar"/>
          <w:sz w:val="28"/>
          <w:szCs w:val="28"/>
          <w:rtl/>
        </w:rPr>
        <w:t xml:space="preserve"> در حال تغ</w:t>
      </w:r>
      <w:r w:rsidRPr="00DA1972">
        <w:rPr>
          <w:rFonts w:cs="B Zar" w:hint="cs"/>
          <w:sz w:val="28"/>
          <w:szCs w:val="28"/>
          <w:rtl/>
        </w:rPr>
        <w:t>یی</w:t>
      </w:r>
      <w:r w:rsidRPr="00DA1972">
        <w:rPr>
          <w:rFonts w:cs="B Zar" w:hint="eastAsia"/>
          <w:sz w:val="28"/>
          <w:szCs w:val="28"/>
          <w:rtl/>
        </w:rPr>
        <w:t>ر</w:t>
      </w:r>
      <w:r w:rsidRPr="00DA1972">
        <w:rPr>
          <w:rFonts w:cs="B Zar"/>
          <w:sz w:val="28"/>
          <w:szCs w:val="28"/>
          <w:rtl/>
        </w:rPr>
        <w:t>. مقا</w:t>
      </w:r>
      <w:r w:rsidRPr="00DA1972">
        <w:rPr>
          <w:rFonts w:cs="B Zar" w:hint="cs"/>
          <w:sz w:val="28"/>
          <w:szCs w:val="28"/>
          <w:rtl/>
        </w:rPr>
        <w:t>ی</w:t>
      </w:r>
      <w:r w:rsidRPr="00DA1972">
        <w:rPr>
          <w:rFonts w:cs="B Zar" w:hint="eastAsia"/>
          <w:sz w:val="28"/>
          <w:szCs w:val="28"/>
          <w:rtl/>
        </w:rPr>
        <w:t>س</w:t>
      </w:r>
      <w:r w:rsidRPr="00DA1972">
        <w:rPr>
          <w:rFonts w:cs="B Zar" w:hint="cs"/>
          <w:sz w:val="28"/>
          <w:szCs w:val="28"/>
          <w:rtl/>
        </w:rPr>
        <w:t>ۀ</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دو گروه از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sz w:val="28"/>
          <w:szCs w:val="28"/>
          <w:rtl/>
        </w:rPr>
        <w:t xml:space="preserve"> درک بهتر</w:t>
      </w:r>
      <w:r w:rsidRPr="00DA1972">
        <w:rPr>
          <w:rFonts w:cs="B Zar" w:hint="cs"/>
          <w:sz w:val="28"/>
          <w:szCs w:val="28"/>
          <w:rtl/>
        </w:rPr>
        <w:t>ی</w:t>
      </w:r>
      <w:r w:rsidRPr="00DA1972">
        <w:rPr>
          <w:rFonts w:cs="B Zar"/>
          <w:sz w:val="28"/>
          <w:szCs w:val="28"/>
          <w:rtl/>
        </w:rPr>
        <w:t xml:space="preserve"> از انواع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یی</w:t>
      </w:r>
      <w:r w:rsidRPr="00DA1972">
        <w:rPr>
          <w:rFonts w:cs="B Zar"/>
          <w:sz w:val="28"/>
          <w:szCs w:val="28"/>
          <w:rtl/>
        </w:rPr>
        <w:t xml:space="preserve"> که شرکت‌ها در پ</w:t>
      </w:r>
      <w:r w:rsidRPr="00DA1972">
        <w:rPr>
          <w:rFonts w:cs="B Zar" w:hint="cs"/>
          <w:sz w:val="28"/>
          <w:szCs w:val="28"/>
          <w:rtl/>
        </w:rPr>
        <w:t>ی</w:t>
      </w:r>
      <w:r w:rsidRPr="00DA1972">
        <w:rPr>
          <w:rFonts w:cs="B Zar"/>
          <w:sz w:val="28"/>
          <w:szCs w:val="28"/>
          <w:rtl/>
        </w:rPr>
        <w:t xml:space="preserve"> آن هستند و ا</w:t>
      </w:r>
      <w:r w:rsidRPr="00DA1972">
        <w:rPr>
          <w:rFonts w:cs="B Zar" w:hint="cs"/>
          <w:sz w:val="28"/>
          <w:szCs w:val="28"/>
          <w:rtl/>
        </w:rPr>
        <w:t>ی</w:t>
      </w:r>
      <w:r w:rsidRPr="00DA1972">
        <w:rPr>
          <w:rFonts w:cs="B Zar" w:hint="eastAsia"/>
          <w:sz w:val="28"/>
          <w:szCs w:val="28"/>
          <w:rtl/>
        </w:rPr>
        <w:t>ن‌که</w:t>
      </w:r>
      <w:r w:rsidRPr="00DA1972">
        <w:rPr>
          <w:rFonts w:cs="B Zar"/>
          <w:sz w:val="28"/>
          <w:szCs w:val="28"/>
          <w:rtl/>
        </w:rPr>
        <w:t xml:space="preserve"> آ</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sz w:val="28"/>
          <w:szCs w:val="28"/>
          <w:rtl/>
        </w:rPr>
        <w:t xml:space="preserve"> عموماً مشابه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متفاوت از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w:t>
      </w:r>
      <w:r w:rsidRPr="00DA1972">
        <w:rPr>
          <w:rFonts w:cs="B Zar"/>
          <w:sz w:val="28"/>
          <w:szCs w:val="28"/>
          <w:rtl/>
        </w:rPr>
        <w:t xml:space="preserve"> خودشان هستند، فراهم کرد. از طر</w:t>
      </w:r>
      <w:r w:rsidRPr="00DA1972">
        <w:rPr>
          <w:rFonts w:cs="B Zar" w:hint="cs"/>
          <w:sz w:val="28"/>
          <w:szCs w:val="28"/>
          <w:rtl/>
        </w:rPr>
        <w:t>ی</w:t>
      </w:r>
      <w:r w:rsidRPr="00DA1972">
        <w:rPr>
          <w:rFonts w:cs="B Zar" w:hint="eastAsia"/>
          <w:sz w:val="28"/>
          <w:szCs w:val="28"/>
          <w:rtl/>
        </w:rPr>
        <w:t>ق</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من توانستم ب</w:t>
      </w:r>
      <w:r w:rsidRPr="00DA1972">
        <w:rPr>
          <w:rFonts w:cs="B Zar" w:hint="cs"/>
          <w:sz w:val="28"/>
          <w:szCs w:val="28"/>
          <w:rtl/>
        </w:rPr>
        <w:t>ی</w:t>
      </w:r>
      <w:r w:rsidRPr="00DA1972">
        <w:rPr>
          <w:rFonts w:cs="B Zar" w:hint="eastAsia"/>
          <w:sz w:val="28"/>
          <w:szCs w:val="28"/>
          <w:rtl/>
        </w:rPr>
        <w:t>نش</w:t>
      </w:r>
      <w:r w:rsidRPr="00DA1972">
        <w:rPr>
          <w:rFonts w:cs="B Zar" w:hint="cs"/>
          <w:sz w:val="28"/>
          <w:szCs w:val="28"/>
          <w:rtl/>
        </w:rPr>
        <w:t>ی</w:t>
      </w:r>
      <w:r w:rsidRPr="00DA1972">
        <w:rPr>
          <w:rFonts w:cs="B Zar"/>
          <w:sz w:val="28"/>
          <w:szCs w:val="28"/>
          <w:rtl/>
        </w:rPr>
        <w:t xml:space="preserve"> دربار</w:t>
      </w:r>
      <w:r w:rsidRPr="00DA1972">
        <w:rPr>
          <w:rFonts w:cs="B Zar" w:hint="cs"/>
          <w:sz w:val="28"/>
          <w:szCs w:val="28"/>
          <w:rtl/>
        </w:rPr>
        <w:t>ۀ</w:t>
      </w:r>
      <w:r w:rsidRPr="00DA1972">
        <w:rPr>
          <w:rFonts w:cs="B Zar"/>
          <w:sz w:val="28"/>
          <w:szCs w:val="28"/>
          <w:rtl/>
        </w:rPr>
        <w:t xml:space="preserve"> ماه</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جستجو</w:t>
      </w:r>
      <w:r w:rsidRPr="00DA1972">
        <w:rPr>
          <w:rFonts w:cs="B Zar" w:hint="cs"/>
          <w:sz w:val="28"/>
          <w:szCs w:val="28"/>
          <w:rtl/>
        </w:rPr>
        <w:t>ی</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بنگاه</w:t>
      </w:r>
      <w:r w:rsidRPr="00DA1972">
        <w:rPr>
          <w:rFonts w:cs="B Zar" w:hint="cs"/>
          <w:sz w:val="28"/>
          <w:szCs w:val="28"/>
          <w:rtl/>
        </w:rPr>
        <w:t>ی</w:t>
      </w:r>
      <w:r w:rsidRPr="00DA1972">
        <w:rPr>
          <w:rFonts w:cs="B Zar"/>
          <w:sz w:val="28"/>
          <w:szCs w:val="28"/>
          <w:rtl/>
        </w:rPr>
        <w:t xml:space="preserve">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و اتخاذ مس</w:t>
      </w:r>
      <w:r w:rsidRPr="00DA1972">
        <w:rPr>
          <w:rFonts w:cs="B Zar" w:hint="cs"/>
          <w:sz w:val="28"/>
          <w:szCs w:val="28"/>
          <w:rtl/>
        </w:rPr>
        <w:t>ی</w:t>
      </w:r>
      <w:r w:rsidRPr="00DA1972">
        <w:rPr>
          <w:rFonts w:cs="B Zar" w:hint="eastAsia"/>
          <w:sz w:val="28"/>
          <w:szCs w:val="28"/>
          <w:rtl/>
        </w:rPr>
        <w:t>رها</w:t>
      </w:r>
      <w:r w:rsidRPr="00DA1972">
        <w:rPr>
          <w:rFonts w:cs="B Zar" w:hint="cs"/>
          <w:sz w:val="28"/>
          <w:szCs w:val="28"/>
          <w:rtl/>
        </w:rPr>
        <w:t>ی</w:t>
      </w:r>
      <w:r w:rsidRPr="00DA1972">
        <w:rPr>
          <w:rFonts w:cs="B Zar"/>
          <w:sz w:val="28"/>
          <w:szCs w:val="28"/>
          <w:rtl/>
        </w:rPr>
        <w:t xml:space="preserve"> مختلف توسع</w:t>
      </w:r>
      <w:r w:rsidRPr="00DA1972">
        <w:rPr>
          <w:rFonts w:cs="B Zar" w:hint="cs"/>
          <w:sz w:val="28"/>
          <w:szCs w:val="28"/>
          <w:rtl/>
        </w:rPr>
        <w:t>ۀ</w:t>
      </w:r>
      <w:r w:rsidRPr="00DA1972">
        <w:rPr>
          <w:rFonts w:cs="B Zar"/>
          <w:sz w:val="28"/>
          <w:szCs w:val="28"/>
          <w:rtl/>
        </w:rPr>
        <w:t xml:space="preserve"> فناور</w:t>
      </w:r>
      <w:r w:rsidRPr="00DA1972">
        <w:rPr>
          <w:rFonts w:cs="B Zar" w:hint="cs"/>
          <w:sz w:val="28"/>
          <w:szCs w:val="28"/>
          <w:rtl/>
        </w:rPr>
        <w:t>ی</w:t>
      </w:r>
      <w:r w:rsidRPr="00DA1972">
        <w:rPr>
          <w:rFonts w:cs="B Zar"/>
          <w:sz w:val="28"/>
          <w:szCs w:val="28"/>
          <w:rtl/>
        </w:rPr>
        <w:t xml:space="preserve"> (</w:t>
      </w:r>
      <w:r w:rsidRPr="00DA1972">
        <w:rPr>
          <w:rFonts w:cs="B Zar" w:hint="cs"/>
          <w:sz w:val="28"/>
          <w:szCs w:val="28"/>
          <w:rtl/>
        </w:rPr>
        <w:t>ی</w:t>
      </w:r>
      <w:r w:rsidRPr="00DA1972">
        <w:rPr>
          <w:rFonts w:cs="B Zar" w:hint="eastAsia"/>
          <w:sz w:val="28"/>
          <w:szCs w:val="28"/>
          <w:rtl/>
        </w:rPr>
        <w:t>عن</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به سمت تخصص</w:t>
      </w:r>
      <w:r w:rsidRPr="00DA1972">
        <w:rPr>
          <w:rFonts w:cs="B Zar" w:hint="cs"/>
          <w:sz w:val="28"/>
          <w:szCs w:val="28"/>
          <w:rtl/>
        </w:rPr>
        <w:t>ی‌</w:t>
      </w:r>
      <w:r w:rsidRPr="00DA1972">
        <w:rPr>
          <w:rFonts w:cs="B Zar" w:hint="eastAsia"/>
          <w:sz w:val="28"/>
          <w:szCs w:val="28"/>
          <w:rtl/>
        </w:rPr>
        <w:t>شدن</w:t>
      </w:r>
      <w:r w:rsidRPr="00DA1972">
        <w:rPr>
          <w:rFonts w:cs="B Zar"/>
          <w:sz w:val="28"/>
          <w:szCs w:val="28"/>
          <w:rtl/>
        </w:rPr>
        <w:t xml:space="preserve">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استانداردساز</w:t>
      </w:r>
      <w:r w:rsidRPr="00DA1972">
        <w:rPr>
          <w:rFonts w:cs="B Zar" w:hint="cs"/>
          <w:sz w:val="28"/>
          <w:szCs w:val="28"/>
          <w:rtl/>
        </w:rPr>
        <w:t>ی</w:t>
      </w:r>
      <w:r w:rsidRPr="00DA1972">
        <w:rPr>
          <w:rFonts w:cs="B Zar"/>
          <w:sz w:val="28"/>
          <w:szCs w:val="28"/>
          <w:rtl/>
        </w:rPr>
        <w:t>) به دست آورم.</w:t>
      </w:r>
    </w:p>
    <w:p w14:paraId="508117FE" w14:textId="753A968B" w:rsidR="00DA1972" w:rsidRPr="00DA1972" w:rsidRDefault="00DA1972" w:rsidP="00DA1972">
      <w:pPr>
        <w:jc w:val="both"/>
        <w:rPr>
          <w:rFonts w:cs="B Zar"/>
          <w:sz w:val="28"/>
          <w:szCs w:val="28"/>
          <w:rtl/>
        </w:rPr>
      </w:pPr>
      <w:r w:rsidRPr="00DA1972">
        <w:rPr>
          <w:rFonts w:cs="B Zar"/>
          <w:sz w:val="28"/>
          <w:szCs w:val="28"/>
          <w:rtl/>
        </w:rPr>
        <w:lastRenderedPageBreak/>
        <w:t xml:space="preserve">مجموعه </w:t>
      </w:r>
      <w:r w:rsidRPr="00DA1972">
        <w:rPr>
          <w:rFonts w:cs="B Zar" w:hint="cs"/>
          <w:sz w:val="28"/>
          <w:szCs w:val="28"/>
          <w:rtl/>
        </w:rPr>
        <w:t>دوم</w:t>
      </w:r>
      <w:r w:rsidRPr="00DA1972">
        <w:rPr>
          <w:rFonts w:cs="B Zar"/>
          <w:sz w:val="28"/>
          <w:szCs w:val="28"/>
          <w:rtl/>
        </w:rPr>
        <w:t xml:space="preserve"> </w:t>
      </w:r>
      <w:r w:rsidRPr="00DA1972">
        <w:rPr>
          <w:rFonts w:cs="B Zar" w:hint="cs"/>
          <w:sz w:val="28"/>
          <w:szCs w:val="28"/>
          <w:rtl/>
        </w:rPr>
        <w:t>سؤالات</w:t>
      </w:r>
      <w:r w:rsidRPr="00DA1972">
        <w:rPr>
          <w:rFonts w:cs="B Zar"/>
          <w:sz w:val="28"/>
          <w:szCs w:val="28"/>
          <w:rtl/>
        </w:rPr>
        <w:t xml:space="preserve"> </w:t>
      </w:r>
      <w:r w:rsidRPr="00DA1972">
        <w:rPr>
          <w:rFonts w:cs="B Zar" w:hint="cs"/>
          <w:sz w:val="28"/>
          <w:szCs w:val="28"/>
          <w:rtl/>
        </w:rPr>
        <w:t>به</w:t>
      </w:r>
      <w:r w:rsidRPr="00DA1972">
        <w:rPr>
          <w:rFonts w:cs="B Zar"/>
          <w:sz w:val="28"/>
          <w:szCs w:val="28"/>
          <w:rtl/>
        </w:rPr>
        <w:t xml:space="preserve"> </w:t>
      </w:r>
      <w:r w:rsidRPr="00DA1972">
        <w:rPr>
          <w:rFonts w:cs="B Zar" w:hint="cs"/>
          <w:sz w:val="28"/>
          <w:szCs w:val="28"/>
          <w:rtl/>
        </w:rPr>
        <w:t>طور</w:t>
      </w:r>
      <w:r w:rsidRPr="00DA1972">
        <w:rPr>
          <w:rFonts w:cs="B Zar"/>
          <w:sz w:val="28"/>
          <w:szCs w:val="28"/>
          <w:rtl/>
        </w:rPr>
        <w:t xml:space="preserve"> </w:t>
      </w:r>
      <w:r w:rsidRPr="00DA1972">
        <w:rPr>
          <w:rFonts w:cs="B Zar" w:hint="cs"/>
          <w:sz w:val="28"/>
          <w:szCs w:val="28"/>
          <w:rtl/>
        </w:rPr>
        <w:t>خاص</w:t>
      </w:r>
      <w:r w:rsidRPr="00DA1972">
        <w:rPr>
          <w:rFonts w:cs="B Zar"/>
          <w:sz w:val="28"/>
          <w:szCs w:val="28"/>
          <w:rtl/>
        </w:rPr>
        <w:t xml:space="preserve"> </w:t>
      </w:r>
      <w:r w:rsidRPr="00DA1972">
        <w:rPr>
          <w:rFonts w:cs="B Zar" w:hint="cs"/>
          <w:sz w:val="28"/>
          <w:szCs w:val="28"/>
          <w:rtl/>
        </w:rPr>
        <w:t>بر</w:t>
      </w:r>
      <w:r w:rsidRPr="00DA1972">
        <w:rPr>
          <w:rFonts w:cs="B Zar"/>
          <w:sz w:val="28"/>
          <w:szCs w:val="28"/>
          <w:rtl/>
        </w:rPr>
        <w:t xml:space="preserve"> </w:t>
      </w:r>
      <w:r w:rsidRPr="00DA1972">
        <w:rPr>
          <w:rFonts w:cs="B Zar" w:hint="cs"/>
          <w:sz w:val="28"/>
          <w:szCs w:val="28"/>
          <w:rtl/>
        </w:rPr>
        <w:t>وی</w:t>
      </w:r>
      <w:r w:rsidRPr="00DA1972">
        <w:rPr>
          <w:rFonts w:cs="B Zar" w:hint="eastAsia"/>
          <w:sz w:val="28"/>
          <w:szCs w:val="28"/>
          <w:rtl/>
        </w:rPr>
        <w:t>ژگ</w:t>
      </w:r>
      <w:r w:rsidRPr="00DA1972">
        <w:rPr>
          <w:rFonts w:cs="B Zar" w:hint="cs"/>
          <w:sz w:val="28"/>
          <w:szCs w:val="28"/>
          <w:rtl/>
        </w:rPr>
        <w:t>ی</w:t>
      </w:r>
      <w:r w:rsidRPr="00DA1972">
        <w:rPr>
          <w:rFonts w:cs="B Zar"/>
          <w:sz w:val="28"/>
          <w:szCs w:val="28"/>
          <w:rtl/>
        </w:rPr>
        <w:t xml:space="preserve"> تعاملات جر</w:t>
      </w:r>
      <w:r w:rsidRPr="00DA1972">
        <w:rPr>
          <w:rFonts w:cs="B Zar" w:hint="cs"/>
          <w:sz w:val="28"/>
          <w:szCs w:val="28"/>
          <w:rtl/>
        </w:rPr>
        <w:t>ی</w:t>
      </w:r>
      <w:r w:rsidRPr="00DA1972">
        <w:rPr>
          <w:rFonts w:cs="B Zar" w:hint="eastAsia"/>
          <w:sz w:val="28"/>
          <w:szCs w:val="28"/>
          <w:rtl/>
        </w:rPr>
        <w:t>ان</w:t>
      </w:r>
      <w:r w:rsidRPr="00DA1972">
        <w:rPr>
          <w:rFonts w:cs="B Zar"/>
          <w:sz w:val="28"/>
          <w:szCs w:val="28"/>
          <w:rtl/>
        </w:rPr>
        <w:t xml:space="preserve"> دانش ب</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بنگاه</w:t>
      </w:r>
      <w:r w:rsidRPr="00DA1972">
        <w:rPr>
          <w:rFonts w:cs="B Zar" w:hint="cs"/>
          <w:sz w:val="28"/>
          <w:szCs w:val="28"/>
          <w:rtl/>
        </w:rPr>
        <w:t>ی</w:t>
      </w:r>
      <w:r w:rsidRPr="00DA1972">
        <w:rPr>
          <w:rFonts w:cs="B Zar"/>
          <w:sz w:val="28"/>
          <w:szCs w:val="28"/>
          <w:rtl/>
        </w:rPr>
        <w:t xml:space="preserve">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متمرکز بود.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سؤالات، جنبه‌ها</w:t>
      </w:r>
      <w:r w:rsidRPr="00DA1972">
        <w:rPr>
          <w:rFonts w:cs="B Zar" w:hint="cs"/>
          <w:sz w:val="28"/>
          <w:szCs w:val="28"/>
          <w:rtl/>
        </w:rPr>
        <w:t>ی</w:t>
      </w:r>
      <w:r w:rsidRPr="00DA1972">
        <w:rPr>
          <w:rFonts w:cs="B Zar"/>
          <w:sz w:val="28"/>
          <w:szCs w:val="28"/>
          <w:rtl/>
        </w:rPr>
        <w:t xml:space="preserve"> گوناگون جر</w:t>
      </w:r>
      <w:r w:rsidRPr="00DA1972">
        <w:rPr>
          <w:rFonts w:cs="B Zar" w:hint="cs"/>
          <w:sz w:val="28"/>
          <w:szCs w:val="28"/>
          <w:rtl/>
        </w:rPr>
        <w:t>ی</w:t>
      </w:r>
      <w:r w:rsidRPr="00DA1972">
        <w:rPr>
          <w:rFonts w:cs="B Zar" w:hint="eastAsia"/>
          <w:sz w:val="28"/>
          <w:szCs w:val="28"/>
          <w:rtl/>
        </w:rPr>
        <w:t>ان‌ها</w:t>
      </w:r>
      <w:r w:rsidRPr="00DA1972">
        <w:rPr>
          <w:rFonts w:cs="B Zar" w:hint="cs"/>
          <w:sz w:val="28"/>
          <w:szCs w:val="28"/>
          <w:rtl/>
        </w:rPr>
        <w:t>ی</w:t>
      </w:r>
      <w:r w:rsidRPr="00DA1972">
        <w:rPr>
          <w:rFonts w:cs="B Zar"/>
          <w:sz w:val="28"/>
          <w:szCs w:val="28"/>
          <w:rtl/>
        </w:rPr>
        <w:t xml:space="preserve"> دانش (از جمله جا</w:t>
      </w:r>
      <w:r w:rsidRPr="00DA1972">
        <w:rPr>
          <w:rFonts w:cs="B Zar" w:hint="cs"/>
          <w:sz w:val="28"/>
          <w:szCs w:val="28"/>
          <w:rtl/>
        </w:rPr>
        <w:t>یی</w:t>
      </w:r>
      <w:r w:rsidRPr="00DA1972">
        <w:rPr>
          <w:rFonts w:cs="B Zar"/>
          <w:sz w:val="28"/>
          <w:szCs w:val="28"/>
          <w:rtl/>
        </w:rPr>
        <w:t xml:space="preserve"> که شرکت دانش به دست م</w:t>
      </w:r>
      <w:r w:rsidRPr="00DA1972">
        <w:rPr>
          <w:rFonts w:cs="B Zar" w:hint="cs"/>
          <w:sz w:val="28"/>
          <w:szCs w:val="28"/>
          <w:rtl/>
        </w:rPr>
        <w:t>ی‌</w:t>
      </w:r>
      <w:r w:rsidRPr="00DA1972">
        <w:rPr>
          <w:rFonts w:cs="B Zar" w:hint="eastAsia"/>
          <w:sz w:val="28"/>
          <w:szCs w:val="28"/>
          <w:rtl/>
        </w:rPr>
        <w:t>آورد،</w:t>
      </w:r>
      <w:r w:rsidRPr="00DA1972">
        <w:rPr>
          <w:rFonts w:cs="B Zar"/>
          <w:sz w:val="28"/>
          <w:szCs w:val="28"/>
          <w:rtl/>
        </w:rPr>
        <w:t xml:space="preserve"> نوع دانش</w:t>
      </w:r>
      <w:r w:rsidRPr="00DA1972">
        <w:rPr>
          <w:rFonts w:cs="B Zar" w:hint="cs"/>
          <w:sz w:val="28"/>
          <w:szCs w:val="28"/>
          <w:rtl/>
        </w:rPr>
        <w:t>ی</w:t>
      </w:r>
      <w:r w:rsidRPr="00DA1972">
        <w:rPr>
          <w:rFonts w:cs="B Zar"/>
          <w:sz w:val="28"/>
          <w:szCs w:val="28"/>
          <w:rtl/>
        </w:rPr>
        <w:t xml:space="preserve"> که به دست م</w:t>
      </w:r>
      <w:r w:rsidRPr="00DA1972">
        <w:rPr>
          <w:rFonts w:cs="B Zar" w:hint="cs"/>
          <w:sz w:val="28"/>
          <w:szCs w:val="28"/>
          <w:rtl/>
        </w:rPr>
        <w:t>ی‌</w:t>
      </w:r>
      <w:r w:rsidRPr="00DA1972">
        <w:rPr>
          <w:rFonts w:cs="B Zar" w:hint="eastAsia"/>
          <w:sz w:val="28"/>
          <w:szCs w:val="28"/>
          <w:rtl/>
        </w:rPr>
        <w:t>آورد،</w:t>
      </w:r>
      <w:r w:rsidRPr="00DA1972">
        <w:rPr>
          <w:rFonts w:cs="B Zar"/>
          <w:sz w:val="28"/>
          <w:szCs w:val="28"/>
          <w:rtl/>
        </w:rPr>
        <w:t xml:space="preserve"> به چه کس</w:t>
      </w:r>
      <w:r w:rsidRPr="00DA1972">
        <w:rPr>
          <w:rFonts w:cs="B Zar" w:hint="cs"/>
          <w:sz w:val="28"/>
          <w:szCs w:val="28"/>
          <w:rtl/>
        </w:rPr>
        <w:t>ی</w:t>
      </w:r>
      <w:r w:rsidRPr="00DA1972">
        <w:rPr>
          <w:rFonts w:cs="B Zar"/>
          <w:sz w:val="28"/>
          <w:szCs w:val="28"/>
          <w:rtl/>
        </w:rPr>
        <w:t xml:space="preserve"> دانش ارائه م</w:t>
      </w:r>
      <w:r w:rsidRPr="00DA1972">
        <w:rPr>
          <w:rFonts w:cs="B Zar" w:hint="cs"/>
          <w:sz w:val="28"/>
          <w:szCs w:val="28"/>
          <w:rtl/>
        </w:rPr>
        <w:t>ی‌</w:t>
      </w:r>
      <w:r w:rsidRPr="00DA1972">
        <w:rPr>
          <w:rFonts w:cs="B Zar" w:hint="eastAsia"/>
          <w:sz w:val="28"/>
          <w:szCs w:val="28"/>
          <w:rtl/>
        </w:rPr>
        <w:t>دهد</w:t>
      </w:r>
      <w:r w:rsidRPr="00DA1972">
        <w:rPr>
          <w:rFonts w:cs="B Zar"/>
          <w:sz w:val="28"/>
          <w:szCs w:val="28"/>
          <w:rtl/>
        </w:rPr>
        <w:t xml:space="preserve"> و نوع دان</w:t>
      </w:r>
      <w:r w:rsidRPr="00DA1972">
        <w:rPr>
          <w:rFonts w:cs="B Zar" w:hint="eastAsia"/>
          <w:sz w:val="28"/>
          <w:szCs w:val="28"/>
          <w:rtl/>
        </w:rPr>
        <w:t>ش</w:t>
      </w:r>
      <w:r w:rsidRPr="00DA1972">
        <w:rPr>
          <w:rFonts w:cs="B Zar" w:hint="cs"/>
          <w:sz w:val="28"/>
          <w:szCs w:val="28"/>
          <w:rtl/>
        </w:rPr>
        <w:t>ی</w:t>
      </w:r>
      <w:r w:rsidRPr="00DA1972">
        <w:rPr>
          <w:rFonts w:cs="B Zar"/>
          <w:sz w:val="28"/>
          <w:szCs w:val="28"/>
          <w:rtl/>
        </w:rPr>
        <w:t xml:space="preserve"> که ارائه م</w:t>
      </w:r>
      <w:r w:rsidRPr="00DA1972">
        <w:rPr>
          <w:rFonts w:cs="B Zar" w:hint="cs"/>
          <w:sz w:val="28"/>
          <w:szCs w:val="28"/>
          <w:rtl/>
        </w:rPr>
        <w:t>ی‌</w:t>
      </w:r>
      <w:r w:rsidRPr="00DA1972">
        <w:rPr>
          <w:rFonts w:cs="B Zar" w:hint="eastAsia"/>
          <w:sz w:val="28"/>
          <w:szCs w:val="28"/>
          <w:rtl/>
        </w:rPr>
        <w:t>دهد</w:t>
      </w:r>
      <w:r w:rsidRPr="00DA1972">
        <w:rPr>
          <w:rFonts w:cs="B Zar"/>
          <w:sz w:val="28"/>
          <w:szCs w:val="28"/>
          <w:rtl/>
        </w:rPr>
        <w:t>) را بررس</w:t>
      </w:r>
      <w:r w:rsidRPr="00DA1972">
        <w:rPr>
          <w:rFonts w:cs="B Zar" w:hint="cs"/>
          <w:sz w:val="28"/>
          <w:szCs w:val="28"/>
          <w:rtl/>
        </w:rPr>
        <w:t>ی</w:t>
      </w:r>
      <w:r w:rsidRPr="00DA1972">
        <w:rPr>
          <w:rFonts w:cs="B Zar"/>
          <w:sz w:val="28"/>
          <w:szCs w:val="28"/>
          <w:rtl/>
        </w:rPr>
        <w:t xml:space="preserve"> م</w:t>
      </w:r>
      <w:r w:rsidRPr="00DA1972">
        <w:rPr>
          <w:rFonts w:cs="B Zar" w:hint="cs"/>
          <w:sz w:val="28"/>
          <w:szCs w:val="28"/>
          <w:rtl/>
        </w:rPr>
        <w:t>ی‌</w:t>
      </w:r>
      <w:r w:rsidRPr="00DA1972">
        <w:rPr>
          <w:rFonts w:cs="B Zar" w:hint="eastAsia"/>
          <w:sz w:val="28"/>
          <w:szCs w:val="28"/>
          <w:rtl/>
        </w:rPr>
        <w:t>کنند</w:t>
      </w:r>
      <w:r w:rsidRPr="00DA1972">
        <w:rPr>
          <w:rFonts w:cs="B Zar"/>
          <w:sz w:val="28"/>
          <w:szCs w:val="28"/>
          <w:rtl/>
        </w:rPr>
        <w:t>. برا</w:t>
      </w:r>
      <w:r w:rsidRPr="00DA1972">
        <w:rPr>
          <w:rFonts w:cs="B Zar" w:hint="cs"/>
          <w:sz w:val="28"/>
          <w:szCs w:val="28"/>
          <w:rtl/>
        </w:rPr>
        <w:t>ی</w:t>
      </w:r>
      <w:r w:rsidRPr="00DA1972">
        <w:rPr>
          <w:rFonts w:cs="B Zar"/>
          <w:sz w:val="28"/>
          <w:szCs w:val="28"/>
          <w:rtl/>
        </w:rPr>
        <w:t xml:space="preserve"> هر سؤال، شش پاسخ ممکن مختلف به پاسخ‌دهندگان ارائه شد و از آن‌ها خواسته شد تا آن‌ها را از کمتر</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تا مهم‌تر</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رتبه‌بند</w:t>
      </w:r>
      <w:r w:rsidRPr="00DA1972">
        <w:rPr>
          <w:rFonts w:cs="B Zar" w:hint="cs"/>
          <w:sz w:val="28"/>
          <w:szCs w:val="28"/>
          <w:rtl/>
        </w:rPr>
        <w:t>ی</w:t>
      </w:r>
      <w:r w:rsidRPr="00DA1972">
        <w:rPr>
          <w:rFonts w:cs="B Zar"/>
          <w:sz w:val="28"/>
          <w:szCs w:val="28"/>
          <w:rtl/>
        </w:rPr>
        <w:t xml:space="preserve"> کنند. برا</w:t>
      </w:r>
      <w:r w:rsidRPr="00DA1972">
        <w:rPr>
          <w:rFonts w:cs="B Zar" w:hint="cs"/>
          <w:sz w:val="28"/>
          <w:szCs w:val="28"/>
          <w:rtl/>
        </w:rPr>
        <w:t>ی</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کار، از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مق</w:t>
      </w:r>
      <w:r w:rsidRPr="00DA1972">
        <w:rPr>
          <w:rFonts w:cs="B Zar" w:hint="cs"/>
          <w:sz w:val="28"/>
          <w:szCs w:val="28"/>
          <w:rtl/>
        </w:rPr>
        <w:t>ی</w:t>
      </w:r>
      <w:r w:rsidRPr="00DA1972">
        <w:rPr>
          <w:rFonts w:cs="B Zar" w:hint="eastAsia"/>
          <w:sz w:val="28"/>
          <w:szCs w:val="28"/>
          <w:rtl/>
        </w:rPr>
        <w:t>اس</w:t>
      </w:r>
      <w:r w:rsidRPr="00DA1972">
        <w:rPr>
          <w:rFonts w:cs="B Zar"/>
          <w:sz w:val="28"/>
          <w:szCs w:val="28"/>
          <w:rtl/>
        </w:rPr>
        <w:t xml:space="preserve"> ل</w:t>
      </w:r>
      <w:r w:rsidRPr="00DA1972">
        <w:rPr>
          <w:rFonts w:cs="B Zar" w:hint="cs"/>
          <w:sz w:val="28"/>
          <w:szCs w:val="28"/>
          <w:rtl/>
        </w:rPr>
        <w:t>ی</w:t>
      </w:r>
      <w:r w:rsidRPr="00DA1972">
        <w:rPr>
          <w:rFonts w:cs="B Zar" w:hint="eastAsia"/>
          <w:sz w:val="28"/>
          <w:szCs w:val="28"/>
          <w:rtl/>
        </w:rPr>
        <w:t>کرت</w:t>
      </w:r>
      <w:r w:rsidRPr="00DA1972">
        <w:rPr>
          <w:rFonts w:cs="B Zar"/>
          <w:sz w:val="28"/>
          <w:szCs w:val="28"/>
          <w:rtl/>
        </w:rPr>
        <w:t xml:space="preserve"> ۷ نقطه‌ا</w:t>
      </w:r>
      <w:r w:rsidRPr="00DA1972">
        <w:rPr>
          <w:rFonts w:cs="B Zar" w:hint="cs"/>
          <w:sz w:val="28"/>
          <w:szCs w:val="28"/>
          <w:rtl/>
        </w:rPr>
        <w:t>ی</w:t>
      </w:r>
      <w:r w:rsidRPr="00DA1972">
        <w:rPr>
          <w:rFonts w:cs="B Zar"/>
          <w:sz w:val="28"/>
          <w:szCs w:val="28"/>
          <w:rtl/>
        </w:rPr>
        <w:t xml:space="preserve"> استفاده کردم که در آن، ۱ = «غ</w:t>
      </w:r>
      <w:r w:rsidRPr="00DA1972">
        <w:rPr>
          <w:rFonts w:cs="B Zar" w:hint="cs"/>
          <w:sz w:val="28"/>
          <w:szCs w:val="28"/>
          <w:rtl/>
        </w:rPr>
        <w:t>ی</w:t>
      </w:r>
      <w:r w:rsidRPr="00DA1972">
        <w:rPr>
          <w:rFonts w:cs="B Zar" w:hint="eastAsia"/>
          <w:sz w:val="28"/>
          <w:szCs w:val="28"/>
          <w:rtl/>
        </w:rPr>
        <w:t>ر</w:t>
      </w:r>
      <w:r w:rsidRPr="00DA1972">
        <w:rPr>
          <w:rFonts w:cs="B Zar"/>
          <w:sz w:val="28"/>
          <w:szCs w:val="28"/>
          <w:rtl/>
        </w:rPr>
        <w:t xml:space="preserve"> مهم» و ۷ = «بس</w:t>
      </w:r>
      <w:r w:rsidRPr="00DA1972">
        <w:rPr>
          <w:rFonts w:cs="B Zar" w:hint="cs"/>
          <w:sz w:val="28"/>
          <w:szCs w:val="28"/>
          <w:rtl/>
        </w:rPr>
        <w:t>ی</w:t>
      </w:r>
      <w:r w:rsidRPr="00DA1972">
        <w:rPr>
          <w:rFonts w:cs="B Zar"/>
          <w:sz w:val="28"/>
          <w:szCs w:val="28"/>
          <w:rtl/>
        </w:rPr>
        <w:t>ار مهم» است. منطق پشت چهار سؤال دانش دو جنبه دارد: نخست،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سؤالات م</w:t>
      </w:r>
      <w:r w:rsidRPr="00DA1972">
        <w:rPr>
          <w:rFonts w:cs="B Zar" w:hint="cs"/>
          <w:sz w:val="28"/>
          <w:szCs w:val="28"/>
          <w:rtl/>
        </w:rPr>
        <w:t>ی‌</w:t>
      </w:r>
      <w:r w:rsidRPr="00DA1972">
        <w:rPr>
          <w:rFonts w:cs="B Zar" w:hint="eastAsia"/>
          <w:sz w:val="28"/>
          <w:szCs w:val="28"/>
          <w:rtl/>
        </w:rPr>
        <w:t>تواند</w:t>
      </w:r>
      <w:r w:rsidRPr="00DA1972">
        <w:rPr>
          <w:rFonts w:cs="B Zar"/>
          <w:sz w:val="28"/>
          <w:szCs w:val="28"/>
          <w:rtl/>
        </w:rPr>
        <w:t xml:space="preserve"> به تع</w:t>
      </w:r>
      <w:r w:rsidRPr="00DA1972">
        <w:rPr>
          <w:rFonts w:cs="B Zar" w:hint="cs"/>
          <w:sz w:val="28"/>
          <w:szCs w:val="28"/>
          <w:rtl/>
        </w:rPr>
        <w:t>یی</w:t>
      </w:r>
      <w:r w:rsidRPr="00DA1972">
        <w:rPr>
          <w:rFonts w:cs="B Zar" w:hint="eastAsia"/>
          <w:sz w:val="28"/>
          <w:szCs w:val="28"/>
          <w:rtl/>
        </w:rPr>
        <w:t>ن</w:t>
      </w:r>
      <w:r w:rsidRPr="00DA1972">
        <w:rPr>
          <w:rFonts w:cs="B Zar"/>
          <w:sz w:val="28"/>
          <w:szCs w:val="28"/>
          <w:rtl/>
        </w:rPr>
        <w:t xml:space="preserve"> و</w:t>
      </w:r>
      <w:r w:rsidRPr="00DA1972">
        <w:rPr>
          <w:rFonts w:cs="B Zar" w:hint="cs"/>
          <w:sz w:val="28"/>
          <w:szCs w:val="28"/>
          <w:rtl/>
        </w:rPr>
        <w:t>ی</w:t>
      </w:r>
      <w:r w:rsidRPr="00DA1972">
        <w:rPr>
          <w:rFonts w:cs="B Zar" w:hint="eastAsia"/>
          <w:sz w:val="28"/>
          <w:szCs w:val="28"/>
          <w:rtl/>
        </w:rPr>
        <w:t>ژگ</w:t>
      </w:r>
      <w:r w:rsidRPr="00DA1972">
        <w:rPr>
          <w:rFonts w:cs="B Zar" w:hint="cs"/>
          <w:sz w:val="28"/>
          <w:szCs w:val="28"/>
          <w:rtl/>
        </w:rPr>
        <w:t>ی</w:t>
      </w:r>
      <w:r w:rsidRPr="00DA1972">
        <w:rPr>
          <w:rFonts w:cs="B Zar"/>
          <w:sz w:val="28"/>
          <w:szCs w:val="28"/>
          <w:rtl/>
        </w:rPr>
        <w:t xml:space="preserve"> و اهم</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تعاملات دانش ب</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بنگاه</w:t>
      </w:r>
      <w:r w:rsidRPr="00DA1972">
        <w:rPr>
          <w:rFonts w:cs="B Zar" w:hint="cs"/>
          <w:sz w:val="28"/>
          <w:szCs w:val="28"/>
          <w:rtl/>
        </w:rPr>
        <w:t>ی</w:t>
      </w:r>
      <w:r w:rsidRPr="00DA1972">
        <w:rPr>
          <w:rFonts w:cs="B Zar"/>
          <w:sz w:val="28"/>
          <w:szCs w:val="28"/>
          <w:rtl/>
        </w:rPr>
        <w:t xml:space="preserve">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کمک کند و دوم، م</w:t>
      </w:r>
      <w:r w:rsidRPr="00DA1972">
        <w:rPr>
          <w:rFonts w:cs="B Zar" w:hint="cs"/>
          <w:sz w:val="28"/>
          <w:szCs w:val="28"/>
          <w:rtl/>
        </w:rPr>
        <w:t>ی‌</w:t>
      </w:r>
      <w:r w:rsidRPr="00DA1972">
        <w:rPr>
          <w:rFonts w:cs="B Zar" w:hint="eastAsia"/>
          <w:sz w:val="28"/>
          <w:szCs w:val="28"/>
          <w:rtl/>
        </w:rPr>
        <w:t>تواند</w:t>
      </w:r>
      <w:r w:rsidRPr="00DA1972">
        <w:rPr>
          <w:rFonts w:cs="B Zar"/>
          <w:sz w:val="28"/>
          <w:szCs w:val="28"/>
          <w:rtl/>
        </w:rPr>
        <w:t xml:space="preserve"> به روشن کردن جهت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مس</w:t>
      </w:r>
      <w:r w:rsidRPr="00DA1972">
        <w:rPr>
          <w:rFonts w:cs="B Zar" w:hint="cs"/>
          <w:sz w:val="28"/>
          <w:szCs w:val="28"/>
          <w:rtl/>
        </w:rPr>
        <w:t>ی</w:t>
      </w:r>
      <w:r w:rsidRPr="00DA1972">
        <w:rPr>
          <w:rFonts w:cs="B Zar" w:hint="eastAsia"/>
          <w:sz w:val="28"/>
          <w:szCs w:val="28"/>
          <w:rtl/>
        </w:rPr>
        <w:t>رها</w:t>
      </w:r>
      <w:r w:rsidRPr="00DA1972">
        <w:rPr>
          <w:rFonts w:cs="B Zar" w:hint="cs"/>
          <w:sz w:val="28"/>
          <w:szCs w:val="28"/>
          <w:rtl/>
        </w:rPr>
        <w:t>ی</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جر</w:t>
      </w:r>
      <w:r w:rsidRPr="00DA1972">
        <w:rPr>
          <w:rFonts w:cs="B Zar" w:hint="cs"/>
          <w:sz w:val="28"/>
          <w:szCs w:val="28"/>
          <w:rtl/>
        </w:rPr>
        <w:t>ی</w:t>
      </w:r>
      <w:r w:rsidRPr="00DA1972">
        <w:rPr>
          <w:rFonts w:cs="B Zar" w:hint="eastAsia"/>
          <w:sz w:val="28"/>
          <w:szCs w:val="28"/>
          <w:rtl/>
        </w:rPr>
        <w:t>ان‌ها</w:t>
      </w:r>
      <w:r w:rsidRPr="00DA1972">
        <w:rPr>
          <w:rFonts w:cs="B Zar" w:hint="cs"/>
          <w:sz w:val="28"/>
          <w:szCs w:val="28"/>
          <w:rtl/>
        </w:rPr>
        <w:t>ی</w:t>
      </w:r>
      <w:r w:rsidRPr="00DA1972">
        <w:rPr>
          <w:rFonts w:cs="B Zar"/>
          <w:sz w:val="28"/>
          <w:szCs w:val="28"/>
          <w:rtl/>
        </w:rPr>
        <w:t xml:space="preserve"> دانش در طول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کمک کند. فرات</w:t>
      </w:r>
      <w:r w:rsidRPr="00DA1972">
        <w:rPr>
          <w:rFonts w:cs="B Zar" w:hint="eastAsia"/>
          <w:sz w:val="28"/>
          <w:szCs w:val="28"/>
          <w:rtl/>
        </w:rPr>
        <w:t>ر</w:t>
      </w:r>
      <w:r w:rsidRPr="00DA1972">
        <w:rPr>
          <w:rFonts w:cs="B Zar"/>
          <w:sz w:val="28"/>
          <w:szCs w:val="28"/>
          <w:rtl/>
        </w:rPr>
        <w:t xml:space="preserve"> از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سؤالات دانش، از شرکت‌کنندگان در نظرسنج</w:t>
      </w:r>
      <w:r w:rsidRPr="00DA1972">
        <w:rPr>
          <w:rFonts w:cs="B Zar" w:hint="cs"/>
          <w:sz w:val="28"/>
          <w:szCs w:val="28"/>
          <w:rtl/>
        </w:rPr>
        <w:t>ی</w:t>
      </w:r>
      <w:r w:rsidRPr="00DA1972">
        <w:rPr>
          <w:rFonts w:cs="B Zar"/>
          <w:sz w:val="28"/>
          <w:szCs w:val="28"/>
          <w:rtl/>
        </w:rPr>
        <w:t xml:space="preserve"> ن</w:t>
      </w:r>
      <w:r w:rsidRPr="00DA1972">
        <w:rPr>
          <w:rFonts w:cs="B Zar" w:hint="cs"/>
          <w:sz w:val="28"/>
          <w:szCs w:val="28"/>
          <w:rtl/>
        </w:rPr>
        <w:t>ی</w:t>
      </w:r>
      <w:r w:rsidRPr="00DA1972">
        <w:rPr>
          <w:rFonts w:cs="B Zar" w:hint="eastAsia"/>
          <w:sz w:val="28"/>
          <w:szCs w:val="28"/>
          <w:rtl/>
        </w:rPr>
        <w:t>ز</w:t>
      </w:r>
      <w:r w:rsidRPr="00DA1972">
        <w:rPr>
          <w:rFonts w:cs="B Zar"/>
          <w:sz w:val="28"/>
          <w:szCs w:val="28"/>
          <w:rtl/>
        </w:rPr>
        <w:t xml:space="preserve"> خواسته شد تا فعال</w:t>
      </w:r>
      <w:r w:rsidRPr="00DA1972">
        <w:rPr>
          <w:rFonts w:cs="B Zar" w:hint="cs"/>
          <w:sz w:val="28"/>
          <w:szCs w:val="28"/>
          <w:rtl/>
        </w:rPr>
        <w:t>ی</w:t>
      </w:r>
      <w:r w:rsidRPr="00DA1972">
        <w:rPr>
          <w:rFonts w:cs="B Zar" w:hint="eastAsia"/>
          <w:sz w:val="28"/>
          <w:szCs w:val="28"/>
          <w:rtl/>
        </w:rPr>
        <w:t>ت‌ها</w:t>
      </w:r>
      <w:r w:rsidRPr="00DA1972">
        <w:rPr>
          <w:rFonts w:cs="B Zar" w:hint="cs"/>
          <w:sz w:val="28"/>
          <w:szCs w:val="28"/>
          <w:rtl/>
        </w:rPr>
        <w:t>ی</w:t>
      </w:r>
      <w:r w:rsidRPr="00DA1972">
        <w:rPr>
          <w:rFonts w:cs="B Zar"/>
          <w:sz w:val="28"/>
          <w:szCs w:val="28"/>
          <w:rtl/>
        </w:rPr>
        <w:t xml:space="preserve"> گوناگون</w:t>
      </w:r>
      <w:r w:rsidRPr="00DA1972">
        <w:rPr>
          <w:rFonts w:cs="B Zar" w:hint="cs"/>
          <w:sz w:val="28"/>
          <w:szCs w:val="28"/>
          <w:rtl/>
        </w:rPr>
        <w:t>ی</w:t>
      </w:r>
      <w:r w:rsidRPr="00DA1972">
        <w:rPr>
          <w:rFonts w:cs="B Zar"/>
          <w:sz w:val="28"/>
          <w:szCs w:val="28"/>
          <w:rtl/>
        </w:rPr>
        <w:t xml:space="preserve"> را که شرکت آن‌ها برا</w:t>
      </w:r>
      <w:r w:rsidRPr="00DA1972">
        <w:rPr>
          <w:rFonts w:cs="B Zar" w:hint="cs"/>
          <w:sz w:val="28"/>
          <w:szCs w:val="28"/>
          <w:rtl/>
        </w:rPr>
        <w:t>ی</w:t>
      </w:r>
      <w:r w:rsidRPr="00DA1972">
        <w:rPr>
          <w:rFonts w:cs="B Zar"/>
          <w:sz w:val="28"/>
          <w:szCs w:val="28"/>
          <w:rtl/>
        </w:rPr>
        <w:t xml:space="preserve"> </w:t>
      </w:r>
      <w:r w:rsidRPr="00DA1972">
        <w:rPr>
          <w:rFonts w:cs="B Zar" w:hint="cs"/>
          <w:sz w:val="28"/>
          <w:szCs w:val="28"/>
          <w:rtl/>
        </w:rPr>
        <w:t>ی</w:t>
      </w:r>
      <w:r w:rsidRPr="00DA1972">
        <w:rPr>
          <w:rFonts w:cs="B Zar" w:hint="eastAsia"/>
          <w:sz w:val="28"/>
          <w:szCs w:val="28"/>
          <w:rtl/>
        </w:rPr>
        <w:t>ادگ</w:t>
      </w:r>
      <w:r w:rsidRPr="00DA1972">
        <w:rPr>
          <w:rFonts w:cs="B Zar" w:hint="cs"/>
          <w:sz w:val="28"/>
          <w:szCs w:val="28"/>
          <w:rtl/>
        </w:rPr>
        <w:t>ی</w:t>
      </w:r>
      <w:r w:rsidRPr="00DA1972">
        <w:rPr>
          <w:rFonts w:cs="B Zar" w:hint="eastAsia"/>
          <w:sz w:val="28"/>
          <w:szCs w:val="28"/>
          <w:rtl/>
        </w:rPr>
        <w:t>ر</w:t>
      </w:r>
      <w:r w:rsidRPr="00DA1972">
        <w:rPr>
          <w:rFonts w:cs="B Zar" w:hint="cs"/>
          <w:sz w:val="28"/>
          <w:szCs w:val="28"/>
          <w:rtl/>
        </w:rPr>
        <w:t>ی</w:t>
      </w:r>
      <w:r w:rsidRPr="00DA1972">
        <w:rPr>
          <w:rFonts w:cs="B Zar"/>
          <w:sz w:val="28"/>
          <w:szCs w:val="28"/>
          <w:rtl/>
        </w:rPr>
        <w:t xml:space="preserve"> دربار</w:t>
      </w:r>
      <w:r w:rsidRPr="00DA1972">
        <w:rPr>
          <w:rFonts w:cs="B Zar" w:hint="cs"/>
          <w:sz w:val="28"/>
          <w:szCs w:val="28"/>
          <w:rtl/>
        </w:rPr>
        <w:t>ۀ</w:t>
      </w:r>
      <w:r w:rsidRPr="00DA1972">
        <w:rPr>
          <w:rFonts w:cs="B Zar"/>
          <w:sz w:val="28"/>
          <w:szCs w:val="28"/>
          <w:rtl/>
        </w:rPr>
        <w:t xml:space="preserve"> صنعت/بازار در آن‌ها شرکت م</w:t>
      </w:r>
      <w:r w:rsidRPr="00DA1972">
        <w:rPr>
          <w:rFonts w:cs="B Zar" w:hint="cs"/>
          <w:sz w:val="28"/>
          <w:szCs w:val="28"/>
          <w:rtl/>
        </w:rPr>
        <w:t>ی‌</w:t>
      </w:r>
      <w:r w:rsidRPr="00DA1972">
        <w:rPr>
          <w:rFonts w:cs="B Zar" w:hint="eastAsia"/>
          <w:sz w:val="28"/>
          <w:szCs w:val="28"/>
          <w:rtl/>
        </w:rPr>
        <w:t>کند،</w:t>
      </w:r>
      <w:r w:rsidRPr="00DA1972">
        <w:rPr>
          <w:rFonts w:cs="B Zar"/>
          <w:sz w:val="28"/>
          <w:szCs w:val="28"/>
          <w:rtl/>
        </w:rPr>
        <w:t xml:space="preserve"> رتبه‌بند</w:t>
      </w:r>
      <w:r w:rsidRPr="00DA1972">
        <w:rPr>
          <w:rFonts w:cs="B Zar" w:hint="cs"/>
          <w:sz w:val="28"/>
          <w:szCs w:val="28"/>
          <w:rtl/>
        </w:rPr>
        <w:t>ی</w:t>
      </w:r>
      <w:r w:rsidRPr="00DA1972">
        <w:rPr>
          <w:rFonts w:cs="B Zar"/>
          <w:sz w:val="28"/>
          <w:szCs w:val="28"/>
          <w:rtl/>
        </w:rPr>
        <w:t xml:space="preserve"> کنند.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فهرست شامل ۱۱ فعال</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است که برخ</w:t>
      </w:r>
      <w:r w:rsidRPr="00DA1972">
        <w:rPr>
          <w:rFonts w:cs="B Zar" w:hint="cs"/>
          <w:sz w:val="28"/>
          <w:szCs w:val="28"/>
          <w:rtl/>
        </w:rPr>
        <w:t>ی</w:t>
      </w:r>
      <w:r w:rsidRPr="00DA1972">
        <w:rPr>
          <w:rFonts w:cs="B Zar"/>
          <w:sz w:val="28"/>
          <w:szCs w:val="28"/>
          <w:rtl/>
        </w:rPr>
        <w:t xml:space="preserve"> از آن‌ها مبتن</w:t>
      </w:r>
      <w:r w:rsidRPr="00DA1972">
        <w:rPr>
          <w:rFonts w:cs="B Zar" w:hint="cs"/>
          <w:sz w:val="28"/>
          <w:szCs w:val="28"/>
          <w:rtl/>
        </w:rPr>
        <w:t>ی</w:t>
      </w:r>
      <w:r w:rsidRPr="00DA1972">
        <w:rPr>
          <w:rFonts w:cs="B Zar"/>
          <w:sz w:val="28"/>
          <w:szCs w:val="28"/>
          <w:rtl/>
        </w:rPr>
        <w:t xml:space="preserve"> بر ارتباطات رودررو (مانند شرکت د</w:t>
      </w:r>
      <w:r w:rsidRPr="00DA1972">
        <w:rPr>
          <w:rFonts w:cs="B Zar" w:hint="eastAsia"/>
          <w:sz w:val="28"/>
          <w:szCs w:val="28"/>
          <w:rtl/>
        </w:rPr>
        <w:t>ر</w:t>
      </w:r>
      <w:r w:rsidRPr="00DA1972">
        <w:rPr>
          <w:rFonts w:cs="B Zar"/>
          <w:sz w:val="28"/>
          <w:szCs w:val="28"/>
          <w:rtl/>
        </w:rPr>
        <w:t xml:space="preserve">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جلسات ناهار با سا</w:t>
      </w:r>
      <w:r w:rsidRPr="00DA1972">
        <w:rPr>
          <w:rFonts w:cs="B Zar" w:hint="cs"/>
          <w:sz w:val="28"/>
          <w:szCs w:val="28"/>
          <w:rtl/>
        </w:rPr>
        <w:t>ی</w:t>
      </w:r>
      <w:r w:rsidRPr="00DA1972">
        <w:rPr>
          <w:rFonts w:cs="B Zar" w:hint="eastAsia"/>
          <w:sz w:val="28"/>
          <w:szCs w:val="28"/>
          <w:rtl/>
        </w:rPr>
        <w:t>ر</w:t>
      </w:r>
      <w:r w:rsidRPr="00DA1972">
        <w:rPr>
          <w:rFonts w:cs="B Zar"/>
          <w:sz w:val="28"/>
          <w:szCs w:val="28"/>
          <w:rtl/>
        </w:rPr>
        <w:t xml:space="preserve"> شرکت‌ها) هستند و برخ</w:t>
      </w:r>
      <w:r w:rsidRPr="00DA1972">
        <w:rPr>
          <w:rFonts w:cs="B Zar" w:hint="cs"/>
          <w:sz w:val="28"/>
          <w:szCs w:val="28"/>
          <w:rtl/>
        </w:rPr>
        <w:t>ی</w:t>
      </w:r>
      <w:r w:rsidRPr="00DA1972">
        <w:rPr>
          <w:rFonts w:cs="B Zar"/>
          <w:sz w:val="28"/>
          <w:szCs w:val="28"/>
          <w:rtl/>
        </w:rPr>
        <w:t xml:space="preserve"> د</w:t>
      </w:r>
      <w:r w:rsidRPr="00DA1972">
        <w:rPr>
          <w:rFonts w:cs="B Zar" w:hint="cs"/>
          <w:sz w:val="28"/>
          <w:szCs w:val="28"/>
          <w:rtl/>
        </w:rPr>
        <w:t>ی</w:t>
      </w:r>
      <w:r w:rsidRPr="00DA1972">
        <w:rPr>
          <w:rFonts w:cs="B Zar" w:hint="eastAsia"/>
          <w:sz w:val="28"/>
          <w:szCs w:val="28"/>
          <w:rtl/>
        </w:rPr>
        <w:t>گر،</w:t>
      </w:r>
      <w:r w:rsidRPr="00DA1972">
        <w:rPr>
          <w:rFonts w:cs="B Zar"/>
          <w:sz w:val="28"/>
          <w:szCs w:val="28"/>
          <w:rtl/>
        </w:rPr>
        <w:t xml:space="preserve"> شامل استفاده از پلتفرم‌ها</w:t>
      </w:r>
      <w:r w:rsidRPr="00DA1972">
        <w:rPr>
          <w:rFonts w:cs="B Zar" w:hint="cs"/>
          <w:sz w:val="28"/>
          <w:szCs w:val="28"/>
          <w:rtl/>
        </w:rPr>
        <w:t>ی</w:t>
      </w:r>
      <w:r w:rsidRPr="00DA1972">
        <w:rPr>
          <w:rFonts w:cs="B Zar"/>
          <w:sz w:val="28"/>
          <w:szCs w:val="28"/>
          <w:rtl/>
        </w:rPr>
        <w:t xml:space="preserve"> رسانه‌ها</w:t>
      </w:r>
      <w:r w:rsidRPr="00DA1972">
        <w:rPr>
          <w:rFonts w:cs="B Zar" w:hint="cs"/>
          <w:sz w:val="28"/>
          <w:szCs w:val="28"/>
          <w:rtl/>
        </w:rPr>
        <w:t>ی</w:t>
      </w:r>
      <w:r w:rsidRPr="00DA1972">
        <w:rPr>
          <w:rFonts w:cs="B Zar"/>
          <w:sz w:val="28"/>
          <w:szCs w:val="28"/>
          <w:rtl/>
        </w:rPr>
        <w:t xml:space="preserve"> اجتماع</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(مانند وبلاگ‌ها، ف</w:t>
      </w:r>
      <w:r w:rsidRPr="00DA1972">
        <w:rPr>
          <w:rFonts w:cs="B Zar" w:hint="cs"/>
          <w:sz w:val="28"/>
          <w:szCs w:val="28"/>
          <w:rtl/>
        </w:rPr>
        <w:t>ی</w:t>
      </w:r>
      <w:r w:rsidRPr="00DA1972">
        <w:rPr>
          <w:rFonts w:cs="B Zar" w:hint="eastAsia"/>
          <w:sz w:val="28"/>
          <w:szCs w:val="28"/>
          <w:rtl/>
        </w:rPr>
        <w:t>س‌بوک،</w:t>
      </w:r>
      <w:r w:rsidRPr="00DA1972">
        <w:rPr>
          <w:rFonts w:cs="B Zar"/>
          <w:sz w:val="28"/>
          <w:szCs w:val="28"/>
          <w:rtl/>
        </w:rPr>
        <w:t xml:space="preserve"> تو</w:t>
      </w:r>
      <w:r w:rsidRPr="00DA1972">
        <w:rPr>
          <w:rFonts w:cs="B Zar" w:hint="cs"/>
          <w:sz w:val="28"/>
          <w:szCs w:val="28"/>
          <w:rtl/>
        </w:rPr>
        <w:t>یی</w:t>
      </w:r>
      <w:r w:rsidRPr="00DA1972">
        <w:rPr>
          <w:rFonts w:cs="B Zar" w:hint="eastAsia"/>
          <w:sz w:val="28"/>
          <w:szCs w:val="28"/>
          <w:rtl/>
        </w:rPr>
        <w:t>تر</w:t>
      </w:r>
      <w:r w:rsidRPr="00DA1972">
        <w:rPr>
          <w:rFonts w:cs="B Zar"/>
          <w:sz w:val="28"/>
          <w:szCs w:val="28"/>
          <w:rtl/>
        </w:rPr>
        <w:t>) هستند.</w:t>
      </w:r>
    </w:p>
    <w:p w14:paraId="265421D3" w14:textId="36466ADB" w:rsidR="00DA1972" w:rsidRPr="00B542E8" w:rsidRDefault="00DA1972" w:rsidP="00DA1972">
      <w:pPr>
        <w:jc w:val="both"/>
        <w:rPr>
          <w:rFonts w:cs="B Zar"/>
          <w:sz w:val="28"/>
          <w:szCs w:val="28"/>
          <w:rtl/>
        </w:rPr>
      </w:pPr>
      <w:r w:rsidRPr="00DA1972">
        <w:rPr>
          <w:rFonts w:cs="B Zar" w:hint="eastAsia"/>
          <w:sz w:val="28"/>
          <w:szCs w:val="28"/>
          <w:rtl/>
        </w:rPr>
        <w:t>بخش</w:t>
      </w:r>
      <w:r w:rsidRPr="00DA1972">
        <w:rPr>
          <w:rFonts w:cs="B Zar"/>
          <w:sz w:val="28"/>
          <w:szCs w:val="28"/>
          <w:rtl/>
        </w:rPr>
        <w:t xml:space="preserve"> پا</w:t>
      </w:r>
      <w:r w:rsidRPr="00DA1972">
        <w:rPr>
          <w:rFonts w:cs="B Zar" w:hint="cs"/>
          <w:sz w:val="28"/>
          <w:szCs w:val="28"/>
          <w:rtl/>
        </w:rPr>
        <w:t>ی</w:t>
      </w:r>
      <w:r w:rsidRPr="00DA1972">
        <w:rPr>
          <w:rFonts w:cs="B Zar" w:hint="eastAsia"/>
          <w:sz w:val="28"/>
          <w:szCs w:val="28"/>
          <w:rtl/>
        </w:rPr>
        <w:t>ان</w:t>
      </w:r>
      <w:r w:rsidRPr="00DA1972">
        <w:rPr>
          <w:rFonts w:cs="B Zar" w:hint="cs"/>
          <w:sz w:val="28"/>
          <w:szCs w:val="28"/>
          <w:rtl/>
        </w:rPr>
        <w:t>ی</w:t>
      </w:r>
      <w:r w:rsidRPr="00DA1972">
        <w:rPr>
          <w:rFonts w:cs="B Zar"/>
          <w:sz w:val="28"/>
          <w:szCs w:val="28"/>
          <w:rtl/>
        </w:rPr>
        <w:t xml:space="preserve"> پرسشنامه برا</w:t>
      </w:r>
      <w:r w:rsidRPr="00DA1972">
        <w:rPr>
          <w:rFonts w:cs="B Zar" w:hint="cs"/>
          <w:sz w:val="28"/>
          <w:szCs w:val="28"/>
          <w:rtl/>
        </w:rPr>
        <w:t>ی</w:t>
      </w:r>
      <w:r w:rsidRPr="00DA1972">
        <w:rPr>
          <w:rFonts w:cs="B Zar"/>
          <w:sz w:val="28"/>
          <w:szCs w:val="28"/>
          <w:rtl/>
        </w:rPr>
        <w:t xml:space="preserve"> به دست آوردن اطلاعات دربار</w:t>
      </w:r>
      <w:r w:rsidRPr="00DA1972">
        <w:rPr>
          <w:rFonts w:cs="B Zar" w:hint="cs"/>
          <w:sz w:val="28"/>
          <w:szCs w:val="28"/>
          <w:rtl/>
        </w:rPr>
        <w:t>ۀ</w:t>
      </w:r>
      <w:r w:rsidRPr="00DA1972">
        <w:rPr>
          <w:rFonts w:cs="B Zar"/>
          <w:sz w:val="28"/>
          <w:szCs w:val="28"/>
          <w:rtl/>
        </w:rPr>
        <w:t xml:space="preserve"> ط</w:t>
      </w:r>
      <w:r w:rsidRPr="00DA1972">
        <w:rPr>
          <w:rFonts w:cs="B Zar" w:hint="cs"/>
          <w:sz w:val="28"/>
          <w:szCs w:val="28"/>
          <w:rtl/>
        </w:rPr>
        <w:t>ی</w:t>
      </w:r>
      <w:r w:rsidRPr="00DA1972">
        <w:rPr>
          <w:rFonts w:cs="B Zar" w:hint="eastAsia"/>
          <w:sz w:val="28"/>
          <w:szCs w:val="28"/>
          <w:rtl/>
        </w:rPr>
        <w:t>ف</w:t>
      </w:r>
      <w:r w:rsidRPr="00DA1972">
        <w:rPr>
          <w:rFonts w:cs="B Zar"/>
          <w:sz w:val="28"/>
          <w:szCs w:val="28"/>
          <w:rtl/>
        </w:rPr>
        <w:t xml:space="preserve"> گسترده‌ا</w:t>
      </w:r>
      <w:r w:rsidRPr="00DA1972">
        <w:rPr>
          <w:rFonts w:cs="B Zar" w:hint="cs"/>
          <w:sz w:val="28"/>
          <w:szCs w:val="28"/>
          <w:rtl/>
        </w:rPr>
        <w:t>ی</w:t>
      </w:r>
      <w:r w:rsidRPr="00DA1972">
        <w:rPr>
          <w:rFonts w:cs="B Zar"/>
          <w:sz w:val="28"/>
          <w:szCs w:val="28"/>
          <w:rtl/>
        </w:rPr>
        <w:t xml:space="preserve"> از و</w:t>
      </w:r>
      <w:r w:rsidRPr="00DA1972">
        <w:rPr>
          <w:rFonts w:cs="B Zar" w:hint="cs"/>
          <w:sz w:val="28"/>
          <w:szCs w:val="28"/>
          <w:rtl/>
        </w:rPr>
        <w:t>ی</w:t>
      </w:r>
      <w:r w:rsidRPr="00DA1972">
        <w:rPr>
          <w:rFonts w:cs="B Zar" w:hint="eastAsia"/>
          <w:sz w:val="28"/>
          <w:szCs w:val="28"/>
          <w:rtl/>
        </w:rPr>
        <w:t>ژگ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w:t>
      </w:r>
      <w:r w:rsidRPr="00DA1972">
        <w:rPr>
          <w:rFonts w:cs="B Zar"/>
          <w:sz w:val="28"/>
          <w:szCs w:val="28"/>
          <w:rtl/>
        </w:rPr>
        <w:t xml:space="preserve"> شرکت (از جمله سن، اندازه (تعداد کارکنان)، فروش سالانه، کشور مبدأ و تمرکز ب</w:t>
      </w:r>
      <w:r w:rsidRPr="00DA1972">
        <w:rPr>
          <w:rFonts w:cs="B Zar" w:hint="cs"/>
          <w:sz w:val="28"/>
          <w:szCs w:val="28"/>
          <w:rtl/>
        </w:rPr>
        <w:t>ی</w:t>
      </w:r>
      <w:r w:rsidRPr="00DA1972">
        <w:rPr>
          <w:rFonts w:cs="B Zar" w:hint="eastAsia"/>
          <w:sz w:val="28"/>
          <w:szCs w:val="28"/>
          <w:rtl/>
        </w:rPr>
        <w:t>ن‌الملل</w:t>
      </w:r>
      <w:r w:rsidRPr="00DA1972">
        <w:rPr>
          <w:rFonts w:cs="B Zar" w:hint="cs"/>
          <w:sz w:val="28"/>
          <w:szCs w:val="28"/>
          <w:rtl/>
        </w:rPr>
        <w:t>ی</w:t>
      </w:r>
      <w:r w:rsidRPr="00DA1972">
        <w:rPr>
          <w:rFonts w:cs="B Zar"/>
          <w:sz w:val="28"/>
          <w:szCs w:val="28"/>
          <w:rtl/>
        </w:rPr>
        <w:t>/داخل</w:t>
      </w:r>
      <w:r w:rsidRPr="00DA1972">
        <w:rPr>
          <w:rFonts w:cs="B Zar" w:hint="cs"/>
          <w:sz w:val="28"/>
          <w:szCs w:val="28"/>
          <w:rtl/>
        </w:rPr>
        <w:t>ی</w:t>
      </w:r>
      <w:r w:rsidRPr="00DA1972">
        <w:rPr>
          <w:rFonts w:cs="B Zar"/>
          <w:sz w:val="28"/>
          <w:szCs w:val="28"/>
          <w:rtl/>
        </w:rPr>
        <w:t xml:space="preserve"> عمل</w:t>
      </w:r>
      <w:r w:rsidRPr="00DA1972">
        <w:rPr>
          <w:rFonts w:cs="B Zar" w:hint="cs"/>
          <w:sz w:val="28"/>
          <w:szCs w:val="28"/>
          <w:rtl/>
        </w:rPr>
        <w:t>ی</w:t>
      </w:r>
      <w:r w:rsidRPr="00DA1972">
        <w:rPr>
          <w:rFonts w:cs="B Zar" w:hint="eastAsia"/>
          <w:sz w:val="28"/>
          <w:szCs w:val="28"/>
          <w:rtl/>
        </w:rPr>
        <w:t>ات</w:t>
      </w:r>
      <w:r w:rsidRPr="00DA1972">
        <w:rPr>
          <w:rFonts w:cs="B Zar"/>
          <w:sz w:val="28"/>
          <w:szCs w:val="28"/>
          <w:rtl/>
        </w:rPr>
        <w:t xml:space="preserve"> شرکت) طراح</w:t>
      </w:r>
      <w:r w:rsidRPr="00DA1972">
        <w:rPr>
          <w:rFonts w:cs="B Zar" w:hint="cs"/>
          <w:sz w:val="28"/>
          <w:szCs w:val="28"/>
          <w:rtl/>
        </w:rPr>
        <w:t>ی</w:t>
      </w:r>
      <w:r w:rsidRPr="00DA1972">
        <w:rPr>
          <w:rFonts w:cs="B Zar"/>
          <w:sz w:val="28"/>
          <w:szCs w:val="28"/>
          <w:rtl/>
        </w:rPr>
        <w:t xml:space="preserve"> شده بود (برا</w:t>
      </w:r>
      <w:r w:rsidRPr="00DA1972">
        <w:rPr>
          <w:rFonts w:cs="B Zar" w:hint="cs"/>
          <w:sz w:val="28"/>
          <w:szCs w:val="28"/>
          <w:rtl/>
        </w:rPr>
        <w:t>ی</w:t>
      </w:r>
      <w:r w:rsidRPr="00DA1972">
        <w:rPr>
          <w:rFonts w:cs="B Zar"/>
          <w:sz w:val="28"/>
          <w:szCs w:val="28"/>
          <w:rtl/>
        </w:rPr>
        <w:t xml:space="preserve">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نسخه از پرسشنامه به پ</w:t>
      </w:r>
      <w:r w:rsidRPr="00DA1972">
        <w:rPr>
          <w:rFonts w:cs="B Zar" w:hint="cs"/>
          <w:sz w:val="28"/>
          <w:szCs w:val="28"/>
          <w:rtl/>
        </w:rPr>
        <w:t>ی</w:t>
      </w:r>
      <w:r w:rsidRPr="00DA1972">
        <w:rPr>
          <w:rFonts w:cs="B Zar" w:hint="eastAsia"/>
          <w:sz w:val="28"/>
          <w:szCs w:val="28"/>
          <w:rtl/>
        </w:rPr>
        <w:t>وست</w:t>
      </w:r>
      <w:r w:rsidRPr="00DA1972">
        <w:rPr>
          <w:rFonts w:cs="B Zar"/>
          <w:sz w:val="28"/>
          <w:szCs w:val="28"/>
          <w:rtl/>
        </w:rPr>
        <w:t xml:space="preserve"> الف و برا</w:t>
      </w:r>
      <w:r w:rsidRPr="00DA1972">
        <w:rPr>
          <w:rFonts w:cs="B Zar" w:hint="cs"/>
          <w:sz w:val="28"/>
          <w:szCs w:val="28"/>
          <w:rtl/>
        </w:rPr>
        <w:t>ی</w:t>
      </w:r>
      <w:r w:rsidRPr="00DA1972">
        <w:rPr>
          <w:rFonts w:cs="B Zar"/>
          <w:sz w:val="28"/>
          <w:szCs w:val="28"/>
          <w:rtl/>
        </w:rPr>
        <w:t xml:space="preserve"> نتا</w:t>
      </w:r>
      <w:r w:rsidRPr="00DA1972">
        <w:rPr>
          <w:rFonts w:cs="B Zar" w:hint="cs"/>
          <w:sz w:val="28"/>
          <w:szCs w:val="28"/>
          <w:rtl/>
        </w:rPr>
        <w:t>ی</w:t>
      </w:r>
      <w:r w:rsidRPr="00DA1972">
        <w:rPr>
          <w:rFonts w:cs="B Zar" w:hint="eastAsia"/>
          <w:sz w:val="28"/>
          <w:szCs w:val="28"/>
          <w:rtl/>
        </w:rPr>
        <w:t>ج</w:t>
      </w:r>
      <w:r w:rsidRPr="00DA1972">
        <w:rPr>
          <w:rFonts w:cs="B Zar"/>
          <w:sz w:val="28"/>
          <w:szCs w:val="28"/>
          <w:rtl/>
        </w:rPr>
        <w:t xml:space="preserve"> توص</w:t>
      </w:r>
      <w:r w:rsidRPr="00DA1972">
        <w:rPr>
          <w:rFonts w:cs="B Zar" w:hint="cs"/>
          <w:sz w:val="28"/>
          <w:szCs w:val="28"/>
          <w:rtl/>
        </w:rPr>
        <w:t>ی</w:t>
      </w:r>
      <w:r w:rsidRPr="00DA1972">
        <w:rPr>
          <w:rFonts w:cs="B Zar" w:hint="eastAsia"/>
          <w:sz w:val="28"/>
          <w:szCs w:val="28"/>
          <w:rtl/>
        </w:rPr>
        <w:t>ف</w:t>
      </w:r>
      <w:r w:rsidRPr="00DA1972">
        <w:rPr>
          <w:rFonts w:cs="B Zar" w:hint="cs"/>
          <w:sz w:val="28"/>
          <w:szCs w:val="28"/>
          <w:rtl/>
        </w:rPr>
        <w:t>ی</w:t>
      </w:r>
      <w:r w:rsidRPr="00DA1972">
        <w:rPr>
          <w:rFonts w:cs="B Zar"/>
          <w:sz w:val="28"/>
          <w:szCs w:val="28"/>
          <w:rtl/>
        </w:rPr>
        <w:t xml:space="preserve"> </w:t>
      </w:r>
      <w:r w:rsidRPr="00DA1972">
        <w:rPr>
          <w:rFonts w:cs="B Zar" w:hint="eastAsia"/>
          <w:sz w:val="28"/>
          <w:szCs w:val="28"/>
          <w:rtl/>
        </w:rPr>
        <w:t>به</w:t>
      </w:r>
      <w:r w:rsidRPr="00DA1972">
        <w:rPr>
          <w:rFonts w:cs="B Zar"/>
          <w:sz w:val="28"/>
          <w:szCs w:val="28"/>
          <w:rtl/>
        </w:rPr>
        <w:t xml:space="preserve"> پ</w:t>
      </w:r>
      <w:r w:rsidRPr="00DA1972">
        <w:rPr>
          <w:rFonts w:cs="B Zar" w:hint="cs"/>
          <w:sz w:val="28"/>
          <w:szCs w:val="28"/>
          <w:rtl/>
        </w:rPr>
        <w:t>ی</w:t>
      </w:r>
      <w:r w:rsidRPr="00DA1972">
        <w:rPr>
          <w:rFonts w:cs="B Zar" w:hint="eastAsia"/>
          <w:sz w:val="28"/>
          <w:szCs w:val="28"/>
          <w:rtl/>
        </w:rPr>
        <w:t>وست</w:t>
      </w:r>
      <w:r w:rsidRPr="00DA1972">
        <w:rPr>
          <w:rFonts w:cs="B Zar"/>
          <w:sz w:val="28"/>
          <w:szCs w:val="28"/>
          <w:rtl/>
        </w:rPr>
        <w:t xml:space="preserve"> ج مراجعه کن</w:t>
      </w:r>
      <w:r w:rsidRPr="00DA1972">
        <w:rPr>
          <w:rFonts w:cs="B Zar" w:hint="cs"/>
          <w:sz w:val="28"/>
          <w:szCs w:val="28"/>
          <w:rtl/>
        </w:rPr>
        <w:t>ی</w:t>
      </w:r>
      <w:r w:rsidRPr="00DA1972">
        <w:rPr>
          <w:rFonts w:cs="B Zar" w:hint="eastAsia"/>
          <w:sz w:val="28"/>
          <w:szCs w:val="28"/>
          <w:rtl/>
        </w:rPr>
        <w:t>د</w:t>
      </w:r>
      <w:r w:rsidRPr="00DA1972">
        <w:rPr>
          <w:rFonts w:cs="B Zar"/>
          <w:sz w:val="28"/>
          <w:szCs w:val="28"/>
          <w:rtl/>
        </w:rPr>
        <w:t>).</w:t>
      </w:r>
    </w:p>
    <w:p w14:paraId="01E05D09" w14:textId="77777777" w:rsidR="000857D2" w:rsidRPr="000857D2" w:rsidRDefault="00DD3134" w:rsidP="00E6431C">
      <w:pPr>
        <w:jc w:val="both"/>
        <w:rPr>
          <w:rFonts w:cs="B Zar"/>
          <w:sz w:val="28"/>
          <w:szCs w:val="28"/>
          <w:rtl/>
        </w:rPr>
      </w:pPr>
      <w:r w:rsidRPr="00B542E8">
        <w:rPr>
          <w:rFonts w:cs="B Zar"/>
          <w:sz w:val="28"/>
          <w:szCs w:val="28"/>
        </w:rPr>
        <w:br/>
      </w:r>
      <w:r w:rsidR="000857D2" w:rsidRPr="000857D2">
        <w:rPr>
          <w:rFonts w:cs="B Zar"/>
          <w:sz w:val="28"/>
          <w:szCs w:val="28"/>
          <w:rtl/>
        </w:rPr>
        <w:t>۱.۳ دستور کار تحق</w:t>
      </w:r>
      <w:r w:rsidR="000857D2" w:rsidRPr="000857D2">
        <w:rPr>
          <w:rFonts w:cs="B Zar" w:hint="cs"/>
          <w:sz w:val="28"/>
          <w:szCs w:val="28"/>
          <w:rtl/>
        </w:rPr>
        <w:t>ی</w:t>
      </w:r>
      <w:r w:rsidR="000857D2" w:rsidRPr="000857D2">
        <w:rPr>
          <w:rFonts w:cs="B Zar" w:hint="eastAsia"/>
          <w:sz w:val="28"/>
          <w:szCs w:val="28"/>
          <w:rtl/>
        </w:rPr>
        <w:t>ق</w:t>
      </w:r>
      <w:r w:rsidR="000857D2" w:rsidRPr="000857D2">
        <w:rPr>
          <w:rFonts w:cs="B Zar"/>
          <w:sz w:val="28"/>
          <w:szCs w:val="28"/>
          <w:rtl/>
        </w:rPr>
        <w:t xml:space="preserve"> و پ</w:t>
      </w:r>
      <w:r w:rsidR="000857D2" w:rsidRPr="000857D2">
        <w:rPr>
          <w:rFonts w:cs="B Zar" w:hint="cs"/>
          <w:sz w:val="28"/>
          <w:szCs w:val="28"/>
          <w:rtl/>
        </w:rPr>
        <w:t>ی</w:t>
      </w:r>
      <w:r w:rsidR="000857D2" w:rsidRPr="000857D2">
        <w:rPr>
          <w:rFonts w:cs="B Zar" w:hint="eastAsia"/>
          <w:sz w:val="28"/>
          <w:szCs w:val="28"/>
          <w:rtl/>
        </w:rPr>
        <w:t>امدها</w:t>
      </w:r>
    </w:p>
    <w:p w14:paraId="05C6D319" w14:textId="77777777" w:rsidR="000857D2" w:rsidRPr="000857D2" w:rsidRDefault="000857D2" w:rsidP="00E6431C">
      <w:pPr>
        <w:jc w:val="both"/>
        <w:rPr>
          <w:rFonts w:cs="B Zar"/>
          <w:sz w:val="28"/>
          <w:szCs w:val="28"/>
          <w:rtl/>
        </w:rPr>
      </w:pPr>
      <w:r w:rsidRPr="000857D2">
        <w:rPr>
          <w:rFonts w:cs="B Zar" w:hint="eastAsia"/>
          <w:sz w:val="28"/>
          <w:szCs w:val="28"/>
          <w:rtl/>
        </w:rPr>
        <w:t>هدف</w:t>
      </w:r>
      <w:r w:rsidRPr="000857D2">
        <w:rPr>
          <w:rFonts w:cs="B Zar"/>
          <w:sz w:val="28"/>
          <w:szCs w:val="28"/>
          <w:rtl/>
        </w:rPr>
        <w:t xml:space="preserve"> اصل</w:t>
      </w:r>
      <w:r w:rsidRPr="000857D2">
        <w:rPr>
          <w:rFonts w:cs="B Zar" w:hint="cs"/>
          <w:sz w:val="28"/>
          <w:szCs w:val="28"/>
          <w:rtl/>
        </w:rPr>
        <w:t>ی</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پژوهش، اثبات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نکته است که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ن‌الملل</w:t>
      </w:r>
      <w:r w:rsidRPr="000857D2">
        <w:rPr>
          <w:rFonts w:cs="B Zar" w:hint="cs"/>
          <w:sz w:val="28"/>
          <w:szCs w:val="28"/>
          <w:rtl/>
        </w:rPr>
        <w:t>ی</w:t>
      </w:r>
      <w:r w:rsidRPr="000857D2">
        <w:rPr>
          <w:rFonts w:cs="B Zar"/>
          <w:sz w:val="28"/>
          <w:szCs w:val="28"/>
          <w:rtl/>
        </w:rPr>
        <w:t xml:space="preserve"> به پ</w:t>
      </w:r>
      <w:r w:rsidRPr="000857D2">
        <w:rPr>
          <w:rFonts w:cs="B Zar" w:hint="cs"/>
          <w:sz w:val="28"/>
          <w:szCs w:val="28"/>
          <w:rtl/>
        </w:rPr>
        <w:t>ی</w:t>
      </w:r>
      <w:r w:rsidRPr="000857D2">
        <w:rPr>
          <w:rFonts w:cs="B Zar" w:hint="eastAsia"/>
          <w:sz w:val="28"/>
          <w:szCs w:val="28"/>
          <w:rtl/>
        </w:rPr>
        <w:t>وند</w:t>
      </w:r>
      <w:r w:rsidRPr="000857D2">
        <w:rPr>
          <w:rFonts w:cs="B Zar"/>
          <w:sz w:val="28"/>
          <w:szCs w:val="28"/>
          <w:rtl/>
        </w:rPr>
        <w:t xml:space="preserve"> اقتصادها</w:t>
      </w:r>
      <w:r w:rsidRPr="000857D2">
        <w:rPr>
          <w:rFonts w:cs="B Zar" w:hint="cs"/>
          <w:sz w:val="28"/>
          <w:szCs w:val="28"/>
          <w:rtl/>
        </w:rPr>
        <w:t>ی</w:t>
      </w:r>
      <w:r w:rsidRPr="000857D2">
        <w:rPr>
          <w:rFonts w:cs="B Zar"/>
          <w:sz w:val="28"/>
          <w:szCs w:val="28"/>
          <w:rtl/>
        </w:rPr>
        <w:t xml:space="preserve">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متما</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کمک م</w:t>
      </w:r>
      <w:r w:rsidRPr="000857D2">
        <w:rPr>
          <w:rFonts w:cs="B Zar" w:hint="cs"/>
          <w:sz w:val="28"/>
          <w:szCs w:val="28"/>
          <w:rtl/>
        </w:rPr>
        <w:t>ی‌</w:t>
      </w:r>
      <w:r w:rsidRPr="000857D2">
        <w:rPr>
          <w:rFonts w:cs="B Zar" w:hint="eastAsia"/>
          <w:sz w:val="28"/>
          <w:szCs w:val="28"/>
          <w:rtl/>
        </w:rPr>
        <w:t>کنند</w:t>
      </w:r>
      <w:r w:rsidRPr="000857D2">
        <w:rPr>
          <w:rFonts w:cs="B Zar"/>
          <w:sz w:val="28"/>
          <w:szCs w:val="28"/>
          <w:rtl/>
        </w:rPr>
        <w:t xml:space="preserve"> و تعاملات شرکت‌ها در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رو</w:t>
      </w:r>
      <w:r w:rsidRPr="000857D2">
        <w:rPr>
          <w:rFonts w:cs="B Zar" w:hint="cs"/>
          <w:sz w:val="28"/>
          <w:szCs w:val="28"/>
          <w:rtl/>
        </w:rPr>
        <w:t>ی</w:t>
      </w:r>
      <w:r w:rsidRPr="000857D2">
        <w:rPr>
          <w:rFonts w:cs="B Zar" w:hint="eastAsia"/>
          <w:sz w:val="28"/>
          <w:szCs w:val="28"/>
          <w:rtl/>
        </w:rPr>
        <w:t>دادها،</w:t>
      </w:r>
      <w:r w:rsidRPr="000857D2">
        <w:rPr>
          <w:rFonts w:cs="B Zar"/>
          <w:sz w:val="28"/>
          <w:szCs w:val="28"/>
          <w:rtl/>
        </w:rPr>
        <w:t xml:space="preserve"> تا حد ز</w:t>
      </w:r>
      <w:r w:rsidRPr="000857D2">
        <w:rPr>
          <w:rFonts w:cs="B Zar" w:hint="cs"/>
          <w:sz w:val="28"/>
          <w:szCs w:val="28"/>
          <w:rtl/>
        </w:rPr>
        <w:t>ی</w:t>
      </w:r>
      <w:r w:rsidRPr="000857D2">
        <w:rPr>
          <w:rFonts w:cs="B Zar" w:hint="eastAsia"/>
          <w:sz w:val="28"/>
          <w:szCs w:val="28"/>
          <w:rtl/>
        </w:rPr>
        <w:t>اد</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بازتاب‌دهند</w:t>
      </w:r>
      <w:r w:rsidRPr="000857D2">
        <w:rPr>
          <w:rFonts w:cs="B Zar" w:hint="cs"/>
          <w:sz w:val="28"/>
          <w:szCs w:val="28"/>
          <w:rtl/>
        </w:rPr>
        <w:t>ۀ</w:t>
      </w:r>
      <w:r w:rsidRPr="000857D2">
        <w:rPr>
          <w:rFonts w:cs="B Zar"/>
          <w:sz w:val="28"/>
          <w:szCs w:val="28"/>
          <w:rtl/>
        </w:rPr>
        <w:t xml:space="preserve"> شرا</w:t>
      </w:r>
      <w:r w:rsidRPr="000857D2">
        <w:rPr>
          <w:rFonts w:cs="B Zar" w:hint="cs"/>
          <w:sz w:val="28"/>
          <w:szCs w:val="28"/>
          <w:rtl/>
        </w:rPr>
        <w:t>ی</w:t>
      </w:r>
      <w:r w:rsidRPr="000857D2">
        <w:rPr>
          <w:rFonts w:cs="B Zar" w:hint="eastAsia"/>
          <w:sz w:val="28"/>
          <w:szCs w:val="28"/>
          <w:rtl/>
        </w:rPr>
        <w:t>ط</w:t>
      </w:r>
      <w:r w:rsidRPr="000857D2">
        <w:rPr>
          <w:rFonts w:cs="B Zar"/>
          <w:sz w:val="28"/>
          <w:szCs w:val="28"/>
          <w:rtl/>
        </w:rPr>
        <w:t xml:space="preserve"> نهاد</w:t>
      </w:r>
      <w:r w:rsidRPr="000857D2">
        <w:rPr>
          <w:rFonts w:cs="B Zar" w:hint="cs"/>
          <w:sz w:val="28"/>
          <w:szCs w:val="28"/>
          <w:rtl/>
        </w:rPr>
        <w:t>ی</w:t>
      </w:r>
      <w:r w:rsidRPr="000857D2">
        <w:rPr>
          <w:rFonts w:cs="B Zar"/>
          <w:sz w:val="28"/>
          <w:szCs w:val="28"/>
          <w:rtl/>
        </w:rPr>
        <w:t xml:space="preserve"> و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حاکم بر فعال</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آن‌ها است. چن</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w:t>
      </w:r>
      <w:r w:rsidRPr="000857D2">
        <w:rPr>
          <w:rFonts w:cs="B Zar" w:hint="cs"/>
          <w:sz w:val="28"/>
          <w:szCs w:val="28"/>
          <w:rtl/>
        </w:rPr>
        <w:t>ی</w:t>
      </w:r>
      <w:r w:rsidRPr="000857D2">
        <w:rPr>
          <w:rFonts w:cs="B Zar" w:hint="eastAsia"/>
          <w:sz w:val="28"/>
          <w:szCs w:val="28"/>
          <w:rtl/>
        </w:rPr>
        <w:t>افته‌ها</w:t>
      </w:r>
      <w:r w:rsidRPr="000857D2">
        <w:rPr>
          <w:rFonts w:cs="B Zar" w:hint="cs"/>
          <w:sz w:val="28"/>
          <w:szCs w:val="28"/>
          <w:rtl/>
        </w:rPr>
        <w:t>یی</w:t>
      </w:r>
      <w:r w:rsidRPr="000857D2">
        <w:rPr>
          <w:rFonts w:cs="B Zar" w:hint="eastAsia"/>
          <w:sz w:val="28"/>
          <w:szCs w:val="28"/>
          <w:rtl/>
        </w:rPr>
        <w:t>،</w:t>
      </w:r>
      <w:r w:rsidRPr="000857D2">
        <w:rPr>
          <w:rFonts w:cs="B Zar"/>
          <w:sz w:val="28"/>
          <w:szCs w:val="28"/>
          <w:rtl/>
        </w:rPr>
        <w:t xml:space="preserve"> با تعم</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درک ما از مس</w:t>
      </w:r>
      <w:r w:rsidRPr="000857D2">
        <w:rPr>
          <w:rFonts w:cs="B Zar" w:hint="cs"/>
          <w:sz w:val="28"/>
          <w:szCs w:val="28"/>
          <w:rtl/>
        </w:rPr>
        <w:t>ی</w:t>
      </w:r>
      <w:r w:rsidRPr="000857D2">
        <w:rPr>
          <w:rFonts w:cs="B Zar" w:hint="eastAsia"/>
          <w:sz w:val="28"/>
          <w:szCs w:val="28"/>
          <w:rtl/>
        </w:rPr>
        <w:t>رها</w:t>
      </w:r>
      <w:r w:rsidRPr="000857D2">
        <w:rPr>
          <w:rFonts w:cs="B Zar" w:hint="cs"/>
          <w:sz w:val="28"/>
          <w:szCs w:val="28"/>
          <w:rtl/>
        </w:rPr>
        <w:t>ی</w:t>
      </w:r>
      <w:r w:rsidRPr="000857D2">
        <w:rPr>
          <w:rFonts w:cs="B Zar"/>
          <w:sz w:val="28"/>
          <w:szCs w:val="28"/>
          <w:rtl/>
        </w:rPr>
        <w:t xml:space="preserve"> بالقو</w:t>
      </w:r>
      <w:r w:rsidRPr="000857D2">
        <w:rPr>
          <w:rFonts w:cs="B Zar" w:hint="cs"/>
          <w:sz w:val="28"/>
          <w:szCs w:val="28"/>
          <w:rtl/>
        </w:rPr>
        <w:t>ۀ</w:t>
      </w:r>
      <w:r w:rsidRPr="000857D2">
        <w:rPr>
          <w:rFonts w:cs="B Zar"/>
          <w:sz w:val="28"/>
          <w:szCs w:val="28"/>
          <w:rtl/>
        </w:rPr>
        <w:t xml:space="preserve"> آ</w:t>
      </w:r>
      <w:r w:rsidRPr="000857D2">
        <w:rPr>
          <w:rFonts w:cs="B Zar" w:hint="cs"/>
          <w:sz w:val="28"/>
          <w:szCs w:val="28"/>
          <w:rtl/>
        </w:rPr>
        <w:t>ی</w:t>
      </w:r>
      <w:r w:rsidRPr="000857D2">
        <w:rPr>
          <w:rFonts w:cs="B Zar" w:hint="eastAsia"/>
          <w:sz w:val="28"/>
          <w:szCs w:val="28"/>
          <w:rtl/>
        </w:rPr>
        <w:t>ند</w:t>
      </w:r>
      <w:r w:rsidRPr="000857D2">
        <w:rPr>
          <w:rFonts w:cs="B Zar" w:hint="cs"/>
          <w:sz w:val="28"/>
          <w:szCs w:val="28"/>
          <w:rtl/>
        </w:rPr>
        <w:t>ۀ</w:t>
      </w:r>
      <w:r w:rsidRPr="000857D2">
        <w:rPr>
          <w:rFonts w:cs="B Zar"/>
          <w:sz w:val="28"/>
          <w:szCs w:val="28"/>
          <w:rtl/>
        </w:rPr>
        <w:t xml:space="preserve"> اقتصادها</w:t>
      </w:r>
      <w:r w:rsidRPr="000857D2">
        <w:rPr>
          <w:rFonts w:cs="B Zar" w:hint="cs"/>
          <w:sz w:val="28"/>
          <w:szCs w:val="28"/>
          <w:rtl/>
        </w:rPr>
        <w:t>ی</w:t>
      </w:r>
      <w:r w:rsidRPr="000857D2">
        <w:rPr>
          <w:rFonts w:cs="B Zar"/>
          <w:sz w:val="28"/>
          <w:szCs w:val="28"/>
          <w:rtl/>
        </w:rPr>
        <w:t xml:space="preserve">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مل</w:t>
      </w:r>
      <w:r w:rsidRPr="000857D2">
        <w:rPr>
          <w:rFonts w:cs="B Zar" w:hint="cs"/>
          <w:sz w:val="28"/>
          <w:szCs w:val="28"/>
          <w:rtl/>
        </w:rPr>
        <w:t>ی</w:t>
      </w:r>
      <w:r w:rsidRPr="000857D2">
        <w:rPr>
          <w:rFonts w:cs="B Zar"/>
          <w:sz w:val="28"/>
          <w:szCs w:val="28"/>
          <w:rtl/>
        </w:rPr>
        <w:t xml:space="preserve"> و ن</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درک ما از فشارها</w:t>
      </w:r>
      <w:r w:rsidRPr="000857D2">
        <w:rPr>
          <w:rFonts w:cs="B Zar" w:hint="cs"/>
          <w:sz w:val="28"/>
          <w:szCs w:val="28"/>
          <w:rtl/>
        </w:rPr>
        <w:t>ی</w:t>
      </w:r>
      <w:r w:rsidRPr="000857D2">
        <w:rPr>
          <w:rFonts w:cs="B Zar"/>
          <w:sz w:val="28"/>
          <w:szCs w:val="28"/>
          <w:rtl/>
        </w:rPr>
        <w:t xml:space="preserve"> رقابت</w:t>
      </w:r>
      <w:r w:rsidRPr="000857D2">
        <w:rPr>
          <w:rFonts w:cs="B Zar" w:hint="cs"/>
          <w:sz w:val="28"/>
          <w:szCs w:val="28"/>
          <w:rtl/>
        </w:rPr>
        <w:t>ی</w:t>
      </w:r>
      <w:r w:rsidRPr="000857D2">
        <w:rPr>
          <w:rFonts w:cs="B Zar"/>
          <w:sz w:val="28"/>
          <w:szCs w:val="28"/>
          <w:rtl/>
        </w:rPr>
        <w:t xml:space="preserve"> به سمت همگرا</w:t>
      </w:r>
      <w:r w:rsidRPr="000857D2">
        <w:rPr>
          <w:rFonts w:cs="B Zar" w:hint="cs"/>
          <w:sz w:val="28"/>
          <w:szCs w:val="28"/>
          <w:rtl/>
        </w:rPr>
        <w:t>یی</w:t>
      </w:r>
      <w:r w:rsidRPr="000857D2">
        <w:rPr>
          <w:rFonts w:cs="B Zar"/>
          <w:sz w:val="28"/>
          <w:szCs w:val="28"/>
          <w:rtl/>
        </w:rPr>
        <w:t xml:space="preserve"> بر رو</w:t>
      </w:r>
      <w:r w:rsidRPr="000857D2">
        <w:rPr>
          <w:rFonts w:cs="B Zar" w:hint="cs"/>
          <w:sz w:val="28"/>
          <w:szCs w:val="28"/>
          <w:rtl/>
        </w:rPr>
        <w:t>ی</w:t>
      </w:r>
      <w:r w:rsidRPr="000857D2">
        <w:rPr>
          <w:rFonts w:cs="B Zar"/>
          <w:sz w:val="28"/>
          <w:szCs w:val="28"/>
          <w:rtl/>
        </w:rPr>
        <w:t xml:space="preserve"> </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مدل مل</w:t>
      </w:r>
      <w:r w:rsidRPr="000857D2">
        <w:rPr>
          <w:rFonts w:cs="B Zar" w:hint="cs"/>
          <w:sz w:val="28"/>
          <w:szCs w:val="28"/>
          <w:rtl/>
        </w:rPr>
        <w:t>ی</w:t>
      </w:r>
      <w:r w:rsidRPr="000857D2">
        <w:rPr>
          <w:rFonts w:cs="B Zar"/>
          <w:sz w:val="28"/>
          <w:szCs w:val="28"/>
          <w:rtl/>
        </w:rPr>
        <w:t xml:space="preserve"> واحد و ماه</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انعطاف‌پذ</w:t>
      </w:r>
      <w:r w:rsidRPr="000857D2">
        <w:rPr>
          <w:rFonts w:cs="B Zar" w:hint="cs"/>
          <w:sz w:val="28"/>
          <w:szCs w:val="28"/>
          <w:rtl/>
        </w:rPr>
        <w:t>ی</w:t>
      </w:r>
      <w:r w:rsidRPr="000857D2">
        <w:rPr>
          <w:rFonts w:cs="B Zar" w:hint="eastAsia"/>
          <w:sz w:val="28"/>
          <w:szCs w:val="28"/>
          <w:rtl/>
        </w:rPr>
        <w:t>ر</w:t>
      </w:r>
      <w:r w:rsidRPr="000857D2">
        <w:rPr>
          <w:rFonts w:cs="B Zar" w:hint="cs"/>
          <w:sz w:val="28"/>
          <w:szCs w:val="28"/>
          <w:rtl/>
        </w:rPr>
        <w:t>ی</w:t>
      </w:r>
      <w:r w:rsidRPr="000857D2">
        <w:rPr>
          <w:rFonts w:cs="B Zar"/>
          <w:sz w:val="28"/>
          <w:szCs w:val="28"/>
          <w:rtl/>
        </w:rPr>
        <w:t xml:space="preserve"> شرکت‌ها در مواجهه با چن</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فشارها</w:t>
      </w:r>
      <w:r w:rsidRPr="000857D2">
        <w:rPr>
          <w:rFonts w:cs="B Zar" w:hint="cs"/>
          <w:sz w:val="28"/>
          <w:szCs w:val="28"/>
          <w:rtl/>
        </w:rPr>
        <w:t>یی</w:t>
      </w:r>
      <w:r w:rsidRPr="000857D2">
        <w:rPr>
          <w:rFonts w:cs="B Zar" w:hint="eastAsia"/>
          <w:sz w:val="28"/>
          <w:szCs w:val="28"/>
          <w:rtl/>
        </w:rPr>
        <w:t>،</w:t>
      </w:r>
      <w:r w:rsidRPr="000857D2">
        <w:rPr>
          <w:rFonts w:cs="B Zar"/>
          <w:sz w:val="28"/>
          <w:szCs w:val="28"/>
          <w:rtl/>
        </w:rPr>
        <w:t xml:space="preserve"> به مباحث جار</w:t>
      </w:r>
      <w:r w:rsidRPr="000857D2">
        <w:rPr>
          <w:rFonts w:cs="B Zar" w:hint="cs"/>
          <w:sz w:val="28"/>
          <w:szCs w:val="28"/>
          <w:rtl/>
        </w:rPr>
        <w:t>ی</w:t>
      </w:r>
      <w:r w:rsidRPr="000857D2">
        <w:rPr>
          <w:rFonts w:cs="B Zar"/>
          <w:sz w:val="28"/>
          <w:szCs w:val="28"/>
          <w:rtl/>
        </w:rPr>
        <w:t xml:space="preserve"> در اقتصاد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تطب</w:t>
      </w:r>
      <w:r w:rsidRPr="000857D2">
        <w:rPr>
          <w:rFonts w:cs="B Zar" w:hint="cs"/>
          <w:sz w:val="28"/>
          <w:szCs w:val="28"/>
          <w:rtl/>
        </w:rPr>
        <w:t>ی</w:t>
      </w:r>
      <w:r w:rsidRPr="000857D2">
        <w:rPr>
          <w:rFonts w:cs="B Zar" w:hint="eastAsia"/>
          <w:sz w:val="28"/>
          <w:szCs w:val="28"/>
          <w:rtl/>
        </w:rPr>
        <w:t>ق</w:t>
      </w:r>
      <w:r w:rsidRPr="000857D2">
        <w:rPr>
          <w:rFonts w:cs="B Zar" w:hint="cs"/>
          <w:sz w:val="28"/>
          <w:szCs w:val="28"/>
          <w:rtl/>
        </w:rPr>
        <w:t>ی</w:t>
      </w:r>
      <w:r w:rsidRPr="000857D2">
        <w:rPr>
          <w:rFonts w:cs="B Zar"/>
          <w:sz w:val="28"/>
          <w:szCs w:val="28"/>
          <w:rtl/>
        </w:rPr>
        <w:t xml:space="preserve"> کمک م</w:t>
      </w:r>
      <w:r w:rsidRPr="000857D2">
        <w:rPr>
          <w:rFonts w:cs="B Zar" w:hint="cs"/>
          <w:sz w:val="28"/>
          <w:szCs w:val="28"/>
          <w:rtl/>
        </w:rPr>
        <w:t>ی‌</w:t>
      </w:r>
      <w:r w:rsidRPr="000857D2">
        <w:rPr>
          <w:rFonts w:cs="B Zar" w:hint="eastAsia"/>
          <w:sz w:val="28"/>
          <w:szCs w:val="28"/>
          <w:rtl/>
        </w:rPr>
        <w:t>کند</w:t>
      </w:r>
      <w:r w:rsidRPr="000857D2">
        <w:rPr>
          <w:rFonts w:cs="B Zar"/>
          <w:sz w:val="28"/>
          <w:szCs w:val="28"/>
          <w:rtl/>
        </w:rPr>
        <w:t>.</w:t>
      </w:r>
    </w:p>
    <w:p w14:paraId="237C9702" w14:textId="77777777" w:rsidR="000857D2" w:rsidRPr="000857D2" w:rsidRDefault="000857D2" w:rsidP="00E6431C">
      <w:pPr>
        <w:jc w:val="both"/>
        <w:rPr>
          <w:rFonts w:cs="B Zar"/>
          <w:sz w:val="28"/>
          <w:szCs w:val="28"/>
          <w:rtl/>
        </w:rPr>
      </w:pPr>
      <w:r w:rsidRPr="000857D2">
        <w:rPr>
          <w:rFonts w:cs="B Zar" w:hint="eastAsia"/>
          <w:sz w:val="28"/>
          <w:szCs w:val="28"/>
          <w:rtl/>
        </w:rPr>
        <w:t>همان‌طور</w:t>
      </w:r>
      <w:r w:rsidRPr="000857D2">
        <w:rPr>
          <w:rFonts w:cs="B Zar"/>
          <w:sz w:val="28"/>
          <w:szCs w:val="28"/>
          <w:rtl/>
        </w:rPr>
        <w:t xml:space="preserve"> که پ</w:t>
      </w:r>
      <w:r w:rsidRPr="000857D2">
        <w:rPr>
          <w:rFonts w:cs="B Zar" w:hint="cs"/>
          <w:sz w:val="28"/>
          <w:szCs w:val="28"/>
          <w:rtl/>
        </w:rPr>
        <w:t>ی</w:t>
      </w:r>
      <w:r w:rsidRPr="000857D2">
        <w:rPr>
          <w:rFonts w:cs="B Zar" w:hint="eastAsia"/>
          <w:sz w:val="28"/>
          <w:szCs w:val="28"/>
          <w:rtl/>
        </w:rPr>
        <w:t>ش‌تر</w:t>
      </w:r>
      <w:r w:rsidRPr="000857D2">
        <w:rPr>
          <w:rFonts w:cs="B Zar"/>
          <w:sz w:val="28"/>
          <w:szCs w:val="28"/>
          <w:rtl/>
        </w:rPr>
        <w:t xml:space="preserve"> ذکر شد، مطالع</w:t>
      </w:r>
      <w:r w:rsidRPr="000857D2">
        <w:rPr>
          <w:rFonts w:cs="B Zar" w:hint="cs"/>
          <w:sz w:val="28"/>
          <w:szCs w:val="28"/>
          <w:rtl/>
        </w:rPr>
        <w:t>ۀ</w:t>
      </w:r>
      <w:r w:rsidRPr="000857D2">
        <w:rPr>
          <w:rFonts w:cs="B Zar"/>
          <w:sz w:val="28"/>
          <w:szCs w:val="28"/>
          <w:rtl/>
        </w:rPr>
        <w:t xml:space="preserve"> حاضر، صراحتاً چندرشته‌ا</w:t>
      </w:r>
      <w:r w:rsidRPr="000857D2">
        <w:rPr>
          <w:rFonts w:cs="B Zar" w:hint="cs"/>
          <w:sz w:val="28"/>
          <w:szCs w:val="28"/>
          <w:rtl/>
        </w:rPr>
        <w:t>ی</w:t>
      </w:r>
      <w:r w:rsidRPr="000857D2">
        <w:rPr>
          <w:rFonts w:cs="B Zar"/>
          <w:sz w:val="28"/>
          <w:szCs w:val="28"/>
          <w:rtl/>
        </w:rPr>
        <w:t xml:space="preserve"> است. اتخاذ رو</w:t>
      </w:r>
      <w:r w:rsidRPr="000857D2">
        <w:rPr>
          <w:rFonts w:cs="B Zar" w:hint="cs"/>
          <w:sz w:val="28"/>
          <w:szCs w:val="28"/>
          <w:rtl/>
        </w:rPr>
        <w:t>ی</w:t>
      </w:r>
      <w:r w:rsidRPr="000857D2">
        <w:rPr>
          <w:rFonts w:cs="B Zar" w:hint="eastAsia"/>
          <w:sz w:val="28"/>
          <w:szCs w:val="28"/>
          <w:rtl/>
        </w:rPr>
        <w:t>کرد</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ن‌رشته‌ا</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با هدف تشو</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گفتگو</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شتر</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ادب</w:t>
      </w:r>
      <w:r w:rsidRPr="000857D2">
        <w:rPr>
          <w:rFonts w:cs="B Zar" w:hint="cs"/>
          <w:sz w:val="28"/>
          <w:szCs w:val="28"/>
          <w:rtl/>
        </w:rPr>
        <w:t>ی</w:t>
      </w:r>
      <w:r w:rsidRPr="000857D2">
        <w:rPr>
          <w:rFonts w:cs="B Zar" w:hint="eastAsia"/>
          <w:sz w:val="28"/>
          <w:szCs w:val="28"/>
          <w:rtl/>
        </w:rPr>
        <w:t>ات</w:t>
      </w:r>
      <w:r w:rsidRPr="000857D2">
        <w:rPr>
          <w:rFonts w:cs="B Zar"/>
          <w:sz w:val="28"/>
          <w:szCs w:val="28"/>
          <w:rtl/>
        </w:rPr>
        <w:t xml:space="preserve"> مربوط به گونه‌ها</w:t>
      </w:r>
      <w:r w:rsidRPr="000857D2">
        <w:rPr>
          <w:rFonts w:cs="B Zar" w:hint="cs"/>
          <w:sz w:val="28"/>
          <w:szCs w:val="28"/>
          <w:rtl/>
        </w:rPr>
        <w:t>ی</w:t>
      </w:r>
      <w:r w:rsidRPr="000857D2">
        <w:rPr>
          <w:rFonts w:cs="B Zar"/>
          <w:sz w:val="28"/>
          <w:szCs w:val="28"/>
          <w:rtl/>
        </w:rPr>
        <w:t xml:space="preserve"> سرما</w:t>
      </w:r>
      <w:r w:rsidRPr="000857D2">
        <w:rPr>
          <w:rFonts w:cs="B Zar" w:hint="cs"/>
          <w:sz w:val="28"/>
          <w:szCs w:val="28"/>
          <w:rtl/>
        </w:rPr>
        <w:t>ی</w:t>
      </w:r>
      <w:r w:rsidRPr="000857D2">
        <w:rPr>
          <w:rFonts w:cs="B Zar" w:hint="eastAsia"/>
          <w:sz w:val="28"/>
          <w:szCs w:val="28"/>
          <w:rtl/>
        </w:rPr>
        <w:t>ه‌دار</w:t>
      </w:r>
      <w:r w:rsidRPr="000857D2">
        <w:rPr>
          <w:rFonts w:cs="B Zar" w:hint="cs"/>
          <w:sz w:val="28"/>
          <w:szCs w:val="28"/>
          <w:rtl/>
        </w:rPr>
        <w:t>ی</w:t>
      </w:r>
      <w:r w:rsidRPr="000857D2">
        <w:rPr>
          <w:rFonts w:cs="B Zar"/>
          <w:sz w:val="28"/>
          <w:szCs w:val="28"/>
          <w:rtl/>
        </w:rPr>
        <w:t xml:space="preserve"> تطب</w:t>
      </w:r>
      <w:r w:rsidRPr="000857D2">
        <w:rPr>
          <w:rFonts w:cs="B Zar" w:hint="cs"/>
          <w:sz w:val="28"/>
          <w:szCs w:val="28"/>
          <w:rtl/>
        </w:rPr>
        <w:t>ی</w:t>
      </w:r>
      <w:r w:rsidRPr="000857D2">
        <w:rPr>
          <w:rFonts w:cs="B Zar" w:hint="eastAsia"/>
          <w:sz w:val="28"/>
          <w:szCs w:val="28"/>
          <w:rtl/>
        </w:rPr>
        <w:t>ق</w:t>
      </w:r>
      <w:r w:rsidRPr="000857D2">
        <w:rPr>
          <w:rFonts w:cs="B Zar" w:hint="cs"/>
          <w:sz w:val="28"/>
          <w:szCs w:val="28"/>
          <w:rtl/>
        </w:rPr>
        <w:t>ی</w:t>
      </w:r>
      <w:r w:rsidRPr="000857D2">
        <w:rPr>
          <w:rFonts w:cs="B Zar"/>
          <w:sz w:val="28"/>
          <w:szCs w:val="28"/>
          <w:rtl/>
        </w:rPr>
        <w:t xml:space="preserve"> و جغراف</w:t>
      </w:r>
      <w:r w:rsidRPr="000857D2">
        <w:rPr>
          <w:rFonts w:cs="B Zar" w:hint="cs"/>
          <w:sz w:val="28"/>
          <w:szCs w:val="28"/>
          <w:rtl/>
        </w:rPr>
        <w:t>ی</w:t>
      </w:r>
      <w:r w:rsidRPr="000857D2">
        <w:rPr>
          <w:rFonts w:cs="B Zar" w:hint="eastAsia"/>
          <w:sz w:val="28"/>
          <w:szCs w:val="28"/>
          <w:rtl/>
        </w:rPr>
        <w:t>ا</w:t>
      </w:r>
      <w:r w:rsidRPr="000857D2">
        <w:rPr>
          <w:rFonts w:cs="B Zar" w:hint="cs"/>
          <w:sz w:val="28"/>
          <w:szCs w:val="28"/>
          <w:rtl/>
        </w:rPr>
        <w:t>ی</w:t>
      </w:r>
      <w:r w:rsidRPr="000857D2">
        <w:rPr>
          <w:rFonts w:cs="B Zar"/>
          <w:sz w:val="28"/>
          <w:szCs w:val="28"/>
          <w:rtl/>
        </w:rPr>
        <w:t xml:space="preserve"> اقتصاد</w:t>
      </w:r>
      <w:r w:rsidRPr="000857D2">
        <w:rPr>
          <w:rFonts w:cs="B Zar" w:hint="cs"/>
          <w:sz w:val="28"/>
          <w:szCs w:val="28"/>
          <w:rtl/>
        </w:rPr>
        <w:t>ی</w:t>
      </w:r>
      <w:r w:rsidRPr="000857D2">
        <w:rPr>
          <w:rFonts w:cs="B Zar"/>
          <w:sz w:val="28"/>
          <w:szCs w:val="28"/>
          <w:rtl/>
        </w:rPr>
        <w:t xml:space="preserve"> و ن</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پژوهش‌ها در حوزه‌ها</w:t>
      </w:r>
      <w:r w:rsidRPr="000857D2">
        <w:rPr>
          <w:rFonts w:cs="B Zar" w:hint="cs"/>
          <w:sz w:val="28"/>
          <w:szCs w:val="28"/>
          <w:rtl/>
        </w:rPr>
        <w:t>ی</w:t>
      </w:r>
      <w:r w:rsidRPr="000857D2">
        <w:rPr>
          <w:rFonts w:cs="B Zar"/>
          <w:sz w:val="28"/>
          <w:szCs w:val="28"/>
          <w:rtl/>
        </w:rPr>
        <w:t xml:space="preserve"> اقتصاد، رفتار سازمان</w:t>
      </w:r>
      <w:r w:rsidRPr="000857D2">
        <w:rPr>
          <w:rFonts w:cs="B Zar" w:hint="cs"/>
          <w:sz w:val="28"/>
          <w:szCs w:val="28"/>
          <w:rtl/>
        </w:rPr>
        <w:t>ی</w:t>
      </w:r>
      <w:r w:rsidRPr="000857D2">
        <w:rPr>
          <w:rFonts w:cs="B Zar"/>
          <w:sz w:val="28"/>
          <w:szCs w:val="28"/>
          <w:rtl/>
        </w:rPr>
        <w:t xml:space="preserve"> و مد</w:t>
      </w:r>
      <w:r w:rsidRPr="000857D2">
        <w:rPr>
          <w:rFonts w:cs="B Zar" w:hint="cs"/>
          <w:sz w:val="28"/>
          <w:szCs w:val="28"/>
          <w:rtl/>
        </w:rPr>
        <w:t>ی</w:t>
      </w:r>
      <w:r w:rsidRPr="000857D2">
        <w:rPr>
          <w:rFonts w:cs="B Zar" w:hint="eastAsia"/>
          <w:sz w:val="28"/>
          <w:szCs w:val="28"/>
          <w:rtl/>
        </w:rPr>
        <w:t>ر</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صورت گرف</w:t>
      </w:r>
      <w:r w:rsidRPr="000857D2">
        <w:rPr>
          <w:rFonts w:cs="B Zar" w:hint="eastAsia"/>
          <w:sz w:val="28"/>
          <w:szCs w:val="28"/>
          <w:rtl/>
        </w:rPr>
        <w:t>ته</w:t>
      </w:r>
      <w:r w:rsidRPr="000857D2">
        <w:rPr>
          <w:rFonts w:cs="B Zar"/>
          <w:sz w:val="28"/>
          <w:szCs w:val="28"/>
          <w:rtl/>
        </w:rPr>
        <w:t xml:space="preserve"> است. همان‌طور که پک و تئودور (2007) اشاره م</w:t>
      </w:r>
      <w:r w:rsidRPr="000857D2">
        <w:rPr>
          <w:rFonts w:cs="B Zar" w:hint="cs"/>
          <w:sz w:val="28"/>
          <w:szCs w:val="28"/>
          <w:rtl/>
        </w:rPr>
        <w:t>ی‌</w:t>
      </w:r>
      <w:r w:rsidRPr="000857D2">
        <w:rPr>
          <w:rFonts w:cs="B Zar" w:hint="eastAsia"/>
          <w:sz w:val="28"/>
          <w:szCs w:val="28"/>
          <w:rtl/>
        </w:rPr>
        <w:t>کنند،</w:t>
      </w:r>
      <w:r w:rsidRPr="000857D2">
        <w:rPr>
          <w:rFonts w:cs="B Zar"/>
          <w:sz w:val="28"/>
          <w:szCs w:val="28"/>
          <w:rtl/>
        </w:rPr>
        <w:t xml:space="preserve"> جغراف</w:t>
      </w:r>
      <w:r w:rsidRPr="000857D2">
        <w:rPr>
          <w:rFonts w:cs="B Zar" w:hint="cs"/>
          <w:sz w:val="28"/>
          <w:szCs w:val="28"/>
          <w:rtl/>
        </w:rPr>
        <w:t>ی‌</w:t>
      </w:r>
      <w:r w:rsidRPr="000857D2">
        <w:rPr>
          <w:rFonts w:cs="B Zar" w:hint="eastAsia"/>
          <w:sz w:val="28"/>
          <w:szCs w:val="28"/>
          <w:rtl/>
        </w:rPr>
        <w:t>دانان</w:t>
      </w:r>
      <w:r w:rsidRPr="000857D2">
        <w:rPr>
          <w:rFonts w:cs="B Zar"/>
          <w:sz w:val="28"/>
          <w:szCs w:val="28"/>
          <w:rtl/>
        </w:rPr>
        <w:t xml:space="preserve"> اقتصاد</w:t>
      </w:r>
      <w:r w:rsidRPr="000857D2">
        <w:rPr>
          <w:rFonts w:cs="B Zar" w:hint="cs"/>
          <w:sz w:val="28"/>
          <w:szCs w:val="28"/>
          <w:rtl/>
        </w:rPr>
        <w:t>ی</w:t>
      </w:r>
      <w:r w:rsidRPr="000857D2">
        <w:rPr>
          <w:rFonts w:cs="B Zar"/>
          <w:sz w:val="28"/>
          <w:szCs w:val="28"/>
          <w:rtl/>
        </w:rPr>
        <w:t xml:space="preserve"> و پژوهشگران گونه‌ها</w:t>
      </w:r>
      <w:r w:rsidRPr="000857D2">
        <w:rPr>
          <w:rFonts w:cs="B Zar" w:hint="cs"/>
          <w:sz w:val="28"/>
          <w:szCs w:val="28"/>
          <w:rtl/>
        </w:rPr>
        <w:t>ی</w:t>
      </w:r>
      <w:r w:rsidRPr="000857D2">
        <w:rPr>
          <w:rFonts w:cs="B Zar"/>
          <w:sz w:val="28"/>
          <w:szCs w:val="28"/>
          <w:rtl/>
        </w:rPr>
        <w:t xml:space="preserve"> سرما</w:t>
      </w:r>
      <w:r w:rsidRPr="000857D2">
        <w:rPr>
          <w:rFonts w:cs="B Zar" w:hint="cs"/>
          <w:sz w:val="28"/>
          <w:szCs w:val="28"/>
          <w:rtl/>
        </w:rPr>
        <w:t>ی</w:t>
      </w:r>
      <w:r w:rsidRPr="000857D2">
        <w:rPr>
          <w:rFonts w:cs="B Zar" w:hint="eastAsia"/>
          <w:sz w:val="28"/>
          <w:szCs w:val="28"/>
          <w:rtl/>
        </w:rPr>
        <w:t>ه‌دار</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در تعداد</w:t>
      </w:r>
      <w:r w:rsidRPr="000857D2">
        <w:rPr>
          <w:rFonts w:cs="B Zar" w:hint="cs"/>
          <w:sz w:val="28"/>
          <w:szCs w:val="28"/>
          <w:rtl/>
        </w:rPr>
        <w:t>ی</w:t>
      </w:r>
      <w:r w:rsidRPr="000857D2">
        <w:rPr>
          <w:rFonts w:cs="B Zar"/>
          <w:sz w:val="28"/>
          <w:szCs w:val="28"/>
          <w:rtl/>
        </w:rPr>
        <w:t xml:space="preserve"> از زم</w:t>
      </w:r>
      <w:r w:rsidRPr="000857D2">
        <w:rPr>
          <w:rFonts w:cs="B Zar" w:hint="cs"/>
          <w:sz w:val="28"/>
          <w:szCs w:val="28"/>
          <w:rtl/>
        </w:rPr>
        <w:t>ی</w:t>
      </w:r>
      <w:r w:rsidRPr="000857D2">
        <w:rPr>
          <w:rFonts w:cs="B Zar" w:hint="eastAsia"/>
          <w:sz w:val="28"/>
          <w:szCs w:val="28"/>
          <w:rtl/>
        </w:rPr>
        <w:t>نه‌ها</w:t>
      </w:r>
      <w:r w:rsidRPr="000857D2">
        <w:rPr>
          <w:rFonts w:cs="B Zar" w:hint="cs"/>
          <w:sz w:val="28"/>
          <w:szCs w:val="28"/>
          <w:rtl/>
        </w:rPr>
        <w:t>ی</w:t>
      </w:r>
      <w:r w:rsidRPr="000857D2">
        <w:rPr>
          <w:rFonts w:cs="B Zar"/>
          <w:sz w:val="28"/>
          <w:szCs w:val="28"/>
          <w:rtl/>
        </w:rPr>
        <w:t xml:space="preserve"> مهم </w:t>
      </w:r>
      <w:r w:rsidRPr="000857D2">
        <w:rPr>
          <w:rFonts w:cs="B Zar"/>
          <w:sz w:val="28"/>
          <w:szCs w:val="28"/>
          <w:rtl/>
        </w:rPr>
        <w:lastRenderedPageBreak/>
        <w:t>(نظر</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تجرب</w:t>
      </w:r>
      <w:r w:rsidRPr="000857D2">
        <w:rPr>
          <w:rFonts w:cs="B Zar" w:hint="cs"/>
          <w:sz w:val="28"/>
          <w:szCs w:val="28"/>
          <w:rtl/>
        </w:rPr>
        <w:t>ی</w:t>
      </w:r>
      <w:r w:rsidRPr="000857D2">
        <w:rPr>
          <w:rFonts w:cs="B Zar"/>
          <w:sz w:val="28"/>
          <w:szCs w:val="28"/>
          <w:rtl/>
        </w:rPr>
        <w:t xml:space="preserve"> و روش‌شناخت</w:t>
      </w:r>
      <w:r w:rsidRPr="000857D2">
        <w:rPr>
          <w:rFonts w:cs="B Zar" w:hint="cs"/>
          <w:sz w:val="28"/>
          <w:szCs w:val="28"/>
          <w:rtl/>
        </w:rPr>
        <w:t>ی</w:t>
      </w:r>
      <w:r w:rsidRPr="000857D2">
        <w:rPr>
          <w:rFonts w:cs="B Zar"/>
          <w:sz w:val="28"/>
          <w:szCs w:val="28"/>
          <w:rtl/>
        </w:rPr>
        <w:t>) دارا</w:t>
      </w:r>
      <w:r w:rsidRPr="000857D2">
        <w:rPr>
          <w:rFonts w:cs="B Zar" w:hint="cs"/>
          <w:sz w:val="28"/>
          <w:szCs w:val="28"/>
          <w:rtl/>
        </w:rPr>
        <w:t>ی</w:t>
      </w:r>
      <w:r w:rsidRPr="000857D2">
        <w:rPr>
          <w:rFonts w:cs="B Zar"/>
          <w:sz w:val="28"/>
          <w:szCs w:val="28"/>
          <w:rtl/>
        </w:rPr>
        <w:t xml:space="preserve"> نقاط اشتراک هستند؛ با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حال، تبادلات معنادار اندک</w:t>
      </w:r>
      <w:r w:rsidRPr="000857D2">
        <w:rPr>
          <w:rFonts w:cs="B Zar" w:hint="cs"/>
          <w:sz w:val="28"/>
          <w:szCs w:val="28"/>
          <w:rtl/>
        </w:rPr>
        <w:t>ی</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زم</w:t>
      </w:r>
      <w:r w:rsidRPr="000857D2">
        <w:rPr>
          <w:rFonts w:cs="B Zar" w:hint="cs"/>
          <w:sz w:val="28"/>
          <w:szCs w:val="28"/>
          <w:rtl/>
        </w:rPr>
        <w:t>ی</w:t>
      </w:r>
      <w:r w:rsidRPr="000857D2">
        <w:rPr>
          <w:rFonts w:cs="B Zar" w:hint="eastAsia"/>
          <w:sz w:val="28"/>
          <w:szCs w:val="28"/>
          <w:rtl/>
        </w:rPr>
        <w:t>نه‌ها</w:t>
      </w:r>
      <w:r w:rsidRPr="000857D2">
        <w:rPr>
          <w:rFonts w:cs="B Zar"/>
          <w:sz w:val="28"/>
          <w:szCs w:val="28"/>
          <w:rtl/>
        </w:rPr>
        <w:t xml:space="preserve"> وجود داشته است. </w:t>
      </w:r>
      <w:r w:rsidRPr="000857D2">
        <w:rPr>
          <w:rFonts w:cs="B Zar" w:hint="eastAsia"/>
          <w:sz w:val="28"/>
          <w:szCs w:val="28"/>
          <w:rtl/>
        </w:rPr>
        <w:t>برا</w:t>
      </w:r>
      <w:r w:rsidRPr="000857D2">
        <w:rPr>
          <w:rFonts w:cs="B Zar" w:hint="cs"/>
          <w:sz w:val="28"/>
          <w:szCs w:val="28"/>
          <w:rtl/>
        </w:rPr>
        <w:t>ی</w:t>
      </w:r>
      <w:r w:rsidRPr="000857D2">
        <w:rPr>
          <w:rFonts w:cs="B Zar"/>
          <w:sz w:val="28"/>
          <w:szCs w:val="28"/>
          <w:rtl/>
        </w:rPr>
        <w:t xml:space="preserve"> مثال، پژوهشگران گونه‌ها</w:t>
      </w:r>
      <w:r w:rsidRPr="000857D2">
        <w:rPr>
          <w:rFonts w:cs="B Zar" w:hint="cs"/>
          <w:sz w:val="28"/>
          <w:szCs w:val="28"/>
          <w:rtl/>
        </w:rPr>
        <w:t>ی</w:t>
      </w:r>
      <w:r w:rsidRPr="000857D2">
        <w:rPr>
          <w:rFonts w:cs="B Zar"/>
          <w:sz w:val="28"/>
          <w:szCs w:val="28"/>
          <w:rtl/>
        </w:rPr>
        <w:t xml:space="preserve"> سرما</w:t>
      </w:r>
      <w:r w:rsidRPr="000857D2">
        <w:rPr>
          <w:rFonts w:cs="B Zar" w:hint="cs"/>
          <w:sz w:val="28"/>
          <w:szCs w:val="28"/>
          <w:rtl/>
        </w:rPr>
        <w:t>ی</w:t>
      </w:r>
      <w:r w:rsidRPr="000857D2">
        <w:rPr>
          <w:rFonts w:cs="B Zar" w:hint="eastAsia"/>
          <w:sz w:val="28"/>
          <w:szCs w:val="28"/>
          <w:rtl/>
        </w:rPr>
        <w:t>ه‌دار</w:t>
      </w:r>
      <w:r w:rsidRPr="000857D2">
        <w:rPr>
          <w:rFonts w:cs="B Zar" w:hint="cs"/>
          <w:sz w:val="28"/>
          <w:szCs w:val="28"/>
          <w:rtl/>
        </w:rPr>
        <w:t>ی</w:t>
      </w:r>
      <w:r w:rsidRPr="000857D2">
        <w:rPr>
          <w:rFonts w:cs="B Zar"/>
          <w:sz w:val="28"/>
          <w:szCs w:val="28"/>
          <w:rtl/>
        </w:rPr>
        <w:t xml:space="preserve"> به ندرت سهم جغراف</w:t>
      </w:r>
      <w:r w:rsidRPr="000857D2">
        <w:rPr>
          <w:rFonts w:cs="B Zar" w:hint="cs"/>
          <w:sz w:val="28"/>
          <w:szCs w:val="28"/>
          <w:rtl/>
        </w:rPr>
        <w:t>ی‌</w:t>
      </w:r>
      <w:r w:rsidRPr="000857D2">
        <w:rPr>
          <w:rFonts w:cs="B Zar" w:hint="eastAsia"/>
          <w:sz w:val="28"/>
          <w:szCs w:val="28"/>
          <w:rtl/>
        </w:rPr>
        <w:t>دانان</w:t>
      </w:r>
      <w:r w:rsidRPr="000857D2">
        <w:rPr>
          <w:rFonts w:cs="B Zar"/>
          <w:sz w:val="28"/>
          <w:szCs w:val="28"/>
          <w:rtl/>
        </w:rPr>
        <w:t xml:space="preserve"> اقتصاد</w:t>
      </w:r>
      <w:r w:rsidRPr="000857D2">
        <w:rPr>
          <w:rFonts w:cs="B Zar" w:hint="cs"/>
          <w:sz w:val="28"/>
          <w:szCs w:val="28"/>
          <w:rtl/>
        </w:rPr>
        <w:t>ی</w:t>
      </w:r>
      <w:r w:rsidRPr="000857D2">
        <w:rPr>
          <w:rFonts w:cs="B Zar"/>
          <w:sz w:val="28"/>
          <w:szCs w:val="28"/>
          <w:rtl/>
        </w:rPr>
        <w:t xml:space="preserve"> را تصد</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کنند</w:t>
      </w:r>
      <w:r w:rsidRPr="000857D2">
        <w:rPr>
          <w:rFonts w:cs="B Zar"/>
          <w:sz w:val="28"/>
          <w:szCs w:val="28"/>
          <w:rtl/>
        </w:rPr>
        <w:t xml:space="preserve"> (کواتس، 2005؛ کروچ، 2005) و رو</w:t>
      </w:r>
      <w:r w:rsidRPr="000857D2">
        <w:rPr>
          <w:rFonts w:cs="B Zar" w:hint="cs"/>
          <w:sz w:val="28"/>
          <w:szCs w:val="28"/>
          <w:rtl/>
        </w:rPr>
        <w:t>ی</w:t>
      </w:r>
      <w:r w:rsidRPr="000857D2">
        <w:rPr>
          <w:rFonts w:cs="B Zar" w:hint="eastAsia"/>
          <w:sz w:val="28"/>
          <w:szCs w:val="28"/>
          <w:rtl/>
        </w:rPr>
        <w:t>کرد</w:t>
      </w:r>
      <w:r w:rsidRPr="000857D2">
        <w:rPr>
          <w:rFonts w:cs="B Zar"/>
          <w:sz w:val="28"/>
          <w:szCs w:val="28"/>
          <w:rtl/>
        </w:rPr>
        <w:t xml:space="preserve"> گونه‌ها</w:t>
      </w:r>
      <w:r w:rsidRPr="000857D2">
        <w:rPr>
          <w:rFonts w:cs="B Zar" w:hint="cs"/>
          <w:sz w:val="28"/>
          <w:szCs w:val="28"/>
          <w:rtl/>
        </w:rPr>
        <w:t>ی</w:t>
      </w:r>
      <w:r w:rsidRPr="000857D2">
        <w:rPr>
          <w:rFonts w:cs="B Zar"/>
          <w:sz w:val="28"/>
          <w:szCs w:val="28"/>
          <w:rtl/>
        </w:rPr>
        <w:t xml:space="preserve"> سرما</w:t>
      </w:r>
      <w:r w:rsidRPr="000857D2">
        <w:rPr>
          <w:rFonts w:cs="B Zar" w:hint="cs"/>
          <w:sz w:val="28"/>
          <w:szCs w:val="28"/>
          <w:rtl/>
        </w:rPr>
        <w:t>ی</w:t>
      </w:r>
      <w:r w:rsidRPr="000857D2">
        <w:rPr>
          <w:rFonts w:cs="B Zar" w:hint="eastAsia"/>
          <w:sz w:val="28"/>
          <w:szCs w:val="28"/>
          <w:rtl/>
        </w:rPr>
        <w:t>ه‌دار</w:t>
      </w:r>
      <w:r w:rsidRPr="000857D2">
        <w:rPr>
          <w:rFonts w:cs="B Zar" w:hint="cs"/>
          <w:sz w:val="28"/>
          <w:szCs w:val="28"/>
          <w:rtl/>
        </w:rPr>
        <w:t>ی</w:t>
      </w:r>
      <w:r w:rsidRPr="000857D2">
        <w:rPr>
          <w:rFonts w:cs="B Zar"/>
          <w:sz w:val="28"/>
          <w:szCs w:val="28"/>
          <w:rtl/>
        </w:rPr>
        <w:t xml:space="preserve"> ن</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به ندرت توسط پژوهشگران حوز</w:t>
      </w:r>
      <w:r w:rsidRPr="000857D2">
        <w:rPr>
          <w:rFonts w:cs="B Zar" w:hint="cs"/>
          <w:sz w:val="28"/>
          <w:szCs w:val="28"/>
          <w:rtl/>
        </w:rPr>
        <w:t>ۀ</w:t>
      </w:r>
      <w:r w:rsidRPr="000857D2">
        <w:rPr>
          <w:rFonts w:cs="B Zar"/>
          <w:sz w:val="28"/>
          <w:szCs w:val="28"/>
          <w:rtl/>
        </w:rPr>
        <w:t xml:space="preserve"> جغراف</w:t>
      </w:r>
      <w:r w:rsidRPr="000857D2">
        <w:rPr>
          <w:rFonts w:cs="B Zar" w:hint="cs"/>
          <w:sz w:val="28"/>
          <w:szCs w:val="28"/>
          <w:rtl/>
        </w:rPr>
        <w:t>ی</w:t>
      </w:r>
      <w:r w:rsidRPr="000857D2">
        <w:rPr>
          <w:rFonts w:cs="B Zar" w:hint="eastAsia"/>
          <w:sz w:val="28"/>
          <w:szCs w:val="28"/>
          <w:rtl/>
        </w:rPr>
        <w:t>ا</w:t>
      </w:r>
      <w:r w:rsidRPr="000857D2">
        <w:rPr>
          <w:rFonts w:cs="B Zar" w:hint="cs"/>
          <w:sz w:val="28"/>
          <w:szCs w:val="28"/>
          <w:rtl/>
        </w:rPr>
        <w:t>ی</w:t>
      </w:r>
      <w:r w:rsidRPr="000857D2">
        <w:rPr>
          <w:rFonts w:cs="B Zar"/>
          <w:sz w:val="28"/>
          <w:szCs w:val="28"/>
          <w:rtl/>
        </w:rPr>
        <w:t xml:space="preserve"> اقتصاد</w:t>
      </w:r>
      <w:r w:rsidRPr="000857D2">
        <w:rPr>
          <w:rFonts w:cs="B Zar" w:hint="cs"/>
          <w:sz w:val="28"/>
          <w:szCs w:val="28"/>
          <w:rtl/>
        </w:rPr>
        <w:t>ی</w:t>
      </w:r>
      <w:r w:rsidRPr="000857D2">
        <w:rPr>
          <w:rFonts w:cs="B Zar"/>
          <w:sz w:val="28"/>
          <w:szCs w:val="28"/>
          <w:rtl/>
        </w:rPr>
        <w:t xml:space="preserve"> مورد بحث قرار م</w:t>
      </w:r>
      <w:r w:rsidRPr="000857D2">
        <w:rPr>
          <w:rFonts w:cs="B Zar" w:hint="cs"/>
          <w:sz w:val="28"/>
          <w:szCs w:val="28"/>
          <w:rtl/>
        </w:rPr>
        <w:t>ی‌</w:t>
      </w:r>
      <w:r w:rsidRPr="000857D2">
        <w:rPr>
          <w:rFonts w:cs="B Zar" w:hint="eastAsia"/>
          <w:sz w:val="28"/>
          <w:szCs w:val="28"/>
          <w:rtl/>
        </w:rPr>
        <w:t>گ</w:t>
      </w:r>
      <w:r w:rsidRPr="000857D2">
        <w:rPr>
          <w:rFonts w:cs="B Zar" w:hint="cs"/>
          <w:sz w:val="28"/>
          <w:szCs w:val="28"/>
          <w:rtl/>
        </w:rPr>
        <w:t>ی</w:t>
      </w:r>
      <w:r w:rsidRPr="000857D2">
        <w:rPr>
          <w:rFonts w:cs="B Zar" w:hint="eastAsia"/>
          <w:sz w:val="28"/>
          <w:szCs w:val="28"/>
          <w:rtl/>
        </w:rPr>
        <w:t>رد</w:t>
      </w:r>
      <w:r w:rsidRPr="000857D2">
        <w:rPr>
          <w:rFonts w:cs="B Zar"/>
          <w:sz w:val="28"/>
          <w:szCs w:val="28"/>
          <w:rtl/>
        </w:rPr>
        <w:t xml:space="preserve"> (کر</w:t>
      </w:r>
      <w:r w:rsidRPr="000857D2">
        <w:rPr>
          <w:rFonts w:cs="B Zar" w:hint="cs"/>
          <w:sz w:val="28"/>
          <w:szCs w:val="28"/>
          <w:rtl/>
        </w:rPr>
        <w:t>ی</w:t>
      </w:r>
      <w:r w:rsidRPr="000857D2">
        <w:rPr>
          <w:rFonts w:cs="B Zar" w:hint="eastAsia"/>
          <w:sz w:val="28"/>
          <w:szCs w:val="28"/>
          <w:rtl/>
        </w:rPr>
        <w:t>ستوفرسون،</w:t>
      </w:r>
      <w:r w:rsidRPr="000857D2">
        <w:rPr>
          <w:rFonts w:cs="B Zar"/>
          <w:sz w:val="28"/>
          <w:szCs w:val="28"/>
          <w:rtl/>
        </w:rPr>
        <w:t xml:space="preserve"> 2002؛ باتلت و گرتلر؛ کل</w:t>
      </w:r>
      <w:r w:rsidRPr="000857D2">
        <w:rPr>
          <w:rFonts w:cs="B Zar" w:hint="eastAsia"/>
          <w:sz w:val="28"/>
          <w:szCs w:val="28"/>
          <w:rtl/>
        </w:rPr>
        <w:t>ارک</w:t>
      </w:r>
      <w:r w:rsidRPr="000857D2">
        <w:rPr>
          <w:rFonts w:cs="B Zar"/>
          <w:sz w:val="28"/>
          <w:szCs w:val="28"/>
          <w:rtl/>
        </w:rPr>
        <w:t xml:space="preserve"> و وجس</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2007).</w:t>
      </w:r>
    </w:p>
    <w:p w14:paraId="605731D3" w14:textId="77777777" w:rsidR="000857D2" w:rsidRPr="000857D2" w:rsidRDefault="000857D2" w:rsidP="00E6431C">
      <w:pPr>
        <w:jc w:val="both"/>
        <w:rPr>
          <w:rFonts w:cs="B Zar"/>
          <w:sz w:val="28"/>
          <w:szCs w:val="28"/>
          <w:rtl/>
        </w:rPr>
      </w:pPr>
      <w:r w:rsidRPr="000857D2">
        <w:rPr>
          <w:rFonts w:cs="B Zar" w:hint="eastAsia"/>
          <w:sz w:val="28"/>
          <w:szCs w:val="28"/>
          <w:rtl/>
        </w:rPr>
        <w:t>فراتر</w:t>
      </w:r>
      <w:r w:rsidRPr="000857D2">
        <w:rPr>
          <w:rFonts w:cs="B Zar"/>
          <w:sz w:val="28"/>
          <w:szCs w:val="28"/>
          <w:rtl/>
        </w:rPr>
        <w:t xml:space="preserve"> از تما</w:t>
      </w:r>
      <w:r w:rsidRPr="000857D2">
        <w:rPr>
          <w:rFonts w:cs="B Zar" w:hint="cs"/>
          <w:sz w:val="28"/>
          <w:szCs w:val="28"/>
          <w:rtl/>
        </w:rPr>
        <w:t>ی</w:t>
      </w:r>
      <w:r w:rsidRPr="000857D2">
        <w:rPr>
          <w:rFonts w:cs="B Zar" w:hint="eastAsia"/>
          <w:sz w:val="28"/>
          <w:szCs w:val="28"/>
          <w:rtl/>
        </w:rPr>
        <w:t>ل</w:t>
      </w:r>
      <w:r w:rsidRPr="000857D2">
        <w:rPr>
          <w:rFonts w:cs="B Zar"/>
          <w:sz w:val="28"/>
          <w:szCs w:val="28"/>
          <w:rtl/>
        </w:rPr>
        <w:t xml:space="preserve"> به بررس</w:t>
      </w:r>
      <w:r w:rsidRPr="000857D2">
        <w:rPr>
          <w:rFonts w:cs="B Zar" w:hint="cs"/>
          <w:sz w:val="28"/>
          <w:szCs w:val="28"/>
          <w:rtl/>
        </w:rPr>
        <w:t>ی</w:t>
      </w:r>
      <w:r w:rsidRPr="000857D2">
        <w:rPr>
          <w:rFonts w:cs="B Zar"/>
          <w:sz w:val="28"/>
          <w:szCs w:val="28"/>
          <w:rtl/>
        </w:rPr>
        <w:t xml:space="preserve"> احتمالات برا</w:t>
      </w:r>
      <w:r w:rsidRPr="000857D2">
        <w:rPr>
          <w:rFonts w:cs="B Zar" w:hint="cs"/>
          <w:sz w:val="28"/>
          <w:szCs w:val="28"/>
          <w:rtl/>
        </w:rPr>
        <w:t>ی</w:t>
      </w:r>
      <w:r w:rsidRPr="000857D2">
        <w:rPr>
          <w:rFonts w:cs="B Zar"/>
          <w:sz w:val="28"/>
          <w:szCs w:val="28"/>
          <w:rtl/>
        </w:rPr>
        <w:t xml:space="preserve"> تبادلات ثمربخش م</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زم</w:t>
      </w:r>
      <w:r w:rsidRPr="000857D2">
        <w:rPr>
          <w:rFonts w:cs="B Zar" w:hint="cs"/>
          <w:sz w:val="28"/>
          <w:szCs w:val="28"/>
          <w:rtl/>
        </w:rPr>
        <w:t>ی</w:t>
      </w:r>
      <w:r w:rsidRPr="000857D2">
        <w:rPr>
          <w:rFonts w:cs="B Zar" w:hint="eastAsia"/>
          <w:sz w:val="28"/>
          <w:szCs w:val="28"/>
          <w:rtl/>
        </w:rPr>
        <w:t>نه‌ها،</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نش‌ها</w:t>
      </w:r>
      <w:r w:rsidRPr="000857D2">
        <w:rPr>
          <w:rFonts w:cs="B Zar" w:hint="cs"/>
          <w:sz w:val="28"/>
          <w:szCs w:val="28"/>
          <w:rtl/>
        </w:rPr>
        <w:t>ی</w:t>
      </w:r>
      <w:r w:rsidRPr="000857D2">
        <w:rPr>
          <w:rFonts w:cs="B Zar"/>
          <w:sz w:val="28"/>
          <w:szCs w:val="28"/>
          <w:rtl/>
        </w:rPr>
        <w:t xml:space="preserve"> حاصل از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مطالعه ممکن است پ</w:t>
      </w:r>
      <w:r w:rsidRPr="000857D2">
        <w:rPr>
          <w:rFonts w:cs="B Zar" w:hint="cs"/>
          <w:sz w:val="28"/>
          <w:szCs w:val="28"/>
          <w:rtl/>
        </w:rPr>
        <w:t>ی</w:t>
      </w:r>
      <w:r w:rsidRPr="000857D2">
        <w:rPr>
          <w:rFonts w:cs="B Zar" w:hint="eastAsia"/>
          <w:sz w:val="28"/>
          <w:szCs w:val="28"/>
          <w:rtl/>
        </w:rPr>
        <w:t>امدها</w:t>
      </w:r>
      <w:r w:rsidRPr="000857D2">
        <w:rPr>
          <w:rFonts w:cs="B Zar" w:hint="cs"/>
          <w:sz w:val="28"/>
          <w:szCs w:val="28"/>
          <w:rtl/>
        </w:rPr>
        <w:t>ی</w:t>
      </w:r>
      <w:r w:rsidRPr="000857D2">
        <w:rPr>
          <w:rFonts w:cs="B Zar"/>
          <w:sz w:val="28"/>
          <w:szCs w:val="28"/>
          <w:rtl/>
        </w:rPr>
        <w:t xml:space="preserve"> مهم</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دولت‌ها و س</w:t>
      </w:r>
      <w:r w:rsidRPr="000857D2">
        <w:rPr>
          <w:rFonts w:cs="B Zar" w:hint="cs"/>
          <w:sz w:val="28"/>
          <w:szCs w:val="28"/>
          <w:rtl/>
        </w:rPr>
        <w:t>ی</w:t>
      </w:r>
      <w:r w:rsidRPr="000857D2">
        <w:rPr>
          <w:rFonts w:cs="B Zar" w:hint="eastAsia"/>
          <w:sz w:val="28"/>
          <w:szCs w:val="28"/>
          <w:rtl/>
        </w:rPr>
        <w:t>است‌گذاران</w:t>
      </w:r>
      <w:r w:rsidRPr="000857D2">
        <w:rPr>
          <w:rFonts w:cs="B Zar"/>
          <w:sz w:val="28"/>
          <w:szCs w:val="28"/>
          <w:rtl/>
        </w:rPr>
        <w:t xml:space="preserve"> در سطوح مختلف داشته باشد. همان‌طور که در ابتدا</w:t>
      </w:r>
      <w:r w:rsidRPr="000857D2">
        <w:rPr>
          <w:rFonts w:cs="B Zar" w:hint="cs"/>
          <w:sz w:val="28"/>
          <w:szCs w:val="28"/>
          <w:rtl/>
        </w:rPr>
        <w:t>ی</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فصل اشاره شد، کشورها</w:t>
      </w:r>
      <w:r w:rsidRPr="000857D2">
        <w:rPr>
          <w:rFonts w:cs="B Zar" w:hint="cs"/>
          <w:sz w:val="28"/>
          <w:szCs w:val="28"/>
          <w:rtl/>
        </w:rPr>
        <w:t>ی</w:t>
      </w:r>
      <w:r w:rsidRPr="000857D2">
        <w:rPr>
          <w:rFonts w:cs="B Zar"/>
          <w:sz w:val="28"/>
          <w:szCs w:val="28"/>
          <w:rtl/>
        </w:rPr>
        <w:t xml:space="preserve"> سراسر جهان ن</w:t>
      </w:r>
      <w:r w:rsidRPr="000857D2">
        <w:rPr>
          <w:rFonts w:cs="B Zar" w:hint="cs"/>
          <w:sz w:val="28"/>
          <w:szCs w:val="28"/>
          <w:rtl/>
        </w:rPr>
        <w:t>ی</w:t>
      </w:r>
      <w:r w:rsidRPr="000857D2">
        <w:rPr>
          <w:rFonts w:cs="B Zar" w:hint="eastAsia"/>
          <w:sz w:val="28"/>
          <w:szCs w:val="28"/>
          <w:rtl/>
        </w:rPr>
        <w:t>از</w:t>
      </w:r>
      <w:r w:rsidRPr="000857D2">
        <w:rPr>
          <w:rFonts w:cs="B Zar"/>
          <w:sz w:val="28"/>
          <w:szCs w:val="28"/>
          <w:rtl/>
        </w:rPr>
        <w:t xml:space="preserve"> مبرم</w:t>
      </w:r>
      <w:r w:rsidRPr="000857D2">
        <w:rPr>
          <w:rFonts w:cs="B Zar" w:hint="cs"/>
          <w:sz w:val="28"/>
          <w:szCs w:val="28"/>
          <w:rtl/>
        </w:rPr>
        <w:t>ی</w:t>
      </w:r>
      <w:r w:rsidRPr="000857D2">
        <w:rPr>
          <w:rFonts w:cs="B Zar"/>
          <w:sz w:val="28"/>
          <w:szCs w:val="28"/>
          <w:rtl/>
        </w:rPr>
        <w:t xml:space="preserve"> به </w:t>
      </w:r>
      <w:r w:rsidRPr="000857D2">
        <w:rPr>
          <w:rFonts w:cs="B Zar" w:hint="cs"/>
          <w:sz w:val="28"/>
          <w:szCs w:val="28"/>
          <w:rtl/>
        </w:rPr>
        <w:t>ی</w:t>
      </w:r>
      <w:r w:rsidRPr="000857D2">
        <w:rPr>
          <w:rFonts w:cs="B Zar" w:hint="eastAsia"/>
          <w:sz w:val="28"/>
          <w:szCs w:val="28"/>
          <w:rtl/>
        </w:rPr>
        <w:t>افتن</w:t>
      </w:r>
      <w:r w:rsidRPr="000857D2">
        <w:rPr>
          <w:rFonts w:cs="B Zar"/>
          <w:sz w:val="28"/>
          <w:szCs w:val="28"/>
          <w:rtl/>
        </w:rPr>
        <w:t xml:space="preserve"> </w:t>
      </w:r>
      <w:r w:rsidRPr="000857D2">
        <w:rPr>
          <w:rFonts w:cs="B Zar" w:hint="eastAsia"/>
          <w:sz w:val="28"/>
          <w:szCs w:val="28"/>
          <w:rtl/>
        </w:rPr>
        <w:t>مس</w:t>
      </w:r>
      <w:r w:rsidRPr="000857D2">
        <w:rPr>
          <w:rFonts w:cs="B Zar" w:hint="cs"/>
          <w:sz w:val="28"/>
          <w:szCs w:val="28"/>
          <w:rtl/>
        </w:rPr>
        <w:t>ی</w:t>
      </w:r>
      <w:r w:rsidRPr="000857D2">
        <w:rPr>
          <w:rFonts w:cs="B Zar" w:hint="eastAsia"/>
          <w:sz w:val="28"/>
          <w:szCs w:val="28"/>
          <w:rtl/>
        </w:rPr>
        <w:t>رها</w:t>
      </w:r>
      <w:r w:rsidRPr="000857D2">
        <w:rPr>
          <w:rFonts w:cs="B Zar" w:hint="cs"/>
          <w:sz w:val="28"/>
          <w:szCs w:val="28"/>
          <w:rtl/>
        </w:rPr>
        <w:t>ی</w:t>
      </w:r>
      <w:r w:rsidRPr="000857D2">
        <w:rPr>
          <w:rFonts w:cs="B Zar"/>
          <w:sz w:val="28"/>
          <w:szCs w:val="28"/>
          <w:rtl/>
        </w:rPr>
        <w:t xml:space="preserve"> جد</w:t>
      </w:r>
      <w:r w:rsidRPr="000857D2">
        <w:rPr>
          <w:rFonts w:cs="B Zar" w:hint="cs"/>
          <w:sz w:val="28"/>
          <w:szCs w:val="28"/>
          <w:rtl/>
        </w:rPr>
        <w:t>ی</w:t>
      </w:r>
      <w:r w:rsidRPr="000857D2">
        <w:rPr>
          <w:rFonts w:cs="B Zar" w:hint="eastAsia"/>
          <w:sz w:val="28"/>
          <w:szCs w:val="28"/>
          <w:rtl/>
        </w:rPr>
        <w:t>د</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رشد اقتصاد</w:t>
      </w:r>
      <w:r w:rsidRPr="000857D2">
        <w:rPr>
          <w:rFonts w:cs="B Zar" w:hint="cs"/>
          <w:sz w:val="28"/>
          <w:szCs w:val="28"/>
          <w:rtl/>
        </w:rPr>
        <w:t>ی</w:t>
      </w:r>
      <w:r w:rsidRPr="000857D2">
        <w:rPr>
          <w:rFonts w:cs="B Zar"/>
          <w:sz w:val="28"/>
          <w:szCs w:val="28"/>
          <w:rtl/>
        </w:rPr>
        <w:t xml:space="preserve"> و رقابت‌پذ</w:t>
      </w:r>
      <w:r w:rsidRPr="000857D2">
        <w:rPr>
          <w:rFonts w:cs="B Zar" w:hint="cs"/>
          <w:sz w:val="28"/>
          <w:szCs w:val="28"/>
          <w:rtl/>
        </w:rPr>
        <w:t>ی</w:t>
      </w:r>
      <w:r w:rsidRPr="000857D2">
        <w:rPr>
          <w:rFonts w:cs="B Zar" w:hint="eastAsia"/>
          <w:sz w:val="28"/>
          <w:szCs w:val="28"/>
          <w:rtl/>
        </w:rPr>
        <w:t>ر</w:t>
      </w:r>
      <w:r w:rsidRPr="000857D2">
        <w:rPr>
          <w:rFonts w:cs="B Zar" w:hint="cs"/>
          <w:sz w:val="28"/>
          <w:szCs w:val="28"/>
          <w:rtl/>
        </w:rPr>
        <w:t>ی</w:t>
      </w:r>
      <w:r w:rsidRPr="000857D2">
        <w:rPr>
          <w:rFonts w:cs="B Zar"/>
          <w:sz w:val="28"/>
          <w:szCs w:val="28"/>
          <w:rtl/>
        </w:rPr>
        <w:t xml:space="preserve"> در مواجهه با تحولات اخ</w:t>
      </w:r>
      <w:r w:rsidRPr="000857D2">
        <w:rPr>
          <w:rFonts w:cs="B Zar" w:hint="cs"/>
          <w:sz w:val="28"/>
          <w:szCs w:val="28"/>
          <w:rtl/>
        </w:rPr>
        <w:t>ی</w:t>
      </w:r>
      <w:r w:rsidRPr="000857D2">
        <w:rPr>
          <w:rFonts w:cs="B Zar" w:hint="eastAsia"/>
          <w:sz w:val="28"/>
          <w:szCs w:val="28"/>
          <w:rtl/>
        </w:rPr>
        <w:t>ر</w:t>
      </w:r>
      <w:r w:rsidRPr="000857D2">
        <w:rPr>
          <w:rFonts w:cs="B Zar"/>
          <w:sz w:val="28"/>
          <w:szCs w:val="28"/>
          <w:rtl/>
        </w:rPr>
        <w:t xml:space="preserve"> در اقتصاد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جهان</w:t>
      </w:r>
      <w:r w:rsidRPr="000857D2">
        <w:rPr>
          <w:rFonts w:cs="B Zar" w:hint="cs"/>
          <w:sz w:val="28"/>
          <w:szCs w:val="28"/>
          <w:rtl/>
        </w:rPr>
        <w:t>ی</w:t>
      </w:r>
      <w:r w:rsidRPr="000857D2">
        <w:rPr>
          <w:rFonts w:cs="B Zar"/>
          <w:sz w:val="28"/>
          <w:szCs w:val="28"/>
          <w:rtl/>
        </w:rPr>
        <w:t xml:space="preserve"> و ابهامات ناش</w:t>
      </w:r>
      <w:r w:rsidRPr="000857D2">
        <w:rPr>
          <w:rFonts w:cs="B Zar" w:hint="cs"/>
          <w:sz w:val="28"/>
          <w:szCs w:val="28"/>
          <w:rtl/>
        </w:rPr>
        <w:t>ی</w:t>
      </w:r>
      <w:r w:rsidRPr="000857D2">
        <w:rPr>
          <w:rFonts w:cs="B Zar"/>
          <w:sz w:val="28"/>
          <w:szCs w:val="28"/>
          <w:rtl/>
        </w:rPr>
        <w:t xml:space="preserve"> از آن دارند.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پژوهش، با بررس</w:t>
      </w:r>
      <w:r w:rsidRPr="000857D2">
        <w:rPr>
          <w:rFonts w:cs="B Zar" w:hint="cs"/>
          <w:sz w:val="28"/>
          <w:szCs w:val="28"/>
          <w:rtl/>
        </w:rPr>
        <w:t>ی</w:t>
      </w:r>
      <w:r w:rsidRPr="000857D2">
        <w:rPr>
          <w:rFonts w:cs="B Zar"/>
          <w:sz w:val="28"/>
          <w:szCs w:val="28"/>
          <w:rtl/>
        </w:rPr>
        <w:t xml:space="preserve"> مبان</w:t>
      </w:r>
      <w:r w:rsidRPr="000857D2">
        <w:rPr>
          <w:rFonts w:cs="B Zar" w:hint="cs"/>
          <w:sz w:val="28"/>
          <w:szCs w:val="28"/>
          <w:rtl/>
        </w:rPr>
        <w:t>ی</w:t>
      </w:r>
      <w:r w:rsidRPr="000857D2">
        <w:rPr>
          <w:rFonts w:cs="B Zar"/>
          <w:sz w:val="28"/>
          <w:szCs w:val="28"/>
          <w:rtl/>
        </w:rPr>
        <w:t xml:space="preserve"> خُرد تعاملات ب</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بنگاه</w:t>
      </w:r>
      <w:r w:rsidRPr="000857D2">
        <w:rPr>
          <w:rFonts w:cs="B Zar" w:hint="cs"/>
          <w:sz w:val="28"/>
          <w:szCs w:val="28"/>
          <w:rtl/>
        </w:rPr>
        <w:t>ی</w:t>
      </w:r>
      <w:r w:rsidRPr="000857D2">
        <w:rPr>
          <w:rFonts w:cs="B Zar"/>
          <w:sz w:val="28"/>
          <w:szCs w:val="28"/>
          <w:rtl/>
        </w:rPr>
        <w:t xml:space="preserve"> و جستجو در طول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ن‌الملل</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شواهد تجرب</w:t>
      </w:r>
      <w:r w:rsidRPr="000857D2">
        <w:rPr>
          <w:rFonts w:cs="B Zar" w:hint="cs"/>
          <w:sz w:val="28"/>
          <w:szCs w:val="28"/>
          <w:rtl/>
        </w:rPr>
        <w:t>ی</w:t>
      </w:r>
      <w:r w:rsidRPr="000857D2">
        <w:rPr>
          <w:rFonts w:cs="B Zar"/>
          <w:sz w:val="28"/>
          <w:szCs w:val="28"/>
          <w:rtl/>
        </w:rPr>
        <w:t xml:space="preserve"> جد</w:t>
      </w:r>
      <w:r w:rsidRPr="000857D2">
        <w:rPr>
          <w:rFonts w:cs="B Zar" w:hint="cs"/>
          <w:sz w:val="28"/>
          <w:szCs w:val="28"/>
          <w:rtl/>
        </w:rPr>
        <w:t>ی</w:t>
      </w:r>
      <w:r w:rsidRPr="000857D2">
        <w:rPr>
          <w:rFonts w:cs="B Zar" w:hint="eastAsia"/>
          <w:sz w:val="28"/>
          <w:szCs w:val="28"/>
          <w:rtl/>
        </w:rPr>
        <w:t>د</w:t>
      </w:r>
      <w:r w:rsidRPr="000857D2">
        <w:rPr>
          <w:rFonts w:cs="B Zar" w:hint="cs"/>
          <w:sz w:val="28"/>
          <w:szCs w:val="28"/>
          <w:rtl/>
        </w:rPr>
        <w:t>ی</w:t>
      </w:r>
      <w:r w:rsidRPr="000857D2">
        <w:rPr>
          <w:rFonts w:cs="B Zar"/>
          <w:sz w:val="28"/>
          <w:szCs w:val="28"/>
          <w:rtl/>
        </w:rPr>
        <w:t xml:space="preserve"> را دربار</w:t>
      </w:r>
      <w:r w:rsidRPr="000857D2">
        <w:rPr>
          <w:rFonts w:cs="B Zar" w:hint="cs"/>
          <w:sz w:val="28"/>
          <w:szCs w:val="28"/>
          <w:rtl/>
        </w:rPr>
        <w:t>ۀ</w:t>
      </w:r>
      <w:r w:rsidRPr="000857D2">
        <w:rPr>
          <w:rFonts w:cs="B Zar"/>
          <w:sz w:val="28"/>
          <w:szCs w:val="28"/>
          <w:rtl/>
        </w:rPr>
        <w:t xml:space="preserve"> اهم</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بالقو</w:t>
      </w:r>
      <w:r w:rsidRPr="000857D2">
        <w:rPr>
          <w:rFonts w:cs="B Zar" w:hint="cs"/>
          <w:sz w:val="28"/>
          <w:szCs w:val="28"/>
          <w:rtl/>
        </w:rPr>
        <w:t>ۀ</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رو</w:t>
      </w:r>
      <w:r w:rsidRPr="000857D2">
        <w:rPr>
          <w:rFonts w:cs="B Zar" w:hint="cs"/>
          <w:sz w:val="28"/>
          <w:szCs w:val="28"/>
          <w:rtl/>
        </w:rPr>
        <w:t>ی</w:t>
      </w:r>
      <w:r w:rsidRPr="000857D2">
        <w:rPr>
          <w:rFonts w:cs="B Zar" w:hint="eastAsia"/>
          <w:sz w:val="28"/>
          <w:szCs w:val="28"/>
          <w:rtl/>
        </w:rPr>
        <w:t>دادها</w:t>
      </w:r>
      <w:r w:rsidRPr="000857D2">
        <w:rPr>
          <w:rFonts w:cs="B Zar"/>
          <w:sz w:val="28"/>
          <w:szCs w:val="28"/>
          <w:rtl/>
        </w:rPr>
        <w:t xml:space="preserve"> در اقتصاد دانش‌بن</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جهان</w:t>
      </w:r>
      <w:r w:rsidRPr="000857D2">
        <w:rPr>
          <w:rFonts w:cs="B Zar" w:hint="cs"/>
          <w:sz w:val="28"/>
          <w:szCs w:val="28"/>
          <w:rtl/>
        </w:rPr>
        <w:t>ی</w:t>
      </w:r>
      <w:r w:rsidRPr="000857D2">
        <w:rPr>
          <w:rFonts w:cs="B Zar"/>
          <w:sz w:val="28"/>
          <w:szCs w:val="28"/>
          <w:rtl/>
        </w:rPr>
        <w:t xml:space="preserve"> ارائه م</w:t>
      </w:r>
      <w:r w:rsidRPr="000857D2">
        <w:rPr>
          <w:rFonts w:cs="B Zar" w:hint="cs"/>
          <w:sz w:val="28"/>
          <w:szCs w:val="28"/>
          <w:rtl/>
        </w:rPr>
        <w:t>ی‌</w:t>
      </w:r>
      <w:r w:rsidRPr="000857D2">
        <w:rPr>
          <w:rFonts w:cs="B Zar" w:hint="eastAsia"/>
          <w:sz w:val="28"/>
          <w:szCs w:val="28"/>
          <w:rtl/>
        </w:rPr>
        <w:t>دهد</w:t>
      </w:r>
      <w:r w:rsidRPr="000857D2">
        <w:rPr>
          <w:rFonts w:cs="B Zar"/>
          <w:sz w:val="28"/>
          <w:szCs w:val="28"/>
          <w:rtl/>
        </w:rPr>
        <w:t>. از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طر</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مطالعه همچن</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در پ</w:t>
      </w:r>
      <w:r w:rsidRPr="000857D2">
        <w:rPr>
          <w:rFonts w:cs="B Zar" w:hint="cs"/>
          <w:sz w:val="28"/>
          <w:szCs w:val="28"/>
          <w:rtl/>
        </w:rPr>
        <w:t>ی</w:t>
      </w:r>
      <w:r w:rsidRPr="000857D2">
        <w:rPr>
          <w:rFonts w:cs="B Zar"/>
          <w:sz w:val="28"/>
          <w:szCs w:val="28"/>
          <w:rtl/>
        </w:rPr>
        <w:t xml:space="preserve"> آن است تا راه‌ها</w:t>
      </w:r>
      <w:r w:rsidRPr="000857D2">
        <w:rPr>
          <w:rFonts w:cs="B Zar" w:hint="cs"/>
          <w:sz w:val="28"/>
          <w:szCs w:val="28"/>
          <w:rtl/>
        </w:rPr>
        <w:t>ی</w:t>
      </w:r>
      <w:r w:rsidRPr="000857D2">
        <w:rPr>
          <w:rFonts w:cs="B Zar"/>
          <w:sz w:val="28"/>
          <w:szCs w:val="28"/>
          <w:rtl/>
        </w:rPr>
        <w:t xml:space="preserve"> روشن</w:t>
      </w:r>
      <w:r w:rsidRPr="000857D2">
        <w:rPr>
          <w:rFonts w:cs="B Zar" w:hint="cs"/>
          <w:sz w:val="28"/>
          <w:szCs w:val="28"/>
          <w:rtl/>
        </w:rPr>
        <w:t>ی</w:t>
      </w:r>
      <w:r w:rsidRPr="000857D2">
        <w:rPr>
          <w:rFonts w:cs="B Zar"/>
          <w:sz w:val="28"/>
          <w:szCs w:val="28"/>
          <w:rtl/>
        </w:rPr>
        <w:t xml:space="preserve"> را برا</w:t>
      </w:r>
      <w:r w:rsidRPr="000857D2">
        <w:rPr>
          <w:rFonts w:cs="B Zar" w:hint="cs"/>
          <w:sz w:val="28"/>
          <w:szCs w:val="28"/>
          <w:rtl/>
        </w:rPr>
        <w:t>ی</w:t>
      </w:r>
      <w:r w:rsidRPr="000857D2">
        <w:rPr>
          <w:rFonts w:cs="B Zar"/>
          <w:sz w:val="28"/>
          <w:szCs w:val="28"/>
          <w:rtl/>
        </w:rPr>
        <w:t xml:space="preserve"> حما</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دولت‌ها در سطوح گوناگون از شرکت‌ها در توسع</w:t>
      </w:r>
      <w:r w:rsidRPr="000857D2">
        <w:rPr>
          <w:rFonts w:cs="B Zar" w:hint="cs"/>
          <w:sz w:val="28"/>
          <w:szCs w:val="28"/>
          <w:rtl/>
        </w:rPr>
        <w:t>ۀ</w:t>
      </w:r>
      <w:r w:rsidRPr="000857D2">
        <w:rPr>
          <w:rFonts w:cs="B Zar"/>
          <w:sz w:val="28"/>
          <w:szCs w:val="28"/>
          <w:rtl/>
        </w:rPr>
        <w:t xml:space="preserve"> شا</w:t>
      </w:r>
      <w:r w:rsidRPr="000857D2">
        <w:rPr>
          <w:rFonts w:cs="B Zar" w:hint="cs"/>
          <w:sz w:val="28"/>
          <w:szCs w:val="28"/>
          <w:rtl/>
        </w:rPr>
        <w:t>ی</w:t>
      </w:r>
      <w:r w:rsidRPr="000857D2">
        <w:rPr>
          <w:rFonts w:cs="B Zar" w:hint="eastAsia"/>
          <w:sz w:val="28"/>
          <w:szCs w:val="28"/>
          <w:rtl/>
        </w:rPr>
        <w:t>ستگ</w:t>
      </w:r>
      <w:r w:rsidRPr="000857D2">
        <w:rPr>
          <w:rFonts w:cs="B Zar" w:hint="cs"/>
          <w:sz w:val="28"/>
          <w:szCs w:val="28"/>
          <w:rtl/>
        </w:rPr>
        <w:t>ی‌</w:t>
      </w:r>
      <w:r w:rsidRPr="000857D2">
        <w:rPr>
          <w:rFonts w:cs="B Zar" w:hint="eastAsia"/>
          <w:sz w:val="28"/>
          <w:szCs w:val="28"/>
          <w:rtl/>
        </w:rPr>
        <w:t>ها</w:t>
      </w:r>
      <w:r w:rsidRPr="000857D2">
        <w:rPr>
          <w:rFonts w:cs="B Zar" w:hint="cs"/>
          <w:sz w:val="28"/>
          <w:szCs w:val="28"/>
          <w:rtl/>
        </w:rPr>
        <w:t>ی</w:t>
      </w:r>
      <w:r w:rsidRPr="000857D2">
        <w:rPr>
          <w:rFonts w:cs="B Zar"/>
          <w:sz w:val="28"/>
          <w:szCs w:val="28"/>
          <w:rtl/>
        </w:rPr>
        <w:t xml:space="preserve"> خاصِ مرتبط با نوآور</w:t>
      </w:r>
      <w:r w:rsidRPr="000857D2">
        <w:rPr>
          <w:rFonts w:cs="B Zar" w:hint="cs"/>
          <w:sz w:val="28"/>
          <w:szCs w:val="28"/>
          <w:rtl/>
        </w:rPr>
        <w:t>ی</w:t>
      </w:r>
      <w:r w:rsidRPr="000857D2">
        <w:rPr>
          <w:rFonts w:cs="B Zar"/>
          <w:sz w:val="28"/>
          <w:szCs w:val="28"/>
          <w:rtl/>
        </w:rPr>
        <w:t xml:space="preserve"> و ن</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استفاد</w:t>
      </w:r>
      <w:r w:rsidRPr="000857D2">
        <w:rPr>
          <w:rFonts w:cs="B Zar" w:hint="cs"/>
          <w:sz w:val="28"/>
          <w:szCs w:val="28"/>
          <w:rtl/>
        </w:rPr>
        <w:t>ۀ</w:t>
      </w:r>
      <w:r w:rsidRPr="000857D2">
        <w:rPr>
          <w:rFonts w:cs="B Zar"/>
          <w:sz w:val="28"/>
          <w:szCs w:val="28"/>
          <w:rtl/>
        </w:rPr>
        <w:t xml:space="preserve"> مؤثرتر از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ت</w:t>
      </w:r>
      <w:r w:rsidRPr="000857D2">
        <w:rPr>
          <w:rFonts w:cs="B Zar" w:hint="eastAsia"/>
          <w:sz w:val="28"/>
          <w:szCs w:val="28"/>
          <w:rtl/>
        </w:rPr>
        <w:t>قو</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رشد اقتصاد</w:t>
      </w:r>
      <w:r w:rsidRPr="000857D2">
        <w:rPr>
          <w:rFonts w:cs="B Zar" w:hint="cs"/>
          <w:sz w:val="28"/>
          <w:szCs w:val="28"/>
          <w:rtl/>
        </w:rPr>
        <w:t>ی</w:t>
      </w:r>
      <w:r w:rsidRPr="000857D2">
        <w:rPr>
          <w:rFonts w:cs="B Zar"/>
          <w:sz w:val="28"/>
          <w:szCs w:val="28"/>
          <w:rtl/>
        </w:rPr>
        <w:t xml:space="preserve"> در زم</w:t>
      </w:r>
      <w:r w:rsidRPr="000857D2">
        <w:rPr>
          <w:rFonts w:cs="B Zar" w:hint="cs"/>
          <w:sz w:val="28"/>
          <w:szCs w:val="28"/>
          <w:rtl/>
        </w:rPr>
        <w:t>ی</w:t>
      </w:r>
      <w:r w:rsidRPr="000857D2">
        <w:rPr>
          <w:rFonts w:cs="B Zar" w:hint="eastAsia"/>
          <w:sz w:val="28"/>
          <w:szCs w:val="28"/>
          <w:rtl/>
        </w:rPr>
        <w:t>نه‌ها</w:t>
      </w:r>
      <w:r w:rsidRPr="000857D2">
        <w:rPr>
          <w:rFonts w:cs="B Zar" w:hint="cs"/>
          <w:sz w:val="28"/>
          <w:szCs w:val="28"/>
          <w:rtl/>
        </w:rPr>
        <w:t>ی</w:t>
      </w:r>
      <w:r w:rsidRPr="000857D2">
        <w:rPr>
          <w:rFonts w:cs="B Zar"/>
          <w:sz w:val="28"/>
          <w:szCs w:val="28"/>
          <w:rtl/>
        </w:rPr>
        <w:t xml:space="preserve"> محل</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منطقه‌ا</w:t>
      </w:r>
      <w:r w:rsidRPr="000857D2">
        <w:rPr>
          <w:rFonts w:cs="B Zar" w:hint="cs"/>
          <w:sz w:val="28"/>
          <w:szCs w:val="28"/>
          <w:rtl/>
        </w:rPr>
        <w:t>ی</w:t>
      </w:r>
      <w:r w:rsidRPr="000857D2">
        <w:rPr>
          <w:rFonts w:cs="B Zar"/>
          <w:sz w:val="28"/>
          <w:szCs w:val="28"/>
          <w:rtl/>
        </w:rPr>
        <w:t xml:space="preserve"> و مل</w:t>
      </w:r>
      <w:r w:rsidRPr="000857D2">
        <w:rPr>
          <w:rFonts w:cs="B Zar" w:hint="cs"/>
          <w:sz w:val="28"/>
          <w:szCs w:val="28"/>
          <w:rtl/>
        </w:rPr>
        <w:t>ی</w:t>
      </w:r>
      <w:r w:rsidRPr="000857D2">
        <w:rPr>
          <w:rFonts w:cs="B Zar"/>
          <w:sz w:val="28"/>
          <w:szCs w:val="28"/>
          <w:rtl/>
        </w:rPr>
        <w:t xml:space="preserve"> خود ارائه دهد.</w:t>
      </w:r>
    </w:p>
    <w:p w14:paraId="6C3082F9" w14:textId="77777777" w:rsidR="00AF447A" w:rsidRDefault="000857D2" w:rsidP="00E6431C">
      <w:pPr>
        <w:jc w:val="both"/>
        <w:rPr>
          <w:rFonts w:cs="B Zar"/>
          <w:sz w:val="28"/>
          <w:szCs w:val="28"/>
        </w:rPr>
      </w:pPr>
      <w:r w:rsidRPr="000857D2">
        <w:rPr>
          <w:rFonts w:cs="B Zar" w:hint="eastAsia"/>
          <w:sz w:val="28"/>
          <w:szCs w:val="28"/>
          <w:rtl/>
        </w:rPr>
        <w:t>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مطالعه، همچن</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تعداد</w:t>
      </w:r>
      <w:r w:rsidRPr="000857D2">
        <w:rPr>
          <w:rFonts w:cs="B Zar" w:hint="cs"/>
          <w:sz w:val="28"/>
          <w:szCs w:val="28"/>
          <w:rtl/>
        </w:rPr>
        <w:t>ی</w:t>
      </w:r>
      <w:r w:rsidRPr="000857D2">
        <w:rPr>
          <w:rFonts w:cs="B Zar"/>
          <w:sz w:val="28"/>
          <w:szCs w:val="28"/>
          <w:rtl/>
        </w:rPr>
        <w:t xml:space="preserve"> پرسش مهم و مرتبط را مطرح م</w:t>
      </w:r>
      <w:r w:rsidRPr="000857D2">
        <w:rPr>
          <w:rFonts w:cs="B Zar" w:hint="cs"/>
          <w:sz w:val="28"/>
          <w:szCs w:val="28"/>
          <w:rtl/>
        </w:rPr>
        <w:t>ی‌</w:t>
      </w:r>
      <w:r w:rsidRPr="000857D2">
        <w:rPr>
          <w:rFonts w:cs="B Zar" w:hint="eastAsia"/>
          <w:sz w:val="28"/>
          <w:szCs w:val="28"/>
          <w:rtl/>
        </w:rPr>
        <w:t>کند</w:t>
      </w:r>
      <w:r w:rsidRPr="000857D2">
        <w:rPr>
          <w:rFonts w:cs="B Zar"/>
          <w:sz w:val="28"/>
          <w:szCs w:val="28"/>
          <w:rtl/>
        </w:rPr>
        <w:t xml:space="preserve"> که م</w:t>
      </w:r>
      <w:r w:rsidRPr="000857D2">
        <w:rPr>
          <w:rFonts w:cs="B Zar" w:hint="cs"/>
          <w:sz w:val="28"/>
          <w:szCs w:val="28"/>
          <w:rtl/>
        </w:rPr>
        <w:t>ی‌</w:t>
      </w:r>
      <w:r w:rsidRPr="000857D2">
        <w:rPr>
          <w:rFonts w:cs="B Zar" w:hint="eastAsia"/>
          <w:sz w:val="28"/>
          <w:szCs w:val="28"/>
          <w:rtl/>
        </w:rPr>
        <w:t>تواند</w:t>
      </w:r>
      <w:r w:rsidRPr="000857D2">
        <w:rPr>
          <w:rFonts w:cs="B Zar"/>
          <w:sz w:val="28"/>
          <w:szCs w:val="28"/>
          <w:rtl/>
        </w:rPr>
        <w:t xml:space="preserve"> اساس </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دستور کار تحق</w:t>
      </w:r>
      <w:r w:rsidRPr="000857D2">
        <w:rPr>
          <w:rFonts w:cs="B Zar" w:hint="cs"/>
          <w:sz w:val="28"/>
          <w:szCs w:val="28"/>
          <w:rtl/>
        </w:rPr>
        <w:t>ی</w:t>
      </w:r>
      <w:r w:rsidRPr="000857D2">
        <w:rPr>
          <w:rFonts w:cs="B Zar" w:hint="eastAsia"/>
          <w:sz w:val="28"/>
          <w:szCs w:val="28"/>
          <w:rtl/>
        </w:rPr>
        <w:t>قات</w:t>
      </w:r>
      <w:r w:rsidRPr="000857D2">
        <w:rPr>
          <w:rFonts w:cs="B Zar" w:hint="cs"/>
          <w:sz w:val="28"/>
          <w:szCs w:val="28"/>
          <w:rtl/>
        </w:rPr>
        <w:t>ی</w:t>
      </w:r>
      <w:r w:rsidRPr="000857D2">
        <w:rPr>
          <w:rFonts w:cs="B Zar"/>
          <w:sz w:val="28"/>
          <w:szCs w:val="28"/>
          <w:rtl/>
        </w:rPr>
        <w:t xml:space="preserve"> جالب و مهم در آ</w:t>
      </w:r>
      <w:r w:rsidRPr="000857D2">
        <w:rPr>
          <w:rFonts w:cs="B Zar" w:hint="cs"/>
          <w:sz w:val="28"/>
          <w:szCs w:val="28"/>
          <w:rtl/>
        </w:rPr>
        <w:t>ی</w:t>
      </w:r>
      <w:r w:rsidRPr="000857D2">
        <w:rPr>
          <w:rFonts w:cs="B Zar" w:hint="eastAsia"/>
          <w:sz w:val="28"/>
          <w:szCs w:val="28"/>
          <w:rtl/>
        </w:rPr>
        <w:t>نده</w:t>
      </w:r>
      <w:r w:rsidRPr="000857D2">
        <w:rPr>
          <w:rFonts w:cs="B Zar"/>
          <w:sz w:val="28"/>
          <w:szCs w:val="28"/>
          <w:rtl/>
        </w:rPr>
        <w:t xml:space="preserve"> را تشک</w:t>
      </w:r>
      <w:r w:rsidRPr="000857D2">
        <w:rPr>
          <w:rFonts w:cs="B Zar" w:hint="cs"/>
          <w:sz w:val="28"/>
          <w:szCs w:val="28"/>
          <w:rtl/>
        </w:rPr>
        <w:t>ی</w:t>
      </w:r>
      <w:r w:rsidRPr="000857D2">
        <w:rPr>
          <w:rFonts w:cs="B Zar" w:hint="eastAsia"/>
          <w:sz w:val="28"/>
          <w:szCs w:val="28"/>
          <w:rtl/>
        </w:rPr>
        <w:t>ل</w:t>
      </w:r>
      <w:r w:rsidRPr="000857D2">
        <w:rPr>
          <w:rFonts w:cs="B Zar"/>
          <w:sz w:val="28"/>
          <w:szCs w:val="28"/>
          <w:rtl/>
        </w:rPr>
        <w:t xml:space="preserve"> دهد. برا</w:t>
      </w:r>
      <w:r w:rsidRPr="000857D2">
        <w:rPr>
          <w:rFonts w:cs="B Zar" w:hint="cs"/>
          <w:sz w:val="28"/>
          <w:szCs w:val="28"/>
          <w:rtl/>
        </w:rPr>
        <w:t>ی</w:t>
      </w:r>
      <w:r w:rsidRPr="000857D2">
        <w:rPr>
          <w:rFonts w:cs="B Zar"/>
          <w:sz w:val="28"/>
          <w:szCs w:val="28"/>
          <w:rtl/>
        </w:rPr>
        <w:t xml:space="preserve"> نمونه، چگونه م</w:t>
      </w:r>
      <w:r w:rsidRPr="000857D2">
        <w:rPr>
          <w:rFonts w:cs="B Zar" w:hint="cs"/>
          <w:sz w:val="28"/>
          <w:szCs w:val="28"/>
          <w:rtl/>
        </w:rPr>
        <w:t>ی‌</w:t>
      </w:r>
      <w:r w:rsidRPr="000857D2">
        <w:rPr>
          <w:rFonts w:cs="B Zar" w:hint="eastAsia"/>
          <w:sz w:val="28"/>
          <w:szCs w:val="28"/>
          <w:rtl/>
        </w:rPr>
        <w:t>توان</w:t>
      </w:r>
      <w:r w:rsidRPr="000857D2">
        <w:rPr>
          <w:rFonts w:cs="B Zar"/>
          <w:sz w:val="28"/>
          <w:szCs w:val="28"/>
          <w:rtl/>
        </w:rPr>
        <w:t xml:space="preserve"> س</w:t>
      </w:r>
      <w:r w:rsidRPr="000857D2">
        <w:rPr>
          <w:rFonts w:cs="B Zar" w:hint="cs"/>
          <w:sz w:val="28"/>
          <w:szCs w:val="28"/>
          <w:rtl/>
        </w:rPr>
        <w:t>ی</w:t>
      </w:r>
      <w:r w:rsidRPr="000857D2">
        <w:rPr>
          <w:rFonts w:cs="B Zar" w:hint="eastAsia"/>
          <w:sz w:val="28"/>
          <w:szCs w:val="28"/>
          <w:rtl/>
        </w:rPr>
        <w:t>است‌ها</w:t>
      </w:r>
      <w:r w:rsidRPr="000857D2">
        <w:rPr>
          <w:rFonts w:cs="B Zar"/>
          <w:sz w:val="28"/>
          <w:szCs w:val="28"/>
          <w:rtl/>
        </w:rPr>
        <w:t xml:space="preserve"> را به بهتر</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نحو طراح</w:t>
      </w:r>
      <w:r w:rsidRPr="000857D2">
        <w:rPr>
          <w:rFonts w:cs="B Zar" w:hint="cs"/>
          <w:sz w:val="28"/>
          <w:szCs w:val="28"/>
          <w:rtl/>
        </w:rPr>
        <w:t>ی</w:t>
      </w:r>
      <w:r w:rsidRPr="000857D2">
        <w:rPr>
          <w:rFonts w:cs="B Zar"/>
          <w:sz w:val="28"/>
          <w:szCs w:val="28"/>
          <w:rtl/>
        </w:rPr>
        <w:t xml:space="preserve"> کرد تا موانع دسترس</w:t>
      </w:r>
      <w:r w:rsidRPr="000857D2">
        <w:rPr>
          <w:rFonts w:cs="B Zar" w:hint="cs"/>
          <w:sz w:val="28"/>
          <w:szCs w:val="28"/>
          <w:rtl/>
        </w:rPr>
        <w:t>ی</w:t>
      </w:r>
      <w:r w:rsidRPr="000857D2">
        <w:rPr>
          <w:rFonts w:cs="B Zar"/>
          <w:sz w:val="28"/>
          <w:szCs w:val="28"/>
          <w:rtl/>
        </w:rPr>
        <w:t xml:space="preserve"> به منابع دانش دوردست و ارزشمند را کاهش داد </w:t>
      </w:r>
      <w:r w:rsidRPr="000857D2">
        <w:rPr>
          <w:rFonts w:cs="B Zar" w:hint="cs"/>
          <w:sz w:val="28"/>
          <w:szCs w:val="28"/>
          <w:rtl/>
        </w:rPr>
        <w:t>ی</w:t>
      </w:r>
      <w:r w:rsidRPr="000857D2">
        <w:rPr>
          <w:rFonts w:cs="B Zar" w:hint="eastAsia"/>
          <w:sz w:val="28"/>
          <w:szCs w:val="28"/>
          <w:rtl/>
        </w:rPr>
        <w:t>ا</w:t>
      </w:r>
      <w:r w:rsidRPr="000857D2">
        <w:rPr>
          <w:rFonts w:cs="B Zar"/>
          <w:sz w:val="28"/>
          <w:szCs w:val="28"/>
          <w:rtl/>
        </w:rPr>
        <w:t xml:space="preserve"> ا</w:t>
      </w:r>
      <w:r w:rsidRPr="000857D2">
        <w:rPr>
          <w:rFonts w:cs="B Zar" w:hint="eastAsia"/>
          <w:sz w:val="28"/>
          <w:szCs w:val="28"/>
          <w:rtl/>
        </w:rPr>
        <w:t>ز</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برد؟ نقش دولت‌ها (در سطوح محل</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منطقه‌ا</w:t>
      </w:r>
      <w:r w:rsidRPr="000857D2">
        <w:rPr>
          <w:rFonts w:cs="B Zar" w:hint="cs"/>
          <w:sz w:val="28"/>
          <w:szCs w:val="28"/>
          <w:rtl/>
        </w:rPr>
        <w:t>ی</w:t>
      </w:r>
      <w:r w:rsidRPr="000857D2">
        <w:rPr>
          <w:rFonts w:cs="B Zar"/>
          <w:sz w:val="28"/>
          <w:szCs w:val="28"/>
          <w:rtl/>
        </w:rPr>
        <w:t xml:space="preserve"> و مل</w:t>
      </w:r>
      <w:r w:rsidRPr="000857D2">
        <w:rPr>
          <w:rFonts w:cs="B Zar" w:hint="cs"/>
          <w:sz w:val="28"/>
          <w:szCs w:val="28"/>
          <w:rtl/>
        </w:rPr>
        <w:t>ی</w:t>
      </w:r>
      <w:r w:rsidRPr="000857D2">
        <w:rPr>
          <w:rFonts w:cs="B Zar"/>
          <w:sz w:val="28"/>
          <w:szCs w:val="28"/>
          <w:rtl/>
        </w:rPr>
        <w:t>) در حما</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از فرآ</w:t>
      </w:r>
      <w:r w:rsidRPr="000857D2">
        <w:rPr>
          <w:rFonts w:cs="B Zar" w:hint="cs"/>
          <w:sz w:val="28"/>
          <w:szCs w:val="28"/>
          <w:rtl/>
        </w:rPr>
        <w:t>ی</w:t>
      </w:r>
      <w:r w:rsidRPr="000857D2">
        <w:rPr>
          <w:rFonts w:cs="B Zar" w:hint="eastAsia"/>
          <w:sz w:val="28"/>
          <w:szCs w:val="28"/>
          <w:rtl/>
        </w:rPr>
        <w:t>ندها</w:t>
      </w:r>
      <w:r w:rsidRPr="000857D2">
        <w:rPr>
          <w:rFonts w:cs="B Zar" w:hint="cs"/>
          <w:sz w:val="28"/>
          <w:szCs w:val="28"/>
          <w:rtl/>
        </w:rPr>
        <w:t>ی</w:t>
      </w:r>
      <w:r w:rsidRPr="000857D2">
        <w:rPr>
          <w:rFonts w:cs="B Zar"/>
          <w:sz w:val="28"/>
          <w:szCs w:val="28"/>
          <w:rtl/>
        </w:rPr>
        <w:t xml:space="preserve"> جستجو</w:t>
      </w:r>
      <w:r w:rsidRPr="000857D2">
        <w:rPr>
          <w:rFonts w:cs="B Zar" w:hint="cs"/>
          <w:sz w:val="28"/>
          <w:szCs w:val="28"/>
          <w:rtl/>
        </w:rPr>
        <w:t>ی</w:t>
      </w:r>
      <w:r w:rsidRPr="000857D2">
        <w:rPr>
          <w:rFonts w:cs="B Zar"/>
          <w:sz w:val="28"/>
          <w:szCs w:val="28"/>
          <w:rtl/>
        </w:rPr>
        <w:t xml:space="preserve"> شرکت‌ها از طر</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حما</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مال</w:t>
      </w:r>
      <w:r w:rsidRPr="000857D2">
        <w:rPr>
          <w:rFonts w:cs="B Zar" w:hint="cs"/>
          <w:sz w:val="28"/>
          <w:szCs w:val="28"/>
          <w:rtl/>
        </w:rPr>
        <w:t>ی</w:t>
      </w:r>
      <w:r w:rsidRPr="000857D2">
        <w:rPr>
          <w:rFonts w:cs="B Zar"/>
          <w:sz w:val="28"/>
          <w:szCs w:val="28"/>
          <w:rtl/>
        </w:rPr>
        <w:t xml:space="preserve"> </w:t>
      </w:r>
      <w:r w:rsidRPr="000857D2">
        <w:rPr>
          <w:rFonts w:cs="B Zar" w:hint="cs"/>
          <w:sz w:val="28"/>
          <w:szCs w:val="28"/>
          <w:rtl/>
        </w:rPr>
        <w:t>ی</w:t>
      </w:r>
      <w:r w:rsidRPr="000857D2">
        <w:rPr>
          <w:rFonts w:cs="B Zar" w:hint="eastAsia"/>
          <w:sz w:val="28"/>
          <w:szCs w:val="28"/>
          <w:rtl/>
        </w:rPr>
        <w:t>ا</w:t>
      </w:r>
      <w:r w:rsidRPr="000857D2">
        <w:rPr>
          <w:rFonts w:cs="B Zar"/>
          <w:sz w:val="28"/>
          <w:szCs w:val="28"/>
          <w:rtl/>
        </w:rPr>
        <w:t xml:space="preserve"> سازمان</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شرکت در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ن‌الملل</w:t>
      </w:r>
      <w:r w:rsidRPr="000857D2">
        <w:rPr>
          <w:rFonts w:cs="B Zar" w:hint="cs"/>
          <w:sz w:val="28"/>
          <w:szCs w:val="28"/>
          <w:rtl/>
        </w:rPr>
        <w:t>ی</w:t>
      </w:r>
      <w:r w:rsidRPr="000857D2">
        <w:rPr>
          <w:rFonts w:cs="B Zar"/>
          <w:sz w:val="28"/>
          <w:szCs w:val="28"/>
          <w:rtl/>
        </w:rPr>
        <w:t xml:space="preserve"> چ</w:t>
      </w:r>
      <w:r w:rsidRPr="000857D2">
        <w:rPr>
          <w:rFonts w:cs="B Zar" w:hint="cs"/>
          <w:sz w:val="28"/>
          <w:szCs w:val="28"/>
          <w:rtl/>
        </w:rPr>
        <w:t>ی</w:t>
      </w:r>
      <w:r w:rsidRPr="000857D2">
        <w:rPr>
          <w:rFonts w:cs="B Zar" w:hint="eastAsia"/>
          <w:sz w:val="28"/>
          <w:szCs w:val="28"/>
          <w:rtl/>
        </w:rPr>
        <w:t>ست؟</w:t>
      </w:r>
      <w:r w:rsidRPr="000857D2">
        <w:rPr>
          <w:rFonts w:cs="B Zar"/>
          <w:sz w:val="28"/>
          <w:szCs w:val="28"/>
          <w:rtl/>
        </w:rPr>
        <w:t xml:space="preserve"> آ</w:t>
      </w:r>
      <w:r w:rsidRPr="000857D2">
        <w:rPr>
          <w:rFonts w:cs="B Zar" w:hint="cs"/>
          <w:sz w:val="28"/>
          <w:szCs w:val="28"/>
          <w:rtl/>
        </w:rPr>
        <w:t>ی</w:t>
      </w:r>
      <w:r w:rsidRPr="000857D2">
        <w:rPr>
          <w:rFonts w:cs="B Zar" w:hint="eastAsia"/>
          <w:sz w:val="28"/>
          <w:szCs w:val="28"/>
          <w:rtl/>
        </w:rPr>
        <w:t>ا</w:t>
      </w:r>
      <w:r w:rsidRPr="000857D2">
        <w:rPr>
          <w:rFonts w:cs="B Zar"/>
          <w:sz w:val="28"/>
          <w:szCs w:val="28"/>
          <w:rtl/>
        </w:rPr>
        <w:t xml:space="preserve"> دولت‌ها با</w:t>
      </w:r>
      <w:r w:rsidRPr="000857D2">
        <w:rPr>
          <w:rFonts w:cs="B Zar" w:hint="cs"/>
          <w:sz w:val="28"/>
          <w:szCs w:val="28"/>
          <w:rtl/>
        </w:rPr>
        <w:t>ی</w:t>
      </w:r>
      <w:r w:rsidRPr="000857D2">
        <w:rPr>
          <w:rFonts w:cs="B Zar" w:hint="eastAsia"/>
          <w:sz w:val="28"/>
          <w:szCs w:val="28"/>
          <w:rtl/>
        </w:rPr>
        <w:t>د</w:t>
      </w:r>
      <w:r w:rsidRPr="000857D2">
        <w:rPr>
          <w:rFonts w:cs="B Zar"/>
          <w:sz w:val="28"/>
          <w:szCs w:val="28"/>
          <w:rtl/>
        </w:rPr>
        <w:t xml:space="preserve"> منابع ب</w:t>
      </w:r>
      <w:r w:rsidRPr="000857D2">
        <w:rPr>
          <w:rFonts w:cs="B Zar" w:hint="cs"/>
          <w:sz w:val="28"/>
          <w:szCs w:val="28"/>
          <w:rtl/>
        </w:rPr>
        <w:t>ی</w:t>
      </w:r>
      <w:r w:rsidRPr="000857D2">
        <w:rPr>
          <w:rFonts w:cs="B Zar" w:hint="eastAsia"/>
          <w:sz w:val="28"/>
          <w:szCs w:val="28"/>
          <w:rtl/>
        </w:rPr>
        <w:t>شتر</w:t>
      </w:r>
      <w:r w:rsidRPr="000857D2">
        <w:rPr>
          <w:rFonts w:cs="B Zar" w:hint="cs"/>
          <w:sz w:val="28"/>
          <w:szCs w:val="28"/>
          <w:rtl/>
        </w:rPr>
        <w:t>ی</w:t>
      </w:r>
      <w:r w:rsidRPr="000857D2">
        <w:rPr>
          <w:rFonts w:cs="B Zar"/>
          <w:sz w:val="28"/>
          <w:szCs w:val="28"/>
          <w:rtl/>
        </w:rPr>
        <w:t xml:space="preserve"> را برا</w:t>
      </w:r>
      <w:r w:rsidRPr="000857D2">
        <w:rPr>
          <w:rFonts w:cs="B Zar" w:hint="cs"/>
          <w:sz w:val="28"/>
          <w:szCs w:val="28"/>
          <w:rtl/>
        </w:rPr>
        <w:t>ی</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زبان</w:t>
      </w:r>
      <w:r w:rsidRPr="000857D2">
        <w:rPr>
          <w:rFonts w:cs="B Zar" w:hint="cs"/>
          <w:sz w:val="28"/>
          <w:szCs w:val="28"/>
          <w:rtl/>
        </w:rPr>
        <w:t>ی</w:t>
      </w:r>
      <w:r w:rsidRPr="000857D2">
        <w:rPr>
          <w:rFonts w:cs="B Zar"/>
          <w:sz w:val="28"/>
          <w:szCs w:val="28"/>
          <w:rtl/>
        </w:rPr>
        <w:t xml:space="preserve">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رقابت</w:t>
      </w:r>
      <w:r w:rsidRPr="000857D2">
        <w:rPr>
          <w:rFonts w:cs="B Zar" w:hint="cs"/>
          <w:sz w:val="28"/>
          <w:szCs w:val="28"/>
          <w:rtl/>
        </w:rPr>
        <w:t>ی</w:t>
      </w:r>
      <w:r w:rsidRPr="000857D2">
        <w:rPr>
          <w:rFonts w:cs="B Zar"/>
          <w:sz w:val="28"/>
          <w:szCs w:val="28"/>
          <w:rtl/>
        </w:rPr>
        <w:t xml:space="preserve"> و ا</w:t>
      </w:r>
      <w:r w:rsidRPr="000857D2">
        <w:rPr>
          <w:rFonts w:cs="B Zar" w:hint="cs"/>
          <w:sz w:val="28"/>
          <w:szCs w:val="28"/>
          <w:rtl/>
        </w:rPr>
        <w:t>ی</w:t>
      </w:r>
      <w:r w:rsidRPr="000857D2">
        <w:rPr>
          <w:rFonts w:cs="B Zar" w:hint="eastAsia"/>
          <w:sz w:val="28"/>
          <w:szCs w:val="28"/>
          <w:rtl/>
        </w:rPr>
        <w:t>جاد</w:t>
      </w:r>
      <w:r w:rsidRPr="000857D2">
        <w:rPr>
          <w:rFonts w:cs="B Zar"/>
          <w:sz w:val="28"/>
          <w:szCs w:val="28"/>
          <w:rtl/>
        </w:rPr>
        <w:t xml:space="preserve"> مکان‌ه</w:t>
      </w:r>
      <w:r w:rsidRPr="000857D2">
        <w:rPr>
          <w:rFonts w:cs="B Zar" w:hint="eastAsia"/>
          <w:sz w:val="28"/>
          <w:szCs w:val="28"/>
          <w:rtl/>
        </w:rPr>
        <w:t>ا</w:t>
      </w:r>
      <w:r w:rsidRPr="000857D2">
        <w:rPr>
          <w:rFonts w:cs="B Zar" w:hint="cs"/>
          <w:sz w:val="28"/>
          <w:szCs w:val="28"/>
          <w:rtl/>
        </w:rPr>
        <w:t>ی</w:t>
      </w:r>
      <w:r w:rsidRPr="000857D2">
        <w:rPr>
          <w:rFonts w:cs="B Zar"/>
          <w:sz w:val="28"/>
          <w:szCs w:val="28"/>
          <w:rtl/>
        </w:rPr>
        <w:t xml:space="preserve"> جذاب برا</w:t>
      </w:r>
      <w:r w:rsidRPr="000857D2">
        <w:rPr>
          <w:rFonts w:cs="B Zar" w:hint="cs"/>
          <w:sz w:val="28"/>
          <w:szCs w:val="28"/>
          <w:rtl/>
        </w:rPr>
        <w:t>ی</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رو</w:t>
      </w:r>
      <w:r w:rsidRPr="000857D2">
        <w:rPr>
          <w:rFonts w:cs="B Zar" w:hint="cs"/>
          <w:sz w:val="28"/>
          <w:szCs w:val="28"/>
          <w:rtl/>
        </w:rPr>
        <w:t>ی</w:t>
      </w:r>
      <w:r w:rsidRPr="000857D2">
        <w:rPr>
          <w:rFonts w:cs="B Zar" w:hint="eastAsia"/>
          <w:sz w:val="28"/>
          <w:szCs w:val="28"/>
          <w:rtl/>
        </w:rPr>
        <w:t>دادها</w:t>
      </w:r>
      <w:r w:rsidRPr="000857D2">
        <w:rPr>
          <w:rFonts w:cs="B Zar"/>
          <w:sz w:val="28"/>
          <w:szCs w:val="28"/>
          <w:rtl/>
        </w:rPr>
        <w:t xml:space="preserve"> (همان‌طور که در مکان‌ها</w:t>
      </w:r>
      <w:r w:rsidRPr="000857D2">
        <w:rPr>
          <w:rFonts w:cs="B Zar" w:hint="cs"/>
          <w:sz w:val="28"/>
          <w:szCs w:val="28"/>
          <w:rtl/>
        </w:rPr>
        <w:t>یی</w:t>
      </w:r>
      <w:r w:rsidRPr="000857D2">
        <w:rPr>
          <w:rFonts w:cs="B Zar"/>
          <w:sz w:val="28"/>
          <w:szCs w:val="28"/>
          <w:rtl/>
        </w:rPr>
        <w:t xml:space="preserve"> مانند لاس وگاسِ ا</w:t>
      </w:r>
      <w:r w:rsidRPr="000857D2">
        <w:rPr>
          <w:rFonts w:cs="B Zar" w:hint="cs"/>
          <w:sz w:val="28"/>
          <w:szCs w:val="28"/>
          <w:rtl/>
        </w:rPr>
        <w:t>ی</w:t>
      </w:r>
      <w:r w:rsidRPr="000857D2">
        <w:rPr>
          <w:rFonts w:cs="B Zar" w:hint="eastAsia"/>
          <w:sz w:val="28"/>
          <w:szCs w:val="28"/>
          <w:rtl/>
        </w:rPr>
        <w:t>الات</w:t>
      </w:r>
      <w:r w:rsidRPr="000857D2">
        <w:rPr>
          <w:rFonts w:cs="B Zar"/>
          <w:sz w:val="28"/>
          <w:szCs w:val="28"/>
          <w:rtl/>
        </w:rPr>
        <w:t xml:space="preserve"> متحده انجام شده است) سرما</w:t>
      </w:r>
      <w:r w:rsidRPr="000857D2">
        <w:rPr>
          <w:rFonts w:cs="B Zar" w:hint="cs"/>
          <w:sz w:val="28"/>
          <w:szCs w:val="28"/>
          <w:rtl/>
        </w:rPr>
        <w:t>ی</w:t>
      </w:r>
      <w:r w:rsidRPr="000857D2">
        <w:rPr>
          <w:rFonts w:cs="B Zar" w:hint="eastAsia"/>
          <w:sz w:val="28"/>
          <w:szCs w:val="28"/>
          <w:rtl/>
        </w:rPr>
        <w:t>ه‌گذار</w:t>
      </w:r>
      <w:r w:rsidRPr="000857D2">
        <w:rPr>
          <w:rFonts w:cs="B Zar" w:hint="cs"/>
          <w:sz w:val="28"/>
          <w:szCs w:val="28"/>
          <w:rtl/>
        </w:rPr>
        <w:t>ی</w:t>
      </w:r>
      <w:r w:rsidRPr="000857D2">
        <w:rPr>
          <w:rFonts w:cs="B Zar"/>
          <w:sz w:val="28"/>
          <w:szCs w:val="28"/>
          <w:rtl/>
        </w:rPr>
        <w:t xml:space="preserve"> کنند؟ چگونه م</w:t>
      </w:r>
      <w:r w:rsidRPr="000857D2">
        <w:rPr>
          <w:rFonts w:cs="B Zar" w:hint="cs"/>
          <w:sz w:val="28"/>
          <w:szCs w:val="28"/>
          <w:rtl/>
        </w:rPr>
        <w:t>ی‌</w:t>
      </w:r>
      <w:r w:rsidRPr="000857D2">
        <w:rPr>
          <w:rFonts w:cs="B Zar" w:hint="eastAsia"/>
          <w:sz w:val="28"/>
          <w:szCs w:val="28"/>
          <w:rtl/>
        </w:rPr>
        <w:t>توان</w:t>
      </w:r>
      <w:r w:rsidRPr="000857D2">
        <w:rPr>
          <w:rFonts w:cs="B Zar"/>
          <w:sz w:val="28"/>
          <w:szCs w:val="28"/>
          <w:rtl/>
        </w:rPr>
        <w:t xml:space="preserve">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ن‌الملل</w:t>
      </w:r>
      <w:r w:rsidRPr="000857D2">
        <w:rPr>
          <w:rFonts w:cs="B Zar" w:hint="cs"/>
          <w:sz w:val="28"/>
          <w:szCs w:val="28"/>
          <w:rtl/>
        </w:rPr>
        <w:t>ی</w:t>
      </w:r>
      <w:r w:rsidRPr="000857D2">
        <w:rPr>
          <w:rFonts w:cs="B Zar"/>
          <w:sz w:val="28"/>
          <w:szCs w:val="28"/>
          <w:rtl/>
        </w:rPr>
        <w:t xml:space="preserve"> را به عنوان بخش</w:t>
      </w:r>
      <w:r w:rsidRPr="000857D2">
        <w:rPr>
          <w:rFonts w:cs="B Zar" w:hint="cs"/>
          <w:sz w:val="28"/>
          <w:szCs w:val="28"/>
          <w:rtl/>
        </w:rPr>
        <w:t>ی</w:t>
      </w:r>
      <w:r w:rsidRPr="000857D2">
        <w:rPr>
          <w:rFonts w:cs="B Zar"/>
          <w:sz w:val="28"/>
          <w:szCs w:val="28"/>
          <w:rtl/>
        </w:rPr>
        <w:t xml:space="preserve"> از </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بسته س</w:t>
      </w:r>
      <w:r w:rsidRPr="000857D2">
        <w:rPr>
          <w:rFonts w:cs="B Zar" w:hint="cs"/>
          <w:sz w:val="28"/>
          <w:szCs w:val="28"/>
          <w:rtl/>
        </w:rPr>
        <w:t>ی</w:t>
      </w:r>
      <w:r w:rsidRPr="000857D2">
        <w:rPr>
          <w:rFonts w:cs="B Zar" w:hint="eastAsia"/>
          <w:sz w:val="28"/>
          <w:szCs w:val="28"/>
          <w:rtl/>
        </w:rPr>
        <w:t>است</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جذب کنشگران کل</w:t>
      </w:r>
      <w:r w:rsidRPr="000857D2">
        <w:rPr>
          <w:rFonts w:cs="B Zar" w:hint="cs"/>
          <w:sz w:val="28"/>
          <w:szCs w:val="28"/>
          <w:rtl/>
        </w:rPr>
        <w:t>ی</w:t>
      </w:r>
      <w:r w:rsidRPr="000857D2">
        <w:rPr>
          <w:rFonts w:cs="B Zar" w:hint="eastAsia"/>
          <w:sz w:val="28"/>
          <w:szCs w:val="28"/>
          <w:rtl/>
        </w:rPr>
        <w:t>د</w:t>
      </w:r>
      <w:r w:rsidRPr="000857D2">
        <w:rPr>
          <w:rFonts w:cs="B Zar" w:hint="cs"/>
          <w:sz w:val="28"/>
          <w:szCs w:val="28"/>
          <w:rtl/>
        </w:rPr>
        <w:t>ی</w:t>
      </w:r>
      <w:r w:rsidRPr="000857D2">
        <w:rPr>
          <w:rFonts w:cs="B Zar"/>
          <w:sz w:val="28"/>
          <w:szCs w:val="28"/>
          <w:rtl/>
        </w:rPr>
        <w:t xml:space="preserve"> کسب‌وکار و رونق‌بخش</w:t>
      </w:r>
      <w:r w:rsidRPr="000857D2">
        <w:rPr>
          <w:rFonts w:cs="B Zar" w:hint="cs"/>
          <w:sz w:val="28"/>
          <w:szCs w:val="28"/>
          <w:rtl/>
        </w:rPr>
        <w:t>ی</w:t>
      </w:r>
      <w:r w:rsidRPr="000857D2">
        <w:rPr>
          <w:rFonts w:cs="B Zar" w:hint="eastAsia"/>
          <w:sz w:val="28"/>
          <w:szCs w:val="28"/>
          <w:rtl/>
        </w:rPr>
        <w:t>دن</w:t>
      </w:r>
      <w:r w:rsidRPr="000857D2">
        <w:rPr>
          <w:rFonts w:cs="B Zar"/>
          <w:sz w:val="28"/>
          <w:szCs w:val="28"/>
          <w:rtl/>
        </w:rPr>
        <w:t xml:space="preserve"> به </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شهر </w:t>
      </w:r>
      <w:r w:rsidRPr="000857D2">
        <w:rPr>
          <w:rFonts w:cs="B Zar" w:hint="cs"/>
          <w:sz w:val="28"/>
          <w:szCs w:val="28"/>
          <w:rtl/>
        </w:rPr>
        <w:t>ی</w:t>
      </w:r>
      <w:r w:rsidRPr="000857D2">
        <w:rPr>
          <w:rFonts w:cs="B Zar" w:hint="eastAsia"/>
          <w:sz w:val="28"/>
          <w:szCs w:val="28"/>
          <w:rtl/>
        </w:rPr>
        <w:t>ا</w:t>
      </w:r>
      <w:r w:rsidRPr="000857D2">
        <w:rPr>
          <w:rFonts w:cs="B Zar"/>
          <w:sz w:val="28"/>
          <w:szCs w:val="28"/>
          <w:rtl/>
        </w:rPr>
        <w:t xml:space="preserve"> منط</w:t>
      </w:r>
      <w:r w:rsidRPr="000857D2">
        <w:rPr>
          <w:rFonts w:cs="B Zar" w:hint="eastAsia"/>
          <w:sz w:val="28"/>
          <w:szCs w:val="28"/>
          <w:rtl/>
        </w:rPr>
        <w:t>قه</w:t>
      </w:r>
      <w:r w:rsidRPr="000857D2">
        <w:rPr>
          <w:rFonts w:cs="B Zar"/>
          <w:sz w:val="28"/>
          <w:szCs w:val="28"/>
          <w:rtl/>
        </w:rPr>
        <w:t xml:space="preserve"> شهر</w:t>
      </w:r>
      <w:r w:rsidRPr="000857D2">
        <w:rPr>
          <w:rFonts w:cs="B Zar" w:hint="cs"/>
          <w:sz w:val="28"/>
          <w:szCs w:val="28"/>
          <w:rtl/>
        </w:rPr>
        <w:t>ی</w:t>
      </w:r>
      <w:r w:rsidRPr="000857D2">
        <w:rPr>
          <w:rFonts w:cs="B Zar"/>
          <w:sz w:val="28"/>
          <w:szCs w:val="28"/>
          <w:rtl/>
        </w:rPr>
        <w:t xml:space="preserve"> قرار داد؟</w:t>
      </w:r>
    </w:p>
    <w:p w14:paraId="165F39B8" w14:textId="7F279A69" w:rsidR="00812F6A" w:rsidRDefault="00812F6A" w:rsidP="00812F6A">
      <w:pPr>
        <w:jc w:val="both"/>
        <w:rPr>
          <w:rFonts w:cs="B Zar"/>
          <w:sz w:val="28"/>
          <w:szCs w:val="28"/>
        </w:rPr>
      </w:pPr>
      <w:r w:rsidRPr="00812F6A">
        <w:rPr>
          <w:rFonts w:cs="B Zar"/>
          <w:sz w:val="28"/>
          <w:szCs w:val="28"/>
          <w:rtl/>
        </w:rPr>
        <w:t>تمرکز ب</w:t>
      </w:r>
      <w:r w:rsidRPr="00812F6A">
        <w:rPr>
          <w:rFonts w:cs="B Zar" w:hint="cs"/>
          <w:sz w:val="28"/>
          <w:szCs w:val="28"/>
          <w:rtl/>
        </w:rPr>
        <w:t>ی</w:t>
      </w:r>
      <w:r w:rsidRPr="00812F6A">
        <w:rPr>
          <w:rFonts w:cs="B Zar" w:hint="eastAsia"/>
          <w:sz w:val="28"/>
          <w:szCs w:val="28"/>
          <w:rtl/>
        </w:rPr>
        <w:t>شتر</w:t>
      </w:r>
      <w:r w:rsidRPr="00812F6A">
        <w:rPr>
          <w:rFonts w:cs="B Zar"/>
          <w:sz w:val="28"/>
          <w:szCs w:val="28"/>
          <w:rtl/>
        </w:rPr>
        <w:t xml:space="preserve"> بر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ب</w:t>
      </w:r>
      <w:r w:rsidRPr="00812F6A">
        <w:rPr>
          <w:rFonts w:cs="B Zar" w:hint="cs"/>
          <w:sz w:val="28"/>
          <w:szCs w:val="28"/>
          <w:rtl/>
        </w:rPr>
        <w:t>ی</w:t>
      </w:r>
      <w:r w:rsidRPr="00812F6A">
        <w:rPr>
          <w:rFonts w:cs="B Zar" w:hint="eastAsia"/>
          <w:sz w:val="28"/>
          <w:szCs w:val="28"/>
          <w:rtl/>
        </w:rPr>
        <w:t>ن‌الملل</w:t>
      </w:r>
      <w:r w:rsidRPr="00812F6A">
        <w:rPr>
          <w:rFonts w:cs="B Zar" w:hint="cs"/>
          <w:sz w:val="28"/>
          <w:szCs w:val="28"/>
          <w:rtl/>
        </w:rPr>
        <w:t>ی</w:t>
      </w:r>
      <w:r w:rsidRPr="00812F6A">
        <w:rPr>
          <w:rFonts w:cs="B Zar" w:hint="eastAsia"/>
          <w:sz w:val="28"/>
          <w:szCs w:val="28"/>
          <w:rtl/>
        </w:rPr>
        <w:t>،</w:t>
      </w:r>
      <w:r w:rsidRPr="00812F6A">
        <w:rPr>
          <w:rFonts w:cs="B Zar"/>
          <w:sz w:val="28"/>
          <w:szCs w:val="28"/>
          <w:rtl/>
        </w:rPr>
        <w:t xml:space="preserve"> نو</w:t>
      </w:r>
      <w:r w:rsidRPr="00812F6A">
        <w:rPr>
          <w:rFonts w:cs="B Zar" w:hint="cs"/>
          <w:sz w:val="28"/>
          <w:szCs w:val="28"/>
          <w:rtl/>
        </w:rPr>
        <w:t>ی</w:t>
      </w:r>
      <w:r w:rsidRPr="00812F6A">
        <w:rPr>
          <w:rFonts w:cs="B Zar" w:hint="eastAsia"/>
          <w:sz w:val="28"/>
          <w:szCs w:val="28"/>
          <w:rtl/>
        </w:rPr>
        <w:t>د</w:t>
      </w:r>
      <w:r w:rsidRPr="00812F6A">
        <w:rPr>
          <w:rFonts w:cs="B Zar"/>
          <w:sz w:val="28"/>
          <w:szCs w:val="28"/>
          <w:rtl/>
        </w:rPr>
        <w:t xml:space="preserve"> مشارکت‌ها</w:t>
      </w:r>
      <w:r w:rsidRPr="00812F6A">
        <w:rPr>
          <w:rFonts w:cs="B Zar" w:hint="cs"/>
          <w:sz w:val="28"/>
          <w:szCs w:val="28"/>
          <w:rtl/>
        </w:rPr>
        <w:t>ی</w:t>
      </w:r>
      <w:r w:rsidRPr="00812F6A">
        <w:rPr>
          <w:rFonts w:cs="B Zar"/>
          <w:sz w:val="28"/>
          <w:szCs w:val="28"/>
          <w:rtl/>
        </w:rPr>
        <w:t xml:space="preserve"> اساس</w:t>
      </w:r>
      <w:r w:rsidRPr="00812F6A">
        <w:rPr>
          <w:rFonts w:cs="B Zar" w:hint="cs"/>
          <w:sz w:val="28"/>
          <w:szCs w:val="28"/>
          <w:rtl/>
        </w:rPr>
        <w:t>ی</w:t>
      </w:r>
      <w:r w:rsidRPr="00812F6A">
        <w:rPr>
          <w:rFonts w:cs="B Zar"/>
          <w:sz w:val="28"/>
          <w:szCs w:val="28"/>
          <w:rtl/>
        </w:rPr>
        <w:t xml:space="preserve"> در حوز</w:t>
      </w:r>
      <w:r w:rsidRPr="00812F6A">
        <w:rPr>
          <w:rFonts w:cs="B Zar" w:hint="cs"/>
          <w:sz w:val="28"/>
          <w:szCs w:val="28"/>
          <w:rtl/>
        </w:rPr>
        <w:t>ۀ</w:t>
      </w:r>
      <w:r w:rsidRPr="00812F6A">
        <w:rPr>
          <w:rFonts w:cs="B Zar"/>
          <w:sz w:val="28"/>
          <w:szCs w:val="28"/>
          <w:rtl/>
        </w:rPr>
        <w:t xml:space="preserve"> علوم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را م</w:t>
      </w:r>
      <w:r w:rsidRPr="00812F6A">
        <w:rPr>
          <w:rFonts w:cs="B Zar" w:hint="cs"/>
          <w:sz w:val="28"/>
          <w:szCs w:val="28"/>
          <w:rtl/>
        </w:rPr>
        <w:t>ی‌</w:t>
      </w:r>
      <w:r w:rsidRPr="00812F6A">
        <w:rPr>
          <w:rFonts w:cs="B Zar" w:hint="eastAsia"/>
          <w:sz w:val="28"/>
          <w:szCs w:val="28"/>
          <w:rtl/>
        </w:rPr>
        <w:t>دهد</w:t>
      </w:r>
      <w:r w:rsidRPr="00812F6A">
        <w:rPr>
          <w:rFonts w:cs="B Zar"/>
          <w:sz w:val="28"/>
          <w:szCs w:val="28"/>
          <w:rtl/>
        </w:rPr>
        <w:t>. برا</w:t>
      </w:r>
      <w:r w:rsidRPr="00812F6A">
        <w:rPr>
          <w:rFonts w:cs="B Zar" w:hint="cs"/>
          <w:sz w:val="28"/>
          <w:szCs w:val="28"/>
          <w:rtl/>
        </w:rPr>
        <w:t>ی</w:t>
      </w:r>
      <w:r w:rsidRPr="00812F6A">
        <w:rPr>
          <w:rFonts w:cs="B Zar"/>
          <w:sz w:val="28"/>
          <w:szCs w:val="28"/>
          <w:rtl/>
        </w:rPr>
        <w:t xml:space="preserve"> مثال، در حوز</w:t>
      </w:r>
      <w:r w:rsidRPr="00812F6A">
        <w:rPr>
          <w:rFonts w:cs="B Zar" w:hint="cs"/>
          <w:sz w:val="28"/>
          <w:szCs w:val="28"/>
          <w:rtl/>
        </w:rPr>
        <w:t>ۀ</w:t>
      </w:r>
      <w:r w:rsidRPr="00812F6A">
        <w:rPr>
          <w:rFonts w:cs="B Zar"/>
          <w:sz w:val="28"/>
          <w:szCs w:val="28"/>
          <w:rtl/>
        </w:rPr>
        <w:t xml:space="preserve"> اقتصاد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تطب</w:t>
      </w:r>
      <w:r w:rsidRPr="00812F6A">
        <w:rPr>
          <w:rFonts w:cs="B Zar" w:hint="cs"/>
          <w:sz w:val="28"/>
          <w:szCs w:val="28"/>
          <w:rtl/>
        </w:rPr>
        <w:t>ی</w:t>
      </w:r>
      <w:r w:rsidRPr="00812F6A">
        <w:rPr>
          <w:rFonts w:cs="B Zar" w:hint="eastAsia"/>
          <w:sz w:val="28"/>
          <w:szCs w:val="28"/>
          <w:rtl/>
        </w:rPr>
        <w:t>ق</w:t>
      </w:r>
      <w:r w:rsidRPr="00812F6A">
        <w:rPr>
          <w:rFonts w:cs="B Zar" w:hint="cs"/>
          <w:sz w:val="28"/>
          <w:szCs w:val="28"/>
          <w:rtl/>
        </w:rPr>
        <w:t>ی</w:t>
      </w:r>
      <w:r w:rsidRPr="00812F6A">
        <w:rPr>
          <w:rFonts w:cs="B Zar" w:hint="eastAsia"/>
          <w:sz w:val="28"/>
          <w:szCs w:val="28"/>
          <w:rtl/>
        </w:rPr>
        <w:t>،</w:t>
      </w:r>
      <w:r w:rsidRPr="00812F6A">
        <w:rPr>
          <w:rFonts w:cs="B Zar"/>
          <w:sz w:val="28"/>
          <w:szCs w:val="28"/>
          <w:rtl/>
        </w:rPr>
        <w:t xml:space="preserve"> پرسش‌ها</w:t>
      </w:r>
      <w:r w:rsidRPr="00812F6A">
        <w:rPr>
          <w:rFonts w:cs="B Zar" w:hint="cs"/>
          <w:sz w:val="28"/>
          <w:szCs w:val="28"/>
          <w:rtl/>
        </w:rPr>
        <w:t>ی</w:t>
      </w:r>
      <w:r w:rsidRPr="00812F6A">
        <w:rPr>
          <w:rFonts w:cs="B Zar"/>
          <w:sz w:val="28"/>
          <w:szCs w:val="28"/>
          <w:rtl/>
        </w:rPr>
        <w:t xml:space="preserve"> ب</w:t>
      </w:r>
      <w:r w:rsidRPr="00812F6A">
        <w:rPr>
          <w:rFonts w:cs="B Zar" w:hint="cs"/>
          <w:sz w:val="28"/>
          <w:szCs w:val="28"/>
          <w:rtl/>
        </w:rPr>
        <w:t>ی‌</w:t>
      </w:r>
      <w:r w:rsidRPr="00812F6A">
        <w:rPr>
          <w:rFonts w:cs="B Zar" w:hint="eastAsia"/>
          <w:sz w:val="28"/>
          <w:szCs w:val="28"/>
          <w:rtl/>
        </w:rPr>
        <w:t>پاسخ</w:t>
      </w:r>
      <w:r w:rsidRPr="00812F6A">
        <w:rPr>
          <w:rFonts w:cs="B Zar" w:hint="cs"/>
          <w:sz w:val="28"/>
          <w:szCs w:val="28"/>
          <w:rtl/>
        </w:rPr>
        <w:t>ی</w:t>
      </w:r>
      <w:r w:rsidRPr="00812F6A">
        <w:rPr>
          <w:rFonts w:cs="B Zar"/>
          <w:sz w:val="28"/>
          <w:szCs w:val="28"/>
          <w:rtl/>
        </w:rPr>
        <w:t xml:space="preserve"> دربار</w:t>
      </w:r>
      <w:r w:rsidRPr="00812F6A">
        <w:rPr>
          <w:rFonts w:cs="B Zar" w:hint="cs"/>
          <w:sz w:val="28"/>
          <w:szCs w:val="28"/>
          <w:rtl/>
        </w:rPr>
        <w:t>ۀ</w:t>
      </w:r>
      <w:r w:rsidRPr="00812F6A">
        <w:rPr>
          <w:rFonts w:cs="B Zar"/>
          <w:sz w:val="28"/>
          <w:szCs w:val="28"/>
          <w:rtl/>
        </w:rPr>
        <w:t xml:space="preserve"> تداوم مدل‌ها</w:t>
      </w:r>
      <w:r w:rsidRPr="00812F6A">
        <w:rPr>
          <w:rFonts w:cs="B Zar" w:hint="cs"/>
          <w:sz w:val="28"/>
          <w:szCs w:val="28"/>
          <w:rtl/>
        </w:rPr>
        <w:t>ی</w:t>
      </w:r>
      <w:r w:rsidRPr="00812F6A">
        <w:rPr>
          <w:rFonts w:cs="B Zar"/>
          <w:sz w:val="28"/>
          <w:szCs w:val="28"/>
          <w:rtl/>
        </w:rPr>
        <w:t xml:space="preserve"> مل</w:t>
      </w:r>
      <w:r w:rsidRPr="00812F6A">
        <w:rPr>
          <w:rFonts w:cs="B Zar" w:hint="cs"/>
          <w:sz w:val="28"/>
          <w:szCs w:val="28"/>
          <w:rtl/>
        </w:rPr>
        <w:t>ی</w:t>
      </w:r>
      <w:r w:rsidRPr="00812F6A">
        <w:rPr>
          <w:rFonts w:cs="B Zar"/>
          <w:sz w:val="28"/>
          <w:szCs w:val="28"/>
          <w:rtl/>
        </w:rPr>
        <w:t xml:space="preserve"> گوناگون سرما</w:t>
      </w:r>
      <w:r w:rsidRPr="00812F6A">
        <w:rPr>
          <w:rFonts w:cs="B Zar" w:hint="cs"/>
          <w:sz w:val="28"/>
          <w:szCs w:val="28"/>
          <w:rtl/>
        </w:rPr>
        <w:t>ی</w:t>
      </w:r>
      <w:r w:rsidRPr="00812F6A">
        <w:rPr>
          <w:rFonts w:cs="B Zar" w:hint="eastAsia"/>
          <w:sz w:val="28"/>
          <w:szCs w:val="28"/>
          <w:rtl/>
        </w:rPr>
        <w:t>ه‌دار</w:t>
      </w:r>
      <w:r w:rsidRPr="00812F6A">
        <w:rPr>
          <w:rFonts w:cs="B Zar" w:hint="cs"/>
          <w:sz w:val="28"/>
          <w:szCs w:val="28"/>
          <w:rtl/>
        </w:rPr>
        <w:t>ی</w:t>
      </w:r>
      <w:r w:rsidRPr="00812F6A">
        <w:rPr>
          <w:rFonts w:cs="B Zar"/>
          <w:sz w:val="28"/>
          <w:szCs w:val="28"/>
          <w:rtl/>
        </w:rPr>
        <w:t xml:space="preserve"> و نحو</w:t>
      </w:r>
      <w:r w:rsidRPr="00812F6A">
        <w:rPr>
          <w:rFonts w:cs="B Zar" w:hint="cs"/>
          <w:sz w:val="28"/>
          <w:szCs w:val="28"/>
          <w:rtl/>
        </w:rPr>
        <w:t>ۀ</w:t>
      </w:r>
      <w:r w:rsidRPr="00812F6A">
        <w:rPr>
          <w:rFonts w:cs="B Zar"/>
          <w:sz w:val="28"/>
          <w:szCs w:val="28"/>
          <w:rtl/>
        </w:rPr>
        <w:t xml:space="preserve"> تغ</w:t>
      </w:r>
      <w:r w:rsidRPr="00812F6A">
        <w:rPr>
          <w:rFonts w:cs="B Zar" w:hint="cs"/>
          <w:sz w:val="28"/>
          <w:szCs w:val="28"/>
          <w:rtl/>
        </w:rPr>
        <w:t>یی</w:t>
      </w:r>
      <w:r w:rsidRPr="00812F6A">
        <w:rPr>
          <w:rFonts w:cs="B Zar" w:hint="eastAsia"/>
          <w:sz w:val="28"/>
          <w:szCs w:val="28"/>
          <w:rtl/>
        </w:rPr>
        <w:t>ر</w:t>
      </w:r>
      <w:r w:rsidRPr="00812F6A">
        <w:rPr>
          <w:rFonts w:cs="B Zar"/>
          <w:sz w:val="28"/>
          <w:szCs w:val="28"/>
          <w:rtl/>
        </w:rPr>
        <w:t xml:space="preserve"> برخ</w:t>
      </w:r>
      <w:r w:rsidRPr="00812F6A">
        <w:rPr>
          <w:rFonts w:cs="B Zar" w:hint="cs"/>
          <w:sz w:val="28"/>
          <w:szCs w:val="28"/>
          <w:rtl/>
        </w:rPr>
        <w:t>ی</w:t>
      </w:r>
      <w:r w:rsidRPr="00812F6A">
        <w:rPr>
          <w:rFonts w:cs="B Zar"/>
          <w:sz w:val="28"/>
          <w:szCs w:val="28"/>
          <w:rtl/>
        </w:rPr>
        <w:t xml:space="preserve"> از اقتصادها</w:t>
      </w:r>
      <w:r w:rsidRPr="00812F6A">
        <w:rPr>
          <w:rFonts w:cs="B Zar" w:hint="cs"/>
          <w:sz w:val="28"/>
          <w:szCs w:val="28"/>
          <w:rtl/>
        </w:rPr>
        <w:t>ی</w:t>
      </w:r>
      <w:r w:rsidRPr="00812F6A">
        <w:rPr>
          <w:rFonts w:cs="B Zar"/>
          <w:sz w:val="28"/>
          <w:szCs w:val="28"/>
          <w:rtl/>
        </w:rPr>
        <w:t xml:space="preserve">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به روش‌ها</w:t>
      </w:r>
      <w:r w:rsidRPr="00812F6A">
        <w:rPr>
          <w:rFonts w:cs="B Zar" w:hint="cs"/>
          <w:sz w:val="28"/>
          <w:szCs w:val="28"/>
          <w:rtl/>
        </w:rPr>
        <w:t>ی</w:t>
      </w:r>
      <w:r w:rsidRPr="00812F6A">
        <w:rPr>
          <w:rFonts w:cs="B Zar"/>
          <w:sz w:val="28"/>
          <w:szCs w:val="28"/>
          <w:rtl/>
        </w:rPr>
        <w:t xml:space="preserve"> تدر</w:t>
      </w:r>
      <w:r w:rsidRPr="00812F6A">
        <w:rPr>
          <w:rFonts w:cs="B Zar" w:hint="cs"/>
          <w:sz w:val="28"/>
          <w:szCs w:val="28"/>
          <w:rtl/>
        </w:rPr>
        <w:t>ی</w:t>
      </w:r>
      <w:r w:rsidRPr="00812F6A">
        <w:rPr>
          <w:rFonts w:cs="B Zar" w:hint="eastAsia"/>
          <w:sz w:val="28"/>
          <w:szCs w:val="28"/>
          <w:rtl/>
        </w:rPr>
        <w:t>ج</w:t>
      </w:r>
      <w:r w:rsidRPr="00812F6A">
        <w:rPr>
          <w:rFonts w:cs="B Zar" w:hint="cs"/>
          <w:sz w:val="28"/>
          <w:szCs w:val="28"/>
          <w:rtl/>
        </w:rPr>
        <w:t>ی</w:t>
      </w:r>
      <w:r w:rsidRPr="00812F6A">
        <w:rPr>
          <w:rFonts w:cs="B Zar"/>
          <w:sz w:val="28"/>
          <w:szCs w:val="28"/>
          <w:rtl/>
        </w:rPr>
        <w:t xml:space="preserve"> (اما معنادار) در طول زمان باق</w:t>
      </w:r>
      <w:r w:rsidRPr="00812F6A">
        <w:rPr>
          <w:rFonts w:cs="B Zar" w:hint="cs"/>
          <w:sz w:val="28"/>
          <w:szCs w:val="28"/>
          <w:rtl/>
        </w:rPr>
        <w:t>ی</w:t>
      </w:r>
      <w:r w:rsidRPr="00812F6A">
        <w:rPr>
          <w:rFonts w:cs="B Zar"/>
          <w:sz w:val="28"/>
          <w:szCs w:val="28"/>
          <w:rtl/>
        </w:rPr>
        <w:t xml:space="preserve"> مانده است (هال و سوس ک</w:t>
      </w:r>
      <w:r w:rsidRPr="00812F6A">
        <w:rPr>
          <w:rFonts w:cs="B Zar" w:hint="cs"/>
          <w:sz w:val="28"/>
          <w:szCs w:val="28"/>
          <w:rtl/>
        </w:rPr>
        <w:t>ی</w:t>
      </w:r>
      <w:r w:rsidRPr="00812F6A">
        <w:rPr>
          <w:rFonts w:cs="B Zar" w:hint="eastAsia"/>
          <w:sz w:val="28"/>
          <w:szCs w:val="28"/>
          <w:rtl/>
        </w:rPr>
        <w:t>س،</w:t>
      </w:r>
      <w:r w:rsidRPr="00812F6A">
        <w:rPr>
          <w:rFonts w:cs="B Zar"/>
          <w:sz w:val="28"/>
          <w:szCs w:val="28"/>
          <w:rtl/>
        </w:rPr>
        <w:t xml:space="preserve"> 2001؛ کروچ، 2005؛ هال و تلن، ۲۰۰۹؛ ماهون</w:t>
      </w:r>
      <w:r w:rsidRPr="00812F6A">
        <w:rPr>
          <w:rFonts w:cs="B Zar" w:hint="cs"/>
          <w:sz w:val="28"/>
          <w:szCs w:val="28"/>
          <w:rtl/>
        </w:rPr>
        <w:t>ی</w:t>
      </w:r>
      <w:r w:rsidRPr="00812F6A">
        <w:rPr>
          <w:rFonts w:cs="B Zar"/>
          <w:sz w:val="28"/>
          <w:szCs w:val="28"/>
          <w:rtl/>
        </w:rPr>
        <w:t xml:space="preserve"> و تلن، ۲۰۱۰). ا</w:t>
      </w:r>
      <w:r w:rsidRPr="00812F6A">
        <w:rPr>
          <w:rFonts w:cs="B Zar" w:hint="cs"/>
          <w:sz w:val="28"/>
          <w:szCs w:val="28"/>
          <w:rtl/>
        </w:rPr>
        <w:t>ی</w:t>
      </w:r>
      <w:r w:rsidRPr="00812F6A">
        <w:rPr>
          <w:rFonts w:cs="B Zar" w:hint="eastAsia"/>
          <w:sz w:val="28"/>
          <w:szCs w:val="28"/>
          <w:rtl/>
        </w:rPr>
        <w:t>ن</w:t>
      </w:r>
      <w:r w:rsidRPr="00812F6A">
        <w:rPr>
          <w:rFonts w:cs="B Zar"/>
          <w:sz w:val="28"/>
          <w:szCs w:val="28"/>
          <w:rtl/>
        </w:rPr>
        <w:t xml:space="preserve"> مطالعه بر اساس تحولات نظر</w:t>
      </w:r>
      <w:r w:rsidRPr="00812F6A">
        <w:rPr>
          <w:rFonts w:cs="B Zar" w:hint="cs"/>
          <w:sz w:val="28"/>
          <w:szCs w:val="28"/>
          <w:rtl/>
        </w:rPr>
        <w:t>ی</w:t>
      </w:r>
      <w:r w:rsidRPr="00812F6A">
        <w:rPr>
          <w:rFonts w:cs="B Zar"/>
          <w:sz w:val="28"/>
          <w:szCs w:val="28"/>
          <w:rtl/>
        </w:rPr>
        <w:t xml:space="preserve"> اخ</w:t>
      </w:r>
      <w:r w:rsidRPr="00812F6A">
        <w:rPr>
          <w:rFonts w:cs="B Zar" w:hint="cs"/>
          <w:sz w:val="28"/>
          <w:szCs w:val="28"/>
          <w:rtl/>
        </w:rPr>
        <w:t>ی</w:t>
      </w:r>
      <w:r w:rsidRPr="00812F6A">
        <w:rPr>
          <w:rFonts w:cs="B Zar" w:hint="eastAsia"/>
          <w:sz w:val="28"/>
          <w:szCs w:val="28"/>
          <w:rtl/>
        </w:rPr>
        <w:t>ر</w:t>
      </w:r>
      <w:r w:rsidRPr="00812F6A">
        <w:rPr>
          <w:rFonts w:cs="B Zar"/>
          <w:sz w:val="28"/>
          <w:szCs w:val="28"/>
          <w:rtl/>
        </w:rPr>
        <w:t xml:space="preserve"> متمرکز بر تعد</w:t>
      </w:r>
      <w:r w:rsidRPr="00812F6A">
        <w:rPr>
          <w:rFonts w:cs="B Zar" w:hint="cs"/>
          <w:sz w:val="28"/>
          <w:szCs w:val="28"/>
          <w:rtl/>
        </w:rPr>
        <w:t>ی</w:t>
      </w:r>
      <w:r w:rsidRPr="00812F6A">
        <w:rPr>
          <w:rFonts w:cs="B Zar" w:hint="eastAsia"/>
          <w:sz w:val="28"/>
          <w:szCs w:val="28"/>
          <w:rtl/>
        </w:rPr>
        <w:t>لات</w:t>
      </w:r>
      <w:r w:rsidRPr="00812F6A">
        <w:rPr>
          <w:rFonts w:cs="B Zar"/>
          <w:sz w:val="28"/>
          <w:szCs w:val="28"/>
          <w:rtl/>
        </w:rPr>
        <w:t xml:space="preserve"> پو</w:t>
      </w:r>
      <w:r w:rsidRPr="00812F6A">
        <w:rPr>
          <w:rFonts w:cs="B Zar" w:hint="cs"/>
          <w:sz w:val="28"/>
          <w:szCs w:val="28"/>
          <w:rtl/>
        </w:rPr>
        <w:t>ی</w:t>
      </w:r>
      <w:r w:rsidRPr="00812F6A">
        <w:rPr>
          <w:rFonts w:cs="B Zar" w:hint="eastAsia"/>
          <w:sz w:val="28"/>
          <w:szCs w:val="28"/>
          <w:rtl/>
        </w:rPr>
        <w:t>ا</w:t>
      </w:r>
      <w:r w:rsidRPr="00812F6A">
        <w:rPr>
          <w:rFonts w:cs="B Zar" w:hint="cs"/>
          <w:sz w:val="28"/>
          <w:szCs w:val="28"/>
          <w:rtl/>
        </w:rPr>
        <w:t>یی</w:t>
      </w:r>
      <w:r w:rsidRPr="00812F6A">
        <w:rPr>
          <w:rFonts w:cs="B Zar"/>
          <w:sz w:val="28"/>
          <w:szCs w:val="28"/>
          <w:rtl/>
        </w:rPr>
        <w:t xml:space="preserve"> که در نظام‌ها</w:t>
      </w:r>
      <w:r w:rsidRPr="00812F6A">
        <w:rPr>
          <w:rFonts w:cs="B Zar" w:hint="cs"/>
          <w:sz w:val="28"/>
          <w:szCs w:val="28"/>
          <w:rtl/>
        </w:rPr>
        <w:t>ی</w:t>
      </w:r>
      <w:r w:rsidRPr="00812F6A">
        <w:rPr>
          <w:rFonts w:cs="B Zar"/>
          <w:sz w:val="28"/>
          <w:szCs w:val="28"/>
          <w:rtl/>
        </w:rPr>
        <w:t xml:space="preserve">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-اقتصاد</w:t>
      </w:r>
      <w:r w:rsidRPr="00812F6A">
        <w:rPr>
          <w:rFonts w:cs="B Zar" w:hint="cs"/>
          <w:sz w:val="28"/>
          <w:szCs w:val="28"/>
          <w:rtl/>
        </w:rPr>
        <w:t>ی</w:t>
      </w:r>
      <w:r w:rsidRPr="00812F6A">
        <w:rPr>
          <w:rFonts w:cs="B Zar"/>
          <w:sz w:val="28"/>
          <w:szCs w:val="28"/>
          <w:rtl/>
        </w:rPr>
        <w:t xml:space="preserve"> رخ م</w:t>
      </w:r>
      <w:r w:rsidRPr="00812F6A">
        <w:rPr>
          <w:rFonts w:cs="B Zar" w:hint="cs"/>
          <w:sz w:val="28"/>
          <w:szCs w:val="28"/>
          <w:rtl/>
        </w:rPr>
        <w:t>ی‌</w:t>
      </w:r>
      <w:r w:rsidRPr="00812F6A">
        <w:rPr>
          <w:rFonts w:cs="B Zar" w:hint="eastAsia"/>
          <w:sz w:val="28"/>
          <w:szCs w:val="28"/>
          <w:rtl/>
        </w:rPr>
        <w:t>دهند،</w:t>
      </w:r>
      <w:r w:rsidRPr="00812F6A">
        <w:rPr>
          <w:rFonts w:cs="B Zar"/>
          <w:sz w:val="28"/>
          <w:szCs w:val="28"/>
          <w:rtl/>
        </w:rPr>
        <w:t xml:space="preserve"> استوار است؛ تعد</w:t>
      </w:r>
      <w:r w:rsidRPr="00812F6A">
        <w:rPr>
          <w:rFonts w:cs="B Zar" w:hint="cs"/>
          <w:sz w:val="28"/>
          <w:szCs w:val="28"/>
          <w:rtl/>
        </w:rPr>
        <w:t>ی</w:t>
      </w:r>
      <w:r w:rsidRPr="00812F6A">
        <w:rPr>
          <w:rFonts w:cs="B Zar" w:hint="eastAsia"/>
          <w:sz w:val="28"/>
          <w:szCs w:val="28"/>
          <w:rtl/>
        </w:rPr>
        <w:t>لات</w:t>
      </w:r>
      <w:r w:rsidRPr="00812F6A">
        <w:rPr>
          <w:rFonts w:cs="B Zar" w:hint="cs"/>
          <w:sz w:val="28"/>
          <w:szCs w:val="28"/>
          <w:rtl/>
        </w:rPr>
        <w:t>ی</w:t>
      </w:r>
      <w:r w:rsidRPr="00812F6A">
        <w:rPr>
          <w:rFonts w:cs="B Zar"/>
          <w:sz w:val="28"/>
          <w:szCs w:val="28"/>
          <w:rtl/>
        </w:rPr>
        <w:t xml:space="preserve"> که بس</w:t>
      </w:r>
      <w:r w:rsidRPr="00812F6A">
        <w:rPr>
          <w:rFonts w:cs="B Zar" w:hint="cs"/>
          <w:sz w:val="28"/>
          <w:szCs w:val="28"/>
          <w:rtl/>
        </w:rPr>
        <w:t>ی</w:t>
      </w:r>
      <w:r w:rsidRPr="00812F6A">
        <w:rPr>
          <w:rFonts w:cs="B Zar" w:hint="eastAsia"/>
          <w:sz w:val="28"/>
          <w:szCs w:val="28"/>
          <w:rtl/>
        </w:rPr>
        <w:t>ار</w:t>
      </w:r>
      <w:r w:rsidRPr="00812F6A">
        <w:rPr>
          <w:rFonts w:cs="B Zar" w:hint="cs"/>
          <w:sz w:val="28"/>
          <w:szCs w:val="28"/>
          <w:rtl/>
        </w:rPr>
        <w:t>ی</w:t>
      </w:r>
      <w:r w:rsidRPr="00812F6A">
        <w:rPr>
          <w:rFonts w:cs="B Zar"/>
          <w:sz w:val="28"/>
          <w:szCs w:val="28"/>
          <w:rtl/>
        </w:rPr>
        <w:t xml:space="preserve"> </w:t>
      </w:r>
      <w:r w:rsidRPr="00812F6A">
        <w:rPr>
          <w:rFonts w:cs="B Zar"/>
          <w:sz w:val="28"/>
          <w:szCs w:val="28"/>
          <w:rtl/>
        </w:rPr>
        <w:lastRenderedPageBreak/>
        <w:t>از آن‌ها ه</w:t>
      </w:r>
      <w:r w:rsidRPr="00812F6A">
        <w:rPr>
          <w:rFonts w:cs="B Zar" w:hint="eastAsia"/>
          <w:sz w:val="28"/>
          <w:szCs w:val="28"/>
          <w:rtl/>
        </w:rPr>
        <w:t>نوز</w:t>
      </w:r>
      <w:r w:rsidRPr="00812F6A">
        <w:rPr>
          <w:rFonts w:cs="B Zar"/>
          <w:sz w:val="28"/>
          <w:szCs w:val="28"/>
          <w:rtl/>
        </w:rPr>
        <w:t xml:space="preserve"> در مراحل اول</w:t>
      </w:r>
      <w:r w:rsidRPr="00812F6A">
        <w:rPr>
          <w:rFonts w:cs="B Zar" w:hint="cs"/>
          <w:sz w:val="28"/>
          <w:szCs w:val="28"/>
          <w:rtl/>
        </w:rPr>
        <w:t>یۀ</w:t>
      </w:r>
      <w:r w:rsidRPr="00812F6A">
        <w:rPr>
          <w:rFonts w:cs="B Zar"/>
          <w:sz w:val="28"/>
          <w:szCs w:val="28"/>
          <w:rtl/>
        </w:rPr>
        <w:t xml:space="preserve"> توسع</w:t>
      </w:r>
      <w:r w:rsidRPr="00812F6A">
        <w:rPr>
          <w:rFonts w:cs="B Zar" w:hint="cs"/>
          <w:sz w:val="28"/>
          <w:szCs w:val="28"/>
          <w:rtl/>
        </w:rPr>
        <w:t>ۀ</w:t>
      </w:r>
      <w:r w:rsidRPr="00812F6A">
        <w:rPr>
          <w:rFonts w:cs="B Zar"/>
          <w:sz w:val="28"/>
          <w:szCs w:val="28"/>
          <w:rtl/>
        </w:rPr>
        <w:t xml:space="preserve"> مفهوم</w:t>
      </w:r>
      <w:r w:rsidRPr="00812F6A">
        <w:rPr>
          <w:rFonts w:cs="B Zar" w:hint="cs"/>
          <w:sz w:val="28"/>
          <w:szCs w:val="28"/>
          <w:rtl/>
        </w:rPr>
        <w:t>ی</w:t>
      </w:r>
      <w:r w:rsidRPr="00812F6A">
        <w:rPr>
          <w:rFonts w:cs="B Zar"/>
          <w:sz w:val="28"/>
          <w:szCs w:val="28"/>
          <w:rtl/>
        </w:rPr>
        <w:t xml:space="preserve"> و آزما</w:t>
      </w:r>
      <w:r w:rsidRPr="00812F6A">
        <w:rPr>
          <w:rFonts w:cs="B Zar" w:hint="cs"/>
          <w:sz w:val="28"/>
          <w:szCs w:val="28"/>
          <w:rtl/>
        </w:rPr>
        <w:t>ی</w:t>
      </w:r>
      <w:r w:rsidRPr="00812F6A">
        <w:rPr>
          <w:rFonts w:cs="B Zar" w:hint="eastAsia"/>
          <w:sz w:val="28"/>
          <w:szCs w:val="28"/>
          <w:rtl/>
        </w:rPr>
        <w:t>ش</w:t>
      </w:r>
      <w:r w:rsidRPr="00812F6A">
        <w:rPr>
          <w:rFonts w:cs="B Zar"/>
          <w:sz w:val="28"/>
          <w:szCs w:val="28"/>
          <w:rtl/>
        </w:rPr>
        <w:t xml:space="preserve"> تجرب</w:t>
      </w:r>
      <w:r w:rsidRPr="00812F6A">
        <w:rPr>
          <w:rFonts w:cs="B Zar" w:hint="cs"/>
          <w:sz w:val="28"/>
          <w:szCs w:val="28"/>
          <w:rtl/>
        </w:rPr>
        <w:t>ی</w:t>
      </w:r>
      <w:r w:rsidRPr="00812F6A">
        <w:rPr>
          <w:rFonts w:cs="B Zar"/>
          <w:sz w:val="28"/>
          <w:szCs w:val="28"/>
          <w:rtl/>
        </w:rPr>
        <w:t xml:space="preserve"> قرار دارند (استر</w:t>
      </w:r>
      <w:r w:rsidRPr="00812F6A">
        <w:rPr>
          <w:rFonts w:cs="B Zar" w:hint="cs"/>
          <w:sz w:val="28"/>
          <w:szCs w:val="28"/>
          <w:rtl/>
        </w:rPr>
        <w:t>ی</w:t>
      </w:r>
      <w:r w:rsidRPr="00812F6A">
        <w:rPr>
          <w:rFonts w:cs="B Zar" w:hint="eastAsia"/>
          <w:sz w:val="28"/>
          <w:szCs w:val="28"/>
          <w:rtl/>
        </w:rPr>
        <w:t>ک</w:t>
      </w:r>
      <w:r w:rsidRPr="00812F6A">
        <w:rPr>
          <w:rFonts w:cs="B Zar"/>
          <w:sz w:val="28"/>
          <w:szCs w:val="28"/>
          <w:rtl/>
        </w:rPr>
        <w:t xml:space="preserve"> و تلن، 2005؛ هال و تلن، ۲۰۰۹؛ ماهون</w:t>
      </w:r>
      <w:r w:rsidRPr="00812F6A">
        <w:rPr>
          <w:rFonts w:cs="B Zar" w:hint="cs"/>
          <w:sz w:val="28"/>
          <w:szCs w:val="28"/>
          <w:rtl/>
        </w:rPr>
        <w:t>ی</w:t>
      </w:r>
      <w:r w:rsidRPr="00812F6A">
        <w:rPr>
          <w:rFonts w:cs="B Zar"/>
          <w:sz w:val="28"/>
          <w:szCs w:val="28"/>
          <w:rtl/>
        </w:rPr>
        <w:t xml:space="preserve"> و تلن، ۲۰۱۰). در ا</w:t>
      </w:r>
      <w:r w:rsidRPr="00812F6A">
        <w:rPr>
          <w:rFonts w:cs="B Zar" w:hint="cs"/>
          <w:sz w:val="28"/>
          <w:szCs w:val="28"/>
          <w:rtl/>
        </w:rPr>
        <w:t>ی</w:t>
      </w:r>
      <w:r w:rsidRPr="00812F6A">
        <w:rPr>
          <w:rFonts w:cs="B Zar" w:hint="eastAsia"/>
          <w:sz w:val="28"/>
          <w:szCs w:val="28"/>
          <w:rtl/>
        </w:rPr>
        <w:t>ن</w:t>
      </w:r>
      <w:r w:rsidRPr="00812F6A">
        <w:rPr>
          <w:rFonts w:cs="B Zar"/>
          <w:sz w:val="28"/>
          <w:szCs w:val="28"/>
          <w:rtl/>
        </w:rPr>
        <w:t xml:space="preserve"> زم</w:t>
      </w:r>
      <w:r w:rsidRPr="00812F6A">
        <w:rPr>
          <w:rFonts w:cs="B Zar" w:hint="cs"/>
          <w:sz w:val="28"/>
          <w:szCs w:val="28"/>
          <w:rtl/>
        </w:rPr>
        <w:t>ی</w:t>
      </w:r>
      <w:r w:rsidRPr="00812F6A">
        <w:rPr>
          <w:rFonts w:cs="B Zar" w:hint="eastAsia"/>
          <w:sz w:val="28"/>
          <w:szCs w:val="28"/>
          <w:rtl/>
        </w:rPr>
        <w:t>نه،</w:t>
      </w:r>
      <w:r w:rsidRPr="00812F6A">
        <w:rPr>
          <w:rFonts w:cs="B Zar"/>
          <w:sz w:val="28"/>
          <w:szCs w:val="28"/>
          <w:rtl/>
        </w:rPr>
        <w:t xml:space="preserve"> مطالع</w:t>
      </w:r>
      <w:r w:rsidRPr="00812F6A">
        <w:rPr>
          <w:rFonts w:cs="B Zar" w:hint="cs"/>
          <w:sz w:val="28"/>
          <w:szCs w:val="28"/>
          <w:rtl/>
        </w:rPr>
        <w:t>ۀ</w:t>
      </w:r>
      <w:r w:rsidRPr="00812F6A">
        <w:rPr>
          <w:rFonts w:cs="B Zar"/>
          <w:sz w:val="28"/>
          <w:szCs w:val="28"/>
          <w:rtl/>
        </w:rPr>
        <w:t xml:space="preserve"> حاضر در نظر دارد تا ب</w:t>
      </w:r>
      <w:r w:rsidRPr="00812F6A">
        <w:rPr>
          <w:rFonts w:cs="B Zar" w:hint="cs"/>
          <w:sz w:val="28"/>
          <w:szCs w:val="28"/>
          <w:rtl/>
        </w:rPr>
        <w:t>ی</w:t>
      </w:r>
      <w:r w:rsidRPr="00812F6A">
        <w:rPr>
          <w:rFonts w:cs="B Zar" w:hint="eastAsia"/>
          <w:sz w:val="28"/>
          <w:szCs w:val="28"/>
          <w:rtl/>
        </w:rPr>
        <w:t>نش‌ها</w:t>
      </w:r>
      <w:r w:rsidRPr="00812F6A">
        <w:rPr>
          <w:rFonts w:cs="B Zar" w:hint="cs"/>
          <w:sz w:val="28"/>
          <w:szCs w:val="28"/>
          <w:rtl/>
        </w:rPr>
        <w:t>یی</w:t>
      </w:r>
      <w:r w:rsidRPr="00812F6A">
        <w:rPr>
          <w:rFonts w:cs="B Zar"/>
          <w:sz w:val="28"/>
          <w:szCs w:val="28"/>
          <w:rtl/>
        </w:rPr>
        <w:t xml:space="preserve"> تجرب</w:t>
      </w:r>
      <w:r w:rsidRPr="00812F6A">
        <w:rPr>
          <w:rFonts w:cs="B Zar" w:hint="cs"/>
          <w:sz w:val="28"/>
          <w:szCs w:val="28"/>
          <w:rtl/>
        </w:rPr>
        <w:t>ی</w:t>
      </w:r>
      <w:r w:rsidRPr="00812F6A">
        <w:rPr>
          <w:rFonts w:cs="B Zar"/>
          <w:sz w:val="28"/>
          <w:szCs w:val="28"/>
          <w:rtl/>
        </w:rPr>
        <w:t xml:space="preserve"> را دربار</w:t>
      </w:r>
      <w:r w:rsidRPr="00812F6A">
        <w:rPr>
          <w:rFonts w:cs="B Zar" w:hint="cs"/>
          <w:sz w:val="28"/>
          <w:szCs w:val="28"/>
          <w:rtl/>
        </w:rPr>
        <w:t>ۀ</w:t>
      </w:r>
      <w:r w:rsidRPr="00812F6A">
        <w:rPr>
          <w:rFonts w:cs="B Zar"/>
          <w:sz w:val="28"/>
          <w:szCs w:val="28"/>
          <w:rtl/>
        </w:rPr>
        <w:t xml:space="preserve"> نحو</w:t>
      </w:r>
      <w:r w:rsidRPr="00812F6A">
        <w:rPr>
          <w:rFonts w:cs="B Zar" w:hint="cs"/>
          <w:sz w:val="28"/>
          <w:szCs w:val="28"/>
          <w:rtl/>
        </w:rPr>
        <w:t>ۀ</w:t>
      </w:r>
      <w:r w:rsidRPr="00812F6A">
        <w:rPr>
          <w:rFonts w:cs="B Zar"/>
          <w:sz w:val="28"/>
          <w:szCs w:val="28"/>
          <w:rtl/>
        </w:rPr>
        <w:t xml:space="preserve"> تأث</w:t>
      </w:r>
      <w:r w:rsidRPr="00812F6A">
        <w:rPr>
          <w:rFonts w:cs="B Zar" w:hint="cs"/>
          <w:sz w:val="28"/>
          <w:szCs w:val="28"/>
          <w:rtl/>
        </w:rPr>
        <w:t>ی</w:t>
      </w:r>
      <w:r w:rsidRPr="00812F6A">
        <w:rPr>
          <w:rFonts w:cs="B Zar" w:hint="eastAsia"/>
          <w:sz w:val="28"/>
          <w:szCs w:val="28"/>
          <w:rtl/>
        </w:rPr>
        <w:t>ر</w:t>
      </w:r>
      <w:r w:rsidRPr="00812F6A">
        <w:rPr>
          <w:rFonts w:cs="B Zar"/>
          <w:sz w:val="28"/>
          <w:szCs w:val="28"/>
          <w:rtl/>
        </w:rPr>
        <w:t xml:space="preserve"> رفتارها</w:t>
      </w:r>
      <w:r w:rsidRPr="00812F6A">
        <w:rPr>
          <w:rFonts w:cs="B Zar" w:hint="cs"/>
          <w:sz w:val="28"/>
          <w:szCs w:val="28"/>
          <w:rtl/>
        </w:rPr>
        <w:t>ی</w:t>
      </w:r>
      <w:r w:rsidRPr="00812F6A">
        <w:rPr>
          <w:rFonts w:cs="B Zar"/>
          <w:sz w:val="28"/>
          <w:szCs w:val="28"/>
          <w:rtl/>
        </w:rPr>
        <w:t xml:space="preserve"> جستجو و فرآ</w:t>
      </w:r>
      <w:r w:rsidRPr="00812F6A">
        <w:rPr>
          <w:rFonts w:cs="B Zar" w:hint="cs"/>
          <w:sz w:val="28"/>
          <w:szCs w:val="28"/>
          <w:rtl/>
        </w:rPr>
        <w:t>ی</w:t>
      </w:r>
      <w:r w:rsidRPr="00812F6A">
        <w:rPr>
          <w:rFonts w:cs="B Zar" w:hint="eastAsia"/>
          <w:sz w:val="28"/>
          <w:szCs w:val="28"/>
          <w:rtl/>
        </w:rPr>
        <w:t>ندها</w:t>
      </w:r>
      <w:r w:rsidRPr="00812F6A">
        <w:rPr>
          <w:rFonts w:cs="B Zar" w:hint="cs"/>
          <w:sz w:val="28"/>
          <w:szCs w:val="28"/>
          <w:rtl/>
        </w:rPr>
        <w:t>ی</w:t>
      </w:r>
      <w:r w:rsidRPr="00812F6A">
        <w:rPr>
          <w:rFonts w:cs="B Zar"/>
          <w:sz w:val="28"/>
          <w:szCs w:val="28"/>
          <w:rtl/>
        </w:rPr>
        <w:t xml:space="preserve"> تعامل شرکت‌ها در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بر الگوها</w:t>
      </w:r>
      <w:r w:rsidRPr="00812F6A">
        <w:rPr>
          <w:rFonts w:cs="B Zar" w:hint="cs"/>
          <w:sz w:val="28"/>
          <w:szCs w:val="28"/>
          <w:rtl/>
        </w:rPr>
        <w:t>ی</w:t>
      </w:r>
      <w:r w:rsidRPr="00812F6A">
        <w:rPr>
          <w:rFonts w:cs="B Zar"/>
          <w:sz w:val="28"/>
          <w:szCs w:val="28"/>
          <w:rtl/>
        </w:rPr>
        <w:t xml:space="preserve"> تخصص</w:t>
      </w:r>
      <w:r w:rsidRPr="00812F6A">
        <w:rPr>
          <w:rFonts w:cs="B Zar" w:hint="cs"/>
          <w:sz w:val="28"/>
          <w:szCs w:val="28"/>
          <w:rtl/>
        </w:rPr>
        <w:t>ی‌</w:t>
      </w:r>
      <w:r w:rsidRPr="00812F6A">
        <w:rPr>
          <w:rFonts w:cs="B Zar" w:hint="eastAsia"/>
          <w:sz w:val="28"/>
          <w:szCs w:val="28"/>
          <w:rtl/>
        </w:rPr>
        <w:t>شدن</w:t>
      </w:r>
      <w:r w:rsidRPr="00812F6A">
        <w:rPr>
          <w:rFonts w:cs="B Zar"/>
          <w:sz w:val="28"/>
          <w:szCs w:val="28"/>
          <w:rtl/>
        </w:rPr>
        <w:t xml:space="preserve"> اقتصاد</w:t>
      </w:r>
      <w:r w:rsidRPr="00812F6A">
        <w:rPr>
          <w:rFonts w:cs="B Zar" w:hint="cs"/>
          <w:sz w:val="28"/>
          <w:szCs w:val="28"/>
          <w:rtl/>
        </w:rPr>
        <w:t>ی</w:t>
      </w:r>
      <w:r w:rsidRPr="00812F6A">
        <w:rPr>
          <w:rFonts w:cs="B Zar"/>
          <w:sz w:val="28"/>
          <w:szCs w:val="28"/>
          <w:rtl/>
        </w:rPr>
        <w:t xml:space="preserve"> (در رابطه با کاربرد و تول</w:t>
      </w:r>
      <w:r w:rsidRPr="00812F6A">
        <w:rPr>
          <w:rFonts w:cs="B Zar" w:hint="cs"/>
          <w:sz w:val="28"/>
          <w:szCs w:val="28"/>
          <w:rtl/>
        </w:rPr>
        <w:t>ی</w:t>
      </w:r>
      <w:r w:rsidRPr="00812F6A">
        <w:rPr>
          <w:rFonts w:cs="B Zar" w:hint="eastAsia"/>
          <w:sz w:val="28"/>
          <w:szCs w:val="28"/>
          <w:rtl/>
        </w:rPr>
        <w:t>د</w:t>
      </w:r>
      <w:r w:rsidRPr="00812F6A">
        <w:rPr>
          <w:rFonts w:cs="B Zar"/>
          <w:sz w:val="28"/>
          <w:szCs w:val="28"/>
          <w:rtl/>
        </w:rPr>
        <w:t xml:space="preserve"> فناور</w:t>
      </w:r>
      <w:r w:rsidRPr="00812F6A">
        <w:rPr>
          <w:rFonts w:cs="B Zar" w:hint="cs"/>
          <w:sz w:val="28"/>
          <w:szCs w:val="28"/>
          <w:rtl/>
        </w:rPr>
        <w:t>ی‌</w:t>
      </w:r>
      <w:r w:rsidRPr="00812F6A">
        <w:rPr>
          <w:rFonts w:cs="B Zar" w:hint="eastAsia"/>
          <w:sz w:val="28"/>
          <w:szCs w:val="28"/>
          <w:rtl/>
        </w:rPr>
        <w:t>ها</w:t>
      </w:r>
      <w:r w:rsidRPr="00812F6A">
        <w:rPr>
          <w:rFonts w:cs="B Zar"/>
          <w:sz w:val="28"/>
          <w:szCs w:val="28"/>
          <w:rtl/>
        </w:rPr>
        <w:t>) ارائه دهد. افزون بر ا</w:t>
      </w:r>
      <w:r w:rsidRPr="00812F6A">
        <w:rPr>
          <w:rFonts w:cs="B Zar" w:hint="cs"/>
          <w:sz w:val="28"/>
          <w:szCs w:val="28"/>
          <w:rtl/>
        </w:rPr>
        <w:t>ی</w:t>
      </w:r>
      <w:r w:rsidRPr="00812F6A">
        <w:rPr>
          <w:rFonts w:cs="B Zar" w:hint="eastAsia"/>
          <w:sz w:val="28"/>
          <w:szCs w:val="28"/>
          <w:rtl/>
        </w:rPr>
        <w:t>ن،</w:t>
      </w:r>
      <w:r w:rsidRPr="00812F6A">
        <w:rPr>
          <w:rFonts w:cs="B Zar"/>
          <w:sz w:val="28"/>
          <w:szCs w:val="28"/>
          <w:rtl/>
        </w:rPr>
        <w:t xml:space="preserve"> مطالع</w:t>
      </w:r>
      <w:r w:rsidRPr="00812F6A">
        <w:rPr>
          <w:rFonts w:cs="B Zar" w:hint="cs"/>
          <w:sz w:val="28"/>
          <w:szCs w:val="28"/>
          <w:rtl/>
        </w:rPr>
        <w:t>ۀ</w:t>
      </w:r>
      <w:r w:rsidRPr="00812F6A">
        <w:rPr>
          <w:rFonts w:cs="B Zar"/>
          <w:sz w:val="28"/>
          <w:szCs w:val="28"/>
          <w:rtl/>
        </w:rPr>
        <w:t xml:space="preserve">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ب</w:t>
      </w:r>
      <w:r w:rsidRPr="00812F6A">
        <w:rPr>
          <w:rFonts w:cs="B Zar" w:hint="cs"/>
          <w:sz w:val="28"/>
          <w:szCs w:val="28"/>
          <w:rtl/>
        </w:rPr>
        <w:t>ی</w:t>
      </w:r>
      <w:r w:rsidRPr="00812F6A">
        <w:rPr>
          <w:rFonts w:cs="B Zar" w:hint="eastAsia"/>
          <w:sz w:val="28"/>
          <w:szCs w:val="28"/>
          <w:rtl/>
        </w:rPr>
        <w:t>ن‌الملل</w:t>
      </w:r>
      <w:r w:rsidRPr="00812F6A">
        <w:rPr>
          <w:rFonts w:cs="B Zar" w:hint="cs"/>
          <w:sz w:val="28"/>
          <w:szCs w:val="28"/>
          <w:rtl/>
        </w:rPr>
        <w:t>ی</w:t>
      </w:r>
      <w:r w:rsidRPr="00812F6A">
        <w:rPr>
          <w:rFonts w:cs="B Zar"/>
          <w:sz w:val="28"/>
          <w:szCs w:val="28"/>
          <w:rtl/>
        </w:rPr>
        <w:t xml:space="preserve"> م</w:t>
      </w:r>
      <w:r w:rsidRPr="00812F6A">
        <w:rPr>
          <w:rFonts w:cs="B Zar" w:hint="cs"/>
          <w:sz w:val="28"/>
          <w:szCs w:val="28"/>
          <w:rtl/>
        </w:rPr>
        <w:t>ی‌</w:t>
      </w:r>
      <w:r w:rsidRPr="00812F6A">
        <w:rPr>
          <w:rFonts w:cs="B Zar" w:hint="eastAsia"/>
          <w:sz w:val="28"/>
          <w:szCs w:val="28"/>
          <w:rtl/>
        </w:rPr>
        <w:t>تواند</w:t>
      </w:r>
      <w:r w:rsidRPr="00812F6A">
        <w:rPr>
          <w:rFonts w:cs="B Zar"/>
          <w:sz w:val="28"/>
          <w:szCs w:val="28"/>
          <w:rtl/>
        </w:rPr>
        <w:t xml:space="preserve"> به و</w:t>
      </w:r>
      <w:r w:rsidRPr="00812F6A">
        <w:rPr>
          <w:rFonts w:cs="B Zar" w:hint="cs"/>
          <w:sz w:val="28"/>
          <w:szCs w:val="28"/>
          <w:rtl/>
        </w:rPr>
        <w:t>ی</w:t>
      </w:r>
      <w:r w:rsidRPr="00812F6A">
        <w:rPr>
          <w:rFonts w:cs="B Zar" w:hint="eastAsia"/>
          <w:sz w:val="28"/>
          <w:szCs w:val="28"/>
          <w:rtl/>
        </w:rPr>
        <w:t>ژه</w:t>
      </w:r>
      <w:r w:rsidRPr="00812F6A">
        <w:rPr>
          <w:rFonts w:cs="B Zar"/>
          <w:sz w:val="28"/>
          <w:szCs w:val="28"/>
          <w:rtl/>
        </w:rPr>
        <w:t xml:space="preserve"> برا</w:t>
      </w:r>
      <w:r w:rsidRPr="00812F6A">
        <w:rPr>
          <w:rFonts w:cs="B Zar" w:hint="cs"/>
          <w:sz w:val="28"/>
          <w:szCs w:val="28"/>
          <w:rtl/>
        </w:rPr>
        <w:t>ی</w:t>
      </w:r>
      <w:r w:rsidRPr="00812F6A">
        <w:rPr>
          <w:rFonts w:cs="B Zar"/>
          <w:sz w:val="28"/>
          <w:szCs w:val="28"/>
          <w:rtl/>
        </w:rPr>
        <w:t xml:space="preserve"> دانش‌پژوهان علوم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که بر فرآ</w:t>
      </w:r>
      <w:r w:rsidRPr="00812F6A">
        <w:rPr>
          <w:rFonts w:cs="B Zar" w:hint="cs"/>
          <w:sz w:val="28"/>
          <w:szCs w:val="28"/>
          <w:rtl/>
        </w:rPr>
        <w:t>ی</w:t>
      </w:r>
      <w:r w:rsidRPr="00812F6A">
        <w:rPr>
          <w:rFonts w:cs="B Zar" w:hint="eastAsia"/>
          <w:sz w:val="28"/>
          <w:szCs w:val="28"/>
          <w:rtl/>
        </w:rPr>
        <w:t>ندها</w:t>
      </w:r>
      <w:r w:rsidRPr="00812F6A">
        <w:rPr>
          <w:rFonts w:cs="B Zar" w:hint="cs"/>
          <w:sz w:val="28"/>
          <w:szCs w:val="28"/>
          <w:rtl/>
        </w:rPr>
        <w:t>ی</w:t>
      </w:r>
      <w:r w:rsidRPr="00812F6A">
        <w:rPr>
          <w:rFonts w:cs="B Zar"/>
          <w:sz w:val="28"/>
          <w:szCs w:val="28"/>
          <w:rtl/>
        </w:rPr>
        <w:t xml:space="preserve"> توسع</w:t>
      </w:r>
      <w:r w:rsidRPr="00812F6A">
        <w:rPr>
          <w:rFonts w:cs="B Zar" w:hint="cs"/>
          <w:sz w:val="28"/>
          <w:szCs w:val="28"/>
          <w:rtl/>
        </w:rPr>
        <w:t>ۀ</w:t>
      </w:r>
      <w:r w:rsidRPr="00812F6A">
        <w:rPr>
          <w:rFonts w:cs="B Zar"/>
          <w:sz w:val="28"/>
          <w:szCs w:val="28"/>
          <w:rtl/>
        </w:rPr>
        <w:t xml:space="preserve"> اقتصاد</w:t>
      </w:r>
      <w:r w:rsidRPr="00812F6A">
        <w:rPr>
          <w:rFonts w:cs="B Zar" w:hint="cs"/>
          <w:sz w:val="28"/>
          <w:szCs w:val="28"/>
          <w:rtl/>
        </w:rPr>
        <w:t>ی</w:t>
      </w:r>
      <w:r w:rsidRPr="00812F6A">
        <w:rPr>
          <w:rFonts w:cs="B Zar"/>
          <w:sz w:val="28"/>
          <w:szCs w:val="28"/>
          <w:rtl/>
        </w:rPr>
        <w:t xml:space="preserve"> در اقتصادها</w:t>
      </w:r>
      <w:r w:rsidRPr="00812F6A">
        <w:rPr>
          <w:rFonts w:cs="B Zar" w:hint="cs"/>
          <w:sz w:val="28"/>
          <w:szCs w:val="28"/>
          <w:rtl/>
        </w:rPr>
        <w:t>ی</w:t>
      </w:r>
      <w:r w:rsidRPr="00812F6A">
        <w:rPr>
          <w:rFonts w:cs="B Zar"/>
          <w:sz w:val="28"/>
          <w:szCs w:val="28"/>
          <w:rtl/>
        </w:rPr>
        <w:t xml:space="preserve">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کمترتوسعه‌</w:t>
      </w:r>
      <w:r w:rsidRPr="00812F6A">
        <w:rPr>
          <w:rFonts w:cs="B Zar" w:hint="cs"/>
          <w:sz w:val="28"/>
          <w:szCs w:val="28"/>
          <w:rtl/>
        </w:rPr>
        <w:t>ی</w:t>
      </w:r>
      <w:r w:rsidRPr="00812F6A">
        <w:rPr>
          <w:rFonts w:cs="B Zar" w:hint="eastAsia"/>
          <w:sz w:val="28"/>
          <w:szCs w:val="28"/>
          <w:rtl/>
        </w:rPr>
        <w:t>افته</w:t>
      </w:r>
      <w:r w:rsidRPr="00812F6A">
        <w:rPr>
          <w:rFonts w:cs="B Zar"/>
          <w:sz w:val="28"/>
          <w:szCs w:val="28"/>
          <w:rtl/>
        </w:rPr>
        <w:t xml:space="preserve"> </w:t>
      </w:r>
      <w:r w:rsidRPr="00812F6A">
        <w:rPr>
          <w:rFonts w:cs="B Zar" w:hint="cs"/>
          <w:sz w:val="28"/>
          <w:szCs w:val="28"/>
          <w:rtl/>
        </w:rPr>
        <w:t>ی</w:t>
      </w:r>
      <w:r w:rsidRPr="00812F6A">
        <w:rPr>
          <w:rFonts w:cs="B Zar" w:hint="eastAsia"/>
          <w:sz w:val="28"/>
          <w:szCs w:val="28"/>
          <w:rtl/>
        </w:rPr>
        <w:t>ا</w:t>
      </w:r>
      <w:r w:rsidRPr="00812F6A">
        <w:rPr>
          <w:rFonts w:cs="B Zar"/>
          <w:sz w:val="28"/>
          <w:szCs w:val="28"/>
          <w:rtl/>
        </w:rPr>
        <w:t xml:space="preserve"> در حال گذار متمرکز هستند، ارزشمند باشد. </w:t>
      </w:r>
      <w:r w:rsidRPr="00812F6A">
        <w:rPr>
          <w:rFonts w:cs="B Zar" w:hint="cs"/>
          <w:sz w:val="28"/>
          <w:szCs w:val="28"/>
          <w:rtl/>
        </w:rPr>
        <w:t>ی</w:t>
      </w:r>
      <w:r w:rsidRPr="00812F6A">
        <w:rPr>
          <w:rFonts w:cs="B Zar" w:hint="eastAsia"/>
          <w:sz w:val="28"/>
          <w:szCs w:val="28"/>
          <w:rtl/>
        </w:rPr>
        <w:t>ک</w:t>
      </w:r>
      <w:r w:rsidRPr="00812F6A">
        <w:rPr>
          <w:rFonts w:cs="B Zar"/>
          <w:sz w:val="28"/>
          <w:szCs w:val="28"/>
          <w:rtl/>
        </w:rPr>
        <w:t xml:space="preserve"> مطالعه </w:t>
      </w:r>
      <w:r w:rsidRPr="00812F6A">
        <w:rPr>
          <w:rFonts w:cs="B Zar" w:hint="cs"/>
          <w:sz w:val="28"/>
          <w:szCs w:val="28"/>
          <w:rtl/>
        </w:rPr>
        <w:t>اخی</w:t>
      </w:r>
      <w:r w:rsidRPr="00812F6A">
        <w:rPr>
          <w:rFonts w:cs="B Zar" w:hint="eastAsia"/>
          <w:sz w:val="28"/>
          <w:szCs w:val="28"/>
          <w:rtl/>
        </w:rPr>
        <w:t>ر</w:t>
      </w:r>
      <w:r w:rsidRPr="00812F6A">
        <w:rPr>
          <w:rFonts w:cs="B Zar"/>
          <w:sz w:val="28"/>
          <w:szCs w:val="28"/>
          <w:rtl/>
        </w:rPr>
        <w:t xml:space="preserve"> دربار</w:t>
      </w:r>
      <w:r w:rsidRPr="00812F6A">
        <w:rPr>
          <w:rFonts w:cs="B Zar" w:hint="cs"/>
          <w:sz w:val="28"/>
          <w:szCs w:val="28"/>
          <w:rtl/>
        </w:rPr>
        <w:t>ۀ</w:t>
      </w:r>
      <w:r w:rsidRPr="00812F6A">
        <w:rPr>
          <w:rFonts w:cs="B Zar"/>
          <w:sz w:val="28"/>
          <w:szCs w:val="28"/>
          <w:rtl/>
        </w:rPr>
        <w:t xml:space="preserve"> بوم‌شناس</w:t>
      </w:r>
      <w:r w:rsidRPr="00812F6A">
        <w:rPr>
          <w:rFonts w:cs="B Zar" w:hint="cs"/>
          <w:sz w:val="28"/>
          <w:szCs w:val="28"/>
          <w:rtl/>
        </w:rPr>
        <w:t>ی</w:t>
      </w:r>
      <w:r w:rsidRPr="00812F6A">
        <w:rPr>
          <w:rFonts w:cs="B Zar"/>
          <w:sz w:val="28"/>
          <w:szCs w:val="28"/>
          <w:rtl/>
        </w:rPr>
        <w:t xml:space="preserve">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در منطقه </w:t>
      </w:r>
      <w:r w:rsidRPr="00812F6A">
        <w:rPr>
          <w:rFonts w:cs="B Zar" w:hint="cs"/>
          <w:sz w:val="28"/>
          <w:szCs w:val="28"/>
          <w:rtl/>
        </w:rPr>
        <w:t>آسی</w:t>
      </w:r>
      <w:r w:rsidRPr="00812F6A">
        <w:rPr>
          <w:rFonts w:cs="B Zar" w:hint="eastAsia"/>
          <w:sz w:val="28"/>
          <w:szCs w:val="28"/>
          <w:rtl/>
        </w:rPr>
        <w:t>ا</w:t>
      </w:r>
      <w:r w:rsidRPr="00812F6A">
        <w:rPr>
          <w:rFonts w:cs="B Zar"/>
          <w:sz w:val="28"/>
          <w:szCs w:val="28"/>
          <w:rtl/>
        </w:rPr>
        <w:t>-اق</w:t>
      </w:r>
      <w:r w:rsidRPr="00812F6A">
        <w:rPr>
          <w:rFonts w:cs="B Zar" w:hint="cs"/>
          <w:sz w:val="28"/>
          <w:szCs w:val="28"/>
          <w:rtl/>
        </w:rPr>
        <w:t>ی</w:t>
      </w:r>
      <w:r w:rsidRPr="00812F6A">
        <w:rPr>
          <w:rFonts w:cs="B Zar" w:hint="eastAsia"/>
          <w:sz w:val="28"/>
          <w:szCs w:val="28"/>
          <w:rtl/>
        </w:rPr>
        <w:t>انوس</w:t>
      </w:r>
      <w:r w:rsidRPr="00812F6A">
        <w:rPr>
          <w:rFonts w:cs="B Zar" w:hint="cs"/>
          <w:sz w:val="28"/>
          <w:szCs w:val="28"/>
          <w:rtl/>
        </w:rPr>
        <w:t>ی</w:t>
      </w:r>
      <w:r w:rsidRPr="00812F6A">
        <w:rPr>
          <w:rFonts w:cs="B Zar" w:hint="eastAsia"/>
          <w:sz w:val="28"/>
          <w:szCs w:val="28"/>
          <w:rtl/>
        </w:rPr>
        <w:t>ه</w:t>
      </w:r>
      <w:r w:rsidRPr="00812F6A">
        <w:rPr>
          <w:rFonts w:cs="B Zar"/>
          <w:sz w:val="28"/>
          <w:szCs w:val="28"/>
          <w:rtl/>
        </w:rPr>
        <w:t xml:space="preserve"> (باتلت و زنگ، 2014) به اهم</w:t>
      </w:r>
      <w:r w:rsidRPr="00812F6A">
        <w:rPr>
          <w:rFonts w:cs="B Zar" w:hint="cs"/>
          <w:sz w:val="28"/>
          <w:szCs w:val="28"/>
          <w:rtl/>
        </w:rPr>
        <w:t>ی</w:t>
      </w:r>
      <w:r w:rsidRPr="00812F6A">
        <w:rPr>
          <w:rFonts w:cs="B Zar" w:hint="eastAsia"/>
          <w:sz w:val="28"/>
          <w:szCs w:val="28"/>
          <w:rtl/>
        </w:rPr>
        <w:t>ت</w:t>
      </w:r>
      <w:r w:rsidRPr="00812F6A">
        <w:rPr>
          <w:rFonts w:cs="B Zar"/>
          <w:sz w:val="28"/>
          <w:szCs w:val="28"/>
          <w:rtl/>
        </w:rPr>
        <w:t xml:space="preserve">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ب</w:t>
      </w:r>
      <w:r w:rsidRPr="00812F6A">
        <w:rPr>
          <w:rFonts w:cs="B Zar" w:hint="cs"/>
          <w:sz w:val="28"/>
          <w:szCs w:val="28"/>
          <w:rtl/>
        </w:rPr>
        <w:t>ی</w:t>
      </w:r>
      <w:r w:rsidRPr="00812F6A">
        <w:rPr>
          <w:rFonts w:cs="B Zar" w:hint="eastAsia"/>
          <w:sz w:val="28"/>
          <w:szCs w:val="28"/>
          <w:rtl/>
        </w:rPr>
        <w:t>ن‌الملل</w:t>
      </w:r>
      <w:r w:rsidRPr="00812F6A">
        <w:rPr>
          <w:rFonts w:cs="B Zar" w:hint="cs"/>
          <w:sz w:val="28"/>
          <w:szCs w:val="28"/>
          <w:rtl/>
        </w:rPr>
        <w:t>ی</w:t>
      </w:r>
      <w:r w:rsidRPr="00812F6A">
        <w:rPr>
          <w:rFonts w:cs="B Zar"/>
          <w:sz w:val="28"/>
          <w:szCs w:val="28"/>
          <w:rtl/>
        </w:rPr>
        <w:t xml:space="preserve"> در قرار دادن کشورها در عرص</w:t>
      </w:r>
      <w:r w:rsidRPr="00812F6A">
        <w:rPr>
          <w:rFonts w:cs="B Zar" w:hint="cs"/>
          <w:sz w:val="28"/>
          <w:szCs w:val="28"/>
          <w:rtl/>
        </w:rPr>
        <w:t>ۀ</w:t>
      </w:r>
      <w:r w:rsidRPr="00812F6A">
        <w:rPr>
          <w:rFonts w:cs="B Zar"/>
          <w:sz w:val="28"/>
          <w:szCs w:val="28"/>
          <w:rtl/>
        </w:rPr>
        <w:t xml:space="preserve"> رقابت جهان</w:t>
      </w:r>
      <w:r w:rsidRPr="00812F6A">
        <w:rPr>
          <w:rFonts w:cs="B Zar" w:hint="cs"/>
          <w:sz w:val="28"/>
          <w:szCs w:val="28"/>
          <w:rtl/>
        </w:rPr>
        <w:t>ی</w:t>
      </w:r>
      <w:r w:rsidRPr="00812F6A">
        <w:rPr>
          <w:rFonts w:cs="B Zar"/>
          <w:sz w:val="28"/>
          <w:szCs w:val="28"/>
          <w:rtl/>
        </w:rPr>
        <w:t xml:space="preserve"> و در توسع</w:t>
      </w:r>
      <w:r w:rsidRPr="00812F6A">
        <w:rPr>
          <w:rFonts w:cs="B Zar" w:hint="cs"/>
          <w:sz w:val="28"/>
          <w:szCs w:val="28"/>
          <w:rtl/>
        </w:rPr>
        <w:t>ۀ</w:t>
      </w:r>
      <w:r w:rsidRPr="00812F6A">
        <w:rPr>
          <w:rFonts w:cs="B Zar"/>
          <w:sz w:val="28"/>
          <w:szCs w:val="28"/>
          <w:rtl/>
        </w:rPr>
        <w:t xml:space="preserve"> رو</w:t>
      </w:r>
      <w:r w:rsidRPr="00812F6A">
        <w:rPr>
          <w:rFonts w:cs="B Zar" w:hint="cs"/>
          <w:sz w:val="28"/>
          <w:szCs w:val="28"/>
          <w:rtl/>
        </w:rPr>
        <w:t>ی</w:t>
      </w:r>
      <w:r w:rsidRPr="00812F6A">
        <w:rPr>
          <w:rFonts w:cs="B Zar" w:hint="eastAsia"/>
          <w:sz w:val="28"/>
          <w:szCs w:val="28"/>
          <w:rtl/>
        </w:rPr>
        <w:t>کردها</w:t>
      </w:r>
      <w:r w:rsidRPr="00812F6A">
        <w:rPr>
          <w:rFonts w:cs="B Zar"/>
          <w:sz w:val="28"/>
          <w:szCs w:val="28"/>
          <w:rtl/>
        </w:rPr>
        <w:t xml:space="preserve"> و س</w:t>
      </w:r>
      <w:r w:rsidRPr="00812F6A">
        <w:rPr>
          <w:rFonts w:cs="B Zar" w:hint="cs"/>
          <w:sz w:val="28"/>
          <w:szCs w:val="28"/>
          <w:rtl/>
        </w:rPr>
        <w:t>ی</w:t>
      </w:r>
      <w:r w:rsidRPr="00812F6A">
        <w:rPr>
          <w:rFonts w:cs="B Zar" w:hint="eastAsia"/>
          <w:sz w:val="28"/>
          <w:szCs w:val="28"/>
          <w:rtl/>
        </w:rPr>
        <w:t>است‌ها</w:t>
      </w:r>
      <w:r w:rsidRPr="00812F6A">
        <w:rPr>
          <w:rFonts w:cs="B Zar" w:hint="cs"/>
          <w:sz w:val="28"/>
          <w:szCs w:val="28"/>
          <w:rtl/>
        </w:rPr>
        <w:t>یی</w:t>
      </w:r>
      <w:r w:rsidRPr="00812F6A">
        <w:rPr>
          <w:rFonts w:cs="B Zar"/>
          <w:sz w:val="28"/>
          <w:szCs w:val="28"/>
          <w:rtl/>
        </w:rPr>
        <w:t xml:space="preserve"> که ممکن است از رشد اقتصاد</w:t>
      </w:r>
      <w:r w:rsidRPr="00812F6A">
        <w:rPr>
          <w:rFonts w:cs="B Zar" w:hint="cs"/>
          <w:sz w:val="28"/>
          <w:szCs w:val="28"/>
          <w:rtl/>
        </w:rPr>
        <w:t>ی</w:t>
      </w:r>
      <w:r w:rsidRPr="00812F6A">
        <w:rPr>
          <w:rFonts w:cs="B Zar"/>
          <w:sz w:val="28"/>
          <w:szCs w:val="28"/>
          <w:rtl/>
        </w:rPr>
        <w:t xml:space="preserve"> آن‌ها حما</w:t>
      </w:r>
      <w:r w:rsidRPr="00812F6A">
        <w:rPr>
          <w:rFonts w:cs="B Zar" w:hint="cs"/>
          <w:sz w:val="28"/>
          <w:szCs w:val="28"/>
          <w:rtl/>
        </w:rPr>
        <w:t>ی</w:t>
      </w:r>
      <w:r w:rsidRPr="00812F6A">
        <w:rPr>
          <w:rFonts w:cs="B Zar" w:hint="eastAsia"/>
          <w:sz w:val="28"/>
          <w:szCs w:val="28"/>
          <w:rtl/>
        </w:rPr>
        <w:t>ت</w:t>
      </w:r>
      <w:r w:rsidRPr="00812F6A">
        <w:rPr>
          <w:rFonts w:cs="B Zar"/>
          <w:sz w:val="28"/>
          <w:szCs w:val="28"/>
          <w:rtl/>
        </w:rPr>
        <w:t xml:space="preserve"> کند، اشاره دارد. ا</w:t>
      </w:r>
      <w:r w:rsidRPr="00812F6A">
        <w:rPr>
          <w:rFonts w:cs="B Zar" w:hint="cs"/>
          <w:sz w:val="28"/>
          <w:szCs w:val="28"/>
          <w:rtl/>
        </w:rPr>
        <w:t>ی</w:t>
      </w:r>
      <w:r w:rsidRPr="00812F6A">
        <w:rPr>
          <w:rFonts w:cs="B Zar" w:hint="eastAsia"/>
          <w:sz w:val="28"/>
          <w:szCs w:val="28"/>
          <w:rtl/>
        </w:rPr>
        <w:t>ن‌ها</w:t>
      </w:r>
      <w:r w:rsidRPr="00812F6A">
        <w:rPr>
          <w:rFonts w:cs="B Zar"/>
          <w:sz w:val="28"/>
          <w:szCs w:val="28"/>
          <w:rtl/>
        </w:rPr>
        <w:t xml:space="preserve"> تنها دو نمونه از دستور کارها</w:t>
      </w:r>
      <w:r w:rsidRPr="00812F6A">
        <w:rPr>
          <w:rFonts w:cs="B Zar" w:hint="cs"/>
          <w:sz w:val="28"/>
          <w:szCs w:val="28"/>
          <w:rtl/>
        </w:rPr>
        <w:t>ی</w:t>
      </w:r>
      <w:r w:rsidRPr="00812F6A">
        <w:rPr>
          <w:rFonts w:cs="B Zar"/>
          <w:sz w:val="28"/>
          <w:szCs w:val="28"/>
          <w:rtl/>
        </w:rPr>
        <w:t xml:space="preserve"> پژوهش</w:t>
      </w:r>
      <w:r w:rsidRPr="00812F6A">
        <w:rPr>
          <w:rFonts w:cs="B Zar" w:hint="cs"/>
          <w:sz w:val="28"/>
          <w:szCs w:val="28"/>
          <w:rtl/>
        </w:rPr>
        <w:t>ی</w:t>
      </w:r>
      <w:r w:rsidRPr="00812F6A">
        <w:rPr>
          <w:rFonts w:cs="B Zar"/>
          <w:sz w:val="28"/>
          <w:szCs w:val="28"/>
          <w:rtl/>
        </w:rPr>
        <w:t xml:space="preserve"> هستند که م</w:t>
      </w:r>
      <w:r w:rsidRPr="00812F6A">
        <w:rPr>
          <w:rFonts w:cs="B Zar" w:hint="cs"/>
          <w:sz w:val="28"/>
          <w:szCs w:val="28"/>
          <w:rtl/>
        </w:rPr>
        <w:t>ی‌</w:t>
      </w:r>
      <w:r w:rsidRPr="00812F6A">
        <w:rPr>
          <w:rFonts w:cs="B Zar" w:hint="eastAsia"/>
          <w:sz w:val="28"/>
          <w:szCs w:val="28"/>
          <w:rtl/>
        </w:rPr>
        <w:t>توانند</w:t>
      </w:r>
      <w:r w:rsidRPr="00812F6A">
        <w:rPr>
          <w:rFonts w:cs="B Zar"/>
          <w:sz w:val="28"/>
          <w:szCs w:val="28"/>
          <w:rtl/>
        </w:rPr>
        <w:t xml:space="preserve"> با تمرکز بر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غن</w:t>
      </w:r>
      <w:r w:rsidRPr="00812F6A">
        <w:rPr>
          <w:rFonts w:cs="B Zar" w:hint="cs"/>
          <w:sz w:val="28"/>
          <w:szCs w:val="28"/>
          <w:rtl/>
        </w:rPr>
        <w:t>ی</w:t>
      </w:r>
      <w:r w:rsidRPr="00812F6A">
        <w:rPr>
          <w:rFonts w:cs="B Zar"/>
          <w:sz w:val="28"/>
          <w:szCs w:val="28"/>
          <w:rtl/>
        </w:rPr>
        <w:t xml:space="preserve"> شوند.</w:t>
      </w:r>
    </w:p>
    <w:p w14:paraId="23B59C9E" w14:textId="77777777" w:rsidR="00D556CB" w:rsidRDefault="00DD3134" w:rsidP="00D556CB">
      <w:pPr>
        <w:jc w:val="both"/>
        <w:rPr>
          <w:rFonts w:cs="B Zar"/>
          <w:sz w:val="28"/>
          <w:szCs w:val="28"/>
        </w:rPr>
      </w:pPr>
      <w:r w:rsidRPr="00B542E8">
        <w:rPr>
          <w:rFonts w:cs="B Zar"/>
          <w:sz w:val="28"/>
          <w:szCs w:val="28"/>
        </w:rPr>
        <w:br/>
      </w:r>
      <w:r w:rsidRPr="00B542E8">
        <w:rPr>
          <w:rFonts w:cs="B Zar"/>
          <w:sz w:val="28"/>
          <w:szCs w:val="28"/>
          <w:rtl/>
        </w:rPr>
        <w:t>۱.۴</w:t>
      </w:r>
      <w:r w:rsidRPr="00B542E8">
        <w:rPr>
          <w:rFonts w:cs="B Zar"/>
          <w:sz w:val="28"/>
          <w:szCs w:val="28"/>
        </w:rPr>
        <w:t xml:space="preserve"> </w:t>
      </w:r>
      <w:r w:rsidRPr="00B542E8">
        <w:rPr>
          <w:rFonts w:cs="B Zar"/>
          <w:sz w:val="28"/>
          <w:szCs w:val="28"/>
          <w:rtl/>
        </w:rPr>
        <w:t>ساختار استدلال</w:t>
      </w:r>
    </w:p>
    <w:p w14:paraId="18017698" w14:textId="2D5B9A58" w:rsidR="00BE2D8A" w:rsidRPr="00BE2D8A" w:rsidRDefault="00BE2D8A" w:rsidP="00D556CB">
      <w:pPr>
        <w:jc w:val="both"/>
        <w:rPr>
          <w:rFonts w:cs="B Zar"/>
          <w:sz w:val="28"/>
          <w:szCs w:val="28"/>
          <w:rtl/>
        </w:rPr>
      </w:pPr>
      <w:r w:rsidRPr="00BE2D8A">
        <w:rPr>
          <w:rFonts w:cs="B Zar"/>
          <w:sz w:val="28"/>
          <w:szCs w:val="28"/>
          <w:rtl/>
        </w:rPr>
        <w:t>سه فصل بعد</w:t>
      </w:r>
      <w:r w:rsidRPr="00BE2D8A">
        <w:rPr>
          <w:rFonts w:cs="B Zar" w:hint="cs"/>
          <w:sz w:val="28"/>
          <w:szCs w:val="28"/>
          <w:rtl/>
        </w:rPr>
        <w:t>ی</w:t>
      </w:r>
      <w:r w:rsidRPr="00BE2D8A">
        <w:rPr>
          <w:rFonts w:cs="B Zar"/>
          <w:sz w:val="28"/>
          <w:szCs w:val="28"/>
          <w:rtl/>
        </w:rPr>
        <w:t xml:space="preserve">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کتاب، مبان</w:t>
      </w:r>
      <w:r w:rsidRPr="00BE2D8A">
        <w:rPr>
          <w:rFonts w:cs="B Zar" w:hint="cs"/>
          <w:sz w:val="28"/>
          <w:szCs w:val="28"/>
          <w:rtl/>
        </w:rPr>
        <w:t>ی</w:t>
      </w:r>
      <w:r w:rsidRPr="00BE2D8A">
        <w:rPr>
          <w:rFonts w:cs="B Zar"/>
          <w:sz w:val="28"/>
          <w:szCs w:val="28"/>
          <w:rtl/>
        </w:rPr>
        <w:t xml:space="preserve"> نظر</w:t>
      </w:r>
      <w:r w:rsidRPr="00BE2D8A">
        <w:rPr>
          <w:rFonts w:cs="B Zar" w:hint="cs"/>
          <w:sz w:val="28"/>
          <w:szCs w:val="28"/>
          <w:rtl/>
        </w:rPr>
        <w:t>ی</w:t>
      </w:r>
      <w:r w:rsidRPr="00BE2D8A">
        <w:rPr>
          <w:rFonts w:cs="B Zar"/>
          <w:sz w:val="28"/>
          <w:szCs w:val="28"/>
          <w:rtl/>
        </w:rPr>
        <w:t xml:space="preserve"> مطالعه را تشر</w:t>
      </w:r>
      <w:r w:rsidRPr="00BE2D8A">
        <w:rPr>
          <w:rFonts w:cs="B Zar" w:hint="cs"/>
          <w:sz w:val="28"/>
          <w:szCs w:val="28"/>
          <w:rtl/>
        </w:rPr>
        <w:t>ی</w:t>
      </w:r>
      <w:r w:rsidRPr="00BE2D8A">
        <w:rPr>
          <w:rFonts w:cs="B Zar" w:hint="eastAsia"/>
          <w:sz w:val="28"/>
          <w:szCs w:val="28"/>
          <w:rtl/>
        </w:rPr>
        <w:t>ح</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با پ</w:t>
      </w:r>
      <w:r w:rsidRPr="00BE2D8A">
        <w:rPr>
          <w:rFonts w:cs="B Zar" w:hint="cs"/>
          <w:sz w:val="28"/>
          <w:szCs w:val="28"/>
          <w:rtl/>
        </w:rPr>
        <w:t>ی</w:t>
      </w:r>
      <w:r w:rsidRPr="00BE2D8A">
        <w:rPr>
          <w:rFonts w:cs="B Zar" w:hint="eastAsia"/>
          <w:sz w:val="28"/>
          <w:szCs w:val="28"/>
          <w:rtl/>
        </w:rPr>
        <w:t>رو</w:t>
      </w:r>
      <w:r w:rsidRPr="00BE2D8A">
        <w:rPr>
          <w:rFonts w:cs="B Zar" w:hint="cs"/>
          <w:sz w:val="28"/>
          <w:szCs w:val="28"/>
          <w:rtl/>
        </w:rPr>
        <w:t>ی</w:t>
      </w:r>
      <w:r w:rsidRPr="00BE2D8A">
        <w:rPr>
          <w:rFonts w:cs="B Zar"/>
          <w:sz w:val="28"/>
          <w:szCs w:val="28"/>
          <w:rtl/>
        </w:rPr>
        <w:t xml:space="preserve"> از پژوهش‌ها</w:t>
      </w:r>
      <w:r w:rsidRPr="00BE2D8A">
        <w:rPr>
          <w:rFonts w:cs="B Zar" w:hint="cs"/>
          <w:sz w:val="28"/>
          <w:szCs w:val="28"/>
          <w:rtl/>
        </w:rPr>
        <w:t>ی</w:t>
      </w:r>
      <w:r w:rsidRPr="00BE2D8A">
        <w:rPr>
          <w:rFonts w:cs="B Zar"/>
          <w:sz w:val="28"/>
          <w:szCs w:val="28"/>
          <w:rtl/>
        </w:rPr>
        <w:t xml:space="preserve"> اخ</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در سنت سرما</w:t>
      </w:r>
      <w:r w:rsidRPr="00BE2D8A">
        <w:rPr>
          <w:rFonts w:cs="B Zar" w:hint="cs"/>
          <w:sz w:val="28"/>
          <w:szCs w:val="28"/>
          <w:rtl/>
        </w:rPr>
        <w:t>ی</w:t>
      </w:r>
      <w:r w:rsidRPr="00BE2D8A">
        <w:rPr>
          <w:rFonts w:cs="B Zar" w:hint="eastAsia"/>
          <w:sz w:val="28"/>
          <w:szCs w:val="28"/>
          <w:rtl/>
        </w:rPr>
        <w:t>ه‌دار</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w:t>
      </w:r>
      <w:r w:rsidRPr="00BE2D8A">
        <w:rPr>
          <w:rFonts w:cs="B Zar"/>
          <w:sz w:val="28"/>
          <w:szCs w:val="28"/>
        </w:rPr>
        <w:t>CC</w:t>
      </w:r>
      <w:r w:rsidRPr="00BE2D8A">
        <w:rPr>
          <w:rFonts w:cs="B Zar"/>
          <w:sz w:val="28"/>
          <w:szCs w:val="28"/>
          <w:rtl/>
        </w:rPr>
        <w:t>) (د</w:t>
      </w:r>
      <w:r w:rsidRPr="00BE2D8A">
        <w:rPr>
          <w:rFonts w:cs="B Zar" w:hint="cs"/>
          <w:sz w:val="28"/>
          <w:szCs w:val="28"/>
          <w:rtl/>
        </w:rPr>
        <w:t>ی</w:t>
      </w:r>
      <w:r w:rsidRPr="00BE2D8A">
        <w:rPr>
          <w:rFonts w:cs="B Zar" w:hint="eastAsia"/>
          <w:sz w:val="28"/>
          <w:szCs w:val="28"/>
          <w:rtl/>
        </w:rPr>
        <w:t>گ</w:t>
      </w:r>
      <w:r w:rsidRPr="00BE2D8A">
        <w:rPr>
          <w:rFonts w:cs="B Zar"/>
          <w:sz w:val="28"/>
          <w:szCs w:val="28"/>
          <w:rtl/>
        </w:rPr>
        <w:t xml:space="preserve"> و جکسون، 2007، 2008)، چارچوب</w:t>
      </w:r>
      <w:r w:rsidRPr="00BE2D8A">
        <w:rPr>
          <w:rFonts w:cs="B Zar" w:hint="cs"/>
          <w:sz w:val="28"/>
          <w:szCs w:val="28"/>
          <w:rtl/>
        </w:rPr>
        <w:t>ی</w:t>
      </w:r>
      <w:r w:rsidRPr="00BE2D8A">
        <w:rPr>
          <w:rFonts w:cs="B Zar"/>
          <w:sz w:val="28"/>
          <w:szCs w:val="28"/>
          <w:rtl/>
        </w:rPr>
        <w:t xml:space="preserve"> پ</w:t>
      </w:r>
      <w:r w:rsidRPr="00BE2D8A">
        <w:rPr>
          <w:rFonts w:cs="B Zar" w:hint="cs"/>
          <w:sz w:val="28"/>
          <w:szCs w:val="28"/>
          <w:rtl/>
        </w:rPr>
        <w:t>ی</w:t>
      </w:r>
      <w:r w:rsidRPr="00BE2D8A">
        <w:rPr>
          <w:rFonts w:cs="B Zar" w:hint="eastAsia"/>
          <w:sz w:val="28"/>
          <w:szCs w:val="28"/>
          <w:rtl/>
        </w:rPr>
        <w:t>شنهاد</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شود</w:t>
      </w:r>
      <w:r w:rsidRPr="00BE2D8A">
        <w:rPr>
          <w:rFonts w:cs="B Zar"/>
          <w:sz w:val="28"/>
          <w:szCs w:val="28"/>
          <w:rtl/>
        </w:rPr>
        <w:t xml:space="preserve"> که هدف آن، گنجاندن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یی</w:t>
      </w:r>
      <w:r w:rsidRPr="00BE2D8A">
        <w:rPr>
          <w:rFonts w:cs="B Zar"/>
          <w:sz w:val="28"/>
          <w:szCs w:val="28"/>
          <w:rtl/>
        </w:rPr>
        <w:t xml:space="preserve"> است که در سطوح کلان،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sz w:val="28"/>
          <w:szCs w:val="28"/>
          <w:rtl/>
        </w:rPr>
        <w:t xml:space="preserve"> و خرد تحل</w:t>
      </w:r>
      <w:r w:rsidRPr="00BE2D8A">
        <w:rPr>
          <w:rFonts w:cs="B Zar" w:hint="cs"/>
          <w:sz w:val="28"/>
          <w:szCs w:val="28"/>
          <w:rtl/>
        </w:rPr>
        <w:t>ی</w:t>
      </w:r>
      <w:r w:rsidRPr="00BE2D8A">
        <w:rPr>
          <w:rFonts w:cs="B Zar" w:hint="eastAsia"/>
          <w:sz w:val="28"/>
          <w:szCs w:val="28"/>
          <w:rtl/>
        </w:rPr>
        <w:t>ل</w:t>
      </w:r>
      <w:r w:rsidRPr="00BE2D8A">
        <w:rPr>
          <w:rFonts w:cs="B Zar"/>
          <w:sz w:val="28"/>
          <w:szCs w:val="28"/>
          <w:rtl/>
        </w:rPr>
        <w:t xml:space="preserve"> عمل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xml:space="preserve"> تا درک</w:t>
      </w:r>
      <w:r w:rsidRPr="00BE2D8A">
        <w:rPr>
          <w:rFonts w:cs="B Zar" w:hint="cs"/>
          <w:sz w:val="28"/>
          <w:szCs w:val="28"/>
          <w:rtl/>
        </w:rPr>
        <w:t>ی</w:t>
      </w:r>
      <w:r w:rsidRPr="00BE2D8A">
        <w:rPr>
          <w:rFonts w:cs="B Zar"/>
          <w:sz w:val="28"/>
          <w:szCs w:val="28"/>
          <w:rtl/>
        </w:rPr>
        <w:t xml:space="preserve"> ع</w:t>
      </w:r>
      <w:r w:rsidRPr="00BE2D8A">
        <w:rPr>
          <w:rFonts w:cs="B Zar" w:hint="eastAsia"/>
          <w:sz w:val="28"/>
          <w:szCs w:val="28"/>
          <w:rtl/>
        </w:rPr>
        <w:t>م</w:t>
      </w:r>
      <w:r w:rsidRPr="00BE2D8A">
        <w:rPr>
          <w:rFonts w:cs="B Zar" w:hint="cs"/>
          <w:sz w:val="28"/>
          <w:szCs w:val="28"/>
          <w:rtl/>
        </w:rPr>
        <w:t>ی</w:t>
      </w:r>
      <w:r w:rsidRPr="00BE2D8A">
        <w:rPr>
          <w:rFonts w:cs="B Zar" w:hint="eastAsia"/>
          <w:sz w:val="28"/>
          <w:szCs w:val="28"/>
          <w:rtl/>
        </w:rPr>
        <w:t>ق‌تر</w:t>
      </w:r>
      <w:r w:rsidRPr="00BE2D8A">
        <w:rPr>
          <w:rFonts w:cs="B Zar"/>
          <w:sz w:val="28"/>
          <w:szCs w:val="28"/>
          <w:rtl/>
        </w:rPr>
        <w:t xml:space="preserve"> از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پو</w:t>
      </w:r>
      <w:r w:rsidRPr="00BE2D8A">
        <w:rPr>
          <w:rFonts w:cs="B Zar" w:hint="cs"/>
          <w:sz w:val="28"/>
          <w:szCs w:val="28"/>
          <w:rtl/>
        </w:rPr>
        <w:t>ی</w:t>
      </w:r>
      <w:r w:rsidRPr="00BE2D8A">
        <w:rPr>
          <w:rFonts w:cs="B Zar" w:hint="eastAsia"/>
          <w:sz w:val="28"/>
          <w:szCs w:val="28"/>
          <w:rtl/>
        </w:rPr>
        <w:t>ا</w:t>
      </w:r>
      <w:r w:rsidRPr="00BE2D8A">
        <w:rPr>
          <w:rFonts w:cs="B Zar"/>
          <w:sz w:val="28"/>
          <w:szCs w:val="28"/>
          <w:rtl/>
        </w:rPr>
        <w:t xml:space="preserve"> و اغلب نوظهور</w:t>
      </w:r>
      <w:r w:rsidRPr="00BE2D8A">
        <w:rPr>
          <w:rFonts w:cs="B Zar" w:hint="cs"/>
          <w:sz w:val="28"/>
          <w:szCs w:val="28"/>
          <w:rtl/>
        </w:rPr>
        <w:t>ی</w:t>
      </w:r>
      <w:r w:rsidRPr="00BE2D8A">
        <w:rPr>
          <w:rFonts w:cs="B Zar"/>
          <w:sz w:val="28"/>
          <w:szCs w:val="28"/>
          <w:rtl/>
        </w:rPr>
        <w:t xml:space="preserve"> که از طر</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آن‌ها تغ</w:t>
      </w:r>
      <w:r w:rsidRPr="00BE2D8A">
        <w:rPr>
          <w:rFonts w:cs="B Zar" w:hint="cs"/>
          <w:sz w:val="28"/>
          <w:szCs w:val="28"/>
          <w:rtl/>
        </w:rPr>
        <w:t>یی</w:t>
      </w:r>
      <w:r w:rsidRPr="00BE2D8A">
        <w:rPr>
          <w:rFonts w:cs="B Zar" w:hint="eastAsia"/>
          <w:sz w:val="28"/>
          <w:szCs w:val="28"/>
          <w:rtl/>
        </w:rPr>
        <w:t>ر</w:t>
      </w:r>
      <w:r w:rsidRPr="00BE2D8A">
        <w:rPr>
          <w:rFonts w:cs="B Zar"/>
          <w:sz w:val="28"/>
          <w:szCs w:val="28"/>
          <w:rtl/>
        </w:rPr>
        <w:t xml:space="preserve"> نهاد</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تواند</w:t>
      </w:r>
      <w:r w:rsidRPr="00BE2D8A">
        <w:rPr>
          <w:rFonts w:cs="B Zar"/>
          <w:sz w:val="28"/>
          <w:szCs w:val="28"/>
          <w:rtl/>
        </w:rPr>
        <w:t xml:space="preserve"> رخ دهد، توسعه </w:t>
      </w:r>
      <w:r w:rsidRPr="00BE2D8A">
        <w:rPr>
          <w:rFonts w:cs="B Zar" w:hint="cs"/>
          <w:sz w:val="28"/>
          <w:szCs w:val="28"/>
          <w:rtl/>
        </w:rPr>
        <w:t>ی</w:t>
      </w:r>
      <w:r w:rsidRPr="00BE2D8A">
        <w:rPr>
          <w:rFonts w:cs="B Zar" w:hint="eastAsia"/>
          <w:sz w:val="28"/>
          <w:szCs w:val="28"/>
          <w:rtl/>
        </w:rPr>
        <w:t>ابد</w:t>
      </w:r>
      <w:r w:rsidRPr="00BE2D8A">
        <w:rPr>
          <w:rFonts w:cs="B Zar"/>
          <w:sz w:val="28"/>
          <w:szCs w:val="28"/>
          <w:rtl/>
        </w:rPr>
        <w:t>. فصل ۲، با آغاز در سطح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hint="eastAsia"/>
          <w:sz w:val="28"/>
          <w:szCs w:val="28"/>
          <w:rtl/>
        </w:rPr>
        <w:t>،</w:t>
      </w:r>
      <w:r w:rsidRPr="00BE2D8A">
        <w:rPr>
          <w:rFonts w:cs="B Zar"/>
          <w:sz w:val="28"/>
          <w:szCs w:val="28"/>
          <w:rtl/>
        </w:rPr>
        <w:t xml:space="preserve"> به بررس</w:t>
      </w:r>
      <w:r w:rsidRPr="00BE2D8A">
        <w:rPr>
          <w:rFonts w:cs="B Zar" w:hint="cs"/>
          <w:sz w:val="28"/>
          <w:szCs w:val="28"/>
          <w:rtl/>
        </w:rPr>
        <w:t>ی</w:t>
      </w:r>
      <w:r w:rsidRPr="00BE2D8A">
        <w:rPr>
          <w:rFonts w:cs="B Zar"/>
          <w:sz w:val="28"/>
          <w:szCs w:val="28"/>
          <w:rtl/>
        </w:rPr>
        <w:t xml:space="preserve"> ادب</w:t>
      </w:r>
      <w:r w:rsidRPr="00BE2D8A">
        <w:rPr>
          <w:rFonts w:cs="B Zar" w:hint="cs"/>
          <w:sz w:val="28"/>
          <w:szCs w:val="28"/>
          <w:rtl/>
        </w:rPr>
        <w:t>ی</w:t>
      </w:r>
      <w:r w:rsidRPr="00BE2D8A">
        <w:rPr>
          <w:rFonts w:cs="B Zar" w:hint="eastAsia"/>
          <w:sz w:val="28"/>
          <w:szCs w:val="28"/>
          <w:rtl/>
        </w:rPr>
        <w:t>ات</w:t>
      </w:r>
      <w:r w:rsidRPr="00BE2D8A">
        <w:rPr>
          <w:rFonts w:cs="B Zar"/>
          <w:sz w:val="28"/>
          <w:szCs w:val="28"/>
          <w:rtl/>
        </w:rPr>
        <w:t xml:space="preserve"> موجود و هنوز کاملاً پراکنده دربار</w:t>
      </w:r>
      <w:r w:rsidRPr="00BE2D8A">
        <w:rPr>
          <w:rFonts w:cs="B Zar" w:hint="cs"/>
          <w:sz w:val="28"/>
          <w:szCs w:val="28"/>
          <w:rtl/>
        </w:rPr>
        <w:t>ۀ</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پردازد</w:t>
      </w:r>
      <w:r w:rsidRPr="00BE2D8A">
        <w:rPr>
          <w:rFonts w:cs="B Zar"/>
          <w:sz w:val="28"/>
          <w:szCs w:val="28"/>
          <w:rtl/>
        </w:rPr>
        <w:t>.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فصل با توجه و</w:t>
      </w:r>
      <w:r w:rsidRPr="00BE2D8A">
        <w:rPr>
          <w:rFonts w:cs="B Zar" w:hint="cs"/>
          <w:sz w:val="28"/>
          <w:szCs w:val="28"/>
          <w:rtl/>
        </w:rPr>
        <w:t>ی</w:t>
      </w:r>
      <w:r w:rsidRPr="00BE2D8A">
        <w:rPr>
          <w:rFonts w:cs="B Zar" w:hint="eastAsia"/>
          <w:sz w:val="28"/>
          <w:szCs w:val="28"/>
          <w:rtl/>
        </w:rPr>
        <w:t>ژه</w:t>
      </w:r>
      <w:r w:rsidRPr="00BE2D8A">
        <w:rPr>
          <w:rFonts w:cs="B Zar"/>
          <w:sz w:val="28"/>
          <w:szCs w:val="28"/>
          <w:rtl/>
        </w:rPr>
        <w:t xml:space="preserve"> به مطالعات</w:t>
      </w:r>
      <w:r w:rsidRPr="00BE2D8A">
        <w:rPr>
          <w:rFonts w:cs="B Zar" w:hint="cs"/>
          <w:sz w:val="28"/>
          <w:szCs w:val="28"/>
          <w:rtl/>
        </w:rPr>
        <w:t>ی</w:t>
      </w:r>
      <w:r w:rsidRPr="00BE2D8A">
        <w:rPr>
          <w:rFonts w:cs="B Zar"/>
          <w:sz w:val="28"/>
          <w:szCs w:val="28"/>
          <w:rtl/>
        </w:rPr>
        <w:t xml:space="preserve"> که بر رابطه </w:t>
      </w:r>
      <w:r w:rsidRPr="00BE2D8A">
        <w:rPr>
          <w:rFonts w:cs="B Zar" w:hint="cs"/>
          <w:sz w:val="28"/>
          <w:szCs w:val="28"/>
          <w:rtl/>
        </w:rPr>
        <w:t>بی</w:t>
      </w:r>
      <w:r w:rsidRPr="00BE2D8A">
        <w:rPr>
          <w:rFonts w:cs="B Zar"/>
          <w:sz w:val="28"/>
          <w:szCs w:val="28"/>
          <w:rtl/>
        </w:rPr>
        <w:t>ن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و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ا</w:t>
      </w:r>
      <w:r w:rsidRPr="00BE2D8A">
        <w:rPr>
          <w:rFonts w:cs="B Zar" w:hint="cs"/>
          <w:sz w:val="28"/>
          <w:szCs w:val="28"/>
          <w:rtl/>
        </w:rPr>
        <w:t>ی</w:t>
      </w:r>
      <w:r w:rsidRPr="00BE2D8A">
        <w:rPr>
          <w:rFonts w:cs="B Zar" w:hint="eastAsia"/>
          <w:sz w:val="28"/>
          <w:szCs w:val="28"/>
          <w:rtl/>
        </w:rPr>
        <w:t>جاد</w:t>
      </w:r>
      <w:r w:rsidRPr="00BE2D8A">
        <w:rPr>
          <w:rFonts w:cs="B Zar"/>
          <w:sz w:val="28"/>
          <w:szCs w:val="28"/>
          <w:rtl/>
        </w:rPr>
        <w:t xml:space="preserve"> و تبادل دانش در اقتصاد جهان</w:t>
      </w:r>
      <w:r w:rsidRPr="00BE2D8A">
        <w:rPr>
          <w:rFonts w:cs="B Zar" w:hint="cs"/>
          <w:sz w:val="28"/>
          <w:szCs w:val="28"/>
          <w:rtl/>
        </w:rPr>
        <w:t>ی</w:t>
      </w:r>
      <w:r w:rsidRPr="00BE2D8A">
        <w:rPr>
          <w:rFonts w:cs="B Zar"/>
          <w:sz w:val="28"/>
          <w:szCs w:val="28"/>
          <w:rtl/>
        </w:rPr>
        <w:t xml:space="preserve"> تأک</w:t>
      </w:r>
      <w:r w:rsidRPr="00BE2D8A">
        <w:rPr>
          <w:rFonts w:cs="B Zar" w:hint="cs"/>
          <w:sz w:val="28"/>
          <w:szCs w:val="28"/>
          <w:rtl/>
        </w:rPr>
        <w:t>ی</w:t>
      </w:r>
      <w:r w:rsidRPr="00BE2D8A">
        <w:rPr>
          <w:rFonts w:cs="B Zar" w:hint="eastAsia"/>
          <w:sz w:val="28"/>
          <w:szCs w:val="28"/>
          <w:rtl/>
        </w:rPr>
        <w:t>د</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را به عنوان ساختارها</w:t>
      </w:r>
      <w:r w:rsidRPr="00BE2D8A">
        <w:rPr>
          <w:rFonts w:cs="B Zar" w:hint="cs"/>
          <w:sz w:val="28"/>
          <w:szCs w:val="28"/>
          <w:rtl/>
        </w:rPr>
        <w:t>ی</w:t>
      </w:r>
      <w:r w:rsidRPr="00BE2D8A">
        <w:rPr>
          <w:rFonts w:cs="B Zar"/>
          <w:sz w:val="28"/>
          <w:szCs w:val="28"/>
          <w:rtl/>
        </w:rPr>
        <w:t xml:space="preserve"> ح</w:t>
      </w:r>
      <w:r w:rsidRPr="00BE2D8A">
        <w:rPr>
          <w:rFonts w:cs="B Zar" w:hint="cs"/>
          <w:sz w:val="28"/>
          <w:szCs w:val="28"/>
          <w:rtl/>
        </w:rPr>
        <w:t>ی</w:t>
      </w:r>
      <w:r w:rsidRPr="00BE2D8A">
        <w:rPr>
          <w:rFonts w:cs="B Zar" w:hint="eastAsia"/>
          <w:sz w:val="28"/>
          <w:szCs w:val="28"/>
          <w:rtl/>
        </w:rPr>
        <w:t>ات</w:t>
      </w:r>
      <w:r w:rsidRPr="00BE2D8A">
        <w:rPr>
          <w:rFonts w:cs="B Zar" w:hint="cs"/>
          <w:sz w:val="28"/>
          <w:szCs w:val="28"/>
          <w:rtl/>
        </w:rPr>
        <w:t>ی</w:t>
      </w:r>
      <w:r w:rsidRPr="00BE2D8A">
        <w:rPr>
          <w:rFonts w:cs="B Zar"/>
          <w:sz w:val="28"/>
          <w:szCs w:val="28"/>
          <w:rtl/>
        </w:rPr>
        <w:t xml:space="preserve"> در سطح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sz w:val="28"/>
          <w:szCs w:val="28"/>
          <w:rtl/>
        </w:rPr>
        <w:t xml:space="preserve"> مفهوم‌پرداز</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که با م</w:t>
      </w:r>
      <w:r w:rsidRPr="00BE2D8A">
        <w:rPr>
          <w:rFonts w:cs="B Zar" w:hint="cs"/>
          <w:sz w:val="28"/>
          <w:szCs w:val="28"/>
          <w:rtl/>
        </w:rPr>
        <w:t>ی</w:t>
      </w:r>
      <w:r w:rsidRPr="00BE2D8A">
        <w:rPr>
          <w:rFonts w:cs="B Zar" w:hint="eastAsia"/>
          <w:sz w:val="28"/>
          <w:szCs w:val="28"/>
          <w:rtl/>
        </w:rPr>
        <w:t>انج</w:t>
      </w:r>
      <w:r w:rsidRPr="00BE2D8A">
        <w:rPr>
          <w:rFonts w:cs="B Zar" w:hint="cs"/>
          <w:sz w:val="28"/>
          <w:szCs w:val="28"/>
          <w:rtl/>
        </w:rPr>
        <w:t>ی‌</w:t>
      </w:r>
      <w:r w:rsidRPr="00BE2D8A">
        <w:rPr>
          <w:rFonts w:cs="B Zar" w:hint="eastAsia"/>
          <w:sz w:val="28"/>
          <w:szCs w:val="28"/>
          <w:rtl/>
        </w:rPr>
        <w:t>گر</w:t>
      </w:r>
      <w:r w:rsidRPr="00BE2D8A">
        <w:rPr>
          <w:rFonts w:cs="B Zar" w:hint="cs"/>
          <w:sz w:val="28"/>
          <w:szCs w:val="28"/>
          <w:rtl/>
        </w:rPr>
        <w:t>ی</w:t>
      </w:r>
      <w:r w:rsidRPr="00BE2D8A">
        <w:rPr>
          <w:rFonts w:cs="B Zar"/>
          <w:sz w:val="28"/>
          <w:szCs w:val="28"/>
          <w:rtl/>
        </w:rPr>
        <w:t xml:space="preserve"> در تبادل دانش فناور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شرکت‌ها</w:t>
      </w:r>
      <w:r w:rsidRPr="00BE2D8A">
        <w:rPr>
          <w:rFonts w:cs="B Zar" w:hint="cs"/>
          <w:sz w:val="28"/>
          <w:szCs w:val="28"/>
          <w:rtl/>
        </w:rPr>
        <w:t>یی</w:t>
      </w:r>
      <w:r w:rsidRPr="00BE2D8A">
        <w:rPr>
          <w:rFonts w:cs="B Zar"/>
          <w:sz w:val="28"/>
          <w:szCs w:val="28"/>
          <w:rtl/>
        </w:rPr>
        <w:t xml:space="preserve"> از سراسر گونه‌ها</w:t>
      </w:r>
      <w:r w:rsidRPr="00BE2D8A">
        <w:rPr>
          <w:rFonts w:cs="B Zar" w:hint="cs"/>
          <w:sz w:val="28"/>
          <w:szCs w:val="28"/>
          <w:rtl/>
        </w:rPr>
        <w:t>ی</w:t>
      </w:r>
      <w:r w:rsidRPr="00BE2D8A">
        <w:rPr>
          <w:rFonts w:cs="B Zar"/>
          <w:sz w:val="28"/>
          <w:szCs w:val="28"/>
          <w:rtl/>
        </w:rPr>
        <w:t xml:space="preserve"> مختلف سرما</w:t>
      </w:r>
      <w:r w:rsidRPr="00BE2D8A">
        <w:rPr>
          <w:rFonts w:cs="B Zar" w:hint="cs"/>
          <w:sz w:val="28"/>
          <w:szCs w:val="28"/>
          <w:rtl/>
        </w:rPr>
        <w:t>ی</w:t>
      </w:r>
      <w:r w:rsidRPr="00BE2D8A">
        <w:rPr>
          <w:rFonts w:cs="B Zar" w:hint="eastAsia"/>
          <w:sz w:val="28"/>
          <w:szCs w:val="28"/>
          <w:rtl/>
        </w:rPr>
        <w:t>ه‌دار</w:t>
      </w:r>
      <w:r w:rsidRPr="00BE2D8A">
        <w:rPr>
          <w:rFonts w:cs="B Zar" w:hint="cs"/>
          <w:sz w:val="28"/>
          <w:szCs w:val="28"/>
          <w:rtl/>
        </w:rPr>
        <w:t>ی</w:t>
      </w:r>
      <w:r w:rsidRPr="00BE2D8A">
        <w:rPr>
          <w:rFonts w:cs="B Zar" w:hint="eastAsia"/>
          <w:sz w:val="28"/>
          <w:szCs w:val="28"/>
          <w:rtl/>
        </w:rPr>
        <w:t>،</w:t>
      </w:r>
      <w:r w:rsidRPr="00BE2D8A">
        <w:rPr>
          <w:rFonts w:cs="B Zar"/>
          <w:sz w:val="28"/>
          <w:szCs w:val="28"/>
          <w:rtl/>
        </w:rPr>
        <w:t xml:space="preserve"> سطوح خرد و کلان را به هم متصل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فصل، د</w:t>
      </w:r>
      <w:r w:rsidRPr="00BE2D8A">
        <w:rPr>
          <w:rFonts w:cs="B Zar" w:hint="cs"/>
          <w:sz w:val="28"/>
          <w:szCs w:val="28"/>
          <w:rtl/>
        </w:rPr>
        <w:t>ی</w:t>
      </w:r>
      <w:r w:rsidRPr="00BE2D8A">
        <w:rPr>
          <w:rFonts w:cs="B Zar" w:hint="eastAsia"/>
          <w:sz w:val="28"/>
          <w:szCs w:val="28"/>
          <w:rtl/>
        </w:rPr>
        <w:t>دگاه</w:t>
      </w:r>
      <w:r w:rsidRPr="00BE2D8A">
        <w:rPr>
          <w:rFonts w:cs="B Zar" w:hint="cs"/>
          <w:sz w:val="28"/>
          <w:szCs w:val="28"/>
          <w:rtl/>
        </w:rPr>
        <w:t>ی</w:t>
      </w:r>
      <w:r w:rsidRPr="00BE2D8A">
        <w:rPr>
          <w:rFonts w:cs="B Zar"/>
          <w:sz w:val="28"/>
          <w:szCs w:val="28"/>
          <w:rtl/>
        </w:rPr>
        <w:t xml:space="preserve"> از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را به عنوان بسترها</w:t>
      </w:r>
      <w:r w:rsidRPr="00BE2D8A">
        <w:rPr>
          <w:rFonts w:cs="B Zar" w:hint="cs"/>
          <w:sz w:val="28"/>
          <w:szCs w:val="28"/>
          <w:rtl/>
        </w:rPr>
        <w:t>ی</w:t>
      </w:r>
      <w:r w:rsidRPr="00BE2D8A">
        <w:rPr>
          <w:rFonts w:cs="B Zar"/>
          <w:sz w:val="28"/>
          <w:szCs w:val="28"/>
          <w:rtl/>
        </w:rPr>
        <w:t xml:space="preserve"> محور</w:t>
      </w:r>
      <w:r w:rsidRPr="00BE2D8A">
        <w:rPr>
          <w:rFonts w:cs="B Zar" w:hint="cs"/>
          <w:sz w:val="28"/>
          <w:szCs w:val="28"/>
          <w:rtl/>
        </w:rPr>
        <w:t>ی</w:t>
      </w:r>
      <w:r w:rsidRPr="00BE2D8A">
        <w:rPr>
          <w:rFonts w:cs="B Zar"/>
          <w:sz w:val="28"/>
          <w:szCs w:val="28"/>
          <w:rtl/>
        </w:rPr>
        <w:t xml:space="preserve"> تشو</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که تعاملات ب</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بنگاه</w:t>
      </w:r>
      <w:r w:rsidRPr="00BE2D8A">
        <w:rPr>
          <w:rFonts w:cs="B Zar" w:hint="cs"/>
          <w:sz w:val="28"/>
          <w:szCs w:val="28"/>
          <w:rtl/>
        </w:rPr>
        <w:t>ی</w:t>
      </w:r>
      <w:r w:rsidRPr="00BE2D8A">
        <w:rPr>
          <w:rFonts w:cs="B Zar"/>
          <w:sz w:val="28"/>
          <w:szCs w:val="28"/>
          <w:rtl/>
        </w:rPr>
        <w:t xml:space="preserve"> و تبادل دانش را فعال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xml:space="preserve"> و استدلال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که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رو</w:t>
      </w:r>
      <w:r w:rsidRPr="00BE2D8A">
        <w:rPr>
          <w:rFonts w:cs="B Zar" w:hint="cs"/>
          <w:sz w:val="28"/>
          <w:szCs w:val="28"/>
          <w:rtl/>
        </w:rPr>
        <w:t>ی</w:t>
      </w:r>
      <w:r w:rsidRPr="00BE2D8A">
        <w:rPr>
          <w:rFonts w:cs="B Zar" w:hint="eastAsia"/>
          <w:sz w:val="28"/>
          <w:szCs w:val="28"/>
          <w:rtl/>
        </w:rPr>
        <w:t>دادها،</w:t>
      </w:r>
      <w:r w:rsidRPr="00BE2D8A">
        <w:rPr>
          <w:rFonts w:cs="B Zar"/>
          <w:sz w:val="28"/>
          <w:szCs w:val="28"/>
          <w:rtl/>
        </w:rPr>
        <w:t xml:space="preserve"> موضوع مهم و تا حد ز</w:t>
      </w:r>
      <w:r w:rsidRPr="00BE2D8A">
        <w:rPr>
          <w:rFonts w:cs="B Zar" w:hint="cs"/>
          <w:sz w:val="28"/>
          <w:szCs w:val="28"/>
          <w:rtl/>
        </w:rPr>
        <w:t>ی</w:t>
      </w:r>
      <w:r w:rsidRPr="00BE2D8A">
        <w:rPr>
          <w:rFonts w:cs="B Zar" w:hint="eastAsia"/>
          <w:sz w:val="28"/>
          <w:szCs w:val="28"/>
          <w:rtl/>
        </w:rPr>
        <w:t>اد</w:t>
      </w:r>
      <w:r w:rsidRPr="00BE2D8A">
        <w:rPr>
          <w:rFonts w:cs="B Zar" w:hint="cs"/>
          <w:sz w:val="28"/>
          <w:szCs w:val="28"/>
          <w:rtl/>
        </w:rPr>
        <w:t>ی</w:t>
      </w:r>
      <w:r w:rsidRPr="00BE2D8A">
        <w:rPr>
          <w:rFonts w:cs="B Zar"/>
          <w:sz w:val="28"/>
          <w:szCs w:val="28"/>
          <w:rtl/>
        </w:rPr>
        <w:t xml:space="preserve"> ناد</w:t>
      </w:r>
      <w:r w:rsidRPr="00BE2D8A">
        <w:rPr>
          <w:rFonts w:cs="B Zar" w:hint="cs"/>
          <w:sz w:val="28"/>
          <w:szCs w:val="28"/>
          <w:rtl/>
        </w:rPr>
        <w:t>ی</w:t>
      </w:r>
      <w:r w:rsidRPr="00BE2D8A">
        <w:rPr>
          <w:rFonts w:cs="B Zar" w:hint="eastAsia"/>
          <w:sz w:val="28"/>
          <w:szCs w:val="28"/>
          <w:rtl/>
        </w:rPr>
        <w:t>ده</w:t>
      </w:r>
      <w:r w:rsidRPr="00BE2D8A">
        <w:rPr>
          <w:rFonts w:cs="B Zar"/>
          <w:sz w:val="28"/>
          <w:szCs w:val="28"/>
          <w:rtl/>
        </w:rPr>
        <w:t xml:space="preserve"> گرفته</w:t>
      </w:r>
      <w:r w:rsidRPr="00BE2D8A">
        <w:rPr>
          <w:rFonts w:cs="B Zar" w:hint="eastAsia"/>
          <w:sz w:val="28"/>
          <w:szCs w:val="28"/>
          <w:rtl/>
        </w:rPr>
        <w:t>‌شده‌ا</w:t>
      </w:r>
      <w:r w:rsidRPr="00BE2D8A">
        <w:rPr>
          <w:rFonts w:cs="B Zar" w:hint="cs"/>
          <w:sz w:val="28"/>
          <w:szCs w:val="28"/>
          <w:rtl/>
        </w:rPr>
        <w:t>ی</w:t>
      </w:r>
      <w:r w:rsidRPr="00BE2D8A">
        <w:rPr>
          <w:rFonts w:cs="B Zar"/>
          <w:sz w:val="28"/>
          <w:szCs w:val="28"/>
          <w:rtl/>
        </w:rPr>
        <w:t xml:space="preserve"> را در حوز</w:t>
      </w:r>
      <w:r w:rsidRPr="00BE2D8A">
        <w:rPr>
          <w:rFonts w:cs="B Zar" w:hint="cs"/>
          <w:sz w:val="28"/>
          <w:szCs w:val="28"/>
          <w:rtl/>
        </w:rPr>
        <w:t>ۀ</w:t>
      </w:r>
      <w:r w:rsidRPr="00BE2D8A">
        <w:rPr>
          <w:rFonts w:cs="B Zar"/>
          <w:sz w:val="28"/>
          <w:szCs w:val="28"/>
          <w:rtl/>
        </w:rPr>
        <w:t xml:space="preserve"> اقتصاد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تشک</w:t>
      </w:r>
      <w:r w:rsidRPr="00BE2D8A">
        <w:rPr>
          <w:rFonts w:cs="B Zar" w:hint="cs"/>
          <w:sz w:val="28"/>
          <w:szCs w:val="28"/>
          <w:rtl/>
        </w:rPr>
        <w:t>ی</w:t>
      </w:r>
      <w:r w:rsidRPr="00BE2D8A">
        <w:rPr>
          <w:rFonts w:cs="B Zar" w:hint="eastAsia"/>
          <w:sz w:val="28"/>
          <w:szCs w:val="28"/>
          <w:rtl/>
        </w:rPr>
        <w:t>ل</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دهند</w:t>
      </w:r>
      <w:r w:rsidRPr="00BE2D8A">
        <w:rPr>
          <w:rFonts w:cs="B Zar"/>
          <w:sz w:val="28"/>
          <w:szCs w:val="28"/>
          <w:rtl/>
        </w:rPr>
        <w:t>.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مطالعه، گام</w:t>
      </w:r>
      <w:r w:rsidRPr="00BE2D8A">
        <w:rPr>
          <w:rFonts w:cs="B Zar" w:hint="cs"/>
          <w:sz w:val="28"/>
          <w:szCs w:val="28"/>
          <w:rtl/>
        </w:rPr>
        <w:t>ی</w:t>
      </w:r>
      <w:r w:rsidRPr="00BE2D8A">
        <w:rPr>
          <w:rFonts w:cs="B Zar"/>
          <w:sz w:val="28"/>
          <w:szCs w:val="28"/>
          <w:rtl/>
        </w:rPr>
        <w:t xml:space="preserve"> نخست در پرداختن به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غفلت است و سا</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پژوهشگران حوز</w:t>
      </w:r>
      <w:r w:rsidRPr="00BE2D8A">
        <w:rPr>
          <w:rFonts w:cs="B Zar" w:hint="cs"/>
          <w:sz w:val="28"/>
          <w:szCs w:val="28"/>
          <w:rtl/>
        </w:rPr>
        <w:t>ۀ</w:t>
      </w:r>
      <w:r w:rsidRPr="00BE2D8A">
        <w:rPr>
          <w:rFonts w:cs="B Zar"/>
          <w:sz w:val="28"/>
          <w:szCs w:val="28"/>
          <w:rtl/>
        </w:rPr>
        <w:t xml:space="preserve"> اقتصاد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و علوم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را به بررس</w:t>
      </w:r>
      <w:r w:rsidRPr="00BE2D8A">
        <w:rPr>
          <w:rFonts w:cs="B Zar" w:hint="cs"/>
          <w:sz w:val="28"/>
          <w:szCs w:val="28"/>
          <w:rtl/>
        </w:rPr>
        <w:t>ی</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به عنوان </w:t>
      </w:r>
      <w:r w:rsidRPr="00BE2D8A">
        <w:rPr>
          <w:rFonts w:cs="B Zar" w:hint="cs"/>
          <w:sz w:val="28"/>
          <w:szCs w:val="28"/>
          <w:rtl/>
        </w:rPr>
        <w:t>ی</w:t>
      </w:r>
      <w:r w:rsidRPr="00BE2D8A">
        <w:rPr>
          <w:rFonts w:cs="B Zar" w:hint="eastAsia"/>
          <w:sz w:val="28"/>
          <w:szCs w:val="28"/>
          <w:rtl/>
        </w:rPr>
        <w:t>ک</w:t>
      </w:r>
      <w:r w:rsidRPr="00BE2D8A">
        <w:rPr>
          <w:rFonts w:cs="B Zar"/>
          <w:sz w:val="28"/>
          <w:szCs w:val="28"/>
          <w:rtl/>
        </w:rPr>
        <w:t xml:space="preserve"> حوز</w:t>
      </w:r>
      <w:r w:rsidRPr="00BE2D8A">
        <w:rPr>
          <w:rFonts w:cs="B Zar" w:hint="cs"/>
          <w:sz w:val="28"/>
          <w:szCs w:val="28"/>
          <w:rtl/>
        </w:rPr>
        <w:t>ۀ</w:t>
      </w:r>
      <w:r w:rsidRPr="00BE2D8A">
        <w:rPr>
          <w:rFonts w:cs="B Zar"/>
          <w:sz w:val="28"/>
          <w:szCs w:val="28"/>
          <w:rtl/>
        </w:rPr>
        <w:t xml:space="preserve"> مهم تحق</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نظر</w:t>
      </w:r>
      <w:r w:rsidRPr="00BE2D8A">
        <w:rPr>
          <w:rFonts w:cs="B Zar" w:hint="cs"/>
          <w:sz w:val="28"/>
          <w:szCs w:val="28"/>
          <w:rtl/>
        </w:rPr>
        <w:t>ی</w:t>
      </w:r>
      <w:r w:rsidRPr="00BE2D8A">
        <w:rPr>
          <w:rFonts w:cs="B Zar"/>
          <w:sz w:val="28"/>
          <w:szCs w:val="28"/>
          <w:rtl/>
        </w:rPr>
        <w:t xml:space="preserve"> و تجرب</w:t>
      </w:r>
      <w:r w:rsidRPr="00BE2D8A">
        <w:rPr>
          <w:rFonts w:cs="B Zar" w:hint="cs"/>
          <w:sz w:val="28"/>
          <w:szCs w:val="28"/>
          <w:rtl/>
        </w:rPr>
        <w:t>ی</w:t>
      </w:r>
      <w:r w:rsidRPr="00BE2D8A">
        <w:rPr>
          <w:rFonts w:cs="B Zar"/>
          <w:sz w:val="28"/>
          <w:szCs w:val="28"/>
          <w:rtl/>
        </w:rPr>
        <w:t xml:space="preserve"> ترغ</w:t>
      </w:r>
      <w:r w:rsidRPr="00BE2D8A">
        <w:rPr>
          <w:rFonts w:cs="B Zar" w:hint="cs"/>
          <w:sz w:val="28"/>
          <w:szCs w:val="28"/>
          <w:rtl/>
        </w:rPr>
        <w:t>ی</w:t>
      </w:r>
      <w:r w:rsidRPr="00BE2D8A">
        <w:rPr>
          <w:rFonts w:cs="B Zar" w:hint="eastAsia"/>
          <w:sz w:val="28"/>
          <w:szCs w:val="28"/>
          <w:rtl/>
        </w:rPr>
        <w:t>ب</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ا</w:t>
      </w:r>
      <w:r w:rsidRPr="00BE2D8A">
        <w:rPr>
          <w:rFonts w:cs="B Zar" w:hint="cs"/>
          <w:sz w:val="28"/>
          <w:szCs w:val="28"/>
          <w:rtl/>
        </w:rPr>
        <w:t>ی</w:t>
      </w:r>
      <w:r w:rsidRPr="00BE2D8A">
        <w:rPr>
          <w:rFonts w:cs="B Zar"/>
          <w:sz w:val="28"/>
          <w:szCs w:val="28"/>
          <w:rtl/>
        </w:rPr>
        <w:t>ن فصل، همچن</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انتخاب مکان‌ها</w:t>
      </w:r>
      <w:r w:rsidRPr="00BE2D8A">
        <w:rPr>
          <w:rFonts w:cs="B Zar" w:hint="cs"/>
          <w:sz w:val="28"/>
          <w:szCs w:val="28"/>
          <w:rtl/>
        </w:rPr>
        <w:t>ی</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مورد استفاده در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مطالعه را همراه با برخ</w:t>
      </w:r>
      <w:r w:rsidRPr="00BE2D8A">
        <w:rPr>
          <w:rFonts w:cs="B Zar" w:hint="cs"/>
          <w:sz w:val="28"/>
          <w:szCs w:val="28"/>
          <w:rtl/>
        </w:rPr>
        <w:t>ی</w:t>
      </w:r>
      <w:r w:rsidRPr="00BE2D8A">
        <w:rPr>
          <w:rFonts w:cs="B Zar"/>
          <w:sz w:val="28"/>
          <w:szCs w:val="28"/>
          <w:rtl/>
        </w:rPr>
        <w:t xml:space="preserve"> اطلاعات پس‌زم</w:t>
      </w:r>
      <w:r w:rsidRPr="00BE2D8A">
        <w:rPr>
          <w:rFonts w:cs="B Zar" w:hint="cs"/>
          <w:sz w:val="28"/>
          <w:szCs w:val="28"/>
          <w:rtl/>
        </w:rPr>
        <w:t>ی</w:t>
      </w:r>
      <w:r w:rsidRPr="00BE2D8A">
        <w:rPr>
          <w:rFonts w:cs="B Zar" w:hint="eastAsia"/>
          <w:sz w:val="28"/>
          <w:szCs w:val="28"/>
          <w:rtl/>
        </w:rPr>
        <w:t>نه</w:t>
      </w:r>
      <w:r w:rsidRPr="00BE2D8A">
        <w:rPr>
          <w:rFonts w:cs="B Zar"/>
          <w:sz w:val="28"/>
          <w:szCs w:val="28"/>
          <w:rtl/>
        </w:rPr>
        <w:t xml:space="preserve"> دربار</w:t>
      </w:r>
      <w:r w:rsidRPr="00BE2D8A">
        <w:rPr>
          <w:rFonts w:cs="B Zar" w:hint="cs"/>
          <w:sz w:val="28"/>
          <w:szCs w:val="28"/>
          <w:rtl/>
        </w:rPr>
        <w:t>ۀ</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شرح م</w:t>
      </w:r>
      <w:r w:rsidRPr="00BE2D8A">
        <w:rPr>
          <w:rFonts w:cs="B Zar" w:hint="cs"/>
          <w:sz w:val="28"/>
          <w:szCs w:val="28"/>
          <w:rtl/>
        </w:rPr>
        <w:t>ی‌</w:t>
      </w:r>
      <w:r w:rsidRPr="00BE2D8A">
        <w:rPr>
          <w:rFonts w:cs="B Zar" w:hint="eastAsia"/>
          <w:sz w:val="28"/>
          <w:szCs w:val="28"/>
          <w:rtl/>
        </w:rPr>
        <w:t>دهد</w:t>
      </w:r>
      <w:r w:rsidRPr="00BE2D8A">
        <w:rPr>
          <w:rFonts w:cs="B Zar"/>
          <w:sz w:val="28"/>
          <w:szCs w:val="28"/>
          <w:rtl/>
        </w:rPr>
        <w:t>.</w:t>
      </w:r>
    </w:p>
    <w:p w14:paraId="338CC946" w14:textId="77777777" w:rsidR="00BE2D8A" w:rsidRPr="00BE2D8A" w:rsidRDefault="00BE2D8A" w:rsidP="00D556CB">
      <w:pPr>
        <w:jc w:val="both"/>
        <w:rPr>
          <w:rFonts w:cs="B Zar"/>
          <w:sz w:val="28"/>
          <w:szCs w:val="28"/>
          <w:rtl/>
        </w:rPr>
      </w:pPr>
      <w:r w:rsidRPr="00BE2D8A">
        <w:rPr>
          <w:rFonts w:cs="B Zar" w:hint="eastAsia"/>
          <w:sz w:val="28"/>
          <w:szCs w:val="28"/>
          <w:rtl/>
        </w:rPr>
        <w:lastRenderedPageBreak/>
        <w:t>فصل</w:t>
      </w:r>
      <w:r w:rsidRPr="00BE2D8A">
        <w:rPr>
          <w:rFonts w:cs="B Zar"/>
          <w:sz w:val="28"/>
          <w:szCs w:val="28"/>
          <w:rtl/>
        </w:rPr>
        <w:t xml:space="preserve"> ۳، بحث را به سطح کلان و به مباحث مربوط به همگرا</w:t>
      </w:r>
      <w:r w:rsidRPr="00BE2D8A">
        <w:rPr>
          <w:rFonts w:cs="B Zar" w:hint="cs"/>
          <w:sz w:val="28"/>
          <w:szCs w:val="28"/>
          <w:rtl/>
        </w:rPr>
        <w:t>یی</w:t>
      </w:r>
      <w:r w:rsidRPr="00BE2D8A">
        <w:rPr>
          <w:rFonts w:cs="B Zar"/>
          <w:sz w:val="28"/>
          <w:szCs w:val="28"/>
          <w:rtl/>
        </w:rPr>
        <w:t xml:space="preserve"> </w:t>
      </w:r>
      <w:r w:rsidRPr="00BE2D8A">
        <w:rPr>
          <w:rFonts w:cs="B Zar" w:hint="cs"/>
          <w:sz w:val="28"/>
          <w:szCs w:val="28"/>
          <w:rtl/>
        </w:rPr>
        <w:t>ی</w:t>
      </w:r>
      <w:r w:rsidRPr="00BE2D8A">
        <w:rPr>
          <w:rFonts w:cs="B Zar" w:hint="eastAsia"/>
          <w:sz w:val="28"/>
          <w:szCs w:val="28"/>
          <w:rtl/>
        </w:rPr>
        <w:t>ا</w:t>
      </w:r>
      <w:r w:rsidRPr="00BE2D8A">
        <w:rPr>
          <w:rFonts w:cs="B Zar"/>
          <w:sz w:val="28"/>
          <w:szCs w:val="28"/>
          <w:rtl/>
        </w:rPr>
        <w:t xml:space="preserve"> واگرا</w:t>
      </w:r>
      <w:r w:rsidRPr="00BE2D8A">
        <w:rPr>
          <w:rFonts w:cs="B Zar" w:hint="cs"/>
          <w:sz w:val="28"/>
          <w:szCs w:val="28"/>
          <w:rtl/>
        </w:rPr>
        <w:t>یی</w:t>
      </w:r>
      <w:r w:rsidRPr="00BE2D8A">
        <w:rPr>
          <w:rFonts w:cs="B Zar"/>
          <w:sz w:val="28"/>
          <w:szCs w:val="28"/>
          <w:rtl/>
        </w:rPr>
        <w:t xml:space="preserve"> اقتصادها</w:t>
      </w:r>
      <w:r w:rsidRPr="00BE2D8A">
        <w:rPr>
          <w:rFonts w:cs="B Zar" w:hint="cs"/>
          <w:sz w:val="28"/>
          <w:szCs w:val="28"/>
          <w:rtl/>
        </w:rPr>
        <w:t>ی</w:t>
      </w:r>
      <w:r w:rsidRPr="00BE2D8A">
        <w:rPr>
          <w:rFonts w:cs="B Zar"/>
          <w:sz w:val="28"/>
          <w:szCs w:val="28"/>
          <w:rtl/>
        </w:rPr>
        <w:t xml:space="preserve">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مل</w:t>
      </w:r>
      <w:r w:rsidRPr="00BE2D8A">
        <w:rPr>
          <w:rFonts w:cs="B Zar" w:hint="cs"/>
          <w:sz w:val="28"/>
          <w:szCs w:val="28"/>
          <w:rtl/>
        </w:rPr>
        <w:t>ی</w:t>
      </w:r>
      <w:r w:rsidRPr="00BE2D8A">
        <w:rPr>
          <w:rFonts w:cs="B Zar"/>
          <w:sz w:val="28"/>
          <w:szCs w:val="28"/>
          <w:rtl/>
        </w:rPr>
        <w:t xml:space="preserve"> متما</w:t>
      </w:r>
      <w:r w:rsidRPr="00BE2D8A">
        <w:rPr>
          <w:rFonts w:cs="B Zar" w:hint="cs"/>
          <w:sz w:val="28"/>
          <w:szCs w:val="28"/>
          <w:rtl/>
        </w:rPr>
        <w:t>ی</w:t>
      </w:r>
      <w:r w:rsidRPr="00BE2D8A">
        <w:rPr>
          <w:rFonts w:cs="B Zar" w:hint="eastAsia"/>
          <w:sz w:val="28"/>
          <w:szCs w:val="28"/>
          <w:rtl/>
        </w:rPr>
        <w:t>ز</w:t>
      </w:r>
      <w:r w:rsidRPr="00BE2D8A">
        <w:rPr>
          <w:rFonts w:cs="B Zar"/>
          <w:sz w:val="28"/>
          <w:szCs w:val="28"/>
          <w:rtl/>
        </w:rPr>
        <w:t xml:space="preserve"> (به و</w:t>
      </w:r>
      <w:r w:rsidRPr="00BE2D8A">
        <w:rPr>
          <w:rFonts w:cs="B Zar" w:hint="cs"/>
          <w:sz w:val="28"/>
          <w:szCs w:val="28"/>
          <w:rtl/>
        </w:rPr>
        <w:t>ی</w:t>
      </w:r>
      <w:r w:rsidRPr="00BE2D8A">
        <w:rPr>
          <w:rFonts w:cs="B Zar" w:hint="eastAsia"/>
          <w:sz w:val="28"/>
          <w:szCs w:val="28"/>
          <w:rtl/>
        </w:rPr>
        <w:t>ژه</w:t>
      </w:r>
      <w:r w:rsidRPr="00BE2D8A">
        <w:rPr>
          <w:rFonts w:cs="B Zar"/>
          <w:sz w:val="28"/>
          <w:szCs w:val="28"/>
          <w:rtl/>
        </w:rPr>
        <w:t xml:space="preserve"> با توجه به الگوها</w:t>
      </w:r>
      <w:r w:rsidRPr="00BE2D8A">
        <w:rPr>
          <w:rFonts w:cs="B Zar" w:hint="cs"/>
          <w:sz w:val="28"/>
          <w:szCs w:val="28"/>
          <w:rtl/>
        </w:rPr>
        <w:t>ی</w:t>
      </w:r>
      <w:r w:rsidRPr="00BE2D8A">
        <w:rPr>
          <w:rFonts w:cs="B Zar"/>
          <w:sz w:val="28"/>
          <w:szCs w:val="28"/>
          <w:rtl/>
        </w:rPr>
        <w:t xml:space="preserve"> تخصص</w:t>
      </w:r>
      <w:r w:rsidRPr="00BE2D8A">
        <w:rPr>
          <w:rFonts w:cs="B Zar" w:hint="cs"/>
          <w:sz w:val="28"/>
          <w:szCs w:val="28"/>
          <w:rtl/>
        </w:rPr>
        <w:t>ی</w:t>
      </w:r>
      <w:r w:rsidRPr="00BE2D8A">
        <w:rPr>
          <w:rFonts w:cs="B Zar"/>
          <w:sz w:val="28"/>
          <w:szCs w:val="28"/>
          <w:rtl/>
        </w:rPr>
        <w:t xml:space="preserve"> شدن فناور</w:t>
      </w:r>
      <w:r w:rsidRPr="00BE2D8A">
        <w:rPr>
          <w:rFonts w:cs="B Zar" w:hint="cs"/>
          <w:sz w:val="28"/>
          <w:szCs w:val="28"/>
          <w:rtl/>
        </w:rPr>
        <w:t>ی</w:t>
      </w:r>
      <w:r w:rsidRPr="00BE2D8A">
        <w:rPr>
          <w:rFonts w:cs="B Zar"/>
          <w:sz w:val="28"/>
          <w:szCs w:val="28"/>
          <w:rtl/>
        </w:rPr>
        <w:t>) معطوف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فصل، مرور</w:t>
      </w:r>
      <w:r w:rsidRPr="00BE2D8A">
        <w:rPr>
          <w:rFonts w:cs="B Zar" w:hint="cs"/>
          <w:sz w:val="28"/>
          <w:szCs w:val="28"/>
          <w:rtl/>
        </w:rPr>
        <w:t>ی</w:t>
      </w:r>
      <w:r w:rsidRPr="00BE2D8A">
        <w:rPr>
          <w:rFonts w:cs="B Zar"/>
          <w:sz w:val="28"/>
          <w:szCs w:val="28"/>
          <w:rtl/>
        </w:rPr>
        <w:t xml:space="preserve"> بر چند</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اثر برجسته در مطالع</w:t>
      </w:r>
      <w:r w:rsidRPr="00BE2D8A">
        <w:rPr>
          <w:rFonts w:cs="B Zar" w:hint="cs"/>
          <w:sz w:val="28"/>
          <w:szCs w:val="28"/>
          <w:rtl/>
        </w:rPr>
        <w:t>ۀ</w:t>
      </w:r>
      <w:r w:rsidRPr="00BE2D8A">
        <w:rPr>
          <w:rFonts w:cs="B Zar"/>
          <w:sz w:val="28"/>
          <w:szCs w:val="28"/>
          <w:rtl/>
        </w:rPr>
        <w:t xml:space="preserve"> سرما</w:t>
      </w:r>
      <w:r w:rsidRPr="00BE2D8A">
        <w:rPr>
          <w:rFonts w:cs="B Zar" w:hint="cs"/>
          <w:sz w:val="28"/>
          <w:szCs w:val="28"/>
          <w:rtl/>
        </w:rPr>
        <w:t>ی</w:t>
      </w:r>
      <w:r w:rsidRPr="00BE2D8A">
        <w:rPr>
          <w:rFonts w:cs="B Zar" w:hint="eastAsia"/>
          <w:sz w:val="28"/>
          <w:szCs w:val="28"/>
          <w:rtl/>
        </w:rPr>
        <w:t>ه‌دار</w:t>
      </w:r>
      <w:r w:rsidRPr="00BE2D8A">
        <w:rPr>
          <w:rFonts w:cs="B Zar" w:hint="cs"/>
          <w:sz w:val="28"/>
          <w:szCs w:val="28"/>
          <w:rtl/>
        </w:rPr>
        <w:t>ی‌</w:t>
      </w:r>
      <w:r w:rsidRPr="00BE2D8A">
        <w:rPr>
          <w:rFonts w:cs="B Zar" w:hint="eastAsia"/>
          <w:sz w:val="28"/>
          <w:szCs w:val="28"/>
          <w:rtl/>
        </w:rPr>
        <w:t>ها</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(به و</w:t>
      </w:r>
      <w:r w:rsidRPr="00BE2D8A">
        <w:rPr>
          <w:rFonts w:cs="B Zar" w:hint="cs"/>
          <w:sz w:val="28"/>
          <w:szCs w:val="28"/>
          <w:rtl/>
        </w:rPr>
        <w:t>ی</w:t>
      </w:r>
      <w:r w:rsidRPr="00BE2D8A">
        <w:rPr>
          <w:rFonts w:cs="B Zar" w:hint="eastAsia"/>
          <w:sz w:val="28"/>
          <w:szCs w:val="28"/>
          <w:rtl/>
        </w:rPr>
        <w:t>ژه</w:t>
      </w:r>
      <w:r w:rsidRPr="00BE2D8A">
        <w:rPr>
          <w:rFonts w:cs="B Zar"/>
          <w:sz w:val="28"/>
          <w:szCs w:val="28"/>
          <w:rtl/>
        </w:rPr>
        <w:t xml:space="preserve"> اثر مهم هال و سوس ک</w:t>
      </w:r>
      <w:r w:rsidRPr="00BE2D8A">
        <w:rPr>
          <w:rFonts w:cs="B Zar" w:hint="cs"/>
          <w:sz w:val="28"/>
          <w:szCs w:val="28"/>
          <w:rtl/>
        </w:rPr>
        <w:t>ی</w:t>
      </w:r>
      <w:r w:rsidRPr="00BE2D8A">
        <w:rPr>
          <w:rFonts w:cs="B Zar" w:hint="eastAsia"/>
          <w:sz w:val="28"/>
          <w:szCs w:val="28"/>
          <w:rtl/>
        </w:rPr>
        <w:t>س</w:t>
      </w:r>
      <w:r w:rsidRPr="00BE2D8A">
        <w:rPr>
          <w:rFonts w:cs="B Zar"/>
          <w:sz w:val="28"/>
          <w:szCs w:val="28"/>
          <w:rtl/>
        </w:rPr>
        <w:t xml:space="preserve"> (2001) دربار</w:t>
      </w:r>
      <w:r w:rsidRPr="00BE2D8A">
        <w:rPr>
          <w:rFonts w:cs="B Zar" w:hint="cs"/>
          <w:sz w:val="28"/>
          <w:szCs w:val="28"/>
          <w:rtl/>
        </w:rPr>
        <w:t>ۀ</w:t>
      </w:r>
      <w:r w:rsidRPr="00BE2D8A">
        <w:rPr>
          <w:rFonts w:cs="B Zar"/>
          <w:sz w:val="28"/>
          <w:szCs w:val="28"/>
          <w:rtl/>
        </w:rPr>
        <w:t xml:space="preserve"> گونه‌ها</w:t>
      </w:r>
      <w:r w:rsidRPr="00BE2D8A">
        <w:rPr>
          <w:rFonts w:cs="B Zar" w:hint="cs"/>
          <w:sz w:val="28"/>
          <w:szCs w:val="28"/>
          <w:rtl/>
        </w:rPr>
        <w:t>ی</w:t>
      </w:r>
      <w:r w:rsidRPr="00BE2D8A">
        <w:rPr>
          <w:rFonts w:cs="B Zar"/>
          <w:sz w:val="28"/>
          <w:szCs w:val="28"/>
          <w:rtl/>
        </w:rPr>
        <w:t xml:space="preserve"> سرما</w:t>
      </w:r>
      <w:r w:rsidRPr="00BE2D8A">
        <w:rPr>
          <w:rFonts w:cs="B Zar" w:hint="cs"/>
          <w:sz w:val="28"/>
          <w:szCs w:val="28"/>
          <w:rtl/>
        </w:rPr>
        <w:t>ی</w:t>
      </w:r>
      <w:r w:rsidRPr="00BE2D8A">
        <w:rPr>
          <w:rFonts w:cs="B Zar" w:hint="eastAsia"/>
          <w:sz w:val="28"/>
          <w:szCs w:val="28"/>
          <w:rtl/>
        </w:rPr>
        <w:t>ه‌دار</w:t>
      </w:r>
      <w:r w:rsidRPr="00BE2D8A">
        <w:rPr>
          <w:rFonts w:cs="B Zar" w:hint="cs"/>
          <w:sz w:val="28"/>
          <w:szCs w:val="28"/>
          <w:rtl/>
        </w:rPr>
        <w:t>ی</w:t>
      </w:r>
      <w:r w:rsidRPr="00BE2D8A">
        <w:rPr>
          <w:rFonts w:cs="B Zar"/>
          <w:sz w:val="28"/>
          <w:szCs w:val="28"/>
          <w:rtl/>
        </w:rPr>
        <w:t>) ارائه م</w:t>
      </w:r>
      <w:r w:rsidRPr="00BE2D8A">
        <w:rPr>
          <w:rFonts w:cs="B Zar" w:hint="cs"/>
          <w:sz w:val="28"/>
          <w:szCs w:val="28"/>
          <w:rtl/>
        </w:rPr>
        <w:t>ی‌</w:t>
      </w:r>
      <w:r w:rsidRPr="00BE2D8A">
        <w:rPr>
          <w:rFonts w:cs="B Zar" w:hint="eastAsia"/>
          <w:sz w:val="28"/>
          <w:szCs w:val="28"/>
          <w:rtl/>
        </w:rPr>
        <w:t>دهد</w:t>
      </w:r>
      <w:r w:rsidRPr="00BE2D8A">
        <w:rPr>
          <w:rFonts w:cs="B Zar"/>
          <w:sz w:val="28"/>
          <w:szCs w:val="28"/>
          <w:rtl/>
        </w:rPr>
        <w:t>. در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فصل، مسئل</w:t>
      </w:r>
      <w:r w:rsidRPr="00BE2D8A">
        <w:rPr>
          <w:rFonts w:cs="B Zar" w:hint="cs"/>
          <w:sz w:val="28"/>
          <w:szCs w:val="28"/>
          <w:rtl/>
        </w:rPr>
        <w:t>ۀ</w:t>
      </w:r>
      <w:r w:rsidRPr="00BE2D8A">
        <w:rPr>
          <w:rFonts w:cs="B Zar"/>
          <w:sz w:val="28"/>
          <w:szCs w:val="28"/>
          <w:rtl/>
        </w:rPr>
        <w:t xml:space="preserve"> د</w:t>
      </w:r>
      <w:r w:rsidRPr="00BE2D8A">
        <w:rPr>
          <w:rFonts w:cs="B Zar" w:hint="cs"/>
          <w:sz w:val="28"/>
          <w:szCs w:val="28"/>
          <w:rtl/>
        </w:rPr>
        <w:t>ی</w:t>
      </w:r>
      <w:r w:rsidRPr="00BE2D8A">
        <w:rPr>
          <w:rFonts w:cs="B Zar" w:hint="eastAsia"/>
          <w:sz w:val="28"/>
          <w:szCs w:val="28"/>
          <w:rtl/>
        </w:rPr>
        <w:t>ر</w:t>
      </w:r>
      <w:r w:rsidRPr="00BE2D8A">
        <w:rPr>
          <w:rFonts w:cs="B Zar" w:hint="cs"/>
          <w:sz w:val="28"/>
          <w:szCs w:val="28"/>
          <w:rtl/>
        </w:rPr>
        <w:t>ی</w:t>
      </w:r>
      <w:r w:rsidRPr="00BE2D8A">
        <w:rPr>
          <w:rFonts w:cs="B Zar" w:hint="eastAsia"/>
          <w:sz w:val="28"/>
          <w:szCs w:val="28"/>
          <w:rtl/>
        </w:rPr>
        <w:t>ن</w:t>
      </w:r>
      <w:r w:rsidRPr="00BE2D8A">
        <w:rPr>
          <w:rFonts w:cs="B Zar" w:hint="cs"/>
          <w:sz w:val="28"/>
          <w:szCs w:val="28"/>
          <w:rtl/>
        </w:rPr>
        <w:t>ۀ</w:t>
      </w:r>
      <w:r w:rsidRPr="00BE2D8A">
        <w:rPr>
          <w:rFonts w:cs="B Zar"/>
          <w:sz w:val="28"/>
          <w:szCs w:val="28"/>
          <w:rtl/>
        </w:rPr>
        <w:t xml:space="preserve"> تغ</w:t>
      </w:r>
      <w:r w:rsidRPr="00BE2D8A">
        <w:rPr>
          <w:rFonts w:cs="B Zar" w:hint="cs"/>
          <w:sz w:val="28"/>
          <w:szCs w:val="28"/>
          <w:rtl/>
        </w:rPr>
        <w:t>یی</w:t>
      </w:r>
      <w:r w:rsidRPr="00BE2D8A">
        <w:rPr>
          <w:rFonts w:cs="B Zar" w:hint="eastAsia"/>
          <w:sz w:val="28"/>
          <w:szCs w:val="28"/>
          <w:rtl/>
        </w:rPr>
        <w:t>ر</w:t>
      </w:r>
      <w:r w:rsidRPr="00BE2D8A">
        <w:rPr>
          <w:rFonts w:cs="B Zar"/>
          <w:sz w:val="28"/>
          <w:szCs w:val="28"/>
          <w:rtl/>
        </w:rPr>
        <w:t xml:space="preserve"> نهاد</w:t>
      </w:r>
      <w:r w:rsidRPr="00BE2D8A">
        <w:rPr>
          <w:rFonts w:cs="B Zar" w:hint="cs"/>
          <w:sz w:val="28"/>
          <w:szCs w:val="28"/>
          <w:rtl/>
        </w:rPr>
        <w:t>ی</w:t>
      </w:r>
      <w:r w:rsidRPr="00BE2D8A">
        <w:rPr>
          <w:rFonts w:cs="B Zar"/>
          <w:sz w:val="28"/>
          <w:szCs w:val="28"/>
          <w:rtl/>
        </w:rPr>
        <w:t xml:space="preserve"> در چارچوب تحق</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اقتصاد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مطرح م</w:t>
      </w:r>
      <w:r w:rsidRPr="00BE2D8A">
        <w:rPr>
          <w:rFonts w:cs="B Zar" w:hint="cs"/>
          <w:sz w:val="28"/>
          <w:szCs w:val="28"/>
          <w:rtl/>
        </w:rPr>
        <w:t>ی‌</w:t>
      </w:r>
      <w:r w:rsidRPr="00BE2D8A">
        <w:rPr>
          <w:rFonts w:cs="B Zar" w:hint="eastAsia"/>
          <w:sz w:val="28"/>
          <w:szCs w:val="28"/>
          <w:rtl/>
        </w:rPr>
        <w:t>شود</w:t>
      </w:r>
      <w:r w:rsidRPr="00BE2D8A">
        <w:rPr>
          <w:rFonts w:cs="B Zar"/>
          <w:sz w:val="28"/>
          <w:szCs w:val="28"/>
          <w:rtl/>
        </w:rPr>
        <w:t>. فصل ۳ با ارائ</w:t>
      </w:r>
      <w:r w:rsidRPr="00BE2D8A">
        <w:rPr>
          <w:rFonts w:cs="B Zar" w:hint="cs"/>
          <w:sz w:val="28"/>
          <w:szCs w:val="28"/>
          <w:rtl/>
        </w:rPr>
        <w:t>ۀ</w:t>
      </w:r>
      <w:r w:rsidRPr="00BE2D8A">
        <w:rPr>
          <w:rFonts w:cs="B Zar"/>
          <w:sz w:val="28"/>
          <w:szCs w:val="28"/>
          <w:rtl/>
        </w:rPr>
        <w:t xml:space="preserve"> </w:t>
      </w:r>
      <w:r w:rsidRPr="00BE2D8A">
        <w:rPr>
          <w:rFonts w:cs="B Zar" w:hint="cs"/>
          <w:sz w:val="28"/>
          <w:szCs w:val="28"/>
          <w:rtl/>
        </w:rPr>
        <w:t>ی</w:t>
      </w:r>
      <w:r w:rsidRPr="00BE2D8A">
        <w:rPr>
          <w:rFonts w:cs="B Zar" w:hint="eastAsia"/>
          <w:sz w:val="28"/>
          <w:szCs w:val="28"/>
          <w:rtl/>
        </w:rPr>
        <w:t>ک</w:t>
      </w:r>
      <w:r w:rsidRPr="00BE2D8A">
        <w:rPr>
          <w:rFonts w:cs="B Zar"/>
          <w:sz w:val="28"/>
          <w:szCs w:val="28"/>
          <w:rtl/>
        </w:rPr>
        <w:t xml:space="preserve"> بررس</w:t>
      </w:r>
      <w:r w:rsidRPr="00BE2D8A">
        <w:rPr>
          <w:rFonts w:cs="B Zar" w:hint="cs"/>
          <w:sz w:val="28"/>
          <w:szCs w:val="28"/>
          <w:rtl/>
        </w:rPr>
        <w:t>ی</w:t>
      </w:r>
      <w:r w:rsidRPr="00BE2D8A">
        <w:rPr>
          <w:rFonts w:cs="B Zar"/>
          <w:sz w:val="28"/>
          <w:szCs w:val="28"/>
          <w:rtl/>
        </w:rPr>
        <w:t xml:space="preserve"> کل</w:t>
      </w:r>
      <w:r w:rsidRPr="00BE2D8A">
        <w:rPr>
          <w:rFonts w:cs="B Zar" w:hint="cs"/>
          <w:sz w:val="28"/>
          <w:szCs w:val="28"/>
          <w:rtl/>
        </w:rPr>
        <w:t>ی</w:t>
      </w:r>
      <w:r w:rsidRPr="00BE2D8A">
        <w:rPr>
          <w:rFonts w:cs="B Zar"/>
          <w:sz w:val="28"/>
          <w:szCs w:val="28"/>
          <w:rtl/>
        </w:rPr>
        <w:t xml:space="preserve"> از ادب</w:t>
      </w:r>
      <w:r w:rsidRPr="00BE2D8A">
        <w:rPr>
          <w:rFonts w:cs="B Zar" w:hint="cs"/>
          <w:sz w:val="28"/>
          <w:szCs w:val="28"/>
          <w:rtl/>
        </w:rPr>
        <w:t>ی</w:t>
      </w:r>
      <w:r w:rsidRPr="00BE2D8A">
        <w:rPr>
          <w:rFonts w:cs="B Zar" w:hint="eastAsia"/>
          <w:sz w:val="28"/>
          <w:szCs w:val="28"/>
          <w:rtl/>
        </w:rPr>
        <w:t>ات</w:t>
      </w:r>
      <w:r w:rsidRPr="00BE2D8A">
        <w:rPr>
          <w:rFonts w:cs="B Zar"/>
          <w:sz w:val="28"/>
          <w:szCs w:val="28"/>
          <w:rtl/>
        </w:rPr>
        <w:t xml:space="preserve"> موجود در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زم</w:t>
      </w:r>
      <w:r w:rsidRPr="00BE2D8A">
        <w:rPr>
          <w:rFonts w:cs="B Zar" w:hint="cs"/>
          <w:sz w:val="28"/>
          <w:szCs w:val="28"/>
          <w:rtl/>
        </w:rPr>
        <w:t>ی</w:t>
      </w:r>
      <w:r w:rsidRPr="00BE2D8A">
        <w:rPr>
          <w:rFonts w:cs="B Zar" w:hint="eastAsia"/>
          <w:sz w:val="28"/>
          <w:szCs w:val="28"/>
          <w:rtl/>
        </w:rPr>
        <w:t>نه،</w:t>
      </w:r>
      <w:r w:rsidRPr="00BE2D8A">
        <w:rPr>
          <w:rFonts w:cs="B Zar"/>
          <w:sz w:val="28"/>
          <w:szCs w:val="28"/>
          <w:rtl/>
        </w:rPr>
        <w:t xml:space="preserve"> استدلال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که مطالع</w:t>
      </w:r>
      <w:r w:rsidRPr="00BE2D8A">
        <w:rPr>
          <w:rFonts w:cs="B Zar" w:hint="cs"/>
          <w:sz w:val="28"/>
          <w:szCs w:val="28"/>
          <w:rtl/>
        </w:rPr>
        <w:t>ۀ</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در چارچوب فر</w:t>
      </w:r>
      <w:r w:rsidRPr="00BE2D8A">
        <w:rPr>
          <w:rFonts w:cs="B Zar" w:hint="eastAsia"/>
          <w:sz w:val="28"/>
          <w:szCs w:val="28"/>
          <w:rtl/>
        </w:rPr>
        <w:t>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-اقتصاد</w:t>
      </w:r>
      <w:r w:rsidRPr="00BE2D8A">
        <w:rPr>
          <w:rFonts w:cs="B Zar" w:hint="cs"/>
          <w:sz w:val="28"/>
          <w:szCs w:val="28"/>
          <w:rtl/>
        </w:rPr>
        <w:t>ی</w:t>
      </w:r>
      <w:r w:rsidRPr="00BE2D8A">
        <w:rPr>
          <w:rFonts w:cs="B Zar"/>
          <w:sz w:val="28"/>
          <w:szCs w:val="28"/>
          <w:rtl/>
        </w:rPr>
        <w:t xml:space="preserve"> جهان</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تواند</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نش‌ها</w:t>
      </w:r>
      <w:r w:rsidRPr="00BE2D8A">
        <w:rPr>
          <w:rFonts w:cs="B Zar" w:hint="cs"/>
          <w:sz w:val="28"/>
          <w:szCs w:val="28"/>
          <w:rtl/>
        </w:rPr>
        <w:t>ی</w:t>
      </w:r>
      <w:r w:rsidRPr="00BE2D8A">
        <w:rPr>
          <w:rFonts w:cs="B Zar"/>
          <w:sz w:val="28"/>
          <w:szCs w:val="28"/>
          <w:rtl/>
        </w:rPr>
        <w:t xml:space="preserve"> مهم</w:t>
      </w:r>
      <w:r w:rsidRPr="00BE2D8A">
        <w:rPr>
          <w:rFonts w:cs="B Zar" w:hint="cs"/>
          <w:sz w:val="28"/>
          <w:szCs w:val="28"/>
          <w:rtl/>
        </w:rPr>
        <w:t>ی</w:t>
      </w:r>
      <w:r w:rsidRPr="00BE2D8A">
        <w:rPr>
          <w:rFonts w:cs="B Zar"/>
          <w:sz w:val="28"/>
          <w:szCs w:val="28"/>
          <w:rtl/>
        </w:rPr>
        <w:t xml:space="preserve"> را دربار</w:t>
      </w:r>
      <w:r w:rsidRPr="00BE2D8A">
        <w:rPr>
          <w:rFonts w:cs="B Zar" w:hint="cs"/>
          <w:sz w:val="28"/>
          <w:szCs w:val="28"/>
          <w:rtl/>
        </w:rPr>
        <w:t>ۀ</w:t>
      </w:r>
      <w:r w:rsidRPr="00BE2D8A">
        <w:rPr>
          <w:rFonts w:cs="B Zar"/>
          <w:sz w:val="28"/>
          <w:szCs w:val="28"/>
          <w:rtl/>
        </w:rPr>
        <w:t xml:space="preserve"> مباحث جار</w:t>
      </w:r>
      <w:r w:rsidRPr="00BE2D8A">
        <w:rPr>
          <w:rFonts w:cs="B Zar" w:hint="cs"/>
          <w:sz w:val="28"/>
          <w:szCs w:val="28"/>
          <w:rtl/>
        </w:rPr>
        <w:t>ی</w:t>
      </w:r>
      <w:r w:rsidRPr="00BE2D8A">
        <w:rPr>
          <w:rFonts w:cs="B Zar"/>
          <w:sz w:val="28"/>
          <w:szCs w:val="28"/>
          <w:rtl/>
        </w:rPr>
        <w:t xml:space="preserve"> در علوم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دربار</w:t>
      </w:r>
      <w:r w:rsidRPr="00BE2D8A">
        <w:rPr>
          <w:rFonts w:cs="B Zar" w:hint="cs"/>
          <w:sz w:val="28"/>
          <w:szCs w:val="28"/>
          <w:rtl/>
        </w:rPr>
        <w:t>ۀ</w:t>
      </w:r>
      <w:r w:rsidRPr="00BE2D8A">
        <w:rPr>
          <w:rFonts w:cs="B Zar"/>
          <w:sz w:val="28"/>
          <w:szCs w:val="28"/>
          <w:rtl/>
        </w:rPr>
        <w:t xml:space="preserve"> ماه</w:t>
      </w:r>
      <w:r w:rsidRPr="00BE2D8A">
        <w:rPr>
          <w:rFonts w:cs="B Zar" w:hint="cs"/>
          <w:sz w:val="28"/>
          <w:szCs w:val="28"/>
          <w:rtl/>
        </w:rPr>
        <w:t>ی</w:t>
      </w:r>
      <w:r w:rsidRPr="00BE2D8A">
        <w:rPr>
          <w:rFonts w:cs="B Zar" w:hint="eastAsia"/>
          <w:sz w:val="28"/>
          <w:szCs w:val="28"/>
          <w:rtl/>
        </w:rPr>
        <w:t>ت</w:t>
      </w:r>
      <w:r w:rsidRPr="00BE2D8A">
        <w:rPr>
          <w:rFonts w:cs="B Zar"/>
          <w:sz w:val="28"/>
          <w:szCs w:val="28"/>
          <w:rtl/>
        </w:rPr>
        <w:t xml:space="preserve"> تغ</w:t>
      </w:r>
      <w:r w:rsidRPr="00BE2D8A">
        <w:rPr>
          <w:rFonts w:cs="B Zar" w:hint="cs"/>
          <w:sz w:val="28"/>
          <w:szCs w:val="28"/>
          <w:rtl/>
        </w:rPr>
        <w:t>یی</w:t>
      </w:r>
      <w:r w:rsidRPr="00BE2D8A">
        <w:rPr>
          <w:rFonts w:cs="B Zar" w:hint="eastAsia"/>
          <w:sz w:val="28"/>
          <w:szCs w:val="28"/>
          <w:rtl/>
        </w:rPr>
        <w:t>ر</w:t>
      </w:r>
      <w:r w:rsidRPr="00BE2D8A">
        <w:rPr>
          <w:rFonts w:cs="B Zar"/>
          <w:sz w:val="28"/>
          <w:szCs w:val="28"/>
          <w:rtl/>
        </w:rPr>
        <w:t xml:space="preserve"> نهاد</w:t>
      </w:r>
      <w:r w:rsidRPr="00BE2D8A">
        <w:rPr>
          <w:rFonts w:cs="B Zar" w:hint="cs"/>
          <w:sz w:val="28"/>
          <w:szCs w:val="28"/>
          <w:rtl/>
        </w:rPr>
        <w:t>ی</w:t>
      </w:r>
      <w:r w:rsidRPr="00BE2D8A">
        <w:rPr>
          <w:rFonts w:cs="B Zar"/>
          <w:sz w:val="28"/>
          <w:szCs w:val="28"/>
          <w:rtl/>
        </w:rPr>
        <w:t xml:space="preserve"> (به و</w:t>
      </w:r>
      <w:r w:rsidRPr="00BE2D8A">
        <w:rPr>
          <w:rFonts w:cs="B Zar" w:hint="cs"/>
          <w:sz w:val="28"/>
          <w:szCs w:val="28"/>
          <w:rtl/>
        </w:rPr>
        <w:t>ی</w:t>
      </w:r>
      <w:r w:rsidRPr="00BE2D8A">
        <w:rPr>
          <w:rFonts w:cs="B Zar" w:hint="eastAsia"/>
          <w:sz w:val="28"/>
          <w:szCs w:val="28"/>
          <w:rtl/>
        </w:rPr>
        <w:t>ژه</w:t>
      </w:r>
      <w:r w:rsidRPr="00BE2D8A">
        <w:rPr>
          <w:rFonts w:cs="B Zar"/>
          <w:sz w:val="28"/>
          <w:szCs w:val="28"/>
          <w:rtl/>
        </w:rPr>
        <w:t xml:space="preserve"> با توجه به تحولات نظر</w:t>
      </w:r>
      <w:r w:rsidRPr="00BE2D8A">
        <w:rPr>
          <w:rFonts w:cs="B Zar" w:hint="cs"/>
          <w:sz w:val="28"/>
          <w:szCs w:val="28"/>
          <w:rtl/>
        </w:rPr>
        <w:t>ی</w:t>
      </w:r>
      <w:r w:rsidRPr="00BE2D8A">
        <w:rPr>
          <w:rFonts w:cs="B Zar"/>
          <w:sz w:val="28"/>
          <w:szCs w:val="28"/>
          <w:rtl/>
        </w:rPr>
        <w:t xml:space="preserve"> اخ</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دربار</w:t>
      </w:r>
      <w:r w:rsidRPr="00BE2D8A">
        <w:rPr>
          <w:rFonts w:cs="B Zar" w:hint="cs"/>
          <w:sz w:val="28"/>
          <w:szCs w:val="28"/>
          <w:rtl/>
        </w:rPr>
        <w:t>ۀ</w:t>
      </w:r>
      <w:r w:rsidRPr="00BE2D8A">
        <w:rPr>
          <w:rFonts w:cs="B Zar"/>
          <w:sz w:val="28"/>
          <w:szCs w:val="28"/>
          <w:rtl/>
        </w:rPr>
        <w:t xml:space="preserve"> اشکال تدر</w:t>
      </w:r>
      <w:r w:rsidRPr="00BE2D8A">
        <w:rPr>
          <w:rFonts w:cs="B Zar" w:hint="cs"/>
          <w:sz w:val="28"/>
          <w:szCs w:val="28"/>
          <w:rtl/>
        </w:rPr>
        <w:t>ی</w:t>
      </w:r>
      <w:r w:rsidRPr="00BE2D8A">
        <w:rPr>
          <w:rFonts w:cs="B Zar" w:hint="eastAsia"/>
          <w:sz w:val="28"/>
          <w:szCs w:val="28"/>
          <w:rtl/>
        </w:rPr>
        <w:t>ج</w:t>
      </w:r>
      <w:r w:rsidRPr="00BE2D8A">
        <w:rPr>
          <w:rFonts w:cs="B Zar" w:hint="cs"/>
          <w:sz w:val="28"/>
          <w:szCs w:val="28"/>
          <w:rtl/>
        </w:rPr>
        <w:t>ی‌</w:t>
      </w:r>
      <w:r w:rsidRPr="00BE2D8A">
        <w:rPr>
          <w:rFonts w:cs="B Zar" w:hint="eastAsia"/>
          <w:sz w:val="28"/>
          <w:szCs w:val="28"/>
          <w:rtl/>
        </w:rPr>
        <w:t>تر</w:t>
      </w:r>
      <w:r w:rsidRPr="00BE2D8A">
        <w:rPr>
          <w:rFonts w:cs="B Zar"/>
          <w:sz w:val="28"/>
          <w:szCs w:val="28"/>
          <w:rtl/>
        </w:rPr>
        <w:t xml:space="preserve"> تغ</w:t>
      </w:r>
      <w:r w:rsidRPr="00BE2D8A">
        <w:rPr>
          <w:rFonts w:cs="B Zar" w:hint="cs"/>
          <w:sz w:val="28"/>
          <w:szCs w:val="28"/>
          <w:rtl/>
        </w:rPr>
        <w:t>یی</w:t>
      </w:r>
      <w:r w:rsidRPr="00BE2D8A">
        <w:rPr>
          <w:rFonts w:cs="B Zar" w:hint="eastAsia"/>
          <w:sz w:val="28"/>
          <w:szCs w:val="28"/>
          <w:rtl/>
        </w:rPr>
        <w:t>ر</w:t>
      </w:r>
      <w:r w:rsidRPr="00BE2D8A">
        <w:rPr>
          <w:rFonts w:cs="B Zar"/>
          <w:sz w:val="28"/>
          <w:szCs w:val="28"/>
          <w:rtl/>
        </w:rPr>
        <w:t xml:space="preserve"> نهاد</w:t>
      </w:r>
      <w:r w:rsidRPr="00BE2D8A">
        <w:rPr>
          <w:rFonts w:cs="B Zar" w:hint="cs"/>
          <w:sz w:val="28"/>
          <w:szCs w:val="28"/>
          <w:rtl/>
        </w:rPr>
        <w:t>ی</w:t>
      </w:r>
      <w:r w:rsidRPr="00BE2D8A">
        <w:rPr>
          <w:rFonts w:cs="B Zar"/>
          <w:sz w:val="28"/>
          <w:szCs w:val="28"/>
          <w:rtl/>
        </w:rPr>
        <w:t>) ارائه دهد (تلن، 2004؛ استر</w:t>
      </w:r>
      <w:r w:rsidRPr="00BE2D8A">
        <w:rPr>
          <w:rFonts w:cs="B Zar" w:hint="cs"/>
          <w:sz w:val="28"/>
          <w:szCs w:val="28"/>
          <w:rtl/>
        </w:rPr>
        <w:t>ی</w:t>
      </w:r>
      <w:r w:rsidRPr="00BE2D8A">
        <w:rPr>
          <w:rFonts w:cs="B Zar" w:hint="eastAsia"/>
          <w:sz w:val="28"/>
          <w:szCs w:val="28"/>
          <w:rtl/>
        </w:rPr>
        <w:t>ک</w:t>
      </w:r>
      <w:r w:rsidRPr="00BE2D8A">
        <w:rPr>
          <w:rFonts w:cs="B Zar"/>
          <w:sz w:val="28"/>
          <w:szCs w:val="28"/>
          <w:rtl/>
        </w:rPr>
        <w:t xml:space="preserve"> و تلن، 2005؛ ماهون</w:t>
      </w:r>
      <w:r w:rsidRPr="00BE2D8A">
        <w:rPr>
          <w:rFonts w:cs="B Zar" w:hint="cs"/>
          <w:sz w:val="28"/>
          <w:szCs w:val="28"/>
          <w:rtl/>
        </w:rPr>
        <w:t>ی</w:t>
      </w:r>
      <w:r w:rsidRPr="00BE2D8A">
        <w:rPr>
          <w:rFonts w:cs="B Zar"/>
          <w:sz w:val="28"/>
          <w:szCs w:val="28"/>
          <w:rtl/>
        </w:rPr>
        <w:t xml:space="preserve"> و تلن، 2010؛ واند</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ها</w:t>
      </w:r>
      <w:r w:rsidRPr="00BE2D8A">
        <w:rPr>
          <w:rFonts w:cs="B Zar" w:hint="cs"/>
          <w:sz w:val="28"/>
          <w:szCs w:val="28"/>
          <w:rtl/>
        </w:rPr>
        <w:t>ی</w:t>
      </w:r>
      <w:r w:rsidRPr="00BE2D8A">
        <w:rPr>
          <w:rFonts w:cs="B Zar"/>
          <w:sz w:val="28"/>
          <w:szCs w:val="28"/>
          <w:rtl/>
        </w:rPr>
        <w:t>دن و کوله مان، 2017).</w:t>
      </w:r>
    </w:p>
    <w:p w14:paraId="229811A8" w14:textId="368A8994" w:rsidR="00D556CB" w:rsidRDefault="00BE2D8A" w:rsidP="00D556CB">
      <w:pPr>
        <w:jc w:val="both"/>
        <w:rPr>
          <w:rFonts w:cs="B Zar"/>
          <w:sz w:val="28"/>
          <w:szCs w:val="28"/>
        </w:rPr>
      </w:pPr>
      <w:r w:rsidRPr="00BE2D8A">
        <w:rPr>
          <w:rFonts w:cs="B Zar"/>
          <w:sz w:val="28"/>
          <w:szCs w:val="28"/>
          <w:rtl/>
        </w:rPr>
        <w:t>فصل ۴، پس از بحث دربار</w:t>
      </w:r>
      <w:r w:rsidRPr="00BE2D8A">
        <w:rPr>
          <w:rFonts w:cs="B Zar" w:hint="cs"/>
          <w:sz w:val="28"/>
          <w:szCs w:val="28"/>
          <w:rtl/>
        </w:rPr>
        <w:t>ۀ</w:t>
      </w:r>
      <w:r w:rsidRPr="00BE2D8A">
        <w:rPr>
          <w:rFonts w:cs="B Zar"/>
          <w:sz w:val="28"/>
          <w:szCs w:val="28"/>
          <w:rtl/>
        </w:rPr>
        <w:t xml:space="preserve"> سطوح کلان و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hint="eastAsia"/>
          <w:sz w:val="28"/>
          <w:szCs w:val="28"/>
          <w:rtl/>
        </w:rPr>
        <w:t>،</w:t>
      </w:r>
      <w:r w:rsidRPr="00BE2D8A">
        <w:rPr>
          <w:rFonts w:cs="B Zar"/>
          <w:sz w:val="28"/>
          <w:szCs w:val="28"/>
          <w:rtl/>
        </w:rPr>
        <w:t xml:space="preserve"> به سطح خرد م</w:t>
      </w:r>
      <w:r w:rsidRPr="00BE2D8A">
        <w:rPr>
          <w:rFonts w:cs="B Zar" w:hint="cs"/>
          <w:sz w:val="28"/>
          <w:szCs w:val="28"/>
          <w:rtl/>
        </w:rPr>
        <w:t>ی‌</w:t>
      </w:r>
      <w:r w:rsidRPr="00BE2D8A">
        <w:rPr>
          <w:rFonts w:cs="B Zar" w:hint="eastAsia"/>
          <w:sz w:val="28"/>
          <w:szCs w:val="28"/>
          <w:rtl/>
        </w:rPr>
        <w:t>پردازد</w:t>
      </w:r>
      <w:r w:rsidRPr="00BE2D8A">
        <w:rPr>
          <w:rFonts w:cs="B Zar"/>
          <w:sz w:val="28"/>
          <w:szCs w:val="28"/>
          <w:rtl/>
        </w:rPr>
        <w:t xml:space="preserve"> و در آن‌جا مفهوم «آنارش</w:t>
      </w:r>
      <w:r w:rsidRPr="00BE2D8A">
        <w:rPr>
          <w:rFonts w:cs="B Zar" w:hint="cs"/>
          <w:sz w:val="28"/>
          <w:szCs w:val="28"/>
          <w:rtl/>
        </w:rPr>
        <w:t>ی‌</w:t>
      </w:r>
      <w:r w:rsidRPr="00BE2D8A">
        <w:rPr>
          <w:rFonts w:cs="B Zar" w:hint="eastAsia"/>
          <w:sz w:val="28"/>
          <w:szCs w:val="28"/>
          <w:rtl/>
        </w:rPr>
        <w:t>ها</w:t>
      </w:r>
      <w:r w:rsidRPr="00BE2D8A">
        <w:rPr>
          <w:rFonts w:cs="B Zar" w:hint="cs"/>
          <w:sz w:val="28"/>
          <w:szCs w:val="28"/>
          <w:rtl/>
        </w:rPr>
        <w:t>ی</w:t>
      </w:r>
      <w:r w:rsidRPr="00BE2D8A">
        <w:rPr>
          <w:rFonts w:cs="B Zar"/>
          <w:sz w:val="28"/>
          <w:szCs w:val="28"/>
          <w:rtl/>
        </w:rPr>
        <w:t xml:space="preserve"> سازمان‌</w:t>
      </w:r>
      <w:r w:rsidRPr="00BE2D8A">
        <w:rPr>
          <w:rFonts w:cs="B Zar" w:hint="cs"/>
          <w:sz w:val="28"/>
          <w:szCs w:val="28"/>
          <w:rtl/>
        </w:rPr>
        <w:t>ی</w:t>
      </w:r>
      <w:r w:rsidRPr="00BE2D8A">
        <w:rPr>
          <w:rFonts w:cs="B Zar" w:hint="eastAsia"/>
          <w:sz w:val="28"/>
          <w:szCs w:val="28"/>
          <w:rtl/>
        </w:rPr>
        <w:t>افته»</w:t>
      </w:r>
      <w:r w:rsidRPr="00BE2D8A">
        <w:rPr>
          <w:rFonts w:cs="B Zar"/>
          <w:sz w:val="28"/>
          <w:szCs w:val="28"/>
          <w:rtl/>
        </w:rPr>
        <w:t xml:space="preserve"> و مدل «سطل زباله» در تصم</w:t>
      </w:r>
      <w:r w:rsidRPr="00BE2D8A">
        <w:rPr>
          <w:rFonts w:cs="B Zar" w:hint="cs"/>
          <w:sz w:val="28"/>
          <w:szCs w:val="28"/>
          <w:rtl/>
        </w:rPr>
        <w:t>ی</w:t>
      </w:r>
      <w:r w:rsidRPr="00BE2D8A">
        <w:rPr>
          <w:rFonts w:cs="B Zar" w:hint="eastAsia"/>
          <w:sz w:val="28"/>
          <w:szCs w:val="28"/>
          <w:rtl/>
        </w:rPr>
        <w:t>م‌گ</w:t>
      </w:r>
      <w:r w:rsidRPr="00BE2D8A">
        <w:rPr>
          <w:rFonts w:cs="B Zar" w:hint="cs"/>
          <w:sz w:val="28"/>
          <w:szCs w:val="28"/>
          <w:rtl/>
        </w:rPr>
        <w:t>ی</w:t>
      </w:r>
      <w:r w:rsidRPr="00BE2D8A">
        <w:rPr>
          <w:rFonts w:cs="B Zar" w:hint="eastAsia"/>
          <w:sz w:val="28"/>
          <w:szCs w:val="28"/>
          <w:rtl/>
        </w:rPr>
        <w:t>ر</w:t>
      </w:r>
      <w:r w:rsidRPr="00BE2D8A">
        <w:rPr>
          <w:rFonts w:cs="B Zar" w:hint="cs"/>
          <w:sz w:val="28"/>
          <w:szCs w:val="28"/>
          <w:rtl/>
        </w:rPr>
        <w:t>ی</w:t>
      </w:r>
      <w:r w:rsidRPr="00BE2D8A">
        <w:rPr>
          <w:rFonts w:cs="B Zar"/>
          <w:sz w:val="28"/>
          <w:szCs w:val="28"/>
          <w:rtl/>
        </w:rPr>
        <w:t xml:space="preserve"> سازمان</w:t>
      </w:r>
      <w:r w:rsidRPr="00BE2D8A">
        <w:rPr>
          <w:rFonts w:cs="B Zar" w:hint="cs"/>
          <w:sz w:val="28"/>
          <w:szCs w:val="28"/>
          <w:rtl/>
        </w:rPr>
        <w:t>ی</w:t>
      </w:r>
      <w:r w:rsidRPr="00BE2D8A">
        <w:rPr>
          <w:rFonts w:cs="B Zar"/>
          <w:sz w:val="28"/>
          <w:szCs w:val="28"/>
          <w:rtl/>
        </w:rPr>
        <w:t xml:space="preserve"> را معرف</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(کوهن و همکاران، 1972). مدل سطل زباله، نه تنها در توص</w:t>
      </w:r>
      <w:r w:rsidRPr="00BE2D8A">
        <w:rPr>
          <w:rFonts w:cs="B Zar" w:hint="cs"/>
          <w:sz w:val="28"/>
          <w:szCs w:val="28"/>
          <w:rtl/>
        </w:rPr>
        <w:t>ی</w:t>
      </w:r>
      <w:r w:rsidRPr="00BE2D8A">
        <w:rPr>
          <w:rFonts w:cs="B Zar" w:hint="eastAsia"/>
          <w:sz w:val="28"/>
          <w:szCs w:val="28"/>
          <w:rtl/>
        </w:rPr>
        <w:t>ف</w:t>
      </w:r>
      <w:r w:rsidRPr="00BE2D8A">
        <w:rPr>
          <w:rFonts w:cs="B Zar"/>
          <w:sz w:val="28"/>
          <w:szCs w:val="28"/>
          <w:rtl/>
        </w:rPr>
        <w:t xml:space="preserve">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جستجو</w:t>
      </w:r>
      <w:r w:rsidRPr="00BE2D8A">
        <w:rPr>
          <w:rFonts w:cs="B Zar" w:hint="cs"/>
          <w:sz w:val="28"/>
          <w:szCs w:val="28"/>
          <w:rtl/>
        </w:rPr>
        <w:t>ی</w:t>
      </w:r>
      <w:r w:rsidRPr="00BE2D8A">
        <w:rPr>
          <w:rFonts w:cs="B Zar"/>
          <w:sz w:val="28"/>
          <w:szCs w:val="28"/>
          <w:rtl/>
        </w:rPr>
        <w:t xml:space="preserve"> شرکت‌ها در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مف</w:t>
      </w:r>
      <w:r w:rsidRPr="00BE2D8A">
        <w:rPr>
          <w:rFonts w:cs="B Zar" w:hint="cs"/>
          <w:sz w:val="28"/>
          <w:szCs w:val="28"/>
          <w:rtl/>
        </w:rPr>
        <w:t>ی</w:t>
      </w:r>
      <w:r w:rsidRPr="00BE2D8A">
        <w:rPr>
          <w:rFonts w:cs="B Zar" w:hint="eastAsia"/>
          <w:sz w:val="28"/>
          <w:szCs w:val="28"/>
          <w:rtl/>
        </w:rPr>
        <w:t>د</w:t>
      </w:r>
      <w:r w:rsidRPr="00BE2D8A">
        <w:rPr>
          <w:rFonts w:cs="B Zar"/>
          <w:sz w:val="28"/>
          <w:szCs w:val="28"/>
          <w:rtl/>
        </w:rPr>
        <w:t xml:space="preserve"> است، بلکه در توسع</w:t>
      </w:r>
      <w:r w:rsidRPr="00BE2D8A">
        <w:rPr>
          <w:rFonts w:cs="B Zar" w:hint="cs"/>
          <w:sz w:val="28"/>
          <w:szCs w:val="28"/>
          <w:rtl/>
        </w:rPr>
        <w:t>ۀ</w:t>
      </w:r>
      <w:r w:rsidRPr="00BE2D8A">
        <w:rPr>
          <w:rFonts w:cs="B Zar"/>
          <w:sz w:val="28"/>
          <w:szCs w:val="28"/>
          <w:rtl/>
        </w:rPr>
        <w:t xml:space="preserve"> </w:t>
      </w:r>
      <w:r w:rsidRPr="00BE2D8A">
        <w:rPr>
          <w:rFonts w:cs="B Zar" w:hint="cs"/>
          <w:sz w:val="28"/>
          <w:szCs w:val="28"/>
          <w:rtl/>
        </w:rPr>
        <w:t>ی</w:t>
      </w:r>
      <w:r w:rsidRPr="00BE2D8A">
        <w:rPr>
          <w:rFonts w:cs="B Zar" w:hint="eastAsia"/>
          <w:sz w:val="28"/>
          <w:szCs w:val="28"/>
          <w:rtl/>
        </w:rPr>
        <w:t>ک</w:t>
      </w:r>
      <w:r w:rsidRPr="00BE2D8A">
        <w:rPr>
          <w:rFonts w:cs="B Zar"/>
          <w:sz w:val="28"/>
          <w:szCs w:val="28"/>
          <w:rtl/>
        </w:rPr>
        <w:t xml:space="preserve"> بررس</w:t>
      </w:r>
      <w:r w:rsidRPr="00BE2D8A">
        <w:rPr>
          <w:rFonts w:cs="B Zar" w:hint="cs"/>
          <w:sz w:val="28"/>
          <w:szCs w:val="28"/>
          <w:rtl/>
        </w:rPr>
        <w:t>ی</w:t>
      </w:r>
      <w:r w:rsidRPr="00BE2D8A">
        <w:rPr>
          <w:rFonts w:cs="B Zar"/>
          <w:sz w:val="28"/>
          <w:szCs w:val="28"/>
          <w:rtl/>
        </w:rPr>
        <w:t xml:space="preserve"> تجرب</w:t>
      </w:r>
      <w:r w:rsidRPr="00BE2D8A">
        <w:rPr>
          <w:rFonts w:cs="B Zar" w:hint="cs"/>
          <w:sz w:val="28"/>
          <w:szCs w:val="28"/>
          <w:rtl/>
        </w:rPr>
        <w:t>ی</w:t>
      </w:r>
      <w:r w:rsidRPr="00BE2D8A">
        <w:rPr>
          <w:rFonts w:cs="B Zar"/>
          <w:sz w:val="28"/>
          <w:szCs w:val="28"/>
          <w:rtl/>
        </w:rPr>
        <w:t xml:space="preserve"> مبتن</w:t>
      </w:r>
      <w:r w:rsidRPr="00BE2D8A">
        <w:rPr>
          <w:rFonts w:cs="B Zar" w:hint="cs"/>
          <w:sz w:val="28"/>
          <w:szCs w:val="28"/>
          <w:rtl/>
        </w:rPr>
        <w:t>ی</w:t>
      </w:r>
      <w:r w:rsidRPr="00BE2D8A">
        <w:rPr>
          <w:rFonts w:cs="B Zar"/>
          <w:sz w:val="28"/>
          <w:szCs w:val="28"/>
          <w:rtl/>
        </w:rPr>
        <w:t xml:space="preserve"> بر بررس</w:t>
      </w:r>
      <w:r w:rsidRPr="00BE2D8A">
        <w:rPr>
          <w:rFonts w:cs="B Zar" w:hint="cs"/>
          <w:sz w:val="28"/>
          <w:szCs w:val="28"/>
          <w:rtl/>
        </w:rPr>
        <w:t>ی</w:t>
      </w:r>
      <w:r w:rsidRPr="00BE2D8A">
        <w:rPr>
          <w:rFonts w:cs="B Zar"/>
          <w:sz w:val="28"/>
          <w:szCs w:val="28"/>
          <w:rtl/>
        </w:rPr>
        <w:t xml:space="preserve"> چگونگ</w:t>
      </w:r>
      <w:r w:rsidRPr="00BE2D8A">
        <w:rPr>
          <w:rFonts w:cs="B Zar" w:hint="cs"/>
          <w:sz w:val="28"/>
          <w:szCs w:val="28"/>
          <w:rtl/>
        </w:rPr>
        <w:t>ی</w:t>
      </w:r>
      <w:r w:rsidRPr="00BE2D8A">
        <w:rPr>
          <w:rFonts w:cs="B Zar"/>
          <w:sz w:val="28"/>
          <w:szCs w:val="28"/>
          <w:rtl/>
        </w:rPr>
        <w:t xml:space="preserve"> ارتباط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خاص در سطح خرد (</w:t>
      </w:r>
      <w:r w:rsidRPr="00BE2D8A">
        <w:rPr>
          <w:rFonts w:cs="B Zar" w:hint="cs"/>
          <w:sz w:val="28"/>
          <w:szCs w:val="28"/>
          <w:rtl/>
        </w:rPr>
        <w:t>ی</w:t>
      </w:r>
      <w:r w:rsidRPr="00BE2D8A">
        <w:rPr>
          <w:rFonts w:cs="B Zar" w:hint="eastAsia"/>
          <w:sz w:val="28"/>
          <w:szCs w:val="28"/>
          <w:rtl/>
        </w:rPr>
        <w:t>عن</w:t>
      </w:r>
      <w:r w:rsidRPr="00BE2D8A">
        <w:rPr>
          <w:rFonts w:cs="B Zar" w:hint="cs"/>
          <w:sz w:val="28"/>
          <w:szCs w:val="28"/>
          <w:rtl/>
        </w:rPr>
        <w:t>ی</w:t>
      </w:r>
      <w:r w:rsidRPr="00BE2D8A">
        <w:rPr>
          <w:rFonts w:cs="B Zar"/>
          <w:sz w:val="28"/>
          <w:szCs w:val="28"/>
          <w:rtl/>
        </w:rPr>
        <w:t xml:space="preserve"> تعامل ب</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بنگاه</w:t>
      </w:r>
      <w:r w:rsidRPr="00BE2D8A">
        <w:rPr>
          <w:rFonts w:cs="B Zar" w:hint="cs"/>
          <w:sz w:val="28"/>
          <w:szCs w:val="28"/>
          <w:rtl/>
        </w:rPr>
        <w:t>ی</w:t>
      </w:r>
      <w:r w:rsidRPr="00BE2D8A">
        <w:rPr>
          <w:rFonts w:cs="B Zar"/>
          <w:sz w:val="28"/>
          <w:szCs w:val="28"/>
          <w:rtl/>
        </w:rPr>
        <w:t xml:space="preserve"> در طول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با سا</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سطح کلان (</w:t>
      </w:r>
      <w:r w:rsidRPr="00BE2D8A">
        <w:rPr>
          <w:rFonts w:cs="B Zar" w:hint="cs"/>
          <w:sz w:val="28"/>
          <w:szCs w:val="28"/>
          <w:rtl/>
        </w:rPr>
        <w:t>ی</w:t>
      </w:r>
      <w:r w:rsidRPr="00BE2D8A">
        <w:rPr>
          <w:rFonts w:cs="B Zar" w:hint="eastAsia"/>
          <w:sz w:val="28"/>
          <w:szCs w:val="28"/>
          <w:rtl/>
        </w:rPr>
        <w:t>عن</w:t>
      </w:r>
      <w:r w:rsidRPr="00BE2D8A">
        <w:rPr>
          <w:rFonts w:cs="B Zar" w:hint="cs"/>
          <w:sz w:val="28"/>
          <w:szCs w:val="28"/>
          <w:rtl/>
        </w:rPr>
        <w:t>ی</w:t>
      </w:r>
      <w:r w:rsidRPr="00BE2D8A">
        <w:rPr>
          <w:rFonts w:cs="B Zar"/>
          <w:sz w:val="28"/>
          <w:szCs w:val="28"/>
          <w:rtl/>
        </w:rPr>
        <w:t xml:space="preserve"> الگوها</w:t>
      </w:r>
      <w:r w:rsidRPr="00BE2D8A">
        <w:rPr>
          <w:rFonts w:cs="B Zar" w:hint="cs"/>
          <w:sz w:val="28"/>
          <w:szCs w:val="28"/>
          <w:rtl/>
        </w:rPr>
        <w:t>ی</w:t>
      </w:r>
      <w:r w:rsidRPr="00BE2D8A">
        <w:rPr>
          <w:rFonts w:cs="B Zar"/>
          <w:sz w:val="28"/>
          <w:szCs w:val="28"/>
          <w:rtl/>
        </w:rPr>
        <w:t xml:space="preserve"> مل</w:t>
      </w:r>
      <w:r w:rsidRPr="00BE2D8A">
        <w:rPr>
          <w:rFonts w:cs="B Zar" w:hint="cs"/>
          <w:sz w:val="28"/>
          <w:szCs w:val="28"/>
          <w:rtl/>
        </w:rPr>
        <w:t>ی</w:t>
      </w:r>
      <w:r w:rsidRPr="00BE2D8A">
        <w:rPr>
          <w:rFonts w:cs="B Zar"/>
          <w:sz w:val="28"/>
          <w:szCs w:val="28"/>
          <w:rtl/>
        </w:rPr>
        <w:t xml:space="preserve"> تخصص</w:t>
      </w:r>
      <w:r w:rsidRPr="00BE2D8A">
        <w:rPr>
          <w:rFonts w:cs="B Zar" w:hint="cs"/>
          <w:sz w:val="28"/>
          <w:szCs w:val="28"/>
          <w:rtl/>
        </w:rPr>
        <w:t>ی</w:t>
      </w:r>
      <w:r w:rsidRPr="00BE2D8A">
        <w:rPr>
          <w:rFonts w:cs="B Zar"/>
          <w:sz w:val="28"/>
          <w:szCs w:val="28"/>
          <w:rtl/>
        </w:rPr>
        <w:t xml:space="preserve"> شدن فناور</w:t>
      </w:r>
      <w:r w:rsidRPr="00BE2D8A">
        <w:rPr>
          <w:rFonts w:cs="B Zar" w:hint="cs"/>
          <w:sz w:val="28"/>
          <w:szCs w:val="28"/>
          <w:rtl/>
        </w:rPr>
        <w:t>ی</w:t>
      </w:r>
      <w:r w:rsidRPr="00BE2D8A">
        <w:rPr>
          <w:rFonts w:cs="B Zar"/>
          <w:sz w:val="28"/>
          <w:szCs w:val="28"/>
          <w:rtl/>
        </w:rPr>
        <w:t>) از طر</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سازوکارها</w:t>
      </w:r>
      <w:r w:rsidRPr="00BE2D8A">
        <w:rPr>
          <w:rFonts w:cs="B Zar" w:hint="cs"/>
          <w:sz w:val="28"/>
          <w:szCs w:val="28"/>
          <w:rtl/>
        </w:rPr>
        <w:t>یی</w:t>
      </w:r>
      <w:r w:rsidRPr="00BE2D8A">
        <w:rPr>
          <w:rFonts w:cs="B Zar"/>
          <w:sz w:val="28"/>
          <w:szCs w:val="28"/>
          <w:rtl/>
        </w:rPr>
        <w:t xml:space="preserve"> که در سطح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عمل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xml:space="preserve"> ن</w:t>
      </w:r>
      <w:r w:rsidRPr="00BE2D8A">
        <w:rPr>
          <w:rFonts w:cs="B Zar" w:hint="cs"/>
          <w:sz w:val="28"/>
          <w:szCs w:val="28"/>
          <w:rtl/>
        </w:rPr>
        <w:t>ی</w:t>
      </w:r>
      <w:r w:rsidRPr="00BE2D8A">
        <w:rPr>
          <w:rFonts w:cs="B Zar" w:hint="eastAsia"/>
          <w:sz w:val="28"/>
          <w:szCs w:val="28"/>
          <w:rtl/>
        </w:rPr>
        <w:t>ز</w:t>
      </w:r>
      <w:r w:rsidRPr="00BE2D8A">
        <w:rPr>
          <w:rFonts w:cs="B Zar"/>
          <w:sz w:val="28"/>
          <w:szCs w:val="28"/>
          <w:rtl/>
        </w:rPr>
        <w:t xml:space="preserve"> مف</w:t>
      </w:r>
      <w:r w:rsidRPr="00BE2D8A">
        <w:rPr>
          <w:rFonts w:cs="B Zar" w:hint="cs"/>
          <w:sz w:val="28"/>
          <w:szCs w:val="28"/>
          <w:rtl/>
        </w:rPr>
        <w:t>ی</w:t>
      </w:r>
      <w:r w:rsidRPr="00BE2D8A">
        <w:rPr>
          <w:rFonts w:cs="B Zar" w:hint="eastAsia"/>
          <w:sz w:val="28"/>
          <w:szCs w:val="28"/>
          <w:rtl/>
        </w:rPr>
        <w:t>د</w:t>
      </w:r>
      <w:r w:rsidRPr="00BE2D8A">
        <w:rPr>
          <w:rFonts w:cs="B Zar"/>
          <w:sz w:val="28"/>
          <w:szCs w:val="28"/>
          <w:rtl/>
        </w:rPr>
        <w:t xml:space="preserve"> است. فصل ۴، همچن</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به بررس</w:t>
      </w:r>
      <w:r w:rsidRPr="00BE2D8A">
        <w:rPr>
          <w:rFonts w:cs="B Zar" w:hint="cs"/>
          <w:sz w:val="28"/>
          <w:szCs w:val="28"/>
          <w:rtl/>
        </w:rPr>
        <w:t>ی</w:t>
      </w:r>
      <w:r w:rsidRPr="00BE2D8A">
        <w:rPr>
          <w:rFonts w:cs="B Zar"/>
          <w:sz w:val="28"/>
          <w:szCs w:val="28"/>
          <w:rtl/>
        </w:rPr>
        <w:t xml:space="preserve"> </w:t>
      </w:r>
      <w:r w:rsidRPr="00BE2D8A">
        <w:rPr>
          <w:rFonts w:cs="B Zar" w:hint="cs"/>
          <w:sz w:val="28"/>
          <w:szCs w:val="28"/>
          <w:rtl/>
        </w:rPr>
        <w:t>ی</w:t>
      </w:r>
      <w:r w:rsidRPr="00BE2D8A">
        <w:rPr>
          <w:rFonts w:cs="B Zar" w:hint="eastAsia"/>
          <w:sz w:val="28"/>
          <w:szCs w:val="28"/>
          <w:rtl/>
        </w:rPr>
        <w:t>افته‌ها</w:t>
      </w:r>
      <w:r w:rsidRPr="00BE2D8A">
        <w:rPr>
          <w:rFonts w:cs="B Zar" w:hint="cs"/>
          <w:sz w:val="28"/>
          <w:szCs w:val="28"/>
          <w:rtl/>
        </w:rPr>
        <w:t>ی</w:t>
      </w:r>
      <w:r w:rsidRPr="00BE2D8A">
        <w:rPr>
          <w:rFonts w:cs="B Zar"/>
          <w:sz w:val="28"/>
          <w:szCs w:val="28"/>
          <w:rtl/>
        </w:rPr>
        <w:t xml:space="preserve"> نظر</w:t>
      </w:r>
      <w:r w:rsidRPr="00BE2D8A">
        <w:rPr>
          <w:rFonts w:cs="B Zar" w:hint="cs"/>
          <w:sz w:val="28"/>
          <w:szCs w:val="28"/>
          <w:rtl/>
        </w:rPr>
        <w:t>ی</w:t>
      </w:r>
      <w:r w:rsidRPr="00BE2D8A">
        <w:rPr>
          <w:rFonts w:cs="B Zar"/>
          <w:sz w:val="28"/>
          <w:szCs w:val="28"/>
          <w:rtl/>
        </w:rPr>
        <w:t xml:space="preserve"> مرتبط در ادب</w:t>
      </w:r>
      <w:r w:rsidRPr="00BE2D8A">
        <w:rPr>
          <w:rFonts w:cs="B Zar" w:hint="cs"/>
          <w:sz w:val="28"/>
          <w:szCs w:val="28"/>
          <w:rtl/>
        </w:rPr>
        <w:t>ی</w:t>
      </w:r>
      <w:r w:rsidRPr="00BE2D8A">
        <w:rPr>
          <w:rFonts w:cs="B Zar" w:hint="eastAsia"/>
          <w:sz w:val="28"/>
          <w:szCs w:val="28"/>
          <w:rtl/>
        </w:rPr>
        <w:t>ات</w:t>
      </w:r>
      <w:r w:rsidRPr="00BE2D8A">
        <w:rPr>
          <w:rFonts w:cs="B Zar"/>
          <w:sz w:val="28"/>
          <w:szCs w:val="28"/>
          <w:rtl/>
        </w:rPr>
        <w:t xml:space="preserve"> مربوط به رفتارها</w:t>
      </w:r>
      <w:r w:rsidRPr="00BE2D8A">
        <w:rPr>
          <w:rFonts w:cs="B Zar" w:hint="cs"/>
          <w:sz w:val="28"/>
          <w:szCs w:val="28"/>
          <w:rtl/>
        </w:rPr>
        <w:t>ی</w:t>
      </w:r>
      <w:r w:rsidRPr="00BE2D8A">
        <w:rPr>
          <w:rFonts w:cs="B Zar"/>
          <w:sz w:val="28"/>
          <w:szCs w:val="28"/>
          <w:rtl/>
        </w:rPr>
        <w:t xml:space="preserve"> جستجو</w:t>
      </w:r>
      <w:r w:rsidRPr="00BE2D8A">
        <w:rPr>
          <w:rFonts w:cs="B Zar" w:hint="cs"/>
          <w:sz w:val="28"/>
          <w:szCs w:val="28"/>
          <w:rtl/>
        </w:rPr>
        <w:t>ی</w:t>
      </w:r>
      <w:r w:rsidRPr="00BE2D8A">
        <w:rPr>
          <w:rFonts w:cs="B Zar"/>
          <w:sz w:val="28"/>
          <w:szCs w:val="28"/>
          <w:rtl/>
        </w:rPr>
        <w:t xml:space="preserve"> فناور</w:t>
      </w:r>
      <w:r w:rsidRPr="00BE2D8A">
        <w:rPr>
          <w:rFonts w:cs="B Zar" w:hint="cs"/>
          <w:sz w:val="28"/>
          <w:szCs w:val="28"/>
          <w:rtl/>
        </w:rPr>
        <w:t>ی</w:t>
      </w:r>
      <w:r w:rsidRPr="00BE2D8A">
        <w:rPr>
          <w:rFonts w:cs="B Zar"/>
          <w:sz w:val="28"/>
          <w:szCs w:val="28"/>
          <w:rtl/>
        </w:rPr>
        <w:t xml:space="preserve"> شرکت‌ها و در پژوهش‌ها</w:t>
      </w:r>
      <w:r w:rsidRPr="00BE2D8A">
        <w:rPr>
          <w:rFonts w:cs="B Zar" w:hint="cs"/>
          <w:sz w:val="28"/>
          <w:szCs w:val="28"/>
          <w:rtl/>
        </w:rPr>
        <w:t>ی</w:t>
      </w:r>
      <w:r w:rsidRPr="00BE2D8A">
        <w:rPr>
          <w:rFonts w:cs="B Zar"/>
          <w:sz w:val="28"/>
          <w:szCs w:val="28"/>
          <w:rtl/>
        </w:rPr>
        <w:t xml:space="preserve"> اخ</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دربار</w:t>
      </w:r>
      <w:r w:rsidRPr="00BE2D8A">
        <w:rPr>
          <w:rFonts w:cs="B Zar" w:hint="cs"/>
          <w:sz w:val="28"/>
          <w:szCs w:val="28"/>
          <w:rtl/>
        </w:rPr>
        <w:t>ۀ</w:t>
      </w:r>
      <w:r w:rsidRPr="00BE2D8A">
        <w:rPr>
          <w:rFonts w:cs="B Zar"/>
          <w:sz w:val="28"/>
          <w:szCs w:val="28"/>
          <w:rtl/>
        </w:rPr>
        <w:t xml:space="preserve"> اقتصاد رفتار</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پردازد</w:t>
      </w:r>
      <w:r w:rsidRPr="00BE2D8A">
        <w:rPr>
          <w:rFonts w:cs="B Zar"/>
          <w:sz w:val="28"/>
          <w:szCs w:val="28"/>
          <w:rtl/>
        </w:rPr>
        <w:t>.</w:t>
      </w:r>
    </w:p>
    <w:p w14:paraId="2A26CF84" w14:textId="2E3CE089" w:rsidR="00285994" w:rsidRDefault="00CA44A6" w:rsidP="00D556CB">
      <w:pPr>
        <w:jc w:val="both"/>
        <w:rPr>
          <w:rFonts w:cs="B Zar"/>
          <w:sz w:val="28"/>
          <w:szCs w:val="28"/>
        </w:rPr>
      </w:pPr>
      <w:r w:rsidRPr="00CA44A6">
        <w:rPr>
          <w:rFonts w:cs="B Zar"/>
          <w:sz w:val="28"/>
          <w:szCs w:val="28"/>
          <w:rtl/>
        </w:rPr>
        <w:t>فصل‌ها</w:t>
      </w:r>
      <w:r w:rsidRPr="00CA44A6">
        <w:rPr>
          <w:rFonts w:cs="B Zar" w:hint="cs"/>
          <w:sz w:val="28"/>
          <w:szCs w:val="28"/>
          <w:rtl/>
        </w:rPr>
        <w:t>ی</w:t>
      </w:r>
      <w:r w:rsidRPr="00CA44A6">
        <w:rPr>
          <w:rFonts w:cs="B Zar"/>
          <w:sz w:val="28"/>
          <w:szCs w:val="28"/>
          <w:rtl/>
        </w:rPr>
        <w:t xml:space="preserve"> ۵ و ۶، هست</w:t>
      </w:r>
      <w:r w:rsidRPr="00CA44A6">
        <w:rPr>
          <w:rFonts w:cs="B Zar" w:hint="cs"/>
          <w:sz w:val="28"/>
          <w:szCs w:val="28"/>
          <w:rtl/>
        </w:rPr>
        <w:t>ۀ</w:t>
      </w:r>
      <w:r w:rsidRPr="00CA44A6">
        <w:rPr>
          <w:rFonts w:cs="B Zar"/>
          <w:sz w:val="28"/>
          <w:szCs w:val="28"/>
          <w:rtl/>
        </w:rPr>
        <w:t xml:space="preserve"> تجرب</w:t>
      </w:r>
      <w:r w:rsidRPr="00CA44A6">
        <w:rPr>
          <w:rFonts w:cs="B Zar" w:hint="cs"/>
          <w:sz w:val="28"/>
          <w:szCs w:val="28"/>
          <w:rtl/>
        </w:rPr>
        <w:t>ی</w:t>
      </w:r>
      <w:r w:rsidRPr="00CA44A6">
        <w:rPr>
          <w:rFonts w:cs="B Zar"/>
          <w:sz w:val="28"/>
          <w:szCs w:val="28"/>
          <w:rtl/>
        </w:rPr>
        <w:t xml:space="preserve"> تحل</w:t>
      </w:r>
      <w:r w:rsidRPr="00CA44A6">
        <w:rPr>
          <w:rFonts w:cs="B Zar" w:hint="cs"/>
          <w:sz w:val="28"/>
          <w:szCs w:val="28"/>
          <w:rtl/>
        </w:rPr>
        <w:t>ی</w:t>
      </w:r>
      <w:r w:rsidRPr="00CA44A6">
        <w:rPr>
          <w:rFonts w:cs="B Zar" w:hint="eastAsia"/>
          <w:sz w:val="28"/>
          <w:szCs w:val="28"/>
          <w:rtl/>
        </w:rPr>
        <w:t>ل</w:t>
      </w:r>
      <w:r w:rsidRPr="00CA44A6">
        <w:rPr>
          <w:rFonts w:cs="B Zar"/>
          <w:sz w:val="28"/>
          <w:szCs w:val="28"/>
          <w:rtl/>
        </w:rPr>
        <w:t xml:space="preserve"> را تشک</w:t>
      </w:r>
      <w:r w:rsidRPr="00CA44A6">
        <w:rPr>
          <w:rFonts w:cs="B Zar" w:hint="cs"/>
          <w:sz w:val="28"/>
          <w:szCs w:val="28"/>
          <w:rtl/>
        </w:rPr>
        <w:t>ی</w:t>
      </w:r>
      <w:r w:rsidRPr="00CA44A6">
        <w:rPr>
          <w:rFonts w:cs="B Zar" w:hint="eastAsia"/>
          <w:sz w:val="28"/>
          <w:szCs w:val="28"/>
          <w:rtl/>
        </w:rPr>
        <w:t>ل</w:t>
      </w:r>
      <w:r w:rsidRPr="00CA44A6">
        <w:rPr>
          <w:rFonts w:cs="B Zar"/>
          <w:sz w:val="28"/>
          <w:szCs w:val="28"/>
          <w:rtl/>
        </w:rPr>
        <w:t xml:space="preserve"> م</w:t>
      </w:r>
      <w:r w:rsidRPr="00CA44A6">
        <w:rPr>
          <w:rFonts w:cs="B Zar" w:hint="cs"/>
          <w:sz w:val="28"/>
          <w:szCs w:val="28"/>
          <w:rtl/>
        </w:rPr>
        <w:t>ی‌</w:t>
      </w:r>
      <w:r w:rsidRPr="00CA44A6">
        <w:rPr>
          <w:rFonts w:cs="B Zar" w:hint="eastAsia"/>
          <w:sz w:val="28"/>
          <w:szCs w:val="28"/>
          <w:rtl/>
        </w:rPr>
        <w:t>دهند</w:t>
      </w:r>
      <w:r w:rsidRPr="00CA44A6">
        <w:rPr>
          <w:rFonts w:cs="B Zar"/>
          <w:sz w:val="28"/>
          <w:szCs w:val="28"/>
          <w:rtl/>
        </w:rPr>
        <w:t>. فصل ۵، فرآ</w:t>
      </w:r>
      <w:r w:rsidRPr="00CA44A6">
        <w:rPr>
          <w:rFonts w:cs="B Zar" w:hint="cs"/>
          <w:sz w:val="28"/>
          <w:szCs w:val="28"/>
          <w:rtl/>
        </w:rPr>
        <w:t>ی</w:t>
      </w:r>
      <w:r w:rsidRPr="00CA44A6">
        <w:rPr>
          <w:rFonts w:cs="B Zar" w:hint="eastAsia"/>
          <w:sz w:val="28"/>
          <w:szCs w:val="28"/>
          <w:rtl/>
        </w:rPr>
        <w:t>ندها</w:t>
      </w:r>
      <w:r w:rsidRPr="00CA44A6">
        <w:rPr>
          <w:rFonts w:cs="B Zar" w:hint="cs"/>
          <w:sz w:val="28"/>
          <w:szCs w:val="28"/>
          <w:rtl/>
        </w:rPr>
        <w:t>ی</w:t>
      </w:r>
      <w:r w:rsidRPr="00CA44A6">
        <w:rPr>
          <w:rFonts w:cs="B Zar"/>
          <w:sz w:val="28"/>
          <w:szCs w:val="28"/>
          <w:rtl/>
        </w:rPr>
        <w:t xml:space="preserve"> جستجو و تعامل فناور</w:t>
      </w:r>
      <w:r w:rsidRPr="00CA44A6">
        <w:rPr>
          <w:rFonts w:cs="B Zar" w:hint="cs"/>
          <w:sz w:val="28"/>
          <w:szCs w:val="28"/>
          <w:rtl/>
        </w:rPr>
        <w:t>ی</w:t>
      </w:r>
      <w:r w:rsidRPr="00CA44A6">
        <w:rPr>
          <w:rFonts w:cs="B Zar"/>
          <w:sz w:val="28"/>
          <w:szCs w:val="28"/>
          <w:rtl/>
        </w:rPr>
        <w:t xml:space="preserve"> شرکت‌ها در چهار نما</w:t>
      </w:r>
      <w:r w:rsidRPr="00CA44A6">
        <w:rPr>
          <w:rFonts w:cs="B Zar" w:hint="cs"/>
          <w:sz w:val="28"/>
          <w:szCs w:val="28"/>
          <w:rtl/>
        </w:rPr>
        <w:t>ی</w:t>
      </w:r>
      <w:r w:rsidRPr="00CA44A6">
        <w:rPr>
          <w:rFonts w:cs="B Zar" w:hint="eastAsia"/>
          <w:sz w:val="28"/>
          <w:szCs w:val="28"/>
          <w:rtl/>
        </w:rPr>
        <w:t>شگاه</w:t>
      </w:r>
      <w:r w:rsidRPr="00CA44A6">
        <w:rPr>
          <w:rFonts w:cs="B Zar"/>
          <w:sz w:val="28"/>
          <w:szCs w:val="28"/>
          <w:rtl/>
        </w:rPr>
        <w:t xml:space="preserve"> تجار</w:t>
      </w:r>
      <w:r w:rsidRPr="00CA44A6">
        <w:rPr>
          <w:rFonts w:cs="B Zar" w:hint="cs"/>
          <w:sz w:val="28"/>
          <w:szCs w:val="28"/>
          <w:rtl/>
        </w:rPr>
        <w:t>ی</w:t>
      </w:r>
      <w:r w:rsidRPr="00CA44A6">
        <w:rPr>
          <w:rFonts w:cs="B Zar"/>
          <w:sz w:val="28"/>
          <w:szCs w:val="28"/>
          <w:rtl/>
        </w:rPr>
        <w:t xml:space="preserve"> پ</w:t>
      </w:r>
      <w:r w:rsidRPr="00CA44A6">
        <w:rPr>
          <w:rFonts w:cs="B Zar" w:hint="cs"/>
          <w:sz w:val="28"/>
          <w:szCs w:val="28"/>
          <w:rtl/>
        </w:rPr>
        <w:t>ی</w:t>
      </w:r>
      <w:r w:rsidRPr="00CA44A6">
        <w:rPr>
          <w:rFonts w:cs="B Zar" w:hint="eastAsia"/>
          <w:sz w:val="28"/>
          <w:szCs w:val="28"/>
          <w:rtl/>
        </w:rPr>
        <w:t>شرو</w:t>
      </w:r>
      <w:r w:rsidRPr="00CA44A6">
        <w:rPr>
          <w:rFonts w:cs="B Zar"/>
          <w:sz w:val="28"/>
          <w:szCs w:val="28"/>
          <w:rtl/>
        </w:rPr>
        <w:t xml:space="preserve"> در آمر</w:t>
      </w:r>
      <w:r w:rsidRPr="00CA44A6">
        <w:rPr>
          <w:rFonts w:cs="B Zar" w:hint="cs"/>
          <w:sz w:val="28"/>
          <w:szCs w:val="28"/>
          <w:rtl/>
        </w:rPr>
        <w:t>ی</w:t>
      </w:r>
      <w:r w:rsidRPr="00CA44A6">
        <w:rPr>
          <w:rFonts w:cs="B Zar" w:hint="eastAsia"/>
          <w:sz w:val="28"/>
          <w:szCs w:val="28"/>
          <w:rtl/>
        </w:rPr>
        <w:t>کا</w:t>
      </w:r>
      <w:r w:rsidRPr="00CA44A6">
        <w:rPr>
          <w:rFonts w:cs="B Zar" w:hint="cs"/>
          <w:sz w:val="28"/>
          <w:szCs w:val="28"/>
          <w:rtl/>
        </w:rPr>
        <w:t>ی</w:t>
      </w:r>
      <w:r w:rsidRPr="00CA44A6">
        <w:rPr>
          <w:rFonts w:cs="B Zar"/>
          <w:sz w:val="28"/>
          <w:szCs w:val="28"/>
          <w:rtl/>
        </w:rPr>
        <w:t xml:space="preserve"> شمال</w:t>
      </w:r>
      <w:r w:rsidRPr="00CA44A6">
        <w:rPr>
          <w:rFonts w:cs="B Zar" w:hint="cs"/>
          <w:sz w:val="28"/>
          <w:szCs w:val="28"/>
          <w:rtl/>
        </w:rPr>
        <w:t>ی</w:t>
      </w:r>
      <w:r w:rsidRPr="00CA44A6">
        <w:rPr>
          <w:rFonts w:cs="B Zar"/>
          <w:sz w:val="28"/>
          <w:szCs w:val="28"/>
          <w:rtl/>
        </w:rPr>
        <w:t xml:space="preserve"> را به روش</w:t>
      </w:r>
      <w:r w:rsidRPr="00CA44A6">
        <w:rPr>
          <w:rFonts w:cs="B Zar" w:hint="cs"/>
          <w:sz w:val="28"/>
          <w:szCs w:val="28"/>
          <w:rtl/>
        </w:rPr>
        <w:t>ی</w:t>
      </w:r>
      <w:r w:rsidRPr="00CA44A6">
        <w:rPr>
          <w:rFonts w:cs="B Zar"/>
          <w:sz w:val="28"/>
          <w:szCs w:val="28"/>
          <w:rtl/>
        </w:rPr>
        <w:t xml:space="preserve"> عم</w:t>
      </w:r>
      <w:r w:rsidRPr="00CA44A6">
        <w:rPr>
          <w:rFonts w:cs="B Zar" w:hint="cs"/>
          <w:sz w:val="28"/>
          <w:szCs w:val="28"/>
          <w:rtl/>
        </w:rPr>
        <w:t>ی</w:t>
      </w:r>
      <w:r w:rsidRPr="00CA44A6">
        <w:rPr>
          <w:rFonts w:cs="B Zar" w:hint="eastAsia"/>
          <w:sz w:val="28"/>
          <w:szCs w:val="28"/>
          <w:rtl/>
        </w:rPr>
        <w:t>ق</w:t>
      </w:r>
      <w:r w:rsidRPr="00CA44A6">
        <w:rPr>
          <w:rFonts w:cs="B Zar"/>
          <w:sz w:val="28"/>
          <w:szCs w:val="28"/>
          <w:rtl/>
        </w:rPr>
        <w:t xml:space="preserve"> و ک</w:t>
      </w:r>
      <w:r w:rsidRPr="00CA44A6">
        <w:rPr>
          <w:rFonts w:cs="B Zar" w:hint="cs"/>
          <w:sz w:val="28"/>
          <w:szCs w:val="28"/>
          <w:rtl/>
        </w:rPr>
        <w:t>ی</w:t>
      </w:r>
      <w:r w:rsidRPr="00CA44A6">
        <w:rPr>
          <w:rFonts w:cs="B Zar" w:hint="eastAsia"/>
          <w:sz w:val="28"/>
          <w:szCs w:val="28"/>
          <w:rtl/>
        </w:rPr>
        <w:t>ف</w:t>
      </w:r>
      <w:r w:rsidRPr="00CA44A6">
        <w:rPr>
          <w:rFonts w:cs="B Zar" w:hint="cs"/>
          <w:sz w:val="28"/>
          <w:szCs w:val="28"/>
          <w:rtl/>
        </w:rPr>
        <w:t>ی</w:t>
      </w:r>
      <w:r w:rsidRPr="00CA44A6">
        <w:rPr>
          <w:rFonts w:cs="B Zar"/>
          <w:sz w:val="28"/>
          <w:szCs w:val="28"/>
          <w:rtl/>
        </w:rPr>
        <w:t xml:space="preserve"> بررس</w:t>
      </w:r>
      <w:r w:rsidRPr="00CA44A6">
        <w:rPr>
          <w:rFonts w:cs="B Zar" w:hint="cs"/>
          <w:sz w:val="28"/>
          <w:szCs w:val="28"/>
          <w:rtl/>
        </w:rPr>
        <w:t>ی</w:t>
      </w:r>
      <w:r w:rsidRPr="00CA44A6">
        <w:rPr>
          <w:rFonts w:cs="B Zar"/>
          <w:sz w:val="28"/>
          <w:szCs w:val="28"/>
          <w:rtl/>
        </w:rPr>
        <w:t xml:space="preserve"> م</w:t>
      </w:r>
      <w:r w:rsidRPr="00CA44A6">
        <w:rPr>
          <w:rFonts w:cs="B Zar" w:hint="cs"/>
          <w:sz w:val="28"/>
          <w:szCs w:val="28"/>
          <w:rtl/>
        </w:rPr>
        <w:t>ی‌</w:t>
      </w:r>
      <w:r w:rsidRPr="00CA44A6">
        <w:rPr>
          <w:rFonts w:cs="B Zar" w:hint="eastAsia"/>
          <w:sz w:val="28"/>
          <w:szCs w:val="28"/>
          <w:rtl/>
        </w:rPr>
        <w:t>کند</w:t>
      </w:r>
      <w:r w:rsidRPr="00CA44A6">
        <w:rPr>
          <w:rFonts w:cs="B Zar"/>
          <w:sz w:val="28"/>
          <w:szCs w:val="28"/>
          <w:rtl/>
        </w:rPr>
        <w:t>.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فصل با الهام از مدل سطل زباله </w:t>
      </w:r>
      <w:r w:rsidRPr="00CA44A6">
        <w:rPr>
          <w:rFonts w:cs="B Zar" w:hint="cs"/>
          <w:sz w:val="28"/>
          <w:szCs w:val="28"/>
          <w:rtl/>
        </w:rPr>
        <w:t>انتخاب</w:t>
      </w:r>
      <w:r w:rsidRPr="00CA44A6">
        <w:rPr>
          <w:rFonts w:cs="B Zar"/>
          <w:sz w:val="28"/>
          <w:szCs w:val="28"/>
          <w:rtl/>
        </w:rPr>
        <w:t xml:space="preserve"> </w:t>
      </w:r>
      <w:r w:rsidRPr="00CA44A6">
        <w:rPr>
          <w:rFonts w:cs="B Zar" w:hint="cs"/>
          <w:sz w:val="28"/>
          <w:szCs w:val="28"/>
          <w:rtl/>
        </w:rPr>
        <w:t>سازمانی</w:t>
      </w:r>
      <w:r w:rsidRPr="00CA44A6">
        <w:rPr>
          <w:rFonts w:cs="B Zar"/>
          <w:sz w:val="28"/>
          <w:szCs w:val="28"/>
          <w:rtl/>
        </w:rPr>
        <w:t xml:space="preserve"> (کوهن و همکاران، 1972) و ن</w:t>
      </w:r>
      <w:r w:rsidRPr="00CA44A6">
        <w:rPr>
          <w:rFonts w:cs="B Zar" w:hint="cs"/>
          <w:sz w:val="28"/>
          <w:szCs w:val="28"/>
          <w:rtl/>
        </w:rPr>
        <w:t>ی</w:t>
      </w:r>
      <w:r w:rsidRPr="00CA44A6">
        <w:rPr>
          <w:rFonts w:cs="B Zar"/>
          <w:sz w:val="28"/>
          <w:szCs w:val="28"/>
          <w:rtl/>
        </w:rPr>
        <w:t>ز ا</w:t>
      </w:r>
      <w:r w:rsidRPr="00CA44A6">
        <w:rPr>
          <w:rFonts w:cs="B Zar" w:hint="cs"/>
          <w:sz w:val="28"/>
          <w:szCs w:val="28"/>
          <w:rtl/>
        </w:rPr>
        <w:t>ی</w:t>
      </w:r>
      <w:r w:rsidRPr="00CA44A6">
        <w:rPr>
          <w:rFonts w:cs="B Zar" w:hint="eastAsia"/>
          <w:sz w:val="28"/>
          <w:szCs w:val="28"/>
          <w:rtl/>
        </w:rPr>
        <w:t>ده‌ها</w:t>
      </w:r>
      <w:r w:rsidRPr="00CA44A6">
        <w:rPr>
          <w:rFonts w:cs="B Zar" w:hint="cs"/>
          <w:sz w:val="28"/>
          <w:szCs w:val="28"/>
          <w:rtl/>
        </w:rPr>
        <w:t>ی</w:t>
      </w:r>
      <w:r w:rsidRPr="00CA44A6">
        <w:rPr>
          <w:rFonts w:cs="B Zar"/>
          <w:sz w:val="28"/>
          <w:szCs w:val="28"/>
          <w:rtl/>
        </w:rPr>
        <w:t xml:space="preserve"> کل</w:t>
      </w:r>
      <w:r w:rsidRPr="00CA44A6">
        <w:rPr>
          <w:rFonts w:cs="B Zar" w:hint="cs"/>
          <w:sz w:val="28"/>
          <w:szCs w:val="28"/>
          <w:rtl/>
        </w:rPr>
        <w:t>ی</w:t>
      </w:r>
      <w:r w:rsidRPr="00CA44A6">
        <w:rPr>
          <w:rFonts w:cs="B Zar" w:hint="eastAsia"/>
          <w:sz w:val="28"/>
          <w:szCs w:val="28"/>
          <w:rtl/>
        </w:rPr>
        <w:t>د</w:t>
      </w:r>
      <w:r w:rsidRPr="00CA44A6">
        <w:rPr>
          <w:rFonts w:cs="B Zar" w:hint="cs"/>
          <w:sz w:val="28"/>
          <w:szCs w:val="28"/>
          <w:rtl/>
        </w:rPr>
        <w:t>ی</w:t>
      </w:r>
      <w:r w:rsidRPr="00CA44A6">
        <w:rPr>
          <w:rFonts w:cs="B Zar"/>
          <w:sz w:val="28"/>
          <w:szCs w:val="28"/>
          <w:rtl/>
        </w:rPr>
        <w:t xml:space="preserve"> از ادب</w:t>
      </w:r>
      <w:r w:rsidRPr="00CA44A6">
        <w:rPr>
          <w:rFonts w:cs="B Zar" w:hint="cs"/>
          <w:sz w:val="28"/>
          <w:szCs w:val="28"/>
          <w:rtl/>
        </w:rPr>
        <w:t>ی</w:t>
      </w:r>
      <w:r w:rsidRPr="00CA44A6">
        <w:rPr>
          <w:rFonts w:cs="B Zar" w:hint="eastAsia"/>
          <w:sz w:val="28"/>
          <w:szCs w:val="28"/>
          <w:rtl/>
        </w:rPr>
        <w:t>ات</w:t>
      </w:r>
      <w:r w:rsidRPr="00CA44A6">
        <w:rPr>
          <w:rFonts w:cs="B Zar"/>
          <w:sz w:val="28"/>
          <w:szCs w:val="28"/>
          <w:rtl/>
        </w:rPr>
        <w:t xml:space="preserve"> مربوط به جستجو</w:t>
      </w:r>
      <w:r w:rsidRPr="00CA44A6">
        <w:rPr>
          <w:rFonts w:cs="B Zar" w:hint="cs"/>
          <w:sz w:val="28"/>
          <w:szCs w:val="28"/>
          <w:rtl/>
        </w:rPr>
        <w:t>ی</w:t>
      </w:r>
      <w:r w:rsidRPr="00CA44A6">
        <w:rPr>
          <w:rFonts w:cs="B Zar"/>
          <w:sz w:val="28"/>
          <w:szCs w:val="28"/>
          <w:rtl/>
        </w:rPr>
        <w:t xml:space="preserve"> سازمان</w:t>
      </w:r>
      <w:r w:rsidRPr="00CA44A6">
        <w:rPr>
          <w:rFonts w:cs="B Zar" w:hint="cs"/>
          <w:sz w:val="28"/>
          <w:szCs w:val="28"/>
          <w:rtl/>
        </w:rPr>
        <w:t>ی</w:t>
      </w:r>
      <w:r w:rsidRPr="00CA44A6">
        <w:rPr>
          <w:rFonts w:cs="B Zar"/>
          <w:sz w:val="28"/>
          <w:szCs w:val="28"/>
          <w:rtl/>
        </w:rPr>
        <w:t xml:space="preserve"> و ز</w:t>
      </w:r>
      <w:r w:rsidRPr="00CA44A6">
        <w:rPr>
          <w:rFonts w:cs="B Zar" w:hint="cs"/>
          <w:sz w:val="28"/>
          <w:szCs w:val="28"/>
          <w:rtl/>
        </w:rPr>
        <w:t>ی</w:t>
      </w:r>
      <w:r w:rsidRPr="00CA44A6">
        <w:rPr>
          <w:rFonts w:cs="B Zar" w:hint="eastAsia"/>
          <w:sz w:val="28"/>
          <w:szCs w:val="28"/>
          <w:rtl/>
        </w:rPr>
        <w:t>رشاخ</w:t>
      </w:r>
      <w:r w:rsidRPr="00CA44A6">
        <w:rPr>
          <w:rFonts w:cs="B Zar" w:hint="cs"/>
          <w:sz w:val="28"/>
          <w:szCs w:val="28"/>
          <w:rtl/>
        </w:rPr>
        <w:t>ۀ</w:t>
      </w:r>
      <w:r w:rsidRPr="00CA44A6">
        <w:rPr>
          <w:rFonts w:cs="B Zar"/>
          <w:sz w:val="28"/>
          <w:szCs w:val="28"/>
          <w:rtl/>
        </w:rPr>
        <w:t xml:space="preserve"> اقتصاد رفتار</w:t>
      </w:r>
      <w:r w:rsidRPr="00CA44A6">
        <w:rPr>
          <w:rFonts w:cs="B Zar" w:hint="cs"/>
          <w:sz w:val="28"/>
          <w:szCs w:val="28"/>
          <w:rtl/>
        </w:rPr>
        <w:t>ی</w:t>
      </w:r>
      <w:r w:rsidRPr="00CA44A6">
        <w:rPr>
          <w:rFonts w:cs="B Zar" w:hint="eastAsia"/>
          <w:sz w:val="28"/>
          <w:szCs w:val="28"/>
          <w:rtl/>
        </w:rPr>
        <w:t>،</w:t>
      </w:r>
      <w:r w:rsidRPr="00CA44A6">
        <w:rPr>
          <w:rFonts w:cs="B Zar"/>
          <w:sz w:val="28"/>
          <w:szCs w:val="28"/>
          <w:rtl/>
        </w:rPr>
        <w:t xml:space="preserve"> ماه</w:t>
      </w:r>
      <w:r w:rsidRPr="00CA44A6">
        <w:rPr>
          <w:rFonts w:cs="B Zar" w:hint="cs"/>
          <w:sz w:val="28"/>
          <w:szCs w:val="28"/>
          <w:rtl/>
        </w:rPr>
        <w:t>ی</w:t>
      </w:r>
      <w:r w:rsidRPr="00CA44A6">
        <w:rPr>
          <w:rFonts w:cs="B Zar" w:hint="eastAsia"/>
          <w:sz w:val="28"/>
          <w:szCs w:val="28"/>
          <w:rtl/>
        </w:rPr>
        <w:t>ت</w:t>
      </w:r>
      <w:r w:rsidRPr="00CA44A6">
        <w:rPr>
          <w:rFonts w:cs="B Zar"/>
          <w:sz w:val="28"/>
          <w:szCs w:val="28"/>
          <w:rtl/>
        </w:rPr>
        <w:t xml:space="preserve"> و پو</w:t>
      </w:r>
      <w:r w:rsidRPr="00CA44A6">
        <w:rPr>
          <w:rFonts w:cs="B Zar" w:hint="cs"/>
          <w:sz w:val="28"/>
          <w:szCs w:val="28"/>
          <w:rtl/>
        </w:rPr>
        <w:t>ی</w:t>
      </w:r>
      <w:r w:rsidRPr="00CA44A6">
        <w:rPr>
          <w:rFonts w:cs="B Zar" w:hint="eastAsia"/>
          <w:sz w:val="28"/>
          <w:szCs w:val="28"/>
          <w:rtl/>
        </w:rPr>
        <w:t>ا</w:t>
      </w:r>
      <w:r w:rsidRPr="00CA44A6">
        <w:rPr>
          <w:rFonts w:cs="B Zar" w:hint="cs"/>
          <w:sz w:val="28"/>
          <w:szCs w:val="28"/>
          <w:rtl/>
        </w:rPr>
        <w:t>یی</w:t>
      </w:r>
      <w:r w:rsidRPr="00CA44A6">
        <w:rPr>
          <w:rFonts w:cs="B Zar"/>
          <w:sz w:val="28"/>
          <w:szCs w:val="28"/>
          <w:rtl/>
        </w:rPr>
        <w:t xml:space="preserve">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فرآ</w:t>
      </w:r>
      <w:r w:rsidRPr="00CA44A6">
        <w:rPr>
          <w:rFonts w:cs="B Zar" w:hint="cs"/>
          <w:sz w:val="28"/>
          <w:szCs w:val="28"/>
          <w:rtl/>
        </w:rPr>
        <w:t>ی</w:t>
      </w:r>
      <w:r w:rsidRPr="00CA44A6">
        <w:rPr>
          <w:rFonts w:cs="B Zar" w:hint="eastAsia"/>
          <w:sz w:val="28"/>
          <w:szCs w:val="28"/>
          <w:rtl/>
        </w:rPr>
        <w:t>ندها</w:t>
      </w:r>
      <w:r w:rsidRPr="00CA44A6">
        <w:rPr>
          <w:rFonts w:cs="B Zar"/>
          <w:sz w:val="28"/>
          <w:szCs w:val="28"/>
          <w:rtl/>
        </w:rPr>
        <w:t xml:space="preserve"> را بررس</w:t>
      </w:r>
      <w:r w:rsidRPr="00CA44A6">
        <w:rPr>
          <w:rFonts w:cs="B Zar" w:hint="cs"/>
          <w:sz w:val="28"/>
          <w:szCs w:val="28"/>
          <w:rtl/>
        </w:rPr>
        <w:t>ی</w:t>
      </w:r>
      <w:r w:rsidRPr="00CA44A6">
        <w:rPr>
          <w:rFonts w:cs="B Zar"/>
          <w:sz w:val="28"/>
          <w:szCs w:val="28"/>
          <w:rtl/>
        </w:rPr>
        <w:t xml:space="preserve"> م</w:t>
      </w:r>
      <w:r w:rsidRPr="00CA44A6">
        <w:rPr>
          <w:rFonts w:cs="B Zar" w:hint="cs"/>
          <w:sz w:val="28"/>
          <w:szCs w:val="28"/>
          <w:rtl/>
        </w:rPr>
        <w:t>ی‌</w:t>
      </w:r>
      <w:r w:rsidRPr="00CA44A6">
        <w:rPr>
          <w:rFonts w:cs="B Zar" w:hint="eastAsia"/>
          <w:sz w:val="28"/>
          <w:szCs w:val="28"/>
          <w:rtl/>
        </w:rPr>
        <w:t>کند</w:t>
      </w:r>
      <w:r w:rsidRPr="00CA44A6">
        <w:rPr>
          <w:rFonts w:cs="B Zar"/>
          <w:sz w:val="28"/>
          <w:szCs w:val="28"/>
          <w:rtl/>
        </w:rPr>
        <w:t xml:space="preserve"> و هدف آن، پ</w:t>
      </w:r>
      <w:r w:rsidRPr="00CA44A6">
        <w:rPr>
          <w:rFonts w:cs="B Zar" w:hint="cs"/>
          <w:sz w:val="28"/>
          <w:szCs w:val="28"/>
          <w:rtl/>
        </w:rPr>
        <w:t>ی</w:t>
      </w:r>
      <w:r w:rsidRPr="00CA44A6">
        <w:rPr>
          <w:rFonts w:cs="B Zar" w:hint="eastAsia"/>
          <w:sz w:val="28"/>
          <w:szCs w:val="28"/>
          <w:rtl/>
        </w:rPr>
        <w:t>وند</w:t>
      </w:r>
      <w:r w:rsidRPr="00CA44A6">
        <w:rPr>
          <w:rFonts w:cs="B Zar"/>
          <w:sz w:val="28"/>
          <w:szCs w:val="28"/>
          <w:rtl/>
        </w:rPr>
        <w:t xml:space="preserve"> دادن </w:t>
      </w:r>
      <w:r w:rsidRPr="00CA44A6">
        <w:rPr>
          <w:rFonts w:cs="B Zar" w:hint="cs"/>
          <w:sz w:val="28"/>
          <w:szCs w:val="28"/>
          <w:rtl/>
        </w:rPr>
        <w:t>ی</w:t>
      </w:r>
      <w:r w:rsidRPr="00CA44A6">
        <w:rPr>
          <w:rFonts w:cs="B Zar" w:hint="eastAsia"/>
          <w:sz w:val="28"/>
          <w:szCs w:val="28"/>
          <w:rtl/>
        </w:rPr>
        <w:t>افته‌ها</w:t>
      </w:r>
      <w:r w:rsidRPr="00CA44A6">
        <w:rPr>
          <w:rFonts w:cs="B Zar"/>
          <w:sz w:val="28"/>
          <w:szCs w:val="28"/>
          <w:rtl/>
        </w:rPr>
        <w:t xml:space="preserve"> به الگوها</w:t>
      </w:r>
      <w:r w:rsidRPr="00CA44A6">
        <w:rPr>
          <w:rFonts w:cs="B Zar" w:hint="cs"/>
          <w:sz w:val="28"/>
          <w:szCs w:val="28"/>
          <w:rtl/>
        </w:rPr>
        <w:t>ی</w:t>
      </w:r>
      <w:r w:rsidRPr="00CA44A6">
        <w:rPr>
          <w:rFonts w:cs="B Zar"/>
          <w:sz w:val="28"/>
          <w:szCs w:val="28"/>
          <w:rtl/>
        </w:rPr>
        <w:t xml:space="preserve"> گسترده‌تر تخصص</w:t>
      </w:r>
      <w:r w:rsidRPr="00CA44A6">
        <w:rPr>
          <w:rFonts w:cs="B Zar" w:hint="cs"/>
          <w:sz w:val="28"/>
          <w:szCs w:val="28"/>
          <w:rtl/>
        </w:rPr>
        <w:t>ی</w:t>
      </w:r>
      <w:r w:rsidRPr="00CA44A6">
        <w:rPr>
          <w:rFonts w:cs="B Zar"/>
          <w:sz w:val="28"/>
          <w:szCs w:val="28"/>
          <w:rtl/>
        </w:rPr>
        <w:t xml:space="preserve"> شدن فناور</w:t>
      </w:r>
      <w:r w:rsidRPr="00CA44A6">
        <w:rPr>
          <w:rFonts w:cs="B Zar" w:hint="cs"/>
          <w:sz w:val="28"/>
          <w:szCs w:val="28"/>
          <w:rtl/>
        </w:rPr>
        <w:t>ی</w:t>
      </w:r>
      <w:r w:rsidRPr="00CA44A6">
        <w:rPr>
          <w:rFonts w:cs="B Zar"/>
          <w:sz w:val="28"/>
          <w:szCs w:val="28"/>
          <w:rtl/>
        </w:rPr>
        <w:t xml:space="preserve"> در سطح دولت-ملت است. در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فصل، </w:t>
      </w:r>
      <w:r w:rsidRPr="00CA44A6">
        <w:rPr>
          <w:rFonts w:cs="B Zar" w:hint="cs"/>
          <w:sz w:val="28"/>
          <w:szCs w:val="28"/>
          <w:rtl/>
        </w:rPr>
        <w:t>ی</w:t>
      </w:r>
      <w:r w:rsidRPr="00CA44A6">
        <w:rPr>
          <w:rFonts w:cs="B Zar" w:hint="eastAsia"/>
          <w:sz w:val="28"/>
          <w:szCs w:val="28"/>
          <w:rtl/>
        </w:rPr>
        <w:t>ک</w:t>
      </w:r>
      <w:r w:rsidRPr="00CA44A6">
        <w:rPr>
          <w:rFonts w:cs="B Zar"/>
          <w:sz w:val="28"/>
          <w:szCs w:val="28"/>
          <w:rtl/>
        </w:rPr>
        <w:t xml:space="preserve"> طبقه‌بند</w:t>
      </w:r>
      <w:r w:rsidRPr="00CA44A6">
        <w:rPr>
          <w:rFonts w:cs="B Zar" w:hint="cs"/>
          <w:sz w:val="28"/>
          <w:szCs w:val="28"/>
          <w:rtl/>
        </w:rPr>
        <w:t>ی</w:t>
      </w:r>
      <w:r w:rsidRPr="00CA44A6">
        <w:rPr>
          <w:rFonts w:cs="B Zar"/>
          <w:sz w:val="28"/>
          <w:szCs w:val="28"/>
          <w:rtl/>
        </w:rPr>
        <w:t xml:space="preserve"> اصل</w:t>
      </w:r>
      <w:r w:rsidRPr="00CA44A6">
        <w:rPr>
          <w:rFonts w:cs="B Zar" w:hint="cs"/>
          <w:sz w:val="28"/>
          <w:szCs w:val="28"/>
          <w:rtl/>
        </w:rPr>
        <w:t>ی</w:t>
      </w:r>
      <w:r w:rsidRPr="00CA44A6">
        <w:rPr>
          <w:rFonts w:cs="B Zar"/>
          <w:sz w:val="28"/>
          <w:szCs w:val="28"/>
          <w:rtl/>
        </w:rPr>
        <w:t xml:space="preserve"> از رفتارها</w:t>
      </w:r>
      <w:r w:rsidRPr="00CA44A6">
        <w:rPr>
          <w:rFonts w:cs="B Zar" w:hint="cs"/>
          <w:sz w:val="28"/>
          <w:szCs w:val="28"/>
          <w:rtl/>
        </w:rPr>
        <w:t>ی</w:t>
      </w:r>
      <w:r w:rsidRPr="00CA44A6">
        <w:rPr>
          <w:rFonts w:cs="B Zar"/>
          <w:sz w:val="28"/>
          <w:szCs w:val="28"/>
          <w:rtl/>
        </w:rPr>
        <w:t xml:space="preserve"> جستجو</w:t>
      </w:r>
      <w:r w:rsidRPr="00CA44A6">
        <w:rPr>
          <w:rFonts w:cs="B Zar" w:hint="cs"/>
          <w:sz w:val="28"/>
          <w:szCs w:val="28"/>
          <w:rtl/>
        </w:rPr>
        <w:t>ی</w:t>
      </w:r>
      <w:r w:rsidRPr="00CA44A6">
        <w:rPr>
          <w:rFonts w:cs="B Zar"/>
          <w:sz w:val="28"/>
          <w:szCs w:val="28"/>
          <w:rtl/>
        </w:rPr>
        <w:t xml:space="preserve"> شرکت‌ها در نما</w:t>
      </w:r>
      <w:r w:rsidRPr="00CA44A6">
        <w:rPr>
          <w:rFonts w:cs="B Zar" w:hint="cs"/>
          <w:sz w:val="28"/>
          <w:szCs w:val="28"/>
          <w:rtl/>
        </w:rPr>
        <w:t>ی</w:t>
      </w:r>
      <w:r w:rsidRPr="00CA44A6">
        <w:rPr>
          <w:rFonts w:cs="B Zar" w:hint="eastAsia"/>
          <w:sz w:val="28"/>
          <w:szCs w:val="28"/>
          <w:rtl/>
        </w:rPr>
        <w:t>شگاه‌ها</w:t>
      </w:r>
      <w:r w:rsidRPr="00CA44A6">
        <w:rPr>
          <w:rFonts w:cs="B Zar" w:hint="cs"/>
          <w:sz w:val="28"/>
          <w:szCs w:val="28"/>
          <w:rtl/>
        </w:rPr>
        <w:t>ی</w:t>
      </w:r>
      <w:r w:rsidRPr="00CA44A6">
        <w:rPr>
          <w:rFonts w:cs="B Zar"/>
          <w:sz w:val="28"/>
          <w:szCs w:val="28"/>
          <w:rtl/>
        </w:rPr>
        <w:t xml:space="preserve"> تجار</w:t>
      </w:r>
      <w:r w:rsidRPr="00CA44A6">
        <w:rPr>
          <w:rFonts w:cs="B Zar" w:hint="cs"/>
          <w:sz w:val="28"/>
          <w:szCs w:val="28"/>
          <w:rtl/>
        </w:rPr>
        <w:t>ی</w:t>
      </w:r>
      <w:r w:rsidRPr="00CA44A6">
        <w:rPr>
          <w:rFonts w:cs="B Zar"/>
          <w:sz w:val="28"/>
          <w:szCs w:val="28"/>
          <w:rtl/>
        </w:rPr>
        <w:t xml:space="preserve"> ارائه م</w:t>
      </w:r>
      <w:r w:rsidRPr="00CA44A6">
        <w:rPr>
          <w:rFonts w:cs="B Zar" w:hint="cs"/>
          <w:sz w:val="28"/>
          <w:szCs w:val="28"/>
          <w:rtl/>
        </w:rPr>
        <w:t>ی‌</w:t>
      </w:r>
      <w:r w:rsidRPr="00CA44A6">
        <w:rPr>
          <w:rFonts w:cs="B Zar" w:hint="eastAsia"/>
          <w:sz w:val="28"/>
          <w:szCs w:val="28"/>
          <w:rtl/>
        </w:rPr>
        <w:t>دهم</w:t>
      </w:r>
      <w:r w:rsidRPr="00CA44A6">
        <w:rPr>
          <w:rFonts w:cs="B Zar"/>
          <w:sz w:val="28"/>
          <w:szCs w:val="28"/>
          <w:rtl/>
        </w:rPr>
        <w:t xml:space="preserve"> و از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طبقه‌بند</w:t>
      </w:r>
      <w:r w:rsidRPr="00CA44A6">
        <w:rPr>
          <w:rFonts w:cs="B Zar" w:hint="cs"/>
          <w:sz w:val="28"/>
          <w:szCs w:val="28"/>
          <w:rtl/>
        </w:rPr>
        <w:t>ی</w:t>
      </w:r>
      <w:r w:rsidRPr="00CA44A6">
        <w:rPr>
          <w:rFonts w:cs="B Zar"/>
          <w:sz w:val="28"/>
          <w:szCs w:val="28"/>
          <w:rtl/>
        </w:rPr>
        <w:t xml:space="preserve"> برا</w:t>
      </w:r>
      <w:r w:rsidRPr="00CA44A6">
        <w:rPr>
          <w:rFonts w:cs="B Zar" w:hint="cs"/>
          <w:sz w:val="28"/>
          <w:szCs w:val="28"/>
          <w:rtl/>
        </w:rPr>
        <w:t>ی</w:t>
      </w:r>
      <w:r w:rsidRPr="00CA44A6">
        <w:rPr>
          <w:rFonts w:cs="B Zar"/>
          <w:sz w:val="28"/>
          <w:szCs w:val="28"/>
          <w:rtl/>
        </w:rPr>
        <w:t xml:space="preserve"> مقا</w:t>
      </w:r>
      <w:r w:rsidRPr="00CA44A6">
        <w:rPr>
          <w:rFonts w:cs="B Zar" w:hint="cs"/>
          <w:sz w:val="28"/>
          <w:szCs w:val="28"/>
          <w:rtl/>
        </w:rPr>
        <w:t>ی</w:t>
      </w:r>
      <w:r w:rsidRPr="00CA44A6">
        <w:rPr>
          <w:rFonts w:cs="B Zar" w:hint="eastAsia"/>
          <w:sz w:val="28"/>
          <w:szCs w:val="28"/>
          <w:rtl/>
        </w:rPr>
        <w:t>س</w:t>
      </w:r>
      <w:r w:rsidRPr="00CA44A6">
        <w:rPr>
          <w:rFonts w:cs="B Zar" w:hint="cs"/>
          <w:sz w:val="28"/>
          <w:szCs w:val="28"/>
          <w:rtl/>
        </w:rPr>
        <w:t>ۀ</w:t>
      </w:r>
      <w:r w:rsidRPr="00CA44A6">
        <w:rPr>
          <w:rFonts w:cs="B Zar"/>
          <w:sz w:val="28"/>
          <w:szCs w:val="28"/>
          <w:rtl/>
        </w:rPr>
        <w:t xml:space="preserve"> انواع مختلف جستجو</w:t>
      </w:r>
      <w:r w:rsidRPr="00CA44A6">
        <w:rPr>
          <w:rFonts w:cs="B Zar" w:hint="cs"/>
          <w:sz w:val="28"/>
          <w:szCs w:val="28"/>
          <w:rtl/>
        </w:rPr>
        <w:t>ی</w:t>
      </w:r>
      <w:r w:rsidRPr="00CA44A6">
        <w:rPr>
          <w:rFonts w:cs="B Zar"/>
          <w:sz w:val="28"/>
          <w:szCs w:val="28"/>
          <w:rtl/>
        </w:rPr>
        <w:t xml:space="preserve"> مشاهده‌شده در طول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رو</w:t>
      </w:r>
      <w:r w:rsidRPr="00CA44A6">
        <w:rPr>
          <w:rFonts w:cs="B Zar" w:hint="cs"/>
          <w:sz w:val="28"/>
          <w:szCs w:val="28"/>
          <w:rtl/>
        </w:rPr>
        <w:t>ی</w:t>
      </w:r>
      <w:r w:rsidRPr="00CA44A6">
        <w:rPr>
          <w:rFonts w:cs="B Zar" w:hint="eastAsia"/>
          <w:sz w:val="28"/>
          <w:szCs w:val="28"/>
          <w:rtl/>
        </w:rPr>
        <w:t>دادها</w:t>
      </w:r>
      <w:r w:rsidRPr="00CA44A6">
        <w:rPr>
          <w:rFonts w:cs="B Zar"/>
          <w:sz w:val="28"/>
          <w:szCs w:val="28"/>
          <w:rtl/>
        </w:rPr>
        <w:t xml:space="preserve"> استفاده م</w:t>
      </w:r>
      <w:r w:rsidRPr="00CA44A6">
        <w:rPr>
          <w:rFonts w:cs="B Zar" w:hint="cs"/>
          <w:sz w:val="28"/>
          <w:szCs w:val="28"/>
          <w:rtl/>
        </w:rPr>
        <w:t>ی‌</w:t>
      </w:r>
      <w:r w:rsidRPr="00CA44A6">
        <w:rPr>
          <w:rFonts w:cs="B Zar" w:hint="eastAsia"/>
          <w:sz w:val="28"/>
          <w:szCs w:val="28"/>
          <w:rtl/>
        </w:rPr>
        <w:t>کنم</w:t>
      </w:r>
      <w:r w:rsidRPr="00CA44A6">
        <w:rPr>
          <w:rFonts w:cs="B Zar"/>
          <w:sz w:val="28"/>
          <w:szCs w:val="28"/>
          <w:rtl/>
        </w:rPr>
        <w:t>.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امر، به توسع</w:t>
      </w:r>
      <w:r w:rsidRPr="00CA44A6">
        <w:rPr>
          <w:rFonts w:cs="B Zar" w:hint="cs"/>
          <w:sz w:val="28"/>
          <w:szCs w:val="28"/>
          <w:rtl/>
        </w:rPr>
        <w:t>ۀ</w:t>
      </w:r>
      <w:r w:rsidRPr="00CA44A6">
        <w:rPr>
          <w:rFonts w:cs="B Zar"/>
          <w:sz w:val="28"/>
          <w:szCs w:val="28"/>
          <w:rtl/>
        </w:rPr>
        <w:t xml:space="preserve"> درک</w:t>
      </w:r>
      <w:r w:rsidRPr="00CA44A6">
        <w:rPr>
          <w:rFonts w:cs="B Zar" w:hint="cs"/>
          <w:sz w:val="28"/>
          <w:szCs w:val="28"/>
          <w:rtl/>
        </w:rPr>
        <w:t>ی</w:t>
      </w:r>
      <w:r w:rsidRPr="00CA44A6">
        <w:rPr>
          <w:rFonts w:cs="B Zar"/>
          <w:sz w:val="28"/>
          <w:szCs w:val="28"/>
          <w:rtl/>
        </w:rPr>
        <w:t xml:space="preserve"> عم</w:t>
      </w:r>
      <w:r w:rsidRPr="00CA44A6">
        <w:rPr>
          <w:rFonts w:cs="B Zar" w:hint="cs"/>
          <w:sz w:val="28"/>
          <w:szCs w:val="28"/>
          <w:rtl/>
        </w:rPr>
        <w:t>ی</w:t>
      </w:r>
      <w:r w:rsidRPr="00CA44A6">
        <w:rPr>
          <w:rFonts w:cs="B Zar" w:hint="eastAsia"/>
          <w:sz w:val="28"/>
          <w:szCs w:val="28"/>
          <w:rtl/>
        </w:rPr>
        <w:t>ق‌تر</w:t>
      </w:r>
      <w:r w:rsidRPr="00CA44A6">
        <w:rPr>
          <w:rFonts w:cs="B Zar"/>
          <w:sz w:val="28"/>
          <w:szCs w:val="28"/>
          <w:rtl/>
        </w:rPr>
        <w:t xml:space="preserve"> از مس</w:t>
      </w:r>
      <w:r w:rsidRPr="00CA44A6">
        <w:rPr>
          <w:rFonts w:cs="B Zar" w:hint="cs"/>
          <w:sz w:val="28"/>
          <w:szCs w:val="28"/>
          <w:rtl/>
        </w:rPr>
        <w:t>ی</w:t>
      </w:r>
      <w:r w:rsidRPr="00CA44A6">
        <w:rPr>
          <w:rFonts w:cs="B Zar" w:hint="eastAsia"/>
          <w:sz w:val="28"/>
          <w:szCs w:val="28"/>
          <w:rtl/>
        </w:rPr>
        <w:t>رها</w:t>
      </w:r>
      <w:r w:rsidRPr="00CA44A6">
        <w:rPr>
          <w:rFonts w:cs="B Zar" w:hint="cs"/>
          <w:sz w:val="28"/>
          <w:szCs w:val="28"/>
          <w:rtl/>
        </w:rPr>
        <w:t>ی</w:t>
      </w:r>
      <w:r w:rsidRPr="00CA44A6">
        <w:rPr>
          <w:rFonts w:cs="B Zar"/>
          <w:sz w:val="28"/>
          <w:szCs w:val="28"/>
          <w:rtl/>
        </w:rPr>
        <w:t xml:space="preserve"> خاص و پ</w:t>
      </w:r>
      <w:r w:rsidRPr="00CA44A6">
        <w:rPr>
          <w:rFonts w:cs="B Zar" w:hint="cs"/>
          <w:sz w:val="28"/>
          <w:szCs w:val="28"/>
          <w:rtl/>
        </w:rPr>
        <w:t>ی</w:t>
      </w:r>
      <w:r w:rsidRPr="00CA44A6">
        <w:rPr>
          <w:rFonts w:cs="B Zar" w:hint="eastAsia"/>
          <w:sz w:val="28"/>
          <w:szCs w:val="28"/>
          <w:rtl/>
        </w:rPr>
        <w:t>امدها</w:t>
      </w:r>
      <w:r w:rsidRPr="00CA44A6">
        <w:rPr>
          <w:rFonts w:cs="B Zar" w:hint="cs"/>
          <w:sz w:val="28"/>
          <w:szCs w:val="28"/>
          <w:rtl/>
        </w:rPr>
        <w:t>ی</w:t>
      </w:r>
      <w:r w:rsidRPr="00CA44A6">
        <w:rPr>
          <w:rFonts w:cs="B Zar"/>
          <w:sz w:val="28"/>
          <w:szCs w:val="28"/>
          <w:rtl/>
        </w:rPr>
        <w:t xml:space="preserve"> بالقو</w:t>
      </w:r>
      <w:r w:rsidRPr="00CA44A6">
        <w:rPr>
          <w:rFonts w:cs="B Zar" w:hint="cs"/>
          <w:sz w:val="28"/>
          <w:szCs w:val="28"/>
          <w:rtl/>
        </w:rPr>
        <w:t>ۀ</w:t>
      </w:r>
      <w:r w:rsidRPr="00CA44A6">
        <w:rPr>
          <w:rFonts w:cs="B Zar"/>
          <w:sz w:val="28"/>
          <w:szCs w:val="28"/>
          <w:rtl/>
        </w:rPr>
        <w:t xml:space="preserve"> جر</w:t>
      </w:r>
      <w:r w:rsidRPr="00CA44A6">
        <w:rPr>
          <w:rFonts w:cs="B Zar" w:hint="cs"/>
          <w:sz w:val="28"/>
          <w:szCs w:val="28"/>
          <w:rtl/>
        </w:rPr>
        <w:t>ی</w:t>
      </w:r>
      <w:r w:rsidRPr="00CA44A6">
        <w:rPr>
          <w:rFonts w:cs="B Zar" w:hint="eastAsia"/>
          <w:sz w:val="28"/>
          <w:szCs w:val="28"/>
          <w:rtl/>
        </w:rPr>
        <w:t>ان‌ها</w:t>
      </w:r>
      <w:r w:rsidRPr="00CA44A6">
        <w:rPr>
          <w:rFonts w:cs="B Zar" w:hint="cs"/>
          <w:sz w:val="28"/>
          <w:szCs w:val="28"/>
          <w:rtl/>
        </w:rPr>
        <w:t>ی</w:t>
      </w:r>
      <w:r w:rsidRPr="00CA44A6">
        <w:rPr>
          <w:rFonts w:cs="B Zar"/>
          <w:sz w:val="28"/>
          <w:szCs w:val="28"/>
          <w:rtl/>
        </w:rPr>
        <w:t xml:space="preserve"> دانش ب</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بنگاه</w:t>
      </w:r>
      <w:r w:rsidRPr="00CA44A6">
        <w:rPr>
          <w:rFonts w:cs="B Zar" w:hint="cs"/>
          <w:sz w:val="28"/>
          <w:szCs w:val="28"/>
          <w:rtl/>
        </w:rPr>
        <w:t>ی</w:t>
      </w:r>
      <w:r w:rsidRPr="00CA44A6">
        <w:rPr>
          <w:rFonts w:cs="B Zar"/>
          <w:sz w:val="28"/>
          <w:szCs w:val="28"/>
          <w:rtl/>
        </w:rPr>
        <w:t xml:space="preserve"> در نما</w:t>
      </w:r>
      <w:r w:rsidRPr="00CA44A6">
        <w:rPr>
          <w:rFonts w:cs="B Zar" w:hint="cs"/>
          <w:sz w:val="28"/>
          <w:szCs w:val="28"/>
          <w:rtl/>
        </w:rPr>
        <w:t>ی</w:t>
      </w:r>
      <w:r w:rsidRPr="00CA44A6">
        <w:rPr>
          <w:rFonts w:cs="B Zar" w:hint="eastAsia"/>
          <w:sz w:val="28"/>
          <w:szCs w:val="28"/>
          <w:rtl/>
        </w:rPr>
        <w:t>شگاه‌ها</w:t>
      </w:r>
      <w:r w:rsidRPr="00CA44A6">
        <w:rPr>
          <w:rFonts w:cs="B Zar" w:hint="cs"/>
          <w:sz w:val="28"/>
          <w:szCs w:val="28"/>
          <w:rtl/>
        </w:rPr>
        <w:t>ی</w:t>
      </w:r>
      <w:r w:rsidRPr="00CA44A6">
        <w:rPr>
          <w:rFonts w:cs="B Zar"/>
          <w:sz w:val="28"/>
          <w:szCs w:val="28"/>
          <w:rtl/>
        </w:rPr>
        <w:t xml:space="preserve"> تجار</w:t>
      </w:r>
      <w:r w:rsidRPr="00CA44A6">
        <w:rPr>
          <w:rFonts w:cs="B Zar" w:hint="cs"/>
          <w:sz w:val="28"/>
          <w:szCs w:val="28"/>
          <w:rtl/>
        </w:rPr>
        <w:t>ی</w:t>
      </w:r>
      <w:r w:rsidRPr="00CA44A6">
        <w:rPr>
          <w:rFonts w:cs="B Zar"/>
          <w:sz w:val="28"/>
          <w:szCs w:val="28"/>
          <w:rtl/>
        </w:rPr>
        <w:t xml:space="preserve"> ب</w:t>
      </w:r>
      <w:r w:rsidRPr="00CA44A6">
        <w:rPr>
          <w:rFonts w:cs="B Zar" w:hint="cs"/>
          <w:sz w:val="28"/>
          <w:szCs w:val="28"/>
          <w:rtl/>
        </w:rPr>
        <w:t>ی</w:t>
      </w:r>
      <w:r w:rsidRPr="00CA44A6">
        <w:rPr>
          <w:rFonts w:cs="B Zar"/>
          <w:sz w:val="28"/>
          <w:szCs w:val="28"/>
          <w:rtl/>
        </w:rPr>
        <w:t>ن‌الملل</w:t>
      </w:r>
      <w:r w:rsidRPr="00CA44A6">
        <w:rPr>
          <w:rFonts w:cs="B Zar" w:hint="cs"/>
          <w:sz w:val="28"/>
          <w:szCs w:val="28"/>
          <w:rtl/>
        </w:rPr>
        <w:t>ی</w:t>
      </w:r>
      <w:r w:rsidRPr="00CA44A6">
        <w:rPr>
          <w:rFonts w:cs="B Zar"/>
          <w:sz w:val="28"/>
          <w:szCs w:val="28"/>
          <w:rtl/>
        </w:rPr>
        <w:t xml:space="preserve"> کمک م</w:t>
      </w:r>
      <w:r w:rsidRPr="00CA44A6">
        <w:rPr>
          <w:rFonts w:cs="B Zar" w:hint="cs"/>
          <w:sz w:val="28"/>
          <w:szCs w:val="28"/>
          <w:rtl/>
        </w:rPr>
        <w:t>ی‌</w:t>
      </w:r>
      <w:r w:rsidRPr="00CA44A6">
        <w:rPr>
          <w:rFonts w:cs="B Zar" w:hint="eastAsia"/>
          <w:sz w:val="28"/>
          <w:szCs w:val="28"/>
          <w:rtl/>
        </w:rPr>
        <w:t>کند</w:t>
      </w:r>
      <w:r w:rsidRPr="00CA44A6">
        <w:rPr>
          <w:rFonts w:cs="B Zar"/>
          <w:sz w:val="28"/>
          <w:szCs w:val="28"/>
          <w:rtl/>
        </w:rPr>
        <w:t>.</w:t>
      </w:r>
    </w:p>
    <w:p w14:paraId="263486F0" w14:textId="77777777" w:rsidR="008B58BD" w:rsidRPr="008B58BD" w:rsidRDefault="008B58BD" w:rsidP="008B58BD">
      <w:pPr>
        <w:jc w:val="both"/>
        <w:rPr>
          <w:rFonts w:cs="B Zar"/>
          <w:sz w:val="28"/>
          <w:szCs w:val="28"/>
          <w:rtl/>
        </w:rPr>
      </w:pPr>
      <w:r w:rsidRPr="008B58BD">
        <w:rPr>
          <w:rFonts w:cs="B Zar"/>
          <w:sz w:val="28"/>
          <w:szCs w:val="28"/>
          <w:rtl/>
        </w:rPr>
        <w:t>فصل ۶، تا حد ز</w:t>
      </w:r>
      <w:r w:rsidRPr="008B58BD">
        <w:rPr>
          <w:rFonts w:cs="B Zar" w:hint="cs"/>
          <w:sz w:val="28"/>
          <w:szCs w:val="28"/>
          <w:rtl/>
        </w:rPr>
        <w:t>ی</w:t>
      </w:r>
      <w:r w:rsidRPr="008B58BD">
        <w:rPr>
          <w:rFonts w:cs="B Zar" w:hint="eastAsia"/>
          <w:sz w:val="28"/>
          <w:szCs w:val="28"/>
          <w:rtl/>
        </w:rPr>
        <w:t>اد</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بر روش‌ها</w:t>
      </w:r>
      <w:r w:rsidRPr="008B58BD">
        <w:rPr>
          <w:rFonts w:cs="B Zar" w:hint="cs"/>
          <w:sz w:val="28"/>
          <w:szCs w:val="28"/>
          <w:rtl/>
        </w:rPr>
        <w:t>ی</w:t>
      </w:r>
      <w:r w:rsidRPr="008B58BD">
        <w:rPr>
          <w:rFonts w:cs="B Zar"/>
          <w:sz w:val="28"/>
          <w:szCs w:val="28"/>
          <w:rtl/>
        </w:rPr>
        <w:t xml:space="preserve"> کم</w:t>
      </w:r>
      <w:r w:rsidRPr="008B58BD">
        <w:rPr>
          <w:rFonts w:cs="B Zar" w:hint="cs"/>
          <w:sz w:val="28"/>
          <w:szCs w:val="28"/>
          <w:rtl/>
        </w:rPr>
        <w:t>ی</w:t>
      </w:r>
      <w:r w:rsidRPr="008B58BD">
        <w:rPr>
          <w:rFonts w:cs="B Zar"/>
          <w:sz w:val="28"/>
          <w:szCs w:val="28"/>
          <w:rtl/>
        </w:rPr>
        <w:t xml:space="preserve"> متک</w:t>
      </w:r>
      <w:r w:rsidRPr="008B58BD">
        <w:rPr>
          <w:rFonts w:cs="B Zar" w:hint="cs"/>
          <w:sz w:val="28"/>
          <w:szCs w:val="28"/>
          <w:rtl/>
        </w:rPr>
        <w:t>ی</w:t>
      </w:r>
      <w:r w:rsidRPr="008B58BD">
        <w:rPr>
          <w:rFonts w:cs="B Zar"/>
          <w:sz w:val="28"/>
          <w:szCs w:val="28"/>
          <w:rtl/>
        </w:rPr>
        <w:t xml:space="preserve"> است و هدف آن، پاسخگو</w:t>
      </w:r>
      <w:r w:rsidRPr="008B58BD">
        <w:rPr>
          <w:rFonts w:cs="B Zar" w:hint="cs"/>
          <w:sz w:val="28"/>
          <w:szCs w:val="28"/>
          <w:rtl/>
        </w:rPr>
        <w:t>یی</w:t>
      </w:r>
      <w:r w:rsidRPr="008B58BD">
        <w:rPr>
          <w:rFonts w:cs="B Zar"/>
          <w:sz w:val="28"/>
          <w:szCs w:val="28"/>
          <w:rtl/>
        </w:rPr>
        <w:t xml:space="preserve"> به پرسش‌ها</w:t>
      </w:r>
      <w:r w:rsidRPr="008B58BD">
        <w:rPr>
          <w:rFonts w:cs="B Zar" w:hint="cs"/>
          <w:sz w:val="28"/>
          <w:szCs w:val="28"/>
          <w:rtl/>
        </w:rPr>
        <w:t>ی</w:t>
      </w:r>
      <w:r w:rsidRPr="008B58BD">
        <w:rPr>
          <w:rFonts w:cs="B Zar"/>
          <w:sz w:val="28"/>
          <w:szCs w:val="28"/>
          <w:rtl/>
        </w:rPr>
        <w:t xml:space="preserve"> اساس</w:t>
      </w:r>
      <w:r w:rsidRPr="008B58BD">
        <w:rPr>
          <w:rFonts w:cs="B Zar" w:hint="cs"/>
          <w:sz w:val="28"/>
          <w:szCs w:val="28"/>
          <w:rtl/>
        </w:rPr>
        <w:t>ی</w:t>
      </w:r>
      <w:r w:rsidRPr="008B58BD">
        <w:rPr>
          <w:rFonts w:cs="B Zar"/>
          <w:sz w:val="28"/>
          <w:szCs w:val="28"/>
          <w:rtl/>
        </w:rPr>
        <w:t xml:space="preserve"> دربار</w:t>
      </w:r>
      <w:r w:rsidRPr="008B58BD">
        <w:rPr>
          <w:rFonts w:cs="B Zar" w:hint="cs"/>
          <w:sz w:val="28"/>
          <w:szCs w:val="28"/>
          <w:rtl/>
        </w:rPr>
        <w:t>ۀ</w:t>
      </w:r>
      <w:r w:rsidRPr="008B58BD">
        <w:rPr>
          <w:rFonts w:cs="B Zar"/>
          <w:sz w:val="28"/>
          <w:szCs w:val="28"/>
          <w:rtl/>
        </w:rPr>
        <w:t xml:space="preserve"> شباهت‌ها و تفاوت‌ها</w:t>
      </w:r>
      <w:r w:rsidRPr="008B58BD">
        <w:rPr>
          <w:rFonts w:cs="B Zar" w:hint="cs"/>
          <w:sz w:val="28"/>
          <w:szCs w:val="28"/>
          <w:rtl/>
        </w:rPr>
        <w:t>ی</w:t>
      </w:r>
      <w:r w:rsidRPr="008B58BD">
        <w:rPr>
          <w:rFonts w:cs="B Zar"/>
          <w:sz w:val="28"/>
          <w:szCs w:val="28"/>
          <w:rtl/>
        </w:rPr>
        <w:t xml:space="preserve"> گسترده ب</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شرکت‌ها</w:t>
      </w:r>
      <w:r w:rsidRPr="008B58BD">
        <w:rPr>
          <w:rFonts w:cs="B Zar" w:hint="cs"/>
          <w:sz w:val="28"/>
          <w:szCs w:val="28"/>
          <w:rtl/>
        </w:rPr>
        <w:t>ی</w:t>
      </w:r>
      <w:r w:rsidRPr="008B58BD">
        <w:rPr>
          <w:rFonts w:cs="B Zar"/>
          <w:sz w:val="28"/>
          <w:szCs w:val="28"/>
          <w:rtl/>
        </w:rPr>
        <w:t xml:space="preserve"> آلمان</w:t>
      </w:r>
      <w:r w:rsidRPr="008B58BD">
        <w:rPr>
          <w:rFonts w:cs="B Zar" w:hint="cs"/>
          <w:sz w:val="28"/>
          <w:szCs w:val="28"/>
          <w:rtl/>
        </w:rPr>
        <w:t>ی</w:t>
      </w:r>
      <w:r w:rsidRPr="008B58BD">
        <w:rPr>
          <w:rFonts w:cs="B Zar"/>
          <w:sz w:val="28"/>
          <w:szCs w:val="28"/>
          <w:rtl/>
        </w:rPr>
        <w:t xml:space="preserve"> (</w:t>
      </w:r>
      <w:r w:rsidRPr="008B58BD">
        <w:rPr>
          <w:rFonts w:cs="B Zar"/>
          <w:sz w:val="28"/>
          <w:szCs w:val="28"/>
        </w:rPr>
        <w:t>CME</w:t>
      </w:r>
      <w:r w:rsidRPr="008B58BD">
        <w:rPr>
          <w:rFonts w:cs="B Zar"/>
          <w:sz w:val="28"/>
          <w:szCs w:val="28"/>
          <w:rtl/>
        </w:rPr>
        <w:t>) و آمر</w:t>
      </w:r>
      <w:r w:rsidRPr="008B58BD">
        <w:rPr>
          <w:rFonts w:cs="B Zar" w:hint="cs"/>
          <w:sz w:val="28"/>
          <w:szCs w:val="28"/>
          <w:rtl/>
        </w:rPr>
        <w:t>ی</w:t>
      </w:r>
      <w:r w:rsidRPr="008B58BD">
        <w:rPr>
          <w:rFonts w:cs="B Zar" w:hint="eastAsia"/>
          <w:sz w:val="28"/>
          <w:szCs w:val="28"/>
          <w:rtl/>
        </w:rPr>
        <w:t>کا</w:t>
      </w:r>
      <w:r w:rsidRPr="008B58BD">
        <w:rPr>
          <w:rFonts w:cs="B Zar" w:hint="cs"/>
          <w:sz w:val="28"/>
          <w:szCs w:val="28"/>
          <w:rtl/>
        </w:rPr>
        <w:t>یی</w:t>
      </w:r>
      <w:r w:rsidRPr="008B58BD">
        <w:rPr>
          <w:rFonts w:cs="B Zar"/>
          <w:sz w:val="28"/>
          <w:szCs w:val="28"/>
          <w:rtl/>
        </w:rPr>
        <w:t xml:space="preserve"> (</w:t>
      </w:r>
      <w:r w:rsidRPr="008B58BD">
        <w:rPr>
          <w:rFonts w:cs="B Zar"/>
          <w:sz w:val="28"/>
          <w:szCs w:val="28"/>
        </w:rPr>
        <w:t>LME</w:t>
      </w:r>
      <w:r w:rsidRPr="008B58BD">
        <w:rPr>
          <w:rFonts w:cs="B Zar"/>
          <w:sz w:val="28"/>
          <w:szCs w:val="28"/>
          <w:rtl/>
        </w:rPr>
        <w:t xml:space="preserve">) شرکت‌کننده در </w:t>
      </w:r>
      <w:r w:rsidRPr="008B58BD">
        <w:rPr>
          <w:rFonts w:cs="B Zar"/>
          <w:sz w:val="28"/>
          <w:szCs w:val="28"/>
          <w:rtl/>
        </w:rPr>
        <w:lastRenderedPageBreak/>
        <w:t>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sz w:val="28"/>
          <w:szCs w:val="28"/>
          <w:rtl/>
        </w:rPr>
        <w:t xml:space="preserve"> است.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فصل، فعال</w:t>
      </w:r>
      <w:r w:rsidRPr="008B58BD">
        <w:rPr>
          <w:rFonts w:cs="B Zar" w:hint="cs"/>
          <w:sz w:val="28"/>
          <w:szCs w:val="28"/>
          <w:rtl/>
        </w:rPr>
        <w:t>ی</w:t>
      </w:r>
      <w:r w:rsidRPr="008B58BD">
        <w:rPr>
          <w:rFonts w:cs="B Zar" w:hint="eastAsia"/>
          <w:sz w:val="28"/>
          <w:szCs w:val="28"/>
          <w:rtl/>
        </w:rPr>
        <w:t>ت‌ها</w:t>
      </w:r>
      <w:r w:rsidRPr="008B58BD">
        <w:rPr>
          <w:rFonts w:cs="B Zar" w:hint="cs"/>
          <w:sz w:val="28"/>
          <w:szCs w:val="28"/>
          <w:rtl/>
        </w:rPr>
        <w:t>یی</w:t>
      </w:r>
      <w:r w:rsidRPr="008B58BD">
        <w:rPr>
          <w:rFonts w:cs="B Zar"/>
          <w:sz w:val="28"/>
          <w:szCs w:val="28"/>
          <w:rtl/>
        </w:rPr>
        <w:t xml:space="preserve"> را که شرکت‌ها</w:t>
      </w:r>
      <w:r w:rsidRPr="008B58BD">
        <w:rPr>
          <w:rFonts w:cs="B Zar" w:hint="cs"/>
          <w:sz w:val="28"/>
          <w:szCs w:val="28"/>
          <w:rtl/>
        </w:rPr>
        <w:t>ی</w:t>
      </w:r>
      <w:r w:rsidRPr="008B58BD">
        <w:rPr>
          <w:rFonts w:cs="B Zar"/>
          <w:sz w:val="28"/>
          <w:szCs w:val="28"/>
          <w:rtl/>
        </w:rPr>
        <w:t xml:space="preserve"> کشورها</w:t>
      </w:r>
      <w:r w:rsidRPr="008B58BD">
        <w:rPr>
          <w:rFonts w:cs="B Zar" w:hint="cs"/>
          <w:sz w:val="28"/>
          <w:szCs w:val="28"/>
          <w:rtl/>
        </w:rPr>
        <w:t>ی</w:t>
      </w:r>
      <w:r w:rsidRPr="008B58BD">
        <w:rPr>
          <w:rFonts w:cs="B Zar"/>
          <w:sz w:val="28"/>
          <w:szCs w:val="28"/>
          <w:rtl/>
        </w:rPr>
        <w:t xml:space="preserve"> مختل</w:t>
      </w:r>
      <w:r w:rsidRPr="008B58BD">
        <w:rPr>
          <w:rFonts w:cs="B Zar" w:hint="eastAsia"/>
          <w:sz w:val="28"/>
          <w:szCs w:val="28"/>
          <w:rtl/>
        </w:rPr>
        <w:t>ف</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w:t>
      </w:r>
      <w:r w:rsidRPr="008B58BD">
        <w:rPr>
          <w:rFonts w:cs="B Zar" w:hint="cs"/>
          <w:sz w:val="28"/>
          <w:szCs w:val="28"/>
          <w:rtl/>
        </w:rPr>
        <w:t>ی</w:t>
      </w:r>
      <w:r w:rsidRPr="008B58BD">
        <w:rPr>
          <w:rFonts w:cs="B Zar" w:hint="eastAsia"/>
          <w:sz w:val="28"/>
          <w:szCs w:val="28"/>
          <w:rtl/>
        </w:rPr>
        <w:t>ادگ</w:t>
      </w:r>
      <w:r w:rsidRPr="008B58BD">
        <w:rPr>
          <w:rFonts w:cs="B Zar" w:hint="cs"/>
          <w:sz w:val="28"/>
          <w:szCs w:val="28"/>
          <w:rtl/>
        </w:rPr>
        <w:t>ی</w:t>
      </w:r>
      <w:r w:rsidRPr="008B58BD">
        <w:rPr>
          <w:rFonts w:cs="B Zar" w:hint="eastAsia"/>
          <w:sz w:val="28"/>
          <w:szCs w:val="28"/>
          <w:rtl/>
        </w:rPr>
        <w:t>ر</w:t>
      </w:r>
      <w:r w:rsidRPr="008B58BD">
        <w:rPr>
          <w:rFonts w:cs="B Zar" w:hint="cs"/>
          <w:sz w:val="28"/>
          <w:szCs w:val="28"/>
          <w:rtl/>
        </w:rPr>
        <w:t>ی</w:t>
      </w:r>
      <w:r w:rsidRPr="008B58BD">
        <w:rPr>
          <w:rFonts w:cs="B Zar"/>
          <w:sz w:val="28"/>
          <w:szCs w:val="28"/>
          <w:rtl/>
        </w:rPr>
        <w:t xml:space="preserve"> فناور</w:t>
      </w:r>
      <w:r w:rsidRPr="008B58BD">
        <w:rPr>
          <w:rFonts w:cs="B Zar" w:hint="cs"/>
          <w:sz w:val="28"/>
          <w:szCs w:val="28"/>
          <w:rtl/>
        </w:rPr>
        <w:t>ی</w:t>
      </w:r>
      <w:r w:rsidRPr="008B58BD">
        <w:rPr>
          <w:rFonts w:cs="B Zar"/>
          <w:sz w:val="28"/>
          <w:szCs w:val="28"/>
          <w:rtl/>
        </w:rPr>
        <w:t xml:space="preserve"> استفاده م</w:t>
      </w:r>
      <w:r w:rsidRPr="008B58BD">
        <w:rPr>
          <w:rFonts w:cs="B Zar" w:hint="cs"/>
          <w:sz w:val="28"/>
          <w:szCs w:val="28"/>
          <w:rtl/>
        </w:rPr>
        <w:t>ی‌</w:t>
      </w:r>
      <w:r w:rsidRPr="008B58BD">
        <w:rPr>
          <w:rFonts w:cs="B Zar" w:hint="eastAsia"/>
          <w:sz w:val="28"/>
          <w:szCs w:val="28"/>
          <w:rtl/>
        </w:rPr>
        <w:t>کنند،</w:t>
      </w:r>
      <w:r w:rsidRPr="008B58BD">
        <w:rPr>
          <w:rFonts w:cs="B Zar"/>
          <w:sz w:val="28"/>
          <w:szCs w:val="28"/>
          <w:rtl/>
        </w:rPr>
        <w:t xml:space="preserve"> شا</w:t>
      </w:r>
      <w:r w:rsidRPr="008B58BD">
        <w:rPr>
          <w:rFonts w:cs="B Zar" w:hint="cs"/>
          <w:sz w:val="28"/>
          <w:szCs w:val="28"/>
          <w:rtl/>
        </w:rPr>
        <w:t>ی</w:t>
      </w:r>
      <w:r w:rsidRPr="008B58BD">
        <w:rPr>
          <w:rFonts w:cs="B Zar" w:hint="eastAsia"/>
          <w:sz w:val="28"/>
          <w:szCs w:val="28"/>
          <w:rtl/>
        </w:rPr>
        <w:t>ستگ</w:t>
      </w:r>
      <w:r w:rsidRPr="008B58BD">
        <w:rPr>
          <w:rFonts w:cs="B Zar" w:hint="cs"/>
          <w:sz w:val="28"/>
          <w:szCs w:val="28"/>
          <w:rtl/>
        </w:rPr>
        <w:t>ی‌</w:t>
      </w:r>
      <w:r w:rsidRPr="008B58BD">
        <w:rPr>
          <w:rFonts w:cs="B Zar" w:hint="eastAsia"/>
          <w:sz w:val="28"/>
          <w:szCs w:val="28"/>
          <w:rtl/>
        </w:rPr>
        <w:t>ها</w:t>
      </w:r>
      <w:r w:rsidRPr="008B58BD">
        <w:rPr>
          <w:rFonts w:cs="B Zar" w:hint="cs"/>
          <w:sz w:val="28"/>
          <w:szCs w:val="28"/>
          <w:rtl/>
        </w:rPr>
        <w:t>ی</w:t>
      </w:r>
      <w:r w:rsidRPr="008B58BD">
        <w:rPr>
          <w:rFonts w:cs="B Zar"/>
          <w:sz w:val="28"/>
          <w:szCs w:val="28"/>
          <w:rtl/>
        </w:rPr>
        <w:t xml:space="preserve"> اصل</w:t>
      </w:r>
      <w:r w:rsidRPr="008B58BD">
        <w:rPr>
          <w:rFonts w:cs="B Zar" w:hint="cs"/>
          <w:sz w:val="28"/>
          <w:szCs w:val="28"/>
          <w:rtl/>
        </w:rPr>
        <w:t>ی</w:t>
      </w:r>
      <w:r w:rsidRPr="008B58BD">
        <w:rPr>
          <w:rFonts w:cs="B Zar"/>
          <w:sz w:val="28"/>
          <w:szCs w:val="28"/>
          <w:rtl/>
        </w:rPr>
        <w:t xml:space="preserve"> شرکت‌ها</w:t>
      </w:r>
      <w:r w:rsidRPr="008B58BD">
        <w:rPr>
          <w:rFonts w:cs="B Zar" w:hint="cs"/>
          <w:sz w:val="28"/>
          <w:szCs w:val="28"/>
          <w:rtl/>
        </w:rPr>
        <w:t>ی</w:t>
      </w:r>
      <w:r w:rsidRPr="008B58BD">
        <w:rPr>
          <w:rFonts w:cs="B Zar"/>
          <w:sz w:val="28"/>
          <w:szCs w:val="28"/>
          <w:rtl/>
        </w:rPr>
        <w:t xml:space="preserve"> گوناگون و شا</w:t>
      </w:r>
      <w:r w:rsidRPr="008B58BD">
        <w:rPr>
          <w:rFonts w:cs="B Zar" w:hint="cs"/>
          <w:sz w:val="28"/>
          <w:szCs w:val="28"/>
          <w:rtl/>
        </w:rPr>
        <w:t>ی</w:t>
      </w:r>
      <w:r w:rsidRPr="008B58BD">
        <w:rPr>
          <w:rFonts w:cs="B Zar" w:hint="eastAsia"/>
          <w:sz w:val="28"/>
          <w:szCs w:val="28"/>
          <w:rtl/>
        </w:rPr>
        <w:t>ستگ</w:t>
      </w:r>
      <w:r w:rsidRPr="008B58BD">
        <w:rPr>
          <w:rFonts w:cs="B Zar" w:hint="cs"/>
          <w:sz w:val="28"/>
          <w:szCs w:val="28"/>
          <w:rtl/>
        </w:rPr>
        <w:t>ی‌</w:t>
      </w:r>
      <w:r w:rsidRPr="008B58BD">
        <w:rPr>
          <w:rFonts w:cs="B Zar" w:hint="eastAsia"/>
          <w:sz w:val="28"/>
          <w:szCs w:val="28"/>
          <w:rtl/>
        </w:rPr>
        <w:t>ها</w:t>
      </w:r>
      <w:r w:rsidRPr="008B58BD">
        <w:rPr>
          <w:rFonts w:cs="B Zar" w:hint="cs"/>
          <w:sz w:val="28"/>
          <w:szCs w:val="28"/>
          <w:rtl/>
        </w:rPr>
        <w:t>یی</w:t>
      </w:r>
      <w:r w:rsidRPr="008B58BD">
        <w:rPr>
          <w:rFonts w:cs="B Zar"/>
          <w:sz w:val="28"/>
          <w:szCs w:val="28"/>
          <w:rtl/>
        </w:rPr>
        <w:t xml:space="preserve"> که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شرکت‌ها در شرکا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بالقوه جستجو م</w:t>
      </w:r>
      <w:r w:rsidRPr="008B58BD">
        <w:rPr>
          <w:rFonts w:cs="B Zar" w:hint="cs"/>
          <w:sz w:val="28"/>
          <w:szCs w:val="28"/>
          <w:rtl/>
        </w:rPr>
        <w:t>ی‌</w:t>
      </w:r>
      <w:r w:rsidRPr="008B58BD">
        <w:rPr>
          <w:rFonts w:cs="B Zar" w:hint="eastAsia"/>
          <w:sz w:val="28"/>
          <w:szCs w:val="28"/>
          <w:rtl/>
        </w:rPr>
        <w:t>کنند،</w:t>
      </w:r>
      <w:r w:rsidRPr="008B58BD">
        <w:rPr>
          <w:rFonts w:cs="B Zar"/>
          <w:sz w:val="28"/>
          <w:szCs w:val="28"/>
          <w:rtl/>
        </w:rPr>
        <w:t xml:space="preserve"> بررس</w:t>
      </w:r>
      <w:r w:rsidRPr="008B58BD">
        <w:rPr>
          <w:rFonts w:cs="B Zar" w:hint="cs"/>
          <w:sz w:val="28"/>
          <w:szCs w:val="28"/>
          <w:rtl/>
        </w:rPr>
        <w:t>ی</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کند</w:t>
      </w:r>
      <w:r w:rsidRPr="008B58BD">
        <w:rPr>
          <w:rFonts w:cs="B Zar"/>
          <w:sz w:val="28"/>
          <w:szCs w:val="28"/>
          <w:rtl/>
        </w:rPr>
        <w:t xml:space="preserve"> و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فرض</w:t>
      </w:r>
      <w:r w:rsidRPr="008B58BD">
        <w:rPr>
          <w:rFonts w:cs="B Zar" w:hint="cs"/>
          <w:sz w:val="28"/>
          <w:szCs w:val="28"/>
          <w:rtl/>
        </w:rPr>
        <w:t>ی</w:t>
      </w:r>
      <w:r w:rsidRPr="008B58BD">
        <w:rPr>
          <w:rFonts w:cs="B Zar" w:hint="eastAsia"/>
          <w:sz w:val="28"/>
          <w:szCs w:val="28"/>
          <w:rtl/>
        </w:rPr>
        <w:t>ه</w:t>
      </w:r>
      <w:r w:rsidRPr="008B58BD">
        <w:rPr>
          <w:rFonts w:cs="B Zar"/>
          <w:sz w:val="28"/>
          <w:szCs w:val="28"/>
          <w:rtl/>
        </w:rPr>
        <w:t xml:space="preserve"> را توسعه م</w:t>
      </w:r>
      <w:r w:rsidRPr="008B58BD">
        <w:rPr>
          <w:rFonts w:cs="B Zar" w:hint="cs"/>
          <w:sz w:val="28"/>
          <w:szCs w:val="28"/>
          <w:rtl/>
        </w:rPr>
        <w:t>ی‌</w:t>
      </w:r>
      <w:r w:rsidRPr="008B58BD">
        <w:rPr>
          <w:rFonts w:cs="B Zar" w:hint="eastAsia"/>
          <w:sz w:val="28"/>
          <w:szCs w:val="28"/>
          <w:rtl/>
        </w:rPr>
        <w:t>دهد</w:t>
      </w:r>
      <w:r w:rsidRPr="008B58BD">
        <w:rPr>
          <w:rFonts w:cs="B Zar"/>
          <w:sz w:val="28"/>
          <w:szCs w:val="28"/>
          <w:rtl/>
        </w:rPr>
        <w:t xml:space="preserve"> و مورد آزما</w:t>
      </w:r>
      <w:r w:rsidRPr="008B58BD">
        <w:rPr>
          <w:rFonts w:cs="B Zar" w:hint="cs"/>
          <w:sz w:val="28"/>
          <w:szCs w:val="28"/>
          <w:rtl/>
        </w:rPr>
        <w:t>ی</w:t>
      </w:r>
      <w:r w:rsidRPr="008B58BD">
        <w:rPr>
          <w:rFonts w:cs="B Zar" w:hint="eastAsia"/>
          <w:sz w:val="28"/>
          <w:szCs w:val="28"/>
          <w:rtl/>
        </w:rPr>
        <w:t>ش</w:t>
      </w:r>
      <w:r w:rsidRPr="008B58BD">
        <w:rPr>
          <w:rFonts w:cs="B Zar"/>
          <w:sz w:val="28"/>
          <w:szCs w:val="28"/>
          <w:rtl/>
        </w:rPr>
        <w:t xml:space="preserve"> قرار م</w:t>
      </w:r>
      <w:r w:rsidRPr="008B58BD">
        <w:rPr>
          <w:rFonts w:cs="B Zar" w:hint="cs"/>
          <w:sz w:val="28"/>
          <w:szCs w:val="28"/>
          <w:rtl/>
        </w:rPr>
        <w:t>ی‌</w:t>
      </w:r>
      <w:r w:rsidRPr="008B58BD">
        <w:rPr>
          <w:rFonts w:cs="B Zar" w:hint="eastAsia"/>
          <w:sz w:val="28"/>
          <w:szCs w:val="28"/>
          <w:rtl/>
        </w:rPr>
        <w:t>دهد</w:t>
      </w:r>
      <w:r w:rsidRPr="008B58BD">
        <w:rPr>
          <w:rFonts w:cs="B Zar"/>
          <w:sz w:val="28"/>
          <w:szCs w:val="28"/>
          <w:rtl/>
        </w:rPr>
        <w:t xml:space="preserve"> که شرکت‌ها</w:t>
      </w:r>
      <w:r w:rsidRPr="008B58BD">
        <w:rPr>
          <w:rFonts w:cs="B Zar" w:hint="cs"/>
          <w:sz w:val="28"/>
          <w:szCs w:val="28"/>
          <w:rtl/>
        </w:rPr>
        <w:t>ی</w:t>
      </w:r>
      <w:r w:rsidRPr="008B58BD">
        <w:rPr>
          <w:rFonts w:cs="B Zar"/>
          <w:sz w:val="28"/>
          <w:szCs w:val="28"/>
          <w:rtl/>
        </w:rPr>
        <w:t xml:space="preserve"> آلمان</w:t>
      </w:r>
      <w:r w:rsidRPr="008B58BD">
        <w:rPr>
          <w:rFonts w:cs="B Zar" w:hint="cs"/>
          <w:sz w:val="28"/>
          <w:szCs w:val="28"/>
          <w:rtl/>
        </w:rPr>
        <w:t>ی</w:t>
      </w:r>
      <w:r w:rsidRPr="008B58BD">
        <w:rPr>
          <w:rFonts w:cs="B Zar"/>
          <w:sz w:val="28"/>
          <w:szCs w:val="28"/>
          <w:rtl/>
        </w:rPr>
        <w:t xml:space="preserve"> و آمر</w:t>
      </w:r>
      <w:r w:rsidRPr="008B58BD">
        <w:rPr>
          <w:rFonts w:cs="B Zar" w:hint="cs"/>
          <w:sz w:val="28"/>
          <w:szCs w:val="28"/>
          <w:rtl/>
        </w:rPr>
        <w:t>ی</w:t>
      </w:r>
      <w:r w:rsidRPr="008B58BD">
        <w:rPr>
          <w:rFonts w:cs="B Zar" w:hint="eastAsia"/>
          <w:sz w:val="28"/>
          <w:szCs w:val="28"/>
          <w:rtl/>
        </w:rPr>
        <w:t>کا</w:t>
      </w:r>
      <w:r w:rsidRPr="008B58BD">
        <w:rPr>
          <w:rFonts w:cs="B Zar" w:hint="cs"/>
          <w:sz w:val="28"/>
          <w:szCs w:val="28"/>
          <w:rtl/>
        </w:rPr>
        <w:t>یی</w:t>
      </w:r>
      <w:r w:rsidRPr="008B58BD">
        <w:rPr>
          <w:rFonts w:cs="B Zar"/>
          <w:sz w:val="28"/>
          <w:szCs w:val="28"/>
          <w:rtl/>
        </w:rPr>
        <w:t xml:space="preserve"> از جنبه‌ها</w:t>
      </w:r>
      <w:r w:rsidRPr="008B58BD">
        <w:rPr>
          <w:rFonts w:cs="B Zar" w:hint="cs"/>
          <w:sz w:val="28"/>
          <w:szCs w:val="28"/>
          <w:rtl/>
        </w:rPr>
        <w:t>ی</w:t>
      </w:r>
      <w:r w:rsidRPr="008B58BD">
        <w:rPr>
          <w:rFonts w:cs="B Zar"/>
          <w:sz w:val="28"/>
          <w:szCs w:val="28"/>
          <w:rtl/>
        </w:rPr>
        <w:t xml:space="preserve"> گوناگون</w:t>
      </w:r>
      <w:r w:rsidRPr="008B58BD">
        <w:rPr>
          <w:rFonts w:cs="B Zar" w:hint="eastAsia"/>
          <w:sz w:val="28"/>
          <w:szCs w:val="28"/>
          <w:rtl/>
        </w:rPr>
        <w:t>،</w:t>
      </w:r>
      <w:r w:rsidRPr="008B58BD">
        <w:rPr>
          <w:rFonts w:cs="B Zar"/>
          <w:sz w:val="28"/>
          <w:szCs w:val="28"/>
          <w:rtl/>
        </w:rPr>
        <w:t xml:space="preserve"> با </w:t>
      </w:r>
      <w:r w:rsidRPr="008B58BD">
        <w:rPr>
          <w:rFonts w:cs="B Zar" w:hint="cs"/>
          <w:sz w:val="28"/>
          <w:szCs w:val="28"/>
          <w:rtl/>
        </w:rPr>
        <w:t>ی</w:t>
      </w:r>
      <w:r w:rsidRPr="008B58BD">
        <w:rPr>
          <w:rFonts w:cs="B Zar" w:hint="eastAsia"/>
          <w:sz w:val="28"/>
          <w:szCs w:val="28"/>
          <w:rtl/>
        </w:rPr>
        <w:t>کد</w:t>
      </w:r>
      <w:r w:rsidRPr="008B58BD">
        <w:rPr>
          <w:rFonts w:cs="B Zar" w:hint="cs"/>
          <w:sz w:val="28"/>
          <w:szCs w:val="28"/>
          <w:rtl/>
        </w:rPr>
        <w:t>ی</w:t>
      </w:r>
      <w:r w:rsidRPr="008B58BD">
        <w:rPr>
          <w:rFonts w:cs="B Zar" w:hint="eastAsia"/>
          <w:sz w:val="28"/>
          <w:szCs w:val="28"/>
          <w:rtl/>
        </w:rPr>
        <w:t>گر</w:t>
      </w:r>
      <w:r w:rsidRPr="008B58BD">
        <w:rPr>
          <w:rFonts w:cs="B Zar"/>
          <w:sz w:val="28"/>
          <w:szCs w:val="28"/>
          <w:rtl/>
        </w:rPr>
        <w:t xml:space="preserve"> تفاوت دارند. </w:t>
      </w:r>
      <w:r w:rsidRPr="008B58BD">
        <w:rPr>
          <w:rFonts w:cs="B Zar" w:hint="cs"/>
          <w:sz w:val="28"/>
          <w:szCs w:val="28"/>
          <w:rtl/>
        </w:rPr>
        <w:t>ی</w:t>
      </w:r>
      <w:r w:rsidRPr="008B58BD">
        <w:rPr>
          <w:rFonts w:cs="B Zar" w:hint="eastAsia"/>
          <w:sz w:val="28"/>
          <w:szCs w:val="28"/>
          <w:rtl/>
        </w:rPr>
        <w:t>ک</w:t>
      </w:r>
      <w:r w:rsidRPr="008B58BD">
        <w:rPr>
          <w:rFonts w:cs="B Zar"/>
          <w:sz w:val="28"/>
          <w:szCs w:val="28"/>
          <w:rtl/>
        </w:rPr>
        <w:t xml:space="preserve"> هدف مهم فصل ۶، ارائ</w:t>
      </w:r>
      <w:r w:rsidRPr="008B58BD">
        <w:rPr>
          <w:rFonts w:cs="B Zar" w:hint="cs"/>
          <w:sz w:val="28"/>
          <w:szCs w:val="28"/>
          <w:rtl/>
        </w:rPr>
        <w:t>ۀ</w:t>
      </w:r>
      <w:r w:rsidRPr="008B58BD">
        <w:rPr>
          <w:rFonts w:cs="B Zar"/>
          <w:sz w:val="28"/>
          <w:szCs w:val="28"/>
          <w:rtl/>
        </w:rPr>
        <w:t xml:space="preserve"> مبنا</w:t>
      </w:r>
      <w:r w:rsidRPr="008B58BD">
        <w:rPr>
          <w:rFonts w:cs="B Zar" w:hint="cs"/>
          <w:sz w:val="28"/>
          <w:szCs w:val="28"/>
          <w:rtl/>
        </w:rPr>
        <w:t>یی</w:t>
      </w:r>
      <w:r w:rsidRPr="008B58BD">
        <w:rPr>
          <w:rFonts w:cs="B Zar"/>
          <w:sz w:val="28"/>
          <w:szCs w:val="28"/>
          <w:rtl/>
        </w:rPr>
        <w:t xml:space="preserve"> قو</w:t>
      </w:r>
      <w:r w:rsidRPr="008B58BD">
        <w:rPr>
          <w:rFonts w:cs="B Zar" w:hint="cs"/>
          <w:sz w:val="28"/>
          <w:szCs w:val="28"/>
          <w:rtl/>
        </w:rPr>
        <w:t>ی‌</w:t>
      </w:r>
      <w:r w:rsidRPr="008B58BD">
        <w:rPr>
          <w:rFonts w:cs="B Zar" w:hint="eastAsia"/>
          <w:sz w:val="28"/>
          <w:szCs w:val="28"/>
          <w:rtl/>
        </w:rPr>
        <w:t>تر</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کار تجرب</w:t>
      </w:r>
      <w:r w:rsidRPr="008B58BD">
        <w:rPr>
          <w:rFonts w:cs="B Zar" w:hint="cs"/>
          <w:sz w:val="28"/>
          <w:szCs w:val="28"/>
          <w:rtl/>
        </w:rPr>
        <w:t>ی</w:t>
      </w:r>
      <w:r w:rsidRPr="008B58BD">
        <w:rPr>
          <w:rFonts w:cs="B Zar"/>
          <w:sz w:val="28"/>
          <w:szCs w:val="28"/>
          <w:rtl/>
        </w:rPr>
        <w:t xml:space="preserve"> توص</w:t>
      </w:r>
      <w:r w:rsidRPr="008B58BD">
        <w:rPr>
          <w:rFonts w:cs="B Zar" w:hint="cs"/>
          <w:sz w:val="28"/>
          <w:szCs w:val="28"/>
          <w:rtl/>
        </w:rPr>
        <w:t>ی</w:t>
      </w:r>
      <w:r w:rsidRPr="008B58BD">
        <w:rPr>
          <w:rFonts w:cs="B Zar" w:hint="eastAsia"/>
          <w:sz w:val="28"/>
          <w:szCs w:val="28"/>
          <w:rtl/>
        </w:rPr>
        <w:t>ف</w:t>
      </w:r>
      <w:r w:rsidRPr="008B58BD">
        <w:rPr>
          <w:rFonts w:cs="B Zar" w:hint="cs"/>
          <w:sz w:val="28"/>
          <w:szCs w:val="28"/>
          <w:rtl/>
        </w:rPr>
        <w:t>ی</w:t>
      </w:r>
      <w:r w:rsidRPr="008B58BD">
        <w:rPr>
          <w:rFonts w:cs="B Zar"/>
          <w:sz w:val="28"/>
          <w:szCs w:val="28"/>
          <w:rtl/>
        </w:rPr>
        <w:t xml:space="preserve"> دربار</w:t>
      </w:r>
      <w:r w:rsidRPr="008B58BD">
        <w:rPr>
          <w:rFonts w:cs="B Zar" w:hint="cs"/>
          <w:sz w:val="28"/>
          <w:szCs w:val="28"/>
          <w:rtl/>
        </w:rPr>
        <w:t>ۀ</w:t>
      </w:r>
      <w:r w:rsidRPr="008B58BD">
        <w:rPr>
          <w:rFonts w:cs="B Zar"/>
          <w:sz w:val="28"/>
          <w:szCs w:val="28"/>
          <w:rtl/>
        </w:rPr>
        <w:t xml:space="preserve"> تفاوت‌ها</w:t>
      </w:r>
      <w:r w:rsidRPr="008B58BD">
        <w:rPr>
          <w:rFonts w:cs="B Zar" w:hint="cs"/>
          <w:sz w:val="28"/>
          <w:szCs w:val="28"/>
          <w:rtl/>
        </w:rPr>
        <w:t>ی</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ان</w:t>
      </w:r>
      <w:r w:rsidRPr="008B58BD">
        <w:rPr>
          <w:rFonts w:cs="B Zar"/>
          <w:sz w:val="28"/>
          <w:szCs w:val="28"/>
          <w:rtl/>
        </w:rPr>
        <w:t xml:space="preserve">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کشورها در حوز</w:t>
      </w:r>
      <w:r w:rsidRPr="008B58BD">
        <w:rPr>
          <w:rFonts w:cs="B Zar" w:hint="cs"/>
          <w:sz w:val="28"/>
          <w:szCs w:val="28"/>
          <w:rtl/>
        </w:rPr>
        <w:t>ۀ</w:t>
      </w:r>
      <w:r w:rsidRPr="008B58BD">
        <w:rPr>
          <w:rFonts w:cs="B Zar"/>
          <w:sz w:val="28"/>
          <w:szCs w:val="28"/>
          <w:rtl/>
        </w:rPr>
        <w:t xml:space="preserve"> تعاملات ب</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بنگاه</w:t>
      </w:r>
      <w:r w:rsidRPr="008B58BD">
        <w:rPr>
          <w:rFonts w:cs="B Zar" w:hint="cs"/>
          <w:sz w:val="28"/>
          <w:szCs w:val="28"/>
          <w:rtl/>
        </w:rPr>
        <w:t>ی</w:t>
      </w:r>
      <w:r w:rsidRPr="008B58BD">
        <w:rPr>
          <w:rFonts w:cs="B Zar"/>
          <w:sz w:val="28"/>
          <w:szCs w:val="28"/>
          <w:rtl/>
        </w:rPr>
        <w:t xml:space="preserve"> (به و</w:t>
      </w:r>
      <w:r w:rsidRPr="008B58BD">
        <w:rPr>
          <w:rFonts w:cs="B Zar" w:hint="cs"/>
          <w:sz w:val="28"/>
          <w:szCs w:val="28"/>
          <w:rtl/>
        </w:rPr>
        <w:t>ی</w:t>
      </w:r>
      <w:r w:rsidRPr="008B58BD">
        <w:rPr>
          <w:rFonts w:cs="B Zar" w:hint="eastAsia"/>
          <w:sz w:val="28"/>
          <w:szCs w:val="28"/>
          <w:rtl/>
        </w:rPr>
        <w:t>ژه</w:t>
      </w:r>
      <w:r w:rsidRPr="008B58BD">
        <w:rPr>
          <w:rFonts w:cs="B Zar"/>
          <w:sz w:val="28"/>
          <w:szCs w:val="28"/>
          <w:rtl/>
        </w:rPr>
        <w:t xml:space="preserve"> جر</w:t>
      </w:r>
      <w:r w:rsidRPr="008B58BD">
        <w:rPr>
          <w:rFonts w:cs="B Zar" w:hint="cs"/>
          <w:sz w:val="28"/>
          <w:szCs w:val="28"/>
          <w:rtl/>
        </w:rPr>
        <w:t>ی</w:t>
      </w:r>
      <w:r w:rsidRPr="008B58BD">
        <w:rPr>
          <w:rFonts w:cs="B Zar" w:hint="eastAsia"/>
          <w:sz w:val="28"/>
          <w:szCs w:val="28"/>
          <w:rtl/>
        </w:rPr>
        <w:t>ان‌ها</w:t>
      </w:r>
      <w:r w:rsidRPr="008B58BD">
        <w:rPr>
          <w:rFonts w:cs="B Zar" w:hint="cs"/>
          <w:sz w:val="28"/>
          <w:szCs w:val="28"/>
          <w:rtl/>
        </w:rPr>
        <w:t>ی</w:t>
      </w:r>
      <w:r w:rsidRPr="008B58BD">
        <w:rPr>
          <w:rFonts w:cs="B Zar"/>
          <w:sz w:val="28"/>
          <w:szCs w:val="28"/>
          <w:rtl/>
        </w:rPr>
        <w:t xml:space="preserve"> دانش) است.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فصل با ارائ</w:t>
      </w:r>
      <w:r w:rsidRPr="008B58BD">
        <w:rPr>
          <w:rFonts w:cs="B Zar" w:hint="cs"/>
          <w:sz w:val="28"/>
          <w:szCs w:val="28"/>
          <w:rtl/>
        </w:rPr>
        <w:t>ۀ</w:t>
      </w:r>
      <w:r w:rsidRPr="008B58BD">
        <w:rPr>
          <w:rFonts w:cs="B Zar"/>
          <w:sz w:val="28"/>
          <w:szCs w:val="28"/>
          <w:rtl/>
        </w:rPr>
        <w:t xml:space="preserve"> چن</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مبنا</w:t>
      </w:r>
      <w:r w:rsidRPr="008B58BD">
        <w:rPr>
          <w:rFonts w:cs="B Zar" w:hint="cs"/>
          <w:sz w:val="28"/>
          <w:szCs w:val="28"/>
          <w:rtl/>
        </w:rPr>
        <w:t>یی</w:t>
      </w:r>
      <w:r w:rsidRPr="008B58BD">
        <w:rPr>
          <w:rFonts w:cs="B Zar" w:hint="eastAsia"/>
          <w:sz w:val="28"/>
          <w:szCs w:val="28"/>
          <w:rtl/>
        </w:rPr>
        <w:t>،</w:t>
      </w:r>
      <w:r w:rsidRPr="008B58BD">
        <w:rPr>
          <w:rFonts w:cs="B Zar"/>
          <w:sz w:val="28"/>
          <w:szCs w:val="28"/>
          <w:rtl/>
        </w:rPr>
        <w:t xml:space="preserve">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استدلال را مطرح م</w:t>
      </w:r>
      <w:r w:rsidRPr="008B58BD">
        <w:rPr>
          <w:rFonts w:cs="B Zar" w:hint="cs"/>
          <w:sz w:val="28"/>
          <w:szCs w:val="28"/>
          <w:rtl/>
        </w:rPr>
        <w:t>ی‌</w:t>
      </w:r>
      <w:r w:rsidRPr="008B58BD">
        <w:rPr>
          <w:rFonts w:cs="B Zar" w:hint="eastAsia"/>
          <w:sz w:val="28"/>
          <w:szCs w:val="28"/>
          <w:rtl/>
        </w:rPr>
        <w:t>کند</w:t>
      </w:r>
      <w:r w:rsidRPr="008B58BD">
        <w:rPr>
          <w:rFonts w:cs="B Zar"/>
          <w:sz w:val="28"/>
          <w:szCs w:val="28"/>
          <w:rtl/>
        </w:rPr>
        <w:t xml:space="preserve"> که تعاملات شرکت‌ها در طو</w:t>
      </w:r>
      <w:r w:rsidRPr="008B58BD">
        <w:rPr>
          <w:rFonts w:cs="B Zar" w:hint="eastAsia"/>
          <w:sz w:val="28"/>
          <w:szCs w:val="28"/>
          <w:rtl/>
        </w:rPr>
        <w:t>ل</w:t>
      </w:r>
      <w:r w:rsidRPr="008B58BD">
        <w:rPr>
          <w:rFonts w:cs="B Zar"/>
          <w:sz w:val="28"/>
          <w:szCs w:val="28"/>
          <w:rtl/>
        </w:rPr>
        <w:t xml:space="preserve">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تا حد ز</w:t>
      </w:r>
      <w:r w:rsidRPr="008B58BD">
        <w:rPr>
          <w:rFonts w:cs="B Zar" w:hint="cs"/>
          <w:sz w:val="28"/>
          <w:szCs w:val="28"/>
          <w:rtl/>
        </w:rPr>
        <w:t>ی</w:t>
      </w:r>
      <w:r w:rsidRPr="008B58BD">
        <w:rPr>
          <w:rFonts w:cs="B Zar" w:hint="eastAsia"/>
          <w:sz w:val="28"/>
          <w:szCs w:val="28"/>
          <w:rtl/>
        </w:rPr>
        <w:t>اد</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با تفاوت در ترت</w:t>
      </w:r>
      <w:r w:rsidRPr="008B58BD">
        <w:rPr>
          <w:rFonts w:cs="B Zar" w:hint="cs"/>
          <w:sz w:val="28"/>
          <w:szCs w:val="28"/>
          <w:rtl/>
        </w:rPr>
        <w:t>ی</w:t>
      </w:r>
      <w:r w:rsidRPr="008B58BD">
        <w:rPr>
          <w:rFonts w:cs="B Zar" w:hint="eastAsia"/>
          <w:sz w:val="28"/>
          <w:szCs w:val="28"/>
          <w:rtl/>
        </w:rPr>
        <w:t>بات</w:t>
      </w:r>
      <w:r w:rsidRPr="008B58BD">
        <w:rPr>
          <w:rFonts w:cs="B Zar"/>
          <w:sz w:val="28"/>
          <w:szCs w:val="28"/>
          <w:rtl/>
        </w:rPr>
        <w:t xml:space="preserve"> نهاد</w:t>
      </w:r>
      <w:r w:rsidRPr="008B58BD">
        <w:rPr>
          <w:rFonts w:cs="B Zar" w:hint="cs"/>
          <w:sz w:val="28"/>
          <w:szCs w:val="28"/>
          <w:rtl/>
        </w:rPr>
        <w:t>ی</w:t>
      </w:r>
      <w:r w:rsidRPr="008B58BD">
        <w:rPr>
          <w:rFonts w:cs="B Zar"/>
          <w:sz w:val="28"/>
          <w:szCs w:val="28"/>
          <w:rtl/>
        </w:rPr>
        <w:t xml:space="preserve"> و زم</w:t>
      </w:r>
      <w:r w:rsidRPr="008B58BD">
        <w:rPr>
          <w:rFonts w:cs="B Zar" w:hint="cs"/>
          <w:sz w:val="28"/>
          <w:szCs w:val="28"/>
          <w:rtl/>
        </w:rPr>
        <w:t>ی</w:t>
      </w:r>
      <w:r w:rsidRPr="008B58BD">
        <w:rPr>
          <w:rFonts w:cs="B Zar" w:hint="eastAsia"/>
          <w:sz w:val="28"/>
          <w:szCs w:val="28"/>
          <w:rtl/>
        </w:rPr>
        <w:t>نه‌ها</w:t>
      </w:r>
      <w:r w:rsidRPr="008B58BD">
        <w:rPr>
          <w:rFonts w:cs="B Zar" w:hint="cs"/>
          <w:sz w:val="28"/>
          <w:szCs w:val="28"/>
          <w:rtl/>
        </w:rPr>
        <w:t>ی</w:t>
      </w:r>
      <w:r w:rsidRPr="008B58BD">
        <w:rPr>
          <w:rFonts w:cs="B Zar"/>
          <w:sz w:val="28"/>
          <w:szCs w:val="28"/>
          <w:rtl/>
        </w:rPr>
        <w:t xml:space="preserve"> تول</w:t>
      </w:r>
      <w:r w:rsidRPr="008B58BD">
        <w:rPr>
          <w:rFonts w:cs="B Zar" w:hint="cs"/>
          <w:sz w:val="28"/>
          <w:szCs w:val="28"/>
          <w:rtl/>
        </w:rPr>
        <w:t>ی</w:t>
      </w:r>
      <w:r w:rsidRPr="008B58BD">
        <w:rPr>
          <w:rFonts w:cs="B Zar" w:hint="eastAsia"/>
          <w:sz w:val="28"/>
          <w:szCs w:val="28"/>
          <w:rtl/>
        </w:rPr>
        <w:t>د</w:t>
      </w:r>
      <w:r w:rsidRPr="008B58BD">
        <w:rPr>
          <w:rFonts w:cs="B Zar"/>
          <w:sz w:val="28"/>
          <w:szCs w:val="28"/>
          <w:rtl/>
        </w:rPr>
        <w:t xml:space="preserve"> گونه‌ها</w:t>
      </w:r>
      <w:r w:rsidRPr="008B58BD">
        <w:rPr>
          <w:rFonts w:cs="B Zar" w:hint="cs"/>
          <w:sz w:val="28"/>
          <w:szCs w:val="28"/>
          <w:rtl/>
        </w:rPr>
        <w:t>ی</w:t>
      </w:r>
      <w:r w:rsidRPr="008B58BD">
        <w:rPr>
          <w:rFonts w:cs="B Zar"/>
          <w:sz w:val="28"/>
          <w:szCs w:val="28"/>
          <w:rtl/>
        </w:rPr>
        <w:t xml:space="preserve"> سرما</w:t>
      </w:r>
      <w:r w:rsidRPr="008B58BD">
        <w:rPr>
          <w:rFonts w:cs="B Zar" w:hint="cs"/>
          <w:sz w:val="28"/>
          <w:szCs w:val="28"/>
          <w:rtl/>
        </w:rPr>
        <w:t>ی</w:t>
      </w:r>
      <w:r w:rsidRPr="008B58BD">
        <w:rPr>
          <w:rFonts w:cs="B Zar" w:hint="eastAsia"/>
          <w:sz w:val="28"/>
          <w:szCs w:val="28"/>
          <w:rtl/>
        </w:rPr>
        <w:t>ه‌دار</w:t>
      </w:r>
      <w:r w:rsidRPr="008B58BD">
        <w:rPr>
          <w:rFonts w:cs="B Zar" w:hint="cs"/>
          <w:sz w:val="28"/>
          <w:szCs w:val="28"/>
          <w:rtl/>
        </w:rPr>
        <w:t>ی</w:t>
      </w:r>
      <w:r w:rsidRPr="008B58BD">
        <w:rPr>
          <w:rFonts w:cs="B Zar"/>
          <w:sz w:val="28"/>
          <w:szCs w:val="28"/>
          <w:rtl/>
        </w:rPr>
        <w:t xml:space="preserve"> خاص</w:t>
      </w:r>
      <w:r w:rsidRPr="008B58BD">
        <w:rPr>
          <w:rFonts w:cs="B Zar" w:hint="cs"/>
          <w:sz w:val="28"/>
          <w:szCs w:val="28"/>
          <w:rtl/>
        </w:rPr>
        <w:t>ی</w:t>
      </w:r>
      <w:r w:rsidRPr="008B58BD">
        <w:rPr>
          <w:rFonts w:cs="B Zar"/>
          <w:sz w:val="28"/>
          <w:szCs w:val="28"/>
          <w:rtl/>
        </w:rPr>
        <w:t xml:space="preserve"> که در آن تعب</w:t>
      </w:r>
      <w:r w:rsidRPr="008B58BD">
        <w:rPr>
          <w:rFonts w:cs="B Zar" w:hint="cs"/>
          <w:sz w:val="28"/>
          <w:szCs w:val="28"/>
          <w:rtl/>
        </w:rPr>
        <w:t>ی</w:t>
      </w:r>
      <w:r w:rsidRPr="008B58BD">
        <w:rPr>
          <w:rFonts w:cs="B Zar" w:hint="eastAsia"/>
          <w:sz w:val="28"/>
          <w:szCs w:val="28"/>
          <w:rtl/>
        </w:rPr>
        <w:t>ه</w:t>
      </w:r>
      <w:r w:rsidRPr="008B58BD">
        <w:rPr>
          <w:rFonts w:cs="B Zar"/>
          <w:sz w:val="28"/>
          <w:szCs w:val="28"/>
          <w:rtl/>
        </w:rPr>
        <w:t xml:space="preserve"> شده‌اند، هدا</w:t>
      </w:r>
      <w:r w:rsidRPr="008B58BD">
        <w:rPr>
          <w:rFonts w:cs="B Zar" w:hint="cs"/>
          <w:sz w:val="28"/>
          <w:szCs w:val="28"/>
          <w:rtl/>
        </w:rPr>
        <w:t>ی</w:t>
      </w:r>
      <w:r w:rsidRPr="008B58BD">
        <w:rPr>
          <w:rFonts w:cs="B Zar" w:hint="eastAsia"/>
          <w:sz w:val="28"/>
          <w:szCs w:val="28"/>
          <w:rtl/>
        </w:rPr>
        <w:t>ت</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شوند</w:t>
      </w:r>
      <w:r w:rsidRPr="008B58BD">
        <w:rPr>
          <w:rFonts w:cs="B Zar"/>
          <w:sz w:val="28"/>
          <w:szCs w:val="28"/>
          <w:rtl/>
        </w:rPr>
        <w:t>. فصل ۶، با گسترش مبنا</w:t>
      </w:r>
      <w:r w:rsidRPr="008B58BD">
        <w:rPr>
          <w:rFonts w:cs="B Zar" w:hint="cs"/>
          <w:sz w:val="28"/>
          <w:szCs w:val="28"/>
          <w:rtl/>
        </w:rPr>
        <w:t>یی</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w:t>
      </w:r>
      <w:r w:rsidRPr="008B58BD">
        <w:rPr>
          <w:rFonts w:cs="B Zar" w:hint="cs"/>
          <w:sz w:val="28"/>
          <w:szCs w:val="28"/>
          <w:rtl/>
        </w:rPr>
        <w:t>ی</w:t>
      </w:r>
      <w:r w:rsidRPr="008B58BD">
        <w:rPr>
          <w:rFonts w:cs="B Zar" w:hint="eastAsia"/>
          <w:sz w:val="28"/>
          <w:szCs w:val="28"/>
          <w:rtl/>
        </w:rPr>
        <w:t>افته‌ها</w:t>
      </w:r>
      <w:r w:rsidRPr="008B58BD">
        <w:rPr>
          <w:rFonts w:cs="B Zar" w:hint="cs"/>
          <w:sz w:val="28"/>
          <w:szCs w:val="28"/>
          <w:rtl/>
        </w:rPr>
        <w:t>ی</w:t>
      </w:r>
      <w:r w:rsidRPr="008B58BD">
        <w:rPr>
          <w:rFonts w:cs="B Zar"/>
          <w:sz w:val="28"/>
          <w:szCs w:val="28"/>
          <w:rtl/>
        </w:rPr>
        <w:t xml:space="preserve"> ک</w:t>
      </w:r>
      <w:r w:rsidRPr="008B58BD">
        <w:rPr>
          <w:rFonts w:cs="B Zar" w:hint="cs"/>
          <w:sz w:val="28"/>
          <w:szCs w:val="28"/>
          <w:rtl/>
        </w:rPr>
        <w:t>ی</w:t>
      </w:r>
      <w:r w:rsidRPr="008B58BD">
        <w:rPr>
          <w:rFonts w:cs="B Zar" w:hint="eastAsia"/>
          <w:sz w:val="28"/>
          <w:szCs w:val="28"/>
          <w:rtl/>
        </w:rPr>
        <w:t>ف</w:t>
      </w:r>
      <w:r w:rsidRPr="008B58BD">
        <w:rPr>
          <w:rFonts w:cs="B Zar" w:hint="cs"/>
          <w:sz w:val="28"/>
          <w:szCs w:val="28"/>
          <w:rtl/>
        </w:rPr>
        <w:t>ی</w:t>
      </w:r>
      <w:r w:rsidRPr="008B58BD">
        <w:rPr>
          <w:rFonts w:cs="B Zar"/>
          <w:sz w:val="28"/>
          <w:szCs w:val="28"/>
          <w:rtl/>
        </w:rPr>
        <w:t xml:space="preserve"> دربار</w:t>
      </w:r>
      <w:r w:rsidRPr="008B58BD">
        <w:rPr>
          <w:rFonts w:cs="B Zar" w:hint="cs"/>
          <w:sz w:val="28"/>
          <w:szCs w:val="28"/>
          <w:rtl/>
        </w:rPr>
        <w:t>ۀ</w:t>
      </w:r>
      <w:r w:rsidRPr="008B58BD">
        <w:rPr>
          <w:rFonts w:cs="B Zar"/>
          <w:sz w:val="28"/>
          <w:szCs w:val="28"/>
          <w:rtl/>
        </w:rPr>
        <w:t xml:space="preserve"> فرآ</w:t>
      </w:r>
      <w:r w:rsidRPr="008B58BD">
        <w:rPr>
          <w:rFonts w:cs="B Zar" w:hint="cs"/>
          <w:sz w:val="28"/>
          <w:szCs w:val="28"/>
          <w:rtl/>
        </w:rPr>
        <w:t>ی</w:t>
      </w:r>
      <w:r w:rsidRPr="008B58BD">
        <w:rPr>
          <w:rFonts w:cs="B Zar" w:hint="eastAsia"/>
          <w:sz w:val="28"/>
          <w:szCs w:val="28"/>
          <w:rtl/>
        </w:rPr>
        <w:t>ندها</w:t>
      </w:r>
      <w:r w:rsidRPr="008B58BD">
        <w:rPr>
          <w:rFonts w:cs="B Zar" w:hint="cs"/>
          <w:sz w:val="28"/>
          <w:szCs w:val="28"/>
          <w:rtl/>
        </w:rPr>
        <w:t>ی</w:t>
      </w:r>
      <w:r w:rsidRPr="008B58BD">
        <w:rPr>
          <w:rFonts w:cs="B Zar"/>
          <w:sz w:val="28"/>
          <w:szCs w:val="28"/>
          <w:rtl/>
        </w:rPr>
        <w:t xml:space="preserve"> جستجو (که در فصل ۵ ارائه شد)، نشان م</w:t>
      </w:r>
      <w:r w:rsidRPr="008B58BD">
        <w:rPr>
          <w:rFonts w:cs="B Zar" w:hint="cs"/>
          <w:sz w:val="28"/>
          <w:szCs w:val="28"/>
          <w:rtl/>
        </w:rPr>
        <w:t>ی‌</w:t>
      </w:r>
      <w:r w:rsidRPr="008B58BD">
        <w:rPr>
          <w:rFonts w:cs="B Zar" w:hint="eastAsia"/>
          <w:sz w:val="28"/>
          <w:szCs w:val="28"/>
          <w:rtl/>
        </w:rPr>
        <w:t>دهد</w:t>
      </w:r>
      <w:r w:rsidRPr="008B58BD">
        <w:rPr>
          <w:rFonts w:cs="B Zar"/>
          <w:sz w:val="28"/>
          <w:szCs w:val="28"/>
          <w:rtl/>
        </w:rPr>
        <w:t xml:space="preserve"> که تعاملات ب</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بنگاه</w:t>
      </w:r>
      <w:r w:rsidRPr="008B58BD">
        <w:rPr>
          <w:rFonts w:cs="B Zar" w:hint="cs"/>
          <w:sz w:val="28"/>
          <w:szCs w:val="28"/>
          <w:rtl/>
        </w:rPr>
        <w:t>ی</w:t>
      </w:r>
      <w:r w:rsidRPr="008B58BD">
        <w:rPr>
          <w:rFonts w:cs="B Zar"/>
          <w:sz w:val="28"/>
          <w:szCs w:val="28"/>
          <w:rtl/>
        </w:rPr>
        <w:t xml:space="preserve"> در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از واگرا</w:t>
      </w:r>
      <w:r w:rsidRPr="008B58BD">
        <w:rPr>
          <w:rFonts w:cs="B Zar" w:hint="cs"/>
          <w:sz w:val="28"/>
          <w:szCs w:val="28"/>
          <w:rtl/>
        </w:rPr>
        <w:t>یی</w:t>
      </w:r>
      <w:r w:rsidRPr="008B58BD">
        <w:rPr>
          <w:rFonts w:cs="B Zar"/>
          <w:sz w:val="28"/>
          <w:szCs w:val="28"/>
          <w:rtl/>
        </w:rPr>
        <w:t xml:space="preserve"> مداوم اقتصادها</w:t>
      </w:r>
      <w:r w:rsidRPr="008B58BD">
        <w:rPr>
          <w:rFonts w:cs="B Zar" w:hint="cs"/>
          <w:sz w:val="28"/>
          <w:szCs w:val="28"/>
          <w:rtl/>
        </w:rPr>
        <w:t>ی</w:t>
      </w:r>
      <w:r w:rsidRPr="008B58BD">
        <w:rPr>
          <w:rFonts w:cs="B Zar"/>
          <w:sz w:val="28"/>
          <w:szCs w:val="28"/>
          <w:rtl/>
        </w:rPr>
        <w:t xml:space="preserve">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مل</w:t>
      </w:r>
      <w:r w:rsidRPr="008B58BD">
        <w:rPr>
          <w:rFonts w:cs="B Zar" w:hint="cs"/>
          <w:sz w:val="28"/>
          <w:szCs w:val="28"/>
          <w:rtl/>
        </w:rPr>
        <w:t>ی</w:t>
      </w:r>
      <w:r w:rsidRPr="008B58BD">
        <w:rPr>
          <w:rFonts w:cs="B Zar"/>
          <w:sz w:val="28"/>
          <w:szCs w:val="28"/>
          <w:rtl/>
        </w:rPr>
        <w:t xml:space="preserve"> از نظر الگوها</w:t>
      </w:r>
      <w:r w:rsidRPr="008B58BD">
        <w:rPr>
          <w:rFonts w:cs="B Zar" w:hint="cs"/>
          <w:sz w:val="28"/>
          <w:szCs w:val="28"/>
          <w:rtl/>
        </w:rPr>
        <w:t>ی</w:t>
      </w:r>
      <w:r w:rsidRPr="008B58BD">
        <w:rPr>
          <w:rFonts w:cs="B Zar"/>
          <w:sz w:val="28"/>
          <w:szCs w:val="28"/>
          <w:rtl/>
        </w:rPr>
        <w:t xml:space="preserve"> تخصص</w:t>
      </w:r>
      <w:r w:rsidRPr="008B58BD">
        <w:rPr>
          <w:rFonts w:cs="B Zar" w:hint="cs"/>
          <w:sz w:val="28"/>
          <w:szCs w:val="28"/>
          <w:rtl/>
        </w:rPr>
        <w:t>ی</w:t>
      </w:r>
      <w:r w:rsidRPr="008B58BD">
        <w:rPr>
          <w:rFonts w:cs="B Zar"/>
          <w:sz w:val="28"/>
          <w:szCs w:val="28"/>
          <w:rtl/>
        </w:rPr>
        <w:t xml:space="preserve"> شدن فناور</w:t>
      </w:r>
      <w:r w:rsidRPr="008B58BD">
        <w:rPr>
          <w:rFonts w:cs="B Zar" w:hint="cs"/>
          <w:sz w:val="28"/>
          <w:szCs w:val="28"/>
          <w:rtl/>
        </w:rPr>
        <w:t>ی</w:t>
      </w:r>
      <w:r w:rsidRPr="008B58BD">
        <w:rPr>
          <w:rFonts w:cs="B Zar"/>
          <w:sz w:val="28"/>
          <w:szCs w:val="28"/>
          <w:rtl/>
        </w:rPr>
        <w:t xml:space="preserve"> حما</w:t>
      </w:r>
      <w:r w:rsidRPr="008B58BD">
        <w:rPr>
          <w:rFonts w:cs="B Zar" w:hint="cs"/>
          <w:sz w:val="28"/>
          <w:szCs w:val="28"/>
          <w:rtl/>
        </w:rPr>
        <w:t>ی</w:t>
      </w:r>
      <w:r w:rsidRPr="008B58BD">
        <w:rPr>
          <w:rFonts w:cs="B Zar" w:hint="eastAsia"/>
          <w:sz w:val="28"/>
          <w:szCs w:val="28"/>
          <w:rtl/>
        </w:rPr>
        <w:t>ت</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کند،</w:t>
      </w:r>
      <w:r w:rsidRPr="008B58BD">
        <w:rPr>
          <w:rFonts w:cs="B Zar"/>
          <w:sz w:val="28"/>
          <w:szCs w:val="28"/>
          <w:rtl/>
        </w:rPr>
        <w:t xml:space="preserve"> نه ا</w:t>
      </w:r>
      <w:r w:rsidRPr="008B58BD">
        <w:rPr>
          <w:rFonts w:cs="B Zar" w:hint="cs"/>
          <w:sz w:val="28"/>
          <w:szCs w:val="28"/>
          <w:rtl/>
        </w:rPr>
        <w:t>ی</w:t>
      </w:r>
      <w:r w:rsidRPr="008B58BD">
        <w:rPr>
          <w:rFonts w:cs="B Zar" w:hint="eastAsia"/>
          <w:sz w:val="28"/>
          <w:szCs w:val="28"/>
          <w:rtl/>
        </w:rPr>
        <w:t>ن‌که</w:t>
      </w:r>
      <w:r w:rsidRPr="008B58BD">
        <w:rPr>
          <w:rFonts w:cs="B Zar"/>
          <w:sz w:val="28"/>
          <w:szCs w:val="28"/>
          <w:rtl/>
        </w:rPr>
        <w:t xml:space="preserve"> آن‌ها را تضع</w:t>
      </w:r>
      <w:r w:rsidRPr="008B58BD">
        <w:rPr>
          <w:rFonts w:cs="B Zar" w:hint="cs"/>
          <w:sz w:val="28"/>
          <w:szCs w:val="28"/>
          <w:rtl/>
        </w:rPr>
        <w:t>ی</w:t>
      </w:r>
      <w:r w:rsidRPr="008B58BD">
        <w:rPr>
          <w:rFonts w:cs="B Zar" w:hint="eastAsia"/>
          <w:sz w:val="28"/>
          <w:szCs w:val="28"/>
          <w:rtl/>
        </w:rPr>
        <w:t>ف</w:t>
      </w:r>
      <w:r w:rsidRPr="008B58BD">
        <w:rPr>
          <w:rFonts w:cs="B Zar"/>
          <w:sz w:val="28"/>
          <w:szCs w:val="28"/>
          <w:rtl/>
        </w:rPr>
        <w:t xml:space="preserve"> کند.</w:t>
      </w:r>
    </w:p>
    <w:p w14:paraId="2F326FFC" w14:textId="77777777" w:rsidR="00C8010A" w:rsidRDefault="008B58BD" w:rsidP="008B58BD">
      <w:pPr>
        <w:jc w:val="both"/>
        <w:rPr>
          <w:rFonts w:cs="B Zar"/>
          <w:b/>
          <w:bCs/>
          <w:sz w:val="28"/>
          <w:szCs w:val="28"/>
          <w:rtl/>
        </w:rPr>
      </w:pPr>
      <w:r w:rsidRPr="008B58BD">
        <w:rPr>
          <w:rFonts w:cs="B Zar" w:hint="eastAsia"/>
          <w:sz w:val="28"/>
          <w:szCs w:val="28"/>
          <w:rtl/>
        </w:rPr>
        <w:t>در</w:t>
      </w:r>
      <w:r w:rsidRPr="008B58BD">
        <w:rPr>
          <w:rFonts w:cs="B Zar"/>
          <w:sz w:val="28"/>
          <w:szCs w:val="28"/>
          <w:rtl/>
        </w:rPr>
        <w:t xml:space="preserve"> نها</w:t>
      </w:r>
      <w:r w:rsidRPr="008B58BD">
        <w:rPr>
          <w:rFonts w:cs="B Zar" w:hint="cs"/>
          <w:sz w:val="28"/>
          <w:szCs w:val="28"/>
          <w:rtl/>
        </w:rPr>
        <w:t>ی</w:t>
      </w:r>
      <w:r w:rsidRPr="008B58BD">
        <w:rPr>
          <w:rFonts w:cs="B Zar" w:hint="eastAsia"/>
          <w:sz w:val="28"/>
          <w:szCs w:val="28"/>
          <w:rtl/>
        </w:rPr>
        <w:t>ت،</w:t>
      </w:r>
      <w:r w:rsidRPr="008B58BD">
        <w:rPr>
          <w:rFonts w:cs="B Zar"/>
          <w:sz w:val="28"/>
          <w:szCs w:val="28"/>
          <w:rtl/>
        </w:rPr>
        <w:t xml:space="preserve"> فصل ۷ با بررس</w:t>
      </w:r>
      <w:r w:rsidRPr="008B58BD">
        <w:rPr>
          <w:rFonts w:cs="B Zar" w:hint="cs"/>
          <w:sz w:val="28"/>
          <w:szCs w:val="28"/>
          <w:rtl/>
        </w:rPr>
        <w:t>ی</w:t>
      </w:r>
      <w:r w:rsidRPr="008B58BD">
        <w:rPr>
          <w:rFonts w:cs="B Zar"/>
          <w:sz w:val="28"/>
          <w:szCs w:val="28"/>
          <w:rtl/>
        </w:rPr>
        <w:t xml:space="preserve"> پ</w:t>
      </w:r>
      <w:r w:rsidRPr="008B58BD">
        <w:rPr>
          <w:rFonts w:cs="B Zar" w:hint="cs"/>
          <w:sz w:val="28"/>
          <w:szCs w:val="28"/>
          <w:rtl/>
        </w:rPr>
        <w:t>ی</w:t>
      </w:r>
      <w:r w:rsidRPr="008B58BD">
        <w:rPr>
          <w:rFonts w:cs="B Zar" w:hint="eastAsia"/>
          <w:sz w:val="28"/>
          <w:szCs w:val="28"/>
          <w:rtl/>
        </w:rPr>
        <w:t>امدها</w:t>
      </w:r>
      <w:r w:rsidRPr="008B58BD">
        <w:rPr>
          <w:rFonts w:cs="B Zar" w:hint="cs"/>
          <w:sz w:val="28"/>
          <w:szCs w:val="28"/>
          <w:rtl/>
        </w:rPr>
        <w:t>ی</w:t>
      </w:r>
      <w:r w:rsidRPr="008B58BD">
        <w:rPr>
          <w:rFonts w:cs="B Zar"/>
          <w:sz w:val="28"/>
          <w:szCs w:val="28"/>
          <w:rtl/>
        </w:rPr>
        <w:t xml:space="preserve"> تمرکز بر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حوز</w:t>
      </w:r>
      <w:r w:rsidRPr="008B58BD">
        <w:rPr>
          <w:rFonts w:cs="B Zar" w:hint="cs"/>
          <w:sz w:val="28"/>
          <w:szCs w:val="28"/>
          <w:rtl/>
        </w:rPr>
        <w:t>ۀ</w:t>
      </w:r>
      <w:r w:rsidRPr="008B58BD">
        <w:rPr>
          <w:rFonts w:cs="B Zar"/>
          <w:sz w:val="28"/>
          <w:szCs w:val="28"/>
          <w:rtl/>
        </w:rPr>
        <w:t xml:space="preserve"> علوم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به نت</w:t>
      </w:r>
      <w:r w:rsidRPr="008B58BD">
        <w:rPr>
          <w:rFonts w:cs="B Zar" w:hint="cs"/>
          <w:sz w:val="28"/>
          <w:szCs w:val="28"/>
          <w:rtl/>
        </w:rPr>
        <w:t>ی</w:t>
      </w:r>
      <w:r w:rsidRPr="008B58BD">
        <w:rPr>
          <w:rFonts w:cs="B Zar" w:hint="eastAsia"/>
          <w:sz w:val="28"/>
          <w:szCs w:val="28"/>
          <w:rtl/>
        </w:rPr>
        <w:t>جه</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رسد</w:t>
      </w:r>
      <w:r w:rsidRPr="008B58BD">
        <w:rPr>
          <w:rFonts w:cs="B Zar"/>
          <w:sz w:val="28"/>
          <w:szCs w:val="28"/>
          <w:rtl/>
        </w:rPr>
        <w:t>.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فصل، شامل پ</w:t>
      </w:r>
      <w:r w:rsidRPr="008B58BD">
        <w:rPr>
          <w:rFonts w:cs="B Zar" w:hint="cs"/>
          <w:sz w:val="28"/>
          <w:szCs w:val="28"/>
          <w:rtl/>
        </w:rPr>
        <w:t>ی</w:t>
      </w:r>
      <w:r w:rsidRPr="008B58BD">
        <w:rPr>
          <w:rFonts w:cs="B Zar" w:hint="eastAsia"/>
          <w:sz w:val="28"/>
          <w:szCs w:val="28"/>
          <w:rtl/>
        </w:rPr>
        <w:t>امدها</w:t>
      </w:r>
      <w:r w:rsidRPr="008B58BD">
        <w:rPr>
          <w:rFonts w:cs="B Zar" w:hint="cs"/>
          <w:sz w:val="28"/>
          <w:szCs w:val="28"/>
          <w:rtl/>
        </w:rPr>
        <w:t>یی</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مطالع</w:t>
      </w:r>
      <w:r w:rsidRPr="008B58BD">
        <w:rPr>
          <w:rFonts w:cs="B Zar" w:hint="cs"/>
          <w:sz w:val="28"/>
          <w:szCs w:val="28"/>
          <w:rtl/>
        </w:rPr>
        <w:t>ۀ</w:t>
      </w:r>
      <w:r w:rsidRPr="008B58BD">
        <w:rPr>
          <w:rFonts w:cs="B Zar"/>
          <w:sz w:val="28"/>
          <w:szCs w:val="28"/>
          <w:rtl/>
        </w:rPr>
        <w:t xml:space="preserve"> تطب</w:t>
      </w:r>
      <w:r w:rsidRPr="008B58BD">
        <w:rPr>
          <w:rFonts w:cs="B Zar" w:hint="cs"/>
          <w:sz w:val="28"/>
          <w:szCs w:val="28"/>
          <w:rtl/>
        </w:rPr>
        <w:t>ی</w:t>
      </w:r>
      <w:r w:rsidRPr="008B58BD">
        <w:rPr>
          <w:rFonts w:cs="B Zar" w:hint="eastAsia"/>
          <w:sz w:val="28"/>
          <w:szCs w:val="28"/>
          <w:rtl/>
        </w:rPr>
        <w:t>ق</w:t>
      </w:r>
      <w:r w:rsidRPr="008B58BD">
        <w:rPr>
          <w:rFonts w:cs="B Zar" w:hint="cs"/>
          <w:sz w:val="28"/>
          <w:szCs w:val="28"/>
          <w:rtl/>
        </w:rPr>
        <w:t>ی</w:t>
      </w:r>
      <w:r w:rsidRPr="008B58BD">
        <w:rPr>
          <w:rFonts w:cs="B Zar"/>
          <w:sz w:val="28"/>
          <w:szCs w:val="28"/>
          <w:rtl/>
        </w:rPr>
        <w:t xml:space="preserve"> اقتصادها</w:t>
      </w:r>
      <w:r w:rsidRPr="008B58BD">
        <w:rPr>
          <w:rFonts w:cs="B Zar" w:hint="cs"/>
          <w:sz w:val="28"/>
          <w:szCs w:val="28"/>
          <w:rtl/>
        </w:rPr>
        <w:t>ی</w:t>
      </w:r>
      <w:r w:rsidRPr="008B58BD">
        <w:rPr>
          <w:rFonts w:cs="B Zar"/>
          <w:sz w:val="28"/>
          <w:szCs w:val="28"/>
          <w:rtl/>
        </w:rPr>
        <w:t xml:space="preserve">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و ن</w:t>
      </w:r>
      <w:r w:rsidRPr="008B58BD">
        <w:rPr>
          <w:rFonts w:cs="B Zar" w:hint="cs"/>
          <w:sz w:val="28"/>
          <w:szCs w:val="28"/>
          <w:rtl/>
        </w:rPr>
        <w:t>ی</w:t>
      </w:r>
      <w:r w:rsidRPr="008B58BD">
        <w:rPr>
          <w:rFonts w:cs="B Zar" w:hint="eastAsia"/>
          <w:sz w:val="28"/>
          <w:szCs w:val="28"/>
          <w:rtl/>
        </w:rPr>
        <w:t>ز</w:t>
      </w:r>
      <w:r w:rsidRPr="008B58BD">
        <w:rPr>
          <w:rFonts w:cs="B Zar"/>
          <w:sz w:val="28"/>
          <w:szCs w:val="28"/>
          <w:rtl/>
        </w:rPr>
        <w:t xml:space="preserve"> پژوهش‌ها</w:t>
      </w:r>
      <w:r w:rsidRPr="008B58BD">
        <w:rPr>
          <w:rFonts w:cs="B Zar" w:hint="cs"/>
          <w:sz w:val="28"/>
          <w:szCs w:val="28"/>
          <w:rtl/>
        </w:rPr>
        <w:t>ی</w:t>
      </w:r>
      <w:r w:rsidRPr="008B58BD">
        <w:rPr>
          <w:rFonts w:cs="B Zar"/>
          <w:sz w:val="28"/>
          <w:szCs w:val="28"/>
          <w:rtl/>
        </w:rPr>
        <w:t xml:space="preserve"> متمرکز بر س</w:t>
      </w:r>
      <w:r w:rsidRPr="008B58BD">
        <w:rPr>
          <w:rFonts w:cs="B Zar" w:hint="cs"/>
          <w:sz w:val="28"/>
          <w:szCs w:val="28"/>
          <w:rtl/>
        </w:rPr>
        <w:t>ی</w:t>
      </w:r>
      <w:r w:rsidRPr="008B58BD">
        <w:rPr>
          <w:rFonts w:cs="B Zar" w:hint="eastAsia"/>
          <w:sz w:val="28"/>
          <w:szCs w:val="28"/>
          <w:rtl/>
        </w:rPr>
        <w:t>است‌گذار</w:t>
      </w:r>
      <w:r w:rsidRPr="008B58BD">
        <w:rPr>
          <w:rFonts w:cs="B Zar" w:hint="cs"/>
          <w:sz w:val="28"/>
          <w:szCs w:val="28"/>
          <w:rtl/>
        </w:rPr>
        <w:t>ی</w:t>
      </w:r>
      <w:r w:rsidRPr="008B58BD">
        <w:rPr>
          <w:rFonts w:cs="B Zar"/>
          <w:sz w:val="28"/>
          <w:szCs w:val="28"/>
          <w:rtl/>
        </w:rPr>
        <w:t xml:space="preserve"> عموم</w:t>
      </w:r>
      <w:r w:rsidRPr="008B58BD">
        <w:rPr>
          <w:rFonts w:cs="B Zar" w:hint="cs"/>
          <w:sz w:val="28"/>
          <w:szCs w:val="28"/>
          <w:rtl/>
        </w:rPr>
        <w:t>ی</w:t>
      </w:r>
      <w:r w:rsidRPr="008B58BD">
        <w:rPr>
          <w:rFonts w:cs="B Zar"/>
          <w:sz w:val="28"/>
          <w:szCs w:val="28"/>
          <w:rtl/>
        </w:rPr>
        <w:t xml:space="preserve"> در چارچوب اقتصاد دانش‌بن</w:t>
      </w:r>
      <w:r w:rsidRPr="008B58BD">
        <w:rPr>
          <w:rFonts w:cs="B Zar" w:hint="cs"/>
          <w:sz w:val="28"/>
          <w:szCs w:val="28"/>
          <w:rtl/>
        </w:rPr>
        <w:t>ی</w:t>
      </w:r>
      <w:r w:rsidRPr="008B58BD">
        <w:rPr>
          <w:rFonts w:cs="B Zar" w:hint="eastAsia"/>
          <w:sz w:val="28"/>
          <w:szCs w:val="28"/>
          <w:rtl/>
        </w:rPr>
        <w:t>ان</w:t>
      </w:r>
      <w:r w:rsidRPr="008B58BD">
        <w:rPr>
          <w:rFonts w:cs="B Zar"/>
          <w:sz w:val="28"/>
          <w:szCs w:val="28"/>
          <w:rtl/>
        </w:rPr>
        <w:t xml:space="preserve"> جهان</w:t>
      </w:r>
      <w:r w:rsidRPr="008B58BD">
        <w:rPr>
          <w:rFonts w:cs="B Zar" w:hint="cs"/>
          <w:sz w:val="28"/>
          <w:szCs w:val="28"/>
          <w:rtl/>
        </w:rPr>
        <w:t>ی</w:t>
      </w:r>
      <w:r w:rsidRPr="008B58BD">
        <w:rPr>
          <w:rFonts w:cs="B Zar"/>
          <w:sz w:val="28"/>
          <w:szCs w:val="28"/>
          <w:rtl/>
        </w:rPr>
        <w:t xml:space="preserve"> است. بر</w:t>
      </w:r>
      <w:r w:rsidRPr="008B58BD">
        <w:rPr>
          <w:rFonts w:cs="B Zar" w:hint="eastAsia"/>
          <w:sz w:val="28"/>
          <w:szCs w:val="28"/>
          <w:rtl/>
        </w:rPr>
        <w:t>ا</w:t>
      </w:r>
      <w:r w:rsidRPr="008B58BD">
        <w:rPr>
          <w:rFonts w:cs="B Zar" w:hint="cs"/>
          <w:sz w:val="28"/>
          <w:szCs w:val="28"/>
          <w:rtl/>
        </w:rPr>
        <w:t>ی</w:t>
      </w:r>
      <w:r w:rsidRPr="008B58BD">
        <w:rPr>
          <w:rFonts w:cs="B Zar"/>
          <w:sz w:val="28"/>
          <w:szCs w:val="28"/>
          <w:rtl/>
        </w:rPr>
        <w:t xml:space="preserve"> مثال، در رابطه با مطالعات اقتصاد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تطب</w:t>
      </w:r>
      <w:r w:rsidRPr="008B58BD">
        <w:rPr>
          <w:rFonts w:cs="B Zar" w:hint="cs"/>
          <w:sz w:val="28"/>
          <w:szCs w:val="28"/>
          <w:rtl/>
        </w:rPr>
        <w:t>ی</w:t>
      </w:r>
      <w:r w:rsidRPr="008B58BD">
        <w:rPr>
          <w:rFonts w:cs="B Zar" w:hint="eastAsia"/>
          <w:sz w:val="28"/>
          <w:szCs w:val="28"/>
          <w:rtl/>
        </w:rPr>
        <w:t>ق</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w:t>
      </w:r>
      <w:r w:rsidRPr="008B58BD">
        <w:rPr>
          <w:rFonts w:cs="B Zar" w:hint="cs"/>
          <w:sz w:val="28"/>
          <w:szCs w:val="28"/>
          <w:rtl/>
        </w:rPr>
        <w:t>ی</w:t>
      </w:r>
      <w:r w:rsidRPr="008B58BD">
        <w:rPr>
          <w:rFonts w:cs="B Zar" w:hint="eastAsia"/>
          <w:sz w:val="28"/>
          <w:szCs w:val="28"/>
          <w:rtl/>
        </w:rPr>
        <w:t>ک</w:t>
      </w:r>
      <w:r w:rsidRPr="008B58BD">
        <w:rPr>
          <w:rFonts w:cs="B Zar"/>
          <w:sz w:val="28"/>
          <w:szCs w:val="28"/>
          <w:rtl/>
        </w:rPr>
        <w:t xml:space="preserve"> مح</w:t>
      </w:r>
      <w:r w:rsidRPr="008B58BD">
        <w:rPr>
          <w:rFonts w:cs="B Zar" w:hint="cs"/>
          <w:sz w:val="28"/>
          <w:szCs w:val="28"/>
          <w:rtl/>
        </w:rPr>
        <w:t>ی</w:t>
      </w:r>
      <w:r w:rsidRPr="008B58BD">
        <w:rPr>
          <w:rFonts w:cs="B Zar" w:hint="eastAsia"/>
          <w:sz w:val="28"/>
          <w:szCs w:val="28"/>
          <w:rtl/>
        </w:rPr>
        <w:t>ط</w:t>
      </w:r>
      <w:r w:rsidRPr="008B58BD">
        <w:rPr>
          <w:rFonts w:cs="B Zar"/>
          <w:sz w:val="28"/>
          <w:szCs w:val="28"/>
          <w:rtl/>
        </w:rPr>
        <w:t xml:space="preserve"> تجرب</w:t>
      </w:r>
      <w:r w:rsidRPr="008B58BD">
        <w:rPr>
          <w:rFonts w:cs="B Zar" w:hint="cs"/>
          <w:sz w:val="28"/>
          <w:szCs w:val="28"/>
          <w:rtl/>
        </w:rPr>
        <w:t>ی</w:t>
      </w:r>
      <w:r w:rsidRPr="008B58BD">
        <w:rPr>
          <w:rFonts w:cs="B Zar"/>
          <w:sz w:val="28"/>
          <w:szCs w:val="28"/>
          <w:rtl/>
        </w:rPr>
        <w:t xml:space="preserve"> فوق‌العاده مف</w:t>
      </w:r>
      <w:r w:rsidRPr="008B58BD">
        <w:rPr>
          <w:rFonts w:cs="B Zar" w:hint="cs"/>
          <w:sz w:val="28"/>
          <w:szCs w:val="28"/>
          <w:rtl/>
        </w:rPr>
        <w:t>ی</w:t>
      </w:r>
      <w:r w:rsidRPr="008B58BD">
        <w:rPr>
          <w:rFonts w:cs="B Zar" w:hint="eastAsia"/>
          <w:sz w:val="28"/>
          <w:szCs w:val="28"/>
          <w:rtl/>
        </w:rPr>
        <w:t>د</w:t>
      </w:r>
      <w:r w:rsidRPr="008B58BD">
        <w:rPr>
          <w:rFonts w:cs="B Zar"/>
          <w:sz w:val="28"/>
          <w:szCs w:val="28"/>
          <w:rtl/>
        </w:rPr>
        <w:t xml:space="preserve"> را برا</w:t>
      </w:r>
      <w:r w:rsidRPr="008B58BD">
        <w:rPr>
          <w:rFonts w:cs="B Zar" w:hint="cs"/>
          <w:sz w:val="28"/>
          <w:szCs w:val="28"/>
          <w:rtl/>
        </w:rPr>
        <w:t>ی</w:t>
      </w:r>
      <w:r w:rsidRPr="008B58BD">
        <w:rPr>
          <w:rFonts w:cs="B Zar"/>
          <w:sz w:val="28"/>
          <w:szCs w:val="28"/>
          <w:rtl/>
        </w:rPr>
        <w:t xml:space="preserve"> بررس</w:t>
      </w:r>
      <w:r w:rsidRPr="008B58BD">
        <w:rPr>
          <w:rFonts w:cs="B Zar" w:hint="cs"/>
          <w:sz w:val="28"/>
          <w:szCs w:val="28"/>
          <w:rtl/>
        </w:rPr>
        <w:t>ی</w:t>
      </w:r>
      <w:r w:rsidRPr="008B58BD">
        <w:rPr>
          <w:rFonts w:cs="B Zar"/>
          <w:sz w:val="28"/>
          <w:szCs w:val="28"/>
          <w:rtl/>
        </w:rPr>
        <w:t xml:space="preserve"> الگوها و پو</w:t>
      </w:r>
      <w:r w:rsidRPr="008B58BD">
        <w:rPr>
          <w:rFonts w:cs="B Zar" w:hint="cs"/>
          <w:sz w:val="28"/>
          <w:szCs w:val="28"/>
          <w:rtl/>
        </w:rPr>
        <w:t>ی</w:t>
      </w:r>
      <w:r w:rsidRPr="008B58BD">
        <w:rPr>
          <w:rFonts w:cs="B Zar" w:hint="eastAsia"/>
          <w:sz w:val="28"/>
          <w:szCs w:val="28"/>
          <w:rtl/>
        </w:rPr>
        <w:t>ا</w:t>
      </w:r>
      <w:r w:rsidRPr="008B58BD">
        <w:rPr>
          <w:rFonts w:cs="B Zar" w:hint="cs"/>
          <w:sz w:val="28"/>
          <w:szCs w:val="28"/>
          <w:rtl/>
        </w:rPr>
        <w:t>یی‌</w:t>
      </w:r>
      <w:r w:rsidRPr="008B58BD">
        <w:rPr>
          <w:rFonts w:cs="B Zar" w:hint="eastAsia"/>
          <w:sz w:val="28"/>
          <w:szCs w:val="28"/>
          <w:rtl/>
        </w:rPr>
        <w:t>ها</w:t>
      </w:r>
      <w:r w:rsidRPr="008B58BD">
        <w:rPr>
          <w:rFonts w:cs="B Zar" w:hint="cs"/>
          <w:sz w:val="28"/>
          <w:szCs w:val="28"/>
          <w:rtl/>
        </w:rPr>
        <w:t>ی</w:t>
      </w:r>
      <w:r w:rsidRPr="008B58BD">
        <w:rPr>
          <w:rFonts w:cs="B Zar"/>
          <w:sz w:val="28"/>
          <w:szCs w:val="28"/>
          <w:rtl/>
        </w:rPr>
        <w:t xml:space="preserve"> تعامل فرامل</w:t>
      </w:r>
      <w:r w:rsidRPr="008B58BD">
        <w:rPr>
          <w:rFonts w:cs="B Zar" w:hint="cs"/>
          <w:sz w:val="28"/>
          <w:szCs w:val="28"/>
          <w:rtl/>
        </w:rPr>
        <w:t>ی</w:t>
      </w:r>
      <w:r w:rsidRPr="008B58BD">
        <w:rPr>
          <w:rFonts w:cs="B Zar"/>
          <w:sz w:val="28"/>
          <w:szCs w:val="28"/>
          <w:rtl/>
        </w:rPr>
        <w:t xml:space="preserve"> با استفاده از شرکت به عنوان واحد تحل</w:t>
      </w:r>
      <w:r w:rsidRPr="008B58BD">
        <w:rPr>
          <w:rFonts w:cs="B Zar" w:hint="cs"/>
          <w:sz w:val="28"/>
          <w:szCs w:val="28"/>
          <w:rtl/>
        </w:rPr>
        <w:t>ی</w:t>
      </w:r>
      <w:r w:rsidRPr="008B58BD">
        <w:rPr>
          <w:rFonts w:cs="B Zar" w:hint="eastAsia"/>
          <w:sz w:val="28"/>
          <w:szCs w:val="28"/>
          <w:rtl/>
        </w:rPr>
        <w:t>ل</w:t>
      </w:r>
      <w:r w:rsidRPr="008B58BD">
        <w:rPr>
          <w:rFonts w:cs="B Zar"/>
          <w:sz w:val="28"/>
          <w:szCs w:val="28"/>
          <w:rtl/>
        </w:rPr>
        <w:t xml:space="preserve"> ارائه م</w:t>
      </w:r>
      <w:r w:rsidRPr="008B58BD">
        <w:rPr>
          <w:rFonts w:cs="B Zar" w:hint="cs"/>
          <w:sz w:val="28"/>
          <w:szCs w:val="28"/>
          <w:rtl/>
        </w:rPr>
        <w:t>ی‌</w:t>
      </w:r>
      <w:r w:rsidRPr="008B58BD">
        <w:rPr>
          <w:rFonts w:cs="B Zar" w:hint="eastAsia"/>
          <w:sz w:val="28"/>
          <w:szCs w:val="28"/>
          <w:rtl/>
        </w:rPr>
        <w:t>دهند</w:t>
      </w:r>
      <w:r w:rsidRPr="008B58BD">
        <w:rPr>
          <w:rFonts w:cs="B Zar"/>
          <w:sz w:val="28"/>
          <w:szCs w:val="28"/>
          <w:rtl/>
        </w:rPr>
        <w:t>. همان‌طور که در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فصل بحث م</w:t>
      </w:r>
      <w:r w:rsidRPr="008B58BD">
        <w:rPr>
          <w:rFonts w:cs="B Zar" w:hint="cs"/>
          <w:sz w:val="28"/>
          <w:szCs w:val="28"/>
          <w:rtl/>
        </w:rPr>
        <w:t>ی‌</w:t>
      </w:r>
      <w:r w:rsidRPr="008B58BD">
        <w:rPr>
          <w:rFonts w:cs="B Zar" w:hint="eastAsia"/>
          <w:sz w:val="28"/>
          <w:szCs w:val="28"/>
          <w:rtl/>
        </w:rPr>
        <w:t>شود،</w:t>
      </w:r>
      <w:r w:rsidRPr="008B58BD">
        <w:rPr>
          <w:rFonts w:cs="B Zar"/>
          <w:sz w:val="28"/>
          <w:szCs w:val="28"/>
          <w:rtl/>
        </w:rPr>
        <w:t xml:space="preserve">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در</w:t>
      </w:r>
      <w:r w:rsidRPr="008B58BD">
        <w:rPr>
          <w:rFonts w:cs="B Zar" w:hint="cs"/>
          <w:sz w:val="28"/>
          <w:szCs w:val="28"/>
          <w:rtl/>
        </w:rPr>
        <w:t>ی</w:t>
      </w:r>
      <w:r w:rsidRPr="008B58BD">
        <w:rPr>
          <w:rFonts w:cs="B Zar" w:hint="eastAsia"/>
          <w:sz w:val="28"/>
          <w:szCs w:val="28"/>
          <w:rtl/>
        </w:rPr>
        <w:t>چه‌ا</w:t>
      </w:r>
      <w:r w:rsidRPr="008B58BD">
        <w:rPr>
          <w:rFonts w:cs="B Zar" w:hint="cs"/>
          <w:sz w:val="28"/>
          <w:szCs w:val="28"/>
          <w:rtl/>
        </w:rPr>
        <w:t>ی</w:t>
      </w:r>
      <w:r w:rsidRPr="008B58BD">
        <w:rPr>
          <w:rFonts w:cs="B Zar"/>
          <w:sz w:val="28"/>
          <w:szCs w:val="28"/>
          <w:rtl/>
        </w:rPr>
        <w:t xml:space="preserve"> منحصر به فرد را به پرسش‌ها و مباحث جار</w:t>
      </w:r>
      <w:r w:rsidRPr="008B58BD">
        <w:rPr>
          <w:rFonts w:cs="B Zar" w:hint="cs"/>
          <w:sz w:val="28"/>
          <w:szCs w:val="28"/>
          <w:rtl/>
        </w:rPr>
        <w:t>ی</w:t>
      </w:r>
      <w:r w:rsidRPr="008B58BD">
        <w:rPr>
          <w:rFonts w:cs="B Zar"/>
          <w:sz w:val="28"/>
          <w:szCs w:val="28"/>
          <w:rtl/>
        </w:rPr>
        <w:t xml:space="preserve"> در زم</w:t>
      </w:r>
      <w:r w:rsidRPr="008B58BD">
        <w:rPr>
          <w:rFonts w:cs="B Zar" w:hint="cs"/>
          <w:sz w:val="28"/>
          <w:szCs w:val="28"/>
          <w:rtl/>
        </w:rPr>
        <w:t>ی</w:t>
      </w:r>
      <w:r w:rsidRPr="008B58BD">
        <w:rPr>
          <w:rFonts w:cs="B Zar" w:hint="eastAsia"/>
          <w:sz w:val="28"/>
          <w:szCs w:val="28"/>
          <w:rtl/>
        </w:rPr>
        <w:t>نه‌ها</w:t>
      </w:r>
      <w:r w:rsidRPr="008B58BD">
        <w:rPr>
          <w:rFonts w:cs="B Zar" w:hint="cs"/>
          <w:sz w:val="28"/>
          <w:szCs w:val="28"/>
          <w:rtl/>
        </w:rPr>
        <w:t>ی</w:t>
      </w:r>
      <w:r w:rsidRPr="008B58BD">
        <w:rPr>
          <w:rFonts w:cs="B Zar"/>
          <w:sz w:val="28"/>
          <w:szCs w:val="28"/>
          <w:rtl/>
        </w:rPr>
        <w:t xml:space="preserve"> گوناگون علوم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گشا</w:t>
      </w:r>
      <w:r w:rsidRPr="008B58BD">
        <w:rPr>
          <w:rFonts w:cs="B Zar" w:hint="cs"/>
          <w:sz w:val="28"/>
          <w:szCs w:val="28"/>
          <w:rtl/>
        </w:rPr>
        <w:t>ی</w:t>
      </w:r>
      <w:r w:rsidRPr="008B58BD">
        <w:rPr>
          <w:rFonts w:cs="B Zar" w:hint="eastAsia"/>
          <w:sz w:val="28"/>
          <w:szCs w:val="28"/>
          <w:rtl/>
        </w:rPr>
        <w:t>ند</w:t>
      </w:r>
      <w:r w:rsidRPr="008B58BD">
        <w:rPr>
          <w:rFonts w:cs="B Zar"/>
          <w:sz w:val="28"/>
          <w:szCs w:val="28"/>
          <w:rtl/>
        </w:rPr>
        <w:t>. با توجه به نقش ب</w:t>
      </w:r>
      <w:r w:rsidRPr="008B58BD">
        <w:rPr>
          <w:rFonts w:cs="B Zar" w:hint="cs"/>
          <w:sz w:val="28"/>
          <w:szCs w:val="28"/>
          <w:rtl/>
        </w:rPr>
        <w:t>ی‌</w:t>
      </w:r>
      <w:r w:rsidRPr="008B58BD">
        <w:rPr>
          <w:rFonts w:cs="B Zar" w:hint="eastAsia"/>
          <w:sz w:val="28"/>
          <w:szCs w:val="28"/>
          <w:rtl/>
        </w:rPr>
        <w:t>سابق</w:t>
      </w:r>
      <w:r w:rsidRPr="008B58BD">
        <w:rPr>
          <w:rFonts w:cs="B Zar" w:hint="cs"/>
          <w:sz w:val="28"/>
          <w:szCs w:val="28"/>
          <w:rtl/>
        </w:rPr>
        <w:t>ۀ</w:t>
      </w:r>
      <w:r w:rsidRPr="008B58BD">
        <w:rPr>
          <w:rFonts w:cs="B Zar"/>
          <w:sz w:val="28"/>
          <w:szCs w:val="28"/>
          <w:rtl/>
        </w:rPr>
        <w:t xml:space="preserve"> همه‌گ</w:t>
      </w:r>
      <w:r w:rsidRPr="008B58BD">
        <w:rPr>
          <w:rFonts w:cs="B Zar" w:hint="cs"/>
          <w:sz w:val="28"/>
          <w:szCs w:val="28"/>
          <w:rtl/>
        </w:rPr>
        <w:t>ی</w:t>
      </w:r>
      <w:r w:rsidRPr="008B58BD">
        <w:rPr>
          <w:rFonts w:cs="B Zar" w:hint="eastAsia"/>
          <w:sz w:val="28"/>
          <w:szCs w:val="28"/>
          <w:rtl/>
        </w:rPr>
        <w:t>ر</w:t>
      </w:r>
      <w:r w:rsidRPr="008B58BD">
        <w:rPr>
          <w:rFonts w:cs="B Zar" w:hint="cs"/>
          <w:sz w:val="28"/>
          <w:szCs w:val="28"/>
          <w:rtl/>
        </w:rPr>
        <w:t>ی</w:t>
      </w:r>
      <w:r w:rsidRPr="008B58BD">
        <w:rPr>
          <w:rFonts w:cs="B Zar"/>
          <w:sz w:val="28"/>
          <w:szCs w:val="28"/>
          <w:rtl/>
        </w:rPr>
        <w:t xml:space="preserve"> کوو</w:t>
      </w:r>
      <w:r w:rsidRPr="008B58BD">
        <w:rPr>
          <w:rFonts w:cs="B Zar" w:hint="cs"/>
          <w:sz w:val="28"/>
          <w:szCs w:val="28"/>
          <w:rtl/>
        </w:rPr>
        <w:t>ی</w:t>
      </w:r>
      <w:r w:rsidRPr="008B58BD">
        <w:rPr>
          <w:rFonts w:cs="B Zar" w:hint="eastAsia"/>
          <w:sz w:val="28"/>
          <w:szCs w:val="28"/>
          <w:rtl/>
        </w:rPr>
        <w:t>د</w:t>
      </w:r>
      <w:r w:rsidRPr="008B58BD">
        <w:rPr>
          <w:rFonts w:cs="B Zar"/>
          <w:sz w:val="28"/>
          <w:szCs w:val="28"/>
          <w:rtl/>
        </w:rPr>
        <w:t>-۱۹ در اقتصاد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جهان</w:t>
      </w:r>
      <w:r w:rsidRPr="008B58BD">
        <w:rPr>
          <w:rFonts w:cs="B Zar" w:hint="cs"/>
          <w:sz w:val="28"/>
          <w:szCs w:val="28"/>
          <w:rtl/>
        </w:rPr>
        <w:t>ی</w:t>
      </w:r>
      <w:r w:rsidRPr="008B58BD">
        <w:rPr>
          <w:rFonts w:cs="B Zar"/>
          <w:sz w:val="28"/>
          <w:szCs w:val="28"/>
          <w:rtl/>
        </w:rPr>
        <w:t xml:space="preserve"> (از جمله محدود</w:t>
      </w:r>
      <w:r w:rsidRPr="008B58BD">
        <w:rPr>
          <w:rFonts w:cs="B Zar" w:hint="cs"/>
          <w:sz w:val="28"/>
          <w:szCs w:val="28"/>
          <w:rtl/>
        </w:rPr>
        <w:t>ی</w:t>
      </w:r>
      <w:r w:rsidRPr="008B58BD">
        <w:rPr>
          <w:rFonts w:cs="B Zar" w:hint="eastAsia"/>
          <w:sz w:val="28"/>
          <w:szCs w:val="28"/>
          <w:rtl/>
        </w:rPr>
        <w:t>ت‌ها</w:t>
      </w:r>
      <w:r w:rsidRPr="008B58BD">
        <w:rPr>
          <w:rFonts w:cs="B Zar"/>
          <w:sz w:val="28"/>
          <w:szCs w:val="28"/>
          <w:rtl/>
        </w:rPr>
        <w:t xml:space="preserve"> در تجمعات انبوه و سفرها</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sz w:val="28"/>
          <w:szCs w:val="28"/>
          <w:rtl/>
        </w:rPr>
        <w:t>)، فصل ۷ همچن</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دربار</w:t>
      </w:r>
      <w:r w:rsidRPr="008B58BD">
        <w:rPr>
          <w:rFonts w:cs="B Zar" w:hint="cs"/>
          <w:sz w:val="28"/>
          <w:szCs w:val="28"/>
          <w:rtl/>
        </w:rPr>
        <w:t>ۀ</w:t>
      </w:r>
      <w:r w:rsidRPr="008B58BD">
        <w:rPr>
          <w:rFonts w:cs="B Zar"/>
          <w:sz w:val="28"/>
          <w:szCs w:val="28"/>
          <w:rtl/>
        </w:rPr>
        <w:t xml:space="preserve"> نحو</w:t>
      </w:r>
      <w:r w:rsidRPr="008B58BD">
        <w:rPr>
          <w:rFonts w:cs="B Zar" w:hint="cs"/>
          <w:sz w:val="28"/>
          <w:szCs w:val="28"/>
          <w:rtl/>
        </w:rPr>
        <w:t>ۀ</w:t>
      </w:r>
      <w:r w:rsidRPr="008B58BD">
        <w:rPr>
          <w:rFonts w:cs="B Zar"/>
          <w:sz w:val="28"/>
          <w:szCs w:val="28"/>
          <w:rtl/>
        </w:rPr>
        <w:t xml:space="preserve"> تأث</w:t>
      </w:r>
      <w:r w:rsidRPr="008B58BD">
        <w:rPr>
          <w:rFonts w:cs="B Zar" w:hint="cs"/>
          <w:sz w:val="28"/>
          <w:szCs w:val="28"/>
          <w:rtl/>
        </w:rPr>
        <w:t>ی</w:t>
      </w:r>
      <w:r w:rsidRPr="008B58BD">
        <w:rPr>
          <w:rFonts w:cs="B Zar" w:hint="eastAsia"/>
          <w:sz w:val="28"/>
          <w:szCs w:val="28"/>
          <w:rtl/>
        </w:rPr>
        <w:t>ر</w:t>
      </w:r>
      <w:r w:rsidRPr="008B58BD">
        <w:rPr>
          <w:rFonts w:cs="B Zar"/>
          <w:sz w:val="28"/>
          <w:szCs w:val="28"/>
          <w:rtl/>
        </w:rPr>
        <w:t xml:space="preserve"> </w:t>
      </w:r>
      <w:r w:rsidRPr="008B58BD">
        <w:rPr>
          <w:rFonts w:cs="B Zar" w:hint="eastAsia"/>
          <w:sz w:val="28"/>
          <w:szCs w:val="28"/>
          <w:rtl/>
        </w:rPr>
        <w:t>همه‌گ</w:t>
      </w:r>
      <w:r w:rsidRPr="008B58BD">
        <w:rPr>
          <w:rFonts w:cs="B Zar" w:hint="cs"/>
          <w:sz w:val="28"/>
          <w:szCs w:val="28"/>
          <w:rtl/>
        </w:rPr>
        <w:t>ی</w:t>
      </w:r>
      <w:r w:rsidRPr="008B58BD">
        <w:rPr>
          <w:rFonts w:cs="B Zar" w:hint="eastAsia"/>
          <w:sz w:val="28"/>
          <w:szCs w:val="28"/>
          <w:rtl/>
        </w:rPr>
        <w:t>ر</w:t>
      </w:r>
      <w:r w:rsidRPr="008B58BD">
        <w:rPr>
          <w:rFonts w:cs="B Zar" w:hint="cs"/>
          <w:sz w:val="28"/>
          <w:szCs w:val="28"/>
          <w:rtl/>
        </w:rPr>
        <w:t>ی</w:t>
      </w:r>
      <w:r w:rsidRPr="008B58BD">
        <w:rPr>
          <w:rFonts w:cs="B Zar"/>
          <w:sz w:val="28"/>
          <w:szCs w:val="28"/>
          <w:rtl/>
        </w:rPr>
        <w:t xml:space="preserve"> بر صنعت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sz w:val="28"/>
          <w:szCs w:val="28"/>
          <w:rtl/>
        </w:rPr>
        <w:t xml:space="preserve"> و چگونگ</w:t>
      </w:r>
      <w:r w:rsidRPr="008B58BD">
        <w:rPr>
          <w:rFonts w:cs="B Zar" w:hint="cs"/>
          <w:sz w:val="28"/>
          <w:szCs w:val="28"/>
          <w:rtl/>
        </w:rPr>
        <w:t>ی</w:t>
      </w:r>
      <w:r w:rsidRPr="008B58BD">
        <w:rPr>
          <w:rFonts w:cs="B Zar"/>
          <w:sz w:val="28"/>
          <w:szCs w:val="28"/>
          <w:rtl/>
        </w:rPr>
        <w:t xml:space="preserve"> شکل‌ده</w:t>
      </w:r>
      <w:r w:rsidRPr="008B58BD">
        <w:rPr>
          <w:rFonts w:cs="B Zar" w:hint="cs"/>
          <w:sz w:val="28"/>
          <w:szCs w:val="28"/>
          <w:rtl/>
        </w:rPr>
        <w:t>ی</w:t>
      </w:r>
      <w:r w:rsidRPr="008B58BD">
        <w:rPr>
          <w:rFonts w:cs="B Zar"/>
          <w:sz w:val="28"/>
          <w:szCs w:val="28"/>
          <w:rtl/>
        </w:rPr>
        <w:t xml:space="preserve"> سازمانده</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پو</w:t>
      </w:r>
      <w:r w:rsidRPr="008B58BD">
        <w:rPr>
          <w:rFonts w:cs="B Zar" w:hint="cs"/>
          <w:sz w:val="28"/>
          <w:szCs w:val="28"/>
          <w:rtl/>
        </w:rPr>
        <w:t>ی</w:t>
      </w:r>
      <w:r w:rsidRPr="008B58BD">
        <w:rPr>
          <w:rFonts w:cs="B Zar" w:hint="eastAsia"/>
          <w:sz w:val="28"/>
          <w:szCs w:val="28"/>
          <w:rtl/>
        </w:rPr>
        <w:t>ا</w:t>
      </w:r>
      <w:r w:rsidRPr="008B58BD">
        <w:rPr>
          <w:rFonts w:cs="B Zar" w:hint="cs"/>
          <w:sz w:val="28"/>
          <w:szCs w:val="28"/>
          <w:rtl/>
        </w:rPr>
        <w:t>یی</w:t>
      </w:r>
      <w:r w:rsidRPr="008B58BD">
        <w:rPr>
          <w:rFonts w:cs="B Zar"/>
          <w:sz w:val="28"/>
          <w:szCs w:val="28"/>
          <w:rtl/>
        </w:rPr>
        <w:t xml:space="preserve"> و ارتباط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رو</w:t>
      </w:r>
      <w:r w:rsidRPr="008B58BD">
        <w:rPr>
          <w:rFonts w:cs="B Zar" w:hint="cs"/>
          <w:sz w:val="28"/>
          <w:szCs w:val="28"/>
          <w:rtl/>
        </w:rPr>
        <w:t>ی</w:t>
      </w:r>
      <w:r w:rsidRPr="008B58BD">
        <w:rPr>
          <w:rFonts w:cs="B Zar" w:hint="eastAsia"/>
          <w:sz w:val="28"/>
          <w:szCs w:val="28"/>
          <w:rtl/>
        </w:rPr>
        <w:t>دادها</w:t>
      </w:r>
      <w:r w:rsidRPr="008B58BD">
        <w:rPr>
          <w:rFonts w:cs="B Zar"/>
          <w:sz w:val="28"/>
          <w:szCs w:val="28"/>
          <w:rtl/>
        </w:rPr>
        <w:t xml:space="preserve"> در آ</w:t>
      </w:r>
      <w:r w:rsidRPr="008B58BD">
        <w:rPr>
          <w:rFonts w:cs="B Zar" w:hint="cs"/>
          <w:sz w:val="28"/>
          <w:szCs w:val="28"/>
          <w:rtl/>
        </w:rPr>
        <w:t>ی</w:t>
      </w:r>
      <w:r w:rsidRPr="008B58BD">
        <w:rPr>
          <w:rFonts w:cs="B Zar" w:hint="eastAsia"/>
          <w:sz w:val="28"/>
          <w:szCs w:val="28"/>
          <w:rtl/>
        </w:rPr>
        <w:t>نده</w:t>
      </w:r>
      <w:r w:rsidRPr="008B58BD">
        <w:rPr>
          <w:rFonts w:cs="B Zar"/>
          <w:sz w:val="28"/>
          <w:szCs w:val="28"/>
          <w:rtl/>
        </w:rPr>
        <w:t xml:space="preserve"> تأمل م</w:t>
      </w:r>
      <w:r w:rsidRPr="008B58BD">
        <w:rPr>
          <w:rFonts w:cs="B Zar" w:hint="cs"/>
          <w:sz w:val="28"/>
          <w:szCs w:val="28"/>
          <w:rtl/>
        </w:rPr>
        <w:t>ی‌</w:t>
      </w:r>
      <w:r w:rsidRPr="008B58BD">
        <w:rPr>
          <w:rFonts w:cs="B Zar" w:hint="eastAsia"/>
          <w:sz w:val="28"/>
          <w:szCs w:val="28"/>
          <w:rtl/>
        </w:rPr>
        <w:t>کند</w:t>
      </w:r>
      <w:r w:rsidRPr="008B58BD">
        <w:rPr>
          <w:rFonts w:cs="B Zar"/>
          <w:sz w:val="28"/>
          <w:szCs w:val="28"/>
          <w:rtl/>
        </w:rPr>
        <w:t>.</w:t>
      </w:r>
      <w:r w:rsidR="00DD3134" w:rsidRPr="00B542E8">
        <w:rPr>
          <w:rFonts w:cs="B Zar"/>
          <w:sz w:val="28"/>
          <w:szCs w:val="28"/>
        </w:rPr>
        <w:br/>
      </w:r>
    </w:p>
    <w:p w14:paraId="4B10D90D" w14:textId="77777777" w:rsidR="00DA2DB5" w:rsidRPr="00067C7B" w:rsidRDefault="00DA2DB5" w:rsidP="00DA2DB5">
      <w:pPr>
        <w:pStyle w:val="NoSpacing"/>
        <w:bidi/>
        <w:ind w:left="261"/>
        <w:jc w:val="center"/>
        <w:rPr>
          <w:rFonts w:cs="B Zar"/>
          <w:b/>
          <w:bCs/>
          <w:sz w:val="32"/>
          <w:szCs w:val="32"/>
          <w:rtl/>
        </w:rPr>
      </w:pPr>
      <w:r w:rsidRPr="00067C7B">
        <w:rPr>
          <w:rFonts w:cs="B Zar" w:hint="cs"/>
          <w:b/>
          <w:bCs/>
          <w:sz w:val="32"/>
          <w:szCs w:val="32"/>
          <w:rtl/>
        </w:rPr>
        <w:t>منابع و ماخذ استفاده شده در این فصل</w:t>
      </w:r>
    </w:p>
    <w:p w14:paraId="60639C51" w14:textId="77777777" w:rsidR="00DA2DB5" w:rsidRPr="007D36F9" w:rsidRDefault="00DA2DB5" w:rsidP="00DA2DB5">
      <w:pPr>
        <w:pStyle w:val="NoSpacing"/>
        <w:bidi/>
        <w:ind w:left="261"/>
        <w:jc w:val="both"/>
        <w:rPr>
          <w:rFonts w:cs="B Zar"/>
          <w:sz w:val="28"/>
          <w:szCs w:val="28"/>
        </w:rPr>
      </w:pPr>
    </w:p>
    <w:p w14:paraId="6870AC09" w14:textId="77777777" w:rsidR="00DA2DB5" w:rsidRPr="00335F27" w:rsidRDefault="00DA2DB5" w:rsidP="00DA2DB5">
      <w:pPr>
        <w:pStyle w:val="NoSpacing"/>
        <w:bidi/>
        <w:rPr>
          <w:rFonts w:cs="B Zar"/>
          <w:color w:val="FF0000"/>
          <w:sz w:val="28"/>
          <w:szCs w:val="28"/>
        </w:rPr>
      </w:pPr>
    </w:p>
    <w:p w14:paraId="51A20FE2" w14:textId="2EAF29A6" w:rsidR="003110FD" w:rsidRPr="00A23F83" w:rsidRDefault="003110FD" w:rsidP="00AC46C4">
      <w:pPr>
        <w:pStyle w:val="NoSpacing"/>
        <w:numPr>
          <w:ilvl w:val="0"/>
          <w:numId w:val="3"/>
        </w:numPr>
        <w:spacing w:line="220" w:lineRule="exact"/>
        <w:ind w:left="-142"/>
        <w:jc w:val="both"/>
        <w:rPr>
          <w:rFonts w:ascii="Malgun Gothic" w:eastAsia="Malgun Gothic" w:hAnsi="Malgun Gothic" w:cs="Andalus"/>
        </w:rPr>
      </w:pPr>
      <w:r w:rsidRPr="00A23F83">
        <w:rPr>
          <w:rFonts w:ascii="Malgun Gothic" w:eastAsia="Malgun Gothic" w:hAnsi="Malgun Gothic" w:cs="Andalus"/>
        </w:rPr>
        <w:t xml:space="preserve">Armstrong, M., &amp; Huck, S. (2010). Behavioral economics as applied to firms: A primer. </w:t>
      </w:r>
      <w:proofErr w:type="spellStart"/>
      <w:r w:rsidRPr="00A23F83">
        <w:rPr>
          <w:rFonts w:ascii="Malgun Gothic" w:eastAsia="Malgun Gothic" w:hAnsi="Malgun Gothic" w:cs="Andalus"/>
        </w:rPr>
        <w:t>CESifo</w:t>
      </w:r>
      <w:proofErr w:type="spellEnd"/>
      <w:r w:rsidR="00A23F83">
        <w:rPr>
          <w:rFonts w:ascii="Malgun Gothic" w:eastAsia="Malgun Gothic" w:hAnsi="Malgun Gothic" w:cs="Andalus"/>
        </w:rPr>
        <w:t xml:space="preserve"> </w:t>
      </w:r>
      <w:r w:rsidRPr="00A23F83">
        <w:rPr>
          <w:rFonts w:ascii="Malgun Gothic" w:eastAsia="Malgun Gothic" w:hAnsi="Malgun Gothic" w:cs="Andalus"/>
        </w:rPr>
        <w:t>Working Paper Series No. 2973.</w:t>
      </w:r>
    </w:p>
    <w:p w14:paraId="537A5E7C" w14:textId="764CE1A2" w:rsidR="003110FD" w:rsidRPr="00A23F83" w:rsidRDefault="003110FD" w:rsidP="00AC46C4">
      <w:pPr>
        <w:pStyle w:val="NoSpacing"/>
        <w:numPr>
          <w:ilvl w:val="0"/>
          <w:numId w:val="3"/>
        </w:numPr>
        <w:spacing w:line="220" w:lineRule="exact"/>
        <w:ind w:left="-142"/>
        <w:jc w:val="both"/>
        <w:rPr>
          <w:rFonts w:ascii="Malgun Gothic" w:eastAsia="Malgun Gothic" w:hAnsi="Malgun Gothic" w:cs="Andalus"/>
        </w:rPr>
      </w:pPr>
      <w:r w:rsidRPr="00A23F83">
        <w:rPr>
          <w:rFonts w:ascii="Malgun Gothic" w:eastAsia="Malgun Gothic" w:hAnsi="Malgun Gothic" w:cs="Andalus"/>
        </w:rPr>
        <w:t>Armstrong, M., &amp; Huck, S. (2014). Behavioral economics and antitrust. In R. D. Blair &amp; D. D. Sokol</w:t>
      </w:r>
      <w:r w:rsidR="00A23F83" w:rsidRPr="00A23F83">
        <w:rPr>
          <w:rFonts w:ascii="Malgun Gothic" w:eastAsia="Malgun Gothic" w:hAnsi="Malgun Gothic" w:cs="Andalus"/>
        </w:rPr>
        <w:t xml:space="preserve"> </w:t>
      </w:r>
      <w:r w:rsidRPr="00A23F83">
        <w:rPr>
          <w:rFonts w:ascii="Malgun Gothic" w:eastAsia="Malgun Gothic" w:hAnsi="Malgun Gothic" w:cs="Andalus"/>
        </w:rPr>
        <w:t>(Eds.), The Oxford handbook of international antitrust economics (Vol. 1, pp. 205–228).</w:t>
      </w:r>
      <w:r w:rsidR="00A23F83">
        <w:rPr>
          <w:rFonts w:ascii="Malgun Gothic" w:eastAsia="Malgun Gothic" w:hAnsi="Malgun Gothic" w:cs="Andalus"/>
        </w:rPr>
        <w:t xml:space="preserve"> </w:t>
      </w:r>
      <w:r w:rsidRPr="00A23F83">
        <w:rPr>
          <w:rFonts w:ascii="Malgun Gothic" w:eastAsia="Malgun Gothic" w:hAnsi="Malgun Gothic" w:cs="Andalus"/>
        </w:rPr>
        <w:t>Oxford University Press.</w:t>
      </w:r>
    </w:p>
    <w:p w14:paraId="26AC4004" w14:textId="05ED678B" w:rsidR="003110FD" w:rsidRPr="00A23F83" w:rsidRDefault="003110FD" w:rsidP="00AC46C4">
      <w:pPr>
        <w:pStyle w:val="NoSpacing"/>
        <w:numPr>
          <w:ilvl w:val="0"/>
          <w:numId w:val="3"/>
        </w:numPr>
        <w:spacing w:line="220" w:lineRule="exact"/>
        <w:ind w:left="-142"/>
        <w:jc w:val="both"/>
        <w:rPr>
          <w:rFonts w:ascii="Malgun Gothic" w:eastAsia="Malgun Gothic" w:hAnsi="Malgun Gothic" w:cs="Andalus"/>
        </w:rPr>
      </w:pPr>
      <w:r w:rsidRPr="00A23F83">
        <w:rPr>
          <w:rFonts w:ascii="Malgun Gothic" w:eastAsia="Malgun Gothic" w:hAnsi="Malgun Gothic" w:cs="Andalus"/>
        </w:rPr>
        <w:lastRenderedPageBreak/>
        <w:t xml:space="preserve">Arundel, A., &amp; </w:t>
      </w:r>
      <w:proofErr w:type="spellStart"/>
      <w:r w:rsidRPr="00A23F83">
        <w:rPr>
          <w:rFonts w:ascii="Malgun Gothic" w:eastAsia="Malgun Gothic" w:hAnsi="Malgun Gothic" w:cs="Andalus"/>
        </w:rPr>
        <w:t>Constantelou</w:t>
      </w:r>
      <w:proofErr w:type="spellEnd"/>
      <w:r w:rsidRPr="00A23F83">
        <w:rPr>
          <w:rFonts w:ascii="Malgun Gothic" w:eastAsia="Malgun Gothic" w:hAnsi="Malgun Gothic" w:cs="Andalus"/>
        </w:rPr>
        <w:t xml:space="preserve">, A. (2006). Conventional and experimental indicators of knowledge flows. In Y. </w:t>
      </w:r>
      <w:proofErr w:type="spellStart"/>
      <w:r w:rsidRPr="00A23F83">
        <w:rPr>
          <w:rFonts w:ascii="Malgun Gothic" w:eastAsia="Malgun Gothic" w:hAnsi="Malgun Gothic" w:cs="Andalus"/>
        </w:rPr>
        <w:t>Caloghirou</w:t>
      </w:r>
      <w:proofErr w:type="spellEnd"/>
      <w:r w:rsidRPr="00A23F83">
        <w:rPr>
          <w:rFonts w:ascii="Malgun Gothic" w:eastAsia="Malgun Gothic" w:hAnsi="Malgun Gothic" w:cs="Andalus"/>
        </w:rPr>
        <w:t xml:space="preserve">, A. </w:t>
      </w:r>
      <w:proofErr w:type="spellStart"/>
      <w:r w:rsidRPr="00A23F83">
        <w:rPr>
          <w:rFonts w:ascii="Malgun Gothic" w:eastAsia="Malgun Gothic" w:hAnsi="Malgun Gothic" w:cs="Andalus"/>
        </w:rPr>
        <w:t>Constantelou</w:t>
      </w:r>
      <w:proofErr w:type="spellEnd"/>
      <w:r w:rsidRPr="00A23F83">
        <w:rPr>
          <w:rFonts w:ascii="Malgun Gothic" w:eastAsia="Malgun Gothic" w:hAnsi="Malgun Gothic" w:cs="Andalus"/>
        </w:rPr>
        <w:t xml:space="preserve">, &amp; N. S. </w:t>
      </w:r>
      <w:proofErr w:type="spellStart"/>
      <w:r w:rsidRPr="00A23F83">
        <w:rPr>
          <w:rFonts w:ascii="Malgun Gothic" w:eastAsia="Malgun Gothic" w:hAnsi="Malgun Gothic" w:cs="Andalus"/>
        </w:rPr>
        <w:t>Vonortas</w:t>
      </w:r>
      <w:proofErr w:type="spellEnd"/>
      <w:r w:rsidRPr="00A23F83">
        <w:rPr>
          <w:rFonts w:ascii="Malgun Gothic" w:eastAsia="Malgun Gothic" w:hAnsi="Malgun Gothic" w:cs="Andalus"/>
        </w:rPr>
        <w:t xml:space="preserve"> (Eds.), Knowledge flows in</w:t>
      </w:r>
      <w:r w:rsidR="00A23F83">
        <w:rPr>
          <w:rFonts w:ascii="Malgun Gothic" w:eastAsia="Malgun Gothic" w:hAnsi="Malgun Gothic" w:cs="Andalus"/>
        </w:rPr>
        <w:t xml:space="preserve"> </w:t>
      </w:r>
      <w:r w:rsidRPr="00A23F83">
        <w:rPr>
          <w:rFonts w:ascii="Malgun Gothic" w:eastAsia="Malgun Gothic" w:hAnsi="Malgun Gothic" w:cs="Andalus"/>
        </w:rPr>
        <w:t>European industry (pp. 45–66). Routledge.</w:t>
      </w:r>
    </w:p>
    <w:p w14:paraId="39209805"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rPr>
      </w:pPr>
      <w:r w:rsidRPr="00687ABB">
        <w:rPr>
          <w:rFonts w:ascii="Malgun Gothic" w:eastAsia="Malgun Gothic" w:hAnsi="Malgun Gothic" w:cs="Andalus"/>
        </w:rPr>
        <w:t xml:space="preserve">Asheim, B. T. (1999). Interactive learning and </w:t>
      </w:r>
      <w:proofErr w:type="spellStart"/>
      <w:r w:rsidRPr="00687ABB">
        <w:rPr>
          <w:rFonts w:ascii="Malgun Gothic" w:eastAsia="Malgun Gothic" w:hAnsi="Malgun Gothic" w:cs="Andalus"/>
        </w:rPr>
        <w:t>localised</w:t>
      </w:r>
      <w:proofErr w:type="spellEnd"/>
      <w:r w:rsidRPr="00687ABB">
        <w:rPr>
          <w:rFonts w:ascii="Malgun Gothic" w:eastAsia="Malgun Gothic" w:hAnsi="Malgun Gothic" w:cs="Andalus"/>
        </w:rPr>
        <w:t xml:space="preserve"> knowledge in globalizing learning economies. </w:t>
      </w:r>
      <w:proofErr w:type="spellStart"/>
      <w:r w:rsidRPr="00687ABB">
        <w:rPr>
          <w:rFonts w:ascii="Malgun Gothic" w:eastAsia="Malgun Gothic" w:hAnsi="Malgun Gothic" w:cs="Andalus"/>
        </w:rPr>
        <w:t>GeoJournal</w:t>
      </w:r>
      <w:proofErr w:type="spellEnd"/>
      <w:r w:rsidRPr="00687ABB">
        <w:rPr>
          <w:rFonts w:ascii="Malgun Gothic" w:eastAsia="Malgun Gothic" w:hAnsi="Malgun Gothic" w:cs="Andalus"/>
        </w:rPr>
        <w:t>, 49(4), 345–352.</w:t>
      </w:r>
    </w:p>
    <w:p w14:paraId="3274C4FE"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rPr>
      </w:pPr>
      <w:r w:rsidRPr="00687ABB">
        <w:rPr>
          <w:rFonts w:ascii="Malgun Gothic" w:eastAsia="Malgun Gothic" w:hAnsi="Malgun Gothic" w:cs="Andalus"/>
        </w:rPr>
        <w:t xml:space="preserve">AUMA. (2009). Die </w:t>
      </w:r>
      <w:proofErr w:type="spellStart"/>
      <w:r w:rsidRPr="00687ABB">
        <w:rPr>
          <w:rFonts w:ascii="Malgun Gothic" w:eastAsia="Malgun Gothic" w:hAnsi="Malgun Gothic" w:cs="Andalus"/>
        </w:rPr>
        <w:t>Messewirtschaft</w:t>
      </w:r>
      <w:proofErr w:type="spellEnd"/>
      <w:r w:rsidRPr="00687ABB">
        <w:rPr>
          <w:rFonts w:ascii="Malgun Gothic" w:eastAsia="Malgun Gothic" w:hAnsi="Malgun Gothic" w:cs="Andalus"/>
        </w:rPr>
        <w:t xml:space="preserve">: </w:t>
      </w:r>
      <w:proofErr w:type="spellStart"/>
      <w:r w:rsidRPr="00687ABB">
        <w:rPr>
          <w:rFonts w:ascii="Malgun Gothic" w:eastAsia="Malgun Gothic" w:hAnsi="Malgun Gothic" w:cs="Andalus"/>
        </w:rPr>
        <w:t>Bilanz</w:t>
      </w:r>
      <w:proofErr w:type="spellEnd"/>
      <w:r w:rsidRPr="00687ABB">
        <w:rPr>
          <w:rFonts w:ascii="Malgun Gothic" w:eastAsia="Malgun Gothic" w:hAnsi="Malgun Gothic" w:cs="Andalus"/>
        </w:rPr>
        <w:t xml:space="preserve"> 2008 (the trade show economy: 2008 balance). AUMA.</w:t>
      </w:r>
    </w:p>
    <w:p w14:paraId="44B6218F"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rPr>
      </w:pPr>
      <w:r w:rsidRPr="00687ABB">
        <w:rPr>
          <w:rFonts w:ascii="Malgun Gothic" w:eastAsia="Malgun Gothic" w:hAnsi="Malgun Gothic" w:cs="Andalus"/>
        </w:rPr>
        <w:t>Bacchus, J. (2022, April 26). Biden and trade at year one: The reign of polite protectionism.</w:t>
      </w:r>
    </w:p>
    <w:p w14:paraId="5BB90FFE" w14:textId="528CD8BB" w:rsidR="006D1CFA"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A23F83">
        <w:rPr>
          <w:rFonts w:ascii="Malgun Gothic" w:eastAsia="Malgun Gothic" w:hAnsi="Malgun Gothic" w:cs="Andalus"/>
        </w:rPr>
        <w:t xml:space="preserve">Policy Analysis no. 926, Cato Institute. Retrieved on June 8, 2022, from </w:t>
      </w:r>
      <w:hyperlink r:id="rId14" w:history="1">
        <w:r w:rsidR="006D1CFA" w:rsidRPr="003C0361">
          <w:rPr>
            <w:rStyle w:val="Hyperlink"/>
            <w:rFonts w:ascii="Malgun Gothic" w:eastAsia="Malgun Gothic" w:hAnsi="Malgun Gothic" w:cs="Andalus"/>
          </w:rPr>
          <w:t>https://www.cato.org/policy-analysis/biden-trade-year-one</w:t>
        </w:r>
      </w:hyperlink>
    </w:p>
    <w:p w14:paraId="4584C297" w14:textId="7C579B88" w:rsidR="00DA2DB5"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A23F83">
        <w:rPr>
          <w:rFonts w:ascii="Malgun Gothic" w:eastAsia="Malgun Gothic" w:hAnsi="Malgun Gothic" w:cs="Andalus"/>
        </w:rPr>
        <w:t>Baschuk</w:t>
      </w:r>
      <w:proofErr w:type="spellEnd"/>
      <w:r w:rsidRPr="00A23F83">
        <w:rPr>
          <w:rFonts w:ascii="Malgun Gothic" w:eastAsia="Malgun Gothic" w:hAnsi="Malgun Gothic" w:cs="Andalus"/>
        </w:rPr>
        <w:t>, B. (2022). What ‘friend-shoring’ means for trade in a less-friendly world. The</w:t>
      </w:r>
      <w:r w:rsidR="00A23F83" w:rsidRPr="00A23F83">
        <w:rPr>
          <w:rFonts w:ascii="Malgun Gothic" w:eastAsia="Malgun Gothic" w:hAnsi="Malgun Gothic" w:cs="Andalus"/>
        </w:rPr>
        <w:t xml:space="preserve"> </w:t>
      </w:r>
      <w:r w:rsidRPr="00A23F83">
        <w:rPr>
          <w:rFonts w:ascii="Malgun Gothic" w:eastAsia="Malgun Gothic" w:hAnsi="Malgun Gothic" w:cs="Andalus"/>
        </w:rPr>
        <w:t xml:space="preserve">Washington Post. Retrieved on June 8, 2022, from </w:t>
      </w:r>
      <w:hyperlink r:id="rId15" w:history="1">
        <w:r w:rsidR="003C6FD3" w:rsidRPr="003C0361">
          <w:rPr>
            <w:rStyle w:val="Hyperlink"/>
            <w:rFonts w:ascii="Malgun Gothic" w:eastAsia="Malgun Gothic" w:hAnsi="Malgun Gothic" w:cs="Andalus"/>
          </w:rPr>
          <w:t>https://www.washingtonpost.com/business/what-friend-shoringmeans-for-trade-in-a-less-friendly-world/2022/06/22/5c3d4f30-f1e3-11ec-ac16-8fbf7194cd78_story.html</w:t>
        </w:r>
      </w:hyperlink>
    </w:p>
    <w:p w14:paraId="2C65EC64" w14:textId="4D2D4835"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3C6FD3">
        <w:rPr>
          <w:rFonts w:ascii="Malgun Gothic" w:eastAsia="Malgun Gothic" w:hAnsi="Malgun Gothic" w:cs="Andalus"/>
          <w:lang w:bidi="fa-IR"/>
        </w:rPr>
        <w:t>Bathelt</w:t>
      </w:r>
      <w:proofErr w:type="spellEnd"/>
      <w:r w:rsidRPr="003C6FD3">
        <w:rPr>
          <w:rFonts w:ascii="Malgun Gothic" w:eastAsia="Malgun Gothic" w:hAnsi="Malgun Gothic" w:cs="Andalus"/>
          <w:lang w:bidi="fa-IR"/>
        </w:rPr>
        <w:t>, H., &amp; Gertler, M. S. (2005). The German variety of capitalism: Forces and dynamics of</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evolutionary change. Economic Geography, 81, 1–9.</w:t>
      </w:r>
    </w:p>
    <w:p w14:paraId="414DFA4C" w14:textId="3BF52550"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3C6FD3">
        <w:rPr>
          <w:rFonts w:ascii="Malgun Gothic" w:eastAsia="Malgun Gothic" w:hAnsi="Malgun Gothic" w:cs="Andalus"/>
          <w:lang w:bidi="fa-IR"/>
        </w:rPr>
        <w:t>Bathelt</w:t>
      </w:r>
      <w:proofErr w:type="spellEnd"/>
      <w:r w:rsidRPr="003C6FD3">
        <w:rPr>
          <w:rFonts w:ascii="Malgun Gothic" w:eastAsia="Malgun Gothic" w:hAnsi="Malgun Gothic" w:cs="Andalus"/>
          <w:lang w:bidi="fa-IR"/>
        </w:rPr>
        <w:t xml:space="preserve">, H., &amp; </w:t>
      </w:r>
      <w:proofErr w:type="spellStart"/>
      <w:r w:rsidRPr="003C6FD3">
        <w:rPr>
          <w:rFonts w:ascii="Malgun Gothic" w:eastAsia="Malgun Gothic" w:hAnsi="Malgun Gothic" w:cs="Andalus"/>
          <w:lang w:bidi="fa-IR"/>
        </w:rPr>
        <w:t>Glückler</w:t>
      </w:r>
      <w:proofErr w:type="spellEnd"/>
      <w:r w:rsidRPr="003C6FD3">
        <w:rPr>
          <w:rFonts w:ascii="Malgun Gothic" w:eastAsia="Malgun Gothic" w:hAnsi="Malgun Gothic" w:cs="Andalus"/>
          <w:lang w:bidi="fa-IR"/>
        </w:rPr>
        <w:t>, J. (2011). The relational economy: Geographies of knowing and learning.</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Oxford University Press.</w:t>
      </w:r>
    </w:p>
    <w:p w14:paraId="6BE7A7E0" w14:textId="6C03A55F"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3C6FD3">
        <w:rPr>
          <w:rFonts w:ascii="Malgun Gothic" w:eastAsia="Malgun Gothic" w:hAnsi="Malgun Gothic" w:cs="Andalus"/>
          <w:lang w:bidi="fa-IR"/>
        </w:rPr>
        <w:t>Bathelt</w:t>
      </w:r>
      <w:proofErr w:type="spellEnd"/>
      <w:r w:rsidRPr="003C6FD3">
        <w:rPr>
          <w:rFonts w:ascii="Malgun Gothic" w:eastAsia="Malgun Gothic" w:hAnsi="Malgun Gothic" w:cs="Andalus"/>
          <w:lang w:bidi="fa-IR"/>
        </w:rPr>
        <w:t>, H., &amp; Schuldt, N. (2008). Between luminaires and meat grinders: International trade fairs</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as temporary clusters. Regional Studies, 42(6), 853–868.</w:t>
      </w:r>
    </w:p>
    <w:p w14:paraId="3A53E773" w14:textId="194010BC"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3C6FD3">
        <w:rPr>
          <w:rFonts w:ascii="Malgun Gothic" w:eastAsia="Malgun Gothic" w:hAnsi="Malgun Gothic" w:cs="Andalus"/>
          <w:lang w:bidi="fa-IR"/>
        </w:rPr>
        <w:t>Bathelt</w:t>
      </w:r>
      <w:proofErr w:type="spellEnd"/>
      <w:r w:rsidRPr="003C6FD3">
        <w:rPr>
          <w:rFonts w:ascii="Malgun Gothic" w:eastAsia="Malgun Gothic" w:hAnsi="Malgun Gothic" w:cs="Andalus"/>
          <w:lang w:bidi="fa-IR"/>
        </w:rPr>
        <w:t>, H., &amp; Zeng, G. (2014). The development of trade fair ecologies in China: Case studies</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from Chengdu and Shanghai. Environment and Planning, 46(3), 511–530.</w:t>
      </w:r>
    </w:p>
    <w:p w14:paraId="7F00C895" w14:textId="1BB4B6BC"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3C6FD3">
        <w:rPr>
          <w:rFonts w:ascii="Malgun Gothic" w:eastAsia="Malgun Gothic" w:hAnsi="Malgun Gothic" w:cs="Andalus"/>
          <w:lang w:bidi="fa-IR"/>
        </w:rPr>
        <w:t>Bathelt</w:t>
      </w:r>
      <w:proofErr w:type="spellEnd"/>
      <w:r w:rsidRPr="003C6FD3">
        <w:rPr>
          <w:rFonts w:ascii="Malgun Gothic" w:eastAsia="Malgun Gothic" w:hAnsi="Malgun Gothic" w:cs="Andalus"/>
          <w:lang w:bidi="fa-IR"/>
        </w:rPr>
        <w:t xml:space="preserve">, H., </w:t>
      </w:r>
      <w:proofErr w:type="spellStart"/>
      <w:r w:rsidRPr="003C6FD3">
        <w:rPr>
          <w:rFonts w:ascii="Malgun Gothic" w:eastAsia="Malgun Gothic" w:hAnsi="Malgun Gothic" w:cs="Andalus"/>
          <w:lang w:bidi="fa-IR"/>
        </w:rPr>
        <w:t>Golfetto</w:t>
      </w:r>
      <w:proofErr w:type="spellEnd"/>
      <w:r w:rsidRPr="003C6FD3">
        <w:rPr>
          <w:rFonts w:ascii="Malgun Gothic" w:eastAsia="Malgun Gothic" w:hAnsi="Malgun Gothic" w:cs="Andalus"/>
          <w:lang w:bidi="fa-IR"/>
        </w:rPr>
        <w:t xml:space="preserve">, F., &amp; </w:t>
      </w:r>
      <w:proofErr w:type="spellStart"/>
      <w:r w:rsidRPr="003C6FD3">
        <w:rPr>
          <w:rFonts w:ascii="Malgun Gothic" w:eastAsia="Malgun Gothic" w:hAnsi="Malgun Gothic" w:cs="Andalus"/>
          <w:lang w:bidi="fa-IR"/>
        </w:rPr>
        <w:t>Rinallo</w:t>
      </w:r>
      <w:proofErr w:type="spellEnd"/>
      <w:r w:rsidRPr="003C6FD3">
        <w:rPr>
          <w:rFonts w:ascii="Malgun Gothic" w:eastAsia="Malgun Gothic" w:hAnsi="Malgun Gothic" w:cs="Andalus"/>
          <w:lang w:bidi="fa-IR"/>
        </w:rPr>
        <w:t>, D. (2014). Trade shows in the globalizing knowledge economy.</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Oxford University Press.</w:t>
      </w:r>
    </w:p>
    <w:p w14:paraId="00F9543F" w14:textId="346AA91C"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rtl/>
          <w:lang w:bidi="fa-IR"/>
        </w:rPr>
      </w:pPr>
      <w:r w:rsidRPr="003C6FD3">
        <w:rPr>
          <w:rFonts w:ascii="Malgun Gothic" w:eastAsia="Malgun Gothic" w:hAnsi="Malgun Gothic" w:cs="Andalus"/>
          <w:lang w:bidi="fa-IR"/>
        </w:rPr>
        <w:t>Bienkowska, D., Lundmark, M., &amp; Malmberg, A. (2011). Brain circulation and flexible adjustment:</w:t>
      </w:r>
      <w:r w:rsidR="003C6FD3" w:rsidRPr="003C6FD3">
        <w:rPr>
          <w:rFonts w:ascii="Malgun Gothic" w:eastAsia="Malgun Gothic" w:hAnsi="Malgun Gothic" w:cs="Andalus"/>
          <w:lang w:bidi="fa-IR"/>
        </w:rPr>
        <w:t xml:space="preserve"> </w:t>
      </w:r>
      <w:proofErr w:type="spellStart"/>
      <w:r w:rsidRPr="003C6FD3">
        <w:rPr>
          <w:rFonts w:ascii="Malgun Gothic" w:eastAsia="Malgun Gothic" w:hAnsi="Malgun Gothic" w:cs="Andalus"/>
          <w:lang w:bidi="fa-IR"/>
        </w:rPr>
        <w:t>Labour</w:t>
      </w:r>
      <w:proofErr w:type="spellEnd"/>
      <w:r w:rsidRPr="003C6FD3">
        <w:rPr>
          <w:rFonts w:ascii="Malgun Gothic" w:eastAsia="Malgun Gothic" w:hAnsi="Malgun Gothic" w:cs="Andalus"/>
          <w:lang w:bidi="fa-IR"/>
        </w:rPr>
        <w:t xml:space="preserve"> mobility as a cluster advantage. </w:t>
      </w:r>
      <w:proofErr w:type="spellStart"/>
      <w:r w:rsidRPr="003C6FD3">
        <w:rPr>
          <w:rFonts w:ascii="Malgun Gothic" w:eastAsia="Malgun Gothic" w:hAnsi="Malgun Gothic" w:cs="Andalus"/>
          <w:lang w:bidi="fa-IR"/>
        </w:rPr>
        <w:t>Geografiska</w:t>
      </w:r>
      <w:proofErr w:type="spellEnd"/>
      <w:r w:rsidRPr="003C6FD3">
        <w:rPr>
          <w:rFonts w:ascii="Malgun Gothic" w:eastAsia="Malgun Gothic" w:hAnsi="Malgun Gothic" w:cs="Andalus"/>
          <w:lang w:bidi="fa-IR"/>
        </w:rPr>
        <w:t xml:space="preserve"> </w:t>
      </w:r>
      <w:proofErr w:type="spellStart"/>
      <w:r w:rsidRPr="003C6FD3">
        <w:rPr>
          <w:rFonts w:ascii="Malgun Gothic" w:eastAsia="Malgun Gothic" w:hAnsi="Malgun Gothic" w:cs="Andalus"/>
          <w:lang w:bidi="fa-IR"/>
        </w:rPr>
        <w:t>Annaler</w:t>
      </w:r>
      <w:proofErr w:type="spellEnd"/>
      <w:r w:rsidRPr="003C6FD3">
        <w:rPr>
          <w:rFonts w:ascii="Malgun Gothic" w:eastAsia="Malgun Gothic" w:hAnsi="Malgun Gothic" w:cs="Andalus"/>
          <w:lang w:bidi="fa-IR"/>
        </w:rPr>
        <w:t>: Series B, Human Geography,</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93(1), 21–39.</w:t>
      </w:r>
    </w:p>
    <w:p w14:paraId="727FFEC5" w14:textId="77A521D3" w:rsidR="003110FD" w:rsidRPr="00B02AF6"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B02AF6">
        <w:rPr>
          <w:rFonts w:ascii="Malgun Gothic" w:eastAsia="Malgun Gothic" w:hAnsi="Malgun Gothic" w:cs="Andalus"/>
          <w:lang w:bidi="fa-IR"/>
        </w:rPr>
        <w:t>Borghini</w:t>
      </w:r>
      <w:proofErr w:type="spellEnd"/>
      <w:r w:rsidRPr="00B02AF6">
        <w:rPr>
          <w:rFonts w:ascii="Malgun Gothic" w:eastAsia="Malgun Gothic" w:hAnsi="Malgun Gothic" w:cs="Andalus"/>
          <w:lang w:bidi="fa-IR"/>
        </w:rPr>
        <w:t xml:space="preserve">, S., </w:t>
      </w:r>
      <w:proofErr w:type="spellStart"/>
      <w:r w:rsidRPr="00B02AF6">
        <w:rPr>
          <w:rFonts w:ascii="Malgun Gothic" w:eastAsia="Malgun Gothic" w:hAnsi="Malgun Gothic" w:cs="Andalus"/>
          <w:lang w:bidi="fa-IR"/>
        </w:rPr>
        <w:t>Golfetto</w:t>
      </w:r>
      <w:proofErr w:type="spellEnd"/>
      <w:r w:rsidRPr="00B02AF6">
        <w:rPr>
          <w:rFonts w:ascii="Malgun Gothic" w:eastAsia="Malgun Gothic" w:hAnsi="Malgun Gothic" w:cs="Andalus"/>
          <w:lang w:bidi="fa-IR"/>
        </w:rPr>
        <w:t xml:space="preserve">, F., &amp; </w:t>
      </w:r>
      <w:proofErr w:type="spellStart"/>
      <w:r w:rsidRPr="00B02AF6">
        <w:rPr>
          <w:rFonts w:ascii="Malgun Gothic" w:eastAsia="Malgun Gothic" w:hAnsi="Malgun Gothic" w:cs="Andalus"/>
          <w:lang w:bidi="fa-IR"/>
        </w:rPr>
        <w:t>Rinallo</w:t>
      </w:r>
      <w:proofErr w:type="spellEnd"/>
      <w:r w:rsidRPr="00B02AF6">
        <w:rPr>
          <w:rFonts w:ascii="Malgun Gothic" w:eastAsia="Malgun Gothic" w:hAnsi="Malgun Gothic" w:cs="Andalus"/>
          <w:lang w:bidi="fa-IR"/>
        </w:rPr>
        <w:t>, D. (2004). Using anthropological methods to study industrial</w:t>
      </w:r>
      <w:r w:rsidR="00B02AF6" w:rsidRPr="00B02AF6">
        <w:rPr>
          <w:rFonts w:ascii="Malgun Gothic" w:eastAsia="Malgun Gothic" w:hAnsi="Malgun Gothic" w:cs="Andalus"/>
          <w:lang w:bidi="fa-IR"/>
        </w:rPr>
        <w:t xml:space="preserve"> </w:t>
      </w:r>
      <w:r w:rsidRPr="00B02AF6">
        <w:rPr>
          <w:rFonts w:ascii="Malgun Gothic" w:eastAsia="Malgun Gothic" w:hAnsi="Malgun Gothic" w:cs="Andalus"/>
          <w:lang w:bidi="fa-IR"/>
        </w:rPr>
        <w:t>marketing and purchasing: An exploration of professional trade shows. In Presented at the</w:t>
      </w:r>
      <w:r w:rsidR="00B02AF6" w:rsidRPr="00B02AF6">
        <w:rPr>
          <w:rFonts w:ascii="Malgun Gothic" w:eastAsia="Malgun Gothic" w:hAnsi="Malgun Gothic" w:cs="Andalus"/>
          <w:lang w:bidi="fa-IR"/>
        </w:rPr>
        <w:t xml:space="preserve"> </w:t>
      </w:r>
      <w:r w:rsidRPr="00B02AF6">
        <w:rPr>
          <w:rFonts w:ascii="Malgun Gothic" w:eastAsia="Malgun Gothic" w:hAnsi="Malgun Gothic" w:cs="Andalus"/>
          <w:lang w:bidi="fa-IR"/>
        </w:rPr>
        <w:t>industrial marketing purchasing conference. Retrieved on May 11, 2022, from http://www.impgroup.org/paper_view.php?viewPaper=4505.</w:t>
      </w:r>
    </w:p>
    <w:p w14:paraId="5118FC0A" w14:textId="49A40C59" w:rsidR="003110FD" w:rsidRPr="00F01660"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F01660">
        <w:rPr>
          <w:rFonts w:ascii="Malgun Gothic" w:eastAsia="Malgun Gothic" w:hAnsi="Malgun Gothic" w:cs="Andalus"/>
          <w:lang w:bidi="fa-IR"/>
        </w:rPr>
        <w:t>Bruff, I., Ebenau, M., &amp; May, C. (2015). Fault and fracture? The impact of new directions in comparative capitalisms research on the wider field. In M. Ebenau, I. Bruff, &amp; C. May (Eds.), New</w:t>
      </w:r>
      <w:r w:rsidR="002112CA" w:rsidRPr="00F01660">
        <w:rPr>
          <w:rFonts w:ascii="Malgun Gothic" w:eastAsia="Malgun Gothic" w:hAnsi="Malgun Gothic" w:cs="Andalus"/>
          <w:lang w:bidi="fa-IR"/>
        </w:rPr>
        <w:t xml:space="preserve"> </w:t>
      </w:r>
      <w:r w:rsidRPr="00F01660">
        <w:rPr>
          <w:rFonts w:ascii="Malgun Gothic" w:eastAsia="Malgun Gothic" w:hAnsi="Malgun Gothic" w:cs="Andalus"/>
          <w:lang w:bidi="fa-IR"/>
        </w:rPr>
        <w:t>directions in comparative capitalisms research: Critical and global perspectives (pp. 28–44).</w:t>
      </w:r>
      <w:r w:rsidR="00F01660">
        <w:rPr>
          <w:rFonts w:ascii="Malgun Gothic" w:eastAsia="Malgun Gothic" w:hAnsi="Malgun Gothic" w:cs="Andalus"/>
          <w:lang w:bidi="fa-IR"/>
        </w:rPr>
        <w:t xml:space="preserve"> </w:t>
      </w:r>
      <w:r w:rsidRPr="00F01660">
        <w:rPr>
          <w:rFonts w:ascii="Malgun Gothic" w:eastAsia="Malgun Gothic" w:hAnsi="Malgun Gothic" w:cs="Andalus"/>
          <w:lang w:bidi="fa-IR"/>
        </w:rPr>
        <w:t>Palgrave Macmillan.</w:t>
      </w:r>
    </w:p>
    <w:p w14:paraId="33D05DA5" w14:textId="116E40A9"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Christopherson, S. (2002). Why do national labor market practices continue to diverge in the</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global economy? The ‘missing link’ of investment rules. Economic Geography, 78(1), 1–20.</w:t>
      </w:r>
    </w:p>
    <w:p w14:paraId="72F929E9" w14:textId="770351FC"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Clark, G. L., &amp; Wójcik, D. (2007). The geography of finance: Corporate governance in a global</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marketplace. Oxford University Press.</w:t>
      </w:r>
    </w:p>
    <w:p w14:paraId="665A5F0B" w14:textId="5D9EEC53"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Coates, D. (2005). Paradigms of explanation. In D. Coates (Ed.), Varieties of capitalism, varieties</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of approaches (pp. 1–25). Palgrave Macmillan.</w:t>
      </w:r>
    </w:p>
    <w:p w14:paraId="12253B13" w14:textId="00B14926"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Cohen, M. D., March, J. G., &amp; Olsen, J. P. (1972). A garbage can model of organizational choice.</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Administrative Science Quarterly, 17(1), 1–25.</w:t>
      </w:r>
    </w:p>
    <w:p w14:paraId="7EA431CC" w14:textId="224CF38F"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Crouch, C. (2005). Capitalist diversity and change: Recombinant governance and institutional</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entrepreneurs. Oxford University Press.</w:t>
      </w:r>
    </w:p>
    <w:p w14:paraId="7C174DB3"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 xml:space="preserve">Crouch, C., &amp; </w:t>
      </w:r>
      <w:proofErr w:type="spellStart"/>
      <w:r w:rsidRPr="00687ABB">
        <w:rPr>
          <w:rFonts w:ascii="Malgun Gothic" w:eastAsia="Malgun Gothic" w:hAnsi="Malgun Gothic" w:cs="Andalus"/>
          <w:lang w:bidi="fa-IR"/>
        </w:rPr>
        <w:t>Streeck</w:t>
      </w:r>
      <w:proofErr w:type="spellEnd"/>
      <w:r w:rsidRPr="00687ABB">
        <w:rPr>
          <w:rFonts w:ascii="Malgun Gothic" w:eastAsia="Malgun Gothic" w:hAnsi="Malgun Gothic" w:cs="Andalus"/>
          <w:lang w:bidi="fa-IR"/>
        </w:rPr>
        <w:t>, W. (1997). Political economy of modern capitalism: Mapping convergence</w:t>
      </w:r>
    </w:p>
    <w:p w14:paraId="250CD021"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and diversity. Sage.</w:t>
      </w:r>
    </w:p>
    <w:p w14:paraId="77993E74"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687ABB">
        <w:rPr>
          <w:rFonts w:ascii="Malgun Gothic" w:eastAsia="Malgun Gothic" w:hAnsi="Malgun Gothic" w:cs="Andalus"/>
          <w:lang w:bidi="fa-IR"/>
        </w:rPr>
        <w:t>Cyert</w:t>
      </w:r>
      <w:proofErr w:type="spellEnd"/>
      <w:r w:rsidRPr="00687ABB">
        <w:rPr>
          <w:rFonts w:ascii="Malgun Gothic" w:eastAsia="Malgun Gothic" w:hAnsi="Malgun Gothic" w:cs="Andalus"/>
          <w:lang w:bidi="fa-IR"/>
        </w:rPr>
        <w:t>, R. M., &amp; March, J. G. (1963). A behavioral theory of the firm. Prentice-Hall.</w:t>
      </w:r>
    </w:p>
    <w:p w14:paraId="4CFDD862"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 xml:space="preserve">Deeg, R., &amp; Jackson, G. (2007). Towards a more dynamic theory of capitalist variety. </w:t>
      </w:r>
      <w:proofErr w:type="spellStart"/>
      <w:r w:rsidRPr="00687ABB">
        <w:rPr>
          <w:rFonts w:ascii="Malgun Gothic" w:eastAsia="Malgun Gothic" w:hAnsi="Malgun Gothic" w:cs="Andalus"/>
          <w:lang w:bidi="fa-IR"/>
        </w:rPr>
        <w:t>SocioEconomic</w:t>
      </w:r>
      <w:proofErr w:type="spellEnd"/>
      <w:r w:rsidRPr="00687ABB">
        <w:rPr>
          <w:rFonts w:ascii="Malgun Gothic" w:eastAsia="Malgun Gothic" w:hAnsi="Malgun Gothic" w:cs="Andalus"/>
          <w:lang w:bidi="fa-IR"/>
        </w:rPr>
        <w:t xml:space="preserve"> Review, 5, 149–179.</w:t>
      </w:r>
    </w:p>
    <w:p w14:paraId="0ED09700" w14:textId="700AE8E7" w:rsidR="003110FD" w:rsidRPr="002B7C1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2B7C19">
        <w:rPr>
          <w:rFonts w:ascii="Malgun Gothic" w:eastAsia="Malgun Gothic" w:hAnsi="Malgun Gothic" w:cs="Andalus"/>
          <w:lang w:bidi="fa-IR"/>
        </w:rPr>
        <w:t>Ebenau, M., Bruff, I., &amp; May, C. (2015). New directions in comparative capitalisms research:</w:t>
      </w:r>
      <w:r w:rsidR="002B7C19">
        <w:rPr>
          <w:rFonts w:ascii="Malgun Gothic" w:eastAsia="Malgun Gothic" w:hAnsi="Malgun Gothic" w:cs="Andalus"/>
          <w:lang w:bidi="fa-IR"/>
        </w:rPr>
        <w:t xml:space="preserve"> </w:t>
      </w:r>
      <w:r w:rsidRPr="002B7C19">
        <w:rPr>
          <w:rFonts w:ascii="Malgun Gothic" w:eastAsia="Malgun Gothic" w:hAnsi="Malgun Gothic" w:cs="Andalus"/>
          <w:lang w:bidi="fa-IR"/>
        </w:rPr>
        <w:t>Critical and global perspectives. Palgrave Macmillan.</w:t>
      </w:r>
    </w:p>
    <w:p w14:paraId="733D9DE8"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Flew, T. (2020). Globalization, neo-globalization and post-globalization: The challenge of populism and the return of the national. Global Media and Communication, 16(1), 19–39.</w:t>
      </w:r>
    </w:p>
    <w:p w14:paraId="1DDFD55A"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Frum, D. (2022, March 2). This is no time for protectionism. The Atlantic. Retrieved</w:t>
      </w:r>
    </w:p>
    <w:p w14:paraId="2F08B224" w14:textId="77777777" w:rsidR="003110FD" w:rsidRPr="00687ABB" w:rsidRDefault="003110FD" w:rsidP="00AC46C4">
      <w:pPr>
        <w:pStyle w:val="NoSpacing"/>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on June 8, 2022, from https://www.theatlantic.com/ideas/archive/2022/03/</w:t>
      </w:r>
    </w:p>
    <w:p w14:paraId="7BA6DDC0" w14:textId="77777777" w:rsidR="003110FD" w:rsidRPr="00687ABB" w:rsidRDefault="003110FD" w:rsidP="00AC46C4">
      <w:pPr>
        <w:pStyle w:val="NoSpacing"/>
        <w:spacing w:line="220" w:lineRule="exact"/>
        <w:ind w:left="-142"/>
        <w:jc w:val="both"/>
        <w:rPr>
          <w:rFonts w:ascii="Malgun Gothic" w:eastAsia="Malgun Gothic" w:hAnsi="Malgun Gothic" w:cs="Andalus"/>
          <w:lang w:bidi="fa-IR"/>
        </w:rPr>
      </w:pPr>
      <w:proofErr w:type="spellStart"/>
      <w:r w:rsidRPr="00687ABB">
        <w:rPr>
          <w:rFonts w:ascii="Malgun Gothic" w:eastAsia="Malgun Gothic" w:hAnsi="Malgun Gothic" w:cs="Andalus"/>
          <w:lang w:bidi="fa-IR"/>
        </w:rPr>
        <w:t>biden</w:t>
      </w:r>
      <w:proofErr w:type="spellEnd"/>
      <w:r w:rsidRPr="00687ABB">
        <w:rPr>
          <w:rFonts w:ascii="Malgun Gothic" w:eastAsia="Malgun Gothic" w:hAnsi="Malgun Gothic" w:cs="Andalus"/>
          <w:lang w:bidi="fa-IR"/>
        </w:rPr>
        <w:t>-economic-nationalism-state-of-the-union/623325/</w:t>
      </w:r>
    </w:p>
    <w:p w14:paraId="4B960450" w14:textId="77777777" w:rsidR="003110FD" w:rsidRPr="00687ABB" w:rsidRDefault="003110FD" w:rsidP="00AC46C4">
      <w:pPr>
        <w:pStyle w:val="NoSpacing"/>
        <w:spacing w:line="220" w:lineRule="exact"/>
        <w:ind w:left="-142"/>
        <w:jc w:val="both"/>
        <w:rPr>
          <w:rFonts w:ascii="Malgun Gothic" w:eastAsia="Malgun Gothic" w:hAnsi="Malgun Gothic" w:cs="Andalus"/>
          <w:lang w:bidi="fa-IR"/>
        </w:rPr>
      </w:pPr>
      <w:proofErr w:type="spellStart"/>
      <w:r w:rsidRPr="00687ABB">
        <w:rPr>
          <w:rFonts w:ascii="Malgun Gothic" w:eastAsia="Malgun Gothic" w:hAnsi="Malgun Gothic" w:cs="Andalus"/>
          <w:lang w:bidi="fa-IR"/>
        </w:rPr>
        <w:t>Gavetti</w:t>
      </w:r>
      <w:proofErr w:type="spellEnd"/>
      <w:r w:rsidRPr="00687ABB">
        <w:rPr>
          <w:rFonts w:ascii="Malgun Gothic" w:eastAsia="Malgun Gothic" w:hAnsi="Malgun Gothic" w:cs="Andalus"/>
          <w:lang w:bidi="fa-IR"/>
        </w:rPr>
        <w:t>, G., &amp; Levinthal, D. A. (2000). Looking forward and looking backward: Cognitive and</w:t>
      </w:r>
    </w:p>
    <w:p w14:paraId="55304AC0" w14:textId="77777777" w:rsidR="003110FD" w:rsidRPr="00687ABB" w:rsidRDefault="003110FD" w:rsidP="00AC46C4">
      <w:pPr>
        <w:pStyle w:val="NoSpacing"/>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experimental search. Administrative Science Quarterly, 45(1), 113–137.</w:t>
      </w:r>
    </w:p>
    <w:p w14:paraId="68D81376" w14:textId="3C6C578F" w:rsidR="003110FD" w:rsidRPr="00E373C6" w:rsidRDefault="003110FD" w:rsidP="00AC46C4">
      <w:pPr>
        <w:pStyle w:val="NoSpacing"/>
        <w:numPr>
          <w:ilvl w:val="0"/>
          <w:numId w:val="1"/>
        </w:numPr>
        <w:spacing w:line="220" w:lineRule="exact"/>
        <w:ind w:left="-142"/>
        <w:jc w:val="both"/>
        <w:rPr>
          <w:rFonts w:ascii="Malgun Gothic" w:eastAsia="Malgun Gothic" w:hAnsi="Malgun Gothic" w:cs="Andalus"/>
          <w:lang w:bidi="fa-IR"/>
        </w:rPr>
      </w:pPr>
      <w:r w:rsidRPr="00E373C6">
        <w:rPr>
          <w:rFonts w:ascii="Malgun Gothic" w:eastAsia="Malgun Gothic" w:hAnsi="Malgun Gothic" w:cs="Andalus"/>
          <w:lang w:bidi="fa-IR"/>
        </w:rPr>
        <w:t>Gertler, M. S. (2003). Tacit knowledge and the economic geography of context, or the undefinable</w:t>
      </w:r>
      <w:r w:rsidR="00E373C6">
        <w:rPr>
          <w:rFonts w:ascii="Malgun Gothic" w:eastAsia="Malgun Gothic" w:hAnsi="Malgun Gothic" w:cs="Andalus"/>
          <w:lang w:bidi="fa-IR"/>
        </w:rPr>
        <w:t xml:space="preserve"> </w:t>
      </w:r>
      <w:proofErr w:type="spellStart"/>
      <w:r w:rsidRPr="00E373C6">
        <w:rPr>
          <w:rFonts w:ascii="Malgun Gothic" w:eastAsia="Malgun Gothic" w:hAnsi="Malgun Gothic" w:cs="Andalus"/>
          <w:lang w:bidi="fa-IR"/>
        </w:rPr>
        <w:t>tacitness</w:t>
      </w:r>
      <w:proofErr w:type="spellEnd"/>
      <w:r w:rsidRPr="00E373C6">
        <w:rPr>
          <w:rFonts w:ascii="Malgun Gothic" w:eastAsia="Malgun Gothic" w:hAnsi="Malgun Gothic" w:cs="Andalus"/>
          <w:lang w:bidi="fa-IR"/>
        </w:rPr>
        <w:t xml:space="preserve"> of being (there). Journal of Economic Geography, 3(1), 75–99.</w:t>
      </w:r>
    </w:p>
    <w:p w14:paraId="0602B78E" w14:textId="5C87D537" w:rsidR="003110FD" w:rsidRPr="008E61ED"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lastRenderedPageBreak/>
        <w:t xml:space="preserve">Gibson, R., &amp; </w:t>
      </w:r>
      <w:proofErr w:type="spellStart"/>
      <w:r w:rsidRPr="00687ABB">
        <w:rPr>
          <w:rFonts w:ascii="Malgun Gothic" w:eastAsia="Malgun Gothic" w:hAnsi="Malgun Gothic" w:cs="Andalus"/>
          <w:lang w:bidi="fa-IR"/>
        </w:rPr>
        <w:t>Bathelt</w:t>
      </w:r>
      <w:proofErr w:type="spellEnd"/>
      <w:r w:rsidRPr="00687ABB">
        <w:rPr>
          <w:rFonts w:ascii="Malgun Gothic" w:eastAsia="Malgun Gothic" w:hAnsi="Malgun Gothic" w:cs="Andalus"/>
          <w:lang w:bidi="fa-IR"/>
        </w:rPr>
        <w:t>, H. (2010). Understanding the dynamics of specialization and diffusion processes across capitalist varieties: A conceptual intervention regarding the role of international</w:t>
      </w:r>
      <w:r w:rsidR="008E61ED">
        <w:rPr>
          <w:rFonts w:ascii="Malgun Gothic" w:eastAsia="Malgun Gothic" w:hAnsi="Malgun Gothic" w:cs="Andalus"/>
          <w:lang w:bidi="fa-IR"/>
        </w:rPr>
        <w:t xml:space="preserve"> </w:t>
      </w:r>
      <w:r w:rsidRPr="008E61ED">
        <w:rPr>
          <w:rFonts w:ascii="Malgun Gothic" w:eastAsia="Malgun Gothic" w:hAnsi="Malgun Gothic" w:cs="Andalus"/>
          <w:lang w:bidi="fa-IR"/>
        </w:rPr>
        <w:t>trade fairs. SPACES 2010–4. Retrieved on May 8, 2022, from http://www.spaces-online.com.</w:t>
      </w:r>
    </w:p>
    <w:p w14:paraId="55E05A4A" w14:textId="0FB8555F" w:rsidR="00D03527" w:rsidRDefault="003110FD"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687ABB">
        <w:rPr>
          <w:rFonts w:ascii="Malgun Gothic" w:eastAsia="Malgun Gothic" w:hAnsi="Malgun Gothic" w:cs="Andalus"/>
          <w:lang w:bidi="fa-IR"/>
        </w:rPr>
        <w:t>Golfetto</w:t>
      </w:r>
      <w:proofErr w:type="spellEnd"/>
      <w:r w:rsidRPr="00687ABB">
        <w:rPr>
          <w:rFonts w:ascii="Malgun Gothic" w:eastAsia="Malgun Gothic" w:hAnsi="Malgun Gothic" w:cs="Andalus"/>
          <w:lang w:bidi="fa-IR"/>
        </w:rPr>
        <w:t xml:space="preserve">, F., &amp; </w:t>
      </w:r>
      <w:proofErr w:type="spellStart"/>
      <w:r w:rsidRPr="00687ABB">
        <w:rPr>
          <w:rFonts w:ascii="Malgun Gothic" w:eastAsia="Malgun Gothic" w:hAnsi="Malgun Gothic" w:cs="Andalus"/>
          <w:lang w:bidi="fa-IR"/>
        </w:rPr>
        <w:t>Rinallo</w:t>
      </w:r>
      <w:proofErr w:type="spellEnd"/>
      <w:r w:rsidRPr="00687ABB">
        <w:rPr>
          <w:rFonts w:ascii="Malgun Gothic" w:eastAsia="Malgun Gothic" w:hAnsi="Malgun Gothic" w:cs="Andalus"/>
          <w:lang w:bidi="fa-IR"/>
        </w:rPr>
        <w:t>, D. (2013). Trade show events, from live to digital: Towards the development of new competencies. SPACES, 12, 119–154.</w:t>
      </w:r>
    </w:p>
    <w:p w14:paraId="203E5AE4"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DA3F94">
        <w:rPr>
          <w:rFonts w:ascii="Malgun Gothic" w:eastAsia="Malgun Gothic" w:hAnsi="Malgun Gothic" w:cs="Andalus"/>
          <w:lang w:bidi="fa-IR"/>
        </w:rPr>
        <w:t>Golfetto</w:t>
      </w:r>
      <w:proofErr w:type="spellEnd"/>
      <w:r w:rsidRPr="00DA3F94">
        <w:rPr>
          <w:rFonts w:ascii="Malgun Gothic" w:eastAsia="Malgun Gothic" w:hAnsi="Malgun Gothic" w:cs="Andalus"/>
          <w:lang w:bidi="fa-IR"/>
        </w:rPr>
        <w:t xml:space="preserve">, F., &amp; </w:t>
      </w:r>
      <w:proofErr w:type="spellStart"/>
      <w:r w:rsidRPr="00DA3F94">
        <w:rPr>
          <w:rFonts w:ascii="Malgun Gothic" w:eastAsia="Malgun Gothic" w:hAnsi="Malgun Gothic" w:cs="Andalus"/>
          <w:lang w:bidi="fa-IR"/>
        </w:rPr>
        <w:t>Rinallo</w:t>
      </w:r>
      <w:proofErr w:type="spellEnd"/>
      <w:r w:rsidRPr="00DA3F94">
        <w:rPr>
          <w:rFonts w:ascii="Malgun Gothic" w:eastAsia="Malgun Gothic" w:hAnsi="Malgun Gothic" w:cs="Andalus"/>
          <w:lang w:bidi="fa-IR"/>
        </w:rPr>
        <w:t>, D. (2014). The evolution of trade show systems: Lessons from Europe. In</w:t>
      </w:r>
    </w:p>
    <w:p w14:paraId="1331A2BD"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 xml:space="preserve">H. </w:t>
      </w:r>
      <w:proofErr w:type="spellStart"/>
      <w:r w:rsidRPr="00DA3F94">
        <w:rPr>
          <w:rFonts w:ascii="Malgun Gothic" w:eastAsia="Malgun Gothic" w:hAnsi="Malgun Gothic" w:cs="Andalus"/>
          <w:lang w:bidi="fa-IR"/>
        </w:rPr>
        <w:t>Bathelt</w:t>
      </w:r>
      <w:proofErr w:type="spellEnd"/>
      <w:r w:rsidRPr="00DA3F94">
        <w:rPr>
          <w:rFonts w:ascii="Malgun Gothic" w:eastAsia="Malgun Gothic" w:hAnsi="Malgun Gothic" w:cs="Andalus"/>
          <w:lang w:bidi="fa-IR"/>
        </w:rPr>
        <w:t xml:space="preserve"> &amp; G. Zeng (Eds.), Temporary knowledge ecologies: The rise and evolution of trade</w:t>
      </w:r>
    </w:p>
    <w:p w14:paraId="723CF231"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fairs in the Asia-Pacific region (pp. 42–66). Edward Elgar.</w:t>
      </w:r>
    </w:p>
    <w:p w14:paraId="32810F15" w14:textId="076E363B"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Goodhart, D. (2017). The road to somewhere: The populist revolt and the future of politics. Hurst</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Publishers.</w:t>
      </w:r>
    </w:p>
    <w:p w14:paraId="1C2C5506"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Grant, R. M., &amp; Baden-Fuller, C. (2004). A knowledge accessing theory of strategic alliances.</w:t>
      </w:r>
    </w:p>
    <w:p w14:paraId="6BC68A17"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Journal of Management Studies, 41, 61–84.</w:t>
      </w:r>
    </w:p>
    <w:p w14:paraId="053A1843" w14:textId="1E8592E4"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037E53">
        <w:rPr>
          <w:rFonts w:ascii="Malgun Gothic" w:eastAsia="Malgun Gothic" w:hAnsi="Malgun Gothic" w:cs="Andalus"/>
          <w:lang w:bidi="fa-IR"/>
        </w:rPr>
        <w:t>Griliches</w:t>
      </w:r>
      <w:proofErr w:type="spellEnd"/>
      <w:r w:rsidRPr="00037E53">
        <w:rPr>
          <w:rFonts w:ascii="Malgun Gothic" w:eastAsia="Malgun Gothic" w:hAnsi="Malgun Gothic" w:cs="Andalus"/>
          <w:lang w:bidi="fa-IR"/>
        </w:rPr>
        <w:t xml:space="preserve">, Z. (1992). Introduction. In Z. </w:t>
      </w:r>
      <w:proofErr w:type="spellStart"/>
      <w:r w:rsidRPr="00037E53">
        <w:rPr>
          <w:rFonts w:ascii="Malgun Gothic" w:eastAsia="Malgun Gothic" w:hAnsi="Malgun Gothic" w:cs="Andalus"/>
          <w:lang w:bidi="fa-IR"/>
        </w:rPr>
        <w:t>Griliches</w:t>
      </w:r>
      <w:proofErr w:type="spellEnd"/>
      <w:r w:rsidRPr="00037E53">
        <w:rPr>
          <w:rFonts w:ascii="Malgun Gothic" w:eastAsia="Malgun Gothic" w:hAnsi="Malgun Gothic" w:cs="Andalus"/>
          <w:lang w:bidi="fa-IR"/>
        </w:rPr>
        <w:t xml:space="preserve"> (Ed.), Output measurement in the service sectors</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(pp. 1–22). University of Chicago Press.</w:t>
      </w:r>
    </w:p>
    <w:p w14:paraId="20C16AA7"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Hall, P. A., &amp; Soskice, D. (2001). An introduction to varieties of capitalism. In P. A. Hall &amp;</w:t>
      </w:r>
    </w:p>
    <w:p w14:paraId="372557DE"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D. Soskice (Eds.), Varieties of capitalism: The institutional foundations of comparative advantage (pp. 1–68). Oxford University Press.</w:t>
      </w:r>
    </w:p>
    <w:p w14:paraId="2EA8B944"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Hall, P. A., &amp; Thelen, K. (2009). Institutional change in varieties of capitalism. Socio-Economic</w:t>
      </w:r>
    </w:p>
    <w:p w14:paraId="19D82279"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Review, 7(1), 7–34.</w:t>
      </w:r>
    </w:p>
    <w:p w14:paraId="4484926F" w14:textId="55524DD5"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Ignatius, A. (2017). The truth about globalization. Harvard Business Review, 95(4). Retrieved on</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May 8, 2022, from https://hbr.org/2017/07/the-truth-about-globalization.</w:t>
      </w:r>
    </w:p>
    <w:p w14:paraId="6E8AB101" w14:textId="2FEFDAA1"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 xml:space="preserve">Jackson, G., &amp; Deeg, R. (2006). How many varieties of capitalism? Comparing the comparative institutional analyses of capitalist diversity. </w:t>
      </w:r>
      <w:proofErr w:type="spellStart"/>
      <w:r w:rsidRPr="00037E53">
        <w:rPr>
          <w:rFonts w:ascii="Malgun Gothic" w:eastAsia="Malgun Gothic" w:hAnsi="Malgun Gothic" w:cs="Andalus"/>
          <w:lang w:bidi="fa-IR"/>
        </w:rPr>
        <w:t>MPlfG</w:t>
      </w:r>
      <w:proofErr w:type="spellEnd"/>
      <w:r w:rsidRPr="00037E53">
        <w:rPr>
          <w:rFonts w:ascii="Malgun Gothic" w:eastAsia="Malgun Gothic" w:hAnsi="Malgun Gothic" w:cs="Andalus"/>
          <w:lang w:bidi="fa-IR"/>
        </w:rPr>
        <w:t xml:space="preserve"> Discussion Paper 06/2, Max Planck</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Institute for the Study of Societies.</w:t>
      </w:r>
    </w:p>
    <w:p w14:paraId="790CF262" w14:textId="1AE757BD"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rtl/>
          <w:lang w:bidi="fa-IR"/>
        </w:rPr>
      </w:pPr>
      <w:r w:rsidRPr="00037E53">
        <w:rPr>
          <w:rFonts w:ascii="Malgun Gothic" w:eastAsia="Malgun Gothic" w:hAnsi="Malgun Gothic" w:cs="Andalus"/>
          <w:lang w:bidi="fa-IR"/>
        </w:rPr>
        <w:t>Jackson, G., &amp; Deeg, R. (2008). Comparing capitalisms: Understanding institutional diversity and</w:t>
      </w:r>
      <w:r w:rsidR="00037E53" w:rsidRPr="00037E53">
        <w:rPr>
          <w:rFonts w:ascii="Malgun Gothic" w:eastAsia="Malgun Gothic" w:hAnsi="Malgun Gothic" w:cs="Andalus"/>
          <w:lang w:bidi="fa-IR"/>
        </w:rPr>
        <w:t xml:space="preserve"> </w:t>
      </w:r>
      <w:r w:rsidRPr="00037E53">
        <w:rPr>
          <w:rFonts w:ascii="Malgun Gothic" w:eastAsia="Malgun Gothic" w:hAnsi="Malgun Gothic" w:cs="Andalus"/>
          <w:lang w:bidi="fa-IR"/>
        </w:rPr>
        <w:t>its implications for international business. Journal of International Business Studies, 39(4),</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540–561.</w:t>
      </w:r>
    </w:p>
    <w:p w14:paraId="361F9B92" w14:textId="5444B123"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 xml:space="preserve">Jones, C. (2020, November 17). Was </w:t>
      </w:r>
      <w:proofErr w:type="spellStart"/>
      <w:r w:rsidRPr="00037E53">
        <w:rPr>
          <w:rFonts w:ascii="Malgun Gothic" w:eastAsia="Malgun Gothic" w:hAnsi="Malgun Gothic" w:cs="Andalus"/>
          <w:lang w:bidi="fa-IR"/>
        </w:rPr>
        <w:t>hyperglobalisation</w:t>
      </w:r>
      <w:proofErr w:type="spellEnd"/>
      <w:r w:rsidRPr="00037E53">
        <w:rPr>
          <w:rFonts w:ascii="Malgun Gothic" w:eastAsia="Malgun Gothic" w:hAnsi="Malgun Gothic" w:cs="Andalus"/>
          <w:lang w:bidi="fa-IR"/>
        </w:rPr>
        <w:t xml:space="preserve"> an anomaly? Maybe, but don’t you dare</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say “</w:t>
      </w:r>
      <w:proofErr w:type="spellStart"/>
      <w:r w:rsidRPr="00037E53">
        <w:rPr>
          <w:rFonts w:ascii="Malgun Gothic" w:eastAsia="Malgun Gothic" w:hAnsi="Malgun Gothic" w:cs="Andalus"/>
          <w:lang w:bidi="fa-IR"/>
        </w:rPr>
        <w:t>slowbalisation</w:t>
      </w:r>
      <w:proofErr w:type="spellEnd"/>
      <w:r w:rsidRPr="00037E53">
        <w:rPr>
          <w:rFonts w:ascii="Malgun Gothic" w:eastAsia="Malgun Gothic" w:hAnsi="Malgun Gothic" w:cs="Andalus"/>
          <w:lang w:bidi="fa-IR"/>
        </w:rPr>
        <w:t>”. Financial Times.</w:t>
      </w:r>
    </w:p>
    <w:p w14:paraId="759FF412"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Katila, R., &amp; Ahuja, G. (2002). Something old, something new: A longitudinal study of search</w:t>
      </w:r>
    </w:p>
    <w:p w14:paraId="14635F83"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behavior and new product introduction. Academy of Management Journal, 45(8), 1183–1194.</w:t>
      </w:r>
    </w:p>
    <w:p w14:paraId="4353D990"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Katzenstein, P. (2006). Denmark and small states. In J. L. Campbell, J. A. Hall, &amp; O. K. Pedersen</w:t>
      </w:r>
    </w:p>
    <w:p w14:paraId="02CE5344"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(Eds.), National identity and the varieties of capitalism (pp. 433–440). McGill-Queen’s</w:t>
      </w:r>
    </w:p>
    <w:p w14:paraId="405D0509"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University Press.</w:t>
      </w:r>
    </w:p>
    <w:p w14:paraId="4B96FFFD"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proofErr w:type="spellStart"/>
      <w:r w:rsidRPr="00DA3F94">
        <w:rPr>
          <w:rFonts w:ascii="Malgun Gothic" w:eastAsia="Malgun Gothic" w:hAnsi="Malgun Gothic" w:cs="Andalus"/>
          <w:lang w:bidi="fa-IR"/>
        </w:rPr>
        <w:t>Kitschelt</w:t>
      </w:r>
      <w:proofErr w:type="spellEnd"/>
      <w:r w:rsidRPr="00DA3F94">
        <w:rPr>
          <w:rFonts w:ascii="Malgun Gothic" w:eastAsia="Malgun Gothic" w:hAnsi="Malgun Gothic" w:cs="Andalus"/>
          <w:lang w:bidi="fa-IR"/>
        </w:rPr>
        <w:t>, H., Lange, P., Marks, G., &amp; Stephens, J. (Eds.). (1999). Continuity and change in contemporary capitalism. Cambridge University Press.</w:t>
      </w:r>
    </w:p>
    <w:p w14:paraId="7AE775F5"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rtl/>
          <w:lang w:bidi="fa-IR"/>
        </w:rPr>
      </w:pPr>
      <w:r w:rsidRPr="00DA3F94">
        <w:rPr>
          <w:rFonts w:ascii="Malgun Gothic" w:eastAsia="Malgun Gothic" w:hAnsi="Malgun Gothic" w:cs="Andalus"/>
          <w:lang w:bidi="fa-IR"/>
        </w:rPr>
        <w:t>Lampel, J., &amp; Meyer, A. D. (2008). Guest editors’ introduction: Field-configuring events as structuring mechanisms: How conferences, ceremonies, and trade shows constitute new technologies, industries, and markets. Journal of Management Studies, 45(6), 1025–1035.</w:t>
      </w:r>
    </w:p>
    <w:p w14:paraId="0775F182" w14:textId="2C95FA83"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 xml:space="preserve">Lampel, J., &amp; Shapira, Z. (1995). Progress and its discontents: Data scarcity and the limits of falsification in strategic management. In P. </w:t>
      </w:r>
      <w:proofErr w:type="spellStart"/>
      <w:r w:rsidRPr="00037E53">
        <w:rPr>
          <w:rFonts w:ascii="Malgun Gothic" w:eastAsia="Malgun Gothic" w:hAnsi="Malgun Gothic" w:cs="Andalus"/>
          <w:lang w:bidi="fa-IR"/>
        </w:rPr>
        <w:t>Shrivastva</w:t>
      </w:r>
      <w:proofErr w:type="spellEnd"/>
      <w:r w:rsidRPr="00037E53">
        <w:rPr>
          <w:rFonts w:ascii="Malgun Gothic" w:eastAsia="Malgun Gothic" w:hAnsi="Malgun Gothic" w:cs="Andalus"/>
          <w:lang w:bidi="fa-IR"/>
        </w:rPr>
        <w:t xml:space="preserve"> (Ed.), Advances in strategic management</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(Vol. 12, pp. 113–150).</w:t>
      </w:r>
    </w:p>
    <w:p w14:paraId="52BEB662"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Mahoney, J., &amp; Thelen, K. (2010). A theory of gradual institutional change. In J. Mahoney &amp;</w:t>
      </w:r>
    </w:p>
    <w:p w14:paraId="17EE72F8" w14:textId="0FCF7EB0"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K. Thelen (Eds.), Explaining institutional change: Ambiguity, agency, and power (pp. 1–37).</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Cambridge University Press.</w:t>
      </w:r>
    </w:p>
    <w:p w14:paraId="457AFD32" w14:textId="47A65FFC"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Maskell, P., &amp; Malmberg, A. (1999a). The competitiveness of firms and regions: ‘</w:t>
      </w:r>
      <w:proofErr w:type="spellStart"/>
      <w:r w:rsidRPr="00037E53">
        <w:rPr>
          <w:rFonts w:ascii="Malgun Gothic" w:eastAsia="Malgun Gothic" w:hAnsi="Malgun Gothic" w:cs="Andalus"/>
          <w:lang w:bidi="fa-IR"/>
        </w:rPr>
        <w:t>Ubiquitification</w:t>
      </w:r>
      <w:proofErr w:type="spellEnd"/>
      <w:r w:rsidRPr="00037E53">
        <w:rPr>
          <w:rFonts w:ascii="Malgun Gothic" w:eastAsia="Malgun Gothic" w:hAnsi="Malgun Gothic" w:cs="Andalus"/>
          <w:lang w:bidi="fa-IR"/>
        </w:rPr>
        <w:t>’</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 xml:space="preserve">and the importance of </w:t>
      </w:r>
      <w:proofErr w:type="spellStart"/>
      <w:r w:rsidRPr="00037E53">
        <w:rPr>
          <w:rFonts w:ascii="Malgun Gothic" w:eastAsia="Malgun Gothic" w:hAnsi="Malgun Gothic" w:cs="Andalus"/>
          <w:lang w:bidi="fa-IR"/>
        </w:rPr>
        <w:t>localised</w:t>
      </w:r>
      <w:proofErr w:type="spellEnd"/>
      <w:r w:rsidRPr="00037E53">
        <w:rPr>
          <w:rFonts w:ascii="Malgun Gothic" w:eastAsia="Malgun Gothic" w:hAnsi="Malgun Gothic" w:cs="Andalus"/>
          <w:lang w:bidi="fa-IR"/>
        </w:rPr>
        <w:t xml:space="preserve"> learning. European Urban and Regional Studies, 6(1), 9–25.</w:t>
      </w:r>
    </w:p>
    <w:p w14:paraId="1A503012"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 xml:space="preserve">Maskell, P., &amp; Malmberg, A. (1999b). </w:t>
      </w:r>
      <w:proofErr w:type="spellStart"/>
      <w:r w:rsidRPr="00DA3F94">
        <w:rPr>
          <w:rFonts w:ascii="Malgun Gothic" w:eastAsia="Malgun Gothic" w:hAnsi="Malgun Gothic" w:cs="Andalus"/>
          <w:lang w:bidi="fa-IR"/>
        </w:rPr>
        <w:t>Localised</w:t>
      </w:r>
      <w:proofErr w:type="spellEnd"/>
      <w:r w:rsidRPr="00DA3F94">
        <w:rPr>
          <w:rFonts w:ascii="Malgun Gothic" w:eastAsia="Malgun Gothic" w:hAnsi="Malgun Gothic" w:cs="Andalus"/>
          <w:lang w:bidi="fa-IR"/>
        </w:rPr>
        <w:t xml:space="preserve"> learning and industrial competitiveness.</w:t>
      </w:r>
    </w:p>
    <w:p w14:paraId="1150F244"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Cambridge Journal of Economics, 23(2), 167–185.</w:t>
      </w:r>
    </w:p>
    <w:p w14:paraId="42FB7ACB" w14:textId="10044EA6"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 xml:space="preserve">Maskell, P., </w:t>
      </w:r>
      <w:proofErr w:type="spellStart"/>
      <w:r w:rsidRPr="00037E53">
        <w:rPr>
          <w:rFonts w:ascii="Malgun Gothic" w:eastAsia="Malgun Gothic" w:hAnsi="Malgun Gothic" w:cs="Andalus"/>
          <w:lang w:bidi="fa-IR"/>
        </w:rPr>
        <w:t>Bathelt</w:t>
      </w:r>
      <w:proofErr w:type="spellEnd"/>
      <w:r w:rsidRPr="00037E53">
        <w:rPr>
          <w:rFonts w:ascii="Malgun Gothic" w:eastAsia="Malgun Gothic" w:hAnsi="Malgun Gothic" w:cs="Andalus"/>
          <w:lang w:bidi="fa-IR"/>
        </w:rPr>
        <w:t>, H., &amp; Malmberg, A. (2006). Building global knowledge pipelines: The role of</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temporary clusters. European Planning Studies, 14(8), 997–1013.</w:t>
      </w:r>
    </w:p>
    <w:p w14:paraId="44A2A61F"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Meyer, B. (2022). A playbook against populism? Populist leadership decline in 2021. Tony</w:t>
      </w:r>
    </w:p>
    <w:p w14:paraId="2ECBCE14"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Blair Institute for Global Change. Retrieved on June 7, 2022, from https://institute.global/</w:t>
      </w:r>
    </w:p>
    <w:p w14:paraId="5BAD8E6F"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sites/default/files/articles/A-Playbook-Against-Populism-Populist-Leadership-in-Declinein-2021.pdf</w:t>
      </w:r>
    </w:p>
    <w:p w14:paraId="2C3E28DE"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Micek, G. (2016). Shortcomings and weaknesses in understanding and measuring knowledge</w:t>
      </w:r>
    </w:p>
    <w:p w14:paraId="67B29FBE"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interactions. In G. Micek (ed.), Understanding innovation in emerging economic spaces:</w:t>
      </w:r>
    </w:p>
    <w:p w14:paraId="565470C1" w14:textId="6C3A120B" w:rsidR="004C315E"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Global and local actors, networks and embeddedness (pp. 58–70), Routledge.</w:t>
      </w:r>
    </w:p>
    <w:p w14:paraId="646286C6" w14:textId="4B984E41"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rtl/>
          <w:lang w:bidi="fa-IR"/>
        </w:rPr>
      </w:pPr>
      <w:r w:rsidRPr="00A601ED">
        <w:rPr>
          <w:rFonts w:ascii="Malgun Gothic" w:eastAsia="Malgun Gothic" w:hAnsi="Malgun Gothic" w:cs="Andalus"/>
          <w:lang w:bidi="fa-IR"/>
        </w:rPr>
        <w:t>Nonaka, I. (1994). A dynamic theory of organizational knowledge creation. Organization Science,</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5(1), 14–37.</w:t>
      </w:r>
    </w:p>
    <w:p w14:paraId="551EF625" w14:textId="54CCCB2E"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lastRenderedPageBreak/>
        <w:t>Nonaka, I., Toyama, R., &amp; Konno, N. (2000). SECI, Ba and leadership: A unified model of dynamic</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knowledge creation. Long Range Planning, 33(1), 5–34.</w:t>
      </w:r>
    </w:p>
    <w:p w14:paraId="6AA5454E" w14:textId="09F1202D"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rtl/>
          <w:lang w:bidi="fa-IR"/>
        </w:rPr>
      </w:pPr>
      <w:r w:rsidRPr="00A601ED">
        <w:rPr>
          <w:rFonts w:ascii="Malgun Gothic" w:eastAsia="Malgun Gothic" w:hAnsi="Malgun Gothic" w:cs="Andalus"/>
          <w:lang w:bidi="fa-IR"/>
        </w:rPr>
        <w:t>Peck, J., &amp; Theodore, N. (2007). Variegated capitalism. Progress in Human Geography, 31(6),</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731–772.</w:t>
      </w:r>
    </w:p>
    <w:p w14:paraId="6160A1EB"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Peri, G. (2005). Determinants of knowledge flows and their effect on innovation. Review of</w:t>
      </w:r>
    </w:p>
    <w:p w14:paraId="53309361"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Economics and Statistics, 87(2), 308–322.</w:t>
      </w:r>
    </w:p>
    <w:p w14:paraId="61369DBA" w14:textId="18EC8B43"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Rodrik, D. (2011). The globalization paradox: Democracy and the future of the world economy.</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W. W. Norton.</w:t>
      </w:r>
    </w:p>
    <w:p w14:paraId="4F4A2F3E" w14:textId="78D4758B"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proofErr w:type="spellStart"/>
      <w:r w:rsidRPr="00A601ED">
        <w:rPr>
          <w:rFonts w:ascii="Malgun Gothic" w:eastAsia="Malgun Gothic" w:hAnsi="Malgun Gothic" w:cs="Andalus"/>
          <w:lang w:bidi="fa-IR"/>
        </w:rPr>
        <w:t>Rosenkopf</w:t>
      </w:r>
      <w:proofErr w:type="spellEnd"/>
      <w:r w:rsidRPr="00A601ED">
        <w:rPr>
          <w:rFonts w:ascii="Malgun Gothic" w:eastAsia="Malgun Gothic" w:hAnsi="Malgun Gothic" w:cs="Andalus"/>
          <w:lang w:bidi="fa-IR"/>
        </w:rPr>
        <w:t xml:space="preserve">, L., &amp; </w:t>
      </w:r>
      <w:proofErr w:type="spellStart"/>
      <w:r w:rsidRPr="00A601ED">
        <w:rPr>
          <w:rFonts w:ascii="Malgun Gothic" w:eastAsia="Malgun Gothic" w:hAnsi="Malgun Gothic" w:cs="Andalus"/>
          <w:lang w:bidi="fa-IR"/>
        </w:rPr>
        <w:t>Nerkar</w:t>
      </w:r>
      <w:proofErr w:type="spellEnd"/>
      <w:r w:rsidRPr="00A601ED">
        <w:rPr>
          <w:rFonts w:ascii="Malgun Gothic" w:eastAsia="Malgun Gothic" w:hAnsi="Malgun Gothic" w:cs="Andalus"/>
          <w:lang w:bidi="fa-IR"/>
        </w:rPr>
        <w:t>, A. (2001). Beyond local research: Boundary-spanning, exploration, and</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impact in the optical disk industry. Strategic Management Journal, 22(4), 287–306.</w:t>
      </w:r>
    </w:p>
    <w:p w14:paraId="55C2962D" w14:textId="5F84DBE1"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proofErr w:type="spellStart"/>
      <w:r w:rsidRPr="00A601ED">
        <w:rPr>
          <w:rFonts w:ascii="Malgun Gothic" w:eastAsia="Malgun Gothic" w:hAnsi="Malgun Gothic" w:cs="Andalus"/>
          <w:lang w:bidi="fa-IR"/>
        </w:rPr>
        <w:t>Sotarauta</w:t>
      </w:r>
      <w:proofErr w:type="spellEnd"/>
      <w:r w:rsidRPr="00A601ED">
        <w:rPr>
          <w:rFonts w:ascii="Malgun Gothic" w:eastAsia="Malgun Gothic" w:hAnsi="Malgun Gothic" w:cs="Andalus"/>
          <w:lang w:bidi="fa-IR"/>
        </w:rPr>
        <w:t>, M., Ramstedt-Sen, T., Seppänen, S. K., &amp; Kosonen, K.-J. (2011). Local or digital buzz,</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global or national pipelines: Patterns of knowledge sourcing in intelligent machinery and digital content services in Finland. European Planning Studies, 19(7), 1305–1330.</w:t>
      </w:r>
    </w:p>
    <w:p w14:paraId="25081DAE"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Storper, M. (1997). The regional world: Territorial development in a global economy.</w:t>
      </w:r>
    </w:p>
    <w:p w14:paraId="4367742D"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Guilford Press.</w:t>
      </w:r>
    </w:p>
    <w:p w14:paraId="340A7ED1" w14:textId="2936239D"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proofErr w:type="spellStart"/>
      <w:r w:rsidRPr="00A601ED">
        <w:rPr>
          <w:rFonts w:ascii="Malgun Gothic" w:eastAsia="Malgun Gothic" w:hAnsi="Malgun Gothic" w:cs="Andalus"/>
          <w:lang w:bidi="fa-IR"/>
        </w:rPr>
        <w:t>Streeck</w:t>
      </w:r>
      <w:proofErr w:type="spellEnd"/>
      <w:r w:rsidRPr="00A601ED">
        <w:rPr>
          <w:rFonts w:ascii="Malgun Gothic" w:eastAsia="Malgun Gothic" w:hAnsi="Malgun Gothic" w:cs="Andalus"/>
          <w:lang w:bidi="fa-IR"/>
        </w:rPr>
        <w:t xml:space="preserve">, W., &amp; Thelen, K. (2005). Introduction: Institutional change in advanced capitalist economies. In W. </w:t>
      </w:r>
      <w:proofErr w:type="spellStart"/>
      <w:r w:rsidRPr="00A601ED">
        <w:rPr>
          <w:rFonts w:ascii="Malgun Gothic" w:eastAsia="Malgun Gothic" w:hAnsi="Malgun Gothic" w:cs="Andalus"/>
          <w:lang w:bidi="fa-IR"/>
        </w:rPr>
        <w:t>Streeck</w:t>
      </w:r>
      <w:proofErr w:type="spellEnd"/>
      <w:r w:rsidRPr="00A601ED">
        <w:rPr>
          <w:rFonts w:ascii="Malgun Gothic" w:eastAsia="Malgun Gothic" w:hAnsi="Malgun Gothic" w:cs="Andalus"/>
          <w:lang w:bidi="fa-IR"/>
        </w:rPr>
        <w:t xml:space="preserve"> &amp; K. Thelen (Eds.), Beyond continuity: Institutional change in advanced</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capitalist economies (pp. 1–39). Oxford University Press.</w:t>
      </w:r>
    </w:p>
    <w:p w14:paraId="36AF4261" w14:textId="323CF8D3"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proofErr w:type="spellStart"/>
      <w:r w:rsidRPr="00A601ED">
        <w:rPr>
          <w:rFonts w:ascii="Malgun Gothic" w:eastAsia="Malgun Gothic" w:hAnsi="Malgun Gothic" w:cs="Andalus"/>
          <w:lang w:bidi="fa-IR"/>
        </w:rPr>
        <w:t>Streeck</w:t>
      </w:r>
      <w:proofErr w:type="spellEnd"/>
      <w:r w:rsidRPr="00A601ED">
        <w:rPr>
          <w:rFonts w:ascii="Malgun Gothic" w:eastAsia="Malgun Gothic" w:hAnsi="Malgun Gothic" w:cs="Andalus"/>
          <w:lang w:bidi="fa-IR"/>
        </w:rPr>
        <w:t>, W., &amp; Yamamura, K. (2003). Introduction: Convergence or diversity? In K. Yamamura</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 xml:space="preserve">&amp; W. </w:t>
      </w:r>
      <w:proofErr w:type="spellStart"/>
      <w:r w:rsidRPr="00A601ED">
        <w:rPr>
          <w:rFonts w:ascii="Malgun Gothic" w:eastAsia="Malgun Gothic" w:hAnsi="Malgun Gothic" w:cs="Andalus"/>
          <w:lang w:bidi="fa-IR"/>
        </w:rPr>
        <w:t>Streeck</w:t>
      </w:r>
      <w:proofErr w:type="spellEnd"/>
      <w:r w:rsidRPr="00A601ED">
        <w:rPr>
          <w:rFonts w:ascii="Malgun Gothic" w:eastAsia="Malgun Gothic" w:hAnsi="Malgun Gothic" w:cs="Andalus"/>
          <w:lang w:bidi="fa-IR"/>
        </w:rPr>
        <w:t xml:space="preserve"> (Eds.), The end of diversity? Prospects for German and Japanese capitalism</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(pp. 1–50). Cornell University Press.</w:t>
      </w:r>
    </w:p>
    <w:p w14:paraId="5A2989BA" w14:textId="36435688"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 xml:space="preserve">Subramanian, A., &amp; Kessler, M. (2013). The </w:t>
      </w:r>
      <w:proofErr w:type="spellStart"/>
      <w:r w:rsidRPr="00A601ED">
        <w:rPr>
          <w:rFonts w:ascii="Malgun Gothic" w:eastAsia="Malgun Gothic" w:hAnsi="Malgun Gothic" w:cs="Andalus"/>
          <w:lang w:bidi="fa-IR"/>
        </w:rPr>
        <w:t>hyperglobalization</w:t>
      </w:r>
      <w:proofErr w:type="spellEnd"/>
      <w:r w:rsidRPr="00A601ED">
        <w:rPr>
          <w:rFonts w:ascii="Malgun Gothic" w:eastAsia="Malgun Gothic" w:hAnsi="Malgun Gothic" w:cs="Andalus"/>
          <w:lang w:bidi="fa-IR"/>
        </w:rPr>
        <w:t xml:space="preserve"> of trade and its future. Working</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Paper Series (WP 13-6). Peterson Institute for International Economics. Retrieved on May 11,</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2022, from https://www.piie.com/publications/wp/wp13-6.pdf</w:t>
      </w:r>
    </w:p>
    <w:p w14:paraId="341BC5E8" w14:textId="2FBB12DA"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 xml:space="preserve">The Economist. (2019a). The steam has gone out of </w:t>
      </w:r>
      <w:proofErr w:type="spellStart"/>
      <w:r w:rsidRPr="00A601ED">
        <w:rPr>
          <w:rFonts w:ascii="Malgun Gothic" w:eastAsia="Malgun Gothic" w:hAnsi="Malgun Gothic" w:cs="Andalus"/>
          <w:lang w:bidi="fa-IR"/>
        </w:rPr>
        <w:t>globalisation</w:t>
      </w:r>
      <w:proofErr w:type="spellEnd"/>
      <w:r w:rsidRPr="00A601ED">
        <w:rPr>
          <w:rFonts w:ascii="Malgun Gothic" w:eastAsia="Malgun Gothic" w:hAnsi="Malgun Gothic" w:cs="Andalus"/>
          <w:lang w:bidi="fa-IR"/>
        </w:rPr>
        <w:t>. Retrieved on May 11, 2022, from</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https://www.economist.com/leaders/2019/01/24/the-steam-has-gone-out-of-globalisation</w:t>
      </w:r>
    </w:p>
    <w:p w14:paraId="7138F3A1" w14:textId="6443A88A"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 xml:space="preserve">The Economist. (2019b). </w:t>
      </w:r>
      <w:proofErr w:type="spellStart"/>
      <w:r w:rsidRPr="00A601ED">
        <w:rPr>
          <w:rFonts w:ascii="Malgun Gothic" w:eastAsia="Malgun Gothic" w:hAnsi="Malgun Gothic" w:cs="Andalus"/>
          <w:lang w:bidi="fa-IR"/>
        </w:rPr>
        <w:t>Globalisation</w:t>
      </w:r>
      <w:proofErr w:type="spellEnd"/>
      <w:r w:rsidRPr="00A601ED">
        <w:rPr>
          <w:rFonts w:ascii="Malgun Gothic" w:eastAsia="Malgun Gothic" w:hAnsi="Malgun Gothic" w:cs="Andalus"/>
          <w:lang w:bidi="fa-IR"/>
        </w:rPr>
        <w:t xml:space="preserve"> has faltered. Retrieved on May 11, 2022, from https://</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www.economist.com/briefing/2019/01/24/globalisation-has-faltered</w:t>
      </w:r>
    </w:p>
    <w:p w14:paraId="30E7696A"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The Economist. (2022). The tricky restructuring of global supply chains. Retrieved</w:t>
      </w:r>
    </w:p>
    <w:p w14:paraId="38C3E026" w14:textId="77777777" w:rsidR="006001AE" w:rsidRPr="006001AE" w:rsidRDefault="006001AE" w:rsidP="00AC46C4">
      <w:pPr>
        <w:pStyle w:val="NoSpacing"/>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on June 18, 2022, from https://www.economist.com/leaders/2022/06/16/</w:t>
      </w:r>
    </w:p>
    <w:p w14:paraId="4D7AE713" w14:textId="77777777" w:rsidR="006001AE" w:rsidRPr="006001AE" w:rsidRDefault="006001AE" w:rsidP="00AC46C4">
      <w:pPr>
        <w:pStyle w:val="NoSpacing"/>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the-tricky-restructuring-of-global-supply-chains</w:t>
      </w:r>
    </w:p>
    <w:p w14:paraId="7EFF9280"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Thelen, K. (2003). How institutions evolve: Insights from comparative-historical analysis. In</w:t>
      </w:r>
    </w:p>
    <w:p w14:paraId="2DA42718"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 xml:space="preserve">J. Mahoney &amp; D. </w:t>
      </w:r>
      <w:proofErr w:type="spellStart"/>
      <w:r w:rsidRPr="006001AE">
        <w:rPr>
          <w:rFonts w:ascii="Malgun Gothic" w:eastAsia="Malgun Gothic" w:hAnsi="Malgun Gothic" w:cs="Andalus"/>
          <w:lang w:bidi="fa-IR"/>
        </w:rPr>
        <w:t>Rueschemeyer</w:t>
      </w:r>
      <w:proofErr w:type="spellEnd"/>
      <w:r w:rsidRPr="006001AE">
        <w:rPr>
          <w:rFonts w:ascii="Malgun Gothic" w:eastAsia="Malgun Gothic" w:hAnsi="Malgun Gothic" w:cs="Andalus"/>
          <w:lang w:bidi="fa-IR"/>
        </w:rPr>
        <w:t xml:space="preserve"> (Eds.), Comparative historical analysis in the social sciences</w:t>
      </w:r>
    </w:p>
    <w:p w14:paraId="0D7CA175" w14:textId="77777777" w:rsidR="006001AE" w:rsidRPr="006001AE" w:rsidRDefault="006001AE" w:rsidP="00AC46C4">
      <w:pPr>
        <w:pStyle w:val="NoSpacing"/>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(pp. 208–240). Cambridge University Press.</w:t>
      </w:r>
    </w:p>
    <w:p w14:paraId="7A1FA9AC" w14:textId="1EF93EB4"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rtl/>
          <w:lang w:bidi="fa-IR"/>
        </w:rPr>
      </w:pPr>
      <w:r w:rsidRPr="00A601ED">
        <w:rPr>
          <w:rFonts w:ascii="Malgun Gothic" w:eastAsia="Malgun Gothic" w:hAnsi="Malgun Gothic" w:cs="Andalus"/>
          <w:lang w:bidi="fa-IR"/>
        </w:rPr>
        <w:t>Thelen, K. (2004). How institutions evolve: The political economy of skills in Germany, Britain,</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the United States, and Japan. Cambridge University Press.</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 xml:space="preserve">van </w:t>
      </w:r>
      <w:proofErr w:type="spellStart"/>
      <w:r w:rsidRPr="00A601ED">
        <w:rPr>
          <w:rFonts w:ascii="Malgun Gothic" w:eastAsia="Malgun Gothic" w:hAnsi="Malgun Gothic" w:cs="Andalus"/>
          <w:lang w:bidi="fa-IR"/>
        </w:rPr>
        <w:t>Bergeijk</w:t>
      </w:r>
      <w:proofErr w:type="spellEnd"/>
      <w:r w:rsidRPr="00A601ED">
        <w:rPr>
          <w:rFonts w:ascii="Malgun Gothic" w:eastAsia="Malgun Gothic" w:hAnsi="Malgun Gothic" w:cs="Andalus"/>
          <w:lang w:bidi="fa-IR"/>
        </w:rPr>
        <w:t xml:space="preserve">, P. A. G. (2019). </w:t>
      </w:r>
      <w:proofErr w:type="spellStart"/>
      <w:r w:rsidRPr="00A601ED">
        <w:rPr>
          <w:rFonts w:ascii="Malgun Gothic" w:eastAsia="Malgun Gothic" w:hAnsi="Malgun Gothic" w:cs="Andalus"/>
          <w:lang w:bidi="fa-IR"/>
        </w:rPr>
        <w:t>Deglobalisation</w:t>
      </w:r>
      <w:proofErr w:type="spellEnd"/>
      <w:r w:rsidRPr="00A601ED">
        <w:rPr>
          <w:rFonts w:ascii="Malgun Gothic" w:eastAsia="Malgun Gothic" w:hAnsi="Malgun Gothic" w:cs="Andalus"/>
          <w:lang w:bidi="fa-IR"/>
        </w:rPr>
        <w:t xml:space="preserve"> 2.0: Trade and openness during the great depression and the great recession. Edward Elgar.</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van der Heijden, J., &amp; Kuhlmann, J. (2017). Studying incremental institutional change: A systematic and critical meta-review of the literature from 2005 to 2015. Policy Studies Journal, 45(3),</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535–554.</w:t>
      </w:r>
    </w:p>
    <w:p w14:paraId="11B97DC4" w14:textId="56E31095" w:rsidR="006001AE" w:rsidRPr="00017244"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017244">
        <w:rPr>
          <w:rFonts w:ascii="Malgun Gothic" w:eastAsia="Malgun Gothic" w:hAnsi="Malgun Gothic" w:cs="Andalus"/>
          <w:lang w:bidi="fa-IR"/>
        </w:rPr>
        <w:t>Visser, E.-J. (2009). The complementary dynamic effects of clusters and networks. Industry and</w:t>
      </w:r>
      <w:r w:rsidR="00017244">
        <w:rPr>
          <w:rFonts w:ascii="Malgun Gothic" w:eastAsia="Malgun Gothic" w:hAnsi="Malgun Gothic" w:cs="Andalus"/>
          <w:lang w:bidi="fa-IR"/>
        </w:rPr>
        <w:t xml:space="preserve"> </w:t>
      </w:r>
      <w:r w:rsidRPr="00017244">
        <w:rPr>
          <w:rFonts w:ascii="Malgun Gothic" w:eastAsia="Malgun Gothic" w:hAnsi="Malgun Gothic" w:cs="Andalus"/>
          <w:lang w:bidi="fa-IR"/>
        </w:rPr>
        <w:t>Innovation, 16(2), 167–195.</w:t>
      </w:r>
    </w:p>
    <w:p w14:paraId="71D80AA4" w14:textId="26AD894D" w:rsidR="006001AE" w:rsidRPr="00017244" w:rsidRDefault="006001AE" w:rsidP="00AC46C4">
      <w:pPr>
        <w:pStyle w:val="NoSpacing"/>
        <w:numPr>
          <w:ilvl w:val="0"/>
          <w:numId w:val="1"/>
        </w:numPr>
        <w:spacing w:line="220" w:lineRule="exact"/>
        <w:ind w:left="-142"/>
        <w:jc w:val="both"/>
        <w:rPr>
          <w:rFonts w:ascii="Malgun Gothic" w:eastAsia="Malgun Gothic" w:hAnsi="Malgun Gothic" w:cs="Andalus"/>
          <w:lang w:bidi="fa-IR"/>
        </w:rPr>
      </w:pPr>
      <w:proofErr w:type="spellStart"/>
      <w:r w:rsidRPr="00017244">
        <w:rPr>
          <w:rFonts w:ascii="Malgun Gothic" w:eastAsia="Malgun Gothic" w:hAnsi="Malgun Gothic" w:cs="Andalus"/>
          <w:lang w:bidi="fa-IR"/>
        </w:rPr>
        <w:t>Weterings</w:t>
      </w:r>
      <w:proofErr w:type="spellEnd"/>
      <w:r w:rsidRPr="00017244">
        <w:rPr>
          <w:rFonts w:ascii="Malgun Gothic" w:eastAsia="Malgun Gothic" w:hAnsi="Malgun Gothic" w:cs="Andalus"/>
          <w:lang w:bidi="fa-IR"/>
        </w:rPr>
        <w:t>, A., &amp; Ponds, R. (2009). Do regional and non-regional knowledge flows differ? An</w:t>
      </w:r>
      <w:r w:rsidR="00017244" w:rsidRPr="00017244">
        <w:rPr>
          <w:rFonts w:ascii="Malgun Gothic" w:eastAsia="Malgun Gothic" w:hAnsi="Malgun Gothic" w:cs="Andalus"/>
          <w:lang w:bidi="fa-IR"/>
        </w:rPr>
        <w:t xml:space="preserve"> </w:t>
      </w:r>
      <w:r w:rsidRPr="00017244">
        <w:rPr>
          <w:rFonts w:ascii="Malgun Gothic" w:eastAsia="Malgun Gothic" w:hAnsi="Malgun Gothic" w:cs="Andalus"/>
          <w:lang w:bidi="fa-IR"/>
        </w:rPr>
        <w:t>empirical study on clustered firms in the Dutch life sciences and computing services industry.</w:t>
      </w:r>
      <w:r w:rsidR="00017244">
        <w:rPr>
          <w:rFonts w:ascii="Malgun Gothic" w:eastAsia="Malgun Gothic" w:hAnsi="Malgun Gothic" w:cs="Andalus"/>
          <w:lang w:bidi="fa-IR"/>
        </w:rPr>
        <w:t xml:space="preserve"> </w:t>
      </w:r>
      <w:r w:rsidRPr="00017244">
        <w:rPr>
          <w:rFonts w:ascii="Malgun Gothic" w:eastAsia="Malgun Gothic" w:hAnsi="Malgun Gothic" w:cs="Andalus"/>
          <w:lang w:bidi="fa-IR"/>
        </w:rPr>
        <w:t>Industry and Innovation, 16(1), 11–31.</w:t>
      </w:r>
    </w:p>
    <w:p w14:paraId="5FFBF590" w14:textId="47C35982" w:rsidR="006001AE" w:rsidRPr="00017244"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017244">
        <w:rPr>
          <w:rFonts w:ascii="Malgun Gothic" w:eastAsia="Malgun Gothic" w:hAnsi="Malgun Gothic" w:cs="Andalus"/>
          <w:lang w:bidi="fa-IR"/>
        </w:rPr>
        <w:t>Winter, S. G. (1984). Schumpeterian competition in alternative technological regimes. Journal of</w:t>
      </w:r>
      <w:r w:rsidR="00017244">
        <w:rPr>
          <w:rFonts w:ascii="Malgun Gothic" w:eastAsia="Malgun Gothic" w:hAnsi="Malgun Gothic" w:cs="Andalus"/>
          <w:lang w:bidi="fa-IR"/>
        </w:rPr>
        <w:t xml:space="preserve"> </w:t>
      </w:r>
      <w:r w:rsidRPr="00017244">
        <w:rPr>
          <w:rFonts w:ascii="Malgun Gothic" w:eastAsia="Malgun Gothic" w:hAnsi="Malgun Gothic" w:cs="Andalus"/>
          <w:lang w:bidi="fa-IR"/>
        </w:rPr>
        <w:t>Economic Behavior &amp; Organization, 5(3–4), 287–320.</w:t>
      </w:r>
    </w:p>
    <w:p w14:paraId="6008766B"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 xml:space="preserve">Yamamura, K., &amp; </w:t>
      </w:r>
      <w:proofErr w:type="spellStart"/>
      <w:r w:rsidRPr="006001AE">
        <w:rPr>
          <w:rFonts w:ascii="Malgun Gothic" w:eastAsia="Malgun Gothic" w:hAnsi="Malgun Gothic" w:cs="Andalus"/>
          <w:lang w:bidi="fa-IR"/>
        </w:rPr>
        <w:t>Streeck</w:t>
      </w:r>
      <w:proofErr w:type="spellEnd"/>
      <w:r w:rsidRPr="006001AE">
        <w:rPr>
          <w:rFonts w:ascii="Malgun Gothic" w:eastAsia="Malgun Gothic" w:hAnsi="Malgun Gothic" w:cs="Andalus"/>
          <w:lang w:bidi="fa-IR"/>
        </w:rPr>
        <w:t>, W. (Eds.). (2003). The end of diversity? Prospects for German and</w:t>
      </w:r>
    </w:p>
    <w:p w14:paraId="0AD32E67" w14:textId="3FB3D04C" w:rsidR="004C315E" w:rsidRDefault="006001AE" w:rsidP="00AC46C4">
      <w:pPr>
        <w:pStyle w:val="NoSpacing"/>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Japanese capitalism. Cornell University Press.</w:t>
      </w:r>
    </w:p>
    <w:p w14:paraId="7C4E8B11" w14:textId="77777777" w:rsidR="004C315E" w:rsidRPr="00DA3F94" w:rsidRDefault="004C315E" w:rsidP="00AC46C4">
      <w:pPr>
        <w:pStyle w:val="NoSpacing"/>
        <w:spacing w:line="220" w:lineRule="exact"/>
        <w:rPr>
          <w:rFonts w:ascii="Malgun Gothic" w:eastAsia="Malgun Gothic" w:hAnsi="Malgun Gothic" w:cs="Andalus"/>
          <w:lang w:bidi="fa-IR"/>
        </w:rPr>
      </w:pPr>
    </w:p>
    <w:p w14:paraId="1129F539" w14:textId="0B8CC212"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272E4B0B" w14:textId="77777777" w:rsidR="00E535BD" w:rsidRDefault="00E535BD" w:rsidP="00E535BD">
      <w:pPr>
        <w:jc w:val="both"/>
        <w:rPr>
          <w:rFonts w:cs="B Zar"/>
          <w:b/>
          <w:bCs/>
          <w:sz w:val="32"/>
          <w:szCs w:val="32"/>
        </w:rPr>
      </w:pPr>
      <w:r w:rsidRPr="007F64E8">
        <w:rPr>
          <w:rFonts w:cs="B Zar"/>
          <w:b/>
          <w:bCs/>
          <w:sz w:val="32"/>
          <w:szCs w:val="32"/>
          <w:rtl/>
        </w:rPr>
        <w:lastRenderedPageBreak/>
        <w:t xml:space="preserve">فصل </w:t>
      </w:r>
      <w:r>
        <w:rPr>
          <w:rFonts w:cs="B Zar" w:hint="cs"/>
          <w:b/>
          <w:bCs/>
          <w:sz w:val="32"/>
          <w:szCs w:val="32"/>
          <w:rtl/>
        </w:rPr>
        <w:t>2</w:t>
      </w:r>
    </w:p>
    <w:p w14:paraId="3601B459" w14:textId="77777777" w:rsidR="00E535BD" w:rsidRDefault="00E535BD" w:rsidP="00E535BD">
      <w:pPr>
        <w:jc w:val="both"/>
        <w:rPr>
          <w:rFonts w:cs="B Zar"/>
          <w:b/>
          <w:bCs/>
          <w:sz w:val="28"/>
          <w:szCs w:val="28"/>
        </w:rPr>
      </w:pPr>
      <w:r w:rsidRPr="00B542E8">
        <w:rPr>
          <w:rFonts w:cs="B Zar"/>
          <w:b/>
          <w:bCs/>
          <w:sz w:val="28"/>
          <w:szCs w:val="28"/>
          <w:rtl/>
        </w:rPr>
        <w:t>نقش نمایشگاه‌های تجاری بین‌المللی</w:t>
      </w:r>
      <w:r>
        <w:rPr>
          <w:rFonts w:cs="B Zar" w:hint="cs"/>
          <w:b/>
          <w:bCs/>
          <w:sz w:val="28"/>
          <w:szCs w:val="28"/>
          <w:rtl/>
        </w:rPr>
        <w:t xml:space="preserve"> </w:t>
      </w:r>
      <w:r w:rsidRPr="00B542E8">
        <w:rPr>
          <w:rFonts w:cs="B Zar"/>
          <w:b/>
          <w:bCs/>
          <w:sz w:val="28"/>
          <w:szCs w:val="28"/>
          <w:rtl/>
        </w:rPr>
        <w:t>در اقتصاد سیاسی جهانی</w:t>
      </w:r>
    </w:p>
    <w:p w14:paraId="7A707B84" w14:textId="77777777" w:rsidR="00E535BD" w:rsidRDefault="00E535BD" w:rsidP="00E535BD">
      <w:pPr>
        <w:jc w:val="both"/>
        <w:rPr>
          <w:rFonts w:cs="B Nazanin"/>
          <w:b/>
          <w:bCs/>
          <w:sz w:val="28"/>
          <w:szCs w:val="28"/>
        </w:rPr>
      </w:pPr>
      <w:r w:rsidRPr="00CD16B7">
        <w:rPr>
          <w:rFonts w:cs="B Nazanin"/>
          <w:b/>
          <w:bCs/>
          <w:sz w:val="28"/>
          <w:szCs w:val="28"/>
          <w:rtl/>
        </w:rPr>
        <w:t>۲.۱</w:t>
      </w:r>
      <w:r w:rsidRPr="00CD16B7">
        <w:rPr>
          <w:rFonts w:cs="B Nazanin"/>
          <w:b/>
          <w:bCs/>
          <w:sz w:val="28"/>
          <w:szCs w:val="28"/>
        </w:rPr>
        <w:t xml:space="preserve"> </w:t>
      </w:r>
      <w:r w:rsidRPr="00CD16B7">
        <w:rPr>
          <w:rFonts w:cs="B Nazanin"/>
          <w:b/>
          <w:bCs/>
          <w:sz w:val="28"/>
          <w:szCs w:val="28"/>
          <w:rtl/>
        </w:rPr>
        <w:t>مقدمه</w:t>
      </w:r>
    </w:p>
    <w:p w14:paraId="483F7834" w14:textId="77777777" w:rsidR="00E535BD" w:rsidRDefault="00E535BD" w:rsidP="00E535BD">
      <w:pPr>
        <w:jc w:val="both"/>
        <w:rPr>
          <w:rFonts w:cs="B Zar"/>
          <w:sz w:val="28"/>
          <w:szCs w:val="28"/>
        </w:rPr>
      </w:pPr>
      <w:r w:rsidRPr="00B71034">
        <w:rPr>
          <w:rFonts w:cs="B Zar"/>
          <w:sz w:val="28"/>
          <w:szCs w:val="28"/>
          <w:rtl/>
        </w:rPr>
        <w:t>چرا با</w:t>
      </w:r>
      <w:r w:rsidRPr="00B71034">
        <w:rPr>
          <w:rFonts w:cs="B Zar" w:hint="cs"/>
          <w:sz w:val="28"/>
          <w:szCs w:val="28"/>
          <w:rtl/>
        </w:rPr>
        <w:t>ی</w:t>
      </w:r>
      <w:r w:rsidRPr="00B71034">
        <w:rPr>
          <w:rFonts w:cs="B Zar" w:hint="eastAsia"/>
          <w:sz w:val="28"/>
          <w:szCs w:val="28"/>
          <w:rtl/>
        </w:rPr>
        <w:t>د</w:t>
      </w:r>
      <w:r w:rsidRPr="00B71034">
        <w:rPr>
          <w:rFonts w:cs="B Zar"/>
          <w:sz w:val="28"/>
          <w:szCs w:val="28"/>
          <w:rtl/>
        </w:rPr>
        <w:t xml:space="preserve"> کانون توجه تحل</w:t>
      </w:r>
      <w:r w:rsidRPr="00B71034">
        <w:rPr>
          <w:rFonts w:cs="B Zar" w:hint="cs"/>
          <w:sz w:val="28"/>
          <w:szCs w:val="28"/>
          <w:rtl/>
        </w:rPr>
        <w:t>ی</w:t>
      </w:r>
      <w:r w:rsidRPr="00B71034">
        <w:rPr>
          <w:rFonts w:cs="B Zar" w:hint="eastAsia"/>
          <w:sz w:val="28"/>
          <w:szCs w:val="28"/>
          <w:rtl/>
        </w:rPr>
        <w:t>ل</w:t>
      </w:r>
      <w:r w:rsidRPr="00B71034">
        <w:rPr>
          <w:rFonts w:cs="B Zar" w:hint="cs"/>
          <w:sz w:val="28"/>
          <w:szCs w:val="28"/>
          <w:rtl/>
        </w:rPr>
        <w:t>ی</w:t>
      </w:r>
      <w:r w:rsidRPr="00B71034">
        <w:rPr>
          <w:rFonts w:cs="B Zar"/>
          <w:sz w:val="28"/>
          <w:szCs w:val="28"/>
          <w:rtl/>
        </w:rPr>
        <w:t xml:space="preserve"> خود را بر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ب</w:t>
      </w:r>
      <w:r w:rsidRPr="00B71034">
        <w:rPr>
          <w:rFonts w:cs="B Zar" w:hint="cs"/>
          <w:sz w:val="28"/>
          <w:szCs w:val="28"/>
          <w:rtl/>
        </w:rPr>
        <w:t>ی</w:t>
      </w:r>
      <w:r w:rsidRPr="00B71034">
        <w:rPr>
          <w:rFonts w:cs="B Zar" w:hint="eastAsia"/>
          <w:sz w:val="28"/>
          <w:szCs w:val="28"/>
          <w:rtl/>
        </w:rPr>
        <w:t>ن‌الملل</w:t>
      </w:r>
      <w:r w:rsidRPr="00B71034">
        <w:rPr>
          <w:rFonts w:cs="B Zar" w:hint="cs"/>
          <w:sz w:val="28"/>
          <w:szCs w:val="28"/>
          <w:rtl/>
        </w:rPr>
        <w:t>ی</w:t>
      </w:r>
      <w:r w:rsidRPr="00B71034">
        <w:rPr>
          <w:rFonts w:cs="B Zar"/>
          <w:sz w:val="28"/>
          <w:szCs w:val="28"/>
          <w:rtl/>
        </w:rPr>
        <w:t xml:space="preserve"> متمرکز کن</w:t>
      </w:r>
      <w:r w:rsidRPr="00B71034">
        <w:rPr>
          <w:rFonts w:cs="B Zar" w:hint="cs"/>
          <w:sz w:val="28"/>
          <w:szCs w:val="28"/>
          <w:rtl/>
        </w:rPr>
        <w:t>ی</w:t>
      </w:r>
      <w:r w:rsidRPr="00B71034">
        <w:rPr>
          <w:rFonts w:cs="B Zar" w:hint="eastAsia"/>
          <w:sz w:val="28"/>
          <w:szCs w:val="28"/>
          <w:rtl/>
        </w:rPr>
        <w:t>م؟</w:t>
      </w:r>
      <w:r w:rsidRPr="00B71034">
        <w:rPr>
          <w:rFonts w:cs="B Zar"/>
          <w:sz w:val="28"/>
          <w:szCs w:val="28"/>
          <w:rtl/>
        </w:rPr>
        <w:t xml:space="preserve"> اهم</w:t>
      </w:r>
      <w:r w:rsidRPr="00B71034">
        <w:rPr>
          <w:rFonts w:cs="B Zar" w:hint="cs"/>
          <w:sz w:val="28"/>
          <w:szCs w:val="28"/>
          <w:rtl/>
        </w:rPr>
        <w:t>ی</w:t>
      </w:r>
      <w:r w:rsidRPr="00B71034">
        <w:rPr>
          <w:rFonts w:cs="B Zar" w:hint="eastAsia"/>
          <w:sz w:val="28"/>
          <w:szCs w:val="28"/>
          <w:rtl/>
        </w:rPr>
        <w:t>ت</w:t>
      </w:r>
      <w:r w:rsidRPr="00B71034">
        <w:rPr>
          <w:rFonts w:cs="B Zar"/>
          <w:sz w:val="28"/>
          <w:szCs w:val="28"/>
          <w:rtl/>
        </w:rPr>
        <w:t xml:space="preserve"> آن‌ها در اقتصاد س</w:t>
      </w:r>
      <w:r w:rsidRPr="00B71034">
        <w:rPr>
          <w:rFonts w:cs="B Zar" w:hint="cs"/>
          <w:sz w:val="28"/>
          <w:szCs w:val="28"/>
          <w:rtl/>
        </w:rPr>
        <w:t>ی</w:t>
      </w:r>
      <w:r w:rsidRPr="00B71034">
        <w:rPr>
          <w:rFonts w:cs="B Zar" w:hint="eastAsia"/>
          <w:sz w:val="28"/>
          <w:szCs w:val="28"/>
          <w:rtl/>
        </w:rPr>
        <w:t>اس</w:t>
      </w:r>
      <w:r w:rsidRPr="00B71034">
        <w:rPr>
          <w:rFonts w:cs="B Zar" w:hint="cs"/>
          <w:sz w:val="28"/>
          <w:szCs w:val="28"/>
          <w:rtl/>
        </w:rPr>
        <w:t>ی</w:t>
      </w:r>
      <w:r w:rsidRPr="00B71034">
        <w:rPr>
          <w:rFonts w:cs="B Zar"/>
          <w:sz w:val="28"/>
          <w:szCs w:val="28"/>
          <w:rtl/>
        </w:rPr>
        <w:t xml:space="preserve"> جهان</w:t>
      </w:r>
      <w:r w:rsidRPr="00B71034">
        <w:rPr>
          <w:rFonts w:cs="B Zar" w:hint="cs"/>
          <w:sz w:val="28"/>
          <w:szCs w:val="28"/>
          <w:rtl/>
        </w:rPr>
        <w:t>ی</w:t>
      </w:r>
      <w:r w:rsidRPr="00B71034">
        <w:rPr>
          <w:rFonts w:cs="B Zar"/>
          <w:sz w:val="28"/>
          <w:szCs w:val="28"/>
          <w:rtl/>
        </w:rPr>
        <w:t xml:space="preserve"> و ارتباطشان با نظر</w:t>
      </w:r>
      <w:r w:rsidRPr="00B71034">
        <w:rPr>
          <w:rFonts w:cs="B Zar" w:hint="cs"/>
          <w:sz w:val="28"/>
          <w:szCs w:val="28"/>
          <w:rtl/>
        </w:rPr>
        <w:t>ی</w:t>
      </w:r>
      <w:r w:rsidRPr="00B71034">
        <w:rPr>
          <w:rFonts w:cs="B Zar" w:hint="eastAsia"/>
          <w:sz w:val="28"/>
          <w:szCs w:val="28"/>
          <w:rtl/>
        </w:rPr>
        <w:t>ه‌ها</w:t>
      </w:r>
      <w:r w:rsidRPr="00B71034">
        <w:rPr>
          <w:rFonts w:cs="B Zar" w:hint="cs"/>
          <w:sz w:val="28"/>
          <w:szCs w:val="28"/>
          <w:rtl/>
        </w:rPr>
        <w:t>ی</w:t>
      </w:r>
      <w:r w:rsidRPr="00B71034">
        <w:rPr>
          <w:rFonts w:cs="B Zar"/>
          <w:sz w:val="28"/>
          <w:szCs w:val="28"/>
          <w:rtl/>
        </w:rPr>
        <w:t xml:space="preserve"> تغ</w:t>
      </w:r>
      <w:r w:rsidRPr="00B71034">
        <w:rPr>
          <w:rFonts w:cs="B Zar" w:hint="cs"/>
          <w:sz w:val="28"/>
          <w:szCs w:val="28"/>
          <w:rtl/>
        </w:rPr>
        <w:t>یی</w:t>
      </w:r>
      <w:r w:rsidRPr="00B71034">
        <w:rPr>
          <w:rFonts w:cs="B Zar" w:hint="eastAsia"/>
          <w:sz w:val="28"/>
          <w:szCs w:val="28"/>
          <w:rtl/>
        </w:rPr>
        <w:t>ر</w:t>
      </w:r>
      <w:r w:rsidRPr="00B71034">
        <w:rPr>
          <w:rFonts w:cs="B Zar"/>
          <w:sz w:val="28"/>
          <w:szCs w:val="28"/>
          <w:rtl/>
        </w:rPr>
        <w:t xml:space="preserve"> نهاد</w:t>
      </w:r>
      <w:r w:rsidRPr="00B71034">
        <w:rPr>
          <w:rFonts w:cs="B Zar" w:hint="cs"/>
          <w:sz w:val="28"/>
          <w:szCs w:val="28"/>
          <w:rtl/>
        </w:rPr>
        <w:t>ی</w:t>
      </w:r>
      <w:r w:rsidRPr="00B71034">
        <w:rPr>
          <w:rFonts w:cs="B Zar"/>
          <w:sz w:val="28"/>
          <w:szCs w:val="28"/>
          <w:rtl/>
        </w:rPr>
        <w:t xml:space="preserve"> چ</w:t>
      </w:r>
      <w:r w:rsidRPr="00B71034">
        <w:rPr>
          <w:rFonts w:cs="B Zar" w:hint="cs"/>
          <w:sz w:val="28"/>
          <w:szCs w:val="28"/>
          <w:rtl/>
        </w:rPr>
        <w:t>ی</w:t>
      </w:r>
      <w:r w:rsidRPr="00B71034">
        <w:rPr>
          <w:rFonts w:cs="B Zar" w:hint="eastAsia"/>
          <w:sz w:val="28"/>
          <w:szCs w:val="28"/>
          <w:rtl/>
        </w:rPr>
        <w:t>ست؟</w:t>
      </w:r>
      <w:r w:rsidRPr="00B71034">
        <w:rPr>
          <w:rFonts w:cs="B Zar"/>
          <w:sz w:val="28"/>
          <w:szCs w:val="28"/>
          <w:rtl/>
        </w:rPr>
        <w:t xml:space="preserve"> چه چ</w:t>
      </w:r>
      <w:r w:rsidRPr="00B71034">
        <w:rPr>
          <w:rFonts w:cs="B Zar" w:hint="cs"/>
          <w:sz w:val="28"/>
          <w:szCs w:val="28"/>
          <w:rtl/>
        </w:rPr>
        <w:t>ی</w:t>
      </w:r>
      <w:r w:rsidRPr="00B71034">
        <w:rPr>
          <w:rFonts w:cs="B Zar" w:hint="eastAsia"/>
          <w:sz w:val="28"/>
          <w:szCs w:val="28"/>
          <w:rtl/>
        </w:rPr>
        <w:t>ز</w:t>
      </w:r>
      <w:r w:rsidRPr="00B71034">
        <w:rPr>
          <w:rFonts w:cs="B Zar" w:hint="cs"/>
          <w:sz w:val="28"/>
          <w:szCs w:val="28"/>
          <w:rtl/>
        </w:rPr>
        <w:t>ی</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نما</w:t>
      </w:r>
      <w:r w:rsidRPr="00B71034">
        <w:rPr>
          <w:rFonts w:cs="B Zar" w:hint="cs"/>
          <w:sz w:val="28"/>
          <w:szCs w:val="28"/>
          <w:rtl/>
        </w:rPr>
        <w:t>ی</w:t>
      </w:r>
      <w:r w:rsidRPr="00B71034">
        <w:rPr>
          <w:rFonts w:cs="B Zar" w:hint="eastAsia"/>
          <w:sz w:val="28"/>
          <w:szCs w:val="28"/>
          <w:rtl/>
        </w:rPr>
        <w:t>شگاه‌ها</w:t>
      </w:r>
      <w:r w:rsidRPr="00B71034">
        <w:rPr>
          <w:rFonts w:cs="B Zar"/>
          <w:sz w:val="28"/>
          <w:szCs w:val="28"/>
          <w:rtl/>
        </w:rPr>
        <w:t xml:space="preserve"> را از سا</w:t>
      </w:r>
      <w:r w:rsidRPr="00B71034">
        <w:rPr>
          <w:rFonts w:cs="B Zar" w:hint="cs"/>
          <w:sz w:val="28"/>
          <w:szCs w:val="28"/>
          <w:rtl/>
        </w:rPr>
        <w:t>ی</w:t>
      </w:r>
      <w:r w:rsidRPr="00B71034">
        <w:rPr>
          <w:rFonts w:cs="B Zar" w:hint="eastAsia"/>
          <w:sz w:val="28"/>
          <w:szCs w:val="28"/>
          <w:rtl/>
        </w:rPr>
        <w:t>ر</w:t>
      </w:r>
      <w:r w:rsidRPr="00B71034">
        <w:rPr>
          <w:rFonts w:cs="B Zar"/>
          <w:sz w:val="28"/>
          <w:szCs w:val="28"/>
          <w:rtl/>
        </w:rPr>
        <w:t xml:space="preserve"> منابع ح</w:t>
      </w:r>
      <w:r w:rsidRPr="00B71034">
        <w:rPr>
          <w:rFonts w:cs="B Zar" w:hint="cs"/>
          <w:sz w:val="28"/>
          <w:szCs w:val="28"/>
          <w:rtl/>
        </w:rPr>
        <w:t>ی</w:t>
      </w:r>
      <w:r w:rsidRPr="00B71034">
        <w:rPr>
          <w:rFonts w:cs="B Zar" w:hint="eastAsia"/>
          <w:sz w:val="28"/>
          <w:szCs w:val="28"/>
          <w:rtl/>
        </w:rPr>
        <w:t>ات</w:t>
      </w:r>
      <w:r w:rsidRPr="00B71034">
        <w:rPr>
          <w:rFonts w:cs="B Zar" w:hint="cs"/>
          <w:sz w:val="28"/>
          <w:szCs w:val="28"/>
          <w:rtl/>
        </w:rPr>
        <w:t>ی</w:t>
      </w:r>
      <w:r w:rsidRPr="00B71034">
        <w:rPr>
          <w:rFonts w:cs="B Zar"/>
          <w:sz w:val="28"/>
          <w:szCs w:val="28"/>
          <w:rtl/>
        </w:rPr>
        <w:t xml:space="preserve"> پو</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یی</w:t>
      </w:r>
      <w:r w:rsidRPr="00B71034">
        <w:rPr>
          <w:rFonts w:cs="B Zar"/>
          <w:sz w:val="28"/>
          <w:szCs w:val="28"/>
          <w:rtl/>
        </w:rPr>
        <w:t xml:space="preserve"> اقتصاد</w:t>
      </w:r>
      <w:r w:rsidRPr="00B71034">
        <w:rPr>
          <w:rFonts w:cs="B Zar" w:hint="cs"/>
          <w:sz w:val="28"/>
          <w:szCs w:val="28"/>
          <w:rtl/>
        </w:rPr>
        <w:t>ی</w:t>
      </w:r>
      <w:r w:rsidRPr="00B71034">
        <w:rPr>
          <w:rFonts w:cs="B Zar"/>
          <w:sz w:val="28"/>
          <w:szCs w:val="28"/>
          <w:rtl/>
        </w:rPr>
        <w:t xml:space="preserve"> متما</w:t>
      </w:r>
      <w:r w:rsidRPr="00B71034">
        <w:rPr>
          <w:rFonts w:cs="B Zar" w:hint="cs"/>
          <w:sz w:val="28"/>
          <w:szCs w:val="28"/>
          <w:rtl/>
        </w:rPr>
        <w:t>ی</w:t>
      </w:r>
      <w:r w:rsidRPr="00B71034">
        <w:rPr>
          <w:rFonts w:cs="B Zar" w:hint="eastAsia"/>
          <w:sz w:val="28"/>
          <w:szCs w:val="28"/>
          <w:rtl/>
        </w:rPr>
        <w:t>ز</w:t>
      </w:r>
      <w:r w:rsidRPr="00B71034">
        <w:rPr>
          <w:rFonts w:cs="B Zar"/>
          <w:sz w:val="28"/>
          <w:szCs w:val="28"/>
          <w:rtl/>
        </w:rPr>
        <w:t xml:space="preserve"> م</w:t>
      </w:r>
      <w:r w:rsidRPr="00B71034">
        <w:rPr>
          <w:rFonts w:cs="B Zar" w:hint="cs"/>
          <w:sz w:val="28"/>
          <w:szCs w:val="28"/>
          <w:rtl/>
        </w:rPr>
        <w:t>ی‌</w:t>
      </w:r>
      <w:r w:rsidRPr="00B71034">
        <w:rPr>
          <w:rFonts w:cs="B Zar" w:hint="eastAsia"/>
          <w:sz w:val="28"/>
          <w:szCs w:val="28"/>
          <w:rtl/>
        </w:rPr>
        <w:t>کند؟</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فصل در دو بخش به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پرسش‌ها پاسخ م</w:t>
      </w:r>
      <w:r w:rsidRPr="00B71034">
        <w:rPr>
          <w:rFonts w:cs="B Zar" w:hint="cs"/>
          <w:sz w:val="28"/>
          <w:szCs w:val="28"/>
          <w:rtl/>
        </w:rPr>
        <w:t>ی‌</w:t>
      </w:r>
      <w:r w:rsidRPr="00B71034">
        <w:rPr>
          <w:rFonts w:cs="B Zar" w:hint="eastAsia"/>
          <w:sz w:val="28"/>
          <w:szCs w:val="28"/>
          <w:rtl/>
        </w:rPr>
        <w:t>دهد</w:t>
      </w:r>
      <w:r w:rsidRPr="00B71034">
        <w:rPr>
          <w:rFonts w:cs="B Zar"/>
          <w:sz w:val="28"/>
          <w:szCs w:val="28"/>
          <w:rtl/>
        </w:rPr>
        <w:t>. بخش نخست، با توص</w:t>
      </w:r>
      <w:r w:rsidRPr="00B71034">
        <w:rPr>
          <w:rFonts w:cs="B Zar" w:hint="cs"/>
          <w:sz w:val="28"/>
          <w:szCs w:val="28"/>
          <w:rtl/>
        </w:rPr>
        <w:t>ی</w:t>
      </w:r>
      <w:r w:rsidRPr="00B71034">
        <w:rPr>
          <w:rFonts w:cs="B Zar" w:hint="eastAsia"/>
          <w:sz w:val="28"/>
          <w:szCs w:val="28"/>
          <w:rtl/>
        </w:rPr>
        <w:t>ف</w:t>
      </w:r>
      <w:r w:rsidRPr="00B71034">
        <w:rPr>
          <w:rFonts w:cs="B Zar"/>
          <w:sz w:val="28"/>
          <w:szCs w:val="28"/>
          <w:rtl/>
        </w:rPr>
        <w:t xml:space="preserve"> ساختار اساس</w:t>
      </w:r>
      <w:r w:rsidRPr="00B71034">
        <w:rPr>
          <w:rFonts w:cs="B Zar" w:hint="cs"/>
          <w:sz w:val="28"/>
          <w:szCs w:val="28"/>
          <w:rtl/>
        </w:rPr>
        <w:t>ی</w:t>
      </w:r>
      <w:r w:rsidRPr="00B71034">
        <w:rPr>
          <w:rFonts w:cs="B Zar"/>
          <w:sz w:val="28"/>
          <w:szCs w:val="28"/>
          <w:rtl/>
        </w:rPr>
        <w:t xml:space="preserve"> نما</w:t>
      </w:r>
      <w:r w:rsidRPr="00B71034">
        <w:rPr>
          <w:rFonts w:cs="B Zar" w:hint="cs"/>
          <w:sz w:val="28"/>
          <w:szCs w:val="28"/>
          <w:rtl/>
        </w:rPr>
        <w:t>ی</w:t>
      </w:r>
      <w:r w:rsidRPr="00B71034">
        <w:rPr>
          <w:rFonts w:cs="B Zar" w:hint="eastAsia"/>
          <w:sz w:val="28"/>
          <w:szCs w:val="28"/>
          <w:rtl/>
        </w:rPr>
        <w:t>شگاه</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معاصر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آن‌گونه</w:t>
      </w:r>
      <w:r w:rsidRPr="00B71034">
        <w:rPr>
          <w:rFonts w:cs="B Zar"/>
          <w:sz w:val="28"/>
          <w:szCs w:val="28"/>
          <w:rtl/>
        </w:rPr>
        <w:t xml:space="preserve"> </w:t>
      </w:r>
      <w:r w:rsidRPr="00B71034">
        <w:rPr>
          <w:rFonts w:cs="B Zar" w:hint="cs"/>
          <w:sz w:val="28"/>
          <w:szCs w:val="28"/>
          <w:rtl/>
        </w:rPr>
        <w:t>که</w:t>
      </w:r>
      <w:r w:rsidRPr="00B71034">
        <w:rPr>
          <w:rFonts w:cs="B Zar"/>
          <w:sz w:val="28"/>
          <w:szCs w:val="28"/>
          <w:rtl/>
        </w:rPr>
        <w:t xml:space="preserve"> </w:t>
      </w:r>
      <w:r w:rsidRPr="00B71034">
        <w:rPr>
          <w:rFonts w:cs="B Zar" w:hint="cs"/>
          <w:sz w:val="28"/>
          <w:szCs w:val="28"/>
          <w:rtl/>
        </w:rPr>
        <w:t>امروزه</w:t>
      </w:r>
      <w:r w:rsidRPr="00B71034">
        <w:rPr>
          <w:rFonts w:cs="B Zar"/>
          <w:sz w:val="28"/>
          <w:szCs w:val="28"/>
          <w:rtl/>
        </w:rPr>
        <w:t xml:space="preserve"> </w:t>
      </w:r>
      <w:r w:rsidRPr="00B71034">
        <w:rPr>
          <w:rFonts w:cs="B Zar" w:hint="cs"/>
          <w:sz w:val="28"/>
          <w:szCs w:val="28"/>
          <w:rtl/>
        </w:rPr>
        <w:t>می‌</w:t>
      </w:r>
      <w:r w:rsidRPr="00B71034">
        <w:rPr>
          <w:rFonts w:cs="B Zar" w:hint="eastAsia"/>
          <w:sz w:val="28"/>
          <w:szCs w:val="28"/>
          <w:rtl/>
        </w:rPr>
        <w:t>شناس</w:t>
      </w:r>
      <w:r w:rsidRPr="00B71034">
        <w:rPr>
          <w:rFonts w:cs="B Zar" w:hint="cs"/>
          <w:sz w:val="28"/>
          <w:szCs w:val="28"/>
          <w:rtl/>
        </w:rPr>
        <w:t>ی</w:t>
      </w:r>
      <w:r w:rsidRPr="00B71034">
        <w:rPr>
          <w:rFonts w:cs="B Zar" w:hint="eastAsia"/>
          <w:sz w:val="28"/>
          <w:szCs w:val="28"/>
          <w:rtl/>
        </w:rPr>
        <w:t>م</w:t>
      </w:r>
      <w:r w:rsidRPr="00B71034">
        <w:rPr>
          <w:rFonts w:cs="B Zar"/>
          <w:sz w:val="28"/>
          <w:szCs w:val="28"/>
          <w:rtl/>
        </w:rPr>
        <w:t xml:space="preserve">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زمی</w:t>
      </w:r>
      <w:r w:rsidRPr="00B71034">
        <w:rPr>
          <w:rFonts w:cs="B Zar" w:hint="eastAsia"/>
          <w:sz w:val="28"/>
          <w:szCs w:val="28"/>
          <w:rtl/>
        </w:rPr>
        <w:t>نه</w:t>
      </w:r>
      <w:r w:rsidRPr="00B71034">
        <w:rPr>
          <w:rFonts w:cs="B Zar"/>
          <w:sz w:val="28"/>
          <w:szCs w:val="28"/>
          <w:rtl/>
        </w:rPr>
        <w:t xml:space="preserve"> را فراهم م</w:t>
      </w:r>
      <w:r w:rsidRPr="00B71034">
        <w:rPr>
          <w:rFonts w:cs="B Zar" w:hint="cs"/>
          <w:sz w:val="28"/>
          <w:szCs w:val="28"/>
          <w:rtl/>
        </w:rPr>
        <w:t>ی‌</w:t>
      </w:r>
      <w:r w:rsidRPr="00B71034">
        <w:rPr>
          <w:rFonts w:cs="B Zar" w:hint="eastAsia"/>
          <w:sz w:val="28"/>
          <w:szCs w:val="28"/>
          <w:rtl/>
        </w:rPr>
        <w:t>کند</w:t>
      </w:r>
      <w:r w:rsidRPr="00B71034">
        <w:rPr>
          <w:rFonts w:cs="B Zar"/>
          <w:sz w:val="28"/>
          <w:szCs w:val="28"/>
          <w:rtl/>
        </w:rPr>
        <w:t>. پس از ا</w:t>
      </w:r>
      <w:r w:rsidRPr="00B71034">
        <w:rPr>
          <w:rFonts w:cs="B Zar" w:hint="cs"/>
          <w:sz w:val="28"/>
          <w:szCs w:val="28"/>
          <w:rtl/>
        </w:rPr>
        <w:t>ی</w:t>
      </w:r>
      <w:r w:rsidRPr="00B71034">
        <w:rPr>
          <w:rFonts w:cs="B Zar" w:hint="eastAsia"/>
          <w:sz w:val="28"/>
          <w:szCs w:val="28"/>
          <w:rtl/>
        </w:rPr>
        <w:t>جاد</w:t>
      </w:r>
      <w:r w:rsidRPr="00B71034">
        <w:rPr>
          <w:rFonts w:cs="B Zar"/>
          <w:sz w:val="28"/>
          <w:szCs w:val="28"/>
          <w:rtl/>
        </w:rPr>
        <w:t xml:space="preserve"> درک</w:t>
      </w:r>
      <w:r w:rsidRPr="00B71034">
        <w:rPr>
          <w:rFonts w:cs="B Zar" w:hint="cs"/>
          <w:sz w:val="28"/>
          <w:szCs w:val="28"/>
          <w:rtl/>
        </w:rPr>
        <w:t>ی</w:t>
      </w:r>
      <w:r w:rsidRPr="00B71034">
        <w:rPr>
          <w:rFonts w:cs="B Zar"/>
          <w:sz w:val="28"/>
          <w:szCs w:val="28"/>
          <w:rtl/>
        </w:rPr>
        <w:t xml:space="preserve"> روشن‌تر از چ</w:t>
      </w:r>
      <w:r w:rsidRPr="00B71034">
        <w:rPr>
          <w:rFonts w:cs="B Zar" w:hint="cs"/>
          <w:sz w:val="28"/>
          <w:szCs w:val="28"/>
          <w:rtl/>
        </w:rPr>
        <w:t>ی</w:t>
      </w:r>
      <w:r w:rsidRPr="00B71034">
        <w:rPr>
          <w:rFonts w:cs="B Zar" w:hint="eastAsia"/>
          <w:sz w:val="28"/>
          <w:szCs w:val="28"/>
          <w:rtl/>
        </w:rPr>
        <w:t>ست</w:t>
      </w:r>
      <w:r w:rsidRPr="00B71034">
        <w:rPr>
          <w:rFonts w:cs="B Zar" w:hint="cs"/>
          <w:sz w:val="28"/>
          <w:szCs w:val="28"/>
          <w:rtl/>
        </w:rPr>
        <w:t>ی</w:t>
      </w:r>
      <w:r w:rsidRPr="00B71034">
        <w:rPr>
          <w:rFonts w:cs="B Zar"/>
          <w:sz w:val="28"/>
          <w:szCs w:val="28"/>
          <w:rtl/>
        </w:rPr>
        <w:t xml:space="preserve"> و کارکرد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رو</w:t>
      </w:r>
      <w:r w:rsidRPr="00B71034">
        <w:rPr>
          <w:rFonts w:cs="B Zar" w:hint="cs"/>
          <w:sz w:val="28"/>
          <w:szCs w:val="28"/>
          <w:rtl/>
        </w:rPr>
        <w:t>ی</w:t>
      </w:r>
      <w:r w:rsidRPr="00B71034">
        <w:rPr>
          <w:rFonts w:cs="B Zar" w:hint="eastAsia"/>
          <w:sz w:val="28"/>
          <w:szCs w:val="28"/>
          <w:rtl/>
        </w:rPr>
        <w:t>دادها،</w:t>
      </w:r>
      <w:r w:rsidRPr="00B71034">
        <w:rPr>
          <w:rFonts w:cs="B Zar"/>
          <w:sz w:val="28"/>
          <w:szCs w:val="28"/>
          <w:rtl/>
        </w:rPr>
        <w:t xml:space="preserve"> به بررس</w:t>
      </w:r>
      <w:r w:rsidRPr="00B71034">
        <w:rPr>
          <w:rFonts w:cs="B Zar" w:hint="cs"/>
          <w:sz w:val="28"/>
          <w:szCs w:val="28"/>
          <w:rtl/>
        </w:rPr>
        <w:t>ی</w:t>
      </w:r>
      <w:r w:rsidRPr="00B71034">
        <w:rPr>
          <w:rFonts w:cs="B Zar"/>
          <w:sz w:val="28"/>
          <w:szCs w:val="28"/>
          <w:rtl/>
        </w:rPr>
        <w:t xml:space="preserve"> جا</w:t>
      </w:r>
      <w:r w:rsidRPr="00B71034">
        <w:rPr>
          <w:rFonts w:cs="B Zar" w:hint="cs"/>
          <w:sz w:val="28"/>
          <w:szCs w:val="28"/>
          <w:rtl/>
        </w:rPr>
        <w:t>ی</w:t>
      </w:r>
      <w:r w:rsidRPr="00B71034">
        <w:rPr>
          <w:rFonts w:cs="B Zar" w:hint="eastAsia"/>
          <w:sz w:val="28"/>
          <w:szCs w:val="28"/>
          <w:rtl/>
        </w:rPr>
        <w:t>گاه</w:t>
      </w:r>
      <w:r w:rsidRPr="00B71034">
        <w:rPr>
          <w:rFonts w:cs="B Zar"/>
          <w:sz w:val="28"/>
          <w:szCs w:val="28"/>
          <w:rtl/>
        </w:rPr>
        <w:t xml:space="preserve">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در پژوهش‌ها</w:t>
      </w:r>
      <w:r w:rsidRPr="00B71034">
        <w:rPr>
          <w:rFonts w:cs="B Zar" w:hint="cs"/>
          <w:sz w:val="28"/>
          <w:szCs w:val="28"/>
          <w:rtl/>
        </w:rPr>
        <w:t>ی</w:t>
      </w:r>
      <w:r w:rsidRPr="00B71034">
        <w:rPr>
          <w:rFonts w:cs="B Zar"/>
          <w:sz w:val="28"/>
          <w:szCs w:val="28"/>
          <w:rtl/>
        </w:rPr>
        <w:t xml:space="preserve"> دانشگاه</w:t>
      </w:r>
      <w:r w:rsidRPr="00B71034">
        <w:rPr>
          <w:rFonts w:cs="B Zar" w:hint="cs"/>
          <w:sz w:val="28"/>
          <w:szCs w:val="28"/>
          <w:rtl/>
        </w:rPr>
        <w:t>ی</w:t>
      </w:r>
      <w:r w:rsidRPr="00B71034">
        <w:rPr>
          <w:rFonts w:cs="B Zar"/>
          <w:sz w:val="28"/>
          <w:szCs w:val="28"/>
          <w:rtl/>
        </w:rPr>
        <w:t xml:space="preserve"> م</w:t>
      </w:r>
      <w:r w:rsidRPr="00B71034">
        <w:rPr>
          <w:rFonts w:cs="B Zar" w:hint="cs"/>
          <w:sz w:val="28"/>
          <w:szCs w:val="28"/>
          <w:rtl/>
        </w:rPr>
        <w:t>ی‌</w:t>
      </w:r>
      <w:r w:rsidRPr="00B71034">
        <w:rPr>
          <w:rFonts w:cs="B Zar" w:hint="eastAsia"/>
          <w:sz w:val="28"/>
          <w:szCs w:val="28"/>
          <w:rtl/>
        </w:rPr>
        <w:t>پردازم</w:t>
      </w:r>
      <w:r w:rsidRPr="00B71034">
        <w:rPr>
          <w:rFonts w:cs="B Zar"/>
          <w:sz w:val="28"/>
          <w:szCs w:val="28"/>
          <w:rtl/>
        </w:rPr>
        <w:t>. هدف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بررس</w:t>
      </w:r>
      <w:r w:rsidRPr="00B71034">
        <w:rPr>
          <w:rFonts w:cs="B Zar" w:hint="cs"/>
          <w:sz w:val="28"/>
          <w:szCs w:val="28"/>
          <w:rtl/>
        </w:rPr>
        <w:t>یِ</w:t>
      </w:r>
      <w:r w:rsidRPr="00B71034">
        <w:rPr>
          <w:rFonts w:cs="B Zar"/>
          <w:sz w:val="28"/>
          <w:szCs w:val="28"/>
          <w:rtl/>
        </w:rPr>
        <w:t xml:space="preserve"> ادب</w:t>
      </w:r>
      <w:r w:rsidRPr="00B71034">
        <w:rPr>
          <w:rFonts w:cs="B Zar" w:hint="cs"/>
          <w:sz w:val="28"/>
          <w:szCs w:val="28"/>
          <w:rtl/>
        </w:rPr>
        <w:t>ی</w:t>
      </w:r>
      <w:r w:rsidRPr="00B71034">
        <w:rPr>
          <w:rFonts w:cs="B Zar" w:hint="eastAsia"/>
          <w:sz w:val="28"/>
          <w:szCs w:val="28"/>
          <w:rtl/>
        </w:rPr>
        <w:t>ات،</w:t>
      </w:r>
      <w:r w:rsidRPr="00B71034">
        <w:rPr>
          <w:rFonts w:cs="B Zar"/>
          <w:sz w:val="28"/>
          <w:szCs w:val="28"/>
          <w:rtl/>
        </w:rPr>
        <w:t xml:space="preserve"> از منظر عمل</w:t>
      </w:r>
      <w:r w:rsidRPr="00B71034">
        <w:rPr>
          <w:rFonts w:cs="B Zar" w:hint="cs"/>
          <w:sz w:val="28"/>
          <w:szCs w:val="28"/>
          <w:rtl/>
        </w:rPr>
        <w:t>ی</w:t>
      </w:r>
      <w:r w:rsidRPr="00B71034">
        <w:rPr>
          <w:rFonts w:cs="B Zar" w:hint="eastAsia"/>
          <w:sz w:val="28"/>
          <w:szCs w:val="28"/>
          <w:rtl/>
        </w:rPr>
        <w:t>،</w:t>
      </w:r>
      <w:r w:rsidRPr="00B71034">
        <w:rPr>
          <w:rFonts w:cs="B Zar"/>
          <w:sz w:val="28"/>
          <w:szCs w:val="28"/>
          <w:rtl/>
        </w:rPr>
        <w:t xml:space="preserve"> برجسته ساختن تغ</w:t>
      </w:r>
      <w:r w:rsidRPr="00B71034">
        <w:rPr>
          <w:rFonts w:cs="B Zar" w:hint="cs"/>
          <w:sz w:val="28"/>
          <w:szCs w:val="28"/>
          <w:rtl/>
        </w:rPr>
        <w:t>یی</w:t>
      </w:r>
      <w:r w:rsidRPr="00B71034">
        <w:rPr>
          <w:rFonts w:cs="B Zar" w:hint="eastAsia"/>
          <w:sz w:val="28"/>
          <w:szCs w:val="28"/>
          <w:rtl/>
        </w:rPr>
        <w:t>رات</w:t>
      </w:r>
      <w:r w:rsidRPr="00B71034">
        <w:rPr>
          <w:rFonts w:cs="B Zar"/>
          <w:sz w:val="28"/>
          <w:szCs w:val="28"/>
          <w:rtl/>
        </w:rPr>
        <w:t xml:space="preserve"> مهم در عملکرد و و</w:t>
      </w:r>
      <w:r w:rsidRPr="00B71034">
        <w:rPr>
          <w:rFonts w:cs="B Zar" w:hint="cs"/>
          <w:sz w:val="28"/>
          <w:szCs w:val="28"/>
          <w:rtl/>
        </w:rPr>
        <w:t>ی</w:t>
      </w:r>
      <w:r w:rsidRPr="00B71034">
        <w:rPr>
          <w:rFonts w:cs="B Zar" w:hint="eastAsia"/>
          <w:sz w:val="28"/>
          <w:szCs w:val="28"/>
          <w:rtl/>
        </w:rPr>
        <w:t>ژگ</w:t>
      </w:r>
      <w:r w:rsidRPr="00B71034">
        <w:rPr>
          <w:rFonts w:cs="B Zar" w:hint="cs"/>
          <w:sz w:val="28"/>
          <w:szCs w:val="28"/>
          <w:rtl/>
        </w:rPr>
        <w:t>ی‌</w:t>
      </w:r>
      <w:r w:rsidRPr="00B71034">
        <w:rPr>
          <w:rFonts w:cs="B Zar" w:hint="eastAsia"/>
          <w:sz w:val="28"/>
          <w:szCs w:val="28"/>
          <w:rtl/>
        </w:rPr>
        <w:t>ها</w:t>
      </w:r>
      <w:r w:rsidRPr="00B71034">
        <w:rPr>
          <w:rFonts w:cs="B Zar" w:hint="cs"/>
          <w:sz w:val="28"/>
          <w:szCs w:val="28"/>
          <w:rtl/>
        </w:rPr>
        <w:t>ی</w:t>
      </w:r>
      <w:r w:rsidRPr="00B71034">
        <w:rPr>
          <w:rFonts w:cs="B Zar"/>
          <w:sz w:val="28"/>
          <w:szCs w:val="28"/>
          <w:rtl/>
        </w:rPr>
        <w:t xml:space="preserve">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در طول زمان است؛ ضمن آنکه به اهم</w:t>
      </w:r>
      <w:r w:rsidRPr="00B71034">
        <w:rPr>
          <w:rFonts w:cs="B Zar" w:hint="cs"/>
          <w:sz w:val="28"/>
          <w:szCs w:val="28"/>
          <w:rtl/>
        </w:rPr>
        <w:t>ی</w:t>
      </w:r>
      <w:r w:rsidRPr="00B71034">
        <w:rPr>
          <w:rFonts w:cs="B Zar" w:hint="eastAsia"/>
          <w:sz w:val="28"/>
          <w:szCs w:val="28"/>
          <w:rtl/>
        </w:rPr>
        <w:t>ت</w:t>
      </w:r>
      <w:r w:rsidRPr="00B71034">
        <w:rPr>
          <w:rFonts w:cs="B Zar"/>
          <w:sz w:val="28"/>
          <w:szCs w:val="28"/>
          <w:rtl/>
        </w:rPr>
        <w:t xml:space="preserve"> تار</w:t>
      </w:r>
      <w:r w:rsidRPr="00B71034">
        <w:rPr>
          <w:rFonts w:cs="B Zar" w:hint="cs"/>
          <w:sz w:val="28"/>
          <w:szCs w:val="28"/>
          <w:rtl/>
        </w:rPr>
        <w:t>ی</w:t>
      </w:r>
      <w:r w:rsidRPr="00B71034">
        <w:rPr>
          <w:rFonts w:cs="B Zar" w:hint="eastAsia"/>
          <w:sz w:val="28"/>
          <w:szCs w:val="28"/>
          <w:rtl/>
        </w:rPr>
        <w:t>خ</w:t>
      </w:r>
      <w:r w:rsidRPr="00B71034">
        <w:rPr>
          <w:rFonts w:cs="B Zar" w:hint="cs"/>
          <w:sz w:val="28"/>
          <w:szCs w:val="28"/>
          <w:rtl/>
        </w:rPr>
        <w:t>ی</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رو</w:t>
      </w:r>
      <w:r w:rsidRPr="00B71034">
        <w:rPr>
          <w:rFonts w:cs="B Zar" w:hint="cs"/>
          <w:sz w:val="28"/>
          <w:szCs w:val="28"/>
          <w:rtl/>
        </w:rPr>
        <w:t>ی</w:t>
      </w:r>
      <w:r w:rsidRPr="00B71034">
        <w:rPr>
          <w:rFonts w:cs="B Zar" w:hint="eastAsia"/>
          <w:sz w:val="28"/>
          <w:szCs w:val="28"/>
          <w:rtl/>
        </w:rPr>
        <w:t>دادها</w:t>
      </w:r>
      <w:r w:rsidRPr="00B71034">
        <w:rPr>
          <w:rFonts w:cs="B Zar"/>
          <w:sz w:val="28"/>
          <w:szCs w:val="28"/>
          <w:rtl/>
        </w:rPr>
        <w:t xml:space="preserve"> در توسعه، برا</w:t>
      </w:r>
      <w:r w:rsidRPr="00B71034">
        <w:rPr>
          <w:rFonts w:cs="B Zar" w:hint="cs"/>
          <w:sz w:val="28"/>
          <w:szCs w:val="28"/>
          <w:rtl/>
        </w:rPr>
        <w:t>ی</w:t>
      </w:r>
      <w:r w:rsidRPr="00B71034">
        <w:rPr>
          <w:rFonts w:cs="B Zar"/>
          <w:sz w:val="28"/>
          <w:szCs w:val="28"/>
          <w:rtl/>
        </w:rPr>
        <w:t xml:space="preserve"> نمونه، نظام‌ها</w:t>
      </w:r>
      <w:r w:rsidRPr="00B71034">
        <w:rPr>
          <w:rFonts w:cs="B Zar" w:hint="cs"/>
          <w:sz w:val="28"/>
          <w:szCs w:val="28"/>
          <w:rtl/>
        </w:rPr>
        <w:t>ی</w:t>
      </w:r>
      <w:r w:rsidRPr="00B71034">
        <w:rPr>
          <w:rFonts w:cs="B Zar"/>
          <w:sz w:val="28"/>
          <w:szCs w:val="28"/>
          <w:rtl/>
        </w:rPr>
        <w:t xml:space="preserve"> اول</w:t>
      </w:r>
      <w:r w:rsidRPr="00B71034">
        <w:rPr>
          <w:rFonts w:cs="B Zar" w:hint="cs"/>
          <w:sz w:val="28"/>
          <w:szCs w:val="28"/>
          <w:rtl/>
        </w:rPr>
        <w:t>ی</w:t>
      </w:r>
      <w:r w:rsidRPr="00B71034">
        <w:rPr>
          <w:rFonts w:cs="B Zar" w:hint="eastAsia"/>
          <w:sz w:val="28"/>
          <w:szCs w:val="28"/>
          <w:rtl/>
        </w:rPr>
        <w:t>ه</w:t>
      </w:r>
      <w:r w:rsidRPr="00B71034">
        <w:rPr>
          <w:rFonts w:cs="B Zar"/>
          <w:sz w:val="28"/>
          <w:szCs w:val="28"/>
          <w:rtl/>
        </w:rPr>
        <w:t xml:space="preserve"> حقوق تجارت ن</w:t>
      </w:r>
      <w:r w:rsidRPr="00B71034">
        <w:rPr>
          <w:rFonts w:cs="B Zar" w:hint="cs"/>
          <w:sz w:val="28"/>
          <w:szCs w:val="28"/>
          <w:rtl/>
        </w:rPr>
        <w:t>ی</w:t>
      </w:r>
      <w:r w:rsidRPr="00B71034">
        <w:rPr>
          <w:rFonts w:cs="B Zar" w:hint="eastAsia"/>
          <w:sz w:val="28"/>
          <w:szCs w:val="28"/>
          <w:rtl/>
        </w:rPr>
        <w:t>ز</w:t>
      </w:r>
      <w:r w:rsidRPr="00B71034">
        <w:rPr>
          <w:rFonts w:cs="B Zar"/>
          <w:sz w:val="28"/>
          <w:szCs w:val="28"/>
          <w:rtl/>
        </w:rPr>
        <w:t xml:space="preserve"> اشاره م</w:t>
      </w:r>
      <w:r w:rsidRPr="00B71034">
        <w:rPr>
          <w:rFonts w:cs="B Zar" w:hint="cs"/>
          <w:sz w:val="28"/>
          <w:szCs w:val="28"/>
          <w:rtl/>
        </w:rPr>
        <w:t>ی‌</w:t>
      </w:r>
      <w:r w:rsidRPr="00B71034">
        <w:rPr>
          <w:rFonts w:cs="B Zar" w:hint="eastAsia"/>
          <w:sz w:val="28"/>
          <w:szCs w:val="28"/>
          <w:rtl/>
        </w:rPr>
        <w:t>شود</w:t>
      </w:r>
      <w:r w:rsidRPr="00B71034">
        <w:rPr>
          <w:rFonts w:cs="B Zar"/>
          <w:sz w:val="28"/>
          <w:szCs w:val="28"/>
          <w:rtl/>
        </w:rPr>
        <w:t>. از منظر نظر</w:t>
      </w:r>
      <w:r w:rsidRPr="00B71034">
        <w:rPr>
          <w:rFonts w:cs="B Zar" w:hint="cs"/>
          <w:sz w:val="28"/>
          <w:szCs w:val="28"/>
          <w:rtl/>
        </w:rPr>
        <w:t>ی</w:t>
      </w:r>
      <w:r w:rsidRPr="00B71034">
        <w:rPr>
          <w:rFonts w:cs="B Zar" w:hint="eastAsia"/>
          <w:sz w:val="28"/>
          <w:szCs w:val="28"/>
          <w:rtl/>
        </w:rPr>
        <w:t>،</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بررس</w:t>
      </w:r>
      <w:r w:rsidRPr="00B71034">
        <w:rPr>
          <w:rFonts w:cs="B Zar" w:hint="cs"/>
          <w:sz w:val="28"/>
          <w:szCs w:val="28"/>
          <w:rtl/>
        </w:rPr>
        <w:t>یِ</w:t>
      </w:r>
      <w:r w:rsidRPr="00B71034">
        <w:rPr>
          <w:rFonts w:cs="B Zar"/>
          <w:sz w:val="28"/>
          <w:szCs w:val="28"/>
          <w:rtl/>
        </w:rPr>
        <w:t xml:space="preserve"> ادب</w:t>
      </w:r>
      <w:r w:rsidRPr="00B71034">
        <w:rPr>
          <w:rFonts w:cs="B Zar" w:hint="cs"/>
          <w:sz w:val="28"/>
          <w:szCs w:val="28"/>
          <w:rtl/>
        </w:rPr>
        <w:t>ی</w:t>
      </w:r>
      <w:r w:rsidRPr="00B71034">
        <w:rPr>
          <w:rFonts w:cs="B Zar" w:hint="eastAsia"/>
          <w:sz w:val="28"/>
          <w:szCs w:val="28"/>
          <w:rtl/>
        </w:rPr>
        <w:t>ات،</w:t>
      </w:r>
      <w:r w:rsidRPr="00B71034">
        <w:rPr>
          <w:rFonts w:cs="B Zar"/>
          <w:sz w:val="28"/>
          <w:szCs w:val="28"/>
          <w:rtl/>
        </w:rPr>
        <w:t xml:space="preserve"> توجه و</w:t>
      </w:r>
      <w:r w:rsidRPr="00B71034">
        <w:rPr>
          <w:rFonts w:cs="B Zar" w:hint="cs"/>
          <w:sz w:val="28"/>
          <w:szCs w:val="28"/>
          <w:rtl/>
        </w:rPr>
        <w:t>ی</w:t>
      </w:r>
      <w:r w:rsidRPr="00B71034">
        <w:rPr>
          <w:rFonts w:cs="B Zar" w:hint="eastAsia"/>
          <w:sz w:val="28"/>
          <w:szCs w:val="28"/>
          <w:rtl/>
        </w:rPr>
        <w:t>ژه‌ا</w:t>
      </w:r>
      <w:r w:rsidRPr="00B71034">
        <w:rPr>
          <w:rFonts w:cs="B Zar" w:hint="cs"/>
          <w:sz w:val="28"/>
          <w:szCs w:val="28"/>
          <w:rtl/>
        </w:rPr>
        <w:t>ی</w:t>
      </w:r>
      <w:r w:rsidRPr="00B71034">
        <w:rPr>
          <w:rFonts w:cs="B Zar"/>
          <w:sz w:val="28"/>
          <w:szCs w:val="28"/>
          <w:rtl/>
        </w:rPr>
        <w:t xml:space="preserve"> را به مفهوم‌پرداز</w:t>
      </w:r>
      <w:r w:rsidRPr="00B71034">
        <w:rPr>
          <w:rFonts w:cs="B Zar" w:hint="cs"/>
          <w:sz w:val="28"/>
          <w:szCs w:val="28"/>
          <w:rtl/>
        </w:rPr>
        <w:t>ی‌</w:t>
      </w:r>
      <w:r w:rsidRPr="00B71034">
        <w:rPr>
          <w:rFonts w:cs="B Zar" w:hint="eastAsia"/>
          <w:sz w:val="28"/>
          <w:szCs w:val="28"/>
          <w:rtl/>
        </w:rPr>
        <w:t>ها</w:t>
      </w:r>
      <w:r w:rsidRPr="00B71034">
        <w:rPr>
          <w:rFonts w:cs="B Zar" w:hint="cs"/>
          <w:sz w:val="28"/>
          <w:szCs w:val="28"/>
          <w:rtl/>
        </w:rPr>
        <w:t>ی</w:t>
      </w:r>
      <w:r w:rsidRPr="00B71034">
        <w:rPr>
          <w:rFonts w:cs="B Zar"/>
          <w:sz w:val="28"/>
          <w:szCs w:val="28"/>
          <w:rtl/>
        </w:rPr>
        <w:t xml:space="preserve"> بد</w:t>
      </w:r>
      <w:r w:rsidRPr="00B71034">
        <w:rPr>
          <w:rFonts w:cs="B Zar" w:hint="cs"/>
          <w:sz w:val="28"/>
          <w:szCs w:val="28"/>
          <w:rtl/>
        </w:rPr>
        <w:t>ی</w:t>
      </w:r>
      <w:r w:rsidRPr="00B71034">
        <w:rPr>
          <w:rFonts w:cs="B Zar" w:hint="eastAsia"/>
          <w:sz w:val="28"/>
          <w:szCs w:val="28"/>
          <w:rtl/>
        </w:rPr>
        <w:t>عِ</w:t>
      </w:r>
      <w:r w:rsidRPr="00B71034">
        <w:rPr>
          <w:rFonts w:cs="B Zar"/>
          <w:sz w:val="28"/>
          <w:szCs w:val="28"/>
          <w:rtl/>
        </w:rPr>
        <w:t xml:space="preserve"> اخ</w:t>
      </w:r>
      <w:r w:rsidRPr="00B71034">
        <w:rPr>
          <w:rFonts w:cs="B Zar" w:hint="cs"/>
          <w:sz w:val="28"/>
          <w:szCs w:val="28"/>
          <w:rtl/>
        </w:rPr>
        <w:t>ی</w:t>
      </w:r>
      <w:r w:rsidRPr="00B71034">
        <w:rPr>
          <w:rFonts w:cs="B Zar" w:hint="eastAsia"/>
          <w:sz w:val="28"/>
          <w:szCs w:val="28"/>
          <w:rtl/>
        </w:rPr>
        <w:t>ر</w:t>
      </w:r>
      <w:r w:rsidRPr="00B71034">
        <w:rPr>
          <w:rFonts w:cs="B Zar"/>
          <w:sz w:val="28"/>
          <w:szCs w:val="28"/>
          <w:rtl/>
        </w:rPr>
        <w:t xml:space="preserve"> از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در حوزه‌ها</w:t>
      </w:r>
      <w:r w:rsidRPr="00B71034">
        <w:rPr>
          <w:rFonts w:cs="B Zar" w:hint="cs"/>
          <w:sz w:val="28"/>
          <w:szCs w:val="28"/>
          <w:rtl/>
        </w:rPr>
        <w:t>یی</w:t>
      </w:r>
      <w:r w:rsidRPr="00B71034">
        <w:rPr>
          <w:rFonts w:cs="B Zar"/>
          <w:sz w:val="28"/>
          <w:szCs w:val="28"/>
          <w:rtl/>
        </w:rPr>
        <w:t xml:space="preserve"> مانند جغراف</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w:t>
      </w:r>
      <w:r w:rsidRPr="00B71034">
        <w:rPr>
          <w:rFonts w:cs="B Zar"/>
          <w:sz w:val="28"/>
          <w:szCs w:val="28"/>
          <w:rtl/>
        </w:rPr>
        <w:t xml:space="preserve"> اقتصاد</w:t>
      </w:r>
      <w:r w:rsidRPr="00B71034">
        <w:rPr>
          <w:rFonts w:cs="B Zar" w:hint="cs"/>
          <w:sz w:val="28"/>
          <w:szCs w:val="28"/>
          <w:rtl/>
        </w:rPr>
        <w:t>ی</w:t>
      </w:r>
      <w:r w:rsidRPr="00B71034">
        <w:rPr>
          <w:rFonts w:cs="B Zar"/>
          <w:sz w:val="28"/>
          <w:szCs w:val="28"/>
          <w:rtl/>
        </w:rPr>
        <w:t xml:space="preserve"> معطوف م</w:t>
      </w:r>
      <w:r w:rsidRPr="00B71034">
        <w:rPr>
          <w:rFonts w:cs="B Zar" w:hint="cs"/>
          <w:sz w:val="28"/>
          <w:szCs w:val="28"/>
          <w:rtl/>
        </w:rPr>
        <w:t>ی‌</w:t>
      </w:r>
      <w:r w:rsidRPr="00B71034">
        <w:rPr>
          <w:rFonts w:cs="B Zar" w:hint="eastAsia"/>
          <w:sz w:val="28"/>
          <w:szCs w:val="28"/>
          <w:rtl/>
        </w:rPr>
        <w:t>کند</w:t>
      </w:r>
      <w:r w:rsidRPr="00B71034">
        <w:rPr>
          <w:rFonts w:cs="B Zar"/>
          <w:sz w:val="28"/>
          <w:szCs w:val="28"/>
          <w:rtl/>
        </w:rPr>
        <w:t xml:space="preserve"> و در ع</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حال، بر فقدان نسب</w:t>
      </w:r>
      <w:r w:rsidRPr="00B71034">
        <w:rPr>
          <w:rFonts w:cs="B Zar" w:hint="cs"/>
          <w:sz w:val="28"/>
          <w:szCs w:val="28"/>
          <w:rtl/>
        </w:rPr>
        <w:t>ی</w:t>
      </w:r>
      <w:r w:rsidRPr="00B71034">
        <w:rPr>
          <w:rFonts w:cs="B Zar"/>
          <w:sz w:val="28"/>
          <w:szCs w:val="28"/>
          <w:rtl/>
        </w:rPr>
        <w:t xml:space="preserve"> پژوهش‌ها</w:t>
      </w:r>
      <w:r w:rsidRPr="00B71034">
        <w:rPr>
          <w:rFonts w:cs="B Zar" w:hint="cs"/>
          <w:sz w:val="28"/>
          <w:szCs w:val="28"/>
          <w:rtl/>
        </w:rPr>
        <w:t>ی</w:t>
      </w:r>
      <w:r w:rsidRPr="00B71034">
        <w:rPr>
          <w:rFonts w:cs="B Zar"/>
          <w:sz w:val="28"/>
          <w:szCs w:val="28"/>
          <w:rtl/>
        </w:rPr>
        <w:t xml:space="preserve"> جد</w:t>
      </w:r>
      <w:r w:rsidRPr="00B71034">
        <w:rPr>
          <w:rFonts w:cs="B Zar" w:hint="cs"/>
          <w:sz w:val="28"/>
          <w:szCs w:val="28"/>
          <w:rtl/>
        </w:rPr>
        <w:t>ی</w:t>
      </w:r>
      <w:r w:rsidRPr="00B71034">
        <w:rPr>
          <w:rFonts w:cs="B Zar"/>
          <w:sz w:val="28"/>
          <w:szCs w:val="28"/>
          <w:rtl/>
        </w:rPr>
        <w:t xml:space="preserve"> در باب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در سا</w:t>
      </w:r>
      <w:r w:rsidRPr="00B71034">
        <w:rPr>
          <w:rFonts w:cs="B Zar" w:hint="cs"/>
          <w:sz w:val="28"/>
          <w:szCs w:val="28"/>
          <w:rtl/>
        </w:rPr>
        <w:t>ی</w:t>
      </w:r>
      <w:r w:rsidRPr="00B71034">
        <w:rPr>
          <w:rFonts w:cs="B Zar" w:hint="eastAsia"/>
          <w:sz w:val="28"/>
          <w:szCs w:val="28"/>
          <w:rtl/>
        </w:rPr>
        <w:t>ر</w:t>
      </w:r>
      <w:r w:rsidRPr="00B71034">
        <w:rPr>
          <w:rFonts w:cs="B Zar"/>
          <w:sz w:val="28"/>
          <w:szCs w:val="28"/>
          <w:rtl/>
        </w:rPr>
        <w:t xml:space="preserve"> حوزه‌ها</w:t>
      </w:r>
      <w:r w:rsidRPr="00B71034">
        <w:rPr>
          <w:rFonts w:cs="B Zar" w:hint="cs"/>
          <w:sz w:val="28"/>
          <w:szCs w:val="28"/>
          <w:rtl/>
        </w:rPr>
        <w:t>ی</w:t>
      </w:r>
      <w:r w:rsidRPr="00B71034">
        <w:rPr>
          <w:rFonts w:cs="B Zar"/>
          <w:sz w:val="28"/>
          <w:szCs w:val="28"/>
          <w:rtl/>
        </w:rPr>
        <w:t xml:space="preserve"> مطالعات</w:t>
      </w:r>
      <w:r w:rsidRPr="00B71034">
        <w:rPr>
          <w:rFonts w:cs="B Zar" w:hint="cs"/>
          <w:sz w:val="28"/>
          <w:szCs w:val="28"/>
          <w:rtl/>
        </w:rPr>
        <w:t>ی</w:t>
      </w:r>
      <w:r w:rsidRPr="00B71034">
        <w:rPr>
          <w:rFonts w:cs="B Zar"/>
          <w:sz w:val="28"/>
          <w:szCs w:val="28"/>
          <w:rtl/>
        </w:rPr>
        <w:t xml:space="preserve">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به‌وی</w:t>
      </w:r>
      <w:r w:rsidRPr="00B71034">
        <w:rPr>
          <w:rFonts w:cs="B Zar" w:hint="eastAsia"/>
          <w:sz w:val="28"/>
          <w:szCs w:val="28"/>
          <w:rtl/>
        </w:rPr>
        <w:t>ژه</w:t>
      </w:r>
      <w:r w:rsidRPr="00B71034">
        <w:rPr>
          <w:rFonts w:cs="B Zar"/>
          <w:sz w:val="28"/>
          <w:szCs w:val="28"/>
          <w:rtl/>
        </w:rPr>
        <w:t xml:space="preserve"> علوم س</w:t>
      </w:r>
      <w:r w:rsidRPr="00B71034">
        <w:rPr>
          <w:rFonts w:cs="B Zar" w:hint="cs"/>
          <w:sz w:val="28"/>
          <w:szCs w:val="28"/>
          <w:rtl/>
        </w:rPr>
        <w:t>ی</w:t>
      </w:r>
      <w:r w:rsidRPr="00B71034">
        <w:rPr>
          <w:rFonts w:cs="B Zar" w:hint="eastAsia"/>
          <w:sz w:val="28"/>
          <w:szCs w:val="28"/>
          <w:rtl/>
        </w:rPr>
        <w:t>اس</w:t>
      </w:r>
      <w:r w:rsidRPr="00B71034">
        <w:rPr>
          <w:rFonts w:cs="B Zar" w:hint="cs"/>
          <w:sz w:val="28"/>
          <w:szCs w:val="28"/>
          <w:rtl/>
        </w:rPr>
        <w:t>ی</w:t>
      </w:r>
      <w:r w:rsidRPr="00B71034">
        <w:rPr>
          <w:rFonts w:cs="B Zar"/>
          <w:sz w:val="28"/>
          <w:szCs w:val="28"/>
          <w:rtl/>
        </w:rPr>
        <w:t xml:space="preserve">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نی</w:t>
      </w:r>
      <w:r w:rsidRPr="00B71034">
        <w:rPr>
          <w:rFonts w:cs="B Zar" w:hint="eastAsia"/>
          <w:sz w:val="28"/>
          <w:szCs w:val="28"/>
          <w:rtl/>
        </w:rPr>
        <w:t>ز</w:t>
      </w:r>
      <w:r w:rsidRPr="00B71034">
        <w:rPr>
          <w:rFonts w:cs="B Zar"/>
          <w:sz w:val="28"/>
          <w:szCs w:val="28"/>
          <w:rtl/>
        </w:rPr>
        <w:t xml:space="preserve"> تأک</w:t>
      </w:r>
      <w:r w:rsidRPr="00B71034">
        <w:rPr>
          <w:rFonts w:cs="B Zar" w:hint="cs"/>
          <w:sz w:val="28"/>
          <w:szCs w:val="28"/>
          <w:rtl/>
        </w:rPr>
        <w:t>ی</w:t>
      </w:r>
      <w:r w:rsidRPr="00B71034">
        <w:rPr>
          <w:rFonts w:cs="B Zar" w:hint="eastAsia"/>
          <w:sz w:val="28"/>
          <w:szCs w:val="28"/>
          <w:rtl/>
        </w:rPr>
        <w:t>د</w:t>
      </w:r>
      <w:r w:rsidRPr="00B71034">
        <w:rPr>
          <w:rFonts w:cs="B Zar"/>
          <w:sz w:val="28"/>
          <w:szCs w:val="28"/>
          <w:rtl/>
        </w:rPr>
        <w:t xml:space="preserve"> م</w:t>
      </w:r>
      <w:r w:rsidRPr="00B71034">
        <w:rPr>
          <w:rFonts w:cs="B Zar" w:hint="cs"/>
          <w:sz w:val="28"/>
          <w:szCs w:val="28"/>
          <w:rtl/>
        </w:rPr>
        <w:t>ی‌</w:t>
      </w:r>
      <w:r w:rsidRPr="00B71034">
        <w:rPr>
          <w:rFonts w:cs="B Zar" w:hint="eastAsia"/>
          <w:sz w:val="28"/>
          <w:szCs w:val="28"/>
          <w:rtl/>
        </w:rPr>
        <w:t>ورزد</w:t>
      </w:r>
      <w:r w:rsidRPr="00B71034">
        <w:rPr>
          <w:rFonts w:cs="B Zar"/>
          <w:sz w:val="28"/>
          <w:szCs w:val="28"/>
          <w:rtl/>
        </w:rPr>
        <w:t xml:space="preserve">. </w:t>
      </w:r>
      <w:r w:rsidRPr="00B71034">
        <w:rPr>
          <w:rFonts w:cs="B Zar" w:hint="eastAsia"/>
          <w:sz w:val="28"/>
          <w:szCs w:val="28"/>
          <w:rtl/>
        </w:rPr>
        <w:t>در</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زم</w:t>
      </w:r>
      <w:r w:rsidRPr="00B71034">
        <w:rPr>
          <w:rFonts w:cs="B Zar" w:hint="cs"/>
          <w:sz w:val="28"/>
          <w:szCs w:val="28"/>
          <w:rtl/>
        </w:rPr>
        <w:t>ی</w:t>
      </w:r>
      <w:r w:rsidRPr="00B71034">
        <w:rPr>
          <w:rFonts w:cs="B Zar" w:hint="eastAsia"/>
          <w:sz w:val="28"/>
          <w:szCs w:val="28"/>
          <w:rtl/>
        </w:rPr>
        <w:t>نه،</w:t>
      </w:r>
      <w:r w:rsidRPr="00B71034">
        <w:rPr>
          <w:rFonts w:cs="B Zar"/>
          <w:sz w:val="28"/>
          <w:szCs w:val="28"/>
          <w:rtl/>
        </w:rPr>
        <w:t xml:space="preserve"> استدلال م</w:t>
      </w:r>
      <w:r w:rsidRPr="00B71034">
        <w:rPr>
          <w:rFonts w:cs="B Zar" w:hint="cs"/>
          <w:sz w:val="28"/>
          <w:szCs w:val="28"/>
          <w:rtl/>
        </w:rPr>
        <w:t>ی‌</w:t>
      </w:r>
      <w:r w:rsidRPr="00B71034">
        <w:rPr>
          <w:rFonts w:cs="B Zar" w:hint="eastAsia"/>
          <w:sz w:val="28"/>
          <w:szCs w:val="28"/>
          <w:rtl/>
        </w:rPr>
        <w:t>کنم</w:t>
      </w:r>
      <w:r w:rsidRPr="00B71034">
        <w:rPr>
          <w:rFonts w:cs="B Zar"/>
          <w:sz w:val="28"/>
          <w:szCs w:val="28"/>
          <w:rtl/>
        </w:rPr>
        <w:t xml:space="preserve"> که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نه‌تنها به‌عنوان منبع</w:t>
      </w:r>
      <w:r w:rsidRPr="00B71034">
        <w:rPr>
          <w:rFonts w:cs="B Zar" w:hint="cs"/>
          <w:sz w:val="28"/>
          <w:szCs w:val="28"/>
          <w:rtl/>
        </w:rPr>
        <w:t>ی</w:t>
      </w:r>
      <w:r w:rsidRPr="00B71034">
        <w:rPr>
          <w:rFonts w:cs="B Zar"/>
          <w:sz w:val="28"/>
          <w:szCs w:val="28"/>
          <w:rtl/>
        </w:rPr>
        <w:t xml:space="preserve"> ح</w:t>
      </w:r>
      <w:r w:rsidRPr="00B71034">
        <w:rPr>
          <w:rFonts w:cs="B Zar" w:hint="cs"/>
          <w:sz w:val="28"/>
          <w:szCs w:val="28"/>
          <w:rtl/>
        </w:rPr>
        <w:t>ی</w:t>
      </w:r>
      <w:r w:rsidRPr="00B71034">
        <w:rPr>
          <w:rFonts w:cs="B Zar" w:hint="eastAsia"/>
          <w:sz w:val="28"/>
          <w:szCs w:val="28"/>
          <w:rtl/>
        </w:rPr>
        <w:t>ات</w:t>
      </w:r>
      <w:r w:rsidRPr="00B71034">
        <w:rPr>
          <w:rFonts w:cs="B Zar" w:hint="cs"/>
          <w:sz w:val="28"/>
          <w:szCs w:val="28"/>
          <w:rtl/>
        </w:rPr>
        <w:t>ی</w:t>
      </w:r>
      <w:r w:rsidRPr="00B71034">
        <w:rPr>
          <w:rFonts w:cs="B Zar"/>
          <w:sz w:val="28"/>
          <w:szCs w:val="28"/>
          <w:rtl/>
        </w:rPr>
        <w:t xml:space="preserve"> و رو به فزون</w:t>
      </w:r>
      <w:r w:rsidRPr="00B71034">
        <w:rPr>
          <w:rFonts w:cs="B Zar" w:hint="cs"/>
          <w:sz w:val="28"/>
          <w:szCs w:val="28"/>
          <w:rtl/>
        </w:rPr>
        <w:t>ی</w:t>
      </w:r>
      <w:r w:rsidRPr="00B71034">
        <w:rPr>
          <w:rFonts w:cs="B Zar"/>
          <w:sz w:val="28"/>
          <w:szCs w:val="28"/>
          <w:rtl/>
        </w:rPr>
        <w:t xml:space="preserve"> از پو</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یی</w:t>
      </w:r>
      <w:r w:rsidRPr="00B71034">
        <w:rPr>
          <w:rFonts w:cs="B Zar"/>
          <w:sz w:val="28"/>
          <w:szCs w:val="28"/>
          <w:rtl/>
        </w:rPr>
        <w:t xml:space="preserve"> اقتصاد</w:t>
      </w:r>
      <w:r w:rsidRPr="00B71034">
        <w:rPr>
          <w:rFonts w:cs="B Zar" w:hint="cs"/>
          <w:sz w:val="28"/>
          <w:szCs w:val="28"/>
          <w:rtl/>
        </w:rPr>
        <w:t>ی</w:t>
      </w:r>
      <w:r w:rsidRPr="00B71034">
        <w:rPr>
          <w:rFonts w:cs="B Zar"/>
          <w:sz w:val="28"/>
          <w:szCs w:val="28"/>
          <w:rtl/>
        </w:rPr>
        <w:t xml:space="preserve"> در اقتصاد س</w:t>
      </w:r>
      <w:r w:rsidRPr="00B71034">
        <w:rPr>
          <w:rFonts w:cs="B Zar" w:hint="cs"/>
          <w:sz w:val="28"/>
          <w:szCs w:val="28"/>
          <w:rtl/>
        </w:rPr>
        <w:t>ی</w:t>
      </w:r>
      <w:r w:rsidRPr="00B71034">
        <w:rPr>
          <w:rFonts w:cs="B Zar" w:hint="eastAsia"/>
          <w:sz w:val="28"/>
          <w:szCs w:val="28"/>
          <w:rtl/>
        </w:rPr>
        <w:t>اس</w:t>
      </w:r>
      <w:r w:rsidRPr="00B71034">
        <w:rPr>
          <w:rFonts w:cs="B Zar" w:hint="cs"/>
          <w:sz w:val="28"/>
          <w:szCs w:val="28"/>
          <w:rtl/>
        </w:rPr>
        <w:t>ی</w:t>
      </w:r>
      <w:r w:rsidRPr="00B71034">
        <w:rPr>
          <w:rFonts w:cs="B Zar"/>
          <w:sz w:val="28"/>
          <w:szCs w:val="28"/>
          <w:rtl/>
        </w:rPr>
        <w:t xml:space="preserve"> دانش‌بن</w:t>
      </w:r>
      <w:r w:rsidRPr="00B71034">
        <w:rPr>
          <w:rFonts w:cs="B Zar" w:hint="cs"/>
          <w:sz w:val="28"/>
          <w:szCs w:val="28"/>
          <w:rtl/>
        </w:rPr>
        <w:t>ی</w:t>
      </w:r>
      <w:r w:rsidRPr="00B71034">
        <w:rPr>
          <w:rFonts w:cs="B Zar" w:hint="eastAsia"/>
          <w:sz w:val="28"/>
          <w:szCs w:val="28"/>
          <w:rtl/>
        </w:rPr>
        <w:t>ان</w:t>
      </w:r>
      <w:r w:rsidRPr="00B71034">
        <w:rPr>
          <w:rFonts w:cs="B Zar"/>
          <w:sz w:val="28"/>
          <w:szCs w:val="28"/>
          <w:rtl/>
        </w:rPr>
        <w:t xml:space="preserve"> جهان</w:t>
      </w:r>
      <w:r w:rsidRPr="00B71034">
        <w:rPr>
          <w:rFonts w:cs="B Zar" w:hint="cs"/>
          <w:sz w:val="28"/>
          <w:szCs w:val="28"/>
          <w:rtl/>
        </w:rPr>
        <w:t>ی</w:t>
      </w:r>
      <w:r w:rsidRPr="00B71034">
        <w:rPr>
          <w:rFonts w:cs="B Zar"/>
          <w:sz w:val="28"/>
          <w:szCs w:val="28"/>
          <w:rtl/>
        </w:rPr>
        <w:t xml:space="preserve"> عمل م</w:t>
      </w:r>
      <w:r w:rsidRPr="00B71034">
        <w:rPr>
          <w:rFonts w:cs="B Zar" w:hint="cs"/>
          <w:sz w:val="28"/>
          <w:szCs w:val="28"/>
          <w:rtl/>
        </w:rPr>
        <w:t>ی‌</w:t>
      </w:r>
      <w:r w:rsidRPr="00B71034">
        <w:rPr>
          <w:rFonts w:cs="B Zar" w:hint="eastAsia"/>
          <w:sz w:val="28"/>
          <w:szCs w:val="28"/>
          <w:rtl/>
        </w:rPr>
        <w:t>کنند،</w:t>
      </w:r>
      <w:r w:rsidRPr="00B71034">
        <w:rPr>
          <w:rFonts w:cs="B Zar"/>
          <w:sz w:val="28"/>
          <w:szCs w:val="28"/>
          <w:rtl/>
        </w:rPr>
        <w:t xml:space="preserve"> بلکه م</w:t>
      </w:r>
      <w:r w:rsidRPr="00B71034">
        <w:rPr>
          <w:rFonts w:cs="B Zar" w:hint="cs"/>
          <w:sz w:val="28"/>
          <w:szCs w:val="28"/>
          <w:rtl/>
        </w:rPr>
        <w:t>ی‌</w:t>
      </w:r>
      <w:r w:rsidRPr="00B71034">
        <w:rPr>
          <w:rFonts w:cs="B Zar" w:hint="eastAsia"/>
          <w:sz w:val="28"/>
          <w:szCs w:val="28"/>
          <w:rtl/>
        </w:rPr>
        <w:t>توانند</w:t>
      </w:r>
      <w:r w:rsidRPr="00B71034">
        <w:rPr>
          <w:rFonts w:cs="B Zar"/>
          <w:sz w:val="28"/>
          <w:szCs w:val="28"/>
          <w:rtl/>
        </w:rPr>
        <w:t xml:space="preserve"> به عنوان واسطه‌ها</w:t>
      </w:r>
      <w:r w:rsidRPr="00B71034">
        <w:rPr>
          <w:rFonts w:cs="B Zar" w:hint="cs"/>
          <w:sz w:val="28"/>
          <w:szCs w:val="28"/>
          <w:rtl/>
        </w:rPr>
        <w:t>ی</w:t>
      </w:r>
      <w:r w:rsidRPr="00B71034">
        <w:rPr>
          <w:rFonts w:cs="B Zar"/>
          <w:sz w:val="28"/>
          <w:szCs w:val="28"/>
          <w:rtl/>
        </w:rPr>
        <w:t xml:space="preserve"> مهم تغ</w:t>
      </w:r>
      <w:r w:rsidRPr="00B71034">
        <w:rPr>
          <w:rFonts w:cs="B Zar" w:hint="cs"/>
          <w:sz w:val="28"/>
          <w:szCs w:val="28"/>
          <w:rtl/>
        </w:rPr>
        <w:t>یی</w:t>
      </w:r>
      <w:r w:rsidRPr="00B71034">
        <w:rPr>
          <w:rFonts w:cs="B Zar" w:hint="eastAsia"/>
          <w:sz w:val="28"/>
          <w:szCs w:val="28"/>
          <w:rtl/>
        </w:rPr>
        <w:t>ر</w:t>
      </w:r>
      <w:r w:rsidRPr="00B71034">
        <w:rPr>
          <w:rFonts w:cs="B Zar"/>
          <w:sz w:val="28"/>
          <w:szCs w:val="28"/>
          <w:rtl/>
        </w:rPr>
        <w:t xml:space="preserve"> نهاد</w:t>
      </w:r>
      <w:r w:rsidRPr="00B71034">
        <w:rPr>
          <w:rFonts w:cs="B Zar" w:hint="cs"/>
          <w:sz w:val="28"/>
          <w:szCs w:val="28"/>
          <w:rtl/>
        </w:rPr>
        <w:t>ی</w:t>
      </w:r>
      <w:r w:rsidRPr="00B71034">
        <w:rPr>
          <w:rFonts w:cs="B Zar"/>
          <w:sz w:val="28"/>
          <w:szCs w:val="28"/>
          <w:rtl/>
        </w:rPr>
        <w:t xml:space="preserve"> تدر</w:t>
      </w:r>
      <w:r w:rsidRPr="00B71034">
        <w:rPr>
          <w:rFonts w:cs="B Zar" w:hint="cs"/>
          <w:sz w:val="28"/>
          <w:szCs w:val="28"/>
          <w:rtl/>
        </w:rPr>
        <w:t>ی</w:t>
      </w:r>
      <w:r w:rsidRPr="00B71034">
        <w:rPr>
          <w:rFonts w:cs="B Zar" w:hint="eastAsia"/>
          <w:sz w:val="28"/>
          <w:szCs w:val="28"/>
          <w:rtl/>
        </w:rPr>
        <w:t>ج</w:t>
      </w:r>
      <w:r w:rsidRPr="00B71034">
        <w:rPr>
          <w:rFonts w:cs="B Zar" w:hint="cs"/>
          <w:sz w:val="28"/>
          <w:szCs w:val="28"/>
          <w:rtl/>
        </w:rPr>
        <w:t>ی</w:t>
      </w:r>
      <w:r w:rsidRPr="00B71034">
        <w:rPr>
          <w:rFonts w:cs="B Zar" w:hint="eastAsia"/>
          <w:sz w:val="28"/>
          <w:szCs w:val="28"/>
          <w:rtl/>
        </w:rPr>
        <w:t>،</w:t>
      </w:r>
      <w:r w:rsidRPr="00B71034">
        <w:rPr>
          <w:rFonts w:cs="B Zar"/>
          <w:sz w:val="28"/>
          <w:szCs w:val="28"/>
          <w:rtl/>
        </w:rPr>
        <w:t xml:space="preserve"> به‌و</w:t>
      </w:r>
      <w:r w:rsidRPr="00B71034">
        <w:rPr>
          <w:rFonts w:cs="B Zar" w:hint="cs"/>
          <w:sz w:val="28"/>
          <w:szCs w:val="28"/>
          <w:rtl/>
        </w:rPr>
        <w:t>ی</w:t>
      </w:r>
      <w:r w:rsidRPr="00B71034">
        <w:rPr>
          <w:rFonts w:cs="B Zar" w:hint="eastAsia"/>
          <w:sz w:val="28"/>
          <w:szCs w:val="28"/>
          <w:rtl/>
        </w:rPr>
        <w:t>ژه</w:t>
      </w:r>
      <w:r w:rsidRPr="00B71034">
        <w:rPr>
          <w:rFonts w:cs="B Zar"/>
          <w:sz w:val="28"/>
          <w:szCs w:val="28"/>
          <w:rtl/>
        </w:rPr>
        <w:t xml:space="preserve"> با توجه به الگوها</w:t>
      </w:r>
      <w:r w:rsidRPr="00B71034">
        <w:rPr>
          <w:rFonts w:cs="B Zar" w:hint="cs"/>
          <w:sz w:val="28"/>
          <w:szCs w:val="28"/>
          <w:rtl/>
        </w:rPr>
        <w:t>ی</w:t>
      </w:r>
      <w:r w:rsidRPr="00B71034">
        <w:rPr>
          <w:rFonts w:cs="B Zar"/>
          <w:sz w:val="28"/>
          <w:szCs w:val="28"/>
          <w:rtl/>
        </w:rPr>
        <w:t xml:space="preserve"> مل</w:t>
      </w:r>
      <w:r w:rsidRPr="00B71034">
        <w:rPr>
          <w:rFonts w:cs="B Zar" w:hint="cs"/>
          <w:sz w:val="28"/>
          <w:szCs w:val="28"/>
          <w:rtl/>
        </w:rPr>
        <w:t>یِ</w:t>
      </w:r>
      <w:r w:rsidRPr="00B71034">
        <w:rPr>
          <w:rFonts w:cs="B Zar"/>
          <w:sz w:val="28"/>
          <w:szCs w:val="28"/>
          <w:rtl/>
        </w:rPr>
        <w:t xml:space="preserve"> تخصص</w:t>
      </w:r>
      <w:r w:rsidRPr="00B71034">
        <w:rPr>
          <w:rFonts w:cs="B Zar" w:hint="cs"/>
          <w:sz w:val="28"/>
          <w:szCs w:val="28"/>
          <w:rtl/>
        </w:rPr>
        <w:t>ی</w:t>
      </w:r>
      <w:r w:rsidRPr="00B71034">
        <w:rPr>
          <w:rFonts w:cs="B Zar"/>
          <w:sz w:val="28"/>
          <w:szCs w:val="28"/>
          <w:rtl/>
        </w:rPr>
        <w:t xml:space="preserve"> شد</w:t>
      </w:r>
      <w:r w:rsidRPr="00B71034">
        <w:rPr>
          <w:rFonts w:cs="B Zar" w:hint="eastAsia"/>
          <w:sz w:val="28"/>
          <w:szCs w:val="28"/>
          <w:rtl/>
        </w:rPr>
        <w:t>ن</w:t>
      </w:r>
      <w:r w:rsidRPr="00B71034">
        <w:rPr>
          <w:rFonts w:cs="B Zar"/>
          <w:sz w:val="28"/>
          <w:szCs w:val="28"/>
          <w:rtl/>
        </w:rPr>
        <w:t>/استانداردساز</w:t>
      </w:r>
      <w:r w:rsidRPr="00B71034">
        <w:rPr>
          <w:rFonts w:cs="B Zar" w:hint="cs"/>
          <w:sz w:val="28"/>
          <w:szCs w:val="28"/>
          <w:rtl/>
        </w:rPr>
        <w:t>ی</w:t>
      </w:r>
      <w:r w:rsidRPr="00B71034">
        <w:rPr>
          <w:rFonts w:cs="B Zar"/>
          <w:sz w:val="28"/>
          <w:szCs w:val="28"/>
          <w:rtl/>
        </w:rPr>
        <w:t xml:space="preserve"> فناور</w:t>
      </w:r>
      <w:r w:rsidRPr="00B71034">
        <w:rPr>
          <w:rFonts w:cs="B Zar" w:hint="cs"/>
          <w:sz w:val="28"/>
          <w:szCs w:val="28"/>
          <w:rtl/>
        </w:rPr>
        <w:t>ی</w:t>
      </w:r>
      <w:r w:rsidRPr="00B71034">
        <w:rPr>
          <w:rFonts w:cs="B Zar"/>
          <w:sz w:val="28"/>
          <w:szCs w:val="28"/>
          <w:rtl/>
        </w:rPr>
        <w:t xml:space="preserve"> ن</w:t>
      </w:r>
      <w:r w:rsidRPr="00B71034">
        <w:rPr>
          <w:rFonts w:cs="B Zar" w:hint="cs"/>
          <w:sz w:val="28"/>
          <w:szCs w:val="28"/>
          <w:rtl/>
        </w:rPr>
        <w:t>ی</w:t>
      </w:r>
      <w:r w:rsidRPr="00B71034">
        <w:rPr>
          <w:rFonts w:cs="B Zar" w:hint="eastAsia"/>
          <w:sz w:val="28"/>
          <w:szCs w:val="28"/>
          <w:rtl/>
        </w:rPr>
        <w:t>ز</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فا</w:t>
      </w:r>
      <w:r w:rsidRPr="00B71034">
        <w:rPr>
          <w:rFonts w:cs="B Zar" w:hint="cs"/>
          <w:sz w:val="28"/>
          <w:szCs w:val="28"/>
          <w:rtl/>
        </w:rPr>
        <w:t>ی</w:t>
      </w:r>
      <w:r w:rsidRPr="00B71034">
        <w:rPr>
          <w:rFonts w:cs="B Zar"/>
          <w:sz w:val="28"/>
          <w:szCs w:val="28"/>
          <w:rtl/>
        </w:rPr>
        <w:t xml:space="preserve"> نقش کنند. ام</w:t>
      </w:r>
      <w:r w:rsidRPr="00B71034">
        <w:rPr>
          <w:rFonts w:cs="B Zar" w:hint="cs"/>
          <w:sz w:val="28"/>
          <w:szCs w:val="28"/>
          <w:rtl/>
        </w:rPr>
        <w:t>ی</w:t>
      </w:r>
      <w:r w:rsidRPr="00B71034">
        <w:rPr>
          <w:rFonts w:cs="B Zar" w:hint="eastAsia"/>
          <w:sz w:val="28"/>
          <w:szCs w:val="28"/>
          <w:rtl/>
        </w:rPr>
        <w:t>د</w:t>
      </w:r>
      <w:r w:rsidRPr="00B71034">
        <w:rPr>
          <w:rFonts w:cs="B Zar"/>
          <w:sz w:val="28"/>
          <w:szCs w:val="28"/>
          <w:rtl/>
        </w:rPr>
        <w:t xml:space="preserve"> دارم با توسعه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فرض</w:t>
      </w:r>
      <w:r w:rsidRPr="00B71034">
        <w:rPr>
          <w:rFonts w:cs="B Zar" w:hint="cs"/>
          <w:sz w:val="28"/>
          <w:szCs w:val="28"/>
          <w:rtl/>
        </w:rPr>
        <w:t>ی</w:t>
      </w:r>
      <w:r w:rsidRPr="00B71034">
        <w:rPr>
          <w:rFonts w:cs="B Zar" w:hint="eastAsia"/>
          <w:sz w:val="28"/>
          <w:szCs w:val="28"/>
          <w:rtl/>
        </w:rPr>
        <w:t>ه‌ها،</w:t>
      </w:r>
      <w:r w:rsidRPr="00B71034">
        <w:rPr>
          <w:rFonts w:cs="B Zar"/>
          <w:sz w:val="28"/>
          <w:szCs w:val="28"/>
          <w:rtl/>
        </w:rPr>
        <w:t xml:space="preserve"> گفتگو</w:t>
      </w:r>
      <w:r w:rsidRPr="00B71034">
        <w:rPr>
          <w:rFonts w:cs="B Zar" w:hint="cs"/>
          <w:sz w:val="28"/>
          <w:szCs w:val="28"/>
          <w:rtl/>
        </w:rPr>
        <w:t>ی</w:t>
      </w:r>
      <w:r w:rsidRPr="00B71034">
        <w:rPr>
          <w:rFonts w:cs="B Zar"/>
          <w:sz w:val="28"/>
          <w:szCs w:val="28"/>
          <w:rtl/>
        </w:rPr>
        <w:t xml:space="preserve"> ب</w:t>
      </w:r>
      <w:r w:rsidRPr="00B71034">
        <w:rPr>
          <w:rFonts w:cs="B Zar" w:hint="cs"/>
          <w:sz w:val="28"/>
          <w:szCs w:val="28"/>
          <w:rtl/>
        </w:rPr>
        <w:t>ی</w:t>
      </w:r>
      <w:r w:rsidRPr="00B71034">
        <w:rPr>
          <w:rFonts w:cs="B Zar" w:hint="eastAsia"/>
          <w:sz w:val="28"/>
          <w:szCs w:val="28"/>
          <w:rtl/>
        </w:rPr>
        <w:t>شتر</w:t>
      </w:r>
      <w:r w:rsidRPr="00B71034">
        <w:rPr>
          <w:rFonts w:cs="B Zar" w:hint="cs"/>
          <w:sz w:val="28"/>
          <w:szCs w:val="28"/>
          <w:rtl/>
        </w:rPr>
        <w:t>ی</w:t>
      </w:r>
      <w:r w:rsidRPr="00B71034">
        <w:rPr>
          <w:rFonts w:cs="B Zar"/>
          <w:sz w:val="28"/>
          <w:szCs w:val="28"/>
          <w:rtl/>
        </w:rPr>
        <w:t xml:space="preserve"> را ب</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حوزه‌ها</w:t>
      </w:r>
      <w:r w:rsidRPr="00B71034">
        <w:rPr>
          <w:rFonts w:cs="B Zar" w:hint="cs"/>
          <w:sz w:val="28"/>
          <w:szCs w:val="28"/>
          <w:rtl/>
        </w:rPr>
        <w:t>ی</w:t>
      </w:r>
      <w:r w:rsidRPr="00B71034">
        <w:rPr>
          <w:rFonts w:cs="B Zar"/>
          <w:sz w:val="28"/>
          <w:szCs w:val="28"/>
          <w:rtl/>
        </w:rPr>
        <w:t xml:space="preserve"> اقتصاد س</w:t>
      </w:r>
      <w:r w:rsidRPr="00B71034">
        <w:rPr>
          <w:rFonts w:cs="B Zar" w:hint="cs"/>
          <w:sz w:val="28"/>
          <w:szCs w:val="28"/>
          <w:rtl/>
        </w:rPr>
        <w:t>ی</w:t>
      </w:r>
      <w:r w:rsidRPr="00B71034">
        <w:rPr>
          <w:rFonts w:cs="B Zar" w:hint="eastAsia"/>
          <w:sz w:val="28"/>
          <w:szCs w:val="28"/>
          <w:rtl/>
        </w:rPr>
        <w:t>اس</w:t>
      </w:r>
      <w:r w:rsidRPr="00B71034">
        <w:rPr>
          <w:rFonts w:cs="B Zar" w:hint="cs"/>
          <w:sz w:val="28"/>
          <w:szCs w:val="28"/>
          <w:rtl/>
        </w:rPr>
        <w:t>ی</w:t>
      </w:r>
      <w:r w:rsidRPr="00B71034">
        <w:rPr>
          <w:rFonts w:cs="B Zar"/>
          <w:sz w:val="28"/>
          <w:szCs w:val="28"/>
          <w:rtl/>
        </w:rPr>
        <w:t xml:space="preserve"> و جغراف</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w:t>
      </w:r>
      <w:r w:rsidRPr="00B71034">
        <w:rPr>
          <w:rFonts w:cs="B Zar"/>
          <w:sz w:val="28"/>
          <w:szCs w:val="28"/>
          <w:rtl/>
        </w:rPr>
        <w:t xml:space="preserve"> اقتصاد</w:t>
      </w:r>
      <w:r w:rsidRPr="00B71034">
        <w:rPr>
          <w:rFonts w:cs="B Zar" w:hint="cs"/>
          <w:sz w:val="28"/>
          <w:szCs w:val="28"/>
          <w:rtl/>
        </w:rPr>
        <w:t>ی</w:t>
      </w:r>
      <w:r w:rsidRPr="00B71034">
        <w:rPr>
          <w:rFonts w:cs="B Zar"/>
          <w:sz w:val="28"/>
          <w:szCs w:val="28"/>
          <w:rtl/>
        </w:rPr>
        <w:t xml:space="preserve"> تقو</w:t>
      </w:r>
      <w:r w:rsidRPr="00B71034">
        <w:rPr>
          <w:rFonts w:cs="B Zar" w:hint="cs"/>
          <w:sz w:val="28"/>
          <w:szCs w:val="28"/>
          <w:rtl/>
        </w:rPr>
        <w:t>ی</w:t>
      </w:r>
      <w:r w:rsidRPr="00B71034">
        <w:rPr>
          <w:rFonts w:cs="B Zar" w:hint="eastAsia"/>
          <w:sz w:val="28"/>
          <w:szCs w:val="28"/>
          <w:rtl/>
        </w:rPr>
        <w:t>ت</w:t>
      </w:r>
      <w:r w:rsidRPr="00B71034">
        <w:rPr>
          <w:rFonts w:cs="B Zar"/>
          <w:sz w:val="28"/>
          <w:szCs w:val="28"/>
          <w:rtl/>
        </w:rPr>
        <w:t xml:space="preserve"> کنم و از دانشجو</w:t>
      </w:r>
      <w:r w:rsidRPr="00B71034">
        <w:rPr>
          <w:rFonts w:cs="B Zar" w:hint="cs"/>
          <w:sz w:val="28"/>
          <w:szCs w:val="28"/>
          <w:rtl/>
        </w:rPr>
        <w:t>ی</w:t>
      </w:r>
      <w:r w:rsidRPr="00B71034">
        <w:rPr>
          <w:rFonts w:cs="B Zar" w:hint="eastAsia"/>
          <w:sz w:val="28"/>
          <w:szCs w:val="28"/>
          <w:rtl/>
        </w:rPr>
        <w:t>ان</w:t>
      </w:r>
      <w:r w:rsidRPr="00B71034">
        <w:rPr>
          <w:rFonts w:cs="B Zar"/>
          <w:sz w:val="28"/>
          <w:szCs w:val="28"/>
          <w:rtl/>
        </w:rPr>
        <w:t xml:space="preserve"> و فعالان علاقه‌مند به پو</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یی</w:t>
      </w:r>
      <w:r w:rsidRPr="00B71034">
        <w:rPr>
          <w:rFonts w:cs="B Zar"/>
          <w:sz w:val="28"/>
          <w:szCs w:val="28"/>
          <w:rtl/>
        </w:rPr>
        <w:t xml:space="preserve"> تغ</w:t>
      </w:r>
      <w:r w:rsidRPr="00B71034">
        <w:rPr>
          <w:rFonts w:cs="B Zar" w:hint="cs"/>
          <w:sz w:val="28"/>
          <w:szCs w:val="28"/>
          <w:rtl/>
        </w:rPr>
        <w:t>یی</w:t>
      </w:r>
      <w:r w:rsidRPr="00B71034">
        <w:rPr>
          <w:rFonts w:cs="B Zar" w:hint="eastAsia"/>
          <w:sz w:val="28"/>
          <w:szCs w:val="28"/>
          <w:rtl/>
        </w:rPr>
        <w:t>ر</w:t>
      </w:r>
      <w:r w:rsidRPr="00B71034">
        <w:rPr>
          <w:rFonts w:cs="B Zar"/>
          <w:sz w:val="28"/>
          <w:szCs w:val="28"/>
          <w:rtl/>
        </w:rPr>
        <w:t xml:space="preserve"> نهاد</w:t>
      </w:r>
      <w:r w:rsidRPr="00B71034">
        <w:rPr>
          <w:rFonts w:cs="B Zar" w:hint="cs"/>
          <w:sz w:val="28"/>
          <w:szCs w:val="28"/>
          <w:rtl/>
        </w:rPr>
        <w:t>ی</w:t>
      </w:r>
      <w:r w:rsidRPr="00B71034">
        <w:rPr>
          <w:rFonts w:cs="B Zar"/>
          <w:sz w:val="28"/>
          <w:szCs w:val="28"/>
          <w:rtl/>
        </w:rPr>
        <w:t xml:space="preserve"> دعوت م</w:t>
      </w:r>
      <w:r w:rsidRPr="00B71034">
        <w:rPr>
          <w:rFonts w:cs="B Zar" w:hint="cs"/>
          <w:sz w:val="28"/>
          <w:szCs w:val="28"/>
          <w:rtl/>
        </w:rPr>
        <w:t>ی‌</w:t>
      </w:r>
      <w:r w:rsidRPr="00B71034">
        <w:rPr>
          <w:rFonts w:cs="B Zar" w:hint="eastAsia"/>
          <w:sz w:val="28"/>
          <w:szCs w:val="28"/>
          <w:rtl/>
        </w:rPr>
        <w:t>کنم</w:t>
      </w:r>
      <w:r w:rsidRPr="00B71034">
        <w:rPr>
          <w:rFonts w:cs="B Zar"/>
          <w:sz w:val="28"/>
          <w:szCs w:val="28"/>
          <w:rtl/>
        </w:rPr>
        <w:t xml:space="preserve"> تا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را به عنوان مکان‌ه</w:t>
      </w:r>
      <w:r w:rsidRPr="00B71034">
        <w:rPr>
          <w:rFonts w:cs="B Zar" w:hint="eastAsia"/>
          <w:sz w:val="28"/>
          <w:szCs w:val="28"/>
          <w:rtl/>
        </w:rPr>
        <w:t>ا</w:t>
      </w:r>
      <w:r w:rsidRPr="00B71034">
        <w:rPr>
          <w:rFonts w:cs="B Zar" w:hint="cs"/>
          <w:sz w:val="28"/>
          <w:szCs w:val="28"/>
          <w:rtl/>
        </w:rPr>
        <w:t>یی</w:t>
      </w:r>
      <w:r w:rsidRPr="00B71034">
        <w:rPr>
          <w:rFonts w:cs="B Zar"/>
          <w:sz w:val="28"/>
          <w:szCs w:val="28"/>
          <w:rtl/>
        </w:rPr>
        <w:t xml:space="preserve"> مهم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هم</w:t>
      </w:r>
      <w:r w:rsidRPr="00B71034">
        <w:rPr>
          <w:rFonts w:cs="B Zar"/>
          <w:sz w:val="28"/>
          <w:szCs w:val="28"/>
          <w:rtl/>
        </w:rPr>
        <w:t xml:space="preserve"> </w:t>
      </w:r>
      <w:r w:rsidRPr="00B71034">
        <w:rPr>
          <w:rFonts w:cs="B Zar" w:hint="cs"/>
          <w:sz w:val="28"/>
          <w:szCs w:val="28"/>
          <w:rtl/>
        </w:rPr>
        <w:t>از</w:t>
      </w:r>
      <w:r w:rsidRPr="00B71034">
        <w:rPr>
          <w:rFonts w:cs="B Zar"/>
          <w:sz w:val="28"/>
          <w:szCs w:val="28"/>
          <w:rtl/>
        </w:rPr>
        <w:t xml:space="preserve"> </w:t>
      </w:r>
      <w:commentRangeStart w:id="20"/>
      <w:r w:rsidRPr="00B71034">
        <w:rPr>
          <w:rFonts w:cs="B Zar" w:hint="cs"/>
          <w:sz w:val="28"/>
          <w:szCs w:val="28"/>
          <w:rtl/>
        </w:rPr>
        <w:t>نظر</w:t>
      </w:r>
      <w:commentRangeEnd w:id="20"/>
      <w:r w:rsidR="000B1DBA">
        <w:rPr>
          <w:rStyle w:val="CommentReference"/>
          <w:rtl/>
        </w:rPr>
        <w:commentReference w:id="20"/>
      </w:r>
      <w:r w:rsidRPr="00B71034">
        <w:rPr>
          <w:rFonts w:cs="B Zar"/>
          <w:sz w:val="28"/>
          <w:szCs w:val="28"/>
          <w:rtl/>
        </w:rPr>
        <w:t xml:space="preserve"> </w:t>
      </w:r>
      <w:r w:rsidRPr="00B71034">
        <w:rPr>
          <w:rFonts w:cs="B Zar" w:hint="cs"/>
          <w:sz w:val="28"/>
          <w:szCs w:val="28"/>
          <w:rtl/>
        </w:rPr>
        <w:t>نظری</w:t>
      </w:r>
      <w:r w:rsidRPr="00B71034">
        <w:rPr>
          <w:rFonts w:cs="B Zar"/>
          <w:sz w:val="28"/>
          <w:szCs w:val="28"/>
          <w:rtl/>
        </w:rPr>
        <w:t xml:space="preserve"> و هم از منظر تجرب</w:t>
      </w:r>
      <w:r w:rsidRPr="00B71034">
        <w:rPr>
          <w:rFonts w:cs="B Zar" w:hint="cs"/>
          <w:sz w:val="28"/>
          <w:szCs w:val="28"/>
          <w:rtl/>
        </w:rPr>
        <w:t>ی</w:t>
      </w:r>
      <w:r w:rsidRPr="00B71034">
        <w:rPr>
          <w:rFonts w:cs="B Zar"/>
          <w:sz w:val="28"/>
          <w:szCs w:val="28"/>
          <w:rtl/>
        </w:rPr>
        <w:t xml:space="preserve">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در</w:t>
      </w:r>
      <w:r w:rsidRPr="00B71034">
        <w:rPr>
          <w:rFonts w:cs="B Zar"/>
          <w:sz w:val="28"/>
          <w:szCs w:val="28"/>
          <w:rtl/>
        </w:rPr>
        <w:t xml:space="preserve"> </w:t>
      </w:r>
      <w:r w:rsidRPr="00B71034">
        <w:rPr>
          <w:rFonts w:cs="B Zar" w:hint="cs"/>
          <w:sz w:val="28"/>
          <w:szCs w:val="28"/>
          <w:rtl/>
        </w:rPr>
        <w:t>نظر</w:t>
      </w:r>
      <w:r w:rsidRPr="00B71034">
        <w:rPr>
          <w:rFonts w:cs="B Zar"/>
          <w:sz w:val="28"/>
          <w:szCs w:val="28"/>
          <w:rtl/>
        </w:rPr>
        <w:t xml:space="preserve"> </w:t>
      </w:r>
      <w:r w:rsidRPr="00B71034">
        <w:rPr>
          <w:rFonts w:cs="B Zar" w:hint="cs"/>
          <w:sz w:val="28"/>
          <w:szCs w:val="28"/>
          <w:rtl/>
        </w:rPr>
        <w:t>بگی</w:t>
      </w:r>
      <w:r w:rsidRPr="00B71034">
        <w:rPr>
          <w:rFonts w:cs="B Zar" w:hint="eastAsia"/>
          <w:sz w:val="28"/>
          <w:szCs w:val="28"/>
          <w:rtl/>
        </w:rPr>
        <w:t>رند</w:t>
      </w:r>
      <w:r w:rsidRPr="00B71034">
        <w:rPr>
          <w:rFonts w:cs="B Zar"/>
          <w:sz w:val="28"/>
          <w:szCs w:val="28"/>
          <w:rtl/>
        </w:rPr>
        <w:t>.</w:t>
      </w:r>
    </w:p>
    <w:p w14:paraId="45F34978" w14:textId="77777777" w:rsidR="00E535BD" w:rsidRDefault="00E535BD" w:rsidP="00E535BD">
      <w:pPr>
        <w:jc w:val="both"/>
        <w:rPr>
          <w:rFonts w:cs="B Zar"/>
          <w:sz w:val="28"/>
          <w:szCs w:val="28"/>
        </w:rPr>
      </w:pPr>
      <w:r w:rsidRPr="00154420">
        <w:rPr>
          <w:rFonts w:cs="B Zar"/>
          <w:sz w:val="28"/>
          <w:szCs w:val="28"/>
          <w:rtl/>
        </w:rPr>
        <w:t>در بخش دوم فصل، بحث درباره نما</w:t>
      </w:r>
      <w:r w:rsidRPr="00154420">
        <w:rPr>
          <w:rFonts w:cs="B Zar" w:hint="cs"/>
          <w:sz w:val="28"/>
          <w:szCs w:val="28"/>
          <w:rtl/>
        </w:rPr>
        <w:t>ی</w:t>
      </w:r>
      <w:r w:rsidRPr="00154420">
        <w:rPr>
          <w:rFonts w:cs="B Zar" w:hint="eastAsia"/>
          <w:sz w:val="28"/>
          <w:szCs w:val="28"/>
          <w:rtl/>
        </w:rPr>
        <w:t>شگاه‌ها</w:t>
      </w:r>
      <w:r w:rsidRPr="00154420">
        <w:rPr>
          <w:rFonts w:cs="B Zar" w:hint="cs"/>
          <w:sz w:val="28"/>
          <w:szCs w:val="28"/>
          <w:rtl/>
        </w:rPr>
        <w:t>ی</w:t>
      </w:r>
      <w:r w:rsidRPr="00154420">
        <w:rPr>
          <w:rFonts w:cs="B Zar"/>
          <w:sz w:val="28"/>
          <w:szCs w:val="28"/>
          <w:rtl/>
        </w:rPr>
        <w:t xml:space="preserve"> تجار</w:t>
      </w:r>
      <w:r w:rsidRPr="00154420">
        <w:rPr>
          <w:rFonts w:cs="B Zar" w:hint="cs"/>
          <w:sz w:val="28"/>
          <w:szCs w:val="28"/>
          <w:rtl/>
        </w:rPr>
        <w:t>ی</w:t>
      </w:r>
      <w:r w:rsidRPr="00154420">
        <w:rPr>
          <w:rFonts w:cs="B Zar"/>
          <w:sz w:val="28"/>
          <w:szCs w:val="28"/>
          <w:rtl/>
        </w:rPr>
        <w:t xml:space="preserve"> را در چارچوب سا</w:t>
      </w:r>
      <w:r w:rsidRPr="00154420">
        <w:rPr>
          <w:rFonts w:cs="B Zar" w:hint="cs"/>
          <w:sz w:val="28"/>
          <w:szCs w:val="28"/>
          <w:rtl/>
        </w:rPr>
        <w:t>ی</w:t>
      </w:r>
      <w:r w:rsidRPr="00154420">
        <w:rPr>
          <w:rFonts w:cs="B Zar" w:hint="eastAsia"/>
          <w:sz w:val="28"/>
          <w:szCs w:val="28"/>
          <w:rtl/>
        </w:rPr>
        <w:t>ر</w:t>
      </w:r>
      <w:r w:rsidRPr="00154420">
        <w:rPr>
          <w:rFonts w:cs="B Zar"/>
          <w:sz w:val="28"/>
          <w:szCs w:val="28"/>
          <w:rtl/>
        </w:rPr>
        <w:t xml:space="preserve"> منابع را</w:t>
      </w:r>
      <w:r w:rsidRPr="00154420">
        <w:rPr>
          <w:rFonts w:cs="B Zar" w:hint="cs"/>
          <w:sz w:val="28"/>
          <w:szCs w:val="28"/>
          <w:rtl/>
        </w:rPr>
        <w:t>ی</w:t>
      </w:r>
      <w:r w:rsidRPr="00154420">
        <w:rPr>
          <w:rFonts w:cs="B Zar" w:hint="eastAsia"/>
          <w:sz w:val="28"/>
          <w:szCs w:val="28"/>
          <w:rtl/>
        </w:rPr>
        <w:t>ج</w:t>
      </w:r>
      <w:r w:rsidRPr="00154420">
        <w:rPr>
          <w:rFonts w:cs="B Zar"/>
          <w:sz w:val="28"/>
          <w:szCs w:val="28"/>
          <w:rtl/>
        </w:rPr>
        <w:t xml:space="preserve">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قرار م</w:t>
      </w:r>
      <w:r w:rsidRPr="00154420">
        <w:rPr>
          <w:rFonts w:cs="B Zar" w:hint="cs"/>
          <w:sz w:val="28"/>
          <w:szCs w:val="28"/>
          <w:rtl/>
        </w:rPr>
        <w:t>ی‌</w:t>
      </w:r>
      <w:r w:rsidRPr="00154420">
        <w:rPr>
          <w:rFonts w:cs="B Zar" w:hint="eastAsia"/>
          <w:sz w:val="28"/>
          <w:szCs w:val="28"/>
          <w:rtl/>
        </w:rPr>
        <w:t>دهم</w:t>
      </w:r>
      <w:r w:rsidRPr="00154420">
        <w:rPr>
          <w:rFonts w:cs="B Zar"/>
          <w:sz w:val="28"/>
          <w:szCs w:val="28"/>
          <w:rtl/>
        </w:rPr>
        <w:t>. ا</w:t>
      </w:r>
      <w:r w:rsidRPr="00154420">
        <w:rPr>
          <w:rFonts w:cs="B Zar" w:hint="cs"/>
          <w:sz w:val="28"/>
          <w:szCs w:val="28"/>
          <w:rtl/>
        </w:rPr>
        <w:t>ی</w:t>
      </w:r>
      <w:r w:rsidRPr="00154420">
        <w:rPr>
          <w:rFonts w:cs="B Zar" w:hint="eastAsia"/>
          <w:sz w:val="28"/>
          <w:szCs w:val="28"/>
          <w:rtl/>
        </w:rPr>
        <w:t>ن</w:t>
      </w:r>
      <w:r w:rsidRPr="00154420">
        <w:rPr>
          <w:rFonts w:cs="B Zar"/>
          <w:sz w:val="28"/>
          <w:szCs w:val="28"/>
          <w:rtl/>
        </w:rPr>
        <w:t xml:space="preserve"> دسته از پژوهش‌ها شامل نظر</w:t>
      </w:r>
      <w:r w:rsidRPr="00154420">
        <w:rPr>
          <w:rFonts w:cs="B Zar" w:hint="cs"/>
          <w:sz w:val="28"/>
          <w:szCs w:val="28"/>
          <w:rtl/>
        </w:rPr>
        <w:t>ی</w:t>
      </w:r>
      <w:r w:rsidRPr="00154420">
        <w:rPr>
          <w:rFonts w:cs="B Zar" w:hint="eastAsia"/>
          <w:sz w:val="28"/>
          <w:szCs w:val="28"/>
          <w:rtl/>
        </w:rPr>
        <w:t>ه‌ها</w:t>
      </w:r>
      <w:r w:rsidRPr="00154420">
        <w:rPr>
          <w:rFonts w:cs="B Zar" w:hint="cs"/>
          <w:sz w:val="28"/>
          <w:szCs w:val="28"/>
          <w:rtl/>
        </w:rPr>
        <w:t>ی</w:t>
      </w:r>
      <w:r w:rsidRPr="00154420">
        <w:rPr>
          <w:rFonts w:cs="B Zar"/>
          <w:sz w:val="28"/>
          <w:szCs w:val="28"/>
          <w:rtl/>
        </w:rPr>
        <w:t xml:space="preserve"> متعدد</w:t>
      </w:r>
      <w:r w:rsidRPr="00154420">
        <w:rPr>
          <w:rFonts w:cs="B Zar" w:hint="cs"/>
          <w:sz w:val="28"/>
          <w:szCs w:val="28"/>
          <w:rtl/>
        </w:rPr>
        <w:t>ی</w:t>
      </w:r>
      <w:r w:rsidRPr="00154420">
        <w:rPr>
          <w:rFonts w:cs="B Zar"/>
          <w:sz w:val="28"/>
          <w:szCs w:val="28"/>
          <w:rtl/>
        </w:rPr>
        <w:t xml:space="preserve"> است که نقش عوامل گوناگون را در شکل‌ده</w:t>
      </w:r>
      <w:r w:rsidRPr="00154420">
        <w:rPr>
          <w:rFonts w:cs="B Zar" w:hint="cs"/>
          <w:sz w:val="28"/>
          <w:szCs w:val="28"/>
          <w:rtl/>
        </w:rPr>
        <w:t>ی</w:t>
      </w:r>
      <w:r w:rsidRPr="00154420">
        <w:rPr>
          <w:rFonts w:cs="B Zar"/>
          <w:sz w:val="28"/>
          <w:szCs w:val="28"/>
          <w:rtl/>
        </w:rPr>
        <w:t xml:space="preserve"> و درک پ</w:t>
      </w:r>
      <w:r w:rsidRPr="00154420">
        <w:rPr>
          <w:rFonts w:cs="B Zar" w:hint="cs"/>
          <w:sz w:val="28"/>
          <w:szCs w:val="28"/>
          <w:rtl/>
        </w:rPr>
        <w:t>ی</w:t>
      </w:r>
      <w:r w:rsidRPr="00154420">
        <w:rPr>
          <w:rFonts w:cs="B Zar" w:hint="eastAsia"/>
          <w:sz w:val="28"/>
          <w:szCs w:val="28"/>
          <w:rtl/>
        </w:rPr>
        <w:t>شرفت</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شناسا</w:t>
      </w:r>
      <w:r w:rsidRPr="00154420">
        <w:rPr>
          <w:rFonts w:cs="B Zar" w:hint="cs"/>
          <w:sz w:val="28"/>
          <w:szCs w:val="28"/>
          <w:rtl/>
        </w:rPr>
        <w:t>یی</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کنند</w:t>
      </w:r>
      <w:r w:rsidRPr="00154420">
        <w:rPr>
          <w:rFonts w:cs="B Zar"/>
          <w:sz w:val="28"/>
          <w:szCs w:val="28"/>
          <w:rtl/>
        </w:rPr>
        <w:t>. از طر</w:t>
      </w:r>
      <w:r w:rsidRPr="00154420">
        <w:rPr>
          <w:rFonts w:cs="B Zar" w:hint="cs"/>
          <w:sz w:val="28"/>
          <w:szCs w:val="28"/>
          <w:rtl/>
        </w:rPr>
        <w:t>ی</w:t>
      </w:r>
      <w:r w:rsidRPr="00154420">
        <w:rPr>
          <w:rFonts w:cs="B Zar" w:hint="eastAsia"/>
          <w:sz w:val="28"/>
          <w:szCs w:val="28"/>
          <w:rtl/>
        </w:rPr>
        <w:t>ق</w:t>
      </w:r>
      <w:r w:rsidRPr="00154420">
        <w:rPr>
          <w:rFonts w:cs="B Zar"/>
          <w:sz w:val="28"/>
          <w:szCs w:val="28"/>
          <w:rtl/>
        </w:rPr>
        <w:t xml:space="preserve"> بررس</w:t>
      </w:r>
      <w:r w:rsidRPr="00154420">
        <w:rPr>
          <w:rFonts w:cs="B Zar" w:hint="cs"/>
          <w:sz w:val="28"/>
          <w:szCs w:val="28"/>
          <w:rtl/>
        </w:rPr>
        <w:t>ی</w:t>
      </w:r>
      <w:r w:rsidRPr="00154420">
        <w:rPr>
          <w:rFonts w:cs="B Zar"/>
          <w:sz w:val="28"/>
          <w:szCs w:val="28"/>
          <w:rtl/>
        </w:rPr>
        <w:t xml:space="preserve"> اجمال</w:t>
      </w:r>
      <w:r w:rsidRPr="00154420">
        <w:rPr>
          <w:rFonts w:cs="B Zar" w:hint="cs"/>
          <w:sz w:val="28"/>
          <w:szCs w:val="28"/>
          <w:rtl/>
        </w:rPr>
        <w:t>یِ</w:t>
      </w:r>
      <w:r w:rsidRPr="00154420">
        <w:rPr>
          <w:rFonts w:cs="B Zar"/>
          <w:sz w:val="28"/>
          <w:szCs w:val="28"/>
          <w:rtl/>
        </w:rPr>
        <w:t xml:space="preserve"> برخ</w:t>
      </w:r>
      <w:r w:rsidRPr="00154420">
        <w:rPr>
          <w:rFonts w:cs="B Zar" w:hint="cs"/>
          <w:sz w:val="28"/>
          <w:szCs w:val="28"/>
          <w:rtl/>
        </w:rPr>
        <w:t>ی</w:t>
      </w:r>
      <w:r w:rsidRPr="00154420">
        <w:rPr>
          <w:rFonts w:cs="B Zar"/>
          <w:sz w:val="28"/>
          <w:szCs w:val="28"/>
          <w:rtl/>
        </w:rPr>
        <w:t xml:space="preserve"> از عوا</w:t>
      </w:r>
      <w:r w:rsidRPr="00154420">
        <w:rPr>
          <w:rFonts w:cs="B Zar" w:hint="eastAsia"/>
          <w:sz w:val="28"/>
          <w:szCs w:val="28"/>
          <w:rtl/>
        </w:rPr>
        <w:t>مل</w:t>
      </w:r>
      <w:r w:rsidRPr="00154420">
        <w:rPr>
          <w:rFonts w:cs="B Zar"/>
          <w:sz w:val="28"/>
          <w:szCs w:val="28"/>
          <w:rtl/>
        </w:rPr>
        <w:t xml:space="preserve"> تع</w:t>
      </w:r>
      <w:r w:rsidRPr="00154420">
        <w:rPr>
          <w:rFonts w:cs="B Zar" w:hint="cs"/>
          <w:sz w:val="28"/>
          <w:szCs w:val="28"/>
          <w:rtl/>
        </w:rPr>
        <w:t>یی</w:t>
      </w:r>
      <w:r w:rsidRPr="00154420">
        <w:rPr>
          <w:rFonts w:cs="B Zar" w:hint="eastAsia"/>
          <w:sz w:val="28"/>
          <w:szCs w:val="28"/>
          <w:rtl/>
        </w:rPr>
        <w:t>ن‌کننده</w:t>
      </w:r>
      <w:r w:rsidRPr="00154420">
        <w:rPr>
          <w:rFonts w:cs="B Zar"/>
          <w:sz w:val="28"/>
          <w:szCs w:val="28"/>
          <w:rtl/>
        </w:rPr>
        <w:t xml:space="preserve"> اصل</w:t>
      </w:r>
      <w:r w:rsidRPr="00154420">
        <w:rPr>
          <w:rFonts w:cs="B Zar" w:hint="cs"/>
          <w:sz w:val="28"/>
          <w:szCs w:val="28"/>
          <w:rtl/>
        </w:rPr>
        <w:t>ی</w:t>
      </w:r>
      <w:r w:rsidRPr="00154420">
        <w:rPr>
          <w:rFonts w:cs="B Zar"/>
          <w:sz w:val="28"/>
          <w:szCs w:val="28"/>
          <w:rtl/>
        </w:rPr>
        <w:t xml:space="preserve">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مفهوم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«مبتن</w:t>
      </w:r>
      <w:r w:rsidRPr="00154420">
        <w:rPr>
          <w:rFonts w:cs="B Zar" w:hint="cs"/>
          <w:sz w:val="28"/>
          <w:szCs w:val="28"/>
          <w:rtl/>
        </w:rPr>
        <w:t>ی</w:t>
      </w:r>
      <w:r w:rsidRPr="00154420">
        <w:rPr>
          <w:rFonts w:cs="B Zar"/>
          <w:sz w:val="28"/>
          <w:szCs w:val="28"/>
          <w:rtl/>
        </w:rPr>
        <w:t xml:space="preserve"> بر دانش» </w:t>
      </w:r>
      <w:r w:rsidRPr="00154420">
        <w:rPr>
          <w:rFonts w:cs="B Zar" w:hint="cs"/>
          <w:sz w:val="28"/>
          <w:szCs w:val="28"/>
          <w:rtl/>
        </w:rPr>
        <w:t>ی</w:t>
      </w:r>
      <w:r w:rsidRPr="00154420">
        <w:rPr>
          <w:rFonts w:cs="B Zar" w:hint="eastAsia"/>
          <w:sz w:val="28"/>
          <w:szCs w:val="28"/>
          <w:rtl/>
        </w:rPr>
        <w:t>ا</w:t>
      </w:r>
      <w:r w:rsidRPr="00154420">
        <w:rPr>
          <w:rFonts w:cs="B Zar"/>
          <w:sz w:val="28"/>
          <w:szCs w:val="28"/>
          <w:rtl/>
        </w:rPr>
        <w:t xml:space="preserve"> «دانش‌محور» را که در اثر آروان</w:t>
      </w:r>
      <w:r w:rsidRPr="00154420">
        <w:rPr>
          <w:rFonts w:cs="B Zar" w:hint="cs"/>
          <w:sz w:val="28"/>
          <w:szCs w:val="28"/>
          <w:rtl/>
        </w:rPr>
        <w:t>ی</w:t>
      </w:r>
      <w:r w:rsidRPr="00154420">
        <w:rPr>
          <w:rFonts w:cs="B Zar" w:hint="eastAsia"/>
          <w:sz w:val="28"/>
          <w:szCs w:val="28"/>
          <w:rtl/>
        </w:rPr>
        <w:t>ت</w:t>
      </w:r>
      <w:r w:rsidRPr="00154420">
        <w:rPr>
          <w:rFonts w:cs="B Zar" w:hint="cs"/>
          <w:sz w:val="28"/>
          <w:szCs w:val="28"/>
          <w:rtl/>
        </w:rPr>
        <w:t>ی</w:t>
      </w:r>
      <w:r w:rsidRPr="00154420">
        <w:rPr>
          <w:rFonts w:cs="B Zar" w:hint="eastAsia"/>
          <w:sz w:val="28"/>
          <w:szCs w:val="28"/>
          <w:rtl/>
        </w:rPr>
        <w:t>د</w:t>
      </w:r>
      <w:r w:rsidRPr="00154420">
        <w:rPr>
          <w:rFonts w:cs="B Zar" w:hint="cs"/>
          <w:sz w:val="28"/>
          <w:szCs w:val="28"/>
          <w:rtl/>
        </w:rPr>
        <w:t>ی</w:t>
      </w:r>
      <w:r w:rsidRPr="00154420">
        <w:rPr>
          <w:rFonts w:cs="B Zar" w:hint="eastAsia"/>
          <w:sz w:val="28"/>
          <w:szCs w:val="28"/>
          <w:rtl/>
        </w:rPr>
        <w:t>س</w:t>
      </w:r>
      <w:r w:rsidRPr="00154420">
        <w:rPr>
          <w:rFonts w:cs="B Zar"/>
          <w:sz w:val="28"/>
          <w:szCs w:val="28"/>
          <w:rtl/>
        </w:rPr>
        <w:t xml:space="preserve"> و پتراکو (۲۰۱۱) توسعه </w:t>
      </w:r>
      <w:r w:rsidRPr="00154420">
        <w:rPr>
          <w:rFonts w:cs="B Zar" w:hint="cs"/>
          <w:sz w:val="28"/>
          <w:szCs w:val="28"/>
          <w:rtl/>
        </w:rPr>
        <w:t>ی</w:t>
      </w:r>
      <w:r w:rsidRPr="00154420">
        <w:rPr>
          <w:rFonts w:cs="B Zar" w:hint="eastAsia"/>
          <w:sz w:val="28"/>
          <w:szCs w:val="28"/>
          <w:rtl/>
        </w:rPr>
        <w:t>افته</w:t>
      </w:r>
      <w:r w:rsidRPr="00154420">
        <w:rPr>
          <w:rFonts w:cs="B Zar"/>
          <w:sz w:val="28"/>
          <w:szCs w:val="28"/>
          <w:rtl/>
        </w:rPr>
        <w:t xml:space="preserve"> است، برجسته م</w:t>
      </w:r>
      <w:r w:rsidRPr="00154420">
        <w:rPr>
          <w:rFonts w:cs="B Zar" w:hint="cs"/>
          <w:sz w:val="28"/>
          <w:szCs w:val="28"/>
          <w:rtl/>
        </w:rPr>
        <w:t>ی‌</w:t>
      </w:r>
      <w:r w:rsidRPr="00154420">
        <w:rPr>
          <w:rFonts w:cs="B Zar" w:hint="eastAsia"/>
          <w:sz w:val="28"/>
          <w:szCs w:val="28"/>
          <w:rtl/>
        </w:rPr>
        <w:t>کنم</w:t>
      </w:r>
      <w:r w:rsidRPr="00154420">
        <w:rPr>
          <w:rFonts w:cs="B Zar"/>
          <w:sz w:val="28"/>
          <w:szCs w:val="28"/>
          <w:rtl/>
        </w:rPr>
        <w:t>. با استفاده از ا</w:t>
      </w:r>
      <w:r w:rsidRPr="00154420">
        <w:rPr>
          <w:rFonts w:cs="B Zar" w:hint="cs"/>
          <w:sz w:val="28"/>
          <w:szCs w:val="28"/>
          <w:rtl/>
        </w:rPr>
        <w:t>ی</w:t>
      </w:r>
      <w:r w:rsidRPr="00154420">
        <w:rPr>
          <w:rFonts w:cs="B Zar" w:hint="eastAsia"/>
          <w:sz w:val="28"/>
          <w:szCs w:val="28"/>
          <w:rtl/>
        </w:rPr>
        <w:t>ن</w:t>
      </w:r>
      <w:r w:rsidRPr="00154420">
        <w:rPr>
          <w:rFonts w:cs="B Zar"/>
          <w:sz w:val="28"/>
          <w:szCs w:val="28"/>
          <w:rtl/>
        </w:rPr>
        <w:t xml:space="preserve"> مفهوم‌پرداز</w:t>
      </w:r>
      <w:r w:rsidRPr="00154420">
        <w:rPr>
          <w:rFonts w:cs="B Zar" w:hint="cs"/>
          <w:sz w:val="28"/>
          <w:szCs w:val="28"/>
          <w:rtl/>
        </w:rPr>
        <w:t>ی</w:t>
      </w:r>
      <w:r w:rsidRPr="00154420">
        <w:rPr>
          <w:rFonts w:cs="B Zar"/>
          <w:sz w:val="28"/>
          <w:szCs w:val="28"/>
          <w:rtl/>
        </w:rPr>
        <w:t xml:space="preserve"> به عنوان نقطه شروع، پ</w:t>
      </w:r>
      <w:r w:rsidRPr="00154420">
        <w:rPr>
          <w:rFonts w:cs="B Zar" w:hint="cs"/>
          <w:sz w:val="28"/>
          <w:szCs w:val="28"/>
          <w:rtl/>
        </w:rPr>
        <w:t>ی</w:t>
      </w:r>
      <w:r w:rsidRPr="00154420">
        <w:rPr>
          <w:rFonts w:cs="B Zar" w:hint="eastAsia"/>
          <w:sz w:val="28"/>
          <w:szCs w:val="28"/>
          <w:rtl/>
        </w:rPr>
        <w:t>شنهاد</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کنم</w:t>
      </w:r>
      <w:r w:rsidRPr="00154420">
        <w:rPr>
          <w:rFonts w:cs="B Zar"/>
          <w:sz w:val="28"/>
          <w:szCs w:val="28"/>
          <w:rtl/>
        </w:rPr>
        <w:t xml:space="preserve"> که نما</w:t>
      </w:r>
      <w:r w:rsidRPr="00154420">
        <w:rPr>
          <w:rFonts w:cs="B Zar" w:hint="cs"/>
          <w:sz w:val="28"/>
          <w:szCs w:val="28"/>
          <w:rtl/>
        </w:rPr>
        <w:t>ی</w:t>
      </w:r>
      <w:r w:rsidRPr="00154420">
        <w:rPr>
          <w:rFonts w:cs="B Zar" w:hint="eastAsia"/>
          <w:sz w:val="28"/>
          <w:szCs w:val="28"/>
          <w:rtl/>
        </w:rPr>
        <w:t>شگاه‌ها</w:t>
      </w:r>
      <w:r w:rsidRPr="00154420">
        <w:rPr>
          <w:rFonts w:cs="B Zar" w:hint="cs"/>
          <w:sz w:val="28"/>
          <w:szCs w:val="28"/>
          <w:rtl/>
        </w:rPr>
        <w:t>ی</w:t>
      </w:r>
      <w:r w:rsidRPr="00154420">
        <w:rPr>
          <w:rFonts w:cs="B Zar"/>
          <w:sz w:val="28"/>
          <w:szCs w:val="28"/>
          <w:rtl/>
        </w:rPr>
        <w:t xml:space="preserve"> تجار</w:t>
      </w:r>
      <w:r w:rsidRPr="00154420">
        <w:rPr>
          <w:rFonts w:cs="B Zar" w:hint="cs"/>
          <w:sz w:val="28"/>
          <w:szCs w:val="28"/>
          <w:rtl/>
        </w:rPr>
        <w:t>ی</w:t>
      </w:r>
      <w:r w:rsidRPr="00154420">
        <w:rPr>
          <w:rFonts w:cs="B Zar"/>
          <w:sz w:val="28"/>
          <w:szCs w:val="28"/>
          <w:rtl/>
        </w:rPr>
        <w:t xml:space="preserve"> ب</w:t>
      </w:r>
      <w:r w:rsidRPr="00154420">
        <w:rPr>
          <w:rFonts w:cs="B Zar" w:hint="cs"/>
          <w:sz w:val="28"/>
          <w:szCs w:val="28"/>
          <w:rtl/>
        </w:rPr>
        <w:t>ی</w:t>
      </w:r>
      <w:r w:rsidRPr="00154420">
        <w:rPr>
          <w:rFonts w:cs="B Zar" w:hint="eastAsia"/>
          <w:sz w:val="28"/>
          <w:szCs w:val="28"/>
          <w:rtl/>
        </w:rPr>
        <w:t>ن‌الملل</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منبع</w:t>
      </w:r>
      <w:r w:rsidRPr="00154420">
        <w:rPr>
          <w:rFonts w:cs="B Zar" w:hint="cs"/>
          <w:sz w:val="28"/>
          <w:szCs w:val="28"/>
          <w:rtl/>
        </w:rPr>
        <w:t>ی</w:t>
      </w:r>
      <w:r w:rsidRPr="00154420">
        <w:rPr>
          <w:rFonts w:cs="B Zar"/>
          <w:sz w:val="28"/>
          <w:szCs w:val="28"/>
          <w:rtl/>
        </w:rPr>
        <w:t xml:space="preserve"> منحصر‌به‌فرد و تا حد ز</w:t>
      </w:r>
      <w:r w:rsidRPr="00154420">
        <w:rPr>
          <w:rFonts w:cs="B Zar" w:hint="cs"/>
          <w:sz w:val="28"/>
          <w:szCs w:val="28"/>
          <w:rtl/>
        </w:rPr>
        <w:t>ی</w:t>
      </w:r>
      <w:r w:rsidRPr="00154420">
        <w:rPr>
          <w:rFonts w:cs="B Zar" w:hint="eastAsia"/>
          <w:sz w:val="28"/>
          <w:szCs w:val="28"/>
          <w:rtl/>
        </w:rPr>
        <w:t>اد</w:t>
      </w:r>
      <w:r w:rsidRPr="00154420">
        <w:rPr>
          <w:rFonts w:cs="B Zar" w:hint="cs"/>
          <w:sz w:val="28"/>
          <w:szCs w:val="28"/>
          <w:rtl/>
        </w:rPr>
        <w:t>ی</w:t>
      </w:r>
      <w:r w:rsidRPr="00154420">
        <w:rPr>
          <w:rFonts w:cs="B Zar"/>
          <w:sz w:val="28"/>
          <w:szCs w:val="28"/>
          <w:rtl/>
        </w:rPr>
        <w:t xml:space="preserve"> کم‌بررس</w:t>
      </w:r>
      <w:r w:rsidRPr="00154420">
        <w:rPr>
          <w:rFonts w:cs="B Zar" w:hint="cs"/>
          <w:sz w:val="28"/>
          <w:szCs w:val="28"/>
          <w:rtl/>
        </w:rPr>
        <w:t>ی‌</w:t>
      </w:r>
      <w:r w:rsidRPr="00154420">
        <w:rPr>
          <w:rFonts w:cs="B Zar" w:hint="eastAsia"/>
          <w:sz w:val="28"/>
          <w:szCs w:val="28"/>
          <w:rtl/>
        </w:rPr>
        <w:t>شده</w:t>
      </w:r>
      <w:r w:rsidRPr="00154420">
        <w:rPr>
          <w:rFonts w:cs="B Zar"/>
          <w:sz w:val="28"/>
          <w:szCs w:val="28"/>
          <w:rtl/>
        </w:rPr>
        <w:t xml:space="preserve"> از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را نشان م</w:t>
      </w:r>
      <w:r w:rsidRPr="00154420">
        <w:rPr>
          <w:rFonts w:cs="B Zar" w:hint="cs"/>
          <w:sz w:val="28"/>
          <w:szCs w:val="28"/>
          <w:rtl/>
        </w:rPr>
        <w:t>ی‌</w:t>
      </w:r>
      <w:r w:rsidRPr="00154420">
        <w:rPr>
          <w:rFonts w:cs="B Zar" w:hint="eastAsia"/>
          <w:sz w:val="28"/>
          <w:szCs w:val="28"/>
          <w:rtl/>
        </w:rPr>
        <w:t>دهند</w:t>
      </w:r>
      <w:r w:rsidRPr="00154420">
        <w:rPr>
          <w:rFonts w:cs="B Zar"/>
          <w:sz w:val="28"/>
          <w:szCs w:val="28"/>
          <w:rtl/>
        </w:rPr>
        <w:t>. به‌طور مشخص‌تر، و</w:t>
      </w:r>
      <w:r w:rsidRPr="00154420">
        <w:rPr>
          <w:rFonts w:cs="B Zar" w:hint="cs"/>
          <w:sz w:val="28"/>
          <w:szCs w:val="28"/>
          <w:rtl/>
        </w:rPr>
        <w:t>ی</w:t>
      </w:r>
      <w:r w:rsidRPr="00154420">
        <w:rPr>
          <w:rFonts w:cs="B Zar" w:hint="eastAsia"/>
          <w:sz w:val="28"/>
          <w:szCs w:val="28"/>
          <w:rtl/>
        </w:rPr>
        <w:t>ژگ</w:t>
      </w:r>
      <w:r w:rsidRPr="00154420">
        <w:rPr>
          <w:rFonts w:cs="B Zar" w:hint="cs"/>
          <w:sz w:val="28"/>
          <w:szCs w:val="28"/>
          <w:rtl/>
        </w:rPr>
        <w:t>ی‌</w:t>
      </w:r>
      <w:r w:rsidRPr="00154420">
        <w:rPr>
          <w:rFonts w:cs="B Zar" w:hint="eastAsia"/>
          <w:sz w:val="28"/>
          <w:szCs w:val="28"/>
          <w:rtl/>
        </w:rPr>
        <w:t>ها</w:t>
      </w:r>
      <w:r w:rsidRPr="00154420">
        <w:rPr>
          <w:rFonts w:cs="B Zar" w:hint="cs"/>
          <w:sz w:val="28"/>
          <w:szCs w:val="28"/>
          <w:rtl/>
        </w:rPr>
        <w:t>ی</w:t>
      </w:r>
      <w:r w:rsidRPr="00154420">
        <w:rPr>
          <w:rFonts w:cs="B Zar"/>
          <w:sz w:val="28"/>
          <w:szCs w:val="28"/>
          <w:rtl/>
        </w:rPr>
        <w:t xml:space="preserve"> ارتباط</w:t>
      </w:r>
      <w:r w:rsidRPr="00154420">
        <w:rPr>
          <w:rFonts w:cs="B Zar" w:hint="cs"/>
          <w:sz w:val="28"/>
          <w:szCs w:val="28"/>
          <w:rtl/>
        </w:rPr>
        <w:t>ی</w:t>
      </w:r>
      <w:r w:rsidRPr="00154420">
        <w:rPr>
          <w:rFonts w:cs="B Zar"/>
          <w:sz w:val="28"/>
          <w:szCs w:val="28"/>
          <w:rtl/>
        </w:rPr>
        <w:t xml:space="preserve"> و دانش‌آفر</w:t>
      </w:r>
      <w:r w:rsidRPr="00154420">
        <w:rPr>
          <w:rFonts w:cs="B Zar" w:hint="cs"/>
          <w:sz w:val="28"/>
          <w:szCs w:val="28"/>
          <w:rtl/>
        </w:rPr>
        <w:t>ی</w:t>
      </w:r>
      <w:r w:rsidRPr="00154420">
        <w:rPr>
          <w:rFonts w:cs="B Zar" w:hint="eastAsia"/>
          <w:sz w:val="28"/>
          <w:szCs w:val="28"/>
          <w:rtl/>
        </w:rPr>
        <w:t>ن</w:t>
      </w:r>
      <w:r w:rsidRPr="00154420">
        <w:rPr>
          <w:rFonts w:cs="B Zar" w:hint="cs"/>
          <w:sz w:val="28"/>
          <w:szCs w:val="28"/>
          <w:rtl/>
        </w:rPr>
        <w:t>ی</w:t>
      </w:r>
      <w:r w:rsidRPr="00154420">
        <w:rPr>
          <w:rFonts w:cs="B Zar"/>
          <w:sz w:val="28"/>
          <w:szCs w:val="28"/>
          <w:rtl/>
        </w:rPr>
        <w:t xml:space="preserve"> و تبادل دانش در نما</w:t>
      </w:r>
      <w:r w:rsidRPr="00154420">
        <w:rPr>
          <w:rFonts w:cs="B Zar" w:hint="cs"/>
          <w:sz w:val="28"/>
          <w:szCs w:val="28"/>
          <w:rtl/>
        </w:rPr>
        <w:t>ی</w:t>
      </w:r>
      <w:r w:rsidRPr="00154420">
        <w:rPr>
          <w:rFonts w:cs="B Zar" w:hint="eastAsia"/>
          <w:sz w:val="28"/>
          <w:szCs w:val="28"/>
          <w:rtl/>
        </w:rPr>
        <w:t>شگاه‌ها</w:t>
      </w:r>
      <w:r w:rsidRPr="00154420">
        <w:rPr>
          <w:rFonts w:cs="B Zar" w:hint="cs"/>
          <w:sz w:val="28"/>
          <w:szCs w:val="28"/>
          <w:rtl/>
        </w:rPr>
        <w:t>ی</w:t>
      </w:r>
      <w:r w:rsidRPr="00154420">
        <w:rPr>
          <w:rFonts w:cs="B Zar"/>
          <w:sz w:val="28"/>
          <w:szCs w:val="28"/>
          <w:rtl/>
        </w:rPr>
        <w:t xml:space="preserve"> تجار</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مح</w:t>
      </w:r>
      <w:r w:rsidRPr="00154420">
        <w:rPr>
          <w:rFonts w:cs="B Zar" w:hint="cs"/>
          <w:sz w:val="28"/>
          <w:szCs w:val="28"/>
          <w:rtl/>
        </w:rPr>
        <w:t>ی</w:t>
      </w:r>
      <w:r w:rsidRPr="00154420">
        <w:rPr>
          <w:rFonts w:cs="B Zar" w:hint="eastAsia"/>
          <w:sz w:val="28"/>
          <w:szCs w:val="28"/>
          <w:rtl/>
        </w:rPr>
        <w:t>ط</w:t>
      </w:r>
      <w:r w:rsidRPr="00154420">
        <w:rPr>
          <w:rFonts w:cs="B Zar" w:hint="cs"/>
          <w:sz w:val="28"/>
          <w:szCs w:val="28"/>
          <w:rtl/>
        </w:rPr>
        <w:t>ی</w:t>
      </w:r>
      <w:r w:rsidRPr="00154420">
        <w:rPr>
          <w:rFonts w:cs="B Zar"/>
          <w:sz w:val="28"/>
          <w:szCs w:val="28"/>
          <w:rtl/>
        </w:rPr>
        <w:t xml:space="preserve"> را ا</w:t>
      </w:r>
      <w:r w:rsidRPr="00154420">
        <w:rPr>
          <w:rFonts w:cs="B Zar" w:hint="cs"/>
          <w:sz w:val="28"/>
          <w:szCs w:val="28"/>
          <w:rtl/>
        </w:rPr>
        <w:t>ی</w:t>
      </w:r>
      <w:r w:rsidRPr="00154420">
        <w:rPr>
          <w:rFonts w:cs="B Zar" w:hint="eastAsia"/>
          <w:sz w:val="28"/>
          <w:szCs w:val="28"/>
          <w:rtl/>
        </w:rPr>
        <w:t>جاد</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کند</w:t>
      </w:r>
      <w:r w:rsidRPr="00154420">
        <w:rPr>
          <w:rFonts w:cs="B Zar"/>
          <w:sz w:val="28"/>
          <w:szCs w:val="28"/>
          <w:rtl/>
        </w:rPr>
        <w:t xml:space="preserve"> </w:t>
      </w:r>
      <w:r w:rsidRPr="00154420">
        <w:rPr>
          <w:rFonts w:cs="B Zar"/>
          <w:sz w:val="28"/>
          <w:szCs w:val="28"/>
          <w:rtl/>
        </w:rPr>
        <w:lastRenderedPageBreak/>
        <w:t>که به ساختارساز</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تقو</w:t>
      </w:r>
      <w:r w:rsidRPr="00154420">
        <w:rPr>
          <w:rFonts w:cs="B Zar" w:hint="cs"/>
          <w:sz w:val="28"/>
          <w:szCs w:val="28"/>
          <w:rtl/>
        </w:rPr>
        <w:t>ی</w:t>
      </w:r>
      <w:r w:rsidRPr="00154420">
        <w:rPr>
          <w:rFonts w:cs="B Zar" w:hint="eastAsia"/>
          <w:sz w:val="28"/>
          <w:szCs w:val="28"/>
          <w:rtl/>
        </w:rPr>
        <w:t>ت</w:t>
      </w:r>
      <w:r w:rsidRPr="00154420">
        <w:rPr>
          <w:rFonts w:cs="B Zar"/>
          <w:sz w:val="28"/>
          <w:szCs w:val="28"/>
          <w:rtl/>
        </w:rPr>
        <w:t xml:space="preserve"> و ترو</w:t>
      </w:r>
      <w:r w:rsidRPr="00154420">
        <w:rPr>
          <w:rFonts w:cs="B Zar" w:hint="cs"/>
          <w:sz w:val="28"/>
          <w:szCs w:val="28"/>
          <w:rtl/>
        </w:rPr>
        <w:t>ی</w:t>
      </w:r>
      <w:r w:rsidRPr="00154420">
        <w:rPr>
          <w:rFonts w:cs="B Zar" w:hint="eastAsia"/>
          <w:sz w:val="28"/>
          <w:szCs w:val="28"/>
          <w:rtl/>
        </w:rPr>
        <w:t>ج</w:t>
      </w:r>
      <w:r w:rsidRPr="00154420">
        <w:rPr>
          <w:rFonts w:cs="B Zar"/>
          <w:sz w:val="28"/>
          <w:szCs w:val="28"/>
          <w:rtl/>
        </w:rPr>
        <w:t xml:space="preserve"> هم‌زمانِ عوامل تع</w:t>
      </w:r>
      <w:r w:rsidRPr="00154420">
        <w:rPr>
          <w:rFonts w:cs="B Zar" w:hint="cs"/>
          <w:sz w:val="28"/>
          <w:szCs w:val="28"/>
          <w:rtl/>
        </w:rPr>
        <w:t>یی</w:t>
      </w:r>
      <w:r w:rsidRPr="00154420">
        <w:rPr>
          <w:rFonts w:cs="B Zar" w:hint="eastAsia"/>
          <w:sz w:val="28"/>
          <w:szCs w:val="28"/>
          <w:rtl/>
        </w:rPr>
        <w:t>ن‌کننده</w:t>
      </w:r>
      <w:r w:rsidRPr="00154420">
        <w:rPr>
          <w:rFonts w:cs="B Zar"/>
          <w:sz w:val="28"/>
          <w:szCs w:val="28"/>
          <w:rtl/>
        </w:rPr>
        <w:t xml:space="preserve"> متعد</w:t>
      </w:r>
      <w:r w:rsidRPr="00154420">
        <w:rPr>
          <w:rFonts w:cs="B Zar" w:hint="eastAsia"/>
          <w:sz w:val="28"/>
          <w:szCs w:val="28"/>
          <w:rtl/>
        </w:rPr>
        <w:t>د</w:t>
      </w:r>
      <w:r w:rsidRPr="00154420">
        <w:rPr>
          <w:rFonts w:cs="B Zar"/>
          <w:sz w:val="28"/>
          <w:szCs w:val="28"/>
          <w:rtl/>
        </w:rPr>
        <w:t xml:space="preserve">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(به‌عنوان مثال، ظرف</w:t>
      </w:r>
      <w:r w:rsidRPr="00154420">
        <w:rPr>
          <w:rFonts w:cs="B Zar" w:hint="cs"/>
          <w:sz w:val="28"/>
          <w:szCs w:val="28"/>
          <w:rtl/>
        </w:rPr>
        <w:t>ی</w:t>
      </w:r>
      <w:r w:rsidRPr="00154420">
        <w:rPr>
          <w:rFonts w:cs="B Zar" w:hint="eastAsia"/>
          <w:sz w:val="28"/>
          <w:szCs w:val="28"/>
          <w:rtl/>
        </w:rPr>
        <w:t>ت</w:t>
      </w:r>
      <w:r w:rsidRPr="00154420">
        <w:rPr>
          <w:rFonts w:cs="B Zar"/>
          <w:sz w:val="28"/>
          <w:szCs w:val="28"/>
          <w:rtl/>
        </w:rPr>
        <w:t xml:space="preserve"> نوآور</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سرما</w:t>
      </w:r>
      <w:r w:rsidRPr="00154420">
        <w:rPr>
          <w:rFonts w:cs="B Zar" w:hint="cs"/>
          <w:sz w:val="28"/>
          <w:szCs w:val="28"/>
          <w:rtl/>
        </w:rPr>
        <w:t>ی</w:t>
      </w:r>
      <w:r w:rsidRPr="00154420">
        <w:rPr>
          <w:rFonts w:cs="B Zar" w:hint="eastAsia"/>
          <w:sz w:val="28"/>
          <w:szCs w:val="28"/>
          <w:rtl/>
        </w:rPr>
        <w:t>ه</w:t>
      </w:r>
      <w:r w:rsidRPr="00154420">
        <w:rPr>
          <w:rFonts w:cs="B Zar"/>
          <w:sz w:val="28"/>
          <w:szCs w:val="28"/>
          <w:rtl/>
        </w:rPr>
        <w:t xml:space="preserve"> انسان</w:t>
      </w:r>
      <w:r w:rsidRPr="00154420">
        <w:rPr>
          <w:rFonts w:cs="B Zar" w:hint="cs"/>
          <w:sz w:val="28"/>
          <w:szCs w:val="28"/>
          <w:rtl/>
        </w:rPr>
        <w:t>ی</w:t>
      </w:r>
      <w:r w:rsidRPr="00154420">
        <w:rPr>
          <w:rFonts w:cs="B Zar"/>
          <w:sz w:val="28"/>
          <w:szCs w:val="28"/>
          <w:rtl/>
        </w:rPr>
        <w:t>) کمک م</w:t>
      </w:r>
      <w:r w:rsidRPr="00154420">
        <w:rPr>
          <w:rFonts w:cs="B Zar" w:hint="cs"/>
          <w:sz w:val="28"/>
          <w:szCs w:val="28"/>
          <w:rtl/>
        </w:rPr>
        <w:t>ی‌</w:t>
      </w:r>
      <w:r w:rsidRPr="00154420">
        <w:rPr>
          <w:rFonts w:cs="B Zar" w:hint="eastAsia"/>
          <w:sz w:val="28"/>
          <w:szCs w:val="28"/>
          <w:rtl/>
        </w:rPr>
        <w:t>کند</w:t>
      </w:r>
      <w:r w:rsidRPr="00154420">
        <w:rPr>
          <w:rFonts w:cs="B Zar"/>
          <w:sz w:val="28"/>
          <w:szCs w:val="28"/>
          <w:rtl/>
        </w:rPr>
        <w:t>. از ا</w:t>
      </w:r>
      <w:r w:rsidRPr="00154420">
        <w:rPr>
          <w:rFonts w:cs="B Zar" w:hint="cs"/>
          <w:sz w:val="28"/>
          <w:szCs w:val="28"/>
          <w:rtl/>
        </w:rPr>
        <w:t>ی</w:t>
      </w:r>
      <w:r w:rsidRPr="00154420">
        <w:rPr>
          <w:rFonts w:cs="B Zar" w:hint="eastAsia"/>
          <w:sz w:val="28"/>
          <w:szCs w:val="28"/>
          <w:rtl/>
        </w:rPr>
        <w:t>ن</w:t>
      </w:r>
      <w:r w:rsidRPr="00154420">
        <w:rPr>
          <w:rFonts w:cs="B Zar"/>
          <w:sz w:val="28"/>
          <w:szCs w:val="28"/>
          <w:rtl/>
        </w:rPr>
        <w:t xml:space="preserve"> رو، پ</w:t>
      </w:r>
      <w:r w:rsidRPr="00154420">
        <w:rPr>
          <w:rFonts w:cs="B Zar" w:hint="cs"/>
          <w:sz w:val="28"/>
          <w:szCs w:val="28"/>
          <w:rtl/>
        </w:rPr>
        <w:t>ی</w:t>
      </w:r>
      <w:r w:rsidRPr="00154420">
        <w:rPr>
          <w:rFonts w:cs="B Zar" w:hint="eastAsia"/>
          <w:sz w:val="28"/>
          <w:szCs w:val="28"/>
          <w:rtl/>
        </w:rPr>
        <w:t>شنهاد</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کنم</w:t>
      </w:r>
      <w:r w:rsidRPr="00154420">
        <w:rPr>
          <w:rFonts w:cs="B Zar"/>
          <w:sz w:val="28"/>
          <w:szCs w:val="28"/>
          <w:rtl/>
        </w:rPr>
        <w:t xml:space="preserve"> که نما</w:t>
      </w:r>
      <w:r w:rsidRPr="00154420">
        <w:rPr>
          <w:rFonts w:cs="B Zar" w:hint="cs"/>
          <w:sz w:val="28"/>
          <w:szCs w:val="28"/>
          <w:rtl/>
        </w:rPr>
        <w:t>ی</w:t>
      </w:r>
      <w:r w:rsidRPr="00154420">
        <w:rPr>
          <w:rFonts w:cs="B Zar" w:hint="eastAsia"/>
          <w:sz w:val="28"/>
          <w:szCs w:val="28"/>
          <w:rtl/>
        </w:rPr>
        <w:t>شگاه‌ها</w:t>
      </w:r>
      <w:r w:rsidRPr="00154420">
        <w:rPr>
          <w:rFonts w:cs="B Zar" w:hint="cs"/>
          <w:sz w:val="28"/>
          <w:szCs w:val="28"/>
          <w:rtl/>
        </w:rPr>
        <w:t>ی</w:t>
      </w:r>
      <w:r w:rsidRPr="00154420">
        <w:rPr>
          <w:rFonts w:cs="B Zar"/>
          <w:sz w:val="28"/>
          <w:szCs w:val="28"/>
          <w:rtl/>
        </w:rPr>
        <w:t xml:space="preserve"> تجار</w:t>
      </w:r>
      <w:r w:rsidRPr="00154420">
        <w:rPr>
          <w:rFonts w:cs="B Zar" w:hint="cs"/>
          <w:sz w:val="28"/>
          <w:szCs w:val="28"/>
          <w:rtl/>
        </w:rPr>
        <w:t>ی</w:t>
      </w:r>
      <w:r w:rsidRPr="00154420">
        <w:rPr>
          <w:rFonts w:cs="B Zar"/>
          <w:sz w:val="28"/>
          <w:szCs w:val="28"/>
          <w:rtl/>
        </w:rPr>
        <w:t xml:space="preserve"> ب</w:t>
      </w:r>
      <w:r w:rsidRPr="00154420">
        <w:rPr>
          <w:rFonts w:cs="B Zar" w:hint="cs"/>
          <w:sz w:val="28"/>
          <w:szCs w:val="28"/>
          <w:rtl/>
        </w:rPr>
        <w:t>ی</w:t>
      </w:r>
      <w:r w:rsidRPr="00154420">
        <w:rPr>
          <w:rFonts w:cs="B Zar" w:hint="eastAsia"/>
          <w:sz w:val="28"/>
          <w:szCs w:val="28"/>
          <w:rtl/>
        </w:rPr>
        <w:t>ن‌الملل</w:t>
      </w:r>
      <w:r w:rsidRPr="00154420">
        <w:rPr>
          <w:rFonts w:cs="B Zar" w:hint="cs"/>
          <w:sz w:val="28"/>
          <w:szCs w:val="28"/>
          <w:rtl/>
        </w:rPr>
        <w:t>یِ</w:t>
      </w:r>
      <w:r w:rsidRPr="00154420">
        <w:rPr>
          <w:rFonts w:cs="B Zar"/>
          <w:sz w:val="28"/>
          <w:szCs w:val="28"/>
          <w:rtl/>
        </w:rPr>
        <w:t xml:space="preserve"> پ</w:t>
      </w:r>
      <w:r w:rsidRPr="00154420">
        <w:rPr>
          <w:rFonts w:cs="B Zar" w:hint="cs"/>
          <w:sz w:val="28"/>
          <w:szCs w:val="28"/>
          <w:rtl/>
        </w:rPr>
        <w:t>ی</w:t>
      </w:r>
      <w:r w:rsidRPr="00154420">
        <w:rPr>
          <w:rFonts w:cs="B Zar" w:hint="eastAsia"/>
          <w:sz w:val="28"/>
          <w:szCs w:val="28"/>
          <w:rtl/>
        </w:rPr>
        <w:t>شرو،</w:t>
      </w:r>
      <w:r w:rsidRPr="00154420">
        <w:rPr>
          <w:rFonts w:cs="B Zar"/>
          <w:sz w:val="28"/>
          <w:szCs w:val="28"/>
          <w:rtl/>
        </w:rPr>
        <w:t xml:space="preserve"> نقش</w:t>
      </w:r>
      <w:r w:rsidRPr="00154420">
        <w:rPr>
          <w:rFonts w:cs="B Zar" w:hint="cs"/>
          <w:sz w:val="28"/>
          <w:szCs w:val="28"/>
          <w:rtl/>
        </w:rPr>
        <w:t>ی</w:t>
      </w:r>
      <w:r w:rsidRPr="00154420">
        <w:rPr>
          <w:rFonts w:cs="B Zar"/>
          <w:sz w:val="28"/>
          <w:szCs w:val="28"/>
          <w:rtl/>
        </w:rPr>
        <w:t xml:space="preserve"> فزا</w:t>
      </w:r>
      <w:r w:rsidRPr="00154420">
        <w:rPr>
          <w:rFonts w:cs="B Zar" w:hint="cs"/>
          <w:sz w:val="28"/>
          <w:szCs w:val="28"/>
          <w:rtl/>
        </w:rPr>
        <w:t>ی</w:t>
      </w:r>
      <w:r w:rsidRPr="00154420">
        <w:rPr>
          <w:rFonts w:cs="B Zar" w:hint="eastAsia"/>
          <w:sz w:val="28"/>
          <w:szCs w:val="28"/>
          <w:rtl/>
        </w:rPr>
        <w:t>نده</w:t>
      </w:r>
      <w:r w:rsidRPr="00154420">
        <w:rPr>
          <w:rFonts w:cs="B Zar"/>
          <w:sz w:val="28"/>
          <w:szCs w:val="28"/>
          <w:rtl/>
        </w:rPr>
        <w:t xml:space="preserve"> ح</w:t>
      </w:r>
      <w:r w:rsidRPr="00154420">
        <w:rPr>
          <w:rFonts w:cs="B Zar" w:hint="cs"/>
          <w:sz w:val="28"/>
          <w:szCs w:val="28"/>
          <w:rtl/>
        </w:rPr>
        <w:t>ی</w:t>
      </w:r>
      <w:r w:rsidRPr="00154420">
        <w:rPr>
          <w:rFonts w:cs="B Zar" w:hint="eastAsia"/>
          <w:sz w:val="28"/>
          <w:szCs w:val="28"/>
          <w:rtl/>
        </w:rPr>
        <w:t>ات</w:t>
      </w:r>
      <w:r w:rsidRPr="00154420">
        <w:rPr>
          <w:rFonts w:cs="B Zar" w:hint="cs"/>
          <w:sz w:val="28"/>
          <w:szCs w:val="28"/>
          <w:rtl/>
        </w:rPr>
        <w:t>ی</w:t>
      </w:r>
      <w:r w:rsidRPr="00154420">
        <w:rPr>
          <w:rFonts w:cs="B Zar"/>
          <w:sz w:val="28"/>
          <w:szCs w:val="28"/>
          <w:rtl/>
        </w:rPr>
        <w:t xml:space="preserve"> در هدا</w:t>
      </w:r>
      <w:r w:rsidRPr="00154420">
        <w:rPr>
          <w:rFonts w:cs="B Zar" w:hint="cs"/>
          <w:sz w:val="28"/>
          <w:szCs w:val="28"/>
          <w:rtl/>
        </w:rPr>
        <w:t>ی</w:t>
      </w:r>
      <w:r w:rsidRPr="00154420">
        <w:rPr>
          <w:rFonts w:cs="B Zar" w:hint="eastAsia"/>
          <w:sz w:val="28"/>
          <w:szCs w:val="28"/>
          <w:rtl/>
        </w:rPr>
        <w:t>ت</w:t>
      </w:r>
      <w:r w:rsidRPr="00154420">
        <w:rPr>
          <w:rFonts w:cs="B Zar"/>
          <w:sz w:val="28"/>
          <w:szCs w:val="28"/>
          <w:rtl/>
        </w:rPr>
        <w:t xml:space="preserve">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در چارچوب اقتصاد س</w:t>
      </w:r>
      <w:r w:rsidRPr="00154420">
        <w:rPr>
          <w:rFonts w:cs="B Zar" w:hint="cs"/>
          <w:sz w:val="28"/>
          <w:szCs w:val="28"/>
          <w:rtl/>
        </w:rPr>
        <w:t>ی</w:t>
      </w:r>
      <w:r w:rsidRPr="00154420">
        <w:rPr>
          <w:rFonts w:cs="B Zar" w:hint="eastAsia"/>
          <w:sz w:val="28"/>
          <w:szCs w:val="28"/>
          <w:rtl/>
        </w:rPr>
        <w:t>اس</w:t>
      </w:r>
      <w:r w:rsidRPr="00154420">
        <w:rPr>
          <w:rFonts w:cs="B Zar" w:hint="cs"/>
          <w:sz w:val="28"/>
          <w:szCs w:val="28"/>
          <w:rtl/>
        </w:rPr>
        <w:t>ی</w:t>
      </w:r>
      <w:r w:rsidRPr="00154420">
        <w:rPr>
          <w:rFonts w:cs="B Zar"/>
          <w:sz w:val="28"/>
          <w:szCs w:val="28"/>
          <w:rtl/>
        </w:rPr>
        <w:t xml:space="preserve"> جهان</w:t>
      </w:r>
      <w:r w:rsidRPr="00154420">
        <w:rPr>
          <w:rFonts w:cs="B Zar" w:hint="cs"/>
          <w:sz w:val="28"/>
          <w:szCs w:val="28"/>
          <w:rtl/>
        </w:rPr>
        <w:t>یِ</w:t>
      </w:r>
      <w:r w:rsidRPr="00154420">
        <w:rPr>
          <w:rFonts w:cs="B Zar"/>
          <w:sz w:val="28"/>
          <w:szCs w:val="28"/>
          <w:rtl/>
        </w:rPr>
        <w:t xml:space="preserve"> دانش‌بن</w:t>
      </w:r>
      <w:r w:rsidRPr="00154420">
        <w:rPr>
          <w:rFonts w:cs="B Zar" w:hint="cs"/>
          <w:sz w:val="28"/>
          <w:szCs w:val="28"/>
          <w:rtl/>
        </w:rPr>
        <w:t>ی</w:t>
      </w:r>
      <w:r w:rsidRPr="00154420">
        <w:rPr>
          <w:rFonts w:cs="B Zar" w:hint="eastAsia"/>
          <w:sz w:val="28"/>
          <w:szCs w:val="28"/>
          <w:rtl/>
        </w:rPr>
        <w:t>ان</w:t>
      </w:r>
      <w:r w:rsidRPr="00154420">
        <w:rPr>
          <w:rFonts w:cs="B Zar"/>
          <w:sz w:val="28"/>
          <w:szCs w:val="28"/>
          <w:rtl/>
        </w:rPr>
        <w:t xml:space="preserve"> ا</w:t>
      </w:r>
      <w:r w:rsidRPr="00154420">
        <w:rPr>
          <w:rFonts w:cs="B Zar" w:hint="cs"/>
          <w:sz w:val="28"/>
          <w:szCs w:val="28"/>
          <w:rtl/>
        </w:rPr>
        <w:t>ی</w:t>
      </w:r>
      <w:r w:rsidRPr="00154420">
        <w:rPr>
          <w:rFonts w:cs="B Zar" w:hint="eastAsia"/>
          <w:sz w:val="28"/>
          <w:szCs w:val="28"/>
          <w:rtl/>
        </w:rPr>
        <w:t>فا</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کنند</w:t>
      </w:r>
      <w:r w:rsidRPr="00154420">
        <w:rPr>
          <w:rFonts w:cs="B Zar"/>
          <w:sz w:val="28"/>
          <w:szCs w:val="28"/>
          <w:rtl/>
        </w:rPr>
        <w:t>.</w:t>
      </w:r>
    </w:p>
    <w:p w14:paraId="21564D9F" w14:textId="77777777" w:rsidR="00E535BD" w:rsidRPr="00D17136" w:rsidRDefault="00E535BD" w:rsidP="00E535BD">
      <w:pPr>
        <w:jc w:val="both"/>
        <w:rPr>
          <w:rFonts w:cs="B Nazanin"/>
          <w:b/>
          <w:bCs/>
          <w:sz w:val="28"/>
          <w:szCs w:val="28"/>
        </w:rPr>
      </w:pPr>
      <w:r w:rsidRPr="00B542E8">
        <w:rPr>
          <w:rFonts w:cs="B Zar"/>
          <w:sz w:val="28"/>
          <w:szCs w:val="28"/>
        </w:rPr>
        <w:br/>
      </w:r>
      <w:r w:rsidRPr="00D17136">
        <w:rPr>
          <w:rFonts w:cs="B Nazanin"/>
          <w:b/>
          <w:bCs/>
          <w:sz w:val="28"/>
          <w:szCs w:val="28"/>
          <w:rtl/>
        </w:rPr>
        <w:t>۲.۲</w:t>
      </w:r>
      <w:r w:rsidRPr="00D17136">
        <w:rPr>
          <w:rFonts w:cs="B Nazanin"/>
          <w:b/>
          <w:bCs/>
          <w:sz w:val="28"/>
          <w:szCs w:val="28"/>
        </w:rPr>
        <w:t xml:space="preserve"> </w:t>
      </w:r>
      <w:r w:rsidRPr="00D17136">
        <w:rPr>
          <w:rFonts w:cs="B Nazanin"/>
          <w:b/>
          <w:bCs/>
          <w:sz w:val="28"/>
          <w:szCs w:val="28"/>
          <w:rtl/>
        </w:rPr>
        <w:t>نمایشگاه‌های تجاری از منظر نظری</w:t>
      </w:r>
    </w:p>
    <w:p w14:paraId="06EC9C1D" w14:textId="77777777" w:rsidR="00E535BD" w:rsidRDefault="00E535BD" w:rsidP="00E535BD">
      <w:pPr>
        <w:jc w:val="both"/>
        <w:rPr>
          <w:rFonts w:cs="B Zar"/>
          <w:sz w:val="28"/>
          <w:szCs w:val="28"/>
          <w:rtl/>
        </w:rPr>
      </w:pPr>
      <w:r w:rsidRPr="003D1CE4">
        <w:rPr>
          <w:rFonts w:cs="B Zar"/>
          <w:sz w:val="28"/>
          <w:szCs w:val="28"/>
          <w:rtl/>
        </w:rPr>
        <w:t>نما</w:t>
      </w:r>
      <w:r w:rsidRPr="003D1CE4">
        <w:rPr>
          <w:rFonts w:cs="B Zar" w:hint="cs"/>
          <w:sz w:val="28"/>
          <w:szCs w:val="28"/>
          <w:rtl/>
        </w:rPr>
        <w:t>ی</w:t>
      </w:r>
      <w:r w:rsidRPr="003D1CE4">
        <w:rPr>
          <w:rFonts w:cs="B Zar" w:hint="eastAsia"/>
          <w:sz w:val="28"/>
          <w:szCs w:val="28"/>
          <w:rtl/>
        </w:rPr>
        <w:t>شگاه‌ها</w:t>
      </w:r>
      <w:r w:rsidRPr="003D1CE4">
        <w:rPr>
          <w:rFonts w:cs="B Zar" w:hint="cs"/>
          <w:sz w:val="28"/>
          <w:szCs w:val="28"/>
          <w:rtl/>
        </w:rPr>
        <w:t>ی</w:t>
      </w:r>
      <w:r w:rsidRPr="003D1CE4">
        <w:rPr>
          <w:rFonts w:cs="B Zar"/>
          <w:sz w:val="28"/>
          <w:szCs w:val="28"/>
          <w:rtl/>
        </w:rPr>
        <w:t xml:space="preserve"> تجار</w:t>
      </w:r>
      <w:r w:rsidRPr="003D1CE4">
        <w:rPr>
          <w:rFonts w:cs="B Zar" w:hint="cs"/>
          <w:sz w:val="28"/>
          <w:szCs w:val="28"/>
          <w:rtl/>
        </w:rPr>
        <w:t>ی</w:t>
      </w:r>
      <w:r w:rsidRPr="003D1CE4">
        <w:rPr>
          <w:rFonts w:cs="B Zar"/>
          <w:sz w:val="28"/>
          <w:szCs w:val="28"/>
          <w:rtl/>
        </w:rPr>
        <w:t xml:space="preserve"> به عنوان «گردهما</w:t>
      </w:r>
      <w:r w:rsidRPr="003D1CE4">
        <w:rPr>
          <w:rFonts w:cs="B Zar" w:hint="cs"/>
          <w:sz w:val="28"/>
          <w:szCs w:val="28"/>
          <w:rtl/>
        </w:rPr>
        <w:t>یی‌</w:t>
      </w:r>
      <w:r w:rsidRPr="003D1CE4">
        <w:rPr>
          <w:rFonts w:cs="B Zar" w:hint="eastAsia"/>
          <w:sz w:val="28"/>
          <w:szCs w:val="28"/>
          <w:rtl/>
        </w:rPr>
        <w:t>ها</w:t>
      </w:r>
      <w:r w:rsidRPr="003D1CE4">
        <w:rPr>
          <w:rFonts w:cs="B Zar" w:hint="cs"/>
          <w:sz w:val="28"/>
          <w:szCs w:val="28"/>
          <w:rtl/>
        </w:rPr>
        <w:t>ی</w:t>
      </w:r>
      <w:r w:rsidRPr="003D1CE4">
        <w:rPr>
          <w:rFonts w:cs="B Zar"/>
          <w:sz w:val="28"/>
          <w:szCs w:val="28"/>
          <w:rtl/>
        </w:rPr>
        <w:t xml:space="preserve"> سازمان‌</w:t>
      </w:r>
      <w:r w:rsidRPr="003D1CE4">
        <w:rPr>
          <w:rFonts w:cs="B Zar" w:hint="cs"/>
          <w:sz w:val="28"/>
          <w:szCs w:val="28"/>
          <w:rtl/>
        </w:rPr>
        <w:t>ی</w:t>
      </w:r>
      <w:r w:rsidRPr="003D1CE4">
        <w:rPr>
          <w:rFonts w:cs="B Zar" w:hint="eastAsia"/>
          <w:sz w:val="28"/>
          <w:szCs w:val="28"/>
          <w:rtl/>
        </w:rPr>
        <w:t>افته</w:t>
      </w:r>
      <w:r w:rsidRPr="003D1CE4">
        <w:rPr>
          <w:rFonts w:cs="B Zar"/>
          <w:sz w:val="28"/>
          <w:szCs w:val="28"/>
          <w:rtl/>
        </w:rPr>
        <w:t xml:space="preserve"> و تخصص</w:t>
      </w:r>
      <w:r w:rsidRPr="003D1CE4">
        <w:rPr>
          <w:rFonts w:cs="B Zar" w:hint="cs"/>
          <w:sz w:val="28"/>
          <w:szCs w:val="28"/>
          <w:rtl/>
        </w:rPr>
        <w:t>ی</w:t>
      </w:r>
      <w:r w:rsidRPr="003D1CE4">
        <w:rPr>
          <w:rFonts w:cs="B Zar"/>
          <w:sz w:val="28"/>
          <w:szCs w:val="28"/>
          <w:rtl/>
        </w:rPr>
        <w:t xml:space="preserve"> در مق</w:t>
      </w:r>
      <w:r w:rsidRPr="003D1CE4">
        <w:rPr>
          <w:rFonts w:cs="B Zar" w:hint="cs"/>
          <w:sz w:val="28"/>
          <w:szCs w:val="28"/>
          <w:rtl/>
        </w:rPr>
        <w:t>ی</w:t>
      </w:r>
      <w:r w:rsidRPr="003D1CE4">
        <w:rPr>
          <w:rFonts w:cs="B Zar" w:hint="eastAsia"/>
          <w:sz w:val="28"/>
          <w:szCs w:val="28"/>
          <w:rtl/>
        </w:rPr>
        <w:t>اس</w:t>
      </w:r>
      <w:r w:rsidRPr="003D1CE4">
        <w:rPr>
          <w:rFonts w:cs="B Zar"/>
          <w:sz w:val="28"/>
          <w:szCs w:val="28"/>
          <w:rtl/>
        </w:rPr>
        <w:t xml:space="preserve"> بزرگ» توص</w:t>
      </w:r>
      <w:r w:rsidRPr="003D1CE4">
        <w:rPr>
          <w:rFonts w:cs="B Zar" w:hint="cs"/>
          <w:sz w:val="28"/>
          <w:szCs w:val="28"/>
          <w:rtl/>
        </w:rPr>
        <w:t>ی</w:t>
      </w:r>
      <w:r w:rsidRPr="003D1CE4">
        <w:rPr>
          <w:rFonts w:cs="B Zar" w:hint="eastAsia"/>
          <w:sz w:val="28"/>
          <w:szCs w:val="28"/>
          <w:rtl/>
        </w:rPr>
        <w:t>ف</w:t>
      </w:r>
      <w:r w:rsidRPr="003D1CE4">
        <w:rPr>
          <w:rFonts w:cs="B Zar"/>
          <w:sz w:val="28"/>
          <w:szCs w:val="28"/>
          <w:rtl/>
        </w:rPr>
        <w:t xml:space="preserve"> شده‌اند که «محدود به زمان و مکان مشخص بوده و در آن شمار ز</w:t>
      </w:r>
      <w:r w:rsidRPr="003D1CE4">
        <w:rPr>
          <w:rFonts w:cs="B Zar" w:hint="cs"/>
          <w:sz w:val="28"/>
          <w:szCs w:val="28"/>
          <w:rtl/>
        </w:rPr>
        <w:t>ی</w:t>
      </w:r>
      <w:r w:rsidRPr="003D1CE4">
        <w:rPr>
          <w:rFonts w:cs="B Zar" w:hint="eastAsia"/>
          <w:sz w:val="28"/>
          <w:szCs w:val="28"/>
          <w:rtl/>
        </w:rPr>
        <w:t>اد</w:t>
      </w:r>
      <w:r w:rsidRPr="003D1CE4">
        <w:rPr>
          <w:rFonts w:cs="B Zar" w:hint="cs"/>
          <w:sz w:val="28"/>
          <w:szCs w:val="28"/>
          <w:rtl/>
        </w:rPr>
        <w:t>ی</w:t>
      </w:r>
      <w:r w:rsidRPr="003D1CE4">
        <w:rPr>
          <w:rFonts w:cs="B Zar"/>
          <w:sz w:val="28"/>
          <w:szCs w:val="28"/>
          <w:rtl/>
        </w:rPr>
        <w:t xml:space="preserve"> از متخصصانِ صنا</w:t>
      </w:r>
      <w:r w:rsidRPr="003D1CE4">
        <w:rPr>
          <w:rFonts w:cs="B Zar" w:hint="cs"/>
          <w:sz w:val="28"/>
          <w:szCs w:val="28"/>
          <w:rtl/>
        </w:rPr>
        <w:t>ی</w:t>
      </w:r>
      <w:r w:rsidRPr="003D1CE4">
        <w:rPr>
          <w:rFonts w:cs="B Zar" w:hint="eastAsia"/>
          <w:sz w:val="28"/>
          <w:szCs w:val="28"/>
          <w:rtl/>
        </w:rPr>
        <w:t>عِ</w:t>
      </w:r>
      <w:r w:rsidRPr="003D1CE4">
        <w:rPr>
          <w:rFonts w:cs="B Zar"/>
          <w:sz w:val="28"/>
          <w:szCs w:val="28"/>
          <w:rtl/>
        </w:rPr>
        <w:t xml:space="preserve"> مع</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برا</w:t>
      </w:r>
      <w:r w:rsidRPr="003D1CE4">
        <w:rPr>
          <w:rFonts w:cs="B Zar" w:hint="cs"/>
          <w:sz w:val="28"/>
          <w:szCs w:val="28"/>
          <w:rtl/>
        </w:rPr>
        <w:t>ی</w:t>
      </w:r>
      <w:r w:rsidRPr="003D1CE4">
        <w:rPr>
          <w:rFonts w:cs="B Zar"/>
          <w:sz w:val="28"/>
          <w:szCs w:val="28"/>
          <w:rtl/>
        </w:rPr>
        <w:t xml:space="preserve"> شبکه‌ساز</w:t>
      </w:r>
      <w:r w:rsidRPr="003D1CE4">
        <w:rPr>
          <w:rFonts w:cs="B Zar" w:hint="cs"/>
          <w:sz w:val="28"/>
          <w:szCs w:val="28"/>
          <w:rtl/>
        </w:rPr>
        <w:t>ی</w:t>
      </w:r>
      <w:r w:rsidRPr="003D1CE4">
        <w:rPr>
          <w:rFonts w:cs="B Zar" w:hint="eastAsia"/>
          <w:sz w:val="28"/>
          <w:szCs w:val="28"/>
          <w:rtl/>
        </w:rPr>
        <w:t>،</w:t>
      </w:r>
      <w:r w:rsidRPr="003D1CE4">
        <w:rPr>
          <w:rFonts w:cs="B Zar"/>
          <w:sz w:val="28"/>
          <w:szCs w:val="28"/>
          <w:rtl/>
        </w:rPr>
        <w:t xml:space="preserve"> تبادل اطلاعات و کالاها گرد هم م</w:t>
      </w:r>
      <w:r w:rsidRPr="003D1CE4">
        <w:rPr>
          <w:rFonts w:cs="B Zar" w:hint="cs"/>
          <w:sz w:val="28"/>
          <w:szCs w:val="28"/>
          <w:rtl/>
        </w:rPr>
        <w:t>ی‌</w:t>
      </w:r>
      <w:r w:rsidRPr="003D1CE4">
        <w:rPr>
          <w:rFonts w:cs="B Zar" w:hint="eastAsia"/>
          <w:sz w:val="28"/>
          <w:szCs w:val="28"/>
          <w:rtl/>
        </w:rPr>
        <w:t>آ</w:t>
      </w:r>
      <w:r w:rsidRPr="003D1CE4">
        <w:rPr>
          <w:rFonts w:cs="B Zar" w:hint="cs"/>
          <w:sz w:val="28"/>
          <w:szCs w:val="28"/>
          <w:rtl/>
        </w:rPr>
        <w:t>ی</w:t>
      </w:r>
      <w:r w:rsidRPr="003D1CE4">
        <w:rPr>
          <w:rFonts w:cs="B Zar" w:hint="eastAsia"/>
          <w:sz w:val="28"/>
          <w:szCs w:val="28"/>
          <w:rtl/>
        </w:rPr>
        <w:t>ند»</w:t>
      </w:r>
      <w:r w:rsidRPr="003D1CE4">
        <w:rPr>
          <w:rFonts w:cs="B Zar"/>
          <w:sz w:val="28"/>
          <w:szCs w:val="28"/>
          <w:rtl/>
        </w:rPr>
        <w:t xml:space="preserve"> (</w:t>
      </w:r>
      <w:r w:rsidRPr="007A7AA0">
        <w:rPr>
          <w:rFonts w:cs="B Zar"/>
          <w:sz w:val="28"/>
          <w:szCs w:val="28"/>
          <w:rtl/>
        </w:rPr>
        <w:t>نا</w:t>
      </w:r>
      <w:r w:rsidRPr="007A7AA0">
        <w:rPr>
          <w:rFonts w:cs="B Zar" w:hint="cs"/>
          <w:sz w:val="28"/>
          <w:szCs w:val="28"/>
          <w:rtl/>
        </w:rPr>
        <w:t>ی</w:t>
      </w:r>
      <w:r w:rsidRPr="007A7AA0">
        <w:rPr>
          <w:rFonts w:cs="B Zar" w:hint="eastAsia"/>
          <w:sz w:val="28"/>
          <w:szCs w:val="28"/>
          <w:rtl/>
        </w:rPr>
        <w:t>کو</w:t>
      </w:r>
      <w:r w:rsidRPr="007A7AA0">
        <w:rPr>
          <w:rFonts w:cs="B Zar" w:hint="cs"/>
          <w:sz w:val="28"/>
          <w:szCs w:val="28"/>
          <w:rtl/>
        </w:rPr>
        <w:t>ی</w:t>
      </w:r>
      <w:r w:rsidRPr="007A7AA0">
        <w:rPr>
          <w:rFonts w:cs="B Zar" w:hint="eastAsia"/>
          <w:sz w:val="28"/>
          <w:szCs w:val="28"/>
          <w:rtl/>
        </w:rPr>
        <w:t>ست</w:t>
      </w:r>
      <w:r w:rsidRPr="007A7AA0">
        <w:rPr>
          <w:rFonts w:cs="B Zar"/>
          <w:sz w:val="28"/>
          <w:szCs w:val="28"/>
          <w:rtl/>
        </w:rPr>
        <w:t xml:space="preserve"> و همکاران، ۲۰۱۷، ص. ۲</w:t>
      </w:r>
      <w:r w:rsidRPr="003D1CE4">
        <w:rPr>
          <w:rFonts w:cs="B Zar"/>
          <w:sz w:val="28"/>
          <w:szCs w:val="28"/>
          <w:rtl/>
        </w:rPr>
        <w:t>)</w:t>
      </w:r>
      <w:r>
        <w:rPr>
          <w:rStyle w:val="FootnoteReference"/>
          <w:rFonts w:cs="B Zar"/>
          <w:sz w:val="28"/>
          <w:szCs w:val="28"/>
          <w:rtl/>
        </w:rPr>
        <w:footnoteReference w:id="23"/>
      </w:r>
      <w:r w:rsidRPr="003D1CE4">
        <w:rPr>
          <w:rFonts w:cs="B Zar"/>
          <w:sz w:val="28"/>
          <w:szCs w:val="28"/>
          <w:rtl/>
        </w:rPr>
        <w:t>. ا</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نما</w:t>
      </w:r>
      <w:r w:rsidRPr="003D1CE4">
        <w:rPr>
          <w:rFonts w:cs="B Zar" w:hint="cs"/>
          <w:sz w:val="28"/>
          <w:szCs w:val="28"/>
          <w:rtl/>
        </w:rPr>
        <w:t>ی</w:t>
      </w:r>
      <w:r w:rsidRPr="003D1CE4">
        <w:rPr>
          <w:rFonts w:cs="B Zar" w:hint="eastAsia"/>
          <w:sz w:val="28"/>
          <w:szCs w:val="28"/>
          <w:rtl/>
        </w:rPr>
        <w:t>شگاه‌ها،</w:t>
      </w:r>
      <w:r w:rsidRPr="003D1CE4">
        <w:rPr>
          <w:rFonts w:cs="B Zar"/>
          <w:sz w:val="28"/>
          <w:szCs w:val="28"/>
          <w:rtl/>
        </w:rPr>
        <w:t xml:space="preserve"> بازارها</w:t>
      </w:r>
      <w:r w:rsidRPr="003D1CE4">
        <w:rPr>
          <w:rFonts w:cs="B Zar" w:hint="cs"/>
          <w:sz w:val="28"/>
          <w:szCs w:val="28"/>
          <w:rtl/>
        </w:rPr>
        <w:t>ی</w:t>
      </w:r>
      <w:r w:rsidRPr="003D1CE4">
        <w:rPr>
          <w:rFonts w:cs="B Zar"/>
          <w:sz w:val="28"/>
          <w:szCs w:val="28"/>
          <w:rtl/>
        </w:rPr>
        <w:t xml:space="preserve"> موقت</w:t>
      </w:r>
      <w:r w:rsidRPr="003D1CE4">
        <w:rPr>
          <w:rFonts w:cs="B Zar" w:hint="cs"/>
          <w:sz w:val="28"/>
          <w:szCs w:val="28"/>
          <w:rtl/>
        </w:rPr>
        <w:t>ی</w:t>
      </w:r>
      <w:r w:rsidRPr="003D1CE4">
        <w:rPr>
          <w:rFonts w:cs="B Zar"/>
          <w:sz w:val="28"/>
          <w:szCs w:val="28"/>
          <w:rtl/>
        </w:rPr>
        <w:t xml:space="preserve"> هستند که گروه‌ها</w:t>
      </w:r>
      <w:r w:rsidRPr="003D1CE4">
        <w:rPr>
          <w:rFonts w:cs="B Zar" w:hint="cs"/>
          <w:sz w:val="28"/>
          <w:szCs w:val="28"/>
          <w:rtl/>
        </w:rPr>
        <w:t>ی</w:t>
      </w:r>
      <w:r w:rsidRPr="003D1CE4">
        <w:rPr>
          <w:rFonts w:cs="B Zar"/>
          <w:sz w:val="28"/>
          <w:szCs w:val="28"/>
          <w:rtl/>
        </w:rPr>
        <w:t xml:space="preserve"> گوناگون</w:t>
      </w:r>
      <w:r w:rsidRPr="003D1CE4">
        <w:rPr>
          <w:rFonts w:cs="B Zar" w:hint="cs"/>
          <w:sz w:val="28"/>
          <w:szCs w:val="28"/>
          <w:rtl/>
        </w:rPr>
        <w:t>ی</w:t>
      </w:r>
      <w:r w:rsidRPr="003D1CE4">
        <w:rPr>
          <w:rFonts w:cs="B Zar"/>
          <w:sz w:val="28"/>
          <w:szCs w:val="28"/>
          <w:rtl/>
        </w:rPr>
        <w:t xml:space="preserve"> از تأم</w:t>
      </w:r>
      <w:r w:rsidRPr="003D1CE4">
        <w:rPr>
          <w:rFonts w:cs="B Zar" w:hint="cs"/>
          <w:sz w:val="28"/>
          <w:szCs w:val="28"/>
          <w:rtl/>
        </w:rPr>
        <w:t>ی</w:t>
      </w:r>
      <w:r w:rsidRPr="003D1CE4">
        <w:rPr>
          <w:rFonts w:cs="B Zar" w:hint="eastAsia"/>
          <w:sz w:val="28"/>
          <w:szCs w:val="28"/>
          <w:rtl/>
        </w:rPr>
        <w:t>ن‌کنندگان</w:t>
      </w:r>
      <w:r w:rsidRPr="003D1CE4">
        <w:rPr>
          <w:rFonts w:cs="B Zar"/>
          <w:sz w:val="28"/>
          <w:szCs w:val="28"/>
          <w:rtl/>
        </w:rPr>
        <w:t xml:space="preserve"> (</w:t>
      </w:r>
      <w:r w:rsidRPr="003D1CE4">
        <w:rPr>
          <w:rFonts w:cs="B Zar" w:hint="cs"/>
          <w:sz w:val="28"/>
          <w:szCs w:val="28"/>
          <w:rtl/>
        </w:rPr>
        <w:t>ی</w:t>
      </w:r>
      <w:r w:rsidRPr="003D1CE4">
        <w:rPr>
          <w:rFonts w:cs="B Zar" w:hint="eastAsia"/>
          <w:sz w:val="28"/>
          <w:szCs w:val="28"/>
          <w:rtl/>
        </w:rPr>
        <w:t>ا</w:t>
      </w:r>
      <w:r w:rsidRPr="003D1CE4">
        <w:rPr>
          <w:rFonts w:cs="B Zar"/>
          <w:sz w:val="28"/>
          <w:szCs w:val="28"/>
          <w:rtl/>
        </w:rPr>
        <w:t xml:space="preserve"> غرفه‌داران) را از </w:t>
      </w:r>
      <w:r w:rsidRPr="003D1CE4">
        <w:rPr>
          <w:rFonts w:cs="B Zar" w:hint="cs"/>
          <w:sz w:val="28"/>
          <w:szCs w:val="28"/>
          <w:rtl/>
        </w:rPr>
        <w:t>ی</w:t>
      </w:r>
      <w:r w:rsidRPr="003D1CE4">
        <w:rPr>
          <w:rFonts w:cs="B Zar" w:hint="eastAsia"/>
          <w:sz w:val="28"/>
          <w:szCs w:val="28"/>
          <w:rtl/>
        </w:rPr>
        <w:t>ک</w:t>
      </w:r>
      <w:r w:rsidRPr="003D1CE4">
        <w:rPr>
          <w:rFonts w:cs="B Zar"/>
          <w:sz w:val="28"/>
          <w:szCs w:val="28"/>
          <w:rtl/>
        </w:rPr>
        <w:t xml:space="preserve"> صنعت </w:t>
      </w:r>
      <w:r w:rsidRPr="003D1CE4">
        <w:rPr>
          <w:rFonts w:cs="B Zar" w:hint="cs"/>
          <w:sz w:val="28"/>
          <w:szCs w:val="28"/>
          <w:rtl/>
        </w:rPr>
        <w:t>ی</w:t>
      </w:r>
      <w:r w:rsidRPr="003D1CE4">
        <w:rPr>
          <w:rFonts w:cs="B Zar" w:hint="eastAsia"/>
          <w:sz w:val="28"/>
          <w:szCs w:val="28"/>
          <w:rtl/>
        </w:rPr>
        <w:t>ا</w:t>
      </w:r>
      <w:r w:rsidRPr="003D1CE4">
        <w:rPr>
          <w:rFonts w:cs="B Zar"/>
          <w:sz w:val="28"/>
          <w:szCs w:val="28"/>
          <w:rtl/>
        </w:rPr>
        <w:t xml:space="preserve"> زنج</w:t>
      </w:r>
      <w:r w:rsidRPr="003D1CE4">
        <w:rPr>
          <w:rFonts w:cs="B Zar" w:hint="cs"/>
          <w:sz w:val="28"/>
          <w:szCs w:val="28"/>
          <w:rtl/>
        </w:rPr>
        <w:t>ی</w:t>
      </w:r>
      <w:r w:rsidRPr="003D1CE4">
        <w:rPr>
          <w:rFonts w:cs="B Zar" w:hint="eastAsia"/>
          <w:sz w:val="28"/>
          <w:szCs w:val="28"/>
          <w:rtl/>
        </w:rPr>
        <w:t>ره</w:t>
      </w:r>
      <w:r w:rsidRPr="003D1CE4">
        <w:rPr>
          <w:rFonts w:cs="B Zar"/>
          <w:sz w:val="28"/>
          <w:szCs w:val="28"/>
          <w:rtl/>
        </w:rPr>
        <w:t xml:space="preserve"> ارزش خاص گرد هم م</w:t>
      </w:r>
      <w:r w:rsidRPr="003D1CE4">
        <w:rPr>
          <w:rFonts w:cs="B Zar" w:hint="cs"/>
          <w:sz w:val="28"/>
          <w:szCs w:val="28"/>
          <w:rtl/>
        </w:rPr>
        <w:t>ی‌</w:t>
      </w:r>
      <w:r w:rsidRPr="003D1CE4">
        <w:rPr>
          <w:rFonts w:cs="B Zar" w:hint="eastAsia"/>
          <w:sz w:val="28"/>
          <w:szCs w:val="28"/>
          <w:rtl/>
        </w:rPr>
        <w:t>آورند</w:t>
      </w:r>
      <w:r w:rsidRPr="003D1CE4">
        <w:rPr>
          <w:rFonts w:cs="B Zar"/>
          <w:sz w:val="28"/>
          <w:szCs w:val="28"/>
          <w:rtl/>
        </w:rPr>
        <w:t xml:space="preserve"> تا محصولات و خدمات خود را ارائه کرده، به بحث بگذارند و همچن</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به بررس</w:t>
      </w:r>
      <w:r w:rsidRPr="003D1CE4">
        <w:rPr>
          <w:rFonts w:cs="B Zar" w:hint="cs"/>
          <w:sz w:val="28"/>
          <w:szCs w:val="28"/>
          <w:rtl/>
        </w:rPr>
        <w:t>ی</w:t>
      </w:r>
      <w:r w:rsidRPr="003D1CE4">
        <w:rPr>
          <w:rFonts w:cs="B Zar"/>
          <w:sz w:val="28"/>
          <w:szCs w:val="28"/>
          <w:rtl/>
        </w:rPr>
        <w:t xml:space="preserve"> محصولات و خدمات د</w:t>
      </w:r>
      <w:r w:rsidRPr="003D1CE4">
        <w:rPr>
          <w:rFonts w:cs="B Zar" w:hint="cs"/>
          <w:sz w:val="28"/>
          <w:szCs w:val="28"/>
          <w:rtl/>
        </w:rPr>
        <w:t>ی</w:t>
      </w:r>
      <w:r w:rsidRPr="003D1CE4">
        <w:rPr>
          <w:rFonts w:cs="B Zar" w:hint="eastAsia"/>
          <w:sz w:val="28"/>
          <w:szCs w:val="28"/>
          <w:rtl/>
        </w:rPr>
        <w:t>گران</w:t>
      </w:r>
      <w:r w:rsidRPr="003D1CE4">
        <w:rPr>
          <w:rFonts w:cs="B Zar"/>
          <w:sz w:val="28"/>
          <w:szCs w:val="28"/>
          <w:rtl/>
        </w:rPr>
        <w:t xml:space="preserve"> بپردازند (</w:t>
      </w:r>
      <w:r w:rsidRPr="00334CCD">
        <w:rPr>
          <w:rFonts w:cs="B Zar"/>
          <w:sz w:val="28"/>
          <w:szCs w:val="28"/>
          <w:rtl/>
        </w:rPr>
        <w:t>بلک، ۱۹۸۶؛ ر</w:t>
      </w:r>
      <w:r w:rsidRPr="00334CCD">
        <w:rPr>
          <w:rFonts w:cs="B Zar" w:hint="cs"/>
          <w:sz w:val="28"/>
          <w:szCs w:val="28"/>
          <w:rtl/>
        </w:rPr>
        <w:t>ی</w:t>
      </w:r>
      <w:r w:rsidRPr="00334CCD">
        <w:rPr>
          <w:rFonts w:cs="B Zar" w:hint="eastAsia"/>
          <w:sz w:val="28"/>
          <w:szCs w:val="28"/>
          <w:rtl/>
        </w:rPr>
        <w:t>نالو</w:t>
      </w:r>
      <w:r w:rsidRPr="00334CCD">
        <w:rPr>
          <w:rFonts w:cs="B Zar"/>
          <w:sz w:val="28"/>
          <w:szCs w:val="28"/>
          <w:rtl/>
        </w:rPr>
        <w:t xml:space="preserve"> و گولفتو، ۲۰۱۱</w:t>
      </w:r>
      <w:r w:rsidRPr="003D1CE4">
        <w:rPr>
          <w:rFonts w:cs="B Zar"/>
          <w:sz w:val="28"/>
          <w:szCs w:val="28"/>
          <w:rtl/>
        </w:rPr>
        <w:t>)</w:t>
      </w:r>
      <w:r>
        <w:rPr>
          <w:rStyle w:val="FootnoteReference"/>
          <w:rFonts w:cs="B Zar"/>
          <w:sz w:val="28"/>
          <w:szCs w:val="28"/>
          <w:rtl/>
        </w:rPr>
        <w:footnoteReference w:id="24"/>
      </w:r>
      <w:r w:rsidRPr="003D1CE4">
        <w:rPr>
          <w:rFonts w:cs="B Zar"/>
          <w:sz w:val="28"/>
          <w:szCs w:val="28"/>
          <w:rtl/>
        </w:rPr>
        <w:t>. نما</w:t>
      </w:r>
      <w:r w:rsidRPr="003D1CE4">
        <w:rPr>
          <w:rFonts w:cs="B Zar" w:hint="cs"/>
          <w:sz w:val="28"/>
          <w:szCs w:val="28"/>
          <w:rtl/>
        </w:rPr>
        <w:t>ی</w:t>
      </w:r>
      <w:r w:rsidRPr="003D1CE4">
        <w:rPr>
          <w:rFonts w:cs="B Zar" w:hint="eastAsia"/>
          <w:sz w:val="28"/>
          <w:szCs w:val="28"/>
          <w:rtl/>
        </w:rPr>
        <w:t>شگاه‌ها</w:t>
      </w:r>
      <w:r w:rsidRPr="003D1CE4">
        <w:rPr>
          <w:rFonts w:cs="B Zar" w:hint="cs"/>
          <w:sz w:val="28"/>
          <w:szCs w:val="28"/>
          <w:rtl/>
        </w:rPr>
        <w:t>ی</w:t>
      </w:r>
      <w:r w:rsidRPr="003D1CE4">
        <w:rPr>
          <w:rFonts w:cs="B Zar"/>
          <w:sz w:val="28"/>
          <w:szCs w:val="28"/>
          <w:rtl/>
        </w:rPr>
        <w:t xml:space="preserve"> تجار</w:t>
      </w:r>
      <w:r w:rsidRPr="003D1CE4">
        <w:rPr>
          <w:rFonts w:cs="B Zar" w:hint="cs"/>
          <w:sz w:val="28"/>
          <w:szCs w:val="28"/>
          <w:rtl/>
        </w:rPr>
        <w:t>ی</w:t>
      </w:r>
      <w:r w:rsidRPr="003D1CE4">
        <w:rPr>
          <w:rFonts w:cs="B Zar"/>
          <w:sz w:val="28"/>
          <w:szCs w:val="28"/>
          <w:rtl/>
        </w:rPr>
        <w:t xml:space="preserve"> معمولاً ب</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w:t>
      </w:r>
      <w:r w:rsidRPr="003D1CE4">
        <w:rPr>
          <w:rFonts w:cs="B Zar" w:hint="cs"/>
          <w:sz w:val="28"/>
          <w:szCs w:val="28"/>
          <w:rtl/>
        </w:rPr>
        <w:t>ی</w:t>
      </w:r>
      <w:r w:rsidRPr="003D1CE4">
        <w:rPr>
          <w:rFonts w:cs="B Zar" w:hint="eastAsia"/>
          <w:sz w:val="28"/>
          <w:szCs w:val="28"/>
          <w:rtl/>
        </w:rPr>
        <w:t>ک</w:t>
      </w:r>
      <w:r w:rsidRPr="003D1CE4">
        <w:rPr>
          <w:rFonts w:cs="B Zar"/>
          <w:sz w:val="28"/>
          <w:szCs w:val="28"/>
          <w:rtl/>
        </w:rPr>
        <w:t xml:space="preserve"> تا چند روز به طول م</w:t>
      </w:r>
      <w:r w:rsidRPr="003D1CE4">
        <w:rPr>
          <w:rFonts w:cs="B Zar" w:hint="cs"/>
          <w:sz w:val="28"/>
          <w:szCs w:val="28"/>
          <w:rtl/>
        </w:rPr>
        <w:t>ی‌</w:t>
      </w:r>
      <w:r w:rsidRPr="003D1CE4">
        <w:rPr>
          <w:rFonts w:cs="B Zar" w:hint="eastAsia"/>
          <w:sz w:val="28"/>
          <w:szCs w:val="28"/>
          <w:rtl/>
        </w:rPr>
        <w:t>انجامند</w:t>
      </w:r>
      <w:r w:rsidRPr="003D1CE4">
        <w:rPr>
          <w:rFonts w:cs="B Zar"/>
          <w:sz w:val="28"/>
          <w:szCs w:val="28"/>
          <w:rtl/>
        </w:rPr>
        <w:t xml:space="preserve"> و از </w:t>
      </w:r>
      <w:r w:rsidRPr="003D1CE4">
        <w:rPr>
          <w:rFonts w:cs="B Zar" w:hint="cs"/>
          <w:sz w:val="28"/>
          <w:szCs w:val="28"/>
          <w:rtl/>
        </w:rPr>
        <w:t>ی</w:t>
      </w:r>
      <w:r w:rsidRPr="003D1CE4">
        <w:rPr>
          <w:rFonts w:cs="B Zar" w:hint="eastAsia"/>
          <w:sz w:val="28"/>
          <w:szCs w:val="28"/>
          <w:rtl/>
        </w:rPr>
        <w:t>ک</w:t>
      </w:r>
      <w:r w:rsidRPr="003D1CE4">
        <w:rPr>
          <w:rFonts w:cs="B Zar"/>
          <w:sz w:val="28"/>
          <w:szCs w:val="28"/>
          <w:rtl/>
        </w:rPr>
        <w:t xml:space="preserve"> الگو</w:t>
      </w:r>
      <w:r w:rsidRPr="003D1CE4">
        <w:rPr>
          <w:rFonts w:cs="B Zar" w:hint="cs"/>
          <w:sz w:val="28"/>
          <w:szCs w:val="28"/>
          <w:rtl/>
        </w:rPr>
        <w:t>ی</w:t>
      </w:r>
      <w:r w:rsidRPr="003D1CE4">
        <w:rPr>
          <w:rFonts w:cs="B Zar"/>
          <w:sz w:val="28"/>
          <w:szCs w:val="28"/>
          <w:rtl/>
        </w:rPr>
        <w:t xml:space="preserve"> تناوب زمان</w:t>
      </w:r>
      <w:r w:rsidRPr="003D1CE4">
        <w:rPr>
          <w:rFonts w:cs="B Zar" w:hint="cs"/>
          <w:sz w:val="28"/>
          <w:szCs w:val="28"/>
          <w:rtl/>
        </w:rPr>
        <w:t>ی</w:t>
      </w:r>
      <w:r w:rsidRPr="003D1CE4">
        <w:rPr>
          <w:rFonts w:cs="B Zar"/>
          <w:sz w:val="28"/>
          <w:szCs w:val="28"/>
          <w:rtl/>
        </w:rPr>
        <w:t xml:space="preserve"> مشخص پ</w:t>
      </w:r>
      <w:r w:rsidRPr="003D1CE4">
        <w:rPr>
          <w:rFonts w:cs="B Zar" w:hint="cs"/>
          <w:sz w:val="28"/>
          <w:szCs w:val="28"/>
          <w:rtl/>
        </w:rPr>
        <w:t>ی</w:t>
      </w:r>
      <w:r w:rsidRPr="003D1CE4">
        <w:rPr>
          <w:rFonts w:cs="B Zar" w:hint="eastAsia"/>
          <w:sz w:val="28"/>
          <w:szCs w:val="28"/>
          <w:rtl/>
        </w:rPr>
        <w:t>رو</w:t>
      </w:r>
      <w:r w:rsidRPr="003D1CE4">
        <w:rPr>
          <w:rFonts w:cs="B Zar" w:hint="cs"/>
          <w:sz w:val="28"/>
          <w:szCs w:val="28"/>
          <w:rtl/>
        </w:rPr>
        <w:t>ی</w:t>
      </w:r>
      <w:r w:rsidRPr="003D1CE4">
        <w:rPr>
          <w:rFonts w:cs="B Zar"/>
          <w:sz w:val="28"/>
          <w:szCs w:val="28"/>
          <w:rtl/>
        </w:rPr>
        <w:t xml:space="preserve"> م</w:t>
      </w:r>
      <w:r w:rsidRPr="003D1CE4">
        <w:rPr>
          <w:rFonts w:cs="B Zar" w:hint="cs"/>
          <w:sz w:val="28"/>
          <w:szCs w:val="28"/>
          <w:rtl/>
        </w:rPr>
        <w:t>ی‌</w:t>
      </w:r>
      <w:r w:rsidRPr="003D1CE4">
        <w:rPr>
          <w:rFonts w:cs="B Zar" w:hint="eastAsia"/>
          <w:sz w:val="28"/>
          <w:szCs w:val="28"/>
          <w:rtl/>
        </w:rPr>
        <w:t>کنند؛</w:t>
      </w:r>
      <w:r w:rsidRPr="003D1CE4">
        <w:rPr>
          <w:rFonts w:cs="B Zar"/>
          <w:sz w:val="28"/>
          <w:szCs w:val="28"/>
          <w:rtl/>
        </w:rPr>
        <w:t xml:space="preserve"> برا</w:t>
      </w:r>
      <w:r w:rsidRPr="003D1CE4">
        <w:rPr>
          <w:rFonts w:cs="B Zar" w:hint="cs"/>
          <w:sz w:val="28"/>
          <w:szCs w:val="28"/>
          <w:rtl/>
        </w:rPr>
        <w:t>ی</w:t>
      </w:r>
      <w:r w:rsidRPr="003D1CE4">
        <w:rPr>
          <w:rFonts w:cs="B Zar"/>
          <w:sz w:val="28"/>
          <w:szCs w:val="28"/>
          <w:rtl/>
        </w:rPr>
        <w:t xml:space="preserve"> نمونه، سالانه، دوسالانه </w:t>
      </w:r>
      <w:r w:rsidRPr="003D1CE4">
        <w:rPr>
          <w:rFonts w:cs="B Zar" w:hint="cs"/>
          <w:sz w:val="28"/>
          <w:szCs w:val="28"/>
          <w:rtl/>
        </w:rPr>
        <w:t>ی</w:t>
      </w:r>
      <w:r w:rsidRPr="003D1CE4">
        <w:rPr>
          <w:rFonts w:cs="B Zar" w:hint="eastAsia"/>
          <w:sz w:val="28"/>
          <w:szCs w:val="28"/>
          <w:rtl/>
        </w:rPr>
        <w:t>ا</w:t>
      </w:r>
      <w:r w:rsidRPr="003D1CE4">
        <w:rPr>
          <w:rFonts w:cs="B Zar"/>
          <w:sz w:val="28"/>
          <w:szCs w:val="28"/>
          <w:rtl/>
        </w:rPr>
        <w:t xml:space="preserve"> سه‌سالانه، که ا</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تناوب در پاسخ به چرخه نوآور</w:t>
      </w:r>
      <w:r w:rsidRPr="003D1CE4">
        <w:rPr>
          <w:rFonts w:cs="B Zar" w:hint="cs"/>
          <w:sz w:val="28"/>
          <w:szCs w:val="28"/>
          <w:rtl/>
        </w:rPr>
        <w:t>ی</w:t>
      </w:r>
      <w:r w:rsidRPr="003D1CE4">
        <w:rPr>
          <w:rFonts w:cs="B Zar"/>
          <w:sz w:val="28"/>
          <w:szCs w:val="28"/>
          <w:rtl/>
        </w:rPr>
        <w:t xml:space="preserve"> خاصِ هر صنعت تع</w:t>
      </w:r>
      <w:r w:rsidRPr="003D1CE4">
        <w:rPr>
          <w:rFonts w:cs="B Zar" w:hint="cs"/>
          <w:sz w:val="28"/>
          <w:szCs w:val="28"/>
          <w:rtl/>
        </w:rPr>
        <w:t>یی</w:t>
      </w:r>
      <w:r w:rsidRPr="003D1CE4">
        <w:rPr>
          <w:rFonts w:cs="B Zar" w:hint="eastAsia"/>
          <w:sz w:val="28"/>
          <w:szCs w:val="28"/>
          <w:rtl/>
        </w:rPr>
        <w:t>ن</w:t>
      </w:r>
      <w:r w:rsidRPr="003D1CE4">
        <w:rPr>
          <w:rFonts w:cs="B Zar"/>
          <w:sz w:val="28"/>
          <w:szCs w:val="28"/>
          <w:rtl/>
        </w:rPr>
        <w:t xml:space="preserve"> م</w:t>
      </w:r>
      <w:r w:rsidRPr="003D1CE4">
        <w:rPr>
          <w:rFonts w:cs="B Zar" w:hint="cs"/>
          <w:sz w:val="28"/>
          <w:szCs w:val="28"/>
          <w:rtl/>
        </w:rPr>
        <w:t>ی‌</w:t>
      </w:r>
      <w:r w:rsidRPr="003D1CE4">
        <w:rPr>
          <w:rFonts w:cs="B Zar" w:hint="eastAsia"/>
          <w:sz w:val="28"/>
          <w:szCs w:val="28"/>
          <w:rtl/>
        </w:rPr>
        <w:t>شود</w:t>
      </w:r>
      <w:r>
        <w:rPr>
          <w:rStyle w:val="FootnoteReference"/>
          <w:rFonts w:cs="B Zar"/>
          <w:sz w:val="28"/>
          <w:szCs w:val="28"/>
        </w:rPr>
        <w:footnoteReference w:id="25"/>
      </w:r>
      <w:r>
        <w:rPr>
          <w:rFonts w:cs="B Zar" w:hint="cs"/>
          <w:sz w:val="28"/>
          <w:szCs w:val="28"/>
          <w:rtl/>
        </w:rPr>
        <w:t xml:space="preserve"> </w:t>
      </w:r>
      <w:r w:rsidRPr="0018038F">
        <w:rPr>
          <w:rFonts w:cs="B Zar"/>
          <w:sz w:val="28"/>
          <w:szCs w:val="28"/>
          <w:rtl/>
        </w:rPr>
        <w:t>(باتلت و همکاران، ۲۰۱۴).</w:t>
      </w:r>
    </w:p>
    <w:p w14:paraId="3E2DC5B9" w14:textId="77777777" w:rsidR="00E535BD" w:rsidRDefault="00E535BD" w:rsidP="00E535BD">
      <w:pPr>
        <w:jc w:val="both"/>
        <w:rPr>
          <w:rFonts w:cs="B Zar"/>
          <w:sz w:val="28"/>
          <w:szCs w:val="28"/>
        </w:rPr>
      </w:pPr>
    </w:p>
    <w:p w14:paraId="7D072517" w14:textId="77777777" w:rsidR="00E535BD" w:rsidRPr="00E37911" w:rsidRDefault="00E535BD" w:rsidP="00E535BD">
      <w:pPr>
        <w:jc w:val="both"/>
        <w:rPr>
          <w:rFonts w:cs="B Nazanin"/>
          <w:b/>
          <w:bCs/>
          <w:sz w:val="28"/>
          <w:szCs w:val="28"/>
          <w:rtl/>
        </w:rPr>
      </w:pPr>
      <w:r w:rsidRPr="00E37911">
        <w:rPr>
          <w:rFonts w:cs="B Nazanin"/>
          <w:b/>
          <w:bCs/>
          <w:sz w:val="28"/>
          <w:szCs w:val="28"/>
          <w:rtl/>
        </w:rPr>
        <w:t>۲.۲.۱</w:t>
      </w:r>
      <w:r w:rsidRPr="00E37911">
        <w:rPr>
          <w:rFonts w:cs="B Nazanin"/>
          <w:b/>
          <w:bCs/>
          <w:sz w:val="28"/>
          <w:szCs w:val="28"/>
        </w:rPr>
        <w:t xml:space="preserve"> </w:t>
      </w:r>
      <w:r w:rsidRPr="00E37911">
        <w:rPr>
          <w:rFonts w:cs="B Nazanin"/>
          <w:b/>
          <w:bCs/>
          <w:sz w:val="28"/>
          <w:szCs w:val="28"/>
          <w:rtl/>
        </w:rPr>
        <w:t>آناتومی و عملکردهای اساسی نمایشگاه‌های تجاری</w:t>
      </w:r>
    </w:p>
    <w:p w14:paraId="1626F039" w14:textId="77777777" w:rsidR="00E535BD" w:rsidRDefault="00E535BD" w:rsidP="00E535BD">
      <w:pPr>
        <w:jc w:val="both"/>
        <w:rPr>
          <w:rFonts w:cs="B Zar"/>
          <w:sz w:val="28"/>
          <w:szCs w:val="28"/>
        </w:rPr>
      </w:pPr>
      <w:r w:rsidRPr="00157220">
        <w:rPr>
          <w:rFonts w:cs="B Zar"/>
          <w:sz w:val="28"/>
          <w:szCs w:val="28"/>
          <w:rtl/>
        </w:rPr>
        <w:t>در پژوهش بتلت و همکاران (2014)</w:t>
      </w:r>
      <w:r>
        <w:rPr>
          <w:rStyle w:val="FootnoteReference"/>
          <w:rFonts w:cs="B Zar"/>
          <w:sz w:val="28"/>
          <w:szCs w:val="28"/>
          <w:rtl/>
        </w:rPr>
        <w:footnoteReference w:id="26"/>
      </w:r>
      <w:r w:rsidRPr="00157220">
        <w:rPr>
          <w:rFonts w:cs="B Zar"/>
          <w:sz w:val="28"/>
          <w:szCs w:val="28"/>
          <w:rtl/>
        </w:rPr>
        <w:t xml:space="preserve"> چهار و</w:t>
      </w:r>
      <w:r w:rsidRPr="00157220">
        <w:rPr>
          <w:rFonts w:cs="B Zar" w:hint="cs"/>
          <w:sz w:val="28"/>
          <w:szCs w:val="28"/>
          <w:rtl/>
        </w:rPr>
        <w:t>ی</w:t>
      </w:r>
      <w:r w:rsidRPr="00157220">
        <w:rPr>
          <w:rFonts w:cs="B Zar" w:hint="eastAsia"/>
          <w:sz w:val="28"/>
          <w:szCs w:val="28"/>
          <w:rtl/>
        </w:rPr>
        <w:t>ژگ</w:t>
      </w:r>
      <w:r w:rsidRPr="00157220">
        <w:rPr>
          <w:rFonts w:cs="B Zar" w:hint="cs"/>
          <w:sz w:val="28"/>
          <w:szCs w:val="28"/>
          <w:rtl/>
        </w:rPr>
        <w:t>ی</w:t>
      </w:r>
      <w:r w:rsidRPr="00157220">
        <w:rPr>
          <w:rFonts w:cs="B Zar"/>
          <w:sz w:val="28"/>
          <w:szCs w:val="28"/>
          <w:rtl/>
        </w:rPr>
        <w:t xml:space="preserve"> کل</w:t>
      </w:r>
      <w:r w:rsidRPr="00157220">
        <w:rPr>
          <w:rFonts w:cs="B Zar" w:hint="cs"/>
          <w:sz w:val="28"/>
          <w:szCs w:val="28"/>
          <w:rtl/>
        </w:rPr>
        <w:t>ی</w:t>
      </w:r>
      <w:r w:rsidRPr="00157220">
        <w:rPr>
          <w:rFonts w:cs="B Zar" w:hint="eastAsia"/>
          <w:sz w:val="28"/>
          <w:szCs w:val="28"/>
          <w:rtl/>
        </w:rPr>
        <w:t>د</w:t>
      </w:r>
      <w:r w:rsidRPr="00157220">
        <w:rPr>
          <w:rFonts w:cs="B Zar" w:hint="cs"/>
          <w:sz w:val="28"/>
          <w:szCs w:val="28"/>
          <w:rtl/>
        </w:rPr>
        <w:t>ی</w:t>
      </w:r>
      <w:r w:rsidRPr="00157220">
        <w:rPr>
          <w:rFonts w:cs="B Zar"/>
          <w:sz w:val="28"/>
          <w:szCs w:val="28"/>
          <w:rtl/>
        </w:rPr>
        <w:t xml:space="preserve"> شناسا</w:t>
      </w:r>
      <w:r w:rsidRPr="00157220">
        <w:rPr>
          <w:rFonts w:cs="B Zar" w:hint="cs"/>
          <w:sz w:val="28"/>
          <w:szCs w:val="28"/>
          <w:rtl/>
        </w:rPr>
        <w:t>یی</w:t>
      </w:r>
      <w:r w:rsidRPr="00157220">
        <w:rPr>
          <w:rFonts w:cs="B Zar"/>
          <w:sz w:val="28"/>
          <w:szCs w:val="28"/>
          <w:rtl/>
        </w:rPr>
        <w:t xml:space="preserve"> شده که نما</w:t>
      </w:r>
      <w:r w:rsidRPr="00157220">
        <w:rPr>
          <w:rFonts w:cs="B Zar" w:hint="cs"/>
          <w:sz w:val="28"/>
          <w:szCs w:val="28"/>
          <w:rtl/>
        </w:rPr>
        <w:t>ی</w:t>
      </w:r>
      <w:r w:rsidRPr="00157220">
        <w:rPr>
          <w:rFonts w:cs="B Zar" w:hint="eastAsia"/>
          <w:sz w:val="28"/>
          <w:szCs w:val="28"/>
          <w:rtl/>
        </w:rPr>
        <w:t>شگاه</w:t>
      </w:r>
      <w:r w:rsidRPr="00157220">
        <w:rPr>
          <w:rFonts w:cs="B Zar"/>
          <w:sz w:val="28"/>
          <w:szCs w:val="28"/>
          <w:rtl/>
        </w:rPr>
        <w:t xml:space="preserve"> تجار</w:t>
      </w:r>
      <w:r w:rsidRPr="00157220">
        <w:rPr>
          <w:rFonts w:cs="B Zar" w:hint="cs"/>
          <w:sz w:val="28"/>
          <w:szCs w:val="28"/>
          <w:rtl/>
        </w:rPr>
        <w:t>ی</w:t>
      </w:r>
      <w:r w:rsidRPr="00157220">
        <w:rPr>
          <w:rFonts w:cs="B Zar"/>
          <w:sz w:val="28"/>
          <w:szCs w:val="28"/>
          <w:rtl/>
        </w:rPr>
        <w:t xml:space="preserve"> مدرن را از سا</w:t>
      </w:r>
      <w:r w:rsidRPr="00157220">
        <w:rPr>
          <w:rFonts w:cs="B Zar" w:hint="cs"/>
          <w:sz w:val="28"/>
          <w:szCs w:val="28"/>
          <w:rtl/>
        </w:rPr>
        <w:t>ی</w:t>
      </w:r>
      <w:r w:rsidRPr="00157220">
        <w:rPr>
          <w:rFonts w:cs="B Zar" w:hint="eastAsia"/>
          <w:sz w:val="28"/>
          <w:szCs w:val="28"/>
          <w:rtl/>
        </w:rPr>
        <w:t>ر</w:t>
      </w:r>
      <w:r w:rsidRPr="00157220">
        <w:rPr>
          <w:rFonts w:cs="B Zar"/>
          <w:sz w:val="28"/>
          <w:szCs w:val="28"/>
          <w:rtl/>
        </w:rPr>
        <w:t xml:space="preserve"> انواع رو</w:t>
      </w:r>
      <w:r w:rsidRPr="00157220">
        <w:rPr>
          <w:rFonts w:cs="B Zar" w:hint="cs"/>
          <w:sz w:val="28"/>
          <w:szCs w:val="28"/>
          <w:rtl/>
        </w:rPr>
        <w:t>ی</w:t>
      </w:r>
      <w:r w:rsidRPr="00157220">
        <w:rPr>
          <w:rFonts w:cs="B Zar" w:hint="eastAsia"/>
          <w:sz w:val="28"/>
          <w:szCs w:val="28"/>
          <w:rtl/>
        </w:rPr>
        <w:t>دادها،</w:t>
      </w:r>
      <w:r w:rsidRPr="00157220">
        <w:rPr>
          <w:rFonts w:cs="B Zar"/>
          <w:sz w:val="28"/>
          <w:szCs w:val="28"/>
          <w:rtl/>
        </w:rPr>
        <w:t xml:space="preserve"> مانند کنفرانس‌ها </w:t>
      </w:r>
      <w:r w:rsidRPr="00157220">
        <w:rPr>
          <w:rFonts w:cs="B Zar" w:hint="cs"/>
          <w:sz w:val="28"/>
          <w:szCs w:val="28"/>
          <w:rtl/>
        </w:rPr>
        <w:t>ی</w:t>
      </w:r>
      <w:r w:rsidRPr="00157220">
        <w:rPr>
          <w:rFonts w:cs="B Zar" w:hint="eastAsia"/>
          <w:sz w:val="28"/>
          <w:szCs w:val="28"/>
          <w:rtl/>
        </w:rPr>
        <w:t>ا</w:t>
      </w:r>
      <w:r w:rsidRPr="00157220">
        <w:rPr>
          <w:rFonts w:cs="B Zar"/>
          <w:sz w:val="28"/>
          <w:szCs w:val="28"/>
          <w:rtl/>
        </w:rPr>
        <w:t xml:space="preserve"> رو</w:t>
      </w:r>
      <w:r w:rsidRPr="00157220">
        <w:rPr>
          <w:rFonts w:cs="B Zar" w:hint="cs"/>
          <w:sz w:val="28"/>
          <w:szCs w:val="28"/>
          <w:rtl/>
        </w:rPr>
        <w:t>ی</w:t>
      </w:r>
      <w:r w:rsidRPr="00157220">
        <w:rPr>
          <w:rFonts w:cs="B Zar" w:hint="eastAsia"/>
          <w:sz w:val="28"/>
          <w:szCs w:val="28"/>
          <w:rtl/>
        </w:rPr>
        <w:t>دادها</w:t>
      </w:r>
      <w:r w:rsidRPr="00157220">
        <w:rPr>
          <w:rFonts w:cs="B Zar" w:hint="cs"/>
          <w:sz w:val="28"/>
          <w:szCs w:val="28"/>
          <w:rtl/>
        </w:rPr>
        <w:t>ی</w:t>
      </w:r>
      <w:r w:rsidRPr="00157220">
        <w:rPr>
          <w:rFonts w:cs="B Zar"/>
          <w:sz w:val="28"/>
          <w:szCs w:val="28"/>
          <w:rtl/>
        </w:rPr>
        <w:t xml:space="preserve"> شرکت</w:t>
      </w:r>
      <w:r w:rsidRPr="00157220">
        <w:rPr>
          <w:rFonts w:cs="B Zar" w:hint="cs"/>
          <w:sz w:val="28"/>
          <w:szCs w:val="28"/>
          <w:rtl/>
        </w:rPr>
        <w:t>ی</w:t>
      </w:r>
      <w:r w:rsidRPr="00157220">
        <w:rPr>
          <w:rFonts w:cs="B Zar"/>
          <w:sz w:val="28"/>
          <w:szCs w:val="28"/>
          <w:rtl/>
        </w:rPr>
        <w:t xml:space="preserve"> متما</w:t>
      </w:r>
      <w:r w:rsidRPr="00157220">
        <w:rPr>
          <w:rFonts w:cs="B Zar" w:hint="cs"/>
          <w:sz w:val="28"/>
          <w:szCs w:val="28"/>
          <w:rtl/>
        </w:rPr>
        <w:t>ی</w:t>
      </w:r>
      <w:r w:rsidRPr="00157220">
        <w:rPr>
          <w:rFonts w:cs="B Zar" w:hint="eastAsia"/>
          <w:sz w:val="28"/>
          <w:szCs w:val="28"/>
          <w:rtl/>
        </w:rPr>
        <w:t>ز</w:t>
      </w:r>
      <w:r w:rsidRPr="00157220">
        <w:rPr>
          <w:rFonts w:cs="B Zar"/>
          <w:sz w:val="28"/>
          <w:szCs w:val="28"/>
          <w:rtl/>
        </w:rPr>
        <w:t xml:space="preserve"> م</w:t>
      </w:r>
      <w:r w:rsidRPr="00157220">
        <w:rPr>
          <w:rFonts w:cs="B Zar" w:hint="cs"/>
          <w:sz w:val="28"/>
          <w:szCs w:val="28"/>
          <w:rtl/>
        </w:rPr>
        <w:t>ی‌</w:t>
      </w:r>
      <w:r w:rsidRPr="00157220">
        <w:rPr>
          <w:rFonts w:cs="B Zar" w:hint="eastAsia"/>
          <w:sz w:val="28"/>
          <w:szCs w:val="28"/>
          <w:rtl/>
        </w:rPr>
        <w:t>کند</w:t>
      </w:r>
      <w:r w:rsidRPr="00157220">
        <w:rPr>
          <w:rFonts w:cs="B Zar"/>
          <w:sz w:val="28"/>
          <w:szCs w:val="28"/>
          <w:rtl/>
        </w:rPr>
        <w:t>. نخست و مهم‌تر از همه، نما</w:t>
      </w:r>
      <w:r w:rsidRPr="00157220">
        <w:rPr>
          <w:rFonts w:cs="B Zar" w:hint="cs"/>
          <w:sz w:val="28"/>
          <w:szCs w:val="28"/>
          <w:rtl/>
        </w:rPr>
        <w:t>ی</w:t>
      </w:r>
      <w:r w:rsidRPr="00157220">
        <w:rPr>
          <w:rFonts w:cs="B Zar" w:hint="eastAsia"/>
          <w:sz w:val="28"/>
          <w:szCs w:val="28"/>
          <w:rtl/>
        </w:rPr>
        <w:t>شگاه‌ها</w:t>
      </w:r>
      <w:r w:rsidRPr="00157220">
        <w:rPr>
          <w:rFonts w:cs="B Zar" w:hint="cs"/>
          <w:sz w:val="28"/>
          <w:szCs w:val="28"/>
          <w:rtl/>
        </w:rPr>
        <w:t>ی</w:t>
      </w:r>
      <w:r w:rsidRPr="00157220">
        <w:rPr>
          <w:rFonts w:cs="B Zar"/>
          <w:sz w:val="28"/>
          <w:szCs w:val="28"/>
          <w:rtl/>
        </w:rPr>
        <w:t xml:space="preserve"> تجار</w:t>
      </w:r>
      <w:r w:rsidRPr="00157220">
        <w:rPr>
          <w:rFonts w:cs="B Zar" w:hint="cs"/>
          <w:sz w:val="28"/>
          <w:szCs w:val="28"/>
          <w:rtl/>
        </w:rPr>
        <w:t>ی</w:t>
      </w:r>
      <w:r w:rsidRPr="00157220">
        <w:rPr>
          <w:rFonts w:cs="B Zar" w:hint="eastAsia"/>
          <w:sz w:val="28"/>
          <w:szCs w:val="28"/>
          <w:rtl/>
        </w:rPr>
        <w:t>،</w:t>
      </w:r>
      <w:r w:rsidRPr="00157220">
        <w:rPr>
          <w:rFonts w:cs="B Zar"/>
          <w:sz w:val="28"/>
          <w:szCs w:val="28"/>
          <w:rtl/>
        </w:rPr>
        <w:t xml:space="preserve"> رو</w:t>
      </w:r>
      <w:r w:rsidRPr="00157220">
        <w:rPr>
          <w:rFonts w:cs="B Zar" w:hint="cs"/>
          <w:sz w:val="28"/>
          <w:szCs w:val="28"/>
          <w:rtl/>
        </w:rPr>
        <w:t>ی</w:t>
      </w:r>
      <w:r w:rsidRPr="00157220">
        <w:rPr>
          <w:rFonts w:cs="B Zar" w:hint="eastAsia"/>
          <w:sz w:val="28"/>
          <w:szCs w:val="28"/>
          <w:rtl/>
        </w:rPr>
        <w:t>دادها</w:t>
      </w:r>
      <w:r w:rsidRPr="00157220">
        <w:rPr>
          <w:rFonts w:cs="B Zar" w:hint="cs"/>
          <w:sz w:val="28"/>
          <w:szCs w:val="28"/>
          <w:rtl/>
        </w:rPr>
        <w:t>یی</w:t>
      </w:r>
      <w:r w:rsidRPr="00157220">
        <w:rPr>
          <w:rFonts w:cs="B Zar"/>
          <w:sz w:val="28"/>
          <w:szCs w:val="28"/>
          <w:rtl/>
        </w:rPr>
        <w:t xml:space="preserve"> تجار</w:t>
      </w:r>
      <w:r w:rsidRPr="00157220">
        <w:rPr>
          <w:rFonts w:cs="B Zar" w:hint="cs"/>
          <w:sz w:val="28"/>
          <w:szCs w:val="28"/>
          <w:rtl/>
        </w:rPr>
        <w:t>ی</w:t>
      </w:r>
      <w:r w:rsidRPr="00157220">
        <w:rPr>
          <w:rFonts w:cs="B Zar"/>
          <w:sz w:val="28"/>
          <w:szCs w:val="28"/>
          <w:rtl/>
        </w:rPr>
        <w:t xml:space="preserve"> هستند که مخاطبان متخصص و حرفه‌ا</w:t>
      </w:r>
      <w:r w:rsidRPr="00157220">
        <w:rPr>
          <w:rFonts w:cs="B Zar" w:hint="cs"/>
          <w:sz w:val="28"/>
          <w:szCs w:val="28"/>
          <w:rtl/>
        </w:rPr>
        <w:t>ی</w:t>
      </w:r>
      <w:r w:rsidRPr="00157220">
        <w:rPr>
          <w:rFonts w:cs="B Zar"/>
          <w:sz w:val="28"/>
          <w:szCs w:val="28"/>
          <w:rtl/>
        </w:rPr>
        <w:t xml:space="preserve"> را </w:t>
      </w:r>
      <w:r w:rsidRPr="00157220">
        <w:rPr>
          <w:rFonts w:cs="B Zar" w:hint="eastAsia"/>
          <w:sz w:val="28"/>
          <w:szCs w:val="28"/>
          <w:rtl/>
        </w:rPr>
        <w:t>هدف</w:t>
      </w:r>
      <w:r w:rsidRPr="00157220">
        <w:rPr>
          <w:rFonts w:cs="B Zar"/>
          <w:sz w:val="28"/>
          <w:szCs w:val="28"/>
          <w:rtl/>
        </w:rPr>
        <w:t xml:space="preserve"> قرار م</w:t>
      </w:r>
      <w:r w:rsidRPr="00157220">
        <w:rPr>
          <w:rFonts w:cs="B Zar" w:hint="cs"/>
          <w:sz w:val="28"/>
          <w:szCs w:val="28"/>
          <w:rtl/>
        </w:rPr>
        <w:t>ی‌</w:t>
      </w:r>
      <w:r w:rsidRPr="00157220">
        <w:rPr>
          <w:rFonts w:cs="B Zar" w:hint="eastAsia"/>
          <w:sz w:val="28"/>
          <w:szCs w:val="28"/>
          <w:rtl/>
        </w:rPr>
        <w:t>دهند،</w:t>
      </w:r>
      <w:r w:rsidRPr="00157220">
        <w:rPr>
          <w:rFonts w:cs="B Zar"/>
          <w:sz w:val="28"/>
          <w:szCs w:val="28"/>
          <w:rtl/>
        </w:rPr>
        <w:t xml:space="preserve"> نه عموم مردم </w:t>
      </w:r>
      <w:r w:rsidRPr="00157220">
        <w:rPr>
          <w:rFonts w:cs="B Zar" w:hint="cs"/>
          <w:sz w:val="28"/>
          <w:szCs w:val="28"/>
          <w:rtl/>
        </w:rPr>
        <w:t>ی</w:t>
      </w:r>
      <w:r w:rsidRPr="00157220">
        <w:rPr>
          <w:rFonts w:cs="B Zar" w:hint="eastAsia"/>
          <w:sz w:val="28"/>
          <w:szCs w:val="28"/>
          <w:rtl/>
        </w:rPr>
        <w:t>ا</w:t>
      </w:r>
      <w:r w:rsidRPr="00157220">
        <w:rPr>
          <w:rFonts w:cs="B Zar"/>
          <w:sz w:val="28"/>
          <w:szCs w:val="28"/>
          <w:rtl/>
        </w:rPr>
        <w:t xml:space="preserve"> مصرف‌کنندگان.</w:t>
      </w:r>
      <w:r>
        <w:rPr>
          <w:rStyle w:val="FootnoteReference"/>
          <w:rFonts w:cs="B Zar"/>
          <w:sz w:val="28"/>
          <w:szCs w:val="28"/>
          <w:rtl/>
        </w:rPr>
        <w:footnoteReference w:id="27"/>
      </w:r>
      <w:r w:rsidRPr="00B542E8">
        <w:rPr>
          <w:rFonts w:cs="B Zar"/>
          <w:sz w:val="28"/>
          <w:szCs w:val="28"/>
          <w:rtl/>
        </w:rPr>
        <w:t xml:space="preserve"> اگرچه بسیاری از نمایشگاه‌های تجاری شامل عناصر سرگرمی یا آموزشی هستند، این عناصر </w:t>
      </w:r>
      <w:r w:rsidRPr="00B542E8">
        <w:rPr>
          <w:rFonts w:cs="B Zar"/>
          <w:sz w:val="28"/>
          <w:szCs w:val="28"/>
          <w:rtl/>
        </w:rPr>
        <w:lastRenderedPageBreak/>
        <w:t>در درجه دوم اهمیت نسبت به جنبه تجاری رویداد قرار دارند. شاید این تاکید بر جنبه تجاری باشد که محققان در زمینه‌هایی مانند علوم سیاسی را دلسرد کرده است، به عنوان مثال، از جدی گرفتن بیشتر این رویدادها به عنوان یک حوزه تحقیق تجربی مرتبط. نمایشگاه‌های تجاری علاوه بر اینکه رویدادهای تجاری هستند که بر مخاطبان حرفه‌ای تمرکز دارند، نوعی تبلیغات جمعی را نیز تجسم می‌بخشند، به این معنا که تعداد زیادی از شرکت‌ها را از یک صنعت یا حوزه فناوری مشابه یا مرتبط گرد هم می‌آورند. در نهایت، فعالیت‌ها و تعاملات شرکت‌ها در نمایشگاه‌های تجاری حول مصنوعات مادی یا فیزیکی، مانند نمونه‌های محصول و نمایش‌ها می‌چرخد</w:t>
      </w:r>
      <w:r w:rsidRPr="00B542E8">
        <w:rPr>
          <w:rFonts w:cs="B Zar"/>
          <w:sz w:val="28"/>
          <w:szCs w:val="28"/>
        </w:rPr>
        <w:t xml:space="preserve"> </w:t>
      </w:r>
      <w:r>
        <w:rPr>
          <w:rFonts w:cs="B Zar" w:hint="cs"/>
          <w:sz w:val="28"/>
          <w:szCs w:val="28"/>
          <w:rtl/>
        </w:rPr>
        <w:t>(</w:t>
      </w:r>
      <w:r w:rsidRPr="00F549A4">
        <w:rPr>
          <w:rFonts w:cs="B Zar"/>
          <w:sz w:val="28"/>
          <w:szCs w:val="28"/>
          <w:rtl/>
        </w:rPr>
        <w:t xml:space="preserve"> </w:t>
      </w:r>
      <w:r w:rsidRPr="00157220">
        <w:rPr>
          <w:rFonts w:cs="B Zar"/>
          <w:sz w:val="28"/>
          <w:szCs w:val="28"/>
          <w:rtl/>
        </w:rPr>
        <w:t>بتلت و همکاران (2014)</w:t>
      </w:r>
      <w:r>
        <w:rPr>
          <w:rFonts w:cs="B Zar" w:hint="cs"/>
          <w:sz w:val="28"/>
          <w:szCs w:val="28"/>
          <w:rtl/>
        </w:rPr>
        <w:t>.</w:t>
      </w:r>
      <w:r w:rsidRPr="00B542E8">
        <w:rPr>
          <w:rFonts w:cs="B Zar"/>
          <w:sz w:val="28"/>
          <w:szCs w:val="28"/>
        </w:rPr>
        <w:t xml:space="preserve"> </w:t>
      </w:r>
      <w:r w:rsidRPr="00B542E8">
        <w:rPr>
          <w:rFonts w:cs="B Zar"/>
          <w:sz w:val="28"/>
          <w:szCs w:val="28"/>
          <w:rtl/>
        </w:rPr>
        <w:t>محوریت چنین مصنوعات فیزیکی برای ایجاد یک "اکولوژی اطلاعات و ارتباطات</w:t>
      </w:r>
      <w:r w:rsidRPr="00B542E8">
        <w:rPr>
          <w:rFonts w:cs="B Zar"/>
          <w:sz w:val="28"/>
          <w:szCs w:val="28"/>
        </w:rPr>
        <w:t xml:space="preserve">" </w:t>
      </w:r>
      <w:r w:rsidRPr="00B542E8">
        <w:rPr>
          <w:rFonts w:cs="B Zar"/>
          <w:sz w:val="28"/>
          <w:szCs w:val="28"/>
          <w:rtl/>
        </w:rPr>
        <w:t>خاص که مختص به محیط نمایشگاه تجاری است، که به عنوان "هیاهوی جهانی</w:t>
      </w:r>
      <w:r w:rsidRPr="00B542E8">
        <w:rPr>
          <w:rFonts w:cs="B Zar"/>
          <w:sz w:val="28"/>
          <w:szCs w:val="28"/>
        </w:rPr>
        <w:t xml:space="preserve">" </w:t>
      </w:r>
      <w:r w:rsidRPr="00B542E8">
        <w:rPr>
          <w:rFonts w:cs="B Zar"/>
          <w:sz w:val="28"/>
          <w:szCs w:val="28"/>
          <w:rtl/>
        </w:rPr>
        <w:t>شناخته می‌شود</w:t>
      </w:r>
      <w:r>
        <w:rPr>
          <w:rFonts w:cs="B Zar" w:hint="cs"/>
          <w:sz w:val="28"/>
          <w:szCs w:val="28"/>
          <w:rtl/>
        </w:rPr>
        <w:t xml:space="preserve"> (</w:t>
      </w:r>
      <w:r w:rsidRPr="00F31F40">
        <w:rPr>
          <w:rFonts w:cs="B Zar"/>
          <w:sz w:val="28"/>
          <w:szCs w:val="28"/>
          <w:rtl/>
        </w:rPr>
        <w:t>باتلت و شولدت، ۲۰۱۰</w:t>
      </w:r>
      <w:r>
        <w:rPr>
          <w:rFonts w:cs="B Zar" w:hint="cs"/>
          <w:sz w:val="28"/>
          <w:szCs w:val="28"/>
          <w:rtl/>
        </w:rPr>
        <w:t>)</w:t>
      </w:r>
      <w:r>
        <w:rPr>
          <w:rStyle w:val="FootnoteReference"/>
          <w:rFonts w:cs="B Zar"/>
          <w:sz w:val="28"/>
          <w:szCs w:val="28"/>
          <w:rtl/>
        </w:rPr>
        <w:footnoteReference w:id="28"/>
      </w:r>
      <w:r>
        <w:rPr>
          <w:rFonts w:cs="B Zar" w:hint="cs"/>
          <w:sz w:val="28"/>
          <w:szCs w:val="28"/>
          <w:rtl/>
        </w:rPr>
        <w:t xml:space="preserve"> </w:t>
      </w:r>
      <w:r w:rsidRPr="00B542E8">
        <w:rPr>
          <w:rFonts w:cs="B Zar"/>
          <w:sz w:val="28"/>
          <w:szCs w:val="28"/>
          <w:rtl/>
        </w:rPr>
        <w:t>بسیار مهم است. هیاهوی جهانی، که بعداً در این فصل با جزئیات بیشتری مورد بحث قرار خواهد گرفت، به محیطی کمک می‌کند که با منابع غنی و متنوع دانش مشخص می‌شود که می‌تواند از طریق راه‌های متعدد به طور همزمان به دست آید و به اشتراک گذاشته شود. در مجموع، چهار ویژگی فوق - رویدادهای تجاری، مخاطبان حرفه‌ای، تبلیغات جمعی و مصنوعات فیزیکی - خطوط اساسی نمایشگاه تجاری مدرن را تعریف می‌کنند</w:t>
      </w:r>
      <w:r w:rsidRPr="00B542E8">
        <w:rPr>
          <w:rFonts w:cs="B Zar"/>
          <w:sz w:val="28"/>
          <w:szCs w:val="28"/>
        </w:rPr>
        <w:t>.</w:t>
      </w:r>
      <w:r w:rsidRPr="00B542E8">
        <w:rPr>
          <w:rFonts w:cs="B Zar"/>
          <w:sz w:val="28"/>
          <w:szCs w:val="28"/>
        </w:rPr>
        <w:br/>
      </w:r>
      <w:r w:rsidRPr="00443511">
        <w:rPr>
          <w:rFonts w:cs="B Zar" w:hint="cs"/>
          <w:sz w:val="28"/>
          <w:szCs w:val="28"/>
          <w:rtl/>
        </w:rPr>
        <w:t>ی</w:t>
      </w:r>
      <w:r w:rsidRPr="00443511">
        <w:rPr>
          <w:rFonts w:cs="B Zar" w:hint="eastAsia"/>
          <w:sz w:val="28"/>
          <w:szCs w:val="28"/>
          <w:rtl/>
        </w:rPr>
        <w:t>ادگ</w:t>
      </w:r>
      <w:r w:rsidRPr="00443511">
        <w:rPr>
          <w:rFonts w:cs="B Zar" w:hint="cs"/>
          <w:sz w:val="28"/>
          <w:szCs w:val="28"/>
          <w:rtl/>
        </w:rPr>
        <w:t>ی</w:t>
      </w:r>
      <w:r w:rsidRPr="00443511">
        <w:rPr>
          <w:rFonts w:cs="B Zar" w:hint="eastAsia"/>
          <w:sz w:val="28"/>
          <w:szCs w:val="28"/>
          <w:rtl/>
        </w:rPr>
        <w:t>ر</w:t>
      </w:r>
      <w:r w:rsidRPr="00443511">
        <w:rPr>
          <w:rFonts w:cs="B Zar" w:hint="cs"/>
          <w:sz w:val="28"/>
          <w:szCs w:val="28"/>
          <w:rtl/>
        </w:rPr>
        <w:t>ی</w:t>
      </w:r>
      <w:r w:rsidRPr="00443511">
        <w:rPr>
          <w:rFonts w:cs="B Zar"/>
          <w:sz w:val="28"/>
          <w:szCs w:val="28"/>
          <w:rtl/>
        </w:rPr>
        <w:t xml:space="preserve"> و تبادل دانش انگ</w:t>
      </w:r>
      <w:r w:rsidRPr="00443511">
        <w:rPr>
          <w:rFonts w:cs="B Zar" w:hint="cs"/>
          <w:sz w:val="28"/>
          <w:szCs w:val="28"/>
          <w:rtl/>
        </w:rPr>
        <w:t>ی</w:t>
      </w:r>
      <w:r w:rsidRPr="00443511">
        <w:rPr>
          <w:rFonts w:cs="B Zar" w:hint="eastAsia"/>
          <w:sz w:val="28"/>
          <w:szCs w:val="28"/>
          <w:rtl/>
        </w:rPr>
        <w:t>زه‌ها</w:t>
      </w:r>
      <w:r w:rsidRPr="00443511">
        <w:rPr>
          <w:rFonts w:cs="B Zar" w:hint="cs"/>
          <w:sz w:val="28"/>
          <w:szCs w:val="28"/>
          <w:rtl/>
        </w:rPr>
        <w:t>ی</w:t>
      </w:r>
      <w:r w:rsidRPr="00443511">
        <w:rPr>
          <w:rFonts w:cs="B Zar"/>
          <w:sz w:val="28"/>
          <w:szCs w:val="28"/>
          <w:rtl/>
        </w:rPr>
        <w:t xml:space="preserve"> مهم</w:t>
      </w:r>
      <w:r w:rsidRPr="00443511">
        <w:rPr>
          <w:rFonts w:cs="B Zar" w:hint="cs"/>
          <w:sz w:val="28"/>
          <w:szCs w:val="28"/>
          <w:rtl/>
        </w:rPr>
        <w:t>ی</w:t>
      </w:r>
      <w:r w:rsidRPr="00443511">
        <w:rPr>
          <w:rFonts w:cs="B Zar"/>
          <w:sz w:val="28"/>
          <w:szCs w:val="28"/>
          <w:rtl/>
        </w:rPr>
        <w:t xml:space="preserve"> برا</w:t>
      </w:r>
      <w:r w:rsidRPr="00443511">
        <w:rPr>
          <w:rFonts w:cs="B Zar" w:hint="cs"/>
          <w:sz w:val="28"/>
          <w:szCs w:val="28"/>
          <w:rtl/>
        </w:rPr>
        <w:t>ی</w:t>
      </w:r>
      <w:r w:rsidRPr="00443511">
        <w:rPr>
          <w:rFonts w:cs="B Zar"/>
          <w:sz w:val="28"/>
          <w:szCs w:val="28"/>
          <w:rtl/>
        </w:rPr>
        <w:t xml:space="preserve"> شرکت در نما</w:t>
      </w:r>
      <w:r w:rsidRPr="00443511">
        <w:rPr>
          <w:rFonts w:cs="B Zar" w:hint="cs"/>
          <w:sz w:val="28"/>
          <w:szCs w:val="28"/>
          <w:rtl/>
        </w:rPr>
        <w:t>ی</w:t>
      </w:r>
      <w:r w:rsidRPr="00443511">
        <w:rPr>
          <w:rFonts w:cs="B Zar" w:hint="eastAsia"/>
          <w:sz w:val="28"/>
          <w:szCs w:val="28"/>
          <w:rtl/>
        </w:rPr>
        <w:t>شگاه‌ها</w:t>
      </w:r>
      <w:r w:rsidRPr="00443511">
        <w:rPr>
          <w:rFonts w:cs="B Zar" w:hint="cs"/>
          <w:sz w:val="28"/>
          <w:szCs w:val="28"/>
          <w:rtl/>
        </w:rPr>
        <w:t>ی</w:t>
      </w:r>
      <w:r w:rsidRPr="00443511">
        <w:rPr>
          <w:rFonts w:cs="B Zar"/>
          <w:sz w:val="28"/>
          <w:szCs w:val="28"/>
          <w:rtl/>
        </w:rPr>
        <w:t xml:space="preserve"> تجار</w:t>
      </w:r>
      <w:r w:rsidRPr="00443511">
        <w:rPr>
          <w:rFonts w:cs="B Zar" w:hint="cs"/>
          <w:sz w:val="28"/>
          <w:szCs w:val="28"/>
          <w:rtl/>
        </w:rPr>
        <w:t>ی</w:t>
      </w:r>
      <w:r w:rsidRPr="00443511">
        <w:rPr>
          <w:rFonts w:cs="B Zar"/>
          <w:sz w:val="28"/>
          <w:szCs w:val="28"/>
          <w:rtl/>
        </w:rPr>
        <w:t xml:space="preserve"> ب</w:t>
      </w:r>
      <w:r w:rsidRPr="00443511">
        <w:rPr>
          <w:rFonts w:cs="B Zar" w:hint="cs"/>
          <w:sz w:val="28"/>
          <w:szCs w:val="28"/>
          <w:rtl/>
        </w:rPr>
        <w:t>ی</w:t>
      </w:r>
      <w:r w:rsidRPr="00443511">
        <w:rPr>
          <w:rFonts w:cs="B Zar" w:hint="eastAsia"/>
          <w:sz w:val="28"/>
          <w:szCs w:val="28"/>
          <w:rtl/>
        </w:rPr>
        <w:t>ن‌الملل</w:t>
      </w:r>
      <w:r w:rsidRPr="00443511">
        <w:rPr>
          <w:rFonts w:cs="B Zar" w:hint="cs"/>
          <w:sz w:val="28"/>
          <w:szCs w:val="28"/>
          <w:rtl/>
        </w:rPr>
        <w:t>ی</w:t>
      </w:r>
      <w:r w:rsidRPr="00443511">
        <w:rPr>
          <w:rFonts w:cs="B Zar"/>
          <w:sz w:val="28"/>
          <w:szCs w:val="28"/>
          <w:rtl/>
        </w:rPr>
        <w:t xml:space="preserve"> محسوب م</w:t>
      </w:r>
      <w:r w:rsidRPr="00443511">
        <w:rPr>
          <w:rFonts w:cs="B Zar" w:hint="cs"/>
          <w:sz w:val="28"/>
          <w:szCs w:val="28"/>
          <w:rtl/>
        </w:rPr>
        <w:t>ی‌</w:t>
      </w:r>
      <w:r w:rsidRPr="00443511">
        <w:rPr>
          <w:rFonts w:cs="B Zar" w:hint="eastAsia"/>
          <w:sz w:val="28"/>
          <w:szCs w:val="28"/>
          <w:rtl/>
        </w:rPr>
        <w:t>شوند</w:t>
      </w:r>
      <w:r w:rsidRPr="00443511">
        <w:rPr>
          <w:rFonts w:cs="B Zar"/>
          <w:sz w:val="28"/>
          <w:szCs w:val="28"/>
          <w:rtl/>
        </w:rPr>
        <w:t>. تمرکز خاص ا</w:t>
      </w:r>
      <w:r w:rsidRPr="00443511">
        <w:rPr>
          <w:rFonts w:cs="B Zar" w:hint="cs"/>
          <w:sz w:val="28"/>
          <w:szCs w:val="28"/>
          <w:rtl/>
        </w:rPr>
        <w:t>ی</w:t>
      </w:r>
      <w:r w:rsidRPr="00443511">
        <w:rPr>
          <w:rFonts w:cs="B Zar" w:hint="eastAsia"/>
          <w:sz w:val="28"/>
          <w:szCs w:val="28"/>
          <w:rtl/>
        </w:rPr>
        <w:t>ن</w:t>
      </w:r>
      <w:r w:rsidRPr="00443511">
        <w:rPr>
          <w:rFonts w:cs="B Zar"/>
          <w:sz w:val="28"/>
          <w:szCs w:val="28"/>
          <w:rtl/>
        </w:rPr>
        <w:t xml:space="preserve"> رو</w:t>
      </w:r>
      <w:r w:rsidRPr="00443511">
        <w:rPr>
          <w:rFonts w:cs="B Zar" w:hint="cs"/>
          <w:sz w:val="28"/>
          <w:szCs w:val="28"/>
          <w:rtl/>
        </w:rPr>
        <w:t>ی</w:t>
      </w:r>
      <w:r w:rsidRPr="00443511">
        <w:rPr>
          <w:rFonts w:cs="B Zar" w:hint="eastAsia"/>
          <w:sz w:val="28"/>
          <w:szCs w:val="28"/>
          <w:rtl/>
        </w:rPr>
        <w:t>دادها</w:t>
      </w:r>
      <w:r w:rsidRPr="00443511">
        <w:rPr>
          <w:rFonts w:cs="B Zar"/>
          <w:sz w:val="28"/>
          <w:szCs w:val="28"/>
          <w:rtl/>
        </w:rPr>
        <w:t xml:space="preserve"> بر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صنعت </w:t>
      </w:r>
      <w:r w:rsidRPr="00443511">
        <w:rPr>
          <w:rFonts w:cs="B Zar" w:hint="cs"/>
          <w:sz w:val="28"/>
          <w:szCs w:val="28"/>
          <w:rtl/>
        </w:rPr>
        <w:t>ی</w:t>
      </w:r>
      <w:r w:rsidRPr="00443511">
        <w:rPr>
          <w:rFonts w:cs="B Zar" w:hint="eastAsia"/>
          <w:sz w:val="28"/>
          <w:szCs w:val="28"/>
          <w:rtl/>
        </w:rPr>
        <w:t>ا</w:t>
      </w:r>
      <w:r w:rsidRPr="00443511">
        <w:rPr>
          <w:rFonts w:cs="B Zar"/>
          <w:sz w:val="28"/>
          <w:szCs w:val="28"/>
          <w:rtl/>
        </w:rPr>
        <w:t xml:space="preserve"> فناور</w:t>
      </w:r>
      <w:r w:rsidRPr="00443511">
        <w:rPr>
          <w:rFonts w:cs="B Zar" w:hint="cs"/>
          <w:sz w:val="28"/>
          <w:szCs w:val="28"/>
          <w:rtl/>
        </w:rPr>
        <w:t>ی</w:t>
      </w:r>
      <w:r w:rsidRPr="00443511">
        <w:rPr>
          <w:rFonts w:cs="B Zar" w:hint="eastAsia"/>
          <w:sz w:val="28"/>
          <w:szCs w:val="28"/>
          <w:rtl/>
        </w:rPr>
        <w:t>،</w:t>
      </w:r>
      <w:r w:rsidRPr="00443511">
        <w:rPr>
          <w:rFonts w:cs="B Zar"/>
          <w:sz w:val="28"/>
          <w:szCs w:val="28"/>
          <w:rtl/>
        </w:rPr>
        <w:t xml:space="preserve"> مح</w:t>
      </w:r>
      <w:r w:rsidRPr="00443511">
        <w:rPr>
          <w:rFonts w:cs="B Zar" w:hint="cs"/>
          <w:sz w:val="28"/>
          <w:szCs w:val="28"/>
          <w:rtl/>
        </w:rPr>
        <w:t>ی</w:t>
      </w:r>
      <w:r w:rsidRPr="00443511">
        <w:rPr>
          <w:rFonts w:cs="B Zar" w:hint="eastAsia"/>
          <w:sz w:val="28"/>
          <w:szCs w:val="28"/>
          <w:rtl/>
        </w:rPr>
        <w:t>ط</w:t>
      </w:r>
      <w:r w:rsidRPr="00443511">
        <w:rPr>
          <w:rFonts w:cs="B Zar" w:hint="cs"/>
          <w:sz w:val="28"/>
          <w:szCs w:val="28"/>
          <w:rtl/>
        </w:rPr>
        <w:t>ی</w:t>
      </w:r>
      <w:r w:rsidRPr="00443511">
        <w:rPr>
          <w:rFonts w:cs="B Zar"/>
          <w:sz w:val="28"/>
          <w:szCs w:val="28"/>
          <w:rtl/>
        </w:rPr>
        <w:t xml:space="preserve"> منحصربه‌فرد فراهم م</w:t>
      </w:r>
      <w:r w:rsidRPr="00443511">
        <w:rPr>
          <w:rFonts w:cs="B Zar" w:hint="cs"/>
          <w:sz w:val="28"/>
          <w:szCs w:val="28"/>
          <w:rtl/>
        </w:rPr>
        <w:t>ی‌</w:t>
      </w:r>
      <w:r w:rsidRPr="00443511">
        <w:rPr>
          <w:rFonts w:cs="B Zar" w:hint="eastAsia"/>
          <w:sz w:val="28"/>
          <w:szCs w:val="28"/>
          <w:rtl/>
        </w:rPr>
        <w:t>کند</w:t>
      </w:r>
      <w:r w:rsidRPr="00443511">
        <w:rPr>
          <w:rFonts w:cs="B Zar"/>
          <w:sz w:val="28"/>
          <w:szCs w:val="28"/>
          <w:rtl/>
        </w:rPr>
        <w:t xml:space="preserve"> که در آن فعالان اقتصاد</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جامعه حرفه‌ا</w:t>
      </w:r>
      <w:r w:rsidRPr="00443511">
        <w:rPr>
          <w:rFonts w:cs="B Zar" w:hint="cs"/>
          <w:sz w:val="28"/>
          <w:szCs w:val="28"/>
          <w:rtl/>
        </w:rPr>
        <w:t>ی</w:t>
      </w:r>
      <w:r w:rsidRPr="00443511">
        <w:rPr>
          <w:rFonts w:cs="B Zar"/>
          <w:sz w:val="28"/>
          <w:szCs w:val="28"/>
          <w:rtl/>
        </w:rPr>
        <w:t xml:space="preserve"> گرد هم م</w:t>
      </w:r>
      <w:r w:rsidRPr="00443511">
        <w:rPr>
          <w:rFonts w:cs="B Zar" w:hint="cs"/>
          <w:sz w:val="28"/>
          <w:szCs w:val="28"/>
          <w:rtl/>
        </w:rPr>
        <w:t>ی‌</w:t>
      </w:r>
      <w:r w:rsidRPr="00443511">
        <w:rPr>
          <w:rFonts w:cs="B Zar" w:hint="eastAsia"/>
          <w:sz w:val="28"/>
          <w:szCs w:val="28"/>
          <w:rtl/>
        </w:rPr>
        <w:t>آ</w:t>
      </w:r>
      <w:r w:rsidRPr="00443511">
        <w:rPr>
          <w:rFonts w:cs="B Zar" w:hint="cs"/>
          <w:sz w:val="28"/>
          <w:szCs w:val="28"/>
          <w:rtl/>
        </w:rPr>
        <w:t>ی</w:t>
      </w:r>
      <w:r w:rsidRPr="00443511">
        <w:rPr>
          <w:rFonts w:cs="B Zar" w:hint="eastAsia"/>
          <w:sz w:val="28"/>
          <w:szCs w:val="28"/>
          <w:rtl/>
        </w:rPr>
        <w:t>ند</w:t>
      </w:r>
      <w:r w:rsidRPr="00443511">
        <w:rPr>
          <w:rFonts w:cs="B Zar"/>
          <w:sz w:val="28"/>
          <w:szCs w:val="28"/>
          <w:rtl/>
        </w:rPr>
        <w:t xml:space="preserve"> تا دانش خود را درباره‌</w:t>
      </w:r>
      <w:r w:rsidRPr="00443511">
        <w:rPr>
          <w:rFonts w:cs="B Zar" w:hint="cs"/>
          <w:sz w:val="28"/>
          <w:szCs w:val="28"/>
          <w:rtl/>
        </w:rPr>
        <w:t>ی</w:t>
      </w:r>
      <w:r w:rsidRPr="00443511">
        <w:rPr>
          <w:rFonts w:cs="B Zar"/>
          <w:sz w:val="28"/>
          <w:szCs w:val="28"/>
          <w:rtl/>
        </w:rPr>
        <w:t xml:space="preserve"> تحول</w:t>
      </w:r>
      <w:r w:rsidRPr="00443511">
        <w:rPr>
          <w:rFonts w:cs="B Zar" w:hint="eastAsia"/>
          <w:sz w:val="28"/>
          <w:szCs w:val="28"/>
          <w:rtl/>
        </w:rPr>
        <w:t>ات</w:t>
      </w:r>
      <w:r w:rsidRPr="00443511">
        <w:rPr>
          <w:rFonts w:cs="B Zar"/>
          <w:sz w:val="28"/>
          <w:szCs w:val="28"/>
          <w:rtl/>
        </w:rPr>
        <w:t xml:space="preserve"> موجود و آت</w:t>
      </w:r>
      <w:r w:rsidRPr="00443511">
        <w:rPr>
          <w:rFonts w:cs="B Zar" w:hint="cs"/>
          <w:sz w:val="28"/>
          <w:szCs w:val="28"/>
          <w:rtl/>
        </w:rPr>
        <w:t>ی</w:t>
      </w:r>
      <w:r w:rsidRPr="00443511">
        <w:rPr>
          <w:rFonts w:cs="B Zar"/>
          <w:sz w:val="28"/>
          <w:szCs w:val="28"/>
          <w:rtl/>
        </w:rPr>
        <w:t xml:space="preserve"> در صنعت </w:t>
      </w:r>
      <w:r w:rsidRPr="00443511">
        <w:rPr>
          <w:rFonts w:cs="B Zar" w:hint="cs"/>
          <w:sz w:val="28"/>
          <w:szCs w:val="28"/>
          <w:rtl/>
        </w:rPr>
        <w:t>ی</w:t>
      </w:r>
      <w:r w:rsidRPr="00443511">
        <w:rPr>
          <w:rFonts w:cs="B Zar" w:hint="eastAsia"/>
          <w:sz w:val="28"/>
          <w:szCs w:val="28"/>
          <w:rtl/>
        </w:rPr>
        <w:t>ا</w:t>
      </w:r>
      <w:r w:rsidRPr="00443511">
        <w:rPr>
          <w:rFonts w:cs="B Zar"/>
          <w:sz w:val="28"/>
          <w:szCs w:val="28"/>
          <w:rtl/>
        </w:rPr>
        <w:t xml:space="preserve"> حوزه‌</w:t>
      </w:r>
      <w:r w:rsidRPr="00443511">
        <w:rPr>
          <w:rFonts w:cs="B Zar" w:hint="cs"/>
          <w:sz w:val="28"/>
          <w:szCs w:val="28"/>
          <w:rtl/>
        </w:rPr>
        <w:t>ی</w:t>
      </w:r>
      <w:r w:rsidRPr="00443511">
        <w:rPr>
          <w:rFonts w:cs="B Zar"/>
          <w:sz w:val="28"/>
          <w:szCs w:val="28"/>
          <w:rtl/>
        </w:rPr>
        <w:t xml:space="preserve"> فناور</w:t>
      </w:r>
      <w:r w:rsidRPr="00443511">
        <w:rPr>
          <w:rFonts w:cs="B Zar" w:hint="cs"/>
          <w:sz w:val="28"/>
          <w:szCs w:val="28"/>
          <w:rtl/>
        </w:rPr>
        <w:t>ی</w:t>
      </w:r>
      <w:r w:rsidRPr="00443511">
        <w:rPr>
          <w:rFonts w:cs="B Zar"/>
          <w:sz w:val="28"/>
          <w:szCs w:val="28"/>
          <w:rtl/>
        </w:rPr>
        <w:t xml:space="preserve"> مربوطه تبادل کنند (</w:t>
      </w:r>
      <w:proofErr w:type="spellStart"/>
      <w:r w:rsidRPr="00443511">
        <w:rPr>
          <w:rFonts w:cs="B Zar"/>
          <w:sz w:val="28"/>
          <w:szCs w:val="28"/>
        </w:rPr>
        <w:t>Rinallo</w:t>
      </w:r>
      <w:proofErr w:type="spellEnd"/>
      <w:r w:rsidRPr="00443511">
        <w:rPr>
          <w:rFonts w:cs="B Zar"/>
          <w:sz w:val="28"/>
          <w:szCs w:val="28"/>
        </w:rPr>
        <w:t xml:space="preserve"> et al., </w:t>
      </w:r>
      <w:r w:rsidRPr="00443511">
        <w:rPr>
          <w:rFonts w:cs="B Zar"/>
          <w:sz w:val="28"/>
          <w:szCs w:val="28"/>
          <w:rtl/>
        </w:rPr>
        <w:t>2007</w:t>
      </w:r>
      <w:r w:rsidRPr="00443511">
        <w:rPr>
          <w:rFonts w:cs="B Zar"/>
          <w:sz w:val="28"/>
          <w:szCs w:val="28"/>
        </w:rPr>
        <w:t xml:space="preserve">; </w:t>
      </w:r>
      <w:proofErr w:type="spellStart"/>
      <w:r w:rsidRPr="00443511">
        <w:rPr>
          <w:rFonts w:cs="B Zar"/>
          <w:sz w:val="28"/>
          <w:szCs w:val="28"/>
        </w:rPr>
        <w:t>Bathelt</w:t>
      </w:r>
      <w:proofErr w:type="spellEnd"/>
      <w:r w:rsidRPr="00443511">
        <w:rPr>
          <w:rFonts w:cs="B Zar"/>
          <w:sz w:val="28"/>
          <w:szCs w:val="28"/>
        </w:rPr>
        <w:t xml:space="preserve"> &amp; Gibson, </w:t>
      </w:r>
      <w:r w:rsidRPr="00443511">
        <w:rPr>
          <w:rFonts w:cs="B Zar"/>
          <w:sz w:val="28"/>
          <w:szCs w:val="28"/>
          <w:rtl/>
        </w:rPr>
        <w:t xml:space="preserve">2015). تعلق به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جامعه‌</w:t>
      </w:r>
      <w:r w:rsidRPr="00443511">
        <w:rPr>
          <w:rFonts w:cs="B Zar" w:hint="cs"/>
          <w:sz w:val="28"/>
          <w:szCs w:val="28"/>
          <w:rtl/>
        </w:rPr>
        <w:t>ی</w:t>
      </w:r>
      <w:r w:rsidRPr="00443511">
        <w:rPr>
          <w:rFonts w:cs="B Zar"/>
          <w:sz w:val="28"/>
          <w:szCs w:val="28"/>
          <w:rtl/>
        </w:rPr>
        <w:t xml:space="preserve"> حرفه‌ا</w:t>
      </w:r>
      <w:r w:rsidRPr="00443511">
        <w:rPr>
          <w:rFonts w:cs="B Zar" w:hint="cs"/>
          <w:sz w:val="28"/>
          <w:szCs w:val="28"/>
          <w:rtl/>
        </w:rPr>
        <w:t>ی</w:t>
      </w:r>
      <w:r w:rsidRPr="00443511">
        <w:rPr>
          <w:rFonts w:cs="B Zar"/>
          <w:sz w:val="28"/>
          <w:szCs w:val="28"/>
          <w:rtl/>
        </w:rPr>
        <w:t xml:space="preserve"> واحد م</w:t>
      </w:r>
      <w:r w:rsidRPr="00443511">
        <w:rPr>
          <w:rFonts w:cs="B Zar" w:hint="cs"/>
          <w:sz w:val="28"/>
          <w:szCs w:val="28"/>
          <w:rtl/>
        </w:rPr>
        <w:t>ی‌</w:t>
      </w:r>
      <w:r w:rsidRPr="00443511">
        <w:rPr>
          <w:rFonts w:cs="B Zar" w:hint="eastAsia"/>
          <w:sz w:val="28"/>
          <w:szCs w:val="28"/>
          <w:rtl/>
        </w:rPr>
        <w:t>تواند</w:t>
      </w:r>
      <w:r w:rsidRPr="00443511">
        <w:rPr>
          <w:rFonts w:cs="B Zar"/>
          <w:sz w:val="28"/>
          <w:szCs w:val="28"/>
          <w:rtl/>
        </w:rPr>
        <w:t xml:space="preserve"> مزا</w:t>
      </w:r>
      <w:r w:rsidRPr="00443511">
        <w:rPr>
          <w:rFonts w:cs="B Zar" w:hint="cs"/>
          <w:sz w:val="28"/>
          <w:szCs w:val="28"/>
          <w:rtl/>
        </w:rPr>
        <w:t>ی</w:t>
      </w:r>
      <w:r w:rsidRPr="00443511">
        <w:rPr>
          <w:rFonts w:cs="B Zar" w:hint="eastAsia"/>
          <w:sz w:val="28"/>
          <w:szCs w:val="28"/>
          <w:rtl/>
        </w:rPr>
        <w:t>ا</w:t>
      </w:r>
      <w:r w:rsidRPr="00443511">
        <w:rPr>
          <w:rFonts w:cs="B Zar" w:hint="cs"/>
          <w:sz w:val="28"/>
          <w:szCs w:val="28"/>
          <w:rtl/>
        </w:rPr>
        <w:t>ی</w:t>
      </w:r>
      <w:r w:rsidRPr="00443511">
        <w:rPr>
          <w:rFonts w:cs="B Zar"/>
          <w:sz w:val="28"/>
          <w:szCs w:val="28"/>
          <w:rtl/>
        </w:rPr>
        <w:t xml:space="preserve"> چشمگ</w:t>
      </w:r>
      <w:r w:rsidRPr="00443511">
        <w:rPr>
          <w:rFonts w:cs="B Zar" w:hint="cs"/>
          <w:sz w:val="28"/>
          <w:szCs w:val="28"/>
          <w:rtl/>
        </w:rPr>
        <w:t>ی</w:t>
      </w:r>
      <w:r w:rsidRPr="00443511">
        <w:rPr>
          <w:rFonts w:cs="B Zar" w:hint="eastAsia"/>
          <w:sz w:val="28"/>
          <w:szCs w:val="28"/>
          <w:rtl/>
        </w:rPr>
        <w:t>ر</w:t>
      </w:r>
      <w:r w:rsidRPr="00443511">
        <w:rPr>
          <w:rFonts w:cs="B Zar" w:hint="cs"/>
          <w:sz w:val="28"/>
          <w:szCs w:val="28"/>
          <w:rtl/>
        </w:rPr>
        <w:t>ی</w:t>
      </w:r>
      <w:r w:rsidRPr="00443511">
        <w:rPr>
          <w:rFonts w:cs="B Zar"/>
          <w:sz w:val="28"/>
          <w:szCs w:val="28"/>
          <w:rtl/>
        </w:rPr>
        <w:t xml:space="preserve"> در تسه</w:t>
      </w:r>
      <w:r w:rsidRPr="00443511">
        <w:rPr>
          <w:rFonts w:cs="B Zar" w:hint="cs"/>
          <w:sz w:val="28"/>
          <w:szCs w:val="28"/>
          <w:rtl/>
        </w:rPr>
        <w:t>ی</w:t>
      </w:r>
      <w:r w:rsidRPr="00443511">
        <w:rPr>
          <w:rFonts w:cs="B Zar" w:hint="eastAsia"/>
          <w:sz w:val="28"/>
          <w:szCs w:val="28"/>
          <w:rtl/>
        </w:rPr>
        <w:t>ل</w:t>
      </w:r>
      <w:r w:rsidRPr="00443511">
        <w:rPr>
          <w:rFonts w:cs="B Zar"/>
          <w:sz w:val="28"/>
          <w:szCs w:val="28"/>
          <w:rtl/>
        </w:rPr>
        <w:t xml:space="preserve"> فرا</w:t>
      </w:r>
      <w:r w:rsidRPr="00443511">
        <w:rPr>
          <w:rFonts w:cs="B Zar" w:hint="cs"/>
          <w:sz w:val="28"/>
          <w:szCs w:val="28"/>
          <w:rtl/>
        </w:rPr>
        <w:t>ی</w:t>
      </w:r>
      <w:r w:rsidRPr="00443511">
        <w:rPr>
          <w:rFonts w:cs="B Zar" w:hint="eastAsia"/>
          <w:sz w:val="28"/>
          <w:szCs w:val="28"/>
          <w:rtl/>
        </w:rPr>
        <w:t>ندها</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ادگ</w:t>
      </w:r>
      <w:r w:rsidRPr="00443511">
        <w:rPr>
          <w:rFonts w:cs="B Zar" w:hint="cs"/>
          <w:sz w:val="28"/>
          <w:szCs w:val="28"/>
          <w:rtl/>
        </w:rPr>
        <w:t>ی</w:t>
      </w:r>
      <w:r w:rsidRPr="00443511">
        <w:rPr>
          <w:rFonts w:cs="B Zar" w:hint="eastAsia"/>
          <w:sz w:val="28"/>
          <w:szCs w:val="28"/>
          <w:rtl/>
        </w:rPr>
        <w:t>ر</w:t>
      </w:r>
      <w:r w:rsidRPr="00443511">
        <w:rPr>
          <w:rFonts w:cs="B Zar" w:hint="cs"/>
          <w:sz w:val="28"/>
          <w:szCs w:val="28"/>
          <w:rtl/>
        </w:rPr>
        <w:t>ی</w:t>
      </w:r>
      <w:r w:rsidRPr="00443511">
        <w:rPr>
          <w:rFonts w:cs="B Zar"/>
          <w:sz w:val="28"/>
          <w:szCs w:val="28"/>
          <w:rtl/>
        </w:rPr>
        <w:t xml:space="preserve"> و تبادل دانش داشته باشد. اعضا</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جامعه‌</w:t>
      </w:r>
      <w:r w:rsidRPr="00443511">
        <w:rPr>
          <w:rFonts w:cs="B Zar" w:hint="cs"/>
          <w:sz w:val="28"/>
          <w:szCs w:val="28"/>
          <w:rtl/>
        </w:rPr>
        <w:t>ی</w:t>
      </w:r>
      <w:r w:rsidRPr="00443511">
        <w:rPr>
          <w:rFonts w:cs="B Zar"/>
          <w:sz w:val="28"/>
          <w:szCs w:val="28"/>
          <w:rtl/>
        </w:rPr>
        <w:t xml:space="preserve"> حرفه‌ا</w:t>
      </w:r>
      <w:r w:rsidRPr="00443511">
        <w:rPr>
          <w:rFonts w:cs="B Zar" w:hint="cs"/>
          <w:sz w:val="28"/>
          <w:szCs w:val="28"/>
          <w:rtl/>
        </w:rPr>
        <w:t>ی</w:t>
      </w:r>
      <w:r w:rsidRPr="00443511">
        <w:rPr>
          <w:rFonts w:cs="B Zar"/>
          <w:sz w:val="28"/>
          <w:szCs w:val="28"/>
          <w:rtl/>
        </w:rPr>
        <w:t xml:space="preserve"> معمولاً از پا</w:t>
      </w:r>
      <w:r w:rsidRPr="00443511">
        <w:rPr>
          <w:rFonts w:cs="B Zar" w:hint="cs"/>
          <w:sz w:val="28"/>
          <w:szCs w:val="28"/>
          <w:rtl/>
        </w:rPr>
        <w:t>ی</w:t>
      </w:r>
      <w:r w:rsidRPr="00443511">
        <w:rPr>
          <w:rFonts w:cs="B Zar" w:hint="eastAsia"/>
          <w:sz w:val="28"/>
          <w:szCs w:val="28"/>
          <w:rtl/>
        </w:rPr>
        <w:t>گاه‌ها</w:t>
      </w:r>
      <w:r w:rsidRPr="00443511">
        <w:rPr>
          <w:rFonts w:cs="B Zar" w:hint="cs"/>
          <w:sz w:val="28"/>
          <w:szCs w:val="28"/>
          <w:rtl/>
        </w:rPr>
        <w:t>ی</w:t>
      </w:r>
      <w:r w:rsidRPr="00443511">
        <w:rPr>
          <w:rFonts w:cs="B Zar"/>
          <w:sz w:val="28"/>
          <w:szCs w:val="28"/>
          <w:rtl/>
        </w:rPr>
        <w:t xml:space="preserve"> دانش مشابه</w:t>
      </w:r>
      <w:r w:rsidRPr="00443511">
        <w:rPr>
          <w:rFonts w:cs="B Zar" w:hint="cs"/>
          <w:sz w:val="28"/>
          <w:szCs w:val="28"/>
          <w:rtl/>
        </w:rPr>
        <w:t>ی</w:t>
      </w:r>
      <w:r w:rsidRPr="00443511">
        <w:rPr>
          <w:rFonts w:cs="B Zar"/>
          <w:sz w:val="28"/>
          <w:szCs w:val="28"/>
          <w:rtl/>
        </w:rPr>
        <w:t xml:space="preserve"> برخوردارند، به «زبانِ» صنعت</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کسان</w:t>
      </w:r>
      <w:r w:rsidRPr="00443511">
        <w:rPr>
          <w:rFonts w:cs="B Zar" w:hint="cs"/>
          <w:sz w:val="28"/>
          <w:szCs w:val="28"/>
          <w:rtl/>
        </w:rPr>
        <w:t>ی</w:t>
      </w:r>
      <w:r w:rsidRPr="00443511">
        <w:rPr>
          <w:rFonts w:cs="B Zar"/>
          <w:sz w:val="28"/>
          <w:szCs w:val="28"/>
          <w:rtl/>
        </w:rPr>
        <w:t xml:space="preserve"> سخن م</w:t>
      </w:r>
      <w:r w:rsidRPr="00443511">
        <w:rPr>
          <w:rFonts w:cs="B Zar" w:hint="cs"/>
          <w:sz w:val="28"/>
          <w:szCs w:val="28"/>
          <w:rtl/>
        </w:rPr>
        <w:t>ی‌</w:t>
      </w:r>
      <w:r w:rsidRPr="00443511">
        <w:rPr>
          <w:rFonts w:cs="B Zar" w:hint="eastAsia"/>
          <w:sz w:val="28"/>
          <w:szCs w:val="28"/>
          <w:rtl/>
        </w:rPr>
        <w:t>گو</w:t>
      </w:r>
      <w:r w:rsidRPr="00443511">
        <w:rPr>
          <w:rFonts w:cs="B Zar" w:hint="cs"/>
          <w:sz w:val="28"/>
          <w:szCs w:val="28"/>
          <w:rtl/>
        </w:rPr>
        <w:t>ی</w:t>
      </w:r>
      <w:r w:rsidRPr="00443511">
        <w:rPr>
          <w:rFonts w:cs="B Zar" w:hint="eastAsia"/>
          <w:sz w:val="28"/>
          <w:szCs w:val="28"/>
          <w:rtl/>
        </w:rPr>
        <w:t>ند</w:t>
      </w:r>
      <w:r w:rsidRPr="00443511">
        <w:rPr>
          <w:rFonts w:cs="B Zar"/>
          <w:sz w:val="28"/>
          <w:szCs w:val="28"/>
          <w:rtl/>
        </w:rPr>
        <w:t xml:space="preserve"> و با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«فرهنگ» </w:t>
      </w:r>
      <w:r w:rsidRPr="00443511">
        <w:rPr>
          <w:rFonts w:cs="B Zar" w:hint="cs"/>
          <w:sz w:val="28"/>
          <w:szCs w:val="28"/>
          <w:rtl/>
        </w:rPr>
        <w:t>ی</w:t>
      </w:r>
      <w:r w:rsidRPr="00443511">
        <w:rPr>
          <w:rFonts w:cs="B Zar" w:hint="eastAsia"/>
          <w:sz w:val="28"/>
          <w:szCs w:val="28"/>
          <w:rtl/>
        </w:rPr>
        <w:t>ا</w:t>
      </w:r>
      <w:r w:rsidRPr="00443511">
        <w:rPr>
          <w:rFonts w:cs="B Zar"/>
          <w:sz w:val="28"/>
          <w:szCs w:val="28"/>
          <w:rtl/>
        </w:rPr>
        <w:t xml:space="preserve"> نظام ارزش</w:t>
      </w:r>
      <w:r w:rsidRPr="00443511">
        <w:rPr>
          <w:rFonts w:cs="B Zar" w:hint="cs"/>
          <w:sz w:val="28"/>
          <w:szCs w:val="28"/>
          <w:rtl/>
        </w:rPr>
        <w:t>ی</w:t>
      </w:r>
      <w:r w:rsidRPr="00443511">
        <w:rPr>
          <w:rFonts w:cs="B Zar"/>
          <w:sz w:val="28"/>
          <w:szCs w:val="28"/>
          <w:rtl/>
        </w:rPr>
        <w:t xml:space="preserve"> مشترک صنعت</w:t>
      </w:r>
      <w:r w:rsidRPr="00443511">
        <w:rPr>
          <w:rFonts w:cs="B Zar" w:hint="cs"/>
          <w:sz w:val="28"/>
          <w:szCs w:val="28"/>
          <w:rtl/>
        </w:rPr>
        <w:t>ی</w:t>
      </w:r>
      <w:r w:rsidRPr="00443511">
        <w:rPr>
          <w:rFonts w:cs="B Zar"/>
          <w:sz w:val="28"/>
          <w:szCs w:val="28"/>
          <w:rtl/>
        </w:rPr>
        <w:t xml:space="preserve"> همذات‌پندار</w:t>
      </w:r>
      <w:r w:rsidRPr="00443511">
        <w:rPr>
          <w:rFonts w:cs="B Zar" w:hint="cs"/>
          <w:sz w:val="28"/>
          <w:szCs w:val="28"/>
          <w:rtl/>
        </w:rPr>
        <w:t>ی</w:t>
      </w:r>
      <w:r w:rsidRPr="00443511">
        <w:rPr>
          <w:rFonts w:cs="B Zar"/>
          <w:sz w:val="28"/>
          <w:szCs w:val="28"/>
          <w:rtl/>
        </w:rPr>
        <w:t xml:space="preserve"> م</w:t>
      </w:r>
      <w:r w:rsidRPr="00443511">
        <w:rPr>
          <w:rFonts w:cs="B Zar" w:hint="cs"/>
          <w:sz w:val="28"/>
          <w:szCs w:val="28"/>
          <w:rtl/>
        </w:rPr>
        <w:t>ی‌</w:t>
      </w:r>
      <w:r w:rsidRPr="00443511">
        <w:rPr>
          <w:rFonts w:cs="B Zar" w:hint="eastAsia"/>
          <w:sz w:val="28"/>
          <w:szCs w:val="28"/>
          <w:rtl/>
        </w:rPr>
        <w:t>کنند</w:t>
      </w:r>
      <w:r w:rsidRPr="00443511">
        <w:rPr>
          <w:rFonts w:cs="B Zar"/>
          <w:sz w:val="28"/>
          <w:szCs w:val="28"/>
          <w:rtl/>
        </w:rPr>
        <w:t>. در بستر نما</w:t>
      </w:r>
      <w:r w:rsidRPr="00443511">
        <w:rPr>
          <w:rFonts w:cs="B Zar" w:hint="cs"/>
          <w:sz w:val="28"/>
          <w:szCs w:val="28"/>
          <w:rtl/>
        </w:rPr>
        <w:t>ی</w:t>
      </w:r>
      <w:r w:rsidRPr="00443511">
        <w:rPr>
          <w:rFonts w:cs="B Zar" w:hint="eastAsia"/>
          <w:sz w:val="28"/>
          <w:szCs w:val="28"/>
          <w:rtl/>
        </w:rPr>
        <w:t>شگاه‌ها</w:t>
      </w:r>
      <w:r w:rsidRPr="00443511">
        <w:rPr>
          <w:rFonts w:cs="B Zar" w:hint="cs"/>
          <w:sz w:val="28"/>
          <w:szCs w:val="28"/>
          <w:rtl/>
        </w:rPr>
        <w:t>ی</w:t>
      </w:r>
      <w:r w:rsidRPr="00443511">
        <w:rPr>
          <w:rFonts w:cs="B Zar"/>
          <w:sz w:val="28"/>
          <w:szCs w:val="28"/>
          <w:rtl/>
        </w:rPr>
        <w:t xml:space="preserve"> </w:t>
      </w:r>
      <w:r w:rsidRPr="00443511">
        <w:rPr>
          <w:rFonts w:cs="B Zar"/>
          <w:sz w:val="28"/>
          <w:szCs w:val="28"/>
          <w:rtl/>
        </w:rPr>
        <w:lastRenderedPageBreak/>
        <w:t>تجار</w:t>
      </w:r>
      <w:r w:rsidRPr="00443511">
        <w:rPr>
          <w:rFonts w:cs="B Zar" w:hint="cs"/>
          <w:sz w:val="28"/>
          <w:szCs w:val="28"/>
          <w:rtl/>
        </w:rPr>
        <w:t>ی</w:t>
      </w:r>
      <w:r w:rsidRPr="00443511">
        <w:rPr>
          <w:rFonts w:cs="B Zar" w:hint="eastAsia"/>
          <w:sz w:val="28"/>
          <w:szCs w:val="28"/>
          <w:rtl/>
        </w:rPr>
        <w:t>،</w:t>
      </w:r>
      <w:r w:rsidRPr="00443511">
        <w:rPr>
          <w:rFonts w:cs="B Zar"/>
          <w:sz w:val="28"/>
          <w:szCs w:val="28"/>
          <w:rtl/>
        </w:rPr>
        <w:t xml:space="preserve"> ارتباطات رودررو با سا</w:t>
      </w:r>
      <w:r w:rsidRPr="00443511">
        <w:rPr>
          <w:rFonts w:cs="B Zar" w:hint="cs"/>
          <w:sz w:val="28"/>
          <w:szCs w:val="28"/>
          <w:rtl/>
        </w:rPr>
        <w:t>ی</w:t>
      </w:r>
      <w:r w:rsidRPr="00443511">
        <w:rPr>
          <w:rFonts w:cs="B Zar" w:hint="eastAsia"/>
          <w:sz w:val="28"/>
          <w:szCs w:val="28"/>
          <w:rtl/>
        </w:rPr>
        <w:t>ر</w:t>
      </w:r>
      <w:r w:rsidRPr="00443511">
        <w:rPr>
          <w:rFonts w:cs="B Zar"/>
          <w:sz w:val="28"/>
          <w:szCs w:val="28"/>
          <w:rtl/>
        </w:rPr>
        <w:t xml:space="preserve"> شرکت‌کنندگان (مانند مشتر</w:t>
      </w:r>
      <w:r w:rsidRPr="00443511">
        <w:rPr>
          <w:rFonts w:cs="B Zar" w:hint="cs"/>
          <w:sz w:val="28"/>
          <w:szCs w:val="28"/>
          <w:rtl/>
        </w:rPr>
        <w:t>ی</w:t>
      </w:r>
      <w:r w:rsidRPr="00443511">
        <w:rPr>
          <w:rFonts w:cs="B Zar" w:hint="eastAsia"/>
          <w:sz w:val="28"/>
          <w:szCs w:val="28"/>
          <w:rtl/>
        </w:rPr>
        <w:t>ان،</w:t>
      </w:r>
      <w:r w:rsidRPr="00443511">
        <w:rPr>
          <w:rFonts w:cs="B Zar"/>
          <w:sz w:val="28"/>
          <w:szCs w:val="28"/>
          <w:rtl/>
        </w:rPr>
        <w:t xml:space="preserve"> رقبا و شرکا</w:t>
      </w:r>
      <w:r w:rsidRPr="00443511">
        <w:rPr>
          <w:rFonts w:cs="B Zar" w:hint="cs"/>
          <w:sz w:val="28"/>
          <w:szCs w:val="28"/>
          <w:rtl/>
        </w:rPr>
        <w:t>ی</w:t>
      </w:r>
      <w:r w:rsidRPr="00443511">
        <w:rPr>
          <w:rFonts w:cs="B Zar"/>
          <w:sz w:val="28"/>
          <w:szCs w:val="28"/>
          <w:rtl/>
        </w:rPr>
        <w:t xml:space="preserve"> تجار</w:t>
      </w:r>
      <w:r w:rsidRPr="00443511">
        <w:rPr>
          <w:rFonts w:cs="B Zar" w:hint="cs"/>
          <w:sz w:val="28"/>
          <w:szCs w:val="28"/>
          <w:rtl/>
        </w:rPr>
        <w:t>ی</w:t>
      </w:r>
      <w:r w:rsidRPr="00443511">
        <w:rPr>
          <w:rFonts w:cs="B Zar"/>
          <w:sz w:val="28"/>
          <w:szCs w:val="28"/>
          <w:rtl/>
        </w:rPr>
        <w:t xml:space="preserve"> بالقوه)، همراه با مشاهدات </w:t>
      </w:r>
      <w:r w:rsidRPr="00443511">
        <w:rPr>
          <w:rFonts w:cs="B Zar" w:hint="eastAsia"/>
          <w:sz w:val="28"/>
          <w:szCs w:val="28"/>
          <w:rtl/>
        </w:rPr>
        <w:t>دق</w:t>
      </w:r>
      <w:r w:rsidRPr="00443511">
        <w:rPr>
          <w:rFonts w:cs="B Zar" w:hint="cs"/>
          <w:sz w:val="28"/>
          <w:szCs w:val="28"/>
          <w:rtl/>
        </w:rPr>
        <w:t>ی</w:t>
      </w:r>
      <w:r w:rsidRPr="00443511">
        <w:rPr>
          <w:rFonts w:cs="B Zar" w:hint="eastAsia"/>
          <w:sz w:val="28"/>
          <w:szCs w:val="28"/>
          <w:rtl/>
        </w:rPr>
        <w:t>ق</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ا</w:t>
      </w:r>
      <w:r w:rsidRPr="00443511">
        <w:rPr>
          <w:rFonts w:cs="B Zar"/>
          <w:sz w:val="28"/>
          <w:szCs w:val="28"/>
          <w:rtl/>
        </w:rPr>
        <w:t xml:space="preserve"> تعاملات با مصنوعات ماد</w:t>
      </w:r>
      <w:r w:rsidRPr="00443511">
        <w:rPr>
          <w:rFonts w:cs="B Zar" w:hint="cs"/>
          <w:sz w:val="28"/>
          <w:szCs w:val="28"/>
          <w:rtl/>
        </w:rPr>
        <w:t>ی</w:t>
      </w:r>
      <w:r w:rsidRPr="00443511">
        <w:rPr>
          <w:rFonts w:cs="B Zar" w:hint="eastAsia"/>
          <w:sz w:val="28"/>
          <w:szCs w:val="28"/>
          <w:rtl/>
        </w:rPr>
        <w:t>،</w:t>
      </w:r>
      <w:r w:rsidRPr="00443511">
        <w:rPr>
          <w:rFonts w:cs="B Zar"/>
          <w:sz w:val="28"/>
          <w:szCs w:val="28"/>
          <w:rtl/>
        </w:rPr>
        <w:t xml:space="preserve"> ابزارها</w:t>
      </w:r>
      <w:r w:rsidRPr="00443511">
        <w:rPr>
          <w:rFonts w:cs="B Zar" w:hint="cs"/>
          <w:sz w:val="28"/>
          <w:szCs w:val="28"/>
          <w:rtl/>
        </w:rPr>
        <w:t>ی</w:t>
      </w:r>
      <w:r w:rsidRPr="00443511">
        <w:rPr>
          <w:rFonts w:cs="B Zar"/>
          <w:sz w:val="28"/>
          <w:szCs w:val="28"/>
          <w:rtl/>
        </w:rPr>
        <w:t xml:space="preserve"> اصل</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ادگ</w:t>
      </w:r>
      <w:r w:rsidRPr="00443511">
        <w:rPr>
          <w:rFonts w:cs="B Zar" w:hint="cs"/>
          <w:sz w:val="28"/>
          <w:szCs w:val="28"/>
          <w:rtl/>
        </w:rPr>
        <w:t>ی</w:t>
      </w:r>
      <w:r w:rsidRPr="00443511">
        <w:rPr>
          <w:rFonts w:cs="B Zar" w:hint="eastAsia"/>
          <w:sz w:val="28"/>
          <w:szCs w:val="28"/>
          <w:rtl/>
        </w:rPr>
        <w:t>ر</w:t>
      </w:r>
      <w:r w:rsidRPr="00443511">
        <w:rPr>
          <w:rFonts w:cs="B Zar" w:hint="cs"/>
          <w:sz w:val="28"/>
          <w:szCs w:val="28"/>
          <w:rtl/>
        </w:rPr>
        <w:t>ی</w:t>
      </w:r>
      <w:r w:rsidRPr="00443511">
        <w:rPr>
          <w:rFonts w:cs="B Zar"/>
          <w:sz w:val="28"/>
          <w:szCs w:val="28"/>
          <w:rtl/>
        </w:rPr>
        <w:t xml:space="preserve"> و تبادل دانش به شمار م</w:t>
      </w:r>
      <w:r w:rsidRPr="00443511">
        <w:rPr>
          <w:rFonts w:cs="B Zar" w:hint="cs"/>
          <w:sz w:val="28"/>
          <w:szCs w:val="28"/>
          <w:rtl/>
        </w:rPr>
        <w:t>ی‌</w:t>
      </w:r>
      <w:r w:rsidRPr="00443511">
        <w:rPr>
          <w:rFonts w:cs="B Zar" w:hint="eastAsia"/>
          <w:sz w:val="28"/>
          <w:szCs w:val="28"/>
          <w:rtl/>
        </w:rPr>
        <w:t>روند</w:t>
      </w:r>
      <w:r w:rsidRPr="00443511">
        <w:rPr>
          <w:rFonts w:cs="B Zar"/>
          <w:sz w:val="28"/>
          <w:szCs w:val="28"/>
          <w:rtl/>
        </w:rPr>
        <w:t xml:space="preserve"> (</w:t>
      </w:r>
      <w:r w:rsidRPr="00D111FA">
        <w:rPr>
          <w:rFonts w:cs="B Zar"/>
          <w:sz w:val="28"/>
          <w:szCs w:val="28"/>
          <w:rtl/>
        </w:rPr>
        <w:t>باتلت و شولدت، ۲۰۱۰؛ باتلت و همکاران، ۲۰۱۴؛ باتلت و گ</w:t>
      </w:r>
      <w:r w:rsidRPr="00D111FA">
        <w:rPr>
          <w:rFonts w:cs="B Zar" w:hint="cs"/>
          <w:sz w:val="28"/>
          <w:szCs w:val="28"/>
          <w:rtl/>
        </w:rPr>
        <w:t>ی</w:t>
      </w:r>
      <w:r w:rsidRPr="00D111FA">
        <w:rPr>
          <w:rFonts w:cs="B Zar" w:hint="eastAsia"/>
          <w:sz w:val="28"/>
          <w:szCs w:val="28"/>
          <w:rtl/>
        </w:rPr>
        <w:t>بسون،</w:t>
      </w:r>
      <w:r w:rsidRPr="00D111FA">
        <w:rPr>
          <w:rFonts w:cs="B Zar"/>
          <w:sz w:val="28"/>
          <w:szCs w:val="28"/>
          <w:rtl/>
        </w:rPr>
        <w:t xml:space="preserve"> ۲۰۱۵</w:t>
      </w:r>
      <w:r w:rsidRPr="00443511">
        <w:rPr>
          <w:rFonts w:cs="B Zar"/>
          <w:sz w:val="28"/>
          <w:szCs w:val="28"/>
          <w:rtl/>
        </w:rPr>
        <w:t>)</w:t>
      </w:r>
      <w:r>
        <w:rPr>
          <w:rStyle w:val="FootnoteReference"/>
          <w:rFonts w:cs="B Zar"/>
          <w:sz w:val="28"/>
          <w:szCs w:val="28"/>
          <w:rtl/>
        </w:rPr>
        <w:footnoteReference w:id="29"/>
      </w:r>
      <w:r w:rsidRPr="00443511">
        <w:rPr>
          <w:rFonts w:cs="B Zar"/>
          <w:sz w:val="28"/>
          <w:szCs w:val="28"/>
          <w:rtl/>
        </w:rPr>
        <w:t>.</w:t>
      </w:r>
    </w:p>
    <w:p w14:paraId="6EDA80C3" w14:textId="77777777" w:rsidR="00E535BD" w:rsidRDefault="00E535BD" w:rsidP="00E535BD">
      <w:pPr>
        <w:jc w:val="both"/>
        <w:rPr>
          <w:rFonts w:cs="B Zar"/>
          <w:sz w:val="28"/>
          <w:szCs w:val="28"/>
        </w:rPr>
      </w:pPr>
      <w:r w:rsidRPr="008F493A">
        <w:rPr>
          <w:rFonts w:cs="B Zar"/>
          <w:sz w:val="28"/>
          <w:szCs w:val="28"/>
          <w:rtl/>
        </w:rPr>
        <w:t xml:space="preserve">در چارچوب </w:t>
      </w:r>
      <w:r w:rsidRPr="008F493A">
        <w:rPr>
          <w:rFonts w:cs="B Zar" w:hint="cs"/>
          <w:sz w:val="28"/>
          <w:szCs w:val="28"/>
          <w:rtl/>
        </w:rPr>
        <w:t>ی</w:t>
      </w:r>
      <w:r w:rsidRPr="008F493A">
        <w:rPr>
          <w:rFonts w:cs="B Zar" w:hint="eastAsia"/>
          <w:sz w:val="28"/>
          <w:szCs w:val="28"/>
          <w:rtl/>
        </w:rPr>
        <w:t>ادگ</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sz w:val="28"/>
          <w:szCs w:val="28"/>
          <w:rtl/>
        </w:rPr>
        <w:t xml:space="preserve"> و تبادل دانش، اهم</w:t>
      </w:r>
      <w:r w:rsidRPr="008F493A">
        <w:rPr>
          <w:rFonts w:cs="B Zar" w:hint="cs"/>
          <w:sz w:val="28"/>
          <w:szCs w:val="28"/>
          <w:rtl/>
        </w:rPr>
        <w:t>ی</w:t>
      </w:r>
      <w:r w:rsidRPr="008F493A">
        <w:rPr>
          <w:rFonts w:cs="B Zar" w:hint="eastAsia"/>
          <w:sz w:val="28"/>
          <w:szCs w:val="28"/>
          <w:rtl/>
        </w:rPr>
        <w:t>ت</w:t>
      </w:r>
      <w:r w:rsidRPr="008F493A">
        <w:rPr>
          <w:rFonts w:cs="B Zar"/>
          <w:sz w:val="28"/>
          <w:szCs w:val="28"/>
          <w:rtl/>
        </w:rPr>
        <w:t xml:space="preserve"> نما</w:t>
      </w:r>
      <w:r w:rsidRPr="008F493A">
        <w:rPr>
          <w:rFonts w:cs="B Zar" w:hint="cs"/>
          <w:sz w:val="28"/>
          <w:szCs w:val="28"/>
          <w:rtl/>
        </w:rPr>
        <w:t>ی</w:t>
      </w:r>
      <w:r w:rsidRPr="008F493A">
        <w:rPr>
          <w:rFonts w:cs="B Zar" w:hint="eastAsia"/>
          <w:sz w:val="28"/>
          <w:szCs w:val="28"/>
          <w:rtl/>
        </w:rPr>
        <w:t>شگاه‌ها</w:t>
      </w:r>
      <w:r w:rsidRPr="008F493A">
        <w:rPr>
          <w:rFonts w:cs="B Zar" w:hint="cs"/>
          <w:sz w:val="28"/>
          <w:szCs w:val="28"/>
          <w:rtl/>
        </w:rPr>
        <w:t>ی</w:t>
      </w:r>
      <w:r w:rsidRPr="008F493A">
        <w:rPr>
          <w:rFonts w:cs="B Zar"/>
          <w:sz w:val="28"/>
          <w:szCs w:val="28"/>
          <w:rtl/>
        </w:rPr>
        <w:t xml:space="preserve"> تجار</w:t>
      </w:r>
      <w:r w:rsidRPr="008F493A">
        <w:rPr>
          <w:rFonts w:cs="B Zar" w:hint="cs"/>
          <w:sz w:val="28"/>
          <w:szCs w:val="28"/>
          <w:rtl/>
        </w:rPr>
        <w:t>ی</w:t>
      </w:r>
      <w:r w:rsidRPr="008F493A">
        <w:rPr>
          <w:rFonts w:cs="B Zar"/>
          <w:sz w:val="28"/>
          <w:szCs w:val="28"/>
          <w:rtl/>
        </w:rPr>
        <w:t xml:space="preserve"> به عنوان </w:t>
      </w:r>
      <w:r w:rsidRPr="008F493A">
        <w:rPr>
          <w:rFonts w:cs="B Zar" w:hint="cs"/>
          <w:sz w:val="28"/>
          <w:szCs w:val="28"/>
          <w:rtl/>
        </w:rPr>
        <w:t>ی</w:t>
      </w:r>
      <w:r w:rsidRPr="008F493A">
        <w:rPr>
          <w:rFonts w:cs="B Zar" w:hint="eastAsia"/>
          <w:sz w:val="28"/>
          <w:szCs w:val="28"/>
          <w:rtl/>
        </w:rPr>
        <w:t>ک</w:t>
      </w:r>
      <w:r w:rsidRPr="008F493A">
        <w:rPr>
          <w:rFonts w:cs="B Zar"/>
          <w:sz w:val="28"/>
          <w:szCs w:val="28"/>
          <w:rtl/>
        </w:rPr>
        <w:t xml:space="preserve"> حوزه‌</w:t>
      </w:r>
      <w:r w:rsidRPr="008F493A">
        <w:rPr>
          <w:rFonts w:cs="B Zar" w:hint="cs"/>
          <w:sz w:val="28"/>
          <w:szCs w:val="28"/>
          <w:rtl/>
        </w:rPr>
        <w:t>ی</w:t>
      </w:r>
      <w:r w:rsidRPr="008F493A">
        <w:rPr>
          <w:rFonts w:cs="B Zar"/>
          <w:sz w:val="28"/>
          <w:szCs w:val="28"/>
          <w:rtl/>
        </w:rPr>
        <w:t xml:space="preserve"> پژوهش فکر</w:t>
      </w:r>
      <w:r w:rsidRPr="008F493A">
        <w:rPr>
          <w:rFonts w:cs="B Zar" w:hint="cs"/>
          <w:sz w:val="28"/>
          <w:szCs w:val="28"/>
          <w:rtl/>
        </w:rPr>
        <w:t>ی</w:t>
      </w:r>
      <w:r w:rsidRPr="008F493A">
        <w:rPr>
          <w:rFonts w:cs="B Zar"/>
          <w:sz w:val="28"/>
          <w:szCs w:val="28"/>
          <w:rtl/>
        </w:rPr>
        <w:t xml:space="preserve"> برا</w:t>
      </w:r>
      <w:r w:rsidRPr="008F493A">
        <w:rPr>
          <w:rFonts w:cs="B Zar" w:hint="cs"/>
          <w:sz w:val="28"/>
          <w:szCs w:val="28"/>
          <w:rtl/>
        </w:rPr>
        <w:t>ی</w:t>
      </w:r>
      <w:r w:rsidRPr="008F493A">
        <w:rPr>
          <w:rFonts w:cs="B Zar"/>
          <w:sz w:val="28"/>
          <w:szCs w:val="28"/>
          <w:rtl/>
        </w:rPr>
        <w:t xml:space="preserve"> ط</w:t>
      </w:r>
      <w:r w:rsidRPr="008F493A">
        <w:rPr>
          <w:rFonts w:cs="B Zar" w:hint="cs"/>
          <w:sz w:val="28"/>
          <w:szCs w:val="28"/>
          <w:rtl/>
        </w:rPr>
        <w:t>ی</w:t>
      </w:r>
      <w:r w:rsidRPr="008F493A">
        <w:rPr>
          <w:rFonts w:cs="B Zar" w:hint="eastAsia"/>
          <w:sz w:val="28"/>
          <w:szCs w:val="28"/>
          <w:rtl/>
        </w:rPr>
        <w:t>ف</w:t>
      </w:r>
      <w:r w:rsidRPr="008F493A">
        <w:rPr>
          <w:rFonts w:cs="B Zar"/>
          <w:sz w:val="28"/>
          <w:szCs w:val="28"/>
          <w:rtl/>
        </w:rPr>
        <w:t xml:space="preserve"> گسترده‌ا</w:t>
      </w:r>
      <w:r w:rsidRPr="008F493A">
        <w:rPr>
          <w:rFonts w:cs="B Zar" w:hint="cs"/>
          <w:sz w:val="28"/>
          <w:szCs w:val="28"/>
          <w:rtl/>
        </w:rPr>
        <w:t>ی</w:t>
      </w:r>
      <w:r w:rsidRPr="008F493A">
        <w:rPr>
          <w:rFonts w:cs="B Zar"/>
          <w:sz w:val="28"/>
          <w:szCs w:val="28"/>
          <w:rtl/>
        </w:rPr>
        <w:t xml:space="preserve"> از زم</w:t>
      </w:r>
      <w:r w:rsidRPr="008F493A">
        <w:rPr>
          <w:rFonts w:cs="B Zar" w:hint="cs"/>
          <w:sz w:val="28"/>
          <w:szCs w:val="28"/>
          <w:rtl/>
        </w:rPr>
        <w:t>ی</w:t>
      </w:r>
      <w:r w:rsidRPr="008F493A">
        <w:rPr>
          <w:rFonts w:cs="B Zar" w:hint="eastAsia"/>
          <w:sz w:val="28"/>
          <w:szCs w:val="28"/>
          <w:rtl/>
        </w:rPr>
        <w:t>نه‌ها</w:t>
      </w:r>
      <w:r w:rsidRPr="008F493A">
        <w:rPr>
          <w:rFonts w:cs="B Zar"/>
          <w:sz w:val="28"/>
          <w:szCs w:val="28"/>
          <w:rtl/>
        </w:rPr>
        <w:t xml:space="preserve"> </w:t>
      </w:r>
      <w:r w:rsidRPr="008F493A">
        <w:rPr>
          <w:rFonts w:cs="B Zar" w:hint="cs"/>
          <w:sz w:val="28"/>
          <w:szCs w:val="28"/>
          <w:rtl/>
        </w:rPr>
        <w:t>ی</w:t>
      </w:r>
      <w:r w:rsidRPr="008F493A">
        <w:rPr>
          <w:rFonts w:cs="B Zar" w:hint="eastAsia"/>
          <w:sz w:val="28"/>
          <w:szCs w:val="28"/>
          <w:rtl/>
        </w:rPr>
        <w:t>ا</w:t>
      </w:r>
      <w:r w:rsidRPr="008F493A">
        <w:rPr>
          <w:rFonts w:cs="B Zar"/>
          <w:sz w:val="28"/>
          <w:szCs w:val="28"/>
          <w:rtl/>
        </w:rPr>
        <w:t xml:space="preserve"> رشته‌ها، از جمله، و با تأک</w:t>
      </w:r>
      <w:r w:rsidRPr="008F493A">
        <w:rPr>
          <w:rFonts w:cs="B Zar" w:hint="cs"/>
          <w:sz w:val="28"/>
          <w:szCs w:val="28"/>
          <w:rtl/>
        </w:rPr>
        <w:t>ی</w:t>
      </w:r>
      <w:r w:rsidRPr="008F493A">
        <w:rPr>
          <w:rFonts w:cs="B Zar" w:hint="eastAsia"/>
          <w:sz w:val="28"/>
          <w:szCs w:val="28"/>
          <w:rtl/>
        </w:rPr>
        <w:t>د</w:t>
      </w:r>
      <w:r w:rsidRPr="008F493A">
        <w:rPr>
          <w:rFonts w:cs="B Zar"/>
          <w:sz w:val="28"/>
          <w:szCs w:val="28"/>
          <w:rtl/>
        </w:rPr>
        <w:t xml:space="preserve"> و</w:t>
      </w:r>
      <w:r w:rsidRPr="008F493A">
        <w:rPr>
          <w:rFonts w:cs="B Zar" w:hint="cs"/>
          <w:sz w:val="28"/>
          <w:szCs w:val="28"/>
          <w:rtl/>
        </w:rPr>
        <w:t>ی</w:t>
      </w:r>
      <w:r w:rsidRPr="008F493A">
        <w:rPr>
          <w:rFonts w:cs="B Zar" w:hint="eastAsia"/>
          <w:sz w:val="28"/>
          <w:szCs w:val="28"/>
          <w:rtl/>
        </w:rPr>
        <w:t>ژه</w:t>
      </w:r>
      <w:r w:rsidRPr="008F493A">
        <w:rPr>
          <w:rFonts w:cs="B Zar"/>
          <w:sz w:val="28"/>
          <w:szCs w:val="28"/>
          <w:rtl/>
        </w:rPr>
        <w:t xml:space="preserve"> در ا</w:t>
      </w:r>
      <w:r w:rsidRPr="008F493A">
        <w:rPr>
          <w:rFonts w:cs="B Zar" w:hint="cs"/>
          <w:sz w:val="28"/>
          <w:szCs w:val="28"/>
          <w:rtl/>
        </w:rPr>
        <w:t>ی</w:t>
      </w:r>
      <w:r w:rsidRPr="008F493A">
        <w:rPr>
          <w:rFonts w:cs="B Zar" w:hint="eastAsia"/>
          <w:sz w:val="28"/>
          <w:szCs w:val="28"/>
          <w:rtl/>
        </w:rPr>
        <w:t>نجا،</w:t>
      </w:r>
      <w:r w:rsidRPr="008F493A">
        <w:rPr>
          <w:rFonts w:cs="B Zar"/>
          <w:sz w:val="28"/>
          <w:szCs w:val="28"/>
          <w:rtl/>
        </w:rPr>
        <w:t xml:space="preserve"> علوم س</w:t>
      </w:r>
      <w:r w:rsidRPr="008F493A">
        <w:rPr>
          <w:rFonts w:cs="B Zar" w:hint="cs"/>
          <w:sz w:val="28"/>
          <w:szCs w:val="28"/>
          <w:rtl/>
        </w:rPr>
        <w:t>ی</w:t>
      </w:r>
      <w:r w:rsidRPr="008F493A">
        <w:rPr>
          <w:rFonts w:cs="B Zar" w:hint="eastAsia"/>
          <w:sz w:val="28"/>
          <w:szCs w:val="28"/>
          <w:rtl/>
        </w:rPr>
        <w:t>اس</w:t>
      </w:r>
      <w:r w:rsidRPr="008F493A">
        <w:rPr>
          <w:rFonts w:cs="B Zar" w:hint="cs"/>
          <w:sz w:val="28"/>
          <w:szCs w:val="28"/>
          <w:rtl/>
        </w:rPr>
        <w:t>ی</w:t>
      </w:r>
      <w:r w:rsidRPr="008F493A">
        <w:rPr>
          <w:rFonts w:cs="B Zar"/>
          <w:sz w:val="28"/>
          <w:szCs w:val="28"/>
          <w:rtl/>
        </w:rPr>
        <w:t xml:space="preserve"> و اقتصاد س</w:t>
      </w:r>
      <w:r w:rsidRPr="008F493A">
        <w:rPr>
          <w:rFonts w:cs="B Zar" w:hint="cs"/>
          <w:sz w:val="28"/>
          <w:szCs w:val="28"/>
          <w:rtl/>
        </w:rPr>
        <w:t>ی</w:t>
      </w:r>
      <w:r w:rsidRPr="008F493A">
        <w:rPr>
          <w:rFonts w:cs="B Zar" w:hint="eastAsia"/>
          <w:sz w:val="28"/>
          <w:szCs w:val="28"/>
          <w:rtl/>
        </w:rPr>
        <w:t>اس</w:t>
      </w:r>
      <w:r w:rsidRPr="008F493A">
        <w:rPr>
          <w:rFonts w:cs="B Zar" w:hint="cs"/>
          <w:sz w:val="28"/>
          <w:szCs w:val="28"/>
          <w:rtl/>
        </w:rPr>
        <w:t>ی</w:t>
      </w:r>
      <w:r w:rsidRPr="008F493A">
        <w:rPr>
          <w:rFonts w:cs="B Zar" w:hint="eastAsia"/>
          <w:sz w:val="28"/>
          <w:szCs w:val="28"/>
          <w:rtl/>
        </w:rPr>
        <w:t>،</w:t>
      </w:r>
      <w:r w:rsidRPr="008F493A">
        <w:rPr>
          <w:rFonts w:cs="B Zar"/>
          <w:sz w:val="28"/>
          <w:szCs w:val="28"/>
          <w:rtl/>
        </w:rPr>
        <w:t xml:space="preserve"> آشکار م</w:t>
      </w:r>
      <w:r w:rsidRPr="008F493A">
        <w:rPr>
          <w:rFonts w:cs="B Zar" w:hint="cs"/>
          <w:sz w:val="28"/>
          <w:szCs w:val="28"/>
          <w:rtl/>
        </w:rPr>
        <w:t>ی‌</w:t>
      </w:r>
      <w:r w:rsidRPr="008F493A">
        <w:rPr>
          <w:rFonts w:cs="B Zar" w:hint="eastAsia"/>
          <w:sz w:val="28"/>
          <w:szCs w:val="28"/>
          <w:rtl/>
        </w:rPr>
        <w:t>شود</w:t>
      </w:r>
      <w:r w:rsidRPr="008F493A">
        <w:rPr>
          <w:rFonts w:cs="B Zar"/>
          <w:sz w:val="28"/>
          <w:szCs w:val="28"/>
          <w:rtl/>
        </w:rPr>
        <w:t>. همان‌طور که لوندوال و جانسون (2016, 107) اشاره م</w:t>
      </w:r>
      <w:r w:rsidRPr="008F493A">
        <w:rPr>
          <w:rFonts w:cs="B Zar" w:hint="cs"/>
          <w:sz w:val="28"/>
          <w:szCs w:val="28"/>
          <w:rtl/>
        </w:rPr>
        <w:t>ی‌</w:t>
      </w:r>
      <w:r w:rsidRPr="008F493A">
        <w:rPr>
          <w:rFonts w:cs="B Zar"/>
          <w:sz w:val="28"/>
          <w:szCs w:val="28"/>
          <w:rtl/>
        </w:rPr>
        <w:t>کنند، اگر بپذ</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hint="eastAsia"/>
          <w:sz w:val="28"/>
          <w:szCs w:val="28"/>
          <w:rtl/>
        </w:rPr>
        <w:t>م</w:t>
      </w:r>
      <w:r w:rsidRPr="008F493A">
        <w:rPr>
          <w:rFonts w:cs="B Zar"/>
          <w:sz w:val="28"/>
          <w:szCs w:val="28"/>
          <w:rtl/>
        </w:rPr>
        <w:t xml:space="preserve"> که «دانش اساس</w:t>
      </w:r>
      <w:r w:rsidRPr="008F493A">
        <w:rPr>
          <w:rFonts w:cs="B Zar" w:hint="cs"/>
          <w:sz w:val="28"/>
          <w:szCs w:val="28"/>
          <w:rtl/>
        </w:rPr>
        <w:t>ی‌</w:t>
      </w:r>
      <w:r w:rsidRPr="008F493A">
        <w:rPr>
          <w:rFonts w:cs="B Zar" w:hint="eastAsia"/>
          <w:sz w:val="28"/>
          <w:szCs w:val="28"/>
          <w:rtl/>
        </w:rPr>
        <w:t>تر</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منبع در اقتصاد معاصر ماست و </w:t>
      </w:r>
      <w:r w:rsidRPr="008F493A">
        <w:rPr>
          <w:rFonts w:cs="B Zar" w:hint="cs"/>
          <w:sz w:val="28"/>
          <w:szCs w:val="28"/>
          <w:rtl/>
        </w:rPr>
        <w:t>ی</w:t>
      </w:r>
      <w:r w:rsidRPr="008F493A">
        <w:rPr>
          <w:rFonts w:cs="B Zar" w:hint="eastAsia"/>
          <w:sz w:val="28"/>
          <w:szCs w:val="28"/>
          <w:rtl/>
        </w:rPr>
        <w:t>ادگ</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hint="eastAsia"/>
          <w:sz w:val="28"/>
          <w:szCs w:val="28"/>
          <w:rtl/>
        </w:rPr>
        <w:t>،</w:t>
      </w:r>
      <w:r w:rsidRPr="008F493A">
        <w:rPr>
          <w:rFonts w:cs="B Zar"/>
          <w:sz w:val="28"/>
          <w:szCs w:val="28"/>
          <w:rtl/>
        </w:rPr>
        <w:t xml:space="preserve"> بنابرا</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مهم‌تر</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فرآ</w:t>
      </w:r>
      <w:r w:rsidRPr="008F493A">
        <w:rPr>
          <w:rFonts w:cs="B Zar" w:hint="cs"/>
          <w:sz w:val="28"/>
          <w:szCs w:val="28"/>
          <w:rtl/>
        </w:rPr>
        <w:t>ی</w:t>
      </w:r>
      <w:r w:rsidRPr="008F493A">
        <w:rPr>
          <w:rFonts w:cs="B Zar" w:hint="eastAsia"/>
          <w:sz w:val="28"/>
          <w:szCs w:val="28"/>
          <w:rtl/>
        </w:rPr>
        <w:t>ند</w:t>
      </w:r>
      <w:r w:rsidRPr="008F493A">
        <w:rPr>
          <w:rFonts w:cs="B Zar"/>
          <w:sz w:val="28"/>
          <w:szCs w:val="28"/>
          <w:rtl/>
        </w:rPr>
        <w:t xml:space="preserve"> است»، ا</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امر پ</w:t>
      </w:r>
      <w:r w:rsidRPr="008F493A">
        <w:rPr>
          <w:rFonts w:cs="B Zar" w:hint="cs"/>
          <w:sz w:val="28"/>
          <w:szCs w:val="28"/>
          <w:rtl/>
        </w:rPr>
        <w:t>ی</w:t>
      </w:r>
      <w:r w:rsidRPr="008F493A">
        <w:rPr>
          <w:rFonts w:cs="B Zar" w:hint="eastAsia"/>
          <w:sz w:val="28"/>
          <w:szCs w:val="28"/>
          <w:rtl/>
        </w:rPr>
        <w:t>امدها</w:t>
      </w:r>
      <w:r w:rsidRPr="008F493A">
        <w:rPr>
          <w:rFonts w:cs="B Zar" w:hint="cs"/>
          <w:sz w:val="28"/>
          <w:szCs w:val="28"/>
          <w:rtl/>
        </w:rPr>
        <w:t>ی</w:t>
      </w:r>
      <w:r w:rsidRPr="008F493A">
        <w:rPr>
          <w:rFonts w:cs="B Zar"/>
          <w:sz w:val="28"/>
          <w:szCs w:val="28"/>
          <w:rtl/>
        </w:rPr>
        <w:t xml:space="preserve"> گسترده‌ا</w:t>
      </w:r>
      <w:r w:rsidRPr="008F493A">
        <w:rPr>
          <w:rFonts w:cs="B Zar" w:hint="cs"/>
          <w:sz w:val="28"/>
          <w:szCs w:val="28"/>
          <w:rtl/>
        </w:rPr>
        <w:t>ی</w:t>
      </w:r>
      <w:r w:rsidRPr="008F493A">
        <w:rPr>
          <w:rFonts w:cs="B Zar"/>
          <w:sz w:val="28"/>
          <w:szCs w:val="28"/>
          <w:rtl/>
        </w:rPr>
        <w:t xml:space="preserve"> برا</w:t>
      </w:r>
      <w:r w:rsidRPr="008F493A">
        <w:rPr>
          <w:rFonts w:cs="B Zar" w:hint="cs"/>
          <w:sz w:val="28"/>
          <w:szCs w:val="28"/>
          <w:rtl/>
        </w:rPr>
        <w:t>ی</w:t>
      </w:r>
      <w:r w:rsidRPr="008F493A">
        <w:rPr>
          <w:rFonts w:cs="B Zar"/>
          <w:sz w:val="28"/>
          <w:szCs w:val="28"/>
          <w:rtl/>
        </w:rPr>
        <w:t xml:space="preserve"> نظر</w:t>
      </w:r>
      <w:r w:rsidRPr="008F493A">
        <w:rPr>
          <w:rFonts w:cs="B Zar" w:hint="cs"/>
          <w:sz w:val="28"/>
          <w:szCs w:val="28"/>
          <w:rtl/>
        </w:rPr>
        <w:t>ی</w:t>
      </w:r>
      <w:r w:rsidRPr="008F493A">
        <w:rPr>
          <w:rFonts w:cs="B Zar" w:hint="eastAsia"/>
          <w:sz w:val="28"/>
          <w:szCs w:val="28"/>
          <w:rtl/>
        </w:rPr>
        <w:t>ه‌</w:t>
      </w:r>
      <w:r w:rsidRPr="008F493A">
        <w:rPr>
          <w:rFonts w:cs="B Zar" w:hint="cs"/>
          <w:sz w:val="28"/>
          <w:szCs w:val="28"/>
          <w:rtl/>
        </w:rPr>
        <w:t>ی</w:t>
      </w:r>
      <w:r w:rsidRPr="008F493A">
        <w:rPr>
          <w:rFonts w:cs="B Zar"/>
          <w:sz w:val="28"/>
          <w:szCs w:val="28"/>
          <w:rtl/>
        </w:rPr>
        <w:t xml:space="preserve"> س</w:t>
      </w:r>
      <w:r w:rsidRPr="008F493A">
        <w:rPr>
          <w:rFonts w:cs="B Zar" w:hint="cs"/>
          <w:sz w:val="28"/>
          <w:szCs w:val="28"/>
          <w:rtl/>
        </w:rPr>
        <w:t>ی</w:t>
      </w:r>
      <w:r w:rsidRPr="008F493A">
        <w:rPr>
          <w:rFonts w:cs="B Zar" w:hint="eastAsia"/>
          <w:sz w:val="28"/>
          <w:szCs w:val="28"/>
          <w:rtl/>
        </w:rPr>
        <w:t>اس</w:t>
      </w:r>
      <w:r w:rsidRPr="008F493A">
        <w:rPr>
          <w:rFonts w:cs="B Zar" w:hint="cs"/>
          <w:sz w:val="28"/>
          <w:szCs w:val="28"/>
          <w:rtl/>
        </w:rPr>
        <w:t>ی</w:t>
      </w:r>
      <w:r w:rsidRPr="008F493A">
        <w:rPr>
          <w:rFonts w:cs="B Zar"/>
          <w:sz w:val="28"/>
          <w:szCs w:val="28"/>
          <w:rtl/>
        </w:rPr>
        <w:t>-اقتصاد</w:t>
      </w:r>
      <w:r w:rsidRPr="008F493A">
        <w:rPr>
          <w:rFonts w:cs="B Zar" w:hint="cs"/>
          <w:sz w:val="28"/>
          <w:szCs w:val="28"/>
          <w:rtl/>
        </w:rPr>
        <w:t>ی</w:t>
      </w:r>
      <w:r w:rsidRPr="008F493A">
        <w:rPr>
          <w:rFonts w:cs="B Zar"/>
          <w:sz w:val="28"/>
          <w:szCs w:val="28"/>
          <w:rtl/>
        </w:rPr>
        <w:t xml:space="preserve"> و ن</w:t>
      </w:r>
      <w:r w:rsidRPr="008F493A">
        <w:rPr>
          <w:rFonts w:cs="B Zar" w:hint="cs"/>
          <w:sz w:val="28"/>
          <w:szCs w:val="28"/>
          <w:rtl/>
        </w:rPr>
        <w:t>ی</w:t>
      </w:r>
      <w:r w:rsidRPr="008F493A">
        <w:rPr>
          <w:rFonts w:cs="B Zar" w:hint="eastAsia"/>
          <w:sz w:val="28"/>
          <w:szCs w:val="28"/>
          <w:rtl/>
        </w:rPr>
        <w:t>ز</w:t>
      </w:r>
      <w:r w:rsidRPr="008F493A">
        <w:rPr>
          <w:rFonts w:cs="B Zar"/>
          <w:sz w:val="28"/>
          <w:szCs w:val="28"/>
          <w:rtl/>
        </w:rPr>
        <w:t xml:space="preserve"> تنظ</w:t>
      </w:r>
      <w:r w:rsidRPr="008F493A">
        <w:rPr>
          <w:rFonts w:cs="B Zar" w:hint="cs"/>
          <w:sz w:val="28"/>
          <w:szCs w:val="28"/>
          <w:rtl/>
        </w:rPr>
        <w:t>ی</w:t>
      </w:r>
      <w:r w:rsidRPr="008F493A">
        <w:rPr>
          <w:rFonts w:cs="B Zar" w:hint="eastAsia"/>
          <w:sz w:val="28"/>
          <w:szCs w:val="28"/>
          <w:rtl/>
        </w:rPr>
        <w:t>م</w:t>
      </w:r>
      <w:r w:rsidRPr="008F493A">
        <w:rPr>
          <w:rFonts w:cs="B Zar"/>
          <w:sz w:val="28"/>
          <w:szCs w:val="28"/>
          <w:rtl/>
        </w:rPr>
        <w:t xml:space="preserve"> نهاد</w:t>
      </w:r>
      <w:r w:rsidRPr="008F493A">
        <w:rPr>
          <w:rFonts w:cs="B Zar" w:hint="cs"/>
          <w:sz w:val="28"/>
          <w:szCs w:val="28"/>
          <w:rtl/>
        </w:rPr>
        <w:t>ی</w:t>
      </w:r>
      <w:r w:rsidRPr="008F493A">
        <w:rPr>
          <w:rFonts w:cs="B Zar"/>
          <w:sz w:val="28"/>
          <w:szCs w:val="28"/>
          <w:rtl/>
        </w:rPr>
        <w:t xml:space="preserve"> اقتصادها</w:t>
      </w:r>
      <w:r w:rsidRPr="008F493A">
        <w:rPr>
          <w:rFonts w:cs="B Zar" w:hint="cs"/>
          <w:sz w:val="28"/>
          <w:szCs w:val="28"/>
          <w:rtl/>
        </w:rPr>
        <w:t>ی</w:t>
      </w:r>
      <w:r w:rsidRPr="008F493A">
        <w:rPr>
          <w:rFonts w:cs="B Zar"/>
          <w:sz w:val="28"/>
          <w:szCs w:val="28"/>
          <w:rtl/>
        </w:rPr>
        <w:t xml:space="preserve"> سرما</w:t>
      </w:r>
      <w:r w:rsidRPr="008F493A">
        <w:rPr>
          <w:rFonts w:cs="B Zar" w:hint="cs"/>
          <w:sz w:val="28"/>
          <w:szCs w:val="28"/>
          <w:rtl/>
        </w:rPr>
        <w:t>ی</w:t>
      </w:r>
      <w:r w:rsidRPr="008F493A">
        <w:rPr>
          <w:rFonts w:cs="B Zar" w:hint="eastAsia"/>
          <w:sz w:val="28"/>
          <w:szCs w:val="28"/>
          <w:rtl/>
        </w:rPr>
        <w:t>ه‌دار</w:t>
      </w:r>
      <w:r w:rsidRPr="008F493A">
        <w:rPr>
          <w:rFonts w:cs="B Zar" w:hint="cs"/>
          <w:sz w:val="28"/>
          <w:szCs w:val="28"/>
          <w:rtl/>
        </w:rPr>
        <w:t>ی</w:t>
      </w:r>
      <w:r w:rsidRPr="008F493A">
        <w:rPr>
          <w:rFonts w:cs="B Zar"/>
          <w:sz w:val="28"/>
          <w:szCs w:val="28"/>
          <w:rtl/>
        </w:rPr>
        <w:t xml:space="preserve"> معاصر به همراه خواهد داشت. در حال</w:t>
      </w:r>
      <w:r w:rsidRPr="008F493A">
        <w:rPr>
          <w:rFonts w:cs="B Zar" w:hint="cs"/>
          <w:sz w:val="28"/>
          <w:szCs w:val="28"/>
          <w:rtl/>
        </w:rPr>
        <w:t>ی</w:t>
      </w:r>
      <w:r w:rsidRPr="008F493A">
        <w:rPr>
          <w:rFonts w:cs="B Zar"/>
          <w:sz w:val="28"/>
          <w:szCs w:val="28"/>
          <w:rtl/>
        </w:rPr>
        <w:t xml:space="preserve"> که لوندوال و جانسون (2016)</w:t>
      </w:r>
      <w:r>
        <w:rPr>
          <w:rStyle w:val="FootnoteReference"/>
          <w:rFonts w:cs="B Zar"/>
          <w:sz w:val="28"/>
          <w:szCs w:val="28"/>
          <w:rtl/>
        </w:rPr>
        <w:footnoteReference w:id="30"/>
      </w:r>
      <w:r w:rsidRPr="008F493A">
        <w:rPr>
          <w:rFonts w:cs="B Zar"/>
          <w:sz w:val="28"/>
          <w:szCs w:val="28"/>
          <w:rtl/>
        </w:rPr>
        <w:t xml:space="preserve"> در پرداختن به بحث سنت</w:t>
      </w:r>
      <w:r w:rsidRPr="008F493A">
        <w:rPr>
          <w:rFonts w:cs="B Zar" w:hint="cs"/>
          <w:sz w:val="28"/>
          <w:szCs w:val="28"/>
          <w:rtl/>
        </w:rPr>
        <w:t>یِ</w:t>
      </w:r>
      <w:r w:rsidRPr="008F493A">
        <w:rPr>
          <w:rFonts w:cs="B Zar"/>
          <w:sz w:val="28"/>
          <w:szCs w:val="28"/>
          <w:rtl/>
        </w:rPr>
        <w:t xml:space="preserve"> «بازار در برابر مداخله‌</w:t>
      </w:r>
      <w:r w:rsidRPr="008F493A">
        <w:rPr>
          <w:rFonts w:cs="B Zar" w:hint="cs"/>
          <w:sz w:val="28"/>
          <w:szCs w:val="28"/>
          <w:rtl/>
        </w:rPr>
        <w:t>ی</w:t>
      </w:r>
      <w:r w:rsidRPr="008F493A">
        <w:rPr>
          <w:rFonts w:cs="B Zar"/>
          <w:sz w:val="28"/>
          <w:szCs w:val="28"/>
          <w:rtl/>
        </w:rPr>
        <w:t xml:space="preserve"> دولت» از منظر «اقتصاد </w:t>
      </w:r>
      <w:r w:rsidRPr="008F493A">
        <w:rPr>
          <w:rFonts w:cs="B Zar" w:hint="cs"/>
          <w:sz w:val="28"/>
          <w:szCs w:val="28"/>
          <w:rtl/>
        </w:rPr>
        <w:t>ی</w:t>
      </w:r>
      <w:r w:rsidRPr="008F493A">
        <w:rPr>
          <w:rFonts w:cs="B Zar" w:hint="eastAsia"/>
          <w:sz w:val="28"/>
          <w:szCs w:val="28"/>
          <w:rtl/>
        </w:rPr>
        <w:t>ادگ</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hint="eastAsia"/>
          <w:sz w:val="28"/>
          <w:szCs w:val="28"/>
          <w:rtl/>
        </w:rPr>
        <w:t>»</w:t>
      </w:r>
      <w:r w:rsidRPr="008F493A">
        <w:rPr>
          <w:rFonts w:cs="B Zar"/>
          <w:sz w:val="28"/>
          <w:szCs w:val="28"/>
          <w:rtl/>
        </w:rPr>
        <w:t xml:space="preserve"> (</w:t>
      </w:r>
      <w:r w:rsidRPr="008F493A">
        <w:rPr>
          <w:rFonts w:cs="B Zar"/>
          <w:sz w:val="28"/>
          <w:szCs w:val="28"/>
        </w:rPr>
        <w:t xml:space="preserve">Lundvall &amp; Johnson, </w:t>
      </w:r>
      <w:r w:rsidRPr="008F493A">
        <w:rPr>
          <w:rFonts w:cs="B Zar"/>
          <w:sz w:val="28"/>
          <w:szCs w:val="28"/>
          <w:rtl/>
        </w:rPr>
        <w:t>1994) به‌طور مستق</w:t>
      </w:r>
      <w:r w:rsidRPr="008F493A">
        <w:rPr>
          <w:rFonts w:cs="B Zar" w:hint="cs"/>
          <w:sz w:val="28"/>
          <w:szCs w:val="28"/>
          <w:rtl/>
        </w:rPr>
        <w:t>ی</w:t>
      </w:r>
      <w:r w:rsidRPr="008F493A">
        <w:rPr>
          <w:rFonts w:cs="B Zar" w:hint="eastAsia"/>
          <w:sz w:val="28"/>
          <w:szCs w:val="28"/>
          <w:rtl/>
        </w:rPr>
        <w:t>م</w:t>
      </w:r>
      <w:r w:rsidRPr="008F493A">
        <w:rPr>
          <w:rFonts w:cs="B Zar"/>
          <w:sz w:val="28"/>
          <w:szCs w:val="28"/>
          <w:rtl/>
        </w:rPr>
        <w:t xml:space="preserve"> به نما</w:t>
      </w:r>
      <w:r w:rsidRPr="008F493A">
        <w:rPr>
          <w:rFonts w:cs="B Zar" w:hint="cs"/>
          <w:sz w:val="28"/>
          <w:szCs w:val="28"/>
          <w:rtl/>
        </w:rPr>
        <w:t>ی</w:t>
      </w:r>
      <w:r w:rsidRPr="008F493A">
        <w:rPr>
          <w:rFonts w:cs="B Zar" w:hint="eastAsia"/>
          <w:sz w:val="28"/>
          <w:szCs w:val="28"/>
          <w:rtl/>
        </w:rPr>
        <w:t>شگاه‌ها</w:t>
      </w:r>
      <w:r w:rsidRPr="008F493A">
        <w:rPr>
          <w:rFonts w:cs="B Zar" w:hint="cs"/>
          <w:sz w:val="28"/>
          <w:szCs w:val="28"/>
          <w:rtl/>
        </w:rPr>
        <w:t>ی</w:t>
      </w:r>
      <w:r w:rsidRPr="008F493A">
        <w:rPr>
          <w:rFonts w:cs="B Zar"/>
          <w:sz w:val="28"/>
          <w:szCs w:val="28"/>
          <w:rtl/>
        </w:rPr>
        <w:t xml:space="preserve"> تجار</w:t>
      </w:r>
      <w:r w:rsidRPr="008F493A">
        <w:rPr>
          <w:rFonts w:cs="B Zar" w:hint="cs"/>
          <w:sz w:val="28"/>
          <w:szCs w:val="28"/>
          <w:rtl/>
        </w:rPr>
        <w:t>ی</w:t>
      </w:r>
      <w:r w:rsidRPr="008F493A">
        <w:rPr>
          <w:rFonts w:cs="B Zar"/>
          <w:sz w:val="28"/>
          <w:szCs w:val="28"/>
          <w:rtl/>
        </w:rPr>
        <w:t xml:space="preserve"> اشاره نم</w:t>
      </w:r>
      <w:r w:rsidRPr="008F493A">
        <w:rPr>
          <w:rFonts w:cs="B Zar" w:hint="cs"/>
          <w:sz w:val="28"/>
          <w:szCs w:val="28"/>
          <w:rtl/>
        </w:rPr>
        <w:t>ی‌</w:t>
      </w:r>
      <w:r w:rsidRPr="008F493A">
        <w:rPr>
          <w:rFonts w:cs="B Zar" w:hint="eastAsia"/>
          <w:sz w:val="28"/>
          <w:szCs w:val="28"/>
          <w:rtl/>
        </w:rPr>
        <w:t>کنند،</w:t>
      </w:r>
      <w:r w:rsidRPr="008F493A">
        <w:rPr>
          <w:rFonts w:cs="B Zar"/>
          <w:sz w:val="28"/>
          <w:szCs w:val="28"/>
          <w:rtl/>
        </w:rPr>
        <w:t xml:space="preserve"> من در ا</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فصل استدلال خواهم کرد که نما</w:t>
      </w:r>
      <w:r w:rsidRPr="008F493A">
        <w:rPr>
          <w:rFonts w:cs="B Zar" w:hint="cs"/>
          <w:sz w:val="28"/>
          <w:szCs w:val="28"/>
          <w:rtl/>
        </w:rPr>
        <w:t>ی</w:t>
      </w:r>
      <w:r w:rsidRPr="008F493A">
        <w:rPr>
          <w:rFonts w:cs="B Zar" w:hint="eastAsia"/>
          <w:sz w:val="28"/>
          <w:szCs w:val="28"/>
          <w:rtl/>
        </w:rPr>
        <w:t>شگاه‌ها</w:t>
      </w:r>
      <w:r w:rsidRPr="008F493A">
        <w:rPr>
          <w:rFonts w:cs="B Zar" w:hint="cs"/>
          <w:sz w:val="28"/>
          <w:szCs w:val="28"/>
          <w:rtl/>
        </w:rPr>
        <w:t>ی</w:t>
      </w:r>
      <w:r w:rsidRPr="008F493A">
        <w:rPr>
          <w:rFonts w:cs="B Zar"/>
          <w:sz w:val="28"/>
          <w:szCs w:val="28"/>
          <w:rtl/>
        </w:rPr>
        <w:t xml:space="preserve"> تجار</w:t>
      </w:r>
      <w:r w:rsidRPr="008F493A">
        <w:rPr>
          <w:rFonts w:cs="B Zar" w:hint="cs"/>
          <w:sz w:val="28"/>
          <w:szCs w:val="28"/>
          <w:rtl/>
        </w:rPr>
        <w:t>ی</w:t>
      </w:r>
      <w:r w:rsidRPr="008F493A">
        <w:rPr>
          <w:rFonts w:cs="B Zar" w:hint="eastAsia"/>
          <w:sz w:val="28"/>
          <w:szCs w:val="28"/>
          <w:rtl/>
        </w:rPr>
        <w:t>،</w:t>
      </w:r>
      <w:r w:rsidRPr="008F493A">
        <w:rPr>
          <w:rFonts w:cs="B Zar"/>
          <w:sz w:val="28"/>
          <w:szCs w:val="28"/>
          <w:rtl/>
        </w:rPr>
        <w:t xml:space="preserve"> هم از نظر مفهوم</w:t>
      </w:r>
      <w:r w:rsidRPr="008F493A">
        <w:rPr>
          <w:rFonts w:cs="B Zar" w:hint="cs"/>
          <w:sz w:val="28"/>
          <w:szCs w:val="28"/>
          <w:rtl/>
        </w:rPr>
        <w:t>ی</w:t>
      </w:r>
      <w:r w:rsidRPr="008F493A">
        <w:rPr>
          <w:rFonts w:cs="B Zar"/>
          <w:sz w:val="28"/>
          <w:szCs w:val="28"/>
          <w:rtl/>
        </w:rPr>
        <w:t xml:space="preserve"> و هم از منظر تجرب</w:t>
      </w:r>
      <w:r w:rsidRPr="008F493A">
        <w:rPr>
          <w:rFonts w:cs="B Zar" w:hint="cs"/>
          <w:sz w:val="28"/>
          <w:szCs w:val="28"/>
          <w:rtl/>
        </w:rPr>
        <w:t>ی</w:t>
      </w:r>
      <w:r w:rsidRPr="008F493A">
        <w:rPr>
          <w:rFonts w:cs="B Zar"/>
          <w:sz w:val="28"/>
          <w:szCs w:val="28"/>
          <w:rtl/>
        </w:rPr>
        <w:t>، ب</w:t>
      </w:r>
      <w:r w:rsidRPr="008F493A">
        <w:rPr>
          <w:rFonts w:cs="B Zar" w:hint="cs"/>
          <w:sz w:val="28"/>
          <w:szCs w:val="28"/>
          <w:rtl/>
        </w:rPr>
        <w:t>ی</w:t>
      </w:r>
      <w:r w:rsidRPr="008F493A">
        <w:rPr>
          <w:rFonts w:cs="B Zar" w:hint="eastAsia"/>
          <w:sz w:val="28"/>
          <w:szCs w:val="28"/>
          <w:rtl/>
        </w:rPr>
        <w:t>نش‌ها</w:t>
      </w:r>
      <w:r w:rsidRPr="008F493A">
        <w:rPr>
          <w:rFonts w:cs="B Zar" w:hint="cs"/>
          <w:sz w:val="28"/>
          <w:szCs w:val="28"/>
          <w:rtl/>
        </w:rPr>
        <w:t>ی</w:t>
      </w:r>
      <w:r w:rsidRPr="008F493A">
        <w:rPr>
          <w:rFonts w:cs="B Zar"/>
          <w:sz w:val="28"/>
          <w:szCs w:val="28"/>
          <w:rtl/>
        </w:rPr>
        <w:t xml:space="preserve"> مهم</w:t>
      </w:r>
      <w:r w:rsidRPr="008F493A">
        <w:rPr>
          <w:rFonts w:cs="B Zar" w:hint="cs"/>
          <w:sz w:val="28"/>
          <w:szCs w:val="28"/>
          <w:rtl/>
        </w:rPr>
        <w:t>ی</w:t>
      </w:r>
      <w:r w:rsidRPr="008F493A">
        <w:rPr>
          <w:rFonts w:cs="B Zar"/>
          <w:sz w:val="28"/>
          <w:szCs w:val="28"/>
          <w:rtl/>
        </w:rPr>
        <w:t xml:space="preserve"> را در مورد سازوکارها</w:t>
      </w:r>
      <w:r w:rsidRPr="008F493A">
        <w:rPr>
          <w:rFonts w:cs="B Zar" w:hint="cs"/>
          <w:sz w:val="28"/>
          <w:szCs w:val="28"/>
          <w:rtl/>
        </w:rPr>
        <w:t>ی</w:t>
      </w:r>
      <w:r w:rsidRPr="008F493A">
        <w:rPr>
          <w:rFonts w:cs="B Zar"/>
          <w:sz w:val="28"/>
          <w:szCs w:val="28"/>
          <w:rtl/>
        </w:rPr>
        <w:t xml:space="preserve"> دق</w:t>
      </w:r>
      <w:r w:rsidRPr="008F493A">
        <w:rPr>
          <w:rFonts w:cs="B Zar" w:hint="cs"/>
          <w:sz w:val="28"/>
          <w:szCs w:val="28"/>
          <w:rtl/>
        </w:rPr>
        <w:t>ی</w:t>
      </w:r>
      <w:r w:rsidRPr="008F493A">
        <w:rPr>
          <w:rFonts w:cs="B Zar" w:hint="eastAsia"/>
          <w:sz w:val="28"/>
          <w:szCs w:val="28"/>
          <w:rtl/>
        </w:rPr>
        <w:t>ق</w:t>
      </w:r>
      <w:r w:rsidRPr="008F493A">
        <w:rPr>
          <w:rFonts w:cs="B Zar" w:hint="cs"/>
          <w:sz w:val="28"/>
          <w:szCs w:val="28"/>
          <w:rtl/>
        </w:rPr>
        <w:t>ی</w:t>
      </w:r>
      <w:r w:rsidRPr="008F493A">
        <w:rPr>
          <w:rFonts w:cs="B Zar"/>
          <w:sz w:val="28"/>
          <w:szCs w:val="28"/>
          <w:rtl/>
        </w:rPr>
        <w:t xml:space="preserve"> ارائه م</w:t>
      </w:r>
      <w:r w:rsidRPr="008F493A">
        <w:rPr>
          <w:rFonts w:cs="B Zar" w:hint="cs"/>
          <w:sz w:val="28"/>
          <w:szCs w:val="28"/>
          <w:rtl/>
        </w:rPr>
        <w:t>ی‌</w:t>
      </w:r>
      <w:r w:rsidRPr="008F493A">
        <w:rPr>
          <w:rFonts w:cs="B Zar" w:hint="eastAsia"/>
          <w:sz w:val="28"/>
          <w:szCs w:val="28"/>
          <w:rtl/>
        </w:rPr>
        <w:t>دهند</w:t>
      </w:r>
      <w:r w:rsidRPr="008F493A">
        <w:rPr>
          <w:rFonts w:cs="B Zar"/>
          <w:sz w:val="28"/>
          <w:szCs w:val="28"/>
          <w:rtl/>
        </w:rPr>
        <w:t xml:space="preserve"> که از طر</w:t>
      </w:r>
      <w:r w:rsidRPr="008F493A">
        <w:rPr>
          <w:rFonts w:cs="B Zar" w:hint="cs"/>
          <w:sz w:val="28"/>
          <w:szCs w:val="28"/>
          <w:rtl/>
        </w:rPr>
        <w:t>ی</w:t>
      </w:r>
      <w:r w:rsidRPr="008F493A">
        <w:rPr>
          <w:rFonts w:cs="B Zar" w:hint="eastAsia"/>
          <w:sz w:val="28"/>
          <w:szCs w:val="28"/>
          <w:rtl/>
        </w:rPr>
        <w:t>ق</w:t>
      </w:r>
      <w:r w:rsidRPr="008F493A">
        <w:rPr>
          <w:rFonts w:cs="B Zar"/>
          <w:sz w:val="28"/>
          <w:szCs w:val="28"/>
          <w:rtl/>
        </w:rPr>
        <w:t xml:space="preserve"> آن‌ها شرکت‌ها فرا</w:t>
      </w:r>
      <w:r w:rsidRPr="008F493A">
        <w:rPr>
          <w:rFonts w:cs="B Zar" w:hint="cs"/>
          <w:sz w:val="28"/>
          <w:szCs w:val="28"/>
          <w:rtl/>
        </w:rPr>
        <w:t>ی</w:t>
      </w:r>
      <w:r w:rsidRPr="008F493A">
        <w:rPr>
          <w:rFonts w:cs="B Zar" w:hint="eastAsia"/>
          <w:sz w:val="28"/>
          <w:szCs w:val="28"/>
          <w:rtl/>
        </w:rPr>
        <w:t>ندها</w:t>
      </w:r>
      <w:r w:rsidRPr="008F493A">
        <w:rPr>
          <w:rFonts w:cs="B Zar" w:hint="cs"/>
          <w:sz w:val="28"/>
          <w:szCs w:val="28"/>
          <w:rtl/>
        </w:rPr>
        <w:t>ی</w:t>
      </w:r>
      <w:r w:rsidRPr="008F493A">
        <w:rPr>
          <w:rFonts w:cs="B Zar"/>
          <w:sz w:val="28"/>
          <w:szCs w:val="28"/>
          <w:rtl/>
        </w:rPr>
        <w:t xml:space="preserve"> </w:t>
      </w:r>
      <w:r w:rsidRPr="008F493A">
        <w:rPr>
          <w:rFonts w:cs="B Zar" w:hint="cs"/>
          <w:sz w:val="28"/>
          <w:szCs w:val="28"/>
          <w:rtl/>
        </w:rPr>
        <w:t>ی</w:t>
      </w:r>
      <w:r w:rsidRPr="008F493A">
        <w:rPr>
          <w:rFonts w:cs="B Zar" w:hint="eastAsia"/>
          <w:sz w:val="28"/>
          <w:szCs w:val="28"/>
          <w:rtl/>
        </w:rPr>
        <w:t>ادگ</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sz w:val="28"/>
          <w:szCs w:val="28"/>
          <w:rtl/>
        </w:rPr>
        <w:t xml:space="preserve"> را انجام م</w:t>
      </w:r>
      <w:r w:rsidRPr="008F493A">
        <w:rPr>
          <w:rFonts w:cs="B Zar" w:hint="cs"/>
          <w:sz w:val="28"/>
          <w:szCs w:val="28"/>
          <w:rtl/>
        </w:rPr>
        <w:t>ی‌</w:t>
      </w:r>
      <w:r w:rsidRPr="008F493A">
        <w:rPr>
          <w:rFonts w:cs="B Zar" w:hint="eastAsia"/>
          <w:sz w:val="28"/>
          <w:szCs w:val="28"/>
          <w:rtl/>
        </w:rPr>
        <w:t>دهند</w:t>
      </w:r>
      <w:r w:rsidRPr="008F493A">
        <w:rPr>
          <w:rFonts w:cs="B Zar"/>
          <w:sz w:val="28"/>
          <w:szCs w:val="28"/>
          <w:rtl/>
        </w:rPr>
        <w:t xml:space="preserve"> </w:t>
      </w:r>
      <w:r w:rsidRPr="008F493A">
        <w:rPr>
          <w:rFonts w:cs="B Zar" w:hint="cs"/>
          <w:sz w:val="28"/>
          <w:szCs w:val="28"/>
          <w:rtl/>
        </w:rPr>
        <w:t>ی</w:t>
      </w:r>
      <w:r w:rsidRPr="008F493A">
        <w:rPr>
          <w:rFonts w:cs="B Zar" w:hint="eastAsia"/>
          <w:sz w:val="28"/>
          <w:szCs w:val="28"/>
          <w:rtl/>
        </w:rPr>
        <w:t>ا</w:t>
      </w:r>
      <w:r w:rsidRPr="008F493A">
        <w:rPr>
          <w:rFonts w:cs="B Zar"/>
          <w:sz w:val="28"/>
          <w:szCs w:val="28"/>
          <w:rtl/>
        </w:rPr>
        <w:t xml:space="preserve"> درگ</w:t>
      </w:r>
      <w:r w:rsidRPr="008F493A">
        <w:rPr>
          <w:rFonts w:cs="B Zar" w:hint="cs"/>
          <w:sz w:val="28"/>
          <w:szCs w:val="28"/>
          <w:rtl/>
        </w:rPr>
        <w:t>ی</w:t>
      </w:r>
      <w:r w:rsidRPr="008F493A">
        <w:rPr>
          <w:rFonts w:cs="B Zar" w:hint="eastAsia"/>
          <w:sz w:val="28"/>
          <w:szCs w:val="28"/>
          <w:rtl/>
        </w:rPr>
        <w:t>ر</w:t>
      </w:r>
      <w:r w:rsidRPr="008F493A">
        <w:rPr>
          <w:rFonts w:cs="B Zar"/>
          <w:sz w:val="28"/>
          <w:szCs w:val="28"/>
          <w:rtl/>
        </w:rPr>
        <w:t xml:space="preserve"> آن م</w:t>
      </w:r>
      <w:r w:rsidRPr="008F493A">
        <w:rPr>
          <w:rFonts w:cs="B Zar" w:hint="cs"/>
          <w:sz w:val="28"/>
          <w:szCs w:val="28"/>
          <w:rtl/>
        </w:rPr>
        <w:t>ی‌</w:t>
      </w:r>
      <w:r w:rsidRPr="008F493A">
        <w:rPr>
          <w:rFonts w:cs="B Zar" w:hint="eastAsia"/>
          <w:sz w:val="28"/>
          <w:szCs w:val="28"/>
          <w:rtl/>
        </w:rPr>
        <w:t>شوند</w:t>
      </w:r>
      <w:r w:rsidRPr="008F493A">
        <w:rPr>
          <w:rFonts w:cs="B Zar"/>
          <w:sz w:val="28"/>
          <w:szCs w:val="28"/>
          <w:rtl/>
        </w:rPr>
        <w:t>. ا</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استدلال نه در رابطه با بحث درباره‌</w:t>
      </w:r>
      <w:r w:rsidRPr="008F493A">
        <w:rPr>
          <w:rFonts w:cs="B Zar" w:hint="cs"/>
          <w:sz w:val="28"/>
          <w:szCs w:val="28"/>
          <w:rtl/>
        </w:rPr>
        <w:t>ی</w:t>
      </w:r>
      <w:r w:rsidRPr="008F493A">
        <w:rPr>
          <w:rFonts w:cs="B Zar"/>
          <w:sz w:val="28"/>
          <w:szCs w:val="28"/>
          <w:rtl/>
        </w:rPr>
        <w:t xml:space="preserve"> اقتصادها</w:t>
      </w:r>
      <w:r w:rsidRPr="008F493A">
        <w:rPr>
          <w:rFonts w:cs="B Zar" w:hint="cs"/>
          <w:sz w:val="28"/>
          <w:szCs w:val="28"/>
          <w:rtl/>
        </w:rPr>
        <w:t>ی</w:t>
      </w:r>
      <w:r w:rsidRPr="008F493A">
        <w:rPr>
          <w:rFonts w:cs="B Zar"/>
          <w:sz w:val="28"/>
          <w:szCs w:val="28"/>
          <w:rtl/>
        </w:rPr>
        <w:t xml:space="preserve"> برنامه‌ر</w:t>
      </w:r>
      <w:r w:rsidRPr="008F493A">
        <w:rPr>
          <w:rFonts w:cs="B Zar" w:hint="cs"/>
          <w:sz w:val="28"/>
          <w:szCs w:val="28"/>
          <w:rtl/>
        </w:rPr>
        <w:t>ی</w:t>
      </w:r>
      <w:r w:rsidRPr="008F493A">
        <w:rPr>
          <w:rFonts w:cs="B Zar" w:hint="eastAsia"/>
          <w:sz w:val="28"/>
          <w:szCs w:val="28"/>
          <w:rtl/>
        </w:rPr>
        <w:t>ز</w:t>
      </w:r>
      <w:r w:rsidRPr="008F493A">
        <w:rPr>
          <w:rFonts w:cs="B Zar" w:hint="cs"/>
          <w:sz w:val="28"/>
          <w:szCs w:val="28"/>
          <w:rtl/>
        </w:rPr>
        <w:t>ی‌</w:t>
      </w:r>
      <w:r w:rsidRPr="008F493A">
        <w:rPr>
          <w:rFonts w:cs="B Zar" w:hint="eastAsia"/>
          <w:sz w:val="28"/>
          <w:szCs w:val="28"/>
          <w:rtl/>
        </w:rPr>
        <w:t>شده</w:t>
      </w:r>
      <w:r w:rsidRPr="008F493A">
        <w:rPr>
          <w:rFonts w:cs="B Zar"/>
          <w:sz w:val="28"/>
          <w:szCs w:val="28"/>
          <w:rtl/>
        </w:rPr>
        <w:t xml:space="preserve"> در برابر اقتصادها</w:t>
      </w:r>
      <w:r w:rsidRPr="008F493A">
        <w:rPr>
          <w:rFonts w:cs="B Zar" w:hint="cs"/>
          <w:sz w:val="28"/>
          <w:szCs w:val="28"/>
          <w:rtl/>
        </w:rPr>
        <w:t>ی</w:t>
      </w:r>
      <w:r w:rsidRPr="008F493A">
        <w:rPr>
          <w:rFonts w:cs="B Zar"/>
          <w:sz w:val="28"/>
          <w:szCs w:val="28"/>
          <w:rtl/>
        </w:rPr>
        <w:t xml:space="preserve"> بازار، بلکه در رابطه با بحث دربا</w:t>
      </w:r>
      <w:r w:rsidRPr="008F493A">
        <w:rPr>
          <w:rFonts w:cs="B Zar" w:hint="eastAsia"/>
          <w:sz w:val="28"/>
          <w:szCs w:val="28"/>
          <w:rtl/>
        </w:rPr>
        <w:t>ره‌</w:t>
      </w:r>
      <w:r w:rsidRPr="008F493A">
        <w:rPr>
          <w:rFonts w:cs="B Zar" w:hint="cs"/>
          <w:sz w:val="28"/>
          <w:szCs w:val="28"/>
          <w:rtl/>
        </w:rPr>
        <w:t>ی</w:t>
      </w:r>
      <w:r w:rsidRPr="008F493A">
        <w:rPr>
          <w:rFonts w:cs="B Zar"/>
          <w:sz w:val="28"/>
          <w:szCs w:val="28"/>
          <w:rtl/>
        </w:rPr>
        <w:t xml:space="preserve"> همگرا</w:t>
      </w:r>
      <w:r w:rsidRPr="008F493A">
        <w:rPr>
          <w:rFonts w:cs="B Zar" w:hint="cs"/>
          <w:sz w:val="28"/>
          <w:szCs w:val="28"/>
          <w:rtl/>
        </w:rPr>
        <w:t>یی</w:t>
      </w:r>
      <w:r w:rsidRPr="008F493A">
        <w:rPr>
          <w:rFonts w:cs="B Zar"/>
          <w:sz w:val="28"/>
          <w:szCs w:val="28"/>
          <w:rtl/>
        </w:rPr>
        <w:t>/واگرا</w:t>
      </w:r>
      <w:r w:rsidRPr="008F493A">
        <w:rPr>
          <w:rFonts w:cs="B Zar" w:hint="cs"/>
          <w:sz w:val="28"/>
          <w:szCs w:val="28"/>
          <w:rtl/>
        </w:rPr>
        <w:t>یی</w:t>
      </w:r>
      <w:r w:rsidRPr="008F493A">
        <w:rPr>
          <w:rFonts w:cs="B Zar"/>
          <w:sz w:val="28"/>
          <w:szCs w:val="28"/>
          <w:rtl/>
        </w:rPr>
        <w:t xml:space="preserve"> گونه‌ها</w:t>
      </w:r>
      <w:r w:rsidRPr="008F493A">
        <w:rPr>
          <w:rFonts w:cs="B Zar" w:hint="cs"/>
          <w:sz w:val="28"/>
          <w:szCs w:val="28"/>
          <w:rtl/>
        </w:rPr>
        <w:t>ی</w:t>
      </w:r>
      <w:r w:rsidRPr="008F493A">
        <w:rPr>
          <w:rFonts w:cs="B Zar"/>
          <w:sz w:val="28"/>
          <w:szCs w:val="28"/>
          <w:rtl/>
        </w:rPr>
        <w:t xml:space="preserve"> متما</w:t>
      </w:r>
      <w:r w:rsidRPr="008F493A">
        <w:rPr>
          <w:rFonts w:cs="B Zar" w:hint="cs"/>
          <w:sz w:val="28"/>
          <w:szCs w:val="28"/>
          <w:rtl/>
        </w:rPr>
        <w:t>ی</w:t>
      </w:r>
      <w:r w:rsidRPr="008F493A">
        <w:rPr>
          <w:rFonts w:cs="B Zar" w:hint="eastAsia"/>
          <w:sz w:val="28"/>
          <w:szCs w:val="28"/>
          <w:rtl/>
        </w:rPr>
        <w:t>ز</w:t>
      </w:r>
      <w:r w:rsidRPr="008F493A">
        <w:rPr>
          <w:rFonts w:cs="B Zar"/>
          <w:sz w:val="28"/>
          <w:szCs w:val="28"/>
          <w:rtl/>
        </w:rPr>
        <w:t xml:space="preserve"> سرما</w:t>
      </w:r>
      <w:r w:rsidRPr="008F493A">
        <w:rPr>
          <w:rFonts w:cs="B Zar" w:hint="cs"/>
          <w:sz w:val="28"/>
          <w:szCs w:val="28"/>
          <w:rtl/>
        </w:rPr>
        <w:t>ی</w:t>
      </w:r>
      <w:r w:rsidRPr="008F493A">
        <w:rPr>
          <w:rFonts w:cs="B Zar" w:hint="eastAsia"/>
          <w:sz w:val="28"/>
          <w:szCs w:val="28"/>
          <w:rtl/>
        </w:rPr>
        <w:t>ه‌دار</w:t>
      </w:r>
      <w:r w:rsidRPr="008F493A">
        <w:rPr>
          <w:rFonts w:cs="B Zar" w:hint="cs"/>
          <w:sz w:val="28"/>
          <w:szCs w:val="28"/>
          <w:rtl/>
        </w:rPr>
        <w:t>ی</w:t>
      </w:r>
      <w:r w:rsidRPr="008F493A">
        <w:rPr>
          <w:rFonts w:cs="B Zar"/>
          <w:sz w:val="28"/>
          <w:szCs w:val="28"/>
          <w:rtl/>
        </w:rPr>
        <w:t xml:space="preserve"> و ن</w:t>
      </w:r>
      <w:r w:rsidRPr="008F493A">
        <w:rPr>
          <w:rFonts w:cs="B Zar" w:hint="cs"/>
          <w:sz w:val="28"/>
          <w:szCs w:val="28"/>
          <w:rtl/>
        </w:rPr>
        <w:t>ی</w:t>
      </w:r>
      <w:r w:rsidRPr="008F493A">
        <w:rPr>
          <w:rFonts w:cs="B Zar" w:hint="eastAsia"/>
          <w:sz w:val="28"/>
          <w:szCs w:val="28"/>
          <w:rtl/>
        </w:rPr>
        <w:t>ز</w:t>
      </w:r>
      <w:r w:rsidRPr="008F493A">
        <w:rPr>
          <w:rFonts w:cs="B Zar"/>
          <w:sz w:val="28"/>
          <w:szCs w:val="28"/>
          <w:rtl/>
        </w:rPr>
        <w:t xml:space="preserve"> پرسش‌ها</w:t>
      </w:r>
      <w:r w:rsidRPr="008F493A">
        <w:rPr>
          <w:rFonts w:cs="B Zar" w:hint="cs"/>
          <w:sz w:val="28"/>
          <w:szCs w:val="28"/>
          <w:rtl/>
        </w:rPr>
        <w:t>ی</w:t>
      </w:r>
      <w:r w:rsidRPr="008F493A">
        <w:rPr>
          <w:rFonts w:cs="B Zar"/>
          <w:sz w:val="28"/>
          <w:szCs w:val="28"/>
          <w:rtl/>
        </w:rPr>
        <w:t xml:space="preserve"> گسترده‌تر در مورد ماه</w:t>
      </w:r>
      <w:r w:rsidRPr="008F493A">
        <w:rPr>
          <w:rFonts w:cs="B Zar" w:hint="cs"/>
          <w:sz w:val="28"/>
          <w:szCs w:val="28"/>
          <w:rtl/>
        </w:rPr>
        <w:t>ی</w:t>
      </w:r>
      <w:r w:rsidRPr="008F493A">
        <w:rPr>
          <w:rFonts w:cs="B Zar" w:hint="eastAsia"/>
          <w:sz w:val="28"/>
          <w:szCs w:val="28"/>
          <w:rtl/>
        </w:rPr>
        <w:t>ت</w:t>
      </w:r>
      <w:r w:rsidRPr="008F493A">
        <w:rPr>
          <w:rFonts w:cs="B Zar"/>
          <w:sz w:val="28"/>
          <w:szCs w:val="28"/>
          <w:rtl/>
        </w:rPr>
        <w:t xml:space="preserve"> و پو</w:t>
      </w:r>
      <w:r w:rsidRPr="008F493A">
        <w:rPr>
          <w:rFonts w:cs="B Zar" w:hint="cs"/>
          <w:sz w:val="28"/>
          <w:szCs w:val="28"/>
          <w:rtl/>
        </w:rPr>
        <w:t>ی</w:t>
      </w:r>
      <w:r w:rsidRPr="008F493A">
        <w:rPr>
          <w:rFonts w:cs="B Zar" w:hint="eastAsia"/>
          <w:sz w:val="28"/>
          <w:szCs w:val="28"/>
          <w:rtl/>
        </w:rPr>
        <w:t>ا</w:t>
      </w:r>
      <w:r w:rsidRPr="008F493A">
        <w:rPr>
          <w:rFonts w:cs="B Zar" w:hint="cs"/>
          <w:sz w:val="28"/>
          <w:szCs w:val="28"/>
          <w:rtl/>
        </w:rPr>
        <w:t>یی</w:t>
      </w:r>
      <w:r w:rsidRPr="008F493A">
        <w:rPr>
          <w:rFonts w:cs="B Zar"/>
          <w:sz w:val="28"/>
          <w:szCs w:val="28"/>
          <w:rtl/>
        </w:rPr>
        <w:t xml:space="preserve"> تغ</w:t>
      </w:r>
      <w:r w:rsidRPr="008F493A">
        <w:rPr>
          <w:rFonts w:cs="B Zar" w:hint="cs"/>
          <w:sz w:val="28"/>
          <w:szCs w:val="28"/>
          <w:rtl/>
        </w:rPr>
        <w:t>یی</w:t>
      </w:r>
      <w:r w:rsidRPr="008F493A">
        <w:rPr>
          <w:rFonts w:cs="B Zar" w:hint="eastAsia"/>
          <w:sz w:val="28"/>
          <w:szCs w:val="28"/>
          <w:rtl/>
        </w:rPr>
        <w:t>ر</w:t>
      </w:r>
      <w:r w:rsidRPr="008F493A">
        <w:rPr>
          <w:rFonts w:cs="B Zar"/>
          <w:sz w:val="28"/>
          <w:szCs w:val="28"/>
          <w:rtl/>
        </w:rPr>
        <w:t xml:space="preserve"> نهاد</w:t>
      </w:r>
      <w:r w:rsidRPr="008F493A">
        <w:rPr>
          <w:rFonts w:cs="B Zar" w:hint="cs"/>
          <w:sz w:val="28"/>
          <w:szCs w:val="28"/>
          <w:rtl/>
        </w:rPr>
        <w:t>ی</w:t>
      </w:r>
      <w:r w:rsidRPr="008F493A">
        <w:rPr>
          <w:rFonts w:cs="B Zar"/>
          <w:sz w:val="28"/>
          <w:szCs w:val="28"/>
          <w:rtl/>
        </w:rPr>
        <w:t xml:space="preserve"> مطرح خواهد شد.</w:t>
      </w:r>
    </w:p>
    <w:p w14:paraId="4F8AB2AC" w14:textId="77777777" w:rsidR="00E535BD" w:rsidRDefault="00E535BD" w:rsidP="00E535BD">
      <w:pPr>
        <w:jc w:val="both"/>
        <w:rPr>
          <w:rFonts w:cs="B Zar"/>
          <w:sz w:val="28"/>
          <w:szCs w:val="28"/>
        </w:rPr>
      </w:pPr>
      <w:r w:rsidRPr="00AE26EA">
        <w:rPr>
          <w:rFonts w:cs="B Zar"/>
          <w:sz w:val="28"/>
          <w:szCs w:val="28"/>
          <w:rtl/>
        </w:rPr>
        <w:t>در حال</w:t>
      </w:r>
      <w:r w:rsidRPr="00AE26EA">
        <w:rPr>
          <w:rFonts w:cs="B Zar" w:hint="cs"/>
          <w:sz w:val="28"/>
          <w:szCs w:val="28"/>
          <w:rtl/>
        </w:rPr>
        <w:t>ی</w:t>
      </w:r>
      <w:r w:rsidRPr="00AE26EA">
        <w:rPr>
          <w:rFonts w:cs="B Zar"/>
          <w:sz w:val="28"/>
          <w:szCs w:val="28"/>
          <w:rtl/>
        </w:rPr>
        <w:t xml:space="preserve"> که بحث پ</w:t>
      </w:r>
      <w:r w:rsidRPr="00AE26EA">
        <w:rPr>
          <w:rFonts w:cs="B Zar" w:hint="cs"/>
          <w:sz w:val="28"/>
          <w:szCs w:val="28"/>
          <w:rtl/>
        </w:rPr>
        <w:t>ی</w:t>
      </w:r>
      <w:r w:rsidRPr="00AE26EA">
        <w:rPr>
          <w:rFonts w:cs="B Zar" w:hint="eastAsia"/>
          <w:sz w:val="28"/>
          <w:szCs w:val="28"/>
          <w:rtl/>
        </w:rPr>
        <w:t>ش</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بر اهم</w:t>
      </w:r>
      <w:r w:rsidRPr="00AE26EA">
        <w:rPr>
          <w:rFonts w:cs="B Zar" w:hint="cs"/>
          <w:sz w:val="28"/>
          <w:szCs w:val="28"/>
          <w:rtl/>
        </w:rPr>
        <w:t>ی</w:t>
      </w:r>
      <w:r w:rsidRPr="00AE26EA">
        <w:rPr>
          <w:rFonts w:cs="B Zar" w:hint="eastAsia"/>
          <w:sz w:val="28"/>
          <w:szCs w:val="28"/>
          <w:rtl/>
        </w:rPr>
        <w:t>ت</w:t>
      </w:r>
      <w:r w:rsidRPr="00AE26EA">
        <w:rPr>
          <w:rFonts w:cs="B Zar"/>
          <w:sz w:val="28"/>
          <w:szCs w:val="28"/>
          <w:rtl/>
        </w:rPr>
        <w:t xml:space="preserve"> نما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در اقتصاد دانش‌بن</w:t>
      </w:r>
      <w:r w:rsidRPr="00AE26EA">
        <w:rPr>
          <w:rFonts w:cs="B Zar" w:hint="cs"/>
          <w:sz w:val="28"/>
          <w:szCs w:val="28"/>
          <w:rtl/>
        </w:rPr>
        <w:t>ی</w:t>
      </w:r>
      <w:r w:rsidRPr="00AE26EA">
        <w:rPr>
          <w:rFonts w:cs="B Zar" w:hint="eastAsia"/>
          <w:sz w:val="28"/>
          <w:szCs w:val="28"/>
          <w:rtl/>
        </w:rPr>
        <w:t>ان</w:t>
      </w:r>
      <w:r w:rsidRPr="00AE26EA">
        <w:rPr>
          <w:rFonts w:cs="B Zar"/>
          <w:sz w:val="28"/>
          <w:szCs w:val="28"/>
          <w:rtl/>
        </w:rPr>
        <w:t xml:space="preserve"> جهان</w:t>
      </w:r>
      <w:r w:rsidRPr="00AE26EA">
        <w:rPr>
          <w:rFonts w:cs="B Zar" w:hint="cs"/>
          <w:sz w:val="28"/>
          <w:szCs w:val="28"/>
          <w:rtl/>
        </w:rPr>
        <w:t>ی</w:t>
      </w:r>
      <w:r w:rsidRPr="00AE26EA">
        <w:rPr>
          <w:rFonts w:cs="B Zar"/>
          <w:sz w:val="28"/>
          <w:szCs w:val="28"/>
          <w:rtl/>
        </w:rPr>
        <w:t xml:space="preserve"> تأک</w:t>
      </w:r>
      <w:r w:rsidRPr="00AE26EA">
        <w:rPr>
          <w:rFonts w:cs="B Zar" w:hint="cs"/>
          <w:sz w:val="28"/>
          <w:szCs w:val="28"/>
          <w:rtl/>
        </w:rPr>
        <w:t>ی</w:t>
      </w:r>
      <w:r w:rsidRPr="00AE26EA">
        <w:rPr>
          <w:rFonts w:cs="B Zar" w:hint="eastAsia"/>
          <w:sz w:val="28"/>
          <w:szCs w:val="28"/>
          <w:rtl/>
        </w:rPr>
        <w:t>د</w:t>
      </w:r>
      <w:r w:rsidRPr="00AE26EA">
        <w:rPr>
          <w:rFonts w:cs="B Zar"/>
          <w:sz w:val="28"/>
          <w:szCs w:val="28"/>
          <w:rtl/>
        </w:rPr>
        <w:t xml:space="preserve"> داشت، توجه به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نکته ضرور</w:t>
      </w:r>
      <w:r w:rsidRPr="00AE26EA">
        <w:rPr>
          <w:rFonts w:cs="B Zar" w:hint="cs"/>
          <w:sz w:val="28"/>
          <w:szCs w:val="28"/>
          <w:rtl/>
        </w:rPr>
        <w:t>ی</w:t>
      </w:r>
      <w:r w:rsidRPr="00AE26EA">
        <w:rPr>
          <w:rFonts w:cs="B Zar"/>
          <w:sz w:val="28"/>
          <w:szCs w:val="28"/>
          <w:rtl/>
        </w:rPr>
        <w:t xml:space="preserve"> است که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رو</w:t>
      </w:r>
      <w:r w:rsidRPr="00AE26EA">
        <w:rPr>
          <w:rFonts w:cs="B Zar" w:hint="cs"/>
          <w:sz w:val="28"/>
          <w:szCs w:val="28"/>
          <w:rtl/>
        </w:rPr>
        <w:t>ی</w:t>
      </w:r>
      <w:r w:rsidRPr="00AE26EA">
        <w:rPr>
          <w:rFonts w:cs="B Zar" w:hint="eastAsia"/>
          <w:sz w:val="28"/>
          <w:szCs w:val="28"/>
          <w:rtl/>
        </w:rPr>
        <w:t>دادها</w:t>
      </w:r>
      <w:r w:rsidRPr="00AE26EA">
        <w:rPr>
          <w:rFonts w:cs="B Zar"/>
          <w:sz w:val="28"/>
          <w:szCs w:val="28"/>
          <w:rtl/>
        </w:rPr>
        <w:t xml:space="preserve"> به ه</w:t>
      </w:r>
      <w:r w:rsidRPr="00AE26EA">
        <w:rPr>
          <w:rFonts w:cs="B Zar" w:hint="cs"/>
          <w:sz w:val="28"/>
          <w:szCs w:val="28"/>
          <w:rtl/>
        </w:rPr>
        <w:t>ی</w:t>
      </w:r>
      <w:r w:rsidRPr="00AE26EA">
        <w:rPr>
          <w:rFonts w:cs="B Zar" w:hint="eastAsia"/>
          <w:sz w:val="28"/>
          <w:szCs w:val="28"/>
          <w:rtl/>
        </w:rPr>
        <w:t>چ</w:t>
      </w:r>
      <w:r w:rsidRPr="00AE26EA">
        <w:rPr>
          <w:rFonts w:cs="B Zar"/>
          <w:sz w:val="28"/>
          <w:szCs w:val="28"/>
          <w:rtl/>
        </w:rPr>
        <w:t xml:space="preserve"> وجه پد</w:t>
      </w:r>
      <w:r w:rsidRPr="00AE26EA">
        <w:rPr>
          <w:rFonts w:cs="B Zar" w:hint="cs"/>
          <w:sz w:val="28"/>
          <w:szCs w:val="28"/>
          <w:rtl/>
        </w:rPr>
        <w:t>ی</w:t>
      </w:r>
      <w:r w:rsidRPr="00AE26EA">
        <w:rPr>
          <w:rFonts w:cs="B Zar" w:hint="eastAsia"/>
          <w:sz w:val="28"/>
          <w:szCs w:val="28"/>
          <w:rtl/>
        </w:rPr>
        <w:t>ده‌ا</w:t>
      </w:r>
      <w:r w:rsidRPr="00AE26EA">
        <w:rPr>
          <w:rFonts w:cs="B Zar" w:hint="cs"/>
          <w:sz w:val="28"/>
          <w:szCs w:val="28"/>
          <w:rtl/>
        </w:rPr>
        <w:t>ی</w:t>
      </w:r>
      <w:r w:rsidRPr="00AE26EA">
        <w:rPr>
          <w:rFonts w:cs="B Zar"/>
          <w:sz w:val="28"/>
          <w:szCs w:val="28"/>
          <w:rtl/>
        </w:rPr>
        <w:t xml:space="preserve"> نوظهور ن</w:t>
      </w:r>
      <w:r w:rsidRPr="00AE26EA">
        <w:rPr>
          <w:rFonts w:cs="B Zar" w:hint="cs"/>
          <w:sz w:val="28"/>
          <w:szCs w:val="28"/>
          <w:rtl/>
        </w:rPr>
        <w:t>ی</w:t>
      </w:r>
      <w:r w:rsidRPr="00AE26EA">
        <w:rPr>
          <w:rFonts w:cs="B Zar" w:hint="eastAsia"/>
          <w:sz w:val="28"/>
          <w:szCs w:val="28"/>
          <w:rtl/>
        </w:rPr>
        <w:t>ستند</w:t>
      </w:r>
      <w:r w:rsidRPr="00AE26EA">
        <w:rPr>
          <w:rFonts w:cs="B Zar"/>
          <w:sz w:val="28"/>
          <w:szCs w:val="28"/>
          <w:rtl/>
        </w:rPr>
        <w:t>. در واقع، نما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به اشکال گوناگون حداقل از قرون وسط</w:t>
      </w:r>
      <w:r w:rsidRPr="00AE26EA">
        <w:rPr>
          <w:rFonts w:cs="B Zar" w:hint="cs"/>
          <w:sz w:val="28"/>
          <w:szCs w:val="28"/>
          <w:rtl/>
        </w:rPr>
        <w:t>ی</w:t>
      </w:r>
      <w:r w:rsidRPr="00AE26EA">
        <w:rPr>
          <w:rFonts w:cs="B Zar"/>
          <w:sz w:val="28"/>
          <w:szCs w:val="28"/>
          <w:rtl/>
        </w:rPr>
        <w:t xml:space="preserve"> و شا</w:t>
      </w:r>
      <w:r w:rsidRPr="00AE26EA">
        <w:rPr>
          <w:rFonts w:cs="B Zar" w:hint="cs"/>
          <w:sz w:val="28"/>
          <w:szCs w:val="28"/>
          <w:rtl/>
        </w:rPr>
        <w:t>ی</w:t>
      </w:r>
      <w:r w:rsidRPr="00AE26EA">
        <w:rPr>
          <w:rFonts w:cs="B Zar" w:hint="eastAsia"/>
          <w:sz w:val="28"/>
          <w:szCs w:val="28"/>
          <w:rtl/>
        </w:rPr>
        <w:t>د</w:t>
      </w:r>
      <w:r w:rsidRPr="00AE26EA">
        <w:rPr>
          <w:rFonts w:cs="B Zar"/>
          <w:sz w:val="28"/>
          <w:szCs w:val="28"/>
          <w:rtl/>
        </w:rPr>
        <w:t xml:space="preserve"> حت</w:t>
      </w:r>
      <w:r w:rsidRPr="00AE26EA">
        <w:rPr>
          <w:rFonts w:cs="B Zar" w:hint="cs"/>
          <w:sz w:val="28"/>
          <w:szCs w:val="28"/>
          <w:rtl/>
        </w:rPr>
        <w:t>ی</w:t>
      </w:r>
      <w:r w:rsidRPr="00AE26EA">
        <w:rPr>
          <w:rFonts w:cs="B Zar"/>
          <w:sz w:val="28"/>
          <w:szCs w:val="28"/>
          <w:rtl/>
        </w:rPr>
        <w:t xml:space="preserve"> پ</w:t>
      </w:r>
      <w:r w:rsidRPr="00AE26EA">
        <w:rPr>
          <w:rFonts w:cs="B Zar" w:hint="cs"/>
          <w:sz w:val="28"/>
          <w:szCs w:val="28"/>
          <w:rtl/>
        </w:rPr>
        <w:t>ی</w:t>
      </w:r>
      <w:r w:rsidRPr="00AE26EA">
        <w:rPr>
          <w:rFonts w:cs="B Zar" w:hint="eastAsia"/>
          <w:sz w:val="28"/>
          <w:szCs w:val="28"/>
          <w:rtl/>
        </w:rPr>
        <w:t>ش</w:t>
      </w:r>
      <w:r w:rsidRPr="00AE26EA">
        <w:rPr>
          <w:rFonts w:cs="B Zar"/>
          <w:sz w:val="28"/>
          <w:szCs w:val="28"/>
          <w:rtl/>
        </w:rPr>
        <w:t xml:space="preserve"> از آن وجود </w:t>
      </w:r>
      <w:r w:rsidRPr="00AE26EA">
        <w:rPr>
          <w:rFonts w:cs="B Zar" w:hint="eastAsia"/>
          <w:sz w:val="28"/>
          <w:szCs w:val="28"/>
          <w:rtl/>
        </w:rPr>
        <w:t>داشته‌اند</w:t>
      </w:r>
      <w:r w:rsidRPr="00AE26EA">
        <w:rPr>
          <w:rFonts w:cs="B Zar"/>
          <w:sz w:val="28"/>
          <w:szCs w:val="28"/>
          <w:rtl/>
        </w:rPr>
        <w:t xml:space="preserve"> (</w:t>
      </w:r>
      <w:r w:rsidRPr="00D7625D">
        <w:rPr>
          <w:rFonts w:cs="B Zar"/>
          <w:sz w:val="28"/>
          <w:szCs w:val="28"/>
          <w:rtl/>
        </w:rPr>
        <w:t>برودل، ۱۹۹۲؛ مورن، ۲۰۱۱؛ باتلت و همکاران، ۲۰۱۴</w:t>
      </w:r>
      <w:r w:rsidRPr="00AE26EA">
        <w:rPr>
          <w:rFonts w:cs="B Zar"/>
          <w:sz w:val="28"/>
          <w:szCs w:val="28"/>
          <w:rtl/>
        </w:rPr>
        <w:t>)</w:t>
      </w:r>
      <w:r>
        <w:rPr>
          <w:rStyle w:val="FootnoteReference"/>
          <w:rFonts w:cs="B Zar"/>
          <w:sz w:val="28"/>
          <w:szCs w:val="28"/>
          <w:rtl/>
        </w:rPr>
        <w:footnoteReference w:id="31"/>
      </w:r>
      <w:r w:rsidRPr="00AE26EA">
        <w:rPr>
          <w:rFonts w:cs="B Zar"/>
          <w:sz w:val="28"/>
          <w:szCs w:val="28"/>
          <w:rtl/>
        </w:rPr>
        <w:t>. با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حال، تحل</w:t>
      </w:r>
      <w:r w:rsidRPr="00AE26EA">
        <w:rPr>
          <w:rFonts w:cs="B Zar" w:hint="cs"/>
          <w:sz w:val="28"/>
          <w:szCs w:val="28"/>
          <w:rtl/>
        </w:rPr>
        <w:t>ی</w:t>
      </w:r>
      <w:r w:rsidRPr="00AE26EA">
        <w:rPr>
          <w:rFonts w:cs="B Zar" w:hint="eastAsia"/>
          <w:sz w:val="28"/>
          <w:szCs w:val="28"/>
          <w:rtl/>
        </w:rPr>
        <w:t>ل</w:t>
      </w:r>
      <w:r w:rsidRPr="00AE26EA">
        <w:rPr>
          <w:rFonts w:cs="B Zar"/>
          <w:sz w:val="28"/>
          <w:szCs w:val="28"/>
          <w:rtl/>
        </w:rPr>
        <w:t xml:space="preserve">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رو</w:t>
      </w:r>
      <w:r w:rsidRPr="00AE26EA">
        <w:rPr>
          <w:rFonts w:cs="B Zar" w:hint="cs"/>
          <w:sz w:val="28"/>
          <w:szCs w:val="28"/>
          <w:rtl/>
        </w:rPr>
        <w:t>ی</w:t>
      </w:r>
      <w:r w:rsidRPr="00AE26EA">
        <w:rPr>
          <w:rFonts w:cs="B Zar" w:hint="eastAsia"/>
          <w:sz w:val="28"/>
          <w:szCs w:val="28"/>
          <w:rtl/>
        </w:rPr>
        <w:t>دادها</w:t>
      </w:r>
      <w:r w:rsidRPr="00AE26EA">
        <w:rPr>
          <w:rFonts w:cs="B Zar"/>
          <w:sz w:val="28"/>
          <w:szCs w:val="28"/>
          <w:rtl/>
        </w:rPr>
        <w:t xml:space="preserve"> در م</w:t>
      </w:r>
      <w:r w:rsidRPr="00AE26EA">
        <w:rPr>
          <w:rFonts w:cs="B Zar" w:hint="cs"/>
          <w:sz w:val="28"/>
          <w:szCs w:val="28"/>
          <w:rtl/>
        </w:rPr>
        <w:t>ی</w:t>
      </w:r>
      <w:r w:rsidRPr="00AE26EA">
        <w:rPr>
          <w:rFonts w:cs="B Zar" w:hint="eastAsia"/>
          <w:sz w:val="28"/>
          <w:szCs w:val="28"/>
          <w:rtl/>
        </w:rPr>
        <w:t>ان</w:t>
      </w:r>
      <w:r w:rsidRPr="00AE26EA">
        <w:rPr>
          <w:rFonts w:cs="B Zar"/>
          <w:sz w:val="28"/>
          <w:szCs w:val="28"/>
          <w:rtl/>
        </w:rPr>
        <w:t xml:space="preserve"> رشته‌ها</w:t>
      </w:r>
      <w:r w:rsidRPr="00AE26EA">
        <w:rPr>
          <w:rFonts w:cs="B Zar" w:hint="cs"/>
          <w:sz w:val="28"/>
          <w:szCs w:val="28"/>
          <w:rtl/>
        </w:rPr>
        <w:t>ی</w:t>
      </w:r>
      <w:r w:rsidRPr="00AE26EA">
        <w:rPr>
          <w:rFonts w:cs="B Zar"/>
          <w:sz w:val="28"/>
          <w:szCs w:val="28"/>
          <w:rtl/>
        </w:rPr>
        <w:t xml:space="preserve"> گوناگون دانشگاه</w:t>
      </w:r>
      <w:r w:rsidRPr="00AE26EA">
        <w:rPr>
          <w:rFonts w:cs="B Zar" w:hint="cs"/>
          <w:sz w:val="28"/>
          <w:szCs w:val="28"/>
          <w:rtl/>
        </w:rPr>
        <w:t>ی</w:t>
      </w:r>
      <w:r w:rsidRPr="00AE26EA">
        <w:rPr>
          <w:rFonts w:cs="B Zar"/>
          <w:sz w:val="28"/>
          <w:szCs w:val="28"/>
          <w:rtl/>
        </w:rPr>
        <w:t xml:space="preserve"> به‌شکل چشمگ</w:t>
      </w:r>
      <w:r w:rsidRPr="00AE26EA">
        <w:rPr>
          <w:rFonts w:cs="B Zar" w:hint="cs"/>
          <w:sz w:val="28"/>
          <w:szCs w:val="28"/>
          <w:rtl/>
        </w:rPr>
        <w:t>ی</w:t>
      </w:r>
      <w:r w:rsidRPr="00AE26EA">
        <w:rPr>
          <w:rFonts w:cs="B Zar" w:hint="eastAsia"/>
          <w:sz w:val="28"/>
          <w:szCs w:val="28"/>
          <w:rtl/>
        </w:rPr>
        <w:t>ر</w:t>
      </w:r>
      <w:r w:rsidRPr="00AE26EA">
        <w:rPr>
          <w:rFonts w:cs="B Zar" w:hint="cs"/>
          <w:sz w:val="28"/>
          <w:szCs w:val="28"/>
          <w:rtl/>
        </w:rPr>
        <w:t>ی</w:t>
      </w:r>
      <w:r w:rsidRPr="00AE26EA">
        <w:rPr>
          <w:rFonts w:cs="B Zar"/>
          <w:sz w:val="28"/>
          <w:szCs w:val="28"/>
          <w:rtl/>
        </w:rPr>
        <w:t xml:space="preserve"> پراکنده و نامنسجم بوده است. هدف از بحث پ</w:t>
      </w:r>
      <w:r w:rsidRPr="00AE26EA">
        <w:rPr>
          <w:rFonts w:cs="B Zar" w:hint="cs"/>
          <w:sz w:val="28"/>
          <w:szCs w:val="28"/>
          <w:rtl/>
        </w:rPr>
        <w:t>ی</w:t>
      </w:r>
      <w:r w:rsidRPr="00AE26EA">
        <w:rPr>
          <w:rFonts w:cs="B Zar" w:hint="eastAsia"/>
          <w:sz w:val="28"/>
          <w:szCs w:val="28"/>
          <w:rtl/>
        </w:rPr>
        <w:t>ش</w:t>
      </w:r>
      <w:r w:rsidRPr="00AE26EA">
        <w:rPr>
          <w:rFonts w:cs="B Zar"/>
          <w:sz w:val="28"/>
          <w:szCs w:val="28"/>
          <w:rtl/>
        </w:rPr>
        <w:t xml:space="preserve"> رو، ارائه‌</w:t>
      </w:r>
      <w:r w:rsidRPr="00AE26EA">
        <w:rPr>
          <w:rFonts w:cs="B Zar" w:hint="cs"/>
          <w:sz w:val="28"/>
          <w:szCs w:val="28"/>
          <w:rtl/>
        </w:rPr>
        <w:t>ی</w:t>
      </w:r>
      <w:r w:rsidRPr="00AE26EA">
        <w:rPr>
          <w:rFonts w:cs="B Zar"/>
          <w:sz w:val="28"/>
          <w:szCs w:val="28"/>
          <w:rtl/>
        </w:rPr>
        <w:t xml:space="preserve"> مرور</w:t>
      </w:r>
      <w:r w:rsidRPr="00AE26EA">
        <w:rPr>
          <w:rFonts w:cs="B Zar" w:hint="cs"/>
          <w:sz w:val="28"/>
          <w:szCs w:val="28"/>
          <w:rtl/>
        </w:rPr>
        <w:t>ی</w:t>
      </w:r>
      <w:r w:rsidRPr="00AE26EA">
        <w:rPr>
          <w:rFonts w:cs="B Zar"/>
          <w:sz w:val="28"/>
          <w:szCs w:val="28"/>
          <w:rtl/>
        </w:rPr>
        <w:t xml:space="preserve"> بر بررس</w:t>
      </w:r>
      <w:r w:rsidRPr="00AE26EA">
        <w:rPr>
          <w:rFonts w:cs="B Zar" w:hint="cs"/>
          <w:sz w:val="28"/>
          <w:szCs w:val="28"/>
          <w:rtl/>
        </w:rPr>
        <w:t>ی</w:t>
      </w:r>
      <w:r w:rsidRPr="00AE26EA">
        <w:rPr>
          <w:rFonts w:cs="B Zar"/>
          <w:sz w:val="28"/>
          <w:szCs w:val="28"/>
          <w:rtl/>
        </w:rPr>
        <w:t xml:space="preserve"> نما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در زم</w:t>
      </w:r>
      <w:r w:rsidRPr="00AE26EA">
        <w:rPr>
          <w:rFonts w:cs="B Zar" w:hint="cs"/>
          <w:sz w:val="28"/>
          <w:szCs w:val="28"/>
          <w:rtl/>
        </w:rPr>
        <w:t>ی</w:t>
      </w:r>
      <w:r w:rsidRPr="00AE26EA">
        <w:rPr>
          <w:rFonts w:cs="B Zar" w:hint="eastAsia"/>
          <w:sz w:val="28"/>
          <w:szCs w:val="28"/>
          <w:rtl/>
        </w:rPr>
        <w:t>نه‌ها</w:t>
      </w:r>
      <w:r w:rsidRPr="00AE26EA">
        <w:rPr>
          <w:rFonts w:cs="B Zar" w:hint="cs"/>
          <w:sz w:val="28"/>
          <w:szCs w:val="28"/>
          <w:rtl/>
        </w:rPr>
        <w:t>ی</w:t>
      </w:r>
      <w:r w:rsidRPr="00AE26EA">
        <w:rPr>
          <w:rFonts w:cs="B Zar"/>
          <w:sz w:val="28"/>
          <w:szCs w:val="28"/>
          <w:rtl/>
        </w:rPr>
        <w:t xml:space="preserve"> مطالعات</w:t>
      </w:r>
      <w:r w:rsidRPr="00AE26EA">
        <w:rPr>
          <w:rFonts w:cs="B Zar" w:hint="cs"/>
          <w:sz w:val="28"/>
          <w:szCs w:val="28"/>
          <w:rtl/>
        </w:rPr>
        <w:t>ی</w:t>
      </w:r>
      <w:r w:rsidRPr="00AE26EA">
        <w:rPr>
          <w:rFonts w:cs="B Zar"/>
          <w:sz w:val="28"/>
          <w:szCs w:val="28"/>
          <w:rtl/>
        </w:rPr>
        <w:t xml:space="preserve"> مخ</w:t>
      </w:r>
      <w:r w:rsidRPr="00AE26EA">
        <w:rPr>
          <w:rFonts w:cs="B Zar" w:hint="eastAsia"/>
          <w:sz w:val="28"/>
          <w:szCs w:val="28"/>
          <w:rtl/>
        </w:rPr>
        <w:t>تلف</w:t>
      </w:r>
      <w:r w:rsidRPr="00AE26EA">
        <w:rPr>
          <w:rFonts w:cs="B Zar"/>
          <w:sz w:val="28"/>
          <w:szCs w:val="28"/>
          <w:rtl/>
        </w:rPr>
        <w:t xml:space="preserve"> است، با تأک</w:t>
      </w:r>
      <w:r w:rsidRPr="00AE26EA">
        <w:rPr>
          <w:rFonts w:cs="B Zar" w:hint="cs"/>
          <w:sz w:val="28"/>
          <w:szCs w:val="28"/>
          <w:rtl/>
        </w:rPr>
        <w:t>ی</w:t>
      </w:r>
      <w:r w:rsidRPr="00AE26EA">
        <w:rPr>
          <w:rFonts w:cs="B Zar" w:hint="eastAsia"/>
          <w:sz w:val="28"/>
          <w:szCs w:val="28"/>
          <w:rtl/>
        </w:rPr>
        <w:t>د</w:t>
      </w:r>
      <w:r w:rsidRPr="00AE26EA">
        <w:rPr>
          <w:rFonts w:cs="B Zar"/>
          <w:sz w:val="28"/>
          <w:szCs w:val="28"/>
          <w:rtl/>
        </w:rPr>
        <w:t xml:space="preserve"> و</w:t>
      </w:r>
      <w:r w:rsidRPr="00AE26EA">
        <w:rPr>
          <w:rFonts w:cs="B Zar" w:hint="cs"/>
          <w:sz w:val="28"/>
          <w:szCs w:val="28"/>
          <w:rtl/>
        </w:rPr>
        <w:t>ی</w:t>
      </w:r>
      <w:r w:rsidRPr="00AE26EA">
        <w:rPr>
          <w:rFonts w:cs="B Zar" w:hint="eastAsia"/>
          <w:sz w:val="28"/>
          <w:szCs w:val="28"/>
          <w:rtl/>
        </w:rPr>
        <w:t>ژه</w:t>
      </w:r>
      <w:r w:rsidRPr="00AE26EA">
        <w:rPr>
          <w:rFonts w:cs="B Zar"/>
          <w:sz w:val="28"/>
          <w:szCs w:val="28"/>
          <w:rtl/>
        </w:rPr>
        <w:t xml:space="preserve"> بر رو</w:t>
      </w:r>
      <w:r w:rsidRPr="00AE26EA">
        <w:rPr>
          <w:rFonts w:cs="B Zar" w:hint="cs"/>
          <w:sz w:val="28"/>
          <w:szCs w:val="28"/>
          <w:rtl/>
        </w:rPr>
        <w:t>ی</w:t>
      </w:r>
      <w:r w:rsidRPr="00AE26EA">
        <w:rPr>
          <w:rFonts w:cs="B Zar" w:hint="eastAsia"/>
          <w:sz w:val="28"/>
          <w:szCs w:val="28"/>
          <w:rtl/>
        </w:rPr>
        <w:t>کردها</w:t>
      </w:r>
      <w:r w:rsidRPr="00AE26EA">
        <w:rPr>
          <w:rFonts w:cs="B Zar" w:hint="cs"/>
          <w:sz w:val="28"/>
          <w:szCs w:val="28"/>
          <w:rtl/>
        </w:rPr>
        <w:t>ی</w:t>
      </w:r>
      <w:r w:rsidRPr="00AE26EA">
        <w:rPr>
          <w:rFonts w:cs="B Zar"/>
          <w:sz w:val="28"/>
          <w:szCs w:val="28"/>
          <w:rtl/>
        </w:rPr>
        <w:t xml:space="preserve"> نوآورانه‌</w:t>
      </w:r>
      <w:r w:rsidRPr="00AE26EA">
        <w:rPr>
          <w:rFonts w:cs="B Zar" w:hint="cs"/>
          <w:sz w:val="28"/>
          <w:szCs w:val="28"/>
          <w:rtl/>
        </w:rPr>
        <w:t>ی</w:t>
      </w:r>
      <w:r w:rsidRPr="00AE26EA">
        <w:rPr>
          <w:rFonts w:cs="B Zar"/>
          <w:sz w:val="28"/>
          <w:szCs w:val="28"/>
          <w:rtl/>
        </w:rPr>
        <w:t xml:space="preserve"> اخ</w:t>
      </w:r>
      <w:r w:rsidRPr="00AE26EA">
        <w:rPr>
          <w:rFonts w:cs="B Zar" w:hint="cs"/>
          <w:sz w:val="28"/>
          <w:szCs w:val="28"/>
          <w:rtl/>
        </w:rPr>
        <w:t>ی</w:t>
      </w:r>
      <w:r w:rsidRPr="00AE26EA">
        <w:rPr>
          <w:rFonts w:cs="B Zar" w:hint="eastAsia"/>
          <w:sz w:val="28"/>
          <w:szCs w:val="28"/>
          <w:rtl/>
        </w:rPr>
        <w:t>ر</w:t>
      </w:r>
      <w:r w:rsidRPr="00AE26EA">
        <w:rPr>
          <w:rFonts w:cs="B Zar"/>
          <w:sz w:val="28"/>
          <w:szCs w:val="28"/>
          <w:rtl/>
        </w:rPr>
        <w:t xml:space="preserve"> در مفهوم‌پرداز</w:t>
      </w:r>
      <w:r w:rsidRPr="00AE26EA">
        <w:rPr>
          <w:rFonts w:cs="B Zar" w:hint="cs"/>
          <w:sz w:val="28"/>
          <w:szCs w:val="28"/>
          <w:rtl/>
        </w:rPr>
        <w:t>ی</w:t>
      </w:r>
      <w:r w:rsidRPr="00AE26EA">
        <w:rPr>
          <w:rFonts w:cs="B Zar"/>
          <w:sz w:val="28"/>
          <w:szCs w:val="28"/>
          <w:rtl/>
        </w:rPr>
        <w:t xml:space="preserve"> و مطالعه‌</w:t>
      </w:r>
      <w:r w:rsidRPr="00AE26EA">
        <w:rPr>
          <w:rFonts w:cs="B Zar" w:hint="cs"/>
          <w:sz w:val="28"/>
          <w:szCs w:val="28"/>
          <w:rtl/>
        </w:rPr>
        <w:t>ی</w:t>
      </w:r>
      <w:r w:rsidRPr="00AE26EA">
        <w:rPr>
          <w:rFonts w:cs="B Zar"/>
          <w:sz w:val="28"/>
          <w:szCs w:val="28"/>
          <w:rtl/>
        </w:rPr>
        <w:t xml:space="preserve"> تجرب</w:t>
      </w:r>
      <w:r w:rsidRPr="00AE26EA">
        <w:rPr>
          <w:rFonts w:cs="B Zar" w:hint="cs"/>
          <w:sz w:val="28"/>
          <w:szCs w:val="28"/>
          <w:rtl/>
        </w:rPr>
        <w:t>ی</w:t>
      </w:r>
      <w:r w:rsidRPr="00AE26EA">
        <w:rPr>
          <w:rFonts w:cs="B Zar"/>
          <w:sz w:val="28"/>
          <w:szCs w:val="28"/>
          <w:rtl/>
        </w:rPr>
        <w:t xml:space="preserve">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رو</w:t>
      </w:r>
      <w:r w:rsidRPr="00AE26EA">
        <w:rPr>
          <w:rFonts w:cs="B Zar" w:hint="cs"/>
          <w:sz w:val="28"/>
          <w:szCs w:val="28"/>
          <w:rtl/>
        </w:rPr>
        <w:t>ی</w:t>
      </w:r>
      <w:r w:rsidRPr="00AE26EA">
        <w:rPr>
          <w:rFonts w:cs="B Zar" w:hint="eastAsia"/>
          <w:sz w:val="28"/>
          <w:szCs w:val="28"/>
          <w:rtl/>
        </w:rPr>
        <w:t>دادها</w:t>
      </w:r>
      <w:r w:rsidRPr="00AE26EA">
        <w:rPr>
          <w:rFonts w:cs="B Zar"/>
          <w:sz w:val="28"/>
          <w:szCs w:val="28"/>
          <w:rtl/>
        </w:rPr>
        <w:t xml:space="preserve"> در جغراف</w:t>
      </w:r>
      <w:r w:rsidRPr="00AE26EA">
        <w:rPr>
          <w:rFonts w:cs="B Zar" w:hint="cs"/>
          <w:sz w:val="28"/>
          <w:szCs w:val="28"/>
          <w:rtl/>
        </w:rPr>
        <w:t>ی</w:t>
      </w:r>
      <w:r w:rsidRPr="00AE26EA">
        <w:rPr>
          <w:rFonts w:cs="B Zar" w:hint="eastAsia"/>
          <w:sz w:val="28"/>
          <w:szCs w:val="28"/>
          <w:rtl/>
        </w:rPr>
        <w:t>ا</w:t>
      </w:r>
      <w:r w:rsidRPr="00AE26EA">
        <w:rPr>
          <w:rFonts w:cs="B Zar" w:hint="cs"/>
          <w:sz w:val="28"/>
          <w:szCs w:val="28"/>
          <w:rtl/>
        </w:rPr>
        <w:t>ی</w:t>
      </w:r>
      <w:r w:rsidRPr="00AE26EA">
        <w:rPr>
          <w:rFonts w:cs="B Zar"/>
          <w:sz w:val="28"/>
          <w:szCs w:val="28"/>
          <w:rtl/>
        </w:rPr>
        <w:t xml:space="preserve"> اقتصاد</w:t>
      </w:r>
      <w:r w:rsidRPr="00AE26EA">
        <w:rPr>
          <w:rFonts w:cs="B Zar" w:hint="cs"/>
          <w:sz w:val="28"/>
          <w:szCs w:val="28"/>
          <w:rtl/>
        </w:rPr>
        <w:t>ی</w:t>
      </w:r>
      <w:r w:rsidRPr="00AE26EA">
        <w:rPr>
          <w:rFonts w:cs="B Zar"/>
          <w:sz w:val="28"/>
          <w:szCs w:val="28"/>
          <w:rtl/>
        </w:rPr>
        <w:t xml:space="preserve"> و، اخ</w:t>
      </w:r>
      <w:r w:rsidRPr="00AE26EA">
        <w:rPr>
          <w:rFonts w:cs="B Zar" w:hint="cs"/>
          <w:sz w:val="28"/>
          <w:szCs w:val="28"/>
          <w:rtl/>
        </w:rPr>
        <w:t>ی</w:t>
      </w:r>
      <w:r w:rsidRPr="00AE26EA">
        <w:rPr>
          <w:rFonts w:cs="B Zar" w:hint="eastAsia"/>
          <w:sz w:val="28"/>
          <w:szCs w:val="28"/>
          <w:rtl/>
        </w:rPr>
        <w:t>راً،</w:t>
      </w:r>
      <w:r w:rsidRPr="00AE26EA">
        <w:rPr>
          <w:rFonts w:cs="B Zar"/>
          <w:sz w:val="28"/>
          <w:szCs w:val="28"/>
          <w:rtl/>
        </w:rPr>
        <w:t xml:space="preserve"> در مطالعات بازار</w:t>
      </w:r>
      <w:r w:rsidRPr="00AE26EA">
        <w:rPr>
          <w:rFonts w:cs="B Zar" w:hint="cs"/>
          <w:sz w:val="28"/>
          <w:szCs w:val="28"/>
          <w:rtl/>
        </w:rPr>
        <w:t>ی</w:t>
      </w:r>
      <w:r w:rsidRPr="00AE26EA">
        <w:rPr>
          <w:rFonts w:cs="B Zar" w:hint="eastAsia"/>
          <w:sz w:val="28"/>
          <w:szCs w:val="28"/>
          <w:rtl/>
        </w:rPr>
        <w:t>اب</w:t>
      </w:r>
      <w:r w:rsidRPr="00AE26EA">
        <w:rPr>
          <w:rFonts w:cs="B Zar" w:hint="cs"/>
          <w:sz w:val="28"/>
          <w:szCs w:val="28"/>
          <w:rtl/>
        </w:rPr>
        <w:t>ی</w:t>
      </w:r>
      <w:r w:rsidRPr="00AE26EA">
        <w:rPr>
          <w:rFonts w:cs="B Zar"/>
          <w:sz w:val="28"/>
          <w:szCs w:val="28"/>
          <w:rtl/>
        </w:rPr>
        <w:t>.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بررس</w:t>
      </w:r>
      <w:r w:rsidRPr="00AE26EA">
        <w:rPr>
          <w:rFonts w:cs="B Zar" w:hint="cs"/>
          <w:sz w:val="28"/>
          <w:szCs w:val="28"/>
          <w:rtl/>
        </w:rPr>
        <w:t>ی</w:t>
      </w:r>
      <w:r w:rsidRPr="00AE26EA">
        <w:rPr>
          <w:rFonts w:cs="B Zar"/>
          <w:sz w:val="28"/>
          <w:szCs w:val="28"/>
          <w:rtl/>
        </w:rPr>
        <w:t xml:space="preserve"> همچن</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به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نکته اشاره م</w:t>
      </w:r>
      <w:r w:rsidRPr="00AE26EA">
        <w:rPr>
          <w:rFonts w:cs="B Zar" w:hint="cs"/>
          <w:sz w:val="28"/>
          <w:szCs w:val="28"/>
          <w:rtl/>
        </w:rPr>
        <w:t>ی‌</w:t>
      </w:r>
      <w:r w:rsidRPr="00AE26EA">
        <w:rPr>
          <w:rFonts w:cs="B Zar" w:hint="eastAsia"/>
          <w:sz w:val="28"/>
          <w:szCs w:val="28"/>
          <w:rtl/>
        </w:rPr>
        <w:t>کند</w:t>
      </w:r>
      <w:r w:rsidRPr="00AE26EA">
        <w:rPr>
          <w:rFonts w:cs="B Zar"/>
          <w:sz w:val="28"/>
          <w:szCs w:val="28"/>
          <w:rtl/>
        </w:rPr>
        <w:t xml:space="preserve"> که چگونه سا</w:t>
      </w:r>
      <w:r w:rsidRPr="00AE26EA">
        <w:rPr>
          <w:rFonts w:cs="B Zar" w:hint="cs"/>
          <w:sz w:val="28"/>
          <w:szCs w:val="28"/>
          <w:rtl/>
        </w:rPr>
        <w:t>ی</w:t>
      </w:r>
      <w:r w:rsidRPr="00AE26EA">
        <w:rPr>
          <w:rFonts w:cs="B Zar" w:hint="eastAsia"/>
          <w:sz w:val="28"/>
          <w:szCs w:val="28"/>
          <w:rtl/>
        </w:rPr>
        <w:t>ر</w:t>
      </w:r>
      <w:r w:rsidRPr="00AE26EA">
        <w:rPr>
          <w:rFonts w:cs="B Zar"/>
          <w:sz w:val="28"/>
          <w:szCs w:val="28"/>
          <w:rtl/>
        </w:rPr>
        <w:t xml:space="preserve"> رشته‌ها، به‌و</w:t>
      </w:r>
      <w:r w:rsidRPr="00AE26EA">
        <w:rPr>
          <w:rFonts w:cs="B Zar" w:hint="cs"/>
          <w:sz w:val="28"/>
          <w:szCs w:val="28"/>
          <w:rtl/>
        </w:rPr>
        <w:t>ی</w:t>
      </w:r>
      <w:r w:rsidRPr="00AE26EA">
        <w:rPr>
          <w:rFonts w:cs="B Zar" w:hint="eastAsia"/>
          <w:sz w:val="28"/>
          <w:szCs w:val="28"/>
          <w:rtl/>
        </w:rPr>
        <w:t>ژه</w:t>
      </w:r>
      <w:r w:rsidRPr="00AE26EA">
        <w:rPr>
          <w:rFonts w:cs="B Zar"/>
          <w:sz w:val="28"/>
          <w:szCs w:val="28"/>
          <w:rtl/>
        </w:rPr>
        <w:t xml:space="preserve"> علوم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نما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ر</w:t>
      </w:r>
      <w:r w:rsidRPr="00AE26EA">
        <w:rPr>
          <w:rFonts w:cs="B Zar" w:hint="eastAsia"/>
          <w:sz w:val="28"/>
          <w:szCs w:val="28"/>
          <w:rtl/>
        </w:rPr>
        <w:t>ا</w:t>
      </w:r>
      <w:r w:rsidRPr="00AE26EA">
        <w:rPr>
          <w:rFonts w:cs="B Zar"/>
          <w:sz w:val="28"/>
          <w:szCs w:val="28"/>
          <w:rtl/>
        </w:rPr>
        <w:t xml:space="preserve"> به عنوان بستر</w:t>
      </w:r>
      <w:r w:rsidRPr="00AE26EA">
        <w:rPr>
          <w:rFonts w:cs="B Zar" w:hint="cs"/>
          <w:sz w:val="28"/>
          <w:szCs w:val="28"/>
          <w:rtl/>
        </w:rPr>
        <w:t>ی</w:t>
      </w:r>
      <w:r w:rsidRPr="00AE26EA">
        <w:rPr>
          <w:rFonts w:cs="B Zar"/>
          <w:sz w:val="28"/>
          <w:szCs w:val="28"/>
          <w:rtl/>
        </w:rPr>
        <w:t xml:space="preserve"> ارزشمند برا</w:t>
      </w:r>
      <w:r w:rsidRPr="00AE26EA">
        <w:rPr>
          <w:rFonts w:cs="B Zar" w:hint="cs"/>
          <w:sz w:val="28"/>
          <w:szCs w:val="28"/>
          <w:rtl/>
        </w:rPr>
        <w:t>ی</w:t>
      </w:r>
      <w:r w:rsidRPr="00AE26EA">
        <w:rPr>
          <w:rFonts w:cs="B Zar"/>
          <w:sz w:val="28"/>
          <w:szCs w:val="28"/>
          <w:rtl/>
        </w:rPr>
        <w:t xml:space="preserve"> تحق</w:t>
      </w:r>
      <w:r w:rsidRPr="00AE26EA">
        <w:rPr>
          <w:rFonts w:cs="B Zar" w:hint="cs"/>
          <w:sz w:val="28"/>
          <w:szCs w:val="28"/>
          <w:rtl/>
        </w:rPr>
        <w:t>ی</w:t>
      </w:r>
      <w:r w:rsidRPr="00AE26EA">
        <w:rPr>
          <w:rFonts w:cs="B Zar" w:hint="eastAsia"/>
          <w:sz w:val="28"/>
          <w:szCs w:val="28"/>
          <w:rtl/>
        </w:rPr>
        <w:t>قات</w:t>
      </w:r>
      <w:r w:rsidRPr="00AE26EA">
        <w:rPr>
          <w:rFonts w:cs="B Zar"/>
          <w:sz w:val="28"/>
          <w:szCs w:val="28"/>
          <w:rtl/>
        </w:rPr>
        <w:t xml:space="preserve"> تجرب</w:t>
      </w:r>
      <w:r w:rsidRPr="00AE26EA">
        <w:rPr>
          <w:rFonts w:cs="B Zar" w:hint="cs"/>
          <w:sz w:val="28"/>
          <w:szCs w:val="28"/>
          <w:rtl/>
        </w:rPr>
        <w:t>ی</w:t>
      </w:r>
      <w:r w:rsidRPr="00AE26EA">
        <w:rPr>
          <w:rFonts w:cs="B Zar"/>
          <w:sz w:val="28"/>
          <w:szCs w:val="28"/>
          <w:rtl/>
        </w:rPr>
        <w:t xml:space="preserve"> ناد</w:t>
      </w:r>
      <w:r w:rsidRPr="00AE26EA">
        <w:rPr>
          <w:rFonts w:cs="B Zar" w:hint="cs"/>
          <w:sz w:val="28"/>
          <w:szCs w:val="28"/>
          <w:rtl/>
        </w:rPr>
        <w:t>ی</w:t>
      </w:r>
      <w:r w:rsidRPr="00AE26EA">
        <w:rPr>
          <w:rFonts w:cs="B Zar" w:hint="eastAsia"/>
          <w:sz w:val="28"/>
          <w:szCs w:val="28"/>
          <w:rtl/>
        </w:rPr>
        <w:t>ده</w:t>
      </w:r>
      <w:r w:rsidRPr="00AE26EA">
        <w:rPr>
          <w:rFonts w:cs="B Zar"/>
          <w:sz w:val="28"/>
          <w:szCs w:val="28"/>
          <w:rtl/>
        </w:rPr>
        <w:t xml:space="preserve"> گرفته‌اند. با انجام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کار، من خواستار توجه ب</w:t>
      </w:r>
      <w:r w:rsidRPr="00AE26EA">
        <w:rPr>
          <w:rFonts w:cs="B Zar" w:hint="cs"/>
          <w:sz w:val="28"/>
          <w:szCs w:val="28"/>
          <w:rtl/>
        </w:rPr>
        <w:t>ی</w:t>
      </w:r>
      <w:r w:rsidRPr="00AE26EA">
        <w:rPr>
          <w:rFonts w:cs="B Zar" w:hint="eastAsia"/>
          <w:sz w:val="28"/>
          <w:szCs w:val="28"/>
          <w:rtl/>
        </w:rPr>
        <w:t>شتر</w:t>
      </w:r>
      <w:r w:rsidRPr="00AE26EA">
        <w:rPr>
          <w:rFonts w:cs="B Zar"/>
          <w:sz w:val="28"/>
          <w:szCs w:val="28"/>
          <w:rtl/>
        </w:rPr>
        <w:t xml:space="preserve"> به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رو</w:t>
      </w:r>
      <w:r w:rsidRPr="00AE26EA">
        <w:rPr>
          <w:rFonts w:cs="B Zar" w:hint="cs"/>
          <w:sz w:val="28"/>
          <w:szCs w:val="28"/>
          <w:rtl/>
        </w:rPr>
        <w:t>ی</w:t>
      </w:r>
      <w:r w:rsidRPr="00AE26EA">
        <w:rPr>
          <w:rFonts w:cs="B Zar" w:hint="eastAsia"/>
          <w:sz w:val="28"/>
          <w:szCs w:val="28"/>
          <w:rtl/>
        </w:rPr>
        <w:t>دادها</w:t>
      </w:r>
      <w:r w:rsidRPr="00AE26EA">
        <w:rPr>
          <w:rFonts w:cs="B Zar"/>
          <w:sz w:val="28"/>
          <w:szCs w:val="28"/>
          <w:rtl/>
        </w:rPr>
        <w:t xml:space="preserve"> در حوزه‌</w:t>
      </w:r>
      <w:r w:rsidRPr="00AE26EA">
        <w:rPr>
          <w:rFonts w:cs="B Zar" w:hint="cs"/>
          <w:sz w:val="28"/>
          <w:szCs w:val="28"/>
          <w:rtl/>
        </w:rPr>
        <w:t>ی</w:t>
      </w:r>
      <w:r w:rsidRPr="00AE26EA">
        <w:rPr>
          <w:rFonts w:cs="B Zar"/>
          <w:sz w:val="28"/>
          <w:szCs w:val="28"/>
          <w:rtl/>
        </w:rPr>
        <w:t xml:space="preserve"> علوم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به‌طور کل</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و در مطالعه‌</w:t>
      </w:r>
      <w:r w:rsidRPr="00AE26EA">
        <w:rPr>
          <w:rFonts w:cs="B Zar" w:hint="cs"/>
          <w:sz w:val="28"/>
          <w:szCs w:val="28"/>
          <w:rtl/>
        </w:rPr>
        <w:t>ی</w:t>
      </w:r>
      <w:r w:rsidRPr="00AE26EA">
        <w:rPr>
          <w:rFonts w:cs="B Zar"/>
          <w:sz w:val="28"/>
          <w:szCs w:val="28"/>
          <w:rtl/>
        </w:rPr>
        <w:t xml:space="preserve"> اقتصاد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sz w:val="28"/>
          <w:szCs w:val="28"/>
          <w:rtl/>
        </w:rPr>
        <w:t xml:space="preserve"> تطب</w:t>
      </w:r>
      <w:r w:rsidRPr="00AE26EA">
        <w:rPr>
          <w:rFonts w:cs="B Zar" w:hint="cs"/>
          <w:sz w:val="28"/>
          <w:szCs w:val="28"/>
          <w:rtl/>
        </w:rPr>
        <w:t>ی</w:t>
      </w:r>
      <w:r w:rsidRPr="00AE26EA">
        <w:rPr>
          <w:rFonts w:cs="B Zar" w:hint="eastAsia"/>
          <w:sz w:val="28"/>
          <w:szCs w:val="28"/>
          <w:rtl/>
        </w:rPr>
        <w:t>ق</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به‌طور خاص، هستم. به‌طور مشخص‌تر، هدف من نشان دادن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است که </w:t>
      </w:r>
      <w:r w:rsidRPr="00AE26EA">
        <w:rPr>
          <w:rFonts w:cs="B Zar"/>
          <w:sz w:val="28"/>
          <w:szCs w:val="28"/>
          <w:rtl/>
        </w:rPr>
        <w:lastRenderedPageBreak/>
        <w:t>موضوع ن</w:t>
      </w:r>
      <w:r w:rsidRPr="00AE26EA">
        <w:rPr>
          <w:rFonts w:cs="B Zar" w:hint="eastAsia"/>
          <w:sz w:val="28"/>
          <w:szCs w:val="28"/>
          <w:rtl/>
        </w:rPr>
        <w:t>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با</w:t>
      </w:r>
      <w:r w:rsidRPr="00AE26EA">
        <w:rPr>
          <w:rFonts w:cs="B Zar" w:hint="cs"/>
          <w:sz w:val="28"/>
          <w:szCs w:val="28"/>
          <w:rtl/>
        </w:rPr>
        <w:t>ی</w:t>
      </w:r>
      <w:r w:rsidRPr="00AE26EA">
        <w:rPr>
          <w:rFonts w:cs="B Zar" w:hint="eastAsia"/>
          <w:sz w:val="28"/>
          <w:szCs w:val="28"/>
          <w:rtl/>
        </w:rPr>
        <w:t>د</w:t>
      </w:r>
      <w:r w:rsidRPr="00AE26EA">
        <w:rPr>
          <w:rFonts w:cs="B Zar"/>
          <w:sz w:val="28"/>
          <w:szCs w:val="28"/>
          <w:rtl/>
        </w:rPr>
        <w:t xml:space="preserve"> برا</w:t>
      </w:r>
      <w:r w:rsidRPr="00AE26EA">
        <w:rPr>
          <w:rFonts w:cs="B Zar" w:hint="cs"/>
          <w:sz w:val="28"/>
          <w:szCs w:val="28"/>
          <w:rtl/>
        </w:rPr>
        <w:t>ی</w:t>
      </w:r>
      <w:r w:rsidRPr="00AE26EA">
        <w:rPr>
          <w:rFonts w:cs="B Zar"/>
          <w:sz w:val="28"/>
          <w:szCs w:val="28"/>
          <w:rtl/>
        </w:rPr>
        <w:t xml:space="preserve"> پژوهشگران</w:t>
      </w:r>
      <w:r w:rsidRPr="00AE26EA">
        <w:rPr>
          <w:rFonts w:cs="B Zar" w:hint="cs"/>
          <w:sz w:val="28"/>
          <w:szCs w:val="28"/>
          <w:rtl/>
        </w:rPr>
        <w:t>ی</w:t>
      </w:r>
      <w:r w:rsidRPr="00AE26EA">
        <w:rPr>
          <w:rFonts w:cs="B Zar"/>
          <w:sz w:val="28"/>
          <w:szCs w:val="28"/>
          <w:rtl/>
        </w:rPr>
        <w:t xml:space="preserve"> که به پو</w:t>
      </w:r>
      <w:r w:rsidRPr="00AE26EA">
        <w:rPr>
          <w:rFonts w:cs="B Zar" w:hint="cs"/>
          <w:sz w:val="28"/>
          <w:szCs w:val="28"/>
          <w:rtl/>
        </w:rPr>
        <w:t>ی</w:t>
      </w:r>
      <w:r w:rsidRPr="00AE26EA">
        <w:rPr>
          <w:rFonts w:cs="B Zar" w:hint="eastAsia"/>
          <w:sz w:val="28"/>
          <w:szCs w:val="28"/>
          <w:rtl/>
        </w:rPr>
        <w:t>ا</w:t>
      </w:r>
      <w:r w:rsidRPr="00AE26EA">
        <w:rPr>
          <w:rFonts w:cs="B Zar" w:hint="cs"/>
          <w:sz w:val="28"/>
          <w:szCs w:val="28"/>
          <w:rtl/>
        </w:rPr>
        <w:t>یی‌</w:t>
      </w:r>
      <w:r w:rsidRPr="00AE26EA">
        <w:rPr>
          <w:rFonts w:cs="B Zar" w:hint="eastAsia"/>
          <w:sz w:val="28"/>
          <w:szCs w:val="28"/>
          <w:rtl/>
        </w:rPr>
        <w:t>ها</w:t>
      </w:r>
      <w:r w:rsidRPr="00AE26EA">
        <w:rPr>
          <w:rFonts w:cs="B Zar" w:hint="cs"/>
          <w:sz w:val="28"/>
          <w:szCs w:val="28"/>
          <w:rtl/>
        </w:rPr>
        <w:t>ی</w:t>
      </w:r>
      <w:r w:rsidRPr="00AE26EA">
        <w:rPr>
          <w:rFonts w:cs="B Zar"/>
          <w:sz w:val="28"/>
          <w:szCs w:val="28"/>
          <w:rtl/>
        </w:rPr>
        <w:t xml:space="preserve"> اقتصاد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sz w:val="28"/>
          <w:szCs w:val="28"/>
          <w:rtl/>
        </w:rPr>
        <w:t xml:space="preserve"> جهان</w:t>
      </w:r>
      <w:r w:rsidRPr="00AE26EA">
        <w:rPr>
          <w:rFonts w:cs="B Zar" w:hint="cs"/>
          <w:sz w:val="28"/>
          <w:szCs w:val="28"/>
          <w:rtl/>
        </w:rPr>
        <w:t>ی</w:t>
      </w:r>
      <w:r w:rsidRPr="00AE26EA">
        <w:rPr>
          <w:rFonts w:cs="B Zar"/>
          <w:sz w:val="28"/>
          <w:szCs w:val="28"/>
          <w:rtl/>
        </w:rPr>
        <w:t xml:space="preserve"> و تأث</w:t>
      </w:r>
      <w:r w:rsidRPr="00AE26EA">
        <w:rPr>
          <w:rFonts w:cs="B Zar" w:hint="cs"/>
          <w:sz w:val="28"/>
          <w:szCs w:val="28"/>
          <w:rtl/>
        </w:rPr>
        <w:t>ی</w:t>
      </w:r>
      <w:r w:rsidRPr="00AE26EA">
        <w:rPr>
          <w:rFonts w:cs="B Zar" w:hint="eastAsia"/>
          <w:sz w:val="28"/>
          <w:szCs w:val="28"/>
          <w:rtl/>
        </w:rPr>
        <w:t>ر</w:t>
      </w:r>
      <w:r w:rsidRPr="00AE26EA">
        <w:rPr>
          <w:rFonts w:cs="B Zar"/>
          <w:sz w:val="28"/>
          <w:szCs w:val="28"/>
          <w:rtl/>
        </w:rPr>
        <w:t xml:space="preserve">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پو</w:t>
      </w:r>
      <w:r w:rsidRPr="00AE26EA">
        <w:rPr>
          <w:rFonts w:cs="B Zar" w:hint="cs"/>
          <w:sz w:val="28"/>
          <w:szCs w:val="28"/>
          <w:rtl/>
        </w:rPr>
        <w:t>ی</w:t>
      </w:r>
      <w:r w:rsidRPr="00AE26EA">
        <w:rPr>
          <w:rFonts w:cs="B Zar" w:hint="eastAsia"/>
          <w:sz w:val="28"/>
          <w:szCs w:val="28"/>
          <w:rtl/>
        </w:rPr>
        <w:t>ا</w:t>
      </w:r>
      <w:r w:rsidRPr="00AE26EA">
        <w:rPr>
          <w:rFonts w:cs="B Zar" w:hint="cs"/>
          <w:sz w:val="28"/>
          <w:szCs w:val="28"/>
          <w:rtl/>
        </w:rPr>
        <w:t>یی‌</w:t>
      </w:r>
      <w:r w:rsidRPr="00AE26EA">
        <w:rPr>
          <w:rFonts w:cs="B Zar" w:hint="eastAsia"/>
          <w:sz w:val="28"/>
          <w:szCs w:val="28"/>
          <w:rtl/>
        </w:rPr>
        <w:t>ها</w:t>
      </w:r>
      <w:r w:rsidRPr="00AE26EA">
        <w:rPr>
          <w:rFonts w:cs="B Zar"/>
          <w:sz w:val="28"/>
          <w:szCs w:val="28"/>
          <w:rtl/>
        </w:rPr>
        <w:t xml:space="preserve"> بر ط</w:t>
      </w:r>
      <w:r w:rsidRPr="00AE26EA">
        <w:rPr>
          <w:rFonts w:cs="B Zar" w:hint="cs"/>
          <w:sz w:val="28"/>
          <w:szCs w:val="28"/>
          <w:rtl/>
        </w:rPr>
        <w:t>ی</w:t>
      </w:r>
      <w:r w:rsidRPr="00AE26EA">
        <w:rPr>
          <w:rFonts w:cs="B Zar" w:hint="eastAsia"/>
          <w:sz w:val="28"/>
          <w:szCs w:val="28"/>
          <w:rtl/>
        </w:rPr>
        <w:t>ف</w:t>
      </w:r>
      <w:r w:rsidRPr="00AE26EA">
        <w:rPr>
          <w:rFonts w:cs="B Zar"/>
          <w:sz w:val="28"/>
          <w:szCs w:val="28"/>
          <w:rtl/>
        </w:rPr>
        <w:t xml:space="preserve"> گسترده‌ا</w:t>
      </w:r>
      <w:r w:rsidRPr="00AE26EA">
        <w:rPr>
          <w:rFonts w:cs="B Zar" w:hint="cs"/>
          <w:sz w:val="28"/>
          <w:szCs w:val="28"/>
          <w:rtl/>
        </w:rPr>
        <w:t>ی</w:t>
      </w:r>
      <w:r w:rsidRPr="00AE26EA">
        <w:rPr>
          <w:rFonts w:cs="B Zar"/>
          <w:sz w:val="28"/>
          <w:szCs w:val="28"/>
          <w:rtl/>
        </w:rPr>
        <w:t xml:space="preserve"> از پد</w:t>
      </w:r>
      <w:r w:rsidRPr="00AE26EA">
        <w:rPr>
          <w:rFonts w:cs="B Zar" w:hint="cs"/>
          <w:sz w:val="28"/>
          <w:szCs w:val="28"/>
          <w:rtl/>
        </w:rPr>
        <w:t>ی</w:t>
      </w:r>
      <w:r w:rsidRPr="00AE26EA">
        <w:rPr>
          <w:rFonts w:cs="B Zar" w:hint="eastAsia"/>
          <w:sz w:val="28"/>
          <w:szCs w:val="28"/>
          <w:rtl/>
        </w:rPr>
        <w:t>ده‌ها</w:t>
      </w:r>
      <w:r w:rsidRPr="00AE26EA">
        <w:rPr>
          <w:rFonts w:cs="B Zar" w:hint="cs"/>
          <w:sz w:val="28"/>
          <w:szCs w:val="28"/>
          <w:rtl/>
        </w:rPr>
        <w:t>ی</w:t>
      </w:r>
      <w:r w:rsidRPr="00AE26EA">
        <w:rPr>
          <w:rFonts w:cs="B Zar"/>
          <w:sz w:val="28"/>
          <w:szCs w:val="28"/>
          <w:rtl/>
        </w:rPr>
        <w:t xml:space="preserve">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اقتصاد</w:t>
      </w:r>
      <w:r w:rsidRPr="00AE26EA">
        <w:rPr>
          <w:rFonts w:cs="B Zar" w:hint="cs"/>
          <w:sz w:val="28"/>
          <w:szCs w:val="28"/>
          <w:rtl/>
        </w:rPr>
        <w:t>ی</w:t>
      </w:r>
      <w:r w:rsidRPr="00AE26EA">
        <w:rPr>
          <w:rFonts w:cs="B Zar"/>
          <w:sz w:val="28"/>
          <w:szCs w:val="28"/>
          <w:rtl/>
        </w:rPr>
        <w:t xml:space="preserve"> و اجتماع</w:t>
      </w:r>
      <w:r w:rsidRPr="00AE26EA">
        <w:rPr>
          <w:rFonts w:cs="B Zar" w:hint="cs"/>
          <w:sz w:val="28"/>
          <w:szCs w:val="28"/>
          <w:rtl/>
        </w:rPr>
        <w:t>ی</w:t>
      </w:r>
      <w:r w:rsidRPr="00AE26EA">
        <w:rPr>
          <w:rFonts w:cs="B Zar"/>
          <w:sz w:val="28"/>
          <w:szCs w:val="28"/>
          <w:rtl/>
        </w:rPr>
        <w:t xml:space="preserve"> علاقه‌مند هستند، از اهم</w:t>
      </w:r>
      <w:r w:rsidRPr="00AE26EA">
        <w:rPr>
          <w:rFonts w:cs="B Zar" w:hint="cs"/>
          <w:sz w:val="28"/>
          <w:szCs w:val="28"/>
          <w:rtl/>
        </w:rPr>
        <w:t>ی</w:t>
      </w:r>
      <w:r w:rsidRPr="00AE26EA">
        <w:rPr>
          <w:rFonts w:cs="B Zar" w:hint="eastAsia"/>
          <w:sz w:val="28"/>
          <w:szCs w:val="28"/>
          <w:rtl/>
        </w:rPr>
        <w:t>ت</w:t>
      </w:r>
      <w:r w:rsidRPr="00AE26EA">
        <w:rPr>
          <w:rFonts w:cs="B Zar" w:hint="cs"/>
          <w:sz w:val="28"/>
          <w:szCs w:val="28"/>
          <w:rtl/>
        </w:rPr>
        <w:t>ی</w:t>
      </w:r>
      <w:r w:rsidRPr="00AE26EA">
        <w:rPr>
          <w:rFonts w:cs="B Zar"/>
          <w:sz w:val="28"/>
          <w:szCs w:val="28"/>
          <w:rtl/>
        </w:rPr>
        <w:t xml:space="preserve"> قابل توجه برخوردار باشد.</w:t>
      </w:r>
    </w:p>
    <w:p w14:paraId="16F557D0" w14:textId="77777777" w:rsidR="00E535BD" w:rsidRDefault="00E535BD" w:rsidP="00E535BD">
      <w:pPr>
        <w:jc w:val="both"/>
        <w:rPr>
          <w:rFonts w:cs="B Zar"/>
          <w:sz w:val="28"/>
          <w:szCs w:val="28"/>
        </w:rPr>
      </w:pPr>
      <w:r w:rsidRPr="00B542E8">
        <w:rPr>
          <w:rFonts w:cs="B Zar"/>
          <w:sz w:val="28"/>
          <w:szCs w:val="28"/>
          <w:rtl/>
        </w:rPr>
        <w:t>۲.۲.۲</w:t>
      </w:r>
      <w:r w:rsidRPr="00B542E8">
        <w:rPr>
          <w:rFonts w:cs="B Zar"/>
          <w:sz w:val="28"/>
          <w:szCs w:val="28"/>
        </w:rPr>
        <w:t xml:space="preserve"> </w:t>
      </w:r>
      <w:r w:rsidRPr="00B542E8">
        <w:rPr>
          <w:rFonts w:cs="B Zar"/>
          <w:sz w:val="28"/>
          <w:szCs w:val="28"/>
          <w:rtl/>
        </w:rPr>
        <w:t>نمایشگاه‌های تجاری در مطالعات تاریخی</w:t>
      </w:r>
    </w:p>
    <w:p w14:paraId="5D368C8B" w14:textId="77777777" w:rsidR="00E535BD" w:rsidRPr="008713F1" w:rsidRDefault="00E535BD" w:rsidP="00E535BD">
      <w:pPr>
        <w:jc w:val="both"/>
        <w:rPr>
          <w:rFonts w:cs="B Zar"/>
          <w:sz w:val="28"/>
          <w:szCs w:val="28"/>
          <w:rtl/>
        </w:rPr>
      </w:pPr>
      <w:r w:rsidRPr="008713F1">
        <w:rPr>
          <w:rFonts w:cs="B Zar"/>
          <w:sz w:val="28"/>
          <w:szCs w:val="28"/>
          <w:rtl/>
        </w:rPr>
        <w:t xml:space="preserve">مورخان </w:t>
      </w:r>
      <w:commentRangeStart w:id="21"/>
      <w:r w:rsidRPr="008713F1">
        <w:rPr>
          <w:rFonts w:cs="B Zar"/>
          <w:sz w:val="28"/>
          <w:szCs w:val="28"/>
          <w:rtl/>
        </w:rPr>
        <w:t>د</w:t>
      </w:r>
      <w:r w:rsidRPr="008713F1">
        <w:rPr>
          <w:rFonts w:cs="B Zar" w:hint="cs"/>
          <w:sz w:val="28"/>
          <w:szCs w:val="28"/>
          <w:rtl/>
        </w:rPr>
        <w:t>ی</w:t>
      </w:r>
      <w:r w:rsidRPr="008713F1">
        <w:rPr>
          <w:rFonts w:cs="B Zar" w:hint="eastAsia"/>
          <w:sz w:val="28"/>
          <w:szCs w:val="28"/>
          <w:rtl/>
        </w:rPr>
        <w:t>رباز</w:t>
      </w:r>
      <w:commentRangeEnd w:id="21"/>
      <w:r w:rsidR="00B70D13">
        <w:rPr>
          <w:rStyle w:val="CommentReference"/>
          <w:rtl/>
        </w:rPr>
        <w:commentReference w:id="21"/>
      </w:r>
      <w:r w:rsidRPr="008713F1">
        <w:rPr>
          <w:rFonts w:cs="B Zar"/>
          <w:sz w:val="28"/>
          <w:szCs w:val="28"/>
          <w:rtl/>
        </w:rPr>
        <w:t xml:space="preserve"> به نقش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به عنوان مکان‌ها</w:t>
      </w:r>
      <w:r w:rsidRPr="008713F1">
        <w:rPr>
          <w:rFonts w:cs="B Zar" w:hint="cs"/>
          <w:sz w:val="28"/>
          <w:szCs w:val="28"/>
          <w:rtl/>
        </w:rPr>
        <w:t>ی</w:t>
      </w:r>
      <w:r w:rsidRPr="008713F1">
        <w:rPr>
          <w:rFonts w:cs="B Zar"/>
          <w:sz w:val="28"/>
          <w:szCs w:val="28"/>
          <w:rtl/>
        </w:rPr>
        <w:t xml:space="preserve"> کل</w:t>
      </w:r>
      <w:r w:rsidRPr="008713F1">
        <w:rPr>
          <w:rFonts w:cs="B Zar" w:hint="cs"/>
          <w:sz w:val="28"/>
          <w:szCs w:val="28"/>
          <w:rtl/>
        </w:rPr>
        <w:t>ی</w:t>
      </w:r>
      <w:r w:rsidRPr="008713F1">
        <w:rPr>
          <w:rFonts w:cs="B Zar" w:hint="eastAsia"/>
          <w:sz w:val="28"/>
          <w:szCs w:val="28"/>
          <w:rtl/>
        </w:rPr>
        <w:t>د</w:t>
      </w:r>
      <w:r w:rsidRPr="008713F1">
        <w:rPr>
          <w:rFonts w:cs="B Zar" w:hint="cs"/>
          <w:sz w:val="28"/>
          <w:szCs w:val="28"/>
          <w:rtl/>
        </w:rPr>
        <w:t>ی</w:t>
      </w:r>
      <w:r w:rsidRPr="008713F1">
        <w:rPr>
          <w:rFonts w:cs="B Zar"/>
          <w:sz w:val="28"/>
          <w:szCs w:val="28"/>
          <w:rtl/>
        </w:rPr>
        <w:t xml:space="preserve"> برا</w:t>
      </w:r>
      <w:r w:rsidRPr="008713F1">
        <w:rPr>
          <w:rFonts w:cs="B Zar" w:hint="cs"/>
          <w:sz w:val="28"/>
          <w:szCs w:val="28"/>
          <w:rtl/>
        </w:rPr>
        <w:t>ی</w:t>
      </w:r>
      <w:r w:rsidRPr="008713F1">
        <w:rPr>
          <w:rFonts w:cs="B Zar"/>
          <w:sz w:val="28"/>
          <w:szCs w:val="28"/>
          <w:rtl/>
        </w:rPr>
        <w:t xml:space="preserve"> تبادل اقتصاد</w:t>
      </w:r>
      <w:r w:rsidRPr="008713F1">
        <w:rPr>
          <w:rFonts w:cs="B Zar" w:hint="cs"/>
          <w:sz w:val="28"/>
          <w:szCs w:val="28"/>
          <w:rtl/>
        </w:rPr>
        <w:t>ی</w:t>
      </w:r>
      <w:r w:rsidRPr="008713F1">
        <w:rPr>
          <w:rFonts w:cs="B Zar"/>
          <w:sz w:val="28"/>
          <w:szCs w:val="28"/>
          <w:rtl/>
        </w:rPr>
        <w:t xml:space="preserve"> و فرهنگ</w:t>
      </w:r>
      <w:r w:rsidRPr="008713F1">
        <w:rPr>
          <w:rFonts w:cs="B Zar" w:hint="cs"/>
          <w:sz w:val="28"/>
          <w:szCs w:val="28"/>
          <w:rtl/>
        </w:rPr>
        <w:t>ی</w:t>
      </w:r>
      <w:r w:rsidRPr="008713F1">
        <w:rPr>
          <w:rFonts w:cs="B Zar"/>
          <w:sz w:val="28"/>
          <w:szCs w:val="28"/>
          <w:rtl/>
        </w:rPr>
        <w:t xml:space="preserve"> علاقه‌مند بوده‌اند.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w:t>
      </w:r>
      <w:commentRangeStart w:id="22"/>
      <w:r w:rsidRPr="008713F1">
        <w:rPr>
          <w:rFonts w:cs="B Zar"/>
          <w:sz w:val="28"/>
          <w:szCs w:val="28"/>
          <w:rtl/>
        </w:rPr>
        <w:t>بدنه</w:t>
      </w:r>
      <w:commentRangeEnd w:id="22"/>
      <w:r w:rsidR="007249E0">
        <w:rPr>
          <w:rStyle w:val="CommentReference"/>
          <w:rtl/>
        </w:rPr>
        <w:commentReference w:id="22"/>
      </w:r>
      <w:r w:rsidRPr="008713F1">
        <w:rPr>
          <w:rFonts w:cs="B Zar"/>
          <w:sz w:val="28"/>
          <w:szCs w:val="28"/>
          <w:rtl/>
        </w:rPr>
        <w:t xml:space="preserve"> از متون، تحل</w:t>
      </w:r>
      <w:r w:rsidRPr="008713F1">
        <w:rPr>
          <w:rFonts w:cs="B Zar" w:hint="cs"/>
          <w:sz w:val="28"/>
          <w:szCs w:val="28"/>
          <w:rtl/>
        </w:rPr>
        <w:t>ی</w:t>
      </w:r>
      <w:r w:rsidRPr="008713F1">
        <w:rPr>
          <w:rFonts w:cs="B Zar" w:hint="eastAsia"/>
          <w:sz w:val="28"/>
          <w:szCs w:val="28"/>
          <w:rtl/>
        </w:rPr>
        <w:t>ل‌ها</w:t>
      </w:r>
      <w:r w:rsidRPr="008713F1">
        <w:rPr>
          <w:rFonts w:cs="B Zar" w:hint="cs"/>
          <w:sz w:val="28"/>
          <w:szCs w:val="28"/>
          <w:rtl/>
        </w:rPr>
        <w:t>ی</w:t>
      </w:r>
      <w:r w:rsidRPr="008713F1">
        <w:rPr>
          <w:rFonts w:cs="B Zar"/>
          <w:sz w:val="28"/>
          <w:szCs w:val="28"/>
          <w:rtl/>
        </w:rPr>
        <w:t xml:space="preserve"> تار</w:t>
      </w:r>
      <w:r w:rsidRPr="008713F1">
        <w:rPr>
          <w:rFonts w:cs="B Zar" w:hint="cs"/>
          <w:sz w:val="28"/>
          <w:szCs w:val="28"/>
          <w:rtl/>
        </w:rPr>
        <w:t>ی</w:t>
      </w:r>
      <w:r w:rsidRPr="008713F1">
        <w:rPr>
          <w:rFonts w:cs="B Zar" w:hint="eastAsia"/>
          <w:sz w:val="28"/>
          <w:szCs w:val="28"/>
          <w:rtl/>
        </w:rPr>
        <w:t>خ</w:t>
      </w:r>
      <w:r w:rsidRPr="008713F1">
        <w:rPr>
          <w:rFonts w:cs="B Zar" w:hint="cs"/>
          <w:sz w:val="28"/>
          <w:szCs w:val="28"/>
          <w:rtl/>
        </w:rPr>
        <w:t>ی</w:t>
      </w:r>
      <w:r w:rsidRPr="008713F1">
        <w:rPr>
          <w:rFonts w:cs="B Zar"/>
          <w:sz w:val="28"/>
          <w:szCs w:val="28"/>
          <w:rtl/>
        </w:rPr>
        <w:t xml:space="preserve"> دق</w:t>
      </w:r>
      <w:r w:rsidRPr="008713F1">
        <w:rPr>
          <w:rFonts w:cs="B Zar" w:hint="cs"/>
          <w:sz w:val="28"/>
          <w:szCs w:val="28"/>
          <w:rtl/>
        </w:rPr>
        <w:t>ی</w:t>
      </w:r>
      <w:r w:rsidRPr="008713F1">
        <w:rPr>
          <w:rFonts w:cs="B Zar" w:hint="eastAsia"/>
          <w:sz w:val="28"/>
          <w:szCs w:val="28"/>
          <w:rtl/>
        </w:rPr>
        <w:t>ق</w:t>
      </w:r>
      <w:r w:rsidRPr="008713F1">
        <w:rPr>
          <w:rFonts w:cs="B Zar" w:hint="cs"/>
          <w:sz w:val="28"/>
          <w:szCs w:val="28"/>
          <w:rtl/>
        </w:rPr>
        <w:t>ی</w:t>
      </w:r>
      <w:r w:rsidRPr="008713F1">
        <w:rPr>
          <w:rFonts w:cs="B Zar"/>
          <w:sz w:val="28"/>
          <w:szCs w:val="28"/>
          <w:rtl/>
        </w:rPr>
        <w:t xml:space="preserve"> از رو</w:t>
      </w:r>
      <w:r w:rsidRPr="008713F1">
        <w:rPr>
          <w:rFonts w:cs="B Zar" w:hint="cs"/>
          <w:sz w:val="28"/>
          <w:szCs w:val="28"/>
          <w:rtl/>
        </w:rPr>
        <w:t>ی</w:t>
      </w:r>
      <w:r w:rsidRPr="008713F1">
        <w:rPr>
          <w:rFonts w:cs="B Zar" w:hint="eastAsia"/>
          <w:sz w:val="28"/>
          <w:szCs w:val="28"/>
          <w:rtl/>
        </w:rPr>
        <w:t>دادها</w:t>
      </w:r>
      <w:r w:rsidRPr="008713F1">
        <w:rPr>
          <w:rFonts w:cs="B Zar" w:hint="cs"/>
          <w:sz w:val="28"/>
          <w:szCs w:val="28"/>
          <w:rtl/>
        </w:rPr>
        <w:t>ی</w:t>
      </w:r>
      <w:r w:rsidRPr="008713F1">
        <w:rPr>
          <w:rFonts w:cs="B Zar"/>
          <w:sz w:val="28"/>
          <w:szCs w:val="28"/>
          <w:rtl/>
        </w:rPr>
        <w:t xml:space="preserve"> مهم خاص، از جمله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شامپا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فلاندرز و ل</w:t>
      </w:r>
      <w:r w:rsidRPr="008713F1">
        <w:rPr>
          <w:rFonts w:cs="B Zar" w:hint="cs"/>
          <w:sz w:val="28"/>
          <w:szCs w:val="28"/>
          <w:rtl/>
        </w:rPr>
        <w:t>ی</w:t>
      </w:r>
      <w:r w:rsidRPr="008713F1">
        <w:rPr>
          <w:rFonts w:cs="B Zar" w:hint="eastAsia"/>
          <w:sz w:val="28"/>
          <w:szCs w:val="28"/>
          <w:rtl/>
        </w:rPr>
        <w:t>ون</w:t>
      </w:r>
      <w:r w:rsidRPr="008713F1">
        <w:rPr>
          <w:rFonts w:cs="B Zar"/>
          <w:sz w:val="28"/>
          <w:szCs w:val="28"/>
          <w:rtl/>
        </w:rPr>
        <w:t xml:space="preserve"> در فرانسه،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هامبور</w:t>
      </w:r>
      <w:r w:rsidRPr="008713F1">
        <w:rPr>
          <w:rFonts w:cs="B Zar" w:hint="eastAsia"/>
          <w:sz w:val="28"/>
          <w:szCs w:val="28"/>
          <w:rtl/>
        </w:rPr>
        <w:t>گ،</w:t>
      </w:r>
      <w:r w:rsidRPr="008713F1">
        <w:rPr>
          <w:rFonts w:cs="B Zar"/>
          <w:sz w:val="28"/>
          <w:szCs w:val="28"/>
          <w:rtl/>
        </w:rPr>
        <w:t xml:space="preserve"> فرانکفورت و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در آلمان و ن</w:t>
      </w:r>
      <w:r w:rsidRPr="008713F1">
        <w:rPr>
          <w:rFonts w:cs="B Zar" w:hint="cs"/>
          <w:sz w:val="28"/>
          <w:szCs w:val="28"/>
          <w:rtl/>
        </w:rPr>
        <w:t>ی</w:t>
      </w:r>
      <w:r w:rsidRPr="008713F1">
        <w:rPr>
          <w:rFonts w:cs="B Zar" w:hint="eastAsia"/>
          <w:sz w:val="28"/>
          <w:szCs w:val="28"/>
          <w:rtl/>
        </w:rPr>
        <w:t>ز</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دلندز</w:t>
      </w:r>
      <w:r w:rsidRPr="008713F1">
        <w:rPr>
          <w:rFonts w:cs="B Zar"/>
          <w:sz w:val="28"/>
          <w:szCs w:val="28"/>
          <w:rtl/>
        </w:rPr>
        <w:t xml:space="preserve"> انگلستان ارائه م</w:t>
      </w:r>
      <w:r w:rsidRPr="008713F1">
        <w:rPr>
          <w:rFonts w:cs="B Zar" w:hint="cs"/>
          <w:sz w:val="28"/>
          <w:szCs w:val="28"/>
          <w:rtl/>
        </w:rPr>
        <w:t>ی‌</w:t>
      </w:r>
      <w:r w:rsidRPr="008713F1">
        <w:rPr>
          <w:rFonts w:cs="B Zar" w:hint="eastAsia"/>
          <w:sz w:val="28"/>
          <w:szCs w:val="28"/>
          <w:rtl/>
        </w:rPr>
        <w:t>دهد</w:t>
      </w:r>
      <w:r w:rsidRPr="008713F1">
        <w:rPr>
          <w:rFonts w:cs="B Zar"/>
          <w:sz w:val="28"/>
          <w:szCs w:val="28"/>
          <w:rtl/>
        </w:rPr>
        <w:t xml:space="preserve"> (</w:t>
      </w:r>
      <w:r w:rsidRPr="008713F1">
        <w:rPr>
          <w:rFonts w:cs="B Zar"/>
          <w:sz w:val="28"/>
          <w:szCs w:val="28"/>
        </w:rPr>
        <w:t xml:space="preserve">Face, </w:t>
      </w:r>
      <w:r w:rsidRPr="008713F1">
        <w:rPr>
          <w:rFonts w:cs="B Zar"/>
          <w:sz w:val="28"/>
          <w:szCs w:val="28"/>
          <w:rtl/>
        </w:rPr>
        <w:t>1958</w:t>
      </w:r>
      <w:r w:rsidRPr="008713F1">
        <w:rPr>
          <w:rFonts w:cs="B Zar"/>
          <w:sz w:val="28"/>
          <w:szCs w:val="28"/>
        </w:rPr>
        <w:t xml:space="preserve">; Verlinden, </w:t>
      </w:r>
      <w:r w:rsidRPr="008713F1">
        <w:rPr>
          <w:rFonts w:cs="B Zar"/>
          <w:sz w:val="28"/>
          <w:szCs w:val="28"/>
          <w:rtl/>
        </w:rPr>
        <w:t>1963</w:t>
      </w:r>
      <w:r w:rsidRPr="008713F1">
        <w:rPr>
          <w:rFonts w:cs="B Zar"/>
          <w:sz w:val="28"/>
          <w:szCs w:val="28"/>
        </w:rPr>
        <w:t xml:space="preserve">; </w:t>
      </w:r>
      <w:proofErr w:type="spellStart"/>
      <w:r w:rsidRPr="008713F1">
        <w:rPr>
          <w:rFonts w:cs="B Zar"/>
          <w:sz w:val="28"/>
          <w:szCs w:val="28"/>
        </w:rPr>
        <w:t>Bautier</w:t>
      </w:r>
      <w:proofErr w:type="spellEnd"/>
      <w:r w:rsidRPr="008713F1">
        <w:rPr>
          <w:rFonts w:cs="B Zar"/>
          <w:sz w:val="28"/>
          <w:szCs w:val="28"/>
        </w:rPr>
        <w:t xml:space="preserve">, </w:t>
      </w:r>
      <w:r w:rsidRPr="008713F1">
        <w:rPr>
          <w:rFonts w:cs="B Zar"/>
          <w:sz w:val="28"/>
          <w:szCs w:val="28"/>
          <w:rtl/>
        </w:rPr>
        <w:t>1970</w:t>
      </w:r>
      <w:r w:rsidRPr="008713F1">
        <w:rPr>
          <w:rFonts w:cs="B Zar"/>
          <w:sz w:val="28"/>
          <w:szCs w:val="28"/>
        </w:rPr>
        <w:t xml:space="preserve">; Munro, </w:t>
      </w:r>
      <w:r w:rsidRPr="008713F1">
        <w:rPr>
          <w:rFonts w:cs="B Zar"/>
          <w:sz w:val="28"/>
          <w:szCs w:val="28"/>
          <w:rtl/>
        </w:rPr>
        <w:t>2001).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متون به ما م</w:t>
      </w:r>
      <w:r w:rsidRPr="008713F1">
        <w:rPr>
          <w:rFonts w:cs="B Zar" w:hint="cs"/>
          <w:sz w:val="28"/>
          <w:szCs w:val="28"/>
          <w:rtl/>
        </w:rPr>
        <w:t>ی‌</w:t>
      </w:r>
      <w:r w:rsidRPr="008713F1">
        <w:rPr>
          <w:rFonts w:cs="B Zar" w:hint="eastAsia"/>
          <w:sz w:val="28"/>
          <w:szCs w:val="28"/>
          <w:rtl/>
        </w:rPr>
        <w:t>گو</w:t>
      </w:r>
      <w:r w:rsidRPr="008713F1">
        <w:rPr>
          <w:rFonts w:cs="B Zar" w:hint="cs"/>
          <w:sz w:val="28"/>
          <w:szCs w:val="28"/>
          <w:rtl/>
        </w:rPr>
        <w:t>ی</w:t>
      </w:r>
      <w:r w:rsidRPr="008713F1">
        <w:rPr>
          <w:rFonts w:cs="B Zar" w:hint="eastAsia"/>
          <w:sz w:val="28"/>
          <w:szCs w:val="28"/>
          <w:rtl/>
        </w:rPr>
        <w:t>ند</w:t>
      </w:r>
      <w:r w:rsidRPr="008713F1">
        <w:rPr>
          <w:rFonts w:cs="B Zar"/>
          <w:sz w:val="28"/>
          <w:szCs w:val="28"/>
          <w:rtl/>
        </w:rPr>
        <w:t xml:space="preserve"> که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دوره‌</w:t>
      </w:r>
      <w:r w:rsidRPr="008713F1">
        <w:rPr>
          <w:rFonts w:cs="B Zar" w:hint="cs"/>
          <w:sz w:val="28"/>
          <w:szCs w:val="28"/>
          <w:rtl/>
        </w:rPr>
        <w:t>ی</w:t>
      </w:r>
      <w:r w:rsidRPr="008713F1">
        <w:rPr>
          <w:rFonts w:cs="B Zar"/>
          <w:sz w:val="28"/>
          <w:szCs w:val="28"/>
          <w:rtl/>
        </w:rPr>
        <w:t xml:space="preserve"> قرون وسط</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مانند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شامپا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w:t>
      </w:r>
      <w:r w:rsidRPr="008713F1">
        <w:rPr>
          <w:rFonts w:cs="B Zar"/>
          <w:sz w:val="28"/>
          <w:szCs w:val="28"/>
        </w:rPr>
        <w:t xml:space="preserve">Face, </w:t>
      </w:r>
      <w:r w:rsidRPr="008713F1">
        <w:rPr>
          <w:rFonts w:cs="B Zar"/>
          <w:sz w:val="28"/>
          <w:szCs w:val="28"/>
          <w:rtl/>
        </w:rPr>
        <w:t>1958) نقش</w:t>
      </w:r>
      <w:r w:rsidRPr="008713F1">
        <w:rPr>
          <w:rFonts w:cs="B Zar" w:hint="cs"/>
          <w:sz w:val="28"/>
          <w:szCs w:val="28"/>
          <w:rtl/>
        </w:rPr>
        <w:t>ی</w:t>
      </w:r>
      <w:r w:rsidRPr="008713F1">
        <w:rPr>
          <w:rFonts w:cs="B Zar"/>
          <w:sz w:val="28"/>
          <w:szCs w:val="28"/>
          <w:rtl/>
        </w:rPr>
        <w:t xml:space="preserve"> کل</w:t>
      </w:r>
      <w:r w:rsidRPr="008713F1">
        <w:rPr>
          <w:rFonts w:cs="B Zar" w:hint="cs"/>
          <w:sz w:val="28"/>
          <w:szCs w:val="28"/>
          <w:rtl/>
        </w:rPr>
        <w:t>ی</w:t>
      </w:r>
      <w:r w:rsidRPr="008713F1">
        <w:rPr>
          <w:rFonts w:cs="B Zar" w:hint="eastAsia"/>
          <w:sz w:val="28"/>
          <w:szCs w:val="28"/>
          <w:rtl/>
        </w:rPr>
        <w:t>د</w:t>
      </w:r>
      <w:r w:rsidRPr="008713F1">
        <w:rPr>
          <w:rFonts w:cs="B Zar" w:hint="cs"/>
          <w:sz w:val="28"/>
          <w:szCs w:val="28"/>
          <w:rtl/>
        </w:rPr>
        <w:t>ی</w:t>
      </w:r>
      <w:r w:rsidRPr="008713F1">
        <w:rPr>
          <w:rFonts w:cs="B Zar"/>
          <w:sz w:val="28"/>
          <w:szCs w:val="28"/>
          <w:rtl/>
        </w:rPr>
        <w:t xml:space="preserve"> د</w:t>
      </w:r>
      <w:r w:rsidRPr="008713F1">
        <w:rPr>
          <w:rFonts w:cs="B Zar" w:hint="eastAsia"/>
          <w:sz w:val="28"/>
          <w:szCs w:val="28"/>
          <w:rtl/>
        </w:rPr>
        <w:t>ر</w:t>
      </w:r>
      <w:r w:rsidRPr="008713F1">
        <w:rPr>
          <w:rFonts w:cs="B Zar"/>
          <w:sz w:val="28"/>
          <w:szCs w:val="28"/>
          <w:rtl/>
        </w:rPr>
        <w:t xml:space="preserve"> اقتصاد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آن زمان ا</w:t>
      </w:r>
      <w:r w:rsidRPr="008713F1">
        <w:rPr>
          <w:rFonts w:cs="B Zar" w:hint="cs"/>
          <w:sz w:val="28"/>
          <w:szCs w:val="28"/>
          <w:rtl/>
        </w:rPr>
        <w:t>ی</w:t>
      </w:r>
      <w:r w:rsidRPr="008713F1">
        <w:rPr>
          <w:rFonts w:cs="B Zar" w:hint="eastAsia"/>
          <w:sz w:val="28"/>
          <w:szCs w:val="28"/>
          <w:rtl/>
        </w:rPr>
        <w:t>فا</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کردند</w:t>
      </w:r>
      <w:r w:rsidRPr="008713F1">
        <w:rPr>
          <w:rFonts w:cs="B Zar"/>
          <w:sz w:val="28"/>
          <w:szCs w:val="28"/>
          <w:rtl/>
        </w:rPr>
        <w:t xml:space="preserve"> (</w:t>
      </w:r>
      <w:proofErr w:type="spellStart"/>
      <w:r w:rsidRPr="008713F1">
        <w:rPr>
          <w:rFonts w:cs="B Zar"/>
          <w:sz w:val="28"/>
          <w:szCs w:val="28"/>
        </w:rPr>
        <w:t>Moeran</w:t>
      </w:r>
      <w:proofErr w:type="spellEnd"/>
      <w:r w:rsidRPr="008713F1">
        <w:rPr>
          <w:rFonts w:cs="B Zar"/>
          <w:sz w:val="28"/>
          <w:szCs w:val="28"/>
        </w:rPr>
        <w:t xml:space="preserve">, </w:t>
      </w:r>
      <w:r w:rsidRPr="008713F1">
        <w:rPr>
          <w:rFonts w:cs="B Zar"/>
          <w:sz w:val="28"/>
          <w:szCs w:val="28"/>
          <w:rtl/>
        </w:rPr>
        <w:t>2011). در طول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دوره، توسعه‌</w:t>
      </w:r>
      <w:r w:rsidRPr="008713F1">
        <w:rPr>
          <w:rFonts w:cs="B Zar" w:hint="cs"/>
          <w:sz w:val="28"/>
          <w:szCs w:val="28"/>
          <w:rtl/>
        </w:rPr>
        <w:t>ی</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در نقاط جغراف</w:t>
      </w:r>
      <w:r w:rsidRPr="008713F1">
        <w:rPr>
          <w:rFonts w:cs="B Zar" w:hint="cs"/>
          <w:sz w:val="28"/>
          <w:szCs w:val="28"/>
          <w:rtl/>
        </w:rPr>
        <w:t>ی</w:t>
      </w:r>
      <w:r w:rsidRPr="008713F1">
        <w:rPr>
          <w:rFonts w:cs="B Zar" w:hint="eastAsia"/>
          <w:sz w:val="28"/>
          <w:szCs w:val="28"/>
          <w:rtl/>
        </w:rPr>
        <w:t>ا</w:t>
      </w:r>
      <w:r w:rsidRPr="008713F1">
        <w:rPr>
          <w:rFonts w:cs="B Zar" w:hint="cs"/>
          <w:sz w:val="28"/>
          <w:szCs w:val="28"/>
          <w:rtl/>
        </w:rPr>
        <w:t>یی</w:t>
      </w:r>
      <w:r w:rsidRPr="008713F1">
        <w:rPr>
          <w:rFonts w:cs="B Zar"/>
          <w:sz w:val="28"/>
          <w:szCs w:val="28"/>
          <w:rtl/>
        </w:rPr>
        <w:t xml:space="preserve"> مهم، مانند تقاطع مس</w:t>
      </w:r>
      <w:r w:rsidRPr="008713F1">
        <w:rPr>
          <w:rFonts w:cs="B Zar" w:hint="cs"/>
          <w:sz w:val="28"/>
          <w:szCs w:val="28"/>
          <w:rtl/>
        </w:rPr>
        <w:t>ی</w:t>
      </w:r>
      <w:r w:rsidRPr="008713F1">
        <w:rPr>
          <w:rFonts w:cs="B Zar" w:hint="eastAsia"/>
          <w:sz w:val="28"/>
          <w:szCs w:val="28"/>
          <w:rtl/>
        </w:rPr>
        <w:t>رها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به عنوان مثال،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رخ داد (</w:t>
      </w:r>
      <w:r w:rsidRPr="008713F1">
        <w:rPr>
          <w:rFonts w:cs="B Zar"/>
          <w:sz w:val="28"/>
          <w:szCs w:val="28"/>
        </w:rPr>
        <w:t xml:space="preserve">Flood, </w:t>
      </w:r>
      <w:r w:rsidRPr="008713F1">
        <w:rPr>
          <w:rFonts w:cs="B Zar"/>
          <w:sz w:val="28"/>
          <w:szCs w:val="28"/>
          <w:rtl/>
        </w:rPr>
        <w:t>2007</w:t>
      </w:r>
      <w:r w:rsidRPr="008713F1">
        <w:rPr>
          <w:rFonts w:cs="B Zar"/>
          <w:sz w:val="28"/>
          <w:szCs w:val="28"/>
        </w:rPr>
        <w:t xml:space="preserve">; </w:t>
      </w:r>
      <w:proofErr w:type="spellStart"/>
      <w:r w:rsidRPr="008713F1">
        <w:rPr>
          <w:rFonts w:cs="B Zar"/>
          <w:sz w:val="28"/>
          <w:szCs w:val="28"/>
        </w:rPr>
        <w:t>Moeran</w:t>
      </w:r>
      <w:proofErr w:type="spellEnd"/>
      <w:r w:rsidRPr="008713F1">
        <w:rPr>
          <w:rFonts w:cs="B Zar"/>
          <w:sz w:val="28"/>
          <w:szCs w:val="28"/>
        </w:rPr>
        <w:t xml:space="preserve">, </w:t>
      </w:r>
      <w:r w:rsidRPr="008713F1">
        <w:rPr>
          <w:rFonts w:cs="B Zar"/>
          <w:sz w:val="28"/>
          <w:szCs w:val="28"/>
          <w:rtl/>
        </w:rPr>
        <w:t>2011). در چارچوب اروپا</w:t>
      </w:r>
      <w:r w:rsidRPr="008713F1">
        <w:rPr>
          <w:rFonts w:cs="B Zar" w:hint="cs"/>
          <w:sz w:val="28"/>
          <w:szCs w:val="28"/>
          <w:rtl/>
        </w:rPr>
        <w:t>ی</w:t>
      </w:r>
      <w:r w:rsidRPr="008713F1">
        <w:rPr>
          <w:rFonts w:cs="B Zar"/>
          <w:sz w:val="28"/>
          <w:szCs w:val="28"/>
          <w:rtl/>
        </w:rPr>
        <w:t xml:space="preserve"> قرون وسط</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مورخان منشأ نما</w:t>
      </w:r>
      <w:r w:rsidRPr="008713F1">
        <w:rPr>
          <w:rFonts w:cs="B Zar" w:hint="cs"/>
          <w:sz w:val="28"/>
          <w:szCs w:val="28"/>
          <w:rtl/>
        </w:rPr>
        <w:t>ی</w:t>
      </w:r>
      <w:r w:rsidRPr="008713F1">
        <w:rPr>
          <w:rFonts w:cs="B Zar"/>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را که به تمدن‌ها</w:t>
      </w:r>
      <w:r w:rsidRPr="008713F1">
        <w:rPr>
          <w:rFonts w:cs="B Zar" w:hint="cs"/>
          <w:sz w:val="28"/>
          <w:szCs w:val="28"/>
          <w:rtl/>
        </w:rPr>
        <w:t>ی</w:t>
      </w:r>
      <w:r w:rsidRPr="008713F1">
        <w:rPr>
          <w:rFonts w:cs="B Zar"/>
          <w:sz w:val="28"/>
          <w:szCs w:val="28"/>
          <w:rtl/>
        </w:rPr>
        <w:t xml:space="preserve"> باستان</w:t>
      </w:r>
      <w:r w:rsidRPr="008713F1">
        <w:rPr>
          <w:rFonts w:cs="B Zar" w:hint="cs"/>
          <w:sz w:val="28"/>
          <w:szCs w:val="28"/>
          <w:rtl/>
        </w:rPr>
        <w:t>ی</w:t>
      </w:r>
      <w:r w:rsidRPr="008713F1">
        <w:rPr>
          <w:rFonts w:cs="B Zar"/>
          <w:sz w:val="28"/>
          <w:szCs w:val="28"/>
          <w:rtl/>
        </w:rPr>
        <w:t xml:space="preserve"> بازم</w:t>
      </w:r>
      <w:r w:rsidRPr="008713F1">
        <w:rPr>
          <w:rFonts w:cs="B Zar" w:hint="cs"/>
          <w:sz w:val="28"/>
          <w:szCs w:val="28"/>
          <w:rtl/>
        </w:rPr>
        <w:t>ی‌</w:t>
      </w:r>
      <w:r w:rsidRPr="008713F1">
        <w:rPr>
          <w:rFonts w:cs="B Zar" w:hint="eastAsia"/>
          <w:sz w:val="28"/>
          <w:szCs w:val="28"/>
          <w:rtl/>
        </w:rPr>
        <w:t>گردد،</w:t>
      </w:r>
      <w:r w:rsidRPr="008713F1">
        <w:rPr>
          <w:rFonts w:cs="B Zar"/>
          <w:sz w:val="28"/>
          <w:szCs w:val="28"/>
          <w:rtl/>
        </w:rPr>
        <w:t xml:space="preserve"> مستند کرده‌اند و توص</w:t>
      </w:r>
      <w:r w:rsidRPr="008713F1">
        <w:rPr>
          <w:rFonts w:cs="B Zar" w:hint="cs"/>
          <w:sz w:val="28"/>
          <w:szCs w:val="28"/>
          <w:rtl/>
        </w:rPr>
        <w:t>ی</w:t>
      </w:r>
      <w:r w:rsidRPr="008713F1">
        <w:rPr>
          <w:rFonts w:cs="B Zar" w:hint="eastAsia"/>
          <w:sz w:val="28"/>
          <w:szCs w:val="28"/>
          <w:rtl/>
        </w:rPr>
        <w:t>ف‌ها</w:t>
      </w:r>
      <w:r w:rsidRPr="008713F1">
        <w:rPr>
          <w:rFonts w:cs="B Zar" w:hint="cs"/>
          <w:sz w:val="28"/>
          <w:szCs w:val="28"/>
          <w:rtl/>
        </w:rPr>
        <w:t>ی</w:t>
      </w:r>
      <w:r w:rsidRPr="008713F1">
        <w:rPr>
          <w:rFonts w:cs="B Zar"/>
          <w:sz w:val="28"/>
          <w:szCs w:val="28"/>
          <w:rtl/>
        </w:rPr>
        <w:t xml:space="preserve"> ارزشمند</w:t>
      </w:r>
      <w:r w:rsidRPr="008713F1">
        <w:rPr>
          <w:rFonts w:cs="B Zar" w:hint="cs"/>
          <w:sz w:val="28"/>
          <w:szCs w:val="28"/>
          <w:rtl/>
        </w:rPr>
        <w:t>ی</w:t>
      </w:r>
      <w:r w:rsidRPr="008713F1">
        <w:rPr>
          <w:rFonts w:cs="B Zar"/>
          <w:sz w:val="28"/>
          <w:szCs w:val="28"/>
          <w:rtl/>
        </w:rPr>
        <w:t xml:space="preserve"> از چگونگ</w:t>
      </w:r>
      <w:r w:rsidRPr="008713F1">
        <w:rPr>
          <w:rFonts w:cs="B Zar" w:hint="cs"/>
          <w:sz w:val="28"/>
          <w:szCs w:val="28"/>
          <w:rtl/>
        </w:rPr>
        <w:t>ی</w:t>
      </w:r>
      <w:r w:rsidRPr="008713F1">
        <w:rPr>
          <w:rFonts w:cs="B Zar"/>
          <w:sz w:val="28"/>
          <w:szCs w:val="28"/>
          <w:rtl/>
        </w:rPr>
        <w:t xml:space="preserve"> ساخته شدن قدرت شبکه‌ها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مانند مد</w:t>
      </w:r>
      <w:r w:rsidRPr="008713F1">
        <w:rPr>
          <w:rFonts w:cs="B Zar" w:hint="cs"/>
          <w:sz w:val="28"/>
          <w:szCs w:val="28"/>
          <w:rtl/>
        </w:rPr>
        <w:t>ی</w:t>
      </w:r>
      <w:r w:rsidRPr="008713F1">
        <w:rPr>
          <w:rFonts w:cs="B Zar" w:hint="eastAsia"/>
          <w:sz w:val="28"/>
          <w:szCs w:val="28"/>
          <w:rtl/>
        </w:rPr>
        <w:t>چ</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فوگر و هانزه، در اطراف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ارائه کرده‌اند.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آثار،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کالا</w:t>
      </w:r>
      <w:r w:rsidRPr="008713F1">
        <w:rPr>
          <w:rFonts w:cs="B Zar" w:hint="cs"/>
          <w:sz w:val="28"/>
          <w:szCs w:val="28"/>
          <w:rtl/>
        </w:rPr>
        <w:t>یی</w:t>
      </w:r>
      <w:r w:rsidRPr="008713F1">
        <w:rPr>
          <w:rFonts w:cs="B Zar" w:hint="eastAsia"/>
          <w:sz w:val="28"/>
          <w:szCs w:val="28"/>
          <w:rtl/>
        </w:rPr>
        <w:t>»</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ه</w:t>
      </w:r>
      <w:r w:rsidRPr="008713F1">
        <w:rPr>
          <w:rFonts w:cs="B Zar"/>
          <w:sz w:val="28"/>
          <w:szCs w:val="28"/>
          <w:rtl/>
        </w:rPr>
        <w:t xml:space="preserve"> را به عنوان مکان‌</w:t>
      </w:r>
      <w:r w:rsidRPr="008713F1">
        <w:rPr>
          <w:rFonts w:cs="B Zar" w:hint="eastAsia"/>
          <w:sz w:val="28"/>
          <w:szCs w:val="28"/>
          <w:rtl/>
        </w:rPr>
        <w:t>ها</w:t>
      </w:r>
      <w:r w:rsidRPr="008713F1">
        <w:rPr>
          <w:rFonts w:cs="B Zar" w:hint="cs"/>
          <w:sz w:val="28"/>
          <w:szCs w:val="28"/>
          <w:rtl/>
        </w:rPr>
        <w:t>یی</w:t>
      </w:r>
      <w:r w:rsidRPr="008713F1">
        <w:rPr>
          <w:rFonts w:cs="B Zar"/>
          <w:sz w:val="28"/>
          <w:szCs w:val="28"/>
          <w:rtl/>
        </w:rPr>
        <w:t xml:space="preserve"> شناسا</w:t>
      </w:r>
      <w:r w:rsidRPr="008713F1">
        <w:rPr>
          <w:rFonts w:cs="B Zar" w:hint="cs"/>
          <w:sz w:val="28"/>
          <w:szCs w:val="28"/>
          <w:rtl/>
        </w:rPr>
        <w:t>یی</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کنند</w:t>
      </w:r>
      <w:r w:rsidRPr="008713F1">
        <w:rPr>
          <w:rFonts w:cs="B Zar"/>
          <w:sz w:val="28"/>
          <w:szCs w:val="28"/>
          <w:rtl/>
        </w:rPr>
        <w:t xml:space="preserve"> که در آن تجار از مناطق د</w:t>
      </w:r>
      <w:r w:rsidRPr="008713F1">
        <w:rPr>
          <w:rFonts w:cs="B Zar" w:hint="cs"/>
          <w:sz w:val="28"/>
          <w:szCs w:val="28"/>
          <w:rtl/>
        </w:rPr>
        <w:t>ی</w:t>
      </w:r>
      <w:r w:rsidRPr="008713F1">
        <w:rPr>
          <w:rFonts w:cs="B Zar" w:hint="eastAsia"/>
          <w:sz w:val="28"/>
          <w:szCs w:val="28"/>
          <w:rtl/>
        </w:rPr>
        <w:t>گر</w:t>
      </w:r>
      <w:r w:rsidRPr="008713F1">
        <w:rPr>
          <w:rFonts w:cs="B Zar"/>
          <w:sz w:val="28"/>
          <w:szCs w:val="28"/>
          <w:rtl/>
        </w:rPr>
        <w:t xml:space="preserve"> گرد هم م</w:t>
      </w:r>
      <w:r w:rsidRPr="008713F1">
        <w:rPr>
          <w:rFonts w:cs="B Zar" w:hint="cs"/>
          <w:sz w:val="28"/>
          <w:szCs w:val="28"/>
          <w:rtl/>
        </w:rPr>
        <w:t>ی‌</w:t>
      </w:r>
      <w:r w:rsidRPr="008713F1">
        <w:rPr>
          <w:rFonts w:cs="B Zar" w:hint="eastAsia"/>
          <w:sz w:val="28"/>
          <w:szCs w:val="28"/>
          <w:rtl/>
        </w:rPr>
        <w:t>آمدند</w:t>
      </w:r>
      <w:r w:rsidRPr="008713F1">
        <w:rPr>
          <w:rFonts w:cs="B Zar"/>
          <w:sz w:val="28"/>
          <w:szCs w:val="28"/>
          <w:rtl/>
        </w:rPr>
        <w:t xml:space="preserve"> تا محصولات خود را به مشتر</w:t>
      </w:r>
      <w:r w:rsidRPr="008713F1">
        <w:rPr>
          <w:rFonts w:cs="B Zar" w:hint="cs"/>
          <w:sz w:val="28"/>
          <w:szCs w:val="28"/>
          <w:rtl/>
        </w:rPr>
        <w:t>ی</w:t>
      </w:r>
      <w:r w:rsidRPr="008713F1">
        <w:rPr>
          <w:rFonts w:cs="B Zar" w:hint="eastAsia"/>
          <w:sz w:val="28"/>
          <w:szCs w:val="28"/>
          <w:rtl/>
        </w:rPr>
        <w:t>ان</w:t>
      </w:r>
      <w:r w:rsidRPr="008713F1">
        <w:rPr>
          <w:rFonts w:cs="B Zar"/>
          <w:sz w:val="28"/>
          <w:szCs w:val="28"/>
          <w:rtl/>
        </w:rPr>
        <w:t xml:space="preserve"> محل</w:t>
      </w:r>
      <w:r w:rsidRPr="008713F1">
        <w:rPr>
          <w:rFonts w:cs="B Zar" w:hint="cs"/>
          <w:sz w:val="28"/>
          <w:szCs w:val="28"/>
          <w:rtl/>
        </w:rPr>
        <w:t>یِ</w:t>
      </w:r>
      <w:r w:rsidRPr="008713F1">
        <w:rPr>
          <w:rFonts w:cs="B Zar"/>
          <w:sz w:val="28"/>
          <w:szCs w:val="28"/>
          <w:rtl/>
        </w:rPr>
        <w:t xml:space="preserve"> منفرد در طول دوره‌ها</w:t>
      </w:r>
      <w:r w:rsidRPr="008713F1">
        <w:rPr>
          <w:rFonts w:cs="B Zar" w:hint="cs"/>
          <w:sz w:val="28"/>
          <w:szCs w:val="28"/>
          <w:rtl/>
        </w:rPr>
        <w:t>ی</w:t>
      </w:r>
      <w:r w:rsidRPr="008713F1">
        <w:rPr>
          <w:rFonts w:cs="B Zar"/>
          <w:sz w:val="28"/>
          <w:szCs w:val="28"/>
          <w:rtl/>
        </w:rPr>
        <w:t xml:space="preserve"> خاص (مانند تعط</w:t>
      </w:r>
      <w:r w:rsidRPr="008713F1">
        <w:rPr>
          <w:rFonts w:cs="B Zar" w:hint="cs"/>
          <w:sz w:val="28"/>
          <w:szCs w:val="28"/>
          <w:rtl/>
        </w:rPr>
        <w:t>ی</w:t>
      </w:r>
      <w:r w:rsidRPr="008713F1">
        <w:rPr>
          <w:rFonts w:cs="B Zar" w:hint="eastAsia"/>
          <w:sz w:val="28"/>
          <w:szCs w:val="28"/>
          <w:rtl/>
        </w:rPr>
        <w:t>لات</w:t>
      </w:r>
      <w:r w:rsidRPr="008713F1">
        <w:rPr>
          <w:rFonts w:cs="B Zar"/>
          <w:sz w:val="28"/>
          <w:szCs w:val="28"/>
          <w:rtl/>
        </w:rPr>
        <w:t xml:space="preserve"> مس</w:t>
      </w:r>
      <w:r w:rsidRPr="008713F1">
        <w:rPr>
          <w:rFonts w:cs="B Zar" w:hint="cs"/>
          <w:sz w:val="28"/>
          <w:szCs w:val="28"/>
          <w:rtl/>
        </w:rPr>
        <w:t>ی</w:t>
      </w:r>
      <w:r w:rsidRPr="008713F1">
        <w:rPr>
          <w:rFonts w:cs="B Zar" w:hint="eastAsia"/>
          <w:sz w:val="28"/>
          <w:szCs w:val="28"/>
          <w:rtl/>
        </w:rPr>
        <w:t>ح</w:t>
      </w:r>
      <w:r w:rsidRPr="008713F1">
        <w:rPr>
          <w:rFonts w:cs="B Zar" w:hint="cs"/>
          <w:sz w:val="28"/>
          <w:szCs w:val="28"/>
          <w:rtl/>
        </w:rPr>
        <w:t>ی</w:t>
      </w:r>
      <w:r w:rsidRPr="008713F1">
        <w:rPr>
          <w:rFonts w:cs="B Zar"/>
          <w:sz w:val="28"/>
          <w:szCs w:val="28"/>
          <w:rtl/>
        </w:rPr>
        <w:t>) در پاسخ به س</w:t>
      </w:r>
      <w:r w:rsidRPr="008713F1">
        <w:rPr>
          <w:rFonts w:cs="B Zar" w:hint="cs"/>
          <w:sz w:val="28"/>
          <w:szCs w:val="28"/>
          <w:rtl/>
        </w:rPr>
        <w:t>ی</w:t>
      </w:r>
      <w:r w:rsidRPr="008713F1">
        <w:rPr>
          <w:rFonts w:cs="B Zar" w:hint="eastAsia"/>
          <w:sz w:val="28"/>
          <w:szCs w:val="28"/>
          <w:rtl/>
        </w:rPr>
        <w:t>است‌ها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حما</w:t>
      </w:r>
      <w:r w:rsidRPr="008713F1">
        <w:rPr>
          <w:rFonts w:cs="B Zar" w:hint="cs"/>
          <w:sz w:val="28"/>
          <w:szCs w:val="28"/>
          <w:rtl/>
        </w:rPr>
        <w:t>ی</w:t>
      </w:r>
      <w:r w:rsidRPr="008713F1">
        <w:rPr>
          <w:rFonts w:cs="B Zar" w:hint="eastAsia"/>
          <w:sz w:val="28"/>
          <w:szCs w:val="28"/>
          <w:rtl/>
        </w:rPr>
        <w:t>ت‌گرا</w:t>
      </w:r>
      <w:r w:rsidRPr="008713F1">
        <w:rPr>
          <w:rFonts w:cs="B Zar" w:hint="cs"/>
          <w:sz w:val="28"/>
          <w:szCs w:val="28"/>
          <w:rtl/>
        </w:rPr>
        <w:t>ی</w:t>
      </w:r>
      <w:r w:rsidRPr="008713F1">
        <w:rPr>
          <w:rFonts w:cs="B Zar" w:hint="eastAsia"/>
          <w:sz w:val="28"/>
          <w:szCs w:val="28"/>
          <w:rtl/>
        </w:rPr>
        <w:t>انه</w:t>
      </w:r>
      <w:r w:rsidRPr="008713F1">
        <w:rPr>
          <w:rFonts w:cs="B Zar"/>
          <w:sz w:val="28"/>
          <w:szCs w:val="28"/>
          <w:rtl/>
        </w:rPr>
        <w:t xml:space="preserve"> بفروشند (</w:t>
      </w:r>
      <w:r w:rsidRPr="008713F1">
        <w:rPr>
          <w:rFonts w:cs="B Zar"/>
          <w:sz w:val="28"/>
          <w:szCs w:val="28"/>
        </w:rPr>
        <w:t xml:space="preserve">Allix, </w:t>
      </w:r>
      <w:r w:rsidRPr="008713F1">
        <w:rPr>
          <w:rFonts w:cs="B Zar"/>
          <w:sz w:val="28"/>
          <w:szCs w:val="28"/>
          <w:rtl/>
        </w:rPr>
        <w:t>1922).</w:t>
      </w:r>
    </w:p>
    <w:p w14:paraId="6319EBB8" w14:textId="77777777" w:rsidR="00E535BD" w:rsidRDefault="00E535BD" w:rsidP="00E535BD">
      <w:pPr>
        <w:jc w:val="both"/>
        <w:rPr>
          <w:rFonts w:cs="B Zar"/>
          <w:sz w:val="28"/>
          <w:szCs w:val="28"/>
        </w:rPr>
      </w:pPr>
      <w:r w:rsidRPr="008713F1">
        <w:rPr>
          <w:rFonts w:cs="B Zar" w:hint="eastAsia"/>
          <w:sz w:val="28"/>
          <w:szCs w:val="28"/>
          <w:rtl/>
        </w:rPr>
        <w:t>مورخان</w:t>
      </w:r>
      <w:r w:rsidRPr="008713F1">
        <w:rPr>
          <w:rFonts w:cs="B Zar"/>
          <w:sz w:val="28"/>
          <w:szCs w:val="28"/>
          <w:rtl/>
        </w:rPr>
        <w:t xml:space="preserve"> به و</w:t>
      </w:r>
      <w:r w:rsidRPr="008713F1">
        <w:rPr>
          <w:rFonts w:cs="B Zar" w:hint="cs"/>
          <w:sz w:val="28"/>
          <w:szCs w:val="28"/>
          <w:rtl/>
        </w:rPr>
        <w:t>ی</w:t>
      </w:r>
      <w:r w:rsidRPr="008713F1">
        <w:rPr>
          <w:rFonts w:cs="B Zar" w:hint="eastAsia"/>
          <w:sz w:val="28"/>
          <w:szCs w:val="28"/>
          <w:rtl/>
        </w:rPr>
        <w:t>ژگ</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حت</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انواع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ن</w:t>
      </w:r>
      <w:r w:rsidRPr="008713F1">
        <w:rPr>
          <w:rFonts w:cs="B Zar" w:hint="cs"/>
          <w:sz w:val="28"/>
          <w:szCs w:val="28"/>
          <w:rtl/>
        </w:rPr>
        <w:t>ی</w:t>
      </w:r>
      <w:r w:rsidRPr="008713F1">
        <w:rPr>
          <w:rFonts w:cs="B Zar" w:hint="eastAsia"/>
          <w:sz w:val="28"/>
          <w:szCs w:val="28"/>
          <w:rtl/>
        </w:rPr>
        <w:t>ز</w:t>
      </w:r>
      <w:r w:rsidRPr="008713F1">
        <w:rPr>
          <w:rFonts w:cs="B Zar"/>
          <w:sz w:val="28"/>
          <w:szCs w:val="28"/>
          <w:rtl/>
        </w:rPr>
        <w:t xml:space="preserve"> اشاره کرده‌اند. برا</w:t>
      </w:r>
      <w:r w:rsidRPr="008713F1">
        <w:rPr>
          <w:rFonts w:cs="B Zar" w:hint="cs"/>
          <w:sz w:val="28"/>
          <w:szCs w:val="28"/>
          <w:rtl/>
        </w:rPr>
        <w:t>ی</w:t>
      </w:r>
      <w:r w:rsidRPr="008713F1">
        <w:rPr>
          <w:rFonts w:cs="B Zar"/>
          <w:sz w:val="28"/>
          <w:szCs w:val="28"/>
          <w:rtl/>
        </w:rPr>
        <w:t xml:space="preserve"> مثال، در طول قرون وسط</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اقدامات امن</w:t>
      </w:r>
      <w:r w:rsidRPr="008713F1">
        <w:rPr>
          <w:rFonts w:cs="B Zar" w:hint="cs"/>
          <w:sz w:val="28"/>
          <w:szCs w:val="28"/>
          <w:rtl/>
        </w:rPr>
        <w:t>ی</w:t>
      </w:r>
      <w:r w:rsidRPr="008713F1">
        <w:rPr>
          <w:rFonts w:cs="B Zar" w:hint="eastAsia"/>
          <w:sz w:val="28"/>
          <w:szCs w:val="28"/>
          <w:rtl/>
        </w:rPr>
        <w:t>ت</w:t>
      </w:r>
      <w:r w:rsidRPr="008713F1">
        <w:rPr>
          <w:rFonts w:cs="B Zar" w:hint="cs"/>
          <w:sz w:val="28"/>
          <w:szCs w:val="28"/>
          <w:rtl/>
        </w:rPr>
        <w:t>ی</w:t>
      </w:r>
      <w:r w:rsidRPr="008713F1">
        <w:rPr>
          <w:rFonts w:cs="B Zar"/>
          <w:sz w:val="28"/>
          <w:szCs w:val="28"/>
          <w:rtl/>
        </w:rPr>
        <w:t xml:space="preserve"> خاص</w:t>
      </w:r>
      <w:r w:rsidRPr="008713F1">
        <w:rPr>
          <w:rFonts w:cs="B Zar" w:hint="cs"/>
          <w:sz w:val="28"/>
          <w:szCs w:val="28"/>
          <w:rtl/>
        </w:rPr>
        <w:t>ی</w:t>
      </w:r>
      <w:r w:rsidRPr="008713F1">
        <w:rPr>
          <w:rFonts w:cs="B Zar"/>
          <w:sz w:val="28"/>
          <w:szCs w:val="28"/>
          <w:rtl/>
        </w:rPr>
        <w:t xml:space="preserve"> برا</w:t>
      </w:r>
      <w:r w:rsidRPr="008713F1">
        <w:rPr>
          <w:rFonts w:cs="B Zar" w:hint="cs"/>
          <w:sz w:val="28"/>
          <w:szCs w:val="28"/>
          <w:rtl/>
        </w:rPr>
        <w:t>ی</w:t>
      </w:r>
      <w:r w:rsidRPr="008713F1">
        <w:rPr>
          <w:rFonts w:cs="B Zar"/>
          <w:sz w:val="28"/>
          <w:szCs w:val="28"/>
          <w:rtl/>
        </w:rPr>
        <w:t xml:space="preserve"> بازرگانان</w:t>
      </w:r>
      <w:r w:rsidRPr="008713F1">
        <w:rPr>
          <w:rFonts w:cs="B Zar" w:hint="cs"/>
          <w:sz w:val="28"/>
          <w:szCs w:val="28"/>
          <w:rtl/>
        </w:rPr>
        <w:t>ی</w:t>
      </w:r>
      <w:r w:rsidRPr="008713F1">
        <w:rPr>
          <w:rFonts w:cs="B Zar"/>
          <w:sz w:val="28"/>
          <w:szCs w:val="28"/>
          <w:rtl/>
        </w:rPr>
        <w:t xml:space="preserve"> که به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سفر م</w:t>
      </w:r>
      <w:r w:rsidRPr="008713F1">
        <w:rPr>
          <w:rFonts w:cs="B Zar" w:hint="cs"/>
          <w:sz w:val="28"/>
          <w:szCs w:val="28"/>
          <w:rtl/>
        </w:rPr>
        <w:t>ی‌</w:t>
      </w:r>
      <w:r w:rsidRPr="008713F1">
        <w:rPr>
          <w:rFonts w:cs="B Zar" w:hint="eastAsia"/>
          <w:sz w:val="28"/>
          <w:szCs w:val="28"/>
          <w:rtl/>
        </w:rPr>
        <w:t>کردند،</w:t>
      </w:r>
      <w:r w:rsidRPr="008713F1">
        <w:rPr>
          <w:rFonts w:cs="B Zar"/>
          <w:sz w:val="28"/>
          <w:szCs w:val="28"/>
          <w:rtl/>
        </w:rPr>
        <w:t xml:space="preserve"> ا</w:t>
      </w:r>
      <w:r w:rsidRPr="008713F1">
        <w:rPr>
          <w:rFonts w:cs="B Zar" w:hint="cs"/>
          <w:sz w:val="28"/>
          <w:szCs w:val="28"/>
          <w:rtl/>
        </w:rPr>
        <w:t>ی</w:t>
      </w:r>
      <w:r w:rsidRPr="008713F1">
        <w:rPr>
          <w:rFonts w:cs="B Zar" w:hint="eastAsia"/>
          <w:sz w:val="28"/>
          <w:szCs w:val="28"/>
          <w:rtl/>
        </w:rPr>
        <w:t>جاد</w:t>
      </w:r>
      <w:r w:rsidRPr="008713F1">
        <w:rPr>
          <w:rFonts w:cs="B Zar"/>
          <w:sz w:val="28"/>
          <w:szCs w:val="28"/>
          <w:rtl/>
        </w:rPr>
        <w:t xml:space="preserve"> شد؛ مانند گذرنامه‌</w:t>
      </w:r>
      <w:r w:rsidRPr="008713F1">
        <w:rPr>
          <w:rFonts w:cs="B Zar" w:hint="cs"/>
          <w:sz w:val="28"/>
          <w:szCs w:val="28"/>
          <w:rtl/>
        </w:rPr>
        <w:t>ی</w:t>
      </w:r>
      <w:r w:rsidRPr="008713F1">
        <w:rPr>
          <w:rFonts w:cs="B Zar"/>
          <w:sz w:val="28"/>
          <w:szCs w:val="28"/>
          <w:rtl/>
        </w:rPr>
        <w:t xml:space="preserve"> منحصربه‌فرد</w:t>
      </w:r>
      <w:r w:rsidRPr="008713F1">
        <w:rPr>
          <w:rFonts w:cs="B Zar" w:hint="cs"/>
          <w:sz w:val="28"/>
          <w:szCs w:val="28"/>
          <w:rtl/>
        </w:rPr>
        <w:t>ی</w:t>
      </w:r>
      <w:r w:rsidRPr="008713F1">
        <w:rPr>
          <w:rFonts w:cs="B Zar"/>
          <w:sz w:val="28"/>
          <w:szCs w:val="28"/>
          <w:rtl/>
        </w:rPr>
        <w:t xml:space="preserve"> که هم به بازرگانان و هم به کالاها</w:t>
      </w:r>
      <w:r w:rsidRPr="008713F1">
        <w:rPr>
          <w:rFonts w:cs="B Zar" w:hint="cs"/>
          <w:sz w:val="28"/>
          <w:szCs w:val="28"/>
          <w:rtl/>
        </w:rPr>
        <w:t>ی</w:t>
      </w:r>
      <w:r w:rsidRPr="008713F1">
        <w:rPr>
          <w:rFonts w:cs="B Zar"/>
          <w:sz w:val="28"/>
          <w:szCs w:val="28"/>
          <w:rtl/>
        </w:rPr>
        <w:t xml:space="preserve"> آن‌ها، عبور و مرور بدون محدود</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در مس</w:t>
      </w:r>
      <w:r w:rsidRPr="008713F1">
        <w:rPr>
          <w:rFonts w:cs="B Zar" w:hint="cs"/>
          <w:sz w:val="28"/>
          <w:szCs w:val="28"/>
          <w:rtl/>
        </w:rPr>
        <w:t>ی</w:t>
      </w:r>
      <w:r w:rsidRPr="008713F1">
        <w:rPr>
          <w:rFonts w:cs="B Zar" w:hint="eastAsia"/>
          <w:sz w:val="28"/>
          <w:szCs w:val="28"/>
          <w:rtl/>
        </w:rPr>
        <w:t>رها</w:t>
      </w:r>
      <w:r w:rsidRPr="008713F1">
        <w:rPr>
          <w:rFonts w:cs="B Zar" w:hint="cs"/>
          <w:sz w:val="28"/>
          <w:szCs w:val="28"/>
          <w:rtl/>
        </w:rPr>
        <w:t>ی</w:t>
      </w:r>
      <w:r w:rsidRPr="008713F1">
        <w:rPr>
          <w:rFonts w:cs="B Zar"/>
          <w:sz w:val="28"/>
          <w:szCs w:val="28"/>
          <w:rtl/>
        </w:rPr>
        <w:t xml:space="preserve"> تعر</w:t>
      </w:r>
      <w:r w:rsidRPr="008713F1">
        <w:rPr>
          <w:rFonts w:cs="B Zar" w:hint="cs"/>
          <w:sz w:val="28"/>
          <w:szCs w:val="28"/>
          <w:rtl/>
        </w:rPr>
        <w:t>ی</w:t>
      </w:r>
      <w:r w:rsidRPr="008713F1">
        <w:rPr>
          <w:rFonts w:cs="B Zar" w:hint="eastAsia"/>
          <w:sz w:val="28"/>
          <w:szCs w:val="28"/>
          <w:rtl/>
        </w:rPr>
        <w:t>ف‌شده</w:t>
      </w:r>
      <w:r w:rsidRPr="008713F1">
        <w:rPr>
          <w:rFonts w:cs="B Zar"/>
          <w:sz w:val="28"/>
          <w:szCs w:val="28"/>
          <w:rtl/>
        </w:rPr>
        <w:t xml:space="preserve"> در زمان‌ها</w:t>
      </w:r>
      <w:r w:rsidRPr="008713F1">
        <w:rPr>
          <w:rFonts w:cs="B Zar" w:hint="cs"/>
          <w:sz w:val="28"/>
          <w:szCs w:val="28"/>
          <w:rtl/>
        </w:rPr>
        <w:t>ی</w:t>
      </w:r>
      <w:r w:rsidRPr="008713F1">
        <w:rPr>
          <w:rFonts w:cs="B Zar"/>
          <w:sz w:val="28"/>
          <w:szCs w:val="28"/>
          <w:rtl/>
        </w:rPr>
        <w:t xml:space="preserve"> مشخص را تضم</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کرد</w:t>
      </w:r>
      <w:r w:rsidRPr="008713F1">
        <w:rPr>
          <w:rFonts w:cs="B Zar"/>
          <w:sz w:val="28"/>
          <w:szCs w:val="28"/>
          <w:rtl/>
        </w:rPr>
        <w:t xml:space="preserve"> (</w:t>
      </w:r>
      <w:r w:rsidRPr="008713F1">
        <w:rPr>
          <w:rFonts w:cs="B Zar"/>
          <w:sz w:val="28"/>
          <w:szCs w:val="28"/>
        </w:rPr>
        <w:t xml:space="preserve">Allix, </w:t>
      </w:r>
      <w:r w:rsidRPr="008713F1">
        <w:rPr>
          <w:rFonts w:cs="B Zar"/>
          <w:sz w:val="28"/>
          <w:szCs w:val="28"/>
          <w:rtl/>
        </w:rPr>
        <w:t>1922). تضم</w:t>
      </w:r>
      <w:r w:rsidRPr="008713F1">
        <w:rPr>
          <w:rFonts w:cs="B Zar" w:hint="cs"/>
          <w:sz w:val="28"/>
          <w:szCs w:val="28"/>
          <w:rtl/>
        </w:rPr>
        <w:t>ی</w:t>
      </w:r>
      <w:r w:rsidRPr="008713F1">
        <w:rPr>
          <w:rFonts w:cs="B Zar" w:hint="eastAsia"/>
          <w:sz w:val="28"/>
          <w:szCs w:val="28"/>
          <w:rtl/>
        </w:rPr>
        <w:t>ن‌ها</w:t>
      </w:r>
      <w:r w:rsidRPr="008713F1">
        <w:rPr>
          <w:rFonts w:cs="B Zar" w:hint="cs"/>
          <w:sz w:val="28"/>
          <w:szCs w:val="28"/>
          <w:rtl/>
        </w:rPr>
        <w:t>ی</w:t>
      </w:r>
      <w:r w:rsidRPr="008713F1">
        <w:rPr>
          <w:rFonts w:cs="B Zar"/>
          <w:sz w:val="28"/>
          <w:szCs w:val="28"/>
          <w:rtl/>
        </w:rPr>
        <w:t xml:space="preserve"> امن</w:t>
      </w:r>
      <w:r w:rsidRPr="008713F1">
        <w:rPr>
          <w:rFonts w:cs="B Zar" w:hint="cs"/>
          <w:sz w:val="28"/>
          <w:szCs w:val="28"/>
          <w:rtl/>
        </w:rPr>
        <w:t>ی</w:t>
      </w:r>
      <w:r w:rsidRPr="008713F1">
        <w:rPr>
          <w:rFonts w:cs="B Zar" w:hint="eastAsia"/>
          <w:sz w:val="28"/>
          <w:szCs w:val="28"/>
          <w:rtl/>
        </w:rPr>
        <w:t>ت</w:t>
      </w:r>
      <w:r w:rsidRPr="008713F1">
        <w:rPr>
          <w:rFonts w:cs="B Zar" w:hint="cs"/>
          <w:sz w:val="28"/>
          <w:szCs w:val="28"/>
          <w:rtl/>
        </w:rPr>
        <w:t>ی</w:t>
      </w:r>
      <w:r w:rsidRPr="008713F1">
        <w:rPr>
          <w:rFonts w:cs="B Zar"/>
          <w:sz w:val="28"/>
          <w:szCs w:val="28"/>
          <w:rtl/>
        </w:rPr>
        <w:t xml:space="preserve"> مشابه</w:t>
      </w:r>
      <w:r w:rsidRPr="008713F1">
        <w:rPr>
          <w:rFonts w:cs="B Zar" w:hint="cs"/>
          <w:sz w:val="28"/>
          <w:szCs w:val="28"/>
          <w:rtl/>
        </w:rPr>
        <w:t>ی</w:t>
      </w:r>
      <w:r w:rsidRPr="008713F1">
        <w:rPr>
          <w:rFonts w:cs="B Zar"/>
          <w:sz w:val="28"/>
          <w:szCs w:val="28"/>
          <w:rtl/>
        </w:rPr>
        <w:t xml:space="preserve"> در خود محوطه‌</w:t>
      </w:r>
      <w:r w:rsidRPr="008713F1">
        <w:rPr>
          <w:rFonts w:cs="B Zar" w:hint="cs"/>
          <w:sz w:val="28"/>
          <w:szCs w:val="28"/>
          <w:rtl/>
        </w:rPr>
        <w:t>ی</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ارائه م</w:t>
      </w:r>
      <w:r w:rsidRPr="008713F1">
        <w:rPr>
          <w:rFonts w:cs="B Zar" w:hint="cs"/>
          <w:sz w:val="28"/>
          <w:szCs w:val="28"/>
          <w:rtl/>
        </w:rPr>
        <w:t>ی‌</w:t>
      </w:r>
      <w:r w:rsidRPr="008713F1">
        <w:rPr>
          <w:rFonts w:cs="B Zar" w:hint="eastAsia"/>
          <w:sz w:val="28"/>
          <w:szCs w:val="28"/>
          <w:rtl/>
        </w:rPr>
        <w:t>شد</w:t>
      </w:r>
      <w:r w:rsidRPr="008713F1">
        <w:rPr>
          <w:rFonts w:cs="B Zar"/>
          <w:sz w:val="28"/>
          <w:szCs w:val="28"/>
          <w:rtl/>
        </w:rPr>
        <w:t>. به موجب اصطلاحاً «صلح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معاملات تجار</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بازرگانان از کشورها</w:t>
      </w:r>
      <w:r w:rsidRPr="008713F1">
        <w:rPr>
          <w:rFonts w:cs="B Zar" w:hint="cs"/>
          <w:sz w:val="28"/>
          <w:szCs w:val="28"/>
          <w:rtl/>
        </w:rPr>
        <w:t>ی</w:t>
      </w:r>
      <w:r w:rsidRPr="008713F1">
        <w:rPr>
          <w:rFonts w:cs="B Zar"/>
          <w:sz w:val="28"/>
          <w:szCs w:val="28"/>
          <w:rtl/>
        </w:rPr>
        <w:t xml:space="preserve"> مختلف </w:t>
      </w:r>
      <w:r w:rsidRPr="008713F1">
        <w:rPr>
          <w:rFonts w:ascii="Times New Roman" w:hAnsi="Times New Roman" w:cs="Times New Roman" w:hint="cs"/>
          <w:sz w:val="28"/>
          <w:szCs w:val="28"/>
          <w:rtl/>
        </w:rPr>
        <w:t>–</w:t>
      </w:r>
      <w:r w:rsidRPr="008713F1">
        <w:rPr>
          <w:rFonts w:cs="B Zar"/>
          <w:sz w:val="28"/>
          <w:szCs w:val="28"/>
          <w:rtl/>
        </w:rPr>
        <w:t xml:space="preserve"> </w:t>
      </w:r>
      <w:r w:rsidRPr="008713F1">
        <w:rPr>
          <w:rFonts w:cs="B Zar" w:hint="cs"/>
          <w:sz w:val="28"/>
          <w:szCs w:val="28"/>
          <w:rtl/>
        </w:rPr>
        <w:t>گاهی</w:t>
      </w:r>
      <w:r w:rsidRPr="008713F1">
        <w:rPr>
          <w:rFonts w:cs="B Zar"/>
          <w:sz w:val="28"/>
          <w:szCs w:val="28"/>
          <w:rtl/>
        </w:rPr>
        <w:t xml:space="preserve"> </w:t>
      </w:r>
      <w:r w:rsidRPr="008713F1">
        <w:rPr>
          <w:rFonts w:cs="B Zar" w:hint="eastAsia"/>
          <w:sz w:val="28"/>
          <w:szCs w:val="28"/>
          <w:rtl/>
        </w:rPr>
        <w:t>اوقات</w:t>
      </w:r>
      <w:r w:rsidRPr="008713F1">
        <w:rPr>
          <w:rFonts w:cs="B Zar"/>
          <w:sz w:val="28"/>
          <w:szCs w:val="28"/>
          <w:rtl/>
        </w:rPr>
        <w:t xml:space="preserve"> رق</w:t>
      </w:r>
      <w:r w:rsidRPr="008713F1">
        <w:rPr>
          <w:rFonts w:cs="B Zar" w:hint="cs"/>
          <w:sz w:val="28"/>
          <w:szCs w:val="28"/>
          <w:rtl/>
        </w:rPr>
        <w:t>ی</w:t>
      </w:r>
      <w:r w:rsidRPr="008713F1">
        <w:rPr>
          <w:rFonts w:cs="B Zar" w:hint="eastAsia"/>
          <w:sz w:val="28"/>
          <w:szCs w:val="28"/>
          <w:rtl/>
        </w:rPr>
        <w:t>ب</w:t>
      </w:r>
      <w:r w:rsidRPr="008713F1">
        <w:rPr>
          <w:rFonts w:cs="B Zar"/>
          <w:sz w:val="28"/>
          <w:szCs w:val="28"/>
          <w:rtl/>
        </w:rPr>
        <w:t xml:space="preserve"> </w:t>
      </w:r>
      <w:r w:rsidRPr="008713F1">
        <w:rPr>
          <w:rFonts w:cs="B Zar" w:hint="cs"/>
          <w:sz w:val="28"/>
          <w:szCs w:val="28"/>
          <w:rtl/>
        </w:rPr>
        <w:t>ی</w:t>
      </w:r>
      <w:r w:rsidRPr="008713F1">
        <w:rPr>
          <w:rFonts w:cs="B Zar" w:hint="eastAsia"/>
          <w:sz w:val="28"/>
          <w:szCs w:val="28"/>
          <w:rtl/>
        </w:rPr>
        <w:t>ا</w:t>
      </w:r>
      <w:r w:rsidRPr="008713F1">
        <w:rPr>
          <w:rFonts w:cs="B Zar"/>
          <w:sz w:val="28"/>
          <w:szCs w:val="28"/>
          <w:rtl/>
        </w:rPr>
        <w:t xml:space="preserve"> متخاصم </w:t>
      </w:r>
      <w:r w:rsidRPr="008713F1">
        <w:rPr>
          <w:rFonts w:ascii="Times New Roman" w:hAnsi="Times New Roman" w:cs="Times New Roman" w:hint="cs"/>
          <w:sz w:val="28"/>
          <w:szCs w:val="28"/>
          <w:rtl/>
        </w:rPr>
        <w:t>–</w:t>
      </w:r>
      <w:r w:rsidRPr="008713F1">
        <w:rPr>
          <w:rFonts w:cs="B Zar"/>
          <w:sz w:val="28"/>
          <w:szCs w:val="28"/>
          <w:rtl/>
        </w:rPr>
        <w:t xml:space="preserve"> </w:t>
      </w:r>
      <w:r w:rsidRPr="008713F1">
        <w:rPr>
          <w:rFonts w:cs="B Zar" w:hint="cs"/>
          <w:sz w:val="28"/>
          <w:szCs w:val="28"/>
          <w:rtl/>
        </w:rPr>
        <w:t>توسط</w:t>
      </w:r>
      <w:r w:rsidRPr="008713F1">
        <w:rPr>
          <w:rFonts w:cs="B Zar"/>
          <w:sz w:val="28"/>
          <w:szCs w:val="28"/>
          <w:rtl/>
        </w:rPr>
        <w:t xml:space="preserve"> </w:t>
      </w:r>
      <w:r w:rsidRPr="008713F1">
        <w:rPr>
          <w:rFonts w:cs="B Zar" w:hint="cs"/>
          <w:sz w:val="28"/>
          <w:szCs w:val="28"/>
          <w:rtl/>
        </w:rPr>
        <w:t>پادشاهان</w:t>
      </w:r>
      <w:r w:rsidRPr="008713F1">
        <w:rPr>
          <w:rFonts w:cs="B Zar"/>
          <w:sz w:val="28"/>
          <w:szCs w:val="28"/>
          <w:rtl/>
        </w:rPr>
        <w:t xml:space="preserve"> </w:t>
      </w:r>
      <w:r w:rsidRPr="008713F1">
        <w:rPr>
          <w:rFonts w:cs="B Zar" w:hint="cs"/>
          <w:sz w:val="28"/>
          <w:szCs w:val="28"/>
          <w:rtl/>
        </w:rPr>
        <w:t>و</w:t>
      </w:r>
      <w:r w:rsidRPr="008713F1">
        <w:rPr>
          <w:rFonts w:cs="B Zar"/>
          <w:sz w:val="28"/>
          <w:szCs w:val="28"/>
          <w:rtl/>
        </w:rPr>
        <w:t xml:space="preserve"> </w:t>
      </w:r>
      <w:r w:rsidRPr="008713F1">
        <w:rPr>
          <w:rFonts w:cs="B Zar" w:hint="cs"/>
          <w:sz w:val="28"/>
          <w:szCs w:val="28"/>
          <w:rtl/>
        </w:rPr>
        <w:t>اربابان</w:t>
      </w:r>
      <w:r w:rsidRPr="008713F1">
        <w:rPr>
          <w:rFonts w:cs="B Zar"/>
          <w:sz w:val="28"/>
          <w:szCs w:val="28"/>
          <w:rtl/>
        </w:rPr>
        <w:t xml:space="preserve"> </w:t>
      </w:r>
      <w:r w:rsidRPr="008713F1">
        <w:rPr>
          <w:rFonts w:cs="B Zar" w:hint="cs"/>
          <w:sz w:val="28"/>
          <w:szCs w:val="28"/>
          <w:rtl/>
        </w:rPr>
        <w:t>فئودال</w:t>
      </w:r>
      <w:r w:rsidRPr="008713F1">
        <w:rPr>
          <w:rFonts w:cs="B Zar"/>
          <w:sz w:val="28"/>
          <w:szCs w:val="28"/>
          <w:rtl/>
        </w:rPr>
        <w:t xml:space="preserve"> </w:t>
      </w:r>
      <w:r w:rsidRPr="008713F1">
        <w:rPr>
          <w:rFonts w:cs="B Zar" w:hint="cs"/>
          <w:sz w:val="28"/>
          <w:szCs w:val="28"/>
          <w:rtl/>
        </w:rPr>
        <w:t>محافظت</w:t>
      </w:r>
      <w:r w:rsidRPr="008713F1">
        <w:rPr>
          <w:rFonts w:cs="B Zar"/>
          <w:sz w:val="28"/>
          <w:szCs w:val="28"/>
          <w:rtl/>
        </w:rPr>
        <w:t xml:space="preserve"> </w:t>
      </w:r>
      <w:r w:rsidRPr="008713F1">
        <w:rPr>
          <w:rFonts w:cs="B Zar" w:hint="cs"/>
          <w:sz w:val="28"/>
          <w:szCs w:val="28"/>
          <w:rtl/>
        </w:rPr>
        <w:t>می‌</w:t>
      </w:r>
      <w:r w:rsidRPr="008713F1">
        <w:rPr>
          <w:rFonts w:cs="B Zar" w:hint="eastAsia"/>
          <w:sz w:val="28"/>
          <w:szCs w:val="28"/>
          <w:rtl/>
        </w:rPr>
        <w:t>شد</w:t>
      </w:r>
      <w:r w:rsidRPr="008713F1">
        <w:rPr>
          <w:rFonts w:cs="B Zar"/>
          <w:sz w:val="28"/>
          <w:szCs w:val="28"/>
          <w:rtl/>
        </w:rPr>
        <w:t xml:space="preserve"> (</w:t>
      </w:r>
      <w:r w:rsidRPr="008713F1">
        <w:rPr>
          <w:rFonts w:cs="B Zar"/>
          <w:sz w:val="28"/>
          <w:szCs w:val="28"/>
        </w:rPr>
        <w:t xml:space="preserve">Allix, </w:t>
      </w:r>
      <w:r w:rsidRPr="008713F1">
        <w:rPr>
          <w:rFonts w:cs="B Zar"/>
          <w:sz w:val="28"/>
          <w:szCs w:val="28"/>
          <w:rtl/>
        </w:rPr>
        <w:t>1922). تصور م</w:t>
      </w:r>
      <w:r w:rsidRPr="008713F1">
        <w:rPr>
          <w:rFonts w:cs="B Zar" w:hint="cs"/>
          <w:sz w:val="28"/>
          <w:szCs w:val="28"/>
          <w:rtl/>
        </w:rPr>
        <w:t>ی‌</w:t>
      </w:r>
      <w:r w:rsidRPr="008713F1">
        <w:rPr>
          <w:rFonts w:cs="B Zar" w:hint="eastAsia"/>
          <w:sz w:val="28"/>
          <w:szCs w:val="28"/>
          <w:rtl/>
        </w:rPr>
        <w:t>شود</w:t>
      </w:r>
      <w:r w:rsidRPr="008713F1">
        <w:rPr>
          <w:rFonts w:cs="B Zar"/>
          <w:sz w:val="28"/>
          <w:szCs w:val="28"/>
          <w:rtl/>
        </w:rPr>
        <w:t xml:space="preserve"> که مدل «صلح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بر س</w:t>
      </w:r>
      <w:r w:rsidRPr="008713F1">
        <w:rPr>
          <w:rFonts w:cs="B Zar" w:hint="cs"/>
          <w:sz w:val="28"/>
          <w:szCs w:val="28"/>
          <w:rtl/>
        </w:rPr>
        <w:t>ی</w:t>
      </w:r>
      <w:r w:rsidRPr="008713F1">
        <w:rPr>
          <w:rFonts w:cs="B Zar" w:hint="eastAsia"/>
          <w:sz w:val="28"/>
          <w:szCs w:val="28"/>
          <w:rtl/>
        </w:rPr>
        <w:t>ستم‌ها</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ه‌</w:t>
      </w:r>
      <w:r w:rsidRPr="008713F1">
        <w:rPr>
          <w:rFonts w:cs="B Zar" w:hint="cs"/>
          <w:sz w:val="28"/>
          <w:szCs w:val="28"/>
          <w:rtl/>
        </w:rPr>
        <w:t>ی</w:t>
      </w:r>
      <w:r w:rsidRPr="008713F1">
        <w:rPr>
          <w:rFonts w:cs="B Zar"/>
          <w:sz w:val="28"/>
          <w:szCs w:val="28"/>
          <w:rtl/>
        </w:rPr>
        <w:t xml:space="preserve"> حقوق تجارت و توافق‌نامه‌ها</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تأث</w:t>
      </w:r>
      <w:r w:rsidRPr="008713F1">
        <w:rPr>
          <w:rFonts w:cs="B Zar" w:hint="cs"/>
          <w:sz w:val="28"/>
          <w:szCs w:val="28"/>
          <w:rtl/>
        </w:rPr>
        <w:t>ی</w:t>
      </w:r>
      <w:r w:rsidRPr="008713F1">
        <w:rPr>
          <w:rFonts w:cs="B Zar" w:hint="eastAsia"/>
          <w:sz w:val="28"/>
          <w:szCs w:val="28"/>
          <w:rtl/>
        </w:rPr>
        <w:t>ر</w:t>
      </w:r>
      <w:r w:rsidRPr="008713F1">
        <w:rPr>
          <w:rFonts w:cs="B Zar"/>
          <w:sz w:val="28"/>
          <w:szCs w:val="28"/>
          <w:rtl/>
        </w:rPr>
        <w:t xml:space="preserve"> گذاشته است (</w:t>
      </w:r>
      <w:r w:rsidRPr="008713F1">
        <w:rPr>
          <w:rFonts w:cs="B Zar"/>
          <w:sz w:val="28"/>
          <w:szCs w:val="28"/>
        </w:rPr>
        <w:t xml:space="preserve">Milgrom et al., </w:t>
      </w:r>
      <w:r w:rsidRPr="008713F1">
        <w:rPr>
          <w:rFonts w:cs="B Zar"/>
          <w:sz w:val="28"/>
          <w:szCs w:val="28"/>
          <w:rtl/>
        </w:rPr>
        <w:t>1990). فراتر از مسئله‌</w:t>
      </w:r>
      <w:r w:rsidRPr="008713F1">
        <w:rPr>
          <w:rFonts w:cs="B Zar" w:hint="cs"/>
          <w:sz w:val="28"/>
          <w:szCs w:val="28"/>
          <w:rtl/>
        </w:rPr>
        <w:t>ی</w:t>
      </w:r>
      <w:r w:rsidRPr="008713F1">
        <w:rPr>
          <w:rFonts w:cs="B Zar"/>
          <w:sz w:val="28"/>
          <w:szCs w:val="28"/>
          <w:rtl/>
        </w:rPr>
        <w:t xml:space="preserve"> امن</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و</w:t>
      </w:r>
      <w:r w:rsidRPr="008713F1">
        <w:rPr>
          <w:rFonts w:cs="B Zar" w:hint="cs"/>
          <w:sz w:val="28"/>
          <w:szCs w:val="28"/>
          <w:rtl/>
        </w:rPr>
        <w:t>ی</w:t>
      </w:r>
      <w:r w:rsidRPr="008713F1">
        <w:rPr>
          <w:rFonts w:cs="B Zar" w:hint="eastAsia"/>
          <w:sz w:val="28"/>
          <w:szCs w:val="28"/>
          <w:rtl/>
        </w:rPr>
        <w:t>ژگ</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ه</w:t>
      </w:r>
      <w:r w:rsidRPr="008713F1">
        <w:rPr>
          <w:rFonts w:cs="B Zar"/>
          <w:sz w:val="28"/>
          <w:szCs w:val="28"/>
          <w:rtl/>
        </w:rPr>
        <w:t xml:space="preserve"> در م</w:t>
      </w:r>
      <w:r w:rsidRPr="008713F1">
        <w:rPr>
          <w:rFonts w:cs="B Zar" w:hint="cs"/>
          <w:sz w:val="28"/>
          <w:szCs w:val="28"/>
          <w:rtl/>
        </w:rPr>
        <w:t>ی</w:t>
      </w:r>
      <w:r w:rsidRPr="008713F1">
        <w:rPr>
          <w:rFonts w:cs="B Zar" w:hint="eastAsia"/>
          <w:sz w:val="28"/>
          <w:szCs w:val="28"/>
          <w:rtl/>
        </w:rPr>
        <w:t>زان</w:t>
      </w:r>
      <w:r w:rsidRPr="008713F1">
        <w:rPr>
          <w:rFonts w:cs="B Zar"/>
          <w:sz w:val="28"/>
          <w:szCs w:val="28"/>
          <w:rtl/>
        </w:rPr>
        <w:t xml:space="preserve"> گردش ارزها</w:t>
      </w:r>
      <w:r w:rsidRPr="008713F1">
        <w:rPr>
          <w:rFonts w:cs="B Zar" w:hint="cs"/>
          <w:sz w:val="28"/>
          <w:szCs w:val="28"/>
          <w:rtl/>
        </w:rPr>
        <w:t>ی</w:t>
      </w:r>
      <w:r w:rsidRPr="008713F1">
        <w:rPr>
          <w:rFonts w:cs="B Zar"/>
          <w:sz w:val="28"/>
          <w:szCs w:val="28"/>
          <w:rtl/>
        </w:rPr>
        <w:t xml:space="preserve"> مل</w:t>
      </w:r>
      <w:r w:rsidRPr="008713F1">
        <w:rPr>
          <w:rFonts w:cs="B Zar" w:hint="cs"/>
          <w:sz w:val="28"/>
          <w:szCs w:val="28"/>
          <w:rtl/>
        </w:rPr>
        <w:t>ی</w:t>
      </w:r>
      <w:r w:rsidRPr="008713F1">
        <w:rPr>
          <w:rFonts w:cs="B Zar"/>
          <w:sz w:val="28"/>
          <w:szCs w:val="28"/>
          <w:rtl/>
        </w:rPr>
        <w:t xml:space="preserve"> مختلف در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بزرگ قابل مشاهده بود: «</w:t>
      </w:r>
      <w:r w:rsidRPr="008713F1">
        <w:rPr>
          <w:rFonts w:cs="B Zar" w:hint="cs"/>
          <w:sz w:val="28"/>
          <w:szCs w:val="28"/>
          <w:rtl/>
        </w:rPr>
        <w:t>ی</w:t>
      </w:r>
      <w:r w:rsidRPr="008713F1">
        <w:rPr>
          <w:rFonts w:cs="B Zar" w:hint="eastAsia"/>
          <w:sz w:val="28"/>
          <w:szCs w:val="28"/>
          <w:rtl/>
        </w:rPr>
        <w:t>ک</w:t>
      </w:r>
      <w:r w:rsidRPr="008713F1">
        <w:rPr>
          <w:rFonts w:cs="B Zar"/>
          <w:sz w:val="28"/>
          <w:szCs w:val="28"/>
          <w:rtl/>
        </w:rPr>
        <w:t xml:space="preserve"> صراف</w:t>
      </w:r>
      <w:r w:rsidRPr="008713F1">
        <w:rPr>
          <w:rFonts w:cs="B Zar" w:hint="cs"/>
          <w:sz w:val="28"/>
          <w:szCs w:val="28"/>
          <w:rtl/>
        </w:rPr>
        <w:t>ی</w:t>
      </w:r>
      <w:r w:rsidRPr="008713F1">
        <w:rPr>
          <w:rFonts w:cs="B Zar"/>
          <w:sz w:val="28"/>
          <w:szCs w:val="28"/>
          <w:rtl/>
        </w:rPr>
        <w:t xml:space="preserve"> و حت</w:t>
      </w:r>
      <w:r w:rsidRPr="008713F1">
        <w:rPr>
          <w:rFonts w:cs="B Zar" w:hint="cs"/>
          <w:sz w:val="28"/>
          <w:szCs w:val="28"/>
          <w:rtl/>
        </w:rPr>
        <w:t>ی</w:t>
      </w:r>
      <w:r w:rsidRPr="008713F1">
        <w:rPr>
          <w:rFonts w:cs="B Zar"/>
          <w:sz w:val="28"/>
          <w:szCs w:val="28"/>
          <w:rtl/>
        </w:rPr>
        <w:t xml:space="preserve"> اشکال ابتدا</w:t>
      </w:r>
      <w:r w:rsidRPr="008713F1">
        <w:rPr>
          <w:rFonts w:cs="B Zar" w:hint="cs"/>
          <w:sz w:val="28"/>
          <w:szCs w:val="28"/>
          <w:rtl/>
        </w:rPr>
        <w:t>یی</w:t>
      </w:r>
      <w:r w:rsidRPr="008713F1">
        <w:rPr>
          <w:rFonts w:cs="B Zar"/>
          <w:sz w:val="28"/>
          <w:szCs w:val="28"/>
          <w:rtl/>
        </w:rPr>
        <w:t xml:space="preserve"> </w:t>
      </w:r>
      <w:r w:rsidRPr="008713F1">
        <w:rPr>
          <w:rFonts w:cs="B Zar"/>
          <w:sz w:val="28"/>
          <w:szCs w:val="28"/>
          <w:rtl/>
        </w:rPr>
        <w:lastRenderedPageBreak/>
        <w:t>تسو</w:t>
      </w:r>
      <w:r w:rsidRPr="008713F1">
        <w:rPr>
          <w:rFonts w:cs="B Zar" w:hint="cs"/>
          <w:sz w:val="28"/>
          <w:szCs w:val="28"/>
          <w:rtl/>
        </w:rPr>
        <w:t>ی</w:t>
      </w:r>
      <w:r w:rsidRPr="008713F1">
        <w:rPr>
          <w:rFonts w:cs="B Zar" w:hint="eastAsia"/>
          <w:sz w:val="28"/>
          <w:szCs w:val="28"/>
          <w:rtl/>
        </w:rPr>
        <w:t>ه‌</w:t>
      </w:r>
      <w:r w:rsidRPr="008713F1">
        <w:rPr>
          <w:rFonts w:cs="B Zar" w:hint="cs"/>
          <w:sz w:val="28"/>
          <w:szCs w:val="28"/>
          <w:rtl/>
        </w:rPr>
        <w:t>ی</w:t>
      </w:r>
      <w:r w:rsidRPr="008713F1">
        <w:rPr>
          <w:rFonts w:cs="B Zar"/>
          <w:sz w:val="28"/>
          <w:szCs w:val="28"/>
          <w:rtl/>
        </w:rPr>
        <w:t xml:space="preserve"> پول وجود داشت» (</w:t>
      </w:r>
      <w:r w:rsidRPr="008713F1">
        <w:rPr>
          <w:rFonts w:cs="B Zar"/>
          <w:sz w:val="28"/>
          <w:szCs w:val="28"/>
        </w:rPr>
        <w:t xml:space="preserve">Allix, </w:t>
      </w:r>
      <w:r w:rsidRPr="008713F1">
        <w:rPr>
          <w:rFonts w:cs="B Zar"/>
          <w:sz w:val="28"/>
          <w:szCs w:val="28"/>
          <w:rtl/>
        </w:rPr>
        <w:t>1922</w:t>
      </w:r>
      <w:r w:rsidRPr="008713F1">
        <w:rPr>
          <w:rFonts w:cs="B Zar"/>
          <w:sz w:val="28"/>
          <w:szCs w:val="28"/>
        </w:rPr>
        <w:t xml:space="preserve">, </w:t>
      </w:r>
      <w:r w:rsidRPr="008713F1">
        <w:rPr>
          <w:rFonts w:cs="B Zar"/>
          <w:sz w:val="28"/>
          <w:szCs w:val="28"/>
          <w:rtl/>
        </w:rPr>
        <w:t>540). جذب بازرگانان از بس</w:t>
      </w:r>
      <w:r w:rsidRPr="008713F1">
        <w:rPr>
          <w:rFonts w:cs="B Zar" w:hint="cs"/>
          <w:sz w:val="28"/>
          <w:szCs w:val="28"/>
          <w:rtl/>
        </w:rPr>
        <w:t>ی</w:t>
      </w:r>
      <w:r w:rsidRPr="008713F1">
        <w:rPr>
          <w:rFonts w:cs="B Zar" w:hint="eastAsia"/>
          <w:sz w:val="28"/>
          <w:szCs w:val="28"/>
          <w:rtl/>
        </w:rPr>
        <w:t>ار</w:t>
      </w:r>
      <w:r w:rsidRPr="008713F1">
        <w:rPr>
          <w:rFonts w:cs="B Zar" w:hint="cs"/>
          <w:sz w:val="28"/>
          <w:szCs w:val="28"/>
          <w:rtl/>
        </w:rPr>
        <w:t>ی</w:t>
      </w:r>
      <w:r w:rsidRPr="008713F1">
        <w:rPr>
          <w:rFonts w:cs="B Zar"/>
          <w:sz w:val="28"/>
          <w:szCs w:val="28"/>
          <w:rtl/>
        </w:rPr>
        <w:t xml:space="preserve"> از کشورها</w:t>
      </w:r>
      <w:r w:rsidRPr="008713F1">
        <w:rPr>
          <w:rFonts w:cs="B Zar" w:hint="cs"/>
          <w:sz w:val="28"/>
          <w:szCs w:val="28"/>
          <w:rtl/>
        </w:rPr>
        <w:t>ی</w:t>
      </w:r>
      <w:r w:rsidRPr="008713F1">
        <w:rPr>
          <w:rFonts w:cs="B Zar"/>
          <w:sz w:val="28"/>
          <w:szCs w:val="28"/>
          <w:rtl/>
        </w:rPr>
        <w:t xml:space="preserve"> مختلف برا</w:t>
      </w:r>
      <w:r w:rsidRPr="008713F1">
        <w:rPr>
          <w:rFonts w:cs="B Zar" w:hint="cs"/>
          <w:sz w:val="28"/>
          <w:szCs w:val="28"/>
          <w:rtl/>
        </w:rPr>
        <w:t>ی</w:t>
      </w:r>
      <w:r w:rsidRPr="008713F1">
        <w:rPr>
          <w:rFonts w:cs="B Zar"/>
          <w:sz w:val="28"/>
          <w:szCs w:val="28"/>
          <w:rtl/>
        </w:rPr>
        <w:t xml:space="preserve"> موفق</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و طول عمر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ه</w:t>
      </w:r>
      <w:r w:rsidRPr="008713F1">
        <w:rPr>
          <w:rFonts w:cs="B Zar"/>
          <w:sz w:val="28"/>
          <w:szCs w:val="28"/>
          <w:rtl/>
        </w:rPr>
        <w:t xml:space="preserve"> ضرو</w:t>
      </w:r>
      <w:r w:rsidRPr="008713F1">
        <w:rPr>
          <w:rFonts w:cs="B Zar" w:hint="eastAsia"/>
          <w:sz w:val="28"/>
          <w:szCs w:val="28"/>
          <w:rtl/>
        </w:rPr>
        <w:t>ر</w:t>
      </w:r>
      <w:r w:rsidRPr="008713F1">
        <w:rPr>
          <w:rFonts w:cs="B Zar" w:hint="cs"/>
          <w:sz w:val="28"/>
          <w:szCs w:val="28"/>
          <w:rtl/>
        </w:rPr>
        <w:t>ی</w:t>
      </w:r>
      <w:r w:rsidRPr="008713F1">
        <w:rPr>
          <w:rFonts w:cs="B Zar"/>
          <w:sz w:val="28"/>
          <w:szCs w:val="28"/>
          <w:rtl/>
        </w:rPr>
        <w:t xml:space="preserve"> تلق</w:t>
      </w:r>
      <w:r w:rsidRPr="008713F1">
        <w:rPr>
          <w:rFonts w:cs="B Zar" w:hint="cs"/>
          <w:sz w:val="28"/>
          <w:szCs w:val="28"/>
          <w:rtl/>
        </w:rPr>
        <w:t>ی</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شد</w:t>
      </w:r>
      <w:r w:rsidRPr="008713F1">
        <w:rPr>
          <w:rFonts w:cs="B Zar"/>
          <w:sz w:val="28"/>
          <w:szCs w:val="28"/>
          <w:rtl/>
        </w:rPr>
        <w:t>. در طول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دوره‌</w:t>
      </w:r>
      <w:r w:rsidRPr="008713F1">
        <w:rPr>
          <w:rFonts w:cs="B Zar" w:hint="cs"/>
          <w:sz w:val="28"/>
          <w:szCs w:val="28"/>
          <w:rtl/>
        </w:rPr>
        <w:t>ی</w:t>
      </w:r>
      <w:r w:rsidRPr="008713F1">
        <w:rPr>
          <w:rFonts w:cs="B Zar"/>
          <w:sz w:val="28"/>
          <w:szCs w:val="28"/>
          <w:rtl/>
        </w:rPr>
        <w:t xml:space="preserve"> تار</w:t>
      </w:r>
      <w:r w:rsidRPr="008713F1">
        <w:rPr>
          <w:rFonts w:cs="B Zar" w:hint="cs"/>
          <w:sz w:val="28"/>
          <w:szCs w:val="28"/>
          <w:rtl/>
        </w:rPr>
        <w:t>ی</w:t>
      </w:r>
      <w:r w:rsidRPr="008713F1">
        <w:rPr>
          <w:rFonts w:cs="B Zar" w:hint="eastAsia"/>
          <w:sz w:val="28"/>
          <w:szCs w:val="28"/>
          <w:rtl/>
        </w:rPr>
        <w:t>خ</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نزد</w:t>
      </w:r>
      <w:r w:rsidRPr="008713F1">
        <w:rPr>
          <w:rFonts w:cs="B Zar" w:hint="cs"/>
          <w:sz w:val="28"/>
          <w:szCs w:val="28"/>
          <w:rtl/>
        </w:rPr>
        <w:t>ی</w:t>
      </w:r>
      <w:r w:rsidRPr="008713F1">
        <w:rPr>
          <w:rFonts w:cs="B Zar" w:hint="eastAsia"/>
          <w:sz w:val="28"/>
          <w:szCs w:val="28"/>
          <w:rtl/>
        </w:rPr>
        <w:t>ک</w:t>
      </w:r>
      <w:r w:rsidRPr="008713F1">
        <w:rPr>
          <w:rFonts w:cs="B Zar" w:hint="cs"/>
          <w:sz w:val="28"/>
          <w:szCs w:val="28"/>
          <w:rtl/>
        </w:rPr>
        <w:t>ی</w:t>
      </w:r>
      <w:r w:rsidRPr="008713F1">
        <w:rPr>
          <w:rFonts w:cs="B Zar"/>
          <w:sz w:val="28"/>
          <w:szCs w:val="28"/>
          <w:rtl/>
        </w:rPr>
        <w:t xml:space="preserve"> جغراف</w:t>
      </w:r>
      <w:r w:rsidRPr="008713F1">
        <w:rPr>
          <w:rFonts w:cs="B Zar" w:hint="cs"/>
          <w:sz w:val="28"/>
          <w:szCs w:val="28"/>
          <w:rtl/>
        </w:rPr>
        <w:t>ی</w:t>
      </w:r>
      <w:r w:rsidRPr="008713F1">
        <w:rPr>
          <w:rFonts w:cs="B Zar" w:hint="eastAsia"/>
          <w:sz w:val="28"/>
          <w:szCs w:val="28"/>
          <w:rtl/>
        </w:rPr>
        <w:t>ا</w:t>
      </w:r>
      <w:r w:rsidRPr="008713F1">
        <w:rPr>
          <w:rFonts w:cs="B Zar" w:hint="cs"/>
          <w:sz w:val="28"/>
          <w:szCs w:val="28"/>
          <w:rtl/>
        </w:rPr>
        <w:t>یی</w:t>
      </w:r>
      <w:r w:rsidRPr="008713F1">
        <w:rPr>
          <w:rFonts w:cs="B Zar"/>
          <w:sz w:val="28"/>
          <w:szCs w:val="28"/>
          <w:rtl/>
        </w:rPr>
        <w:t xml:space="preserve"> به مرزها</w:t>
      </w:r>
      <w:r w:rsidRPr="008713F1">
        <w:rPr>
          <w:rFonts w:cs="B Zar" w:hint="cs"/>
          <w:sz w:val="28"/>
          <w:szCs w:val="28"/>
          <w:rtl/>
        </w:rPr>
        <w:t>ی</w:t>
      </w:r>
      <w:r w:rsidRPr="008713F1">
        <w:rPr>
          <w:rFonts w:cs="B Zar"/>
          <w:sz w:val="28"/>
          <w:szCs w:val="28"/>
          <w:rtl/>
        </w:rPr>
        <w:t xml:space="preserve"> سا</w:t>
      </w:r>
      <w:r w:rsidRPr="008713F1">
        <w:rPr>
          <w:rFonts w:cs="B Zar" w:hint="cs"/>
          <w:sz w:val="28"/>
          <w:szCs w:val="28"/>
          <w:rtl/>
        </w:rPr>
        <w:t>ی</w:t>
      </w:r>
      <w:r w:rsidRPr="008713F1">
        <w:rPr>
          <w:rFonts w:cs="B Zar" w:hint="eastAsia"/>
          <w:sz w:val="28"/>
          <w:szCs w:val="28"/>
          <w:rtl/>
        </w:rPr>
        <w:t>ر</w:t>
      </w:r>
      <w:r w:rsidRPr="008713F1">
        <w:rPr>
          <w:rFonts w:cs="B Zar"/>
          <w:sz w:val="28"/>
          <w:szCs w:val="28"/>
          <w:rtl/>
        </w:rPr>
        <w:t xml:space="preserve"> کشورها برا</w:t>
      </w:r>
      <w:r w:rsidRPr="008713F1">
        <w:rPr>
          <w:rFonts w:cs="B Zar" w:hint="cs"/>
          <w:sz w:val="28"/>
          <w:szCs w:val="28"/>
          <w:rtl/>
        </w:rPr>
        <w:t>ی</w:t>
      </w:r>
      <w:r w:rsidRPr="008713F1">
        <w:rPr>
          <w:rFonts w:cs="B Zar"/>
          <w:sz w:val="28"/>
          <w:szCs w:val="28"/>
          <w:rtl/>
        </w:rPr>
        <w:t xml:space="preserve"> به دست آوردن حضور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قو</w:t>
      </w:r>
      <w:r w:rsidRPr="008713F1">
        <w:rPr>
          <w:rFonts w:cs="B Zar" w:hint="cs"/>
          <w:sz w:val="28"/>
          <w:szCs w:val="28"/>
          <w:rtl/>
        </w:rPr>
        <w:t>ی</w:t>
      </w:r>
      <w:r w:rsidRPr="008713F1">
        <w:rPr>
          <w:rFonts w:cs="B Zar"/>
          <w:sz w:val="28"/>
          <w:szCs w:val="28"/>
          <w:rtl/>
        </w:rPr>
        <w:t xml:space="preserve"> در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محور</w:t>
      </w:r>
      <w:r w:rsidRPr="008713F1">
        <w:rPr>
          <w:rFonts w:cs="B Zar" w:hint="cs"/>
          <w:sz w:val="28"/>
          <w:szCs w:val="28"/>
          <w:rtl/>
        </w:rPr>
        <w:t>ی</w:t>
      </w:r>
      <w:r w:rsidRPr="008713F1">
        <w:rPr>
          <w:rFonts w:cs="B Zar"/>
          <w:sz w:val="28"/>
          <w:szCs w:val="28"/>
          <w:rtl/>
        </w:rPr>
        <w:t xml:space="preserve"> بود. همان‌طور که تحل</w:t>
      </w:r>
      <w:r w:rsidRPr="008713F1">
        <w:rPr>
          <w:rFonts w:cs="B Zar" w:hint="cs"/>
          <w:sz w:val="28"/>
          <w:szCs w:val="28"/>
          <w:rtl/>
        </w:rPr>
        <w:t>ی</w:t>
      </w:r>
      <w:r w:rsidRPr="008713F1">
        <w:rPr>
          <w:rFonts w:cs="B Zar" w:hint="eastAsia"/>
          <w:sz w:val="28"/>
          <w:szCs w:val="28"/>
          <w:rtl/>
        </w:rPr>
        <w:t>ل‌ها</w:t>
      </w:r>
      <w:r w:rsidRPr="008713F1">
        <w:rPr>
          <w:rFonts w:cs="B Zar" w:hint="cs"/>
          <w:sz w:val="28"/>
          <w:szCs w:val="28"/>
          <w:rtl/>
        </w:rPr>
        <w:t>ی</w:t>
      </w:r>
      <w:r w:rsidRPr="008713F1">
        <w:rPr>
          <w:rFonts w:cs="B Zar"/>
          <w:sz w:val="28"/>
          <w:szCs w:val="28"/>
          <w:rtl/>
        </w:rPr>
        <w:t xml:space="preserve"> تار</w:t>
      </w:r>
      <w:r w:rsidRPr="008713F1">
        <w:rPr>
          <w:rFonts w:cs="B Zar" w:hint="cs"/>
          <w:sz w:val="28"/>
          <w:szCs w:val="28"/>
          <w:rtl/>
        </w:rPr>
        <w:t>ی</w:t>
      </w:r>
      <w:r w:rsidRPr="008713F1">
        <w:rPr>
          <w:rFonts w:cs="B Zar" w:hint="eastAsia"/>
          <w:sz w:val="28"/>
          <w:szCs w:val="28"/>
          <w:rtl/>
        </w:rPr>
        <w:t>خ</w:t>
      </w:r>
      <w:r w:rsidRPr="008713F1">
        <w:rPr>
          <w:rFonts w:cs="B Zar" w:hint="cs"/>
          <w:sz w:val="28"/>
          <w:szCs w:val="28"/>
          <w:rtl/>
        </w:rPr>
        <w:t>ی</w:t>
      </w:r>
      <w:r w:rsidRPr="008713F1">
        <w:rPr>
          <w:rFonts w:cs="B Zar"/>
          <w:sz w:val="28"/>
          <w:szCs w:val="28"/>
          <w:rtl/>
        </w:rPr>
        <w:t xml:space="preserve"> نشان م</w:t>
      </w:r>
      <w:r w:rsidRPr="008713F1">
        <w:rPr>
          <w:rFonts w:cs="B Zar" w:hint="cs"/>
          <w:sz w:val="28"/>
          <w:szCs w:val="28"/>
          <w:rtl/>
        </w:rPr>
        <w:t>ی‌</w:t>
      </w:r>
      <w:r w:rsidRPr="008713F1">
        <w:rPr>
          <w:rFonts w:cs="B Zar" w:hint="eastAsia"/>
          <w:sz w:val="28"/>
          <w:szCs w:val="28"/>
          <w:rtl/>
        </w:rPr>
        <w:t>دهد،</w:t>
      </w:r>
      <w:r w:rsidRPr="008713F1">
        <w:rPr>
          <w:rFonts w:cs="B Zar"/>
          <w:sz w:val="28"/>
          <w:szCs w:val="28"/>
          <w:rtl/>
        </w:rPr>
        <w:t xml:space="preserve"> موفق</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ل</w:t>
      </w:r>
      <w:r w:rsidRPr="008713F1">
        <w:rPr>
          <w:rFonts w:cs="B Zar" w:hint="cs"/>
          <w:sz w:val="28"/>
          <w:szCs w:val="28"/>
          <w:rtl/>
        </w:rPr>
        <w:t>ی</w:t>
      </w:r>
      <w:r w:rsidRPr="008713F1">
        <w:rPr>
          <w:rFonts w:cs="B Zar" w:hint="eastAsia"/>
          <w:sz w:val="28"/>
          <w:szCs w:val="28"/>
          <w:rtl/>
        </w:rPr>
        <w:t>ون،</w:t>
      </w:r>
      <w:r w:rsidRPr="008713F1">
        <w:rPr>
          <w:rFonts w:cs="B Zar"/>
          <w:sz w:val="28"/>
          <w:szCs w:val="28"/>
          <w:rtl/>
        </w:rPr>
        <w:t xml:space="preserve"> برا</w:t>
      </w:r>
      <w:r w:rsidRPr="008713F1">
        <w:rPr>
          <w:rFonts w:cs="B Zar" w:hint="cs"/>
          <w:sz w:val="28"/>
          <w:szCs w:val="28"/>
          <w:rtl/>
        </w:rPr>
        <w:t>ی</w:t>
      </w:r>
      <w:r w:rsidRPr="008713F1">
        <w:rPr>
          <w:rFonts w:cs="B Zar"/>
          <w:sz w:val="28"/>
          <w:szCs w:val="28"/>
          <w:rtl/>
        </w:rPr>
        <w:t xml:space="preserve"> مثال، را م</w:t>
      </w:r>
      <w:r w:rsidRPr="008713F1">
        <w:rPr>
          <w:rFonts w:cs="B Zar" w:hint="cs"/>
          <w:sz w:val="28"/>
          <w:szCs w:val="28"/>
          <w:rtl/>
        </w:rPr>
        <w:t>ی‌</w:t>
      </w:r>
      <w:r w:rsidRPr="008713F1">
        <w:rPr>
          <w:rFonts w:cs="B Zar" w:hint="eastAsia"/>
          <w:sz w:val="28"/>
          <w:szCs w:val="28"/>
          <w:rtl/>
        </w:rPr>
        <w:t>توان</w:t>
      </w:r>
      <w:r w:rsidRPr="008713F1">
        <w:rPr>
          <w:rFonts w:cs="B Zar"/>
          <w:sz w:val="28"/>
          <w:szCs w:val="28"/>
          <w:rtl/>
        </w:rPr>
        <w:t xml:space="preserve"> تا حد ز</w:t>
      </w:r>
      <w:r w:rsidRPr="008713F1">
        <w:rPr>
          <w:rFonts w:cs="B Zar" w:hint="cs"/>
          <w:sz w:val="28"/>
          <w:szCs w:val="28"/>
          <w:rtl/>
        </w:rPr>
        <w:t>ی</w:t>
      </w:r>
      <w:r w:rsidRPr="008713F1">
        <w:rPr>
          <w:rFonts w:cs="B Zar" w:hint="eastAsia"/>
          <w:sz w:val="28"/>
          <w:szCs w:val="28"/>
          <w:rtl/>
        </w:rPr>
        <w:t>اد</w:t>
      </w:r>
      <w:r w:rsidRPr="008713F1">
        <w:rPr>
          <w:rFonts w:cs="B Zar" w:hint="cs"/>
          <w:sz w:val="28"/>
          <w:szCs w:val="28"/>
          <w:rtl/>
        </w:rPr>
        <w:t>ی</w:t>
      </w:r>
      <w:r w:rsidRPr="008713F1">
        <w:rPr>
          <w:rFonts w:cs="B Zar"/>
          <w:sz w:val="28"/>
          <w:szCs w:val="28"/>
          <w:rtl/>
        </w:rPr>
        <w:t xml:space="preserve"> به نزد</w:t>
      </w:r>
      <w:r w:rsidRPr="008713F1">
        <w:rPr>
          <w:rFonts w:cs="B Zar" w:hint="cs"/>
          <w:sz w:val="28"/>
          <w:szCs w:val="28"/>
          <w:rtl/>
        </w:rPr>
        <w:t>ی</w:t>
      </w:r>
      <w:r w:rsidRPr="008713F1">
        <w:rPr>
          <w:rFonts w:cs="B Zar" w:hint="eastAsia"/>
          <w:sz w:val="28"/>
          <w:szCs w:val="28"/>
          <w:rtl/>
        </w:rPr>
        <w:t>ک</w:t>
      </w:r>
      <w:r w:rsidRPr="008713F1">
        <w:rPr>
          <w:rFonts w:cs="B Zar" w:hint="cs"/>
          <w:sz w:val="28"/>
          <w:szCs w:val="28"/>
          <w:rtl/>
        </w:rPr>
        <w:t>ی</w:t>
      </w:r>
      <w:r w:rsidRPr="008713F1">
        <w:rPr>
          <w:rFonts w:cs="B Zar"/>
          <w:sz w:val="28"/>
          <w:szCs w:val="28"/>
          <w:rtl/>
        </w:rPr>
        <w:t xml:space="preserve"> آن‌ها به مرزها</w:t>
      </w:r>
      <w:r w:rsidRPr="008713F1">
        <w:rPr>
          <w:rFonts w:cs="B Zar" w:hint="cs"/>
          <w:sz w:val="28"/>
          <w:szCs w:val="28"/>
          <w:rtl/>
        </w:rPr>
        <w:t>ی</w:t>
      </w:r>
      <w:r w:rsidRPr="008713F1">
        <w:rPr>
          <w:rFonts w:cs="B Zar"/>
          <w:sz w:val="28"/>
          <w:szCs w:val="28"/>
          <w:rtl/>
        </w:rPr>
        <w:t xml:space="preserve"> سوئ</w:t>
      </w:r>
      <w:r w:rsidRPr="008713F1">
        <w:rPr>
          <w:rFonts w:cs="B Zar" w:hint="cs"/>
          <w:sz w:val="28"/>
          <w:szCs w:val="28"/>
          <w:rtl/>
        </w:rPr>
        <w:t>ی</w:t>
      </w:r>
      <w:r w:rsidRPr="008713F1">
        <w:rPr>
          <w:rFonts w:cs="B Zar" w:hint="eastAsia"/>
          <w:sz w:val="28"/>
          <w:szCs w:val="28"/>
          <w:rtl/>
        </w:rPr>
        <w:t>س</w:t>
      </w:r>
      <w:r w:rsidRPr="008713F1">
        <w:rPr>
          <w:rFonts w:cs="B Zar"/>
          <w:sz w:val="28"/>
          <w:szCs w:val="28"/>
          <w:rtl/>
        </w:rPr>
        <w:t xml:space="preserve"> و ا</w:t>
      </w:r>
      <w:r w:rsidRPr="008713F1">
        <w:rPr>
          <w:rFonts w:cs="B Zar" w:hint="cs"/>
          <w:sz w:val="28"/>
          <w:szCs w:val="28"/>
          <w:rtl/>
        </w:rPr>
        <w:t>ی</w:t>
      </w:r>
      <w:r w:rsidRPr="008713F1">
        <w:rPr>
          <w:rFonts w:cs="B Zar" w:hint="eastAsia"/>
          <w:sz w:val="28"/>
          <w:szCs w:val="28"/>
          <w:rtl/>
        </w:rPr>
        <w:t>تال</w:t>
      </w:r>
      <w:r w:rsidRPr="008713F1">
        <w:rPr>
          <w:rFonts w:cs="B Zar" w:hint="cs"/>
          <w:sz w:val="28"/>
          <w:szCs w:val="28"/>
          <w:rtl/>
        </w:rPr>
        <w:t>ی</w:t>
      </w:r>
      <w:r w:rsidRPr="008713F1">
        <w:rPr>
          <w:rFonts w:cs="B Zar" w:hint="eastAsia"/>
          <w:sz w:val="28"/>
          <w:szCs w:val="28"/>
          <w:rtl/>
        </w:rPr>
        <w:t>ا</w:t>
      </w:r>
      <w:r w:rsidRPr="008713F1">
        <w:rPr>
          <w:rFonts w:cs="B Zar"/>
          <w:sz w:val="28"/>
          <w:szCs w:val="28"/>
          <w:rtl/>
        </w:rPr>
        <w:t xml:space="preserve"> نسبت داد (</w:t>
      </w:r>
      <w:r w:rsidRPr="008713F1">
        <w:rPr>
          <w:rFonts w:cs="B Zar"/>
          <w:sz w:val="28"/>
          <w:szCs w:val="28"/>
        </w:rPr>
        <w:t xml:space="preserve">Allix, </w:t>
      </w:r>
      <w:r w:rsidRPr="008713F1">
        <w:rPr>
          <w:rFonts w:cs="B Zar"/>
          <w:sz w:val="28"/>
          <w:szCs w:val="28"/>
          <w:rtl/>
        </w:rPr>
        <w:t>1922).</w:t>
      </w:r>
    </w:p>
    <w:p w14:paraId="7474CFE0" w14:textId="77777777" w:rsidR="00E535BD" w:rsidRDefault="00E535BD" w:rsidP="00E535BD">
      <w:pPr>
        <w:jc w:val="both"/>
        <w:rPr>
          <w:rFonts w:cs="B Zar"/>
          <w:sz w:val="28"/>
          <w:szCs w:val="28"/>
        </w:rPr>
      </w:pPr>
      <w:r w:rsidRPr="008713F1">
        <w:rPr>
          <w:rFonts w:cs="B Zar"/>
          <w:sz w:val="28"/>
          <w:szCs w:val="28"/>
          <w:rtl/>
        </w:rPr>
        <w:t>نخست</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مدرن در سال ۱۸۹۴ در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آغاز شد.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نقطه عطف</w:t>
      </w:r>
      <w:r w:rsidRPr="008713F1">
        <w:rPr>
          <w:rFonts w:cs="B Zar" w:hint="cs"/>
          <w:sz w:val="28"/>
          <w:szCs w:val="28"/>
          <w:rtl/>
        </w:rPr>
        <w:t>ی</w:t>
      </w:r>
      <w:r w:rsidRPr="008713F1">
        <w:rPr>
          <w:rFonts w:cs="B Zar"/>
          <w:sz w:val="28"/>
          <w:szCs w:val="28"/>
          <w:rtl/>
        </w:rPr>
        <w:t xml:space="preserve"> بزرگ در مدل سازمان</w:t>
      </w:r>
      <w:r w:rsidRPr="008713F1">
        <w:rPr>
          <w:rFonts w:cs="B Zar" w:hint="cs"/>
          <w:sz w:val="28"/>
          <w:szCs w:val="28"/>
          <w:rtl/>
        </w:rPr>
        <w:t>ی</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بود؛ ز</w:t>
      </w:r>
      <w:r w:rsidRPr="008713F1">
        <w:rPr>
          <w:rFonts w:cs="B Zar" w:hint="cs"/>
          <w:sz w:val="28"/>
          <w:szCs w:val="28"/>
          <w:rtl/>
        </w:rPr>
        <w:t>ی</w:t>
      </w:r>
      <w:r w:rsidRPr="008713F1">
        <w:rPr>
          <w:rFonts w:cs="B Zar" w:hint="eastAsia"/>
          <w:sz w:val="28"/>
          <w:szCs w:val="28"/>
          <w:rtl/>
        </w:rPr>
        <w:t>را</w:t>
      </w:r>
      <w:r w:rsidRPr="008713F1">
        <w:rPr>
          <w:rFonts w:cs="B Zar"/>
          <w:sz w:val="28"/>
          <w:szCs w:val="28"/>
          <w:rtl/>
        </w:rPr>
        <w:t xml:space="preserve">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رو</w:t>
      </w:r>
      <w:r w:rsidRPr="008713F1">
        <w:rPr>
          <w:rFonts w:cs="B Zar" w:hint="cs"/>
          <w:sz w:val="28"/>
          <w:szCs w:val="28"/>
          <w:rtl/>
        </w:rPr>
        <w:t>ی</w:t>
      </w:r>
      <w:r w:rsidRPr="008713F1">
        <w:rPr>
          <w:rFonts w:cs="B Zar" w:hint="eastAsia"/>
          <w:sz w:val="28"/>
          <w:szCs w:val="28"/>
          <w:rtl/>
        </w:rPr>
        <w:t>دادها</w:t>
      </w:r>
      <w:r w:rsidRPr="008713F1">
        <w:rPr>
          <w:rFonts w:cs="B Zar"/>
          <w:sz w:val="28"/>
          <w:szCs w:val="28"/>
          <w:rtl/>
        </w:rPr>
        <w:t xml:space="preserve"> از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قبل</w:t>
      </w:r>
      <w:r w:rsidRPr="008713F1">
        <w:rPr>
          <w:rFonts w:cs="B Zar" w:hint="cs"/>
          <w:sz w:val="28"/>
          <w:szCs w:val="28"/>
          <w:rtl/>
        </w:rPr>
        <w:t>یِ</w:t>
      </w:r>
      <w:r w:rsidRPr="008713F1">
        <w:rPr>
          <w:rFonts w:cs="B Zar"/>
          <w:sz w:val="28"/>
          <w:szCs w:val="28"/>
          <w:rtl/>
        </w:rPr>
        <w:t xml:space="preserve"> مبتن</w:t>
      </w:r>
      <w:r w:rsidRPr="008713F1">
        <w:rPr>
          <w:rFonts w:cs="B Zar" w:hint="cs"/>
          <w:sz w:val="28"/>
          <w:szCs w:val="28"/>
          <w:rtl/>
        </w:rPr>
        <w:t>ی</w:t>
      </w:r>
      <w:r w:rsidRPr="008713F1">
        <w:rPr>
          <w:rFonts w:cs="B Zar"/>
          <w:sz w:val="28"/>
          <w:szCs w:val="28"/>
          <w:rtl/>
        </w:rPr>
        <w:t xml:space="preserve"> بر کالاها به سمت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نمونه» معاصر تغ</w:t>
      </w:r>
      <w:r w:rsidRPr="008713F1">
        <w:rPr>
          <w:rFonts w:cs="B Zar" w:hint="cs"/>
          <w:sz w:val="28"/>
          <w:szCs w:val="28"/>
          <w:rtl/>
        </w:rPr>
        <w:t>یی</w:t>
      </w:r>
      <w:r w:rsidRPr="008713F1">
        <w:rPr>
          <w:rFonts w:cs="B Zar" w:hint="eastAsia"/>
          <w:sz w:val="28"/>
          <w:szCs w:val="28"/>
          <w:rtl/>
        </w:rPr>
        <w:t>ر</w:t>
      </w:r>
      <w:r w:rsidRPr="008713F1">
        <w:rPr>
          <w:rFonts w:cs="B Zar"/>
          <w:sz w:val="28"/>
          <w:szCs w:val="28"/>
          <w:rtl/>
        </w:rPr>
        <w:t xml:space="preserve"> جهت دادند (</w:t>
      </w:r>
      <w:r w:rsidRPr="008713F1">
        <w:rPr>
          <w:rFonts w:cs="B Zar"/>
          <w:sz w:val="28"/>
          <w:szCs w:val="28"/>
        </w:rPr>
        <w:t>Carreras &amp; Torra, 2005</w:t>
      </w:r>
      <w:r w:rsidRPr="008713F1">
        <w:rPr>
          <w:rFonts w:cs="B Zar"/>
          <w:sz w:val="28"/>
          <w:szCs w:val="28"/>
          <w:rtl/>
        </w:rPr>
        <w:t xml:space="preserve">). برخلاف </w:t>
      </w:r>
      <w:r w:rsidRPr="008713F1">
        <w:rPr>
          <w:rFonts w:cs="B Zar" w:hint="eastAsia"/>
          <w:sz w:val="28"/>
          <w:szCs w:val="28"/>
          <w:rtl/>
        </w:rPr>
        <w:t>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کالا</w:t>
      </w:r>
      <w:r w:rsidRPr="008713F1">
        <w:rPr>
          <w:rFonts w:cs="B Zar" w:hint="cs"/>
          <w:sz w:val="28"/>
          <w:szCs w:val="28"/>
          <w:rtl/>
        </w:rPr>
        <w:t>یی</w:t>
      </w:r>
      <w:r w:rsidRPr="008713F1">
        <w:rPr>
          <w:rFonts w:cs="B Zar"/>
          <w:sz w:val="28"/>
          <w:szCs w:val="28"/>
          <w:rtl/>
        </w:rPr>
        <w:t xml:space="preserve"> سنت</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نمونه‌</w:t>
      </w:r>
      <w:r w:rsidRPr="008713F1">
        <w:rPr>
          <w:rFonts w:cs="B Zar" w:hint="cs"/>
          <w:sz w:val="28"/>
          <w:szCs w:val="28"/>
          <w:rtl/>
        </w:rPr>
        <w:t>ی</w:t>
      </w:r>
      <w:r w:rsidRPr="008713F1">
        <w:rPr>
          <w:rFonts w:cs="B Zar"/>
          <w:sz w:val="28"/>
          <w:szCs w:val="28"/>
          <w:rtl/>
        </w:rPr>
        <w:t xml:space="preserve"> جد</w:t>
      </w:r>
      <w:r w:rsidRPr="008713F1">
        <w:rPr>
          <w:rFonts w:cs="B Zar" w:hint="cs"/>
          <w:sz w:val="28"/>
          <w:szCs w:val="28"/>
          <w:rtl/>
        </w:rPr>
        <w:t>ی</w:t>
      </w:r>
      <w:r w:rsidRPr="008713F1">
        <w:rPr>
          <w:rFonts w:cs="B Zar" w:hint="eastAsia"/>
          <w:sz w:val="28"/>
          <w:szCs w:val="28"/>
          <w:rtl/>
        </w:rPr>
        <w:t>د</w:t>
      </w:r>
      <w:r w:rsidRPr="008713F1">
        <w:rPr>
          <w:rFonts w:cs="B Zar"/>
          <w:sz w:val="28"/>
          <w:szCs w:val="28"/>
          <w:rtl/>
        </w:rPr>
        <w:t xml:space="preserve"> به رو</w:t>
      </w:r>
      <w:r w:rsidRPr="008713F1">
        <w:rPr>
          <w:rFonts w:cs="B Zar" w:hint="cs"/>
          <w:sz w:val="28"/>
          <w:szCs w:val="28"/>
          <w:rtl/>
        </w:rPr>
        <w:t>ی</w:t>
      </w:r>
      <w:r w:rsidRPr="008713F1">
        <w:rPr>
          <w:rFonts w:cs="B Zar" w:hint="eastAsia"/>
          <w:sz w:val="28"/>
          <w:szCs w:val="28"/>
          <w:rtl/>
        </w:rPr>
        <w:t>دادها</w:t>
      </w:r>
      <w:r w:rsidRPr="008713F1">
        <w:rPr>
          <w:rFonts w:cs="B Zar" w:hint="cs"/>
          <w:sz w:val="28"/>
          <w:szCs w:val="28"/>
          <w:rtl/>
        </w:rPr>
        <w:t>یی</w:t>
      </w:r>
      <w:r w:rsidRPr="008713F1">
        <w:rPr>
          <w:rFonts w:cs="B Zar"/>
          <w:sz w:val="28"/>
          <w:szCs w:val="28"/>
          <w:rtl/>
        </w:rPr>
        <w:t xml:space="preserve"> تبد</w:t>
      </w:r>
      <w:r w:rsidRPr="008713F1">
        <w:rPr>
          <w:rFonts w:cs="B Zar" w:hint="cs"/>
          <w:sz w:val="28"/>
          <w:szCs w:val="28"/>
          <w:rtl/>
        </w:rPr>
        <w:t>ی</w:t>
      </w:r>
      <w:r w:rsidRPr="008713F1">
        <w:rPr>
          <w:rFonts w:cs="B Zar" w:hint="eastAsia"/>
          <w:sz w:val="28"/>
          <w:szCs w:val="28"/>
          <w:rtl/>
        </w:rPr>
        <w:t>ل</w:t>
      </w:r>
      <w:r w:rsidRPr="008713F1">
        <w:rPr>
          <w:rFonts w:cs="B Zar"/>
          <w:sz w:val="28"/>
          <w:szCs w:val="28"/>
          <w:rtl/>
        </w:rPr>
        <w:t xml:space="preserve"> شدند که فقط نمونه‌ها</w:t>
      </w:r>
      <w:r w:rsidRPr="008713F1">
        <w:rPr>
          <w:rFonts w:cs="B Zar" w:hint="cs"/>
          <w:sz w:val="28"/>
          <w:szCs w:val="28"/>
          <w:rtl/>
        </w:rPr>
        <w:t>یی</w:t>
      </w:r>
      <w:r w:rsidRPr="008713F1">
        <w:rPr>
          <w:rFonts w:cs="B Zar"/>
          <w:sz w:val="28"/>
          <w:szCs w:val="28"/>
          <w:rtl/>
        </w:rPr>
        <w:t xml:space="preserve"> از محصولات در آن‌ها به نما</w:t>
      </w:r>
      <w:r w:rsidRPr="008713F1">
        <w:rPr>
          <w:rFonts w:cs="B Zar" w:hint="cs"/>
          <w:sz w:val="28"/>
          <w:szCs w:val="28"/>
          <w:rtl/>
        </w:rPr>
        <w:t>ی</w:t>
      </w:r>
      <w:r w:rsidRPr="008713F1">
        <w:rPr>
          <w:rFonts w:cs="B Zar" w:hint="eastAsia"/>
          <w:sz w:val="28"/>
          <w:szCs w:val="28"/>
          <w:rtl/>
        </w:rPr>
        <w:t>ش</w:t>
      </w:r>
      <w:r w:rsidRPr="008713F1">
        <w:rPr>
          <w:rFonts w:cs="B Zar"/>
          <w:sz w:val="28"/>
          <w:szCs w:val="28"/>
          <w:rtl/>
        </w:rPr>
        <w:t xml:space="preserve"> گذاشته م</w:t>
      </w:r>
      <w:r w:rsidRPr="008713F1">
        <w:rPr>
          <w:rFonts w:cs="B Zar" w:hint="cs"/>
          <w:sz w:val="28"/>
          <w:szCs w:val="28"/>
          <w:rtl/>
        </w:rPr>
        <w:t>ی‌</w:t>
      </w:r>
      <w:r w:rsidRPr="008713F1">
        <w:rPr>
          <w:rFonts w:cs="B Zar" w:hint="eastAsia"/>
          <w:sz w:val="28"/>
          <w:szCs w:val="28"/>
          <w:rtl/>
        </w:rPr>
        <w:t>شد</w:t>
      </w:r>
      <w:r w:rsidRPr="008713F1">
        <w:rPr>
          <w:rFonts w:cs="B Zar"/>
          <w:sz w:val="28"/>
          <w:szCs w:val="28"/>
          <w:rtl/>
        </w:rPr>
        <w:t>. در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نمونه، مشتر</w:t>
      </w:r>
      <w:r w:rsidRPr="008713F1">
        <w:rPr>
          <w:rFonts w:cs="B Zar" w:hint="cs"/>
          <w:sz w:val="28"/>
          <w:szCs w:val="28"/>
          <w:rtl/>
        </w:rPr>
        <w:t>ی</w:t>
      </w:r>
      <w:r w:rsidRPr="008713F1">
        <w:rPr>
          <w:rFonts w:cs="B Zar" w:hint="eastAsia"/>
          <w:sz w:val="28"/>
          <w:szCs w:val="28"/>
          <w:rtl/>
        </w:rPr>
        <w:t>ان</w:t>
      </w:r>
      <w:r w:rsidRPr="008713F1">
        <w:rPr>
          <w:rFonts w:cs="B Zar"/>
          <w:sz w:val="28"/>
          <w:szCs w:val="28"/>
          <w:rtl/>
        </w:rPr>
        <w:t xml:space="preserve"> به جا</w:t>
      </w:r>
      <w:r w:rsidRPr="008713F1">
        <w:rPr>
          <w:rFonts w:cs="B Zar" w:hint="cs"/>
          <w:sz w:val="28"/>
          <w:szCs w:val="28"/>
          <w:rtl/>
        </w:rPr>
        <w:t>ی</w:t>
      </w:r>
      <w:r w:rsidRPr="008713F1">
        <w:rPr>
          <w:rFonts w:cs="B Zar"/>
          <w:sz w:val="28"/>
          <w:szCs w:val="28"/>
          <w:rtl/>
        </w:rPr>
        <w:t xml:space="preserve"> ا</w:t>
      </w:r>
      <w:r w:rsidRPr="008713F1">
        <w:rPr>
          <w:rFonts w:cs="B Zar" w:hint="cs"/>
          <w:sz w:val="28"/>
          <w:szCs w:val="28"/>
          <w:rtl/>
        </w:rPr>
        <w:t>ی</w:t>
      </w:r>
      <w:r w:rsidRPr="008713F1">
        <w:rPr>
          <w:rFonts w:cs="B Zar" w:hint="eastAsia"/>
          <w:sz w:val="28"/>
          <w:szCs w:val="28"/>
          <w:rtl/>
        </w:rPr>
        <w:t>نکه</w:t>
      </w:r>
      <w:r w:rsidRPr="008713F1">
        <w:rPr>
          <w:rFonts w:cs="B Zar"/>
          <w:sz w:val="28"/>
          <w:szCs w:val="28"/>
          <w:rtl/>
        </w:rPr>
        <w:t xml:space="preserve"> کالاها مستق</w:t>
      </w:r>
      <w:r w:rsidRPr="008713F1">
        <w:rPr>
          <w:rFonts w:cs="B Zar" w:hint="cs"/>
          <w:sz w:val="28"/>
          <w:szCs w:val="28"/>
          <w:rtl/>
        </w:rPr>
        <w:t>ی</w:t>
      </w:r>
      <w:r w:rsidRPr="008713F1">
        <w:rPr>
          <w:rFonts w:cs="B Zar" w:hint="eastAsia"/>
          <w:sz w:val="28"/>
          <w:szCs w:val="28"/>
          <w:rtl/>
        </w:rPr>
        <w:t>ماً</w:t>
      </w:r>
      <w:r w:rsidRPr="008713F1">
        <w:rPr>
          <w:rFonts w:cs="B Zar"/>
          <w:sz w:val="28"/>
          <w:szCs w:val="28"/>
          <w:rtl/>
        </w:rPr>
        <w:t xml:space="preserve"> در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توز</w:t>
      </w:r>
      <w:r w:rsidRPr="008713F1">
        <w:rPr>
          <w:rFonts w:cs="B Zar" w:hint="cs"/>
          <w:sz w:val="28"/>
          <w:szCs w:val="28"/>
          <w:rtl/>
        </w:rPr>
        <w:t>ی</w:t>
      </w:r>
      <w:r w:rsidRPr="008713F1">
        <w:rPr>
          <w:rFonts w:cs="B Zar" w:hint="eastAsia"/>
          <w:sz w:val="28"/>
          <w:szCs w:val="28"/>
          <w:rtl/>
        </w:rPr>
        <w:t>ع</w:t>
      </w:r>
      <w:r w:rsidRPr="008713F1">
        <w:rPr>
          <w:rFonts w:cs="B Zar"/>
          <w:sz w:val="28"/>
          <w:szCs w:val="28"/>
          <w:rtl/>
        </w:rPr>
        <w:t xml:space="preserve"> شوند، سفارش محصولات را ثبت م</w:t>
      </w:r>
      <w:r w:rsidRPr="008713F1">
        <w:rPr>
          <w:rFonts w:cs="B Zar" w:hint="cs"/>
          <w:sz w:val="28"/>
          <w:szCs w:val="28"/>
          <w:rtl/>
        </w:rPr>
        <w:t>ی‌</w:t>
      </w:r>
      <w:r w:rsidRPr="008713F1">
        <w:rPr>
          <w:rFonts w:cs="B Zar" w:hint="eastAsia"/>
          <w:sz w:val="28"/>
          <w:szCs w:val="28"/>
          <w:rtl/>
        </w:rPr>
        <w:t>کردند</w:t>
      </w:r>
      <w:r w:rsidRPr="008713F1">
        <w:rPr>
          <w:rFonts w:cs="B Zar"/>
          <w:sz w:val="28"/>
          <w:szCs w:val="28"/>
          <w:rtl/>
        </w:rPr>
        <w:t>.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شکل معاصر از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برا</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بار توسط </w:t>
      </w:r>
      <w:commentRangeStart w:id="23"/>
      <w:proofErr w:type="spellStart"/>
      <w:r w:rsidRPr="008713F1">
        <w:rPr>
          <w:rFonts w:cs="B Zar"/>
          <w:sz w:val="28"/>
          <w:szCs w:val="28"/>
        </w:rPr>
        <w:t>Mustermesse</w:t>
      </w:r>
      <w:commentRangeEnd w:id="23"/>
      <w:proofErr w:type="spellEnd"/>
      <w:r w:rsidR="00CD4C39">
        <w:rPr>
          <w:rStyle w:val="CommentReference"/>
          <w:rtl/>
        </w:rPr>
        <w:commentReference w:id="23"/>
      </w:r>
      <w:r w:rsidRPr="008713F1">
        <w:rPr>
          <w:rFonts w:cs="B Zar"/>
          <w:sz w:val="28"/>
          <w:szCs w:val="28"/>
          <w:rtl/>
        </w:rPr>
        <w:t xml:space="preserve">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معرف</w:t>
      </w:r>
      <w:r w:rsidRPr="008713F1">
        <w:rPr>
          <w:rFonts w:cs="B Zar" w:hint="cs"/>
          <w:sz w:val="28"/>
          <w:szCs w:val="28"/>
          <w:rtl/>
        </w:rPr>
        <w:t>ی</w:t>
      </w:r>
      <w:r w:rsidRPr="008713F1">
        <w:rPr>
          <w:rFonts w:cs="B Zar"/>
          <w:sz w:val="28"/>
          <w:szCs w:val="28"/>
          <w:rtl/>
        </w:rPr>
        <w:t xml:space="preserve"> شد؛ نما</w:t>
      </w:r>
      <w:r w:rsidRPr="008713F1">
        <w:rPr>
          <w:rFonts w:cs="B Zar" w:hint="cs"/>
          <w:sz w:val="28"/>
          <w:szCs w:val="28"/>
          <w:rtl/>
        </w:rPr>
        <w:t>ی</w:t>
      </w:r>
      <w:r w:rsidRPr="008713F1">
        <w:rPr>
          <w:rFonts w:cs="B Zar" w:hint="eastAsia"/>
          <w:sz w:val="28"/>
          <w:szCs w:val="28"/>
          <w:rtl/>
        </w:rPr>
        <w:t>شگاه</w:t>
      </w:r>
      <w:r w:rsidRPr="008713F1">
        <w:rPr>
          <w:rFonts w:cs="B Zar" w:hint="cs"/>
          <w:sz w:val="28"/>
          <w:szCs w:val="28"/>
          <w:rtl/>
        </w:rPr>
        <w:t>ی</w:t>
      </w:r>
      <w:r w:rsidRPr="008713F1">
        <w:rPr>
          <w:rFonts w:cs="B Zar"/>
          <w:sz w:val="28"/>
          <w:szCs w:val="28"/>
          <w:rtl/>
        </w:rPr>
        <w:t xml:space="preserve"> که در آن غرفه‌داران فقط نمونه‌ها</w:t>
      </w:r>
      <w:r w:rsidRPr="008713F1">
        <w:rPr>
          <w:rFonts w:cs="B Zar" w:hint="cs"/>
          <w:sz w:val="28"/>
          <w:szCs w:val="28"/>
          <w:rtl/>
        </w:rPr>
        <w:t>یی</w:t>
      </w:r>
      <w:r w:rsidRPr="008713F1">
        <w:rPr>
          <w:rFonts w:cs="B Zar"/>
          <w:sz w:val="28"/>
          <w:szCs w:val="28"/>
          <w:rtl/>
        </w:rPr>
        <w:t xml:space="preserve"> از کالاها</w:t>
      </w:r>
      <w:r w:rsidRPr="008713F1">
        <w:rPr>
          <w:rFonts w:cs="B Zar" w:hint="cs"/>
          <w:sz w:val="28"/>
          <w:szCs w:val="28"/>
          <w:rtl/>
        </w:rPr>
        <w:t>ی</w:t>
      </w:r>
      <w:r w:rsidRPr="008713F1">
        <w:rPr>
          <w:rFonts w:cs="B Zar"/>
          <w:sz w:val="28"/>
          <w:szCs w:val="28"/>
          <w:rtl/>
        </w:rPr>
        <w:t xml:space="preserve"> خود را ارائه و در مورد آن‌ها بحث م</w:t>
      </w:r>
      <w:r w:rsidRPr="008713F1">
        <w:rPr>
          <w:rFonts w:cs="B Zar" w:hint="cs"/>
          <w:sz w:val="28"/>
          <w:szCs w:val="28"/>
          <w:rtl/>
        </w:rPr>
        <w:t>ی‌</w:t>
      </w:r>
      <w:r w:rsidRPr="008713F1">
        <w:rPr>
          <w:rFonts w:cs="B Zar" w:hint="eastAsia"/>
          <w:sz w:val="28"/>
          <w:szCs w:val="28"/>
          <w:rtl/>
        </w:rPr>
        <w:t>کردند،</w:t>
      </w:r>
      <w:r w:rsidRPr="008713F1">
        <w:rPr>
          <w:rFonts w:cs="B Zar"/>
          <w:sz w:val="28"/>
          <w:szCs w:val="28"/>
          <w:rtl/>
        </w:rPr>
        <w:t xml:space="preserve"> در حال</w:t>
      </w:r>
      <w:r w:rsidRPr="008713F1">
        <w:rPr>
          <w:rFonts w:cs="B Zar" w:hint="cs"/>
          <w:sz w:val="28"/>
          <w:szCs w:val="28"/>
          <w:rtl/>
        </w:rPr>
        <w:t>ی</w:t>
      </w:r>
      <w:r w:rsidRPr="008713F1">
        <w:rPr>
          <w:rFonts w:cs="B Zar"/>
          <w:sz w:val="28"/>
          <w:szCs w:val="28"/>
          <w:rtl/>
        </w:rPr>
        <w:t xml:space="preserve"> که خود محصولات بعداً به پا</w:t>
      </w:r>
      <w:r w:rsidRPr="008713F1">
        <w:rPr>
          <w:rFonts w:cs="B Zar" w:hint="cs"/>
          <w:sz w:val="28"/>
          <w:szCs w:val="28"/>
          <w:rtl/>
        </w:rPr>
        <w:t>ی</w:t>
      </w:r>
      <w:r w:rsidRPr="008713F1">
        <w:rPr>
          <w:rFonts w:cs="B Zar" w:hint="eastAsia"/>
          <w:sz w:val="28"/>
          <w:szCs w:val="28"/>
          <w:rtl/>
        </w:rPr>
        <w:t>گاه</w:t>
      </w:r>
      <w:r w:rsidRPr="008713F1">
        <w:rPr>
          <w:rFonts w:cs="B Zar"/>
          <w:sz w:val="28"/>
          <w:szCs w:val="28"/>
          <w:rtl/>
        </w:rPr>
        <w:t xml:space="preserve"> اصل</w:t>
      </w:r>
      <w:r w:rsidRPr="008713F1">
        <w:rPr>
          <w:rFonts w:cs="B Zar" w:hint="cs"/>
          <w:sz w:val="28"/>
          <w:szCs w:val="28"/>
          <w:rtl/>
        </w:rPr>
        <w:t>ی</w:t>
      </w:r>
      <w:r w:rsidRPr="008713F1">
        <w:rPr>
          <w:rFonts w:cs="B Zar"/>
          <w:sz w:val="28"/>
          <w:szCs w:val="28"/>
          <w:rtl/>
        </w:rPr>
        <w:t xml:space="preserve"> مشتر</w:t>
      </w:r>
      <w:r w:rsidRPr="008713F1">
        <w:rPr>
          <w:rFonts w:cs="B Zar" w:hint="cs"/>
          <w:sz w:val="28"/>
          <w:szCs w:val="28"/>
          <w:rtl/>
        </w:rPr>
        <w:t>ی</w:t>
      </w:r>
      <w:r w:rsidRPr="008713F1">
        <w:rPr>
          <w:rFonts w:cs="B Zar"/>
          <w:sz w:val="28"/>
          <w:szCs w:val="28"/>
          <w:rtl/>
        </w:rPr>
        <w:t xml:space="preserve"> ارسال م</w:t>
      </w:r>
      <w:r w:rsidRPr="008713F1">
        <w:rPr>
          <w:rFonts w:cs="B Zar" w:hint="cs"/>
          <w:sz w:val="28"/>
          <w:szCs w:val="28"/>
          <w:rtl/>
        </w:rPr>
        <w:t>ی‌</w:t>
      </w:r>
      <w:r w:rsidRPr="008713F1">
        <w:rPr>
          <w:rFonts w:cs="B Zar" w:hint="eastAsia"/>
          <w:sz w:val="28"/>
          <w:szCs w:val="28"/>
          <w:rtl/>
        </w:rPr>
        <w:t>شدند</w:t>
      </w:r>
      <w:r w:rsidRPr="008713F1">
        <w:rPr>
          <w:rFonts w:cs="B Zar"/>
          <w:sz w:val="28"/>
          <w:szCs w:val="28"/>
          <w:rtl/>
        </w:rPr>
        <w:t xml:space="preserve"> (</w:t>
      </w:r>
      <w:r w:rsidRPr="008713F1">
        <w:rPr>
          <w:rFonts w:cs="B Zar"/>
          <w:sz w:val="28"/>
          <w:szCs w:val="28"/>
        </w:rPr>
        <w:t xml:space="preserve">Fischer, 1992; </w:t>
      </w:r>
      <w:proofErr w:type="spellStart"/>
      <w:r w:rsidRPr="008713F1">
        <w:rPr>
          <w:rFonts w:cs="B Zar"/>
          <w:sz w:val="28"/>
          <w:szCs w:val="28"/>
        </w:rPr>
        <w:t>Rodekamp</w:t>
      </w:r>
      <w:proofErr w:type="spellEnd"/>
      <w:r w:rsidRPr="008713F1">
        <w:rPr>
          <w:rFonts w:cs="B Zar"/>
          <w:sz w:val="28"/>
          <w:szCs w:val="28"/>
        </w:rPr>
        <w:t>, 2003</w:t>
      </w:r>
      <w:r w:rsidRPr="008713F1">
        <w:rPr>
          <w:rFonts w:cs="B Zar"/>
          <w:sz w:val="28"/>
          <w:szCs w:val="28"/>
          <w:rtl/>
        </w:rPr>
        <w:t>). در حال</w:t>
      </w:r>
      <w:r w:rsidRPr="008713F1">
        <w:rPr>
          <w:rFonts w:cs="B Zar" w:hint="cs"/>
          <w:sz w:val="28"/>
          <w:szCs w:val="28"/>
          <w:rtl/>
        </w:rPr>
        <w:t>ی</w:t>
      </w:r>
      <w:r w:rsidRPr="008713F1">
        <w:rPr>
          <w:rFonts w:cs="B Zar"/>
          <w:sz w:val="28"/>
          <w:szCs w:val="28"/>
          <w:rtl/>
        </w:rPr>
        <w:t xml:space="preserve"> که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به عنوان «زادگاه»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نمونه شناخته م</w:t>
      </w:r>
      <w:r w:rsidRPr="008713F1">
        <w:rPr>
          <w:rFonts w:cs="B Zar" w:hint="cs"/>
          <w:sz w:val="28"/>
          <w:szCs w:val="28"/>
          <w:rtl/>
        </w:rPr>
        <w:t>ی‌</w:t>
      </w:r>
      <w:r w:rsidRPr="008713F1">
        <w:rPr>
          <w:rFonts w:cs="B Zar" w:hint="eastAsia"/>
          <w:sz w:val="28"/>
          <w:szCs w:val="28"/>
          <w:rtl/>
        </w:rPr>
        <w:t>شود،</w:t>
      </w:r>
      <w:r w:rsidRPr="008713F1">
        <w:rPr>
          <w:rFonts w:cs="B Zar"/>
          <w:sz w:val="28"/>
          <w:szCs w:val="28"/>
          <w:rtl/>
        </w:rPr>
        <w:t xml:space="preserve"> مدت ز</w:t>
      </w:r>
      <w:r w:rsidRPr="008713F1">
        <w:rPr>
          <w:rFonts w:cs="B Zar" w:hint="cs"/>
          <w:sz w:val="28"/>
          <w:szCs w:val="28"/>
          <w:rtl/>
        </w:rPr>
        <w:t>ی</w:t>
      </w:r>
      <w:r w:rsidRPr="008713F1">
        <w:rPr>
          <w:rFonts w:cs="B Zar" w:hint="eastAsia"/>
          <w:sz w:val="28"/>
          <w:szCs w:val="28"/>
          <w:rtl/>
        </w:rPr>
        <w:t>اد</w:t>
      </w:r>
      <w:r w:rsidRPr="008713F1">
        <w:rPr>
          <w:rFonts w:cs="B Zar" w:hint="cs"/>
          <w:sz w:val="28"/>
          <w:szCs w:val="28"/>
          <w:rtl/>
        </w:rPr>
        <w:t>ی</w:t>
      </w:r>
      <w:r w:rsidRPr="008713F1">
        <w:rPr>
          <w:rFonts w:cs="B Zar"/>
          <w:sz w:val="28"/>
          <w:szCs w:val="28"/>
          <w:rtl/>
        </w:rPr>
        <w:t xml:space="preserve"> طول نکش</w:t>
      </w:r>
      <w:r w:rsidRPr="008713F1">
        <w:rPr>
          <w:rFonts w:cs="B Zar" w:hint="cs"/>
          <w:sz w:val="28"/>
          <w:szCs w:val="28"/>
          <w:rtl/>
        </w:rPr>
        <w:t>ی</w:t>
      </w:r>
      <w:r w:rsidRPr="008713F1">
        <w:rPr>
          <w:rFonts w:cs="B Zar" w:hint="eastAsia"/>
          <w:sz w:val="28"/>
          <w:szCs w:val="28"/>
          <w:rtl/>
        </w:rPr>
        <w:t>د</w:t>
      </w:r>
      <w:r w:rsidRPr="008713F1">
        <w:rPr>
          <w:rFonts w:cs="B Zar"/>
          <w:sz w:val="28"/>
          <w:szCs w:val="28"/>
          <w:rtl/>
        </w:rPr>
        <w:t xml:space="preserve"> که نما</w:t>
      </w:r>
      <w:r w:rsidRPr="008713F1">
        <w:rPr>
          <w:rFonts w:cs="B Zar" w:hint="cs"/>
          <w:sz w:val="28"/>
          <w:szCs w:val="28"/>
          <w:rtl/>
        </w:rPr>
        <w:t>ی</w:t>
      </w:r>
      <w:r w:rsidRPr="008713F1">
        <w:rPr>
          <w:rFonts w:cs="B Zar" w:hint="eastAsia"/>
          <w:sz w:val="28"/>
          <w:szCs w:val="28"/>
          <w:rtl/>
        </w:rPr>
        <w:t>شگاه‌ها</w:t>
      </w:r>
      <w:r w:rsidRPr="008713F1">
        <w:rPr>
          <w:rFonts w:cs="B Zar"/>
          <w:sz w:val="28"/>
          <w:szCs w:val="28"/>
          <w:rtl/>
        </w:rPr>
        <w:t xml:space="preserve"> در ل</w:t>
      </w:r>
      <w:r w:rsidRPr="008713F1">
        <w:rPr>
          <w:rFonts w:cs="B Zar" w:hint="cs"/>
          <w:sz w:val="28"/>
          <w:szCs w:val="28"/>
          <w:rtl/>
        </w:rPr>
        <w:t>ی</w:t>
      </w:r>
      <w:r w:rsidRPr="008713F1">
        <w:rPr>
          <w:rFonts w:cs="B Zar" w:hint="eastAsia"/>
          <w:sz w:val="28"/>
          <w:szCs w:val="28"/>
          <w:rtl/>
        </w:rPr>
        <w:t>ون،</w:t>
      </w:r>
      <w:r w:rsidRPr="008713F1">
        <w:rPr>
          <w:rFonts w:cs="B Zar"/>
          <w:sz w:val="28"/>
          <w:szCs w:val="28"/>
          <w:rtl/>
        </w:rPr>
        <w:t xml:space="preserve"> لندن، پار</w:t>
      </w:r>
      <w:r w:rsidRPr="008713F1">
        <w:rPr>
          <w:rFonts w:cs="B Zar" w:hint="cs"/>
          <w:sz w:val="28"/>
          <w:szCs w:val="28"/>
          <w:rtl/>
        </w:rPr>
        <w:t>ی</w:t>
      </w:r>
      <w:r w:rsidRPr="008713F1">
        <w:rPr>
          <w:rFonts w:cs="B Zar" w:hint="eastAsia"/>
          <w:sz w:val="28"/>
          <w:szCs w:val="28"/>
          <w:rtl/>
        </w:rPr>
        <w:t>س</w:t>
      </w:r>
      <w:r w:rsidRPr="008713F1">
        <w:rPr>
          <w:rFonts w:cs="B Zar"/>
          <w:sz w:val="28"/>
          <w:szCs w:val="28"/>
          <w:rtl/>
        </w:rPr>
        <w:t xml:space="preserve"> و در نها</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تمام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د</w:t>
      </w:r>
      <w:r w:rsidRPr="008713F1">
        <w:rPr>
          <w:rFonts w:cs="B Zar" w:hint="cs"/>
          <w:sz w:val="28"/>
          <w:szCs w:val="28"/>
          <w:rtl/>
        </w:rPr>
        <w:t>ی</w:t>
      </w:r>
      <w:r w:rsidRPr="008713F1">
        <w:rPr>
          <w:rFonts w:cs="B Zar" w:hint="eastAsia"/>
          <w:sz w:val="28"/>
          <w:szCs w:val="28"/>
          <w:rtl/>
        </w:rPr>
        <w:t>گر</w:t>
      </w:r>
      <w:r w:rsidRPr="008713F1">
        <w:rPr>
          <w:rFonts w:cs="B Zar"/>
          <w:sz w:val="28"/>
          <w:szCs w:val="28"/>
          <w:rtl/>
        </w:rPr>
        <w:t xml:space="preserve"> از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روند پ</w:t>
      </w:r>
      <w:r w:rsidRPr="008713F1">
        <w:rPr>
          <w:rFonts w:cs="B Zar" w:hint="cs"/>
          <w:sz w:val="28"/>
          <w:szCs w:val="28"/>
          <w:rtl/>
        </w:rPr>
        <w:t>ی</w:t>
      </w:r>
      <w:r w:rsidRPr="008713F1">
        <w:rPr>
          <w:rFonts w:cs="B Zar" w:hint="eastAsia"/>
          <w:sz w:val="28"/>
          <w:szCs w:val="28"/>
          <w:rtl/>
        </w:rPr>
        <w:t>رو</w:t>
      </w:r>
      <w:r w:rsidRPr="008713F1">
        <w:rPr>
          <w:rFonts w:cs="B Zar" w:hint="cs"/>
          <w:sz w:val="28"/>
          <w:szCs w:val="28"/>
          <w:rtl/>
        </w:rPr>
        <w:t>ی</w:t>
      </w:r>
      <w:r w:rsidRPr="008713F1">
        <w:rPr>
          <w:rFonts w:cs="B Zar"/>
          <w:sz w:val="28"/>
          <w:szCs w:val="28"/>
          <w:rtl/>
        </w:rPr>
        <w:t xml:space="preserve"> کردند (</w:t>
      </w:r>
      <w:proofErr w:type="spellStart"/>
      <w:r w:rsidRPr="008713F1">
        <w:rPr>
          <w:rFonts w:cs="B Zar"/>
          <w:sz w:val="28"/>
          <w:szCs w:val="28"/>
        </w:rPr>
        <w:t>Bathelt</w:t>
      </w:r>
      <w:proofErr w:type="spellEnd"/>
      <w:r w:rsidRPr="008713F1">
        <w:rPr>
          <w:rFonts w:cs="B Zar"/>
          <w:sz w:val="28"/>
          <w:szCs w:val="28"/>
        </w:rPr>
        <w:t xml:space="preserve"> et al., 2014</w:t>
      </w:r>
      <w:r w:rsidRPr="008713F1">
        <w:rPr>
          <w:rFonts w:cs="B Zar"/>
          <w:sz w:val="28"/>
          <w:szCs w:val="28"/>
          <w:rtl/>
        </w:rPr>
        <w:t>).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تغ</w:t>
      </w:r>
      <w:r w:rsidRPr="008713F1">
        <w:rPr>
          <w:rFonts w:cs="B Zar" w:hint="cs"/>
          <w:sz w:val="28"/>
          <w:szCs w:val="28"/>
          <w:rtl/>
        </w:rPr>
        <w:t>یی</w:t>
      </w:r>
      <w:r w:rsidRPr="008713F1">
        <w:rPr>
          <w:rFonts w:cs="B Zar" w:hint="eastAsia"/>
          <w:sz w:val="28"/>
          <w:szCs w:val="28"/>
          <w:rtl/>
        </w:rPr>
        <w:t>ر</w:t>
      </w:r>
      <w:r w:rsidRPr="008713F1">
        <w:rPr>
          <w:rFonts w:cs="B Zar"/>
          <w:sz w:val="28"/>
          <w:szCs w:val="28"/>
          <w:rtl/>
        </w:rPr>
        <w:t xml:space="preserve"> اساس</w:t>
      </w:r>
      <w:r w:rsidRPr="008713F1">
        <w:rPr>
          <w:rFonts w:cs="B Zar" w:hint="cs"/>
          <w:sz w:val="28"/>
          <w:szCs w:val="28"/>
          <w:rtl/>
        </w:rPr>
        <w:t>ی</w:t>
      </w:r>
      <w:r w:rsidRPr="008713F1">
        <w:rPr>
          <w:rFonts w:cs="B Zar"/>
          <w:sz w:val="28"/>
          <w:szCs w:val="28"/>
          <w:rtl/>
        </w:rPr>
        <w:t xml:space="preserve"> در ماه</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تا حد ز</w:t>
      </w:r>
      <w:r w:rsidRPr="008713F1">
        <w:rPr>
          <w:rFonts w:cs="B Zar" w:hint="cs"/>
          <w:sz w:val="28"/>
          <w:szCs w:val="28"/>
          <w:rtl/>
        </w:rPr>
        <w:t>ی</w:t>
      </w:r>
      <w:r w:rsidRPr="008713F1">
        <w:rPr>
          <w:rFonts w:cs="B Zar" w:hint="eastAsia"/>
          <w:sz w:val="28"/>
          <w:szCs w:val="28"/>
          <w:rtl/>
        </w:rPr>
        <w:t>اد</w:t>
      </w:r>
      <w:r w:rsidRPr="008713F1">
        <w:rPr>
          <w:rFonts w:cs="B Zar" w:hint="cs"/>
          <w:sz w:val="28"/>
          <w:szCs w:val="28"/>
          <w:rtl/>
        </w:rPr>
        <w:t>ی</w:t>
      </w:r>
      <w:r w:rsidRPr="008713F1">
        <w:rPr>
          <w:rFonts w:cs="B Zar"/>
          <w:sz w:val="28"/>
          <w:szCs w:val="28"/>
          <w:rtl/>
        </w:rPr>
        <w:t xml:space="preserve"> ناش</w:t>
      </w:r>
      <w:r w:rsidRPr="008713F1">
        <w:rPr>
          <w:rFonts w:cs="B Zar" w:hint="cs"/>
          <w:sz w:val="28"/>
          <w:szCs w:val="28"/>
          <w:rtl/>
        </w:rPr>
        <w:t>ی</w:t>
      </w:r>
      <w:r w:rsidRPr="008713F1">
        <w:rPr>
          <w:rFonts w:cs="B Zar"/>
          <w:sz w:val="28"/>
          <w:szCs w:val="28"/>
          <w:rtl/>
        </w:rPr>
        <w:t xml:space="preserve"> از توسعه‌</w:t>
      </w:r>
      <w:r w:rsidRPr="008713F1">
        <w:rPr>
          <w:rFonts w:cs="B Zar" w:hint="cs"/>
          <w:sz w:val="28"/>
          <w:szCs w:val="28"/>
          <w:rtl/>
        </w:rPr>
        <w:t>ی</w:t>
      </w:r>
      <w:r w:rsidRPr="008713F1">
        <w:rPr>
          <w:rFonts w:cs="B Zar"/>
          <w:sz w:val="28"/>
          <w:szCs w:val="28"/>
          <w:rtl/>
        </w:rPr>
        <w:t xml:space="preserve"> روش‌ها</w:t>
      </w:r>
      <w:r w:rsidRPr="008713F1">
        <w:rPr>
          <w:rFonts w:cs="B Zar" w:hint="cs"/>
          <w:sz w:val="28"/>
          <w:szCs w:val="28"/>
          <w:rtl/>
        </w:rPr>
        <w:t>ی</w:t>
      </w:r>
      <w:r w:rsidRPr="008713F1">
        <w:rPr>
          <w:rFonts w:cs="B Zar"/>
          <w:sz w:val="28"/>
          <w:szCs w:val="28"/>
          <w:rtl/>
        </w:rPr>
        <w:t xml:space="preserve"> جد</w:t>
      </w:r>
      <w:r w:rsidRPr="008713F1">
        <w:rPr>
          <w:rFonts w:cs="B Zar" w:hint="cs"/>
          <w:sz w:val="28"/>
          <w:szCs w:val="28"/>
          <w:rtl/>
        </w:rPr>
        <w:t>ی</w:t>
      </w:r>
      <w:r w:rsidRPr="008713F1">
        <w:rPr>
          <w:rFonts w:cs="B Zar" w:hint="eastAsia"/>
          <w:sz w:val="28"/>
          <w:szCs w:val="28"/>
          <w:rtl/>
        </w:rPr>
        <w:t>د</w:t>
      </w:r>
      <w:r w:rsidRPr="008713F1">
        <w:rPr>
          <w:rFonts w:cs="B Zar"/>
          <w:sz w:val="28"/>
          <w:szCs w:val="28"/>
          <w:rtl/>
        </w:rPr>
        <w:t xml:space="preserve"> حمل و نقل و دستگاه‌ها</w:t>
      </w:r>
      <w:r w:rsidRPr="008713F1">
        <w:rPr>
          <w:rFonts w:cs="B Zar" w:hint="cs"/>
          <w:sz w:val="28"/>
          <w:szCs w:val="28"/>
          <w:rtl/>
        </w:rPr>
        <w:t>ی</w:t>
      </w:r>
      <w:r w:rsidRPr="008713F1">
        <w:rPr>
          <w:rFonts w:cs="B Zar"/>
          <w:sz w:val="28"/>
          <w:szCs w:val="28"/>
          <w:rtl/>
        </w:rPr>
        <w:t xml:space="preserve"> مخابرات</w:t>
      </w:r>
      <w:r w:rsidRPr="008713F1">
        <w:rPr>
          <w:rFonts w:cs="B Zar" w:hint="cs"/>
          <w:sz w:val="28"/>
          <w:szCs w:val="28"/>
          <w:rtl/>
        </w:rPr>
        <w:t>ی</w:t>
      </w:r>
      <w:r w:rsidRPr="008713F1">
        <w:rPr>
          <w:rFonts w:cs="B Zar"/>
          <w:sz w:val="28"/>
          <w:szCs w:val="28"/>
          <w:rtl/>
        </w:rPr>
        <w:t xml:space="preserve"> جد</w:t>
      </w:r>
      <w:r w:rsidRPr="008713F1">
        <w:rPr>
          <w:rFonts w:cs="B Zar" w:hint="cs"/>
          <w:sz w:val="28"/>
          <w:szCs w:val="28"/>
          <w:rtl/>
        </w:rPr>
        <w:t>ی</w:t>
      </w:r>
      <w:r w:rsidRPr="008713F1">
        <w:rPr>
          <w:rFonts w:cs="B Zar" w:hint="eastAsia"/>
          <w:sz w:val="28"/>
          <w:szCs w:val="28"/>
          <w:rtl/>
        </w:rPr>
        <w:t>د</w:t>
      </w:r>
      <w:r w:rsidRPr="008713F1">
        <w:rPr>
          <w:rFonts w:cs="B Zar"/>
          <w:sz w:val="28"/>
          <w:szCs w:val="28"/>
          <w:rtl/>
        </w:rPr>
        <w:t xml:space="preserve"> بود که روش‌ها</w:t>
      </w:r>
      <w:r w:rsidRPr="008713F1">
        <w:rPr>
          <w:rFonts w:cs="B Zar" w:hint="cs"/>
          <w:sz w:val="28"/>
          <w:szCs w:val="28"/>
          <w:rtl/>
        </w:rPr>
        <w:t>ی</w:t>
      </w:r>
      <w:r w:rsidRPr="008713F1">
        <w:rPr>
          <w:rFonts w:cs="B Zar"/>
          <w:sz w:val="28"/>
          <w:szCs w:val="28"/>
          <w:rtl/>
        </w:rPr>
        <w:t xml:space="preserve"> سنت</w:t>
      </w:r>
      <w:r w:rsidRPr="008713F1">
        <w:rPr>
          <w:rFonts w:cs="B Zar" w:hint="cs"/>
          <w:sz w:val="28"/>
          <w:szCs w:val="28"/>
          <w:rtl/>
        </w:rPr>
        <w:t>ی</w:t>
      </w:r>
      <w:r w:rsidRPr="008713F1">
        <w:rPr>
          <w:rFonts w:cs="B Zar"/>
          <w:sz w:val="28"/>
          <w:szCs w:val="28"/>
          <w:rtl/>
        </w:rPr>
        <w:t xml:space="preserve"> سازمانده</w:t>
      </w:r>
      <w:r w:rsidRPr="008713F1">
        <w:rPr>
          <w:rFonts w:cs="B Zar" w:hint="cs"/>
          <w:sz w:val="28"/>
          <w:szCs w:val="28"/>
          <w:rtl/>
        </w:rPr>
        <w:t>ی</w:t>
      </w:r>
      <w:r w:rsidRPr="008713F1">
        <w:rPr>
          <w:rFonts w:cs="B Zar"/>
          <w:sz w:val="28"/>
          <w:szCs w:val="28"/>
          <w:rtl/>
        </w:rPr>
        <w:t xml:space="preserve"> تجارت را به چالش م</w:t>
      </w:r>
      <w:r w:rsidRPr="008713F1">
        <w:rPr>
          <w:rFonts w:cs="B Zar" w:hint="cs"/>
          <w:sz w:val="28"/>
          <w:szCs w:val="28"/>
          <w:rtl/>
        </w:rPr>
        <w:t>ی‌</w:t>
      </w:r>
      <w:r w:rsidRPr="008713F1">
        <w:rPr>
          <w:rFonts w:cs="B Zar" w:hint="eastAsia"/>
          <w:sz w:val="28"/>
          <w:szCs w:val="28"/>
          <w:rtl/>
        </w:rPr>
        <w:t>کش</w:t>
      </w:r>
      <w:r w:rsidRPr="008713F1">
        <w:rPr>
          <w:rFonts w:cs="B Zar" w:hint="cs"/>
          <w:sz w:val="28"/>
          <w:szCs w:val="28"/>
          <w:rtl/>
        </w:rPr>
        <w:t>ی</w:t>
      </w:r>
      <w:r w:rsidRPr="008713F1">
        <w:rPr>
          <w:rFonts w:cs="B Zar" w:hint="eastAsia"/>
          <w:sz w:val="28"/>
          <w:szCs w:val="28"/>
          <w:rtl/>
        </w:rPr>
        <w:t>دند</w:t>
      </w:r>
      <w:r w:rsidRPr="008713F1">
        <w:rPr>
          <w:rFonts w:cs="B Zar"/>
          <w:sz w:val="28"/>
          <w:szCs w:val="28"/>
          <w:rtl/>
        </w:rPr>
        <w:t xml:space="preserve"> (</w:t>
      </w:r>
      <w:r w:rsidRPr="008713F1">
        <w:rPr>
          <w:rFonts w:cs="B Zar"/>
          <w:sz w:val="28"/>
          <w:szCs w:val="28"/>
        </w:rPr>
        <w:t>Carreras &amp; Torra, 2005</w:t>
      </w:r>
      <w:r w:rsidRPr="008713F1">
        <w:rPr>
          <w:rFonts w:cs="B Zar"/>
          <w:sz w:val="28"/>
          <w:szCs w:val="28"/>
          <w:rtl/>
        </w:rPr>
        <w:t>). کاهش محدود</w:t>
      </w:r>
      <w:r w:rsidRPr="008713F1">
        <w:rPr>
          <w:rFonts w:cs="B Zar" w:hint="cs"/>
          <w:sz w:val="28"/>
          <w:szCs w:val="28"/>
          <w:rtl/>
        </w:rPr>
        <w:t>ی</w:t>
      </w:r>
      <w:r w:rsidRPr="008713F1">
        <w:rPr>
          <w:rFonts w:cs="B Zar" w:hint="eastAsia"/>
          <w:sz w:val="28"/>
          <w:szCs w:val="28"/>
          <w:rtl/>
        </w:rPr>
        <w:t>ت‌ها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مستلزم ا</w:t>
      </w:r>
      <w:r w:rsidRPr="008713F1">
        <w:rPr>
          <w:rFonts w:cs="B Zar" w:hint="cs"/>
          <w:sz w:val="28"/>
          <w:szCs w:val="28"/>
          <w:rtl/>
        </w:rPr>
        <w:t>ی</w:t>
      </w:r>
      <w:r w:rsidRPr="008713F1">
        <w:rPr>
          <w:rFonts w:cs="B Zar" w:hint="eastAsia"/>
          <w:sz w:val="28"/>
          <w:szCs w:val="28"/>
          <w:rtl/>
        </w:rPr>
        <w:t>جاد</w:t>
      </w:r>
      <w:r w:rsidRPr="008713F1">
        <w:rPr>
          <w:rFonts w:cs="B Zar"/>
          <w:sz w:val="28"/>
          <w:szCs w:val="28"/>
          <w:rtl/>
        </w:rPr>
        <w:t xml:space="preserve"> مجموعه‌ها</w:t>
      </w:r>
      <w:r w:rsidRPr="008713F1">
        <w:rPr>
          <w:rFonts w:cs="B Zar" w:hint="cs"/>
          <w:sz w:val="28"/>
          <w:szCs w:val="28"/>
          <w:rtl/>
        </w:rPr>
        <w:t>ی</w:t>
      </w:r>
      <w:r w:rsidRPr="008713F1">
        <w:rPr>
          <w:rFonts w:cs="B Zar"/>
          <w:sz w:val="28"/>
          <w:szCs w:val="28"/>
          <w:rtl/>
        </w:rPr>
        <w:t xml:space="preserve"> جد</w:t>
      </w:r>
      <w:r w:rsidRPr="008713F1">
        <w:rPr>
          <w:rFonts w:cs="B Zar" w:hint="cs"/>
          <w:sz w:val="28"/>
          <w:szCs w:val="28"/>
          <w:rtl/>
        </w:rPr>
        <w:t>ی</w:t>
      </w:r>
      <w:r w:rsidRPr="008713F1">
        <w:rPr>
          <w:rFonts w:cs="B Zar" w:hint="eastAsia"/>
          <w:sz w:val="28"/>
          <w:szCs w:val="28"/>
          <w:rtl/>
        </w:rPr>
        <w:t>د</w:t>
      </w:r>
      <w:r w:rsidRPr="008713F1">
        <w:rPr>
          <w:rFonts w:cs="B Zar" w:hint="cs"/>
          <w:sz w:val="28"/>
          <w:szCs w:val="28"/>
          <w:rtl/>
        </w:rPr>
        <w:t>ی</w:t>
      </w:r>
      <w:r w:rsidRPr="008713F1">
        <w:rPr>
          <w:rFonts w:cs="B Zar"/>
          <w:sz w:val="28"/>
          <w:szCs w:val="28"/>
          <w:rtl/>
        </w:rPr>
        <w:t xml:space="preserve"> از نهادها برا</w:t>
      </w:r>
      <w:r w:rsidRPr="008713F1">
        <w:rPr>
          <w:rFonts w:cs="B Zar" w:hint="cs"/>
          <w:sz w:val="28"/>
          <w:szCs w:val="28"/>
          <w:rtl/>
        </w:rPr>
        <w:t>ی</w:t>
      </w:r>
      <w:r w:rsidRPr="008713F1">
        <w:rPr>
          <w:rFonts w:cs="B Zar"/>
          <w:sz w:val="28"/>
          <w:szCs w:val="28"/>
          <w:rtl/>
        </w:rPr>
        <w:t xml:space="preserve"> ارائه‌</w:t>
      </w:r>
      <w:r w:rsidRPr="008713F1">
        <w:rPr>
          <w:rFonts w:cs="B Zar" w:hint="cs"/>
          <w:sz w:val="28"/>
          <w:szCs w:val="28"/>
          <w:rtl/>
        </w:rPr>
        <w:t>ی</w:t>
      </w:r>
      <w:r w:rsidRPr="008713F1">
        <w:rPr>
          <w:rFonts w:cs="B Zar"/>
          <w:sz w:val="28"/>
          <w:szCs w:val="28"/>
          <w:rtl/>
        </w:rPr>
        <w:t xml:space="preserve"> امن</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شتر</w:t>
      </w:r>
      <w:r w:rsidRPr="008713F1">
        <w:rPr>
          <w:rFonts w:cs="B Zar"/>
          <w:sz w:val="28"/>
          <w:szCs w:val="28"/>
          <w:rtl/>
        </w:rPr>
        <w:t xml:space="preserve"> در معاملات مال</w:t>
      </w:r>
      <w:r w:rsidRPr="008713F1">
        <w:rPr>
          <w:rFonts w:cs="B Zar" w:hint="cs"/>
          <w:sz w:val="28"/>
          <w:szCs w:val="28"/>
          <w:rtl/>
        </w:rPr>
        <w:t>ی</w:t>
      </w:r>
      <w:r w:rsidRPr="008713F1">
        <w:rPr>
          <w:rFonts w:cs="B Zar"/>
          <w:sz w:val="28"/>
          <w:szCs w:val="28"/>
          <w:rtl/>
        </w:rPr>
        <w:t xml:space="preserve"> و تضم</w:t>
      </w:r>
      <w:r w:rsidRPr="008713F1">
        <w:rPr>
          <w:rFonts w:cs="B Zar" w:hint="cs"/>
          <w:sz w:val="28"/>
          <w:szCs w:val="28"/>
          <w:rtl/>
        </w:rPr>
        <w:t>ی</w:t>
      </w:r>
      <w:r w:rsidRPr="008713F1">
        <w:rPr>
          <w:rFonts w:cs="B Zar" w:hint="eastAsia"/>
          <w:sz w:val="28"/>
          <w:szCs w:val="28"/>
          <w:rtl/>
        </w:rPr>
        <w:t>ن‌ها</w:t>
      </w:r>
      <w:r w:rsidRPr="008713F1">
        <w:rPr>
          <w:rFonts w:cs="B Zar" w:hint="cs"/>
          <w:sz w:val="28"/>
          <w:szCs w:val="28"/>
          <w:rtl/>
        </w:rPr>
        <w:t>ی</w:t>
      </w:r>
      <w:r w:rsidRPr="008713F1">
        <w:rPr>
          <w:rFonts w:cs="B Zar"/>
          <w:sz w:val="28"/>
          <w:szCs w:val="28"/>
          <w:rtl/>
        </w:rPr>
        <w:t xml:space="preserve"> قرارداد</w:t>
      </w:r>
      <w:r w:rsidRPr="008713F1">
        <w:rPr>
          <w:rFonts w:cs="B Zar" w:hint="cs"/>
          <w:sz w:val="28"/>
          <w:szCs w:val="28"/>
          <w:rtl/>
        </w:rPr>
        <w:t>ی</w:t>
      </w:r>
      <w:r w:rsidRPr="008713F1">
        <w:rPr>
          <w:rFonts w:cs="B Zar"/>
          <w:sz w:val="28"/>
          <w:szCs w:val="28"/>
          <w:rtl/>
        </w:rPr>
        <w:t xml:space="preserve"> بود. از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رو، قوان</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در نها</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به </w:t>
      </w:r>
      <w:r w:rsidRPr="008713F1">
        <w:rPr>
          <w:rFonts w:cs="B Zar" w:hint="cs"/>
          <w:sz w:val="28"/>
          <w:szCs w:val="28"/>
          <w:rtl/>
        </w:rPr>
        <w:t>ی</w:t>
      </w:r>
      <w:r w:rsidRPr="008713F1">
        <w:rPr>
          <w:rFonts w:cs="B Zar" w:hint="eastAsia"/>
          <w:sz w:val="28"/>
          <w:szCs w:val="28"/>
          <w:rtl/>
        </w:rPr>
        <w:t>ک</w:t>
      </w:r>
      <w:r w:rsidRPr="008713F1">
        <w:rPr>
          <w:rFonts w:cs="B Zar"/>
          <w:sz w:val="28"/>
          <w:szCs w:val="28"/>
          <w:rtl/>
        </w:rPr>
        <w:t xml:space="preserve"> پا</w:t>
      </w:r>
      <w:r w:rsidRPr="008713F1">
        <w:rPr>
          <w:rFonts w:cs="B Zar" w:hint="cs"/>
          <w:sz w:val="28"/>
          <w:szCs w:val="28"/>
          <w:rtl/>
        </w:rPr>
        <w:t>ی</w:t>
      </w:r>
      <w:r w:rsidRPr="008713F1">
        <w:rPr>
          <w:rFonts w:cs="B Zar" w:hint="eastAsia"/>
          <w:sz w:val="28"/>
          <w:szCs w:val="28"/>
          <w:rtl/>
        </w:rPr>
        <w:t>ه</w:t>
      </w:r>
      <w:r w:rsidRPr="008713F1">
        <w:rPr>
          <w:rFonts w:cs="B Zar"/>
          <w:sz w:val="28"/>
          <w:szCs w:val="28"/>
          <w:rtl/>
        </w:rPr>
        <w:t xml:space="preserve"> مهم برا</w:t>
      </w:r>
      <w:r w:rsidRPr="008713F1">
        <w:rPr>
          <w:rFonts w:cs="B Zar" w:hint="cs"/>
          <w:sz w:val="28"/>
          <w:szCs w:val="28"/>
          <w:rtl/>
        </w:rPr>
        <w:t>ی</w:t>
      </w:r>
      <w:r w:rsidRPr="008713F1">
        <w:rPr>
          <w:rFonts w:cs="B Zar"/>
          <w:sz w:val="28"/>
          <w:szCs w:val="28"/>
          <w:rtl/>
        </w:rPr>
        <w:t xml:space="preserve"> توسعه‌</w:t>
      </w:r>
      <w:r w:rsidRPr="008713F1">
        <w:rPr>
          <w:rFonts w:cs="B Zar" w:hint="cs"/>
          <w:sz w:val="28"/>
          <w:szCs w:val="28"/>
          <w:rtl/>
        </w:rPr>
        <w:t>ی</w:t>
      </w:r>
      <w:r w:rsidRPr="008713F1">
        <w:rPr>
          <w:rFonts w:cs="B Zar"/>
          <w:sz w:val="28"/>
          <w:szCs w:val="28"/>
          <w:rtl/>
        </w:rPr>
        <w:t xml:space="preserve"> حقوق تجارت اروپا تبد</w:t>
      </w:r>
      <w:r w:rsidRPr="008713F1">
        <w:rPr>
          <w:rFonts w:cs="B Zar" w:hint="cs"/>
          <w:sz w:val="28"/>
          <w:szCs w:val="28"/>
          <w:rtl/>
        </w:rPr>
        <w:t>ی</w:t>
      </w:r>
      <w:r w:rsidRPr="008713F1">
        <w:rPr>
          <w:rFonts w:cs="B Zar" w:hint="eastAsia"/>
          <w:sz w:val="28"/>
          <w:szCs w:val="28"/>
          <w:rtl/>
        </w:rPr>
        <w:t>ل</w:t>
      </w:r>
      <w:r w:rsidRPr="008713F1">
        <w:rPr>
          <w:rFonts w:cs="B Zar"/>
          <w:sz w:val="28"/>
          <w:szCs w:val="28"/>
          <w:rtl/>
        </w:rPr>
        <w:t xml:space="preserve"> شد (</w:t>
      </w:r>
      <w:r w:rsidRPr="008713F1">
        <w:rPr>
          <w:rFonts w:cs="B Zar"/>
          <w:sz w:val="28"/>
          <w:szCs w:val="28"/>
        </w:rPr>
        <w:t>Maskell et al., 2006</w:t>
      </w:r>
      <w:r w:rsidRPr="008713F1">
        <w:rPr>
          <w:rFonts w:cs="B Zar"/>
          <w:sz w:val="28"/>
          <w:szCs w:val="28"/>
          <w:rtl/>
        </w:rPr>
        <w:t>).</w:t>
      </w:r>
    </w:p>
    <w:p w14:paraId="4057C301" w14:textId="77777777" w:rsidR="00E535BD" w:rsidRDefault="00E535BD" w:rsidP="00E535BD">
      <w:pPr>
        <w:jc w:val="both"/>
        <w:rPr>
          <w:rFonts w:cs="B Zar"/>
          <w:sz w:val="28"/>
          <w:szCs w:val="28"/>
        </w:rPr>
      </w:pPr>
      <w:r w:rsidRPr="002A14E2">
        <w:rPr>
          <w:rFonts w:cs="B Zar"/>
          <w:sz w:val="28"/>
          <w:szCs w:val="28"/>
          <w:rtl/>
        </w:rPr>
        <w:t>همان‌طور که بررس</w:t>
      </w:r>
      <w:r w:rsidRPr="002A14E2">
        <w:rPr>
          <w:rFonts w:cs="B Zar" w:hint="cs"/>
          <w:sz w:val="28"/>
          <w:szCs w:val="28"/>
          <w:rtl/>
        </w:rPr>
        <w:t>ی</w:t>
      </w:r>
      <w:r w:rsidRPr="002A14E2">
        <w:rPr>
          <w:rFonts w:cs="B Zar"/>
          <w:sz w:val="28"/>
          <w:szCs w:val="28"/>
          <w:rtl/>
        </w:rPr>
        <w:t xml:space="preserve"> متون تار</w:t>
      </w:r>
      <w:r w:rsidRPr="002A14E2">
        <w:rPr>
          <w:rFonts w:cs="B Zar" w:hint="cs"/>
          <w:sz w:val="28"/>
          <w:szCs w:val="28"/>
          <w:rtl/>
        </w:rPr>
        <w:t>ی</w:t>
      </w:r>
      <w:r w:rsidRPr="002A14E2">
        <w:rPr>
          <w:rFonts w:cs="B Zar" w:hint="eastAsia"/>
          <w:sz w:val="28"/>
          <w:szCs w:val="28"/>
          <w:rtl/>
        </w:rPr>
        <w:t>خ</w:t>
      </w:r>
      <w:r w:rsidRPr="002A14E2">
        <w:rPr>
          <w:rFonts w:cs="B Zar" w:hint="cs"/>
          <w:sz w:val="28"/>
          <w:szCs w:val="28"/>
          <w:rtl/>
        </w:rPr>
        <w:t>ی</w:t>
      </w:r>
      <w:r w:rsidRPr="002A14E2">
        <w:rPr>
          <w:rFonts w:cs="B Zar"/>
          <w:sz w:val="28"/>
          <w:szCs w:val="28"/>
          <w:rtl/>
        </w:rPr>
        <w:t xml:space="preserve"> نشان م</w:t>
      </w:r>
      <w:r w:rsidRPr="002A14E2">
        <w:rPr>
          <w:rFonts w:cs="B Zar" w:hint="cs"/>
          <w:sz w:val="28"/>
          <w:szCs w:val="28"/>
          <w:rtl/>
        </w:rPr>
        <w:t>ی‌</w:t>
      </w:r>
      <w:r w:rsidRPr="002A14E2">
        <w:rPr>
          <w:rFonts w:cs="B Zar" w:hint="eastAsia"/>
          <w:sz w:val="28"/>
          <w:szCs w:val="28"/>
          <w:rtl/>
        </w:rPr>
        <w:t>دهد،</w:t>
      </w:r>
      <w:r w:rsidRPr="002A14E2">
        <w:rPr>
          <w:rFonts w:cs="B Zar"/>
          <w:sz w:val="28"/>
          <w:szCs w:val="28"/>
          <w:rtl/>
        </w:rPr>
        <w:t xml:space="preserve"> مورخان مستندات غن</w:t>
      </w:r>
      <w:r w:rsidRPr="002A14E2">
        <w:rPr>
          <w:rFonts w:cs="B Zar" w:hint="cs"/>
          <w:sz w:val="28"/>
          <w:szCs w:val="28"/>
          <w:rtl/>
        </w:rPr>
        <w:t>ی‌</w:t>
      </w:r>
      <w:r w:rsidRPr="002A14E2">
        <w:rPr>
          <w:rFonts w:cs="B Zar" w:hint="eastAsia"/>
          <w:sz w:val="28"/>
          <w:szCs w:val="28"/>
          <w:rtl/>
        </w:rPr>
        <w:t>ا</w:t>
      </w:r>
      <w:r w:rsidRPr="002A14E2">
        <w:rPr>
          <w:rFonts w:cs="B Zar" w:hint="cs"/>
          <w:sz w:val="28"/>
          <w:szCs w:val="28"/>
          <w:rtl/>
        </w:rPr>
        <w:t>ی</w:t>
      </w:r>
      <w:r w:rsidRPr="002A14E2">
        <w:rPr>
          <w:rFonts w:cs="B Zar"/>
          <w:sz w:val="28"/>
          <w:szCs w:val="28"/>
          <w:rtl/>
        </w:rPr>
        <w:t xml:space="preserve"> از منشأ و تکامل نما</w:t>
      </w:r>
      <w:r w:rsidRPr="002A14E2">
        <w:rPr>
          <w:rFonts w:cs="B Zar" w:hint="cs"/>
          <w:sz w:val="28"/>
          <w:szCs w:val="28"/>
          <w:rtl/>
        </w:rPr>
        <w:t>ی</w:t>
      </w:r>
      <w:r w:rsidRPr="002A14E2">
        <w:rPr>
          <w:rFonts w:cs="B Zar" w:hint="eastAsia"/>
          <w:sz w:val="28"/>
          <w:szCs w:val="28"/>
          <w:rtl/>
        </w:rPr>
        <w:t>شگاه‌ها</w:t>
      </w:r>
      <w:r w:rsidRPr="002A14E2">
        <w:rPr>
          <w:rFonts w:cs="B Zar" w:hint="cs"/>
          <w:sz w:val="28"/>
          <w:szCs w:val="28"/>
          <w:rtl/>
        </w:rPr>
        <w:t>ی</w:t>
      </w:r>
      <w:r w:rsidRPr="002A14E2">
        <w:rPr>
          <w:rFonts w:cs="B Zar"/>
          <w:sz w:val="28"/>
          <w:szCs w:val="28"/>
          <w:rtl/>
        </w:rPr>
        <w:t xml:space="preserve"> تجار</w:t>
      </w:r>
      <w:r w:rsidRPr="002A14E2">
        <w:rPr>
          <w:rFonts w:cs="B Zar" w:hint="cs"/>
          <w:sz w:val="28"/>
          <w:szCs w:val="28"/>
          <w:rtl/>
        </w:rPr>
        <w:t>ی</w:t>
      </w:r>
      <w:r w:rsidRPr="002A14E2">
        <w:rPr>
          <w:rFonts w:cs="B Zar"/>
          <w:sz w:val="28"/>
          <w:szCs w:val="28"/>
          <w:rtl/>
        </w:rPr>
        <w:t xml:space="preserve"> ارائه کرده‌اند. برخ</w:t>
      </w:r>
      <w:r w:rsidRPr="002A14E2">
        <w:rPr>
          <w:rFonts w:cs="B Zar" w:hint="cs"/>
          <w:sz w:val="28"/>
          <w:szCs w:val="28"/>
          <w:rtl/>
        </w:rPr>
        <w:t>ی</w:t>
      </w:r>
      <w:r w:rsidRPr="002A14E2">
        <w:rPr>
          <w:rFonts w:cs="B Zar"/>
          <w:sz w:val="28"/>
          <w:szCs w:val="28"/>
          <w:rtl/>
        </w:rPr>
        <w:t xml:space="preserve"> از ا</w:t>
      </w:r>
      <w:r w:rsidRPr="002A14E2">
        <w:rPr>
          <w:rFonts w:cs="B Zar" w:hint="cs"/>
          <w:sz w:val="28"/>
          <w:szCs w:val="28"/>
          <w:rtl/>
        </w:rPr>
        <w:t>ی</w:t>
      </w:r>
      <w:r w:rsidRPr="002A14E2">
        <w:rPr>
          <w:rFonts w:cs="B Zar" w:hint="eastAsia"/>
          <w:sz w:val="28"/>
          <w:szCs w:val="28"/>
          <w:rtl/>
        </w:rPr>
        <w:t>ن</w:t>
      </w:r>
      <w:r w:rsidRPr="002A14E2">
        <w:rPr>
          <w:rFonts w:cs="B Zar"/>
          <w:sz w:val="28"/>
          <w:szCs w:val="28"/>
          <w:rtl/>
        </w:rPr>
        <w:t xml:space="preserve"> مطالعات همچن</w:t>
      </w:r>
      <w:r w:rsidRPr="002A14E2">
        <w:rPr>
          <w:rFonts w:cs="B Zar" w:hint="cs"/>
          <w:sz w:val="28"/>
          <w:szCs w:val="28"/>
          <w:rtl/>
        </w:rPr>
        <w:t>ی</w:t>
      </w:r>
      <w:r w:rsidRPr="002A14E2">
        <w:rPr>
          <w:rFonts w:cs="B Zar" w:hint="eastAsia"/>
          <w:sz w:val="28"/>
          <w:szCs w:val="28"/>
          <w:rtl/>
        </w:rPr>
        <w:t>ن</w:t>
      </w:r>
      <w:r w:rsidRPr="002A14E2">
        <w:rPr>
          <w:rFonts w:cs="B Zar"/>
          <w:sz w:val="28"/>
          <w:szCs w:val="28"/>
          <w:rtl/>
        </w:rPr>
        <w:t xml:space="preserve"> به رابطه‌</w:t>
      </w:r>
      <w:r w:rsidRPr="002A14E2">
        <w:rPr>
          <w:rFonts w:cs="B Zar" w:hint="cs"/>
          <w:sz w:val="28"/>
          <w:szCs w:val="28"/>
          <w:rtl/>
        </w:rPr>
        <w:t>ی</w:t>
      </w:r>
      <w:r w:rsidRPr="002A14E2">
        <w:rPr>
          <w:rFonts w:cs="B Zar"/>
          <w:sz w:val="28"/>
          <w:szCs w:val="28"/>
          <w:rtl/>
        </w:rPr>
        <w:t xml:space="preserve"> نما</w:t>
      </w:r>
      <w:r w:rsidRPr="002A14E2">
        <w:rPr>
          <w:rFonts w:cs="B Zar" w:hint="cs"/>
          <w:sz w:val="28"/>
          <w:szCs w:val="28"/>
          <w:rtl/>
        </w:rPr>
        <w:t>ی</w:t>
      </w:r>
      <w:r w:rsidRPr="002A14E2">
        <w:rPr>
          <w:rFonts w:cs="B Zar" w:hint="eastAsia"/>
          <w:sz w:val="28"/>
          <w:szCs w:val="28"/>
          <w:rtl/>
        </w:rPr>
        <w:t>شگاه‌ها</w:t>
      </w:r>
      <w:r w:rsidRPr="002A14E2">
        <w:rPr>
          <w:rFonts w:cs="B Zar" w:hint="cs"/>
          <w:sz w:val="28"/>
          <w:szCs w:val="28"/>
          <w:rtl/>
        </w:rPr>
        <w:t>ی</w:t>
      </w:r>
      <w:r w:rsidRPr="002A14E2">
        <w:rPr>
          <w:rFonts w:cs="B Zar"/>
          <w:sz w:val="28"/>
          <w:szCs w:val="28"/>
          <w:rtl/>
        </w:rPr>
        <w:t xml:space="preserve"> تجار</w:t>
      </w:r>
      <w:r w:rsidRPr="002A14E2">
        <w:rPr>
          <w:rFonts w:cs="B Zar" w:hint="cs"/>
          <w:sz w:val="28"/>
          <w:szCs w:val="28"/>
          <w:rtl/>
        </w:rPr>
        <w:t>ی</w:t>
      </w:r>
      <w:r w:rsidRPr="002A14E2">
        <w:rPr>
          <w:rFonts w:cs="B Zar"/>
          <w:sz w:val="28"/>
          <w:szCs w:val="28"/>
          <w:rtl/>
        </w:rPr>
        <w:t xml:space="preserve"> با سا</w:t>
      </w:r>
      <w:r w:rsidRPr="002A14E2">
        <w:rPr>
          <w:rFonts w:cs="B Zar" w:hint="cs"/>
          <w:sz w:val="28"/>
          <w:szCs w:val="28"/>
          <w:rtl/>
        </w:rPr>
        <w:t>ی</w:t>
      </w:r>
      <w:r w:rsidRPr="002A14E2">
        <w:rPr>
          <w:rFonts w:cs="B Zar" w:hint="eastAsia"/>
          <w:sz w:val="28"/>
          <w:szCs w:val="28"/>
          <w:rtl/>
        </w:rPr>
        <w:t>ر</w:t>
      </w:r>
      <w:r w:rsidRPr="002A14E2">
        <w:rPr>
          <w:rFonts w:cs="B Zar"/>
          <w:sz w:val="28"/>
          <w:szCs w:val="28"/>
          <w:rtl/>
        </w:rPr>
        <w:t xml:space="preserve"> تحولات مهم تار</w:t>
      </w:r>
      <w:r w:rsidRPr="002A14E2">
        <w:rPr>
          <w:rFonts w:cs="B Zar" w:hint="cs"/>
          <w:sz w:val="28"/>
          <w:szCs w:val="28"/>
          <w:rtl/>
        </w:rPr>
        <w:t>ی</w:t>
      </w:r>
      <w:r w:rsidRPr="002A14E2">
        <w:rPr>
          <w:rFonts w:cs="B Zar" w:hint="eastAsia"/>
          <w:sz w:val="28"/>
          <w:szCs w:val="28"/>
          <w:rtl/>
        </w:rPr>
        <w:t>خ</w:t>
      </w:r>
      <w:r w:rsidRPr="002A14E2">
        <w:rPr>
          <w:rFonts w:cs="B Zar" w:hint="cs"/>
          <w:sz w:val="28"/>
          <w:szCs w:val="28"/>
          <w:rtl/>
        </w:rPr>
        <w:t>ی</w:t>
      </w:r>
      <w:r w:rsidRPr="002A14E2">
        <w:rPr>
          <w:rFonts w:cs="B Zar" w:hint="eastAsia"/>
          <w:sz w:val="28"/>
          <w:szCs w:val="28"/>
          <w:rtl/>
        </w:rPr>
        <w:t>،</w:t>
      </w:r>
      <w:r w:rsidRPr="002A14E2">
        <w:rPr>
          <w:rFonts w:cs="B Zar"/>
          <w:sz w:val="28"/>
          <w:szCs w:val="28"/>
          <w:rtl/>
        </w:rPr>
        <w:t xml:space="preserve"> برا</w:t>
      </w:r>
      <w:r w:rsidRPr="002A14E2">
        <w:rPr>
          <w:rFonts w:cs="B Zar" w:hint="cs"/>
          <w:sz w:val="28"/>
          <w:szCs w:val="28"/>
          <w:rtl/>
        </w:rPr>
        <w:t>ی</w:t>
      </w:r>
      <w:r w:rsidRPr="002A14E2">
        <w:rPr>
          <w:rFonts w:cs="B Zar"/>
          <w:sz w:val="28"/>
          <w:szCs w:val="28"/>
          <w:rtl/>
        </w:rPr>
        <w:t xml:space="preserve"> مثال، در س</w:t>
      </w:r>
      <w:r w:rsidRPr="002A14E2">
        <w:rPr>
          <w:rFonts w:cs="B Zar" w:hint="cs"/>
          <w:sz w:val="28"/>
          <w:szCs w:val="28"/>
          <w:rtl/>
        </w:rPr>
        <w:t>ی</w:t>
      </w:r>
      <w:r w:rsidRPr="002A14E2">
        <w:rPr>
          <w:rFonts w:cs="B Zar" w:hint="eastAsia"/>
          <w:sz w:val="28"/>
          <w:szCs w:val="28"/>
          <w:rtl/>
        </w:rPr>
        <w:t>ستم‌ها</w:t>
      </w:r>
      <w:r w:rsidRPr="002A14E2">
        <w:rPr>
          <w:rFonts w:cs="B Zar" w:hint="cs"/>
          <w:sz w:val="28"/>
          <w:szCs w:val="28"/>
          <w:rtl/>
        </w:rPr>
        <w:t>ی</w:t>
      </w:r>
      <w:r w:rsidRPr="002A14E2">
        <w:rPr>
          <w:rFonts w:cs="B Zar"/>
          <w:sz w:val="28"/>
          <w:szCs w:val="28"/>
          <w:rtl/>
        </w:rPr>
        <w:t xml:space="preserve"> حقوق تجارت، اشاره کرده‌اند (</w:t>
      </w:r>
      <w:r w:rsidRPr="002A14E2">
        <w:rPr>
          <w:rFonts w:cs="B Zar"/>
          <w:sz w:val="28"/>
          <w:szCs w:val="28"/>
        </w:rPr>
        <w:t xml:space="preserve">Milgrom et al., </w:t>
      </w:r>
      <w:r w:rsidRPr="002A14E2">
        <w:rPr>
          <w:rFonts w:cs="B Zar"/>
          <w:sz w:val="28"/>
          <w:szCs w:val="28"/>
          <w:rtl/>
        </w:rPr>
        <w:t>1990). ا</w:t>
      </w:r>
      <w:r w:rsidRPr="002A14E2">
        <w:rPr>
          <w:rFonts w:cs="B Zar" w:hint="cs"/>
          <w:sz w:val="28"/>
          <w:szCs w:val="28"/>
          <w:rtl/>
        </w:rPr>
        <w:t>ی</w:t>
      </w:r>
      <w:r w:rsidRPr="002A14E2">
        <w:rPr>
          <w:rFonts w:cs="B Zar" w:hint="eastAsia"/>
          <w:sz w:val="28"/>
          <w:szCs w:val="28"/>
          <w:rtl/>
        </w:rPr>
        <w:t>ن</w:t>
      </w:r>
      <w:r w:rsidRPr="002A14E2">
        <w:rPr>
          <w:rFonts w:cs="B Zar"/>
          <w:sz w:val="28"/>
          <w:szCs w:val="28"/>
          <w:rtl/>
        </w:rPr>
        <w:t xml:space="preserve"> پژوهش، درک ما از تأث</w:t>
      </w:r>
      <w:r w:rsidRPr="002A14E2">
        <w:rPr>
          <w:rFonts w:cs="B Zar" w:hint="cs"/>
          <w:sz w:val="28"/>
          <w:szCs w:val="28"/>
          <w:rtl/>
        </w:rPr>
        <w:t>ی</w:t>
      </w:r>
      <w:r w:rsidRPr="002A14E2">
        <w:rPr>
          <w:rFonts w:cs="B Zar" w:hint="eastAsia"/>
          <w:sz w:val="28"/>
          <w:szCs w:val="28"/>
          <w:rtl/>
        </w:rPr>
        <w:t>ر</w:t>
      </w:r>
      <w:r w:rsidRPr="002A14E2">
        <w:rPr>
          <w:rFonts w:cs="B Zar"/>
          <w:sz w:val="28"/>
          <w:szCs w:val="28"/>
          <w:rtl/>
        </w:rPr>
        <w:t xml:space="preserve"> نما</w:t>
      </w:r>
      <w:r w:rsidRPr="002A14E2">
        <w:rPr>
          <w:rFonts w:cs="B Zar" w:hint="cs"/>
          <w:sz w:val="28"/>
          <w:szCs w:val="28"/>
          <w:rtl/>
        </w:rPr>
        <w:t>ی</w:t>
      </w:r>
      <w:r w:rsidRPr="002A14E2">
        <w:rPr>
          <w:rFonts w:cs="B Zar" w:hint="eastAsia"/>
          <w:sz w:val="28"/>
          <w:szCs w:val="28"/>
          <w:rtl/>
        </w:rPr>
        <w:t>شگاه‌ها</w:t>
      </w:r>
      <w:r w:rsidRPr="002A14E2">
        <w:rPr>
          <w:rFonts w:cs="B Zar" w:hint="cs"/>
          <w:sz w:val="28"/>
          <w:szCs w:val="28"/>
          <w:rtl/>
        </w:rPr>
        <w:t>ی</w:t>
      </w:r>
      <w:r w:rsidRPr="002A14E2">
        <w:rPr>
          <w:rFonts w:cs="B Zar"/>
          <w:sz w:val="28"/>
          <w:szCs w:val="28"/>
          <w:rtl/>
        </w:rPr>
        <w:t xml:space="preserve"> تجار</w:t>
      </w:r>
      <w:r w:rsidRPr="002A14E2">
        <w:rPr>
          <w:rFonts w:cs="B Zar" w:hint="cs"/>
          <w:sz w:val="28"/>
          <w:szCs w:val="28"/>
          <w:rtl/>
        </w:rPr>
        <w:t>ی</w:t>
      </w:r>
      <w:r w:rsidRPr="002A14E2">
        <w:rPr>
          <w:rFonts w:cs="B Zar"/>
          <w:sz w:val="28"/>
          <w:szCs w:val="28"/>
          <w:rtl/>
        </w:rPr>
        <w:t xml:space="preserve"> را از منظر تار</w:t>
      </w:r>
      <w:r w:rsidRPr="002A14E2">
        <w:rPr>
          <w:rFonts w:cs="B Zar" w:hint="cs"/>
          <w:sz w:val="28"/>
          <w:szCs w:val="28"/>
          <w:rtl/>
        </w:rPr>
        <w:t>ی</w:t>
      </w:r>
      <w:r w:rsidRPr="002A14E2">
        <w:rPr>
          <w:rFonts w:cs="B Zar" w:hint="eastAsia"/>
          <w:sz w:val="28"/>
          <w:szCs w:val="28"/>
          <w:rtl/>
        </w:rPr>
        <w:t>خ</w:t>
      </w:r>
      <w:r w:rsidRPr="002A14E2">
        <w:rPr>
          <w:rFonts w:cs="B Zar" w:hint="cs"/>
          <w:sz w:val="28"/>
          <w:szCs w:val="28"/>
          <w:rtl/>
        </w:rPr>
        <w:t>ی</w:t>
      </w:r>
      <w:r w:rsidRPr="002A14E2">
        <w:rPr>
          <w:rFonts w:cs="B Zar"/>
          <w:sz w:val="28"/>
          <w:szCs w:val="28"/>
          <w:rtl/>
        </w:rPr>
        <w:t xml:space="preserve"> افزا</w:t>
      </w:r>
      <w:r w:rsidRPr="002A14E2">
        <w:rPr>
          <w:rFonts w:cs="B Zar" w:hint="cs"/>
          <w:sz w:val="28"/>
          <w:szCs w:val="28"/>
          <w:rtl/>
        </w:rPr>
        <w:t>ی</w:t>
      </w:r>
      <w:r w:rsidRPr="002A14E2">
        <w:rPr>
          <w:rFonts w:cs="B Zar" w:hint="eastAsia"/>
          <w:sz w:val="28"/>
          <w:szCs w:val="28"/>
          <w:rtl/>
        </w:rPr>
        <w:t>ش</w:t>
      </w:r>
      <w:r w:rsidRPr="002A14E2">
        <w:rPr>
          <w:rFonts w:cs="B Zar"/>
          <w:sz w:val="28"/>
          <w:szCs w:val="28"/>
          <w:rtl/>
        </w:rPr>
        <w:t xml:space="preserve"> م</w:t>
      </w:r>
      <w:r w:rsidRPr="002A14E2">
        <w:rPr>
          <w:rFonts w:cs="B Zar" w:hint="cs"/>
          <w:sz w:val="28"/>
          <w:szCs w:val="28"/>
          <w:rtl/>
        </w:rPr>
        <w:t>ی‌</w:t>
      </w:r>
      <w:r w:rsidRPr="002A14E2">
        <w:rPr>
          <w:rFonts w:cs="B Zar" w:hint="eastAsia"/>
          <w:sz w:val="28"/>
          <w:szCs w:val="28"/>
          <w:rtl/>
        </w:rPr>
        <w:t>دهد</w:t>
      </w:r>
      <w:r w:rsidRPr="002A14E2">
        <w:rPr>
          <w:rFonts w:cs="B Zar"/>
          <w:sz w:val="28"/>
          <w:szCs w:val="28"/>
          <w:rtl/>
        </w:rPr>
        <w:t xml:space="preserve"> و پا</w:t>
      </w:r>
      <w:r w:rsidRPr="002A14E2">
        <w:rPr>
          <w:rFonts w:cs="B Zar" w:hint="cs"/>
          <w:sz w:val="28"/>
          <w:szCs w:val="28"/>
          <w:rtl/>
        </w:rPr>
        <w:t>ی</w:t>
      </w:r>
      <w:r w:rsidRPr="002A14E2">
        <w:rPr>
          <w:rFonts w:cs="B Zar" w:hint="eastAsia"/>
          <w:sz w:val="28"/>
          <w:szCs w:val="28"/>
          <w:rtl/>
        </w:rPr>
        <w:t>ه‌</w:t>
      </w:r>
      <w:r w:rsidRPr="002A14E2">
        <w:rPr>
          <w:rFonts w:cs="B Zar" w:hint="cs"/>
          <w:sz w:val="28"/>
          <w:szCs w:val="28"/>
          <w:rtl/>
        </w:rPr>
        <w:t>ی</w:t>
      </w:r>
      <w:r w:rsidRPr="002A14E2">
        <w:rPr>
          <w:rFonts w:cs="B Zar"/>
          <w:sz w:val="28"/>
          <w:szCs w:val="28"/>
          <w:rtl/>
        </w:rPr>
        <w:t xml:space="preserve"> محکم</w:t>
      </w:r>
      <w:r w:rsidRPr="002A14E2">
        <w:rPr>
          <w:rFonts w:cs="B Zar" w:hint="cs"/>
          <w:sz w:val="28"/>
          <w:szCs w:val="28"/>
          <w:rtl/>
        </w:rPr>
        <w:t>ی</w:t>
      </w:r>
      <w:r w:rsidRPr="002A14E2">
        <w:rPr>
          <w:rFonts w:cs="B Zar"/>
          <w:sz w:val="28"/>
          <w:szCs w:val="28"/>
          <w:rtl/>
        </w:rPr>
        <w:t xml:space="preserve"> را فراهم م</w:t>
      </w:r>
      <w:r w:rsidRPr="002A14E2">
        <w:rPr>
          <w:rFonts w:cs="B Zar" w:hint="cs"/>
          <w:sz w:val="28"/>
          <w:szCs w:val="28"/>
          <w:rtl/>
        </w:rPr>
        <w:t>ی‌</w:t>
      </w:r>
      <w:r w:rsidRPr="002A14E2">
        <w:rPr>
          <w:rFonts w:cs="B Zar" w:hint="eastAsia"/>
          <w:sz w:val="28"/>
          <w:szCs w:val="28"/>
          <w:rtl/>
        </w:rPr>
        <w:t>سازد</w:t>
      </w:r>
      <w:r w:rsidRPr="002A14E2">
        <w:rPr>
          <w:rFonts w:cs="B Zar"/>
          <w:sz w:val="28"/>
          <w:szCs w:val="28"/>
          <w:rtl/>
        </w:rPr>
        <w:t xml:space="preserve"> که سا</w:t>
      </w:r>
      <w:r w:rsidRPr="002A14E2">
        <w:rPr>
          <w:rFonts w:cs="B Zar" w:hint="cs"/>
          <w:sz w:val="28"/>
          <w:szCs w:val="28"/>
          <w:rtl/>
        </w:rPr>
        <w:t>ی</w:t>
      </w:r>
      <w:r w:rsidRPr="002A14E2">
        <w:rPr>
          <w:rFonts w:cs="B Zar" w:hint="eastAsia"/>
          <w:sz w:val="28"/>
          <w:szCs w:val="28"/>
          <w:rtl/>
        </w:rPr>
        <w:t>ر</w:t>
      </w:r>
      <w:r w:rsidRPr="002A14E2">
        <w:rPr>
          <w:rFonts w:cs="B Zar"/>
          <w:sz w:val="28"/>
          <w:szCs w:val="28"/>
          <w:rtl/>
        </w:rPr>
        <w:t xml:space="preserve"> رشته‌ها، مانند علوم س</w:t>
      </w:r>
      <w:r w:rsidRPr="002A14E2">
        <w:rPr>
          <w:rFonts w:cs="B Zar" w:hint="cs"/>
          <w:sz w:val="28"/>
          <w:szCs w:val="28"/>
          <w:rtl/>
        </w:rPr>
        <w:t>ی</w:t>
      </w:r>
      <w:r w:rsidRPr="002A14E2">
        <w:rPr>
          <w:rFonts w:cs="B Zar" w:hint="eastAsia"/>
          <w:sz w:val="28"/>
          <w:szCs w:val="28"/>
          <w:rtl/>
        </w:rPr>
        <w:t>اس</w:t>
      </w:r>
      <w:r w:rsidRPr="002A14E2">
        <w:rPr>
          <w:rFonts w:cs="B Zar" w:hint="cs"/>
          <w:sz w:val="28"/>
          <w:szCs w:val="28"/>
          <w:rtl/>
        </w:rPr>
        <w:t>ی</w:t>
      </w:r>
      <w:r w:rsidRPr="002A14E2">
        <w:rPr>
          <w:rFonts w:cs="B Zar"/>
          <w:sz w:val="28"/>
          <w:szCs w:val="28"/>
          <w:rtl/>
        </w:rPr>
        <w:t xml:space="preserve"> </w:t>
      </w:r>
      <w:r w:rsidRPr="002A14E2">
        <w:rPr>
          <w:rFonts w:cs="B Zar" w:hint="cs"/>
          <w:sz w:val="28"/>
          <w:szCs w:val="28"/>
          <w:rtl/>
        </w:rPr>
        <w:t>ی</w:t>
      </w:r>
      <w:r w:rsidRPr="002A14E2">
        <w:rPr>
          <w:rFonts w:cs="B Zar" w:hint="eastAsia"/>
          <w:sz w:val="28"/>
          <w:szCs w:val="28"/>
          <w:rtl/>
        </w:rPr>
        <w:t>ا</w:t>
      </w:r>
      <w:r w:rsidRPr="002A14E2">
        <w:rPr>
          <w:rFonts w:cs="B Zar"/>
          <w:sz w:val="28"/>
          <w:szCs w:val="28"/>
          <w:rtl/>
        </w:rPr>
        <w:t xml:space="preserve"> اقتصاد س</w:t>
      </w:r>
      <w:r w:rsidRPr="002A14E2">
        <w:rPr>
          <w:rFonts w:cs="B Zar" w:hint="cs"/>
          <w:sz w:val="28"/>
          <w:szCs w:val="28"/>
          <w:rtl/>
        </w:rPr>
        <w:t>ی</w:t>
      </w:r>
      <w:r w:rsidRPr="002A14E2">
        <w:rPr>
          <w:rFonts w:cs="B Zar" w:hint="eastAsia"/>
          <w:sz w:val="28"/>
          <w:szCs w:val="28"/>
          <w:rtl/>
        </w:rPr>
        <w:t>اس</w:t>
      </w:r>
      <w:r w:rsidRPr="002A14E2">
        <w:rPr>
          <w:rFonts w:cs="B Zar" w:hint="cs"/>
          <w:sz w:val="28"/>
          <w:szCs w:val="28"/>
          <w:rtl/>
        </w:rPr>
        <w:t>ی</w:t>
      </w:r>
      <w:r w:rsidRPr="002A14E2">
        <w:rPr>
          <w:rFonts w:cs="B Zar" w:hint="eastAsia"/>
          <w:sz w:val="28"/>
          <w:szCs w:val="28"/>
          <w:rtl/>
        </w:rPr>
        <w:t>،</w:t>
      </w:r>
      <w:r w:rsidRPr="002A14E2">
        <w:rPr>
          <w:rFonts w:cs="B Zar"/>
          <w:sz w:val="28"/>
          <w:szCs w:val="28"/>
          <w:rtl/>
        </w:rPr>
        <w:t xml:space="preserve"> م</w:t>
      </w:r>
      <w:r w:rsidRPr="002A14E2">
        <w:rPr>
          <w:rFonts w:cs="B Zar" w:hint="cs"/>
          <w:sz w:val="28"/>
          <w:szCs w:val="28"/>
          <w:rtl/>
        </w:rPr>
        <w:t>ی‌</w:t>
      </w:r>
      <w:r w:rsidRPr="002A14E2">
        <w:rPr>
          <w:rFonts w:cs="B Zar" w:hint="eastAsia"/>
          <w:sz w:val="28"/>
          <w:szCs w:val="28"/>
          <w:rtl/>
        </w:rPr>
        <w:t>توانند</w:t>
      </w:r>
      <w:r w:rsidRPr="002A14E2">
        <w:rPr>
          <w:rFonts w:cs="B Zar"/>
          <w:sz w:val="28"/>
          <w:szCs w:val="28"/>
          <w:rtl/>
        </w:rPr>
        <w:t xml:space="preserve"> بر آن تک</w:t>
      </w:r>
      <w:r w:rsidRPr="002A14E2">
        <w:rPr>
          <w:rFonts w:cs="B Zar" w:hint="cs"/>
          <w:sz w:val="28"/>
          <w:szCs w:val="28"/>
          <w:rtl/>
        </w:rPr>
        <w:t>ی</w:t>
      </w:r>
      <w:r w:rsidRPr="002A14E2">
        <w:rPr>
          <w:rFonts w:cs="B Zar" w:hint="eastAsia"/>
          <w:sz w:val="28"/>
          <w:szCs w:val="28"/>
          <w:rtl/>
        </w:rPr>
        <w:t>ه</w:t>
      </w:r>
      <w:r w:rsidRPr="002A14E2">
        <w:rPr>
          <w:rFonts w:cs="B Zar"/>
          <w:sz w:val="28"/>
          <w:szCs w:val="28"/>
          <w:rtl/>
        </w:rPr>
        <w:t xml:space="preserve"> کنند.</w:t>
      </w:r>
    </w:p>
    <w:p w14:paraId="01E0D64F" w14:textId="77777777" w:rsidR="00E535BD" w:rsidRDefault="00E535BD" w:rsidP="00E535BD">
      <w:pPr>
        <w:jc w:val="both"/>
        <w:rPr>
          <w:rFonts w:cs="B Zar"/>
          <w:sz w:val="28"/>
          <w:szCs w:val="28"/>
        </w:rPr>
      </w:pPr>
      <w:r w:rsidRPr="00B542E8">
        <w:rPr>
          <w:rFonts w:cs="B Zar"/>
          <w:sz w:val="28"/>
          <w:szCs w:val="28"/>
          <w:rtl/>
        </w:rPr>
        <w:t>۲.۲.۳</w:t>
      </w:r>
      <w:r w:rsidRPr="00B542E8">
        <w:rPr>
          <w:rFonts w:cs="B Zar"/>
          <w:sz w:val="28"/>
          <w:szCs w:val="28"/>
        </w:rPr>
        <w:t xml:space="preserve"> </w:t>
      </w:r>
      <w:r w:rsidRPr="00B542E8">
        <w:rPr>
          <w:rFonts w:cs="B Zar"/>
          <w:sz w:val="28"/>
          <w:szCs w:val="28"/>
          <w:rtl/>
        </w:rPr>
        <w:t>نمایشگاه‌های تجاری در بازاریابی و مدیریت بازرگانی</w:t>
      </w:r>
    </w:p>
    <w:p w14:paraId="298A391E" w14:textId="77777777" w:rsidR="00E535BD" w:rsidRPr="00D62201" w:rsidRDefault="00E535BD" w:rsidP="00E535BD">
      <w:pPr>
        <w:jc w:val="both"/>
        <w:rPr>
          <w:rFonts w:cs="B Zar"/>
          <w:sz w:val="28"/>
          <w:szCs w:val="28"/>
          <w:rtl/>
        </w:rPr>
      </w:pPr>
      <w:r w:rsidRPr="00D62201">
        <w:rPr>
          <w:rFonts w:cs="B Zar"/>
          <w:sz w:val="28"/>
          <w:szCs w:val="28"/>
          <w:rtl/>
        </w:rPr>
        <w:lastRenderedPageBreak/>
        <w:t>از دهه‌</w:t>
      </w:r>
      <w:r w:rsidRPr="00D62201">
        <w:rPr>
          <w:rFonts w:cs="B Zar" w:hint="cs"/>
          <w:sz w:val="28"/>
          <w:szCs w:val="28"/>
          <w:rtl/>
        </w:rPr>
        <w:t>ی</w:t>
      </w:r>
      <w:r w:rsidRPr="00D62201">
        <w:rPr>
          <w:rFonts w:cs="B Zar"/>
          <w:sz w:val="28"/>
          <w:szCs w:val="28"/>
          <w:rtl/>
        </w:rPr>
        <w:t xml:space="preserve"> ۱۹۸۰،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به </w:t>
      </w:r>
      <w:r w:rsidRPr="00D62201">
        <w:rPr>
          <w:rFonts w:cs="B Zar" w:hint="cs"/>
          <w:sz w:val="28"/>
          <w:szCs w:val="28"/>
          <w:rtl/>
        </w:rPr>
        <w:t>ی</w:t>
      </w:r>
      <w:r w:rsidRPr="00D62201">
        <w:rPr>
          <w:rFonts w:cs="B Zar" w:hint="eastAsia"/>
          <w:sz w:val="28"/>
          <w:szCs w:val="28"/>
          <w:rtl/>
        </w:rPr>
        <w:t>ک</w:t>
      </w:r>
      <w:r w:rsidRPr="00D62201">
        <w:rPr>
          <w:rFonts w:cs="B Zar"/>
          <w:sz w:val="28"/>
          <w:szCs w:val="28"/>
          <w:rtl/>
        </w:rPr>
        <w:t xml:space="preserve"> حوزه‌</w:t>
      </w:r>
      <w:r w:rsidRPr="00D62201">
        <w:rPr>
          <w:rFonts w:cs="B Zar" w:hint="cs"/>
          <w:sz w:val="28"/>
          <w:szCs w:val="28"/>
          <w:rtl/>
        </w:rPr>
        <w:t>ی</w:t>
      </w:r>
      <w:r w:rsidRPr="00D62201">
        <w:rPr>
          <w:rFonts w:cs="B Zar"/>
          <w:sz w:val="28"/>
          <w:szCs w:val="28"/>
          <w:rtl/>
        </w:rPr>
        <w:t xml:space="preserve"> مهم تحق</w:t>
      </w:r>
      <w:r w:rsidRPr="00D62201">
        <w:rPr>
          <w:rFonts w:cs="B Zar" w:hint="cs"/>
          <w:sz w:val="28"/>
          <w:szCs w:val="28"/>
          <w:rtl/>
        </w:rPr>
        <w:t>ی</w:t>
      </w:r>
      <w:r w:rsidRPr="00D62201">
        <w:rPr>
          <w:rFonts w:cs="B Zar" w:hint="eastAsia"/>
          <w:sz w:val="28"/>
          <w:szCs w:val="28"/>
          <w:rtl/>
        </w:rPr>
        <w:t>قات</w:t>
      </w:r>
      <w:r w:rsidRPr="00D62201">
        <w:rPr>
          <w:rFonts w:cs="B Zar" w:hint="cs"/>
          <w:sz w:val="28"/>
          <w:szCs w:val="28"/>
          <w:rtl/>
        </w:rPr>
        <w:t>ی</w:t>
      </w:r>
      <w:r w:rsidRPr="00D62201">
        <w:rPr>
          <w:rFonts w:cs="B Zar"/>
          <w:sz w:val="28"/>
          <w:szCs w:val="28"/>
          <w:rtl/>
        </w:rPr>
        <w:t xml:space="preserve"> در متون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و مد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بازرگان</w:t>
      </w:r>
      <w:r w:rsidRPr="00D62201">
        <w:rPr>
          <w:rFonts w:cs="B Zar" w:hint="cs"/>
          <w:sz w:val="28"/>
          <w:szCs w:val="28"/>
          <w:rtl/>
        </w:rPr>
        <w:t>ی</w:t>
      </w:r>
      <w:r w:rsidRPr="00D62201">
        <w:rPr>
          <w:rFonts w:cs="B Zar"/>
          <w:sz w:val="28"/>
          <w:szCs w:val="28"/>
          <w:rtl/>
        </w:rPr>
        <w:t xml:space="preserve"> تبد</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شده‌اند. با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حال، تا هم</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اواخر، ا</w:t>
      </w:r>
      <w:r w:rsidRPr="00D62201">
        <w:rPr>
          <w:rFonts w:cs="B Zar" w:hint="cs"/>
          <w:sz w:val="28"/>
          <w:szCs w:val="28"/>
          <w:rtl/>
        </w:rPr>
        <w:t>ی</w:t>
      </w:r>
      <w:r w:rsidRPr="00D62201">
        <w:rPr>
          <w:rFonts w:cs="B Zar" w:hint="eastAsia"/>
          <w:sz w:val="28"/>
          <w:szCs w:val="28"/>
          <w:rtl/>
        </w:rPr>
        <w:t>ن‌گونه</w:t>
      </w:r>
      <w:r w:rsidRPr="00D62201">
        <w:rPr>
          <w:rFonts w:cs="B Zar"/>
          <w:sz w:val="28"/>
          <w:szCs w:val="28"/>
          <w:rtl/>
        </w:rPr>
        <w:t xml:space="preserve"> مطالعات، د</w:t>
      </w:r>
      <w:r w:rsidRPr="00D62201">
        <w:rPr>
          <w:rFonts w:cs="B Zar" w:hint="cs"/>
          <w:sz w:val="28"/>
          <w:szCs w:val="28"/>
          <w:rtl/>
        </w:rPr>
        <w:t>ی</w:t>
      </w:r>
      <w:r w:rsidRPr="00D62201">
        <w:rPr>
          <w:rFonts w:cs="B Zar" w:hint="eastAsia"/>
          <w:sz w:val="28"/>
          <w:szCs w:val="28"/>
          <w:rtl/>
        </w:rPr>
        <w:t>دگاه</w:t>
      </w:r>
      <w:r w:rsidRPr="00D62201">
        <w:rPr>
          <w:rFonts w:cs="B Zar" w:hint="cs"/>
          <w:sz w:val="28"/>
          <w:szCs w:val="28"/>
          <w:rtl/>
        </w:rPr>
        <w:t>ی</w:t>
      </w:r>
      <w:r w:rsidRPr="00D62201">
        <w:rPr>
          <w:rFonts w:cs="B Zar"/>
          <w:sz w:val="28"/>
          <w:szCs w:val="28"/>
          <w:rtl/>
        </w:rPr>
        <w:t xml:space="preserve"> نسبتاً محدود از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رو</w:t>
      </w:r>
      <w:r w:rsidRPr="00D62201">
        <w:rPr>
          <w:rFonts w:cs="B Zar" w:hint="cs"/>
          <w:sz w:val="28"/>
          <w:szCs w:val="28"/>
          <w:rtl/>
        </w:rPr>
        <w:t>ی</w:t>
      </w:r>
      <w:r w:rsidRPr="00D62201">
        <w:rPr>
          <w:rFonts w:cs="B Zar" w:hint="eastAsia"/>
          <w:sz w:val="28"/>
          <w:szCs w:val="28"/>
          <w:rtl/>
        </w:rPr>
        <w:t>دادها</w:t>
      </w:r>
      <w:r w:rsidRPr="00D62201">
        <w:rPr>
          <w:rFonts w:cs="B Zar"/>
          <w:sz w:val="28"/>
          <w:szCs w:val="28"/>
          <w:rtl/>
        </w:rPr>
        <w:t xml:space="preserve"> اتخاذ کرده‌اند و آن‌ها را صرفاً مکان‌ها</w:t>
      </w:r>
      <w:r w:rsidRPr="00D62201">
        <w:rPr>
          <w:rFonts w:cs="B Zar" w:hint="cs"/>
          <w:sz w:val="28"/>
          <w:szCs w:val="28"/>
          <w:rtl/>
        </w:rPr>
        <w:t>یی</w:t>
      </w:r>
      <w:r w:rsidRPr="00D62201">
        <w:rPr>
          <w:rFonts w:cs="B Zar"/>
          <w:sz w:val="28"/>
          <w:szCs w:val="28"/>
          <w:rtl/>
        </w:rPr>
        <w:t xml:space="preserve"> برا</w:t>
      </w:r>
      <w:r w:rsidRPr="00D62201">
        <w:rPr>
          <w:rFonts w:cs="B Zar" w:hint="cs"/>
          <w:sz w:val="28"/>
          <w:szCs w:val="28"/>
          <w:rtl/>
        </w:rPr>
        <w:t>ی</w:t>
      </w:r>
      <w:r w:rsidRPr="00D62201">
        <w:rPr>
          <w:rFonts w:cs="B Zar"/>
          <w:sz w:val="28"/>
          <w:szCs w:val="28"/>
          <w:rtl/>
        </w:rPr>
        <w:t xml:space="preserve"> فروش محصولات، ا</w:t>
      </w:r>
      <w:r w:rsidRPr="00D62201">
        <w:rPr>
          <w:rFonts w:cs="B Zar" w:hint="cs"/>
          <w:sz w:val="28"/>
          <w:szCs w:val="28"/>
          <w:rtl/>
        </w:rPr>
        <w:t>ی</w:t>
      </w:r>
      <w:r w:rsidRPr="00D62201">
        <w:rPr>
          <w:rFonts w:cs="B Zar"/>
          <w:sz w:val="28"/>
          <w:szCs w:val="28"/>
          <w:rtl/>
        </w:rPr>
        <w:t>جاد سرنخ‌ها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و مذاکره در مورد قراردادها تلق</w:t>
      </w:r>
      <w:r w:rsidRPr="00D62201">
        <w:rPr>
          <w:rFonts w:cs="B Zar" w:hint="cs"/>
          <w:sz w:val="28"/>
          <w:szCs w:val="28"/>
          <w:rtl/>
        </w:rPr>
        <w:t>ی</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کردند</w:t>
      </w:r>
      <w:r w:rsidRPr="00D62201">
        <w:rPr>
          <w:rFonts w:cs="B Zar"/>
          <w:sz w:val="28"/>
          <w:szCs w:val="28"/>
          <w:rtl/>
        </w:rPr>
        <w:t>. در واقع، بخش عمده‌ا</w:t>
      </w:r>
      <w:r w:rsidRPr="00D62201">
        <w:rPr>
          <w:rFonts w:cs="B Zar" w:hint="cs"/>
          <w:sz w:val="28"/>
          <w:szCs w:val="28"/>
          <w:rtl/>
        </w:rPr>
        <w:t>ی</w:t>
      </w:r>
      <w:r w:rsidRPr="00D62201">
        <w:rPr>
          <w:rFonts w:cs="B Zar"/>
          <w:sz w:val="28"/>
          <w:szCs w:val="28"/>
          <w:rtl/>
        </w:rPr>
        <w:t xml:space="preserve"> از متون اصل</w:t>
      </w:r>
      <w:r w:rsidRPr="00D62201">
        <w:rPr>
          <w:rFonts w:cs="B Zar" w:hint="cs"/>
          <w:sz w:val="28"/>
          <w:szCs w:val="28"/>
          <w:rtl/>
        </w:rPr>
        <w:t>ی</w:t>
      </w:r>
      <w:r w:rsidRPr="00D62201">
        <w:rPr>
          <w:rFonts w:cs="B Zar"/>
          <w:sz w:val="28"/>
          <w:szCs w:val="28"/>
          <w:rtl/>
        </w:rPr>
        <w:t xml:space="preserve">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به ارز</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مزا</w:t>
      </w:r>
      <w:r w:rsidRPr="00D62201">
        <w:rPr>
          <w:rFonts w:cs="B Zar" w:hint="cs"/>
          <w:sz w:val="28"/>
          <w:szCs w:val="28"/>
          <w:rtl/>
        </w:rPr>
        <w:t>ی</w:t>
      </w:r>
      <w:r w:rsidRPr="00D62201">
        <w:rPr>
          <w:rFonts w:cs="B Zar" w:hint="eastAsia"/>
          <w:sz w:val="28"/>
          <w:szCs w:val="28"/>
          <w:rtl/>
        </w:rPr>
        <w:t>ا</w:t>
      </w:r>
      <w:r w:rsidRPr="00D62201">
        <w:rPr>
          <w:rFonts w:cs="B Zar" w:hint="cs"/>
          <w:sz w:val="28"/>
          <w:szCs w:val="28"/>
          <w:rtl/>
        </w:rPr>
        <w:t>ی</w:t>
      </w:r>
      <w:r w:rsidRPr="00D62201">
        <w:rPr>
          <w:rFonts w:cs="B Zar"/>
          <w:sz w:val="28"/>
          <w:szCs w:val="28"/>
          <w:rtl/>
        </w:rPr>
        <w:t xml:space="preserve"> شرکت در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و توسعه‌</w:t>
      </w:r>
      <w:r w:rsidRPr="00D62201">
        <w:rPr>
          <w:rFonts w:cs="B Zar" w:hint="cs"/>
          <w:sz w:val="28"/>
          <w:szCs w:val="28"/>
          <w:rtl/>
        </w:rPr>
        <w:t>ی</w:t>
      </w:r>
      <w:r w:rsidRPr="00D62201">
        <w:rPr>
          <w:rFonts w:cs="B Zar"/>
          <w:sz w:val="28"/>
          <w:szCs w:val="28"/>
          <w:rtl/>
        </w:rPr>
        <w:t xml:space="preserve"> شاخص‌ها</w:t>
      </w:r>
      <w:r w:rsidRPr="00D62201">
        <w:rPr>
          <w:rFonts w:cs="B Zar" w:hint="cs"/>
          <w:sz w:val="28"/>
          <w:szCs w:val="28"/>
          <w:rtl/>
        </w:rPr>
        <w:t>ی</w:t>
      </w:r>
      <w:r w:rsidRPr="00D62201">
        <w:rPr>
          <w:rFonts w:cs="B Zar"/>
          <w:sz w:val="28"/>
          <w:szCs w:val="28"/>
          <w:rtl/>
        </w:rPr>
        <w:t xml:space="preserve"> عملکرد مشخص اختصاص دارد (</w:t>
      </w:r>
      <w:r w:rsidRPr="00D62201">
        <w:rPr>
          <w:rFonts w:cs="B Zar"/>
          <w:sz w:val="28"/>
          <w:szCs w:val="28"/>
        </w:rPr>
        <w:t xml:space="preserve">Kerin &amp; Cron, </w:t>
      </w:r>
      <w:r w:rsidRPr="00D62201">
        <w:rPr>
          <w:rFonts w:cs="B Zar"/>
          <w:sz w:val="28"/>
          <w:szCs w:val="28"/>
          <w:rtl/>
        </w:rPr>
        <w:t>1987</w:t>
      </w:r>
      <w:r w:rsidRPr="00D62201">
        <w:rPr>
          <w:rFonts w:cs="B Zar"/>
          <w:sz w:val="28"/>
          <w:szCs w:val="28"/>
        </w:rPr>
        <w:t xml:space="preserve">; Sashi &amp; </w:t>
      </w:r>
      <w:proofErr w:type="spellStart"/>
      <w:r w:rsidRPr="00D62201">
        <w:rPr>
          <w:rFonts w:cs="B Zar"/>
          <w:sz w:val="28"/>
          <w:szCs w:val="28"/>
        </w:rPr>
        <w:t>Perretty</w:t>
      </w:r>
      <w:proofErr w:type="spellEnd"/>
      <w:r w:rsidRPr="00D62201">
        <w:rPr>
          <w:rFonts w:cs="B Zar"/>
          <w:sz w:val="28"/>
          <w:szCs w:val="28"/>
        </w:rPr>
        <w:t xml:space="preserve">, </w:t>
      </w:r>
      <w:r w:rsidRPr="00D62201">
        <w:rPr>
          <w:rFonts w:cs="B Zar"/>
          <w:sz w:val="28"/>
          <w:szCs w:val="28"/>
          <w:rtl/>
        </w:rPr>
        <w:t>1992</w:t>
      </w:r>
      <w:r w:rsidRPr="00D62201">
        <w:rPr>
          <w:rFonts w:cs="B Zar"/>
          <w:sz w:val="28"/>
          <w:szCs w:val="28"/>
        </w:rPr>
        <w:t xml:space="preserve">; Gopalakrishna &amp; Lilien, </w:t>
      </w:r>
      <w:r w:rsidRPr="00D62201">
        <w:rPr>
          <w:rFonts w:cs="B Zar"/>
          <w:sz w:val="28"/>
          <w:szCs w:val="28"/>
          <w:rtl/>
        </w:rPr>
        <w:t>1995</w:t>
      </w:r>
      <w:r w:rsidRPr="00D62201">
        <w:rPr>
          <w:rFonts w:cs="B Zar"/>
          <w:sz w:val="28"/>
          <w:szCs w:val="28"/>
        </w:rPr>
        <w:t xml:space="preserve">; </w:t>
      </w:r>
      <w:proofErr w:type="spellStart"/>
      <w:r w:rsidRPr="00D62201">
        <w:rPr>
          <w:rFonts w:cs="B Zar"/>
          <w:sz w:val="28"/>
          <w:szCs w:val="28"/>
        </w:rPr>
        <w:t>Dekimpe</w:t>
      </w:r>
      <w:proofErr w:type="spellEnd"/>
      <w:r w:rsidRPr="00D62201">
        <w:rPr>
          <w:rFonts w:cs="B Zar"/>
          <w:sz w:val="28"/>
          <w:szCs w:val="28"/>
        </w:rPr>
        <w:t xml:space="preserve"> et al., </w:t>
      </w:r>
      <w:r w:rsidRPr="00D62201">
        <w:rPr>
          <w:rFonts w:cs="B Zar"/>
          <w:sz w:val="28"/>
          <w:szCs w:val="28"/>
          <w:rtl/>
        </w:rPr>
        <w:t>1997</w:t>
      </w:r>
      <w:r w:rsidRPr="00D62201">
        <w:rPr>
          <w:rFonts w:cs="B Zar"/>
          <w:sz w:val="28"/>
          <w:szCs w:val="28"/>
        </w:rPr>
        <w:t xml:space="preserve">; Hansen, </w:t>
      </w:r>
      <w:r w:rsidRPr="00D62201">
        <w:rPr>
          <w:rFonts w:cs="B Zar"/>
          <w:sz w:val="28"/>
          <w:szCs w:val="28"/>
          <w:rtl/>
        </w:rPr>
        <w:t>2004). در حال</w:t>
      </w:r>
      <w:r w:rsidRPr="00D62201">
        <w:rPr>
          <w:rFonts w:cs="B Zar" w:hint="cs"/>
          <w:sz w:val="28"/>
          <w:szCs w:val="28"/>
          <w:rtl/>
        </w:rPr>
        <w:t>ی</w:t>
      </w:r>
      <w:r w:rsidRPr="00D62201">
        <w:rPr>
          <w:rFonts w:cs="B Zar"/>
          <w:sz w:val="28"/>
          <w:szCs w:val="28"/>
          <w:rtl/>
        </w:rPr>
        <w:t xml:space="preserve"> که ب</w:t>
      </w:r>
      <w:r w:rsidRPr="00D62201">
        <w:rPr>
          <w:rFonts w:cs="B Zar" w:hint="cs"/>
          <w:sz w:val="28"/>
          <w:szCs w:val="28"/>
          <w:rtl/>
        </w:rPr>
        <w:t>ی</w:t>
      </w:r>
      <w:r w:rsidRPr="00D62201">
        <w:rPr>
          <w:rFonts w:cs="B Zar" w:hint="eastAsia"/>
          <w:sz w:val="28"/>
          <w:szCs w:val="28"/>
          <w:rtl/>
        </w:rPr>
        <w:t>شتر</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مطالعات بر فروش </w:t>
      </w:r>
      <w:r w:rsidRPr="00D62201">
        <w:rPr>
          <w:rFonts w:cs="B Zar" w:hint="cs"/>
          <w:sz w:val="28"/>
          <w:szCs w:val="28"/>
          <w:rtl/>
        </w:rPr>
        <w:t>ی</w:t>
      </w:r>
      <w:r w:rsidRPr="00D62201">
        <w:rPr>
          <w:rFonts w:cs="B Zar" w:hint="eastAsia"/>
          <w:sz w:val="28"/>
          <w:szCs w:val="28"/>
          <w:rtl/>
        </w:rPr>
        <w:t>ا</w:t>
      </w:r>
      <w:r w:rsidRPr="00D62201">
        <w:rPr>
          <w:rFonts w:cs="B Zar"/>
          <w:sz w:val="28"/>
          <w:szCs w:val="28"/>
          <w:rtl/>
        </w:rPr>
        <w:t xml:space="preserve"> سرنخ‌ها</w:t>
      </w:r>
      <w:r w:rsidRPr="00D62201">
        <w:rPr>
          <w:rFonts w:cs="B Zar" w:hint="cs"/>
          <w:sz w:val="28"/>
          <w:szCs w:val="28"/>
          <w:rtl/>
        </w:rPr>
        <w:t>ی</w:t>
      </w:r>
      <w:r w:rsidRPr="00D62201">
        <w:rPr>
          <w:rFonts w:cs="B Zar"/>
          <w:sz w:val="28"/>
          <w:szCs w:val="28"/>
          <w:rtl/>
        </w:rPr>
        <w:t xml:space="preserve"> واجد شرا</w:t>
      </w:r>
      <w:r w:rsidRPr="00D62201">
        <w:rPr>
          <w:rFonts w:cs="B Zar" w:hint="cs"/>
          <w:sz w:val="28"/>
          <w:szCs w:val="28"/>
          <w:rtl/>
        </w:rPr>
        <w:t>ی</w:t>
      </w:r>
      <w:r w:rsidRPr="00D62201">
        <w:rPr>
          <w:rFonts w:cs="B Zar" w:hint="eastAsia"/>
          <w:sz w:val="28"/>
          <w:szCs w:val="28"/>
          <w:rtl/>
        </w:rPr>
        <w:t>ط</w:t>
      </w:r>
      <w:r w:rsidRPr="00D62201">
        <w:rPr>
          <w:rFonts w:cs="B Zar"/>
          <w:sz w:val="28"/>
          <w:szCs w:val="28"/>
          <w:rtl/>
        </w:rPr>
        <w:t xml:space="preserve"> به عنوان هدف اصل</w:t>
      </w:r>
      <w:r w:rsidRPr="00D62201">
        <w:rPr>
          <w:rFonts w:cs="B Zar" w:hint="cs"/>
          <w:sz w:val="28"/>
          <w:szCs w:val="28"/>
          <w:rtl/>
        </w:rPr>
        <w:t>ی</w:t>
      </w:r>
      <w:r w:rsidRPr="00D62201">
        <w:rPr>
          <w:rFonts w:cs="B Zar"/>
          <w:sz w:val="28"/>
          <w:szCs w:val="28"/>
          <w:rtl/>
        </w:rPr>
        <w:t xml:space="preserve"> شرکت در نما</w:t>
      </w:r>
      <w:r w:rsidRPr="00D62201">
        <w:rPr>
          <w:rFonts w:cs="B Zar" w:hint="cs"/>
          <w:sz w:val="28"/>
          <w:szCs w:val="28"/>
          <w:rtl/>
        </w:rPr>
        <w:t>ی</w:t>
      </w:r>
      <w:r w:rsidRPr="00D62201">
        <w:rPr>
          <w:rFonts w:cs="B Zar" w:hint="eastAsia"/>
          <w:sz w:val="28"/>
          <w:szCs w:val="28"/>
          <w:rtl/>
        </w:rPr>
        <w:t>شگاه</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تأک</w:t>
      </w:r>
      <w:r w:rsidRPr="00D62201">
        <w:rPr>
          <w:rFonts w:cs="B Zar" w:hint="cs"/>
          <w:sz w:val="28"/>
          <w:szCs w:val="28"/>
          <w:rtl/>
        </w:rPr>
        <w:t>ی</w:t>
      </w:r>
      <w:r w:rsidRPr="00D62201">
        <w:rPr>
          <w:rFonts w:cs="B Zar" w:hint="eastAsia"/>
          <w:sz w:val="28"/>
          <w:szCs w:val="28"/>
          <w:rtl/>
        </w:rPr>
        <w:t>د</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کنند،</w:t>
      </w:r>
      <w:r w:rsidRPr="00D62201">
        <w:rPr>
          <w:rFonts w:cs="B Zar"/>
          <w:sz w:val="28"/>
          <w:szCs w:val="28"/>
          <w:rtl/>
        </w:rPr>
        <w:t xml:space="preserve"> برخ</w:t>
      </w:r>
      <w:r w:rsidRPr="00D62201">
        <w:rPr>
          <w:rFonts w:cs="B Zar" w:hint="cs"/>
          <w:sz w:val="28"/>
          <w:szCs w:val="28"/>
          <w:rtl/>
        </w:rPr>
        <w:t>ی</w:t>
      </w:r>
      <w:r w:rsidRPr="00D62201">
        <w:rPr>
          <w:rFonts w:cs="B Zar"/>
          <w:sz w:val="28"/>
          <w:szCs w:val="28"/>
          <w:rtl/>
        </w:rPr>
        <w:t xml:space="preserve"> از محققان نشان م</w:t>
      </w:r>
      <w:r w:rsidRPr="00D62201">
        <w:rPr>
          <w:rFonts w:cs="B Zar" w:hint="cs"/>
          <w:sz w:val="28"/>
          <w:szCs w:val="28"/>
          <w:rtl/>
        </w:rPr>
        <w:t>ی‌</w:t>
      </w:r>
      <w:r w:rsidRPr="00D62201">
        <w:rPr>
          <w:rFonts w:cs="B Zar" w:hint="eastAsia"/>
          <w:sz w:val="28"/>
          <w:szCs w:val="28"/>
          <w:rtl/>
        </w:rPr>
        <w:t>دهند</w:t>
      </w:r>
      <w:r w:rsidRPr="00D62201">
        <w:rPr>
          <w:rFonts w:cs="B Zar"/>
          <w:sz w:val="28"/>
          <w:szCs w:val="28"/>
          <w:rtl/>
        </w:rPr>
        <w:t xml:space="preserve"> که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اهداف غ</w:t>
      </w:r>
      <w:r w:rsidRPr="00D62201">
        <w:rPr>
          <w:rFonts w:cs="B Zar" w:hint="cs"/>
          <w:sz w:val="28"/>
          <w:szCs w:val="28"/>
          <w:rtl/>
        </w:rPr>
        <w:t>ی</w:t>
      </w:r>
      <w:r w:rsidRPr="00D62201">
        <w:rPr>
          <w:rFonts w:cs="B Zar" w:hint="eastAsia"/>
          <w:sz w:val="28"/>
          <w:szCs w:val="28"/>
          <w:rtl/>
        </w:rPr>
        <w:t>رفروش</w:t>
      </w:r>
      <w:r w:rsidRPr="00D62201">
        <w:rPr>
          <w:rFonts w:cs="B Zar"/>
          <w:sz w:val="28"/>
          <w:szCs w:val="28"/>
          <w:rtl/>
        </w:rPr>
        <w:t xml:space="preserve"> مهم</w:t>
      </w:r>
      <w:r w:rsidRPr="00D62201">
        <w:rPr>
          <w:rFonts w:cs="B Zar" w:hint="cs"/>
          <w:sz w:val="28"/>
          <w:szCs w:val="28"/>
          <w:rtl/>
        </w:rPr>
        <w:t>ی</w:t>
      </w:r>
      <w:r w:rsidRPr="00D62201">
        <w:rPr>
          <w:rFonts w:cs="B Zar"/>
          <w:sz w:val="28"/>
          <w:szCs w:val="28"/>
          <w:rtl/>
        </w:rPr>
        <w:t xml:space="preserve"> را ن</w:t>
      </w:r>
      <w:r w:rsidRPr="00D62201">
        <w:rPr>
          <w:rFonts w:cs="B Zar" w:hint="cs"/>
          <w:sz w:val="28"/>
          <w:szCs w:val="28"/>
          <w:rtl/>
        </w:rPr>
        <w:t>ی</w:t>
      </w:r>
      <w:r w:rsidRPr="00D62201">
        <w:rPr>
          <w:rFonts w:cs="B Zar" w:hint="eastAsia"/>
          <w:sz w:val="28"/>
          <w:szCs w:val="28"/>
          <w:rtl/>
        </w:rPr>
        <w:t>ز</w:t>
      </w:r>
      <w:r w:rsidRPr="00D62201">
        <w:rPr>
          <w:rFonts w:cs="B Zar"/>
          <w:sz w:val="28"/>
          <w:szCs w:val="28"/>
          <w:rtl/>
        </w:rPr>
        <w:t xml:space="preserve"> دنبال م</w:t>
      </w:r>
      <w:r w:rsidRPr="00D62201">
        <w:rPr>
          <w:rFonts w:cs="B Zar" w:hint="cs"/>
          <w:sz w:val="28"/>
          <w:szCs w:val="28"/>
          <w:rtl/>
        </w:rPr>
        <w:t>ی‌</w:t>
      </w:r>
      <w:r w:rsidRPr="00D62201">
        <w:rPr>
          <w:rFonts w:cs="B Zar" w:hint="eastAsia"/>
          <w:sz w:val="28"/>
          <w:szCs w:val="28"/>
          <w:rtl/>
        </w:rPr>
        <w:t>کنند؛</w:t>
      </w:r>
      <w:r w:rsidRPr="00D62201">
        <w:rPr>
          <w:rFonts w:cs="B Zar"/>
          <w:sz w:val="28"/>
          <w:szCs w:val="28"/>
          <w:rtl/>
        </w:rPr>
        <w:t xml:space="preserve"> </w:t>
      </w:r>
      <w:r w:rsidRPr="00D62201">
        <w:rPr>
          <w:rFonts w:cs="B Zar" w:hint="eastAsia"/>
          <w:sz w:val="28"/>
          <w:szCs w:val="28"/>
          <w:rtl/>
        </w:rPr>
        <w:t>مانند</w:t>
      </w:r>
      <w:r w:rsidRPr="00D62201">
        <w:rPr>
          <w:rFonts w:cs="B Zar"/>
          <w:sz w:val="28"/>
          <w:szCs w:val="28"/>
          <w:rtl/>
        </w:rPr>
        <w:t xml:space="preserve"> جمع‌آور</w:t>
      </w:r>
      <w:r w:rsidRPr="00D62201">
        <w:rPr>
          <w:rFonts w:cs="B Zar" w:hint="cs"/>
          <w:sz w:val="28"/>
          <w:szCs w:val="28"/>
          <w:rtl/>
        </w:rPr>
        <w:t>ی</w:t>
      </w:r>
      <w:r w:rsidRPr="00D62201">
        <w:rPr>
          <w:rFonts w:cs="B Zar"/>
          <w:sz w:val="28"/>
          <w:szCs w:val="28"/>
          <w:rtl/>
        </w:rPr>
        <w:t xml:space="preserve"> اطلاعات در مورد بازار، نظارت بر رقبا و شناسا</w:t>
      </w:r>
      <w:r w:rsidRPr="00D62201">
        <w:rPr>
          <w:rFonts w:cs="B Zar" w:hint="cs"/>
          <w:sz w:val="28"/>
          <w:szCs w:val="28"/>
          <w:rtl/>
        </w:rPr>
        <w:t>یی</w:t>
      </w:r>
      <w:r w:rsidRPr="00D62201">
        <w:rPr>
          <w:rFonts w:cs="B Zar"/>
          <w:sz w:val="28"/>
          <w:szCs w:val="28"/>
          <w:rtl/>
        </w:rPr>
        <w:t xml:space="preserve"> توز</w:t>
      </w:r>
      <w:r w:rsidRPr="00D62201">
        <w:rPr>
          <w:rFonts w:cs="B Zar" w:hint="cs"/>
          <w:sz w:val="28"/>
          <w:szCs w:val="28"/>
          <w:rtl/>
        </w:rPr>
        <w:t>ی</w:t>
      </w:r>
      <w:r w:rsidRPr="00D62201">
        <w:rPr>
          <w:rFonts w:cs="B Zar" w:hint="eastAsia"/>
          <w:sz w:val="28"/>
          <w:szCs w:val="28"/>
          <w:rtl/>
        </w:rPr>
        <w:t>ع‌کنندگان</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ا</w:t>
      </w:r>
      <w:r w:rsidRPr="00D62201">
        <w:rPr>
          <w:rFonts w:cs="B Zar"/>
          <w:sz w:val="28"/>
          <w:szCs w:val="28"/>
          <w:rtl/>
        </w:rPr>
        <w:t xml:space="preserve"> خر</w:t>
      </w:r>
      <w:r w:rsidRPr="00D62201">
        <w:rPr>
          <w:rFonts w:cs="B Zar" w:hint="cs"/>
          <w:sz w:val="28"/>
          <w:szCs w:val="28"/>
          <w:rtl/>
        </w:rPr>
        <w:t>ی</w:t>
      </w:r>
      <w:r w:rsidRPr="00D62201">
        <w:rPr>
          <w:rFonts w:cs="B Zar" w:hint="eastAsia"/>
          <w:sz w:val="28"/>
          <w:szCs w:val="28"/>
          <w:rtl/>
        </w:rPr>
        <w:t>داران</w:t>
      </w:r>
      <w:r w:rsidRPr="00D62201">
        <w:rPr>
          <w:rFonts w:cs="B Zar"/>
          <w:sz w:val="28"/>
          <w:szCs w:val="28"/>
          <w:rtl/>
        </w:rPr>
        <w:t xml:space="preserve"> بالقوه (</w:t>
      </w:r>
      <w:proofErr w:type="spellStart"/>
      <w:r w:rsidRPr="00D62201">
        <w:rPr>
          <w:rFonts w:cs="B Zar"/>
          <w:sz w:val="28"/>
          <w:szCs w:val="28"/>
        </w:rPr>
        <w:t>Bonoma</w:t>
      </w:r>
      <w:proofErr w:type="spellEnd"/>
      <w:r w:rsidRPr="00D62201">
        <w:rPr>
          <w:rFonts w:cs="B Zar"/>
          <w:sz w:val="28"/>
          <w:szCs w:val="28"/>
        </w:rPr>
        <w:t xml:space="preserve">, </w:t>
      </w:r>
      <w:r w:rsidRPr="00D62201">
        <w:rPr>
          <w:rFonts w:cs="B Zar"/>
          <w:sz w:val="28"/>
          <w:szCs w:val="28"/>
          <w:rtl/>
        </w:rPr>
        <w:t>1983</w:t>
      </w:r>
      <w:r w:rsidRPr="00D62201">
        <w:rPr>
          <w:rFonts w:cs="B Zar"/>
          <w:sz w:val="28"/>
          <w:szCs w:val="28"/>
        </w:rPr>
        <w:t xml:space="preserve">; Kerin &amp; Cron, </w:t>
      </w:r>
      <w:r w:rsidRPr="00D62201">
        <w:rPr>
          <w:rFonts w:cs="B Zar"/>
          <w:sz w:val="28"/>
          <w:szCs w:val="28"/>
          <w:rtl/>
        </w:rPr>
        <w:t>1987</w:t>
      </w:r>
      <w:r w:rsidRPr="00D62201">
        <w:rPr>
          <w:rFonts w:cs="B Zar"/>
          <w:sz w:val="28"/>
          <w:szCs w:val="28"/>
        </w:rPr>
        <w:t xml:space="preserve">; Shoham, </w:t>
      </w:r>
      <w:r w:rsidRPr="00D62201">
        <w:rPr>
          <w:rFonts w:cs="B Zar"/>
          <w:sz w:val="28"/>
          <w:szCs w:val="28"/>
          <w:rtl/>
        </w:rPr>
        <w:t>1999</w:t>
      </w:r>
      <w:r w:rsidRPr="00D62201">
        <w:rPr>
          <w:rFonts w:cs="B Zar"/>
          <w:sz w:val="28"/>
          <w:szCs w:val="28"/>
        </w:rPr>
        <w:t xml:space="preserve">; </w:t>
      </w:r>
      <w:proofErr w:type="spellStart"/>
      <w:r w:rsidRPr="00D62201">
        <w:rPr>
          <w:rFonts w:cs="B Zar"/>
          <w:sz w:val="28"/>
          <w:szCs w:val="28"/>
        </w:rPr>
        <w:t>Seringhaus</w:t>
      </w:r>
      <w:proofErr w:type="spellEnd"/>
      <w:r w:rsidRPr="00D62201">
        <w:rPr>
          <w:rFonts w:cs="B Zar"/>
          <w:sz w:val="28"/>
          <w:szCs w:val="28"/>
        </w:rPr>
        <w:t xml:space="preserve"> &amp; Rosson, </w:t>
      </w:r>
      <w:r w:rsidRPr="00D62201">
        <w:rPr>
          <w:rFonts w:cs="B Zar"/>
          <w:sz w:val="28"/>
          <w:szCs w:val="28"/>
          <w:rtl/>
        </w:rPr>
        <w:t xml:space="preserve">2004). </w:t>
      </w:r>
      <w:r w:rsidRPr="00D62201">
        <w:rPr>
          <w:rFonts w:cs="B Zar" w:hint="cs"/>
          <w:sz w:val="28"/>
          <w:szCs w:val="28"/>
          <w:rtl/>
        </w:rPr>
        <w:t>ی</w:t>
      </w:r>
      <w:r w:rsidRPr="00D62201">
        <w:rPr>
          <w:rFonts w:cs="B Zar" w:hint="eastAsia"/>
          <w:sz w:val="28"/>
          <w:szCs w:val="28"/>
          <w:rtl/>
        </w:rPr>
        <w:t>ک</w:t>
      </w:r>
      <w:r w:rsidRPr="00D62201">
        <w:rPr>
          <w:rFonts w:cs="B Zar" w:hint="cs"/>
          <w:sz w:val="28"/>
          <w:szCs w:val="28"/>
          <w:rtl/>
        </w:rPr>
        <w:t>ی</w:t>
      </w:r>
      <w:r w:rsidRPr="00D62201">
        <w:rPr>
          <w:rFonts w:cs="B Zar"/>
          <w:sz w:val="28"/>
          <w:szCs w:val="28"/>
          <w:rtl/>
        </w:rPr>
        <w:t xml:space="preserve"> د</w:t>
      </w:r>
      <w:r w:rsidRPr="00D62201">
        <w:rPr>
          <w:rFonts w:cs="B Zar" w:hint="cs"/>
          <w:sz w:val="28"/>
          <w:szCs w:val="28"/>
          <w:rtl/>
        </w:rPr>
        <w:t>ی</w:t>
      </w:r>
      <w:r w:rsidRPr="00D62201">
        <w:rPr>
          <w:rFonts w:cs="B Zar" w:hint="eastAsia"/>
          <w:sz w:val="28"/>
          <w:szCs w:val="28"/>
          <w:rtl/>
        </w:rPr>
        <w:t>گر</w:t>
      </w:r>
      <w:r w:rsidRPr="00D62201">
        <w:rPr>
          <w:rFonts w:cs="B Zar"/>
          <w:sz w:val="28"/>
          <w:szCs w:val="28"/>
          <w:rtl/>
        </w:rPr>
        <w:t xml:space="preserve"> از محورها</w:t>
      </w:r>
      <w:r w:rsidRPr="00D62201">
        <w:rPr>
          <w:rFonts w:cs="B Zar" w:hint="cs"/>
          <w:sz w:val="28"/>
          <w:szCs w:val="28"/>
          <w:rtl/>
        </w:rPr>
        <w:t>ی</w:t>
      </w:r>
      <w:r w:rsidRPr="00D62201">
        <w:rPr>
          <w:rFonts w:cs="B Zar"/>
          <w:sz w:val="28"/>
          <w:szCs w:val="28"/>
          <w:rtl/>
        </w:rPr>
        <w:t xml:space="preserve"> مرتبط در متون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شامل اندازه‌گ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فعال</w:t>
      </w:r>
      <w:r w:rsidRPr="00D62201">
        <w:rPr>
          <w:rFonts w:cs="B Zar" w:hint="cs"/>
          <w:sz w:val="28"/>
          <w:szCs w:val="28"/>
          <w:rtl/>
        </w:rPr>
        <w:t>ی</w:t>
      </w:r>
      <w:r w:rsidRPr="00D62201">
        <w:rPr>
          <w:rFonts w:cs="B Zar" w:hint="eastAsia"/>
          <w:sz w:val="28"/>
          <w:szCs w:val="28"/>
          <w:rtl/>
        </w:rPr>
        <w:t>ت‌ها</w:t>
      </w:r>
      <w:r w:rsidRPr="00D62201">
        <w:rPr>
          <w:rFonts w:cs="B Zar" w:hint="cs"/>
          <w:sz w:val="28"/>
          <w:szCs w:val="28"/>
          <w:rtl/>
        </w:rPr>
        <w:t>ی</w:t>
      </w:r>
      <w:r w:rsidRPr="00D62201">
        <w:rPr>
          <w:rFonts w:cs="B Zar"/>
          <w:sz w:val="28"/>
          <w:szCs w:val="28"/>
          <w:rtl/>
        </w:rPr>
        <w:t xml:space="preserve"> مختلف غرفه‌</w:t>
      </w:r>
      <w:r w:rsidRPr="00D62201">
        <w:rPr>
          <w:rFonts w:cs="B Zar" w:hint="eastAsia"/>
          <w:sz w:val="28"/>
          <w:szCs w:val="28"/>
          <w:rtl/>
        </w:rPr>
        <w:t>داران</w:t>
      </w:r>
      <w:r w:rsidRPr="00D62201">
        <w:rPr>
          <w:rFonts w:cs="B Zar"/>
          <w:sz w:val="28"/>
          <w:szCs w:val="28"/>
          <w:rtl/>
        </w:rPr>
        <w:t xml:space="preserve"> در مراحل گوناگون </w:t>
      </w:r>
      <w:r w:rsidRPr="00D62201">
        <w:rPr>
          <w:rFonts w:ascii="Times New Roman" w:hAnsi="Times New Roman" w:cs="Times New Roman" w:hint="cs"/>
          <w:sz w:val="28"/>
          <w:szCs w:val="28"/>
          <w:rtl/>
        </w:rPr>
        <w:t>–</w:t>
      </w:r>
      <w:r w:rsidRPr="00D62201">
        <w:rPr>
          <w:rFonts w:cs="B Zar"/>
          <w:sz w:val="28"/>
          <w:szCs w:val="28"/>
          <w:rtl/>
        </w:rPr>
        <w:t xml:space="preserve"> </w:t>
      </w:r>
      <w:r w:rsidRPr="00D62201">
        <w:rPr>
          <w:rFonts w:cs="B Zar" w:hint="cs"/>
          <w:sz w:val="28"/>
          <w:szCs w:val="28"/>
          <w:rtl/>
        </w:rPr>
        <w:t>قبل</w:t>
      </w:r>
      <w:r w:rsidRPr="00D62201">
        <w:rPr>
          <w:rFonts w:cs="B Zar"/>
          <w:sz w:val="28"/>
          <w:szCs w:val="28"/>
          <w:rtl/>
        </w:rPr>
        <w:t xml:space="preserve"> </w:t>
      </w:r>
      <w:r w:rsidRPr="00D62201">
        <w:rPr>
          <w:rFonts w:cs="B Zar" w:hint="cs"/>
          <w:sz w:val="28"/>
          <w:szCs w:val="28"/>
          <w:rtl/>
        </w:rPr>
        <w:t>از</w:t>
      </w:r>
      <w:r w:rsidRPr="00D62201">
        <w:rPr>
          <w:rFonts w:cs="B Zar"/>
          <w:sz w:val="28"/>
          <w:szCs w:val="28"/>
          <w:rtl/>
        </w:rPr>
        <w:t xml:space="preserve"> </w:t>
      </w:r>
      <w:r w:rsidRPr="00D62201">
        <w:rPr>
          <w:rFonts w:cs="B Zar" w:hint="cs"/>
          <w:sz w:val="28"/>
          <w:szCs w:val="28"/>
          <w:rtl/>
        </w:rPr>
        <w:t>نمای</w:t>
      </w:r>
      <w:r w:rsidRPr="00D62201">
        <w:rPr>
          <w:rFonts w:cs="B Zar" w:hint="eastAsia"/>
          <w:sz w:val="28"/>
          <w:szCs w:val="28"/>
          <w:rtl/>
        </w:rPr>
        <w:t>شگاه،</w:t>
      </w:r>
      <w:r w:rsidRPr="00D62201">
        <w:rPr>
          <w:rFonts w:cs="B Zar"/>
          <w:sz w:val="28"/>
          <w:szCs w:val="28"/>
          <w:rtl/>
        </w:rPr>
        <w:t xml:space="preserve"> در نما</w:t>
      </w:r>
      <w:r w:rsidRPr="00D62201">
        <w:rPr>
          <w:rFonts w:cs="B Zar" w:hint="cs"/>
          <w:sz w:val="28"/>
          <w:szCs w:val="28"/>
          <w:rtl/>
        </w:rPr>
        <w:t>ی</w:t>
      </w:r>
      <w:r w:rsidRPr="00D62201">
        <w:rPr>
          <w:rFonts w:cs="B Zar" w:hint="eastAsia"/>
          <w:sz w:val="28"/>
          <w:szCs w:val="28"/>
          <w:rtl/>
        </w:rPr>
        <w:t>شگاه</w:t>
      </w:r>
      <w:r w:rsidRPr="00D62201">
        <w:rPr>
          <w:rFonts w:cs="B Zar"/>
          <w:sz w:val="28"/>
          <w:szCs w:val="28"/>
          <w:rtl/>
        </w:rPr>
        <w:t xml:space="preserve"> و بعد از نما</w:t>
      </w:r>
      <w:r w:rsidRPr="00D62201">
        <w:rPr>
          <w:rFonts w:cs="B Zar" w:hint="cs"/>
          <w:sz w:val="28"/>
          <w:szCs w:val="28"/>
          <w:rtl/>
        </w:rPr>
        <w:t>ی</w:t>
      </w:r>
      <w:r w:rsidRPr="00D62201">
        <w:rPr>
          <w:rFonts w:cs="B Zar" w:hint="eastAsia"/>
          <w:sz w:val="28"/>
          <w:szCs w:val="28"/>
          <w:rtl/>
        </w:rPr>
        <w:t>شگاه</w:t>
      </w:r>
      <w:r w:rsidRPr="00D62201">
        <w:rPr>
          <w:rFonts w:cs="B Zar"/>
          <w:sz w:val="28"/>
          <w:szCs w:val="28"/>
          <w:rtl/>
        </w:rPr>
        <w:t xml:space="preserve"> </w:t>
      </w:r>
      <w:r w:rsidRPr="00D62201">
        <w:rPr>
          <w:rFonts w:ascii="Times New Roman" w:hAnsi="Times New Roman" w:cs="Times New Roman" w:hint="cs"/>
          <w:sz w:val="28"/>
          <w:szCs w:val="28"/>
          <w:rtl/>
        </w:rPr>
        <w:t>–</w:t>
      </w:r>
      <w:r w:rsidRPr="00D62201">
        <w:rPr>
          <w:rFonts w:cs="B Zar"/>
          <w:sz w:val="28"/>
          <w:szCs w:val="28"/>
          <w:rtl/>
        </w:rPr>
        <w:t xml:space="preserve"> </w:t>
      </w:r>
      <w:r w:rsidRPr="00D62201">
        <w:rPr>
          <w:rFonts w:cs="B Zar" w:hint="cs"/>
          <w:sz w:val="28"/>
          <w:szCs w:val="28"/>
          <w:rtl/>
        </w:rPr>
        <w:t>است</w:t>
      </w:r>
      <w:r w:rsidRPr="00D62201">
        <w:rPr>
          <w:rFonts w:cs="B Zar"/>
          <w:sz w:val="28"/>
          <w:szCs w:val="28"/>
          <w:rtl/>
        </w:rPr>
        <w:t xml:space="preserve"> (</w:t>
      </w:r>
      <w:proofErr w:type="spellStart"/>
      <w:r w:rsidRPr="00D62201">
        <w:rPr>
          <w:rFonts w:cs="B Zar"/>
          <w:sz w:val="28"/>
          <w:szCs w:val="28"/>
        </w:rPr>
        <w:t>Dekimpe</w:t>
      </w:r>
      <w:proofErr w:type="spellEnd"/>
      <w:r w:rsidRPr="00D62201">
        <w:rPr>
          <w:rFonts w:cs="B Zar"/>
          <w:sz w:val="28"/>
          <w:szCs w:val="28"/>
        </w:rPr>
        <w:t xml:space="preserve"> et al., </w:t>
      </w:r>
      <w:r w:rsidRPr="00D62201">
        <w:rPr>
          <w:rFonts w:cs="B Zar"/>
          <w:sz w:val="28"/>
          <w:szCs w:val="28"/>
          <w:rtl/>
        </w:rPr>
        <w:t>1997</w:t>
      </w:r>
      <w:r w:rsidRPr="00D62201">
        <w:rPr>
          <w:rFonts w:cs="B Zar"/>
          <w:sz w:val="28"/>
          <w:szCs w:val="28"/>
        </w:rPr>
        <w:t xml:space="preserve">; </w:t>
      </w:r>
      <w:proofErr w:type="spellStart"/>
      <w:r w:rsidRPr="00D62201">
        <w:rPr>
          <w:rFonts w:cs="B Zar"/>
          <w:sz w:val="28"/>
          <w:szCs w:val="28"/>
        </w:rPr>
        <w:t>Weisgal</w:t>
      </w:r>
      <w:proofErr w:type="spellEnd"/>
      <w:r w:rsidRPr="00D62201">
        <w:rPr>
          <w:rFonts w:cs="B Zar"/>
          <w:sz w:val="28"/>
          <w:szCs w:val="28"/>
        </w:rPr>
        <w:t xml:space="preserve">, </w:t>
      </w:r>
      <w:r w:rsidRPr="00D62201">
        <w:rPr>
          <w:rFonts w:cs="B Zar"/>
          <w:sz w:val="28"/>
          <w:szCs w:val="28"/>
          <w:rtl/>
        </w:rPr>
        <w:t>1998</w:t>
      </w:r>
      <w:r w:rsidRPr="00D62201">
        <w:rPr>
          <w:rFonts w:cs="B Zar"/>
          <w:sz w:val="28"/>
          <w:szCs w:val="28"/>
        </w:rPr>
        <w:t xml:space="preserve">; </w:t>
      </w:r>
      <w:proofErr w:type="spellStart"/>
      <w:r w:rsidRPr="00D62201">
        <w:rPr>
          <w:rFonts w:cs="B Zar"/>
          <w:sz w:val="28"/>
          <w:szCs w:val="28"/>
        </w:rPr>
        <w:t>Seringhaus</w:t>
      </w:r>
      <w:proofErr w:type="spellEnd"/>
      <w:r w:rsidRPr="00D62201">
        <w:rPr>
          <w:rFonts w:cs="B Zar"/>
          <w:sz w:val="28"/>
          <w:szCs w:val="28"/>
        </w:rPr>
        <w:t xml:space="preserve"> &amp; Rosson, </w:t>
      </w:r>
      <w:r w:rsidRPr="00D62201">
        <w:rPr>
          <w:rFonts w:cs="B Zar"/>
          <w:sz w:val="28"/>
          <w:szCs w:val="28"/>
          <w:rtl/>
        </w:rPr>
        <w:t>2004).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متون، رو</w:t>
      </w:r>
      <w:r w:rsidRPr="00D62201">
        <w:rPr>
          <w:rFonts w:cs="B Zar" w:hint="cs"/>
          <w:sz w:val="28"/>
          <w:szCs w:val="28"/>
          <w:rtl/>
        </w:rPr>
        <w:t>ی</w:t>
      </w:r>
      <w:r w:rsidRPr="00D62201">
        <w:rPr>
          <w:rFonts w:cs="B Zar" w:hint="eastAsia"/>
          <w:sz w:val="28"/>
          <w:szCs w:val="28"/>
          <w:rtl/>
        </w:rPr>
        <w:t>کرد</w:t>
      </w:r>
      <w:r w:rsidRPr="00D62201">
        <w:rPr>
          <w:rFonts w:cs="B Zar" w:hint="cs"/>
          <w:sz w:val="28"/>
          <w:szCs w:val="28"/>
          <w:rtl/>
        </w:rPr>
        <w:t>ی</w:t>
      </w:r>
      <w:r w:rsidRPr="00D62201">
        <w:rPr>
          <w:rFonts w:cs="B Zar"/>
          <w:sz w:val="28"/>
          <w:szCs w:val="28"/>
          <w:rtl/>
        </w:rPr>
        <w:t xml:space="preserve"> بس</w:t>
      </w:r>
      <w:r w:rsidRPr="00D62201">
        <w:rPr>
          <w:rFonts w:cs="B Zar" w:hint="cs"/>
          <w:sz w:val="28"/>
          <w:szCs w:val="28"/>
          <w:rtl/>
        </w:rPr>
        <w:t>ی</w:t>
      </w:r>
      <w:r w:rsidRPr="00D62201">
        <w:rPr>
          <w:rFonts w:cs="B Zar" w:hint="eastAsia"/>
          <w:sz w:val="28"/>
          <w:szCs w:val="28"/>
          <w:rtl/>
        </w:rPr>
        <w:t>ار</w:t>
      </w:r>
      <w:r w:rsidRPr="00D62201">
        <w:rPr>
          <w:rFonts w:cs="B Zar"/>
          <w:sz w:val="28"/>
          <w:szCs w:val="28"/>
          <w:rtl/>
        </w:rPr>
        <w:t xml:space="preserve"> پراکنده را برا</w:t>
      </w:r>
      <w:r w:rsidRPr="00D62201">
        <w:rPr>
          <w:rFonts w:cs="B Zar" w:hint="cs"/>
          <w:sz w:val="28"/>
          <w:szCs w:val="28"/>
          <w:rtl/>
        </w:rPr>
        <w:t>ی</w:t>
      </w:r>
      <w:r w:rsidRPr="00D62201">
        <w:rPr>
          <w:rFonts w:cs="B Zar"/>
          <w:sz w:val="28"/>
          <w:szCs w:val="28"/>
          <w:rtl/>
        </w:rPr>
        <w:t xml:space="preserve"> تجز</w:t>
      </w:r>
      <w:r w:rsidRPr="00D62201">
        <w:rPr>
          <w:rFonts w:cs="B Zar" w:hint="cs"/>
          <w:sz w:val="28"/>
          <w:szCs w:val="28"/>
          <w:rtl/>
        </w:rPr>
        <w:t>ی</w:t>
      </w:r>
      <w:r w:rsidRPr="00D62201">
        <w:rPr>
          <w:rFonts w:cs="B Zar" w:hint="eastAsia"/>
          <w:sz w:val="28"/>
          <w:szCs w:val="28"/>
          <w:rtl/>
        </w:rPr>
        <w:t>ه</w:t>
      </w:r>
      <w:r w:rsidRPr="00D62201">
        <w:rPr>
          <w:rFonts w:cs="B Zar"/>
          <w:sz w:val="28"/>
          <w:szCs w:val="28"/>
          <w:rtl/>
        </w:rPr>
        <w:t xml:space="preserve"> و تحل</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ن‌گونه</w:t>
      </w:r>
      <w:r w:rsidRPr="00D62201">
        <w:rPr>
          <w:rFonts w:cs="B Zar"/>
          <w:sz w:val="28"/>
          <w:szCs w:val="28"/>
          <w:rtl/>
        </w:rPr>
        <w:t xml:space="preserve"> فعال</w:t>
      </w:r>
      <w:r w:rsidRPr="00D62201">
        <w:rPr>
          <w:rFonts w:cs="B Zar" w:hint="cs"/>
          <w:sz w:val="28"/>
          <w:szCs w:val="28"/>
          <w:rtl/>
        </w:rPr>
        <w:t>ی</w:t>
      </w:r>
      <w:r w:rsidRPr="00D62201">
        <w:rPr>
          <w:rFonts w:cs="B Zar" w:hint="eastAsia"/>
          <w:sz w:val="28"/>
          <w:szCs w:val="28"/>
          <w:rtl/>
        </w:rPr>
        <w:t>ت‌ها</w:t>
      </w:r>
      <w:r w:rsidRPr="00D62201">
        <w:rPr>
          <w:rFonts w:cs="B Zar" w:hint="cs"/>
          <w:sz w:val="28"/>
          <w:szCs w:val="28"/>
          <w:rtl/>
        </w:rPr>
        <w:t>ی</w:t>
      </w:r>
      <w:r w:rsidRPr="00D62201">
        <w:rPr>
          <w:rFonts w:cs="B Zar"/>
          <w:sz w:val="28"/>
          <w:szCs w:val="28"/>
          <w:rtl/>
        </w:rPr>
        <w:t xml:space="preserve"> غرفه‌داران نشان م</w:t>
      </w:r>
      <w:r w:rsidRPr="00D62201">
        <w:rPr>
          <w:rFonts w:cs="B Zar" w:hint="cs"/>
          <w:sz w:val="28"/>
          <w:szCs w:val="28"/>
          <w:rtl/>
        </w:rPr>
        <w:t>ی‌</w:t>
      </w:r>
      <w:r w:rsidRPr="00D62201">
        <w:rPr>
          <w:rFonts w:cs="B Zar" w:hint="eastAsia"/>
          <w:sz w:val="28"/>
          <w:szCs w:val="28"/>
          <w:rtl/>
        </w:rPr>
        <w:t>دهند</w:t>
      </w:r>
      <w:r w:rsidRPr="00D62201">
        <w:rPr>
          <w:rFonts w:cs="B Zar"/>
          <w:sz w:val="28"/>
          <w:szCs w:val="28"/>
          <w:rtl/>
        </w:rPr>
        <w:t xml:space="preserve"> و اغلب در ا</w:t>
      </w:r>
      <w:r w:rsidRPr="00D62201">
        <w:rPr>
          <w:rFonts w:cs="B Zar" w:hint="cs"/>
          <w:sz w:val="28"/>
          <w:szCs w:val="28"/>
          <w:rtl/>
        </w:rPr>
        <w:t>ی</w:t>
      </w:r>
      <w:r w:rsidRPr="00D62201">
        <w:rPr>
          <w:rFonts w:cs="B Zar" w:hint="eastAsia"/>
          <w:sz w:val="28"/>
          <w:szCs w:val="28"/>
          <w:rtl/>
        </w:rPr>
        <w:t>جاد</w:t>
      </w:r>
      <w:r w:rsidRPr="00D62201">
        <w:rPr>
          <w:rFonts w:cs="B Zar"/>
          <w:sz w:val="28"/>
          <w:szCs w:val="28"/>
          <w:rtl/>
        </w:rPr>
        <w:t xml:space="preserve"> پ</w:t>
      </w:r>
      <w:r w:rsidRPr="00D62201">
        <w:rPr>
          <w:rFonts w:cs="B Zar" w:hint="cs"/>
          <w:sz w:val="28"/>
          <w:szCs w:val="28"/>
          <w:rtl/>
        </w:rPr>
        <w:t>ی</w:t>
      </w:r>
      <w:r w:rsidRPr="00D62201">
        <w:rPr>
          <w:rFonts w:cs="B Zar" w:hint="eastAsia"/>
          <w:sz w:val="28"/>
          <w:szCs w:val="28"/>
          <w:rtl/>
        </w:rPr>
        <w:t>وندها</w:t>
      </w:r>
      <w:r w:rsidRPr="00D62201">
        <w:rPr>
          <w:rFonts w:cs="B Zar" w:hint="cs"/>
          <w:sz w:val="28"/>
          <w:szCs w:val="28"/>
          <w:rtl/>
        </w:rPr>
        <w:t>ی</w:t>
      </w:r>
      <w:r w:rsidRPr="00D62201">
        <w:rPr>
          <w:rFonts w:cs="B Zar"/>
          <w:sz w:val="28"/>
          <w:szCs w:val="28"/>
          <w:rtl/>
        </w:rPr>
        <w:t xml:space="preserve"> روشن ب</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فعال</w:t>
      </w:r>
      <w:r w:rsidRPr="00D62201">
        <w:rPr>
          <w:rFonts w:cs="B Zar" w:hint="cs"/>
          <w:sz w:val="28"/>
          <w:szCs w:val="28"/>
          <w:rtl/>
        </w:rPr>
        <w:t>ی</w:t>
      </w:r>
      <w:r w:rsidRPr="00D62201">
        <w:rPr>
          <w:rFonts w:cs="B Zar" w:hint="eastAsia"/>
          <w:sz w:val="28"/>
          <w:szCs w:val="28"/>
          <w:rtl/>
        </w:rPr>
        <w:t>ت‌ها،</w:t>
      </w:r>
      <w:r w:rsidRPr="00D62201">
        <w:rPr>
          <w:rFonts w:cs="B Zar"/>
          <w:sz w:val="28"/>
          <w:szCs w:val="28"/>
          <w:rtl/>
        </w:rPr>
        <w:t xml:space="preserve"> مراحل و نتا</w:t>
      </w:r>
      <w:r w:rsidRPr="00D62201">
        <w:rPr>
          <w:rFonts w:cs="B Zar" w:hint="cs"/>
          <w:sz w:val="28"/>
          <w:szCs w:val="28"/>
          <w:rtl/>
        </w:rPr>
        <w:t>ی</w:t>
      </w:r>
      <w:r w:rsidRPr="00D62201">
        <w:rPr>
          <w:rFonts w:cs="B Zar" w:hint="eastAsia"/>
          <w:sz w:val="28"/>
          <w:szCs w:val="28"/>
          <w:rtl/>
        </w:rPr>
        <w:t>ج</w:t>
      </w:r>
      <w:r w:rsidRPr="00D62201">
        <w:rPr>
          <w:rFonts w:cs="B Zar"/>
          <w:sz w:val="28"/>
          <w:szCs w:val="28"/>
          <w:rtl/>
        </w:rPr>
        <w:t xml:space="preserve"> عملکرد مختلف ناکام م</w:t>
      </w:r>
      <w:r w:rsidRPr="00D62201">
        <w:rPr>
          <w:rFonts w:cs="B Zar" w:hint="cs"/>
          <w:sz w:val="28"/>
          <w:szCs w:val="28"/>
          <w:rtl/>
        </w:rPr>
        <w:t>ی‌</w:t>
      </w:r>
      <w:r w:rsidRPr="00D62201">
        <w:rPr>
          <w:rFonts w:cs="B Zar" w:hint="eastAsia"/>
          <w:sz w:val="28"/>
          <w:szCs w:val="28"/>
          <w:rtl/>
        </w:rPr>
        <w:t>مانند</w:t>
      </w:r>
      <w:r w:rsidRPr="00D62201">
        <w:rPr>
          <w:rFonts w:cs="B Zar"/>
          <w:sz w:val="28"/>
          <w:szCs w:val="28"/>
          <w:rtl/>
        </w:rPr>
        <w:t xml:space="preserve"> (با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حال، به </w:t>
      </w:r>
      <w:proofErr w:type="spellStart"/>
      <w:r w:rsidRPr="00D62201">
        <w:rPr>
          <w:rFonts w:cs="B Zar"/>
          <w:sz w:val="28"/>
          <w:szCs w:val="28"/>
        </w:rPr>
        <w:t>Seringhaus</w:t>
      </w:r>
      <w:proofErr w:type="spellEnd"/>
      <w:r w:rsidRPr="00D62201">
        <w:rPr>
          <w:rFonts w:cs="B Zar"/>
          <w:sz w:val="28"/>
          <w:szCs w:val="28"/>
        </w:rPr>
        <w:t xml:space="preserve"> &amp; Rosson, </w:t>
      </w:r>
      <w:r w:rsidRPr="00D62201">
        <w:rPr>
          <w:rFonts w:cs="B Zar"/>
          <w:sz w:val="28"/>
          <w:szCs w:val="28"/>
          <w:rtl/>
        </w:rPr>
        <w:t>2004 مراجعه شود).</w:t>
      </w:r>
    </w:p>
    <w:p w14:paraId="2FFA6430" w14:textId="77777777" w:rsidR="00E535BD" w:rsidRPr="00D62201" w:rsidRDefault="00E535BD" w:rsidP="00E535BD">
      <w:pPr>
        <w:jc w:val="both"/>
        <w:rPr>
          <w:rFonts w:cs="B Zar"/>
          <w:sz w:val="28"/>
          <w:szCs w:val="28"/>
          <w:rtl/>
        </w:rPr>
      </w:pPr>
      <w:r w:rsidRPr="00D62201">
        <w:rPr>
          <w:rFonts w:cs="B Zar" w:hint="eastAsia"/>
          <w:sz w:val="28"/>
          <w:szCs w:val="28"/>
          <w:rtl/>
        </w:rPr>
        <w:t>چند</w:t>
      </w:r>
      <w:r w:rsidRPr="00D62201">
        <w:rPr>
          <w:rFonts w:cs="B Zar"/>
          <w:sz w:val="28"/>
          <w:szCs w:val="28"/>
          <w:rtl/>
        </w:rPr>
        <w:t xml:space="preserve"> مطالعه‌</w:t>
      </w:r>
      <w:r w:rsidRPr="00D62201">
        <w:rPr>
          <w:rFonts w:cs="B Zar" w:hint="cs"/>
          <w:sz w:val="28"/>
          <w:szCs w:val="28"/>
          <w:rtl/>
        </w:rPr>
        <w:t>ی</w:t>
      </w:r>
      <w:r w:rsidRPr="00D62201">
        <w:rPr>
          <w:rFonts w:cs="B Zar"/>
          <w:sz w:val="28"/>
          <w:szCs w:val="28"/>
          <w:rtl/>
        </w:rPr>
        <w:t xml:space="preserve"> تجرب</w:t>
      </w:r>
      <w:r w:rsidRPr="00D62201">
        <w:rPr>
          <w:rFonts w:cs="B Zar" w:hint="cs"/>
          <w:sz w:val="28"/>
          <w:szCs w:val="28"/>
          <w:rtl/>
        </w:rPr>
        <w:t>ی</w:t>
      </w:r>
      <w:r w:rsidRPr="00D62201">
        <w:rPr>
          <w:rFonts w:cs="B Zar"/>
          <w:sz w:val="28"/>
          <w:szCs w:val="28"/>
          <w:rtl/>
        </w:rPr>
        <w:t xml:space="preserve"> به دانش ما از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در زم</w:t>
      </w:r>
      <w:r w:rsidRPr="00D62201">
        <w:rPr>
          <w:rFonts w:cs="B Zar" w:hint="cs"/>
          <w:sz w:val="28"/>
          <w:szCs w:val="28"/>
          <w:rtl/>
        </w:rPr>
        <w:t>ی</w:t>
      </w:r>
      <w:r w:rsidRPr="00D62201">
        <w:rPr>
          <w:rFonts w:cs="B Zar" w:hint="eastAsia"/>
          <w:sz w:val="28"/>
          <w:szCs w:val="28"/>
          <w:rtl/>
        </w:rPr>
        <w:t>نه‌ها</w:t>
      </w:r>
      <w:r w:rsidRPr="00D62201">
        <w:rPr>
          <w:rFonts w:cs="B Zar" w:hint="cs"/>
          <w:sz w:val="28"/>
          <w:szCs w:val="28"/>
          <w:rtl/>
        </w:rPr>
        <w:t>یی</w:t>
      </w:r>
      <w:r w:rsidRPr="00D62201">
        <w:rPr>
          <w:rFonts w:cs="B Zar"/>
          <w:sz w:val="28"/>
          <w:szCs w:val="28"/>
          <w:rtl/>
        </w:rPr>
        <w:t xml:space="preserve"> مانند نقش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در ترو</w:t>
      </w:r>
      <w:r w:rsidRPr="00D62201">
        <w:rPr>
          <w:rFonts w:cs="B Zar" w:hint="cs"/>
          <w:sz w:val="28"/>
          <w:szCs w:val="28"/>
          <w:rtl/>
        </w:rPr>
        <w:t>ی</w:t>
      </w:r>
      <w:r w:rsidRPr="00D62201">
        <w:rPr>
          <w:rFonts w:cs="B Zar" w:hint="eastAsia"/>
          <w:sz w:val="28"/>
          <w:szCs w:val="28"/>
          <w:rtl/>
        </w:rPr>
        <w:t>ج</w:t>
      </w:r>
      <w:r w:rsidRPr="00D62201">
        <w:rPr>
          <w:rFonts w:cs="B Zar"/>
          <w:sz w:val="28"/>
          <w:szCs w:val="28"/>
          <w:rtl/>
        </w:rPr>
        <w:t xml:space="preserve"> صادرات (</w:t>
      </w:r>
      <w:r w:rsidRPr="00D62201">
        <w:rPr>
          <w:rFonts w:cs="B Zar"/>
          <w:sz w:val="28"/>
          <w:szCs w:val="28"/>
        </w:rPr>
        <w:t xml:space="preserve">Bello &amp; Barksdale, </w:t>
      </w:r>
      <w:r w:rsidRPr="00D62201">
        <w:rPr>
          <w:rFonts w:cs="B Zar"/>
          <w:sz w:val="28"/>
          <w:szCs w:val="28"/>
          <w:rtl/>
        </w:rPr>
        <w:t>1986) و ماه</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رفتار خر</w:t>
      </w:r>
      <w:r w:rsidRPr="00D62201">
        <w:rPr>
          <w:rFonts w:cs="B Zar" w:hint="cs"/>
          <w:sz w:val="28"/>
          <w:szCs w:val="28"/>
          <w:rtl/>
        </w:rPr>
        <w:t>ی</w:t>
      </w:r>
      <w:r w:rsidRPr="00D62201">
        <w:rPr>
          <w:rFonts w:cs="B Zar" w:hint="eastAsia"/>
          <w:sz w:val="28"/>
          <w:szCs w:val="28"/>
          <w:rtl/>
        </w:rPr>
        <w:t>داران</w:t>
      </w:r>
      <w:r w:rsidRPr="00D62201">
        <w:rPr>
          <w:rFonts w:cs="B Zar"/>
          <w:sz w:val="28"/>
          <w:szCs w:val="28"/>
          <w:rtl/>
        </w:rPr>
        <w:t xml:space="preserve">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w:t>
      </w:r>
      <w:r w:rsidRPr="00D62201">
        <w:rPr>
          <w:rFonts w:cs="B Zar"/>
          <w:sz w:val="28"/>
          <w:szCs w:val="28"/>
        </w:rPr>
        <w:t xml:space="preserve">Bello, </w:t>
      </w:r>
      <w:r w:rsidRPr="00D62201">
        <w:rPr>
          <w:rFonts w:cs="B Zar"/>
          <w:sz w:val="28"/>
          <w:szCs w:val="28"/>
          <w:rtl/>
        </w:rPr>
        <w:t>1992) کمک کرده‌اند. با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حال، در ب</w:t>
      </w:r>
      <w:r w:rsidRPr="00D62201">
        <w:rPr>
          <w:rFonts w:cs="B Zar" w:hint="cs"/>
          <w:sz w:val="28"/>
          <w:szCs w:val="28"/>
          <w:rtl/>
        </w:rPr>
        <w:t>ی</w:t>
      </w:r>
      <w:r w:rsidRPr="00D62201">
        <w:rPr>
          <w:rFonts w:cs="B Zar" w:hint="eastAsia"/>
          <w:sz w:val="28"/>
          <w:szCs w:val="28"/>
          <w:rtl/>
        </w:rPr>
        <w:t>شتر</w:t>
      </w:r>
      <w:r w:rsidRPr="00D62201">
        <w:rPr>
          <w:rFonts w:cs="B Zar"/>
          <w:sz w:val="28"/>
          <w:szCs w:val="28"/>
          <w:rtl/>
        </w:rPr>
        <w:t xml:space="preserve"> موارد، مطالعه‌</w:t>
      </w:r>
      <w:r w:rsidRPr="00D62201">
        <w:rPr>
          <w:rFonts w:cs="B Zar" w:hint="cs"/>
          <w:sz w:val="28"/>
          <w:szCs w:val="28"/>
          <w:rtl/>
        </w:rPr>
        <w:t>ی</w:t>
      </w:r>
      <w:r w:rsidRPr="00D62201">
        <w:rPr>
          <w:rFonts w:cs="B Zar"/>
          <w:sz w:val="28"/>
          <w:szCs w:val="28"/>
          <w:rtl/>
        </w:rPr>
        <w:t xml:space="preserve">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در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و مد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بازرگان</w:t>
      </w:r>
      <w:r w:rsidRPr="00D62201">
        <w:rPr>
          <w:rFonts w:cs="B Zar" w:hint="cs"/>
          <w:sz w:val="28"/>
          <w:szCs w:val="28"/>
          <w:rtl/>
        </w:rPr>
        <w:t>ی</w:t>
      </w:r>
      <w:r w:rsidRPr="00D62201">
        <w:rPr>
          <w:rFonts w:cs="B Zar"/>
          <w:sz w:val="28"/>
          <w:szCs w:val="28"/>
          <w:rtl/>
        </w:rPr>
        <w:t xml:space="preserve"> از قطعات عمدتاً هنجار</w:t>
      </w:r>
      <w:r w:rsidRPr="00D62201">
        <w:rPr>
          <w:rFonts w:cs="B Zar" w:hint="cs"/>
          <w:sz w:val="28"/>
          <w:szCs w:val="28"/>
          <w:rtl/>
        </w:rPr>
        <w:t>ی</w:t>
      </w:r>
      <w:r w:rsidRPr="00D62201">
        <w:rPr>
          <w:rFonts w:cs="B Zar"/>
          <w:sz w:val="28"/>
          <w:szCs w:val="28"/>
          <w:rtl/>
        </w:rPr>
        <w:t xml:space="preserve"> و تجو</w:t>
      </w:r>
      <w:r w:rsidRPr="00D62201">
        <w:rPr>
          <w:rFonts w:cs="B Zar" w:hint="cs"/>
          <w:sz w:val="28"/>
          <w:szCs w:val="28"/>
          <w:rtl/>
        </w:rPr>
        <w:t>ی</w:t>
      </w:r>
      <w:r w:rsidRPr="00D62201">
        <w:rPr>
          <w:rFonts w:cs="B Zar" w:hint="eastAsia"/>
          <w:sz w:val="28"/>
          <w:szCs w:val="28"/>
          <w:rtl/>
        </w:rPr>
        <w:t>ز</w:t>
      </w:r>
      <w:r w:rsidRPr="00D62201">
        <w:rPr>
          <w:rFonts w:cs="B Zar" w:hint="cs"/>
          <w:sz w:val="28"/>
          <w:szCs w:val="28"/>
          <w:rtl/>
        </w:rPr>
        <w:t>ی</w:t>
      </w:r>
      <w:r w:rsidRPr="00D62201">
        <w:rPr>
          <w:rFonts w:cs="B Zar"/>
          <w:sz w:val="28"/>
          <w:szCs w:val="28"/>
          <w:rtl/>
        </w:rPr>
        <w:t xml:space="preserve"> تشک</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شده است که نشان م</w:t>
      </w:r>
      <w:r w:rsidRPr="00D62201">
        <w:rPr>
          <w:rFonts w:cs="B Zar" w:hint="cs"/>
          <w:sz w:val="28"/>
          <w:szCs w:val="28"/>
          <w:rtl/>
        </w:rPr>
        <w:t>ی‌</w:t>
      </w:r>
      <w:r w:rsidRPr="00D62201">
        <w:rPr>
          <w:rFonts w:cs="B Zar" w:hint="eastAsia"/>
          <w:sz w:val="28"/>
          <w:szCs w:val="28"/>
          <w:rtl/>
        </w:rPr>
        <w:t>دهد</w:t>
      </w:r>
      <w:r w:rsidRPr="00D62201">
        <w:rPr>
          <w:rFonts w:cs="B Zar"/>
          <w:sz w:val="28"/>
          <w:szCs w:val="28"/>
          <w:rtl/>
        </w:rPr>
        <w:t xml:space="preserve">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ابزارها</w:t>
      </w:r>
      <w:r w:rsidRPr="00D62201">
        <w:rPr>
          <w:rFonts w:cs="B Zar" w:hint="cs"/>
          <w:sz w:val="28"/>
          <w:szCs w:val="28"/>
          <w:rtl/>
        </w:rPr>
        <w:t>ی</w:t>
      </w:r>
      <w:r w:rsidRPr="00D62201">
        <w:rPr>
          <w:rFonts w:cs="B Zar"/>
          <w:sz w:val="28"/>
          <w:szCs w:val="28"/>
          <w:rtl/>
        </w:rPr>
        <w:t xml:space="preserve"> تبل</w:t>
      </w:r>
      <w:r w:rsidRPr="00D62201">
        <w:rPr>
          <w:rFonts w:cs="B Zar" w:hint="cs"/>
          <w:sz w:val="28"/>
          <w:szCs w:val="28"/>
          <w:rtl/>
        </w:rPr>
        <w:t>ی</w:t>
      </w:r>
      <w:r w:rsidRPr="00D62201">
        <w:rPr>
          <w:rFonts w:cs="B Zar" w:hint="eastAsia"/>
          <w:sz w:val="28"/>
          <w:szCs w:val="28"/>
          <w:rtl/>
        </w:rPr>
        <w:t>غات</w:t>
      </w:r>
      <w:r w:rsidRPr="00D62201">
        <w:rPr>
          <w:rFonts w:cs="B Zar" w:hint="cs"/>
          <w:sz w:val="28"/>
          <w:szCs w:val="28"/>
          <w:rtl/>
        </w:rPr>
        <w:t>ی</w:t>
      </w:r>
      <w:r w:rsidRPr="00D62201">
        <w:rPr>
          <w:rFonts w:cs="B Zar"/>
          <w:sz w:val="28"/>
          <w:szCs w:val="28"/>
          <w:rtl/>
        </w:rPr>
        <w:t xml:space="preserve"> ارزشمند</w:t>
      </w:r>
      <w:r w:rsidRPr="00D62201">
        <w:rPr>
          <w:rFonts w:cs="B Zar" w:hint="cs"/>
          <w:sz w:val="28"/>
          <w:szCs w:val="28"/>
          <w:rtl/>
        </w:rPr>
        <w:t>ی</w:t>
      </w:r>
      <w:r w:rsidRPr="00D62201">
        <w:rPr>
          <w:rFonts w:cs="B Zar"/>
          <w:sz w:val="28"/>
          <w:szCs w:val="28"/>
          <w:rtl/>
        </w:rPr>
        <w:t xml:space="preserve"> هستند که در صورت مد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مناسب، کارآمد خواهند بود (</w:t>
      </w:r>
      <w:proofErr w:type="spellStart"/>
      <w:r w:rsidRPr="00D62201">
        <w:rPr>
          <w:rFonts w:cs="B Zar"/>
          <w:sz w:val="28"/>
          <w:szCs w:val="28"/>
        </w:rPr>
        <w:t>Bonoma</w:t>
      </w:r>
      <w:proofErr w:type="spellEnd"/>
      <w:r w:rsidRPr="00D62201">
        <w:rPr>
          <w:rFonts w:cs="B Zar"/>
          <w:sz w:val="28"/>
          <w:szCs w:val="28"/>
        </w:rPr>
        <w:t xml:space="preserve">, </w:t>
      </w:r>
      <w:r w:rsidRPr="00D62201">
        <w:rPr>
          <w:rFonts w:cs="B Zar"/>
          <w:sz w:val="28"/>
          <w:szCs w:val="28"/>
          <w:rtl/>
        </w:rPr>
        <w:t>1983</w:t>
      </w:r>
      <w:r w:rsidRPr="00D62201">
        <w:rPr>
          <w:rFonts w:cs="B Zar"/>
          <w:sz w:val="28"/>
          <w:szCs w:val="28"/>
        </w:rPr>
        <w:t xml:space="preserve">; </w:t>
      </w:r>
      <w:proofErr w:type="spellStart"/>
      <w:r w:rsidRPr="00D62201">
        <w:rPr>
          <w:rFonts w:cs="B Zar"/>
          <w:sz w:val="28"/>
          <w:szCs w:val="28"/>
        </w:rPr>
        <w:t>Belizzi</w:t>
      </w:r>
      <w:proofErr w:type="spellEnd"/>
      <w:r w:rsidRPr="00D62201">
        <w:rPr>
          <w:rFonts w:cs="B Zar"/>
          <w:sz w:val="28"/>
          <w:szCs w:val="28"/>
        </w:rPr>
        <w:t xml:space="preserve"> &amp; Lipps, </w:t>
      </w:r>
      <w:r w:rsidRPr="00D62201">
        <w:rPr>
          <w:rFonts w:cs="B Zar"/>
          <w:sz w:val="28"/>
          <w:szCs w:val="28"/>
          <w:rtl/>
        </w:rPr>
        <w:t>1984</w:t>
      </w:r>
      <w:r w:rsidRPr="00D62201">
        <w:rPr>
          <w:rFonts w:cs="B Zar"/>
          <w:sz w:val="28"/>
          <w:szCs w:val="28"/>
        </w:rPr>
        <w:t xml:space="preserve">; Sashi &amp; </w:t>
      </w:r>
      <w:proofErr w:type="spellStart"/>
      <w:r w:rsidRPr="00D62201">
        <w:rPr>
          <w:rFonts w:cs="B Zar"/>
          <w:sz w:val="28"/>
          <w:szCs w:val="28"/>
        </w:rPr>
        <w:t>Perretty</w:t>
      </w:r>
      <w:proofErr w:type="spellEnd"/>
      <w:r w:rsidRPr="00D62201">
        <w:rPr>
          <w:rFonts w:cs="B Zar"/>
          <w:sz w:val="28"/>
          <w:szCs w:val="28"/>
        </w:rPr>
        <w:t xml:space="preserve">, </w:t>
      </w:r>
      <w:r w:rsidRPr="00D62201">
        <w:rPr>
          <w:rFonts w:cs="B Zar"/>
          <w:sz w:val="28"/>
          <w:szCs w:val="28"/>
          <w:rtl/>
        </w:rPr>
        <w:t>1992</w:t>
      </w:r>
      <w:r w:rsidRPr="00D62201">
        <w:rPr>
          <w:rFonts w:cs="B Zar"/>
          <w:sz w:val="28"/>
          <w:szCs w:val="28"/>
        </w:rPr>
        <w:t xml:space="preserve">; Shoham, </w:t>
      </w:r>
      <w:r w:rsidRPr="00D62201">
        <w:rPr>
          <w:rFonts w:cs="B Zar"/>
          <w:sz w:val="28"/>
          <w:szCs w:val="28"/>
          <w:rtl/>
        </w:rPr>
        <w:t>1992</w:t>
      </w:r>
      <w:r w:rsidRPr="00D62201">
        <w:rPr>
          <w:rFonts w:cs="B Zar"/>
          <w:sz w:val="28"/>
          <w:szCs w:val="28"/>
        </w:rPr>
        <w:t xml:space="preserve">; Reid &amp; Plank, </w:t>
      </w:r>
      <w:r w:rsidRPr="00D62201">
        <w:rPr>
          <w:rFonts w:cs="B Zar"/>
          <w:sz w:val="28"/>
          <w:szCs w:val="28"/>
          <w:rtl/>
        </w:rPr>
        <w:t>2004).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مجموعه‌</w:t>
      </w:r>
      <w:r w:rsidRPr="00D62201">
        <w:rPr>
          <w:rFonts w:cs="B Zar" w:hint="cs"/>
          <w:sz w:val="28"/>
          <w:szCs w:val="28"/>
          <w:rtl/>
        </w:rPr>
        <w:t>ی</w:t>
      </w:r>
      <w:r w:rsidRPr="00D62201">
        <w:rPr>
          <w:rFonts w:cs="B Zar"/>
          <w:sz w:val="28"/>
          <w:szCs w:val="28"/>
          <w:rtl/>
        </w:rPr>
        <w:t xml:space="preserve"> تحق</w:t>
      </w:r>
      <w:r w:rsidRPr="00D62201">
        <w:rPr>
          <w:rFonts w:cs="B Zar" w:hint="cs"/>
          <w:sz w:val="28"/>
          <w:szCs w:val="28"/>
          <w:rtl/>
        </w:rPr>
        <w:t>ی</w:t>
      </w:r>
      <w:r w:rsidRPr="00D62201">
        <w:rPr>
          <w:rFonts w:cs="B Zar" w:hint="eastAsia"/>
          <w:sz w:val="28"/>
          <w:szCs w:val="28"/>
          <w:rtl/>
        </w:rPr>
        <w:t>قات</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با وجود جهت‌گ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تجو</w:t>
      </w:r>
      <w:r w:rsidRPr="00D62201">
        <w:rPr>
          <w:rFonts w:cs="B Zar" w:hint="cs"/>
          <w:sz w:val="28"/>
          <w:szCs w:val="28"/>
          <w:rtl/>
        </w:rPr>
        <w:t>ی</w:t>
      </w:r>
      <w:r w:rsidRPr="00D62201">
        <w:rPr>
          <w:rFonts w:cs="B Zar" w:hint="eastAsia"/>
          <w:sz w:val="28"/>
          <w:szCs w:val="28"/>
          <w:rtl/>
        </w:rPr>
        <w:t>ز</w:t>
      </w:r>
      <w:r w:rsidRPr="00D62201">
        <w:rPr>
          <w:rFonts w:cs="B Zar" w:hint="cs"/>
          <w:sz w:val="28"/>
          <w:szCs w:val="28"/>
          <w:rtl/>
        </w:rPr>
        <w:t>ی</w:t>
      </w:r>
      <w:r w:rsidRPr="00D62201">
        <w:rPr>
          <w:rFonts w:cs="B Zar"/>
          <w:sz w:val="28"/>
          <w:szCs w:val="28"/>
          <w:rtl/>
        </w:rPr>
        <w:t xml:space="preserve"> و هنجار</w:t>
      </w:r>
      <w:r w:rsidRPr="00D62201">
        <w:rPr>
          <w:rFonts w:cs="B Zar" w:hint="cs"/>
          <w:sz w:val="28"/>
          <w:szCs w:val="28"/>
          <w:rtl/>
        </w:rPr>
        <w:t>ی</w:t>
      </w:r>
      <w:r w:rsidRPr="00D62201">
        <w:rPr>
          <w:rFonts w:cs="B Zar"/>
          <w:sz w:val="28"/>
          <w:szCs w:val="28"/>
          <w:rtl/>
        </w:rPr>
        <w:t xml:space="preserve"> خود، به وضوح نشان م</w:t>
      </w:r>
      <w:r w:rsidRPr="00D62201">
        <w:rPr>
          <w:rFonts w:cs="B Zar" w:hint="cs"/>
          <w:sz w:val="28"/>
          <w:szCs w:val="28"/>
          <w:rtl/>
        </w:rPr>
        <w:t>ی‌</w:t>
      </w:r>
      <w:r w:rsidRPr="00D62201">
        <w:rPr>
          <w:rFonts w:cs="B Zar" w:hint="eastAsia"/>
          <w:sz w:val="28"/>
          <w:szCs w:val="28"/>
          <w:rtl/>
        </w:rPr>
        <w:t>دهد</w:t>
      </w:r>
      <w:r w:rsidRPr="00D62201">
        <w:rPr>
          <w:rFonts w:cs="B Zar"/>
          <w:sz w:val="28"/>
          <w:szCs w:val="28"/>
          <w:rtl/>
        </w:rPr>
        <w:t xml:space="preserve"> که صنا</w:t>
      </w:r>
      <w:r w:rsidRPr="00D62201">
        <w:rPr>
          <w:rFonts w:cs="B Zar" w:hint="cs"/>
          <w:sz w:val="28"/>
          <w:szCs w:val="28"/>
          <w:rtl/>
        </w:rPr>
        <w:t>ی</w:t>
      </w:r>
      <w:r w:rsidRPr="00D62201">
        <w:rPr>
          <w:rFonts w:cs="B Zar" w:hint="eastAsia"/>
          <w:sz w:val="28"/>
          <w:szCs w:val="28"/>
          <w:rtl/>
        </w:rPr>
        <w:t>ع</w:t>
      </w:r>
      <w:r w:rsidRPr="00D62201">
        <w:rPr>
          <w:rFonts w:cs="B Zar"/>
          <w:sz w:val="28"/>
          <w:szCs w:val="28"/>
          <w:rtl/>
        </w:rPr>
        <w:t xml:space="preserve"> و شرکت‌ها در هر اندازه‌ا</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به شدت به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متک</w:t>
      </w:r>
      <w:r w:rsidRPr="00D62201">
        <w:rPr>
          <w:rFonts w:cs="B Zar" w:hint="cs"/>
          <w:sz w:val="28"/>
          <w:szCs w:val="28"/>
          <w:rtl/>
        </w:rPr>
        <w:t>ی</w:t>
      </w:r>
      <w:r w:rsidRPr="00D62201">
        <w:rPr>
          <w:rFonts w:cs="B Zar"/>
          <w:sz w:val="28"/>
          <w:szCs w:val="28"/>
          <w:rtl/>
        </w:rPr>
        <w:t xml:space="preserve"> هستند (</w:t>
      </w:r>
      <w:r w:rsidRPr="00D62201">
        <w:rPr>
          <w:rFonts w:cs="B Zar"/>
          <w:sz w:val="28"/>
          <w:szCs w:val="28"/>
        </w:rPr>
        <w:t xml:space="preserve">Reid &amp; Plank, </w:t>
      </w:r>
      <w:r w:rsidRPr="00D62201">
        <w:rPr>
          <w:rFonts w:cs="B Zar"/>
          <w:sz w:val="28"/>
          <w:szCs w:val="28"/>
          <w:rtl/>
        </w:rPr>
        <w:t>2004).</w:t>
      </w:r>
    </w:p>
    <w:p w14:paraId="0B8B39B5" w14:textId="77777777" w:rsidR="00E535BD" w:rsidRDefault="00E535BD" w:rsidP="00E535BD">
      <w:pPr>
        <w:jc w:val="both"/>
        <w:rPr>
          <w:rFonts w:cs="B Zar"/>
          <w:sz w:val="28"/>
          <w:szCs w:val="28"/>
        </w:rPr>
      </w:pPr>
      <w:r w:rsidRPr="00D62201">
        <w:rPr>
          <w:rFonts w:cs="B Zar" w:hint="eastAsia"/>
          <w:sz w:val="28"/>
          <w:szCs w:val="28"/>
          <w:rtl/>
        </w:rPr>
        <w:t>م</w:t>
      </w:r>
      <w:r w:rsidRPr="00D62201">
        <w:rPr>
          <w:rFonts w:cs="B Zar" w:hint="cs"/>
          <w:sz w:val="28"/>
          <w:szCs w:val="28"/>
          <w:rtl/>
        </w:rPr>
        <w:t>ی‌</w:t>
      </w:r>
      <w:r w:rsidRPr="00D62201">
        <w:rPr>
          <w:rFonts w:cs="B Zar" w:hint="eastAsia"/>
          <w:sz w:val="28"/>
          <w:szCs w:val="28"/>
          <w:rtl/>
        </w:rPr>
        <w:t>توان</w:t>
      </w:r>
      <w:r w:rsidRPr="00D62201">
        <w:rPr>
          <w:rFonts w:cs="B Zar"/>
          <w:sz w:val="28"/>
          <w:szCs w:val="28"/>
          <w:rtl/>
        </w:rPr>
        <w:t xml:space="preserve"> استدلال کرد که جهت‌گ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تجو</w:t>
      </w:r>
      <w:r w:rsidRPr="00D62201">
        <w:rPr>
          <w:rFonts w:cs="B Zar" w:hint="cs"/>
          <w:sz w:val="28"/>
          <w:szCs w:val="28"/>
          <w:rtl/>
        </w:rPr>
        <w:t>ی</w:t>
      </w:r>
      <w:r w:rsidRPr="00D62201">
        <w:rPr>
          <w:rFonts w:cs="B Zar" w:hint="eastAsia"/>
          <w:sz w:val="28"/>
          <w:szCs w:val="28"/>
          <w:rtl/>
        </w:rPr>
        <w:t>ز</w:t>
      </w:r>
      <w:r w:rsidRPr="00D62201">
        <w:rPr>
          <w:rFonts w:cs="B Zar" w:hint="cs"/>
          <w:sz w:val="28"/>
          <w:szCs w:val="28"/>
          <w:rtl/>
        </w:rPr>
        <w:t>ی</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متون، محققان علوم س</w:t>
      </w:r>
      <w:r w:rsidRPr="00D62201">
        <w:rPr>
          <w:rFonts w:cs="B Zar" w:hint="cs"/>
          <w:sz w:val="28"/>
          <w:szCs w:val="28"/>
          <w:rtl/>
        </w:rPr>
        <w:t>ی</w:t>
      </w:r>
      <w:r w:rsidRPr="00D62201">
        <w:rPr>
          <w:rFonts w:cs="B Zar" w:hint="eastAsia"/>
          <w:sz w:val="28"/>
          <w:szCs w:val="28"/>
          <w:rtl/>
        </w:rPr>
        <w:t>اس</w:t>
      </w:r>
      <w:r w:rsidRPr="00D62201">
        <w:rPr>
          <w:rFonts w:cs="B Zar" w:hint="cs"/>
          <w:sz w:val="28"/>
          <w:szCs w:val="28"/>
          <w:rtl/>
        </w:rPr>
        <w:t>ی</w:t>
      </w:r>
      <w:r w:rsidRPr="00D62201">
        <w:rPr>
          <w:rFonts w:cs="B Zar"/>
          <w:sz w:val="28"/>
          <w:szCs w:val="28"/>
          <w:rtl/>
        </w:rPr>
        <w:t xml:space="preserve"> و سا</w:t>
      </w:r>
      <w:r w:rsidRPr="00D62201">
        <w:rPr>
          <w:rFonts w:cs="B Zar" w:hint="cs"/>
          <w:sz w:val="28"/>
          <w:szCs w:val="28"/>
          <w:rtl/>
        </w:rPr>
        <w:t>ی</w:t>
      </w:r>
      <w:r w:rsidRPr="00D62201">
        <w:rPr>
          <w:rFonts w:cs="B Zar" w:hint="eastAsia"/>
          <w:sz w:val="28"/>
          <w:szCs w:val="28"/>
          <w:rtl/>
        </w:rPr>
        <w:t>ر</w:t>
      </w:r>
      <w:r w:rsidRPr="00D62201">
        <w:rPr>
          <w:rFonts w:cs="B Zar"/>
          <w:sz w:val="28"/>
          <w:szCs w:val="28"/>
          <w:rtl/>
        </w:rPr>
        <w:t xml:space="preserve"> زم</w:t>
      </w:r>
      <w:r w:rsidRPr="00D62201">
        <w:rPr>
          <w:rFonts w:cs="B Zar" w:hint="cs"/>
          <w:sz w:val="28"/>
          <w:szCs w:val="28"/>
          <w:rtl/>
        </w:rPr>
        <w:t>ی</w:t>
      </w:r>
      <w:r w:rsidRPr="00D62201">
        <w:rPr>
          <w:rFonts w:cs="B Zar" w:hint="eastAsia"/>
          <w:sz w:val="28"/>
          <w:szCs w:val="28"/>
          <w:rtl/>
        </w:rPr>
        <w:t>نه‌ها</w:t>
      </w:r>
      <w:r w:rsidRPr="00D62201">
        <w:rPr>
          <w:rFonts w:cs="B Zar"/>
          <w:sz w:val="28"/>
          <w:szCs w:val="28"/>
          <w:rtl/>
        </w:rPr>
        <w:t xml:space="preserve"> را از تشخ</w:t>
      </w:r>
      <w:r w:rsidRPr="00D62201">
        <w:rPr>
          <w:rFonts w:cs="B Zar" w:hint="cs"/>
          <w:sz w:val="28"/>
          <w:szCs w:val="28"/>
          <w:rtl/>
        </w:rPr>
        <w:t>ی</w:t>
      </w:r>
      <w:r w:rsidRPr="00D62201">
        <w:rPr>
          <w:rFonts w:cs="B Zar" w:hint="eastAsia"/>
          <w:sz w:val="28"/>
          <w:szCs w:val="28"/>
          <w:rtl/>
        </w:rPr>
        <w:t>ص</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ا</w:t>
      </w:r>
      <w:r w:rsidRPr="00D62201">
        <w:rPr>
          <w:rFonts w:cs="B Zar"/>
          <w:sz w:val="28"/>
          <w:szCs w:val="28"/>
          <w:rtl/>
        </w:rPr>
        <w:t xml:space="preserve"> بررس</w:t>
      </w:r>
      <w:r w:rsidRPr="00D62201">
        <w:rPr>
          <w:rFonts w:cs="B Zar" w:hint="cs"/>
          <w:sz w:val="28"/>
          <w:szCs w:val="28"/>
          <w:rtl/>
        </w:rPr>
        <w:t>ی</w:t>
      </w:r>
      <w:r w:rsidRPr="00D62201">
        <w:rPr>
          <w:rFonts w:cs="B Zar"/>
          <w:sz w:val="28"/>
          <w:szCs w:val="28"/>
          <w:rtl/>
        </w:rPr>
        <w:t xml:space="preserve"> پ</w:t>
      </w:r>
      <w:r w:rsidRPr="00D62201">
        <w:rPr>
          <w:rFonts w:cs="B Zar" w:hint="cs"/>
          <w:sz w:val="28"/>
          <w:szCs w:val="28"/>
          <w:rtl/>
        </w:rPr>
        <w:t>ی</w:t>
      </w:r>
      <w:r w:rsidRPr="00D62201">
        <w:rPr>
          <w:rFonts w:cs="B Zar" w:hint="eastAsia"/>
          <w:sz w:val="28"/>
          <w:szCs w:val="28"/>
          <w:rtl/>
        </w:rPr>
        <w:t>امدها</w:t>
      </w:r>
      <w:r w:rsidRPr="00D62201">
        <w:rPr>
          <w:rFonts w:cs="B Zar" w:hint="cs"/>
          <w:sz w:val="28"/>
          <w:szCs w:val="28"/>
          <w:rtl/>
        </w:rPr>
        <w:t>ی</w:t>
      </w:r>
      <w:r w:rsidRPr="00D62201">
        <w:rPr>
          <w:rFonts w:cs="B Zar"/>
          <w:sz w:val="28"/>
          <w:szCs w:val="28"/>
          <w:rtl/>
        </w:rPr>
        <w:t xml:space="preserve"> کلان اقتصاد</w:t>
      </w:r>
      <w:r w:rsidRPr="00D62201">
        <w:rPr>
          <w:rFonts w:cs="B Zar" w:hint="cs"/>
          <w:sz w:val="28"/>
          <w:szCs w:val="28"/>
          <w:rtl/>
        </w:rPr>
        <w:t>ی</w:t>
      </w:r>
      <w:r w:rsidRPr="00D62201">
        <w:rPr>
          <w:rFonts w:cs="B Zar"/>
          <w:sz w:val="28"/>
          <w:szCs w:val="28"/>
          <w:rtl/>
        </w:rPr>
        <w:t xml:space="preserve"> گسترده‌ترِ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ن‌الملل</w:t>
      </w:r>
      <w:r w:rsidRPr="00D62201">
        <w:rPr>
          <w:rFonts w:cs="B Zar" w:hint="cs"/>
          <w:sz w:val="28"/>
          <w:szCs w:val="28"/>
          <w:rtl/>
        </w:rPr>
        <w:t>ی</w:t>
      </w:r>
      <w:r w:rsidRPr="00D62201">
        <w:rPr>
          <w:rFonts w:cs="B Zar"/>
          <w:sz w:val="28"/>
          <w:szCs w:val="28"/>
          <w:rtl/>
        </w:rPr>
        <w:t xml:space="preserve"> منصرف کرده است. استدلال مشابه</w:t>
      </w:r>
      <w:r w:rsidRPr="00D62201">
        <w:rPr>
          <w:rFonts w:cs="B Zar" w:hint="cs"/>
          <w:sz w:val="28"/>
          <w:szCs w:val="28"/>
          <w:rtl/>
        </w:rPr>
        <w:t>ی</w:t>
      </w:r>
      <w:r w:rsidRPr="00D62201">
        <w:rPr>
          <w:rFonts w:cs="B Zar"/>
          <w:sz w:val="28"/>
          <w:szCs w:val="28"/>
          <w:rtl/>
        </w:rPr>
        <w:t xml:space="preserve"> را م</w:t>
      </w:r>
      <w:r w:rsidRPr="00D62201">
        <w:rPr>
          <w:rFonts w:cs="B Zar" w:hint="cs"/>
          <w:sz w:val="28"/>
          <w:szCs w:val="28"/>
          <w:rtl/>
        </w:rPr>
        <w:t>ی‌</w:t>
      </w:r>
      <w:r w:rsidRPr="00D62201">
        <w:rPr>
          <w:rFonts w:cs="B Zar" w:hint="eastAsia"/>
          <w:sz w:val="28"/>
          <w:szCs w:val="28"/>
          <w:rtl/>
        </w:rPr>
        <w:t>توان</w:t>
      </w:r>
      <w:r w:rsidRPr="00D62201">
        <w:rPr>
          <w:rFonts w:cs="B Zar"/>
          <w:sz w:val="28"/>
          <w:szCs w:val="28"/>
          <w:rtl/>
        </w:rPr>
        <w:t xml:space="preserve"> در مورد توص</w:t>
      </w:r>
      <w:r w:rsidRPr="00D62201">
        <w:rPr>
          <w:rFonts w:cs="B Zar" w:hint="cs"/>
          <w:sz w:val="28"/>
          <w:szCs w:val="28"/>
          <w:rtl/>
        </w:rPr>
        <w:t>ی</w:t>
      </w:r>
      <w:r w:rsidRPr="00D62201">
        <w:rPr>
          <w:rFonts w:cs="B Zar" w:hint="eastAsia"/>
          <w:sz w:val="28"/>
          <w:szCs w:val="28"/>
          <w:rtl/>
        </w:rPr>
        <w:t>ف</w:t>
      </w:r>
      <w:r w:rsidRPr="00D62201">
        <w:rPr>
          <w:rFonts w:cs="B Zar"/>
          <w:sz w:val="28"/>
          <w:szCs w:val="28"/>
          <w:rtl/>
        </w:rPr>
        <w:t xml:space="preserve"> کل</w:t>
      </w:r>
      <w:r w:rsidRPr="00D62201">
        <w:rPr>
          <w:rFonts w:cs="B Zar" w:hint="cs"/>
          <w:sz w:val="28"/>
          <w:szCs w:val="28"/>
          <w:rtl/>
        </w:rPr>
        <w:t>ی</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رو</w:t>
      </w:r>
      <w:r w:rsidRPr="00D62201">
        <w:rPr>
          <w:rFonts w:cs="B Zar" w:hint="cs"/>
          <w:sz w:val="28"/>
          <w:szCs w:val="28"/>
          <w:rtl/>
        </w:rPr>
        <w:t>ی</w:t>
      </w:r>
      <w:r w:rsidRPr="00D62201">
        <w:rPr>
          <w:rFonts w:cs="B Zar" w:hint="eastAsia"/>
          <w:sz w:val="28"/>
          <w:szCs w:val="28"/>
          <w:rtl/>
        </w:rPr>
        <w:t>دادها</w:t>
      </w:r>
      <w:r w:rsidRPr="00D62201">
        <w:rPr>
          <w:rFonts w:cs="B Zar"/>
          <w:sz w:val="28"/>
          <w:szCs w:val="28"/>
          <w:rtl/>
        </w:rPr>
        <w:t xml:space="preserve"> به عنوان متمرکز </w:t>
      </w:r>
      <w:r w:rsidRPr="00D62201">
        <w:rPr>
          <w:rFonts w:cs="B Zar" w:hint="eastAsia"/>
          <w:sz w:val="28"/>
          <w:szCs w:val="28"/>
          <w:rtl/>
        </w:rPr>
        <w:t>عمدتاً</w:t>
      </w:r>
      <w:r w:rsidRPr="00D62201">
        <w:rPr>
          <w:rFonts w:cs="B Zar"/>
          <w:sz w:val="28"/>
          <w:szCs w:val="28"/>
          <w:rtl/>
        </w:rPr>
        <w:t xml:space="preserve"> بر جنبه‌ها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ا</w:t>
      </w:r>
      <w:r w:rsidRPr="00D62201">
        <w:rPr>
          <w:rFonts w:cs="B Zar"/>
          <w:sz w:val="28"/>
          <w:szCs w:val="28"/>
          <w:rtl/>
        </w:rPr>
        <w:t xml:space="preserve"> مد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hint="eastAsia"/>
          <w:sz w:val="28"/>
          <w:szCs w:val="28"/>
          <w:rtl/>
        </w:rPr>
        <w:t>ت</w:t>
      </w:r>
      <w:r w:rsidRPr="00D62201">
        <w:rPr>
          <w:rFonts w:cs="B Zar" w:hint="cs"/>
          <w:sz w:val="28"/>
          <w:szCs w:val="28"/>
          <w:rtl/>
        </w:rPr>
        <w:t>یِ</w:t>
      </w:r>
      <w:r w:rsidRPr="00D62201">
        <w:rPr>
          <w:rFonts w:cs="B Zar"/>
          <w:sz w:val="28"/>
          <w:szCs w:val="28"/>
          <w:rtl/>
        </w:rPr>
        <w:t xml:space="preserve"> فروش محصولات مطرح کرد. هدف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مطالعه نشان دادن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است که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ن‌الملل</w:t>
      </w:r>
      <w:r w:rsidRPr="00D62201">
        <w:rPr>
          <w:rFonts w:cs="B Zar" w:hint="cs"/>
          <w:sz w:val="28"/>
          <w:szCs w:val="28"/>
          <w:rtl/>
        </w:rPr>
        <w:t>ی</w:t>
      </w:r>
      <w:r w:rsidRPr="00D62201">
        <w:rPr>
          <w:rFonts w:cs="B Zar"/>
          <w:sz w:val="28"/>
          <w:szCs w:val="28"/>
          <w:rtl/>
        </w:rPr>
        <w:t xml:space="preserve"> صرفاً </w:t>
      </w:r>
      <w:r w:rsidRPr="00D62201">
        <w:rPr>
          <w:rFonts w:cs="B Zar"/>
          <w:sz w:val="28"/>
          <w:szCs w:val="28"/>
          <w:rtl/>
        </w:rPr>
        <w:lastRenderedPageBreak/>
        <w:t>رو</w:t>
      </w:r>
      <w:r w:rsidRPr="00D62201">
        <w:rPr>
          <w:rFonts w:cs="B Zar" w:hint="cs"/>
          <w:sz w:val="28"/>
          <w:szCs w:val="28"/>
          <w:rtl/>
        </w:rPr>
        <w:t>ی</w:t>
      </w:r>
      <w:r w:rsidRPr="00D62201">
        <w:rPr>
          <w:rFonts w:cs="B Zar" w:hint="eastAsia"/>
          <w:sz w:val="28"/>
          <w:szCs w:val="28"/>
          <w:rtl/>
        </w:rPr>
        <w:t>دادها</w:t>
      </w:r>
      <w:r w:rsidRPr="00D62201">
        <w:rPr>
          <w:rFonts w:cs="B Zar" w:hint="cs"/>
          <w:sz w:val="28"/>
          <w:szCs w:val="28"/>
          <w:rtl/>
        </w:rPr>
        <w:t>یی</w:t>
      </w:r>
      <w:r w:rsidRPr="00D62201">
        <w:rPr>
          <w:rFonts w:cs="B Zar"/>
          <w:sz w:val="28"/>
          <w:szCs w:val="28"/>
          <w:rtl/>
        </w:rPr>
        <w:t xml:space="preserve"> ن</w:t>
      </w:r>
      <w:r w:rsidRPr="00D62201">
        <w:rPr>
          <w:rFonts w:cs="B Zar" w:hint="cs"/>
          <w:sz w:val="28"/>
          <w:szCs w:val="28"/>
          <w:rtl/>
        </w:rPr>
        <w:t>ی</w:t>
      </w:r>
      <w:r w:rsidRPr="00D62201">
        <w:rPr>
          <w:rFonts w:cs="B Zar" w:hint="eastAsia"/>
          <w:sz w:val="28"/>
          <w:szCs w:val="28"/>
          <w:rtl/>
        </w:rPr>
        <w:t>ستند</w:t>
      </w:r>
      <w:r w:rsidRPr="00D62201">
        <w:rPr>
          <w:rFonts w:cs="B Zar"/>
          <w:sz w:val="28"/>
          <w:szCs w:val="28"/>
          <w:rtl/>
        </w:rPr>
        <w:t xml:space="preserve"> که شرکت‌ها برا</w:t>
      </w:r>
      <w:r w:rsidRPr="00D62201">
        <w:rPr>
          <w:rFonts w:cs="B Zar" w:hint="cs"/>
          <w:sz w:val="28"/>
          <w:szCs w:val="28"/>
          <w:rtl/>
        </w:rPr>
        <w:t>ی</w:t>
      </w:r>
      <w:r w:rsidRPr="00D62201">
        <w:rPr>
          <w:rFonts w:cs="B Zar"/>
          <w:sz w:val="28"/>
          <w:szCs w:val="28"/>
          <w:rtl/>
        </w:rPr>
        <w:t xml:space="preserve"> تبل</w:t>
      </w:r>
      <w:r w:rsidRPr="00D62201">
        <w:rPr>
          <w:rFonts w:cs="B Zar" w:hint="cs"/>
          <w:sz w:val="28"/>
          <w:szCs w:val="28"/>
          <w:rtl/>
        </w:rPr>
        <w:t>ی</w:t>
      </w:r>
      <w:r w:rsidRPr="00D62201">
        <w:rPr>
          <w:rFonts w:cs="B Zar" w:hint="eastAsia"/>
          <w:sz w:val="28"/>
          <w:szCs w:val="28"/>
          <w:rtl/>
        </w:rPr>
        <w:t>غ</w:t>
      </w:r>
      <w:r w:rsidRPr="00D62201">
        <w:rPr>
          <w:rFonts w:cs="B Zar"/>
          <w:sz w:val="28"/>
          <w:szCs w:val="28"/>
          <w:rtl/>
        </w:rPr>
        <w:t xml:space="preserve"> و مقا</w:t>
      </w:r>
      <w:r w:rsidRPr="00D62201">
        <w:rPr>
          <w:rFonts w:cs="B Zar" w:hint="cs"/>
          <w:sz w:val="28"/>
          <w:szCs w:val="28"/>
          <w:rtl/>
        </w:rPr>
        <w:t>ی</w:t>
      </w:r>
      <w:r w:rsidRPr="00D62201">
        <w:rPr>
          <w:rFonts w:cs="B Zar" w:hint="eastAsia"/>
          <w:sz w:val="28"/>
          <w:szCs w:val="28"/>
          <w:rtl/>
        </w:rPr>
        <w:t>سه‌</w:t>
      </w:r>
      <w:r w:rsidRPr="00D62201">
        <w:rPr>
          <w:rFonts w:cs="B Zar" w:hint="cs"/>
          <w:sz w:val="28"/>
          <w:szCs w:val="28"/>
          <w:rtl/>
        </w:rPr>
        <w:t>ی</w:t>
      </w:r>
      <w:r w:rsidRPr="00D62201">
        <w:rPr>
          <w:rFonts w:cs="B Zar"/>
          <w:sz w:val="28"/>
          <w:szCs w:val="28"/>
          <w:rtl/>
        </w:rPr>
        <w:t xml:space="preserve"> محصولات خود در آن‌ها شرکت م</w:t>
      </w:r>
      <w:r w:rsidRPr="00D62201">
        <w:rPr>
          <w:rFonts w:cs="B Zar" w:hint="cs"/>
          <w:sz w:val="28"/>
          <w:szCs w:val="28"/>
          <w:rtl/>
        </w:rPr>
        <w:t>ی‌</w:t>
      </w:r>
      <w:r w:rsidRPr="00D62201">
        <w:rPr>
          <w:rFonts w:cs="B Zar" w:hint="eastAsia"/>
          <w:sz w:val="28"/>
          <w:szCs w:val="28"/>
          <w:rtl/>
        </w:rPr>
        <w:t>کنند؛</w:t>
      </w:r>
      <w:r w:rsidRPr="00D62201">
        <w:rPr>
          <w:rFonts w:cs="B Zar"/>
          <w:sz w:val="28"/>
          <w:szCs w:val="28"/>
          <w:rtl/>
        </w:rPr>
        <w:t xml:space="preserve"> بلکه آن‌ها همچن</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مح</w:t>
      </w:r>
      <w:r w:rsidRPr="00D62201">
        <w:rPr>
          <w:rFonts w:cs="B Zar" w:hint="cs"/>
          <w:sz w:val="28"/>
          <w:szCs w:val="28"/>
          <w:rtl/>
        </w:rPr>
        <w:t>ی</w:t>
      </w:r>
      <w:r w:rsidRPr="00D62201">
        <w:rPr>
          <w:rFonts w:cs="B Zar" w:hint="eastAsia"/>
          <w:sz w:val="28"/>
          <w:szCs w:val="28"/>
          <w:rtl/>
        </w:rPr>
        <w:t>ط‌ها</w:t>
      </w:r>
      <w:r w:rsidRPr="00D62201">
        <w:rPr>
          <w:rFonts w:cs="B Zar" w:hint="cs"/>
          <w:sz w:val="28"/>
          <w:szCs w:val="28"/>
          <w:rtl/>
        </w:rPr>
        <w:t>یی</w:t>
      </w:r>
      <w:r w:rsidRPr="00D62201">
        <w:rPr>
          <w:rFonts w:cs="B Zar"/>
          <w:sz w:val="28"/>
          <w:szCs w:val="28"/>
          <w:rtl/>
        </w:rPr>
        <w:t xml:space="preserve"> هستند که د</w:t>
      </w:r>
      <w:r w:rsidRPr="00D62201">
        <w:rPr>
          <w:rFonts w:cs="B Zar" w:hint="eastAsia"/>
          <w:sz w:val="28"/>
          <w:szCs w:val="28"/>
          <w:rtl/>
        </w:rPr>
        <w:t>ر</w:t>
      </w:r>
      <w:r w:rsidRPr="00D62201">
        <w:rPr>
          <w:rFonts w:cs="B Zar"/>
          <w:sz w:val="28"/>
          <w:szCs w:val="28"/>
          <w:rtl/>
        </w:rPr>
        <w:t xml:space="preserve"> آن نظام‌ها</w:t>
      </w:r>
      <w:r w:rsidRPr="00D62201">
        <w:rPr>
          <w:rFonts w:cs="B Zar" w:hint="cs"/>
          <w:sz w:val="28"/>
          <w:szCs w:val="28"/>
          <w:rtl/>
        </w:rPr>
        <w:t>ی</w:t>
      </w:r>
      <w:r w:rsidRPr="00D62201">
        <w:rPr>
          <w:rFonts w:cs="B Zar"/>
          <w:sz w:val="28"/>
          <w:szCs w:val="28"/>
          <w:rtl/>
        </w:rPr>
        <w:t xml:space="preserve"> س</w:t>
      </w:r>
      <w:r w:rsidRPr="00D62201">
        <w:rPr>
          <w:rFonts w:cs="B Zar" w:hint="cs"/>
          <w:sz w:val="28"/>
          <w:szCs w:val="28"/>
          <w:rtl/>
        </w:rPr>
        <w:t>ی</w:t>
      </w:r>
      <w:r w:rsidRPr="00D62201">
        <w:rPr>
          <w:rFonts w:cs="B Zar" w:hint="eastAsia"/>
          <w:sz w:val="28"/>
          <w:szCs w:val="28"/>
          <w:rtl/>
        </w:rPr>
        <w:t>اس</w:t>
      </w:r>
      <w:r w:rsidRPr="00D62201">
        <w:rPr>
          <w:rFonts w:cs="B Zar" w:hint="cs"/>
          <w:sz w:val="28"/>
          <w:szCs w:val="28"/>
          <w:rtl/>
        </w:rPr>
        <w:t>ی</w:t>
      </w:r>
      <w:r w:rsidRPr="00D62201">
        <w:rPr>
          <w:rFonts w:cs="B Zar"/>
          <w:sz w:val="28"/>
          <w:szCs w:val="28"/>
          <w:rtl/>
        </w:rPr>
        <w:t>-اقتصاد</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ش</w:t>
      </w:r>
      <w:r w:rsidRPr="00D62201">
        <w:rPr>
          <w:rFonts w:cs="B Zar" w:hint="cs"/>
          <w:sz w:val="28"/>
          <w:szCs w:val="28"/>
          <w:rtl/>
        </w:rPr>
        <w:t>ی</w:t>
      </w:r>
      <w:r w:rsidRPr="00D62201">
        <w:rPr>
          <w:rFonts w:cs="B Zar" w:hint="eastAsia"/>
          <w:sz w:val="28"/>
          <w:szCs w:val="28"/>
          <w:rtl/>
        </w:rPr>
        <w:t>وه‌ها</w:t>
      </w:r>
      <w:r w:rsidRPr="00D62201">
        <w:rPr>
          <w:rFonts w:cs="B Zar"/>
          <w:sz w:val="28"/>
          <w:szCs w:val="28"/>
          <w:rtl/>
        </w:rPr>
        <w:t xml:space="preserve"> و شرا</w:t>
      </w:r>
      <w:r w:rsidRPr="00D62201">
        <w:rPr>
          <w:rFonts w:cs="B Zar" w:hint="cs"/>
          <w:sz w:val="28"/>
          <w:szCs w:val="28"/>
          <w:rtl/>
        </w:rPr>
        <w:t>ی</w:t>
      </w:r>
      <w:r w:rsidRPr="00D62201">
        <w:rPr>
          <w:rFonts w:cs="B Zar" w:hint="eastAsia"/>
          <w:sz w:val="28"/>
          <w:szCs w:val="28"/>
          <w:rtl/>
        </w:rPr>
        <w:t>ط</w:t>
      </w:r>
      <w:r w:rsidRPr="00D62201">
        <w:rPr>
          <w:rFonts w:cs="B Zar"/>
          <w:sz w:val="28"/>
          <w:szCs w:val="28"/>
          <w:rtl/>
        </w:rPr>
        <w:t xml:space="preserve"> نهاد</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و ن</w:t>
      </w:r>
      <w:r w:rsidRPr="00D62201">
        <w:rPr>
          <w:rFonts w:cs="B Zar" w:hint="cs"/>
          <w:sz w:val="28"/>
          <w:szCs w:val="28"/>
          <w:rtl/>
        </w:rPr>
        <w:t>ی</w:t>
      </w:r>
      <w:r w:rsidRPr="00D62201">
        <w:rPr>
          <w:rFonts w:cs="B Zar" w:hint="eastAsia"/>
          <w:sz w:val="28"/>
          <w:szCs w:val="28"/>
          <w:rtl/>
        </w:rPr>
        <w:t>ز</w:t>
      </w:r>
      <w:r w:rsidRPr="00D62201">
        <w:rPr>
          <w:rFonts w:cs="B Zar"/>
          <w:sz w:val="28"/>
          <w:szCs w:val="28"/>
          <w:rtl/>
        </w:rPr>
        <w:t xml:space="preserve"> تغ</w:t>
      </w:r>
      <w:r w:rsidRPr="00D62201">
        <w:rPr>
          <w:rFonts w:cs="B Zar" w:hint="cs"/>
          <w:sz w:val="28"/>
          <w:szCs w:val="28"/>
          <w:rtl/>
        </w:rPr>
        <w:t>یی</w:t>
      </w:r>
      <w:r w:rsidRPr="00D62201">
        <w:rPr>
          <w:rFonts w:cs="B Zar" w:hint="eastAsia"/>
          <w:sz w:val="28"/>
          <w:szCs w:val="28"/>
          <w:rtl/>
        </w:rPr>
        <w:t>رات</w:t>
      </w:r>
      <w:r w:rsidRPr="00D62201">
        <w:rPr>
          <w:rFonts w:cs="B Zar"/>
          <w:sz w:val="28"/>
          <w:szCs w:val="28"/>
          <w:rtl/>
        </w:rPr>
        <w:t xml:space="preserve"> در چشم‌انداز س</w:t>
      </w:r>
      <w:r w:rsidRPr="00D62201">
        <w:rPr>
          <w:rFonts w:cs="B Zar" w:hint="cs"/>
          <w:sz w:val="28"/>
          <w:szCs w:val="28"/>
          <w:rtl/>
        </w:rPr>
        <w:t>ی</w:t>
      </w:r>
      <w:r w:rsidRPr="00D62201">
        <w:rPr>
          <w:rFonts w:cs="B Zar" w:hint="eastAsia"/>
          <w:sz w:val="28"/>
          <w:szCs w:val="28"/>
          <w:rtl/>
        </w:rPr>
        <w:t>اس</w:t>
      </w:r>
      <w:r w:rsidRPr="00D62201">
        <w:rPr>
          <w:rFonts w:cs="B Zar" w:hint="cs"/>
          <w:sz w:val="28"/>
          <w:szCs w:val="28"/>
          <w:rtl/>
        </w:rPr>
        <w:t>ی</w:t>
      </w:r>
      <w:r w:rsidRPr="00D62201">
        <w:rPr>
          <w:rFonts w:cs="B Zar"/>
          <w:sz w:val="28"/>
          <w:szCs w:val="28"/>
          <w:rtl/>
        </w:rPr>
        <w:t xml:space="preserve"> به طور آشکار ب</w:t>
      </w:r>
      <w:r w:rsidRPr="00D62201">
        <w:rPr>
          <w:rFonts w:cs="B Zar" w:hint="cs"/>
          <w:sz w:val="28"/>
          <w:szCs w:val="28"/>
          <w:rtl/>
        </w:rPr>
        <w:t>ی</w:t>
      </w:r>
      <w:r w:rsidRPr="00D62201">
        <w:rPr>
          <w:rFonts w:cs="B Zar" w:hint="eastAsia"/>
          <w:sz w:val="28"/>
          <w:szCs w:val="28"/>
          <w:rtl/>
        </w:rPr>
        <w:t>ان</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شوند</w:t>
      </w:r>
      <w:r w:rsidRPr="00D62201">
        <w:rPr>
          <w:rFonts w:cs="B Zar"/>
          <w:sz w:val="28"/>
          <w:szCs w:val="28"/>
          <w:rtl/>
        </w:rPr>
        <w:t>.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جنبه‌ها مهم هستند و بخش کل</w:t>
      </w:r>
      <w:r w:rsidRPr="00D62201">
        <w:rPr>
          <w:rFonts w:cs="B Zar" w:hint="cs"/>
          <w:sz w:val="28"/>
          <w:szCs w:val="28"/>
          <w:rtl/>
        </w:rPr>
        <w:t>ی</w:t>
      </w:r>
      <w:r w:rsidRPr="00D62201">
        <w:rPr>
          <w:rFonts w:cs="B Zar" w:hint="eastAsia"/>
          <w:sz w:val="28"/>
          <w:szCs w:val="28"/>
          <w:rtl/>
        </w:rPr>
        <w:t>د</w:t>
      </w:r>
      <w:r w:rsidRPr="00D62201">
        <w:rPr>
          <w:rFonts w:cs="B Zar" w:hint="cs"/>
          <w:sz w:val="28"/>
          <w:szCs w:val="28"/>
          <w:rtl/>
        </w:rPr>
        <w:t>ی</w:t>
      </w:r>
      <w:r w:rsidRPr="00D62201">
        <w:rPr>
          <w:rFonts w:cs="B Zar"/>
          <w:sz w:val="28"/>
          <w:szCs w:val="28"/>
          <w:rtl/>
        </w:rPr>
        <w:t xml:space="preserve"> از بحث‌ها و تعاملات شرکت‌کنندگان در نما</w:t>
      </w:r>
      <w:r w:rsidRPr="00D62201">
        <w:rPr>
          <w:rFonts w:cs="B Zar" w:hint="cs"/>
          <w:sz w:val="28"/>
          <w:szCs w:val="28"/>
          <w:rtl/>
        </w:rPr>
        <w:t>ی</w:t>
      </w:r>
      <w:r w:rsidRPr="00D62201">
        <w:rPr>
          <w:rFonts w:cs="B Zar" w:hint="eastAsia"/>
          <w:sz w:val="28"/>
          <w:szCs w:val="28"/>
          <w:rtl/>
        </w:rPr>
        <w:t>شگاه</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را تشک</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دهند</w:t>
      </w:r>
      <w:r w:rsidRPr="00D62201">
        <w:rPr>
          <w:rFonts w:cs="B Zar"/>
          <w:sz w:val="28"/>
          <w:szCs w:val="28"/>
          <w:rtl/>
        </w:rPr>
        <w:t>.</w:t>
      </w:r>
    </w:p>
    <w:p w14:paraId="773178B7" w14:textId="77777777" w:rsidR="00E535BD" w:rsidRDefault="00E535BD" w:rsidP="00E535BD">
      <w:pPr>
        <w:jc w:val="both"/>
        <w:rPr>
          <w:rFonts w:cs="B Zar"/>
          <w:sz w:val="28"/>
          <w:szCs w:val="28"/>
        </w:rPr>
      </w:pPr>
      <w:r w:rsidRPr="00D62201">
        <w:rPr>
          <w:rFonts w:cs="B Zar"/>
          <w:sz w:val="28"/>
          <w:szCs w:val="28"/>
          <w:rtl/>
        </w:rPr>
        <w:t>به تازگ</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معدود</w:t>
      </w:r>
      <w:r w:rsidRPr="00D62201">
        <w:rPr>
          <w:rFonts w:cs="B Zar" w:hint="cs"/>
          <w:sz w:val="28"/>
          <w:szCs w:val="28"/>
          <w:rtl/>
        </w:rPr>
        <w:t>ی</w:t>
      </w:r>
      <w:r w:rsidRPr="00D62201">
        <w:rPr>
          <w:rFonts w:cs="B Zar"/>
          <w:sz w:val="28"/>
          <w:szCs w:val="28"/>
          <w:rtl/>
        </w:rPr>
        <w:t xml:space="preserve"> از مطالعات در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شروع به فاصله‌گرفتن از موضوعات و رو</w:t>
      </w:r>
      <w:r w:rsidRPr="00D62201">
        <w:rPr>
          <w:rFonts w:cs="B Zar" w:hint="cs"/>
          <w:sz w:val="28"/>
          <w:szCs w:val="28"/>
          <w:rtl/>
        </w:rPr>
        <w:t>ی</w:t>
      </w:r>
      <w:r w:rsidRPr="00D62201">
        <w:rPr>
          <w:rFonts w:cs="B Zar" w:hint="eastAsia"/>
          <w:sz w:val="28"/>
          <w:szCs w:val="28"/>
          <w:rtl/>
        </w:rPr>
        <w:t>کردها</w:t>
      </w:r>
      <w:r w:rsidRPr="00D62201">
        <w:rPr>
          <w:rFonts w:cs="B Zar" w:hint="cs"/>
          <w:sz w:val="28"/>
          <w:szCs w:val="28"/>
          <w:rtl/>
        </w:rPr>
        <w:t>ی</w:t>
      </w:r>
      <w:r w:rsidRPr="00D62201">
        <w:rPr>
          <w:rFonts w:cs="B Zar"/>
          <w:sz w:val="28"/>
          <w:szCs w:val="28"/>
          <w:rtl/>
        </w:rPr>
        <w:t xml:space="preserve"> مرسومِ ذکرشده در بالا کرده‌اند. برا</w:t>
      </w:r>
      <w:r w:rsidRPr="00D62201">
        <w:rPr>
          <w:rFonts w:cs="B Zar" w:hint="cs"/>
          <w:sz w:val="28"/>
          <w:szCs w:val="28"/>
          <w:rtl/>
        </w:rPr>
        <w:t>ی</w:t>
      </w:r>
      <w:r w:rsidRPr="00D62201">
        <w:rPr>
          <w:rFonts w:cs="B Zar"/>
          <w:sz w:val="28"/>
          <w:szCs w:val="28"/>
          <w:rtl/>
        </w:rPr>
        <w:t xml:space="preserve"> مثال، کار ر</w:t>
      </w:r>
      <w:r w:rsidRPr="00D62201">
        <w:rPr>
          <w:rFonts w:cs="B Zar" w:hint="cs"/>
          <w:sz w:val="28"/>
          <w:szCs w:val="28"/>
          <w:rtl/>
        </w:rPr>
        <w:t>ی</w:t>
      </w:r>
      <w:r w:rsidRPr="00D62201">
        <w:rPr>
          <w:rFonts w:cs="B Zar" w:hint="eastAsia"/>
          <w:sz w:val="28"/>
          <w:szCs w:val="28"/>
          <w:rtl/>
        </w:rPr>
        <w:t>نالو</w:t>
      </w:r>
      <w:r w:rsidRPr="00D62201">
        <w:rPr>
          <w:rFonts w:cs="B Zar"/>
          <w:sz w:val="28"/>
          <w:szCs w:val="28"/>
          <w:rtl/>
        </w:rPr>
        <w:t xml:space="preserve"> و گلفِتو (2011) از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جهت برجسته است که هدف آن، پ</w:t>
      </w:r>
      <w:r w:rsidRPr="00D62201">
        <w:rPr>
          <w:rFonts w:cs="B Zar" w:hint="cs"/>
          <w:sz w:val="28"/>
          <w:szCs w:val="28"/>
          <w:rtl/>
        </w:rPr>
        <w:t>ی</w:t>
      </w:r>
      <w:r w:rsidRPr="00D62201">
        <w:rPr>
          <w:rFonts w:cs="B Zar" w:hint="eastAsia"/>
          <w:sz w:val="28"/>
          <w:szCs w:val="28"/>
          <w:rtl/>
        </w:rPr>
        <w:t>شبرد</w:t>
      </w:r>
      <w:r w:rsidRPr="00D62201">
        <w:rPr>
          <w:rFonts w:cs="B Zar"/>
          <w:sz w:val="28"/>
          <w:szCs w:val="28"/>
          <w:rtl/>
        </w:rPr>
        <w:t xml:space="preserve"> درک ما از ش</w:t>
      </w:r>
      <w:r w:rsidRPr="00D62201">
        <w:rPr>
          <w:rFonts w:cs="B Zar" w:hint="cs"/>
          <w:sz w:val="28"/>
          <w:szCs w:val="28"/>
          <w:rtl/>
        </w:rPr>
        <w:t>ی</w:t>
      </w:r>
      <w:r w:rsidRPr="00D62201">
        <w:rPr>
          <w:rFonts w:cs="B Zar" w:hint="eastAsia"/>
          <w:sz w:val="28"/>
          <w:szCs w:val="28"/>
          <w:rtl/>
        </w:rPr>
        <w:t>وه‌ها</w:t>
      </w:r>
      <w:r w:rsidRPr="00D62201">
        <w:rPr>
          <w:rFonts w:cs="B Zar" w:hint="cs"/>
          <w:sz w:val="28"/>
          <w:szCs w:val="28"/>
          <w:rtl/>
        </w:rPr>
        <w:t>ی</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ادگ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و تعامل خاص</w:t>
      </w:r>
      <w:r w:rsidRPr="00D62201">
        <w:rPr>
          <w:rFonts w:cs="B Zar" w:hint="cs"/>
          <w:sz w:val="28"/>
          <w:szCs w:val="28"/>
          <w:rtl/>
        </w:rPr>
        <w:t>ی</w:t>
      </w:r>
      <w:r w:rsidRPr="00D62201">
        <w:rPr>
          <w:rFonts w:cs="B Zar"/>
          <w:sz w:val="28"/>
          <w:szCs w:val="28"/>
          <w:rtl/>
        </w:rPr>
        <w:t xml:space="preserve"> است که توسط باز</w:t>
      </w:r>
      <w:r w:rsidRPr="00D62201">
        <w:rPr>
          <w:rFonts w:cs="B Zar" w:hint="cs"/>
          <w:sz w:val="28"/>
          <w:szCs w:val="28"/>
          <w:rtl/>
        </w:rPr>
        <w:t>ی</w:t>
      </w:r>
      <w:r w:rsidRPr="00D62201">
        <w:rPr>
          <w:rFonts w:cs="B Zar" w:hint="eastAsia"/>
          <w:sz w:val="28"/>
          <w:szCs w:val="28"/>
          <w:rtl/>
        </w:rPr>
        <w:t>گران</w:t>
      </w:r>
      <w:r w:rsidRPr="00D62201">
        <w:rPr>
          <w:rFonts w:cs="B Zar"/>
          <w:sz w:val="28"/>
          <w:szCs w:val="28"/>
          <w:rtl/>
        </w:rPr>
        <w:t xml:space="preserve"> خ</w:t>
      </w:r>
      <w:r w:rsidRPr="00D62201">
        <w:rPr>
          <w:rFonts w:cs="B Zar" w:hint="eastAsia"/>
          <w:sz w:val="28"/>
          <w:szCs w:val="28"/>
          <w:rtl/>
        </w:rPr>
        <w:t>اص،</w:t>
      </w:r>
      <w:r w:rsidRPr="00D62201">
        <w:rPr>
          <w:rFonts w:cs="B Zar"/>
          <w:sz w:val="28"/>
          <w:szCs w:val="28"/>
          <w:rtl/>
        </w:rPr>
        <w:t xml:space="preserve"> مانند انجمن‌ها</w:t>
      </w:r>
      <w:r w:rsidRPr="00D62201">
        <w:rPr>
          <w:rFonts w:cs="B Zar" w:hint="cs"/>
          <w:sz w:val="28"/>
          <w:szCs w:val="28"/>
          <w:rtl/>
        </w:rPr>
        <w:t>ی</w:t>
      </w:r>
      <w:r w:rsidRPr="00D62201">
        <w:rPr>
          <w:rFonts w:cs="B Zar"/>
          <w:sz w:val="28"/>
          <w:szCs w:val="28"/>
          <w:rtl/>
        </w:rPr>
        <w:t xml:space="preserve"> حرفه‌ا</w:t>
      </w:r>
      <w:r w:rsidRPr="00D62201">
        <w:rPr>
          <w:rFonts w:cs="B Zar" w:hint="cs"/>
          <w:sz w:val="28"/>
          <w:szCs w:val="28"/>
          <w:rtl/>
        </w:rPr>
        <w:t>ی</w:t>
      </w:r>
      <w:r w:rsidRPr="00D62201">
        <w:rPr>
          <w:rFonts w:cs="B Zar"/>
          <w:sz w:val="28"/>
          <w:szCs w:val="28"/>
          <w:rtl/>
        </w:rPr>
        <w:t xml:space="preserve"> و کارآفر</w:t>
      </w:r>
      <w:r w:rsidRPr="00D62201">
        <w:rPr>
          <w:rFonts w:cs="B Zar" w:hint="cs"/>
          <w:sz w:val="28"/>
          <w:szCs w:val="28"/>
          <w:rtl/>
        </w:rPr>
        <w:t>ی</w:t>
      </w:r>
      <w:r w:rsidRPr="00D62201">
        <w:rPr>
          <w:rFonts w:cs="B Zar" w:hint="eastAsia"/>
          <w:sz w:val="28"/>
          <w:szCs w:val="28"/>
          <w:rtl/>
        </w:rPr>
        <w:t>ن</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در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پارچه‌</w:t>
      </w:r>
      <w:r w:rsidRPr="00D62201">
        <w:rPr>
          <w:rFonts w:cs="B Zar" w:hint="cs"/>
          <w:sz w:val="28"/>
          <w:szCs w:val="28"/>
          <w:rtl/>
        </w:rPr>
        <w:t>ی</w:t>
      </w:r>
      <w:r w:rsidRPr="00D62201">
        <w:rPr>
          <w:rFonts w:cs="B Zar"/>
          <w:sz w:val="28"/>
          <w:szCs w:val="28"/>
          <w:rtl/>
        </w:rPr>
        <w:t xml:space="preserve"> پوشاک اتحاد</w:t>
      </w:r>
      <w:r w:rsidRPr="00D62201">
        <w:rPr>
          <w:rFonts w:cs="B Zar" w:hint="cs"/>
          <w:sz w:val="28"/>
          <w:szCs w:val="28"/>
          <w:rtl/>
        </w:rPr>
        <w:t>ی</w:t>
      </w:r>
      <w:r w:rsidRPr="00D62201">
        <w:rPr>
          <w:rFonts w:cs="B Zar" w:hint="eastAsia"/>
          <w:sz w:val="28"/>
          <w:szCs w:val="28"/>
          <w:rtl/>
        </w:rPr>
        <w:t>ه‌</w:t>
      </w:r>
      <w:r w:rsidRPr="00D62201">
        <w:rPr>
          <w:rFonts w:cs="B Zar" w:hint="cs"/>
          <w:sz w:val="28"/>
          <w:szCs w:val="28"/>
          <w:rtl/>
        </w:rPr>
        <w:t>ی</w:t>
      </w:r>
      <w:r w:rsidRPr="00D62201">
        <w:rPr>
          <w:rFonts w:cs="B Zar"/>
          <w:sz w:val="28"/>
          <w:szCs w:val="28"/>
          <w:rtl/>
        </w:rPr>
        <w:t xml:space="preserve"> اروپا استفاده م</w:t>
      </w:r>
      <w:r w:rsidRPr="00D62201">
        <w:rPr>
          <w:rFonts w:cs="B Zar" w:hint="cs"/>
          <w:sz w:val="28"/>
          <w:szCs w:val="28"/>
          <w:rtl/>
        </w:rPr>
        <w:t>ی‌</w:t>
      </w:r>
      <w:r w:rsidRPr="00D62201">
        <w:rPr>
          <w:rFonts w:cs="B Zar" w:hint="eastAsia"/>
          <w:sz w:val="28"/>
          <w:szCs w:val="28"/>
          <w:rtl/>
        </w:rPr>
        <w:t>شود</w:t>
      </w:r>
      <w:r w:rsidRPr="00D62201">
        <w:rPr>
          <w:rFonts w:cs="B Zar"/>
          <w:sz w:val="28"/>
          <w:szCs w:val="28"/>
          <w:rtl/>
        </w:rPr>
        <w:t>. برخلاف ماه</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تجو</w:t>
      </w:r>
      <w:r w:rsidRPr="00D62201">
        <w:rPr>
          <w:rFonts w:cs="B Zar" w:hint="cs"/>
          <w:sz w:val="28"/>
          <w:szCs w:val="28"/>
          <w:rtl/>
        </w:rPr>
        <w:t>ی</w:t>
      </w:r>
      <w:r w:rsidRPr="00D62201">
        <w:rPr>
          <w:rFonts w:cs="B Zar" w:hint="eastAsia"/>
          <w:sz w:val="28"/>
          <w:szCs w:val="28"/>
          <w:rtl/>
        </w:rPr>
        <w:t>ز</w:t>
      </w:r>
      <w:r w:rsidRPr="00D62201">
        <w:rPr>
          <w:rFonts w:cs="B Zar" w:hint="cs"/>
          <w:sz w:val="28"/>
          <w:szCs w:val="28"/>
          <w:rtl/>
        </w:rPr>
        <w:t>ی</w:t>
      </w:r>
      <w:r w:rsidRPr="00D62201">
        <w:rPr>
          <w:rFonts w:cs="B Zar"/>
          <w:sz w:val="28"/>
          <w:szCs w:val="28"/>
          <w:rtl/>
        </w:rPr>
        <w:t xml:space="preserve"> و «چگونه انجام ده</w:t>
      </w:r>
      <w:r w:rsidRPr="00D62201">
        <w:rPr>
          <w:rFonts w:cs="B Zar" w:hint="cs"/>
          <w:sz w:val="28"/>
          <w:szCs w:val="28"/>
          <w:rtl/>
        </w:rPr>
        <w:t>ی</w:t>
      </w:r>
      <w:r w:rsidRPr="00D62201">
        <w:rPr>
          <w:rFonts w:cs="B Zar" w:hint="eastAsia"/>
          <w:sz w:val="28"/>
          <w:szCs w:val="28"/>
          <w:rtl/>
        </w:rPr>
        <w:t>مِ»</w:t>
      </w:r>
      <w:r w:rsidRPr="00D62201">
        <w:rPr>
          <w:rFonts w:cs="B Zar"/>
          <w:sz w:val="28"/>
          <w:szCs w:val="28"/>
          <w:rtl/>
        </w:rPr>
        <w:t xml:space="preserve"> بخش عمده‌ا</w:t>
      </w:r>
      <w:r w:rsidRPr="00D62201">
        <w:rPr>
          <w:rFonts w:cs="B Zar" w:hint="cs"/>
          <w:sz w:val="28"/>
          <w:szCs w:val="28"/>
          <w:rtl/>
        </w:rPr>
        <w:t>ی</w:t>
      </w:r>
      <w:r w:rsidRPr="00D62201">
        <w:rPr>
          <w:rFonts w:cs="B Zar"/>
          <w:sz w:val="28"/>
          <w:szCs w:val="28"/>
          <w:rtl/>
        </w:rPr>
        <w:t xml:space="preserve"> از متون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تحق</w:t>
      </w:r>
      <w:r w:rsidRPr="00D62201">
        <w:rPr>
          <w:rFonts w:cs="B Zar" w:hint="cs"/>
          <w:sz w:val="28"/>
          <w:szCs w:val="28"/>
          <w:rtl/>
        </w:rPr>
        <w:t>ی</w:t>
      </w:r>
      <w:r w:rsidRPr="00D62201">
        <w:rPr>
          <w:rFonts w:cs="B Zar" w:hint="eastAsia"/>
          <w:sz w:val="28"/>
          <w:szCs w:val="28"/>
          <w:rtl/>
        </w:rPr>
        <w:t>ق</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نش‌ها</w:t>
      </w:r>
      <w:r w:rsidRPr="00D62201">
        <w:rPr>
          <w:rFonts w:cs="B Zar" w:hint="cs"/>
          <w:sz w:val="28"/>
          <w:szCs w:val="28"/>
          <w:rtl/>
        </w:rPr>
        <w:t>ی</w:t>
      </w:r>
      <w:r w:rsidRPr="00D62201">
        <w:rPr>
          <w:rFonts w:cs="B Zar"/>
          <w:sz w:val="28"/>
          <w:szCs w:val="28"/>
          <w:rtl/>
        </w:rPr>
        <w:t xml:space="preserve"> جد</w:t>
      </w:r>
      <w:r w:rsidRPr="00D62201">
        <w:rPr>
          <w:rFonts w:cs="B Zar" w:hint="cs"/>
          <w:sz w:val="28"/>
          <w:szCs w:val="28"/>
          <w:rtl/>
        </w:rPr>
        <w:t>ی</w:t>
      </w:r>
      <w:r w:rsidRPr="00D62201">
        <w:rPr>
          <w:rFonts w:cs="B Zar" w:hint="eastAsia"/>
          <w:sz w:val="28"/>
          <w:szCs w:val="28"/>
          <w:rtl/>
        </w:rPr>
        <w:t>د</w:t>
      </w:r>
      <w:r w:rsidRPr="00D62201">
        <w:rPr>
          <w:rFonts w:cs="B Zar" w:hint="cs"/>
          <w:sz w:val="28"/>
          <w:szCs w:val="28"/>
          <w:rtl/>
        </w:rPr>
        <w:t>ی</w:t>
      </w:r>
      <w:r w:rsidRPr="00D62201">
        <w:rPr>
          <w:rFonts w:cs="B Zar"/>
          <w:sz w:val="28"/>
          <w:szCs w:val="28"/>
          <w:rtl/>
        </w:rPr>
        <w:t xml:space="preserve"> را در مورد پ</w:t>
      </w:r>
      <w:r w:rsidRPr="00D62201">
        <w:rPr>
          <w:rFonts w:cs="B Zar" w:hint="cs"/>
          <w:sz w:val="28"/>
          <w:szCs w:val="28"/>
          <w:rtl/>
        </w:rPr>
        <w:t>ی</w:t>
      </w:r>
      <w:r w:rsidRPr="00D62201">
        <w:rPr>
          <w:rFonts w:cs="B Zar" w:hint="eastAsia"/>
          <w:sz w:val="28"/>
          <w:szCs w:val="28"/>
          <w:rtl/>
        </w:rPr>
        <w:t>امدها</w:t>
      </w:r>
      <w:r w:rsidRPr="00D62201">
        <w:rPr>
          <w:rFonts w:cs="B Zar" w:hint="cs"/>
          <w:sz w:val="28"/>
          <w:szCs w:val="28"/>
          <w:rtl/>
        </w:rPr>
        <w:t>ی</w:t>
      </w:r>
      <w:r w:rsidRPr="00D62201">
        <w:rPr>
          <w:rFonts w:cs="B Zar"/>
          <w:sz w:val="28"/>
          <w:szCs w:val="28"/>
          <w:rtl/>
        </w:rPr>
        <w:t xml:space="preserve"> فضا</w:t>
      </w:r>
      <w:r w:rsidRPr="00D62201">
        <w:rPr>
          <w:rFonts w:cs="B Zar" w:hint="cs"/>
          <w:sz w:val="28"/>
          <w:szCs w:val="28"/>
          <w:rtl/>
        </w:rPr>
        <w:t>یی</w:t>
      </w:r>
      <w:r w:rsidRPr="00D62201">
        <w:rPr>
          <w:rFonts w:cs="B Zar"/>
          <w:sz w:val="28"/>
          <w:szCs w:val="28"/>
          <w:rtl/>
        </w:rPr>
        <w:t xml:space="preserve"> فرآ</w:t>
      </w:r>
      <w:r w:rsidRPr="00D62201">
        <w:rPr>
          <w:rFonts w:cs="B Zar" w:hint="cs"/>
          <w:sz w:val="28"/>
          <w:szCs w:val="28"/>
          <w:rtl/>
        </w:rPr>
        <w:t>ی</w:t>
      </w:r>
      <w:r w:rsidRPr="00D62201">
        <w:rPr>
          <w:rFonts w:cs="B Zar" w:hint="eastAsia"/>
          <w:sz w:val="28"/>
          <w:szCs w:val="28"/>
          <w:rtl/>
        </w:rPr>
        <w:t>ندها</w:t>
      </w:r>
      <w:r w:rsidRPr="00D62201">
        <w:rPr>
          <w:rFonts w:cs="B Zar" w:hint="cs"/>
          <w:sz w:val="28"/>
          <w:szCs w:val="28"/>
          <w:rtl/>
        </w:rPr>
        <w:t>ی</w:t>
      </w:r>
      <w:r w:rsidRPr="00D62201">
        <w:rPr>
          <w:rFonts w:cs="B Zar"/>
          <w:sz w:val="28"/>
          <w:szCs w:val="28"/>
          <w:rtl/>
        </w:rPr>
        <w:t xml:space="preserve"> نوآور</w:t>
      </w:r>
      <w:r w:rsidRPr="00D62201">
        <w:rPr>
          <w:rFonts w:cs="B Zar" w:hint="cs"/>
          <w:sz w:val="28"/>
          <w:szCs w:val="28"/>
          <w:rtl/>
        </w:rPr>
        <w:t>ی</w:t>
      </w:r>
      <w:r w:rsidRPr="00D62201">
        <w:rPr>
          <w:rFonts w:cs="B Zar"/>
          <w:sz w:val="28"/>
          <w:szCs w:val="28"/>
          <w:rtl/>
        </w:rPr>
        <w:t xml:space="preserve"> و تعام</w:t>
      </w:r>
      <w:r w:rsidRPr="00D62201">
        <w:rPr>
          <w:rFonts w:cs="B Zar" w:hint="eastAsia"/>
          <w:sz w:val="28"/>
          <w:szCs w:val="28"/>
          <w:rtl/>
        </w:rPr>
        <w:t>ل</w:t>
      </w:r>
      <w:r w:rsidRPr="00D62201">
        <w:rPr>
          <w:rFonts w:cs="B Zar"/>
          <w:sz w:val="28"/>
          <w:szCs w:val="28"/>
          <w:rtl/>
        </w:rPr>
        <w:t xml:space="preserve"> ارائه م</w:t>
      </w:r>
      <w:r w:rsidRPr="00D62201">
        <w:rPr>
          <w:rFonts w:cs="B Zar" w:hint="cs"/>
          <w:sz w:val="28"/>
          <w:szCs w:val="28"/>
          <w:rtl/>
        </w:rPr>
        <w:t>ی‌</w:t>
      </w:r>
      <w:r w:rsidRPr="00D62201">
        <w:rPr>
          <w:rFonts w:cs="B Zar" w:hint="eastAsia"/>
          <w:sz w:val="28"/>
          <w:szCs w:val="28"/>
          <w:rtl/>
        </w:rPr>
        <w:t>دهد</w:t>
      </w:r>
      <w:r w:rsidRPr="00D62201">
        <w:rPr>
          <w:rFonts w:cs="B Zar"/>
          <w:sz w:val="28"/>
          <w:szCs w:val="28"/>
          <w:rtl/>
        </w:rPr>
        <w:t>. علاوه بر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ک</w:t>
      </w:r>
      <w:r w:rsidRPr="00D62201">
        <w:rPr>
          <w:rFonts w:cs="B Zar" w:hint="cs"/>
          <w:sz w:val="28"/>
          <w:szCs w:val="28"/>
          <w:rtl/>
        </w:rPr>
        <w:t>ی</w:t>
      </w:r>
      <w:r w:rsidRPr="00D62201">
        <w:rPr>
          <w:rFonts w:cs="B Zar"/>
          <w:sz w:val="28"/>
          <w:szCs w:val="28"/>
          <w:rtl/>
        </w:rPr>
        <w:t xml:space="preserve"> از جامع‌تر</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کتاب‌ها</w:t>
      </w:r>
      <w:r w:rsidRPr="00D62201">
        <w:rPr>
          <w:rFonts w:cs="B Zar" w:hint="cs"/>
          <w:sz w:val="28"/>
          <w:szCs w:val="28"/>
          <w:rtl/>
        </w:rPr>
        <w:t>ی</w:t>
      </w:r>
      <w:r w:rsidRPr="00D62201">
        <w:rPr>
          <w:rFonts w:cs="B Zar"/>
          <w:sz w:val="28"/>
          <w:szCs w:val="28"/>
          <w:rtl/>
        </w:rPr>
        <w:t xml:space="preserve"> اخ</w:t>
      </w:r>
      <w:r w:rsidRPr="00D62201">
        <w:rPr>
          <w:rFonts w:cs="B Zar" w:hint="cs"/>
          <w:sz w:val="28"/>
          <w:szCs w:val="28"/>
          <w:rtl/>
        </w:rPr>
        <w:t>ی</w:t>
      </w:r>
      <w:r w:rsidRPr="00D62201">
        <w:rPr>
          <w:rFonts w:cs="B Zar" w:hint="eastAsia"/>
          <w:sz w:val="28"/>
          <w:szCs w:val="28"/>
          <w:rtl/>
        </w:rPr>
        <w:t>ر</w:t>
      </w:r>
      <w:r w:rsidRPr="00D62201">
        <w:rPr>
          <w:rFonts w:cs="B Zar"/>
          <w:sz w:val="28"/>
          <w:szCs w:val="28"/>
          <w:rtl/>
        </w:rPr>
        <w:t xml:space="preserve"> در مورد موضوع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شامل همکار</w:t>
      </w:r>
      <w:r w:rsidRPr="00D62201">
        <w:rPr>
          <w:rFonts w:cs="B Zar" w:hint="cs"/>
          <w:sz w:val="28"/>
          <w:szCs w:val="28"/>
          <w:rtl/>
        </w:rPr>
        <w:t>ی</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محققان در زم</w:t>
      </w:r>
      <w:r w:rsidRPr="00D62201">
        <w:rPr>
          <w:rFonts w:cs="B Zar" w:hint="cs"/>
          <w:sz w:val="28"/>
          <w:szCs w:val="28"/>
          <w:rtl/>
        </w:rPr>
        <w:t>ی</w:t>
      </w:r>
      <w:r w:rsidRPr="00D62201">
        <w:rPr>
          <w:rFonts w:cs="B Zar" w:hint="eastAsia"/>
          <w:sz w:val="28"/>
          <w:szCs w:val="28"/>
          <w:rtl/>
        </w:rPr>
        <w:t>نه‌ها</w:t>
      </w:r>
      <w:r w:rsidRPr="00D62201">
        <w:rPr>
          <w:rFonts w:cs="B Zar" w:hint="cs"/>
          <w:sz w:val="28"/>
          <w:szCs w:val="28"/>
          <w:rtl/>
        </w:rPr>
        <w:t>ی</w:t>
      </w:r>
      <w:r w:rsidRPr="00D62201">
        <w:rPr>
          <w:rFonts w:cs="B Zar"/>
          <w:sz w:val="28"/>
          <w:szCs w:val="28"/>
          <w:rtl/>
        </w:rPr>
        <w:t xml:space="preserve">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و جغراف</w:t>
      </w:r>
      <w:r w:rsidRPr="00D62201">
        <w:rPr>
          <w:rFonts w:cs="B Zar" w:hint="cs"/>
          <w:sz w:val="28"/>
          <w:szCs w:val="28"/>
          <w:rtl/>
        </w:rPr>
        <w:t>ی</w:t>
      </w:r>
      <w:r w:rsidRPr="00D62201">
        <w:rPr>
          <w:rFonts w:cs="B Zar" w:hint="eastAsia"/>
          <w:sz w:val="28"/>
          <w:szCs w:val="28"/>
          <w:rtl/>
        </w:rPr>
        <w:t>ا</w:t>
      </w:r>
      <w:r w:rsidRPr="00D62201">
        <w:rPr>
          <w:rFonts w:cs="B Zar" w:hint="cs"/>
          <w:sz w:val="28"/>
          <w:szCs w:val="28"/>
          <w:rtl/>
        </w:rPr>
        <w:t>ی</w:t>
      </w:r>
      <w:r w:rsidRPr="00D62201">
        <w:rPr>
          <w:rFonts w:cs="B Zar"/>
          <w:sz w:val="28"/>
          <w:szCs w:val="28"/>
          <w:rtl/>
        </w:rPr>
        <w:t xml:space="preserve"> اقتصاد</w:t>
      </w:r>
      <w:r w:rsidRPr="00D62201">
        <w:rPr>
          <w:rFonts w:cs="B Zar" w:hint="cs"/>
          <w:sz w:val="28"/>
          <w:szCs w:val="28"/>
          <w:rtl/>
        </w:rPr>
        <w:t>ی</w:t>
      </w:r>
      <w:r w:rsidRPr="00D62201">
        <w:rPr>
          <w:rFonts w:cs="B Zar"/>
          <w:sz w:val="28"/>
          <w:szCs w:val="28"/>
          <w:rtl/>
        </w:rPr>
        <w:t xml:space="preserve"> است (</w:t>
      </w:r>
      <w:proofErr w:type="spellStart"/>
      <w:r w:rsidRPr="00D62201">
        <w:rPr>
          <w:rFonts w:cs="B Zar"/>
          <w:sz w:val="28"/>
          <w:szCs w:val="28"/>
        </w:rPr>
        <w:t>Bathelt</w:t>
      </w:r>
      <w:proofErr w:type="spellEnd"/>
      <w:r w:rsidRPr="00D62201">
        <w:rPr>
          <w:rFonts w:cs="B Zar"/>
          <w:sz w:val="28"/>
          <w:szCs w:val="28"/>
        </w:rPr>
        <w:t xml:space="preserve"> et al., 2014</w:t>
      </w:r>
      <w:r w:rsidRPr="00D62201">
        <w:rPr>
          <w:rFonts w:cs="B Zar"/>
          <w:sz w:val="28"/>
          <w:szCs w:val="28"/>
          <w:rtl/>
        </w:rPr>
        <w:t>).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اثر، د</w:t>
      </w:r>
      <w:r w:rsidRPr="00D62201">
        <w:rPr>
          <w:rFonts w:cs="B Zar" w:hint="cs"/>
          <w:sz w:val="28"/>
          <w:szCs w:val="28"/>
          <w:rtl/>
        </w:rPr>
        <w:t>ی</w:t>
      </w:r>
      <w:r w:rsidRPr="00D62201">
        <w:rPr>
          <w:rFonts w:cs="B Zar" w:hint="eastAsia"/>
          <w:sz w:val="28"/>
          <w:szCs w:val="28"/>
          <w:rtl/>
        </w:rPr>
        <w:t>دگاه</w:t>
      </w:r>
      <w:r w:rsidRPr="00D62201">
        <w:rPr>
          <w:rFonts w:cs="B Zar"/>
          <w:sz w:val="28"/>
          <w:szCs w:val="28"/>
          <w:rtl/>
        </w:rPr>
        <w:t xml:space="preserve"> اصل</w:t>
      </w:r>
      <w:r w:rsidRPr="00D62201">
        <w:rPr>
          <w:rFonts w:cs="B Zar" w:hint="cs"/>
          <w:sz w:val="28"/>
          <w:szCs w:val="28"/>
          <w:rtl/>
        </w:rPr>
        <w:t>ی</w:t>
      </w:r>
      <w:r w:rsidRPr="00D62201">
        <w:rPr>
          <w:rFonts w:cs="B Zar"/>
          <w:sz w:val="28"/>
          <w:szCs w:val="28"/>
          <w:rtl/>
        </w:rPr>
        <w:t xml:space="preserve"> از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را به عنوان مکان‌ها</w:t>
      </w:r>
      <w:r w:rsidRPr="00D62201">
        <w:rPr>
          <w:rFonts w:cs="B Zar" w:hint="cs"/>
          <w:sz w:val="28"/>
          <w:szCs w:val="28"/>
          <w:rtl/>
        </w:rPr>
        <w:t>ی</w:t>
      </w:r>
      <w:r w:rsidRPr="00D62201">
        <w:rPr>
          <w:rFonts w:cs="B Zar"/>
          <w:sz w:val="28"/>
          <w:szCs w:val="28"/>
          <w:rtl/>
        </w:rPr>
        <w:t xml:space="preserve"> غن</w:t>
      </w:r>
      <w:r w:rsidRPr="00D62201">
        <w:rPr>
          <w:rFonts w:cs="B Zar" w:hint="cs"/>
          <w:sz w:val="28"/>
          <w:szCs w:val="28"/>
          <w:rtl/>
        </w:rPr>
        <w:t>ی</w:t>
      </w:r>
      <w:r w:rsidRPr="00D62201">
        <w:rPr>
          <w:rFonts w:cs="B Zar"/>
          <w:sz w:val="28"/>
          <w:szCs w:val="28"/>
          <w:rtl/>
        </w:rPr>
        <w:t xml:space="preserve"> </w:t>
      </w:r>
      <w:r w:rsidRPr="00D62201">
        <w:rPr>
          <w:rFonts w:cs="B Zar" w:hint="eastAsia"/>
          <w:sz w:val="28"/>
          <w:szCs w:val="28"/>
          <w:rtl/>
        </w:rPr>
        <w:t>از</w:t>
      </w:r>
      <w:r w:rsidRPr="00D62201">
        <w:rPr>
          <w:rFonts w:cs="B Zar"/>
          <w:sz w:val="28"/>
          <w:szCs w:val="28"/>
          <w:rtl/>
        </w:rPr>
        <w:t xml:space="preserve"> دانش و </w:t>
      </w:r>
      <w:r w:rsidRPr="00D62201">
        <w:rPr>
          <w:rFonts w:cs="B Zar" w:hint="cs"/>
          <w:sz w:val="28"/>
          <w:szCs w:val="28"/>
          <w:rtl/>
        </w:rPr>
        <w:t>ی</w:t>
      </w:r>
      <w:r w:rsidRPr="00D62201">
        <w:rPr>
          <w:rFonts w:cs="B Zar" w:hint="eastAsia"/>
          <w:sz w:val="28"/>
          <w:szCs w:val="28"/>
          <w:rtl/>
        </w:rPr>
        <w:t>ادگ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که فرا</w:t>
      </w:r>
      <w:r w:rsidRPr="00D62201">
        <w:rPr>
          <w:rFonts w:cs="B Zar" w:hint="cs"/>
          <w:sz w:val="28"/>
          <w:szCs w:val="28"/>
          <w:rtl/>
        </w:rPr>
        <w:t>ی</w:t>
      </w:r>
      <w:r w:rsidRPr="00D62201">
        <w:rPr>
          <w:rFonts w:cs="B Zar" w:hint="eastAsia"/>
          <w:sz w:val="28"/>
          <w:szCs w:val="28"/>
          <w:rtl/>
        </w:rPr>
        <w:t>ندها</w:t>
      </w:r>
      <w:r w:rsidRPr="00D62201">
        <w:rPr>
          <w:rFonts w:cs="B Zar" w:hint="cs"/>
          <w:sz w:val="28"/>
          <w:szCs w:val="28"/>
          <w:rtl/>
        </w:rPr>
        <w:t>ی</w:t>
      </w:r>
      <w:r w:rsidRPr="00D62201">
        <w:rPr>
          <w:rFonts w:cs="B Zar"/>
          <w:sz w:val="28"/>
          <w:szCs w:val="28"/>
          <w:rtl/>
        </w:rPr>
        <w:t xml:space="preserve"> جهان</w:t>
      </w:r>
      <w:r w:rsidRPr="00D62201">
        <w:rPr>
          <w:rFonts w:cs="B Zar" w:hint="cs"/>
          <w:sz w:val="28"/>
          <w:szCs w:val="28"/>
          <w:rtl/>
        </w:rPr>
        <w:t>ی‌</w:t>
      </w:r>
      <w:r w:rsidRPr="00D62201">
        <w:rPr>
          <w:rFonts w:cs="B Zar" w:hint="eastAsia"/>
          <w:sz w:val="28"/>
          <w:szCs w:val="28"/>
          <w:rtl/>
        </w:rPr>
        <w:t>ساز</w:t>
      </w:r>
      <w:r w:rsidRPr="00D62201">
        <w:rPr>
          <w:rFonts w:cs="B Zar" w:hint="cs"/>
          <w:sz w:val="28"/>
          <w:szCs w:val="28"/>
          <w:rtl/>
        </w:rPr>
        <w:t>ی</w:t>
      </w:r>
      <w:r w:rsidRPr="00D62201">
        <w:rPr>
          <w:rFonts w:cs="B Zar"/>
          <w:sz w:val="28"/>
          <w:szCs w:val="28"/>
          <w:rtl/>
        </w:rPr>
        <w:t xml:space="preserve"> را تسه</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کنند،</w:t>
      </w:r>
      <w:r w:rsidRPr="00D62201">
        <w:rPr>
          <w:rFonts w:cs="B Zar"/>
          <w:sz w:val="28"/>
          <w:szCs w:val="28"/>
          <w:rtl/>
        </w:rPr>
        <w:t xml:space="preserve"> ترو</w:t>
      </w:r>
      <w:r w:rsidRPr="00D62201">
        <w:rPr>
          <w:rFonts w:cs="B Zar" w:hint="cs"/>
          <w:sz w:val="28"/>
          <w:szCs w:val="28"/>
          <w:rtl/>
        </w:rPr>
        <w:t>ی</w:t>
      </w:r>
      <w:r w:rsidRPr="00D62201">
        <w:rPr>
          <w:rFonts w:cs="B Zar" w:hint="eastAsia"/>
          <w:sz w:val="28"/>
          <w:szCs w:val="28"/>
          <w:rtl/>
        </w:rPr>
        <w:t>ج</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کند،</w:t>
      </w:r>
      <w:r w:rsidRPr="00D62201">
        <w:rPr>
          <w:rFonts w:cs="B Zar"/>
          <w:sz w:val="28"/>
          <w:szCs w:val="28"/>
          <w:rtl/>
        </w:rPr>
        <w:t xml:space="preserve"> نه ا</w:t>
      </w:r>
      <w:r w:rsidRPr="00D62201">
        <w:rPr>
          <w:rFonts w:cs="B Zar" w:hint="cs"/>
          <w:sz w:val="28"/>
          <w:szCs w:val="28"/>
          <w:rtl/>
        </w:rPr>
        <w:t>ی</w:t>
      </w:r>
      <w:r w:rsidRPr="00D62201">
        <w:rPr>
          <w:rFonts w:cs="B Zar" w:hint="eastAsia"/>
          <w:sz w:val="28"/>
          <w:szCs w:val="28"/>
          <w:rtl/>
        </w:rPr>
        <w:t>نکه</w:t>
      </w:r>
      <w:r w:rsidRPr="00D62201">
        <w:rPr>
          <w:rFonts w:cs="B Zar"/>
          <w:sz w:val="28"/>
          <w:szCs w:val="28"/>
          <w:rtl/>
        </w:rPr>
        <w:t xml:space="preserve"> صرفاً محصول</w:t>
      </w:r>
      <w:r w:rsidRPr="00D62201">
        <w:rPr>
          <w:rFonts w:cs="B Zar" w:hint="cs"/>
          <w:sz w:val="28"/>
          <w:szCs w:val="28"/>
          <w:rtl/>
        </w:rPr>
        <w:t>ی</w:t>
      </w:r>
      <w:r w:rsidRPr="00D62201">
        <w:rPr>
          <w:rFonts w:cs="B Zar"/>
          <w:sz w:val="28"/>
          <w:szCs w:val="28"/>
          <w:rtl/>
        </w:rPr>
        <w:t xml:space="preserve"> از ا</w:t>
      </w:r>
      <w:r w:rsidRPr="00D62201">
        <w:rPr>
          <w:rFonts w:cs="B Zar" w:hint="cs"/>
          <w:sz w:val="28"/>
          <w:szCs w:val="28"/>
          <w:rtl/>
        </w:rPr>
        <w:t>ی</w:t>
      </w:r>
      <w:r w:rsidRPr="00D62201">
        <w:rPr>
          <w:rFonts w:cs="B Zar" w:hint="eastAsia"/>
          <w:sz w:val="28"/>
          <w:szCs w:val="28"/>
          <w:rtl/>
        </w:rPr>
        <w:t>ن‌گونه</w:t>
      </w:r>
      <w:r w:rsidRPr="00D62201">
        <w:rPr>
          <w:rFonts w:cs="B Zar"/>
          <w:sz w:val="28"/>
          <w:szCs w:val="28"/>
          <w:rtl/>
        </w:rPr>
        <w:t xml:space="preserve"> فرا</w:t>
      </w:r>
      <w:r w:rsidRPr="00D62201">
        <w:rPr>
          <w:rFonts w:cs="B Zar" w:hint="cs"/>
          <w:sz w:val="28"/>
          <w:szCs w:val="28"/>
          <w:rtl/>
        </w:rPr>
        <w:t>ی</w:t>
      </w:r>
      <w:r w:rsidRPr="00D62201">
        <w:rPr>
          <w:rFonts w:cs="B Zar" w:hint="eastAsia"/>
          <w:sz w:val="28"/>
          <w:szCs w:val="28"/>
          <w:rtl/>
        </w:rPr>
        <w:t>ندها</w:t>
      </w:r>
      <w:r w:rsidRPr="00D62201">
        <w:rPr>
          <w:rFonts w:cs="B Zar"/>
          <w:sz w:val="28"/>
          <w:szCs w:val="28"/>
          <w:rtl/>
        </w:rPr>
        <w:t xml:space="preserve"> باشند.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اثر نه‌تنها گواه</w:t>
      </w:r>
      <w:r w:rsidRPr="00D62201">
        <w:rPr>
          <w:rFonts w:cs="B Zar" w:hint="cs"/>
          <w:sz w:val="28"/>
          <w:szCs w:val="28"/>
          <w:rtl/>
        </w:rPr>
        <w:t>ی</w:t>
      </w:r>
      <w:r w:rsidRPr="00D62201">
        <w:rPr>
          <w:rFonts w:cs="B Zar"/>
          <w:sz w:val="28"/>
          <w:szCs w:val="28"/>
          <w:rtl/>
        </w:rPr>
        <w:t xml:space="preserve"> بر اهم</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بالقوه‌</w:t>
      </w:r>
      <w:r w:rsidRPr="00D62201">
        <w:rPr>
          <w:rFonts w:cs="B Zar" w:hint="cs"/>
          <w:sz w:val="28"/>
          <w:szCs w:val="28"/>
          <w:rtl/>
        </w:rPr>
        <w:t>ی</w:t>
      </w:r>
      <w:r w:rsidRPr="00D62201">
        <w:rPr>
          <w:rFonts w:cs="B Zar"/>
          <w:sz w:val="28"/>
          <w:szCs w:val="28"/>
          <w:rtl/>
        </w:rPr>
        <w:t xml:space="preserve">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در اقتصاد س</w:t>
      </w:r>
      <w:r w:rsidRPr="00D62201">
        <w:rPr>
          <w:rFonts w:cs="B Zar" w:hint="cs"/>
          <w:sz w:val="28"/>
          <w:szCs w:val="28"/>
          <w:rtl/>
        </w:rPr>
        <w:t>ی</w:t>
      </w:r>
      <w:r w:rsidRPr="00D62201">
        <w:rPr>
          <w:rFonts w:cs="B Zar" w:hint="eastAsia"/>
          <w:sz w:val="28"/>
          <w:szCs w:val="28"/>
          <w:rtl/>
        </w:rPr>
        <w:t>اس</w:t>
      </w:r>
      <w:r w:rsidRPr="00D62201">
        <w:rPr>
          <w:rFonts w:cs="B Zar" w:hint="cs"/>
          <w:sz w:val="28"/>
          <w:szCs w:val="28"/>
          <w:rtl/>
        </w:rPr>
        <w:t>ی</w:t>
      </w:r>
      <w:r w:rsidRPr="00D62201">
        <w:rPr>
          <w:rFonts w:cs="B Zar"/>
          <w:sz w:val="28"/>
          <w:szCs w:val="28"/>
          <w:rtl/>
        </w:rPr>
        <w:t xml:space="preserve"> جهان</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بلکه گواه</w:t>
      </w:r>
      <w:r w:rsidRPr="00D62201">
        <w:rPr>
          <w:rFonts w:cs="B Zar" w:hint="cs"/>
          <w:sz w:val="28"/>
          <w:szCs w:val="28"/>
          <w:rtl/>
        </w:rPr>
        <w:t>ی</w:t>
      </w:r>
      <w:r w:rsidRPr="00D62201">
        <w:rPr>
          <w:rFonts w:cs="B Zar"/>
          <w:sz w:val="28"/>
          <w:szCs w:val="28"/>
          <w:rtl/>
        </w:rPr>
        <w:t xml:space="preserve"> بر سودمند</w:t>
      </w:r>
      <w:r w:rsidRPr="00D62201">
        <w:rPr>
          <w:rFonts w:cs="B Zar" w:hint="cs"/>
          <w:sz w:val="28"/>
          <w:szCs w:val="28"/>
          <w:rtl/>
        </w:rPr>
        <w:t>ی</w:t>
      </w:r>
      <w:r w:rsidRPr="00D62201">
        <w:rPr>
          <w:rFonts w:cs="B Zar"/>
          <w:sz w:val="28"/>
          <w:szCs w:val="28"/>
          <w:rtl/>
        </w:rPr>
        <w:t xml:space="preserve"> اتخاذ </w:t>
      </w:r>
      <w:r w:rsidRPr="00D62201">
        <w:rPr>
          <w:rFonts w:cs="B Zar" w:hint="cs"/>
          <w:sz w:val="28"/>
          <w:szCs w:val="28"/>
          <w:rtl/>
        </w:rPr>
        <w:t>ی</w:t>
      </w:r>
      <w:r w:rsidRPr="00D62201">
        <w:rPr>
          <w:rFonts w:cs="B Zar" w:hint="eastAsia"/>
          <w:sz w:val="28"/>
          <w:szCs w:val="28"/>
          <w:rtl/>
        </w:rPr>
        <w:t>ک</w:t>
      </w:r>
      <w:r w:rsidRPr="00D62201">
        <w:rPr>
          <w:rFonts w:cs="B Zar"/>
          <w:sz w:val="28"/>
          <w:szCs w:val="28"/>
          <w:rtl/>
        </w:rPr>
        <w:t xml:space="preserve"> د</w:t>
      </w:r>
      <w:r w:rsidRPr="00D62201">
        <w:rPr>
          <w:rFonts w:cs="B Zar" w:hint="cs"/>
          <w:sz w:val="28"/>
          <w:szCs w:val="28"/>
          <w:rtl/>
        </w:rPr>
        <w:t>ی</w:t>
      </w:r>
      <w:r w:rsidRPr="00D62201">
        <w:rPr>
          <w:rFonts w:cs="B Zar" w:hint="eastAsia"/>
          <w:sz w:val="28"/>
          <w:szCs w:val="28"/>
          <w:rtl/>
        </w:rPr>
        <w:t>دگاه</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ن‌رشته‌ا</w:t>
      </w:r>
      <w:r w:rsidRPr="00D62201">
        <w:rPr>
          <w:rFonts w:cs="B Zar" w:hint="cs"/>
          <w:sz w:val="28"/>
          <w:szCs w:val="28"/>
          <w:rtl/>
        </w:rPr>
        <w:t>ی</w:t>
      </w:r>
      <w:r w:rsidRPr="00D62201">
        <w:rPr>
          <w:rFonts w:cs="B Zar"/>
          <w:sz w:val="28"/>
          <w:szCs w:val="28"/>
          <w:rtl/>
        </w:rPr>
        <w:t xml:space="preserve"> </w:t>
      </w:r>
      <w:r w:rsidRPr="00D62201">
        <w:rPr>
          <w:rFonts w:cs="B Zar" w:hint="eastAsia"/>
          <w:sz w:val="28"/>
          <w:szCs w:val="28"/>
          <w:rtl/>
        </w:rPr>
        <w:t>برا</w:t>
      </w:r>
      <w:r w:rsidRPr="00D62201">
        <w:rPr>
          <w:rFonts w:cs="B Zar" w:hint="cs"/>
          <w:sz w:val="28"/>
          <w:szCs w:val="28"/>
          <w:rtl/>
        </w:rPr>
        <w:t>ی</w:t>
      </w:r>
      <w:r w:rsidRPr="00D62201">
        <w:rPr>
          <w:rFonts w:cs="B Zar"/>
          <w:sz w:val="28"/>
          <w:szCs w:val="28"/>
          <w:rtl/>
        </w:rPr>
        <w:t xml:space="preserve"> پرداختن به پرسش‌ها</w:t>
      </w:r>
      <w:r w:rsidRPr="00D62201">
        <w:rPr>
          <w:rFonts w:cs="B Zar" w:hint="cs"/>
          <w:sz w:val="28"/>
          <w:szCs w:val="28"/>
          <w:rtl/>
        </w:rPr>
        <w:t>ی</w:t>
      </w:r>
      <w:r w:rsidRPr="00D62201">
        <w:rPr>
          <w:rFonts w:cs="B Zar"/>
          <w:sz w:val="28"/>
          <w:szCs w:val="28"/>
          <w:rtl/>
        </w:rPr>
        <w:t xml:space="preserve"> آکادم</w:t>
      </w:r>
      <w:r w:rsidRPr="00D62201">
        <w:rPr>
          <w:rFonts w:cs="B Zar" w:hint="cs"/>
          <w:sz w:val="28"/>
          <w:szCs w:val="28"/>
          <w:rtl/>
        </w:rPr>
        <w:t>ی</w:t>
      </w:r>
      <w:r w:rsidRPr="00D62201">
        <w:rPr>
          <w:rFonts w:cs="B Zar" w:hint="eastAsia"/>
          <w:sz w:val="28"/>
          <w:szCs w:val="28"/>
          <w:rtl/>
        </w:rPr>
        <w:t>ک</w:t>
      </w:r>
      <w:r w:rsidRPr="00D62201">
        <w:rPr>
          <w:rFonts w:cs="B Zar"/>
          <w:sz w:val="28"/>
          <w:szCs w:val="28"/>
          <w:rtl/>
        </w:rPr>
        <w:t xml:space="preserve"> جد</w:t>
      </w:r>
      <w:r w:rsidRPr="00D62201">
        <w:rPr>
          <w:rFonts w:cs="B Zar" w:hint="cs"/>
          <w:sz w:val="28"/>
          <w:szCs w:val="28"/>
          <w:rtl/>
        </w:rPr>
        <w:t>ی</w:t>
      </w:r>
      <w:r w:rsidRPr="00D62201">
        <w:rPr>
          <w:rFonts w:cs="B Zar" w:hint="eastAsia"/>
          <w:sz w:val="28"/>
          <w:szCs w:val="28"/>
          <w:rtl/>
        </w:rPr>
        <w:t>د</w:t>
      </w:r>
      <w:r w:rsidRPr="00D62201">
        <w:rPr>
          <w:rFonts w:cs="B Zar"/>
          <w:sz w:val="28"/>
          <w:szCs w:val="28"/>
          <w:rtl/>
        </w:rPr>
        <w:t xml:space="preserve"> و جار</w:t>
      </w:r>
      <w:r w:rsidRPr="00D62201">
        <w:rPr>
          <w:rFonts w:cs="B Zar" w:hint="cs"/>
          <w:sz w:val="28"/>
          <w:szCs w:val="28"/>
          <w:rtl/>
        </w:rPr>
        <w:t>ی</w:t>
      </w:r>
      <w:r w:rsidRPr="00D62201">
        <w:rPr>
          <w:rFonts w:cs="B Zar"/>
          <w:sz w:val="28"/>
          <w:szCs w:val="28"/>
          <w:rtl/>
        </w:rPr>
        <w:t xml:space="preserve"> است.</w:t>
      </w:r>
    </w:p>
    <w:p w14:paraId="3FF10BE0" w14:textId="77777777" w:rsidR="00E535BD" w:rsidRPr="007553D1" w:rsidRDefault="00E535BD" w:rsidP="00E535BD">
      <w:pPr>
        <w:jc w:val="both"/>
        <w:rPr>
          <w:rFonts w:cs="B Zar"/>
          <w:sz w:val="28"/>
          <w:szCs w:val="28"/>
          <w:rtl/>
        </w:rPr>
      </w:pPr>
      <w:r w:rsidRPr="007553D1">
        <w:rPr>
          <w:rFonts w:cs="B Zar"/>
          <w:sz w:val="28"/>
          <w:szCs w:val="28"/>
          <w:rtl/>
        </w:rPr>
        <w:t>۲.۲.۴.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در مطالعات سازمان و مد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hint="eastAsia"/>
          <w:sz w:val="28"/>
          <w:szCs w:val="28"/>
          <w:rtl/>
        </w:rPr>
        <w:t>ت</w:t>
      </w:r>
    </w:p>
    <w:p w14:paraId="1D6172E8" w14:textId="77777777" w:rsidR="00E535BD" w:rsidRPr="007553D1" w:rsidRDefault="00E535BD" w:rsidP="00E535BD">
      <w:pPr>
        <w:jc w:val="both"/>
        <w:rPr>
          <w:rFonts w:cs="B Zar"/>
          <w:sz w:val="28"/>
          <w:szCs w:val="28"/>
          <w:rtl/>
        </w:rPr>
      </w:pPr>
      <w:r w:rsidRPr="007553D1">
        <w:rPr>
          <w:rFonts w:cs="B Zar" w:hint="eastAsia"/>
          <w:sz w:val="28"/>
          <w:szCs w:val="28"/>
          <w:rtl/>
        </w:rPr>
        <w:t>در</w:t>
      </w:r>
      <w:r w:rsidRPr="007553D1">
        <w:rPr>
          <w:rFonts w:cs="B Zar"/>
          <w:sz w:val="28"/>
          <w:szCs w:val="28"/>
          <w:rtl/>
        </w:rPr>
        <w:t xml:space="preserve"> سال‌ها</w:t>
      </w:r>
      <w:r w:rsidRPr="007553D1">
        <w:rPr>
          <w:rFonts w:cs="B Zar" w:hint="cs"/>
          <w:sz w:val="28"/>
          <w:szCs w:val="28"/>
          <w:rtl/>
        </w:rPr>
        <w:t>ی</w:t>
      </w:r>
      <w:r w:rsidRPr="007553D1">
        <w:rPr>
          <w:rFonts w:cs="B Zar"/>
          <w:sz w:val="28"/>
          <w:szCs w:val="28"/>
          <w:rtl/>
        </w:rPr>
        <w:t xml:space="preserve"> اخ</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مطالعات در حوزه‌</w:t>
      </w:r>
      <w:r w:rsidRPr="007553D1">
        <w:rPr>
          <w:rFonts w:cs="B Zar" w:hint="cs"/>
          <w:sz w:val="28"/>
          <w:szCs w:val="28"/>
          <w:rtl/>
        </w:rPr>
        <w:t>ی</w:t>
      </w:r>
      <w:r w:rsidRPr="007553D1">
        <w:rPr>
          <w:rFonts w:cs="B Zar"/>
          <w:sz w:val="28"/>
          <w:szCs w:val="28"/>
          <w:rtl/>
        </w:rPr>
        <w:t xml:space="preserve"> سازمان و مد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به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و پو</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یی</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hint="cs"/>
          <w:sz w:val="28"/>
          <w:szCs w:val="28"/>
          <w:rtl/>
        </w:rPr>
        <w:t>ی</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hint="eastAsia"/>
          <w:sz w:val="28"/>
          <w:szCs w:val="28"/>
          <w:rtl/>
        </w:rPr>
        <w:t>کننده‌</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w:t>
      </w:r>
      <w:r w:rsidRPr="007553D1">
        <w:rPr>
          <w:rFonts w:cs="B Zar"/>
          <w:sz w:val="28"/>
          <w:szCs w:val="28"/>
        </w:rPr>
        <w:t>FCEs</w:t>
      </w:r>
      <w:r w:rsidRPr="007553D1">
        <w:rPr>
          <w:rFonts w:cs="B Zar"/>
          <w:sz w:val="28"/>
          <w:szCs w:val="28"/>
          <w:rtl/>
        </w:rPr>
        <w:t xml:space="preserve">) علاقه‌مند شده‌اند؛ </w:t>
      </w:r>
      <w:r w:rsidRPr="007553D1">
        <w:rPr>
          <w:rFonts w:cs="B Zar" w:hint="cs"/>
          <w:sz w:val="28"/>
          <w:szCs w:val="28"/>
          <w:rtl/>
        </w:rPr>
        <w:t>ی</w:t>
      </w:r>
      <w:r w:rsidRPr="007553D1">
        <w:rPr>
          <w:rFonts w:cs="B Zar" w:hint="eastAsia"/>
          <w:sz w:val="28"/>
          <w:szCs w:val="28"/>
          <w:rtl/>
        </w:rPr>
        <w:t>عن</w:t>
      </w:r>
      <w:r w:rsidRPr="007553D1">
        <w:rPr>
          <w:rFonts w:cs="B Zar" w:hint="cs"/>
          <w:sz w:val="28"/>
          <w:szCs w:val="28"/>
          <w:rtl/>
        </w:rPr>
        <w:t>ی</w:t>
      </w:r>
      <w:r w:rsidRPr="007553D1">
        <w:rPr>
          <w:rFonts w:cs="B Zar"/>
          <w:sz w:val="28"/>
          <w:szCs w:val="28"/>
          <w:rtl/>
        </w:rPr>
        <w:t xml:space="preserve"> «سازمان‌ها</w:t>
      </w:r>
      <w:r w:rsidRPr="007553D1">
        <w:rPr>
          <w:rFonts w:cs="B Zar" w:hint="cs"/>
          <w:sz w:val="28"/>
          <w:szCs w:val="28"/>
          <w:rtl/>
        </w:rPr>
        <w:t>ی</w:t>
      </w:r>
      <w:r w:rsidRPr="007553D1">
        <w:rPr>
          <w:rFonts w:cs="B Zar"/>
          <w:sz w:val="28"/>
          <w:szCs w:val="28"/>
          <w:rtl/>
        </w:rPr>
        <w:t xml:space="preserve"> موقت</w:t>
      </w:r>
      <w:r w:rsidRPr="007553D1">
        <w:rPr>
          <w:rFonts w:cs="B Zar" w:hint="cs"/>
          <w:sz w:val="28"/>
          <w:szCs w:val="28"/>
          <w:rtl/>
        </w:rPr>
        <w:t>ی</w:t>
      </w:r>
      <w:r w:rsidRPr="007553D1">
        <w:rPr>
          <w:rFonts w:cs="B Zar"/>
          <w:sz w:val="28"/>
          <w:szCs w:val="28"/>
          <w:rtl/>
        </w:rPr>
        <w:t xml:space="preserve"> مانند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گردهما</w:t>
      </w:r>
      <w:r w:rsidRPr="007553D1">
        <w:rPr>
          <w:rFonts w:cs="B Zar" w:hint="cs"/>
          <w:sz w:val="28"/>
          <w:szCs w:val="28"/>
          <w:rtl/>
        </w:rPr>
        <w:t>یی‌</w:t>
      </w:r>
      <w:r w:rsidRPr="007553D1">
        <w:rPr>
          <w:rFonts w:cs="B Zar" w:hint="eastAsia"/>
          <w:sz w:val="28"/>
          <w:szCs w:val="28"/>
          <w:rtl/>
        </w:rPr>
        <w:t>ها</w:t>
      </w:r>
      <w:r w:rsidRPr="007553D1">
        <w:rPr>
          <w:rFonts w:cs="B Zar" w:hint="cs"/>
          <w:sz w:val="28"/>
          <w:szCs w:val="28"/>
          <w:rtl/>
        </w:rPr>
        <w:t>ی</w:t>
      </w:r>
      <w:r w:rsidRPr="007553D1">
        <w:rPr>
          <w:rFonts w:cs="B Zar"/>
          <w:sz w:val="28"/>
          <w:szCs w:val="28"/>
          <w:rtl/>
        </w:rPr>
        <w:t xml:space="preserve"> حرفه‌ا</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مسابقات فناور</w:t>
      </w:r>
      <w:r w:rsidRPr="007553D1">
        <w:rPr>
          <w:rFonts w:cs="B Zar" w:hint="cs"/>
          <w:sz w:val="28"/>
          <w:szCs w:val="28"/>
          <w:rtl/>
        </w:rPr>
        <w:t>ی</w:t>
      </w:r>
      <w:r w:rsidRPr="007553D1">
        <w:rPr>
          <w:rFonts w:cs="B Zar"/>
          <w:sz w:val="28"/>
          <w:szCs w:val="28"/>
          <w:rtl/>
        </w:rPr>
        <w:t xml:space="preserve"> و مراسم تجار</w:t>
      </w:r>
      <w:r w:rsidRPr="007553D1">
        <w:rPr>
          <w:rFonts w:cs="B Zar" w:hint="cs"/>
          <w:sz w:val="28"/>
          <w:szCs w:val="28"/>
          <w:rtl/>
        </w:rPr>
        <w:t>ی</w:t>
      </w:r>
      <w:r w:rsidRPr="007553D1">
        <w:rPr>
          <w:rFonts w:cs="B Zar"/>
          <w:sz w:val="28"/>
          <w:szCs w:val="28"/>
          <w:rtl/>
        </w:rPr>
        <w:t xml:space="preserve"> که توسعه‌</w:t>
      </w:r>
      <w:r w:rsidRPr="007553D1">
        <w:rPr>
          <w:rFonts w:cs="B Zar" w:hint="cs"/>
          <w:sz w:val="28"/>
          <w:szCs w:val="28"/>
          <w:rtl/>
        </w:rPr>
        <w:t>ی</w:t>
      </w:r>
      <w:r w:rsidRPr="007553D1">
        <w:rPr>
          <w:rFonts w:cs="B Zar"/>
          <w:sz w:val="28"/>
          <w:szCs w:val="28"/>
          <w:rtl/>
        </w:rPr>
        <w:t xml:space="preserve"> حرفه‌ها، فناور</w:t>
      </w:r>
      <w:r w:rsidRPr="007553D1">
        <w:rPr>
          <w:rFonts w:cs="B Zar" w:hint="cs"/>
          <w:sz w:val="28"/>
          <w:szCs w:val="28"/>
          <w:rtl/>
        </w:rPr>
        <w:t>ی</w:t>
      </w:r>
      <w:r w:rsidRPr="007553D1">
        <w:rPr>
          <w:rFonts w:cs="B Zar"/>
          <w:sz w:val="28"/>
          <w:szCs w:val="28"/>
          <w:rtl/>
        </w:rPr>
        <w:t>‌ها، بازارها و صنا</w:t>
      </w:r>
      <w:r w:rsidRPr="007553D1">
        <w:rPr>
          <w:rFonts w:cs="B Zar" w:hint="cs"/>
          <w:sz w:val="28"/>
          <w:szCs w:val="28"/>
          <w:rtl/>
        </w:rPr>
        <w:t>ی</w:t>
      </w:r>
      <w:r w:rsidRPr="007553D1">
        <w:rPr>
          <w:rFonts w:cs="B Zar" w:hint="eastAsia"/>
          <w:sz w:val="28"/>
          <w:szCs w:val="28"/>
          <w:rtl/>
        </w:rPr>
        <w:t>ع</w:t>
      </w:r>
      <w:r w:rsidRPr="007553D1">
        <w:rPr>
          <w:rFonts w:cs="B Zar"/>
          <w:sz w:val="28"/>
          <w:szCs w:val="28"/>
          <w:rtl/>
        </w:rPr>
        <w:t xml:space="preserve"> را در بر م</w:t>
      </w:r>
      <w:r w:rsidRPr="007553D1">
        <w:rPr>
          <w:rFonts w:cs="B Zar" w:hint="cs"/>
          <w:sz w:val="28"/>
          <w:szCs w:val="28"/>
          <w:rtl/>
        </w:rPr>
        <w:t>ی‌</w:t>
      </w:r>
      <w:r w:rsidRPr="007553D1">
        <w:rPr>
          <w:rFonts w:cs="B Zar" w:hint="eastAsia"/>
          <w:sz w:val="28"/>
          <w:szCs w:val="28"/>
          <w:rtl/>
        </w:rPr>
        <w:t>گ</w:t>
      </w:r>
      <w:r w:rsidRPr="007553D1">
        <w:rPr>
          <w:rFonts w:cs="B Zar" w:hint="cs"/>
          <w:sz w:val="28"/>
          <w:szCs w:val="28"/>
          <w:rtl/>
        </w:rPr>
        <w:t>ی</w:t>
      </w:r>
      <w:r w:rsidRPr="007553D1">
        <w:rPr>
          <w:rFonts w:cs="B Zar" w:hint="eastAsia"/>
          <w:sz w:val="28"/>
          <w:szCs w:val="28"/>
          <w:rtl/>
        </w:rPr>
        <w:t>رند</w:t>
      </w:r>
      <w:r w:rsidRPr="007553D1">
        <w:rPr>
          <w:rFonts w:cs="B Zar"/>
          <w:sz w:val="28"/>
          <w:szCs w:val="28"/>
          <w:rtl/>
        </w:rPr>
        <w:t xml:space="preserve"> و شکل م</w:t>
      </w:r>
      <w:r w:rsidRPr="007553D1">
        <w:rPr>
          <w:rFonts w:cs="B Zar" w:hint="cs"/>
          <w:sz w:val="28"/>
          <w:szCs w:val="28"/>
          <w:rtl/>
        </w:rPr>
        <w:t>ی‌</w:t>
      </w:r>
      <w:r w:rsidRPr="007553D1">
        <w:rPr>
          <w:rFonts w:cs="B Zar" w:hint="eastAsia"/>
          <w:sz w:val="28"/>
          <w:szCs w:val="28"/>
          <w:rtl/>
        </w:rPr>
        <w:t>دهند»</w:t>
      </w:r>
      <w:r w:rsidRPr="007553D1">
        <w:rPr>
          <w:rFonts w:cs="B Zar"/>
          <w:sz w:val="28"/>
          <w:szCs w:val="28"/>
          <w:rtl/>
        </w:rPr>
        <w:t xml:space="preserve"> </w:t>
      </w:r>
      <w:r w:rsidRPr="007553D1">
        <w:rPr>
          <w:rFonts w:cs="B Zar"/>
          <w:sz w:val="28"/>
          <w:szCs w:val="28"/>
        </w:rPr>
        <w:t xml:space="preserve">(Lampel &amp; Meyer, </w:t>
      </w:r>
      <w:r w:rsidRPr="007553D1">
        <w:rPr>
          <w:rFonts w:cs="B Zar"/>
          <w:sz w:val="28"/>
          <w:szCs w:val="28"/>
          <w:rtl/>
        </w:rPr>
        <w:t>2008</w:t>
      </w:r>
      <w:r w:rsidRPr="007553D1">
        <w:rPr>
          <w:rFonts w:cs="B Zar"/>
          <w:sz w:val="28"/>
          <w:szCs w:val="28"/>
        </w:rPr>
        <w:t xml:space="preserve">, </w:t>
      </w:r>
      <w:r w:rsidRPr="007553D1">
        <w:rPr>
          <w:rFonts w:cs="B Zar"/>
          <w:sz w:val="28"/>
          <w:szCs w:val="28"/>
          <w:rtl/>
        </w:rPr>
        <w:t>1026</w:t>
      </w:r>
      <w:r w:rsidRPr="007553D1">
        <w:rPr>
          <w:rFonts w:cs="B Zar"/>
          <w:sz w:val="28"/>
          <w:szCs w:val="28"/>
        </w:rPr>
        <w:t xml:space="preserve">; see also Meyer et al., </w:t>
      </w:r>
      <w:r w:rsidRPr="007553D1">
        <w:rPr>
          <w:rFonts w:cs="B Zar"/>
          <w:sz w:val="28"/>
          <w:szCs w:val="28"/>
          <w:rtl/>
        </w:rPr>
        <w:t>2005</w:t>
      </w:r>
      <w:r w:rsidRPr="007553D1">
        <w:rPr>
          <w:rFonts w:cs="B Zar"/>
          <w:sz w:val="28"/>
          <w:szCs w:val="28"/>
        </w:rPr>
        <w:t>). FCE</w:t>
      </w:r>
      <w:commentRangeStart w:id="24"/>
      <w:r w:rsidRPr="007553D1">
        <w:rPr>
          <w:rFonts w:cs="B Zar"/>
          <w:sz w:val="28"/>
          <w:szCs w:val="28"/>
          <w:rtl/>
        </w:rPr>
        <w:t>ها</w:t>
      </w:r>
      <w:commentRangeEnd w:id="24"/>
      <w:r w:rsidR="00CD4C39">
        <w:rPr>
          <w:rStyle w:val="CommentReference"/>
          <w:rtl/>
        </w:rPr>
        <w:commentReference w:id="24"/>
      </w:r>
      <w:r w:rsidRPr="007553D1">
        <w:rPr>
          <w:rFonts w:cs="B Zar"/>
          <w:sz w:val="28"/>
          <w:szCs w:val="28"/>
          <w:rtl/>
        </w:rPr>
        <w:t xml:space="preserve"> به عنوان مکان‌ها</w:t>
      </w:r>
      <w:r w:rsidRPr="007553D1">
        <w:rPr>
          <w:rFonts w:cs="B Zar" w:hint="cs"/>
          <w:sz w:val="28"/>
          <w:szCs w:val="28"/>
          <w:rtl/>
        </w:rPr>
        <w:t>یی</w:t>
      </w:r>
      <w:r w:rsidRPr="007553D1">
        <w:rPr>
          <w:rFonts w:cs="B Zar"/>
          <w:sz w:val="28"/>
          <w:szCs w:val="28"/>
          <w:rtl/>
        </w:rPr>
        <w:t xml:space="preserve"> تعر</w:t>
      </w:r>
      <w:r w:rsidRPr="007553D1">
        <w:rPr>
          <w:rFonts w:cs="B Zar" w:hint="cs"/>
          <w:sz w:val="28"/>
          <w:szCs w:val="28"/>
          <w:rtl/>
        </w:rPr>
        <w:t>ی</w:t>
      </w:r>
      <w:r w:rsidRPr="007553D1">
        <w:rPr>
          <w:rFonts w:cs="B Zar" w:hint="eastAsia"/>
          <w:sz w:val="28"/>
          <w:szCs w:val="28"/>
          <w:rtl/>
        </w:rPr>
        <w:t>ف</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شوند</w:t>
      </w:r>
      <w:r w:rsidRPr="007553D1">
        <w:rPr>
          <w:rFonts w:cs="B Zar"/>
          <w:sz w:val="28"/>
          <w:szCs w:val="28"/>
          <w:rtl/>
        </w:rPr>
        <w:t xml:space="preserve"> که در آن‌ها باز</w:t>
      </w:r>
      <w:r w:rsidRPr="007553D1">
        <w:rPr>
          <w:rFonts w:cs="B Zar" w:hint="cs"/>
          <w:sz w:val="28"/>
          <w:szCs w:val="28"/>
          <w:rtl/>
        </w:rPr>
        <w:t>ی</w:t>
      </w:r>
      <w:r w:rsidRPr="007553D1">
        <w:rPr>
          <w:rFonts w:cs="B Zar" w:hint="eastAsia"/>
          <w:sz w:val="28"/>
          <w:szCs w:val="28"/>
          <w:rtl/>
        </w:rPr>
        <w:t>گران</w:t>
      </w:r>
      <w:r w:rsidRPr="007553D1">
        <w:rPr>
          <w:rFonts w:cs="B Zar"/>
          <w:sz w:val="28"/>
          <w:szCs w:val="28"/>
          <w:rtl/>
        </w:rPr>
        <w:t xml:space="preserve"> متنوع با اهداف گوناگون به طور دوره‌ا</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گاه</w:t>
      </w:r>
      <w:r w:rsidRPr="007553D1">
        <w:rPr>
          <w:rFonts w:cs="B Zar" w:hint="cs"/>
          <w:sz w:val="28"/>
          <w:szCs w:val="28"/>
          <w:rtl/>
        </w:rPr>
        <w:t>ی</w:t>
      </w:r>
      <w:r w:rsidRPr="007553D1">
        <w:rPr>
          <w:rFonts w:cs="B Zar"/>
          <w:sz w:val="28"/>
          <w:szCs w:val="28"/>
          <w:rtl/>
        </w:rPr>
        <w:t xml:space="preserve"> اوقات فقط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بار گرد هم م</w:t>
      </w:r>
      <w:r w:rsidRPr="007553D1">
        <w:rPr>
          <w:rFonts w:cs="B Zar" w:hint="cs"/>
          <w:sz w:val="28"/>
          <w:szCs w:val="28"/>
          <w:rtl/>
        </w:rPr>
        <w:t>ی‌</w:t>
      </w:r>
      <w:r w:rsidRPr="007553D1">
        <w:rPr>
          <w:rFonts w:cs="B Zar" w:hint="eastAsia"/>
          <w:sz w:val="28"/>
          <w:szCs w:val="28"/>
          <w:rtl/>
        </w:rPr>
        <w:t>آ</w:t>
      </w:r>
      <w:r w:rsidRPr="007553D1">
        <w:rPr>
          <w:rFonts w:cs="B Zar" w:hint="cs"/>
          <w:sz w:val="28"/>
          <w:szCs w:val="28"/>
          <w:rtl/>
        </w:rPr>
        <w:t>ی</w:t>
      </w:r>
      <w:r w:rsidRPr="007553D1">
        <w:rPr>
          <w:rFonts w:cs="B Zar" w:hint="eastAsia"/>
          <w:sz w:val="28"/>
          <w:szCs w:val="28"/>
          <w:rtl/>
        </w:rPr>
        <w:t>ند</w:t>
      </w:r>
      <w:r w:rsidRPr="007553D1">
        <w:rPr>
          <w:rFonts w:cs="B Zar"/>
          <w:sz w:val="28"/>
          <w:szCs w:val="28"/>
          <w:rtl/>
        </w:rPr>
        <w:t xml:space="preserve"> تا مح</w:t>
      </w:r>
      <w:r w:rsidRPr="007553D1">
        <w:rPr>
          <w:rFonts w:cs="B Zar" w:hint="eastAsia"/>
          <w:sz w:val="28"/>
          <w:szCs w:val="28"/>
          <w:rtl/>
        </w:rPr>
        <w:t>صولات</w:t>
      </w:r>
      <w:r w:rsidRPr="007553D1">
        <w:rPr>
          <w:rFonts w:cs="B Zar"/>
          <w:sz w:val="28"/>
          <w:szCs w:val="28"/>
          <w:rtl/>
        </w:rPr>
        <w:t xml:space="preserve"> جد</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را ارائه دهند، در مورد استانداردها</w:t>
      </w:r>
      <w:r w:rsidRPr="007553D1">
        <w:rPr>
          <w:rFonts w:cs="B Zar" w:hint="cs"/>
          <w:sz w:val="28"/>
          <w:szCs w:val="28"/>
          <w:rtl/>
        </w:rPr>
        <w:t>ی</w:t>
      </w:r>
      <w:r w:rsidRPr="007553D1">
        <w:rPr>
          <w:rFonts w:cs="B Zar"/>
          <w:sz w:val="28"/>
          <w:szCs w:val="28"/>
          <w:rtl/>
        </w:rPr>
        <w:t xml:space="preserve"> صنعت بحث و آن‌ها را پ</w:t>
      </w:r>
      <w:r w:rsidRPr="007553D1">
        <w:rPr>
          <w:rFonts w:cs="B Zar" w:hint="cs"/>
          <w:sz w:val="28"/>
          <w:szCs w:val="28"/>
          <w:rtl/>
        </w:rPr>
        <w:t>ی</w:t>
      </w:r>
      <w:r w:rsidRPr="007553D1">
        <w:rPr>
          <w:rFonts w:cs="B Zar" w:hint="eastAsia"/>
          <w:sz w:val="28"/>
          <w:szCs w:val="28"/>
          <w:rtl/>
        </w:rPr>
        <w:t>ش</w:t>
      </w:r>
      <w:r w:rsidRPr="007553D1">
        <w:rPr>
          <w:rFonts w:cs="B Zar"/>
          <w:sz w:val="28"/>
          <w:szCs w:val="28"/>
          <w:rtl/>
        </w:rPr>
        <w:t xml:space="preserve"> ببرند، شبکه‌ها</w:t>
      </w:r>
      <w:r w:rsidRPr="007553D1">
        <w:rPr>
          <w:rFonts w:cs="B Zar" w:hint="cs"/>
          <w:sz w:val="28"/>
          <w:szCs w:val="28"/>
          <w:rtl/>
        </w:rPr>
        <w:t>ی</w:t>
      </w:r>
      <w:r w:rsidRPr="007553D1">
        <w:rPr>
          <w:rFonts w:cs="B Zar"/>
          <w:sz w:val="28"/>
          <w:szCs w:val="28"/>
          <w:rtl/>
        </w:rPr>
        <w:t xml:space="preserve"> اجتماع</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کنند، اطلاعات را تبادل کنند و تجارت انجام دهند (</w:t>
      </w:r>
      <w:r w:rsidRPr="007553D1">
        <w:rPr>
          <w:rFonts w:cs="B Zar"/>
          <w:sz w:val="28"/>
          <w:szCs w:val="28"/>
        </w:rPr>
        <w:t xml:space="preserve">Lampel &amp; Meyer, </w:t>
      </w:r>
      <w:r w:rsidRPr="007553D1">
        <w:rPr>
          <w:rFonts w:cs="B Zar"/>
          <w:sz w:val="28"/>
          <w:szCs w:val="28"/>
          <w:rtl/>
        </w:rPr>
        <w:t>2008). اگرچه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در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نمونه‌ها</w:t>
      </w:r>
      <w:r w:rsidRPr="007553D1">
        <w:rPr>
          <w:rFonts w:cs="B Zar" w:hint="cs"/>
          <w:sz w:val="28"/>
          <w:szCs w:val="28"/>
          <w:rtl/>
        </w:rPr>
        <w:t>ی</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نده‌</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ن‌گونه</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sz w:val="28"/>
          <w:szCs w:val="28"/>
          <w:rtl/>
        </w:rPr>
        <w:t xml:space="preserve"> فهرست شده‌اند (</w:t>
      </w:r>
      <w:r w:rsidRPr="007553D1">
        <w:rPr>
          <w:rFonts w:cs="B Zar"/>
          <w:sz w:val="28"/>
          <w:szCs w:val="28"/>
        </w:rPr>
        <w:t xml:space="preserve">Lampel &amp; Meyer, </w:t>
      </w:r>
      <w:r w:rsidRPr="007553D1">
        <w:rPr>
          <w:rFonts w:cs="B Zar"/>
          <w:sz w:val="28"/>
          <w:szCs w:val="28"/>
          <w:rtl/>
        </w:rPr>
        <w:t>2008)، مطالعات تجرب</w:t>
      </w:r>
      <w:r w:rsidRPr="007553D1">
        <w:rPr>
          <w:rFonts w:cs="B Zar" w:hint="cs"/>
          <w:sz w:val="28"/>
          <w:szCs w:val="28"/>
          <w:rtl/>
        </w:rPr>
        <w:t>ی</w:t>
      </w:r>
      <w:r w:rsidRPr="007553D1">
        <w:rPr>
          <w:rFonts w:cs="B Zar"/>
          <w:sz w:val="28"/>
          <w:szCs w:val="28"/>
          <w:rtl/>
        </w:rPr>
        <w:t xml:space="preserve"> اندک</w:t>
      </w:r>
      <w:r w:rsidRPr="007553D1">
        <w:rPr>
          <w:rFonts w:cs="B Zar" w:hint="cs"/>
          <w:sz w:val="28"/>
          <w:szCs w:val="28"/>
          <w:rtl/>
        </w:rPr>
        <w:t>ی</w:t>
      </w:r>
      <w:r w:rsidRPr="007553D1">
        <w:rPr>
          <w:rFonts w:cs="B Zar"/>
          <w:sz w:val="28"/>
          <w:szCs w:val="28"/>
          <w:rtl/>
        </w:rPr>
        <w:t xml:space="preserve"> وجود داشته است که مفهوم </w:t>
      </w:r>
      <w:r w:rsidRPr="007553D1">
        <w:rPr>
          <w:rFonts w:cs="B Zar"/>
          <w:sz w:val="28"/>
          <w:szCs w:val="28"/>
        </w:rPr>
        <w:t>FCE</w:t>
      </w:r>
      <w:r w:rsidRPr="007553D1">
        <w:rPr>
          <w:rFonts w:cs="B Zar"/>
          <w:sz w:val="28"/>
          <w:szCs w:val="28"/>
          <w:rtl/>
        </w:rPr>
        <w:t>ها را به طور خاص در مح</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w:t>
      </w:r>
      <w:r w:rsidRPr="007553D1">
        <w:rPr>
          <w:rFonts w:cs="B Zar"/>
          <w:sz w:val="28"/>
          <w:szCs w:val="28"/>
          <w:rtl/>
        </w:rPr>
        <w:lastRenderedPageBreak/>
        <w:t>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به کار گ</w:t>
      </w:r>
      <w:r w:rsidRPr="007553D1">
        <w:rPr>
          <w:rFonts w:cs="B Zar" w:hint="cs"/>
          <w:sz w:val="28"/>
          <w:szCs w:val="28"/>
          <w:rtl/>
        </w:rPr>
        <w:t>ی</w:t>
      </w:r>
      <w:r w:rsidRPr="007553D1">
        <w:rPr>
          <w:rFonts w:cs="B Zar" w:hint="eastAsia"/>
          <w:sz w:val="28"/>
          <w:szCs w:val="28"/>
          <w:rtl/>
        </w:rPr>
        <w:t>رند؛</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استثنا</w:t>
      </w:r>
      <w:r w:rsidRPr="007553D1">
        <w:rPr>
          <w:rFonts w:cs="B Zar" w:hint="cs"/>
          <w:sz w:val="28"/>
          <w:szCs w:val="28"/>
          <w:rtl/>
        </w:rPr>
        <w:t>ی</w:t>
      </w:r>
      <w:r w:rsidRPr="007553D1">
        <w:rPr>
          <w:rFonts w:cs="B Zar"/>
          <w:sz w:val="28"/>
          <w:szCs w:val="28"/>
          <w:rtl/>
        </w:rPr>
        <w:t xml:space="preserve"> قابل توجه در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مورد، کار </w:t>
      </w:r>
      <w:proofErr w:type="spellStart"/>
      <w:r w:rsidRPr="007553D1">
        <w:rPr>
          <w:rFonts w:cs="B Zar"/>
          <w:sz w:val="28"/>
          <w:szCs w:val="28"/>
        </w:rPr>
        <w:t>Moeran</w:t>
      </w:r>
      <w:proofErr w:type="spellEnd"/>
      <w:r w:rsidRPr="007553D1">
        <w:rPr>
          <w:rFonts w:cs="B Zar"/>
          <w:sz w:val="28"/>
          <w:szCs w:val="28"/>
          <w:rtl/>
        </w:rPr>
        <w:t xml:space="preserve"> و </w:t>
      </w:r>
      <w:r w:rsidRPr="007553D1">
        <w:rPr>
          <w:rFonts w:cs="B Zar"/>
          <w:sz w:val="28"/>
          <w:szCs w:val="28"/>
        </w:rPr>
        <w:t>Pedersen</w:t>
      </w:r>
      <w:r w:rsidRPr="007553D1">
        <w:rPr>
          <w:rFonts w:cs="B Zar"/>
          <w:sz w:val="28"/>
          <w:szCs w:val="28"/>
          <w:rtl/>
        </w:rPr>
        <w:t xml:space="preserve"> (2011) در مورد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فرهنگ</w:t>
      </w:r>
      <w:r w:rsidRPr="007553D1">
        <w:rPr>
          <w:rFonts w:cs="B Zar" w:hint="cs"/>
          <w:sz w:val="28"/>
          <w:szCs w:val="28"/>
          <w:rtl/>
        </w:rPr>
        <w:t>ی</w:t>
      </w:r>
      <w:r w:rsidRPr="007553D1">
        <w:rPr>
          <w:rFonts w:cs="B Zar"/>
          <w:sz w:val="28"/>
          <w:szCs w:val="28"/>
          <w:rtl/>
        </w:rPr>
        <w:t xml:space="preserve"> است.</w:t>
      </w:r>
    </w:p>
    <w:p w14:paraId="3E8202A7" w14:textId="77777777" w:rsidR="00E535BD" w:rsidRPr="007553D1" w:rsidRDefault="00E535BD" w:rsidP="00E535BD">
      <w:pPr>
        <w:jc w:val="both"/>
        <w:rPr>
          <w:rFonts w:cs="B Zar"/>
          <w:sz w:val="28"/>
          <w:szCs w:val="28"/>
          <w:rtl/>
        </w:rPr>
      </w:pPr>
      <w:r w:rsidRPr="007553D1">
        <w:rPr>
          <w:rFonts w:cs="B Zar" w:hint="eastAsia"/>
          <w:sz w:val="28"/>
          <w:szCs w:val="28"/>
          <w:rtl/>
        </w:rPr>
        <w:t>در</w:t>
      </w:r>
      <w:r w:rsidRPr="007553D1">
        <w:rPr>
          <w:rFonts w:cs="B Zar"/>
          <w:sz w:val="28"/>
          <w:szCs w:val="28"/>
          <w:rtl/>
        </w:rPr>
        <w:t xml:space="preserve"> ظاهر، بس</w:t>
      </w:r>
      <w:r w:rsidRPr="007553D1">
        <w:rPr>
          <w:rFonts w:cs="B Zar" w:hint="cs"/>
          <w:sz w:val="28"/>
          <w:szCs w:val="28"/>
          <w:rtl/>
        </w:rPr>
        <w:t>ی</w:t>
      </w:r>
      <w:r w:rsidRPr="007553D1">
        <w:rPr>
          <w:rFonts w:cs="B Zar" w:hint="eastAsia"/>
          <w:sz w:val="28"/>
          <w:szCs w:val="28"/>
          <w:rtl/>
        </w:rPr>
        <w:t>ار</w:t>
      </w:r>
      <w:r w:rsidRPr="007553D1">
        <w:rPr>
          <w:rFonts w:cs="B Zar" w:hint="cs"/>
          <w:sz w:val="28"/>
          <w:szCs w:val="28"/>
          <w:rtl/>
        </w:rPr>
        <w:t>ی</w:t>
      </w:r>
      <w:r w:rsidRPr="007553D1">
        <w:rPr>
          <w:rFonts w:cs="B Zar"/>
          <w:sz w:val="28"/>
          <w:szCs w:val="28"/>
          <w:rtl/>
        </w:rPr>
        <w:t xml:space="preserve"> از و</w:t>
      </w:r>
      <w:r w:rsidRPr="007553D1">
        <w:rPr>
          <w:rFonts w:cs="B Zar" w:hint="cs"/>
          <w:sz w:val="28"/>
          <w:szCs w:val="28"/>
          <w:rtl/>
        </w:rPr>
        <w:t>ی</w:t>
      </w:r>
      <w:r w:rsidRPr="007553D1">
        <w:rPr>
          <w:rFonts w:cs="B Zar" w:hint="eastAsia"/>
          <w:sz w:val="28"/>
          <w:szCs w:val="28"/>
          <w:rtl/>
        </w:rPr>
        <w:t>ژگ</w:t>
      </w:r>
      <w:r w:rsidRPr="007553D1">
        <w:rPr>
          <w:rFonts w:cs="B Zar" w:hint="cs"/>
          <w:sz w:val="28"/>
          <w:szCs w:val="28"/>
          <w:rtl/>
        </w:rPr>
        <w:t>ی‌</w:t>
      </w:r>
      <w:r w:rsidRPr="007553D1">
        <w:rPr>
          <w:rFonts w:cs="B Zar" w:hint="eastAsia"/>
          <w:sz w:val="28"/>
          <w:szCs w:val="28"/>
          <w:rtl/>
        </w:rPr>
        <w:t>ها</w:t>
      </w:r>
      <w:r w:rsidRPr="007553D1">
        <w:rPr>
          <w:rFonts w:cs="B Zar" w:hint="cs"/>
          <w:sz w:val="28"/>
          <w:szCs w:val="28"/>
          <w:rtl/>
        </w:rPr>
        <w:t>ی</w:t>
      </w:r>
      <w:r w:rsidRPr="007553D1">
        <w:rPr>
          <w:rFonts w:cs="B Zar"/>
          <w:sz w:val="28"/>
          <w:szCs w:val="28"/>
          <w:rtl/>
        </w:rPr>
        <w:t xml:space="preserve"> اصل</w:t>
      </w:r>
      <w:r w:rsidRPr="007553D1">
        <w:rPr>
          <w:rFonts w:cs="B Zar" w:hint="cs"/>
          <w:sz w:val="28"/>
          <w:szCs w:val="28"/>
          <w:rtl/>
        </w:rPr>
        <w:t>ی</w:t>
      </w:r>
      <w:r w:rsidRPr="007553D1">
        <w:rPr>
          <w:rFonts w:cs="B Zar"/>
          <w:sz w:val="28"/>
          <w:szCs w:val="28"/>
          <w:rtl/>
        </w:rPr>
        <w:t xml:space="preserve"> </w:t>
      </w:r>
      <w:r w:rsidRPr="007553D1">
        <w:rPr>
          <w:rFonts w:cs="B Zar"/>
          <w:sz w:val="28"/>
          <w:szCs w:val="28"/>
        </w:rPr>
        <w:t>FCE</w:t>
      </w:r>
      <w:r w:rsidRPr="007553D1">
        <w:rPr>
          <w:rFonts w:cs="B Zar"/>
          <w:sz w:val="28"/>
          <w:szCs w:val="28"/>
          <w:rtl/>
        </w:rPr>
        <w:t>ها شباهت ز</w:t>
      </w:r>
      <w:r w:rsidRPr="007553D1">
        <w:rPr>
          <w:rFonts w:cs="B Zar" w:hint="cs"/>
          <w:sz w:val="28"/>
          <w:szCs w:val="28"/>
          <w:rtl/>
        </w:rPr>
        <w:t>ی</w:t>
      </w:r>
      <w:r w:rsidRPr="007553D1">
        <w:rPr>
          <w:rFonts w:cs="B Zar" w:hint="eastAsia"/>
          <w:sz w:val="28"/>
          <w:szCs w:val="28"/>
          <w:rtl/>
        </w:rPr>
        <w:t>اد</w:t>
      </w:r>
      <w:r w:rsidRPr="007553D1">
        <w:rPr>
          <w:rFonts w:cs="B Zar" w:hint="cs"/>
          <w:sz w:val="28"/>
          <w:szCs w:val="28"/>
          <w:rtl/>
        </w:rPr>
        <w:t>ی</w:t>
      </w:r>
      <w:r w:rsidRPr="007553D1">
        <w:rPr>
          <w:rFonts w:cs="B Zar"/>
          <w:sz w:val="28"/>
          <w:szCs w:val="28"/>
          <w:rtl/>
        </w:rPr>
        <w:t xml:space="preserve"> به مح</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دارند. با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حال، با بررس</w:t>
      </w:r>
      <w:r w:rsidRPr="007553D1">
        <w:rPr>
          <w:rFonts w:cs="B Zar" w:hint="cs"/>
          <w:sz w:val="28"/>
          <w:szCs w:val="28"/>
          <w:rtl/>
        </w:rPr>
        <w:t>ی</w:t>
      </w:r>
      <w:r w:rsidRPr="007553D1">
        <w:rPr>
          <w:rFonts w:cs="B Zar"/>
          <w:sz w:val="28"/>
          <w:szCs w:val="28"/>
          <w:rtl/>
        </w:rPr>
        <w:t xml:space="preserve"> دق</w:t>
      </w:r>
      <w:r w:rsidRPr="007553D1">
        <w:rPr>
          <w:rFonts w:cs="B Zar" w:hint="cs"/>
          <w:sz w:val="28"/>
          <w:szCs w:val="28"/>
          <w:rtl/>
        </w:rPr>
        <w:t>ی</w:t>
      </w:r>
      <w:r w:rsidRPr="007553D1">
        <w:rPr>
          <w:rFonts w:cs="B Zar" w:hint="eastAsia"/>
          <w:sz w:val="28"/>
          <w:szCs w:val="28"/>
          <w:rtl/>
        </w:rPr>
        <w:t>ق‌تر،</w:t>
      </w:r>
      <w:r w:rsidRPr="007553D1">
        <w:rPr>
          <w:rFonts w:cs="B Zar"/>
          <w:sz w:val="28"/>
          <w:szCs w:val="28"/>
          <w:rtl/>
        </w:rPr>
        <w:t xml:space="preserve"> به نظر م</w:t>
      </w:r>
      <w:r w:rsidRPr="007553D1">
        <w:rPr>
          <w:rFonts w:cs="B Zar" w:hint="cs"/>
          <w:sz w:val="28"/>
          <w:szCs w:val="28"/>
          <w:rtl/>
        </w:rPr>
        <w:t>ی‌</w:t>
      </w:r>
      <w:r w:rsidRPr="007553D1">
        <w:rPr>
          <w:rFonts w:cs="B Zar" w:hint="eastAsia"/>
          <w:sz w:val="28"/>
          <w:szCs w:val="28"/>
          <w:rtl/>
        </w:rPr>
        <w:t>رسد</w:t>
      </w:r>
      <w:r w:rsidRPr="007553D1">
        <w:rPr>
          <w:rFonts w:cs="B Zar"/>
          <w:sz w:val="28"/>
          <w:szCs w:val="28"/>
          <w:rtl/>
        </w:rPr>
        <w:t xml:space="preserve"> که بع</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است اکثر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را به معنا</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تغ</w:t>
      </w:r>
      <w:r w:rsidRPr="007553D1">
        <w:rPr>
          <w:rFonts w:cs="B Zar" w:hint="cs"/>
          <w:sz w:val="28"/>
          <w:szCs w:val="28"/>
          <w:rtl/>
        </w:rPr>
        <w:t>یی</w:t>
      </w:r>
      <w:r w:rsidRPr="007553D1">
        <w:rPr>
          <w:rFonts w:cs="B Zar" w:hint="eastAsia"/>
          <w:sz w:val="28"/>
          <w:szCs w:val="28"/>
          <w:rtl/>
        </w:rPr>
        <w:t>ر</w:t>
      </w:r>
      <w:r w:rsidRPr="007553D1">
        <w:rPr>
          <w:rFonts w:cs="B Zar"/>
          <w:sz w:val="28"/>
          <w:szCs w:val="28"/>
          <w:rtl/>
        </w:rPr>
        <w:t xml:space="preserve"> ناگهان</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ناپ</w:t>
      </w:r>
      <w:r w:rsidRPr="007553D1">
        <w:rPr>
          <w:rFonts w:cs="B Zar" w:hint="cs"/>
          <w:sz w:val="28"/>
          <w:szCs w:val="28"/>
          <w:rtl/>
        </w:rPr>
        <w:t>ی</w:t>
      </w:r>
      <w:r w:rsidRPr="007553D1">
        <w:rPr>
          <w:rFonts w:cs="B Zar" w:hint="eastAsia"/>
          <w:sz w:val="28"/>
          <w:szCs w:val="28"/>
          <w:rtl/>
        </w:rPr>
        <w:t>وسته</w:t>
      </w:r>
      <w:r w:rsidRPr="007553D1">
        <w:rPr>
          <w:rFonts w:cs="B Zar"/>
          <w:sz w:val="28"/>
          <w:szCs w:val="28"/>
          <w:rtl/>
        </w:rPr>
        <w:t xml:space="preserve"> در الگو</w:t>
      </w:r>
      <w:r w:rsidRPr="007553D1">
        <w:rPr>
          <w:rFonts w:cs="B Zar" w:hint="cs"/>
          <w:sz w:val="28"/>
          <w:szCs w:val="28"/>
          <w:rtl/>
        </w:rPr>
        <w:t>ی</w:t>
      </w:r>
      <w:r w:rsidRPr="007553D1">
        <w:rPr>
          <w:rFonts w:cs="B Zar"/>
          <w:sz w:val="28"/>
          <w:szCs w:val="28"/>
          <w:rtl/>
        </w:rPr>
        <w:t xml:space="preserve"> فناور</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مصرف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صنعت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کنند (</w:t>
      </w:r>
      <w:r w:rsidRPr="007553D1">
        <w:rPr>
          <w:rFonts w:cs="B Zar"/>
          <w:sz w:val="28"/>
          <w:szCs w:val="28"/>
        </w:rPr>
        <w:t xml:space="preserve">Gibson &amp; </w:t>
      </w:r>
      <w:proofErr w:type="spellStart"/>
      <w:r w:rsidRPr="007553D1">
        <w:rPr>
          <w:rFonts w:cs="B Zar"/>
          <w:sz w:val="28"/>
          <w:szCs w:val="28"/>
        </w:rPr>
        <w:t>Bathelt</w:t>
      </w:r>
      <w:proofErr w:type="spellEnd"/>
      <w:r w:rsidRPr="007553D1">
        <w:rPr>
          <w:rFonts w:cs="B Zar"/>
          <w:sz w:val="28"/>
          <w:szCs w:val="28"/>
        </w:rPr>
        <w:t xml:space="preserve">, </w:t>
      </w:r>
      <w:r w:rsidRPr="007553D1">
        <w:rPr>
          <w:rFonts w:cs="B Zar"/>
          <w:sz w:val="28"/>
          <w:szCs w:val="28"/>
          <w:rtl/>
        </w:rPr>
        <w:t>2014).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به دل</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غ</w:t>
      </w:r>
      <w:r w:rsidRPr="007553D1">
        <w:rPr>
          <w:rFonts w:cs="B Zar" w:hint="cs"/>
          <w:sz w:val="28"/>
          <w:szCs w:val="28"/>
          <w:rtl/>
        </w:rPr>
        <w:t>ی</w:t>
      </w:r>
      <w:r w:rsidRPr="007553D1">
        <w:rPr>
          <w:rFonts w:cs="B Zar" w:hint="eastAsia"/>
          <w:sz w:val="28"/>
          <w:szCs w:val="28"/>
          <w:rtl/>
        </w:rPr>
        <w:t>رمتمرکز</w:t>
      </w:r>
      <w:r w:rsidRPr="007553D1">
        <w:rPr>
          <w:rFonts w:cs="B Zar"/>
          <w:sz w:val="28"/>
          <w:szCs w:val="28"/>
          <w:rtl/>
        </w:rPr>
        <w:t xml:space="preserve"> جر</w:t>
      </w:r>
      <w:r w:rsidRPr="007553D1">
        <w:rPr>
          <w:rFonts w:cs="B Zar" w:hint="cs"/>
          <w:sz w:val="28"/>
          <w:szCs w:val="28"/>
          <w:rtl/>
        </w:rPr>
        <w:t>ی</w:t>
      </w:r>
      <w:r w:rsidRPr="007553D1">
        <w:rPr>
          <w:rFonts w:cs="B Zar" w:hint="eastAsia"/>
          <w:sz w:val="28"/>
          <w:szCs w:val="28"/>
          <w:rtl/>
        </w:rPr>
        <w:t>ان‌ها</w:t>
      </w:r>
      <w:r w:rsidRPr="007553D1">
        <w:rPr>
          <w:rFonts w:cs="B Zar" w:hint="cs"/>
          <w:sz w:val="28"/>
          <w:szCs w:val="28"/>
          <w:rtl/>
        </w:rPr>
        <w:t>ی</w:t>
      </w:r>
      <w:r w:rsidRPr="007553D1">
        <w:rPr>
          <w:rFonts w:cs="B Zar"/>
          <w:sz w:val="28"/>
          <w:szCs w:val="28"/>
          <w:rtl/>
        </w:rPr>
        <w:t xml:space="preserve"> دانش</w:t>
      </w:r>
      <w:r w:rsidRPr="007553D1">
        <w:rPr>
          <w:rFonts w:cs="B Zar" w:hint="cs"/>
          <w:sz w:val="28"/>
          <w:szCs w:val="28"/>
          <w:rtl/>
        </w:rPr>
        <w:t>ی</w:t>
      </w:r>
      <w:r w:rsidRPr="007553D1">
        <w:rPr>
          <w:rFonts w:cs="B Zar"/>
          <w:sz w:val="28"/>
          <w:szCs w:val="28"/>
          <w:rtl/>
        </w:rPr>
        <w:t xml:space="preserve"> است که در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رخ م</w:t>
      </w:r>
      <w:r w:rsidRPr="007553D1">
        <w:rPr>
          <w:rFonts w:cs="B Zar" w:hint="cs"/>
          <w:sz w:val="28"/>
          <w:szCs w:val="28"/>
          <w:rtl/>
        </w:rPr>
        <w:t>ی‌</w:t>
      </w:r>
      <w:r w:rsidRPr="007553D1">
        <w:rPr>
          <w:rFonts w:cs="B Zar" w:hint="eastAsia"/>
          <w:sz w:val="28"/>
          <w:szCs w:val="28"/>
          <w:rtl/>
        </w:rPr>
        <w:t>دهد</w:t>
      </w:r>
      <w:r w:rsidRPr="007553D1">
        <w:rPr>
          <w:rFonts w:cs="B Zar"/>
          <w:sz w:val="28"/>
          <w:szCs w:val="28"/>
          <w:rtl/>
        </w:rPr>
        <w:t>.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غ</w:t>
      </w:r>
      <w:r w:rsidRPr="007553D1">
        <w:rPr>
          <w:rFonts w:cs="B Zar" w:hint="cs"/>
          <w:sz w:val="28"/>
          <w:szCs w:val="28"/>
          <w:rtl/>
        </w:rPr>
        <w:t>ی</w:t>
      </w:r>
      <w:r w:rsidRPr="007553D1">
        <w:rPr>
          <w:rFonts w:cs="B Zar" w:hint="eastAsia"/>
          <w:sz w:val="28"/>
          <w:szCs w:val="28"/>
          <w:rtl/>
        </w:rPr>
        <w:t>رمتمرکز</w:t>
      </w:r>
      <w:r w:rsidRPr="007553D1">
        <w:rPr>
          <w:rFonts w:cs="B Zar"/>
          <w:sz w:val="28"/>
          <w:szCs w:val="28"/>
          <w:rtl/>
        </w:rPr>
        <w:t xml:space="preserve"> جر</w:t>
      </w:r>
      <w:r w:rsidRPr="007553D1">
        <w:rPr>
          <w:rFonts w:cs="B Zar" w:hint="cs"/>
          <w:sz w:val="28"/>
          <w:szCs w:val="28"/>
          <w:rtl/>
        </w:rPr>
        <w:t>ی</w:t>
      </w:r>
      <w:r w:rsidRPr="007553D1">
        <w:rPr>
          <w:rFonts w:cs="B Zar" w:hint="eastAsia"/>
          <w:sz w:val="28"/>
          <w:szCs w:val="28"/>
          <w:rtl/>
        </w:rPr>
        <w:t>ان‌ها</w:t>
      </w:r>
      <w:r w:rsidRPr="007553D1">
        <w:rPr>
          <w:rFonts w:cs="B Zar" w:hint="cs"/>
          <w:sz w:val="28"/>
          <w:szCs w:val="28"/>
          <w:rtl/>
        </w:rPr>
        <w:t>ی</w:t>
      </w:r>
      <w:r w:rsidRPr="007553D1">
        <w:rPr>
          <w:rFonts w:cs="B Zar"/>
          <w:sz w:val="28"/>
          <w:szCs w:val="28"/>
          <w:rtl/>
        </w:rPr>
        <w:t xml:space="preserve"> دانش در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sz w:val="28"/>
          <w:szCs w:val="28"/>
          <w:rtl/>
        </w:rPr>
        <w:t xml:space="preserve"> تما</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دارد تأث</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ظر</w:t>
      </w:r>
      <w:r w:rsidRPr="007553D1">
        <w:rPr>
          <w:rFonts w:cs="B Zar" w:hint="cs"/>
          <w:sz w:val="28"/>
          <w:szCs w:val="28"/>
          <w:rtl/>
        </w:rPr>
        <w:t>ی</w:t>
      </w:r>
      <w:r w:rsidRPr="007553D1">
        <w:rPr>
          <w:rFonts w:cs="B Zar" w:hint="eastAsia"/>
          <w:sz w:val="28"/>
          <w:szCs w:val="28"/>
          <w:rtl/>
        </w:rPr>
        <w:t>ف‌تر</w:t>
      </w:r>
      <w:r w:rsidRPr="007553D1">
        <w:rPr>
          <w:rFonts w:cs="B Zar" w:hint="cs"/>
          <w:sz w:val="28"/>
          <w:szCs w:val="28"/>
          <w:rtl/>
        </w:rPr>
        <w:t>ی</w:t>
      </w:r>
      <w:r w:rsidRPr="007553D1">
        <w:rPr>
          <w:rFonts w:cs="B Zar"/>
          <w:sz w:val="28"/>
          <w:szCs w:val="28"/>
          <w:rtl/>
        </w:rPr>
        <w:t xml:space="preserve"> بر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مربوطه بگذارد و در نت</w:t>
      </w:r>
      <w:r w:rsidRPr="007553D1">
        <w:rPr>
          <w:rFonts w:cs="B Zar" w:hint="cs"/>
          <w:sz w:val="28"/>
          <w:szCs w:val="28"/>
          <w:rtl/>
        </w:rPr>
        <w:t>ی</w:t>
      </w:r>
      <w:r w:rsidRPr="007553D1">
        <w:rPr>
          <w:rFonts w:cs="B Zar" w:hint="eastAsia"/>
          <w:sz w:val="28"/>
          <w:szCs w:val="28"/>
          <w:rtl/>
        </w:rPr>
        <w:t>جه،</w:t>
      </w:r>
      <w:r w:rsidRPr="007553D1">
        <w:rPr>
          <w:rFonts w:cs="B Zar"/>
          <w:sz w:val="28"/>
          <w:szCs w:val="28"/>
          <w:rtl/>
        </w:rPr>
        <w:t xml:space="preserve"> فرا</w:t>
      </w:r>
      <w:r w:rsidRPr="007553D1">
        <w:rPr>
          <w:rFonts w:cs="B Zar" w:hint="cs"/>
          <w:sz w:val="28"/>
          <w:szCs w:val="28"/>
          <w:rtl/>
        </w:rPr>
        <w:t>ی</w:t>
      </w:r>
      <w:r w:rsidRPr="007553D1">
        <w:rPr>
          <w:rFonts w:cs="B Zar" w:hint="eastAsia"/>
          <w:sz w:val="28"/>
          <w:szCs w:val="28"/>
          <w:rtl/>
        </w:rPr>
        <w:t>ند</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شود که ممکن است به</w:t>
      </w:r>
      <w:r w:rsidRPr="007553D1">
        <w:rPr>
          <w:rFonts w:cs="B Zar" w:hint="eastAsia"/>
          <w:sz w:val="28"/>
          <w:szCs w:val="28"/>
          <w:rtl/>
        </w:rPr>
        <w:t>تر</w:t>
      </w:r>
      <w:r w:rsidRPr="007553D1">
        <w:rPr>
          <w:rFonts w:cs="B Zar"/>
          <w:sz w:val="28"/>
          <w:szCs w:val="28"/>
          <w:rtl/>
        </w:rPr>
        <w:t xml:space="preserve"> به عنوان بازتول</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توص</w:t>
      </w:r>
      <w:r w:rsidRPr="007553D1">
        <w:rPr>
          <w:rFonts w:cs="B Zar" w:hint="cs"/>
          <w:sz w:val="28"/>
          <w:szCs w:val="28"/>
          <w:rtl/>
        </w:rPr>
        <w:t>ی</w:t>
      </w:r>
      <w:r w:rsidRPr="007553D1">
        <w:rPr>
          <w:rFonts w:cs="B Zar" w:hint="eastAsia"/>
          <w:sz w:val="28"/>
          <w:szCs w:val="28"/>
          <w:rtl/>
        </w:rPr>
        <w:t>ف</w:t>
      </w:r>
      <w:r w:rsidRPr="007553D1">
        <w:rPr>
          <w:rFonts w:cs="B Zar"/>
          <w:sz w:val="28"/>
          <w:szCs w:val="28"/>
          <w:rtl/>
        </w:rPr>
        <w:t xml:space="preserve"> شود، نه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w:t>
      </w:r>
      <w:r w:rsidRPr="007553D1">
        <w:rPr>
          <w:rFonts w:cs="B Zar"/>
          <w:sz w:val="28"/>
          <w:szCs w:val="28"/>
        </w:rPr>
        <w:t xml:space="preserve">Gibson &amp; </w:t>
      </w:r>
      <w:proofErr w:type="spellStart"/>
      <w:r w:rsidRPr="007553D1">
        <w:rPr>
          <w:rFonts w:cs="B Zar"/>
          <w:sz w:val="28"/>
          <w:szCs w:val="28"/>
        </w:rPr>
        <w:t>Bathelt</w:t>
      </w:r>
      <w:proofErr w:type="spellEnd"/>
      <w:r w:rsidRPr="007553D1">
        <w:rPr>
          <w:rFonts w:cs="B Zar"/>
          <w:sz w:val="28"/>
          <w:szCs w:val="28"/>
        </w:rPr>
        <w:t xml:space="preserve">, </w:t>
      </w:r>
      <w:r w:rsidRPr="007553D1">
        <w:rPr>
          <w:rFonts w:cs="B Zar"/>
          <w:sz w:val="28"/>
          <w:szCs w:val="28"/>
          <w:rtl/>
        </w:rPr>
        <w:t>2014). با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حال، تحق</w:t>
      </w:r>
      <w:r w:rsidRPr="007553D1">
        <w:rPr>
          <w:rFonts w:cs="B Zar" w:hint="cs"/>
          <w:sz w:val="28"/>
          <w:szCs w:val="28"/>
          <w:rtl/>
        </w:rPr>
        <w:t>ی</w:t>
      </w:r>
      <w:r w:rsidRPr="007553D1">
        <w:rPr>
          <w:rFonts w:cs="B Zar" w:hint="eastAsia"/>
          <w:sz w:val="28"/>
          <w:szCs w:val="28"/>
          <w:rtl/>
        </w:rPr>
        <w:t>قات</w:t>
      </w:r>
      <w:r w:rsidRPr="007553D1">
        <w:rPr>
          <w:rFonts w:cs="B Zar"/>
          <w:sz w:val="28"/>
          <w:szCs w:val="28"/>
          <w:rtl/>
        </w:rPr>
        <w:t xml:space="preserve"> اخ</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در رفتار سازمان</w:t>
      </w:r>
      <w:r w:rsidRPr="007553D1">
        <w:rPr>
          <w:rFonts w:cs="B Zar" w:hint="cs"/>
          <w:sz w:val="28"/>
          <w:szCs w:val="28"/>
          <w:rtl/>
        </w:rPr>
        <w:t>ی</w:t>
      </w:r>
      <w:r w:rsidRPr="007553D1">
        <w:rPr>
          <w:rFonts w:cs="B Zar"/>
          <w:sz w:val="28"/>
          <w:szCs w:val="28"/>
          <w:rtl/>
        </w:rPr>
        <w:t xml:space="preserve"> و مطالعات مد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به وضوح علاقه فزا</w:t>
      </w:r>
      <w:r w:rsidRPr="007553D1">
        <w:rPr>
          <w:rFonts w:cs="B Zar" w:hint="cs"/>
          <w:sz w:val="28"/>
          <w:szCs w:val="28"/>
          <w:rtl/>
        </w:rPr>
        <w:t>ی</w:t>
      </w:r>
      <w:r w:rsidRPr="007553D1">
        <w:rPr>
          <w:rFonts w:cs="B Zar" w:hint="eastAsia"/>
          <w:sz w:val="28"/>
          <w:szCs w:val="28"/>
          <w:rtl/>
        </w:rPr>
        <w:t>نده‌ا</w:t>
      </w:r>
      <w:r w:rsidRPr="007553D1">
        <w:rPr>
          <w:rFonts w:cs="B Zar" w:hint="cs"/>
          <w:sz w:val="28"/>
          <w:szCs w:val="28"/>
          <w:rtl/>
        </w:rPr>
        <w:t>ی</w:t>
      </w:r>
      <w:r w:rsidRPr="007553D1">
        <w:rPr>
          <w:rFonts w:cs="B Zar"/>
          <w:sz w:val="28"/>
          <w:szCs w:val="28"/>
          <w:rtl/>
        </w:rPr>
        <w:t xml:space="preserve"> را به موضوع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و تشخ</w:t>
      </w:r>
      <w:r w:rsidRPr="007553D1">
        <w:rPr>
          <w:rFonts w:cs="B Zar" w:hint="cs"/>
          <w:sz w:val="28"/>
          <w:szCs w:val="28"/>
          <w:rtl/>
        </w:rPr>
        <w:t>ی</w:t>
      </w:r>
      <w:r w:rsidRPr="007553D1">
        <w:rPr>
          <w:rFonts w:cs="B Zar" w:hint="eastAsia"/>
          <w:sz w:val="28"/>
          <w:szCs w:val="28"/>
          <w:rtl/>
        </w:rPr>
        <w:t>ص</w:t>
      </w:r>
      <w:r w:rsidRPr="007553D1">
        <w:rPr>
          <w:rFonts w:cs="B Zar"/>
          <w:sz w:val="28"/>
          <w:szCs w:val="28"/>
          <w:rtl/>
        </w:rPr>
        <w:t xml:space="preserve"> اثرات بالقوه تحول‌آفر</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آن‌ها نشان م</w:t>
      </w:r>
      <w:r w:rsidRPr="007553D1">
        <w:rPr>
          <w:rFonts w:cs="B Zar" w:hint="cs"/>
          <w:sz w:val="28"/>
          <w:szCs w:val="28"/>
          <w:rtl/>
        </w:rPr>
        <w:t>ی‌</w:t>
      </w:r>
      <w:r w:rsidRPr="007553D1">
        <w:rPr>
          <w:rFonts w:cs="B Zar" w:hint="eastAsia"/>
          <w:sz w:val="28"/>
          <w:szCs w:val="28"/>
          <w:rtl/>
        </w:rPr>
        <w:t>دهد</w:t>
      </w:r>
      <w:r w:rsidRPr="007553D1">
        <w:rPr>
          <w:rFonts w:cs="B Zar"/>
          <w:sz w:val="28"/>
          <w:szCs w:val="28"/>
          <w:rtl/>
        </w:rPr>
        <w:t>. علاوه بر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متون مربوط به </w:t>
      </w:r>
      <w:r w:rsidRPr="007553D1">
        <w:rPr>
          <w:rFonts w:cs="B Zar"/>
          <w:sz w:val="28"/>
          <w:szCs w:val="28"/>
        </w:rPr>
        <w:t>FCE</w:t>
      </w:r>
      <w:r w:rsidRPr="007553D1">
        <w:rPr>
          <w:rFonts w:cs="B Zar"/>
          <w:sz w:val="28"/>
          <w:szCs w:val="28"/>
          <w:rtl/>
        </w:rPr>
        <w:t>ها ارتباط مهم</w:t>
      </w:r>
      <w:r w:rsidRPr="007553D1">
        <w:rPr>
          <w:rFonts w:cs="B Zar" w:hint="cs"/>
          <w:sz w:val="28"/>
          <w:szCs w:val="28"/>
          <w:rtl/>
        </w:rPr>
        <w:t>ی</w:t>
      </w:r>
      <w:r w:rsidRPr="007553D1">
        <w:rPr>
          <w:rFonts w:cs="B Zar"/>
          <w:sz w:val="28"/>
          <w:szCs w:val="28"/>
          <w:rtl/>
        </w:rPr>
        <w:t xml:space="preserve"> با علوم س</w:t>
      </w:r>
      <w:r w:rsidRPr="007553D1">
        <w:rPr>
          <w:rFonts w:cs="B Zar" w:hint="cs"/>
          <w:sz w:val="28"/>
          <w:szCs w:val="28"/>
          <w:rtl/>
        </w:rPr>
        <w:t>ی</w:t>
      </w:r>
      <w:r w:rsidRPr="007553D1">
        <w:rPr>
          <w:rFonts w:cs="B Zar" w:hint="eastAsia"/>
          <w:sz w:val="28"/>
          <w:szCs w:val="28"/>
          <w:rtl/>
        </w:rPr>
        <w:t>اس</w:t>
      </w:r>
      <w:r w:rsidRPr="007553D1">
        <w:rPr>
          <w:rFonts w:cs="B Zar" w:hint="cs"/>
          <w:sz w:val="28"/>
          <w:szCs w:val="28"/>
          <w:rtl/>
        </w:rPr>
        <w:t>ی</w:t>
      </w:r>
      <w:r w:rsidRPr="007553D1">
        <w:rPr>
          <w:rFonts w:cs="B Zar"/>
          <w:sz w:val="28"/>
          <w:szCs w:val="28"/>
          <w:rtl/>
        </w:rPr>
        <w:t xml:space="preserve"> دارند؛ ز</w:t>
      </w:r>
      <w:r w:rsidRPr="007553D1">
        <w:rPr>
          <w:rFonts w:cs="B Zar" w:hint="cs"/>
          <w:sz w:val="28"/>
          <w:szCs w:val="28"/>
          <w:rtl/>
        </w:rPr>
        <w:t>ی</w:t>
      </w:r>
      <w:r w:rsidRPr="007553D1">
        <w:rPr>
          <w:rFonts w:cs="B Zar" w:hint="eastAsia"/>
          <w:sz w:val="28"/>
          <w:szCs w:val="28"/>
          <w:rtl/>
        </w:rPr>
        <w:t>را</w:t>
      </w:r>
      <w:r w:rsidRPr="007553D1">
        <w:rPr>
          <w:rFonts w:cs="B Zar"/>
          <w:sz w:val="28"/>
          <w:szCs w:val="28"/>
          <w:rtl/>
        </w:rPr>
        <w:t xml:space="preserve"> شرا</w:t>
      </w:r>
      <w:r w:rsidRPr="007553D1">
        <w:rPr>
          <w:rFonts w:cs="B Zar" w:hint="cs"/>
          <w:sz w:val="28"/>
          <w:szCs w:val="28"/>
          <w:rtl/>
        </w:rPr>
        <w:t>ی</w:t>
      </w:r>
      <w:r w:rsidRPr="007553D1">
        <w:rPr>
          <w:rFonts w:cs="B Zar" w:hint="eastAsia"/>
          <w:sz w:val="28"/>
          <w:szCs w:val="28"/>
          <w:rtl/>
        </w:rPr>
        <w:t>ط</w:t>
      </w:r>
      <w:r w:rsidRPr="007553D1">
        <w:rPr>
          <w:rFonts w:cs="B Zar" w:hint="cs"/>
          <w:sz w:val="28"/>
          <w:szCs w:val="28"/>
          <w:rtl/>
        </w:rPr>
        <w:t>ی</w:t>
      </w:r>
      <w:r w:rsidRPr="007553D1">
        <w:rPr>
          <w:rFonts w:cs="B Zar"/>
          <w:sz w:val="28"/>
          <w:szCs w:val="28"/>
          <w:rtl/>
        </w:rPr>
        <w:t xml:space="preserve"> را بررس</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که در آن زم</w:t>
      </w:r>
      <w:r w:rsidRPr="007553D1">
        <w:rPr>
          <w:rFonts w:cs="B Zar" w:hint="cs"/>
          <w:sz w:val="28"/>
          <w:szCs w:val="28"/>
          <w:rtl/>
        </w:rPr>
        <w:t>ی</w:t>
      </w:r>
      <w:r w:rsidRPr="007553D1">
        <w:rPr>
          <w:rFonts w:cs="B Zar" w:hint="eastAsia"/>
          <w:sz w:val="28"/>
          <w:szCs w:val="28"/>
          <w:rtl/>
        </w:rPr>
        <w:t>نه‌ها</w:t>
      </w:r>
      <w:r w:rsidRPr="007553D1">
        <w:rPr>
          <w:rFonts w:cs="B Zar" w:hint="cs"/>
          <w:sz w:val="28"/>
          <w:szCs w:val="28"/>
          <w:rtl/>
        </w:rPr>
        <w:t>ی</w:t>
      </w:r>
      <w:r w:rsidRPr="007553D1">
        <w:rPr>
          <w:rFonts w:cs="B Zar"/>
          <w:sz w:val="28"/>
          <w:szCs w:val="28"/>
          <w:rtl/>
        </w:rPr>
        <w:t xml:space="preserve"> جد</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پد</w:t>
      </w:r>
      <w:r w:rsidRPr="007553D1">
        <w:rPr>
          <w:rFonts w:cs="B Zar" w:hint="cs"/>
          <w:sz w:val="28"/>
          <w:szCs w:val="28"/>
          <w:rtl/>
        </w:rPr>
        <w:t>ی</w:t>
      </w:r>
      <w:r w:rsidRPr="007553D1">
        <w:rPr>
          <w:rFonts w:cs="B Zar" w:hint="eastAsia"/>
          <w:sz w:val="28"/>
          <w:szCs w:val="28"/>
          <w:rtl/>
        </w:rPr>
        <w:t>دار</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شوند</w:t>
      </w:r>
      <w:r w:rsidRPr="007553D1">
        <w:rPr>
          <w:rFonts w:cs="B Zar"/>
          <w:sz w:val="28"/>
          <w:szCs w:val="28"/>
          <w:rtl/>
        </w:rPr>
        <w:t xml:space="preserve"> و ن</w:t>
      </w:r>
      <w:r w:rsidRPr="007553D1">
        <w:rPr>
          <w:rFonts w:cs="B Zar" w:hint="cs"/>
          <w:sz w:val="28"/>
          <w:szCs w:val="28"/>
          <w:rtl/>
        </w:rPr>
        <w:t>ی</w:t>
      </w:r>
      <w:r w:rsidRPr="007553D1">
        <w:rPr>
          <w:rFonts w:cs="B Zar" w:hint="eastAsia"/>
          <w:sz w:val="28"/>
          <w:szCs w:val="28"/>
          <w:rtl/>
        </w:rPr>
        <w:t>ز</w:t>
      </w:r>
      <w:r w:rsidRPr="007553D1">
        <w:rPr>
          <w:rFonts w:cs="B Zar"/>
          <w:sz w:val="28"/>
          <w:szCs w:val="28"/>
          <w:rtl/>
        </w:rPr>
        <w:t xml:space="preserve"> چگونگ</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و مذاکره در مورد شرا</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نهاد</w:t>
      </w:r>
      <w:r w:rsidRPr="007553D1">
        <w:rPr>
          <w:rFonts w:cs="B Zar" w:hint="cs"/>
          <w:sz w:val="28"/>
          <w:szCs w:val="28"/>
          <w:rtl/>
        </w:rPr>
        <w:t>ی</w:t>
      </w:r>
      <w:r w:rsidRPr="007553D1">
        <w:rPr>
          <w:rFonts w:cs="B Zar"/>
          <w:sz w:val="28"/>
          <w:szCs w:val="28"/>
          <w:rtl/>
        </w:rPr>
        <w:t xml:space="preserve"> و س</w:t>
      </w:r>
      <w:r w:rsidRPr="007553D1">
        <w:rPr>
          <w:rFonts w:cs="B Zar" w:hint="cs"/>
          <w:sz w:val="28"/>
          <w:szCs w:val="28"/>
          <w:rtl/>
        </w:rPr>
        <w:t>ی</w:t>
      </w:r>
      <w:r w:rsidRPr="007553D1">
        <w:rPr>
          <w:rFonts w:cs="B Zar" w:hint="eastAsia"/>
          <w:sz w:val="28"/>
          <w:szCs w:val="28"/>
          <w:rtl/>
        </w:rPr>
        <w:t>اس</w:t>
      </w:r>
      <w:r w:rsidRPr="007553D1">
        <w:rPr>
          <w:rFonts w:cs="B Zar" w:hint="cs"/>
          <w:sz w:val="28"/>
          <w:szCs w:val="28"/>
          <w:rtl/>
        </w:rPr>
        <w:t>ی</w:t>
      </w:r>
      <w:r w:rsidRPr="007553D1">
        <w:rPr>
          <w:rFonts w:cs="B Zar"/>
          <w:sz w:val="28"/>
          <w:szCs w:val="28"/>
          <w:rtl/>
        </w:rPr>
        <w:t>. کارها</w:t>
      </w:r>
      <w:r w:rsidRPr="007553D1">
        <w:rPr>
          <w:rFonts w:cs="B Zar" w:hint="cs"/>
          <w:sz w:val="28"/>
          <w:szCs w:val="28"/>
          <w:rtl/>
        </w:rPr>
        <w:t>ی</w:t>
      </w:r>
      <w:r w:rsidRPr="007553D1">
        <w:rPr>
          <w:rFonts w:cs="B Zar"/>
          <w:sz w:val="28"/>
          <w:szCs w:val="28"/>
          <w:rtl/>
        </w:rPr>
        <w:t xml:space="preserve"> اخ</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کنفرانس‌ها</w:t>
      </w:r>
      <w:r w:rsidRPr="007553D1">
        <w:rPr>
          <w:rFonts w:cs="B Zar" w:hint="cs"/>
          <w:sz w:val="28"/>
          <w:szCs w:val="28"/>
          <w:rtl/>
        </w:rPr>
        <w:t>ی</w:t>
      </w:r>
      <w:r w:rsidRPr="007553D1">
        <w:rPr>
          <w:rFonts w:cs="B Zar"/>
          <w:sz w:val="28"/>
          <w:szCs w:val="28"/>
          <w:rtl/>
        </w:rPr>
        <w:t xml:space="preserve"> سازمان ملل را، برا</w:t>
      </w:r>
      <w:r w:rsidRPr="007553D1">
        <w:rPr>
          <w:rFonts w:cs="B Zar" w:hint="cs"/>
          <w:sz w:val="28"/>
          <w:szCs w:val="28"/>
          <w:rtl/>
        </w:rPr>
        <w:t>ی</w:t>
      </w:r>
      <w:r w:rsidRPr="007553D1">
        <w:rPr>
          <w:rFonts w:cs="B Zar"/>
          <w:sz w:val="28"/>
          <w:szCs w:val="28"/>
          <w:rtl/>
        </w:rPr>
        <w:t xml:space="preserve"> مثال، به عنوان رو</w:t>
      </w:r>
      <w:r w:rsidRPr="007553D1">
        <w:rPr>
          <w:rFonts w:cs="B Zar" w:hint="cs"/>
          <w:sz w:val="28"/>
          <w:szCs w:val="28"/>
          <w:rtl/>
        </w:rPr>
        <w:t>ی</w:t>
      </w:r>
      <w:r w:rsidRPr="007553D1">
        <w:rPr>
          <w:rFonts w:cs="B Zar" w:hint="eastAsia"/>
          <w:sz w:val="28"/>
          <w:szCs w:val="28"/>
          <w:rtl/>
        </w:rPr>
        <w:t>دادها</w:t>
      </w:r>
      <w:r w:rsidRPr="007553D1">
        <w:rPr>
          <w:rFonts w:cs="B Zar" w:hint="cs"/>
          <w:sz w:val="28"/>
          <w:szCs w:val="28"/>
          <w:rtl/>
        </w:rPr>
        <w:t>ی</w:t>
      </w:r>
      <w:r w:rsidRPr="007553D1">
        <w:rPr>
          <w:rFonts w:cs="B Zar"/>
          <w:sz w:val="28"/>
          <w:szCs w:val="28"/>
          <w:rtl/>
        </w:rPr>
        <w:t xml:space="preserve"> پ</w:t>
      </w:r>
      <w:r w:rsidRPr="007553D1">
        <w:rPr>
          <w:rFonts w:cs="B Zar" w:hint="cs"/>
          <w:sz w:val="28"/>
          <w:szCs w:val="28"/>
          <w:rtl/>
        </w:rPr>
        <w:t>ی</w:t>
      </w:r>
      <w:r w:rsidRPr="007553D1">
        <w:rPr>
          <w:rFonts w:cs="B Zar"/>
          <w:sz w:val="28"/>
          <w:szCs w:val="28"/>
          <w:rtl/>
        </w:rPr>
        <w:t>کربند</w:t>
      </w:r>
      <w:r w:rsidRPr="007553D1">
        <w:rPr>
          <w:rFonts w:cs="B Zar" w:hint="cs"/>
          <w:sz w:val="28"/>
          <w:szCs w:val="28"/>
          <w:rtl/>
        </w:rPr>
        <w:t>ی‌</w:t>
      </w:r>
      <w:r w:rsidRPr="007553D1">
        <w:rPr>
          <w:rFonts w:cs="B Zar" w:hint="eastAsia"/>
          <w:sz w:val="28"/>
          <w:szCs w:val="28"/>
          <w:rtl/>
        </w:rPr>
        <w:t>کننده‌</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توص</w:t>
      </w:r>
      <w:r w:rsidRPr="007553D1">
        <w:rPr>
          <w:rFonts w:cs="B Zar" w:hint="cs"/>
          <w:sz w:val="28"/>
          <w:szCs w:val="28"/>
          <w:rtl/>
        </w:rPr>
        <w:t>ی</w:t>
      </w:r>
      <w:r w:rsidRPr="007553D1">
        <w:rPr>
          <w:rFonts w:cs="B Zar" w:hint="eastAsia"/>
          <w:sz w:val="28"/>
          <w:szCs w:val="28"/>
          <w:rtl/>
        </w:rPr>
        <w:t>ف</w:t>
      </w:r>
      <w:r w:rsidRPr="007553D1">
        <w:rPr>
          <w:rFonts w:cs="B Zar"/>
          <w:sz w:val="28"/>
          <w:szCs w:val="28"/>
          <w:rtl/>
        </w:rPr>
        <w:t xml:space="preserve"> کرده‌اند که م</w:t>
      </w:r>
      <w:r w:rsidRPr="007553D1">
        <w:rPr>
          <w:rFonts w:cs="B Zar" w:hint="cs"/>
          <w:sz w:val="28"/>
          <w:szCs w:val="28"/>
          <w:rtl/>
        </w:rPr>
        <w:t>ی‌</w:t>
      </w:r>
      <w:r w:rsidRPr="007553D1">
        <w:rPr>
          <w:rFonts w:cs="B Zar" w:hint="eastAsia"/>
          <w:sz w:val="28"/>
          <w:szCs w:val="28"/>
          <w:rtl/>
        </w:rPr>
        <w:t>توانند</w:t>
      </w:r>
      <w:r w:rsidRPr="007553D1">
        <w:rPr>
          <w:rFonts w:cs="B Zar"/>
          <w:sz w:val="28"/>
          <w:szCs w:val="28"/>
          <w:rtl/>
        </w:rPr>
        <w:t xml:space="preserve"> به عنوان «کاتال</w:t>
      </w:r>
      <w:r w:rsidRPr="007553D1">
        <w:rPr>
          <w:rFonts w:cs="B Zar" w:hint="cs"/>
          <w:sz w:val="28"/>
          <w:szCs w:val="28"/>
          <w:rtl/>
        </w:rPr>
        <w:t>ی</w:t>
      </w:r>
      <w:r w:rsidRPr="007553D1">
        <w:rPr>
          <w:rFonts w:cs="B Zar" w:hint="eastAsia"/>
          <w:sz w:val="28"/>
          <w:szCs w:val="28"/>
          <w:rtl/>
        </w:rPr>
        <w:t>زورها</w:t>
      </w:r>
      <w:r w:rsidRPr="007553D1">
        <w:rPr>
          <w:rFonts w:cs="B Zar" w:hint="cs"/>
          <w:sz w:val="28"/>
          <w:szCs w:val="28"/>
          <w:rtl/>
        </w:rPr>
        <w:t>ی</w:t>
      </w:r>
      <w:r w:rsidRPr="007553D1">
        <w:rPr>
          <w:rFonts w:cs="B Zar"/>
          <w:sz w:val="28"/>
          <w:szCs w:val="28"/>
          <w:rtl/>
        </w:rPr>
        <w:t xml:space="preserve"> تغ</w:t>
      </w:r>
      <w:r w:rsidRPr="007553D1">
        <w:rPr>
          <w:rFonts w:cs="B Zar" w:hint="cs"/>
          <w:sz w:val="28"/>
          <w:szCs w:val="28"/>
          <w:rtl/>
        </w:rPr>
        <w:t>یی</w:t>
      </w:r>
      <w:r w:rsidRPr="007553D1">
        <w:rPr>
          <w:rFonts w:cs="B Zar" w:hint="eastAsia"/>
          <w:sz w:val="28"/>
          <w:szCs w:val="28"/>
          <w:rtl/>
        </w:rPr>
        <w:t>ر</w:t>
      </w:r>
      <w:r w:rsidRPr="007553D1">
        <w:rPr>
          <w:rFonts w:cs="B Zar"/>
          <w:sz w:val="28"/>
          <w:szCs w:val="28"/>
          <w:rtl/>
        </w:rPr>
        <w:t xml:space="preserve"> عمل کنند، به‌و</w:t>
      </w:r>
      <w:r w:rsidRPr="007553D1">
        <w:rPr>
          <w:rFonts w:cs="B Zar" w:hint="cs"/>
          <w:sz w:val="28"/>
          <w:szCs w:val="28"/>
          <w:rtl/>
        </w:rPr>
        <w:t>ی</w:t>
      </w:r>
      <w:r w:rsidRPr="007553D1">
        <w:rPr>
          <w:rFonts w:cs="B Zar" w:hint="eastAsia"/>
          <w:sz w:val="28"/>
          <w:szCs w:val="28"/>
          <w:rtl/>
        </w:rPr>
        <w:t>ژه</w:t>
      </w:r>
      <w:r w:rsidRPr="007553D1">
        <w:rPr>
          <w:rFonts w:cs="B Zar"/>
          <w:sz w:val="28"/>
          <w:szCs w:val="28"/>
          <w:rtl/>
        </w:rPr>
        <w:t xml:space="preserve"> زمان</w:t>
      </w:r>
      <w:r w:rsidRPr="007553D1">
        <w:rPr>
          <w:rFonts w:cs="B Zar" w:hint="cs"/>
          <w:sz w:val="28"/>
          <w:szCs w:val="28"/>
          <w:rtl/>
        </w:rPr>
        <w:t>ی</w:t>
      </w:r>
      <w:r w:rsidRPr="007553D1">
        <w:rPr>
          <w:rFonts w:cs="B Zar"/>
          <w:sz w:val="28"/>
          <w:szCs w:val="28"/>
          <w:rtl/>
        </w:rPr>
        <w:t xml:space="preserve"> که سازمان‌ها و دولت‌ها برا</w:t>
      </w:r>
      <w:r w:rsidRPr="007553D1">
        <w:rPr>
          <w:rFonts w:cs="B Zar" w:hint="cs"/>
          <w:sz w:val="28"/>
          <w:szCs w:val="28"/>
          <w:rtl/>
        </w:rPr>
        <w:t>ی</w:t>
      </w:r>
      <w:r w:rsidRPr="007553D1">
        <w:rPr>
          <w:rFonts w:cs="B Zar"/>
          <w:sz w:val="28"/>
          <w:szCs w:val="28"/>
          <w:rtl/>
        </w:rPr>
        <w:t xml:space="preserve"> توسعه‌</w:t>
      </w:r>
      <w:r w:rsidRPr="007553D1">
        <w:rPr>
          <w:rFonts w:cs="B Zar" w:hint="cs"/>
          <w:sz w:val="28"/>
          <w:szCs w:val="28"/>
          <w:rtl/>
        </w:rPr>
        <w:t>ی</w:t>
      </w:r>
      <w:r w:rsidRPr="007553D1">
        <w:rPr>
          <w:rFonts w:cs="B Zar"/>
          <w:sz w:val="28"/>
          <w:szCs w:val="28"/>
          <w:rtl/>
        </w:rPr>
        <w:t xml:space="preserve"> راه‌حل‌ها</w:t>
      </w:r>
      <w:r w:rsidRPr="007553D1">
        <w:rPr>
          <w:rFonts w:cs="B Zar" w:hint="cs"/>
          <w:sz w:val="28"/>
          <w:szCs w:val="28"/>
          <w:rtl/>
        </w:rPr>
        <w:t>ی</w:t>
      </w:r>
      <w:r w:rsidRPr="007553D1">
        <w:rPr>
          <w:rFonts w:cs="B Zar"/>
          <w:sz w:val="28"/>
          <w:szCs w:val="28"/>
          <w:rtl/>
        </w:rPr>
        <w:t xml:space="preserve"> جهان</w:t>
      </w:r>
      <w:r w:rsidRPr="007553D1">
        <w:rPr>
          <w:rFonts w:cs="B Zar" w:hint="cs"/>
          <w:sz w:val="28"/>
          <w:szCs w:val="28"/>
          <w:rtl/>
        </w:rPr>
        <w:t>ی</w:t>
      </w:r>
      <w:r w:rsidRPr="007553D1">
        <w:rPr>
          <w:rFonts w:cs="B Zar"/>
          <w:sz w:val="28"/>
          <w:szCs w:val="28"/>
          <w:rtl/>
        </w:rPr>
        <w:t xml:space="preserve"> برا</w:t>
      </w:r>
      <w:r w:rsidRPr="007553D1">
        <w:rPr>
          <w:rFonts w:cs="B Zar" w:hint="cs"/>
          <w:sz w:val="28"/>
          <w:szCs w:val="28"/>
          <w:rtl/>
        </w:rPr>
        <w:t>ی</w:t>
      </w:r>
      <w:r w:rsidRPr="007553D1">
        <w:rPr>
          <w:rFonts w:cs="B Zar"/>
          <w:sz w:val="28"/>
          <w:szCs w:val="28"/>
          <w:rtl/>
        </w:rPr>
        <w:t xml:space="preserve"> مشکلات پ</w:t>
      </w:r>
      <w:r w:rsidRPr="007553D1">
        <w:rPr>
          <w:rFonts w:cs="B Zar" w:hint="cs"/>
          <w:sz w:val="28"/>
          <w:szCs w:val="28"/>
          <w:rtl/>
        </w:rPr>
        <w:t>ی</w:t>
      </w:r>
      <w:r w:rsidRPr="007553D1">
        <w:rPr>
          <w:rFonts w:cs="B Zar" w:hint="eastAsia"/>
          <w:sz w:val="28"/>
          <w:szCs w:val="28"/>
          <w:rtl/>
        </w:rPr>
        <w:t>چ</w:t>
      </w:r>
      <w:r w:rsidRPr="007553D1">
        <w:rPr>
          <w:rFonts w:cs="B Zar" w:hint="cs"/>
          <w:sz w:val="28"/>
          <w:szCs w:val="28"/>
          <w:rtl/>
        </w:rPr>
        <w:t>ی</w:t>
      </w:r>
      <w:r w:rsidRPr="007553D1">
        <w:rPr>
          <w:rFonts w:cs="B Zar" w:hint="eastAsia"/>
          <w:sz w:val="28"/>
          <w:szCs w:val="28"/>
          <w:rtl/>
        </w:rPr>
        <w:t>ده</w:t>
      </w:r>
      <w:r w:rsidRPr="007553D1">
        <w:rPr>
          <w:rFonts w:cs="B Zar"/>
          <w:sz w:val="28"/>
          <w:szCs w:val="28"/>
          <w:rtl/>
        </w:rPr>
        <w:t xml:space="preserve"> تلاش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w:t>
      </w:r>
      <w:r w:rsidRPr="007553D1">
        <w:rPr>
          <w:rFonts w:cs="B Zar"/>
          <w:sz w:val="28"/>
          <w:szCs w:val="28"/>
        </w:rPr>
        <w:t xml:space="preserve">Hardy &amp; Maguire, </w:t>
      </w:r>
      <w:r w:rsidRPr="007553D1">
        <w:rPr>
          <w:rFonts w:cs="B Zar"/>
          <w:sz w:val="28"/>
          <w:szCs w:val="28"/>
          <w:rtl/>
        </w:rPr>
        <w:t>2010</w:t>
      </w:r>
      <w:r w:rsidRPr="007553D1">
        <w:rPr>
          <w:rFonts w:cs="B Zar"/>
          <w:sz w:val="28"/>
          <w:szCs w:val="28"/>
        </w:rPr>
        <w:t xml:space="preserve">, </w:t>
      </w:r>
      <w:r w:rsidRPr="007553D1">
        <w:rPr>
          <w:rFonts w:cs="B Zar"/>
          <w:sz w:val="28"/>
          <w:szCs w:val="28"/>
          <w:rtl/>
        </w:rPr>
        <w:t xml:space="preserve">1365). در متون رو به رشد </w:t>
      </w:r>
      <w:r w:rsidRPr="007553D1">
        <w:rPr>
          <w:rFonts w:cs="B Zar"/>
          <w:sz w:val="28"/>
          <w:szCs w:val="28"/>
        </w:rPr>
        <w:t>FCE</w:t>
      </w:r>
      <w:r w:rsidRPr="007553D1">
        <w:rPr>
          <w:rFonts w:cs="B Zar"/>
          <w:sz w:val="28"/>
          <w:szCs w:val="28"/>
          <w:rtl/>
        </w:rPr>
        <w:t>ها، برخ</w:t>
      </w:r>
      <w:r w:rsidRPr="007553D1">
        <w:rPr>
          <w:rFonts w:cs="B Zar" w:hint="cs"/>
          <w:sz w:val="28"/>
          <w:szCs w:val="28"/>
          <w:rtl/>
        </w:rPr>
        <w:t>ی</w:t>
      </w:r>
      <w:r w:rsidRPr="007553D1">
        <w:rPr>
          <w:rFonts w:cs="B Zar"/>
          <w:sz w:val="28"/>
          <w:szCs w:val="28"/>
          <w:rtl/>
        </w:rPr>
        <w:t xml:space="preserve"> از مطال</w:t>
      </w:r>
      <w:r w:rsidRPr="007553D1">
        <w:rPr>
          <w:rFonts w:cs="B Zar" w:hint="eastAsia"/>
          <w:sz w:val="28"/>
          <w:szCs w:val="28"/>
          <w:rtl/>
        </w:rPr>
        <w:t>عات</w:t>
      </w:r>
      <w:r w:rsidRPr="007553D1">
        <w:rPr>
          <w:rFonts w:cs="B Zar"/>
          <w:sz w:val="28"/>
          <w:szCs w:val="28"/>
          <w:rtl/>
        </w:rPr>
        <w:t xml:space="preserve"> به طور خاص به کنفرانس‌ها</w:t>
      </w:r>
      <w:r w:rsidRPr="007553D1">
        <w:rPr>
          <w:rFonts w:cs="B Zar" w:hint="cs"/>
          <w:sz w:val="28"/>
          <w:szCs w:val="28"/>
          <w:rtl/>
        </w:rPr>
        <w:t>ی</w:t>
      </w:r>
      <w:r w:rsidRPr="007553D1">
        <w:rPr>
          <w:rFonts w:cs="B Zar"/>
          <w:sz w:val="28"/>
          <w:szCs w:val="28"/>
          <w:rtl/>
        </w:rPr>
        <w:t xml:space="preserve"> آب و هوا</w:t>
      </w:r>
      <w:r w:rsidRPr="007553D1">
        <w:rPr>
          <w:rFonts w:cs="B Zar" w:hint="cs"/>
          <w:sz w:val="28"/>
          <w:szCs w:val="28"/>
          <w:rtl/>
        </w:rPr>
        <w:t>ی</w:t>
      </w:r>
      <w:r w:rsidRPr="007553D1">
        <w:rPr>
          <w:rFonts w:cs="B Zar"/>
          <w:sz w:val="28"/>
          <w:szCs w:val="28"/>
          <w:rtl/>
        </w:rPr>
        <w:t xml:space="preserve"> سازمان ملل پرداخته‌اند و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تغ</w:t>
      </w:r>
      <w:r w:rsidRPr="007553D1">
        <w:rPr>
          <w:rFonts w:cs="B Zar" w:hint="cs"/>
          <w:sz w:val="28"/>
          <w:szCs w:val="28"/>
          <w:rtl/>
        </w:rPr>
        <w:t>یی</w:t>
      </w:r>
      <w:r w:rsidRPr="007553D1">
        <w:rPr>
          <w:rFonts w:cs="B Zar" w:hint="eastAsia"/>
          <w:sz w:val="28"/>
          <w:szCs w:val="28"/>
          <w:rtl/>
        </w:rPr>
        <w:t>ر</w:t>
      </w:r>
      <w:r w:rsidRPr="007553D1">
        <w:rPr>
          <w:rFonts w:cs="B Zar"/>
          <w:sz w:val="28"/>
          <w:szCs w:val="28"/>
          <w:rtl/>
        </w:rPr>
        <w:t xml:space="preserve"> نهاد</w:t>
      </w:r>
      <w:r w:rsidRPr="007553D1">
        <w:rPr>
          <w:rFonts w:cs="B Zar" w:hint="cs"/>
          <w:sz w:val="28"/>
          <w:szCs w:val="28"/>
          <w:rtl/>
        </w:rPr>
        <w:t>ی</w:t>
      </w:r>
      <w:r w:rsidRPr="007553D1">
        <w:rPr>
          <w:rFonts w:cs="B Zar"/>
          <w:sz w:val="28"/>
          <w:szCs w:val="28"/>
          <w:rtl/>
        </w:rPr>
        <w:t xml:space="preserve"> </w:t>
      </w:r>
      <w:r w:rsidRPr="007553D1">
        <w:rPr>
          <w:rFonts w:ascii="Times New Roman" w:hAnsi="Times New Roman" w:cs="Times New Roman" w:hint="cs"/>
          <w:sz w:val="28"/>
          <w:szCs w:val="28"/>
          <w:rtl/>
        </w:rPr>
        <w:t>–</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عدم وجود آن </w:t>
      </w:r>
      <w:r w:rsidRPr="007553D1">
        <w:rPr>
          <w:rFonts w:ascii="Times New Roman" w:hAnsi="Times New Roman" w:cs="Times New Roman" w:hint="cs"/>
          <w:sz w:val="28"/>
          <w:szCs w:val="28"/>
          <w:rtl/>
        </w:rPr>
        <w:t>–</w:t>
      </w:r>
      <w:r w:rsidRPr="007553D1">
        <w:rPr>
          <w:rFonts w:cs="B Zar"/>
          <w:sz w:val="28"/>
          <w:szCs w:val="28"/>
          <w:rtl/>
        </w:rPr>
        <w:t xml:space="preserve"> </w:t>
      </w:r>
      <w:r w:rsidRPr="007553D1">
        <w:rPr>
          <w:rFonts w:cs="B Zar" w:hint="cs"/>
          <w:sz w:val="28"/>
          <w:szCs w:val="28"/>
          <w:rtl/>
        </w:rPr>
        <w:t>در</w:t>
      </w:r>
      <w:r w:rsidRPr="007553D1">
        <w:rPr>
          <w:rFonts w:cs="B Zar"/>
          <w:sz w:val="28"/>
          <w:szCs w:val="28"/>
          <w:rtl/>
        </w:rPr>
        <w:t xml:space="preserve"> </w:t>
      </w:r>
      <w:r w:rsidRPr="007553D1">
        <w:rPr>
          <w:rFonts w:cs="B Zar" w:hint="cs"/>
          <w:sz w:val="28"/>
          <w:szCs w:val="28"/>
          <w:rtl/>
        </w:rPr>
        <w:t>سی</w:t>
      </w:r>
      <w:r w:rsidRPr="007553D1">
        <w:rPr>
          <w:rFonts w:cs="B Zar" w:hint="eastAsia"/>
          <w:sz w:val="28"/>
          <w:szCs w:val="28"/>
          <w:rtl/>
        </w:rPr>
        <w:t>است</w:t>
      </w:r>
      <w:r w:rsidRPr="007553D1">
        <w:rPr>
          <w:rFonts w:cs="B Zar"/>
          <w:sz w:val="28"/>
          <w:szCs w:val="28"/>
          <w:rtl/>
        </w:rPr>
        <w:t xml:space="preserve"> آب و هوا</w:t>
      </w:r>
      <w:r w:rsidRPr="007553D1">
        <w:rPr>
          <w:rFonts w:cs="B Zar" w:hint="cs"/>
          <w:sz w:val="28"/>
          <w:szCs w:val="28"/>
          <w:rtl/>
        </w:rPr>
        <w:t>ی</w:t>
      </w:r>
      <w:r w:rsidRPr="007553D1">
        <w:rPr>
          <w:rFonts w:cs="B Zar"/>
          <w:sz w:val="28"/>
          <w:szCs w:val="28"/>
          <w:rtl/>
        </w:rPr>
        <w:t xml:space="preserve"> فرامل</w:t>
      </w:r>
      <w:r w:rsidRPr="007553D1">
        <w:rPr>
          <w:rFonts w:cs="B Zar" w:hint="cs"/>
          <w:sz w:val="28"/>
          <w:szCs w:val="28"/>
          <w:rtl/>
        </w:rPr>
        <w:t>ی</w:t>
      </w:r>
      <w:r w:rsidRPr="007553D1">
        <w:rPr>
          <w:rFonts w:cs="B Zar"/>
          <w:sz w:val="28"/>
          <w:szCs w:val="28"/>
          <w:rtl/>
        </w:rPr>
        <w:t xml:space="preserve"> را بررس</w:t>
      </w:r>
      <w:r w:rsidRPr="007553D1">
        <w:rPr>
          <w:rFonts w:cs="B Zar" w:hint="cs"/>
          <w:sz w:val="28"/>
          <w:szCs w:val="28"/>
          <w:rtl/>
        </w:rPr>
        <w:t>ی</w:t>
      </w:r>
      <w:r w:rsidRPr="007553D1">
        <w:rPr>
          <w:rFonts w:cs="B Zar"/>
          <w:sz w:val="28"/>
          <w:szCs w:val="28"/>
          <w:rtl/>
        </w:rPr>
        <w:t xml:space="preserve"> کرده‌اند (</w:t>
      </w:r>
      <w:r w:rsidRPr="007553D1">
        <w:rPr>
          <w:rFonts w:cs="B Zar"/>
          <w:sz w:val="28"/>
          <w:szCs w:val="28"/>
        </w:rPr>
        <w:t xml:space="preserve">Schüssler et al., </w:t>
      </w:r>
      <w:r w:rsidRPr="007553D1">
        <w:rPr>
          <w:rFonts w:cs="B Zar"/>
          <w:sz w:val="28"/>
          <w:szCs w:val="28"/>
          <w:rtl/>
        </w:rPr>
        <w:t>2014). سا</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تحق</w:t>
      </w:r>
      <w:r w:rsidRPr="007553D1">
        <w:rPr>
          <w:rFonts w:cs="B Zar" w:hint="cs"/>
          <w:sz w:val="28"/>
          <w:szCs w:val="28"/>
          <w:rtl/>
        </w:rPr>
        <w:t>ی</w:t>
      </w:r>
      <w:r w:rsidRPr="007553D1">
        <w:rPr>
          <w:rFonts w:cs="B Zar" w:hint="eastAsia"/>
          <w:sz w:val="28"/>
          <w:szCs w:val="28"/>
          <w:rtl/>
        </w:rPr>
        <w:t>قات</w:t>
      </w:r>
      <w:r w:rsidRPr="007553D1">
        <w:rPr>
          <w:rFonts w:cs="B Zar"/>
          <w:sz w:val="28"/>
          <w:szCs w:val="28"/>
          <w:rtl/>
        </w:rPr>
        <w:t xml:space="preserve"> در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بدنه از متون،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«کنگره‌</w:t>
      </w:r>
      <w:r w:rsidRPr="007553D1">
        <w:rPr>
          <w:rFonts w:cs="B Zar" w:hint="cs"/>
          <w:sz w:val="28"/>
          <w:szCs w:val="28"/>
          <w:rtl/>
        </w:rPr>
        <w:t>ی</w:t>
      </w:r>
      <w:r w:rsidRPr="007553D1">
        <w:rPr>
          <w:rFonts w:cs="B Zar"/>
          <w:sz w:val="28"/>
          <w:szCs w:val="28"/>
          <w:rtl/>
        </w:rPr>
        <w:t xml:space="preserve"> وکلا</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هود</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کل</w:t>
      </w:r>
      <w:r w:rsidRPr="007553D1">
        <w:rPr>
          <w:rFonts w:cs="B Zar" w:hint="cs"/>
          <w:sz w:val="28"/>
          <w:szCs w:val="28"/>
          <w:rtl/>
        </w:rPr>
        <w:t>ی</w:t>
      </w:r>
      <w:r w:rsidRPr="007553D1">
        <w:rPr>
          <w:rFonts w:cs="B Zar" w:hint="eastAsia"/>
          <w:sz w:val="28"/>
          <w:szCs w:val="28"/>
          <w:rtl/>
        </w:rPr>
        <w:t>د</w:t>
      </w:r>
      <w:r w:rsidRPr="007553D1">
        <w:rPr>
          <w:rFonts w:cs="B Zar" w:hint="cs"/>
          <w:sz w:val="28"/>
          <w:szCs w:val="28"/>
          <w:rtl/>
        </w:rPr>
        <w:t>ی</w:t>
      </w:r>
      <w:r w:rsidRPr="007553D1">
        <w:rPr>
          <w:rFonts w:cs="B Zar"/>
          <w:sz w:val="28"/>
          <w:szCs w:val="28"/>
          <w:rtl/>
        </w:rPr>
        <w:t xml:space="preserve"> در سال ۱۹۴۴ در اسرا</w:t>
      </w:r>
      <w:r w:rsidRPr="007553D1">
        <w:rPr>
          <w:rFonts w:cs="B Zar" w:hint="eastAsia"/>
          <w:sz w:val="28"/>
          <w:szCs w:val="28"/>
          <w:rtl/>
        </w:rPr>
        <w:t>ئ</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ش</w:t>
      </w:r>
      <w:r w:rsidRPr="007553D1">
        <w:rPr>
          <w:rFonts w:cs="B Zar"/>
          <w:sz w:val="28"/>
          <w:szCs w:val="28"/>
          <w:rtl/>
        </w:rPr>
        <w:t xml:space="preserve"> از تشک</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دولت را بررس</w:t>
      </w:r>
      <w:r w:rsidRPr="007553D1">
        <w:rPr>
          <w:rFonts w:cs="B Zar" w:hint="cs"/>
          <w:sz w:val="28"/>
          <w:szCs w:val="28"/>
          <w:rtl/>
        </w:rPr>
        <w:t>ی</w:t>
      </w:r>
      <w:r w:rsidRPr="007553D1">
        <w:rPr>
          <w:rFonts w:cs="B Zar"/>
          <w:sz w:val="28"/>
          <w:szCs w:val="28"/>
          <w:rtl/>
        </w:rPr>
        <w:t xml:space="preserve"> کرده‌اند و نشان م</w:t>
      </w:r>
      <w:r w:rsidRPr="007553D1">
        <w:rPr>
          <w:rFonts w:cs="B Zar" w:hint="cs"/>
          <w:sz w:val="28"/>
          <w:szCs w:val="28"/>
          <w:rtl/>
        </w:rPr>
        <w:t>ی‌</w:t>
      </w:r>
      <w:r w:rsidRPr="007553D1">
        <w:rPr>
          <w:rFonts w:cs="B Zar" w:hint="eastAsia"/>
          <w:sz w:val="28"/>
          <w:szCs w:val="28"/>
          <w:rtl/>
        </w:rPr>
        <w:t>دهند</w:t>
      </w:r>
      <w:r w:rsidRPr="007553D1">
        <w:rPr>
          <w:rFonts w:cs="B Zar"/>
          <w:sz w:val="28"/>
          <w:szCs w:val="28"/>
          <w:rtl/>
        </w:rPr>
        <w:t xml:space="preserve"> که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hint="eastAsia"/>
          <w:sz w:val="28"/>
          <w:szCs w:val="28"/>
          <w:rtl/>
        </w:rPr>
        <w:t>کننده‌</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خاص، در شکل‌ده</w:t>
      </w:r>
      <w:r w:rsidRPr="007553D1">
        <w:rPr>
          <w:rFonts w:cs="B Zar" w:hint="cs"/>
          <w:sz w:val="28"/>
          <w:szCs w:val="28"/>
          <w:rtl/>
        </w:rPr>
        <w:t>ی</w:t>
      </w:r>
      <w:r w:rsidRPr="007553D1">
        <w:rPr>
          <w:rFonts w:cs="B Zar"/>
          <w:sz w:val="28"/>
          <w:szCs w:val="28"/>
          <w:rtl/>
        </w:rPr>
        <w:t xml:space="preserve"> نظام قضا</w:t>
      </w:r>
      <w:r w:rsidRPr="007553D1">
        <w:rPr>
          <w:rFonts w:cs="B Zar" w:hint="cs"/>
          <w:sz w:val="28"/>
          <w:szCs w:val="28"/>
          <w:rtl/>
        </w:rPr>
        <w:t>یی</w:t>
      </w:r>
      <w:r w:rsidRPr="007553D1">
        <w:rPr>
          <w:rFonts w:cs="B Zar"/>
          <w:sz w:val="28"/>
          <w:szCs w:val="28"/>
          <w:rtl/>
        </w:rPr>
        <w:t xml:space="preserve"> اسرائ</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نقش اساس</w:t>
      </w:r>
      <w:r w:rsidRPr="007553D1">
        <w:rPr>
          <w:rFonts w:cs="B Zar" w:hint="cs"/>
          <w:sz w:val="28"/>
          <w:szCs w:val="28"/>
          <w:rtl/>
        </w:rPr>
        <w:t>ی</w:t>
      </w:r>
      <w:r w:rsidRPr="007553D1">
        <w:rPr>
          <w:rFonts w:cs="B Zar"/>
          <w:sz w:val="28"/>
          <w:szCs w:val="28"/>
          <w:rtl/>
        </w:rPr>
        <w:t xml:space="preserve"> داشته است (</w:t>
      </w:r>
      <w:r w:rsidRPr="007553D1">
        <w:rPr>
          <w:rFonts w:cs="B Zar"/>
          <w:sz w:val="28"/>
          <w:szCs w:val="28"/>
        </w:rPr>
        <w:t xml:space="preserve">Oliver &amp; Montgomery, </w:t>
      </w:r>
      <w:r w:rsidRPr="007553D1">
        <w:rPr>
          <w:rFonts w:cs="B Zar"/>
          <w:sz w:val="28"/>
          <w:szCs w:val="28"/>
          <w:rtl/>
        </w:rPr>
        <w:t>2008). با وجود ارتباط واضح س</w:t>
      </w:r>
      <w:r w:rsidRPr="007553D1">
        <w:rPr>
          <w:rFonts w:cs="B Zar" w:hint="cs"/>
          <w:sz w:val="28"/>
          <w:szCs w:val="28"/>
          <w:rtl/>
        </w:rPr>
        <w:t>ی</w:t>
      </w:r>
      <w:r w:rsidRPr="007553D1">
        <w:rPr>
          <w:rFonts w:cs="B Zar" w:hint="eastAsia"/>
          <w:sz w:val="28"/>
          <w:szCs w:val="28"/>
          <w:rtl/>
        </w:rPr>
        <w:t>اس</w:t>
      </w:r>
      <w:r w:rsidRPr="007553D1">
        <w:rPr>
          <w:rFonts w:cs="B Zar" w:hint="cs"/>
          <w:sz w:val="28"/>
          <w:szCs w:val="28"/>
          <w:rtl/>
        </w:rPr>
        <w:t>ی</w:t>
      </w:r>
      <w:r w:rsidRPr="007553D1">
        <w:rPr>
          <w:rFonts w:cs="B Zar"/>
          <w:sz w:val="28"/>
          <w:szCs w:val="28"/>
          <w:rtl/>
        </w:rPr>
        <w:t>/س</w:t>
      </w:r>
      <w:r w:rsidRPr="007553D1">
        <w:rPr>
          <w:rFonts w:cs="B Zar" w:hint="cs"/>
          <w:sz w:val="28"/>
          <w:szCs w:val="28"/>
          <w:rtl/>
        </w:rPr>
        <w:t>ی</w:t>
      </w:r>
      <w:r w:rsidRPr="007553D1">
        <w:rPr>
          <w:rFonts w:cs="B Zar" w:hint="eastAsia"/>
          <w:sz w:val="28"/>
          <w:szCs w:val="28"/>
          <w:rtl/>
        </w:rPr>
        <w:t>است</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تحق</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مفهوم رو</w:t>
      </w:r>
      <w:r w:rsidRPr="007553D1">
        <w:rPr>
          <w:rFonts w:cs="B Zar" w:hint="cs"/>
          <w:sz w:val="28"/>
          <w:szCs w:val="28"/>
          <w:rtl/>
        </w:rPr>
        <w:t>ی</w:t>
      </w:r>
      <w:r w:rsidRPr="007553D1">
        <w:rPr>
          <w:rFonts w:cs="B Zar" w:hint="eastAsia"/>
          <w:sz w:val="28"/>
          <w:szCs w:val="28"/>
          <w:rtl/>
        </w:rPr>
        <w:t>دادها</w:t>
      </w:r>
      <w:r w:rsidRPr="007553D1">
        <w:rPr>
          <w:rFonts w:cs="B Zar" w:hint="cs"/>
          <w:sz w:val="28"/>
          <w:szCs w:val="28"/>
          <w:rtl/>
        </w:rPr>
        <w:t>ی</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hint="eastAsia"/>
          <w:sz w:val="28"/>
          <w:szCs w:val="28"/>
          <w:rtl/>
        </w:rPr>
        <w:t>کننده</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هنوز در متون علوم س</w:t>
      </w:r>
      <w:r w:rsidRPr="007553D1">
        <w:rPr>
          <w:rFonts w:cs="B Zar" w:hint="cs"/>
          <w:sz w:val="28"/>
          <w:szCs w:val="28"/>
          <w:rtl/>
        </w:rPr>
        <w:t>ی</w:t>
      </w:r>
      <w:r w:rsidRPr="007553D1">
        <w:rPr>
          <w:rFonts w:cs="B Zar" w:hint="eastAsia"/>
          <w:sz w:val="28"/>
          <w:szCs w:val="28"/>
          <w:rtl/>
        </w:rPr>
        <w:t>اس</w:t>
      </w:r>
      <w:r w:rsidRPr="007553D1">
        <w:rPr>
          <w:rFonts w:cs="B Zar" w:hint="cs"/>
          <w:sz w:val="28"/>
          <w:szCs w:val="28"/>
          <w:rtl/>
        </w:rPr>
        <w:t>ی</w:t>
      </w:r>
      <w:r w:rsidRPr="007553D1">
        <w:rPr>
          <w:rFonts w:cs="B Zar"/>
          <w:sz w:val="28"/>
          <w:szCs w:val="28"/>
          <w:rtl/>
        </w:rPr>
        <w:t xml:space="preserve"> مورد توجه قرار نگرفته است.</w:t>
      </w:r>
    </w:p>
    <w:p w14:paraId="1CAC8860" w14:textId="77777777" w:rsidR="00E535BD" w:rsidRDefault="00E535BD" w:rsidP="00E535BD">
      <w:pPr>
        <w:jc w:val="both"/>
        <w:rPr>
          <w:rFonts w:cs="B Zar"/>
          <w:sz w:val="28"/>
          <w:szCs w:val="28"/>
        </w:rPr>
      </w:pPr>
      <w:r w:rsidRPr="007553D1">
        <w:rPr>
          <w:rFonts w:cs="B Zar"/>
          <w:sz w:val="28"/>
          <w:szCs w:val="28"/>
          <w:rtl/>
        </w:rPr>
        <w:t>۲.۲.۵.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در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w:t>
      </w:r>
      <w:r w:rsidRPr="007553D1">
        <w:rPr>
          <w:rFonts w:cs="B Zar"/>
          <w:sz w:val="28"/>
          <w:szCs w:val="28"/>
          <w:rtl/>
        </w:rPr>
        <w:t xml:space="preserve"> اقتصاد</w:t>
      </w:r>
      <w:r w:rsidRPr="007553D1">
        <w:rPr>
          <w:rFonts w:cs="B Zar" w:hint="cs"/>
          <w:sz w:val="28"/>
          <w:szCs w:val="28"/>
          <w:rtl/>
        </w:rPr>
        <w:t>ی</w:t>
      </w:r>
    </w:p>
    <w:p w14:paraId="21F89E33" w14:textId="77777777" w:rsidR="00E535BD" w:rsidRPr="007553D1" w:rsidRDefault="00E535BD" w:rsidP="00E535BD">
      <w:pPr>
        <w:jc w:val="both"/>
        <w:rPr>
          <w:rFonts w:cs="B Zar"/>
          <w:sz w:val="28"/>
          <w:szCs w:val="28"/>
          <w:rtl/>
        </w:rPr>
      </w:pPr>
      <w:r w:rsidRPr="007553D1">
        <w:rPr>
          <w:rFonts w:cs="B Zar"/>
          <w:sz w:val="28"/>
          <w:szCs w:val="28"/>
          <w:rtl/>
        </w:rPr>
        <w:t>در بدنه‌</w:t>
      </w:r>
      <w:r w:rsidRPr="007553D1">
        <w:rPr>
          <w:rFonts w:cs="B Zar" w:hint="cs"/>
          <w:sz w:val="28"/>
          <w:szCs w:val="28"/>
          <w:rtl/>
        </w:rPr>
        <w:t>ی</w:t>
      </w:r>
      <w:r w:rsidRPr="007553D1">
        <w:rPr>
          <w:rFonts w:cs="B Zar"/>
          <w:sz w:val="28"/>
          <w:szCs w:val="28"/>
          <w:rtl/>
        </w:rPr>
        <w:t xml:space="preserve"> اصل</w:t>
      </w:r>
      <w:r w:rsidRPr="007553D1">
        <w:rPr>
          <w:rFonts w:cs="B Zar" w:hint="cs"/>
          <w:sz w:val="28"/>
          <w:szCs w:val="28"/>
          <w:rtl/>
        </w:rPr>
        <w:t>ی</w:t>
      </w:r>
      <w:r w:rsidRPr="007553D1">
        <w:rPr>
          <w:rFonts w:cs="B Zar"/>
          <w:sz w:val="28"/>
          <w:szCs w:val="28"/>
          <w:rtl/>
        </w:rPr>
        <w:t xml:space="preserve"> متون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w:t>
      </w:r>
      <w:r w:rsidRPr="007553D1">
        <w:rPr>
          <w:rFonts w:cs="B Zar"/>
          <w:sz w:val="28"/>
          <w:szCs w:val="28"/>
          <w:rtl/>
        </w:rPr>
        <w:t xml:space="preserve"> اقتصاد</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پژوهش‌ها پ</w:t>
      </w:r>
      <w:r w:rsidRPr="007553D1">
        <w:rPr>
          <w:rFonts w:cs="B Zar" w:hint="cs"/>
          <w:sz w:val="28"/>
          <w:szCs w:val="28"/>
          <w:rtl/>
        </w:rPr>
        <w:t>ی</w:t>
      </w:r>
      <w:r w:rsidRPr="007553D1">
        <w:rPr>
          <w:rFonts w:cs="B Zar" w:hint="eastAsia"/>
          <w:sz w:val="28"/>
          <w:szCs w:val="28"/>
          <w:rtl/>
        </w:rPr>
        <w:t>رامون</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غالباً بر اثرات اقتصاد</w:t>
      </w:r>
      <w:r w:rsidRPr="007553D1">
        <w:rPr>
          <w:rFonts w:cs="B Zar" w:hint="cs"/>
          <w:sz w:val="28"/>
          <w:szCs w:val="28"/>
          <w:rtl/>
        </w:rPr>
        <w:t>یِ</w:t>
      </w:r>
      <w:r w:rsidRPr="007553D1">
        <w:rPr>
          <w:rFonts w:cs="B Zar"/>
          <w:sz w:val="28"/>
          <w:szCs w:val="28"/>
          <w:rtl/>
        </w:rPr>
        <w:t xml:space="preserve"> محل</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sz w:val="28"/>
          <w:szCs w:val="28"/>
          <w:rtl/>
        </w:rPr>
        <w:t xml:space="preserve"> متمرکز بوده‌است؛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تمرکز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استفاده از مدل‌ها</w:t>
      </w:r>
      <w:r w:rsidRPr="007553D1">
        <w:rPr>
          <w:rFonts w:cs="B Zar" w:hint="cs"/>
          <w:sz w:val="28"/>
          <w:szCs w:val="28"/>
          <w:rtl/>
        </w:rPr>
        <w:t>ی</w:t>
      </w:r>
      <w:r w:rsidRPr="007553D1">
        <w:rPr>
          <w:rFonts w:cs="B Zar"/>
          <w:sz w:val="28"/>
          <w:szCs w:val="28"/>
          <w:rtl/>
        </w:rPr>
        <w:t xml:space="preserve"> داده-ستانده‌</w:t>
      </w:r>
      <w:r w:rsidRPr="007553D1">
        <w:rPr>
          <w:rFonts w:cs="B Zar" w:hint="cs"/>
          <w:sz w:val="28"/>
          <w:szCs w:val="28"/>
          <w:rtl/>
        </w:rPr>
        <w:t>ی</w:t>
      </w:r>
      <w:r w:rsidRPr="007553D1">
        <w:rPr>
          <w:rFonts w:cs="B Zar"/>
          <w:sz w:val="28"/>
          <w:szCs w:val="28"/>
          <w:rtl/>
        </w:rPr>
        <w:t xml:space="preserve"> منطقه‌ا</w:t>
      </w:r>
      <w:r w:rsidRPr="007553D1">
        <w:rPr>
          <w:rFonts w:cs="B Zar" w:hint="cs"/>
          <w:sz w:val="28"/>
          <w:szCs w:val="28"/>
          <w:rtl/>
        </w:rPr>
        <w:t>ی‌</w:t>
      </w:r>
      <w:r w:rsidRPr="007553D1">
        <w:rPr>
          <w:rFonts w:cs="B Zar" w:hint="eastAsia"/>
          <w:sz w:val="28"/>
          <w:szCs w:val="28"/>
          <w:rtl/>
        </w:rPr>
        <w:t>شده</w:t>
      </w:r>
      <w:r w:rsidRPr="007553D1">
        <w:rPr>
          <w:rFonts w:cs="B Zar"/>
          <w:sz w:val="28"/>
          <w:szCs w:val="28"/>
          <w:rtl/>
        </w:rPr>
        <w:t xml:space="preserve"> که اثراتِ ضر</w:t>
      </w:r>
      <w:r w:rsidRPr="007553D1">
        <w:rPr>
          <w:rFonts w:cs="B Zar" w:hint="cs"/>
          <w:sz w:val="28"/>
          <w:szCs w:val="28"/>
          <w:rtl/>
        </w:rPr>
        <w:t>ی</w:t>
      </w:r>
      <w:r w:rsidRPr="007553D1">
        <w:rPr>
          <w:rFonts w:cs="B Zar" w:hint="eastAsia"/>
          <w:sz w:val="28"/>
          <w:szCs w:val="28"/>
          <w:rtl/>
        </w:rPr>
        <w:t>بِ</w:t>
      </w:r>
      <w:r w:rsidRPr="007553D1">
        <w:rPr>
          <w:rFonts w:cs="B Zar"/>
          <w:sz w:val="28"/>
          <w:szCs w:val="28"/>
          <w:rtl/>
        </w:rPr>
        <w:t xml:space="preserve"> فزا</w:t>
      </w:r>
      <w:r w:rsidRPr="007553D1">
        <w:rPr>
          <w:rFonts w:cs="B Zar" w:hint="cs"/>
          <w:sz w:val="28"/>
          <w:szCs w:val="28"/>
          <w:rtl/>
        </w:rPr>
        <w:t>ی</w:t>
      </w:r>
      <w:r w:rsidRPr="007553D1">
        <w:rPr>
          <w:rFonts w:cs="B Zar" w:hint="eastAsia"/>
          <w:sz w:val="28"/>
          <w:szCs w:val="28"/>
          <w:rtl/>
        </w:rPr>
        <w:t>نده</w:t>
      </w:r>
      <w:r w:rsidRPr="007553D1">
        <w:rPr>
          <w:rFonts w:cs="B Zar"/>
          <w:sz w:val="28"/>
          <w:szCs w:val="28"/>
          <w:rtl/>
        </w:rPr>
        <w:t xml:space="preserve"> را محاسبه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ب</w:t>
      </w:r>
      <w:r w:rsidRPr="007553D1">
        <w:rPr>
          <w:rFonts w:cs="B Zar" w:hint="eastAsia"/>
          <w:sz w:val="28"/>
          <w:szCs w:val="28"/>
          <w:rtl/>
        </w:rPr>
        <w:t>ه‌کارگ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به‌منظور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بخشِ تأم</w:t>
      </w:r>
      <w:r w:rsidRPr="007553D1">
        <w:rPr>
          <w:rFonts w:cs="B Zar" w:hint="cs"/>
          <w:sz w:val="28"/>
          <w:szCs w:val="28"/>
          <w:rtl/>
        </w:rPr>
        <w:t>ی</w:t>
      </w:r>
      <w:r w:rsidRPr="007553D1">
        <w:rPr>
          <w:rFonts w:cs="B Zar" w:hint="eastAsia"/>
          <w:sz w:val="28"/>
          <w:szCs w:val="28"/>
          <w:rtl/>
        </w:rPr>
        <w:t>ن‌کننده‌</w:t>
      </w:r>
      <w:r w:rsidRPr="007553D1">
        <w:rPr>
          <w:rFonts w:cs="B Zar" w:hint="cs"/>
          <w:sz w:val="28"/>
          <w:szCs w:val="28"/>
          <w:rtl/>
        </w:rPr>
        <w:t>ی</w:t>
      </w:r>
      <w:r w:rsidRPr="007553D1">
        <w:rPr>
          <w:rFonts w:cs="B Zar"/>
          <w:sz w:val="28"/>
          <w:szCs w:val="28"/>
          <w:rtl/>
        </w:rPr>
        <w:t xml:space="preserve"> محل</w:t>
      </w:r>
      <w:r w:rsidRPr="007553D1">
        <w:rPr>
          <w:rFonts w:cs="B Zar" w:hint="cs"/>
          <w:sz w:val="28"/>
          <w:szCs w:val="28"/>
          <w:rtl/>
        </w:rPr>
        <w:t>ی</w:t>
      </w:r>
      <w:r w:rsidRPr="007553D1">
        <w:rPr>
          <w:rFonts w:cs="B Zar"/>
          <w:sz w:val="28"/>
          <w:szCs w:val="28"/>
          <w:rtl/>
        </w:rPr>
        <w:t xml:space="preserve"> در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ط</w:t>
      </w:r>
      <w:r w:rsidRPr="007553D1">
        <w:rPr>
          <w:rFonts w:cs="B Zar" w:hint="cs"/>
          <w:sz w:val="28"/>
          <w:szCs w:val="28"/>
          <w:rtl/>
        </w:rPr>
        <w:t>ی</w:t>
      </w:r>
      <w:r w:rsidRPr="007553D1">
        <w:rPr>
          <w:rFonts w:cs="B Zar" w:hint="eastAsia"/>
          <w:sz w:val="28"/>
          <w:szCs w:val="28"/>
          <w:rtl/>
        </w:rPr>
        <w:t>ف</w:t>
      </w:r>
      <w:r w:rsidRPr="007553D1">
        <w:rPr>
          <w:rFonts w:cs="B Zar"/>
          <w:sz w:val="28"/>
          <w:szCs w:val="28"/>
          <w:rtl/>
        </w:rPr>
        <w:t xml:space="preserve"> وس</w:t>
      </w:r>
      <w:r w:rsidRPr="007553D1">
        <w:rPr>
          <w:rFonts w:cs="B Zar" w:hint="cs"/>
          <w:sz w:val="28"/>
          <w:szCs w:val="28"/>
          <w:rtl/>
        </w:rPr>
        <w:t>ی</w:t>
      </w:r>
      <w:r w:rsidRPr="007553D1">
        <w:rPr>
          <w:rFonts w:cs="B Zar" w:hint="eastAsia"/>
          <w:sz w:val="28"/>
          <w:szCs w:val="28"/>
          <w:rtl/>
        </w:rPr>
        <w:t>ع</w:t>
      </w:r>
      <w:r w:rsidRPr="007553D1">
        <w:rPr>
          <w:rFonts w:cs="B Zar" w:hint="cs"/>
          <w:sz w:val="28"/>
          <w:szCs w:val="28"/>
          <w:rtl/>
        </w:rPr>
        <w:t>ی</w:t>
      </w:r>
      <w:r w:rsidRPr="007553D1">
        <w:rPr>
          <w:rFonts w:cs="B Zar"/>
          <w:sz w:val="28"/>
          <w:szCs w:val="28"/>
          <w:rtl/>
        </w:rPr>
        <w:t xml:space="preserve"> از صنا</w:t>
      </w:r>
      <w:r w:rsidRPr="007553D1">
        <w:rPr>
          <w:rFonts w:cs="B Zar" w:hint="cs"/>
          <w:sz w:val="28"/>
          <w:szCs w:val="28"/>
          <w:rtl/>
        </w:rPr>
        <w:t>ی</w:t>
      </w:r>
      <w:r w:rsidRPr="007553D1">
        <w:rPr>
          <w:rFonts w:cs="B Zar" w:hint="eastAsia"/>
          <w:sz w:val="28"/>
          <w:szCs w:val="28"/>
          <w:rtl/>
        </w:rPr>
        <w:t>ع</w:t>
      </w:r>
      <w:r w:rsidRPr="007553D1">
        <w:rPr>
          <w:rFonts w:cs="B Zar"/>
          <w:sz w:val="28"/>
          <w:szCs w:val="28"/>
          <w:rtl/>
        </w:rPr>
        <w:t xml:space="preserve"> و خدماتِ پشت</w:t>
      </w:r>
      <w:r w:rsidRPr="007553D1">
        <w:rPr>
          <w:rFonts w:cs="B Zar" w:hint="cs"/>
          <w:sz w:val="28"/>
          <w:szCs w:val="28"/>
          <w:rtl/>
        </w:rPr>
        <w:t>ی</w:t>
      </w:r>
      <w:r w:rsidRPr="007553D1">
        <w:rPr>
          <w:rFonts w:cs="B Zar" w:hint="eastAsia"/>
          <w:sz w:val="28"/>
          <w:szCs w:val="28"/>
          <w:rtl/>
        </w:rPr>
        <w:t>بان</w:t>
      </w:r>
      <w:r w:rsidRPr="007553D1">
        <w:rPr>
          <w:rFonts w:cs="B Zar" w:hint="cs"/>
          <w:sz w:val="28"/>
          <w:szCs w:val="28"/>
          <w:rtl/>
        </w:rPr>
        <w:t>ی</w:t>
      </w:r>
      <w:r w:rsidRPr="007553D1">
        <w:rPr>
          <w:rFonts w:cs="B Zar"/>
          <w:sz w:val="28"/>
          <w:szCs w:val="28"/>
          <w:rtl/>
        </w:rPr>
        <w:t xml:space="preserve"> صورت م</w:t>
      </w:r>
      <w:r w:rsidRPr="007553D1">
        <w:rPr>
          <w:rFonts w:cs="B Zar" w:hint="cs"/>
          <w:sz w:val="28"/>
          <w:szCs w:val="28"/>
          <w:rtl/>
        </w:rPr>
        <w:t>ی‌</w:t>
      </w:r>
      <w:r w:rsidRPr="007553D1">
        <w:rPr>
          <w:rFonts w:cs="B Zar" w:hint="eastAsia"/>
          <w:sz w:val="28"/>
          <w:szCs w:val="28"/>
          <w:rtl/>
        </w:rPr>
        <w:t>گ</w:t>
      </w:r>
      <w:r w:rsidRPr="007553D1">
        <w:rPr>
          <w:rFonts w:cs="B Zar" w:hint="cs"/>
          <w:sz w:val="28"/>
          <w:szCs w:val="28"/>
          <w:rtl/>
        </w:rPr>
        <w:t>ی</w:t>
      </w:r>
      <w:r w:rsidRPr="007553D1">
        <w:rPr>
          <w:rFonts w:cs="B Zar" w:hint="eastAsia"/>
          <w:sz w:val="28"/>
          <w:szCs w:val="28"/>
          <w:rtl/>
        </w:rPr>
        <w:t>رد</w:t>
      </w:r>
      <w:r w:rsidRPr="007553D1">
        <w:rPr>
          <w:rFonts w:cs="B Zar"/>
          <w:sz w:val="28"/>
          <w:szCs w:val="28"/>
          <w:rtl/>
        </w:rPr>
        <w:t>.</w:t>
      </w:r>
    </w:p>
    <w:p w14:paraId="59D9BD67" w14:textId="77777777" w:rsidR="00E535BD" w:rsidRPr="007553D1" w:rsidRDefault="00E535BD" w:rsidP="00E535BD">
      <w:pPr>
        <w:jc w:val="both"/>
        <w:rPr>
          <w:rFonts w:cs="B Zar"/>
          <w:sz w:val="28"/>
          <w:szCs w:val="28"/>
          <w:rtl/>
        </w:rPr>
      </w:pPr>
      <w:r w:rsidRPr="007553D1">
        <w:rPr>
          <w:rFonts w:cs="B Zar" w:hint="eastAsia"/>
          <w:sz w:val="28"/>
          <w:szCs w:val="28"/>
          <w:rtl/>
        </w:rPr>
        <w:lastRenderedPageBreak/>
        <w:t>به‌طور</w:t>
      </w:r>
      <w:r w:rsidRPr="007553D1">
        <w:rPr>
          <w:rFonts w:cs="B Zar"/>
          <w:sz w:val="28"/>
          <w:szCs w:val="28"/>
          <w:rtl/>
        </w:rPr>
        <w:t xml:space="preserve"> کل</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حوزه‌</w:t>
      </w:r>
      <w:r w:rsidRPr="007553D1">
        <w:rPr>
          <w:rFonts w:cs="B Zar" w:hint="cs"/>
          <w:sz w:val="28"/>
          <w:szCs w:val="28"/>
          <w:rtl/>
        </w:rPr>
        <w:t>ی</w:t>
      </w:r>
      <w:r w:rsidRPr="007553D1">
        <w:rPr>
          <w:rFonts w:cs="B Zar"/>
          <w:sz w:val="28"/>
          <w:szCs w:val="28"/>
          <w:rtl/>
        </w:rPr>
        <w:t xml:space="preserve">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w:t>
      </w:r>
      <w:r w:rsidRPr="007553D1">
        <w:rPr>
          <w:rFonts w:cs="B Zar"/>
          <w:sz w:val="28"/>
          <w:szCs w:val="28"/>
          <w:rtl/>
        </w:rPr>
        <w:t xml:space="preserve"> اقتصاد</w:t>
      </w:r>
      <w:r w:rsidRPr="007553D1">
        <w:rPr>
          <w:rFonts w:cs="B Zar" w:hint="cs"/>
          <w:sz w:val="28"/>
          <w:szCs w:val="28"/>
          <w:rtl/>
        </w:rPr>
        <w:t>ی</w:t>
      </w:r>
      <w:r w:rsidRPr="007553D1">
        <w:rPr>
          <w:rFonts w:cs="B Zar"/>
          <w:sz w:val="28"/>
          <w:szCs w:val="28"/>
          <w:rtl/>
        </w:rPr>
        <w:t xml:space="preserve"> عمدتاً مشغولِ بررس</w:t>
      </w:r>
      <w:r w:rsidRPr="007553D1">
        <w:rPr>
          <w:rFonts w:cs="B Zar" w:hint="cs"/>
          <w:sz w:val="28"/>
          <w:szCs w:val="28"/>
          <w:rtl/>
        </w:rPr>
        <w:t>یِ</w:t>
      </w:r>
      <w:r w:rsidRPr="007553D1">
        <w:rPr>
          <w:rFonts w:cs="B Zar"/>
          <w:sz w:val="28"/>
          <w:szCs w:val="28"/>
          <w:rtl/>
        </w:rPr>
        <w:t xml:space="preserve"> شاخص‌ها</w:t>
      </w:r>
      <w:r w:rsidRPr="007553D1">
        <w:rPr>
          <w:rFonts w:cs="B Zar" w:hint="cs"/>
          <w:sz w:val="28"/>
          <w:szCs w:val="28"/>
          <w:rtl/>
        </w:rPr>
        <w:t>ی</w:t>
      </w:r>
      <w:r w:rsidRPr="007553D1">
        <w:rPr>
          <w:rFonts w:cs="B Zar"/>
          <w:sz w:val="28"/>
          <w:szCs w:val="28"/>
          <w:rtl/>
        </w:rPr>
        <w:t xml:space="preserve"> ماد</w:t>
      </w:r>
      <w:r w:rsidRPr="007553D1">
        <w:rPr>
          <w:rFonts w:cs="B Zar" w:hint="cs"/>
          <w:sz w:val="28"/>
          <w:szCs w:val="28"/>
          <w:rtl/>
        </w:rPr>
        <w:t>یِ</w:t>
      </w:r>
      <w:r w:rsidRPr="007553D1">
        <w:rPr>
          <w:rFonts w:cs="B Zar"/>
          <w:sz w:val="28"/>
          <w:szCs w:val="28"/>
          <w:rtl/>
        </w:rPr>
        <w:t xml:space="preserve"> فعال</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اقتصاد</w:t>
      </w:r>
      <w:r w:rsidRPr="007553D1">
        <w:rPr>
          <w:rFonts w:cs="B Zar" w:hint="cs"/>
          <w:sz w:val="28"/>
          <w:szCs w:val="28"/>
          <w:rtl/>
        </w:rPr>
        <w:t>ی</w:t>
      </w:r>
      <w:r w:rsidRPr="007553D1">
        <w:rPr>
          <w:rFonts w:cs="B Zar"/>
          <w:sz w:val="28"/>
          <w:szCs w:val="28"/>
          <w:rtl/>
        </w:rPr>
        <w:t xml:space="preserve"> بوده‌است؛ چنان‌که در ادب</w:t>
      </w:r>
      <w:r w:rsidRPr="007553D1">
        <w:rPr>
          <w:rFonts w:cs="B Zar" w:hint="cs"/>
          <w:sz w:val="28"/>
          <w:szCs w:val="28"/>
          <w:rtl/>
        </w:rPr>
        <w:t>ی</w:t>
      </w:r>
      <w:r w:rsidRPr="007553D1">
        <w:rPr>
          <w:rFonts w:cs="B Zar" w:hint="eastAsia"/>
          <w:sz w:val="28"/>
          <w:szCs w:val="28"/>
          <w:rtl/>
        </w:rPr>
        <w:t>اتِ</w:t>
      </w:r>
      <w:r w:rsidRPr="007553D1">
        <w:rPr>
          <w:rFonts w:cs="B Zar"/>
          <w:sz w:val="28"/>
          <w:szCs w:val="28"/>
          <w:rtl/>
        </w:rPr>
        <w:t xml:space="preserve"> گسترده‌</w:t>
      </w:r>
      <w:r w:rsidRPr="007553D1">
        <w:rPr>
          <w:rFonts w:cs="B Zar" w:hint="cs"/>
          <w:sz w:val="28"/>
          <w:szCs w:val="28"/>
          <w:rtl/>
        </w:rPr>
        <w:t>ی</w:t>
      </w:r>
      <w:r w:rsidRPr="007553D1">
        <w:rPr>
          <w:rFonts w:cs="B Zar"/>
          <w:sz w:val="28"/>
          <w:szCs w:val="28"/>
          <w:rtl/>
        </w:rPr>
        <w:t xml:space="preserve"> مربوط به تراکم‌ها</w:t>
      </w:r>
      <w:r w:rsidRPr="007553D1">
        <w:rPr>
          <w:rFonts w:cs="B Zar" w:hint="cs"/>
          <w:sz w:val="28"/>
          <w:szCs w:val="28"/>
          <w:rtl/>
        </w:rPr>
        <w:t>ی</w:t>
      </w:r>
      <w:r w:rsidRPr="007553D1">
        <w:rPr>
          <w:rFonts w:cs="B Zar"/>
          <w:sz w:val="28"/>
          <w:szCs w:val="28"/>
          <w:rtl/>
        </w:rPr>
        <w:t xml:space="preserve"> شهر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نواح</w:t>
      </w:r>
      <w:r w:rsidRPr="007553D1">
        <w:rPr>
          <w:rFonts w:cs="B Zar" w:hint="cs"/>
          <w:sz w:val="28"/>
          <w:szCs w:val="28"/>
          <w:rtl/>
        </w:rPr>
        <w:t>ی</w:t>
      </w:r>
      <w:r w:rsidRPr="007553D1">
        <w:rPr>
          <w:rFonts w:cs="B Zar"/>
          <w:sz w:val="28"/>
          <w:szCs w:val="28"/>
          <w:rtl/>
        </w:rPr>
        <w:t xml:space="preserve"> صنعت</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خوشه‌ها و ن</w:t>
      </w:r>
      <w:r w:rsidRPr="007553D1">
        <w:rPr>
          <w:rFonts w:cs="B Zar" w:hint="cs"/>
          <w:sz w:val="28"/>
          <w:szCs w:val="28"/>
          <w:rtl/>
        </w:rPr>
        <w:t>ی</w:t>
      </w:r>
      <w:r w:rsidRPr="007553D1">
        <w:rPr>
          <w:rFonts w:cs="B Zar" w:hint="eastAsia"/>
          <w:sz w:val="28"/>
          <w:szCs w:val="28"/>
          <w:rtl/>
        </w:rPr>
        <w:t>ز</w:t>
      </w:r>
      <w:r w:rsidRPr="007553D1">
        <w:rPr>
          <w:rFonts w:cs="B Zar"/>
          <w:sz w:val="28"/>
          <w:szCs w:val="28"/>
          <w:rtl/>
        </w:rPr>
        <w:t xml:space="preserve"> نظام‌ها</w:t>
      </w:r>
      <w:r w:rsidRPr="007553D1">
        <w:rPr>
          <w:rFonts w:cs="B Zar" w:hint="cs"/>
          <w:sz w:val="28"/>
          <w:szCs w:val="28"/>
          <w:rtl/>
        </w:rPr>
        <w:t>ی</w:t>
      </w:r>
      <w:r w:rsidRPr="007553D1">
        <w:rPr>
          <w:rFonts w:cs="B Zar"/>
          <w:sz w:val="28"/>
          <w:szCs w:val="28"/>
          <w:rtl/>
        </w:rPr>
        <w:t xml:space="preserve"> نوآور</w:t>
      </w:r>
      <w:r w:rsidRPr="007553D1">
        <w:rPr>
          <w:rFonts w:cs="B Zar" w:hint="cs"/>
          <w:sz w:val="28"/>
          <w:szCs w:val="28"/>
          <w:rtl/>
        </w:rPr>
        <w:t>ی</w:t>
      </w:r>
      <w:r w:rsidRPr="007553D1">
        <w:rPr>
          <w:rFonts w:cs="B Zar"/>
          <w:sz w:val="28"/>
          <w:szCs w:val="28"/>
          <w:rtl/>
        </w:rPr>
        <w:t xml:space="preserve"> در سطوح مختلف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یی</w:t>
      </w:r>
      <w:r w:rsidRPr="007553D1">
        <w:rPr>
          <w:rFonts w:cs="B Zar"/>
          <w:sz w:val="28"/>
          <w:szCs w:val="28"/>
          <w:rtl/>
        </w:rPr>
        <w:t xml:space="preserve"> مشهود است (برا</w:t>
      </w:r>
      <w:r w:rsidRPr="007553D1">
        <w:rPr>
          <w:rFonts w:cs="B Zar" w:hint="cs"/>
          <w:sz w:val="28"/>
          <w:szCs w:val="28"/>
          <w:rtl/>
        </w:rPr>
        <w:t>ی</w:t>
      </w:r>
      <w:r w:rsidRPr="007553D1">
        <w:rPr>
          <w:rFonts w:cs="B Zar"/>
          <w:sz w:val="28"/>
          <w:szCs w:val="28"/>
          <w:rtl/>
        </w:rPr>
        <w:t xml:space="preserve"> مثال، </w:t>
      </w:r>
      <w:r w:rsidRPr="007553D1">
        <w:rPr>
          <w:rFonts w:cs="B Zar"/>
          <w:sz w:val="28"/>
          <w:szCs w:val="28"/>
        </w:rPr>
        <w:t>Cooke &amp; Morgan, 1998</w:t>
      </w:r>
      <w:r w:rsidRPr="007553D1">
        <w:rPr>
          <w:rFonts w:cs="B Zar"/>
          <w:sz w:val="28"/>
          <w:szCs w:val="28"/>
          <w:rtl/>
        </w:rPr>
        <w:t xml:space="preserve">؛ </w:t>
      </w:r>
      <w:r w:rsidRPr="007553D1">
        <w:rPr>
          <w:rFonts w:cs="B Zar"/>
          <w:sz w:val="28"/>
          <w:szCs w:val="28"/>
        </w:rPr>
        <w:t>Porter, 1990</w:t>
      </w:r>
      <w:r w:rsidRPr="007553D1">
        <w:rPr>
          <w:rFonts w:cs="B Zar"/>
          <w:sz w:val="28"/>
          <w:szCs w:val="28"/>
          <w:rtl/>
        </w:rPr>
        <w:t xml:space="preserve">؛ </w:t>
      </w:r>
      <w:proofErr w:type="spellStart"/>
      <w:r w:rsidRPr="007553D1">
        <w:rPr>
          <w:rFonts w:cs="B Zar"/>
          <w:sz w:val="28"/>
          <w:szCs w:val="28"/>
        </w:rPr>
        <w:t>Camagni</w:t>
      </w:r>
      <w:proofErr w:type="spellEnd"/>
      <w:r w:rsidRPr="007553D1">
        <w:rPr>
          <w:rFonts w:cs="B Zar"/>
          <w:sz w:val="28"/>
          <w:szCs w:val="28"/>
        </w:rPr>
        <w:t>, 1991</w:t>
      </w:r>
      <w:r w:rsidRPr="007553D1">
        <w:rPr>
          <w:rFonts w:cs="B Zar"/>
          <w:sz w:val="28"/>
          <w:szCs w:val="28"/>
          <w:rtl/>
        </w:rPr>
        <w:t xml:space="preserve"> را ملاحظه کن</w:t>
      </w:r>
      <w:r w:rsidRPr="007553D1">
        <w:rPr>
          <w:rFonts w:cs="B Zar" w:hint="cs"/>
          <w:sz w:val="28"/>
          <w:szCs w:val="28"/>
          <w:rtl/>
        </w:rPr>
        <w:t>ی</w:t>
      </w:r>
      <w:r w:rsidRPr="007553D1">
        <w:rPr>
          <w:rFonts w:cs="B Zar" w:hint="eastAsia"/>
          <w:sz w:val="28"/>
          <w:szCs w:val="28"/>
          <w:rtl/>
        </w:rPr>
        <w:t>د</w:t>
      </w:r>
      <w:r w:rsidRPr="007553D1">
        <w:rPr>
          <w:rFonts w:cs="B Zar"/>
          <w:sz w:val="28"/>
          <w:szCs w:val="28"/>
          <w:rtl/>
        </w:rPr>
        <w:t>). در حال</w:t>
      </w:r>
      <w:r w:rsidRPr="007553D1">
        <w:rPr>
          <w:rFonts w:cs="B Zar" w:hint="cs"/>
          <w:sz w:val="28"/>
          <w:szCs w:val="28"/>
          <w:rtl/>
        </w:rPr>
        <w:t>ی</w:t>
      </w:r>
      <w:r w:rsidRPr="007553D1">
        <w:rPr>
          <w:rFonts w:cs="B Zar"/>
          <w:sz w:val="28"/>
          <w:szCs w:val="28"/>
          <w:rtl/>
        </w:rPr>
        <w:t xml:space="preserve"> که مطالعات متعدد</w:t>
      </w:r>
      <w:r w:rsidRPr="007553D1">
        <w:rPr>
          <w:rFonts w:cs="B Zar" w:hint="cs"/>
          <w:sz w:val="28"/>
          <w:szCs w:val="28"/>
          <w:rtl/>
        </w:rPr>
        <w:t>ی</w:t>
      </w:r>
      <w:r w:rsidRPr="007553D1">
        <w:rPr>
          <w:rFonts w:cs="B Zar"/>
          <w:sz w:val="28"/>
          <w:szCs w:val="28"/>
          <w:rtl/>
        </w:rPr>
        <w:t xml:space="preserve"> بر شرا</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ز</w:t>
      </w:r>
      <w:r w:rsidRPr="007553D1">
        <w:rPr>
          <w:rFonts w:cs="B Zar" w:hint="cs"/>
          <w:sz w:val="28"/>
          <w:szCs w:val="28"/>
          <w:rtl/>
        </w:rPr>
        <w:t>ی</w:t>
      </w:r>
      <w:r w:rsidRPr="007553D1">
        <w:rPr>
          <w:rFonts w:cs="B Zar" w:hint="eastAsia"/>
          <w:sz w:val="28"/>
          <w:szCs w:val="28"/>
          <w:rtl/>
        </w:rPr>
        <w:t>ربنا</w:t>
      </w:r>
      <w:r w:rsidRPr="007553D1">
        <w:rPr>
          <w:rFonts w:cs="B Zar" w:hint="cs"/>
          <w:sz w:val="28"/>
          <w:szCs w:val="28"/>
          <w:rtl/>
        </w:rPr>
        <w:t>ییِ</w:t>
      </w:r>
      <w:r w:rsidRPr="007553D1">
        <w:rPr>
          <w:rFonts w:cs="B Zar"/>
          <w:sz w:val="28"/>
          <w:szCs w:val="28"/>
          <w:rtl/>
        </w:rPr>
        <w:t xml:space="preserve"> تراکم تمرکز کرده‌اند، بخش عمده‌ا</w:t>
      </w:r>
      <w:r w:rsidRPr="007553D1">
        <w:rPr>
          <w:rFonts w:cs="B Zar" w:hint="cs"/>
          <w:sz w:val="28"/>
          <w:szCs w:val="28"/>
          <w:rtl/>
        </w:rPr>
        <w:t>ی</w:t>
      </w:r>
      <w:r w:rsidRPr="007553D1">
        <w:rPr>
          <w:rFonts w:cs="B Zar"/>
          <w:sz w:val="28"/>
          <w:szCs w:val="28"/>
          <w:rtl/>
        </w:rPr>
        <w:t xml:space="preserve"> از متون اصل</w:t>
      </w:r>
      <w:r w:rsidRPr="007553D1">
        <w:rPr>
          <w:rFonts w:cs="B Zar" w:hint="cs"/>
          <w:sz w:val="28"/>
          <w:szCs w:val="28"/>
          <w:rtl/>
        </w:rPr>
        <w:t>ی</w:t>
      </w:r>
      <w:r w:rsidRPr="007553D1">
        <w:rPr>
          <w:rFonts w:cs="B Zar"/>
          <w:sz w:val="28"/>
          <w:szCs w:val="28"/>
          <w:rtl/>
        </w:rPr>
        <w:t xml:space="preserve"> به بررس</w:t>
      </w:r>
      <w:r w:rsidRPr="007553D1">
        <w:rPr>
          <w:rFonts w:cs="B Zar" w:hint="cs"/>
          <w:sz w:val="28"/>
          <w:szCs w:val="28"/>
          <w:rtl/>
        </w:rPr>
        <w:t>یِ</w:t>
      </w:r>
      <w:r w:rsidRPr="007553D1">
        <w:rPr>
          <w:rFonts w:cs="B Zar"/>
          <w:sz w:val="28"/>
          <w:szCs w:val="28"/>
          <w:rtl/>
        </w:rPr>
        <w:t xml:space="preserve"> کاف</w:t>
      </w:r>
      <w:r w:rsidRPr="007553D1">
        <w:rPr>
          <w:rFonts w:cs="B Zar" w:hint="cs"/>
          <w:sz w:val="28"/>
          <w:szCs w:val="28"/>
          <w:rtl/>
        </w:rPr>
        <w:t>یِ</w:t>
      </w:r>
      <w:r w:rsidRPr="007553D1">
        <w:rPr>
          <w:rFonts w:cs="B Zar"/>
          <w:sz w:val="28"/>
          <w:szCs w:val="28"/>
          <w:rtl/>
        </w:rPr>
        <w:t xml:space="preserve"> نقشِ جر</w:t>
      </w:r>
      <w:r w:rsidRPr="007553D1">
        <w:rPr>
          <w:rFonts w:cs="B Zar" w:hint="cs"/>
          <w:sz w:val="28"/>
          <w:szCs w:val="28"/>
          <w:rtl/>
        </w:rPr>
        <w:t>ی</w:t>
      </w:r>
      <w:r w:rsidRPr="007553D1">
        <w:rPr>
          <w:rFonts w:cs="B Zar" w:hint="eastAsia"/>
          <w:sz w:val="28"/>
          <w:szCs w:val="28"/>
          <w:rtl/>
        </w:rPr>
        <w:t>ان‌ها</w:t>
      </w:r>
      <w:r w:rsidRPr="007553D1">
        <w:rPr>
          <w:rFonts w:cs="B Zar" w:hint="cs"/>
          <w:sz w:val="28"/>
          <w:szCs w:val="28"/>
          <w:rtl/>
        </w:rPr>
        <w:t>ی</w:t>
      </w:r>
      <w:r w:rsidRPr="007553D1">
        <w:rPr>
          <w:rFonts w:cs="B Zar"/>
          <w:sz w:val="28"/>
          <w:szCs w:val="28"/>
          <w:rtl/>
        </w:rPr>
        <w:t xml:space="preserve"> دانش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و م</w:t>
      </w:r>
      <w:r w:rsidRPr="007553D1">
        <w:rPr>
          <w:rFonts w:cs="B Zar" w:hint="cs"/>
          <w:sz w:val="28"/>
          <w:szCs w:val="28"/>
          <w:rtl/>
        </w:rPr>
        <w:t>ی</w:t>
      </w:r>
      <w:r w:rsidRPr="007553D1">
        <w:rPr>
          <w:rFonts w:cs="B Zar" w:hint="eastAsia"/>
          <w:sz w:val="28"/>
          <w:szCs w:val="28"/>
          <w:rtl/>
        </w:rPr>
        <w:t>زانِ</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وندها</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نهادها</w:t>
      </w:r>
      <w:r w:rsidRPr="007553D1">
        <w:rPr>
          <w:rFonts w:cs="B Zar" w:hint="cs"/>
          <w:sz w:val="28"/>
          <w:szCs w:val="28"/>
          <w:rtl/>
        </w:rPr>
        <w:t>ی</w:t>
      </w:r>
      <w:r w:rsidRPr="007553D1">
        <w:rPr>
          <w:rFonts w:cs="B Zar"/>
          <w:sz w:val="28"/>
          <w:szCs w:val="28"/>
          <w:rtl/>
        </w:rPr>
        <w:t xml:space="preserve"> دائم</w:t>
      </w:r>
      <w:r w:rsidRPr="007553D1">
        <w:rPr>
          <w:rFonts w:cs="B Zar" w:hint="cs"/>
          <w:sz w:val="28"/>
          <w:szCs w:val="28"/>
          <w:rtl/>
        </w:rPr>
        <w:t>یِ</w:t>
      </w:r>
      <w:r w:rsidRPr="007553D1">
        <w:rPr>
          <w:rFonts w:cs="B Zar"/>
          <w:sz w:val="28"/>
          <w:szCs w:val="28"/>
          <w:rtl/>
        </w:rPr>
        <w:t xml:space="preserve"> مشخص، مانندِ خوشه‌ها، نپرداخ</w:t>
      </w:r>
      <w:r w:rsidRPr="007553D1">
        <w:rPr>
          <w:rFonts w:cs="B Zar" w:hint="eastAsia"/>
          <w:sz w:val="28"/>
          <w:szCs w:val="28"/>
          <w:rtl/>
        </w:rPr>
        <w:t>ته‌اند</w:t>
      </w:r>
      <w:r w:rsidRPr="007553D1">
        <w:rPr>
          <w:rFonts w:cs="B Zar"/>
          <w:sz w:val="28"/>
          <w:szCs w:val="28"/>
          <w:rtl/>
        </w:rPr>
        <w:t xml:space="preserve"> (</w:t>
      </w:r>
      <w:proofErr w:type="spellStart"/>
      <w:r w:rsidRPr="007553D1">
        <w:rPr>
          <w:rFonts w:cs="B Zar"/>
          <w:sz w:val="28"/>
          <w:szCs w:val="28"/>
        </w:rPr>
        <w:t>Bathelt</w:t>
      </w:r>
      <w:proofErr w:type="spellEnd"/>
      <w:r w:rsidRPr="007553D1">
        <w:rPr>
          <w:rFonts w:cs="B Zar"/>
          <w:sz w:val="28"/>
          <w:szCs w:val="28"/>
        </w:rPr>
        <w:t xml:space="preserve"> et al., 2014</w:t>
      </w:r>
      <w:r w:rsidRPr="007553D1">
        <w:rPr>
          <w:rFonts w:cs="B Zar"/>
          <w:sz w:val="28"/>
          <w:szCs w:val="28"/>
          <w:rtl/>
        </w:rPr>
        <w:t>). با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حال، اخ</w:t>
      </w:r>
      <w:r w:rsidRPr="007553D1">
        <w:rPr>
          <w:rFonts w:cs="B Zar" w:hint="cs"/>
          <w:sz w:val="28"/>
          <w:szCs w:val="28"/>
          <w:rtl/>
        </w:rPr>
        <w:t>ی</w:t>
      </w:r>
      <w:r w:rsidRPr="007553D1">
        <w:rPr>
          <w:rFonts w:cs="B Zar" w:hint="eastAsia"/>
          <w:sz w:val="28"/>
          <w:szCs w:val="28"/>
          <w:rtl/>
        </w:rPr>
        <w:t>راً</w:t>
      </w:r>
      <w:r w:rsidRPr="007553D1">
        <w:rPr>
          <w:rFonts w:cs="B Zar"/>
          <w:sz w:val="28"/>
          <w:szCs w:val="28"/>
          <w:rtl/>
        </w:rPr>
        <w:t xml:space="preserve"> شاهدِ تغ</w:t>
      </w:r>
      <w:r w:rsidRPr="007553D1">
        <w:rPr>
          <w:rFonts w:cs="B Zar" w:hint="cs"/>
          <w:sz w:val="28"/>
          <w:szCs w:val="28"/>
          <w:rtl/>
        </w:rPr>
        <w:t>یی</w:t>
      </w:r>
      <w:r w:rsidRPr="007553D1">
        <w:rPr>
          <w:rFonts w:cs="B Zar" w:hint="eastAsia"/>
          <w:sz w:val="28"/>
          <w:szCs w:val="28"/>
          <w:rtl/>
        </w:rPr>
        <w:t>ر</w:t>
      </w:r>
      <w:r w:rsidRPr="007553D1">
        <w:rPr>
          <w:rFonts w:cs="B Zar" w:hint="cs"/>
          <w:sz w:val="28"/>
          <w:szCs w:val="28"/>
          <w:rtl/>
        </w:rPr>
        <w:t>ی</w:t>
      </w:r>
      <w:r w:rsidRPr="007553D1">
        <w:rPr>
          <w:rFonts w:cs="B Zar"/>
          <w:sz w:val="28"/>
          <w:szCs w:val="28"/>
          <w:rtl/>
        </w:rPr>
        <w:t xml:space="preserve"> در تمرکزِ پژوهش</w:t>
      </w:r>
      <w:r w:rsidRPr="007553D1">
        <w:rPr>
          <w:rFonts w:cs="B Zar" w:hint="cs"/>
          <w:sz w:val="28"/>
          <w:szCs w:val="28"/>
          <w:rtl/>
        </w:rPr>
        <w:t>ی</w:t>
      </w:r>
      <w:r w:rsidRPr="007553D1">
        <w:rPr>
          <w:rFonts w:cs="B Zar"/>
          <w:sz w:val="28"/>
          <w:szCs w:val="28"/>
          <w:rtl/>
        </w:rPr>
        <w:t xml:space="preserve"> «از ساختارها به جر</w:t>
      </w:r>
      <w:r w:rsidRPr="007553D1">
        <w:rPr>
          <w:rFonts w:cs="B Zar" w:hint="cs"/>
          <w:sz w:val="28"/>
          <w:szCs w:val="28"/>
          <w:rtl/>
        </w:rPr>
        <w:t>ی</w:t>
      </w:r>
      <w:r w:rsidRPr="007553D1">
        <w:rPr>
          <w:rFonts w:cs="B Zar" w:hint="eastAsia"/>
          <w:sz w:val="28"/>
          <w:szCs w:val="28"/>
          <w:rtl/>
        </w:rPr>
        <w:t>ان‌ها،</w:t>
      </w:r>
      <w:r w:rsidRPr="007553D1">
        <w:rPr>
          <w:rFonts w:cs="B Zar"/>
          <w:sz w:val="28"/>
          <w:szCs w:val="28"/>
          <w:rtl/>
        </w:rPr>
        <w:t xml:space="preserve"> از و</w:t>
      </w:r>
      <w:r w:rsidRPr="007553D1">
        <w:rPr>
          <w:rFonts w:cs="B Zar" w:hint="cs"/>
          <w:sz w:val="28"/>
          <w:szCs w:val="28"/>
          <w:rtl/>
        </w:rPr>
        <w:t>ی</w:t>
      </w:r>
      <w:r w:rsidRPr="007553D1">
        <w:rPr>
          <w:rFonts w:cs="B Zar" w:hint="eastAsia"/>
          <w:sz w:val="28"/>
          <w:szCs w:val="28"/>
          <w:rtl/>
        </w:rPr>
        <w:t>ژگ</w:t>
      </w:r>
      <w:r w:rsidRPr="007553D1">
        <w:rPr>
          <w:rFonts w:cs="B Zar" w:hint="cs"/>
          <w:sz w:val="28"/>
          <w:szCs w:val="28"/>
          <w:rtl/>
        </w:rPr>
        <w:t>ی‌</w:t>
      </w:r>
      <w:r w:rsidRPr="007553D1">
        <w:rPr>
          <w:rFonts w:cs="B Zar" w:hint="eastAsia"/>
          <w:sz w:val="28"/>
          <w:szCs w:val="28"/>
          <w:rtl/>
        </w:rPr>
        <w:t>ها</w:t>
      </w:r>
      <w:r w:rsidRPr="007553D1">
        <w:rPr>
          <w:rFonts w:cs="B Zar" w:hint="cs"/>
          <w:sz w:val="28"/>
          <w:szCs w:val="28"/>
          <w:rtl/>
        </w:rPr>
        <w:t>ی</w:t>
      </w:r>
      <w:r w:rsidRPr="007553D1">
        <w:rPr>
          <w:rFonts w:cs="B Zar"/>
          <w:sz w:val="28"/>
          <w:szCs w:val="28"/>
          <w:rtl/>
        </w:rPr>
        <w:t xml:space="preserve"> ماد</w:t>
      </w:r>
      <w:r w:rsidRPr="007553D1">
        <w:rPr>
          <w:rFonts w:cs="B Zar" w:hint="cs"/>
          <w:sz w:val="28"/>
          <w:szCs w:val="28"/>
          <w:rtl/>
        </w:rPr>
        <w:t>ی</w:t>
      </w:r>
      <w:r w:rsidRPr="007553D1">
        <w:rPr>
          <w:rFonts w:cs="B Zar"/>
          <w:sz w:val="28"/>
          <w:szCs w:val="28"/>
          <w:rtl/>
        </w:rPr>
        <w:t xml:space="preserve"> به دانش، و از تنظ</w:t>
      </w:r>
      <w:r w:rsidRPr="007553D1">
        <w:rPr>
          <w:rFonts w:cs="B Zar" w:hint="cs"/>
          <w:sz w:val="28"/>
          <w:szCs w:val="28"/>
          <w:rtl/>
        </w:rPr>
        <w:t>ی</w:t>
      </w:r>
      <w:r w:rsidRPr="007553D1">
        <w:rPr>
          <w:rFonts w:cs="B Zar" w:hint="eastAsia"/>
          <w:sz w:val="28"/>
          <w:szCs w:val="28"/>
          <w:rtl/>
        </w:rPr>
        <w:t>مات</w:t>
      </w:r>
      <w:r w:rsidRPr="007553D1">
        <w:rPr>
          <w:rFonts w:cs="B Zar"/>
          <w:sz w:val="28"/>
          <w:szCs w:val="28"/>
          <w:rtl/>
        </w:rPr>
        <w:t xml:space="preserve"> دائم</w:t>
      </w:r>
      <w:r w:rsidRPr="007553D1">
        <w:rPr>
          <w:rFonts w:cs="B Zar" w:hint="cs"/>
          <w:sz w:val="28"/>
          <w:szCs w:val="28"/>
          <w:rtl/>
        </w:rPr>
        <w:t>ی</w:t>
      </w:r>
      <w:r w:rsidRPr="007553D1">
        <w:rPr>
          <w:rFonts w:cs="B Zar"/>
          <w:sz w:val="28"/>
          <w:szCs w:val="28"/>
          <w:rtl/>
        </w:rPr>
        <w:t xml:space="preserve"> به موقت</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بوده‌ا</w:t>
      </w:r>
      <w:r w:rsidRPr="007553D1">
        <w:rPr>
          <w:rFonts w:cs="B Zar" w:hint="cs"/>
          <w:sz w:val="28"/>
          <w:szCs w:val="28"/>
          <w:rtl/>
        </w:rPr>
        <w:t>ی</w:t>
      </w:r>
      <w:r w:rsidRPr="007553D1">
        <w:rPr>
          <w:rFonts w:cs="B Zar" w:hint="eastAsia"/>
          <w:sz w:val="28"/>
          <w:szCs w:val="28"/>
          <w:rtl/>
        </w:rPr>
        <w:t>م</w:t>
      </w:r>
      <w:r w:rsidRPr="007553D1">
        <w:rPr>
          <w:rFonts w:cs="B Zar"/>
          <w:sz w:val="28"/>
          <w:szCs w:val="28"/>
          <w:rtl/>
        </w:rPr>
        <w:t xml:space="preserve"> (</w:t>
      </w:r>
      <w:proofErr w:type="spellStart"/>
      <w:r w:rsidRPr="007553D1">
        <w:rPr>
          <w:rFonts w:cs="B Zar"/>
          <w:sz w:val="28"/>
          <w:szCs w:val="28"/>
        </w:rPr>
        <w:t>Bathelt</w:t>
      </w:r>
      <w:proofErr w:type="spellEnd"/>
      <w:r w:rsidRPr="007553D1">
        <w:rPr>
          <w:rFonts w:cs="B Zar"/>
          <w:sz w:val="28"/>
          <w:szCs w:val="28"/>
        </w:rPr>
        <w:t xml:space="preserve"> et al., 2014, 267</w:t>
      </w:r>
      <w:r w:rsidRPr="007553D1">
        <w:rPr>
          <w:rFonts w:cs="B Zar"/>
          <w:sz w:val="28"/>
          <w:szCs w:val="28"/>
          <w:rtl/>
        </w:rPr>
        <w:t>). در چارچوب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تغ</w:t>
      </w:r>
      <w:r w:rsidRPr="007553D1">
        <w:rPr>
          <w:rFonts w:cs="B Zar" w:hint="cs"/>
          <w:sz w:val="28"/>
          <w:szCs w:val="28"/>
          <w:rtl/>
        </w:rPr>
        <w:t>یی</w:t>
      </w:r>
      <w:r w:rsidRPr="007553D1">
        <w:rPr>
          <w:rFonts w:cs="B Zar" w:hint="eastAsia"/>
          <w:sz w:val="28"/>
          <w:szCs w:val="28"/>
          <w:rtl/>
        </w:rPr>
        <w:t>رِ</w:t>
      </w:r>
      <w:r w:rsidRPr="007553D1">
        <w:rPr>
          <w:rFonts w:cs="B Zar"/>
          <w:sz w:val="28"/>
          <w:szCs w:val="28"/>
          <w:rtl/>
        </w:rPr>
        <w:t xml:space="preserve"> فکر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پژوهشگران، به‌و</w:t>
      </w:r>
      <w:r w:rsidRPr="007553D1">
        <w:rPr>
          <w:rFonts w:cs="B Zar" w:hint="cs"/>
          <w:sz w:val="28"/>
          <w:szCs w:val="28"/>
          <w:rtl/>
        </w:rPr>
        <w:t>ی</w:t>
      </w:r>
      <w:r w:rsidRPr="007553D1">
        <w:rPr>
          <w:rFonts w:cs="B Zar" w:hint="eastAsia"/>
          <w:sz w:val="28"/>
          <w:szCs w:val="28"/>
          <w:rtl/>
        </w:rPr>
        <w:t>ژه</w:t>
      </w:r>
      <w:r w:rsidRPr="007553D1">
        <w:rPr>
          <w:rFonts w:cs="B Zar"/>
          <w:sz w:val="28"/>
          <w:szCs w:val="28"/>
          <w:rtl/>
        </w:rPr>
        <w:t xml:space="preserve"> کسان</w:t>
      </w:r>
      <w:r w:rsidRPr="007553D1">
        <w:rPr>
          <w:rFonts w:cs="B Zar" w:hint="cs"/>
          <w:sz w:val="28"/>
          <w:szCs w:val="28"/>
          <w:rtl/>
        </w:rPr>
        <w:t>ی</w:t>
      </w:r>
      <w:r w:rsidRPr="007553D1">
        <w:rPr>
          <w:rFonts w:cs="B Zar"/>
          <w:sz w:val="28"/>
          <w:szCs w:val="28"/>
          <w:rtl/>
        </w:rPr>
        <w:t xml:space="preserve"> که ر</w:t>
      </w:r>
      <w:r w:rsidRPr="007553D1">
        <w:rPr>
          <w:rFonts w:cs="B Zar" w:hint="eastAsia"/>
          <w:sz w:val="28"/>
          <w:szCs w:val="28"/>
          <w:rtl/>
        </w:rPr>
        <w:t>و</w:t>
      </w:r>
      <w:r w:rsidRPr="007553D1">
        <w:rPr>
          <w:rFonts w:cs="B Zar" w:hint="cs"/>
          <w:sz w:val="28"/>
          <w:szCs w:val="28"/>
          <w:rtl/>
        </w:rPr>
        <w:t>ی</w:t>
      </w:r>
      <w:r w:rsidRPr="007553D1">
        <w:rPr>
          <w:rFonts w:cs="B Zar"/>
          <w:sz w:val="28"/>
          <w:szCs w:val="28"/>
          <w:rtl/>
        </w:rPr>
        <w:t xml:space="preserve"> موضوعِ «خوشه‌ها</w:t>
      </w:r>
      <w:r w:rsidRPr="007553D1">
        <w:rPr>
          <w:rFonts w:cs="B Zar" w:hint="cs"/>
          <w:sz w:val="28"/>
          <w:szCs w:val="28"/>
          <w:rtl/>
        </w:rPr>
        <w:t>ی</w:t>
      </w:r>
      <w:r w:rsidRPr="007553D1">
        <w:rPr>
          <w:rFonts w:cs="B Zar"/>
          <w:sz w:val="28"/>
          <w:szCs w:val="28"/>
          <w:rtl/>
        </w:rPr>
        <w:t xml:space="preserve"> موقت» و «بازارها</w:t>
      </w:r>
      <w:r w:rsidRPr="007553D1">
        <w:rPr>
          <w:rFonts w:cs="B Zar" w:hint="cs"/>
          <w:sz w:val="28"/>
          <w:szCs w:val="28"/>
          <w:rtl/>
        </w:rPr>
        <w:t>ی</w:t>
      </w:r>
      <w:r w:rsidRPr="007553D1">
        <w:rPr>
          <w:rFonts w:cs="B Zar"/>
          <w:sz w:val="28"/>
          <w:szCs w:val="28"/>
          <w:rtl/>
        </w:rPr>
        <w:t xml:space="preserve"> موقت» کار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شروع به د</w:t>
      </w:r>
      <w:r w:rsidRPr="007553D1">
        <w:rPr>
          <w:rFonts w:cs="B Zar" w:hint="cs"/>
          <w:sz w:val="28"/>
          <w:szCs w:val="28"/>
          <w:rtl/>
        </w:rPr>
        <w:t>ی</w:t>
      </w:r>
      <w:r w:rsidRPr="007553D1">
        <w:rPr>
          <w:rFonts w:cs="B Zar" w:hint="eastAsia"/>
          <w:sz w:val="28"/>
          <w:szCs w:val="28"/>
          <w:rtl/>
        </w:rPr>
        <w:t>دنِ</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به‌عنوان مکان‌ها</w:t>
      </w:r>
      <w:r w:rsidRPr="007553D1">
        <w:rPr>
          <w:rFonts w:cs="B Zar" w:hint="cs"/>
          <w:sz w:val="28"/>
          <w:szCs w:val="28"/>
          <w:rtl/>
        </w:rPr>
        <w:t>ی</w:t>
      </w:r>
      <w:r w:rsidRPr="007553D1">
        <w:rPr>
          <w:rFonts w:cs="B Zar"/>
          <w:sz w:val="28"/>
          <w:szCs w:val="28"/>
          <w:rtl/>
        </w:rPr>
        <w:t xml:space="preserve"> ارزشمندِ تول</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و تبادلِ دانش کرده‌اند (</w:t>
      </w:r>
      <w:proofErr w:type="spellStart"/>
      <w:r w:rsidRPr="007553D1">
        <w:rPr>
          <w:rFonts w:cs="B Zar"/>
          <w:sz w:val="28"/>
          <w:szCs w:val="28"/>
        </w:rPr>
        <w:t>Bathelt</w:t>
      </w:r>
      <w:proofErr w:type="spellEnd"/>
      <w:r w:rsidRPr="007553D1">
        <w:rPr>
          <w:rFonts w:cs="B Zar"/>
          <w:sz w:val="28"/>
          <w:szCs w:val="28"/>
        </w:rPr>
        <w:t xml:space="preserve"> et al., 2004; </w:t>
      </w:r>
      <w:proofErr w:type="spellStart"/>
      <w:r w:rsidRPr="007553D1">
        <w:rPr>
          <w:rFonts w:cs="B Zar"/>
          <w:sz w:val="28"/>
          <w:szCs w:val="28"/>
        </w:rPr>
        <w:t>Borghini</w:t>
      </w:r>
      <w:proofErr w:type="spellEnd"/>
      <w:r w:rsidRPr="007553D1">
        <w:rPr>
          <w:rFonts w:cs="B Zar"/>
          <w:sz w:val="28"/>
          <w:szCs w:val="28"/>
        </w:rPr>
        <w:t xml:space="preserve"> et al., 2004; Maskell et al., 2006</w:t>
      </w:r>
      <w:r w:rsidRPr="007553D1">
        <w:rPr>
          <w:rFonts w:cs="B Zar"/>
          <w:sz w:val="28"/>
          <w:szCs w:val="28"/>
          <w:rtl/>
        </w:rPr>
        <w:t>). از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منظر،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ب</w:t>
      </w:r>
      <w:r w:rsidRPr="007553D1">
        <w:rPr>
          <w:rFonts w:cs="B Zar" w:hint="cs"/>
          <w:sz w:val="28"/>
          <w:szCs w:val="28"/>
          <w:rtl/>
        </w:rPr>
        <w:t>ی</w:t>
      </w:r>
      <w:r w:rsidRPr="007553D1">
        <w:rPr>
          <w:rFonts w:cs="B Zar" w:hint="eastAsia"/>
          <w:sz w:val="28"/>
          <w:szCs w:val="28"/>
          <w:rtl/>
        </w:rPr>
        <w:t>ن‌الملل</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سکوها</w:t>
      </w:r>
      <w:r w:rsidRPr="007553D1">
        <w:rPr>
          <w:rFonts w:cs="B Zar" w:hint="cs"/>
          <w:sz w:val="28"/>
          <w:szCs w:val="28"/>
          <w:rtl/>
        </w:rPr>
        <w:t>ی</w:t>
      </w:r>
      <w:r w:rsidRPr="007553D1">
        <w:rPr>
          <w:rFonts w:cs="B Zar"/>
          <w:sz w:val="28"/>
          <w:szCs w:val="28"/>
          <w:rtl/>
        </w:rPr>
        <w:t xml:space="preserve"> مهم</w:t>
      </w:r>
      <w:r w:rsidRPr="007553D1">
        <w:rPr>
          <w:rFonts w:cs="B Zar" w:hint="cs"/>
          <w:sz w:val="28"/>
          <w:szCs w:val="28"/>
          <w:rtl/>
        </w:rPr>
        <w:t>ی</w:t>
      </w:r>
      <w:r w:rsidRPr="007553D1">
        <w:rPr>
          <w:rFonts w:cs="B Zar"/>
          <w:sz w:val="28"/>
          <w:szCs w:val="28"/>
          <w:rtl/>
        </w:rPr>
        <w:t xml:space="preserve"> برا</w:t>
      </w:r>
      <w:r w:rsidRPr="007553D1">
        <w:rPr>
          <w:rFonts w:cs="B Zar" w:hint="cs"/>
          <w:sz w:val="28"/>
          <w:szCs w:val="28"/>
          <w:rtl/>
        </w:rPr>
        <w:t>ی</w:t>
      </w:r>
      <w:r w:rsidRPr="007553D1">
        <w:rPr>
          <w:rFonts w:cs="B Zar"/>
          <w:sz w:val="28"/>
          <w:szCs w:val="28"/>
          <w:rtl/>
        </w:rPr>
        <w:t xml:space="preserve"> شبکه‌ساز</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ادگ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و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و تبادل دانش در اقتصاد جهان</w:t>
      </w:r>
      <w:r w:rsidRPr="007553D1">
        <w:rPr>
          <w:rFonts w:cs="B Zar" w:hint="cs"/>
          <w:sz w:val="28"/>
          <w:szCs w:val="28"/>
          <w:rtl/>
        </w:rPr>
        <w:t>ی</w:t>
      </w:r>
      <w:r w:rsidRPr="007553D1">
        <w:rPr>
          <w:rFonts w:cs="B Zar"/>
          <w:sz w:val="28"/>
          <w:szCs w:val="28"/>
          <w:rtl/>
        </w:rPr>
        <w:t xml:space="preserve"> دانش‌بن</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محسوب م</w:t>
      </w:r>
      <w:r w:rsidRPr="007553D1">
        <w:rPr>
          <w:rFonts w:cs="B Zar" w:hint="cs"/>
          <w:sz w:val="28"/>
          <w:szCs w:val="28"/>
          <w:rtl/>
        </w:rPr>
        <w:t>ی‌</w:t>
      </w:r>
      <w:r w:rsidRPr="007553D1">
        <w:rPr>
          <w:rFonts w:cs="B Zar" w:hint="eastAsia"/>
          <w:sz w:val="28"/>
          <w:szCs w:val="28"/>
          <w:rtl/>
        </w:rPr>
        <w:t>شوند</w:t>
      </w:r>
      <w:r w:rsidRPr="007553D1">
        <w:rPr>
          <w:rFonts w:cs="B Zar"/>
          <w:sz w:val="28"/>
          <w:szCs w:val="28"/>
          <w:rtl/>
        </w:rPr>
        <w:t>. دل</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امر آن است که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تعاملات موقت</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اما بس</w:t>
      </w:r>
      <w:r w:rsidRPr="007553D1">
        <w:rPr>
          <w:rFonts w:cs="B Zar" w:hint="cs"/>
          <w:sz w:val="28"/>
          <w:szCs w:val="28"/>
          <w:rtl/>
        </w:rPr>
        <w:t>ی</w:t>
      </w:r>
      <w:r w:rsidRPr="007553D1">
        <w:rPr>
          <w:rFonts w:cs="B Zar" w:hint="eastAsia"/>
          <w:sz w:val="28"/>
          <w:szCs w:val="28"/>
          <w:rtl/>
        </w:rPr>
        <w:t>ار</w:t>
      </w:r>
      <w:r w:rsidRPr="007553D1">
        <w:rPr>
          <w:rFonts w:cs="B Zar"/>
          <w:sz w:val="28"/>
          <w:szCs w:val="28"/>
          <w:rtl/>
        </w:rPr>
        <w:t xml:space="preserve"> متمرکز و فشرده را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فعالان اقتصاد</w:t>
      </w:r>
      <w:r w:rsidRPr="007553D1">
        <w:rPr>
          <w:rFonts w:cs="B Zar" w:hint="cs"/>
          <w:sz w:val="28"/>
          <w:szCs w:val="28"/>
          <w:rtl/>
        </w:rPr>
        <w:t>ی</w:t>
      </w:r>
      <w:r w:rsidRPr="007553D1">
        <w:rPr>
          <w:rFonts w:cs="B Zar"/>
          <w:sz w:val="28"/>
          <w:szCs w:val="28"/>
          <w:rtl/>
        </w:rPr>
        <w:t xml:space="preserve"> از سراسر جهان تسه</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و از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مرز</w:t>
      </w:r>
      <w:r w:rsidRPr="007553D1">
        <w:rPr>
          <w:rFonts w:cs="B Zar" w:hint="eastAsia"/>
          <w:sz w:val="28"/>
          <w:szCs w:val="28"/>
          <w:rtl/>
        </w:rPr>
        <w:t>ها</w:t>
      </w:r>
      <w:r w:rsidRPr="007553D1">
        <w:rPr>
          <w:rFonts w:cs="B Zar" w:hint="cs"/>
          <w:sz w:val="28"/>
          <w:szCs w:val="28"/>
          <w:rtl/>
        </w:rPr>
        <w:t>ی</w:t>
      </w:r>
      <w:r w:rsidRPr="007553D1">
        <w:rPr>
          <w:rFonts w:cs="B Zar"/>
          <w:sz w:val="28"/>
          <w:szCs w:val="28"/>
          <w:rtl/>
        </w:rPr>
        <w:t xml:space="preserve">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یی</w:t>
      </w:r>
      <w:r w:rsidRPr="007553D1">
        <w:rPr>
          <w:rFonts w:cs="B Zar"/>
          <w:sz w:val="28"/>
          <w:szCs w:val="28"/>
          <w:rtl/>
        </w:rPr>
        <w:t xml:space="preserve"> سنت</w:t>
      </w:r>
      <w:r w:rsidRPr="007553D1">
        <w:rPr>
          <w:rFonts w:cs="B Zar" w:hint="cs"/>
          <w:sz w:val="28"/>
          <w:szCs w:val="28"/>
          <w:rtl/>
        </w:rPr>
        <w:t>ی</w:t>
      </w:r>
      <w:r w:rsidRPr="007553D1">
        <w:rPr>
          <w:rFonts w:cs="B Zar"/>
          <w:sz w:val="28"/>
          <w:szCs w:val="28"/>
          <w:rtl/>
        </w:rPr>
        <w:t xml:space="preserve"> و چالش‌ها</w:t>
      </w:r>
      <w:r w:rsidRPr="007553D1">
        <w:rPr>
          <w:rFonts w:cs="B Zar" w:hint="cs"/>
          <w:sz w:val="28"/>
          <w:szCs w:val="28"/>
          <w:rtl/>
        </w:rPr>
        <w:t>ی</w:t>
      </w:r>
      <w:r w:rsidRPr="007553D1">
        <w:rPr>
          <w:rFonts w:cs="B Zar"/>
          <w:sz w:val="28"/>
          <w:szCs w:val="28"/>
          <w:rtl/>
        </w:rPr>
        <w:t xml:space="preserve"> مرتبط با آن‌ها را درهم م</w:t>
      </w:r>
      <w:r w:rsidRPr="007553D1">
        <w:rPr>
          <w:rFonts w:cs="B Zar" w:hint="cs"/>
          <w:sz w:val="28"/>
          <w:szCs w:val="28"/>
          <w:rtl/>
        </w:rPr>
        <w:t>ی‌</w:t>
      </w:r>
      <w:r w:rsidRPr="007553D1">
        <w:rPr>
          <w:rFonts w:cs="B Zar" w:hint="eastAsia"/>
          <w:sz w:val="28"/>
          <w:szCs w:val="28"/>
          <w:rtl/>
        </w:rPr>
        <w:t>شکنند</w:t>
      </w:r>
      <w:r w:rsidRPr="007553D1">
        <w:rPr>
          <w:rFonts w:cs="B Zar"/>
          <w:sz w:val="28"/>
          <w:szCs w:val="28"/>
          <w:rtl/>
        </w:rPr>
        <w:t>.</w:t>
      </w:r>
    </w:p>
    <w:p w14:paraId="1143FF13" w14:textId="77777777" w:rsidR="00E535BD" w:rsidRDefault="00E535BD" w:rsidP="00E535BD">
      <w:pPr>
        <w:jc w:val="both"/>
        <w:rPr>
          <w:rFonts w:cs="B Zar"/>
          <w:sz w:val="28"/>
          <w:szCs w:val="28"/>
        </w:rPr>
      </w:pPr>
      <w:r w:rsidRPr="007553D1">
        <w:rPr>
          <w:rFonts w:cs="B Zar" w:hint="eastAsia"/>
          <w:sz w:val="28"/>
          <w:szCs w:val="28"/>
          <w:rtl/>
        </w:rPr>
        <w:t>بر</w:t>
      </w:r>
      <w:r w:rsidRPr="007553D1">
        <w:rPr>
          <w:rFonts w:cs="B Zar"/>
          <w:sz w:val="28"/>
          <w:szCs w:val="28"/>
          <w:rtl/>
        </w:rPr>
        <w:t xml:space="preserve"> اساس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مجموعه آثار، جلسات حضور</w:t>
      </w:r>
      <w:r w:rsidRPr="007553D1">
        <w:rPr>
          <w:rFonts w:cs="B Zar" w:hint="cs"/>
          <w:sz w:val="28"/>
          <w:szCs w:val="28"/>
          <w:rtl/>
        </w:rPr>
        <w:t>ی</w:t>
      </w:r>
      <w:r w:rsidRPr="007553D1">
        <w:rPr>
          <w:rFonts w:cs="B Zar"/>
          <w:sz w:val="28"/>
          <w:szCs w:val="28"/>
          <w:rtl/>
        </w:rPr>
        <w:t xml:space="preserve"> مستمر با سا</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شرکت‌کنندگان در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فرصت‌ها</w:t>
      </w:r>
      <w:r w:rsidRPr="007553D1">
        <w:rPr>
          <w:rFonts w:cs="B Zar" w:hint="cs"/>
          <w:sz w:val="28"/>
          <w:szCs w:val="28"/>
          <w:rtl/>
        </w:rPr>
        <w:t>یی</w:t>
      </w:r>
      <w:r w:rsidRPr="007553D1">
        <w:rPr>
          <w:rFonts w:cs="B Zar"/>
          <w:sz w:val="28"/>
          <w:szCs w:val="28"/>
          <w:rtl/>
        </w:rPr>
        <w:t xml:space="preserve"> را برا</w:t>
      </w:r>
      <w:r w:rsidRPr="007553D1">
        <w:rPr>
          <w:rFonts w:cs="B Zar" w:hint="cs"/>
          <w:sz w:val="28"/>
          <w:szCs w:val="28"/>
          <w:rtl/>
        </w:rPr>
        <w:t>ی</w:t>
      </w:r>
      <w:r w:rsidRPr="007553D1">
        <w:rPr>
          <w:rFonts w:cs="B Zar"/>
          <w:sz w:val="28"/>
          <w:szCs w:val="28"/>
          <w:rtl/>
        </w:rPr>
        <w:t xml:space="preserve"> شرکت‌ها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کند</w:t>
      </w:r>
      <w:r w:rsidRPr="007553D1">
        <w:rPr>
          <w:rFonts w:cs="B Zar"/>
          <w:sz w:val="28"/>
          <w:szCs w:val="28"/>
          <w:rtl/>
        </w:rPr>
        <w:t xml:space="preserve"> تا روابط خود را با شرکا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مشتر</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تأم</w:t>
      </w:r>
      <w:r w:rsidRPr="007553D1">
        <w:rPr>
          <w:rFonts w:cs="B Zar" w:hint="cs"/>
          <w:sz w:val="28"/>
          <w:szCs w:val="28"/>
          <w:rtl/>
        </w:rPr>
        <w:t>ی</w:t>
      </w:r>
      <w:r w:rsidRPr="007553D1">
        <w:rPr>
          <w:rFonts w:cs="B Zar" w:hint="eastAsia"/>
          <w:sz w:val="28"/>
          <w:szCs w:val="28"/>
          <w:rtl/>
        </w:rPr>
        <w:t>ن‌کنندگان</w:t>
      </w:r>
      <w:r w:rsidRPr="007553D1">
        <w:rPr>
          <w:rFonts w:cs="B Zar"/>
          <w:sz w:val="28"/>
          <w:szCs w:val="28"/>
          <w:rtl/>
        </w:rPr>
        <w:t xml:space="preserve"> و حت</w:t>
      </w:r>
      <w:r w:rsidRPr="007553D1">
        <w:rPr>
          <w:rFonts w:cs="B Zar" w:hint="cs"/>
          <w:sz w:val="28"/>
          <w:szCs w:val="28"/>
          <w:rtl/>
        </w:rPr>
        <w:t>ی</w:t>
      </w:r>
      <w:r w:rsidRPr="007553D1">
        <w:rPr>
          <w:rFonts w:cs="B Zar"/>
          <w:sz w:val="28"/>
          <w:szCs w:val="28"/>
          <w:rtl/>
        </w:rPr>
        <w:t xml:space="preserve"> رقبا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تقو</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کنند. برا</w:t>
      </w:r>
      <w:r w:rsidRPr="007553D1">
        <w:rPr>
          <w:rFonts w:cs="B Zar" w:hint="cs"/>
          <w:sz w:val="28"/>
          <w:szCs w:val="28"/>
          <w:rtl/>
        </w:rPr>
        <w:t>ی</w:t>
      </w:r>
      <w:r w:rsidRPr="007553D1">
        <w:rPr>
          <w:rFonts w:cs="B Zar"/>
          <w:sz w:val="28"/>
          <w:szCs w:val="28"/>
          <w:rtl/>
        </w:rPr>
        <w:t xml:space="preserve"> مثال، تکرار حضور در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w:t>
      </w:r>
      <w:r w:rsidRPr="007553D1">
        <w:rPr>
          <w:rFonts w:cs="B Zar"/>
          <w:sz w:val="28"/>
          <w:szCs w:val="28"/>
          <w:rtl/>
        </w:rPr>
        <w:t xml:space="preserve"> مشابه، از تو</w:t>
      </w:r>
      <w:r w:rsidRPr="007553D1">
        <w:rPr>
          <w:rFonts w:cs="B Zar" w:hint="eastAsia"/>
          <w:sz w:val="28"/>
          <w:szCs w:val="28"/>
          <w:rtl/>
        </w:rPr>
        <w:t>سعه‌</w:t>
      </w:r>
      <w:r w:rsidRPr="007553D1">
        <w:rPr>
          <w:rFonts w:cs="B Zar" w:hint="cs"/>
          <w:sz w:val="28"/>
          <w:szCs w:val="28"/>
          <w:rtl/>
        </w:rPr>
        <w:t>ی</w:t>
      </w:r>
      <w:r w:rsidRPr="007553D1">
        <w:rPr>
          <w:rFonts w:cs="B Zar"/>
          <w:sz w:val="28"/>
          <w:szCs w:val="28"/>
          <w:rtl/>
        </w:rPr>
        <w:t xml:space="preserve"> روابط مبتن</w:t>
      </w:r>
      <w:r w:rsidRPr="007553D1">
        <w:rPr>
          <w:rFonts w:cs="B Zar" w:hint="cs"/>
          <w:sz w:val="28"/>
          <w:szCs w:val="28"/>
          <w:rtl/>
        </w:rPr>
        <w:t>ی</w:t>
      </w:r>
      <w:r w:rsidRPr="007553D1">
        <w:rPr>
          <w:rFonts w:cs="B Zar"/>
          <w:sz w:val="28"/>
          <w:szCs w:val="28"/>
          <w:rtl/>
        </w:rPr>
        <w:t xml:space="preserve"> بر اعتماد پشت</w:t>
      </w:r>
      <w:r w:rsidRPr="007553D1">
        <w:rPr>
          <w:rFonts w:cs="B Zar" w:hint="cs"/>
          <w:sz w:val="28"/>
          <w:szCs w:val="28"/>
          <w:rtl/>
        </w:rPr>
        <w:t>ی</w:t>
      </w:r>
      <w:r w:rsidRPr="007553D1">
        <w:rPr>
          <w:rFonts w:cs="B Zar" w:hint="eastAsia"/>
          <w:sz w:val="28"/>
          <w:szCs w:val="28"/>
          <w:rtl/>
        </w:rPr>
        <w:t>بان</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کند</w:t>
      </w:r>
      <w:r w:rsidRPr="007553D1">
        <w:rPr>
          <w:rFonts w:cs="B Zar"/>
          <w:sz w:val="28"/>
          <w:szCs w:val="28"/>
          <w:rtl/>
        </w:rPr>
        <w:t xml:space="preserve"> و به انتشار نشانه‌ها</w:t>
      </w:r>
      <w:r w:rsidRPr="007553D1">
        <w:rPr>
          <w:rFonts w:cs="B Zar" w:hint="cs"/>
          <w:sz w:val="28"/>
          <w:szCs w:val="28"/>
          <w:rtl/>
        </w:rPr>
        <w:t>ی</w:t>
      </w:r>
      <w:r w:rsidRPr="007553D1">
        <w:rPr>
          <w:rFonts w:cs="B Zar"/>
          <w:sz w:val="28"/>
          <w:szCs w:val="28"/>
          <w:rtl/>
        </w:rPr>
        <w:t xml:space="preserve"> رفتار</w:t>
      </w:r>
      <w:r w:rsidRPr="007553D1">
        <w:rPr>
          <w:rFonts w:cs="B Zar" w:hint="cs"/>
          <w:sz w:val="28"/>
          <w:szCs w:val="28"/>
          <w:rtl/>
        </w:rPr>
        <w:t>ی</w:t>
      </w:r>
      <w:r w:rsidRPr="007553D1">
        <w:rPr>
          <w:rFonts w:cs="B Zar"/>
          <w:sz w:val="28"/>
          <w:szCs w:val="28"/>
          <w:rtl/>
        </w:rPr>
        <w:t xml:space="preserve"> و اعتبار</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شرکت‌ها کمک م</w:t>
      </w:r>
      <w:r w:rsidRPr="007553D1">
        <w:rPr>
          <w:rFonts w:cs="B Zar" w:hint="cs"/>
          <w:sz w:val="28"/>
          <w:szCs w:val="28"/>
          <w:rtl/>
        </w:rPr>
        <w:t>ی‌</w:t>
      </w:r>
      <w:r w:rsidRPr="007553D1">
        <w:rPr>
          <w:rFonts w:cs="B Zar" w:hint="eastAsia"/>
          <w:sz w:val="28"/>
          <w:szCs w:val="28"/>
          <w:rtl/>
        </w:rPr>
        <w:t>کند</w:t>
      </w:r>
      <w:r w:rsidRPr="007553D1">
        <w:rPr>
          <w:rFonts w:cs="B Zar"/>
          <w:sz w:val="28"/>
          <w:szCs w:val="28"/>
          <w:rtl/>
        </w:rPr>
        <w:t>.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امر م</w:t>
      </w:r>
      <w:r w:rsidRPr="007553D1">
        <w:rPr>
          <w:rFonts w:cs="B Zar" w:hint="cs"/>
          <w:sz w:val="28"/>
          <w:szCs w:val="28"/>
          <w:rtl/>
        </w:rPr>
        <w:t>ی‌</w:t>
      </w:r>
      <w:r w:rsidRPr="007553D1">
        <w:rPr>
          <w:rFonts w:cs="B Zar" w:hint="eastAsia"/>
          <w:sz w:val="28"/>
          <w:szCs w:val="28"/>
          <w:rtl/>
        </w:rPr>
        <w:t>تواند</w:t>
      </w:r>
      <w:r w:rsidRPr="007553D1">
        <w:rPr>
          <w:rFonts w:cs="B Zar"/>
          <w:sz w:val="28"/>
          <w:szCs w:val="28"/>
          <w:rtl/>
        </w:rPr>
        <w:t xml:space="preserve"> منجر به شفاف</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و گشودگ</w:t>
      </w:r>
      <w:r w:rsidRPr="007553D1">
        <w:rPr>
          <w:rFonts w:cs="B Zar" w:hint="cs"/>
          <w:sz w:val="28"/>
          <w:szCs w:val="28"/>
          <w:rtl/>
        </w:rPr>
        <w:t>ی</w:t>
      </w:r>
      <w:r w:rsidRPr="007553D1">
        <w:rPr>
          <w:rFonts w:cs="B Zar"/>
          <w:sz w:val="28"/>
          <w:szCs w:val="28"/>
          <w:rtl/>
        </w:rPr>
        <w:t xml:space="preserve"> ب</w:t>
      </w:r>
      <w:r w:rsidRPr="007553D1">
        <w:rPr>
          <w:rFonts w:cs="B Zar" w:hint="cs"/>
          <w:sz w:val="28"/>
          <w:szCs w:val="28"/>
          <w:rtl/>
        </w:rPr>
        <w:t>ی</w:t>
      </w:r>
      <w:r w:rsidRPr="007553D1">
        <w:rPr>
          <w:rFonts w:cs="B Zar" w:hint="eastAsia"/>
          <w:sz w:val="28"/>
          <w:szCs w:val="28"/>
          <w:rtl/>
        </w:rPr>
        <w:t>شتر</w:t>
      </w:r>
      <w:r w:rsidRPr="007553D1">
        <w:rPr>
          <w:rFonts w:cs="B Zar"/>
          <w:sz w:val="28"/>
          <w:szCs w:val="28"/>
          <w:rtl/>
        </w:rPr>
        <w:t xml:space="preserve"> در تعاملات تجار</w:t>
      </w:r>
      <w:r w:rsidRPr="007553D1">
        <w:rPr>
          <w:rFonts w:cs="B Zar" w:hint="cs"/>
          <w:sz w:val="28"/>
          <w:szCs w:val="28"/>
          <w:rtl/>
        </w:rPr>
        <w:t>ی</w:t>
      </w:r>
      <w:r w:rsidRPr="007553D1">
        <w:rPr>
          <w:rFonts w:cs="B Zar"/>
          <w:sz w:val="28"/>
          <w:szCs w:val="28"/>
          <w:rtl/>
        </w:rPr>
        <w:t xml:space="preserve"> و ن</w:t>
      </w:r>
      <w:r w:rsidRPr="007553D1">
        <w:rPr>
          <w:rFonts w:cs="B Zar" w:hint="cs"/>
          <w:sz w:val="28"/>
          <w:szCs w:val="28"/>
          <w:rtl/>
        </w:rPr>
        <w:t>ی</w:t>
      </w:r>
      <w:r w:rsidRPr="007553D1">
        <w:rPr>
          <w:rFonts w:cs="B Zar" w:hint="eastAsia"/>
          <w:sz w:val="28"/>
          <w:szCs w:val="28"/>
          <w:rtl/>
        </w:rPr>
        <w:t>ز</w:t>
      </w:r>
      <w:r w:rsidRPr="007553D1">
        <w:rPr>
          <w:rFonts w:cs="B Zar"/>
          <w:sz w:val="28"/>
          <w:szCs w:val="28"/>
          <w:rtl/>
        </w:rPr>
        <w:t xml:space="preserve"> توسعه‌</w:t>
      </w:r>
      <w:r w:rsidRPr="007553D1">
        <w:rPr>
          <w:rFonts w:cs="B Zar" w:hint="cs"/>
          <w:sz w:val="28"/>
          <w:szCs w:val="28"/>
          <w:rtl/>
        </w:rPr>
        <w:t>ی</w:t>
      </w:r>
      <w:r w:rsidRPr="007553D1">
        <w:rPr>
          <w:rFonts w:cs="B Zar"/>
          <w:sz w:val="28"/>
          <w:szCs w:val="28"/>
          <w:rtl/>
        </w:rPr>
        <w:t xml:space="preserve"> تجرب</w:t>
      </w:r>
      <w:r w:rsidRPr="007553D1">
        <w:rPr>
          <w:rFonts w:cs="B Zar" w:hint="cs"/>
          <w:sz w:val="28"/>
          <w:szCs w:val="28"/>
          <w:rtl/>
        </w:rPr>
        <w:t>ی</w:t>
      </w:r>
      <w:r w:rsidRPr="007553D1">
        <w:rPr>
          <w:rFonts w:cs="B Zar" w:hint="eastAsia"/>
          <w:sz w:val="28"/>
          <w:szCs w:val="28"/>
          <w:rtl/>
        </w:rPr>
        <w:t>ات</w:t>
      </w:r>
      <w:r w:rsidRPr="007553D1">
        <w:rPr>
          <w:rFonts w:cs="B Zar"/>
          <w:sz w:val="28"/>
          <w:szCs w:val="28"/>
          <w:rtl/>
        </w:rPr>
        <w:t xml:space="preserve"> مشترک و آ</w:t>
      </w:r>
      <w:r w:rsidRPr="007553D1">
        <w:rPr>
          <w:rFonts w:cs="B Zar" w:hint="cs"/>
          <w:sz w:val="28"/>
          <w:szCs w:val="28"/>
          <w:rtl/>
        </w:rPr>
        <w:t>یی</w:t>
      </w:r>
      <w:r w:rsidRPr="007553D1">
        <w:rPr>
          <w:rFonts w:cs="B Zar" w:hint="eastAsia"/>
          <w:sz w:val="28"/>
          <w:szCs w:val="28"/>
          <w:rtl/>
        </w:rPr>
        <w:t>ن‌نامه‌ها</w:t>
      </w:r>
      <w:r w:rsidRPr="007553D1">
        <w:rPr>
          <w:rFonts w:cs="B Zar" w:hint="cs"/>
          <w:sz w:val="28"/>
          <w:szCs w:val="28"/>
          <w:rtl/>
        </w:rPr>
        <w:t>ی</w:t>
      </w:r>
      <w:r w:rsidRPr="007553D1">
        <w:rPr>
          <w:rFonts w:cs="B Zar"/>
          <w:sz w:val="28"/>
          <w:szCs w:val="28"/>
          <w:rtl/>
        </w:rPr>
        <w:t xml:space="preserve"> رفتار</w:t>
      </w:r>
      <w:r w:rsidRPr="007553D1">
        <w:rPr>
          <w:rFonts w:cs="B Zar" w:hint="cs"/>
          <w:sz w:val="28"/>
          <w:szCs w:val="28"/>
          <w:rtl/>
        </w:rPr>
        <w:t>ی</w:t>
      </w:r>
      <w:r w:rsidRPr="007553D1">
        <w:rPr>
          <w:rFonts w:cs="B Zar"/>
          <w:sz w:val="28"/>
          <w:szCs w:val="28"/>
          <w:rtl/>
        </w:rPr>
        <w:t xml:space="preserve"> جمع</w:t>
      </w:r>
      <w:r w:rsidRPr="007553D1">
        <w:rPr>
          <w:rFonts w:cs="B Zar" w:hint="cs"/>
          <w:sz w:val="28"/>
          <w:szCs w:val="28"/>
          <w:rtl/>
        </w:rPr>
        <w:t>ی</w:t>
      </w:r>
      <w:r w:rsidRPr="007553D1">
        <w:rPr>
          <w:rFonts w:cs="B Zar"/>
          <w:sz w:val="28"/>
          <w:szCs w:val="28"/>
          <w:rtl/>
        </w:rPr>
        <w:t xml:space="preserve"> شود. مح</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همچ</w:t>
      </w:r>
      <w:r w:rsidRPr="007553D1">
        <w:rPr>
          <w:rFonts w:cs="B Zar" w:hint="eastAsia"/>
          <w:sz w:val="28"/>
          <w:szCs w:val="28"/>
          <w:rtl/>
        </w:rPr>
        <w:t>ن</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به شرکت‌ها اجازه م</w:t>
      </w:r>
      <w:r w:rsidRPr="007553D1">
        <w:rPr>
          <w:rFonts w:cs="B Zar" w:hint="cs"/>
          <w:sz w:val="28"/>
          <w:szCs w:val="28"/>
          <w:rtl/>
        </w:rPr>
        <w:t>ی‌</w:t>
      </w:r>
      <w:r w:rsidRPr="007553D1">
        <w:rPr>
          <w:rFonts w:cs="B Zar" w:hint="eastAsia"/>
          <w:sz w:val="28"/>
          <w:szCs w:val="28"/>
          <w:rtl/>
        </w:rPr>
        <w:t>دهد</w:t>
      </w:r>
      <w:r w:rsidRPr="007553D1">
        <w:rPr>
          <w:rFonts w:cs="B Zar"/>
          <w:sz w:val="28"/>
          <w:szCs w:val="28"/>
          <w:rtl/>
        </w:rPr>
        <w:t xml:space="preserve"> تا به طور س</w:t>
      </w:r>
      <w:r w:rsidRPr="007553D1">
        <w:rPr>
          <w:rFonts w:cs="B Zar" w:hint="cs"/>
          <w:sz w:val="28"/>
          <w:szCs w:val="28"/>
          <w:rtl/>
        </w:rPr>
        <w:t>ی</w:t>
      </w:r>
      <w:r w:rsidRPr="007553D1">
        <w:rPr>
          <w:rFonts w:cs="B Zar" w:hint="eastAsia"/>
          <w:sz w:val="28"/>
          <w:szCs w:val="28"/>
          <w:rtl/>
        </w:rPr>
        <w:t>ستمات</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اطلاعات و دانش را از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فعالان مختلف، از جمله جزئ</w:t>
      </w:r>
      <w:r w:rsidRPr="007553D1">
        <w:rPr>
          <w:rFonts w:cs="B Zar" w:hint="cs"/>
          <w:sz w:val="28"/>
          <w:szCs w:val="28"/>
          <w:rtl/>
        </w:rPr>
        <w:t>ی</w:t>
      </w:r>
      <w:r w:rsidRPr="007553D1">
        <w:rPr>
          <w:rFonts w:cs="B Zar" w:hint="eastAsia"/>
          <w:sz w:val="28"/>
          <w:szCs w:val="28"/>
          <w:rtl/>
        </w:rPr>
        <w:t>ات</w:t>
      </w:r>
      <w:r w:rsidRPr="007553D1">
        <w:rPr>
          <w:rFonts w:cs="B Zar"/>
          <w:sz w:val="28"/>
          <w:szCs w:val="28"/>
          <w:rtl/>
        </w:rPr>
        <w:t xml:space="preserve"> مربوط به انتخاب‌ها</w:t>
      </w:r>
      <w:r w:rsidRPr="007553D1">
        <w:rPr>
          <w:rFonts w:cs="B Zar" w:hint="cs"/>
          <w:sz w:val="28"/>
          <w:szCs w:val="28"/>
          <w:rtl/>
        </w:rPr>
        <w:t>ی</w:t>
      </w:r>
      <w:r w:rsidRPr="007553D1">
        <w:rPr>
          <w:rFonts w:cs="B Zar"/>
          <w:sz w:val="28"/>
          <w:szCs w:val="28"/>
          <w:rtl/>
        </w:rPr>
        <w:t xml:space="preserve"> تکنولوژ</w:t>
      </w:r>
      <w:r w:rsidRPr="007553D1">
        <w:rPr>
          <w:rFonts w:cs="B Zar" w:hint="cs"/>
          <w:sz w:val="28"/>
          <w:szCs w:val="28"/>
          <w:rtl/>
        </w:rPr>
        <w:t>ی</w:t>
      </w:r>
      <w:r w:rsidRPr="007553D1">
        <w:rPr>
          <w:rFonts w:cs="B Zar" w:hint="eastAsia"/>
          <w:sz w:val="28"/>
          <w:szCs w:val="28"/>
          <w:rtl/>
        </w:rPr>
        <w:t>ک</w:t>
      </w:r>
      <w:r w:rsidRPr="007553D1">
        <w:rPr>
          <w:rFonts w:cs="B Zar" w:hint="cs"/>
          <w:sz w:val="28"/>
          <w:szCs w:val="28"/>
          <w:rtl/>
        </w:rPr>
        <w:t>ی</w:t>
      </w:r>
      <w:r w:rsidRPr="007553D1">
        <w:rPr>
          <w:rFonts w:cs="B Zar"/>
          <w:sz w:val="28"/>
          <w:szCs w:val="28"/>
          <w:rtl/>
        </w:rPr>
        <w:t xml:space="preserve"> و استراتژ</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آن‌ها، به دست آورند (</w:t>
      </w:r>
      <w:proofErr w:type="spellStart"/>
      <w:r w:rsidRPr="007553D1">
        <w:rPr>
          <w:rFonts w:cs="B Zar"/>
          <w:sz w:val="28"/>
          <w:szCs w:val="28"/>
        </w:rPr>
        <w:t>Bathelt</w:t>
      </w:r>
      <w:proofErr w:type="spellEnd"/>
      <w:r w:rsidRPr="007553D1">
        <w:rPr>
          <w:rFonts w:cs="B Zar"/>
          <w:sz w:val="28"/>
          <w:szCs w:val="28"/>
        </w:rPr>
        <w:t xml:space="preserve"> &amp; Schuldt, 2008</w:t>
      </w:r>
      <w:r w:rsidRPr="007553D1">
        <w:rPr>
          <w:rFonts w:cs="B Zar"/>
          <w:sz w:val="28"/>
          <w:szCs w:val="28"/>
          <w:rtl/>
        </w:rPr>
        <w:t>). شرکت‌ها از طرق گوناگون</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توانند</w:t>
      </w:r>
      <w:r w:rsidRPr="007553D1">
        <w:rPr>
          <w:rFonts w:cs="B Zar"/>
          <w:sz w:val="28"/>
          <w:szCs w:val="28"/>
          <w:rtl/>
        </w:rPr>
        <w:t xml:space="preserve"> در طول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sz w:val="28"/>
          <w:szCs w:val="28"/>
          <w:rtl/>
        </w:rPr>
        <w:t xml:space="preserve"> دانش کسب ک</w:t>
      </w:r>
      <w:r w:rsidRPr="007553D1">
        <w:rPr>
          <w:rFonts w:cs="B Zar" w:hint="eastAsia"/>
          <w:sz w:val="28"/>
          <w:szCs w:val="28"/>
          <w:rtl/>
        </w:rPr>
        <w:t>نند</w:t>
      </w:r>
      <w:r w:rsidRPr="007553D1">
        <w:rPr>
          <w:rFonts w:cs="B Zar"/>
          <w:sz w:val="28"/>
          <w:szCs w:val="28"/>
          <w:rtl/>
        </w:rPr>
        <w:t>. اطلاعات ممکن است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تعامل مستق</w:t>
      </w:r>
      <w:r w:rsidRPr="007553D1">
        <w:rPr>
          <w:rFonts w:cs="B Zar" w:hint="cs"/>
          <w:sz w:val="28"/>
          <w:szCs w:val="28"/>
          <w:rtl/>
        </w:rPr>
        <w:t>ی</w:t>
      </w:r>
      <w:r w:rsidRPr="007553D1">
        <w:rPr>
          <w:rFonts w:cs="B Zar" w:hint="eastAsia"/>
          <w:sz w:val="28"/>
          <w:szCs w:val="28"/>
          <w:rtl/>
        </w:rPr>
        <w:t>م</w:t>
      </w:r>
      <w:r w:rsidRPr="007553D1">
        <w:rPr>
          <w:rFonts w:cs="B Zar"/>
          <w:sz w:val="28"/>
          <w:szCs w:val="28"/>
          <w:rtl/>
        </w:rPr>
        <w:t xml:space="preserve"> با سا</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شرکت‌ها در غرفه‌ها</w:t>
      </w:r>
      <w:r w:rsidRPr="007553D1">
        <w:rPr>
          <w:rFonts w:cs="B Zar" w:hint="cs"/>
          <w:sz w:val="28"/>
          <w:szCs w:val="28"/>
          <w:rtl/>
        </w:rPr>
        <w:t>ی</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آن‌ها جمع‌آور</w:t>
      </w:r>
      <w:r w:rsidRPr="007553D1">
        <w:rPr>
          <w:rFonts w:cs="B Zar" w:hint="cs"/>
          <w:sz w:val="28"/>
          <w:szCs w:val="28"/>
          <w:rtl/>
        </w:rPr>
        <w:t>ی</w:t>
      </w:r>
      <w:r w:rsidRPr="007553D1">
        <w:rPr>
          <w:rFonts w:cs="B Zar"/>
          <w:sz w:val="28"/>
          <w:szCs w:val="28"/>
          <w:rtl/>
        </w:rPr>
        <w:t xml:space="preserve"> شود. همچن</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ممکن است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اشخاص ثالث فاش شود؛ برا</w:t>
      </w:r>
      <w:r w:rsidRPr="007553D1">
        <w:rPr>
          <w:rFonts w:cs="B Zar" w:hint="cs"/>
          <w:sz w:val="28"/>
          <w:szCs w:val="28"/>
          <w:rtl/>
        </w:rPr>
        <w:t>ی</w:t>
      </w:r>
      <w:r w:rsidRPr="007553D1">
        <w:rPr>
          <w:rFonts w:cs="B Zar"/>
          <w:sz w:val="28"/>
          <w:szCs w:val="28"/>
          <w:rtl/>
        </w:rPr>
        <w:t xml:space="preserve"> مثال، زمان</w:t>
      </w:r>
      <w:r w:rsidRPr="007553D1">
        <w:rPr>
          <w:rFonts w:cs="B Zar" w:hint="cs"/>
          <w:sz w:val="28"/>
          <w:szCs w:val="28"/>
          <w:rtl/>
        </w:rPr>
        <w:t>ی</w:t>
      </w:r>
      <w:r w:rsidRPr="007553D1">
        <w:rPr>
          <w:rFonts w:cs="B Zar"/>
          <w:sz w:val="28"/>
          <w:szCs w:val="28"/>
          <w:rtl/>
        </w:rPr>
        <w:t xml:space="preserve"> که مشتر</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شرکت، دانش تکنولوژ</w:t>
      </w:r>
      <w:r w:rsidRPr="007553D1">
        <w:rPr>
          <w:rFonts w:cs="B Zar" w:hint="cs"/>
          <w:sz w:val="28"/>
          <w:szCs w:val="28"/>
          <w:rtl/>
        </w:rPr>
        <w:t>ی</w:t>
      </w:r>
      <w:r w:rsidRPr="007553D1">
        <w:rPr>
          <w:rFonts w:cs="B Zar" w:hint="eastAsia"/>
          <w:sz w:val="28"/>
          <w:szCs w:val="28"/>
          <w:rtl/>
        </w:rPr>
        <w:t>ک</w:t>
      </w:r>
      <w:r w:rsidRPr="007553D1">
        <w:rPr>
          <w:rFonts w:cs="B Zar" w:hint="cs"/>
          <w:sz w:val="28"/>
          <w:szCs w:val="28"/>
          <w:rtl/>
        </w:rPr>
        <w:t>ی</w:t>
      </w:r>
      <w:r w:rsidRPr="007553D1">
        <w:rPr>
          <w:rFonts w:cs="B Zar"/>
          <w:sz w:val="28"/>
          <w:szCs w:val="28"/>
          <w:rtl/>
        </w:rPr>
        <w:t xml:space="preserve"> را درباره‌</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رق</w:t>
      </w:r>
      <w:r w:rsidRPr="007553D1">
        <w:rPr>
          <w:rFonts w:cs="B Zar" w:hint="cs"/>
          <w:sz w:val="28"/>
          <w:szCs w:val="28"/>
          <w:rtl/>
        </w:rPr>
        <w:t>ی</w:t>
      </w:r>
      <w:r w:rsidRPr="007553D1">
        <w:rPr>
          <w:rFonts w:cs="B Zar" w:hint="eastAsia"/>
          <w:sz w:val="28"/>
          <w:szCs w:val="28"/>
          <w:rtl/>
        </w:rPr>
        <w:t>ب</w:t>
      </w:r>
      <w:r w:rsidRPr="007553D1">
        <w:rPr>
          <w:rFonts w:cs="B Zar"/>
          <w:sz w:val="28"/>
          <w:szCs w:val="28"/>
          <w:rtl/>
        </w:rPr>
        <w:t xml:space="preserve"> خاص درز م</w:t>
      </w:r>
      <w:r w:rsidRPr="007553D1">
        <w:rPr>
          <w:rFonts w:cs="B Zar" w:hint="cs"/>
          <w:sz w:val="28"/>
          <w:szCs w:val="28"/>
          <w:rtl/>
        </w:rPr>
        <w:t>ی‌</w:t>
      </w:r>
      <w:r w:rsidRPr="007553D1">
        <w:rPr>
          <w:rFonts w:cs="B Zar" w:hint="eastAsia"/>
          <w:sz w:val="28"/>
          <w:szCs w:val="28"/>
          <w:rtl/>
        </w:rPr>
        <w:t>دهد</w:t>
      </w:r>
      <w:r w:rsidRPr="007553D1">
        <w:rPr>
          <w:rFonts w:cs="B Zar"/>
          <w:sz w:val="28"/>
          <w:szCs w:val="28"/>
          <w:rtl/>
        </w:rPr>
        <w:t>. دانش قابل توجه</w:t>
      </w:r>
      <w:r w:rsidRPr="007553D1">
        <w:rPr>
          <w:rFonts w:cs="B Zar" w:hint="cs"/>
          <w:sz w:val="28"/>
          <w:szCs w:val="28"/>
          <w:rtl/>
        </w:rPr>
        <w:t>ی</w:t>
      </w:r>
      <w:r w:rsidRPr="007553D1">
        <w:rPr>
          <w:rFonts w:cs="B Zar"/>
          <w:sz w:val="28"/>
          <w:szCs w:val="28"/>
          <w:rtl/>
        </w:rPr>
        <w:t xml:space="preserve"> ن</w:t>
      </w:r>
      <w:r w:rsidRPr="007553D1">
        <w:rPr>
          <w:rFonts w:cs="B Zar" w:hint="cs"/>
          <w:sz w:val="28"/>
          <w:szCs w:val="28"/>
          <w:rtl/>
        </w:rPr>
        <w:t>ی</w:t>
      </w:r>
      <w:r w:rsidRPr="007553D1">
        <w:rPr>
          <w:rFonts w:cs="B Zar" w:hint="eastAsia"/>
          <w:sz w:val="28"/>
          <w:szCs w:val="28"/>
          <w:rtl/>
        </w:rPr>
        <w:t>ز</w:t>
      </w:r>
      <w:r w:rsidRPr="007553D1">
        <w:rPr>
          <w:rFonts w:cs="B Zar"/>
          <w:sz w:val="28"/>
          <w:szCs w:val="28"/>
          <w:rtl/>
        </w:rPr>
        <w:t xml:space="preserve"> ممکن است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مشاهده و مقا</w:t>
      </w:r>
      <w:r w:rsidRPr="007553D1">
        <w:rPr>
          <w:rFonts w:cs="B Zar" w:hint="cs"/>
          <w:sz w:val="28"/>
          <w:szCs w:val="28"/>
          <w:rtl/>
        </w:rPr>
        <w:t>ی</w:t>
      </w:r>
      <w:r w:rsidRPr="007553D1">
        <w:rPr>
          <w:rFonts w:cs="B Zar" w:hint="eastAsia"/>
          <w:sz w:val="28"/>
          <w:szCs w:val="28"/>
          <w:rtl/>
        </w:rPr>
        <w:t>سه‌</w:t>
      </w:r>
      <w:r w:rsidRPr="007553D1">
        <w:rPr>
          <w:rFonts w:cs="B Zar" w:hint="cs"/>
          <w:sz w:val="28"/>
          <w:szCs w:val="28"/>
          <w:rtl/>
        </w:rPr>
        <w:t>ی</w:t>
      </w:r>
      <w:r w:rsidRPr="007553D1">
        <w:rPr>
          <w:rFonts w:cs="B Zar"/>
          <w:sz w:val="28"/>
          <w:szCs w:val="28"/>
          <w:rtl/>
        </w:rPr>
        <w:t xml:space="preserve"> دق</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به‌و</w:t>
      </w:r>
      <w:r w:rsidRPr="007553D1">
        <w:rPr>
          <w:rFonts w:cs="B Zar" w:hint="cs"/>
          <w:sz w:val="28"/>
          <w:szCs w:val="28"/>
          <w:rtl/>
        </w:rPr>
        <w:t>ی</w:t>
      </w:r>
      <w:r w:rsidRPr="007553D1">
        <w:rPr>
          <w:rFonts w:cs="B Zar" w:hint="eastAsia"/>
          <w:sz w:val="28"/>
          <w:szCs w:val="28"/>
          <w:rtl/>
        </w:rPr>
        <w:t>ژه</w:t>
      </w:r>
      <w:r w:rsidRPr="007553D1">
        <w:rPr>
          <w:rFonts w:cs="B Zar"/>
          <w:sz w:val="28"/>
          <w:szCs w:val="28"/>
          <w:rtl/>
        </w:rPr>
        <w:t xml:space="preserve"> در مورد رقبا، به دست آ</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w:t>
      </w:r>
      <w:proofErr w:type="spellStart"/>
      <w:r w:rsidRPr="007553D1">
        <w:rPr>
          <w:rFonts w:cs="B Zar"/>
          <w:sz w:val="28"/>
          <w:szCs w:val="28"/>
        </w:rPr>
        <w:t>Bathelt</w:t>
      </w:r>
      <w:proofErr w:type="spellEnd"/>
      <w:r w:rsidRPr="007553D1">
        <w:rPr>
          <w:rFonts w:cs="B Zar"/>
          <w:sz w:val="28"/>
          <w:szCs w:val="28"/>
        </w:rPr>
        <w:t xml:space="preserve"> &amp; Schuldt, 2008</w:t>
      </w:r>
      <w:r w:rsidRPr="007553D1">
        <w:rPr>
          <w:rFonts w:cs="B Zar"/>
          <w:sz w:val="28"/>
          <w:szCs w:val="28"/>
          <w:rtl/>
        </w:rPr>
        <w:t>).</w:t>
      </w:r>
    </w:p>
    <w:p w14:paraId="789D2988" w14:textId="77777777" w:rsidR="00E535BD" w:rsidRPr="00A37D18" w:rsidRDefault="00E535BD" w:rsidP="00E535BD">
      <w:pPr>
        <w:jc w:val="both"/>
        <w:rPr>
          <w:rFonts w:cs="B Zar"/>
          <w:sz w:val="28"/>
          <w:szCs w:val="28"/>
          <w:rtl/>
        </w:rPr>
      </w:pPr>
      <w:r w:rsidRPr="00A37D18">
        <w:rPr>
          <w:rFonts w:cs="B Zar"/>
          <w:sz w:val="28"/>
          <w:szCs w:val="28"/>
          <w:rtl/>
        </w:rPr>
        <w:lastRenderedPageBreak/>
        <w:t>بد</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ترت</w:t>
      </w:r>
      <w:r w:rsidRPr="00A37D18">
        <w:rPr>
          <w:rFonts w:cs="B Zar" w:hint="cs"/>
          <w:sz w:val="28"/>
          <w:szCs w:val="28"/>
          <w:rtl/>
        </w:rPr>
        <w:t>ی</w:t>
      </w:r>
      <w:r w:rsidRPr="00A37D18">
        <w:rPr>
          <w:rFonts w:cs="B Zar" w:hint="eastAsia"/>
          <w:sz w:val="28"/>
          <w:szCs w:val="28"/>
          <w:rtl/>
        </w:rPr>
        <w:t>ب،</w:t>
      </w:r>
      <w:r w:rsidRPr="00A37D18">
        <w:rPr>
          <w:rFonts w:cs="B Zar"/>
          <w:sz w:val="28"/>
          <w:szCs w:val="28"/>
          <w:rtl/>
        </w:rPr>
        <w:t xml:space="preserve"> در موقع</w:t>
      </w:r>
      <w:r w:rsidRPr="00A37D18">
        <w:rPr>
          <w:rFonts w:cs="B Zar" w:hint="cs"/>
          <w:sz w:val="28"/>
          <w:szCs w:val="28"/>
          <w:rtl/>
        </w:rPr>
        <w:t>ی</w:t>
      </w:r>
      <w:r w:rsidRPr="00A37D18">
        <w:rPr>
          <w:rFonts w:cs="B Zar" w:hint="eastAsia"/>
          <w:sz w:val="28"/>
          <w:szCs w:val="28"/>
          <w:rtl/>
        </w:rPr>
        <w:t>ت‌ها</w:t>
      </w:r>
      <w:r w:rsidRPr="00A37D18">
        <w:rPr>
          <w:rFonts w:cs="B Zar" w:hint="cs"/>
          <w:sz w:val="28"/>
          <w:szCs w:val="28"/>
          <w:rtl/>
        </w:rPr>
        <w:t>ی</w:t>
      </w:r>
      <w:r w:rsidRPr="00A37D18">
        <w:rPr>
          <w:rFonts w:cs="B Zar"/>
          <w:sz w:val="28"/>
          <w:szCs w:val="28"/>
          <w:rtl/>
        </w:rPr>
        <w:t xml:space="preserve"> مختلف و از طر</w:t>
      </w:r>
      <w:r w:rsidRPr="00A37D18">
        <w:rPr>
          <w:rFonts w:cs="B Zar" w:hint="cs"/>
          <w:sz w:val="28"/>
          <w:szCs w:val="28"/>
          <w:rtl/>
        </w:rPr>
        <w:t>ی</w:t>
      </w:r>
      <w:r w:rsidRPr="00A37D18">
        <w:rPr>
          <w:rFonts w:cs="B Zar" w:hint="eastAsia"/>
          <w:sz w:val="28"/>
          <w:szCs w:val="28"/>
          <w:rtl/>
        </w:rPr>
        <w:t>ق</w:t>
      </w:r>
      <w:r w:rsidRPr="00A37D18">
        <w:rPr>
          <w:rFonts w:cs="B Zar"/>
          <w:sz w:val="28"/>
          <w:szCs w:val="28"/>
          <w:rtl/>
        </w:rPr>
        <w:t xml:space="preserve"> مس</w:t>
      </w:r>
      <w:r w:rsidRPr="00A37D18">
        <w:rPr>
          <w:rFonts w:cs="B Zar" w:hint="cs"/>
          <w:sz w:val="28"/>
          <w:szCs w:val="28"/>
          <w:rtl/>
        </w:rPr>
        <w:t>ی</w:t>
      </w:r>
      <w:r w:rsidRPr="00A37D18">
        <w:rPr>
          <w:rFonts w:cs="B Zar" w:hint="eastAsia"/>
          <w:sz w:val="28"/>
          <w:szCs w:val="28"/>
          <w:rtl/>
        </w:rPr>
        <w:t>رها</w:t>
      </w:r>
      <w:r w:rsidRPr="00A37D18">
        <w:rPr>
          <w:rFonts w:cs="B Zar" w:hint="cs"/>
          <w:sz w:val="28"/>
          <w:szCs w:val="28"/>
          <w:rtl/>
        </w:rPr>
        <w:t>ی</w:t>
      </w:r>
      <w:r w:rsidRPr="00A37D18">
        <w:rPr>
          <w:rFonts w:cs="B Zar"/>
          <w:sz w:val="28"/>
          <w:szCs w:val="28"/>
          <w:rtl/>
        </w:rPr>
        <w:t xml:space="preserve"> گوناگون، اطلاعات جهان</w:t>
      </w:r>
      <w:r w:rsidRPr="00A37D18">
        <w:rPr>
          <w:rFonts w:cs="B Zar" w:hint="cs"/>
          <w:sz w:val="28"/>
          <w:szCs w:val="28"/>
          <w:rtl/>
        </w:rPr>
        <w:t>ی</w:t>
      </w:r>
      <w:r w:rsidRPr="00A37D18">
        <w:rPr>
          <w:rFonts w:cs="B Zar"/>
          <w:sz w:val="28"/>
          <w:szCs w:val="28"/>
          <w:rtl/>
        </w:rPr>
        <w:t xml:space="preserve"> درباره‌</w:t>
      </w:r>
      <w:r w:rsidRPr="00A37D18">
        <w:rPr>
          <w:rFonts w:cs="B Zar" w:hint="cs"/>
          <w:sz w:val="28"/>
          <w:szCs w:val="28"/>
          <w:rtl/>
        </w:rPr>
        <w:t>ی</w:t>
      </w:r>
      <w:r w:rsidRPr="00A37D18">
        <w:rPr>
          <w:rFonts w:cs="B Zar"/>
          <w:sz w:val="28"/>
          <w:szCs w:val="28"/>
          <w:rtl/>
        </w:rPr>
        <w:t xml:space="preserve"> روندها</w:t>
      </w:r>
      <w:r w:rsidRPr="00A37D18">
        <w:rPr>
          <w:rFonts w:cs="B Zar" w:hint="cs"/>
          <w:sz w:val="28"/>
          <w:szCs w:val="28"/>
          <w:rtl/>
        </w:rPr>
        <w:t>ی</w:t>
      </w:r>
      <w:r w:rsidRPr="00A37D18">
        <w:rPr>
          <w:rFonts w:cs="B Zar"/>
          <w:sz w:val="28"/>
          <w:szCs w:val="28"/>
          <w:rtl/>
        </w:rPr>
        <w:t xml:space="preserve"> نوظهور صنعت </w:t>
      </w:r>
      <w:r w:rsidRPr="00A37D18">
        <w:rPr>
          <w:rFonts w:cs="B Zar" w:hint="cs"/>
          <w:sz w:val="28"/>
          <w:szCs w:val="28"/>
          <w:rtl/>
        </w:rPr>
        <w:t>ی</w:t>
      </w:r>
      <w:r w:rsidRPr="00A37D18">
        <w:rPr>
          <w:rFonts w:cs="B Zar" w:hint="eastAsia"/>
          <w:sz w:val="28"/>
          <w:szCs w:val="28"/>
          <w:rtl/>
        </w:rPr>
        <w:t>ا</w:t>
      </w:r>
      <w:r w:rsidRPr="00A37D18">
        <w:rPr>
          <w:rFonts w:cs="B Zar"/>
          <w:sz w:val="28"/>
          <w:szCs w:val="28"/>
          <w:rtl/>
        </w:rPr>
        <w:t xml:space="preserve"> بازار در م</w:t>
      </w:r>
      <w:r w:rsidRPr="00A37D18">
        <w:rPr>
          <w:rFonts w:cs="B Zar" w:hint="cs"/>
          <w:sz w:val="28"/>
          <w:szCs w:val="28"/>
          <w:rtl/>
        </w:rPr>
        <w:t>ی</w:t>
      </w:r>
      <w:r w:rsidRPr="00A37D18">
        <w:rPr>
          <w:rFonts w:cs="B Zar" w:hint="eastAsia"/>
          <w:sz w:val="28"/>
          <w:szCs w:val="28"/>
          <w:rtl/>
        </w:rPr>
        <w:t>ان</w:t>
      </w:r>
      <w:r w:rsidRPr="00A37D18">
        <w:rPr>
          <w:rFonts w:cs="B Zar"/>
          <w:sz w:val="28"/>
          <w:szCs w:val="28"/>
          <w:rtl/>
        </w:rPr>
        <w:t xml:space="preserve"> فعالان</w:t>
      </w:r>
      <w:r w:rsidRPr="00A37D18">
        <w:rPr>
          <w:rFonts w:cs="B Zar" w:hint="cs"/>
          <w:sz w:val="28"/>
          <w:szCs w:val="28"/>
          <w:rtl/>
        </w:rPr>
        <w:t>ی</w:t>
      </w:r>
      <w:r w:rsidRPr="00A37D18">
        <w:rPr>
          <w:rFonts w:cs="B Zar"/>
          <w:sz w:val="28"/>
          <w:szCs w:val="28"/>
          <w:rtl/>
        </w:rPr>
        <w:t xml:space="preserve"> که به طور موقت در نما</w:t>
      </w:r>
      <w:r w:rsidRPr="00A37D18">
        <w:rPr>
          <w:rFonts w:cs="B Zar" w:hint="cs"/>
          <w:sz w:val="28"/>
          <w:szCs w:val="28"/>
          <w:rtl/>
        </w:rPr>
        <w:t>ی</w:t>
      </w:r>
      <w:r w:rsidRPr="00A37D18">
        <w:rPr>
          <w:rFonts w:cs="B Zar" w:hint="eastAsia"/>
          <w:sz w:val="28"/>
          <w:szCs w:val="28"/>
          <w:rtl/>
        </w:rPr>
        <w:t>شگاه‌ها</w:t>
      </w:r>
      <w:r w:rsidRPr="00A37D18">
        <w:rPr>
          <w:rFonts w:cs="B Zar" w:hint="cs"/>
          <w:sz w:val="28"/>
          <w:szCs w:val="28"/>
          <w:rtl/>
        </w:rPr>
        <w:t>ی</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گرد هم آمده‌اند، به گردش در م</w:t>
      </w:r>
      <w:r w:rsidRPr="00A37D18">
        <w:rPr>
          <w:rFonts w:cs="B Zar" w:hint="cs"/>
          <w:sz w:val="28"/>
          <w:szCs w:val="28"/>
          <w:rtl/>
        </w:rPr>
        <w:t>ی‌</w:t>
      </w:r>
      <w:r w:rsidRPr="00A37D18">
        <w:rPr>
          <w:rFonts w:cs="B Zar" w:hint="eastAsia"/>
          <w:sz w:val="28"/>
          <w:szCs w:val="28"/>
          <w:rtl/>
        </w:rPr>
        <w:t>آ</w:t>
      </w:r>
      <w:r w:rsidRPr="00A37D18">
        <w:rPr>
          <w:rFonts w:cs="B Zar" w:hint="cs"/>
          <w:sz w:val="28"/>
          <w:szCs w:val="28"/>
          <w:rtl/>
        </w:rPr>
        <w:t>ی</w:t>
      </w:r>
      <w:r w:rsidRPr="00A37D18">
        <w:rPr>
          <w:rFonts w:cs="B Zar" w:hint="eastAsia"/>
          <w:sz w:val="28"/>
          <w:szCs w:val="28"/>
          <w:rtl/>
        </w:rPr>
        <w:t>د</w:t>
      </w:r>
      <w:r w:rsidRPr="00A37D18">
        <w:rPr>
          <w:rFonts w:cs="B Zar"/>
          <w:sz w:val="28"/>
          <w:szCs w:val="28"/>
          <w:rtl/>
        </w:rPr>
        <w:t>. 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فعالان از برخوردها</w:t>
      </w:r>
      <w:r w:rsidRPr="00A37D18">
        <w:rPr>
          <w:rFonts w:cs="B Zar" w:hint="cs"/>
          <w:sz w:val="28"/>
          <w:szCs w:val="28"/>
          <w:rtl/>
        </w:rPr>
        <w:t>ی</w:t>
      </w:r>
      <w:r w:rsidRPr="00A37D18">
        <w:rPr>
          <w:rFonts w:cs="B Zar"/>
          <w:sz w:val="28"/>
          <w:szCs w:val="28"/>
          <w:rtl/>
        </w:rPr>
        <w:t xml:space="preserve"> چهره به چهره‌</w:t>
      </w:r>
      <w:r w:rsidRPr="00A37D18">
        <w:rPr>
          <w:rFonts w:cs="B Zar" w:hint="cs"/>
          <w:sz w:val="28"/>
          <w:szCs w:val="28"/>
          <w:rtl/>
        </w:rPr>
        <w:t>ی</w:t>
      </w:r>
      <w:r w:rsidRPr="00A37D18">
        <w:rPr>
          <w:rFonts w:cs="B Zar"/>
          <w:sz w:val="28"/>
          <w:szCs w:val="28"/>
          <w:rtl/>
        </w:rPr>
        <w:t xml:space="preserve"> مکرر و اغلب کوتاه با سا</w:t>
      </w:r>
      <w:r w:rsidRPr="00A37D18">
        <w:rPr>
          <w:rFonts w:cs="B Zar" w:hint="cs"/>
          <w:sz w:val="28"/>
          <w:szCs w:val="28"/>
          <w:rtl/>
        </w:rPr>
        <w:t>ی</w:t>
      </w:r>
      <w:r w:rsidRPr="00A37D18">
        <w:rPr>
          <w:rFonts w:cs="B Zar" w:hint="eastAsia"/>
          <w:sz w:val="28"/>
          <w:szCs w:val="28"/>
          <w:rtl/>
        </w:rPr>
        <w:t>ر</w:t>
      </w:r>
      <w:r w:rsidRPr="00A37D18">
        <w:rPr>
          <w:rFonts w:cs="B Zar"/>
          <w:sz w:val="28"/>
          <w:szCs w:val="28"/>
          <w:rtl/>
        </w:rPr>
        <w:t xml:space="preserve"> شرکت‌کنندگان در نما</w:t>
      </w:r>
      <w:r w:rsidRPr="00A37D18">
        <w:rPr>
          <w:rFonts w:cs="B Zar" w:hint="cs"/>
          <w:sz w:val="28"/>
          <w:szCs w:val="28"/>
          <w:rtl/>
        </w:rPr>
        <w:t>ی</w:t>
      </w:r>
      <w:r w:rsidRPr="00A37D18">
        <w:rPr>
          <w:rFonts w:cs="B Zar" w:hint="eastAsia"/>
          <w:sz w:val="28"/>
          <w:szCs w:val="28"/>
          <w:rtl/>
        </w:rPr>
        <w:t>شگاه</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بهره‌مند م</w:t>
      </w:r>
      <w:r w:rsidRPr="00A37D18">
        <w:rPr>
          <w:rFonts w:cs="B Zar" w:hint="cs"/>
          <w:sz w:val="28"/>
          <w:szCs w:val="28"/>
          <w:rtl/>
        </w:rPr>
        <w:t>ی‌</w:t>
      </w:r>
      <w:r w:rsidRPr="00A37D18">
        <w:rPr>
          <w:rFonts w:cs="B Zar" w:hint="eastAsia"/>
          <w:sz w:val="28"/>
          <w:szCs w:val="28"/>
          <w:rtl/>
        </w:rPr>
        <w:t>شوند</w:t>
      </w:r>
      <w:r w:rsidRPr="00A37D18">
        <w:rPr>
          <w:rFonts w:cs="B Zar"/>
          <w:sz w:val="28"/>
          <w:szCs w:val="28"/>
          <w:rtl/>
        </w:rPr>
        <w:t xml:space="preserve"> که به نوبه‌</w:t>
      </w:r>
      <w:r w:rsidRPr="00A37D18">
        <w:rPr>
          <w:rFonts w:cs="B Zar" w:hint="cs"/>
          <w:sz w:val="28"/>
          <w:szCs w:val="28"/>
          <w:rtl/>
        </w:rPr>
        <w:t>ی</w:t>
      </w:r>
      <w:r w:rsidRPr="00A37D18">
        <w:rPr>
          <w:rFonts w:cs="B Zar"/>
          <w:sz w:val="28"/>
          <w:szCs w:val="28"/>
          <w:rtl/>
        </w:rPr>
        <w:t xml:space="preserve"> خود،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بوم‌سازگان ارتباط</w:t>
      </w:r>
      <w:r w:rsidRPr="00A37D18">
        <w:rPr>
          <w:rFonts w:cs="B Zar" w:hint="cs"/>
          <w:sz w:val="28"/>
          <w:szCs w:val="28"/>
          <w:rtl/>
        </w:rPr>
        <w:t>ی</w:t>
      </w:r>
      <w:r w:rsidRPr="00A37D18">
        <w:rPr>
          <w:rFonts w:cs="B Zar"/>
          <w:sz w:val="28"/>
          <w:szCs w:val="28"/>
          <w:rtl/>
        </w:rPr>
        <w:t xml:space="preserve"> و اطلاعات</w:t>
      </w:r>
      <w:r w:rsidRPr="00A37D18">
        <w:rPr>
          <w:rFonts w:cs="B Zar" w:hint="cs"/>
          <w:sz w:val="28"/>
          <w:szCs w:val="28"/>
          <w:rtl/>
        </w:rPr>
        <w:t>ی</w:t>
      </w:r>
      <w:r w:rsidRPr="00A37D18">
        <w:rPr>
          <w:rFonts w:cs="B Zar"/>
          <w:sz w:val="28"/>
          <w:szCs w:val="28"/>
          <w:rtl/>
        </w:rPr>
        <w:t xml:space="preserve"> خاص را تقو</w:t>
      </w:r>
      <w:r w:rsidRPr="00A37D18">
        <w:rPr>
          <w:rFonts w:cs="B Zar" w:hint="cs"/>
          <w:sz w:val="28"/>
          <w:szCs w:val="28"/>
          <w:rtl/>
        </w:rPr>
        <w:t>ی</w:t>
      </w:r>
      <w:r w:rsidRPr="00A37D18">
        <w:rPr>
          <w:rFonts w:cs="B Zar" w:hint="eastAsia"/>
          <w:sz w:val="28"/>
          <w:szCs w:val="28"/>
          <w:rtl/>
        </w:rPr>
        <w:t>ت</w:t>
      </w:r>
      <w:r w:rsidRPr="00A37D18">
        <w:rPr>
          <w:rFonts w:cs="B Zar"/>
          <w:sz w:val="28"/>
          <w:szCs w:val="28"/>
          <w:rtl/>
        </w:rPr>
        <w:t xml:space="preserve"> م</w:t>
      </w:r>
      <w:r w:rsidRPr="00A37D18">
        <w:rPr>
          <w:rFonts w:cs="B Zar" w:hint="cs"/>
          <w:sz w:val="28"/>
          <w:szCs w:val="28"/>
          <w:rtl/>
        </w:rPr>
        <w:t>ی‌</w:t>
      </w:r>
      <w:r w:rsidRPr="00A37D18">
        <w:rPr>
          <w:rFonts w:cs="B Zar" w:hint="eastAsia"/>
          <w:sz w:val="28"/>
          <w:szCs w:val="28"/>
          <w:rtl/>
        </w:rPr>
        <w:t>کند؛</w:t>
      </w:r>
      <w:r w:rsidRPr="00A37D18">
        <w:rPr>
          <w:rFonts w:cs="B Zar"/>
          <w:sz w:val="28"/>
          <w:szCs w:val="28"/>
          <w:rtl/>
        </w:rPr>
        <w:t xml:space="preserve"> بوم‌سازگان</w:t>
      </w:r>
      <w:r w:rsidRPr="00A37D18">
        <w:rPr>
          <w:rFonts w:cs="B Zar" w:hint="cs"/>
          <w:sz w:val="28"/>
          <w:szCs w:val="28"/>
          <w:rtl/>
        </w:rPr>
        <w:t>ی</w:t>
      </w:r>
      <w:r w:rsidRPr="00A37D18">
        <w:rPr>
          <w:rFonts w:cs="B Zar"/>
          <w:sz w:val="28"/>
          <w:szCs w:val="28"/>
          <w:rtl/>
        </w:rPr>
        <w:t xml:space="preserve"> که در پژوهش‌ها</w:t>
      </w:r>
      <w:r w:rsidRPr="00A37D18">
        <w:rPr>
          <w:rFonts w:cs="B Zar" w:hint="cs"/>
          <w:sz w:val="28"/>
          <w:szCs w:val="28"/>
          <w:rtl/>
        </w:rPr>
        <w:t>ی</w:t>
      </w:r>
      <w:r w:rsidRPr="00A37D18">
        <w:rPr>
          <w:rFonts w:cs="B Zar"/>
          <w:sz w:val="28"/>
          <w:szCs w:val="28"/>
          <w:rtl/>
        </w:rPr>
        <w:t xml:space="preserve"> اخ</w:t>
      </w:r>
      <w:r w:rsidRPr="00A37D18">
        <w:rPr>
          <w:rFonts w:cs="B Zar" w:hint="cs"/>
          <w:sz w:val="28"/>
          <w:szCs w:val="28"/>
          <w:rtl/>
        </w:rPr>
        <w:t>ی</w:t>
      </w:r>
      <w:r w:rsidRPr="00A37D18">
        <w:rPr>
          <w:rFonts w:cs="B Zar" w:hint="eastAsia"/>
          <w:sz w:val="28"/>
          <w:szCs w:val="28"/>
          <w:rtl/>
        </w:rPr>
        <w:t>ر</w:t>
      </w:r>
      <w:r w:rsidRPr="00A37D18">
        <w:rPr>
          <w:rFonts w:cs="B Zar"/>
          <w:sz w:val="28"/>
          <w:szCs w:val="28"/>
          <w:rtl/>
        </w:rPr>
        <w:t xml:space="preserve"> به عنوان «ه</w:t>
      </w:r>
      <w:r w:rsidRPr="00A37D18">
        <w:rPr>
          <w:rFonts w:cs="B Zar" w:hint="cs"/>
          <w:sz w:val="28"/>
          <w:szCs w:val="28"/>
          <w:rtl/>
        </w:rPr>
        <w:t>ی</w:t>
      </w:r>
      <w:r w:rsidRPr="00A37D18">
        <w:rPr>
          <w:rFonts w:cs="B Zar" w:hint="eastAsia"/>
          <w:sz w:val="28"/>
          <w:szCs w:val="28"/>
          <w:rtl/>
        </w:rPr>
        <w:t>اهو</w:t>
      </w:r>
      <w:r w:rsidRPr="00A37D18">
        <w:rPr>
          <w:rFonts w:cs="B Zar" w:hint="cs"/>
          <w:sz w:val="28"/>
          <w:szCs w:val="28"/>
          <w:rtl/>
        </w:rPr>
        <w:t>ی</w:t>
      </w:r>
      <w:r w:rsidRPr="00A37D18">
        <w:rPr>
          <w:rFonts w:cs="B Zar"/>
          <w:sz w:val="28"/>
          <w:szCs w:val="28"/>
          <w:rtl/>
        </w:rPr>
        <w:t xml:space="preserve"> جهان</w:t>
      </w:r>
      <w:r w:rsidRPr="00A37D18">
        <w:rPr>
          <w:rFonts w:cs="B Zar" w:hint="cs"/>
          <w:sz w:val="28"/>
          <w:szCs w:val="28"/>
          <w:rtl/>
        </w:rPr>
        <w:t>ی</w:t>
      </w:r>
      <w:r w:rsidRPr="00A37D18">
        <w:rPr>
          <w:rFonts w:cs="B Zar" w:hint="eastAsia"/>
          <w:sz w:val="28"/>
          <w:szCs w:val="28"/>
          <w:rtl/>
        </w:rPr>
        <w:t>»</w:t>
      </w:r>
      <w:r w:rsidRPr="00A37D18">
        <w:rPr>
          <w:rFonts w:cs="B Zar"/>
          <w:sz w:val="28"/>
          <w:szCs w:val="28"/>
          <w:rtl/>
        </w:rPr>
        <w:t xml:space="preserve"> تعر</w:t>
      </w:r>
      <w:r w:rsidRPr="00A37D18">
        <w:rPr>
          <w:rFonts w:cs="B Zar" w:hint="cs"/>
          <w:sz w:val="28"/>
          <w:szCs w:val="28"/>
          <w:rtl/>
        </w:rPr>
        <w:t>ی</w:t>
      </w:r>
      <w:r w:rsidRPr="00A37D18">
        <w:rPr>
          <w:rFonts w:cs="B Zar" w:hint="eastAsia"/>
          <w:sz w:val="28"/>
          <w:szCs w:val="28"/>
          <w:rtl/>
        </w:rPr>
        <w:t>ف</w:t>
      </w:r>
      <w:r w:rsidRPr="00A37D18">
        <w:rPr>
          <w:rFonts w:cs="B Zar"/>
          <w:sz w:val="28"/>
          <w:szCs w:val="28"/>
          <w:rtl/>
        </w:rPr>
        <w:t xml:space="preserve"> شده است (</w:t>
      </w:r>
      <w:r w:rsidRPr="00A37D18">
        <w:rPr>
          <w:rFonts w:cs="B Zar"/>
          <w:sz w:val="28"/>
          <w:szCs w:val="28"/>
        </w:rPr>
        <w:t xml:space="preserve">Maskell et al., </w:t>
      </w:r>
      <w:r w:rsidRPr="00A37D18">
        <w:rPr>
          <w:rFonts w:cs="B Zar"/>
          <w:sz w:val="28"/>
          <w:szCs w:val="28"/>
          <w:rtl/>
        </w:rPr>
        <w:t>2006). همان‌طور که در جا</w:t>
      </w:r>
      <w:r w:rsidRPr="00A37D18">
        <w:rPr>
          <w:rFonts w:cs="B Zar" w:hint="cs"/>
          <w:sz w:val="28"/>
          <w:szCs w:val="28"/>
          <w:rtl/>
        </w:rPr>
        <w:t>ی</w:t>
      </w:r>
      <w:r w:rsidRPr="00A37D18">
        <w:rPr>
          <w:rFonts w:cs="B Zar"/>
          <w:sz w:val="28"/>
          <w:szCs w:val="28"/>
          <w:rtl/>
        </w:rPr>
        <w:t xml:space="preserve"> د</w:t>
      </w:r>
      <w:r w:rsidRPr="00A37D18">
        <w:rPr>
          <w:rFonts w:cs="B Zar" w:hint="cs"/>
          <w:sz w:val="28"/>
          <w:szCs w:val="28"/>
          <w:rtl/>
        </w:rPr>
        <w:t>ی</w:t>
      </w:r>
      <w:r w:rsidRPr="00A37D18">
        <w:rPr>
          <w:rFonts w:cs="B Zar" w:hint="eastAsia"/>
          <w:sz w:val="28"/>
          <w:szCs w:val="28"/>
          <w:rtl/>
        </w:rPr>
        <w:t>گر</w:t>
      </w:r>
      <w:r w:rsidRPr="00A37D18">
        <w:rPr>
          <w:rFonts w:cs="B Zar" w:hint="cs"/>
          <w:sz w:val="28"/>
          <w:szCs w:val="28"/>
          <w:rtl/>
        </w:rPr>
        <w:t>ی</w:t>
      </w:r>
      <w:r w:rsidRPr="00A37D18">
        <w:rPr>
          <w:rFonts w:cs="B Zar"/>
          <w:sz w:val="28"/>
          <w:szCs w:val="28"/>
          <w:rtl/>
        </w:rPr>
        <w:t xml:space="preserve"> به طور </w:t>
      </w:r>
      <w:r w:rsidRPr="00A37D18">
        <w:rPr>
          <w:rFonts w:cs="B Zar" w:hint="eastAsia"/>
          <w:sz w:val="28"/>
          <w:szCs w:val="28"/>
          <w:rtl/>
        </w:rPr>
        <w:t>کامل‌تر</w:t>
      </w:r>
      <w:r w:rsidRPr="00A37D18">
        <w:rPr>
          <w:rFonts w:cs="B Zar"/>
          <w:sz w:val="28"/>
          <w:szCs w:val="28"/>
          <w:rtl/>
        </w:rPr>
        <w:t xml:space="preserve"> توض</w:t>
      </w:r>
      <w:r w:rsidRPr="00A37D18">
        <w:rPr>
          <w:rFonts w:cs="B Zar" w:hint="cs"/>
          <w:sz w:val="28"/>
          <w:szCs w:val="28"/>
          <w:rtl/>
        </w:rPr>
        <w:t>ی</w:t>
      </w:r>
      <w:r w:rsidRPr="00A37D18">
        <w:rPr>
          <w:rFonts w:cs="B Zar" w:hint="eastAsia"/>
          <w:sz w:val="28"/>
          <w:szCs w:val="28"/>
          <w:rtl/>
        </w:rPr>
        <w:t>ح</w:t>
      </w:r>
      <w:r w:rsidRPr="00A37D18">
        <w:rPr>
          <w:rFonts w:cs="B Zar"/>
          <w:sz w:val="28"/>
          <w:szCs w:val="28"/>
          <w:rtl/>
        </w:rPr>
        <w:t xml:space="preserve"> داده شده است (</w:t>
      </w:r>
      <w:proofErr w:type="spellStart"/>
      <w:r w:rsidRPr="00A37D18">
        <w:rPr>
          <w:rFonts w:cs="B Zar"/>
          <w:sz w:val="28"/>
          <w:szCs w:val="28"/>
        </w:rPr>
        <w:t>Bathelt</w:t>
      </w:r>
      <w:proofErr w:type="spellEnd"/>
      <w:r w:rsidRPr="00A37D18">
        <w:rPr>
          <w:rFonts w:cs="B Zar"/>
          <w:sz w:val="28"/>
          <w:szCs w:val="28"/>
        </w:rPr>
        <w:t xml:space="preserve"> &amp; Schuldt, </w:t>
      </w:r>
      <w:r w:rsidRPr="00A37D18">
        <w:rPr>
          <w:rFonts w:cs="B Zar"/>
          <w:sz w:val="28"/>
          <w:szCs w:val="28"/>
          <w:rtl/>
        </w:rPr>
        <w:t>2010)، ه</w:t>
      </w:r>
      <w:r w:rsidRPr="00A37D18">
        <w:rPr>
          <w:rFonts w:cs="B Zar" w:hint="cs"/>
          <w:sz w:val="28"/>
          <w:szCs w:val="28"/>
          <w:rtl/>
        </w:rPr>
        <w:t>ی</w:t>
      </w:r>
      <w:r w:rsidRPr="00A37D18">
        <w:rPr>
          <w:rFonts w:cs="B Zar" w:hint="eastAsia"/>
          <w:sz w:val="28"/>
          <w:szCs w:val="28"/>
          <w:rtl/>
        </w:rPr>
        <w:t>اهو</w:t>
      </w:r>
      <w:r w:rsidRPr="00A37D18">
        <w:rPr>
          <w:rFonts w:cs="B Zar" w:hint="cs"/>
          <w:sz w:val="28"/>
          <w:szCs w:val="28"/>
          <w:rtl/>
        </w:rPr>
        <w:t>ی</w:t>
      </w:r>
      <w:r w:rsidRPr="00A37D18">
        <w:rPr>
          <w:rFonts w:cs="B Zar"/>
          <w:sz w:val="28"/>
          <w:szCs w:val="28"/>
          <w:rtl/>
        </w:rPr>
        <w:t xml:space="preserve"> جهان</w:t>
      </w:r>
      <w:r w:rsidRPr="00A37D18">
        <w:rPr>
          <w:rFonts w:cs="B Zar" w:hint="cs"/>
          <w:sz w:val="28"/>
          <w:szCs w:val="28"/>
          <w:rtl/>
        </w:rPr>
        <w:t>ی</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مفهوم پ</w:t>
      </w:r>
      <w:r w:rsidRPr="00A37D18">
        <w:rPr>
          <w:rFonts w:cs="B Zar" w:hint="cs"/>
          <w:sz w:val="28"/>
          <w:szCs w:val="28"/>
          <w:rtl/>
        </w:rPr>
        <w:t>ی</w:t>
      </w:r>
      <w:r w:rsidRPr="00A37D18">
        <w:rPr>
          <w:rFonts w:cs="B Zar" w:hint="eastAsia"/>
          <w:sz w:val="28"/>
          <w:szCs w:val="28"/>
          <w:rtl/>
        </w:rPr>
        <w:t>چ</w:t>
      </w:r>
      <w:r w:rsidRPr="00A37D18">
        <w:rPr>
          <w:rFonts w:cs="B Zar" w:hint="cs"/>
          <w:sz w:val="28"/>
          <w:szCs w:val="28"/>
          <w:rtl/>
        </w:rPr>
        <w:t>ی</w:t>
      </w:r>
      <w:r w:rsidRPr="00A37D18">
        <w:rPr>
          <w:rFonts w:cs="B Zar" w:hint="eastAsia"/>
          <w:sz w:val="28"/>
          <w:szCs w:val="28"/>
          <w:rtl/>
        </w:rPr>
        <w:t>ده</w:t>
      </w:r>
      <w:r w:rsidRPr="00A37D18">
        <w:rPr>
          <w:rFonts w:cs="B Zar"/>
          <w:sz w:val="28"/>
          <w:szCs w:val="28"/>
          <w:rtl/>
        </w:rPr>
        <w:t xml:space="preserve"> و چندبعد</w:t>
      </w:r>
      <w:r w:rsidRPr="00A37D18">
        <w:rPr>
          <w:rFonts w:cs="B Zar" w:hint="cs"/>
          <w:sz w:val="28"/>
          <w:szCs w:val="28"/>
          <w:rtl/>
        </w:rPr>
        <w:t>ی</w:t>
      </w:r>
      <w:r w:rsidRPr="00A37D18">
        <w:rPr>
          <w:rFonts w:cs="B Zar"/>
          <w:sz w:val="28"/>
          <w:szCs w:val="28"/>
          <w:rtl/>
        </w:rPr>
        <w:t xml:space="preserve"> است که فرا</w:t>
      </w:r>
      <w:r w:rsidRPr="00A37D18">
        <w:rPr>
          <w:rFonts w:cs="B Zar" w:hint="cs"/>
          <w:sz w:val="28"/>
          <w:szCs w:val="28"/>
          <w:rtl/>
        </w:rPr>
        <w:t>ی</w:t>
      </w:r>
      <w:r w:rsidRPr="00A37D18">
        <w:rPr>
          <w:rFonts w:cs="B Zar" w:hint="eastAsia"/>
          <w:sz w:val="28"/>
          <w:szCs w:val="28"/>
          <w:rtl/>
        </w:rPr>
        <w:t>ندها</w:t>
      </w:r>
      <w:r w:rsidRPr="00A37D18">
        <w:rPr>
          <w:rFonts w:cs="B Zar" w:hint="cs"/>
          <w:sz w:val="28"/>
          <w:szCs w:val="28"/>
          <w:rtl/>
        </w:rPr>
        <w:t>ی</w:t>
      </w:r>
      <w:r w:rsidRPr="00A37D18">
        <w:rPr>
          <w:rFonts w:cs="B Zar"/>
          <w:sz w:val="28"/>
          <w:szCs w:val="28"/>
          <w:rtl/>
        </w:rPr>
        <w:t xml:space="preserve"> متما</w:t>
      </w:r>
      <w:r w:rsidRPr="00A37D18">
        <w:rPr>
          <w:rFonts w:cs="B Zar" w:hint="cs"/>
          <w:sz w:val="28"/>
          <w:szCs w:val="28"/>
          <w:rtl/>
        </w:rPr>
        <w:t>ی</w:t>
      </w:r>
      <w:r w:rsidRPr="00A37D18">
        <w:rPr>
          <w:rFonts w:cs="B Zar" w:hint="eastAsia"/>
          <w:sz w:val="28"/>
          <w:szCs w:val="28"/>
          <w:rtl/>
        </w:rPr>
        <w:t>ز</w:t>
      </w:r>
      <w:r w:rsidRPr="00A37D18">
        <w:rPr>
          <w:rFonts w:cs="B Zar"/>
          <w:sz w:val="28"/>
          <w:szCs w:val="28"/>
          <w:rtl/>
        </w:rPr>
        <w:t xml:space="preserve"> ا</w:t>
      </w:r>
      <w:r w:rsidRPr="00A37D18">
        <w:rPr>
          <w:rFonts w:cs="B Zar" w:hint="cs"/>
          <w:sz w:val="28"/>
          <w:szCs w:val="28"/>
          <w:rtl/>
        </w:rPr>
        <w:t>ی</w:t>
      </w:r>
      <w:r w:rsidRPr="00A37D18">
        <w:rPr>
          <w:rFonts w:cs="B Zar" w:hint="eastAsia"/>
          <w:sz w:val="28"/>
          <w:szCs w:val="28"/>
          <w:rtl/>
        </w:rPr>
        <w:t>جاد</w:t>
      </w:r>
      <w:r w:rsidRPr="00A37D18">
        <w:rPr>
          <w:rFonts w:cs="B Zar"/>
          <w:sz w:val="28"/>
          <w:szCs w:val="28"/>
          <w:rtl/>
        </w:rPr>
        <w:t xml:space="preserve"> و تبادل دانش را از طر</w:t>
      </w:r>
      <w:r w:rsidRPr="00A37D18">
        <w:rPr>
          <w:rFonts w:cs="B Zar" w:hint="cs"/>
          <w:sz w:val="28"/>
          <w:szCs w:val="28"/>
          <w:rtl/>
        </w:rPr>
        <w:t>ی</w:t>
      </w:r>
      <w:r w:rsidRPr="00A37D18">
        <w:rPr>
          <w:rFonts w:cs="B Zar" w:hint="eastAsia"/>
          <w:sz w:val="28"/>
          <w:szCs w:val="28"/>
          <w:rtl/>
        </w:rPr>
        <w:t>ق</w:t>
      </w:r>
      <w:r w:rsidRPr="00A37D18">
        <w:rPr>
          <w:rFonts w:cs="B Zar"/>
          <w:sz w:val="28"/>
          <w:szCs w:val="28"/>
          <w:rtl/>
        </w:rPr>
        <w:t xml:space="preserve"> فرا</w:t>
      </w:r>
      <w:r w:rsidRPr="00A37D18">
        <w:rPr>
          <w:rFonts w:cs="B Zar" w:hint="cs"/>
          <w:sz w:val="28"/>
          <w:szCs w:val="28"/>
          <w:rtl/>
        </w:rPr>
        <w:t>ی</w:t>
      </w:r>
      <w:r w:rsidRPr="00A37D18">
        <w:rPr>
          <w:rFonts w:cs="B Zar" w:hint="eastAsia"/>
          <w:sz w:val="28"/>
          <w:szCs w:val="28"/>
          <w:rtl/>
        </w:rPr>
        <w:t>ندها</w:t>
      </w:r>
      <w:r w:rsidRPr="00A37D18">
        <w:rPr>
          <w:rFonts w:cs="B Zar" w:hint="cs"/>
          <w:sz w:val="28"/>
          <w:szCs w:val="28"/>
          <w:rtl/>
        </w:rPr>
        <w:t>ی</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ادگ</w:t>
      </w:r>
      <w:r w:rsidRPr="00A37D18">
        <w:rPr>
          <w:rFonts w:cs="B Zar" w:hint="cs"/>
          <w:sz w:val="28"/>
          <w:szCs w:val="28"/>
          <w:rtl/>
        </w:rPr>
        <w:t>ی</w:t>
      </w:r>
      <w:r w:rsidRPr="00A37D18">
        <w:rPr>
          <w:rFonts w:cs="B Zar" w:hint="eastAsia"/>
          <w:sz w:val="28"/>
          <w:szCs w:val="28"/>
          <w:rtl/>
        </w:rPr>
        <w:t>ر</w:t>
      </w:r>
      <w:r w:rsidRPr="00A37D18">
        <w:rPr>
          <w:rFonts w:cs="B Zar" w:hint="cs"/>
          <w:sz w:val="28"/>
          <w:szCs w:val="28"/>
          <w:rtl/>
        </w:rPr>
        <w:t>ی</w:t>
      </w:r>
      <w:r w:rsidRPr="00A37D18">
        <w:rPr>
          <w:rFonts w:cs="B Zar"/>
          <w:sz w:val="28"/>
          <w:szCs w:val="28"/>
          <w:rtl/>
        </w:rPr>
        <w:t xml:space="preserve"> تعامل</w:t>
      </w:r>
      <w:r w:rsidRPr="00A37D18">
        <w:rPr>
          <w:rFonts w:cs="B Zar" w:hint="cs"/>
          <w:sz w:val="28"/>
          <w:szCs w:val="28"/>
          <w:rtl/>
        </w:rPr>
        <w:t>ی</w:t>
      </w:r>
      <w:r w:rsidRPr="00A37D18">
        <w:rPr>
          <w:rFonts w:cs="B Zar"/>
          <w:sz w:val="28"/>
          <w:szCs w:val="28"/>
          <w:rtl/>
        </w:rPr>
        <w:t xml:space="preserve"> و </w:t>
      </w:r>
      <w:r w:rsidRPr="00A37D18">
        <w:rPr>
          <w:rFonts w:cs="B Zar" w:hint="cs"/>
          <w:sz w:val="28"/>
          <w:szCs w:val="28"/>
          <w:rtl/>
        </w:rPr>
        <w:t>ی</w:t>
      </w:r>
      <w:r w:rsidRPr="00A37D18">
        <w:rPr>
          <w:rFonts w:cs="B Zar" w:hint="eastAsia"/>
          <w:sz w:val="28"/>
          <w:szCs w:val="28"/>
          <w:rtl/>
        </w:rPr>
        <w:t>ادگ</w:t>
      </w:r>
      <w:r w:rsidRPr="00A37D18">
        <w:rPr>
          <w:rFonts w:cs="B Zar" w:hint="cs"/>
          <w:sz w:val="28"/>
          <w:szCs w:val="28"/>
          <w:rtl/>
        </w:rPr>
        <w:t>ی</w:t>
      </w:r>
      <w:r w:rsidRPr="00A37D18">
        <w:rPr>
          <w:rFonts w:cs="B Zar" w:hint="eastAsia"/>
          <w:sz w:val="28"/>
          <w:szCs w:val="28"/>
          <w:rtl/>
        </w:rPr>
        <w:t>ر</w:t>
      </w:r>
      <w:r w:rsidRPr="00A37D18">
        <w:rPr>
          <w:rFonts w:cs="B Zar" w:hint="cs"/>
          <w:sz w:val="28"/>
          <w:szCs w:val="28"/>
          <w:rtl/>
        </w:rPr>
        <w:t>ی</w:t>
      </w:r>
      <w:r w:rsidRPr="00A37D18">
        <w:rPr>
          <w:rFonts w:cs="B Zar"/>
          <w:sz w:val="28"/>
          <w:szCs w:val="28"/>
          <w:rtl/>
        </w:rPr>
        <w:t xml:space="preserve"> از طر</w:t>
      </w:r>
      <w:r w:rsidRPr="00A37D18">
        <w:rPr>
          <w:rFonts w:cs="B Zar" w:hint="cs"/>
          <w:sz w:val="28"/>
          <w:szCs w:val="28"/>
          <w:rtl/>
        </w:rPr>
        <w:t>ی</w:t>
      </w:r>
      <w:r w:rsidRPr="00A37D18">
        <w:rPr>
          <w:rFonts w:cs="B Zar" w:hint="eastAsia"/>
          <w:sz w:val="28"/>
          <w:szCs w:val="28"/>
          <w:rtl/>
        </w:rPr>
        <w:t>ق</w:t>
      </w:r>
      <w:r w:rsidRPr="00A37D18">
        <w:rPr>
          <w:rFonts w:cs="B Zar"/>
          <w:sz w:val="28"/>
          <w:szCs w:val="28"/>
          <w:rtl/>
        </w:rPr>
        <w:t xml:space="preserve"> مشاهده ممکن م</w:t>
      </w:r>
      <w:r w:rsidRPr="00A37D18">
        <w:rPr>
          <w:rFonts w:cs="B Zar" w:hint="cs"/>
          <w:sz w:val="28"/>
          <w:szCs w:val="28"/>
          <w:rtl/>
        </w:rPr>
        <w:t>ی‌</w:t>
      </w:r>
      <w:r w:rsidRPr="00A37D18">
        <w:rPr>
          <w:rFonts w:cs="B Zar" w:hint="eastAsia"/>
          <w:sz w:val="28"/>
          <w:szCs w:val="28"/>
          <w:rtl/>
        </w:rPr>
        <w:t>سازد</w:t>
      </w:r>
      <w:r w:rsidRPr="00A37D18">
        <w:rPr>
          <w:rFonts w:cs="B Zar"/>
          <w:sz w:val="28"/>
          <w:szCs w:val="28"/>
          <w:rtl/>
        </w:rPr>
        <w:t>. نما</w:t>
      </w:r>
      <w:r w:rsidRPr="00A37D18">
        <w:rPr>
          <w:rFonts w:cs="B Zar" w:hint="cs"/>
          <w:sz w:val="28"/>
          <w:szCs w:val="28"/>
          <w:rtl/>
        </w:rPr>
        <w:t>ی</w:t>
      </w:r>
      <w:r w:rsidRPr="00A37D18">
        <w:rPr>
          <w:rFonts w:cs="B Zar" w:hint="eastAsia"/>
          <w:sz w:val="28"/>
          <w:szCs w:val="28"/>
          <w:rtl/>
        </w:rPr>
        <w:t>شگاه‌ها</w:t>
      </w:r>
      <w:r w:rsidRPr="00A37D18">
        <w:rPr>
          <w:rFonts w:cs="B Zar" w:hint="cs"/>
          <w:sz w:val="28"/>
          <w:szCs w:val="28"/>
          <w:rtl/>
        </w:rPr>
        <w:t>ی</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هم فعالان پ</w:t>
      </w:r>
      <w:r w:rsidRPr="00A37D18">
        <w:rPr>
          <w:rFonts w:cs="B Zar" w:hint="cs"/>
          <w:sz w:val="28"/>
          <w:szCs w:val="28"/>
          <w:rtl/>
        </w:rPr>
        <w:t>ی</w:t>
      </w:r>
      <w:r w:rsidRPr="00A37D18">
        <w:rPr>
          <w:rFonts w:cs="B Zar" w:hint="eastAsia"/>
          <w:sz w:val="28"/>
          <w:szCs w:val="28"/>
          <w:rtl/>
        </w:rPr>
        <w:t>شرو</w:t>
      </w:r>
      <w:r w:rsidRPr="00A37D18">
        <w:rPr>
          <w:rFonts w:cs="B Zar"/>
          <w:sz w:val="28"/>
          <w:szCs w:val="28"/>
          <w:rtl/>
        </w:rPr>
        <w:t xml:space="preserve"> و هم فعالا</w:t>
      </w:r>
      <w:r w:rsidRPr="00A37D18">
        <w:rPr>
          <w:rFonts w:cs="B Zar" w:hint="eastAsia"/>
          <w:sz w:val="28"/>
          <w:szCs w:val="28"/>
          <w:rtl/>
        </w:rPr>
        <w:t>ن</w:t>
      </w:r>
      <w:r w:rsidRPr="00A37D18">
        <w:rPr>
          <w:rFonts w:cs="B Zar"/>
          <w:sz w:val="28"/>
          <w:szCs w:val="28"/>
          <w:rtl/>
        </w:rPr>
        <w:t xml:space="preserve"> کم‌تر شناخته‌شده را از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صنعت </w:t>
      </w:r>
      <w:r w:rsidRPr="00A37D18">
        <w:rPr>
          <w:rFonts w:cs="B Zar" w:hint="cs"/>
          <w:sz w:val="28"/>
          <w:szCs w:val="28"/>
          <w:rtl/>
        </w:rPr>
        <w:t>ی</w:t>
      </w:r>
      <w:r w:rsidRPr="00A37D18">
        <w:rPr>
          <w:rFonts w:cs="B Zar" w:hint="eastAsia"/>
          <w:sz w:val="28"/>
          <w:szCs w:val="28"/>
          <w:rtl/>
        </w:rPr>
        <w:t>ا</w:t>
      </w:r>
      <w:r w:rsidRPr="00A37D18">
        <w:rPr>
          <w:rFonts w:cs="B Zar"/>
          <w:sz w:val="28"/>
          <w:szCs w:val="28"/>
          <w:rtl/>
        </w:rPr>
        <w:t xml:space="preserve"> حوزه‌</w:t>
      </w:r>
      <w:r w:rsidRPr="00A37D18">
        <w:rPr>
          <w:rFonts w:cs="B Zar" w:hint="cs"/>
          <w:sz w:val="28"/>
          <w:szCs w:val="28"/>
          <w:rtl/>
        </w:rPr>
        <w:t>ی</w:t>
      </w:r>
      <w:r w:rsidRPr="00A37D18">
        <w:rPr>
          <w:rFonts w:cs="B Zar"/>
          <w:sz w:val="28"/>
          <w:szCs w:val="28"/>
          <w:rtl/>
        </w:rPr>
        <w:t xml:space="preserve"> فناور</w:t>
      </w:r>
      <w:r w:rsidRPr="00A37D18">
        <w:rPr>
          <w:rFonts w:cs="B Zar" w:hint="cs"/>
          <w:sz w:val="28"/>
          <w:szCs w:val="28"/>
          <w:rtl/>
        </w:rPr>
        <w:t>ی</w:t>
      </w:r>
      <w:r w:rsidRPr="00A37D18">
        <w:rPr>
          <w:rFonts w:cs="B Zar"/>
          <w:sz w:val="28"/>
          <w:szCs w:val="28"/>
          <w:rtl/>
        </w:rPr>
        <w:t xml:space="preserve"> کامل گرد هم م</w:t>
      </w:r>
      <w:r w:rsidRPr="00A37D18">
        <w:rPr>
          <w:rFonts w:cs="B Zar" w:hint="cs"/>
          <w:sz w:val="28"/>
          <w:szCs w:val="28"/>
          <w:rtl/>
        </w:rPr>
        <w:t>ی‌</w:t>
      </w:r>
      <w:r w:rsidRPr="00A37D18">
        <w:rPr>
          <w:rFonts w:cs="B Zar" w:hint="eastAsia"/>
          <w:sz w:val="28"/>
          <w:szCs w:val="28"/>
          <w:rtl/>
        </w:rPr>
        <w:t>آورند،</w:t>
      </w:r>
      <w:r w:rsidRPr="00A37D18">
        <w:rPr>
          <w:rFonts w:cs="B Zar"/>
          <w:sz w:val="28"/>
          <w:szCs w:val="28"/>
          <w:rtl/>
        </w:rPr>
        <w:t xml:space="preserve"> عمدتاً برا</w:t>
      </w:r>
      <w:r w:rsidRPr="00A37D18">
        <w:rPr>
          <w:rFonts w:cs="B Zar" w:hint="cs"/>
          <w:sz w:val="28"/>
          <w:szCs w:val="28"/>
          <w:rtl/>
        </w:rPr>
        <w:t>ی</w:t>
      </w:r>
      <w:r w:rsidRPr="00A37D18">
        <w:rPr>
          <w:rFonts w:cs="B Zar"/>
          <w:sz w:val="28"/>
          <w:szCs w:val="28"/>
          <w:rtl/>
        </w:rPr>
        <w:t xml:space="preserve"> تبادل دانش درباره‌</w:t>
      </w:r>
      <w:r w:rsidRPr="00A37D18">
        <w:rPr>
          <w:rFonts w:cs="B Zar" w:hint="cs"/>
          <w:sz w:val="28"/>
          <w:szCs w:val="28"/>
          <w:rtl/>
        </w:rPr>
        <w:t>ی</w:t>
      </w:r>
      <w:r w:rsidRPr="00A37D18">
        <w:rPr>
          <w:rFonts w:cs="B Zar"/>
          <w:sz w:val="28"/>
          <w:szCs w:val="28"/>
          <w:rtl/>
        </w:rPr>
        <w:t xml:space="preserve"> تحولات کنون</w:t>
      </w:r>
      <w:r w:rsidRPr="00A37D18">
        <w:rPr>
          <w:rFonts w:cs="B Zar" w:hint="cs"/>
          <w:sz w:val="28"/>
          <w:szCs w:val="28"/>
          <w:rtl/>
        </w:rPr>
        <w:t>ی</w:t>
      </w:r>
      <w:r w:rsidRPr="00A37D18">
        <w:rPr>
          <w:rFonts w:cs="B Zar"/>
          <w:sz w:val="28"/>
          <w:szCs w:val="28"/>
          <w:rtl/>
        </w:rPr>
        <w:t xml:space="preserve"> و آت</w:t>
      </w:r>
      <w:r w:rsidRPr="00A37D18">
        <w:rPr>
          <w:rFonts w:cs="B Zar" w:hint="cs"/>
          <w:sz w:val="28"/>
          <w:szCs w:val="28"/>
          <w:rtl/>
        </w:rPr>
        <w:t>ی</w:t>
      </w:r>
      <w:r w:rsidRPr="00A37D18">
        <w:rPr>
          <w:rFonts w:cs="B Zar"/>
          <w:sz w:val="28"/>
          <w:szCs w:val="28"/>
          <w:rtl/>
        </w:rPr>
        <w:t xml:space="preserve"> در صنعت خود. آنچه در مح</w:t>
      </w:r>
      <w:r w:rsidRPr="00A37D18">
        <w:rPr>
          <w:rFonts w:cs="B Zar" w:hint="cs"/>
          <w:sz w:val="28"/>
          <w:szCs w:val="28"/>
          <w:rtl/>
        </w:rPr>
        <w:t>ی</w:t>
      </w:r>
      <w:r w:rsidRPr="00A37D18">
        <w:rPr>
          <w:rFonts w:cs="B Zar" w:hint="eastAsia"/>
          <w:sz w:val="28"/>
          <w:szCs w:val="28"/>
          <w:rtl/>
        </w:rPr>
        <w:t>ط</w:t>
      </w:r>
      <w:r w:rsidRPr="00A37D18">
        <w:rPr>
          <w:rFonts w:cs="B Zar"/>
          <w:sz w:val="28"/>
          <w:szCs w:val="28"/>
          <w:rtl/>
        </w:rPr>
        <w:t xml:space="preserve"> نما</w:t>
      </w:r>
      <w:r w:rsidRPr="00A37D18">
        <w:rPr>
          <w:rFonts w:cs="B Zar" w:hint="cs"/>
          <w:sz w:val="28"/>
          <w:szCs w:val="28"/>
          <w:rtl/>
        </w:rPr>
        <w:t>ی</w:t>
      </w:r>
      <w:r w:rsidRPr="00A37D18">
        <w:rPr>
          <w:rFonts w:cs="B Zar" w:hint="eastAsia"/>
          <w:sz w:val="28"/>
          <w:szCs w:val="28"/>
          <w:rtl/>
        </w:rPr>
        <w:t>شگاه</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منحصربه‌فرد است، 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است که 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تبادلات در حول محور نما</w:t>
      </w:r>
      <w:r w:rsidRPr="00A37D18">
        <w:rPr>
          <w:rFonts w:cs="B Zar" w:hint="cs"/>
          <w:sz w:val="28"/>
          <w:szCs w:val="28"/>
          <w:rtl/>
        </w:rPr>
        <w:t>ی</w:t>
      </w:r>
      <w:r w:rsidRPr="00A37D18">
        <w:rPr>
          <w:rFonts w:cs="B Zar" w:hint="eastAsia"/>
          <w:sz w:val="28"/>
          <w:szCs w:val="28"/>
          <w:rtl/>
        </w:rPr>
        <w:t>شگرها</w:t>
      </w:r>
      <w:r w:rsidRPr="00A37D18">
        <w:rPr>
          <w:rFonts w:cs="B Zar" w:hint="cs"/>
          <w:sz w:val="28"/>
          <w:szCs w:val="28"/>
          <w:rtl/>
        </w:rPr>
        <w:t>ی</w:t>
      </w:r>
      <w:r w:rsidRPr="00A37D18">
        <w:rPr>
          <w:rFonts w:cs="B Zar"/>
          <w:sz w:val="28"/>
          <w:szCs w:val="28"/>
          <w:rtl/>
        </w:rPr>
        <w:t xml:space="preserve"> ف</w:t>
      </w:r>
      <w:r w:rsidRPr="00A37D18">
        <w:rPr>
          <w:rFonts w:cs="B Zar" w:hint="cs"/>
          <w:sz w:val="28"/>
          <w:szCs w:val="28"/>
          <w:rtl/>
        </w:rPr>
        <w:t>ی</w:t>
      </w:r>
      <w:r w:rsidRPr="00A37D18">
        <w:rPr>
          <w:rFonts w:cs="B Zar" w:hint="eastAsia"/>
          <w:sz w:val="28"/>
          <w:szCs w:val="28"/>
          <w:rtl/>
        </w:rPr>
        <w:t>ز</w:t>
      </w:r>
      <w:r w:rsidRPr="00A37D18">
        <w:rPr>
          <w:rFonts w:cs="B Zar" w:hint="cs"/>
          <w:sz w:val="28"/>
          <w:szCs w:val="28"/>
          <w:rtl/>
        </w:rPr>
        <w:t>ی</w:t>
      </w:r>
      <w:r w:rsidRPr="00A37D18">
        <w:rPr>
          <w:rFonts w:cs="B Zar" w:hint="eastAsia"/>
          <w:sz w:val="28"/>
          <w:szCs w:val="28"/>
          <w:rtl/>
        </w:rPr>
        <w:t>ک</w:t>
      </w:r>
      <w:r w:rsidRPr="00A37D18">
        <w:rPr>
          <w:rFonts w:cs="B Zar" w:hint="cs"/>
          <w:sz w:val="28"/>
          <w:szCs w:val="28"/>
          <w:rtl/>
        </w:rPr>
        <w:t>ی</w:t>
      </w:r>
      <w:r w:rsidRPr="00A37D18">
        <w:rPr>
          <w:rFonts w:cs="B Zar"/>
          <w:sz w:val="28"/>
          <w:szCs w:val="28"/>
          <w:rtl/>
        </w:rPr>
        <w:t xml:space="preserve"> محصولات، نمونه‌ها</w:t>
      </w:r>
      <w:r w:rsidRPr="00A37D18">
        <w:rPr>
          <w:rFonts w:cs="B Zar" w:hint="cs"/>
          <w:sz w:val="28"/>
          <w:szCs w:val="28"/>
          <w:rtl/>
        </w:rPr>
        <w:t>ی</w:t>
      </w:r>
      <w:r w:rsidRPr="00A37D18">
        <w:rPr>
          <w:rFonts w:cs="B Zar"/>
          <w:sz w:val="28"/>
          <w:szCs w:val="28"/>
          <w:rtl/>
        </w:rPr>
        <w:t xml:space="preserve"> اول</w:t>
      </w:r>
      <w:r w:rsidRPr="00A37D18">
        <w:rPr>
          <w:rFonts w:cs="B Zar" w:hint="cs"/>
          <w:sz w:val="28"/>
          <w:szCs w:val="28"/>
          <w:rtl/>
        </w:rPr>
        <w:t>ی</w:t>
      </w:r>
      <w:r w:rsidRPr="00A37D18">
        <w:rPr>
          <w:rFonts w:cs="B Zar" w:hint="eastAsia"/>
          <w:sz w:val="28"/>
          <w:szCs w:val="28"/>
          <w:rtl/>
        </w:rPr>
        <w:t>ه</w:t>
      </w:r>
      <w:r w:rsidRPr="00A37D18">
        <w:rPr>
          <w:rFonts w:cs="B Zar"/>
          <w:sz w:val="28"/>
          <w:szCs w:val="28"/>
          <w:rtl/>
        </w:rPr>
        <w:t xml:space="preserve"> و نوآور</w:t>
      </w:r>
      <w:r w:rsidRPr="00A37D18">
        <w:rPr>
          <w:rFonts w:cs="B Zar" w:hint="cs"/>
          <w:sz w:val="28"/>
          <w:szCs w:val="28"/>
          <w:rtl/>
        </w:rPr>
        <w:t>ی‌</w:t>
      </w:r>
      <w:r w:rsidRPr="00A37D18">
        <w:rPr>
          <w:rFonts w:cs="B Zar" w:hint="eastAsia"/>
          <w:sz w:val="28"/>
          <w:szCs w:val="28"/>
          <w:rtl/>
        </w:rPr>
        <w:t>ها</w:t>
      </w:r>
      <w:r w:rsidRPr="00A37D18">
        <w:rPr>
          <w:rFonts w:cs="B Zar"/>
          <w:sz w:val="28"/>
          <w:szCs w:val="28"/>
          <w:rtl/>
        </w:rPr>
        <w:t xml:space="preserve"> صورت م</w:t>
      </w:r>
      <w:r w:rsidRPr="00A37D18">
        <w:rPr>
          <w:rFonts w:cs="B Zar" w:hint="cs"/>
          <w:sz w:val="28"/>
          <w:szCs w:val="28"/>
          <w:rtl/>
        </w:rPr>
        <w:t>ی‌</w:t>
      </w:r>
      <w:r w:rsidRPr="00A37D18">
        <w:rPr>
          <w:rFonts w:cs="B Zar" w:hint="eastAsia"/>
          <w:sz w:val="28"/>
          <w:szCs w:val="28"/>
          <w:rtl/>
        </w:rPr>
        <w:t>گ</w:t>
      </w:r>
      <w:r w:rsidRPr="00A37D18">
        <w:rPr>
          <w:rFonts w:cs="B Zar" w:hint="cs"/>
          <w:sz w:val="28"/>
          <w:szCs w:val="28"/>
          <w:rtl/>
        </w:rPr>
        <w:t>ی</w:t>
      </w:r>
      <w:r w:rsidRPr="00A37D18">
        <w:rPr>
          <w:rFonts w:cs="B Zar" w:hint="eastAsia"/>
          <w:sz w:val="28"/>
          <w:szCs w:val="28"/>
          <w:rtl/>
        </w:rPr>
        <w:t>رد</w:t>
      </w:r>
      <w:r w:rsidRPr="00A37D18">
        <w:rPr>
          <w:rFonts w:cs="B Zar"/>
          <w:sz w:val="28"/>
          <w:szCs w:val="28"/>
          <w:rtl/>
        </w:rPr>
        <w:t xml:space="preserve"> (</w:t>
      </w:r>
      <w:proofErr w:type="spellStart"/>
      <w:r w:rsidRPr="00A37D18">
        <w:rPr>
          <w:rFonts w:cs="B Zar"/>
          <w:sz w:val="28"/>
          <w:szCs w:val="28"/>
        </w:rPr>
        <w:t>Bathelt</w:t>
      </w:r>
      <w:proofErr w:type="spellEnd"/>
      <w:r w:rsidRPr="00A37D18">
        <w:rPr>
          <w:rFonts w:cs="B Zar"/>
          <w:sz w:val="28"/>
          <w:szCs w:val="28"/>
        </w:rPr>
        <w:t xml:space="preserve"> et al., </w:t>
      </w:r>
      <w:r w:rsidRPr="00A37D18">
        <w:rPr>
          <w:rFonts w:cs="B Zar"/>
          <w:sz w:val="28"/>
          <w:szCs w:val="28"/>
          <w:rtl/>
        </w:rPr>
        <w:t>2014).</w:t>
      </w:r>
    </w:p>
    <w:p w14:paraId="404F37FF" w14:textId="77777777" w:rsidR="00E535BD" w:rsidRDefault="00E535BD" w:rsidP="00E535BD">
      <w:pPr>
        <w:jc w:val="both"/>
        <w:rPr>
          <w:rFonts w:cs="B Zar"/>
          <w:sz w:val="28"/>
          <w:szCs w:val="28"/>
        </w:rPr>
      </w:pPr>
      <w:r w:rsidRPr="00A37D18">
        <w:rPr>
          <w:rFonts w:cs="B Zar" w:hint="eastAsia"/>
          <w:sz w:val="28"/>
          <w:szCs w:val="28"/>
          <w:rtl/>
        </w:rPr>
        <w:t>نما</w:t>
      </w:r>
      <w:r w:rsidRPr="00A37D18">
        <w:rPr>
          <w:rFonts w:cs="B Zar" w:hint="cs"/>
          <w:sz w:val="28"/>
          <w:szCs w:val="28"/>
          <w:rtl/>
        </w:rPr>
        <w:t>ی</w:t>
      </w:r>
      <w:r w:rsidRPr="00A37D18">
        <w:rPr>
          <w:rFonts w:cs="B Zar" w:hint="eastAsia"/>
          <w:sz w:val="28"/>
          <w:szCs w:val="28"/>
          <w:rtl/>
        </w:rPr>
        <w:t>شگاه‌ها</w:t>
      </w:r>
      <w:r w:rsidRPr="00A37D18">
        <w:rPr>
          <w:rFonts w:cs="B Zar" w:hint="cs"/>
          <w:sz w:val="28"/>
          <w:szCs w:val="28"/>
          <w:rtl/>
        </w:rPr>
        <w:t>ی</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معمولاً بر اساس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تمرکز تکنولوژ</w:t>
      </w:r>
      <w:r w:rsidRPr="00A37D18">
        <w:rPr>
          <w:rFonts w:cs="B Zar" w:hint="cs"/>
          <w:sz w:val="28"/>
          <w:szCs w:val="28"/>
          <w:rtl/>
        </w:rPr>
        <w:t>ی</w:t>
      </w:r>
      <w:r w:rsidRPr="00A37D18">
        <w:rPr>
          <w:rFonts w:cs="B Zar" w:hint="eastAsia"/>
          <w:sz w:val="28"/>
          <w:szCs w:val="28"/>
          <w:rtl/>
        </w:rPr>
        <w:t>ک</w:t>
      </w:r>
      <w:r w:rsidRPr="00A37D18">
        <w:rPr>
          <w:rFonts w:cs="B Zar" w:hint="cs"/>
          <w:sz w:val="28"/>
          <w:szCs w:val="28"/>
          <w:rtl/>
        </w:rPr>
        <w:t>ی</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ا</w:t>
      </w:r>
      <w:r w:rsidRPr="00A37D18">
        <w:rPr>
          <w:rFonts w:cs="B Zar"/>
          <w:sz w:val="28"/>
          <w:szCs w:val="28"/>
          <w:rtl/>
        </w:rPr>
        <w:t xml:space="preserve"> صنعت</w:t>
      </w:r>
      <w:r w:rsidRPr="00A37D18">
        <w:rPr>
          <w:rFonts w:cs="B Zar" w:hint="cs"/>
          <w:sz w:val="28"/>
          <w:szCs w:val="28"/>
          <w:rtl/>
        </w:rPr>
        <w:t>ی</w:t>
      </w:r>
      <w:r w:rsidRPr="00A37D18">
        <w:rPr>
          <w:rFonts w:cs="B Zar"/>
          <w:sz w:val="28"/>
          <w:szCs w:val="28"/>
          <w:rtl/>
        </w:rPr>
        <w:t xml:space="preserve"> خاص سازمانده</w:t>
      </w:r>
      <w:r w:rsidRPr="00A37D18">
        <w:rPr>
          <w:rFonts w:cs="B Zar" w:hint="cs"/>
          <w:sz w:val="28"/>
          <w:szCs w:val="28"/>
          <w:rtl/>
        </w:rPr>
        <w:t>ی</w:t>
      </w:r>
      <w:r w:rsidRPr="00A37D18">
        <w:rPr>
          <w:rFonts w:cs="B Zar"/>
          <w:sz w:val="28"/>
          <w:szCs w:val="28"/>
          <w:rtl/>
        </w:rPr>
        <w:t xml:space="preserve"> م</w:t>
      </w:r>
      <w:r w:rsidRPr="00A37D18">
        <w:rPr>
          <w:rFonts w:cs="B Zar" w:hint="cs"/>
          <w:sz w:val="28"/>
          <w:szCs w:val="28"/>
          <w:rtl/>
        </w:rPr>
        <w:t>ی‌</w:t>
      </w:r>
      <w:r w:rsidRPr="00A37D18">
        <w:rPr>
          <w:rFonts w:cs="B Zar" w:hint="eastAsia"/>
          <w:sz w:val="28"/>
          <w:szCs w:val="28"/>
          <w:rtl/>
        </w:rPr>
        <w:t>شوند</w:t>
      </w:r>
      <w:r w:rsidRPr="00A37D18">
        <w:rPr>
          <w:rFonts w:cs="B Zar"/>
          <w:sz w:val="28"/>
          <w:szCs w:val="28"/>
          <w:rtl/>
        </w:rPr>
        <w:t>. بنابرا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قادرند تا از م</w:t>
      </w:r>
      <w:r w:rsidRPr="00A37D18">
        <w:rPr>
          <w:rFonts w:cs="B Zar" w:hint="cs"/>
          <w:sz w:val="28"/>
          <w:szCs w:val="28"/>
          <w:rtl/>
        </w:rPr>
        <w:t>ی</w:t>
      </w:r>
      <w:r w:rsidRPr="00A37D18">
        <w:rPr>
          <w:rFonts w:cs="B Zar" w:hint="eastAsia"/>
          <w:sz w:val="28"/>
          <w:szCs w:val="28"/>
          <w:rtl/>
        </w:rPr>
        <w:t>ان</w:t>
      </w:r>
      <w:r w:rsidRPr="00A37D18">
        <w:rPr>
          <w:rFonts w:cs="B Zar"/>
          <w:sz w:val="28"/>
          <w:szCs w:val="28"/>
          <w:rtl/>
        </w:rPr>
        <w:t xml:space="preserve"> گونه‌ها</w:t>
      </w:r>
      <w:r w:rsidRPr="00A37D18">
        <w:rPr>
          <w:rFonts w:cs="B Zar" w:hint="cs"/>
          <w:sz w:val="28"/>
          <w:szCs w:val="28"/>
          <w:rtl/>
        </w:rPr>
        <w:t>ی</w:t>
      </w:r>
      <w:r w:rsidRPr="00A37D18">
        <w:rPr>
          <w:rFonts w:cs="B Zar"/>
          <w:sz w:val="28"/>
          <w:szCs w:val="28"/>
          <w:rtl/>
        </w:rPr>
        <w:t xml:space="preserve"> متما</w:t>
      </w:r>
      <w:r w:rsidRPr="00A37D18">
        <w:rPr>
          <w:rFonts w:cs="B Zar" w:hint="cs"/>
          <w:sz w:val="28"/>
          <w:szCs w:val="28"/>
          <w:rtl/>
        </w:rPr>
        <w:t>ی</w:t>
      </w:r>
      <w:r w:rsidRPr="00A37D18">
        <w:rPr>
          <w:rFonts w:cs="B Zar" w:hint="eastAsia"/>
          <w:sz w:val="28"/>
          <w:szCs w:val="28"/>
          <w:rtl/>
        </w:rPr>
        <w:t>ز</w:t>
      </w:r>
      <w:r w:rsidRPr="00A37D18">
        <w:rPr>
          <w:rFonts w:cs="B Zar"/>
          <w:sz w:val="28"/>
          <w:szCs w:val="28"/>
          <w:rtl/>
        </w:rPr>
        <w:t xml:space="preserve"> سرما</w:t>
      </w:r>
      <w:r w:rsidRPr="00A37D18">
        <w:rPr>
          <w:rFonts w:cs="B Zar" w:hint="cs"/>
          <w:sz w:val="28"/>
          <w:szCs w:val="28"/>
          <w:rtl/>
        </w:rPr>
        <w:t>ی</w:t>
      </w:r>
      <w:r w:rsidRPr="00A37D18">
        <w:rPr>
          <w:rFonts w:cs="B Zar" w:hint="eastAsia"/>
          <w:sz w:val="28"/>
          <w:szCs w:val="28"/>
          <w:rtl/>
        </w:rPr>
        <w:t>ه‌دار</w:t>
      </w:r>
      <w:r w:rsidRPr="00A37D18">
        <w:rPr>
          <w:rFonts w:cs="B Zar" w:hint="cs"/>
          <w:sz w:val="28"/>
          <w:szCs w:val="28"/>
          <w:rtl/>
        </w:rPr>
        <w:t>ی</w:t>
      </w:r>
      <w:r w:rsidRPr="00A37D18">
        <w:rPr>
          <w:rFonts w:cs="B Zar"/>
          <w:sz w:val="28"/>
          <w:szCs w:val="28"/>
          <w:rtl/>
        </w:rPr>
        <w:t xml:space="preserve"> عبور کنند و اشکال معنادار</w:t>
      </w:r>
      <w:r w:rsidRPr="00A37D18">
        <w:rPr>
          <w:rFonts w:cs="B Zar" w:hint="cs"/>
          <w:sz w:val="28"/>
          <w:szCs w:val="28"/>
          <w:rtl/>
        </w:rPr>
        <w:t>ی</w:t>
      </w:r>
      <w:r w:rsidRPr="00A37D18">
        <w:rPr>
          <w:rFonts w:cs="B Zar"/>
          <w:sz w:val="28"/>
          <w:szCs w:val="28"/>
          <w:rtl/>
        </w:rPr>
        <w:t xml:space="preserve"> از تعامل را م</w:t>
      </w:r>
      <w:r w:rsidRPr="00A37D18">
        <w:rPr>
          <w:rFonts w:cs="B Zar" w:hint="cs"/>
          <w:sz w:val="28"/>
          <w:szCs w:val="28"/>
          <w:rtl/>
        </w:rPr>
        <w:t>ی</w:t>
      </w:r>
      <w:r w:rsidRPr="00A37D18">
        <w:rPr>
          <w:rFonts w:cs="B Zar" w:hint="eastAsia"/>
          <w:sz w:val="28"/>
          <w:szCs w:val="28"/>
          <w:rtl/>
        </w:rPr>
        <w:t>ان</w:t>
      </w:r>
      <w:r w:rsidRPr="00A37D18">
        <w:rPr>
          <w:rFonts w:cs="B Zar"/>
          <w:sz w:val="28"/>
          <w:szCs w:val="28"/>
          <w:rtl/>
        </w:rPr>
        <w:t xml:space="preserve"> کنشگران نظام‌ها</w:t>
      </w:r>
      <w:r w:rsidRPr="00A37D18">
        <w:rPr>
          <w:rFonts w:cs="B Zar" w:hint="cs"/>
          <w:sz w:val="28"/>
          <w:szCs w:val="28"/>
          <w:rtl/>
        </w:rPr>
        <w:t>ی</w:t>
      </w:r>
      <w:r w:rsidRPr="00A37D18">
        <w:rPr>
          <w:rFonts w:cs="B Zar"/>
          <w:sz w:val="28"/>
          <w:szCs w:val="28"/>
          <w:rtl/>
        </w:rPr>
        <w:t xml:space="preserve"> س</w:t>
      </w:r>
      <w:r w:rsidRPr="00A37D18">
        <w:rPr>
          <w:rFonts w:cs="B Zar" w:hint="cs"/>
          <w:sz w:val="28"/>
          <w:szCs w:val="28"/>
          <w:rtl/>
        </w:rPr>
        <w:t>ی</w:t>
      </w:r>
      <w:r w:rsidRPr="00A37D18">
        <w:rPr>
          <w:rFonts w:cs="B Zar" w:hint="eastAsia"/>
          <w:sz w:val="28"/>
          <w:szCs w:val="28"/>
          <w:rtl/>
        </w:rPr>
        <w:t>اس</w:t>
      </w:r>
      <w:r w:rsidRPr="00A37D18">
        <w:rPr>
          <w:rFonts w:cs="B Zar" w:hint="cs"/>
          <w:sz w:val="28"/>
          <w:szCs w:val="28"/>
          <w:rtl/>
        </w:rPr>
        <w:t>ی</w:t>
      </w:r>
      <w:r w:rsidRPr="00A37D18">
        <w:rPr>
          <w:rFonts w:cs="B Zar"/>
          <w:sz w:val="28"/>
          <w:szCs w:val="28"/>
          <w:rtl/>
        </w:rPr>
        <w:t>-اقتصاد</w:t>
      </w:r>
      <w:r w:rsidRPr="00A37D18">
        <w:rPr>
          <w:rFonts w:cs="B Zar" w:hint="cs"/>
          <w:sz w:val="28"/>
          <w:szCs w:val="28"/>
          <w:rtl/>
        </w:rPr>
        <w:t>ی</w:t>
      </w:r>
      <w:r w:rsidRPr="00A37D18">
        <w:rPr>
          <w:rFonts w:cs="B Zar"/>
          <w:sz w:val="28"/>
          <w:szCs w:val="28"/>
          <w:rtl/>
        </w:rPr>
        <w:t xml:space="preserve"> مل</w:t>
      </w:r>
      <w:r w:rsidRPr="00A37D18">
        <w:rPr>
          <w:rFonts w:cs="B Zar" w:hint="cs"/>
          <w:sz w:val="28"/>
          <w:szCs w:val="28"/>
          <w:rtl/>
        </w:rPr>
        <w:t>ی</w:t>
      </w:r>
      <w:r w:rsidRPr="00A37D18">
        <w:rPr>
          <w:rFonts w:cs="B Zar"/>
          <w:sz w:val="28"/>
          <w:szCs w:val="28"/>
          <w:rtl/>
        </w:rPr>
        <w:t xml:space="preserve"> گوناگون ممکن سازند. در واقع، شرکت‌</w:t>
      </w:r>
      <w:r w:rsidRPr="00A37D18">
        <w:rPr>
          <w:rFonts w:cs="B Zar" w:hint="eastAsia"/>
          <w:sz w:val="28"/>
          <w:szCs w:val="28"/>
          <w:rtl/>
        </w:rPr>
        <w:t>ها</w:t>
      </w:r>
      <w:r w:rsidRPr="00A37D18">
        <w:rPr>
          <w:rFonts w:cs="B Zar" w:hint="cs"/>
          <w:sz w:val="28"/>
          <w:szCs w:val="28"/>
          <w:rtl/>
        </w:rPr>
        <w:t>یی</w:t>
      </w:r>
      <w:r w:rsidRPr="00A37D18">
        <w:rPr>
          <w:rFonts w:cs="B Zar"/>
          <w:sz w:val="28"/>
          <w:szCs w:val="28"/>
          <w:rtl/>
        </w:rPr>
        <w:t xml:space="preserve"> که در 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رو</w:t>
      </w:r>
      <w:r w:rsidRPr="00A37D18">
        <w:rPr>
          <w:rFonts w:cs="B Zar" w:hint="cs"/>
          <w:sz w:val="28"/>
          <w:szCs w:val="28"/>
          <w:rtl/>
        </w:rPr>
        <w:t>ی</w:t>
      </w:r>
      <w:r w:rsidRPr="00A37D18">
        <w:rPr>
          <w:rFonts w:cs="B Zar" w:hint="eastAsia"/>
          <w:sz w:val="28"/>
          <w:szCs w:val="28"/>
          <w:rtl/>
        </w:rPr>
        <w:t>دادها</w:t>
      </w:r>
      <w:r w:rsidRPr="00A37D18">
        <w:rPr>
          <w:rFonts w:cs="B Zar"/>
          <w:sz w:val="28"/>
          <w:szCs w:val="28"/>
          <w:rtl/>
        </w:rPr>
        <w:t xml:space="preserve"> شرکت م</w:t>
      </w:r>
      <w:r w:rsidRPr="00A37D18">
        <w:rPr>
          <w:rFonts w:cs="B Zar" w:hint="cs"/>
          <w:sz w:val="28"/>
          <w:szCs w:val="28"/>
          <w:rtl/>
        </w:rPr>
        <w:t>ی‌</w:t>
      </w:r>
      <w:r w:rsidRPr="00A37D18">
        <w:rPr>
          <w:rFonts w:cs="B Zar" w:hint="eastAsia"/>
          <w:sz w:val="28"/>
          <w:szCs w:val="28"/>
          <w:rtl/>
        </w:rPr>
        <w:t>کنند،</w:t>
      </w:r>
      <w:r w:rsidRPr="00A37D18">
        <w:rPr>
          <w:rFonts w:cs="B Zar"/>
          <w:sz w:val="28"/>
          <w:szCs w:val="28"/>
          <w:rtl/>
        </w:rPr>
        <w:t xml:space="preserve"> از سراسر جهان م</w:t>
      </w:r>
      <w:r w:rsidRPr="00A37D18">
        <w:rPr>
          <w:rFonts w:cs="B Zar" w:hint="cs"/>
          <w:sz w:val="28"/>
          <w:szCs w:val="28"/>
          <w:rtl/>
        </w:rPr>
        <w:t>ی‌</w:t>
      </w:r>
      <w:r w:rsidRPr="00A37D18">
        <w:rPr>
          <w:rFonts w:cs="B Zar" w:hint="eastAsia"/>
          <w:sz w:val="28"/>
          <w:szCs w:val="28"/>
          <w:rtl/>
        </w:rPr>
        <w:t>آ</w:t>
      </w:r>
      <w:r w:rsidRPr="00A37D18">
        <w:rPr>
          <w:rFonts w:cs="B Zar" w:hint="cs"/>
          <w:sz w:val="28"/>
          <w:szCs w:val="28"/>
          <w:rtl/>
        </w:rPr>
        <w:t>ی</w:t>
      </w:r>
      <w:r w:rsidRPr="00A37D18">
        <w:rPr>
          <w:rFonts w:cs="B Zar" w:hint="eastAsia"/>
          <w:sz w:val="28"/>
          <w:szCs w:val="28"/>
          <w:rtl/>
        </w:rPr>
        <w:t>ند،</w:t>
      </w:r>
      <w:r w:rsidRPr="00A37D18">
        <w:rPr>
          <w:rFonts w:cs="B Zar"/>
          <w:sz w:val="28"/>
          <w:szCs w:val="28"/>
          <w:rtl/>
        </w:rPr>
        <w:t xml:space="preserve"> در مح</w:t>
      </w:r>
      <w:r w:rsidRPr="00A37D18">
        <w:rPr>
          <w:rFonts w:cs="B Zar" w:hint="cs"/>
          <w:sz w:val="28"/>
          <w:szCs w:val="28"/>
          <w:rtl/>
        </w:rPr>
        <w:t>ی</w:t>
      </w:r>
      <w:r w:rsidRPr="00A37D18">
        <w:rPr>
          <w:rFonts w:cs="B Zar" w:hint="eastAsia"/>
          <w:sz w:val="28"/>
          <w:szCs w:val="28"/>
          <w:rtl/>
        </w:rPr>
        <w:t>ط‌ها</w:t>
      </w:r>
      <w:r w:rsidRPr="00A37D18">
        <w:rPr>
          <w:rFonts w:cs="B Zar" w:hint="cs"/>
          <w:sz w:val="28"/>
          <w:szCs w:val="28"/>
          <w:rtl/>
        </w:rPr>
        <w:t>ی</w:t>
      </w:r>
      <w:r w:rsidRPr="00A37D18">
        <w:rPr>
          <w:rFonts w:cs="B Zar"/>
          <w:sz w:val="28"/>
          <w:szCs w:val="28"/>
          <w:rtl/>
        </w:rPr>
        <w:t xml:space="preserve"> نهاد</w:t>
      </w:r>
      <w:r w:rsidRPr="00A37D18">
        <w:rPr>
          <w:rFonts w:cs="B Zar" w:hint="cs"/>
          <w:sz w:val="28"/>
          <w:szCs w:val="28"/>
          <w:rtl/>
        </w:rPr>
        <w:t>ی</w:t>
      </w:r>
      <w:r w:rsidRPr="00A37D18">
        <w:rPr>
          <w:rFonts w:cs="B Zar"/>
          <w:sz w:val="28"/>
          <w:szCs w:val="28"/>
          <w:rtl/>
        </w:rPr>
        <w:t xml:space="preserve"> متما</w:t>
      </w:r>
      <w:r w:rsidRPr="00A37D18">
        <w:rPr>
          <w:rFonts w:cs="B Zar" w:hint="cs"/>
          <w:sz w:val="28"/>
          <w:szCs w:val="28"/>
          <w:rtl/>
        </w:rPr>
        <w:t>ی</w:t>
      </w:r>
      <w:r w:rsidRPr="00A37D18">
        <w:rPr>
          <w:rFonts w:cs="B Zar" w:hint="eastAsia"/>
          <w:sz w:val="28"/>
          <w:szCs w:val="28"/>
          <w:rtl/>
        </w:rPr>
        <w:t>ز</w:t>
      </w:r>
      <w:r w:rsidRPr="00A37D18">
        <w:rPr>
          <w:rFonts w:cs="B Zar"/>
          <w:sz w:val="28"/>
          <w:szCs w:val="28"/>
          <w:rtl/>
        </w:rPr>
        <w:t xml:space="preserve"> فعال</w:t>
      </w:r>
      <w:r w:rsidRPr="00A37D18">
        <w:rPr>
          <w:rFonts w:cs="B Zar" w:hint="cs"/>
          <w:sz w:val="28"/>
          <w:szCs w:val="28"/>
          <w:rtl/>
        </w:rPr>
        <w:t>ی</w:t>
      </w:r>
      <w:r w:rsidRPr="00A37D18">
        <w:rPr>
          <w:rFonts w:cs="B Zar" w:hint="eastAsia"/>
          <w:sz w:val="28"/>
          <w:szCs w:val="28"/>
          <w:rtl/>
        </w:rPr>
        <w:t>ت</w:t>
      </w:r>
      <w:r w:rsidRPr="00A37D18">
        <w:rPr>
          <w:rFonts w:cs="B Zar"/>
          <w:sz w:val="28"/>
          <w:szCs w:val="28"/>
          <w:rtl/>
        </w:rPr>
        <w:t xml:space="preserve"> م</w:t>
      </w:r>
      <w:r w:rsidRPr="00A37D18">
        <w:rPr>
          <w:rFonts w:cs="B Zar" w:hint="cs"/>
          <w:sz w:val="28"/>
          <w:szCs w:val="28"/>
          <w:rtl/>
        </w:rPr>
        <w:t>ی‌</w:t>
      </w:r>
      <w:r w:rsidRPr="00A37D18">
        <w:rPr>
          <w:rFonts w:cs="B Zar" w:hint="eastAsia"/>
          <w:sz w:val="28"/>
          <w:szCs w:val="28"/>
          <w:rtl/>
        </w:rPr>
        <w:t>کنند،</w:t>
      </w:r>
      <w:r w:rsidRPr="00A37D18">
        <w:rPr>
          <w:rFonts w:cs="B Zar"/>
          <w:sz w:val="28"/>
          <w:szCs w:val="28"/>
          <w:rtl/>
        </w:rPr>
        <w:t xml:space="preserve"> حداقل تا حد</w:t>
      </w:r>
      <w:r w:rsidRPr="00A37D18">
        <w:rPr>
          <w:rFonts w:cs="B Zar" w:hint="cs"/>
          <w:sz w:val="28"/>
          <w:szCs w:val="28"/>
          <w:rtl/>
        </w:rPr>
        <w:t>ی</w:t>
      </w:r>
      <w:r w:rsidRPr="00A37D18">
        <w:rPr>
          <w:rFonts w:cs="B Zar"/>
          <w:sz w:val="28"/>
          <w:szCs w:val="28"/>
          <w:rtl/>
        </w:rPr>
        <w:t xml:space="preserve"> از فناور</w:t>
      </w:r>
      <w:r w:rsidRPr="00A37D18">
        <w:rPr>
          <w:rFonts w:cs="B Zar" w:hint="cs"/>
          <w:sz w:val="28"/>
          <w:szCs w:val="28"/>
          <w:rtl/>
        </w:rPr>
        <w:t>ی‌</w:t>
      </w:r>
      <w:r w:rsidRPr="00A37D18">
        <w:rPr>
          <w:rFonts w:cs="B Zar" w:hint="eastAsia"/>
          <w:sz w:val="28"/>
          <w:szCs w:val="28"/>
          <w:rtl/>
        </w:rPr>
        <w:t>ها</w:t>
      </w:r>
      <w:r w:rsidRPr="00A37D18">
        <w:rPr>
          <w:rFonts w:cs="B Zar" w:hint="cs"/>
          <w:sz w:val="28"/>
          <w:szCs w:val="28"/>
          <w:rtl/>
        </w:rPr>
        <w:t>ی</w:t>
      </w:r>
      <w:r w:rsidRPr="00A37D18">
        <w:rPr>
          <w:rFonts w:cs="B Zar"/>
          <w:sz w:val="28"/>
          <w:szCs w:val="28"/>
          <w:rtl/>
        </w:rPr>
        <w:t xml:space="preserve"> متفاوت استفاده م</w:t>
      </w:r>
      <w:r w:rsidRPr="00A37D18">
        <w:rPr>
          <w:rFonts w:cs="B Zar" w:hint="cs"/>
          <w:sz w:val="28"/>
          <w:szCs w:val="28"/>
          <w:rtl/>
        </w:rPr>
        <w:t>ی‌</w:t>
      </w:r>
      <w:r w:rsidRPr="00A37D18">
        <w:rPr>
          <w:rFonts w:cs="B Zar" w:hint="eastAsia"/>
          <w:sz w:val="28"/>
          <w:szCs w:val="28"/>
          <w:rtl/>
        </w:rPr>
        <w:t>کنند،</w:t>
      </w:r>
      <w:r w:rsidRPr="00A37D18">
        <w:rPr>
          <w:rFonts w:cs="B Zar"/>
          <w:sz w:val="28"/>
          <w:szCs w:val="28"/>
          <w:rtl/>
        </w:rPr>
        <w:t xml:space="preserve"> بر بازارها</w:t>
      </w:r>
      <w:r w:rsidRPr="00A37D18">
        <w:rPr>
          <w:rFonts w:cs="B Zar" w:hint="cs"/>
          <w:sz w:val="28"/>
          <w:szCs w:val="28"/>
          <w:rtl/>
        </w:rPr>
        <w:t>ی</w:t>
      </w:r>
      <w:r w:rsidRPr="00A37D18">
        <w:rPr>
          <w:rFonts w:cs="B Zar"/>
          <w:sz w:val="28"/>
          <w:szCs w:val="28"/>
          <w:rtl/>
        </w:rPr>
        <w:t xml:space="preserve"> مختلف متمرکز هستند و ش</w:t>
      </w:r>
      <w:r w:rsidRPr="00A37D18">
        <w:rPr>
          <w:rFonts w:cs="B Zar" w:hint="cs"/>
          <w:sz w:val="28"/>
          <w:szCs w:val="28"/>
          <w:rtl/>
        </w:rPr>
        <w:t>ی</w:t>
      </w:r>
      <w:r w:rsidRPr="00A37D18">
        <w:rPr>
          <w:rFonts w:cs="B Zar" w:hint="eastAsia"/>
          <w:sz w:val="28"/>
          <w:szCs w:val="28"/>
          <w:rtl/>
        </w:rPr>
        <w:t>وه‌ها</w:t>
      </w:r>
      <w:r w:rsidRPr="00A37D18">
        <w:rPr>
          <w:rFonts w:cs="B Zar"/>
          <w:sz w:val="28"/>
          <w:szCs w:val="28"/>
          <w:rtl/>
        </w:rPr>
        <w:t xml:space="preserve"> و فرا</w:t>
      </w:r>
      <w:r w:rsidRPr="00A37D18">
        <w:rPr>
          <w:rFonts w:cs="B Zar" w:hint="cs"/>
          <w:sz w:val="28"/>
          <w:szCs w:val="28"/>
          <w:rtl/>
        </w:rPr>
        <w:t>ی</w:t>
      </w:r>
      <w:r w:rsidRPr="00A37D18">
        <w:rPr>
          <w:rFonts w:cs="B Zar" w:hint="eastAsia"/>
          <w:sz w:val="28"/>
          <w:szCs w:val="28"/>
          <w:rtl/>
        </w:rPr>
        <w:t>ندها</w:t>
      </w:r>
      <w:r w:rsidRPr="00A37D18">
        <w:rPr>
          <w:rFonts w:cs="B Zar" w:hint="cs"/>
          <w:sz w:val="28"/>
          <w:szCs w:val="28"/>
          <w:rtl/>
        </w:rPr>
        <w:t>ی</w:t>
      </w:r>
      <w:r w:rsidRPr="00A37D18">
        <w:rPr>
          <w:rFonts w:cs="B Zar"/>
          <w:sz w:val="28"/>
          <w:szCs w:val="28"/>
          <w:rtl/>
        </w:rPr>
        <w:t xml:space="preserve"> متنوع</w:t>
      </w:r>
      <w:r w:rsidRPr="00A37D18">
        <w:rPr>
          <w:rFonts w:cs="B Zar" w:hint="cs"/>
          <w:sz w:val="28"/>
          <w:szCs w:val="28"/>
          <w:rtl/>
        </w:rPr>
        <w:t>ی</w:t>
      </w:r>
      <w:r w:rsidRPr="00A37D18">
        <w:rPr>
          <w:rFonts w:cs="B Zar"/>
          <w:sz w:val="28"/>
          <w:szCs w:val="28"/>
          <w:rtl/>
        </w:rPr>
        <w:t xml:space="preserve"> را به کار م</w:t>
      </w:r>
      <w:r w:rsidRPr="00A37D18">
        <w:rPr>
          <w:rFonts w:cs="B Zar" w:hint="cs"/>
          <w:sz w:val="28"/>
          <w:szCs w:val="28"/>
          <w:rtl/>
        </w:rPr>
        <w:t>ی‌</w:t>
      </w:r>
      <w:r w:rsidRPr="00A37D18">
        <w:rPr>
          <w:rFonts w:cs="B Zar" w:hint="eastAsia"/>
          <w:sz w:val="28"/>
          <w:szCs w:val="28"/>
          <w:rtl/>
        </w:rPr>
        <w:t>گ</w:t>
      </w:r>
      <w:r w:rsidRPr="00A37D18">
        <w:rPr>
          <w:rFonts w:cs="B Zar" w:hint="cs"/>
          <w:sz w:val="28"/>
          <w:szCs w:val="28"/>
          <w:rtl/>
        </w:rPr>
        <w:t>ی</w:t>
      </w:r>
      <w:r w:rsidRPr="00A37D18">
        <w:rPr>
          <w:rFonts w:cs="B Zar" w:hint="eastAsia"/>
          <w:sz w:val="28"/>
          <w:szCs w:val="28"/>
          <w:rtl/>
        </w:rPr>
        <w:t>رند</w:t>
      </w:r>
      <w:r w:rsidRPr="00A37D18">
        <w:rPr>
          <w:rFonts w:cs="B Zar"/>
          <w:sz w:val="28"/>
          <w:szCs w:val="28"/>
          <w:rtl/>
        </w:rPr>
        <w:t>. نما</w:t>
      </w:r>
      <w:r w:rsidRPr="00A37D18">
        <w:rPr>
          <w:rFonts w:cs="B Zar" w:hint="cs"/>
          <w:sz w:val="28"/>
          <w:szCs w:val="28"/>
          <w:rtl/>
        </w:rPr>
        <w:t>ی</w:t>
      </w:r>
      <w:r w:rsidRPr="00A37D18">
        <w:rPr>
          <w:rFonts w:cs="B Zar" w:hint="eastAsia"/>
          <w:sz w:val="28"/>
          <w:szCs w:val="28"/>
          <w:rtl/>
        </w:rPr>
        <w:t>شگاه‌ها</w:t>
      </w:r>
      <w:r w:rsidRPr="00A37D18">
        <w:rPr>
          <w:rFonts w:cs="B Zar" w:hint="cs"/>
          <w:sz w:val="28"/>
          <w:szCs w:val="28"/>
          <w:rtl/>
        </w:rPr>
        <w:t>ی</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ب</w:t>
      </w:r>
      <w:r w:rsidRPr="00A37D18">
        <w:rPr>
          <w:rFonts w:cs="B Zar" w:hint="cs"/>
          <w:sz w:val="28"/>
          <w:szCs w:val="28"/>
          <w:rtl/>
        </w:rPr>
        <w:t>ی</w:t>
      </w:r>
      <w:r w:rsidRPr="00A37D18">
        <w:rPr>
          <w:rFonts w:cs="B Zar" w:hint="eastAsia"/>
          <w:sz w:val="28"/>
          <w:szCs w:val="28"/>
          <w:rtl/>
        </w:rPr>
        <w:t>ن‌الملل</w:t>
      </w:r>
      <w:r w:rsidRPr="00A37D18">
        <w:rPr>
          <w:rFonts w:cs="B Zar" w:hint="cs"/>
          <w:sz w:val="28"/>
          <w:szCs w:val="28"/>
          <w:rtl/>
        </w:rPr>
        <w:t>ی</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مح</w:t>
      </w:r>
      <w:r w:rsidRPr="00A37D18">
        <w:rPr>
          <w:rFonts w:cs="B Zar" w:hint="cs"/>
          <w:sz w:val="28"/>
          <w:szCs w:val="28"/>
          <w:rtl/>
        </w:rPr>
        <w:t>ی</w:t>
      </w:r>
      <w:r w:rsidRPr="00A37D18">
        <w:rPr>
          <w:rFonts w:cs="B Zar" w:hint="eastAsia"/>
          <w:sz w:val="28"/>
          <w:szCs w:val="28"/>
          <w:rtl/>
        </w:rPr>
        <w:t>ط</w:t>
      </w:r>
      <w:r w:rsidRPr="00A37D18">
        <w:rPr>
          <w:rFonts w:cs="B Zar"/>
          <w:sz w:val="28"/>
          <w:szCs w:val="28"/>
          <w:rtl/>
        </w:rPr>
        <w:t xml:space="preserve"> خاص را ارائه م</w:t>
      </w:r>
      <w:r w:rsidRPr="00A37D18">
        <w:rPr>
          <w:rFonts w:cs="B Zar" w:hint="cs"/>
          <w:sz w:val="28"/>
          <w:szCs w:val="28"/>
          <w:rtl/>
        </w:rPr>
        <w:t>ی‌</w:t>
      </w:r>
      <w:r w:rsidRPr="00A37D18">
        <w:rPr>
          <w:rFonts w:cs="B Zar" w:hint="eastAsia"/>
          <w:sz w:val="28"/>
          <w:szCs w:val="28"/>
          <w:rtl/>
        </w:rPr>
        <w:t>دهند</w:t>
      </w:r>
      <w:r w:rsidRPr="00A37D18">
        <w:rPr>
          <w:rFonts w:cs="B Zar"/>
          <w:sz w:val="28"/>
          <w:szCs w:val="28"/>
          <w:rtl/>
        </w:rPr>
        <w:t xml:space="preserve"> که در آن فعالان اقتصاد</w:t>
      </w:r>
      <w:r w:rsidRPr="00A37D18">
        <w:rPr>
          <w:rFonts w:cs="B Zar" w:hint="cs"/>
          <w:sz w:val="28"/>
          <w:szCs w:val="28"/>
          <w:rtl/>
        </w:rPr>
        <w:t>ی</w:t>
      </w:r>
      <w:r w:rsidRPr="00A37D18">
        <w:rPr>
          <w:rFonts w:cs="B Zar"/>
          <w:sz w:val="28"/>
          <w:szCs w:val="28"/>
          <w:rtl/>
        </w:rPr>
        <w:t xml:space="preserve"> م</w:t>
      </w:r>
      <w:r w:rsidRPr="00A37D18">
        <w:rPr>
          <w:rFonts w:cs="B Zar" w:hint="cs"/>
          <w:sz w:val="28"/>
          <w:szCs w:val="28"/>
          <w:rtl/>
        </w:rPr>
        <w:t>ی‌</w:t>
      </w:r>
      <w:r w:rsidRPr="00A37D18">
        <w:rPr>
          <w:rFonts w:cs="B Zar" w:hint="eastAsia"/>
          <w:sz w:val="28"/>
          <w:szCs w:val="28"/>
          <w:rtl/>
        </w:rPr>
        <w:t>توانند</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د</w:t>
      </w:r>
      <w:r w:rsidRPr="00A37D18">
        <w:rPr>
          <w:rFonts w:cs="B Zar" w:hint="cs"/>
          <w:sz w:val="28"/>
          <w:szCs w:val="28"/>
          <w:rtl/>
        </w:rPr>
        <w:t>ی</w:t>
      </w:r>
      <w:r w:rsidRPr="00A37D18">
        <w:rPr>
          <w:rFonts w:cs="B Zar" w:hint="eastAsia"/>
          <w:sz w:val="28"/>
          <w:szCs w:val="28"/>
          <w:rtl/>
        </w:rPr>
        <w:t>د</w:t>
      </w:r>
      <w:r w:rsidRPr="00A37D18">
        <w:rPr>
          <w:rFonts w:cs="B Zar"/>
          <w:sz w:val="28"/>
          <w:szCs w:val="28"/>
          <w:rtl/>
        </w:rPr>
        <w:t xml:space="preserve"> کل</w:t>
      </w:r>
      <w:r w:rsidRPr="00A37D18">
        <w:rPr>
          <w:rFonts w:cs="B Zar" w:hint="cs"/>
          <w:sz w:val="28"/>
          <w:szCs w:val="28"/>
          <w:rtl/>
        </w:rPr>
        <w:t>ی</w:t>
      </w:r>
      <w:r w:rsidRPr="00A37D18">
        <w:rPr>
          <w:rFonts w:cs="B Zar"/>
          <w:sz w:val="28"/>
          <w:szCs w:val="28"/>
          <w:rtl/>
        </w:rPr>
        <w:t xml:space="preserve"> از تحولات و روندها</w:t>
      </w:r>
      <w:r w:rsidRPr="00A37D18">
        <w:rPr>
          <w:rFonts w:cs="B Zar" w:hint="cs"/>
          <w:sz w:val="28"/>
          <w:szCs w:val="28"/>
          <w:rtl/>
        </w:rPr>
        <w:t>ی</w:t>
      </w:r>
      <w:r w:rsidRPr="00A37D18">
        <w:rPr>
          <w:rFonts w:cs="B Zar"/>
          <w:sz w:val="28"/>
          <w:szCs w:val="28"/>
          <w:rtl/>
        </w:rPr>
        <w:t xml:space="preserve"> جد</w:t>
      </w:r>
      <w:r w:rsidRPr="00A37D18">
        <w:rPr>
          <w:rFonts w:cs="B Zar" w:hint="cs"/>
          <w:sz w:val="28"/>
          <w:szCs w:val="28"/>
          <w:rtl/>
        </w:rPr>
        <w:t>ی</w:t>
      </w:r>
      <w:r w:rsidRPr="00A37D18">
        <w:rPr>
          <w:rFonts w:cs="B Zar" w:hint="eastAsia"/>
          <w:sz w:val="28"/>
          <w:szCs w:val="28"/>
          <w:rtl/>
        </w:rPr>
        <w:t>د</w:t>
      </w:r>
      <w:r w:rsidRPr="00A37D18">
        <w:rPr>
          <w:rFonts w:cs="B Zar"/>
          <w:sz w:val="28"/>
          <w:szCs w:val="28"/>
          <w:rtl/>
        </w:rPr>
        <w:t xml:space="preserve"> در بازار جهان</w:t>
      </w:r>
      <w:r w:rsidRPr="00A37D18">
        <w:rPr>
          <w:rFonts w:cs="B Zar" w:hint="cs"/>
          <w:sz w:val="28"/>
          <w:szCs w:val="28"/>
          <w:rtl/>
        </w:rPr>
        <w:t>ی</w:t>
      </w:r>
      <w:r w:rsidRPr="00A37D18">
        <w:rPr>
          <w:rFonts w:cs="B Zar"/>
          <w:sz w:val="28"/>
          <w:szCs w:val="28"/>
          <w:rtl/>
        </w:rPr>
        <w:t xml:space="preserve"> به دست آورند (</w:t>
      </w:r>
      <w:r w:rsidRPr="00A37D18">
        <w:rPr>
          <w:rFonts w:cs="B Zar"/>
          <w:sz w:val="28"/>
          <w:szCs w:val="28"/>
        </w:rPr>
        <w:t xml:space="preserve">Rosson &amp; </w:t>
      </w:r>
      <w:proofErr w:type="spellStart"/>
      <w:r w:rsidRPr="00A37D18">
        <w:rPr>
          <w:rFonts w:cs="B Zar"/>
          <w:sz w:val="28"/>
          <w:szCs w:val="28"/>
        </w:rPr>
        <w:t>Seringhaus</w:t>
      </w:r>
      <w:proofErr w:type="spellEnd"/>
      <w:r w:rsidRPr="00A37D18">
        <w:rPr>
          <w:rFonts w:cs="B Zar"/>
          <w:sz w:val="28"/>
          <w:szCs w:val="28"/>
        </w:rPr>
        <w:t xml:space="preserve">, </w:t>
      </w:r>
      <w:r w:rsidRPr="00A37D18">
        <w:rPr>
          <w:rFonts w:cs="B Zar"/>
          <w:sz w:val="28"/>
          <w:szCs w:val="28"/>
          <w:rtl/>
        </w:rPr>
        <w:t>1995</w:t>
      </w:r>
      <w:r w:rsidRPr="00A37D18">
        <w:rPr>
          <w:rFonts w:cs="B Zar"/>
          <w:sz w:val="28"/>
          <w:szCs w:val="28"/>
        </w:rPr>
        <w:t xml:space="preserve">; Sharland &amp; Balogh, </w:t>
      </w:r>
      <w:r w:rsidRPr="00A37D18">
        <w:rPr>
          <w:rFonts w:cs="B Zar"/>
          <w:sz w:val="28"/>
          <w:szCs w:val="28"/>
          <w:rtl/>
        </w:rPr>
        <w:t>1996</w:t>
      </w:r>
      <w:r w:rsidRPr="00A37D18">
        <w:rPr>
          <w:rFonts w:cs="B Zar"/>
          <w:sz w:val="28"/>
          <w:szCs w:val="28"/>
        </w:rPr>
        <w:t xml:space="preserve">; Godar &amp; O’Connor, </w:t>
      </w:r>
      <w:r w:rsidRPr="00A37D18">
        <w:rPr>
          <w:rFonts w:cs="B Zar"/>
          <w:sz w:val="28"/>
          <w:szCs w:val="28"/>
          <w:rtl/>
        </w:rPr>
        <w:t>2001</w:t>
      </w:r>
      <w:r w:rsidRPr="00A37D18">
        <w:rPr>
          <w:rFonts w:cs="B Zar"/>
          <w:sz w:val="28"/>
          <w:szCs w:val="28"/>
        </w:rPr>
        <w:t xml:space="preserve">; </w:t>
      </w:r>
      <w:proofErr w:type="spellStart"/>
      <w:r w:rsidRPr="00A37D18">
        <w:rPr>
          <w:rFonts w:cs="B Zar"/>
          <w:sz w:val="28"/>
          <w:szCs w:val="28"/>
        </w:rPr>
        <w:t>Prüser</w:t>
      </w:r>
      <w:proofErr w:type="spellEnd"/>
      <w:r w:rsidRPr="00A37D18">
        <w:rPr>
          <w:rFonts w:cs="B Zar"/>
          <w:sz w:val="28"/>
          <w:szCs w:val="28"/>
        </w:rPr>
        <w:t xml:space="preserve">, </w:t>
      </w:r>
      <w:r w:rsidRPr="00A37D18">
        <w:rPr>
          <w:rFonts w:cs="B Zar"/>
          <w:sz w:val="28"/>
          <w:szCs w:val="28"/>
          <w:rtl/>
        </w:rPr>
        <w:t>2003). غرفه‌داران و بازد</w:t>
      </w:r>
      <w:r w:rsidRPr="00A37D18">
        <w:rPr>
          <w:rFonts w:cs="B Zar" w:hint="cs"/>
          <w:sz w:val="28"/>
          <w:szCs w:val="28"/>
          <w:rtl/>
        </w:rPr>
        <w:t>ی</w:t>
      </w:r>
      <w:r w:rsidRPr="00A37D18">
        <w:rPr>
          <w:rFonts w:cs="B Zar" w:hint="eastAsia"/>
          <w:sz w:val="28"/>
          <w:szCs w:val="28"/>
          <w:rtl/>
        </w:rPr>
        <w:t>دکنندگان</w:t>
      </w:r>
      <w:r w:rsidRPr="00A37D18">
        <w:rPr>
          <w:rFonts w:cs="B Zar"/>
          <w:sz w:val="28"/>
          <w:szCs w:val="28"/>
          <w:rtl/>
        </w:rPr>
        <w:t xml:space="preserve"> همچ</w:t>
      </w:r>
      <w:r w:rsidRPr="00A37D18">
        <w:rPr>
          <w:rFonts w:cs="B Zar" w:hint="eastAsia"/>
          <w:sz w:val="28"/>
          <w:szCs w:val="28"/>
          <w:rtl/>
        </w:rPr>
        <w:t>ن</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از فرصت بازرس</w:t>
      </w:r>
      <w:r w:rsidRPr="00A37D18">
        <w:rPr>
          <w:rFonts w:cs="B Zar" w:hint="cs"/>
          <w:sz w:val="28"/>
          <w:szCs w:val="28"/>
          <w:rtl/>
        </w:rPr>
        <w:t>ی</w:t>
      </w:r>
      <w:r w:rsidRPr="00A37D18">
        <w:rPr>
          <w:rFonts w:cs="B Zar"/>
          <w:sz w:val="28"/>
          <w:szCs w:val="28"/>
          <w:rtl/>
        </w:rPr>
        <w:t xml:space="preserve"> سا</w:t>
      </w:r>
      <w:r w:rsidRPr="00A37D18">
        <w:rPr>
          <w:rFonts w:cs="B Zar" w:hint="cs"/>
          <w:sz w:val="28"/>
          <w:szCs w:val="28"/>
          <w:rtl/>
        </w:rPr>
        <w:t>ی</w:t>
      </w:r>
      <w:r w:rsidRPr="00A37D18">
        <w:rPr>
          <w:rFonts w:cs="B Zar" w:hint="eastAsia"/>
          <w:sz w:val="28"/>
          <w:szCs w:val="28"/>
          <w:rtl/>
        </w:rPr>
        <w:t>ر</w:t>
      </w:r>
      <w:r w:rsidRPr="00A37D18">
        <w:rPr>
          <w:rFonts w:cs="B Zar"/>
          <w:sz w:val="28"/>
          <w:szCs w:val="28"/>
          <w:rtl/>
        </w:rPr>
        <w:t xml:space="preserve"> غرفه‌ها در نما</w:t>
      </w:r>
      <w:r w:rsidRPr="00A37D18">
        <w:rPr>
          <w:rFonts w:cs="B Zar" w:hint="cs"/>
          <w:sz w:val="28"/>
          <w:szCs w:val="28"/>
          <w:rtl/>
        </w:rPr>
        <w:t>ی</w:t>
      </w:r>
      <w:r w:rsidRPr="00A37D18">
        <w:rPr>
          <w:rFonts w:cs="B Zar" w:hint="eastAsia"/>
          <w:sz w:val="28"/>
          <w:szCs w:val="28"/>
          <w:rtl/>
        </w:rPr>
        <w:t>شگاه</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و مشاهده‌</w:t>
      </w:r>
      <w:r w:rsidRPr="00A37D18">
        <w:rPr>
          <w:rFonts w:cs="B Zar" w:hint="cs"/>
          <w:sz w:val="28"/>
          <w:szCs w:val="28"/>
          <w:rtl/>
        </w:rPr>
        <w:t>ی</w:t>
      </w:r>
      <w:r w:rsidRPr="00A37D18">
        <w:rPr>
          <w:rFonts w:cs="B Zar"/>
          <w:sz w:val="28"/>
          <w:szCs w:val="28"/>
          <w:rtl/>
        </w:rPr>
        <w:t xml:space="preserve"> بازنما</w:t>
      </w:r>
      <w:r w:rsidRPr="00A37D18">
        <w:rPr>
          <w:rFonts w:cs="B Zar" w:hint="cs"/>
          <w:sz w:val="28"/>
          <w:szCs w:val="28"/>
          <w:rtl/>
        </w:rPr>
        <w:t>یی</w:t>
      </w:r>
      <w:r w:rsidRPr="00A37D18">
        <w:rPr>
          <w:rFonts w:cs="B Zar"/>
          <w:sz w:val="28"/>
          <w:szCs w:val="28"/>
          <w:rtl/>
        </w:rPr>
        <w:t xml:space="preserve"> بصر</w:t>
      </w:r>
      <w:r w:rsidRPr="00A37D18">
        <w:rPr>
          <w:rFonts w:cs="B Zar" w:hint="cs"/>
          <w:sz w:val="28"/>
          <w:szCs w:val="28"/>
          <w:rtl/>
        </w:rPr>
        <w:t>ی</w:t>
      </w:r>
      <w:r w:rsidRPr="00A37D18">
        <w:rPr>
          <w:rFonts w:cs="B Zar"/>
          <w:sz w:val="28"/>
          <w:szCs w:val="28"/>
          <w:rtl/>
        </w:rPr>
        <w:t xml:space="preserve"> فرهنگ‌ها و استراتژ</w:t>
      </w:r>
      <w:r w:rsidRPr="00A37D18">
        <w:rPr>
          <w:rFonts w:cs="B Zar" w:hint="cs"/>
          <w:sz w:val="28"/>
          <w:szCs w:val="28"/>
          <w:rtl/>
        </w:rPr>
        <w:t>ی‌</w:t>
      </w:r>
      <w:r w:rsidRPr="00A37D18">
        <w:rPr>
          <w:rFonts w:cs="B Zar" w:hint="eastAsia"/>
          <w:sz w:val="28"/>
          <w:szCs w:val="28"/>
          <w:rtl/>
        </w:rPr>
        <w:t>ها</w:t>
      </w:r>
      <w:r w:rsidRPr="00A37D18">
        <w:rPr>
          <w:rFonts w:cs="B Zar" w:hint="cs"/>
          <w:sz w:val="28"/>
          <w:szCs w:val="28"/>
          <w:rtl/>
        </w:rPr>
        <w:t>ی</w:t>
      </w:r>
      <w:r w:rsidRPr="00A37D18">
        <w:rPr>
          <w:rFonts w:cs="B Zar"/>
          <w:sz w:val="28"/>
          <w:szCs w:val="28"/>
          <w:rtl/>
        </w:rPr>
        <w:t xml:space="preserve"> شرکت</w:t>
      </w:r>
      <w:r w:rsidRPr="00A37D18">
        <w:rPr>
          <w:rFonts w:cs="B Zar" w:hint="cs"/>
          <w:sz w:val="28"/>
          <w:szCs w:val="28"/>
          <w:rtl/>
        </w:rPr>
        <w:t>ی</w:t>
      </w:r>
      <w:r w:rsidRPr="00A37D18">
        <w:rPr>
          <w:rFonts w:cs="B Zar"/>
          <w:sz w:val="28"/>
          <w:szCs w:val="28"/>
          <w:rtl/>
        </w:rPr>
        <w:t xml:space="preserve"> سا</w:t>
      </w:r>
      <w:r w:rsidRPr="00A37D18">
        <w:rPr>
          <w:rFonts w:cs="B Zar" w:hint="cs"/>
          <w:sz w:val="28"/>
          <w:szCs w:val="28"/>
          <w:rtl/>
        </w:rPr>
        <w:t>ی</w:t>
      </w:r>
      <w:r w:rsidRPr="00A37D18">
        <w:rPr>
          <w:rFonts w:cs="B Zar" w:hint="eastAsia"/>
          <w:sz w:val="28"/>
          <w:szCs w:val="28"/>
          <w:rtl/>
        </w:rPr>
        <w:t>ر</w:t>
      </w:r>
      <w:r w:rsidRPr="00A37D18">
        <w:rPr>
          <w:rFonts w:cs="B Zar"/>
          <w:sz w:val="28"/>
          <w:szCs w:val="28"/>
          <w:rtl/>
        </w:rPr>
        <w:t xml:space="preserve"> شرکت‌ها بهره‌مند م</w:t>
      </w:r>
      <w:r w:rsidRPr="00A37D18">
        <w:rPr>
          <w:rFonts w:cs="B Zar" w:hint="cs"/>
          <w:sz w:val="28"/>
          <w:szCs w:val="28"/>
          <w:rtl/>
        </w:rPr>
        <w:t>ی‌</w:t>
      </w:r>
      <w:r w:rsidRPr="00A37D18">
        <w:rPr>
          <w:rFonts w:cs="B Zar" w:hint="eastAsia"/>
          <w:sz w:val="28"/>
          <w:szCs w:val="28"/>
          <w:rtl/>
        </w:rPr>
        <w:t>شوند</w:t>
      </w:r>
      <w:r w:rsidRPr="00A37D18">
        <w:rPr>
          <w:rFonts w:cs="B Zar"/>
          <w:sz w:val="28"/>
          <w:szCs w:val="28"/>
          <w:rtl/>
        </w:rPr>
        <w:t>.</w:t>
      </w:r>
    </w:p>
    <w:p w14:paraId="3A241990" w14:textId="77777777" w:rsidR="00E535BD" w:rsidRPr="00820426" w:rsidRDefault="00E535BD" w:rsidP="00E535BD">
      <w:pPr>
        <w:jc w:val="both"/>
        <w:rPr>
          <w:rFonts w:cs="B Zar"/>
          <w:sz w:val="28"/>
          <w:szCs w:val="28"/>
          <w:rtl/>
        </w:rPr>
      </w:pPr>
      <w:r w:rsidRPr="00820426">
        <w:rPr>
          <w:rFonts w:cs="B Zar"/>
          <w:sz w:val="28"/>
          <w:szCs w:val="28"/>
          <w:rtl/>
        </w:rPr>
        <w:t>اگرچه ترک</w:t>
      </w:r>
      <w:r w:rsidRPr="00820426">
        <w:rPr>
          <w:rFonts w:cs="B Zar" w:hint="cs"/>
          <w:sz w:val="28"/>
          <w:szCs w:val="28"/>
          <w:rtl/>
        </w:rPr>
        <w:t>ی</w:t>
      </w:r>
      <w:r w:rsidRPr="00820426">
        <w:rPr>
          <w:rFonts w:cs="B Zar" w:hint="eastAsia"/>
          <w:sz w:val="28"/>
          <w:szCs w:val="28"/>
          <w:rtl/>
        </w:rPr>
        <w:t>ب</w:t>
      </w:r>
      <w:r w:rsidRPr="00820426">
        <w:rPr>
          <w:rFonts w:cs="B Zar"/>
          <w:sz w:val="28"/>
          <w:szCs w:val="28"/>
          <w:rtl/>
        </w:rPr>
        <w:t xml:space="preserve"> شرکت‌کنندگان در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ب</w:t>
      </w:r>
      <w:r w:rsidRPr="00820426">
        <w:rPr>
          <w:rFonts w:cs="B Zar" w:hint="cs"/>
          <w:sz w:val="28"/>
          <w:szCs w:val="28"/>
          <w:rtl/>
        </w:rPr>
        <w:t>ی</w:t>
      </w:r>
      <w:r w:rsidRPr="00820426">
        <w:rPr>
          <w:rFonts w:cs="B Zar" w:hint="eastAsia"/>
          <w:sz w:val="28"/>
          <w:szCs w:val="28"/>
          <w:rtl/>
        </w:rPr>
        <w:t>ن‌الملل</w:t>
      </w:r>
      <w:r w:rsidRPr="00820426">
        <w:rPr>
          <w:rFonts w:cs="B Zar" w:hint="cs"/>
          <w:sz w:val="28"/>
          <w:szCs w:val="28"/>
          <w:rtl/>
        </w:rPr>
        <w:t>ی</w:t>
      </w:r>
      <w:r w:rsidRPr="00820426">
        <w:rPr>
          <w:rFonts w:cs="B Zar"/>
          <w:sz w:val="28"/>
          <w:szCs w:val="28"/>
          <w:rtl/>
        </w:rPr>
        <w:t xml:space="preserve"> نسبتاً ناهمگون است، تحق</w:t>
      </w:r>
      <w:r w:rsidRPr="00820426">
        <w:rPr>
          <w:rFonts w:cs="B Zar" w:hint="cs"/>
          <w:sz w:val="28"/>
          <w:szCs w:val="28"/>
          <w:rtl/>
        </w:rPr>
        <w:t>ی</w:t>
      </w:r>
      <w:r w:rsidRPr="00820426">
        <w:rPr>
          <w:rFonts w:cs="B Zar" w:hint="eastAsia"/>
          <w:sz w:val="28"/>
          <w:szCs w:val="28"/>
          <w:rtl/>
        </w:rPr>
        <w:t>قات</w:t>
      </w:r>
      <w:r w:rsidRPr="00820426">
        <w:rPr>
          <w:rFonts w:cs="B Zar"/>
          <w:sz w:val="28"/>
          <w:szCs w:val="28"/>
          <w:rtl/>
        </w:rPr>
        <w:t xml:space="preserve"> اخ</w:t>
      </w:r>
      <w:r w:rsidRPr="00820426">
        <w:rPr>
          <w:rFonts w:cs="B Zar" w:hint="cs"/>
          <w:sz w:val="28"/>
          <w:szCs w:val="28"/>
          <w:rtl/>
        </w:rPr>
        <w:t>ی</w:t>
      </w:r>
      <w:r w:rsidRPr="00820426">
        <w:rPr>
          <w:rFonts w:cs="B Zar" w:hint="eastAsia"/>
          <w:sz w:val="28"/>
          <w:szCs w:val="28"/>
          <w:rtl/>
        </w:rPr>
        <w:t>ر</w:t>
      </w:r>
      <w:r w:rsidRPr="00820426">
        <w:rPr>
          <w:rFonts w:cs="B Zar"/>
          <w:sz w:val="28"/>
          <w:szCs w:val="28"/>
          <w:rtl/>
        </w:rPr>
        <w:t xml:space="preserve"> نشان داده است که جوامع مختلف و تا حد</w:t>
      </w:r>
      <w:r w:rsidRPr="00820426">
        <w:rPr>
          <w:rFonts w:cs="B Zar" w:hint="cs"/>
          <w:sz w:val="28"/>
          <w:szCs w:val="28"/>
          <w:rtl/>
        </w:rPr>
        <w:t>ی</w:t>
      </w:r>
      <w:r w:rsidRPr="00820426">
        <w:rPr>
          <w:rFonts w:cs="B Zar"/>
          <w:sz w:val="28"/>
          <w:szCs w:val="28"/>
          <w:rtl/>
        </w:rPr>
        <w:t xml:space="preserve"> مرتبط، اغلب </w:t>
      </w:r>
      <w:r w:rsidRPr="00820426">
        <w:rPr>
          <w:rFonts w:cs="B Zar" w:hint="cs"/>
          <w:sz w:val="28"/>
          <w:szCs w:val="28"/>
          <w:rtl/>
        </w:rPr>
        <w:t>ی</w:t>
      </w:r>
      <w:r w:rsidRPr="00820426">
        <w:rPr>
          <w:rFonts w:cs="B Zar" w:hint="eastAsia"/>
          <w:sz w:val="28"/>
          <w:szCs w:val="28"/>
          <w:rtl/>
        </w:rPr>
        <w:t>کد</w:t>
      </w:r>
      <w:r w:rsidRPr="00820426">
        <w:rPr>
          <w:rFonts w:cs="B Zar" w:hint="cs"/>
          <w:sz w:val="28"/>
          <w:szCs w:val="28"/>
          <w:rtl/>
        </w:rPr>
        <w:t>ی</w:t>
      </w:r>
      <w:r w:rsidRPr="00820426">
        <w:rPr>
          <w:rFonts w:cs="B Zar" w:hint="eastAsia"/>
          <w:sz w:val="28"/>
          <w:szCs w:val="28"/>
          <w:rtl/>
        </w:rPr>
        <w:t>گر</w:t>
      </w:r>
      <w:r w:rsidRPr="00820426">
        <w:rPr>
          <w:rFonts w:cs="B Zar"/>
          <w:sz w:val="28"/>
          <w:szCs w:val="28"/>
          <w:rtl/>
        </w:rPr>
        <w:t xml:space="preserve"> را در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رو</w:t>
      </w:r>
      <w:r w:rsidRPr="00820426">
        <w:rPr>
          <w:rFonts w:cs="B Zar" w:hint="cs"/>
          <w:sz w:val="28"/>
          <w:szCs w:val="28"/>
          <w:rtl/>
        </w:rPr>
        <w:t>ی</w:t>
      </w:r>
      <w:r w:rsidRPr="00820426">
        <w:rPr>
          <w:rFonts w:cs="B Zar" w:hint="eastAsia"/>
          <w:sz w:val="28"/>
          <w:szCs w:val="28"/>
          <w:rtl/>
        </w:rPr>
        <w:t>دادها</w:t>
      </w:r>
      <w:r w:rsidRPr="00820426">
        <w:rPr>
          <w:rFonts w:cs="B Zar"/>
          <w:sz w:val="28"/>
          <w:szCs w:val="28"/>
          <w:rtl/>
        </w:rPr>
        <w:t xml:space="preserve"> پ</w:t>
      </w:r>
      <w:r w:rsidRPr="00820426">
        <w:rPr>
          <w:rFonts w:cs="B Zar" w:hint="cs"/>
          <w:sz w:val="28"/>
          <w:szCs w:val="28"/>
          <w:rtl/>
        </w:rPr>
        <w:t>ی</w:t>
      </w:r>
      <w:r w:rsidRPr="00820426">
        <w:rPr>
          <w:rFonts w:cs="B Zar" w:hint="eastAsia"/>
          <w:sz w:val="28"/>
          <w:szCs w:val="28"/>
          <w:rtl/>
        </w:rPr>
        <w:t>دا</w:t>
      </w:r>
      <w:r w:rsidRPr="00820426">
        <w:rPr>
          <w:rFonts w:cs="B Zar"/>
          <w:sz w:val="28"/>
          <w:szCs w:val="28"/>
          <w:rtl/>
        </w:rPr>
        <w:t xml:space="preserve"> م</w:t>
      </w:r>
      <w:r w:rsidRPr="00820426">
        <w:rPr>
          <w:rFonts w:cs="B Zar" w:hint="cs"/>
          <w:sz w:val="28"/>
          <w:szCs w:val="28"/>
          <w:rtl/>
        </w:rPr>
        <w:t>ی‌</w:t>
      </w:r>
      <w:r w:rsidRPr="00820426">
        <w:rPr>
          <w:rFonts w:cs="B Zar" w:hint="eastAsia"/>
          <w:sz w:val="28"/>
          <w:szCs w:val="28"/>
          <w:rtl/>
        </w:rPr>
        <w:t>کنند</w:t>
      </w:r>
      <w:r w:rsidRPr="00820426">
        <w:rPr>
          <w:rFonts w:cs="B Zar"/>
          <w:sz w:val="28"/>
          <w:szCs w:val="28"/>
          <w:rtl/>
        </w:rPr>
        <w:t xml:space="preserve"> (</w:t>
      </w:r>
      <w:r w:rsidRPr="00820426">
        <w:rPr>
          <w:rFonts w:cs="B Zar"/>
          <w:sz w:val="28"/>
          <w:szCs w:val="28"/>
        </w:rPr>
        <w:t xml:space="preserve">Entwistle &amp; Rocamora, </w:t>
      </w:r>
      <w:r w:rsidRPr="00820426">
        <w:rPr>
          <w:rFonts w:cs="B Zar"/>
          <w:sz w:val="28"/>
          <w:szCs w:val="28"/>
          <w:rtl/>
        </w:rPr>
        <w:t>2006). تعامل با سا</w:t>
      </w:r>
      <w:r w:rsidRPr="00820426">
        <w:rPr>
          <w:rFonts w:cs="B Zar" w:hint="cs"/>
          <w:sz w:val="28"/>
          <w:szCs w:val="28"/>
          <w:rtl/>
        </w:rPr>
        <w:t>ی</w:t>
      </w:r>
      <w:r w:rsidRPr="00820426">
        <w:rPr>
          <w:rFonts w:cs="B Zar" w:hint="eastAsia"/>
          <w:sz w:val="28"/>
          <w:szCs w:val="28"/>
          <w:rtl/>
        </w:rPr>
        <w:t>ر</w:t>
      </w:r>
      <w:r w:rsidRPr="00820426">
        <w:rPr>
          <w:rFonts w:cs="B Zar"/>
          <w:sz w:val="28"/>
          <w:szCs w:val="28"/>
          <w:rtl/>
        </w:rPr>
        <w:t xml:space="preserve"> غرفه‌داران نما</w:t>
      </w:r>
      <w:r w:rsidRPr="00820426">
        <w:rPr>
          <w:rFonts w:cs="B Zar" w:hint="cs"/>
          <w:sz w:val="28"/>
          <w:szCs w:val="28"/>
          <w:rtl/>
        </w:rPr>
        <w:t>ی</w:t>
      </w:r>
      <w:r w:rsidRPr="00820426">
        <w:rPr>
          <w:rFonts w:cs="B Zar" w:hint="eastAsia"/>
          <w:sz w:val="28"/>
          <w:szCs w:val="28"/>
          <w:rtl/>
        </w:rPr>
        <w:t>شگاه</w:t>
      </w:r>
      <w:r w:rsidRPr="00820426">
        <w:rPr>
          <w:rFonts w:cs="B Zar"/>
          <w:sz w:val="28"/>
          <w:szCs w:val="28"/>
          <w:rtl/>
        </w:rPr>
        <w:t xml:space="preserve"> تجار</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به حد</w:t>
      </w:r>
      <w:r w:rsidRPr="00820426">
        <w:rPr>
          <w:rFonts w:cs="B Zar" w:hint="eastAsia"/>
          <w:sz w:val="28"/>
          <w:szCs w:val="28"/>
          <w:rtl/>
        </w:rPr>
        <w:t>اقل</w:t>
      </w:r>
      <w:r w:rsidRPr="00820426">
        <w:rPr>
          <w:rFonts w:cs="B Zar"/>
          <w:sz w:val="28"/>
          <w:szCs w:val="28"/>
          <w:rtl/>
        </w:rPr>
        <w:t xml:space="preserve"> رساندن سطح پ</w:t>
      </w:r>
      <w:r w:rsidRPr="00820426">
        <w:rPr>
          <w:rFonts w:cs="B Zar" w:hint="cs"/>
          <w:sz w:val="28"/>
          <w:szCs w:val="28"/>
          <w:rtl/>
        </w:rPr>
        <w:t>ی</w:t>
      </w:r>
      <w:r w:rsidRPr="00820426">
        <w:rPr>
          <w:rFonts w:cs="B Zar" w:hint="eastAsia"/>
          <w:sz w:val="28"/>
          <w:szCs w:val="28"/>
          <w:rtl/>
        </w:rPr>
        <w:t>چ</w:t>
      </w:r>
      <w:r w:rsidRPr="00820426">
        <w:rPr>
          <w:rFonts w:cs="B Zar" w:hint="cs"/>
          <w:sz w:val="28"/>
          <w:szCs w:val="28"/>
          <w:rtl/>
        </w:rPr>
        <w:t>ی</w:t>
      </w:r>
      <w:r w:rsidRPr="00820426">
        <w:rPr>
          <w:rFonts w:cs="B Zar" w:hint="eastAsia"/>
          <w:sz w:val="28"/>
          <w:szCs w:val="28"/>
          <w:rtl/>
        </w:rPr>
        <w:t>دگ</w:t>
      </w:r>
      <w:r w:rsidRPr="00820426">
        <w:rPr>
          <w:rFonts w:cs="B Zar" w:hint="cs"/>
          <w:sz w:val="28"/>
          <w:szCs w:val="28"/>
          <w:rtl/>
        </w:rPr>
        <w:t>ی</w:t>
      </w:r>
      <w:r w:rsidRPr="00820426">
        <w:rPr>
          <w:rFonts w:cs="B Zar"/>
          <w:sz w:val="28"/>
          <w:szCs w:val="28"/>
          <w:rtl/>
        </w:rPr>
        <w:t xml:space="preserve"> و عدم اطم</w:t>
      </w:r>
      <w:r w:rsidRPr="00820426">
        <w:rPr>
          <w:rFonts w:cs="B Zar" w:hint="cs"/>
          <w:sz w:val="28"/>
          <w:szCs w:val="28"/>
          <w:rtl/>
        </w:rPr>
        <w:t>ی</w:t>
      </w:r>
      <w:r w:rsidRPr="00820426">
        <w:rPr>
          <w:rFonts w:cs="B Zar" w:hint="eastAsia"/>
          <w:sz w:val="28"/>
          <w:szCs w:val="28"/>
          <w:rtl/>
        </w:rPr>
        <w:t>نان</w:t>
      </w:r>
      <w:r w:rsidRPr="00820426">
        <w:rPr>
          <w:rFonts w:cs="B Zar"/>
          <w:sz w:val="28"/>
          <w:szCs w:val="28"/>
          <w:rtl/>
        </w:rPr>
        <w:t xml:space="preserve"> مرتبط با بازارها</w:t>
      </w:r>
      <w:r w:rsidRPr="00820426">
        <w:rPr>
          <w:rFonts w:cs="B Zar" w:hint="cs"/>
          <w:sz w:val="28"/>
          <w:szCs w:val="28"/>
          <w:rtl/>
        </w:rPr>
        <w:t>ی</w:t>
      </w:r>
      <w:r w:rsidRPr="00820426">
        <w:rPr>
          <w:rFonts w:cs="B Zar"/>
          <w:sz w:val="28"/>
          <w:szCs w:val="28"/>
          <w:rtl/>
        </w:rPr>
        <w:t xml:space="preserve"> محصول و فناور</w:t>
      </w:r>
      <w:r w:rsidRPr="00820426">
        <w:rPr>
          <w:rFonts w:cs="B Zar" w:hint="cs"/>
          <w:sz w:val="28"/>
          <w:szCs w:val="28"/>
          <w:rtl/>
        </w:rPr>
        <w:t>یِ</w:t>
      </w:r>
      <w:r w:rsidRPr="00820426">
        <w:rPr>
          <w:rFonts w:cs="B Zar"/>
          <w:sz w:val="28"/>
          <w:szCs w:val="28"/>
          <w:rtl/>
        </w:rPr>
        <w:t xml:space="preserve"> به سرعت در حال تغ</w:t>
      </w:r>
      <w:r w:rsidRPr="00820426">
        <w:rPr>
          <w:rFonts w:cs="B Zar" w:hint="cs"/>
          <w:sz w:val="28"/>
          <w:szCs w:val="28"/>
          <w:rtl/>
        </w:rPr>
        <w:t>یی</w:t>
      </w:r>
      <w:r w:rsidRPr="00820426">
        <w:rPr>
          <w:rFonts w:cs="B Zar" w:hint="eastAsia"/>
          <w:sz w:val="28"/>
          <w:szCs w:val="28"/>
          <w:rtl/>
        </w:rPr>
        <w:t>ر</w:t>
      </w:r>
      <w:r w:rsidRPr="00820426">
        <w:rPr>
          <w:rFonts w:cs="B Zar"/>
          <w:sz w:val="28"/>
          <w:szCs w:val="28"/>
          <w:rtl/>
        </w:rPr>
        <w:t xml:space="preserve"> کمک م</w:t>
      </w:r>
      <w:r w:rsidRPr="00820426">
        <w:rPr>
          <w:rFonts w:cs="B Zar" w:hint="cs"/>
          <w:sz w:val="28"/>
          <w:szCs w:val="28"/>
          <w:rtl/>
        </w:rPr>
        <w:t>ی‌</w:t>
      </w:r>
      <w:r w:rsidRPr="00820426">
        <w:rPr>
          <w:rFonts w:cs="B Zar" w:hint="eastAsia"/>
          <w:sz w:val="28"/>
          <w:szCs w:val="28"/>
          <w:rtl/>
        </w:rPr>
        <w:t>کند</w:t>
      </w:r>
      <w:r w:rsidRPr="00820426">
        <w:rPr>
          <w:rFonts w:cs="B Zar"/>
          <w:sz w:val="28"/>
          <w:szCs w:val="28"/>
          <w:rtl/>
        </w:rPr>
        <w:t>. در درون شبکه‌ها</w:t>
      </w:r>
      <w:r w:rsidRPr="00820426">
        <w:rPr>
          <w:rFonts w:cs="B Zar" w:hint="cs"/>
          <w:sz w:val="28"/>
          <w:szCs w:val="28"/>
          <w:rtl/>
        </w:rPr>
        <w:t>ی</w:t>
      </w:r>
      <w:r w:rsidRPr="00820426">
        <w:rPr>
          <w:rFonts w:cs="B Zar"/>
          <w:sz w:val="28"/>
          <w:szCs w:val="28"/>
          <w:rtl/>
        </w:rPr>
        <w:t xml:space="preserve"> ارتباط</w:t>
      </w:r>
      <w:r w:rsidRPr="00820426">
        <w:rPr>
          <w:rFonts w:cs="B Zar" w:hint="cs"/>
          <w:sz w:val="28"/>
          <w:szCs w:val="28"/>
          <w:rtl/>
        </w:rPr>
        <w:t>ی</w:t>
      </w:r>
      <w:r w:rsidRPr="00820426">
        <w:rPr>
          <w:rFonts w:cs="B Zar"/>
          <w:sz w:val="28"/>
          <w:szCs w:val="28"/>
          <w:rtl/>
        </w:rPr>
        <w:t xml:space="preserve"> خود، فعالان اقتصاد</w:t>
      </w:r>
      <w:r w:rsidRPr="00820426">
        <w:rPr>
          <w:rFonts w:cs="B Zar" w:hint="cs"/>
          <w:sz w:val="28"/>
          <w:szCs w:val="28"/>
          <w:rtl/>
        </w:rPr>
        <w:t>ی</w:t>
      </w:r>
      <w:r w:rsidRPr="00820426">
        <w:rPr>
          <w:rFonts w:cs="B Zar"/>
          <w:sz w:val="28"/>
          <w:szCs w:val="28"/>
          <w:rtl/>
        </w:rPr>
        <w:t xml:space="preserve"> به طرق مختلف به هم متصل م</w:t>
      </w:r>
      <w:r w:rsidRPr="00820426">
        <w:rPr>
          <w:rFonts w:cs="B Zar" w:hint="cs"/>
          <w:sz w:val="28"/>
          <w:szCs w:val="28"/>
          <w:rtl/>
        </w:rPr>
        <w:t>ی‌</w:t>
      </w:r>
      <w:r w:rsidRPr="00820426">
        <w:rPr>
          <w:rFonts w:cs="B Zar" w:hint="eastAsia"/>
          <w:sz w:val="28"/>
          <w:szCs w:val="28"/>
          <w:rtl/>
        </w:rPr>
        <w:t>شوند</w:t>
      </w:r>
      <w:r w:rsidRPr="00820426">
        <w:rPr>
          <w:rFonts w:cs="B Zar"/>
          <w:sz w:val="28"/>
          <w:szCs w:val="28"/>
          <w:rtl/>
        </w:rPr>
        <w:t xml:space="preserve"> که به آن‌ها اجازه م</w:t>
      </w:r>
      <w:r w:rsidRPr="00820426">
        <w:rPr>
          <w:rFonts w:cs="B Zar" w:hint="cs"/>
          <w:sz w:val="28"/>
          <w:szCs w:val="28"/>
          <w:rtl/>
        </w:rPr>
        <w:t>ی‌</w:t>
      </w:r>
      <w:r w:rsidRPr="00820426">
        <w:rPr>
          <w:rFonts w:cs="B Zar" w:hint="eastAsia"/>
          <w:sz w:val="28"/>
          <w:szCs w:val="28"/>
          <w:rtl/>
        </w:rPr>
        <w:t>دهد</w:t>
      </w:r>
      <w:r w:rsidRPr="00820426">
        <w:rPr>
          <w:rFonts w:cs="B Zar"/>
          <w:sz w:val="28"/>
          <w:szCs w:val="28"/>
          <w:rtl/>
        </w:rPr>
        <w:t xml:space="preserve"> حقا</w:t>
      </w:r>
      <w:r w:rsidRPr="00820426">
        <w:rPr>
          <w:rFonts w:cs="B Zar" w:hint="cs"/>
          <w:sz w:val="28"/>
          <w:szCs w:val="28"/>
          <w:rtl/>
        </w:rPr>
        <w:t>ی</w:t>
      </w:r>
      <w:r w:rsidRPr="00820426">
        <w:rPr>
          <w:rFonts w:cs="B Zar" w:hint="eastAsia"/>
          <w:sz w:val="28"/>
          <w:szCs w:val="28"/>
          <w:rtl/>
        </w:rPr>
        <w:t>ق،</w:t>
      </w:r>
      <w:r w:rsidRPr="00820426">
        <w:rPr>
          <w:rFonts w:cs="B Zar"/>
          <w:sz w:val="28"/>
          <w:szCs w:val="28"/>
          <w:rtl/>
        </w:rPr>
        <w:t xml:space="preserve"> برداشت‌ها، شا</w:t>
      </w:r>
      <w:r w:rsidRPr="00820426">
        <w:rPr>
          <w:rFonts w:cs="B Zar" w:hint="cs"/>
          <w:sz w:val="28"/>
          <w:szCs w:val="28"/>
          <w:rtl/>
        </w:rPr>
        <w:t>ی</w:t>
      </w:r>
      <w:r w:rsidRPr="00820426">
        <w:rPr>
          <w:rFonts w:cs="B Zar" w:hint="eastAsia"/>
          <w:sz w:val="28"/>
          <w:szCs w:val="28"/>
          <w:rtl/>
        </w:rPr>
        <w:t>عات</w:t>
      </w:r>
      <w:r w:rsidRPr="00820426">
        <w:rPr>
          <w:rFonts w:cs="B Zar"/>
          <w:sz w:val="28"/>
          <w:szCs w:val="28"/>
          <w:rtl/>
        </w:rPr>
        <w:t xml:space="preserve"> و سخن‌چ</w:t>
      </w:r>
      <w:r w:rsidRPr="00820426">
        <w:rPr>
          <w:rFonts w:cs="B Zar" w:hint="cs"/>
          <w:sz w:val="28"/>
          <w:szCs w:val="28"/>
          <w:rtl/>
        </w:rPr>
        <w:t>ی</w:t>
      </w:r>
      <w:r w:rsidRPr="00820426">
        <w:rPr>
          <w:rFonts w:cs="B Zar" w:hint="eastAsia"/>
          <w:sz w:val="28"/>
          <w:szCs w:val="28"/>
          <w:rtl/>
        </w:rPr>
        <w:t>ن</w:t>
      </w:r>
      <w:r w:rsidRPr="00820426">
        <w:rPr>
          <w:rFonts w:cs="B Zar" w:hint="cs"/>
          <w:sz w:val="28"/>
          <w:szCs w:val="28"/>
          <w:rtl/>
        </w:rPr>
        <w:t>ی‌</w:t>
      </w:r>
      <w:r w:rsidRPr="00820426">
        <w:rPr>
          <w:rFonts w:cs="B Zar" w:hint="eastAsia"/>
          <w:sz w:val="28"/>
          <w:szCs w:val="28"/>
          <w:rtl/>
        </w:rPr>
        <w:t>ها</w:t>
      </w:r>
      <w:r w:rsidRPr="00820426">
        <w:rPr>
          <w:rFonts w:cs="B Zar"/>
          <w:sz w:val="28"/>
          <w:szCs w:val="28"/>
          <w:rtl/>
        </w:rPr>
        <w:t xml:space="preserve"> را مبادله ک</w:t>
      </w:r>
      <w:r w:rsidRPr="00820426">
        <w:rPr>
          <w:rFonts w:cs="B Zar" w:hint="eastAsia"/>
          <w:sz w:val="28"/>
          <w:szCs w:val="28"/>
          <w:rtl/>
        </w:rPr>
        <w:t>نند</w:t>
      </w:r>
      <w:r w:rsidRPr="00820426">
        <w:rPr>
          <w:rFonts w:cs="B Zar"/>
          <w:sz w:val="28"/>
          <w:szCs w:val="28"/>
          <w:rtl/>
        </w:rPr>
        <w:t>.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امر به شرکت‌کنندگان فرصت</w:t>
      </w:r>
      <w:r w:rsidRPr="00820426">
        <w:rPr>
          <w:rFonts w:cs="B Zar" w:hint="cs"/>
          <w:sz w:val="28"/>
          <w:szCs w:val="28"/>
          <w:rtl/>
        </w:rPr>
        <w:t>ی</w:t>
      </w:r>
      <w:r w:rsidRPr="00820426">
        <w:rPr>
          <w:rFonts w:cs="B Zar"/>
          <w:sz w:val="28"/>
          <w:szCs w:val="28"/>
          <w:rtl/>
        </w:rPr>
        <w:t xml:space="preserve"> م</w:t>
      </w:r>
      <w:r w:rsidRPr="00820426">
        <w:rPr>
          <w:rFonts w:cs="B Zar" w:hint="cs"/>
          <w:sz w:val="28"/>
          <w:szCs w:val="28"/>
          <w:rtl/>
        </w:rPr>
        <w:t>ی‌</w:t>
      </w:r>
      <w:r w:rsidRPr="00820426">
        <w:rPr>
          <w:rFonts w:cs="B Zar" w:hint="eastAsia"/>
          <w:sz w:val="28"/>
          <w:szCs w:val="28"/>
          <w:rtl/>
        </w:rPr>
        <w:t>دهد</w:t>
      </w:r>
      <w:r w:rsidRPr="00820426">
        <w:rPr>
          <w:rFonts w:cs="B Zar"/>
          <w:sz w:val="28"/>
          <w:szCs w:val="28"/>
          <w:rtl/>
        </w:rPr>
        <w:t xml:space="preserve"> تا تجرب</w:t>
      </w:r>
      <w:r w:rsidRPr="00820426">
        <w:rPr>
          <w:rFonts w:cs="B Zar" w:hint="cs"/>
          <w:sz w:val="28"/>
          <w:szCs w:val="28"/>
          <w:rtl/>
        </w:rPr>
        <w:t>ی</w:t>
      </w:r>
      <w:r w:rsidRPr="00820426">
        <w:rPr>
          <w:rFonts w:cs="B Zar" w:hint="eastAsia"/>
          <w:sz w:val="28"/>
          <w:szCs w:val="28"/>
          <w:rtl/>
        </w:rPr>
        <w:t>ات</w:t>
      </w:r>
      <w:r w:rsidRPr="00820426">
        <w:rPr>
          <w:rFonts w:cs="B Zar"/>
          <w:sz w:val="28"/>
          <w:szCs w:val="28"/>
          <w:rtl/>
        </w:rPr>
        <w:t xml:space="preserve"> خود را با محصولات </w:t>
      </w:r>
      <w:r w:rsidRPr="00820426">
        <w:rPr>
          <w:rFonts w:cs="B Zar" w:hint="cs"/>
          <w:sz w:val="28"/>
          <w:szCs w:val="28"/>
          <w:rtl/>
        </w:rPr>
        <w:t>ی</w:t>
      </w:r>
      <w:r w:rsidRPr="00820426">
        <w:rPr>
          <w:rFonts w:cs="B Zar" w:hint="eastAsia"/>
          <w:sz w:val="28"/>
          <w:szCs w:val="28"/>
          <w:rtl/>
        </w:rPr>
        <w:t>ا</w:t>
      </w:r>
      <w:r w:rsidRPr="00820426">
        <w:rPr>
          <w:rFonts w:cs="B Zar"/>
          <w:sz w:val="28"/>
          <w:szCs w:val="28"/>
          <w:rtl/>
        </w:rPr>
        <w:t xml:space="preserve"> </w:t>
      </w:r>
      <w:r w:rsidRPr="00820426">
        <w:rPr>
          <w:rFonts w:cs="B Zar"/>
          <w:sz w:val="28"/>
          <w:szCs w:val="28"/>
          <w:rtl/>
        </w:rPr>
        <w:lastRenderedPageBreak/>
        <w:t>فرا</w:t>
      </w:r>
      <w:r w:rsidRPr="00820426">
        <w:rPr>
          <w:rFonts w:cs="B Zar" w:hint="cs"/>
          <w:sz w:val="28"/>
          <w:szCs w:val="28"/>
          <w:rtl/>
        </w:rPr>
        <w:t>ی</w:t>
      </w:r>
      <w:r w:rsidRPr="00820426">
        <w:rPr>
          <w:rFonts w:cs="B Zar" w:hint="eastAsia"/>
          <w:sz w:val="28"/>
          <w:szCs w:val="28"/>
          <w:rtl/>
        </w:rPr>
        <w:t>ندها</w:t>
      </w:r>
      <w:r w:rsidRPr="00820426">
        <w:rPr>
          <w:rFonts w:cs="B Zar" w:hint="cs"/>
          <w:sz w:val="28"/>
          <w:szCs w:val="28"/>
          <w:rtl/>
        </w:rPr>
        <w:t>ی</w:t>
      </w:r>
      <w:r w:rsidRPr="00820426">
        <w:rPr>
          <w:rFonts w:cs="B Zar"/>
          <w:sz w:val="28"/>
          <w:szCs w:val="28"/>
          <w:rtl/>
        </w:rPr>
        <w:t xml:space="preserve"> موجود و جد</w:t>
      </w:r>
      <w:r w:rsidRPr="00820426">
        <w:rPr>
          <w:rFonts w:cs="B Zar" w:hint="cs"/>
          <w:sz w:val="28"/>
          <w:szCs w:val="28"/>
          <w:rtl/>
        </w:rPr>
        <w:t>ی</w:t>
      </w:r>
      <w:r w:rsidRPr="00820426">
        <w:rPr>
          <w:rFonts w:cs="B Zar" w:hint="eastAsia"/>
          <w:sz w:val="28"/>
          <w:szCs w:val="28"/>
          <w:rtl/>
        </w:rPr>
        <w:t>د</w:t>
      </w:r>
      <w:r w:rsidRPr="00820426">
        <w:rPr>
          <w:rFonts w:cs="B Zar"/>
          <w:sz w:val="28"/>
          <w:szCs w:val="28"/>
          <w:rtl/>
        </w:rPr>
        <w:t xml:space="preserve"> به روش‌ها</w:t>
      </w:r>
      <w:r w:rsidRPr="00820426">
        <w:rPr>
          <w:rFonts w:cs="B Zar" w:hint="cs"/>
          <w:sz w:val="28"/>
          <w:szCs w:val="28"/>
          <w:rtl/>
        </w:rPr>
        <w:t>ی</w:t>
      </w:r>
      <w:r w:rsidRPr="00820426">
        <w:rPr>
          <w:rFonts w:cs="B Zar"/>
          <w:sz w:val="28"/>
          <w:szCs w:val="28"/>
          <w:rtl/>
        </w:rPr>
        <w:t xml:space="preserve"> قابل فهم مورد بحث قرار دهند. مرتبط ساختن انواع مختلف دانش تجار</w:t>
      </w:r>
      <w:r w:rsidRPr="00820426">
        <w:rPr>
          <w:rFonts w:cs="B Zar" w:hint="cs"/>
          <w:sz w:val="28"/>
          <w:szCs w:val="28"/>
          <w:rtl/>
        </w:rPr>
        <w:t>ی</w:t>
      </w:r>
      <w:r w:rsidRPr="00820426">
        <w:rPr>
          <w:rFonts w:cs="B Zar"/>
          <w:sz w:val="28"/>
          <w:szCs w:val="28"/>
          <w:rtl/>
        </w:rPr>
        <w:t xml:space="preserve"> و سا</w:t>
      </w:r>
      <w:r w:rsidRPr="00820426">
        <w:rPr>
          <w:rFonts w:cs="B Zar" w:hint="cs"/>
          <w:sz w:val="28"/>
          <w:szCs w:val="28"/>
          <w:rtl/>
        </w:rPr>
        <w:t>ی</w:t>
      </w:r>
      <w:r w:rsidRPr="00820426">
        <w:rPr>
          <w:rFonts w:cs="B Zar" w:hint="eastAsia"/>
          <w:sz w:val="28"/>
          <w:szCs w:val="28"/>
          <w:rtl/>
        </w:rPr>
        <w:t>ر</w:t>
      </w:r>
      <w:r w:rsidRPr="00820426">
        <w:rPr>
          <w:rFonts w:cs="B Zar"/>
          <w:sz w:val="28"/>
          <w:szCs w:val="28"/>
          <w:rtl/>
        </w:rPr>
        <w:t xml:space="preserve"> اطلاعات، همچن</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به شرکت‌کنندگان در نما</w:t>
      </w:r>
      <w:r w:rsidRPr="00820426">
        <w:rPr>
          <w:rFonts w:cs="B Zar" w:hint="cs"/>
          <w:sz w:val="28"/>
          <w:szCs w:val="28"/>
          <w:rtl/>
        </w:rPr>
        <w:t>ی</w:t>
      </w:r>
      <w:r w:rsidRPr="00820426">
        <w:rPr>
          <w:rFonts w:cs="B Zar" w:hint="eastAsia"/>
          <w:sz w:val="28"/>
          <w:szCs w:val="28"/>
          <w:rtl/>
        </w:rPr>
        <w:t>شگاه</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فرصت</w:t>
      </w:r>
      <w:r w:rsidRPr="00820426">
        <w:rPr>
          <w:rFonts w:cs="B Zar" w:hint="cs"/>
          <w:sz w:val="28"/>
          <w:szCs w:val="28"/>
          <w:rtl/>
        </w:rPr>
        <w:t>ی</w:t>
      </w:r>
      <w:r w:rsidRPr="00820426">
        <w:rPr>
          <w:rFonts w:cs="B Zar"/>
          <w:sz w:val="28"/>
          <w:szCs w:val="28"/>
          <w:rtl/>
        </w:rPr>
        <w:t xml:space="preserve"> م</w:t>
      </w:r>
      <w:r w:rsidRPr="00820426">
        <w:rPr>
          <w:rFonts w:cs="B Zar" w:hint="cs"/>
          <w:sz w:val="28"/>
          <w:szCs w:val="28"/>
          <w:rtl/>
        </w:rPr>
        <w:t>ی‌</w:t>
      </w:r>
      <w:r w:rsidRPr="00820426">
        <w:rPr>
          <w:rFonts w:cs="B Zar" w:hint="eastAsia"/>
          <w:sz w:val="28"/>
          <w:szCs w:val="28"/>
          <w:rtl/>
        </w:rPr>
        <w:t>دهد</w:t>
      </w:r>
      <w:r w:rsidRPr="00820426">
        <w:rPr>
          <w:rFonts w:cs="B Zar"/>
          <w:sz w:val="28"/>
          <w:szCs w:val="28"/>
          <w:rtl/>
        </w:rPr>
        <w:t xml:space="preserve"> تا سا</w:t>
      </w:r>
      <w:r w:rsidRPr="00820426">
        <w:rPr>
          <w:rFonts w:cs="B Zar" w:hint="cs"/>
          <w:sz w:val="28"/>
          <w:szCs w:val="28"/>
          <w:rtl/>
        </w:rPr>
        <w:t>ی</w:t>
      </w:r>
      <w:r w:rsidRPr="00820426">
        <w:rPr>
          <w:rFonts w:cs="B Zar" w:hint="eastAsia"/>
          <w:sz w:val="28"/>
          <w:szCs w:val="28"/>
          <w:rtl/>
        </w:rPr>
        <w:t>ر</w:t>
      </w:r>
      <w:r w:rsidRPr="00820426">
        <w:rPr>
          <w:rFonts w:cs="B Zar"/>
          <w:sz w:val="28"/>
          <w:szCs w:val="28"/>
          <w:rtl/>
        </w:rPr>
        <w:t xml:space="preserve"> کنشگرا</w:t>
      </w:r>
      <w:r w:rsidRPr="00820426">
        <w:rPr>
          <w:rFonts w:cs="B Zar" w:hint="eastAsia"/>
          <w:sz w:val="28"/>
          <w:szCs w:val="28"/>
          <w:rtl/>
        </w:rPr>
        <w:t>ن</w:t>
      </w:r>
      <w:r w:rsidRPr="00820426">
        <w:rPr>
          <w:rFonts w:cs="B Zar"/>
          <w:sz w:val="28"/>
          <w:szCs w:val="28"/>
          <w:rtl/>
        </w:rPr>
        <w:t xml:space="preserve"> را بررس</w:t>
      </w:r>
      <w:r w:rsidRPr="00820426">
        <w:rPr>
          <w:rFonts w:cs="B Zar" w:hint="cs"/>
          <w:sz w:val="28"/>
          <w:szCs w:val="28"/>
          <w:rtl/>
        </w:rPr>
        <w:t>ی</w:t>
      </w:r>
      <w:r w:rsidRPr="00820426">
        <w:rPr>
          <w:rFonts w:cs="B Zar"/>
          <w:sz w:val="28"/>
          <w:szCs w:val="28"/>
          <w:rtl/>
        </w:rPr>
        <w:t xml:space="preserve"> کنند و ارتباطات اول</w:t>
      </w:r>
      <w:r w:rsidRPr="00820426">
        <w:rPr>
          <w:rFonts w:cs="B Zar" w:hint="cs"/>
          <w:sz w:val="28"/>
          <w:szCs w:val="28"/>
          <w:rtl/>
        </w:rPr>
        <w:t>ی</w:t>
      </w:r>
      <w:r w:rsidRPr="00820426">
        <w:rPr>
          <w:rFonts w:cs="B Zar" w:hint="eastAsia"/>
          <w:sz w:val="28"/>
          <w:szCs w:val="28"/>
          <w:rtl/>
        </w:rPr>
        <w:t>ه‌ا</w:t>
      </w:r>
      <w:r w:rsidRPr="00820426">
        <w:rPr>
          <w:rFonts w:cs="B Zar" w:hint="cs"/>
          <w:sz w:val="28"/>
          <w:szCs w:val="28"/>
          <w:rtl/>
        </w:rPr>
        <w:t>ی</w:t>
      </w:r>
      <w:r w:rsidRPr="00820426">
        <w:rPr>
          <w:rFonts w:cs="B Zar"/>
          <w:sz w:val="28"/>
          <w:szCs w:val="28"/>
          <w:rtl/>
        </w:rPr>
        <w:t xml:space="preserve"> را ا</w:t>
      </w:r>
      <w:r w:rsidRPr="00820426">
        <w:rPr>
          <w:rFonts w:cs="B Zar" w:hint="cs"/>
          <w:sz w:val="28"/>
          <w:szCs w:val="28"/>
          <w:rtl/>
        </w:rPr>
        <w:t>ی</w:t>
      </w:r>
      <w:r w:rsidRPr="00820426">
        <w:rPr>
          <w:rFonts w:cs="B Zar" w:hint="eastAsia"/>
          <w:sz w:val="28"/>
          <w:szCs w:val="28"/>
          <w:rtl/>
        </w:rPr>
        <w:t>جاد</w:t>
      </w:r>
      <w:r w:rsidRPr="00820426">
        <w:rPr>
          <w:rFonts w:cs="B Zar"/>
          <w:sz w:val="28"/>
          <w:szCs w:val="28"/>
          <w:rtl/>
        </w:rPr>
        <w:t xml:space="preserve"> کنند که م</w:t>
      </w:r>
      <w:r w:rsidRPr="00820426">
        <w:rPr>
          <w:rFonts w:cs="B Zar" w:hint="cs"/>
          <w:sz w:val="28"/>
          <w:szCs w:val="28"/>
          <w:rtl/>
        </w:rPr>
        <w:t>ی‌</w:t>
      </w:r>
      <w:r w:rsidRPr="00820426">
        <w:rPr>
          <w:rFonts w:cs="B Zar" w:hint="eastAsia"/>
          <w:sz w:val="28"/>
          <w:szCs w:val="28"/>
          <w:rtl/>
        </w:rPr>
        <w:t>تواند</w:t>
      </w:r>
      <w:r w:rsidRPr="00820426">
        <w:rPr>
          <w:rFonts w:cs="B Zar"/>
          <w:sz w:val="28"/>
          <w:szCs w:val="28"/>
          <w:rtl/>
        </w:rPr>
        <w:t xml:space="preserve"> در آ</w:t>
      </w:r>
      <w:r w:rsidRPr="00820426">
        <w:rPr>
          <w:rFonts w:cs="B Zar" w:hint="cs"/>
          <w:sz w:val="28"/>
          <w:szCs w:val="28"/>
          <w:rtl/>
        </w:rPr>
        <w:t>ی</w:t>
      </w:r>
      <w:r w:rsidRPr="00820426">
        <w:rPr>
          <w:rFonts w:cs="B Zar" w:hint="eastAsia"/>
          <w:sz w:val="28"/>
          <w:szCs w:val="28"/>
          <w:rtl/>
        </w:rPr>
        <w:t>نده</w:t>
      </w:r>
      <w:r w:rsidRPr="00820426">
        <w:rPr>
          <w:rFonts w:cs="B Zar"/>
          <w:sz w:val="28"/>
          <w:szCs w:val="28"/>
          <w:rtl/>
        </w:rPr>
        <w:t xml:space="preserve"> پ</w:t>
      </w:r>
      <w:r w:rsidRPr="00820426">
        <w:rPr>
          <w:rFonts w:cs="B Zar" w:hint="cs"/>
          <w:sz w:val="28"/>
          <w:szCs w:val="28"/>
          <w:rtl/>
        </w:rPr>
        <w:t>ی</w:t>
      </w:r>
      <w:r w:rsidRPr="00820426">
        <w:rPr>
          <w:rFonts w:cs="B Zar" w:hint="eastAsia"/>
          <w:sz w:val="28"/>
          <w:szCs w:val="28"/>
          <w:rtl/>
        </w:rPr>
        <w:t>گ</w:t>
      </w:r>
      <w:r w:rsidRPr="00820426">
        <w:rPr>
          <w:rFonts w:cs="B Zar" w:hint="cs"/>
          <w:sz w:val="28"/>
          <w:szCs w:val="28"/>
          <w:rtl/>
        </w:rPr>
        <w:t>ی</w:t>
      </w:r>
      <w:r w:rsidRPr="00820426">
        <w:rPr>
          <w:rFonts w:cs="B Zar" w:hint="eastAsia"/>
          <w:sz w:val="28"/>
          <w:szCs w:val="28"/>
          <w:rtl/>
        </w:rPr>
        <w:t>ر</w:t>
      </w:r>
      <w:r w:rsidRPr="00820426">
        <w:rPr>
          <w:rFonts w:cs="B Zar" w:hint="cs"/>
          <w:sz w:val="28"/>
          <w:szCs w:val="28"/>
          <w:rtl/>
        </w:rPr>
        <w:t>ی</w:t>
      </w:r>
      <w:r w:rsidRPr="00820426">
        <w:rPr>
          <w:rFonts w:cs="B Zar"/>
          <w:sz w:val="28"/>
          <w:szCs w:val="28"/>
          <w:rtl/>
        </w:rPr>
        <w:t xml:space="preserve"> شود (</w:t>
      </w:r>
      <w:proofErr w:type="spellStart"/>
      <w:r w:rsidRPr="00820426">
        <w:rPr>
          <w:rFonts w:cs="B Zar"/>
          <w:sz w:val="28"/>
          <w:szCs w:val="28"/>
        </w:rPr>
        <w:t>Borghini</w:t>
      </w:r>
      <w:proofErr w:type="spellEnd"/>
      <w:r w:rsidRPr="00820426">
        <w:rPr>
          <w:rFonts w:cs="B Zar"/>
          <w:sz w:val="28"/>
          <w:szCs w:val="28"/>
        </w:rPr>
        <w:t xml:space="preserve"> et al., </w:t>
      </w:r>
      <w:r w:rsidRPr="00820426">
        <w:rPr>
          <w:rFonts w:cs="B Zar"/>
          <w:sz w:val="28"/>
          <w:szCs w:val="28"/>
          <w:rtl/>
        </w:rPr>
        <w:t>2006</w:t>
      </w:r>
      <w:r w:rsidRPr="00820426">
        <w:rPr>
          <w:rFonts w:cs="B Zar"/>
          <w:sz w:val="28"/>
          <w:szCs w:val="28"/>
        </w:rPr>
        <w:t xml:space="preserve">; </w:t>
      </w:r>
      <w:proofErr w:type="spellStart"/>
      <w:r w:rsidRPr="00820426">
        <w:rPr>
          <w:rFonts w:cs="B Zar"/>
          <w:sz w:val="28"/>
          <w:szCs w:val="28"/>
        </w:rPr>
        <w:t>Bathelt</w:t>
      </w:r>
      <w:proofErr w:type="spellEnd"/>
      <w:r w:rsidRPr="00820426">
        <w:rPr>
          <w:rFonts w:cs="B Zar"/>
          <w:sz w:val="28"/>
          <w:szCs w:val="28"/>
        </w:rPr>
        <w:t xml:space="preserve"> &amp; Schuldt, </w:t>
      </w:r>
      <w:r w:rsidRPr="00820426">
        <w:rPr>
          <w:rFonts w:cs="B Zar"/>
          <w:sz w:val="28"/>
          <w:szCs w:val="28"/>
          <w:rtl/>
        </w:rPr>
        <w:t>2008).</w:t>
      </w:r>
    </w:p>
    <w:p w14:paraId="15F580AF" w14:textId="77777777" w:rsidR="00E535BD" w:rsidRPr="00820426" w:rsidRDefault="00E535BD" w:rsidP="00E535BD">
      <w:pPr>
        <w:jc w:val="both"/>
        <w:rPr>
          <w:rFonts w:cs="B Zar"/>
          <w:sz w:val="28"/>
          <w:szCs w:val="28"/>
          <w:rtl/>
        </w:rPr>
      </w:pPr>
      <w:r w:rsidRPr="00820426">
        <w:rPr>
          <w:rFonts w:cs="B Zar" w:hint="eastAsia"/>
          <w:sz w:val="28"/>
          <w:szCs w:val="28"/>
          <w:rtl/>
        </w:rPr>
        <w:t>حضور</w:t>
      </w:r>
      <w:r w:rsidRPr="00820426">
        <w:rPr>
          <w:rFonts w:cs="B Zar"/>
          <w:sz w:val="28"/>
          <w:szCs w:val="28"/>
          <w:rtl/>
        </w:rPr>
        <w:t xml:space="preserve"> منظم در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ب</w:t>
      </w:r>
      <w:r w:rsidRPr="00820426">
        <w:rPr>
          <w:rFonts w:cs="B Zar" w:hint="cs"/>
          <w:sz w:val="28"/>
          <w:szCs w:val="28"/>
          <w:rtl/>
        </w:rPr>
        <w:t>ی</w:t>
      </w:r>
      <w:r w:rsidRPr="00820426">
        <w:rPr>
          <w:rFonts w:cs="B Zar" w:hint="eastAsia"/>
          <w:sz w:val="28"/>
          <w:szCs w:val="28"/>
          <w:rtl/>
        </w:rPr>
        <w:t>ن‌الملل</w:t>
      </w:r>
      <w:r w:rsidRPr="00820426">
        <w:rPr>
          <w:rFonts w:cs="B Zar" w:hint="cs"/>
          <w:sz w:val="28"/>
          <w:szCs w:val="28"/>
          <w:rtl/>
        </w:rPr>
        <w:t>ی</w:t>
      </w:r>
      <w:r w:rsidRPr="00820426">
        <w:rPr>
          <w:rFonts w:cs="B Zar"/>
          <w:sz w:val="28"/>
          <w:szCs w:val="28"/>
          <w:rtl/>
        </w:rPr>
        <w:t xml:space="preserve"> به شرکت‌ها کمک م</w:t>
      </w:r>
      <w:r w:rsidRPr="00820426">
        <w:rPr>
          <w:rFonts w:cs="B Zar" w:hint="cs"/>
          <w:sz w:val="28"/>
          <w:szCs w:val="28"/>
          <w:rtl/>
        </w:rPr>
        <w:t>ی‌</w:t>
      </w:r>
      <w:r w:rsidRPr="00820426">
        <w:rPr>
          <w:rFonts w:cs="B Zar" w:hint="eastAsia"/>
          <w:sz w:val="28"/>
          <w:szCs w:val="28"/>
          <w:rtl/>
        </w:rPr>
        <w:t>کند</w:t>
      </w:r>
      <w:r w:rsidRPr="00820426">
        <w:rPr>
          <w:rFonts w:cs="B Zar"/>
          <w:sz w:val="28"/>
          <w:szCs w:val="28"/>
          <w:rtl/>
        </w:rPr>
        <w:t xml:space="preserve"> تا شرکا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مناسب را برا</w:t>
      </w:r>
      <w:r w:rsidRPr="00820426">
        <w:rPr>
          <w:rFonts w:cs="B Zar" w:hint="cs"/>
          <w:sz w:val="28"/>
          <w:szCs w:val="28"/>
          <w:rtl/>
        </w:rPr>
        <w:t>ی</w:t>
      </w:r>
      <w:r w:rsidRPr="00820426">
        <w:rPr>
          <w:rFonts w:cs="B Zar"/>
          <w:sz w:val="28"/>
          <w:szCs w:val="28"/>
          <w:rtl/>
        </w:rPr>
        <w:t xml:space="preserve"> تکم</w:t>
      </w:r>
      <w:r w:rsidRPr="00820426">
        <w:rPr>
          <w:rFonts w:cs="B Zar" w:hint="cs"/>
          <w:sz w:val="28"/>
          <w:szCs w:val="28"/>
          <w:rtl/>
        </w:rPr>
        <w:t>ی</w:t>
      </w:r>
      <w:r w:rsidRPr="00820426">
        <w:rPr>
          <w:rFonts w:cs="B Zar" w:hint="eastAsia"/>
          <w:sz w:val="28"/>
          <w:szCs w:val="28"/>
          <w:rtl/>
        </w:rPr>
        <w:t>ل</w:t>
      </w:r>
      <w:r w:rsidRPr="00820426">
        <w:rPr>
          <w:rFonts w:cs="B Zar"/>
          <w:sz w:val="28"/>
          <w:szCs w:val="28"/>
          <w:rtl/>
        </w:rPr>
        <w:t xml:space="preserve"> ن</w:t>
      </w:r>
      <w:r w:rsidRPr="00820426">
        <w:rPr>
          <w:rFonts w:cs="B Zar" w:hint="cs"/>
          <w:sz w:val="28"/>
          <w:szCs w:val="28"/>
          <w:rtl/>
        </w:rPr>
        <w:t>ی</w:t>
      </w:r>
      <w:r w:rsidRPr="00820426">
        <w:rPr>
          <w:rFonts w:cs="B Zar" w:hint="eastAsia"/>
          <w:sz w:val="28"/>
          <w:szCs w:val="28"/>
          <w:rtl/>
        </w:rPr>
        <w:t>ازها</w:t>
      </w:r>
      <w:r w:rsidRPr="00820426">
        <w:rPr>
          <w:rFonts w:cs="B Zar" w:hint="cs"/>
          <w:sz w:val="28"/>
          <w:szCs w:val="28"/>
          <w:rtl/>
        </w:rPr>
        <w:t>ی</w:t>
      </w:r>
      <w:r w:rsidRPr="00820426">
        <w:rPr>
          <w:rFonts w:cs="B Zar"/>
          <w:sz w:val="28"/>
          <w:szCs w:val="28"/>
          <w:rtl/>
        </w:rPr>
        <w:t xml:space="preserve"> خود شناسا</w:t>
      </w:r>
      <w:r w:rsidRPr="00820426">
        <w:rPr>
          <w:rFonts w:cs="B Zar" w:hint="cs"/>
          <w:sz w:val="28"/>
          <w:szCs w:val="28"/>
          <w:rtl/>
        </w:rPr>
        <w:t>یی</w:t>
      </w:r>
      <w:r w:rsidRPr="00820426">
        <w:rPr>
          <w:rFonts w:cs="B Zar"/>
          <w:sz w:val="28"/>
          <w:szCs w:val="28"/>
          <w:rtl/>
        </w:rPr>
        <w:t xml:space="preserve"> کنند، با شرکا</w:t>
      </w:r>
      <w:r w:rsidRPr="00820426">
        <w:rPr>
          <w:rFonts w:cs="B Zar" w:hint="cs"/>
          <w:sz w:val="28"/>
          <w:szCs w:val="28"/>
          <w:rtl/>
        </w:rPr>
        <w:t>ی</w:t>
      </w:r>
      <w:r w:rsidRPr="00820426">
        <w:rPr>
          <w:rFonts w:cs="B Zar"/>
          <w:sz w:val="28"/>
          <w:szCs w:val="28"/>
          <w:rtl/>
        </w:rPr>
        <w:t xml:space="preserve"> دوردست اعتماد ا</w:t>
      </w:r>
      <w:r w:rsidRPr="00820426">
        <w:rPr>
          <w:rFonts w:cs="B Zar" w:hint="cs"/>
          <w:sz w:val="28"/>
          <w:szCs w:val="28"/>
          <w:rtl/>
        </w:rPr>
        <w:t>ی</w:t>
      </w:r>
      <w:r w:rsidRPr="00820426">
        <w:rPr>
          <w:rFonts w:cs="B Zar" w:hint="eastAsia"/>
          <w:sz w:val="28"/>
          <w:szCs w:val="28"/>
          <w:rtl/>
        </w:rPr>
        <w:t>جاد</w:t>
      </w:r>
      <w:r w:rsidRPr="00820426">
        <w:rPr>
          <w:rFonts w:cs="B Zar"/>
          <w:sz w:val="28"/>
          <w:szCs w:val="28"/>
          <w:rtl/>
        </w:rPr>
        <w:t xml:space="preserve"> کنند و توسعه‌</w:t>
      </w:r>
      <w:r w:rsidRPr="00820426">
        <w:rPr>
          <w:rFonts w:cs="B Zar" w:hint="cs"/>
          <w:sz w:val="28"/>
          <w:szCs w:val="28"/>
          <w:rtl/>
        </w:rPr>
        <w:t>ی</w:t>
      </w:r>
      <w:r w:rsidRPr="00820426">
        <w:rPr>
          <w:rFonts w:cs="B Zar"/>
          <w:sz w:val="28"/>
          <w:szCs w:val="28"/>
          <w:rtl/>
        </w:rPr>
        <w:t xml:space="preserve"> شبکه‌ها</w:t>
      </w:r>
      <w:r w:rsidRPr="00820426">
        <w:rPr>
          <w:rFonts w:cs="B Zar" w:hint="cs"/>
          <w:sz w:val="28"/>
          <w:szCs w:val="28"/>
          <w:rtl/>
        </w:rPr>
        <w:t>ی</w:t>
      </w:r>
      <w:r w:rsidRPr="00820426">
        <w:rPr>
          <w:rFonts w:cs="B Zar"/>
          <w:sz w:val="28"/>
          <w:szCs w:val="28"/>
          <w:rtl/>
        </w:rPr>
        <w:t xml:space="preserve"> ب</w:t>
      </w:r>
      <w:r w:rsidRPr="00820426">
        <w:rPr>
          <w:rFonts w:cs="B Zar" w:hint="cs"/>
          <w:sz w:val="28"/>
          <w:szCs w:val="28"/>
          <w:rtl/>
        </w:rPr>
        <w:t>ی</w:t>
      </w:r>
      <w:r w:rsidRPr="00820426">
        <w:rPr>
          <w:rFonts w:cs="B Zar" w:hint="eastAsia"/>
          <w:sz w:val="28"/>
          <w:szCs w:val="28"/>
          <w:rtl/>
        </w:rPr>
        <w:t>ن‌شرکت</w:t>
      </w:r>
      <w:r w:rsidRPr="00820426">
        <w:rPr>
          <w:rFonts w:cs="B Zar" w:hint="cs"/>
          <w:sz w:val="28"/>
          <w:szCs w:val="28"/>
          <w:rtl/>
        </w:rPr>
        <w:t>ی</w:t>
      </w:r>
      <w:r w:rsidRPr="00820426">
        <w:rPr>
          <w:rFonts w:cs="B Zar"/>
          <w:sz w:val="28"/>
          <w:szCs w:val="28"/>
          <w:rtl/>
        </w:rPr>
        <w:t xml:space="preserve"> قو</w:t>
      </w:r>
      <w:r w:rsidRPr="00820426">
        <w:rPr>
          <w:rFonts w:cs="B Zar" w:hint="cs"/>
          <w:sz w:val="28"/>
          <w:szCs w:val="28"/>
          <w:rtl/>
        </w:rPr>
        <w:t>ی</w:t>
      </w:r>
      <w:r w:rsidRPr="00820426">
        <w:rPr>
          <w:rFonts w:cs="B Zar"/>
          <w:sz w:val="28"/>
          <w:szCs w:val="28"/>
          <w:rtl/>
        </w:rPr>
        <w:t xml:space="preserve"> در زم</w:t>
      </w:r>
      <w:r w:rsidRPr="00820426">
        <w:rPr>
          <w:rFonts w:cs="B Zar" w:hint="cs"/>
          <w:sz w:val="28"/>
          <w:szCs w:val="28"/>
          <w:rtl/>
        </w:rPr>
        <w:t>ی</w:t>
      </w:r>
      <w:r w:rsidRPr="00820426">
        <w:rPr>
          <w:rFonts w:cs="B Zar" w:hint="eastAsia"/>
          <w:sz w:val="28"/>
          <w:szCs w:val="28"/>
          <w:rtl/>
        </w:rPr>
        <w:t>نه‌ها</w:t>
      </w:r>
      <w:r w:rsidRPr="00820426">
        <w:rPr>
          <w:rFonts w:cs="B Zar" w:hint="cs"/>
          <w:sz w:val="28"/>
          <w:szCs w:val="28"/>
          <w:rtl/>
        </w:rPr>
        <w:t>یی</w:t>
      </w:r>
      <w:r w:rsidRPr="00820426">
        <w:rPr>
          <w:rFonts w:cs="B Zar"/>
          <w:sz w:val="28"/>
          <w:szCs w:val="28"/>
          <w:rtl/>
        </w:rPr>
        <w:t xml:space="preserve"> مانند تحق</w:t>
      </w:r>
      <w:r w:rsidRPr="00820426">
        <w:rPr>
          <w:rFonts w:cs="B Zar" w:hint="cs"/>
          <w:sz w:val="28"/>
          <w:szCs w:val="28"/>
          <w:rtl/>
        </w:rPr>
        <w:t>ی</w:t>
      </w:r>
      <w:r w:rsidRPr="00820426">
        <w:rPr>
          <w:rFonts w:cs="B Zar" w:hint="eastAsia"/>
          <w:sz w:val="28"/>
          <w:szCs w:val="28"/>
          <w:rtl/>
        </w:rPr>
        <w:t>ق،</w:t>
      </w:r>
      <w:r w:rsidRPr="00820426">
        <w:rPr>
          <w:rFonts w:cs="B Zar"/>
          <w:sz w:val="28"/>
          <w:szCs w:val="28"/>
          <w:rtl/>
        </w:rPr>
        <w:t xml:space="preserve"> تول</w:t>
      </w:r>
      <w:r w:rsidRPr="00820426">
        <w:rPr>
          <w:rFonts w:cs="B Zar" w:hint="cs"/>
          <w:sz w:val="28"/>
          <w:szCs w:val="28"/>
          <w:rtl/>
        </w:rPr>
        <w:t>ی</w:t>
      </w:r>
      <w:r w:rsidRPr="00820426">
        <w:rPr>
          <w:rFonts w:cs="B Zar" w:hint="eastAsia"/>
          <w:sz w:val="28"/>
          <w:szCs w:val="28"/>
          <w:rtl/>
        </w:rPr>
        <w:t>د</w:t>
      </w:r>
      <w:r w:rsidRPr="00820426">
        <w:rPr>
          <w:rFonts w:cs="B Zar"/>
          <w:sz w:val="28"/>
          <w:szCs w:val="28"/>
          <w:rtl/>
        </w:rPr>
        <w:t xml:space="preserve"> و بازار</w:t>
      </w:r>
      <w:r w:rsidRPr="00820426">
        <w:rPr>
          <w:rFonts w:cs="B Zar" w:hint="cs"/>
          <w:sz w:val="28"/>
          <w:szCs w:val="28"/>
          <w:rtl/>
        </w:rPr>
        <w:t>ی</w:t>
      </w:r>
      <w:r w:rsidRPr="00820426">
        <w:rPr>
          <w:rFonts w:cs="B Zar" w:hint="eastAsia"/>
          <w:sz w:val="28"/>
          <w:szCs w:val="28"/>
          <w:rtl/>
        </w:rPr>
        <w:t>اب</w:t>
      </w:r>
      <w:r w:rsidRPr="00820426">
        <w:rPr>
          <w:rFonts w:cs="B Zar" w:hint="cs"/>
          <w:sz w:val="28"/>
          <w:szCs w:val="28"/>
          <w:rtl/>
        </w:rPr>
        <w:t>ی</w:t>
      </w:r>
      <w:r w:rsidRPr="00820426">
        <w:rPr>
          <w:rFonts w:cs="B Zar"/>
          <w:sz w:val="28"/>
          <w:szCs w:val="28"/>
          <w:rtl/>
        </w:rPr>
        <w:t xml:space="preserve"> را آغاز کنند. در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بستر منحصربه‌فرد تعامل و تبادل، که اغلب در سراسر خطوط جغراف</w:t>
      </w:r>
      <w:r w:rsidRPr="00820426">
        <w:rPr>
          <w:rFonts w:cs="B Zar" w:hint="cs"/>
          <w:sz w:val="28"/>
          <w:szCs w:val="28"/>
          <w:rtl/>
        </w:rPr>
        <w:t>ی</w:t>
      </w:r>
      <w:r w:rsidRPr="00820426">
        <w:rPr>
          <w:rFonts w:cs="B Zar" w:hint="eastAsia"/>
          <w:sz w:val="28"/>
          <w:szCs w:val="28"/>
          <w:rtl/>
        </w:rPr>
        <w:t>ا</w:t>
      </w:r>
      <w:r w:rsidRPr="00820426">
        <w:rPr>
          <w:rFonts w:cs="B Zar" w:hint="cs"/>
          <w:sz w:val="28"/>
          <w:szCs w:val="28"/>
          <w:rtl/>
        </w:rPr>
        <w:t>یی</w:t>
      </w:r>
      <w:r w:rsidRPr="00820426">
        <w:rPr>
          <w:rFonts w:cs="B Zar"/>
          <w:sz w:val="28"/>
          <w:szCs w:val="28"/>
          <w:rtl/>
        </w:rPr>
        <w:t xml:space="preserve"> و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sz w:val="28"/>
          <w:szCs w:val="28"/>
          <w:rtl/>
        </w:rPr>
        <w:t>-اقتصاد</w:t>
      </w:r>
      <w:r w:rsidRPr="00820426">
        <w:rPr>
          <w:rFonts w:cs="B Zar" w:hint="cs"/>
          <w:sz w:val="28"/>
          <w:szCs w:val="28"/>
          <w:rtl/>
        </w:rPr>
        <w:t>ی</w:t>
      </w:r>
      <w:r w:rsidRPr="00820426">
        <w:rPr>
          <w:rFonts w:cs="B Zar"/>
          <w:sz w:val="28"/>
          <w:szCs w:val="28"/>
          <w:rtl/>
        </w:rPr>
        <w:t xml:space="preserve"> متما</w:t>
      </w:r>
      <w:r w:rsidRPr="00820426">
        <w:rPr>
          <w:rFonts w:cs="B Zar" w:hint="cs"/>
          <w:sz w:val="28"/>
          <w:szCs w:val="28"/>
          <w:rtl/>
        </w:rPr>
        <w:t>ی</w:t>
      </w:r>
      <w:r w:rsidRPr="00820426">
        <w:rPr>
          <w:rFonts w:cs="B Zar" w:hint="eastAsia"/>
          <w:sz w:val="28"/>
          <w:szCs w:val="28"/>
          <w:rtl/>
        </w:rPr>
        <w:t>ز</w:t>
      </w:r>
      <w:r w:rsidRPr="00820426">
        <w:rPr>
          <w:rFonts w:cs="B Zar"/>
          <w:sz w:val="28"/>
          <w:szCs w:val="28"/>
          <w:rtl/>
        </w:rPr>
        <w:t xml:space="preserve"> صورت م</w:t>
      </w:r>
      <w:r w:rsidRPr="00820426">
        <w:rPr>
          <w:rFonts w:cs="B Zar" w:hint="cs"/>
          <w:sz w:val="28"/>
          <w:szCs w:val="28"/>
          <w:rtl/>
        </w:rPr>
        <w:t>ی‌</w:t>
      </w:r>
      <w:r w:rsidRPr="00820426">
        <w:rPr>
          <w:rFonts w:cs="B Zar" w:hint="eastAsia"/>
          <w:sz w:val="28"/>
          <w:szCs w:val="28"/>
          <w:rtl/>
        </w:rPr>
        <w:t>گ</w:t>
      </w:r>
      <w:r w:rsidRPr="00820426">
        <w:rPr>
          <w:rFonts w:cs="B Zar" w:hint="cs"/>
          <w:sz w:val="28"/>
          <w:szCs w:val="28"/>
          <w:rtl/>
        </w:rPr>
        <w:t>ی</w:t>
      </w:r>
      <w:r w:rsidRPr="00820426">
        <w:rPr>
          <w:rFonts w:cs="B Zar" w:hint="eastAsia"/>
          <w:sz w:val="28"/>
          <w:szCs w:val="28"/>
          <w:rtl/>
        </w:rPr>
        <w:t>رد،</w:t>
      </w:r>
      <w:r w:rsidRPr="00820426">
        <w:rPr>
          <w:rFonts w:cs="B Zar"/>
          <w:sz w:val="28"/>
          <w:szCs w:val="28"/>
          <w:rtl/>
        </w:rPr>
        <w:t xml:space="preserve"> انواع گفتگوها و جر</w:t>
      </w:r>
      <w:r w:rsidRPr="00820426">
        <w:rPr>
          <w:rFonts w:cs="B Zar" w:hint="cs"/>
          <w:sz w:val="28"/>
          <w:szCs w:val="28"/>
          <w:rtl/>
        </w:rPr>
        <w:t>ی</w:t>
      </w:r>
      <w:r w:rsidRPr="00820426">
        <w:rPr>
          <w:rFonts w:cs="B Zar" w:hint="eastAsia"/>
          <w:sz w:val="28"/>
          <w:szCs w:val="28"/>
          <w:rtl/>
        </w:rPr>
        <w:t>ان‌ها</w:t>
      </w:r>
      <w:r w:rsidRPr="00820426">
        <w:rPr>
          <w:rFonts w:cs="B Zar" w:hint="cs"/>
          <w:sz w:val="28"/>
          <w:szCs w:val="28"/>
          <w:rtl/>
        </w:rPr>
        <w:t>ی</w:t>
      </w:r>
      <w:r w:rsidRPr="00820426">
        <w:rPr>
          <w:rFonts w:cs="B Zar"/>
          <w:sz w:val="28"/>
          <w:szCs w:val="28"/>
          <w:rtl/>
        </w:rPr>
        <w:t xml:space="preserve"> دانش</w:t>
      </w:r>
      <w:r w:rsidRPr="00820426">
        <w:rPr>
          <w:rFonts w:cs="B Zar" w:hint="cs"/>
          <w:sz w:val="28"/>
          <w:szCs w:val="28"/>
          <w:rtl/>
        </w:rPr>
        <w:t>ی</w:t>
      </w:r>
      <w:r w:rsidRPr="00820426">
        <w:rPr>
          <w:rFonts w:cs="B Zar"/>
          <w:sz w:val="28"/>
          <w:szCs w:val="28"/>
          <w:rtl/>
        </w:rPr>
        <w:t xml:space="preserve"> که در حال وقوع هستند، م</w:t>
      </w:r>
      <w:r w:rsidRPr="00820426">
        <w:rPr>
          <w:rFonts w:cs="B Zar" w:hint="cs"/>
          <w:sz w:val="28"/>
          <w:szCs w:val="28"/>
          <w:rtl/>
        </w:rPr>
        <w:t>ی‌</w:t>
      </w:r>
      <w:r w:rsidRPr="00820426">
        <w:rPr>
          <w:rFonts w:cs="B Zar" w:hint="eastAsia"/>
          <w:sz w:val="28"/>
          <w:szCs w:val="28"/>
          <w:rtl/>
        </w:rPr>
        <w:t>توانند</w:t>
      </w:r>
      <w:r w:rsidRPr="00820426">
        <w:rPr>
          <w:rFonts w:cs="B Zar"/>
          <w:sz w:val="28"/>
          <w:szCs w:val="28"/>
          <w:rtl/>
        </w:rPr>
        <w:t xml:space="preserve"> به پ</w:t>
      </w:r>
      <w:r w:rsidRPr="00820426">
        <w:rPr>
          <w:rFonts w:cs="B Zar" w:hint="cs"/>
          <w:sz w:val="28"/>
          <w:szCs w:val="28"/>
          <w:rtl/>
        </w:rPr>
        <w:t>ی</w:t>
      </w:r>
      <w:r w:rsidRPr="00820426">
        <w:rPr>
          <w:rFonts w:cs="B Zar" w:hint="eastAsia"/>
          <w:sz w:val="28"/>
          <w:szCs w:val="28"/>
          <w:rtl/>
        </w:rPr>
        <w:t>وند</w:t>
      </w:r>
      <w:r w:rsidRPr="00820426">
        <w:rPr>
          <w:rFonts w:cs="B Zar"/>
          <w:sz w:val="28"/>
          <w:szCs w:val="28"/>
          <w:rtl/>
        </w:rPr>
        <w:t xml:space="preserve"> دادن بازارها و فناور</w:t>
      </w:r>
      <w:r w:rsidRPr="00820426">
        <w:rPr>
          <w:rFonts w:cs="B Zar" w:hint="cs"/>
          <w:sz w:val="28"/>
          <w:szCs w:val="28"/>
          <w:rtl/>
        </w:rPr>
        <w:t>ی‌</w:t>
      </w:r>
      <w:r w:rsidRPr="00820426">
        <w:rPr>
          <w:rFonts w:cs="B Zar" w:hint="eastAsia"/>
          <w:sz w:val="28"/>
          <w:szCs w:val="28"/>
          <w:rtl/>
        </w:rPr>
        <w:t>ها</w:t>
      </w:r>
      <w:r w:rsidRPr="00820426">
        <w:rPr>
          <w:rFonts w:cs="B Zar"/>
          <w:sz w:val="28"/>
          <w:szCs w:val="28"/>
          <w:rtl/>
        </w:rPr>
        <w:t xml:space="preserve"> با شرا</w:t>
      </w:r>
      <w:r w:rsidRPr="00820426">
        <w:rPr>
          <w:rFonts w:cs="B Zar" w:hint="cs"/>
          <w:sz w:val="28"/>
          <w:szCs w:val="28"/>
          <w:rtl/>
        </w:rPr>
        <w:t>ی</w:t>
      </w:r>
      <w:r w:rsidRPr="00820426">
        <w:rPr>
          <w:rFonts w:cs="B Zar" w:hint="eastAsia"/>
          <w:sz w:val="28"/>
          <w:szCs w:val="28"/>
          <w:rtl/>
        </w:rPr>
        <w:t>ط</w:t>
      </w:r>
      <w:r w:rsidRPr="00820426">
        <w:rPr>
          <w:rFonts w:cs="B Zar"/>
          <w:sz w:val="28"/>
          <w:szCs w:val="28"/>
          <w:rtl/>
        </w:rPr>
        <w:t xml:space="preserve"> نهاد</w:t>
      </w:r>
      <w:r w:rsidRPr="00820426">
        <w:rPr>
          <w:rFonts w:cs="B Zar" w:hint="cs"/>
          <w:sz w:val="28"/>
          <w:szCs w:val="28"/>
          <w:rtl/>
        </w:rPr>
        <w:t>ی</w:t>
      </w:r>
      <w:r w:rsidRPr="00820426">
        <w:rPr>
          <w:rFonts w:cs="B Zar"/>
          <w:sz w:val="28"/>
          <w:szCs w:val="28"/>
          <w:rtl/>
        </w:rPr>
        <w:t xml:space="preserve"> و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sz w:val="28"/>
          <w:szCs w:val="28"/>
          <w:rtl/>
        </w:rPr>
        <w:t xml:space="preserve"> کمک کنند. به نظر من، مکان‌ها </w:t>
      </w:r>
      <w:r w:rsidRPr="00820426">
        <w:rPr>
          <w:rFonts w:cs="B Zar" w:hint="cs"/>
          <w:sz w:val="28"/>
          <w:szCs w:val="28"/>
          <w:rtl/>
        </w:rPr>
        <w:t>ی</w:t>
      </w:r>
      <w:r w:rsidRPr="00820426">
        <w:rPr>
          <w:rFonts w:cs="B Zar" w:hint="eastAsia"/>
          <w:sz w:val="28"/>
          <w:szCs w:val="28"/>
          <w:rtl/>
        </w:rPr>
        <w:t>ا</w:t>
      </w:r>
      <w:r w:rsidRPr="00820426">
        <w:rPr>
          <w:rFonts w:cs="B Zar"/>
          <w:sz w:val="28"/>
          <w:szCs w:val="28"/>
          <w:rtl/>
        </w:rPr>
        <w:t xml:space="preserve"> موقع</w:t>
      </w:r>
      <w:r w:rsidRPr="00820426">
        <w:rPr>
          <w:rFonts w:cs="B Zar" w:hint="cs"/>
          <w:sz w:val="28"/>
          <w:szCs w:val="28"/>
          <w:rtl/>
        </w:rPr>
        <w:t>ی</w:t>
      </w:r>
      <w:r w:rsidRPr="00820426">
        <w:rPr>
          <w:rFonts w:cs="B Zar" w:hint="eastAsia"/>
          <w:sz w:val="28"/>
          <w:szCs w:val="28"/>
          <w:rtl/>
        </w:rPr>
        <w:t>ت‌ها</w:t>
      </w:r>
      <w:r w:rsidRPr="00820426">
        <w:rPr>
          <w:rFonts w:cs="B Zar" w:hint="cs"/>
          <w:sz w:val="28"/>
          <w:szCs w:val="28"/>
          <w:rtl/>
        </w:rPr>
        <w:t>ی</w:t>
      </w:r>
      <w:r w:rsidRPr="00820426">
        <w:rPr>
          <w:rFonts w:cs="B Zar"/>
          <w:sz w:val="28"/>
          <w:szCs w:val="28"/>
          <w:rtl/>
        </w:rPr>
        <w:t xml:space="preserve"> معدود</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در صورت وجود، هستند که در آن‌ها چن</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پ</w:t>
      </w:r>
      <w:r w:rsidRPr="00820426">
        <w:rPr>
          <w:rFonts w:cs="B Zar" w:hint="cs"/>
          <w:sz w:val="28"/>
          <w:szCs w:val="28"/>
          <w:rtl/>
        </w:rPr>
        <w:t>ی</w:t>
      </w:r>
      <w:r w:rsidRPr="00820426">
        <w:rPr>
          <w:rFonts w:cs="B Zar" w:hint="eastAsia"/>
          <w:sz w:val="28"/>
          <w:szCs w:val="28"/>
          <w:rtl/>
        </w:rPr>
        <w:t>وندها</w:t>
      </w:r>
      <w:r w:rsidRPr="00820426">
        <w:rPr>
          <w:rFonts w:cs="B Zar" w:hint="cs"/>
          <w:sz w:val="28"/>
          <w:szCs w:val="28"/>
          <w:rtl/>
        </w:rPr>
        <w:t>یی</w:t>
      </w:r>
      <w:r w:rsidRPr="00820426">
        <w:rPr>
          <w:rFonts w:cs="B Zar"/>
          <w:sz w:val="28"/>
          <w:szCs w:val="28"/>
          <w:rtl/>
        </w:rPr>
        <w:t xml:space="preserve"> به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شکل مستق</w:t>
      </w:r>
      <w:r w:rsidRPr="00820426">
        <w:rPr>
          <w:rFonts w:cs="B Zar" w:hint="cs"/>
          <w:sz w:val="28"/>
          <w:szCs w:val="28"/>
          <w:rtl/>
        </w:rPr>
        <w:t>ی</w:t>
      </w:r>
      <w:r w:rsidRPr="00820426">
        <w:rPr>
          <w:rFonts w:cs="B Zar" w:hint="eastAsia"/>
          <w:sz w:val="28"/>
          <w:szCs w:val="28"/>
          <w:rtl/>
        </w:rPr>
        <w:t>م</w:t>
      </w:r>
      <w:r w:rsidRPr="00820426">
        <w:rPr>
          <w:rFonts w:cs="B Zar"/>
          <w:sz w:val="28"/>
          <w:szCs w:val="28"/>
          <w:rtl/>
        </w:rPr>
        <w:t xml:space="preserve"> ا</w:t>
      </w:r>
      <w:r w:rsidRPr="00820426">
        <w:rPr>
          <w:rFonts w:cs="B Zar" w:hint="cs"/>
          <w:sz w:val="28"/>
          <w:szCs w:val="28"/>
          <w:rtl/>
        </w:rPr>
        <w:t>ی</w:t>
      </w:r>
      <w:r w:rsidRPr="00820426">
        <w:rPr>
          <w:rFonts w:cs="B Zar" w:hint="eastAsia"/>
          <w:sz w:val="28"/>
          <w:szCs w:val="28"/>
          <w:rtl/>
        </w:rPr>
        <w:t>جاد</w:t>
      </w:r>
      <w:r w:rsidRPr="00820426">
        <w:rPr>
          <w:rFonts w:cs="B Zar"/>
          <w:sz w:val="28"/>
          <w:szCs w:val="28"/>
          <w:rtl/>
        </w:rPr>
        <w:t xml:space="preserve"> م</w:t>
      </w:r>
      <w:r w:rsidRPr="00820426">
        <w:rPr>
          <w:rFonts w:cs="B Zar" w:hint="cs"/>
          <w:sz w:val="28"/>
          <w:szCs w:val="28"/>
          <w:rtl/>
        </w:rPr>
        <w:t>ی‌</w:t>
      </w:r>
      <w:r w:rsidRPr="00820426">
        <w:rPr>
          <w:rFonts w:cs="B Zar" w:hint="eastAsia"/>
          <w:sz w:val="28"/>
          <w:szCs w:val="28"/>
          <w:rtl/>
        </w:rPr>
        <w:t>شوند</w:t>
      </w:r>
      <w:r w:rsidRPr="00820426">
        <w:rPr>
          <w:rFonts w:cs="B Zar"/>
          <w:sz w:val="28"/>
          <w:szCs w:val="28"/>
          <w:rtl/>
        </w:rPr>
        <w:t>.</w:t>
      </w:r>
    </w:p>
    <w:p w14:paraId="0656651D" w14:textId="77777777" w:rsidR="00E535BD" w:rsidRPr="00820426" w:rsidRDefault="00E535BD" w:rsidP="00E535BD">
      <w:pPr>
        <w:jc w:val="both"/>
        <w:rPr>
          <w:rFonts w:cs="B Zar"/>
          <w:sz w:val="28"/>
          <w:szCs w:val="28"/>
          <w:rtl/>
        </w:rPr>
      </w:pPr>
      <w:r w:rsidRPr="00820426">
        <w:rPr>
          <w:rFonts w:cs="B Zar" w:hint="eastAsia"/>
          <w:sz w:val="28"/>
          <w:szCs w:val="28"/>
          <w:rtl/>
        </w:rPr>
        <w:t>همان‌طور</w:t>
      </w:r>
      <w:r w:rsidRPr="00820426">
        <w:rPr>
          <w:rFonts w:cs="B Zar"/>
          <w:sz w:val="28"/>
          <w:szCs w:val="28"/>
          <w:rtl/>
        </w:rPr>
        <w:t xml:space="preserve"> که بحث پ</w:t>
      </w:r>
      <w:r w:rsidRPr="00820426">
        <w:rPr>
          <w:rFonts w:cs="B Zar" w:hint="cs"/>
          <w:sz w:val="28"/>
          <w:szCs w:val="28"/>
          <w:rtl/>
        </w:rPr>
        <w:t>ی</w:t>
      </w:r>
      <w:r w:rsidRPr="00820426">
        <w:rPr>
          <w:rFonts w:cs="B Zar" w:hint="eastAsia"/>
          <w:sz w:val="28"/>
          <w:szCs w:val="28"/>
          <w:rtl/>
        </w:rPr>
        <w:t>ش</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نشان داد، کار جغراف</w:t>
      </w:r>
      <w:r w:rsidRPr="00820426">
        <w:rPr>
          <w:rFonts w:cs="B Zar" w:hint="cs"/>
          <w:sz w:val="28"/>
          <w:szCs w:val="28"/>
          <w:rtl/>
        </w:rPr>
        <w:t>ی‌</w:t>
      </w:r>
      <w:r w:rsidRPr="00820426">
        <w:rPr>
          <w:rFonts w:cs="B Zar" w:hint="eastAsia"/>
          <w:sz w:val="28"/>
          <w:szCs w:val="28"/>
          <w:rtl/>
        </w:rPr>
        <w:t>دانان</w:t>
      </w:r>
      <w:r w:rsidRPr="00820426">
        <w:rPr>
          <w:rFonts w:cs="B Zar"/>
          <w:sz w:val="28"/>
          <w:szCs w:val="28"/>
          <w:rtl/>
        </w:rPr>
        <w:t xml:space="preserve"> اقتصاد</w:t>
      </w:r>
      <w:r w:rsidRPr="00820426">
        <w:rPr>
          <w:rFonts w:cs="B Zar" w:hint="cs"/>
          <w:sz w:val="28"/>
          <w:szCs w:val="28"/>
          <w:rtl/>
        </w:rPr>
        <w:t>ی</w:t>
      </w:r>
      <w:r w:rsidRPr="00820426">
        <w:rPr>
          <w:rFonts w:cs="B Zar"/>
          <w:sz w:val="28"/>
          <w:szCs w:val="28"/>
          <w:rtl/>
        </w:rPr>
        <w:t xml:space="preserve"> به و</w:t>
      </w:r>
      <w:r w:rsidRPr="00820426">
        <w:rPr>
          <w:rFonts w:cs="B Zar" w:hint="cs"/>
          <w:sz w:val="28"/>
          <w:szCs w:val="28"/>
          <w:rtl/>
        </w:rPr>
        <w:t>ی</w:t>
      </w:r>
      <w:r w:rsidRPr="00820426">
        <w:rPr>
          <w:rFonts w:cs="B Zar" w:hint="eastAsia"/>
          <w:sz w:val="28"/>
          <w:szCs w:val="28"/>
          <w:rtl/>
        </w:rPr>
        <w:t>ژه</w:t>
      </w:r>
      <w:r w:rsidRPr="00820426">
        <w:rPr>
          <w:rFonts w:cs="B Zar"/>
          <w:sz w:val="28"/>
          <w:szCs w:val="28"/>
          <w:rtl/>
        </w:rPr>
        <w:t xml:space="preserve"> در توسعه‌</w:t>
      </w:r>
      <w:r w:rsidRPr="00820426">
        <w:rPr>
          <w:rFonts w:cs="B Zar" w:hint="cs"/>
          <w:sz w:val="28"/>
          <w:szCs w:val="28"/>
          <w:rtl/>
        </w:rPr>
        <w:t>ی</w:t>
      </w:r>
      <w:r w:rsidRPr="00820426">
        <w:rPr>
          <w:rFonts w:cs="B Zar"/>
          <w:sz w:val="28"/>
          <w:szCs w:val="28"/>
          <w:rtl/>
        </w:rPr>
        <w:t xml:space="preserve"> </w:t>
      </w:r>
      <w:r w:rsidRPr="00820426">
        <w:rPr>
          <w:rFonts w:cs="B Zar" w:hint="cs"/>
          <w:sz w:val="28"/>
          <w:szCs w:val="28"/>
          <w:rtl/>
        </w:rPr>
        <w:t>ی</w:t>
      </w:r>
      <w:r w:rsidRPr="00820426">
        <w:rPr>
          <w:rFonts w:cs="B Zar" w:hint="eastAsia"/>
          <w:sz w:val="28"/>
          <w:szCs w:val="28"/>
          <w:rtl/>
        </w:rPr>
        <w:t>ک</w:t>
      </w:r>
      <w:r w:rsidRPr="00820426">
        <w:rPr>
          <w:rFonts w:cs="B Zar"/>
          <w:sz w:val="28"/>
          <w:szCs w:val="28"/>
          <w:rtl/>
        </w:rPr>
        <w:t xml:space="preserve"> د</w:t>
      </w:r>
      <w:r w:rsidRPr="00820426">
        <w:rPr>
          <w:rFonts w:cs="B Zar" w:hint="cs"/>
          <w:sz w:val="28"/>
          <w:szCs w:val="28"/>
          <w:rtl/>
        </w:rPr>
        <w:t>ی</w:t>
      </w:r>
      <w:r w:rsidRPr="00820426">
        <w:rPr>
          <w:rFonts w:cs="B Zar" w:hint="eastAsia"/>
          <w:sz w:val="28"/>
          <w:szCs w:val="28"/>
          <w:rtl/>
        </w:rPr>
        <w:t>دگاه</w:t>
      </w:r>
      <w:r w:rsidRPr="00820426">
        <w:rPr>
          <w:rFonts w:cs="B Zar"/>
          <w:sz w:val="28"/>
          <w:szCs w:val="28"/>
          <w:rtl/>
        </w:rPr>
        <w:t xml:space="preserve"> دانش‌بن</w:t>
      </w:r>
      <w:r w:rsidRPr="00820426">
        <w:rPr>
          <w:rFonts w:cs="B Zar" w:hint="cs"/>
          <w:sz w:val="28"/>
          <w:szCs w:val="28"/>
          <w:rtl/>
        </w:rPr>
        <w:t>ی</w:t>
      </w:r>
      <w:r w:rsidRPr="00820426">
        <w:rPr>
          <w:rFonts w:cs="B Zar" w:hint="eastAsia"/>
          <w:sz w:val="28"/>
          <w:szCs w:val="28"/>
          <w:rtl/>
        </w:rPr>
        <w:t>ان</w:t>
      </w:r>
      <w:r w:rsidRPr="00820426">
        <w:rPr>
          <w:rFonts w:cs="B Zar"/>
          <w:sz w:val="28"/>
          <w:szCs w:val="28"/>
          <w:rtl/>
        </w:rPr>
        <w:t xml:space="preserve"> از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بس</w:t>
      </w:r>
      <w:r w:rsidRPr="00820426">
        <w:rPr>
          <w:rFonts w:cs="B Zar" w:hint="cs"/>
          <w:sz w:val="28"/>
          <w:szCs w:val="28"/>
          <w:rtl/>
        </w:rPr>
        <w:t>ی</w:t>
      </w:r>
      <w:r w:rsidRPr="00820426">
        <w:rPr>
          <w:rFonts w:cs="B Zar" w:hint="eastAsia"/>
          <w:sz w:val="28"/>
          <w:szCs w:val="28"/>
          <w:rtl/>
        </w:rPr>
        <w:t>ار</w:t>
      </w:r>
      <w:r w:rsidRPr="00820426">
        <w:rPr>
          <w:rFonts w:cs="B Zar"/>
          <w:sz w:val="28"/>
          <w:szCs w:val="28"/>
          <w:rtl/>
        </w:rPr>
        <w:t xml:space="preserve"> مؤثر بوده است (</w:t>
      </w:r>
      <w:proofErr w:type="spellStart"/>
      <w:r w:rsidRPr="00820426">
        <w:rPr>
          <w:rFonts w:cs="B Zar"/>
          <w:sz w:val="28"/>
          <w:szCs w:val="28"/>
        </w:rPr>
        <w:t>Bathelt</w:t>
      </w:r>
      <w:proofErr w:type="spellEnd"/>
      <w:r w:rsidRPr="00820426">
        <w:rPr>
          <w:rFonts w:cs="B Zar"/>
          <w:sz w:val="28"/>
          <w:szCs w:val="28"/>
        </w:rPr>
        <w:t xml:space="preserve"> et al., </w:t>
      </w:r>
      <w:r w:rsidRPr="00820426">
        <w:rPr>
          <w:rFonts w:cs="B Zar"/>
          <w:sz w:val="28"/>
          <w:szCs w:val="28"/>
          <w:rtl/>
        </w:rPr>
        <w:t>2014).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کار، که به عنوان خوشه‌ها</w:t>
      </w:r>
      <w:r w:rsidRPr="00820426">
        <w:rPr>
          <w:rFonts w:cs="B Zar" w:hint="cs"/>
          <w:sz w:val="28"/>
          <w:szCs w:val="28"/>
          <w:rtl/>
        </w:rPr>
        <w:t>ی</w:t>
      </w:r>
      <w:r w:rsidRPr="00820426">
        <w:rPr>
          <w:rFonts w:cs="B Zar"/>
          <w:sz w:val="28"/>
          <w:szCs w:val="28"/>
          <w:rtl/>
        </w:rPr>
        <w:t xml:space="preserve"> موقت مفهوم‌پرداز</w:t>
      </w:r>
      <w:r w:rsidRPr="00820426">
        <w:rPr>
          <w:rFonts w:cs="B Zar" w:hint="cs"/>
          <w:sz w:val="28"/>
          <w:szCs w:val="28"/>
          <w:rtl/>
        </w:rPr>
        <w:t>ی</w:t>
      </w:r>
      <w:r w:rsidRPr="00820426">
        <w:rPr>
          <w:rFonts w:cs="B Zar"/>
          <w:sz w:val="28"/>
          <w:szCs w:val="28"/>
          <w:rtl/>
        </w:rPr>
        <w:t xml:space="preserve"> شده است، </w:t>
      </w:r>
      <w:r w:rsidRPr="00820426">
        <w:rPr>
          <w:rFonts w:cs="B Zar" w:hint="cs"/>
          <w:sz w:val="28"/>
          <w:szCs w:val="28"/>
          <w:rtl/>
        </w:rPr>
        <w:t>ی</w:t>
      </w:r>
      <w:r w:rsidRPr="00820426">
        <w:rPr>
          <w:rFonts w:cs="B Zar" w:hint="eastAsia"/>
          <w:sz w:val="28"/>
          <w:szCs w:val="28"/>
          <w:rtl/>
        </w:rPr>
        <w:t>ک</w:t>
      </w:r>
      <w:r w:rsidRPr="00820426">
        <w:rPr>
          <w:rFonts w:cs="B Zar"/>
          <w:sz w:val="28"/>
          <w:szCs w:val="28"/>
          <w:rtl/>
        </w:rPr>
        <w:t xml:space="preserve"> پا</w:t>
      </w:r>
      <w:r w:rsidRPr="00820426">
        <w:rPr>
          <w:rFonts w:cs="B Zar" w:hint="cs"/>
          <w:sz w:val="28"/>
          <w:szCs w:val="28"/>
          <w:rtl/>
        </w:rPr>
        <w:t>ی</w:t>
      </w:r>
      <w:r w:rsidRPr="00820426">
        <w:rPr>
          <w:rFonts w:cs="B Zar" w:hint="eastAsia"/>
          <w:sz w:val="28"/>
          <w:szCs w:val="28"/>
          <w:rtl/>
        </w:rPr>
        <w:t>ه‌</w:t>
      </w:r>
      <w:r w:rsidRPr="00820426">
        <w:rPr>
          <w:rFonts w:cs="B Zar" w:hint="cs"/>
          <w:sz w:val="28"/>
          <w:szCs w:val="28"/>
          <w:rtl/>
        </w:rPr>
        <w:t>ی</w:t>
      </w:r>
      <w:r w:rsidRPr="00820426">
        <w:rPr>
          <w:rFonts w:cs="B Zar"/>
          <w:sz w:val="28"/>
          <w:szCs w:val="28"/>
          <w:rtl/>
        </w:rPr>
        <w:t xml:space="preserve"> نظر</w:t>
      </w:r>
      <w:r w:rsidRPr="00820426">
        <w:rPr>
          <w:rFonts w:cs="B Zar" w:hint="cs"/>
          <w:sz w:val="28"/>
          <w:szCs w:val="28"/>
          <w:rtl/>
        </w:rPr>
        <w:t>ی</w:t>
      </w:r>
      <w:r w:rsidRPr="00820426">
        <w:rPr>
          <w:rFonts w:cs="B Zar"/>
          <w:sz w:val="28"/>
          <w:szCs w:val="28"/>
          <w:rtl/>
        </w:rPr>
        <w:t xml:space="preserve"> قو</w:t>
      </w:r>
      <w:r w:rsidRPr="00820426">
        <w:rPr>
          <w:rFonts w:cs="B Zar" w:hint="cs"/>
          <w:sz w:val="28"/>
          <w:szCs w:val="28"/>
          <w:rtl/>
        </w:rPr>
        <w:t>ی</w:t>
      </w:r>
      <w:r w:rsidRPr="00820426">
        <w:rPr>
          <w:rFonts w:cs="B Zar"/>
          <w:sz w:val="28"/>
          <w:szCs w:val="28"/>
          <w:rtl/>
        </w:rPr>
        <w:t xml:space="preserve"> برا</w:t>
      </w:r>
      <w:r w:rsidRPr="00820426">
        <w:rPr>
          <w:rFonts w:cs="B Zar" w:hint="cs"/>
          <w:sz w:val="28"/>
          <w:szCs w:val="28"/>
          <w:rtl/>
        </w:rPr>
        <w:t>ی</w:t>
      </w:r>
      <w:r w:rsidRPr="00820426">
        <w:rPr>
          <w:rFonts w:cs="B Zar"/>
          <w:sz w:val="28"/>
          <w:szCs w:val="28"/>
          <w:rtl/>
        </w:rPr>
        <w:t xml:space="preserve"> ادامه تحل</w:t>
      </w:r>
      <w:r w:rsidRPr="00820426">
        <w:rPr>
          <w:rFonts w:cs="B Zar" w:hint="cs"/>
          <w:sz w:val="28"/>
          <w:szCs w:val="28"/>
          <w:rtl/>
        </w:rPr>
        <w:t>ی</w:t>
      </w:r>
      <w:r w:rsidRPr="00820426">
        <w:rPr>
          <w:rFonts w:cs="B Zar" w:hint="eastAsia"/>
          <w:sz w:val="28"/>
          <w:szCs w:val="28"/>
          <w:rtl/>
        </w:rPr>
        <w:t>ل</w:t>
      </w:r>
      <w:r w:rsidRPr="00820426">
        <w:rPr>
          <w:rFonts w:cs="B Zar"/>
          <w:sz w:val="28"/>
          <w:szCs w:val="28"/>
          <w:rtl/>
        </w:rPr>
        <w:t xml:space="preserve"> </w:t>
      </w:r>
      <w:r w:rsidRPr="00820426">
        <w:rPr>
          <w:rFonts w:cs="B Zar" w:hint="eastAsia"/>
          <w:sz w:val="28"/>
          <w:szCs w:val="28"/>
          <w:rtl/>
        </w:rPr>
        <w:t>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در بستر الگوها و فرا</w:t>
      </w:r>
      <w:r w:rsidRPr="00820426">
        <w:rPr>
          <w:rFonts w:cs="B Zar" w:hint="cs"/>
          <w:sz w:val="28"/>
          <w:szCs w:val="28"/>
          <w:rtl/>
        </w:rPr>
        <w:t>ی</w:t>
      </w:r>
      <w:r w:rsidRPr="00820426">
        <w:rPr>
          <w:rFonts w:cs="B Zar" w:hint="eastAsia"/>
          <w:sz w:val="28"/>
          <w:szCs w:val="28"/>
          <w:rtl/>
        </w:rPr>
        <w:t>ندها</w:t>
      </w:r>
      <w:r w:rsidRPr="00820426">
        <w:rPr>
          <w:rFonts w:cs="B Zar" w:hint="cs"/>
          <w:sz w:val="28"/>
          <w:szCs w:val="28"/>
          <w:rtl/>
        </w:rPr>
        <w:t>ی</w:t>
      </w:r>
      <w:r w:rsidRPr="00820426">
        <w:rPr>
          <w:rFonts w:cs="B Zar"/>
          <w:sz w:val="28"/>
          <w:szCs w:val="28"/>
          <w:rtl/>
        </w:rPr>
        <w:t xml:space="preserve"> اقتصاد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sz w:val="28"/>
          <w:szCs w:val="28"/>
          <w:rtl/>
        </w:rPr>
        <w:t xml:space="preserve"> جهان</w:t>
      </w:r>
      <w:r w:rsidRPr="00820426">
        <w:rPr>
          <w:rFonts w:cs="B Zar" w:hint="cs"/>
          <w:sz w:val="28"/>
          <w:szCs w:val="28"/>
          <w:rtl/>
        </w:rPr>
        <w:t>ی</w:t>
      </w:r>
      <w:r w:rsidRPr="00820426">
        <w:rPr>
          <w:rFonts w:cs="B Zar"/>
          <w:sz w:val="28"/>
          <w:szCs w:val="28"/>
          <w:rtl/>
        </w:rPr>
        <w:t xml:space="preserve"> فراهم م</w:t>
      </w:r>
      <w:r w:rsidRPr="00820426">
        <w:rPr>
          <w:rFonts w:cs="B Zar" w:hint="cs"/>
          <w:sz w:val="28"/>
          <w:szCs w:val="28"/>
          <w:rtl/>
        </w:rPr>
        <w:t>ی‌</w:t>
      </w:r>
      <w:r w:rsidRPr="00820426">
        <w:rPr>
          <w:rFonts w:cs="B Zar" w:hint="eastAsia"/>
          <w:sz w:val="28"/>
          <w:szCs w:val="28"/>
          <w:rtl/>
        </w:rPr>
        <w:t>کند</w:t>
      </w:r>
      <w:r w:rsidRPr="00820426">
        <w:rPr>
          <w:rFonts w:cs="B Zar"/>
          <w:sz w:val="28"/>
          <w:szCs w:val="28"/>
          <w:rtl/>
        </w:rPr>
        <w:t>.</w:t>
      </w:r>
    </w:p>
    <w:p w14:paraId="3B71AB1B" w14:textId="77777777" w:rsidR="00E535BD" w:rsidRPr="00820426" w:rsidRDefault="00E535BD" w:rsidP="00E535BD">
      <w:pPr>
        <w:jc w:val="both"/>
        <w:rPr>
          <w:rFonts w:cs="B Zar"/>
          <w:sz w:val="28"/>
          <w:szCs w:val="28"/>
          <w:rtl/>
        </w:rPr>
      </w:pPr>
      <w:r w:rsidRPr="00820426">
        <w:rPr>
          <w:rFonts w:cs="B Zar"/>
          <w:sz w:val="28"/>
          <w:szCs w:val="28"/>
          <w:rtl/>
        </w:rPr>
        <w:t>۲.۲.۶.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در علوم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p>
    <w:p w14:paraId="12BDECAC" w14:textId="77777777" w:rsidR="00E535BD" w:rsidRDefault="00E535BD" w:rsidP="00E535BD">
      <w:pPr>
        <w:jc w:val="both"/>
        <w:rPr>
          <w:rFonts w:cs="B Zar"/>
          <w:sz w:val="28"/>
          <w:szCs w:val="28"/>
        </w:rPr>
      </w:pPr>
      <w:r w:rsidRPr="00820426">
        <w:rPr>
          <w:rFonts w:cs="B Zar" w:hint="eastAsia"/>
          <w:sz w:val="28"/>
          <w:szCs w:val="28"/>
          <w:rtl/>
        </w:rPr>
        <w:t>همان‌طور</w:t>
      </w:r>
      <w:r w:rsidRPr="00820426">
        <w:rPr>
          <w:rFonts w:cs="B Zar"/>
          <w:sz w:val="28"/>
          <w:szCs w:val="28"/>
          <w:rtl/>
        </w:rPr>
        <w:t xml:space="preserve"> که قبلاً ذکر شد،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توجه اندک</w:t>
      </w:r>
      <w:r w:rsidRPr="00820426">
        <w:rPr>
          <w:rFonts w:cs="B Zar" w:hint="cs"/>
          <w:sz w:val="28"/>
          <w:szCs w:val="28"/>
          <w:rtl/>
        </w:rPr>
        <w:t>ی</w:t>
      </w:r>
      <w:r w:rsidRPr="00820426">
        <w:rPr>
          <w:rFonts w:cs="B Zar"/>
          <w:sz w:val="28"/>
          <w:szCs w:val="28"/>
          <w:rtl/>
        </w:rPr>
        <w:t xml:space="preserve"> را در حوزه‌</w:t>
      </w:r>
      <w:r w:rsidRPr="00820426">
        <w:rPr>
          <w:rFonts w:cs="B Zar" w:hint="cs"/>
          <w:sz w:val="28"/>
          <w:szCs w:val="28"/>
          <w:rtl/>
        </w:rPr>
        <w:t>ی</w:t>
      </w:r>
      <w:r w:rsidRPr="00820426">
        <w:rPr>
          <w:rFonts w:cs="B Zar"/>
          <w:sz w:val="28"/>
          <w:szCs w:val="28"/>
          <w:rtl/>
        </w:rPr>
        <w:t xml:space="preserve"> علوم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sz w:val="28"/>
          <w:szCs w:val="28"/>
          <w:rtl/>
        </w:rPr>
        <w:t xml:space="preserve"> به خود جلب کرده‌اند. برا</w:t>
      </w:r>
      <w:r w:rsidRPr="00820426">
        <w:rPr>
          <w:rFonts w:cs="B Zar" w:hint="cs"/>
          <w:sz w:val="28"/>
          <w:szCs w:val="28"/>
          <w:rtl/>
        </w:rPr>
        <w:t>ی</w:t>
      </w:r>
      <w:r w:rsidRPr="00820426">
        <w:rPr>
          <w:rFonts w:cs="B Zar"/>
          <w:sz w:val="28"/>
          <w:szCs w:val="28"/>
          <w:rtl/>
        </w:rPr>
        <w:t xml:space="preserve"> مثال، در متون اقتصاد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اگر اصلاً ذکر</w:t>
      </w:r>
      <w:r w:rsidRPr="00820426">
        <w:rPr>
          <w:rFonts w:cs="B Zar" w:hint="cs"/>
          <w:sz w:val="28"/>
          <w:szCs w:val="28"/>
          <w:rtl/>
        </w:rPr>
        <w:t>ی</w:t>
      </w:r>
      <w:r w:rsidRPr="00820426">
        <w:rPr>
          <w:rFonts w:cs="B Zar"/>
          <w:sz w:val="28"/>
          <w:szCs w:val="28"/>
          <w:rtl/>
        </w:rPr>
        <w:t xml:space="preserve"> از آن‌ها به م</w:t>
      </w:r>
      <w:r w:rsidRPr="00820426">
        <w:rPr>
          <w:rFonts w:cs="B Zar" w:hint="cs"/>
          <w:sz w:val="28"/>
          <w:szCs w:val="28"/>
          <w:rtl/>
        </w:rPr>
        <w:t>ی</w:t>
      </w:r>
      <w:r w:rsidRPr="00820426">
        <w:rPr>
          <w:rFonts w:cs="B Zar" w:hint="eastAsia"/>
          <w:sz w:val="28"/>
          <w:szCs w:val="28"/>
          <w:rtl/>
        </w:rPr>
        <w:t>ان</w:t>
      </w:r>
      <w:r w:rsidRPr="00820426">
        <w:rPr>
          <w:rFonts w:cs="B Zar"/>
          <w:sz w:val="28"/>
          <w:szCs w:val="28"/>
          <w:rtl/>
        </w:rPr>
        <w:t xml:space="preserve"> آ</w:t>
      </w:r>
      <w:r w:rsidRPr="00820426">
        <w:rPr>
          <w:rFonts w:cs="B Zar" w:hint="cs"/>
          <w:sz w:val="28"/>
          <w:szCs w:val="28"/>
          <w:rtl/>
        </w:rPr>
        <w:t>ی</w:t>
      </w:r>
      <w:r w:rsidRPr="00820426">
        <w:rPr>
          <w:rFonts w:cs="B Zar" w:hint="eastAsia"/>
          <w:sz w:val="28"/>
          <w:szCs w:val="28"/>
          <w:rtl/>
        </w:rPr>
        <w:t>د،</w:t>
      </w:r>
      <w:r w:rsidRPr="00820426">
        <w:rPr>
          <w:rFonts w:cs="B Zar"/>
          <w:sz w:val="28"/>
          <w:szCs w:val="28"/>
          <w:rtl/>
        </w:rPr>
        <w:t xml:space="preserve"> عموماً فقط به طور گذرا به آن‌ها اشاره م</w:t>
      </w:r>
      <w:r w:rsidRPr="00820426">
        <w:rPr>
          <w:rFonts w:cs="B Zar" w:hint="cs"/>
          <w:sz w:val="28"/>
          <w:szCs w:val="28"/>
          <w:rtl/>
        </w:rPr>
        <w:t>ی‌</w:t>
      </w:r>
      <w:r w:rsidRPr="00820426">
        <w:rPr>
          <w:rFonts w:cs="B Zar" w:hint="eastAsia"/>
          <w:sz w:val="28"/>
          <w:szCs w:val="28"/>
          <w:rtl/>
        </w:rPr>
        <w:t>شود</w:t>
      </w:r>
      <w:r w:rsidRPr="00820426">
        <w:rPr>
          <w:rFonts w:cs="B Zar"/>
          <w:sz w:val="28"/>
          <w:szCs w:val="28"/>
          <w:rtl/>
        </w:rPr>
        <w:t xml:space="preserve"> و چن</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اشارات</w:t>
      </w:r>
      <w:r w:rsidRPr="00820426">
        <w:rPr>
          <w:rFonts w:cs="B Zar" w:hint="cs"/>
          <w:sz w:val="28"/>
          <w:szCs w:val="28"/>
          <w:rtl/>
        </w:rPr>
        <w:t>ی</w:t>
      </w:r>
      <w:r w:rsidRPr="00820426">
        <w:rPr>
          <w:rFonts w:cs="B Zar"/>
          <w:sz w:val="28"/>
          <w:szCs w:val="28"/>
          <w:rtl/>
        </w:rPr>
        <w:t xml:space="preserve"> معمول</w:t>
      </w:r>
      <w:r w:rsidRPr="00820426">
        <w:rPr>
          <w:rFonts w:cs="B Zar" w:hint="eastAsia"/>
          <w:sz w:val="28"/>
          <w:szCs w:val="28"/>
          <w:rtl/>
        </w:rPr>
        <w:t>اً</w:t>
      </w:r>
      <w:r w:rsidRPr="00820426">
        <w:rPr>
          <w:rFonts w:cs="B Zar"/>
          <w:sz w:val="28"/>
          <w:szCs w:val="28"/>
          <w:rtl/>
        </w:rPr>
        <w:t xml:space="preserve"> ماه</w:t>
      </w:r>
      <w:r w:rsidRPr="00820426">
        <w:rPr>
          <w:rFonts w:cs="B Zar" w:hint="cs"/>
          <w:sz w:val="28"/>
          <w:szCs w:val="28"/>
          <w:rtl/>
        </w:rPr>
        <w:t>ی</w:t>
      </w:r>
      <w:r w:rsidRPr="00820426">
        <w:rPr>
          <w:rFonts w:cs="B Zar" w:hint="eastAsia"/>
          <w:sz w:val="28"/>
          <w:szCs w:val="28"/>
          <w:rtl/>
        </w:rPr>
        <w:t>ت</w:t>
      </w:r>
      <w:r w:rsidRPr="00820426">
        <w:rPr>
          <w:rFonts w:cs="B Zar"/>
          <w:sz w:val="28"/>
          <w:szCs w:val="28"/>
          <w:rtl/>
        </w:rPr>
        <w:t xml:space="preserve"> تار</w:t>
      </w:r>
      <w:r w:rsidRPr="00820426">
        <w:rPr>
          <w:rFonts w:cs="B Zar" w:hint="cs"/>
          <w:sz w:val="28"/>
          <w:szCs w:val="28"/>
          <w:rtl/>
        </w:rPr>
        <w:t>ی</w:t>
      </w:r>
      <w:r w:rsidRPr="00820426">
        <w:rPr>
          <w:rFonts w:cs="B Zar" w:hint="eastAsia"/>
          <w:sz w:val="28"/>
          <w:szCs w:val="28"/>
          <w:rtl/>
        </w:rPr>
        <w:t>خ</w:t>
      </w:r>
      <w:r w:rsidRPr="00820426">
        <w:rPr>
          <w:rFonts w:cs="B Zar" w:hint="cs"/>
          <w:sz w:val="28"/>
          <w:szCs w:val="28"/>
          <w:rtl/>
        </w:rPr>
        <w:t>ی</w:t>
      </w:r>
      <w:r w:rsidRPr="00820426">
        <w:rPr>
          <w:rFonts w:cs="B Zar"/>
          <w:sz w:val="28"/>
          <w:szCs w:val="28"/>
          <w:rtl/>
        </w:rPr>
        <w:t xml:space="preserve"> دارند و به عنوان مثال، به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دوره‌</w:t>
      </w:r>
      <w:r w:rsidRPr="00820426">
        <w:rPr>
          <w:rFonts w:cs="B Zar" w:hint="cs"/>
          <w:sz w:val="28"/>
          <w:szCs w:val="28"/>
          <w:rtl/>
        </w:rPr>
        <w:t>ی</w:t>
      </w:r>
      <w:r w:rsidRPr="00820426">
        <w:rPr>
          <w:rFonts w:cs="B Zar"/>
          <w:sz w:val="28"/>
          <w:szCs w:val="28"/>
          <w:rtl/>
        </w:rPr>
        <w:t xml:space="preserve"> قرون وسط</w:t>
      </w:r>
      <w:r w:rsidRPr="00820426">
        <w:rPr>
          <w:rFonts w:cs="B Zar" w:hint="cs"/>
          <w:sz w:val="28"/>
          <w:szCs w:val="28"/>
          <w:rtl/>
        </w:rPr>
        <w:t>ی</w:t>
      </w:r>
      <w:r w:rsidRPr="00820426">
        <w:rPr>
          <w:rFonts w:cs="B Zar"/>
          <w:sz w:val="28"/>
          <w:szCs w:val="28"/>
          <w:rtl/>
        </w:rPr>
        <w:t xml:space="preserve"> </w:t>
      </w:r>
      <w:r w:rsidRPr="00820426">
        <w:rPr>
          <w:rFonts w:cs="B Zar" w:hint="cs"/>
          <w:sz w:val="28"/>
          <w:szCs w:val="28"/>
          <w:rtl/>
        </w:rPr>
        <w:t>ی</w:t>
      </w:r>
      <w:r w:rsidRPr="00820426">
        <w:rPr>
          <w:rFonts w:cs="B Zar" w:hint="eastAsia"/>
          <w:sz w:val="28"/>
          <w:szCs w:val="28"/>
          <w:rtl/>
        </w:rPr>
        <w:t>ا</w:t>
      </w:r>
      <w:r w:rsidRPr="00820426">
        <w:rPr>
          <w:rFonts w:cs="B Zar"/>
          <w:sz w:val="28"/>
          <w:szCs w:val="28"/>
          <w:rtl/>
        </w:rPr>
        <w:t xml:space="preserve">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جهان</w:t>
      </w:r>
      <w:r w:rsidRPr="00820426">
        <w:rPr>
          <w:rFonts w:cs="B Zar" w:hint="cs"/>
          <w:sz w:val="28"/>
          <w:szCs w:val="28"/>
          <w:rtl/>
        </w:rPr>
        <w:t>ی</w:t>
      </w:r>
      <w:r w:rsidRPr="00820426">
        <w:rPr>
          <w:rFonts w:cs="B Zar"/>
          <w:sz w:val="28"/>
          <w:szCs w:val="28"/>
          <w:rtl/>
        </w:rPr>
        <w:t xml:space="preserve"> اشاره م</w:t>
      </w:r>
      <w:r w:rsidRPr="00820426">
        <w:rPr>
          <w:rFonts w:cs="B Zar" w:hint="cs"/>
          <w:sz w:val="28"/>
          <w:szCs w:val="28"/>
          <w:rtl/>
        </w:rPr>
        <w:t>ی‌</w:t>
      </w:r>
      <w:r w:rsidRPr="00820426">
        <w:rPr>
          <w:rFonts w:cs="B Zar" w:hint="eastAsia"/>
          <w:sz w:val="28"/>
          <w:szCs w:val="28"/>
          <w:rtl/>
        </w:rPr>
        <w:t>کنند</w:t>
      </w:r>
      <w:r w:rsidRPr="00820426">
        <w:rPr>
          <w:rFonts w:cs="B Zar"/>
          <w:sz w:val="28"/>
          <w:szCs w:val="28"/>
          <w:rtl/>
        </w:rPr>
        <w:t xml:space="preserve"> (</w:t>
      </w:r>
      <w:r w:rsidRPr="00820426">
        <w:rPr>
          <w:rFonts w:cs="B Zar"/>
          <w:sz w:val="28"/>
          <w:szCs w:val="28"/>
        </w:rPr>
        <w:t xml:space="preserve">Frieden, </w:t>
      </w:r>
      <w:r w:rsidRPr="00820426">
        <w:rPr>
          <w:rFonts w:cs="B Zar"/>
          <w:sz w:val="28"/>
          <w:szCs w:val="28"/>
          <w:rtl/>
        </w:rPr>
        <w:t>2006</w:t>
      </w:r>
      <w:r w:rsidRPr="00820426">
        <w:rPr>
          <w:rFonts w:cs="B Zar"/>
          <w:sz w:val="28"/>
          <w:szCs w:val="28"/>
        </w:rPr>
        <w:t xml:space="preserve">; O’Brien &amp; Williams, </w:t>
      </w:r>
      <w:r w:rsidRPr="00820426">
        <w:rPr>
          <w:rFonts w:cs="B Zar"/>
          <w:sz w:val="28"/>
          <w:szCs w:val="28"/>
          <w:rtl/>
        </w:rPr>
        <w:t>2016).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در شکل معاصر خود به ندرت در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متون ذکر م</w:t>
      </w:r>
      <w:r w:rsidRPr="00820426">
        <w:rPr>
          <w:rFonts w:cs="B Zar" w:hint="cs"/>
          <w:sz w:val="28"/>
          <w:szCs w:val="28"/>
          <w:rtl/>
        </w:rPr>
        <w:t>ی‌</w:t>
      </w:r>
      <w:r w:rsidRPr="00820426">
        <w:rPr>
          <w:rFonts w:cs="B Zar" w:hint="eastAsia"/>
          <w:sz w:val="28"/>
          <w:szCs w:val="28"/>
          <w:rtl/>
        </w:rPr>
        <w:t>شوند</w:t>
      </w:r>
      <w:r w:rsidRPr="00820426">
        <w:rPr>
          <w:rFonts w:cs="B Zar"/>
          <w:sz w:val="28"/>
          <w:szCs w:val="28"/>
          <w:rtl/>
        </w:rPr>
        <w:t>. در واقع، بس</w:t>
      </w:r>
      <w:r w:rsidRPr="00820426">
        <w:rPr>
          <w:rFonts w:cs="B Zar" w:hint="cs"/>
          <w:sz w:val="28"/>
          <w:szCs w:val="28"/>
          <w:rtl/>
        </w:rPr>
        <w:t>ی</w:t>
      </w:r>
      <w:r w:rsidRPr="00820426">
        <w:rPr>
          <w:rFonts w:cs="B Zar" w:hint="eastAsia"/>
          <w:sz w:val="28"/>
          <w:szCs w:val="28"/>
          <w:rtl/>
        </w:rPr>
        <w:t>ار</w:t>
      </w:r>
      <w:r w:rsidRPr="00820426">
        <w:rPr>
          <w:rFonts w:cs="B Zar" w:hint="cs"/>
          <w:sz w:val="28"/>
          <w:szCs w:val="28"/>
          <w:rtl/>
        </w:rPr>
        <w:t>ی</w:t>
      </w:r>
      <w:r w:rsidRPr="00820426">
        <w:rPr>
          <w:rFonts w:cs="B Zar"/>
          <w:sz w:val="28"/>
          <w:szCs w:val="28"/>
          <w:rtl/>
        </w:rPr>
        <w:t xml:space="preserve"> از کتاب‌ها</w:t>
      </w:r>
      <w:r w:rsidRPr="00820426">
        <w:rPr>
          <w:rFonts w:cs="B Zar" w:hint="cs"/>
          <w:sz w:val="28"/>
          <w:szCs w:val="28"/>
          <w:rtl/>
        </w:rPr>
        <w:t>ی</w:t>
      </w:r>
      <w:r w:rsidRPr="00820426">
        <w:rPr>
          <w:rFonts w:cs="B Zar"/>
          <w:sz w:val="28"/>
          <w:szCs w:val="28"/>
          <w:rtl/>
        </w:rPr>
        <w:t xml:space="preserve"> درس</w:t>
      </w:r>
      <w:r w:rsidRPr="00820426">
        <w:rPr>
          <w:rFonts w:cs="B Zar" w:hint="cs"/>
          <w:sz w:val="28"/>
          <w:szCs w:val="28"/>
          <w:rtl/>
        </w:rPr>
        <w:t>ی</w:t>
      </w:r>
      <w:r w:rsidRPr="00820426">
        <w:rPr>
          <w:rFonts w:cs="B Zar"/>
          <w:sz w:val="28"/>
          <w:szCs w:val="28"/>
          <w:rtl/>
        </w:rPr>
        <w:t xml:space="preserve"> کل</w:t>
      </w:r>
      <w:r w:rsidRPr="00820426">
        <w:rPr>
          <w:rFonts w:cs="B Zar" w:hint="cs"/>
          <w:sz w:val="28"/>
          <w:szCs w:val="28"/>
          <w:rtl/>
        </w:rPr>
        <w:t>ی</w:t>
      </w:r>
      <w:r w:rsidRPr="00820426">
        <w:rPr>
          <w:rFonts w:cs="B Zar"/>
          <w:sz w:val="28"/>
          <w:szCs w:val="28"/>
          <w:rtl/>
        </w:rPr>
        <w:t>د</w:t>
      </w:r>
      <w:r w:rsidRPr="00820426">
        <w:rPr>
          <w:rFonts w:cs="B Zar" w:hint="cs"/>
          <w:sz w:val="28"/>
          <w:szCs w:val="28"/>
          <w:rtl/>
        </w:rPr>
        <w:t>ی</w:t>
      </w:r>
      <w:r w:rsidRPr="00820426">
        <w:rPr>
          <w:rFonts w:cs="B Zar"/>
          <w:sz w:val="28"/>
          <w:szCs w:val="28"/>
          <w:rtl/>
        </w:rPr>
        <w:t xml:space="preserve"> در حوزه‌</w:t>
      </w:r>
      <w:r w:rsidRPr="00820426">
        <w:rPr>
          <w:rFonts w:cs="B Zar" w:hint="cs"/>
          <w:sz w:val="28"/>
          <w:szCs w:val="28"/>
          <w:rtl/>
        </w:rPr>
        <w:t>ی</w:t>
      </w:r>
      <w:r w:rsidRPr="00820426">
        <w:rPr>
          <w:rFonts w:cs="B Zar"/>
          <w:sz w:val="28"/>
          <w:szCs w:val="28"/>
          <w:rtl/>
        </w:rPr>
        <w:t xml:space="preserve"> اقتصاد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از جمله آن‌ها</w:t>
      </w:r>
      <w:r w:rsidRPr="00820426">
        <w:rPr>
          <w:rFonts w:cs="B Zar" w:hint="cs"/>
          <w:sz w:val="28"/>
          <w:szCs w:val="28"/>
          <w:rtl/>
        </w:rPr>
        <w:t>یی</w:t>
      </w:r>
      <w:r w:rsidRPr="00820426">
        <w:rPr>
          <w:rFonts w:cs="B Zar"/>
          <w:sz w:val="28"/>
          <w:szCs w:val="28"/>
          <w:rtl/>
        </w:rPr>
        <w:t xml:space="preserve"> که بر جنبه‌</w:t>
      </w:r>
      <w:r w:rsidRPr="00820426">
        <w:rPr>
          <w:rFonts w:cs="B Zar" w:hint="cs"/>
          <w:sz w:val="28"/>
          <w:szCs w:val="28"/>
          <w:rtl/>
        </w:rPr>
        <w:t>ی</w:t>
      </w:r>
      <w:r w:rsidRPr="00820426">
        <w:rPr>
          <w:rFonts w:cs="B Zar"/>
          <w:sz w:val="28"/>
          <w:szCs w:val="28"/>
          <w:rtl/>
        </w:rPr>
        <w:t xml:space="preserve"> جهان</w:t>
      </w:r>
      <w:r w:rsidRPr="00820426">
        <w:rPr>
          <w:rFonts w:cs="B Zar" w:hint="cs"/>
          <w:sz w:val="28"/>
          <w:szCs w:val="28"/>
          <w:rtl/>
        </w:rPr>
        <w:t>ی</w:t>
      </w:r>
      <w:r w:rsidRPr="00820426">
        <w:rPr>
          <w:rFonts w:cs="B Zar"/>
          <w:sz w:val="28"/>
          <w:szCs w:val="28"/>
          <w:rtl/>
        </w:rPr>
        <w:t xml:space="preserve"> </w:t>
      </w:r>
      <w:r w:rsidRPr="00820426">
        <w:rPr>
          <w:rFonts w:cs="B Zar" w:hint="cs"/>
          <w:sz w:val="28"/>
          <w:szCs w:val="28"/>
          <w:rtl/>
        </w:rPr>
        <w:t>ی</w:t>
      </w:r>
      <w:r w:rsidRPr="00820426">
        <w:rPr>
          <w:rFonts w:cs="B Zar" w:hint="eastAsia"/>
          <w:sz w:val="28"/>
          <w:szCs w:val="28"/>
          <w:rtl/>
        </w:rPr>
        <w:t>ا</w:t>
      </w:r>
      <w:r w:rsidRPr="00820426">
        <w:rPr>
          <w:rFonts w:cs="B Zar"/>
          <w:sz w:val="28"/>
          <w:szCs w:val="28"/>
          <w:rtl/>
        </w:rPr>
        <w:t xml:space="preserve"> ب</w:t>
      </w:r>
      <w:r w:rsidRPr="00820426">
        <w:rPr>
          <w:rFonts w:cs="B Zar" w:hint="cs"/>
          <w:sz w:val="28"/>
          <w:szCs w:val="28"/>
          <w:rtl/>
        </w:rPr>
        <w:t>ی</w:t>
      </w:r>
      <w:r w:rsidRPr="00820426">
        <w:rPr>
          <w:rFonts w:cs="B Zar" w:hint="eastAsia"/>
          <w:sz w:val="28"/>
          <w:szCs w:val="28"/>
          <w:rtl/>
        </w:rPr>
        <w:t>ن‌الملل</w:t>
      </w:r>
      <w:r w:rsidRPr="00820426">
        <w:rPr>
          <w:rFonts w:cs="B Zar" w:hint="cs"/>
          <w:sz w:val="28"/>
          <w:szCs w:val="28"/>
          <w:rtl/>
        </w:rPr>
        <w:t>ی</w:t>
      </w:r>
      <w:r w:rsidRPr="00820426">
        <w:rPr>
          <w:rFonts w:cs="B Zar"/>
          <w:sz w:val="28"/>
          <w:szCs w:val="28"/>
          <w:rtl/>
        </w:rPr>
        <w:t xml:space="preserve"> تأک</w:t>
      </w:r>
      <w:r w:rsidRPr="00820426">
        <w:rPr>
          <w:rFonts w:cs="B Zar" w:hint="cs"/>
          <w:sz w:val="28"/>
          <w:szCs w:val="28"/>
          <w:rtl/>
        </w:rPr>
        <w:t>ی</w:t>
      </w:r>
      <w:r w:rsidRPr="00820426">
        <w:rPr>
          <w:rFonts w:cs="B Zar" w:hint="eastAsia"/>
          <w:sz w:val="28"/>
          <w:szCs w:val="28"/>
          <w:rtl/>
        </w:rPr>
        <w:t>د</w:t>
      </w:r>
      <w:r w:rsidRPr="00820426">
        <w:rPr>
          <w:rFonts w:cs="B Zar"/>
          <w:sz w:val="28"/>
          <w:szCs w:val="28"/>
          <w:rtl/>
        </w:rPr>
        <w:t xml:space="preserve"> دارند، اصلاً به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اشاره نم</w:t>
      </w:r>
      <w:r w:rsidRPr="00820426">
        <w:rPr>
          <w:rFonts w:cs="B Zar" w:hint="cs"/>
          <w:sz w:val="28"/>
          <w:szCs w:val="28"/>
          <w:rtl/>
        </w:rPr>
        <w:t>ی‌</w:t>
      </w:r>
      <w:r w:rsidRPr="00820426">
        <w:rPr>
          <w:rFonts w:cs="B Zar" w:hint="eastAsia"/>
          <w:sz w:val="28"/>
          <w:szCs w:val="28"/>
          <w:rtl/>
        </w:rPr>
        <w:t>کنند</w:t>
      </w:r>
      <w:r w:rsidRPr="00820426">
        <w:rPr>
          <w:rFonts w:cs="B Zar"/>
          <w:sz w:val="28"/>
          <w:szCs w:val="28"/>
          <w:rtl/>
        </w:rPr>
        <w:t xml:space="preserve"> و آن‌ها را در فهرست نما</w:t>
      </w:r>
      <w:r w:rsidRPr="00820426">
        <w:rPr>
          <w:rFonts w:cs="B Zar" w:hint="cs"/>
          <w:sz w:val="28"/>
          <w:szCs w:val="28"/>
          <w:rtl/>
        </w:rPr>
        <w:t>ی</w:t>
      </w:r>
      <w:r w:rsidRPr="00820426">
        <w:rPr>
          <w:rFonts w:cs="B Zar" w:hint="eastAsia"/>
          <w:sz w:val="28"/>
          <w:szCs w:val="28"/>
          <w:rtl/>
        </w:rPr>
        <w:t>ه</w:t>
      </w:r>
      <w:r w:rsidRPr="00820426">
        <w:rPr>
          <w:rFonts w:cs="B Zar"/>
          <w:sz w:val="28"/>
          <w:szCs w:val="28"/>
          <w:rtl/>
        </w:rPr>
        <w:t xml:space="preserve"> ذکر نم</w:t>
      </w:r>
      <w:r w:rsidRPr="00820426">
        <w:rPr>
          <w:rFonts w:cs="B Zar" w:hint="cs"/>
          <w:sz w:val="28"/>
          <w:szCs w:val="28"/>
          <w:rtl/>
        </w:rPr>
        <w:t>ی‌</w:t>
      </w:r>
      <w:r w:rsidRPr="00820426">
        <w:rPr>
          <w:rFonts w:cs="B Zar" w:hint="eastAsia"/>
          <w:sz w:val="28"/>
          <w:szCs w:val="28"/>
          <w:rtl/>
        </w:rPr>
        <w:t>کنند</w:t>
      </w:r>
      <w:r w:rsidRPr="00820426">
        <w:rPr>
          <w:rFonts w:cs="B Zar"/>
          <w:sz w:val="28"/>
          <w:szCs w:val="28"/>
          <w:rtl/>
        </w:rPr>
        <w:t xml:space="preserve"> (برا</w:t>
      </w:r>
      <w:r w:rsidRPr="00820426">
        <w:rPr>
          <w:rFonts w:cs="B Zar" w:hint="cs"/>
          <w:sz w:val="28"/>
          <w:szCs w:val="28"/>
          <w:rtl/>
        </w:rPr>
        <w:t>ی</w:t>
      </w:r>
      <w:r w:rsidRPr="00820426">
        <w:rPr>
          <w:rFonts w:cs="B Zar"/>
          <w:sz w:val="28"/>
          <w:szCs w:val="28"/>
          <w:rtl/>
        </w:rPr>
        <w:t xml:space="preserve"> مثال، </w:t>
      </w:r>
      <w:r w:rsidRPr="00820426">
        <w:rPr>
          <w:rFonts w:cs="B Zar"/>
          <w:sz w:val="28"/>
          <w:szCs w:val="28"/>
        </w:rPr>
        <w:t xml:space="preserve">Gilpin, </w:t>
      </w:r>
      <w:r w:rsidRPr="00820426">
        <w:rPr>
          <w:rFonts w:cs="B Zar"/>
          <w:sz w:val="28"/>
          <w:szCs w:val="28"/>
          <w:rtl/>
        </w:rPr>
        <w:t>2001</w:t>
      </w:r>
      <w:r w:rsidRPr="00820426">
        <w:rPr>
          <w:rFonts w:cs="B Zar"/>
          <w:sz w:val="28"/>
          <w:szCs w:val="28"/>
        </w:rPr>
        <w:t xml:space="preserve">; Ravenhill, </w:t>
      </w:r>
      <w:r w:rsidRPr="00820426">
        <w:rPr>
          <w:rFonts w:cs="B Zar"/>
          <w:sz w:val="28"/>
          <w:szCs w:val="28"/>
          <w:rtl/>
        </w:rPr>
        <w:t>2008</w:t>
      </w:r>
      <w:r w:rsidRPr="00820426">
        <w:rPr>
          <w:rFonts w:cs="B Zar"/>
          <w:sz w:val="28"/>
          <w:szCs w:val="28"/>
        </w:rPr>
        <w:t xml:space="preserve">; Oatley, </w:t>
      </w:r>
      <w:r w:rsidRPr="00820426">
        <w:rPr>
          <w:rFonts w:cs="B Zar"/>
          <w:sz w:val="28"/>
          <w:szCs w:val="28"/>
          <w:rtl/>
        </w:rPr>
        <w:t>2016 را بب</w:t>
      </w:r>
      <w:r w:rsidRPr="00820426">
        <w:rPr>
          <w:rFonts w:cs="B Zar" w:hint="cs"/>
          <w:sz w:val="28"/>
          <w:szCs w:val="28"/>
          <w:rtl/>
        </w:rPr>
        <w:t>ی</w:t>
      </w:r>
      <w:r w:rsidRPr="00820426">
        <w:rPr>
          <w:rFonts w:cs="B Zar" w:hint="eastAsia"/>
          <w:sz w:val="28"/>
          <w:szCs w:val="28"/>
          <w:rtl/>
        </w:rPr>
        <w:t>ن</w:t>
      </w:r>
      <w:r w:rsidRPr="00820426">
        <w:rPr>
          <w:rFonts w:cs="B Zar" w:hint="cs"/>
          <w:sz w:val="28"/>
          <w:szCs w:val="28"/>
          <w:rtl/>
        </w:rPr>
        <w:t>ی</w:t>
      </w:r>
      <w:r w:rsidRPr="00820426">
        <w:rPr>
          <w:rFonts w:cs="B Zar" w:hint="eastAsia"/>
          <w:sz w:val="28"/>
          <w:szCs w:val="28"/>
          <w:rtl/>
        </w:rPr>
        <w:t>د</w:t>
      </w:r>
      <w:r w:rsidRPr="00820426">
        <w:rPr>
          <w:rFonts w:cs="B Zar"/>
          <w:sz w:val="28"/>
          <w:szCs w:val="28"/>
          <w:rtl/>
        </w:rPr>
        <w:t>).</w:t>
      </w:r>
    </w:p>
    <w:p w14:paraId="1B2D4F5D" w14:textId="77777777" w:rsidR="00E535BD" w:rsidRPr="00583421" w:rsidRDefault="00E535BD" w:rsidP="00E535BD">
      <w:pPr>
        <w:jc w:val="both"/>
        <w:rPr>
          <w:rFonts w:cs="B Zar"/>
          <w:sz w:val="28"/>
          <w:szCs w:val="28"/>
          <w:rtl/>
        </w:rPr>
      </w:pPr>
      <w:r w:rsidRPr="00583421">
        <w:rPr>
          <w:rFonts w:cs="B Zar"/>
          <w:sz w:val="28"/>
          <w:szCs w:val="28"/>
          <w:rtl/>
        </w:rPr>
        <w:t>اثر فر</w:t>
      </w:r>
      <w:r w:rsidRPr="00583421">
        <w:rPr>
          <w:rFonts w:cs="B Zar" w:hint="cs"/>
          <w:sz w:val="28"/>
          <w:szCs w:val="28"/>
          <w:rtl/>
        </w:rPr>
        <w:t>ی</w:t>
      </w:r>
      <w:r w:rsidRPr="00583421">
        <w:rPr>
          <w:rFonts w:cs="B Zar" w:hint="eastAsia"/>
          <w:sz w:val="28"/>
          <w:szCs w:val="28"/>
          <w:rtl/>
        </w:rPr>
        <w:t>دن</w:t>
      </w:r>
      <w:r w:rsidRPr="00583421">
        <w:rPr>
          <w:rFonts w:cs="B Zar"/>
          <w:sz w:val="28"/>
          <w:szCs w:val="28"/>
          <w:rtl/>
        </w:rPr>
        <w:t xml:space="preserve"> (۲۰۰۶)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استثناست؛ ز</w:t>
      </w:r>
      <w:r w:rsidRPr="00583421">
        <w:rPr>
          <w:rFonts w:cs="B Zar" w:hint="cs"/>
          <w:sz w:val="28"/>
          <w:szCs w:val="28"/>
          <w:rtl/>
        </w:rPr>
        <w:t>ی</w:t>
      </w:r>
      <w:r w:rsidRPr="00583421">
        <w:rPr>
          <w:rFonts w:cs="B Zar" w:hint="eastAsia"/>
          <w:sz w:val="28"/>
          <w:szCs w:val="28"/>
          <w:rtl/>
        </w:rPr>
        <w:t>را</w:t>
      </w:r>
      <w:r w:rsidRPr="00583421">
        <w:rPr>
          <w:rFonts w:cs="B Zar"/>
          <w:sz w:val="28"/>
          <w:szCs w:val="28"/>
          <w:rtl/>
        </w:rPr>
        <w:t xml:space="preserve"> چند صفحه را به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اختصاص م</w:t>
      </w:r>
      <w:r w:rsidRPr="00583421">
        <w:rPr>
          <w:rFonts w:cs="B Zar" w:hint="cs"/>
          <w:sz w:val="28"/>
          <w:szCs w:val="28"/>
          <w:rtl/>
        </w:rPr>
        <w:t>ی‌</w:t>
      </w:r>
      <w:r w:rsidRPr="00583421">
        <w:rPr>
          <w:rFonts w:cs="B Zar" w:hint="eastAsia"/>
          <w:sz w:val="28"/>
          <w:szCs w:val="28"/>
          <w:rtl/>
        </w:rPr>
        <w:t>دهد</w:t>
      </w:r>
      <w:r w:rsidRPr="00583421">
        <w:rPr>
          <w:rFonts w:cs="B Zar"/>
          <w:sz w:val="28"/>
          <w:szCs w:val="28"/>
          <w:rtl/>
        </w:rPr>
        <w:t>. با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حال، همان‌طور که در بالا اشاره شد، تمرکز او 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sz w:val="28"/>
          <w:szCs w:val="28"/>
          <w:rtl/>
        </w:rPr>
        <w:t xml:space="preserve"> است و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جهان</w:t>
      </w:r>
      <w:r w:rsidRPr="00583421">
        <w:rPr>
          <w:rFonts w:cs="B Zar" w:hint="cs"/>
          <w:sz w:val="28"/>
          <w:szCs w:val="28"/>
          <w:rtl/>
        </w:rPr>
        <w:t>ی</w:t>
      </w:r>
      <w:r w:rsidRPr="00583421">
        <w:rPr>
          <w:rFonts w:cs="B Zar"/>
          <w:sz w:val="28"/>
          <w:szCs w:val="28"/>
          <w:rtl/>
        </w:rPr>
        <w:t xml:space="preserve">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برای</w:t>
      </w:r>
      <w:r w:rsidRPr="00583421">
        <w:rPr>
          <w:rFonts w:cs="B Zar"/>
          <w:sz w:val="28"/>
          <w:szCs w:val="28"/>
          <w:rtl/>
        </w:rPr>
        <w:t xml:space="preserve"> مثال، نما</w:t>
      </w:r>
      <w:r w:rsidRPr="00583421">
        <w:rPr>
          <w:rFonts w:cs="B Zar" w:hint="cs"/>
          <w:sz w:val="28"/>
          <w:szCs w:val="28"/>
          <w:rtl/>
        </w:rPr>
        <w:t>ی</w:t>
      </w:r>
      <w:r w:rsidRPr="00583421">
        <w:rPr>
          <w:rFonts w:cs="B Zar" w:hint="eastAsia"/>
          <w:sz w:val="28"/>
          <w:szCs w:val="28"/>
          <w:rtl/>
        </w:rPr>
        <w:t>شگاه</w:t>
      </w:r>
      <w:r w:rsidRPr="00583421">
        <w:rPr>
          <w:rFonts w:cs="B Zar"/>
          <w:sz w:val="28"/>
          <w:szCs w:val="28"/>
          <w:rtl/>
        </w:rPr>
        <w:t xml:space="preserve"> بزرگ لندن </w:t>
      </w:r>
      <w:r w:rsidRPr="00583421">
        <w:rPr>
          <w:rFonts w:cs="B Zar"/>
          <w:sz w:val="28"/>
          <w:szCs w:val="28"/>
          <w:rtl/>
        </w:rPr>
        <w:lastRenderedPageBreak/>
        <w:t>در سال ۱۸۵۱ و نما</w:t>
      </w:r>
      <w:r w:rsidRPr="00583421">
        <w:rPr>
          <w:rFonts w:cs="B Zar" w:hint="cs"/>
          <w:sz w:val="28"/>
          <w:szCs w:val="28"/>
          <w:rtl/>
        </w:rPr>
        <w:t>ی</w:t>
      </w:r>
      <w:r w:rsidRPr="00583421">
        <w:rPr>
          <w:rFonts w:cs="B Zar" w:hint="eastAsia"/>
          <w:sz w:val="28"/>
          <w:szCs w:val="28"/>
          <w:rtl/>
        </w:rPr>
        <w:t>شگاه</w:t>
      </w:r>
      <w:r w:rsidRPr="00583421">
        <w:rPr>
          <w:rFonts w:cs="B Zar"/>
          <w:sz w:val="28"/>
          <w:szCs w:val="28"/>
          <w:rtl/>
        </w:rPr>
        <w:t xml:space="preserve"> ب</w:t>
      </w:r>
      <w:r w:rsidRPr="00583421">
        <w:rPr>
          <w:rFonts w:cs="B Zar" w:hint="cs"/>
          <w:sz w:val="28"/>
          <w:szCs w:val="28"/>
          <w:rtl/>
        </w:rPr>
        <w:t>ی</w:t>
      </w:r>
      <w:r w:rsidRPr="00583421">
        <w:rPr>
          <w:rFonts w:cs="B Zar" w:hint="eastAsia"/>
          <w:sz w:val="28"/>
          <w:szCs w:val="28"/>
          <w:rtl/>
        </w:rPr>
        <w:t>ن‌الملل</w:t>
      </w:r>
      <w:r w:rsidRPr="00583421">
        <w:rPr>
          <w:rFonts w:cs="B Zar" w:hint="cs"/>
          <w:sz w:val="28"/>
          <w:szCs w:val="28"/>
          <w:rtl/>
        </w:rPr>
        <w:t>ی</w:t>
      </w:r>
      <w:r w:rsidRPr="00583421">
        <w:rPr>
          <w:rFonts w:cs="B Zar"/>
          <w:sz w:val="28"/>
          <w:szCs w:val="28"/>
          <w:rtl/>
        </w:rPr>
        <w:t xml:space="preserve"> پار</w:t>
      </w:r>
      <w:r w:rsidRPr="00583421">
        <w:rPr>
          <w:rFonts w:cs="B Zar" w:hint="cs"/>
          <w:sz w:val="28"/>
          <w:szCs w:val="28"/>
          <w:rtl/>
        </w:rPr>
        <w:t>ی</w:t>
      </w:r>
      <w:r w:rsidRPr="00583421">
        <w:rPr>
          <w:rFonts w:cs="B Zar" w:hint="eastAsia"/>
          <w:sz w:val="28"/>
          <w:szCs w:val="28"/>
          <w:rtl/>
        </w:rPr>
        <w:t>س</w:t>
      </w:r>
      <w:r w:rsidRPr="00583421">
        <w:rPr>
          <w:rFonts w:cs="B Zar"/>
          <w:sz w:val="28"/>
          <w:szCs w:val="28"/>
          <w:rtl/>
        </w:rPr>
        <w:t xml:space="preserve"> در سال ۱۹۰۰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را</w:t>
      </w:r>
      <w:r w:rsidRPr="00583421">
        <w:rPr>
          <w:rFonts w:cs="B Zar"/>
          <w:sz w:val="28"/>
          <w:szCs w:val="28"/>
          <w:rtl/>
        </w:rPr>
        <w:t xml:space="preserve"> </w:t>
      </w:r>
      <w:r w:rsidRPr="00583421">
        <w:rPr>
          <w:rFonts w:cs="B Zar" w:hint="eastAsia"/>
          <w:sz w:val="28"/>
          <w:szCs w:val="28"/>
          <w:rtl/>
        </w:rPr>
        <w:t>در</w:t>
      </w:r>
      <w:r w:rsidRPr="00583421">
        <w:rPr>
          <w:rFonts w:cs="B Zar"/>
          <w:sz w:val="28"/>
          <w:szCs w:val="28"/>
          <w:rtl/>
        </w:rPr>
        <w:t xml:space="preserve"> چارچوب پ</w:t>
      </w:r>
      <w:r w:rsidRPr="00583421">
        <w:rPr>
          <w:rFonts w:cs="B Zar" w:hint="cs"/>
          <w:sz w:val="28"/>
          <w:szCs w:val="28"/>
          <w:rtl/>
        </w:rPr>
        <w:t>ی</w:t>
      </w:r>
      <w:r w:rsidRPr="00583421">
        <w:rPr>
          <w:rFonts w:cs="B Zar" w:hint="eastAsia"/>
          <w:sz w:val="28"/>
          <w:szCs w:val="28"/>
          <w:rtl/>
        </w:rPr>
        <w:t>شرفت</w:t>
      </w:r>
      <w:r w:rsidRPr="00583421">
        <w:rPr>
          <w:rFonts w:cs="B Zar"/>
          <w:sz w:val="28"/>
          <w:szCs w:val="28"/>
          <w:rtl/>
        </w:rPr>
        <w:t xml:space="preserve"> علم</w:t>
      </w:r>
      <w:r w:rsidRPr="00583421">
        <w:rPr>
          <w:rFonts w:cs="B Zar" w:hint="cs"/>
          <w:sz w:val="28"/>
          <w:szCs w:val="28"/>
          <w:rtl/>
        </w:rPr>
        <w:t>ی</w:t>
      </w:r>
      <w:r w:rsidRPr="00583421">
        <w:rPr>
          <w:rFonts w:cs="B Zar"/>
          <w:sz w:val="28"/>
          <w:szCs w:val="28"/>
          <w:rtl/>
        </w:rPr>
        <w:t xml:space="preserve"> و فناور</w:t>
      </w:r>
      <w:r w:rsidRPr="00583421">
        <w:rPr>
          <w:rFonts w:cs="B Zar" w:hint="cs"/>
          <w:sz w:val="28"/>
          <w:szCs w:val="28"/>
          <w:rtl/>
        </w:rPr>
        <w:t>ی</w:t>
      </w:r>
      <w:r w:rsidRPr="00583421">
        <w:rPr>
          <w:rFonts w:cs="B Zar"/>
          <w:sz w:val="28"/>
          <w:szCs w:val="28"/>
          <w:rtl/>
        </w:rPr>
        <w:t xml:space="preserve"> و چشم‌انداز در حال تغ</w:t>
      </w:r>
      <w:r w:rsidRPr="00583421">
        <w:rPr>
          <w:rFonts w:cs="B Zar" w:hint="cs"/>
          <w:sz w:val="28"/>
          <w:szCs w:val="28"/>
          <w:rtl/>
        </w:rPr>
        <w:t>یی</w:t>
      </w:r>
      <w:r w:rsidRPr="00583421">
        <w:rPr>
          <w:rFonts w:cs="B Zar" w:hint="eastAsia"/>
          <w:sz w:val="28"/>
          <w:szCs w:val="28"/>
          <w:rtl/>
        </w:rPr>
        <w:t>ر</w:t>
      </w:r>
      <w:r w:rsidRPr="00583421">
        <w:rPr>
          <w:rFonts w:cs="B Zar"/>
          <w:sz w:val="28"/>
          <w:szCs w:val="28"/>
          <w:rtl/>
        </w:rPr>
        <w:t xml:space="preserve"> رهبر</w:t>
      </w:r>
      <w:r w:rsidRPr="00583421">
        <w:rPr>
          <w:rFonts w:cs="B Zar" w:hint="cs"/>
          <w:sz w:val="28"/>
          <w:szCs w:val="28"/>
          <w:rtl/>
        </w:rPr>
        <w:t>ی</w:t>
      </w:r>
      <w:r w:rsidRPr="00583421">
        <w:rPr>
          <w:rFonts w:cs="B Zar"/>
          <w:sz w:val="28"/>
          <w:szCs w:val="28"/>
          <w:rtl/>
        </w:rPr>
        <w:t xml:space="preserve"> صنعت</w:t>
      </w:r>
      <w:r w:rsidRPr="00583421">
        <w:rPr>
          <w:rFonts w:cs="B Zar" w:hint="cs"/>
          <w:sz w:val="28"/>
          <w:szCs w:val="28"/>
          <w:rtl/>
        </w:rPr>
        <w:t>ی</w:t>
      </w:r>
      <w:r w:rsidRPr="00583421">
        <w:rPr>
          <w:rFonts w:cs="B Zar"/>
          <w:sz w:val="28"/>
          <w:szCs w:val="28"/>
          <w:rtl/>
        </w:rPr>
        <w:t xml:space="preserve"> در آن زمان توص</w:t>
      </w:r>
      <w:r w:rsidRPr="00583421">
        <w:rPr>
          <w:rFonts w:cs="B Zar" w:hint="cs"/>
          <w:sz w:val="28"/>
          <w:szCs w:val="28"/>
          <w:rtl/>
        </w:rPr>
        <w:t>ی</w:t>
      </w:r>
      <w:r w:rsidRPr="00583421">
        <w:rPr>
          <w:rFonts w:cs="B Zar" w:hint="eastAsia"/>
          <w:sz w:val="28"/>
          <w:szCs w:val="28"/>
          <w:rtl/>
        </w:rPr>
        <w:t>ف</w:t>
      </w:r>
      <w:r w:rsidRPr="00583421">
        <w:rPr>
          <w:rFonts w:cs="B Zar"/>
          <w:sz w:val="28"/>
          <w:szCs w:val="28"/>
          <w:rtl/>
        </w:rPr>
        <w:t xml:space="preserve"> م</w:t>
      </w:r>
      <w:r w:rsidRPr="00583421">
        <w:rPr>
          <w:rFonts w:cs="B Zar" w:hint="cs"/>
          <w:sz w:val="28"/>
          <w:szCs w:val="28"/>
          <w:rtl/>
        </w:rPr>
        <w:t>ی‌</w:t>
      </w:r>
      <w:r w:rsidRPr="00583421">
        <w:rPr>
          <w:rFonts w:cs="B Zar" w:hint="eastAsia"/>
          <w:sz w:val="28"/>
          <w:szCs w:val="28"/>
          <w:rtl/>
        </w:rPr>
        <w:t>کند</w:t>
      </w:r>
      <w:r w:rsidRPr="00583421">
        <w:rPr>
          <w:rFonts w:cs="B Zar"/>
          <w:sz w:val="28"/>
          <w:szCs w:val="28"/>
          <w:rtl/>
        </w:rPr>
        <w:t>. در رو</w:t>
      </w:r>
      <w:r w:rsidRPr="00583421">
        <w:rPr>
          <w:rFonts w:cs="B Zar" w:hint="cs"/>
          <w:sz w:val="28"/>
          <w:szCs w:val="28"/>
          <w:rtl/>
        </w:rPr>
        <w:t>ی</w:t>
      </w:r>
      <w:r w:rsidRPr="00583421">
        <w:rPr>
          <w:rFonts w:cs="B Zar" w:hint="eastAsia"/>
          <w:sz w:val="28"/>
          <w:szCs w:val="28"/>
          <w:rtl/>
        </w:rPr>
        <w:t>کرد</w:t>
      </w:r>
      <w:r w:rsidRPr="00583421">
        <w:rPr>
          <w:rFonts w:cs="B Zar" w:hint="cs"/>
          <w:sz w:val="28"/>
          <w:szCs w:val="28"/>
          <w:rtl/>
        </w:rPr>
        <w:t>ی</w:t>
      </w:r>
      <w:r w:rsidRPr="00583421">
        <w:rPr>
          <w:rFonts w:cs="B Zar"/>
          <w:sz w:val="28"/>
          <w:szCs w:val="28"/>
          <w:rtl/>
        </w:rPr>
        <w:t xml:space="preserve"> گذرا‌تر، متن اوبرا</w:t>
      </w:r>
      <w:r w:rsidRPr="00583421">
        <w:rPr>
          <w:rFonts w:cs="B Zar" w:hint="cs"/>
          <w:sz w:val="28"/>
          <w:szCs w:val="28"/>
          <w:rtl/>
        </w:rPr>
        <w:t>ی</w:t>
      </w:r>
      <w:r w:rsidRPr="00583421">
        <w:rPr>
          <w:rFonts w:cs="B Zar" w:hint="eastAsia"/>
          <w:sz w:val="28"/>
          <w:szCs w:val="28"/>
          <w:rtl/>
        </w:rPr>
        <w:t>ان</w:t>
      </w:r>
      <w:r w:rsidRPr="00583421">
        <w:rPr>
          <w:rFonts w:cs="B Zar"/>
          <w:sz w:val="28"/>
          <w:szCs w:val="28"/>
          <w:rtl/>
        </w:rPr>
        <w:t xml:space="preserve"> و و</w:t>
      </w:r>
      <w:r w:rsidRPr="00583421">
        <w:rPr>
          <w:rFonts w:cs="B Zar" w:hint="cs"/>
          <w:sz w:val="28"/>
          <w:szCs w:val="28"/>
          <w:rtl/>
        </w:rPr>
        <w:t>ی</w:t>
      </w:r>
      <w:r w:rsidRPr="00583421">
        <w:rPr>
          <w:rFonts w:cs="B Zar" w:hint="eastAsia"/>
          <w:sz w:val="28"/>
          <w:szCs w:val="28"/>
          <w:rtl/>
        </w:rPr>
        <w:t>ل</w:t>
      </w:r>
      <w:r w:rsidRPr="00583421">
        <w:rPr>
          <w:rFonts w:cs="B Zar" w:hint="cs"/>
          <w:sz w:val="28"/>
          <w:szCs w:val="28"/>
          <w:rtl/>
        </w:rPr>
        <w:t>ی</w:t>
      </w:r>
      <w:r w:rsidRPr="00583421">
        <w:rPr>
          <w:rFonts w:cs="B Zar" w:hint="eastAsia"/>
          <w:sz w:val="28"/>
          <w:szCs w:val="28"/>
          <w:rtl/>
        </w:rPr>
        <w:t>امز</w:t>
      </w:r>
      <w:r w:rsidRPr="00583421">
        <w:rPr>
          <w:rFonts w:cs="B Zar"/>
          <w:sz w:val="28"/>
          <w:szCs w:val="28"/>
          <w:rtl/>
        </w:rPr>
        <w:t xml:space="preserve"> (۲۰۱۶) ن</w:t>
      </w:r>
      <w:r w:rsidRPr="00583421">
        <w:rPr>
          <w:rFonts w:cs="B Zar" w:hint="cs"/>
          <w:sz w:val="28"/>
          <w:szCs w:val="28"/>
          <w:rtl/>
        </w:rPr>
        <w:t>ی</w:t>
      </w:r>
      <w:r w:rsidRPr="00583421">
        <w:rPr>
          <w:rFonts w:cs="B Zar" w:hint="eastAsia"/>
          <w:sz w:val="28"/>
          <w:szCs w:val="28"/>
          <w:rtl/>
        </w:rPr>
        <w:t>ز</w:t>
      </w:r>
      <w:r w:rsidRPr="00583421">
        <w:rPr>
          <w:rFonts w:cs="B Zar"/>
          <w:sz w:val="28"/>
          <w:szCs w:val="28"/>
          <w:rtl/>
        </w:rPr>
        <w:t xml:space="preserve"> به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از منظر 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sz w:val="28"/>
          <w:szCs w:val="28"/>
          <w:rtl/>
        </w:rPr>
        <w:t xml:space="preserve"> اشاره م</w:t>
      </w:r>
      <w:r w:rsidRPr="00583421">
        <w:rPr>
          <w:rFonts w:cs="B Zar" w:hint="cs"/>
          <w:sz w:val="28"/>
          <w:szCs w:val="28"/>
          <w:rtl/>
        </w:rPr>
        <w:t>ی‌</w:t>
      </w:r>
      <w:r w:rsidRPr="00583421">
        <w:rPr>
          <w:rFonts w:cs="B Zar" w:hint="eastAsia"/>
          <w:sz w:val="28"/>
          <w:szCs w:val="28"/>
          <w:rtl/>
        </w:rPr>
        <w:t>کند</w:t>
      </w:r>
      <w:r w:rsidRPr="00583421">
        <w:rPr>
          <w:rFonts w:cs="B Zar"/>
          <w:sz w:val="28"/>
          <w:szCs w:val="28"/>
          <w:rtl/>
        </w:rPr>
        <w:t xml:space="preserve"> و به مجموعه‌ا</w:t>
      </w:r>
      <w:r w:rsidRPr="00583421">
        <w:rPr>
          <w:rFonts w:cs="B Zar" w:hint="cs"/>
          <w:sz w:val="28"/>
          <w:szCs w:val="28"/>
          <w:rtl/>
        </w:rPr>
        <w:t>ی</w:t>
      </w:r>
      <w:r w:rsidRPr="00583421">
        <w:rPr>
          <w:rFonts w:cs="B Zar"/>
          <w:sz w:val="28"/>
          <w:szCs w:val="28"/>
          <w:rtl/>
        </w:rPr>
        <w:t xml:space="preserve"> از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فلاندرز در رابطه با توسعه‌</w:t>
      </w:r>
      <w:r w:rsidRPr="00583421">
        <w:rPr>
          <w:rFonts w:cs="B Zar" w:hint="cs"/>
          <w:sz w:val="28"/>
          <w:szCs w:val="28"/>
          <w:rtl/>
        </w:rPr>
        <w:t>ی</w:t>
      </w:r>
      <w:r w:rsidRPr="00583421">
        <w:rPr>
          <w:rFonts w:cs="B Zar"/>
          <w:sz w:val="28"/>
          <w:szCs w:val="28"/>
          <w:rtl/>
        </w:rPr>
        <w:t xml:space="preserve"> </w:t>
      </w:r>
      <w:r w:rsidRPr="00583421">
        <w:rPr>
          <w:rFonts w:cs="B Zar" w:hint="eastAsia"/>
          <w:sz w:val="28"/>
          <w:szCs w:val="28"/>
          <w:rtl/>
        </w:rPr>
        <w:t>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شبکه‌</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در شمال اروپا اشاره دارد. به طور مشخص‌تر، اشاره م</w:t>
      </w:r>
      <w:r w:rsidRPr="00583421">
        <w:rPr>
          <w:rFonts w:cs="B Zar" w:hint="cs"/>
          <w:sz w:val="28"/>
          <w:szCs w:val="28"/>
          <w:rtl/>
        </w:rPr>
        <w:t>ی‌</w:t>
      </w:r>
      <w:r w:rsidRPr="00583421">
        <w:rPr>
          <w:rFonts w:cs="B Zar" w:hint="eastAsia"/>
          <w:sz w:val="28"/>
          <w:szCs w:val="28"/>
          <w:rtl/>
        </w:rPr>
        <w:t>کند</w:t>
      </w:r>
      <w:r w:rsidRPr="00583421">
        <w:rPr>
          <w:rFonts w:cs="B Zar"/>
          <w:sz w:val="28"/>
          <w:szCs w:val="28"/>
          <w:rtl/>
        </w:rPr>
        <w:t xml:space="preserve"> که شهر بروژ بلژ</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تا سال ۱۲۰۰ در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w:t>
      </w:r>
      <w:r w:rsidRPr="00583421">
        <w:rPr>
          <w:rFonts w:cs="B Zar" w:hint="cs"/>
          <w:sz w:val="28"/>
          <w:szCs w:val="28"/>
          <w:rtl/>
        </w:rPr>
        <w:t>ی</w:t>
      </w:r>
      <w:r w:rsidRPr="00583421">
        <w:rPr>
          <w:rFonts w:cs="B Zar" w:hint="eastAsia"/>
          <w:sz w:val="28"/>
          <w:szCs w:val="28"/>
          <w:rtl/>
        </w:rPr>
        <w:t>دادها</w:t>
      </w:r>
      <w:r w:rsidRPr="00583421">
        <w:rPr>
          <w:rFonts w:cs="B Zar"/>
          <w:sz w:val="28"/>
          <w:szCs w:val="28"/>
          <w:rtl/>
        </w:rPr>
        <w:t xml:space="preserve"> شرکت داشته است، همراه با سا</w:t>
      </w:r>
      <w:r w:rsidRPr="00583421">
        <w:rPr>
          <w:rFonts w:cs="B Zar" w:hint="cs"/>
          <w:sz w:val="28"/>
          <w:szCs w:val="28"/>
          <w:rtl/>
        </w:rPr>
        <w:t>ی</w:t>
      </w:r>
      <w:r w:rsidRPr="00583421">
        <w:rPr>
          <w:rFonts w:cs="B Zar" w:hint="eastAsia"/>
          <w:sz w:val="28"/>
          <w:szCs w:val="28"/>
          <w:rtl/>
        </w:rPr>
        <w:t>ر</w:t>
      </w:r>
      <w:r w:rsidRPr="00583421">
        <w:rPr>
          <w:rFonts w:cs="B Zar"/>
          <w:sz w:val="28"/>
          <w:szCs w:val="28"/>
          <w:rtl/>
        </w:rPr>
        <w:t xml:space="preserve"> شاخص‌ها</w:t>
      </w:r>
      <w:r w:rsidRPr="00583421">
        <w:rPr>
          <w:rFonts w:cs="B Zar" w:hint="cs"/>
          <w:sz w:val="28"/>
          <w:szCs w:val="28"/>
          <w:rtl/>
        </w:rPr>
        <w:t>ی</w:t>
      </w:r>
      <w:r w:rsidRPr="00583421">
        <w:rPr>
          <w:rFonts w:cs="B Zar"/>
          <w:sz w:val="28"/>
          <w:szCs w:val="28"/>
          <w:rtl/>
        </w:rPr>
        <w:t xml:space="preserve"> ظهور آن به عنوان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ون</w:t>
      </w:r>
      <w:r w:rsidRPr="00583421">
        <w:rPr>
          <w:rFonts w:cs="B Zar" w:hint="cs"/>
          <w:sz w:val="28"/>
          <w:szCs w:val="28"/>
          <w:rtl/>
        </w:rPr>
        <w:t>ی</w:t>
      </w:r>
      <w:r w:rsidRPr="00583421">
        <w:rPr>
          <w:rFonts w:cs="B Zar" w:hint="eastAsia"/>
          <w:sz w:val="28"/>
          <w:szCs w:val="28"/>
          <w:rtl/>
        </w:rPr>
        <w:t>ز</w:t>
      </w:r>
      <w:r w:rsidRPr="00583421">
        <w:rPr>
          <w:rFonts w:cs="B Zar"/>
          <w:sz w:val="28"/>
          <w:szCs w:val="28"/>
          <w:rtl/>
        </w:rPr>
        <w:t xml:space="preserve"> دوم» (</w:t>
      </w:r>
      <w:r w:rsidRPr="00583421">
        <w:rPr>
          <w:rFonts w:cs="B Zar"/>
          <w:sz w:val="28"/>
          <w:szCs w:val="28"/>
        </w:rPr>
        <w:t xml:space="preserve">O’Brien &amp; Williams, </w:t>
      </w:r>
      <w:r w:rsidRPr="00583421">
        <w:rPr>
          <w:rFonts w:cs="B Zar"/>
          <w:sz w:val="28"/>
          <w:szCs w:val="28"/>
          <w:rtl/>
        </w:rPr>
        <w:t>2016</w:t>
      </w:r>
      <w:r w:rsidRPr="00583421">
        <w:rPr>
          <w:rFonts w:cs="B Zar"/>
          <w:sz w:val="28"/>
          <w:szCs w:val="28"/>
        </w:rPr>
        <w:t xml:space="preserve">, </w:t>
      </w:r>
      <w:r w:rsidRPr="00583421">
        <w:rPr>
          <w:rFonts w:cs="B Zar"/>
          <w:sz w:val="28"/>
          <w:szCs w:val="28"/>
          <w:rtl/>
        </w:rPr>
        <w:t>47). بدون انکار ارزش کار توص</w:t>
      </w:r>
      <w:r w:rsidRPr="00583421">
        <w:rPr>
          <w:rFonts w:cs="B Zar" w:hint="cs"/>
          <w:sz w:val="28"/>
          <w:szCs w:val="28"/>
          <w:rtl/>
        </w:rPr>
        <w:t>ی</w:t>
      </w:r>
      <w:r w:rsidRPr="00583421">
        <w:rPr>
          <w:rFonts w:cs="B Zar" w:hint="eastAsia"/>
          <w:sz w:val="28"/>
          <w:szCs w:val="28"/>
          <w:rtl/>
        </w:rPr>
        <w:t>ف</w:t>
      </w:r>
      <w:r w:rsidRPr="00583421">
        <w:rPr>
          <w:rFonts w:cs="B Zar" w:hint="cs"/>
          <w:sz w:val="28"/>
          <w:szCs w:val="28"/>
          <w:rtl/>
        </w:rPr>
        <w:t>ی</w:t>
      </w:r>
      <w:r w:rsidRPr="00583421">
        <w:rPr>
          <w:rFonts w:cs="B Zar"/>
          <w:sz w:val="28"/>
          <w:szCs w:val="28"/>
          <w:rtl/>
        </w:rPr>
        <w:t xml:space="preserve"> 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مثال‌ها</w:t>
      </w:r>
      <w:r w:rsidRPr="00583421">
        <w:rPr>
          <w:rFonts w:cs="B Zar" w:hint="cs"/>
          <w:sz w:val="28"/>
          <w:szCs w:val="28"/>
          <w:rtl/>
        </w:rPr>
        <w:t>ی</w:t>
      </w:r>
      <w:r w:rsidRPr="00583421">
        <w:rPr>
          <w:rFonts w:cs="B Zar"/>
          <w:sz w:val="28"/>
          <w:szCs w:val="28"/>
          <w:rtl/>
        </w:rPr>
        <w:t xml:space="preserve"> فوق به سخت</w:t>
      </w:r>
      <w:r w:rsidRPr="00583421">
        <w:rPr>
          <w:rFonts w:cs="B Zar" w:hint="cs"/>
          <w:sz w:val="28"/>
          <w:szCs w:val="28"/>
          <w:rtl/>
        </w:rPr>
        <w:t>ی</w:t>
      </w:r>
      <w:r w:rsidRPr="00583421">
        <w:rPr>
          <w:rFonts w:cs="B Zar"/>
          <w:sz w:val="28"/>
          <w:szCs w:val="28"/>
          <w:rtl/>
        </w:rPr>
        <w:t xml:space="preserve"> نشان‌دهنده‌</w:t>
      </w:r>
      <w:r w:rsidRPr="00583421">
        <w:rPr>
          <w:rFonts w:cs="B Zar" w:hint="cs"/>
          <w:sz w:val="28"/>
          <w:szCs w:val="28"/>
          <w:rtl/>
        </w:rPr>
        <w:t>ی</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بررس</w:t>
      </w:r>
      <w:r w:rsidRPr="00583421">
        <w:rPr>
          <w:rFonts w:cs="B Zar" w:hint="cs"/>
          <w:sz w:val="28"/>
          <w:szCs w:val="28"/>
          <w:rtl/>
        </w:rPr>
        <w:t>ی</w:t>
      </w:r>
      <w:r w:rsidRPr="00583421">
        <w:rPr>
          <w:rFonts w:cs="B Zar"/>
          <w:sz w:val="28"/>
          <w:szCs w:val="28"/>
          <w:rtl/>
        </w:rPr>
        <w:t xml:space="preserve"> جد</w:t>
      </w:r>
      <w:r w:rsidRPr="00583421">
        <w:rPr>
          <w:rFonts w:cs="B Zar" w:hint="cs"/>
          <w:sz w:val="28"/>
          <w:szCs w:val="28"/>
          <w:rtl/>
        </w:rPr>
        <w:t>ی</w:t>
      </w:r>
      <w:r w:rsidRPr="00583421">
        <w:rPr>
          <w:rFonts w:cs="B Zar"/>
          <w:sz w:val="28"/>
          <w:szCs w:val="28"/>
          <w:rtl/>
        </w:rPr>
        <w:t xml:space="preserve"> در مورد ماه</w:t>
      </w:r>
      <w:r w:rsidRPr="00583421">
        <w:rPr>
          <w:rFonts w:cs="B Zar" w:hint="cs"/>
          <w:sz w:val="28"/>
          <w:szCs w:val="28"/>
          <w:rtl/>
        </w:rPr>
        <w:t>ی</w:t>
      </w:r>
      <w:r w:rsidRPr="00583421">
        <w:rPr>
          <w:rFonts w:cs="B Zar" w:hint="eastAsia"/>
          <w:sz w:val="28"/>
          <w:szCs w:val="28"/>
          <w:rtl/>
        </w:rPr>
        <w:t>ت</w:t>
      </w:r>
      <w:r w:rsidRPr="00583421">
        <w:rPr>
          <w:rFonts w:cs="B Zar"/>
          <w:sz w:val="28"/>
          <w:szCs w:val="28"/>
          <w:rtl/>
        </w:rPr>
        <w:t xml:space="preserve">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هستند، چه رسد به کاوش</w:t>
      </w:r>
      <w:r w:rsidRPr="00583421">
        <w:rPr>
          <w:rFonts w:cs="B Zar" w:hint="cs"/>
          <w:sz w:val="28"/>
          <w:szCs w:val="28"/>
          <w:rtl/>
        </w:rPr>
        <w:t>ی</w:t>
      </w:r>
      <w:r w:rsidRPr="00583421">
        <w:rPr>
          <w:rFonts w:cs="B Zar"/>
          <w:sz w:val="28"/>
          <w:szCs w:val="28"/>
          <w:rtl/>
        </w:rPr>
        <w:t xml:space="preserve"> در شکل معاصر و اهم</w:t>
      </w:r>
      <w:r w:rsidRPr="00583421">
        <w:rPr>
          <w:rFonts w:cs="B Zar" w:hint="cs"/>
          <w:sz w:val="28"/>
          <w:szCs w:val="28"/>
          <w:rtl/>
        </w:rPr>
        <w:t>ی</w:t>
      </w:r>
      <w:r w:rsidRPr="00583421">
        <w:rPr>
          <w:rFonts w:cs="B Zar" w:hint="eastAsia"/>
          <w:sz w:val="28"/>
          <w:szCs w:val="28"/>
          <w:rtl/>
        </w:rPr>
        <w:t>ت</w:t>
      </w:r>
      <w:r w:rsidRPr="00583421">
        <w:rPr>
          <w:rFonts w:cs="B Zar"/>
          <w:sz w:val="28"/>
          <w:szCs w:val="28"/>
          <w:rtl/>
        </w:rPr>
        <w:t xml:space="preserve"> بالقوه‌</w:t>
      </w:r>
      <w:r w:rsidRPr="00583421">
        <w:rPr>
          <w:rFonts w:cs="B Zar" w:hint="cs"/>
          <w:sz w:val="28"/>
          <w:szCs w:val="28"/>
          <w:rtl/>
        </w:rPr>
        <w:t>ی</w:t>
      </w:r>
      <w:r w:rsidRPr="00583421">
        <w:rPr>
          <w:rFonts w:cs="B Zar"/>
          <w:sz w:val="28"/>
          <w:szCs w:val="28"/>
          <w:rtl/>
        </w:rPr>
        <w:t xml:space="preserve"> آن‌ها در شکل‌ده</w:t>
      </w:r>
      <w:r w:rsidRPr="00583421">
        <w:rPr>
          <w:rFonts w:cs="B Zar" w:hint="cs"/>
          <w:sz w:val="28"/>
          <w:szCs w:val="28"/>
          <w:rtl/>
        </w:rPr>
        <w:t>ی</w:t>
      </w:r>
      <w:r w:rsidRPr="00583421">
        <w:rPr>
          <w:rFonts w:cs="B Zar"/>
          <w:sz w:val="28"/>
          <w:szCs w:val="28"/>
          <w:rtl/>
        </w:rPr>
        <w:t xml:space="preserve"> به فرا</w:t>
      </w:r>
      <w:r w:rsidRPr="00583421">
        <w:rPr>
          <w:rFonts w:cs="B Zar" w:hint="cs"/>
          <w:sz w:val="28"/>
          <w:szCs w:val="28"/>
          <w:rtl/>
        </w:rPr>
        <w:t>ی</w:t>
      </w:r>
      <w:r w:rsidRPr="00583421">
        <w:rPr>
          <w:rFonts w:cs="B Zar" w:hint="eastAsia"/>
          <w:sz w:val="28"/>
          <w:szCs w:val="28"/>
          <w:rtl/>
        </w:rPr>
        <w:t>ندها</w:t>
      </w:r>
      <w:r w:rsidRPr="00583421">
        <w:rPr>
          <w:rFonts w:cs="B Zar" w:hint="cs"/>
          <w:sz w:val="28"/>
          <w:szCs w:val="28"/>
          <w:rtl/>
        </w:rPr>
        <w:t>ی</w:t>
      </w:r>
      <w:r w:rsidRPr="00583421">
        <w:rPr>
          <w:rFonts w:cs="B Zar"/>
          <w:sz w:val="28"/>
          <w:szCs w:val="28"/>
          <w:rtl/>
        </w:rPr>
        <w:t xml:space="preserve"> اقتصاد</w:t>
      </w:r>
      <w:r w:rsidRPr="00583421">
        <w:rPr>
          <w:rFonts w:cs="B Zar" w:hint="cs"/>
          <w:sz w:val="28"/>
          <w:szCs w:val="28"/>
          <w:rtl/>
        </w:rPr>
        <w:t>ی</w:t>
      </w:r>
      <w:r w:rsidRPr="00583421">
        <w:rPr>
          <w:rFonts w:cs="B Zar"/>
          <w:sz w:val="28"/>
          <w:szCs w:val="28"/>
          <w:rtl/>
        </w:rPr>
        <w:t xml:space="preserve"> جهان</w:t>
      </w:r>
      <w:r w:rsidRPr="00583421">
        <w:rPr>
          <w:rFonts w:cs="B Zar" w:hint="cs"/>
          <w:sz w:val="28"/>
          <w:szCs w:val="28"/>
          <w:rtl/>
        </w:rPr>
        <w:t>ی</w:t>
      </w:r>
      <w:r w:rsidRPr="00583421">
        <w:rPr>
          <w:rFonts w:cs="B Zar"/>
          <w:sz w:val="28"/>
          <w:szCs w:val="28"/>
          <w:rtl/>
        </w:rPr>
        <w:t xml:space="preserve"> امروز.</w:t>
      </w:r>
    </w:p>
    <w:p w14:paraId="344A6433" w14:textId="77777777" w:rsidR="00E535BD" w:rsidRPr="00583421" w:rsidRDefault="00E535BD" w:rsidP="00E535BD">
      <w:pPr>
        <w:jc w:val="both"/>
        <w:rPr>
          <w:rFonts w:cs="B Zar"/>
          <w:sz w:val="28"/>
          <w:szCs w:val="28"/>
          <w:rtl/>
        </w:rPr>
      </w:pPr>
      <w:r w:rsidRPr="00583421">
        <w:rPr>
          <w:rFonts w:cs="B Zar" w:hint="eastAsia"/>
          <w:sz w:val="28"/>
          <w:szCs w:val="28"/>
          <w:rtl/>
        </w:rPr>
        <w:t>در</w:t>
      </w:r>
      <w:r w:rsidRPr="00583421">
        <w:rPr>
          <w:rFonts w:cs="B Zar"/>
          <w:sz w:val="28"/>
          <w:szCs w:val="28"/>
          <w:rtl/>
        </w:rPr>
        <w:t xml:space="preserve"> رابطه با معدود مطالعات نسبتاً اندک در علوم س</w:t>
      </w:r>
      <w:r w:rsidRPr="00583421">
        <w:rPr>
          <w:rFonts w:cs="B Zar" w:hint="cs"/>
          <w:sz w:val="28"/>
          <w:szCs w:val="28"/>
          <w:rtl/>
        </w:rPr>
        <w:t>ی</w:t>
      </w:r>
      <w:r w:rsidRPr="00583421">
        <w:rPr>
          <w:rFonts w:cs="B Zar" w:hint="eastAsia"/>
          <w:sz w:val="28"/>
          <w:szCs w:val="28"/>
          <w:rtl/>
        </w:rPr>
        <w:t>اس</w:t>
      </w:r>
      <w:r w:rsidRPr="00583421">
        <w:rPr>
          <w:rFonts w:cs="B Zar" w:hint="cs"/>
          <w:sz w:val="28"/>
          <w:szCs w:val="28"/>
          <w:rtl/>
        </w:rPr>
        <w:t>ی</w:t>
      </w:r>
      <w:r w:rsidRPr="00583421">
        <w:rPr>
          <w:rFonts w:cs="B Zar"/>
          <w:sz w:val="28"/>
          <w:szCs w:val="28"/>
          <w:rtl/>
        </w:rPr>
        <w:t xml:space="preserve"> که به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به ش</w:t>
      </w:r>
      <w:r w:rsidRPr="00583421">
        <w:rPr>
          <w:rFonts w:cs="B Zar" w:hint="cs"/>
          <w:sz w:val="28"/>
          <w:szCs w:val="28"/>
          <w:rtl/>
        </w:rPr>
        <w:t>ی</w:t>
      </w:r>
      <w:r w:rsidRPr="00583421">
        <w:rPr>
          <w:rFonts w:cs="B Zar" w:hint="eastAsia"/>
          <w:sz w:val="28"/>
          <w:szCs w:val="28"/>
          <w:rtl/>
        </w:rPr>
        <w:t>وه‌ا</w:t>
      </w:r>
      <w:r w:rsidRPr="00583421">
        <w:rPr>
          <w:rFonts w:cs="B Zar" w:hint="cs"/>
          <w:sz w:val="28"/>
          <w:szCs w:val="28"/>
          <w:rtl/>
        </w:rPr>
        <w:t>ی</w:t>
      </w:r>
      <w:r w:rsidRPr="00583421">
        <w:rPr>
          <w:rFonts w:cs="B Zar"/>
          <w:sz w:val="28"/>
          <w:szCs w:val="28"/>
          <w:rtl/>
        </w:rPr>
        <w:t xml:space="preserve"> کم‌تر 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sz w:val="28"/>
          <w:szCs w:val="28"/>
          <w:rtl/>
        </w:rPr>
        <w:t xml:space="preserve"> اشاره م</w:t>
      </w:r>
      <w:r w:rsidRPr="00583421">
        <w:rPr>
          <w:rFonts w:cs="B Zar" w:hint="cs"/>
          <w:sz w:val="28"/>
          <w:szCs w:val="28"/>
          <w:rtl/>
        </w:rPr>
        <w:t>ی‌</w:t>
      </w:r>
      <w:r w:rsidRPr="00583421">
        <w:rPr>
          <w:rFonts w:cs="B Zar" w:hint="eastAsia"/>
          <w:sz w:val="28"/>
          <w:szCs w:val="28"/>
          <w:rtl/>
        </w:rPr>
        <w:t>کنند،</w:t>
      </w:r>
      <w:r w:rsidRPr="00583421">
        <w:rPr>
          <w:rFonts w:cs="B Zar"/>
          <w:sz w:val="28"/>
          <w:szCs w:val="28"/>
          <w:rtl/>
        </w:rPr>
        <w:t xml:space="preserve">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w:t>
      </w:r>
      <w:r w:rsidRPr="00583421">
        <w:rPr>
          <w:rFonts w:cs="B Zar" w:hint="cs"/>
          <w:sz w:val="28"/>
          <w:szCs w:val="28"/>
          <w:rtl/>
        </w:rPr>
        <w:t>ی</w:t>
      </w:r>
      <w:r w:rsidRPr="00583421">
        <w:rPr>
          <w:rFonts w:cs="B Zar" w:hint="eastAsia"/>
          <w:sz w:val="28"/>
          <w:szCs w:val="28"/>
          <w:rtl/>
        </w:rPr>
        <w:t>دادها</w:t>
      </w:r>
      <w:r w:rsidRPr="00583421">
        <w:rPr>
          <w:rFonts w:cs="B Zar"/>
          <w:sz w:val="28"/>
          <w:szCs w:val="28"/>
          <w:rtl/>
        </w:rPr>
        <w:t xml:space="preserve"> معمولاً به طور ضمن</w:t>
      </w:r>
      <w:r w:rsidRPr="00583421">
        <w:rPr>
          <w:rFonts w:cs="B Zar" w:hint="cs"/>
          <w:sz w:val="28"/>
          <w:szCs w:val="28"/>
          <w:rtl/>
        </w:rPr>
        <w:t>ی</w:t>
      </w:r>
      <w:r w:rsidRPr="00583421">
        <w:rPr>
          <w:rFonts w:cs="B Zar"/>
          <w:sz w:val="28"/>
          <w:szCs w:val="28"/>
          <w:rtl/>
        </w:rPr>
        <w:t xml:space="preserve"> به عنوان بخش</w:t>
      </w:r>
      <w:r w:rsidRPr="00583421">
        <w:rPr>
          <w:rFonts w:cs="B Zar" w:hint="cs"/>
          <w:sz w:val="28"/>
          <w:szCs w:val="28"/>
          <w:rtl/>
        </w:rPr>
        <w:t>ی</w:t>
      </w:r>
      <w:r w:rsidRPr="00583421">
        <w:rPr>
          <w:rFonts w:cs="B Zar"/>
          <w:sz w:val="28"/>
          <w:szCs w:val="28"/>
          <w:rtl/>
        </w:rPr>
        <w:t xml:space="preserve"> از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فهرست، برا</w:t>
      </w:r>
      <w:r w:rsidRPr="00583421">
        <w:rPr>
          <w:rFonts w:cs="B Zar" w:hint="cs"/>
          <w:sz w:val="28"/>
          <w:szCs w:val="28"/>
          <w:rtl/>
        </w:rPr>
        <w:t>ی</w:t>
      </w:r>
      <w:r w:rsidRPr="00583421">
        <w:rPr>
          <w:rFonts w:cs="B Zar"/>
          <w:sz w:val="28"/>
          <w:szCs w:val="28"/>
          <w:rtl/>
        </w:rPr>
        <w:t xml:space="preserve"> مثال، از فعال</w:t>
      </w:r>
      <w:r w:rsidRPr="00583421">
        <w:rPr>
          <w:rFonts w:cs="B Zar" w:hint="cs"/>
          <w:sz w:val="28"/>
          <w:szCs w:val="28"/>
          <w:rtl/>
        </w:rPr>
        <w:t>ی</w:t>
      </w:r>
      <w:r w:rsidRPr="00583421">
        <w:rPr>
          <w:rFonts w:cs="B Zar" w:hint="eastAsia"/>
          <w:sz w:val="28"/>
          <w:szCs w:val="28"/>
          <w:rtl/>
        </w:rPr>
        <w:t>ت‌ها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مختلف</w:t>
      </w:r>
      <w:r w:rsidRPr="00583421">
        <w:rPr>
          <w:rFonts w:cs="B Zar" w:hint="cs"/>
          <w:sz w:val="28"/>
          <w:szCs w:val="28"/>
          <w:rtl/>
        </w:rPr>
        <w:t>ی</w:t>
      </w:r>
      <w:r w:rsidRPr="00583421">
        <w:rPr>
          <w:rFonts w:cs="B Zar"/>
          <w:sz w:val="28"/>
          <w:szCs w:val="28"/>
          <w:rtl/>
        </w:rPr>
        <w:t xml:space="preserve"> که د</w:t>
      </w:r>
      <w:r w:rsidRPr="00583421">
        <w:rPr>
          <w:rFonts w:cs="B Zar" w:hint="cs"/>
          <w:sz w:val="28"/>
          <w:szCs w:val="28"/>
          <w:rtl/>
        </w:rPr>
        <w:t>ی</w:t>
      </w:r>
      <w:r w:rsidRPr="00583421">
        <w:rPr>
          <w:rFonts w:cs="B Zar" w:hint="eastAsia"/>
          <w:sz w:val="28"/>
          <w:szCs w:val="28"/>
          <w:rtl/>
        </w:rPr>
        <w:t>پلمات‌ها</w:t>
      </w:r>
      <w:r w:rsidRPr="00583421">
        <w:rPr>
          <w:rFonts w:cs="B Zar"/>
          <w:sz w:val="28"/>
          <w:szCs w:val="28"/>
          <w:rtl/>
        </w:rPr>
        <w:t xml:space="preserve"> در آن شرکت م</w:t>
      </w:r>
      <w:r w:rsidRPr="00583421">
        <w:rPr>
          <w:rFonts w:cs="B Zar" w:hint="cs"/>
          <w:sz w:val="28"/>
          <w:szCs w:val="28"/>
          <w:rtl/>
        </w:rPr>
        <w:t>ی‌</w:t>
      </w:r>
      <w:r w:rsidRPr="00583421">
        <w:rPr>
          <w:rFonts w:cs="B Zar" w:hint="eastAsia"/>
          <w:sz w:val="28"/>
          <w:szCs w:val="28"/>
          <w:rtl/>
        </w:rPr>
        <w:t>کنند</w:t>
      </w:r>
      <w:r w:rsidRPr="00583421">
        <w:rPr>
          <w:rFonts w:cs="B Zar"/>
          <w:sz w:val="28"/>
          <w:szCs w:val="28"/>
          <w:rtl/>
        </w:rPr>
        <w:t xml:space="preserve"> (</w:t>
      </w:r>
      <w:r w:rsidRPr="00583421">
        <w:rPr>
          <w:rFonts w:cs="B Zar"/>
          <w:sz w:val="28"/>
          <w:szCs w:val="28"/>
        </w:rPr>
        <w:t xml:space="preserve">Lee &amp; Hudson, </w:t>
      </w:r>
      <w:r w:rsidRPr="00583421">
        <w:rPr>
          <w:rFonts w:cs="B Zar"/>
          <w:sz w:val="28"/>
          <w:szCs w:val="28"/>
          <w:rtl/>
        </w:rPr>
        <w:t>2004)؛ به عنوان شواهد</w:t>
      </w:r>
      <w:r w:rsidRPr="00583421">
        <w:rPr>
          <w:rFonts w:cs="B Zar" w:hint="cs"/>
          <w:sz w:val="28"/>
          <w:szCs w:val="28"/>
          <w:rtl/>
        </w:rPr>
        <w:t>ی</w:t>
      </w:r>
      <w:r w:rsidRPr="00583421">
        <w:rPr>
          <w:rFonts w:cs="B Zar"/>
          <w:sz w:val="28"/>
          <w:szCs w:val="28"/>
          <w:rtl/>
        </w:rPr>
        <w:t xml:space="preserve"> از دستاوردها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در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کشور مل</w:t>
      </w:r>
      <w:r w:rsidRPr="00583421">
        <w:rPr>
          <w:rFonts w:cs="B Zar" w:hint="cs"/>
          <w:sz w:val="28"/>
          <w:szCs w:val="28"/>
          <w:rtl/>
        </w:rPr>
        <w:t>ی</w:t>
      </w:r>
      <w:r w:rsidRPr="00583421">
        <w:rPr>
          <w:rFonts w:cs="B Zar"/>
          <w:sz w:val="28"/>
          <w:szCs w:val="28"/>
          <w:rtl/>
        </w:rPr>
        <w:t xml:space="preserve">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عن</w:t>
      </w:r>
      <w:r w:rsidRPr="00583421">
        <w:rPr>
          <w:rFonts w:cs="B Zar" w:hint="cs"/>
          <w:sz w:val="28"/>
          <w:szCs w:val="28"/>
          <w:rtl/>
        </w:rPr>
        <w:t>ی</w:t>
      </w:r>
      <w:r w:rsidRPr="00583421">
        <w:rPr>
          <w:rFonts w:cs="B Zar"/>
          <w:sz w:val="28"/>
          <w:szCs w:val="28"/>
          <w:rtl/>
        </w:rPr>
        <w:t xml:space="preserve"> زمان</w:t>
      </w:r>
      <w:r w:rsidRPr="00583421">
        <w:rPr>
          <w:rFonts w:cs="B Zar" w:hint="cs"/>
          <w:sz w:val="28"/>
          <w:szCs w:val="28"/>
          <w:rtl/>
        </w:rPr>
        <w:t>ی</w:t>
      </w:r>
      <w:r w:rsidRPr="00583421">
        <w:rPr>
          <w:rFonts w:cs="B Zar"/>
          <w:sz w:val="28"/>
          <w:szCs w:val="28"/>
          <w:rtl/>
        </w:rPr>
        <w:t xml:space="preserve"> که مشارکت در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در آن کشور ز</w:t>
      </w:r>
      <w:r w:rsidRPr="00583421">
        <w:rPr>
          <w:rFonts w:cs="B Zar" w:hint="cs"/>
          <w:sz w:val="28"/>
          <w:szCs w:val="28"/>
          <w:rtl/>
        </w:rPr>
        <w:t>ی</w:t>
      </w:r>
      <w:r w:rsidRPr="00583421">
        <w:rPr>
          <w:rFonts w:cs="B Zar" w:hint="eastAsia"/>
          <w:sz w:val="28"/>
          <w:szCs w:val="28"/>
          <w:rtl/>
        </w:rPr>
        <w:t>اد</w:t>
      </w:r>
      <w:r w:rsidRPr="00583421">
        <w:rPr>
          <w:rFonts w:cs="B Zar"/>
          <w:sz w:val="28"/>
          <w:szCs w:val="28"/>
          <w:rtl/>
        </w:rPr>
        <w:t xml:space="preserve"> است (</w:t>
      </w:r>
      <w:r w:rsidRPr="00583421">
        <w:rPr>
          <w:rFonts w:cs="B Zar"/>
          <w:sz w:val="28"/>
          <w:szCs w:val="28"/>
        </w:rPr>
        <w:t xml:space="preserve">Feiler, </w:t>
      </w:r>
      <w:r w:rsidRPr="00583421">
        <w:rPr>
          <w:rFonts w:cs="B Zar"/>
          <w:sz w:val="28"/>
          <w:szCs w:val="28"/>
          <w:rtl/>
        </w:rPr>
        <w:t xml:space="preserve">1998)؛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در چارچوب توص</w:t>
      </w:r>
      <w:r w:rsidRPr="00583421">
        <w:rPr>
          <w:rFonts w:cs="B Zar" w:hint="cs"/>
          <w:sz w:val="28"/>
          <w:szCs w:val="28"/>
          <w:rtl/>
        </w:rPr>
        <w:t>ی</w:t>
      </w:r>
      <w:r w:rsidRPr="00583421">
        <w:rPr>
          <w:rFonts w:cs="B Zar" w:hint="eastAsia"/>
          <w:sz w:val="28"/>
          <w:szCs w:val="28"/>
          <w:rtl/>
        </w:rPr>
        <w:t>ف</w:t>
      </w:r>
      <w:r w:rsidRPr="00583421">
        <w:rPr>
          <w:rFonts w:cs="B Zar"/>
          <w:sz w:val="28"/>
          <w:szCs w:val="28"/>
          <w:rtl/>
        </w:rPr>
        <w:t xml:space="preserve"> استراتژ</w:t>
      </w:r>
      <w:r w:rsidRPr="00583421">
        <w:rPr>
          <w:rFonts w:cs="B Zar" w:hint="cs"/>
          <w:sz w:val="28"/>
          <w:szCs w:val="28"/>
          <w:rtl/>
        </w:rPr>
        <w:t>ی</w:t>
      </w:r>
      <w:r w:rsidRPr="00583421">
        <w:rPr>
          <w:rFonts w:cs="B Zar"/>
          <w:sz w:val="28"/>
          <w:szCs w:val="28"/>
          <w:rtl/>
        </w:rPr>
        <w:t xml:space="preserve"> توسعه‌</w:t>
      </w:r>
      <w:r w:rsidRPr="00583421">
        <w:rPr>
          <w:rFonts w:cs="B Zar" w:hint="cs"/>
          <w:sz w:val="28"/>
          <w:szCs w:val="28"/>
          <w:rtl/>
        </w:rPr>
        <w:t>ی</w:t>
      </w:r>
      <w:r w:rsidRPr="00583421">
        <w:rPr>
          <w:rFonts w:cs="B Zar"/>
          <w:sz w:val="28"/>
          <w:szCs w:val="28"/>
          <w:rtl/>
        </w:rPr>
        <w:t xml:space="preserve"> اقتصاد</w:t>
      </w:r>
      <w:r w:rsidRPr="00583421">
        <w:rPr>
          <w:rFonts w:cs="B Zar" w:hint="cs"/>
          <w:sz w:val="28"/>
          <w:szCs w:val="28"/>
          <w:rtl/>
        </w:rPr>
        <w:t>ی</w:t>
      </w:r>
      <w:r w:rsidRPr="00583421">
        <w:rPr>
          <w:rFonts w:cs="B Zar"/>
          <w:sz w:val="28"/>
          <w:szCs w:val="28"/>
          <w:rtl/>
        </w:rPr>
        <w:t xml:space="preserve"> گسترده‌تر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استراتژ</w:t>
      </w:r>
      <w:r w:rsidRPr="00583421">
        <w:rPr>
          <w:rFonts w:cs="B Zar" w:hint="cs"/>
          <w:sz w:val="28"/>
          <w:szCs w:val="28"/>
          <w:rtl/>
        </w:rPr>
        <w:t>ی</w:t>
      </w:r>
      <w:r w:rsidRPr="00583421">
        <w:rPr>
          <w:rFonts w:cs="B Zar"/>
          <w:sz w:val="28"/>
          <w:szCs w:val="28"/>
          <w:rtl/>
        </w:rPr>
        <w:t xml:space="preserve"> تقو</w:t>
      </w:r>
      <w:r w:rsidRPr="00583421">
        <w:rPr>
          <w:rFonts w:cs="B Zar" w:hint="cs"/>
          <w:sz w:val="28"/>
          <w:szCs w:val="28"/>
          <w:rtl/>
        </w:rPr>
        <w:t>ی</w:t>
      </w:r>
      <w:r w:rsidRPr="00583421">
        <w:rPr>
          <w:rFonts w:cs="B Zar" w:hint="eastAsia"/>
          <w:sz w:val="28"/>
          <w:szCs w:val="28"/>
          <w:rtl/>
        </w:rPr>
        <w:t>ت</w:t>
      </w:r>
      <w:r w:rsidRPr="00583421">
        <w:rPr>
          <w:rFonts w:cs="B Zar"/>
          <w:sz w:val="28"/>
          <w:szCs w:val="28"/>
          <w:rtl/>
        </w:rPr>
        <w:t xml:space="preserve"> تجارت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کشور (</w:t>
      </w:r>
      <w:r w:rsidRPr="00583421">
        <w:rPr>
          <w:rFonts w:cs="B Zar"/>
          <w:sz w:val="28"/>
          <w:szCs w:val="28"/>
        </w:rPr>
        <w:t xml:space="preserve">Soludo et al., </w:t>
      </w:r>
      <w:r w:rsidRPr="00583421">
        <w:rPr>
          <w:rFonts w:cs="B Zar"/>
          <w:sz w:val="28"/>
          <w:szCs w:val="28"/>
          <w:rtl/>
        </w:rPr>
        <w:t>2004) ذکر م</w:t>
      </w:r>
      <w:r w:rsidRPr="00583421">
        <w:rPr>
          <w:rFonts w:cs="B Zar" w:hint="cs"/>
          <w:sz w:val="28"/>
          <w:szCs w:val="28"/>
          <w:rtl/>
        </w:rPr>
        <w:t>ی‌</w:t>
      </w:r>
      <w:r w:rsidRPr="00583421">
        <w:rPr>
          <w:rFonts w:cs="B Zar" w:hint="eastAsia"/>
          <w:sz w:val="28"/>
          <w:szCs w:val="28"/>
          <w:rtl/>
        </w:rPr>
        <w:t>شوند</w:t>
      </w:r>
      <w:r w:rsidRPr="00583421">
        <w:rPr>
          <w:rFonts w:cs="B Zar"/>
          <w:sz w:val="28"/>
          <w:szCs w:val="28"/>
          <w:rtl/>
        </w:rPr>
        <w:t>. به طور کل</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آثار به ش</w:t>
      </w:r>
      <w:r w:rsidRPr="00583421">
        <w:rPr>
          <w:rFonts w:cs="B Zar" w:hint="cs"/>
          <w:sz w:val="28"/>
          <w:szCs w:val="28"/>
          <w:rtl/>
        </w:rPr>
        <w:t>ی</w:t>
      </w:r>
      <w:r w:rsidRPr="00583421">
        <w:rPr>
          <w:rFonts w:cs="B Zar" w:hint="eastAsia"/>
          <w:sz w:val="28"/>
          <w:szCs w:val="28"/>
          <w:rtl/>
        </w:rPr>
        <w:t>وه‌ا</w:t>
      </w:r>
      <w:r w:rsidRPr="00583421">
        <w:rPr>
          <w:rFonts w:cs="B Zar" w:hint="cs"/>
          <w:sz w:val="28"/>
          <w:szCs w:val="28"/>
          <w:rtl/>
        </w:rPr>
        <w:t>ی</w:t>
      </w:r>
      <w:r w:rsidRPr="00583421">
        <w:rPr>
          <w:rFonts w:cs="B Zar"/>
          <w:sz w:val="28"/>
          <w:szCs w:val="28"/>
          <w:rtl/>
        </w:rPr>
        <w:t xml:space="preserve"> توص</w:t>
      </w:r>
      <w:r w:rsidRPr="00583421">
        <w:rPr>
          <w:rFonts w:cs="B Zar" w:hint="cs"/>
          <w:sz w:val="28"/>
          <w:szCs w:val="28"/>
          <w:rtl/>
        </w:rPr>
        <w:t>ی</w:t>
      </w:r>
      <w:r w:rsidRPr="00583421">
        <w:rPr>
          <w:rFonts w:cs="B Zar" w:hint="eastAsia"/>
          <w:sz w:val="28"/>
          <w:szCs w:val="28"/>
          <w:rtl/>
        </w:rPr>
        <w:t>ف</w:t>
      </w:r>
      <w:r w:rsidRPr="00583421">
        <w:rPr>
          <w:rFonts w:cs="B Zar" w:hint="cs"/>
          <w:sz w:val="28"/>
          <w:szCs w:val="28"/>
          <w:rtl/>
        </w:rPr>
        <w:t>ی</w:t>
      </w:r>
      <w:r w:rsidRPr="00583421">
        <w:rPr>
          <w:rFonts w:cs="B Zar"/>
          <w:sz w:val="28"/>
          <w:szCs w:val="28"/>
          <w:rtl/>
        </w:rPr>
        <w:t xml:space="preserve"> و گذرا از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سخن م</w:t>
      </w:r>
      <w:r w:rsidRPr="00583421">
        <w:rPr>
          <w:rFonts w:cs="B Zar" w:hint="cs"/>
          <w:sz w:val="28"/>
          <w:szCs w:val="28"/>
          <w:rtl/>
        </w:rPr>
        <w:t>ی‌</w:t>
      </w:r>
      <w:r w:rsidRPr="00583421">
        <w:rPr>
          <w:rFonts w:cs="B Zar" w:hint="eastAsia"/>
          <w:sz w:val="28"/>
          <w:szCs w:val="28"/>
          <w:rtl/>
        </w:rPr>
        <w:t>گو</w:t>
      </w:r>
      <w:r w:rsidRPr="00583421">
        <w:rPr>
          <w:rFonts w:cs="B Zar" w:hint="cs"/>
          <w:sz w:val="28"/>
          <w:szCs w:val="28"/>
          <w:rtl/>
        </w:rPr>
        <w:t>ی</w:t>
      </w:r>
      <w:r w:rsidRPr="00583421">
        <w:rPr>
          <w:rFonts w:cs="B Zar" w:hint="eastAsia"/>
          <w:sz w:val="28"/>
          <w:szCs w:val="28"/>
          <w:rtl/>
        </w:rPr>
        <w:t>ند</w:t>
      </w:r>
      <w:r w:rsidRPr="00583421">
        <w:rPr>
          <w:rFonts w:cs="B Zar"/>
          <w:sz w:val="28"/>
          <w:szCs w:val="28"/>
          <w:rtl/>
        </w:rPr>
        <w:t>. به عبارت د</w:t>
      </w:r>
      <w:r w:rsidRPr="00583421">
        <w:rPr>
          <w:rFonts w:cs="B Zar" w:hint="cs"/>
          <w:sz w:val="28"/>
          <w:szCs w:val="28"/>
          <w:rtl/>
        </w:rPr>
        <w:t>ی</w:t>
      </w:r>
      <w:r w:rsidRPr="00583421">
        <w:rPr>
          <w:rFonts w:cs="B Zar" w:hint="eastAsia"/>
          <w:sz w:val="28"/>
          <w:szCs w:val="28"/>
          <w:rtl/>
        </w:rPr>
        <w:t>گر،</w:t>
      </w:r>
      <w:r w:rsidRPr="00583421">
        <w:rPr>
          <w:rFonts w:cs="B Zar"/>
          <w:sz w:val="28"/>
          <w:szCs w:val="28"/>
          <w:rtl/>
        </w:rPr>
        <w:t xml:space="preserve"> ه</w:t>
      </w:r>
      <w:r w:rsidRPr="00583421">
        <w:rPr>
          <w:rFonts w:cs="B Zar" w:hint="cs"/>
          <w:sz w:val="28"/>
          <w:szCs w:val="28"/>
          <w:rtl/>
        </w:rPr>
        <w:t>ی</w:t>
      </w:r>
      <w:r w:rsidRPr="00583421">
        <w:rPr>
          <w:rFonts w:cs="B Zar" w:hint="eastAsia"/>
          <w:sz w:val="28"/>
          <w:szCs w:val="28"/>
          <w:rtl/>
        </w:rPr>
        <w:t>چ</w:t>
      </w:r>
      <w:r w:rsidRPr="00583421">
        <w:rPr>
          <w:rFonts w:cs="B Zar"/>
          <w:sz w:val="28"/>
          <w:szCs w:val="28"/>
          <w:rtl/>
        </w:rPr>
        <w:t xml:space="preserve"> اذعان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تلاش</w:t>
      </w:r>
      <w:r w:rsidRPr="00583421">
        <w:rPr>
          <w:rFonts w:cs="B Zar" w:hint="cs"/>
          <w:sz w:val="28"/>
          <w:szCs w:val="28"/>
          <w:rtl/>
        </w:rPr>
        <w:t>ی</w:t>
      </w:r>
      <w:r w:rsidRPr="00583421">
        <w:rPr>
          <w:rFonts w:cs="B Zar"/>
          <w:sz w:val="28"/>
          <w:szCs w:val="28"/>
          <w:rtl/>
        </w:rPr>
        <w:t xml:space="preserve"> برا</w:t>
      </w:r>
      <w:r w:rsidRPr="00583421">
        <w:rPr>
          <w:rFonts w:cs="B Zar" w:hint="cs"/>
          <w:sz w:val="28"/>
          <w:szCs w:val="28"/>
          <w:rtl/>
        </w:rPr>
        <w:t>ی</w:t>
      </w:r>
      <w:r w:rsidRPr="00583421">
        <w:rPr>
          <w:rFonts w:cs="B Zar"/>
          <w:sz w:val="28"/>
          <w:szCs w:val="28"/>
          <w:rtl/>
        </w:rPr>
        <w:t xml:space="preserve"> ارائه‌</w:t>
      </w:r>
      <w:r w:rsidRPr="00583421">
        <w:rPr>
          <w:rFonts w:cs="B Zar" w:hint="cs"/>
          <w:sz w:val="28"/>
          <w:szCs w:val="28"/>
          <w:rtl/>
        </w:rPr>
        <w:t>ی</w:t>
      </w:r>
      <w:r w:rsidRPr="00583421">
        <w:rPr>
          <w:rFonts w:cs="B Zar"/>
          <w:sz w:val="28"/>
          <w:szCs w:val="28"/>
          <w:rtl/>
        </w:rPr>
        <w:t xml:space="preserve">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w:t>
      </w:r>
      <w:r w:rsidRPr="00583421">
        <w:rPr>
          <w:rFonts w:cs="B Zar" w:hint="cs"/>
          <w:sz w:val="28"/>
          <w:szCs w:val="28"/>
          <w:rtl/>
        </w:rPr>
        <w:t>ی</w:t>
      </w:r>
      <w:r w:rsidRPr="00583421">
        <w:rPr>
          <w:rFonts w:cs="B Zar" w:hint="eastAsia"/>
          <w:sz w:val="28"/>
          <w:szCs w:val="28"/>
          <w:rtl/>
        </w:rPr>
        <w:t>دادها</w:t>
      </w:r>
      <w:r w:rsidRPr="00583421">
        <w:rPr>
          <w:rFonts w:cs="B Zar"/>
          <w:sz w:val="28"/>
          <w:szCs w:val="28"/>
          <w:rtl/>
        </w:rPr>
        <w:t xml:space="preserve"> به عنوان بخش</w:t>
      </w:r>
      <w:r w:rsidRPr="00583421">
        <w:rPr>
          <w:rFonts w:cs="B Zar" w:hint="cs"/>
          <w:sz w:val="28"/>
          <w:szCs w:val="28"/>
          <w:rtl/>
        </w:rPr>
        <w:t>ی</w:t>
      </w:r>
      <w:r w:rsidRPr="00583421">
        <w:rPr>
          <w:rFonts w:cs="B Zar"/>
          <w:sz w:val="28"/>
          <w:szCs w:val="28"/>
          <w:rtl/>
        </w:rPr>
        <w:t xml:space="preserve"> جدا</w:t>
      </w:r>
      <w:r w:rsidRPr="00583421">
        <w:rPr>
          <w:rFonts w:cs="B Zar" w:hint="cs"/>
          <w:sz w:val="28"/>
          <w:szCs w:val="28"/>
          <w:rtl/>
        </w:rPr>
        <w:t>یی‌</w:t>
      </w:r>
      <w:r w:rsidRPr="00583421">
        <w:rPr>
          <w:rFonts w:cs="B Zar" w:hint="eastAsia"/>
          <w:sz w:val="28"/>
          <w:szCs w:val="28"/>
          <w:rtl/>
        </w:rPr>
        <w:t>ناپذ</w:t>
      </w:r>
      <w:r w:rsidRPr="00583421">
        <w:rPr>
          <w:rFonts w:cs="B Zar" w:hint="cs"/>
          <w:sz w:val="28"/>
          <w:szCs w:val="28"/>
          <w:rtl/>
        </w:rPr>
        <w:t>ی</w:t>
      </w:r>
      <w:r w:rsidRPr="00583421">
        <w:rPr>
          <w:rFonts w:cs="B Zar" w:hint="eastAsia"/>
          <w:sz w:val="28"/>
          <w:szCs w:val="28"/>
          <w:rtl/>
        </w:rPr>
        <w:t>ر</w:t>
      </w:r>
      <w:r w:rsidRPr="00583421">
        <w:rPr>
          <w:rFonts w:cs="B Zar"/>
          <w:sz w:val="28"/>
          <w:szCs w:val="28"/>
          <w:rtl/>
        </w:rPr>
        <w:t xml:space="preserve"> از اقتصاد س</w:t>
      </w:r>
      <w:r w:rsidRPr="00583421">
        <w:rPr>
          <w:rFonts w:cs="B Zar" w:hint="cs"/>
          <w:sz w:val="28"/>
          <w:szCs w:val="28"/>
          <w:rtl/>
        </w:rPr>
        <w:t>ی</w:t>
      </w:r>
      <w:r w:rsidRPr="00583421">
        <w:rPr>
          <w:rFonts w:cs="B Zar" w:hint="eastAsia"/>
          <w:sz w:val="28"/>
          <w:szCs w:val="28"/>
          <w:rtl/>
        </w:rPr>
        <w:t>اس</w:t>
      </w:r>
      <w:r w:rsidRPr="00583421">
        <w:rPr>
          <w:rFonts w:cs="B Zar" w:hint="cs"/>
          <w:sz w:val="28"/>
          <w:szCs w:val="28"/>
          <w:rtl/>
        </w:rPr>
        <w:t>ی</w:t>
      </w:r>
      <w:r w:rsidRPr="00583421">
        <w:rPr>
          <w:rFonts w:cs="B Zar"/>
          <w:sz w:val="28"/>
          <w:szCs w:val="28"/>
          <w:rtl/>
        </w:rPr>
        <w:t xml:space="preserve"> جهان</w:t>
      </w:r>
      <w:r w:rsidRPr="00583421">
        <w:rPr>
          <w:rFonts w:cs="B Zar" w:hint="cs"/>
          <w:sz w:val="28"/>
          <w:szCs w:val="28"/>
          <w:rtl/>
        </w:rPr>
        <w:t>ی</w:t>
      </w:r>
      <w:r w:rsidRPr="00583421">
        <w:rPr>
          <w:rFonts w:cs="B Zar"/>
          <w:sz w:val="28"/>
          <w:szCs w:val="28"/>
          <w:rtl/>
        </w:rPr>
        <w:t xml:space="preserve"> وجود ندارد، چه رسد به تحق</w:t>
      </w:r>
      <w:r w:rsidRPr="00583421">
        <w:rPr>
          <w:rFonts w:cs="B Zar" w:hint="cs"/>
          <w:sz w:val="28"/>
          <w:szCs w:val="28"/>
          <w:rtl/>
        </w:rPr>
        <w:t>ی</w:t>
      </w:r>
      <w:r w:rsidRPr="00583421">
        <w:rPr>
          <w:rFonts w:cs="B Zar" w:hint="eastAsia"/>
          <w:sz w:val="28"/>
          <w:szCs w:val="28"/>
          <w:rtl/>
        </w:rPr>
        <w:t>ق</w:t>
      </w:r>
      <w:r w:rsidRPr="00583421">
        <w:rPr>
          <w:rFonts w:cs="B Zar" w:hint="cs"/>
          <w:sz w:val="28"/>
          <w:szCs w:val="28"/>
          <w:rtl/>
        </w:rPr>
        <w:t>ی</w:t>
      </w:r>
      <w:r w:rsidRPr="00583421">
        <w:rPr>
          <w:rFonts w:cs="B Zar"/>
          <w:sz w:val="28"/>
          <w:szCs w:val="28"/>
          <w:rtl/>
        </w:rPr>
        <w:t xml:space="preserve"> در مورد ماه</w:t>
      </w:r>
      <w:r w:rsidRPr="00583421">
        <w:rPr>
          <w:rFonts w:cs="B Zar" w:hint="cs"/>
          <w:sz w:val="28"/>
          <w:szCs w:val="28"/>
          <w:rtl/>
        </w:rPr>
        <w:t>ی</w:t>
      </w:r>
      <w:r w:rsidRPr="00583421">
        <w:rPr>
          <w:rFonts w:cs="B Zar" w:hint="eastAsia"/>
          <w:sz w:val="28"/>
          <w:szCs w:val="28"/>
          <w:rtl/>
        </w:rPr>
        <w:t>ت</w:t>
      </w:r>
      <w:r w:rsidRPr="00583421">
        <w:rPr>
          <w:rFonts w:cs="B Zar"/>
          <w:sz w:val="28"/>
          <w:szCs w:val="28"/>
          <w:rtl/>
        </w:rPr>
        <w:t xml:space="preserve"> و م</w:t>
      </w:r>
      <w:r w:rsidRPr="00583421">
        <w:rPr>
          <w:rFonts w:cs="B Zar" w:hint="cs"/>
          <w:sz w:val="28"/>
          <w:szCs w:val="28"/>
          <w:rtl/>
        </w:rPr>
        <w:t>ی</w:t>
      </w:r>
      <w:r w:rsidRPr="00583421">
        <w:rPr>
          <w:rFonts w:cs="B Zar" w:hint="eastAsia"/>
          <w:sz w:val="28"/>
          <w:szCs w:val="28"/>
          <w:rtl/>
        </w:rPr>
        <w:t>زان</w:t>
      </w:r>
      <w:r w:rsidRPr="00583421">
        <w:rPr>
          <w:rFonts w:cs="B Zar"/>
          <w:sz w:val="28"/>
          <w:szCs w:val="28"/>
          <w:rtl/>
        </w:rPr>
        <w:t xml:space="preserve"> تأث</w:t>
      </w:r>
      <w:r w:rsidRPr="00583421">
        <w:rPr>
          <w:rFonts w:cs="B Zar" w:hint="cs"/>
          <w:sz w:val="28"/>
          <w:szCs w:val="28"/>
          <w:rtl/>
        </w:rPr>
        <w:t>ی</w:t>
      </w:r>
      <w:r w:rsidRPr="00583421">
        <w:rPr>
          <w:rFonts w:cs="B Zar"/>
          <w:sz w:val="28"/>
          <w:szCs w:val="28"/>
          <w:rtl/>
        </w:rPr>
        <w:t>ر آن‌ها بر فرا</w:t>
      </w:r>
      <w:r w:rsidRPr="00583421">
        <w:rPr>
          <w:rFonts w:cs="B Zar" w:hint="cs"/>
          <w:sz w:val="28"/>
          <w:szCs w:val="28"/>
          <w:rtl/>
        </w:rPr>
        <w:t>ی</w:t>
      </w:r>
      <w:r w:rsidRPr="00583421">
        <w:rPr>
          <w:rFonts w:cs="B Zar" w:hint="eastAsia"/>
          <w:sz w:val="28"/>
          <w:szCs w:val="28"/>
          <w:rtl/>
        </w:rPr>
        <w:t>ندها</w:t>
      </w:r>
      <w:r w:rsidRPr="00583421">
        <w:rPr>
          <w:rFonts w:cs="B Zar" w:hint="cs"/>
          <w:sz w:val="28"/>
          <w:szCs w:val="28"/>
          <w:rtl/>
        </w:rPr>
        <w:t>ی</w:t>
      </w:r>
      <w:r w:rsidRPr="00583421">
        <w:rPr>
          <w:rFonts w:cs="B Zar"/>
          <w:sz w:val="28"/>
          <w:szCs w:val="28"/>
          <w:rtl/>
        </w:rPr>
        <w:t xml:space="preserve"> اقتصاد کلان</w:t>
      </w:r>
      <w:r>
        <w:rPr>
          <w:rFonts w:cs="B Zar" w:hint="cs"/>
          <w:sz w:val="28"/>
          <w:szCs w:val="28"/>
          <w:rtl/>
        </w:rPr>
        <w:t>!</w:t>
      </w:r>
    </w:p>
    <w:p w14:paraId="24F2C1F6" w14:textId="77777777" w:rsidR="00E535BD" w:rsidRPr="00583421" w:rsidRDefault="00E535BD" w:rsidP="00E535BD">
      <w:pPr>
        <w:jc w:val="both"/>
        <w:rPr>
          <w:rFonts w:cs="B Zar"/>
          <w:sz w:val="28"/>
          <w:szCs w:val="28"/>
          <w:rtl/>
        </w:rPr>
      </w:pPr>
      <w:r w:rsidRPr="00583421">
        <w:rPr>
          <w:rFonts w:cs="B Zar" w:hint="cs"/>
          <w:sz w:val="28"/>
          <w:szCs w:val="28"/>
          <w:rtl/>
        </w:rPr>
        <w:t>ی</w:t>
      </w:r>
      <w:r w:rsidRPr="00583421">
        <w:rPr>
          <w:rFonts w:cs="B Zar" w:hint="eastAsia"/>
          <w:sz w:val="28"/>
          <w:szCs w:val="28"/>
          <w:rtl/>
        </w:rPr>
        <w:t>ک</w:t>
      </w:r>
      <w:r w:rsidRPr="00583421">
        <w:rPr>
          <w:rFonts w:cs="B Zar" w:hint="cs"/>
          <w:sz w:val="28"/>
          <w:szCs w:val="28"/>
          <w:rtl/>
        </w:rPr>
        <w:t>ی</w:t>
      </w:r>
      <w:r w:rsidRPr="00583421">
        <w:rPr>
          <w:rFonts w:cs="B Zar"/>
          <w:sz w:val="28"/>
          <w:szCs w:val="28"/>
          <w:rtl/>
        </w:rPr>
        <w:t xml:space="preserve"> از استثناها</w:t>
      </w:r>
      <w:r w:rsidRPr="00583421">
        <w:rPr>
          <w:rFonts w:cs="B Zar" w:hint="cs"/>
          <w:sz w:val="28"/>
          <w:szCs w:val="28"/>
          <w:rtl/>
        </w:rPr>
        <w:t>ی</w:t>
      </w:r>
      <w:r w:rsidRPr="00583421">
        <w:rPr>
          <w:rFonts w:cs="B Zar"/>
          <w:sz w:val="28"/>
          <w:szCs w:val="28"/>
          <w:rtl/>
        </w:rPr>
        <w:t xml:space="preserve"> قابل توجه در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روند در متون علوم س</w:t>
      </w:r>
      <w:r w:rsidRPr="00583421">
        <w:rPr>
          <w:rFonts w:cs="B Zar" w:hint="cs"/>
          <w:sz w:val="28"/>
          <w:szCs w:val="28"/>
          <w:rtl/>
        </w:rPr>
        <w:t>ی</w:t>
      </w:r>
      <w:r w:rsidRPr="00583421">
        <w:rPr>
          <w:rFonts w:cs="B Zar" w:hint="eastAsia"/>
          <w:sz w:val="28"/>
          <w:szCs w:val="28"/>
          <w:rtl/>
        </w:rPr>
        <w:t>اس</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در اثر جان جرارد راگ</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پژوهشگر روابط ب</w:t>
      </w:r>
      <w:r w:rsidRPr="00583421">
        <w:rPr>
          <w:rFonts w:cs="B Zar" w:hint="cs"/>
          <w:sz w:val="28"/>
          <w:szCs w:val="28"/>
          <w:rtl/>
        </w:rPr>
        <w:t>ی</w:t>
      </w:r>
      <w:r w:rsidRPr="00583421">
        <w:rPr>
          <w:rFonts w:cs="B Zar" w:hint="eastAsia"/>
          <w:sz w:val="28"/>
          <w:szCs w:val="28"/>
          <w:rtl/>
        </w:rPr>
        <w:t>ن‌الملل،</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افت</w:t>
      </w:r>
      <w:r w:rsidRPr="00583421">
        <w:rPr>
          <w:rFonts w:cs="B Zar"/>
          <w:sz w:val="28"/>
          <w:szCs w:val="28"/>
          <w:rtl/>
        </w:rPr>
        <w:t xml:space="preserve"> م</w:t>
      </w:r>
      <w:r w:rsidRPr="00583421">
        <w:rPr>
          <w:rFonts w:cs="B Zar" w:hint="cs"/>
          <w:sz w:val="28"/>
          <w:szCs w:val="28"/>
          <w:rtl/>
        </w:rPr>
        <w:t>ی‌</w:t>
      </w:r>
      <w:r w:rsidRPr="00583421">
        <w:rPr>
          <w:rFonts w:cs="B Zar" w:hint="eastAsia"/>
          <w:sz w:val="28"/>
          <w:szCs w:val="28"/>
          <w:rtl/>
        </w:rPr>
        <w:t>شود</w:t>
      </w:r>
      <w:r w:rsidRPr="00583421">
        <w:rPr>
          <w:rFonts w:cs="B Zar"/>
          <w:sz w:val="28"/>
          <w:szCs w:val="28"/>
          <w:rtl/>
        </w:rPr>
        <w:t>. راگ</w:t>
      </w:r>
      <w:r w:rsidRPr="00583421">
        <w:rPr>
          <w:rFonts w:cs="B Zar" w:hint="cs"/>
          <w:sz w:val="28"/>
          <w:szCs w:val="28"/>
          <w:rtl/>
        </w:rPr>
        <w:t>ی</w:t>
      </w:r>
      <w:r w:rsidRPr="00583421">
        <w:rPr>
          <w:rFonts w:cs="B Zar"/>
          <w:sz w:val="28"/>
          <w:szCs w:val="28"/>
          <w:rtl/>
        </w:rPr>
        <w:t xml:space="preserve"> (1993، 155) در مقاله‌ا</w:t>
      </w:r>
      <w:r w:rsidRPr="00583421">
        <w:rPr>
          <w:rFonts w:cs="B Zar" w:hint="cs"/>
          <w:sz w:val="28"/>
          <w:szCs w:val="28"/>
          <w:rtl/>
        </w:rPr>
        <w:t>ی</w:t>
      </w:r>
      <w:r w:rsidRPr="00583421">
        <w:rPr>
          <w:rFonts w:cs="B Zar"/>
          <w:sz w:val="28"/>
          <w:szCs w:val="28"/>
          <w:rtl/>
        </w:rPr>
        <w:t xml:space="preserve"> مهم که به بررس</w:t>
      </w:r>
      <w:r w:rsidRPr="00583421">
        <w:rPr>
          <w:rFonts w:cs="B Zar" w:hint="cs"/>
          <w:sz w:val="28"/>
          <w:szCs w:val="28"/>
          <w:rtl/>
        </w:rPr>
        <w:t>ی</w:t>
      </w:r>
      <w:r w:rsidRPr="00583421">
        <w:rPr>
          <w:rFonts w:cs="B Zar"/>
          <w:sz w:val="28"/>
          <w:szCs w:val="28"/>
          <w:rtl/>
        </w:rPr>
        <w:t xml:space="preserve"> چگونگ</w:t>
      </w:r>
      <w:r w:rsidRPr="00583421">
        <w:rPr>
          <w:rFonts w:cs="B Zar" w:hint="cs"/>
          <w:sz w:val="28"/>
          <w:szCs w:val="28"/>
          <w:rtl/>
        </w:rPr>
        <w:t>ی</w:t>
      </w:r>
      <w:r w:rsidRPr="00583421">
        <w:rPr>
          <w:rFonts w:cs="B Zar"/>
          <w:sz w:val="28"/>
          <w:szCs w:val="28"/>
          <w:rtl/>
        </w:rPr>
        <w:t xml:space="preserve"> تعر</w:t>
      </w:r>
      <w:r w:rsidRPr="00583421">
        <w:rPr>
          <w:rFonts w:cs="B Zar" w:hint="cs"/>
          <w:sz w:val="28"/>
          <w:szCs w:val="28"/>
          <w:rtl/>
        </w:rPr>
        <w:t>ی</w:t>
      </w:r>
      <w:r w:rsidRPr="00583421">
        <w:rPr>
          <w:rFonts w:cs="B Zar" w:hint="eastAsia"/>
          <w:sz w:val="28"/>
          <w:szCs w:val="28"/>
          <w:rtl/>
        </w:rPr>
        <w:t>ف</w:t>
      </w:r>
      <w:r w:rsidRPr="00583421">
        <w:rPr>
          <w:rFonts w:cs="B Zar"/>
          <w:sz w:val="28"/>
          <w:szCs w:val="28"/>
          <w:rtl/>
        </w:rPr>
        <w:t xml:space="preserve"> مدرن</w:t>
      </w:r>
      <w:r w:rsidRPr="00583421">
        <w:rPr>
          <w:rFonts w:cs="B Zar" w:hint="cs"/>
          <w:sz w:val="28"/>
          <w:szCs w:val="28"/>
          <w:rtl/>
        </w:rPr>
        <w:t>ی</w:t>
      </w:r>
      <w:r w:rsidRPr="00583421">
        <w:rPr>
          <w:rFonts w:cs="B Zar" w:hint="eastAsia"/>
          <w:sz w:val="28"/>
          <w:szCs w:val="28"/>
          <w:rtl/>
        </w:rPr>
        <w:t>ته</w:t>
      </w:r>
      <w:r w:rsidRPr="00583421">
        <w:rPr>
          <w:rFonts w:cs="B Zar"/>
          <w:sz w:val="28"/>
          <w:szCs w:val="28"/>
          <w:rtl/>
        </w:rPr>
        <w:t xml:space="preserve"> در س</w:t>
      </w:r>
      <w:r w:rsidRPr="00583421">
        <w:rPr>
          <w:rFonts w:cs="B Zar" w:hint="cs"/>
          <w:sz w:val="28"/>
          <w:szCs w:val="28"/>
          <w:rtl/>
        </w:rPr>
        <w:t>ی</w:t>
      </w:r>
      <w:r w:rsidRPr="00583421">
        <w:rPr>
          <w:rFonts w:cs="B Zar" w:hint="eastAsia"/>
          <w:sz w:val="28"/>
          <w:szCs w:val="28"/>
          <w:rtl/>
        </w:rPr>
        <w:t>است</w:t>
      </w:r>
      <w:r w:rsidRPr="00583421">
        <w:rPr>
          <w:rFonts w:cs="B Zar"/>
          <w:sz w:val="28"/>
          <w:szCs w:val="28"/>
          <w:rtl/>
        </w:rPr>
        <w:t xml:space="preserve"> ب</w:t>
      </w:r>
      <w:r w:rsidRPr="00583421">
        <w:rPr>
          <w:rFonts w:cs="B Zar" w:hint="cs"/>
          <w:sz w:val="28"/>
          <w:szCs w:val="28"/>
          <w:rtl/>
        </w:rPr>
        <w:t>ی</w:t>
      </w:r>
      <w:r w:rsidRPr="00583421">
        <w:rPr>
          <w:rFonts w:cs="B Zar" w:hint="eastAsia"/>
          <w:sz w:val="28"/>
          <w:szCs w:val="28"/>
          <w:rtl/>
        </w:rPr>
        <w:t>ن‌الملل</w:t>
      </w:r>
      <w:r w:rsidRPr="00583421">
        <w:rPr>
          <w:rFonts w:cs="B Zar"/>
          <w:sz w:val="28"/>
          <w:szCs w:val="28"/>
          <w:rtl/>
        </w:rPr>
        <w:t xml:space="preserve"> توسط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شکل خاص از قلمرو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«گسسته،</w:t>
      </w:r>
      <w:r w:rsidRPr="00583421">
        <w:rPr>
          <w:rFonts w:cs="B Zar"/>
          <w:sz w:val="28"/>
          <w:szCs w:val="28"/>
          <w:rtl/>
        </w:rPr>
        <w:t xml:space="preserve"> </w:t>
      </w:r>
      <w:r w:rsidRPr="00583421">
        <w:rPr>
          <w:rFonts w:cs="B Zar" w:hint="cs"/>
          <w:sz w:val="28"/>
          <w:szCs w:val="28"/>
          <w:rtl/>
        </w:rPr>
        <w:t>ثابت</w:t>
      </w:r>
      <w:r w:rsidRPr="00583421">
        <w:rPr>
          <w:rFonts w:cs="B Zar"/>
          <w:sz w:val="28"/>
          <w:szCs w:val="28"/>
          <w:rtl/>
        </w:rPr>
        <w:t xml:space="preserve"> </w:t>
      </w:r>
      <w:r w:rsidRPr="00583421">
        <w:rPr>
          <w:rFonts w:cs="B Zar" w:hint="cs"/>
          <w:sz w:val="28"/>
          <w:szCs w:val="28"/>
          <w:rtl/>
        </w:rPr>
        <w:t>و</w:t>
      </w:r>
      <w:r w:rsidRPr="00583421">
        <w:rPr>
          <w:rFonts w:cs="B Zar"/>
          <w:sz w:val="28"/>
          <w:szCs w:val="28"/>
          <w:rtl/>
        </w:rPr>
        <w:t xml:space="preserve"> </w:t>
      </w:r>
      <w:r w:rsidRPr="00583421">
        <w:rPr>
          <w:rFonts w:cs="B Zar" w:hint="cs"/>
          <w:sz w:val="28"/>
          <w:szCs w:val="28"/>
          <w:rtl/>
        </w:rPr>
        <w:t>متقابلاً</w:t>
      </w:r>
      <w:r w:rsidRPr="00583421">
        <w:rPr>
          <w:rFonts w:cs="B Zar"/>
          <w:sz w:val="28"/>
          <w:szCs w:val="28"/>
          <w:rtl/>
        </w:rPr>
        <w:t xml:space="preserve"> </w:t>
      </w:r>
      <w:r w:rsidRPr="00583421">
        <w:rPr>
          <w:rFonts w:cs="B Zar" w:hint="eastAsia"/>
          <w:sz w:val="28"/>
          <w:szCs w:val="28"/>
          <w:rtl/>
        </w:rPr>
        <w:t>منحصر</w:t>
      </w:r>
      <w:r w:rsidRPr="00583421">
        <w:rPr>
          <w:rFonts w:cs="B Zar"/>
          <w:sz w:val="28"/>
          <w:szCs w:val="28"/>
          <w:rtl/>
        </w:rPr>
        <w:t xml:space="preserve"> به فرد»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می‌</w:t>
      </w:r>
      <w:r w:rsidRPr="00583421">
        <w:rPr>
          <w:rFonts w:cs="B Zar" w:hint="eastAsia"/>
          <w:sz w:val="28"/>
          <w:szCs w:val="28"/>
          <w:rtl/>
        </w:rPr>
        <w:t>پردازد،</w:t>
      </w:r>
      <w:r w:rsidRPr="00583421">
        <w:rPr>
          <w:rFonts w:cs="B Zar"/>
          <w:sz w:val="28"/>
          <w:szCs w:val="28"/>
          <w:rtl/>
        </w:rPr>
        <w:t xml:space="preserve"> در مورد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چن</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م</w:t>
      </w:r>
      <w:r w:rsidRPr="00583421">
        <w:rPr>
          <w:rFonts w:cs="B Zar" w:hint="cs"/>
          <w:sz w:val="28"/>
          <w:szCs w:val="28"/>
          <w:rtl/>
        </w:rPr>
        <w:t>ی‌</w:t>
      </w:r>
      <w:r w:rsidRPr="00583421">
        <w:rPr>
          <w:rFonts w:cs="B Zar" w:hint="eastAsia"/>
          <w:sz w:val="28"/>
          <w:szCs w:val="28"/>
          <w:rtl/>
        </w:rPr>
        <w:t>گو</w:t>
      </w:r>
      <w:r w:rsidRPr="00583421">
        <w:rPr>
          <w:rFonts w:cs="B Zar" w:hint="cs"/>
          <w:sz w:val="28"/>
          <w:szCs w:val="28"/>
          <w:rtl/>
        </w:rPr>
        <w:t>ی</w:t>
      </w:r>
      <w:r w:rsidRPr="00583421">
        <w:rPr>
          <w:rFonts w:cs="B Zar" w:hint="eastAsia"/>
          <w:sz w:val="28"/>
          <w:szCs w:val="28"/>
          <w:rtl/>
        </w:rPr>
        <w:t>د</w:t>
      </w:r>
      <w:r w:rsidRPr="00583421">
        <w:rPr>
          <w:rFonts w:cs="B Zar"/>
          <w:sz w:val="28"/>
          <w:szCs w:val="28"/>
          <w:rtl/>
        </w:rPr>
        <w:t>:</w:t>
      </w:r>
    </w:p>
    <w:p w14:paraId="1007AE25" w14:textId="77777777" w:rsidR="00E535BD" w:rsidRDefault="00E535BD" w:rsidP="00E535BD">
      <w:pPr>
        <w:jc w:val="both"/>
        <w:rPr>
          <w:rFonts w:cs="B Zar"/>
          <w:sz w:val="28"/>
          <w:szCs w:val="28"/>
        </w:rPr>
      </w:pPr>
      <w:r w:rsidRPr="00583421">
        <w:rPr>
          <w:rFonts w:cs="B Zar" w:hint="eastAsia"/>
          <w:sz w:val="28"/>
          <w:szCs w:val="28"/>
          <w:rtl/>
        </w:rPr>
        <w:t>به</w:t>
      </w:r>
      <w:r w:rsidRPr="00583421">
        <w:rPr>
          <w:rFonts w:cs="B Zar"/>
          <w:sz w:val="28"/>
          <w:szCs w:val="28"/>
          <w:rtl/>
        </w:rPr>
        <w:t xml:space="preserve"> ه</w:t>
      </w:r>
      <w:r w:rsidRPr="00583421">
        <w:rPr>
          <w:rFonts w:cs="B Zar" w:hint="cs"/>
          <w:sz w:val="28"/>
          <w:szCs w:val="28"/>
          <w:rtl/>
        </w:rPr>
        <w:t>ی</w:t>
      </w:r>
      <w:r w:rsidRPr="00583421">
        <w:rPr>
          <w:rFonts w:cs="B Zar" w:hint="eastAsia"/>
          <w:sz w:val="28"/>
          <w:szCs w:val="28"/>
          <w:rtl/>
        </w:rPr>
        <w:t>چ</w:t>
      </w:r>
      <w:r w:rsidRPr="00583421">
        <w:rPr>
          <w:rFonts w:cs="B Zar"/>
          <w:sz w:val="28"/>
          <w:szCs w:val="28"/>
          <w:rtl/>
        </w:rPr>
        <w:t xml:space="preserve"> وجه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قرون وسط</w:t>
      </w:r>
      <w:r w:rsidRPr="00583421">
        <w:rPr>
          <w:rFonts w:cs="B Zar" w:hint="cs"/>
          <w:sz w:val="28"/>
          <w:szCs w:val="28"/>
          <w:rtl/>
        </w:rPr>
        <w:t>ی</w:t>
      </w:r>
      <w:r w:rsidRPr="00583421">
        <w:rPr>
          <w:rFonts w:cs="B Zar"/>
          <w:sz w:val="28"/>
          <w:szCs w:val="28"/>
          <w:rtl/>
        </w:rPr>
        <w:t xml:space="preserve"> نم</w:t>
      </w:r>
      <w:r w:rsidRPr="00583421">
        <w:rPr>
          <w:rFonts w:cs="B Zar" w:hint="cs"/>
          <w:sz w:val="28"/>
          <w:szCs w:val="28"/>
          <w:rtl/>
        </w:rPr>
        <w:t>ی‌</w:t>
      </w:r>
      <w:r w:rsidRPr="00583421">
        <w:rPr>
          <w:rFonts w:cs="B Zar" w:hint="eastAsia"/>
          <w:sz w:val="28"/>
          <w:szCs w:val="28"/>
          <w:rtl/>
        </w:rPr>
        <w:t>توانستند</w:t>
      </w:r>
      <w:r w:rsidRPr="00583421">
        <w:rPr>
          <w:rFonts w:cs="B Zar"/>
          <w:sz w:val="28"/>
          <w:szCs w:val="28"/>
          <w:rtl/>
        </w:rPr>
        <w:t xml:space="preserve"> جا</w:t>
      </w:r>
      <w:r w:rsidRPr="00583421">
        <w:rPr>
          <w:rFonts w:cs="B Zar" w:hint="cs"/>
          <w:sz w:val="28"/>
          <w:szCs w:val="28"/>
          <w:rtl/>
        </w:rPr>
        <w:t>ی</w:t>
      </w:r>
      <w:r w:rsidRPr="00583421">
        <w:rPr>
          <w:rFonts w:cs="B Zar" w:hint="eastAsia"/>
          <w:sz w:val="28"/>
          <w:szCs w:val="28"/>
          <w:rtl/>
        </w:rPr>
        <w:t>گز</w:t>
      </w:r>
      <w:r w:rsidRPr="00583421">
        <w:rPr>
          <w:rFonts w:cs="B Zar" w:hint="cs"/>
          <w:sz w:val="28"/>
          <w:szCs w:val="28"/>
          <w:rtl/>
        </w:rPr>
        <w:t>ی</w:t>
      </w:r>
      <w:r w:rsidRPr="00583421">
        <w:rPr>
          <w:rFonts w:cs="B Zar" w:hint="eastAsia"/>
          <w:sz w:val="28"/>
          <w:szCs w:val="28"/>
          <w:rtl/>
        </w:rPr>
        <w:t>ن</w:t>
      </w:r>
      <w:r w:rsidRPr="00583421">
        <w:rPr>
          <w:rFonts w:cs="B Zar" w:hint="cs"/>
          <w:sz w:val="28"/>
          <w:szCs w:val="28"/>
          <w:rtl/>
        </w:rPr>
        <w:t>ی</w:t>
      </w:r>
      <w:r w:rsidRPr="00583421">
        <w:rPr>
          <w:rFonts w:cs="B Zar"/>
          <w:sz w:val="28"/>
          <w:szCs w:val="28"/>
          <w:rtl/>
        </w:rPr>
        <w:t xml:space="preserve"> برا</w:t>
      </w:r>
      <w:r w:rsidRPr="00583421">
        <w:rPr>
          <w:rFonts w:cs="B Zar" w:hint="cs"/>
          <w:sz w:val="28"/>
          <w:szCs w:val="28"/>
          <w:rtl/>
        </w:rPr>
        <w:t>ی</w:t>
      </w:r>
      <w:r w:rsidRPr="00583421">
        <w:rPr>
          <w:rFonts w:cs="B Zar"/>
          <w:sz w:val="28"/>
          <w:szCs w:val="28"/>
          <w:rtl/>
        </w:rPr>
        <w:t xml:space="preserve"> نهادها</w:t>
      </w:r>
      <w:r w:rsidRPr="00583421">
        <w:rPr>
          <w:rFonts w:cs="B Zar" w:hint="cs"/>
          <w:sz w:val="28"/>
          <w:szCs w:val="28"/>
          <w:rtl/>
        </w:rPr>
        <w:t>ی</w:t>
      </w:r>
      <w:r w:rsidRPr="00583421">
        <w:rPr>
          <w:rFonts w:cs="B Zar"/>
          <w:sz w:val="28"/>
          <w:szCs w:val="28"/>
          <w:rtl/>
        </w:rPr>
        <w:t xml:space="preserve"> حکومت فئودال</w:t>
      </w:r>
      <w:r w:rsidRPr="00583421">
        <w:rPr>
          <w:rFonts w:cs="B Zar" w:hint="cs"/>
          <w:sz w:val="28"/>
          <w:szCs w:val="28"/>
          <w:rtl/>
        </w:rPr>
        <w:t>ی</w:t>
      </w:r>
      <w:r w:rsidRPr="00583421">
        <w:rPr>
          <w:rFonts w:cs="B Zar"/>
          <w:sz w:val="28"/>
          <w:szCs w:val="28"/>
          <w:rtl/>
        </w:rPr>
        <w:t xml:space="preserve"> باشند. با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حال، نما</w:t>
      </w:r>
      <w:r w:rsidRPr="00583421">
        <w:rPr>
          <w:rFonts w:cs="B Zar" w:hint="cs"/>
          <w:sz w:val="28"/>
          <w:szCs w:val="28"/>
          <w:rtl/>
        </w:rPr>
        <w:t>ی</w:t>
      </w:r>
      <w:r w:rsidRPr="00583421">
        <w:rPr>
          <w:rFonts w:cs="B Zar" w:hint="eastAsia"/>
          <w:sz w:val="28"/>
          <w:szCs w:val="28"/>
          <w:rtl/>
        </w:rPr>
        <w:t>شگاه‌ها</w:t>
      </w:r>
      <w:r w:rsidRPr="00583421">
        <w:rPr>
          <w:rFonts w:cs="B Zar"/>
          <w:sz w:val="28"/>
          <w:szCs w:val="28"/>
          <w:rtl/>
        </w:rPr>
        <w:t xml:space="preserve"> به طور قابل توجه</w:t>
      </w:r>
      <w:r w:rsidRPr="00583421">
        <w:rPr>
          <w:rFonts w:cs="B Zar" w:hint="cs"/>
          <w:sz w:val="28"/>
          <w:szCs w:val="28"/>
          <w:rtl/>
        </w:rPr>
        <w:t>ی</w:t>
      </w:r>
      <w:r w:rsidRPr="00583421">
        <w:rPr>
          <w:rFonts w:cs="B Zar"/>
          <w:sz w:val="28"/>
          <w:szCs w:val="28"/>
          <w:rtl/>
        </w:rPr>
        <w:t xml:space="preserve"> به زوال روابط اقتدار فئودال</w:t>
      </w:r>
      <w:r w:rsidRPr="00583421">
        <w:rPr>
          <w:rFonts w:cs="B Zar" w:hint="cs"/>
          <w:sz w:val="28"/>
          <w:szCs w:val="28"/>
          <w:rtl/>
        </w:rPr>
        <w:t>ی</w:t>
      </w:r>
      <w:r w:rsidRPr="00583421">
        <w:rPr>
          <w:rFonts w:cs="B Zar"/>
          <w:sz w:val="28"/>
          <w:szCs w:val="28"/>
          <w:rtl/>
        </w:rPr>
        <w:t xml:space="preserve"> کمک کردند. آن‌ها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کار را انجام دادند ز</w:t>
      </w:r>
      <w:r w:rsidRPr="00583421">
        <w:rPr>
          <w:rFonts w:cs="B Zar" w:hint="cs"/>
          <w:sz w:val="28"/>
          <w:szCs w:val="28"/>
          <w:rtl/>
        </w:rPr>
        <w:t>ی</w:t>
      </w:r>
      <w:r w:rsidRPr="00583421">
        <w:rPr>
          <w:rFonts w:cs="B Zar" w:hint="eastAsia"/>
          <w:sz w:val="28"/>
          <w:szCs w:val="28"/>
          <w:rtl/>
        </w:rPr>
        <w:t>را</w:t>
      </w:r>
      <w:r w:rsidRPr="00583421">
        <w:rPr>
          <w:rFonts w:cs="B Zar"/>
          <w:sz w:val="28"/>
          <w:szCs w:val="28"/>
          <w:rtl/>
        </w:rPr>
        <w:t xml:space="preserve"> ثروت جد</w:t>
      </w:r>
      <w:r w:rsidRPr="00583421">
        <w:rPr>
          <w:rFonts w:cs="B Zar" w:hint="cs"/>
          <w:sz w:val="28"/>
          <w:szCs w:val="28"/>
          <w:rtl/>
        </w:rPr>
        <w:t>ی</w:t>
      </w:r>
      <w:r w:rsidRPr="00583421">
        <w:rPr>
          <w:rFonts w:cs="B Zar" w:hint="eastAsia"/>
          <w:sz w:val="28"/>
          <w:szCs w:val="28"/>
          <w:rtl/>
        </w:rPr>
        <w:t>د</w:t>
      </w:r>
      <w:r w:rsidRPr="00583421">
        <w:rPr>
          <w:rFonts w:cs="B Zar" w:hint="cs"/>
          <w:sz w:val="28"/>
          <w:szCs w:val="28"/>
          <w:rtl/>
        </w:rPr>
        <w:t>ی</w:t>
      </w:r>
      <w:r w:rsidRPr="00583421">
        <w:rPr>
          <w:rFonts w:cs="B Zar"/>
          <w:sz w:val="28"/>
          <w:szCs w:val="28"/>
          <w:rtl/>
        </w:rPr>
        <w:t xml:space="preserve"> که تول</w:t>
      </w:r>
      <w:r w:rsidRPr="00583421">
        <w:rPr>
          <w:rFonts w:cs="B Zar" w:hint="cs"/>
          <w:sz w:val="28"/>
          <w:szCs w:val="28"/>
          <w:rtl/>
        </w:rPr>
        <w:t>ی</w:t>
      </w:r>
      <w:r w:rsidRPr="00583421">
        <w:rPr>
          <w:rFonts w:cs="B Zar" w:hint="eastAsia"/>
          <w:sz w:val="28"/>
          <w:szCs w:val="28"/>
          <w:rtl/>
        </w:rPr>
        <w:t>د</w:t>
      </w:r>
      <w:r w:rsidRPr="00583421">
        <w:rPr>
          <w:rFonts w:cs="B Zar"/>
          <w:sz w:val="28"/>
          <w:szCs w:val="28"/>
          <w:rtl/>
        </w:rPr>
        <w:t xml:space="preserve"> کردند، ابزارها</w:t>
      </w:r>
      <w:r w:rsidRPr="00583421">
        <w:rPr>
          <w:rFonts w:cs="B Zar" w:hint="cs"/>
          <w:sz w:val="28"/>
          <w:szCs w:val="28"/>
          <w:rtl/>
        </w:rPr>
        <w:t>ی</w:t>
      </w:r>
      <w:r w:rsidRPr="00583421">
        <w:rPr>
          <w:rFonts w:cs="B Zar"/>
          <w:sz w:val="28"/>
          <w:szCs w:val="28"/>
          <w:rtl/>
        </w:rPr>
        <w:t xml:space="preserve"> جد</w:t>
      </w:r>
      <w:r w:rsidRPr="00583421">
        <w:rPr>
          <w:rFonts w:cs="B Zar" w:hint="cs"/>
          <w:sz w:val="28"/>
          <w:szCs w:val="28"/>
          <w:rtl/>
        </w:rPr>
        <w:t>ی</w:t>
      </w:r>
      <w:r w:rsidRPr="00583421">
        <w:rPr>
          <w:rFonts w:cs="B Zar" w:hint="eastAsia"/>
          <w:sz w:val="28"/>
          <w:szCs w:val="28"/>
          <w:rtl/>
        </w:rPr>
        <w:t>د</w:t>
      </w:r>
      <w:r w:rsidRPr="00583421">
        <w:rPr>
          <w:rFonts w:cs="B Zar"/>
          <w:sz w:val="28"/>
          <w:szCs w:val="28"/>
          <w:rtl/>
        </w:rPr>
        <w:t xml:space="preserve"> معا</w:t>
      </w:r>
      <w:r w:rsidRPr="00583421">
        <w:rPr>
          <w:rFonts w:cs="B Zar" w:hint="eastAsia"/>
          <w:sz w:val="28"/>
          <w:szCs w:val="28"/>
          <w:rtl/>
        </w:rPr>
        <w:t>ملات</w:t>
      </w:r>
      <w:r w:rsidRPr="00583421">
        <w:rPr>
          <w:rFonts w:cs="B Zar"/>
          <w:sz w:val="28"/>
          <w:szCs w:val="28"/>
          <w:rtl/>
        </w:rPr>
        <w:t xml:space="preserve"> اقتصاد</w:t>
      </w:r>
      <w:r w:rsidRPr="00583421">
        <w:rPr>
          <w:rFonts w:cs="B Zar" w:hint="cs"/>
          <w:sz w:val="28"/>
          <w:szCs w:val="28"/>
          <w:rtl/>
        </w:rPr>
        <w:t>ی</w:t>
      </w:r>
      <w:r w:rsidRPr="00583421">
        <w:rPr>
          <w:rFonts w:cs="B Zar"/>
          <w:sz w:val="28"/>
          <w:szCs w:val="28"/>
          <w:rtl/>
        </w:rPr>
        <w:t xml:space="preserve"> که ا</w:t>
      </w:r>
      <w:r w:rsidRPr="00583421">
        <w:rPr>
          <w:rFonts w:cs="B Zar" w:hint="cs"/>
          <w:sz w:val="28"/>
          <w:szCs w:val="28"/>
          <w:rtl/>
        </w:rPr>
        <w:t>ی</w:t>
      </w:r>
      <w:r w:rsidRPr="00583421">
        <w:rPr>
          <w:rFonts w:cs="B Zar" w:hint="eastAsia"/>
          <w:sz w:val="28"/>
          <w:szCs w:val="28"/>
          <w:rtl/>
        </w:rPr>
        <w:t>جاد</w:t>
      </w:r>
      <w:r w:rsidRPr="00583421">
        <w:rPr>
          <w:rFonts w:cs="B Zar"/>
          <w:sz w:val="28"/>
          <w:szCs w:val="28"/>
          <w:rtl/>
        </w:rPr>
        <w:t xml:space="preserve"> کردند، اخلاق جد</w:t>
      </w:r>
      <w:r w:rsidRPr="00583421">
        <w:rPr>
          <w:rFonts w:cs="B Zar" w:hint="cs"/>
          <w:sz w:val="28"/>
          <w:szCs w:val="28"/>
          <w:rtl/>
        </w:rPr>
        <w:t>ی</w:t>
      </w:r>
      <w:r w:rsidRPr="00583421">
        <w:rPr>
          <w:rFonts w:cs="B Zar" w:hint="eastAsia"/>
          <w:sz w:val="28"/>
          <w:szCs w:val="28"/>
          <w:rtl/>
        </w:rPr>
        <w:t>د</w:t>
      </w:r>
      <w:r w:rsidRPr="00583421">
        <w:rPr>
          <w:rFonts w:cs="B Zar"/>
          <w:sz w:val="28"/>
          <w:szCs w:val="28"/>
          <w:rtl/>
        </w:rPr>
        <w:t xml:space="preserve"> تجارت</w:t>
      </w:r>
      <w:r w:rsidRPr="00583421">
        <w:rPr>
          <w:rFonts w:cs="B Zar" w:hint="cs"/>
          <w:sz w:val="28"/>
          <w:szCs w:val="28"/>
          <w:rtl/>
        </w:rPr>
        <w:t>ی</w:t>
      </w:r>
      <w:r w:rsidRPr="00583421">
        <w:rPr>
          <w:rFonts w:cs="B Zar"/>
          <w:sz w:val="28"/>
          <w:szCs w:val="28"/>
          <w:rtl/>
        </w:rPr>
        <w:t xml:space="preserve"> که گسترش دادند، ترت</w:t>
      </w:r>
      <w:r w:rsidRPr="00583421">
        <w:rPr>
          <w:rFonts w:cs="B Zar" w:hint="cs"/>
          <w:sz w:val="28"/>
          <w:szCs w:val="28"/>
          <w:rtl/>
        </w:rPr>
        <w:t>ی</w:t>
      </w:r>
      <w:r w:rsidRPr="00583421">
        <w:rPr>
          <w:rFonts w:cs="B Zar" w:hint="eastAsia"/>
          <w:sz w:val="28"/>
          <w:szCs w:val="28"/>
          <w:rtl/>
        </w:rPr>
        <w:t>بات</w:t>
      </w:r>
      <w:r w:rsidRPr="00583421">
        <w:rPr>
          <w:rFonts w:cs="B Zar"/>
          <w:sz w:val="28"/>
          <w:szCs w:val="28"/>
          <w:rtl/>
        </w:rPr>
        <w:t xml:space="preserve"> نظارت</w:t>
      </w:r>
      <w:r w:rsidRPr="00583421">
        <w:rPr>
          <w:rFonts w:cs="B Zar" w:hint="cs"/>
          <w:sz w:val="28"/>
          <w:szCs w:val="28"/>
          <w:rtl/>
        </w:rPr>
        <w:t>ی</w:t>
      </w:r>
      <w:r w:rsidRPr="00583421">
        <w:rPr>
          <w:rFonts w:cs="B Zar"/>
          <w:sz w:val="28"/>
          <w:szCs w:val="28"/>
          <w:rtl/>
        </w:rPr>
        <w:t xml:space="preserve"> جد</w:t>
      </w:r>
      <w:r w:rsidRPr="00583421">
        <w:rPr>
          <w:rFonts w:cs="B Zar" w:hint="cs"/>
          <w:sz w:val="28"/>
          <w:szCs w:val="28"/>
          <w:rtl/>
        </w:rPr>
        <w:t>ی</w:t>
      </w:r>
      <w:r w:rsidRPr="00583421">
        <w:rPr>
          <w:rFonts w:cs="B Zar" w:hint="eastAsia"/>
          <w:sz w:val="28"/>
          <w:szCs w:val="28"/>
          <w:rtl/>
        </w:rPr>
        <w:t>د</w:t>
      </w:r>
      <w:r w:rsidRPr="00583421">
        <w:rPr>
          <w:rFonts w:cs="B Zar" w:hint="cs"/>
          <w:sz w:val="28"/>
          <w:szCs w:val="28"/>
          <w:rtl/>
        </w:rPr>
        <w:t>ی</w:t>
      </w:r>
      <w:r w:rsidRPr="00583421">
        <w:rPr>
          <w:rFonts w:cs="B Zar"/>
          <w:sz w:val="28"/>
          <w:szCs w:val="28"/>
          <w:rtl/>
        </w:rPr>
        <w:t xml:space="preserve"> که لازم داشتند و گسترش افق‌ها</w:t>
      </w:r>
      <w:r w:rsidRPr="00583421">
        <w:rPr>
          <w:rFonts w:cs="B Zar" w:hint="cs"/>
          <w:sz w:val="28"/>
          <w:szCs w:val="28"/>
          <w:rtl/>
        </w:rPr>
        <w:t>ی</w:t>
      </w:r>
      <w:r w:rsidRPr="00583421">
        <w:rPr>
          <w:rFonts w:cs="B Zar"/>
          <w:sz w:val="28"/>
          <w:szCs w:val="28"/>
          <w:rtl/>
        </w:rPr>
        <w:t xml:space="preserve"> شناخت</w:t>
      </w:r>
      <w:r w:rsidRPr="00583421">
        <w:rPr>
          <w:rFonts w:cs="B Zar" w:hint="cs"/>
          <w:sz w:val="28"/>
          <w:szCs w:val="28"/>
          <w:rtl/>
        </w:rPr>
        <w:t>ی</w:t>
      </w:r>
      <w:r w:rsidRPr="00583421">
        <w:rPr>
          <w:rFonts w:cs="B Zar"/>
          <w:sz w:val="28"/>
          <w:szCs w:val="28"/>
          <w:rtl/>
        </w:rPr>
        <w:t xml:space="preserve"> که ا</w:t>
      </w:r>
      <w:r w:rsidRPr="00583421">
        <w:rPr>
          <w:rFonts w:cs="B Zar" w:hint="cs"/>
          <w:sz w:val="28"/>
          <w:szCs w:val="28"/>
          <w:rtl/>
        </w:rPr>
        <w:t>ی</w:t>
      </w:r>
      <w:r w:rsidRPr="00583421">
        <w:rPr>
          <w:rFonts w:cs="B Zar" w:hint="eastAsia"/>
          <w:sz w:val="28"/>
          <w:szCs w:val="28"/>
          <w:rtl/>
        </w:rPr>
        <w:t>جاد</w:t>
      </w:r>
      <w:r w:rsidRPr="00583421">
        <w:rPr>
          <w:rFonts w:cs="B Zar"/>
          <w:sz w:val="28"/>
          <w:szCs w:val="28"/>
          <w:rtl/>
        </w:rPr>
        <w:t xml:space="preserve"> کردند، همگ</w:t>
      </w:r>
      <w:r w:rsidRPr="00583421">
        <w:rPr>
          <w:rFonts w:cs="B Zar" w:hint="cs"/>
          <w:sz w:val="28"/>
          <w:szCs w:val="28"/>
          <w:rtl/>
        </w:rPr>
        <w:t>ی</w:t>
      </w:r>
      <w:r w:rsidRPr="00583421">
        <w:rPr>
          <w:rFonts w:cs="B Zar"/>
          <w:sz w:val="28"/>
          <w:szCs w:val="28"/>
          <w:rtl/>
        </w:rPr>
        <w:t xml:space="preserve"> به تضع</w:t>
      </w:r>
      <w:r w:rsidRPr="00583421">
        <w:rPr>
          <w:rFonts w:cs="B Zar" w:hint="cs"/>
          <w:sz w:val="28"/>
          <w:szCs w:val="28"/>
          <w:rtl/>
        </w:rPr>
        <w:t>ی</w:t>
      </w:r>
      <w:r w:rsidRPr="00583421">
        <w:rPr>
          <w:rFonts w:cs="B Zar" w:hint="eastAsia"/>
          <w:sz w:val="28"/>
          <w:szCs w:val="28"/>
          <w:rtl/>
        </w:rPr>
        <w:t>ف</w:t>
      </w:r>
      <w:r w:rsidRPr="00583421">
        <w:rPr>
          <w:rFonts w:cs="B Zar"/>
          <w:sz w:val="28"/>
          <w:szCs w:val="28"/>
          <w:rtl/>
        </w:rPr>
        <w:t xml:space="preserve"> پ</w:t>
      </w:r>
      <w:r w:rsidRPr="00583421">
        <w:rPr>
          <w:rFonts w:cs="B Zar" w:hint="cs"/>
          <w:sz w:val="28"/>
          <w:szCs w:val="28"/>
          <w:rtl/>
        </w:rPr>
        <w:t>ی</w:t>
      </w:r>
      <w:r w:rsidRPr="00583421">
        <w:rPr>
          <w:rFonts w:cs="B Zar" w:hint="eastAsia"/>
          <w:sz w:val="28"/>
          <w:szCs w:val="28"/>
          <w:rtl/>
        </w:rPr>
        <w:t>وندها</w:t>
      </w:r>
      <w:r w:rsidRPr="00583421">
        <w:rPr>
          <w:rFonts w:cs="B Zar" w:hint="cs"/>
          <w:sz w:val="28"/>
          <w:szCs w:val="28"/>
          <w:rtl/>
        </w:rPr>
        <w:t>ی</w:t>
      </w:r>
      <w:r w:rsidRPr="00583421">
        <w:rPr>
          <w:rFonts w:cs="B Zar"/>
          <w:sz w:val="28"/>
          <w:szCs w:val="28"/>
          <w:rtl/>
        </w:rPr>
        <w:t xml:space="preserve"> شخص</w:t>
      </w:r>
      <w:r w:rsidRPr="00583421">
        <w:rPr>
          <w:rFonts w:cs="B Zar" w:hint="cs"/>
          <w:sz w:val="28"/>
          <w:szCs w:val="28"/>
          <w:rtl/>
        </w:rPr>
        <w:t>ی</w:t>
      </w:r>
      <w:r w:rsidRPr="00583421">
        <w:rPr>
          <w:rFonts w:cs="B Zar"/>
          <w:sz w:val="28"/>
          <w:szCs w:val="28"/>
          <w:rtl/>
        </w:rPr>
        <w:t xml:space="preserve"> و ش</w:t>
      </w:r>
      <w:r w:rsidRPr="00583421">
        <w:rPr>
          <w:rFonts w:cs="B Zar" w:hint="cs"/>
          <w:sz w:val="28"/>
          <w:szCs w:val="28"/>
          <w:rtl/>
        </w:rPr>
        <w:t>ی</w:t>
      </w:r>
      <w:r w:rsidRPr="00583421">
        <w:rPr>
          <w:rFonts w:cs="B Zar" w:hint="eastAsia"/>
          <w:sz w:val="28"/>
          <w:szCs w:val="28"/>
          <w:rtl/>
        </w:rPr>
        <w:t>وه‌ها</w:t>
      </w:r>
      <w:r w:rsidRPr="00583421">
        <w:rPr>
          <w:rFonts w:cs="B Zar" w:hint="cs"/>
          <w:sz w:val="28"/>
          <w:szCs w:val="28"/>
          <w:rtl/>
        </w:rPr>
        <w:t>ی</w:t>
      </w:r>
      <w:r w:rsidRPr="00583421">
        <w:rPr>
          <w:rFonts w:cs="B Zar"/>
          <w:sz w:val="28"/>
          <w:szCs w:val="28"/>
          <w:rtl/>
        </w:rPr>
        <w:t xml:space="preserve"> استدلال</w:t>
      </w:r>
      <w:r w:rsidRPr="00583421">
        <w:rPr>
          <w:rFonts w:cs="B Zar" w:hint="cs"/>
          <w:sz w:val="28"/>
          <w:szCs w:val="28"/>
          <w:rtl/>
        </w:rPr>
        <w:t>ی</w:t>
      </w:r>
      <w:r w:rsidRPr="00583421">
        <w:rPr>
          <w:rFonts w:cs="B Zar"/>
          <w:sz w:val="28"/>
          <w:szCs w:val="28"/>
          <w:rtl/>
        </w:rPr>
        <w:t xml:space="preserve"> که اقتدار فئودال</w:t>
      </w:r>
      <w:r w:rsidRPr="00583421">
        <w:rPr>
          <w:rFonts w:cs="B Zar" w:hint="cs"/>
          <w:sz w:val="28"/>
          <w:szCs w:val="28"/>
          <w:rtl/>
        </w:rPr>
        <w:t>ی</w:t>
      </w:r>
      <w:r w:rsidRPr="00583421">
        <w:rPr>
          <w:rFonts w:cs="B Zar"/>
          <w:sz w:val="28"/>
          <w:szCs w:val="28"/>
          <w:rtl/>
        </w:rPr>
        <w:t xml:space="preserve"> بر آن استوار بود، کمک کردند.</w:t>
      </w:r>
    </w:p>
    <w:p w14:paraId="11B088A0" w14:textId="77777777" w:rsidR="00E535BD" w:rsidRDefault="00E535BD" w:rsidP="00E535BD">
      <w:pPr>
        <w:jc w:val="both"/>
        <w:rPr>
          <w:rFonts w:cs="B Zar"/>
          <w:sz w:val="28"/>
          <w:szCs w:val="28"/>
        </w:rPr>
      </w:pPr>
      <w:r w:rsidRPr="00583421">
        <w:rPr>
          <w:rFonts w:cs="B Zar"/>
          <w:sz w:val="28"/>
          <w:szCs w:val="28"/>
          <w:rtl/>
        </w:rPr>
        <w:lastRenderedPageBreak/>
        <w:t>برا</w:t>
      </w:r>
      <w:r w:rsidRPr="00583421">
        <w:rPr>
          <w:rFonts w:cs="B Zar" w:hint="cs"/>
          <w:sz w:val="28"/>
          <w:szCs w:val="28"/>
          <w:rtl/>
        </w:rPr>
        <w:t>ی</w:t>
      </w:r>
      <w:r w:rsidRPr="00583421">
        <w:rPr>
          <w:rFonts w:cs="B Zar"/>
          <w:sz w:val="28"/>
          <w:szCs w:val="28"/>
          <w:rtl/>
        </w:rPr>
        <w:t xml:space="preserve"> روشن شدن موضوع،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موضوع اصل</w:t>
      </w:r>
      <w:r w:rsidRPr="00583421">
        <w:rPr>
          <w:rFonts w:cs="B Zar" w:hint="cs"/>
          <w:sz w:val="28"/>
          <w:szCs w:val="28"/>
          <w:rtl/>
        </w:rPr>
        <w:t>ی</w:t>
      </w:r>
      <w:r w:rsidRPr="00583421">
        <w:rPr>
          <w:rFonts w:cs="B Zar"/>
          <w:sz w:val="28"/>
          <w:szCs w:val="28"/>
          <w:rtl/>
        </w:rPr>
        <w:t xml:space="preserve"> اثر راگ</w:t>
      </w:r>
      <w:r w:rsidRPr="00583421">
        <w:rPr>
          <w:rFonts w:cs="B Zar" w:hint="cs"/>
          <w:sz w:val="28"/>
          <w:szCs w:val="28"/>
          <w:rtl/>
        </w:rPr>
        <w:t>ی</w:t>
      </w:r>
      <w:r w:rsidRPr="00583421">
        <w:rPr>
          <w:rFonts w:cs="B Zar"/>
          <w:sz w:val="28"/>
          <w:szCs w:val="28"/>
          <w:rtl/>
        </w:rPr>
        <w:t xml:space="preserve"> (۱۹۹۳) ن</w:t>
      </w:r>
      <w:r w:rsidRPr="00583421">
        <w:rPr>
          <w:rFonts w:cs="B Zar" w:hint="cs"/>
          <w:sz w:val="28"/>
          <w:szCs w:val="28"/>
          <w:rtl/>
        </w:rPr>
        <w:t>ی</w:t>
      </w:r>
      <w:r w:rsidRPr="00583421">
        <w:rPr>
          <w:rFonts w:cs="B Zar" w:hint="eastAsia"/>
          <w:sz w:val="28"/>
          <w:szCs w:val="28"/>
          <w:rtl/>
        </w:rPr>
        <w:t>ستند</w:t>
      </w:r>
      <w:r w:rsidRPr="00583421">
        <w:rPr>
          <w:rFonts w:cs="B Zar"/>
          <w:sz w:val="28"/>
          <w:szCs w:val="28"/>
          <w:rtl/>
        </w:rPr>
        <w:t xml:space="preserve"> و او به مدل معاصر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که تمرکز و</w:t>
      </w:r>
      <w:r w:rsidRPr="00583421">
        <w:rPr>
          <w:rFonts w:cs="B Zar" w:hint="cs"/>
          <w:sz w:val="28"/>
          <w:szCs w:val="28"/>
          <w:rtl/>
        </w:rPr>
        <w:t>ی</w:t>
      </w:r>
      <w:r w:rsidRPr="00583421">
        <w:rPr>
          <w:rFonts w:cs="B Zar" w:hint="eastAsia"/>
          <w:sz w:val="28"/>
          <w:szCs w:val="28"/>
          <w:rtl/>
        </w:rPr>
        <w:t>ژه‌</w:t>
      </w:r>
      <w:r w:rsidRPr="00583421">
        <w:rPr>
          <w:rFonts w:cs="B Zar" w:hint="cs"/>
          <w:sz w:val="28"/>
          <w:szCs w:val="28"/>
          <w:rtl/>
        </w:rPr>
        <w:t>ی</w:t>
      </w:r>
      <w:r w:rsidRPr="00583421">
        <w:rPr>
          <w:rFonts w:cs="B Zar"/>
          <w:sz w:val="28"/>
          <w:szCs w:val="28"/>
          <w:rtl/>
        </w:rPr>
        <w:t xml:space="preserve">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کتاب است ن</w:t>
      </w:r>
      <w:r w:rsidRPr="00583421">
        <w:rPr>
          <w:rFonts w:cs="B Zar" w:hint="cs"/>
          <w:sz w:val="28"/>
          <w:szCs w:val="28"/>
          <w:rtl/>
        </w:rPr>
        <w:t>ی</w:t>
      </w:r>
      <w:r w:rsidRPr="00583421">
        <w:rPr>
          <w:rFonts w:cs="B Zar" w:hint="eastAsia"/>
          <w:sz w:val="28"/>
          <w:szCs w:val="28"/>
          <w:rtl/>
        </w:rPr>
        <w:t>ز</w:t>
      </w:r>
      <w:r w:rsidRPr="00583421">
        <w:rPr>
          <w:rFonts w:cs="B Zar"/>
          <w:sz w:val="28"/>
          <w:szCs w:val="28"/>
          <w:rtl/>
        </w:rPr>
        <w:t xml:space="preserve"> اشاره نم</w:t>
      </w:r>
      <w:r w:rsidRPr="00583421">
        <w:rPr>
          <w:rFonts w:cs="B Zar" w:hint="cs"/>
          <w:sz w:val="28"/>
          <w:szCs w:val="28"/>
          <w:rtl/>
        </w:rPr>
        <w:t>ی‌</w:t>
      </w:r>
      <w:r w:rsidRPr="00583421">
        <w:rPr>
          <w:rFonts w:cs="B Zar" w:hint="eastAsia"/>
          <w:sz w:val="28"/>
          <w:szCs w:val="28"/>
          <w:rtl/>
        </w:rPr>
        <w:t>کند</w:t>
      </w:r>
      <w:r w:rsidRPr="00583421">
        <w:rPr>
          <w:rFonts w:cs="B Zar"/>
          <w:sz w:val="28"/>
          <w:szCs w:val="28"/>
          <w:rtl/>
        </w:rPr>
        <w:t>. با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حال، آنچه در عبارت فوق به و</w:t>
      </w:r>
      <w:r w:rsidRPr="00583421">
        <w:rPr>
          <w:rFonts w:cs="B Zar" w:hint="cs"/>
          <w:sz w:val="28"/>
          <w:szCs w:val="28"/>
          <w:rtl/>
        </w:rPr>
        <w:t>ی</w:t>
      </w:r>
      <w:r w:rsidRPr="00583421">
        <w:rPr>
          <w:rFonts w:cs="B Zar" w:hint="eastAsia"/>
          <w:sz w:val="28"/>
          <w:szCs w:val="28"/>
          <w:rtl/>
        </w:rPr>
        <w:t>ژه</w:t>
      </w:r>
      <w:r w:rsidRPr="00583421">
        <w:rPr>
          <w:rFonts w:cs="B Zar"/>
          <w:sz w:val="28"/>
          <w:szCs w:val="28"/>
          <w:rtl/>
        </w:rPr>
        <w:t xml:space="preserve"> جالب است، مشاهده‌</w:t>
      </w:r>
      <w:r w:rsidRPr="00583421">
        <w:rPr>
          <w:rFonts w:cs="B Zar" w:hint="cs"/>
          <w:sz w:val="28"/>
          <w:szCs w:val="28"/>
          <w:rtl/>
        </w:rPr>
        <w:t>ی</w:t>
      </w:r>
      <w:r w:rsidRPr="00583421">
        <w:rPr>
          <w:rFonts w:cs="B Zar"/>
          <w:sz w:val="28"/>
          <w:szCs w:val="28"/>
          <w:rtl/>
        </w:rPr>
        <w:t xml:space="preserve"> راگ</w:t>
      </w:r>
      <w:r w:rsidRPr="00583421">
        <w:rPr>
          <w:rFonts w:cs="B Zar" w:hint="cs"/>
          <w:sz w:val="28"/>
          <w:szCs w:val="28"/>
          <w:rtl/>
        </w:rPr>
        <w:t>ی</w:t>
      </w:r>
      <w:r w:rsidRPr="00583421">
        <w:rPr>
          <w:rFonts w:cs="B Zar"/>
          <w:sz w:val="28"/>
          <w:szCs w:val="28"/>
          <w:rtl/>
        </w:rPr>
        <w:t xml:space="preserve"> مبن</w:t>
      </w:r>
      <w:r w:rsidRPr="00583421">
        <w:rPr>
          <w:rFonts w:cs="B Zar" w:hint="cs"/>
          <w:sz w:val="28"/>
          <w:szCs w:val="28"/>
          <w:rtl/>
        </w:rPr>
        <w:t>ی</w:t>
      </w:r>
      <w:r w:rsidRPr="00583421">
        <w:rPr>
          <w:rFonts w:cs="B Zar"/>
          <w:sz w:val="28"/>
          <w:szCs w:val="28"/>
          <w:rtl/>
        </w:rPr>
        <w:t xml:space="preserve"> بر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است که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w:t>
      </w:r>
      <w:r w:rsidRPr="00583421">
        <w:rPr>
          <w:rFonts w:cs="B Zar" w:hint="eastAsia"/>
          <w:sz w:val="28"/>
          <w:szCs w:val="28"/>
          <w:rtl/>
        </w:rPr>
        <w:t>ر</w:t>
      </w:r>
      <w:r w:rsidRPr="00583421">
        <w:rPr>
          <w:rFonts w:cs="B Zar" w:hint="cs"/>
          <w:sz w:val="28"/>
          <w:szCs w:val="28"/>
          <w:rtl/>
        </w:rPr>
        <w:t>ی</w:t>
      </w:r>
      <w:r w:rsidRPr="00583421">
        <w:rPr>
          <w:rFonts w:cs="B Zar"/>
          <w:sz w:val="28"/>
          <w:szCs w:val="28"/>
          <w:rtl/>
        </w:rPr>
        <w:t xml:space="preserve"> م</w:t>
      </w:r>
      <w:r w:rsidRPr="00583421">
        <w:rPr>
          <w:rFonts w:cs="B Zar" w:hint="cs"/>
          <w:sz w:val="28"/>
          <w:szCs w:val="28"/>
          <w:rtl/>
        </w:rPr>
        <w:t>ی‌</w:t>
      </w:r>
      <w:r w:rsidRPr="00583421">
        <w:rPr>
          <w:rFonts w:cs="B Zar" w:hint="eastAsia"/>
          <w:sz w:val="28"/>
          <w:szCs w:val="28"/>
          <w:rtl/>
        </w:rPr>
        <w:t>توانند</w:t>
      </w:r>
      <w:r w:rsidRPr="00583421">
        <w:rPr>
          <w:rFonts w:cs="B Zar"/>
          <w:sz w:val="28"/>
          <w:szCs w:val="28"/>
          <w:rtl/>
        </w:rPr>
        <w:t xml:space="preserve"> به عنوان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منبع ح</w:t>
      </w:r>
      <w:r w:rsidRPr="00583421">
        <w:rPr>
          <w:rFonts w:cs="B Zar" w:hint="cs"/>
          <w:sz w:val="28"/>
          <w:szCs w:val="28"/>
          <w:rtl/>
        </w:rPr>
        <w:t>ی</w:t>
      </w:r>
      <w:r w:rsidRPr="00583421">
        <w:rPr>
          <w:rFonts w:cs="B Zar" w:hint="eastAsia"/>
          <w:sz w:val="28"/>
          <w:szCs w:val="28"/>
          <w:rtl/>
        </w:rPr>
        <w:t>ات</w:t>
      </w:r>
      <w:r w:rsidRPr="00583421">
        <w:rPr>
          <w:rFonts w:cs="B Zar" w:hint="cs"/>
          <w:sz w:val="28"/>
          <w:szCs w:val="28"/>
          <w:rtl/>
        </w:rPr>
        <w:t>ی</w:t>
      </w:r>
      <w:r w:rsidRPr="00583421">
        <w:rPr>
          <w:rFonts w:cs="B Zar"/>
          <w:sz w:val="28"/>
          <w:szCs w:val="28"/>
          <w:rtl/>
        </w:rPr>
        <w:t xml:space="preserve"> پو</w:t>
      </w:r>
      <w:r w:rsidRPr="00583421">
        <w:rPr>
          <w:rFonts w:cs="B Zar" w:hint="cs"/>
          <w:sz w:val="28"/>
          <w:szCs w:val="28"/>
          <w:rtl/>
        </w:rPr>
        <w:t>ی</w:t>
      </w:r>
      <w:r w:rsidRPr="00583421">
        <w:rPr>
          <w:rFonts w:cs="B Zar" w:hint="eastAsia"/>
          <w:sz w:val="28"/>
          <w:szCs w:val="28"/>
          <w:rtl/>
        </w:rPr>
        <w:t>ا</w:t>
      </w:r>
      <w:r w:rsidRPr="00583421">
        <w:rPr>
          <w:rFonts w:cs="B Zar" w:hint="cs"/>
          <w:sz w:val="28"/>
          <w:szCs w:val="28"/>
          <w:rtl/>
        </w:rPr>
        <w:t>یی</w:t>
      </w:r>
      <w:r w:rsidRPr="00583421">
        <w:rPr>
          <w:rFonts w:cs="B Zar"/>
          <w:sz w:val="28"/>
          <w:szCs w:val="28"/>
          <w:rtl/>
        </w:rPr>
        <w:t xml:space="preserve"> اقتصاد</w:t>
      </w:r>
      <w:r w:rsidRPr="00583421">
        <w:rPr>
          <w:rFonts w:cs="B Zar" w:hint="cs"/>
          <w:sz w:val="28"/>
          <w:szCs w:val="28"/>
          <w:rtl/>
        </w:rPr>
        <w:t>ی</w:t>
      </w:r>
      <w:r w:rsidRPr="00583421">
        <w:rPr>
          <w:rFonts w:cs="B Zar"/>
          <w:sz w:val="28"/>
          <w:szCs w:val="28"/>
          <w:rtl/>
        </w:rPr>
        <w:t xml:space="preserve"> عمل کنند.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اذعان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هر</w:t>
      </w:r>
      <w:r w:rsidRPr="00583421">
        <w:rPr>
          <w:rFonts w:cs="B Zar"/>
          <w:sz w:val="28"/>
          <w:szCs w:val="28"/>
          <w:rtl/>
        </w:rPr>
        <w:t xml:space="preserve"> </w:t>
      </w:r>
      <w:r w:rsidRPr="00583421">
        <w:rPr>
          <w:rFonts w:cs="B Zar" w:hint="cs"/>
          <w:sz w:val="28"/>
          <w:szCs w:val="28"/>
          <w:rtl/>
        </w:rPr>
        <w:t>چقدر</w:t>
      </w:r>
      <w:r w:rsidRPr="00583421">
        <w:rPr>
          <w:rFonts w:cs="B Zar"/>
          <w:sz w:val="28"/>
          <w:szCs w:val="28"/>
          <w:rtl/>
        </w:rPr>
        <w:t xml:space="preserve"> </w:t>
      </w:r>
      <w:r w:rsidRPr="00583421">
        <w:rPr>
          <w:rFonts w:cs="B Zar" w:hint="cs"/>
          <w:sz w:val="28"/>
          <w:szCs w:val="28"/>
          <w:rtl/>
        </w:rPr>
        <w:t>هم</w:t>
      </w:r>
      <w:r w:rsidRPr="00583421">
        <w:rPr>
          <w:rFonts w:cs="B Zar"/>
          <w:sz w:val="28"/>
          <w:szCs w:val="28"/>
          <w:rtl/>
        </w:rPr>
        <w:t xml:space="preserve"> </w:t>
      </w:r>
      <w:r w:rsidRPr="00583421">
        <w:rPr>
          <w:rFonts w:cs="B Zar" w:hint="cs"/>
          <w:sz w:val="28"/>
          <w:szCs w:val="28"/>
          <w:rtl/>
        </w:rPr>
        <w:t>که</w:t>
      </w:r>
      <w:r w:rsidRPr="00583421">
        <w:rPr>
          <w:rFonts w:cs="B Zar"/>
          <w:sz w:val="28"/>
          <w:szCs w:val="28"/>
          <w:rtl/>
        </w:rPr>
        <w:t xml:space="preserve"> </w:t>
      </w:r>
      <w:r w:rsidRPr="00583421">
        <w:rPr>
          <w:rFonts w:cs="B Zar" w:hint="cs"/>
          <w:sz w:val="28"/>
          <w:szCs w:val="28"/>
          <w:rtl/>
        </w:rPr>
        <w:t>کوچک</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مجزا در چارچوب گسترده‌تر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حوزه به نظر برسد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تا</w:t>
      </w:r>
      <w:r w:rsidRPr="00583421">
        <w:rPr>
          <w:rFonts w:cs="B Zar"/>
          <w:sz w:val="28"/>
          <w:szCs w:val="28"/>
          <w:rtl/>
        </w:rPr>
        <w:t xml:space="preserve"> </w:t>
      </w:r>
      <w:r w:rsidRPr="00583421">
        <w:rPr>
          <w:rFonts w:cs="B Zar" w:hint="cs"/>
          <w:sz w:val="28"/>
          <w:szCs w:val="28"/>
          <w:rtl/>
        </w:rPr>
        <w:t>حد</w:t>
      </w:r>
      <w:r w:rsidRPr="00583421">
        <w:rPr>
          <w:rFonts w:cs="B Zar"/>
          <w:sz w:val="28"/>
          <w:szCs w:val="28"/>
          <w:rtl/>
        </w:rPr>
        <w:t xml:space="preserve"> </w:t>
      </w:r>
      <w:r w:rsidRPr="00583421">
        <w:rPr>
          <w:rFonts w:cs="B Zar" w:hint="cs"/>
          <w:sz w:val="28"/>
          <w:szCs w:val="28"/>
          <w:rtl/>
        </w:rPr>
        <w:t>زی</w:t>
      </w:r>
      <w:r w:rsidRPr="00583421">
        <w:rPr>
          <w:rFonts w:cs="B Zar" w:hint="eastAsia"/>
          <w:sz w:val="28"/>
          <w:szCs w:val="28"/>
          <w:rtl/>
        </w:rPr>
        <w:t>اد</w:t>
      </w:r>
      <w:r w:rsidRPr="00583421">
        <w:rPr>
          <w:rFonts w:cs="B Zar" w:hint="cs"/>
          <w:sz w:val="28"/>
          <w:szCs w:val="28"/>
          <w:rtl/>
        </w:rPr>
        <w:t>ی</w:t>
      </w:r>
      <w:r w:rsidRPr="00583421">
        <w:rPr>
          <w:rFonts w:cs="B Zar"/>
          <w:sz w:val="28"/>
          <w:szCs w:val="28"/>
          <w:rtl/>
        </w:rPr>
        <w:t xml:space="preserve"> ناد</w:t>
      </w:r>
      <w:r w:rsidRPr="00583421">
        <w:rPr>
          <w:rFonts w:cs="B Zar" w:hint="cs"/>
          <w:sz w:val="28"/>
          <w:szCs w:val="28"/>
          <w:rtl/>
        </w:rPr>
        <w:t>ی</w:t>
      </w:r>
      <w:r w:rsidRPr="00583421">
        <w:rPr>
          <w:rFonts w:cs="B Zar" w:hint="eastAsia"/>
          <w:sz w:val="28"/>
          <w:szCs w:val="28"/>
          <w:rtl/>
        </w:rPr>
        <w:t>ده</w:t>
      </w:r>
      <w:r w:rsidRPr="00583421">
        <w:rPr>
          <w:rFonts w:cs="B Zar"/>
          <w:sz w:val="28"/>
          <w:szCs w:val="28"/>
          <w:rtl/>
        </w:rPr>
        <w:t xml:space="preserve"> گرفته شده است. در واقع، توقف در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مشاهده که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«به طور قابل توجه</w:t>
      </w:r>
      <w:r w:rsidRPr="00583421">
        <w:rPr>
          <w:rFonts w:cs="B Zar" w:hint="cs"/>
          <w:sz w:val="28"/>
          <w:szCs w:val="28"/>
          <w:rtl/>
        </w:rPr>
        <w:t>ی</w:t>
      </w:r>
      <w:r w:rsidRPr="00583421">
        <w:rPr>
          <w:rFonts w:cs="B Zar"/>
          <w:sz w:val="28"/>
          <w:szCs w:val="28"/>
          <w:rtl/>
        </w:rPr>
        <w:t xml:space="preserve"> به زوال رو</w:t>
      </w:r>
      <w:r w:rsidRPr="00583421">
        <w:rPr>
          <w:rFonts w:cs="B Zar" w:hint="eastAsia"/>
          <w:sz w:val="28"/>
          <w:szCs w:val="28"/>
          <w:rtl/>
        </w:rPr>
        <w:t>ابط</w:t>
      </w:r>
      <w:r w:rsidRPr="00583421">
        <w:rPr>
          <w:rFonts w:cs="B Zar"/>
          <w:sz w:val="28"/>
          <w:szCs w:val="28"/>
          <w:rtl/>
        </w:rPr>
        <w:t xml:space="preserve"> اقتدار فئودال</w:t>
      </w:r>
      <w:r w:rsidRPr="00583421">
        <w:rPr>
          <w:rFonts w:cs="B Zar" w:hint="cs"/>
          <w:sz w:val="28"/>
          <w:szCs w:val="28"/>
          <w:rtl/>
        </w:rPr>
        <w:t>ی</w:t>
      </w:r>
      <w:r w:rsidRPr="00583421">
        <w:rPr>
          <w:rFonts w:cs="B Zar"/>
          <w:sz w:val="28"/>
          <w:szCs w:val="28"/>
          <w:rtl/>
        </w:rPr>
        <w:t xml:space="preserve"> کمک کردند» (</w:t>
      </w:r>
      <w:proofErr w:type="spellStart"/>
      <w:r w:rsidRPr="00583421">
        <w:rPr>
          <w:rFonts w:cs="B Zar"/>
          <w:sz w:val="28"/>
          <w:szCs w:val="28"/>
        </w:rPr>
        <w:t>Ruggie</w:t>
      </w:r>
      <w:proofErr w:type="spellEnd"/>
      <w:r w:rsidRPr="00583421">
        <w:rPr>
          <w:rFonts w:cs="B Zar"/>
          <w:sz w:val="28"/>
          <w:szCs w:val="28"/>
        </w:rPr>
        <w:t>, 1993, 155</w:t>
      </w:r>
      <w:r w:rsidRPr="00583421">
        <w:rPr>
          <w:rFonts w:cs="B Zar"/>
          <w:sz w:val="28"/>
          <w:szCs w:val="28"/>
          <w:rtl/>
        </w:rPr>
        <w:t>) کاف</w:t>
      </w:r>
      <w:r w:rsidRPr="00583421">
        <w:rPr>
          <w:rFonts w:cs="B Zar" w:hint="cs"/>
          <w:sz w:val="28"/>
          <w:szCs w:val="28"/>
          <w:rtl/>
        </w:rPr>
        <w:t>ی</w:t>
      </w:r>
      <w:r w:rsidRPr="00583421">
        <w:rPr>
          <w:rFonts w:cs="B Zar"/>
          <w:sz w:val="28"/>
          <w:szCs w:val="28"/>
          <w:rtl/>
        </w:rPr>
        <w:t xml:space="preserve"> ن</w:t>
      </w:r>
      <w:r w:rsidRPr="00583421">
        <w:rPr>
          <w:rFonts w:cs="B Zar" w:hint="cs"/>
          <w:sz w:val="28"/>
          <w:szCs w:val="28"/>
          <w:rtl/>
        </w:rPr>
        <w:t>ی</w:t>
      </w:r>
      <w:r w:rsidRPr="00583421">
        <w:rPr>
          <w:rFonts w:cs="B Zar" w:hint="eastAsia"/>
          <w:sz w:val="28"/>
          <w:szCs w:val="28"/>
          <w:rtl/>
        </w:rPr>
        <w:t>ست</w:t>
      </w:r>
      <w:r w:rsidRPr="00583421">
        <w:rPr>
          <w:rFonts w:cs="B Zar"/>
          <w:sz w:val="28"/>
          <w:szCs w:val="28"/>
          <w:rtl/>
        </w:rPr>
        <w:t>. مطمئناً، برا</w:t>
      </w:r>
      <w:r w:rsidRPr="00583421">
        <w:rPr>
          <w:rFonts w:cs="B Zar" w:hint="cs"/>
          <w:sz w:val="28"/>
          <w:szCs w:val="28"/>
          <w:rtl/>
        </w:rPr>
        <w:t>ی</w:t>
      </w:r>
      <w:r w:rsidRPr="00583421">
        <w:rPr>
          <w:rFonts w:cs="B Zar"/>
          <w:sz w:val="28"/>
          <w:szCs w:val="28"/>
          <w:rtl/>
        </w:rPr>
        <w:t xml:space="preserve"> درک سهم بالقوه‌</w:t>
      </w:r>
      <w:r w:rsidRPr="00583421">
        <w:rPr>
          <w:rFonts w:cs="B Zar" w:hint="cs"/>
          <w:sz w:val="28"/>
          <w:szCs w:val="28"/>
          <w:rtl/>
        </w:rPr>
        <w:t>ی</w:t>
      </w:r>
      <w:r w:rsidRPr="00583421">
        <w:rPr>
          <w:rFonts w:cs="B Zar"/>
          <w:sz w:val="28"/>
          <w:szCs w:val="28"/>
          <w:rtl/>
        </w:rPr>
        <w:t xml:space="preserve">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در رابطه با تغ</w:t>
      </w:r>
      <w:r w:rsidRPr="00583421">
        <w:rPr>
          <w:rFonts w:cs="B Zar" w:hint="cs"/>
          <w:sz w:val="28"/>
          <w:szCs w:val="28"/>
          <w:rtl/>
        </w:rPr>
        <w:t>یی</w:t>
      </w:r>
      <w:r w:rsidRPr="00583421">
        <w:rPr>
          <w:rFonts w:cs="B Zar" w:hint="eastAsia"/>
          <w:sz w:val="28"/>
          <w:szCs w:val="28"/>
          <w:rtl/>
        </w:rPr>
        <w:t>رات</w:t>
      </w:r>
      <w:r w:rsidRPr="00583421">
        <w:rPr>
          <w:rFonts w:cs="B Zar"/>
          <w:sz w:val="28"/>
          <w:szCs w:val="28"/>
          <w:rtl/>
        </w:rPr>
        <w:t xml:space="preserve"> در ش</w:t>
      </w:r>
      <w:r w:rsidRPr="00583421">
        <w:rPr>
          <w:rFonts w:cs="B Zar" w:hint="cs"/>
          <w:sz w:val="28"/>
          <w:szCs w:val="28"/>
          <w:rtl/>
        </w:rPr>
        <w:t>ی</w:t>
      </w:r>
      <w:r w:rsidRPr="00583421">
        <w:rPr>
          <w:rFonts w:cs="B Zar" w:hint="eastAsia"/>
          <w:sz w:val="28"/>
          <w:szCs w:val="28"/>
          <w:rtl/>
        </w:rPr>
        <w:t>وه‌ها</w:t>
      </w:r>
      <w:r w:rsidRPr="00583421">
        <w:rPr>
          <w:rFonts w:cs="B Zar" w:hint="cs"/>
          <w:sz w:val="28"/>
          <w:szCs w:val="28"/>
          <w:rtl/>
        </w:rPr>
        <w:t>ی</w:t>
      </w:r>
      <w:r w:rsidRPr="00583421">
        <w:rPr>
          <w:rFonts w:cs="B Zar"/>
          <w:sz w:val="28"/>
          <w:szCs w:val="28"/>
          <w:rtl/>
        </w:rPr>
        <w:t xml:space="preserve"> نهاد</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برا</w:t>
      </w:r>
      <w:r w:rsidRPr="00583421">
        <w:rPr>
          <w:rFonts w:cs="B Zar" w:hint="cs"/>
          <w:sz w:val="28"/>
          <w:szCs w:val="28"/>
          <w:rtl/>
        </w:rPr>
        <w:t>ی</w:t>
      </w:r>
      <w:r w:rsidRPr="00583421">
        <w:rPr>
          <w:rFonts w:cs="B Zar"/>
          <w:sz w:val="28"/>
          <w:szCs w:val="28"/>
          <w:rtl/>
        </w:rPr>
        <w:t xml:space="preserve"> مثال،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سازوکارها</w:t>
      </w:r>
      <w:r w:rsidRPr="00583421">
        <w:rPr>
          <w:rFonts w:cs="B Zar" w:hint="cs"/>
          <w:sz w:val="28"/>
          <w:szCs w:val="28"/>
          <w:rtl/>
        </w:rPr>
        <w:t>ی</w:t>
      </w:r>
      <w:r w:rsidRPr="00583421">
        <w:rPr>
          <w:rFonts w:cs="B Zar"/>
          <w:sz w:val="28"/>
          <w:szCs w:val="28"/>
          <w:rtl/>
        </w:rPr>
        <w:t xml:space="preserve"> دق</w:t>
      </w:r>
      <w:r w:rsidRPr="00583421">
        <w:rPr>
          <w:rFonts w:cs="B Zar" w:hint="cs"/>
          <w:sz w:val="28"/>
          <w:szCs w:val="28"/>
          <w:rtl/>
        </w:rPr>
        <w:t>ی</w:t>
      </w:r>
      <w:r w:rsidRPr="00583421">
        <w:rPr>
          <w:rFonts w:cs="B Zar" w:hint="eastAsia"/>
          <w:sz w:val="28"/>
          <w:szCs w:val="28"/>
          <w:rtl/>
        </w:rPr>
        <w:t>ق</w:t>
      </w:r>
      <w:r w:rsidRPr="00583421">
        <w:rPr>
          <w:rFonts w:cs="B Zar" w:hint="cs"/>
          <w:sz w:val="28"/>
          <w:szCs w:val="28"/>
          <w:rtl/>
        </w:rPr>
        <w:t>ی</w:t>
      </w:r>
      <w:r w:rsidRPr="00583421">
        <w:rPr>
          <w:rFonts w:cs="B Zar"/>
          <w:sz w:val="28"/>
          <w:szCs w:val="28"/>
          <w:rtl/>
        </w:rPr>
        <w:t xml:space="preserve"> که از طر</w:t>
      </w:r>
      <w:r w:rsidRPr="00583421">
        <w:rPr>
          <w:rFonts w:cs="B Zar" w:hint="cs"/>
          <w:sz w:val="28"/>
          <w:szCs w:val="28"/>
          <w:rtl/>
        </w:rPr>
        <w:t>ی</w:t>
      </w:r>
      <w:r w:rsidRPr="00583421">
        <w:rPr>
          <w:rFonts w:cs="B Zar" w:hint="eastAsia"/>
          <w:sz w:val="28"/>
          <w:szCs w:val="28"/>
          <w:rtl/>
        </w:rPr>
        <w:t>ق</w:t>
      </w:r>
      <w:r w:rsidRPr="00583421">
        <w:rPr>
          <w:rFonts w:cs="B Zar"/>
          <w:sz w:val="28"/>
          <w:szCs w:val="28"/>
          <w:rtl/>
        </w:rPr>
        <w:t xml:space="preserve"> آن‌ها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w:t>
      </w:r>
      <w:r w:rsidRPr="00583421">
        <w:rPr>
          <w:rFonts w:cs="B Zar" w:hint="cs"/>
          <w:sz w:val="28"/>
          <w:szCs w:val="28"/>
          <w:rtl/>
        </w:rPr>
        <w:t>ی</w:t>
      </w:r>
      <w:r w:rsidRPr="00583421">
        <w:rPr>
          <w:rFonts w:cs="B Zar" w:hint="eastAsia"/>
          <w:sz w:val="28"/>
          <w:szCs w:val="28"/>
          <w:rtl/>
        </w:rPr>
        <w:t>دادها</w:t>
      </w:r>
      <w:r w:rsidRPr="00583421">
        <w:rPr>
          <w:rFonts w:cs="B Zar"/>
          <w:sz w:val="28"/>
          <w:szCs w:val="28"/>
          <w:rtl/>
        </w:rPr>
        <w:t xml:space="preserve"> ممکن است بر توسعه‌</w:t>
      </w:r>
      <w:r w:rsidRPr="00583421">
        <w:rPr>
          <w:rFonts w:cs="B Zar" w:hint="cs"/>
          <w:sz w:val="28"/>
          <w:szCs w:val="28"/>
          <w:rtl/>
        </w:rPr>
        <w:t>ی</w:t>
      </w:r>
      <w:r w:rsidRPr="00583421">
        <w:rPr>
          <w:rFonts w:cs="B Zar"/>
          <w:sz w:val="28"/>
          <w:szCs w:val="28"/>
          <w:rtl/>
        </w:rPr>
        <w:t xml:space="preserve"> اقتصاد</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رشد و رقابت‌پذ</w:t>
      </w:r>
      <w:r w:rsidRPr="00583421">
        <w:rPr>
          <w:rFonts w:cs="B Zar" w:hint="cs"/>
          <w:sz w:val="28"/>
          <w:szCs w:val="28"/>
          <w:rtl/>
        </w:rPr>
        <w:t>ی</w:t>
      </w:r>
      <w:r w:rsidRPr="00583421">
        <w:rPr>
          <w:rFonts w:cs="B Zar" w:hint="eastAsia"/>
          <w:sz w:val="28"/>
          <w:szCs w:val="28"/>
          <w:rtl/>
        </w:rPr>
        <w:t>ر</w:t>
      </w:r>
      <w:r w:rsidRPr="00583421">
        <w:rPr>
          <w:rFonts w:cs="B Zar" w:hint="cs"/>
          <w:sz w:val="28"/>
          <w:szCs w:val="28"/>
          <w:rtl/>
        </w:rPr>
        <w:t>ی</w:t>
      </w:r>
      <w:r w:rsidRPr="00583421">
        <w:rPr>
          <w:rFonts w:cs="B Zar"/>
          <w:sz w:val="28"/>
          <w:szCs w:val="28"/>
          <w:rtl/>
        </w:rPr>
        <w:t xml:space="preserve"> اقتصادها</w:t>
      </w:r>
      <w:r w:rsidRPr="00583421">
        <w:rPr>
          <w:rFonts w:cs="B Zar" w:hint="cs"/>
          <w:sz w:val="28"/>
          <w:szCs w:val="28"/>
          <w:rtl/>
        </w:rPr>
        <w:t>ی</w:t>
      </w:r>
      <w:r w:rsidRPr="00583421">
        <w:rPr>
          <w:rFonts w:cs="B Zar"/>
          <w:sz w:val="28"/>
          <w:szCs w:val="28"/>
          <w:rtl/>
        </w:rPr>
        <w:t xml:space="preserve"> س</w:t>
      </w:r>
      <w:r w:rsidRPr="00583421">
        <w:rPr>
          <w:rFonts w:cs="B Zar" w:hint="cs"/>
          <w:sz w:val="28"/>
          <w:szCs w:val="28"/>
          <w:rtl/>
        </w:rPr>
        <w:t>ی</w:t>
      </w:r>
      <w:r w:rsidRPr="00583421">
        <w:rPr>
          <w:rFonts w:cs="B Zar" w:hint="eastAsia"/>
          <w:sz w:val="28"/>
          <w:szCs w:val="28"/>
          <w:rtl/>
        </w:rPr>
        <w:t>اس</w:t>
      </w:r>
      <w:r w:rsidRPr="00583421">
        <w:rPr>
          <w:rFonts w:cs="B Zar" w:hint="cs"/>
          <w:sz w:val="28"/>
          <w:szCs w:val="28"/>
          <w:rtl/>
        </w:rPr>
        <w:t>ی</w:t>
      </w:r>
      <w:r w:rsidRPr="00583421">
        <w:rPr>
          <w:rFonts w:cs="B Zar"/>
          <w:sz w:val="28"/>
          <w:szCs w:val="28"/>
          <w:rtl/>
        </w:rPr>
        <w:t xml:space="preserve"> مل</w:t>
      </w:r>
      <w:r w:rsidRPr="00583421">
        <w:rPr>
          <w:rFonts w:cs="B Zar" w:hint="cs"/>
          <w:sz w:val="28"/>
          <w:szCs w:val="28"/>
          <w:rtl/>
        </w:rPr>
        <w:t>ی</w:t>
      </w:r>
      <w:r w:rsidRPr="00583421">
        <w:rPr>
          <w:rFonts w:cs="B Zar"/>
          <w:sz w:val="28"/>
          <w:szCs w:val="28"/>
          <w:rtl/>
        </w:rPr>
        <w:t xml:space="preserve"> تأث</w:t>
      </w:r>
      <w:r w:rsidRPr="00583421">
        <w:rPr>
          <w:rFonts w:cs="B Zar" w:hint="cs"/>
          <w:sz w:val="28"/>
          <w:szCs w:val="28"/>
          <w:rtl/>
        </w:rPr>
        <w:t>ی</w:t>
      </w:r>
      <w:r w:rsidRPr="00583421">
        <w:rPr>
          <w:rFonts w:cs="B Zar" w:hint="eastAsia"/>
          <w:sz w:val="28"/>
          <w:szCs w:val="28"/>
          <w:rtl/>
        </w:rPr>
        <w:t>ر</w:t>
      </w:r>
      <w:r w:rsidRPr="00583421">
        <w:rPr>
          <w:rFonts w:cs="B Zar"/>
          <w:sz w:val="28"/>
          <w:szCs w:val="28"/>
          <w:rtl/>
        </w:rPr>
        <w:t xml:space="preserve"> بگذارند، ن</w:t>
      </w:r>
      <w:r w:rsidRPr="00583421">
        <w:rPr>
          <w:rFonts w:cs="B Zar" w:hint="cs"/>
          <w:sz w:val="28"/>
          <w:szCs w:val="28"/>
          <w:rtl/>
        </w:rPr>
        <w:t>ی</w:t>
      </w:r>
      <w:r w:rsidRPr="00583421">
        <w:rPr>
          <w:rFonts w:cs="B Zar" w:hint="eastAsia"/>
          <w:sz w:val="28"/>
          <w:szCs w:val="28"/>
          <w:rtl/>
        </w:rPr>
        <w:t>از</w:t>
      </w:r>
      <w:r w:rsidRPr="00583421">
        <w:rPr>
          <w:rFonts w:cs="B Zar"/>
          <w:sz w:val="28"/>
          <w:szCs w:val="28"/>
          <w:rtl/>
        </w:rPr>
        <w:t xml:space="preserve"> به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تحق</w:t>
      </w:r>
      <w:r w:rsidRPr="00583421">
        <w:rPr>
          <w:rFonts w:cs="B Zar" w:hint="cs"/>
          <w:sz w:val="28"/>
          <w:szCs w:val="28"/>
          <w:rtl/>
        </w:rPr>
        <w:t>ی</w:t>
      </w:r>
      <w:r w:rsidRPr="00583421">
        <w:rPr>
          <w:rFonts w:cs="B Zar" w:hint="eastAsia"/>
          <w:sz w:val="28"/>
          <w:szCs w:val="28"/>
          <w:rtl/>
        </w:rPr>
        <w:t>ق</w:t>
      </w:r>
      <w:r w:rsidRPr="00583421">
        <w:rPr>
          <w:rFonts w:cs="B Zar"/>
          <w:sz w:val="28"/>
          <w:szCs w:val="28"/>
          <w:rtl/>
        </w:rPr>
        <w:t xml:space="preserve"> بس</w:t>
      </w:r>
      <w:r w:rsidRPr="00583421">
        <w:rPr>
          <w:rFonts w:cs="B Zar" w:hint="cs"/>
          <w:sz w:val="28"/>
          <w:szCs w:val="28"/>
          <w:rtl/>
        </w:rPr>
        <w:t>ی</w:t>
      </w:r>
      <w:r w:rsidRPr="00583421">
        <w:rPr>
          <w:rFonts w:cs="B Zar" w:hint="eastAsia"/>
          <w:sz w:val="28"/>
          <w:szCs w:val="28"/>
          <w:rtl/>
        </w:rPr>
        <w:t>ار</w:t>
      </w:r>
      <w:r w:rsidRPr="00583421">
        <w:rPr>
          <w:rFonts w:cs="B Zar"/>
          <w:sz w:val="28"/>
          <w:szCs w:val="28"/>
          <w:rtl/>
        </w:rPr>
        <w:t xml:space="preserve"> عم</w:t>
      </w:r>
      <w:r w:rsidRPr="00583421">
        <w:rPr>
          <w:rFonts w:cs="B Zar" w:hint="cs"/>
          <w:sz w:val="28"/>
          <w:szCs w:val="28"/>
          <w:rtl/>
        </w:rPr>
        <w:t>ی</w:t>
      </w:r>
      <w:r w:rsidRPr="00583421">
        <w:rPr>
          <w:rFonts w:cs="B Zar" w:hint="eastAsia"/>
          <w:sz w:val="28"/>
          <w:szCs w:val="28"/>
          <w:rtl/>
        </w:rPr>
        <w:t>ق‌تر</w:t>
      </w:r>
      <w:r w:rsidRPr="00583421">
        <w:rPr>
          <w:rFonts w:cs="B Zar"/>
          <w:sz w:val="28"/>
          <w:szCs w:val="28"/>
          <w:rtl/>
        </w:rPr>
        <w:t xml:space="preserve"> است.</w:t>
      </w:r>
    </w:p>
    <w:p w14:paraId="3C762B08" w14:textId="77777777" w:rsidR="00E535BD" w:rsidRPr="005524BE" w:rsidRDefault="00E535BD" w:rsidP="00E535BD">
      <w:pPr>
        <w:jc w:val="both"/>
        <w:rPr>
          <w:rFonts w:cs="B Zar"/>
          <w:sz w:val="28"/>
          <w:szCs w:val="28"/>
          <w:rtl/>
        </w:rPr>
      </w:pPr>
      <w:r w:rsidRPr="005524BE">
        <w:rPr>
          <w:rFonts w:cs="B Zar"/>
          <w:sz w:val="28"/>
          <w:szCs w:val="28"/>
          <w:rtl/>
        </w:rPr>
        <w:t>در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زم</w:t>
      </w:r>
      <w:r w:rsidRPr="005524BE">
        <w:rPr>
          <w:rFonts w:cs="B Zar" w:hint="cs"/>
          <w:sz w:val="28"/>
          <w:szCs w:val="28"/>
          <w:rtl/>
        </w:rPr>
        <w:t>ی</w:t>
      </w:r>
      <w:r w:rsidRPr="005524BE">
        <w:rPr>
          <w:rFonts w:cs="B Zar" w:hint="eastAsia"/>
          <w:sz w:val="28"/>
          <w:szCs w:val="28"/>
          <w:rtl/>
        </w:rPr>
        <w:t>نه</w:t>
      </w:r>
      <w:r w:rsidRPr="005524BE">
        <w:rPr>
          <w:rFonts w:cs="B Zar"/>
          <w:sz w:val="28"/>
          <w:szCs w:val="28"/>
          <w:rtl/>
        </w:rPr>
        <w:t xml:space="preserve"> است که من به دنبال تشو</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تمرکز ب</w:t>
      </w:r>
      <w:r w:rsidRPr="005524BE">
        <w:rPr>
          <w:rFonts w:cs="B Zar" w:hint="cs"/>
          <w:sz w:val="28"/>
          <w:szCs w:val="28"/>
          <w:rtl/>
        </w:rPr>
        <w:t>ی</w:t>
      </w:r>
      <w:r w:rsidRPr="005524BE">
        <w:rPr>
          <w:rFonts w:cs="B Zar" w:hint="eastAsia"/>
          <w:sz w:val="28"/>
          <w:szCs w:val="28"/>
          <w:rtl/>
        </w:rPr>
        <w:t>شتر</w:t>
      </w:r>
      <w:r w:rsidRPr="005524BE">
        <w:rPr>
          <w:rFonts w:cs="B Zar"/>
          <w:sz w:val="28"/>
          <w:szCs w:val="28"/>
          <w:rtl/>
        </w:rPr>
        <w:t xml:space="preserve"> بر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در حوزه‌</w:t>
      </w:r>
      <w:r w:rsidRPr="005524BE">
        <w:rPr>
          <w:rFonts w:cs="B Zar" w:hint="cs"/>
          <w:sz w:val="28"/>
          <w:szCs w:val="28"/>
          <w:rtl/>
        </w:rPr>
        <w:t>ی</w:t>
      </w:r>
      <w:r w:rsidRPr="005524BE">
        <w:rPr>
          <w:rFonts w:cs="B Zar"/>
          <w:sz w:val="28"/>
          <w:szCs w:val="28"/>
          <w:rtl/>
        </w:rPr>
        <w:t xml:space="preserve"> علوم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هستم. برخ</w:t>
      </w:r>
      <w:r w:rsidRPr="005524BE">
        <w:rPr>
          <w:rFonts w:cs="B Zar" w:hint="cs"/>
          <w:sz w:val="28"/>
          <w:szCs w:val="28"/>
          <w:rtl/>
        </w:rPr>
        <w:t>ی</w:t>
      </w:r>
      <w:r w:rsidRPr="005524BE">
        <w:rPr>
          <w:rFonts w:cs="B Zar"/>
          <w:sz w:val="28"/>
          <w:szCs w:val="28"/>
          <w:rtl/>
        </w:rPr>
        <w:t xml:space="preserve"> از نمونه‌ها</w:t>
      </w:r>
      <w:r w:rsidRPr="005524BE">
        <w:rPr>
          <w:rFonts w:cs="B Zar" w:hint="cs"/>
          <w:sz w:val="28"/>
          <w:szCs w:val="28"/>
          <w:rtl/>
        </w:rPr>
        <w:t>ی</w:t>
      </w:r>
      <w:r w:rsidRPr="005524BE">
        <w:rPr>
          <w:rFonts w:cs="B Zar"/>
          <w:sz w:val="28"/>
          <w:szCs w:val="28"/>
          <w:rtl/>
        </w:rPr>
        <w:t xml:space="preserve"> اهم</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بالقوه‌</w:t>
      </w:r>
      <w:r w:rsidRPr="005524BE">
        <w:rPr>
          <w:rFonts w:cs="B Zar" w:hint="cs"/>
          <w:sz w:val="28"/>
          <w:szCs w:val="28"/>
          <w:rtl/>
        </w:rPr>
        <w:t>ی</w:t>
      </w:r>
      <w:r w:rsidRPr="005524BE">
        <w:rPr>
          <w:rFonts w:cs="B Zar"/>
          <w:sz w:val="28"/>
          <w:szCs w:val="28"/>
          <w:rtl/>
        </w:rPr>
        <w:t xml:space="preserve"> آن‌ها برا</w:t>
      </w:r>
      <w:r w:rsidRPr="005524BE">
        <w:rPr>
          <w:rFonts w:cs="B Zar" w:hint="cs"/>
          <w:sz w:val="28"/>
          <w:szCs w:val="28"/>
          <w:rtl/>
        </w:rPr>
        <w:t>ی</w:t>
      </w:r>
      <w:r w:rsidRPr="005524BE">
        <w:rPr>
          <w:rFonts w:cs="B Zar"/>
          <w:sz w:val="28"/>
          <w:szCs w:val="28"/>
          <w:rtl/>
        </w:rPr>
        <w:t xml:space="preserve"> علوم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عبارتند از: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به عنوان بستر</w:t>
      </w:r>
      <w:r w:rsidRPr="005524BE">
        <w:rPr>
          <w:rFonts w:cs="B Zar" w:hint="cs"/>
          <w:sz w:val="28"/>
          <w:szCs w:val="28"/>
          <w:rtl/>
        </w:rPr>
        <w:t>ی</w:t>
      </w:r>
      <w:r w:rsidRPr="005524BE">
        <w:rPr>
          <w:rFonts w:cs="B Zar"/>
          <w:sz w:val="28"/>
          <w:szCs w:val="28"/>
          <w:rtl/>
        </w:rPr>
        <w:t xml:space="preserve"> محور</w:t>
      </w:r>
      <w:r w:rsidRPr="005524BE">
        <w:rPr>
          <w:rFonts w:cs="B Zar" w:hint="cs"/>
          <w:sz w:val="28"/>
          <w:szCs w:val="28"/>
          <w:rtl/>
        </w:rPr>
        <w:t>ی</w:t>
      </w:r>
      <w:r w:rsidRPr="005524BE">
        <w:rPr>
          <w:rFonts w:cs="B Zar"/>
          <w:sz w:val="28"/>
          <w:szCs w:val="28"/>
          <w:rtl/>
        </w:rPr>
        <w:t xml:space="preserve"> برا</w:t>
      </w:r>
      <w:r w:rsidRPr="005524BE">
        <w:rPr>
          <w:rFonts w:cs="B Zar" w:hint="cs"/>
          <w:sz w:val="28"/>
          <w:szCs w:val="28"/>
          <w:rtl/>
        </w:rPr>
        <w:t>ی</w:t>
      </w:r>
      <w:r w:rsidRPr="005524BE">
        <w:rPr>
          <w:rFonts w:cs="B Zar"/>
          <w:sz w:val="28"/>
          <w:szCs w:val="28"/>
          <w:rtl/>
        </w:rPr>
        <w:t xml:space="preserve"> تبادل مستق</w:t>
      </w:r>
      <w:r w:rsidRPr="005524BE">
        <w:rPr>
          <w:rFonts w:cs="B Zar" w:hint="cs"/>
          <w:sz w:val="28"/>
          <w:szCs w:val="28"/>
          <w:rtl/>
        </w:rPr>
        <w:t>ی</w:t>
      </w:r>
      <w:r w:rsidRPr="005524BE">
        <w:rPr>
          <w:rFonts w:cs="B Zar" w:hint="eastAsia"/>
          <w:sz w:val="28"/>
          <w:szCs w:val="28"/>
          <w:rtl/>
        </w:rPr>
        <w:t>م</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ده‌ها،</w:t>
      </w:r>
      <w:r w:rsidRPr="005524BE">
        <w:rPr>
          <w:rFonts w:cs="B Zar"/>
          <w:sz w:val="28"/>
          <w:szCs w:val="28"/>
          <w:rtl/>
        </w:rPr>
        <w:t xml:space="preserve"> اطلاعات و دا</w:t>
      </w:r>
      <w:r w:rsidRPr="005524BE">
        <w:rPr>
          <w:rFonts w:cs="B Zar" w:hint="eastAsia"/>
          <w:sz w:val="28"/>
          <w:szCs w:val="28"/>
          <w:rtl/>
        </w:rPr>
        <w:t>نش</w:t>
      </w:r>
      <w:r w:rsidRPr="005524BE">
        <w:rPr>
          <w:rFonts w:cs="B Zar"/>
          <w:sz w:val="28"/>
          <w:szCs w:val="28"/>
          <w:rtl/>
        </w:rPr>
        <w:t xml:space="preserve"> در م</w:t>
      </w:r>
      <w:r w:rsidRPr="005524BE">
        <w:rPr>
          <w:rFonts w:cs="B Zar" w:hint="cs"/>
          <w:sz w:val="28"/>
          <w:szCs w:val="28"/>
          <w:rtl/>
        </w:rPr>
        <w:t>ی</w:t>
      </w:r>
      <w:r w:rsidRPr="005524BE">
        <w:rPr>
          <w:rFonts w:cs="B Zar" w:hint="eastAsia"/>
          <w:sz w:val="28"/>
          <w:szCs w:val="28"/>
          <w:rtl/>
        </w:rPr>
        <w:t>ان</w:t>
      </w:r>
      <w:r w:rsidRPr="005524BE">
        <w:rPr>
          <w:rFonts w:cs="B Zar"/>
          <w:sz w:val="28"/>
          <w:szCs w:val="28"/>
          <w:rtl/>
        </w:rPr>
        <w:t xml:space="preserve"> کنشگران نظام‌ها</w:t>
      </w:r>
      <w:r w:rsidRPr="005524BE">
        <w:rPr>
          <w:rFonts w:cs="B Zar" w:hint="cs"/>
          <w:sz w:val="28"/>
          <w:szCs w:val="28"/>
          <w:rtl/>
        </w:rPr>
        <w:t>ی</w:t>
      </w:r>
      <w:r w:rsidRPr="005524BE">
        <w:rPr>
          <w:rFonts w:cs="B Zar"/>
          <w:sz w:val="28"/>
          <w:szCs w:val="28"/>
          <w:rtl/>
        </w:rPr>
        <w:t xml:space="preserve">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و نهاد</w:t>
      </w:r>
      <w:r w:rsidRPr="005524BE">
        <w:rPr>
          <w:rFonts w:cs="B Zar" w:hint="cs"/>
          <w:sz w:val="28"/>
          <w:szCs w:val="28"/>
          <w:rtl/>
        </w:rPr>
        <w:t>ی</w:t>
      </w:r>
      <w:r w:rsidRPr="005524BE">
        <w:rPr>
          <w:rFonts w:cs="B Zar"/>
          <w:sz w:val="28"/>
          <w:szCs w:val="28"/>
          <w:rtl/>
        </w:rPr>
        <w:t xml:space="preserve"> مختلف عمل م</w:t>
      </w:r>
      <w:r w:rsidRPr="005524BE">
        <w:rPr>
          <w:rFonts w:cs="B Zar" w:hint="cs"/>
          <w:sz w:val="28"/>
          <w:szCs w:val="28"/>
          <w:rtl/>
        </w:rPr>
        <w:t>ی‌</w:t>
      </w:r>
      <w:r w:rsidRPr="005524BE">
        <w:rPr>
          <w:rFonts w:cs="B Zar" w:hint="eastAsia"/>
          <w:sz w:val="28"/>
          <w:szCs w:val="28"/>
          <w:rtl/>
        </w:rPr>
        <w:t>کنند؛</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رو</w:t>
      </w:r>
      <w:r w:rsidRPr="005524BE">
        <w:rPr>
          <w:rFonts w:cs="B Zar" w:hint="cs"/>
          <w:sz w:val="28"/>
          <w:szCs w:val="28"/>
          <w:rtl/>
        </w:rPr>
        <w:t>ی</w:t>
      </w:r>
      <w:r w:rsidRPr="005524BE">
        <w:rPr>
          <w:rFonts w:cs="B Zar" w:hint="eastAsia"/>
          <w:sz w:val="28"/>
          <w:szCs w:val="28"/>
          <w:rtl/>
        </w:rPr>
        <w:t>دادها</w:t>
      </w:r>
      <w:r w:rsidRPr="005524BE">
        <w:rPr>
          <w:rFonts w:cs="B Zar"/>
          <w:sz w:val="28"/>
          <w:szCs w:val="28"/>
          <w:rtl/>
        </w:rPr>
        <w:t xml:space="preserve"> م</w:t>
      </w:r>
      <w:r w:rsidRPr="005524BE">
        <w:rPr>
          <w:rFonts w:cs="B Zar" w:hint="cs"/>
          <w:sz w:val="28"/>
          <w:szCs w:val="28"/>
          <w:rtl/>
        </w:rPr>
        <w:t>ی‌</w:t>
      </w:r>
      <w:r w:rsidRPr="005524BE">
        <w:rPr>
          <w:rFonts w:cs="B Zar" w:hint="eastAsia"/>
          <w:sz w:val="28"/>
          <w:szCs w:val="28"/>
          <w:rtl/>
        </w:rPr>
        <w:t>توانند</w:t>
      </w:r>
      <w:r w:rsidRPr="005524BE">
        <w:rPr>
          <w:rFonts w:cs="B Zar"/>
          <w:sz w:val="28"/>
          <w:szCs w:val="28"/>
          <w:rtl/>
        </w:rPr>
        <w:t xml:space="preserve"> به عنوان س</w:t>
      </w:r>
      <w:r w:rsidRPr="005524BE">
        <w:rPr>
          <w:rFonts w:cs="B Zar" w:hint="cs"/>
          <w:sz w:val="28"/>
          <w:szCs w:val="28"/>
          <w:rtl/>
        </w:rPr>
        <w:t>ی</w:t>
      </w:r>
      <w:r w:rsidRPr="005524BE">
        <w:rPr>
          <w:rFonts w:cs="B Zar" w:hint="eastAsia"/>
          <w:sz w:val="28"/>
          <w:szCs w:val="28"/>
          <w:rtl/>
        </w:rPr>
        <w:t>است</w:t>
      </w:r>
      <w:r w:rsidRPr="005524BE">
        <w:rPr>
          <w:rFonts w:cs="B Zar" w:hint="cs"/>
          <w:sz w:val="28"/>
          <w:szCs w:val="28"/>
          <w:rtl/>
        </w:rPr>
        <w:t>ی</w:t>
      </w:r>
      <w:r w:rsidRPr="005524BE">
        <w:rPr>
          <w:rFonts w:cs="B Zar"/>
          <w:sz w:val="28"/>
          <w:szCs w:val="28"/>
          <w:rtl/>
        </w:rPr>
        <w:t xml:space="preserve"> برا</w:t>
      </w:r>
      <w:r w:rsidRPr="005524BE">
        <w:rPr>
          <w:rFonts w:cs="B Zar" w:hint="cs"/>
          <w:sz w:val="28"/>
          <w:szCs w:val="28"/>
          <w:rtl/>
        </w:rPr>
        <w:t>ی</w:t>
      </w:r>
      <w:r w:rsidRPr="005524BE">
        <w:rPr>
          <w:rFonts w:cs="B Zar"/>
          <w:sz w:val="28"/>
          <w:szCs w:val="28"/>
          <w:rtl/>
        </w:rPr>
        <w:t xml:space="preserve"> تحر</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توسعه‌</w:t>
      </w:r>
      <w:r w:rsidRPr="005524BE">
        <w:rPr>
          <w:rFonts w:cs="B Zar" w:hint="cs"/>
          <w:sz w:val="28"/>
          <w:szCs w:val="28"/>
          <w:rtl/>
        </w:rPr>
        <w:t>ی</w:t>
      </w:r>
      <w:r w:rsidRPr="005524BE">
        <w:rPr>
          <w:rFonts w:cs="B Zar"/>
          <w:sz w:val="28"/>
          <w:szCs w:val="28"/>
          <w:rtl/>
        </w:rPr>
        <w:t xml:space="preserve"> اقتصاد</w:t>
      </w:r>
      <w:r w:rsidRPr="005524BE">
        <w:rPr>
          <w:rFonts w:cs="B Zar" w:hint="cs"/>
          <w:sz w:val="28"/>
          <w:szCs w:val="28"/>
          <w:rtl/>
        </w:rPr>
        <w:t>ی</w:t>
      </w:r>
      <w:r w:rsidRPr="005524BE">
        <w:rPr>
          <w:rFonts w:cs="B Zar"/>
          <w:sz w:val="28"/>
          <w:szCs w:val="28"/>
          <w:rtl/>
        </w:rPr>
        <w:t xml:space="preserve"> مورد استفاده قرار گ</w:t>
      </w:r>
      <w:r w:rsidRPr="005524BE">
        <w:rPr>
          <w:rFonts w:cs="B Zar" w:hint="cs"/>
          <w:sz w:val="28"/>
          <w:szCs w:val="28"/>
          <w:rtl/>
        </w:rPr>
        <w:t>ی</w:t>
      </w:r>
      <w:r w:rsidRPr="005524BE">
        <w:rPr>
          <w:rFonts w:cs="B Zar" w:hint="eastAsia"/>
          <w:sz w:val="28"/>
          <w:szCs w:val="28"/>
          <w:rtl/>
        </w:rPr>
        <w:t>رند،</w:t>
      </w:r>
      <w:r w:rsidRPr="005524BE">
        <w:rPr>
          <w:rFonts w:cs="B Zar"/>
          <w:sz w:val="28"/>
          <w:szCs w:val="28"/>
          <w:rtl/>
        </w:rPr>
        <w:t xml:space="preserve"> به‌گونه‌ا</w:t>
      </w:r>
      <w:r w:rsidRPr="005524BE">
        <w:rPr>
          <w:rFonts w:cs="B Zar" w:hint="cs"/>
          <w:sz w:val="28"/>
          <w:szCs w:val="28"/>
          <w:rtl/>
        </w:rPr>
        <w:t>ی</w:t>
      </w:r>
      <w:r w:rsidRPr="005524BE">
        <w:rPr>
          <w:rFonts w:cs="B Zar"/>
          <w:sz w:val="28"/>
          <w:szCs w:val="28"/>
          <w:rtl/>
        </w:rPr>
        <w:t xml:space="preserve"> که س</w:t>
      </w:r>
      <w:r w:rsidRPr="005524BE">
        <w:rPr>
          <w:rFonts w:cs="B Zar" w:hint="cs"/>
          <w:sz w:val="28"/>
          <w:szCs w:val="28"/>
          <w:rtl/>
        </w:rPr>
        <w:t>ی</w:t>
      </w:r>
      <w:r w:rsidRPr="005524BE">
        <w:rPr>
          <w:rFonts w:cs="B Zar" w:hint="eastAsia"/>
          <w:sz w:val="28"/>
          <w:szCs w:val="28"/>
          <w:rtl/>
        </w:rPr>
        <w:t>است‌ها</w:t>
      </w:r>
      <w:r w:rsidRPr="005524BE">
        <w:rPr>
          <w:rFonts w:cs="B Zar" w:hint="cs"/>
          <w:sz w:val="28"/>
          <w:szCs w:val="28"/>
          <w:rtl/>
        </w:rPr>
        <w:t>ی</w:t>
      </w:r>
      <w:r w:rsidRPr="005524BE">
        <w:rPr>
          <w:rFonts w:cs="B Zar"/>
          <w:sz w:val="28"/>
          <w:szCs w:val="28"/>
          <w:rtl/>
        </w:rPr>
        <w:t xml:space="preserve"> مختلف نما</w:t>
      </w:r>
      <w:r w:rsidRPr="005524BE">
        <w:rPr>
          <w:rFonts w:cs="B Zar" w:hint="cs"/>
          <w:sz w:val="28"/>
          <w:szCs w:val="28"/>
          <w:rtl/>
        </w:rPr>
        <w:t>ی</w:t>
      </w:r>
      <w:r w:rsidRPr="005524BE">
        <w:rPr>
          <w:rFonts w:cs="B Zar" w:hint="eastAsia"/>
          <w:sz w:val="28"/>
          <w:szCs w:val="28"/>
          <w:rtl/>
        </w:rPr>
        <w:t>شگاه</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بسته به ماه</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و مرحله‌</w:t>
      </w:r>
      <w:r w:rsidRPr="005524BE">
        <w:rPr>
          <w:rFonts w:cs="B Zar" w:hint="cs"/>
          <w:sz w:val="28"/>
          <w:szCs w:val="28"/>
          <w:rtl/>
        </w:rPr>
        <w:t>ی</w:t>
      </w:r>
      <w:r w:rsidRPr="005524BE">
        <w:rPr>
          <w:rFonts w:cs="B Zar"/>
          <w:sz w:val="28"/>
          <w:szCs w:val="28"/>
          <w:rtl/>
        </w:rPr>
        <w:t xml:space="preserve"> توسعه‌</w:t>
      </w:r>
      <w:r w:rsidRPr="005524BE">
        <w:rPr>
          <w:rFonts w:cs="B Zar" w:hint="cs"/>
          <w:sz w:val="28"/>
          <w:szCs w:val="28"/>
          <w:rtl/>
        </w:rPr>
        <w:t>ی</w:t>
      </w:r>
      <w:r w:rsidRPr="005524BE">
        <w:rPr>
          <w:rFonts w:cs="B Zar"/>
          <w:sz w:val="28"/>
          <w:szCs w:val="28"/>
          <w:rtl/>
        </w:rPr>
        <w:t xml:space="preserve"> اقتصاد مورد نظر استفاده شون</w:t>
      </w:r>
      <w:r w:rsidRPr="005524BE">
        <w:rPr>
          <w:rFonts w:cs="B Zar" w:hint="eastAsia"/>
          <w:sz w:val="28"/>
          <w:szCs w:val="28"/>
          <w:rtl/>
        </w:rPr>
        <w:t>د؛</w:t>
      </w:r>
      <w:r w:rsidRPr="005524BE">
        <w:rPr>
          <w:rFonts w:cs="B Zar"/>
          <w:sz w:val="28"/>
          <w:szCs w:val="28"/>
          <w:rtl/>
        </w:rPr>
        <w:t xml:space="preserve">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همچن</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م</w:t>
      </w:r>
      <w:r w:rsidRPr="005524BE">
        <w:rPr>
          <w:rFonts w:cs="B Zar" w:hint="cs"/>
          <w:sz w:val="28"/>
          <w:szCs w:val="28"/>
          <w:rtl/>
        </w:rPr>
        <w:t>ی‌</w:t>
      </w:r>
      <w:r w:rsidRPr="005524BE">
        <w:rPr>
          <w:rFonts w:cs="B Zar" w:hint="eastAsia"/>
          <w:sz w:val="28"/>
          <w:szCs w:val="28"/>
          <w:rtl/>
        </w:rPr>
        <w:t>توانند</w:t>
      </w:r>
      <w:r w:rsidRPr="005524BE">
        <w:rPr>
          <w:rFonts w:cs="B Zar"/>
          <w:sz w:val="28"/>
          <w:szCs w:val="28"/>
          <w:rtl/>
        </w:rPr>
        <w:t xml:space="preserve"> باعث توسعه‌</w:t>
      </w:r>
      <w:r w:rsidRPr="005524BE">
        <w:rPr>
          <w:rFonts w:cs="B Zar" w:hint="cs"/>
          <w:sz w:val="28"/>
          <w:szCs w:val="28"/>
          <w:rtl/>
        </w:rPr>
        <w:t>ی</w:t>
      </w:r>
      <w:r w:rsidRPr="005524BE">
        <w:rPr>
          <w:rFonts w:cs="B Zar"/>
          <w:sz w:val="28"/>
          <w:szCs w:val="28"/>
          <w:rtl/>
        </w:rPr>
        <w:t xml:space="preserve"> حوزه‌ها</w:t>
      </w:r>
      <w:r w:rsidRPr="005524BE">
        <w:rPr>
          <w:rFonts w:cs="B Zar" w:hint="cs"/>
          <w:sz w:val="28"/>
          <w:szCs w:val="28"/>
          <w:rtl/>
        </w:rPr>
        <w:t>ی</w:t>
      </w:r>
      <w:r w:rsidRPr="005524BE">
        <w:rPr>
          <w:rFonts w:cs="B Zar"/>
          <w:sz w:val="28"/>
          <w:szCs w:val="28"/>
          <w:rtl/>
        </w:rPr>
        <w:t xml:space="preserve"> فناور</w:t>
      </w:r>
      <w:r w:rsidRPr="005524BE">
        <w:rPr>
          <w:rFonts w:cs="B Zar" w:hint="cs"/>
          <w:sz w:val="28"/>
          <w:szCs w:val="28"/>
          <w:rtl/>
        </w:rPr>
        <w:t>ی</w:t>
      </w:r>
      <w:r w:rsidRPr="005524BE">
        <w:rPr>
          <w:rFonts w:cs="B Zar"/>
          <w:sz w:val="28"/>
          <w:szCs w:val="28"/>
          <w:rtl/>
        </w:rPr>
        <w:t xml:space="preserve"> جد</w:t>
      </w:r>
      <w:r w:rsidRPr="005524BE">
        <w:rPr>
          <w:rFonts w:cs="B Zar" w:hint="cs"/>
          <w:sz w:val="28"/>
          <w:szCs w:val="28"/>
          <w:rtl/>
        </w:rPr>
        <w:t>ی</w:t>
      </w:r>
      <w:r w:rsidRPr="005524BE">
        <w:rPr>
          <w:rFonts w:cs="B Zar" w:hint="eastAsia"/>
          <w:sz w:val="28"/>
          <w:szCs w:val="28"/>
          <w:rtl/>
        </w:rPr>
        <w:t>د</w:t>
      </w:r>
      <w:r w:rsidRPr="005524BE">
        <w:rPr>
          <w:rFonts w:cs="B Zar"/>
          <w:sz w:val="28"/>
          <w:szCs w:val="28"/>
          <w:rtl/>
        </w:rPr>
        <w:t xml:space="preserve"> شوند و </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ابزار مهم برا</w:t>
      </w:r>
      <w:r w:rsidRPr="005524BE">
        <w:rPr>
          <w:rFonts w:cs="B Zar" w:hint="cs"/>
          <w:sz w:val="28"/>
          <w:szCs w:val="28"/>
          <w:rtl/>
        </w:rPr>
        <w:t>ی</w:t>
      </w:r>
      <w:r w:rsidRPr="005524BE">
        <w:rPr>
          <w:rFonts w:cs="B Zar"/>
          <w:sz w:val="28"/>
          <w:szCs w:val="28"/>
          <w:rtl/>
        </w:rPr>
        <w:t xml:space="preserve"> بحث و ارز</w:t>
      </w:r>
      <w:r w:rsidRPr="005524BE">
        <w:rPr>
          <w:rFonts w:cs="B Zar" w:hint="cs"/>
          <w:sz w:val="28"/>
          <w:szCs w:val="28"/>
          <w:rtl/>
        </w:rPr>
        <w:t>ی</w:t>
      </w:r>
      <w:r w:rsidRPr="005524BE">
        <w:rPr>
          <w:rFonts w:cs="B Zar" w:hint="eastAsia"/>
          <w:sz w:val="28"/>
          <w:szCs w:val="28"/>
          <w:rtl/>
        </w:rPr>
        <w:t>اب</w:t>
      </w:r>
      <w:r w:rsidRPr="005524BE">
        <w:rPr>
          <w:rFonts w:cs="B Zar" w:hint="cs"/>
          <w:sz w:val="28"/>
          <w:szCs w:val="28"/>
          <w:rtl/>
        </w:rPr>
        <w:t>ی</w:t>
      </w:r>
      <w:r w:rsidRPr="005524BE">
        <w:rPr>
          <w:rFonts w:cs="B Zar"/>
          <w:sz w:val="28"/>
          <w:szCs w:val="28"/>
          <w:rtl/>
        </w:rPr>
        <w:t xml:space="preserve"> سازگار</w:t>
      </w:r>
      <w:r w:rsidRPr="005524BE">
        <w:rPr>
          <w:rFonts w:cs="B Zar" w:hint="cs"/>
          <w:sz w:val="28"/>
          <w:szCs w:val="28"/>
          <w:rtl/>
        </w:rPr>
        <w:t>ی</w:t>
      </w:r>
      <w:r w:rsidRPr="005524BE">
        <w:rPr>
          <w:rFonts w:cs="B Zar"/>
          <w:sz w:val="28"/>
          <w:szCs w:val="28"/>
          <w:rtl/>
        </w:rPr>
        <w:t xml:space="preserve"> راه‌حل‌ها</w:t>
      </w:r>
      <w:r w:rsidRPr="005524BE">
        <w:rPr>
          <w:rFonts w:cs="B Zar" w:hint="cs"/>
          <w:sz w:val="28"/>
          <w:szCs w:val="28"/>
          <w:rtl/>
        </w:rPr>
        <w:t>ی</w:t>
      </w:r>
      <w:r w:rsidRPr="005524BE">
        <w:rPr>
          <w:rFonts w:cs="B Zar"/>
          <w:sz w:val="28"/>
          <w:szCs w:val="28"/>
          <w:rtl/>
        </w:rPr>
        <w:t xml:space="preserve">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کشورها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ارائه در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رو</w:t>
      </w:r>
      <w:r w:rsidRPr="005524BE">
        <w:rPr>
          <w:rFonts w:cs="B Zar" w:hint="cs"/>
          <w:sz w:val="28"/>
          <w:szCs w:val="28"/>
          <w:rtl/>
        </w:rPr>
        <w:t>ی</w:t>
      </w:r>
      <w:r w:rsidRPr="005524BE">
        <w:rPr>
          <w:rFonts w:cs="B Zar" w:hint="eastAsia"/>
          <w:sz w:val="28"/>
          <w:szCs w:val="28"/>
          <w:rtl/>
        </w:rPr>
        <w:t>دادها</w:t>
      </w:r>
      <w:r w:rsidRPr="005524BE">
        <w:rPr>
          <w:rFonts w:cs="B Zar"/>
          <w:sz w:val="28"/>
          <w:szCs w:val="28"/>
          <w:rtl/>
        </w:rPr>
        <w:t xml:space="preserve"> باشند. ا</w:t>
      </w:r>
      <w:r w:rsidRPr="005524BE">
        <w:rPr>
          <w:rFonts w:cs="B Zar" w:hint="cs"/>
          <w:sz w:val="28"/>
          <w:szCs w:val="28"/>
          <w:rtl/>
        </w:rPr>
        <w:t>ی</w:t>
      </w:r>
      <w:r w:rsidRPr="005524BE">
        <w:rPr>
          <w:rFonts w:cs="B Zar" w:hint="eastAsia"/>
          <w:sz w:val="28"/>
          <w:szCs w:val="28"/>
          <w:rtl/>
        </w:rPr>
        <w:t>ن‌ها</w:t>
      </w:r>
      <w:r w:rsidRPr="005524BE">
        <w:rPr>
          <w:rFonts w:cs="B Zar"/>
          <w:sz w:val="28"/>
          <w:szCs w:val="28"/>
          <w:rtl/>
        </w:rPr>
        <w:t xml:space="preserve"> تنها چند حوزه هستند که اهم</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را برجسته م</w:t>
      </w:r>
      <w:r w:rsidRPr="005524BE">
        <w:rPr>
          <w:rFonts w:cs="B Zar" w:hint="cs"/>
          <w:sz w:val="28"/>
          <w:szCs w:val="28"/>
          <w:rtl/>
        </w:rPr>
        <w:t>ی‌</w:t>
      </w:r>
      <w:r w:rsidRPr="005524BE">
        <w:rPr>
          <w:rFonts w:cs="B Zar" w:hint="eastAsia"/>
          <w:sz w:val="28"/>
          <w:szCs w:val="28"/>
          <w:rtl/>
        </w:rPr>
        <w:t>کنند</w:t>
      </w:r>
      <w:r w:rsidRPr="005524BE">
        <w:rPr>
          <w:rFonts w:cs="B Zar"/>
          <w:sz w:val="28"/>
          <w:szCs w:val="28"/>
          <w:rtl/>
        </w:rPr>
        <w:t xml:space="preserve"> و نشان م</w:t>
      </w:r>
      <w:r w:rsidRPr="005524BE">
        <w:rPr>
          <w:rFonts w:cs="B Zar" w:hint="cs"/>
          <w:sz w:val="28"/>
          <w:szCs w:val="28"/>
          <w:rtl/>
        </w:rPr>
        <w:t>ی‌</w:t>
      </w:r>
      <w:r w:rsidRPr="005524BE">
        <w:rPr>
          <w:rFonts w:cs="B Zar" w:hint="eastAsia"/>
          <w:sz w:val="28"/>
          <w:szCs w:val="28"/>
          <w:rtl/>
        </w:rPr>
        <w:t>دهند</w:t>
      </w:r>
      <w:r w:rsidRPr="005524BE">
        <w:rPr>
          <w:rFonts w:cs="B Zar"/>
          <w:sz w:val="28"/>
          <w:szCs w:val="28"/>
          <w:rtl/>
        </w:rPr>
        <w:t xml:space="preserve"> که چرا گسترش مطالعه‌</w:t>
      </w:r>
      <w:r w:rsidRPr="005524BE">
        <w:rPr>
          <w:rFonts w:cs="B Zar" w:hint="cs"/>
          <w:sz w:val="28"/>
          <w:szCs w:val="28"/>
          <w:rtl/>
        </w:rPr>
        <w:t>ی</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رو</w:t>
      </w:r>
      <w:r w:rsidRPr="005524BE">
        <w:rPr>
          <w:rFonts w:cs="B Zar" w:hint="cs"/>
          <w:sz w:val="28"/>
          <w:szCs w:val="28"/>
          <w:rtl/>
        </w:rPr>
        <w:t>ی</w:t>
      </w:r>
      <w:r w:rsidRPr="005524BE">
        <w:rPr>
          <w:rFonts w:cs="B Zar" w:hint="eastAsia"/>
          <w:sz w:val="28"/>
          <w:szCs w:val="28"/>
          <w:rtl/>
        </w:rPr>
        <w:t>دادها</w:t>
      </w:r>
      <w:r w:rsidRPr="005524BE">
        <w:rPr>
          <w:rFonts w:cs="B Zar"/>
          <w:sz w:val="28"/>
          <w:szCs w:val="28"/>
          <w:rtl/>
        </w:rPr>
        <w:t xml:space="preserve"> به قلمرو علوم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به طور کل</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و اقتصاد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تطب</w:t>
      </w:r>
      <w:r w:rsidRPr="005524BE">
        <w:rPr>
          <w:rFonts w:cs="B Zar" w:hint="cs"/>
          <w:sz w:val="28"/>
          <w:szCs w:val="28"/>
          <w:rtl/>
        </w:rPr>
        <w:t>ی</w:t>
      </w:r>
      <w:r w:rsidRPr="005524BE">
        <w:rPr>
          <w:rFonts w:cs="B Zar" w:hint="eastAsia"/>
          <w:sz w:val="28"/>
          <w:szCs w:val="28"/>
          <w:rtl/>
        </w:rPr>
        <w:t>ق</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به طور خاص، مهم است.</w:t>
      </w:r>
    </w:p>
    <w:p w14:paraId="1C5DA1A2" w14:textId="77777777" w:rsidR="00E535BD" w:rsidRPr="005524BE" w:rsidRDefault="00E535BD" w:rsidP="00E535BD">
      <w:pPr>
        <w:jc w:val="both"/>
        <w:rPr>
          <w:rFonts w:cs="B Zar"/>
          <w:sz w:val="28"/>
          <w:szCs w:val="28"/>
          <w:rtl/>
        </w:rPr>
      </w:pPr>
      <w:r w:rsidRPr="005524BE">
        <w:rPr>
          <w:rFonts w:cs="B Zar"/>
          <w:sz w:val="28"/>
          <w:szCs w:val="28"/>
          <w:rtl/>
        </w:rPr>
        <w:t xml:space="preserve">۲.۲.۷. خلاصه </w:t>
      </w:r>
      <w:r w:rsidRPr="005524BE">
        <w:rPr>
          <w:rFonts w:cs="B Zar" w:hint="cs"/>
          <w:sz w:val="28"/>
          <w:szCs w:val="28"/>
          <w:rtl/>
        </w:rPr>
        <w:t>ی</w:t>
      </w:r>
      <w:r w:rsidRPr="005524BE">
        <w:rPr>
          <w:rFonts w:cs="B Zar" w:hint="eastAsia"/>
          <w:sz w:val="28"/>
          <w:szCs w:val="28"/>
          <w:rtl/>
        </w:rPr>
        <w:t>افته‌ها</w:t>
      </w:r>
      <w:r w:rsidRPr="005524BE">
        <w:rPr>
          <w:rFonts w:cs="B Zar" w:hint="cs"/>
          <w:sz w:val="28"/>
          <w:szCs w:val="28"/>
          <w:rtl/>
        </w:rPr>
        <w:t>ی</w:t>
      </w:r>
      <w:r w:rsidRPr="005524BE">
        <w:rPr>
          <w:rFonts w:cs="B Zar"/>
          <w:sz w:val="28"/>
          <w:szCs w:val="28"/>
          <w:rtl/>
        </w:rPr>
        <w:t xml:space="preserve"> کل</w:t>
      </w:r>
      <w:r w:rsidRPr="005524BE">
        <w:rPr>
          <w:rFonts w:cs="B Zar" w:hint="cs"/>
          <w:sz w:val="28"/>
          <w:szCs w:val="28"/>
          <w:rtl/>
        </w:rPr>
        <w:t>ی</w:t>
      </w:r>
      <w:r w:rsidRPr="005524BE">
        <w:rPr>
          <w:rFonts w:cs="B Zar" w:hint="eastAsia"/>
          <w:sz w:val="28"/>
          <w:szCs w:val="28"/>
          <w:rtl/>
        </w:rPr>
        <w:t>د</w:t>
      </w:r>
      <w:r w:rsidRPr="005524BE">
        <w:rPr>
          <w:rFonts w:cs="B Zar" w:hint="cs"/>
          <w:sz w:val="28"/>
          <w:szCs w:val="28"/>
          <w:rtl/>
        </w:rPr>
        <w:t>ی</w:t>
      </w:r>
      <w:r w:rsidRPr="005524BE">
        <w:rPr>
          <w:rFonts w:cs="B Zar"/>
          <w:sz w:val="28"/>
          <w:szCs w:val="28"/>
          <w:rtl/>
        </w:rPr>
        <w:t xml:space="preserve"> از متون نما</w:t>
      </w:r>
      <w:r w:rsidRPr="005524BE">
        <w:rPr>
          <w:rFonts w:cs="B Zar" w:hint="cs"/>
          <w:sz w:val="28"/>
          <w:szCs w:val="28"/>
          <w:rtl/>
        </w:rPr>
        <w:t>ی</w:t>
      </w:r>
      <w:r w:rsidRPr="005524BE">
        <w:rPr>
          <w:rFonts w:cs="B Zar" w:hint="eastAsia"/>
          <w:sz w:val="28"/>
          <w:szCs w:val="28"/>
          <w:rtl/>
        </w:rPr>
        <w:t>شگاه</w:t>
      </w:r>
      <w:r w:rsidRPr="005524BE">
        <w:rPr>
          <w:rFonts w:cs="B Zar"/>
          <w:sz w:val="28"/>
          <w:szCs w:val="28"/>
          <w:rtl/>
        </w:rPr>
        <w:t xml:space="preserve"> تجار</w:t>
      </w:r>
      <w:r w:rsidRPr="005524BE">
        <w:rPr>
          <w:rFonts w:cs="B Zar" w:hint="cs"/>
          <w:sz w:val="28"/>
          <w:szCs w:val="28"/>
          <w:rtl/>
        </w:rPr>
        <w:t>ی</w:t>
      </w:r>
    </w:p>
    <w:p w14:paraId="4F0E8184" w14:textId="77777777" w:rsidR="00E535BD" w:rsidRPr="005524BE" w:rsidRDefault="00E535BD" w:rsidP="00E535BD">
      <w:pPr>
        <w:jc w:val="both"/>
        <w:rPr>
          <w:rFonts w:cs="B Zar"/>
          <w:sz w:val="28"/>
          <w:szCs w:val="28"/>
          <w:rtl/>
        </w:rPr>
      </w:pPr>
      <w:r w:rsidRPr="005524BE">
        <w:rPr>
          <w:rFonts w:cs="B Zar" w:hint="eastAsia"/>
          <w:sz w:val="28"/>
          <w:szCs w:val="28"/>
          <w:rtl/>
        </w:rPr>
        <w:t>بررس</w:t>
      </w:r>
      <w:r w:rsidRPr="005524BE">
        <w:rPr>
          <w:rFonts w:cs="B Zar" w:hint="cs"/>
          <w:sz w:val="28"/>
          <w:szCs w:val="28"/>
          <w:rtl/>
        </w:rPr>
        <w:t>ی</w:t>
      </w:r>
      <w:r w:rsidRPr="005524BE">
        <w:rPr>
          <w:rFonts w:cs="B Zar"/>
          <w:sz w:val="28"/>
          <w:szCs w:val="28"/>
          <w:rtl/>
        </w:rPr>
        <w:t xml:space="preserve"> فوق از متون مربوط به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نشان م</w:t>
      </w:r>
      <w:r w:rsidRPr="005524BE">
        <w:rPr>
          <w:rFonts w:cs="B Zar" w:hint="cs"/>
          <w:sz w:val="28"/>
          <w:szCs w:val="28"/>
          <w:rtl/>
        </w:rPr>
        <w:t>ی‌</w:t>
      </w:r>
      <w:r w:rsidRPr="005524BE">
        <w:rPr>
          <w:rFonts w:cs="B Zar" w:hint="eastAsia"/>
          <w:sz w:val="28"/>
          <w:szCs w:val="28"/>
          <w:rtl/>
        </w:rPr>
        <w:t>دهد</w:t>
      </w:r>
      <w:r w:rsidRPr="005524BE">
        <w:rPr>
          <w:rFonts w:cs="B Zar"/>
          <w:sz w:val="28"/>
          <w:szCs w:val="28"/>
          <w:rtl/>
        </w:rPr>
        <w:t xml:space="preserve"> که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رو</w:t>
      </w:r>
      <w:r w:rsidRPr="005524BE">
        <w:rPr>
          <w:rFonts w:cs="B Zar" w:hint="cs"/>
          <w:sz w:val="28"/>
          <w:szCs w:val="28"/>
          <w:rtl/>
        </w:rPr>
        <w:t>ی</w:t>
      </w:r>
      <w:r w:rsidRPr="005524BE">
        <w:rPr>
          <w:rFonts w:cs="B Zar" w:hint="eastAsia"/>
          <w:sz w:val="28"/>
          <w:szCs w:val="28"/>
          <w:rtl/>
        </w:rPr>
        <w:t>دادها</w:t>
      </w:r>
      <w:r w:rsidRPr="005524BE">
        <w:rPr>
          <w:rFonts w:cs="B Zar"/>
          <w:sz w:val="28"/>
          <w:szCs w:val="28"/>
          <w:rtl/>
        </w:rPr>
        <w:t xml:space="preserve"> به کانون‌ها</w:t>
      </w:r>
      <w:r w:rsidRPr="005524BE">
        <w:rPr>
          <w:rFonts w:cs="B Zar" w:hint="cs"/>
          <w:sz w:val="28"/>
          <w:szCs w:val="28"/>
          <w:rtl/>
        </w:rPr>
        <w:t>ی</w:t>
      </w:r>
      <w:r w:rsidRPr="005524BE">
        <w:rPr>
          <w:rFonts w:cs="B Zar"/>
          <w:sz w:val="28"/>
          <w:szCs w:val="28"/>
          <w:rtl/>
        </w:rPr>
        <w:t xml:space="preserve"> مهم فزا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w:t>
      </w:r>
      <w:r w:rsidRPr="005524BE">
        <w:rPr>
          <w:rFonts w:cs="B Zar"/>
          <w:sz w:val="28"/>
          <w:szCs w:val="28"/>
          <w:rtl/>
        </w:rPr>
        <w:t xml:space="preserve"> تبد</w:t>
      </w:r>
      <w:r w:rsidRPr="005524BE">
        <w:rPr>
          <w:rFonts w:cs="B Zar" w:hint="cs"/>
          <w:sz w:val="28"/>
          <w:szCs w:val="28"/>
          <w:rtl/>
        </w:rPr>
        <w:t>ی</w:t>
      </w:r>
      <w:r w:rsidRPr="005524BE">
        <w:rPr>
          <w:rFonts w:cs="B Zar" w:hint="eastAsia"/>
          <w:sz w:val="28"/>
          <w:szCs w:val="28"/>
          <w:rtl/>
        </w:rPr>
        <w:t>ل</w:t>
      </w:r>
      <w:r w:rsidRPr="005524BE">
        <w:rPr>
          <w:rFonts w:cs="B Zar"/>
          <w:sz w:val="28"/>
          <w:szCs w:val="28"/>
          <w:rtl/>
        </w:rPr>
        <w:t xml:space="preserve"> شده‌اند که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آن‌ها دانش ح</w:t>
      </w:r>
      <w:r w:rsidRPr="005524BE">
        <w:rPr>
          <w:rFonts w:cs="B Zar" w:hint="cs"/>
          <w:sz w:val="28"/>
          <w:szCs w:val="28"/>
          <w:rtl/>
        </w:rPr>
        <w:t>ی</w:t>
      </w:r>
      <w:r w:rsidRPr="005524BE">
        <w:rPr>
          <w:rFonts w:cs="B Zar" w:hint="eastAsia"/>
          <w:sz w:val="28"/>
          <w:szCs w:val="28"/>
          <w:rtl/>
        </w:rPr>
        <w:t>ات</w:t>
      </w:r>
      <w:r w:rsidRPr="005524BE">
        <w:rPr>
          <w:rFonts w:cs="B Zar" w:hint="cs"/>
          <w:sz w:val="28"/>
          <w:szCs w:val="28"/>
          <w:rtl/>
        </w:rPr>
        <w:t>ی</w:t>
      </w:r>
      <w:r w:rsidRPr="005524BE">
        <w:rPr>
          <w:rFonts w:cs="B Zar"/>
          <w:sz w:val="28"/>
          <w:szCs w:val="28"/>
          <w:rtl/>
        </w:rPr>
        <w:t xml:space="preserve"> در مورد فناور</w:t>
      </w:r>
      <w:r w:rsidRPr="005524BE">
        <w:rPr>
          <w:rFonts w:cs="B Zar" w:hint="cs"/>
          <w:sz w:val="28"/>
          <w:szCs w:val="28"/>
          <w:rtl/>
        </w:rPr>
        <w:t>ی‌</w:t>
      </w:r>
      <w:r w:rsidRPr="005524BE">
        <w:rPr>
          <w:rFonts w:cs="B Zar" w:hint="eastAsia"/>
          <w:sz w:val="28"/>
          <w:szCs w:val="28"/>
          <w:rtl/>
        </w:rPr>
        <w:t>ها،</w:t>
      </w:r>
      <w:r w:rsidRPr="005524BE">
        <w:rPr>
          <w:rFonts w:cs="B Zar"/>
          <w:sz w:val="28"/>
          <w:szCs w:val="28"/>
          <w:rtl/>
        </w:rPr>
        <w:t xml:space="preserve"> استانداردها و ش</w:t>
      </w:r>
      <w:r w:rsidRPr="005524BE">
        <w:rPr>
          <w:rFonts w:cs="B Zar" w:hint="cs"/>
          <w:sz w:val="28"/>
          <w:szCs w:val="28"/>
          <w:rtl/>
        </w:rPr>
        <w:t>ی</w:t>
      </w:r>
      <w:r w:rsidRPr="005524BE">
        <w:rPr>
          <w:rFonts w:cs="B Zar" w:hint="eastAsia"/>
          <w:sz w:val="28"/>
          <w:szCs w:val="28"/>
          <w:rtl/>
        </w:rPr>
        <w:t>وه‌ها</w:t>
      </w:r>
      <w:r w:rsidRPr="005524BE">
        <w:rPr>
          <w:rFonts w:cs="B Zar" w:hint="cs"/>
          <w:sz w:val="28"/>
          <w:szCs w:val="28"/>
          <w:rtl/>
        </w:rPr>
        <w:t>ی</w:t>
      </w:r>
      <w:r w:rsidRPr="005524BE">
        <w:rPr>
          <w:rFonts w:cs="B Zar"/>
          <w:sz w:val="28"/>
          <w:szCs w:val="28"/>
          <w:rtl/>
        </w:rPr>
        <w:t xml:space="preserve"> جهان</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شرکت‌ها </w:t>
      </w:r>
      <w:r w:rsidRPr="005524BE">
        <w:rPr>
          <w:rFonts w:ascii="Times New Roman" w:hAnsi="Times New Roman" w:cs="Times New Roman" w:hint="cs"/>
          <w:sz w:val="28"/>
          <w:szCs w:val="28"/>
          <w:rtl/>
        </w:rPr>
        <w:t>–</w:t>
      </w:r>
      <w:r w:rsidRPr="005524BE">
        <w:rPr>
          <w:rFonts w:cs="B Zar"/>
          <w:sz w:val="28"/>
          <w:szCs w:val="28"/>
          <w:rtl/>
        </w:rPr>
        <w:t xml:space="preserve"> </w:t>
      </w:r>
      <w:r w:rsidRPr="005524BE">
        <w:rPr>
          <w:rFonts w:cs="B Zar" w:hint="cs"/>
          <w:sz w:val="28"/>
          <w:szCs w:val="28"/>
          <w:rtl/>
        </w:rPr>
        <w:t>از</w:t>
      </w:r>
      <w:r w:rsidRPr="005524BE">
        <w:rPr>
          <w:rFonts w:cs="B Zar"/>
          <w:sz w:val="28"/>
          <w:szCs w:val="28"/>
          <w:rtl/>
        </w:rPr>
        <w:t xml:space="preserve"> </w:t>
      </w:r>
      <w:r w:rsidRPr="005524BE">
        <w:rPr>
          <w:rFonts w:cs="B Zar" w:hint="cs"/>
          <w:sz w:val="28"/>
          <w:szCs w:val="28"/>
          <w:rtl/>
        </w:rPr>
        <w:t>جمله</w:t>
      </w:r>
      <w:r w:rsidRPr="005524BE">
        <w:rPr>
          <w:rFonts w:cs="B Zar"/>
          <w:sz w:val="28"/>
          <w:szCs w:val="28"/>
          <w:rtl/>
        </w:rPr>
        <w:t xml:space="preserve"> </w:t>
      </w:r>
      <w:r w:rsidRPr="005524BE">
        <w:rPr>
          <w:rFonts w:cs="B Zar" w:hint="cs"/>
          <w:sz w:val="28"/>
          <w:szCs w:val="28"/>
          <w:rtl/>
        </w:rPr>
        <w:t>شرکت‌هایی</w:t>
      </w:r>
      <w:r w:rsidRPr="005524BE">
        <w:rPr>
          <w:rFonts w:cs="B Zar"/>
          <w:sz w:val="28"/>
          <w:szCs w:val="28"/>
          <w:rtl/>
        </w:rPr>
        <w:t xml:space="preserve"> که متعلق به نظام‌ها</w:t>
      </w:r>
      <w:r w:rsidRPr="005524BE">
        <w:rPr>
          <w:rFonts w:cs="B Zar" w:hint="cs"/>
          <w:sz w:val="28"/>
          <w:szCs w:val="28"/>
          <w:rtl/>
        </w:rPr>
        <w:t>ی</w:t>
      </w:r>
      <w:r w:rsidRPr="005524BE">
        <w:rPr>
          <w:rFonts w:cs="B Zar"/>
          <w:sz w:val="28"/>
          <w:szCs w:val="28"/>
          <w:rtl/>
        </w:rPr>
        <w:t xml:space="preserve"> </w:t>
      </w:r>
      <w:r w:rsidRPr="005524BE">
        <w:rPr>
          <w:rFonts w:cs="B Zar" w:hint="eastAsia"/>
          <w:sz w:val="28"/>
          <w:szCs w:val="28"/>
          <w:rtl/>
        </w:rPr>
        <w:t>اقتصاد</w:t>
      </w:r>
      <w:r w:rsidRPr="005524BE">
        <w:rPr>
          <w:rFonts w:cs="B Zar" w:hint="cs"/>
          <w:sz w:val="28"/>
          <w:szCs w:val="28"/>
          <w:rtl/>
        </w:rPr>
        <w:t>ی</w:t>
      </w:r>
      <w:r w:rsidRPr="005524BE">
        <w:rPr>
          <w:rFonts w:cs="B Zar"/>
          <w:sz w:val="28"/>
          <w:szCs w:val="28"/>
          <w:rtl/>
        </w:rPr>
        <w:t xml:space="preserve"> مل</w:t>
      </w:r>
      <w:r w:rsidRPr="005524BE">
        <w:rPr>
          <w:rFonts w:cs="B Zar" w:hint="cs"/>
          <w:sz w:val="28"/>
          <w:szCs w:val="28"/>
          <w:rtl/>
        </w:rPr>
        <w:t>ی</w:t>
      </w:r>
      <w:r w:rsidRPr="005524BE">
        <w:rPr>
          <w:rFonts w:cs="B Zar"/>
          <w:sz w:val="28"/>
          <w:szCs w:val="28"/>
          <w:rtl/>
        </w:rPr>
        <w:t xml:space="preserve"> مختلف هستند </w:t>
      </w:r>
      <w:r w:rsidRPr="005524BE">
        <w:rPr>
          <w:rFonts w:ascii="Times New Roman" w:hAnsi="Times New Roman" w:cs="Times New Roman" w:hint="cs"/>
          <w:sz w:val="28"/>
          <w:szCs w:val="28"/>
          <w:rtl/>
        </w:rPr>
        <w:t>–</w:t>
      </w:r>
      <w:r w:rsidRPr="005524BE">
        <w:rPr>
          <w:rFonts w:cs="B Zar"/>
          <w:sz w:val="28"/>
          <w:szCs w:val="28"/>
          <w:rtl/>
        </w:rPr>
        <w:t xml:space="preserve"> </w:t>
      </w:r>
      <w:r w:rsidRPr="005524BE">
        <w:rPr>
          <w:rFonts w:cs="B Zar" w:hint="cs"/>
          <w:sz w:val="28"/>
          <w:szCs w:val="28"/>
          <w:rtl/>
        </w:rPr>
        <w:t>مبادله</w:t>
      </w:r>
      <w:r w:rsidRPr="005524BE">
        <w:rPr>
          <w:rFonts w:cs="B Zar"/>
          <w:sz w:val="28"/>
          <w:szCs w:val="28"/>
          <w:rtl/>
        </w:rPr>
        <w:t xml:space="preserve"> </w:t>
      </w:r>
      <w:r w:rsidRPr="005524BE">
        <w:rPr>
          <w:rFonts w:cs="B Zar" w:hint="cs"/>
          <w:sz w:val="28"/>
          <w:szCs w:val="28"/>
          <w:rtl/>
        </w:rPr>
        <w:t>می‌</w:t>
      </w:r>
      <w:r w:rsidRPr="005524BE">
        <w:rPr>
          <w:rFonts w:cs="B Zar" w:hint="eastAsia"/>
          <w:sz w:val="28"/>
          <w:szCs w:val="28"/>
          <w:rtl/>
        </w:rPr>
        <w:t>شود</w:t>
      </w:r>
      <w:r w:rsidRPr="005524BE">
        <w:rPr>
          <w:rFonts w:cs="B Zar"/>
          <w:sz w:val="28"/>
          <w:szCs w:val="28"/>
          <w:rtl/>
        </w:rPr>
        <w:t>. بنابرا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کاملاً محتمل به نظر م</w:t>
      </w:r>
      <w:r w:rsidRPr="005524BE">
        <w:rPr>
          <w:rFonts w:cs="B Zar" w:hint="cs"/>
          <w:sz w:val="28"/>
          <w:szCs w:val="28"/>
          <w:rtl/>
        </w:rPr>
        <w:t>ی‌</w:t>
      </w:r>
      <w:r w:rsidRPr="005524BE">
        <w:rPr>
          <w:rFonts w:cs="B Zar" w:hint="eastAsia"/>
          <w:sz w:val="28"/>
          <w:szCs w:val="28"/>
          <w:rtl/>
        </w:rPr>
        <w:t>رسد</w:t>
      </w:r>
      <w:r w:rsidRPr="005524BE">
        <w:rPr>
          <w:rFonts w:cs="B Zar"/>
          <w:sz w:val="28"/>
          <w:szCs w:val="28"/>
          <w:rtl/>
        </w:rPr>
        <w:t xml:space="preserve"> که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پ</w:t>
      </w:r>
      <w:r w:rsidRPr="005524BE">
        <w:rPr>
          <w:rFonts w:cs="B Zar" w:hint="cs"/>
          <w:sz w:val="28"/>
          <w:szCs w:val="28"/>
          <w:rtl/>
        </w:rPr>
        <w:t>ی</w:t>
      </w:r>
      <w:r w:rsidRPr="005524BE">
        <w:rPr>
          <w:rFonts w:cs="B Zar" w:hint="eastAsia"/>
          <w:sz w:val="28"/>
          <w:szCs w:val="28"/>
          <w:rtl/>
        </w:rPr>
        <w:t>شرو</w:t>
      </w:r>
      <w:r w:rsidRPr="005524BE">
        <w:rPr>
          <w:rFonts w:cs="B Zar"/>
          <w:sz w:val="28"/>
          <w:szCs w:val="28"/>
          <w:rtl/>
        </w:rPr>
        <w:t xml:space="preserve"> ممکن است در توانمندساز</w:t>
      </w:r>
      <w:r w:rsidRPr="005524BE">
        <w:rPr>
          <w:rFonts w:cs="B Zar" w:hint="cs"/>
          <w:sz w:val="28"/>
          <w:szCs w:val="28"/>
          <w:rtl/>
        </w:rPr>
        <w:t>ی</w:t>
      </w:r>
      <w:r w:rsidRPr="005524BE">
        <w:rPr>
          <w:rFonts w:cs="B Zar"/>
          <w:sz w:val="28"/>
          <w:szCs w:val="28"/>
          <w:rtl/>
        </w:rPr>
        <w:t xml:space="preserve"> فرا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w:t>
      </w:r>
      <w:r w:rsidRPr="005524BE">
        <w:rPr>
          <w:rFonts w:cs="B Zar"/>
          <w:sz w:val="28"/>
          <w:szCs w:val="28"/>
          <w:rtl/>
        </w:rPr>
        <w:t xml:space="preserve"> همگرا</w:t>
      </w:r>
      <w:r w:rsidRPr="005524BE">
        <w:rPr>
          <w:rFonts w:cs="B Zar" w:hint="cs"/>
          <w:sz w:val="28"/>
          <w:szCs w:val="28"/>
          <w:rtl/>
        </w:rPr>
        <w:t>یی</w:t>
      </w:r>
      <w:r w:rsidRPr="005524BE">
        <w:rPr>
          <w:rFonts w:cs="B Zar"/>
          <w:sz w:val="28"/>
          <w:szCs w:val="28"/>
          <w:rtl/>
        </w:rPr>
        <w:t xml:space="preserve"> فرامل</w:t>
      </w:r>
      <w:r w:rsidRPr="005524BE">
        <w:rPr>
          <w:rFonts w:cs="B Zar" w:hint="cs"/>
          <w:sz w:val="28"/>
          <w:szCs w:val="28"/>
          <w:rtl/>
        </w:rPr>
        <w:t>ی</w:t>
      </w:r>
      <w:r w:rsidRPr="005524BE">
        <w:rPr>
          <w:rFonts w:cs="B Zar"/>
          <w:sz w:val="28"/>
          <w:szCs w:val="28"/>
          <w:rtl/>
        </w:rPr>
        <w:t xml:space="preserve"> در رابطه با فناور</w:t>
      </w:r>
      <w:r w:rsidRPr="005524BE">
        <w:rPr>
          <w:rFonts w:cs="B Zar" w:hint="cs"/>
          <w:sz w:val="28"/>
          <w:szCs w:val="28"/>
          <w:rtl/>
        </w:rPr>
        <w:t>ی‌</w:t>
      </w:r>
      <w:r w:rsidRPr="005524BE">
        <w:rPr>
          <w:rFonts w:cs="B Zar" w:hint="eastAsia"/>
          <w:sz w:val="28"/>
          <w:szCs w:val="28"/>
          <w:rtl/>
        </w:rPr>
        <w:t>ها</w:t>
      </w:r>
      <w:r w:rsidRPr="005524BE">
        <w:rPr>
          <w:rFonts w:cs="B Zar" w:hint="cs"/>
          <w:sz w:val="28"/>
          <w:szCs w:val="28"/>
          <w:rtl/>
        </w:rPr>
        <w:t>ی</w:t>
      </w:r>
      <w:r w:rsidRPr="005524BE">
        <w:rPr>
          <w:rFonts w:cs="B Zar"/>
          <w:sz w:val="28"/>
          <w:szCs w:val="28"/>
          <w:rtl/>
        </w:rPr>
        <w:t xml:space="preserve"> جد</w:t>
      </w:r>
      <w:r w:rsidRPr="005524BE">
        <w:rPr>
          <w:rFonts w:cs="B Zar" w:hint="cs"/>
          <w:sz w:val="28"/>
          <w:szCs w:val="28"/>
          <w:rtl/>
        </w:rPr>
        <w:t>ی</w:t>
      </w:r>
      <w:r w:rsidRPr="005524BE">
        <w:rPr>
          <w:rFonts w:cs="B Zar" w:hint="eastAsia"/>
          <w:sz w:val="28"/>
          <w:szCs w:val="28"/>
          <w:rtl/>
        </w:rPr>
        <w:t>د،</w:t>
      </w:r>
      <w:r w:rsidRPr="005524BE">
        <w:rPr>
          <w:rFonts w:cs="B Zar"/>
          <w:sz w:val="28"/>
          <w:szCs w:val="28"/>
          <w:rtl/>
        </w:rPr>
        <w:t xml:space="preserve"> انتخاب‌ها</w:t>
      </w:r>
      <w:r w:rsidRPr="005524BE">
        <w:rPr>
          <w:rFonts w:cs="B Zar" w:hint="cs"/>
          <w:sz w:val="28"/>
          <w:szCs w:val="28"/>
          <w:rtl/>
        </w:rPr>
        <w:t>ی</w:t>
      </w:r>
      <w:r w:rsidRPr="005524BE">
        <w:rPr>
          <w:rFonts w:cs="B Zar"/>
          <w:sz w:val="28"/>
          <w:szCs w:val="28"/>
          <w:rtl/>
        </w:rPr>
        <w:t xml:space="preserve"> استراتژ</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و «بهتر</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ش</w:t>
      </w:r>
      <w:r w:rsidRPr="005524BE">
        <w:rPr>
          <w:rFonts w:cs="B Zar" w:hint="cs"/>
          <w:sz w:val="28"/>
          <w:szCs w:val="28"/>
          <w:rtl/>
        </w:rPr>
        <w:t>ی</w:t>
      </w:r>
      <w:r w:rsidRPr="005524BE">
        <w:rPr>
          <w:rFonts w:cs="B Zar" w:hint="eastAsia"/>
          <w:sz w:val="28"/>
          <w:szCs w:val="28"/>
          <w:rtl/>
        </w:rPr>
        <w:t>وه‌ها</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صنعت نقش داشته باشند. حداقل سه روش مختلف وجود دارد که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ممکن است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امر را انجام دهند: اول، با کمک به «جهان</w:t>
      </w:r>
      <w:r w:rsidRPr="005524BE">
        <w:rPr>
          <w:rFonts w:cs="B Zar" w:hint="cs"/>
          <w:sz w:val="28"/>
          <w:szCs w:val="28"/>
          <w:rtl/>
        </w:rPr>
        <w:t>ی‌</w:t>
      </w:r>
      <w:r w:rsidRPr="005524BE">
        <w:rPr>
          <w:rFonts w:cs="B Zar" w:hint="eastAsia"/>
          <w:sz w:val="28"/>
          <w:szCs w:val="28"/>
          <w:rtl/>
        </w:rPr>
        <w:t>ساز</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فناور</w:t>
      </w:r>
      <w:r w:rsidRPr="005524BE">
        <w:rPr>
          <w:rFonts w:cs="B Zar" w:hint="cs"/>
          <w:sz w:val="28"/>
          <w:szCs w:val="28"/>
          <w:rtl/>
        </w:rPr>
        <w:t>ی</w:t>
      </w:r>
      <w:r w:rsidRPr="005524BE">
        <w:rPr>
          <w:rFonts w:cs="B Zar"/>
          <w:sz w:val="28"/>
          <w:szCs w:val="28"/>
          <w:rtl/>
        </w:rPr>
        <w:t xml:space="preserve"> (</w:t>
      </w:r>
      <w:r w:rsidRPr="005524BE">
        <w:rPr>
          <w:rFonts w:cs="B Zar"/>
          <w:sz w:val="28"/>
          <w:szCs w:val="28"/>
        </w:rPr>
        <w:t xml:space="preserve">Maskell &amp; Malmberg, </w:t>
      </w:r>
      <w:r w:rsidRPr="005524BE">
        <w:rPr>
          <w:rFonts w:cs="B Zar"/>
          <w:sz w:val="28"/>
          <w:szCs w:val="28"/>
          <w:rtl/>
        </w:rPr>
        <w:t>1999</w:t>
      </w:r>
      <w:r w:rsidRPr="005524BE">
        <w:rPr>
          <w:rFonts w:cs="B Zar"/>
          <w:sz w:val="28"/>
          <w:szCs w:val="28"/>
        </w:rPr>
        <w:t>a</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عن</w:t>
      </w:r>
      <w:r w:rsidRPr="005524BE">
        <w:rPr>
          <w:rFonts w:cs="B Zar" w:hint="cs"/>
          <w:sz w:val="28"/>
          <w:szCs w:val="28"/>
          <w:rtl/>
        </w:rPr>
        <w:t>ی</w:t>
      </w:r>
      <w:r w:rsidRPr="005524BE">
        <w:rPr>
          <w:rFonts w:cs="B Zar"/>
          <w:sz w:val="28"/>
          <w:szCs w:val="28"/>
          <w:rtl/>
        </w:rPr>
        <w:t xml:space="preserve"> فرا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یی</w:t>
      </w:r>
      <w:r w:rsidRPr="005524BE">
        <w:rPr>
          <w:rFonts w:cs="B Zar"/>
          <w:sz w:val="28"/>
          <w:szCs w:val="28"/>
          <w:rtl/>
        </w:rPr>
        <w:t xml:space="preserve"> که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w:t>
      </w:r>
      <w:r w:rsidRPr="005524BE">
        <w:rPr>
          <w:rFonts w:cs="B Zar"/>
          <w:sz w:val="28"/>
          <w:szCs w:val="28"/>
          <w:rtl/>
        </w:rPr>
        <w:lastRenderedPageBreak/>
        <w:t>آن قابل</w:t>
      </w:r>
      <w:r w:rsidRPr="005524BE">
        <w:rPr>
          <w:rFonts w:cs="B Zar" w:hint="cs"/>
          <w:sz w:val="28"/>
          <w:szCs w:val="28"/>
          <w:rtl/>
        </w:rPr>
        <w:t>ی</w:t>
      </w:r>
      <w:r w:rsidRPr="005524BE">
        <w:rPr>
          <w:rFonts w:cs="B Zar" w:hint="eastAsia"/>
          <w:sz w:val="28"/>
          <w:szCs w:val="28"/>
          <w:rtl/>
        </w:rPr>
        <w:t>ت‌ها</w:t>
      </w:r>
      <w:r w:rsidRPr="005524BE">
        <w:rPr>
          <w:rFonts w:cs="B Zar" w:hint="cs"/>
          <w:sz w:val="28"/>
          <w:szCs w:val="28"/>
          <w:rtl/>
        </w:rPr>
        <w:t>ی</w:t>
      </w:r>
      <w:r w:rsidRPr="005524BE">
        <w:rPr>
          <w:rFonts w:cs="B Zar"/>
          <w:sz w:val="28"/>
          <w:szCs w:val="28"/>
          <w:rtl/>
        </w:rPr>
        <w:t xml:space="preserve"> شرکت که قبلاً محل</w:t>
      </w:r>
      <w:r w:rsidRPr="005524BE">
        <w:rPr>
          <w:rFonts w:cs="B Zar" w:hint="cs"/>
          <w:sz w:val="28"/>
          <w:szCs w:val="28"/>
          <w:rtl/>
        </w:rPr>
        <w:t>ی‌</w:t>
      </w:r>
      <w:r w:rsidRPr="005524BE">
        <w:rPr>
          <w:rFonts w:cs="B Zar" w:hint="eastAsia"/>
          <w:sz w:val="28"/>
          <w:szCs w:val="28"/>
          <w:rtl/>
        </w:rPr>
        <w:t>ساز</w:t>
      </w:r>
      <w:r w:rsidRPr="005524BE">
        <w:rPr>
          <w:rFonts w:cs="B Zar" w:hint="cs"/>
          <w:sz w:val="28"/>
          <w:szCs w:val="28"/>
          <w:rtl/>
        </w:rPr>
        <w:t>ی</w:t>
      </w:r>
      <w:r w:rsidRPr="005524BE">
        <w:rPr>
          <w:rFonts w:cs="B Zar"/>
          <w:sz w:val="28"/>
          <w:szCs w:val="28"/>
          <w:rtl/>
        </w:rPr>
        <w:t xml:space="preserve"> شده بودند، به و</w:t>
      </w:r>
      <w:r w:rsidRPr="005524BE">
        <w:rPr>
          <w:rFonts w:cs="B Zar" w:hint="cs"/>
          <w:sz w:val="28"/>
          <w:szCs w:val="28"/>
          <w:rtl/>
        </w:rPr>
        <w:t>ی</w:t>
      </w:r>
      <w:r w:rsidRPr="005524BE">
        <w:rPr>
          <w:rFonts w:cs="B Zar" w:hint="eastAsia"/>
          <w:sz w:val="28"/>
          <w:szCs w:val="28"/>
          <w:rtl/>
        </w:rPr>
        <w:t>ژگ</w:t>
      </w:r>
      <w:r w:rsidRPr="005524BE">
        <w:rPr>
          <w:rFonts w:cs="B Zar" w:hint="cs"/>
          <w:sz w:val="28"/>
          <w:szCs w:val="28"/>
          <w:rtl/>
        </w:rPr>
        <w:t>ی‌</w:t>
      </w:r>
      <w:r w:rsidRPr="005524BE">
        <w:rPr>
          <w:rFonts w:cs="B Zar" w:hint="eastAsia"/>
          <w:sz w:val="28"/>
          <w:szCs w:val="28"/>
          <w:rtl/>
        </w:rPr>
        <w:t>ها</w:t>
      </w:r>
      <w:r w:rsidRPr="005524BE">
        <w:rPr>
          <w:rFonts w:cs="B Zar" w:hint="cs"/>
          <w:sz w:val="28"/>
          <w:szCs w:val="28"/>
          <w:rtl/>
        </w:rPr>
        <w:t>ی</w:t>
      </w:r>
      <w:r w:rsidRPr="005524BE">
        <w:rPr>
          <w:rFonts w:cs="B Zar"/>
          <w:sz w:val="28"/>
          <w:szCs w:val="28"/>
          <w:rtl/>
        </w:rPr>
        <w:t xml:space="preserve"> فراگ</w:t>
      </w:r>
      <w:r w:rsidRPr="005524BE">
        <w:rPr>
          <w:rFonts w:cs="B Zar" w:hint="cs"/>
          <w:sz w:val="28"/>
          <w:szCs w:val="28"/>
          <w:rtl/>
        </w:rPr>
        <w:t>ی</w:t>
      </w:r>
      <w:r w:rsidRPr="005524BE">
        <w:rPr>
          <w:rFonts w:cs="B Zar" w:hint="eastAsia"/>
          <w:sz w:val="28"/>
          <w:szCs w:val="28"/>
          <w:rtl/>
        </w:rPr>
        <w:t>ر</w:t>
      </w:r>
      <w:r w:rsidRPr="005524BE">
        <w:rPr>
          <w:rFonts w:cs="B Zar" w:hint="cs"/>
          <w:sz w:val="28"/>
          <w:szCs w:val="28"/>
          <w:rtl/>
        </w:rPr>
        <w:t>ی</w:t>
      </w:r>
      <w:r w:rsidRPr="005524BE">
        <w:rPr>
          <w:rFonts w:cs="B Zar"/>
          <w:sz w:val="28"/>
          <w:szCs w:val="28"/>
          <w:rtl/>
        </w:rPr>
        <w:t xml:space="preserve"> تبد</w:t>
      </w:r>
      <w:r w:rsidRPr="005524BE">
        <w:rPr>
          <w:rFonts w:cs="B Zar" w:hint="cs"/>
          <w:sz w:val="28"/>
          <w:szCs w:val="28"/>
          <w:rtl/>
        </w:rPr>
        <w:t>ی</w:t>
      </w:r>
      <w:r w:rsidRPr="005524BE">
        <w:rPr>
          <w:rFonts w:cs="B Zar" w:hint="eastAsia"/>
          <w:sz w:val="28"/>
          <w:szCs w:val="28"/>
          <w:rtl/>
        </w:rPr>
        <w:t>ل</w:t>
      </w:r>
      <w:r w:rsidRPr="005524BE">
        <w:rPr>
          <w:rFonts w:cs="B Zar"/>
          <w:sz w:val="28"/>
          <w:szCs w:val="28"/>
          <w:rtl/>
        </w:rPr>
        <w:t xml:space="preserve"> م</w:t>
      </w:r>
      <w:r w:rsidRPr="005524BE">
        <w:rPr>
          <w:rFonts w:cs="B Zar" w:hint="cs"/>
          <w:sz w:val="28"/>
          <w:szCs w:val="28"/>
          <w:rtl/>
        </w:rPr>
        <w:t>ی‌</w:t>
      </w:r>
      <w:r w:rsidRPr="005524BE">
        <w:rPr>
          <w:rFonts w:cs="B Zar" w:hint="eastAsia"/>
          <w:sz w:val="28"/>
          <w:szCs w:val="28"/>
          <w:rtl/>
        </w:rPr>
        <w:t>شوند</w:t>
      </w:r>
      <w:r w:rsidRPr="005524BE">
        <w:rPr>
          <w:rFonts w:cs="B Zar"/>
          <w:sz w:val="28"/>
          <w:szCs w:val="28"/>
          <w:rtl/>
        </w:rPr>
        <w:t xml:space="preserve"> که به طور جهان</w:t>
      </w:r>
      <w:r w:rsidRPr="005524BE">
        <w:rPr>
          <w:rFonts w:cs="B Zar" w:hint="cs"/>
          <w:sz w:val="28"/>
          <w:szCs w:val="28"/>
          <w:rtl/>
        </w:rPr>
        <w:t>ی</w:t>
      </w:r>
      <w:r w:rsidRPr="005524BE">
        <w:rPr>
          <w:rFonts w:cs="B Zar"/>
          <w:sz w:val="28"/>
          <w:szCs w:val="28"/>
          <w:rtl/>
        </w:rPr>
        <w:t xml:space="preserve"> با تقر</w:t>
      </w:r>
      <w:r w:rsidRPr="005524BE">
        <w:rPr>
          <w:rFonts w:cs="B Zar" w:hint="cs"/>
          <w:sz w:val="28"/>
          <w:szCs w:val="28"/>
          <w:rtl/>
        </w:rPr>
        <w:t>ی</w:t>
      </w:r>
      <w:r w:rsidRPr="005524BE">
        <w:rPr>
          <w:rFonts w:cs="B Zar" w:hint="eastAsia"/>
          <w:sz w:val="28"/>
          <w:szCs w:val="28"/>
          <w:rtl/>
        </w:rPr>
        <w:t>باً</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ق</w:t>
      </w:r>
      <w:r w:rsidRPr="005524BE">
        <w:rPr>
          <w:rFonts w:cs="B Zar" w:hint="cs"/>
          <w:sz w:val="28"/>
          <w:szCs w:val="28"/>
          <w:rtl/>
        </w:rPr>
        <w:t>ی</w:t>
      </w:r>
      <w:r w:rsidRPr="005524BE">
        <w:rPr>
          <w:rFonts w:cs="B Zar" w:hint="eastAsia"/>
          <w:sz w:val="28"/>
          <w:szCs w:val="28"/>
          <w:rtl/>
        </w:rPr>
        <w:t>مت</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کسان</w:t>
      </w:r>
      <w:r w:rsidRPr="005524BE">
        <w:rPr>
          <w:rFonts w:cs="B Zar"/>
          <w:sz w:val="28"/>
          <w:szCs w:val="28"/>
          <w:rtl/>
        </w:rPr>
        <w:t xml:space="preserve"> در دسترس هستند.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پتانس</w:t>
      </w:r>
      <w:r w:rsidRPr="005524BE">
        <w:rPr>
          <w:rFonts w:cs="B Zar" w:hint="cs"/>
          <w:sz w:val="28"/>
          <w:szCs w:val="28"/>
          <w:rtl/>
        </w:rPr>
        <w:t>ی</w:t>
      </w:r>
      <w:r w:rsidRPr="005524BE">
        <w:rPr>
          <w:rFonts w:cs="B Zar" w:hint="eastAsia"/>
          <w:sz w:val="28"/>
          <w:szCs w:val="28"/>
          <w:rtl/>
        </w:rPr>
        <w:t>ل</w:t>
      </w:r>
      <w:r w:rsidRPr="005524BE">
        <w:rPr>
          <w:rFonts w:cs="B Zar"/>
          <w:sz w:val="28"/>
          <w:szCs w:val="28"/>
          <w:rtl/>
        </w:rPr>
        <w:t xml:space="preserve"> را دارند که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انتقال دانش عمد</w:t>
      </w:r>
      <w:r w:rsidRPr="005524BE">
        <w:rPr>
          <w:rFonts w:cs="B Zar" w:hint="cs"/>
          <w:sz w:val="28"/>
          <w:szCs w:val="28"/>
          <w:rtl/>
        </w:rPr>
        <w:t>ی</w:t>
      </w:r>
      <w:r w:rsidRPr="005524BE">
        <w:rPr>
          <w:rFonts w:cs="B Zar"/>
          <w:sz w:val="28"/>
          <w:szCs w:val="28"/>
          <w:rtl/>
        </w:rPr>
        <w:t xml:space="preserve"> و غ</w:t>
      </w:r>
      <w:r w:rsidRPr="005524BE">
        <w:rPr>
          <w:rFonts w:cs="B Zar" w:hint="cs"/>
          <w:sz w:val="28"/>
          <w:szCs w:val="28"/>
          <w:rtl/>
        </w:rPr>
        <w:t>ی</w:t>
      </w:r>
      <w:r w:rsidRPr="005524BE">
        <w:rPr>
          <w:rFonts w:cs="B Zar" w:hint="eastAsia"/>
          <w:sz w:val="28"/>
          <w:szCs w:val="28"/>
          <w:rtl/>
        </w:rPr>
        <w:t>رعمد</w:t>
      </w:r>
      <w:r w:rsidRPr="005524BE">
        <w:rPr>
          <w:rFonts w:cs="B Zar" w:hint="cs"/>
          <w:sz w:val="28"/>
          <w:szCs w:val="28"/>
          <w:rtl/>
        </w:rPr>
        <w:t>ی</w:t>
      </w:r>
      <w:r w:rsidRPr="005524BE">
        <w:rPr>
          <w:rFonts w:cs="B Zar"/>
          <w:sz w:val="28"/>
          <w:szCs w:val="28"/>
          <w:rtl/>
        </w:rPr>
        <w:t xml:space="preserve"> و امضا</w:t>
      </w:r>
      <w:r w:rsidRPr="005524BE">
        <w:rPr>
          <w:rFonts w:cs="B Zar" w:hint="cs"/>
          <w:sz w:val="28"/>
          <w:szCs w:val="28"/>
          <w:rtl/>
        </w:rPr>
        <w:t>ی</w:t>
      </w:r>
      <w:r w:rsidRPr="005524BE">
        <w:rPr>
          <w:rFonts w:cs="B Zar"/>
          <w:sz w:val="28"/>
          <w:szCs w:val="28"/>
          <w:rtl/>
        </w:rPr>
        <w:t xml:space="preserve"> قراردادها</w:t>
      </w:r>
      <w:r w:rsidRPr="005524BE">
        <w:rPr>
          <w:rFonts w:cs="B Zar" w:hint="cs"/>
          <w:sz w:val="28"/>
          <w:szCs w:val="28"/>
          <w:rtl/>
        </w:rPr>
        <w:t>ی</w:t>
      </w:r>
      <w:r w:rsidRPr="005524BE">
        <w:rPr>
          <w:rFonts w:cs="B Zar"/>
          <w:sz w:val="28"/>
          <w:szCs w:val="28"/>
          <w:rtl/>
        </w:rPr>
        <w:t xml:space="preserve"> فروش، چن</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فرا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یی</w:t>
      </w:r>
      <w:r w:rsidRPr="005524BE">
        <w:rPr>
          <w:rFonts w:cs="B Zar"/>
          <w:sz w:val="28"/>
          <w:szCs w:val="28"/>
          <w:rtl/>
        </w:rPr>
        <w:t xml:space="preserve"> را تسه</w:t>
      </w:r>
      <w:r w:rsidRPr="005524BE">
        <w:rPr>
          <w:rFonts w:cs="B Zar" w:hint="cs"/>
          <w:sz w:val="28"/>
          <w:szCs w:val="28"/>
          <w:rtl/>
        </w:rPr>
        <w:t>ی</w:t>
      </w:r>
      <w:r w:rsidRPr="005524BE">
        <w:rPr>
          <w:rFonts w:cs="B Zar" w:hint="eastAsia"/>
          <w:sz w:val="28"/>
          <w:szCs w:val="28"/>
          <w:rtl/>
        </w:rPr>
        <w:t>ل</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ا</w:t>
      </w:r>
      <w:r w:rsidRPr="005524BE">
        <w:rPr>
          <w:rFonts w:cs="B Zar"/>
          <w:sz w:val="28"/>
          <w:szCs w:val="28"/>
          <w:rtl/>
        </w:rPr>
        <w:t xml:space="preserve"> تسر</w:t>
      </w:r>
      <w:r w:rsidRPr="005524BE">
        <w:rPr>
          <w:rFonts w:cs="B Zar" w:hint="cs"/>
          <w:sz w:val="28"/>
          <w:szCs w:val="28"/>
          <w:rtl/>
        </w:rPr>
        <w:t>ی</w:t>
      </w:r>
      <w:r w:rsidRPr="005524BE">
        <w:rPr>
          <w:rFonts w:cs="B Zar" w:hint="eastAsia"/>
          <w:sz w:val="28"/>
          <w:szCs w:val="28"/>
          <w:rtl/>
        </w:rPr>
        <w:t>ع</w:t>
      </w:r>
      <w:r w:rsidRPr="005524BE">
        <w:rPr>
          <w:rFonts w:cs="B Zar"/>
          <w:sz w:val="28"/>
          <w:szCs w:val="28"/>
          <w:rtl/>
        </w:rPr>
        <w:t xml:space="preserve"> کنند. دوم، با حما</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از انتشار «بهتر</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ش</w:t>
      </w:r>
      <w:r w:rsidRPr="005524BE">
        <w:rPr>
          <w:rFonts w:cs="B Zar" w:hint="cs"/>
          <w:sz w:val="28"/>
          <w:szCs w:val="28"/>
          <w:rtl/>
        </w:rPr>
        <w:t>ی</w:t>
      </w:r>
      <w:r w:rsidRPr="005524BE">
        <w:rPr>
          <w:rFonts w:cs="B Zar" w:hint="eastAsia"/>
          <w:sz w:val="28"/>
          <w:szCs w:val="28"/>
          <w:rtl/>
        </w:rPr>
        <w:t>وه‌ها»؛</w:t>
      </w:r>
      <w:r w:rsidRPr="005524BE">
        <w:rPr>
          <w:rFonts w:cs="B Zar"/>
          <w:sz w:val="28"/>
          <w:szCs w:val="28"/>
          <w:rtl/>
        </w:rPr>
        <w:t xml:space="preserve"> ز</w:t>
      </w:r>
      <w:r w:rsidRPr="005524BE">
        <w:rPr>
          <w:rFonts w:cs="B Zar" w:hint="cs"/>
          <w:sz w:val="28"/>
          <w:szCs w:val="28"/>
          <w:rtl/>
        </w:rPr>
        <w:t>ی</w:t>
      </w:r>
      <w:r w:rsidRPr="005524BE">
        <w:rPr>
          <w:rFonts w:cs="B Zar" w:hint="eastAsia"/>
          <w:sz w:val="28"/>
          <w:szCs w:val="28"/>
          <w:rtl/>
        </w:rPr>
        <w:t>را</w:t>
      </w:r>
      <w:r w:rsidRPr="005524BE">
        <w:rPr>
          <w:rFonts w:cs="B Zar"/>
          <w:sz w:val="28"/>
          <w:szCs w:val="28"/>
          <w:rtl/>
        </w:rPr>
        <w:t xml:space="preserve"> شرکت‌ها</w:t>
      </w:r>
      <w:r w:rsidRPr="005524BE">
        <w:rPr>
          <w:rFonts w:cs="B Zar" w:hint="cs"/>
          <w:sz w:val="28"/>
          <w:szCs w:val="28"/>
          <w:rtl/>
        </w:rPr>
        <w:t>یی</w:t>
      </w:r>
      <w:r w:rsidRPr="005524BE">
        <w:rPr>
          <w:rFonts w:cs="B Zar"/>
          <w:sz w:val="28"/>
          <w:szCs w:val="28"/>
          <w:rtl/>
        </w:rPr>
        <w:t xml:space="preserve"> از نقاط مختلف جهان گرد هم م</w:t>
      </w:r>
      <w:r w:rsidRPr="005524BE">
        <w:rPr>
          <w:rFonts w:cs="B Zar" w:hint="cs"/>
          <w:sz w:val="28"/>
          <w:szCs w:val="28"/>
          <w:rtl/>
        </w:rPr>
        <w:t>ی‌</w:t>
      </w:r>
      <w:r w:rsidRPr="005524BE">
        <w:rPr>
          <w:rFonts w:cs="B Zar" w:hint="eastAsia"/>
          <w:sz w:val="28"/>
          <w:szCs w:val="28"/>
          <w:rtl/>
        </w:rPr>
        <w:t>آ</w:t>
      </w:r>
      <w:r w:rsidRPr="005524BE">
        <w:rPr>
          <w:rFonts w:cs="B Zar" w:hint="cs"/>
          <w:sz w:val="28"/>
          <w:szCs w:val="28"/>
          <w:rtl/>
        </w:rPr>
        <w:t>ی</w:t>
      </w:r>
      <w:r w:rsidRPr="005524BE">
        <w:rPr>
          <w:rFonts w:cs="B Zar" w:hint="eastAsia"/>
          <w:sz w:val="28"/>
          <w:szCs w:val="28"/>
          <w:rtl/>
        </w:rPr>
        <w:t>ند</w:t>
      </w:r>
      <w:r w:rsidRPr="005524BE">
        <w:rPr>
          <w:rFonts w:cs="B Zar"/>
          <w:sz w:val="28"/>
          <w:szCs w:val="28"/>
          <w:rtl/>
        </w:rPr>
        <w:t xml:space="preserve"> تا شرکت‌ها و محصولات پ</w:t>
      </w:r>
      <w:r w:rsidRPr="005524BE">
        <w:rPr>
          <w:rFonts w:cs="B Zar" w:hint="cs"/>
          <w:sz w:val="28"/>
          <w:szCs w:val="28"/>
          <w:rtl/>
        </w:rPr>
        <w:t>ی</w:t>
      </w:r>
      <w:r w:rsidRPr="005524BE">
        <w:rPr>
          <w:rFonts w:cs="B Zar" w:hint="eastAsia"/>
          <w:sz w:val="28"/>
          <w:szCs w:val="28"/>
          <w:rtl/>
        </w:rPr>
        <w:t>شرو</w:t>
      </w:r>
      <w:r w:rsidRPr="005524BE">
        <w:rPr>
          <w:rFonts w:cs="B Zar"/>
          <w:sz w:val="28"/>
          <w:szCs w:val="28"/>
          <w:rtl/>
        </w:rPr>
        <w:t xml:space="preserve"> را بررس</w:t>
      </w:r>
      <w:r w:rsidRPr="005524BE">
        <w:rPr>
          <w:rFonts w:cs="B Zar" w:hint="cs"/>
          <w:sz w:val="28"/>
          <w:szCs w:val="28"/>
          <w:rtl/>
        </w:rPr>
        <w:t>ی</w:t>
      </w:r>
      <w:r w:rsidRPr="005524BE">
        <w:rPr>
          <w:rFonts w:cs="B Zar"/>
          <w:sz w:val="28"/>
          <w:szCs w:val="28"/>
          <w:rtl/>
        </w:rPr>
        <w:t xml:space="preserve"> کنند و با ارائه‌</w:t>
      </w:r>
      <w:r w:rsidRPr="005524BE">
        <w:rPr>
          <w:rFonts w:cs="B Zar" w:hint="cs"/>
          <w:sz w:val="28"/>
          <w:szCs w:val="28"/>
          <w:rtl/>
        </w:rPr>
        <w:t>ی</w:t>
      </w:r>
      <w:r w:rsidRPr="005524BE">
        <w:rPr>
          <w:rFonts w:cs="B Zar"/>
          <w:sz w:val="28"/>
          <w:szCs w:val="28"/>
          <w:rtl/>
        </w:rPr>
        <w:t xml:space="preserve"> اطلاعات ح</w:t>
      </w:r>
      <w:r w:rsidRPr="005524BE">
        <w:rPr>
          <w:rFonts w:cs="B Zar" w:hint="cs"/>
          <w:sz w:val="28"/>
          <w:szCs w:val="28"/>
          <w:rtl/>
        </w:rPr>
        <w:t>ی</w:t>
      </w:r>
      <w:r w:rsidRPr="005524BE">
        <w:rPr>
          <w:rFonts w:cs="B Zar" w:hint="eastAsia"/>
          <w:sz w:val="28"/>
          <w:szCs w:val="28"/>
          <w:rtl/>
        </w:rPr>
        <w:t>ات</w:t>
      </w:r>
      <w:r w:rsidRPr="005524BE">
        <w:rPr>
          <w:rFonts w:cs="B Zar" w:hint="cs"/>
          <w:sz w:val="28"/>
          <w:szCs w:val="28"/>
          <w:rtl/>
        </w:rPr>
        <w:t>ی</w:t>
      </w:r>
      <w:r w:rsidRPr="005524BE">
        <w:rPr>
          <w:rFonts w:cs="B Zar"/>
          <w:sz w:val="28"/>
          <w:szCs w:val="28"/>
          <w:rtl/>
        </w:rPr>
        <w:t xml:space="preserve"> در مورد بازارها</w:t>
      </w:r>
      <w:r w:rsidRPr="005524BE">
        <w:rPr>
          <w:rFonts w:cs="B Zar" w:hint="cs"/>
          <w:sz w:val="28"/>
          <w:szCs w:val="28"/>
          <w:rtl/>
        </w:rPr>
        <w:t>ی</w:t>
      </w:r>
      <w:r w:rsidRPr="005524BE">
        <w:rPr>
          <w:rFonts w:cs="B Zar"/>
          <w:sz w:val="28"/>
          <w:szCs w:val="28"/>
          <w:rtl/>
        </w:rPr>
        <w:t xml:space="preserve"> ام</w:t>
      </w:r>
      <w:r w:rsidRPr="005524BE">
        <w:rPr>
          <w:rFonts w:cs="B Zar" w:hint="cs"/>
          <w:sz w:val="28"/>
          <w:szCs w:val="28"/>
          <w:rtl/>
        </w:rPr>
        <w:t>ی</w:t>
      </w:r>
      <w:r w:rsidRPr="005524BE">
        <w:rPr>
          <w:rFonts w:cs="B Zar" w:hint="eastAsia"/>
          <w:sz w:val="28"/>
          <w:szCs w:val="28"/>
          <w:rtl/>
        </w:rPr>
        <w:t>دوارکننده</w:t>
      </w:r>
      <w:r w:rsidRPr="005524BE">
        <w:rPr>
          <w:rFonts w:cs="B Zar"/>
          <w:sz w:val="28"/>
          <w:szCs w:val="28"/>
          <w:rtl/>
        </w:rPr>
        <w:t xml:space="preserve"> و مفاه</w:t>
      </w:r>
      <w:r w:rsidRPr="005524BE">
        <w:rPr>
          <w:rFonts w:cs="B Zar" w:hint="cs"/>
          <w:sz w:val="28"/>
          <w:szCs w:val="28"/>
          <w:rtl/>
        </w:rPr>
        <w:t>ی</w:t>
      </w:r>
      <w:r w:rsidRPr="005524BE">
        <w:rPr>
          <w:rFonts w:cs="B Zar" w:hint="eastAsia"/>
          <w:sz w:val="28"/>
          <w:szCs w:val="28"/>
          <w:rtl/>
        </w:rPr>
        <w:t>م</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موفق. و در نها</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با کمک به مذاکره در مورد اختلافات نهاد</w:t>
      </w:r>
      <w:r w:rsidRPr="005524BE">
        <w:rPr>
          <w:rFonts w:cs="B Zar" w:hint="cs"/>
          <w:sz w:val="28"/>
          <w:szCs w:val="28"/>
          <w:rtl/>
        </w:rPr>
        <w:t>ی</w:t>
      </w:r>
      <w:r w:rsidRPr="005524BE">
        <w:rPr>
          <w:rFonts w:cs="B Zar"/>
          <w:sz w:val="28"/>
          <w:szCs w:val="28"/>
          <w:rtl/>
        </w:rPr>
        <w:t xml:space="preserve"> در سطوح مختلف، از جمله تبادل ب</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شر</w:t>
      </w:r>
      <w:r w:rsidRPr="005524BE">
        <w:rPr>
          <w:rFonts w:cs="B Zar" w:hint="eastAsia"/>
          <w:sz w:val="28"/>
          <w:szCs w:val="28"/>
          <w:rtl/>
        </w:rPr>
        <w:t>کت‌ها</w:t>
      </w:r>
      <w:r w:rsidRPr="005524BE">
        <w:rPr>
          <w:rFonts w:cs="B Zar"/>
          <w:sz w:val="28"/>
          <w:szCs w:val="28"/>
          <w:rtl/>
        </w:rPr>
        <w:t xml:space="preserve"> از زم</w:t>
      </w:r>
      <w:r w:rsidRPr="005524BE">
        <w:rPr>
          <w:rFonts w:cs="B Zar" w:hint="cs"/>
          <w:sz w:val="28"/>
          <w:szCs w:val="28"/>
          <w:rtl/>
        </w:rPr>
        <w:t>ی</w:t>
      </w:r>
      <w:r w:rsidRPr="005524BE">
        <w:rPr>
          <w:rFonts w:cs="B Zar" w:hint="eastAsia"/>
          <w:sz w:val="28"/>
          <w:szCs w:val="28"/>
          <w:rtl/>
        </w:rPr>
        <w:t>نه‌ها</w:t>
      </w:r>
      <w:r w:rsidRPr="005524BE">
        <w:rPr>
          <w:rFonts w:cs="B Zar" w:hint="cs"/>
          <w:sz w:val="28"/>
          <w:szCs w:val="28"/>
          <w:rtl/>
        </w:rPr>
        <w:t>ی</w:t>
      </w:r>
      <w:r w:rsidRPr="005524BE">
        <w:rPr>
          <w:rFonts w:cs="B Zar"/>
          <w:sz w:val="28"/>
          <w:szCs w:val="28"/>
          <w:rtl/>
        </w:rPr>
        <w:t xml:space="preserve"> مختلف و انتشار ا</w:t>
      </w:r>
      <w:r w:rsidRPr="005524BE">
        <w:rPr>
          <w:rFonts w:cs="B Zar" w:hint="cs"/>
          <w:sz w:val="28"/>
          <w:szCs w:val="28"/>
          <w:rtl/>
        </w:rPr>
        <w:t>ی</w:t>
      </w:r>
      <w:r w:rsidRPr="005524BE">
        <w:rPr>
          <w:rFonts w:cs="B Zar" w:hint="eastAsia"/>
          <w:sz w:val="28"/>
          <w:szCs w:val="28"/>
          <w:rtl/>
        </w:rPr>
        <w:t>ده‌ها</w:t>
      </w:r>
      <w:r w:rsidRPr="005524BE">
        <w:rPr>
          <w:rFonts w:cs="B Zar"/>
          <w:sz w:val="28"/>
          <w:szCs w:val="28"/>
          <w:rtl/>
        </w:rPr>
        <w:t xml:space="preserve"> در مورد مقررات و شرا</w:t>
      </w:r>
      <w:r w:rsidRPr="005524BE">
        <w:rPr>
          <w:rFonts w:cs="B Zar" w:hint="cs"/>
          <w:sz w:val="28"/>
          <w:szCs w:val="28"/>
          <w:rtl/>
        </w:rPr>
        <w:t>ی</w:t>
      </w:r>
      <w:r w:rsidRPr="005524BE">
        <w:rPr>
          <w:rFonts w:cs="B Zar" w:hint="eastAsia"/>
          <w:sz w:val="28"/>
          <w:szCs w:val="28"/>
          <w:rtl/>
        </w:rPr>
        <w:t>ط</w:t>
      </w:r>
      <w:r w:rsidRPr="005524BE">
        <w:rPr>
          <w:rFonts w:cs="B Zar"/>
          <w:sz w:val="28"/>
          <w:szCs w:val="28"/>
          <w:rtl/>
        </w:rPr>
        <w:t xml:space="preserve"> مل</w:t>
      </w:r>
      <w:r w:rsidRPr="005524BE">
        <w:rPr>
          <w:rFonts w:cs="B Zar" w:hint="cs"/>
          <w:sz w:val="28"/>
          <w:szCs w:val="28"/>
          <w:rtl/>
        </w:rPr>
        <w:t>ی</w:t>
      </w:r>
      <w:r w:rsidRPr="005524BE">
        <w:rPr>
          <w:rFonts w:cs="B Zar"/>
          <w:sz w:val="28"/>
          <w:szCs w:val="28"/>
          <w:rtl/>
        </w:rPr>
        <w:t xml:space="preserve"> جد</w:t>
      </w:r>
      <w:r w:rsidRPr="005524BE">
        <w:rPr>
          <w:rFonts w:cs="B Zar" w:hint="cs"/>
          <w:sz w:val="28"/>
          <w:szCs w:val="28"/>
          <w:rtl/>
        </w:rPr>
        <w:t>ی</w:t>
      </w:r>
      <w:r w:rsidRPr="005524BE">
        <w:rPr>
          <w:rFonts w:cs="B Zar" w:hint="eastAsia"/>
          <w:sz w:val="28"/>
          <w:szCs w:val="28"/>
          <w:rtl/>
        </w:rPr>
        <w:t>د</w:t>
      </w:r>
      <w:r w:rsidRPr="005524BE">
        <w:rPr>
          <w:rFonts w:cs="B Zar"/>
          <w:sz w:val="28"/>
          <w:szCs w:val="28"/>
          <w:rtl/>
        </w:rPr>
        <w:t xml:space="preserve"> برا</w:t>
      </w:r>
      <w:r w:rsidRPr="005524BE">
        <w:rPr>
          <w:rFonts w:cs="B Zar" w:hint="cs"/>
          <w:sz w:val="28"/>
          <w:szCs w:val="28"/>
          <w:rtl/>
        </w:rPr>
        <w:t>ی</w:t>
      </w:r>
      <w:r w:rsidRPr="005524BE">
        <w:rPr>
          <w:rFonts w:cs="B Zar"/>
          <w:sz w:val="28"/>
          <w:szCs w:val="28"/>
          <w:rtl/>
        </w:rPr>
        <w:t xml:space="preserve"> نوآور</w:t>
      </w:r>
      <w:r w:rsidRPr="005524BE">
        <w:rPr>
          <w:rFonts w:cs="B Zar" w:hint="cs"/>
          <w:sz w:val="28"/>
          <w:szCs w:val="28"/>
          <w:rtl/>
        </w:rPr>
        <w:t>ی</w:t>
      </w:r>
      <w:r w:rsidRPr="005524BE">
        <w:rPr>
          <w:rFonts w:cs="B Zar"/>
          <w:sz w:val="28"/>
          <w:szCs w:val="28"/>
          <w:rtl/>
        </w:rPr>
        <w:t>.</w:t>
      </w:r>
    </w:p>
    <w:p w14:paraId="7A8B9199" w14:textId="77777777" w:rsidR="00E535BD" w:rsidRDefault="00E535BD" w:rsidP="00E535BD">
      <w:pPr>
        <w:jc w:val="both"/>
        <w:rPr>
          <w:rFonts w:cs="B Zar"/>
          <w:sz w:val="28"/>
          <w:szCs w:val="28"/>
        </w:rPr>
      </w:pPr>
      <w:r w:rsidRPr="005524BE">
        <w:rPr>
          <w:rFonts w:cs="B Zar" w:hint="eastAsia"/>
          <w:sz w:val="28"/>
          <w:szCs w:val="28"/>
          <w:rtl/>
        </w:rPr>
        <w:t>در</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مطالعه، من استدلال م</w:t>
      </w:r>
      <w:r w:rsidRPr="005524BE">
        <w:rPr>
          <w:rFonts w:cs="B Zar" w:hint="cs"/>
          <w:sz w:val="28"/>
          <w:szCs w:val="28"/>
          <w:rtl/>
        </w:rPr>
        <w:t>ی‌</w:t>
      </w:r>
      <w:r w:rsidRPr="005524BE">
        <w:rPr>
          <w:rFonts w:cs="B Zar" w:hint="eastAsia"/>
          <w:sz w:val="28"/>
          <w:szCs w:val="28"/>
          <w:rtl/>
        </w:rPr>
        <w:t>کنم</w:t>
      </w:r>
      <w:r w:rsidRPr="005524BE">
        <w:rPr>
          <w:rFonts w:cs="B Zar"/>
          <w:sz w:val="28"/>
          <w:szCs w:val="28"/>
          <w:rtl/>
        </w:rPr>
        <w:t xml:space="preserve"> که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گره‌ها</w:t>
      </w:r>
      <w:r w:rsidRPr="005524BE">
        <w:rPr>
          <w:rFonts w:cs="B Zar" w:hint="cs"/>
          <w:sz w:val="28"/>
          <w:szCs w:val="28"/>
          <w:rtl/>
        </w:rPr>
        <w:t>ی</w:t>
      </w:r>
      <w:r w:rsidRPr="005524BE">
        <w:rPr>
          <w:rFonts w:cs="B Zar"/>
          <w:sz w:val="28"/>
          <w:szCs w:val="28"/>
          <w:rtl/>
        </w:rPr>
        <w:t xml:space="preserve"> مهم</w:t>
      </w:r>
      <w:r w:rsidRPr="005524BE">
        <w:rPr>
          <w:rFonts w:cs="B Zar" w:hint="cs"/>
          <w:sz w:val="28"/>
          <w:szCs w:val="28"/>
          <w:rtl/>
        </w:rPr>
        <w:t>ی</w:t>
      </w:r>
      <w:r w:rsidRPr="005524BE">
        <w:rPr>
          <w:rFonts w:cs="B Zar"/>
          <w:sz w:val="28"/>
          <w:szCs w:val="28"/>
          <w:rtl/>
        </w:rPr>
        <w:t xml:space="preserve"> در اقتصاد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جهان</w:t>
      </w:r>
      <w:r w:rsidRPr="005524BE">
        <w:rPr>
          <w:rFonts w:cs="B Zar" w:hint="cs"/>
          <w:sz w:val="28"/>
          <w:szCs w:val="28"/>
          <w:rtl/>
        </w:rPr>
        <w:t>ی</w:t>
      </w:r>
      <w:r w:rsidRPr="005524BE">
        <w:rPr>
          <w:rFonts w:cs="B Zar"/>
          <w:sz w:val="28"/>
          <w:szCs w:val="28"/>
          <w:rtl/>
        </w:rPr>
        <w:t xml:space="preserve"> هستند که به عنوان فضاها</w:t>
      </w:r>
      <w:r w:rsidRPr="005524BE">
        <w:rPr>
          <w:rFonts w:cs="B Zar" w:hint="cs"/>
          <w:sz w:val="28"/>
          <w:szCs w:val="28"/>
          <w:rtl/>
        </w:rPr>
        <w:t>ی</w:t>
      </w:r>
      <w:r w:rsidRPr="005524BE">
        <w:rPr>
          <w:rFonts w:cs="B Zar"/>
          <w:sz w:val="28"/>
          <w:szCs w:val="28"/>
          <w:rtl/>
        </w:rPr>
        <w:t xml:space="preserve"> مهم</w:t>
      </w:r>
      <w:r w:rsidRPr="005524BE">
        <w:rPr>
          <w:rFonts w:cs="B Zar" w:hint="cs"/>
          <w:sz w:val="28"/>
          <w:szCs w:val="28"/>
          <w:rtl/>
        </w:rPr>
        <w:t>ی</w:t>
      </w:r>
      <w:r w:rsidRPr="005524BE">
        <w:rPr>
          <w:rFonts w:cs="B Zar"/>
          <w:sz w:val="28"/>
          <w:szCs w:val="28"/>
          <w:rtl/>
        </w:rPr>
        <w:t xml:space="preserve"> عمل م</w:t>
      </w:r>
      <w:r w:rsidRPr="005524BE">
        <w:rPr>
          <w:rFonts w:cs="B Zar" w:hint="cs"/>
          <w:sz w:val="28"/>
          <w:szCs w:val="28"/>
          <w:rtl/>
        </w:rPr>
        <w:t>ی‌</w:t>
      </w:r>
      <w:r w:rsidRPr="005524BE">
        <w:rPr>
          <w:rFonts w:cs="B Zar" w:hint="eastAsia"/>
          <w:sz w:val="28"/>
          <w:szCs w:val="28"/>
          <w:rtl/>
        </w:rPr>
        <w:t>کنند</w:t>
      </w:r>
      <w:r w:rsidRPr="005524BE">
        <w:rPr>
          <w:rFonts w:cs="B Zar"/>
          <w:sz w:val="28"/>
          <w:szCs w:val="28"/>
          <w:rtl/>
        </w:rPr>
        <w:t xml:space="preserve"> که در آن اختلافات فرامل</w:t>
      </w:r>
      <w:r w:rsidRPr="005524BE">
        <w:rPr>
          <w:rFonts w:cs="B Zar" w:hint="cs"/>
          <w:sz w:val="28"/>
          <w:szCs w:val="28"/>
          <w:rtl/>
        </w:rPr>
        <w:t>ی</w:t>
      </w:r>
      <w:r w:rsidRPr="005524BE">
        <w:rPr>
          <w:rFonts w:cs="B Zar"/>
          <w:sz w:val="28"/>
          <w:szCs w:val="28"/>
          <w:rtl/>
        </w:rPr>
        <w:t xml:space="preserve"> در شرا</w:t>
      </w:r>
      <w:r w:rsidRPr="005524BE">
        <w:rPr>
          <w:rFonts w:cs="B Zar" w:hint="cs"/>
          <w:sz w:val="28"/>
          <w:szCs w:val="28"/>
          <w:rtl/>
        </w:rPr>
        <w:t>ی</w:t>
      </w:r>
      <w:r w:rsidRPr="005524BE">
        <w:rPr>
          <w:rFonts w:cs="B Zar" w:hint="eastAsia"/>
          <w:sz w:val="28"/>
          <w:szCs w:val="28"/>
          <w:rtl/>
        </w:rPr>
        <w:t>ط</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ا</w:t>
      </w:r>
      <w:r w:rsidRPr="005524BE">
        <w:rPr>
          <w:rFonts w:cs="B Zar"/>
          <w:sz w:val="28"/>
          <w:szCs w:val="28"/>
          <w:rtl/>
        </w:rPr>
        <w:t xml:space="preserve"> ش</w:t>
      </w:r>
      <w:r w:rsidRPr="005524BE">
        <w:rPr>
          <w:rFonts w:cs="B Zar" w:hint="cs"/>
          <w:sz w:val="28"/>
          <w:szCs w:val="28"/>
          <w:rtl/>
        </w:rPr>
        <w:t>ی</w:t>
      </w:r>
      <w:r w:rsidRPr="005524BE">
        <w:rPr>
          <w:rFonts w:cs="B Zar" w:hint="eastAsia"/>
          <w:sz w:val="28"/>
          <w:szCs w:val="28"/>
          <w:rtl/>
        </w:rPr>
        <w:t>وه‌ها</w:t>
      </w:r>
      <w:r w:rsidRPr="005524BE">
        <w:rPr>
          <w:rFonts w:cs="B Zar" w:hint="cs"/>
          <w:sz w:val="28"/>
          <w:szCs w:val="28"/>
          <w:rtl/>
        </w:rPr>
        <w:t>ی</w:t>
      </w:r>
      <w:r w:rsidRPr="005524BE">
        <w:rPr>
          <w:rFonts w:cs="B Zar"/>
          <w:sz w:val="28"/>
          <w:szCs w:val="28"/>
          <w:rtl/>
        </w:rPr>
        <w:t xml:space="preserve"> نهاد</w:t>
      </w:r>
      <w:r w:rsidRPr="005524BE">
        <w:rPr>
          <w:rFonts w:cs="B Zar" w:hint="cs"/>
          <w:sz w:val="28"/>
          <w:szCs w:val="28"/>
          <w:rtl/>
        </w:rPr>
        <w:t>ی</w:t>
      </w:r>
      <w:r w:rsidRPr="005524BE">
        <w:rPr>
          <w:rFonts w:cs="B Zar"/>
          <w:sz w:val="28"/>
          <w:szCs w:val="28"/>
          <w:rtl/>
        </w:rPr>
        <w:t xml:space="preserve"> و فناور</w:t>
      </w:r>
      <w:r w:rsidRPr="005524BE">
        <w:rPr>
          <w:rFonts w:cs="B Zar" w:hint="cs"/>
          <w:sz w:val="28"/>
          <w:szCs w:val="28"/>
          <w:rtl/>
        </w:rPr>
        <w:t>ی</w:t>
      </w:r>
      <w:r w:rsidRPr="005524BE">
        <w:rPr>
          <w:rFonts w:cs="B Zar"/>
          <w:sz w:val="28"/>
          <w:szCs w:val="28"/>
          <w:rtl/>
        </w:rPr>
        <w:t xml:space="preserve"> مورد مذاکره قرار م</w:t>
      </w:r>
      <w:r w:rsidRPr="005524BE">
        <w:rPr>
          <w:rFonts w:cs="B Zar" w:hint="cs"/>
          <w:sz w:val="28"/>
          <w:szCs w:val="28"/>
          <w:rtl/>
        </w:rPr>
        <w:t>ی‌</w:t>
      </w:r>
      <w:r w:rsidRPr="005524BE">
        <w:rPr>
          <w:rFonts w:cs="B Zar" w:hint="eastAsia"/>
          <w:sz w:val="28"/>
          <w:szCs w:val="28"/>
          <w:rtl/>
        </w:rPr>
        <w:t>گ</w:t>
      </w:r>
      <w:r w:rsidRPr="005524BE">
        <w:rPr>
          <w:rFonts w:cs="B Zar" w:hint="cs"/>
          <w:sz w:val="28"/>
          <w:szCs w:val="28"/>
          <w:rtl/>
        </w:rPr>
        <w:t>ی</w:t>
      </w:r>
      <w:r w:rsidRPr="005524BE">
        <w:rPr>
          <w:rFonts w:cs="B Zar" w:hint="eastAsia"/>
          <w:sz w:val="28"/>
          <w:szCs w:val="28"/>
          <w:rtl/>
        </w:rPr>
        <w:t>رند</w:t>
      </w:r>
      <w:r w:rsidRPr="005524BE">
        <w:rPr>
          <w:rFonts w:cs="B Zar"/>
          <w:sz w:val="28"/>
          <w:szCs w:val="28"/>
          <w:rtl/>
        </w:rPr>
        <w:t>. از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ممکن است به عنوان </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سازوکار کل</w:t>
      </w:r>
      <w:r w:rsidRPr="005524BE">
        <w:rPr>
          <w:rFonts w:cs="B Zar" w:hint="cs"/>
          <w:sz w:val="28"/>
          <w:szCs w:val="28"/>
          <w:rtl/>
        </w:rPr>
        <w:t>ی</w:t>
      </w:r>
      <w:r w:rsidRPr="005524BE">
        <w:rPr>
          <w:rFonts w:cs="B Zar" w:hint="eastAsia"/>
          <w:sz w:val="28"/>
          <w:szCs w:val="28"/>
          <w:rtl/>
        </w:rPr>
        <w:t>د</w:t>
      </w:r>
      <w:r w:rsidRPr="005524BE">
        <w:rPr>
          <w:rFonts w:cs="B Zar" w:hint="cs"/>
          <w:sz w:val="28"/>
          <w:szCs w:val="28"/>
          <w:rtl/>
        </w:rPr>
        <w:t>ی</w:t>
      </w:r>
      <w:r w:rsidRPr="005524BE">
        <w:rPr>
          <w:rFonts w:cs="B Zar"/>
          <w:sz w:val="28"/>
          <w:szCs w:val="28"/>
          <w:rtl/>
        </w:rPr>
        <w:t xml:space="preserve"> تلق</w:t>
      </w:r>
      <w:r w:rsidRPr="005524BE">
        <w:rPr>
          <w:rFonts w:cs="B Zar" w:hint="cs"/>
          <w:sz w:val="28"/>
          <w:szCs w:val="28"/>
          <w:rtl/>
        </w:rPr>
        <w:t>ی</w:t>
      </w:r>
      <w:r w:rsidRPr="005524BE">
        <w:rPr>
          <w:rFonts w:cs="B Zar"/>
          <w:sz w:val="28"/>
          <w:szCs w:val="28"/>
          <w:rtl/>
        </w:rPr>
        <w:t xml:space="preserve"> شوند که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آن تخصص‌ها</w:t>
      </w:r>
      <w:r w:rsidRPr="005524BE">
        <w:rPr>
          <w:rFonts w:cs="B Zar" w:hint="cs"/>
          <w:sz w:val="28"/>
          <w:szCs w:val="28"/>
          <w:rtl/>
        </w:rPr>
        <w:t>ی</w:t>
      </w:r>
      <w:r w:rsidRPr="005524BE">
        <w:rPr>
          <w:rFonts w:cs="B Zar"/>
          <w:sz w:val="28"/>
          <w:szCs w:val="28"/>
          <w:rtl/>
        </w:rPr>
        <w:t xml:space="preserve"> مل</w:t>
      </w:r>
      <w:r w:rsidRPr="005524BE">
        <w:rPr>
          <w:rFonts w:cs="B Zar" w:hint="cs"/>
          <w:sz w:val="28"/>
          <w:szCs w:val="28"/>
          <w:rtl/>
        </w:rPr>
        <w:t>ی</w:t>
      </w:r>
      <w:r w:rsidRPr="005524BE">
        <w:rPr>
          <w:rFonts w:cs="B Zar"/>
          <w:sz w:val="28"/>
          <w:szCs w:val="28"/>
          <w:rtl/>
        </w:rPr>
        <w:t xml:space="preserve"> متما</w:t>
      </w:r>
      <w:r w:rsidRPr="005524BE">
        <w:rPr>
          <w:rFonts w:cs="B Zar" w:hint="cs"/>
          <w:sz w:val="28"/>
          <w:szCs w:val="28"/>
          <w:rtl/>
        </w:rPr>
        <w:t>ی</w:t>
      </w:r>
      <w:r w:rsidRPr="005524BE">
        <w:rPr>
          <w:rFonts w:cs="B Zar" w:hint="eastAsia"/>
          <w:sz w:val="28"/>
          <w:szCs w:val="28"/>
          <w:rtl/>
        </w:rPr>
        <w:t>ز</w:t>
      </w:r>
      <w:r w:rsidRPr="005524BE">
        <w:rPr>
          <w:rFonts w:cs="B Zar"/>
          <w:sz w:val="28"/>
          <w:szCs w:val="28"/>
          <w:rtl/>
        </w:rPr>
        <w:t xml:space="preserve"> در محصولات و/</w:t>
      </w:r>
      <w:r w:rsidRPr="005524BE">
        <w:rPr>
          <w:rFonts w:cs="B Zar" w:hint="cs"/>
          <w:sz w:val="28"/>
          <w:szCs w:val="28"/>
          <w:rtl/>
        </w:rPr>
        <w:t>ی</w:t>
      </w:r>
      <w:r w:rsidRPr="005524BE">
        <w:rPr>
          <w:rFonts w:cs="B Zar" w:hint="eastAsia"/>
          <w:sz w:val="28"/>
          <w:szCs w:val="28"/>
          <w:rtl/>
        </w:rPr>
        <w:t>ا</w:t>
      </w:r>
      <w:r w:rsidRPr="005524BE">
        <w:rPr>
          <w:rFonts w:cs="B Zar"/>
          <w:sz w:val="28"/>
          <w:szCs w:val="28"/>
          <w:rtl/>
        </w:rPr>
        <w:t xml:space="preserve"> فرا</w:t>
      </w:r>
      <w:r w:rsidRPr="005524BE">
        <w:rPr>
          <w:rFonts w:cs="B Zar" w:hint="cs"/>
          <w:sz w:val="28"/>
          <w:szCs w:val="28"/>
          <w:rtl/>
        </w:rPr>
        <w:t>ی</w:t>
      </w:r>
      <w:r w:rsidRPr="005524BE">
        <w:rPr>
          <w:rFonts w:cs="B Zar" w:hint="eastAsia"/>
          <w:sz w:val="28"/>
          <w:szCs w:val="28"/>
          <w:rtl/>
        </w:rPr>
        <w:t>ندها</w:t>
      </w:r>
      <w:r w:rsidRPr="005524BE">
        <w:rPr>
          <w:rFonts w:cs="B Zar"/>
          <w:sz w:val="28"/>
          <w:szCs w:val="28"/>
          <w:rtl/>
        </w:rPr>
        <w:t xml:space="preserve"> ممکن است همگرا شوند. با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حال، با الهام گرفتن از ب</w:t>
      </w:r>
      <w:r w:rsidRPr="005524BE">
        <w:rPr>
          <w:rFonts w:cs="B Zar" w:hint="cs"/>
          <w:sz w:val="28"/>
          <w:szCs w:val="28"/>
          <w:rtl/>
        </w:rPr>
        <w:t>ی</w:t>
      </w:r>
      <w:r w:rsidRPr="005524BE">
        <w:rPr>
          <w:rFonts w:cs="B Zar" w:hint="eastAsia"/>
          <w:sz w:val="28"/>
          <w:szCs w:val="28"/>
          <w:rtl/>
        </w:rPr>
        <w:t>نش‌ها</w:t>
      </w:r>
      <w:r w:rsidRPr="005524BE">
        <w:rPr>
          <w:rFonts w:cs="B Zar" w:hint="cs"/>
          <w:sz w:val="28"/>
          <w:szCs w:val="28"/>
          <w:rtl/>
        </w:rPr>
        <w:t>ی</w:t>
      </w:r>
      <w:r w:rsidRPr="005524BE">
        <w:rPr>
          <w:rFonts w:cs="B Zar"/>
          <w:sz w:val="28"/>
          <w:szCs w:val="28"/>
          <w:rtl/>
        </w:rPr>
        <w:t xml:space="preserve"> کل</w:t>
      </w:r>
      <w:r w:rsidRPr="005524BE">
        <w:rPr>
          <w:rFonts w:cs="B Zar" w:hint="cs"/>
          <w:sz w:val="28"/>
          <w:szCs w:val="28"/>
          <w:rtl/>
        </w:rPr>
        <w:t>ی</w:t>
      </w:r>
      <w:r w:rsidRPr="005524BE">
        <w:rPr>
          <w:rFonts w:cs="B Zar" w:hint="eastAsia"/>
          <w:sz w:val="28"/>
          <w:szCs w:val="28"/>
          <w:rtl/>
        </w:rPr>
        <w:t>د</w:t>
      </w:r>
      <w:r w:rsidRPr="005524BE">
        <w:rPr>
          <w:rFonts w:cs="B Zar" w:hint="cs"/>
          <w:sz w:val="28"/>
          <w:szCs w:val="28"/>
          <w:rtl/>
        </w:rPr>
        <w:t>ی</w:t>
      </w:r>
      <w:r w:rsidRPr="005524BE">
        <w:rPr>
          <w:rFonts w:cs="B Zar"/>
          <w:sz w:val="28"/>
          <w:szCs w:val="28"/>
          <w:rtl/>
        </w:rPr>
        <w:t xml:space="preserve"> از متون مربوط به سرما</w:t>
      </w:r>
      <w:r w:rsidRPr="005524BE">
        <w:rPr>
          <w:rFonts w:cs="B Zar" w:hint="cs"/>
          <w:sz w:val="28"/>
          <w:szCs w:val="28"/>
          <w:rtl/>
        </w:rPr>
        <w:t>ی</w:t>
      </w:r>
      <w:r w:rsidRPr="005524BE">
        <w:rPr>
          <w:rFonts w:cs="B Zar" w:hint="eastAsia"/>
          <w:sz w:val="28"/>
          <w:szCs w:val="28"/>
          <w:rtl/>
        </w:rPr>
        <w:t>ه‌دار</w:t>
      </w:r>
      <w:r w:rsidRPr="005524BE">
        <w:rPr>
          <w:rFonts w:cs="B Zar" w:hint="cs"/>
          <w:sz w:val="28"/>
          <w:szCs w:val="28"/>
          <w:rtl/>
        </w:rPr>
        <w:t>ی‌</w:t>
      </w:r>
      <w:r w:rsidRPr="005524BE">
        <w:rPr>
          <w:rFonts w:cs="B Zar" w:hint="eastAsia"/>
          <w:sz w:val="28"/>
          <w:szCs w:val="28"/>
          <w:rtl/>
        </w:rPr>
        <w:t>ها</w:t>
      </w:r>
      <w:r w:rsidRPr="005524BE">
        <w:rPr>
          <w:rFonts w:cs="B Zar" w:hint="cs"/>
          <w:sz w:val="28"/>
          <w:szCs w:val="28"/>
          <w:rtl/>
        </w:rPr>
        <w:t>ی</w:t>
      </w:r>
      <w:r w:rsidRPr="005524BE">
        <w:rPr>
          <w:rFonts w:cs="B Zar"/>
          <w:sz w:val="28"/>
          <w:szCs w:val="28"/>
          <w:rtl/>
        </w:rPr>
        <w:t xml:space="preserve"> تطب</w:t>
      </w:r>
      <w:r w:rsidRPr="005524BE">
        <w:rPr>
          <w:rFonts w:cs="B Zar" w:hint="cs"/>
          <w:sz w:val="28"/>
          <w:szCs w:val="28"/>
          <w:rtl/>
        </w:rPr>
        <w:t>ی</w:t>
      </w:r>
      <w:r w:rsidRPr="005524BE">
        <w:rPr>
          <w:rFonts w:cs="B Zar" w:hint="eastAsia"/>
          <w:sz w:val="28"/>
          <w:szCs w:val="28"/>
          <w:rtl/>
        </w:rPr>
        <w:t>ق</w:t>
      </w:r>
      <w:r w:rsidRPr="005524BE">
        <w:rPr>
          <w:rFonts w:cs="B Zar" w:hint="cs"/>
          <w:sz w:val="28"/>
          <w:szCs w:val="28"/>
          <w:rtl/>
        </w:rPr>
        <w:t>ی</w:t>
      </w:r>
      <w:r w:rsidRPr="005524BE">
        <w:rPr>
          <w:rFonts w:cs="B Zar"/>
          <w:sz w:val="28"/>
          <w:szCs w:val="28"/>
          <w:rtl/>
        </w:rPr>
        <w:t xml:space="preserve"> (فصل ۳ را بب</w:t>
      </w:r>
      <w:r w:rsidRPr="005524BE">
        <w:rPr>
          <w:rFonts w:cs="B Zar" w:hint="cs"/>
          <w:sz w:val="28"/>
          <w:szCs w:val="28"/>
          <w:rtl/>
        </w:rPr>
        <w:t>ی</w:t>
      </w:r>
      <w:r w:rsidRPr="005524BE">
        <w:rPr>
          <w:rFonts w:cs="B Zar" w:hint="eastAsia"/>
          <w:sz w:val="28"/>
          <w:szCs w:val="28"/>
          <w:rtl/>
        </w:rPr>
        <w:t>ن</w:t>
      </w:r>
      <w:r w:rsidRPr="005524BE">
        <w:rPr>
          <w:rFonts w:cs="B Zar" w:hint="cs"/>
          <w:sz w:val="28"/>
          <w:szCs w:val="28"/>
          <w:rtl/>
        </w:rPr>
        <w:t>ی</w:t>
      </w:r>
      <w:r w:rsidRPr="005524BE">
        <w:rPr>
          <w:rFonts w:cs="B Zar" w:hint="eastAsia"/>
          <w:sz w:val="28"/>
          <w:szCs w:val="28"/>
          <w:rtl/>
        </w:rPr>
        <w:t>د</w:t>
      </w:r>
      <w:r w:rsidRPr="005524BE">
        <w:rPr>
          <w:rFonts w:cs="B Zar"/>
          <w:sz w:val="28"/>
          <w:szCs w:val="28"/>
          <w:rtl/>
        </w:rPr>
        <w:t xml:space="preserve">) و مدل سطل </w:t>
      </w:r>
      <w:r w:rsidRPr="005524BE">
        <w:rPr>
          <w:rFonts w:cs="B Zar" w:hint="eastAsia"/>
          <w:sz w:val="28"/>
          <w:szCs w:val="28"/>
          <w:rtl/>
        </w:rPr>
        <w:t>زباله</w:t>
      </w:r>
      <w:r w:rsidRPr="005524BE">
        <w:rPr>
          <w:rFonts w:cs="B Zar"/>
          <w:sz w:val="28"/>
          <w:szCs w:val="28"/>
          <w:rtl/>
        </w:rPr>
        <w:t xml:space="preserve"> انتخاب سازمان</w:t>
      </w:r>
      <w:r w:rsidRPr="005524BE">
        <w:rPr>
          <w:rFonts w:cs="B Zar" w:hint="cs"/>
          <w:sz w:val="28"/>
          <w:szCs w:val="28"/>
          <w:rtl/>
        </w:rPr>
        <w:t>ی</w:t>
      </w:r>
      <w:r w:rsidRPr="005524BE">
        <w:rPr>
          <w:rFonts w:cs="B Zar"/>
          <w:sz w:val="28"/>
          <w:szCs w:val="28"/>
          <w:rtl/>
        </w:rPr>
        <w:t xml:space="preserve"> (فصل ۴ را بب</w:t>
      </w:r>
      <w:r w:rsidRPr="005524BE">
        <w:rPr>
          <w:rFonts w:cs="B Zar" w:hint="cs"/>
          <w:sz w:val="28"/>
          <w:szCs w:val="28"/>
          <w:rtl/>
        </w:rPr>
        <w:t>ی</w:t>
      </w:r>
      <w:r w:rsidRPr="005524BE">
        <w:rPr>
          <w:rFonts w:cs="B Zar" w:hint="eastAsia"/>
          <w:sz w:val="28"/>
          <w:szCs w:val="28"/>
          <w:rtl/>
        </w:rPr>
        <w:t>ن</w:t>
      </w:r>
      <w:r w:rsidRPr="005524BE">
        <w:rPr>
          <w:rFonts w:cs="B Zar" w:hint="cs"/>
          <w:sz w:val="28"/>
          <w:szCs w:val="28"/>
          <w:rtl/>
        </w:rPr>
        <w:t>ی</w:t>
      </w:r>
      <w:r w:rsidRPr="005524BE">
        <w:rPr>
          <w:rFonts w:cs="B Zar" w:hint="eastAsia"/>
          <w:sz w:val="28"/>
          <w:szCs w:val="28"/>
          <w:rtl/>
        </w:rPr>
        <w:t>د</w:t>
      </w:r>
      <w:r w:rsidRPr="005524BE">
        <w:rPr>
          <w:rFonts w:cs="B Zar"/>
          <w:sz w:val="28"/>
          <w:szCs w:val="28"/>
          <w:rtl/>
        </w:rPr>
        <w:t>)، من پ</w:t>
      </w:r>
      <w:r w:rsidRPr="005524BE">
        <w:rPr>
          <w:rFonts w:cs="B Zar" w:hint="cs"/>
          <w:sz w:val="28"/>
          <w:szCs w:val="28"/>
          <w:rtl/>
        </w:rPr>
        <w:t>ی</w:t>
      </w:r>
      <w:r w:rsidRPr="005524BE">
        <w:rPr>
          <w:rFonts w:cs="B Zar" w:hint="eastAsia"/>
          <w:sz w:val="28"/>
          <w:szCs w:val="28"/>
          <w:rtl/>
        </w:rPr>
        <w:t>شنهاد</w:t>
      </w:r>
      <w:r w:rsidRPr="005524BE">
        <w:rPr>
          <w:rFonts w:cs="B Zar"/>
          <w:sz w:val="28"/>
          <w:szCs w:val="28"/>
          <w:rtl/>
        </w:rPr>
        <w:t xml:space="preserve"> م</w:t>
      </w:r>
      <w:r w:rsidRPr="005524BE">
        <w:rPr>
          <w:rFonts w:cs="B Zar" w:hint="cs"/>
          <w:sz w:val="28"/>
          <w:szCs w:val="28"/>
          <w:rtl/>
        </w:rPr>
        <w:t>ی‌</w:t>
      </w:r>
      <w:r w:rsidRPr="005524BE">
        <w:rPr>
          <w:rFonts w:cs="B Zar" w:hint="eastAsia"/>
          <w:sz w:val="28"/>
          <w:szCs w:val="28"/>
          <w:rtl/>
        </w:rPr>
        <w:t>کنم</w:t>
      </w:r>
      <w:r w:rsidRPr="005524BE">
        <w:rPr>
          <w:rFonts w:cs="B Zar"/>
          <w:sz w:val="28"/>
          <w:szCs w:val="28"/>
          <w:rtl/>
        </w:rPr>
        <w:t xml:space="preserve"> که جر</w:t>
      </w:r>
      <w:r w:rsidRPr="005524BE">
        <w:rPr>
          <w:rFonts w:cs="B Zar" w:hint="cs"/>
          <w:sz w:val="28"/>
          <w:szCs w:val="28"/>
          <w:rtl/>
        </w:rPr>
        <w:t>ی</w:t>
      </w:r>
      <w:r w:rsidRPr="005524BE">
        <w:rPr>
          <w:rFonts w:cs="B Zar" w:hint="eastAsia"/>
          <w:sz w:val="28"/>
          <w:szCs w:val="28"/>
          <w:rtl/>
        </w:rPr>
        <w:t>ان‌ها</w:t>
      </w:r>
      <w:r w:rsidRPr="005524BE">
        <w:rPr>
          <w:rFonts w:cs="B Zar" w:hint="cs"/>
          <w:sz w:val="28"/>
          <w:szCs w:val="28"/>
          <w:rtl/>
        </w:rPr>
        <w:t>ی</w:t>
      </w:r>
      <w:r w:rsidRPr="005524BE">
        <w:rPr>
          <w:rFonts w:cs="B Zar"/>
          <w:sz w:val="28"/>
          <w:szCs w:val="28"/>
          <w:rtl/>
        </w:rPr>
        <w:t xml:space="preserve"> دانش ب</w:t>
      </w:r>
      <w:r w:rsidRPr="005524BE">
        <w:rPr>
          <w:rFonts w:cs="B Zar" w:hint="cs"/>
          <w:sz w:val="28"/>
          <w:szCs w:val="28"/>
          <w:rtl/>
        </w:rPr>
        <w:t>ی</w:t>
      </w:r>
      <w:r w:rsidRPr="005524BE">
        <w:rPr>
          <w:rFonts w:cs="B Zar" w:hint="eastAsia"/>
          <w:sz w:val="28"/>
          <w:szCs w:val="28"/>
          <w:rtl/>
        </w:rPr>
        <w:t>ن‌شرکت</w:t>
      </w:r>
      <w:r w:rsidRPr="005524BE">
        <w:rPr>
          <w:rFonts w:cs="B Zar" w:hint="cs"/>
          <w:sz w:val="28"/>
          <w:szCs w:val="28"/>
          <w:rtl/>
        </w:rPr>
        <w:t>ی</w:t>
      </w:r>
      <w:r w:rsidRPr="005524BE">
        <w:rPr>
          <w:rFonts w:cs="B Zar"/>
          <w:sz w:val="28"/>
          <w:szCs w:val="28"/>
          <w:rtl/>
        </w:rPr>
        <w:t xml:space="preserve"> در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به طور اجتناب‌ناپذ</w:t>
      </w:r>
      <w:r w:rsidRPr="005524BE">
        <w:rPr>
          <w:rFonts w:cs="B Zar" w:hint="cs"/>
          <w:sz w:val="28"/>
          <w:szCs w:val="28"/>
          <w:rtl/>
        </w:rPr>
        <w:t>ی</w:t>
      </w:r>
      <w:r w:rsidRPr="005524BE">
        <w:rPr>
          <w:rFonts w:cs="B Zar" w:hint="eastAsia"/>
          <w:sz w:val="28"/>
          <w:szCs w:val="28"/>
          <w:rtl/>
        </w:rPr>
        <w:t>ر</w:t>
      </w:r>
      <w:r w:rsidRPr="005524BE">
        <w:rPr>
          <w:rFonts w:cs="B Zar" w:hint="cs"/>
          <w:sz w:val="28"/>
          <w:szCs w:val="28"/>
          <w:rtl/>
        </w:rPr>
        <w:t>ی</w:t>
      </w:r>
      <w:r w:rsidRPr="005524BE">
        <w:rPr>
          <w:rFonts w:cs="B Zar"/>
          <w:sz w:val="28"/>
          <w:szCs w:val="28"/>
          <w:rtl/>
        </w:rPr>
        <w:t xml:space="preserve"> منجر به فرا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w:t>
      </w:r>
      <w:r w:rsidRPr="005524BE">
        <w:rPr>
          <w:rFonts w:cs="B Zar"/>
          <w:sz w:val="28"/>
          <w:szCs w:val="28"/>
          <w:rtl/>
        </w:rPr>
        <w:t xml:space="preserve"> همگرا</w:t>
      </w:r>
      <w:r w:rsidRPr="005524BE">
        <w:rPr>
          <w:rFonts w:cs="B Zar" w:hint="cs"/>
          <w:sz w:val="28"/>
          <w:szCs w:val="28"/>
          <w:rtl/>
        </w:rPr>
        <w:t>یی</w:t>
      </w:r>
      <w:r w:rsidRPr="005524BE">
        <w:rPr>
          <w:rFonts w:cs="B Zar"/>
          <w:sz w:val="28"/>
          <w:szCs w:val="28"/>
          <w:rtl/>
        </w:rPr>
        <w:t xml:space="preserve"> در رابطه با الگوها</w:t>
      </w:r>
      <w:r w:rsidRPr="005524BE">
        <w:rPr>
          <w:rFonts w:cs="B Zar" w:hint="cs"/>
          <w:sz w:val="28"/>
          <w:szCs w:val="28"/>
          <w:rtl/>
        </w:rPr>
        <w:t>ی</w:t>
      </w:r>
      <w:r w:rsidRPr="005524BE">
        <w:rPr>
          <w:rFonts w:cs="B Zar"/>
          <w:sz w:val="28"/>
          <w:szCs w:val="28"/>
          <w:rtl/>
        </w:rPr>
        <w:t xml:space="preserve"> توسعه‌</w:t>
      </w:r>
      <w:r w:rsidRPr="005524BE">
        <w:rPr>
          <w:rFonts w:cs="B Zar" w:hint="cs"/>
          <w:sz w:val="28"/>
          <w:szCs w:val="28"/>
          <w:rtl/>
        </w:rPr>
        <w:t>ی</w:t>
      </w:r>
      <w:r w:rsidRPr="005524BE">
        <w:rPr>
          <w:rFonts w:cs="B Zar"/>
          <w:sz w:val="28"/>
          <w:szCs w:val="28"/>
          <w:rtl/>
        </w:rPr>
        <w:t xml:space="preserve"> فناور</w:t>
      </w:r>
      <w:r w:rsidRPr="005524BE">
        <w:rPr>
          <w:rFonts w:cs="B Zar" w:hint="cs"/>
          <w:sz w:val="28"/>
          <w:szCs w:val="28"/>
          <w:rtl/>
        </w:rPr>
        <w:t>ی</w:t>
      </w:r>
      <w:r w:rsidRPr="005524BE">
        <w:rPr>
          <w:rFonts w:cs="B Zar"/>
          <w:sz w:val="28"/>
          <w:szCs w:val="28"/>
          <w:rtl/>
        </w:rPr>
        <w:t xml:space="preserve"> شرکت‌ها</w:t>
      </w:r>
      <w:r w:rsidRPr="005524BE">
        <w:rPr>
          <w:rFonts w:cs="B Zar" w:hint="cs"/>
          <w:sz w:val="28"/>
          <w:szCs w:val="28"/>
          <w:rtl/>
        </w:rPr>
        <w:t>ی</w:t>
      </w:r>
      <w:r w:rsidRPr="005524BE">
        <w:rPr>
          <w:rFonts w:cs="B Zar"/>
          <w:sz w:val="28"/>
          <w:szCs w:val="28"/>
          <w:rtl/>
        </w:rPr>
        <w:t xml:space="preserve"> فرامل</w:t>
      </w:r>
      <w:r w:rsidRPr="005524BE">
        <w:rPr>
          <w:rFonts w:cs="B Zar" w:hint="cs"/>
          <w:sz w:val="28"/>
          <w:szCs w:val="28"/>
          <w:rtl/>
        </w:rPr>
        <w:t>ی</w:t>
      </w:r>
      <w:r w:rsidRPr="005524BE">
        <w:rPr>
          <w:rFonts w:cs="B Zar"/>
          <w:sz w:val="28"/>
          <w:szCs w:val="28"/>
          <w:rtl/>
        </w:rPr>
        <w:t xml:space="preserve"> نخواهد شد.</w:t>
      </w:r>
    </w:p>
    <w:p w14:paraId="575D82F5" w14:textId="77777777" w:rsidR="00E535BD" w:rsidRPr="00DD3DB8" w:rsidRDefault="00E535BD" w:rsidP="0089263B">
      <w:pPr>
        <w:jc w:val="both"/>
        <w:rPr>
          <w:rFonts w:cs="B Zar"/>
          <w:sz w:val="28"/>
          <w:szCs w:val="28"/>
          <w:rtl/>
        </w:rPr>
      </w:pPr>
      <w:r w:rsidRPr="00DD3DB8">
        <w:rPr>
          <w:rFonts w:cs="B Zar"/>
          <w:sz w:val="28"/>
          <w:szCs w:val="28"/>
          <w:rtl/>
        </w:rPr>
        <w:t>اگرچه استدلال م</w:t>
      </w:r>
      <w:r w:rsidRPr="00DD3DB8">
        <w:rPr>
          <w:rFonts w:cs="B Zar" w:hint="cs"/>
          <w:sz w:val="28"/>
          <w:szCs w:val="28"/>
          <w:rtl/>
        </w:rPr>
        <w:t>ی‌</w:t>
      </w:r>
      <w:r w:rsidRPr="00DD3DB8">
        <w:rPr>
          <w:rFonts w:cs="B Zar" w:hint="eastAsia"/>
          <w:sz w:val="28"/>
          <w:szCs w:val="28"/>
          <w:rtl/>
        </w:rPr>
        <w:t>شود</w:t>
      </w:r>
      <w:r w:rsidRPr="00DD3DB8">
        <w:rPr>
          <w:rFonts w:cs="B Zar"/>
          <w:sz w:val="28"/>
          <w:szCs w:val="28"/>
          <w:rtl/>
        </w:rPr>
        <w:t xml:space="preserve"> که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سازوکارها</w:t>
      </w:r>
      <w:r w:rsidRPr="00DD3DB8">
        <w:rPr>
          <w:rFonts w:cs="B Zar" w:hint="cs"/>
          <w:sz w:val="28"/>
          <w:szCs w:val="28"/>
          <w:rtl/>
        </w:rPr>
        <w:t>ی</w:t>
      </w:r>
      <w:r w:rsidRPr="00DD3DB8">
        <w:rPr>
          <w:rFonts w:cs="B Zar"/>
          <w:sz w:val="28"/>
          <w:szCs w:val="28"/>
          <w:rtl/>
        </w:rPr>
        <w:t xml:space="preserve"> قاطع</w:t>
      </w:r>
      <w:r w:rsidRPr="00DD3DB8">
        <w:rPr>
          <w:rFonts w:cs="B Zar" w:hint="cs"/>
          <w:sz w:val="28"/>
          <w:szCs w:val="28"/>
          <w:rtl/>
        </w:rPr>
        <w:t>ی</w:t>
      </w:r>
      <w:r w:rsidRPr="00DD3DB8">
        <w:rPr>
          <w:rFonts w:cs="B Zar"/>
          <w:sz w:val="28"/>
          <w:szCs w:val="28"/>
          <w:rtl/>
        </w:rPr>
        <w:t xml:space="preserve"> را تجسم م</w:t>
      </w:r>
      <w:r w:rsidRPr="00DD3DB8">
        <w:rPr>
          <w:rFonts w:cs="B Zar" w:hint="cs"/>
          <w:sz w:val="28"/>
          <w:szCs w:val="28"/>
          <w:rtl/>
        </w:rPr>
        <w:t>ی‌</w:t>
      </w:r>
      <w:r w:rsidRPr="00DD3DB8">
        <w:rPr>
          <w:rFonts w:cs="B Zar" w:hint="eastAsia"/>
          <w:sz w:val="28"/>
          <w:szCs w:val="28"/>
          <w:rtl/>
        </w:rPr>
        <w:t>بخشند</w:t>
      </w:r>
      <w:r w:rsidRPr="00DD3DB8">
        <w:rPr>
          <w:rFonts w:cs="B Zar"/>
          <w:sz w:val="28"/>
          <w:szCs w:val="28"/>
          <w:rtl/>
        </w:rPr>
        <w:t xml:space="preserve"> که فعالان اقتصاد</w:t>
      </w:r>
      <w:r w:rsidRPr="00DD3DB8">
        <w:rPr>
          <w:rFonts w:cs="B Zar" w:hint="cs"/>
          <w:sz w:val="28"/>
          <w:szCs w:val="28"/>
          <w:rtl/>
        </w:rPr>
        <w:t>ی</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عن</w:t>
      </w:r>
      <w:r w:rsidRPr="00DD3DB8">
        <w:rPr>
          <w:rFonts w:cs="B Zar" w:hint="cs"/>
          <w:sz w:val="28"/>
          <w:szCs w:val="28"/>
          <w:rtl/>
        </w:rPr>
        <w:t>ی</w:t>
      </w:r>
      <w:r w:rsidRPr="00DD3DB8">
        <w:rPr>
          <w:rFonts w:cs="B Zar"/>
          <w:sz w:val="28"/>
          <w:szCs w:val="28"/>
          <w:rtl/>
        </w:rPr>
        <w:t xml:space="preserve"> شرکت‌ها) را به الگوها</w:t>
      </w:r>
      <w:r w:rsidRPr="00DD3DB8">
        <w:rPr>
          <w:rFonts w:cs="B Zar" w:hint="cs"/>
          <w:sz w:val="28"/>
          <w:szCs w:val="28"/>
          <w:rtl/>
        </w:rPr>
        <w:t>ی</w:t>
      </w:r>
      <w:r w:rsidRPr="00DD3DB8">
        <w:rPr>
          <w:rFonts w:cs="B Zar"/>
          <w:sz w:val="28"/>
          <w:szCs w:val="28"/>
          <w:rtl/>
        </w:rPr>
        <w:t xml:space="preserve"> توسعه‌</w:t>
      </w:r>
      <w:r w:rsidRPr="00DD3DB8">
        <w:rPr>
          <w:rFonts w:cs="B Zar" w:hint="cs"/>
          <w:sz w:val="28"/>
          <w:szCs w:val="28"/>
          <w:rtl/>
        </w:rPr>
        <w:t>ی</w:t>
      </w:r>
      <w:r w:rsidRPr="00DD3DB8">
        <w:rPr>
          <w:rFonts w:cs="B Zar"/>
          <w:sz w:val="28"/>
          <w:szCs w:val="28"/>
          <w:rtl/>
        </w:rPr>
        <w:t xml:space="preserve"> مل</w:t>
      </w:r>
      <w:r w:rsidRPr="00DD3DB8">
        <w:rPr>
          <w:rFonts w:cs="B Zar" w:hint="cs"/>
          <w:sz w:val="28"/>
          <w:szCs w:val="28"/>
          <w:rtl/>
        </w:rPr>
        <w:t>ی</w:t>
      </w:r>
      <w:r w:rsidRPr="00DD3DB8">
        <w:rPr>
          <w:rFonts w:cs="B Zar"/>
          <w:sz w:val="28"/>
          <w:szCs w:val="28"/>
          <w:rtl/>
        </w:rPr>
        <w:t xml:space="preserve"> گسترده‌تر (</w:t>
      </w:r>
      <w:r w:rsidRPr="00DD3DB8">
        <w:rPr>
          <w:rFonts w:cs="B Zar" w:hint="cs"/>
          <w:sz w:val="28"/>
          <w:szCs w:val="28"/>
          <w:rtl/>
        </w:rPr>
        <w:t>ی</w:t>
      </w:r>
      <w:r w:rsidRPr="00DD3DB8">
        <w:rPr>
          <w:rFonts w:cs="B Zar" w:hint="eastAsia"/>
          <w:sz w:val="28"/>
          <w:szCs w:val="28"/>
          <w:rtl/>
        </w:rPr>
        <w:t>عن</w:t>
      </w:r>
      <w:r w:rsidRPr="00DD3DB8">
        <w:rPr>
          <w:rFonts w:cs="B Zar" w:hint="cs"/>
          <w:sz w:val="28"/>
          <w:szCs w:val="28"/>
          <w:rtl/>
        </w:rPr>
        <w:t>ی</w:t>
      </w:r>
      <w:r w:rsidRPr="00DD3DB8">
        <w:rPr>
          <w:rFonts w:cs="B Zar"/>
          <w:sz w:val="28"/>
          <w:szCs w:val="28"/>
          <w:rtl/>
        </w:rPr>
        <w:t xml:space="preserve"> استانداردساز</w:t>
      </w:r>
      <w:r w:rsidRPr="00DD3DB8">
        <w:rPr>
          <w:rFonts w:cs="B Zar" w:hint="cs"/>
          <w:sz w:val="28"/>
          <w:szCs w:val="28"/>
          <w:rtl/>
        </w:rPr>
        <w:t>ی</w:t>
      </w:r>
      <w:r w:rsidRPr="00DD3DB8">
        <w:rPr>
          <w:rFonts w:cs="B Zar"/>
          <w:sz w:val="28"/>
          <w:szCs w:val="28"/>
          <w:rtl/>
        </w:rPr>
        <w:t>/تخصص فناور</w:t>
      </w:r>
      <w:r w:rsidRPr="00DD3DB8">
        <w:rPr>
          <w:rFonts w:cs="B Zar" w:hint="cs"/>
          <w:sz w:val="28"/>
          <w:szCs w:val="28"/>
          <w:rtl/>
        </w:rPr>
        <w:t>ی</w:t>
      </w:r>
      <w:r w:rsidRPr="00DD3DB8">
        <w:rPr>
          <w:rFonts w:cs="B Zar"/>
          <w:sz w:val="28"/>
          <w:szCs w:val="28"/>
          <w:rtl/>
        </w:rPr>
        <w:t>) پ</w:t>
      </w:r>
      <w:r w:rsidRPr="00DD3DB8">
        <w:rPr>
          <w:rFonts w:cs="B Zar" w:hint="cs"/>
          <w:sz w:val="28"/>
          <w:szCs w:val="28"/>
          <w:rtl/>
        </w:rPr>
        <w:t>ی</w:t>
      </w:r>
      <w:r w:rsidRPr="00DD3DB8">
        <w:rPr>
          <w:rFonts w:cs="B Zar" w:hint="eastAsia"/>
          <w:sz w:val="28"/>
          <w:szCs w:val="28"/>
          <w:rtl/>
        </w:rPr>
        <w:t>وند</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دهند،</w:t>
      </w:r>
      <w:r w:rsidRPr="00DD3DB8">
        <w:rPr>
          <w:rFonts w:cs="B Zar"/>
          <w:sz w:val="28"/>
          <w:szCs w:val="28"/>
          <w:rtl/>
        </w:rPr>
        <w:t xml:space="preserve"> فصل‌ها</w:t>
      </w:r>
      <w:r w:rsidRPr="00DD3DB8">
        <w:rPr>
          <w:rFonts w:cs="B Zar" w:hint="cs"/>
          <w:sz w:val="28"/>
          <w:szCs w:val="28"/>
          <w:rtl/>
        </w:rPr>
        <w:t>ی</w:t>
      </w:r>
      <w:r w:rsidRPr="00DD3DB8">
        <w:rPr>
          <w:rFonts w:cs="B Zar"/>
          <w:sz w:val="28"/>
          <w:szCs w:val="28"/>
          <w:rtl/>
        </w:rPr>
        <w:t xml:space="preserve"> تجرب</w:t>
      </w:r>
      <w:r w:rsidRPr="00DD3DB8">
        <w:rPr>
          <w:rFonts w:cs="B Zar" w:hint="cs"/>
          <w:sz w:val="28"/>
          <w:szCs w:val="28"/>
          <w:rtl/>
        </w:rPr>
        <w:t>ی</w:t>
      </w:r>
      <w:r w:rsidRPr="00DD3DB8">
        <w:rPr>
          <w:rFonts w:cs="B Zar"/>
          <w:sz w:val="28"/>
          <w:szCs w:val="28"/>
          <w:rtl/>
        </w:rPr>
        <w:t xml:space="preserve">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مطالعه نشان خواهند داد که رفتار جستجو</w:t>
      </w:r>
      <w:r w:rsidRPr="00DD3DB8">
        <w:rPr>
          <w:rFonts w:cs="B Zar" w:hint="cs"/>
          <w:sz w:val="28"/>
          <w:szCs w:val="28"/>
          <w:rtl/>
        </w:rPr>
        <w:t>ی</w:t>
      </w:r>
      <w:r w:rsidRPr="00DD3DB8">
        <w:rPr>
          <w:rFonts w:cs="B Zar"/>
          <w:sz w:val="28"/>
          <w:szCs w:val="28"/>
          <w:rtl/>
        </w:rPr>
        <w:t xml:space="preserve"> شرکت‌</w:t>
      </w:r>
      <w:r w:rsidRPr="00DD3DB8">
        <w:rPr>
          <w:rFonts w:cs="B Zar" w:hint="eastAsia"/>
          <w:sz w:val="28"/>
          <w:szCs w:val="28"/>
          <w:rtl/>
        </w:rPr>
        <w:t>ها</w:t>
      </w:r>
      <w:r w:rsidRPr="00DD3DB8">
        <w:rPr>
          <w:rFonts w:cs="B Zar"/>
          <w:sz w:val="28"/>
          <w:szCs w:val="28"/>
          <w:rtl/>
        </w:rPr>
        <w:t xml:space="preserve"> در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رو</w:t>
      </w:r>
      <w:r w:rsidRPr="00DD3DB8">
        <w:rPr>
          <w:rFonts w:cs="B Zar" w:hint="cs"/>
          <w:sz w:val="28"/>
          <w:szCs w:val="28"/>
          <w:rtl/>
        </w:rPr>
        <w:t>ی</w:t>
      </w:r>
      <w:r w:rsidRPr="00DD3DB8">
        <w:rPr>
          <w:rFonts w:cs="B Zar" w:hint="eastAsia"/>
          <w:sz w:val="28"/>
          <w:szCs w:val="28"/>
          <w:rtl/>
        </w:rPr>
        <w:t>دادها</w:t>
      </w:r>
      <w:r w:rsidRPr="00DD3DB8">
        <w:rPr>
          <w:rFonts w:cs="B Zar"/>
          <w:sz w:val="28"/>
          <w:szCs w:val="28"/>
          <w:rtl/>
        </w:rPr>
        <w:t xml:space="preserve"> معمولاً توسط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فرا</w:t>
      </w:r>
      <w:r w:rsidRPr="00DD3DB8">
        <w:rPr>
          <w:rFonts w:cs="B Zar" w:hint="cs"/>
          <w:sz w:val="28"/>
          <w:szCs w:val="28"/>
          <w:rtl/>
        </w:rPr>
        <w:t>ی</w:t>
      </w:r>
      <w:r w:rsidRPr="00DD3DB8">
        <w:rPr>
          <w:rFonts w:cs="B Zar" w:hint="eastAsia"/>
          <w:sz w:val="28"/>
          <w:szCs w:val="28"/>
          <w:rtl/>
        </w:rPr>
        <w:t>ند</w:t>
      </w:r>
      <w:r w:rsidRPr="00DD3DB8">
        <w:rPr>
          <w:rFonts w:cs="B Zar"/>
          <w:sz w:val="28"/>
          <w:szCs w:val="28"/>
          <w:rtl/>
        </w:rPr>
        <w:t xml:space="preserve"> تصم</w:t>
      </w:r>
      <w:r w:rsidRPr="00DD3DB8">
        <w:rPr>
          <w:rFonts w:cs="B Zar" w:hint="cs"/>
          <w:sz w:val="28"/>
          <w:szCs w:val="28"/>
          <w:rtl/>
        </w:rPr>
        <w:t>ی</w:t>
      </w:r>
      <w:r w:rsidRPr="00DD3DB8">
        <w:rPr>
          <w:rFonts w:cs="B Zar" w:hint="eastAsia"/>
          <w:sz w:val="28"/>
          <w:szCs w:val="28"/>
          <w:rtl/>
        </w:rPr>
        <w:t>م‌گ</w:t>
      </w:r>
      <w:r w:rsidRPr="00DD3DB8">
        <w:rPr>
          <w:rFonts w:cs="B Zar" w:hint="cs"/>
          <w:sz w:val="28"/>
          <w:szCs w:val="28"/>
          <w:rtl/>
        </w:rPr>
        <w:t>ی</w:t>
      </w:r>
      <w:r w:rsidRPr="00DD3DB8">
        <w:rPr>
          <w:rFonts w:cs="B Zar" w:hint="eastAsia"/>
          <w:sz w:val="28"/>
          <w:szCs w:val="28"/>
          <w:rtl/>
        </w:rPr>
        <w:t>ر</w:t>
      </w:r>
      <w:r w:rsidRPr="00DD3DB8">
        <w:rPr>
          <w:rFonts w:cs="B Zar" w:hint="cs"/>
          <w:sz w:val="28"/>
          <w:szCs w:val="28"/>
          <w:rtl/>
        </w:rPr>
        <w:t>ی</w:t>
      </w:r>
      <w:r w:rsidRPr="00DD3DB8">
        <w:rPr>
          <w:rFonts w:cs="B Zar"/>
          <w:sz w:val="28"/>
          <w:szCs w:val="28"/>
          <w:rtl/>
        </w:rPr>
        <w:t xml:space="preserve"> خط</w:t>
      </w:r>
      <w:r w:rsidRPr="00DD3DB8">
        <w:rPr>
          <w:rFonts w:cs="B Zar" w:hint="cs"/>
          <w:sz w:val="28"/>
          <w:szCs w:val="28"/>
          <w:rtl/>
        </w:rPr>
        <w:t>ی</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منطق</w:t>
      </w:r>
      <w:r w:rsidRPr="00DD3DB8">
        <w:rPr>
          <w:rFonts w:cs="B Zar" w:hint="cs"/>
          <w:sz w:val="28"/>
          <w:szCs w:val="28"/>
          <w:rtl/>
        </w:rPr>
        <w:t>ی</w:t>
      </w:r>
      <w:r w:rsidRPr="00DD3DB8">
        <w:rPr>
          <w:rFonts w:cs="B Zar"/>
          <w:sz w:val="28"/>
          <w:szCs w:val="28"/>
          <w:rtl/>
        </w:rPr>
        <w:t xml:space="preserve"> هدا</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نم</w:t>
      </w:r>
      <w:r w:rsidRPr="00DD3DB8">
        <w:rPr>
          <w:rFonts w:cs="B Zar" w:hint="cs"/>
          <w:sz w:val="28"/>
          <w:szCs w:val="28"/>
          <w:rtl/>
        </w:rPr>
        <w:t>ی‌</w:t>
      </w:r>
      <w:r w:rsidRPr="00DD3DB8">
        <w:rPr>
          <w:rFonts w:cs="B Zar" w:hint="eastAsia"/>
          <w:sz w:val="28"/>
          <w:szCs w:val="28"/>
          <w:rtl/>
        </w:rPr>
        <w:t>شود</w:t>
      </w:r>
      <w:r w:rsidRPr="00DD3DB8">
        <w:rPr>
          <w:rFonts w:cs="B Zar"/>
          <w:sz w:val="28"/>
          <w:szCs w:val="28"/>
          <w:rtl/>
        </w:rPr>
        <w:t>. با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حال، عل</w:t>
      </w:r>
      <w:r w:rsidRPr="00DD3DB8">
        <w:rPr>
          <w:rFonts w:cs="B Zar" w:hint="cs"/>
          <w:sz w:val="28"/>
          <w:szCs w:val="28"/>
          <w:rtl/>
        </w:rPr>
        <w:t>ی‌</w:t>
      </w:r>
      <w:r w:rsidRPr="00DD3DB8">
        <w:rPr>
          <w:rFonts w:cs="B Zar" w:hint="eastAsia"/>
          <w:sz w:val="28"/>
          <w:szCs w:val="28"/>
          <w:rtl/>
        </w:rPr>
        <w:t>رغم</w:t>
      </w:r>
      <w:r w:rsidRPr="00DD3DB8">
        <w:rPr>
          <w:rFonts w:cs="B Zar"/>
          <w:sz w:val="28"/>
          <w:szCs w:val="28"/>
          <w:rtl/>
        </w:rPr>
        <w:t xml:space="preserve"> ماه</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به ظاهر تصادف</w:t>
      </w:r>
      <w:r w:rsidRPr="00DD3DB8">
        <w:rPr>
          <w:rFonts w:cs="B Zar" w:hint="cs"/>
          <w:sz w:val="28"/>
          <w:szCs w:val="28"/>
          <w:rtl/>
        </w:rPr>
        <w:t>ی</w:t>
      </w:r>
      <w:r w:rsidRPr="00DD3DB8">
        <w:rPr>
          <w:rFonts w:cs="B Zar"/>
          <w:sz w:val="28"/>
          <w:szCs w:val="28"/>
          <w:rtl/>
        </w:rPr>
        <w:t xml:space="preserve"> و با ساختار سست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جستجوها، به نظر م</w:t>
      </w:r>
      <w:r w:rsidRPr="00DD3DB8">
        <w:rPr>
          <w:rFonts w:cs="B Zar" w:hint="cs"/>
          <w:sz w:val="28"/>
          <w:szCs w:val="28"/>
          <w:rtl/>
        </w:rPr>
        <w:t>ی‌</w:t>
      </w:r>
      <w:r w:rsidRPr="00DD3DB8">
        <w:rPr>
          <w:rFonts w:cs="B Zar" w:hint="eastAsia"/>
          <w:sz w:val="28"/>
          <w:szCs w:val="28"/>
          <w:rtl/>
        </w:rPr>
        <w:t>رسد</w:t>
      </w:r>
      <w:r w:rsidRPr="00DD3DB8">
        <w:rPr>
          <w:rFonts w:cs="B Zar"/>
          <w:sz w:val="28"/>
          <w:szCs w:val="28"/>
          <w:rtl/>
        </w:rPr>
        <w:t xml:space="preserve"> که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چارچوب فراگ</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وجود دارد که شرکت‌ها در آن عمل م</w:t>
      </w:r>
      <w:r w:rsidRPr="00DD3DB8">
        <w:rPr>
          <w:rFonts w:cs="B Zar" w:hint="cs"/>
          <w:sz w:val="28"/>
          <w:szCs w:val="28"/>
          <w:rtl/>
        </w:rPr>
        <w:t>ی‌</w:t>
      </w:r>
      <w:r w:rsidRPr="00DD3DB8">
        <w:rPr>
          <w:rFonts w:cs="B Zar" w:hint="eastAsia"/>
          <w:sz w:val="28"/>
          <w:szCs w:val="28"/>
          <w:rtl/>
        </w:rPr>
        <w:t>کنند</w:t>
      </w:r>
      <w:r w:rsidRPr="00DD3DB8">
        <w:rPr>
          <w:rFonts w:cs="B Zar"/>
          <w:sz w:val="28"/>
          <w:szCs w:val="28"/>
          <w:rtl/>
        </w:rPr>
        <w:t>. من پ</w:t>
      </w:r>
      <w:r w:rsidRPr="00DD3DB8">
        <w:rPr>
          <w:rFonts w:cs="B Zar" w:hint="cs"/>
          <w:sz w:val="28"/>
          <w:szCs w:val="28"/>
          <w:rtl/>
        </w:rPr>
        <w:t>ی</w:t>
      </w:r>
      <w:r w:rsidRPr="00DD3DB8">
        <w:rPr>
          <w:rFonts w:cs="B Zar" w:hint="eastAsia"/>
          <w:sz w:val="28"/>
          <w:szCs w:val="28"/>
          <w:rtl/>
        </w:rPr>
        <w:t>شنهاد</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کنم</w:t>
      </w:r>
      <w:r w:rsidRPr="00DD3DB8">
        <w:rPr>
          <w:rFonts w:cs="B Zar"/>
          <w:sz w:val="28"/>
          <w:szCs w:val="28"/>
          <w:rtl/>
        </w:rPr>
        <w:t xml:space="preserve"> که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چارچوب ارتباط نزد</w:t>
      </w:r>
      <w:r w:rsidRPr="00DD3DB8">
        <w:rPr>
          <w:rFonts w:cs="B Zar" w:hint="cs"/>
          <w:sz w:val="28"/>
          <w:szCs w:val="28"/>
          <w:rtl/>
        </w:rPr>
        <w:t>ی</w:t>
      </w:r>
      <w:r w:rsidRPr="00DD3DB8">
        <w:rPr>
          <w:rFonts w:cs="B Zar" w:hint="eastAsia"/>
          <w:sz w:val="28"/>
          <w:szCs w:val="28"/>
          <w:rtl/>
        </w:rPr>
        <w:t>ک</w:t>
      </w:r>
      <w:r w:rsidRPr="00DD3DB8">
        <w:rPr>
          <w:rFonts w:cs="B Zar" w:hint="cs"/>
          <w:sz w:val="28"/>
          <w:szCs w:val="28"/>
          <w:rtl/>
        </w:rPr>
        <w:t>ی</w:t>
      </w:r>
      <w:r w:rsidRPr="00DD3DB8">
        <w:rPr>
          <w:rFonts w:cs="B Zar"/>
          <w:sz w:val="28"/>
          <w:szCs w:val="28"/>
          <w:rtl/>
        </w:rPr>
        <w:t xml:space="preserve"> با نظام سرما</w:t>
      </w:r>
      <w:r w:rsidRPr="00DD3DB8">
        <w:rPr>
          <w:rFonts w:cs="B Zar" w:hint="cs"/>
          <w:sz w:val="28"/>
          <w:szCs w:val="28"/>
          <w:rtl/>
        </w:rPr>
        <w:t>ی</w:t>
      </w:r>
      <w:r w:rsidRPr="00DD3DB8">
        <w:rPr>
          <w:rFonts w:cs="B Zar" w:hint="eastAsia"/>
          <w:sz w:val="28"/>
          <w:szCs w:val="28"/>
          <w:rtl/>
        </w:rPr>
        <w:t>ه‌دار</w:t>
      </w:r>
      <w:r w:rsidRPr="00DD3DB8">
        <w:rPr>
          <w:rFonts w:cs="B Zar" w:hint="cs"/>
          <w:sz w:val="28"/>
          <w:szCs w:val="28"/>
          <w:rtl/>
        </w:rPr>
        <w:t>ی</w:t>
      </w:r>
      <w:r w:rsidRPr="00DD3DB8">
        <w:rPr>
          <w:rFonts w:cs="B Zar"/>
          <w:sz w:val="28"/>
          <w:szCs w:val="28"/>
          <w:rtl/>
        </w:rPr>
        <w:t xml:space="preserve"> و ز</w:t>
      </w:r>
      <w:r w:rsidRPr="00DD3DB8">
        <w:rPr>
          <w:rFonts w:cs="B Zar" w:hint="cs"/>
          <w:sz w:val="28"/>
          <w:szCs w:val="28"/>
          <w:rtl/>
        </w:rPr>
        <w:t>ی</w:t>
      </w:r>
      <w:r w:rsidRPr="00DD3DB8">
        <w:rPr>
          <w:rFonts w:cs="B Zar" w:hint="eastAsia"/>
          <w:sz w:val="28"/>
          <w:szCs w:val="28"/>
          <w:rtl/>
        </w:rPr>
        <w:t>رساخت</w:t>
      </w:r>
      <w:r w:rsidRPr="00DD3DB8">
        <w:rPr>
          <w:rFonts w:cs="B Zar"/>
          <w:sz w:val="28"/>
          <w:szCs w:val="28"/>
          <w:rtl/>
        </w:rPr>
        <w:t xml:space="preserve"> نهاد</w:t>
      </w:r>
      <w:r w:rsidRPr="00DD3DB8">
        <w:rPr>
          <w:rFonts w:cs="B Zar" w:hint="cs"/>
          <w:sz w:val="28"/>
          <w:szCs w:val="28"/>
          <w:rtl/>
        </w:rPr>
        <w:t>ی</w:t>
      </w:r>
      <w:r w:rsidRPr="00DD3DB8">
        <w:rPr>
          <w:rFonts w:cs="B Zar"/>
          <w:sz w:val="28"/>
          <w:szCs w:val="28"/>
          <w:rtl/>
        </w:rPr>
        <w:t xml:space="preserve"> آن دارد و از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رو، ب</w:t>
      </w:r>
      <w:r w:rsidRPr="00DD3DB8">
        <w:rPr>
          <w:rFonts w:cs="B Zar" w:hint="cs"/>
          <w:sz w:val="28"/>
          <w:szCs w:val="28"/>
          <w:rtl/>
        </w:rPr>
        <w:t>ی</w:t>
      </w:r>
      <w:r w:rsidRPr="00DD3DB8">
        <w:rPr>
          <w:rFonts w:cs="B Zar" w:hint="eastAsia"/>
          <w:sz w:val="28"/>
          <w:szCs w:val="28"/>
          <w:rtl/>
        </w:rPr>
        <w:t>شتر</w:t>
      </w:r>
      <w:r w:rsidRPr="00DD3DB8">
        <w:rPr>
          <w:rFonts w:cs="B Zar"/>
          <w:sz w:val="28"/>
          <w:szCs w:val="28"/>
          <w:rtl/>
        </w:rPr>
        <w:t xml:space="preserve"> به سمت تداوم واگرا</w:t>
      </w:r>
      <w:r w:rsidRPr="00DD3DB8">
        <w:rPr>
          <w:rFonts w:cs="B Zar" w:hint="cs"/>
          <w:sz w:val="28"/>
          <w:szCs w:val="28"/>
          <w:rtl/>
        </w:rPr>
        <w:t>یی</w:t>
      </w:r>
      <w:r w:rsidRPr="00DD3DB8">
        <w:rPr>
          <w:rFonts w:cs="B Zar"/>
          <w:sz w:val="28"/>
          <w:szCs w:val="28"/>
          <w:rtl/>
        </w:rPr>
        <w:t xml:space="preserve"> در تخصص شرکت‌ها از گونه‌ها</w:t>
      </w:r>
      <w:r w:rsidRPr="00DD3DB8">
        <w:rPr>
          <w:rFonts w:cs="B Zar" w:hint="cs"/>
          <w:sz w:val="28"/>
          <w:szCs w:val="28"/>
          <w:rtl/>
        </w:rPr>
        <w:t>ی</w:t>
      </w:r>
      <w:r w:rsidRPr="00DD3DB8">
        <w:rPr>
          <w:rFonts w:cs="B Zar"/>
          <w:sz w:val="28"/>
          <w:szCs w:val="28"/>
          <w:rtl/>
        </w:rPr>
        <w:t xml:space="preserve"> مختلف سرما</w:t>
      </w:r>
      <w:r w:rsidRPr="00DD3DB8">
        <w:rPr>
          <w:rFonts w:cs="B Zar" w:hint="cs"/>
          <w:sz w:val="28"/>
          <w:szCs w:val="28"/>
          <w:rtl/>
        </w:rPr>
        <w:t>ی</w:t>
      </w:r>
      <w:r w:rsidRPr="00DD3DB8">
        <w:rPr>
          <w:rFonts w:cs="B Zar" w:hint="eastAsia"/>
          <w:sz w:val="28"/>
          <w:szCs w:val="28"/>
          <w:rtl/>
        </w:rPr>
        <w:t>ه‌دار</w:t>
      </w:r>
      <w:r w:rsidRPr="00DD3DB8">
        <w:rPr>
          <w:rFonts w:cs="B Zar" w:hint="cs"/>
          <w:sz w:val="28"/>
          <w:szCs w:val="28"/>
          <w:rtl/>
        </w:rPr>
        <w:t>ی</w:t>
      </w:r>
      <w:r w:rsidRPr="00DD3DB8">
        <w:rPr>
          <w:rFonts w:cs="B Zar"/>
          <w:sz w:val="28"/>
          <w:szCs w:val="28"/>
          <w:rtl/>
        </w:rPr>
        <w:t xml:space="preserve"> اشاره دارد تا همگرا</w:t>
      </w:r>
      <w:r w:rsidRPr="00DD3DB8">
        <w:rPr>
          <w:rFonts w:cs="B Zar" w:hint="cs"/>
          <w:sz w:val="28"/>
          <w:szCs w:val="28"/>
          <w:rtl/>
        </w:rPr>
        <w:t>یی</w:t>
      </w:r>
      <w:r w:rsidRPr="00DD3DB8">
        <w:rPr>
          <w:rFonts w:cs="B Zar"/>
          <w:sz w:val="28"/>
          <w:szCs w:val="28"/>
          <w:rtl/>
        </w:rPr>
        <w:t xml:space="preserve"> بر رو</w:t>
      </w:r>
      <w:r w:rsidRPr="00DD3DB8">
        <w:rPr>
          <w:rFonts w:cs="B Zar" w:hint="cs"/>
          <w:sz w:val="28"/>
          <w:szCs w:val="28"/>
          <w:rtl/>
        </w:rPr>
        <w:t>ی</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مدل واحد.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استدلال‌ها در فصل‌ها</w:t>
      </w:r>
      <w:r w:rsidRPr="00DD3DB8">
        <w:rPr>
          <w:rFonts w:cs="B Zar" w:hint="cs"/>
          <w:sz w:val="28"/>
          <w:szCs w:val="28"/>
          <w:rtl/>
        </w:rPr>
        <w:t>ی</w:t>
      </w:r>
      <w:r w:rsidRPr="00DD3DB8">
        <w:rPr>
          <w:rFonts w:cs="B Zar"/>
          <w:sz w:val="28"/>
          <w:szCs w:val="28"/>
          <w:rtl/>
        </w:rPr>
        <w:t xml:space="preserve"> ۵ و ۶ به طور کامل‌تر</w:t>
      </w:r>
      <w:r w:rsidRPr="00DD3DB8">
        <w:rPr>
          <w:rFonts w:cs="B Zar" w:hint="cs"/>
          <w:sz w:val="28"/>
          <w:szCs w:val="28"/>
          <w:rtl/>
        </w:rPr>
        <w:t>ی</w:t>
      </w:r>
      <w:r w:rsidRPr="00DD3DB8">
        <w:rPr>
          <w:rFonts w:cs="B Zar"/>
          <w:sz w:val="28"/>
          <w:szCs w:val="28"/>
          <w:rtl/>
        </w:rPr>
        <w:t xml:space="preserve"> توسعه خواهند </w:t>
      </w:r>
      <w:r w:rsidRPr="00DD3DB8">
        <w:rPr>
          <w:rFonts w:cs="B Zar" w:hint="cs"/>
          <w:sz w:val="28"/>
          <w:szCs w:val="28"/>
          <w:rtl/>
        </w:rPr>
        <w:t>ی</w:t>
      </w:r>
      <w:r w:rsidRPr="00DD3DB8">
        <w:rPr>
          <w:rFonts w:cs="B Zar" w:hint="eastAsia"/>
          <w:sz w:val="28"/>
          <w:szCs w:val="28"/>
          <w:rtl/>
        </w:rPr>
        <w:t>افت</w:t>
      </w:r>
      <w:r w:rsidRPr="00DD3DB8">
        <w:rPr>
          <w:rFonts w:cs="B Zar"/>
          <w:sz w:val="28"/>
          <w:szCs w:val="28"/>
          <w:rtl/>
        </w:rPr>
        <w:t>.</w:t>
      </w:r>
    </w:p>
    <w:p w14:paraId="3975CBE5" w14:textId="77777777" w:rsidR="00E535BD" w:rsidRPr="00DD3DB8" w:rsidRDefault="00E535BD" w:rsidP="00E535BD">
      <w:pPr>
        <w:rPr>
          <w:rFonts w:cs="B Zar"/>
          <w:sz w:val="28"/>
          <w:szCs w:val="28"/>
          <w:rtl/>
        </w:rPr>
      </w:pPr>
      <w:r w:rsidRPr="00DD3DB8">
        <w:rPr>
          <w:rFonts w:cs="B Zar"/>
          <w:sz w:val="28"/>
          <w:szCs w:val="28"/>
          <w:rtl/>
        </w:rPr>
        <w:t>۲.۳.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به عنوان منبع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p>
    <w:p w14:paraId="771BD054" w14:textId="77777777" w:rsidR="00E535BD" w:rsidRPr="00DD3DB8" w:rsidRDefault="00E535BD" w:rsidP="00E535BD">
      <w:pPr>
        <w:rPr>
          <w:rFonts w:cs="B Zar"/>
          <w:sz w:val="28"/>
          <w:szCs w:val="28"/>
          <w:rtl/>
        </w:rPr>
      </w:pPr>
      <w:r w:rsidRPr="00DD3DB8">
        <w:rPr>
          <w:rFonts w:cs="B Zar" w:hint="eastAsia"/>
          <w:sz w:val="28"/>
          <w:szCs w:val="28"/>
          <w:rtl/>
        </w:rPr>
        <w:t>همان‌طور</w:t>
      </w:r>
      <w:r w:rsidRPr="00DD3DB8">
        <w:rPr>
          <w:rFonts w:cs="B Zar"/>
          <w:sz w:val="28"/>
          <w:szCs w:val="28"/>
          <w:rtl/>
        </w:rPr>
        <w:t xml:space="preserve"> که در بررس</w:t>
      </w:r>
      <w:r w:rsidRPr="00DD3DB8">
        <w:rPr>
          <w:rFonts w:cs="B Zar" w:hint="cs"/>
          <w:sz w:val="28"/>
          <w:szCs w:val="28"/>
          <w:rtl/>
        </w:rPr>
        <w:t>ی</w:t>
      </w:r>
      <w:r w:rsidRPr="00DD3DB8">
        <w:rPr>
          <w:rFonts w:cs="B Zar"/>
          <w:sz w:val="28"/>
          <w:szCs w:val="28"/>
          <w:rtl/>
        </w:rPr>
        <w:t xml:space="preserve"> متون بالا اشاره شد،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حداقل از قرون وسط</w:t>
      </w:r>
      <w:r w:rsidRPr="00DD3DB8">
        <w:rPr>
          <w:rFonts w:cs="B Zar" w:hint="cs"/>
          <w:sz w:val="28"/>
          <w:szCs w:val="28"/>
          <w:rtl/>
        </w:rPr>
        <w:t>ی</w:t>
      </w:r>
      <w:r w:rsidRPr="00DD3DB8">
        <w:rPr>
          <w:rFonts w:cs="B Zar"/>
          <w:sz w:val="28"/>
          <w:szCs w:val="28"/>
          <w:rtl/>
        </w:rPr>
        <w:t xml:space="preserve"> به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سو منبع مهم</w:t>
      </w:r>
      <w:r w:rsidRPr="00DD3DB8">
        <w:rPr>
          <w:rFonts w:cs="B Zar" w:hint="cs"/>
          <w:sz w:val="28"/>
          <w:szCs w:val="28"/>
          <w:rtl/>
        </w:rPr>
        <w:t>ی</w:t>
      </w:r>
      <w:r w:rsidRPr="00DD3DB8">
        <w:rPr>
          <w:rFonts w:cs="B Zar"/>
          <w:sz w:val="28"/>
          <w:szCs w:val="28"/>
          <w:rtl/>
        </w:rPr>
        <w:t xml:space="preserve"> از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بوده‌اند (</w:t>
      </w:r>
      <w:r w:rsidRPr="00DD3DB8">
        <w:rPr>
          <w:rFonts w:cs="B Zar"/>
          <w:sz w:val="28"/>
          <w:szCs w:val="28"/>
        </w:rPr>
        <w:t xml:space="preserve">Face, </w:t>
      </w:r>
      <w:r w:rsidRPr="00DD3DB8">
        <w:rPr>
          <w:rFonts w:cs="B Zar"/>
          <w:sz w:val="28"/>
          <w:szCs w:val="28"/>
          <w:rtl/>
        </w:rPr>
        <w:t>1958</w:t>
      </w:r>
      <w:r w:rsidRPr="00DD3DB8">
        <w:rPr>
          <w:rFonts w:cs="B Zar"/>
          <w:sz w:val="28"/>
          <w:szCs w:val="28"/>
        </w:rPr>
        <w:t xml:space="preserve">; </w:t>
      </w:r>
      <w:proofErr w:type="spellStart"/>
      <w:r w:rsidRPr="00DD3DB8">
        <w:rPr>
          <w:rFonts w:cs="B Zar"/>
          <w:sz w:val="28"/>
          <w:szCs w:val="28"/>
        </w:rPr>
        <w:t>Ruggie</w:t>
      </w:r>
      <w:proofErr w:type="spellEnd"/>
      <w:r w:rsidRPr="00DD3DB8">
        <w:rPr>
          <w:rFonts w:cs="B Zar"/>
          <w:sz w:val="28"/>
          <w:szCs w:val="28"/>
        </w:rPr>
        <w:t xml:space="preserve">, </w:t>
      </w:r>
      <w:r w:rsidRPr="00DD3DB8">
        <w:rPr>
          <w:rFonts w:cs="B Zar"/>
          <w:sz w:val="28"/>
          <w:szCs w:val="28"/>
          <w:rtl/>
        </w:rPr>
        <w:t>1993). با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حال،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در شکل </w:t>
      </w:r>
      <w:r w:rsidRPr="00DD3DB8">
        <w:rPr>
          <w:rFonts w:cs="B Zar"/>
          <w:sz w:val="28"/>
          <w:szCs w:val="28"/>
          <w:rtl/>
        </w:rPr>
        <w:lastRenderedPageBreak/>
        <w:t>معاصر خود ممکن است به عنوان محرک‌ها</w:t>
      </w:r>
      <w:r w:rsidRPr="00DD3DB8">
        <w:rPr>
          <w:rFonts w:cs="B Zar" w:hint="cs"/>
          <w:sz w:val="28"/>
          <w:szCs w:val="28"/>
          <w:rtl/>
        </w:rPr>
        <w:t>ی</w:t>
      </w:r>
      <w:r w:rsidRPr="00DD3DB8">
        <w:rPr>
          <w:rFonts w:cs="B Zar"/>
          <w:sz w:val="28"/>
          <w:szCs w:val="28"/>
          <w:rtl/>
        </w:rPr>
        <w:t xml:space="preserve"> مهم فزا</w:t>
      </w:r>
      <w:r w:rsidRPr="00DD3DB8">
        <w:rPr>
          <w:rFonts w:cs="B Zar" w:hint="cs"/>
          <w:sz w:val="28"/>
          <w:szCs w:val="28"/>
          <w:rtl/>
        </w:rPr>
        <w:t>ی</w:t>
      </w:r>
      <w:r w:rsidRPr="00DD3DB8">
        <w:rPr>
          <w:rFonts w:cs="B Zar" w:hint="eastAsia"/>
          <w:sz w:val="28"/>
          <w:szCs w:val="28"/>
          <w:rtl/>
        </w:rPr>
        <w:t>نده‌ا</w:t>
      </w:r>
      <w:r w:rsidRPr="00DD3DB8">
        <w:rPr>
          <w:rFonts w:cs="B Zar" w:hint="cs"/>
          <w:sz w:val="28"/>
          <w:szCs w:val="28"/>
          <w:rtl/>
        </w:rPr>
        <w:t>ی</w:t>
      </w:r>
      <w:r w:rsidRPr="00DD3DB8">
        <w:rPr>
          <w:rFonts w:cs="B Zar"/>
          <w:sz w:val="28"/>
          <w:szCs w:val="28"/>
          <w:rtl/>
        </w:rPr>
        <w:t xml:space="preserve"> برا</w:t>
      </w:r>
      <w:r w:rsidRPr="00DD3DB8">
        <w:rPr>
          <w:rFonts w:cs="B Zar" w:hint="cs"/>
          <w:sz w:val="28"/>
          <w:szCs w:val="28"/>
          <w:rtl/>
        </w:rPr>
        <w:t>ی</w:t>
      </w:r>
      <w:r w:rsidRPr="00DD3DB8">
        <w:rPr>
          <w:rFonts w:cs="B Zar"/>
          <w:sz w:val="28"/>
          <w:szCs w:val="28"/>
          <w:rtl/>
        </w:rPr>
        <w:t xml:space="preserve"> رشد اقت</w:t>
      </w:r>
      <w:r w:rsidRPr="00DD3DB8">
        <w:rPr>
          <w:rFonts w:cs="B Zar" w:hint="eastAsia"/>
          <w:sz w:val="28"/>
          <w:szCs w:val="28"/>
          <w:rtl/>
        </w:rPr>
        <w:t>صاد</w:t>
      </w:r>
      <w:r w:rsidRPr="00DD3DB8">
        <w:rPr>
          <w:rFonts w:cs="B Zar" w:hint="cs"/>
          <w:sz w:val="28"/>
          <w:szCs w:val="28"/>
          <w:rtl/>
        </w:rPr>
        <w:t>ی</w:t>
      </w:r>
      <w:r w:rsidRPr="00DD3DB8">
        <w:rPr>
          <w:rFonts w:cs="B Zar"/>
          <w:sz w:val="28"/>
          <w:szCs w:val="28"/>
          <w:rtl/>
        </w:rPr>
        <w:t xml:space="preserve"> در بستر اقتصاد جهان</w:t>
      </w:r>
      <w:r w:rsidRPr="00DD3DB8">
        <w:rPr>
          <w:rFonts w:cs="B Zar" w:hint="cs"/>
          <w:sz w:val="28"/>
          <w:szCs w:val="28"/>
          <w:rtl/>
        </w:rPr>
        <w:t>ی</w:t>
      </w:r>
      <w:r w:rsidRPr="00DD3DB8">
        <w:rPr>
          <w:rFonts w:cs="B Zar"/>
          <w:sz w:val="28"/>
          <w:szCs w:val="28"/>
          <w:rtl/>
        </w:rPr>
        <w:t xml:space="preserve"> دانش‌بن</w:t>
      </w:r>
      <w:r w:rsidRPr="00DD3DB8">
        <w:rPr>
          <w:rFonts w:cs="B Zar" w:hint="cs"/>
          <w:sz w:val="28"/>
          <w:szCs w:val="28"/>
          <w:rtl/>
        </w:rPr>
        <w:t>ی</w:t>
      </w:r>
      <w:r w:rsidRPr="00DD3DB8">
        <w:rPr>
          <w:rFonts w:cs="B Zar" w:hint="eastAsia"/>
          <w:sz w:val="28"/>
          <w:szCs w:val="28"/>
          <w:rtl/>
        </w:rPr>
        <w:t>ان</w:t>
      </w:r>
      <w:r w:rsidRPr="00DD3DB8">
        <w:rPr>
          <w:rFonts w:cs="B Zar"/>
          <w:sz w:val="28"/>
          <w:szCs w:val="28"/>
          <w:rtl/>
        </w:rPr>
        <w:t xml:space="preserve"> عمل کنند.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امر به دل</w:t>
      </w:r>
      <w:r w:rsidRPr="00DD3DB8">
        <w:rPr>
          <w:rFonts w:cs="B Zar" w:hint="cs"/>
          <w:sz w:val="28"/>
          <w:szCs w:val="28"/>
          <w:rtl/>
        </w:rPr>
        <w:t>ی</w:t>
      </w:r>
      <w:r w:rsidRPr="00DD3DB8">
        <w:rPr>
          <w:rFonts w:cs="B Zar" w:hint="eastAsia"/>
          <w:sz w:val="28"/>
          <w:szCs w:val="28"/>
          <w:rtl/>
        </w:rPr>
        <w:t>ل</w:t>
      </w:r>
      <w:r w:rsidRPr="00DD3DB8">
        <w:rPr>
          <w:rFonts w:cs="B Zar"/>
          <w:sz w:val="28"/>
          <w:szCs w:val="28"/>
          <w:rtl/>
        </w:rPr>
        <w:t xml:space="preserve"> نقش آن‌ها در گرد هم آوردن موقت فعالان از بس</w:t>
      </w:r>
      <w:r w:rsidRPr="00DD3DB8">
        <w:rPr>
          <w:rFonts w:cs="B Zar" w:hint="cs"/>
          <w:sz w:val="28"/>
          <w:szCs w:val="28"/>
          <w:rtl/>
        </w:rPr>
        <w:t>ی</w:t>
      </w:r>
      <w:r w:rsidRPr="00DD3DB8">
        <w:rPr>
          <w:rFonts w:cs="B Zar" w:hint="eastAsia"/>
          <w:sz w:val="28"/>
          <w:szCs w:val="28"/>
          <w:rtl/>
        </w:rPr>
        <w:t>ار</w:t>
      </w:r>
      <w:r w:rsidRPr="00DD3DB8">
        <w:rPr>
          <w:rFonts w:cs="B Zar" w:hint="cs"/>
          <w:sz w:val="28"/>
          <w:szCs w:val="28"/>
          <w:rtl/>
        </w:rPr>
        <w:t>ی</w:t>
      </w:r>
      <w:r w:rsidRPr="00DD3DB8">
        <w:rPr>
          <w:rFonts w:cs="B Zar"/>
          <w:sz w:val="28"/>
          <w:szCs w:val="28"/>
          <w:rtl/>
        </w:rPr>
        <w:t xml:space="preserve"> از نقاط مختلف جهان و ا</w:t>
      </w:r>
      <w:r w:rsidRPr="00DD3DB8">
        <w:rPr>
          <w:rFonts w:cs="B Zar" w:hint="cs"/>
          <w:sz w:val="28"/>
          <w:szCs w:val="28"/>
          <w:rtl/>
        </w:rPr>
        <w:t>ی</w:t>
      </w:r>
      <w:r w:rsidRPr="00DD3DB8">
        <w:rPr>
          <w:rFonts w:cs="B Zar" w:hint="eastAsia"/>
          <w:sz w:val="28"/>
          <w:szCs w:val="28"/>
          <w:rtl/>
        </w:rPr>
        <w:t>جاد</w:t>
      </w:r>
      <w:r w:rsidRPr="00DD3DB8">
        <w:rPr>
          <w:rFonts w:cs="B Zar"/>
          <w:sz w:val="28"/>
          <w:szCs w:val="28"/>
          <w:rtl/>
        </w:rPr>
        <w:t xml:space="preserve"> جر</w:t>
      </w:r>
      <w:r w:rsidRPr="00DD3DB8">
        <w:rPr>
          <w:rFonts w:cs="B Zar" w:hint="cs"/>
          <w:sz w:val="28"/>
          <w:szCs w:val="28"/>
          <w:rtl/>
        </w:rPr>
        <w:t>ی</w:t>
      </w:r>
      <w:r w:rsidRPr="00DD3DB8">
        <w:rPr>
          <w:rFonts w:cs="B Zar" w:hint="eastAsia"/>
          <w:sz w:val="28"/>
          <w:szCs w:val="28"/>
          <w:rtl/>
        </w:rPr>
        <w:t>ان‌ها</w:t>
      </w:r>
      <w:r w:rsidRPr="00DD3DB8">
        <w:rPr>
          <w:rFonts w:cs="B Zar" w:hint="cs"/>
          <w:sz w:val="28"/>
          <w:szCs w:val="28"/>
          <w:rtl/>
        </w:rPr>
        <w:t>ی</w:t>
      </w:r>
      <w:r w:rsidRPr="00DD3DB8">
        <w:rPr>
          <w:rFonts w:cs="B Zar"/>
          <w:sz w:val="28"/>
          <w:szCs w:val="28"/>
          <w:rtl/>
        </w:rPr>
        <w:t xml:space="preserve"> دانش در مورد وضع</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جهان</w:t>
      </w:r>
      <w:r w:rsidRPr="00DD3DB8">
        <w:rPr>
          <w:rFonts w:cs="B Zar" w:hint="cs"/>
          <w:sz w:val="28"/>
          <w:szCs w:val="28"/>
          <w:rtl/>
        </w:rPr>
        <w:t>ی</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صنعت کامل و روندها</w:t>
      </w:r>
      <w:r w:rsidRPr="00DD3DB8">
        <w:rPr>
          <w:rFonts w:cs="B Zar" w:hint="cs"/>
          <w:sz w:val="28"/>
          <w:szCs w:val="28"/>
          <w:rtl/>
        </w:rPr>
        <w:t>ی</w:t>
      </w:r>
      <w:r w:rsidRPr="00DD3DB8">
        <w:rPr>
          <w:rFonts w:cs="B Zar"/>
          <w:sz w:val="28"/>
          <w:szCs w:val="28"/>
          <w:rtl/>
        </w:rPr>
        <w:t xml:space="preserve"> بازار مرتبط به ش</w:t>
      </w:r>
      <w:r w:rsidRPr="00DD3DB8">
        <w:rPr>
          <w:rFonts w:cs="B Zar" w:hint="cs"/>
          <w:sz w:val="28"/>
          <w:szCs w:val="28"/>
          <w:rtl/>
        </w:rPr>
        <w:t>ی</w:t>
      </w:r>
      <w:r w:rsidRPr="00DD3DB8">
        <w:rPr>
          <w:rFonts w:cs="B Zar" w:hint="eastAsia"/>
          <w:sz w:val="28"/>
          <w:szCs w:val="28"/>
          <w:rtl/>
        </w:rPr>
        <w:t>وه‌ا</w:t>
      </w:r>
      <w:r w:rsidRPr="00DD3DB8">
        <w:rPr>
          <w:rFonts w:cs="B Zar" w:hint="cs"/>
          <w:sz w:val="28"/>
          <w:szCs w:val="28"/>
          <w:rtl/>
        </w:rPr>
        <w:t>ی</w:t>
      </w:r>
      <w:r w:rsidRPr="00DD3DB8">
        <w:rPr>
          <w:rFonts w:cs="B Zar"/>
          <w:sz w:val="28"/>
          <w:szCs w:val="28"/>
          <w:rtl/>
        </w:rPr>
        <w:t xml:space="preserve"> فوق‌العاده متراکم و تشد</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شده است (</w:t>
      </w:r>
      <w:r w:rsidRPr="00DD3DB8">
        <w:rPr>
          <w:rFonts w:cs="B Zar"/>
          <w:sz w:val="28"/>
          <w:szCs w:val="28"/>
        </w:rPr>
        <w:t xml:space="preserve">Maskell et al., </w:t>
      </w:r>
      <w:r w:rsidRPr="00DD3DB8">
        <w:rPr>
          <w:rFonts w:cs="B Zar"/>
          <w:sz w:val="28"/>
          <w:szCs w:val="28"/>
          <w:rtl/>
        </w:rPr>
        <w:t>2006</w:t>
      </w:r>
      <w:r w:rsidRPr="00DD3DB8">
        <w:rPr>
          <w:rFonts w:cs="B Zar"/>
          <w:sz w:val="28"/>
          <w:szCs w:val="28"/>
        </w:rPr>
        <w:t xml:space="preserve">; </w:t>
      </w:r>
      <w:proofErr w:type="spellStart"/>
      <w:r w:rsidRPr="00DD3DB8">
        <w:rPr>
          <w:rFonts w:cs="B Zar"/>
          <w:sz w:val="28"/>
          <w:szCs w:val="28"/>
        </w:rPr>
        <w:t>Bathelt</w:t>
      </w:r>
      <w:proofErr w:type="spellEnd"/>
      <w:r w:rsidRPr="00DD3DB8">
        <w:rPr>
          <w:rFonts w:cs="B Zar"/>
          <w:sz w:val="28"/>
          <w:szCs w:val="28"/>
        </w:rPr>
        <w:t xml:space="preserve"> &amp; Schuldt, </w:t>
      </w:r>
      <w:r w:rsidRPr="00DD3DB8">
        <w:rPr>
          <w:rFonts w:cs="B Zar"/>
          <w:sz w:val="28"/>
          <w:szCs w:val="28"/>
          <w:rtl/>
        </w:rPr>
        <w:t>2008</w:t>
      </w:r>
      <w:r w:rsidRPr="00DD3DB8">
        <w:rPr>
          <w:rFonts w:cs="B Zar"/>
          <w:sz w:val="28"/>
          <w:szCs w:val="28"/>
        </w:rPr>
        <w:t xml:space="preserve">; </w:t>
      </w:r>
      <w:proofErr w:type="spellStart"/>
      <w:r w:rsidRPr="00DD3DB8">
        <w:rPr>
          <w:rFonts w:cs="B Zar"/>
          <w:sz w:val="28"/>
          <w:szCs w:val="28"/>
        </w:rPr>
        <w:t>Bathelt</w:t>
      </w:r>
      <w:proofErr w:type="spellEnd"/>
      <w:r w:rsidRPr="00DD3DB8">
        <w:rPr>
          <w:rFonts w:cs="B Zar"/>
          <w:sz w:val="28"/>
          <w:szCs w:val="28"/>
        </w:rPr>
        <w:t xml:space="preserve"> et al., </w:t>
      </w:r>
      <w:r w:rsidRPr="00DD3DB8">
        <w:rPr>
          <w:rFonts w:cs="B Zar"/>
          <w:sz w:val="28"/>
          <w:szCs w:val="28"/>
          <w:rtl/>
        </w:rPr>
        <w:t>2014). با در نظر گرفتن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موضوع، من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استدلال را مطرح م</w:t>
      </w:r>
      <w:r w:rsidRPr="00DD3DB8">
        <w:rPr>
          <w:rFonts w:cs="B Zar" w:hint="cs"/>
          <w:sz w:val="28"/>
          <w:szCs w:val="28"/>
          <w:rtl/>
        </w:rPr>
        <w:t>ی‌</w:t>
      </w:r>
      <w:r w:rsidRPr="00DD3DB8">
        <w:rPr>
          <w:rFonts w:cs="B Zar" w:hint="eastAsia"/>
          <w:sz w:val="28"/>
          <w:szCs w:val="28"/>
          <w:rtl/>
        </w:rPr>
        <w:t>کنم</w:t>
      </w:r>
      <w:r w:rsidRPr="00DD3DB8">
        <w:rPr>
          <w:rFonts w:cs="B Zar"/>
          <w:sz w:val="28"/>
          <w:szCs w:val="28"/>
          <w:rtl/>
        </w:rPr>
        <w:t xml:space="preserve"> که نما</w:t>
      </w:r>
      <w:r w:rsidRPr="00DD3DB8">
        <w:rPr>
          <w:rFonts w:cs="B Zar" w:hint="cs"/>
          <w:sz w:val="28"/>
          <w:szCs w:val="28"/>
          <w:rtl/>
        </w:rPr>
        <w:t>ی</w:t>
      </w:r>
      <w:r w:rsidRPr="00DD3DB8">
        <w:rPr>
          <w:rFonts w:cs="B Zar" w:hint="eastAsia"/>
          <w:sz w:val="28"/>
          <w:szCs w:val="28"/>
          <w:rtl/>
        </w:rPr>
        <w:t>شگاه</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ن‌الملل</w:t>
      </w:r>
      <w:r w:rsidRPr="00DD3DB8">
        <w:rPr>
          <w:rFonts w:cs="B Zar" w:hint="cs"/>
          <w:sz w:val="28"/>
          <w:szCs w:val="28"/>
          <w:rtl/>
        </w:rPr>
        <w:t>ی</w:t>
      </w:r>
      <w:r w:rsidRPr="00DD3DB8">
        <w:rPr>
          <w:rFonts w:cs="B Zar"/>
          <w:sz w:val="28"/>
          <w:szCs w:val="28"/>
          <w:rtl/>
        </w:rPr>
        <w:t xml:space="preserve"> مدرن ممکن است منبع اصل</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مبتن</w:t>
      </w:r>
      <w:r w:rsidRPr="00DD3DB8">
        <w:rPr>
          <w:rFonts w:cs="B Zar" w:hint="cs"/>
          <w:sz w:val="28"/>
          <w:szCs w:val="28"/>
          <w:rtl/>
        </w:rPr>
        <w:t>ی</w:t>
      </w:r>
      <w:r w:rsidRPr="00DD3DB8">
        <w:rPr>
          <w:rFonts w:cs="B Zar"/>
          <w:sz w:val="28"/>
          <w:szCs w:val="28"/>
          <w:rtl/>
        </w:rPr>
        <w:t xml:space="preserve"> بر دانش» باشد؛ اصطلاح</w:t>
      </w:r>
      <w:r w:rsidRPr="00DD3DB8">
        <w:rPr>
          <w:rFonts w:cs="B Zar" w:hint="cs"/>
          <w:sz w:val="28"/>
          <w:szCs w:val="28"/>
          <w:rtl/>
        </w:rPr>
        <w:t>ی</w:t>
      </w:r>
      <w:r w:rsidRPr="00DD3DB8">
        <w:rPr>
          <w:rFonts w:cs="B Zar"/>
          <w:sz w:val="28"/>
          <w:szCs w:val="28"/>
          <w:rtl/>
        </w:rPr>
        <w:t xml:space="preserve"> که آروان</w:t>
      </w:r>
      <w:r w:rsidRPr="00DD3DB8">
        <w:rPr>
          <w:rFonts w:cs="B Zar" w:hint="cs"/>
          <w:sz w:val="28"/>
          <w:szCs w:val="28"/>
          <w:rtl/>
        </w:rPr>
        <w:t>ی</w:t>
      </w:r>
      <w:r w:rsidRPr="00DD3DB8">
        <w:rPr>
          <w:rFonts w:cs="B Zar" w:hint="eastAsia"/>
          <w:sz w:val="28"/>
          <w:szCs w:val="28"/>
          <w:rtl/>
        </w:rPr>
        <w:t>ت</w:t>
      </w:r>
      <w:r w:rsidRPr="00DD3DB8">
        <w:rPr>
          <w:rFonts w:cs="B Zar" w:hint="cs"/>
          <w:sz w:val="28"/>
          <w:szCs w:val="28"/>
          <w:rtl/>
        </w:rPr>
        <w:t>ی</w:t>
      </w:r>
      <w:r w:rsidRPr="00DD3DB8">
        <w:rPr>
          <w:rFonts w:cs="B Zar" w:hint="eastAsia"/>
          <w:sz w:val="28"/>
          <w:szCs w:val="28"/>
          <w:rtl/>
        </w:rPr>
        <w:t>د</w:t>
      </w:r>
      <w:r w:rsidRPr="00DD3DB8">
        <w:rPr>
          <w:rFonts w:cs="B Zar" w:hint="cs"/>
          <w:sz w:val="28"/>
          <w:szCs w:val="28"/>
          <w:rtl/>
        </w:rPr>
        <w:t>ی</w:t>
      </w:r>
      <w:r w:rsidRPr="00DD3DB8">
        <w:rPr>
          <w:rFonts w:cs="B Zar" w:hint="eastAsia"/>
          <w:sz w:val="28"/>
          <w:szCs w:val="28"/>
          <w:rtl/>
        </w:rPr>
        <w:t>س</w:t>
      </w:r>
      <w:r w:rsidRPr="00DD3DB8">
        <w:rPr>
          <w:rFonts w:cs="B Zar"/>
          <w:sz w:val="28"/>
          <w:szCs w:val="28"/>
          <w:rtl/>
        </w:rPr>
        <w:t xml:space="preserve"> و پتراکوس (2011، 25) برا</w:t>
      </w:r>
      <w:r w:rsidRPr="00DD3DB8">
        <w:rPr>
          <w:rFonts w:cs="B Zar" w:hint="cs"/>
          <w:sz w:val="28"/>
          <w:szCs w:val="28"/>
          <w:rtl/>
        </w:rPr>
        <w:t>ی</w:t>
      </w:r>
      <w:r w:rsidRPr="00DD3DB8">
        <w:rPr>
          <w:rFonts w:cs="B Zar"/>
          <w:sz w:val="28"/>
          <w:szCs w:val="28"/>
          <w:rtl/>
        </w:rPr>
        <w:t xml:space="preserve"> اشاره به «ظرف</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ناح</w:t>
      </w:r>
      <w:r w:rsidRPr="00DD3DB8">
        <w:rPr>
          <w:rFonts w:cs="B Zar" w:hint="cs"/>
          <w:sz w:val="28"/>
          <w:szCs w:val="28"/>
          <w:rtl/>
        </w:rPr>
        <w:t>ی</w:t>
      </w:r>
      <w:r w:rsidRPr="00DD3DB8">
        <w:rPr>
          <w:rFonts w:cs="B Zar" w:hint="eastAsia"/>
          <w:sz w:val="28"/>
          <w:szCs w:val="28"/>
          <w:rtl/>
        </w:rPr>
        <w:t>ه</w:t>
      </w:r>
      <w:r w:rsidRPr="00DD3DB8">
        <w:rPr>
          <w:rFonts w:cs="B Zar"/>
          <w:sz w:val="28"/>
          <w:szCs w:val="28"/>
          <w:rtl/>
        </w:rPr>
        <w:t xml:space="preserve"> برا</w:t>
      </w:r>
      <w:r w:rsidRPr="00DD3DB8">
        <w:rPr>
          <w:rFonts w:cs="B Zar" w:hint="cs"/>
          <w:sz w:val="28"/>
          <w:szCs w:val="28"/>
          <w:rtl/>
        </w:rPr>
        <w:t>ی</w:t>
      </w:r>
      <w:r w:rsidRPr="00DD3DB8">
        <w:rPr>
          <w:rFonts w:cs="B Zar"/>
          <w:sz w:val="28"/>
          <w:szCs w:val="28"/>
          <w:rtl/>
        </w:rPr>
        <w:t xml:space="preserve"> تول</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و حفظ نرخ‌ها</w:t>
      </w:r>
      <w:r w:rsidRPr="00DD3DB8">
        <w:rPr>
          <w:rFonts w:cs="B Zar" w:hint="cs"/>
          <w:sz w:val="28"/>
          <w:szCs w:val="28"/>
          <w:rtl/>
        </w:rPr>
        <w:t>ی</w:t>
      </w:r>
      <w:r w:rsidRPr="00DD3DB8">
        <w:rPr>
          <w:rFonts w:cs="B Zar"/>
          <w:sz w:val="28"/>
          <w:szCs w:val="28"/>
          <w:rtl/>
        </w:rPr>
        <w:t xml:space="preserve"> بالا</w:t>
      </w:r>
      <w:r w:rsidRPr="00DD3DB8">
        <w:rPr>
          <w:rFonts w:cs="B Zar" w:hint="cs"/>
          <w:sz w:val="28"/>
          <w:szCs w:val="28"/>
          <w:rtl/>
        </w:rPr>
        <w:t>ی</w:t>
      </w:r>
      <w:r w:rsidRPr="00DD3DB8">
        <w:rPr>
          <w:rFonts w:cs="B Zar"/>
          <w:sz w:val="28"/>
          <w:szCs w:val="28"/>
          <w:rtl/>
        </w:rPr>
        <w:t xml:space="preserve"> عملکرد اقتصاد</w:t>
      </w:r>
      <w:r w:rsidRPr="00DD3DB8">
        <w:rPr>
          <w:rFonts w:cs="B Zar" w:hint="cs"/>
          <w:sz w:val="28"/>
          <w:szCs w:val="28"/>
          <w:rtl/>
        </w:rPr>
        <w:t>ی</w:t>
      </w:r>
      <w:r w:rsidRPr="00DD3DB8">
        <w:rPr>
          <w:rFonts w:cs="B Zar"/>
          <w:sz w:val="28"/>
          <w:szCs w:val="28"/>
          <w:rtl/>
        </w:rPr>
        <w:t xml:space="preserve"> به دل</w:t>
      </w:r>
      <w:r w:rsidRPr="00DD3DB8">
        <w:rPr>
          <w:rFonts w:cs="B Zar" w:hint="cs"/>
          <w:sz w:val="28"/>
          <w:szCs w:val="28"/>
          <w:rtl/>
        </w:rPr>
        <w:t>ی</w:t>
      </w:r>
      <w:r w:rsidRPr="00DD3DB8">
        <w:rPr>
          <w:rFonts w:cs="B Zar" w:hint="eastAsia"/>
          <w:sz w:val="28"/>
          <w:szCs w:val="28"/>
          <w:rtl/>
        </w:rPr>
        <w:t>ل</w:t>
      </w:r>
      <w:r w:rsidRPr="00DD3DB8">
        <w:rPr>
          <w:rFonts w:cs="B Zar"/>
          <w:sz w:val="28"/>
          <w:szCs w:val="28"/>
          <w:rtl/>
        </w:rPr>
        <w:t xml:space="preserve"> ظرف</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دانش آن» به کار م</w:t>
      </w:r>
      <w:r w:rsidRPr="00DD3DB8">
        <w:rPr>
          <w:rFonts w:cs="B Zar" w:hint="cs"/>
          <w:sz w:val="28"/>
          <w:szCs w:val="28"/>
          <w:rtl/>
        </w:rPr>
        <w:t>ی‌</w:t>
      </w:r>
      <w:r w:rsidRPr="00DD3DB8">
        <w:rPr>
          <w:rFonts w:cs="B Zar" w:hint="eastAsia"/>
          <w:sz w:val="28"/>
          <w:szCs w:val="28"/>
          <w:rtl/>
        </w:rPr>
        <w:t>برند</w:t>
      </w:r>
      <w:r w:rsidRPr="00DD3DB8">
        <w:rPr>
          <w:rFonts w:cs="B Zar"/>
          <w:sz w:val="28"/>
          <w:szCs w:val="28"/>
          <w:rtl/>
        </w:rPr>
        <w:t>. با پ</w:t>
      </w:r>
      <w:r w:rsidRPr="00DD3DB8">
        <w:rPr>
          <w:rFonts w:cs="B Zar" w:hint="cs"/>
          <w:sz w:val="28"/>
          <w:szCs w:val="28"/>
          <w:rtl/>
        </w:rPr>
        <w:t>ی</w:t>
      </w:r>
      <w:r w:rsidRPr="00DD3DB8">
        <w:rPr>
          <w:rFonts w:cs="B Zar" w:hint="eastAsia"/>
          <w:sz w:val="28"/>
          <w:szCs w:val="28"/>
          <w:rtl/>
        </w:rPr>
        <w:t>رو</w:t>
      </w:r>
      <w:r w:rsidRPr="00DD3DB8">
        <w:rPr>
          <w:rFonts w:cs="B Zar" w:hint="cs"/>
          <w:sz w:val="28"/>
          <w:szCs w:val="28"/>
          <w:rtl/>
        </w:rPr>
        <w:t>ی</w:t>
      </w:r>
      <w:r w:rsidRPr="00DD3DB8">
        <w:rPr>
          <w:rFonts w:cs="B Zar"/>
          <w:sz w:val="28"/>
          <w:szCs w:val="28"/>
          <w:rtl/>
        </w:rPr>
        <w:t xml:space="preserve"> از آروان</w:t>
      </w:r>
      <w:r w:rsidRPr="00DD3DB8">
        <w:rPr>
          <w:rFonts w:cs="B Zar" w:hint="cs"/>
          <w:sz w:val="28"/>
          <w:szCs w:val="28"/>
          <w:rtl/>
        </w:rPr>
        <w:t>ی</w:t>
      </w:r>
      <w:r w:rsidRPr="00DD3DB8">
        <w:rPr>
          <w:rFonts w:cs="B Zar" w:hint="eastAsia"/>
          <w:sz w:val="28"/>
          <w:szCs w:val="28"/>
          <w:rtl/>
        </w:rPr>
        <w:t>ت</w:t>
      </w:r>
      <w:r w:rsidRPr="00DD3DB8">
        <w:rPr>
          <w:rFonts w:cs="B Zar" w:hint="cs"/>
          <w:sz w:val="28"/>
          <w:szCs w:val="28"/>
          <w:rtl/>
        </w:rPr>
        <w:t>ی</w:t>
      </w:r>
      <w:r w:rsidRPr="00DD3DB8">
        <w:rPr>
          <w:rFonts w:cs="B Zar" w:hint="eastAsia"/>
          <w:sz w:val="28"/>
          <w:szCs w:val="28"/>
          <w:rtl/>
        </w:rPr>
        <w:t>د</w:t>
      </w:r>
      <w:r w:rsidRPr="00DD3DB8">
        <w:rPr>
          <w:rFonts w:cs="B Zar" w:hint="cs"/>
          <w:sz w:val="28"/>
          <w:szCs w:val="28"/>
          <w:rtl/>
        </w:rPr>
        <w:t>ی</w:t>
      </w:r>
      <w:r w:rsidRPr="00DD3DB8">
        <w:rPr>
          <w:rFonts w:cs="B Zar" w:hint="eastAsia"/>
          <w:sz w:val="28"/>
          <w:szCs w:val="28"/>
          <w:rtl/>
        </w:rPr>
        <w:t>س</w:t>
      </w:r>
      <w:r w:rsidRPr="00DD3DB8">
        <w:rPr>
          <w:rFonts w:cs="B Zar"/>
          <w:sz w:val="28"/>
          <w:szCs w:val="28"/>
          <w:rtl/>
        </w:rPr>
        <w:t xml:space="preserve"> و پتراکوس (2011)، چهار رکن اصل</w:t>
      </w:r>
      <w:r w:rsidRPr="00DD3DB8">
        <w:rPr>
          <w:rFonts w:cs="B Zar" w:hint="cs"/>
          <w:sz w:val="28"/>
          <w:szCs w:val="28"/>
          <w:rtl/>
        </w:rPr>
        <w:t>ی</w:t>
      </w:r>
      <w:r w:rsidRPr="00DD3DB8">
        <w:rPr>
          <w:rFonts w:cs="B Zar"/>
          <w:sz w:val="28"/>
          <w:szCs w:val="28"/>
          <w:rtl/>
        </w:rPr>
        <w:t xml:space="preserve"> کل</w:t>
      </w:r>
      <w:r w:rsidRPr="00DD3DB8">
        <w:rPr>
          <w:rFonts w:cs="B Zar" w:hint="cs"/>
          <w:sz w:val="28"/>
          <w:szCs w:val="28"/>
          <w:rtl/>
        </w:rPr>
        <w:t>ی</w:t>
      </w:r>
      <w:r w:rsidRPr="00DD3DB8">
        <w:rPr>
          <w:rFonts w:cs="B Zar" w:hint="eastAsia"/>
          <w:sz w:val="28"/>
          <w:szCs w:val="28"/>
          <w:rtl/>
        </w:rPr>
        <w:t>د</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مبتن</w:t>
      </w:r>
      <w:r w:rsidRPr="00DD3DB8">
        <w:rPr>
          <w:rFonts w:cs="B Zar" w:hint="cs"/>
          <w:sz w:val="28"/>
          <w:szCs w:val="28"/>
          <w:rtl/>
        </w:rPr>
        <w:t>ی</w:t>
      </w:r>
      <w:r w:rsidRPr="00DD3DB8">
        <w:rPr>
          <w:rFonts w:cs="B Zar"/>
          <w:sz w:val="28"/>
          <w:szCs w:val="28"/>
          <w:rtl/>
        </w:rPr>
        <w:t xml:space="preserve"> بر دانش را م</w:t>
      </w:r>
      <w:r w:rsidRPr="00DD3DB8">
        <w:rPr>
          <w:rFonts w:cs="B Zar" w:hint="cs"/>
          <w:sz w:val="28"/>
          <w:szCs w:val="28"/>
          <w:rtl/>
        </w:rPr>
        <w:t>ی‌</w:t>
      </w:r>
      <w:r w:rsidRPr="00DD3DB8">
        <w:rPr>
          <w:rFonts w:cs="B Zar" w:hint="eastAsia"/>
          <w:sz w:val="28"/>
          <w:szCs w:val="28"/>
          <w:rtl/>
        </w:rPr>
        <w:t>توان</w:t>
      </w:r>
      <w:r w:rsidRPr="00DD3DB8">
        <w:rPr>
          <w:rFonts w:cs="B Zar"/>
          <w:sz w:val="28"/>
          <w:szCs w:val="28"/>
          <w:rtl/>
        </w:rPr>
        <w:t xml:space="preserve"> شناسا</w:t>
      </w:r>
      <w:r w:rsidRPr="00DD3DB8">
        <w:rPr>
          <w:rFonts w:cs="B Zar" w:hint="cs"/>
          <w:sz w:val="28"/>
          <w:szCs w:val="28"/>
          <w:rtl/>
        </w:rPr>
        <w:t>یی</w:t>
      </w:r>
      <w:r w:rsidRPr="00DD3DB8">
        <w:rPr>
          <w:rFonts w:cs="B Zar"/>
          <w:sz w:val="28"/>
          <w:szCs w:val="28"/>
          <w:rtl/>
        </w:rPr>
        <w:t xml:space="preserve"> کرد: ۱) سرما</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انسان</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که </w:t>
      </w:r>
      <w:r w:rsidRPr="00DD3DB8">
        <w:rPr>
          <w:rFonts w:cs="B Zar" w:hint="eastAsia"/>
          <w:sz w:val="28"/>
          <w:szCs w:val="28"/>
          <w:rtl/>
        </w:rPr>
        <w:t>به</w:t>
      </w:r>
      <w:r w:rsidRPr="00DD3DB8">
        <w:rPr>
          <w:rFonts w:cs="B Zar"/>
          <w:sz w:val="28"/>
          <w:szCs w:val="28"/>
          <w:rtl/>
        </w:rPr>
        <w:t xml:space="preserve"> ن</w:t>
      </w:r>
      <w:r w:rsidRPr="00DD3DB8">
        <w:rPr>
          <w:rFonts w:cs="B Zar" w:hint="cs"/>
          <w:sz w:val="28"/>
          <w:szCs w:val="28"/>
          <w:rtl/>
        </w:rPr>
        <w:t>ی</w:t>
      </w:r>
      <w:r w:rsidRPr="00DD3DB8">
        <w:rPr>
          <w:rFonts w:cs="B Zar" w:hint="eastAsia"/>
          <w:sz w:val="28"/>
          <w:szCs w:val="28"/>
          <w:rtl/>
        </w:rPr>
        <w:t>رو</w:t>
      </w:r>
      <w:r w:rsidRPr="00DD3DB8">
        <w:rPr>
          <w:rFonts w:cs="B Zar" w:hint="cs"/>
          <w:sz w:val="28"/>
          <w:szCs w:val="28"/>
          <w:rtl/>
        </w:rPr>
        <w:t>ی</w:t>
      </w:r>
      <w:r w:rsidRPr="00DD3DB8">
        <w:rPr>
          <w:rFonts w:cs="B Zar"/>
          <w:sz w:val="28"/>
          <w:szCs w:val="28"/>
          <w:rtl/>
        </w:rPr>
        <w:t xml:space="preserve"> کار تحص</w:t>
      </w:r>
      <w:r w:rsidRPr="00DD3DB8">
        <w:rPr>
          <w:rFonts w:cs="B Zar" w:hint="cs"/>
          <w:sz w:val="28"/>
          <w:szCs w:val="28"/>
          <w:rtl/>
        </w:rPr>
        <w:t>ی</w:t>
      </w:r>
      <w:r w:rsidRPr="00DD3DB8">
        <w:rPr>
          <w:rFonts w:cs="B Zar" w:hint="eastAsia"/>
          <w:sz w:val="28"/>
          <w:szCs w:val="28"/>
          <w:rtl/>
        </w:rPr>
        <w:t>ل‌کرده</w:t>
      </w:r>
      <w:r w:rsidRPr="00DD3DB8">
        <w:rPr>
          <w:rFonts w:cs="B Zar"/>
          <w:sz w:val="28"/>
          <w:szCs w:val="28"/>
          <w:rtl/>
        </w:rPr>
        <w:t xml:space="preserve"> و ماهر اشاره دارد؛ ۲) توانا</w:t>
      </w:r>
      <w:r w:rsidRPr="00DD3DB8">
        <w:rPr>
          <w:rFonts w:cs="B Zar" w:hint="cs"/>
          <w:sz w:val="28"/>
          <w:szCs w:val="28"/>
          <w:rtl/>
        </w:rPr>
        <w:t>یی</w:t>
      </w:r>
      <w:r w:rsidRPr="00DD3DB8">
        <w:rPr>
          <w:rFonts w:cs="B Zar"/>
          <w:sz w:val="28"/>
          <w:szCs w:val="28"/>
          <w:rtl/>
        </w:rPr>
        <w:t xml:space="preserve"> نوآور</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۳) دسترس</w:t>
      </w:r>
      <w:r w:rsidRPr="00DD3DB8">
        <w:rPr>
          <w:rFonts w:cs="B Zar" w:hint="cs"/>
          <w:sz w:val="28"/>
          <w:szCs w:val="28"/>
          <w:rtl/>
        </w:rPr>
        <w:t>ی</w:t>
      </w:r>
      <w:r w:rsidRPr="00DD3DB8">
        <w:rPr>
          <w:rFonts w:cs="B Zar"/>
          <w:sz w:val="28"/>
          <w:szCs w:val="28"/>
          <w:rtl/>
        </w:rPr>
        <w:t xml:space="preserve"> به اطلاعات؛ و ۴) عملکرد اقتصاد</w:t>
      </w:r>
      <w:r w:rsidRPr="00DD3DB8">
        <w:rPr>
          <w:rFonts w:cs="B Zar" w:hint="cs"/>
          <w:sz w:val="28"/>
          <w:szCs w:val="28"/>
          <w:rtl/>
        </w:rPr>
        <w:t>ی</w:t>
      </w:r>
      <w:r w:rsidRPr="00DD3DB8">
        <w:rPr>
          <w:rFonts w:cs="B Zar"/>
          <w:sz w:val="28"/>
          <w:szCs w:val="28"/>
          <w:rtl/>
        </w:rPr>
        <w:t>.</w:t>
      </w:r>
    </w:p>
    <w:p w14:paraId="011412F1" w14:textId="77777777" w:rsidR="00E535BD" w:rsidRPr="00DD3DB8" w:rsidRDefault="00E535BD" w:rsidP="00E535BD">
      <w:pPr>
        <w:tabs>
          <w:tab w:val="left" w:pos="2247"/>
        </w:tabs>
        <w:rPr>
          <w:rFonts w:cs="B Zar"/>
          <w:sz w:val="28"/>
          <w:szCs w:val="28"/>
          <w:rtl/>
        </w:rPr>
      </w:pPr>
      <w:r w:rsidRPr="00DD3DB8">
        <w:rPr>
          <w:rFonts w:cs="B Zar" w:hint="eastAsia"/>
          <w:sz w:val="28"/>
          <w:szCs w:val="28"/>
          <w:rtl/>
        </w:rPr>
        <w:t>با</w:t>
      </w:r>
      <w:r w:rsidRPr="00DD3DB8">
        <w:rPr>
          <w:rFonts w:cs="B Zar"/>
          <w:sz w:val="28"/>
          <w:szCs w:val="28"/>
          <w:rtl/>
        </w:rPr>
        <w:t xml:space="preserve"> تک</w:t>
      </w:r>
      <w:r w:rsidRPr="00DD3DB8">
        <w:rPr>
          <w:rFonts w:cs="B Zar" w:hint="cs"/>
          <w:sz w:val="28"/>
          <w:szCs w:val="28"/>
          <w:rtl/>
        </w:rPr>
        <w:t>ی</w:t>
      </w:r>
      <w:r w:rsidRPr="00DD3DB8">
        <w:rPr>
          <w:rFonts w:cs="B Zar" w:hint="eastAsia"/>
          <w:sz w:val="28"/>
          <w:szCs w:val="28"/>
          <w:rtl/>
        </w:rPr>
        <w:t>ه</w:t>
      </w:r>
      <w:r w:rsidRPr="00DD3DB8">
        <w:rPr>
          <w:rFonts w:cs="B Zar"/>
          <w:sz w:val="28"/>
          <w:szCs w:val="28"/>
          <w:rtl/>
        </w:rPr>
        <w:t xml:space="preserve"> بر آثار آروان</w:t>
      </w:r>
      <w:r w:rsidRPr="00DD3DB8">
        <w:rPr>
          <w:rFonts w:cs="B Zar" w:hint="cs"/>
          <w:sz w:val="28"/>
          <w:szCs w:val="28"/>
          <w:rtl/>
        </w:rPr>
        <w:t>ی</w:t>
      </w:r>
      <w:r w:rsidRPr="00DD3DB8">
        <w:rPr>
          <w:rFonts w:cs="B Zar" w:hint="eastAsia"/>
          <w:sz w:val="28"/>
          <w:szCs w:val="28"/>
          <w:rtl/>
        </w:rPr>
        <w:t>ت</w:t>
      </w:r>
      <w:r w:rsidRPr="00DD3DB8">
        <w:rPr>
          <w:rFonts w:cs="B Zar" w:hint="cs"/>
          <w:sz w:val="28"/>
          <w:szCs w:val="28"/>
          <w:rtl/>
        </w:rPr>
        <w:t>ی</w:t>
      </w:r>
      <w:r w:rsidRPr="00DD3DB8">
        <w:rPr>
          <w:rFonts w:cs="B Zar" w:hint="eastAsia"/>
          <w:sz w:val="28"/>
          <w:szCs w:val="28"/>
          <w:rtl/>
        </w:rPr>
        <w:t>د</w:t>
      </w:r>
      <w:r w:rsidRPr="00DD3DB8">
        <w:rPr>
          <w:rFonts w:cs="B Zar" w:hint="cs"/>
          <w:sz w:val="28"/>
          <w:szCs w:val="28"/>
          <w:rtl/>
        </w:rPr>
        <w:t>ی</w:t>
      </w:r>
      <w:r w:rsidRPr="00DD3DB8">
        <w:rPr>
          <w:rFonts w:cs="B Zar" w:hint="eastAsia"/>
          <w:sz w:val="28"/>
          <w:szCs w:val="28"/>
          <w:rtl/>
        </w:rPr>
        <w:t>س</w:t>
      </w:r>
      <w:r w:rsidRPr="00DD3DB8">
        <w:rPr>
          <w:rFonts w:cs="B Zar"/>
          <w:sz w:val="28"/>
          <w:szCs w:val="28"/>
          <w:rtl/>
        </w:rPr>
        <w:t xml:space="preserve"> و پتراکوس (۲۰۱۱) و سا</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متون مرتبط، علاقه‌</w:t>
      </w:r>
      <w:r w:rsidRPr="00DD3DB8">
        <w:rPr>
          <w:rFonts w:cs="B Zar" w:hint="cs"/>
          <w:sz w:val="28"/>
          <w:szCs w:val="28"/>
          <w:rtl/>
        </w:rPr>
        <w:t>ی</w:t>
      </w:r>
      <w:r w:rsidRPr="00DD3DB8">
        <w:rPr>
          <w:rFonts w:cs="B Zar"/>
          <w:sz w:val="28"/>
          <w:szCs w:val="28"/>
          <w:rtl/>
        </w:rPr>
        <w:t xml:space="preserve"> خاص من در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بخش از فصل، پرداختن به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پرسش اساس</w:t>
      </w:r>
      <w:r w:rsidRPr="00DD3DB8">
        <w:rPr>
          <w:rFonts w:cs="B Zar" w:hint="cs"/>
          <w:sz w:val="28"/>
          <w:szCs w:val="28"/>
          <w:rtl/>
        </w:rPr>
        <w:t>ی</w:t>
      </w:r>
      <w:r w:rsidRPr="00DD3DB8">
        <w:rPr>
          <w:rFonts w:cs="B Zar"/>
          <w:sz w:val="28"/>
          <w:szCs w:val="28"/>
          <w:rtl/>
        </w:rPr>
        <w:t xml:space="preserve"> است که چه چ</w:t>
      </w:r>
      <w:r w:rsidRPr="00DD3DB8">
        <w:rPr>
          <w:rFonts w:cs="B Zar" w:hint="cs"/>
          <w:sz w:val="28"/>
          <w:szCs w:val="28"/>
          <w:rtl/>
        </w:rPr>
        <w:t>ی</w:t>
      </w:r>
      <w:r w:rsidRPr="00DD3DB8">
        <w:rPr>
          <w:rFonts w:cs="B Zar" w:hint="eastAsia"/>
          <w:sz w:val="28"/>
          <w:szCs w:val="28"/>
          <w:rtl/>
        </w:rPr>
        <w:t>ز</w:t>
      </w:r>
      <w:r w:rsidRPr="00DD3DB8">
        <w:rPr>
          <w:rFonts w:cs="B Zar" w:hint="cs"/>
          <w:sz w:val="28"/>
          <w:szCs w:val="28"/>
          <w:rtl/>
        </w:rPr>
        <w:t>ی</w:t>
      </w:r>
      <w:r w:rsidRPr="00DD3DB8">
        <w:rPr>
          <w:rFonts w:cs="B Zar"/>
          <w:sz w:val="28"/>
          <w:szCs w:val="28"/>
          <w:rtl/>
        </w:rPr>
        <w:t xml:space="preserve">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را از سا</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منابع اصل</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متما</w:t>
      </w:r>
      <w:r w:rsidRPr="00DD3DB8">
        <w:rPr>
          <w:rFonts w:cs="B Zar" w:hint="cs"/>
          <w:sz w:val="28"/>
          <w:szCs w:val="28"/>
          <w:rtl/>
        </w:rPr>
        <w:t>ی</w:t>
      </w:r>
      <w:r w:rsidRPr="00DD3DB8">
        <w:rPr>
          <w:rFonts w:cs="B Zar" w:hint="eastAsia"/>
          <w:sz w:val="28"/>
          <w:szCs w:val="28"/>
          <w:rtl/>
        </w:rPr>
        <w:t>ز</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پاسخ، به ب</w:t>
      </w:r>
      <w:r w:rsidRPr="00DD3DB8">
        <w:rPr>
          <w:rFonts w:cs="B Zar" w:hint="cs"/>
          <w:sz w:val="28"/>
          <w:szCs w:val="28"/>
          <w:rtl/>
        </w:rPr>
        <w:t>ی</w:t>
      </w:r>
      <w:r w:rsidRPr="00DD3DB8">
        <w:rPr>
          <w:rFonts w:cs="B Zar" w:hint="eastAsia"/>
          <w:sz w:val="28"/>
          <w:szCs w:val="28"/>
          <w:rtl/>
        </w:rPr>
        <w:t>ان</w:t>
      </w:r>
      <w:r w:rsidRPr="00DD3DB8">
        <w:rPr>
          <w:rFonts w:cs="B Zar"/>
          <w:sz w:val="28"/>
          <w:szCs w:val="28"/>
          <w:rtl/>
        </w:rPr>
        <w:t xml:space="preserve"> ساده،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است که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w:t>
      </w:r>
      <w:r w:rsidRPr="00DD3DB8">
        <w:rPr>
          <w:rFonts w:cs="B Zar" w:hint="eastAsia"/>
          <w:sz w:val="28"/>
          <w:szCs w:val="28"/>
          <w:rtl/>
        </w:rPr>
        <w:t>ار</w:t>
      </w:r>
      <w:r w:rsidRPr="00DD3DB8">
        <w:rPr>
          <w:rFonts w:cs="B Zar" w:hint="cs"/>
          <w:sz w:val="28"/>
          <w:szCs w:val="28"/>
          <w:rtl/>
        </w:rPr>
        <w:t>ی</w:t>
      </w:r>
      <w:r w:rsidRPr="00DD3DB8">
        <w:rPr>
          <w:rFonts w:cs="B Zar"/>
          <w:sz w:val="28"/>
          <w:szCs w:val="28"/>
          <w:rtl/>
        </w:rPr>
        <w:t xml:space="preserve"> هر چهار رکن سازنده‌</w:t>
      </w:r>
      <w:r w:rsidRPr="00DD3DB8">
        <w:rPr>
          <w:rFonts w:cs="B Zar" w:hint="cs"/>
          <w:sz w:val="28"/>
          <w:szCs w:val="28"/>
          <w:rtl/>
        </w:rPr>
        <w:t>ی</w:t>
      </w:r>
      <w:r w:rsidRPr="00DD3DB8">
        <w:rPr>
          <w:rFonts w:cs="B Zar"/>
          <w:sz w:val="28"/>
          <w:szCs w:val="28"/>
          <w:rtl/>
        </w:rPr>
        <w:t xml:space="preserve"> سازه‌</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دانش‌محور را در بر م</w:t>
      </w:r>
      <w:r w:rsidRPr="00DD3DB8">
        <w:rPr>
          <w:rFonts w:cs="B Zar" w:hint="cs"/>
          <w:sz w:val="28"/>
          <w:szCs w:val="28"/>
          <w:rtl/>
        </w:rPr>
        <w:t>ی‌</w:t>
      </w:r>
      <w:r w:rsidRPr="00DD3DB8">
        <w:rPr>
          <w:rFonts w:cs="B Zar" w:hint="eastAsia"/>
          <w:sz w:val="28"/>
          <w:szCs w:val="28"/>
          <w:rtl/>
        </w:rPr>
        <w:t>گ</w:t>
      </w:r>
      <w:r w:rsidRPr="00DD3DB8">
        <w:rPr>
          <w:rFonts w:cs="B Zar" w:hint="cs"/>
          <w:sz w:val="28"/>
          <w:szCs w:val="28"/>
          <w:rtl/>
        </w:rPr>
        <w:t>ی</w:t>
      </w:r>
      <w:r w:rsidRPr="00DD3DB8">
        <w:rPr>
          <w:rFonts w:cs="B Zar" w:hint="eastAsia"/>
          <w:sz w:val="28"/>
          <w:szCs w:val="28"/>
          <w:rtl/>
        </w:rPr>
        <w:t>رند</w:t>
      </w:r>
      <w:r w:rsidRPr="00DD3DB8">
        <w:rPr>
          <w:rFonts w:cs="B Zar"/>
          <w:sz w:val="28"/>
          <w:szCs w:val="28"/>
          <w:rtl/>
        </w:rPr>
        <w:t xml:space="preserve">. در واقع، با در بر گرفتن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گرد هم آوردن منابع منفرد مختلف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توان</w:t>
      </w:r>
      <w:r w:rsidRPr="00DD3DB8">
        <w:rPr>
          <w:rFonts w:cs="B Zar"/>
          <w:sz w:val="28"/>
          <w:szCs w:val="28"/>
          <w:rtl/>
        </w:rPr>
        <w:t xml:space="preserve">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را به عنوان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سازوکار مرکز</w:t>
      </w:r>
      <w:r w:rsidRPr="00DD3DB8">
        <w:rPr>
          <w:rFonts w:cs="B Zar" w:hint="cs"/>
          <w:sz w:val="28"/>
          <w:szCs w:val="28"/>
          <w:rtl/>
        </w:rPr>
        <w:t>ی</w:t>
      </w:r>
      <w:r w:rsidRPr="00DD3DB8">
        <w:rPr>
          <w:rFonts w:cs="B Zar"/>
          <w:sz w:val="28"/>
          <w:szCs w:val="28"/>
          <w:rtl/>
        </w:rPr>
        <w:t xml:space="preserve"> در مهار جر</w:t>
      </w:r>
      <w:r w:rsidRPr="00DD3DB8">
        <w:rPr>
          <w:rFonts w:cs="B Zar" w:hint="cs"/>
          <w:sz w:val="28"/>
          <w:szCs w:val="28"/>
          <w:rtl/>
        </w:rPr>
        <w:t>ی</w:t>
      </w:r>
      <w:r w:rsidRPr="00DD3DB8">
        <w:rPr>
          <w:rFonts w:cs="B Zar" w:hint="eastAsia"/>
          <w:sz w:val="28"/>
          <w:szCs w:val="28"/>
          <w:rtl/>
        </w:rPr>
        <w:t>ان‌ها</w:t>
      </w:r>
      <w:r w:rsidRPr="00DD3DB8">
        <w:rPr>
          <w:rFonts w:cs="B Zar" w:hint="cs"/>
          <w:sz w:val="28"/>
          <w:szCs w:val="28"/>
          <w:rtl/>
        </w:rPr>
        <w:t>ی</w:t>
      </w:r>
      <w:r w:rsidRPr="00DD3DB8">
        <w:rPr>
          <w:rFonts w:cs="B Zar"/>
          <w:sz w:val="28"/>
          <w:szCs w:val="28"/>
          <w:rtl/>
        </w:rPr>
        <w:t xml:space="preserve"> دانش جهان</w:t>
      </w:r>
      <w:r w:rsidRPr="00DD3DB8">
        <w:rPr>
          <w:rFonts w:cs="B Zar" w:hint="cs"/>
          <w:sz w:val="28"/>
          <w:szCs w:val="28"/>
          <w:rtl/>
        </w:rPr>
        <w:t>ی</w:t>
      </w:r>
      <w:r w:rsidRPr="00DD3DB8">
        <w:rPr>
          <w:rFonts w:cs="B Zar"/>
          <w:sz w:val="28"/>
          <w:szCs w:val="28"/>
          <w:rtl/>
        </w:rPr>
        <w:t xml:space="preserve"> در سراسر نظام‌ها</w:t>
      </w:r>
      <w:r w:rsidRPr="00DD3DB8">
        <w:rPr>
          <w:rFonts w:cs="B Zar" w:hint="cs"/>
          <w:sz w:val="28"/>
          <w:szCs w:val="28"/>
          <w:rtl/>
        </w:rPr>
        <w:t>ی</w:t>
      </w:r>
      <w:r w:rsidRPr="00DD3DB8">
        <w:rPr>
          <w:rFonts w:cs="B Zar"/>
          <w:sz w:val="28"/>
          <w:szCs w:val="28"/>
          <w:rtl/>
        </w:rPr>
        <w:t xml:space="preserve"> اقت</w:t>
      </w:r>
      <w:r w:rsidRPr="00DD3DB8">
        <w:rPr>
          <w:rFonts w:cs="B Zar" w:hint="eastAsia"/>
          <w:sz w:val="28"/>
          <w:szCs w:val="28"/>
          <w:rtl/>
        </w:rPr>
        <w:t>صاد</w:t>
      </w:r>
      <w:r w:rsidRPr="00DD3DB8">
        <w:rPr>
          <w:rFonts w:cs="B Zar" w:hint="cs"/>
          <w:sz w:val="28"/>
          <w:szCs w:val="28"/>
          <w:rtl/>
        </w:rPr>
        <w:t>ی</w:t>
      </w:r>
      <w:r w:rsidRPr="00DD3DB8">
        <w:rPr>
          <w:rFonts w:cs="B Zar"/>
          <w:sz w:val="28"/>
          <w:szCs w:val="28"/>
          <w:rtl/>
        </w:rPr>
        <w:t xml:space="preserve"> مختلف در نظر گرفت. همان‌طور که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مطالعه استدلال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xml:space="preserve">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جر</w:t>
      </w:r>
      <w:r w:rsidRPr="00DD3DB8">
        <w:rPr>
          <w:rFonts w:cs="B Zar" w:hint="cs"/>
          <w:sz w:val="28"/>
          <w:szCs w:val="28"/>
          <w:rtl/>
        </w:rPr>
        <w:t>ی</w:t>
      </w:r>
      <w:r w:rsidRPr="00DD3DB8">
        <w:rPr>
          <w:rFonts w:cs="B Zar" w:hint="eastAsia"/>
          <w:sz w:val="28"/>
          <w:szCs w:val="28"/>
          <w:rtl/>
        </w:rPr>
        <w:t>ان‌ها</w:t>
      </w:r>
      <w:r w:rsidRPr="00DD3DB8">
        <w:rPr>
          <w:rFonts w:cs="B Zar" w:hint="cs"/>
          <w:sz w:val="28"/>
          <w:szCs w:val="28"/>
          <w:rtl/>
        </w:rPr>
        <w:t>ی</w:t>
      </w:r>
      <w:r w:rsidRPr="00DD3DB8">
        <w:rPr>
          <w:rFonts w:cs="B Zar"/>
          <w:sz w:val="28"/>
          <w:szCs w:val="28"/>
          <w:rtl/>
        </w:rPr>
        <w:t xml:space="preserve"> دانش ممکن است در نها</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نقش تع</w:t>
      </w:r>
      <w:r w:rsidRPr="00DD3DB8">
        <w:rPr>
          <w:rFonts w:cs="B Zar" w:hint="cs"/>
          <w:sz w:val="28"/>
          <w:szCs w:val="28"/>
          <w:rtl/>
        </w:rPr>
        <w:t>یی</w:t>
      </w:r>
      <w:r w:rsidRPr="00DD3DB8">
        <w:rPr>
          <w:rFonts w:cs="B Zar" w:hint="eastAsia"/>
          <w:sz w:val="28"/>
          <w:szCs w:val="28"/>
          <w:rtl/>
        </w:rPr>
        <w:t>ن‌کننده‌ا</w:t>
      </w:r>
      <w:r w:rsidRPr="00DD3DB8">
        <w:rPr>
          <w:rFonts w:cs="B Zar" w:hint="cs"/>
          <w:sz w:val="28"/>
          <w:szCs w:val="28"/>
          <w:rtl/>
        </w:rPr>
        <w:t>ی</w:t>
      </w:r>
      <w:r w:rsidRPr="00DD3DB8">
        <w:rPr>
          <w:rFonts w:cs="B Zar"/>
          <w:sz w:val="28"/>
          <w:szCs w:val="28"/>
          <w:rtl/>
        </w:rPr>
        <w:t xml:space="preserve"> در مس</w:t>
      </w:r>
      <w:r w:rsidRPr="00DD3DB8">
        <w:rPr>
          <w:rFonts w:cs="B Zar" w:hint="cs"/>
          <w:sz w:val="28"/>
          <w:szCs w:val="28"/>
          <w:rtl/>
        </w:rPr>
        <w:t>ی</w:t>
      </w:r>
      <w:r w:rsidRPr="00DD3DB8">
        <w:rPr>
          <w:rFonts w:cs="B Zar" w:hint="eastAsia"/>
          <w:sz w:val="28"/>
          <w:szCs w:val="28"/>
          <w:rtl/>
        </w:rPr>
        <w:t>رها</w:t>
      </w:r>
      <w:r w:rsidRPr="00DD3DB8">
        <w:rPr>
          <w:rFonts w:cs="B Zar" w:hint="cs"/>
          <w:sz w:val="28"/>
          <w:szCs w:val="28"/>
          <w:rtl/>
        </w:rPr>
        <w:t>ی</w:t>
      </w:r>
      <w:r w:rsidRPr="00DD3DB8">
        <w:rPr>
          <w:rFonts w:cs="B Zar"/>
          <w:sz w:val="28"/>
          <w:szCs w:val="28"/>
          <w:rtl/>
        </w:rPr>
        <w:t xml:space="preserve"> توسعه‌</w:t>
      </w:r>
      <w:r w:rsidRPr="00DD3DB8">
        <w:rPr>
          <w:rFonts w:cs="B Zar" w:hint="cs"/>
          <w:sz w:val="28"/>
          <w:szCs w:val="28"/>
          <w:rtl/>
        </w:rPr>
        <w:t>ی</w:t>
      </w:r>
      <w:r w:rsidRPr="00DD3DB8">
        <w:rPr>
          <w:rFonts w:cs="B Zar"/>
          <w:sz w:val="28"/>
          <w:szCs w:val="28"/>
          <w:rtl/>
        </w:rPr>
        <w:t xml:space="preserve"> آ</w:t>
      </w:r>
      <w:r w:rsidRPr="00DD3DB8">
        <w:rPr>
          <w:rFonts w:cs="B Zar" w:hint="cs"/>
          <w:sz w:val="28"/>
          <w:szCs w:val="28"/>
          <w:rtl/>
        </w:rPr>
        <w:t>ی</w:t>
      </w:r>
      <w:r w:rsidRPr="00DD3DB8">
        <w:rPr>
          <w:rFonts w:cs="B Zar" w:hint="eastAsia"/>
          <w:sz w:val="28"/>
          <w:szCs w:val="28"/>
          <w:rtl/>
        </w:rPr>
        <w:t>نده‌</w:t>
      </w:r>
      <w:r w:rsidRPr="00DD3DB8">
        <w:rPr>
          <w:rFonts w:cs="B Zar" w:hint="cs"/>
          <w:sz w:val="28"/>
          <w:szCs w:val="28"/>
          <w:rtl/>
        </w:rPr>
        <w:t>ی</w:t>
      </w:r>
      <w:r w:rsidRPr="00DD3DB8">
        <w:rPr>
          <w:rFonts w:cs="B Zar"/>
          <w:sz w:val="28"/>
          <w:szCs w:val="28"/>
          <w:rtl/>
        </w:rPr>
        <w:t xml:space="preserve"> اقتصادها</w:t>
      </w:r>
      <w:r w:rsidRPr="00DD3DB8">
        <w:rPr>
          <w:rFonts w:cs="B Zar" w:hint="cs"/>
          <w:sz w:val="28"/>
          <w:szCs w:val="28"/>
          <w:rtl/>
        </w:rPr>
        <w:t>ی</w:t>
      </w:r>
      <w:r w:rsidRPr="00DD3DB8">
        <w:rPr>
          <w:rFonts w:cs="B Zar"/>
          <w:sz w:val="28"/>
          <w:szCs w:val="28"/>
          <w:rtl/>
        </w:rPr>
        <w:t xml:space="preserve"> س</w:t>
      </w:r>
      <w:r w:rsidRPr="00DD3DB8">
        <w:rPr>
          <w:rFonts w:cs="B Zar" w:hint="cs"/>
          <w:sz w:val="28"/>
          <w:szCs w:val="28"/>
          <w:rtl/>
        </w:rPr>
        <w:t>ی</w:t>
      </w:r>
      <w:r w:rsidRPr="00DD3DB8">
        <w:rPr>
          <w:rFonts w:cs="B Zar" w:hint="eastAsia"/>
          <w:sz w:val="28"/>
          <w:szCs w:val="28"/>
          <w:rtl/>
        </w:rPr>
        <w:t>اس</w:t>
      </w:r>
      <w:r w:rsidRPr="00DD3DB8">
        <w:rPr>
          <w:rFonts w:cs="B Zar" w:hint="cs"/>
          <w:sz w:val="28"/>
          <w:szCs w:val="28"/>
          <w:rtl/>
        </w:rPr>
        <w:t>ی</w:t>
      </w:r>
      <w:r w:rsidRPr="00DD3DB8">
        <w:rPr>
          <w:rFonts w:cs="B Zar"/>
          <w:sz w:val="28"/>
          <w:szCs w:val="28"/>
          <w:rtl/>
        </w:rPr>
        <w:t xml:space="preserve"> مل</w:t>
      </w:r>
      <w:r w:rsidRPr="00DD3DB8">
        <w:rPr>
          <w:rFonts w:cs="B Zar" w:hint="cs"/>
          <w:sz w:val="28"/>
          <w:szCs w:val="28"/>
          <w:rtl/>
        </w:rPr>
        <w:t>ی</w:t>
      </w:r>
      <w:r w:rsidRPr="00DD3DB8">
        <w:rPr>
          <w:rFonts w:cs="B Zar"/>
          <w:sz w:val="28"/>
          <w:szCs w:val="28"/>
          <w:rtl/>
        </w:rPr>
        <w:t xml:space="preserve"> مختلف، به و</w:t>
      </w:r>
      <w:r w:rsidRPr="00DD3DB8">
        <w:rPr>
          <w:rFonts w:cs="B Zar" w:hint="cs"/>
          <w:sz w:val="28"/>
          <w:szCs w:val="28"/>
          <w:rtl/>
        </w:rPr>
        <w:t>ی</w:t>
      </w:r>
      <w:r w:rsidRPr="00DD3DB8">
        <w:rPr>
          <w:rFonts w:cs="B Zar" w:hint="eastAsia"/>
          <w:sz w:val="28"/>
          <w:szCs w:val="28"/>
          <w:rtl/>
        </w:rPr>
        <w:t>ژه</w:t>
      </w:r>
      <w:r w:rsidRPr="00DD3DB8">
        <w:rPr>
          <w:rFonts w:cs="B Zar"/>
          <w:sz w:val="28"/>
          <w:szCs w:val="28"/>
          <w:rtl/>
        </w:rPr>
        <w:t xml:space="preserve"> در رابطه با الگوها</w:t>
      </w:r>
      <w:r w:rsidRPr="00DD3DB8">
        <w:rPr>
          <w:rFonts w:cs="B Zar" w:hint="cs"/>
          <w:sz w:val="28"/>
          <w:szCs w:val="28"/>
          <w:rtl/>
        </w:rPr>
        <w:t>ی</w:t>
      </w:r>
      <w:r w:rsidRPr="00DD3DB8">
        <w:rPr>
          <w:rFonts w:cs="B Zar"/>
          <w:sz w:val="28"/>
          <w:szCs w:val="28"/>
          <w:rtl/>
        </w:rPr>
        <w:t xml:space="preserve"> تخصص</w:t>
      </w:r>
      <w:r w:rsidRPr="00DD3DB8">
        <w:rPr>
          <w:rFonts w:cs="B Zar" w:hint="cs"/>
          <w:sz w:val="28"/>
          <w:szCs w:val="28"/>
          <w:rtl/>
        </w:rPr>
        <w:t>ی</w:t>
      </w:r>
      <w:r w:rsidRPr="00DD3DB8">
        <w:rPr>
          <w:rFonts w:cs="B Zar"/>
          <w:sz w:val="28"/>
          <w:szCs w:val="28"/>
          <w:rtl/>
        </w:rPr>
        <w:t xml:space="preserve"> شدن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استانداردساز</w:t>
      </w:r>
      <w:r w:rsidRPr="00DD3DB8">
        <w:rPr>
          <w:rFonts w:cs="B Zar" w:hint="cs"/>
          <w:sz w:val="28"/>
          <w:szCs w:val="28"/>
          <w:rtl/>
        </w:rPr>
        <w:t>ی</w:t>
      </w:r>
      <w:r w:rsidRPr="00DD3DB8">
        <w:rPr>
          <w:rFonts w:cs="B Zar"/>
          <w:sz w:val="28"/>
          <w:szCs w:val="28"/>
          <w:rtl/>
        </w:rPr>
        <w:t xml:space="preserve"> صنعت، ا</w:t>
      </w:r>
      <w:r w:rsidRPr="00DD3DB8">
        <w:rPr>
          <w:rFonts w:cs="B Zar" w:hint="cs"/>
          <w:sz w:val="28"/>
          <w:szCs w:val="28"/>
          <w:rtl/>
        </w:rPr>
        <w:t>ی</w:t>
      </w:r>
      <w:r w:rsidRPr="00DD3DB8">
        <w:rPr>
          <w:rFonts w:cs="B Zar" w:hint="eastAsia"/>
          <w:sz w:val="28"/>
          <w:szCs w:val="28"/>
          <w:rtl/>
        </w:rPr>
        <w:t>فا</w:t>
      </w:r>
      <w:r w:rsidRPr="00DD3DB8">
        <w:rPr>
          <w:rFonts w:cs="B Zar"/>
          <w:sz w:val="28"/>
          <w:szCs w:val="28"/>
          <w:rtl/>
        </w:rPr>
        <w:t xml:space="preserve"> کنند. بق</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w:t>
      </w:r>
      <w:r w:rsidRPr="00DD3DB8">
        <w:rPr>
          <w:rFonts w:cs="B Zar" w:hint="eastAsia"/>
          <w:sz w:val="28"/>
          <w:szCs w:val="28"/>
          <w:rtl/>
        </w:rPr>
        <w:t>فصل</w:t>
      </w:r>
      <w:r w:rsidRPr="00DD3DB8">
        <w:rPr>
          <w:rFonts w:cs="B Zar"/>
          <w:sz w:val="28"/>
          <w:szCs w:val="28"/>
          <w:rtl/>
        </w:rPr>
        <w:t xml:space="preserve"> شروع به تشر</w:t>
      </w:r>
      <w:r w:rsidRPr="00DD3DB8">
        <w:rPr>
          <w:rFonts w:cs="B Zar" w:hint="cs"/>
          <w:sz w:val="28"/>
          <w:szCs w:val="28"/>
          <w:rtl/>
        </w:rPr>
        <w:t>ی</w:t>
      </w:r>
      <w:r w:rsidRPr="00DD3DB8">
        <w:rPr>
          <w:rFonts w:cs="B Zar" w:hint="eastAsia"/>
          <w:sz w:val="28"/>
          <w:szCs w:val="28"/>
          <w:rtl/>
        </w:rPr>
        <w:t>ح</w:t>
      </w:r>
      <w:r w:rsidRPr="00DD3DB8">
        <w:rPr>
          <w:rFonts w:cs="B Zar"/>
          <w:sz w:val="28"/>
          <w:szCs w:val="28"/>
          <w:rtl/>
        </w:rPr>
        <w:t xml:space="preserve"> مبان</w:t>
      </w:r>
      <w:r w:rsidRPr="00DD3DB8">
        <w:rPr>
          <w:rFonts w:cs="B Zar" w:hint="cs"/>
          <w:sz w:val="28"/>
          <w:szCs w:val="28"/>
          <w:rtl/>
        </w:rPr>
        <w:t>ی</w:t>
      </w:r>
      <w:r w:rsidRPr="00DD3DB8">
        <w:rPr>
          <w:rFonts w:cs="B Zar"/>
          <w:sz w:val="28"/>
          <w:szCs w:val="28"/>
          <w:rtl/>
        </w:rPr>
        <w:t xml:space="preserve"> نظر</w:t>
      </w:r>
      <w:r w:rsidRPr="00DD3DB8">
        <w:rPr>
          <w:rFonts w:cs="B Zar" w:hint="cs"/>
          <w:sz w:val="28"/>
          <w:szCs w:val="28"/>
          <w:rtl/>
        </w:rPr>
        <w:t>ی</w:t>
      </w:r>
      <w:r w:rsidRPr="00DD3DB8">
        <w:rPr>
          <w:rFonts w:cs="B Zar"/>
          <w:sz w:val="28"/>
          <w:szCs w:val="28"/>
          <w:rtl/>
        </w:rPr>
        <w:t xml:space="preserve">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استدلال از طر</w:t>
      </w:r>
      <w:r w:rsidRPr="00DD3DB8">
        <w:rPr>
          <w:rFonts w:cs="B Zar" w:hint="cs"/>
          <w:sz w:val="28"/>
          <w:szCs w:val="28"/>
          <w:rtl/>
        </w:rPr>
        <w:t>ی</w:t>
      </w:r>
      <w:r w:rsidRPr="00DD3DB8">
        <w:rPr>
          <w:rFonts w:cs="B Zar" w:hint="eastAsia"/>
          <w:sz w:val="28"/>
          <w:szCs w:val="28"/>
          <w:rtl/>
        </w:rPr>
        <w:t>ق</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بررس</w:t>
      </w:r>
      <w:r w:rsidRPr="00DD3DB8">
        <w:rPr>
          <w:rFonts w:cs="B Zar" w:hint="cs"/>
          <w:sz w:val="28"/>
          <w:szCs w:val="28"/>
          <w:rtl/>
        </w:rPr>
        <w:t>ی</w:t>
      </w:r>
      <w:r w:rsidRPr="00DD3DB8">
        <w:rPr>
          <w:rFonts w:cs="B Zar"/>
          <w:sz w:val="28"/>
          <w:szCs w:val="28"/>
          <w:rtl/>
        </w:rPr>
        <w:t xml:space="preserve"> ساده از متون مربوط به منابع اصل</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w:t>
      </w:r>
    </w:p>
    <w:p w14:paraId="7A2754BB" w14:textId="77777777" w:rsidR="00E535BD" w:rsidRDefault="00E535BD" w:rsidP="00E535BD">
      <w:pPr>
        <w:rPr>
          <w:rFonts w:cs="B Zar"/>
          <w:sz w:val="28"/>
          <w:szCs w:val="28"/>
        </w:rPr>
      </w:pPr>
      <w:r w:rsidRPr="00DD3DB8">
        <w:rPr>
          <w:rFonts w:cs="B Zar"/>
          <w:sz w:val="28"/>
          <w:szCs w:val="28"/>
          <w:rtl/>
        </w:rPr>
        <w:t>۲.۳.۱. عوامل تع</w:t>
      </w:r>
      <w:r w:rsidRPr="00DD3DB8">
        <w:rPr>
          <w:rFonts w:cs="B Zar" w:hint="cs"/>
          <w:sz w:val="28"/>
          <w:szCs w:val="28"/>
          <w:rtl/>
        </w:rPr>
        <w:t>یی</w:t>
      </w:r>
      <w:r w:rsidRPr="00DD3DB8">
        <w:rPr>
          <w:rFonts w:cs="B Zar" w:hint="eastAsia"/>
          <w:sz w:val="28"/>
          <w:szCs w:val="28"/>
          <w:rtl/>
        </w:rPr>
        <w:t>ن‌کننده‌</w:t>
      </w:r>
      <w:r w:rsidRPr="00DD3DB8">
        <w:rPr>
          <w:rFonts w:cs="B Zar" w:hint="cs"/>
          <w:sz w:val="28"/>
          <w:szCs w:val="28"/>
          <w:rtl/>
        </w:rPr>
        <w:t>ی</w:t>
      </w:r>
      <w:r w:rsidRPr="00DD3DB8">
        <w:rPr>
          <w:rFonts w:cs="B Zar"/>
          <w:sz w:val="28"/>
          <w:szCs w:val="28"/>
          <w:rtl/>
        </w:rPr>
        <w:t xml:space="preserve"> سنت</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p>
    <w:p w14:paraId="51EA7814" w14:textId="77777777" w:rsidR="00E535BD" w:rsidRPr="00DD3DB8" w:rsidRDefault="00E535BD" w:rsidP="00E535BD">
      <w:pPr>
        <w:rPr>
          <w:rFonts w:cs="B Zar"/>
          <w:sz w:val="28"/>
          <w:szCs w:val="28"/>
          <w:rtl/>
        </w:rPr>
      </w:pPr>
      <w:r w:rsidRPr="00DD3DB8">
        <w:rPr>
          <w:rFonts w:cs="B Zar"/>
          <w:sz w:val="28"/>
          <w:szCs w:val="28"/>
          <w:rtl/>
        </w:rPr>
        <w:t>در طول سه دهه‌</w:t>
      </w:r>
      <w:r w:rsidRPr="00DD3DB8">
        <w:rPr>
          <w:rFonts w:cs="B Zar" w:hint="cs"/>
          <w:sz w:val="28"/>
          <w:szCs w:val="28"/>
          <w:rtl/>
        </w:rPr>
        <w:t>ی</w:t>
      </w:r>
      <w:r w:rsidRPr="00DD3DB8">
        <w:rPr>
          <w:rFonts w:cs="B Zar"/>
          <w:sz w:val="28"/>
          <w:szCs w:val="28"/>
          <w:rtl/>
        </w:rPr>
        <w:t xml:space="preserve"> گذشته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شتر،</w:t>
      </w:r>
      <w:r w:rsidRPr="00DD3DB8">
        <w:rPr>
          <w:rFonts w:cs="B Zar"/>
          <w:sz w:val="28"/>
          <w:szCs w:val="28"/>
          <w:rtl/>
        </w:rPr>
        <w:t xml:space="preserve"> حجم وس</w:t>
      </w:r>
      <w:r w:rsidRPr="00DD3DB8">
        <w:rPr>
          <w:rFonts w:cs="B Zar" w:hint="cs"/>
          <w:sz w:val="28"/>
          <w:szCs w:val="28"/>
          <w:rtl/>
        </w:rPr>
        <w:t>ی</w:t>
      </w:r>
      <w:r w:rsidRPr="00DD3DB8">
        <w:rPr>
          <w:rFonts w:cs="B Zar" w:hint="eastAsia"/>
          <w:sz w:val="28"/>
          <w:szCs w:val="28"/>
          <w:rtl/>
        </w:rPr>
        <w:t>ع</w:t>
      </w:r>
      <w:r w:rsidRPr="00DD3DB8">
        <w:rPr>
          <w:rFonts w:cs="B Zar" w:hint="cs"/>
          <w:sz w:val="28"/>
          <w:szCs w:val="28"/>
          <w:rtl/>
        </w:rPr>
        <w:t>ی</w:t>
      </w:r>
      <w:r w:rsidRPr="00DD3DB8">
        <w:rPr>
          <w:rFonts w:cs="B Zar"/>
          <w:sz w:val="28"/>
          <w:szCs w:val="28"/>
          <w:rtl/>
        </w:rPr>
        <w:t xml:space="preserve"> از متون بر شناسا</w:t>
      </w:r>
      <w:r w:rsidRPr="00DD3DB8">
        <w:rPr>
          <w:rFonts w:cs="B Zar" w:hint="cs"/>
          <w:sz w:val="28"/>
          <w:szCs w:val="28"/>
          <w:rtl/>
        </w:rPr>
        <w:t>یی</w:t>
      </w:r>
      <w:r w:rsidRPr="00DD3DB8">
        <w:rPr>
          <w:rFonts w:cs="B Zar"/>
          <w:sz w:val="28"/>
          <w:szCs w:val="28"/>
          <w:rtl/>
        </w:rPr>
        <w:t xml:space="preserve"> عوامل تع</w:t>
      </w:r>
      <w:r w:rsidRPr="00DD3DB8">
        <w:rPr>
          <w:rFonts w:cs="B Zar" w:hint="cs"/>
          <w:sz w:val="28"/>
          <w:szCs w:val="28"/>
          <w:rtl/>
        </w:rPr>
        <w:t>یی</w:t>
      </w:r>
      <w:r w:rsidRPr="00DD3DB8">
        <w:rPr>
          <w:rFonts w:cs="B Zar" w:hint="eastAsia"/>
          <w:sz w:val="28"/>
          <w:szCs w:val="28"/>
          <w:rtl/>
        </w:rPr>
        <w:t>ن‌کننده‌</w:t>
      </w:r>
      <w:r w:rsidRPr="00DD3DB8">
        <w:rPr>
          <w:rFonts w:cs="B Zar" w:hint="cs"/>
          <w:sz w:val="28"/>
          <w:szCs w:val="28"/>
          <w:rtl/>
        </w:rPr>
        <w:t>ی</w:t>
      </w:r>
      <w:r w:rsidRPr="00DD3DB8">
        <w:rPr>
          <w:rFonts w:cs="B Zar"/>
          <w:sz w:val="28"/>
          <w:szCs w:val="28"/>
          <w:rtl/>
        </w:rPr>
        <w:t xml:space="preserve"> اصل</w:t>
      </w:r>
      <w:r w:rsidRPr="00DD3DB8">
        <w:rPr>
          <w:rFonts w:cs="B Zar" w:hint="cs"/>
          <w:sz w:val="28"/>
          <w:szCs w:val="28"/>
          <w:rtl/>
        </w:rPr>
        <w:t>ی</w:t>
      </w:r>
      <w:r w:rsidRPr="00DD3DB8">
        <w:rPr>
          <w:rFonts w:cs="B Zar"/>
          <w:sz w:val="28"/>
          <w:szCs w:val="28"/>
          <w:rtl/>
        </w:rPr>
        <w:t xml:space="preserve"> رشد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متمرکز شده است. با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حال، سازوکارها</w:t>
      </w:r>
      <w:r w:rsidRPr="00DD3DB8">
        <w:rPr>
          <w:rFonts w:cs="B Zar" w:hint="cs"/>
          <w:sz w:val="28"/>
          <w:szCs w:val="28"/>
          <w:rtl/>
        </w:rPr>
        <w:t>ی</w:t>
      </w:r>
      <w:r w:rsidRPr="00DD3DB8">
        <w:rPr>
          <w:rFonts w:cs="B Zar"/>
          <w:sz w:val="28"/>
          <w:szCs w:val="28"/>
          <w:rtl/>
        </w:rPr>
        <w:t xml:space="preserve"> دق</w:t>
      </w:r>
      <w:r w:rsidRPr="00DD3DB8">
        <w:rPr>
          <w:rFonts w:cs="B Zar" w:hint="cs"/>
          <w:sz w:val="28"/>
          <w:szCs w:val="28"/>
          <w:rtl/>
        </w:rPr>
        <w:t>ی</w:t>
      </w:r>
      <w:r w:rsidRPr="00DD3DB8">
        <w:rPr>
          <w:rFonts w:cs="B Zar" w:hint="eastAsia"/>
          <w:sz w:val="28"/>
          <w:szCs w:val="28"/>
          <w:rtl/>
        </w:rPr>
        <w:t>ق</w:t>
      </w:r>
      <w:r w:rsidRPr="00DD3DB8">
        <w:rPr>
          <w:rFonts w:cs="B Zar"/>
          <w:sz w:val="28"/>
          <w:szCs w:val="28"/>
          <w:rtl/>
        </w:rPr>
        <w:t xml:space="preserve"> ز</w:t>
      </w:r>
      <w:r w:rsidRPr="00DD3DB8">
        <w:rPr>
          <w:rFonts w:cs="B Zar" w:hint="cs"/>
          <w:sz w:val="28"/>
          <w:szCs w:val="28"/>
          <w:rtl/>
        </w:rPr>
        <w:t>ی</w:t>
      </w:r>
      <w:r w:rsidRPr="00DD3DB8">
        <w:rPr>
          <w:rFonts w:cs="B Zar" w:hint="eastAsia"/>
          <w:sz w:val="28"/>
          <w:szCs w:val="28"/>
          <w:rtl/>
        </w:rPr>
        <w:t>ربنا</w:t>
      </w:r>
      <w:r w:rsidRPr="00DD3DB8">
        <w:rPr>
          <w:rFonts w:cs="B Zar" w:hint="cs"/>
          <w:sz w:val="28"/>
          <w:szCs w:val="28"/>
          <w:rtl/>
        </w:rPr>
        <w:t>یی</w:t>
      </w:r>
      <w:r w:rsidRPr="00DD3DB8">
        <w:rPr>
          <w:rFonts w:cs="B Zar"/>
          <w:sz w:val="28"/>
          <w:szCs w:val="28"/>
          <w:rtl/>
        </w:rPr>
        <w:t xml:space="preserve"> پ</w:t>
      </w:r>
      <w:r w:rsidRPr="00DD3DB8">
        <w:rPr>
          <w:rFonts w:cs="B Zar" w:hint="cs"/>
          <w:sz w:val="28"/>
          <w:szCs w:val="28"/>
          <w:rtl/>
        </w:rPr>
        <w:t>ی</w:t>
      </w:r>
      <w:r w:rsidRPr="00DD3DB8">
        <w:rPr>
          <w:rFonts w:cs="B Zar" w:hint="eastAsia"/>
          <w:sz w:val="28"/>
          <w:szCs w:val="28"/>
          <w:rtl/>
        </w:rPr>
        <w:t>شرفت</w:t>
      </w:r>
      <w:r w:rsidRPr="00DD3DB8">
        <w:rPr>
          <w:rFonts w:cs="B Zar"/>
          <w:sz w:val="28"/>
          <w:szCs w:val="28"/>
          <w:rtl/>
        </w:rPr>
        <w:t xml:space="preserve"> اقتصاد</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در بهتر</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حالت، تنها تا حد</w:t>
      </w:r>
      <w:r w:rsidRPr="00DD3DB8">
        <w:rPr>
          <w:rFonts w:cs="B Zar" w:hint="cs"/>
          <w:sz w:val="28"/>
          <w:szCs w:val="28"/>
          <w:rtl/>
        </w:rPr>
        <w:t>ی</w:t>
      </w:r>
      <w:r w:rsidRPr="00DD3DB8">
        <w:rPr>
          <w:rFonts w:cs="B Zar"/>
          <w:sz w:val="28"/>
          <w:szCs w:val="28"/>
          <w:rtl/>
        </w:rPr>
        <w:t xml:space="preserve"> درک شده‌اند و اغلب فاقد وضوح مفهوم</w:t>
      </w:r>
      <w:r w:rsidRPr="00DD3DB8">
        <w:rPr>
          <w:rFonts w:cs="B Zar" w:hint="cs"/>
          <w:sz w:val="28"/>
          <w:szCs w:val="28"/>
          <w:rtl/>
        </w:rPr>
        <w:t>ی</w:t>
      </w:r>
      <w:r w:rsidRPr="00DD3DB8">
        <w:rPr>
          <w:rFonts w:cs="B Zar"/>
          <w:sz w:val="28"/>
          <w:szCs w:val="28"/>
          <w:rtl/>
        </w:rPr>
        <w:t xml:space="preserve"> هستند. اگرچه مت</w:t>
      </w:r>
      <w:r w:rsidRPr="00DD3DB8">
        <w:rPr>
          <w:rFonts w:cs="B Zar" w:hint="eastAsia"/>
          <w:sz w:val="28"/>
          <w:szCs w:val="28"/>
          <w:rtl/>
        </w:rPr>
        <w:t>ون</w:t>
      </w:r>
      <w:r w:rsidRPr="00DD3DB8">
        <w:rPr>
          <w:rFonts w:cs="B Zar"/>
          <w:sz w:val="28"/>
          <w:szCs w:val="28"/>
          <w:rtl/>
        </w:rPr>
        <w:t xml:space="preserve"> رشد با تنوع د</w:t>
      </w:r>
      <w:r w:rsidRPr="00DD3DB8">
        <w:rPr>
          <w:rFonts w:cs="B Zar" w:hint="cs"/>
          <w:sz w:val="28"/>
          <w:szCs w:val="28"/>
          <w:rtl/>
        </w:rPr>
        <w:t>ی</w:t>
      </w:r>
      <w:r w:rsidRPr="00DD3DB8">
        <w:rPr>
          <w:rFonts w:cs="B Zar" w:hint="eastAsia"/>
          <w:sz w:val="28"/>
          <w:szCs w:val="28"/>
          <w:rtl/>
        </w:rPr>
        <w:t>دگاه‌ها</w:t>
      </w:r>
      <w:r w:rsidRPr="00DD3DB8">
        <w:rPr>
          <w:rFonts w:cs="B Zar" w:hint="cs"/>
          <w:sz w:val="28"/>
          <w:szCs w:val="28"/>
          <w:rtl/>
        </w:rPr>
        <w:t>ی</w:t>
      </w:r>
      <w:r w:rsidRPr="00DD3DB8">
        <w:rPr>
          <w:rFonts w:cs="B Zar"/>
          <w:sz w:val="28"/>
          <w:szCs w:val="28"/>
          <w:rtl/>
        </w:rPr>
        <w:t xml:space="preserve"> نظر</w:t>
      </w:r>
      <w:r w:rsidRPr="00DD3DB8">
        <w:rPr>
          <w:rFonts w:cs="B Zar" w:hint="cs"/>
          <w:sz w:val="28"/>
          <w:szCs w:val="28"/>
          <w:rtl/>
        </w:rPr>
        <w:t>ی</w:t>
      </w:r>
      <w:r w:rsidRPr="00DD3DB8">
        <w:rPr>
          <w:rFonts w:cs="B Zar"/>
          <w:sz w:val="28"/>
          <w:szCs w:val="28"/>
          <w:rtl/>
        </w:rPr>
        <w:t xml:space="preserve"> و رو</w:t>
      </w:r>
      <w:r w:rsidRPr="00DD3DB8">
        <w:rPr>
          <w:rFonts w:cs="B Zar" w:hint="cs"/>
          <w:sz w:val="28"/>
          <w:szCs w:val="28"/>
          <w:rtl/>
        </w:rPr>
        <w:t>ی</w:t>
      </w:r>
      <w:r w:rsidRPr="00DD3DB8">
        <w:rPr>
          <w:rFonts w:cs="B Zar" w:hint="eastAsia"/>
          <w:sz w:val="28"/>
          <w:szCs w:val="28"/>
          <w:rtl/>
        </w:rPr>
        <w:t>کردها</w:t>
      </w:r>
      <w:r w:rsidRPr="00DD3DB8">
        <w:rPr>
          <w:rFonts w:cs="B Zar" w:hint="cs"/>
          <w:sz w:val="28"/>
          <w:szCs w:val="28"/>
          <w:rtl/>
        </w:rPr>
        <w:t>ی</w:t>
      </w:r>
      <w:r w:rsidRPr="00DD3DB8">
        <w:rPr>
          <w:rFonts w:cs="B Zar"/>
          <w:sz w:val="28"/>
          <w:szCs w:val="28"/>
          <w:rtl/>
        </w:rPr>
        <w:t xml:space="preserve"> روش‌شناخت</w:t>
      </w:r>
      <w:r w:rsidRPr="00DD3DB8">
        <w:rPr>
          <w:rFonts w:cs="B Zar" w:hint="cs"/>
          <w:sz w:val="28"/>
          <w:szCs w:val="28"/>
          <w:rtl/>
        </w:rPr>
        <w:t>ی</w:t>
      </w:r>
      <w:r w:rsidRPr="00DD3DB8">
        <w:rPr>
          <w:rFonts w:cs="B Zar"/>
          <w:sz w:val="28"/>
          <w:szCs w:val="28"/>
          <w:rtl/>
        </w:rPr>
        <w:t xml:space="preserve"> مشخص م</w:t>
      </w:r>
      <w:r w:rsidRPr="00DD3DB8">
        <w:rPr>
          <w:rFonts w:cs="B Zar" w:hint="cs"/>
          <w:sz w:val="28"/>
          <w:szCs w:val="28"/>
          <w:rtl/>
        </w:rPr>
        <w:t>ی‌</w:t>
      </w:r>
      <w:r w:rsidRPr="00DD3DB8">
        <w:rPr>
          <w:rFonts w:cs="B Zar" w:hint="eastAsia"/>
          <w:sz w:val="28"/>
          <w:szCs w:val="28"/>
          <w:rtl/>
        </w:rPr>
        <w:t>شوند،</w:t>
      </w:r>
      <w:r w:rsidRPr="00DD3DB8">
        <w:rPr>
          <w:rFonts w:cs="B Zar"/>
          <w:sz w:val="28"/>
          <w:szCs w:val="28"/>
          <w:rtl/>
        </w:rPr>
        <w:t xml:space="preserve"> اما حداقل دو مکتب فکر</w:t>
      </w:r>
      <w:r w:rsidRPr="00DD3DB8">
        <w:rPr>
          <w:rFonts w:cs="B Zar" w:hint="cs"/>
          <w:sz w:val="28"/>
          <w:szCs w:val="28"/>
          <w:rtl/>
        </w:rPr>
        <w:t>ی</w:t>
      </w:r>
      <w:r w:rsidRPr="00DD3DB8">
        <w:rPr>
          <w:rFonts w:cs="B Zar"/>
          <w:sz w:val="28"/>
          <w:szCs w:val="28"/>
          <w:rtl/>
        </w:rPr>
        <w:t xml:space="preserve"> غالب را م</w:t>
      </w:r>
      <w:r w:rsidRPr="00DD3DB8">
        <w:rPr>
          <w:rFonts w:cs="B Zar" w:hint="cs"/>
          <w:sz w:val="28"/>
          <w:szCs w:val="28"/>
          <w:rtl/>
        </w:rPr>
        <w:t>ی‌</w:t>
      </w:r>
      <w:r w:rsidRPr="00DD3DB8">
        <w:rPr>
          <w:rFonts w:cs="B Zar" w:hint="eastAsia"/>
          <w:sz w:val="28"/>
          <w:szCs w:val="28"/>
          <w:rtl/>
        </w:rPr>
        <w:t>توان</w:t>
      </w:r>
      <w:r w:rsidRPr="00DD3DB8">
        <w:rPr>
          <w:rFonts w:cs="B Zar"/>
          <w:sz w:val="28"/>
          <w:szCs w:val="28"/>
          <w:rtl/>
        </w:rPr>
        <w:t xml:space="preserve"> شناسا</w:t>
      </w:r>
      <w:r w:rsidRPr="00DD3DB8">
        <w:rPr>
          <w:rFonts w:cs="B Zar" w:hint="cs"/>
          <w:sz w:val="28"/>
          <w:szCs w:val="28"/>
          <w:rtl/>
        </w:rPr>
        <w:t>یی</w:t>
      </w:r>
      <w:r w:rsidRPr="00DD3DB8">
        <w:rPr>
          <w:rFonts w:cs="B Zar"/>
          <w:sz w:val="28"/>
          <w:szCs w:val="28"/>
          <w:rtl/>
        </w:rPr>
        <w:t xml:space="preserve"> کرد: (</w:t>
      </w:r>
      <w:proofErr w:type="spellStart"/>
      <w:r w:rsidRPr="00DD3DB8">
        <w:rPr>
          <w:rFonts w:cs="B Zar"/>
          <w:sz w:val="28"/>
          <w:szCs w:val="28"/>
        </w:rPr>
        <w:t>i</w:t>
      </w:r>
      <w:proofErr w:type="spellEnd"/>
      <w:r w:rsidRPr="00DD3DB8">
        <w:rPr>
          <w:rFonts w:cs="B Zar"/>
          <w:sz w:val="28"/>
          <w:szCs w:val="28"/>
          <w:rtl/>
        </w:rPr>
        <w:t>) مدل رشد نئوکلاس</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با الهام از مدل رشد سولو (1956)، که به نقش سرما</w:t>
      </w:r>
      <w:r w:rsidRPr="00DD3DB8">
        <w:rPr>
          <w:rFonts w:cs="B Zar" w:hint="cs"/>
          <w:sz w:val="28"/>
          <w:szCs w:val="28"/>
          <w:rtl/>
        </w:rPr>
        <w:t>ی</w:t>
      </w:r>
      <w:r w:rsidRPr="00DD3DB8">
        <w:rPr>
          <w:rFonts w:cs="B Zar" w:hint="eastAsia"/>
          <w:sz w:val="28"/>
          <w:szCs w:val="28"/>
          <w:rtl/>
        </w:rPr>
        <w:t>ه‌گذار</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به‌و</w:t>
      </w:r>
      <w:r w:rsidRPr="00DD3DB8">
        <w:rPr>
          <w:rFonts w:cs="B Zar" w:hint="cs"/>
          <w:sz w:val="28"/>
          <w:szCs w:val="28"/>
          <w:rtl/>
        </w:rPr>
        <w:t>ی</w:t>
      </w:r>
      <w:r w:rsidRPr="00DD3DB8">
        <w:rPr>
          <w:rFonts w:cs="B Zar" w:hint="eastAsia"/>
          <w:sz w:val="28"/>
          <w:szCs w:val="28"/>
          <w:rtl/>
        </w:rPr>
        <w:t>ژه،</w:t>
      </w:r>
      <w:r w:rsidRPr="00DD3DB8">
        <w:rPr>
          <w:rFonts w:cs="B Zar"/>
          <w:sz w:val="28"/>
          <w:szCs w:val="28"/>
          <w:rtl/>
        </w:rPr>
        <w:t xml:space="preserve"> متمرکز بود؛ و </w:t>
      </w:r>
      <w:r w:rsidRPr="00DD3DB8">
        <w:rPr>
          <w:rFonts w:cs="B Zar"/>
          <w:sz w:val="28"/>
          <w:szCs w:val="28"/>
          <w:rtl/>
        </w:rPr>
        <w:lastRenderedPageBreak/>
        <w:t>(</w:t>
      </w:r>
      <w:r w:rsidRPr="00DD3DB8">
        <w:rPr>
          <w:rFonts w:cs="B Zar"/>
          <w:sz w:val="28"/>
          <w:szCs w:val="28"/>
        </w:rPr>
        <w:t>ii</w:t>
      </w:r>
      <w:r w:rsidRPr="00DD3DB8">
        <w:rPr>
          <w:rFonts w:cs="B Zar"/>
          <w:sz w:val="28"/>
          <w:szCs w:val="28"/>
          <w:rtl/>
        </w:rPr>
        <w:t>) نظر</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جد</w:t>
      </w:r>
      <w:r w:rsidRPr="00DD3DB8">
        <w:rPr>
          <w:rFonts w:cs="B Zar" w:hint="cs"/>
          <w:sz w:val="28"/>
          <w:szCs w:val="28"/>
          <w:rtl/>
        </w:rPr>
        <w:t>ی</w:t>
      </w:r>
      <w:r w:rsidRPr="00DD3DB8">
        <w:rPr>
          <w:rFonts w:cs="B Zar" w:hint="eastAsia"/>
          <w:sz w:val="28"/>
          <w:szCs w:val="28"/>
          <w:rtl/>
        </w:rPr>
        <w:t>دتر</w:t>
      </w:r>
      <w:r w:rsidRPr="00DD3DB8">
        <w:rPr>
          <w:rFonts w:cs="B Zar"/>
          <w:sz w:val="28"/>
          <w:szCs w:val="28"/>
          <w:rtl/>
        </w:rPr>
        <w:t xml:space="preserve"> رشد درون‌زا به دنبال آثار رومر (1986) و لوکاس (1988)، که عوامل</w:t>
      </w:r>
      <w:r w:rsidRPr="00DD3DB8">
        <w:rPr>
          <w:rFonts w:cs="B Zar" w:hint="cs"/>
          <w:sz w:val="28"/>
          <w:szCs w:val="28"/>
          <w:rtl/>
        </w:rPr>
        <w:t>ی</w:t>
      </w:r>
      <w:r w:rsidRPr="00DD3DB8">
        <w:rPr>
          <w:rFonts w:cs="B Zar"/>
          <w:sz w:val="28"/>
          <w:szCs w:val="28"/>
          <w:rtl/>
        </w:rPr>
        <w:t xml:space="preserve"> مانند سرما</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انسان</w:t>
      </w:r>
      <w:r w:rsidRPr="00DD3DB8">
        <w:rPr>
          <w:rFonts w:cs="B Zar" w:hint="cs"/>
          <w:sz w:val="28"/>
          <w:szCs w:val="28"/>
          <w:rtl/>
        </w:rPr>
        <w:t>ی</w:t>
      </w:r>
      <w:r w:rsidRPr="00DD3DB8">
        <w:rPr>
          <w:rFonts w:cs="B Zar"/>
          <w:sz w:val="28"/>
          <w:szCs w:val="28"/>
          <w:rtl/>
        </w:rPr>
        <w:t xml:space="preserve"> و ظرف</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نوآور</w:t>
      </w:r>
      <w:r w:rsidRPr="00DD3DB8">
        <w:rPr>
          <w:rFonts w:cs="B Zar" w:hint="cs"/>
          <w:sz w:val="28"/>
          <w:szCs w:val="28"/>
          <w:rtl/>
        </w:rPr>
        <w:t>ی</w:t>
      </w:r>
      <w:r w:rsidRPr="00DD3DB8">
        <w:rPr>
          <w:rFonts w:cs="B Zar"/>
          <w:sz w:val="28"/>
          <w:szCs w:val="28"/>
          <w:rtl/>
        </w:rPr>
        <w:t xml:space="preserve"> را برجسته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سا</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مشارکت‌ها</w:t>
      </w:r>
      <w:r w:rsidRPr="00DD3DB8">
        <w:rPr>
          <w:rFonts w:cs="B Zar" w:hint="cs"/>
          <w:sz w:val="28"/>
          <w:szCs w:val="28"/>
          <w:rtl/>
        </w:rPr>
        <w:t>ی</w:t>
      </w:r>
      <w:r w:rsidRPr="00DD3DB8">
        <w:rPr>
          <w:rFonts w:cs="B Zar"/>
          <w:sz w:val="28"/>
          <w:szCs w:val="28"/>
          <w:rtl/>
        </w:rPr>
        <w:t xml:space="preserve"> مهم در متون رشد شامل نظر</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عل</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تجمع</w:t>
      </w:r>
      <w:r w:rsidRPr="00DD3DB8">
        <w:rPr>
          <w:rFonts w:cs="B Zar" w:hint="cs"/>
          <w:sz w:val="28"/>
          <w:szCs w:val="28"/>
          <w:rtl/>
        </w:rPr>
        <w:t>ی</w:t>
      </w:r>
      <w:r w:rsidRPr="00DD3DB8">
        <w:rPr>
          <w:rFonts w:cs="B Zar"/>
          <w:sz w:val="28"/>
          <w:szCs w:val="28"/>
          <w:rtl/>
        </w:rPr>
        <w:t xml:space="preserve"> (</w:t>
      </w:r>
      <w:r w:rsidRPr="00DD3DB8">
        <w:rPr>
          <w:rFonts w:cs="B Zar"/>
          <w:sz w:val="28"/>
          <w:szCs w:val="28"/>
        </w:rPr>
        <w:t xml:space="preserve">Myrdal, </w:t>
      </w:r>
      <w:r w:rsidRPr="00DD3DB8">
        <w:rPr>
          <w:rFonts w:cs="B Zar"/>
          <w:sz w:val="28"/>
          <w:szCs w:val="28"/>
          <w:rtl/>
        </w:rPr>
        <w:t>1957) و مکتب جغراف</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جد</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w:t>
      </w:r>
      <w:r w:rsidRPr="00DD3DB8">
        <w:rPr>
          <w:rFonts w:cs="B Zar"/>
          <w:sz w:val="28"/>
          <w:szCs w:val="28"/>
        </w:rPr>
        <w:t xml:space="preserve">Krugman, </w:t>
      </w:r>
      <w:r w:rsidRPr="00DD3DB8">
        <w:rPr>
          <w:rFonts w:cs="B Zar"/>
          <w:sz w:val="28"/>
          <w:szCs w:val="28"/>
          <w:rtl/>
        </w:rPr>
        <w:t>1991</w:t>
      </w:r>
      <w:r w:rsidRPr="00DD3DB8">
        <w:rPr>
          <w:rFonts w:cs="B Zar"/>
          <w:sz w:val="28"/>
          <w:szCs w:val="28"/>
        </w:rPr>
        <w:t xml:space="preserve">; Fujita et al., </w:t>
      </w:r>
      <w:r w:rsidRPr="00DD3DB8">
        <w:rPr>
          <w:rFonts w:cs="B Zar"/>
          <w:sz w:val="28"/>
          <w:szCs w:val="28"/>
          <w:rtl/>
        </w:rPr>
        <w:t>1999) است. هر نظر</w:t>
      </w:r>
      <w:r w:rsidRPr="00DD3DB8">
        <w:rPr>
          <w:rFonts w:cs="B Zar" w:hint="cs"/>
          <w:sz w:val="28"/>
          <w:szCs w:val="28"/>
          <w:rtl/>
        </w:rPr>
        <w:t>ی</w:t>
      </w:r>
      <w:r w:rsidRPr="00DD3DB8">
        <w:rPr>
          <w:rFonts w:cs="B Zar" w:hint="eastAsia"/>
          <w:sz w:val="28"/>
          <w:szCs w:val="28"/>
          <w:rtl/>
        </w:rPr>
        <w:t>ه</w:t>
      </w:r>
      <w:r w:rsidRPr="00DD3DB8">
        <w:rPr>
          <w:rFonts w:cs="B Zar"/>
          <w:sz w:val="28"/>
          <w:szCs w:val="28"/>
          <w:rtl/>
        </w:rPr>
        <w:t xml:space="preserve"> </w:t>
      </w:r>
      <w:r w:rsidRPr="00DD3DB8">
        <w:rPr>
          <w:rFonts w:cs="B Zar" w:hint="eastAsia"/>
          <w:sz w:val="28"/>
          <w:szCs w:val="28"/>
          <w:rtl/>
        </w:rPr>
        <w:t>بر</w:t>
      </w:r>
      <w:r w:rsidRPr="00DD3DB8">
        <w:rPr>
          <w:rFonts w:cs="B Zar"/>
          <w:sz w:val="28"/>
          <w:szCs w:val="28"/>
          <w:rtl/>
        </w:rPr>
        <w:t xml:space="preserve"> اهم</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عوامل مختلف در تع</w:t>
      </w:r>
      <w:r w:rsidRPr="00DD3DB8">
        <w:rPr>
          <w:rFonts w:cs="B Zar" w:hint="cs"/>
          <w:sz w:val="28"/>
          <w:szCs w:val="28"/>
          <w:rtl/>
        </w:rPr>
        <w:t>یی</w:t>
      </w:r>
      <w:r w:rsidRPr="00DD3DB8">
        <w:rPr>
          <w:rFonts w:cs="B Zar" w:hint="eastAsia"/>
          <w:sz w:val="28"/>
          <w:szCs w:val="28"/>
          <w:rtl/>
        </w:rPr>
        <w:t>ن</w:t>
      </w:r>
      <w:r w:rsidRPr="00DD3DB8">
        <w:rPr>
          <w:rFonts w:cs="B Zar"/>
          <w:sz w:val="28"/>
          <w:szCs w:val="28"/>
          <w:rtl/>
        </w:rPr>
        <w:t xml:space="preserve"> پ</w:t>
      </w:r>
      <w:r w:rsidRPr="00DD3DB8">
        <w:rPr>
          <w:rFonts w:cs="B Zar" w:hint="cs"/>
          <w:sz w:val="28"/>
          <w:szCs w:val="28"/>
          <w:rtl/>
        </w:rPr>
        <w:t>ی</w:t>
      </w:r>
      <w:r w:rsidRPr="00DD3DB8">
        <w:rPr>
          <w:rFonts w:cs="B Zar" w:hint="eastAsia"/>
          <w:sz w:val="28"/>
          <w:szCs w:val="28"/>
          <w:rtl/>
        </w:rPr>
        <w:t>شرفت</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تاک</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متون را م</w:t>
      </w:r>
      <w:r w:rsidRPr="00DD3DB8">
        <w:rPr>
          <w:rFonts w:cs="B Zar" w:hint="cs"/>
          <w:sz w:val="28"/>
          <w:szCs w:val="28"/>
          <w:rtl/>
        </w:rPr>
        <w:t>ی‌</w:t>
      </w:r>
      <w:r w:rsidRPr="00DD3DB8">
        <w:rPr>
          <w:rFonts w:cs="B Zar" w:hint="eastAsia"/>
          <w:sz w:val="28"/>
          <w:szCs w:val="28"/>
          <w:rtl/>
        </w:rPr>
        <w:t>توان</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شتر</w:t>
      </w:r>
      <w:r w:rsidRPr="00DD3DB8">
        <w:rPr>
          <w:rFonts w:cs="B Zar"/>
          <w:sz w:val="28"/>
          <w:szCs w:val="28"/>
          <w:rtl/>
        </w:rPr>
        <w:t xml:space="preserve"> به مطالعات</w:t>
      </w:r>
      <w:r w:rsidRPr="00DD3DB8">
        <w:rPr>
          <w:rFonts w:cs="B Zar" w:hint="cs"/>
          <w:sz w:val="28"/>
          <w:szCs w:val="28"/>
          <w:rtl/>
        </w:rPr>
        <w:t>ی</w:t>
      </w:r>
      <w:r w:rsidRPr="00DD3DB8">
        <w:rPr>
          <w:rFonts w:cs="B Zar"/>
          <w:sz w:val="28"/>
          <w:szCs w:val="28"/>
          <w:rtl/>
        </w:rPr>
        <w:t xml:space="preserve"> تقس</w:t>
      </w:r>
      <w:r w:rsidRPr="00DD3DB8">
        <w:rPr>
          <w:rFonts w:cs="B Zar" w:hint="cs"/>
          <w:sz w:val="28"/>
          <w:szCs w:val="28"/>
          <w:rtl/>
        </w:rPr>
        <w:t>ی</w:t>
      </w:r>
      <w:r w:rsidRPr="00DD3DB8">
        <w:rPr>
          <w:rFonts w:cs="B Zar" w:hint="eastAsia"/>
          <w:sz w:val="28"/>
          <w:szCs w:val="28"/>
          <w:rtl/>
        </w:rPr>
        <w:t>م</w:t>
      </w:r>
      <w:r w:rsidRPr="00DD3DB8">
        <w:rPr>
          <w:rFonts w:cs="B Zar"/>
          <w:sz w:val="28"/>
          <w:szCs w:val="28"/>
          <w:rtl/>
        </w:rPr>
        <w:t xml:space="preserve"> کرد که بر عوامل تع</w:t>
      </w:r>
      <w:r w:rsidRPr="00DD3DB8">
        <w:rPr>
          <w:rFonts w:cs="B Zar" w:hint="cs"/>
          <w:sz w:val="28"/>
          <w:szCs w:val="28"/>
          <w:rtl/>
        </w:rPr>
        <w:t>یی</w:t>
      </w:r>
      <w:r w:rsidRPr="00DD3DB8">
        <w:rPr>
          <w:rFonts w:cs="B Zar" w:hint="eastAsia"/>
          <w:sz w:val="28"/>
          <w:szCs w:val="28"/>
          <w:rtl/>
        </w:rPr>
        <w:t>ن‌کننده‌</w:t>
      </w:r>
      <w:r w:rsidRPr="00DD3DB8">
        <w:rPr>
          <w:rFonts w:cs="B Zar" w:hint="cs"/>
          <w:sz w:val="28"/>
          <w:szCs w:val="28"/>
          <w:rtl/>
        </w:rPr>
        <w:t>ی</w:t>
      </w:r>
      <w:r w:rsidRPr="00DD3DB8">
        <w:rPr>
          <w:rFonts w:cs="B Zar"/>
          <w:sz w:val="28"/>
          <w:szCs w:val="28"/>
          <w:rtl/>
        </w:rPr>
        <w:t xml:space="preserve"> «نزد</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و «اساس</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توسعه‌</w:t>
      </w:r>
      <w:r w:rsidRPr="00DD3DB8">
        <w:rPr>
          <w:rFonts w:cs="B Zar" w:hint="cs"/>
          <w:sz w:val="28"/>
          <w:szCs w:val="28"/>
          <w:rtl/>
        </w:rPr>
        <w:t>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متمرکز هستند؛ که اول</w:t>
      </w:r>
      <w:r w:rsidRPr="00DD3DB8">
        <w:rPr>
          <w:rFonts w:cs="B Zar" w:hint="cs"/>
          <w:sz w:val="28"/>
          <w:szCs w:val="28"/>
          <w:rtl/>
        </w:rPr>
        <w:t>ی</w:t>
      </w:r>
      <w:r w:rsidRPr="00DD3DB8">
        <w:rPr>
          <w:rFonts w:cs="B Zar"/>
          <w:sz w:val="28"/>
          <w:szCs w:val="28"/>
          <w:rtl/>
        </w:rPr>
        <w:t xml:space="preserve"> به انباشت سرما</w:t>
      </w:r>
      <w:r w:rsidRPr="00DD3DB8">
        <w:rPr>
          <w:rFonts w:cs="B Zar" w:hint="cs"/>
          <w:sz w:val="28"/>
          <w:szCs w:val="28"/>
          <w:rtl/>
        </w:rPr>
        <w:t>ی</w:t>
      </w:r>
      <w:r w:rsidRPr="00DD3DB8">
        <w:rPr>
          <w:rFonts w:cs="B Zar" w:hint="eastAsia"/>
          <w:sz w:val="28"/>
          <w:szCs w:val="28"/>
          <w:rtl/>
        </w:rPr>
        <w:t>ه،</w:t>
      </w:r>
      <w:r w:rsidRPr="00DD3DB8">
        <w:rPr>
          <w:rFonts w:cs="B Zar"/>
          <w:sz w:val="28"/>
          <w:szCs w:val="28"/>
          <w:rtl/>
        </w:rPr>
        <w:t xml:space="preserve"> ن</w:t>
      </w:r>
      <w:r w:rsidRPr="00DD3DB8">
        <w:rPr>
          <w:rFonts w:cs="B Zar" w:hint="cs"/>
          <w:sz w:val="28"/>
          <w:szCs w:val="28"/>
          <w:rtl/>
        </w:rPr>
        <w:t>ی</w:t>
      </w:r>
      <w:r w:rsidRPr="00DD3DB8">
        <w:rPr>
          <w:rFonts w:cs="B Zar" w:hint="eastAsia"/>
          <w:sz w:val="28"/>
          <w:szCs w:val="28"/>
          <w:rtl/>
        </w:rPr>
        <w:t>رو</w:t>
      </w:r>
      <w:r w:rsidRPr="00DD3DB8">
        <w:rPr>
          <w:rFonts w:cs="B Zar" w:hint="cs"/>
          <w:sz w:val="28"/>
          <w:szCs w:val="28"/>
          <w:rtl/>
        </w:rPr>
        <w:t>ی</w:t>
      </w:r>
      <w:r w:rsidRPr="00DD3DB8">
        <w:rPr>
          <w:rFonts w:cs="B Zar"/>
          <w:sz w:val="28"/>
          <w:szCs w:val="28"/>
          <w:rtl/>
        </w:rPr>
        <w:t xml:space="preserve"> کار و فناور</w:t>
      </w:r>
      <w:r w:rsidRPr="00DD3DB8">
        <w:rPr>
          <w:rFonts w:cs="B Zar" w:hint="cs"/>
          <w:sz w:val="28"/>
          <w:szCs w:val="28"/>
          <w:rtl/>
        </w:rPr>
        <w:t>ی</w:t>
      </w:r>
      <w:r w:rsidRPr="00DD3DB8">
        <w:rPr>
          <w:rFonts w:cs="B Zar"/>
          <w:sz w:val="28"/>
          <w:szCs w:val="28"/>
          <w:rtl/>
        </w:rPr>
        <w:t xml:space="preserve"> در پ</w:t>
      </w:r>
      <w:r w:rsidRPr="00DD3DB8">
        <w:rPr>
          <w:rFonts w:cs="B Zar" w:hint="cs"/>
          <w:sz w:val="28"/>
          <w:szCs w:val="28"/>
          <w:rtl/>
        </w:rPr>
        <w:t>ی</w:t>
      </w:r>
      <w:r w:rsidRPr="00DD3DB8">
        <w:rPr>
          <w:rFonts w:cs="B Zar" w:hint="eastAsia"/>
          <w:sz w:val="28"/>
          <w:szCs w:val="28"/>
          <w:rtl/>
        </w:rPr>
        <w:t>شرفت</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اشاره دارد و دوم</w:t>
      </w:r>
      <w:r w:rsidRPr="00DD3DB8">
        <w:rPr>
          <w:rFonts w:cs="B Zar" w:hint="cs"/>
          <w:sz w:val="28"/>
          <w:szCs w:val="28"/>
          <w:rtl/>
        </w:rPr>
        <w:t>ی</w:t>
      </w:r>
      <w:r w:rsidRPr="00DD3DB8">
        <w:rPr>
          <w:rFonts w:cs="B Zar"/>
          <w:sz w:val="28"/>
          <w:szCs w:val="28"/>
          <w:rtl/>
        </w:rPr>
        <w:t xml:space="preserve"> به نهادها، نظام‌ها</w:t>
      </w:r>
      <w:r w:rsidRPr="00DD3DB8">
        <w:rPr>
          <w:rFonts w:cs="B Zar" w:hint="cs"/>
          <w:sz w:val="28"/>
          <w:szCs w:val="28"/>
          <w:rtl/>
        </w:rPr>
        <w:t>ی</w:t>
      </w:r>
      <w:r w:rsidRPr="00DD3DB8">
        <w:rPr>
          <w:rFonts w:cs="B Zar"/>
          <w:sz w:val="28"/>
          <w:szCs w:val="28"/>
          <w:rtl/>
        </w:rPr>
        <w:t xml:space="preserve"> س</w:t>
      </w:r>
      <w:r w:rsidRPr="00DD3DB8">
        <w:rPr>
          <w:rFonts w:cs="B Zar" w:hint="cs"/>
          <w:sz w:val="28"/>
          <w:szCs w:val="28"/>
          <w:rtl/>
        </w:rPr>
        <w:t>ی</w:t>
      </w:r>
      <w:r w:rsidRPr="00DD3DB8">
        <w:rPr>
          <w:rFonts w:cs="B Zar" w:hint="eastAsia"/>
          <w:sz w:val="28"/>
          <w:szCs w:val="28"/>
          <w:rtl/>
        </w:rPr>
        <w:t>اس</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عوامل اجتماع</w:t>
      </w:r>
      <w:r w:rsidRPr="00DD3DB8">
        <w:rPr>
          <w:rFonts w:cs="B Zar" w:hint="cs"/>
          <w:sz w:val="28"/>
          <w:szCs w:val="28"/>
          <w:rtl/>
        </w:rPr>
        <w:t>ی</w:t>
      </w:r>
      <w:r w:rsidRPr="00DD3DB8">
        <w:rPr>
          <w:rFonts w:cs="B Zar"/>
          <w:sz w:val="28"/>
          <w:szCs w:val="28"/>
          <w:rtl/>
        </w:rPr>
        <w:t>-فرهنگ</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جمع</w:t>
      </w:r>
      <w:r w:rsidRPr="00DD3DB8">
        <w:rPr>
          <w:rFonts w:cs="B Zar" w:hint="cs"/>
          <w:sz w:val="28"/>
          <w:szCs w:val="28"/>
          <w:rtl/>
        </w:rPr>
        <w:t>ی</w:t>
      </w:r>
      <w:r w:rsidRPr="00DD3DB8">
        <w:rPr>
          <w:rFonts w:cs="B Zar" w:hint="eastAsia"/>
          <w:sz w:val="28"/>
          <w:szCs w:val="28"/>
          <w:rtl/>
        </w:rPr>
        <w:t>ت‌شناس</w:t>
      </w:r>
      <w:r w:rsidRPr="00DD3DB8">
        <w:rPr>
          <w:rFonts w:cs="B Zar" w:hint="cs"/>
          <w:sz w:val="28"/>
          <w:szCs w:val="28"/>
          <w:rtl/>
        </w:rPr>
        <w:t>ی</w:t>
      </w:r>
      <w:r w:rsidRPr="00DD3DB8">
        <w:rPr>
          <w:rFonts w:cs="B Zar"/>
          <w:sz w:val="28"/>
          <w:szCs w:val="28"/>
          <w:rtl/>
        </w:rPr>
        <w:t xml:space="preserve"> و جغراف</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w:t>
      </w:r>
      <w:r w:rsidRPr="00DD3DB8">
        <w:rPr>
          <w:rFonts w:cs="B Zar"/>
          <w:sz w:val="28"/>
          <w:szCs w:val="28"/>
        </w:rPr>
        <w:t xml:space="preserve">Rodrik, </w:t>
      </w:r>
      <w:r w:rsidRPr="00DD3DB8">
        <w:rPr>
          <w:rFonts w:cs="B Zar"/>
          <w:sz w:val="28"/>
          <w:szCs w:val="28"/>
          <w:rtl/>
        </w:rPr>
        <w:t>2003</w:t>
      </w:r>
      <w:r w:rsidRPr="00DD3DB8">
        <w:rPr>
          <w:rFonts w:cs="B Zar"/>
          <w:sz w:val="28"/>
          <w:szCs w:val="28"/>
        </w:rPr>
        <w:t xml:space="preserve">; Snowdon, </w:t>
      </w:r>
      <w:r w:rsidRPr="00DD3DB8">
        <w:rPr>
          <w:rFonts w:cs="B Zar"/>
          <w:sz w:val="28"/>
          <w:szCs w:val="28"/>
          <w:rtl/>
        </w:rPr>
        <w:t>2003</w:t>
      </w:r>
      <w:r w:rsidRPr="00DD3DB8">
        <w:rPr>
          <w:rFonts w:cs="B Zar"/>
          <w:sz w:val="28"/>
          <w:szCs w:val="28"/>
        </w:rPr>
        <w:t xml:space="preserve">; Acemoglu et al., </w:t>
      </w:r>
      <w:r w:rsidRPr="00DD3DB8">
        <w:rPr>
          <w:rFonts w:cs="B Zar"/>
          <w:sz w:val="28"/>
          <w:szCs w:val="28"/>
          <w:rtl/>
        </w:rPr>
        <w:t>2005</w:t>
      </w:r>
      <w:r w:rsidRPr="00DD3DB8">
        <w:rPr>
          <w:rFonts w:cs="B Zar"/>
          <w:sz w:val="28"/>
          <w:szCs w:val="28"/>
        </w:rPr>
        <w:t xml:space="preserve">; </w:t>
      </w:r>
      <w:proofErr w:type="spellStart"/>
      <w:r w:rsidRPr="00DD3DB8">
        <w:rPr>
          <w:rFonts w:cs="B Zar"/>
          <w:sz w:val="28"/>
          <w:szCs w:val="28"/>
        </w:rPr>
        <w:t>Artelaris</w:t>
      </w:r>
      <w:proofErr w:type="spellEnd"/>
      <w:r w:rsidRPr="00DD3DB8">
        <w:rPr>
          <w:rFonts w:cs="B Zar"/>
          <w:sz w:val="28"/>
          <w:szCs w:val="28"/>
        </w:rPr>
        <w:t xml:space="preserve"> et al., </w:t>
      </w:r>
      <w:r w:rsidRPr="00DD3DB8">
        <w:rPr>
          <w:rFonts w:cs="B Zar"/>
          <w:sz w:val="28"/>
          <w:szCs w:val="28"/>
          <w:rtl/>
        </w:rPr>
        <w:t>2011 را بب</w:t>
      </w:r>
      <w:r w:rsidRPr="00DD3DB8">
        <w:rPr>
          <w:rFonts w:cs="B Zar" w:hint="cs"/>
          <w:sz w:val="28"/>
          <w:szCs w:val="28"/>
          <w:rtl/>
        </w:rPr>
        <w:t>ی</w:t>
      </w:r>
      <w:r w:rsidRPr="00DD3DB8">
        <w:rPr>
          <w:rFonts w:cs="B Zar" w:hint="eastAsia"/>
          <w:sz w:val="28"/>
          <w:szCs w:val="28"/>
          <w:rtl/>
        </w:rPr>
        <w:t>ن</w:t>
      </w:r>
      <w:r w:rsidRPr="00DD3DB8">
        <w:rPr>
          <w:rFonts w:cs="B Zar" w:hint="cs"/>
          <w:sz w:val="28"/>
          <w:szCs w:val="28"/>
          <w:rtl/>
        </w:rPr>
        <w:t>ی</w:t>
      </w:r>
      <w:r w:rsidRPr="00DD3DB8">
        <w:rPr>
          <w:rFonts w:cs="B Zar" w:hint="eastAsia"/>
          <w:sz w:val="28"/>
          <w:szCs w:val="28"/>
          <w:rtl/>
        </w:rPr>
        <w:t>د</w:t>
      </w:r>
      <w:r w:rsidRPr="00DD3DB8">
        <w:rPr>
          <w:rFonts w:cs="B Zar"/>
          <w:sz w:val="28"/>
          <w:szCs w:val="28"/>
          <w:rtl/>
        </w:rPr>
        <w:t>). در نت</w:t>
      </w:r>
      <w:r w:rsidRPr="00DD3DB8">
        <w:rPr>
          <w:rFonts w:cs="B Zar" w:hint="cs"/>
          <w:sz w:val="28"/>
          <w:szCs w:val="28"/>
          <w:rtl/>
        </w:rPr>
        <w:t>ی</w:t>
      </w:r>
      <w:r w:rsidRPr="00DD3DB8">
        <w:rPr>
          <w:rFonts w:cs="B Zar" w:hint="eastAsia"/>
          <w:sz w:val="28"/>
          <w:szCs w:val="28"/>
          <w:rtl/>
        </w:rPr>
        <w:t>جه،</w:t>
      </w:r>
      <w:r w:rsidRPr="00DD3DB8">
        <w:rPr>
          <w:rFonts w:cs="B Zar"/>
          <w:sz w:val="28"/>
          <w:szCs w:val="28"/>
          <w:rtl/>
        </w:rPr>
        <w:t xml:space="preserve"> ط</w:t>
      </w:r>
      <w:r w:rsidRPr="00DD3DB8">
        <w:rPr>
          <w:rFonts w:cs="B Zar" w:hint="cs"/>
          <w:sz w:val="28"/>
          <w:szCs w:val="28"/>
          <w:rtl/>
        </w:rPr>
        <w:t>ی</w:t>
      </w:r>
      <w:r w:rsidRPr="00DD3DB8">
        <w:rPr>
          <w:rFonts w:cs="B Zar" w:hint="eastAsia"/>
          <w:sz w:val="28"/>
          <w:szCs w:val="28"/>
          <w:rtl/>
        </w:rPr>
        <w:t>ف</w:t>
      </w:r>
      <w:r w:rsidRPr="00DD3DB8">
        <w:rPr>
          <w:rFonts w:cs="B Zar"/>
          <w:sz w:val="28"/>
          <w:szCs w:val="28"/>
          <w:rtl/>
        </w:rPr>
        <w:t xml:space="preserve"> گسترده‌ا</w:t>
      </w:r>
      <w:r w:rsidRPr="00DD3DB8">
        <w:rPr>
          <w:rFonts w:cs="B Zar" w:hint="cs"/>
          <w:sz w:val="28"/>
          <w:szCs w:val="28"/>
          <w:rtl/>
        </w:rPr>
        <w:t>ی</w:t>
      </w:r>
      <w:r w:rsidRPr="00DD3DB8">
        <w:rPr>
          <w:rFonts w:cs="B Zar"/>
          <w:sz w:val="28"/>
          <w:szCs w:val="28"/>
          <w:rtl/>
        </w:rPr>
        <w:t xml:space="preserve"> از عوامل به عنوان منابع بالقوه‌</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مطرح شده‌اند، بدون </w:t>
      </w:r>
      <w:r w:rsidRPr="00DD3DB8">
        <w:rPr>
          <w:rFonts w:cs="B Zar" w:hint="eastAsia"/>
          <w:sz w:val="28"/>
          <w:szCs w:val="28"/>
          <w:rtl/>
        </w:rPr>
        <w:t>ا</w:t>
      </w:r>
      <w:r w:rsidRPr="00DD3DB8">
        <w:rPr>
          <w:rFonts w:cs="B Zar" w:hint="cs"/>
          <w:sz w:val="28"/>
          <w:szCs w:val="28"/>
          <w:rtl/>
        </w:rPr>
        <w:t>ی</w:t>
      </w:r>
      <w:r w:rsidRPr="00DD3DB8">
        <w:rPr>
          <w:rFonts w:cs="B Zar" w:hint="eastAsia"/>
          <w:sz w:val="28"/>
          <w:szCs w:val="28"/>
          <w:rtl/>
        </w:rPr>
        <w:t>نکه</w:t>
      </w:r>
      <w:r w:rsidRPr="00DD3DB8">
        <w:rPr>
          <w:rFonts w:cs="B Zar"/>
          <w:sz w:val="28"/>
          <w:szCs w:val="28"/>
          <w:rtl/>
        </w:rPr>
        <w:t xml:space="preserve"> حس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چارچوب مفهوم</w:t>
      </w:r>
      <w:r w:rsidRPr="00DD3DB8">
        <w:rPr>
          <w:rFonts w:cs="B Zar" w:hint="cs"/>
          <w:sz w:val="28"/>
          <w:szCs w:val="28"/>
          <w:rtl/>
        </w:rPr>
        <w:t>ی</w:t>
      </w:r>
      <w:r w:rsidRPr="00DD3DB8">
        <w:rPr>
          <w:rFonts w:cs="B Zar"/>
          <w:sz w:val="28"/>
          <w:szCs w:val="28"/>
          <w:rtl/>
        </w:rPr>
        <w:t xml:space="preserve"> فراگ</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وجود داشته باشد (</w:t>
      </w:r>
      <w:r w:rsidRPr="00DD3DB8">
        <w:rPr>
          <w:rFonts w:cs="B Zar"/>
          <w:sz w:val="28"/>
          <w:szCs w:val="28"/>
        </w:rPr>
        <w:t xml:space="preserve">van Hemert &amp; Nijkamp, </w:t>
      </w:r>
      <w:r w:rsidRPr="00DD3DB8">
        <w:rPr>
          <w:rFonts w:cs="B Zar"/>
          <w:sz w:val="28"/>
          <w:szCs w:val="28"/>
          <w:rtl/>
        </w:rPr>
        <w:t>2011).</w:t>
      </w:r>
    </w:p>
    <w:p w14:paraId="2B0D7D18" w14:textId="77777777" w:rsidR="00E535BD" w:rsidRPr="00B542E8" w:rsidRDefault="00E535BD" w:rsidP="00E535BD">
      <w:pPr>
        <w:rPr>
          <w:rFonts w:cs="B Zar"/>
          <w:sz w:val="28"/>
          <w:szCs w:val="28"/>
        </w:rPr>
      </w:pPr>
      <w:r w:rsidRPr="00DD3DB8">
        <w:rPr>
          <w:rFonts w:cs="B Zar" w:hint="eastAsia"/>
          <w:sz w:val="28"/>
          <w:szCs w:val="28"/>
          <w:rtl/>
        </w:rPr>
        <w:t>بدون</w:t>
      </w:r>
      <w:r w:rsidRPr="00DD3DB8">
        <w:rPr>
          <w:rFonts w:cs="B Zar"/>
          <w:sz w:val="28"/>
          <w:szCs w:val="28"/>
          <w:rtl/>
        </w:rPr>
        <w:t xml:space="preserve"> ورود به بحث طولان</w:t>
      </w:r>
      <w:r w:rsidRPr="00DD3DB8">
        <w:rPr>
          <w:rFonts w:cs="B Zar" w:hint="cs"/>
          <w:sz w:val="28"/>
          <w:szCs w:val="28"/>
          <w:rtl/>
        </w:rPr>
        <w:t>ی</w:t>
      </w:r>
      <w:r w:rsidRPr="00DD3DB8">
        <w:rPr>
          <w:rFonts w:cs="B Zar"/>
          <w:sz w:val="28"/>
          <w:szCs w:val="28"/>
          <w:rtl/>
        </w:rPr>
        <w:t xml:space="preserve"> در مورد مسائل نظر</w:t>
      </w:r>
      <w:r w:rsidRPr="00DD3DB8">
        <w:rPr>
          <w:rFonts w:cs="B Zar" w:hint="cs"/>
          <w:sz w:val="28"/>
          <w:szCs w:val="28"/>
          <w:rtl/>
        </w:rPr>
        <w:t>ی</w:t>
      </w:r>
      <w:r w:rsidRPr="00DD3DB8">
        <w:rPr>
          <w:rFonts w:cs="B Zar"/>
          <w:sz w:val="28"/>
          <w:szCs w:val="28"/>
          <w:rtl/>
        </w:rPr>
        <w:t xml:space="preserve"> و روش‌شناخت</w:t>
      </w:r>
      <w:r w:rsidRPr="00DD3DB8">
        <w:rPr>
          <w:rFonts w:cs="B Zar" w:hint="cs"/>
          <w:sz w:val="28"/>
          <w:szCs w:val="28"/>
          <w:rtl/>
        </w:rPr>
        <w:t>ی</w:t>
      </w:r>
      <w:r w:rsidRPr="00DD3DB8">
        <w:rPr>
          <w:rFonts w:cs="B Zar"/>
          <w:sz w:val="28"/>
          <w:szCs w:val="28"/>
          <w:rtl/>
        </w:rPr>
        <w:t xml:space="preserve"> پ</w:t>
      </w:r>
      <w:r w:rsidRPr="00DD3DB8">
        <w:rPr>
          <w:rFonts w:cs="B Zar" w:hint="cs"/>
          <w:sz w:val="28"/>
          <w:szCs w:val="28"/>
          <w:rtl/>
        </w:rPr>
        <w:t>ی</w:t>
      </w:r>
      <w:r w:rsidRPr="00DD3DB8">
        <w:rPr>
          <w:rFonts w:cs="B Zar" w:hint="eastAsia"/>
          <w:sz w:val="28"/>
          <w:szCs w:val="28"/>
          <w:rtl/>
        </w:rPr>
        <w:t>رامون</w:t>
      </w:r>
      <w:r w:rsidRPr="00DD3DB8">
        <w:rPr>
          <w:rFonts w:cs="B Zar"/>
          <w:sz w:val="28"/>
          <w:szCs w:val="28"/>
          <w:rtl/>
        </w:rPr>
        <w:t xml:space="preserve"> متون مربوط به رشد اقتصاد</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بخش ز</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به طور خلاصه برخ</w:t>
      </w:r>
      <w:r w:rsidRPr="00DD3DB8">
        <w:rPr>
          <w:rFonts w:cs="B Zar" w:hint="cs"/>
          <w:sz w:val="28"/>
          <w:szCs w:val="28"/>
          <w:rtl/>
        </w:rPr>
        <w:t>ی</w:t>
      </w:r>
      <w:r w:rsidRPr="00DD3DB8">
        <w:rPr>
          <w:rFonts w:cs="B Zar"/>
          <w:sz w:val="28"/>
          <w:szCs w:val="28"/>
          <w:rtl/>
        </w:rPr>
        <w:t xml:space="preserve"> از عوامل تع</w:t>
      </w:r>
      <w:r w:rsidRPr="00DD3DB8">
        <w:rPr>
          <w:rFonts w:cs="B Zar" w:hint="cs"/>
          <w:sz w:val="28"/>
          <w:szCs w:val="28"/>
          <w:rtl/>
        </w:rPr>
        <w:t>یی</w:t>
      </w:r>
      <w:r w:rsidRPr="00DD3DB8">
        <w:rPr>
          <w:rFonts w:cs="B Zar" w:hint="eastAsia"/>
          <w:sz w:val="28"/>
          <w:szCs w:val="28"/>
          <w:rtl/>
        </w:rPr>
        <w:t>ن‌کننده‌</w:t>
      </w:r>
      <w:r w:rsidRPr="00DD3DB8">
        <w:rPr>
          <w:rFonts w:cs="B Zar" w:hint="cs"/>
          <w:sz w:val="28"/>
          <w:szCs w:val="28"/>
          <w:rtl/>
        </w:rPr>
        <w:t>ی</w:t>
      </w:r>
      <w:r w:rsidRPr="00DD3DB8">
        <w:rPr>
          <w:rFonts w:cs="B Zar"/>
          <w:sz w:val="28"/>
          <w:szCs w:val="28"/>
          <w:rtl/>
        </w:rPr>
        <w:t xml:space="preserve"> اصل</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را که در متون شناسا</w:t>
      </w:r>
      <w:r w:rsidRPr="00DD3DB8">
        <w:rPr>
          <w:rFonts w:cs="B Zar" w:hint="cs"/>
          <w:sz w:val="28"/>
          <w:szCs w:val="28"/>
          <w:rtl/>
        </w:rPr>
        <w:t>یی</w:t>
      </w:r>
      <w:r w:rsidRPr="00DD3DB8">
        <w:rPr>
          <w:rFonts w:cs="B Zar"/>
          <w:sz w:val="28"/>
          <w:szCs w:val="28"/>
          <w:rtl/>
        </w:rPr>
        <w:t xml:space="preserve"> شده‌اند، بررس</w:t>
      </w:r>
      <w:r w:rsidRPr="00DD3DB8">
        <w:rPr>
          <w:rFonts w:cs="B Zar" w:hint="cs"/>
          <w:sz w:val="28"/>
          <w:szCs w:val="28"/>
          <w:rtl/>
        </w:rPr>
        <w:t>ی</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کار به طور خاص با هدف قرار دادن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w:t>
      </w:r>
      <w:r w:rsidRPr="00DD3DB8">
        <w:rPr>
          <w:rFonts w:cs="B Zar" w:hint="eastAsia"/>
          <w:sz w:val="28"/>
          <w:szCs w:val="28"/>
          <w:rtl/>
        </w:rPr>
        <w:t>ار</w:t>
      </w:r>
      <w:r w:rsidRPr="00DD3DB8">
        <w:rPr>
          <w:rFonts w:cs="B Zar" w:hint="cs"/>
          <w:sz w:val="28"/>
          <w:szCs w:val="28"/>
          <w:rtl/>
        </w:rPr>
        <w:t>ی</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ن‌الملل</w:t>
      </w:r>
      <w:r w:rsidRPr="00DD3DB8">
        <w:rPr>
          <w:rFonts w:cs="B Zar" w:hint="cs"/>
          <w:sz w:val="28"/>
          <w:szCs w:val="28"/>
          <w:rtl/>
        </w:rPr>
        <w:t>ی</w:t>
      </w:r>
      <w:r w:rsidRPr="00DD3DB8">
        <w:rPr>
          <w:rFonts w:cs="B Zar"/>
          <w:sz w:val="28"/>
          <w:szCs w:val="28"/>
          <w:rtl/>
        </w:rPr>
        <w:t xml:space="preserve"> به عنوان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منبع ح</w:t>
      </w:r>
      <w:r w:rsidRPr="00DD3DB8">
        <w:rPr>
          <w:rFonts w:cs="B Zar" w:hint="cs"/>
          <w:sz w:val="28"/>
          <w:szCs w:val="28"/>
          <w:rtl/>
        </w:rPr>
        <w:t>ی</w:t>
      </w:r>
      <w:r w:rsidRPr="00DD3DB8">
        <w:rPr>
          <w:rFonts w:cs="B Zar" w:hint="eastAsia"/>
          <w:sz w:val="28"/>
          <w:szCs w:val="28"/>
          <w:rtl/>
        </w:rPr>
        <w:t>ات</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هرچند تا حد ز</w:t>
      </w:r>
      <w:r w:rsidRPr="00DD3DB8">
        <w:rPr>
          <w:rFonts w:cs="B Zar" w:hint="cs"/>
          <w:sz w:val="28"/>
          <w:szCs w:val="28"/>
          <w:rtl/>
        </w:rPr>
        <w:t>ی</w:t>
      </w:r>
      <w:r w:rsidRPr="00DD3DB8">
        <w:rPr>
          <w:rFonts w:cs="B Zar" w:hint="eastAsia"/>
          <w:sz w:val="28"/>
          <w:szCs w:val="28"/>
          <w:rtl/>
        </w:rPr>
        <w:t>اد</w:t>
      </w:r>
      <w:r w:rsidRPr="00DD3DB8">
        <w:rPr>
          <w:rFonts w:cs="B Zar" w:hint="cs"/>
          <w:sz w:val="28"/>
          <w:szCs w:val="28"/>
          <w:rtl/>
        </w:rPr>
        <w:t>ی</w:t>
      </w:r>
      <w:r w:rsidRPr="00DD3DB8">
        <w:rPr>
          <w:rFonts w:cs="B Zar"/>
          <w:sz w:val="28"/>
          <w:szCs w:val="28"/>
          <w:rtl/>
        </w:rPr>
        <w:t xml:space="preserve"> ناد</w:t>
      </w:r>
      <w:r w:rsidRPr="00DD3DB8">
        <w:rPr>
          <w:rFonts w:cs="B Zar" w:hint="cs"/>
          <w:sz w:val="28"/>
          <w:szCs w:val="28"/>
          <w:rtl/>
        </w:rPr>
        <w:t>ی</w:t>
      </w:r>
      <w:r w:rsidRPr="00DD3DB8">
        <w:rPr>
          <w:rFonts w:cs="B Zar" w:hint="eastAsia"/>
          <w:sz w:val="28"/>
          <w:szCs w:val="28"/>
          <w:rtl/>
        </w:rPr>
        <w:t>ده</w:t>
      </w:r>
      <w:r w:rsidRPr="00DD3DB8">
        <w:rPr>
          <w:rFonts w:cs="B Zar"/>
          <w:sz w:val="28"/>
          <w:szCs w:val="28"/>
          <w:rtl/>
        </w:rPr>
        <w:t xml:space="preserve"> گرفته شده، از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در بستر اقتصاد دانش جهان</w:t>
      </w:r>
      <w:r w:rsidRPr="00DD3DB8">
        <w:rPr>
          <w:rFonts w:cs="B Zar" w:hint="cs"/>
          <w:sz w:val="28"/>
          <w:szCs w:val="28"/>
          <w:rtl/>
        </w:rPr>
        <w:t>ی</w:t>
      </w:r>
      <w:r w:rsidRPr="00DD3DB8">
        <w:rPr>
          <w:rFonts w:cs="B Zar"/>
          <w:sz w:val="28"/>
          <w:szCs w:val="28"/>
          <w:rtl/>
        </w:rPr>
        <w:t xml:space="preserve"> انجام م</w:t>
      </w:r>
      <w:r w:rsidRPr="00DD3DB8">
        <w:rPr>
          <w:rFonts w:cs="B Zar" w:hint="cs"/>
          <w:sz w:val="28"/>
          <w:szCs w:val="28"/>
          <w:rtl/>
        </w:rPr>
        <w:t>ی‌</w:t>
      </w:r>
      <w:r w:rsidRPr="00DD3DB8">
        <w:rPr>
          <w:rFonts w:cs="B Zar" w:hint="eastAsia"/>
          <w:sz w:val="28"/>
          <w:szCs w:val="28"/>
          <w:rtl/>
        </w:rPr>
        <w:t>شود</w:t>
      </w:r>
      <w:r w:rsidRPr="00DD3DB8">
        <w:rPr>
          <w:rFonts w:cs="B Zar"/>
          <w:sz w:val="28"/>
          <w:szCs w:val="28"/>
          <w:rtl/>
        </w:rPr>
        <w:t>. در طول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بحث، همچن</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با</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روشن شود که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ن‌الملل</w:t>
      </w:r>
      <w:r w:rsidRPr="00DD3DB8">
        <w:rPr>
          <w:rFonts w:cs="B Zar" w:hint="cs"/>
          <w:sz w:val="28"/>
          <w:szCs w:val="28"/>
          <w:rtl/>
        </w:rPr>
        <w:t>ی</w:t>
      </w:r>
      <w:r w:rsidRPr="00DD3DB8">
        <w:rPr>
          <w:rFonts w:cs="B Zar"/>
          <w:sz w:val="28"/>
          <w:szCs w:val="28"/>
          <w:rtl/>
        </w:rPr>
        <w:t xml:space="preserve"> پد</w:t>
      </w:r>
      <w:r w:rsidRPr="00DD3DB8">
        <w:rPr>
          <w:rFonts w:cs="B Zar" w:hint="cs"/>
          <w:sz w:val="28"/>
          <w:szCs w:val="28"/>
          <w:rtl/>
        </w:rPr>
        <w:t>ی</w:t>
      </w:r>
      <w:r w:rsidRPr="00DD3DB8">
        <w:rPr>
          <w:rFonts w:cs="B Zar" w:hint="eastAsia"/>
          <w:sz w:val="28"/>
          <w:szCs w:val="28"/>
          <w:rtl/>
        </w:rPr>
        <w:t>ده‌ا</w:t>
      </w:r>
      <w:r w:rsidRPr="00DD3DB8">
        <w:rPr>
          <w:rFonts w:cs="B Zar" w:hint="cs"/>
          <w:sz w:val="28"/>
          <w:szCs w:val="28"/>
          <w:rtl/>
        </w:rPr>
        <w:t>ی</w:t>
      </w:r>
      <w:r w:rsidRPr="00DD3DB8">
        <w:rPr>
          <w:rFonts w:cs="B Zar"/>
          <w:sz w:val="28"/>
          <w:szCs w:val="28"/>
          <w:rtl/>
        </w:rPr>
        <w:t xml:space="preserve"> است که شا</w:t>
      </w:r>
      <w:r w:rsidRPr="00DD3DB8">
        <w:rPr>
          <w:rFonts w:cs="B Zar" w:hint="cs"/>
          <w:sz w:val="28"/>
          <w:szCs w:val="28"/>
          <w:rtl/>
        </w:rPr>
        <w:t>ی</w:t>
      </w:r>
      <w:r w:rsidRPr="00DD3DB8">
        <w:rPr>
          <w:rFonts w:cs="B Zar" w:hint="eastAsia"/>
          <w:sz w:val="28"/>
          <w:szCs w:val="28"/>
          <w:rtl/>
        </w:rPr>
        <w:t>سته‌</w:t>
      </w:r>
      <w:r w:rsidRPr="00DD3DB8">
        <w:rPr>
          <w:rFonts w:cs="B Zar" w:hint="cs"/>
          <w:sz w:val="28"/>
          <w:szCs w:val="28"/>
          <w:rtl/>
        </w:rPr>
        <w:t>ی</w:t>
      </w:r>
      <w:r w:rsidRPr="00DD3DB8">
        <w:rPr>
          <w:rFonts w:cs="B Zar"/>
          <w:sz w:val="28"/>
          <w:szCs w:val="28"/>
          <w:rtl/>
        </w:rPr>
        <w:t xml:space="preserve"> بررس</w:t>
      </w:r>
      <w:r w:rsidRPr="00DD3DB8">
        <w:rPr>
          <w:rFonts w:cs="B Zar" w:hint="cs"/>
          <w:sz w:val="28"/>
          <w:szCs w:val="28"/>
          <w:rtl/>
        </w:rPr>
        <w:t>ی</w:t>
      </w:r>
      <w:r w:rsidRPr="00DD3DB8">
        <w:rPr>
          <w:rFonts w:cs="B Zar"/>
          <w:sz w:val="28"/>
          <w:szCs w:val="28"/>
          <w:rtl/>
        </w:rPr>
        <w:t xml:space="preserve"> بس</w:t>
      </w:r>
      <w:r w:rsidRPr="00DD3DB8">
        <w:rPr>
          <w:rFonts w:cs="B Zar" w:hint="cs"/>
          <w:sz w:val="28"/>
          <w:szCs w:val="28"/>
          <w:rtl/>
        </w:rPr>
        <w:t>ی</w:t>
      </w:r>
      <w:r w:rsidRPr="00DD3DB8">
        <w:rPr>
          <w:rFonts w:cs="B Zar" w:hint="eastAsia"/>
          <w:sz w:val="28"/>
          <w:szCs w:val="28"/>
          <w:rtl/>
        </w:rPr>
        <w:t>ار</w:t>
      </w:r>
      <w:r w:rsidRPr="00DD3DB8">
        <w:rPr>
          <w:rFonts w:cs="B Zar"/>
          <w:sz w:val="28"/>
          <w:szCs w:val="28"/>
          <w:rtl/>
        </w:rPr>
        <w:t xml:space="preserve"> دق</w:t>
      </w:r>
      <w:r w:rsidRPr="00DD3DB8">
        <w:rPr>
          <w:rFonts w:cs="B Zar" w:hint="cs"/>
          <w:sz w:val="28"/>
          <w:szCs w:val="28"/>
          <w:rtl/>
        </w:rPr>
        <w:t>ی</w:t>
      </w:r>
      <w:r w:rsidRPr="00DD3DB8">
        <w:rPr>
          <w:rFonts w:cs="B Zar" w:hint="eastAsia"/>
          <w:sz w:val="28"/>
          <w:szCs w:val="28"/>
          <w:rtl/>
        </w:rPr>
        <w:t>ق‌تر</w:t>
      </w:r>
      <w:r w:rsidRPr="00DD3DB8">
        <w:rPr>
          <w:rFonts w:cs="B Zar"/>
          <w:sz w:val="28"/>
          <w:szCs w:val="28"/>
          <w:rtl/>
        </w:rPr>
        <w:t xml:space="preserve"> در حوزه‌</w:t>
      </w:r>
      <w:r w:rsidRPr="00DD3DB8">
        <w:rPr>
          <w:rFonts w:cs="B Zar" w:hint="cs"/>
          <w:sz w:val="28"/>
          <w:szCs w:val="28"/>
          <w:rtl/>
        </w:rPr>
        <w:t>ی</w:t>
      </w:r>
      <w:r w:rsidRPr="00DD3DB8">
        <w:rPr>
          <w:rFonts w:cs="B Zar"/>
          <w:sz w:val="28"/>
          <w:szCs w:val="28"/>
          <w:rtl/>
        </w:rPr>
        <w:t xml:space="preserve"> پژوهش اقتصاد س</w:t>
      </w:r>
      <w:r w:rsidRPr="00DD3DB8">
        <w:rPr>
          <w:rFonts w:cs="B Zar" w:hint="cs"/>
          <w:sz w:val="28"/>
          <w:szCs w:val="28"/>
          <w:rtl/>
        </w:rPr>
        <w:t>ی</w:t>
      </w:r>
      <w:r w:rsidRPr="00DD3DB8">
        <w:rPr>
          <w:rFonts w:cs="B Zar" w:hint="eastAsia"/>
          <w:sz w:val="28"/>
          <w:szCs w:val="28"/>
          <w:rtl/>
        </w:rPr>
        <w:t>اس</w:t>
      </w:r>
      <w:r w:rsidRPr="00DD3DB8">
        <w:rPr>
          <w:rFonts w:cs="B Zar" w:hint="cs"/>
          <w:sz w:val="28"/>
          <w:szCs w:val="28"/>
          <w:rtl/>
        </w:rPr>
        <w:t>ی</w:t>
      </w:r>
      <w:r w:rsidRPr="00DD3DB8">
        <w:rPr>
          <w:rFonts w:cs="B Zar"/>
          <w:sz w:val="28"/>
          <w:szCs w:val="28"/>
          <w:rtl/>
        </w:rPr>
        <w:t xml:space="preserve"> است. بررس</w:t>
      </w:r>
      <w:r w:rsidRPr="00DD3DB8">
        <w:rPr>
          <w:rFonts w:cs="B Zar" w:hint="cs"/>
          <w:sz w:val="28"/>
          <w:szCs w:val="28"/>
          <w:rtl/>
        </w:rPr>
        <w:t>ی</w:t>
      </w:r>
      <w:r w:rsidRPr="00DD3DB8">
        <w:rPr>
          <w:rFonts w:cs="B Zar"/>
          <w:sz w:val="28"/>
          <w:szCs w:val="28"/>
          <w:rtl/>
        </w:rPr>
        <w:t xml:space="preserve"> ارائه‌شده در ز</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بر اساس منابع نزد</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و اساس</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ساختار </w:t>
      </w:r>
      <w:r w:rsidRPr="00DD3DB8">
        <w:rPr>
          <w:rFonts w:cs="B Zar" w:hint="cs"/>
          <w:sz w:val="28"/>
          <w:szCs w:val="28"/>
          <w:rtl/>
        </w:rPr>
        <w:t>ی</w:t>
      </w:r>
      <w:r w:rsidRPr="00DD3DB8">
        <w:rPr>
          <w:rFonts w:cs="B Zar" w:hint="eastAsia"/>
          <w:sz w:val="28"/>
          <w:szCs w:val="28"/>
          <w:rtl/>
        </w:rPr>
        <w:t>افته</w:t>
      </w:r>
      <w:r w:rsidRPr="00DD3DB8">
        <w:rPr>
          <w:rFonts w:cs="B Zar"/>
          <w:sz w:val="28"/>
          <w:szCs w:val="28"/>
          <w:rtl/>
        </w:rPr>
        <w:t xml:space="preserve"> است (</w:t>
      </w:r>
      <w:r w:rsidRPr="00DD3DB8">
        <w:rPr>
          <w:rFonts w:cs="B Zar"/>
          <w:sz w:val="28"/>
          <w:szCs w:val="28"/>
        </w:rPr>
        <w:t xml:space="preserve">Petrakos &amp; Arvanitidis, </w:t>
      </w:r>
      <w:r w:rsidRPr="00DD3DB8">
        <w:rPr>
          <w:rFonts w:cs="B Zar"/>
          <w:sz w:val="28"/>
          <w:szCs w:val="28"/>
          <w:rtl/>
        </w:rPr>
        <w:t>2008).</w:t>
      </w:r>
    </w:p>
    <w:p w14:paraId="3F84D5CA" w14:textId="77777777" w:rsidR="00E535BD" w:rsidRPr="00B66B2E" w:rsidRDefault="00E535BD" w:rsidP="00E535BD">
      <w:pPr>
        <w:rPr>
          <w:rFonts w:cs="B Zar"/>
          <w:sz w:val="28"/>
          <w:szCs w:val="28"/>
          <w:rtl/>
        </w:rPr>
      </w:pPr>
      <w:r w:rsidRPr="00B66B2E">
        <w:rPr>
          <w:rFonts w:cs="B Zar"/>
          <w:sz w:val="28"/>
          <w:szCs w:val="28"/>
          <w:rtl/>
        </w:rPr>
        <w:t>۲.۳.۲. عوامل تع</w:t>
      </w:r>
      <w:r w:rsidRPr="00B66B2E">
        <w:rPr>
          <w:rFonts w:cs="B Zar" w:hint="cs"/>
          <w:sz w:val="28"/>
          <w:szCs w:val="28"/>
          <w:rtl/>
        </w:rPr>
        <w:t>یی</w:t>
      </w:r>
      <w:r w:rsidRPr="00B66B2E">
        <w:rPr>
          <w:rFonts w:cs="B Zar" w:hint="eastAsia"/>
          <w:sz w:val="28"/>
          <w:szCs w:val="28"/>
          <w:rtl/>
        </w:rPr>
        <w:t>ن‌کننده‌</w:t>
      </w:r>
      <w:r w:rsidRPr="00B66B2E">
        <w:rPr>
          <w:rFonts w:cs="B Zar" w:hint="cs"/>
          <w:sz w:val="28"/>
          <w:szCs w:val="28"/>
          <w:rtl/>
        </w:rPr>
        <w:t>ی</w:t>
      </w:r>
      <w:r w:rsidRPr="00B66B2E">
        <w:rPr>
          <w:rFonts w:cs="B Zar"/>
          <w:sz w:val="28"/>
          <w:szCs w:val="28"/>
          <w:rtl/>
        </w:rPr>
        <w:t xml:space="preserve"> نزد</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پو</w:t>
      </w:r>
      <w:r w:rsidRPr="00B66B2E">
        <w:rPr>
          <w:rFonts w:cs="B Zar" w:hint="cs"/>
          <w:sz w:val="28"/>
          <w:szCs w:val="28"/>
          <w:rtl/>
        </w:rPr>
        <w:t>ی</w:t>
      </w:r>
      <w:r w:rsidRPr="00B66B2E">
        <w:rPr>
          <w:rFonts w:cs="B Zar" w:hint="eastAsia"/>
          <w:sz w:val="28"/>
          <w:szCs w:val="28"/>
          <w:rtl/>
        </w:rPr>
        <w:t>ا</w:t>
      </w:r>
      <w:r w:rsidRPr="00B66B2E">
        <w:rPr>
          <w:rFonts w:cs="B Zar" w:hint="cs"/>
          <w:sz w:val="28"/>
          <w:szCs w:val="28"/>
          <w:rtl/>
        </w:rPr>
        <w:t>یی</w:t>
      </w:r>
      <w:r w:rsidRPr="00B66B2E">
        <w:rPr>
          <w:rFonts w:cs="B Zar"/>
          <w:sz w:val="28"/>
          <w:szCs w:val="28"/>
          <w:rtl/>
        </w:rPr>
        <w:t xml:space="preserve"> اقتصاد</w:t>
      </w:r>
      <w:r w:rsidRPr="00B66B2E">
        <w:rPr>
          <w:rFonts w:cs="B Zar" w:hint="cs"/>
          <w:sz w:val="28"/>
          <w:szCs w:val="28"/>
          <w:rtl/>
        </w:rPr>
        <w:t>ی</w:t>
      </w:r>
    </w:p>
    <w:p w14:paraId="660A7894" w14:textId="77777777" w:rsidR="00E535BD" w:rsidRPr="00B66B2E" w:rsidRDefault="00E535BD" w:rsidP="00E535BD">
      <w:pPr>
        <w:rPr>
          <w:rFonts w:cs="B Zar"/>
          <w:sz w:val="28"/>
          <w:szCs w:val="28"/>
          <w:rtl/>
        </w:rPr>
      </w:pPr>
      <w:r w:rsidRPr="00B66B2E">
        <w:rPr>
          <w:rFonts w:cs="B Zar" w:hint="eastAsia"/>
          <w:sz w:val="28"/>
          <w:szCs w:val="28"/>
          <w:rtl/>
        </w:rPr>
        <w:t>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به طور گسترده‌ا</w:t>
      </w:r>
      <w:r w:rsidRPr="00B66B2E">
        <w:rPr>
          <w:rFonts w:cs="B Zar" w:hint="cs"/>
          <w:sz w:val="28"/>
          <w:szCs w:val="28"/>
          <w:rtl/>
        </w:rPr>
        <w:t>ی</w:t>
      </w:r>
      <w:r w:rsidRPr="00B66B2E">
        <w:rPr>
          <w:rFonts w:cs="B Zar"/>
          <w:sz w:val="28"/>
          <w:szCs w:val="28"/>
          <w:rtl/>
        </w:rPr>
        <w:t xml:space="preserve"> به عنوان </w:t>
      </w:r>
      <w:r w:rsidRPr="00B66B2E">
        <w:rPr>
          <w:rFonts w:cs="B Zar" w:hint="cs"/>
          <w:sz w:val="28"/>
          <w:szCs w:val="28"/>
          <w:rtl/>
        </w:rPr>
        <w:t>ی</w:t>
      </w:r>
      <w:r w:rsidRPr="00B66B2E">
        <w:rPr>
          <w:rFonts w:cs="B Zar" w:hint="eastAsia"/>
          <w:sz w:val="28"/>
          <w:szCs w:val="28"/>
          <w:rtl/>
        </w:rPr>
        <w:t>ک</w:t>
      </w:r>
      <w:r w:rsidRPr="00B66B2E">
        <w:rPr>
          <w:rFonts w:cs="B Zar" w:hint="cs"/>
          <w:sz w:val="28"/>
          <w:szCs w:val="28"/>
          <w:rtl/>
        </w:rPr>
        <w:t>ی</w:t>
      </w:r>
      <w:r w:rsidRPr="00B66B2E">
        <w:rPr>
          <w:rFonts w:cs="B Zar"/>
          <w:sz w:val="28"/>
          <w:szCs w:val="28"/>
          <w:rtl/>
        </w:rPr>
        <w:t xml:space="preserve"> از مهم‌تر</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عوامل مؤثر بر عملکرد اقتصاد</w:t>
      </w:r>
      <w:r w:rsidRPr="00B66B2E">
        <w:rPr>
          <w:rFonts w:cs="B Zar" w:hint="cs"/>
          <w:sz w:val="28"/>
          <w:szCs w:val="28"/>
          <w:rtl/>
        </w:rPr>
        <w:t>ی</w:t>
      </w:r>
      <w:r w:rsidRPr="00B66B2E">
        <w:rPr>
          <w:rFonts w:cs="B Zar"/>
          <w:sz w:val="28"/>
          <w:szCs w:val="28"/>
          <w:rtl/>
        </w:rPr>
        <w:t xml:space="preserve"> در متون مدل‌ها</w:t>
      </w:r>
      <w:r w:rsidRPr="00B66B2E">
        <w:rPr>
          <w:rFonts w:cs="B Zar" w:hint="cs"/>
          <w:sz w:val="28"/>
          <w:szCs w:val="28"/>
          <w:rtl/>
        </w:rPr>
        <w:t>ی</w:t>
      </w:r>
      <w:r w:rsidRPr="00B66B2E">
        <w:rPr>
          <w:rFonts w:cs="B Zar"/>
          <w:sz w:val="28"/>
          <w:szCs w:val="28"/>
          <w:rtl/>
        </w:rPr>
        <w:t xml:space="preserve"> رشد نئوکلاس</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و درون‌زا شناخته م</w:t>
      </w:r>
      <w:r w:rsidRPr="00B66B2E">
        <w:rPr>
          <w:rFonts w:cs="B Zar" w:hint="cs"/>
          <w:sz w:val="28"/>
          <w:szCs w:val="28"/>
          <w:rtl/>
        </w:rPr>
        <w:t>ی‌</w:t>
      </w:r>
      <w:r w:rsidRPr="00B66B2E">
        <w:rPr>
          <w:rFonts w:cs="B Zar" w:hint="eastAsia"/>
          <w:sz w:val="28"/>
          <w:szCs w:val="28"/>
          <w:rtl/>
        </w:rPr>
        <w:t>شود،</w:t>
      </w:r>
      <w:r w:rsidRPr="00B66B2E">
        <w:rPr>
          <w:rFonts w:cs="B Zar"/>
          <w:sz w:val="28"/>
          <w:szCs w:val="28"/>
          <w:rtl/>
        </w:rPr>
        <w:t xml:space="preserve"> اگرچه دوم</w:t>
      </w:r>
      <w:r w:rsidRPr="00B66B2E">
        <w:rPr>
          <w:rFonts w:cs="B Zar" w:hint="cs"/>
          <w:sz w:val="28"/>
          <w:szCs w:val="28"/>
          <w:rtl/>
        </w:rPr>
        <w:t>ی</w:t>
      </w:r>
      <w:r w:rsidRPr="00B66B2E">
        <w:rPr>
          <w:rFonts w:cs="B Zar"/>
          <w:sz w:val="28"/>
          <w:szCs w:val="28"/>
          <w:rtl/>
        </w:rPr>
        <w:t xml:space="preserve"> 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را دارا</w:t>
      </w:r>
      <w:r w:rsidRPr="00B66B2E">
        <w:rPr>
          <w:rFonts w:cs="B Zar" w:hint="cs"/>
          <w:sz w:val="28"/>
          <w:szCs w:val="28"/>
          <w:rtl/>
        </w:rPr>
        <w:t>ی</w:t>
      </w:r>
      <w:r w:rsidRPr="00B66B2E">
        <w:rPr>
          <w:rFonts w:cs="B Zar"/>
          <w:sz w:val="28"/>
          <w:szCs w:val="28"/>
          <w:rtl/>
        </w:rPr>
        <w:t xml:space="preserve"> اثرات دائم</w:t>
      </w:r>
      <w:r w:rsidRPr="00B66B2E">
        <w:rPr>
          <w:rFonts w:cs="B Zar" w:hint="cs"/>
          <w:sz w:val="28"/>
          <w:szCs w:val="28"/>
          <w:rtl/>
        </w:rPr>
        <w:t>ی‌</w:t>
      </w:r>
      <w:r w:rsidRPr="00B66B2E">
        <w:rPr>
          <w:rFonts w:cs="B Zar" w:hint="eastAsia"/>
          <w:sz w:val="28"/>
          <w:szCs w:val="28"/>
          <w:rtl/>
        </w:rPr>
        <w:t>تر</w:t>
      </w:r>
      <w:r w:rsidRPr="00B66B2E">
        <w:rPr>
          <w:rFonts w:cs="B Zar" w:hint="cs"/>
          <w:sz w:val="28"/>
          <w:szCs w:val="28"/>
          <w:rtl/>
        </w:rPr>
        <w:t>ی</w:t>
      </w:r>
      <w:r w:rsidRPr="00B66B2E">
        <w:rPr>
          <w:rFonts w:cs="B Zar"/>
          <w:sz w:val="28"/>
          <w:szCs w:val="28"/>
          <w:rtl/>
        </w:rPr>
        <w:t xml:space="preserve"> نسبت به اول</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داند</w:t>
      </w:r>
      <w:r w:rsidRPr="00B66B2E">
        <w:rPr>
          <w:rFonts w:cs="B Zar"/>
          <w:sz w:val="28"/>
          <w:szCs w:val="28"/>
          <w:rtl/>
        </w:rPr>
        <w:t xml:space="preserve"> (آروان</w:t>
      </w:r>
      <w:r w:rsidRPr="00B66B2E">
        <w:rPr>
          <w:rFonts w:cs="B Zar" w:hint="cs"/>
          <w:sz w:val="28"/>
          <w:szCs w:val="28"/>
          <w:rtl/>
        </w:rPr>
        <w:t>ی</w:t>
      </w:r>
      <w:r w:rsidRPr="00B66B2E">
        <w:rPr>
          <w:rFonts w:cs="B Zar" w:hint="eastAsia"/>
          <w:sz w:val="28"/>
          <w:szCs w:val="28"/>
          <w:rtl/>
        </w:rPr>
        <w:t>ت</w:t>
      </w:r>
      <w:r w:rsidRPr="00B66B2E">
        <w:rPr>
          <w:rFonts w:cs="B Zar" w:hint="cs"/>
          <w:sz w:val="28"/>
          <w:szCs w:val="28"/>
          <w:rtl/>
        </w:rPr>
        <w:t>ی</w:t>
      </w:r>
      <w:r w:rsidRPr="00B66B2E">
        <w:rPr>
          <w:rFonts w:cs="B Zar" w:hint="eastAsia"/>
          <w:sz w:val="28"/>
          <w:szCs w:val="28"/>
          <w:rtl/>
        </w:rPr>
        <w:t>د</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و پتراکوس، ۲۰۱۱؛ آرتلار</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و همکارا</w:t>
      </w:r>
      <w:r w:rsidRPr="00B66B2E">
        <w:rPr>
          <w:rFonts w:cs="B Zar" w:hint="eastAsia"/>
          <w:sz w:val="28"/>
          <w:szCs w:val="28"/>
          <w:rtl/>
        </w:rPr>
        <w:t>ن،</w:t>
      </w:r>
      <w:r w:rsidRPr="00B66B2E">
        <w:rPr>
          <w:rFonts w:cs="B Zar"/>
          <w:sz w:val="28"/>
          <w:szCs w:val="28"/>
          <w:rtl/>
        </w:rPr>
        <w:t xml:space="preserve"> ۲۰۱۱). به دنبال تأک</w:t>
      </w:r>
      <w:r w:rsidRPr="00B66B2E">
        <w:rPr>
          <w:rFonts w:cs="B Zar" w:hint="cs"/>
          <w:sz w:val="28"/>
          <w:szCs w:val="28"/>
          <w:rtl/>
        </w:rPr>
        <w:t>ی</w:t>
      </w:r>
      <w:r w:rsidRPr="00B66B2E">
        <w:rPr>
          <w:rFonts w:cs="B Zar" w:hint="eastAsia"/>
          <w:sz w:val="28"/>
          <w:szCs w:val="28"/>
          <w:rtl/>
        </w:rPr>
        <w:t>د</w:t>
      </w:r>
      <w:r w:rsidRPr="00B66B2E">
        <w:rPr>
          <w:rFonts w:cs="B Zar"/>
          <w:sz w:val="28"/>
          <w:szCs w:val="28"/>
          <w:rtl/>
        </w:rPr>
        <w:t xml:space="preserve"> آن در متون نظر</w:t>
      </w:r>
      <w:r w:rsidRPr="00B66B2E">
        <w:rPr>
          <w:rFonts w:cs="B Zar" w:hint="cs"/>
          <w:sz w:val="28"/>
          <w:szCs w:val="28"/>
          <w:rtl/>
        </w:rPr>
        <w:t>ی</w:t>
      </w:r>
      <w:r w:rsidRPr="00B66B2E">
        <w:rPr>
          <w:rFonts w:cs="B Zar" w:hint="eastAsia"/>
          <w:sz w:val="28"/>
          <w:szCs w:val="28"/>
          <w:rtl/>
        </w:rPr>
        <w:t>،</w:t>
      </w:r>
      <w:r w:rsidRPr="00B66B2E">
        <w:rPr>
          <w:rFonts w:cs="B Zar"/>
          <w:sz w:val="28"/>
          <w:szCs w:val="28"/>
          <w:rtl/>
        </w:rPr>
        <w:t xml:space="preserve"> تحق</w:t>
      </w:r>
      <w:r w:rsidRPr="00B66B2E">
        <w:rPr>
          <w:rFonts w:cs="B Zar" w:hint="cs"/>
          <w:sz w:val="28"/>
          <w:szCs w:val="28"/>
          <w:rtl/>
        </w:rPr>
        <w:t>ی</w:t>
      </w:r>
      <w:r w:rsidRPr="00B66B2E">
        <w:rPr>
          <w:rFonts w:cs="B Zar" w:hint="eastAsia"/>
          <w:sz w:val="28"/>
          <w:szCs w:val="28"/>
          <w:rtl/>
        </w:rPr>
        <w:t>قات</w:t>
      </w:r>
      <w:r w:rsidRPr="00B66B2E">
        <w:rPr>
          <w:rFonts w:cs="B Zar"/>
          <w:sz w:val="28"/>
          <w:szCs w:val="28"/>
          <w:rtl/>
        </w:rPr>
        <w:t xml:space="preserve"> تجرب</w:t>
      </w:r>
      <w:r w:rsidRPr="00B66B2E">
        <w:rPr>
          <w:rFonts w:cs="B Zar" w:hint="cs"/>
          <w:sz w:val="28"/>
          <w:szCs w:val="28"/>
          <w:rtl/>
        </w:rPr>
        <w:t>ی</w:t>
      </w:r>
      <w:r w:rsidRPr="00B66B2E">
        <w:rPr>
          <w:rFonts w:cs="B Zar"/>
          <w:sz w:val="28"/>
          <w:szCs w:val="28"/>
          <w:rtl/>
        </w:rPr>
        <w:t xml:space="preserve"> ز</w:t>
      </w:r>
      <w:r w:rsidRPr="00B66B2E">
        <w:rPr>
          <w:rFonts w:cs="B Zar" w:hint="cs"/>
          <w:sz w:val="28"/>
          <w:szCs w:val="28"/>
          <w:rtl/>
        </w:rPr>
        <w:t>ی</w:t>
      </w:r>
      <w:r w:rsidRPr="00B66B2E">
        <w:rPr>
          <w:rFonts w:cs="B Zar" w:hint="eastAsia"/>
          <w:sz w:val="28"/>
          <w:szCs w:val="28"/>
          <w:rtl/>
        </w:rPr>
        <w:t>اد</w:t>
      </w:r>
      <w:r w:rsidRPr="00B66B2E">
        <w:rPr>
          <w:rFonts w:cs="B Zar" w:hint="cs"/>
          <w:sz w:val="28"/>
          <w:szCs w:val="28"/>
          <w:rtl/>
        </w:rPr>
        <w:t>ی</w:t>
      </w:r>
      <w:r w:rsidRPr="00B66B2E">
        <w:rPr>
          <w:rFonts w:cs="B Zar"/>
          <w:sz w:val="28"/>
          <w:szCs w:val="28"/>
          <w:rtl/>
        </w:rPr>
        <w:t xml:space="preserve"> به بررس</w:t>
      </w:r>
      <w:r w:rsidRPr="00B66B2E">
        <w:rPr>
          <w:rFonts w:cs="B Zar" w:hint="cs"/>
          <w:sz w:val="28"/>
          <w:szCs w:val="28"/>
          <w:rtl/>
        </w:rPr>
        <w:t>ی</w:t>
      </w:r>
      <w:r w:rsidRPr="00B66B2E">
        <w:rPr>
          <w:rFonts w:cs="B Zar"/>
          <w:sz w:val="28"/>
          <w:szCs w:val="28"/>
          <w:rtl/>
        </w:rPr>
        <w:t xml:space="preserve"> رابطه ب</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و رشد اقتصاد</w:t>
      </w:r>
      <w:r w:rsidRPr="00B66B2E">
        <w:rPr>
          <w:rFonts w:cs="B Zar" w:hint="cs"/>
          <w:sz w:val="28"/>
          <w:szCs w:val="28"/>
          <w:rtl/>
        </w:rPr>
        <w:t>ی</w:t>
      </w:r>
      <w:r w:rsidRPr="00B66B2E">
        <w:rPr>
          <w:rFonts w:cs="B Zar"/>
          <w:sz w:val="28"/>
          <w:szCs w:val="28"/>
          <w:rtl/>
        </w:rPr>
        <w:t xml:space="preserve"> پرداخته‌اند. با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حال، مطالعات کم</w:t>
      </w:r>
      <w:r w:rsidRPr="00B66B2E">
        <w:rPr>
          <w:rFonts w:cs="B Zar" w:hint="cs"/>
          <w:sz w:val="28"/>
          <w:szCs w:val="28"/>
          <w:rtl/>
        </w:rPr>
        <w:t>ی</w:t>
      </w:r>
      <w:r w:rsidRPr="00B66B2E">
        <w:rPr>
          <w:rFonts w:cs="B Zar"/>
          <w:sz w:val="28"/>
          <w:szCs w:val="28"/>
          <w:rtl/>
        </w:rPr>
        <w:t xml:space="preserve"> توانسته‌اند </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پ</w:t>
      </w:r>
      <w:r w:rsidRPr="00B66B2E">
        <w:rPr>
          <w:rFonts w:cs="B Zar" w:hint="cs"/>
          <w:sz w:val="28"/>
          <w:szCs w:val="28"/>
          <w:rtl/>
        </w:rPr>
        <w:t>ی</w:t>
      </w:r>
      <w:r w:rsidRPr="00B66B2E">
        <w:rPr>
          <w:rFonts w:cs="B Zar" w:hint="eastAsia"/>
          <w:sz w:val="28"/>
          <w:szCs w:val="28"/>
          <w:rtl/>
        </w:rPr>
        <w:t>وند</w:t>
      </w:r>
      <w:r w:rsidRPr="00B66B2E">
        <w:rPr>
          <w:rFonts w:cs="B Zar"/>
          <w:sz w:val="28"/>
          <w:szCs w:val="28"/>
          <w:rtl/>
        </w:rPr>
        <w:t xml:space="preserve"> علّ</w:t>
      </w:r>
      <w:r w:rsidRPr="00B66B2E">
        <w:rPr>
          <w:rFonts w:cs="B Zar" w:hint="cs"/>
          <w:sz w:val="28"/>
          <w:szCs w:val="28"/>
          <w:rtl/>
        </w:rPr>
        <w:t>ی</w:t>
      </w:r>
      <w:r w:rsidRPr="00B66B2E">
        <w:rPr>
          <w:rFonts w:cs="B Zar"/>
          <w:sz w:val="28"/>
          <w:szCs w:val="28"/>
          <w:rtl/>
        </w:rPr>
        <w:t xml:space="preserve"> روشن ب</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و پ</w:t>
      </w:r>
      <w:r w:rsidRPr="00B66B2E">
        <w:rPr>
          <w:rFonts w:cs="B Zar" w:hint="cs"/>
          <w:sz w:val="28"/>
          <w:szCs w:val="28"/>
          <w:rtl/>
        </w:rPr>
        <w:t>ی</w:t>
      </w:r>
      <w:r w:rsidRPr="00B66B2E">
        <w:rPr>
          <w:rFonts w:cs="B Zar" w:hint="eastAsia"/>
          <w:sz w:val="28"/>
          <w:szCs w:val="28"/>
          <w:rtl/>
        </w:rPr>
        <w:t>شرفت</w:t>
      </w:r>
      <w:r w:rsidRPr="00B66B2E">
        <w:rPr>
          <w:rFonts w:cs="B Zar"/>
          <w:sz w:val="28"/>
          <w:szCs w:val="28"/>
          <w:rtl/>
        </w:rPr>
        <w:t xml:space="preserve"> اقتصاد</w:t>
      </w:r>
      <w:r w:rsidRPr="00B66B2E">
        <w:rPr>
          <w:rFonts w:cs="B Zar" w:hint="cs"/>
          <w:sz w:val="28"/>
          <w:szCs w:val="28"/>
          <w:rtl/>
        </w:rPr>
        <w:t>ی</w:t>
      </w:r>
      <w:r w:rsidRPr="00B66B2E">
        <w:rPr>
          <w:rFonts w:cs="B Zar"/>
          <w:sz w:val="28"/>
          <w:szCs w:val="28"/>
          <w:rtl/>
        </w:rPr>
        <w:t xml:space="preserve"> نشان دهند (به عنوان مثال، کورمند</w:t>
      </w:r>
      <w:r w:rsidRPr="00B66B2E">
        <w:rPr>
          <w:rFonts w:cs="B Zar" w:hint="cs"/>
          <w:sz w:val="28"/>
          <w:szCs w:val="28"/>
          <w:rtl/>
        </w:rPr>
        <w:t>ی</w:t>
      </w:r>
      <w:r w:rsidRPr="00B66B2E">
        <w:rPr>
          <w:rFonts w:cs="B Zar"/>
          <w:sz w:val="28"/>
          <w:szCs w:val="28"/>
          <w:rtl/>
        </w:rPr>
        <w:t xml:space="preserve"> و مگوا</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۱۹۸۵؛ د</w:t>
      </w:r>
      <w:r w:rsidRPr="00B66B2E">
        <w:rPr>
          <w:rFonts w:cs="B Zar" w:hint="cs"/>
          <w:sz w:val="28"/>
          <w:szCs w:val="28"/>
          <w:rtl/>
        </w:rPr>
        <w:t>ی</w:t>
      </w:r>
      <w:r w:rsidRPr="00B66B2E">
        <w:rPr>
          <w:rFonts w:cs="B Zar"/>
          <w:sz w:val="28"/>
          <w:szCs w:val="28"/>
          <w:rtl/>
        </w:rPr>
        <w:t xml:space="preserve"> لانگ و سامرز، ۱۹۹۱؛ منک</w:t>
      </w:r>
      <w:r w:rsidRPr="00B66B2E">
        <w:rPr>
          <w:rFonts w:cs="B Zar" w:hint="cs"/>
          <w:sz w:val="28"/>
          <w:szCs w:val="28"/>
          <w:rtl/>
        </w:rPr>
        <w:t>ی</w:t>
      </w:r>
      <w:r w:rsidRPr="00B66B2E">
        <w:rPr>
          <w:rFonts w:cs="B Zar" w:hint="eastAsia"/>
          <w:sz w:val="28"/>
          <w:szCs w:val="28"/>
          <w:rtl/>
        </w:rPr>
        <w:t>و</w:t>
      </w:r>
      <w:r w:rsidRPr="00B66B2E">
        <w:rPr>
          <w:rFonts w:cs="B Zar"/>
          <w:sz w:val="28"/>
          <w:szCs w:val="28"/>
          <w:rtl/>
        </w:rPr>
        <w:t xml:space="preserve"> و همکاران، ۱۹۹۲؛ آرباخ و همکاران، ۱۹۹۴؛ بارو و سالا-ا</w:t>
      </w:r>
      <w:r w:rsidRPr="00B66B2E">
        <w:rPr>
          <w:rFonts w:cs="B Zar" w:hint="cs"/>
          <w:sz w:val="28"/>
          <w:szCs w:val="28"/>
          <w:rtl/>
        </w:rPr>
        <w:t>ی</w:t>
      </w:r>
      <w:r w:rsidRPr="00B66B2E">
        <w:rPr>
          <w:rFonts w:cs="B Zar"/>
          <w:sz w:val="28"/>
          <w:szCs w:val="28"/>
          <w:rtl/>
        </w:rPr>
        <w:t>-مارت</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۱۹۹۵؛ پودرکا و کارمچ</w:t>
      </w:r>
      <w:r w:rsidRPr="00B66B2E">
        <w:rPr>
          <w:rFonts w:cs="B Zar" w:hint="cs"/>
          <w:sz w:val="28"/>
          <w:szCs w:val="28"/>
          <w:rtl/>
        </w:rPr>
        <w:t>ی</w:t>
      </w:r>
      <w:r w:rsidRPr="00B66B2E">
        <w:rPr>
          <w:rFonts w:cs="B Zar" w:hint="eastAsia"/>
          <w:sz w:val="28"/>
          <w:szCs w:val="28"/>
          <w:rtl/>
        </w:rPr>
        <w:t>،</w:t>
      </w:r>
      <w:r w:rsidRPr="00B66B2E">
        <w:rPr>
          <w:rFonts w:cs="B Zar"/>
          <w:sz w:val="28"/>
          <w:szCs w:val="28"/>
          <w:rtl/>
        </w:rPr>
        <w:t xml:space="preserve"> ۲۰۰۱).</w:t>
      </w:r>
    </w:p>
    <w:p w14:paraId="3AC0A992" w14:textId="77777777" w:rsidR="00E535BD" w:rsidRPr="00B66B2E" w:rsidRDefault="00E535BD" w:rsidP="00E535BD">
      <w:pPr>
        <w:rPr>
          <w:rFonts w:cs="B Zar"/>
          <w:sz w:val="28"/>
          <w:szCs w:val="28"/>
          <w:rtl/>
        </w:rPr>
      </w:pPr>
      <w:r w:rsidRPr="00B66B2E">
        <w:rPr>
          <w:rFonts w:cs="B Zar" w:hint="eastAsia"/>
          <w:sz w:val="28"/>
          <w:szCs w:val="28"/>
          <w:rtl/>
        </w:rPr>
        <w:lastRenderedPageBreak/>
        <w:t>سرما</w:t>
      </w:r>
      <w:r w:rsidRPr="00B66B2E">
        <w:rPr>
          <w:rFonts w:cs="B Zar" w:hint="cs"/>
          <w:sz w:val="28"/>
          <w:szCs w:val="28"/>
          <w:rtl/>
        </w:rPr>
        <w:t>ی</w:t>
      </w:r>
      <w:r w:rsidRPr="00B66B2E">
        <w:rPr>
          <w:rFonts w:cs="B Zar" w:hint="eastAsia"/>
          <w:sz w:val="28"/>
          <w:szCs w:val="28"/>
          <w:rtl/>
        </w:rPr>
        <w:t>ه‌</w:t>
      </w:r>
      <w:r w:rsidRPr="00B66B2E">
        <w:rPr>
          <w:rFonts w:cs="B Zar" w:hint="cs"/>
          <w:sz w:val="28"/>
          <w:szCs w:val="28"/>
          <w:rtl/>
        </w:rPr>
        <w:t>ی</w:t>
      </w:r>
      <w:r w:rsidRPr="00B66B2E">
        <w:rPr>
          <w:rFonts w:cs="B Zar"/>
          <w:sz w:val="28"/>
          <w:szCs w:val="28"/>
          <w:rtl/>
        </w:rPr>
        <w:t xml:space="preserve"> انسان</w:t>
      </w:r>
      <w:r w:rsidRPr="00B66B2E">
        <w:rPr>
          <w:rFonts w:cs="B Zar" w:hint="cs"/>
          <w:sz w:val="28"/>
          <w:szCs w:val="28"/>
          <w:rtl/>
        </w:rPr>
        <w:t>ی</w:t>
      </w:r>
      <w:r w:rsidRPr="00B66B2E">
        <w:rPr>
          <w:rFonts w:cs="B Zar"/>
          <w:sz w:val="28"/>
          <w:szCs w:val="28"/>
          <w:rtl/>
        </w:rPr>
        <w:t xml:space="preserve"> به عنوان </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منبع اصل</w:t>
      </w:r>
      <w:r w:rsidRPr="00B66B2E">
        <w:rPr>
          <w:rFonts w:cs="B Zar" w:hint="cs"/>
          <w:sz w:val="28"/>
          <w:szCs w:val="28"/>
          <w:rtl/>
        </w:rPr>
        <w:t>ی</w:t>
      </w:r>
      <w:r w:rsidRPr="00B66B2E">
        <w:rPr>
          <w:rFonts w:cs="B Zar"/>
          <w:sz w:val="28"/>
          <w:szCs w:val="28"/>
          <w:rtl/>
        </w:rPr>
        <w:t xml:space="preserve"> پو</w:t>
      </w:r>
      <w:r w:rsidRPr="00B66B2E">
        <w:rPr>
          <w:rFonts w:cs="B Zar" w:hint="cs"/>
          <w:sz w:val="28"/>
          <w:szCs w:val="28"/>
          <w:rtl/>
        </w:rPr>
        <w:t>ی</w:t>
      </w:r>
      <w:r w:rsidRPr="00B66B2E">
        <w:rPr>
          <w:rFonts w:cs="B Zar" w:hint="eastAsia"/>
          <w:sz w:val="28"/>
          <w:szCs w:val="28"/>
          <w:rtl/>
        </w:rPr>
        <w:t>ا</w:t>
      </w:r>
      <w:r w:rsidRPr="00B66B2E">
        <w:rPr>
          <w:rFonts w:cs="B Zar" w:hint="cs"/>
          <w:sz w:val="28"/>
          <w:szCs w:val="28"/>
          <w:rtl/>
        </w:rPr>
        <w:t>یی</w:t>
      </w:r>
      <w:r w:rsidRPr="00B66B2E">
        <w:rPr>
          <w:rFonts w:cs="B Zar"/>
          <w:sz w:val="28"/>
          <w:szCs w:val="28"/>
          <w:rtl/>
        </w:rPr>
        <w:t xml:space="preserve"> اقتصاد</w:t>
      </w:r>
      <w:r w:rsidRPr="00B66B2E">
        <w:rPr>
          <w:rFonts w:cs="B Zar" w:hint="cs"/>
          <w:sz w:val="28"/>
          <w:szCs w:val="28"/>
          <w:rtl/>
        </w:rPr>
        <w:t>ی</w:t>
      </w:r>
      <w:r w:rsidRPr="00B66B2E">
        <w:rPr>
          <w:rFonts w:cs="B Zar"/>
          <w:sz w:val="28"/>
          <w:szCs w:val="28"/>
          <w:rtl/>
        </w:rPr>
        <w:t xml:space="preserve"> در تعداد</w:t>
      </w:r>
      <w:r w:rsidRPr="00B66B2E">
        <w:rPr>
          <w:rFonts w:cs="B Zar" w:hint="cs"/>
          <w:sz w:val="28"/>
          <w:szCs w:val="28"/>
          <w:rtl/>
        </w:rPr>
        <w:t>ی</w:t>
      </w:r>
      <w:r w:rsidRPr="00B66B2E">
        <w:rPr>
          <w:rFonts w:cs="B Zar"/>
          <w:sz w:val="28"/>
          <w:szCs w:val="28"/>
          <w:rtl/>
        </w:rPr>
        <w:t xml:space="preserve"> از مدل‌ها</w:t>
      </w:r>
      <w:r w:rsidRPr="00B66B2E">
        <w:rPr>
          <w:rFonts w:cs="B Zar" w:hint="cs"/>
          <w:sz w:val="28"/>
          <w:szCs w:val="28"/>
          <w:rtl/>
        </w:rPr>
        <w:t>ی</w:t>
      </w:r>
      <w:r w:rsidRPr="00B66B2E">
        <w:rPr>
          <w:rFonts w:cs="B Zar"/>
          <w:sz w:val="28"/>
          <w:szCs w:val="28"/>
          <w:rtl/>
        </w:rPr>
        <w:t xml:space="preserve"> رشد درون‌زا در نظر گرفته م</w:t>
      </w:r>
      <w:r w:rsidRPr="00B66B2E">
        <w:rPr>
          <w:rFonts w:cs="B Zar" w:hint="cs"/>
          <w:sz w:val="28"/>
          <w:szCs w:val="28"/>
          <w:rtl/>
        </w:rPr>
        <w:t>ی‌</w:t>
      </w:r>
      <w:r w:rsidRPr="00B66B2E">
        <w:rPr>
          <w:rFonts w:cs="B Zar" w:hint="eastAsia"/>
          <w:sz w:val="28"/>
          <w:szCs w:val="28"/>
          <w:rtl/>
        </w:rPr>
        <w:t>شود</w:t>
      </w:r>
      <w:r w:rsidRPr="00B66B2E">
        <w:rPr>
          <w:rFonts w:cs="B Zar"/>
          <w:sz w:val="28"/>
          <w:szCs w:val="28"/>
          <w:rtl/>
        </w:rPr>
        <w:t xml:space="preserve"> (به عنوان مثال، لوکاس، ۱۹۸۸). ما دوباره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عامل تع</w:t>
      </w:r>
      <w:r w:rsidRPr="00B66B2E">
        <w:rPr>
          <w:rFonts w:cs="B Zar" w:hint="cs"/>
          <w:sz w:val="28"/>
          <w:szCs w:val="28"/>
          <w:rtl/>
        </w:rPr>
        <w:t>یی</w:t>
      </w:r>
      <w:r w:rsidRPr="00B66B2E">
        <w:rPr>
          <w:rFonts w:cs="B Zar" w:hint="eastAsia"/>
          <w:sz w:val="28"/>
          <w:szCs w:val="28"/>
          <w:rtl/>
        </w:rPr>
        <w:t>ن‌کننده</w:t>
      </w:r>
      <w:r w:rsidRPr="00B66B2E">
        <w:rPr>
          <w:rFonts w:cs="B Zar"/>
          <w:sz w:val="28"/>
          <w:szCs w:val="28"/>
          <w:rtl/>
        </w:rPr>
        <w:t xml:space="preserve"> را در بخش مربوط به پو</w:t>
      </w:r>
      <w:r w:rsidRPr="00B66B2E">
        <w:rPr>
          <w:rFonts w:cs="B Zar" w:hint="cs"/>
          <w:sz w:val="28"/>
          <w:szCs w:val="28"/>
          <w:rtl/>
        </w:rPr>
        <w:t>ی</w:t>
      </w:r>
      <w:r w:rsidRPr="00B66B2E">
        <w:rPr>
          <w:rFonts w:cs="B Zar" w:hint="eastAsia"/>
          <w:sz w:val="28"/>
          <w:szCs w:val="28"/>
          <w:rtl/>
        </w:rPr>
        <w:t>ا</w:t>
      </w:r>
      <w:r w:rsidRPr="00B66B2E">
        <w:rPr>
          <w:rFonts w:cs="B Zar" w:hint="cs"/>
          <w:sz w:val="28"/>
          <w:szCs w:val="28"/>
          <w:rtl/>
        </w:rPr>
        <w:t>یی</w:t>
      </w:r>
      <w:r w:rsidRPr="00B66B2E">
        <w:rPr>
          <w:rFonts w:cs="B Zar"/>
          <w:sz w:val="28"/>
          <w:szCs w:val="28"/>
          <w:rtl/>
        </w:rPr>
        <w:t xml:space="preserve"> اقتصاد</w:t>
      </w:r>
      <w:r w:rsidRPr="00B66B2E">
        <w:rPr>
          <w:rFonts w:cs="B Zar" w:hint="cs"/>
          <w:sz w:val="28"/>
          <w:szCs w:val="28"/>
          <w:rtl/>
        </w:rPr>
        <w:t>ی</w:t>
      </w:r>
      <w:r w:rsidRPr="00B66B2E">
        <w:rPr>
          <w:rFonts w:cs="B Zar"/>
          <w:sz w:val="28"/>
          <w:szCs w:val="28"/>
          <w:rtl/>
        </w:rPr>
        <w:t xml:space="preserve"> مبتن</w:t>
      </w:r>
      <w:r w:rsidRPr="00B66B2E">
        <w:rPr>
          <w:rFonts w:cs="B Zar" w:hint="cs"/>
          <w:sz w:val="28"/>
          <w:szCs w:val="28"/>
          <w:rtl/>
        </w:rPr>
        <w:t>ی</w:t>
      </w:r>
      <w:r w:rsidRPr="00B66B2E">
        <w:rPr>
          <w:rFonts w:cs="B Zar"/>
          <w:sz w:val="28"/>
          <w:szCs w:val="28"/>
          <w:rtl/>
        </w:rPr>
        <w:t xml:space="preserve"> بر دانش بررس</w:t>
      </w:r>
      <w:r w:rsidRPr="00B66B2E">
        <w:rPr>
          <w:rFonts w:cs="B Zar" w:hint="cs"/>
          <w:sz w:val="28"/>
          <w:szCs w:val="28"/>
          <w:rtl/>
        </w:rPr>
        <w:t>ی</w:t>
      </w:r>
      <w:r w:rsidRPr="00B66B2E">
        <w:rPr>
          <w:rFonts w:cs="B Zar"/>
          <w:sz w:val="28"/>
          <w:szCs w:val="28"/>
          <w:rtl/>
        </w:rPr>
        <w:t xml:space="preserve"> خواه</w:t>
      </w:r>
      <w:r w:rsidRPr="00B66B2E">
        <w:rPr>
          <w:rFonts w:cs="B Zar" w:hint="cs"/>
          <w:sz w:val="28"/>
          <w:szCs w:val="28"/>
          <w:rtl/>
        </w:rPr>
        <w:t>ی</w:t>
      </w:r>
      <w:r w:rsidRPr="00B66B2E">
        <w:rPr>
          <w:rFonts w:cs="B Zar" w:hint="eastAsia"/>
          <w:sz w:val="28"/>
          <w:szCs w:val="28"/>
          <w:rtl/>
        </w:rPr>
        <w:t>م</w:t>
      </w:r>
      <w:r w:rsidRPr="00B66B2E">
        <w:rPr>
          <w:rFonts w:cs="B Zar"/>
          <w:sz w:val="28"/>
          <w:szCs w:val="28"/>
          <w:rtl/>
        </w:rPr>
        <w:t xml:space="preserve"> کرد؛ ز</w:t>
      </w:r>
      <w:r w:rsidRPr="00B66B2E">
        <w:rPr>
          <w:rFonts w:cs="B Zar" w:hint="cs"/>
          <w:sz w:val="28"/>
          <w:szCs w:val="28"/>
          <w:rtl/>
        </w:rPr>
        <w:t>ی</w:t>
      </w:r>
      <w:r w:rsidRPr="00B66B2E">
        <w:rPr>
          <w:rFonts w:cs="B Zar" w:hint="eastAsia"/>
          <w:sz w:val="28"/>
          <w:szCs w:val="28"/>
          <w:rtl/>
        </w:rPr>
        <w:t>را</w:t>
      </w:r>
      <w:r w:rsidRPr="00B66B2E">
        <w:rPr>
          <w:rFonts w:cs="B Zar"/>
          <w:sz w:val="28"/>
          <w:szCs w:val="28"/>
          <w:rtl/>
        </w:rPr>
        <w:t xml:space="preserve">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عامل </w:t>
      </w:r>
      <w:r w:rsidRPr="00B66B2E">
        <w:rPr>
          <w:rFonts w:cs="B Zar" w:hint="cs"/>
          <w:sz w:val="28"/>
          <w:szCs w:val="28"/>
          <w:rtl/>
        </w:rPr>
        <w:t>ی</w:t>
      </w:r>
      <w:r w:rsidRPr="00B66B2E">
        <w:rPr>
          <w:rFonts w:cs="B Zar" w:hint="eastAsia"/>
          <w:sz w:val="28"/>
          <w:szCs w:val="28"/>
          <w:rtl/>
        </w:rPr>
        <w:t>ک</w:t>
      </w:r>
      <w:r w:rsidRPr="00B66B2E">
        <w:rPr>
          <w:rFonts w:cs="B Zar" w:hint="cs"/>
          <w:sz w:val="28"/>
          <w:szCs w:val="28"/>
          <w:rtl/>
        </w:rPr>
        <w:t>ی</w:t>
      </w:r>
      <w:r w:rsidRPr="00B66B2E">
        <w:rPr>
          <w:rFonts w:cs="B Zar"/>
          <w:sz w:val="28"/>
          <w:szCs w:val="28"/>
          <w:rtl/>
        </w:rPr>
        <w:t xml:space="preserve"> از چه</w:t>
      </w:r>
      <w:r w:rsidRPr="00B66B2E">
        <w:rPr>
          <w:rFonts w:cs="B Zar" w:hint="eastAsia"/>
          <w:sz w:val="28"/>
          <w:szCs w:val="28"/>
          <w:rtl/>
        </w:rPr>
        <w:t>ار</w:t>
      </w:r>
      <w:r w:rsidRPr="00B66B2E">
        <w:rPr>
          <w:rFonts w:cs="B Zar"/>
          <w:sz w:val="28"/>
          <w:szCs w:val="28"/>
          <w:rtl/>
        </w:rPr>
        <w:t xml:space="preserve"> عنصر اساس</w:t>
      </w:r>
      <w:r w:rsidRPr="00B66B2E">
        <w:rPr>
          <w:rFonts w:cs="B Zar" w:hint="cs"/>
          <w:sz w:val="28"/>
          <w:szCs w:val="28"/>
          <w:rtl/>
        </w:rPr>
        <w:t>ی</w:t>
      </w:r>
      <w:r w:rsidRPr="00B66B2E">
        <w:rPr>
          <w:rFonts w:cs="B Zar"/>
          <w:sz w:val="28"/>
          <w:szCs w:val="28"/>
          <w:rtl/>
        </w:rPr>
        <w:t xml:space="preserve">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مفهوم را نشان م</w:t>
      </w:r>
      <w:r w:rsidRPr="00B66B2E">
        <w:rPr>
          <w:rFonts w:cs="B Zar" w:hint="cs"/>
          <w:sz w:val="28"/>
          <w:szCs w:val="28"/>
          <w:rtl/>
        </w:rPr>
        <w:t>ی‌</w:t>
      </w:r>
      <w:r w:rsidRPr="00B66B2E">
        <w:rPr>
          <w:rFonts w:cs="B Zar" w:hint="eastAsia"/>
          <w:sz w:val="28"/>
          <w:szCs w:val="28"/>
          <w:rtl/>
        </w:rPr>
        <w:t>دهد</w:t>
      </w:r>
      <w:r w:rsidRPr="00B66B2E">
        <w:rPr>
          <w:rFonts w:cs="B Zar"/>
          <w:sz w:val="28"/>
          <w:szCs w:val="28"/>
          <w:rtl/>
        </w:rPr>
        <w:t xml:space="preserve"> (آروان</w:t>
      </w:r>
      <w:r w:rsidRPr="00B66B2E">
        <w:rPr>
          <w:rFonts w:cs="B Zar" w:hint="cs"/>
          <w:sz w:val="28"/>
          <w:szCs w:val="28"/>
          <w:rtl/>
        </w:rPr>
        <w:t>ی</w:t>
      </w:r>
      <w:r w:rsidRPr="00B66B2E">
        <w:rPr>
          <w:rFonts w:cs="B Zar" w:hint="eastAsia"/>
          <w:sz w:val="28"/>
          <w:szCs w:val="28"/>
          <w:rtl/>
        </w:rPr>
        <w:t>ت</w:t>
      </w:r>
      <w:r w:rsidRPr="00B66B2E">
        <w:rPr>
          <w:rFonts w:cs="B Zar" w:hint="cs"/>
          <w:sz w:val="28"/>
          <w:szCs w:val="28"/>
          <w:rtl/>
        </w:rPr>
        <w:t>ی</w:t>
      </w:r>
      <w:r w:rsidRPr="00B66B2E">
        <w:rPr>
          <w:rFonts w:cs="B Zar" w:hint="eastAsia"/>
          <w:sz w:val="28"/>
          <w:szCs w:val="28"/>
          <w:rtl/>
        </w:rPr>
        <w:t>د</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و پتراکوس، ۲۰۱۱). با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حال، جالب است توجه داشته باش</w:t>
      </w:r>
      <w:r w:rsidRPr="00B66B2E">
        <w:rPr>
          <w:rFonts w:cs="B Zar" w:hint="cs"/>
          <w:sz w:val="28"/>
          <w:szCs w:val="28"/>
          <w:rtl/>
        </w:rPr>
        <w:t>ی</w:t>
      </w:r>
      <w:r w:rsidRPr="00B66B2E">
        <w:rPr>
          <w:rFonts w:cs="B Zar" w:hint="eastAsia"/>
          <w:sz w:val="28"/>
          <w:szCs w:val="28"/>
          <w:rtl/>
        </w:rPr>
        <w:t>م</w:t>
      </w:r>
      <w:r w:rsidRPr="00B66B2E">
        <w:rPr>
          <w:rFonts w:cs="B Zar"/>
          <w:sz w:val="28"/>
          <w:szCs w:val="28"/>
          <w:rtl/>
        </w:rPr>
        <w:t xml:space="preserve"> که در حال</w:t>
      </w:r>
      <w:r w:rsidRPr="00B66B2E">
        <w:rPr>
          <w:rFonts w:cs="B Zar" w:hint="cs"/>
          <w:sz w:val="28"/>
          <w:szCs w:val="28"/>
          <w:rtl/>
        </w:rPr>
        <w:t>ی</w:t>
      </w:r>
      <w:r w:rsidRPr="00B66B2E">
        <w:rPr>
          <w:rFonts w:cs="B Zar"/>
          <w:sz w:val="28"/>
          <w:szCs w:val="28"/>
          <w:rtl/>
        </w:rPr>
        <w:t xml:space="preserve"> که اصطلاح سرما</w:t>
      </w:r>
      <w:r w:rsidRPr="00B66B2E">
        <w:rPr>
          <w:rFonts w:cs="B Zar" w:hint="cs"/>
          <w:sz w:val="28"/>
          <w:szCs w:val="28"/>
          <w:rtl/>
        </w:rPr>
        <w:t>ی</w:t>
      </w:r>
      <w:r w:rsidRPr="00B66B2E">
        <w:rPr>
          <w:rFonts w:cs="B Zar" w:hint="eastAsia"/>
          <w:sz w:val="28"/>
          <w:szCs w:val="28"/>
          <w:rtl/>
        </w:rPr>
        <w:t>ه‌</w:t>
      </w:r>
      <w:r w:rsidRPr="00B66B2E">
        <w:rPr>
          <w:rFonts w:cs="B Zar" w:hint="cs"/>
          <w:sz w:val="28"/>
          <w:szCs w:val="28"/>
          <w:rtl/>
        </w:rPr>
        <w:t>ی</w:t>
      </w:r>
      <w:r w:rsidRPr="00B66B2E">
        <w:rPr>
          <w:rFonts w:cs="B Zar"/>
          <w:sz w:val="28"/>
          <w:szCs w:val="28"/>
          <w:rtl/>
        </w:rPr>
        <w:t xml:space="preserve"> انسان</w:t>
      </w:r>
      <w:r w:rsidRPr="00B66B2E">
        <w:rPr>
          <w:rFonts w:cs="B Zar" w:hint="cs"/>
          <w:sz w:val="28"/>
          <w:szCs w:val="28"/>
          <w:rtl/>
        </w:rPr>
        <w:t>ی</w:t>
      </w:r>
      <w:r w:rsidRPr="00B66B2E">
        <w:rPr>
          <w:rFonts w:cs="B Zar"/>
          <w:sz w:val="28"/>
          <w:szCs w:val="28"/>
          <w:rtl/>
        </w:rPr>
        <w:t xml:space="preserve"> مجموعه‌ا</w:t>
      </w:r>
      <w:r w:rsidRPr="00B66B2E">
        <w:rPr>
          <w:rFonts w:cs="B Zar" w:hint="cs"/>
          <w:sz w:val="28"/>
          <w:szCs w:val="28"/>
          <w:rtl/>
        </w:rPr>
        <w:t>ی</w:t>
      </w:r>
      <w:r w:rsidRPr="00B66B2E">
        <w:rPr>
          <w:rFonts w:cs="B Zar"/>
          <w:sz w:val="28"/>
          <w:szCs w:val="28"/>
          <w:rtl/>
        </w:rPr>
        <w:t xml:space="preserve"> از عوامل اجتماع</w:t>
      </w:r>
      <w:r w:rsidRPr="00B66B2E">
        <w:rPr>
          <w:rFonts w:cs="B Zar" w:hint="cs"/>
          <w:sz w:val="28"/>
          <w:szCs w:val="28"/>
          <w:rtl/>
        </w:rPr>
        <w:t>ی</w:t>
      </w:r>
      <w:r w:rsidRPr="00B66B2E">
        <w:rPr>
          <w:rFonts w:cs="B Zar"/>
          <w:sz w:val="28"/>
          <w:szCs w:val="28"/>
          <w:rtl/>
        </w:rPr>
        <w:t xml:space="preserve"> و بهداشت</w:t>
      </w:r>
      <w:r w:rsidRPr="00B66B2E">
        <w:rPr>
          <w:rFonts w:cs="B Zar" w:hint="cs"/>
          <w:sz w:val="28"/>
          <w:szCs w:val="28"/>
          <w:rtl/>
        </w:rPr>
        <w:t>ی</w:t>
      </w:r>
      <w:r w:rsidRPr="00B66B2E">
        <w:rPr>
          <w:rFonts w:cs="B Zar"/>
          <w:sz w:val="28"/>
          <w:szCs w:val="28"/>
          <w:rtl/>
        </w:rPr>
        <w:t xml:space="preserve"> را در بر م</w:t>
      </w:r>
      <w:r w:rsidRPr="00B66B2E">
        <w:rPr>
          <w:rFonts w:cs="B Zar" w:hint="cs"/>
          <w:sz w:val="28"/>
          <w:szCs w:val="28"/>
          <w:rtl/>
        </w:rPr>
        <w:t>ی‌</w:t>
      </w:r>
      <w:r w:rsidRPr="00B66B2E">
        <w:rPr>
          <w:rFonts w:cs="B Zar" w:hint="eastAsia"/>
          <w:sz w:val="28"/>
          <w:szCs w:val="28"/>
          <w:rtl/>
        </w:rPr>
        <w:t>گ</w:t>
      </w:r>
      <w:r w:rsidRPr="00B66B2E">
        <w:rPr>
          <w:rFonts w:cs="B Zar" w:hint="cs"/>
          <w:sz w:val="28"/>
          <w:szCs w:val="28"/>
          <w:rtl/>
        </w:rPr>
        <w:t>ی</w:t>
      </w:r>
      <w:r w:rsidRPr="00B66B2E">
        <w:rPr>
          <w:rFonts w:cs="B Zar" w:hint="eastAsia"/>
          <w:sz w:val="28"/>
          <w:szCs w:val="28"/>
          <w:rtl/>
        </w:rPr>
        <w:t>رد،</w:t>
      </w:r>
      <w:r w:rsidRPr="00B66B2E">
        <w:rPr>
          <w:rFonts w:cs="B Zar"/>
          <w:sz w:val="28"/>
          <w:szCs w:val="28"/>
          <w:rtl/>
        </w:rPr>
        <w:t xml:space="preserve"> ب</w:t>
      </w:r>
      <w:r w:rsidRPr="00B66B2E">
        <w:rPr>
          <w:rFonts w:cs="B Zar" w:hint="cs"/>
          <w:sz w:val="28"/>
          <w:szCs w:val="28"/>
          <w:rtl/>
        </w:rPr>
        <w:t>ی</w:t>
      </w:r>
      <w:r w:rsidRPr="00B66B2E">
        <w:rPr>
          <w:rFonts w:cs="B Zar" w:hint="eastAsia"/>
          <w:sz w:val="28"/>
          <w:szCs w:val="28"/>
          <w:rtl/>
        </w:rPr>
        <w:t>شتر</w:t>
      </w:r>
      <w:r w:rsidRPr="00B66B2E">
        <w:rPr>
          <w:rFonts w:cs="B Zar"/>
          <w:sz w:val="28"/>
          <w:szCs w:val="28"/>
          <w:rtl/>
        </w:rPr>
        <w:t xml:space="preserve"> متون به طور خاص بر متغ</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آموزش متمرکز هستند؛ از جم</w:t>
      </w:r>
      <w:r w:rsidRPr="00B66B2E">
        <w:rPr>
          <w:rFonts w:cs="B Zar" w:hint="eastAsia"/>
          <w:sz w:val="28"/>
          <w:szCs w:val="28"/>
          <w:rtl/>
        </w:rPr>
        <w:t>له،</w:t>
      </w:r>
      <w:r w:rsidRPr="00B66B2E">
        <w:rPr>
          <w:rFonts w:cs="B Zar"/>
          <w:sz w:val="28"/>
          <w:szCs w:val="28"/>
          <w:rtl/>
        </w:rPr>
        <w:t xml:space="preserve"> به عنوان مثال، نرخ ثبت‌نام در مدارس، نرخ باسواد</w:t>
      </w:r>
      <w:r w:rsidRPr="00B66B2E">
        <w:rPr>
          <w:rFonts w:cs="B Zar" w:hint="cs"/>
          <w:sz w:val="28"/>
          <w:szCs w:val="28"/>
          <w:rtl/>
        </w:rPr>
        <w:t>ی</w:t>
      </w:r>
      <w:r w:rsidRPr="00B66B2E">
        <w:rPr>
          <w:rFonts w:cs="B Zar"/>
          <w:sz w:val="28"/>
          <w:szCs w:val="28"/>
          <w:rtl/>
        </w:rPr>
        <w:t xml:space="preserve"> بزرگسالان، بالاتر</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سطح تحص</w:t>
      </w:r>
      <w:r w:rsidRPr="00B66B2E">
        <w:rPr>
          <w:rFonts w:cs="B Zar" w:hint="cs"/>
          <w:sz w:val="28"/>
          <w:szCs w:val="28"/>
          <w:rtl/>
        </w:rPr>
        <w:t>ی</w:t>
      </w:r>
      <w:r w:rsidRPr="00B66B2E">
        <w:rPr>
          <w:rFonts w:cs="B Zar" w:hint="eastAsia"/>
          <w:sz w:val="28"/>
          <w:szCs w:val="28"/>
          <w:rtl/>
        </w:rPr>
        <w:t>لات</w:t>
      </w:r>
      <w:r w:rsidRPr="00B66B2E">
        <w:rPr>
          <w:rFonts w:cs="B Zar"/>
          <w:sz w:val="28"/>
          <w:szCs w:val="28"/>
          <w:rtl/>
        </w:rPr>
        <w:t xml:space="preserve"> کسب‌شده و، اخ</w:t>
      </w:r>
      <w:r w:rsidRPr="00B66B2E">
        <w:rPr>
          <w:rFonts w:cs="B Zar" w:hint="cs"/>
          <w:sz w:val="28"/>
          <w:szCs w:val="28"/>
          <w:rtl/>
        </w:rPr>
        <w:t>ی</w:t>
      </w:r>
      <w:r w:rsidRPr="00B66B2E">
        <w:rPr>
          <w:rFonts w:cs="B Zar" w:hint="eastAsia"/>
          <w:sz w:val="28"/>
          <w:szCs w:val="28"/>
          <w:rtl/>
        </w:rPr>
        <w:t>راً،</w:t>
      </w:r>
      <w:r w:rsidRPr="00B66B2E">
        <w:rPr>
          <w:rFonts w:cs="B Zar"/>
          <w:sz w:val="28"/>
          <w:szCs w:val="28"/>
          <w:rtl/>
        </w:rPr>
        <w:t xml:space="preserve"> نمرات آزمون‌ها</w:t>
      </w:r>
      <w:r w:rsidRPr="00B66B2E">
        <w:rPr>
          <w:rFonts w:cs="B Zar" w:hint="cs"/>
          <w:sz w:val="28"/>
          <w:szCs w:val="28"/>
          <w:rtl/>
        </w:rPr>
        <w:t>ی</w:t>
      </w:r>
      <w:r w:rsidRPr="00B66B2E">
        <w:rPr>
          <w:rFonts w:cs="B Zar"/>
          <w:sz w:val="28"/>
          <w:szCs w:val="28"/>
          <w:rtl/>
        </w:rPr>
        <w:t xml:space="preserve"> ب</w:t>
      </w:r>
      <w:r w:rsidRPr="00B66B2E">
        <w:rPr>
          <w:rFonts w:cs="B Zar" w:hint="cs"/>
          <w:sz w:val="28"/>
          <w:szCs w:val="28"/>
          <w:rtl/>
        </w:rPr>
        <w:t>ی</w:t>
      </w:r>
      <w:r w:rsidRPr="00B66B2E">
        <w:rPr>
          <w:rFonts w:cs="B Zar" w:hint="eastAsia"/>
          <w:sz w:val="28"/>
          <w:szCs w:val="28"/>
          <w:rtl/>
        </w:rPr>
        <w:t>ن‌الملل</w:t>
      </w:r>
      <w:r w:rsidRPr="00B66B2E">
        <w:rPr>
          <w:rFonts w:cs="B Zar" w:hint="cs"/>
          <w:sz w:val="28"/>
          <w:szCs w:val="28"/>
          <w:rtl/>
        </w:rPr>
        <w:t>ی</w:t>
      </w:r>
      <w:r w:rsidRPr="00B66B2E">
        <w:rPr>
          <w:rFonts w:cs="B Zar"/>
          <w:sz w:val="28"/>
          <w:szCs w:val="28"/>
          <w:rtl/>
        </w:rPr>
        <w:t xml:space="preserve"> ر</w:t>
      </w:r>
      <w:r w:rsidRPr="00B66B2E">
        <w:rPr>
          <w:rFonts w:cs="B Zar" w:hint="cs"/>
          <w:sz w:val="28"/>
          <w:szCs w:val="28"/>
          <w:rtl/>
        </w:rPr>
        <w:t>ی</w:t>
      </w:r>
      <w:r w:rsidRPr="00B66B2E">
        <w:rPr>
          <w:rFonts w:cs="B Zar" w:hint="eastAsia"/>
          <w:sz w:val="28"/>
          <w:szCs w:val="28"/>
          <w:rtl/>
        </w:rPr>
        <w:t>اض</w:t>
      </w:r>
      <w:r w:rsidRPr="00B66B2E">
        <w:rPr>
          <w:rFonts w:cs="B Zar" w:hint="cs"/>
          <w:sz w:val="28"/>
          <w:szCs w:val="28"/>
          <w:rtl/>
        </w:rPr>
        <w:t>ی</w:t>
      </w:r>
      <w:r w:rsidRPr="00B66B2E">
        <w:rPr>
          <w:rFonts w:cs="B Zar" w:hint="eastAsia"/>
          <w:sz w:val="28"/>
          <w:szCs w:val="28"/>
          <w:rtl/>
        </w:rPr>
        <w:t>ات</w:t>
      </w:r>
      <w:r w:rsidRPr="00B66B2E">
        <w:rPr>
          <w:rFonts w:cs="B Zar"/>
          <w:sz w:val="28"/>
          <w:szCs w:val="28"/>
          <w:rtl/>
        </w:rPr>
        <w:t xml:space="preserve"> و علوم (پتراکوس و آروان</w:t>
      </w:r>
      <w:r w:rsidRPr="00B66B2E">
        <w:rPr>
          <w:rFonts w:cs="B Zar" w:hint="cs"/>
          <w:sz w:val="28"/>
          <w:szCs w:val="28"/>
          <w:rtl/>
        </w:rPr>
        <w:t>ی</w:t>
      </w:r>
      <w:r w:rsidRPr="00B66B2E">
        <w:rPr>
          <w:rFonts w:cs="B Zar" w:hint="eastAsia"/>
          <w:sz w:val="28"/>
          <w:szCs w:val="28"/>
          <w:rtl/>
        </w:rPr>
        <w:t>ت</w:t>
      </w:r>
      <w:r w:rsidRPr="00B66B2E">
        <w:rPr>
          <w:rFonts w:cs="B Zar" w:hint="cs"/>
          <w:sz w:val="28"/>
          <w:szCs w:val="28"/>
          <w:rtl/>
        </w:rPr>
        <w:t>ی</w:t>
      </w:r>
      <w:r w:rsidRPr="00B66B2E">
        <w:rPr>
          <w:rFonts w:cs="B Zar" w:hint="eastAsia"/>
          <w:sz w:val="28"/>
          <w:szCs w:val="28"/>
          <w:rtl/>
        </w:rPr>
        <w:t>د</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۲۰۰۸). در حال</w:t>
      </w:r>
      <w:r w:rsidRPr="00B66B2E">
        <w:rPr>
          <w:rFonts w:cs="B Zar" w:hint="cs"/>
          <w:sz w:val="28"/>
          <w:szCs w:val="28"/>
          <w:rtl/>
        </w:rPr>
        <w:t>ی</w:t>
      </w:r>
      <w:r w:rsidRPr="00B66B2E">
        <w:rPr>
          <w:rFonts w:cs="B Zar"/>
          <w:sz w:val="28"/>
          <w:szCs w:val="28"/>
          <w:rtl/>
        </w:rPr>
        <w:t xml:space="preserve"> که بس</w:t>
      </w:r>
      <w:r w:rsidRPr="00B66B2E">
        <w:rPr>
          <w:rFonts w:cs="B Zar" w:hint="cs"/>
          <w:sz w:val="28"/>
          <w:szCs w:val="28"/>
          <w:rtl/>
        </w:rPr>
        <w:t>ی</w:t>
      </w:r>
      <w:r w:rsidRPr="00B66B2E">
        <w:rPr>
          <w:rFonts w:cs="B Zar" w:hint="eastAsia"/>
          <w:sz w:val="28"/>
          <w:szCs w:val="28"/>
          <w:rtl/>
        </w:rPr>
        <w:t>ار</w:t>
      </w:r>
      <w:r w:rsidRPr="00B66B2E">
        <w:rPr>
          <w:rFonts w:cs="B Zar" w:hint="cs"/>
          <w:sz w:val="28"/>
          <w:szCs w:val="28"/>
          <w:rtl/>
        </w:rPr>
        <w:t>ی</w:t>
      </w:r>
      <w:r w:rsidRPr="00B66B2E">
        <w:rPr>
          <w:rFonts w:cs="B Zar"/>
          <w:sz w:val="28"/>
          <w:szCs w:val="28"/>
          <w:rtl/>
        </w:rPr>
        <w:t xml:space="preserve"> از محققان </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رابطه مثبت معنادار ب</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آموزش و رشد کشف کرده‌اند (به عنوان مثال، بارو، ۱۹۹۱؛ منک</w:t>
      </w:r>
      <w:r w:rsidRPr="00B66B2E">
        <w:rPr>
          <w:rFonts w:cs="B Zar" w:hint="cs"/>
          <w:sz w:val="28"/>
          <w:szCs w:val="28"/>
          <w:rtl/>
        </w:rPr>
        <w:t>ی</w:t>
      </w:r>
      <w:r w:rsidRPr="00B66B2E">
        <w:rPr>
          <w:rFonts w:cs="B Zar" w:hint="eastAsia"/>
          <w:sz w:val="28"/>
          <w:szCs w:val="28"/>
          <w:rtl/>
        </w:rPr>
        <w:t>و</w:t>
      </w:r>
      <w:r w:rsidRPr="00B66B2E">
        <w:rPr>
          <w:rFonts w:cs="B Zar"/>
          <w:sz w:val="28"/>
          <w:szCs w:val="28"/>
          <w:rtl/>
        </w:rPr>
        <w:t xml:space="preserve"> و همکاران، ۱۹۹۲؛ بارو و سالا-ا</w:t>
      </w:r>
      <w:r w:rsidRPr="00B66B2E">
        <w:rPr>
          <w:rFonts w:cs="B Zar" w:hint="cs"/>
          <w:sz w:val="28"/>
          <w:szCs w:val="28"/>
          <w:rtl/>
        </w:rPr>
        <w:t>ی</w:t>
      </w:r>
      <w:r w:rsidRPr="00B66B2E">
        <w:rPr>
          <w:rFonts w:cs="B Zar"/>
          <w:sz w:val="28"/>
          <w:szCs w:val="28"/>
          <w:rtl/>
        </w:rPr>
        <w:t>-مارت</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۱۹۹۵؛ هانوشک و ک</w:t>
      </w:r>
      <w:r w:rsidRPr="00B66B2E">
        <w:rPr>
          <w:rFonts w:cs="B Zar" w:hint="cs"/>
          <w:sz w:val="28"/>
          <w:szCs w:val="28"/>
          <w:rtl/>
        </w:rPr>
        <w:t>ی</w:t>
      </w:r>
      <w:r w:rsidRPr="00B66B2E">
        <w:rPr>
          <w:rFonts w:cs="B Zar" w:hint="eastAsia"/>
          <w:sz w:val="28"/>
          <w:szCs w:val="28"/>
          <w:rtl/>
        </w:rPr>
        <w:t>مکو،</w:t>
      </w:r>
      <w:r w:rsidRPr="00B66B2E">
        <w:rPr>
          <w:rFonts w:cs="B Zar"/>
          <w:sz w:val="28"/>
          <w:szCs w:val="28"/>
          <w:rtl/>
        </w:rPr>
        <w:t xml:space="preserve"> ۲۰۰۰)، د</w:t>
      </w:r>
      <w:r w:rsidRPr="00B66B2E">
        <w:rPr>
          <w:rFonts w:cs="B Zar" w:hint="cs"/>
          <w:sz w:val="28"/>
          <w:szCs w:val="28"/>
          <w:rtl/>
        </w:rPr>
        <w:t>ی</w:t>
      </w:r>
      <w:r w:rsidRPr="00B66B2E">
        <w:rPr>
          <w:rFonts w:cs="B Zar" w:hint="eastAsia"/>
          <w:sz w:val="28"/>
          <w:szCs w:val="28"/>
          <w:rtl/>
        </w:rPr>
        <w:t>گران</w:t>
      </w:r>
      <w:r w:rsidRPr="00B66B2E">
        <w:rPr>
          <w:rFonts w:cs="B Zar"/>
          <w:sz w:val="28"/>
          <w:szCs w:val="28"/>
          <w:rtl/>
        </w:rPr>
        <w:t xml:space="preserve"> قدرت تب</w:t>
      </w:r>
      <w:r w:rsidRPr="00B66B2E">
        <w:rPr>
          <w:rFonts w:cs="B Zar" w:hint="cs"/>
          <w:sz w:val="28"/>
          <w:szCs w:val="28"/>
          <w:rtl/>
        </w:rPr>
        <w:t>یی</w:t>
      </w:r>
      <w:r w:rsidRPr="00B66B2E">
        <w:rPr>
          <w:rFonts w:cs="B Zar" w:hint="eastAsia"/>
          <w:sz w:val="28"/>
          <w:szCs w:val="28"/>
          <w:rtl/>
        </w:rPr>
        <w:t>ن‌کننده‌</w:t>
      </w:r>
      <w:r w:rsidRPr="00B66B2E">
        <w:rPr>
          <w:rFonts w:cs="B Zar" w:hint="cs"/>
          <w:sz w:val="28"/>
          <w:szCs w:val="28"/>
          <w:rtl/>
        </w:rPr>
        <w:t>ی</w:t>
      </w:r>
      <w:r w:rsidRPr="00B66B2E">
        <w:rPr>
          <w:rFonts w:cs="B Zar"/>
          <w:sz w:val="28"/>
          <w:szCs w:val="28"/>
          <w:rtl/>
        </w:rPr>
        <w:t xml:space="preserve">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متغ</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را ز</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سوال برده‌اند (به عنوان مثال، بن‌حب</w:t>
      </w:r>
      <w:r w:rsidRPr="00B66B2E">
        <w:rPr>
          <w:rFonts w:cs="B Zar" w:hint="cs"/>
          <w:sz w:val="28"/>
          <w:szCs w:val="28"/>
          <w:rtl/>
        </w:rPr>
        <w:t>ی</w:t>
      </w:r>
      <w:r w:rsidRPr="00B66B2E">
        <w:rPr>
          <w:rFonts w:cs="B Zar" w:hint="eastAsia"/>
          <w:sz w:val="28"/>
          <w:szCs w:val="28"/>
          <w:rtl/>
        </w:rPr>
        <w:t>ب</w:t>
      </w:r>
      <w:r w:rsidRPr="00B66B2E">
        <w:rPr>
          <w:rFonts w:cs="B Zar"/>
          <w:sz w:val="28"/>
          <w:szCs w:val="28"/>
          <w:rtl/>
        </w:rPr>
        <w:t xml:space="preserve"> و اشپ</w:t>
      </w:r>
      <w:r w:rsidRPr="00B66B2E">
        <w:rPr>
          <w:rFonts w:cs="B Zar" w:hint="cs"/>
          <w:sz w:val="28"/>
          <w:szCs w:val="28"/>
          <w:rtl/>
        </w:rPr>
        <w:t>ی</w:t>
      </w:r>
      <w:r w:rsidRPr="00B66B2E">
        <w:rPr>
          <w:rFonts w:cs="B Zar" w:hint="eastAsia"/>
          <w:sz w:val="28"/>
          <w:szCs w:val="28"/>
          <w:rtl/>
        </w:rPr>
        <w:t>گل،</w:t>
      </w:r>
      <w:r w:rsidRPr="00B66B2E">
        <w:rPr>
          <w:rFonts w:cs="B Zar"/>
          <w:sz w:val="28"/>
          <w:szCs w:val="28"/>
          <w:rtl/>
        </w:rPr>
        <w:t xml:space="preserve"> ۱۹۹۴؛ پر</w:t>
      </w:r>
      <w:r w:rsidRPr="00B66B2E">
        <w:rPr>
          <w:rFonts w:cs="B Zar" w:hint="cs"/>
          <w:sz w:val="28"/>
          <w:szCs w:val="28"/>
          <w:rtl/>
        </w:rPr>
        <w:t>ی</w:t>
      </w:r>
      <w:r w:rsidRPr="00B66B2E">
        <w:rPr>
          <w:rFonts w:cs="B Zar" w:hint="eastAsia"/>
          <w:sz w:val="28"/>
          <w:szCs w:val="28"/>
          <w:rtl/>
        </w:rPr>
        <w:t>چت،</w:t>
      </w:r>
      <w:r w:rsidRPr="00B66B2E">
        <w:rPr>
          <w:rFonts w:cs="B Zar"/>
          <w:sz w:val="28"/>
          <w:szCs w:val="28"/>
          <w:rtl/>
        </w:rPr>
        <w:t xml:space="preserve"> ۲۰۰۱).</w:t>
      </w:r>
    </w:p>
    <w:p w14:paraId="0C361DC9" w14:textId="77777777" w:rsidR="00E535BD" w:rsidRDefault="00E535BD" w:rsidP="00E535BD">
      <w:pPr>
        <w:rPr>
          <w:rFonts w:cs="B Zar"/>
          <w:sz w:val="28"/>
          <w:szCs w:val="28"/>
        </w:rPr>
      </w:pPr>
      <w:r w:rsidRPr="00B66B2E">
        <w:rPr>
          <w:rFonts w:cs="B Zar" w:hint="eastAsia"/>
          <w:sz w:val="28"/>
          <w:szCs w:val="28"/>
          <w:rtl/>
        </w:rPr>
        <w:t>فعال</w:t>
      </w:r>
      <w:r w:rsidRPr="00B66B2E">
        <w:rPr>
          <w:rFonts w:cs="B Zar" w:hint="cs"/>
          <w:sz w:val="28"/>
          <w:szCs w:val="28"/>
          <w:rtl/>
        </w:rPr>
        <w:t>ی</w:t>
      </w:r>
      <w:r w:rsidRPr="00B66B2E">
        <w:rPr>
          <w:rFonts w:cs="B Zar" w:hint="eastAsia"/>
          <w:sz w:val="28"/>
          <w:szCs w:val="28"/>
          <w:rtl/>
        </w:rPr>
        <w:t>ت‌ها</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sz w:val="28"/>
          <w:szCs w:val="28"/>
          <w:rtl/>
        </w:rPr>
        <w:t xml:space="preserve"> و/</w:t>
      </w:r>
      <w:r w:rsidRPr="00B66B2E">
        <w:rPr>
          <w:rFonts w:cs="B Zar" w:hint="cs"/>
          <w:sz w:val="28"/>
          <w:szCs w:val="28"/>
          <w:rtl/>
        </w:rPr>
        <w:t>ی</w:t>
      </w:r>
      <w:r w:rsidRPr="00B66B2E">
        <w:rPr>
          <w:rFonts w:cs="B Zar" w:hint="eastAsia"/>
          <w:sz w:val="28"/>
          <w:szCs w:val="28"/>
          <w:rtl/>
        </w:rPr>
        <w:t>ا</w:t>
      </w:r>
      <w:r w:rsidRPr="00B66B2E">
        <w:rPr>
          <w:rFonts w:cs="B Zar"/>
          <w:sz w:val="28"/>
          <w:szCs w:val="28"/>
          <w:rtl/>
        </w:rPr>
        <w:t xml:space="preserve"> تحق</w:t>
      </w:r>
      <w:r w:rsidRPr="00B66B2E">
        <w:rPr>
          <w:rFonts w:cs="B Zar" w:hint="cs"/>
          <w:sz w:val="28"/>
          <w:szCs w:val="28"/>
          <w:rtl/>
        </w:rPr>
        <w:t>ی</w:t>
      </w:r>
      <w:r w:rsidRPr="00B66B2E">
        <w:rPr>
          <w:rFonts w:cs="B Zar" w:hint="eastAsia"/>
          <w:sz w:val="28"/>
          <w:szCs w:val="28"/>
          <w:rtl/>
        </w:rPr>
        <w:t>ق</w:t>
      </w:r>
      <w:r w:rsidRPr="00B66B2E">
        <w:rPr>
          <w:rFonts w:cs="B Zar"/>
          <w:sz w:val="28"/>
          <w:szCs w:val="28"/>
          <w:rtl/>
        </w:rPr>
        <w:t xml:space="preserve"> و توسعه (</w:t>
      </w:r>
      <w:r w:rsidRPr="00B66B2E">
        <w:rPr>
          <w:rFonts w:cs="B Zar"/>
          <w:sz w:val="28"/>
          <w:szCs w:val="28"/>
        </w:rPr>
        <w:t>R&amp;D</w:t>
      </w:r>
      <w:r w:rsidRPr="00B66B2E">
        <w:rPr>
          <w:rFonts w:cs="B Zar"/>
          <w:sz w:val="28"/>
          <w:szCs w:val="28"/>
          <w:rtl/>
        </w:rPr>
        <w:t>) به شدت با بهره‌ور</w:t>
      </w:r>
      <w:r w:rsidRPr="00B66B2E">
        <w:rPr>
          <w:rFonts w:cs="B Zar" w:hint="cs"/>
          <w:sz w:val="28"/>
          <w:szCs w:val="28"/>
          <w:rtl/>
        </w:rPr>
        <w:t>ی</w:t>
      </w:r>
      <w:r w:rsidRPr="00B66B2E">
        <w:rPr>
          <w:rFonts w:cs="B Zar"/>
          <w:sz w:val="28"/>
          <w:szCs w:val="28"/>
          <w:rtl/>
        </w:rPr>
        <w:t xml:space="preserve"> و رشد اقتصاد</w:t>
      </w:r>
      <w:r w:rsidRPr="00B66B2E">
        <w:rPr>
          <w:rFonts w:cs="B Zar" w:hint="cs"/>
          <w:sz w:val="28"/>
          <w:szCs w:val="28"/>
          <w:rtl/>
        </w:rPr>
        <w:t>ی</w:t>
      </w:r>
      <w:r w:rsidRPr="00B66B2E">
        <w:rPr>
          <w:rFonts w:cs="B Zar"/>
          <w:sz w:val="28"/>
          <w:szCs w:val="28"/>
          <w:rtl/>
        </w:rPr>
        <w:t xml:space="preserve"> مرتبط هستند، که تا حد</w:t>
      </w:r>
      <w:r w:rsidRPr="00B66B2E">
        <w:rPr>
          <w:rFonts w:cs="B Zar" w:hint="cs"/>
          <w:sz w:val="28"/>
          <w:szCs w:val="28"/>
          <w:rtl/>
        </w:rPr>
        <w:t>ی</w:t>
      </w:r>
      <w:r w:rsidRPr="00B66B2E">
        <w:rPr>
          <w:rFonts w:cs="B Zar"/>
          <w:sz w:val="28"/>
          <w:szCs w:val="28"/>
          <w:rtl/>
        </w:rPr>
        <w:t xml:space="preserve"> به دل</w:t>
      </w:r>
      <w:r w:rsidRPr="00B66B2E">
        <w:rPr>
          <w:rFonts w:cs="B Zar" w:hint="cs"/>
          <w:sz w:val="28"/>
          <w:szCs w:val="28"/>
          <w:rtl/>
        </w:rPr>
        <w:t>ی</w:t>
      </w:r>
      <w:r w:rsidRPr="00B66B2E">
        <w:rPr>
          <w:rFonts w:cs="B Zar" w:hint="eastAsia"/>
          <w:sz w:val="28"/>
          <w:szCs w:val="28"/>
          <w:rtl/>
        </w:rPr>
        <w:t>ل</w:t>
      </w:r>
      <w:r w:rsidRPr="00B66B2E">
        <w:rPr>
          <w:rFonts w:cs="B Zar"/>
          <w:sz w:val="28"/>
          <w:szCs w:val="28"/>
          <w:rtl/>
        </w:rPr>
        <w:t xml:space="preserve"> اتکا</w:t>
      </w:r>
      <w:r w:rsidRPr="00B66B2E">
        <w:rPr>
          <w:rFonts w:cs="B Zar" w:hint="cs"/>
          <w:sz w:val="28"/>
          <w:szCs w:val="28"/>
          <w:rtl/>
        </w:rPr>
        <w:t>ی</w:t>
      </w:r>
      <w:r w:rsidRPr="00B66B2E">
        <w:rPr>
          <w:rFonts w:cs="B Zar"/>
          <w:sz w:val="28"/>
          <w:szCs w:val="28"/>
          <w:rtl/>
        </w:rPr>
        <w:t xml:space="preserve"> روزافزون جامعه‌</w:t>
      </w:r>
      <w:r w:rsidRPr="00B66B2E">
        <w:rPr>
          <w:rFonts w:cs="B Zar" w:hint="cs"/>
          <w:sz w:val="28"/>
          <w:szCs w:val="28"/>
          <w:rtl/>
        </w:rPr>
        <w:t>ی</w:t>
      </w:r>
      <w:r w:rsidRPr="00B66B2E">
        <w:rPr>
          <w:rFonts w:cs="B Zar"/>
          <w:sz w:val="28"/>
          <w:szCs w:val="28"/>
          <w:rtl/>
        </w:rPr>
        <w:t xml:space="preserve"> معاصر به فناور</w:t>
      </w:r>
      <w:r w:rsidRPr="00B66B2E">
        <w:rPr>
          <w:rFonts w:cs="B Zar" w:hint="cs"/>
          <w:sz w:val="28"/>
          <w:szCs w:val="28"/>
          <w:rtl/>
        </w:rPr>
        <w:t>ی</w:t>
      </w:r>
      <w:r w:rsidRPr="00B66B2E">
        <w:rPr>
          <w:rFonts w:cs="B Zar"/>
          <w:sz w:val="28"/>
          <w:szCs w:val="28"/>
          <w:rtl/>
        </w:rPr>
        <w:t xml:space="preserve"> است؛ که به نوبه‌</w:t>
      </w:r>
      <w:r w:rsidRPr="00B66B2E">
        <w:rPr>
          <w:rFonts w:cs="B Zar" w:hint="cs"/>
          <w:sz w:val="28"/>
          <w:szCs w:val="28"/>
          <w:rtl/>
        </w:rPr>
        <w:t>ی</w:t>
      </w:r>
      <w:r w:rsidRPr="00B66B2E">
        <w:rPr>
          <w:rFonts w:cs="B Zar"/>
          <w:sz w:val="28"/>
          <w:szCs w:val="28"/>
          <w:rtl/>
        </w:rPr>
        <w:t xml:space="preserve"> خود از معرف</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hint="eastAsia"/>
          <w:sz w:val="28"/>
          <w:szCs w:val="28"/>
          <w:rtl/>
        </w:rPr>
        <w:t>ها</w:t>
      </w:r>
      <w:r w:rsidRPr="00B66B2E">
        <w:rPr>
          <w:rFonts w:cs="B Zar" w:hint="cs"/>
          <w:sz w:val="28"/>
          <w:szCs w:val="28"/>
          <w:rtl/>
        </w:rPr>
        <w:t>ی</w:t>
      </w:r>
      <w:r w:rsidRPr="00B66B2E">
        <w:rPr>
          <w:rFonts w:cs="B Zar"/>
          <w:sz w:val="28"/>
          <w:szCs w:val="28"/>
          <w:rtl/>
        </w:rPr>
        <w:t xml:space="preserve"> جد</w:t>
      </w:r>
      <w:r w:rsidRPr="00B66B2E">
        <w:rPr>
          <w:rFonts w:cs="B Zar" w:hint="cs"/>
          <w:sz w:val="28"/>
          <w:szCs w:val="28"/>
          <w:rtl/>
        </w:rPr>
        <w:t>ی</w:t>
      </w:r>
      <w:r w:rsidRPr="00B66B2E">
        <w:rPr>
          <w:rFonts w:cs="B Zar" w:hint="eastAsia"/>
          <w:sz w:val="28"/>
          <w:szCs w:val="28"/>
          <w:rtl/>
        </w:rPr>
        <w:t>د</w:t>
      </w:r>
      <w:r w:rsidRPr="00B66B2E">
        <w:rPr>
          <w:rFonts w:cs="B Zar"/>
          <w:sz w:val="28"/>
          <w:szCs w:val="28"/>
          <w:rtl/>
        </w:rPr>
        <w:t xml:space="preserve"> محصول </w:t>
      </w:r>
      <w:r w:rsidRPr="00B66B2E">
        <w:rPr>
          <w:rFonts w:cs="B Zar" w:hint="cs"/>
          <w:sz w:val="28"/>
          <w:szCs w:val="28"/>
          <w:rtl/>
        </w:rPr>
        <w:t>ی</w:t>
      </w:r>
      <w:r w:rsidRPr="00B66B2E">
        <w:rPr>
          <w:rFonts w:cs="B Zar" w:hint="eastAsia"/>
          <w:sz w:val="28"/>
          <w:szCs w:val="28"/>
          <w:rtl/>
        </w:rPr>
        <w:t>ا</w:t>
      </w:r>
      <w:r w:rsidRPr="00B66B2E">
        <w:rPr>
          <w:rFonts w:cs="B Zar"/>
          <w:sz w:val="28"/>
          <w:szCs w:val="28"/>
          <w:rtl/>
        </w:rPr>
        <w:t xml:space="preserve"> فرا</w:t>
      </w:r>
      <w:r w:rsidRPr="00B66B2E">
        <w:rPr>
          <w:rFonts w:cs="B Zar" w:hint="cs"/>
          <w:sz w:val="28"/>
          <w:szCs w:val="28"/>
          <w:rtl/>
        </w:rPr>
        <w:t>ی</w:t>
      </w:r>
      <w:r w:rsidRPr="00B66B2E">
        <w:rPr>
          <w:rFonts w:cs="B Zar" w:hint="eastAsia"/>
          <w:sz w:val="28"/>
          <w:szCs w:val="28"/>
          <w:rtl/>
        </w:rPr>
        <w:t>ند</w:t>
      </w:r>
      <w:r w:rsidRPr="00B66B2E">
        <w:rPr>
          <w:rFonts w:cs="B Zar"/>
          <w:sz w:val="28"/>
          <w:szCs w:val="28"/>
          <w:rtl/>
        </w:rPr>
        <w:t xml:space="preserve"> پشت</w:t>
      </w:r>
      <w:r w:rsidRPr="00B66B2E">
        <w:rPr>
          <w:rFonts w:cs="B Zar" w:hint="cs"/>
          <w:sz w:val="28"/>
          <w:szCs w:val="28"/>
          <w:rtl/>
        </w:rPr>
        <w:t>ی</w:t>
      </w:r>
      <w:r w:rsidRPr="00B66B2E">
        <w:rPr>
          <w:rFonts w:cs="B Zar" w:hint="eastAsia"/>
          <w:sz w:val="28"/>
          <w:szCs w:val="28"/>
          <w:rtl/>
        </w:rPr>
        <w:t>بان</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کند</w:t>
      </w:r>
      <w:r w:rsidRPr="00B66B2E">
        <w:rPr>
          <w:rFonts w:cs="B Zar"/>
          <w:sz w:val="28"/>
          <w:szCs w:val="28"/>
          <w:rtl/>
        </w:rPr>
        <w:t xml:space="preserve"> (پتراکوس و آروان</w:t>
      </w:r>
      <w:r w:rsidRPr="00B66B2E">
        <w:rPr>
          <w:rFonts w:cs="B Zar" w:hint="cs"/>
          <w:sz w:val="28"/>
          <w:szCs w:val="28"/>
          <w:rtl/>
        </w:rPr>
        <w:t>ی</w:t>
      </w:r>
      <w:r w:rsidRPr="00B66B2E">
        <w:rPr>
          <w:rFonts w:cs="B Zar" w:hint="eastAsia"/>
          <w:sz w:val="28"/>
          <w:szCs w:val="28"/>
          <w:rtl/>
        </w:rPr>
        <w:t>ت</w:t>
      </w:r>
      <w:r w:rsidRPr="00B66B2E">
        <w:rPr>
          <w:rFonts w:cs="B Zar" w:hint="cs"/>
          <w:sz w:val="28"/>
          <w:szCs w:val="28"/>
          <w:rtl/>
        </w:rPr>
        <w:t>ی</w:t>
      </w:r>
      <w:r w:rsidRPr="00B66B2E">
        <w:rPr>
          <w:rFonts w:cs="B Zar" w:hint="eastAsia"/>
          <w:sz w:val="28"/>
          <w:szCs w:val="28"/>
          <w:rtl/>
        </w:rPr>
        <w:t>د</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۲۰۰۸). </w:t>
      </w:r>
      <w:r w:rsidRPr="00B66B2E">
        <w:rPr>
          <w:rFonts w:cs="B Zar" w:hint="eastAsia"/>
          <w:sz w:val="28"/>
          <w:szCs w:val="28"/>
          <w:rtl/>
        </w:rPr>
        <w:t>فعال</w:t>
      </w:r>
      <w:r w:rsidRPr="00B66B2E">
        <w:rPr>
          <w:rFonts w:cs="B Zar" w:hint="cs"/>
          <w:sz w:val="28"/>
          <w:szCs w:val="28"/>
          <w:rtl/>
        </w:rPr>
        <w:t>ی</w:t>
      </w:r>
      <w:r w:rsidRPr="00B66B2E">
        <w:rPr>
          <w:rFonts w:cs="B Zar" w:hint="eastAsia"/>
          <w:sz w:val="28"/>
          <w:szCs w:val="28"/>
          <w:rtl/>
        </w:rPr>
        <w:t>ت</w:t>
      </w:r>
      <w:r w:rsidRPr="00B66B2E">
        <w:rPr>
          <w:rFonts w:cs="B Zar"/>
          <w:sz w:val="28"/>
          <w:szCs w:val="28"/>
          <w:rtl/>
        </w:rPr>
        <w:t xml:space="preserve"> نوآور</w:t>
      </w:r>
      <w:r w:rsidRPr="00B66B2E">
        <w:rPr>
          <w:rFonts w:cs="B Zar" w:hint="cs"/>
          <w:sz w:val="28"/>
          <w:szCs w:val="28"/>
          <w:rtl/>
        </w:rPr>
        <w:t>ی</w:t>
      </w:r>
      <w:r w:rsidRPr="00B66B2E">
        <w:rPr>
          <w:rFonts w:cs="B Zar" w:hint="eastAsia"/>
          <w:sz w:val="28"/>
          <w:szCs w:val="28"/>
          <w:rtl/>
        </w:rPr>
        <w:t>،</w:t>
      </w:r>
      <w:r w:rsidRPr="00B66B2E">
        <w:rPr>
          <w:rFonts w:cs="B Zar"/>
          <w:sz w:val="28"/>
          <w:szCs w:val="28"/>
          <w:rtl/>
        </w:rPr>
        <w:t xml:space="preserve"> مانند جر</w:t>
      </w:r>
      <w:r w:rsidRPr="00B66B2E">
        <w:rPr>
          <w:rFonts w:cs="B Zar" w:hint="cs"/>
          <w:sz w:val="28"/>
          <w:szCs w:val="28"/>
          <w:rtl/>
        </w:rPr>
        <w:t>ی</w:t>
      </w:r>
      <w:r w:rsidRPr="00B66B2E">
        <w:rPr>
          <w:rFonts w:cs="B Zar" w:hint="eastAsia"/>
          <w:sz w:val="28"/>
          <w:szCs w:val="28"/>
          <w:rtl/>
        </w:rPr>
        <w:t>ان‌ها</w:t>
      </w:r>
      <w:r w:rsidRPr="00B66B2E">
        <w:rPr>
          <w:rFonts w:cs="B Zar" w:hint="cs"/>
          <w:sz w:val="28"/>
          <w:szCs w:val="28"/>
          <w:rtl/>
        </w:rPr>
        <w:t>ی</w:t>
      </w:r>
      <w:r w:rsidRPr="00B66B2E">
        <w:rPr>
          <w:rFonts w:cs="B Zar"/>
          <w:sz w:val="28"/>
          <w:szCs w:val="28"/>
          <w:rtl/>
        </w:rPr>
        <w:t xml:space="preserve"> دانش، اغلب با استفاده از اختراعات </w:t>
      </w:r>
      <w:r w:rsidRPr="00B66B2E">
        <w:rPr>
          <w:rFonts w:cs="B Zar" w:hint="cs"/>
          <w:sz w:val="28"/>
          <w:szCs w:val="28"/>
          <w:rtl/>
        </w:rPr>
        <w:t>ی</w:t>
      </w:r>
      <w:r w:rsidRPr="00B66B2E">
        <w:rPr>
          <w:rFonts w:cs="B Zar" w:hint="eastAsia"/>
          <w:sz w:val="28"/>
          <w:szCs w:val="28"/>
          <w:rtl/>
        </w:rPr>
        <w:t>ا</w:t>
      </w:r>
      <w:r w:rsidRPr="00B66B2E">
        <w:rPr>
          <w:rFonts w:cs="B Zar"/>
          <w:sz w:val="28"/>
          <w:szCs w:val="28"/>
          <w:rtl/>
        </w:rPr>
        <w:t xml:space="preserve"> درخواست‌ها</w:t>
      </w:r>
      <w:r w:rsidRPr="00B66B2E">
        <w:rPr>
          <w:rFonts w:cs="B Zar" w:hint="cs"/>
          <w:sz w:val="28"/>
          <w:szCs w:val="28"/>
          <w:rtl/>
        </w:rPr>
        <w:t>ی</w:t>
      </w:r>
      <w:r w:rsidRPr="00B66B2E">
        <w:rPr>
          <w:rFonts w:cs="B Zar"/>
          <w:sz w:val="28"/>
          <w:szCs w:val="28"/>
          <w:rtl/>
        </w:rPr>
        <w:t xml:space="preserve"> ثبت اختراع به عنوان </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شاخص ن</w:t>
      </w:r>
      <w:r w:rsidRPr="00B66B2E">
        <w:rPr>
          <w:rFonts w:cs="B Zar" w:hint="cs"/>
          <w:sz w:val="28"/>
          <w:szCs w:val="28"/>
          <w:rtl/>
        </w:rPr>
        <w:t>ی</w:t>
      </w:r>
      <w:r w:rsidRPr="00B66B2E">
        <w:rPr>
          <w:rFonts w:cs="B Zar" w:hint="eastAsia"/>
          <w:sz w:val="28"/>
          <w:szCs w:val="28"/>
          <w:rtl/>
        </w:rPr>
        <w:t>ابت</w:t>
      </w:r>
      <w:r w:rsidRPr="00B66B2E">
        <w:rPr>
          <w:rFonts w:cs="B Zar" w:hint="cs"/>
          <w:sz w:val="28"/>
          <w:szCs w:val="28"/>
          <w:rtl/>
        </w:rPr>
        <w:t>ی</w:t>
      </w:r>
      <w:r w:rsidRPr="00B66B2E">
        <w:rPr>
          <w:rFonts w:cs="B Zar"/>
          <w:sz w:val="28"/>
          <w:szCs w:val="28"/>
          <w:rtl/>
        </w:rPr>
        <w:t xml:space="preserve"> اندازه‌گ</w:t>
      </w:r>
      <w:r w:rsidRPr="00B66B2E">
        <w:rPr>
          <w:rFonts w:cs="B Zar" w:hint="cs"/>
          <w:sz w:val="28"/>
          <w:szCs w:val="28"/>
          <w:rtl/>
        </w:rPr>
        <w:t>ی</w:t>
      </w:r>
      <w:r w:rsidRPr="00B66B2E">
        <w:rPr>
          <w:rFonts w:cs="B Zar" w:hint="eastAsia"/>
          <w:sz w:val="28"/>
          <w:szCs w:val="28"/>
          <w:rtl/>
        </w:rPr>
        <w:t>ر</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شود،</w:t>
      </w:r>
      <w:r w:rsidRPr="00B66B2E">
        <w:rPr>
          <w:rFonts w:cs="B Zar"/>
          <w:sz w:val="28"/>
          <w:szCs w:val="28"/>
          <w:rtl/>
        </w:rPr>
        <w:t xml:space="preserve"> اگرچه 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در تحق</w:t>
      </w:r>
      <w:r w:rsidRPr="00B66B2E">
        <w:rPr>
          <w:rFonts w:cs="B Zar" w:hint="cs"/>
          <w:sz w:val="28"/>
          <w:szCs w:val="28"/>
          <w:rtl/>
        </w:rPr>
        <w:t>ی</w:t>
      </w:r>
      <w:r w:rsidRPr="00B66B2E">
        <w:rPr>
          <w:rFonts w:cs="B Zar" w:hint="eastAsia"/>
          <w:sz w:val="28"/>
          <w:szCs w:val="28"/>
          <w:rtl/>
        </w:rPr>
        <w:t>ق</w:t>
      </w:r>
      <w:r w:rsidRPr="00B66B2E">
        <w:rPr>
          <w:rFonts w:cs="B Zar"/>
          <w:sz w:val="28"/>
          <w:szCs w:val="28"/>
          <w:rtl/>
        </w:rPr>
        <w:t xml:space="preserve"> و توسعه ن</w:t>
      </w:r>
      <w:r w:rsidRPr="00B66B2E">
        <w:rPr>
          <w:rFonts w:cs="B Zar" w:hint="cs"/>
          <w:sz w:val="28"/>
          <w:szCs w:val="28"/>
          <w:rtl/>
        </w:rPr>
        <w:t>ی</w:t>
      </w:r>
      <w:r w:rsidRPr="00B66B2E">
        <w:rPr>
          <w:rFonts w:cs="B Zar" w:hint="eastAsia"/>
          <w:sz w:val="28"/>
          <w:szCs w:val="28"/>
          <w:rtl/>
        </w:rPr>
        <w:t>ز</w:t>
      </w:r>
      <w:r w:rsidRPr="00B66B2E">
        <w:rPr>
          <w:rFonts w:cs="B Zar"/>
          <w:sz w:val="28"/>
          <w:szCs w:val="28"/>
          <w:rtl/>
        </w:rPr>
        <w:t xml:space="preserve"> به طور مکرر مورد استفاده قرار گرفته است.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مع</w:t>
      </w:r>
      <w:r w:rsidRPr="00B66B2E">
        <w:rPr>
          <w:rFonts w:cs="B Zar" w:hint="cs"/>
          <w:sz w:val="28"/>
          <w:szCs w:val="28"/>
          <w:rtl/>
        </w:rPr>
        <w:t>ی</w:t>
      </w:r>
      <w:r w:rsidRPr="00B66B2E">
        <w:rPr>
          <w:rFonts w:cs="B Zar" w:hint="eastAsia"/>
          <w:sz w:val="28"/>
          <w:szCs w:val="28"/>
          <w:rtl/>
        </w:rPr>
        <w:t>ارها</w:t>
      </w:r>
      <w:r w:rsidRPr="00B66B2E">
        <w:rPr>
          <w:rFonts w:cs="B Zar" w:hint="cs"/>
          <w:sz w:val="28"/>
          <w:szCs w:val="28"/>
          <w:rtl/>
        </w:rPr>
        <w:t>ی</w:t>
      </w:r>
      <w:r w:rsidRPr="00B66B2E">
        <w:rPr>
          <w:rFonts w:cs="B Zar"/>
          <w:sz w:val="28"/>
          <w:szCs w:val="28"/>
          <w:rtl/>
        </w:rPr>
        <w:t xml:space="preserve"> سنت</w:t>
      </w:r>
      <w:r w:rsidRPr="00B66B2E">
        <w:rPr>
          <w:rFonts w:cs="B Zar" w:hint="cs"/>
          <w:sz w:val="28"/>
          <w:szCs w:val="28"/>
          <w:rtl/>
        </w:rPr>
        <w:t>ی</w:t>
      </w:r>
      <w:r w:rsidRPr="00B66B2E">
        <w:rPr>
          <w:rFonts w:cs="B Zar"/>
          <w:sz w:val="28"/>
          <w:szCs w:val="28"/>
          <w:rtl/>
        </w:rPr>
        <w:t xml:space="preserve"> محدود هستند و در بهتر</w:t>
      </w:r>
      <w:r w:rsidRPr="00B66B2E">
        <w:rPr>
          <w:rFonts w:cs="B Zar" w:hint="cs"/>
          <w:sz w:val="28"/>
          <w:szCs w:val="28"/>
          <w:rtl/>
        </w:rPr>
        <w:t>ی</w:t>
      </w:r>
      <w:r w:rsidRPr="00B66B2E">
        <w:rPr>
          <w:rFonts w:cs="B Zar"/>
          <w:sz w:val="28"/>
          <w:szCs w:val="28"/>
          <w:rtl/>
        </w:rPr>
        <w:t>ن حالت، تنها درک جزئ</w:t>
      </w:r>
      <w:r w:rsidRPr="00B66B2E">
        <w:rPr>
          <w:rFonts w:cs="B Zar" w:hint="cs"/>
          <w:sz w:val="28"/>
          <w:szCs w:val="28"/>
          <w:rtl/>
        </w:rPr>
        <w:t>ی</w:t>
      </w:r>
      <w:r w:rsidRPr="00B66B2E">
        <w:rPr>
          <w:rFonts w:cs="B Zar"/>
          <w:sz w:val="28"/>
          <w:szCs w:val="28"/>
          <w:rtl/>
        </w:rPr>
        <w:t xml:space="preserve"> از ماه</w:t>
      </w:r>
      <w:r w:rsidRPr="00B66B2E">
        <w:rPr>
          <w:rFonts w:cs="B Zar" w:hint="cs"/>
          <w:sz w:val="28"/>
          <w:szCs w:val="28"/>
          <w:rtl/>
        </w:rPr>
        <w:t>ی</w:t>
      </w:r>
      <w:r w:rsidRPr="00B66B2E">
        <w:rPr>
          <w:rFonts w:cs="B Zar" w:hint="eastAsia"/>
          <w:sz w:val="28"/>
          <w:szCs w:val="28"/>
          <w:rtl/>
        </w:rPr>
        <w:t>ت</w:t>
      </w:r>
      <w:r w:rsidRPr="00B66B2E">
        <w:rPr>
          <w:rFonts w:cs="B Zar"/>
          <w:sz w:val="28"/>
          <w:szCs w:val="28"/>
          <w:rtl/>
        </w:rPr>
        <w:t xml:space="preserve"> و م</w:t>
      </w:r>
      <w:r w:rsidRPr="00B66B2E">
        <w:rPr>
          <w:rFonts w:cs="B Zar" w:hint="cs"/>
          <w:sz w:val="28"/>
          <w:szCs w:val="28"/>
          <w:rtl/>
        </w:rPr>
        <w:t>ی</w:t>
      </w:r>
      <w:r w:rsidRPr="00B66B2E">
        <w:rPr>
          <w:rFonts w:cs="B Zar" w:hint="eastAsia"/>
          <w:sz w:val="28"/>
          <w:szCs w:val="28"/>
          <w:rtl/>
        </w:rPr>
        <w:t>زان</w:t>
      </w:r>
      <w:r w:rsidRPr="00B66B2E">
        <w:rPr>
          <w:rFonts w:cs="B Zar"/>
          <w:sz w:val="28"/>
          <w:szCs w:val="28"/>
          <w:rtl/>
        </w:rPr>
        <w:t xml:space="preserve"> فعال</w:t>
      </w:r>
      <w:r w:rsidRPr="00B66B2E">
        <w:rPr>
          <w:rFonts w:cs="B Zar" w:hint="cs"/>
          <w:sz w:val="28"/>
          <w:szCs w:val="28"/>
          <w:rtl/>
        </w:rPr>
        <w:t>ی</w:t>
      </w:r>
      <w:r w:rsidRPr="00B66B2E">
        <w:rPr>
          <w:rFonts w:cs="B Zar" w:hint="eastAsia"/>
          <w:sz w:val="28"/>
          <w:szCs w:val="28"/>
          <w:rtl/>
        </w:rPr>
        <w:t>ت‌ها</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sz w:val="28"/>
          <w:szCs w:val="28"/>
          <w:rtl/>
        </w:rPr>
        <w:t xml:space="preserve"> ارائه م</w:t>
      </w:r>
      <w:r w:rsidRPr="00B66B2E">
        <w:rPr>
          <w:rFonts w:cs="B Zar" w:hint="cs"/>
          <w:sz w:val="28"/>
          <w:szCs w:val="28"/>
          <w:rtl/>
        </w:rPr>
        <w:t>ی‌</w:t>
      </w:r>
      <w:r w:rsidRPr="00B66B2E">
        <w:rPr>
          <w:rFonts w:cs="B Zar" w:hint="eastAsia"/>
          <w:sz w:val="28"/>
          <w:szCs w:val="28"/>
          <w:rtl/>
        </w:rPr>
        <w:t>دهند</w:t>
      </w:r>
      <w:r w:rsidRPr="00B66B2E">
        <w:rPr>
          <w:rFonts w:cs="B Zar"/>
          <w:sz w:val="28"/>
          <w:szCs w:val="28"/>
          <w:rtl/>
        </w:rPr>
        <w:t>. با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وجود، حجم ز</w:t>
      </w:r>
      <w:r w:rsidRPr="00B66B2E">
        <w:rPr>
          <w:rFonts w:cs="B Zar" w:hint="cs"/>
          <w:sz w:val="28"/>
          <w:szCs w:val="28"/>
          <w:rtl/>
        </w:rPr>
        <w:t>ی</w:t>
      </w:r>
      <w:r w:rsidRPr="00B66B2E">
        <w:rPr>
          <w:rFonts w:cs="B Zar" w:hint="eastAsia"/>
          <w:sz w:val="28"/>
          <w:szCs w:val="28"/>
          <w:rtl/>
        </w:rPr>
        <w:t>اد</w:t>
      </w:r>
      <w:r w:rsidRPr="00B66B2E">
        <w:rPr>
          <w:rFonts w:cs="B Zar" w:hint="cs"/>
          <w:sz w:val="28"/>
          <w:szCs w:val="28"/>
          <w:rtl/>
        </w:rPr>
        <w:t>ی</w:t>
      </w:r>
      <w:r w:rsidRPr="00B66B2E">
        <w:rPr>
          <w:rFonts w:cs="B Zar"/>
          <w:sz w:val="28"/>
          <w:szCs w:val="28"/>
          <w:rtl/>
        </w:rPr>
        <w:t xml:space="preserve"> از کار تجرب</w:t>
      </w:r>
      <w:r w:rsidRPr="00B66B2E">
        <w:rPr>
          <w:rFonts w:cs="B Zar" w:hint="cs"/>
          <w:sz w:val="28"/>
          <w:szCs w:val="28"/>
          <w:rtl/>
        </w:rPr>
        <w:t>ی</w:t>
      </w:r>
      <w:r w:rsidRPr="00B66B2E">
        <w:rPr>
          <w:rFonts w:cs="B Zar"/>
          <w:sz w:val="28"/>
          <w:szCs w:val="28"/>
          <w:rtl/>
        </w:rPr>
        <w:t xml:space="preserve"> از رابطه ب</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فعال</w:t>
      </w:r>
      <w:r w:rsidRPr="00B66B2E">
        <w:rPr>
          <w:rFonts w:cs="B Zar" w:hint="cs"/>
          <w:sz w:val="28"/>
          <w:szCs w:val="28"/>
          <w:rtl/>
        </w:rPr>
        <w:t>ی</w:t>
      </w:r>
      <w:r w:rsidRPr="00B66B2E">
        <w:rPr>
          <w:rFonts w:cs="B Zar" w:hint="eastAsia"/>
          <w:sz w:val="28"/>
          <w:szCs w:val="28"/>
          <w:rtl/>
        </w:rPr>
        <w:t>ت‌ها</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sz w:val="28"/>
          <w:szCs w:val="28"/>
          <w:rtl/>
        </w:rPr>
        <w:t xml:space="preserve"> و تحق</w:t>
      </w:r>
      <w:r w:rsidRPr="00B66B2E">
        <w:rPr>
          <w:rFonts w:cs="B Zar" w:hint="cs"/>
          <w:sz w:val="28"/>
          <w:szCs w:val="28"/>
          <w:rtl/>
        </w:rPr>
        <w:t>ی</w:t>
      </w:r>
      <w:r w:rsidRPr="00B66B2E">
        <w:rPr>
          <w:rFonts w:cs="B Zar" w:hint="eastAsia"/>
          <w:sz w:val="28"/>
          <w:szCs w:val="28"/>
          <w:rtl/>
        </w:rPr>
        <w:t>ق</w:t>
      </w:r>
      <w:r w:rsidRPr="00B66B2E">
        <w:rPr>
          <w:rFonts w:cs="B Zar"/>
          <w:sz w:val="28"/>
          <w:szCs w:val="28"/>
          <w:rtl/>
        </w:rPr>
        <w:t xml:space="preserve"> و توسعه و پ</w:t>
      </w:r>
      <w:r w:rsidRPr="00B66B2E">
        <w:rPr>
          <w:rFonts w:cs="B Zar" w:hint="cs"/>
          <w:sz w:val="28"/>
          <w:szCs w:val="28"/>
          <w:rtl/>
        </w:rPr>
        <w:t>ی</w:t>
      </w:r>
      <w:r w:rsidRPr="00B66B2E">
        <w:rPr>
          <w:rFonts w:cs="B Zar" w:hint="eastAsia"/>
          <w:sz w:val="28"/>
          <w:szCs w:val="28"/>
          <w:rtl/>
        </w:rPr>
        <w:t>شرفت</w:t>
      </w:r>
      <w:r w:rsidRPr="00B66B2E">
        <w:rPr>
          <w:rFonts w:cs="B Zar"/>
          <w:sz w:val="28"/>
          <w:szCs w:val="28"/>
          <w:rtl/>
        </w:rPr>
        <w:t xml:space="preserve"> اقتصاد</w:t>
      </w:r>
      <w:r w:rsidRPr="00B66B2E">
        <w:rPr>
          <w:rFonts w:cs="B Zar" w:hint="cs"/>
          <w:sz w:val="28"/>
          <w:szCs w:val="28"/>
          <w:rtl/>
        </w:rPr>
        <w:t>ی</w:t>
      </w:r>
      <w:r w:rsidRPr="00B66B2E">
        <w:rPr>
          <w:rFonts w:cs="B Zar"/>
          <w:sz w:val="28"/>
          <w:szCs w:val="28"/>
          <w:rtl/>
        </w:rPr>
        <w:t xml:space="preserve"> پشت</w:t>
      </w:r>
      <w:r w:rsidRPr="00B66B2E">
        <w:rPr>
          <w:rFonts w:cs="B Zar" w:hint="cs"/>
          <w:sz w:val="28"/>
          <w:szCs w:val="28"/>
          <w:rtl/>
        </w:rPr>
        <w:t>ی</w:t>
      </w:r>
      <w:r w:rsidRPr="00B66B2E">
        <w:rPr>
          <w:rFonts w:cs="B Zar" w:hint="eastAsia"/>
          <w:sz w:val="28"/>
          <w:szCs w:val="28"/>
          <w:rtl/>
        </w:rPr>
        <w:t>بان</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کند</w:t>
      </w:r>
      <w:r w:rsidRPr="00B66B2E">
        <w:rPr>
          <w:rFonts w:cs="B Zar"/>
          <w:sz w:val="28"/>
          <w:szCs w:val="28"/>
          <w:rtl/>
        </w:rPr>
        <w:t xml:space="preserve"> (به عنوان مثال، فاجربرگ، ۱۹۸۷؛ ل</w:t>
      </w:r>
      <w:r w:rsidRPr="00B66B2E">
        <w:rPr>
          <w:rFonts w:cs="B Zar" w:hint="cs"/>
          <w:sz w:val="28"/>
          <w:szCs w:val="28"/>
          <w:rtl/>
        </w:rPr>
        <w:t>ی</w:t>
      </w:r>
      <w:r w:rsidRPr="00B66B2E">
        <w:rPr>
          <w:rFonts w:cs="B Zar" w:hint="eastAsia"/>
          <w:sz w:val="28"/>
          <w:szCs w:val="28"/>
          <w:rtl/>
        </w:rPr>
        <w:t>تنبرگ،</w:t>
      </w:r>
      <w:r w:rsidRPr="00B66B2E">
        <w:rPr>
          <w:rFonts w:cs="B Zar"/>
          <w:sz w:val="28"/>
          <w:szCs w:val="28"/>
          <w:rtl/>
        </w:rPr>
        <w:t xml:space="preserve"> ۱۹۹۲؛ اولکو، ۲۰۰۴). در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م</w:t>
      </w:r>
      <w:r w:rsidRPr="00B66B2E">
        <w:rPr>
          <w:rFonts w:cs="B Zar" w:hint="eastAsia"/>
          <w:sz w:val="28"/>
          <w:szCs w:val="28"/>
          <w:rtl/>
        </w:rPr>
        <w:t>ورد،</w:t>
      </w:r>
      <w:r w:rsidRPr="00B66B2E">
        <w:rPr>
          <w:rFonts w:cs="B Zar"/>
          <w:sz w:val="28"/>
          <w:szCs w:val="28"/>
          <w:rtl/>
        </w:rPr>
        <w:t xml:space="preserve"> دشوار ن</w:t>
      </w:r>
      <w:r w:rsidRPr="00B66B2E">
        <w:rPr>
          <w:rFonts w:cs="B Zar" w:hint="cs"/>
          <w:sz w:val="28"/>
          <w:szCs w:val="28"/>
          <w:rtl/>
        </w:rPr>
        <w:t>ی</w:t>
      </w:r>
      <w:r w:rsidRPr="00B66B2E">
        <w:rPr>
          <w:rFonts w:cs="B Zar" w:hint="eastAsia"/>
          <w:sz w:val="28"/>
          <w:szCs w:val="28"/>
          <w:rtl/>
        </w:rPr>
        <w:t>ست</w:t>
      </w:r>
      <w:r w:rsidRPr="00B66B2E">
        <w:rPr>
          <w:rFonts w:cs="B Zar"/>
          <w:sz w:val="28"/>
          <w:szCs w:val="28"/>
          <w:rtl/>
        </w:rPr>
        <w:t xml:space="preserve"> که بب</w:t>
      </w:r>
      <w:r w:rsidRPr="00B66B2E">
        <w:rPr>
          <w:rFonts w:cs="B Zar" w:hint="cs"/>
          <w:sz w:val="28"/>
          <w:szCs w:val="28"/>
          <w:rtl/>
        </w:rPr>
        <w:t>ی</w:t>
      </w:r>
      <w:r w:rsidRPr="00B66B2E">
        <w:rPr>
          <w:rFonts w:cs="B Zar" w:hint="eastAsia"/>
          <w:sz w:val="28"/>
          <w:szCs w:val="28"/>
          <w:rtl/>
        </w:rPr>
        <w:t>ن</w:t>
      </w:r>
      <w:r w:rsidRPr="00B66B2E">
        <w:rPr>
          <w:rFonts w:cs="B Zar" w:hint="cs"/>
          <w:sz w:val="28"/>
          <w:szCs w:val="28"/>
          <w:rtl/>
        </w:rPr>
        <w:t>ی</w:t>
      </w:r>
      <w:r w:rsidRPr="00B66B2E">
        <w:rPr>
          <w:rFonts w:cs="B Zar" w:hint="eastAsia"/>
          <w:sz w:val="28"/>
          <w:szCs w:val="28"/>
          <w:rtl/>
        </w:rPr>
        <w:t>م</w:t>
      </w:r>
      <w:r w:rsidRPr="00B66B2E">
        <w:rPr>
          <w:rFonts w:cs="B Zar"/>
          <w:sz w:val="28"/>
          <w:szCs w:val="28"/>
          <w:rtl/>
        </w:rPr>
        <w:t xml:space="preserve"> چگونه نما</w:t>
      </w:r>
      <w:r w:rsidRPr="00B66B2E">
        <w:rPr>
          <w:rFonts w:cs="B Zar" w:hint="cs"/>
          <w:sz w:val="28"/>
          <w:szCs w:val="28"/>
          <w:rtl/>
        </w:rPr>
        <w:t>ی</w:t>
      </w:r>
      <w:r w:rsidRPr="00B66B2E">
        <w:rPr>
          <w:rFonts w:cs="B Zar" w:hint="eastAsia"/>
          <w:sz w:val="28"/>
          <w:szCs w:val="28"/>
          <w:rtl/>
        </w:rPr>
        <w:t>شگاه‌ها</w:t>
      </w:r>
      <w:r w:rsidRPr="00B66B2E">
        <w:rPr>
          <w:rFonts w:cs="B Zar" w:hint="cs"/>
          <w:sz w:val="28"/>
          <w:szCs w:val="28"/>
          <w:rtl/>
        </w:rPr>
        <w:t>ی</w:t>
      </w:r>
      <w:r w:rsidRPr="00B66B2E">
        <w:rPr>
          <w:rFonts w:cs="B Zar"/>
          <w:sz w:val="28"/>
          <w:szCs w:val="28"/>
          <w:rtl/>
        </w:rPr>
        <w:t xml:space="preserve"> تجار</w:t>
      </w:r>
      <w:r w:rsidRPr="00B66B2E">
        <w:rPr>
          <w:rFonts w:cs="B Zar" w:hint="cs"/>
          <w:sz w:val="28"/>
          <w:szCs w:val="28"/>
          <w:rtl/>
        </w:rPr>
        <w:t>ی</w:t>
      </w:r>
      <w:r w:rsidRPr="00B66B2E">
        <w:rPr>
          <w:rFonts w:cs="B Zar"/>
          <w:sz w:val="28"/>
          <w:szCs w:val="28"/>
          <w:rtl/>
        </w:rPr>
        <w:t xml:space="preserve"> ب</w:t>
      </w:r>
      <w:r w:rsidRPr="00B66B2E">
        <w:rPr>
          <w:rFonts w:cs="B Zar" w:hint="cs"/>
          <w:sz w:val="28"/>
          <w:szCs w:val="28"/>
          <w:rtl/>
        </w:rPr>
        <w:t>ی</w:t>
      </w:r>
      <w:r w:rsidRPr="00B66B2E">
        <w:rPr>
          <w:rFonts w:cs="B Zar" w:hint="eastAsia"/>
          <w:sz w:val="28"/>
          <w:szCs w:val="28"/>
          <w:rtl/>
        </w:rPr>
        <w:t>ن‌الملل</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توانند</w:t>
      </w:r>
      <w:r w:rsidRPr="00B66B2E">
        <w:rPr>
          <w:rFonts w:cs="B Zar"/>
          <w:sz w:val="28"/>
          <w:szCs w:val="28"/>
          <w:rtl/>
        </w:rPr>
        <w:t xml:space="preserve"> از تأث</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بالقوه‌</w:t>
      </w:r>
      <w:r w:rsidRPr="00B66B2E">
        <w:rPr>
          <w:rFonts w:cs="B Zar" w:hint="cs"/>
          <w:sz w:val="28"/>
          <w:szCs w:val="28"/>
          <w:rtl/>
        </w:rPr>
        <w:t>ی</w:t>
      </w:r>
      <w:r w:rsidRPr="00B66B2E">
        <w:rPr>
          <w:rFonts w:cs="B Zar"/>
          <w:sz w:val="28"/>
          <w:szCs w:val="28"/>
          <w:rtl/>
        </w:rPr>
        <w:t xml:space="preserve"> فعال</w:t>
      </w:r>
      <w:r w:rsidRPr="00B66B2E">
        <w:rPr>
          <w:rFonts w:cs="B Zar" w:hint="cs"/>
          <w:sz w:val="28"/>
          <w:szCs w:val="28"/>
          <w:rtl/>
        </w:rPr>
        <w:t>ی</w:t>
      </w:r>
      <w:r w:rsidRPr="00B66B2E">
        <w:rPr>
          <w:rFonts w:cs="B Zar" w:hint="eastAsia"/>
          <w:sz w:val="28"/>
          <w:szCs w:val="28"/>
          <w:rtl/>
        </w:rPr>
        <w:t>ت‌ها</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sz w:val="28"/>
          <w:szCs w:val="28"/>
          <w:rtl/>
        </w:rPr>
        <w:t xml:space="preserve"> بر رشد اقتصاد</w:t>
      </w:r>
      <w:r w:rsidRPr="00B66B2E">
        <w:rPr>
          <w:rFonts w:cs="B Zar" w:hint="cs"/>
          <w:sz w:val="28"/>
          <w:szCs w:val="28"/>
          <w:rtl/>
        </w:rPr>
        <w:t>ی</w:t>
      </w:r>
      <w:r w:rsidRPr="00B66B2E">
        <w:rPr>
          <w:rFonts w:cs="B Zar"/>
          <w:sz w:val="28"/>
          <w:szCs w:val="28"/>
          <w:rtl/>
        </w:rPr>
        <w:t xml:space="preserve"> حما</w:t>
      </w:r>
      <w:r w:rsidRPr="00B66B2E">
        <w:rPr>
          <w:rFonts w:cs="B Zar" w:hint="cs"/>
          <w:sz w:val="28"/>
          <w:szCs w:val="28"/>
          <w:rtl/>
        </w:rPr>
        <w:t>ی</w:t>
      </w:r>
      <w:r w:rsidRPr="00B66B2E">
        <w:rPr>
          <w:rFonts w:cs="B Zar" w:hint="eastAsia"/>
          <w:sz w:val="28"/>
          <w:szCs w:val="28"/>
          <w:rtl/>
        </w:rPr>
        <w:t>ت</w:t>
      </w:r>
      <w:r w:rsidRPr="00B66B2E">
        <w:rPr>
          <w:rFonts w:cs="B Zar"/>
          <w:sz w:val="28"/>
          <w:szCs w:val="28"/>
          <w:rtl/>
        </w:rPr>
        <w:t xml:space="preserve"> کنند. ارائه‌ و مشاهده‌</w:t>
      </w:r>
      <w:r w:rsidRPr="00B66B2E">
        <w:rPr>
          <w:rFonts w:cs="B Zar" w:hint="cs"/>
          <w:sz w:val="28"/>
          <w:szCs w:val="28"/>
          <w:rtl/>
        </w:rPr>
        <w:t>ی</w:t>
      </w:r>
      <w:r w:rsidRPr="00B66B2E">
        <w:rPr>
          <w:rFonts w:cs="B Zar"/>
          <w:sz w:val="28"/>
          <w:szCs w:val="28"/>
          <w:rtl/>
        </w:rPr>
        <w:t xml:space="preserve"> فناور</w:t>
      </w:r>
      <w:r w:rsidRPr="00B66B2E">
        <w:rPr>
          <w:rFonts w:cs="B Zar" w:hint="cs"/>
          <w:sz w:val="28"/>
          <w:szCs w:val="28"/>
          <w:rtl/>
        </w:rPr>
        <w:t>ی‌</w:t>
      </w:r>
      <w:r w:rsidRPr="00B66B2E">
        <w:rPr>
          <w:rFonts w:cs="B Zar" w:hint="eastAsia"/>
          <w:sz w:val="28"/>
          <w:szCs w:val="28"/>
          <w:rtl/>
        </w:rPr>
        <w:t>ها</w:t>
      </w:r>
      <w:r w:rsidRPr="00B66B2E">
        <w:rPr>
          <w:rFonts w:cs="B Zar"/>
          <w:sz w:val="28"/>
          <w:szCs w:val="28"/>
          <w:rtl/>
        </w:rPr>
        <w:t xml:space="preserve"> و نوآور</w:t>
      </w:r>
      <w:r w:rsidRPr="00B66B2E">
        <w:rPr>
          <w:rFonts w:cs="B Zar" w:hint="cs"/>
          <w:sz w:val="28"/>
          <w:szCs w:val="28"/>
          <w:rtl/>
        </w:rPr>
        <w:t>ی‌</w:t>
      </w:r>
      <w:r w:rsidRPr="00B66B2E">
        <w:rPr>
          <w:rFonts w:cs="B Zar" w:hint="eastAsia"/>
          <w:sz w:val="28"/>
          <w:szCs w:val="28"/>
          <w:rtl/>
        </w:rPr>
        <w:t>ها</w:t>
      </w:r>
      <w:r w:rsidRPr="00B66B2E">
        <w:rPr>
          <w:rFonts w:cs="B Zar" w:hint="cs"/>
          <w:sz w:val="28"/>
          <w:szCs w:val="28"/>
          <w:rtl/>
        </w:rPr>
        <w:t>ی</w:t>
      </w:r>
      <w:r w:rsidRPr="00B66B2E">
        <w:rPr>
          <w:rFonts w:cs="B Zar"/>
          <w:sz w:val="28"/>
          <w:szCs w:val="28"/>
          <w:rtl/>
        </w:rPr>
        <w:t xml:space="preserve"> جد</w:t>
      </w:r>
      <w:r w:rsidRPr="00B66B2E">
        <w:rPr>
          <w:rFonts w:cs="B Zar" w:hint="cs"/>
          <w:sz w:val="28"/>
          <w:szCs w:val="28"/>
          <w:rtl/>
        </w:rPr>
        <w:t>ی</w:t>
      </w:r>
      <w:r w:rsidRPr="00B66B2E">
        <w:rPr>
          <w:rFonts w:cs="B Zar" w:hint="eastAsia"/>
          <w:sz w:val="28"/>
          <w:szCs w:val="28"/>
          <w:rtl/>
        </w:rPr>
        <w:t>د</w:t>
      </w:r>
      <w:r w:rsidRPr="00B66B2E">
        <w:rPr>
          <w:rFonts w:cs="B Zar"/>
          <w:sz w:val="28"/>
          <w:szCs w:val="28"/>
          <w:rtl/>
        </w:rPr>
        <w:t xml:space="preserve"> به طور گسترده‌ا</w:t>
      </w:r>
      <w:r w:rsidRPr="00B66B2E">
        <w:rPr>
          <w:rFonts w:cs="B Zar" w:hint="cs"/>
          <w:sz w:val="28"/>
          <w:szCs w:val="28"/>
          <w:rtl/>
        </w:rPr>
        <w:t>ی</w:t>
      </w:r>
      <w:r w:rsidRPr="00B66B2E">
        <w:rPr>
          <w:rFonts w:cs="B Zar"/>
          <w:sz w:val="28"/>
          <w:szCs w:val="28"/>
          <w:rtl/>
        </w:rPr>
        <w:t xml:space="preserve"> به عنوان جنبه‌ها</w:t>
      </w:r>
      <w:r w:rsidRPr="00B66B2E">
        <w:rPr>
          <w:rFonts w:cs="B Zar" w:hint="cs"/>
          <w:sz w:val="28"/>
          <w:szCs w:val="28"/>
          <w:rtl/>
        </w:rPr>
        <w:t>ی</w:t>
      </w:r>
      <w:r w:rsidRPr="00B66B2E">
        <w:rPr>
          <w:rFonts w:cs="B Zar"/>
          <w:sz w:val="28"/>
          <w:szCs w:val="28"/>
          <w:rtl/>
        </w:rPr>
        <w:t xml:space="preserve"> محور</w:t>
      </w:r>
      <w:r w:rsidRPr="00B66B2E">
        <w:rPr>
          <w:rFonts w:cs="B Zar" w:hint="cs"/>
          <w:sz w:val="28"/>
          <w:szCs w:val="28"/>
          <w:rtl/>
        </w:rPr>
        <w:t>ی</w:t>
      </w:r>
      <w:r w:rsidRPr="00B66B2E">
        <w:rPr>
          <w:rFonts w:cs="B Zar"/>
          <w:sz w:val="28"/>
          <w:szCs w:val="28"/>
          <w:rtl/>
        </w:rPr>
        <w:t xml:space="preserve">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رو</w:t>
      </w:r>
      <w:r w:rsidRPr="00B66B2E">
        <w:rPr>
          <w:rFonts w:cs="B Zar" w:hint="cs"/>
          <w:sz w:val="28"/>
          <w:szCs w:val="28"/>
          <w:rtl/>
        </w:rPr>
        <w:t>ی</w:t>
      </w:r>
      <w:r w:rsidRPr="00B66B2E">
        <w:rPr>
          <w:rFonts w:cs="B Zar" w:hint="eastAsia"/>
          <w:sz w:val="28"/>
          <w:szCs w:val="28"/>
          <w:rtl/>
        </w:rPr>
        <w:t>دادها</w:t>
      </w:r>
      <w:r w:rsidRPr="00B66B2E">
        <w:rPr>
          <w:rFonts w:cs="B Zar"/>
          <w:sz w:val="28"/>
          <w:szCs w:val="28"/>
          <w:rtl/>
        </w:rPr>
        <w:t xml:space="preserve"> در نظر گرفته م</w:t>
      </w:r>
      <w:r w:rsidRPr="00B66B2E">
        <w:rPr>
          <w:rFonts w:cs="B Zar" w:hint="cs"/>
          <w:sz w:val="28"/>
          <w:szCs w:val="28"/>
          <w:rtl/>
        </w:rPr>
        <w:t>ی‌</w:t>
      </w:r>
      <w:r w:rsidRPr="00B66B2E">
        <w:rPr>
          <w:rFonts w:cs="B Zar" w:hint="eastAsia"/>
          <w:sz w:val="28"/>
          <w:szCs w:val="28"/>
          <w:rtl/>
        </w:rPr>
        <w:t>شوند</w:t>
      </w:r>
      <w:r w:rsidRPr="00B66B2E">
        <w:rPr>
          <w:rFonts w:cs="B Zar"/>
          <w:sz w:val="28"/>
          <w:szCs w:val="28"/>
          <w:rtl/>
        </w:rPr>
        <w:t>.</w:t>
      </w:r>
    </w:p>
    <w:p w14:paraId="13215009" w14:textId="77777777" w:rsidR="00E535BD" w:rsidRPr="00ED208C" w:rsidRDefault="00E535BD" w:rsidP="00E535BD">
      <w:pPr>
        <w:rPr>
          <w:rFonts w:cs="B Zar"/>
          <w:sz w:val="28"/>
          <w:szCs w:val="28"/>
          <w:rtl/>
        </w:rPr>
      </w:pPr>
      <w:r w:rsidRPr="00ED208C">
        <w:rPr>
          <w:rFonts w:cs="B Zar"/>
          <w:sz w:val="28"/>
          <w:szCs w:val="28"/>
          <w:rtl/>
        </w:rPr>
        <w:t>در حال</w:t>
      </w:r>
      <w:r w:rsidRPr="00ED208C">
        <w:rPr>
          <w:rFonts w:cs="B Zar" w:hint="cs"/>
          <w:sz w:val="28"/>
          <w:szCs w:val="28"/>
          <w:rtl/>
        </w:rPr>
        <w:t>ی</w:t>
      </w:r>
      <w:r w:rsidRPr="00ED208C">
        <w:rPr>
          <w:rFonts w:cs="B Zar"/>
          <w:sz w:val="28"/>
          <w:szCs w:val="28"/>
          <w:rtl/>
        </w:rPr>
        <w:t xml:space="preserve"> که متون مربوط به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نزد</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نش‌ها</w:t>
      </w:r>
      <w:r w:rsidRPr="00ED208C">
        <w:rPr>
          <w:rFonts w:cs="B Zar" w:hint="cs"/>
          <w:sz w:val="28"/>
          <w:szCs w:val="28"/>
          <w:rtl/>
        </w:rPr>
        <w:t>ی</w:t>
      </w:r>
      <w:r w:rsidRPr="00ED208C">
        <w:rPr>
          <w:rFonts w:cs="B Zar"/>
          <w:sz w:val="28"/>
          <w:szCs w:val="28"/>
          <w:rtl/>
        </w:rPr>
        <w:t xml:space="preserve"> مهم بس</w:t>
      </w:r>
      <w:r w:rsidRPr="00ED208C">
        <w:rPr>
          <w:rFonts w:cs="B Zar" w:hint="cs"/>
          <w:sz w:val="28"/>
          <w:szCs w:val="28"/>
          <w:rtl/>
        </w:rPr>
        <w:t>ی</w:t>
      </w:r>
      <w:r w:rsidRPr="00ED208C">
        <w:rPr>
          <w:rFonts w:cs="B Zar" w:hint="eastAsia"/>
          <w:sz w:val="28"/>
          <w:szCs w:val="28"/>
          <w:rtl/>
        </w:rPr>
        <w:t>ار</w:t>
      </w:r>
      <w:r w:rsidRPr="00ED208C">
        <w:rPr>
          <w:rFonts w:cs="B Zar" w:hint="cs"/>
          <w:sz w:val="28"/>
          <w:szCs w:val="28"/>
          <w:rtl/>
        </w:rPr>
        <w:t>ی</w:t>
      </w:r>
      <w:r w:rsidRPr="00ED208C">
        <w:rPr>
          <w:rFonts w:cs="B Zar"/>
          <w:sz w:val="28"/>
          <w:szCs w:val="28"/>
          <w:rtl/>
        </w:rPr>
        <w:t xml:space="preserve"> را در مورد منابع بالقوه‌</w:t>
      </w:r>
      <w:r w:rsidRPr="00ED208C">
        <w:rPr>
          <w:rFonts w:cs="B Zar" w:hint="cs"/>
          <w:sz w:val="28"/>
          <w:szCs w:val="28"/>
          <w:rtl/>
        </w:rPr>
        <w:t>ی</w:t>
      </w:r>
      <w:r w:rsidRPr="00ED208C">
        <w:rPr>
          <w:rFonts w:cs="B Zar"/>
          <w:sz w:val="28"/>
          <w:szCs w:val="28"/>
          <w:rtl/>
        </w:rPr>
        <w:t xml:space="preserve"> رشد اقتصاد</w:t>
      </w:r>
      <w:r w:rsidRPr="00ED208C">
        <w:rPr>
          <w:rFonts w:cs="B Zar" w:hint="cs"/>
          <w:sz w:val="28"/>
          <w:szCs w:val="28"/>
          <w:rtl/>
        </w:rPr>
        <w:t>ی</w:t>
      </w:r>
      <w:r w:rsidRPr="00ED208C">
        <w:rPr>
          <w:rFonts w:cs="B Zar"/>
          <w:sz w:val="28"/>
          <w:szCs w:val="28"/>
          <w:rtl/>
        </w:rPr>
        <w:t xml:space="preserve"> و اختلافات درآمد</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کشورها آشکار کرده است، اما به دل</w:t>
      </w:r>
      <w:r w:rsidRPr="00ED208C">
        <w:rPr>
          <w:rFonts w:cs="B Zar" w:hint="cs"/>
          <w:sz w:val="28"/>
          <w:szCs w:val="28"/>
          <w:rtl/>
        </w:rPr>
        <w:t>ی</w:t>
      </w:r>
      <w:r w:rsidRPr="00ED208C">
        <w:rPr>
          <w:rFonts w:cs="B Zar" w:hint="eastAsia"/>
          <w:sz w:val="28"/>
          <w:szCs w:val="28"/>
          <w:rtl/>
        </w:rPr>
        <w:t>ل</w:t>
      </w:r>
      <w:r w:rsidRPr="00ED208C">
        <w:rPr>
          <w:rFonts w:cs="B Zar"/>
          <w:sz w:val="28"/>
          <w:szCs w:val="28"/>
          <w:rtl/>
        </w:rPr>
        <w:t xml:space="preserve"> عدم پرداختن کاف</w:t>
      </w:r>
      <w:r w:rsidRPr="00ED208C">
        <w:rPr>
          <w:rFonts w:cs="B Zar" w:hint="cs"/>
          <w:sz w:val="28"/>
          <w:szCs w:val="28"/>
          <w:rtl/>
        </w:rPr>
        <w:t>ی</w:t>
      </w:r>
      <w:r w:rsidRPr="00ED208C">
        <w:rPr>
          <w:rFonts w:cs="B Zar"/>
          <w:sz w:val="28"/>
          <w:szCs w:val="28"/>
          <w:rtl/>
        </w:rPr>
        <w:t xml:space="preserve"> به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عم</w:t>
      </w:r>
      <w:r w:rsidRPr="00ED208C">
        <w:rPr>
          <w:rFonts w:cs="B Zar" w:hint="cs"/>
          <w:sz w:val="28"/>
          <w:szCs w:val="28"/>
          <w:rtl/>
        </w:rPr>
        <w:t>ی</w:t>
      </w:r>
      <w:r w:rsidRPr="00ED208C">
        <w:rPr>
          <w:rFonts w:cs="B Zar" w:hint="eastAsia"/>
          <w:sz w:val="28"/>
          <w:szCs w:val="28"/>
          <w:rtl/>
        </w:rPr>
        <w:t>ق‌تر</w:t>
      </w:r>
      <w:r w:rsidRPr="00ED208C">
        <w:rPr>
          <w:rFonts w:cs="B Zar"/>
          <w:sz w:val="28"/>
          <w:szCs w:val="28"/>
          <w:rtl/>
        </w:rPr>
        <w:t xml:space="preserve"> رشد و توسعه‌</w:t>
      </w:r>
      <w:r w:rsidRPr="00ED208C">
        <w:rPr>
          <w:rFonts w:cs="B Zar" w:hint="cs"/>
          <w:sz w:val="28"/>
          <w:szCs w:val="28"/>
          <w:rtl/>
        </w:rPr>
        <w:t>ی</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مورد انتقاد قرار گر</w:t>
      </w:r>
      <w:r w:rsidRPr="00ED208C">
        <w:rPr>
          <w:rFonts w:cs="B Zar" w:hint="eastAsia"/>
          <w:sz w:val="28"/>
          <w:szCs w:val="28"/>
          <w:rtl/>
        </w:rPr>
        <w:t>فته</w:t>
      </w:r>
      <w:r w:rsidRPr="00ED208C">
        <w:rPr>
          <w:rFonts w:cs="B Zar"/>
          <w:sz w:val="28"/>
          <w:szCs w:val="28"/>
          <w:rtl/>
        </w:rPr>
        <w:t xml:space="preserve"> است. به گفته‌</w:t>
      </w:r>
      <w:r w:rsidRPr="00ED208C">
        <w:rPr>
          <w:rFonts w:cs="B Zar" w:hint="cs"/>
          <w:sz w:val="28"/>
          <w:szCs w:val="28"/>
          <w:rtl/>
        </w:rPr>
        <w:t>ی</w:t>
      </w:r>
      <w:r w:rsidRPr="00ED208C">
        <w:rPr>
          <w:rFonts w:cs="B Zar"/>
          <w:sz w:val="28"/>
          <w:szCs w:val="28"/>
          <w:rtl/>
        </w:rPr>
        <w:t xml:space="preserve"> نورث و توماس (۱۹۷۳، ۲، تأک</w:t>
      </w:r>
      <w:r w:rsidRPr="00ED208C">
        <w:rPr>
          <w:rFonts w:cs="B Zar" w:hint="cs"/>
          <w:sz w:val="28"/>
          <w:szCs w:val="28"/>
          <w:rtl/>
        </w:rPr>
        <w:t>ی</w:t>
      </w:r>
      <w:r w:rsidRPr="00ED208C">
        <w:rPr>
          <w:rFonts w:cs="B Zar" w:hint="eastAsia"/>
          <w:sz w:val="28"/>
          <w:szCs w:val="28"/>
          <w:rtl/>
        </w:rPr>
        <w:t>د</w:t>
      </w:r>
      <w:r w:rsidRPr="00ED208C">
        <w:rPr>
          <w:rFonts w:cs="B Zar"/>
          <w:sz w:val="28"/>
          <w:szCs w:val="28"/>
          <w:rtl/>
        </w:rPr>
        <w:t xml:space="preserve"> از نو</w:t>
      </w:r>
      <w:r w:rsidRPr="00ED208C">
        <w:rPr>
          <w:rFonts w:cs="B Zar" w:hint="cs"/>
          <w:sz w:val="28"/>
          <w:szCs w:val="28"/>
          <w:rtl/>
        </w:rPr>
        <w:t>ی</w:t>
      </w:r>
      <w:r w:rsidRPr="00ED208C">
        <w:rPr>
          <w:rFonts w:cs="B Zar" w:hint="eastAsia"/>
          <w:sz w:val="28"/>
          <w:szCs w:val="28"/>
          <w:rtl/>
        </w:rPr>
        <w:t>سنده‌</w:t>
      </w:r>
      <w:r w:rsidRPr="00ED208C">
        <w:rPr>
          <w:rFonts w:cs="B Zar" w:hint="cs"/>
          <w:sz w:val="28"/>
          <w:szCs w:val="28"/>
          <w:rtl/>
        </w:rPr>
        <w:t>ی</w:t>
      </w:r>
      <w:r w:rsidRPr="00ED208C">
        <w:rPr>
          <w:rFonts w:cs="B Zar"/>
          <w:sz w:val="28"/>
          <w:szCs w:val="28"/>
          <w:rtl/>
        </w:rPr>
        <w:t xml:space="preserve"> اصل</w:t>
      </w:r>
      <w:r w:rsidRPr="00ED208C">
        <w:rPr>
          <w:rFonts w:cs="B Zar" w:hint="cs"/>
          <w:sz w:val="28"/>
          <w:szCs w:val="28"/>
          <w:rtl/>
        </w:rPr>
        <w:t>ی</w:t>
      </w:r>
      <w:r w:rsidRPr="00ED208C">
        <w:rPr>
          <w:rFonts w:cs="B Zar"/>
          <w:sz w:val="28"/>
          <w:szCs w:val="28"/>
          <w:rtl/>
        </w:rPr>
        <w:t xml:space="preserve"> است)، «عوامل</w:t>
      </w:r>
      <w:r w:rsidRPr="00ED208C">
        <w:rPr>
          <w:rFonts w:cs="B Zar" w:hint="cs"/>
          <w:sz w:val="28"/>
          <w:szCs w:val="28"/>
          <w:rtl/>
        </w:rPr>
        <w:t>ی</w:t>
      </w:r>
      <w:r w:rsidRPr="00ED208C">
        <w:rPr>
          <w:rFonts w:cs="B Zar"/>
          <w:sz w:val="28"/>
          <w:szCs w:val="28"/>
          <w:rtl/>
        </w:rPr>
        <w:t xml:space="preserve"> که ما فهرست کرده‌ا</w:t>
      </w:r>
      <w:r w:rsidRPr="00ED208C">
        <w:rPr>
          <w:rFonts w:cs="B Zar" w:hint="cs"/>
          <w:sz w:val="28"/>
          <w:szCs w:val="28"/>
          <w:rtl/>
        </w:rPr>
        <w:t>ی</w:t>
      </w:r>
      <w:r w:rsidRPr="00ED208C">
        <w:rPr>
          <w:rFonts w:cs="B Zar" w:hint="eastAsia"/>
          <w:sz w:val="28"/>
          <w:szCs w:val="28"/>
          <w:rtl/>
        </w:rPr>
        <w:t>م</w:t>
      </w:r>
      <w:r w:rsidRPr="00ED208C">
        <w:rPr>
          <w:rFonts w:cs="B Zar"/>
          <w:sz w:val="28"/>
          <w:szCs w:val="28"/>
          <w:rtl/>
        </w:rPr>
        <w:t xml:space="preserve"> (نوآور</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صرفه‌جو</w:t>
      </w:r>
      <w:r w:rsidRPr="00ED208C">
        <w:rPr>
          <w:rFonts w:cs="B Zar" w:hint="cs"/>
          <w:sz w:val="28"/>
          <w:szCs w:val="28"/>
          <w:rtl/>
        </w:rPr>
        <w:t>یی</w:t>
      </w:r>
      <w:r w:rsidRPr="00ED208C">
        <w:rPr>
          <w:rFonts w:cs="B Zar"/>
          <w:sz w:val="28"/>
          <w:szCs w:val="28"/>
          <w:rtl/>
        </w:rPr>
        <w:t xml:space="preserve"> در مق</w:t>
      </w:r>
      <w:r w:rsidRPr="00ED208C">
        <w:rPr>
          <w:rFonts w:cs="B Zar" w:hint="cs"/>
          <w:sz w:val="28"/>
          <w:szCs w:val="28"/>
          <w:rtl/>
        </w:rPr>
        <w:t>ی</w:t>
      </w:r>
      <w:r w:rsidRPr="00ED208C">
        <w:rPr>
          <w:rFonts w:cs="B Zar" w:hint="eastAsia"/>
          <w:sz w:val="28"/>
          <w:szCs w:val="28"/>
          <w:rtl/>
        </w:rPr>
        <w:t>اس،</w:t>
      </w:r>
      <w:r w:rsidRPr="00ED208C">
        <w:rPr>
          <w:rFonts w:cs="B Zar"/>
          <w:sz w:val="28"/>
          <w:szCs w:val="28"/>
          <w:rtl/>
        </w:rPr>
        <w:t xml:space="preserve"> آموزش، انباشت سرما</w:t>
      </w:r>
      <w:r w:rsidRPr="00ED208C">
        <w:rPr>
          <w:rFonts w:cs="B Zar" w:hint="cs"/>
          <w:sz w:val="28"/>
          <w:szCs w:val="28"/>
          <w:rtl/>
        </w:rPr>
        <w:t>ی</w:t>
      </w:r>
      <w:r w:rsidRPr="00ED208C">
        <w:rPr>
          <w:rFonts w:cs="B Zar" w:hint="eastAsia"/>
          <w:sz w:val="28"/>
          <w:szCs w:val="28"/>
          <w:rtl/>
        </w:rPr>
        <w:t>ه</w:t>
      </w:r>
      <w:r w:rsidRPr="00ED208C">
        <w:rPr>
          <w:rFonts w:cs="B Zar"/>
          <w:sz w:val="28"/>
          <w:szCs w:val="28"/>
          <w:rtl/>
        </w:rPr>
        <w:t xml:space="preserve"> و غ</w:t>
      </w:r>
      <w:r w:rsidRPr="00ED208C">
        <w:rPr>
          <w:rFonts w:cs="B Zar" w:hint="cs"/>
          <w:sz w:val="28"/>
          <w:szCs w:val="28"/>
          <w:rtl/>
        </w:rPr>
        <w:t>ی</w:t>
      </w:r>
      <w:r w:rsidRPr="00ED208C">
        <w:rPr>
          <w:rFonts w:cs="B Zar" w:hint="eastAsia"/>
          <w:sz w:val="28"/>
          <w:szCs w:val="28"/>
          <w:rtl/>
        </w:rPr>
        <w:t>ره</w:t>
      </w:r>
      <w:r w:rsidRPr="00ED208C">
        <w:rPr>
          <w:rFonts w:cs="B Zar"/>
          <w:sz w:val="28"/>
          <w:szCs w:val="28"/>
          <w:rtl/>
        </w:rPr>
        <w:t>) علل رشد ن</w:t>
      </w:r>
      <w:r w:rsidRPr="00ED208C">
        <w:rPr>
          <w:rFonts w:cs="B Zar" w:hint="cs"/>
          <w:sz w:val="28"/>
          <w:szCs w:val="28"/>
          <w:rtl/>
        </w:rPr>
        <w:t>ی</w:t>
      </w:r>
      <w:r w:rsidRPr="00ED208C">
        <w:rPr>
          <w:rFonts w:cs="B Zar" w:hint="eastAsia"/>
          <w:sz w:val="28"/>
          <w:szCs w:val="28"/>
          <w:rtl/>
        </w:rPr>
        <w:t>ستند؛</w:t>
      </w:r>
      <w:r w:rsidRPr="00ED208C">
        <w:rPr>
          <w:rFonts w:cs="B Zar"/>
          <w:sz w:val="28"/>
          <w:szCs w:val="28"/>
          <w:rtl/>
        </w:rPr>
        <w:t xml:space="preserve"> بلکه خودِ رشد هستند». اگر، به عنوان مثال، فناور</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سرما</w:t>
      </w:r>
      <w:r w:rsidRPr="00ED208C">
        <w:rPr>
          <w:rFonts w:cs="B Zar" w:hint="cs"/>
          <w:sz w:val="28"/>
          <w:szCs w:val="28"/>
          <w:rtl/>
        </w:rPr>
        <w:t>ی</w:t>
      </w:r>
      <w:r w:rsidRPr="00ED208C">
        <w:rPr>
          <w:rFonts w:cs="B Zar" w:hint="eastAsia"/>
          <w:sz w:val="28"/>
          <w:szCs w:val="28"/>
          <w:rtl/>
        </w:rPr>
        <w:t>ه‌</w:t>
      </w:r>
      <w:r w:rsidRPr="00ED208C">
        <w:rPr>
          <w:rFonts w:cs="B Zar" w:hint="cs"/>
          <w:sz w:val="28"/>
          <w:szCs w:val="28"/>
          <w:rtl/>
        </w:rPr>
        <w:t>ی</w:t>
      </w:r>
      <w:r w:rsidRPr="00ED208C">
        <w:rPr>
          <w:rFonts w:cs="B Zar"/>
          <w:sz w:val="28"/>
          <w:szCs w:val="28"/>
          <w:rtl/>
        </w:rPr>
        <w:t xml:space="preserve"> </w:t>
      </w:r>
      <w:r w:rsidRPr="00ED208C">
        <w:rPr>
          <w:rFonts w:cs="B Zar"/>
          <w:sz w:val="28"/>
          <w:szCs w:val="28"/>
          <w:rtl/>
        </w:rPr>
        <w:lastRenderedPageBreak/>
        <w:t>انسان</w:t>
      </w:r>
      <w:r w:rsidRPr="00ED208C">
        <w:rPr>
          <w:rFonts w:cs="B Zar" w:hint="cs"/>
          <w:sz w:val="28"/>
          <w:szCs w:val="28"/>
          <w:rtl/>
        </w:rPr>
        <w:t>ی</w:t>
      </w:r>
      <w:r w:rsidRPr="00ED208C">
        <w:rPr>
          <w:rFonts w:cs="B Zar"/>
          <w:sz w:val="28"/>
          <w:szCs w:val="28"/>
          <w:rtl/>
        </w:rPr>
        <w:t xml:space="preserve"> و سرما</w:t>
      </w:r>
      <w:r w:rsidRPr="00ED208C">
        <w:rPr>
          <w:rFonts w:cs="B Zar" w:hint="cs"/>
          <w:sz w:val="28"/>
          <w:szCs w:val="28"/>
          <w:rtl/>
        </w:rPr>
        <w:t>ی</w:t>
      </w:r>
      <w:r w:rsidRPr="00ED208C">
        <w:rPr>
          <w:rFonts w:cs="B Zar" w:hint="eastAsia"/>
          <w:sz w:val="28"/>
          <w:szCs w:val="28"/>
          <w:rtl/>
        </w:rPr>
        <w:t>ه‌</w:t>
      </w:r>
      <w:r w:rsidRPr="00ED208C">
        <w:rPr>
          <w:rFonts w:cs="B Zar" w:hint="cs"/>
          <w:sz w:val="28"/>
          <w:szCs w:val="28"/>
          <w:rtl/>
        </w:rPr>
        <w:t>ی</w:t>
      </w:r>
      <w:r w:rsidRPr="00ED208C">
        <w:rPr>
          <w:rFonts w:cs="B Zar"/>
          <w:sz w:val="28"/>
          <w:szCs w:val="28"/>
          <w:rtl/>
        </w:rPr>
        <w:t xml:space="preserve"> ف</w:t>
      </w:r>
      <w:r w:rsidRPr="00ED208C">
        <w:rPr>
          <w:rFonts w:cs="B Zar" w:hint="cs"/>
          <w:sz w:val="28"/>
          <w:szCs w:val="28"/>
          <w:rtl/>
        </w:rPr>
        <w:t>ی</w:t>
      </w:r>
      <w:r w:rsidRPr="00ED208C">
        <w:rPr>
          <w:rFonts w:cs="B Zar" w:hint="eastAsia"/>
          <w:sz w:val="28"/>
          <w:szCs w:val="28"/>
          <w:rtl/>
        </w:rPr>
        <w:t>ز</w:t>
      </w:r>
      <w:r w:rsidRPr="00ED208C">
        <w:rPr>
          <w:rFonts w:cs="B Zar" w:hint="cs"/>
          <w:sz w:val="28"/>
          <w:szCs w:val="28"/>
          <w:rtl/>
        </w:rPr>
        <w:t>ی</w:t>
      </w:r>
      <w:r w:rsidRPr="00ED208C">
        <w:rPr>
          <w:rFonts w:cs="B Zar" w:hint="eastAsia"/>
          <w:sz w:val="28"/>
          <w:szCs w:val="28"/>
          <w:rtl/>
        </w:rPr>
        <w:t>ک</w:t>
      </w:r>
      <w:r w:rsidRPr="00ED208C">
        <w:rPr>
          <w:rFonts w:cs="B Zar" w:hint="cs"/>
          <w:sz w:val="28"/>
          <w:szCs w:val="28"/>
          <w:rtl/>
        </w:rPr>
        <w:t>ی</w:t>
      </w:r>
      <w:r w:rsidRPr="00ED208C">
        <w:rPr>
          <w:rFonts w:cs="B Zar"/>
          <w:sz w:val="28"/>
          <w:szCs w:val="28"/>
          <w:rtl/>
        </w:rPr>
        <w:t xml:space="preserve"> در هسته‌</w:t>
      </w:r>
      <w:r w:rsidRPr="00ED208C">
        <w:rPr>
          <w:rFonts w:cs="B Zar" w:hint="cs"/>
          <w:sz w:val="28"/>
          <w:szCs w:val="28"/>
          <w:rtl/>
        </w:rPr>
        <w:t>ی</w:t>
      </w:r>
      <w:r w:rsidRPr="00ED208C">
        <w:rPr>
          <w:rFonts w:cs="B Zar"/>
          <w:sz w:val="28"/>
          <w:szCs w:val="28"/>
          <w:rtl/>
        </w:rPr>
        <w:t xml:space="preserve"> اصل</w:t>
      </w:r>
      <w:r w:rsidRPr="00ED208C">
        <w:rPr>
          <w:rFonts w:cs="B Zar" w:hint="cs"/>
          <w:sz w:val="28"/>
          <w:szCs w:val="28"/>
          <w:rtl/>
        </w:rPr>
        <w:t>ی</w:t>
      </w:r>
      <w:r w:rsidRPr="00ED208C">
        <w:rPr>
          <w:rFonts w:cs="B Zar"/>
          <w:sz w:val="28"/>
          <w:szCs w:val="28"/>
          <w:rtl/>
        </w:rPr>
        <w:t xml:space="preserve"> تفاوت‌ها</w:t>
      </w:r>
      <w:r w:rsidRPr="00ED208C">
        <w:rPr>
          <w:rFonts w:cs="B Zar" w:hint="cs"/>
          <w:sz w:val="28"/>
          <w:szCs w:val="28"/>
          <w:rtl/>
        </w:rPr>
        <w:t>ی</w:t>
      </w:r>
      <w:r w:rsidRPr="00ED208C">
        <w:rPr>
          <w:rFonts w:cs="B Zar"/>
          <w:sz w:val="28"/>
          <w:szCs w:val="28"/>
          <w:rtl/>
        </w:rPr>
        <w:t xml:space="preserve"> درآمد</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کشورها قرار دارند، با</w:t>
      </w:r>
      <w:r w:rsidRPr="00ED208C">
        <w:rPr>
          <w:rFonts w:cs="B Zar" w:hint="cs"/>
          <w:sz w:val="28"/>
          <w:szCs w:val="28"/>
          <w:rtl/>
        </w:rPr>
        <w:t>ی</w:t>
      </w:r>
      <w:r w:rsidRPr="00ED208C">
        <w:rPr>
          <w:rFonts w:cs="B Zar" w:hint="eastAsia"/>
          <w:sz w:val="28"/>
          <w:szCs w:val="28"/>
          <w:rtl/>
        </w:rPr>
        <w:t>د</w:t>
      </w:r>
      <w:r w:rsidRPr="00ED208C">
        <w:rPr>
          <w:rFonts w:cs="B Zar"/>
          <w:sz w:val="28"/>
          <w:szCs w:val="28"/>
          <w:rtl/>
        </w:rPr>
        <w:t xml:space="preserve"> پرس</w:t>
      </w:r>
      <w:r w:rsidRPr="00ED208C">
        <w:rPr>
          <w:rFonts w:cs="B Zar" w:hint="cs"/>
          <w:sz w:val="28"/>
          <w:szCs w:val="28"/>
          <w:rtl/>
        </w:rPr>
        <w:t>ی</w:t>
      </w:r>
      <w:r w:rsidRPr="00ED208C">
        <w:rPr>
          <w:rFonts w:cs="B Zar" w:hint="eastAsia"/>
          <w:sz w:val="28"/>
          <w:szCs w:val="28"/>
          <w:rtl/>
        </w:rPr>
        <w:t>د</w:t>
      </w:r>
      <w:r w:rsidRPr="00ED208C">
        <w:rPr>
          <w:rFonts w:cs="B Zar"/>
          <w:sz w:val="28"/>
          <w:szCs w:val="28"/>
          <w:rtl/>
        </w:rPr>
        <w:t xml:space="preserve"> چرا برخ</w:t>
      </w:r>
      <w:r w:rsidRPr="00ED208C">
        <w:rPr>
          <w:rFonts w:cs="B Zar" w:hint="cs"/>
          <w:sz w:val="28"/>
          <w:szCs w:val="28"/>
          <w:rtl/>
        </w:rPr>
        <w:t>ی</w:t>
      </w:r>
      <w:r w:rsidRPr="00ED208C">
        <w:rPr>
          <w:rFonts w:cs="B Zar"/>
          <w:sz w:val="28"/>
          <w:szCs w:val="28"/>
          <w:rtl/>
        </w:rPr>
        <w:t xml:space="preserve"> از کشورها ب</w:t>
      </w:r>
      <w:r w:rsidRPr="00ED208C">
        <w:rPr>
          <w:rFonts w:cs="B Zar" w:hint="cs"/>
          <w:sz w:val="28"/>
          <w:szCs w:val="28"/>
          <w:rtl/>
        </w:rPr>
        <w:t>ی</w:t>
      </w:r>
      <w:r w:rsidRPr="00ED208C">
        <w:rPr>
          <w:rFonts w:cs="B Zar" w:hint="eastAsia"/>
          <w:sz w:val="28"/>
          <w:szCs w:val="28"/>
          <w:rtl/>
        </w:rPr>
        <w:t>شتر</w:t>
      </w:r>
      <w:r w:rsidRPr="00ED208C">
        <w:rPr>
          <w:rFonts w:cs="B Zar"/>
          <w:sz w:val="28"/>
          <w:szCs w:val="28"/>
          <w:rtl/>
        </w:rPr>
        <w:t xml:space="preserve"> از سا</w:t>
      </w:r>
      <w:r w:rsidRPr="00ED208C">
        <w:rPr>
          <w:rFonts w:cs="B Zar" w:hint="cs"/>
          <w:sz w:val="28"/>
          <w:szCs w:val="28"/>
          <w:rtl/>
        </w:rPr>
        <w:t>ی</w:t>
      </w:r>
      <w:r w:rsidRPr="00ED208C">
        <w:rPr>
          <w:rFonts w:cs="B Zar" w:hint="eastAsia"/>
          <w:sz w:val="28"/>
          <w:szCs w:val="28"/>
          <w:rtl/>
        </w:rPr>
        <w:t>ر</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بر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جنبه‌ها تمرکز م</w:t>
      </w:r>
      <w:r w:rsidRPr="00ED208C">
        <w:rPr>
          <w:rFonts w:cs="B Zar" w:hint="cs"/>
          <w:sz w:val="28"/>
          <w:szCs w:val="28"/>
          <w:rtl/>
        </w:rPr>
        <w:t>ی‌</w:t>
      </w:r>
      <w:r w:rsidRPr="00ED208C">
        <w:rPr>
          <w:rFonts w:cs="B Zar" w:hint="eastAsia"/>
          <w:sz w:val="28"/>
          <w:szCs w:val="28"/>
          <w:rtl/>
        </w:rPr>
        <w:t>کنند؟</w:t>
      </w:r>
      <w:r w:rsidRPr="00ED208C">
        <w:rPr>
          <w:rFonts w:cs="B Zar"/>
          <w:sz w:val="28"/>
          <w:szCs w:val="28"/>
          <w:rtl/>
        </w:rPr>
        <w:t xml:space="preserve"> به عبارت د</w:t>
      </w:r>
      <w:r w:rsidRPr="00ED208C">
        <w:rPr>
          <w:rFonts w:cs="B Zar" w:hint="cs"/>
          <w:sz w:val="28"/>
          <w:szCs w:val="28"/>
          <w:rtl/>
        </w:rPr>
        <w:t>ی</w:t>
      </w:r>
      <w:r w:rsidRPr="00ED208C">
        <w:rPr>
          <w:rFonts w:cs="B Zar" w:hint="eastAsia"/>
          <w:sz w:val="28"/>
          <w:szCs w:val="28"/>
          <w:rtl/>
        </w:rPr>
        <w:t>گر،</w:t>
      </w:r>
      <w:r w:rsidRPr="00ED208C">
        <w:rPr>
          <w:rFonts w:cs="B Zar"/>
          <w:sz w:val="28"/>
          <w:szCs w:val="28"/>
          <w:rtl/>
        </w:rPr>
        <w:t xml:space="preserve"> تمرکز صرف بر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نزد</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روا</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ناقص ارائه م</w:t>
      </w:r>
      <w:r w:rsidRPr="00ED208C">
        <w:rPr>
          <w:rFonts w:cs="B Zar" w:hint="cs"/>
          <w:sz w:val="28"/>
          <w:szCs w:val="28"/>
          <w:rtl/>
        </w:rPr>
        <w:t>ی‌</w:t>
      </w:r>
      <w:r w:rsidRPr="00ED208C">
        <w:rPr>
          <w:rFonts w:cs="B Zar" w:hint="eastAsia"/>
          <w:sz w:val="28"/>
          <w:szCs w:val="28"/>
          <w:rtl/>
        </w:rPr>
        <w:t>دهد</w:t>
      </w:r>
      <w:r w:rsidRPr="00ED208C">
        <w:rPr>
          <w:rFonts w:cs="B Zar"/>
          <w:sz w:val="28"/>
          <w:szCs w:val="28"/>
          <w:rtl/>
        </w:rPr>
        <w:t>. برا</w:t>
      </w:r>
      <w:r w:rsidRPr="00ED208C">
        <w:rPr>
          <w:rFonts w:cs="B Zar" w:hint="cs"/>
          <w:sz w:val="28"/>
          <w:szCs w:val="28"/>
          <w:rtl/>
        </w:rPr>
        <w:t>ی</w:t>
      </w:r>
      <w:r w:rsidRPr="00ED208C">
        <w:rPr>
          <w:rFonts w:cs="B Zar"/>
          <w:sz w:val="28"/>
          <w:szCs w:val="28"/>
          <w:rtl/>
        </w:rPr>
        <w:t xml:space="preserve"> به دست آوردن درک کامل‌تر</w:t>
      </w:r>
      <w:r w:rsidRPr="00ED208C">
        <w:rPr>
          <w:rFonts w:cs="B Zar" w:hint="cs"/>
          <w:sz w:val="28"/>
          <w:szCs w:val="28"/>
          <w:rtl/>
        </w:rPr>
        <w:t>ی</w:t>
      </w:r>
      <w:r w:rsidRPr="00ED208C">
        <w:rPr>
          <w:rFonts w:cs="B Zar"/>
          <w:sz w:val="28"/>
          <w:szCs w:val="28"/>
          <w:rtl/>
        </w:rPr>
        <w:t xml:space="preserve"> از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م</w:t>
      </w:r>
      <w:r w:rsidRPr="00ED208C">
        <w:rPr>
          <w:rFonts w:cs="B Zar" w:hint="eastAsia"/>
          <w:sz w:val="28"/>
          <w:szCs w:val="28"/>
          <w:rtl/>
        </w:rPr>
        <w:t>شکل،</w:t>
      </w:r>
      <w:r w:rsidRPr="00ED208C">
        <w:rPr>
          <w:rFonts w:cs="B Zar"/>
          <w:sz w:val="28"/>
          <w:szCs w:val="28"/>
          <w:rtl/>
        </w:rPr>
        <w:t xml:space="preserve"> محققان به طور فزا</w:t>
      </w:r>
      <w:r w:rsidRPr="00ED208C">
        <w:rPr>
          <w:rFonts w:cs="B Zar" w:hint="cs"/>
          <w:sz w:val="28"/>
          <w:szCs w:val="28"/>
          <w:rtl/>
        </w:rPr>
        <w:t>ی</w:t>
      </w:r>
      <w:r w:rsidRPr="00ED208C">
        <w:rPr>
          <w:rFonts w:cs="B Zar" w:hint="eastAsia"/>
          <w:sz w:val="28"/>
          <w:szCs w:val="28"/>
          <w:rtl/>
        </w:rPr>
        <w:t>نده‌ا</w:t>
      </w:r>
      <w:r w:rsidRPr="00ED208C">
        <w:rPr>
          <w:rFonts w:cs="B Zar" w:hint="cs"/>
          <w:sz w:val="28"/>
          <w:szCs w:val="28"/>
          <w:rtl/>
        </w:rPr>
        <w:t>ی</w:t>
      </w:r>
      <w:r w:rsidRPr="00ED208C">
        <w:rPr>
          <w:rFonts w:cs="B Zar"/>
          <w:sz w:val="28"/>
          <w:szCs w:val="28"/>
          <w:rtl/>
        </w:rPr>
        <w:t xml:space="preserve"> بر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اساس</w:t>
      </w:r>
      <w:r w:rsidRPr="00ED208C">
        <w:rPr>
          <w:rFonts w:cs="B Zar" w:hint="cs"/>
          <w:sz w:val="28"/>
          <w:szCs w:val="28"/>
          <w:rtl/>
        </w:rPr>
        <w:t>ی‌</w:t>
      </w:r>
      <w:r w:rsidRPr="00ED208C">
        <w:rPr>
          <w:rFonts w:cs="B Zar" w:hint="eastAsia"/>
          <w:sz w:val="28"/>
          <w:szCs w:val="28"/>
          <w:rtl/>
        </w:rPr>
        <w:t>تر</w:t>
      </w:r>
      <w:r w:rsidRPr="00ED208C">
        <w:rPr>
          <w:rFonts w:cs="B Zar"/>
          <w:sz w:val="28"/>
          <w:szCs w:val="28"/>
          <w:rtl/>
        </w:rPr>
        <w:t xml:space="preserve"> پو</w:t>
      </w:r>
      <w:r w:rsidRPr="00ED208C">
        <w:rPr>
          <w:rFonts w:cs="B Zar" w:hint="cs"/>
          <w:sz w:val="28"/>
          <w:szCs w:val="28"/>
          <w:rtl/>
        </w:rPr>
        <w:t>ی</w:t>
      </w:r>
      <w:r w:rsidRPr="00ED208C">
        <w:rPr>
          <w:rFonts w:cs="B Zar" w:hint="eastAsia"/>
          <w:sz w:val="28"/>
          <w:szCs w:val="28"/>
          <w:rtl/>
        </w:rPr>
        <w:t>ا</w:t>
      </w:r>
      <w:r w:rsidRPr="00ED208C">
        <w:rPr>
          <w:rFonts w:cs="B Zar" w:hint="cs"/>
          <w:sz w:val="28"/>
          <w:szCs w:val="28"/>
          <w:rtl/>
        </w:rPr>
        <w:t>یی</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متمرکز شده‌اند؛ موضوع</w:t>
      </w:r>
      <w:r w:rsidRPr="00ED208C">
        <w:rPr>
          <w:rFonts w:cs="B Zar" w:hint="cs"/>
          <w:sz w:val="28"/>
          <w:szCs w:val="28"/>
          <w:rtl/>
        </w:rPr>
        <w:t>ی</w:t>
      </w:r>
      <w:r w:rsidRPr="00ED208C">
        <w:rPr>
          <w:rFonts w:cs="B Zar"/>
          <w:sz w:val="28"/>
          <w:szCs w:val="28"/>
          <w:rtl/>
        </w:rPr>
        <w:t xml:space="preserve"> که اکنون به آن م</w:t>
      </w:r>
      <w:r w:rsidRPr="00ED208C">
        <w:rPr>
          <w:rFonts w:cs="B Zar" w:hint="cs"/>
          <w:sz w:val="28"/>
          <w:szCs w:val="28"/>
          <w:rtl/>
        </w:rPr>
        <w:t>ی‌</w:t>
      </w:r>
      <w:r w:rsidRPr="00ED208C">
        <w:rPr>
          <w:rFonts w:cs="B Zar" w:hint="eastAsia"/>
          <w:sz w:val="28"/>
          <w:szCs w:val="28"/>
          <w:rtl/>
        </w:rPr>
        <w:t>پردازم</w:t>
      </w:r>
      <w:r w:rsidRPr="00ED208C">
        <w:rPr>
          <w:rFonts w:cs="B Zar"/>
          <w:sz w:val="28"/>
          <w:szCs w:val="28"/>
          <w:rtl/>
        </w:rPr>
        <w:t>.</w:t>
      </w:r>
    </w:p>
    <w:p w14:paraId="00081C9A" w14:textId="77777777" w:rsidR="00E535BD" w:rsidRPr="00ED208C" w:rsidRDefault="00E535BD" w:rsidP="00E535BD">
      <w:pPr>
        <w:rPr>
          <w:rFonts w:cs="B Zar"/>
          <w:sz w:val="28"/>
          <w:szCs w:val="28"/>
          <w:rtl/>
        </w:rPr>
      </w:pPr>
      <w:r w:rsidRPr="00ED208C">
        <w:rPr>
          <w:rFonts w:cs="B Zar"/>
          <w:sz w:val="28"/>
          <w:szCs w:val="28"/>
          <w:rtl/>
        </w:rPr>
        <w:t>۲.۳.۳.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اساس</w:t>
      </w:r>
      <w:r w:rsidRPr="00ED208C">
        <w:rPr>
          <w:rFonts w:cs="B Zar" w:hint="cs"/>
          <w:sz w:val="28"/>
          <w:szCs w:val="28"/>
          <w:rtl/>
        </w:rPr>
        <w:t>ی</w:t>
      </w:r>
      <w:r w:rsidRPr="00ED208C">
        <w:rPr>
          <w:rFonts w:cs="B Zar"/>
          <w:sz w:val="28"/>
          <w:szCs w:val="28"/>
          <w:rtl/>
        </w:rPr>
        <w:t xml:space="preserve"> پو</w:t>
      </w:r>
      <w:r w:rsidRPr="00ED208C">
        <w:rPr>
          <w:rFonts w:cs="B Zar" w:hint="cs"/>
          <w:sz w:val="28"/>
          <w:szCs w:val="28"/>
          <w:rtl/>
        </w:rPr>
        <w:t>ی</w:t>
      </w:r>
      <w:r w:rsidRPr="00ED208C">
        <w:rPr>
          <w:rFonts w:cs="B Zar" w:hint="eastAsia"/>
          <w:sz w:val="28"/>
          <w:szCs w:val="28"/>
          <w:rtl/>
        </w:rPr>
        <w:t>ا</w:t>
      </w:r>
      <w:r w:rsidRPr="00ED208C">
        <w:rPr>
          <w:rFonts w:cs="B Zar" w:hint="cs"/>
          <w:sz w:val="28"/>
          <w:szCs w:val="28"/>
          <w:rtl/>
        </w:rPr>
        <w:t>یی</w:t>
      </w:r>
      <w:r w:rsidRPr="00ED208C">
        <w:rPr>
          <w:rFonts w:cs="B Zar"/>
          <w:sz w:val="28"/>
          <w:szCs w:val="28"/>
          <w:rtl/>
        </w:rPr>
        <w:t xml:space="preserve"> اقتصاد</w:t>
      </w:r>
      <w:r w:rsidRPr="00ED208C">
        <w:rPr>
          <w:rFonts w:cs="B Zar" w:hint="cs"/>
          <w:sz w:val="28"/>
          <w:szCs w:val="28"/>
          <w:rtl/>
        </w:rPr>
        <w:t>ی</w:t>
      </w:r>
    </w:p>
    <w:p w14:paraId="523DDD51" w14:textId="77777777" w:rsidR="00E535BD" w:rsidRPr="00ED208C" w:rsidRDefault="00E535BD" w:rsidP="00E535BD">
      <w:pPr>
        <w:rPr>
          <w:rFonts w:cs="B Zar"/>
          <w:sz w:val="28"/>
          <w:szCs w:val="28"/>
          <w:rtl/>
        </w:rPr>
      </w:pPr>
      <w:r w:rsidRPr="00ED208C">
        <w:rPr>
          <w:rFonts w:cs="B Zar" w:hint="eastAsia"/>
          <w:sz w:val="28"/>
          <w:szCs w:val="28"/>
          <w:rtl/>
        </w:rPr>
        <w:t>نهادها</w:t>
      </w:r>
      <w:r w:rsidRPr="00ED208C">
        <w:rPr>
          <w:rFonts w:cs="B Zar"/>
          <w:sz w:val="28"/>
          <w:szCs w:val="28"/>
          <w:rtl/>
        </w:rPr>
        <w:t xml:space="preserve"> </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منبع «عم</w:t>
      </w:r>
      <w:r w:rsidRPr="00ED208C">
        <w:rPr>
          <w:rFonts w:cs="B Zar" w:hint="cs"/>
          <w:sz w:val="28"/>
          <w:szCs w:val="28"/>
          <w:rtl/>
        </w:rPr>
        <w:t>ی</w:t>
      </w:r>
      <w:r w:rsidRPr="00ED208C">
        <w:rPr>
          <w:rFonts w:cs="B Zar" w:hint="eastAsia"/>
          <w:sz w:val="28"/>
          <w:szCs w:val="28"/>
          <w:rtl/>
        </w:rPr>
        <w:t>ق»</w:t>
      </w:r>
      <w:r w:rsidRPr="00ED208C">
        <w:rPr>
          <w:rFonts w:cs="B Zar"/>
          <w:sz w:val="28"/>
          <w:szCs w:val="28"/>
          <w:rtl/>
        </w:rPr>
        <w:t xml:space="preserve"> مهم پو</w:t>
      </w:r>
      <w:r w:rsidRPr="00ED208C">
        <w:rPr>
          <w:rFonts w:cs="B Zar" w:hint="cs"/>
          <w:sz w:val="28"/>
          <w:szCs w:val="28"/>
          <w:rtl/>
        </w:rPr>
        <w:t>ی</w:t>
      </w:r>
      <w:r w:rsidRPr="00ED208C">
        <w:rPr>
          <w:rFonts w:cs="B Zar" w:hint="eastAsia"/>
          <w:sz w:val="28"/>
          <w:szCs w:val="28"/>
          <w:rtl/>
        </w:rPr>
        <w:t>ا</w:t>
      </w:r>
      <w:r w:rsidRPr="00ED208C">
        <w:rPr>
          <w:rFonts w:cs="B Zar" w:hint="cs"/>
          <w:sz w:val="28"/>
          <w:szCs w:val="28"/>
          <w:rtl/>
        </w:rPr>
        <w:t>یی</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را نشان م</w:t>
      </w:r>
      <w:r w:rsidRPr="00ED208C">
        <w:rPr>
          <w:rFonts w:cs="B Zar" w:hint="cs"/>
          <w:sz w:val="28"/>
          <w:szCs w:val="28"/>
          <w:rtl/>
        </w:rPr>
        <w:t>ی‌</w:t>
      </w:r>
      <w:r w:rsidRPr="00ED208C">
        <w:rPr>
          <w:rFonts w:cs="B Zar" w:hint="eastAsia"/>
          <w:sz w:val="28"/>
          <w:szCs w:val="28"/>
          <w:rtl/>
        </w:rPr>
        <w:t>دهند</w:t>
      </w:r>
      <w:r w:rsidRPr="00ED208C">
        <w:rPr>
          <w:rFonts w:cs="B Zar"/>
          <w:sz w:val="28"/>
          <w:szCs w:val="28"/>
          <w:rtl/>
        </w:rPr>
        <w:t>. اگرچه رابطه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نهادها و رشد اقتصاد</w:t>
      </w:r>
      <w:r w:rsidRPr="00ED208C">
        <w:rPr>
          <w:rFonts w:cs="B Zar" w:hint="cs"/>
          <w:sz w:val="28"/>
          <w:szCs w:val="28"/>
          <w:rtl/>
        </w:rPr>
        <w:t>ی</w:t>
      </w:r>
      <w:r w:rsidRPr="00ED208C">
        <w:rPr>
          <w:rFonts w:cs="B Zar"/>
          <w:sz w:val="28"/>
          <w:szCs w:val="28"/>
          <w:rtl/>
        </w:rPr>
        <w:t xml:space="preserve"> </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کشف جد</w:t>
      </w:r>
      <w:r w:rsidRPr="00ED208C">
        <w:rPr>
          <w:rFonts w:cs="B Zar" w:hint="cs"/>
          <w:sz w:val="28"/>
          <w:szCs w:val="28"/>
          <w:rtl/>
        </w:rPr>
        <w:t>ی</w:t>
      </w:r>
      <w:r w:rsidRPr="00ED208C">
        <w:rPr>
          <w:rFonts w:cs="B Zar" w:hint="eastAsia"/>
          <w:sz w:val="28"/>
          <w:szCs w:val="28"/>
          <w:rtl/>
        </w:rPr>
        <w:t>د</w:t>
      </w:r>
      <w:r w:rsidRPr="00ED208C">
        <w:rPr>
          <w:rFonts w:cs="B Zar"/>
          <w:sz w:val="28"/>
          <w:szCs w:val="28"/>
          <w:rtl/>
        </w:rPr>
        <w:t xml:space="preserve"> ن</w:t>
      </w:r>
      <w:r w:rsidRPr="00ED208C">
        <w:rPr>
          <w:rFonts w:cs="B Zar" w:hint="cs"/>
          <w:sz w:val="28"/>
          <w:szCs w:val="28"/>
          <w:rtl/>
        </w:rPr>
        <w:t>ی</w:t>
      </w:r>
      <w:r w:rsidRPr="00ED208C">
        <w:rPr>
          <w:rFonts w:cs="B Zar" w:hint="eastAsia"/>
          <w:sz w:val="28"/>
          <w:szCs w:val="28"/>
          <w:rtl/>
        </w:rPr>
        <w:t>ست</w:t>
      </w:r>
      <w:r w:rsidRPr="00ED208C">
        <w:rPr>
          <w:rFonts w:cs="B Zar"/>
          <w:sz w:val="28"/>
          <w:szCs w:val="28"/>
          <w:rtl/>
        </w:rPr>
        <w:t xml:space="preserve"> (به عنوان مثال، آ</w:t>
      </w:r>
      <w:r w:rsidRPr="00ED208C">
        <w:rPr>
          <w:rFonts w:cs="B Zar" w:hint="cs"/>
          <w:sz w:val="28"/>
          <w:szCs w:val="28"/>
          <w:rtl/>
        </w:rPr>
        <w:t>ی</w:t>
      </w:r>
      <w:r w:rsidRPr="00ED208C">
        <w:rPr>
          <w:rFonts w:cs="B Zar" w:hint="eastAsia"/>
          <w:sz w:val="28"/>
          <w:szCs w:val="28"/>
          <w:rtl/>
        </w:rPr>
        <w:t>رز،</w:t>
      </w:r>
      <w:r w:rsidRPr="00ED208C">
        <w:rPr>
          <w:rFonts w:cs="B Zar"/>
          <w:sz w:val="28"/>
          <w:szCs w:val="28"/>
          <w:rtl/>
        </w:rPr>
        <w:t xml:space="preserve"> ۱۹۶۲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در سال‌ها</w:t>
      </w:r>
      <w:r w:rsidRPr="00ED208C">
        <w:rPr>
          <w:rFonts w:cs="B Zar" w:hint="cs"/>
          <w:sz w:val="28"/>
          <w:szCs w:val="28"/>
          <w:rtl/>
        </w:rPr>
        <w:t>ی</w:t>
      </w:r>
      <w:r w:rsidRPr="00ED208C">
        <w:rPr>
          <w:rFonts w:cs="B Zar"/>
          <w:sz w:val="28"/>
          <w:szCs w:val="28"/>
          <w:rtl/>
        </w:rPr>
        <w:t xml:space="preserve"> اخ</w:t>
      </w:r>
      <w:r w:rsidRPr="00ED208C">
        <w:rPr>
          <w:rFonts w:cs="B Zar" w:hint="cs"/>
          <w:sz w:val="28"/>
          <w:szCs w:val="28"/>
          <w:rtl/>
        </w:rPr>
        <w:t>ی</w:t>
      </w:r>
      <w:r w:rsidRPr="00ED208C">
        <w:rPr>
          <w:rFonts w:cs="B Zar" w:hint="eastAsia"/>
          <w:sz w:val="28"/>
          <w:szCs w:val="28"/>
          <w:rtl/>
        </w:rPr>
        <w:t>ر</w:t>
      </w:r>
      <w:r w:rsidRPr="00ED208C">
        <w:rPr>
          <w:rFonts w:cs="B Zar"/>
          <w:sz w:val="28"/>
          <w:szCs w:val="28"/>
          <w:rtl/>
        </w:rPr>
        <w:t xml:space="preserve"> شاهد علاقه مجدد به چن</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عوامل</w:t>
      </w:r>
      <w:r w:rsidRPr="00ED208C">
        <w:rPr>
          <w:rFonts w:cs="B Zar" w:hint="cs"/>
          <w:sz w:val="28"/>
          <w:szCs w:val="28"/>
          <w:rtl/>
        </w:rPr>
        <w:t>ی</w:t>
      </w:r>
      <w:r w:rsidRPr="00ED208C">
        <w:rPr>
          <w:rFonts w:cs="B Zar"/>
          <w:sz w:val="28"/>
          <w:szCs w:val="28"/>
          <w:rtl/>
        </w:rPr>
        <w:t xml:space="preserve"> و تلاش‌ها</w:t>
      </w:r>
      <w:r w:rsidRPr="00ED208C">
        <w:rPr>
          <w:rFonts w:cs="B Zar" w:hint="cs"/>
          <w:sz w:val="28"/>
          <w:szCs w:val="28"/>
          <w:rtl/>
        </w:rPr>
        <w:t>ی</w:t>
      </w:r>
      <w:r w:rsidRPr="00ED208C">
        <w:rPr>
          <w:rFonts w:cs="B Zar"/>
          <w:sz w:val="28"/>
          <w:szCs w:val="28"/>
          <w:rtl/>
        </w:rPr>
        <w:t xml:space="preserve"> تجرب</w:t>
      </w:r>
      <w:r w:rsidRPr="00ED208C">
        <w:rPr>
          <w:rFonts w:cs="B Zar" w:hint="cs"/>
          <w:sz w:val="28"/>
          <w:szCs w:val="28"/>
          <w:rtl/>
        </w:rPr>
        <w:t>ی</w:t>
      </w:r>
      <w:r w:rsidRPr="00ED208C">
        <w:rPr>
          <w:rFonts w:cs="B Zar"/>
          <w:sz w:val="28"/>
          <w:szCs w:val="28"/>
          <w:rtl/>
        </w:rPr>
        <w:t xml:space="preserve"> س</w:t>
      </w:r>
      <w:r w:rsidRPr="00ED208C">
        <w:rPr>
          <w:rFonts w:cs="B Zar" w:hint="cs"/>
          <w:sz w:val="28"/>
          <w:szCs w:val="28"/>
          <w:rtl/>
        </w:rPr>
        <w:t>ی</w:t>
      </w:r>
      <w:r w:rsidRPr="00ED208C">
        <w:rPr>
          <w:rFonts w:cs="B Zar" w:hint="eastAsia"/>
          <w:sz w:val="28"/>
          <w:szCs w:val="28"/>
          <w:rtl/>
        </w:rPr>
        <w:t>ستمات</w:t>
      </w:r>
      <w:r w:rsidRPr="00ED208C">
        <w:rPr>
          <w:rFonts w:cs="B Zar" w:hint="cs"/>
          <w:sz w:val="28"/>
          <w:szCs w:val="28"/>
          <w:rtl/>
        </w:rPr>
        <w:t>ی</w:t>
      </w:r>
      <w:r w:rsidRPr="00ED208C">
        <w:rPr>
          <w:rFonts w:cs="B Zar" w:hint="eastAsia"/>
          <w:sz w:val="28"/>
          <w:szCs w:val="28"/>
          <w:rtl/>
        </w:rPr>
        <w:t>ک‌تر</w:t>
      </w:r>
      <w:r w:rsidRPr="00ED208C">
        <w:rPr>
          <w:rFonts w:cs="B Zar"/>
          <w:sz w:val="28"/>
          <w:szCs w:val="28"/>
          <w:rtl/>
        </w:rPr>
        <w:t xml:space="preserve"> برا</w:t>
      </w:r>
      <w:r w:rsidRPr="00ED208C">
        <w:rPr>
          <w:rFonts w:cs="B Zar" w:hint="cs"/>
          <w:sz w:val="28"/>
          <w:szCs w:val="28"/>
          <w:rtl/>
        </w:rPr>
        <w:t>ی</w:t>
      </w:r>
      <w:r w:rsidRPr="00ED208C">
        <w:rPr>
          <w:rFonts w:cs="B Zar"/>
          <w:sz w:val="28"/>
          <w:szCs w:val="28"/>
          <w:rtl/>
        </w:rPr>
        <w:t xml:space="preserve"> بررس</w:t>
      </w:r>
      <w:r w:rsidRPr="00ED208C">
        <w:rPr>
          <w:rFonts w:cs="B Zar" w:hint="cs"/>
          <w:sz w:val="28"/>
          <w:szCs w:val="28"/>
          <w:rtl/>
        </w:rPr>
        <w:t>ی</w:t>
      </w:r>
      <w:r w:rsidRPr="00ED208C">
        <w:rPr>
          <w:rFonts w:cs="B Zar"/>
          <w:sz w:val="28"/>
          <w:szCs w:val="28"/>
          <w:rtl/>
        </w:rPr>
        <w:t xml:space="preserve"> تأث</w:t>
      </w:r>
      <w:r w:rsidRPr="00ED208C">
        <w:rPr>
          <w:rFonts w:cs="B Zar" w:hint="cs"/>
          <w:sz w:val="28"/>
          <w:szCs w:val="28"/>
          <w:rtl/>
        </w:rPr>
        <w:t>ی</w:t>
      </w:r>
      <w:r w:rsidRPr="00ED208C">
        <w:rPr>
          <w:rFonts w:cs="B Zar" w:hint="eastAsia"/>
          <w:sz w:val="28"/>
          <w:szCs w:val="28"/>
          <w:rtl/>
        </w:rPr>
        <w:t>ر</w:t>
      </w:r>
      <w:r w:rsidRPr="00ED208C">
        <w:rPr>
          <w:rFonts w:cs="B Zar"/>
          <w:sz w:val="28"/>
          <w:szCs w:val="28"/>
          <w:rtl/>
        </w:rPr>
        <w:t xml:space="preserve"> دق</w:t>
      </w:r>
      <w:r w:rsidRPr="00ED208C">
        <w:rPr>
          <w:rFonts w:cs="B Zar" w:hint="cs"/>
          <w:sz w:val="28"/>
          <w:szCs w:val="28"/>
          <w:rtl/>
        </w:rPr>
        <w:t>ی</w:t>
      </w:r>
      <w:r w:rsidRPr="00ED208C">
        <w:rPr>
          <w:rFonts w:cs="B Zar" w:hint="eastAsia"/>
          <w:sz w:val="28"/>
          <w:szCs w:val="28"/>
          <w:rtl/>
        </w:rPr>
        <w:t>ق</w:t>
      </w:r>
      <w:r w:rsidRPr="00ED208C">
        <w:rPr>
          <w:rFonts w:cs="B Zar"/>
          <w:sz w:val="28"/>
          <w:szCs w:val="28"/>
          <w:rtl/>
        </w:rPr>
        <w:t xml:space="preserve"> نهادها بر عملکرد اقتصاد</w:t>
      </w:r>
      <w:r w:rsidRPr="00ED208C">
        <w:rPr>
          <w:rFonts w:cs="B Zar" w:hint="cs"/>
          <w:sz w:val="28"/>
          <w:szCs w:val="28"/>
          <w:rtl/>
        </w:rPr>
        <w:t>ی</w:t>
      </w:r>
      <w:r w:rsidRPr="00ED208C">
        <w:rPr>
          <w:rFonts w:cs="B Zar"/>
          <w:sz w:val="28"/>
          <w:szCs w:val="28"/>
          <w:rtl/>
        </w:rPr>
        <w:t xml:space="preserve"> بوده‌ا</w:t>
      </w:r>
      <w:r w:rsidRPr="00ED208C">
        <w:rPr>
          <w:rFonts w:cs="B Zar" w:hint="cs"/>
          <w:sz w:val="28"/>
          <w:szCs w:val="28"/>
          <w:rtl/>
        </w:rPr>
        <w:t>ی</w:t>
      </w:r>
      <w:r w:rsidRPr="00ED208C">
        <w:rPr>
          <w:rFonts w:cs="B Zar" w:hint="eastAsia"/>
          <w:sz w:val="28"/>
          <w:szCs w:val="28"/>
          <w:rtl/>
        </w:rPr>
        <w:t>م</w:t>
      </w:r>
      <w:r w:rsidRPr="00ED208C">
        <w:rPr>
          <w:rFonts w:cs="B Zar"/>
          <w:sz w:val="28"/>
          <w:szCs w:val="28"/>
          <w:rtl/>
        </w:rPr>
        <w:t xml:space="preserve"> (به عنوان مثال، ناک و ک</w:t>
      </w:r>
      <w:r w:rsidRPr="00ED208C">
        <w:rPr>
          <w:rFonts w:cs="B Zar" w:hint="cs"/>
          <w:sz w:val="28"/>
          <w:szCs w:val="28"/>
          <w:rtl/>
        </w:rPr>
        <w:t>ی</w:t>
      </w:r>
      <w:r w:rsidRPr="00ED208C">
        <w:rPr>
          <w:rFonts w:cs="B Zar" w:hint="eastAsia"/>
          <w:sz w:val="28"/>
          <w:szCs w:val="28"/>
          <w:rtl/>
        </w:rPr>
        <w:t>فر،</w:t>
      </w:r>
      <w:r w:rsidRPr="00ED208C">
        <w:rPr>
          <w:rFonts w:cs="B Zar"/>
          <w:sz w:val="28"/>
          <w:szCs w:val="28"/>
          <w:rtl/>
        </w:rPr>
        <w:t xml:space="preserve"> ۱۹۹۵؛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۱۹۹۹؛ آسه‌اوغلو و همکاران، ۲۰۰۲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نهادها به طور گوناگون</w:t>
      </w:r>
      <w:r w:rsidRPr="00ED208C">
        <w:rPr>
          <w:rFonts w:cs="B Zar" w:hint="cs"/>
          <w:sz w:val="28"/>
          <w:szCs w:val="28"/>
          <w:rtl/>
        </w:rPr>
        <w:t>ی</w:t>
      </w:r>
      <w:r w:rsidRPr="00ED208C">
        <w:rPr>
          <w:rFonts w:cs="B Zar"/>
          <w:sz w:val="28"/>
          <w:szCs w:val="28"/>
          <w:rtl/>
        </w:rPr>
        <w:t xml:space="preserve"> تعر</w:t>
      </w:r>
      <w:r w:rsidRPr="00ED208C">
        <w:rPr>
          <w:rFonts w:cs="B Zar" w:hint="cs"/>
          <w:sz w:val="28"/>
          <w:szCs w:val="28"/>
          <w:rtl/>
        </w:rPr>
        <w:t>ی</w:t>
      </w:r>
      <w:r w:rsidRPr="00ED208C">
        <w:rPr>
          <w:rFonts w:cs="B Zar" w:hint="eastAsia"/>
          <w:sz w:val="28"/>
          <w:szCs w:val="28"/>
          <w:rtl/>
        </w:rPr>
        <w:t>ف</w:t>
      </w:r>
      <w:r w:rsidRPr="00ED208C">
        <w:rPr>
          <w:rFonts w:cs="B Zar"/>
          <w:sz w:val="28"/>
          <w:szCs w:val="28"/>
          <w:rtl/>
        </w:rPr>
        <w:t xml:space="preserve"> شده‌اند و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تعار</w:t>
      </w:r>
      <w:r w:rsidRPr="00ED208C">
        <w:rPr>
          <w:rFonts w:cs="B Zar" w:hint="cs"/>
          <w:sz w:val="28"/>
          <w:szCs w:val="28"/>
          <w:rtl/>
        </w:rPr>
        <w:t>ی</w:t>
      </w:r>
      <w:r w:rsidRPr="00ED208C">
        <w:rPr>
          <w:rFonts w:cs="B Zar" w:hint="eastAsia"/>
          <w:sz w:val="28"/>
          <w:szCs w:val="28"/>
          <w:rtl/>
        </w:rPr>
        <w:t>ف</w:t>
      </w:r>
      <w:r w:rsidRPr="00ED208C">
        <w:rPr>
          <w:rFonts w:cs="B Zar"/>
          <w:sz w:val="28"/>
          <w:szCs w:val="28"/>
          <w:rtl/>
        </w:rPr>
        <w:t xml:space="preserve"> اغلب به تفص</w:t>
      </w:r>
      <w:r w:rsidRPr="00ED208C">
        <w:rPr>
          <w:rFonts w:cs="B Zar" w:hint="cs"/>
          <w:sz w:val="28"/>
          <w:szCs w:val="28"/>
          <w:rtl/>
        </w:rPr>
        <w:t>ی</w:t>
      </w:r>
      <w:r w:rsidRPr="00ED208C">
        <w:rPr>
          <w:rFonts w:cs="B Zar" w:hint="eastAsia"/>
          <w:sz w:val="28"/>
          <w:szCs w:val="28"/>
          <w:rtl/>
        </w:rPr>
        <w:t>ل</w:t>
      </w:r>
      <w:r w:rsidRPr="00ED208C">
        <w:rPr>
          <w:rFonts w:cs="B Zar"/>
          <w:sz w:val="28"/>
          <w:szCs w:val="28"/>
          <w:rtl/>
        </w:rPr>
        <w:t xml:space="preserve"> در متون مختلف مورد بحث قرار گرفته‌اند (به عنوان مثال، مارچ و اولسن، ۱۹۸۹؛ پاول و د</w:t>
      </w:r>
      <w:r w:rsidRPr="00ED208C">
        <w:rPr>
          <w:rFonts w:cs="B Zar" w:hint="cs"/>
          <w:sz w:val="28"/>
          <w:szCs w:val="28"/>
          <w:rtl/>
        </w:rPr>
        <w:t>ی‌</w:t>
      </w:r>
      <w:r w:rsidRPr="00ED208C">
        <w:rPr>
          <w:rFonts w:cs="B Zar" w:hint="eastAsia"/>
          <w:sz w:val="28"/>
          <w:szCs w:val="28"/>
          <w:rtl/>
        </w:rPr>
        <w:t>ماج</w:t>
      </w:r>
      <w:r w:rsidRPr="00ED208C">
        <w:rPr>
          <w:rFonts w:cs="B Zar" w:hint="cs"/>
          <w:sz w:val="28"/>
          <w:szCs w:val="28"/>
          <w:rtl/>
        </w:rPr>
        <w:t>ی</w:t>
      </w:r>
      <w:r w:rsidRPr="00ED208C">
        <w:rPr>
          <w:rFonts w:cs="B Zar" w:hint="eastAsia"/>
          <w:sz w:val="28"/>
          <w:szCs w:val="28"/>
          <w:rtl/>
        </w:rPr>
        <w:t>و،</w:t>
      </w:r>
      <w:r w:rsidRPr="00ED208C">
        <w:rPr>
          <w:rFonts w:cs="B Zar"/>
          <w:sz w:val="28"/>
          <w:szCs w:val="28"/>
          <w:rtl/>
        </w:rPr>
        <w:t xml:space="preserve"> ۱۹۹۱؛ گرانووتر و اسودبرگ، ۱۹۹۲; است</w:t>
      </w:r>
      <w:r w:rsidRPr="00ED208C">
        <w:rPr>
          <w:rFonts w:cs="B Zar" w:hint="cs"/>
          <w:sz w:val="28"/>
          <w:szCs w:val="28"/>
          <w:rtl/>
        </w:rPr>
        <w:t>ی</w:t>
      </w:r>
      <w:r w:rsidRPr="00ED208C">
        <w:rPr>
          <w:rFonts w:cs="B Zar" w:hint="eastAsia"/>
          <w:sz w:val="28"/>
          <w:szCs w:val="28"/>
          <w:rtl/>
        </w:rPr>
        <w:t>نمو</w:t>
      </w:r>
      <w:r w:rsidRPr="00ED208C">
        <w:rPr>
          <w:rFonts w:cs="B Zar"/>
          <w:sz w:val="28"/>
          <w:szCs w:val="28"/>
          <w:rtl/>
        </w:rPr>
        <w:t xml:space="preserve"> و همکاران، ۱۹۹۲; کولبل، ۱۹۹۵; هلمکه و لو</w:t>
      </w:r>
      <w:r w:rsidRPr="00ED208C">
        <w:rPr>
          <w:rFonts w:cs="B Zar" w:hint="cs"/>
          <w:sz w:val="28"/>
          <w:szCs w:val="28"/>
          <w:rtl/>
        </w:rPr>
        <w:t>ی</w:t>
      </w:r>
      <w:r w:rsidRPr="00ED208C">
        <w:rPr>
          <w:rFonts w:cs="B Zar" w:hint="eastAsia"/>
          <w:sz w:val="28"/>
          <w:szCs w:val="28"/>
          <w:rtl/>
        </w:rPr>
        <w:t>تسک</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۲۰۰۴; باتلت و گلوکلر، ۲۰۱۴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با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حال، برا</w:t>
      </w:r>
      <w:r w:rsidRPr="00ED208C">
        <w:rPr>
          <w:rFonts w:cs="B Zar" w:hint="cs"/>
          <w:sz w:val="28"/>
          <w:szCs w:val="28"/>
          <w:rtl/>
        </w:rPr>
        <w:t>ی</w:t>
      </w:r>
      <w:r w:rsidRPr="00ED208C">
        <w:rPr>
          <w:rFonts w:cs="B Zar"/>
          <w:sz w:val="28"/>
          <w:szCs w:val="28"/>
          <w:rtl/>
        </w:rPr>
        <w:t xml:space="preserve"> اهداف کنون</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نهادها را م</w:t>
      </w:r>
      <w:r w:rsidRPr="00ED208C">
        <w:rPr>
          <w:rFonts w:cs="B Zar" w:hint="cs"/>
          <w:sz w:val="28"/>
          <w:szCs w:val="28"/>
          <w:rtl/>
        </w:rPr>
        <w:t>ی‌</w:t>
      </w:r>
      <w:r w:rsidRPr="00ED208C">
        <w:rPr>
          <w:rFonts w:cs="B Zar" w:hint="eastAsia"/>
          <w:sz w:val="28"/>
          <w:szCs w:val="28"/>
          <w:rtl/>
        </w:rPr>
        <w:t>توان</w:t>
      </w:r>
      <w:r w:rsidRPr="00ED208C">
        <w:rPr>
          <w:rFonts w:cs="B Zar"/>
          <w:sz w:val="28"/>
          <w:szCs w:val="28"/>
          <w:rtl/>
        </w:rPr>
        <w:t xml:space="preserve"> به عنوان محدود</w:t>
      </w:r>
      <w:r w:rsidRPr="00ED208C">
        <w:rPr>
          <w:rFonts w:cs="B Zar" w:hint="cs"/>
          <w:sz w:val="28"/>
          <w:szCs w:val="28"/>
          <w:rtl/>
        </w:rPr>
        <w:t>ی</w:t>
      </w:r>
      <w:r w:rsidRPr="00ED208C">
        <w:rPr>
          <w:rFonts w:cs="B Zar" w:hint="eastAsia"/>
          <w:sz w:val="28"/>
          <w:szCs w:val="28"/>
          <w:rtl/>
        </w:rPr>
        <w:t>ت‌ها</w:t>
      </w:r>
      <w:r w:rsidRPr="00ED208C">
        <w:rPr>
          <w:rFonts w:cs="B Zar" w:hint="cs"/>
          <w:sz w:val="28"/>
          <w:szCs w:val="28"/>
          <w:rtl/>
        </w:rPr>
        <w:t>ی</w:t>
      </w:r>
      <w:r w:rsidRPr="00ED208C">
        <w:rPr>
          <w:rFonts w:cs="B Zar"/>
          <w:sz w:val="28"/>
          <w:szCs w:val="28"/>
          <w:rtl/>
        </w:rPr>
        <w:t xml:space="preserve"> رسم</w:t>
      </w:r>
      <w:r w:rsidRPr="00ED208C">
        <w:rPr>
          <w:rFonts w:cs="B Zar" w:hint="cs"/>
          <w:sz w:val="28"/>
          <w:szCs w:val="28"/>
          <w:rtl/>
        </w:rPr>
        <w:t>ی</w:t>
      </w:r>
      <w:r w:rsidRPr="00ED208C">
        <w:rPr>
          <w:rFonts w:cs="B Zar"/>
          <w:sz w:val="28"/>
          <w:szCs w:val="28"/>
          <w:rtl/>
        </w:rPr>
        <w:t xml:space="preserve"> (به عنوان مثال، قانون اساس</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قوان</w:t>
      </w:r>
      <w:r w:rsidRPr="00ED208C">
        <w:rPr>
          <w:rFonts w:cs="B Zar" w:hint="cs"/>
          <w:sz w:val="28"/>
          <w:szCs w:val="28"/>
          <w:rtl/>
        </w:rPr>
        <w:t>ی</w:t>
      </w:r>
      <w:r w:rsidRPr="00ED208C">
        <w:rPr>
          <w:rFonts w:cs="B Zar" w:hint="eastAsia"/>
          <w:sz w:val="28"/>
          <w:szCs w:val="28"/>
          <w:rtl/>
        </w:rPr>
        <w:t>ن</w:t>
      </w:r>
      <w:r w:rsidRPr="00ED208C">
        <w:rPr>
          <w:rFonts w:cs="B Zar"/>
          <w:sz w:val="28"/>
          <w:szCs w:val="28"/>
          <w:rtl/>
        </w:rPr>
        <w:t>) و غ</w:t>
      </w:r>
      <w:r w:rsidRPr="00ED208C">
        <w:rPr>
          <w:rFonts w:cs="B Zar" w:hint="cs"/>
          <w:sz w:val="28"/>
          <w:szCs w:val="28"/>
          <w:rtl/>
        </w:rPr>
        <w:t>ی</w:t>
      </w:r>
      <w:r w:rsidRPr="00ED208C">
        <w:rPr>
          <w:rFonts w:cs="B Zar" w:hint="eastAsia"/>
          <w:sz w:val="28"/>
          <w:szCs w:val="28"/>
          <w:rtl/>
        </w:rPr>
        <w:t>ررسم</w:t>
      </w:r>
      <w:r w:rsidRPr="00ED208C">
        <w:rPr>
          <w:rFonts w:cs="B Zar" w:hint="cs"/>
          <w:sz w:val="28"/>
          <w:szCs w:val="28"/>
          <w:rtl/>
        </w:rPr>
        <w:t>ی</w:t>
      </w:r>
      <w:r w:rsidRPr="00ED208C">
        <w:rPr>
          <w:rFonts w:cs="B Zar"/>
          <w:sz w:val="28"/>
          <w:szCs w:val="28"/>
          <w:rtl/>
        </w:rPr>
        <w:t xml:space="preserve"> (به عنوان مثال، آداب و رسوم، آ</w:t>
      </w:r>
      <w:r w:rsidRPr="00ED208C">
        <w:rPr>
          <w:rFonts w:cs="B Zar" w:hint="cs"/>
          <w:sz w:val="28"/>
          <w:szCs w:val="28"/>
          <w:rtl/>
        </w:rPr>
        <w:t>یی</w:t>
      </w:r>
      <w:r w:rsidRPr="00ED208C">
        <w:rPr>
          <w:rFonts w:cs="B Zar" w:hint="eastAsia"/>
          <w:sz w:val="28"/>
          <w:szCs w:val="28"/>
          <w:rtl/>
        </w:rPr>
        <w:t>ن‌ها</w:t>
      </w:r>
      <w:r w:rsidRPr="00ED208C">
        <w:rPr>
          <w:rFonts w:cs="B Zar" w:hint="cs"/>
          <w:sz w:val="28"/>
          <w:szCs w:val="28"/>
          <w:rtl/>
        </w:rPr>
        <w:t>ی</w:t>
      </w:r>
      <w:r w:rsidRPr="00ED208C">
        <w:rPr>
          <w:rFonts w:cs="B Zar"/>
          <w:sz w:val="28"/>
          <w:szCs w:val="28"/>
          <w:rtl/>
        </w:rPr>
        <w:t xml:space="preserve"> رفتار، تحر</w:t>
      </w:r>
      <w:r w:rsidRPr="00ED208C">
        <w:rPr>
          <w:rFonts w:cs="B Zar" w:hint="cs"/>
          <w:sz w:val="28"/>
          <w:szCs w:val="28"/>
          <w:rtl/>
        </w:rPr>
        <w:t>ی</w:t>
      </w:r>
      <w:r w:rsidRPr="00ED208C">
        <w:rPr>
          <w:rFonts w:cs="B Zar" w:hint="eastAsia"/>
          <w:sz w:val="28"/>
          <w:szCs w:val="28"/>
          <w:rtl/>
        </w:rPr>
        <w:t>م‌ها</w:t>
      </w:r>
      <w:r w:rsidRPr="00ED208C">
        <w:rPr>
          <w:rFonts w:cs="B Zar"/>
          <w:sz w:val="28"/>
          <w:szCs w:val="28"/>
          <w:rtl/>
        </w:rPr>
        <w:t>) تعر</w:t>
      </w:r>
      <w:r w:rsidRPr="00ED208C">
        <w:rPr>
          <w:rFonts w:cs="B Zar" w:hint="cs"/>
          <w:sz w:val="28"/>
          <w:szCs w:val="28"/>
          <w:rtl/>
        </w:rPr>
        <w:t>ی</w:t>
      </w:r>
      <w:r w:rsidRPr="00ED208C">
        <w:rPr>
          <w:rFonts w:cs="B Zar" w:hint="eastAsia"/>
          <w:sz w:val="28"/>
          <w:szCs w:val="28"/>
          <w:rtl/>
        </w:rPr>
        <w:t>ف</w:t>
      </w:r>
      <w:r w:rsidRPr="00ED208C">
        <w:rPr>
          <w:rFonts w:cs="B Zar"/>
          <w:sz w:val="28"/>
          <w:szCs w:val="28"/>
          <w:rtl/>
        </w:rPr>
        <w:t xml:space="preserve"> کرد که تعاملات س</w:t>
      </w:r>
      <w:r w:rsidRPr="00ED208C">
        <w:rPr>
          <w:rFonts w:cs="B Zar" w:hint="cs"/>
          <w:sz w:val="28"/>
          <w:szCs w:val="28"/>
          <w:rtl/>
        </w:rPr>
        <w:t>ی</w:t>
      </w:r>
      <w:r w:rsidRPr="00ED208C">
        <w:rPr>
          <w:rFonts w:cs="B Zar" w:hint="eastAsia"/>
          <w:sz w:val="28"/>
          <w:szCs w:val="28"/>
          <w:rtl/>
        </w:rPr>
        <w:t>اس</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و اجتماع</w:t>
      </w:r>
      <w:r w:rsidRPr="00ED208C">
        <w:rPr>
          <w:rFonts w:cs="B Zar" w:hint="cs"/>
          <w:sz w:val="28"/>
          <w:szCs w:val="28"/>
          <w:rtl/>
        </w:rPr>
        <w:t>ی</w:t>
      </w:r>
      <w:r w:rsidRPr="00ED208C">
        <w:rPr>
          <w:rFonts w:cs="B Zar"/>
          <w:sz w:val="28"/>
          <w:szCs w:val="28"/>
          <w:rtl/>
        </w:rPr>
        <w:t xml:space="preserve"> را ساختار م</w:t>
      </w:r>
      <w:r w:rsidRPr="00ED208C">
        <w:rPr>
          <w:rFonts w:cs="B Zar" w:hint="cs"/>
          <w:sz w:val="28"/>
          <w:szCs w:val="28"/>
          <w:rtl/>
        </w:rPr>
        <w:t>ی‌</w:t>
      </w:r>
      <w:r w:rsidRPr="00ED208C">
        <w:rPr>
          <w:rFonts w:cs="B Zar" w:hint="eastAsia"/>
          <w:sz w:val="28"/>
          <w:szCs w:val="28"/>
          <w:rtl/>
        </w:rPr>
        <w:t>دهند</w:t>
      </w:r>
      <w:r w:rsidRPr="00ED208C">
        <w:rPr>
          <w:rFonts w:cs="B Zar"/>
          <w:sz w:val="28"/>
          <w:szCs w:val="28"/>
          <w:rtl/>
        </w:rPr>
        <w:t xml:space="preserve"> (نورث، ۱۹۹۰).</w:t>
      </w:r>
    </w:p>
    <w:p w14:paraId="2A604E0F" w14:textId="77777777" w:rsidR="00E535BD" w:rsidRDefault="00E535BD" w:rsidP="00E535BD">
      <w:pPr>
        <w:rPr>
          <w:rFonts w:cs="B Zar"/>
          <w:sz w:val="28"/>
          <w:szCs w:val="28"/>
        </w:rPr>
      </w:pPr>
      <w:r w:rsidRPr="00ED208C">
        <w:rPr>
          <w:rFonts w:cs="B Zar" w:hint="eastAsia"/>
          <w:sz w:val="28"/>
          <w:szCs w:val="28"/>
          <w:rtl/>
        </w:rPr>
        <w:t>تعداد</w:t>
      </w:r>
      <w:r w:rsidRPr="00ED208C">
        <w:rPr>
          <w:rFonts w:cs="B Zar" w:hint="cs"/>
          <w:sz w:val="28"/>
          <w:szCs w:val="28"/>
          <w:rtl/>
        </w:rPr>
        <w:t>ی</w:t>
      </w:r>
      <w:r w:rsidRPr="00ED208C">
        <w:rPr>
          <w:rFonts w:cs="B Zar"/>
          <w:sz w:val="28"/>
          <w:szCs w:val="28"/>
          <w:rtl/>
        </w:rPr>
        <w:t xml:space="preserve"> از نهادها به عنوان ا</w:t>
      </w:r>
      <w:r w:rsidRPr="00ED208C">
        <w:rPr>
          <w:rFonts w:cs="B Zar" w:hint="cs"/>
          <w:sz w:val="28"/>
          <w:szCs w:val="28"/>
          <w:rtl/>
        </w:rPr>
        <w:t>ی</w:t>
      </w:r>
      <w:r w:rsidRPr="00ED208C">
        <w:rPr>
          <w:rFonts w:cs="B Zar" w:hint="eastAsia"/>
          <w:sz w:val="28"/>
          <w:szCs w:val="28"/>
          <w:rtl/>
        </w:rPr>
        <w:t>فاکننده‌</w:t>
      </w:r>
      <w:r w:rsidRPr="00ED208C">
        <w:rPr>
          <w:rFonts w:cs="B Zar" w:hint="cs"/>
          <w:sz w:val="28"/>
          <w:szCs w:val="28"/>
          <w:rtl/>
        </w:rPr>
        <w:t>ی</w:t>
      </w:r>
      <w:r w:rsidRPr="00ED208C">
        <w:rPr>
          <w:rFonts w:cs="B Zar"/>
          <w:sz w:val="28"/>
          <w:szCs w:val="28"/>
          <w:rtl/>
        </w:rPr>
        <w:t xml:space="preserve"> نقش کل</w:t>
      </w:r>
      <w:r w:rsidRPr="00ED208C">
        <w:rPr>
          <w:rFonts w:cs="B Zar" w:hint="cs"/>
          <w:sz w:val="28"/>
          <w:szCs w:val="28"/>
          <w:rtl/>
        </w:rPr>
        <w:t>ی</w:t>
      </w:r>
      <w:r w:rsidRPr="00ED208C">
        <w:rPr>
          <w:rFonts w:cs="B Zar" w:hint="eastAsia"/>
          <w:sz w:val="28"/>
          <w:szCs w:val="28"/>
          <w:rtl/>
        </w:rPr>
        <w:t>د</w:t>
      </w:r>
      <w:r w:rsidRPr="00ED208C">
        <w:rPr>
          <w:rFonts w:cs="B Zar" w:hint="cs"/>
          <w:sz w:val="28"/>
          <w:szCs w:val="28"/>
          <w:rtl/>
        </w:rPr>
        <w:t>ی</w:t>
      </w:r>
      <w:r w:rsidRPr="00ED208C">
        <w:rPr>
          <w:rFonts w:cs="B Zar"/>
          <w:sz w:val="28"/>
          <w:szCs w:val="28"/>
          <w:rtl/>
        </w:rPr>
        <w:t xml:space="preserve"> در رشد اقتصاد</w:t>
      </w:r>
      <w:r w:rsidRPr="00ED208C">
        <w:rPr>
          <w:rFonts w:cs="B Zar" w:hint="cs"/>
          <w:sz w:val="28"/>
          <w:szCs w:val="28"/>
          <w:rtl/>
        </w:rPr>
        <w:t>ی</w:t>
      </w:r>
      <w:r w:rsidRPr="00ED208C">
        <w:rPr>
          <w:rFonts w:cs="B Zar"/>
          <w:sz w:val="28"/>
          <w:szCs w:val="28"/>
          <w:rtl/>
        </w:rPr>
        <w:t xml:space="preserve"> شناسا</w:t>
      </w:r>
      <w:r w:rsidRPr="00ED208C">
        <w:rPr>
          <w:rFonts w:cs="B Zar" w:hint="cs"/>
          <w:sz w:val="28"/>
          <w:szCs w:val="28"/>
          <w:rtl/>
        </w:rPr>
        <w:t>یی</w:t>
      </w:r>
      <w:r w:rsidRPr="00ED208C">
        <w:rPr>
          <w:rFonts w:cs="B Zar"/>
          <w:sz w:val="28"/>
          <w:szCs w:val="28"/>
          <w:rtl/>
        </w:rPr>
        <w:t xml:space="preserve"> شده‌اند. برا</w:t>
      </w:r>
      <w:r w:rsidRPr="00ED208C">
        <w:rPr>
          <w:rFonts w:cs="B Zar" w:hint="cs"/>
          <w:sz w:val="28"/>
          <w:szCs w:val="28"/>
          <w:rtl/>
        </w:rPr>
        <w:t>ی</w:t>
      </w:r>
      <w:r w:rsidRPr="00ED208C">
        <w:rPr>
          <w:rFonts w:cs="B Zar"/>
          <w:sz w:val="28"/>
          <w:szCs w:val="28"/>
          <w:rtl/>
        </w:rPr>
        <w:t xml:space="preserve"> مثال،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(۱۹۹۹؛ همچن</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و همکاران، ۲۰۰۲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پنج نوع مختلف از نهادها را شناسا</w:t>
      </w:r>
      <w:r w:rsidRPr="00ED208C">
        <w:rPr>
          <w:rFonts w:cs="B Zar" w:hint="cs"/>
          <w:sz w:val="28"/>
          <w:szCs w:val="28"/>
          <w:rtl/>
        </w:rPr>
        <w:t>یی</w:t>
      </w:r>
      <w:r w:rsidRPr="00ED208C">
        <w:rPr>
          <w:rFonts w:cs="B Zar"/>
          <w:sz w:val="28"/>
          <w:szCs w:val="28"/>
          <w:rtl/>
        </w:rPr>
        <w:t xml:space="preserve"> م</w:t>
      </w:r>
      <w:r w:rsidRPr="00ED208C">
        <w:rPr>
          <w:rFonts w:cs="B Zar" w:hint="cs"/>
          <w:sz w:val="28"/>
          <w:szCs w:val="28"/>
          <w:rtl/>
        </w:rPr>
        <w:t>ی‌</w:t>
      </w:r>
      <w:r w:rsidRPr="00ED208C">
        <w:rPr>
          <w:rFonts w:cs="B Zar" w:hint="eastAsia"/>
          <w:sz w:val="28"/>
          <w:szCs w:val="28"/>
          <w:rtl/>
        </w:rPr>
        <w:t>کند</w:t>
      </w:r>
      <w:r w:rsidRPr="00ED208C">
        <w:rPr>
          <w:rFonts w:cs="B Zar"/>
          <w:sz w:val="28"/>
          <w:szCs w:val="28"/>
          <w:rtl/>
        </w:rPr>
        <w:t xml:space="preserve"> که از توسعه‌</w:t>
      </w:r>
      <w:r w:rsidRPr="00ED208C">
        <w:rPr>
          <w:rFonts w:cs="B Zar" w:hint="cs"/>
          <w:sz w:val="28"/>
          <w:szCs w:val="28"/>
          <w:rtl/>
        </w:rPr>
        <w:t>ی</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حما</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م</w:t>
      </w:r>
      <w:r w:rsidRPr="00ED208C">
        <w:rPr>
          <w:rFonts w:cs="B Zar" w:hint="cs"/>
          <w:sz w:val="28"/>
          <w:szCs w:val="28"/>
          <w:rtl/>
        </w:rPr>
        <w:t>ی‌</w:t>
      </w:r>
      <w:r w:rsidRPr="00ED208C">
        <w:rPr>
          <w:rFonts w:cs="B Zar" w:hint="eastAsia"/>
          <w:sz w:val="28"/>
          <w:szCs w:val="28"/>
          <w:rtl/>
        </w:rPr>
        <w:t>کنند</w:t>
      </w:r>
      <w:r w:rsidRPr="00ED208C">
        <w:rPr>
          <w:rFonts w:cs="B Zar"/>
          <w:sz w:val="28"/>
          <w:szCs w:val="28"/>
          <w:rtl/>
        </w:rPr>
        <w:t>: (</w:t>
      </w:r>
      <w:proofErr w:type="spellStart"/>
      <w:r w:rsidRPr="00ED208C">
        <w:rPr>
          <w:rFonts w:cs="B Zar"/>
          <w:sz w:val="28"/>
          <w:szCs w:val="28"/>
        </w:rPr>
        <w:t>i</w:t>
      </w:r>
      <w:proofErr w:type="spellEnd"/>
      <w:r w:rsidRPr="00ED208C">
        <w:rPr>
          <w:rFonts w:cs="B Zar"/>
          <w:sz w:val="28"/>
          <w:szCs w:val="28"/>
          <w:rtl/>
        </w:rPr>
        <w:t>) حقوق مالک</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w:t>
      </w:r>
      <w:r w:rsidRPr="00ED208C">
        <w:rPr>
          <w:rFonts w:cs="B Zar"/>
          <w:sz w:val="28"/>
          <w:szCs w:val="28"/>
        </w:rPr>
        <w:t>ii</w:t>
      </w:r>
      <w:r w:rsidRPr="00ED208C">
        <w:rPr>
          <w:rFonts w:cs="B Zar"/>
          <w:sz w:val="28"/>
          <w:szCs w:val="28"/>
          <w:rtl/>
        </w:rPr>
        <w:t>) نهادها</w:t>
      </w:r>
      <w:r w:rsidRPr="00ED208C">
        <w:rPr>
          <w:rFonts w:cs="B Zar" w:hint="cs"/>
          <w:sz w:val="28"/>
          <w:szCs w:val="28"/>
          <w:rtl/>
        </w:rPr>
        <w:t>ی</w:t>
      </w:r>
      <w:r w:rsidRPr="00ED208C">
        <w:rPr>
          <w:rFonts w:cs="B Zar"/>
          <w:sz w:val="28"/>
          <w:szCs w:val="28"/>
          <w:rtl/>
        </w:rPr>
        <w:t xml:space="preserve"> </w:t>
      </w:r>
      <w:r w:rsidRPr="00ED208C">
        <w:rPr>
          <w:rFonts w:cs="B Zar" w:hint="eastAsia"/>
          <w:sz w:val="28"/>
          <w:szCs w:val="28"/>
          <w:rtl/>
        </w:rPr>
        <w:t>نظارت</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w:t>
      </w:r>
      <w:r w:rsidRPr="00ED208C">
        <w:rPr>
          <w:rFonts w:cs="B Zar"/>
          <w:sz w:val="28"/>
          <w:szCs w:val="28"/>
        </w:rPr>
        <w:t>iii</w:t>
      </w:r>
      <w:r w:rsidRPr="00ED208C">
        <w:rPr>
          <w:rFonts w:cs="B Zar"/>
          <w:sz w:val="28"/>
          <w:szCs w:val="28"/>
          <w:rtl/>
        </w:rPr>
        <w:t>) نهادها</w:t>
      </w:r>
      <w:r w:rsidRPr="00ED208C">
        <w:rPr>
          <w:rFonts w:cs="B Zar" w:hint="cs"/>
          <w:sz w:val="28"/>
          <w:szCs w:val="28"/>
          <w:rtl/>
        </w:rPr>
        <w:t>ی</w:t>
      </w:r>
      <w:r w:rsidRPr="00ED208C">
        <w:rPr>
          <w:rFonts w:cs="B Zar"/>
          <w:sz w:val="28"/>
          <w:szCs w:val="28"/>
          <w:rtl/>
        </w:rPr>
        <w:t xml:space="preserve"> تثب</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اقتصاد کلان، (</w:t>
      </w:r>
      <w:r w:rsidRPr="00ED208C">
        <w:rPr>
          <w:rFonts w:cs="B Zar"/>
          <w:sz w:val="28"/>
          <w:szCs w:val="28"/>
        </w:rPr>
        <w:t>iv</w:t>
      </w:r>
      <w:r w:rsidRPr="00ED208C">
        <w:rPr>
          <w:rFonts w:cs="B Zar"/>
          <w:sz w:val="28"/>
          <w:szCs w:val="28"/>
          <w:rtl/>
        </w:rPr>
        <w:t>) نهادها</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مه‌</w:t>
      </w:r>
      <w:r w:rsidRPr="00ED208C">
        <w:rPr>
          <w:rFonts w:cs="B Zar" w:hint="cs"/>
          <w:sz w:val="28"/>
          <w:szCs w:val="28"/>
          <w:rtl/>
        </w:rPr>
        <w:t>ی</w:t>
      </w:r>
      <w:r w:rsidRPr="00ED208C">
        <w:rPr>
          <w:rFonts w:cs="B Zar"/>
          <w:sz w:val="28"/>
          <w:szCs w:val="28"/>
          <w:rtl/>
        </w:rPr>
        <w:t xml:space="preserve"> اجتماع</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و (</w:t>
      </w:r>
      <w:r w:rsidRPr="00ED208C">
        <w:rPr>
          <w:rFonts w:cs="B Zar"/>
          <w:sz w:val="28"/>
          <w:szCs w:val="28"/>
        </w:rPr>
        <w:t>v</w:t>
      </w:r>
      <w:r w:rsidRPr="00ED208C">
        <w:rPr>
          <w:rFonts w:cs="B Zar"/>
          <w:sz w:val="28"/>
          <w:szCs w:val="28"/>
          <w:rtl/>
        </w:rPr>
        <w:t>) نهادها</w:t>
      </w:r>
      <w:r w:rsidRPr="00ED208C">
        <w:rPr>
          <w:rFonts w:cs="B Zar" w:hint="cs"/>
          <w:sz w:val="28"/>
          <w:szCs w:val="28"/>
          <w:rtl/>
        </w:rPr>
        <w:t>ی</w:t>
      </w:r>
      <w:r w:rsidRPr="00ED208C">
        <w:rPr>
          <w:rFonts w:cs="B Zar"/>
          <w:sz w:val="28"/>
          <w:szCs w:val="28"/>
          <w:rtl/>
        </w:rPr>
        <w:t xml:space="preserve"> مد</w:t>
      </w:r>
      <w:r w:rsidRPr="00ED208C">
        <w:rPr>
          <w:rFonts w:cs="B Zar" w:hint="cs"/>
          <w:sz w:val="28"/>
          <w:szCs w:val="28"/>
          <w:rtl/>
        </w:rPr>
        <w:t>ی</w:t>
      </w:r>
      <w:r w:rsidRPr="00ED208C">
        <w:rPr>
          <w:rFonts w:cs="B Zar" w:hint="eastAsia"/>
          <w:sz w:val="28"/>
          <w:szCs w:val="28"/>
          <w:rtl/>
        </w:rPr>
        <w:t>ر</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تعارض. علاوه بر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در طول دو دهه‌</w:t>
      </w:r>
      <w:r w:rsidRPr="00ED208C">
        <w:rPr>
          <w:rFonts w:cs="B Zar" w:hint="cs"/>
          <w:sz w:val="28"/>
          <w:szCs w:val="28"/>
          <w:rtl/>
        </w:rPr>
        <w:t>ی</w:t>
      </w:r>
      <w:r w:rsidRPr="00ED208C">
        <w:rPr>
          <w:rFonts w:cs="B Zar"/>
          <w:sz w:val="28"/>
          <w:szCs w:val="28"/>
          <w:rtl/>
        </w:rPr>
        <w:t xml:space="preserve"> گذشته، مجموعه رو به رشد</w:t>
      </w:r>
      <w:r w:rsidRPr="00ED208C">
        <w:rPr>
          <w:rFonts w:cs="B Zar" w:hint="cs"/>
          <w:sz w:val="28"/>
          <w:szCs w:val="28"/>
          <w:rtl/>
        </w:rPr>
        <w:t>ی</w:t>
      </w:r>
      <w:r w:rsidRPr="00ED208C">
        <w:rPr>
          <w:rFonts w:cs="B Zar"/>
          <w:sz w:val="28"/>
          <w:szCs w:val="28"/>
          <w:rtl/>
        </w:rPr>
        <w:t xml:space="preserve"> از کار تجرب</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با استفاده از انواع متغ</w:t>
      </w:r>
      <w:r w:rsidRPr="00ED208C">
        <w:rPr>
          <w:rFonts w:cs="B Zar" w:hint="cs"/>
          <w:sz w:val="28"/>
          <w:szCs w:val="28"/>
          <w:rtl/>
        </w:rPr>
        <w:t>ی</w:t>
      </w:r>
      <w:r w:rsidRPr="00ED208C">
        <w:rPr>
          <w:rFonts w:cs="B Zar" w:hint="eastAsia"/>
          <w:sz w:val="28"/>
          <w:szCs w:val="28"/>
          <w:rtl/>
        </w:rPr>
        <w:t>رها</w:t>
      </w:r>
      <w:r w:rsidRPr="00ED208C">
        <w:rPr>
          <w:rFonts w:cs="B Zar" w:hint="cs"/>
          <w:sz w:val="28"/>
          <w:szCs w:val="28"/>
          <w:rtl/>
        </w:rPr>
        <w:t>ی</w:t>
      </w:r>
      <w:r w:rsidRPr="00ED208C">
        <w:rPr>
          <w:rFonts w:cs="B Zar"/>
          <w:sz w:val="28"/>
          <w:szCs w:val="28"/>
          <w:rtl/>
        </w:rPr>
        <w:t xml:space="preserve"> مختلف، نشان داده است که رابطه قو</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ک</w:t>
      </w:r>
      <w:r w:rsidRPr="00ED208C">
        <w:rPr>
          <w:rFonts w:cs="B Zar" w:hint="cs"/>
          <w:sz w:val="28"/>
          <w:szCs w:val="28"/>
          <w:rtl/>
        </w:rPr>
        <w:t>ی</w:t>
      </w:r>
      <w:r w:rsidRPr="00ED208C">
        <w:rPr>
          <w:rFonts w:cs="B Zar" w:hint="eastAsia"/>
          <w:sz w:val="28"/>
          <w:szCs w:val="28"/>
          <w:rtl/>
        </w:rPr>
        <w:t>ف</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چارچوب نهاد</w:t>
      </w:r>
      <w:r w:rsidRPr="00ED208C">
        <w:rPr>
          <w:rFonts w:cs="B Zar" w:hint="cs"/>
          <w:sz w:val="28"/>
          <w:szCs w:val="28"/>
          <w:rtl/>
        </w:rPr>
        <w:t>ی</w:t>
      </w:r>
      <w:r w:rsidRPr="00ED208C">
        <w:rPr>
          <w:rFonts w:cs="B Zar"/>
          <w:sz w:val="28"/>
          <w:szCs w:val="28"/>
          <w:rtl/>
        </w:rPr>
        <w:t xml:space="preserve"> و م</w:t>
      </w:r>
      <w:r w:rsidRPr="00ED208C">
        <w:rPr>
          <w:rFonts w:cs="B Zar" w:hint="eastAsia"/>
          <w:sz w:val="28"/>
          <w:szCs w:val="28"/>
          <w:rtl/>
        </w:rPr>
        <w:t>اه</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رشد اقتصاد</w:t>
      </w:r>
      <w:r w:rsidRPr="00ED208C">
        <w:rPr>
          <w:rFonts w:cs="B Zar" w:hint="cs"/>
          <w:sz w:val="28"/>
          <w:szCs w:val="28"/>
          <w:rtl/>
        </w:rPr>
        <w:t>ی</w:t>
      </w:r>
      <w:r w:rsidRPr="00ED208C">
        <w:rPr>
          <w:rFonts w:cs="B Zar"/>
          <w:sz w:val="28"/>
          <w:szCs w:val="28"/>
          <w:rtl/>
        </w:rPr>
        <w:t xml:space="preserve"> وجود دارد (به عنوان مثال، ناک و ک</w:t>
      </w:r>
      <w:r w:rsidRPr="00ED208C">
        <w:rPr>
          <w:rFonts w:cs="B Zar" w:hint="cs"/>
          <w:sz w:val="28"/>
          <w:szCs w:val="28"/>
          <w:rtl/>
        </w:rPr>
        <w:t>ی</w:t>
      </w:r>
      <w:r w:rsidRPr="00ED208C">
        <w:rPr>
          <w:rFonts w:cs="B Zar" w:hint="eastAsia"/>
          <w:sz w:val="28"/>
          <w:szCs w:val="28"/>
          <w:rtl/>
        </w:rPr>
        <w:t>فر،</w:t>
      </w:r>
      <w:r w:rsidRPr="00ED208C">
        <w:rPr>
          <w:rFonts w:cs="B Zar"/>
          <w:sz w:val="28"/>
          <w:szCs w:val="28"/>
          <w:rtl/>
        </w:rPr>
        <w:t xml:space="preserve"> ۱۹۹۵؛ مائورو، ۱۹۹۵;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۱۹۹۹;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و همکاران، ۲۰۰۲; آسه‌اوغلو و جانسون، ۲۰۰۵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با پ</w:t>
      </w:r>
      <w:r w:rsidRPr="00ED208C">
        <w:rPr>
          <w:rFonts w:cs="B Zar" w:hint="cs"/>
          <w:sz w:val="28"/>
          <w:szCs w:val="28"/>
          <w:rtl/>
        </w:rPr>
        <w:t>ی</w:t>
      </w:r>
      <w:r w:rsidRPr="00ED208C">
        <w:rPr>
          <w:rFonts w:cs="B Zar" w:hint="eastAsia"/>
          <w:sz w:val="28"/>
          <w:szCs w:val="28"/>
          <w:rtl/>
        </w:rPr>
        <w:t>رو</w:t>
      </w:r>
      <w:r w:rsidRPr="00ED208C">
        <w:rPr>
          <w:rFonts w:cs="B Zar" w:hint="cs"/>
          <w:sz w:val="28"/>
          <w:szCs w:val="28"/>
          <w:rtl/>
        </w:rPr>
        <w:t>ی</w:t>
      </w:r>
      <w:r w:rsidRPr="00ED208C">
        <w:rPr>
          <w:rFonts w:cs="B Zar"/>
          <w:sz w:val="28"/>
          <w:szCs w:val="28"/>
          <w:rtl/>
        </w:rPr>
        <w:t xml:space="preserve"> از تعر</w:t>
      </w:r>
      <w:r w:rsidRPr="00ED208C">
        <w:rPr>
          <w:rFonts w:cs="B Zar" w:hint="cs"/>
          <w:sz w:val="28"/>
          <w:szCs w:val="28"/>
          <w:rtl/>
        </w:rPr>
        <w:t>ی</w:t>
      </w:r>
      <w:r w:rsidRPr="00ED208C">
        <w:rPr>
          <w:rFonts w:cs="B Zar" w:hint="eastAsia"/>
          <w:sz w:val="28"/>
          <w:szCs w:val="28"/>
          <w:rtl/>
        </w:rPr>
        <w:t>ف</w:t>
      </w:r>
      <w:r w:rsidRPr="00ED208C">
        <w:rPr>
          <w:rFonts w:cs="B Zar"/>
          <w:sz w:val="28"/>
          <w:szCs w:val="28"/>
          <w:rtl/>
        </w:rPr>
        <w:t xml:space="preserve"> نورث (۱۹۹۰)، نما</w:t>
      </w:r>
      <w:r w:rsidRPr="00ED208C">
        <w:rPr>
          <w:rFonts w:cs="B Zar" w:hint="cs"/>
          <w:sz w:val="28"/>
          <w:szCs w:val="28"/>
          <w:rtl/>
        </w:rPr>
        <w:t>ی</w:t>
      </w:r>
      <w:r w:rsidRPr="00ED208C">
        <w:rPr>
          <w:rFonts w:cs="B Zar" w:hint="eastAsia"/>
          <w:sz w:val="28"/>
          <w:szCs w:val="28"/>
          <w:rtl/>
        </w:rPr>
        <w:t>شگاه‌ها</w:t>
      </w:r>
      <w:r w:rsidRPr="00ED208C">
        <w:rPr>
          <w:rFonts w:cs="B Zar" w:hint="cs"/>
          <w:sz w:val="28"/>
          <w:szCs w:val="28"/>
          <w:rtl/>
        </w:rPr>
        <w:t>ی</w:t>
      </w:r>
      <w:r w:rsidRPr="00ED208C">
        <w:rPr>
          <w:rFonts w:cs="B Zar"/>
          <w:sz w:val="28"/>
          <w:szCs w:val="28"/>
          <w:rtl/>
        </w:rPr>
        <w:t xml:space="preserve"> تجار</w:t>
      </w:r>
      <w:r w:rsidRPr="00ED208C">
        <w:rPr>
          <w:rFonts w:cs="B Zar" w:hint="cs"/>
          <w:sz w:val="28"/>
          <w:szCs w:val="28"/>
          <w:rtl/>
        </w:rPr>
        <w:t>ی</w:t>
      </w:r>
      <w:r w:rsidRPr="00ED208C">
        <w:rPr>
          <w:rFonts w:cs="B Zar"/>
          <w:sz w:val="28"/>
          <w:szCs w:val="28"/>
          <w:rtl/>
        </w:rPr>
        <w:t xml:space="preserve"> را م</w:t>
      </w:r>
      <w:r w:rsidRPr="00ED208C">
        <w:rPr>
          <w:rFonts w:cs="B Zar" w:hint="cs"/>
          <w:sz w:val="28"/>
          <w:szCs w:val="28"/>
          <w:rtl/>
        </w:rPr>
        <w:t>ی‌</w:t>
      </w:r>
      <w:r w:rsidRPr="00ED208C">
        <w:rPr>
          <w:rFonts w:cs="B Zar" w:hint="eastAsia"/>
          <w:sz w:val="28"/>
          <w:szCs w:val="28"/>
          <w:rtl/>
        </w:rPr>
        <w:t>توان</w:t>
      </w:r>
      <w:r w:rsidRPr="00ED208C">
        <w:rPr>
          <w:rFonts w:cs="B Zar"/>
          <w:sz w:val="28"/>
          <w:szCs w:val="28"/>
          <w:rtl/>
        </w:rPr>
        <w:t xml:space="preserve"> به عنوان </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نهاد در نظر گرفت؛ ز</w:t>
      </w:r>
      <w:r w:rsidRPr="00ED208C">
        <w:rPr>
          <w:rFonts w:cs="B Zar" w:hint="cs"/>
          <w:sz w:val="28"/>
          <w:szCs w:val="28"/>
          <w:rtl/>
        </w:rPr>
        <w:t>ی</w:t>
      </w:r>
      <w:r w:rsidRPr="00ED208C">
        <w:rPr>
          <w:rFonts w:cs="B Zar" w:hint="eastAsia"/>
          <w:sz w:val="28"/>
          <w:szCs w:val="28"/>
          <w:rtl/>
        </w:rPr>
        <w:t>را</w:t>
      </w:r>
      <w:r w:rsidRPr="00ED208C">
        <w:rPr>
          <w:rFonts w:cs="B Zar"/>
          <w:sz w:val="28"/>
          <w:szCs w:val="28"/>
          <w:rtl/>
        </w:rPr>
        <w:t xml:space="preserve"> آن‌ها چارچ</w:t>
      </w:r>
      <w:r w:rsidRPr="00ED208C">
        <w:rPr>
          <w:rFonts w:cs="B Zar" w:hint="eastAsia"/>
          <w:sz w:val="28"/>
          <w:szCs w:val="28"/>
          <w:rtl/>
        </w:rPr>
        <w:t>وب</w:t>
      </w:r>
      <w:r w:rsidRPr="00ED208C">
        <w:rPr>
          <w:rFonts w:cs="B Zar" w:hint="cs"/>
          <w:sz w:val="28"/>
          <w:szCs w:val="28"/>
          <w:rtl/>
        </w:rPr>
        <w:t>ی</w:t>
      </w:r>
      <w:r w:rsidRPr="00ED208C">
        <w:rPr>
          <w:rFonts w:cs="B Zar"/>
          <w:sz w:val="28"/>
          <w:szCs w:val="28"/>
          <w:rtl/>
        </w:rPr>
        <w:t xml:space="preserve"> را فراهم م</w:t>
      </w:r>
      <w:r w:rsidRPr="00ED208C">
        <w:rPr>
          <w:rFonts w:cs="B Zar" w:hint="cs"/>
          <w:sz w:val="28"/>
          <w:szCs w:val="28"/>
          <w:rtl/>
        </w:rPr>
        <w:t>ی‌</w:t>
      </w:r>
      <w:r w:rsidRPr="00ED208C">
        <w:rPr>
          <w:rFonts w:cs="B Zar" w:hint="eastAsia"/>
          <w:sz w:val="28"/>
          <w:szCs w:val="28"/>
          <w:rtl/>
        </w:rPr>
        <w:t>کنند</w:t>
      </w:r>
      <w:r w:rsidRPr="00ED208C">
        <w:rPr>
          <w:rFonts w:cs="B Zar"/>
          <w:sz w:val="28"/>
          <w:szCs w:val="28"/>
          <w:rtl/>
        </w:rPr>
        <w:t xml:space="preserve"> که در آن اقدام و تعامل مولد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فعالان اقتصاد</w:t>
      </w:r>
      <w:r w:rsidRPr="00ED208C">
        <w:rPr>
          <w:rFonts w:cs="B Zar" w:hint="cs"/>
          <w:sz w:val="28"/>
          <w:szCs w:val="28"/>
          <w:rtl/>
        </w:rPr>
        <w:t>ی</w:t>
      </w:r>
      <w:r w:rsidRPr="00ED208C">
        <w:rPr>
          <w:rFonts w:cs="B Zar"/>
          <w:sz w:val="28"/>
          <w:szCs w:val="28"/>
          <w:rtl/>
        </w:rPr>
        <w:t xml:space="preserve"> م</w:t>
      </w:r>
      <w:r w:rsidRPr="00ED208C">
        <w:rPr>
          <w:rFonts w:cs="B Zar" w:hint="cs"/>
          <w:sz w:val="28"/>
          <w:szCs w:val="28"/>
          <w:rtl/>
        </w:rPr>
        <w:t>ی‌</w:t>
      </w:r>
      <w:r w:rsidRPr="00ED208C">
        <w:rPr>
          <w:rFonts w:cs="B Zar" w:hint="eastAsia"/>
          <w:sz w:val="28"/>
          <w:szCs w:val="28"/>
          <w:rtl/>
        </w:rPr>
        <w:t>تواند</w:t>
      </w:r>
      <w:r w:rsidRPr="00ED208C">
        <w:rPr>
          <w:rFonts w:cs="B Zar"/>
          <w:sz w:val="28"/>
          <w:szCs w:val="28"/>
          <w:rtl/>
        </w:rPr>
        <w:t xml:space="preserve"> انجام شود.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مطالعه نشان م</w:t>
      </w:r>
      <w:r w:rsidRPr="00ED208C">
        <w:rPr>
          <w:rFonts w:cs="B Zar" w:hint="cs"/>
          <w:sz w:val="28"/>
          <w:szCs w:val="28"/>
          <w:rtl/>
        </w:rPr>
        <w:t>ی‌</w:t>
      </w:r>
      <w:r w:rsidRPr="00ED208C">
        <w:rPr>
          <w:rFonts w:cs="B Zar" w:hint="eastAsia"/>
          <w:sz w:val="28"/>
          <w:szCs w:val="28"/>
          <w:rtl/>
        </w:rPr>
        <w:t>دهد</w:t>
      </w:r>
      <w:r w:rsidRPr="00ED208C">
        <w:rPr>
          <w:rFonts w:cs="B Zar"/>
          <w:sz w:val="28"/>
          <w:szCs w:val="28"/>
          <w:rtl/>
        </w:rPr>
        <w:t xml:space="preserve"> </w:t>
      </w:r>
      <w:r w:rsidRPr="00ED208C">
        <w:rPr>
          <w:rFonts w:cs="B Zar"/>
          <w:sz w:val="28"/>
          <w:szCs w:val="28"/>
          <w:rtl/>
        </w:rPr>
        <w:lastRenderedPageBreak/>
        <w:t>که نما</w:t>
      </w:r>
      <w:r w:rsidRPr="00ED208C">
        <w:rPr>
          <w:rFonts w:cs="B Zar" w:hint="cs"/>
          <w:sz w:val="28"/>
          <w:szCs w:val="28"/>
          <w:rtl/>
        </w:rPr>
        <w:t>ی</w:t>
      </w:r>
      <w:r w:rsidRPr="00ED208C">
        <w:rPr>
          <w:rFonts w:cs="B Zar" w:hint="eastAsia"/>
          <w:sz w:val="28"/>
          <w:szCs w:val="28"/>
          <w:rtl/>
        </w:rPr>
        <w:t>شگاه‌ها</w:t>
      </w:r>
      <w:r w:rsidRPr="00ED208C">
        <w:rPr>
          <w:rFonts w:cs="B Zar" w:hint="cs"/>
          <w:sz w:val="28"/>
          <w:szCs w:val="28"/>
          <w:rtl/>
        </w:rPr>
        <w:t>ی</w:t>
      </w:r>
      <w:r w:rsidRPr="00ED208C">
        <w:rPr>
          <w:rFonts w:cs="B Zar"/>
          <w:sz w:val="28"/>
          <w:szCs w:val="28"/>
          <w:rtl/>
        </w:rPr>
        <w:t xml:space="preserve"> تجار</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ن‌الملل</w:t>
      </w:r>
      <w:r w:rsidRPr="00ED208C">
        <w:rPr>
          <w:rFonts w:cs="B Zar" w:hint="cs"/>
          <w:sz w:val="28"/>
          <w:szCs w:val="28"/>
          <w:rtl/>
        </w:rPr>
        <w:t>ی</w:t>
      </w:r>
      <w:r w:rsidRPr="00ED208C">
        <w:rPr>
          <w:rFonts w:cs="B Zar"/>
          <w:sz w:val="28"/>
          <w:szCs w:val="28"/>
          <w:rtl/>
        </w:rPr>
        <w:t xml:space="preserve"> نوع</w:t>
      </w:r>
      <w:r w:rsidRPr="00ED208C">
        <w:rPr>
          <w:rFonts w:cs="B Zar" w:hint="cs"/>
          <w:sz w:val="28"/>
          <w:szCs w:val="28"/>
          <w:rtl/>
        </w:rPr>
        <w:t>ی</w:t>
      </w:r>
      <w:r w:rsidRPr="00ED208C">
        <w:rPr>
          <w:rFonts w:cs="B Zar"/>
          <w:sz w:val="28"/>
          <w:szCs w:val="28"/>
          <w:rtl/>
        </w:rPr>
        <w:t xml:space="preserve"> اضاف</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اما هنوز تا حد ز</w:t>
      </w:r>
      <w:r w:rsidRPr="00ED208C">
        <w:rPr>
          <w:rFonts w:cs="B Zar" w:hint="cs"/>
          <w:sz w:val="28"/>
          <w:szCs w:val="28"/>
          <w:rtl/>
        </w:rPr>
        <w:t>ی</w:t>
      </w:r>
      <w:r w:rsidRPr="00ED208C">
        <w:rPr>
          <w:rFonts w:cs="B Zar" w:hint="eastAsia"/>
          <w:sz w:val="28"/>
          <w:szCs w:val="28"/>
          <w:rtl/>
        </w:rPr>
        <w:t>اد</w:t>
      </w:r>
      <w:r w:rsidRPr="00ED208C">
        <w:rPr>
          <w:rFonts w:cs="B Zar" w:hint="cs"/>
          <w:sz w:val="28"/>
          <w:szCs w:val="28"/>
          <w:rtl/>
        </w:rPr>
        <w:t>ی</w:t>
      </w:r>
      <w:r w:rsidRPr="00ED208C">
        <w:rPr>
          <w:rFonts w:cs="B Zar"/>
          <w:sz w:val="28"/>
          <w:szCs w:val="28"/>
          <w:rtl/>
        </w:rPr>
        <w:t xml:space="preserve"> بررس</w:t>
      </w:r>
      <w:r w:rsidRPr="00ED208C">
        <w:rPr>
          <w:rFonts w:cs="B Zar" w:hint="cs"/>
          <w:sz w:val="28"/>
          <w:szCs w:val="28"/>
          <w:rtl/>
        </w:rPr>
        <w:t>ی‌</w:t>
      </w:r>
      <w:r w:rsidRPr="00ED208C">
        <w:rPr>
          <w:rFonts w:cs="B Zar" w:hint="eastAsia"/>
          <w:sz w:val="28"/>
          <w:szCs w:val="28"/>
          <w:rtl/>
        </w:rPr>
        <w:t>نشده،</w:t>
      </w:r>
      <w:r w:rsidRPr="00ED208C">
        <w:rPr>
          <w:rFonts w:cs="B Zar"/>
          <w:sz w:val="28"/>
          <w:szCs w:val="28"/>
          <w:rtl/>
        </w:rPr>
        <w:t xml:space="preserve"> از نهادها</w:t>
      </w:r>
      <w:r w:rsidRPr="00ED208C">
        <w:rPr>
          <w:rFonts w:cs="B Zar" w:hint="cs"/>
          <w:sz w:val="28"/>
          <w:szCs w:val="28"/>
          <w:rtl/>
        </w:rPr>
        <w:t>ی</w:t>
      </w:r>
      <w:r w:rsidRPr="00ED208C">
        <w:rPr>
          <w:rFonts w:cs="B Zar"/>
          <w:sz w:val="28"/>
          <w:szCs w:val="28"/>
          <w:rtl/>
        </w:rPr>
        <w:t xml:space="preserve"> حما</w:t>
      </w:r>
      <w:r w:rsidRPr="00ED208C">
        <w:rPr>
          <w:rFonts w:cs="B Zar" w:hint="cs"/>
          <w:sz w:val="28"/>
          <w:szCs w:val="28"/>
          <w:rtl/>
        </w:rPr>
        <w:t>ی</w:t>
      </w:r>
      <w:r w:rsidRPr="00ED208C">
        <w:rPr>
          <w:rFonts w:cs="B Zar" w:hint="eastAsia"/>
          <w:sz w:val="28"/>
          <w:szCs w:val="28"/>
          <w:rtl/>
        </w:rPr>
        <w:t>ت‌کننده‌</w:t>
      </w:r>
      <w:r w:rsidRPr="00ED208C">
        <w:rPr>
          <w:rFonts w:cs="B Zar" w:hint="cs"/>
          <w:sz w:val="28"/>
          <w:szCs w:val="28"/>
          <w:rtl/>
        </w:rPr>
        <w:t>ی</w:t>
      </w:r>
      <w:r w:rsidRPr="00ED208C">
        <w:rPr>
          <w:rFonts w:cs="B Zar"/>
          <w:sz w:val="28"/>
          <w:szCs w:val="28"/>
          <w:rtl/>
        </w:rPr>
        <w:t xml:space="preserve"> بازار را نشان م</w:t>
      </w:r>
      <w:r w:rsidRPr="00ED208C">
        <w:rPr>
          <w:rFonts w:cs="B Zar" w:hint="cs"/>
          <w:sz w:val="28"/>
          <w:szCs w:val="28"/>
          <w:rtl/>
        </w:rPr>
        <w:t>ی‌</w:t>
      </w:r>
      <w:r w:rsidRPr="00ED208C">
        <w:rPr>
          <w:rFonts w:cs="B Zar" w:hint="eastAsia"/>
          <w:sz w:val="28"/>
          <w:szCs w:val="28"/>
          <w:rtl/>
        </w:rPr>
        <w:t>دهند</w:t>
      </w:r>
      <w:r w:rsidRPr="00ED208C">
        <w:rPr>
          <w:rFonts w:cs="B Zar"/>
          <w:sz w:val="28"/>
          <w:szCs w:val="28"/>
          <w:rtl/>
        </w:rPr>
        <w:t>.</w:t>
      </w:r>
    </w:p>
    <w:p w14:paraId="4B9F7090" w14:textId="77777777" w:rsidR="00E535BD" w:rsidRPr="001E148E" w:rsidRDefault="00E535BD" w:rsidP="00E535BD">
      <w:pPr>
        <w:rPr>
          <w:rFonts w:cs="B Zar"/>
          <w:sz w:val="28"/>
          <w:szCs w:val="28"/>
          <w:rtl/>
        </w:rPr>
      </w:pPr>
      <w:r w:rsidRPr="001E148E">
        <w:rPr>
          <w:rFonts w:cs="B Zar"/>
          <w:sz w:val="28"/>
          <w:szCs w:val="28"/>
          <w:rtl/>
        </w:rPr>
        <w:t>عوامل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ن</w:t>
      </w:r>
      <w:r w:rsidRPr="001E148E">
        <w:rPr>
          <w:rFonts w:cs="B Zar" w:hint="cs"/>
          <w:sz w:val="28"/>
          <w:szCs w:val="28"/>
          <w:rtl/>
        </w:rPr>
        <w:t>ی</w:t>
      </w:r>
      <w:r w:rsidRPr="001E148E">
        <w:rPr>
          <w:rFonts w:cs="B Zar" w:hint="eastAsia"/>
          <w:sz w:val="28"/>
          <w:szCs w:val="28"/>
          <w:rtl/>
        </w:rPr>
        <w:t>ز</w:t>
      </w:r>
      <w:r w:rsidRPr="001E148E">
        <w:rPr>
          <w:rFonts w:cs="B Zar"/>
          <w:sz w:val="28"/>
          <w:szCs w:val="28"/>
          <w:rtl/>
        </w:rPr>
        <w:t xml:space="preserve"> به دل</w:t>
      </w:r>
      <w:r w:rsidRPr="001E148E">
        <w:rPr>
          <w:rFonts w:cs="B Zar" w:hint="cs"/>
          <w:sz w:val="28"/>
          <w:szCs w:val="28"/>
          <w:rtl/>
        </w:rPr>
        <w:t>ی</w:t>
      </w:r>
      <w:r w:rsidRPr="001E148E">
        <w:rPr>
          <w:rFonts w:cs="B Zar" w:hint="eastAsia"/>
          <w:sz w:val="28"/>
          <w:szCs w:val="28"/>
          <w:rtl/>
        </w:rPr>
        <w:t>ل</w:t>
      </w:r>
      <w:r w:rsidRPr="001E148E">
        <w:rPr>
          <w:rFonts w:cs="B Zar"/>
          <w:sz w:val="28"/>
          <w:szCs w:val="28"/>
          <w:rtl/>
        </w:rPr>
        <w:t xml:space="preserve"> نقش خود در شکل‌ده</w:t>
      </w:r>
      <w:r w:rsidRPr="001E148E">
        <w:rPr>
          <w:rFonts w:cs="B Zar" w:hint="cs"/>
          <w:sz w:val="28"/>
          <w:szCs w:val="28"/>
          <w:rtl/>
        </w:rPr>
        <w:t>ی</w:t>
      </w:r>
      <w:r w:rsidRPr="001E148E">
        <w:rPr>
          <w:rFonts w:cs="B Zar"/>
          <w:sz w:val="28"/>
          <w:szCs w:val="28"/>
          <w:rtl/>
        </w:rPr>
        <w:t xml:space="preserve"> رشد اقتصاد</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توجه قابل توجه</w:t>
      </w:r>
      <w:r w:rsidRPr="001E148E">
        <w:rPr>
          <w:rFonts w:cs="B Zar" w:hint="cs"/>
          <w:sz w:val="28"/>
          <w:szCs w:val="28"/>
          <w:rtl/>
        </w:rPr>
        <w:t>ی</w:t>
      </w:r>
      <w:r w:rsidRPr="001E148E">
        <w:rPr>
          <w:rFonts w:cs="B Zar"/>
          <w:sz w:val="28"/>
          <w:szCs w:val="28"/>
          <w:rtl/>
        </w:rPr>
        <w:t xml:space="preserve"> را در متون آکادم</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به خود جلب کرده‌اند. حجم قابل توجه</w:t>
      </w:r>
      <w:r w:rsidRPr="001E148E">
        <w:rPr>
          <w:rFonts w:cs="B Zar" w:hint="cs"/>
          <w:sz w:val="28"/>
          <w:szCs w:val="28"/>
          <w:rtl/>
        </w:rPr>
        <w:t>ی</w:t>
      </w:r>
      <w:r w:rsidRPr="001E148E">
        <w:rPr>
          <w:rFonts w:cs="B Zar"/>
          <w:sz w:val="28"/>
          <w:szCs w:val="28"/>
          <w:rtl/>
        </w:rPr>
        <w:t xml:space="preserve"> از تحق</w:t>
      </w:r>
      <w:r w:rsidRPr="001E148E">
        <w:rPr>
          <w:rFonts w:cs="B Zar" w:hint="cs"/>
          <w:sz w:val="28"/>
          <w:szCs w:val="28"/>
          <w:rtl/>
        </w:rPr>
        <w:t>ی</w:t>
      </w:r>
      <w:r w:rsidRPr="001E148E">
        <w:rPr>
          <w:rFonts w:cs="B Zar" w:hint="eastAsia"/>
          <w:sz w:val="28"/>
          <w:szCs w:val="28"/>
          <w:rtl/>
        </w:rPr>
        <w:t>قات</w:t>
      </w:r>
      <w:r w:rsidRPr="001E148E">
        <w:rPr>
          <w:rFonts w:cs="B Zar"/>
          <w:sz w:val="28"/>
          <w:szCs w:val="28"/>
          <w:rtl/>
        </w:rPr>
        <w:t xml:space="preserve"> در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زم</w:t>
      </w:r>
      <w:r w:rsidRPr="001E148E">
        <w:rPr>
          <w:rFonts w:cs="B Zar" w:hint="cs"/>
          <w:sz w:val="28"/>
          <w:szCs w:val="28"/>
          <w:rtl/>
        </w:rPr>
        <w:t>ی</w:t>
      </w:r>
      <w:r w:rsidRPr="001E148E">
        <w:rPr>
          <w:rFonts w:cs="B Zar" w:hint="eastAsia"/>
          <w:sz w:val="28"/>
          <w:szCs w:val="28"/>
          <w:rtl/>
        </w:rPr>
        <w:t>نه</w:t>
      </w:r>
      <w:r w:rsidRPr="001E148E">
        <w:rPr>
          <w:rFonts w:cs="B Zar"/>
          <w:sz w:val="28"/>
          <w:szCs w:val="28"/>
          <w:rtl/>
        </w:rPr>
        <w:t xml:space="preserve"> نشان م</w:t>
      </w:r>
      <w:r w:rsidRPr="001E148E">
        <w:rPr>
          <w:rFonts w:cs="B Zar" w:hint="cs"/>
          <w:sz w:val="28"/>
          <w:szCs w:val="28"/>
          <w:rtl/>
        </w:rPr>
        <w:t>ی‌</w:t>
      </w:r>
      <w:r w:rsidRPr="001E148E">
        <w:rPr>
          <w:rFonts w:cs="B Zar" w:hint="eastAsia"/>
          <w:sz w:val="28"/>
          <w:szCs w:val="28"/>
          <w:rtl/>
        </w:rPr>
        <w:t>دهد</w:t>
      </w:r>
      <w:r w:rsidRPr="001E148E">
        <w:rPr>
          <w:rFonts w:cs="B Zar"/>
          <w:sz w:val="28"/>
          <w:szCs w:val="28"/>
          <w:rtl/>
        </w:rPr>
        <w:t xml:space="preserve"> که مسائل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مانند ثبات رژ</w:t>
      </w:r>
      <w:r w:rsidRPr="001E148E">
        <w:rPr>
          <w:rFonts w:cs="B Zar" w:hint="cs"/>
          <w:sz w:val="28"/>
          <w:szCs w:val="28"/>
          <w:rtl/>
        </w:rPr>
        <w:t>ی</w:t>
      </w:r>
      <w:r w:rsidRPr="001E148E">
        <w:rPr>
          <w:rFonts w:cs="B Zar" w:hint="eastAsia"/>
          <w:sz w:val="28"/>
          <w:szCs w:val="28"/>
          <w:rtl/>
        </w:rPr>
        <w:t>م</w:t>
      </w:r>
      <w:r w:rsidRPr="001E148E">
        <w:rPr>
          <w:rFonts w:cs="B Zar"/>
          <w:sz w:val="28"/>
          <w:szCs w:val="28"/>
          <w:rtl/>
        </w:rPr>
        <w:t xml:space="preserve"> و سطح دموکراس</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ز</w:t>
      </w:r>
      <w:r w:rsidRPr="001E148E">
        <w:rPr>
          <w:rFonts w:cs="B Zar" w:hint="cs"/>
          <w:sz w:val="28"/>
          <w:szCs w:val="28"/>
          <w:rtl/>
        </w:rPr>
        <w:t>ی</w:t>
      </w:r>
      <w:r w:rsidRPr="001E148E">
        <w:rPr>
          <w:rFonts w:cs="B Zar" w:hint="eastAsia"/>
          <w:sz w:val="28"/>
          <w:szCs w:val="28"/>
          <w:rtl/>
        </w:rPr>
        <w:t>اد</w:t>
      </w:r>
      <w:r w:rsidRPr="001E148E">
        <w:rPr>
          <w:rFonts w:cs="B Zar" w:hint="cs"/>
          <w:sz w:val="28"/>
          <w:szCs w:val="28"/>
          <w:rtl/>
        </w:rPr>
        <w:t>ی</w:t>
      </w:r>
      <w:r w:rsidRPr="001E148E">
        <w:rPr>
          <w:rFonts w:cs="B Zar"/>
          <w:sz w:val="28"/>
          <w:szCs w:val="28"/>
          <w:rtl/>
        </w:rPr>
        <w:t xml:space="preserve"> بر پ</w:t>
      </w:r>
      <w:r w:rsidRPr="001E148E">
        <w:rPr>
          <w:rFonts w:cs="B Zar" w:hint="cs"/>
          <w:sz w:val="28"/>
          <w:szCs w:val="28"/>
          <w:rtl/>
        </w:rPr>
        <w:t>ی</w:t>
      </w:r>
      <w:r w:rsidRPr="001E148E">
        <w:rPr>
          <w:rFonts w:cs="B Zar" w:hint="eastAsia"/>
          <w:sz w:val="28"/>
          <w:szCs w:val="28"/>
          <w:rtl/>
        </w:rPr>
        <w:t>شرفت</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دارند (ل</w:t>
      </w:r>
      <w:r w:rsidRPr="001E148E">
        <w:rPr>
          <w:rFonts w:cs="B Zar" w:hint="cs"/>
          <w:sz w:val="28"/>
          <w:szCs w:val="28"/>
          <w:rtl/>
        </w:rPr>
        <w:t>ی</w:t>
      </w:r>
      <w:r w:rsidRPr="001E148E">
        <w:rPr>
          <w:rFonts w:cs="B Zar" w:hint="eastAsia"/>
          <w:sz w:val="28"/>
          <w:szCs w:val="28"/>
          <w:rtl/>
        </w:rPr>
        <w:t>پست،</w:t>
      </w:r>
      <w:r w:rsidRPr="001E148E">
        <w:rPr>
          <w:rFonts w:cs="B Zar"/>
          <w:sz w:val="28"/>
          <w:szCs w:val="28"/>
          <w:rtl/>
        </w:rPr>
        <w:t xml:space="preserve"> ۱۹۵۹؛ کورمند</w:t>
      </w:r>
      <w:r w:rsidRPr="001E148E">
        <w:rPr>
          <w:rFonts w:cs="B Zar" w:hint="cs"/>
          <w:sz w:val="28"/>
          <w:szCs w:val="28"/>
          <w:rtl/>
        </w:rPr>
        <w:t>ی</w:t>
      </w:r>
      <w:r w:rsidRPr="001E148E">
        <w:rPr>
          <w:rFonts w:cs="B Zar"/>
          <w:sz w:val="28"/>
          <w:szCs w:val="28"/>
          <w:rtl/>
        </w:rPr>
        <w:t xml:space="preserve"> و مگوا</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۱۹۸۵؛ اسکول</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۱۹۸۸؛ گر</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و تولوک، ۱۹۸۹). جنبه‌ها</w:t>
      </w:r>
      <w:r w:rsidRPr="001E148E">
        <w:rPr>
          <w:rFonts w:cs="B Zar" w:hint="cs"/>
          <w:sz w:val="28"/>
          <w:szCs w:val="28"/>
          <w:rtl/>
        </w:rPr>
        <w:t>ی</w:t>
      </w:r>
      <w:r w:rsidRPr="001E148E">
        <w:rPr>
          <w:rFonts w:cs="B Zar"/>
          <w:sz w:val="28"/>
          <w:szCs w:val="28"/>
          <w:rtl/>
        </w:rPr>
        <w:t xml:space="preserve"> مختلف مح</w:t>
      </w:r>
      <w:r w:rsidRPr="001E148E">
        <w:rPr>
          <w:rFonts w:cs="B Zar" w:hint="cs"/>
          <w:sz w:val="28"/>
          <w:szCs w:val="28"/>
          <w:rtl/>
        </w:rPr>
        <w:t>ی</w:t>
      </w:r>
      <w:r w:rsidRPr="001E148E">
        <w:rPr>
          <w:rFonts w:cs="B Zar" w:hint="eastAsia"/>
          <w:sz w:val="28"/>
          <w:szCs w:val="28"/>
          <w:rtl/>
        </w:rPr>
        <w:t>ط</w:t>
      </w:r>
      <w:r w:rsidRPr="001E148E">
        <w:rPr>
          <w:rFonts w:cs="B Zar"/>
          <w:sz w:val="28"/>
          <w:szCs w:val="28"/>
          <w:rtl/>
        </w:rPr>
        <w:t xml:space="preserve">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در تلاش برا</w:t>
      </w:r>
      <w:r w:rsidRPr="001E148E">
        <w:rPr>
          <w:rFonts w:cs="B Zar" w:hint="cs"/>
          <w:sz w:val="28"/>
          <w:szCs w:val="28"/>
          <w:rtl/>
        </w:rPr>
        <w:t>ی</w:t>
      </w:r>
      <w:r w:rsidRPr="001E148E">
        <w:rPr>
          <w:rFonts w:cs="B Zar"/>
          <w:sz w:val="28"/>
          <w:szCs w:val="28"/>
          <w:rtl/>
        </w:rPr>
        <w:t xml:space="preserve"> تع</w:t>
      </w:r>
      <w:r w:rsidRPr="001E148E">
        <w:rPr>
          <w:rFonts w:cs="B Zar" w:hint="cs"/>
          <w:sz w:val="28"/>
          <w:szCs w:val="28"/>
          <w:rtl/>
        </w:rPr>
        <w:t>یی</w:t>
      </w:r>
      <w:r w:rsidRPr="001E148E">
        <w:rPr>
          <w:rFonts w:cs="B Zar" w:hint="eastAsia"/>
          <w:sz w:val="28"/>
          <w:szCs w:val="28"/>
          <w:rtl/>
        </w:rPr>
        <w:t>ن</w:t>
      </w:r>
      <w:r w:rsidRPr="001E148E">
        <w:rPr>
          <w:rFonts w:cs="B Zar"/>
          <w:sz w:val="28"/>
          <w:szCs w:val="28"/>
          <w:rtl/>
        </w:rPr>
        <w:t xml:space="preserve"> ماه</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رابطه مورد بررس</w:t>
      </w:r>
      <w:r w:rsidRPr="001E148E">
        <w:rPr>
          <w:rFonts w:cs="B Zar" w:hint="cs"/>
          <w:sz w:val="28"/>
          <w:szCs w:val="28"/>
          <w:rtl/>
        </w:rPr>
        <w:t>ی</w:t>
      </w:r>
      <w:r w:rsidRPr="001E148E">
        <w:rPr>
          <w:rFonts w:cs="B Zar"/>
          <w:sz w:val="28"/>
          <w:szCs w:val="28"/>
          <w:rtl/>
        </w:rPr>
        <w:t xml:space="preserve"> قرار گرفته‌اند؛ از جمله ثبات دولت، خشونت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و برداشت‌ها</w:t>
      </w:r>
      <w:r w:rsidRPr="001E148E">
        <w:rPr>
          <w:rFonts w:cs="B Zar" w:hint="cs"/>
          <w:sz w:val="28"/>
          <w:szCs w:val="28"/>
          <w:rtl/>
        </w:rPr>
        <w:t>ی</w:t>
      </w:r>
      <w:r w:rsidRPr="001E148E">
        <w:rPr>
          <w:rFonts w:cs="B Zar"/>
          <w:sz w:val="28"/>
          <w:szCs w:val="28"/>
          <w:rtl/>
        </w:rPr>
        <w:t xml:space="preserve"> ذهن</w:t>
      </w:r>
      <w:r w:rsidRPr="001E148E">
        <w:rPr>
          <w:rFonts w:cs="B Zar" w:hint="cs"/>
          <w:sz w:val="28"/>
          <w:szCs w:val="28"/>
          <w:rtl/>
        </w:rPr>
        <w:t>ی</w:t>
      </w:r>
      <w:r w:rsidRPr="001E148E">
        <w:rPr>
          <w:rFonts w:cs="B Zar"/>
          <w:sz w:val="28"/>
          <w:szCs w:val="28"/>
          <w:rtl/>
        </w:rPr>
        <w:t xml:space="preserve"> از س</w:t>
      </w:r>
      <w:r w:rsidRPr="001E148E">
        <w:rPr>
          <w:rFonts w:cs="B Zar" w:hint="cs"/>
          <w:sz w:val="28"/>
          <w:szCs w:val="28"/>
          <w:rtl/>
        </w:rPr>
        <w:t>ی</w:t>
      </w:r>
      <w:r w:rsidRPr="001E148E">
        <w:rPr>
          <w:rFonts w:cs="B Zar" w:hint="eastAsia"/>
          <w:sz w:val="28"/>
          <w:szCs w:val="28"/>
          <w:rtl/>
        </w:rPr>
        <w:t>است</w:t>
      </w:r>
      <w:r w:rsidRPr="001E148E">
        <w:rPr>
          <w:rFonts w:cs="B Zar"/>
          <w:sz w:val="28"/>
          <w:szCs w:val="28"/>
          <w:rtl/>
        </w:rPr>
        <w:t xml:space="preserve"> (برونت</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۱۹۹۷). در حال</w:t>
      </w:r>
      <w:r w:rsidRPr="001E148E">
        <w:rPr>
          <w:rFonts w:cs="B Zar" w:hint="cs"/>
          <w:sz w:val="28"/>
          <w:szCs w:val="28"/>
          <w:rtl/>
        </w:rPr>
        <w:t>ی</w:t>
      </w:r>
      <w:r w:rsidRPr="001E148E">
        <w:rPr>
          <w:rFonts w:cs="B Zar"/>
          <w:sz w:val="28"/>
          <w:szCs w:val="28"/>
          <w:rtl/>
        </w:rPr>
        <w:t xml:space="preserve"> که ا</w:t>
      </w:r>
      <w:r w:rsidRPr="001E148E">
        <w:rPr>
          <w:rFonts w:cs="B Zar" w:hint="cs"/>
          <w:sz w:val="28"/>
          <w:szCs w:val="28"/>
          <w:rtl/>
        </w:rPr>
        <w:t>ی</w:t>
      </w:r>
      <w:r w:rsidRPr="001E148E">
        <w:rPr>
          <w:rFonts w:cs="B Zar" w:hint="eastAsia"/>
          <w:sz w:val="28"/>
          <w:szCs w:val="28"/>
          <w:rtl/>
        </w:rPr>
        <w:t>ن‌گونه</w:t>
      </w:r>
      <w:r w:rsidRPr="001E148E">
        <w:rPr>
          <w:rFonts w:cs="B Zar"/>
          <w:sz w:val="28"/>
          <w:szCs w:val="28"/>
          <w:rtl/>
        </w:rPr>
        <w:t xml:space="preserve"> عوامل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ممکن است دور از نما</w:t>
      </w:r>
      <w:r w:rsidRPr="001E148E">
        <w:rPr>
          <w:rFonts w:cs="B Zar" w:hint="cs"/>
          <w:sz w:val="28"/>
          <w:szCs w:val="28"/>
          <w:rtl/>
        </w:rPr>
        <w:t>ی</w:t>
      </w:r>
      <w:r w:rsidRPr="001E148E">
        <w:rPr>
          <w:rFonts w:cs="B Zar" w:hint="eastAsia"/>
          <w:sz w:val="28"/>
          <w:szCs w:val="28"/>
          <w:rtl/>
        </w:rPr>
        <w:t>شگاه‌ها</w:t>
      </w:r>
      <w:r w:rsidRPr="001E148E">
        <w:rPr>
          <w:rFonts w:cs="B Zar" w:hint="cs"/>
          <w:sz w:val="28"/>
          <w:szCs w:val="28"/>
          <w:rtl/>
        </w:rPr>
        <w:t>ی</w:t>
      </w:r>
      <w:r w:rsidRPr="001E148E">
        <w:rPr>
          <w:rFonts w:cs="B Zar"/>
          <w:sz w:val="28"/>
          <w:szCs w:val="28"/>
          <w:rtl/>
        </w:rPr>
        <w:t xml:space="preserve"> تجار</w:t>
      </w:r>
      <w:r w:rsidRPr="001E148E">
        <w:rPr>
          <w:rFonts w:cs="B Zar" w:hint="cs"/>
          <w:sz w:val="28"/>
          <w:szCs w:val="28"/>
          <w:rtl/>
        </w:rPr>
        <w:t>ی</w:t>
      </w:r>
      <w:r w:rsidRPr="001E148E">
        <w:rPr>
          <w:rFonts w:cs="B Zar"/>
          <w:sz w:val="28"/>
          <w:szCs w:val="28"/>
          <w:rtl/>
        </w:rPr>
        <w:t xml:space="preserve"> ب</w:t>
      </w:r>
      <w:r w:rsidRPr="001E148E">
        <w:rPr>
          <w:rFonts w:cs="B Zar" w:hint="cs"/>
          <w:sz w:val="28"/>
          <w:szCs w:val="28"/>
          <w:rtl/>
        </w:rPr>
        <w:t>ی</w:t>
      </w:r>
      <w:r w:rsidRPr="001E148E">
        <w:rPr>
          <w:rFonts w:cs="B Zar" w:hint="eastAsia"/>
          <w:sz w:val="28"/>
          <w:szCs w:val="28"/>
          <w:rtl/>
        </w:rPr>
        <w:t>ن‌الملل</w:t>
      </w:r>
      <w:r w:rsidRPr="001E148E">
        <w:rPr>
          <w:rFonts w:cs="B Zar" w:hint="cs"/>
          <w:sz w:val="28"/>
          <w:szCs w:val="28"/>
          <w:rtl/>
        </w:rPr>
        <w:t>ی</w:t>
      </w:r>
      <w:r w:rsidRPr="001E148E">
        <w:rPr>
          <w:rFonts w:cs="B Zar"/>
          <w:sz w:val="28"/>
          <w:szCs w:val="28"/>
          <w:rtl/>
        </w:rPr>
        <w:t xml:space="preserve"> به نظر برسند، رشد صنعت نما</w:t>
      </w:r>
      <w:r w:rsidRPr="001E148E">
        <w:rPr>
          <w:rFonts w:cs="B Zar" w:hint="cs"/>
          <w:sz w:val="28"/>
          <w:szCs w:val="28"/>
          <w:rtl/>
        </w:rPr>
        <w:t>ی</w:t>
      </w:r>
      <w:r w:rsidRPr="001E148E">
        <w:rPr>
          <w:rFonts w:cs="B Zar" w:hint="eastAsia"/>
          <w:sz w:val="28"/>
          <w:szCs w:val="28"/>
          <w:rtl/>
        </w:rPr>
        <w:t>شگاه‌ها</w:t>
      </w:r>
      <w:r w:rsidRPr="001E148E">
        <w:rPr>
          <w:rFonts w:cs="B Zar" w:hint="cs"/>
          <w:sz w:val="28"/>
          <w:szCs w:val="28"/>
          <w:rtl/>
        </w:rPr>
        <w:t>ی</w:t>
      </w:r>
      <w:r w:rsidRPr="001E148E">
        <w:rPr>
          <w:rFonts w:cs="B Zar"/>
          <w:sz w:val="28"/>
          <w:szCs w:val="28"/>
          <w:rtl/>
        </w:rPr>
        <w:t xml:space="preserve"> تجار</w:t>
      </w:r>
      <w:r w:rsidRPr="001E148E">
        <w:rPr>
          <w:rFonts w:cs="B Zar" w:hint="cs"/>
          <w:sz w:val="28"/>
          <w:szCs w:val="28"/>
          <w:rtl/>
        </w:rPr>
        <w:t>ی</w:t>
      </w:r>
      <w:r w:rsidRPr="001E148E">
        <w:rPr>
          <w:rFonts w:cs="B Zar"/>
          <w:sz w:val="28"/>
          <w:szCs w:val="28"/>
          <w:rtl/>
        </w:rPr>
        <w:t xml:space="preserve"> در مناطق</w:t>
      </w:r>
      <w:r w:rsidRPr="001E148E">
        <w:rPr>
          <w:rFonts w:cs="B Zar" w:hint="cs"/>
          <w:sz w:val="28"/>
          <w:szCs w:val="28"/>
          <w:rtl/>
        </w:rPr>
        <w:t>ی</w:t>
      </w:r>
      <w:r w:rsidRPr="001E148E">
        <w:rPr>
          <w:rFonts w:cs="B Zar"/>
          <w:sz w:val="28"/>
          <w:szCs w:val="28"/>
          <w:rtl/>
        </w:rPr>
        <w:t xml:space="preserve"> مانند خاورم</w:t>
      </w:r>
      <w:r w:rsidRPr="001E148E">
        <w:rPr>
          <w:rFonts w:cs="B Zar" w:hint="cs"/>
          <w:sz w:val="28"/>
          <w:szCs w:val="28"/>
          <w:rtl/>
        </w:rPr>
        <w:t>ی</w:t>
      </w:r>
      <w:r w:rsidRPr="001E148E">
        <w:rPr>
          <w:rFonts w:cs="B Zar" w:hint="eastAsia"/>
          <w:sz w:val="28"/>
          <w:szCs w:val="28"/>
          <w:rtl/>
        </w:rPr>
        <w:t>انه</w:t>
      </w:r>
      <w:r w:rsidRPr="001E148E">
        <w:rPr>
          <w:rFonts w:cs="B Zar"/>
          <w:sz w:val="28"/>
          <w:szCs w:val="28"/>
          <w:rtl/>
        </w:rPr>
        <w:t xml:space="preserve"> ممکن است نشان‌دهنده‌</w:t>
      </w:r>
      <w:r w:rsidRPr="001E148E">
        <w:rPr>
          <w:rFonts w:cs="B Zar" w:hint="cs"/>
          <w:sz w:val="28"/>
          <w:szCs w:val="28"/>
          <w:rtl/>
        </w:rPr>
        <w:t>ی</w:t>
      </w:r>
      <w:r w:rsidRPr="001E148E">
        <w:rPr>
          <w:rFonts w:cs="B Zar"/>
          <w:sz w:val="28"/>
          <w:szCs w:val="28"/>
          <w:rtl/>
        </w:rPr>
        <w:t xml:space="preserve"> نقش بالقوه‌</w:t>
      </w:r>
      <w:r w:rsidRPr="001E148E">
        <w:rPr>
          <w:rFonts w:cs="B Zar" w:hint="cs"/>
          <w:sz w:val="28"/>
          <w:szCs w:val="28"/>
          <w:rtl/>
        </w:rPr>
        <w:t>ی</w:t>
      </w:r>
      <w:r w:rsidRPr="001E148E">
        <w:rPr>
          <w:rFonts w:cs="B Zar"/>
          <w:sz w:val="28"/>
          <w:szCs w:val="28"/>
          <w:rtl/>
        </w:rPr>
        <w:t xml:space="preserve">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رو</w:t>
      </w:r>
      <w:r w:rsidRPr="001E148E">
        <w:rPr>
          <w:rFonts w:cs="B Zar" w:hint="cs"/>
          <w:sz w:val="28"/>
          <w:szCs w:val="28"/>
          <w:rtl/>
        </w:rPr>
        <w:t>ی</w:t>
      </w:r>
      <w:r w:rsidRPr="001E148E">
        <w:rPr>
          <w:rFonts w:cs="B Zar" w:hint="eastAsia"/>
          <w:sz w:val="28"/>
          <w:szCs w:val="28"/>
          <w:rtl/>
        </w:rPr>
        <w:t>دادها</w:t>
      </w:r>
      <w:r w:rsidRPr="001E148E">
        <w:rPr>
          <w:rFonts w:cs="B Zar"/>
          <w:sz w:val="28"/>
          <w:szCs w:val="28"/>
          <w:rtl/>
        </w:rPr>
        <w:t xml:space="preserve"> در کاهش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عوامل منف</w:t>
      </w:r>
      <w:r w:rsidRPr="001E148E">
        <w:rPr>
          <w:rFonts w:cs="B Zar" w:hint="cs"/>
          <w:sz w:val="28"/>
          <w:szCs w:val="28"/>
          <w:rtl/>
        </w:rPr>
        <w:t>ی</w:t>
      </w:r>
      <w:r w:rsidRPr="001E148E">
        <w:rPr>
          <w:rFonts w:cs="B Zar"/>
          <w:sz w:val="28"/>
          <w:szCs w:val="28"/>
          <w:rtl/>
        </w:rPr>
        <w:t xml:space="preserve">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بر رشد اقتصاد</w:t>
      </w:r>
      <w:r w:rsidRPr="001E148E">
        <w:rPr>
          <w:rFonts w:cs="B Zar" w:hint="cs"/>
          <w:sz w:val="28"/>
          <w:szCs w:val="28"/>
          <w:rtl/>
        </w:rPr>
        <w:t>ی</w:t>
      </w:r>
      <w:r w:rsidRPr="001E148E">
        <w:rPr>
          <w:rFonts w:cs="B Zar"/>
          <w:sz w:val="28"/>
          <w:szCs w:val="28"/>
          <w:rtl/>
        </w:rPr>
        <w:t xml:space="preserve"> باشد.</w:t>
      </w:r>
    </w:p>
    <w:p w14:paraId="3EAE195B" w14:textId="77777777" w:rsidR="00E535BD" w:rsidRPr="001E148E" w:rsidRDefault="00E535BD" w:rsidP="00E535BD">
      <w:pPr>
        <w:rPr>
          <w:rFonts w:cs="B Zar"/>
          <w:sz w:val="28"/>
          <w:szCs w:val="28"/>
          <w:rtl/>
        </w:rPr>
      </w:pPr>
      <w:r w:rsidRPr="001E148E">
        <w:rPr>
          <w:rFonts w:cs="B Zar" w:hint="eastAsia"/>
          <w:sz w:val="28"/>
          <w:szCs w:val="28"/>
          <w:rtl/>
        </w:rPr>
        <w:t>اهم</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جغراف</w:t>
      </w:r>
      <w:r w:rsidRPr="001E148E">
        <w:rPr>
          <w:rFonts w:cs="B Zar" w:hint="cs"/>
          <w:sz w:val="28"/>
          <w:szCs w:val="28"/>
          <w:rtl/>
        </w:rPr>
        <w:t>ی</w:t>
      </w:r>
      <w:r w:rsidRPr="001E148E">
        <w:rPr>
          <w:rFonts w:cs="B Zar" w:hint="eastAsia"/>
          <w:sz w:val="28"/>
          <w:szCs w:val="28"/>
          <w:rtl/>
        </w:rPr>
        <w:t>ا</w:t>
      </w:r>
      <w:r w:rsidRPr="001E148E">
        <w:rPr>
          <w:rFonts w:cs="B Zar"/>
          <w:sz w:val="28"/>
          <w:szCs w:val="28"/>
          <w:rtl/>
        </w:rPr>
        <w:t xml:space="preserve"> در توض</w:t>
      </w:r>
      <w:r w:rsidRPr="001E148E">
        <w:rPr>
          <w:rFonts w:cs="B Zar" w:hint="cs"/>
          <w:sz w:val="28"/>
          <w:szCs w:val="28"/>
          <w:rtl/>
        </w:rPr>
        <w:t>ی</w:t>
      </w:r>
      <w:r w:rsidRPr="001E148E">
        <w:rPr>
          <w:rFonts w:cs="B Zar" w:hint="eastAsia"/>
          <w:sz w:val="28"/>
          <w:szCs w:val="28"/>
          <w:rtl/>
        </w:rPr>
        <w:t>ح</w:t>
      </w:r>
      <w:r w:rsidRPr="001E148E">
        <w:rPr>
          <w:rFonts w:cs="B Zar"/>
          <w:sz w:val="28"/>
          <w:szCs w:val="28"/>
          <w:rtl/>
        </w:rPr>
        <w:t xml:space="preserve"> پرسش‌ها</w:t>
      </w:r>
      <w:r w:rsidRPr="001E148E">
        <w:rPr>
          <w:rFonts w:cs="B Zar" w:hint="cs"/>
          <w:sz w:val="28"/>
          <w:szCs w:val="28"/>
          <w:rtl/>
        </w:rPr>
        <w:t>ی</w:t>
      </w:r>
      <w:r w:rsidRPr="001E148E">
        <w:rPr>
          <w:rFonts w:cs="B Zar"/>
          <w:sz w:val="28"/>
          <w:szCs w:val="28"/>
          <w:rtl/>
        </w:rPr>
        <w:t xml:space="preserve"> مربوط به رشد اقتصاد</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از جمله تفاوت درآمد در ب</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کشورها، مدت‌هاست که در متون مورد تأ</w:t>
      </w:r>
      <w:r w:rsidRPr="001E148E">
        <w:rPr>
          <w:rFonts w:cs="B Zar" w:hint="cs"/>
          <w:sz w:val="28"/>
          <w:szCs w:val="28"/>
          <w:rtl/>
        </w:rPr>
        <w:t>یی</w:t>
      </w:r>
      <w:r w:rsidRPr="001E148E">
        <w:rPr>
          <w:rFonts w:cs="B Zar" w:hint="eastAsia"/>
          <w:sz w:val="28"/>
          <w:szCs w:val="28"/>
          <w:rtl/>
        </w:rPr>
        <w:t>د</w:t>
      </w:r>
      <w:r w:rsidRPr="001E148E">
        <w:rPr>
          <w:rFonts w:cs="B Zar"/>
          <w:sz w:val="28"/>
          <w:szCs w:val="28"/>
          <w:rtl/>
        </w:rPr>
        <w:t xml:space="preserve"> قرار گرفته است (به عنوان مثال، گالوپ و همکاران، ۱۹۹۹ را بب</w:t>
      </w:r>
      <w:r w:rsidRPr="001E148E">
        <w:rPr>
          <w:rFonts w:cs="B Zar" w:hint="cs"/>
          <w:sz w:val="28"/>
          <w:szCs w:val="28"/>
          <w:rtl/>
        </w:rPr>
        <w:t>ی</w:t>
      </w:r>
      <w:r w:rsidRPr="001E148E">
        <w:rPr>
          <w:rFonts w:cs="B Zar" w:hint="eastAsia"/>
          <w:sz w:val="28"/>
          <w:szCs w:val="28"/>
          <w:rtl/>
        </w:rPr>
        <w:t>ن</w:t>
      </w:r>
      <w:r w:rsidRPr="001E148E">
        <w:rPr>
          <w:rFonts w:cs="B Zar" w:hint="cs"/>
          <w:sz w:val="28"/>
          <w:szCs w:val="28"/>
          <w:rtl/>
        </w:rPr>
        <w:t>ی</w:t>
      </w:r>
      <w:r w:rsidRPr="001E148E">
        <w:rPr>
          <w:rFonts w:cs="B Zar" w:hint="eastAsia"/>
          <w:sz w:val="28"/>
          <w:szCs w:val="28"/>
          <w:rtl/>
        </w:rPr>
        <w:t>د</w:t>
      </w:r>
      <w:r w:rsidRPr="001E148E">
        <w:rPr>
          <w:rFonts w:cs="B Zar"/>
          <w:sz w:val="28"/>
          <w:szCs w:val="28"/>
          <w:rtl/>
        </w:rPr>
        <w:t>). مجموعه قابل توجه</w:t>
      </w:r>
      <w:r w:rsidRPr="001E148E">
        <w:rPr>
          <w:rFonts w:cs="B Zar" w:hint="cs"/>
          <w:sz w:val="28"/>
          <w:szCs w:val="28"/>
          <w:rtl/>
        </w:rPr>
        <w:t>ی</w:t>
      </w:r>
      <w:r w:rsidRPr="001E148E">
        <w:rPr>
          <w:rFonts w:cs="B Zar"/>
          <w:sz w:val="28"/>
          <w:szCs w:val="28"/>
          <w:rtl/>
        </w:rPr>
        <w:t xml:space="preserve"> از کار تجرب</w:t>
      </w:r>
      <w:r w:rsidRPr="001E148E">
        <w:rPr>
          <w:rFonts w:cs="B Zar" w:hint="cs"/>
          <w:sz w:val="28"/>
          <w:szCs w:val="28"/>
          <w:rtl/>
        </w:rPr>
        <w:t>ی</w:t>
      </w:r>
      <w:r w:rsidRPr="001E148E">
        <w:rPr>
          <w:rFonts w:cs="B Zar"/>
          <w:sz w:val="28"/>
          <w:szCs w:val="28"/>
          <w:rtl/>
        </w:rPr>
        <w:t xml:space="preserve"> نشان داده است که آب و هوا، موهبت منابع ط</w:t>
      </w:r>
      <w:r w:rsidRPr="001E148E">
        <w:rPr>
          <w:rFonts w:cs="B Zar" w:hint="eastAsia"/>
          <w:sz w:val="28"/>
          <w:szCs w:val="28"/>
          <w:rtl/>
        </w:rPr>
        <w:t>ب</w:t>
      </w:r>
      <w:r w:rsidRPr="001E148E">
        <w:rPr>
          <w:rFonts w:cs="B Zar" w:hint="cs"/>
          <w:sz w:val="28"/>
          <w:szCs w:val="28"/>
          <w:rtl/>
        </w:rPr>
        <w:t>ی</w:t>
      </w:r>
      <w:r w:rsidRPr="001E148E">
        <w:rPr>
          <w:rFonts w:cs="B Zar" w:hint="eastAsia"/>
          <w:sz w:val="28"/>
          <w:szCs w:val="28"/>
          <w:rtl/>
        </w:rPr>
        <w:t>ع</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توپوگراف</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هز</w:t>
      </w:r>
      <w:r w:rsidRPr="001E148E">
        <w:rPr>
          <w:rFonts w:cs="B Zar" w:hint="cs"/>
          <w:sz w:val="28"/>
          <w:szCs w:val="28"/>
          <w:rtl/>
        </w:rPr>
        <w:t>ی</w:t>
      </w:r>
      <w:r w:rsidRPr="001E148E">
        <w:rPr>
          <w:rFonts w:cs="B Zar" w:hint="eastAsia"/>
          <w:sz w:val="28"/>
          <w:szCs w:val="28"/>
          <w:rtl/>
        </w:rPr>
        <w:t>نه‌ها</w:t>
      </w:r>
      <w:r w:rsidRPr="001E148E">
        <w:rPr>
          <w:rFonts w:cs="B Zar" w:hint="cs"/>
          <w:sz w:val="28"/>
          <w:szCs w:val="28"/>
          <w:rtl/>
        </w:rPr>
        <w:t>ی</w:t>
      </w:r>
      <w:r w:rsidRPr="001E148E">
        <w:rPr>
          <w:rFonts w:cs="B Zar"/>
          <w:sz w:val="28"/>
          <w:szCs w:val="28"/>
          <w:rtl/>
        </w:rPr>
        <w:t xml:space="preserve"> حمل و نقل و جر</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دانش و فناور</w:t>
      </w:r>
      <w:r w:rsidRPr="001E148E">
        <w:rPr>
          <w:rFonts w:cs="B Zar" w:hint="cs"/>
          <w:sz w:val="28"/>
          <w:szCs w:val="28"/>
          <w:rtl/>
        </w:rPr>
        <w:t>ی</w:t>
      </w:r>
      <w:r w:rsidRPr="001E148E">
        <w:rPr>
          <w:rFonts w:cs="B Zar"/>
          <w:sz w:val="28"/>
          <w:szCs w:val="28"/>
          <w:rtl/>
        </w:rPr>
        <w:t xml:space="preserve"> از مناطق پ</w:t>
      </w:r>
      <w:r w:rsidRPr="001E148E">
        <w:rPr>
          <w:rFonts w:cs="B Zar" w:hint="cs"/>
          <w:sz w:val="28"/>
          <w:szCs w:val="28"/>
          <w:rtl/>
        </w:rPr>
        <w:t>ی</w:t>
      </w:r>
      <w:r w:rsidRPr="001E148E">
        <w:rPr>
          <w:rFonts w:cs="B Zar" w:hint="eastAsia"/>
          <w:sz w:val="28"/>
          <w:szCs w:val="28"/>
          <w:rtl/>
        </w:rPr>
        <w:t>شرفته‌تر</w:t>
      </w:r>
      <w:r w:rsidRPr="001E148E">
        <w:rPr>
          <w:rFonts w:cs="B Zar"/>
          <w:sz w:val="28"/>
          <w:szCs w:val="28"/>
          <w:rtl/>
        </w:rPr>
        <w:t xml:space="preserve"> به طور مستق</w:t>
      </w:r>
      <w:r w:rsidRPr="001E148E">
        <w:rPr>
          <w:rFonts w:cs="B Zar" w:hint="cs"/>
          <w:sz w:val="28"/>
          <w:szCs w:val="28"/>
          <w:rtl/>
        </w:rPr>
        <w:t>ی</w:t>
      </w:r>
      <w:r w:rsidRPr="001E148E">
        <w:rPr>
          <w:rFonts w:cs="B Zar" w:hint="eastAsia"/>
          <w:sz w:val="28"/>
          <w:szCs w:val="28"/>
          <w:rtl/>
        </w:rPr>
        <w:t>م</w:t>
      </w:r>
      <w:r w:rsidRPr="001E148E">
        <w:rPr>
          <w:rFonts w:cs="B Zar"/>
          <w:sz w:val="28"/>
          <w:szCs w:val="28"/>
          <w:rtl/>
        </w:rPr>
        <w:t xml:space="preserve"> بر رشد اقتصاد</w:t>
      </w:r>
      <w:r w:rsidRPr="001E148E">
        <w:rPr>
          <w:rFonts w:cs="B Zar" w:hint="cs"/>
          <w:sz w:val="28"/>
          <w:szCs w:val="28"/>
          <w:rtl/>
        </w:rPr>
        <w:t>ی</w:t>
      </w:r>
      <w:r w:rsidRPr="001E148E">
        <w:rPr>
          <w:rFonts w:cs="B Zar"/>
          <w:sz w:val="28"/>
          <w:szCs w:val="28"/>
          <w:rtl/>
        </w:rPr>
        <w:t xml:space="preserve">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م</w:t>
      </w:r>
      <w:r w:rsidRPr="001E148E">
        <w:rPr>
          <w:rFonts w:cs="B Zar" w:hint="cs"/>
          <w:sz w:val="28"/>
          <w:szCs w:val="28"/>
          <w:rtl/>
        </w:rPr>
        <w:t>ی‌</w:t>
      </w:r>
      <w:r w:rsidRPr="001E148E">
        <w:rPr>
          <w:rFonts w:cs="B Zar" w:hint="eastAsia"/>
          <w:sz w:val="28"/>
          <w:szCs w:val="28"/>
          <w:rtl/>
        </w:rPr>
        <w:t>گذارند،</w:t>
      </w:r>
      <w:r w:rsidRPr="001E148E">
        <w:rPr>
          <w:rFonts w:cs="B Zar"/>
          <w:sz w:val="28"/>
          <w:szCs w:val="28"/>
          <w:rtl/>
        </w:rPr>
        <w:t xml:space="preserve"> به‌و</w:t>
      </w:r>
      <w:r w:rsidRPr="001E148E">
        <w:rPr>
          <w:rFonts w:cs="B Zar" w:hint="cs"/>
          <w:sz w:val="28"/>
          <w:szCs w:val="28"/>
          <w:rtl/>
        </w:rPr>
        <w:t>ی</w:t>
      </w:r>
      <w:r w:rsidRPr="001E148E">
        <w:rPr>
          <w:rFonts w:cs="B Zar" w:hint="eastAsia"/>
          <w:sz w:val="28"/>
          <w:szCs w:val="28"/>
          <w:rtl/>
        </w:rPr>
        <w:t>ژه</w:t>
      </w:r>
      <w:r w:rsidRPr="001E148E">
        <w:rPr>
          <w:rFonts w:cs="B Zar"/>
          <w:sz w:val="28"/>
          <w:szCs w:val="28"/>
          <w:rtl/>
        </w:rPr>
        <w:t xml:space="preserve"> در رابطه با بهره‌ور</w:t>
      </w:r>
      <w:r w:rsidRPr="001E148E">
        <w:rPr>
          <w:rFonts w:cs="B Zar" w:hint="cs"/>
          <w:sz w:val="28"/>
          <w:szCs w:val="28"/>
          <w:rtl/>
        </w:rPr>
        <w:t>ی</w:t>
      </w:r>
      <w:r w:rsidRPr="001E148E">
        <w:rPr>
          <w:rFonts w:cs="B Zar"/>
          <w:sz w:val="28"/>
          <w:szCs w:val="28"/>
          <w:rtl/>
        </w:rPr>
        <w:t xml:space="preserve"> کشاورز</w:t>
      </w:r>
      <w:r w:rsidRPr="001E148E">
        <w:rPr>
          <w:rFonts w:cs="B Zar" w:hint="cs"/>
          <w:sz w:val="28"/>
          <w:szCs w:val="28"/>
          <w:rtl/>
        </w:rPr>
        <w:t>ی</w:t>
      </w:r>
      <w:r w:rsidRPr="001E148E">
        <w:rPr>
          <w:rFonts w:cs="B Zar"/>
          <w:sz w:val="28"/>
          <w:szCs w:val="28"/>
          <w:rtl/>
        </w:rPr>
        <w:t xml:space="preserve"> و منابع انسان</w:t>
      </w:r>
      <w:r w:rsidRPr="001E148E">
        <w:rPr>
          <w:rFonts w:cs="B Zar" w:hint="cs"/>
          <w:sz w:val="28"/>
          <w:szCs w:val="28"/>
          <w:rtl/>
        </w:rPr>
        <w:t>ی</w:t>
      </w:r>
      <w:r w:rsidRPr="001E148E">
        <w:rPr>
          <w:rFonts w:cs="B Zar"/>
          <w:sz w:val="28"/>
          <w:szCs w:val="28"/>
          <w:rtl/>
        </w:rPr>
        <w:t xml:space="preserve"> (ساکس و وارنر، ۱۹۹۷; بلوم و همکاران، ۱۹۹۸; مسترز و مک‌م</w:t>
      </w:r>
      <w:r w:rsidRPr="001E148E">
        <w:rPr>
          <w:rFonts w:cs="B Zar" w:hint="cs"/>
          <w:sz w:val="28"/>
          <w:szCs w:val="28"/>
          <w:rtl/>
        </w:rPr>
        <w:t>ی</w:t>
      </w:r>
      <w:r w:rsidRPr="001E148E">
        <w:rPr>
          <w:rFonts w:cs="B Zar" w:hint="eastAsia"/>
          <w:sz w:val="28"/>
          <w:szCs w:val="28"/>
          <w:rtl/>
        </w:rPr>
        <w:t>لان،</w:t>
      </w:r>
      <w:r w:rsidRPr="001E148E">
        <w:rPr>
          <w:rFonts w:cs="B Zar"/>
          <w:sz w:val="28"/>
          <w:szCs w:val="28"/>
          <w:rtl/>
        </w:rPr>
        <w:t xml:space="preserve"> ۲۰۰۱; آرمسترانگ و </w:t>
      </w:r>
      <w:r w:rsidRPr="001E148E">
        <w:rPr>
          <w:rFonts w:cs="B Zar" w:hint="eastAsia"/>
          <w:sz w:val="28"/>
          <w:szCs w:val="28"/>
          <w:rtl/>
        </w:rPr>
        <w:t>ر</w:t>
      </w:r>
      <w:r w:rsidRPr="001E148E">
        <w:rPr>
          <w:rFonts w:cs="B Zar" w:hint="cs"/>
          <w:sz w:val="28"/>
          <w:szCs w:val="28"/>
          <w:rtl/>
        </w:rPr>
        <w:t>ی</w:t>
      </w:r>
      <w:r w:rsidRPr="001E148E">
        <w:rPr>
          <w:rFonts w:cs="B Zar" w:hint="eastAsia"/>
          <w:sz w:val="28"/>
          <w:szCs w:val="28"/>
          <w:rtl/>
        </w:rPr>
        <w:t>د،</w:t>
      </w:r>
      <w:r w:rsidRPr="001E148E">
        <w:rPr>
          <w:rFonts w:cs="B Zar"/>
          <w:sz w:val="28"/>
          <w:szCs w:val="28"/>
          <w:rtl/>
        </w:rPr>
        <w:t xml:space="preserve"> ۲۰۰۴). در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زم</w:t>
      </w:r>
      <w:r w:rsidRPr="001E148E">
        <w:rPr>
          <w:rFonts w:cs="B Zar" w:hint="cs"/>
          <w:sz w:val="28"/>
          <w:szCs w:val="28"/>
          <w:rtl/>
        </w:rPr>
        <w:t>ی</w:t>
      </w:r>
      <w:r w:rsidRPr="001E148E">
        <w:rPr>
          <w:rFonts w:cs="B Zar" w:hint="eastAsia"/>
          <w:sz w:val="28"/>
          <w:szCs w:val="28"/>
          <w:rtl/>
        </w:rPr>
        <w:t>نه،</w:t>
      </w:r>
      <w:r w:rsidRPr="001E148E">
        <w:rPr>
          <w:rFonts w:cs="B Zar"/>
          <w:sz w:val="28"/>
          <w:szCs w:val="28"/>
          <w:rtl/>
        </w:rPr>
        <w:t xml:space="preserve"> موضوع نما</w:t>
      </w:r>
      <w:r w:rsidRPr="001E148E">
        <w:rPr>
          <w:rFonts w:cs="B Zar" w:hint="cs"/>
          <w:sz w:val="28"/>
          <w:szCs w:val="28"/>
          <w:rtl/>
        </w:rPr>
        <w:t>ی</w:t>
      </w:r>
      <w:r w:rsidRPr="001E148E">
        <w:rPr>
          <w:rFonts w:cs="B Zar" w:hint="eastAsia"/>
          <w:sz w:val="28"/>
          <w:szCs w:val="28"/>
          <w:rtl/>
        </w:rPr>
        <w:t>شگاه‌ها</w:t>
      </w:r>
      <w:r w:rsidRPr="001E148E">
        <w:rPr>
          <w:rFonts w:cs="B Zar" w:hint="cs"/>
          <w:sz w:val="28"/>
          <w:szCs w:val="28"/>
          <w:rtl/>
        </w:rPr>
        <w:t>ی</w:t>
      </w:r>
      <w:r w:rsidRPr="001E148E">
        <w:rPr>
          <w:rFonts w:cs="B Zar"/>
          <w:sz w:val="28"/>
          <w:szCs w:val="28"/>
          <w:rtl/>
        </w:rPr>
        <w:t xml:space="preserve"> تجار</w:t>
      </w:r>
      <w:r w:rsidRPr="001E148E">
        <w:rPr>
          <w:rFonts w:cs="B Zar" w:hint="cs"/>
          <w:sz w:val="28"/>
          <w:szCs w:val="28"/>
          <w:rtl/>
        </w:rPr>
        <w:t>ی</w:t>
      </w:r>
      <w:r w:rsidRPr="001E148E">
        <w:rPr>
          <w:rFonts w:cs="B Zar"/>
          <w:sz w:val="28"/>
          <w:szCs w:val="28"/>
          <w:rtl/>
        </w:rPr>
        <w:t xml:space="preserve"> مرتبط به نظر م</w:t>
      </w:r>
      <w:r w:rsidRPr="001E148E">
        <w:rPr>
          <w:rFonts w:cs="B Zar" w:hint="cs"/>
          <w:sz w:val="28"/>
          <w:szCs w:val="28"/>
          <w:rtl/>
        </w:rPr>
        <w:t>ی‌</w:t>
      </w:r>
      <w:r w:rsidRPr="001E148E">
        <w:rPr>
          <w:rFonts w:cs="B Zar" w:hint="eastAsia"/>
          <w:sz w:val="28"/>
          <w:szCs w:val="28"/>
          <w:rtl/>
        </w:rPr>
        <w:t>رسد؛</w:t>
      </w:r>
      <w:r w:rsidRPr="001E148E">
        <w:rPr>
          <w:rFonts w:cs="B Zar"/>
          <w:sz w:val="28"/>
          <w:szCs w:val="28"/>
          <w:rtl/>
        </w:rPr>
        <w:t xml:space="preserve"> ز</w:t>
      </w:r>
      <w:r w:rsidRPr="001E148E">
        <w:rPr>
          <w:rFonts w:cs="B Zar" w:hint="cs"/>
          <w:sz w:val="28"/>
          <w:szCs w:val="28"/>
          <w:rtl/>
        </w:rPr>
        <w:t>ی</w:t>
      </w:r>
      <w:r w:rsidRPr="001E148E">
        <w:rPr>
          <w:rFonts w:cs="B Zar" w:hint="eastAsia"/>
          <w:sz w:val="28"/>
          <w:szCs w:val="28"/>
          <w:rtl/>
        </w:rPr>
        <w:t>را</w:t>
      </w:r>
      <w:r w:rsidRPr="001E148E">
        <w:rPr>
          <w:rFonts w:cs="B Zar"/>
          <w:sz w:val="28"/>
          <w:szCs w:val="28"/>
          <w:rtl/>
        </w:rPr>
        <w:t xml:space="preserve">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رو</w:t>
      </w:r>
      <w:r w:rsidRPr="001E148E">
        <w:rPr>
          <w:rFonts w:cs="B Zar" w:hint="cs"/>
          <w:sz w:val="28"/>
          <w:szCs w:val="28"/>
          <w:rtl/>
        </w:rPr>
        <w:t>ی</w:t>
      </w:r>
      <w:r w:rsidRPr="001E148E">
        <w:rPr>
          <w:rFonts w:cs="B Zar" w:hint="eastAsia"/>
          <w:sz w:val="28"/>
          <w:szCs w:val="28"/>
          <w:rtl/>
        </w:rPr>
        <w:t>دادها</w:t>
      </w:r>
      <w:r w:rsidRPr="001E148E">
        <w:rPr>
          <w:rFonts w:cs="B Zar"/>
          <w:sz w:val="28"/>
          <w:szCs w:val="28"/>
          <w:rtl/>
        </w:rPr>
        <w:t xml:space="preserve"> ظرف</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کاهش هز</w:t>
      </w:r>
      <w:r w:rsidRPr="001E148E">
        <w:rPr>
          <w:rFonts w:cs="B Zar" w:hint="cs"/>
          <w:sz w:val="28"/>
          <w:szCs w:val="28"/>
          <w:rtl/>
        </w:rPr>
        <w:t>ی</w:t>
      </w:r>
      <w:r w:rsidRPr="001E148E">
        <w:rPr>
          <w:rFonts w:cs="B Zar" w:hint="eastAsia"/>
          <w:sz w:val="28"/>
          <w:szCs w:val="28"/>
          <w:rtl/>
        </w:rPr>
        <w:t>نه‌ها</w:t>
      </w:r>
      <w:r w:rsidRPr="001E148E">
        <w:rPr>
          <w:rFonts w:cs="B Zar" w:hint="cs"/>
          <w:sz w:val="28"/>
          <w:szCs w:val="28"/>
          <w:rtl/>
        </w:rPr>
        <w:t>ی</w:t>
      </w:r>
      <w:r w:rsidRPr="001E148E">
        <w:rPr>
          <w:rFonts w:cs="B Zar"/>
          <w:sz w:val="28"/>
          <w:szCs w:val="28"/>
          <w:rtl/>
        </w:rPr>
        <w:t xml:space="preserve"> حمل و نقل و مشکلات مربوط به انتقال دانش و فناور</w:t>
      </w:r>
      <w:r w:rsidRPr="001E148E">
        <w:rPr>
          <w:rFonts w:cs="B Zar" w:hint="cs"/>
          <w:sz w:val="28"/>
          <w:szCs w:val="28"/>
          <w:rtl/>
        </w:rPr>
        <w:t>ی</w:t>
      </w:r>
      <w:r w:rsidRPr="001E148E">
        <w:rPr>
          <w:rFonts w:cs="B Zar"/>
          <w:sz w:val="28"/>
          <w:szCs w:val="28"/>
          <w:rtl/>
        </w:rPr>
        <w:t xml:space="preserve"> از راه دور را دارند. با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حال، در مورد قدرت تب</w:t>
      </w:r>
      <w:r w:rsidRPr="001E148E">
        <w:rPr>
          <w:rFonts w:cs="B Zar" w:hint="cs"/>
          <w:sz w:val="28"/>
          <w:szCs w:val="28"/>
          <w:rtl/>
        </w:rPr>
        <w:t>یی</w:t>
      </w:r>
      <w:r w:rsidRPr="001E148E">
        <w:rPr>
          <w:rFonts w:cs="B Zar" w:hint="eastAsia"/>
          <w:sz w:val="28"/>
          <w:szCs w:val="28"/>
          <w:rtl/>
        </w:rPr>
        <w:t>ن‌کننده‌</w:t>
      </w:r>
      <w:r w:rsidRPr="001E148E">
        <w:rPr>
          <w:rFonts w:cs="B Zar" w:hint="cs"/>
          <w:sz w:val="28"/>
          <w:szCs w:val="28"/>
          <w:rtl/>
        </w:rPr>
        <w:t>ی</w:t>
      </w:r>
      <w:r w:rsidRPr="001E148E">
        <w:rPr>
          <w:rFonts w:cs="B Zar"/>
          <w:sz w:val="28"/>
          <w:szCs w:val="28"/>
          <w:rtl/>
        </w:rPr>
        <w:t xml:space="preserve"> جغراف</w:t>
      </w:r>
      <w:r w:rsidRPr="001E148E">
        <w:rPr>
          <w:rFonts w:cs="B Zar" w:hint="cs"/>
          <w:sz w:val="28"/>
          <w:szCs w:val="28"/>
          <w:rtl/>
        </w:rPr>
        <w:t>ی</w:t>
      </w:r>
      <w:r w:rsidRPr="001E148E">
        <w:rPr>
          <w:rFonts w:cs="B Zar" w:hint="eastAsia"/>
          <w:sz w:val="28"/>
          <w:szCs w:val="28"/>
          <w:rtl/>
        </w:rPr>
        <w:t>ا</w:t>
      </w:r>
      <w:r w:rsidRPr="001E148E">
        <w:rPr>
          <w:rFonts w:cs="B Zar"/>
          <w:sz w:val="28"/>
          <w:szCs w:val="28"/>
          <w:rtl/>
        </w:rPr>
        <w:t xml:space="preserve"> در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زم</w:t>
      </w:r>
      <w:r w:rsidRPr="001E148E">
        <w:rPr>
          <w:rFonts w:cs="B Zar" w:hint="cs"/>
          <w:sz w:val="28"/>
          <w:szCs w:val="28"/>
          <w:rtl/>
        </w:rPr>
        <w:t>ی</w:t>
      </w:r>
      <w:r w:rsidRPr="001E148E">
        <w:rPr>
          <w:rFonts w:cs="B Zar" w:hint="eastAsia"/>
          <w:sz w:val="28"/>
          <w:szCs w:val="28"/>
          <w:rtl/>
        </w:rPr>
        <w:t>نه</w:t>
      </w:r>
      <w:r w:rsidRPr="001E148E">
        <w:rPr>
          <w:rFonts w:cs="B Zar"/>
          <w:sz w:val="28"/>
          <w:szCs w:val="28"/>
          <w:rtl/>
        </w:rPr>
        <w:t xml:space="preserve"> ترد</w:t>
      </w:r>
      <w:r w:rsidRPr="001E148E">
        <w:rPr>
          <w:rFonts w:cs="B Zar" w:hint="cs"/>
          <w:sz w:val="28"/>
          <w:szCs w:val="28"/>
          <w:rtl/>
        </w:rPr>
        <w:t>ی</w:t>
      </w:r>
      <w:r w:rsidRPr="001E148E">
        <w:rPr>
          <w:rFonts w:cs="B Zar" w:hint="eastAsia"/>
          <w:sz w:val="28"/>
          <w:szCs w:val="28"/>
          <w:rtl/>
        </w:rPr>
        <w:t>دها</w:t>
      </w:r>
      <w:r w:rsidRPr="001E148E">
        <w:rPr>
          <w:rFonts w:cs="B Zar" w:hint="cs"/>
          <w:sz w:val="28"/>
          <w:szCs w:val="28"/>
          <w:rtl/>
        </w:rPr>
        <w:t>یی</w:t>
      </w:r>
      <w:r w:rsidRPr="001E148E">
        <w:rPr>
          <w:rFonts w:cs="B Zar"/>
          <w:sz w:val="28"/>
          <w:szCs w:val="28"/>
          <w:rtl/>
        </w:rPr>
        <w:t xml:space="preserve"> وجود </w:t>
      </w:r>
      <w:r w:rsidRPr="001E148E">
        <w:rPr>
          <w:rFonts w:cs="B Zar" w:hint="eastAsia"/>
          <w:sz w:val="28"/>
          <w:szCs w:val="28"/>
          <w:rtl/>
        </w:rPr>
        <w:t>داشته</w:t>
      </w:r>
      <w:r w:rsidRPr="001E148E">
        <w:rPr>
          <w:rFonts w:cs="B Zar"/>
          <w:sz w:val="28"/>
          <w:szCs w:val="28"/>
          <w:rtl/>
        </w:rPr>
        <w:t xml:space="preserve"> است. به عنوان مثال، برخ</w:t>
      </w:r>
      <w:r w:rsidRPr="001E148E">
        <w:rPr>
          <w:rFonts w:cs="B Zar" w:hint="cs"/>
          <w:sz w:val="28"/>
          <w:szCs w:val="28"/>
          <w:rtl/>
        </w:rPr>
        <w:t>ی</w:t>
      </w:r>
      <w:r w:rsidRPr="001E148E">
        <w:rPr>
          <w:rFonts w:cs="B Zar"/>
          <w:sz w:val="28"/>
          <w:szCs w:val="28"/>
          <w:rtl/>
        </w:rPr>
        <w:t xml:space="preserve"> از محققان در</w:t>
      </w:r>
      <w:r w:rsidRPr="001E148E">
        <w:rPr>
          <w:rFonts w:cs="B Zar" w:hint="cs"/>
          <w:sz w:val="28"/>
          <w:szCs w:val="28"/>
          <w:rtl/>
        </w:rPr>
        <w:t>ی</w:t>
      </w:r>
      <w:r w:rsidRPr="001E148E">
        <w:rPr>
          <w:rFonts w:cs="B Zar" w:hint="eastAsia"/>
          <w:sz w:val="28"/>
          <w:szCs w:val="28"/>
          <w:rtl/>
        </w:rPr>
        <w:t>افته‌اند</w:t>
      </w:r>
      <w:r w:rsidRPr="001E148E">
        <w:rPr>
          <w:rFonts w:cs="B Zar"/>
          <w:sz w:val="28"/>
          <w:szCs w:val="28"/>
          <w:rtl/>
        </w:rPr>
        <w:t xml:space="preserve"> که هنگام</w:t>
      </w:r>
      <w:r w:rsidRPr="001E148E">
        <w:rPr>
          <w:rFonts w:cs="B Zar" w:hint="cs"/>
          <w:sz w:val="28"/>
          <w:szCs w:val="28"/>
          <w:rtl/>
        </w:rPr>
        <w:t>ی</w:t>
      </w:r>
      <w:r w:rsidRPr="001E148E">
        <w:rPr>
          <w:rFonts w:cs="B Zar"/>
          <w:sz w:val="28"/>
          <w:szCs w:val="28"/>
          <w:rtl/>
        </w:rPr>
        <w:t xml:space="preserve"> که نهادها کنترل م</w:t>
      </w:r>
      <w:r w:rsidRPr="001E148E">
        <w:rPr>
          <w:rFonts w:cs="B Zar" w:hint="cs"/>
          <w:sz w:val="28"/>
          <w:szCs w:val="28"/>
          <w:rtl/>
        </w:rPr>
        <w:t>ی‌</w:t>
      </w:r>
      <w:r w:rsidRPr="001E148E">
        <w:rPr>
          <w:rFonts w:cs="B Zar" w:hint="eastAsia"/>
          <w:sz w:val="28"/>
          <w:szCs w:val="28"/>
          <w:rtl/>
        </w:rPr>
        <w:t>شوند،</w:t>
      </w:r>
      <w:r w:rsidRPr="001E148E">
        <w:rPr>
          <w:rFonts w:cs="B Zar"/>
          <w:sz w:val="28"/>
          <w:szCs w:val="28"/>
          <w:rtl/>
        </w:rPr>
        <w:t xml:space="preserve"> عوامل جغراف</w:t>
      </w:r>
      <w:r w:rsidRPr="001E148E">
        <w:rPr>
          <w:rFonts w:cs="B Zar" w:hint="cs"/>
          <w:sz w:val="28"/>
          <w:szCs w:val="28"/>
          <w:rtl/>
        </w:rPr>
        <w:t>ی</w:t>
      </w:r>
      <w:r w:rsidRPr="001E148E">
        <w:rPr>
          <w:rFonts w:cs="B Zar" w:hint="eastAsia"/>
          <w:sz w:val="28"/>
          <w:szCs w:val="28"/>
          <w:rtl/>
        </w:rPr>
        <w:t>ا</w:t>
      </w:r>
      <w:r w:rsidRPr="001E148E">
        <w:rPr>
          <w:rFonts w:cs="B Zar" w:hint="cs"/>
          <w:sz w:val="28"/>
          <w:szCs w:val="28"/>
          <w:rtl/>
        </w:rPr>
        <w:t>یی</w:t>
      </w:r>
      <w:r w:rsidRPr="001E148E">
        <w:rPr>
          <w:rFonts w:cs="B Zar"/>
          <w:sz w:val="28"/>
          <w:szCs w:val="28"/>
          <w:rtl/>
        </w:rPr>
        <w:t xml:space="preserve">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حداقل</w:t>
      </w:r>
      <w:r w:rsidRPr="001E148E">
        <w:rPr>
          <w:rFonts w:cs="B Zar" w:hint="cs"/>
          <w:sz w:val="28"/>
          <w:szCs w:val="28"/>
          <w:rtl/>
        </w:rPr>
        <w:t>ی</w:t>
      </w:r>
      <w:r w:rsidRPr="001E148E">
        <w:rPr>
          <w:rFonts w:cs="B Zar"/>
          <w:sz w:val="28"/>
          <w:szCs w:val="28"/>
          <w:rtl/>
        </w:rPr>
        <w:t xml:space="preserve"> بر مسائل خاص پو</w:t>
      </w:r>
      <w:r w:rsidRPr="001E148E">
        <w:rPr>
          <w:rFonts w:cs="B Zar" w:hint="cs"/>
          <w:sz w:val="28"/>
          <w:szCs w:val="28"/>
          <w:rtl/>
        </w:rPr>
        <w:t>ی</w:t>
      </w:r>
      <w:r w:rsidRPr="001E148E">
        <w:rPr>
          <w:rFonts w:cs="B Zar" w:hint="eastAsia"/>
          <w:sz w:val="28"/>
          <w:szCs w:val="28"/>
          <w:rtl/>
        </w:rPr>
        <w:t>ا</w:t>
      </w:r>
      <w:r w:rsidRPr="001E148E">
        <w:rPr>
          <w:rFonts w:cs="B Zar" w:hint="cs"/>
          <w:sz w:val="28"/>
          <w:szCs w:val="28"/>
          <w:rtl/>
        </w:rPr>
        <w:t>یی</w:t>
      </w:r>
      <w:r w:rsidRPr="001E148E">
        <w:rPr>
          <w:rFonts w:cs="B Zar"/>
          <w:sz w:val="28"/>
          <w:szCs w:val="28"/>
          <w:rtl/>
        </w:rPr>
        <w:t xml:space="preserve"> اقتصاد</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مانند اختلافات درآمد</w:t>
      </w:r>
      <w:r w:rsidRPr="001E148E">
        <w:rPr>
          <w:rFonts w:cs="B Zar" w:hint="cs"/>
          <w:sz w:val="28"/>
          <w:szCs w:val="28"/>
          <w:rtl/>
        </w:rPr>
        <w:t>ی</w:t>
      </w:r>
      <w:r w:rsidRPr="001E148E">
        <w:rPr>
          <w:rFonts w:cs="B Zar"/>
          <w:sz w:val="28"/>
          <w:szCs w:val="28"/>
          <w:rtl/>
        </w:rPr>
        <w:t xml:space="preserve"> در ب</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اقتصادها</w:t>
      </w:r>
      <w:r w:rsidRPr="001E148E">
        <w:rPr>
          <w:rFonts w:cs="B Zar" w:hint="cs"/>
          <w:sz w:val="28"/>
          <w:szCs w:val="28"/>
          <w:rtl/>
        </w:rPr>
        <w:t>ی</w:t>
      </w:r>
      <w:r w:rsidRPr="001E148E">
        <w:rPr>
          <w:rFonts w:cs="B Zar"/>
          <w:sz w:val="28"/>
          <w:szCs w:val="28"/>
          <w:rtl/>
        </w:rPr>
        <w:t xml:space="preserve"> مل</w:t>
      </w:r>
      <w:r w:rsidRPr="001E148E">
        <w:rPr>
          <w:rFonts w:cs="B Zar" w:hint="cs"/>
          <w:sz w:val="28"/>
          <w:szCs w:val="28"/>
          <w:rtl/>
        </w:rPr>
        <w:t>ی</w:t>
      </w:r>
      <w:r w:rsidRPr="001E148E">
        <w:rPr>
          <w:rFonts w:cs="B Zar"/>
          <w:sz w:val="28"/>
          <w:szCs w:val="28"/>
          <w:rtl/>
        </w:rPr>
        <w:t xml:space="preserve"> دارند (رودر</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و همکاران، ۲۰۰۲; ا</w:t>
      </w:r>
      <w:r w:rsidRPr="001E148E">
        <w:rPr>
          <w:rFonts w:cs="B Zar" w:hint="cs"/>
          <w:sz w:val="28"/>
          <w:szCs w:val="28"/>
          <w:rtl/>
        </w:rPr>
        <w:t>ی</w:t>
      </w:r>
      <w:r w:rsidRPr="001E148E">
        <w:rPr>
          <w:rFonts w:cs="B Zar" w:hint="eastAsia"/>
          <w:sz w:val="28"/>
          <w:szCs w:val="28"/>
          <w:rtl/>
        </w:rPr>
        <w:t>سترل</w:t>
      </w:r>
      <w:r w:rsidRPr="001E148E">
        <w:rPr>
          <w:rFonts w:cs="B Zar" w:hint="cs"/>
          <w:sz w:val="28"/>
          <w:szCs w:val="28"/>
          <w:rtl/>
        </w:rPr>
        <w:t>ی</w:t>
      </w:r>
      <w:r w:rsidRPr="001E148E">
        <w:rPr>
          <w:rFonts w:cs="B Zar"/>
          <w:sz w:val="28"/>
          <w:szCs w:val="28"/>
          <w:rtl/>
        </w:rPr>
        <w:t xml:space="preserve"> و لو</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۲۰۰۳).</w:t>
      </w:r>
    </w:p>
    <w:p w14:paraId="380F981E" w14:textId="77777777" w:rsidR="00E535BD" w:rsidRPr="001E148E" w:rsidRDefault="00E535BD" w:rsidP="00E535BD">
      <w:pPr>
        <w:rPr>
          <w:rFonts w:cs="B Zar"/>
          <w:sz w:val="28"/>
          <w:szCs w:val="28"/>
          <w:rtl/>
        </w:rPr>
      </w:pPr>
      <w:r w:rsidRPr="001E148E">
        <w:rPr>
          <w:rFonts w:cs="B Zar" w:hint="eastAsia"/>
          <w:sz w:val="28"/>
          <w:szCs w:val="28"/>
          <w:rtl/>
        </w:rPr>
        <w:t>در</w:t>
      </w:r>
      <w:r w:rsidRPr="001E148E">
        <w:rPr>
          <w:rFonts w:cs="B Zar"/>
          <w:sz w:val="28"/>
          <w:szCs w:val="28"/>
          <w:rtl/>
        </w:rPr>
        <w:t xml:space="preserve"> حال</w:t>
      </w:r>
      <w:r w:rsidRPr="001E148E">
        <w:rPr>
          <w:rFonts w:cs="B Zar" w:hint="cs"/>
          <w:sz w:val="28"/>
          <w:szCs w:val="28"/>
          <w:rtl/>
        </w:rPr>
        <w:t>ی</w:t>
      </w:r>
      <w:r w:rsidRPr="001E148E">
        <w:rPr>
          <w:rFonts w:cs="B Zar"/>
          <w:sz w:val="28"/>
          <w:szCs w:val="28"/>
          <w:rtl/>
        </w:rPr>
        <w:t xml:space="preserve"> که شناسا</w:t>
      </w:r>
      <w:r w:rsidRPr="001E148E">
        <w:rPr>
          <w:rFonts w:cs="B Zar" w:hint="cs"/>
          <w:sz w:val="28"/>
          <w:szCs w:val="28"/>
          <w:rtl/>
        </w:rPr>
        <w:t>یی</w:t>
      </w:r>
      <w:r w:rsidRPr="001E148E">
        <w:rPr>
          <w:rFonts w:cs="B Zar"/>
          <w:sz w:val="28"/>
          <w:szCs w:val="28"/>
          <w:rtl/>
        </w:rPr>
        <w:t xml:space="preserve"> برخ</w:t>
      </w:r>
      <w:r w:rsidRPr="001E148E">
        <w:rPr>
          <w:rFonts w:cs="B Zar" w:hint="cs"/>
          <w:sz w:val="28"/>
          <w:szCs w:val="28"/>
          <w:rtl/>
        </w:rPr>
        <w:t>ی</w:t>
      </w:r>
      <w:r w:rsidRPr="001E148E">
        <w:rPr>
          <w:rFonts w:cs="B Zar"/>
          <w:sz w:val="28"/>
          <w:szCs w:val="28"/>
          <w:rtl/>
        </w:rPr>
        <w:t xml:space="preserve"> از عوامل اصل</w:t>
      </w:r>
      <w:r w:rsidRPr="001E148E">
        <w:rPr>
          <w:rFonts w:cs="B Zar" w:hint="cs"/>
          <w:sz w:val="28"/>
          <w:szCs w:val="28"/>
          <w:rtl/>
        </w:rPr>
        <w:t>ی</w:t>
      </w:r>
      <w:r w:rsidRPr="001E148E">
        <w:rPr>
          <w:rFonts w:cs="B Zar"/>
          <w:sz w:val="28"/>
          <w:szCs w:val="28"/>
          <w:rtl/>
        </w:rPr>
        <w:t xml:space="preserve"> تع</w:t>
      </w:r>
      <w:r w:rsidRPr="001E148E">
        <w:rPr>
          <w:rFonts w:cs="B Zar" w:hint="cs"/>
          <w:sz w:val="28"/>
          <w:szCs w:val="28"/>
          <w:rtl/>
        </w:rPr>
        <w:t>یی</w:t>
      </w:r>
      <w:r w:rsidRPr="001E148E">
        <w:rPr>
          <w:rFonts w:cs="B Zar" w:hint="eastAsia"/>
          <w:sz w:val="28"/>
          <w:szCs w:val="28"/>
          <w:rtl/>
        </w:rPr>
        <w:t>ن‌کننده‌</w:t>
      </w:r>
      <w:r w:rsidRPr="001E148E">
        <w:rPr>
          <w:rFonts w:cs="B Zar" w:hint="cs"/>
          <w:sz w:val="28"/>
          <w:szCs w:val="28"/>
          <w:rtl/>
        </w:rPr>
        <w:t>ی</w:t>
      </w:r>
      <w:r w:rsidRPr="001E148E">
        <w:rPr>
          <w:rFonts w:cs="B Zar"/>
          <w:sz w:val="28"/>
          <w:szCs w:val="28"/>
          <w:rtl/>
        </w:rPr>
        <w:t xml:space="preserve"> پو</w:t>
      </w:r>
      <w:r w:rsidRPr="001E148E">
        <w:rPr>
          <w:rFonts w:cs="B Zar" w:hint="cs"/>
          <w:sz w:val="28"/>
          <w:szCs w:val="28"/>
          <w:rtl/>
        </w:rPr>
        <w:t>ی</w:t>
      </w:r>
      <w:r w:rsidRPr="001E148E">
        <w:rPr>
          <w:rFonts w:cs="B Zar" w:hint="eastAsia"/>
          <w:sz w:val="28"/>
          <w:szCs w:val="28"/>
          <w:rtl/>
        </w:rPr>
        <w:t>ا</w:t>
      </w:r>
      <w:r w:rsidRPr="001E148E">
        <w:rPr>
          <w:rFonts w:cs="B Zar" w:hint="cs"/>
          <w:sz w:val="28"/>
          <w:szCs w:val="28"/>
          <w:rtl/>
        </w:rPr>
        <w:t>یی</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مف</w:t>
      </w:r>
      <w:r w:rsidRPr="001E148E">
        <w:rPr>
          <w:rFonts w:cs="B Zar" w:hint="cs"/>
          <w:sz w:val="28"/>
          <w:szCs w:val="28"/>
          <w:rtl/>
        </w:rPr>
        <w:t>ی</w:t>
      </w:r>
      <w:r w:rsidRPr="001E148E">
        <w:rPr>
          <w:rFonts w:cs="B Zar" w:hint="eastAsia"/>
          <w:sz w:val="28"/>
          <w:szCs w:val="28"/>
          <w:rtl/>
        </w:rPr>
        <w:t>د</w:t>
      </w:r>
      <w:r w:rsidRPr="001E148E">
        <w:rPr>
          <w:rFonts w:cs="B Zar"/>
          <w:sz w:val="28"/>
          <w:szCs w:val="28"/>
          <w:rtl/>
        </w:rPr>
        <w:t xml:space="preserve"> است، مهم است که بدان</w:t>
      </w:r>
      <w:r w:rsidRPr="001E148E">
        <w:rPr>
          <w:rFonts w:cs="B Zar" w:hint="cs"/>
          <w:sz w:val="28"/>
          <w:szCs w:val="28"/>
          <w:rtl/>
        </w:rPr>
        <w:t>ی</w:t>
      </w:r>
      <w:r w:rsidRPr="001E148E">
        <w:rPr>
          <w:rFonts w:cs="B Zar" w:hint="eastAsia"/>
          <w:sz w:val="28"/>
          <w:szCs w:val="28"/>
          <w:rtl/>
        </w:rPr>
        <w:t>م</w:t>
      </w:r>
      <w:r w:rsidRPr="001E148E">
        <w:rPr>
          <w:rFonts w:cs="B Zar"/>
          <w:sz w:val="28"/>
          <w:szCs w:val="28"/>
          <w:rtl/>
        </w:rPr>
        <w:t xml:space="preserve">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ن</w:t>
      </w:r>
      <w:r w:rsidRPr="001E148E">
        <w:rPr>
          <w:rFonts w:cs="B Zar" w:hint="cs"/>
          <w:sz w:val="28"/>
          <w:szCs w:val="28"/>
          <w:rtl/>
        </w:rPr>
        <w:t>ی</w:t>
      </w:r>
      <w:r w:rsidRPr="001E148E">
        <w:rPr>
          <w:rFonts w:cs="B Zar" w:hint="eastAsia"/>
          <w:sz w:val="28"/>
          <w:szCs w:val="28"/>
          <w:rtl/>
        </w:rPr>
        <w:t>روها</w:t>
      </w:r>
      <w:r w:rsidRPr="001E148E">
        <w:rPr>
          <w:rFonts w:cs="B Zar"/>
          <w:sz w:val="28"/>
          <w:szCs w:val="28"/>
          <w:rtl/>
        </w:rPr>
        <w:t xml:space="preserve"> در خلاء عمل نم</w:t>
      </w:r>
      <w:r w:rsidRPr="001E148E">
        <w:rPr>
          <w:rFonts w:cs="B Zar" w:hint="cs"/>
          <w:sz w:val="28"/>
          <w:szCs w:val="28"/>
          <w:rtl/>
        </w:rPr>
        <w:t>ی‌</w:t>
      </w:r>
      <w:r w:rsidRPr="001E148E">
        <w:rPr>
          <w:rFonts w:cs="B Zar" w:hint="eastAsia"/>
          <w:sz w:val="28"/>
          <w:szCs w:val="28"/>
          <w:rtl/>
        </w:rPr>
        <w:t>کنند</w:t>
      </w:r>
      <w:r w:rsidRPr="001E148E">
        <w:rPr>
          <w:rFonts w:cs="B Zar"/>
          <w:sz w:val="28"/>
          <w:szCs w:val="28"/>
          <w:rtl/>
        </w:rPr>
        <w:t>. در واقع، آن‌ها اغلب به صورت رابطه‌ا</w:t>
      </w:r>
      <w:r w:rsidRPr="001E148E">
        <w:rPr>
          <w:rFonts w:cs="B Zar" w:hint="cs"/>
          <w:sz w:val="28"/>
          <w:szCs w:val="28"/>
          <w:rtl/>
        </w:rPr>
        <w:t>ی</w:t>
      </w:r>
      <w:r w:rsidRPr="001E148E">
        <w:rPr>
          <w:rFonts w:cs="B Zar"/>
          <w:sz w:val="28"/>
          <w:szCs w:val="28"/>
          <w:rtl/>
        </w:rPr>
        <w:t xml:space="preserve"> با </w:t>
      </w:r>
      <w:r w:rsidRPr="001E148E">
        <w:rPr>
          <w:rFonts w:cs="B Zar" w:hint="cs"/>
          <w:sz w:val="28"/>
          <w:szCs w:val="28"/>
          <w:rtl/>
        </w:rPr>
        <w:t>ی</w:t>
      </w:r>
      <w:r w:rsidRPr="001E148E">
        <w:rPr>
          <w:rFonts w:cs="B Zar" w:hint="eastAsia"/>
          <w:sz w:val="28"/>
          <w:szCs w:val="28"/>
          <w:rtl/>
        </w:rPr>
        <w:t>کد</w:t>
      </w:r>
      <w:r w:rsidRPr="001E148E">
        <w:rPr>
          <w:rFonts w:cs="B Zar" w:hint="cs"/>
          <w:sz w:val="28"/>
          <w:szCs w:val="28"/>
          <w:rtl/>
        </w:rPr>
        <w:t>ی</w:t>
      </w:r>
      <w:r w:rsidRPr="001E148E">
        <w:rPr>
          <w:rFonts w:cs="B Zar" w:hint="eastAsia"/>
          <w:sz w:val="28"/>
          <w:szCs w:val="28"/>
          <w:rtl/>
        </w:rPr>
        <w:t>گر</w:t>
      </w:r>
      <w:r w:rsidRPr="001E148E">
        <w:rPr>
          <w:rFonts w:cs="B Zar"/>
          <w:sz w:val="28"/>
          <w:szCs w:val="28"/>
          <w:rtl/>
        </w:rPr>
        <w:t xml:space="preserve"> تعامل دارند و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امر تشخ</w:t>
      </w:r>
      <w:r w:rsidRPr="001E148E">
        <w:rPr>
          <w:rFonts w:cs="B Zar" w:hint="cs"/>
          <w:sz w:val="28"/>
          <w:szCs w:val="28"/>
          <w:rtl/>
        </w:rPr>
        <w:t>ی</w:t>
      </w:r>
      <w:r w:rsidRPr="001E148E">
        <w:rPr>
          <w:rFonts w:cs="B Zar" w:hint="eastAsia"/>
          <w:sz w:val="28"/>
          <w:szCs w:val="28"/>
          <w:rtl/>
        </w:rPr>
        <w:t>ص</w:t>
      </w:r>
      <w:r w:rsidRPr="001E148E">
        <w:rPr>
          <w:rFonts w:cs="B Zar"/>
          <w:sz w:val="28"/>
          <w:szCs w:val="28"/>
          <w:rtl/>
        </w:rPr>
        <w:t xml:space="preserve">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فرد</w:t>
      </w:r>
      <w:r w:rsidRPr="001E148E">
        <w:rPr>
          <w:rFonts w:cs="B Zar" w:hint="cs"/>
          <w:sz w:val="28"/>
          <w:szCs w:val="28"/>
          <w:rtl/>
        </w:rPr>
        <w:t>ی</w:t>
      </w:r>
      <w:r w:rsidRPr="001E148E">
        <w:rPr>
          <w:rFonts w:cs="B Zar"/>
          <w:sz w:val="28"/>
          <w:szCs w:val="28"/>
          <w:rtl/>
        </w:rPr>
        <w:t xml:space="preserve"> آن‌ها بر پ</w:t>
      </w:r>
      <w:r w:rsidRPr="001E148E">
        <w:rPr>
          <w:rFonts w:cs="B Zar" w:hint="cs"/>
          <w:sz w:val="28"/>
          <w:szCs w:val="28"/>
          <w:rtl/>
        </w:rPr>
        <w:t>ی</w:t>
      </w:r>
      <w:r w:rsidRPr="001E148E">
        <w:rPr>
          <w:rFonts w:cs="B Zar" w:hint="eastAsia"/>
          <w:sz w:val="28"/>
          <w:szCs w:val="28"/>
          <w:rtl/>
        </w:rPr>
        <w:t>شرفت</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را بس</w:t>
      </w:r>
      <w:r w:rsidRPr="001E148E">
        <w:rPr>
          <w:rFonts w:cs="B Zar" w:hint="cs"/>
          <w:sz w:val="28"/>
          <w:szCs w:val="28"/>
          <w:rtl/>
        </w:rPr>
        <w:t>ی</w:t>
      </w:r>
      <w:r w:rsidRPr="001E148E">
        <w:rPr>
          <w:rFonts w:cs="B Zar" w:hint="eastAsia"/>
          <w:sz w:val="28"/>
          <w:szCs w:val="28"/>
          <w:rtl/>
        </w:rPr>
        <w:t>ار</w:t>
      </w:r>
      <w:r w:rsidRPr="001E148E">
        <w:rPr>
          <w:rFonts w:cs="B Zar"/>
          <w:sz w:val="28"/>
          <w:szCs w:val="28"/>
          <w:rtl/>
        </w:rPr>
        <w:t xml:space="preserve"> دشوار م</w:t>
      </w:r>
      <w:r w:rsidRPr="001E148E">
        <w:rPr>
          <w:rFonts w:cs="B Zar" w:hint="cs"/>
          <w:sz w:val="28"/>
          <w:szCs w:val="28"/>
          <w:rtl/>
        </w:rPr>
        <w:t>ی‌</w:t>
      </w:r>
      <w:r w:rsidRPr="001E148E">
        <w:rPr>
          <w:rFonts w:cs="B Zar"/>
          <w:sz w:val="28"/>
          <w:szCs w:val="28"/>
          <w:rtl/>
        </w:rPr>
        <w:t>کند. تلاش‌ها</w:t>
      </w:r>
      <w:r w:rsidRPr="001E148E">
        <w:rPr>
          <w:rFonts w:cs="B Zar" w:hint="cs"/>
          <w:sz w:val="28"/>
          <w:szCs w:val="28"/>
          <w:rtl/>
        </w:rPr>
        <w:t>ی</w:t>
      </w:r>
      <w:r w:rsidRPr="001E148E">
        <w:rPr>
          <w:rFonts w:cs="B Zar"/>
          <w:sz w:val="28"/>
          <w:szCs w:val="28"/>
          <w:rtl/>
        </w:rPr>
        <w:t xml:space="preserve"> اخ</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برا</w:t>
      </w:r>
      <w:r w:rsidRPr="001E148E">
        <w:rPr>
          <w:rFonts w:cs="B Zar" w:hint="cs"/>
          <w:sz w:val="28"/>
          <w:szCs w:val="28"/>
          <w:rtl/>
        </w:rPr>
        <w:t>ی</w:t>
      </w:r>
      <w:r w:rsidRPr="001E148E">
        <w:rPr>
          <w:rFonts w:cs="B Zar"/>
          <w:sz w:val="28"/>
          <w:szCs w:val="28"/>
          <w:rtl/>
        </w:rPr>
        <w:t xml:space="preserve"> توسعه‌</w:t>
      </w:r>
      <w:r w:rsidRPr="001E148E">
        <w:rPr>
          <w:rFonts w:cs="B Zar" w:hint="cs"/>
          <w:sz w:val="28"/>
          <w:szCs w:val="28"/>
          <w:rtl/>
        </w:rPr>
        <w:t>ی</w:t>
      </w:r>
      <w:r w:rsidRPr="001E148E">
        <w:rPr>
          <w:rFonts w:cs="B Zar"/>
          <w:sz w:val="28"/>
          <w:szCs w:val="28"/>
          <w:rtl/>
        </w:rPr>
        <w:t xml:space="preserve"> </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شاخص ترک</w:t>
      </w:r>
      <w:r w:rsidRPr="001E148E">
        <w:rPr>
          <w:rFonts w:cs="B Zar" w:hint="cs"/>
          <w:sz w:val="28"/>
          <w:szCs w:val="28"/>
          <w:rtl/>
        </w:rPr>
        <w:t>ی</w:t>
      </w:r>
      <w:r w:rsidRPr="001E148E">
        <w:rPr>
          <w:rFonts w:cs="B Zar" w:hint="eastAsia"/>
          <w:sz w:val="28"/>
          <w:szCs w:val="28"/>
          <w:rtl/>
        </w:rPr>
        <w:t>ب</w:t>
      </w:r>
      <w:r w:rsidRPr="001E148E">
        <w:rPr>
          <w:rFonts w:cs="B Zar" w:hint="cs"/>
          <w:sz w:val="28"/>
          <w:szCs w:val="28"/>
          <w:rtl/>
        </w:rPr>
        <w:t>ی</w:t>
      </w:r>
      <w:r w:rsidRPr="001E148E">
        <w:rPr>
          <w:rFonts w:cs="B Zar"/>
          <w:sz w:val="28"/>
          <w:szCs w:val="28"/>
          <w:rtl/>
        </w:rPr>
        <w:t xml:space="preserve"> از پو</w:t>
      </w:r>
      <w:r w:rsidRPr="001E148E">
        <w:rPr>
          <w:rFonts w:cs="B Zar" w:hint="cs"/>
          <w:sz w:val="28"/>
          <w:szCs w:val="28"/>
          <w:rtl/>
        </w:rPr>
        <w:t>ی</w:t>
      </w:r>
      <w:r w:rsidRPr="001E148E">
        <w:rPr>
          <w:rFonts w:cs="B Zar" w:hint="eastAsia"/>
          <w:sz w:val="28"/>
          <w:szCs w:val="28"/>
          <w:rtl/>
        </w:rPr>
        <w:t>ا</w:t>
      </w:r>
      <w:r w:rsidRPr="001E148E">
        <w:rPr>
          <w:rFonts w:cs="B Zar" w:hint="cs"/>
          <w:sz w:val="28"/>
          <w:szCs w:val="28"/>
          <w:rtl/>
        </w:rPr>
        <w:t>یی</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در چارچوب اقتصاد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نشان‌دهنده‌</w:t>
      </w:r>
      <w:r w:rsidRPr="001E148E">
        <w:rPr>
          <w:rFonts w:cs="B Zar" w:hint="cs"/>
          <w:sz w:val="28"/>
          <w:szCs w:val="28"/>
          <w:rtl/>
        </w:rPr>
        <w:t>ی</w:t>
      </w:r>
      <w:r w:rsidRPr="001E148E">
        <w:rPr>
          <w:rFonts w:cs="B Zar"/>
          <w:sz w:val="28"/>
          <w:szCs w:val="28"/>
          <w:rtl/>
        </w:rPr>
        <w:t xml:space="preserve"> </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گام اول</w:t>
      </w:r>
      <w:r w:rsidRPr="001E148E">
        <w:rPr>
          <w:rFonts w:cs="B Zar" w:hint="cs"/>
          <w:sz w:val="28"/>
          <w:szCs w:val="28"/>
          <w:rtl/>
        </w:rPr>
        <w:t>ی</w:t>
      </w:r>
      <w:r w:rsidRPr="001E148E">
        <w:rPr>
          <w:rFonts w:cs="B Zar" w:hint="eastAsia"/>
          <w:sz w:val="28"/>
          <w:szCs w:val="28"/>
          <w:rtl/>
        </w:rPr>
        <w:t>ه‌</w:t>
      </w:r>
      <w:r w:rsidRPr="001E148E">
        <w:rPr>
          <w:rFonts w:cs="B Zar" w:hint="cs"/>
          <w:sz w:val="28"/>
          <w:szCs w:val="28"/>
          <w:rtl/>
        </w:rPr>
        <w:t>ی</w:t>
      </w:r>
      <w:r w:rsidRPr="001E148E">
        <w:rPr>
          <w:rFonts w:cs="B Zar"/>
          <w:sz w:val="28"/>
          <w:szCs w:val="28"/>
          <w:rtl/>
        </w:rPr>
        <w:t xml:space="preserve"> خوب در غلبه بر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چالش است (آروان</w:t>
      </w:r>
      <w:r w:rsidRPr="001E148E">
        <w:rPr>
          <w:rFonts w:cs="B Zar" w:hint="cs"/>
          <w:sz w:val="28"/>
          <w:szCs w:val="28"/>
          <w:rtl/>
        </w:rPr>
        <w:t>ی</w:t>
      </w:r>
      <w:r w:rsidRPr="001E148E">
        <w:rPr>
          <w:rFonts w:cs="B Zar" w:hint="eastAsia"/>
          <w:sz w:val="28"/>
          <w:szCs w:val="28"/>
          <w:rtl/>
        </w:rPr>
        <w:t>ت</w:t>
      </w:r>
      <w:r w:rsidRPr="001E148E">
        <w:rPr>
          <w:rFonts w:cs="B Zar" w:hint="cs"/>
          <w:sz w:val="28"/>
          <w:szCs w:val="28"/>
          <w:rtl/>
        </w:rPr>
        <w:t>ی</w:t>
      </w:r>
      <w:r w:rsidRPr="001E148E">
        <w:rPr>
          <w:rFonts w:cs="B Zar" w:hint="eastAsia"/>
          <w:sz w:val="28"/>
          <w:szCs w:val="28"/>
          <w:rtl/>
        </w:rPr>
        <w:t>د</w:t>
      </w:r>
      <w:r w:rsidRPr="001E148E">
        <w:rPr>
          <w:rFonts w:cs="B Zar" w:hint="cs"/>
          <w:sz w:val="28"/>
          <w:szCs w:val="28"/>
          <w:rtl/>
        </w:rPr>
        <w:t>ی</w:t>
      </w:r>
      <w:r w:rsidRPr="001E148E">
        <w:rPr>
          <w:rFonts w:cs="B Zar" w:hint="eastAsia"/>
          <w:sz w:val="28"/>
          <w:szCs w:val="28"/>
          <w:rtl/>
        </w:rPr>
        <w:t>س</w:t>
      </w:r>
      <w:r w:rsidRPr="001E148E">
        <w:rPr>
          <w:rFonts w:cs="B Zar"/>
          <w:sz w:val="28"/>
          <w:szCs w:val="28"/>
          <w:rtl/>
        </w:rPr>
        <w:t xml:space="preserve"> و پتراکوس، ۲۰۱۱).</w:t>
      </w:r>
    </w:p>
    <w:p w14:paraId="494B8B7E" w14:textId="77777777" w:rsidR="00E535BD" w:rsidRPr="001E148E" w:rsidRDefault="00E535BD" w:rsidP="00E535BD">
      <w:pPr>
        <w:rPr>
          <w:rFonts w:cs="B Zar"/>
          <w:sz w:val="28"/>
          <w:szCs w:val="28"/>
          <w:rtl/>
        </w:rPr>
      </w:pPr>
      <w:r w:rsidRPr="001E148E">
        <w:rPr>
          <w:rFonts w:cs="B Zar"/>
          <w:sz w:val="28"/>
          <w:szCs w:val="28"/>
          <w:rtl/>
        </w:rPr>
        <w:lastRenderedPageBreak/>
        <w:t>۲.۳.۴. تعر</w:t>
      </w:r>
      <w:r w:rsidRPr="001E148E">
        <w:rPr>
          <w:rFonts w:cs="B Zar" w:hint="cs"/>
          <w:sz w:val="28"/>
          <w:szCs w:val="28"/>
          <w:rtl/>
        </w:rPr>
        <w:t>ی</w:t>
      </w:r>
      <w:r w:rsidRPr="001E148E">
        <w:rPr>
          <w:rFonts w:cs="B Zar" w:hint="eastAsia"/>
          <w:sz w:val="28"/>
          <w:szCs w:val="28"/>
          <w:rtl/>
        </w:rPr>
        <w:t>ف</w:t>
      </w:r>
      <w:r w:rsidRPr="001E148E">
        <w:rPr>
          <w:rFonts w:cs="B Zar"/>
          <w:sz w:val="28"/>
          <w:szCs w:val="28"/>
          <w:rtl/>
        </w:rPr>
        <w:t xml:space="preserve"> اقتصاد دانش‌بن</w:t>
      </w:r>
      <w:r w:rsidRPr="001E148E">
        <w:rPr>
          <w:rFonts w:cs="B Zar" w:hint="cs"/>
          <w:sz w:val="28"/>
          <w:szCs w:val="28"/>
          <w:rtl/>
        </w:rPr>
        <w:t>ی</w:t>
      </w:r>
      <w:r w:rsidRPr="001E148E">
        <w:rPr>
          <w:rFonts w:cs="B Zar" w:hint="eastAsia"/>
          <w:sz w:val="28"/>
          <w:szCs w:val="28"/>
          <w:rtl/>
        </w:rPr>
        <w:t>ان</w:t>
      </w:r>
    </w:p>
    <w:p w14:paraId="72333D62" w14:textId="77777777" w:rsidR="00E535BD" w:rsidRDefault="00E535BD" w:rsidP="00E535BD">
      <w:pPr>
        <w:rPr>
          <w:rFonts w:cs="B Zar"/>
          <w:sz w:val="28"/>
          <w:szCs w:val="28"/>
        </w:rPr>
      </w:pPr>
      <w:r w:rsidRPr="001E148E">
        <w:rPr>
          <w:rFonts w:cs="B Zar" w:hint="eastAsia"/>
          <w:sz w:val="28"/>
          <w:szCs w:val="28"/>
          <w:rtl/>
        </w:rPr>
        <w:t>در</w:t>
      </w:r>
      <w:r w:rsidRPr="001E148E">
        <w:rPr>
          <w:rFonts w:cs="B Zar"/>
          <w:sz w:val="28"/>
          <w:szCs w:val="28"/>
          <w:rtl/>
        </w:rPr>
        <w:t xml:space="preserve"> حال</w:t>
      </w:r>
      <w:r w:rsidRPr="001E148E">
        <w:rPr>
          <w:rFonts w:cs="B Zar" w:hint="cs"/>
          <w:sz w:val="28"/>
          <w:szCs w:val="28"/>
          <w:rtl/>
        </w:rPr>
        <w:t>ی</w:t>
      </w:r>
      <w:r w:rsidRPr="001E148E">
        <w:rPr>
          <w:rFonts w:cs="B Zar"/>
          <w:sz w:val="28"/>
          <w:szCs w:val="28"/>
          <w:rtl/>
        </w:rPr>
        <w:t xml:space="preserve"> که دانش همواره نقش مهم</w:t>
      </w:r>
      <w:r w:rsidRPr="001E148E">
        <w:rPr>
          <w:rFonts w:cs="B Zar" w:hint="cs"/>
          <w:sz w:val="28"/>
          <w:szCs w:val="28"/>
          <w:rtl/>
        </w:rPr>
        <w:t>ی</w:t>
      </w:r>
      <w:r w:rsidRPr="001E148E">
        <w:rPr>
          <w:rFonts w:cs="B Zar"/>
          <w:sz w:val="28"/>
          <w:szCs w:val="28"/>
          <w:rtl/>
        </w:rPr>
        <w:t xml:space="preserve"> در اقتصاد ا</w:t>
      </w:r>
      <w:r w:rsidRPr="001E148E">
        <w:rPr>
          <w:rFonts w:cs="B Zar" w:hint="cs"/>
          <w:sz w:val="28"/>
          <w:szCs w:val="28"/>
          <w:rtl/>
        </w:rPr>
        <w:t>ی</w:t>
      </w:r>
      <w:r w:rsidRPr="001E148E">
        <w:rPr>
          <w:rFonts w:cs="B Zar" w:hint="eastAsia"/>
          <w:sz w:val="28"/>
          <w:szCs w:val="28"/>
          <w:rtl/>
        </w:rPr>
        <w:t>فا</w:t>
      </w:r>
      <w:r w:rsidRPr="001E148E">
        <w:rPr>
          <w:rFonts w:cs="B Zar"/>
          <w:sz w:val="28"/>
          <w:szCs w:val="28"/>
          <w:rtl/>
        </w:rPr>
        <w:t xml:space="preserve"> کرده است، به‌و</w:t>
      </w:r>
      <w:r w:rsidRPr="001E148E">
        <w:rPr>
          <w:rFonts w:cs="B Zar" w:hint="cs"/>
          <w:sz w:val="28"/>
          <w:szCs w:val="28"/>
          <w:rtl/>
        </w:rPr>
        <w:t>ی</w:t>
      </w:r>
      <w:r w:rsidRPr="001E148E">
        <w:rPr>
          <w:rFonts w:cs="B Zar" w:hint="eastAsia"/>
          <w:sz w:val="28"/>
          <w:szCs w:val="28"/>
          <w:rtl/>
        </w:rPr>
        <w:t>ژه</w:t>
      </w:r>
      <w:r w:rsidRPr="001E148E">
        <w:rPr>
          <w:rFonts w:cs="B Zar"/>
          <w:sz w:val="28"/>
          <w:szCs w:val="28"/>
          <w:rtl/>
        </w:rPr>
        <w:t xml:space="preserve"> از اواسط دهه‌</w:t>
      </w:r>
      <w:r w:rsidRPr="001E148E">
        <w:rPr>
          <w:rFonts w:cs="B Zar" w:hint="cs"/>
          <w:sz w:val="28"/>
          <w:szCs w:val="28"/>
          <w:rtl/>
        </w:rPr>
        <w:t>ی</w:t>
      </w:r>
      <w:r w:rsidRPr="001E148E">
        <w:rPr>
          <w:rFonts w:cs="B Zar"/>
          <w:sz w:val="28"/>
          <w:szCs w:val="28"/>
          <w:rtl/>
        </w:rPr>
        <w:t xml:space="preserve"> ۱۹۹۰، افزا</w:t>
      </w:r>
      <w:r w:rsidRPr="001E148E">
        <w:rPr>
          <w:rFonts w:cs="B Zar" w:hint="cs"/>
          <w:sz w:val="28"/>
          <w:szCs w:val="28"/>
          <w:rtl/>
        </w:rPr>
        <w:t>ی</w:t>
      </w:r>
      <w:r w:rsidRPr="001E148E">
        <w:rPr>
          <w:rFonts w:cs="B Zar" w:hint="eastAsia"/>
          <w:sz w:val="28"/>
          <w:szCs w:val="28"/>
          <w:rtl/>
        </w:rPr>
        <w:t>ش</w:t>
      </w:r>
      <w:r w:rsidRPr="001E148E">
        <w:rPr>
          <w:rFonts w:cs="B Zar"/>
          <w:sz w:val="28"/>
          <w:szCs w:val="28"/>
          <w:rtl/>
        </w:rPr>
        <w:t xml:space="preserve"> قابل مشاهده‌ا</w:t>
      </w:r>
      <w:r w:rsidRPr="001E148E">
        <w:rPr>
          <w:rFonts w:cs="B Zar" w:hint="cs"/>
          <w:sz w:val="28"/>
          <w:szCs w:val="28"/>
          <w:rtl/>
        </w:rPr>
        <w:t>ی</w:t>
      </w:r>
      <w:r w:rsidRPr="001E148E">
        <w:rPr>
          <w:rFonts w:cs="B Zar"/>
          <w:sz w:val="28"/>
          <w:szCs w:val="28"/>
          <w:rtl/>
        </w:rPr>
        <w:t xml:space="preserve"> در م</w:t>
      </w:r>
      <w:r w:rsidRPr="001E148E">
        <w:rPr>
          <w:rFonts w:cs="B Zar" w:hint="cs"/>
          <w:sz w:val="28"/>
          <w:szCs w:val="28"/>
          <w:rtl/>
        </w:rPr>
        <w:t>ی</w:t>
      </w:r>
      <w:r w:rsidRPr="001E148E">
        <w:rPr>
          <w:rFonts w:cs="B Zar" w:hint="eastAsia"/>
          <w:sz w:val="28"/>
          <w:szCs w:val="28"/>
          <w:rtl/>
        </w:rPr>
        <w:t>زان</w:t>
      </w:r>
      <w:r w:rsidRPr="001E148E">
        <w:rPr>
          <w:rFonts w:cs="B Zar"/>
          <w:sz w:val="28"/>
          <w:szCs w:val="28"/>
          <w:rtl/>
        </w:rPr>
        <w:t xml:space="preserve"> توانا</w:t>
      </w:r>
      <w:r w:rsidRPr="001E148E">
        <w:rPr>
          <w:rFonts w:cs="B Zar" w:hint="cs"/>
          <w:sz w:val="28"/>
          <w:szCs w:val="28"/>
          <w:rtl/>
        </w:rPr>
        <w:t>یی</w:t>
      </w:r>
      <w:r w:rsidRPr="001E148E">
        <w:rPr>
          <w:rFonts w:cs="B Zar"/>
          <w:sz w:val="28"/>
          <w:szCs w:val="28"/>
          <w:rtl/>
        </w:rPr>
        <w:t xml:space="preserve"> دانش در شکل‌ده</w:t>
      </w:r>
      <w:r w:rsidRPr="001E148E">
        <w:rPr>
          <w:rFonts w:cs="B Zar" w:hint="cs"/>
          <w:sz w:val="28"/>
          <w:szCs w:val="28"/>
          <w:rtl/>
        </w:rPr>
        <w:t>ی</w:t>
      </w:r>
      <w:r w:rsidRPr="001E148E">
        <w:rPr>
          <w:rFonts w:cs="B Zar"/>
          <w:sz w:val="28"/>
          <w:szCs w:val="28"/>
          <w:rtl/>
        </w:rPr>
        <w:t xml:space="preserve"> فرا</w:t>
      </w:r>
      <w:r w:rsidRPr="001E148E">
        <w:rPr>
          <w:rFonts w:cs="B Zar" w:hint="cs"/>
          <w:sz w:val="28"/>
          <w:szCs w:val="28"/>
          <w:rtl/>
        </w:rPr>
        <w:t>ی</w:t>
      </w:r>
      <w:r w:rsidRPr="001E148E">
        <w:rPr>
          <w:rFonts w:cs="B Zar" w:hint="eastAsia"/>
          <w:sz w:val="28"/>
          <w:szCs w:val="28"/>
          <w:rtl/>
        </w:rPr>
        <w:t>ندها</w:t>
      </w:r>
      <w:r w:rsidRPr="001E148E">
        <w:rPr>
          <w:rFonts w:cs="B Zar" w:hint="cs"/>
          <w:sz w:val="28"/>
          <w:szCs w:val="28"/>
          <w:rtl/>
        </w:rPr>
        <w:t>ی</w:t>
      </w:r>
      <w:r w:rsidRPr="001E148E">
        <w:rPr>
          <w:rFonts w:cs="B Zar"/>
          <w:sz w:val="28"/>
          <w:szCs w:val="28"/>
          <w:rtl/>
        </w:rPr>
        <w:t xml:space="preserve"> توسعه‌</w:t>
      </w:r>
      <w:r w:rsidRPr="001E148E">
        <w:rPr>
          <w:rFonts w:cs="B Zar" w:hint="cs"/>
          <w:sz w:val="28"/>
          <w:szCs w:val="28"/>
          <w:rtl/>
        </w:rPr>
        <w:t>ی</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و اجتماع</w:t>
      </w:r>
      <w:r w:rsidRPr="001E148E">
        <w:rPr>
          <w:rFonts w:cs="B Zar" w:hint="cs"/>
          <w:sz w:val="28"/>
          <w:szCs w:val="28"/>
          <w:rtl/>
        </w:rPr>
        <w:t>ی</w:t>
      </w:r>
      <w:r w:rsidRPr="001E148E">
        <w:rPr>
          <w:rFonts w:cs="B Zar"/>
          <w:sz w:val="28"/>
          <w:szCs w:val="28"/>
          <w:rtl/>
        </w:rPr>
        <w:t xml:space="preserve"> وجود داشته است. در واقع، اصطلاح «اقتصاد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اکنون به طور گسترده‌ا</w:t>
      </w:r>
      <w:r w:rsidRPr="001E148E">
        <w:rPr>
          <w:rFonts w:cs="B Zar" w:hint="cs"/>
          <w:sz w:val="28"/>
          <w:szCs w:val="28"/>
          <w:rtl/>
        </w:rPr>
        <w:t>ی</w:t>
      </w:r>
      <w:r w:rsidRPr="001E148E">
        <w:rPr>
          <w:rFonts w:cs="B Zar"/>
          <w:sz w:val="28"/>
          <w:szCs w:val="28"/>
          <w:rtl/>
        </w:rPr>
        <w:t xml:space="preserve"> توسط محققان، دست‌اندرکاران دولت</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رسانه‌ها و عموم مردم به کار م</w:t>
      </w:r>
      <w:r w:rsidRPr="001E148E">
        <w:rPr>
          <w:rFonts w:cs="B Zar" w:hint="cs"/>
          <w:sz w:val="28"/>
          <w:szCs w:val="28"/>
          <w:rtl/>
        </w:rPr>
        <w:t>ی‌</w:t>
      </w:r>
      <w:r w:rsidRPr="001E148E">
        <w:rPr>
          <w:rFonts w:cs="B Zar" w:hint="eastAsia"/>
          <w:sz w:val="28"/>
          <w:szCs w:val="28"/>
          <w:rtl/>
        </w:rPr>
        <w:t>رود</w:t>
      </w:r>
      <w:r w:rsidRPr="001E148E">
        <w:rPr>
          <w:rFonts w:cs="B Zar"/>
          <w:sz w:val="28"/>
          <w:szCs w:val="28"/>
          <w:rtl/>
        </w:rPr>
        <w:t xml:space="preserve"> (دوس</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۱۹۹۵; د</w:t>
      </w:r>
      <w:r w:rsidRPr="001E148E">
        <w:rPr>
          <w:rFonts w:cs="B Zar" w:hint="cs"/>
          <w:sz w:val="28"/>
          <w:szCs w:val="28"/>
          <w:rtl/>
        </w:rPr>
        <w:t>ی</w:t>
      </w:r>
      <w:r w:rsidRPr="001E148E">
        <w:rPr>
          <w:rFonts w:cs="B Zar" w:hint="eastAsia"/>
          <w:sz w:val="28"/>
          <w:szCs w:val="28"/>
          <w:rtl/>
        </w:rPr>
        <w:t>و</w:t>
      </w:r>
      <w:r w:rsidRPr="001E148E">
        <w:rPr>
          <w:rFonts w:cs="B Zar" w:hint="cs"/>
          <w:sz w:val="28"/>
          <w:szCs w:val="28"/>
          <w:rtl/>
        </w:rPr>
        <w:t>ی</w:t>
      </w:r>
      <w:r w:rsidRPr="001E148E">
        <w:rPr>
          <w:rFonts w:cs="B Zar" w:hint="eastAsia"/>
          <w:sz w:val="28"/>
          <w:szCs w:val="28"/>
          <w:rtl/>
        </w:rPr>
        <w:t>د</w:t>
      </w:r>
      <w:r w:rsidRPr="001E148E">
        <w:rPr>
          <w:rFonts w:cs="B Zar"/>
          <w:sz w:val="28"/>
          <w:szCs w:val="28"/>
          <w:rtl/>
        </w:rPr>
        <w:t xml:space="preserve"> و فورا</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۲۰۰۲; بر</w:t>
      </w:r>
      <w:r w:rsidRPr="001E148E">
        <w:rPr>
          <w:rFonts w:cs="B Zar" w:hint="cs"/>
          <w:sz w:val="28"/>
          <w:szCs w:val="28"/>
          <w:rtl/>
        </w:rPr>
        <w:t>ی</w:t>
      </w:r>
      <w:r w:rsidRPr="001E148E">
        <w:rPr>
          <w:rFonts w:cs="B Zar" w:hint="eastAsia"/>
          <w:sz w:val="28"/>
          <w:szCs w:val="28"/>
          <w:rtl/>
        </w:rPr>
        <w:t>نکل</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۲۰۰۶).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تغ</w:t>
      </w:r>
      <w:r w:rsidRPr="001E148E">
        <w:rPr>
          <w:rFonts w:cs="B Zar" w:hint="cs"/>
          <w:sz w:val="28"/>
          <w:szCs w:val="28"/>
          <w:rtl/>
        </w:rPr>
        <w:t>یی</w:t>
      </w:r>
      <w:r w:rsidRPr="001E148E">
        <w:rPr>
          <w:rFonts w:cs="B Zar" w:hint="eastAsia"/>
          <w:sz w:val="28"/>
          <w:szCs w:val="28"/>
          <w:rtl/>
        </w:rPr>
        <w:t>ر</w:t>
      </w:r>
      <w:r w:rsidRPr="001E148E">
        <w:rPr>
          <w:rFonts w:cs="B Zar"/>
          <w:sz w:val="28"/>
          <w:szCs w:val="28"/>
          <w:rtl/>
        </w:rPr>
        <w:t xml:space="preserve"> در مق</w:t>
      </w:r>
      <w:r w:rsidRPr="001E148E">
        <w:rPr>
          <w:rFonts w:cs="B Zar" w:hint="cs"/>
          <w:sz w:val="28"/>
          <w:szCs w:val="28"/>
          <w:rtl/>
        </w:rPr>
        <w:t>ی</w:t>
      </w:r>
      <w:r w:rsidRPr="001E148E">
        <w:rPr>
          <w:rFonts w:cs="B Zar" w:hint="eastAsia"/>
          <w:sz w:val="28"/>
          <w:szCs w:val="28"/>
          <w:rtl/>
        </w:rPr>
        <w:t>اس</w:t>
      </w:r>
      <w:r w:rsidRPr="001E148E">
        <w:rPr>
          <w:rFonts w:cs="B Zar"/>
          <w:sz w:val="28"/>
          <w:szCs w:val="28"/>
          <w:rtl/>
        </w:rPr>
        <w:t xml:space="preserve"> و اهم</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دانش در فرا</w:t>
      </w:r>
      <w:r w:rsidRPr="001E148E">
        <w:rPr>
          <w:rFonts w:cs="B Zar" w:hint="cs"/>
          <w:sz w:val="28"/>
          <w:szCs w:val="28"/>
          <w:rtl/>
        </w:rPr>
        <w:t>ی</w:t>
      </w:r>
      <w:r w:rsidRPr="001E148E">
        <w:rPr>
          <w:rFonts w:cs="B Zar" w:hint="eastAsia"/>
          <w:sz w:val="28"/>
          <w:szCs w:val="28"/>
          <w:rtl/>
        </w:rPr>
        <w:t>ندها</w:t>
      </w:r>
      <w:r w:rsidRPr="001E148E">
        <w:rPr>
          <w:rFonts w:cs="B Zar" w:hint="cs"/>
          <w:sz w:val="28"/>
          <w:szCs w:val="28"/>
          <w:rtl/>
        </w:rPr>
        <w:t>ی</w:t>
      </w:r>
      <w:r w:rsidRPr="001E148E">
        <w:rPr>
          <w:rFonts w:cs="B Zar"/>
          <w:sz w:val="28"/>
          <w:szCs w:val="28"/>
          <w:rtl/>
        </w:rPr>
        <w:t xml:space="preserve"> اقتصاد</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قوان</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رو</w:t>
      </w:r>
      <w:r w:rsidRPr="001E148E">
        <w:rPr>
          <w:rFonts w:cs="B Zar" w:hint="cs"/>
          <w:sz w:val="28"/>
          <w:szCs w:val="28"/>
          <w:rtl/>
        </w:rPr>
        <w:t>ی</w:t>
      </w:r>
      <w:r w:rsidRPr="001E148E">
        <w:rPr>
          <w:rFonts w:cs="B Zar" w:hint="eastAsia"/>
          <w:sz w:val="28"/>
          <w:szCs w:val="28"/>
          <w:rtl/>
        </w:rPr>
        <w:t>ه‌ها</w:t>
      </w:r>
      <w:r w:rsidRPr="001E148E">
        <w:rPr>
          <w:rFonts w:cs="B Zar"/>
          <w:sz w:val="28"/>
          <w:szCs w:val="28"/>
          <w:rtl/>
        </w:rPr>
        <w:t xml:space="preserve"> و نهادها</w:t>
      </w:r>
      <w:r w:rsidRPr="001E148E">
        <w:rPr>
          <w:rFonts w:cs="B Zar" w:hint="cs"/>
          <w:sz w:val="28"/>
          <w:szCs w:val="28"/>
          <w:rtl/>
        </w:rPr>
        <w:t>ی</w:t>
      </w:r>
      <w:r w:rsidRPr="001E148E">
        <w:rPr>
          <w:rFonts w:cs="B Zar"/>
          <w:sz w:val="28"/>
          <w:szCs w:val="28"/>
          <w:rtl/>
        </w:rPr>
        <w:t xml:space="preserve"> جد</w:t>
      </w:r>
      <w:r w:rsidRPr="001E148E">
        <w:rPr>
          <w:rFonts w:cs="B Zar" w:hint="cs"/>
          <w:sz w:val="28"/>
          <w:szCs w:val="28"/>
          <w:rtl/>
        </w:rPr>
        <w:t>ی</w:t>
      </w:r>
      <w:r w:rsidRPr="001E148E">
        <w:rPr>
          <w:rFonts w:cs="B Zar" w:hint="eastAsia"/>
          <w:sz w:val="28"/>
          <w:szCs w:val="28"/>
          <w:rtl/>
        </w:rPr>
        <w:t>د</w:t>
      </w:r>
      <w:r w:rsidRPr="001E148E">
        <w:rPr>
          <w:rFonts w:cs="B Zar" w:hint="cs"/>
          <w:sz w:val="28"/>
          <w:szCs w:val="28"/>
          <w:rtl/>
        </w:rPr>
        <w:t>ی</w:t>
      </w:r>
      <w:r w:rsidRPr="001E148E">
        <w:rPr>
          <w:rFonts w:cs="B Zar"/>
          <w:sz w:val="28"/>
          <w:szCs w:val="28"/>
          <w:rtl/>
        </w:rPr>
        <w:t xml:space="preserve"> را به وجود آورده است که ز</w:t>
      </w:r>
      <w:r w:rsidRPr="001E148E">
        <w:rPr>
          <w:rFonts w:cs="B Zar" w:hint="cs"/>
          <w:sz w:val="28"/>
          <w:szCs w:val="28"/>
          <w:rtl/>
        </w:rPr>
        <w:t>ی</w:t>
      </w:r>
      <w:r w:rsidRPr="001E148E">
        <w:rPr>
          <w:rFonts w:cs="B Zar" w:hint="eastAsia"/>
          <w:sz w:val="28"/>
          <w:szCs w:val="28"/>
          <w:rtl/>
        </w:rPr>
        <w:t>ربنا</w:t>
      </w:r>
      <w:r w:rsidRPr="001E148E">
        <w:rPr>
          <w:rFonts w:cs="B Zar" w:hint="cs"/>
          <w:sz w:val="28"/>
          <w:szCs w:val="28"/>
          <w:rtl/>
        </w:rPr>
        <w:t>ی</w:t>
      </w:r>
      <w:r w:rsidRPr="001E148E">
        <w:rPr>
          <w:rFonts w:cs="B Zar"/>
          <w:sz w:val="28"/>
          <w:szCs w:val="28"/>
          <w:rtl/>
        </w:rPr>
        <w:t xml:space="preserve"> اقتصاد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را تش</w:t>
      </w:r>
      <w:r w:rsidRPr="001E148E">
        <w:rPr>
          <w:rFonts w:cs="B Zar" w:hint="eastAsia"/>
          <w:sz w:val="28"/>
          <w:szCs w:val="28"/>
          <w:rtl/>
        </w:rPr>
        <w:t>ک</w:t>
      </w:r>
      <w:r w:rsidRPr="001E148E">
        <w:rPr>
          <w:rFonts w:cs="B Zar" w:hint="cs"/>
          <w:sz w:val="28"/>
          <w:szCs w:val="28"/>
          <w:rtl/>
        </w:rPr>
        <w:t>ی</w:t>
      </w:r>
      <w:r w:rsidRPr="001E148E">
        <w:rPr>
          <w:rFonts w:cs="B Zar" w:hint="eastAsia"/>
          <w:sz w:val="28"/>
          <w:szCs w:val="28"/>
          <w:rtl/>
        </w:rPr>
        <w:t>ل</w:t>
      </w:r>
      <w:r w:rsidRPr="001E148E">
        <w:rPr>
          <w:rFonts w:cs="B Zar"/>
          <w:sz w:val="28"/>
          <w:szCs w:val="28"/>
          <w:rtl/>
        </w:rPr>
        <w:t xml:space="preserve"> م</w:t>
      </w:r>
      <w:r w:rsidRPr="001E148E">
        <w:rPr>
          <w:rFonts w:cs="B Zar" w:hint="cs"/>
          <w:sz w:val="28"/>
          <w:szCs w:val="28"/>
          <w:rtl/>
        </w:rPr>
        <w:t>ی‌</w:t>
      </w:r>
      <w:r w:rsidRPr="001E148E">
        <w:rPr>
          <w:rFonts w:cs="B Zar" w:hint="eastAsia"/>
          <w:sz w:val="28"/>
          <w:szCs w:val="28"/>
          <w:rtl/>
        </w:rPr>
        <w:t>دهند</w:t>
      </w:r>
      <w:r w:rsidRPr="001E148E">
        <w:rPr>
          <w:rFonts w:cs="B Zar"/>
          <w:sz w:val="28"/>
          <w:szCs w:val="28"/>
          <w:rtl/>
        </w:rPr>
        <w:t xml:space="preserve"> و از آن حما</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م</w:t>
      </w:r>
      <w:r w:rsidRPr="001E148E">
        <w:rPr>
          <w:rFonts w:cs="B Zar" w:hint="cs"/>
          <w:sz w:val="28"/>
          <w:szCs w:val="28"/>
          <w:rtl/>
        </w:rPr>
        <w:t>ی‌</w:t>
      </w:r>
      <w:r w:rsidRPr="001E148E">
        <w:rPr>
          <w:rFonts w:cs="B Zar" w:hint="eastAsia"/>
          <w:sz w:val="28"/>
          <w:szCs w:val="28"/>
          <w:rtl/>
        </w:rPr>
        <w:t>کنند</w:t>
      </w:r>
      <w:r w:rsidRPr="001E148E">
        <w:rPr>
          <w:rFonts w:cs="B Zar"/>
          <w:sz w:val="28"/>
          <w:szCs w:val="28"/>
          <w:rtl/>
        </w:rPr>
        <w:t>. اقتصادها</w:t>
      </w:r>
      <w:r w:rsidRPr="001E148E">
        <w:rPr>
          <w:rFonts w:cs="B Zar" w:hint="cs"/>
          <w:sz w:val="28"/>
          <w:szCs w:val="28"/>
          <w:rtl/>
        </w:rPr>
        <w:t>ی</w:t>
      </w:r>
      <w:r w:rsidRPr="001E148E">
        <w:rPr>
          <w:rFonts w:cs="B Zar"/>
          <w:sz w:val="28"/>
          <w:szCs w:val="28"/>
          <w:rtl/>
        </w:rPr>
        <w:t xml:space="preserve">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به عنوان «اقتصادها</w:t>
      </w:r>
      <w:r w:rsidRPr="001E148E">
        <w:rPr>
          <w:rFonts w:cs="B Zar" w:hint="cs"/>
          <w:sz w:val="28"/>
          <w:szCs w:val="28"/>
          <w:rtl/>
        </w:rPr>
        <w:t>یی</w:t>
      </w:r>
      <w:r w:rsidRPr="001E148E">
        <w:rPr>
          <w:rFonts w:cs="B Zar"/>
          <w:sz w:val="28"/>
          <w:szCs w:val="28"/>
          <w:rtl/>
        </w:rPr>
        <w:t xml:space="preserve"> که مستق</w:t>
      </w:r>
      <w:r w:rsidRPr="001E148E">
        <w:rPr>
          <w:rFonts w:cs="B Zar" w:hint="cs"/>
          <w:sz w:val="28"/>
          <w:szCs w:val="28"/>
          <w:rtl/>
        </w:rPr>
        <w:t>ی</w:t>
      </w:r>
      <w:r w:rsidRPr="001E148E">
        <w:rPr>
          <w:rFonts w:cs="B Zar" w:hint="eastAsia"/>
          <w:sz w:val="28"/>
          <w:szCs w:val="28"/>
          <w:rtl/>
        </w:rPr>
        <w:t>ماً</w:t>
      </w:r>
      <w:r w:rsidRPr="001E148E">
        <w:rPr>
          <w:rFonts w:cs="B Zar"/>
          <w:sz w:val="28"/>
          <w:szCs w:val="28"/>
          <w:rtl/>
        </w:rPr>
        <w:t xml:space="preserve"> مبتن</w:t>
      </w:r>
      <w:r w:rsidRPr="001E148E">
        <w:rPr>
          <w:rFonts w:cs="B Zar" w:hint="cs"/>
          <w:sz w:val="28"/>
          <w:szCs w:val="28"/>
          <w:rtl/>
        </w:rPr>
        <w:t>ی</w:t>
      </w:r>
      <w:r w:rsidRPr="001E148E">
        <w:rPr>
          <w:rFonts w:cs="B Zar"/>
          <w:sz w:val="28"/>
          <w:szCs w:val="28"/>
          <w:rtl/>
        </w:rPr>
        <w:t xml:space="preserve"> بر تول</w:t>
      </w:r>
      <w:r w:rsidRPr="001E148E">
        <w:rPr>
          <w:rFonts w:cs="B Zar" w:hint="cs"/>
          <w:sz w:val="28"/>
          <w:szCs w:val="28"/>
          <w:rtl/>
        </w:rPr>
        <w:t>ی</w:t>
      </w:r>
      <w:r w:rsidRPr="001E148E">
        <w:rPr>
          <w:rFonts w:cs="B Zar" w:hint="eastAsia"/>
          <w:sz w:val="28"/>
          <w:szCs w:val="28"/>
          <w:rtl/>
        </w:rPr>
        <w:t>د،</w:t>
      </w:r>
      <w:r w:rsidRPr="001E148E">
        <w:rPr>
          <w:rFonts w:cs="B Zar"/>
          <w:sz w:val="28"/>
          <w:szCs w:val="28"/>
          <w:rtl/>
        </w:rPr>
        <w:t xml:space="preserve"> توز</w:t>
      </w:r>
      <w:r w:rsidRPr="001E148E">
        <w:rPr>
          <w:rFonts w:cs="B Zar" w:hint="cs"/>
          <w:sz w:val="28"/>
          <w:szCs w:val="28"/>
          <w:rtl/>
        </w:rPr>
        <w:t>ی</w:t>
      </w:r>
      <w:r w:rsidRPr="001E148E">
        <w:rPr>
          <w:rFonts w:cs="B Zar" w:hint="eastAsia"/>
          <w:sz w:val="28"/>
          <w:szCs w:val="28"/>
          <w:rtl/>
        </w:rPr>
        <w:t>ع</w:t>
      </w:r>
      <w:r w:rsidRPr="001E148E">
        <w:rPr>
          <w:rFonts w:cs="B Zar"/>
          <w:sz w:val="28"/>
          <w:szCs w:val="28"/>
          <w:rtl/>
        </w:rPr>
        <w:t xml:space="preserve"> و استفاده از دانش و اطلاعات هستند» تعر</w:t>
      </w:r>
      <w:r w:rsidRPr="001E148E">
        <w:rPr>
          <w:rFonts w:cs="B Zar" w:hint="cs"/>
          <w:sz w:val="28"/>
          <w:szCs w:val="28"/>
          <w:rtl/>
        </w:rPr>
        <w:t>ی</w:t>
      </w:r>
      <w:r w:rsidRPr="001E148E">
        <w:rPr>
          <w:rFonts w:cs="B Zar" w:hint="eastAsia"/>
          <w:sz w:val="28"/>
          <w:szCs w:val="28"/>
          <w:rtl/>
        </w:rPr>
        <w:t>ف</w:t>
      </w:r>
      <w:r w:rsidRPr="001E148E">
        <w:rPr>
          <w:rFonts w:cs="B Zar"/>
          <w:sz w:val="28"/>
          <w:szCs w:val="28"/>
          <w:rtl/>
        </w:rPr>
        <w:t xml:space="preserve"> شده‌اند (</w:t>
      </w:r>
      <w:r w:rsidRPr="001E148E">
        <w:rPr>
          <w:rFonts w:cs="B Zar"/>
          <w:sz w:val="28"/>
          <w:szCs w:val="28"/>
        </w:rPr>
        <w:t>OECD</w:t>
      </w:r>
      <w:r w:rsidRPr="001E148E">
        <w:rPr>
          <w:rFonts w:cs="B Zar"/>
          <w:sz w:val="28"/>
          <w:szCs w:val="28"/>
          <w:rtl/>
        </w:rPr>
        <w:t>، ۱۹۹۶، ۳). بنابرا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در </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اقتصاد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دانش هم از نظر کم</w:t>
      </w:r>
      <w:r w:rsidRPr="001E148E">
        <w:rPr>
          <w:rFonts w:cs="B Zar" w:hint="cs"/>
          <w:sz w:val="28"/>
          <w:szCs w:val="28"/>
          <w:rtl/>
        </w:rPr>
        <w:t>ی</w:t>
      </w:r>
      <w:r w:rsidRPr="001E148E">
        <w:rPr>
          <w:rFonts w:cs="B Zar"/>
          <w:sz w:val="28"/>
          <w:szCs w:val="28"/>
          <w:rtl/>
        </w:rPr>
        <w:t xml:space="preserve"> و هم از نظر ک</w:t>
      </w:r>
      <w:r w:rsidRPr="001E148E">
        <w:rPr>
          <w:rFonts w:cs="B Zar" w:hint="cs"/>
          <w:sz w:val="28"/>
          <w:szCs w:val="28"/>
          <w:rtl/>
        </w:rPr>
        <w:t>ی</w:t>
      </w:r>
      <w:r w:rsidRPr="001E148E">
        <w:rPr>
          <w:rFonts w:cs="B Zar" w:hint="eastAsia"/>
          <w:sz w:val="28"/>
          <w:szCs w:val="28"/>
          <w:rtl/>
        </w:rPr>
        <w:t>ف</w:t>
      </w:r>
      <w:r w:rsidRPr="001E148E">
        <w:rPr>
          <w:rFonts w:cs="B Zar" w:hint="cs"/>
          <w:sz w:val="28"/>
          <w:szCs w:val="28"/>
          <w:rtl/>
        </w:rPr>
        <w:t>ی</w:t>
      </w:r>
      <w:r w:rsidRPr="001E148E">
        <w:rPr>
          <w:rFonts w:cs="B Zar"/>
          <w:sz w:val="28"/>
          <w:szCs w:val="28"/>
          <w:rtl/>
        </w:rPr>
        <w:t xml:space="preserve"> مهم‌تر ا</w:t>
      </w:r>
      <w:r w:rsidRPr="001E148E">
        <w:rPr>
          <w:rFonts w:cs="B Zar" w:hint="eastAsia"/>
          <w:sz w:val="28"/>
          <w:szCs w:val="28"/>
          <w:rtl/>
        </w:rPr>
        <w:t>ز</w:t>
      </w:r>
      <w:r w:rsidRPr="001E148E">
        <w:rPr>
          <w:rFonts w:cs="B Zar"/>
          <w:sz w:val="28"/>
          <w:szCs w:val="28"/>
          <w:rtl/>
        </w:rPr>
        <w:t xml:space="preserve"> گذشته در نظر گرفته م</w:t>
      </w:r>
      <w:r w:rsidRPr="001E148E">
        <w:rPr>
          <w:rFonts w:cs="B Zar" w:hint="cs"/>
          <w:sz w:val="28"/>
          <w:szCs w:val="28"/>
          <w:rtl/>
        </w:rPr>
        <w:t>ی‌</w:t>
      </w:r>
      <w:r w:rsidRPr="001E148E">
        <w:rPr>
          <w:rFonts w:cs="B Zar" w:hint="eastAsia"/>
          <w:sz w:val="28"/>
          <w:szCs w:val="28"/>
          <w:rtl/>
        </w:rPr>
        <w:t>شود</w:t>
      </w:r>
      <w:r w:rsidRPr="001E148E">
        <w:rPr>
          <w:rFonts w:cs="B Zar"/>
          <w:sz w:val="28"/>
          <w:szCs w:val="28"/>
          <w:rtl/>
        </w:rPr>
        <w:t>. علاوه بر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چن</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عمدتاً توسط استفاده از فناور</w:t>
      </w:r>
      <w:r w:rsidRPr="001E148E">
        <w:rPr>
          <w:rFonts w:cs="B Zar" w:hint="cs"/>
          <w:sz w:val="28"/>
          <w:szCs w:val="28"/>
          <w:rtl/>
        </w:rPr>
        <w:t>ی‌</w:t>
      </w:r>
      <w:r w:rsidRPr="001E148E">
        <w:rPr>
          <w:rFonts w:cs="B Zar" w:hint="eastAsia"/>
          <w:sz w:val="28"/>
          <w:szCs w:val="28"/>
          <w:rtl/>
        </w:rPr>
        <w:t>ها</w:t>
      </w:r>
      <w:r w:rsidRPr="001E148E">
        <w:rPr>
          <w:rFonts w:cs="B Zar" w:hint="cs"/>
          <w:sz w:val="28"/>
          <w:szCs w:val="28"/>
          <w:rtl/>
        </w:rPr>
        <w:t>ی</w:t>
      </w:r>
      <w:r w:rsidRPr="001E148E">
        <w:rPr>
          <w:rFonts w:cs="B Zar"/>
          <w:sz w:val="28"/>
          <w:szCs w:val="28"/>
          <w:rtl/>
        </w:rPr>
        <w:t xml:space="preserve"> اطلاعات و ارتباطات (</w:t>
      </w:r>
      <w:r w:rsidRPr="001E148E">
        <w:rPr>
          <w:rFonts w:cs="B Zar"/>
          <w:sz w:val="28"/>
          <w:szCs w:val="28"/>
        </w:rPr>
        <w:t>ICT</w:t>
      </w:r>
      <w:r w:rsidRPr="001E148E">
        <w:rPr>
          <w:rFonts w:cs="B Zar"/>
          <w:sz w:val="28"/>
          <w:szCs w:val="28"/>
          <w:rtl/>
        </w:rPr>
        <w:t>) هدا</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م</w:t>
      </w:r>
      <w:r w:rsidRPr="001E148E">
        <w:rPr>
          <w:rFonts w:cs="B Zar" w:hint="cs"/>
          <w:sz w:val="28"/>
          <w:szCs w:val="28"/>
          <w:rtl/>
        </w:rPr>
        <w:t>ی‌</w:t>
      </w:r>
      <w:r w:rsidRPr="001E148E">
        <w:rPr>
          <w:rFonts w:cs="B Zar" w:hint="eastAsia"/>
          <w:sz w:val="28"/>
          <w:szCs w:val="28"/>
          <w:rtl/>
        </w:rPr>
        <w:t>شود</w:t>
      </w:r>
      <w:r w:rsidRPr="001E148E">
        <w:rPr>
          <w:rFonts w:cs="B Zar"/>
          <w:sz w:val="28"/>
          <w:szCs w:val="28"/>
          <w:rtl/>
        </w:rPr>
        <w:t xml:space="preserve"> (گود</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۲۰۰۶).</w:t>
      </w:r>
    </w:p>
    <w:p w14:paraId="32C6C5EC" w14:textId="77777777" w:rsidR="00E535BD" w:rsidRDefault="00E535BD" w:rsidP="00E535BD">
      <w:pPr>
        <w:rPr>
          <w:rFonts w:cs="B Zar"/>
          <w:sz w:val="28"/>
          <w:szCs w:val="28"/>
        </w:rPr>
      </w:pPr>
      <w:r w:rsidRPr="00335884">
        <w:rPr>
          <w:rFonts w:cs="B Zar"/>
          <w:sz w:val="28"/>
          <w:szCs w:val="28"/>
          <w:rtl/>
        </w:rPr>
        <w:t>محققان حداقل سه تغ</w:t>
      </w:r>
      <w:r w:rsidRPr="00335884">
        <w:rPr>
          <w:rFonts w:cs="B Zar" w:hint="cs"/>
          <w:sz w:val="28"/>
          <w:szCs w:val="28"/>
          <w:rtl/>
        </w:rPr>
        <w:t>یی</w:t>
      </w:r>
      <w:r w:rsidRPr="00335884">
        <w:rPr>
          <w:rFonts w:cs="B Zar" w:hint="eastAsia"/>
          <w:sz w:val="28"/>
          <w:szCs w:val="28"/>
          <w:rtl/>
        </w:rPr>
        <w:t>ر</w:t>
      </w:r>
      <w:r w:rsidRPr="00335884">
        <w:rPr>
          <w:rFonts w:cs="B Zar"/>
          <w:sz w:val="28"/>
          <w:szCs w:val="28"/>
          <w:rtl/>
        </w:rPr>
        <w:t xml:space="preserve"> اساس</w:t>
      </w:r>
      <w:r w:rsidRPr="00335884">
        <w:rPr>
          <w:rFonts w:cs="B Zar" w:hint="cs"/>
          <w:sz w:val="28"/>
          <w:szCs w:val="28"/>
          <w:rtl/>
        </w:rPr>
        <w:t>ی</w:t>
      </w:r>
      <w:r w:rsidRPr="00335884">
        <w:rPr>
          <w:rFonts w:cs="B Zar"/>
          <w:sz w:val="28"/>
          <w:szCs w:val="28"/>
          <w:rtl/>
        </w:rPr>
        <w:t xml:space="preserve"> مرتبط با ظهور اقتصاد دانش‌بن</w:t>
      </w:r>
      <w:r w:rsidRPr="00335884">
        <w:rPr>
          <w:rFonts w:cs="B Zar" w:hint="cs"/>
          <w:sz w:val="28"/>
          <w:szCs w:val="28"/>
          <w:rtl/>
        </w:rPr>
        <w:t>ی</w:t>
      </w:r>
      <w:r w:rsidRPr="00335884">
        <w:rPr>
          <w:rFonts w:cs="B Zar" w:hint="eastAsia"/>
          <w:sz w:val="28"/>
          <w:szCs w:val="28"/>
          <w:rtl/>
        </w:rPr>
        <w:t>ان</w:t>
      </w:r>
      <w:r w:rsidRPr="00335884">
        <w:rPr>
          <w:rFonts w:cs="B Zar"/>
          <w:sz w:val="28"/>
          <w:szCs w:val="28"/>
          <w:rtl/>
        </w:rPr>
        <w:t xml:space="preserve"> را شناسا</w:t>
      </w:r>
      <w:r w:rsidRPr="00335884">
        <w:rPr>
          <w:rFonts w:cs="B Zar" w:hint="cs"/>
          <w:sz w:val="28"/>
          <w:szCs w:val="28"/>
          <w:rtl/>
        </w:rPr>
        <w:t>یی</w:t>
      </w:r>
      <w:r w:rsidRPr="00335884">
        <w:rPr>
          <w:rFonts w:cs="B Zar"/>
          <w:sz w:val="28"/>
          <w:szCs w:val="28"/>
          <w:rtl/>
        </w:rPr>
        <w:t xml:space="preserve"> کرده‌اند (سوئته، ۲۰۰۶; آروان</w:t>
      </w:r>
      <w:r w:rsidRPr="00335884">
        <w:rPr>
          <w:rFonts w:cs="B Zar" w:hint="cs"/>
          <w:sz w:val="28"/>
          <w:szCs w:val="28"/>
          <w:rtl/>
        </w:rPr>
        <w:t>ی</w:t>
      </w:r>
      <w:r w:rsidRPr="00335884">
        <w:rPr>
          <w:rFonts w:cs="B Zar" w:hint="eastAsia"/>
          <w:sz w:val="28"/>
          <w:szCs w:val="28"/>
          <w:rtl/>
        </w:rPr>
        <w:t>ت</w:t>
      </w:r>
      <w:r w:rsidRPr="00335884">
        <w:rPr>
          <w:rFonts w:cs="B Zar" w:hint="cs"/>
          <w:sz w:val="28"/>
          <w:szCs w:val="28"/>
          <w:rtl/>
        </w:rPr>
        <w:t>ی</w:t>
      </w:r>
      <w:r w:rsidRPr="00335884">
        <w:rPr>
          <w:rFonts w:cs="B Zar" w:hint="eastAsia"/>
          <w:sz w:val="28"/>
          <w:szCs w:val="28"/>
          <w:rtl/>
        </w:rPr>
        <w:t>د</w:t>
      </w:r>
      <w:r w:rsidRPr="00335884">
        <w:rPr>
          <w:rFonts w:cs="B Zar" w:hint="cs"/>
          <w:sz w:val="28"/>
          <w:szCs w:val="28"/>
          <w:rtl/>
        </w:rPr>
        <w:t>ی</w:t>
      </w:r>
      <w:r w:rsidRPr="00335884">
        <w:rPr>
          <w:rFonts w:cs="B Zar" w:hint="eastAsia"/>
          <w:sz w:val="28"/>
          <w:szCs w:val="28"/>
          <w:rtl/>
        </w:rPr>
        <w:t>س</w:t>
      </w:r>
      <w:r w:rsidRPr="00335884">
        <w:rPr>
          <w:rFonts w:cs="B Zar"/>
          <w:sz w:val="28"/>
          <w:szCs w:val="28"/>
          <w:rtl/>
        </w:rPr>
        <w:t xml:space="preserve"> و پتراکوس، ۲۰۱۱). اول</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تغ</w:t>
      </w:r>
      <w:r w:rsidRPr="00335884">
        <w:rPr>
          <w:rFonts w:cs="B Zar" w:hint="cs"/>
          <w:sz w:val="28"/>
          <w:szCs w:val="28"/>
          <w:rtl/>
        </w:rPr>
        <w:t>یی</w:t>
      </w:r>
      <w:r w:rsidRPr="00335884">
        <w:rPr>
          <w:rFonts w:cs="B Zar" w:hint="eastAsia"/>
          <w:sz w:val="28"/>
          <w:szCs w:val="28"/>
          <w:rtl/>
        </w:rPr>
        <w:t>ر</w:t>
      </w:r>
      <w:r w:rsidRPr="00335884">
        <w:rPr>
          <w:rFonts w:cs="B Zar"/>
          <w:sz w:val="28"/>
          <w:szCs w:val="28"/>
          <w:rtl/>
        </w:rPr>
        <w:t xml:space="preserve"> مربوط به پ</w:t>
      </w:r>
      <w:r w:rsidRPr="00335884">
        <w:rPr>
          <w:rFonts w:cs="B Zar" w:hint="cs"/>
          <w:sz w:val="28"/>
          <w:szCs w:val="28"/>
          <w:rtl/>
        </w:rPr>
        <w:t>ی</w:t>
      </w:r>
      <w:r w:rsidRPr="00335884">
        <w:rPr>
          <w:rFonts w:cs="B Zar" w:hint="eastAsia"/>
          <w:sz w:val="28"/>
          <w:szCs w:val="28"/>
          <w:rtl/>
        </w:rPr>
        <w:t>شنهاد</w:t>
      </w:r>
      <w:r w:rsidRPr="00335884">
        <w:rPr>
          <w:rFonts w:cs="B Zar"/>
          <w:sz w:val="28"/>
          <w:szCs w:val="28"/>
          <w:rtl/>
        </w:rPr>
        <w:t xml:space="preserve"> تبد</w:t>
      </w:r>
      <w:r w:rsidRPr="00335884">
        <w:rPr>
          <w:rFonts w:cs="B Zar" w:hint="cs"/>
          <w:sz w:val="28"/>
          <w:szCs w:val="28"/>
          <w:rtl/>
        </w:rPr>
        <w:t>ی</w:t>
      </w:r>
      <w:r w:rsidRPr="00335884">
        <w:rPr>
          <w:rFonts w:cs="B Zar" w:hint="eastAsia"/>
          <w:sz w:val="28"/>
          <w:szCs w:val="28"/>
          <w:rtl/>
        </w:rPr>
        <w:t>ل</w:t>
      </w:r>
      <w:r w:rsidRPr="00335884">
        <w:rPr>
          <w:rFonts w:cs="B Zar"/>
          <w:sz w:val="28"/>
          <w:szCs w:val="28"/>
          <w:rtl/>
        </w:rPr>
        <w:t xml:space="preserve"> دانش به کالا است (دراکر، ۱۹۹۸; </w:t>
      </w:r>
      <w:r w:rsidRPr="00335884">
        <w:rPr>
          <w:rFonts w:cs="B Zar"/>
          <w:sz w:val="28"/>
          <w:szCs w:val="28"/>
        </w:rPr>
        <w:t>OECD</w:t>
      </w:r>
      <w:r w:rsidRPr="00335884">
        <w:rPr>
          <w:rFonts w:cs="B Zar"/>
          <w:sz w:val="28"/>
          <w:szCs w:val="28"/>
          <w:rtl/>
        </w:rPr>
        <w:t>، ۱۹۹۹). از ا</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د</w:t>
      </w:r>
      <w:r w:rsidRPr="00335884">
        <w:rPr>
          <w:rFonts w:cs="B Zar" w:hint="cs"/>
          <w:sz w:val="28"/>
          <w:szCs w:val="28"/>
          <w:rtl/>
        </w:rPr>
        <w:t>ی</w:t>
      </w:r>
      <w:r w:rsidRPr="00335884">
        <w:rPr>
          <w:rFonts w:cs="B Zar" w:hint="eastAsia"/>
          <w:sz w:val="28"/>
          <w:szCs w:val="28"/>
          <w:rtl/>
        </w:rPr>
        <w:t>دگاه،</w:t>
      </w:r>
      <w:r w:rsidRPr="00335884">
        <w:rPr>
          <w:rFonts w:cs="B Zar"/>
          <w:sz w:val="28"/>
          <w:szCs w:val="28"/>
          <w:rtl/>
        </w:rPr>
        <w:t xml:space="preserve"> دانش د</w:t>
      </w:r>
      <w:r w:rsidRPr="00335884">
        <w:rPr>
          <w:rFonts w:cs="B Zar" w:hint="cs"/>
          <w:sz w:val="28"/>
          <w:szCs w:val="28"/>
          <w:rtl/>
        </w:rPr>
        <w:t>ی</w:t>
      </w:r>
      <w:r w:rsidRPr="00335884">
        <w:rPr>
          <w:rFonts w:cs="B Zar" w:hint="eastAsia"/>
          <w:sz w:val="28"/>
          <w:szCs w:val="28"/>
          <w:rtl/>
        </w:rPr>
        <w:t>گر</w:t>
      </w:r>
      <w:r w:rsidRPr="00335884">
        <w:rPr>
          <w:rFonts w:cs="B Zar"/>
          <w:sz w:val="28"/>
          <w:szCs w:val="28"/>
          <w:rtl/>
        </w:rPr>
        <w:t xml:space="preserve"> به عنوان </w:t>
      </w:r>
      <w:r w:rsidRPr="00335884">
        <w:rPr>
          <w:rFonts w:cs="B Zar" w:hint="cs"/>
          <w:sz w:val="28"/>
          <w:szCs w:val="28"/>
          <w:rtl/>
        </w:rPr>
        <w:t>ی</w:t>
      </w:r>
      <w:r w:rsidRPr="00335884">
        <w:rPr>
          <w:rFonts w:cs="B Zar" w:hint="eastAsia"/>
          <w:sz w:val="28"/>
          <w:szCs w:val="28"/>
          <w:rtl/>
        </w:rPr>
        <w:t>ک</w:t>
      </w:r>
      <w:r w:rsidRPr="00335884">
        <w:rPr>
          <w:rFonts w:cs="B Zar"/>
          <w:sz w:val="28"/>
          <w:szCs w:val="28"/>
          <w:rtl/>
        </w:rPr>
        <w:t xml:space="preserve"> «جعبه س</w:t>
      </w:r>
      <w:r w:rsidRPr="00335884">
        <w:rPr>
          <w:rFonts w:cs="B Zar" w:hint="cs"/>
          <w:sz w:val="28"/>
          <w:szCs w:val="28"/>
          <w:rtl/>
        </w:rPr>
        <w:t>ی</w:t>
      </w:r>
      <w:r w:rsidRPr="00335884">
        <w:rPr>
          <w:rFonts w:cs="B Zar" w:hint="eastAsia"/>
          <w:sz w:val="28"/>
          <w:szCs w:val="28"/>
          <w:rtl/>
        </w:rPr>
        <w:t>اه»</w:t>
      </w:r>
      <w:r w:rsidRPr="00335884">
        <w:rPr>
          <w:rFonts w:cs="B Zar"/>
          <w:sz w:val="28"/>
          <w:szCs w:val="28"/>
          <w:rtl/>
        </w:rPr>
        <w:t xml:space="preserve"> در ن</w:t>
      </w:r>
      <w:r w:rsidRPr="00335884">
        <w:rPr>
          <w:rFonts w:cs="B Zar" w:hint="eastAsia"/>
          <w:sz w:val="28"/>
          <w:szCs w:val="28"/>
          <w:rtl/>
        </w:rPr>
        <w:t>ظر</w:t>
      </w:r>
      <w:r w:rsidRPr="00335884">
        <w:rPr>
          <w:rFonts w:cs="B Zar"/>
          <w:sz w:val="28"/>
          <w:szCs w:val="28"/>
          <w:rtl/>
        </w:rPr>
        <w:t xml:space="preserve"> گرفته نم</w:t>
      </w:r>
      <w:r w:rsidRPr="00335884">
        <w:rPr>
          <w:rFonts w:cs="B Zar" w:hint="cs"/>
          <w:sz w:val="28"/>
          <w:szCs w:val="28"/>
          <w:rtl/>
        </w:rPr>
        <w:t>ی‌</w:t>
      </w:r>
      <w:r w:rsidRPr="00335884">
        <w:rPr>
          <w:rFonts w:cs="B Zar" w:hint="eastAsia"/>
          <w:sz w:val="28"/>
          <w:szCs w:val="28"/>
          <w:rtl/>
        </w:rPr>
        <w:t>شود</w:t>
      </w:r>
      <w:r w:rsidRPr="00335884">
        <w:rPr>
          <w:rFonts w:cs="B Zar"/>
          <w:sz w:val="28"/>
          <w:szCs w:val="28"/>
          <w:rtl/>
        </w:rPr>
        <w:t>. در عوض، به عنوان عامل</w:t>
      </w:r>
      <w:r w:rsidRPr="00335884">
        <w:rPr>
          <w:rFonts w:cs="B Zar" w:hint="cs"/>
          <w:sz w:val="28"/>
          <w:szCs w:val="28"/>
          <w:rtl/>
        </w:rPr>
        <w:t>ی</w:t>
      </w:r>
      <w:r w:rsidRPr="00335884">
        <w:rPr>
          <w:rFonts w:cs="B Zar"/>
          <w:sz w:val="28"/>
          <w:szCs w:val="28"/>
          <w:rtl/>
        </w:rPr>
        <w:t xml:space="preserve"> درون</w:t>
      </w:r>
      <w:r w:rsidRPr="00335884">
        <w:rPr>
          <w:rFonts w:cs="B Zar" w:hint="cs"/>
          <w:sz w:val="28"/>
          <w:szCs w:val="28"/>
          <w:rtl/>
        </w:rPr>
        <w:t>ی</w:t>
      </w:r>
      <w:r w:rsidRPr="00335884">
        <w:rPr>
          <w:rFonts w:cs="B Zar"/>
          <w:sz w:val="28"/>
          <w:szCs w:val="28"/>
          <w:rtl/>
        </w:rPr>
        <w:t xml:space="preserve"> در س</w:t>
      </w:r>
      <w:r w:rsidRPr="00335884">
        <w:rPr>
          <w:rFonts w:cs="B Zar" w:hint="cs"/>
          <w:sz w:val="28"/>
          <w:szCs w:val="28"/>
          <w:rtl/>
        </w:rPr>
        <w:t>ی</w:t>
      </w:r>
      <w:r w:rsidRPr="00335884">
        <w:rPr>
          <w:rFonts w:cs="B Zar" w:hint="eastAsia"/>
          <w:sz w:val="28"/>
          <w:szCs w:val="28"/>
          <w:rtl/>
        </w:rPr>
        <w:t>ستم</w:t>
      </w:r>
      <w:r w:rsidRPr="00335884">
        <w:rPr>
          <w:rFonts w:cs="B Zar"/>
          <w:sz w:val="28"/>
          <w:szCs w:val="28"/>
          <w:rtl/>
        </w:rPr>
        <w:t xml:space="preserve"> اقتصاد</w:t>
      </w:r>
      <w:r w:rsidRPr="00335884">
        <w:rPr>
          <w:rFonts w:cs="B Zar" w:hint="cs"/>
          <w:sz w:val="28"/>
          <w:szCs w:val="28"/>
          <w:rtl/>
        </w:rPr>
        <w:t>ی</w:t>
      </w:r>
      <w:r w:rsidRPr="00335884">
        <w:rPr>
          <w:rFonts w:cs="B Zar"/>
          <w:sz w:val="28"/>
          <w:szCs w:val="28"/>
          <w:rtl/>
        </w:rPr>
        <w:t xml:space="preserve"> تلق</w:t>
      </w:r>
      <w:r w:rsidRPr="00335884">
        <w:rPr>
          <w:rFonts w:cs="B Zar" w:hint="cs"/>
          <w:sz w:val="28"/>
          <w:szCs w:val="28"/>
          <w:rtl/>
        </w:rPr>
        <w:t>ی</w:t>
      </w:r>
      <w:r w:rsidRPr="00335884">
        <w:rPr>
          <w:rFonts w:cs="B Zar"/>
          <w:sz w:val="28"/>
          <w:szCs w:val="28"/>
          <w:rtl/>
        </w:rPr>
        <w:t xml:space="preserve"> م</w:t>
      </w:r>
      <w:r w:rsidRPr="00335884">
        <w:rPr>
          <w:rFonts w:cs="B Zar" w:hint="cs"/>
          <w:sz w:val="28"/>
          <w:szCs w:val="28"/>
          <w:rtl/>
        </w:rPr>
        <w:t>ی‌</w:t>
      </w:r>
      <w:r w:rsidRPr="00335884">
        <w:rPr>
          <w:rFonts w:cs="B Zar" w:hint="eastAsia"/>
          <w:sz w:val="28"/>
          <w:szCs w:val="28"/>
          <w:rtl/>
        </w:rPr>
        <w:t>شود</w:t>
      </w:r>
      <w:r w:rsidRPr="00335884">
        <w:rPr>
          <w:rFonts w:cs="B Zar"/>
          <w:sz w:val="28"/>
          <w:szCs w:val="28"/>
          <w:rtl/>
        </w:rPr>
        <w:t xml:space="preserve"> و بنابرا</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مشمول اصول اقتصاد</w:t>
      </w:r>
      <w:r w:rsidRPr="00335884">
        <w:rPr>
          <w:rFonts w:cs="B Zar" w:hint="cs"/>
          <w:sz w:val="28"/>
          <w:szCs w:val="28"/>
          <w:rtl/>
        </w:rPr>
        <w:t>ی</w:t>
      </w:r>
      <w:r w:rsidRPr="00335884">
        <w:rPr>
          <w:rFonts w:cs="B Zar"/>
          <w:sz w:val="28"/>
          <w:szCs w:val="28"/>
          <w:rtl/>
        </w:rPr>
        <w:t xml:space="preserve"> مرتبط با تول</w:t>
      </w:r>
      <w:r w:rsidRPr="00335884">
        <w:rPr>
          <w:rFonts w:cs="B Zar" w:hint="cs"/>
          <w:sz w:val="28"/>
          <w:szCs w:val="28"/>
          <w:rtl/>
        </w:rPr>
        <w:t>ی</w:t>
      </w:r>
      <w:r w:rsidRPr="00335884">
        <w:rPr>
          <w:rFonts w:cs="B Zar" w:hint="eastAsia"/>
          <w:sz w:val="28"/>
          <w:szCs w:val="28"/>
          <w:rtl/>
        </w:rPr>
        <w:t>د</w:t>
      </w:r>
      <w:r w:rsidRPr="00335884">
        <w:rPr>
          <w:rFonts w:cs="B Zar"/>
          <w:sz w:val="28"/>
          <w:szCs w:val="28"/>
          <w:rtl/>
        </w:rPr>
        <w:t xml:space="preserve"> و مبادله‌</w:t>
      </w:r>
      <w:r w:rsidRPr="00335884">
        <w:rPr>
          <w:rFonts w:cs="B Zar" w:hint="cs"/>
          <w:sz w:val="28"/>
          <w:szCs w:val="28"/>
          <w:rtl/>
        </w:rPr>
        <w:t>ی</w:t>
      </w:r>
      <w:r w:rsidRPr="00335884">
        <w:rPr>
          <w:rFonts w:cs="B Zar"/>
          <w:sz w:val="28"/>
          <w:szCs w:val="28"/>
          <w:rtl/>
        </w:rPr>
        <w:t xml:space="preserve"> آن است (آروان</w:t>
      </w:r>
      <w:r w:rsidRPr="00335884">
        <w:rPr>
          <w:rFonts w:cs="B Zar" w:hint="cs"/>
          <w:sz w:val="28"/>
          <w:szCs w:val="28"/>
          <w:rtl/>
        </w:rPr>
        <w:t>ی</w:t>
      </w:r>
      <w:r w:rsidRPr="00335884">
        <w:rPr>
          <w:rFonts w:cs="B Zar" w:hint="eastAsia"/>
          <w:sz w:val="28"/>
          <w:szCs w:val="28"/>
          <w:rtl/>
        </w:rPr>
        <w:t>ت</w:t>
      </w:r>
      <w:r w:rsidRPr="00335884">
        <w:rPr>
          <w:rFonts w:cs="B Zar" w:hint="cs"/>
          <w:sz w:val="28"/>
          <w:szCs w:val="28"/>
          <w:rtl/>
        </w:rPr>
        <w:t>ی</w:t>
      </w:r>
      <w:r w:rsidRPr="00335884">
        <w:rPr>
          <w:rFonts w:cs="B Zar" w:hint="eastAsia"/>
          <w:sz w:val="28"/>
          <w:szCs w:val="28"/>
          <w:rtl/>
        </w:rPr>
        <w:t>د</w:t>
      </w:r>
      <w:r w:rsidRPr="00335884">
        <w:rPr>
          <w:rFonts w:cs="B Zar" w:hint="cs"/>
          <w:sz w:val="28"/>
          <w:szCs w:val="28"/>
          <w:rtl/>
        </w:rPr>
        <w:t>ی</w:t>
      </w:r>
      <w:r w:rsidRPr="00335884">
        <w:rPr>
          <w:rFonts w:cs="B Zar" w:hint="eastAsia"/>
          <w:sz w:val="28"/>
          <w:szCs w:val="28"/>
          <w:rtl/>
        </w:rPr>
        <w:t>س</w:t>
      </w:r>
      <w:r w:rsidRPr="00335884">
        <w:rPr>
          <w:rFonts w:cs="B Zar"/>
          <w:sz w:val="28"/>
          <w:szCs w:val="28"/>
          <w:rtl/>
        </w:rPr>
        <w:t xml:space="preserve"> و پتراکوس، ۲۰۱۱). اما دانش حداقل از دو جهت مهم با کالاها</w:t>
      </w:r>
      <w:r w:rsidRPr="00335884">
        <w:rPr>
          <w:rFonts w:cs="B Zar" w:hint="cs"/>
          <w:sz w:val="28"/>
          <w:szCs w:val="28"/>
          <w:rtl/>
        </w:rPr>
        <w:t>ی</w:t>
      </w:r>
      <w:r w:rsidRPr="00335884">
        <w:rPr>
          <w:rFonts w:cs="B Zar"/>
          <w:sz w:val="28"/>
          <w:szCs w:val="28"/>
          <w:rtl/>
        </w:rPr>
        <w:t xml:space="preserve"> ماد</w:t>
      </w:r>
      <w:r w:rsidRPr="00335884">
        <w:rPr>
          <w:rFonts w:cs="B Zar" w:hint="cs"/>
          <w:sz w:val="28"/>
          <w:szCs w:val="28"/>
          <w:rtl/>
        </w:rPr>
        <w:t>ی</w:t>
      </w:r>
      <w:r w:rsidRPr="00335884">
        <w:rPr>
          <w:rFonts w:cs="B Zar"/>
          <w:sz w:val="28"/>
          <w:szCs w:val="28"/>
          <w:rtl/>
        </w:rPr>
        <w:t xml:space="preserve"> سنت</w:t>
      </w:r>
      <w:r w:rsidRPr="00335884">
        <w:rPr>
          <w:rFonts w:cs="B Zar" w:hint="cs"/>
          <w:sz w:val="28"/>
          <w:szCs w:val="28"/>
          <w:rtl/>
        </w:rPr>
        <w:t>ی</w:t>
      </w:r>
      <w:r w:rsidRPr="00335884">
        <w:rPr>
          <w:rFonts w:cs="B Zar"/>
          <w:sz w:val="28"/>
          <w:szCs w:val="28"/>
          <w:rtl/>
        </w:rPr>
        <w:t xml:space="preserve"> متفاوت است؛ </w:t>
      </w:r>
      <w:r w:rsidRPr="00335884">
        <w:rPr>
          <w:rFonts w:cs="B Zar" w:hint="cs"/>
          <w:sz w:val="28"/>
          <w:szCs w:val="28"/>
          <w:rtl/>
        </w:rPr>
        <w:t>ی</w:t>
      </w:r>
      <w:r w:rsidRPr="00335884">
        <w:rPr>
          <w:rFonts w:cs="B Zar" w:hint="eastAsia"/>
          <w:sz w:val="28"/>
          <w:szCs w:val="28"/>
          <w:rtl/>
        </w:rPr>
        <w:t>عن</w:t>
      </w:r>
      <w:r w:rsidRPr="00335884">
        <w:rPr>
          <w:rFonts w:cs="B Zar" w:hint="cs"/>
          <w:sz w:val="28"/>
          <w:szCs w:val="28"/>
          <w:rtl/>
        </w:rPr>
        <w:t>ی</w:t>
      </w:r>
      <w:r w:rsidRPr="00335884">
        <w:rPr>
          <w:rFonts w:cs="B Zar"/>
          <w:sz w:val="28"/>
          <w:szCs w:val="28"/>
          <w:rtl/>
        </w:rPr>
        <w:t xml:space="preserve"> تع</w:t>
      </w:r>
      <w:r w:rsidRPr="00335884">
        <w:rPr>
          <w:rFonts w:cs="B Zar" w:hint="cs"/>
          <w:sz w:val="28"/>
          <w:szCs w:val="28"/>
          <w:rtl/>
        </w:rPr>
        <w:t>یی</w:t>
      </w:r>
      <w:r w:rsidRPr="00335884">
        <w:rPr>
          <w:rFonts w:cs="B Zar" w:hint="eastAsia"/>
          <w:sz w:val="28"/>
          <w:szCs w:val="28"/>
          <w:rtl/>
        </w:rPr>
        <w:t>ن</w:t>
      </w:r>
      <w:r w:rsidRPr="00335884">
        <w:rPr>
          <w:rFonts w:cs="B Zar"/>
          <w:sz w:val="28"/>
          <w:szCs w:val="28"/>
          <w:rtl/>
        </w:rPr>
        <w:t xml:space="preserve"> ق</w:t>
      </w:r>
      <w:r w:rsidRPr="00335884">
        <w:rPr>
          <w:rFonts w:cs="B Zar" w:hint="cs"/>
          <w:sz w:val="28"/>
          <w:szCs w:val="28"/>
          <w:rtl/>
        </w:rPr>
        <w:t>ی</w:t>
      </w:r>
      <w:r w:rsidRPr="00335884">
        <w:rPr>
          <w:rFonts w:cs="B Zar" w:hint="eastAsia"/>
          <w:sz w:val="28"/>
          <w:szCs w:val="28"/>
          <w:rtl/>
        </w:rPr>
        <w:t>مت</w:t>
      </w:r>
      <w:r w:rsidRPr="00335884">
        <w:rPr>
          <w:rFonts w:cs="B Zar"/>
          <w:sz w:val="28"/>
          <w:szCs w:val="28"/>
          <w:rtl/>
        </w:rPr>
        <w:t xml:space="preserve"> و انتقا</w:t>
      </w:r>
      <w:r w:rsidRPr="00335884">
        <w:rPr>
          <w:rFonts w:cs="B Zar" w:hint="eastAsia"/>
          <w:sz w:val="28"/>
          <w:szCs w:val="28"/>
          <w:rtl/>
        </w:rPr>
        <w:t>ل</w:t>
      </w:r>
      <w:r w:rsidRPr="00335884">
        <w:rPr>
          <w:rFonts w:cs="B Zar"/>
          <w:sz w:val="28"/>
          <w:szCs w:val="28"/>
          <w:rtl/>
        </w:rPr>
        <w:t xml:space="preserve"> دانش (باتلت و گلوکلر، ۲۰۱۱). در رابطه با تع</w:t>
      </w:r>
      <w:r w:rsidRPr="00335884">
        <w:rPr>
          <w:rFonts w:cs="B Zar" w:hint="cs"/>
          <w:sz w:val="28"/>
          <w:szCs w:val="28"/>
          <w:rtl/>
        </w:rPr>
        <w:t>یی</w:t>
      </w:r>
      <w:r w:rsidRPr="00335884">
        <w:rPr>
          <w:rFonts w:cs="B Zar" w:hint="eastAsia"/>
          <w:sz w:val="28"/>
          <w:szCs w:val="28"/>
          <w:rtl/>
        </w:rPr>
        <w:t>ن</w:t>
      </w:r>
      <w:r w:rsidRPr="00335884">
        <w:rPr>
          <w:rFonts w:cs="B Zar"/>
          <w:sz w:val="28"/>
          <w:szCs w:val="28"/>
          <w:rtl/>
        </w:rPr>
        <w:t xml:space="preserve"> ق</w:t>
      </w:r>
      <w:r w:rsidRPr="00335884">
        <w:rPr>
          <w:rFonts w:cs="B Zar" w:hint="cs"/>
          <w:sz w:val="28"/>
          <w:szCs w:val="28"/>
          <w:rtl/>
        </w:rPr>
        <w:t>ی</w:t>
      </w:r>
      <w:r w:rsidRPr="00335884">
        <w:rPr>
          <w:rFonts w:cs="B Zar" w:hint="eastAsia"/>
          <w:sz w:val="28"/>
          <w:szCs w:val="28"/>
          <w:rtl/>
        </w:rPr>
        <w:t>مت،</w:t>
      </w:r>
      <w:r w:rsidRPr="00335884">
        <w:rPr>
          <w:rFonts w:cs="B Zar"/>
          <w:sz w:val="28"/>
          <w:szCs w:val="28"/>
          <w:rtl/>
        </w:rPr>
        <w:t xml:space="preserve"> دانش بر خلاف کالاها</w:t>
      </w:r>
      <w:r w:rsidRPr="00335884">
        <w:rPr>
          <w:rFonts w:cs="B Zar" w:hint="cs"/>
          <w:sz w:val="28"/>
          <w:szCs w:val="28"/>
          <w:rtl/>
        </w:rPr>
        <w:t>ی</w:t>
      </w:r>
      <w:r w:rsidRPr="00335884">
        <w:rPr>
          <w:rFonts w:cs="B Zar"/>
          <w:sz w:val="28"/>
          <w:szCs w:val="28"/>
          <w:rtl/>
        </w:rPr>
        <w:t xml:space="preserve"> سنت</w:t>
      </w:r>
      <w:r w:rsidRPr="00335884">
        <w:rPr>
          <w:rFonts w:cs="B Zar" w:hint="cs"/>
          <w:sz w:val="28"/>
          <w:szCs w:val="28"/>
          <w:rtl/>
        </w:rPr>
        <w:t>ی</w:t>
      </w:r>
      <w:r w:rsidRPr="00335884">
        <w:rPr>
          <w:rFonts w:cs="B Zar"/>
          <w:sz w:val="28"/>
          <w:szCs w:val="28"/>
          <w:rtl/>
        </w:rPr>
        <w:t xml:space="preserve"> است؛ ز</w:t>
      </w:r>
      <w:r w:rsidRPr="00335884">
        <w:rPr>
          <w:rFonts w:cs="B Zar" w:hint="cs"/>
          <w:sz w:val="28"/>
          <w:szCs w:val="28"/>
          <w:rtl/>
        </w:rPr>
        <w:t>ی</w:t>
      </w:r>
      <w:r w:rsidRPr="00335884">
        <w:rPr>
          <w:rFonts w:cs="B Zar" w:hint="eastAsia"/>
          <w:sz w:val="28"/>
          <w:szCs w:val="28"/>
          <w:rtl/>
        </w:rPr>
        <w:t>را</w:t>
      </w:r>
      <w:r w:rsidRPr="00335884">
        <w:rPr>
          <w:rFonts w:cs="B Zar"/>
          <w:sz w:val="28"/>
          <w:szCs w:val="28"/>
          <w:rtl/>
        </w:rPr>
        <w:t xml:space="preserve"> با توجه به مشکلات مربوط به تع</w:t>
      </w:r>
      <w:r w:rsidRPr="00335884">
        <w:rPr>
          <w:rFonts w:cs="B Zar" w:hint="cs"/>
          <w:sz w:val="28"/>
          <w:szCs w:val="28"/>
          <w:rtl/>
        </w:rPr>
        <w:t>یی</w:t>
      </w:r>
      <w:r w:rsidRPr="00335884">
        <w:rPr>
          <w:rFonts w:cs="B Zar" w:hint="eastAsia"/>
          <w:sz w:val="28"/>
          <w:szCs w:val="28"/>
          <w:rtl/>
        </w:rPr>
        <w:t>ن</w:t>
      </w:r>
      <w:r w:rsidRPr="00335884">
        <w:rPr>
          <w:rFonts w:cs="B Zar"/>
          <w:sz w:val="28"/>
          <w:szCs w:val="28"/>
          <w:rtl/>
        </w:rPr>
        <w:t xml:space="preserve"> عرضه و تقاضا</w:t>
      </w:r>
      <w:r w:rsidRPr="00335884">
        <w:rPr>
          <w:rFonts w:cs="B Zar" w:hint="cs"/>
          <w:sz w:val="28"/>
          <w:szCs w:val="28"/>
          <w:rtl/>
        </w:rPr>
        <w:t>ی</w:t>
      </w:r>
      <w:r w:rsidRPr="00335884">
        <w:rPr>
          <w:rFonts w:cs="B Zar"/>
          <w:sz w:val="28"/>
          <w:szCs w:val="28"/>
          <w:rtl/>
        </w:rPr>
        <w:t xml:space="preserve"> دق</w:t>
      </w:r>
      <w:r w:rsidRPr="00335884">
        <w:rPr>
          <w:rFonts w:cs="B Zar" w:hint="cs"/>
          <w:sz w:val="28"/>
          <w:szCs w:val="28"/>
          <w:rtl/>
        </w:rPr>
        <w:t>ی</w:t>
      </w:r>
      <w:r w:rsidRPr="00335884">
        <w:rPr>
          <w:rFonts w:cs="B Zar" w:hint="eastAsia"/>
          <w:sz w:val="28"/>
          <w:szCs w:val="28"/>
          <w:rtl/>
        </w:rPr>
        <w:t>ق</w:t>
      </w:r>
      <w:r w:rsidRPr="00335884">
        <w:rPr>
          <w:rFonts w:cs="B Zar"/>
          <w:sz w:val="28"/>
          <w:szCs w:val="28"/>
          <w:rtl/>
        </w:rPr>
        <w:t xml:space="preserve"> آن، مبادله‌</w:t>
      </w:r>
      <w:r w:rsidRPr="00335884">
        <w:rPr>
          <w:rFonts w:cs="B Zar" w:hint="cs"/>
          <w:sz w:val="28"/>
          <w:szCs w:val="28"/>
          <w:rtl/>
        </w:rPr>
        <w:t>ی</w:t>
      </w:r>
      <w:r w:rsidRPr="00335884">
        <w:rPr>
          <w:rFonts w:cs="B Zar"/>
          <w:sz w:val="28"/>
          <w:szCs w:val="28"/>
          <w:rtl/>
        </w:rPr>
        <w:t xml:space="preserve"> آن از طر</w:t>
      </w:r>
      <w:r w:rsidRPr="00335884">
        <w:rPr>
          <w:rFonts w:cs="B Zar" w:hint="cs"/>
          <w:sz w:val="28"/>
          <w:szCs w:val="28"/>
          <w:rtl/>
        </w:rPr>
        <w:t>ی</w:t>
      </w:r>
      <w:r w:rsidRPr="00335884">
        <w:rPr>
          <w:rFonts w:cs="B Zar" w:hint="eastAsia"/>
          <w:sz w:val="28"/>
          <w:szCs w:val="28"/>
          <w:rtl/>
        </w:rPr>
        <w:t>ق</w:t>
      </w:r>
      <w:r w:rsidRPr="00335884">
        <w:rPr>
          <w:rFonts w:cs="B Zar"/>
          <w:sz w:val="28"/>
          <w:szCs w:val="28"/>
          <w:rtl/>
        </w:rPr>
        <w:t xml:space="preserve"> معاملات بازار بس</w:t>
      </w:r>
      <w:r w:rsidRPr="00335884">
        <w:rPr>
          <w:rFonts w:cs="B Zar" w:hint="cs"/>
          <w:sz w:val="28"/>
          <w:szCs w:val="28"/>
          <w:rtl/>
        </w:rPr>
        <w:t>ی</w:t>
      </w:r>
      <w:r w:rsidRPr="00335884">
        <w:rPr>
          <w:rFonts w:cs="B Zar" w:hint="eastAsia"/>
          <w:sz w:val="28"/>
          <w:szCs w:val="28"/>
          <w:rtl/>
        </w:rPr>
        <w:t>ار</w:t>
      </w:r>
      <w:r w:rsidRPr="00335884">
        <w:rPr>
          <w:rFonts w:cs="B Zar"/>
          <w:sz w:val="28"/>
          <w:szCs w:val="28"/>
          <w:rtl/>
        </w:rPr>
        <w:t xml:space="preserve"> دشوارتر است. به نظر م</w:t>
      </w:r>
      <w:r w:rsidRPr="00335884">
        <w:rPr>
          <w:rFonts w:cs="B Zar" w:hint="cs"/>
          <w:sz w:val="28"/>
          <w:szCs w:val="28"/>
          <w:rtl/>
        </w:rPr>
        <w:t>ی‌</w:t>
      </w:r>
      <w:r w:rsidRPr="00335884">
        <w:rPr>
          <w:rFonts w:cs="B Zar" w:hint="eastAsia"/>
          <w:sz w:val="28"/>
          <w:szCs w:val="28"/>
          <w:rtl/>
        </w:rPr>
        <w:t>رسد</w:t>
      </w:r>
      <w:r w:rsidRPr="00335884">
        <w:rPr>
          <w:rFonts w:cs="B Zar"/>
          <w:sz w:val="28"/>
          <w:szCs w:val="28"/>
          <w:rtl/>
        </w:rPr>
        <w:t xml:space="preserve"> ا</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موضوع حت</w:t>
      </w:r>
      <w:r w:rsidRPr="00335884">
        <w:rPr>
          <w:rFonts w:cs="B Zar" w:hint="cs"/>
          <w:sz w:val="28"/>
          <w:szCs w:val="28"/>
          <w:rtl/>
        </w:rPr>
        <w:t>ی</w:t>
      </w:r>
      <w:r w:rsidRPr="00335884">
        <w:rPr>
          <w:rFonts w:cs="B Zar"/>
          <w:sz w:val="28"/>
          <w:szCs w:val="28"/>
          <w:rtl/>
        </w:rPr>
        <w:t xml:space="preserve"> در مورد اشکال صر</w:t>
      </w:r>
      <w:r w:rsidRPr="00335884">
        <w:rPr>
          <w:rFonts w:cs="B Zar" w:hint="cs"/>
          <w:sz w:val="28"/>
          <w:szCs w:val="28"/>
          <w:rtl/>
        </w:rPr>
        <w:t>ی</w:t>
      </w:r>
      <w:r w:rsidRPr="00335884">
        <w:rPr>
          <w:rFonts w:cs="B Zar" w:hint="eastAsia"/>
          <w:sz w:val="28"/>
          <w:szCs w:val="28"/>
          <w:rtl/>
        </w:rPr>
        <w:t>ح‌تر</w:t>
      </w:r>
      <w:r w:rsidRPr="00335884">
        <w:rPr>
          <w:rFonts w:cs="B Zar"/>
          <w:sz w:val="28"/>
          <w:szCs w:val="28"/>
          <w:rtl/>
        </w:rPr>
        <w:t xml:space="preserve"> و مدون دانش ن</w:t>
      </w:r>
      <w:r w:rsidRPr="00335884">
        <w:rPr>
          <w:rFonts w:cs="B Zar" w:hint="cs"/>
          <w:sz w:val="28"/>
          <w:szCs w:val="28"/>
          <w:rtl/>
        </w:rPr>
        <w:t>ی</w:t>
      </w:r>
      <w:r w:rsidRPr="00335884">
        <w:rPr>
          <w:rFonts w:cs="B Zar" w:hint="eastAsia"/>
          <w:sz w:val="28"/>
          <w:szCs w:val="28"/>
          <w:rtl/>
        </w:rPr>
        <w:t>ز</w:t>
      </w:r>
      <w:r w:rsidRPr="00335884">
        <w:rPr>
          <w:rFonts w:cs="B Zar"/>
          <w:sz w:val="28"/>
          <w:szCs w:val="28"/>
          <w:rtl/>
        </w:rPr>
        <w:t xml:space="preserve"> صادق است؛ ز</w:t>
      </w:r>
      <w:r w:rsidRPr="00335884">
        <w:rPr>
          <w:rFonts w:cs="B Zar" w:hint="cs"/>
          <w:sz w:val="28"/>
          <w:szCs w:val="28"/>
          <w:rtl/>
        </w:rPr>
        <w:t>ی</w:t>
      </w:r>
      <w:r w:rsidRPr="00335884">
        <w:rPr>
          <w:rFonts w:cs="B Zar" w:hint="eastAsia"/>
          <w:sz w:val="28"/>
          <w:szCs w:val="28"/>
          <w:rtl/>
        </w:rPr>
        <w:t>را</w:t>
      </w:r>
      <w:r w:rsidRPr="00335884">
        <w:rPr>
          <w:rFonts w:cs="B Zar"/>
          <w:sz w:val="28"/>
          <w:szCs w:val="28"/>
          <w:rtl/>
        </w:rPr>
        <w:t xml:space="preserve"> برا</w:t>
      </w:r>
      <w:r w:rsidRPr="00335884">
        <w:rPr>
          <w:rFonts w:cs="B Zar" w:hint="cs"/>
          <w:sz w:val="28"/>
          <w:szCs w:val="28"/>
          <w:rtl/>
        </w:rPr>
        <w:t>ی</w:t>
      </w:r>
      <w:r w:rsidRPr="00335884">
        <w:rPr>
          <w:rFonts w:cs="B Zar"/>
          <w:sz w:val="28"/>
          <w:szCs w:val="28"/>
          <w:rtl/>
        </w:rPr>
        <w:t xml:space="preserve"> </w:t>
      </w:r>
      <w:r w:rsidRPr="00335884">
        <w:rPr>
          <w:rFonts w:cs="B Zar" w:hint="cs"/>
          <w:sz w:val="28"/>
          <w:szCs w:val="28"/>
          <w:rtl/>
        </w:rPr>
        <w:t>ی</w:t>
      </w:r>
      <w:r w:rsidRPr="00335884">
        <w:rPr>
          <w:rFonts w:cs="B Zar" w:hint="eastAsia"/>
          <w:sz w:val="28"/>
          <w:szCs w:val="28"/>
          <w:rtl/>
        </w:rPr>
        <w:t>ک</w:t>
      </w:r>
      <w:r w:rsidRPr="00335884">
        <w:rPr>
          <w:rFonts w:cs="B Zar"/>
          <w:sz w:val="28"/>
          <w:szCs w:val="28"/>
          <w:rtl/>
        </w:rPr>
        <w:t xml:space="preserve"> خر</w:t>
      </w:r>
      <w:r w:rsidRPr="00335884">
        <w:rPr>
          <w:rFonts w:cs="B Zar" w:hint="cs"/>
          <w:sz w:val="28"/>
          <w:szCs w:val="28"/>
          <w:rtl/>
        </w:rPr>
        <w:t>ی</w:t>
      </w:r>
      <w:r w:rsidRPr="00335884">
        <w:rPr>
          <w:rFonts w:cs="B Zar" w:hint="eastAsia"/>
          <w:sz w:val="28"/>
          <w:szCs w:val="28"/>
          <w:rtl/>
        </w:rPr>
        <w:t>دار</w:t>
      </w:r>
      <w:r w:rsidRPr="00335884">
        <w:rPr>
          <w:rFonts w:cs="B Zar"/>
          <w:sz w:val="28"/>
          <w:szCs w:val="28"/>
          <w:rtl/>
        </w:rPr>
        <w:t xml:space="preserve"> بالقوه دشوار است که بدون داشتن درک روشن</w:t>
      </w:r>
      <w:r w:rsidRPr="00335884">
        <w:rPr>
          <w:rFonts w:cs="B Zar" w:hint="cs"/>
          <w:sz w:val="28"/>
          <w:szCs w:val="28"/>
          <w:rtl/>
        </w:rPr>
        <w:t>ی</w:t>
      </w:r>
      <w:r w:rsidRPr="00335884">
        <w:rPr>
          <w:rFonts w:cs="B Zar"/>
          <w:sz w:val="28"/>
          <w:szCs w:val="28"/>
          <w:rtl/>
        </w:rPr>
        <w:t xml:space="preserve"> از محتوا</w:t>
      </w:r>
      <w:r w:rsidRPr="00335884">
        <w:rPr>
          <w:rFonts w:cs="B Zar" w:hint="cs"/>
          <w:sz w:val="28"/>
          <w:szCs w:val="28"/>
          <w:rtl/>
        </w:rPr>
        <w:t>ی</w:t>
      </w:r>
      <w:r w:rsidRPr="00335884">
        <w:rPr>
          <w:rFonts w:cs="B Zar"/>
          <w:sz w:val="28"/>
          <w:szCs w:val="28"/>
          <w:rtl/>
        </w:rPr>
        <w:t xml:space="preserve"> آن، ارزش دق</w:t>
      </w:r>
      <w:r w:rsidRPr="00335884">
        <w:rPr>
          <w:rFonts w:cs="B Zar" w:hint="cs"/>
          <w:sz w:val="28"/>
          <w:szCs w:val="28"/>
          <w:rtl/>
        </w:rPr>
        <w:t>ی</w:t>
      </w:r>
      <w:r w:rsidRPr="00335884">
        <w:rPr>
          <w:rFonts w:cs="B Zar" w:hint="eastAsia"/>
          <w:sz w:val="28"/>
          <w:szCs w:val="28"/>
          <w:rtl/>
        </w:rPr>
        <w:t>ق</w:t>
      </w:r>
      <w:r w:rsidRPr="00335884">
        <w:rPr>
          <w:rFonts w:cs="B Zar"/>
          <w:sz w:val="28"/>
          <w:szCs w:val="28"/>
          <w:rtl/>
        </w:rPr>
        <w:t xml:space="preserve"> چن</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دانش</w:t>
      </w:r>
      <w:r w:rsidRPr="00335884">
        <w:rPr>
          <w:rFonts w:cs="B Zar" w:hint="cs"/>
          <w:sz w:val="28"/>
          <w:szCs w:val="28"/>
          <w:rtl/>
        </w:rPr>
        <w:t>ی</w:t>
      </w:r>
      <w:r w:rsidRPr="00335884">
        <w:rPr>
          <w:rFonts w:cs="B Zar"/>
          <w:sz w:val="28"/>
          <w:szCs w:val="28"/>
          <w:rtl/>
        </w:rPr>
        <w:t xml:space="preserve"> را تع</w:t>
      </w:r>
      <w:r w:rsidRPr="00335884">
        <w:rPr>
          <w:rFonts w:cs="B Zar" w:hint="cs"/>
          <w:sz w:val="28"/>
          <w:szCs w:val="28"/>
          <w:rtl/>
        </w:rPr>
        <w:t>یی</w:t>
      </w:r>
      <w:r w:rsidRPr="00335884">
        <w:rPr>
          <w:rFonts w:cs="B Zar" w:hint="eastAsia"/>
          <w:sz w:val="28"/>
          <w:szCs w:val="28"/>
          <w:rtl/>
        </w:rPr>
        <w:t>ن</w:t>
      </w:r>
      <w:r w:rsidRPr="00335884">
        <w:rPr>
          <w:rFonts w:cs="B Zar"/>
          <w:sz w:val="28"/>
          <w:szCs w:val="28"/>
          <w:rtl/>
        </w:rPr>
        <w:t xml:space="preserve"> کند (باتلت و گلوکلر، ۲۰۱۱). علاوه بر ا</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استدلال م</w:t>
      </w:r>
      <w:r w:rsidRPr="00335884">
        <w:rPr>
          <w:rFonts w:cs="B Zar" w:hint="cs"/>
          <w:sz w:val="28"/>
          <w:szCs w:val="28"/>
          <w:rtl/>
        </w:rPr>
        <w:t>ی‌</w:t>
      </w:r>
      <w:r w:rsidRPr="00335884">
        <w:rPr>
          <w:rFonts w:cs="B Zar" w:hint="eastAsia"/>
          <w:sz w:val="28"/>
          <w:szCs w:val="28"/>
          <w:rtl/>
        </w:rPr>
        <w:t>شود</w:t>
      </w:r>
      <w:r w:rsidRPr="00335884">
        <w:rPr>
          <w:rFonts w:cs="B Zar"/>
          <w:sz w:val="28"/>
          <w:szCs w:val="28"/>
          <w:rtl/>
        </w:rPr>
        <w:t xml:space="preserve"> که تفس</w:t>
      </w:r>
      <w:r w:rsidRPr="00335884">
        <w:rPr>
          <w:rFonts w:cs="B Zar" w:hint="cs"/>
          <w:sz w:val="28"/>
          <w:szCs w:val="28"/>
          <w:rtl/>
        </w:rPr>
        <w:t>ی</w:t>
      </w:r>
      <w:r w:rsidRPr="00335884">
        <w:rPr>
          <w:rFonts w:cs="B Zar" w:hint="eastAsia"/>
          <w:sz w:val="28"/>
          <w:szCs w:val="28"/>
          <w:rtl/>
        </w:rPr>
        <w:t>ر</w:t>
      </w:r>
      <w:r w:rsidRPr="00335884">
        <w:rPr>
          <w:rFonts w:cs="B Zar"/>
          <w:sz w:val="28"/>
          <w:szCs w:val="28"/>
          <w:rtl/>
        </w:rPr>
        <w:t xml:space="preserve"> و ادغام مؤثر دانش صر</w:t>
      </w:r>
      <w:r w:rsidRPr="00335884">
        <w:rPr>
          <w:rFonts w:cs="B Zar" w:hint="cs"/>
          <w:sz w:val="28"/>
          <w:szCs w:val="28"/>
          <w:rtl/>
        </w:rPr>
        <w:t>ی</w:t>
      </w:r>
      <w:r w:rsidRPr="00335884">
        <w:rPr>
          <w:rFonts w:cs="B Zar" w:hint="eastAsia"/>
          <w:sz w:val="28"/>
          <w:szCs w:val="28"/>
          <w:rtl/>
        </w:rPr>
        <w:t>ح</w:t>
      </w:r>
      <w:r w:rsidRPr="00335884">
        <w:rPr>
          <w:rFonts w:cs="B Zar"/>
          <w:sz w:val="28"/>
          <w:szCs w:val="28"/>
          <w:rtl/>
        </w:rPr>
        <w:t xml:space="preserve"> جد</w:t>
      </w:r>
      <w:r w:rsidRPr="00335884">
        <w:rPr>
          <w:rFonts w:cs="B Zar" w:hint="cs"/>
          <w:sz w:val="28"/>
          <w:szCs w:val="28"/>
          <w:rtl/>
        </w:rPr>
        <w:t>ی</w:t>
      </w:r>
      <w:r w:rsidRPr="00335884">
        <w:rPr>
          <w:rFonts w:cs="B Zar" w:hint="eastAsia"/>
          <w:sz w:val="28"/>
          <w:szCs w:val="28"/>
          <w:rtl/>
        </w:rPr>
        <w:t>د</w:t>
      </w:r>
      <w:r w:rsidRPr="00335884">
        <w:rPr>
          <w:rFonts w:cs="B Zar"/>
          <w:sz w:val="28"/>
          <w:szCs w:val="28"/>
          <w:rtl/>
        </w:rPr>
        <w:t xml:space="preserve"> به </w:t>
      </w:r>
      <w:r w:rsidRPr="00335884">
        <w:rPr>
          <w:rFonts w:cs="B Zar" w:hint="cs"/>
          <w:sz w:val="28"/>
          <w:szCs w:val="28"/>
          <w:rtl/>
        </w:rPr>
        <w:t>ی</w:t>
      </w:r>
      <w:r w:rsidRPr="00335884">
        <w:rPr>
          <w:rFonts w:cs="B Zar" w:hint="eastAsia"/>
          <w:sz w:val="28"/>
          <w:szCs w:val="28"/>
          <w:rtl/>
        </w:rPr>
        <w:t>ک</w:t>
      </w:r>
      <w:r w:rsidRPr="00335884">
        <w:rPr>
          <w:rFonts w:cs="B Zar"/>
          <w:sz w:val="28"/>
          <w:szCs w:val="28"/>
          <w:rtl/>
        </w:rPr>
        <w:t xml:space="preserve"> پا</w:t>
      </w:r>
      <w:r w:rsidRPr="00335884">
        <w:rPr>
          <w:rFonts w:cs="B Zar" w:hint="cs"/>
          <w:sz w:val="28"/>
          <w:szCs w:val="28"/>
          <w:rtl/>
        </w:rPr>
        <w:t>ی</w:t>
      </w:r>
      <w:r w:rsidRPr="00335884">
        <w:rPr>
          <w:rFonts w:cs="B Zar" w:hint="eastAsia"/>
          <w:sz w:val="28"/>
          <w:szCs w:val="28"/>
          <w:rtl/>
        </w:rPr>
        <w:t>ه‌</w:t>
      </w:r>
      <w:r w:rsidRPr="00335884">
        <w:rPr>
          <w:rFonts w:cs="B Zar" w:hint="cs"/>
          <w:sz w:val="28"/>
          <w:szCs w:val="28"/>
          <w:rtl/>
        </w:rPr>
        <w:t>ی</w:t>
      </w:r>
      <w:r w:rsidRPr="00335884">
        <w:rPr>
          <w:rFonts w:cs="B Zar"/>
          <w:sz w:val="28"/>
          <w:szCs w:val="28"/>
          <w:rtl/>
        </w:rPr>
        <w:t xml:space="preserve"> کاف</w:t>
      </w:r>
      <w:r w:rsidRPr="00335884">
        <w:rPr>
          <w:rFonts w:cs="B Zar" w:hint="cs"/>
          <w:sz w:val="28"/>
          <w:szCs w:val="28"/>
          <w:rtl/>
        </w:rPr>
        <w:t>ی</w:t>
      </w:r>
      <w:r w:rsidRPr="00335884">
        <w:rPr>
          <w:rFonts w:cs="B Zar"/>
          <w:sz w:val="28"/>
          <w:szCs w:val="28"/>
          <w:rtl/>
        </w:rPr>
        <w:t xml:space="preserve"> از دانش ضمن</w:t>
      </w:r>
      <w:r w:rsidRPr="00335884">
        <w:rPr>
          <w:rFonts w:cs="B Zar" w:hint="cs"/>
          <w:sz w:val="28"/>
          <w:szCs w:val="28"/>
          <w:rtl/>
        </w:rPr>
        <w:t>ی</w:t>
      </w:r>
      <w:r w:rsidRPr="00335884">
        <w:rPr>
          <w:rFonts w:cs="B Zar"/>
          <w:sz w:val="28"/>
          <w:szCs w:val="28"/>
          <w:rtl/>
        </w:rPr>
        <w:t xml:space="preserve"> بستگ</w:t>
      </w:r>
      <w:r w:rsidRPr="00335884">
        <w:rPr>
          <w:rFonts w:cs="B Zar" w:hint="cs"/>
          <w:sz w:val="28"/>
          <w:szCs w:val="28"/>
          <w:rtl/>
        </w:rPr>
        <w:t>ی</w:t>
      </w:r>
      <w:r w:rsidRPr="00335884">
        <w:rPr>
          <w:rFonts w:cs="B Zar"/>
          <w:sz w:val="28"/>
          <w:szCs w:val="28"/>
          <w:rtl/>
        </w:rPr>
        <w:t xml:space="preserve"> </w:t>
      </w:r>
      <w:r w:rsidRPr="00335884">
        <w:rPr>
          <w:rFonts w:cs="B Zar" w:hint="eastAsia"/>
          <w:sz w:val="28"/>
          <w:szCs w:val="28"/>
          <w:rtl/>
        </w:rPr>
        <w:t>دارد</w:t>
      </w:r>
      <w:r w:rsidRPr="00335884">
        <w:rPr>
          <w:rFonts w:cs="B Zar"/>
          <w:sz w:val="28"/>
          <w:szCs w:val="28"/>
          <w:rtl/>
        </w:rPr>
        <w:t xml:space="preserve"> (مسکل و مالمبرگ، ۱۹۹۹ب).</w:t>
      </w:r>
    </w:p>
    <w:p w14:paraId="0EA3C92D" w14:textId="77777777" w:rsidR="00E535BD" w:rsidRPr="006761B9" w:rsidRDefault="00E535BD" w:rsidP="00E535BD">
      <w:pPr>
        <w:rPr>
          <w:rFonts w:cs="B Zar"/>
          <w:sz w:val="28"/>
          <w:szCs w:val="28"/>
          <w:rtl/>
        </w:rPr>
      </w:pPr>
      <w:r w:rsidRPr="006761B9">
        <w:rPr>
          <w:rFonts w:cs="B Zar"/>
          <w:sz w:val="28"/>
          <w:szCs w:val="28"/>
          <w:rtl/>
        </w:rPr>
        <w:t>واقع</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دانش به عنوان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کالا ن</w:t>
      </w:r>
      <w:r w:rsidRPr="006761B9">
        <w:rPr>
          <w:rFonts w:cs="B Zar" w:hint="cs"/>
          <w:sz w:val="28"/>
          <w:szCs w:val="28"/>
          <w:rtl/>
        </w:rPr>
        <w:t>ی</w:t>
      </w:r>
      <w:r w:rsidRPr="006761B9">
        <w:rPr>
          <w:rFonts w:cs="B Zar" w:hint="eastAsia"/>
          <w:sz w:val="28"/>
          <w:szCs w:val="28"/>
          <w:rtl/>
        </w:rPr>
        <w:t>ز</w:t>
      </w:r>
      <w:r w:rsidRPr="006761B9">
        <w:rPr>
          <w:rFonts w:cs="B Zar"/>
          <w:sz w:val="28"/>
          <w:szCs w:val="28"/>
          <w:rtl/>
        </w:rPr>
        <w:t xml:space="preserve"> با ماه</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خاص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مبادله‌</w:t>
      </w:r>
      <w:r w:rsidRPr="006761B9">
        <w:rPr>
          <w:rFonts w:cs="B Zar" w:hint="cs"/>
          <w:sz w:val="28"/>
          <w:szCs w:val="28"/>
          <w:rtl/>
        </w:rPr>
        <w:t>ی</w:t>
      </w:r>
      <w:r w:rsidRPr="006761B9">
        <w:rPr>
          <w:rFonts w:cs="B Zar"/>
          <w:sz w:val="28"/>
          <w:szCs w:val="28"/>
          <w:rtl/>
        </w:rPr>
        <w:t xml:space="preserve"> دانش مختل م</w:t>
      </w:r>
      <w:r w:rsidRPr="006761B9">
        <w:rPr>
          <w:rFonts w:cs="B Zar" w:hint="cs"/>
          <w:sz w:val="28"/>
          <w:szCs w:val="28"/>
          <w:rtl/>
        </w:rPr>
        <w:t>ی‌</w:t>
      </w:r>
      <w:r w:rsidRPr="006761B9">
        <w:rPr>
          <w:rFonts w:cs="B Zar" w:hint="eastAsia"/>
          <w:sz w:val="28"/>
          <w:szCs w:val="28"/>
          <w:rtl/>
        </w:rPr>
        <w:t>شود</w:t>
      </w:r>
      <w:r w:rsidRPr="006761B9">
        <w:rPr>
          <w:rFonts w:cs="B Zar"/>
          <w:sz w:val="28"/>
          <w:szCs w:val="28"/>
          <w:rtl/>
        </w:rPr>
        <w:t>. برخلاف کالاها</w:t>
      </w:r>
      <w:r w:rsidRPr="006761B9">
        <w:rPr>
          <w:rFonts w:cs="B Zar" w:hint="cs"/>
          <w:sz w:val="28"/>
          <w:szCs w:val="28"/>
          <w:rtl/>
        </w:rPr>
        <w:t>ی</w:t>
      </w:r>
      <w:r w:rsidRPr="006761B9">
        <w:rPr>
          <w:rFonts w:cs="B Zar"/>
          <w:sz w:val="28"/>
          <w:szCs w:val="28"/>
          <w:rtl/>
        </w:rPr>
        <w:t xml:space="preserve"> سنت</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دانش ضمن</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به و</w:t>
      </w:r>
      <w:r w:rsidRPr="006761B9">
        <w:rPr>
          <w:rFonts w:cs="B Zar" w:hint="cs"/>
          <w:sz w:val="28"/>
          <w:szCs w:val="28"/>
          <w:rtl/>
        </w:rPr>
        <w:t>ی</w:t>
      </w:r>
      <w:r w:rsidRPr="006761B9">
        <w:rPr>
          <w:rFonts w:cs="B Zar" w:hint="eastAsia"/>
          <w:sz w:val="28"/>
          <w:szCs w:val="28"/>
          <w:rtl/>
        </w:rPr>
        <w:t>ژه،</w:t>
      </w:r>
      <w:r w:rsidRPr="006761B9">
        <w:rPr>
          <w:rFonts w:cs="B Zar"/>
          <w:sz w:val="28"/>
          <w:szCs w:val="28"/>
          <w:rtl/>
        </w:rPr>
        <w:t xml:space="preserve"> تما</w:t>
      </w:r>
      <w:r w:rsidRPr="006761B9">
        <w:rPr>
          <w:rFonts w:cs="B Zar" w:hint="cs"/>
          <w:sz w:val="28"/>
          <w:szCs w:val="28"/>
          <w:rtl/>
        </w:rPr>
        <w:t>ی</w:t>
      </w:r>
      <w:r w:rsidRPr="006761B9">
        <w:rPr>
          <w:rFonts w:cs="B Zar" w:hint="eastAsia"/>
          <w:sz w:val="28"/>
          <w:szCs w:val="28"/>
          <w:rtl/>
        </w:rPr>
        <w:t>ل</w:t>
      </w:r>
      <w:r w:rsidRPr="006761B9">
        <w:rPr>
          <w:rFonts w:cs="B Zar"/>
          <w:sz w:val="28"/>
          <w:szCs w:val="28"/>
          <w:rtl/>
        </w:rPr>
        <w:t xml:space="preserve"> دارد بس</w:t>
      </w:r>
      <w:r w:rsidRPr="006761B9">
        <w:rPr>
          <w:rFonts w:cs="B Zar" w:hint="cs"/>
          <w:sz w:val="28"/>
          <w:szCs w:val="28"/>
          <w:rtl/>
        </w:rPr>
        <w:t>ی</w:t>
      </w:r>
      <w:r w:rsidRPr="006761B9">
        <w:rPr>
          <w:rFonts w:cs="B Zar" w:hint="eastAsia"/>
          <w:sz w:val="28"/>
          <w:szCs w:val="28"/>
          <w:rtl/>
        </w:rPr>
        <w:t>ار</w:t>
      </w:r>
      <w:r w:rsidRPr="006761B9">
        <w:rPr>
          <w:rFonts w:cs="B Zar"/>
          <w:sz w:val="28"/>
          <w:szCs w:val="28"/>
          <w:rtl/>
        </w:rPr>
        <w:t xml:space="preserve"> محل</w:t>
      </w:r>
      <w:r w:rsidRPr="006761B9">
        <w:rPr>
          <w:rFonts w:cs="B Zar" w:hint="cs"/>
          <w:sz w:val="28"/>
          <w:szCs w:val="28"/>
          <w:rtl/>
        </w:rPr>
        <w:t>ی</w:t>
      </w:r>
      <w:r w:rsidRPr="006761B9">
        <w:rPr>
          <w:rFonts w:cs="B Zar"/>
          <w:sz w:val="28"/>
          <w:szCs w:val="28"/>
          <w:rtl/>
        </w:rPr>
        <w:t xml:space="preserve"> باشد و در افراد </w:t>
      </w:r>
      <w:r w:rsidRPr="006761B9">
        <w:rPr>
          <w:rFonts w:cs="B Zar" w:hint="cs"/>
          <w:sz w:val="28"/>
          <w:szCs w:val="28"/>
          <w:rtl/>
        </w:rPr>
        <w:t>ی</w:t>
      </w:r>
      <w:r w:rsidRPr="006761B9">
        <w:rPr>
          <w:rFonts w:cs="B Zar" w:hint="eastAsia"/>
          <w:sz w:val="28"/>
          <w:szCs w:val="28"/>
          <w:rtl/>
        </w:rPr>
        <w:t>ا</w:t>
      </w:r>
      <w:r w:rsidRPr="006761B9">
        <w:rPr>
          <w:rFonts w:cs="B Zar"/>
          <w:sz w:val="28"/>
          <w:szCs w:val="28"/>
          <w:rtl/>
        </w:rPr>
        <w:t xml:space="preserve"> س</w:t>
      </w:r>
      <w:r w:rsidRPr="006761B9">
        <w:rPr>
          <w:rFonts w:cs="B Zar" w:hint="cs"/>
          <w:sz w:val="28"/>
          <w:szCs w:val="28"/>
          <w:rtl/>
        </w:rPr>
        <w:t>ی</w:t>
      </w:r>
      <w:r w:rsidRPr="006761B9">
        <w:rPr>
          <w:rFonts w:cs="B Zar" w:hint="eastAsia"/>
          <w:sz w:val="28"/>
          <w:szCs w:val="28"/>
          <w:rtl/>
        </w:rPr>
        <w:t>ستم‌ها</w:t>
      </w:r>
      <w:r w:rsidRPr="006761B9">
        <w:rPr>
          <w:rFonts w:cs="B Zar" w:hint="cs"/>
          <w:sz w:val="28"/>
          <w:szCs w:val="28"/>
          <w:rtl/>
        </w:rPr>
        <w:t>ی</w:t>
      </w:r>
      <w:r w:rsidRPr="006761B9">
        <w:rPr>
          <w:rFonts w:cs="B Zar"/>
          <w:sz w:val="28"/>
          <w:szCs w:val="28"/>
          <w:rtl/>
        </w:rPr>
        <w:t xml:space="preserve"> فن</w:t>
      </w:r>
      <w:r w:rsidRPr="006761B9">
        <w:rPr>
          <w:rFonts w:cs="B Zar" w:hint="cs"/>
          <w:sz w:val="28"/>
          <w:szCs w:val="28"/>
          <w:rtl/>
        </w:rPr>
        <w:t>ی</w:t>
      </w:r>
      <w:r w:rsidRPr="006761B9">
        <w:rPr>
          <w:rFonts w:cs="B Zar"/>
          <w:sz w:val="28"/>
          <w:szCs w:val="28"/>
          <w:rtl/>
        </w:rPr>
        <w:t xml:space="preserve"> تجسم </w:t>
      </w:r>
      <w:r w:rsidRPr="006761B9">
        <w:rPr>
          <w:rFonts w:cs="B Zar" w:hint="cs"/>
          <w:sz w:val="28"/>
          <w:szCs w:val="28"/>
          <w:rtl/>
        </w:rPr>
        <w:t>ی</w:t>
      </w:r>
      <w:r w:rsidRPr="006761B9">
        <w:rPr>
          <w:rFonts w:cs="B Zar" w:hint="eastAsia"/>
          <w:sz w:val="28"/>
          <w:szCs w:val="28"/>
          <w:rtl/>
        </w:rPr>
        <w:t>ابد</w:t>
      </w:r>
      <w:r w:rsidRPr="006761B9">
        <w:rPr>
          <w:rFonts w:cs="B Zar"/>
          <w:sz w:val="28"/>
          <w:szCs w:val="28"/>
          <w:rtl/>
        </w:rPr>
        <w:t xml:space="preserve"> (پولان</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۱۹۶۷; مسکل و مالمبرگ، ۱۹۹۹ب; ام</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و کوهندت، ۲۰۰۴; باتلت و </w:t>
      </w:r>
      <w:r w:rsidRPr="006761B9">
        <w:rPr>
          <w:rFonts w:cs="B Zar" w:hint="eastAsia"/>
          <w:sz w:val="28"/>
          <w:szCs w:val="28"/>
          <w:rtl/>
        </w:rPr>
        <w:t>گلوکلر،</w:t>
      </w:r>
      <w:r w:rsidRPr="006761B9">
        <w:rPr>
          <w:rFonts w:cs="B Zar"/>
          <w:sz w:val="28"/>
          <w:szCs w:val="28"/>
          <w:rtl/>
        </w:rPr>
        <w:t xml:space="preserve"> ۲۰۱۱). همه‌</w:t>
      </w:r>
      <w:r w:rsidRPr="006761B9">
        <w:rPr>
          <w:rFonts w:cs="B Zar" w:hint="cs"/>
          <w:sz w:val="28"/>
          <w:szCs w:val="28"/>
          <w:rtl/>
        </w:rPr>
        <w:t>ی</w:t>
      </w:r>
      <w:r w:rsidRPr="006761B9">
        <w:rPr>
          <w:rFonts w:cs="B Zar"/>
          <w:sz w:val="28"/>
          <w:szCs w:val="28"/>
          <w:rtl/>
        </w:rPr>
        <w:t xml:space="preserve"> ا</w:t>
      </w:r>
      <w:r w:rsidRPr="006761B9">
        <w:rPr>
          <w:rFonts w:cs="B Zar" w:hint="cs"/>
          <w:sz w:val="28"/>
          <w:szCs w:val="28"/>
          <w:rtl/>
        </w:rPr>
        <w:t>ی</w:t>
      </w:r>
      <w:r w:rsidRPr="006761B9">
        <w:rPr>
          <w:rFonts w:cs="B Zar" w:hint="eastAsia"/>
          <w:sz w:val="28"/>
          <w:szCs w:val="28"/>
          <w:rtl/>
        </w:rPr>
        <w:t>ن‌ها</w:t>
      </w:r>
      <w:r w:rsidRPr="006761B9">
        <w:rPr>
          <w:rFonts w:cs="B Zar"/>
          <w:sz w:val="28"/>
          <w:szCs w:val="28"/>
          <w:rtl/>
        </w:rPr>
        <w:t xml:space="preserve"> مبادله‌</w:t>
      </w:r>
      <w:r w:rsidRPr="006761B9">
        <w:rPr>
          <w:rFonts w:cs="B Zar" w:hint="cs"/>
          <w:sz w:val="28"/>
          <w:szCs w:val="28"/>
          <w:rtl/>
        </w:rPr>
        <w:t>ی</w:t>
      </w:r>
      <w:r w:rsidRPr="006761B9">
        <w:rPr>
          <w:rFonts w:cs="B Zar"/>
          <w:sz w:val="28"/>
          <w:szCs w:val="28"/>
          <w:rtl/>
        </w:rPr>
        <w:t xml:space="preserve"> آن را به روش</w:t>
      </w:r>
      <w:r w:rsidRPr="006761B9">
        <w:rPr>
          <w:rFonts w:cs="B Zar" w:hint="cs"/>
          <w:sz w:val="28"/>
          <w:szCs w:val="28"/>
          <w:rtl/>
        </w:rPr>
        <w:t>ی</w:t>
      </w:r>
      <w:r w:rsidRPr="006761B9">
        <w:rPr>
          <w:rFonts w:cs="B Zar"/>
          <w:sz w:val="28"/>
          <w:szCs w:val="28"/>
          <w:rtl/>
        </w:rPr>
        <w:t xml:space="preserve"> مشابه منابع </w:t>
      </w:r>
      <w:r w:rsidRPr="006761B9">
        <w:rPr>
          <w:rFonts w:cs="B Zar" w:hint="cs"/>
          <w:sz w:val="28"/>
          <w:szCs w:val="28"/>
          <w:rtl/>
        </w:rPr>
        <w:t>ی</w:t>
      </w:r>
      <w:r w:rsidRPr="006761B9">
        <w:rPr>
          <w:rFonts w:cs="B Zar" w:hint="eastAsia"/>
          <w:sz w:val="28"/>
          <w:szCs w:val="28"/>
          <w:rtl/>
        </w:rPr>
        <w:t>ا</w:t>
      </w:r>
      <w:r w:rsidRPr="006761B9">
        <w:rPr>
          <w:rFonts w:cs="B Zar"/>
          <w:sz w:val="28"/>
          <w:szCs w:val="28"/>
          <w:rtl/>
        </w:rPr>
        <w:t xml:space="preserve"> محصولات ماد</w:t>
      </w:r>
      <w:r w:rsidRPr="006761B9">
        <w:rPr>
          <w:rFonts w:cs="B Zar" w:hint="cs"/>
          <w:sz w:val="28"/>
          <w:szCs w:val="28"/>
          <w:rtl/>
        </w:rPr>
        <w:t>ی</w:t>
      </w:r>
      <w:r w:rsidRPr="006761B9">
        <w:rPr>
          <w:rFonts w:cs="B Zar"/>
          <w:sz w:val="28"/>
          <w:szCs w:val="28"/>
          <w:rtl/>
        </w:rPr>
        <w:t xml:space="preserve"> بس</w:t>
      </w:r>
      <w:r w:rsidRPr="006761B9">
        <w:rPr>
          <w:rFonts w:cs="B Zar" w:hint="cs"/>
          <w:sz w:val="28"/>
          <w:szCs w:val="28"/>
          <w:rtl/>
        </w:rPr>
        <w:t>ی</w:t>
      </w:r>
      <w:r w:rsidRPr="006761B9">
        <w:rPr>
          <w:rFonts w:cs="B Zar" w:hint="eastAsia"/>
          <w:sz w:val="28"/>
          <w:szCs w:val="28"/>
          <w:rtl/>
        </w:rPr>
        <w:t>ار</w:t>
      </w:r>
      <w:r w:rsidRPr="006761B9">
        <w:rPr>
          <w:rFonts w:cs="B Zar"/>
          <w:sz w:val="28"/>
          <w:szCs w:val="28"/>
          <w:rtl/>
        </w:rPr>
        <w:t xml:space="preserve"> دشوار م</w:t>
      </w:r>
      <w:r w:rsidRPr="006761B9">
        <w:rPr>
          <w:rFonts w:cs="B Zar" w:hint="cs"/>
          <w:sz w:val="28"/>
          <w:szCs w:val="28"/>
          <w:rtl/>
        </w:rPr>
        <w:t>ی‌</w:t>
      </w:r>
      <w:r w:rsidRPr="006761B9">
        <w:rPr>
          <w:rFonts w:cs="B Zar" w:hint="eastAsia"/>
          <w:sz w:val="28"/>
          <w:szCs w:val="28"/>
          <w:rtl/>
        </w:rPr>
        <w:t>کند</w:t>
      </w:r>
      <w:r w:rsidRPr="006761B9">
        <w:rPr>
          <w:rFonts w:cs="B Zar"/>
          <w:sz w:val="28"/>
          <w:szCs w:val="28"/>
          <w:rtl/>
        </w:rPr>
        <w:t>. همان‌طور که بعداً با جزئ</w:t>
      </w:r>
      <w:r w:rsidRPr="006761B9">
        <w:rPr>
          <w:rFonts w:cs="B Zar" w:hint="cs"/>
          <w:sz w:val="28"/>
          <w:szCs w:val="28"/>
          <w:rtl/>
        </w:rPr>
        <w:t>ی</w:t>
      </w:r>
      <w:r w:rsidRPr="006761B9">
        <w:rPr>
          <w:rFonts w:cs="B Zar" w:hint="eastAsia"/>
          <w:sz w:val="28"/>
          <w:szCs w:val="28"/>
          <w:rtl/>
        </w:rPr>
        <w:t>ات</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شتر</w:t>
      </w:r>
      <w:r w:rsidRPr="006761B9">
        <w:rPr>
          <w:rFonts w:cs="B Zar"/>
          <w:sz w:val="28"/>
          <w:szCs w:val="28"/>
          <w:rtl/>
        </w:rPr>
        <w:t xml:space="preserve"> مورد </w:t>
      </w:r>
      <w:r w:rsidRPr="006761B9">
        <w:rPr>
          <w:rFonts w:cs="B Zar"/>
          <w:sz w:val="28"/>
          <w:szCs w:val="28"/>
          <w:rtl/>
        </w:rPr>
        <w:lastRenderedPageBreak/>
        <w:t>بحث قرار خواهد گرفت، نما</w:t>
      </w:r>
      <w:r w:rsidRPr="006761B9">
        <w:rPr>
          <w:rFonts w:cs="B Zar" w:hint="cs"/>
          <w:sz w:val="28"/>
          <w:szCs w:val="28"/>
          <w:rtl/>
        </w:rPr>
        <w:t>ی</w:t>
      </w:r>
      <w:r w:rsidRPr="006761B9">
        <w:rPr>
          <w:rFonts w:cs="B Zar" w:hint="eastAsia"/>
          <w:sz w:val="28"/>
          <w:szCs w:val="28"/>
          <w:rtl/>
        </w:rPr>
        <w:t>شگاه‌ها</w:t>
      </w:r>
      <w:r w:rsidRPr="006761B9">
        <w:rPr>
          <w:rFonts w:cs="B Zar" w:hint="cs"/>
          <w:sz w:val="28"/>
          <w:szCs w:val="28"/>
          <w:rtl/>
        </w:rPr>
        <w:t>ی</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پاسخ مؤثر به حداقل برخ</w:t>
      </w:r>
      <w:r w:rsidRPr="006761B9">
        <w:rPr>
          <w:rFonts w:cs="B Zar" w:hint="cs"/>
          <w:sz w:val="28"/>
          <w:szCs w:val="28"/>
          <w:rtl/>
        </w:rPr>
        <w:t>ی</w:t>
      </w:r>
      <w:r w:rsidRPr="006761B9">
        <w:rPr>
          <w:rFonts w:cs="B Zar"/>
          <w:sz w:val="28"/>
          <w:szCs w:val="28"/>
          <w:rtl/>
        </w:rPr>
        <w:t xml:space="preserve"> از چالش‌ها</w:t>
      </w:r>
      <w:r w:rsidRPr="006761B9">
        <w:rPr>
          <w:rFonts w:cs="B Zar" w:hint="cs"/>
          <w:sz w:val="28"/>
          <w:szCs w:val="28"/>
          <w:rtl/>
        </w:rPr>
        <w:t>ی</w:t>
      </w:r>
      <w:r w:rsidRPr="006761B9">
        <w:rPr>
          <w:rFonts w:cs="B Zar"/>
          <w:sz w:val="28"/>
          <w:szCs w:val="28"/>
          <w:rtl/>
        </w:rPr>
        <w:t xml:space="preserve"> مرتبط با تبد</w:t>
      </w:r>
      <w:r w:rsidRPr="006761B9">
        <w:rPr>
          <w:rFonts w:cs="B Zar" w:hint="cs"/>
          <w:sz w:val="28"/>
          <w:szCs w:val="28"/>
          <w:rtl/>
        </w:rPr>
        <w:t>ی</w:t>
      </w:r>
      <w:r w:rsidRPr="006761B9">
        <w:rPr>
          <w:rFonts w:cs="B Zar" w:hint="eastAsia"/>
          <w:sz w:val="28"/>
          <w:szCs w:val="28"/>
          <w:rtl/>
        </w:rPr>
        <w:t>ل</w:t>
      </w:r>
      <w:r w:rsidRPr="006761B9">
        <w:rPr>
          <w:rFonts w:cs="B Zar"/>
          <w:sz w:val="28"/>
          <w:szCs w:val="28"/>
          <w:rtl/>
        </w:rPr>
        <w:t xml:space="preserve"> دانش به کالا ارائه م</w:t>
      </w:r>
      <w:r w:rsidRPr="006761B9">
        <w:rPr>
          <w:rFonts w:cs="B Zar" w:hint="cs"/>
          <w:sz w:val="28"/>
          <w:szCs w:val="28"/>
          <w:rtl/>
        </w:rPr>
        <w:t>ی‌</w:t>
      </w:r>
      <w:r w:rsidRPr="006761B9">
        <w:rPr>
          <w:rFonts w:cs="B Zar" w:hint="eastAsia"/>
          <w:sz w:val="28"/>
          <w:szCs w:val="28"/>
          <w:rtl/>
        </w:rPr>
        <w:t>دهند</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ک</w:t>
      </w:r>
      <w:r w:rsidRPr="006761B9">
        <w:rPr>
          <w:rFonts w:cs="B Zar" w:hint="cs"/>
          <w:sz w:val="28"/>
          <w:szCs w:val="28"/>
          <w:rtl/>
        </w:rPr>
        <w:t>ی</w:t>
      </w:r>
      <w:r w:rsidRPr="006761B9">
        <w:rPr>
          <w:rFonts w:cs="B Zar"/>
          <w:sz w:val="28"/>
          <w:szCs w:val="28"/>
          <w:rtl/>
        </w:rPr>
        <w:t xml:space="preserve"> از دلا</w:t>
      </w:r>
      <w:r w:rsidRPr="006761B9">
        <w:rPr>
          <w:rFonts w:cs="B Zar" w:hint="cs"/>
          <w:sz w:val="28"/>
          <w:szCs w:val="28"/>
          <w:rtl/>
        </w:rPr>
        <w:t>ی</w:t>
      </w:r>
      <w:r w:rsidRPr="006761B9">
        <w:rPr>
          <w:rFonts w:cs="B Zar" w:hint="eastAsia"/>
          <w:sz w:val="28"/>
          <w:szCs w:val="28"/>
          <w:rtl/>
        </w:rPr>
        <w:t>ل</w:t>
      </w:r>
      <w:r w:rsidRPr="006761B9">
        <w:rPr>
          <w:rFonts w:cs="B Zar"/>
          <w:sz w:val="28"/>
          <w:szCs w:val="28"/>
          <w:rtl/>
        </w:rPr>
        <w:t xml:space="preserve">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امر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است که بخش</w:t>
      </w:r>
      <w:r w:rsidRPr="006761B9">
        <w:rPr>
          <w:rFonts w:cs="B Zar" w:hint="cs"/>
          <w:sz w:val="28"/>
          <w:szCs w:val="28"/>
          <w:rtl/>
        </w:rPr>
        <w:t>ی</w:t>
      </w:r>
      <w:r w:rsidRPr="006761B9">
        <w:rPr>
          <w:rFonts w:cs="B Zar"/>
          <w:sz w:val="28"/>
          <w:szCs w:val="28"/>
          <w:rtl/>
        </w:rPr>
        <w:t xml:space="preserve"> از پا</w:t>
      </w:r>
      <w:r w:rsidRPr="006761B9">
        <w:rPr>
          <w:rFonts w:cs="B Zar" w:hint="cs"/>
          <w:sz w:val="28"/>
          <w:szCs w:val="28"/>
          <w:rtl/>
        </w:rPr>
        <w:t>ی</w:t>
      </w:r>
      <w:r w:rsidRPr="006761B9">
        <w:rPr>
          <w:rFonts w:cs="B Zar" w:hint="eastAsia"/>
          <w:sz w:val="28"/>
          <w:szCs w:val="28"/>
          <w:rtl/>
        </w:rPr>
        <w:t>گاه</w:t>
      </w:r>
      <w:r w:rsidRPr="006761B9">
        <w:rPr>
          <w:rFonts w:cs="B Zar"/>
          <w:sz w:val="28"/>
          <w:szCs w:val="28"/>
          <w:rtl/>
        </w:rPr>
        <w:t xml:space="preserve"> دانش که با ساختار اقتصاد</w:t>
      </w:r>
      <w:r w:rsidRPr="006761B9">
        <w:rPr>
          <w:rFonts w:cs="B Zar" w:hint="cs"/>
          <w:sz w:val="28"/>
          <w:szCs w:val="28"/>
          <w:rtl/>
        </w:rPr>
        <w:t>ی</w:t>
      </w:r>
      <w:r w:rsidRPr="006761B9">
        <w:rPr>
          <w:rFonts w:cs="B Zar"/>
          <w:sz w:val="28"/>
          <w:szCs w:val="28"/>
          <w:rtl/>
        </w:rPr>
        <w:t xml:space="preserve"> و نهاد</w:t>
      </w:r>
      <w:r w:rsidRPr="006761B9">
        <w:rPr>
          <w:rFonts w:cs="B Zar" w:hint="cs"/>
          <w:sz w:val="28"/>
          <w:szCs w:val="28"/>
          <w:rtl/>
        </w:rPr>
        <w:t>ی</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کشور مرتبط است، در شرکت‌ها</w:t>
      </w:r>
      <w:r w:rsidRPr="006761B9">
        <w:rPr>
          <w:rFonts w:cs="B Zar" w:hint="cs"/>
          <w:sz w:val="28"/>
          <w:szCs w:val="28"/>
          <w:rtl/>
        </w:rPr>
        <w:t>یی</w:t>
      </w:r>
      <w:r w:rsidRPr="006761B9">
        <w:rPr>
          <w:rFonts w:cs="B Zar"/>
          <w:sz w:val="28"/>
          <w:szCs w:val="28"/>
          <w:rtl/>
        </w:rPr>
        <w:t xml:space="preserve"> که در آن مح</w:t>
      </w:r>
      <w:r w:rsidRPr="006761B9">
        <w:rPr>
          <w:rFonts w:cs="B Zar" w:hint="cs"/>
          <w:sz w:val="28"/>
          <w:szCs w:val="28"/>
          <w:rtl/>
        </w:rPr>
        <w:t>ی</w:t>
      </w:r>
      <w:r w:rsidRPr="006761B9">
        <w:rPr>
          <w:rFonts w:cs="B Zar" w:hint="eastAsia"/>
          <w:sz w:val="28"/>
          <w:szCs w:val="28"/>
          <w:rtl/>
        </w:rPr>
        <w:t>ط‌ها</w:t>
      </w:r>
      <w:r w:rsidRPr="006761B9">
        <w:rPr>
          <w:rFonts w:cs="B Zar"/>
          <w:sz w:val="28"/>
          <w:szCs w:val="28"/>
          <w:rtl/>
        </w:rPr>
        <w:t xml:space="preserve"> فعال</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xml:space="preserve"> تجسم م</w:t>
      </w:r>
      <w:r w:rsidRPr="006761B9">
        <w:rPr>
          <w:rFonts w:cs="B Zar" w:hint="cs"/>
          <w:sz w:val="28"/>
          <w:szCs w:val="28"/>
          <w:rtl/>
        </w:rPr>
        <w:t>ی‌ی</w:t>
      </w:r>
      <w:r w:rsidRPr="006761B9">
        <w:rPr>
          <w:rFonts w:cs="B Zar" w:hint="eastAsia"/>
          <w:sz w:val="28"/>
          <w:szCs w:val="28"/>
          <w:rtl/>
        </w:rPr>
        <w:t>ابد</w:t>
      </w:r>
      <w:r w:rsidRPr="006761B9">
        <w:rPr>
          <w:rFonts w:cs="B Zar"/>
          <w:sz w:val="28"/>
          <w:szCs w:val="28"/>
          <w:rtl/>
        </w:rPr>
        <w:t>.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ساختارها در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ادگ</w:t>
      </w:r>
      <w:r w:rsidRPr="006761B9">
        <w:rPr>
          <w:rFonts w:cs="B Zar" w:hint="cs"/>
          <w:sz w:val="28"/>
          <w:szCs w:val="28"/>
          <w:rtl/>
        </w:rPr>
        <w:t>ی</w:t>
      </w:r>
      <w:r w:rsidRPr="006761B9">
        <w:rPr>
          <w:rFonts w:cs="B Zar" w:hint="eastAsia"/>
          <w:sz w:val="28"/>
          <w:szCs w:val="28"/>
          <w:rtl/>
        </w:rPr>
        <w:t>ر</w:t>
      </w:r>
      <w:r w:rsidRPr="006761B9">
        <w:rPr>
          <w:rFonts w:cs="B Zar" w:hint="cs"/>
          <w:sz w:val="28"/>
          <w:szCs w:val="28"/>
          <w:rtl/>
        </w:rPr>
        <w:t>ی</w:t>
      </w:r>
      <w:r w:rsidRPr="006761B9">
        <w:rPr>
          <w:rFonts w:cs="B Zar"/>
          <w:sz w:val="28"/>
          <w:szCs w:val="28"/>
          <w:rtl/>
        </w:rPr>
        <w:t xml:space="preserve"> شرکت‌ها ادغام م</w:t>
      </w:r>
      <w:r w:rsidRPr="006761B9">
        <w:rPr>
          <w:rFonts w:cs="B Zar" w:hint="cs"/>
          <w:sz w:val="28"/>
          <w:szCs w:val="28"/>
          <w:rtl/>
        </w:rPr>
        <w:t>ی‌</w:t>
      </w:r>
      <w:r w:rsidRPr="006761B9">
        <w:rPr>
          <w:rFonts w:cs="B Zar" w:hint="eastAsia"/>
          <w:sz w:val="28"/>
          <w:szCs w:val="28"/>
          <w:rtl/>
        </w:rPr>
        <w:t>شوند</w:t>
      </w:r>
      <w:r w:rsidRPr="006761B9">
        <w:rPr>
          <w:rFonts w:cs="B Zar"/>
          <w:sz w:val="28"/>
          <w:szCs w:val="28"/>
          <w:rtl/>
        </w:rPr>
        <w:t xml:space="preserve"> و در نها</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در محصولات، خدمات و نوآور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آن‌ها بازتاب م</w:t>
      </w:r>
      <w:r w:rsidRPr="006761B9">
        <w:rPr>
          <w:rFonts w:cs="B Zar" w:hint="cs"/>
          <w:sz w:val="28"/>
          <w:szCs w:val="28"/>
          <w:rtl/>
        </w:rPr>
        <w:t>ی‌ی</w:t>
      </w:r>
      <w:r w:rsidRPr="006761B9">
        <w:rPr>
          <w:rFonts w:cs="B Zar" w:hint="eastAsia"/>
          <w:sz w:val="28"/>
          <w:szCs w:val="28"/>
          <w:rtl/>
        </w:rPr>
        <w:t>ابند</w:t>
      </w:r>
      <w:r w:rsidRPr="006761B9">
        <w:rPr>
          <w:rFonts w:cs="B Zar"/>
          <w:sz w:val="28"/>
          <w:szCs w:val="28"/>
          <w:rtl/>
        </w:rPr>
        <w:t>. نما</w:t>
      </w:r>
      <w:r w:rsidRPr="006761B9">
        <w:rPr>
          <w:rFonts w:cs="B Zar" w:hint="cs"/>
          <w:sz w:val="28"/>
          <w:szCs w:val="28"/>
          <w:rtl/>
        </w:rPr>
        <w:t>ی</w:t>
      </w:r>
      <w:r w:rsidRPr="006761B9">
        <w:rPr>
          <w:rFonts w:cs="B Zar" w:hint="eastAsia"/>
          <w:sz w:val="28"/>
          <w:szCs w:val="28"/>
          <w:rtl/>
        </w:rPr>
        <w:t>شگاه‌ها</w:t>
      </w:r>
      <w:r w:rsidRPr="006761B9">
        <w:rPr>
          <w:rFonts w:cs="B Zar" w:hint="cs"/>
          <w:sz w:val="28"/>
          <w:szCs w:val="28"/>
          <w:rtl/>
        </w:rPr>
        <w:t>ی</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ن‌الملل</w:t>
      </w:r>
      <w:r w:rsidRPr="006761B9">
        <w:rPr>
          <w:rFonts w:cs="B Zar" w:hint="cs"/>
          <w:sz w:val="28"/>
          <w:szCs w:val="28"/>
          <w:rtl/>
        </w:rPr>
        <w:t>ی</w:t>
      </w:r>
      <w:r w:rsidRPr="006761B9">
        <w:rPr>
          <w:rFonts w:cs="B Zar"/>
          <w:sz w:val="28"/>
          <w:szCs w:val="28"/>
          <w:rtl/>
        </w:rPr>
        <w:t xml:space="preserve"> را م</w:t>
      </w:r>
      <w:r w:rsidRPr="006761B9">
        <w:rPr>
          <w:rFonts w:cs="B Zar" w:hint="cs"/>
          <w:sz w:val="28"/>
          <w:szCs w:val="28"/>
          <w:rtl/>
        </w:rPr>
        <w:t>ی‌</w:t>
      </w:r>
      <w:r w:rsidRPr="006761B9">
        <w:rPr>
          <w:rFonts w:cs="B Zar" w:hint="eastAsia"/>
          <w:sz w:val="28"/>
          <w:szCs w:val="28"/>
          <w:rtl/>
        </w:rPr>
        <w:t>توان</w:t>
      </w:r>
      <w:r w:rsidRPr="006761B9">
        <w:rPr>
          <w:rFonts w:cs="B Zar"/>
          <w:sz w:val="28"/>
          <w:szCs w:val="28"/>
          <w:rtl/>
        </w:rPr>
        <w:t xml:space="preserve"> به عنوان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بستر ح</w:t>
      </w:r>
      <w:r w:rsidRPr="006761B9">
        <w:rPr>
          <w:rFonts w:cs="B Zar" w:hint="cs"/>
          <w:sz w:val="28"/>
          <w:szCs w:val="28"/>
          <w:rtl/>
        </w:rPr>
        <w:t>ی</w:t>
      </w:r>
      <w:r w:rsidRPr="006761B9">
        <w:rPr>
          <w:rFonts w:cs="B Zar" w:hint="eastAsia"/>
          <w:sz w:val="28"/>
          <w:szCs w:val="28"/>
          <w:rtl/>
        </w:rPr>
        <w:t>ات</w:t>
      </w:r>
      <w:r w:rsidRPr="006761B9">
        <w:rPr>
          <w:rFonts w:cs="B Zar" w:hint="cs"/>
          <w:sz w:val="28"/>
          <w:szCs w:val="28"/>
          <w:rtl/>
        </w:rPr>
        <w:t>ی</w:t>
      </w:r>
      <w:r w:rsidRPr="006761B9">
        <w:rPr>
          <w:rFonts w:cs="B Zar"/>
          <w:sz w:val="28"/>
          <w:szCs w:val="28"/>
          <w:rtl/>
        </w:rPr>
        <w:t xml:space="preserve"> برا</w:t>
      </w:r>
      <w:r w:rsidRPr="006761B9">
        <w:rPr>
          <w:rFonts w:cs="B Zar" w:hint="cs"/>
          <w:sz w:val="28"/>
          <w:szCs w:val="28"/>
          <w:rtl/>
        </w:rPr>
        <w:t>ی</w:t>
      </w:r>
      <w:r w:rsidRPr="006761B9">
        <w:rPr>
          <w:rFonts w:cs="B Zar"/>
          <w:sz w:val="28"/>
          <w:szCs w:val="28"/>
          <w:rtl/>
        </w:rPr>
        <w:t xml:space="preserve"> تجسم، بحث و درون</w:t>
      </w:r>
      <w:r w:rsidRPr="006761B9">
        <w:rPr>
          <w:rFonts w:cs="B Zar" w:hint="cs"/>
          <w:sz w:val="28"/>
          <w:szCs w:val="28"/>
          <w:rtl/>
        </w:rPr>
        <w:t>ی</w:t>
      </w:r>
      <w:r w:rsidRPr="006761B9">
        <w:rPr>
          <w:rFonts w:cs="B Zar"/>
          <w:sz w:val="28"/>
          <w:szCs w:val="28"/>
          <w:rtl/>
        </w:rPr>
        <w:t xml:space="preserve"> کردن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بازتاب‌ها در نظر گرفت.</w:t>
      </w:r>
    </w:p>
    <w:p w14:paraId="3C69800A" w14:textId="77777777" w:rsidR="00E535BD" w:rsidRPr="006761B9" w:rsidRDefault="00E535BD" w:rsidP="00E535BD">
      <w:pPr>
        <w:rPr>
          <w:rFonts w:cs="B Zar"/>
          <w:sz w:val="28"/>
          <w:szCs w:val="28"/>
          <w:rtl/>
        </w:rPr>
      </w:pPr>
      <w:r w:rsidRPr="006761B9">
        <w:rPr>
          <w:rFonts w:cs="B Zar" w:hint="eastAsia"/>
          <w:sz w:val="28"/>
          <w:szCs w:val="28"/>
          <w:rtl/>
        </w:rPr>
        <w:t>دوم</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تغ</w:t>
      </w:r>
      <w:r w:rsidRPr="006761B9">
        <w:rPr>
          <w:rFonts w:cs="B Zar" w:hint="cs"/>
          <w:sz w:val="28"/>
          <w:szCs w:val="28"/>
          <w:rtl/>
        </w:rPr>
        <w:t>یی</w:t>
      </w:r>
      <w:r w:rsidRPr="006761B9">
        <w:rPr>
          <w:rFonts w:cs="B Zar" w:hint="eastAsia"/>
          <w:sz w:val="28"/>
          <w:szCs w:val="28"/>
          <w:rtl/>
        </w:rPr>
        <w:t>ر</w:t>
      </w:r>
      <w:r w:rsidRPr="006761B9">
        <w:rPr>
          <w:rFonts w:cs="B Zar"/>
          <w:sz w:val="28"/>
          <w:szCs w:val="28"/>
          <w:rtl/>
        </w:rPr>
        <w:t xml:space="preserve"> شناسا</w:t>
      </w:r>
      <w:r w:rsidRPr="006761B9">
        <w:rPr>
          <w:rFonts w:cs="B Zar" w:hint="cs"/>
          <w:sz w:val="28"/>
          <w:szCs w:val="28"/>
          <w:rtl/>
        </w:rPr>
        <w:t>یی‌</w:t>
      </w:r>
      <w:r w:rsidRPr="006761B9">
        <w:rPr>
          <w:rFonts w:cs="B Zar" w:hint="eastAsia"/>
          <w:sz w:val="28"/>
          <w:szCs w:val="28"/>
          <w:rtl/>
        </w:rPr>
        <w:t>شده</w:t>
      </w:r>
      <w:r w:rsidRPr="006761B9">
        <w:rPr>
          <w:rFonts w:cs="B Zar"/>
          <w:sz w:val="28"/>
          <w:szCs w:val="28"/>
          <w:rtl/>
        </w:rPr>
        <w:t xml:space="preserve"> شامل محور</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فناور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اطلاعات و ارتباطات (</w:t>
      </w:r>
      <w:r w:rsidRPr="006761B9">
        <w:rPr>
          <w:rFonts w:cs="B Zar"/>
          <w:sz w:val="28"/>
          <w:szCs w:val="28"/>
        </w:rPr>
        <w:t>ICT</w:t>
      </w:r>
      <w:r w:rsidRPr="006761B9">
        <w:rPr>
          <w:rFonts w:cs="B Zar"/>
          <w:sz w:val="28"/>
          <w:szCs w:val="28"/>
          <w:rtl/>
        </w:rPr>
        <w:t>) در ا</w:t>
      </w:r>
      <w:r w:rsidRPr="006761B9">
        <w:rPr>
          <w:rFonts w:cs="B Zar" w:hint="cs"/>
          <w:sz w:val="28"/>
          <w:szCs w:val="28"/>
          <w:rtl/>
        </w:rPr>
        <w:t>ی</w:t>
      </w:r>
      <w:r w:rsidRPr="006761B9">
        <w:rPr>
          <w:rFonts w:cs="B Zar" w:hint="eastAsia"/>
          <w:sz w:val="28"/>
          <w:szCs w:val="28"/>
          <w:rtl/>
        </w:rPr>
        <w:t>جاد</w:t>
      </w:r>
      <w:r w:rsidRPr="006761B9">
        <w:rPr>
          <w:rFonts w:cs="B Zar"/>
          <w:sz w:val="28"/>
          <w:szCs w:val="28"/>
          <w:rtl/>
        </w:rPr>
        <w:t xml:space="preserve"> و انتشار دانش است (لوندوال و فورا</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۱۹۹۸; آروان</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از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د</w:t>
      </w:r>
      <w:r w:rsidRPr="006761B9">
        <w:rPr>
          <w:rFonts w:cs="B Zar" w:hint="cs"/>
          <w:sz w:val="28"/>
          <w:szCs w:val="28"/>
          <w:rtl/>
        </w:rPr>
        <w:t>ی</w:t>
      </w:r>
      <w:r w:rsidRPr="006761B9">
        <w:rPr>
          <w:rFonts w:cs="B Zar" w:hint="eastAsia"/>
          <w:sz w:val="28"/>
          <w:szCs w:val="28"/>
          <w:rtl/>
        </w:rPr>
        <w:t>دگاه،</w:t>
      </w:r>
      <w:r w:rsidRPr="006761B9">
        <w:rPr>
          <w:rFonts w:cs="B Zar"/>
          <w:sz w:val="28"/>
          <w:szCs w:val="28"/>
          <w:rtl/>
        </w:rPr>
        <w:t xml:space="preserve"> فناور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اطلاعات و ارتباطات جمع‌آور</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سازمانده</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ذخ</w:t>
      </w:r>
      <w:r w:rsidRPr="006761B9">
        <w:rPr>
          <w:rFonts w:cs="B Zar" w:hint="cs"/>
          <w:sz w:val="28"/>
          <w:szCs w:val="28"/>
          <w:rtl/>
        </w:rPr>
        <w:t>ی</w:t>
      </w:r>
      <w:r w:rsidRPr="006761B9">
        <w:rPr>
          <w:rFonts w:cs="B Zar" w:hint="eastAsia"/>
          <w:sz w:val="28"/>
          <w:szCs w:val="28"/>
          <w:rtl/>
        </w:rPr>
        <w:t>ره‌ساز</w:t>
      </w:r>
      <w:r w:rsidRPr="006761B9">
        <w:rPr>
          <w:rFonts w:cs="B Zar" w:hint="cs"/>
          <w:sz w:val="28"/>
          <w:szCs w:val="28"/>
          <w:rtl/>
        </w:rPr>
        <w:t>ی</w:t>
      </w:r>
      <w:r w:rsidRPr="006761B9">
        <w:rPr>
          <w:rFonts w:cs="B Zar"/>
          <w:sz w:val="28"/>
          <w:szCs w:val="28"/>
          <w:rtl/>
        </w:rPr>
        <w:t xml:space="preserve"> و انتشار سر</w:t>
      </w:r>
      <w:r w:rsidRPr="006761B9">
        <w:rPr>
          <w:rFonts w:cs="B Zar" w:hint="cs"/>
          <w:sz w:val="28"/>
          <w:szCs w:val="28"/>
          <w:rtl/>
        </w:rPr>
        <w:t>ی</w:t>
      </w:r>
      <w:r w:rsidRPr="006761B9">
        <w:rPr>
          <w:rFonts w:cs="B Zar" w:hint="eastAsia"/>
          <w:sz w:val="28"/>
          <w:szCs w:val="28"/>
          <w:rtl/>
        </w:rPr>
        <w:t>ع</w:t>
      </w:r>
      <w:r w:rsidRPr="006761B9">
        <w:rPr>
          <w:rFonts w:cs="B Zar"/>
          <w:sz w:val="28"/>
          <w:szCs w:val="28"/>
          <w:rtl/>
        </w:rPr>
        <w:t xml:space="preserve"> داده‌ها را ت</w:t>
      </w:r>
      <w:r w:rsidRPr="006761B9">
        <w:rPr>
          <w:rFonts w:cs="B Zar" w:hint="eastAsia"/>
          <w:sz w:val="28"/>
          <w:szCs w:val="28"/>
          <w:rtl/>
        </w:rPr>
        <w:t>سه</w:t>
      </w:r>
      <w:r w:rsidRPr="006761B9">
        <w:rPr>
          <w:rFonts w:cs="B Zar" w:hint="cs"/>
          <w:sz w:val="28"/>
          <w:szCs w:val="28"/>
          <w:rtl/>
        </w:rPr>
        <w:t>ی</w:t>
      </w:r>
      <w:r w:rsidRPr="006761B9">
        <w:rPr>
          <w:rFonts w:cs="B Zar" w:hint="eastAsia"/>
          <w:sz w:val="28"/>
          <w:szCs w:val="28"/>
          <w:rtl/>
        </w:rPr>
        <w:t>ل</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xml:space="preserve"> در نت</w:t>
      </w:r>
      <w:r w:rsidRPr="006761B9">
        <w:rPr>
          <w:rFonts w:cs="B Zar" w:hint="cs"/>
          <w:sz w:val="28"/>
          <w:szCs w:val="28"/>
          <w:rtl/>
        </w:rPr>
        <w:t>ی</w:t>
      </w:r>
      <w:r w:rsidRPr="006761B9">
        <w:rPr>
          <w:rFonts w:cs="B Zar" w:hint="eastAsia"/>
          <w:sz w:val="28"/>
          <w:szCs w:val="28"/>
          <w:rtl/>
        </w:rPr>
        <w:t>جه</w:t>
      </w:r>
      <w:r w:rsidRPr="006761B9">
        <w:rPr>
          <w:rFonts w:cs="B Zar"/>
          <w:sz w:val="28"/>
          <w:szCs w:val="28"/>
          <w:rtl/>
        </w:rPr>
        <w:t xml:space="preserve">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انتقال دانش را تسر</w:t>
      </w:r>
      <w:r w:rsidRPr="006761B9">
        <w:rPr>
          <w:rFonts w:cs="B Zar" w:hint="cs"/>
          <w:sz w:val="28"/>
          <w:szCs w:val="28"/>
          <w:rtl/>
        </w:rPr>
        <w:t>ی</w:t>
      </w:r>
      <w:r w:rsidRPr="006761B9">
        <w:rPr>
          <w:rFonts w:cs="B Zar" w:hint="eastAsia"/>
          <w:sz w:val="28"/>
          <w:szCs w:val="28"/>
          <w:rtl/>
        </w:rPr>
        <w:t>ع</w:t>
      </w:r>
      <w:r w:rsidRPr="006761B9">
        <w:rPr>
          <w:rFonts w:cs="B Zar"/>
          <w:sz w:val="28"/>
          <w:szCs w:val="28"/>
          <w:rtl/>
        </w:rPr>
        <w:t xml:space="preserve"> و پشت</w:t>
      </w:r>
      <w:r w:rsidRPr="006761B9">
        <w:rPr>
          <w:rFonts w:cs="B Zar" w:hint="cs"/>
          <w:sz w:val="28"/>
          <w:szCs w:val="28"/>
          <w:rtl/>
        </w:rPr>
        <w:t>ی</w:t>
      </w:r>
      <w:r w:rsidRPr="006761B9">
        <w:rPr>
          <w:rFonts w:cs="B Zar" w:hint="eastAsia"/>
          <w:sz w:val="28"/>
          <w:szCs w:val="28"/>
          <w:rtl/>
        </w:rPr>
        <w:t>بان</w:t>
      </w:r>
      <w:r w:rsidRPr="006761B9">
        <w:rPr>
          <w:rFonts w:cs="B Zar" w:hint="cs"/>
          <w:sz w:val="28"/>
          <w:szCs w:val="28"/>
          <w:rtl/>
        </w:rPr>
        <w:t>ی</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xml:space="preserve"> (رابرتز، ۲۰۰۰; آروان</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در واقع، شواهد ز</w:t>
      </w:r>
      <w:r w:rsidRPr="006761B9">
        <w:rPr>
          <w:rFonts w:cs="B Zar" w:hint="cs"/>
          <w:sz w:val="28"/>
          <w:szCs w:val="28"/>
          <w:rtl/>
        </w:rPr>
        <w:t>ی</w:t>
      </w:r>
      <w:r w:rsidRPr="006761B9">
        <w:rPr>
          <w:rFonts w:cs="B Zar" w:hint="eastAsia"/>
          <w:sz w:val="28"/>
          <w:szCs w:val="28"/>
          <w:rtl/>
        </w:rPr>
        <w:t>اد</w:t>
      </w:r>
      <w:r w:rsidRPr="006761B9">
        <w:rPr>
          <w:rFonts w:cs="B Zar" w:hint="cs"/>
          <w:sz w:val="28"/>
          <w:szCs w:val="28"/>
          <w:rtl/>
        </w:rPr>
        <w:t>ی</w:t>
      </w:r>
      <w:r w:rsidRPr="006761B9">
        <w:rPr>
          <w:rFonts w:cs="B Zar"/>
          <w:sz w:val="28"/>
          <w:szCs w:val="28"/>
          <w:rtl/>
        </w:rPr>
        <w:t xml:space="preserve"> وجود دارد که نشان م</w:t>
      </w:r>
      <w:r w:rsidRPr="006761B9">
        <w:rPr>
          <w:rFonts w:cs="B Zar" w:hint="cs"/>
          <w:sz w:val="28"/>
          <w:szCs w:val="28"/>
          <w:rtl/>
        </w:rPr>
        <w:t>ی‌</w:t>
      </w:r>
      <w:r w:rsidRPr="006761B9">
        <w:rPr>
          <w:rFonts w:cs="B Zar" w:hint="eastAsia"/>
          <w:sz w:val="28"/>
          <w:szCs w:val="28"/>
          <w:rtl/>
        </w:rPr>
        <w:t>دهد</w:t>
      </w:r>
      <w:r w:rsidRPr="006761B9">
        <w:rPr>
          <w:rFonts w:cs="B Zar"/>
          <w:sz w:val="28"/>
          <w:szCs w:val="28"/>
          <w:rtl/>
        </w:rPr>
        <w:t xml:space="preserve"> فناور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اطلاعات و ارتباطات جر</w:t>
      </w:r>
      <w:r w:rsidRPr="006761B9">
        <w:rPr>
          <w:rFonts w:cs="B Zar" w:hint="cs"/>
          <w:sz w:val="28"/>
          <w:szCs w:val="28"/>
          <w:rtl/>
        </w:rPr>
        <w:t>ی</w:t>
      </w:r>
      <w:r w:rsidRPr="006761B9">
        <w:rPr>
          <w:rFonts w:cs="B Zar" w:hint="eastAsia"/>
          <w:sz w:val="28"/>
          <w:szCs w:val="28"/>
          <w:rtl/>
        </w:rPr>
        <w:t>ان‌ها</w:t>
      </w:r>
      <w:r w:rsidRPr="006761B9">
        <w:rPr>
          <w:rFonts w:cs="B Zar" w:hint="cs"/>
          <w:sz w:val="28"/>
          <w:szCs w:val="28"/>
          <w:rtl/>
        </w:rPr>
        <w:t>ی</w:t>
      </w:r>
      <w:r w:rsidRPr="006761B9">
        <w:rPr>
          <w:rFonts w:cs="B Zar"/>
          <w:sz w:val="28"/>
          <w:szCs w:val="28"/>
          <w:rtl/>
        </w:rPr>
        <w:t xml:space="preserve"> ارتباط</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فعالان واقع در فواصل مختلف از </w:t>
      </w:r>
      <w:r w:rsidRPr="006761B9">
        <w:rPr>
          <w:rFonts w:cs="B Zar" w:hint="cs"/>
          <w:sz w:val="28"/>
          <w:szCs w:val="28"/>
          <w:rtl/>
        </w:rPr>
        <w:t>ی</w:t>
      </w:r>
      <w:r w:rsidRPr="006761B9">
        <w:rPr>
          <w:rFonts w:cs="B Zar" w:hint="eastAsia"/>
          <w:sz w:val="28"/>
          <w:szCs w:val="28"/>
          <w:rtl/>
        </w:rPr>
        <w:t>کد</w:t>
      </w:r>
      <w:r w:rsidRPr="006761B9">
        <w:rPr>
          <w:rFonts w:cs="B Zar" w:hint="cs"/>
          <w:sz w:val="28"/>
          <w:szCs w:val="28"/>
          <w:rtl/>
        </w:rPr>
        <w:t>ی</w:t>
      </w:r>
      <w:r w:rsidRPr="006761B9">
        <w:rPr>
          <w:rFonts w:cs="B Zar" w:hint="eastAsia"/>
          <w:sz w:val="28"/>
          <w:szCs w:val="28"/>
          <w:rtl/>
        </w:rPr>
        <w:t>گر</w:t>
      </w:r>
      <w:r w:rsidRPr="006761B9">
        <w:rPr>
          <w:rFonts w:cs="B Zar"/>
          <w:sz w:val="28"/>
          <w:szCs w:val="28"/>
          <w:rtl/>
        </w:rPr>
        <w:t xml:space="preserve"> را </w:t>
      </w:r>
      <w:r w:rsidRPr="006761B9">
        <w:rPr>
          <w:rFonts w:cs="B Zar" w:hint="eastAsia"/>
          <w:sz w:val="28"/>
          <w:szCs w:val="28"/>
          <w:rtl/>
        </w:rPr>
        <w:t>تا</w:t>
      </w:r>
      <w:r w:rsidRPr="006761B9">
        <w:rPr>
          <w:rFonts w:cs="B Zar"/>
          <w:sz w:val="28"/>
          <w:szCs w:val="28"/>
          <w:rtl/>
        </w:rPr>
        <w:t xml:space="preserve"> حد ز</w:t>
      </w:r>
      <w:r w:rsidRPr="006761B9">
        <w:rPr>
          <w:rFonts w:cs="B Zar" w:hint="cs"/>
          <w:sz w:val="28"/>
          <w:szCs w:val="28"/>
          <w:rtl/>
        </w:rPr>
        <w:t>ی</w:t>
      </w:r>
      <w:r w:rsidRPr="006761B9">
        <w:rPr>
          <w:rFonts w:cs="B Zar" w:hint="eastAsia"/>
          <w:sz w:val="28"/>
          <w:szCs w:val="28"/>
          <w:rtl/>
        </w:rPr>
        <w:t>اد</w:t>
      </w:r>
      <w:r w:rsidRPr="006761B9">
        <w:rPr>
          <w:rFonts w:cs="B Zar" w:hint="cs"/>
          <w:sz w:val="28"/>
          <w:szCs w:val="28"/>
          <w:rtl/>
        </w:rPr>
        <w:t>ی</w:t>
      </w:r>
      <w:r w:rsidRPr="006761B9">
        <w:rPr>
          <w:rFonts w:cs="B Zar"/>
          <w:sz w:val="28"/>
          <w:szCs w:val="28"/>
          <w:rtl/>
        </w:rPr>
        <w:t xml:space="preserve"> افزا</w:t>
      </w:r>
      <w:r w:rsidRPr="006761B9">
        <w:rPr>
          <w:rFonts w:cs="B Zar" w:hint="cs"/>
          <w:sz w:val="28"/>
          <w:szCs w:val="28"/>
          <w:rtl/>
        </w:rPr>
        <w:t>ی</w:t>
      </w:r>
      <w:r w:rsidRPr="006761B9">
        <w:rPr>
          <w:rFonts w:cs="B Zar" w:hint="eastAsia"/>
          <w:sz w:val="28"/>
          <w:szCs w:val="28"/>
          <w:rtl/>
        </w:rPr>
        <w:t>ش</w:t>
      </w:r>
      <w:r w:rsidRPr="006761B9">
        <w:rPr>
          <w:rFonts w:cs="B Zar"/>
          <w:sz w:val="28"/>
          <w:szCs w:val="28"/>
          <w:rtl/>
        </w:rPr>
        <w:t xml:space="preserve"> داده‌اند. آن‌ها از طر</w:t>
      </w:r>
      <w:r w:rsidRPr="006761B9">
        <w:rPr>
          <w:rFonts w:cs="B Zar" w:hint="cs"/>
          <w:sz w:val="28"/>
          <w:szCs w:val="28"/>
          <w:rtl/>
        </w:rPr>
        <w:t>ی</w:t>
      </w:r>
      <w:r w:rsidRPr="006761B9">
        <w:rPr>
          <w:rFonts w:cs="B Zar" w:hint="eastAsia"/>
          <w:sz w:val="28"/>
          <w:szCs w:val="28"/>
          <w:rtl/>
        </w:rPr>
        <w:t>ق،</w:t>
      </w:r>
      <w:r w:rsidRPr="006761B9">
        <w:rPr>
          <w:rFonts w:cs="B Zar"/>
          <w:sz w:val="28"/>
          <w:szCs w:val="28"/>
          <w:rtl/>
        </w:rPr>
        <w:t xml:space="preserve"> به عنوان مثال، افزا</w:t>
      </w:r>
      <w:r w:rsidRPr="006761B9">
        <w:rPr>
          <w:rFonts w:cs="B Zar" w:hint="cs"/>
          <w:sz w:val="28"/>
          <w:szCs w:val="28"/>
          <w:rtl/>
        </w:rPr>
        <w:t>ی</w:t>
      </w:r>
      <w:r w:rsidRPr="006761B9">
        <w:rPr>
          <w:rFonts w:cs="B Zar" w:hint="eastAsia"/>
          <w:sz w:val="28"/>
          <w:szCs w:val="28"/>
          <w:rtl/>
        </w:rPr>
        <w:t>ش</w:t>
      </w:r>
      <w:r w:rsidRPr="006761B9">
        <w:rPr>
          <w:rFonts w:cs="B Zar"/>
          <w:sz w:val="28"/>
          <w:szCs w:val="28"/>
          <w:rtl/>
        </w:rPr>
        <w:t xml:space="preserve"> ارتباطات ب</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محققان، افزا</w:t>
      </w:r>
      <w:r w:rsidRPr="006761B9">
        <w:rPr>
          <w:rFonts w:cs="B Zar" w:hint="cs"/>
          <w:sz w:val="28"/>
          <w:szCs w:val="28"/>
          <w:rtl/>
        </w:rPr>
        <w:t>ی</w:t>
      </w:r>
      <w:r w:rsidRPr="006761B9">
        <w:rPr>
          <w:rFonts w:cs="B Zar" w:hint="eastAsia"/>
          <w:sz w:val="28"/>
          <w:szCs w:val="28"/>
          <w:rtl/>
        </w:rPr>
        <w:t>ش</w:t>
      </w:r>
      <w:r w:rsidRPr="006761B9">
        <w:rPr>
          <w:rFonts w:cs="B Zar"/>
          <w:sz w:val="28"/>
          <w:szCs w:val="28"/>
          <w:rtl/>
        </w:rPr>
        <w:t xml:space="preserve"> فرصت‌ها برا</w:t>
      </w:r>
      <w:r w:rsidRPr="006761B9">
        <w:rPr>
          <w:rFonts w:cs="B Zar" w:hint="cs"/>
          <w:sz w:val="28"/>
          <w:szCs w:val="28"/>
          <w:rtl/>
        </w:rPr>
        <w:t>ی</w:t>
      </w:r>
      <w:r w:rsidRPr="006761B9">
        <w:rPr>
          <w:rFonts w:cs="B Zar"/>
          <w:sz w:val="28"/>
          <w:szCs w:val="28"/>
          <w:rtl/>
        </w:rPr>
        <w:t xml:space="preserve"> همکار</w:t>
      </w:r>
      <w:r w:rsidRPr="006761B9">
        <w:rPr>
          <w:rFonts w:cs="B Zar" w:hint="cs"/>
          <w:sz w:val="28"/>
          <w:szCs w:val="28"/>
          <w:rtl/>
        </w:rPr>
        <w:t>ی</w:t>
      </w:r>
      <w:r w:rsidRPr="006761B9">
        <w:rPr>
          <w:rFonts w:cs="B Zar"/>
          <w:sz w:val="28"/>
          <w:szCs w:val="28"/>
          <w:rtl/>
        </w:rPr>
        <w:t xml:space="preserve"> و بهبود دسترس</w:t>
      </w:r>
      <w:r w:rsidRPr="006761B9">
        <w:rPr>
          <w:rFonts w:cs="B Zar" w:hint="cs"/>
          <w:sz w:val="28"/>
          <w:szCs w:val="28"/>
          <w:rtl/>
        </w:rPr>
        <w:t>ی</w:t>
      </w:r>
      <w:r w:rsidRPr="006761B9">
        <w:rPr>
          <w:rFonts w:cs="B Zar"/>
          <w:sz w:val="28"/>
          <w:szCs w:val="28"/>
          <w:rtl/>
        </w:rPr>
        <w:t xml:space="preserve"> به اطلاعات، آموزش و پرورش </w:t>
      </w:r>
      <w:commentRangeStart w:id="25"/>
      <w:r w:rsidRPr="006761B9">
        <w:rPr>
          <w:rFonts w:cs="B Zar"/>
          <w:sz w:val="28"/>
          <w:szCs w:val="28"/>
          <w:rtl/>
        </w:rPr>
        <w:t>و آموزش</w:t>
      </w:r>
      <w:commentRangeEnd w:id="25"/>
      <w:r w:rsidR="0094196D">
        <w:rPr>
          <w:rStyle w:val="CommentReference"/>
          <w:rtl/>
        </w:rPr>
        <w:commentReference w:id="25"/>
      </w:r>
      <w:r w:rsidRPr="006761B9">
        <w:rPr>
          <w:rFonts w:cs="B Zar"/>
          <w:sz w:val="28"/>
          <w:szCs w:val="28"/>
          <w:rtl/>
        </w:rPr>
        <w:t>، به قابل</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انتقال دانش کمک کرده‌اند. با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حال، فناور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اطلاعات و ارتباطات از اشکال بس</w:t>
      </w:r>
      <w:r w:rsidRPr="006761B9">
        <w:rPr>
          <w:rFonts w:cs="B Zar" w:hint="cs"/>
          <w:sz w:val="28"/>
          <w:szCs w:val="28"/>
          <w:rtl/>
        </w:rPr>
        <w:t>ی</w:t>
      </w:r>
      <w:r w:rsidRPr="006761B9">
        <w:rPr>
          <w:rFonts w:cs="B Zar" w:hint="eastAsia"/>
          <w:sz w:val="28"/>
          <w:szCs w:val="28"/>
          <w:rtl/>
        </w:rPr>
        <w:t>ار</w:t>
      </w:r>
      <w:r w:rsidRPr="006761B9">
        <w:rPr>
          <w:rFonts w:cs="B Zar"/>
          <w:sz w:val="28"/>
          <w:szCs w:val="28"/>
          <w:rtl/>
        </w:rPr>
        <w:t xml:space="preserve"> مدون و استانداردشده‌</w:t>
      </w:r>
      <w:r w:rsidRPr="006761B9">
        <w:rPr>
          <w:rFonts w:cs="B Zar" w:hint="cs"/>
          <w:sz w:val="28"/>
          <w:szCs w:val="28"/>
          <w:rtl/>
        </w:rPr>
        <w:t>ی</w:t>
      </w:r>
      <w:r w:rsidRPr="006761B9">
        <w:rPr>
          <w:rFonts w:cs="B Zar"/>
          <w:sz w:val="28"/>
          <w:szCs w:val="28"/>
          <w:rtl/>
        </w:rPr>
        <w:t xml:space="preserve"> دانش حما</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به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ترت</w:t>
      </w:r>
      <w:r w:rsidRPr="006761B9">
        <w:rPr>
          <w:rFonts w:cs="B Zar" w:hint="cs"/>
          <w:sz w:val="28"/>
          <w:szCs w:val="28"/>
          <w:rtl/>
        </w:rPr>
        <w:t>ی</w:t>
      </w:r>
      <w:r w:rsidRPr="006761B9">
        <w:rPr>
          <w:rFonts w:cs="B Zar" w:hint="eastAsia"/>
          <w:sz w:val="28"/>
          <w:szCs w:val="28"/>
          <w:rtl/>
        </w:rPr>
        <w:t>ب،</w:t>
      </w:r>
      <w:r w:rsidRPr="006761B9">
        <w:rPr>
          <w:rFonts w:cs="B Zar"/>
          <w:sz w:val="28"/>
          <w:szCs w:val="28"/>
          <w:rtl/>
        </w:rPr>
        <w:t xml:space="preserve"> آن‌ها از نظر کاربرد در رابطه با اشکال ضمن</w:t>
      </w:r>
      <w:r w:rsidRPr="006761B9">
        <w:rPr>
          <w:rFonts w:cs="B Zar" w:hint="cs"/>
          <w:sz w:val="28"/>
          <w:szCs w:val="28"/>
          <w:rtl/>
        </w:rPr>
        <w:t>ی‌</w:t>
      </w:r>
      <w:r w:rsidRPr="006761B9">
        <w:rPr>
          <w:rFonts w:cs="B Zar" w:hint="eastAsia"/>
          <w:sz w:val="28"/>
          <w:szCs w:val="28"/>
          <w:rtl/>
        </w:rPr>
        <w:t>تر</w:t>
      </w:r>
      <w:r w:rsidRPr="006761B9">
        <w:rPr>
          <w:rFonts w:cs="B Zar"/>
          <w:sz w:val="28"/>
          <w:szCs w:val="28"/>
          <w:rtl/>
        </w:rPr>
        <w:t xml:space="preserve"> دانش، مشکوک هستند (رابرتز، ۲۰۰۰). بنابرا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با</w:t>
      </w:r>
      <w:r w:rsidRPr="006761B9">
        <w:rPr>
          <w:rFonts w:cs="B Zar" w:hint="cs"/>
          <w:sz w:val="28"/>
          <w:szCs w:val="28"/>
          <w:rtl/>
        </w:rPr>
        <w:t>ی</w:t>
      </w:r>
      <w:r w:rsidRPr="006761B9">
        <w:rPr>
          <w:rFonts w:cs="B Zar" w:hint="eastAsia"/>
          <w:sz w:val="28"/>
          <w:szCs w:val="28"/>
          <w:rtl/>
        </w:rPr>
        <w:t>د</w:t>
      </w:r>
      <w:r w:rsidRPr="006761B9">
        <w:rPr>
          <w:rFonts w:cs="B Zar"/>
          <w:sz w:val="28"/>
          <w:szCs w:val="28"/>
          <w:rtl/>
        </w:rPr>
        <w:t xml:space="preserve"> از سازوکارها</w:t>
      </w:r>
      <w:r w:rsidRPr="006761B9">
        <w:rPr>
          <w:rFonts w:cs="B Zar" w:hint="cs"/>
          <w:sz w:val="28"/>
          <w:szCs w:val="28"/>
          <w:rtl/>
        </w:rPr>
        <w:t>ی</w:t>
      </w:r>
      <w:r w:rsidRPr="006761B9">
        <w:rPr>
          <w:rFonts w:cs="B Zar"/>
          <w:sz w:val="28"/>
          <w:szCs w:val="28"/>
          <w:rtl/>
        </w:rPr>
        <w:t xml:space="preserve"> د</w:t>
      </w:r>
      <w:r w:rsidRPr="006761B9">
        <w:rPr>
          <w:rFonts w:cs="B Zar" w:hint="cs"/>
          <w:sz w:val="28"/>
          <w:szCs w:val="28"/>
          <w:rtl/>
        </w:rPr>
        <w:t>ی</w:t>
      </w:r>
      <w:r w:rsidRPr="006761B9">
        <w:rPr>
          <w:rFonts w:cs="B Zar" w:hint="eastAsia"/>
          <w:sz w:val="28"/>
          <w:szCs w:val="28"/>
          <w:rtl/>
        </w:rPr>
        <w:t>گر</w:t>
      </w:r>
      <w:r w:rsidRPr="006761B9">
        <w:rPr>
          <w:rFonts w:cs="B Zar" w:hint="cs"/>
          <w:sz w:val="28"/>
          <w:szCs w:val="28"/>
          <w:rtl/>
        </w:rPr>
        <w:t>ی</w:t>
      </w:r>
      <w:r w:rsidRPr="006761B9">
        <w:rPr>
          <w:rFonts w:cs="B Zar"/>
          <w:sz w:val="28"/>
          <w:szCs w:val="28"/>
          <w:rtl/>
        </w:rPr>
        <w:t xml:space="preserve"> برا</w:t>
      </w:r>
      <w:r w:rsidRPr="006761B9">
        <w:rPr>
          <w:rFonts w:cs="B Zar" w:hint="cs"/>
          <w:sz w:val="28"/>
          <w:szCs w:val="28"/>
          <w:rtl/>
        </w:rPr>
        <w:t>ی</w:t>
      </w:r>
      <w:r w:rsidRPr="006761B9">
        <w:rPr>
          <w:rFonts w:cs="B Zar"/>
          <w:sz w:val="28"/>
          <w:szCs w:val="28"/>
          <w:rtl/>
        </w:rPr>
        <w:t xml:space="preserve"> حما</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از تبادل دانش ضمن</w:t>
      </w:r>
      <w:r w:rsidRPr="006761B9">
        <w:rPr>
          <w:rFonts w:cs="B Zar" w:hint="cs"/>
          <w:sz w:val="28"/>
          <w:szCs w:val="28"/>
          <w:rtl/>
        </w:rPr>
        <w:t>ی</w:t>
      </w:r>
      <w:r w:rsidRPr="006761B9">
        <w:rPr>
          <w:rFonts w:cs="B Zar"/>
          <w:sz w:val="28"/>
          <w:szCs w:val="28"/>
          <w:rtl/>
        </w:rPr>
        <w:t xml:space="preserve"> استفاده شود؛ از جمله، همان‌طور که استدلال خواهم کرد، ن</w:t>
      </w:r>
      <w:r w:rsidRPr="006761B9">
        <w:rPr>
          <w:rFonts w:cs="B Zar" w:hint="eastAsia"/>
          <w:sz w:val="28"/>
          <w:szCs w:val="28"/>
          <w:rtl/>
        </w:rPr>
        <w:t>ما</w:t>
      </w:r>
      <w:r w:rsidRPr="006761B9">
        <w:rPr>
          <w:rFonts w:cs="B Zar" w:hint="cs"/>
          <w:sz w:val="28"/>
          <w:szCs w:val="28"/>
          <w:rtl/>
        </w:rPr>
        <w:t>ی</w:t>
      </w:r>
      <w:r w:rsidRPr="006761B9">
        <w:rPr>
          <w:rFonts w:cs="B Zar" w:hint="eastAsia"/>
          <w:sz w:val="28"/>
          <w:szCs w:val="28"/>
          <w:rtl/>
        </w:rPr>
        <w:t>شگاه‌ها</w:t>
      </w:r>
      <w:r w:rsidRPr="006761B9">
        <w:rPr>
          <w:rFonts w:cs="B Zar" w:hint="cs"/>
          <w:sz w:val="28"/>
          <w:szCs w:val="28"/>
          <w:rtl/>
        </w:rPr>
        <w:t>ی</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ن‌الملل</w:t>
      </w:r>
      <w:r w:rsidRPr="006761B9">
        <w:rPr>
          <w:rFonts w:cs="B Zar" w:hint="cs"/>
          <w:sz w:val="28"/>
          <w:szCs w:val="28"/>
          <w:rtl/>
        </w:rPr>
        <w:t>ی</w:t>
      </w:r>
      <w:r w:rsidRPr="006761B9">
        <w:rPr>
          <w:rFonts w:cs="B Zar"/>
          <w:sz w:val="28"/>
          <w:szCs w:val="28"/>
          <w:rtl/>
        </w:rPr>
        <w:t>.</w:t>
      </w:r>
    </w:p>
    <w:p w14:paraId="3661DE6B" w14:textId="77777777" w:rsidR="00E535BD" w:rsidRPr="006761B9" w:rsidRDefault="00E535BD" w:rsidP="00E535BD">
      <w:pPr>
        <w:rPr>
          <w:rFonts w:cs="B Zar"/>
          <w:sz w:val="28"/>
          <w:szCs w:val="28"/>
          <w:rtl/>
        </w:rPr>
      </w:pPr>
      <w:r w:rsidRPr="006761B9">
        <w:rPr>
          <w:rFonts w:cs="B Zar" w:hint="eastAsia"/>
          <w:sz w:val="28"/>
          <w:szCs w:val="28"/>
          <w:rtl/>
        </w:rPr>
        <w:t>تغ</w:t>
      </w:r>
      <w:r w:rsidRPr="006761B9">
        <w:rPr>
          <w:rFonts w:cs="B Zar" w:hint="cs"/>
          <w:sz w:val="28"/>
          <w:szCs w:val="28"/>
          <w:rtl/>
        </w:rPr>
        <w:t>یی</w:t>
      </w:r>
      <w:r w:rsidRPr="006761B9">
        <w:rPr>
          <w:rFonts w:cs="B Zar" w:hint="eastAsia"/>
          <w:sz w:val="28"/>
          <w:szCs w:val="28"/>
          <w:rtl/>
        </w:rPr>
        <w:t>ر</w:t>
      </w:r>
      <w:r w:rsidRPr="006761B9">
        <w:rPr>
          <w:rFonts w:cs="B Zar"/>
          <w:sz w:val="28"/>
          <w:szCs w:val="28"/>
          <w:rtl/>
        </w:rPr>
        <w:t xml:space="preserve"> نها</w:t>
      </w:r>
      <w:r w:rsidRPr="006761B9">
        <w:rPr>
          <w:rFonts w:cs="B Zar" w:hint="cs"/>
          <w:sz w:val="28"/>
          <w:szCs w:val="28"/>
          <w:rtl/>
        </w:rPr>
        <w:t>یی</w:t>
      </w:r>
      <w:r w:rsidRPr="006761B9">
        <w:rPr>
          <w:rFonts w:cs="B Zar"/>
          <w:sz w:val="28"/>
          <w:szCs w:val="28"/>
          <w:rtl/>
        </w:rPr>
        <w:t xml:space="preserve"> در قدردان</w:t>
      </w:r>
      <w:r w:rsidRPr="006761B9">
        <w:rPr>
          <w:rFonts w:cs="B Zar" w:hint="cs"/>
          <w:sz w:val="28"/>
          <w:szCs w:val="28"/>
          <w:rtl/>
        </w:rPr>
        <w:t>ی</w:t>
      </w:r>
      <w:r w:rsidRPr="006761B9">
        <w:rPr>
          <w:rFonts w:cs="B Zar"/>
          <w:sz w:val="28"/>
          <w:szCs w:val="28"/>
          <w:rtl/>
        </w:rPr>
        <w:t xml:space="preserve"> از نقش در حال تغ</w:t>
      </w:r>
      <w:r w:rsidRPr="006761B9">
        <w:rPr>
          <w:rFonts w:cs="B Zar" w:hint="cs"/>
          <w:sz w:val="28"/>
          <w:szCs w:val="28"/>
          <w:rtl/>
        </w:rPr>
        <w:t>یی</w:t>
      </w:r>
      <w:r w:rsidRPr="006761B9">
        <w:rPr>
          <w:rFonts w:cs="B Zar" w:hint="eastAsia"/>
          <w:sz w:val="28"/>
          <w:szCs w:val="28"/>
          <w:rtl/>
        </w:rPr>
        <w:t>ر</w:t>
      </w:r>
      <w:r w:rsidRPr="006761B9">
        <w:rPr>
          <w:rFonts w:cs="B Zar"/>
          <w:sz w:val="28"/>
          <w:szCs w:val="28"/>
          <w:rtl/>
        </w:rPr>
        <w:t xml:space="preserve"> دانش در اقتصاد شامل ماه</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نوآور</w:t>
      </w:r>
      <w:r w:rsidRPr="006761B9">
        <w:rPr>
          <w:rFonts w:cs="B Zar" w:hint="cs"/>
          <w:sz w:val="28"/>
          <w:szCs w:val="28"/>
          <w:rtl/>
        </w:rPr>
        <w:t>ی</w:t>
      </w:r>
      <w:r w:rsidRPr="006761B9">
        <w:rPr>
          <w:rFonts w:cs="B Zar"/>
          <w:sz w:val="28"/>
          <w:szCs w:val="28"/>
          <w:rtl/>
        </w:rPr>
        <w:t xml:space="preserve"> است. هسته‌</w:t>
      </w:r>
      <w:r w:rsidRPr="006761B9">
        <w:rPr>
          <w:rFonts w:cs="B Zar" w:hint="cs"/>
          <w:sz w:val="28"/>
          <w:szCs w:val="28"/>
          <w:rtl/>
        </w:rPr>
        <w:t>ی</w:t>
      </w:r>
      <w:r w:rsidRPr="006761B9">
        <w:rPr>
          <w:rFonts w:cs="B Zar"/>
          <w:sz w:val="28"/>
          <w:szCs w:val="28"/>
          <w:rtl/>
        </w:rPr>
        <w:t xml:space="preserve"> اصل</w:t>
      </w:r>
      <w:r w:rsidRPr="006761B9">
        <w:rPr>
          <w:rFonts w:cs="B Zar" w:hint="cs"/>
          <w:sz w:val="28"/>
          <w:szCs w:val="28"/>
          <w:rtl/>
        </w:rPr>
        <w:t>ی</w:t>
      </w:r>
      <w:r w:rsidRPr="006761B9">
        <w:rPr>
          <w:rFonts w:cs="B Zar"/>
          <w:sz w:val="28"/>
          <w:szCs w:val="28"/>
          <w:rtl/>
        </w:rPr>
        <w:t xml:space="preserve"> استدلال در ا</w:t>
      </w:r>
      <w:r w:rsidRPr="006761B9">
        <w:rPr>
          <w:rFonts w:cs="B Zar" w:hint="cs"/>
          <w:sz w:val="28"/>
          <w:szCs w:val="28"/>
          <w:rtl/>
        </w:rPr>
        <w:t>ی</w:t>
      </w:r>
      <w:r w:rsidRPr="006761B9">
        <w:rPr>
          <w:rFonts w:cs="B Zar" w:hint="eastAsia"/>
          <w:sz w:val="28"/>
          <w:szCs w:val="28"/>
          <w:rtl/>
        </w:rPr>
        <w:t>نجا</w:t>
      </w:r>
      <w:r w:rsidRPr="006761B9">
        <w:rPr>
          <w:rFonts w:cs="B Zar"/>
          <w:sz w:val="28"/>
          <w:szCs w:val="28"/>
          <w:rtl/>
        </w:rPr>
        <w:t xml:space="preserve">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است که ظرف</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نوآور</w:t>
      </w:r>
      <w:r w:rsidRPr="006761B9">
        <w:rPr>
          <w:rFonts w:cs="B Zar" w:hint="cs"/>
          <w:sz w:val="28"/>
          <w:szCs w:val="28"/>
          <w:rtl/>
        </w:rPr>
        <w:t>ی</w:t>
      </w:r>
      <w:r w:rsidRPr="006761B9">
        <w:rPr>
          <w:rFonts w:cs="B Zar"/>
          <w:sz w:val="28"/>
          <w:szCs w:val="28"/>
          <w:rtl/>
        </w:rPr>
        <w:t xml:space="preserve"> به م</w:t>
      </w:r>
      <w:r w:rsidRPr="006761B9">
        <w:rPr>
          <w:rFonts w:cs="B Zar" w:hint="cs"/>
          <w:sz w:val="28"/>
          <w:szCs w:val="28"/>
          <w:rtl/>
        </w:rPr>
        <w:t>ی</w:t>
      </w:r>
      <w:r w:rsidRPr="006761B9">
        <w:rPr>
          <w:rFonts w:cs="B Zar" w:hint="eastAsia"/>
          <w:sz w:val="28"/>
          <w:szCs w:val="28"/>
          <w:rtl/>
        </w:rPr>
        <w:t>زان</w:t>
      </w:r>
      <w:r w:rsidRPr="006761B9">
        <w:rPr>
          <w:rFonts w:cs="B Zar" w:hint="cs"/>
          <w:sz w:val="28"/>
          <w:szCs w:val="28"/>
          <w:rtl/>
        </w:rPr>
        <w:t>ی</w:t>
      </w:r>
      <w:r w:rsidRPr="006761B9">
        <w:rPr>
          <w:rFonts w:cs="B Zar"/>
          <w:sz w:val="28"/>
          <w:szCs w:val="28"/>
          <w:rtl/>
        </w:rPr>
        <w:t xml:space="preserve"> وابسته شده است که شرکت‌ها قادر به ترک</w:t>
      </w:r>
      <w:r w:rsidRPr="006761B9">
        <w:rPr>
          <w:rFonts w:cs="B Zar" w:hint="cs"/>
          <w:sz w:val="28"/>
          <w:szCs w:val="28"/>
          <w:rtl/>
        </w:rPr>
        <w:t>ی</w:t>
      </w:r>
      <w:r w:rsidRPr="006761B9">
        <w:rPr>
          <w:rFonts w:cs="B Zar" w:hint="eastAsia"/>
          <w:sz w:val="28"/>
          <w:szCs w:val="28"/>
          <w:rtl/>
        </w:rPr>
        <w:t>ب</w:t>
      </w:r>
      <w:r w:rsidRPr="006761B9">
        <w:rPr>
          <w:rFonts w:cs="B Zar"/>
          <w:sz w:val="28"/>
          <w:szCs w:val="28"/>
          <w:rtl/>
        </w:rPr>
        <w:t xml:space="preserve"> و سازمانده</w:t>
      </w:r>
      <w:r w:rsidRPr="006761B9">
        <w:rPr>
          <w:rFonts w:cs="B Zar" w:hint="cs"/>
          <w:sz w:val="28"/>
          <w:szCs w:val="28"/>
          <w:rtl/>
        </w:rPr>
        <w:t>ی</w:t>
      </w:r>
      <w:r w:rsidRPr="006761B9">
        <w:rPr>
          <w:rFonts w:cs="B Zar"/>
          <w:sz w:val="28"/>
          <w:szCs w:val="28"/>
          <w:rtl/>
        </w:rPr>
        <w:t xml:space="preserve"> مجدد دانش موجود به طور هم‌زمان هستند، نه کشف اصول </w:t>
      </w:r>
      <w:r w:rsidRPr="006761B9">
        <w:rPr>
          <w:rFonts w:cs="B Zar" w:hint="eastAsia"/>
          <w:sz w:val="28"/>
          <w:szCs w:val="28"/>
          <w:rtl/>
        </w:rPr>
        <w:t>فناور</w:t>
      </w:r>
      <w:r w:rsidRPr="006761B9">
        <w:rPr>
          <w:rFonts w:cs="B Zar" w:hint="cs"/>
          <w:sz w:val="28"/>
          <w:szCs w:val="28"/>
          <w:rtl/>
        </w:rPr>
        <w:t>ی</w:t>
      </w:r>
      <w:r w:rsidRPr="006761B9">
        <w:rPr>
          <w:rFonts w:cs="B Zar"/>
          <w:sz w:val="28"/>
          <w:szCs w:val="28"/>
          <w:rtl/>
        </w:rPr>
        <w:t xml:space="preserve"> کاملاً جد</w:t>
      </w:r>
      <w:r w:rsidRPr="006761B9">
        <w:rPr>
          <w:rFonts w:cs="B Zar" w:hint="cs"/>
          <w:sz w:val="28"/>
          <w:szCs w:val="28"/>
          <w:rtl/>
        </w:rPr>
        <w:t>ی</w:t>
      </w:r>
      <w:r w:rsidRPr="006761B9">
        <w:rPr>
          <w:rFonts w:cs="B Zar" w:hint="eastAsia"/>
          <w:sz w:val="28"/>
          <w:szCs w:val="28"/>
          <w:rtl/>
        </w:rPr>
        <w:t>د</w:t>
      </w:r>
      <w:r w:rsidRPr="006761B9">
        <w:rPr>
          <w:rFonts w:cs="B Zar"/>
          <w:sz w:val="28"/>
          <w:szCs w:val="28"/>
          <w:rtl/>
        </w:rPr>
        <w:t xml:space="preserve"> (د</w:t>
      </w:r>
      <w:r w:rsidRPr="006761B9">
        <w:rPr>
          <w:rFonts w:cs="B Zar" w:hint="cs"/>
          <w:sz w:val="28"/>
          <w:szCs w:val="28"/>
          <w:rtl/>
        </w:rPr>
        <w:t>ی</w:t>
      </w:r>
      <w:r w:rsidRPr="006761B9">
        <w:rPr>
          <w:rFonts w:cs="B Zar" w:hint="eastAsia"/>
          <w:sz w:val="28"/>
          <w:szCs w:val="28"/>
          <w:rtl/>
        </w:rPr>
        <w:t>و</w:t>
      </w:r>
      <w:r w:rsidRPr="006761B9">
        <w:rPr>
          <w:rFonts w:cs="B Zar" w:hint="cs"/>
          <w:sz w:val="28"/>
          <w:szCs w:val="28"/>
          <w:rtl/>
        </w:rPr>
        <w:t>ی</w:t>
      </w:r>
      <w:r w:rsidRPr="006761B9">
        <w:rPr>
          <w:rFonts w:cs="B Zar" w:hint="eastAsia"/>
          <w:sz w:val="28"/>
          <w:szCs w:val="28"/>
          <w:rtl/>
        </w:rPr>
        <w:t>د</w:t>
      </w:r>
      <w:r w:rsidRPr="006761B9">
        <w:rPr>
          <w:rFonts w:cs="B Zar"/>
          <w:sz w:val="28"/>
          <w:szCs w:val="28"/>
          <w:rtl/>
        </w:rPr>
        <w:t xml:space="preserve"> و فورا</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۲۰۰۲; آروان</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بر اساس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تفس</w:t>
      </w:r>
      <w:r w:rsidRPr="006761B9">
        <w:rPr>
          <w:rFonts w:cs="B Zar" w:hint="cs"/>
          <w:sz w:val="28"/>
          <w:szCs w:val="28"/>
          <w:rtl/>
        </w:rPr>
        <w:t>ی</w:t>
      </w:r>
      <w:r w:rsidRPr="006761B9">
        <w:rPr>
          <w:rFonts w:cs="B Zar" w:hint="eastAsia"/>
          <w:sz w:val="28"/>
          <w:szCs w:val="28"/>
          <w:rtl/>
        </w:rPr>
        <w:t>ر،</w:t>
      </w:r>
      <w:r w:rsidRPr="006761B9">
        <w:rPr>
          <w:rFonts w:cs="B Zar"/>
          <w:sz w:val="28"/>
          <w:szCs w:val="28"/>
          <w:rtl/>
        </w:rPr>
        <w:t xml:space="preserve">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نوآور</w:t>
      </w:r>
      <w:r w:rsidRPr="006761B9">
        <w:rPr>
          <w:rFonts w:cs="B Zar" w:hint="cs"/>
          <w:sz w:val="28"/>
          <w:szCs w:val="28"/>
          <w:rtl/>
        </w:rPr>
        <w:t>ی</w:t>
      </w:r>
      <w:r w:rsidRPr="006761B9">
        <w:rPr>
          <w:rFonts w:cs="B Zar"/>
          <w:sz w:val="28"/>
          <w:szCs w:val="28"/>
          <w:rtl/>
        </w:rPr>
        <w:t xml:space="preserve"> ممکن است کم‌تر از گذشته به تحق</w:t>
      </w:r>
      <w:r w:rsidRPr="006761B9">
        <w:rPr>
          <w:rFonts w:cs="B Zar" w:hint="cs"/>
          <w:sz w:val="28"/>
          <w:szCs w:val="28"/>
          <w:rtl/>
        </w:rPr>
        <w:t>ی</w:t>
      </w:r>
      <w:r w:rsidRPr="006761B9">
        <w:rPr>
          <w:rFonts w:cs="B Zar" w:hint="eastAsia"/>
          <w:sz w:val="28"/>
          <w:szCs w:val="28"/>
          <w:rtl/>
        </w:rPr>
        <w:t>ق</w:t>
      </w:r>
      <w:r w:rsidRPr="006761B9">
        <w:rPr>
          <w:rFonts w:cs="B Zar"/>
          <w:sz w:val="28"/>
          <w:szCs w:val="28"/>
          <w:rtl/>
        </w:rPr>
        <w:t xml:space="preserve"> وابسته باشند، اما به شدت به دسترس</w:t>
      </w:r>
      <w:r w:rsidRPr="006761B9">
        <w:rPr>
          <w:rFonts w:cs="B Zar" w:hint="cs"/>
          <w:sz w:val="28"/>
          <w:szCs w:val="28"/>
          <w:rtl/>
        </w:rPr>
        <w:t>ی</w:t>
      </w:r>
      <w:r w:rsidRPr="006761B9">
        <w:rPr>
          <w:rFonts w:cs="B Zar"/>
          <w:sz w:val="28"/>
          <w:szCs w:val="28"/>
          <w:rtl/>
        </w:rPr>
        <w:t xml:space="preserve"> به آخر</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فناور</w:t>
      </w:r>
      <w:r w:rsidRPr="006761B9">
        <w:rPr>
          <w:rFonts w:cs="B Zar" w:hint="cs"/>
          <w:sz w:val="28"/>
          <w:szCs w:val="28"/>
          <w:rtl/>
        </w:rPr>
        <w:t>ی‌</w:t>
      </w:r>
      <w:r w:rsidRPr="006761B9">
        <w:rPr>
          <w:rFonts w:cs="B Zar" w:hint="eastAsia"/>
          <w:sz w:val="28"/>
          <w:szCs w:val="28"/>
          <w:rtl/>
        </w:rPr>
        <w:t>ها</w:t>
      </w:r>
      <w:r w:rsidRPr="006761B9">
        <w:rPr>
          <w:rFonts w:cs="B Zar"/>
          <w:sz w:val="28"/>
          <w:szCs w:val="28"/>
          <w:rtl/>
        </w:rPr>
        <w:t xml:space="preserve"> و رو</w:t>
      </w:r>
      <w:r w:rsidRPr="006761B9">
        <w:rPr>
          <w:rFonts w:cs="B Zar" w:hint="cs"/>
          <w:sz w:val="28"/>
          <w:szCs w:val="28"/>
          <w:rtl/>
        </w:rPr>
        <w:t>ی</w:t>
      </w:r>
      <w:r w:rsidRPr="006761B9">
        <w:rPr>
          <w:rFonts w:cs="B Zar" w:hint="eastAsia"/>
          <w:sz w:val="28"/>
          <w:szCs w:val="28"/>
          <w:rtl/>
        </w:rPr>
        <w:t>ه‌ها</w:t>
      </w:r>
      <w:r w:rsidRPr="006761B9">
        <w:rPr>
          <w:rFonts w:cs="B Zar" w:hint="cs"/>
          <w:sz w:val="28"/>
          <w:szCs w:val="28"/>
          <w:rtl/>
        </w:rPr>
        <w:t>ی</w:t>
      </w:r>
      <w:r w:rsidRPr="006761B9">
        <w:rPr>
          <w:rFonts w:cs="B Zar"/>
          <w:sz w:val="28"/>
          <w:szCs w:val="28"/>
          <w:rtl/>
        </w:rPr>
        <w:t xml:space="preserve"> تثب</w:t>
      </w:r>
      <w:r w:rsidRPr="006761B9">
        <w:rPr>
          <w:rFonts w:cs="B Zar" w:hint="cs"/>
          <w:sz w:val="28"/>
          <w:szCs w:val="28"/>
          <w:rtl/>
        </w:rPr>
        <w:t>ی</w:t>
      </w:r>
      <w:r w:rsidRPr="006761B9">
        <w:rPr>
          <w:rFonts w:cs="B Zar" w:hint="eastAsia"/>
          <w:sz w:val="28"/>
          <w:szCs w:val="28"/>
          <w:rtl/>
        </w:rPr>
        <w:t>ت‌شده</w:t>
      </w:r>
      <w:r w:rsidRPr="006761B9">
        <w:rPr>
          <w:rFonts w:cs="B Zar"/>
          <w:sz w:val="28"/>
          <w:szCs w:val="28"/>
          <w:rtl/>
        </w:rPr>
        <w:t xml:space="preserve"> برا</w:t>
      </w:r>
      <w:r w:rsidRPr="006761B9">
        <w:rPr>
          <w:rFonts w:cs="B Zar" w:hint="cs"/>
          <w:sz w:val="28"/>
          <w:szCs w:val="28"/>
          <w:rtl/>
        </w:rPr>
        <w:t>ی</w:t>
      </w:r>
      <w:r w:rsidRPr="006761B9">
        <w:rPr>
          <w:rFonts w:cs="B Zar"/>
          <w:sz w:val="28"/>
          <w:szCs w:val="28"/>
          <w:rtl/>
        </w:rPr>
        <w:t xml:space="preserve"> انتشار چن</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دانش</w:t>
      </w:r>
      <w:r w:rsidRPr="006761B9">
        <w:rPr>
          <w:rFonts w:cs="B Zar" w:hint="cs"/>
          <w:sz w:val="28"/>
          <w:szCs w:val="28"/>
          <w:rtl/>
        </w:rPr>
        <w:t>ی</w:t>
      </w:r>
      <w:r w:rsidRPr="006761B9">
        <w:rPr>
          <w:rFonts w:cs="B Zar"/>
          <w:sz w:val="28"/>
          <w:szCs w:val="28"/>
          <w:rtl/>
        </w:rPr>
        <w:t xml:space="preserve"> متک</w:t>
      </w:r>
      <w:r w:rsidRPr="006761B9">
        <w:rPr>
          <w:rFonts w:cs="B Zar" w:hint="cs"/>
          <w:sz w:val="28"/>
          <w:szCs w:val="28"/>
          <w:rtl/>
        </w:rPr>
        <w:t>ی</w:t>
      </w:r>
      <w:r w:rsidRPr="006761B9">
        <w:rPr>
          <w:rFonts w:cs="B Zar"/>
          <w:sz w:val="28"/>
          <w:szCs w:val="28"/>
          <w:rtl/>
        </w:rPr>
        <w:t xml:space="preserve"> هستند (آروان</w:t>
      </w:r>
      <w:r w:rsidRPr="006761B9">
        <w:rPr>
          <w:rFonts w:cs="B Zar" w:hint="cs"/>
          <w:sz w:val="28"/>
          <w:szCs w:val="28"/>
          <w:rtl/>
        </w:rPr>
        <w:t>ی</w:t>
      </w:r>
      <w:r w:rsidRPr="006761B9">
        <w:rPr>
          <w:rFonts w:cs="B Zar"/>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همان‌طور که در ز</w:t>
      </w:r>
      <w:r w:rsidRPr="006761B9">
        <w:rPr>
          <w:rFonts w:cs="B Zar" w:hint="cs"/>
          <w:sz w:val="28"/>
          <w:szCs w:val="28"/>
          <w:rtl/>
        </w:rPr>
        <w:t>ی</w:t>
      </w:r>
      <w:r w:rsidRPr="006761B9">
        <w:rPr>
          <w:rFonts w:cs="B Zar" w:hint="eastAsia"/>
          <w:sz w:val="28"/>
          <w:szCs w:val="28"/>
          <w:rtl/>
        </w:rPr>
        <w:t>ر</w:t>
      </w:r>
      <w:r w:rsidRPr="006761B9">
        <w:rPr>
          <w:rFonts w:cs="B Zar"/>
          <w:sz w:val="28"/>
          <w:szCs w:val="28"/>
          <w:rtl/>
        </w:rPr>
        <w:t xml:space="preserve"> نشان داده خواهد شد، نما</w:t>
      </w:r>
      <w:r w:rsidRPr="006761B9">
        <w:rPr>
          <w:rFonts w:cs="B Zar" w:hint="cs"/>
          <w:sz w:val="28"/>
          <w:szCs w:val="28"/>
          <w:rtl/>
        </w:rPr>
        <w:t>ی</w:t>
      </w:r>
      <w:r w:rsidRPr="006761B9">
        <w:rPr>
          <w:rFonts w:cs="B Zar" w:hint="eastAsia"/>
          <w:sz w:val="28"/>
          <w:szCs w:val="28"/>
          <w:rtl/>
        </w:rPr>
        <w:t>شگاه‌ها</w:t>
      </w:r>
      <w:r w:rsidRPr="006761B9">
        <w:rPr>
          <w:rFonts w:cs="B Zar" w:hint="cs"/>
          <w:sz w:val="28"/>
          <w:szCs w:val="28"/>
          <w:rtl/>
        </w:rPr>
        <w:t>ی</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ن‌الملل</w:t>
      </w:r>
      <w:r w:rsidRPr="006761B9">
        <w:rPr>
          <w:rFonts w:cs="B Zar" w:hint="cs"/>
          <w:sz w:val="28"/>
          <w:szCs w:val="28"/>
          <w:rtl/>
        </w:rPr>
        <w:t>ی</w:t>
      </w:r>
      <w:r w:rsidRPr="006761B9">
        <w:rPr>
          <w:rFonts w:cs="B Zar"/>
          <w:sz w:val="28"/>
          <w:szCs w:val="28"/>
          <w:rtl/>
        </w:rPr>
        <w:t xml:space="preserve"> پ</w:t>
      </w:r>
      <w:r w:rsidRPr="006761B9">
        <w:rPr>
          <w:rFonts w:cs="B Zar" w:hint="cs"/>
          <w:sz w:val="28"/>
          <w:szCs w:val="28"/>
          <w:rtl/>
        </w:rPr>
        <w:t>ی</w:t>
      </w:r>
      <w:r w:rsidRPr="006761B9">
        <w:rPr>
          <w:rFonts w:cs="B Zar" w:hint="eastAsia"/>
          <w:sz w:val="28"/>
          <w:szCs w:val="28"/>
          <w:rtl/>
        </w:rPr>
        <w:t>شرو</w:t>
      </w:r>
      <w:r w:rsidRPr="006761B9">
        <w:rPr>
          <w:rFonts w:cs="B Zar"/>
          <w:sz w:val="28"/>
          <w:szCs w:val="28"/>
          <w:rtl/>
        </w:rPr>
        <w:t xml:space="preserve"> در موقع</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sz w:val="28"/>
          <w:szCs w:val="28"/>
          <w:rtl/>
        </w:rPr>
        <w:t xml:space="preserve"> منحصربه‌فرد برا</w:t>
      </w:r>
      <w:r w:rsidRPr="006761B9">
        <w:rPr>
          <w:rFonts w:cs="B Zar" w:hint="cs"/>
          <w:sz w:val="28"/>
          <w:szCs w:val="28"/>
          <w:rtl/>
        </w:rPr>
        <w:t>ی</w:t>
      </w:r>
      <w:r w:rsidRPr="006761B9">
        <w:rPr>
          <w:rFonts w:cs="B Zar"/>
          <w:sz w:val="28"/>
          <w:szCs w:val="28"/>
          <w:rtl/>
        </w:rPr>
        <w:t xml:space="preserve"> پاسخگو</w:t>
      </w:r>
      <w:r w:rsidRPr="006761B9">
        <w:rPr>
          <w:rFonts w:cs="B Zar" w:hint="cs"/>
          <w:sz w:val="28"/>
          <w:szCs w:val="28"/>
          <w:rtl/>
        </w:rPr>
        <w:t>یی</w:t>
      </w:r>
      <w:r w:rsidRPr="006761B9">
        <w:rPr>
          <w:rFonts w:cs="B Zar"/>
          <w:sz w:val="28"/>
          <w:szCs w:val="28"/>
          <w:rtl/>
        </w:rPr>
        <w:t xml:space="preserve"> به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تغ</w:t>
      </w:r>
      <w:r w:rsidRPr="006761B9">
        <w:rPr>
          <w:rFonts w:cs="B Zar" w:hint="cs"/>
          <w:sz w:val="28"/>
          <w:szCs w:val="28"/>
          <w:rtl/>
        </w:rPr>
        <w:t>یی</w:t>
      </w:r>
      <w:r w:rsidRPr="006761B9">
        <w:rPr>
          <w:rFonts w:cs="B Zar" w:hint="eastAsia"/>
          <w:sz w:val="28"/>
          <w:szCs w:val="28"/>
          <w:rtl/>
        </w:rPr>
        <w:t>ر</w:t>
      </w:r>
      <w:r w:rsidRPr="006761B9">
        <w:rPr>
          <w:rFonts w:cs="B Zar"/>
          <w:sz w:val="28"/>
          <w:szCs w:val="28"/>
          <w:rtl/>
        </w:rPr>
        <w:t xml:space="preserve"> مشاهده‌شده قرار دارند؛ ز</w:t>
      </w:r>
      <w:r w:rsidRPr="006761B9">
        <w:rPr>
          <w:rFonts w:cs="B Zar" w:hint="cs"/>
          <w:sz w:val="28"/>
          <w:szCs w:val="28"/>
          <w:rtl/>
        </w:rPr>
        <w:t>ی</w:t>
      </w:r>
      <w:r w:rsidRPr="006761B9">
        <w:rPr>
          <w:rFonts w:cs="B Zar" w:hint="eastAsia"/>
          <w:sz w:val="28"/>
          <w:szCs w:val="28"/>
          <w:rtl/>
        </w:rPr>
        <w:t>را</w:t>
      </w:r>
      <w:r w:rsidRPr="006761B9">
        <w:rPr>
          <w:rFonts w:cs="B Zar"/>
          <w:sz w:val="28"/>
          <w:szCs w:val="28"/>
          <w:rtl/>
        </w:rPr>
        <w:t xml:space="preserve"> آن‌ها دسترس</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نظ</w:t>
      </w:r>
      <w:r w:rsidRPr="006761B9">
        <w:rPr>
          <w:rFonts w:cs="B Zar" w:hint="cs"/>
          <w:sz w:val="28"/>
          <w:szCs w:val="28"/>
          <w:rtl/>
        </w:rPr>
        <w:t>ی</w:t>
      </w:r>
      <w:r w:rsidRPr="006761B9">
        <w:rPr>
          <w:rFonts w:cs="B Zar" w:hint="eastAsia"/>
          <w:sz w:val="28"/>
          <w:szCs w:val="28"/>
          <w:rtl/>
        </w:rPr>
        <w:t>ر</w:t>
      </w:r>
      <w:r w:rsidRPr="006761B9">
        <w:rPr>
          <w:rFonts w:cs="B Zar" w:hint="cs"/>
          <w:sz w:val="28"/>
          <w:szCs w:val="28"/>
          <w:rtl/>
        </w:rPr>
        <w:t>ی</w:t>
      </w:r>
      <w:r w:rsidRPr="006761B9">
        <w:rPr>
          <w:rFonts w:cs="B Zar"/>
          <w:sz w:val="28"/>
          <w:szCs w:val="28"/>
          <w:rtl/>
        </w:rPr>
        <w:t xml:space="preserve"> را به آخر</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پ</w:t>
      </w:r>
      <w:r w:rsidRPr="006761B9">
        <w:rPr>
          <w:rFonts w:cs="B Zar" w:hint="cs"/>
          <w:sz w:val="28"/>
          <w:szCs w:val="28"/>
          <w:rtl/>
        </w:rPr>
        <w:t>ی</w:t>
      </w:r>
      <w:r w:rsidRPr="006761B9">
        <w:rPr>
          <w:rFonts w:cs="B Zar" w:hint="eastAsia"/>
          <w:sz w:val="28"/>
          <w:szCs w:val="28"/>
          <w:rtl/>
        </w:rPr>
        <w:t>شرفت‌ها</w:t>
      </w:r>
      <w:r w:rsidRPr="006761B9">
        <w:rPr>
          <w:rFonts w:cs="B Zar" w:hint="cs"/>
          <w:sz w:val="28"/>
          <w:szCs w:val="28"/>
          <w:rtl/>
        </w:rPr>
        <w:t>ی</w:t>
      </w:r>
      <w:r w:rsidRPr="006761B9">
        <w:rPr>
          <w:rFonts w:cs="B Zar"/>
          <w:sz w:val="28"/>
          <w:szCs w:val="28"/>
          <w:rtl/>
        </w:rPr>
        <w:t xml:space="preserve"> فناور</w:t>
      </w:r>
      <w:r w:rsidRPr="006761B9">
        <w:rPr>
          <w:rFonts w:cs="B Zar" w:hint="cs"/>
          <w:sz w:val="28"/>
          <w:szCs w:val="28"/>
          <w:rtl/>
        </w:rPr>
        <w:t>ی</w:t>
      </w:r>
      <w:r w:rsidRPr="006761B9">
        <w:rPr>
          <w:rFonts w:cs="B Zar"/>
          <w:sz w:val="28"/>
          <w:szCs w:val="28"/>
          <w:rtl/>
        </w:rPr>
        <w:t xml:space="preserve"> در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صنعت </w:t>
      </w:r>
      <w:r w:rsidRPr="006761B9">
        <w:rPr>
          <w:rFonts w:cs="B Zar" w:hint="cs"/>
          <w:sz w:val="28"/>
          <w:szCs w:val="28"/>
          <w:rtl/>
        </w:rPr>
        <w:t>ی</w:t>
      </w:r>
      <w:r w:rsidRPr="006761B9">
        <w:rPr>
          <w:rFonts w:cs="B Zar" w:hint="eastAsia"/>
          <w:sz w:val="28"/>
          <w:szCs w:val="28"/>
          <w:rtl/>
        </w:rPr>
        <w:t>ا</w:t>
      </w:r>
      <w:r w:rsidRPr="006761B9">
        <w:rPr>
          <w:rFonts w:cs="B Zar"/>
          <w:sz w:val="28"/>
          <w:szCs w:val="28"/>
          <w:rtl/>
        </w:rPr>
        <w:t xml:space="preserve"> زم</w:t>
      </w:r>
      <w:r w:rsidRPr="006761B9">
        <w:rPr>
          <w:rFonts w:cs="B Zar" w:hint="cs"/>
          <w:sz w:val="28"/>
          <w:szCs w:val="28"/>
          <w:rtl/>
        </w:rPr>
        <w:t>ی</w:t>
      </w:r>
      <w:r w:rsidRPr="006761B9">
        <w:rPr>
          <w:rFonts w:cs="B Zar" w:hint="eastAsia"/>
          <w:sz w:val="28"/>
          <w:szCs w:val="28"/>
          <w:rtl/>
        </w:rPr>
        <w:t>نه‌</w:t>
      </w:r>
      <w:r w:rsidRPr="006761B9">
        <w:rPr>
          <w:rFonts w:cs="B Zar" w:hint="cs"/>
          <w:sz w:val="28"/>
          <w:szCs w:val="28"/>
          <w:rtl/>
        </w:rPr>
        <w:t>ی</w:t>
      </w:r>
      <w:r w:rsidRPr="006761B9">
        <w:rPr>
          <w:rFonts w:cs="B Zar"/>
          <w:sz w:val="28"/>
          <w:szCs w:val="28"/>
          <w:rtl/>
        </w:rPr>
        <w:t xml:space="preserve"> خاص ف</w:t>
      </w:r>
      <w:r w:rsidRPr="006761B9">
        <w:rPr>
          <w:rFonts w:cs="B Zar" w:hint="eastAsia"/>
          <w:sz w:val="28"/>
          <w:szCs w:val="28"/>
          <w:rtl/>
        </w:rPr>
        <w:t>راهم</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آن‌ها همچن</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مح</w:t>
      </w:r>
      <w:r w:rsidRPr="006761B9">
        <w:rPr>
          <w:rFonts w:cs="B Zar" w:hint="cs"/>
          <w:sz w:val="28"/>
          <w:szCs w:val="28"/>
          <w:rtl/>
        </w:rPr>
        <w:t>ی</w:t>
      </w:r>
      <w:r w:rsidRPr="006761B9">
        <w:rPr>
          <w:rFonts w:cs="B Zar" w:hint="eastAsia"/>
          <w:sz w:val="28"/>
          <w:szCs w:val="28"/>
          <w:rtl/>
        </w:rPr>
        <w:t>ط</w:t>
      </w:r>
      <w:r w:rsidRPr="006761B9">
        <w:rPr>
          <w:rFonts w:cs="B Zar" w:hint="cs"/>
          <w:sz w:val="28"/>
          <w:szCs w:val="28"/>
          <w:rtl/>
        </w:rPr>
        <w:t>ی</w:t>
      </w:r>
      <w:r w:rsidRPr="006761B9">
        <w:rPr>
          <w:rFonts w:cs="B Zar"/>
          <w:sz w:val="28"/>
          <w:szCs w:val="28"/>
          <w:rtl/>
        </w:rPr>
        <w:t xml:space="preserve"> را ا</w:t>
      </w:r>
      <w:r w:rsidRPr="006761B9">
        <w:rPr>
          <w:rFonts w:cs="B Zar" w:hint="cs"/>
          <w:sz w:val="28"/>
          <w:szCs w:val="28"/>
          <w:rtl/>
        </w:rPr>
        <w:t>ی</w:t>
      </w:r>
      <w:r w:rsidRPr="006761B9">
        <w:rPr>
          <w:rFonts w:cs="B Zar" w:hint="eastAsia"/>
          <w:sz w:val="28"/>
          <w:szCs w:val="28"/>
          <w:rtl/>
        </w:rPr>
        <w:t>جاد</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xml:space="preserve"> که مجموعه‌ا</w:t>
      </w:r>
      <w:r w:rsidRPr="006761B9">
        <w:rPr>
          <w:rFonts w:cs="B Zar" w:hint="cs"/>
          <w:sz w:val="28"/>
          <w:szCs w:val="28"/>
          <w:rtl/>
        </w:rPr>
        <w:t>ی</w:t>
      </w:r>
      <w:r w:rsidRPr="006761B9">
        <w:rPr>
          <w:rFonts w:cs="B Zar"/>
          <w:sz w:val="28"/>
          <w:szCs w:val="28"/>
          <w:rtl/>
        </w:rPr>
        <w:t xml:space="preserve"> نسبتاً واضح از انتظارات و ش</w:t>
      </w:r>
      <w:r w:rsidRPr="006761B9">
        <w:rPr>
          <w:rFonts w:cs="B Zar" w:hint="cs"/>
          <w:sz w:val="28"/>
          <w:szCs w:val="28"/>
          <w:rtl/>
        </w:rPr>
        <w:t>ی</w:t>
      </w:r>
      <w:r w:rsidRPr="006761B9">
        <w:rPr>
          <w:rFonts w:cs="B Zar" w:hint="eastAsia"/>
          <w:sz w:val="28"/>
          <w:szCs w:val="28"/>
          <w:rtl/>
        </w:rPr>
        <w:t>وه‌ها</w:t>
      </w:r>
      <w:r w:rsidRPr="006761B9">
        <w:rPr>
          <w:rFonts w:cs="B Zar"/>
          <w:sz w:val="28"/>
          <w:szCs w:val="28"/>
          <w:rtl/>
        </w:rPr>
        <w:t xml:space="preserve"> را در مورد تبادل چن</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دانش</w:t>
      </w:r>
      <w:r w:rsidRPr="006761B9">
        <w:rPr>
          <w:rFonts w:cs="B Zar" w:hint="cs"/>
          <w:sz w:val="28"/>
          <w:szCs w:val="28"/>
          <w:rtl/>
        </w:rPr>
        <w:t>ی</w:t>
      </w:r>
      <w:r w:rsidRPr="006761B9">
        <w:rPr>
          <w:rFonts w:cs="B Zar"/>
          <w:sz w:val="28"/>
          <w:szCs w:val="28"/>
          <w:rtl/>
        </w:rPr>
        <w:t xml:space="preserve"> در طول نما</w:t>
      </w:r>
      <w:r w:rsidRPr="006761B9">
        <w:rPr>
          <w:rFonts w:cs="B Zar" w:hint="cs"/>
          <w:sz w:val="28"/>
          <w:szCs w:val="28"/>
          <w:rtl/>
        </w:rPr>
        <w:t>ی</w:t>
      </w:r>
      <w:r w:rsidRPr="006761B9">
        <w:rPr>
          <w:rFonts w:cs="B Zar" w:hint="eastAsia"/>
          <w:sz w:val="28"/>
          <w:szCs w:val="28"/>
          <w:rtl/>
        </w:rPr>
        <w:t>شگاه</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واقع</w:t>
      </w:r>
      <w:r w:rsidRPr="006761B9">
        <w:rPr>
          <w:rFonts w:cs="B Zar" w:hint="cs"/>
          <w:sz w:val="28"/>
          <w:szCs w:val="28"/>
          <w:rtl/>
        </w:rPr>
        <w:t>ی</w:t>
      </w:r>
      <w:r w:rsidRPr="006761B9">
        <w:rPr>
          <w:rFonts w:cs="B Zar"/>
          <w:sz w:val="28"/>
          <w:szCs w:val="28"/>
          <w:rtl/>
        </w:rPr>
        <w:t xml:space="preserve"> ارائه م</w:t>
      </w:r>
      <w:r w:rsidRPr="006761B9">
        <w:rPr>
          <w:rFonts w:cs="B Zar" w:hint="cs"/>
          <w:sz w:val="28"/>
          <w:szCs w:val="28"/>
          <w:rtl/>
        </w:rPr>
        <w:t>ی‌</w:t>
      </w:r>
      <w:r w:rsidRPr="006761B9">
        <w:rPr>
          <w:rFonts w:cs="B Zar" w:hint="eastAsia"/>
          <w:sz w:val="28"/>
          <w:szCs w:val="28"/>
          <w:rtl/>
        </w:rPr>
        <w:t>دهد؛</w:t>
      </w:r>
      <w:r w:rsidRPr="006761B9">
        <w:rPr>
          <w:rFonts w:cs="B Zar"/>
          <w:sz w:val="28"/>
          <w:szCs w:val="28"/>
          <w:rtl/>
        </w:rPr>
        <w:t xml:space="preserve"> اگرچه تبادل دانش قابل توجه</w:t>
      </w:r>
      <w:r w:rsidRPr="006761B9">
        <w:rPr>
          <w:rFonts w:cs="B Zar" w:hint="cs"/>
          <w:sz w:val="28"/>
          <w:szCs w:val="28"/>
          <w:rtl/>
        </w:rPr>
        <w:t>ی</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تواند</w:t>
      </w:r>
      <w:r w:rsidRPr="006761B9">
        <w:rPr>
          <w:rFonts w:cs="B Zar"/>
          <w:sz w:val="28"/>
          <w:szCs w:val="28"/>
          <w:rtl/>
        </w:rPr>
        <w:t xml:space="preserve"> از </w:t>
      </w:r>
      <w:r w:rsidRPr="006761B9">
        <w:rPr>
          <w:rFonts w:cs="B Zar"/>
          <w:sz w:val="28"/>
          <w:szCs w:val="28"/>
          <w:rtl/>
        </w:rPr>
        <w:lastRenderedPageBreak/>
        <w:t>طر</w:t>
      </w:r>
      <w:r w:rsidRPr="006761B9">
        <w:rPr>
          <w:rFonts w:cs="B Zar" w:hint="cs"/>
          <w:sz w:val="28"/>
          <w:szCs w:val="28"/>
          <w:rtl/>
        </w:rPr>
        <w:t>ی</w:t>
      </w:r>
      <w:r w:rsidRPr="006761B9">
        <w:rPr>
          <w:rFonts w:cs="B Zar" w:hint="eastAsia"/>
          <w:sz w:val="28"/>
          <w:szCs w:val="28"/>
          <w:rtl/>
        </w:rPr>
        <w:t>ق</w:t>
      </w:r>
      <w:r w:rsidRPr="006761B9">
        <w:rPr>
          <w:rFonts w:cs="B Zar"/>
          <w:sz w:val="28"/>
          <w:szCs w:val="28"/>
          <w:rtl/>
        </w:rPr>
        <w:t xml:space="preserve">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غ</w:t>
      </w:r>
      <w:r w:rsidRPr="006761B9">
        <w:rPr>
          <w:rFonts w:cs="B Zar" w:hint="cs"/>
          <w:sz w:val="28"/>
          <w:szCs w:val="28"/>
          <w:rtl/>
        </w:rPr>
        <w:t>ی</w:t>
      </w:r>
      <w:r w:rsidRPr="006761B9">
        <w:rPr>
          <w:rFonts w:cs="B Zar" w:hint="eastAsia"/>
          <w:sz w:val="28"/>
          <w:szCs w:val="28"/>
          <w:rtl/>
        </w:rPr>
        <w:t>رمنتظره</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ا</w:t>
      </w:r>
      <w:r w:rsidRPr="006761B9">
        <w:rPr>
          <w:rFonts w:cs="B Zar"/>
          <w:sz w:val="28"/>
          <w:szCs w:val="28"/>
          <w:rtl/>
        </w:rPr>
        <w:t xml:space="preserve"> برنامه‌ر</w:t>
      </w:r>
      <w:r w:rsidRPr="006761B9">
        <w:rPr>
          <w:rFonts w:cs="B Zar" w:hint="cs"/>
          <w:sz w:val="28"/>
          <w:szCs w:val="28"/>
          <w:rtl/>
        </w:rPr>
        <w:t>ی</w:t>
      </w:r>
      <w:r w:rsidRPr="006761B9">
        <w:rPr>
          <w:rFonts w:cs="B Zar" w:hint="eastAsia"/>
          <w:sz w:val="28"/>
          <w:szCs w:val="28"/>
          <w:rtl/>
        </w:rPr>
        <w:t>ز</w:t>
      </w:r>
      <w:r w:rsidRPr="006761B9">
        <w:rPr>
          <w:rFonts w:cs="B Zar" w:hint="cs"/>
          <w:sz w:val="28"/>
          <w:szCs w:val="28"/>
          <w:rtl/>
        </w:rPr>
        <w:t>ی‌</w:t>
      </w:r>
      <w:r w:rsidRPr="006761B9">
        <w:rPr>
          <w:rFonts w:cs="B Zar" w:hint="eastAsia"/>
          <w:sz w:val="28"/>
          <w:szCs w:val="28"/>
          <w:rtl/>
        </w:rPr>
        <w:t>نشده‌ا</w:t>
      </w:r>
      <w:r w:rsidRPr="006761B9">
        <w:rPr>
          <w:rFonts w:cs="B Zar" w:hint="cs"/>
          <w:sz w:val="28"/>
          <w:szCs w:val="28"/>
          <w:rtl/>
        </w:rPr>
        <w:t>ی</w:t>
      </w:r>
      <w:r w:rsidRPr="006761B9">
        <w:rPr>
          <w:rFonts w:cs="B Zar"/>
          <w:sz w:val="28"/>
          <w:szCs w:val="28"/>
          <w:rtl/>
        </w:rPr>
        <w:t xml:space="preserve"> ک</w:t>
      </w:r>
      <w:r w:rsidRPr="006761B9">
        <w:rPr>
          <w:rFonts w:cs="B Zar" w:hint="eastAsia"/>
          <w:sz w:val="28"/>
          <w:szCs w:val="28"/>
          <w:rtl/>
        </w:rPr>
        <w:t>ه</w:t>
      </w:r>
      <w:r w:rsidRPr="006761B9">
        <w:rPr>
          <w:rFonts w:cs="B Zar"/>
          <w:sz w:val="28"/>
          <w:szCs w:val="28"/>
          <w:rtl/>
        </w:rPr>
        <w:t xml:space="preserve"> در خارج از محوطه‌</w:t>
      </w:r>
      <w:r w:rsidRPr="006761B9">
        <w:rPr>
          <w:rFonts w:cs="B Zar" w:hint="cs"/>
          <w:sz w:val="28"/>
          <w:szCs w:val="28"/>
          <w:rtl/>
        </w:rPr>
        <w:t>ی</w:t>
      </w:r>
      <w:r w:rsidRPr="006761B9">
        <w:rPr>
          <w:rFonts w:cs="B Zar"/>
          <w:sz w:val="28"/>
          <w:szCs w:val="28"/>
          <w:rtl/>
        </w:rPr>
        <w:t xml:space="preserve"> نما</w:t>
      </w:r>
      <w:r w:rsidRPr="006761B9">
        <w:rPr>
          <w:rFonts w:cs="B Zar" w:hint="cs"/>
          <w:sz w:val="28"/>
          <w:szCs w:val="28"/>
          <w:rtl/>
        </w:rPr>
        <w:t>ی</w:t>
      </w:r>
      <w:r w:rsidRPr="006761B9">
        <w:rPr>
          <w:rFonts w:cs="B Zar" w:hint="eastAsia"/>
          <w:sz w:val="28"/>
          <w:szCs w:val="28"/>
          <w:rtl/>
        </w:rPr>
        <w:t>شگاه</w:t>
      </w:r>
      <w:r w:rsidRPr="006761B9">
        <w:rPr>
          <w:rFonts w:cs="B Zar"/>
          <w:sz w:val="28"/>
          <w:szCs w:val="28"/>
          <w:rtl/>
        </w:rPr>
        <w:t xml:space="preserve"> واقع</w:t>
      </w:r>
      <w:r w:rsidRPr="006761B9">
        <w:rPr>
          <w:rFonts w:cs="B Zar" w:hint="cs"/>
          <w:sz w:val="28"/>
          <w:szCs w:val="28"/>
          <w:rtl/>
        </w:rPr>
        <w:t>ی</w:t>
      </w:r>
      <w:r w:rsidRPr="006761B9">
        <w:rPr>
          <w:rFonts w:cs="B Zar"/>
          <w:sz w:val="28"/>
          <w:szCs w:val="28"/>
          <w:rtl/>
        </w:rPr>
        <w:t xml:space="preserve"> رخ م</w:t>
      </w:r>
      <w:r w:rsidRPr="006761B9">
        <w:rPr>
          <w:rFonts w:cs="B Zar" w:hint="cs"/>
          <w:sz w:val="28"/>
          <w:szCs w:val="28"/>
          <w:rtl/>
        </w:rPr>
        <w:t>ی‌</w:t>
      </w:r>
      <w:r w:rsidRPr="006761B9">
        <w:rPr>
          <w:rFonts w:cs="B Zar" w:hint="eastAsia"/>
          <w:sz w:val="28"/>
          <w:szCs w:val="28"/>
          <w:rtl/>
        </w:rPr>
        <w:t>دهند</w:t>
      </w:r>
      <w:r w:rsidRPr="006761B9">
        <w:rPr>
          <w:rFonts w:cs="B Zar"/>
          <w:sz w:val="28"/>
          <w:szCs w:val="28"/>
          <w:rtl/>
        </w:rPr>
        <w:t xml:space="preserve"> (به عنوان مثال، رستوران‌ها، بارها، کافه‌ها) ن</w:t>
      </w:r>
      <w:r w:rsidRPr="006761B9">
        <w:rPr>
          <w:rFonts w:cs="B Zar" w:hint="cs"/>
          <w:sz w:val="28"/>
          <w:szCs w:val="28"/>
          <w:rtl/>
        </w:rPr>
        <w:t>ی</w:t>
      </w:r>
      <w:r w:rsidRPr="006761B9">
        <w:rPr>
          <w:rFonts w:cs="B Zar" w:hint="eastAsia"/>
          <w:sz w:val="28"/>
          <w:szCs w:val="28"/>
          <w:rtl/>
        </w:rPr>
        <w:t>ز</w:t>
      </w:r>
      <w:r w:rsidRPr="006761B9">
        <w:rPr>
          <w:rFonts w:cs="B Zar"/>
          <w:sz w:val="28"/>
          <w:szCs w:val="28"/>
          <w:rtl/>
        </w:rPr>
        <w:t xml:space="preserve"> اتفاق ب</w:t>
      </w:r>
      <w:r w:rsidRPr="006761B9">
        <w:rPr>
          <w:rFonts w:cs="B Zar" w:hint="cs"/>
          <w:sz w:val="28"/>
          <w:szCs w:val="28"/>
          <w:rtl/>
        </w:rPr>
        <w:t>ی</w:t>
      </w:r>
      <w:r w:rsidRPr="006761B9">
        <w:rPr>
          <w:rFonts w:cs="B Zar" w:hint="eastAsia"/>
          <w:sz w:val="28"/>
          <w:szCs w:val="28"/>
          <w:rtl/>
        </w:rPr>
        <w:t>فتد</w:t>
      </w:r>
      <w:r w:rsidRPr="006761B9">
        <w:rPr>
          <w:rFonts w:cs="B Zar"/>
          <w:sz w:val="28"/>
          <w:szCs w:val="28"/>
          <w:rtl/>
        </w:rPr>
        <w:t>.</w:t>
      </w:r>
    </w:p>
    <w:p w14:paraId="639E8017" w14:textId="77777777" w:rsidR="00E535BD" w:rsidRDefault="00E535BD" w:rsidP="00E535BD">
      <w:pPr>
        <w:rPr>
          <w:rFonts w:cs="B Zar"/>
          <w:sz w:val="28"/>
          <w:szCs w:val="28"/>
        </w:rPr>
      </w:pPr>
      <w:r w:rsidRPr="006761B9">
        <w:rPr>
          <w:rFonts w:cs="B Zar"/>
          <w:sz w:val="28"/>
          <w:szCs w:val="28"/>
          <w:rtl/>
        </w:rPr>
        <w:t>۲.۳.۵. پو</w:t>
      </w:r>
      <w:r w:rsidRPr="006761B9">
        <w:rPr>
          <w:rFonts w:cs="B Zar" w:hint="cs"/>
          <w:sz w:val="28"/>
          <w:szCs w:val="28"/>
          <w:rtl/>
        </w:rPr>
        <w:t>ی</w:t>
      </w:r>
      <w:r w:rsidRPr="006761B9">
        <w:rPr>
          <w:rFonts w:cs="B Zar" w:hint="eastAsia"/>
          <w:sz w:val="28"/>
          <w:szCs w:val="28"/>
          <w:rtl/>
        </w:rPr>
        <w:t>ا</w:t>
      </w:r>
      <w:r w:rsidRPr="006761B9">
        <w:rPr>
          <w:rFonts w:cs="B Zar" w:hint="cs"/>
          <w:sz w:val="28"/>
          <w:szCs w:val="28"/>
          <w:rtl/>
        </w:rPr>
        <w:t>یی</w:t>
      </w:r>
      <w:r w:rsidRPr="006761B9">
        <w:rPr>
          <w:rFonts w:cs="B Zar"/>
          <w:sz w:val="28"/>
          <w:szCs w:val="28"/>
          <w:rtl/>
        </w:rPr>
        <w:t xml:space="preserve"> اقتصاد</w:t>
      </w:r>
      <w:r w:rsidRPr="006761B9">
        <w:rPr>
          <w:rFonts w:cs="B Zar" w:hint="cs"/>
          <w:sz w:val="28"/>
          <w:szCs w:val="28"/>
          <w:rtl/>
        </w:rPr>
        <w:t>ی</w:t>
      </w:r>
      <w:r w:rsidRPr="006761B9">
        <w:rPr>
          <w:rFonts w:cs="B Zar"/>
          <w:sz w:val="28"/>
          <w:szCs w:val="28"/>
          <w:rtl/>
        </w:rPr>
        <w:t xml:space="preserve"> دانش‌بن</w:t>
      </w:r>
      <w:r w:rsidRPr="006761B9">
        <w:rPr>
          <w:rFonts w:cs="B Zar" w:hint="cs"/>
          <w:sz w:val="28"/>
          <w:szCs w:val="28"/>
          <w:rtl/>
        </w:rPr>
        <w:t>ی</w:t>
      </w:r>
      <w:r w:rsidRPr="006761B9">
        <w:rPr>
          <w:rFonts w:cs="B Zar" w:hint="eastAsia"/>
          <w:sz w:val="28"/>
          <w:szCs w:val="28"/>
          <w:rtl/>
        </w:rPr>
        <w:t>ان</w:t>
      </w:r>
    </w:p>
    <w:p w14:paraId="52A4EEA9" w14:textId="77777777" w:rsidR="00E535BD" w:rsidRPr="0034703E" w:rsidRDefault="00E535BD" w:rsidP="00E535BD">
      <w:pPr>
        <w:rPr>
          <w:rFonts w:cs="B Zar"/>
          <w:sz w:val="28"/>
          <w:szCs w:val="28"/>
          <w:rtl/>
        </w:rPr>
      </w:pPr>
      <w:r w:rsidRPr="006761B9">
        <w:rPr>
          <w:rFonts w:cs="B Zar"/>
          <w:sz w:val="28"/>
          <w:szCs w:val="28"/>
          <w:rtl/>
        </w:rPr>
        <w:t>همان‌طور که در بالا ذکر شد، اصطلاح پو</w:t>
      </w:r>
      <w:r w:rsidRPr="006761B9">
        <w:rPr>
          <w:rFonts w:cs="B Zar" w:hint="cs"/>
          <w:sz w:val="28"/>
          <w:szCs w:val="28"/>
          <w:rtl/>
        </w:rPr>
        <w:t>ی</w:t>
      </w:r>
      <w:r w:rsidRPr="006761B9">
        <w:rPr>
          <w:rFonts w:cs="B Zar" w:hint="eastAsia"/>
          <w:sz w:val="28"/>
          <w:szCs w:val="28"/>
          <w:rtl/>
        </w:rPr>
        <w:t>ا</w:t>
      </w:r>
      <w:r w:rsidRPr="006761B9">
        <w:rPr>
          <w:rFonts w:cs="B Zar" w:hint="cs"/>
          <w:sz w:val="28"/>
          <w:szCs w:val="28"/>
          <w:rtl/>
        </w:rPr>
        <w:t>یی</w:t>
      </w:r>
      <w:r w:rsidRPr="006761B9">
        <w:rPr>
          <w:rFonts w:cs="B Zar"/>
          <w:sz w:val="28"/>
          <w:szCs w:val="28"/>
          <w:rtl/>
        </w:rPr>
        <w:t xml:space="preserve"> اقتصاد</w:t>
      </w:r>
      <w:r w:rsidRPr="006761B9">
        <w:rPr>
          <w:rFonts w:cs="B Zar" w:hint="cs"/>
          <w:sz w:val="28"/>
          <w:szCs w:val="28"/>
          <w:rtl/>
        </w:rPr>
        <w:t>ی</w:t>
      </w:r>
      <w:r w:rsidRPr="006761B9">
        <w:rPr>
          <w:rFonts w:cs="B Zar"/>
          <w:sz w:val="28"/>
          <w:szCs w:val="28"/>
          <w:rtl/>
        </w:rPr>
        <w:t xml:space="preserve"> دانش‌بن</w:t>
      </w:r>
      <w:r w:rsidRPr="006761B9">
        <w:rPr>
          <w:rFonts w:cs="B Zar" w:hint="cs"/>
          <w:sz w:val="28"/>
          <w:szCs w:val="28"/>
          <w:rtl/>
        </w:rPr>
        <w:t>ی</w:t>
      </w:r>
      <w:r w:rsidRPr="006761B9">
        <w:rPr>
          <w:rFonts w:cs="B Zar" w:hint="eastAsia"/>
          <w:sz w:val="28"/>
          <w:szCs w:val="28"/>
          <w:rtl/>
        </w:rPr>
        <w:t>ان</w:t>
      </w:r>
      <w:r w:rsidRPr="006761B9">
        <w:rPr>
          <w:rFonts w:cs="B Zar"/>
          <w:sz w:val="28"/>
          <w:szCs w:val="28"/>
          <w:rtl/>
        </w:rPr>
        <w:t xml:space="preserve"> شامل چهار رکن اساس</w:t>
      </w:r>
      <w:r w:rsidRPr="006761B9">
        <w:rPr>
          <w:rFonts w:cs="B Zar" w:hint="cs"/>
          <w:sz w:val="28"/>
          <w:szCs w:val="28"/>
          <w:rtl/>
        </w:rPr>
        <w:t>ی</w:t>
      </w:r>
      <w:r w:rsidRPr="006761B9">
        <w:rPr>
          <w:rFonts w:cs="B Zar"/>
          <w:sz w:val="28"/>
          <w:szCs w:val="28"/>
          <w:rtl/>
        </w:rPr>
        <w:t xml:space="preserve"> است: (</w:t>
      </w:r>
      <w:proofErr w:type="spellStart"/>
      <w:r w:rsidRPr="006761B9">
        <w:rPr>
          <w:rFonts w:cs="B Zar"/>
          <w:sz w:val="28"/>
          <w:szCs w:val="28"/>
        </w:rPr>
        <w:t>i</w:t>
      </w:r>
      <w:proofErr w:type="spellEnd"/>
      <w:r w:rsidRPr="006761B9">
        <w:rPr>
          <w:rFonts w:cs="B Zar"/>
          <w:sz w:val="28"/>
          <w:szCs w:val="28"/>
          <w:rtl/>
        </w:rPr>
        <w:t>) سرما</w:t>
      </w:r>
      <w:r w:rsidRPr="006761B9">
        <w:rPr>
          <w:rFonts w:cs="B Zar" w:hint="cs"/>
          <w:sz w:val="28"/>
          <w:szCs w:val="28"/>
          <w:rtl/>
        </w:rPr>
        <w:t>ی</w:t>
      </w:r>
      <w:r w:rsidRPr="006761B9">
        <w:rPr>
          <w:rFonts w:cs="B Zar" w:hint="eastAsia"/>
          <w:sz w:val="28"/>
          <w:szCs w:val="28"/>
          <w:rtl/>
        </w:rPr>
        <w:t>ه‌</w:t>
      </w:r>
      <w:r w:rsidRPr="006761B9">
        <w:rPr>
          <w:rFonts w:cs="B Zar" w:hint="cs"/>
          <w:sz w:val="28"/>
          <w:szCs w:val="28"/>
          <w:rtl/>
        </w:rPr>
        <w:t>ی</w:t>
      </w:r>
      <w:r w:rsidRPr="006761B9">
        <w:rPr>
          <w:rFonts w:cs="B Zar"/>
          <w:sz w:val="28"/>
          <w:szCs w:val="28"/>
          <w:rtl/>
        </w:rPr>
        <w:t xml:space="preserve"> انسان</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w:t>
      </w:r>
      <w:r w:rsidRPr="006761B9">
        <w:rPr>
          <w:rFonts w:cs="B Zar"/>
          <w:sz w:val="28"/>
          <w:szCs w:val="28"/>
        </w:rPr>
        <w:t>ii</w:t>
      </w:r>
      <w:r w:rsidRPr="006761B9">
        <w:rPr>
          <w:rFonts w:cs="B Zar"/>
          <w:sz w:val="28"/>
          <w:szCs w:val="28"/>
          <w:rtl/>
        </w:rPr>
        <w:t>) ظرف</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نوآور</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w:t>
      </w:r>
      <w:r w:rsidRPr="006761B9">
        <w:rPr>
          <w:rFonts w:cs="B Zar"/>
          <w:sz w:val="28"/>
          <w:szCs w:val="28"/>
        </w:rPr>
        <w:t>iii</w:t>
      </w:r>
      <w:r w:rsidRPr="006761B9">
        <w:rPr>
          <w:rFonts w:cs="B Zar"/>
          <w:sz w:val="28"/>
          <w:szCs w:val="28"/>
          <w:rtl/>
        </w:rPr>
        <w:t>) دسترس</w:t>
      </w:r>
      <w:r w:rsidRPr="006761B9">
        <w:rPr>
          <w:rFonts w:cs="B Zar" w:hint="cs"/>
          <w:sz w:val="28"/>
          <w:szCs w:val="28"/>
          <w:rtl/>
        </w:rPr>
        <w:t>ی</w:t>
      </w:r>
      <w:r w:rsidRPr="006761B9">
        <w:rPr>
          <w:rFonts w:cs="B Zar"/>
          <w:sz w:val="28"/>
          <w:szCs w:val="28"/>
          <w:rtl/>
        </w:rPr>
        <w:t xml:space="preserve"> به اطلاعات، و (</w:t>
      </w:r>
      <w:r w:rsidRPr="006761B9">
        <w:rPr>
          <w:rFonts w:cs="B Zar"/>
          <w:sz w:val="28"/>
          <w:szCs w:val="28"/>
        </w:rPr>
        <w:t>iv</w:t>
      </w:r>
      <w:r w:rsidRPr="006761B9">
        <w:rPr>
          <w:rFonts w:cs="B Zar"/>
          <w:sz w:val="28"/>
          <w:szCs w:val="28"/>
          <w:rtl/>
        </w:rPr>
        <w:t>) عملکرد اقتصاد</w:t>
      </w:r>
      <w:r w:rsidRPr="006761B9">
        <w:rPr>
          <w:rFonts w:cs="B Zar" w:hint="cs"/>
          <w:sz w:val="28"/>
          <w:szCs w:val="28"/>
          <w:rtl/>
        </w:rPr>
        <w:t>ی</w:t>
      </w:r>
      <w:r w:rsidRPr="006761B9">
        <w:rPr>
          <w:rFonts w:cs="B Zar"/>
          <w:sz w:val="28"/>
          <w:szCs w:val="28"/>
          <w:rtl/>
        </w:rPr>
        <w:t>. با استناد و</w:t>
      </w:r>
      <w:r w:rsidRPr="006761B9">
        <w:rPr>
          <w:rFonts w:cs="B Zar" w:hint="cs"/>
          <w:sz w:val="28"/>
          <w:szCs w:val="28"/>
          <w:rtl/>
        </w:rPr>
        <w:t>ی</w:t>
      </w:r>
      <w:r w:rsidRPr="006761B9">
        <w:rPr>
          <w:rFonts w:cs="B Zar" w:hint="eastAsia"/>
          <w:sz w:val="28"/>
          <w:szCs w:val="28"/>
          <w:rtl/>
        </w:rPr>
        <w:t>ژه</w:t>
      </w:r>
      <w:r w:rsidRPr="006761B9">
        <w:rPr>
          <w:rFonts w:cs="B Zar"/>
          <w:sz w:val="28"/>
          <w:szCs w:val="28"/>
          <w:rtl/>
        </w:rPr>
        <w:t xml:space="preserve"> به کار آروان</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و آرتلار</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همکاران (۲۰۱۱)، شر</w:t>
      </w:r>
      <w:r w:rsidRPr="006761B9">
        <w:rPr>
          <w:rFonts w:cs="B Zar" w:hint="eastAsia"/>
          <w:sz w:val="28"/>
          <w:szCs w:val="28"/>
          <w:rtl/>
        </w:rPr>
        <w:t>ح</w:t>
      </w:r>
      <w:r w:rsidRPr="006761B9">
        <w:rPr>
          <w:rFonts w:cs="B Zar"/>
          <w:sz w:val="28"/>
          <w:szCs w:val="28"/>
          <w:rtl/>
        </w:rPr>
        <w:t xml:space="preserve"> مختصر</w:t>
      </w:r>
      <w:r w:rsidRPr="006761B9">
        <w:rPr>
          <w:rFonts w:cs="B Zar" w:hint="cs"/>
          <w:sz w:val="28"/>
          <w:szCs w:val="28"/>
          <w:rtl/>
        </w:rPr>
        <w:t>ی</w:t>
      </w:r>
      <w:r w:rsidRPr="006761B9">
        <w:rPr>
          <w:rFonts w:cs="B Zar"/>
          <w:sz w:val="28"/>
          <w:szCs w:val="28"/>
          <w:rtl/>
        </w:rPr>
        <w:t xml:space="preserve"> از هر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در ز</w:t>
      </w:r>
      <w:r w:rsidRPr="006761B9">
        <w:rPr>
          <w:rFonts w:cs="B Zar" w:hint="cs"/>
          <w:sz w:val="28"/>
          <w:szCs w:val="28"/>
          <w:rtl/>
        </w:rPr>
        <w:t>ی</w:t>
      </w:r>
      <w:r w:rsidRPr="006761B9">
        <w:rPr>
          <w:rFonts w:cs="B Zar" w:hint="eastAsia"/>
          <w:sz w:val="28"/>
          <w:szCs w:val="28"/>
          <w:rtl/>
        </w:rPr>
        <w:t>ر</w:t>
      </w:r>
      <w:r w:rsidRPr="006761B9">
        <w:rPr>
          <w:rFonts w:cs="B Zar"/>
          <w:sz w:val="28"/>
          <w:szCs w:val="28"/>
          <w:rtl/>
        </w:rPr>
        <w:t xml:space="preserve"> آمده است.</w:t>
      </w:r>
      <w:r w:rsidRPr="00B542E8">
        <w:rPr>
          <w:rFonts w:cs="B Zar"/>
          <w:sz w:val="28"/>
          <w:szCs w:val="28"/>
        </w:rPr>
        <w:br/>
      </w:r>
      <w:r w:rsidRPr="0034703E">
        <w:rPr>
          <w:rFonts w:cs="B Zar"/>
          <w:sz w:val="28"/>
          <w:szCs w:val="28"/>
          <w:rtl/>
        </w:rPr>
        <w:t>به ب</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ساده،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به ن</w:t>
      </w:r>
      <w:r w:rsidRPr="0034703E">
        <w:rPr>
          <w:rFonts w:cs="B Zar" w:hint="cs"/>
          <w:sz w:val="28"/>
          <w:szCs w:val="28"/>
          <w:rtl/>
        </w:rPr>
        <w:t>ی</w:t>
      </w:r>
      <w:r w:rsidRPr="0034703E">
        <w:rPr>
          <w:rFonts w:cs="B Zar" w:hint="eastAsia"/>
          <w:sz w:val="28"/>
          <w:szCs w:val="28"/>
          <w:rtl/>
        </w:rPr>
        <w:t>رو</w:t>
      </w:r>
      <w:r w:rsidRPr="0034703E">
        <w:rPr>
          <w:rFonts w:cs="B Zar" w:hint="cs"/>
          <w:sz w:val="28"/>
          <w:szCs w:val="28"/>
          <w:rtl/>
        </w:rPr>
        <w:t>ی</w:t>
      </w:r>
      <w:r w:rsidRPr="0034703E">
        <w:rPr>
          <w:rFonts w:cs="B Zar"/>
          <w:sz w:val="28"/>
          <w:szCs w:val="28"/>
          <w:rtl/>
        </w:rPr>
        <w:t xml:space="preserve"> کار ماهر و تحص</w:t>
      </w:r>
      <w:r w:rsidRPr="0034703E">
        <w:rPr>
          <w:rFonts w:cs="B Zar" w:hint="cs"/>
          <w:sz w:val="28"/>
          <w:szCs w:val="28"/>
          <w:rtl/>
        </w:rPr>
        <w:t>ی</w:t>
      </w:r>
      <w:r w:rsidRPr="0034703E">
        <w:rPr>
          <w:rFonts w:cs="B Zar" w:hint="eastAsia"/>
          <w:sz w:val="28"/>
          <w:szCs w:val="28"/>
          <w:rtl/>
        </w:rPr>
        <w:t>ل‌کرده</w:t>
      </w:r>
      <w:r w:rsidRPr="0034703E">
        <w:rPr>
          <w:rFonts w:cs="B Zar"/>
          <w:sz w:val="28"/>
          <w:szCs w:val="28"/>
          <w:rtl/>
        </w:rPr>
        <w:t xml:space="preserve"> اشاره دارد.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به طور گسترده به عنوان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عنصر کل</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sz w:val="28"/>
          <w:szCs w:val="28"/>
          <w:rtl/>
        </w:rPr>
        <w:t xml:space="preserve"> در کسب و استفاده‌</w:t>
      </w:r>
      <w:r w:rsidRPr="0034703E">
        <w:rPr>
          <w:rFonts w:cs="B Zar" w:hint="cs"/>
          <w:sz w:val="28"/>
          <w:szCs w:val="28"/>
          <w:rtl/>
        </w:rPr>
        <w:t>ی</w:t>
      </w:r>
      <w:r w:rsidRPr="0034703E">
        <w:rPr>
          <w:rFonts w:cs="B Zar"/>
          <w:sz w:val="28"/>
          <w:szCs w:val="28"/>
          <w:rtl/>
        </w:rPr>
        <w:t xml:space="preserve"> موفق</w:t>
      </w:r>
      <w:r w:rsidRPr="0034703E">
        <w:rPr>
          <w:rFonts w:cs="B Zar" w:hint="cs"/>
          <w:sz w:val="28"/>
          <w:szCs w:val="28"/>
          <w:rtl/>
        </w:rPr>
        <w:t>ی</w:t>
      </w:r>
      <w:r w:rsidRPr="0034703E">
        <w:rPr>
          <w:rFonts w:cs="B Zar" w:hint="eastAsia"/>
          <w:sz w:val="28"/>
          <w:szCs w:val="28"/>
          <w:rtl/>
        </w:rPr>
        <w:t>ت‌آم</w:t>
      </w:r>
      <w:r w:rsidRPr="0034703E">
        <w:rPr>
          <w:rFonts w:cs="B Zar" w:hint="cs"/>
          <w:sz w:val="28"/>
          <w:szCs w:val="28"/>
          <w:rtl/>
        </w:rPr>
        <w:t>ی</w:t>
      </w:r>
      <w:r w:rsidRPr="0034703E">
        <w:rPr>
          <w:rFonts w:cs="B Zar" w:hint="eastAsia"/>
          <w:sz w:val="28"/>
          <w:szCs w:val="28"/>
          <w:rtl/>
        </w:rPr>
        <w:t>ز</w:t>
      </w:r>
      <w:r w:rsidRPr="0034703E">
        <w:rPr>
          <w:rFonts w:cs="B Zar"/>
          <w:sz w:val="28"/>
          <w:szCs w:val="28"/>
          <w:rtl/>
        </w:rPr>
        <w:t xml:space="preserve"> از دانش موجود شناخته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 xml:space="preserve"> اما در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و انتشار دانش جد</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ن</w:t>
      </w:r>
      <w:r w:rsidRPr="0034703E">
        <w:rPr>
          <w:rFonts w:cs="B Zar" w:hint="cs"/>
          <w:sz w:val="28"/>
          <w:szCs w:val="28"/>
          <w:rtl/>
        </w:rPr>
        <w:t>ی</w:t>
      </w:r>
      <w:r w:rsidRPr="0034703E">
        <w:rPr>
          <w:rFonts w:cs="B Zar" w:hint="eastAsia"/>
          <w:sz w:val="28"/>
          <w:szCs w:val="28"/>
          <w:rtl/>
        </w:rPr>
        <w:t>ز</w:t>
      </w:r>
      <w:r w:rsidRPr="0034703E">
        <w:rPr>
          <w:rFonts w:cs="B Zar"/>
          <w:sz w:val="28"/>
          <w:szCs w:val="28"/>
          <w:rtl/>
        </w:rPr>
        <w:t xml:space="preserve"> مؤثر است. در حال</w:t>
      </w:r>
      <w:r w:rsidRPr="0034703E">
        <w:rPr>
          <w:rFonts w:cs="B Zar" w:hint="cs"/>
          <w:sz w:val="28"/>
          <w:szCs w:val="28"/>
          <w:rtl/>
        </w:rPr>
        <w:t>ی</w:t>
      </w:r>
      <w:r w:rsidRPr="0034703E">
        <w:rPr>
          <w:rFonts w:cs="B Zar"/>
          <w:sz w:val="28"/>
          <w:szCs w:val="28"/>
          <w:rtl/>
        </w:rPr>
        <w:t xml:space="preserve"> که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شامل ابعا</w:t>
      </w:r>
      <w:r w:rsidRPr="0034703E">
        <w:rPr>
          <w:rFonts w:cs="B Zar" w:hint="eastAsia"/>
          <w:sz w:val="28"/>
          <w:szCs w:val="28"/>
          <w:rtl/>
        </w:rPr>
        <w:t>د</w:t>
      </w:r>
      <w:r w:rsidRPr="0034703E">
        <w:rPr>
          <w:rFonts w:cs="B Zar"/>
          <w:sz w:val="28"/>
          <w:szCs w:val="28"/>
          <w:rtl/>
        </w:rPr>
        <w:t xml:space="preserve"> مختلف</w:t>
      </w:r>
      <w:r w:rsidRPr="0034703E">
        <w:rPr>
          <w:rFonts w:cs="B Zar" w:hint="cs"/>
          <w:sz w:val="28"/>
          <w:szCs w:val="28"/>
          <w:rtl/>
        </w:rPr>
        <w:t>ی</w:t>
      </w:r>
      <w:r w:rsidRPr="0034703E">
        <w:rPr>
          <w:rFonts w:cs="B Zar"/>
          <w:sz w:val="28"/>
          <w:szCs w:val="28"/>
          <w:rtl/>
        </w:rPr>
        <w:t xml:space="preserve"> است، همان‌طور که در بالا ذکر شد، مطالعات تجرب</w:t>
      </w:r>
      <w:r w:rsidRPr="0034703E">
        <w:rPr>
          <w:rFonts w:cs="B Zar" w:hint="cs"/>
          <w:sz w:val="28"/>
          <w:szCs w:val="28"/>
          <w:rtl/>
        </w:rPr>
        <w:t>ی</w:t>
      </w:r>
      <w:r w:rsidRPr="0034703E">
        <w:rPr>
          <w:rFonts w:cs="B Zar"/>
          <w:sz w:val="28"/>
          <w:szCs w:val="28"/>
          <w:rtl/>
        </w:rPr>
        <w:t xml:space="preserve"> عمدتاً بر آموزش به عنوان شاخص اصل</w:t>
      </w:r>
      <w:r w:rsidRPr="0034703E">
        <w:rPr>
          <w:rFonts w:cs="B Zar" w:hint="cs"/>
          <w:sz w:val="28"/>
          <w:szCs w:val="28"/>
          <w:rtl/>
        </w:rPr>
        <w:t>ی</w:t>
      </w:r>
      <w:r w:rsidRPr="0034703E">
        <w:rPr>
          <w:rFonts w:cs="B Zar"/>
          <w:sz w:val="28"/>
          <w:szCs w:val="28"/>
          <w:rtl/>
        </w:rPr>
        <w:t xml:space="preserve">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تمرکز کرده‌اند. تحص</w:t>
      </w:r>
      <w:r w:rsidRPr="0034703E">
        <w:rPr>
          <w:rFonts w:cs="B Zar" w:hint="cs"/>
          <w:sz w:val="28"/>
          <w:szCs w:val="28"/>
          <w:rtl/>
        </w:rPr>
        <w:t>ی</w:t>
      </w:r>
      <w:r w:rsidRPr="0034703E">
        <w:rPr>
          <w:rFonts w:cs="B Zar" w:hint="eastAsia"/>
          <w:sz w:val="28"/>
          <w:szCs w:val="28"/>
          <w:rtl/>
        </w:rPr>
        <w:t>لات</w:t>
      </w:r>
      <w:r w:rsidRPr="0034703E">
        <w:rPr>
          <w:rFonts w:cs="B Zar"/>
          <w:sz w:val="28"/>
          <w:szCs w:val="28"/>
          <w:rtl/>
        </w:rPr>
        <w:t xml:space="preserve"> عال</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به و</w:t>
      </w:r>
      <w:r w:rsidRPr="0034703E">
        <w:rPr>
          <w:rFonts w:cs="B Zar" w:hint="cs"/>
          <w:sz w:val="28"/>
          <w:szCs w:val="28"/>
          <w:rtl/>
        </w:rPr>
        <w:t>ی</w:t>
      </w:r>
      <w:r w:rsidRPr="0034703E">
        <w:rPr>
          <w:rFonts w:cs="B Zar" w:hint="eastAsia"/>
          <w:sz w:val="28"/>
          <w:szCs w:val="28"/>
          <w:rtl/>
        </w:rPr>
        <w:t>ژه،</w:t>
      </w:r>
      <w:r w:rsidRPr="0034703E">
        <w:rPr>
          <w:rFonts w:cs="B Zar"/>
          <w:sz w:val="28"/>
          <w:szCs w:val="28"/>
          <w:rtl/>
        </w:rPr>
        <w:t xml:space="preserve"> به شدت با تول</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دانش جد</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و استفاده‌</w:t>
      </w:r>
      <w:r w:rsidRPr="0034703E">
        <w:rPr>
          <w:rFonts w:cs="B Zar" w:hint="cs"/>
          <w:sz w:val="28"/>
          <w:szCs w:val="28"/>
          <w:rtl/>
        </w:rPr>
        <w:t>ی</w:t>
      </w:r>
      <w:r w:rsidRPr="0034703E">
        <w:rPr>
          <w:rFonts w:cs="B Zar"/>
          <w:sz w:val="28"/>
          <w:szCs w:val="28"/>
          <w:rtl/>
        </w:rPr>
        <w:t xml:space="preserve"> خلاقانه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ترک</w:t>
      </w:r>
      <w:r w:rsidRPr="0034703E">
        <w:rPr>
          <w:rFonts w:cs="B Zar" w:hint="cs"/>
          <w:sz w:val="28"/>
          <w:szCs w:val="28"/>
          <w:rtl/>
        </w:rPr>
        <w:t>ی</w:t>
      </w:r>
      <w:r w:rsidRPr="0034703E">
        <w:rPr>
          <w:rFonts w:cs="B Zar" w:hint="eastAsia"/>
          <w:sz w:val="28"/>
          <w:szCs w:val="28"/>
          <w:rtl/>
        </w:rPr>
        <w:t>ب</w:t>
      </w:r>
      <w:r w:rsidRPr="0034703E">
        <w:rPr>
          <w:rFonts w:cs="B Zar"/>
          <w:sz w:val="28"/>
          <w:szCs w:val="28"/>
          <w:rtl/>
        </w:rPr>
        <w:t xml:space="preserve"> مجدد دانش موجود مرتبط است (آرتلار</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همکاران، ۲۰۱۱; با</w:t>
      </w:r>
      <w:r w:rsidRPr="0034703E">
        <w:rPr>
          <w:rFonts w:cs="B Zar" w:hint="eastAsia"/>
          <w:sz w:val="28"/>
          <w:szCs w:val="28"/>
          <w:rtl/>
        </w:rPr>
        <w:t>رو</w:t>
      </w:r>
      <w:r w:rsidRPr="0034703E">
        <w:rPr>
          <w:rFonts w:cs="B Zar"/>
          <w:sz w:val="28"/>
          <w:szCs w:val="28"/>
          <w:rtl/>
        </w:rPr>
        <w:t xml:space="preserve"> و سالا-ا</w:t>
      </w:r>
      <w:r w:rsidRPr="0034703E">
        <w:rPr>
          <w:rFonts w:cs="B Zar" w:hint="cs"/>
          <w:sz w:val="28"/>
          <w:szCs w:val="28"/>
          <w:rtl/>
        </w:rPr>
        <w:t>ی</w:t>
      </w:r>
      <w:r w:rsidRPr="0034703E">
        <w:rPr>
          <w:rFonts w:cs="B Zar"/>
          <w:sz w:val="28"/>
          <w:szCs w:val="28"/>
          <w:rtl/>
        </w:rPr>
        <w:t>-مارت</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۱۹۹۵). در کارها</w:t>
      </w:r>
      <w:r w:rsidRPr="0034703E">
        <w:rPr>
          <w:rFonts w:cs="B Zar" w:hint="cs"/>
          <w:sz w:val="28"/>
          <w:szCs w:val="28"/>
          <w:rtl/>
        </w:rPr>
        <w:t>ی</w:t>
      </w:r>
      <w:r w:rsidRPr="0034703E">
        <w:rPr>
          <w:rFonts w:cs="B Zar"/>
          <w:sz w:val="28"/>
          <w:szCs w:val="28"/>
          <w:rtl/>
        </w:rPr>
        <w:t xml:space="preserve"> قبل</w:t>
      </w:r>
      <w:r w:rsidRPr="0034703E">
        <w:rPr>
          <w:rFonts w:cs="B Zar" w:hint="cs"/>
          <w:sz w:val="28"/>
          <w:szCs w:val="28"/>
          <w:rtl/>
        </w:rPr>
        <w:t>ی</w:t>
      </w:r>
      <w:r w:rsidRPr="0034703E">
        <w:rPr>
          <w:rFonts w:cs="B Zar"/>
          <w:sz w:val="28"/>
          <w:szCs w:val="28"/>
          <w:rtl/>
        </w:rPr>
        <w:t xml:space="preserve"> در مورد عوامل تع</w:t>
      </w:r>
      <w:r w:rsidRPr="0034703E">
        <w:rPr>
          <w:rFonts w:cs="B Zar" w:hint="cs"/>
          <w:sz w:val="28"/>
          <w:szCs w:val="28"/>
          <w:rtl/>
        </w:rPr>
        <w:t>یی</w:t>
      </w:r>
      <w:r w:rsidRPr="0034703E">
        <w:rPr>
          <w:rFonts w:cs="B Zar" w:hint="eastAsia"/>
          <w:sz w:val="28"/>
          <w:szCs w:val="28"/>
          <w:rtl/>
        </w:rPr>
        <w:t>ن‌کننده‌</w:t>
      </w:r>
      <w:r w:rsidRPr="0034703E">
        <w:rPr>
          <w:rFonts w:cs="B Zar" w:hint="cs"/>
          <w:sz w:val="28"/>
          <w:szCs w:val="28"/>
          <w:rtl/>
        </w:rPr>
        <w:t>ی</w:t>
      </w:r>
      <w:r w:rsidRPr="0034703E">
        <w:rPr>
          <w:rFonts w:cs="B Zar"/>
          <w:sz w:val="28"/>
          <w:szCs w:val="28"/>
          <w:rtl/>
        </w:rPr>
        <w:t xml:space="preserve"> رشد اقتصاد</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منبع اصل</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در نظر گرفته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 xml:space="preserve"> به و</w:t>
      </w:r>
      <w:r w:rsidRPr="0034703E">
        <w:rPr>
          <w:rFonts w:cs="B Zar" w:hint="cs"/>
          <w:sz w:val="28"/>
          <w:szCs w:val="28"/>
          <w:rtl/>
        </w:rPr>
        <w:t>ی</w:t>
      </w:r>
      <w:r w:rsidRPr="0034703E">
        <w:rPr>
          <w:rFonts w:cs="B Zar" w:hint="eastAsia"/>
          <w:sz w:val="28"/>
          <w:szCs w:val="28"/>
          <w:rtl/>
        </w:rPr>
        <w:t>ژه</w:t>
      </w:r>
      <w:r w:rsidRPr="0034703E">
        <w:rPr>
          <w:rFonts w:cs="B Zar"/>
          <w:sz w:val="28"/>
          <w:szCs w:val="28"/>
          <w:rtl/>
        </w:rPr>
        <w:t xml:space="preserve"> از منظر مدل‌ها</w:t>
      </w:r>
      <w:r w:rsidRPr="0034703E">
        <w:rPr>
          <w:rFonts w:cs="B Zar" w:hint="cs"/>
          <w:sz w:val="28"/>
          <w:szCs w:val="28"/>
          <w:rtl/>
        </w:rPr>
        <w:t>ی</w:t>
      </w:r>
      <w:r w:rsidRPr="0034703E">
        <w:rPr>
          <w:rFonts w:cs="B Zar"/>
          <w:sz w:val="28"/>
          <w:szCs w:val="28"/>
          <w:rtl/>
        </w:rPr>
        <w:t xml:space="preserve"> رشد درون‌زا (رومر، ۱۹۸۶; لوکاس، ۱۹۸۸; آرتلار</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همکاران، ۲۰۱۱).</w:t>
      </w:r>
    </w:p>
    <w:p w14:paraId="1C64B059" w14:textId="77777777" w:rsidR="00E535BD" w:rsidRPr="0034703E" w:rsidRDefault="00E535BD" w:rsidP="00E535BD">
      <w:pPr>
        <w:rPr>
          <w:rFonts w:cs="B Zar"/>
          <w:sz w:val="28"/>
          <w:szCs w:val="28"/>
          <w:rtl/>
        </w:rPr>
      </w:pPr>
      <w:r w:rsidRPr="0034703E">
        <w:rPr>
          <w:rFonts w:cs="B Zar" w:hint="eastAsia"/>
          <w:sz w:val="28"/>
          <w:szCs w:val="28"/>
          <w:rtl/>
        </w:rPr>
        <w:t>حضور</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شرکت در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را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به عنوان شکل د</w:t>
      </w:r>
      <w:r w:rsidRPr="0034703E">
        <w:rPr>
          <w:rFonts w:cs="B Zar" w:hint="cs"/>
          <w:sz w:val="28"/>
          <w:szCs w:val="28"/>
          <w:rtl/>
        </w:rPr>
        <w:t>ی</w:t>
      </w:r>
      <w:r w:rsidRPr="0034703E">
        <w:rPr>
          <w:rFonts w:cs="B Zar" w:hint="eastAsia"/>
          <w:sz w:val="28"/>
          <w:szCs w:val="28"/>
          <w:rtl/>
        </w:rPr>
        <w:t>گر</w:t>
      </w:r>
      <w:r w:rsidRPr="0034703E">
        <w:rPr>
          <w:rFonts w:cs="B Zar" w:hint="cs"/>
          <w:sz w:val="28"/>
          <w:szCs w:val="28"/>
          <w:rtl/>
        </w:rPr>
        <w:t>ی</w:t>
      </w:r>
      <w:r w:rsidRPr="0034703E">
        <w:rPr>
          <w:rFonts w:cs="B Zar"/>
          <w:sz w:val="28"/>
          <w:szCs w:val="28"/>
          <w:rtl/>
        </w:rPr>
        <w:t xml:space="preserve"> از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در نظر گرفت. همان‌طور که دونکلز و لامبرخت (۱۹۹۵) اشاره م</w:t>
      </w:r>
      <w:r w:rsidRPr="0034703E">
        <w:rPr>
          <w:rFonts w:cs="B Zar" w:hint="cs"/>
          <w:sz w:val="28"/>
          <w:szCs w:val="28"/>
          <w:rtl/>
        </w:rPr>
        <w:t>ی‌</w:t>
      </w:r>
      <w:r w:rsidRPr="0034703E">
        <w:rPr>
          <w:rFonts w:cs="B Zar" w:hint="eastAsia"/>
          <w:sz w:val="28"/>
          <w:szCs w:val="28"/>
          <w:rtl/>
        </w:rPr>
        <w:t>کنند،</w:t>
      </w:r>
      <w:r w:rsidRPr="0034703E">
        <w:rPr>
          <w:rFonts w:cs="B Zar"/>
          <w:sz w:val="28"/>
          <w:szCs w:val="28"/>
          <w:rtl/>
        </w:rPr>
        <w:t xml:space="preserve"> شرکت در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منجر به انباشت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 xml:space="preserve"> و به شرکت‌ها</w:t>
      </w:r>
      <w:r w:rsidRPr="0034703E">
        <w:rPr>
          <w:rFonts w:cs="B Zar" w:hint="cs"/>
          <w:sz w:val="28"/>
          <w:szCs w:val="28"/>
          <w:rtl/>
        </w:rPr>
        <w:t>ی</w:t>
      </w:r>
      <w:r w:rsidRPr="0034703E">
        <w:rPr>
          <w:rFonts w:cs="B Zar"/>
          <w:sz w:val="28"/>
          <w:szCs w:val="28"/>
          <w:rtl/>
        </w:rPr>
        <w:t xml:space="preserve"> کارآفر</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اجازه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تا بازارها</w:t>
      </w:r>
      <w:r w:rsidRPr="0034703E">
        <w:rPr>
          <w:rFonts w:cs="B Zar" w:hint="cs"/>
          <w:sz w:val="28"/>
          <w:szCs w:val="28"/>
          <w:rtl/>
        </w:rPr>
        <w:t>ی</w:t>
      </w:r>
      <w:r w:rsidRPr="0034703E">
        <w:rPr>
          <w:rFonts w:cs="B Zar"/>
          <w:sz w:val="28"/>
          <w:szCs w:val="28"/>
          <w:rtl/>
        </w:rPr>
        <w:t xml:space="preserve"> ج</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و منابع را کشف کنند.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مکان</w:t>
      </w:r>
      <w:r w:rsidRPr="0034703E">
        <w:rPr>
          <w:rFonts w:cs="B Zar" w:hint="cs"/>
          <w:sz w:val="28"/>
          <w:szCs w:val="28"/>
          <w:rtl/>
        </w:rPr>
        <w:t>ی</w:t>
      </w:r>
      <w:r w:rsidRPr="0034703E">
        <w:rPr>
          <w:rFonts w:cs="B Zar"/>
          <w:sz w:val="28"/>
          <w:szCs w:val="28"/>
          <w:rtl/>
        </w:rPr>
        <w:t xml:space="preserve"> هستند که در آن شرکت‌ها</w:t>
      </w:r>
      <w:r w:rsidRPr="0034703E">
        <w:rPr>
          <w:rFonts w:cs="B Zar" w:hint="cs"/>
          <w:sz w:val="28"/>
          <w:szCs w:val="28"/>
          <w:rtl/>
        </w:rPr>
        <w:t>ی</w:t>
      </w:r>
      <w:r w:rsidRPr="0034703E">
        <w:rPr>
          <w:rFonts w:cs="B Zar"/>
          <w:sz w:val="28"/>
          <w:szCs w:val="28"/>
          <w:rtl/>
        </w:rPr>
        <w:t xml:space="preserve"> بس</w:t>
      </w:r>
      <w:r w:rsidRPr="0034703E">
        <w:rPr>
          <w:rFonts w:cs="B Zar" w:hint="cs"/>
          <w:sz w:val="28"/>
          <w:szCs w:val="28"/>
          <w:rtl/>
        </w:rPr>
        <w:t>ی</w:t>
      </w:r>
      <w:r w:rsidRPr="0034703E">
        <w:rPr>
          <w:rFonts w:cs="B Zar" w:hint="eastAsia"/>
          <w:sz w:val="28"/>
          <w:szCs w:val="28"/>
          <w:rtl/>
        </w:rPr>
        <w:t>ار</w:t>
      </w:r>
      <w:r w:rsidRPr="0034703E">
        <w:rPr>
          <w:rFonts w:cs="B Zar"/>
          <w:sz w:val="28"/>
          <w:szCs w:val="28"/>
          <w:rtl/>
        </w:rPr>
        <w:t xml:space="preserve"> موفق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کارآفر</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توانند</w:t>
      </w:r>
      <w:r w:rsidRPr="0034703E">
        <w:rPr>
          <w:rFonts w:cs="B Zar"/>
          <w:sz w:val="28"/>
          <w:szCs w:val="28"/>
          <w:rtl/>
        </w:rPr>
        <w:t xml:space="preserve"> به شرکت‌ها</w:t>
      </w:r>
      <w:r w:rsidRPr="0034703E">
        <w:rPr>
          <w:rFonts w:cs="B Zar" w:hint="cs"/>
          <w:sz w:val="28"/>
          <w:szCs w:val="28"/>
          <w:rtl/>
        </w:rPr>
        <w:t>ی</w:t>
      </w:r>
      <w:r w:rsidRPr="0034703E">
        <w:rPr>
          <w:rFonts w:cs="B Zar"/>
          <w:sz w:val="28"/>
          <w:szCs w:val="28"/>
          <w:rtl/>
        </w:rPr>
        <w:t xml:space="preserve"> جد</w:t>
      </w:r>
      <w:r w:rsidRPr="0034703E">
        <w:rPr>
          <w:rFonts w:cs="B Zar" w:hint="cs"/>
          <w:sz w:val="28"/>
          <w:szCs w:val="28"/>
          <w:rtl/>
        </w:rPr>
        <w:t>ی</w:t>
      </w:r>
      <w:r w:rsidRPr="0034703E">
        <w:rPr>
          <w:rFonts w:cs="B Zar" w:hint="eastAsia"/>
          <w:sz w:val="28"/>
          <w:szCs w:val="28"/>
          <w:rtl/>
        </w:rPr>
        <w:t>دتر</w:t>
      </w:r>
      <w:r w:rsidRPr="0034703E">
        <w:rPr>
          <w:rFonts w:cs="B Zar"/>
          <w:sz w:val="28"/>
          <w:szCs w:val="28"/>
          <w:rtl/>
        </w:rPr>
        <w:t xml:space="preserve"> و کم‌تر تثب</w:t>
      </w:r>
      <w:r w:rsidRPr="0034703E">
        <w:rPr>
          <w:rFonts w:cs="B Zar" w:hint="cs"/>
          <w:sz w:val="28"/>
          <w:szCs w:val="28"/>
          <w:rtl/>
        </w:rPr>
        <w:t>ی</w:t>
      </w:r>
      <w:r w:rsidRPr="0034703E">
        <w:rPr>
          <w:rFonts w:cs="B Zar" w:hint="eastAsia"/>
          <w:sz w:val="28"/>
          <w:szCs w:val="28"/>
          <w:rtl/>
        </w:rPr>
        <w:t>ت‌شده</w:t>
      </w:r>
      <w:r w:rsidRPr="0034703E">
        <w:rPr>
          <w:rFonts w:cs="B Zar"/>
          <w:sz w:val="28"/>
          <w:szCs w:val="28"/>
          <w:rtl/>
        </w:rPr>
        <w:t xml:space="preserve"> کمک کنند. علاوه بر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مکان‌ها</w:t>
      </w:r>
      <w:r w:rsidRPr="0034703E">
        <w:rPr>
          <w:rFonts w:cs="B Zar" w:hint="cs"/>
          <w:sz w:val="28"/>
          <w:szCs w:val="28"/>
          <w:rtl/>
        </w:rPr>
        <w:t>ی</w:t>
      </w:r>
      <w:r w:rsidRPr="0034703E">
        <w:rPr>
          <w:rFonts w:cs="B Zar"/>
          <w:sz w:val="28"/>
          <w:szCs w:val="28"/>
          <w:rtl/>
        </w:rPr>
        <w:t xml:space="preserve"> مهم</w:t>
      </w:r>
      <w:r w:rsidRPr="0034703E">
        <w:rPr>
          <w:rFonts w:cs="B Zar" w:hint="cs"/>
          <w:sz w:val="28"/>
          <w:szCs w:val="28"/>
          <w:rtl/>
        </w:rPr>
        <w:t>ی</w:t>
      </w:r>
      <w:r w:rsidRPr="0034703E">
        <w:rPr>
          <w:rFonts w:cs="B Zar"/>
          <w:sz w:val="28"/>
          <w:szCs w:val="28"/>
          <w:rtl/>
        </w:rPr>
        <w:t xml:space="preserve"> برا</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ادگ</w:t>
      </w:r>
      <w:r w:rsidRPr="0034703E">
        <w:rPr>
          <w:rFonts w:cs="B Zar" w:hint="cs"/>
          <w:sz w:val="28"/>
          <w:szCs w:val="28"/>
          <w:rtl/>
        </w:rPr>
        <w:t>ی</w:t>
      </w:r>
      <w:r w:rsidRPr="0034703E">
        <w:rPr>
          <w:rFonts w:cs="B Zar" w:hint="eastAsia"/>
          <w:sz w:val="28"/>
          <w:szCs w:val="28"/>
          <w:rtl/>
        </w:rPr>
        <w:t>ر</w:t>
      </w:r>
      <w:r w:rsidRPr="0034703E">
        <w:rPr>
          <w:rFonts w:cs="B Zar" w:hint="cs"/>
          <w:sz w:val="28"/>
          <w:szCs w:val="28"/>
          <w:rtl/>
        </w:rPr>
        <w:t>ی</w:t>
      </w:r>
      <w:r w:rsidRPr="0034703E">
        <w:rPr>
          <w:rFonts w:cs="B Zar"/>
          <w:sz w:val="28"/>
          <w:szCs w:val="28"/>
          <w:rtl/>
        </w:rPr>
        <w:t xml:space="preserve"> فناور</w:t>
      </w:r>
      <w:r w:rsidRPr="0034703E">
        <w:rPr>
          <w:rFonts w:cs="B Zar" w:hint="cs"/>
          <w:sz w:val="28"/>
          <w:szCs w:val="28"/>
          <w:rtl/>
        </w:rPr>
        <w:t>ی</w:t>
      </w:r>
      <w:r w:rsidRPr="0034703E">
        <w:rPr>
          <w:rFonts w:cs="B Zar"/>
          <w:sz w:val="28"/>
          <w:szCs w:val="28"/>
          <w:rtl/>
        </w:rPr>
        <w:t xml:space="preserve"> هستند و بنابرا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آن</w:t>
      </w:r>
      <w:r w:rsidRPr="0034703E">
        <w:rPr>
          <w:rFonts w:cs="B Zar" w:hint="eastAsia"/>
          <w:sz w:val="28"/>
          <w:szCs w:val="28"/>
          <w:rtl/>
        </w:rPr>
        <w:t>‌ها</w:t>
      </w:r>
      <w:r w:rsidRPr="0034703E">
        <w:rPr>
          <w:rFonts w:cs="B Zar"/>
          <w:sz w:val="28"/>
          <w:szCs w:val="28"/>
          <w:rtl/>
        </w:rPr>
        <w:t xml:space="preserve"> را به عنوان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ساختار پشت</w:t>
      </w:r>
      <w:r w:rsidRPr="0034703E">
        <w:rPr>
          <w:rFonts w:cs="B Zar" w:hint="cs"/>
          <w:sz w:val="28"/>
          <w:szCs w:val="28"/>
          <w:rtl/>
        </w:rPr>
        <w:t>ی</w:t>
      </w:r>
      <w:r w:rsidRPr="0034703E">
        <w:rPr>
          <w:rFonts w:cs="B Zar" w:hint="eastAsia"/>
          <w:sz w:val="28"/>
          <w:szCs w:val="28"/>
          <w:rtl/>
        </w:rPr>
        <w:t>بان</w:t>
      </w:r>
      <w:r w:rsidRPr="0034703E">
        <w:rPr>
          <w:rFonts w:cs="B Zar" w:hint="cs"/>
          <w:sz w:val="28"/>
          <w:szCs w:val="28"/>
          <w:rtl/>
        </w:rPr>
        <w:t>ی</w:t>
      </w:r>
      <w:r w:rsidRPr="0034703E">
        <w:rPr>
          <w:rFonts w:cs="B Zar"/>
          <w:sz w:val="28"/>
          <w:szCs w:val="28"/>
          <w:rtl/>
        </w:rPr>
        <w:t xml:space="preserve"> برا</w:t>
      </w:r>
      <w:r w:rsidRPr="0034703E">
        <w:rPr>
          <w:rFonts w:cs="B Zar" w:hint="cs"/>
          <w:sz w:val="28"/>
          <w:szCs w:val="28"/>
          <w:rtl/>
        </w:rPr>
        <w:t>ی</w:t>
      </w:r>
      <w:r w:rsidRPr="0034703E">
        <w:rPr>
          <w:rFonts w:cs="B Zar"/>
          <w:sz w:val="28"/>
          <w:szCs w:val="28"/>
          <w:rtl/>
        </w:rPr>
        <w:t xml:space="preserve"> </w:t>
      </w:r>
      <w:commentRangeStart w:id="26"/>
      <w:r w:rsidRPr="0034703E">
        <w:rPr>
          <w:rFonts w:cs="B Zar"/>
          <w:sz w:val="28"/>
          <w:szCs w:val="28"/>
          <w:rtl/>
        </w:rPr>
        <w:t>نوع آموزش</w:t>
      </w:r>
      <w:r w:rsidRPr="0034703E">
        <w:rPr>
          <w:rFonts w:cs="B Zar" w:hint="cs"/>
          <w:sz w:val="28"/>
          <w:szCs w:val="28"/>
          <w:rtl/>
        </w:rPr>
        <w:t>ی</w:t>
      </w:r>
      <w:r w:rsidRPr="0034703E">
        <w:rPr>
          <w:rFonts w:cs="B Zar"/>
          <w:sz w:val="28"/>
          <w:szCs w:val="28"/>
          <w:rtl/>
        </w:rPr>
        <w:t xml:space="preserve"> </w:t>
      </w:r>
      <w:commentRangeEnd w:id="26"/>
      <w:r w:rsidR="0070213B">
        <w:rPr>
          <w:rStyle w:val="CommentReference"/>
          <w:rtl/>
        </w:rPr>
        <w:commentReference w:id="26"/>
      </w:r>
      <w:r w:rsidRPr="0034703E">
        <w:rPr>
          <w:rFonts w:cs="B Zar"/>
          <w:sz w:val="28"/>
          <w:szCs w:val="28"/>
          <w:rtl/>
        </w:rPr>
        <w:t>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در نظر گرفت.</w:t>
      </w:r>
    </w:p>
    <w:p w14:paraId="5DCE0FD6" w14:textId="77777777" w:rsidR="00E535BD" w:rsidRDefault="00E535BD" w:rsidP="00E535BD">
      <w:pPr>
        <w:rPr>
          <w:rFonts w:cs="B Zar"/>
          <w:sz w:val="28"/>
          <w:szCs w:val="28"/>
        </w:rPr>
      </w:pPr>
      <w:r w:rsidRPr="0034703E">
        <w:rPr>
          <w:rFonts w:cs="B Zar" w:hint="eastAsia"/>
          <w:sz w:val="28"/>
          <w:szCs w:val="28"/>
          <w:rtl/>
        </w:rPr>
        <w:t>ظرف</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دوم</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جزء اصل</w:t>
      </w:r>
      <w:r w:rsidRPr="0034703E">
        <w:rPr>
          <w:rFonts w:cs="B Zar" w:hint="cs"/>
          <w:sz w:val="28"/>
          <w:szCs w:val="28"/>
          <w:rtl/>
        </w:rPr>
        <w:t>ی</w:t>
      </w:r>
      <w:r w:rsidRPr="0034703E">
        <w:rPr>
          <w:rFonts w:cs="B Zar"/>
          <w:sz w:val="28"/>
          <w:szCs w:val="28"/>
          <w:rtl/>
        </w:rPr>
        <w:t xml:space="preserve"> شاخص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است.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به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س</w:t>
      </w:r>
      <w:r w:rsidRPr="0034703E">
        <w:rPr>
          <w:rFonts w:cs="B Zar" w:hint="cs"/>
          <w:sz w:val="28"/>
          <w:szCs w:val="28"/>
          <w:rtl/>
        </w:rPr>
        <w:t>ی</w:t>
      </w:r>
      <w:r w:rsidRPr="0034703E">
        <w:rPr>
          <w:rFonts w:cs="B Zar" w:hint="eastAsia"/>
          <w:sz w:val="28"/>
          <w:szCs w:val="28"/>
          <w:rtl/>
        </w:rPr>
        <w:t>ستم</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قو</w:t>
      </w:r>
      <w:r w:rsidRPr="0034703E">
        <w:rPr>
          <w:rFonts w:cs="B Zar" w:hint="cs"/>
          <w:sz w:val="28"/>
          <w:szCs w:val="28"/>
          <w:rtl/>
        </w:rPr>
        <w:t>ی</w:t>
      </w:r>
      <w:r w:rsidRPr="0034703E">
        <w:rPr>
          <w:rFonts w:cs="B Zar"/>
          <w:sz w:val="28"/>
          <w:szCs w:val="28"/>
          <w:rtl/>
        </w:rPr>
        <w:t xml:space="preserve"> و پا</w:t>
      </w:r>
      <w:r w:rsidRPr="0034703E">
        <w:rPr>
          <w:rFonts w:cs="B Zar" w:hint="cs"/>
          <w:sz w:val="28"/>
          <w:szCs w:val="28"/>
          <w:rtl/>
        </w:rPr>
        <w:t>ی</w:t>
      </w:r>
      <w:r w:rsidRPr="0034703E">
        <w:rPr>
          <w:rFonts w:cs="B Zar" w:hint="eastAsia"/>
          <w:sz w:val="28"/>
          <w:szCs w:val="28"/>
          <w:rtl/>
        </w:rPr>
        <w:t>دار</w:t>
      </w:r>
      <w:r w:rsidRPr="0034703E">
        <w:rPr>
          <w:rFonts w:cs="B Zar"/>
          <w:sz w:val="28"/>
          <w:szCs w:val="28"/>
          <w:rtl/>
        </w:rPr>
        <w:t xml:space="preserve"> اشاره دارد که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در سطوح مختلف (به عنوان مثال، مل</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منطقه‌ا</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فناور</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صنعت</w:t>
      </w:r>
      <w:r w:rsidRPr="0034703E">
        <w:rPr>
          <w:rFonts w:cs="B Zar" w:hint="cs"/>
          <w:sz w:val="28"/>
          <w:szCs w:val="28"/>
          <w:rtl/>
        </w:rPr>
        <w:t>ی</w:t>
      </w:r>
      <w:r w:rsidRPr="0034703E">
        <w:rPr>
          <w:rFonts w:cs="B Zar"/>
          <w:sz w:val="28"/>
          <w:szCs w:val="28"/>
          <w:rtl/>
        </w:rPr>
        <w:t>) رخ دهد و از شرکت‌ها، مراکز تحق</w:t>
      </w:r>
      <w:r w:rsidRPr="0034703E">
        <w:rPr>
          <w:rFonts w:cs="B Zar" w:hint="cs"/>
          <w:sz w:val="28"/>
          <w:szCs w:val="28"/>
          <w:rtl/>
        </w:rPr>
        <w:t>ی</w:t>
      </w:r>
      <w:r w:rsidRPr="0034703E">
        <w:rPr>
          <w:rFonts w:cs="B Zar" w:hint="eastAsia"/>
          <w:sz w:val="28"/>
          <w:szCs w:val="28"/>
          <w:rtl/>
        </w:rPr>
        <w:t>قات</w:t>
      </w:r>
      <w:r w:rsidRPr="0034703E">
        <w:rPr>
          <w:rFonts w:cs="B Zar" w:hint="cs"/>
          <w:sz w:val="28"/>
          <w:szCs w:val="28"/>
          <w:rtl/>
        </w:rPr>
        <w:t>ی</w:t>
      </w:r>
      <w:r w:rsidRPr="0034703E">
        <w:rPr>
          <w:rFonts w:cs="B Zar"/>
          <w:sz w:val="28"/>
          <w:szCs w:val="28"/>
          <w:rtl/>
        </w:rPr>
        <w:t xml:space="preserve"> و سا</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سازمان‌ها و نهادها</w:t>
      </w:r>
      <w:r w:rsidRPr="0034703E">
        <w:rPr>
          <w:rFonts w:cs="B Zar" w:hint="cs"/>
          <w:sz w:val="28"/>
          <w:szCs w:val="28"/>
          <w:rtl/>
        </w:rPr>
        <w:t>ی</w:t>
      </w:r>
      <w:r w:rsidRPr="0034703E">
        <w:rPr>
          <w:rFonts w:cs="B Zar"/>
          <w:sz w:val="28"/>
          <w:szCs w:val="28"/>
          <w:rtl/>
        </w:rPr>
        <w:t xml:space="preserve"> مر</w:t>
      </w:r>
      <w:r w:rsidRPr="0034703E">
        <w:rPr>
          <w:rFonts w:cs="B Zar" w:hint="eastAsia"/>
          <w:sz w:val="28"/>
          <w:szCs w:val="28"/>
          <w:rtl/>
        </w:rPr>
        <w:t>تبط</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پشت</w:t>
      </w:r>
      <w:r w:rsidRPr="0034703E">
        <w:rPr>
          <w:rFonts w:cs="B Zar" w:hint="cs"/>
          <w:sz w:val="28"/>
          <w:szCs w:val="28"/>
          <w:rtl/>
        </w:rPr>
        <w:t>ی</w:t>
      </w:r>
      <w:r w:rsidRPr="0034703E">
        <w:rPr>
          <w:rFonts w:cs="B Zar" w:hint="eastAsia"/>
          <w:sz w:val="28"/>
          <w:szCs w:val="28"/>
          <w:rtl/>
        </w:rPr>
        <w:t>بان</w:t>
      </w:r>
      <w:r w:rsidRPr="0034703E">
        <w:rPr>
          <w:rFonts w:cs="B Zar"/>
          <w:sz w:val="28"/>
          <w:szCs w:val="28"/>
          <w:rtl/>
        </w:rPr>
        <w:t xml:space="preserve"> تشک</w:t>
      </w:r>
      <w:r w:rsidRPr="0034703E">
        <w:rPr>
          <w:rFonts w:cs="B Zar" w:hint="cs"/>
          <w:sz w:val="28"/>
          <w:szCs w:val="28"/>
          <w:rtl/>
        </w:rPr>
        <w:t>ی</w:t>
      </w:r>
      <w:r w:rsidRPr="0034703E">
        <w:rPr>
          <w:rFonts w:cs="B Zar" w:hint="eastAsia"/>
          <w:sz w:val="28"/>
          <w:szCs w:val="28"/>
          <w:rtl/>
        </w:rPr>
        <w:t>ل</w:t>
      </w:r>
      <w:r w:rsidRPr="0034703E">
        <w:rPr>
          <w:rFonts w:cs="B Zar"/>
          <w:sz w:val="28"/>
          <w:szCs w:val="28"/>
          <w:rtl/>
        </w:rPr>
        <w:t xml:space="preserve"> شده است (آروان</w:t>
      </w:r>
      <w:r w:rsidRPr="0034703E">
        <w:rPr>
          <w:rFonts w:cs="B Zar" w:hint="cs"/>
          <w:sz w:val="28"/>
          <w:szCs w:val="28"/>
          <w:rtl/>
        </w:rPr>
        <w:t>ی</w:t>
      </w:r>
      <w:r w:rsidRPr="0034703E">
        <w:rPr>
          <w:rFonts w:cs="B Zar" w:hint="eastAsia"/>
          <w:sz w:val="28"/>
          <w:szCs w:val="28"/>
          <w:rtl/>
        </w:rPr>
        <w:t>ت</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پتراکوس، ۲۰۱۱). بر اساس چند</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مطالعه در متون رشد درون‌زا، افزا</w:t>
      </w:r>
      <w:r w:rsidRPr="0034703E">
        <w:rPr>
          <w:rFonts w:cs="B Zar" w:hint="cs"/>
          <w:sz w:val="28"/>
          <w:szCs w:val="28"/>
          <w:rtl/>
        </w:rPr>
        <w:t>ی</w:t>
      </w:r>
      <w:r w:rsidRPr="0034703E">
        <w:rPr>
          <w:rFonts w:cs="B Zar" w:hint="eastAsia"/>
          <w:sz w:val="28"/>
          <w:szCs w:val="28"/>
          <w:rtl/>
        </w:rPr>
        <w:t>ش</w:t>
      </w:r>
      <w:r w:rsidRPr="0034703E">
        <w:rPr>
          <w:rFonts w:cs="B Zar"/>
          <w:sz w:val="28"/>
          <w:szCs w:val="28"/>
          <w:rtl/>
        </w:rPr>
        <w:t xml:space="preserve"> اهم</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و فعال</w:t>
      </w:r>
      <w:r w:rsidRPr="0034703E">
        <w:rPr>
          <w:rFonts w:cs="B Zar" w:hint="cs"/>
          <w:sz w:val="28"/>
          <w:szCs w:val="28"/>
          <w:rtl/>
        </w:rPr>
        <w:t>ی</w:t>
      </w:r>
      <w:r w:rsidRPr="0034703E">
        <w:rPr>
          <w:rFonts w:cs="B Zar" w:hint="eastAsia"/>
          <w:sz w:val="28"/>
          <w:szCs w:val="28"/>
          <w:rtl/>
        </w:rPr>
        <w:t>ت‌ها</w:t>
      </w:r>
      <w:r w:rsidRPr="0034703E">
        <w:rPr>
          <w:rFonts w:cs="B Zar" w:hint="cs"/>
          <w:sz w:val="28"/>
          <w:szCs w:val="28"/>
          <w:rtl/>
        </w:rPr>
        <w:t>ی</w:t>
      </w:r>
      <w:r w:rsidRPr="0034703E">
        <w:rPr>
          <w:rFonts w:cs="B Zar"/>
          <w:sz w:val="28"/>
          <w:szCs w:val="28"/>
          <w:rtl/>
        </w:rPr>
        <w:t xml:space="preserve"> تحق</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و توسعه برا</w:t>
      </w:r>
      <w:r w:rsidRPr="0034703E">
        <w:rPr>
          <w:rFonts w:cs="B Zar" w:hint="cs"/>
          <w:sz w:val="28"/>
          <w:szCs w:val="28"/>
          <w:rtl/>
        </w:rPr>
        <w:t>ی</w:t>
      </w:r>
      <w:r w:rsidRPr="0034703E">
        <w:rPr>
          <w:rFonts w:cs="B Zar"/>
          <w:sz w:val="28"/>
          <w:szCs w:val="28"/>
          <w:rtl/>
        </w:rPr>
        <w:t xml:space="preserve"> توسعه‌</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مستق</w:t>
      </w:r>
      <w:r w:rsidRPr="0034703E">
        <w:rPr>
          <w:rFonts w:cs="B Zar" w:hint="cs"/>
          <w:sz w:val="28"/>
          <w:szCs w:val="28"/>
          <w:rtl/>
        </w:rPr>
        <w:t>ی</w:t>
      </w:r>
      <w:r w:rsidRPr="0034703E">
        <w:rPr>
          <w:rFonts w:cs="B Zar" w:hint="eastAsia"/>
          <w:sz w:val="28"/>
          <w:szCs w:val="28"/>
          <w:rtl/>
        </w:rPr>
        <w:t>ماً</w:t>
      </w:r>
      <w:r w:rsidRPr="0034703E">
        <w:rPr>
          <w:rFonts w:cs="B Zar"/>
          <w:sz w:val="28"/>
          <w:szCs w:val="28"/>
          <w:rtl/>
        </w:rPr>
        <w:t xml:space="preserve"> با نقش بزرگ‌تر</w:t>
      </w:r>
      <w:r w:rsidRPr="0034703E">
        <w:rPr>
          <w:rFonts w:cs="B Zar" w:hint="cs"/>
          <w:sz w:val="28"/>
          <w:szCs w:val="28"/>
          <w:rtl/>
        </w:rPr>
        <w:t>ی</w:t>
      </w:r>
      <w:r w:rsidRPr="0034703E">
        <w:rPr>
          <w:rFonts w:cs="B Zar"/>
          <w:sz w:val="28"/>
          <w:szCs w:val="28"/>
          <w:rtl/>
        </w:rPr>
        <w:t xml:space="preserve"> که فناور</w:t>
      </w:r>
      <w:r w:rsidRPr="0034703E">
        <w:rPr>
          <w:rFonts w:cs="B Zar" w:hint="cs"/>
          <w:sz w:val="28"/>
          <w:szCs w:val="28"/>
          <w:rtl/>
        </w:rPr>
        <w:t>ی</w:t>
      </w:r>
      <w:r w:rsidRPr="0034703E">
        <w:rPr>
          <w:rFonts w:cs="B Zar"/>
          <w:sz w:val="28"/>
          <w:szCs w:val="28"/>
          <w:rtl/>
        </w:rPr>
        <w:t xml:space="preserve"> اکنون در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w:t>
      </w:r>
      <w:r w:rsidRPr="0034703E">
        <w:rPr>
          <w:rFonts w:cs="B Zar"/>
          <w:sz w:val="28"/>
          <w:szCs w:val="28"/>
          <w:rtl/>
        </w:rPr>
        <w:lastRenderedPageBreak/>
        <w:t>محصولات و فرا</w:t>
      </w:r>
      <w:r w:rsidRPr="0034703E">
        <w:rPr>
          <w:rFonts w:cs="B Zar" w:hint="cs"/>
          <w:sz w:val="28"/>
          <w:szCs w:val="28"/>
          <w:rtl/>
        </w:rPr>
        <w:t>ی</w:t>
      </w:r>
      <w:r w:rsidRPr="0034703E">
        <w:rPr>
          <w:rFonts w:cs="B Zar" w:hint="eastAsia"/>
          <w:sz w:val="28"/>
          <w:szCs w:val="28"/>
          <w:rtl/>
        </w:rPr>
        <w:t>ندها</w:t>
      </w:r>
      <w:r w:rsidRPr="0034703E">
        <w:rPr>
          <w:rFonts w:cs="B Zar" w:hint="cs"/>
          <w:sz w:val="28"/>
          <w:szCs w:val="28"/>
          <w:rtl/>
        </w:rPr>
        <w:t>ی</w:t>
      </w:r>
      <w:r w:rsidRPr="0034703E">
        <w:rPr>
          <w:rFonts w:cs="B Zar"/>
          <w:sz w:val="28"/>
          <w:szCs w:val="28"/>
          <w:rtl/>
        </w:rPr>
        <w:t xml:space="preserve"> جد</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فا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کند،</w:t>
      </w:r>
      <w:r w:rsidRPr="0034703E">
        <w:rPr>
          <w:rFonts w:cs="B Zar"/>
          <w:sz w:val="28"/>
          <w:szCs w:val="28"/>
          <w:rtl/>
        </w:rPr>
        <w:t xml:space="preserve"> مرتبط است. همان‌طور که در بالا ذکر شد،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نقش کل</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sz w:val="28"/>
          <w:szCs w:val="28"/>
          <w:rtl/>
        </w:rPr>
        <w:t xml:space="preserve"> در افزا</w:t>
      </w:r>
      <w:r w:rsidRPr="0034703E">
        <w:rPr>
          <w:rFonts w:cs="B Zar" w:hint="cs"/>
          <w:sz w:val="28"/>
          <w:szCs w:val="28"/>
          <w:rtl/>
        </w:rPr>
        <w:t>ی</w:t>
      </w:r>
      <w:r w:rsidRPr="0034703E">
        <w:rPr>
          <w:rFonts w:cs="B Zar" w:hint="eastAsia"/>
          <w:sz w:val="28"/>
          <w:szCs w:val="28"/>
          <w:rtl/>
        </w:rPr>
        <w:t>ش</w:t>
      </w:r>
      <w:r w:rsidRPr="0034703E">
        <w:rPr>
          <w:rFonts w:cs="B Zar"/>
          <w:sz w:val="28"/>
          <w:szCs w:val="28"/>
          <w:rtl/>
        </w:rPr>
        <w:t xml:space="preserve"> ظرف</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فا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کنند</w:t>
      </w:r>
      <w:r w:rsidRPr="0034703E">
        <w:rPr>
          <w:rFonts w:cs="B Zar"/>
          <w:sz w:val="28"/>
          <w:szCs w:val="28"/>
          <w:rtl/>
        </w:rPr>
        <w:t>. در واقع، تحر</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و ترو</w:t>
      </w:r>
      <w:r w:rsidRPr="0034703E">
        <w:rPr>
          <w:rFonts w:cs="B Zar" w:hint="cs"/>
          <w:sz w:val="28"/>
          <w:szCs w:val="28"/>
          <w:rtl/>
        </w:rPr>
        <w:t>ی</w:t>
      </w:r>
      <w:r w:rsidRPr="0034703E">
        <w:rPr>
          <w:rFonts w:cs="B Zar" w:hint="eastAsia"/>
          <w:sz w:val="28"/>
          <w:szCs w:val="28"/>
          <w:rtl/>
        </w:rPr>
        <w:t>ج</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اغلب به عنوان </w:t>
      </w:r>
      <w:r w:rsidRPr="0034703E">
        <w:rPr>
          <w:rFonts w:cs="B Zar" w:hint="cs"/>
          <w:sz w:val="28"/>
          <w:szCs w:val="28"/>
          <w:rtl/>
        </w:rPr>
        <w:t>ی</w:t>
      </w:r>
      <w:r w:rsidRPr="0034703E">
        <w:rPr>
          <w:rFonts w:cs="B Zar" w:hint="eastAsia"/>
          <w:sz w:val="28"/>
          <w:szCs w:val="28"/>
          <w:rtl/>
        </w:rPr>
        <w:t>ک</w:t>
      </w:r>
      <w:r w:rsidRPr="0034703E">
        <w:rPr>
          <w:rFonts w:cs="B Zar" w:hint="cs"/>
          <w:sz w:val="28"/>
          <w:szCs w:val="28"/>
          <w:rtl/>
        </w:rPr>
        <w:t>ی</w:t>
      </w:r>
      <w:r w:rsidRPr="0034703E">
        <w:rPr>
          <w:rFonts w:cs="B Zar"/>
          <w:sz w:val="28"/>
          <w:szCs w:val="28"/>
          <w:rtl/>
        </w:rPr>
        <w:t xml:space="preserve"> از کارکردها</w:t>
      </w:r>
      <w:r w:rsidRPr="0034703E">
        <w:rPr>
          <w:rFonts w:cs="B Zar" w:hint="cs"/>
          <w:sz w:val="28"/>
          <w:szCs w:val="28"/>
          <w:rtl/>
        </w:rPr>
        <w:t>ی</w:t>
      </w:r>
      <w:r w:rsidRPr="0034703E">
        <w:rPr>
          <w:rFonts w:cs="B Zar"/>
          <w:sz w:val="28"/>
          <w:szCs w:val="28"/>
          <w:rtl/>
        </w:rPr>
        <w:t xml:space="preserve"> اصل</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شناخته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w:t>
      </w:r>
    </w:p>
    <w:p w14:paraId="454265D9" w14:textId="77777777" w:rsidR="00E535BD" w:rsidRPr="0034703E" w:rsidRDefault="00E535BD" w:rsidP="00E535BD">
      <w:pPr>
        <w:rPr>
          <w:rFonts w:cs="B Zar"/>
          <w:sz w:val="28"/>
          <w:szCs w:val="28"/>
          <w:rtl/>
        </w:rPr>
      </w:pPr>
      <w:r w:rsidRPr="0034703E">
        <w:rPr>
          <w:rFonts w:cs="B Zar"/>
          <w:sz w:val="28"/>
          <w:szCs w:val="28"/>
          <w:rtl/>
        </w:rPr>
        <w:t>دسترس</w:t>
      </w:r>
      <w:r w:rsidRPr="0034703E">
        <w:rPr>
          <w:rFonts w:cs="B Zar" w:hint="cs"/>
          <w:sz w:val="28"/>
          <w:szCs w:val="28"/>
          <w:rtl/>
        </w:rPr>
        <w:t>ی</w:t>
      </w:r>
      <w:r w:rsidRPr="0034703E">
        <w:rPr>
          <w:rFonts w:cs="B Zar"/>
          <w:sz w:val="28"/>
          <w:szCs w:val="28"/>
          <w:rtl/>
        </w:rPr>
        <w:t xml:space="preserve"> به اطلاعات سوم</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جزء ح</w:t>
      </w:r>
      <w:r w:rsidRPr="0034703E">
        <w:rPr>
          <w:rFonts w:cs="B Zar" w:hint="cs"/>
          <w:sz w:val="28"/>
          <w:szCs w:val="28"/>
          <w:rtl/>
        </w:rPr>
        <w:t>ی</w:t>
      </w:r>
      <w:r w:rsidRPr="0034703E">
        <w:rPr>
          <w:rFonts w:cs="B Zar" w:hint="eastAsia"/>
          <w:sz w:val="28"/>
          <w:szCs w:val="28"/>
          <w:rtl/>
        </w:rPr>
        <w:t>ات</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است.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به استفاده از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w:t>
      </w:r>
      <w:r w:rsidRPr="0034703E">
        <w:rPr>
          <w:rFonts w:cs="B Zar"/>
          <w:sz w:val="28"/>
          <w:szCs w:val="28"/>
        </w:rPr>
        <w:t>ICT</w:t>
      </w:r>
      <w:r w:rsidRPr="0034703E">
        <w:rPr>
          <w:rFonts w:cs="B Zar"/>
          <w:sz w:val="28"/>
          <w:szCs w:val="28"/>
          <w:rtl/>
        </w:rPr>
        <w:t>) مربوط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 همان‌طور که قبلاً ذکر شد،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تأث</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عم</w:t>
      </w:r>
      <w:r w:rsidRPr="0034703E">
        <w:rPr>
          <w:rFonts w:cs="B Zar" w:hint="cs"/>
          <w:sz w:val="28"/>
          <w:szCs w:val="28"/>
          <w:rtl/>
        </w:rPr>
        <w:t>ی</w:t>
      </w:r>
      <w:r w:rsidRPr="0034703E">
        <w:rPr>
          <w:rFonts w:cs="B Zar" w:hint="eastAsia"/>
          <w:sz w:val="28"/>
          <w:szCs w:val="28"/>
          <w:rtl/>
        </w:rPr>
        <w:t>ق</w:t>
      </w:r>
      <w:r w:rsidRPr="0034703E">
        <w:rPr>
          <w:rFonts w:cs="B Zar" w:hint="cs"/>
          <w:sz w:val="28"/>
          <w:szCs w:val="28"/>
          <w:rtl/>
        </w:rPr>
        <w:t>ی</w:t>
      </w:r>
      <w:r w:rsidRPr="0034703E">
        <w:rPr>
          <w:rFonts w:cs="B Zar"/>
          <w:sz w:val="28"/>
          <w:szCs w:val="28"/>
          <w:rtl/>
        </w:rPr>
        <w:t xml:space="preserve"> بر الگوها</w:t>
      </w:r>
      <w:r w:rsidRPr="0034703E">
        <w:rPr>
          <w:rFonts w:cs="B Zar" w:hint="cs"/>
          <w:sz w:val="28"/>
          <w:szCs w:val="28"/>
          <w:rtl/>
        </w:rPr>
        <w:t>ی</w:t>
      </w:r>
      <w:r w:rsidRPr="0034703E">
        <w:rPr>
          <w:rFonts w:cs="B Zar"/>
          <w:sz w:val="28"/>
          <w:szCs w:val="28"/>
          <w:rtl/>
        </w:rPr>
        <w:t xml:space="preserve"> ارتباط</w:t>
      </w:r>
      <w:r w:rsidRPr="0034703E">
        <w:rPr>
          <w:rFonts w:cs="B Zar" w:hint="cs"/>
          <w:sz w:val="28"/>
          <w:szCs w:val="28"/>
          <w:rtl/>
        </w:rPr>
        <w:t>ی</w:t>
      </w:r>
      <w:r w:rsidRPr="0034703E">
        <w:rPr>
          <w:rFonts w:cs="B Zar"/>
          <w:sz w:val="28"/>
          <w:szCs w:val="28"/>
          <w:rtl/>
        </w:rPr>
        <w:t xml:space="preserve"> و گسترش اطلاعات در سراسر جهان داشته‌</w:t>
      </w:r>
      <w:r w:rsidRPr="0034703E">
        <w:rPr>
          <w:rFonts w:cs="B Zar" w:hint="eastAsia"/>
          <w:sz w:val="28"/>
          <w:szCs w:val="28"/>
          <w:rtl/>
        </w:rPr>
        <w:t>اند</w:t>
      </w:r>
      <w:r w:rsidRPr="0034703E">
        <w:rPr>
          <w:rFonts w:cs="B Zar"/>
          <w:sz w:val="28"/>
          <w:szCs w:val="28"/>
          <w:rtl/>
        </w:rPr>
        <w:t>. مطالعات متعدد</w:t>
      </w:r>
      <w:r w:rsidRPr="0034703E">
        <w:rPr>
          <w:rFonts w:cs="B Zar" w:hint="cs"/>
          <w:sz w:val="28"/>
          <w:szCs w:val="28"/>
          <w:rtl/>
        </w:rPr>
        <w:t>ی</w:t>
      </w:r>
      <w:r w:rsidRPr="0034703E">
        <w:rPr>
          <w:rFonts w:cs="B Zar"/>
          <w:sz w:val="28"/>
          <w:szCs w:val="28"/>
          <w:rtl/>
        </w:rPr>
        <w:t xml:space="preserve"> در مورد پ</w:t>
      </w:r>
      <w:r w:rsidRPr="0034703E">
        <w:rPr>
          <w:rFonts w:cs="B Zar" w:hint="cs"/>
          <w:sz w:val="28"/>
          <w:szCs w:val="28"/>
          <w:rtl/>
        </w:rPr>
        <w:t>ی</w:t>
      </w:r>
      <w:r w:rsidRPr="0034703E">
        <w:rPr>
          <w:rFonts w:cs="B Zar" w:hint="eastAsia"/>
          <w:sz w:val="28"/>
          <w:szCs w:val="28"/>
          <w:rtl/>
        </w:rPr>
        <w:t>وندها</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و رشد اقتصاد</w:t>
      </w:r>
      <w:r w:rsidRPr="0034703E">
        <w:rPr>
          <w:rFonts w:cs="B Zar" w:hint="cs"/>
          <w:sz w:val="28"/>
          <w:szCs w:val="28"/>
          <w:rtl/>
        </w:rPr>
        <w:t>ی</w:t>
      </w:r>
      <w:r w:rsidRPr="0034703E">
        <w:rPr>
          <w:rFonts w:cs="B Zar"/>
          <w:sz w:val="28"/>
          <w:szCs w:val="28"/>
          <w:rtl/>
        </w:rPr>
        <w:t xml:space="preserve"> انجام شده است. به نظر م</w:t>
      </w:r>
      <w:r w:rsidRPr="0034703E">
        <w:rPr>
          <w:rFonts w:cs="B Zar" w:hint="cs"/>
          <w:sz w:val="28"/>
          <w:szCs w:val="28"/>
          <w:rtl/>
        </w:rPr>
        <w:t>ی‌</w:t>
      </w:r>
      <w:r w:rsidRPr="0034703E">
        <w:rPr>
          <w:rFonts w:cs="B Zar" w:hint="eastAsia"/>
          <w:sz w:val="28"/>
          <w:szCs w:val="28"/>
          <w:rtl/>
        </w:rPr>
        <w:t>رسد</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تحق</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نشان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که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به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عنصر کل</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تبد</w:t>
      </w:r>
      <w:r w:rsidRPr="0034703E">
        <w:rPr>
          <w:rFonts w:cs="B Zar" w:hint="cs"/>
          <w:sz w:val="28"/>
          <w:szCs w:val="28"/>
          <w:rtl/>
        </w:rPr>
        <w:t>ی</w:t>
      </w:r>
      <w:r w:rsidRPr="0034703E">
        <w:rPr>
          <w:rFonts w:cs="B Zar" w:hint="eastAsia"/>
          <w:sz w:val="28"/>
          <w:szCs w:val="28"/>
          <w:rtl/>
        </w:rPr>
        <w:t>ل</w:t>
      </w:r>
      <w:r w:rsidRPr="0034703E">
        <w:rPr>
          <w:rFonts w:cs="B Zar"/>
          <w:sz w:val="28"/>
          <w:szCs w:val="28"/>
          <w:rtl/>
        </w:rPr>
        <w:t xml:space="preserve"> شده‌اند؛ ز</w:t>
      </w:r>
      <w:r w:rsidRPr="0034703E">
        <w:rPr>
          <w:rFonts w:cs="B Zar" w:hint="cs"/>
          <w:sz w:val="28"/>
          <w:szCs w:val="28"/>
          <w:rtl/>
        </w:rPr>
        <w:t>ی</w:t>
      </w:r>
      <w:r w:rsidRPr="0034703E">
        <w:rPr>
          <w:rFonts w:cs="B Zar" w:hint="eastAsia"/>
          <w:sz w:val="28"/>
          <w:szCs w:val="28"/>
          <w:rtl/>
        </w:rPr>
        <w:t>را</w:t>
      </w:r>
      <w:r w:rsidRPr="0034703E">
        <w:rPr>
          <w:rFonts w:cs="B Zar"/>
          <w:sz w:val="28"/>
          <w:szCs w:val="28"/>
          <w:rtl/>
        </w:rPr>
        <w:t xml:space="preserve"> هم استفاده از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و هم توسعه‌</w:t>
      </w:r>
      <w:r w:rsidRPr="0034703E">
        <w:rPr>
          <w:rFonts w:cs="B Zar" w:hint="cs"/>
          <w:sz w:val="28"/>
          <w:szCs w:val="28"/>
          <w:rtl/>
        </w:rPr>
        <w:t>ی</w:t>
      </w:r>
      <w:r w:rsidRPr="0034703E">
        <w:rPr>
          <w:rFonts w:cs="B Zar"/>
          <w:sz w:val="28"/>
          <w:szCs w:val="28"/>
          <w:rtl/>
        </w:rPr>
        <w:t xml:space="preserve"> بخش‌ها</w:t>
      </w:r>
      <w:r w:rsidRPr="0034703E">
        <w:rPr>
          <w:rFonts w:cs="B Zar" w:hint="cs"/>
          <w:sz w:val="28"/>
          <w:szCs w:val="28"/>
          <w:rtl/>
        </w:rPr>
        <w:t>ی</w:t>
      </w:r>
      <w:r w:rsidRPr="0034703E">
        <w:rPr>
          <w:rFonts w:cs="B Zar"/>
          <w:sz w:val="28"/>
          <w:szCs w:val="28"/>
          <w:rtl/>
        </w:rPr>
        <w:t xml:space="preserve"> فناور</w:t>
      </w:r>
      <w:r w:rsidRPr="0034703E">
        <w:rPr>
          <w:rFonts w:cs="B Zar" w:hint="cs"/>
          <w:sz w:val="28"/>
          <w:szCs w:val="28"/>
          <w:rtl/>
        </w:rPr>
        <w:t>ی</w:t>
      </w:r>
      <w:r w:rsidRPr="0034703E">
        <w:rPr>
          <w:rFonts w:cs="B Zar"/>
          <w:sz w:val="28"/>
          <w:szCs w:val="28"/>
          <w:rtl/>
        </w:rPr>
        <w:t xml:space="preserve"> اطلاعات و ارتباطات تأث</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مثبت</w:t>
      </w:r>
      <w:r w:rsidRPr="0034703E">
        <w:rPr>
          <w:rFonts w:cs="B Zar" w:hint="cs"/>
          <w:sz w:val="28"/>
          <w:szCs w:val="28"/>
          <w:rtl/>
        </w:rPr>
        <w:t>ی</w:t>
      </w:r>
      <w:r w:rsidRPr="0034703E">
        <w:rPr>
          <w:rFonts w:cs="B Zar"/>
          <w:sz w:val="28"/>
          <w:szCs w:val="28"/>
          <w:rtl/>
        </w:rPr>
        <w:t xml:space="preserve"> بر بهره‌ور</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دارند (به کولچ</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و شر</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۲۰۰۲; آوگرو، ۲۰۰۳ مراجعه کن</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باز هم،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رابطه آشکار ب</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رکن و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وجود دارد. همان‌طور که در د</w:t>
      </w:r>
      <w:r w:rsidRPr="0034703E">
        <w:rPr>
          <w:rFonts w:cs="B Zar" w:hint="cs"/>
          <w:sz w:val="28"/>
          <w:szCs w:val="28"/>
          <w:rtl/>
        </w:rPr>
        <w:t>ی</w:t>
      </w:r>
      <w:r w:rsidRPr="0034703E">
        <w:rPr>
          <w:rFonts w:cs="B Zar" w:hint="eastAsia"/>
          <w:sz w:val="28"/>
          <w:szCs w:val="28"/>
          <w:rtl/>
        </w:rPr>
        <w:t>دگاه</w:t>
      </w:r>
      <w:r w:rsidRPr="0034703E">
        <w:rPr>
          <w:rFonts w:cs="B Zar"/>
          <w:sz w:val="28"/>
          <w:szCs w:val="28"/>
          <w:rtl/>
        </w:rPr>
        <w:t xml:space="preserve"> مبتن</w:t>
      </w:r>
      <w:r w:rsidRPr="0034703E">
        <w:rPr>
          <w:rFonts w:cs="B Zar" w:hint="cs"/>
          <w:sz w:val="28"/>
          <w:szCs w:val="28"/>
          <w:rtl/>
        </w:rPr>
        <w:t>ی</w:t>
      </w:r>
      <w:r w:rsidRPr="0034703E">
        <w:rPr>
          <w:rFonts w:cs="B Zar"/>
          <w:sz w:val="28"/>
          <w:szCs w:val="28"/>
          <w:rtl/>
        </w:rPr>
        <w:t xml:space="preserve"> بر دا</w:t>
      </w:r>
      <w:r w:rsidRPr="0034703E">
        <w:rPr>
          <w:rFonts w:cs="B Zar" w:hint="eastAsia"/>
          <w:sz w:val="28"/>
          <w:szCs w:val="28"/>
          <w:rtl/>
        </w:rPr>
        <w:t>نش</w:t>
      </w:r>
      <w:r w:rsidRPr="0034703E">
        <w:rPr>
          <w:rFonts w:cs="B Zar"/>
          <w:sz w:val="28"/>
          <w:szCs w:val="28"/>
          <w:rtl/>
        </w:rPr>
        <w:t xml:space="preserve"> از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شده است،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خانه‌</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بوم‌سازگان اطلاعات و ارتباطات منحصر به فرد به نام «ه</w:t>
      </w:r>
      <w:r w:rsidRPr="0034703E">
        <w:rPr>
          <w:rFonts w:cs="B Zar" w:hint="cs"/>
          <w:sz w:val="28"/>
          <w:szCs w:val="28"/>
          <w:rtl/>
        </w:rPr>
        <w:t>ی</w:t>
      </w:r>
      <w:r w:rsidRPr="0034703E">
        <w:rPr>
          <w:rFonts w:cs="B Zar" w:hint="eastAsia"/>
          <w:sz w:val="28"/>
          <w:szCs w:val="28"/>
          <w:rtl/>
        </w:rPr>
        <w:t>اهو</w:t>
      </w:r>
      <w:r w:rsidRPr="0034703E">
        <w:rPr>
          <w:rFonts w:cs="B Zar" w:hint="cs"/>
          <w:sz w:val="28"/>
          <w:szCs w:val="28"/>
          <w:rtl/>
        </w:rPr>
        <w:t>ی</w:t>
      </w:r>
      <w:r w:rsidRPr="0034703E">
        <w:rPr>
          <w:rFonts w:cs="B Zar"/>
          <w:sz w:val="28"/>
          <w:szCs w:val="28"/>
          <w:rtl/>
        </w:rPr>
        <w:t xml:space="preserve"> جهان</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w:t>
      </w:r>
      <w:r w:rsidRPr="0034703E">
        <w:rPr>
          <w:rFonts w:cs="B Zar"/>
          <w:sz w:val="28"/>
          <w:szCs w:val="28"/>
        </w:rPr>
        <w:t>global buzz</w:t>
      </w:r>
      <w:r w:rsidRPr="0034703E">
        <w:rPr>
          <w:rFonts w:cs="B Zar"/>
          <w:sz w:val="28"/>
          <w:szCs w:val="28"/>
          <w:rtl/>
        </w:rPr>
        <w:t>) هستند (باتلت و شولت، ۲۰۱۰). آن‌ها رو</w:t>
      </w:r>
      <w:r w:rsidRPr="0034703E">
        <w:rPr>
          <w:rFonts w:cs="B Zar" w:hint="cs"/>
          <w:sz w:val="28"/>
          <w:szCs w:val="28"/>
          <w:rtl/>
        </w:rPr>
        <w:t>ی</w:t>
      </w:r>
      <w:r w:rsidRPr="0034703E">
        <w:rPr>
          <w:rFonts w:cs="B Zar" w:hint="eastAsia"/>
          <w:sz w:val="28"/>
          <w:szCs w:val="28"/>
          <w:rtl/>
        </w:rPr>
        <w:t>دادها</w:t>
      </w:r>
      <w:r w:rsidRPr="0034703E">
        <w:rPr>
          <w:rFonts w:cs="B Zar" w:hint="cs"/>
          <w:sz w:val="28"/>
          <w:szCs w:val="28"/>
          <w:rtl/>
        </w:rPr>
        <w:t>یی</w:t>
      </w:r>
      <w:r w:rsidRPr="0034703E">
        <w:rPr>
          <w:rFonts w:cs="B Zar"/>
          <w:sz w:val="28"/>
          <w:szCs w:val="28"/>
          <w:rtl/>
        </w:rPr>
        <w:t xml:space="preserve"> هستند که فرصت‌ها</w:t>
      </w:r>
      <w:r w:rsidRPr="0034703E">
        <w:rPr>
          <w:rFonts w:cs="B Zar" w:hint="cs"/>
          <w:sz w:val="28"/>
          <w:szCs w:val="28"/>
          <w:rtl/>
        </w:rPr>
        <w:t>ی</w:t>
      </w:r>
      <w:r w:rsidRPr="0034703E">
        <w:rPr>
          <w:rFonts w:cs="B Zar"/>
          <w:sz w:val="28"/>
          <w:szCs w:val="28"/>
          <w:rtl/>
        </w:rPr>
        <w:t xml:space="preserve"> ز</w:t>
      </w:r>
      <w:r w:rsidRPr="0034703E">
        <w:rPr>
          <w:rFonts w:cs="B Zar" w:hint="cs"/>
          <w:sz w:val="28"/>
          <w:szCs w:val="28"/>
          <w:rtl/>
        </w:rPr>
        <w:t>ی</w:t>
      </w:r>
      <w:r w:rsidRPr="0034703E">
        <w:rPr>
          <w:rFonts w:cs="B Zar" w:hint="eastAsia"/>
          <w:sz w:val="28"/>
          <w:szCs w:val="28"/>
          <w:rtl/>
        </w:rPr>
        <w:t>اد</w:t>
      </w:r>
      <w:r w:rsidRPr="0034703E">
        <w:rPr>
          <w:rFonts w:cs="B Zar" w:hint="cs"/>
          <w:sz w:val="28"/>
          <w:szCs w:val="28"/>
          <w:rtl/>
        </w:rPr>
        <w:t>ی</w:t>
      </w:r>
      <w:r w:rsidRPr="0034703E">
        <w:rPr>
          <w:rFonts w:cs="B Zar"/>
          <w:sz w:val="28"/>
          <w:szCs w:val="28"/>
          <w:rtl/>
        </w:rPr>
        <w:t xml:space="preserve"> را برا</w:t>
      </w:r>
      <w:r w:rsidRPr="0034703E">
        <w:rPr>
          <w:rFonts w:cs="B Zar" w:hint="cs"/>
          <w:sz w:val="28"/>
          <w:szCs w:val="28"/>
          <w:rtl/>
        </w:rPr>
        <w:t>ی</w:t>
      </w:r>
      <w:r w:rsidRPr="0034703E">
        <w:rPr>
          <w:rFonts w:cs="B Zar"/>
          <w:sz w:val="28"/>
          <w:szCs w:val="28"/>
          <w:rtl/>
        </w:rPr>
        <w:t xml:space="preserve"> شرکت‌ها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کنند</w:t>
      </w:r>
      <w:r w:rsidRPr="0034703E">
        <w:rPr>
          <w:rFonts w:cs="B Zar"/>
          <w:sz w:val="28"/>
          <w:szCs w:val="28"/>
          <w:rtl/>
        </w:rPr>
        <w:t xml:space="preserve"> تا به طور س</w:t>
      </w:r>
      <w:r w:rsidRPr="0034703E">
        <w:rPr>
          <w:rFonts w:cs="B Zar" w:hint="cs"/>
          <w:sz w:val="28"/>
          <w:szCs w:val="28"/>
          <w:rtl/>
        </w:rPr>
        <w:t>ی</w:t>
      </w:r>
      <w:r w:rsidRPr="0034703E">
        <w:rPr>
          <w:rFonts w:cs="B Zar" w:hint="eastAsia"/>
          <w:sz w:val="28"/>
          <w:szCs w:val="28"/>
          <w:rtl/>
        </w:rPr>
        <w:t>ستمات</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اطلاعات</w:t>
      </w:r>
      <w:r w:rsidRPr="0034703E">
        <w:rPr>
          <w:rFonts w:cs="B Zar" w:hint="cs"/>
          <w:sz w:val="28"/>
          <w:szCs w:val="28"/>
          <w:rtl/>
        </w:rPr>
        <w:t>ی</w:t>
      </w:r>
      <w:r w:rsidRPr="0034703E">
        <w:rPr>
          <w:rFonts w:cs="B Zar"/>
          <w:sz w:val="28"/>
          <w:szCs w:val="28"/>
          <w:rtl/>
        </w:rPr>
        <w:t xml:space="preserve"> در مورد انتخاب‌ها</w:t>
      </w:r>
      <w:r w:rsidRPr="0034703E">
        <w:rPr>
          <w:rFonts w:cs="B Zar" w:hint="cs"/>
          <w:sz w:val="28"/>
          <w:szCs w:val="28"/>
          <w:rtl/>
        </w:rPr>
        <w:t>ی</w:t>
      </w:r>
      <w:r w:rsidRPr="0034703E">
        <w:rPr>
          <w:rFonts w:cs="B Zar"/>
          <w:sz w:val="28"/>
          <w:szCs w:val="28"/>
          <w:rtl/>
        </w:rPr>
        <w:t xml:space="preserve"> فن</w:t>
      </w:r>
      <w:r w:rsidRPr="0034703E">
        <w:rPr>
          <w:rFonts w:cs="B Zar" w:hint="cs"/>
          <w:sz w:val="28"/>
          <w:szCs w:val="28"/>
          <w:rtl/>
        </w:rPr>
        <w:t>ی</w:t>
      </w:r>
      <w:r w:rsidRPr="0034703E">
        <w:rPr>
          <w:rFonts w:cs="B Zar"/>
          <w:sz w:val="28"/>
          <w:szCs w:val="28"/>
          <w:rtl/>
        </w:rPr>
        <w:t xml:space="preserve"> و استراتژ</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ط</w:t>
      </w:r>
      <w:r w:rsidRPr="0034703E">
        <w:rPr>
          <w:rFonts w:cs="B Zar" w:hint="cs"/>
          <w:sz w:val="28"/>
          <w:szCs w:val="28"/>
          <w:rtl/>
        </w:rPr>
        <w:t>ی</w:t>
      </w:r>
      <w:r w:rsidRPr="0034703E">
        <w:rPr>
          <w:rFonts w:cs="B Zar" w:hint="eastAsia"/>
          <w:sz w:val="28"/>
          <w:szCs w:val="28"/>
          <w:rtl/>
        </w:rPr>
        <w:t>ف</w:t>
      </w:r>
      <w:r w:rsidRPr="0034703E">
        <w:rPr>
          <w:rFonts w:cs="B Zar"/>
          <w:sz w:val="28"/>
          <w:szCs w:val="28"/>
          <w:rtl/>
        </w:rPr>
        <w:t xml:space="preserve"> گسترده‌ا</w:t>
      </w:r>
      <w:r w:rsidRPr="0034703E">
        <w:rPr>
          <w:rFonts w:cs="B Zar" w:hint="cs"/>
          <w:sz w:val="28"/>
          <w:szCs w:val="28"/>
          <w:rtl/>
        </w:rPr>
        <w:t>ی</w:t>
      </w:r>
      <w:r w:rsidRPr="0034703E">
        <w:rPr>
          <w:rFonts w:cs="B Zar"/>
          <w:sz w:val="28"/>
          <w:szCs w:val="28"/>
          <w:rtl/>
        </w:rPr>
        <w:t xml:space="preserve"> از فعالان اقتصاد</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از جمله رقبا، مشتر</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و تأم</w:t>
      </w:r>
      <w:r w:rsidRPr="0034703E">
        <w:rPr>
          <w:rFonts w:cs="B Zar" w:hint="cs"/>
          <w:sz w:val="28"/>
          <w:szCs w:val="28"/>
          <w:rtl/>
        </w:rPr>
        <w:t>ی</w:t>
      </w:r>
      <w:r w:rsidRPr="0034703E">
        <w:rPr>
          <w:rFonts w:cs="B Zar" w:hint="eastAsia"/>
          <w:sz w:val="28"/>
          <w:szCs w:val="28"/>
          <w:rtl/>
        </w:rPr>
        <w:t>ن‌کنندگان،</w:t>
      </w:r>
      <w:r w:rsidRPr="0034703E">
        <w:rPr>
          <w:rFonts w:cs="B Zar"/>
          <w:sz w:val="28"/>
          <w:szCs w:val="28"/>
          <w:rtl/>
        </w:rPr>
        <w:t xml:space="preserve"> به دست آورند:</w:t>
      </w:r>
    </w:p>
    <w:p w14:paraId="1F4A1F42" w14:textId="77777777" w:rsidR="00E535BD" w:rsidRPr="0034703E" w:rsidRDefault="00E535BD" w:rsidP="00E535BD">
      <w:pPr>
        <w:rPr>
          <w:rFonts w:cs="B Zar"/>
          <w:sz w:val="28"/>
          <w:szCs w:val="28"/>
          <w:rtl/>
        </w:rPr>
      </w:pPr>
      <w:r w:rsidRPr="0034703E">
        <w:rPr>
          <w:rFonts w:cs="B Zar" w:hint="eastAsia"/>
          <w:sz w:val="28"/>
          <w:szCs w:val="28"/>
          <w:rtl/>
        </w:rPr>
        <w:t>«در</w:t>
      </w:r>
      <w:r w:rsidRPr="0034703E">
        <w:rPr>
          <w:rFonts w:cs="B Zar"/>
          <w:sz w:val="28"/>
          <w:szCs w:val="28"/>
          <w:rtl/>
        </w:rPr>
        <w:t xml:space="preserve"> موقع</w:t>
      </w:r>
      <w:r w:rsidRPr="0034703E">
        <w:rPr>
          <w:rFonts w:cs="B Zar" w:hint="cs"/>
          <w:sz w:val="28"/>
          <w:szCs w:val="28"/>
          <w:rtl/>
        </w:rPr>
        <w:t>ی</w:t>
      </w:r>
      <w:r w:rsidRPr="0034703E">
        <w:rPr>
          <w:rFonts w:cs="B Zar" w:hint="eastAsia"/>
          <w:sz w:val="28"/>
          <w:szCs w:val="28"/>
          <w:rtl/>
        </w:rPr>
        <w:t>ت‌ها</w:t>
      </w:r>
      <w:r w:rsidRPr="0034703E">
        <w:rPr>
          <w:rFonts w:cs="B Zar" w:hint="cs"/>
          <w:sz w:val="28"/>
          <w:szCs w:val="28"/>
          <w:rtl/>
        </w:rPr>
        <w:t>ی</w:t>
      </w:r>
      <w:r w:rsidRPr="0034703E">
        <w:rPr>
          <w:rFonts w:cs="B Zar"/>
          <w:sz w:val="28"/>
          <w:szCs w:val="28"/>
          <w:rtl/>
        </w:rPr>
        <w:t xml:space="preserve"> مختلف، و از طر</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مس</w:t>
      </w:r>
      <w:r w:rsidRPr="0034703E">
        <w:rPr>
          <w:rFonts w:cs="B Zar" w:hint="cs"/>
          <w:sz w:val="28"/>
          <w:szCs w:val="28"/>
          <w:rtl/>
        </w:rPr>
        <w:t>ی</w:t>
      </w:r>
      <w:r w:rsidRPr="0034703E">
        <w:rPr>
          <w:rFonts w:cs="B Zar" w:hint="eastAsia"/>
          <w:sz w:val="28"/>
          <w:szCs w:val="28"/>
          <w:rtl/>
        </w:rPr>
        <w:t>رها</w:t>
      </w:r>
      <w:r w:rsidRPr="0034703E">
        <w:rPr>
          <w:rFonts w:cs="B Zar" w:hint="cs"/>
          <w:sz w:val="28"/>
          <w:szCs w:val="28"/>
          <w:rtl/>
        </w:rPr>
        <w:t>ی</w:t>
      </w:r>
      <w:r w:rsidRPr="0034703E">
        <w:rPr>
          <w:rFonts w:cs="B Zar"/>
          <w:sz w:val="28"/>
          <w:szCs w:val="28"/>
          <w:rtl/>
        </w:rPr>
        <w:t xml:space="preserve"> مختلف، اطلاعات جهان</w:t>
      </w:r>
      <w:r w:rsidRPr="0034703E">
        <w:rPr>
          <w:rFonts w:cs="B Zar" w:hint="cs"/>
          <w:sz w:val="28"/>
          <w:szCs w:val="28"/>
          <w:rtl/>
        </w:rPr>
        <w:t>ی</w:t>
      </w:r>
      <w:r w:rsidRPr="0034703E">
        <w:rPr>
          <w:rFonts w:cs="B Zar"/>
          <w:sz w:val="28"/>
          <w:szCs w:val="28"/>
          <w:rtl/>
        </w:rPr>
        <w:t xml:space="preserve"> در مورد روندها و ا</w:t>
      </w:r>
      <w:r w:rsidRPr="0034703E">
        <w:rPr>
          <w:rFonts w:cs="B Zar" w:hint="cs"/>
          <w:sz w:val="28"/>
          <w:szCs w:val="28"/>
          <w:rtl/>
        </w:rPr>
        <w:t>ی</w:t>
      </w:r>
      <w:r w:rsidRPr="0034703E">
        <w:rPr>
          <w:rFonts w:cs="B Zar" w:hint="eastAsia"/>
          <w:sz w:val="28"/>
          <w:szCs w:val="28"/>
          <w:rtl/>
        </w:rPr>
        <w:t>ده‌ها</w:t>
      </w:r>
      <w:r w:rsidRPr="0034703E">
        <w:rPr>
          <w:rFonts w:cs="B Zar"/>
          <w:sz w:val="28"/>
          <w:szCs w:val="28"/>
          <w:rtl/>
        </w:rPr>
        <w:t xml:space="preserve"> در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صنعت، و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انواع اخبار و شا</w:t>
      </w:r>
      <w:r w:rsidRPr="0034703E">
        <w:rPr>
          <w:rFonts w:cs="B Zar" w:hint="cs"/>
          <w:sz w:val="28"/>
          <w:szCs w:val="28"/>
          <w:rtl/>
        </w:rPr>
        <w:t>ی</w:t>
      </w:r>
      <w:r w:rsidRPr="0034703E">
        <w:rPr>
          <w:rFonts w:cs="B Zar" w:hint="eastAsia"/>
          <w:sz w:val="28"/>
          <w:szCs w:val="28"/>
          <w:rtl/>
        </w:rPr>
        <w:t>عات،</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شرکت‌کنندگان</w:t>
      </w:r>
      <w:r w:rsidRPr="0034703E">
        <w:rPr>
          <w:rFonts w:cs="B Zar" w:hint="cs"/>
          <w:sz w:val="28"/>
          <w:szCs w:val="28"/>
          <w:rtl/>
        </w:rPr>
        <w:t>ی</w:t>
      </w:r>
      <w:r w:rsidRPr="0034703E">
        <w:rPr>
          <w:rFonts w:cs="B Zar"/>
          <w:sz w:val="28"/>
          <w:szCs w:val="28"/>
          <w:rtl/>
        </w:rPr>
        <w:t xml:space="preserve"> که به طور موقت در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گرد هم آمده‌اند، به جلو و عقب جر</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م</w:t>
      </w:r>
      <w:r w:rsidRPr="0034703E">
        <w:rPr>
          <w:rFonts w:cs="B Zar" w:hint="cs"/>
          <w:sz w:val="28"/>
          <w:szCs w:val="28"/>
          <w:rtl/>
        </w:rPr>
        <w:t>ی‌ی</w:t>
      </w:r>
      <w:r w:rsidRPr="0034703E">
        <w:rPr>
          <w:rFonts w:cs="B Zar" w:hint="eastAsia"/>
          <w:sz w:val="28"/>
          <w:szCs w:val="28"/>
          <w:rtl/>
        </w:rPr>
        <w:t>ابد»</w:t>
      </w:r>
      <w:r w:rsidRPr="0034703E">
        <w:rPr>
          <w:rFonts w:cs="B Zar"/>
          <w:sz w:val="28"/>
          <w:szCs w:val="28"/>
          <w:rtl/>
        </w:rPr>
        <w:t xml:space="preserve"> (باتلت و تور</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۲۰۱۳، ۶۸).</w:t>
      </w:r>
    </w:p>
    <w:p w14:paraId="799DF041" w14:textId="77777777" w:rsidR="00E535BD" w:rsidRPr="0034703E" w:rsidRDefault="00E535BD" w:rsidP="00E535BD">
      <w:pPr>
        <w:rPr>
          <w:rFonts w:cs="B Zar"/>
          <w:sz w:val="28"/>
          <w:szCs w:val="28"/>
          <w:rtl/>
        </w:rPr>
      </w:pPr>
      <w:r w:rsidRPr="0034703E">
        <w:rPr>
          <w:rFonts w:cs="B Zar" w:hint="eastAsia"/>
          <w:sz w:val="28"/>
          <w:szCs w:val="28"/>
          <w:rtl/>
        </w:rPr>
        <w:t>عملکرد</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جنبه‌</w:t>
      </w:r>
      <w:r w:rsidRPr="0034703E">
        <w:rPr>
          <w:rFonts w:cs="B Zar" w:hint="cs"/>
          <w:sz w:val="28"/>
          <w:szCs w:val="28"/>
          <w:rtl/>
        </w:rPr>
        <w:t>ی</w:t>
      </w:r>
      <w:r w:rsidRPr="0034703E">
        <w:rPr>
          <w:rFonts w:cs="B Zar"/>
          <w:sz w:val="28"/>
          <w:szCs w:val="28"/>
          <w:rtl/>
        </w:rPr>
        <w:t xml:space="preserve"> نها</w:t>
      </w:r>
      <w:r w:rsidRPr="0034703E">
        <w:rPr>
          <w:rFonts w:cs="B Zar" w:hint="cs"/>
          <w:sz w:val="28"/>
          <w:szCs w:val="28"/>
          <w:rtl/>
        </w:rPr>
        <w:t>یی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را نشان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استدلال اصل</w:t>
      </w:r>
      <w:r w:rsidRPr="0034703E">
        <w:rPr>
          <w:rFonts w:cs="B Zar" w:hint="cs"/>
          <w:sz w:val="28"/>
          <w:szCs w:val="28"/>
          <w:rtl/>
        </w:rPr>
        <w:t>ی</w:t>
      </w:r>
      <w:r w:rsidRPr="0034703E">
        <w:rPr>
          <w:rFonts w:cs="B Zar"/>
          <w:sz w:val="28"/>
          <w:szCs w:val="28"/>
          <w:rtl/>
        </w:rPr>
        <w:t xml:space="preserve"> در ا</w:t>
      </w:r>
      <w:r w:rsidRPr="0034703E">
        <w:rPr>
          <w:rFonts w:cs="B Zar" w:hint="cs"/>
          <w:sz w:val="28"/>
          <w:szCs w:val="28"/>
          <w:rtl/>
        </w:rPr>
        <w:t>ی</w:t>
      </w:r>
      <w:r w:rsidRPr="0034703E">
        <w:rPr>
          <w:rFonts w:cs="B Zar" w:hint="eastAsia"/>
          <w:sz w:val="28"/>
          <w:szCs w:val="28"/>
          <w:rtl/>
        </w:rPr>
        <w:t>نجا</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است که شرا</w:t>
      </w:r>
      <w:r w:rsidRPr="0034703E">
        <w:rPr>
          <w:rFonts w:cs="B Zar" w:hint="cs"/>
          <w:sz w:val="28"/>
          <w:szCs w:val="28"/>
          <w:rtl/>
        </w:rPr>
        <w:t>ی</w:t>
      </w:r>
      <w:r w:rsidRPr="0034703E">
        <w:rPr>
          <w:rFonts w:cs="B Zar" w:hint="eastAsia"/>
          <w:sz w:val="28"/>
          <w:szCs w:val="28"/>
          <w:rtl/>
        </w:rPr>
        <w:t>ط</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موجود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به طور عم</w:t>
      </w:r>
      <w:r w:rsidRPr="0034703E">
        <w:rPr>
          <w:rFonts w:cs="B Zar" w:hint="cs"/>
          <w:sz w:val="28"/>
          <w:szCs w:val="28"/>
          <w:rtl/>
        </w:rPr>
        <w:t>ی</w:t>
      </w:r>
      <w:r w:rsidRPr="0034703E">
        <w:rPr>
          <w:rFonts w:cs="B Zar" w:hint="eastAsia"/>
          <w:sz w:val="28"/>
          <w:szCs w:val="28"/>
          <w:rtl/>
        </w:rPr>
        <w:t>ق</w:t>
      </w:r>
      <w:r w:rsidRPr="0034703E">
        <w:rPr>
          <w:rFonts w:cs="B Zar" w:hint="cs"/>
          <w:sz w:val="28"/>
          <w:szCs w:val="28"/>
          <w:rtl/>
        </w:rPr>
        <w:t>ی</w:t>
      </w:r>
      <w:r w:rsidRPr="0034703E">
        <w:rPr>
          <w:rFonts w:cs="B Zar"/>
          <w:sz w:val="28"/>
          <w:szCs w:val="28"/>
          <w:rtl/>
        </w:rPr>
        <w:t xml:space="preserve"> بر توانا</w:t>
      </w:r>
      <w:r w:rsidRPr="0034703E">
        <w:rPr>
          <w:rFonts w:cs="B Zar" w:hint="cs"/>
          <w:sz w:val="28"/>
          <w:szCs w:val="28"/>
          <w:rtl/>
        </w:rPr>
        <w:t>یی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اقتصاد برا</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و استفاده‌</w:t>
      </w:r>
      <w:r w:rsidRPr="0034703E">
        <w:rPr>
          <w:rFonts w:cs="B Zar" w:hint="cs"/>
          <w:sz w:val="28"/>
          <w:szCs w:val="28"/>
          <w:rtl/>
        </w:rPr>
        <w:t>ی</w:t>
      </w:r>
      <w:r w:rsidRPr="0034703E">
        <w:rPr>
          <w:rFonts w:cs="B Zar"/>
          <w:sz w:val="28"/>
          <w:szCs w:val="28"/>
          <w:rtl/>
        </w:rPr>
        <w:t xml:space="preserve"> مؤثر از دانش به عنوان ابزار</w:t>
      </w:r>
      <w:r w:rsidRPr="0034703E">
        <w:rPr>
          <w:rFonts w:cs="B Zar" w:hint="cs"/>
          <w:sz w:val="28"/>
          <w:szCs w:val="28"/>
          <w:rtl/>
        </w:rPr>
        <w:t>ی</w:t>
      </w:r>
      <w:r w:rsidRPr="0034703E">
        <w:rPr>
          <w:rFonts w:cs="B Zar"/>
          <w:sz w:val="28"/>
          <w:szCs w:val="28"/>
          <w:rtl/>
        </w:rPr>
        <w:t xml:space="preserve"> کل</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sz w:val="28"/>
          <w:szCs w:val="28"/>
          <w:rtl/>
        </w:rPr>
        <w:t xml:space="preserve"> برا</w:t>
      </w:r>
      <w:r w:rsidRPr="0034703E">
        <w:rPr>
          <w:rFonts w:cs="B Zar" w:hint="cs"/>
          <w:sz w:val="28"/>
          <w:szCs w:val="28"/>
          <w:rtl/>
        </w:rPr>
        <w:t>ی</w:t>
      </w:r>
      <w:r w:rsidRPr="0034703E">
        <w:rPr>
          <w:rFonts w:cs="B Zar"/>
          <w:sz w:val="28"/>
          <w:szCs w:val="28"/>
          <w:rtl/>
        </w:rPr>
        <w:t xml:space="preserve"> رشد اقتصاد</w:t>
      </w:r>
      <w:r w:rsidRPr="0034703E">
        <w:rPr>
          <w:rFonts w:cs="B Zar" w:hint="cs"/>
          <w:sz w:val="28"/>
          <w:szCs w:val="28"/>
          <w:rtl/>
        </w:rPr>
        <w:t>ی</w:t>
      </w:r>
      <w:r w:rsidRPr="0034703E">
        <w:rPr>
          <w:rFonts w:cs="B Zar"/>
          <w:sz w:val="28"/>
          <w:szCs w:val="28"/>
          <w:rtl/>
        </w:rPr>
        <w:t xml:space="preserve"> تأث</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بگذارد (آ</w:t>
      </w:r>
      <w:r w:rsidRPr="0034703E">
        <w:rPr>
          <w:rFonts w:cs="B Zar" w:hint="eastAsia"/>
          <w:sz w:val="28"/>
          <w:szCs w:val="28"/>
          <w:rtl/>
        </w:rPr>
        <w:t>روان</w:t>
      </w:r>
      <w:r w:rsidRPr="0034703E">
        <w:rPr>
          <w:rFonts w:cs="B Zar" w:hint="cs"/>
          <w:sz w:val="28"/>
          <w:szCs w:val="28"/>
          <w:rtl/>
        </w:rPr>
        <w:t>ی</w:t>
      </w:r>
      <w:r w:rsidRPr="0034703E">
        <w:rPr>
          <w:rFonts w:cs="B Zar" w:hint="eastAsia"/>
          <w:sz w:val="28"/>
          <w:szCs w:val="28"/>
          <w:rtl/>
        </w:rPr>
        <w:t>ت</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پتراکوس، ۲۰۱۱). به طور مشخص‌تر، پا</w:t>
      </w:r>
      <w:r w:rsidRPr="0034703E">
        <w:rPr>
          <w:rFonts w:cs="B Zar" w:hint="cs"/>
          <w:sz w:val="28"/>
          <w:szCs w:val="28"/>
          <w:rtl/>
        </w:rPr>
        <w:t>ی</w:t>
      </w:r>
      <w:r w:rsidRPr="0034703E">
        <w:rPr>
          <w:rFonts w:cs="B Zar" w:hint="eastAsia"/>
          <w:sz w:val="28"/>
          <w:szCs w:val="28"/>
          <w:rtl/>
        </w:rPr>
        <w:t>ه‌ها</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ضع</w:t>
      </w:r>
      <w:r w:rsidRPr="0034703E">
        <w:rPr>
          <w:rFonts w:cs="B Zar" w:hint="cs"/>
          <w:sz w:val="28"/>
          <w:szCs w:val="28"/>
          <w:rtl/>
        </w:rPr>
        <w:t>ی</w:t>
      </w:r>
      <w:r w:rsidRPr="0034703E">
        <w:rPr>
          <w:rFonts w:cs="B Zar" w:hint="eastAsia"/>
          <w:sz w:val="28"/>
          <w:szCs w:val="28"/>
          <w:rtl/>
        </w:rPr>
        <w:t>ف</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مانع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دانش‌محور شود، در حال</w:t>
      </w:r>
      <w:r w:rsidRPr="0034703E">
        <w:rPr>
          <w:rFonts w:cs="B Zar" w:hint="cs"/>
          <w:sz w:val="28"/>
          <w:szCs w:val="28"/>
          <w:rtl/>
        </w:rPr>
        <w:t>ی</w:t>
      </w:r>
      <w:r w:rsidRPr="0034703E">
        <w:rPr>
          <w:rFonts w:cs="B Zar"/>
          <w:sz w:val="28"/>
          <w:szCs w:val="28"/>
          <w:rtl/>
        </w:rPr>
        <w:t xml:space="preserve"> که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پا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قو</w:t>
      </w:r>
      <w:r w:rsidRPr="0034703E">
        <w:rPr>
          <w:rFonts w:cs="B Zar" w:hint="cs"/>
          <w:sz w:val="28"/>
          <w:szCs w:val="28"/>
          <w:rtl/>
        </w:rPr>
        <w:t>ی</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از آن حما</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کند (آروان</w:t>
      </w:r>
      <w:r w:rsidRPr="0034703E">
        <w:rPr>
          <w:rFonts w:cs="B Zar" w:hint="cs"/>
          <w:sz w:val="28"/>
          <w:szCs w:val="28"/>
          <w:rtl/>
        </w:rPr>
        <w:t>ی</w:t>
      </w:r>
      <w:r w:rsidRPr="0034703E">
        <w:rPr>
          <w:rFonts w:cs="B Zar" w:hint="eastAsia"/>
          <w:sz w:val="28"/>
          <w:szCs w:val="28"/>
          <w:rtl/>
        </w:rPr>
        <w:t>ت</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پتراکوس، ۲۰۱۱). فرض</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نکه</w:t>
      </w:r>
      <w:r w:rsidRPr="0034703E">
        <w:rPr>
          <w:rFonts w:cs="B Zar"/>
          <w:sz w:val="28"/>
          <w:szCs w:val="28"/>
          <w:rtl/>
        </w:rPr>
        <w:t xml:space="preserve"> عملکرد اقتصاد</w:t>
      </w:r>
      <w:r w:rsidRPr="0034703E">
        <w:rPr>
          <w:rFonts w:cs="B Zar" w:hint="cs"/>
          <w:sz w:val="28"/>
          <w:szCs w:val="28"/>
          <w:rtl/>
        </w:rPr>
        <w:t>ی</w:t>
      </w:r>
      <w:r w:rsidRPr="0034703E">
        <w:rPr>
          <w:rFonts w:cs="B Zar"/>
          <w:sz w:val="28"/>
          <w:szCs w:val="28"/>
          <w:rtl/>
        </w:rPr>
        <w:t xml:space="preserve"> گذشته، رشد اقتصاد</w:t>
      </w:r>
      <w:r w:rsidRPr="0034703E">
        <w:rPr>
          <w:rFonts w:cs="B Zar" w:hint="cs"/>
          <w:sz w:val="28"/>
          <w:szCs w:val="28"/>
          <w:rtl/>
        </w:rPr>
        <w:t>ی</w:t>
      </w:r>
      <w:r w:rsidRPr="0034703E">
        <w:rPr>
          <w:rFonts w:cs="B Zar"/>
          <w:sz w:val="28"/>
          <w:szCs w:val="28"/>
          <w:rtl/>
        </w:rPr>
        <w:t xml:space="preserve"> آ</w:t>
      </w:r>
      <w:r w:rsidRPr="0034703E">
        <w:rPr>
          <w:rFonts w:cs="B Zar" w:hint="cs"/>
          <w:sz w:val="28"/>
          <w:szCs w:val="28"/>
          <w:rtl/>
        </w:rPr>
        <w:t>ی</w:t>
      </w:r>
      <w:r w:rsidRPr="0034703E">
        <w:rPr>
          <w:rFonts w:cs="B Zar" w:hint="eastAsia"/>
          <w:sz w:val="28"/>
          <w:szCs w:val="28"/>
          <w:rtl/>
        </w:rPr>
        <w:t>نده</w:t>
      </w:r>
      <w:r w:rsidRPr="0034703E">
        <w:rPr>
          <w:rFonts w:cs="B Zar"/>
          <w:sz w:val="28"/>
          <w:szCs w:val="28"/>
          <w:rtl/>
        </w:rPr>
        <w:t xml:space="preserve"> را شکل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به خوب</w:t>
      </w:r>
      <w:r w:rsidRPr="0034703E">
        <w:rPr>
          <w:rFonts w:cs="B Zar" w:hint="cs"/>
          <w:sz w:val="28"/>
          <w:szCs w:val="28"/>
          <w:rtl/>
        </w:rPr>
        <w:t>ی</w:t>
      </w:r>
      <w:r w:rsidRPr="0034703E">
        <w:rPr>
          <w:rFonts w:cs="B Zar"/>
          <w:sz w:val="28"/>
          <w:szCs w:val="28"/>
          <w:rtl/>
        </w:rPr>
        <w:t xml:space="preserve"> در متون مورد بررس</w:t>
      </w:r>
      <w:r w:rsidRPr="0034703E">
        <w:rPr>
          <w:rFonts w:cs="B Zar" w:hint="cs"/>
          <w:sz w:val="28"/>
          <w:szCs w:val="28"/>
          <w:rtl/>
        </w:rPr>
        <w:t>ی</w:t>
      </w:r>
      <w:r w:rsidRPr="0034703E">
        <w:rPr>
          <w:rFonts w:cs="B Zar"/>
          <w:sz w:val="28"/>
          <w:szCs w:val="28"/>
          <w:rtl/>
        </w:rPr>
        <w:t xml:space="preserve"> قرار گرفته است، به‌و</w:t>
      </w:r>
      <w:r w:rsidRPr="0034703E">
        <w:rPr>
          <w:rFonts w:cs="B Zar" w:hint="cs"/>
          <w:sz w:val="28"/>
          <w:szCs w:val="28"/>
          <w:rtl/>
        </w:rPr>
        <w:t>ی</w:t>
      </w:r>
      <w:r w:rsidRPr="0034703E">
        <w:rPr>
          <w:rFonts w:cs="B Zar" w:hint="eastAsia"/>
          <w:sz w:val="28"/>
          <w:szCs w:val="28"/>
          <w:rtl/>
        </w:rPr>
        <w:t>ژه</w:t>
      </w:r>
      <w:r w:rsidRPr="0034703E">
        <w:rPr>
          <w:rFonts w:cs="B Zar"/>
          <w:sz w:val="28"/>
          <w:szCs w:val="28"/>
          <w:rtl/>
        </w:rPr>
        <w:t xml:space="preserve"> در رابطه با پرسش‌ها</w:t>
      </w:r>
      <w:r w:rsidRPr="0034703E">
        <w:rPr>
          <w:rFonts w:cs="B Zar" w:hint="cs"/>
          <w:sz w:val="28"/>
          <w:szCs w:val="28"/>
          <w:rtl/>
        </w:rPr>
        <w:t>ی</w:t>
      </w:r>
      <w:r w:rsidRPr="0034703E">
        <w:rPr>
          <w:rFonts w:cs="B Zar"/>
          <w:sz w:val="28"/>
          <w:szCs w:val="28"/>
          <w:rtl/>
        </w:rPr>
        <w:t xml:space="preserve"> مربوط به همگرا</w:t>
      </w:r>
      <w:r w:rsidRPr="0034703E">
        <w:rPr>
          <w:rFonts w:cs="B Zar" w:hint="cs"/>
          <w:sz w:val="28"/>
          <w:szCs w:val="28"/>
          <w:rtl/>
        </w:rPr>
        <w:t>یی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واگرا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(به بومول، ۱۹۸۶; گر</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و تولوک، ۱۹۸۹; بارو، ۱۹۹۱; بارو و سالا-ا</w:t>
      </w:r>
      <w:r w:rsidRPr="0034703E">
        <w:rPr>
          <w:rFonts w:cs="B Zar" w:hint="cs"/>
          <w:sz w:val="28"/>
          <w:szCs w:val="28"/>
          <w:rtl/>
        </w:rPr>
        <w:t>ی</w:t>
      </w:r>
      <w:r w:rsidRPr="0034703E">
        <w:rPr>
          <w:rFonts w:cs="B Zar"/>
          <w:sz w:val="28"/>
          <w:szCs w:val="28"/>
          <w:rtl/>
        </w:rPr>
        <w:t>-مارت</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۱۹۹۵; سالا-ا</w:t>
      </w:r>
      <w:r w:rsidRPr="0034703E">
        <w:rPr>
          <w:rFonts w:cs="B Zar" w:hint="cs"/>
          <w:sz w:val="28"/>
          <w:szCs w:val="28"/>
          <w:rtl/>
        </w:rPr>
        <w:t>ی</w:t>
      </w:r>
      <w:r w:rsidRPr="0034703E">
        <w:rPr>
          <w:rFonts w:cs="B Zar"/>
          <w:sz w:val="28"/>
          <w:szCs w:val="28"/>
          <w:rtl/>
        </w:rPr>
        <w:t>-مارت</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۱۹۹۶ مراجعه کن</w:t>
      </w:r>
      <w:r w:rsidRPr="0034703E">
        <w:rPr>
          <w:rFonts w:cs="B Zar" w:hint="cs"/>
          <w:sz w:val="28"/>
          <w:szCs w:val="28"/>
          <w:rtl/>
        </w:rPr>
        <w:t>ی</w:t>
      </w:r>
      <w:r w:rsidRPr="0034703E">
        <w:rPr>
          <w:rFonts w:cs="B Zar" w:hint="eastAsia"/>
          <w:sz w:val="28"/>
          <w:szCs w:val="28"/>
          <w:rtl/>
        </w:rPr>
        <w:t>د</w:t>
      </w:r>
      <w:r w:rsidRPr="0034703E">
        <w:rPr>
          <w:rFonts w:cs="B Zar"/>
          <w:sz w:val="28"/>
          <w:szCs w:val="28"/>
          <w:rtl/>
        </w:rPr>
        <w:t>).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مجموعه </w:t>
      </w:r>
      <w:r w:rsidRPr="0034703E">
        <w:rPr>
          <w:rFonts w:cs="B Zar" w:hint="eastAsia"/>
          <w:sz w:val="28"/>
          <w:szCs w:val="28"/>
          <w:rtl/>
        </w:rPr>
        <w:t>از</w:t>
      </w:r>
      <w:r w:rsidRPr="0034703E">
        <w:rPr>
          <w:rFonts w:cs="B Zar"/>
          <w:sz w:val="28"/>
          <w:szCs w:val="28"/>
          <w:rtl/>
        </w:rPr>
        <w:t xml:space="preserve"> کارها شواهد قو</w:t>
      </w:r>
      <w:r w:rsidRPr="0034703E">
        <w:rPr>
          <w:rFonts w:cs="B Zar" w:hint="cs"/>
          <w:sz w:val="28"/>
          <w:szCs w:val="28"/>
          <w:rtl/>
        </w:rPr>
        <w:t>ی</w:t>
      </w:r>
      <w:r w:rsidRPr="0034703E">
        <w:rPr>
          <w:rFonts w:cs="B Zar"/>
          <w:sz w:val="28"/>
          <w:szCs w:val="28"/>
          <w:rtl/>
        </w:rPr>
        <w:t xml:space="preserve"> ارائه </w:t>
      </w:r>
      <w:r w:rsidRPr="0034703E">
        <w:rPr>
          <w:rFonts w:cs="B Zar"/>
          <w:sz w:val="28"/>
          <w:szCs w:val="28"/>
          <w:rtl/>
        </w:rPr>
        <w:lastRenderedPageBreak/>
        <w:t>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که نشان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شرا</w:t>
      </w:r>
      <w:r w:rsidRPr="0034703E">
        <w:rPr>
          <w:rFonts w:cs="B Zar" w:hint="cs"/>
          <w:sz w:val="28"/>
          <w:szCs w:val="28"/>
          <w:rtl/>
        </w:rPr>
        <w:t>ی</w:t>
      </w:r>
      <w:r w:rsidRPr="0034703E">
        <w:rPr>
          <w:rFonts w:cs="B Zar" w:hint="eastAsia"/>
          <w:sz w:val="28"/>
          <w:szCs w:val="28"/>
          <w:rtl/>
        </w:rPr>
        <w:t>ط</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گذشته نقش محور</w:t>
      </w:r>
      <w:r w:rsidRPr="0034703E">
        <w:rPr>
          <w:rFonts w:cs="B Zar" w:hint="cs"/>
          <w:sz w:val="28"/>
          <w:szCs w:val="28"/>
          <w:rtl/>
        </w:rPr>
        <w:t>ی</w:t>
      </w:r>
      <w:r w:rsidRPr="0034703E">
        <w:rPr>
          <w:rFonts w:cs="B Zar"/>
          <w:sz w:val="28"/>
          <w:szCs w:val="28"/>
          <w:rtl/>
        </w:rPr>
        <w:t xml:space="preserve"> در شکل‌ده</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آ</w:t>
      </w:r>
      <w:r w:rsidRPr="0034703E">
        <w:rPr>
          <w:rFonts w:cs="B Zar" w:hint="cs"/>
          <w:sz w:val="28"/>
          <w:szCs w:val="28"/>
          <w:rtl/>
        </w:rPr>
        <w:t>ی</w:t>
      </w:r>
      <w:r w:rsidRPr="0034703E">
        <w:rPr>
          <w:rFonts w:cs="B Zar" w:hint="eastAsia"/>
          <w:sz w:val="28"/>
          <w:szCs w:val="28"/>
          <w:rtl/>
        </w:rPr>
        <w:t>نده</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فا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کند</w:t>
      </w:r>
      <w:r w:rsidRPr="0034703E">
        <w:rPr>
          <w:rFonts w:cs="B Zar"/>
          <w:sz w:val="28"/>
          <w:szCs w:val="28"/>
          <w:rtl/>
        </w:rPr>
        <w:t>. به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ترت</w:t>
      </w:r>
      <w:r w:rsidRPr="0034703E">
        <w:rPr>
          <w:rFonts w:cs="B Zar" w:hint="cs"/>
          <w:sz w:val="28"/>
          <w:szCs w:val="28"/>
          <w:rtl/>
        </w:rPr>
        <w:t>ی</w:t>
      </w:r>
      <w:r w:rsidRPr="0034703E">
        <w:rPr>
          <w:rFonts w:cs="B Zar" w:hint="eastAsia"/>
          <w:sz w:val="28"/>
          <w:szCs w:val="28"/>
          <w:rtl/>
        </w:rPr>
        <w:t>ب،</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گواه</w:t>
      </w:r>
      <w:r w:rsidRPr="0034703E">
        <w:rPr>
          <w:rFonts w:cs="B Zar" w:hint="cs"/>
          <w:sz w:val="28"/>
          <w:szCs w:val="28"/>
          <w:rtl/>
        </w:rPr>
        <w:t>ی</w:t>
      </w:r>
      <w:r w:rsidRPr="0034703E">
        <w:rPr>
          <w:rFonts w:cs="B Zar"/>
          <w:sz w:val="28"/>
          <w:szCs w:val="28"/>
          <w:rtl/>
        </w:rPr>
        <w:t xml:space="preserve"> بر قدرت فرا</w:t>
      </w:r>
      <w:r w:rsidRPr="0034703E">
        <w:rPr>
          <w:rFonts w:cs="B Zar" w:hint="cs"/>
          <w:sz w:val="28"/>
          <w:szCs w:val="28"/>
          <w:rtl/>
        </w:rPr>
        <w:t>ی</w:t>
      </w:r>
      <w:r w:rsidRPr="0034703E">
        <w:rPr>
          <w:rFonts w:cs="B Zar" w:hint="eastAsia"/>
          <w:sz w:val="28"/>
          <w:szCs w:val="28"/>
          <w:rtl/>
        </w:rPr>
        <w:t>ندها</w:t>
      </w:r>
      <w:r w:rsidRPr="0034703E">
        <w:rPr>
          <w:rFonts w:cs="B Zar" w:hint="cs"/>
          <w:sz w:val="28"/>
          <w:szCs w:val="28"/>
          <w:rtl/>
        </w:rPr>
        <w:t>ی</w:t>
      </w:r>
      <w:r w:rsidRPr="0034703E">
        <w:rPr>
          <w:rFonts w:cs="B Zar"/>
          <w:sz w:val="28"/>
          <w:szCs w:val="28"/>
          <w:rtl/>
        </w:rPr>
        <w:t xml:space="preserve"> وابسته به مس</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در الگوها</w:t>
      </w:r>
      <w:r w:rsidRPr="0034703E">
        <w:rPr>
          <w:rFonts w:cs="B Zar" w:hint="cs"/>
          <w:sz w:val="28"/>
          <w:szCs w:val="28"/>
          <w:rtl/>
        </w:rPr>
        <w:t>ی</w:t>
      </w:r>
      <w:r w:rsidRPr="0034703E">
        <w:rPr>
          <w:rFonts w:cs="B Zar"/>
          <w:sz w:val="28"/>
          <w:szCs w:val="28"/>
          <w:rtl/>
        </w:rPr>
        <w:t xml:space="preserve"> توسعه‌</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است.</w:t>
      </w:r>
    </w:p>
    <w:p w14:paraId="3B16E02E" w14:textId="77777777" w:rsidR="00E535BD" w:rsidRDefault="00E535BD" w:rsidP="00E535BD">
      <w:pPr>
        <w:rPr>
          <w:rFonts w:cs="B Zar"/>
          <w:sz w:val="28"/>
          <w:szCs w:val="28"/>
        </w:rPr>
      </w:pPr>
      <w:r w:rsidRPr="0034703E">
        <w:rPr>
          <w:rFonts w:cs="B Zar" w:hint="eastAsia"/>
          <w:sz w:val="28"/>
          <w:szCs w:val="28"/>
          <w:rtl/>
        </w:rPr>
        <w:t>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به شدت با چهار جزء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که در بالا توض</w:t>
      </w:r>
      <w:r w:rsidRPr="0034703E">
        <w:rPr>
          <w:rFonts w:cs="B Zar" w:hint="cs"/>
          <w:sz w:val="28"/>
          <w:szCs w:val="28"/>
          <w:rtl/>
        </w:rPr>
        <w:t>ی</w:t>
      </w:r>
      <w:r w:rsidRPr="0034703E">
        <w:rPr>
          <w:rFonts w:cs="B Zar" w:hint="eastAsia"/>
          <w:sz w:val="28"/>
          <w:szCs w:val="28"/>
          <w:rtl/>
        </w:rPr>
        <w:t>ح</w:t>
      </w:r>
      <w:r w:rsidRPr="0034703E">
        <w:rPr>
          <w:rFonts w:cs="B Zar"/>
          <w:sz w:val="28"/>
          <w:szCs w:val="28"/>
          <w:rtl/>
        </w:rPr>
        <w:t xml:space="preserve"> داده شد، مطابقت دارند. در رابطه با ظرف</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و دسترس</w:t>
      </w:r>
      <w:r w:rsidRPr="0034703E">
        <w:rPr>
          <w:rFonts w:cs="B Zar" w:hint="cs"/>
          <w:sz w:val="28"/>
          <w:szCs w:val="28"/>
          <w:rtl/>
        </w:rPr>
        <w:t>ی</w:t>
      </w:r>
      <w:r w:rsidRPr="0034703E">
        <w:rPr>
          <w:rFonts w:cs="B Zar"/>
          <w:sz w:val="28"/>
          <w:szCs w:val="28"/>
          <w:rtl/>
        </w:rPr>
        <w:t xml:space="preserve"> به اطلاعات، رابطه کاملاً واضح است. با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حال،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ارتباط نزد</w:t>
      </w:r>
      <w:r w:rsidRPr="0034703E">
        <w:rPr>
          <w:rFonts w:cs="B Zar" w:hint="cs"/>
          <w:sz w:val="28"/>
          <w:szCs w:val="28"/>
          <w:rtl/>
        </w:rPr>
        <w:t>ی</w:t>
      </w:r>
      <w:r w:rsidRPr="0034703E">
        <w:rPr>
          <w:rFonts w:cs="B Zar" w:hint="eastAsia"/>
          <w:sz w:val="28"/>
          <w:szCs w:val="28"/>
          <w:rtl/>
        </w:rPr>
        <w:t>ک</w:t>
      </w:r>
      <w:r w:rsidRPr="0034703E">
        <w:rPr>
          <w:rFonts w:cs="B Zar" w:hint="cs"/>
          <w:sz w:val="28"/>
          <w:szCs w:val="28"/>
          <w:rtl/>
        </w:rPr>
        <w:t>ی</w:t>
      </w:r>
      <w:r w:rsidRPr="0034703E">
        <w:rPr>
          <w:rFonts w:cs="B Zar"/>
          <w:sz w:val="28"/>
          <w:szCs w:val="28"/>
          <w:rtl/>
        </w:rPr>
        <w:t xml:space="preserve"> با دو عنصر د</w:t>
      </w:r>
      <w:r w:rsidRPr="0034703E">
        <w:rPr>
          <w:rFonts w:cs="B Zar" w:hint="cs"/>
          <w:sz w:val="28"/>
          <w:szCs w:val="28"/>
          <w:rtl/>
        </w:rPr>
        <w:t>ی</w:t>
      </w:r>
      <w:r w:rsidRPr="0034703E">
        <w:rPr>
          <w:rFonts w:cs="B Zar" w:hint="eastAsia"/>
          <w:sz w:val="28"/>
          <w:szCs w:val="28"/>
          <w:rtl/>
        </w:rPr>
        <w:t>گر</w:t>
      </w:r>
      <w:r w:rsidRPr="0034703E">
        <w:rPr>
          <w:rFonts w:cs="B Zar"/>
          <w:sz w:val="28"/>
          <w:szCs w:val="28"/>
          <w:rtl/>
        </w:rPr>
        <w:t xml:space="preserve"> دارند: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و عملکرد اقتصاد</w:t>
      </w:r>
      <w:r w:rsidRPr="0034703E">
        <w:rPr>
          <w:rFonts w:cs="B Zar" w:hint="cs"/>
          <w:sz w:val="28"/>
          <w:szCs w:val="28"/>
          <w:rtl/>
        </w:rPr>
        <w:t>ی</w:t>
      </w:r>
      <w:r w:rsidRPr="0034703E">
        <w:rPr>
          <w:rFonts w:cs="B Zar"/>
          <w:sz w:val="28"/>
          <w:szCs w:val="28"/>
          <w:rtl/>
        </w:rPr>
        <w:t>. در رابطه با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را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به عنوان مکان‌ها</w:t>
      </w:r>
      <w:r w:rsidRPr="0034703E">
        <w:rPr>
          <w:rFonts w:cs="B Zar" w:hint="cs"/>
          <w:sz w:val="28"/>
          <w:szCs w:val="28"/>
          <w:rtl/>
        </w:rPr>
        <w:t>ی</w:t>
      </w:r>
      <w:r w:rsidRPr="0034703E">
        <w:rPr>
          <w:rFonts w:cs="B Zar"/>
          <w:sz w:val="28"/>
          <w:szCs w:val="28"/>
          <w:rtl/>
        </w:rPr>
        <w:t xml:space="preserve"> ح</w:t>
      </w:r>
      <w:r w:rsidRPr="0034703E">
        <w:rPr>
          <w:rFonts w:cs="B Zar" w:hint="cs"/>
          <w:sz w:val="28"/>
          <w:szCs w:val="28"/>
          <w:rtl/>
        </w:rPr>
        <w:t>ی</w:t>
      </w:r>
      <w:r w:rsidRPr="0034703E">
        <w:rPr>
          <w:rFonts w:cs="B Zar" w:hint="eastAsia"/>
          <w:sz w:val="28"/>
          <w:szCs w:val="28"/>
          <w:rtl/>
        </w:rPr>
        <w:t>ات</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ادگ</w:t>
      </w:r>
      <w:r w:rsidRPr="0034703E">
        <w:rPr>
          <w:rFonts w:cs="B Zar" w:hint="cs"/>
          <w:sz w:val="28"/>
          <w:szCs w:val="28"/>
          <w:rtl/>
        </w:rPr>
        <w:t>ی</w:t>
      </w:r>
      <w:r w:rsidRPr="0034703E">
        <w:rPr>
          <w:rFonts w:cs="B Zar" w:hint="eastAsia"/>
          <w:sz w:val="28"/>
          <w:szCs w:val="28"/>
          <w:rtl/>
        </w:rPr>
        <w:t>ر</w:t>
      </w:r>
      <w:r w:rsidRPr="0034703E">
        <w:rPr>
          <w:rFonts w:cs="B Zar" w:hint="cs"/>
          <w:sz w:val="28"/>
          <w:szCs w:val="28"/>
          <w:rtl/>
        </w:rPr>
        <w:t>ی</w:t>
      </w:r>
      <w:r w:rsidRPr="0034703E">
        <w:rPr>
          <w:rFonts w:cs="B Zar"/>
          <w:sz w:val="28"/>
          <w:szCs w:val="28"/>
          <w:rtl/>
        </w:rPr>
        <w:t xml:space="preserve"> فناور</w:t>
      </w:r>
      <w:r w:rsidRPr="0034703E">
        <w:rPr>
          <w:rFonts w:cs="B Zar" w:hint="cs"/>
          <w:sz w:val="28"/>
          <w:szCs w:val="28"/>
          <w:rtl/>
        </w:rPr>
        <w:t>ی</w:t>
      </w:r>
      <w:r w:rsidRPr="0034703E">
        <w:rPr>
          <w:rFonts w:cs="B Zar"/>
          <w:sz w:val="28"/>
          <w:szCs w:val="28"/>
          <w:rtl/>
        </w:rPr>
        <w:t xml:space="preserve"> در نظر گرفت.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عملکرد آموزش</w:t>
      </w:r>
      <w:r w:rsidRPr="0034703E">
        <w:rPr>
          <w:rFonts w:cs="B Zar" w:hint="cs"/>
          <w:sz w:val="28"/>
          <w:szCs w:val="28"/>
          <w:rtl/>
        </w:rPr>
        <w:t>ی</w:t>
      </w:r>
      <w:r w:rsidRPr="0034703E">
        <w:rPr>
          <w:rFonts w:cs="B Zar"/>
          <w:sz w:val="28"/>
          <w:szCs w:val="28"/>
          <w:rtl/>
        </w:rPr>
        <w:t xml:space="preserve"> را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در قالب مسابقات نوآور</w:t>
      </w:r>
      <w:r w:rsidRPr="0034703E">
        <w:rPr>
          <w:rFonts w:cs="B Zar" w:hint="cs"/>
          <w:sz w:val="28"/>
          <w:szCs w:val="28"/>
          <w:rtl/>
        </w:rPr>
        <w:t>ی</w:t>
      </w:r>
      <w:r w:rsidRPr="0034703E">
        <w:rPr>
          <w:rFonts w:cs="B Zar"/>
          <w:sz w:val="28"/>
          <w:szCs w:val="28"/>
          <w:rtl/>
        </w:rPr>
        <w:t xml:space="preserve"> سازمان‌</w:t>
      </w:r>
      <w:r w:rsidRPr="0034703E">
        <w:rPr>
          <w:rFonts w:cs="B Zar" w:hint="cs"/>
          <w:sz w:val="28"/>
          <w:szCs w:val="28"/>
          <w:rtl/>
        </w:rPr>
        <w:t>ی</w:t>
      </w:r>
      <w:r w:rsidRPr="0034703E">
        <w:rPr>
          <w:rFonts w:cs="B Zar" w:hint="eastAsia"/>
          <w:sz w:val="28"/>
          <w:szCs w:val="28"/>
          <w:rtl/>
        </w:rPr>
        <w:t>افته،</w:t>
      </w:r>
      <w:r w:rsidRPr="0034703E">
        <w:rPr>
          <w:rFonts w:cs="B Zar"/>
          <w:sz w:val="28"/>
          <w:szCs w:val="28"/>
          <w:rtl/>
        </w:rPr>
        <w:t xml:space="preserve"> سم</w:t>
      </w:r>
      <w:r w:rsidRPr="0034703E">
        <w:rPr>
          <w:rFonts w:cs="B Zar" w:hint="cs"/>
          <w:sz w:val="28"/>
          <w:szCs w:val="28"/>
          <w:rtl/>
        </w:rPr>
        <w:t>ی</w:t>
      </w:r>
      <w:r w:rsidRPr="0034703E">
        <w:rPr>
          <w:rFonts w:cs="B Zar" w:hint="eastAsia"/>
          <w:sz w:val="28"/>
          <w:szCs w:val="28"/>
          <w:rtl/>
        </w:rPr>
        <w:t>نارها</w:t>
      </w:r>
      <w:r w:rsidRPr="0034703E">
        <w:rPr>
          <w:rFonts w:cs="B Zar" w:hint="cs"/>
          <w:sz w:val="28"/>
          <w:szCs w:val="28"/>
          <w:rtl/>
        </w:rPr>
        <w:t>ی</w:t>
      </w:r>
      <w:r w:rsidRPr="0034703E">
        <w:rPr>
          <w:rFonts w:cs="B Zar"/>
          <w:sz w:val="28"/>
          <w:szCs w:val="28"/>
          <w:rtl/>
        </w:rPr>
        <w:t xml:space="preserve"> تحت رهبر</w:t>
      </w:r>
      <w:r w:rsidRPr="0034703E">
        <w:rPr>
          <w:rFonts w:cs="B Zar" w:hint="cs"/>
          <w:sz w:val="28"/>
          <w:szCs w:val="28"/>
          <w:rtl/>
        </w:rPr>
        <w:t>ی</w:t>
      </w:r>
      <w:r w:rsidRPr="0034703E">
        <w:rPr>
          <w:rFonts w:cs="B Zar"/>
          <w:sz w:val="28"/>
          <w:szCs w:val="28"/>
          <w:rtl/>
        </w:rPr>
        <w:t xml:space="preserve"> متخصصان و سا</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فرصت‌ها</w:t>
      </w:r>
      <w:r w:rsidRPr="0034703E">
        <w:rPr>
          <w:rFonts w:cs="B Zar" w:hint="cs"/>
          <w:sz w:val="28"/>
          <w:szCs w:val="28"/>
          <w:rtl/>
        </w:rPr>
        <w:t>ی</w:t>
      </w:r>
      <w:r w:rsidRPr="0034703E">
        <w:rPr>
          <w:rFonts w:cs="B Zar"/>
          <w:sz w:val="28"/>
          <w:szCs w:val="28"/>
          <w:rtl/>
        </w:rPr>
        <w:t xml:space="preserve"> آموزش</w:t>
      </w:r>
      <w:r w:rsidRPr="0034703E">
        <w:rPr>
          <w:rFonts w:cs="B Zar" w:hint="cs"/>
          <w:sz w:val="28"/>
          <w:szCs w:val="28"/>
          <w:rtl/>
        </w:rPr>
        <w:t>ی</w:t>
      </w:r>
      <w:r w:rsidRPr="0034703E">
        <w:rPr>
          <w:rFonts w:cs="B Zar"/>
          <w:sz w:val="28"/>
          <w:szCs w:val="28"/>
          <w:rtl/>
        </w:rPr>
        <w:t xml:space="preserve"> بر</w:t>
      </w:r>
      <w:r w:rsidRPr="0034703E">
        <w:rPr>
          <w:rFonts w:cs="B Zar" w:hint="eastAsia"/>
          <w:sz w:val="28"/>
          <w:szCs w:val="28"/>
          <w:rtl/>
        </w:rPr>
        <w:t>نامه‌ر</w:t>
      </w:r>
      <w:r w:rsidRPr="0034703E">
        <w:rPr>
          <w:rFonts w:cs="B Zar" w:hint="cs"/>
          <w:sz w:val="28"/>
          <w:szCs w:val="28"/>
          <w:rtl/>
        </w:rPr>
        <w:t>ی</w:t>
      </w:r>
      <w:r w:rsidRPr="0034703E">
        <w:rPr>
          <w:rFonts w:cs="B Zar" w:hint="eastAsia"/>
          <w:sz w:val="28"/>
          <w:szCs w:val="28"/>
          <w:rtl/>
        </w:rPr>
        <w:t>ز</w:t>
      </w:r>
      <w:r w:rsidRPr="0034703E">
        <w:rPr>
          <w:rFonts w:cs="B Zar" w:hint="cs"/>
          <w:sz w:val="28"/>
          <w:szCs w:val="28"/>
          <w:rtl/>
        </w:rPr>
        <w:t>ی‌</w:t>
      </w:r>
      <w:r w:rsidRPr="0034703E">
        <w:rPr>
          <w:rFonts w:cs="B Zar" w:hint="eastAsia"/>
          <w:sz w:val="28"/>
          <w:szCs w:val="28"/>
          <w:rtl/>
        </w:rPr>
        <w:t>شده</w:t>
      </w:r>
      <w:r w:rsidRPr="0034703E">
        <w:rPr>
          <w:rFonts w:cs="B Zar"/>
          <w:sz w:val="28"/>
          <w:szCs w:val="28"/>
          <w:rtl/>
        </w:rPr>
        <w:t xml:space="preserve"> مشاهده کرد.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آن را به صورت غ</w:t>
      </w:r>
      <w:r w:rsidRPr="0034703E">
        <w:rPr>
          <w:rFonts w:cs="B Zar" w:hint="cs"/>
          <w:sz w:val="28"/>
          <w:szCs w:val="28"/>
          <w:rtl/>
        </w:rPr>
        <w:t>ی</w:t>
      </w:r>
      <w:r w:rsidRPr="0034703E">
        <w:rPr>
          <w:rFonts w:cs="B Zar" w:hint="eastAsia"/>
          <w:sz w:val="28"/>
          <w:szCs w:val="28"/>
          <w:rtl/>
        </w:rPr>
        <w:t>ررسم</w:t>
      </w:r>
      <w:r w:rsidRPr="0034703E">
        <w:rPr>
          <w:rFonts w:cs="B Zar" w:hint="cs"/>
          <w:sz w:val="28"/>
          <w:szCs w:val="28"/>
          <w:rtl/>
        </w:rPr>
        <w:t>ی‌</w:t>
      </w:r>
      <w:r w:rsidRPr="0034703E">
        <w:rPr>
          <w:rFonts w:cs="B Zar" w:hint="eastAsia"/>
          <w:sz w:val="28"/>
          <w:szCs w:val="28"/>
          <w:rtl/>
        </w:rPr>
        <w:t>تر</w:t>
      </w:r>
      <w:r w:rsidRPr="0034703E">
        <w:rPr>
          <w:rFonts w:cs="B Zar"/>
          <w:sz w:val="28"/>
          <w:szCs w:val="28"/>
          <w:rtl/>
        </w:rPr>
        <w:t xml:space="preserve"> از طر</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بحث‌ها و نما</w:t>
      </w:r>
      <w:r w:rsidRPr="0034703E">
        <w:rPr>
          <w:rFonts w:cs="B Zar" w:hint="cs"/>
          <w:sz w:val="28"/>
          <w:szCs w:val="28"/>
          <w:rtl/>
        </w:rPr>
        <w:t>ی</w:t>
      </w:r>
      <w:r w:rsidRPr="0034703E">
        <w:rPr>
          <w:rFonts w:cs="B Zar" w:hint="eastAsia"/>
          <w:sz w:val="28"/>
          <w:szCs w:val="28"/>
          <w:rtl/>
        </w:rPr>
        <w:t>ش‌ها</w:t>
      </w:r>
      <w:r w:rsidRPr="0034703E">
        <w:rPr>
          <w:rFonts w:cs="B Zar" w:hint="cs"/>
          <w:sz w:val="28"/>
          <w:szCs w:val="28"/>
          <w:rtl/>
        </w:rPr>
        <w:t>ی</w:t>
      </w:r>
      <w:r w:rsidRPr="0034703E">
        <w:rPr>
          <w:rFonts w:cs="B Zar"/>
          <w:sz w:val="28"/>
          <w:szCs w:val="28"/>
          <w:rtl/>
        </w:rPr>
        <w:t xml:space="preserve"> عم</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با مهندسان و کارشناسان فن</w:t>
      </w:r>
      <w:r w:rsidRPr="0034703E">
        <w:rPr>
          <w:rFonts w:cs="B Zar" w:hint="cs"/>
          <w:sz w:val="28"/>
          <w:szCs w:val="28"/>
          <w:rtl/>
        </w:rPr>
        <w:t>ی</w:t>
      </w:r>
      <w:r w:rsidRPr="0034703E">
        <w:rPr>
          <w:rFonts w:cs="B Zar"/>
          <w:sz w:val="28"/>
          <w:szCs w:val="28"/>
          <w:rtl/>
        </w:rPr>
        <w:t xml:space="preserve"> در غرفه‌ها</w:t>
      </w:r>
      <w:r w:rsidRPr="0034703E">
        <w:rPr>
          <w:rFonts w:cs="B Zar" w:hint="cs"/>
          <w:sz w:val="28"/>
          <w:szCs w:val="28"/>
          <w:rtl/>
        </w:rPr>
        <w:t>ی</w:t>
      </w:r>
      <w:r w:rsidRPr="0034703E">
        <w:rPr>
          <w:rFonts w:cs="B Zar"/>
          <w:sz w:val="28"/>
          <w:szCs w:val="28"/>
          <w:rtl/>
        </w:rPr>
        <w:t xml:space="preserve"> غرفه‌داران مشاهده کرد. در رابطه با عملکرد اقتصاد</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نقش واسطه‌ا</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شتر</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فا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کنند</w:t>
      </w:r>
      <w:r w:rsidRPr="0034703E">
        <w:rPr>
          <w:rFonts w:cs="B Zar"/>
          <w:sz w:val="28"/>
          <w:szCs w:val="28"/>
          <w:rtl/>
        </w:rPr>
        <w:t xml:space="preserve">. از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سو، گردش </w:t>
      </w:r>
      <w:r w:rsidRPr="0034703E">
        <w:rPr>
          <w:rFonts w:cs="B Zar" w:hint="eastAsia"/>
          <w:sz w:val="28"/>
          <w:szCs w:val="28"/>
          <w:rtl/>
        </w:rPr>
        <w:t>اطلاعات،</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ده‌ها</w:t>
      </w:r>
      <w:r w:rsidRPr="0034703E">
        <w:rPr>
          <w:rFonts w:cs="B Zar"/>
          <w:sz w:val="28"/>
          <w:szCs w:val="28"/>
          <w:rtl/>
        </w:rPr>
        <w:t xml:space="preserve"> و دانش در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به طور بالقوه مخرب فرا</w:t>
      </w:r>
      <w:r w:rsidRPr="0034703E">
        <w:rPr>
          <w:rFonts w:cs="B Zar" w:hint="cs"/>
          <w:sz w:val="28"/>
          <w:szCs w:val="28"/>
          <w:rtl/>
        </w:rPr>
        <w:t>ی</w:t>
      </w:r>
      <w:r w:rsidRPr="0034703E">
        <w:rPr>
          <w:rFonts w:cs="B Zar" w:hint="eastAsia"/>
          <w:sz w:val="28"/>
          <w:szCs w:val="28"/>
          <w:rtl/>
        </w:rPr>
        <w:t>ندها</w:t>
      </w:r>
      <w:r w:rsidRPr="0034703E">
        <w:rPr>
          <w:rFonts w:cs="B Zar" w:hint="cs"/>
          <w:sz w:val="28"/>
          <w:szCs w:val="28"/>
          <w:rtl/>
        </w:rPr>
        <w:t>ی</w:t>
      </w:r>
      <w:r w:rsidRPr="0034703E">
        <w:rPr>
          <w:rFonts w:cs="B Zar"/>
          <w:sz w:val="28"/>
          <w:szCs w:val="28"/>
          <w:rtl/>
        </w:rPr>
        <w:t xml:space="preserve"> وابسته به مس</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باشد که در بالا مورد بحث قرار گرفت. از سو</w:t>
      </w:r>
      <w:r w:rsidRPr="0034703E">
        <w:rPr>
          <w:rFonts w:cs="B Zar" w:hint="cs"/>
          <w:sz w:val="28"/>
          <w:szCs w:val="28"/>
          <w:rtl/>
        </w:rPr>
        <w:t>ی</w:t>
      </w:r>
      <w:r w:rsidRPr="0034703E">
        <w:rPr>
          <w:rFonts w:cs="B Zar"/>
          <w:sz w:val="28"/>
          <w:szCs w:val="28"/>
          <w:rtl/>
        </w:rPr>
        <w:t xml:space="preserve"> د</w:t>
      </w:r>
      <w:r w:rsidRPr="0034703E">
        <w:rPr>
          <w:rFonts w:cs="B Zar" w:hint="cs"/>
          <w:sz w:val="28"/>
          <w:szCs w:val="28"/>
          <w:rtl/>
        </w:rPr>
        <w:t>ی</w:t>
      </w:r>
      <w:r w:rsidRPr="0034703E">
        <w:rPr>
          <w:rFonts w:cs="B Zar" w:hint="eastAsia"/>
          <w:sz w:val="28"/>
          <w:szCs w:val="28"/>
          <w:rtl/>
        </w:rPr>
        <w:t>گر،</w:t>
      </w:r>
      <w:r w:rsidRPr="0034703E">
        <w:rPr>
          <w:rFonts w:cs="B Zar"/>
          <w:sz w:val="28"/>
          <w:szCs w:val="28"/>
          <w:rtl/>
        </w:rPr>
        <w:t xml:space="preserve"> ماه</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تعاملات ب</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فعالان در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ممکن است به تقو</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مس</w:t>
      </w:r>
      <w:r w:rsidRPr="0034703E">
        <w:rPr>
          <w:rFonts w:cs="B Zar" w:hint="cs"/>
          <w:sz w:val="28"/>
          <w:szCs w:val="28"/>
          <w:rtl/>
        </w:rPr>
        <w:t>ی</w:t>
      </w:r>
      <w:r w:rsidRPr="0034703E">
        <w:rPr>
          <w:rFonts w:cs="B Zar" w:hint="eastAsia"/>
          <w:sz w:val="28"/>
          <w:szCs w:val="28"/>
          <w:rtl/>
        </w:rPr>
        <w:t>رها</w:t>
      </w:r>
      <w:r w:rsidRPr="0034703E">
        <w:rPr>
          <w:rFonts w:cs="B Zar" w:hint="cs"/>
          <w:sz w:val="28"/>
          <w:szCs w:val="28"/>
          <w:rtl/>
        </w:rPr>
        <w:t>ی</w:t>
      </w:r>
      <w:r w:rsidRPr="0034703E">
        <w:rPr>
          <w:rFonts w:cs="B Zar"/>
          <w:sz w:val="28"/>
          <w:szCs w:val="28"/>
          <w:rtl/>
        </w:rPr>
        <w:t xml:space="preserve"> موجود کمک کند.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دو پ</w:t>
      </w:r>
      <w:r w:rsidRPr="0034703E">
        <w:rPr>
          <w:rFonts w:cs="B Zar" w:hint="cs"/>
          <w:sz w:val="28"/>
          <w:szCs w:val="28"/>
          <w:rtl/>
        </w:rPr>
        <w:t>ی</w:t>
      </w:r>
      <w:r w:rsidRPr="0034703E">
        <w:rPr>
          <w:rFonts w:cs="B Zar" w:hint="eastAsia"/>
          <w:sz w:val="28"/>
          <w:szCs w:val="28"/>
          <w:rtl/>
        </w:rPr>
        <w:t>امد</w:t>
      </w:r>
      <w:r w:rsidRPr="0034703E">
        <w:rPr>
          <w:rFonts w:cs="B Zar"/>
          <w:sz w:val="28"/>
          <w:szCs w:val="28"/>
          <w:rtl/>
        </w:rPr>
        <w:t xml:space="preserve"> بالقوه از اهم</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و</w:t>
      </w:r>
      <w:r w:rsidRPr="0034703E">
        <w:rPr>
          <w:rFonts w:cs="B Zar" w:hint="cs"/>
          <w:sz w:val="28"/>
          <w:szCs w:val="28"/>
          <w:rtl/>
        </w:rPr>
        <w:t>ی</w:t>
      </w:r>
      <w:r w:rsidRPr="0034703E">
        <w:rPr>
          <w:rFonts w:cs="B Zar" w:hint="eastAsia"/>
          <w:sz w:val="28"/>
          <w:szCs w:val="28"/>
          <w:rtl/>
        </w:rPr>
        <w:t>ژه‌ا</w:t>
      </w:r>
      <w:r w:rsidRPr="0034703E">
        <w:rPr>
          <w:rFonts w:cs="B Zar" w:hint="cs"/>
          <w:sz w:val="28"/>
          <w:szCs w:val="28"/>
          <w:rtl/>
        </w:rPr>
        <w:t>ی</w:t>
      </w:r>
      <w:r w:rsidRPr="0034703E">
        <w:rPr>
          <w:rFonts w:cs="B Zar"/>
          <w:sz w:val="28"/>
          <w:szCs w:val="28"/>
          <w:rtl/>
        </w:rPr>
        <w:t xml:space="preserve"> برا</w:t>
      </w:r>
      <w:r w:rsidRPr="0034703E">
        <w:rPr>
          <w:rFonts w:cs="B Zar" w:hint="cs"/>
          <w:sz w:val="28"/>
          <w:szCs w:val="28"/>
          <w:rtl/>
        </w:rPr>
        <w:t>ی</w:t>
      </w:r>
      <w:r w:rsidRPr="0034703E">
        <w:rPr>
          <w:rFonts w:cs="B Zar"/>
          <w:sz w:val="28"/>
          <w:szCs w:val="28"/>
          <w:rtl/>
        </w:rPr>
        <w:t xml:space="preserve"> معما</w:t>
      </w:r>
      <w:r w:rsidRPr="0034703E">
        <w:rPr>
          <w:rFonts w:cs="B Zar" w:hint="cs"/>
          <w:sz w:val="28"/>
          <w:szCs w:val="28"/>
          <w:rtl/>
        </w:rPr>
        <w:t>ی</w:t>
      </w:r>
      <w:r w:rsidRPr="0034703E">
        <w:rPr>
          <w:rFonts w:cs="B Zar"/>
          <w:sz w:val="28"/>
          <w:szCs w:val="28"/>
          <w:rtl/>
        </w:rPr>
        <w:t xml:space="preserve"> تجرب</w:t>
      </w:r>
      <w:r w:rsidRPr="0034703E">
        <w:rPr>
          <w:rFonts w:cs="B Zar" w:hint="cs"/>
          <w:sz w:val="28"/>
          <w:szCs w:val="28"/>
          <w:rtl/>
        </w:rPr>
        <w:t>ی</w:t>
      </w:r>
      <w:r w:rsidRPr="0034703E">
        <w:rPr>
          <w:rFonts w:cs="B Zar"/>
          <w:sz w:val="28"/>
          <w:szCs w:val="28"/>
          <w:rtl/>
        </w:rPr>
        <w:t xml:space="preserve"> اساس</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مطالعه و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بحث همگرا</w:t>
      </w:r>
      <w:r w:rsidRPr="0034703E">
        <w:rPr>
          <w:rFonts w:cs="B Zar" w:hint="cs"/>
          <w:sz w:val="28"/>
          <w:szCs w:val="28"/>
          <w:rtl/>
        </w:rPr>
        <w:t>یی</w:t>
      </w:r>
      <w:r w:rsidRPr="0034703E">
        <w:rPr>
          <w:rFonts w:cs="B Zar"/>
          <w:sz w:val="28"/>
          <w:szCs w:val="28"/>
          <w:rtl/>
        </w:rPr>
        <w:t>/واگرا</w:t>
      </w:r>
      <w:r w:rsidRPr="0034703E">
        <w:rPr>
          <w:rFonts w:cs="B Zar" w:hint="cs"/>
          <w:sz w:val="28"/>
          <w:szCs w:val="28"/>
          <w:rtl/>
        </w:rPr>
        <w:t>یی</w:t>
      </w:r>
      <w:r w:rsidRPr="0034703E">
        <w:rPr>
          <w:rFonts w:cs="B Zar"/>
          <w:sz w:val="28"/>
          <w:szCs w:val="28"/>
          <w:rtl/>
        </w:rPr>
        <w:t xml:space="preserve"> برخوردار است که دوم</w:t>
      </w:r>
      <w:r w:rsidRPr="0034703E">
        <w:rPr>
          <w:rFonts w:cs="B Zar" w:hint="cs"/>
          <w:sz w:val="28"/>
          <w:szCs w:val="28"/>
          <w:rtl/>
        </w:rPr>
        <w:t>ی</w:t>
      </w:r>
      <w:r w:rsidRPr="0034703E">
        <w:rPr>
          <w:rFonts w:cs="B Zar"/>
          <w:sz w:val="28"/>
          <w:szCs w:val="28"/>
          <w:rtl/>
        </w:rPr>
        <w:t xml:space="preserve"> به طور کامل‌تر در فصل بعد مورد بررس</w:t>
      </w:r>
      <w:r w:rsidRPr="0034703E">
        <w:rPr>
          <w:rFonts w:cs="B Zar" w:hint="cs"/>
          <w:sz w:val="28"/>
          <w:szCs w:val="28"/>
          <w:rtl/>
        </w:rPr>
        <w:t>ی</w:t>
      </w:r>
      <w:r w:rsidRPr="0034703E">
        <w:rPr>
          <w:rFonts w:cs="B Zar"/>
          <w:sz w:val="28"/>
          <w:szCs w:val="28"/>
          <w:rtl/>
        </w:rPr>
        <w:t xml:space="preserve"> قرار خواهد گرفت.</w:t>
      </w:r>
    </w:p>
    <w:p w14:paraId="77A31435" w14:textId="77777777" w:rsidR="00E535BD" w:rsidRPr="009D51E0" w:rsidRDefault="00E535BD" w:rsidP="00E535BD">
      <w:pPr>
        <w:rPr>
          <w:rFonts w:cs="B Zar"/>
          <w:sz w:val="28"/>
          <w:szCs w:val="28"/>
          <w:rtl/>
        </w:rPr>
      </w:pPr>
      <w:r w:rsidRPr="0034703E">
        <w:rPr>
          <w:rFonts w:cs="B Zar"/>
          <w:sz w:val="28"/>
          <w:szCs w:val="28"/>
          <w:rtl/>
        </w:rPr>
        <w:t>در چارچوب گسترده‌تر متون مربوط به عوامل تع</w:t>
      </w:r>
      <w:r w:rsidRPr="0034703E">
        <w:rPr>
          <w:rFonts w:cs="B Zar" w:hint="cs"/>
          <w:sz w:val="28"/>
          <w:szCs w:val="28"/>
          <w:rtl/>
        </w:rPr>
        <w:t>یی</w:t>
      </w:r>
      <w:r w:rsidRPr="0034703E">
        <w:rPr>
          <w:rFonts w:cs="B Zar" w:hint="eastAsia"/>
          <w:sz w:val="28"/>
          <w:szCs w:val="28"/>
          <w:rtl/>
        </w:rPr>
        <w:t>ن‌کننده‌</w:t>
      </w:r>
      <w:r w:rsidRPr="0034703E">
        <w:rPr>
          <w:rFonts w:cs="B Zar" w:hint="cs"/>
          <w:sz w:val="28"/>
          <w:szCs w:val="28"/>
          <w:rtl/>
        </w:rPr>
        <w:t>ی</w:t>
      </w:r>
      <w:r w:rsidRPr="0034703E">
        <w:rPr>
          <w:rFonts w:cs="B Zar"/>
          <w:sz w:val="28"/>
          <w:szCs w:val="28"/>
          <w:rtl/>
        </w:rPr>
        <w:t xml:space="preserve"> رشد اقتصاد</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مفهوم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را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به طور دق</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به عنوان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علت نزد</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به جا</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علت اساس</w:t>
      </w:r>
      <w:r w:rsidRPr="0034703E">
        <w:rPr>
          <w:rFonts w:cs="B Zar" w:hint="cs"/>
          <w:sz w:val="28"/>
          <w:szCs w:val="28"/>
          <w:rtl/>
        </w:rPr>
        <w:t>ی</w:t>
      </w:r>
      <w:r w:rsidRPr="0034703E">
        <w:rPr>
          <w:rFonts w:cs="B Zar"/>
          <w:sz w:val="28"/>
          <w:szCs w:val="28"/>
          <w:rtl/>
        </w:rPr>
        <w:t xml:space="preserve"> رشد اقتصاد</w:t>
      </w:r>
      <w:r w:rsidRPr="0034703E">
        <w:rPr>
          <w:rFonts w:cs="B Zar" w:hint="cs"/>
          <w:sz w:val="28"/>
          <w:szCs w:val="28"/>
          <w:rtl/>
        </w:rPr>
        <w:t>ی</w:t>
      </w:r>
      <w:r w:rsidRPr="0034703E">
        <w:rPr>
          <w:rFonts w:cs="B Zar"/>
          <w:sz w:val="28"/>
          <w:szCs w:val="28"/>
          <w:rtl/>
        </w:rPr>
        <w:t xml:space="preserve"> تعر</w:t>
      </w:r>
      <w:r w:rsidRPr="0034703E">
        <w:rPr>
          <w:rFonts w:cs="B Zar" w:hint="cs"/>
          <w:sz w:val="28"/>
          <w:szCs w:val="28"/>
          <w:rtl/>
        </w:rPr>
        <w:t>ی</w:t>
      </w:r>
      <w:r w:rsidRPr="0034703E">
        <w:rPr>
          <w:rFonts w:cs="B Zar" w:hint="eastAsia"/>
          <w:sz w:val="28"/>
          <w:szCs w:val="28"/>
          <w:rtl/>
        </w:rPr>
        <w:t>ف</w:t>
      </w:r>
      <w:r w:rsidRPr="0034703E">
        <w:rPr>
          <w:rFonts w:cs="B Zar"/>
          <w:sz w:val="28"/>
          <w:szCs w:val="28"/>
          <w:rtl/>
        </w:rPr>
        <w:t xml:space="preserve"> کرد. با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حال، همان‌طور که قبلاً اشاره شد،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پ</w:t>
      </w:r>
      <w:r w:rsidRPr="0034703E">
        <w:rPr>
          <w:rFonts w:cs="B Zar" w:hint="cs"/>
          <w:sz w:val="28"/>
          <w:szCs w:val="28"/>
          <w:rtl/>
        </w:rPr>
        <w:t>ی</w:t>
      </w:r>
      <w:r w:rsidRPr="0034703E">
        <w:rPr>
          <w:rFonts w:cs="B Zar" w:hint="eastAsia"/>
          <w:sz w:val="28"/>
          <w:szCs w:val="28"/>
          <w:rtl/>
        </w:rPr>
        <w:t>شرو</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ش</w:t>
      </w:r>
      <w:r w:rsidRPr="0034703E">
        <w:rPr>
          <w:rFonts w:cs="B Zar"/>
          <w:sz w:val="28"/>
          <w:szCs w:val="28"/>
          <w:rtl/>
        </w:rPr>
        <w:t xml:space="preserve"> از چهار رکن اصل</w:t>
      </w:r>
      <w:r w:rsidRPr="0034703E">
        <w:rPr>
          <w:rFonts w:cs="B Zar" w:hint="cs"/>
          <w:sz w:val="28"/>
          <w:szCs w:val="28"/>
          <w:rtl/>
        </w:rPr>
        <w:t>ی</w:t>
      </w:r>
      <w:r w:rsidRPr="0034703E">
        <w:rPr>
          <w:rFonts w:cs="B Zar"/>
          <w:sz w:val="28"/>
          <w:szCs w:val="28"/>
          <w:rtl/>
        </w:rPr>
        <w:t xml:space="preserve"> شناسا</w:t>
      </w:r>
      <w:r w:rsidRPr="0034703E">
        <w:rPr>
          <w:rFonts w:cs="B Zar" w:hint="cs"/>
          <w:sz w:val="28"/>
          <w:szCs w:val="28"/>
          <w:rtl/>
        </w:rPr>
        <w:t>یی‌</w:t>
      </w:r>
      <w:r w:rsidRPr="0034703E">
        <w:rPr>
          <w:rFonts w:cs="B Zar" w:hint="eastAsia"/>
          <w:sz w:val="28"/>
          <w:szCs w:val="28"/>
          <w:rtl/>
        </w:rPr>
        <w:t>شده</w:t>
      </w:r>
      <w:r w:rsidRPr="0034703E">
        <w:rPr>
          <w:rFonts w:cs="B Zar"/>
          <w:sz w:val="28"/>
          <w:szCs w:val="28"/>
          <w:rtl/>
        </w:rPr>
        <w:t xml:space="preserve"> توسط آروان</w:t>
      </w:r>
      <w:r w:rsidRPr="0034703E">
        <w:rPr>
          <w:rFonts w:cs="B Zar" w:hint="cs"/>
          <w:sz w:val="28"/>
          <w:szCs w:val="28"/>
          <w:rtl/>
        </w:rPr>
        <w:t>ی</w:t>
      </w:r>
      <w:r w:rsidRPr="0034703E">
        <w:rPr>
          <w:rFonts w:cs="B Zar" w:hint="eastAsia"/>
          <w:sz w:val="28"/>
          <w:szCs w:val="28"/>
          <w:rtl/>
        </w:rPr>
        <w:t>ت</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پتراکوس (۲۰۱۱) را در بر م</w:t>
      </w:r>
      <w:r w:rsidRPr="0034703E">
        <w:rPr>
          <w:rFonts w:cs="B Zar" w:hint="cs"/>
          <w:sz w:val="28"/>
          <w:szCs w:val="28"/>
          <w:rtl/>
        </w:rPr>
        <w:t>ی‌</w:t>
      </w:r>
      <w:r w:rsidRPr="0034703E">
        <w:rPr>
          <w:rFonts w:cs="B Zar" w:hint="eastAsia"/>
          <w:sz w:val="28"/>
          <w:szCs w:val="28"/>
          <w:rtl/>
        </w:rPr>
        <w:t>گ</w:t>
      </w:r>
      <w:r w:rsidRPr="0034703E">
        <w:rPr>
          <w:rFonts w:cs="B Zar" w:hint="cs"/>
          <w:sz w:val="28"/>
          <w:szCs w:val="28"/>
          <w:rtl/>
        </w:rPr>
        <w:t>ی</w:t>
      </w:r>
      <w:r w:rsidRPr="0034703E">
        <w:rPr>
          <w:rFonts w:cs="B Zar" w:hint="eastAsia"/>
          <w:sz w:val="28"/>
          <w:szCs w:val="28"/>
          <w:rtl/>
        </w:rPr>
        <w:t>رند</w:t>
      </w:r>
      <w:r w:rsidRPr="0034703E">
        <w:rPr>
          <w:rFonts w:cs="B Zar"/>
          <w:sz w:val="28"/>
          <w:szCs w:val="28"/>
          <w:rtl/>
        </w:rPr>
        <w:t>. آن‌ها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شامل، به عنوان مثال، جغراف</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نهادها و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شوند</w:t>
      </w:r>
      <w:r w:rsidRPr="0034703E">
        <w:rPr>
          <w:rFonts w:cs="B Zar"/>
          <w:sz w:val="28"/>
          <w:szCs w:val="28"/>
          <w:rtl/>
        </w:rPr>
        <w:t>. بنابرا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من استدلال م</w:t>
      </w:r>
      <w:r w:rsidRPr="0034703E">
        <w:rPr>
          <w:rFonts w:cs="B Zar" w:hint="cs"/>
          <w:sz w:val="28"/>
          <w:szCs w:val="28"/>
          <w:rtl/>
        </w:rPr>
        <w:t>ی‌</w:t>
      </w:r>
      <w:r w:rsidRPr="0034703E">
        <w:rPr>
          <w:rFonts w:cs="B Zar" w:hint="eastAsia"/>
          <w:sz w:val="28"/>
          <w:szCs w:val="28"/>
          <w:rtl/>
        </w:rPr>
        <w:t>کنم</w:t>
      </w:r>
      <w:r w:rsidRPr="0034703E">
        <w:rPr>
          <w:rFonts w:cs="B Zar"/>
          <w:sz w:val="28"/>
          <w:szCs w:val="28"/>
          <w:rtl/>
        </w:rPr>
        <w:t xml:space="preserve"> که در حال</w:t>
      </w:r>
      <w:r w:rsidRPr="0034703E">
        <w:rPr>
          <w:rFonts w:cs="B Zar" w:hint="cs"/>
          <w:sz w:val="28"/>
          <w:szCs w:val="28"/>
          <w:rtl/>
        </w:rPr>
        <w:t>ی</w:t>
      </w:r>
      <w:r w:rsidRPr="0034703E">
        <w:rPr>
          <w:rFonts w:cs="B Zar"/>
          <w:sz w:val="28"/>
          <w:szCs w:val="28"/>
          <w:rtl/>
        </w:rPr>
        <w:t xml:space="preserve"> که مفهوم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در نشان دادن ماه</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پ</w:t>
      </w:r>
      <w:r w:rsidRPr="0034703E">
        <w:rPr>
          <w:rFonts w:cs="B Zar" w:hint="cs"/>
          <w:sz w:val="28"/>
          <w:szCs w:val="28"/>
          <w:rtl/>
        </w:rPr>
        <w:t>ی</w:t>
      </w:r>
      <w:r w:rsidRPr="0034703E">
        <w:rPr>
          <w:rFonts w:cs="B Zar" w:hint="eastAsia"/>
          <w:sz w:val="28"/>
          <w:szCs w:val="28"/>
          <w:rtl/>
        </w:rPr>
        <w:t>چ</w:t>
      </w:r>
      <w:r w:rsidRPr="0034703E">
        <w:rPr>
          <w:rFonts w:cs="B Zar" w:hint="cs"/>
          <w:sz w:val="28"/>
          <w:szCs w:val="28"/>
          <w:rtl/>
        </w:rPr>
        <w:t>ی</w:t>
      </w:r>
      <w:r w:rsidRPr="0034703E">
        <w:rPr>
          <w:rFonts w:cs="B Zar" w:hint="eastAsia"/>
          <w:sz w:val="28"/>
          <w:szCs w:val="28"/>
          <w:rtl/>
        </w:rPr>
        <w:t>ده</w:t>
      </w:r>
      <w:r w:rsidRPr="0034703E">
        <w:rPr>
          <w:rFonts w:cs="B Zar"/>
          <w:sz w:val="28"/>
          <w:szCs w:val="28"/>
          <w:rtl/>
        </w:rPr>
        <w:t xml:space="preserve"> و چندوجه</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در اقتصاد امروز</w:t>
      </w:r>
      <w:r w:rsidRPr="0034703E">
        <w:rPr>
          <w:rFonts w:cs="B Zar" w:hint="cs"/>
          <w:sz w:val="28"/>
          <w:szCs w:val="28"/>
          <w:rtl/>
        </w:rPr>
        <w:t>ی</w:t>
      </w:r>
      <w:r w:rsidRPr="0034703E">
        <w:rPr>
          <w:rFonts w:cs="B Zar"/>
          <w:sz w:val="28"/>
          <w:szCs w:val="28"/>
          <w:rtl/>
        </w:rPr>
        <w:t xml:space="preserve"> مف</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است،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بزرگ، در ع</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حال، هم از نظر جهت‌گ</w:t>
      </w:r>
      <w:r w:rsidRPr="0034703E">
        <w:rPr>
          <w:rFonts w:cs="B Zar" w:hint="cs"/>
          <w:sz w:val="28"/>
          <w:szCs w:val="28"/>
          <w:rtl/>
        </w:rPr>
        <w:t>ی</w:t>
      </w:r>
      <w:r w:rsidRPr="0034703E">
        <w:rPr>
          <w:rFonts w:cs="B Zar" w:hint="eastAsia"/>
          <w:sz w:val="28"/>
          <w:szCs w:val="28"/>
          <w:rtl/>
        </w:rPr>
        <w:t>ر</w:t>
      </w:r>
      <w:r w:rsidRPr="0034703E">
        <w:rPr>
          <w:rFonts w:cs="B Zar" w:hint="cs"/>
          <w:sz w:val="28"/>
          <w:szCs w:val="28"/>
          <w:rtl/>
        </w:rPr>
        <w:t>ی</w:t>
      </w:r>
      <w:r w:rsidRPr="0034703E">
        <w:rPr>
          <w:rFonts w:cs="B Zar"/>
          <w:sz w:val="28"/>
          <w:szCs w:val="28"/>
          <w:rtl/>
        </w:rPr>
        <w:t xml:space="preserve"> نزد</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و هم اساس</w:t>
      </w:r>
      <w:r w:rsidRPr="0034703E">
        <w:rPr>
          <w:rFonts w:cs="B Zar" w:hint="cs"/>
          <w:sz w:val="28"/>
          <w:szCs w:val="28"/>
          <w:rtl/>
        </w:rPr>
        <w:t>ی</w:t>
      </w:r>
      <w:r w:rsidRPr="0034703E">
        <w:rPr>
          <w:rFonts w:cs="B Zar"/>
          <w:sz w:val="28"/>
          <w:szCs w:val="28"/>
          <w:rtl/>
        </w:rPr>
        <w:t xml:space="preserve"> هستند.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ظرف</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آن‌ها برا</w:t>
      </w:r>
      <w:r w:rsidRPr="0034703E">
        <w:rPr>
          <w:rFonts w:cs="B Zar" w:hint="cs"/>
          <w:sz w:val="28"/>
          <w:szCs w:val="28"/>
          <w:rtl/>
        </w:rPr>
        <w:t>ی</w:t>
      </w:r>
      <w:r w:rsidRPr="0034703E">
        <w:rPr>
          <w:rFonts w:cs="B Zar"/>
          <w:sz w:val="28"/>
          <w:szCs w:val="28"/>
          <w:rtl/>
        </w:rPr>
        <w:t xml:space="preserve"> قرار گرفتن در هر دو شکل عوامل رشد اقتصاد</w:t>
      </w:r>
      <w:r w:rsidRPr="0034703E">
        <w:rPr>
          <w:rFonts w:cs="B Zar" w:hint="cs"/>
          <w:sz w:val="28"/>
          <w:szCs w:val="28"/>
          <w:rtl/>
        </w:rPr>
        <w:t>ی</w:t>
      </w:r>
      <w:r w:rsidRPr="0034703E">
        <w:rPr>
          <w:rFonts w:cs="B Zar"/>
          <w:sz w:val="28"/>
          <w:szCs w:val="28"/>
          <w:rtl/>
        </w:rPr>
        <w:t xml:space="preserve"> و ارتباط هم‌زمان عوامل تع</w:t>
      </w:r>
      <w:r w:rsidRPr="0034703E">
        <w:rPr>
          <w:rFonts w:cs="B Zar" w:hint="cs"/>
          <w:sz w:val="28"/>
          <w:szCs w:val="28"/>
          <w:rtl/>
        </w:rPr>
        <w:t>یی</w:t>
      </w:r>
      <w:r w:rsidRPr="0034703E">
        <w:rPr>
          <w:rFonts w:cs="B Zar" w:hint="eastAsia"/>
          <w:sz w:val="28"/>
          <w:szCs w:val="28"/>
          <w:rtl/>
        </w:rPr>
        <w:t>ن‌کننده‌</w:t>
      </w:r>
      <w:r w:rsidRPr="0034703E">
        <w:rPr>
          <w:rFonts w:cs="B Zar" w:hint="cs"/>
          <w:sz w:val="28"/>
          <w:szCs w:val="28"/>
          <w:rtl/>
        </w:rPr>
        <w:t>ی</w:t>
      </w:r>
      <w:r w:rsidRPr="0034703E">
        <w:rPr>
          <w:rFonts w:cs="B Zar"/>
          <w:sz w:val="28"/>
          <w:szCs w:val="28"/>
          <w:rtl/>
        </w:rPr>
        <w:t xml:space="preserve"> متعدد است که آن‌ها را به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منبع منحصربه‌فرد و بالقوه قدرتمند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به خود</w:t>
      </w:r>
      <w:r w:rsidRPr="0034703E">
        <w:rPr>
          <w:rFonts w:cs="B Zar" w:hint="cs"/>
          <w:sz w:val="28"/>
          <w:szCs w:val="28"/>
          <w:rtl/>
        </w:rPr>
        <w:t>ی</w:t>
      </w:r>
      <w:r w:rsidRPr="0034703E">
        <w:rPr>
          <w:rFonts w:cs="B Zar"/>
          <w:sz w:val="28"/>
          <w:szCs w:val="28"/>
          <w:rtl/>
        </w:rPr>
        <w:t xml:space="preserve"> خود تبد</w:t>
      </w:r>
      <w:r w:rsidRPr="0034703E">
        <w:rPr>
          <w:rFonts w:cs="B Zar" w:hint="cs"/>
          <w:sz w:val="28"/>
          <w:szCs w:val="28"/>
          <w:rtl/>
        </w:rPr>
        <w:t>ی</w:t>
      </w:r>
      <w:r w:rsidRPr="0034703E">
        <w:rPr>
          <w:rFonts w:cs="B Zar" w:hint="eastAsia"/>
          <w:sz w:val="28"/>
          <w:szCs w:val="28"/>
          <w:rtl/>
        </w:rPr>
        <w:t>ل</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کند</w:t>
      </w:r>
      <w:r w:rsidRPr="0034703E">
        <w:rPr>
          <w:rFonts w:cs="B Zar"/>
          <w:sz w:val="28"/>
          <w:szCs w:val="28"/>
          <w:rtl/>
        </w:rPr>
        <w:t>.</w:t>
      </w:r>
      <w:r w:rsidRPr="00B542E8">
        <w:rPr>
          <w:rFonts w:cs="B Zar"/>
          <w:sz w:val="28"/>
          <w:szCs w:val="28"/>
        </w:rPr>
        <w:br/>
      </w:r>
      <w:r w:rsidRPr="009D51E0">
        <w:rPr>
          <w:rFonts w:cs="B Zar"/>
          <w:sz w:val="28"/>
          <w:szCs w:val="28"/>
          <w:rtl/>
        </w:rPr>
        <w:t>۲.۴. مکان‌ها</w:t>
      </w:r>
      <w:r w:rsidRPr="009D51E0">
        <w:rPr>
          <w:rFonts w:cs="B Zar" w:hint="cs"/>
          <w:sz w:val="28"/>
          <w:szCs w:val="28"/>
          <w:rtl/>
        </w:rPr>
        <w:t>ی</w:t>
      </w:r>
      <w:r w:rsidRPr="009D51E0">
        <w:rPr>
          <w:rFonts w:cs="B Zar"/>
          <w:sz w:val="28"/>
          <w:szCs w:val="28"/>
          <w:rtl/>
        </w:rPr>
        <w:t xml:space="preserve">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مورد استفاده در مطالعه</w:t>
      </w:r>
    </w:p>
    <w:p w14:paraId="464B2ABE" w14:textId="77777777" w:rsidR="00E535BD" w:rsidRPr="009D51E0" w:rsidRDefault="00E535BD" w:rsidP="00E535BD">
      <w:pPr>
        <w:rPr>
          <w:rFonts w:cs="B Zar"/>
          <w:sz w:val="28"/>
          <w:szCs w:val="28"/>
          <w:rtl/>
        </w:rPr>
      </w:pPr>
      <w:r w:rsidRPr="009D51E0">
        <w:rPr>
          <w:rFonts w:cs="B Zar" w:hint="eastAsia"/>
          <w:sz w:val="28"/>
          <w:szCs w:val="28"/>
          <w:rtl/>
        </w:rPr>
        <w:t>با</w:t>
      </w:r>
      <w:r w:rsidRPr="009D51E0">
        <w:rPr>
          <w:rFonts w:cs="B Zar"/>
          <w:sz w:val="28"/>
          <w:szCs w:val="28"/>
          <w:rtl/>
        </w:rPr>
        <w:t xml:space="preserve"> بحث درباره‌</w:t>
      </w:r>
      <w:r w:rsidRPr="009D51E0">
        <w:rPr>
          <w:rFonts w:cs="B Zar" w:hint="cs"/>
          <w:sz w:val="28"/>
          <w:szCs w:val="28"/>
          <w:rtl/>
        </w:rPr>
        <w:t>ی</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نکه</w:t>
      </w:r>
      <w:r w:rsidRPr="009D51E0">
        <w:rPr>
          <w:rFonts w:cs="B Zar"/>
          <w:sz w:val="28"/>
          <w:szCs w:val="28"/>
          <w:rtl/>
        </w:rPr>
        <w:t xml:space="preserve"> چگونه به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در متون مختلف پرداخته شده است و ن</w:t>
      </w:r>
      <w:r w:rsidRPr="009D51E0">
        <w:rPr>
          <w:rFonts w:cs="B Zar" w:hint="cs"/>
          <w:sz w:val="28"/>
          <w:szCs w:val="28"/>
          <w:rtl/>
        </w:rPr>
        <w:t>ی</w:t>
      </w:r>
      <w:r w:rsidRPr="009D51E0">
        <w:rPr>
          <w:rFonts w:cs="B Zar" w:hint="eastAsia"/>
          <w:sz w:val="28"/>
          <w:szCs w:val="28"/>
          <w:rtl/>
        </w:rPr>
        <w:t>ز</w:t>
      </w:r>
      <w:r w:rsidRPr="009D51E0">
        <w:rPr>
          <w:rFonts w:cs="B Zar"/>
          <w:sz w:val="28"/>
          <w:szCs w:val="28"/>
          <w:rtl/>
        </w:rPr>
        <w:t xml:space="preserve"> اهم</w:t>
      </w:r>
      <w:r w:rsidRPr="009D51E0">
        <w:rPr>
          <w:rFonts w:cs="B Zar" w:hint="cs"/>
          <w:sz w:val="28"/>
          <w:szCs w:val="28"/>
          <w:rtl/>
        </w:rPr>
        <w:t>ی</w:t>
      </w:r>
      <w:r w:rsidRPr="009D51E0">
        <w:rPr>
          <w:rFonts w:cs="B Zar" w:hint="eastAsia"/>
          <w:sz w:val="28"/>
          <w:szCs w:val="28"/>
          <w:rtl/>
        </w:rPr>
        <w:t>ت</w:t>
      </w:r>
      <w:r w:rsidRPr="009D51E0">
        <w:rPr>
          <w:rFonts w:cs="B Zar"/>
          <w:sz w:val="28"/>
          <w:szCs w:val="28"/>
          <w:rtl/>
        </w:rPr>
        <w:t xml:space="preserve"> بالقوه‌</w:t>
      </w:r>
      <w:r w:rsidRPr="009D51E0">
        <w:rPr>
          <w:rFonts w:cs="B Zar" w:hint="cs"/>
          <w:sz w:val="28"/>
          <w:szCs w:val="28"/>
          <w:rtl/>
        </w:rPr>
        <w:t>ی</w:t>
      </w:r>
      <w:r w:rsidRPr="009D51E0">
        <w:rPr>
          <w:rFonts w:cs="B Zar"/>
          <w:sz w:val="28"/>
          <w:szCs w:val="28"/>
          <w:rtl/>
        </w:rPr>
        <w:t xml:space="preserve"> آن‌ها به عنوان منبع پو</w:t>
      </w:r>
      <w:r w:rsidRPr="009D51E0">
        <w:rPr>
          <w:rFonts w:cs="B Zar" w:hint="cs"/>
          <w:sz w:val="28"/>
          <w:szCs w:val="28"/>
          <w:rtl/>
        </w:rPr>
        <w:t>ی</w:t>
      </w:r>
      <w:r w:rsidRPr="009D51E0">
        <w:rPr>
          <w:rFonts w:cs="B Zar" w:hint="eastAsia"/>
          <w:sz w:val="28"/>
          <w:szCs w:val="28"/>
          <w:rtl/>
        </w:rPr>
        <w:t>ا</w:t>
      </w:r>
      <w:r w:rsidRPr="009D51E0">
        <w:rPr>
          <w:rFonts w:cs="B Zar" w:hint="cs"/>
          <w:sz w:val="28"/>
          <w:szCs w:val="28"/>
          <w:rtl/>
        </w:rPr>
        <w:t>یی</w:t>
      </w:r>
      <w:r w:rsidRPr="009D51E0">
        <w:rPr>
          <w:rFonts w:cs="B Zar"/>
          <w:sz w:val="28"/>
          <w:szCs w:val="28"/>
          <w:rtl/>
        </w:rPr>
        <w:t xml:space="preserve"> اقتصاد</w:t>
      </w:r>
      <w:r w:rsidRPr="009D51E0">
        <w:rPr>
          <w:rFonts w:cs="B Zar" w:hint="cs"/>
          <w:sz w:val="28"/>
          <w:szCs w:val="28"/>
          <w:rtl/>
        </w:rPr>
        <w:t>ی</w:t>
      </w:r>
      <w:r w:rsidRPr="009D51E0">
        <w:rPr>
          <w:rFonts w:cs="B Zar"/>
          <w:sz w:val="28"/>
          <w:szCs w:val="28"/>
          <w:rtl/>
        </w:rPr>
        <w:t xml:space="preserve"> در اقتصاد دانش جهان</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بخش اکنون به مکان‌ها</w:t>
      </w:r>
      <w:r w:rsidRPr="009D51E0">
        <w:rPr>
          <w:rFonts w:cs="B Zar" w:hint="cs"/>
          <w:sz w:val="28"/>
          <w:szCs w:val="28"/>
          <w:rtl/>
        </w:rPr>
        <w:t>ی</w:t>
      </w:r>
      <w:r w:rsidRPr="009D51E0">
        <w:rPr>
          <w:rFonts w:cs="B Zar"/>
          <w:sz w:val="28"/>
          <w:szCs w:val="28"/>
          <w:rtl/>
        </w:rPr>
        <w:t xml:space="preserve"> خاص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w:t>
      </w:r>
      <w:r w:rsidRPr="009D51E0">
        <w:rPr>
          <w:rFonts w:cs="B Zar"/>
          <w:sz w:val="28"/>
          <w:szCs w:val="28"/>
          <w:rtl/>
        </w:rPr>
        <w:lastRenderedPageBreak/>
        <w:t>تجار</w:t>
      </w:r>
      <w:r w:rsidRPr="009D51E0">
        <w:rPr>
          <w:rFonts w:cs="B Zar" w:hint="cs"/>
          <w:sz w:val="28"/>
          <w:szCs w:val="28"/>
          <w:rtl/>
        </w:rPr>
        <w:t>ی</w:t>
      </w:r>
      <w:r w:rsidRPr="009D51E0">
        <w:rPr>
          <w:rFonts w:cs="B Zar"/>
          <w:sz w:val="28"/>
          <w:szCs w:val="28"/>
          <w:rtl/>
        </w:rPr>
        <w:t xml:space="preserve"> مورد استفاده در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مطالعه م</w:t>
      </w:r>
      <w:r w:rsidRPr="009D51E0">
        <w:rPr>
          <w:rFonts w:cs="B Zar" w:hint="cs"/>
          <w:sz w:val="28"/>
          <w:szCs w:val="28"/>
          <w:rtl/>
        </w:rPr>
        <w:t>ی‌</w:t>
      </w:r>
      <w:r w:rsidRPr="009D51E0">
        <w:rPr>
          <w:rFonts w:cs="B Zar" w:hint="eastAsia"/>
          <w:sz w:val="28"/>
          <w:szCs w:val="28"/>
          <w:rtl/>
        </w:rPr>
        <w:t>پردازد</w:t>
      </w:r>
      <w:r w:rsidRPr="009D51E0">
        <w:rPr>
          <w:rFonts w:cs="B Zar"/>
          <w:sz w:val="28"/>
          <w:szCs w:val="28"/>
          <w:rtl/>
        </w:rPr>
        <w:t>. ذکر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نکت</w:t>
      </w:r>
      <w:r w:rsidRPr="009D51E0">
        <w:rPr>
          <w:rFonts w:cs="B Zar" w:hint="eastAsia"/>
          <w:sz w:val="28"/>
          <w:szCs w:val="28"/>
          <w:rtl/>
        </w:rPr>
        <w:t>ه</w:t>
      </w:r>
      <w:r w:rsidRPr="009D51E0">
        <w:rPr>
          <w:rFonts w:cs="B Zar"/>
          <w:sz w:val="28"/>
          <w:szCs w:val="28"/>
          <w:rtl/>
        </w:rPr>
        <w:t xml:space="preserve"> مهم است که تمرکز من در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تحق</w:t>
      </w:r>
      <w:r w:rsidRPr="009D51E0">
        <w:rPr>
          <w:rFonts w:cs="B Zar" w:hint="cs"/>
          <w:sz w:val="28"/>
          <w:szCs w:val="28"/>
          <w:rtl/>
        </w:rPr>
        <w:t>ی</w:t>
      </w:r>
      <w:r w:rsidRPr="009D51E0">
        <w:rPr>
          <w:rFonts w:cs="B Zar" w:hint="eastAsia"/>
          <w:sz w:val="28"/>
          <w:szCs w:val="28"/>
          <w:rtl/>
        </w:rPr>
        <w:t>ق</w:t>
      </w:r>
      <w:r w:rsidRPr="009D51E0">
        <w:rPr>
          <w:rFonts w:cs="B Zar"/>
          <w:sz w:val="28"/>
          <w:szCs w:val="28"/>
          <w:rtl/>
        </w:rPr>
        <w:t xml:space="preserve"> منحصراً بر رو</w:t>
      </w:r>
      <w:r w:rsidRPr="009D51E0">
        <w:rPr>
          <w:rFonts w:cs="B Zar" w:hint="cs"/>
          <w:sz w:val="28"/>
          <w:szCs w:val="28"/>
          <w:rtl/>
        </w:rPr>
        <w:t>ی</w:t>
      </w:r>
      <w:r w:rsidRPr="009D51E0">
        <w:rPr>
          <w:rFonts w:cs="B Zar" w:hint="eastAsia"/>
          <w:sz w:val="28"/>
          <w:szCs w:val="28"/>
          <w:rtl/>
        </w:rPr>
        <w:t>دادها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ن‌شرکت</w:t>
      </w:r>
      <w:r w:rsidRPr="009D51E0">
        <w:rPr>
          <w:rFonts w:cs="B Zar" w:hint="cs"/>
          <w:sz w:val="28"/>
          <w:szCs w:val="28"/>
          <w:rtl/>
        </w:rPr>
        <w:t>ی</w:t>
      </w:r>
      <w:r w:rsidRPr="009D51E0">
        <w:rPr>
          <w:rFonts w:cs="B Zar"/>
          <w:sz w:val="28"/>
          <w:szCs w:val="28"/>
          <w:rtl/>
        </w:rPr>
        <w:t xml:space="preserve"> (</w:t>
      </w:r>
      <w:r w:rsidRPr="009D51E0">
        <w:rPr>
          <w:rFonts w:cs="B Zar"/>
          <w:sz w:val="28"/>
          <w:szCs w:val="28"/>
        </w:rPr>
        <w:t>B2B</w:t>
      </w:r>
      <w:r w:rsidRPr="009D51E0">
        <w:rPr>
          <w:rFonts w:cs="B Zar"/>
          <w:sz w:val="28"/>
          <w:szCs w:val="28"/>
          <w:rtl/>
        </w:rPr>
        <w:t>) است، نه رو</w:t>
      </w:r>
      <w:r w:rsidRPr="009D51E0">
        <w:rPr>
          <w:rFonts w:cs="B Zar" w:hint="cs"/>
          <w:sz w:val="28"/>
          <w:szCs w:val="28"/>
          <w:rtl/>
        </w:rPr>
        <w:t>ی</w:t>
      </w:r>
      <w:r w:rsidRPr="009D51E0">
        <w:rPr>
          <w:rFonts w:cs="B Zar" w:hint="eastAsia"/>
          <w:sz w:val="28"/>
          <w:szCs w:val="28"/>
          <w:rtl/>
        </w:rPr>
        <w:t>دادها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ن‌شرکت</w:t>
      </w:r>
      <w:r w:rsidRPr="009D51E0">
        <w:rPr>
          <w:rFonts w:cs="B Zar" w:hint="cs"/>
          <w:sz w:val="28"/>
          <w:szCs w:val="28"/>
          <w:rtl/>
        </w:rPr>
        <w:t>ی</w:t>
      </w:r>
      <w:r w:rsidRPr="009D51E0">
        <w:rPr>
          <w:rFonts w:cs="B Zar"/>
          <w:sz w:val="28"/>
          <w:szCs w:val="28"/>
          <w:rtl/>
        </w:rPr>
        <w:t xml:space="preserve"> و مصرف‌کننده (</w:t>
      </w:r>
      <w:r w:rsidRPr="009D51E0">
        <w:rPr>
          <w:rFonts w:cs="B Zar"/>
          <w:sz w:val="28"/>
          <w:szCs w:val="28"/>
        </w:rPr>
        <w:t>B2C</w:t>
      </w:r>
      <w:r w:rsidRPr="009D51E0">
        <w:rPr>
          <w:rFonts w:cs="B Zar"/>
          <w:sz w:val="28"/>
          <w:szCs w:val="28"/>
          <w:rtl/>
        </w:rPr>
        <w:t>).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به دل</w:t>
      </w:r>
      <w:r w:rsidRPr="009D51E0">
        <w:rPr>
          <w:rFonts w:cs="B Zar" w:hint="cs"/>
          <w:sz w:val="28"/>
          <w:szCs w:val="28"/>
          <w:rtl/>
        </w:rPr>
        <w:t>ی</w:t>
      </w:r>
      <w:r w:rsidRPr="009D51E0">
        <w:rPr>
          <w:rFonts w:cs="B Zar" w:hint="eastAsia"/>
          <w:sz w:val="28"/>
          <w:szCs w:val="28"/>
          <w:rtl/>
        </w:rPr>
        <w:t>ل</w:t>
      </w:r>
      <w:r w:rsidRPr="009D51E0">
        <w:rPr>
          <w:rFonts w:cs="B Zar"/>
          <w:sz w:val="28"/>
          <w:szCs w:val="28"/>
          <w:rtl/>
        </w:rPr>
        <w:t xml:space="preserve"> علاقه‌</w:t>
      </w:r>
      <w:r w:rsidRPr="009D51E0">
        <w:rPr>
          <w:rFonts w:cs="B Zar" w:hint="cs"/>
          <w:sz w:val="28"/>
          <w:szCs w:val="28"/>
          <w:rtl/>
        </w:rPr>
        <w:t>ی</w:t>
      </w:r>
      <w:r w:rsidRPr="009D51E0">
        <w:rPr>
          <w:rFonts w:cs="B Zar"/>
          <w:sz w:val="28"/>
          <w:szCs w:val="28"/>
          <w:rtl/>
        </w:rPr>
        <w:t xml:space="preserve"> خاص من به فرا</w:t>
      </w:r>
      <w:r w:rsidRPr="009D51E0">
        <w:rPr>
          <w:rFonts w:cs="B Zar" w:hint="cs"/>
          <w:sz w:val="28"/>
          <w:szCs w:val="28"/>
          <w:rtl/>
        </w:rPr>
        <w:t>ی</w:t>
      </w:r>
      <w:r w:rsidRPr="009D51E0">
        <w:rPr>
          <w:rFonts w:cs="B Zar" w:hint="eastAsia"/>
          <w:sz w:val="28"/>
          <w:szCs w:val="28"/>
          <w:rtl/>
        </w:rPr>
        <w:t>ندها</w:t>
      </w:r>
      <w:r w:rsidRPr="009D51E0">
        <w:rPr>
          <w:rFonts w:cs="B Zar" w:hint="cs"/>
          <w:sz w:val="28"/>
          <w:szCs w:val="28"/>
          <w:rtl/>
        </w:rPr>
        <w:t>ی</w:t>
      </w:r>
      <w:r w:rsidRPr="009D51E0">
        <w:rPr>
          <w:rFonts w:cs="B Zar"/>
          <w:sz w:val="28"/>
          <w:szCs w:val="28"/>
          <w:rtl/>
        </w:rPr>
        <w:t xml:space="preserve"> جستجو</w:t>
      </w:r>
      <w:r w:rsidRPr="009D51E0">
        <w:rPr>
          <w:rFonts w:cs="B Zar" w:hint="cs"/>
          <w:sz w:val="28"/>
          <w:szCs w:val="28"/>
          <w:rtl/>
        </w:rPr>
        <w:t>ی</w:t>
      </w:r>
      <w:r w:rsidRPr="009D51E0">
        <w:rPr>
          <w:rFonts w:cs="B Zar"/>
          <w:sz w:val="28"/>
          <w:szCs w:val="28"/>
          <w:rtl/>
        </w:rPr>
        <w:t xml:space="preserve"> فناور</w:t>
      </w:r>
      <w:r w:rsidRPr="009D51E0">
        <w:rPr>
          <w:rFonts w:cs="B Zar" w:hint="cs"/>
          <w:sz w:val="28"/>
          <w:szCs w:val="28"/>
          <w:rtl/>
        </w:rPr>
        <w:t>ی</w:t>
      </w:r>
      <w:r w:rsidRPr="009D51E0">
        <w:rPr>
          <w:rFonts w:cs="B Zar"/>
          <w:sz w:val="28"/>
          <w:szCs w:val="28"/>
          <w:rtl/>
        </w:rPr>
        <w:t xml:space="preserve"> و دانش تول</w:t>
      </w:r>
      <w:r w:rsidRPr="009D51E0">
        <w:rPr>
          <w:rFonts w:cs="B Zar" w:hint="cs"/>
          <w:sz w:val="28"/>
          <w:szCs w:val="28"/>
          <w:rtl/>
        </w:rPr>
        <w:t>ی</w:t>
      </w:r>
      <w:r w:rsidRPr="009D51E0">
        <w:rPr>
          <w:rFonts w:cs="B Zar" w:hint="eastAsia"/>
          <w:sz w:val="28"/>
          <w:szCs w:val="28"/>
          <w:rtl/>
        </w:rPr>
        <w:t>دکنندگان</w:t>
      </w:r>
      <w:r w:rsidRPr="009D51E0">
        <w:rPr>
          <w:rFonts w:cs="B Zar"/>
          <w:sz w:val="28"/>
          <w:szCs w:val="28"/>
          <w:rtl/>
        </w:rPr>
        <w:t xml:space="preserve"> است، نه انتخاب‌ها</w:t>
      </w:r>
      <w:r w:rsidRPr="009D51E0">
        <w:rPr>
          <w:rFonts w:cs="B Zar" w:hint="cs"/>
          <w:sz w:val="28"/>
          <w:szCs w:val="28"/>
          <w:rtl/>
        </w:rPr>
        <w:t>ی</w:t>
      </w:r>
      <w:r w:rsidRPr="009D51E0">
        <w:rPr>
          <w:rFonts w:cs="B Zar"/>
          <w:sz w:val="28"/>
          <w:szCs w:val="28"/>
          <w:rtl/>
        </w:rPr>
        <w:t xml:space="preserve"> مبتن</w:t>
      </w:r>
      <w:r w:rsidRPr="009D51E0">
        <w:rPr>
          <w:rFonts w:cs="B Zar" w:hint="cs"/>
          <w:sz w:val="28"/>
          <w:szCs w:val="28"/>
          <w:rtl/>
        </w:rPr>
        <w:t>ی</w:t>
      </w:r>
      <w:r w:rsidRPr="009D51E0">
        <w:rPr>
          <w:rFonts w:cs="B Zar"/>
          <w:sz w:val="28"/>
          <w:szCs w:val="28"/>
          <w:rtl/>
        </w:rPr>
        <w:t xml:space="preserve"> بر مصرف‌کننده </w:t>
      </w:r>
      <w:r w:rsidRPr="009D51E0">
        <w:rPr>
          <w:rFonts w:cs="B Zar" w:hint="cs"/>
          <w:sz w:val="28"/>
          <w:szCs w:val="28"/>
          <w:rtl/>
        </w:rPr>
        <w:t>ی</w:t>
      </w:r>
      <w:r w:rsidRPr="009D51E0">
        <w:rPr>
          <w:rFonts w:cs="B Zar" w:hint="eastAsia"/>
          <w:sz w:val="28"/>
          <w:szCs w:val="28"/>
          <w:rtl/>
        </w:rPr>
        <w:t>ا</w:t>
      </w:r>
      <w:r w:rsidRPr="009D51E0">
        <w:rPr>
          <w:rFonts w:cs="B Zar"/>
          <w:sz w:val="28"/>
          <w:szCs w:val="28"/>
          <w:rtl/>
        </w:rPr>
        <w:t xml:space="preserve"> رفتار مص</w:t>
      </w:r>
      <w:r w:rsidRPr="009D51E0">
        <w:rPr>
          <w:rFonts w:cs="B Zar" w:hint="eastAsia"/>
          <w:sz w:val="28"/>
          <w:szCs w:val="28"/>
          <w:rtl/>
        </w:rPr>
        <w:t>رف‌کننده</w:t>
      </w:r>
      <w:r w:rsidRPr="009D51E0">
        <w:rPr>
          <w:rFonts w:cs="B Zar"/>
          <w:sz w:val="28"/>
          <w:szCs w:val="28"/>
          <w:rtl/>
        </w:rPr>
        <w:t>.</w:t>
      </w:r>
    </w:p>
    <w:p w14:paraId="4CB38DAB" w14:textId="77777777" w:rsidR="00E535BD" w:rsidRPr="009D51E0" w:rsidRDefault="00E535BD" w:rsidP="00E535BD">
      <w:pPr>
        <w:rPr>
          <w:rFonts w:cs="B Zar"/>
          <w:sz w:val="28"/>
          <w:szCs w:val="28"/>
          <w:rtl/>
        </w:rPr>
      </w:pPr>
      <w:r w:rsidRPr="009D51E0">
        <w:rPr>
          <w:rFonts w:cs="B Zar" w:hint="eastAsia"/>
          <w:sz w:val="28"/>
          <w:szCs w:val="28"/>
          <w:rtl/>
        </w:rPr>
        <w:t>برا</w:t>
      </w:r>
      <w:r w:rsidRPr="009D51E0">
        <w:rPr>
          <w:rFonts w:cs="B Zar" w:hint="cs"/>
          <w:sz w:val="28"/>
          <w:szCs w:val="28"/>
          <w:rtl/>
        </w:rPr>
        <w:t>ی</w:t>
      </w:r>
      <w:r w:rsidRPr="009D51E0">
        <w:rPr>
          <w:rFonts w:cs="B Zar"/>
          <w:sz w:val="28"/>
          <w:szCs w:val="28"/>
          <w:rtl/>
        </w:rPr>
        <w:t xml:space="preserve"> تجز</w:t>
      </w:r>
      <w:r w:rsidRPr="009D51E0">
        <w:rPr>
          <w:rFonts w:cs="B Zar" w:hint="cs"/>
          <w:sz w:val="28"/>
          <w:szCs w:val="28"/>
          <w:rtl/>
        </w:rPr>
        <w:t>ی</w:t>
      </w:r>
      <w:r w:rsidRPr="009D51E0">
        <w:rPr>
          <w:rFonts w:cs="B Zar" w:hint="eastAsia"/>
          <w:sz w:val="28"/>
          <w:szCs w:val="28"/>
          <w:rtl/>
        </w:rPr>
        <w:t>ه</w:t>
      </w:r>
      <w:r w:rsidRPr="009D51E0">
        <w:rPr>
          <w:rFonts w:cs="B Zar"/>
          <w:sz w:val="28"/>
          <w:szCs w:val="28"/>
          <w:rtl/>
        </w:rPr>
        <w:t xml:space="preserve"> و تحل</w:t>
      </w:r>
      <w:r w:rsidRPr="009D51E0">
        <w:rPr>
          <w:rFonts w:cs="B Zar" w:hint="cs"/>
          <w:sz w:val="28"/>
          <w:szCs w:val="28"/>
          <w:rtl/>
        </w:rPr>
        <w:t>ی</w:t>
      </w:r>
      <w:r w:rsidRPr="009D51E0">
        <w:rPr>
          <w:rFonts w:cs="B Zar" w:hint="eastAsia"/>
          <w:sz w:val="28"/>
          <w:szCs w:val="28"/>
          <w:rtl/>
        </w:rPr>
        <w:t>ل</w:t>
      </w:r>
      <w:r w:rsidRPr="009D51E0">
        <w:rPr>
          <w:rFonts w:cs="B Zar"/>
          <w:sz w:val="28"/>
          <w:szCs w:val="28"/>
          <w:rtl/>
        </w:rPr>
        <w:t xml:space="preserve"> کم</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مح</w:t>
      </w:r>
      <w:r w:rsidRPr="009D51E0">
        <w:rPr>
          <w:rFonts w:cs="B Zar" w:hint="cs"/>
          <w:sz w:val="28"/>
          <w:szCs w:val="28"/>
          <w:rtl/>
        </w:rPr>
        <w:t>ی</w:t>
      </w:r>
      <w:r w:rsidRPr="009D51E0">
        <w:rPr>
          <w:rFonts w:cs="B Zar" w:hint="eastAsia"/>
          <w:sz w:val="28"/>
          <w:szCs w:val="28"/>
          <w:rtl/>
        </w:rPr>
        <w:t>ط</w:t>
      </w:r>
      <w:r w:rsidRPr="009D51E0">
        <w:rPr>
          <w:rFonts w:cs="B Zar"/>
          <w:sz w:val="28"/>
          <w:szCs w:val="28"/>
          <w:rtl/>
        </w:rPr>
        <w:t xml:space="preserve"> تجرب</w:t>
      </w:r>
      <w:r w:rsidRPr="009D51E0">
        <w:rPr>
          <w:rFonts w:cs="B Zar" w:hint="cs"/>
          <w:sz w:val="28"/>
          <w:szCs w:val="28"/>
          <w:rtl/>
        </w:rPr>
        <w:t>ی</w:t>
      </w:r>
      <w:r w:rsidRPr="009D51E0">
        <w:rPr>
          <w:rFonts w:cs="B Zar"/>
          <w:sz w:val="28"/>
          <w:szCs w:val="28"/>
          <w:rtl/>
        </w:rPr>
        <w:t xml:space="preserve"> شامل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بود: باوما (آلمان)، الکترون</w:t>
      </w:r>
      <w:r w:rsidRPr="009D51E0">
        <w:rPr>
          <w:rFonts w:cs="B Zar" w:hint="cs"/>
          <w:sz w:val="28"/>
          <w:szCs w:val="28"/>
          <w:rtl/>
        </w:rPr>
        <w:t>ی</w:t>
      </w:r>
      <w:r w:rsidRPr="009D51E0">
        <w:rPr>
          <w:rFonts w:cs="B Zar" w:hint="eastAsia"/>
          <w:sz w:val="28"/>
          <w:szCs w:val="28"/>
          <w:rtl/>
        </w:rPr>
        <w:t>کا</w:t>
      </w:r>
      <w:r w:rsidRPr="009D51E0">
        <w:rPr>
          <w:rFonts w:cs="B Zar"/>
          <w:sz w:val="28"/>
          <w:szCs w:val="28"/>
          <w:rtl/>
        </w:rPr>
        <w:t xml:space="preserve"> (آلمان)، ا</w:t>
      </w:r>
      <w:r w:rsidRPr="009D51E0">
        <w:rPr>
          <w:rFonts w:cs="B Zar" w:hint="cs"/>
          <w:sz w:val="28"/>
          <w:szCs w:val="28"/>
          <w:rtl/>
        </w:rPr>
        <w:t>ی‌</w:t>
      </w:r>
      <w:r w:rsidRPr="009D51E0">
        <w:rPr>
          <w:rFonts w:cs="B Zar" w:hint="eastAsia"/>
          <w:sz w:val="28"/>
          <w:szCs w:val="28"/>
          <w:rtl/>
        </w:rPr>
        <w:t>ام‌او</w:t>
      </w:r>
      <w:r w:rsidRPr="009D51E0">
        <w:rPr>
          <w:rFonts w:cs="B Zar"/>
          <w:sz w:val="28"/>
          <w:szCs w:val="28"/>
          <w:rtl/>
        </w:rPr>
        <w:t xml:space="preserve"> (</w:t>
      </w:r>
      <w:r w:rsidRPr="009D51E0">
        <w:rPr>
          <w:rFonts w:cs="B Zar"/>
          <w:sz w:val="28"/>
          <w:szCs w:val="28"/>
        </w:rPr>
        <w:t>EMO</w:t>
      </w:r>
      <w:r w:rsidRPr="009D51E0">
        <w:rPr>
          <w:rFonts w:cs="B Zar"/>
          <w:sz w:val="28"/>
          <w:szCs w:val="28"/>
          <w:rtl/>
        </w:rPr>
        <w:t>) هانوفر (آلمان) و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لوازم الکترون</w:t>
      </w:r>
      <w:r w:rsidRPr="009D51E0">
        <w:rPr>
          <w:rFonts w:cs="B Zar" w:hint="cs"/>
          <w:sz w:val="28"/>
          <w:szCs w:val="28"/>
          <w:rtl/>
        </w:rPr>
        <w:t>ی</w:t>
      </w:r>
      <w:r w:rsidRPr="009D51E0">
        <w:rPr>
          <w:rFonts w:cs="B Zar" w:hint="eastAsia"/>
          <w:sz w:val="28"/>
          <w:szCs w:val="28"/>
          <w:rtl/>
        </w:rPr>
        <w:t>ک</w:t>
      </w:r>
      <w:r w:rsidRPr="009D51E0">
        <w:rPr>
          <w:rFonts w:cs="B Zar" w:hint="cs"/>
          <w:sz w:val="28"/>
          <w:szCs w:val="28"/>
          <w:rtl/>
        </w:rPr>
        <w:t>ی</w:t>
      </w:r>
      <w:r w:rsidRPr="009D51E0">
        <w:rPr>
          <w:rFonts w:cs="B Zar"/>
          <w:sz w:val="28"/>
          <w:szCs w:val="28"/>
          <w:rtl/>
        </w:rPr>
        <w:t xml:space="preserve"> مصرف</w:t>
      </w:r>
      <w:r w:rsidRPr="009D51E0">
        <w:rPr>
          <w:rFonts w:cs="B Zar" w:hint="cs"/>
          <w:sz w:val="28"/>
          <w:szCs w:val="28"/>
          <w:rtl/>
        </w:rPr>
        <w:t>ی</w:t>
      </w:r>
      <w:r w:rsidRPr="009D51E0">
        <w:rPr>
          <w:rFonts w:cs="B Zar"/>
          <w:sz w:val="28"/>
          <w:szCs w:val="28"/>
          <w:rtl/>
        </w:rPr>
        <w:t xml:space="preserve"> (</w:t>
      </w:r>
      <w:r w:rsidRPr="009D51E0">
        <w:rPr>
          <w:rFonts w:cs="B Zar"/>
          <w:sz w:val="28"/>
          <w:szCs w:val="28"/>
        </w:rPr>
        <w:t>CES</w:t>
      </w:r>
      <w:r w:rsidRPr="009D51E0">
        <w:rPr>
          <w:rFonts w:cs="B Zar"/>
          <w:sz w:val="28"/>
          <w:szCs w:val="28"/>
          <w:rtl/>
        </w:rPr>
        <w:t>) (ا</w:t>
      </w:r>
      <w:r w:rsidRPr="009D51E0">
        <w:rPr>
          <w:rFonts w:cs="B Zar" w:hint="cs"/>
          <w:sz w:val="28"/>
          <w:szCs w:val="28"/>
          <w:rtl/>
        </w:rPr>
        <w:t>ی</w:t>
      </w:r>
      <w:r w:rsidRPr="009D51E0">
        <w:rPr>
          <w:rFonts w:cs="B Zar" w:hint="eastAsia"/>
          <w:sz w:val="28"/>
          <w:szCs w:val="28"/>
          <w:rtl/>
        </w:rPr>
        <w:t>الات</w:t>
      </w:r>
      <w:r w:rsidRPr="009D51E0">
        <w:rPr>
          <w:rFonts w:cs="B Zar"/>
          <w:sz w:val="28"/>
          <w:szCs w:val="28"/>
          <w:rtl/>
        </w:rPr>
        <w:t xml:space="preserve"> متحده). بر اساس طبقه‌بند</w:t>
      </w:r>
      <w:r w:rsidRPr="009D51E0">
        <w:rPr>
          <w:rFonts w:cs="B Zar" w:hint="cs"/>
          <w:sz w:val="28"/>
          <w:szCs w:val="28"/>
          <w:rtl/>
        </w:rPr>
        <w:t>ی</w:t>
      </w:r>
      <w:r w:rsidRPr="009D51E0">
        <w:rPr>
          <w:rFonts w:cs="B Zar"/>
          <w:sz w:val="28"/>
          <w:szCs w:val="28"/>
          <w:rtl/>
        </w:rPr>
        <w:t xml:space="preserve"> مبتن</w:t>
      </w:r>
      <w:r w:rsidRPr="009D51E0">
        <w:rPr>
          <w:rFonts w:cs="B Zar" w:hint="cs"/>
          <w:sz w:val="28"/>
          <w:szCs w:val="28"/>
          <w:rtl/>
        </w:rPr>
        <w:t>ی</w:t>
      </w:r>
      <w:r w:rsidRPr="009D51E0">
        <w:rPr>
          <w:rFonts w:cs="B Zar"/>
          <w:sz w:val="28"/>
          <w:szCs w:val="28"/>
          <w:rtl/>
        </w:rPr>
        <w:t xml:space="preserve"> بر دانش از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w:t>
      </w:r>
      <w:r w:rsidRPr="009D51E0">
        <w:rPr>
          <w:rFonts w:cs="B Zar" w:hint="eastAsia"/>
          <w:sz w:val="28"/>
          <w:szCs w:val="28"/>
          <w:rtl/>
        </w:rPr>
        <w:t>تجار</w:t>
      </w:r>
      <w:r w:rsidRPr="009D51E0">
        <w:rPr>
          <w:rFonts w:cs="B Zar" w:hint="cs"/>
          <w:sz w:val="28"/>
          <w:szCs w:val="28"/>
          <w:rtl/>
        </w:rPr>
        <w:t>ی</w:t>
      </w:r>
      <w:r w:rsidRPr="009D51E0">
        <w:rPr>
          <w:rFonts w:cs="B Zar"/>
          <w:sz w:val="28"/>
          <w:szCs w:val="28"/>
          <w:rtl/>
        </w:rPr>
        <w:t xml:space="preserve"> که ابتدا توسط گلفتو (۲۰۰۴) و بعداً توسط بتلت و همکاران توسعه </w:t>
      </w:r>
      <w:r w:rsidRPr="009D51E0">
        <w:rPr>
          <w:rFonts w:cs="B Zar" w:hint="cs"/>
          <w:sz w:val="28"/>
          <w:szCs w:val="28"/>
          <w:rtl/>
        </w:rPr>
        <w:t>ی</w:t>
      </w:r>
      <w:r w:rsidRPr="009D51E0">
        <w:rPr>
          <w:rFonts w:cs="B Zar" w:hint="eastAsia"/>
          <w:sz w:val="28"/>
          <w:szCs w:val="28"/>
          <w:rtl/>
        </w:rPr>
        <w:t>افت</w:t>
      </w:r>
      <w:r w:rsidRPr="009D51E0">
        <w:rPr>
          <w:rFonts w:cs="B Zar"/>
          <w:sz w:val="28"/>
          <w:szCs w:val="28"/>
          <w:rtl/>
        </w:rPr>
        <w:t xml:space="preserve"> (۲۰۱۴)،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با دسته‌</w:t>
      </w:r>
      <w:r w:rsidRPr="009D51E0">
        <w:rPr>
          <w:rFonts w:cs="B Zar" w:hint="cs"/>
          <w:sz w:val="28"/>
          <w:szCs w:val="28"/>
          <w:rtl/>
        </w:rPr>
        <w:t>ی</w:t>
      </w:r>
      <w:r w:rsidRPr="009D51E0">
        <w:rPr>
          <w:rFonts w:cs="B Zar"/>
          <w:sz w:val="28"/>
          <w:szCs w:val="28"/>
          <w:rtl/>
        </w:rPr>
        <w:t xml:space="preserve">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قطب» مطابقت دارند، </w:t>
      </w:r>
      <w:r w:rsidRPr="009D51E0">
        <w:rPr>
          <w:rFonts w:cs="B Zar" w:hint="cs"/>
          <w:sz w:val="28"/>
          <w:szCs w:val="28"/>
          <w:rtl/>
        </w:rPr>
        <w:t>ی</w:t>
      </w:r>
      <w:r w:rsidRPr="009D51E0">
        <w:rPr>
          <w:rFonts w:cs="B Zar" w:hint="eastAsia"/>
          <w:sz w:val="28"/>
          <w:szCs w:val="28"/>
          <w:rtl/>
        </w:rPr>
        <w:t>ا</w:t>
      </w:r>
      <w:r w:rsidRPr="009D51E0">
        <w:rPr>
          <w:rFonts w:cs="B Zar"/>
          <w:sz w:val="28"/>
          <w:szCs w:val="28"/>
          <w:rtl/>
        </w:rPr>
        <w:t xml:space="preserve"> بس</w:t>
      </w:r>
      <w:r w:rsidRPr="009D51E0">
        <w:rPr>
          <w:rFonts w:cs="B Zar" w:hint="cs"/>
          <w:sz w:val="28"/>
          <w:szCs w:val="28"/>
          <w:rtl/>
        </w:rPr>
        <w:t>ی</w:t>
      </w:r>
      <w:r w:rsidRPr="009D51E0">
        <w:rPr>
          <w:rFonts w:cs="B Zar" w:hint="eastAsia"/>
          <w:sz w:val="28"/>
          <w:szCs w:val="28"/>
          <w:rtl/>
        </w:rPr>
        <w:t>ار</w:t>
      </w:r>
      <w:r w:rsidRPr="009D51E0">
        <w:rPr>
          <w:rFonts w:cs="B Zar"/>
          <w:sz w:val="28"/>
          <w:szCs w:val="28"/>
          <w:rtl/>
        </w:rPr>
        <w:t xml:space="preserve"> نزد</w:t>
      </w:r>
      <w:r w:rsidRPr="009D51E0">
        <w:rPr>
          <w:rFonts w:cs="B Zar" w:hint="cs"/>
          <w:sz w:val="28"/>
          <w:szCs w:val="28"/>
          <w:rtl/>
        </w:rPr>
        <w:t>ی</w:t>
      </w:r>
      <w:r w:rsidRPr="009D51E0">
        <w:rPr>
          <w:rFonts w:cs="B Zar" w:hint="eastAsia"/>
          <w:sz w:val="28"/>
          <w:szCs w:val="28"/>
          <w:rtl/>
        </w:rPr>
        <w:t>ک</w:t>
      </w:r>
      <w:r w:rsidRPr="009D51E0">
        <w:rPr>
          <w:rFonts w:cs="B Zar"/>
          <w:sz w:val="28"/>
          <w:szCs w:val="28"/>
          <w:rtl/>
        </w:rPr>
        <w:t xml:space="preserve"> به مطابقت با آن هستند؛ جا</w:t>
      </w:r>
      <w:r w:rsidRPr="009D51E0">
        <w:rPr>
          <w:rFonts w:cs="B Zar" w:hint="cs"/>
          <w:sz w:val="28"/>
          <w:szCs w:val="28"/>
          <w:rtl/>
        </w:rPr>
        <w:t>یی</w:t>
      </w:r>
      <w:r w:rsidRPr="009D51E0">
        <w:rPr>
          <w:rFonts w:cs="B Zar"/>
          <w:sz w:val="28"/>
          <w:szCs w:val="28"/>
          <w:rtl/>
        </w:rPr>
        <w:t xml:space="preserve"> که اکثر</w:t>
      </w:r>
      <w:r w:rsidRPr="009D51E0">
        <w:rPr>
          <w:rFonts w:cs="B Zar" w:hint="cs"/>
          <w:sz w:val="28"/>
          <w:szCs w:val="28"/>
          <w:rtl/>
        </w:rPr>
        <w:t>ی</w:t>
      </w:r>
      <w:r w:rsidRPr="009D51E0">
        <w:rPr>
          <w:rFonts w:cs="B Zar" w:hint="eastAsia"/>
          <w:sz w:val="28"/>
          <w:szCs w:val="28"/>
          <w:rtl/>
        </w:rPr>
        <w:t>ت</w:t>
      </w:r>
      <w:r w:rsidRPr="009D51E0">
        <w:rPr>
          <w:rFonts w:cs="B Zar"/>
          <w:sz w:val="28"/>
          <w:szCs w:val="28"/>
          <w:rtl/>
        </w:rPr>
        <w:t xml:space="preserve"> شرکت‌کنندگان از خارج از کشور م</w:t>
      </w:r>
      <w:r w:rsidRPr="009D51E0">
        <w:rPr>
          <w:rFonts w:cs="B Zar" w:hint="cs"/>
          <w:sz w:val="28"/>
          <w:szCs w:val="28"/>
          <w:rtl/>
        </w:rPr>
        <w:t>ی‌</w:t>
      </w:r>
      <w:r w:rsidRPr="009D51E0">
        <w:rPr>
          <w:rFonts w:cs="B Zar" w:hint="eastAsia"/>
          <w:sz w:val="28"/>
          <w:szCs w:val="28"/>
          <w:rtl/>
        </w:rPr>
        <w:t>آ</w:t>
      </w:r>
      <w:r w:rsidRPr="009D51E0">
        <w:rPr>
          <w:rFonts w:cs="B Zar" w:hint="cs"/>
          <w:sz w:val="28"/>
          <w:szCs w:val="28"/>
          <w:rtl/>
        </w:rPr>
        <w:t>ی</w:t>
      </w:r>
      <w:r w:rsidRPr="009D51E0">
        <w:rPr>
          <w:rFonts w:cs="B Zar" w:hint="eastAsia"/>
          <w:sz w:val="28"/>
          <w:szCs w:val="28"/>
          <w:rtl/>
        </w:rPr>
        <w:t>ند</w:t>
      </w:r>
      <w:r w:rsidRPr="009D51E0">
        <w:rPr>
          <w:rFonts w:cs="B Zar"/>
          <w:sz w:val="28"/>
          <w:szCs w:val="28"/>
          <w:rtl/>
        </w:rPr>
        <w:t xml:space="preserve"> و تمرکز اصل</w:t>
      </w:r>
      <w:r w:rsidRPr="009D51E0">
        <w:rPr>
          <w:rFonts w:cs="B Zar" w:hint="cs"/>
          <w:sz w:val="28"/>
          <w:szCs w:val="28"/>
          <w:rtl/>
        </w:rPr>
        <w:t>ی</w:t>
      </w:r>
      <w:r w:rsidRPr="009D51E0">
        <w:rPr>
          <w:rFonts w:cs="B Zar"/>
          <w:sz w:val="28"/>
          <w:szCs w:val="28"/>
          <w:rtl/>
        </w:rPr>
        <w:t xml:space="preserve">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بر تبادلات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است.</w:t>
      </w:r>
    </w:p>
    <w:p w14:paraId="1F4EC060" w14:textId="77777777" w:rsidR="00E535BD" w:rsidRPr="009D51E0" w:rsidRDefault="00E535BD" w:rsidP="00E535BD">
      <w:pPr>
        <w:rPr>
          <w:rFonts w:cs="B Zar"/>
          <w:sz w:val="28"/>
          <w:szCs w:val="28"/>
          <w:rtl/>
        </w:rPr>
      </w:pPr>
      <w:r w:rsidRPr="009D51E0">
        <w:rPr>
          <w:rFonts w:cs="B Zar" w:hint="eastAsia"/>
          <w:sz w:val="28"/>
          <w:szCs w:val="28"/>
          <w:rtl/>
        </w:rPr>
        <w:t>فراتر</w:t>
      </w:r>
      <w:r w:rsidRPr="009D51E0">
        <w:rPr>
          <w:rFonts w:cs="B Zar"/>
          <w:sz w:val="28"/>
          <w:szCs w:val="28"/>
          <w:rtl/>
        </w:rPr>
        <w:t xml:space="preserve"> از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شامل دو نوع گسترده از گروه‌ها</w:t>
      </w:r>
      <w:r w:rsidRPr="009D51E0">
        <w:rPr>
          <w:rFonts w:cs="B Zar" w:hint="cs"/>
          <w:sz w:val="28"/>
          <w:szCs w:val="28"/>
          <w:rtl/>
        </w:rPr>
        <w:t>ی</w:t>
      </w:r>
      <w:r w:rsidRPr="009D51E0">
        <w:rPr>
          <w:rFonts w:cs="B Zar"/>
          <w:sz w:val="28"/>
          <w:szCs w:val="28"/>
          <w:rtl/>
        </w:rPr>
        <w:t xml:space="preserve"> صنعت</w:t>
      </w:r>
      <w:r w:rsidRPr="009D51E0">
        <w:rPr>
          <w:rFonts w:cs="B Zar" w:hint="cs"/>
          <w:sz w:val="28"/>
          <w:szCs w:val="28"/>
          <w:rtl/>
        </w:rPr>
        <w:t>ی</w:t>
      </w:r>
      <w:r w:rsidRPr="009D51E0">
        <w:rPr>
          <w:rFonts w:cs="B Zar"/>
          <w:sz w:val="28"/>
          <w:szCs w:val="28"/>
          <w:rtl/>
        </w:rPr>
        <w:t>/محصول</w:t>
      </w:r>
      <w:r w:rsidRPr="009D51E0">
        <w:rPr>
          <w:rFonts w:cs="B Zar" w:hint="cs"/>
          <w:sz w:val="28"/>
          <w:szCs w:val="28"/>
          <w:rtl/>
        </w:rPr>
        <w:t>ی</w:t>
      </w:r>
      <w:r w:rsidRPr="009D51E0">
        <w:rPr>
          <w:rFonts w:cs="B Zar"/>
          <w:sz w:val="28"/>
          <w:szCs w:val="28"/>
          <w:rtl/>
        </w:rPr>
        <w:t xml:space="preserve"> هستند: (</w:t>
      </w:r>
      <w:proofErr w:type="spellStart"/>
      <w:r w:rsidRPr="009D51E0">
        <w:rPr>
          <w:rFonts w:cs="B Zar"/>
          <w:sz w:val="28"/>
          <w:szCs w:val="28"/>
        </w:rPr>
        <w:t>i</w:t>
      </w:r>
      <w:proofErr w:type="spellEnd"/>
      <w:r w:rsidRPr="009D51E0">
        <w:rPr>
          <w:rFonts w:cs="B Zar"/>
          <w:sz w:val="28"/>
          <w:szCs w:val="28"/>
          <w:rtl/>
        </w:rPr>
        <w:t>) کالاها</w:t>
      </w:r>
      <w:r w:rsidRPr="009D51E0">
        <w:rPr>
          <w:rFonts w:cs="B Zar" w:hint="cs"/>
          <w:sz w:val="28"/>
          <w:szCs w:val="28"/>
          <w:rtl/>
        </w:rPr>
        <w:t>ی</w:t>
      </w:r>
      <w:r w:rsidRPr="009D51E0">
        <w:rPr>
          <w:rFonts w:cs="B Zar"/>
          <w:sz w:val="28"/>
          <w:szCs w:val="28"/>
          <w:rtl/>
        </w:rPr>
        <w:t xml:space="preserve"> سرما</w:t>
      </w:r>
      <w:r w:rsidRPr="009D51E0">
        <w:rPr>
          <w:rFonts w:cs="B Zar" w:hint="cs"/>
          <w:sz w:val="28"/>
          <w:szCs w:val="28"/>
          <w:rtl/>
        </w:rPr>
        <w:t>ی</w:t>
      </w:r>
      <w:r w:rsidRPr="009D51E0">
        <w:rPr>
          <w:rFonts w:cs="B Zar" w:hint="eastAsia"/>
          <w:sz w:val="28"/>
          <w:szCs w:val="28"/>
          <w:rtl/>
        </w:rPr>
        <w:t>ه‌ا</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با تأک</w:t>
      </w:r>
      <w:r w:rsidRPr="009D51E0">
        <w:rPr>
          <w:rFonts w:cs="B Zar" w:hint="cs"/>
          <w:sz w:val="28"/>
          <w:szCs w:val="28"/>
          <w:rtl/>
        </w:rPr>
        <w:t>ی</w:t>
      </w:r>
      <w:r w:rsidRPr="009D51E0">
        <w:rPr>
          <w:rFonts w:cs="B Zar" w:hint="eastAsia"/>
          <w:sz w:val="28"/>
          <w:szCs w:val="28"/>
          <w:rtl/>
        </w:rPr>
        <w:t>د</w:t>
      </w:r>
      <w:r w:rsidRPr="009D51E0">
        <w:rPr>
          <w:rFonts w:cs="B Zar"/>
          <w:sz w:val="28"/>
          <w:szCs w:val="28"/>
          <w:rtl/>
        </w:rPr>
        <w:t xml:space="preserve"> و</w:t>
      </w:r>
      <w:r w:rsidRPr="009D51E0">
        <w:rPr>
          <w:rFonts w:cs="B Zar" w:hint="cs"/>
          <w:sz w:val="28"/>
          <w:szCs w:val="28"/>
          <w:rtl/>
        </w:rPr>
        <w:t>ی</w:t>
      </w:r>
      <w:r w:rsidRPr="009D51E0">
        <w:rPr>
          <w:rFonts w:cs="B Zar" w:hint="eastAsia"/>
          <w:sz w:val="28"/>
          <w:szCs w:val="28"/>
          <w:rtl/>
        </w:rPr>
        <w:t>ژه</w:t>
      </w:r>
      <w:r w:rsidRPr="009D51E0">
        <w:rPr>
          <w:rFonts w:cs="B Zar"/>
          <w:sz w:val="28"/>
          <w:szCs w:val="28"/>
          <w:rtl/>
        </w:rPr>
        <w:t xml:space="preserve"> بر محصولات ماش</w:t>
      </w:r>
      <w:r w:rsidRPr="009D51E0">
        <w:rPr>
          <w:rFonts w:cs="B Zar" w:hint="cs"/>
          <w:sz w:val="28"/>
          <w:szCs w:val="28"/>
          <w:rtl/>
        </w:rPr>
        <w:t>ی</w:t>
      </w:r>
      <w:r w:rsidRPr="009D51E0">
        <w:rPr>
          <w:rFonts w:cs="B Zar" w:hint="eastAsia"/>
          <w:sz w:val="28"/>
          <w:szCs w:val="28"/>
          <w:rtl/>
        </w:rPr>
        <w:t>ن‌آلات،</w:t>
      </w:r>
      <w:r w:rsidRPr="009D51E0">
        <w:rPr>
          <w:rFonts w:cs="B Zar"/>
          <w:sz w:val="28"/>
          <w:szCs w:val="28"/>
          <w:rtl/>
        </w:rPr>
        <w:t xml:space="preserve"> و (</w:t>
      </w:r>
      <w:r w:rsidRPr="009D51E0">
        <w:rPr>
          <w:rFonts w:cs="B Zar"/>
          <w:sz w:val="28"/>
          <w:szCs w:val="28"/>
        </w:rPr>
        <w:t>ii</w:t>
      </w:r>
      <w:r w:rsidRPr="009D51E0">
        <w:rPr>
          <w:rFonts w:cs="B Zar"/>
          <w:sz w:val="28"/>
          <w:szCs w:val="28"/>
          <w:rtl/>
        </w:rPr>
        <w:t>) کالاها</w:t>
      </w:r>
      <w:r w:rsidRPr="009D51E0">
        <w:rPr>
          <w:rFonts w:cs="B Zar" w:hint="cs"/>
          <w:sz w:val="28"/>
          <w:szCs w:val="28"/>
          <w:rtl/>
        </w:rPr>
        <w:t>ی</w:t>
      </w:r>
      <w:r w:rsidRPr="009D51E0">
        <w:rPr>
          <w:rFonts w:cs="B Zar"/>
          <w:sz w:val="28"/>
          <w:szCs w:val="28"/>
          <w:rtl/>
        </w:rPr>
        <w:t xml:space="preserve"> مصرف</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که تمرکز ب</w:t>
      </w:r>
      <w:r w:rsidRPr="009D51E0">
        <w:rPr>
          <w:rFonts w:cs="B Zar" w:hint="cs"/>
          <w:sz w:val="28"/>
          <w:szCs w:val="28"/>
          <w:rtl/>
        </w:rPr>
        <w:t>ی</w:t>
      </w:r>
      <w:r w:rsidRPr="009D51E0">
        <w:rPr>
          <w:rFonts w:cs="B Zar" w:hint="eastAsia"/>
          <w:sz w:val="28"/>
          <w:szCs w:val="28"/>
          <w:rtl/>
        </w:rPr>
        <w:t>شتر</w:t>
      </w:r>
      <w:r w:rsidRPr="009D51E0">
        <w:rPr>
          <w:rFonts w:cs="B Zar" w:hint="cs"/>
          <w:sz w:val="28"/>
          <w:szCs w:val="28"/>
          <w:rtl/>
        </w:rPr>
        <w:t>ی</w:t>
      </w:r>
      <w:r w:rsidRPr="009D51E0">
        <w:rPr>
          <w:rFonts w:cs="B Zar"/>
          <w:sz w:val="28"/>
          <w:szCs w:val="28"/>
          <w:rtl/>
        </w:rPr>
        <w:t xml:space="preserve"> بر جنبه‌ها</w:t>
      </w:r>
      <w:r w:rsidRPr="009D51E0">
        <w:rPr>
          <w:rFonts w:cs="B Zar" w:hint="cs"/>
          <w:sz w:val="28"/>
          <w:szCs w:val="28"/>
          <w:rtl/>
        </w:rPr>
        <w:t>ی</w:t>
      </w:r>
      <w:r w:rsidRPr="009D51E0">
        <w:rPr>
          <w:rFonts w:cs="B Zar"/>
          <w:sz w:val="28"/>
          <w:szCs w:val="28"/>
          <w:rtl/>
        </w:rPr>
        <w:t xml:space="preserve"> فن</w:t>
      </w:r>
      <w:r w:rsidRPr="009D51E0">
        <w:rPr>
          <w:rFonts w:cs="B Zar" w:hint="cs"/>
          <w:sz w:val="28"/>
          <w:szCs w:val="28"/>
          <w:rtl/>
        </w:rPr>
        <w:t>ی</w:t>
      </w:r>
      <w:r w:rsidRPr="009D51E0">
        <w:rPr>
          <w:rFonts w:cs="B Zar"/>
          <w:sz w:val="28"/>
          <w:szCs w:val="28"/>
          <w:rtl/>
        </w:rPr>
        <w:t xml:space="preserve"> </w:t>
      </w:r>
      <w:r w:rsidRPr="009D51E0">
        <w:rPr>
          <w:rFonts w:cs="B Zar" w:hint="cs"/>
          <w:sz w:val="28"/>
          <w:szCs w:val="28"/>
          <w:rtl/>
        </w:rPr>
        <w:t>ی</w:t>
      </w:r>
      <w:r w:rsidRPr="009D51E0">
        <w:rPr>
          <w:rFonts w:cs="B Zar" w:hint="eastAsia"/>
          <w:sz w:val="28"/>
          <w:szCs w:val="28"/>
          <w:rtl/>
        </w:rPr>
        <w:t>ا</w:t>
      </w:r>
      <w:r w:rsidRPr="009D51E0">
        <w:rPr>
          <w:rFonts w:cs="B Zar"/>
          <w:sz w:val="28"/>
          <w:szCs w:val="28"/>
          <w:rtl/>
        </w:rPr>
        <w:t xml:space="preserve"> طراح</w:t>
      </w:r>
      <w:r w:rsidRPr="009D51E0">
        <w:rPr>
          <w:rFonts w:cs="B Zar" w:hint="cs"/>
          <w:sz w:val="28"/>
          <w:szCs w:val="28"/>
          <w:rtl/>
        </w:rPr>
        <w:t>ی</w:t>
      </w:r>
      <w:r w:rsidRPr="009D51E0">
        <w:rPr>
          <w:rFonts w:cs="B Zar"/>
          <w:sz w:val="28"/>
          <w:szCs w:val="28"/>
          <w:rtl/>
        </w:rPr>
        <w:t xml:space="preserve"> دارند. تصم</w:t>
      </w:r>
      <w:r w:rsidRPr="009D51E0">
        <w:rPr>
          <w:rFonts w:cs="B Zar" w:hint="cs"/>
          <w:sz w:val="28"/>
          <w:szCs w:val="28"/>
          <w:rtl/>
        </w:rPr>
        <w:t>ی</w:t>
      </w:r>
      <w:r w:rsidRPr="009D51E0">
        <w:rPr>
          <w:rFonts w:cs="B Zar" w:hint="eastAsia"/>
          <w:sz w:val="28"/>
          <w:szCs w:val="28"/>
          <w:rtl/>
        </w:rPr>
        <w:t>م</w:t>
      </w:r>
      <w:r w:rsidRPr="009D51E0">
        <w:rPr>
          <w:rFonts w:cs="B Zar"/>
          <w:sz w:val="28"/>
          <w:szCs w:val="28"/>
          <w:rtl/>
        </w:rPr>
        <w:t xml:space="preserve"> من برا</w:t>
      </w:r>
      <w:r w:rsidRPr="009D51E0">
        <w:rPr>
          <w:rFonts w:cs="B Zar" w:hint="cs"/>
          <w:sz w:val="28"/>
          <w:szCs w:val="28"/>
          <w:rtl/>
        </w:rPr>
        <w:t>ی</w:t>
      </w:r>
      <w:r w:rsidRPr="009D51E0">
        <w:rPr>
          <w:rFonts w:cs="B Zar"/>
          <w:sz w:val="28"/>
          <w:szCs w:val="28"/>
          <w:rtl/>
        </w:rPr>
        <w:t xml:space="preserve"> گنجاندن بخش‌ها/صنا</w:t>
      </w:r>
      <w:r w:rsidRPr="009D51E0">
        <w:rPr>
          <w:rFonts w:cs="B Zar" w:hint="cs"/>
          <w:sz w:val="28"/>
          <w:szCs w:val="28"/>
          <w:rtl/>
        </w:rPr>
        <w:t>ی</w:t>
      </w:r>
      <w:r w:rsidRPr="009D51E0">
        <w:rPr>
          <w:rFonts w:cs="B Zar" w:hint="eastAsia"/>
          <w:sz w:val="28"/>
          <w:szCs w:val="28"/>
          <w:rtl/>
        </w:rPr>
        <w:t>ع</w:t>
      </w:r>
      <w:r w:rsidRPr="009D51E0">
        <w:rPr>
          <w:rFonts w:cs="B Zar"/>
          <w:sz w:val="28"/>
          <w:szCs w:val="28"/>
          <w:rtl/>
        </w:rPr>
        <w:t xml:space="preserve"> مخ</w:t>
      </w:r>
      <w:r w:rsidRPr="009D51E0">
        <w:rPr>
          <w:rFonts w:cs="B Zar" w:hint="eastAsia"/>
          <w:sz w:val="28"/>
          <w:szCs w:val="28"/>
          <w:rtl/>
        </w:rPr>
        <w:t>تلف</w:t>
      </w:r>
      <w:r w:rsidRPr="009D51E0">
        <w:rPr>
          <w:rFonts w:cs="B Zar"/>
          <w:sz w:val="28"/>
          <w:szCs w:val="28"/>
          <w:rtl/>
        </w:rPr>
        <w:t xml:space="preserve"> در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مطالعه بر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د</w:t>
      </w:r>
      <w:r w:rsidRPr="009D51E0">
        <w:rPr>
          <w:rFonts w:cs="B Zar" w:hint="cs"/>
          <w:sz w:val="28"/>
          <w:szCs w:val="28"/>
          <w:rtl/>
        </w:rPr>
        <w:t>ی</w:t>
      </w:r>
      <w:r w:rsidRPr="009D51E0">
        <w:rPr>
          <w:rFonts w:cs="B Zar" w:hint="eastAsia"/>
          <w:sz w:val="28"/>
          <w:szCs w:val="28"/>
          <w:rtl/>
        </w:rPr>
        <w:t>دگاه</w:t>
      </w:r>
      <w:r w:rsidRPr="009D51E0">
        <w:rPr>
          <w:rFonts w:cs="B Zar"/>
          <w:sz w:val="28"/>
          <w:szCs w:val="28"/>
          <w:rtl/>
        </w:rPr>
        <w:t xml:space="preserve"> استوار بود که ترت</w:t>
      </w:r>
      <w:r w:rsidRPr="009D51E0">
        <w:rPr>
          <w:rFonts w:cs="B Zar" w:hint="cs"/>
          <w:sz w:val="28"/>
          <w:szCs w:val="28"/>
          <w:rtl/>
        </w:rPr>
        <w:t>ی</w:t>
      </w:r>
      <w:r w:rsidRPr="009D51E0">
        <w:rPr>
          <w:rFonts w:cs="B Zar" w:hint="eastAsia"/>
          <w:sz w:val="28"/>
          <w:szCs w:val="28"/>
          <w:rtl/>
        </w:rPr>
        <w:t>بات</w:t>
      </w:r>
      <w:r w:rsidRPr="009D51E0">
        <w:rPr>
          <w:rFonts w:cs="B Zar"/>
          <w:sz w:val="28"/>
          <w:szCs w:val="28"/>
          <w:rtl/>
        </w:rPr>
        <w:t xml:space="preserve"> نهاد</w:t>
      </w:r>
      <w:r w:rsidRPr="009D51E0">
        <w:rPr>
          <w:rFonts w:cs="B Zar" w:hint="cs"/>
          <w:sz w:val="28"/>
          <w:szCs w:val="28"/>
          <w:rtl/>
        </w:rPr>
        <w:t>ی</w:t>
      </w:r>
      <w:r w:rsidRPr="009D51E0">
        <w:rPr>
          <w:rFonts w:cs="B Zar"/>
          <w:sz w:val="28"/>
          <w:szCs w:val="28"/>
          <w:rtl/>
        </w:rPr>
        <w:t xml:space="preserve"> مختلف، انواع مختلف</w:t>
      </w:r>
      <w:r w:rsidRPr="009D51E0">
        <w:rPr>
          <w:rFonts w:cs="B Zar" w:hint="cs"/>
          <w:sz w:val="28"/>
          <w:szCs w:val="28"/>
          <w:rtl/>
        </w:rPr>
        <w:t>ی</w:t>
      </w:r>
      <w:r w:rsidRPr="009D51E0">
        <w:rPr>
          <w:rFonts w:cs="B Zar"/>
          <w:sz w:val="28"/>
          <w:szCs w:val="28"/>
          <w:rtl/>
        </w:rPr>
        <w:t xml:space="preserve"> از شا</w:t>
      </w:r>
      <w:r w:rsidRPr="009D51E0">
        <w:rPr>
          <w:rFonts w:cs="B Zar" w:hint="cs"/>
          <w:sz w:val="28"/>
          <w:szCs w:val="28"/>
          <w:rtl/>
        </w:rPr>
        <w:t>ی</w:t>
      </w:r>
      <w:r w:rsidRPr="009D51E0">
        <w:rPr>
          <w:rFonts w:cs="B Zar" w:hint="eastAsia"/>
          <w:sz w:val="28"/>
          <w:szCs w:val="28"/>
          <w:rtl/>
        </w:rPr>
        <w:t>ستگ</w:t>
      </w:r>
      <w:r w:rsidRPr="009D51E0">
        <w:rPr>
          <w:rFonts w:cs="B Zar" w:hint="cs"/>
          <w:sz w:val="28"/>
          <w:szCs w:val="28"/>
          <w:rtl/>
        </w:rPr>
        <w:t>ی‌</w:t>
      </w:r>
      <w:r w:rsidRPr="009D51E0">
        <w:rPr>
          <w:rFonts w:cs="B Zar" w:hint="eastAsia"/>
          <w:sz w:val="28"/>
          <w:szCs w:val="28"/>
          <w:rtl/>
        </w:rPr>
        <w:t>ها</w:t>
      </w:r>
      <w:r w:rsidRPr="009D51E0">
        <w:rPr>
          <w:rFonts w:cs="B Zar" w:hint="cs"/>
          <w:sz w:val="28"/>
          <w:szCs w:val="28"/>
          <w:rtl/>
        </w:rPr>
        <w:t>ی</w:t>
      </w:r>
      <w:r w:rsidRPr="009D51E0">
        <w:rPr>
          <w:rFonts w:cs="B Zar"/>
          <w:sz w:val="28"/>
          <w:szCs w:val="28"/>
          <w:rtl/>
        </w:rPr>
        <w:t xml:space="preserve"> نوآورانه را ترو</w:t>
      </w:r>
      <w:r w:rsidRPr="009D51E0">
        <w:rPr>
          <w:rFonts w:cs="B Zar" w:hint="cs"/>
          <w:sz w:val="28"/>
          <w:szCs w:val="28"/>
          <w:rtl/>
        </w:rPr>
        <w:t>ی</w:t>
      </w:r>
      <w:r w:rsidRPr="009D51E0">
        <w:rPr>
          <w:rFonts w:cs="B Zar" w:hint="eastAsia"/>
          <w:sz w:val="28"/>
          <w:szCs w:val="28"/>
          <w:rtl/>
        </w:rPr>
        <w:t>ج</w:t>
      </w:r>
      <w:r w:rsidRPr="009D51E0">
        <w:rPr>
          <w:rFonts w:cs="B Zar"/>
          <w:sz w:val="28"/>
          <w:szCs w:val="28"/>
          <w:rtl/>
        </w:rPr>
        <w:t xml:space="preserve"> م</w:t>
      </w:r>
      <w:r w:rsidRPr="009D51E0">
        <w:rPr>
          <w:rFonts w:cs="B Zar" w:hint="cs"/>
          <w:sz w:val="28"/>
          <w:szCs w:val="28"/>
          <w:rtl/>
        </w:rPr>
        <w:t>ی‌</w:t>
      </w:r>
      <w:r w:rsidRPr="009D51E0">
        <w:rPr>
          <w:rFonts w:cs="B Zar" w:hint="eastAsia"/>
          <w:sz w:val="28"/>
          <w:szCs w:val="28"/>
          <w:rtl/>
        </w:rPr>
        <w:t>کنند</w:t>
      </w:r>
      <w:r w:rsidRPr="009D51E0">
        <w:rPr>
          <w:rFonts w:cs="B Zar"/>
          <w:sz w:val="28"/>
          <w:szCs w:val="28"/>
          <w:rtl/>
        </w:rPr>
        <w:t xml:space="preserve"> که ممکن است بر الگوها</w:t>
      </w:r>
      <w:r w:rsidRPr="009D51E0">
        <w:rPr>
          <w:rFonts w:cs="B Zar" w:hint="cs"/>
          <w:sz w:val="28"/>
          <w:szCs w:val="28"/>
          <w:rtl/>
        </w:rPr>
        <w:t>ی</w:t>
      </w:r>
      <w:r w:rsidRPr="009D51E0">
        <w:rPr>
          <w:rFonts w:cs="B Zar"/>
          <w:sz w:val="28"/>
          <w:szCs w:val="28"/>
          <w:rtl/>
        </w:rPr>
        <w:t xml:space="preserve"> فضا</w:t>
      </w:r>
      <w:r w:rsidRPr="009D51E0">
        <w:rPr>
          <w:rFonts w:cs="B Zar" w:hint="cs"/>
          <w:sz w:val="28"/>
          <w:szCs w:val="28"/>
          <w:rtl/>
        </w:rPr>
        <w:t>یی</w:t>
      </w:r>
      <w:r w:rsidRPr="009D51E0">
        <w:rPr>
          <w:rFonts w:cs="B Zar"/>
          <w:sz w:val="28"/>
          <w:szCs w:val="28"/>
          <w:rtl/>
        </w:rPr>
        <w:t xml:space="preserve"> تخصص فناور</w:t>
      </w:r>
      <w:r w:rsidRPr="009D51E0">
        <w:rPr>
          <w:rFonts w:cs="B Zar" w:hint="cs"/>
          <w:sz w:val="28"/>
          <w:szCs w:val="28"/>
          <w:rtl/>
        </w:rPr>
        <w:t>ی</w:t>
      </w:r>
      <w:r w:rsidRPr="009D51E0">
        <w:rPr>
          <w:rFonts w:cs="B Zar"/>
          <w:sz w:val="28"/>
          <w:szCs w:val="28"/>
          <w:rtl/>
        </w:rPr>
        <w:t xml:space="preserve"> تأث</w:t>
      </w:r>
      <w:r w:rsidRPr="009D51E0">
        <w:rPr>
          <w:rFonts w:cs="B Zar" w:hint="cs"/>
          <w:sz w:val="28"/>
          <w:szCs w:val="28"/>
          <w:rtl/>
        </w:rPr>
        <w:t>ی</w:t>
      </w:r>
      <w:r w:rsidRPr="009D51E0">
        <w:rPr>
          <w:rFonts w:cs="B Zar" w:hint="eastAsia"/>
          <w:sz w:val="28"/>
          <w:szCs w:val="28"/>
          <w:rtl/>
        </w:rPr>
        <w:t>ر</w:t>
      </w:r>
      <w:r w:rsidRPr="009D51E0">
        <w:rPr>
          <w:rFonts w:cs="B Zar"/>
          <w:sz w:val="28"/>
          <w:szCs w:val="28"/>
          <w:rtl/>
        </w:rPr>
        <w:t xml:space="preserve"> بگذارند (لام و لوندوال، ۲۰۰۶). علاوه بر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همان‌طور که لام و لوندوال (۲۰۰۶) مشاهده م</w:t>
      </w:r>
      <w:r w:rsidRPr="009D51E0">
        <w:rPr>
          <w:rFonts w:cs="B Zar" w:hint="cs"/>
          <w:sz w:val="28"/>
          <w:szCs w:val="28"/>
          <w:rtl/>
        </w:rPr>
        <w:t>ی‌</w:t>
      </w:r>
      <w:r w:rsidRPr="009D51E0">
        <w:rPr>
          <w:rFonts w:cs="B Zar"/>
          <w:sz w:val="28"/>
          <w:szCs w:val="28"/>
          <w:rtl/>
        </w:rPr>
        <w:t>کنند، فرصت‌ها</w:t>
      </w:r>
      <w:r w:rsidRPr="009D51E0">
        <w:rPr>
          <w:rFonts w:cs="B Zar" w:hint="cs"/>
          <w:sz w:val="28"/>
          <w:szCs w:val="28"/>
          <w:rtl/>
        </w:rPr>
        <w:t>ی</w:t>
      </w:r>
      <w:r w:rsidRPr="009D51E0">
        <w:rPr>
          <w:rFonts w:cs="B Zar"/>
          <w:sz w:val="28"/>
          <w:szCs w:val="28"/>
          <w:rtl/>
        </w:rPr>
        <w:t xml:space="preserve"> </w:t>
      </w:r>
      <w:r w:rsidRPr="009D51E0">
        <w:rPr>
          <w:rFonts w:cs="B Zar" w:hint="cs"/>
          <w:sz w:val="28"/>
          <w:szCs w:val="28"/>
          <w:rtl/>
        </w:rPr>
        <w:t>ی</w:t>
      </w:r>
      <w:r w:rsidRPr="009D51E0">
        <w:rPr>
          <w:rFonts w:cs="B Zar" w:hint="eastAsia"/>
          <w:sz w:val="28"/>
          <w:szCs w:val="28"/>
          <w:rtl/>
        </w:rPr>
        <w:t>ادگ</w:t>
      </w:r>
      <w:r w:rsidRPr="009D51E0">
        <w:rPr>
          <w:rFonts w:cs="B Zar" w:hint="cs"/>
          <w:sz w:val="28"/>
          <w:szCs w:val="28"/>
          <w:rtl/>
        </w:rPr>
        <w:t>ی</w:t>
      </w:r>
      <w:r w:rsidRPr="009D51E0">
        <w:rPr>
          <w:rFonts w:cs="B Zar" w:hint="eastAsia"/>
          <w:sz w:val="28"/>
          <w:szCs w:val="28"/>
          <w:rtl/>
        </w:rPr>
        <w:t>ر</w:t>
      </w:r>
      <w:r w:rsidRPr="009D51E0">
        <w:rPr>
          <w:rFonts w:cs="B Zar" w:hint="cs"/>
          <w:sz w:val="28"/>
          <w:szCs w:val="28"/>
          <w:rtl/>
        </w:rPr>
        <w:t>ی</w:t>
      </w:r>
      <w:r w:rsidRPr="009D51E0">
        <w:rPr>
          <w:rFonts w:cs="B Zar"/>
          <w:sz w:val="28"/>
          <w:szCs w:val="28"/>
          <w:rtl/>
        </w:rPr>
        <w:t xml:space="preserve"> و فناور</w:t>
      </w:r>
      <w:r w:rsidRPr="009D51E0">
        <w:rPr>
          <w:rFonts w:cs="B Zar" w:hint="cs"/>
          <w:sz w:val="28"/>
          <w:szCs w:val="28"/>
          <w:rtl/>
        </w:rPr>
        <w:t>ی</w:t>
      </w:r>
      <w:r w:rsidRPr="009D51E0">
        <w:rPr>
          <w:rFonts w:cs="B Zar"/>
          <w:sz w:val="28"/>
          <w:szCs w:val="28"/>
          <w:rtl/>
        </w:rPr>
        <w:t xml:space="preserve"> در تمام بخش‌ها</w:t>
      </w:r>
      <w:r w:rsidRPr="009D51E0">
        <w:rPr>
          <w:rFonts w:cs="B Zar" w:hint="cs"/>
          <w:sz w:val="28"/>
          <w:szCs w:val="28"/>
          <w:rtl/>
        </w:rPr>
        <w:t>ی</w:t>
      </w:r>
      <w:r w:rsidRPr="009D51E0">
        <w:rPr>
          <w:rFonts w:cs="B Zar"/>
          <w:sz w:val="28"/>
          <w:szCs w:val="28"/>
          <w:rtl/>
        </w:rPr>
        <w:t xml:space="preserve"> اقتصاد رخ م</w:t>
      </w:r>
      <w:r w:rsidRPr="009D51E0">
        <w:rPr>
          <w:rFonts w:cs="B Zar" w:hint="cs"/>
          <w:sz w:val="28"/>
          <w:szCs w:val="28"/>
          <w:rtl/>
        </w:rPr>
        <w:t>ی‌</w:t>
      </w:r>
      <w:r w:rsidRPr="009D51E0">
        <w:rPr>
          <w:rFonts w:cs="B Zar" w:hint="eastAsia"/>
          <w:sz w:val="28"/>
          <w:szCs w:val="28"/>
          <w:rtl/>
        </w:rPr>
        <w:t>دهند</w:t>
      </w:r>
      <w:r w:rsidRPr="009D51E0">
        <w:rPr>
          <w:rFonts w:cs="B Zar"/>
          <w:sz w:val="28"/>
          <w:szCs w:val="28"/>
          <w:rtl/>
        </w:rPr>
        <w:t>. در واقع، «</w:t>
      </w:r>
      <w:r w:rsidRPr="009D51E0">
        <w:rPr>
          <w:rFonts w:cs="B Zar" w:hint="cs"/>
          <w:sz w:val="28"/>
          <w:szCs w:val="28"/>
          <w:rtl/>
        </w:rPr>
        <w:t>ی</w:t>
      </w:r>
      <w:r w:rsidRPr="009D51E0">
        <w:rPr>
          <w:rFonts w:cs="B Zar" w:hint="eastAsia"/>
          <w:sz w:val="28"/>
          <w:szCs w:val="28"/>
          <w:rtl/>
        </w:rPr>
        <w:t>ادگ</w:t>
      </w:r>
      <w:r w:rsidRPr="009D51E0">
        <w:rPr>
          <w:rFonts w:cs="B Zar" w:hint="cs"/>
          <w:sz w:val="28"/>
          <w:szCs w:val="28"/>
          <w:rtl/>
        </w:rPr>
        <w:t>ی</w:t>
      </w:r>
      <w:r w:rsidRPr="009D51E0">
        <w:rPr>
          <w:rFonts w:cs="B Zar" w:hint="eastAsia"/>
          <w:sz w:val="28"/>
          <w:szCs w:val="28"/>
          <w:rtl/>
        </w:rPr>
        <w:t>ر</w:t>
      </w:r>
      <w:r w:rsidRPr="009D51E0">
        <w:rPr>
          <w:rFonts w:cs="B Zar" w:hint="cs"/>
          <w:sz w:val="28"/>
          <w:szCs w:val="28"/>
          <w:rtl/>
        </w:rPr>
        <w:t>ی</w:t>
      </w:r>
      <w:r w:rsidRPr="009D51E0">
        <w:rPr>
          <w:rFonts w:cs="B Zar"/>
          <w:sz w:val="28"/>
          <w:szCs w:val="28"/>
          <w:rtl/>
        </w:rPr>
        <w:t xml:space="preserve"> که در بخش‌ها</w:t>
      </w:r>
      <w:r w:rsidRPr="009D51E0">
        <w:rPr>
          <w:rFonts w:cs="B Zar" w:hint="cs"/>
          <w:sz w:val="28"/>
          <w:szCs w:val="28"/>
          <w:rtl/>
        </w:rPr>
        <w:t>ی</w:t>
      </w:r>
      <w:r w:rsidRPr="009D51E0">
        <w:rPr>
          <w:rFonts w:cs="B Zar"/>
          <w:sz w:val="28"/>
          <w:szCs w:val="28"/>
          <w:rtl/>
        </w:rPr>
        <w:t xml:space="preserve"> سنت</w:t>
      </w:r>
      <w:r w:rsidRPr="009D51E0">
        <w:rPr>
          <w:rFonts w:cs="B Zar" w:hint="cs"/>
          <w:sz w:val="28"/>
          <w:szCs w:val="28"/>
          <w:rtl/>
        </w:rPr>
        <w:t>ی</w:t>
      </w:r>
      <w:r w:rsidRPr="009D51E0">
        <w:rPr>
          <w:rFonts w:cs="B Zar"/>
          <w:sz w:val="28"/>
          <w:szCs w:val="28"/>
          <w:rtl/>
        </w:rPr>
        <w:t xml:space="preserve"> و کم‌فناور</w:t>
      </w:r>
      <w:r w:rsidRPr="009D51E0">
        <w:rPr>
          <w:rFonts w:cs="B Zar" w:hint="cs"/>
          <w:sz w:val="28"/>
          <w:szCs w:val="28"/>
          <w:rtl/>
        </w:rPr>
        <w:t>ی</w:t>
      </w:r>
      <w:r w:rsidRPr="009D51E0">
        <w:rPr>
          <w:rFonts w:cs="B Zar"/>
          <w:sz w:val="28"/>
          <w:szCs w:val="28"/>
          <w:rtl/>
        </w:rPr>
        <w:t xml:space="preserve"> انجام م</w:t>
      </w:r>
      <w:r w:rsidRPr="009D51E0">
        <w:rPr>
          <w:rFonts w:cs="B Zar" w:hint="cs"/>
          <w:sz w:val="28"/>
          <w:szCs w:val="28"/>
          <w:rtl/>
        </w:rPr>
        <w:t>ی‌</w:t>
      </w:r>
      <w:r w:rsidRPr="009D51E0">
        <w:rPr>
          <w:rFonts w:cs="B Zar" w:hint="eastAsia"/>
          <w:sz w:val="28"/>
          <w:szCs w:val="28"/>
          <w:rtl/>
        </w:rPr>
        <w:t>شود،</w:t>
      </w:r>
      <w:r w:rsidRPr="009D51E0">
        <w:rPr>
          <w:rFonts w:cs="B Zar"/>
          <w:sz w:val="28"/>
          <w:szCs w:val="28"/>
          <w:rtl/>
        </w:rPr>
        <w:t xml:space="preserve"> ممکن است برا</w:t>
      </w:r>
      <w:r w:rsidRPr="009D51E0">
        <w:rPr>
          <w:rFonts w:cs="B Zar" w:hint="cs"/>
          <w:sz w:val="28"/>
          <w:szCs w:val="28"/>
          <w:rtl/>
        </w:rPr>
        <w:t>ی</w:t>
      </w:r>
      <w:r w:rsidRPr="009D51E0">
        <w:rPr>
          <w:rFonts w:cs="B Zar"/>
          <w:sz w:val="28"/>
          <w:szCs w:val="28"/>
          <w:rtl/>
        </w:rPr>
        <w:t xml:space="preserve"> توسعه‌</w:t>
      </w:r>
      <w:r w:rsidRPr="009D51E0">
        <w:rPr>
          <w:rFonts w:cs="B Zar" w:hint="cs"/>
          <w:sz w:val="28"/>
          <w:szCs w:val="28"/>
          <w:rtl/>
        </w:rPr>
        <w:t>ی</w:t>
      </w:r>
      <w:r w:rsidRPr="009D51E0">
        <w:rPr>
          <w:rFonts w:cs="B Zar"/>
          <w:sz w:val="28"/>
          <w:szCs w:val="28"/>
          <w:rtl/>
        </w:rPr>
        <w:t xml:space="preserve"> اقتصاد</w:t>
      </w:r>
      <w:r w:rsidRPr="009D51E0">
        <w:rPr>
          <w:rFonts w:cs="B Zar" w:hint="cs"/>
          <w:sz w:val="28"/>
          <w:szCs w:val="28"/>
          <w:rtl/>
        </w:rPr>
        <w:t>ی</w:t>
      </w:r>
      <w:r w:rsidRPr="009D51E0">
        <w:rPr>
          <w:rFonts w:cs="B Zar"/>
          <w:sz w:val="28"/>
          <w:szCs w:val="28"/>
          <w:rtl/>
        </w:rPr>
        <w:t xml:space="preserve"> مهم‌تر از </w:t>
      </w:r>
      <w:r w:rsidRPr="009D51E0">
        <w:rPr>
          <w:rFonts w:cs="B Zar" w:hint="cs"/>
          <w:sz w:val="28"/>
          <w:szCs w:val="28"/>
          <w:rtl/>
        </w:rPr>
        <w:t>ی</w:t>
      </w:r>
      <w:r w:rsidRPr="009D51E0">
        <w:rPr>
          <w:rFonts w:cs="B Zar" w:hint="eastAsia"/>
          <w:sz w:val="28"/>
          <w:szCs w:val="28"/>
          <w:rtl/>
        </w:rPr>
        <w:t>ادگ</w:t>
      </w:r>
      <w:r w:rsidRPr="009D51E0">
        <w:rPr>
          <w:rFonts w:cs="B Zar" w:hint="cs"/>
          <w:sz w:val="28"/>
          <w:szCs w:val="28"/>
          <w:rtl/>
        </w:rPr>
        <w:t>ی</w:t>
      </w:r>
      <w:r w:rsidRPr="009D51E0">
        <w:rPr>
          <w:rFonts w:cs="B Zar" w:hint="eastAsia"/>
          <w:sz w:val="28"/>
          <w:szCs w:val="28"/>
          <w:rtl/>
        </w:rPr>
        <w:t>ر</w:t>
      </w:r>
      <w:r w:rsidRPr="009D51E0">
        <w:rPr>
          <w:rFonts w:cs="B Zar" w:hint="cs"/>
          <w:sz w:val="28"/>
          <w:szCs w:val="28"/>
          <w:rtl/>
        </w:rPr>
        <w:t>ی</w:t>
      </w:r>
      <w:r w:rsidRPr="009D51E0">
        <w:rPr>
          <w:rFonts w:cs="B Zar"/>
          <w:sz w:val="28"/>
          <w:szCs w:val="28"/>
          <w:rtl/>
        </w:rPr>
        <w:t xml:space="preserve"> در تعداد کم</w:t>
      </w:r>
      <w:r w:rsidRPr="009D51E0">
        <w:rPr>
          <w:rFonts w:cs="B Zar" w:hint="cs"/>
          <w:sz w:val="28"/>
          <w:szCs w:val="28"/>
          <w:rtl/>
        </w:rPr>
        <w:t>ی</w:t>
      </w:r>
      <w:r w:rsidRPr="009D51E0">
        <w:rPr>
          <w:rFonts w:cs="B Zar"/>
          <w:sz w:val="28"/>
          <w:szCs w:val="28"/>
          <w:rtl/>
        </w:rPr>
        <w:t xml:space="preserve"> از شرکت‌ها</w:t>
      </w:r>
      <w:r w:rsidRPr="009D51E0">
        <w:rPr>
          <w:rFonts w:cs="B Zar" w:hint="cs"/>
          <w:sz w:val="28"/>
          <w:szCs w:val="28"/>
          <w:rtl/>
        </w:rPr>
        <w:t>ی</w:t>
      </w:r>
      <w:r w:rsidRPr="009D51E0">
        <w:rPr>
          <w:rFonts w:cs="B Zar"/>
          <w:sz w:val="28"/>
          <w:szCs w:val="28"/>
          <w:rtl/>
        </w:rPr>
        <w:t xml:space="preserve"> با فناور</w:t>
      </w:r>
      <w:r w:rsidRPr="009D51E0">
        <w:rPr>
          <w:rFonts w:cs="B Zar" w:hint="cs"/>
          <w:sz w:val="28"/>
          <w:szCs w:val="28"/>
          <w:rtl/>
        </w:rPr>
        <w:t>ی</w:t>
      </w:r>
      <w:r w:rsidRPr="009D51E0">
        <w:rPr>
          <w:rFonts w:cs="B Zar"/>
          <w:sz w:val="28"/>
          <w:szCs w:val="28"/>
          <w:rtl/>
        </w:rPr>
        <w:t xml:space="preserve"> پ</w:t>
      </w:r>
      <w:r w:rsidRPr="009D51E0">
        <w:rPr>
          <w:rFonts w:cs="B Zar" w:hint="cs"/>
          <w:sz w:val="28"/>
          <w:szCs w:val="28"/>
          <w:rtl/>
        </w:rPr>
        <w:t>ی</w:t>
      </w:r>
      <w:r w:rsidRPr="009D51E0">
        <w:rPr>
          <w:rFonts w:cs="B Zar" w:hint="eastAsia"/>
          <w:sz w:val="28"/>
          <w:szCs w:val="28"/>
          <w:rtl/>
        </w:rPr>
        <w:t>شرفته‌</w:t>
      </w:r>
      <w:r w:rsidRPr="009D51E0">
        <w:rPr>
          <w:rFonts w:cs="B Zar" w:hint="cs"/>
          <w:sz w:val="28"/>
          <w:szCs w:val="28"/>
          <w:rtl/>
        </w:rPr>
        <w:t>ی</w:t>
      </w:r>
      <w:r w:rsidRPr="009D51E0">
        <w:rPr>
          <w:rFonts w:cs="B Zar"/>
          <w:sz w:val="28"/>
          <w:szCs w:val="28"/>
          <w:rtl/>
        </w:rPr>
        <w:t xml:space="preserve"> عا</w:t>
      </w:r>
      <w:r w:rsidRPr="009D51E0">
        <w:rPr>
          <w:rFonts w:cs="B Zar" w:hint="cs"/>
          <w:sz w:val="28"/>
          <w:szCs w:val="28"/>
          <w:rtl/>
        </w:rPr>
        <w:t>ی</w:t>
      </w:r>
      <w:r w:rsidRPr="009D51E0">
        <w:rPr>
          <w:rFonts w:cs="B Zar" w:hint="eastAsia"/>
          <w:sz w:val="28"/>
          <w:szCs w:val="28"/>
          <w:rtl/>
        </w:rPr>
        <w:t>ق‌بند</w:t>
      </w:r>
      <w:r w:rsidRPr="009D51E0">
        <w:rPr>
          <w:rFonts w:cs="B Zar" w:hint="cs"/>
          <w:sz w:val="28"/>
          <w:szCs w:val="28"/>
          <w:rtl/>
        </w:rPr>
        <w:t>ی‌</w:t>
      </w:r>
      <w:r w:rsidRPr="009D51E0">
        <w:rPr>
          <w:rFonts w:cs="B Zar" w:hint="eastAsia"/>
          <w:sz w:val="28"/>
          <w:szCs w:val="28"/>
          <w:rtl/>
        </w:rPr>
        <w:t>شده</w:t>
      </w:r>
      <w:r w:rsidRPr="009D51E0">
        <w:rPr>
          <w:rFonts w:cs="B Zar"/>
          <w:sz w:val="28"/>
          <w:szCs w:val="28"/>
          <w:rtl/>
        </w:rPr>
        <w:t xml:space="preserve"> باشد» (لام و لوندوا</w:t>
      </w:r>
      <w:r w:rsidRPr="009D51E0">
        <w:rPr>
          <w:rFonts w:cs="B Zar" w:hint="eastAsia"/>
          <w:sz w:val="28"/>
          <w:szCs w:val="28"/>
          <w:rtl/>
        </w:rPr>
        <w:t>ل،</w:t>
      </w:r>
      <w:r w:rsidRPr="009D51E0">
        <w:rPr>
          <w:rFonts w:cs="B Zar"/>
          <w:sz w:val="28"/>
          <w:szCs w:val="28"/>
          <w:rtl/>
        </w:rPr>
        <w:t xml:space="preserve"> ۲۰۰۶، ۱۳۵). در نها</w:t>
      </w:r>
      <w:r w:rsidRPr="009D51E0">
        <w:rPr>
          <w:rFonts w:cs="B Zar" w:hint="cs"/>
          <w:sz w:val="28"/>
          <w:szCs w:val="28"/>
          <w:rtl/>
        </w:rPr>
        <w:t>ی</w:t>
      </w:r>
      <w:r w:rsidRPr="009D51E0">
        <w:rPr>
          <w:rFonts w:cs="B Zar" w:hint="eastAsia"/>
          <w:sz w:val="28"/>
          <w:szCs w:val="28"/>
          <w:rtl/>
        </w:rPr>
        <w:t>ت،</w:t>
      </w:r>
      <w:r w:rsidRPr="009D51E0">
        <w:rPr>
          <w:rFonts w:cs="B Zar"/>
          <w:sz w:val="28"/>
          <w:szCs w:val="28"/>
          <w:rtl/>
        </w:rPr>
        <w:t xml:space="preserve"> هر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به عنوان رو</w:t>
      </w:r>
      <w:r w:rsidRPr="009D51E0">
        <w:rPr>
          <w:rFonts w:cs="B Zar" w:hint="cs"/>
          <w:sz w:val="28"/>
          <w:szCs w:val="28"/>
          <w:rtl/>
        </w:rPr>
        <w:t>ی</w:t>
      </w:r>
      <w:r w:rsidRPr="009D51E0">
        <w:rPr>
          <w:rFonts w:cs="B Zar" w:hint="eastAsia"/>
          <w:sz w:val="28"/>
          <w:szCs w:val="28"/>
          <w:rtl/>
        </w:rPr>
        <w:t>دادها</w:t>
      </w:r>
      <w:r w:rsidRPr="009D51E0">
        <w:rPr>
          <w:rFonts w:cs="B Zar" w:hint="cs"/>
          <w:sz w:val="28"/>
          <w:szCs w:val="28"/>
          <w:rtl/>
        </w:rPr>
        <w:t>ی</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پ</w:t>
      </w:r>
      <w:r w:rsidRPr="009D51E0">
        <w:rPr>
          <w:rFonts w:cs="B Zar" w:hint="cs"/>
          <w:sz w:val="28"/>
          <w:szCs w:val="28"/>
          <w:rtl/>
        </w:rPr>
        <w:t>ی</w:t>
      </w:r>
      <w:r w:rsidRPr="009D51E0">
        <w:rPr>
          <w:rFonts w:cs="B Zar" w:hint="eastAsia"/>
          <w:sz w:val="28"/>
          <w:szCs w:val="28"/>
          <w:rtl/>
        </w:rPr>
        <w:t>شرو</w:t>
      </w:r>
      <w:r w:rsidRPr="009D51E0">
        <w:rPr>
          <w:rFonts w:cs="B Zar"/>
          <w:sz w:val="28"/>
          <w:szCs w:val="28"/>
          <w:rtl/>
        </w:rPr>
        <w:t xml:space="preserve"> در گزارش‌ها، مجلات و وب‌سا</w:t>
      </w:r>
      <w:r w:rsidRPr="009D51E0">
        <w:rPr>
          <w:rFonts w:cs="B Zar" w:hint="cs"/>
          <w:sz w:val="28"/>
          <w:szCs w:val="28"/>
          <w:rtl/>
        </w:rPr>
        <w:t>ی</w:t>
      </w:r>
      <w:r w:rsidRPr="009D51E0">
        <w:rPr>
          <w:rFonts w:cs="B Zar" w:hint="eastAsia"/>
          <w:sz w:val="28"/>
          <w:szCs w:val="28"/>
          <w:rtl/>
        </w:rPr>
        <w:t>ت‌ها</w:t>
      </w:r>
      <w:r w:rsidRPr="009D51E0">
        <w:rPr>
          <w:rFonts w:cs="B Zar" w:hint="cs"/>
          <w:sz w:val="28"/>
          <w:szCs w:val="28"/>
          <w:rtl/>
        </w:rPr>
        <w:t>ی</w:t>
      </w:r>
      <w:r w:rsidRPr="009D51E0">
        <w:rPr>
          <w:rFonts w:cs="B Zar"/>
          <w:sz w:val="28"/>
          <w:szCs w:val="28"/>
          <w:rtl/>
        </w:rPr>
        <w:t xml:space="preserve"> معتبر صنعت/انجمن نما</w:t>
      </w:r>
      <w:r w:rsidRPr="009D51E0">
        <w:rPr>
          <w:rFonts w:cs="B Zar" w:hint="cs"/>
          <w:sz w:val="28"/>
          <w:szCs w:val="28"/>
          <w:rtl/>
        </w:rPr>
        <w:t>ی</w:t>
      </w:r>
      <w:r w:rsidRPr="009D51E0">
        <w:rPr>
          <w:rFonts w:cs="B Zar" w:hint="eastAsia"/>
          <w:sz w:val="28"/>
          <w:szCs w:val="28"/>
          <w:rtl/>
        </w:rPr>
        <w:t>شگاه</w:t>
      </w:r>
      <w:r w:rsidRPr="009D51E0">
        <w:rPr>
          <w:rFonts w:cs="B Zar" w:hint="cs"/>
          <w:sz w:val="28"/>
          <w:szCs w:val="28"/>
          <w:rtl/>
        </w:rPr>
        <w:t>ی</w:t>
      </w:r>
      <w:r w:rsidRPr="009D51E0">
        <w:rPr>
          <w:rFonts w:cs="B Zar"/>
          <w:sz w:val="28"/>
          <w:szCs w:val="28"/>
          <w:rtl/>
        </w:rPr>
        <w:t xml:space="preserve"> شناخته م</w:t>
      </w:r>
      <w:r w:rsidRPr="009D51E0">
        <w:rPr>
          <w:rFonts w:cs="B Zar" w:hint="cs"/>
          <w:sz w:val="28"/>
          <w:szCs w:val="28"/>
          <w:rtl/>
        </w:rPr>
        <w:t>ی‌</w:t>
      </w:r>
      <w:r w:rsidRPr="009D51E0">
        <w:rPr>
          <w:rFonts w:cs="B Zar" w:hint="eastAsia"/>
          <w:sz w:val="28"/>
          <w:szCs w:val="28"/>
          <w:rtl/>
        </w:rPr>
        <w:t>شوند</w:t>
      </w:r>
      <w:r w:rsidRPr="009D51E0">
        <w:rPr>
          <w:rFonts w:cs="B Zar"/>
          <w:sz w:val="28"/>
          <w:szCs w:val="28"/>
          <w:rtl/>
        </w:rPr>
        <w:t xml:space="preserve"> (به عنوان مثال، </w:t>
      </w:r>
      <w:r w:rsidRPr="009D51E0">
        <w:rPr>
          <w:rFonts w:cs="B Zar"/>
          <w:sz w:val="28"/>
          <w:szCs w:val="28"/>
        </w:rPr>
        <w:t>AUMA</w:t>
      </w:r>
      <w:r w:rsidRPr="009D51E0">
        <w:rPr>
          <w:rFonts w:cs="B Zar"/>
          <w:sz w:val="28"/>
          <w:szCs w:val="28"/>
          <w:rtl/>
        </w:rPr>
        <w:t xml:space="preserve">، </w:t>
      </w:r>
      <w:r w:rsidRPr="009D51E0">
        <w:rPr>
          <w:rFonts w:cs="B Zar"/>
          <w:sz w:val="28"/>
          <w:szCs w:val="28"/>
        </w:rPr>
        <w:t>TSEA</w:t>
      </w:r>
      <w:r w:rsidRPr="009D51E0">
        <w:rPr>
          <w:rFonts w:cs="B Zar"/>
          <w:sz w:val="28"/>
          <w:szCs w:val="28"/>
          <w:rtl/>
        </w:rPr>
        <w:t>، مجله‌</w:t>
      </w:r>
      <w:r w:rsidRPr="009D51E0">
        <w:rPr>
          <w:rFonts w:cs="B Zar" w:hint="cs"/>
          <w:sz w:val="28"/>
          <w:szCs w:val="28"/>
          <w:rtl/>
        </w:rPr>
        <w:t>ی</w:t>
      </w:r>
      <w:r w:rsidRPr="009D51E0">
        <w:rPr>
          <w:rFonts w:cs="B Zar"/>
          <w:sz w:val="28"/>
          <w:szCs w:val="28"/>
          <w:rtl/>
        </w:rPr>
        <w:t xml:space="preserve"> </w:t>
      </w:r>
      <w:r w:rsidRPr="009D51E0">
        <w:rPr>
          <w:rFonts w:cs="B Zar"/>
          <w:sz w:val="28"/>
          <w:szCs w:val="28"/>
        </w:rPr>
        <w:t>Imp-Exp Executive</w:t>
      </w:r>
      <w:r w:rsidRPr="009D51E0">
        <w:rPr>
          <w:rFonts w:cs="B Zar"/>
          <w:sz w:val="28"/>
          <w:szCs w:val="28"/>
          <w:rtl/>
        </w:rPr>
        <w:t>).</w:t>
      </w:r>
    </w:p>
    <w:p w14:paraId="2B36E1E4" w14:textId="77777777" w:rsidR="00E535BD" w:rsidRPr="009D51E0" w:rsidRDefault="00E535BD" w:rsidP="00E535BD">
      <w:pPr>
        <w:rPr>
          <w:rFonts w:cs="B Zar"/>
          <w:sz w:val="28"/>
          <w:szCs w:val="28"/>
          <w:rtl/>
        </w:rPr>
      </w:pPr>
      <w:r w:rsidRPr="009D51E0">
        <w:rPr>
          <w:rFonts w:cs="B Zar" w:hint="eastAsia"/>
          <w:sz w:val="28"/>
          <w:szCs w:val="28"/>
          <w:rtl/>
        </w:rPr>
        <w:t>و</w:t>
      </w:r>
      <w:r w:rsidRPr="009D51E0">
        <w:rPr>
          <w:rFonts w:cs="B Zar" w:hint="cs"/>
          <w:sz w:val="28"/>
          <w:szCs w:val="28"/>
          <w:rtl/>
        </w:rPr>
        <w:t>ی</w:t>
      </w:r>
      <w:r w:rsidRPr="009D51E0">
        <w:rPr>
          <w:rFonts w:cs="B Zar" w:hint="eastAsia"/>
          <w:sz w:val="28"/>
          <w:szCs w:val="28"/>
          <w:rtl/>
        </w:rPr>
        <w:t>ژگ</w:t>
      </w:r>
      <w:r w:rsidRPr="009D51E0">
        <w:rPr>
          <w:rFonts w:cs="B Zar" w:hint="cs"/>
          <w:sz w:val="28"/>
          <w:szCs w:val="28"/>
          <w:rtl/>
        </w:rPr>
        <w:t>ی‌</w:t>
      </w:r>
      <w:r w:rsidRPr="009D51E0">
        <w:rPr>
          <w:rFonts w:cs="B Zar" w:hint="eastAsia"/>
          <w:sz w:val="28"/>
          <w:szCs w:val="28"/>
          <w:rtl/>
        </w:rPr>
        <w:t>ها</w:t>
      </w:r>
      <w:r w:rsidRPr="009D51E0">
        <w:rPr>
          <w:rFonts w:cs="B Zar" w:hint="cs"/>
          <w:sz w:val="28"/>
          <w:szCs w:val="28"/>
          <w:rtl/>
        </w:rPr>
        <w:t>ی</w:t>
      </w:r>
      <w:r w:rsidRPr="009D51E0">
        <w:rPr>
          <w:rFonts w:cs="B Zar"/>
          <w:sz w:val="28"/>
          <w:szCs w:val="28"/>
          <w:rtl/>
        </w:rPr>
        <w:t xml:space="preserve"> غالب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مورد مطالعه در تجز</w:t>
      </w:r>
      <w:r w:rsidRPr="009D51E0">
        <w:rPr>
          <w:rFonts w:cs="B Zar" w:hint="cs"/>
          <w:sz w:val="28"/>
          <w:szCs w:val="28"/>
          <w:rtl/>
        </w:rPr>
        <w:t>ی</w:t>
      </w:r>
      <w:r w:rsidRPr="009D51E0">
        <w:rPr>
          <w:rFonts w:cs="B Zar" w:hint="eastAsia"/>
          <w:sz w:val="28"/>
          <w:szCs w:val="28"/>
          <w:rtl/>
        </w:rPr>
        <w:t>ه</w:t>
      </w:r>
      <w:r w:rsidRPr="009D51E0">
        <w:rPr>
          <w:rFonts w:cs="B Zar"/>
          <w:sz w:val="28"/>
          <w:szCs w:val="28"/>
          <w:rtl/>
        </w:rPr>
        <w:t xml:space="preserve"> و تحل</w:t>
      </w:r>
      <w:r w:rsidRPr="009D51E0">
        <w:rPr>
          <w:rFonts w:cs="B Zar" w:hint="cs"/>
          <w:sz w:val="28"/>
          <w:szCs w:val="28"/>
          <w:rtl/>
        </w:rPr>
        <w:t>ی</w:t>
      </w:r>
      <w:r w:rsidRPr="009D51E0">
        <w:rPr>
          <w:rFonts w:cs="B Zar" w:hint="eastAsia"/>
          <w:sz w:val="28"/>
          <w:szCs w:val="28"/>
          <w:rtl/>
        </w:rPr>
        <w:t>ل</w:t>
      </w:r>
      <w:r w:rsidRPr="009D51E0">
        <w:rPr>
          <w:rFonts w:cs="B Zar"/>
          <w:sz w:val="28"/>
          <w:szCs w:val="28"/>
          <w:rtl/>
        </w:rPr>
        <w:t xml:space="preserve"> کم</w:t>
      </w:r>
      <w:r w:rsidRPr="009D51E0">
        <w:rPr>
          <w:rFonts w:cs="B Zar" w:hint="cs"/>
          <w:sz w:val="28"/>
          <w:szCs w:val="28"/>
          <w:rtl/>
        </w:rPr>
        <w:t>ی</w:t>
      </w:r>
      <w:r w:rsidRPr="009D51E0">
        <w:rPr>
          <w:rFonts w:cs="B Zar"/>
          <w:sz w:val="28"/>
          <w:szCs w:val="28"/>
          <w:rtl/>
        </w:rPr>
        <w:t xml:space="preserve"> در جدول ۲.۱ ز</w:t>
      </w:r>
      <w:r w:rsidRPr="009D51E0">
        <w:rPr>
          <w:rFonts w:cs="B Zar" w:hint="cs"/>
          <w:sz w:val="28"/>
          <w:szCs w:val="28"/>
          <w:rtl/>
        </w:rPr>
        <w:t>ی</w:t>
      </w:r>
      <w:r w:rsidRPr="009D51E0">
        <w:rPr>
          <w:rFonts w:cs="B Zar" w:hint="eastAsia"/>
          <w:sz w:val="28"/>
          <w:szCs w:val="28"/>
          <w:rtl/>
        </w:rPr>
        <w:t>ر</w:t>
      </w:r>
      <w:r w:rsidRPr="009D51E0">
        <w:rPr>
          <w:rFonts w:cs="B Zar"/>
          <w:sz w:val="28"/>
          <w:szCs w:val="28"/>
          <w:rtl/>
        </w:rPr>
        <w:t xml:space="preserve"> خلاصه شده است. در دوره‌</w:t>
      </w:r>
      <w:r w:rsidRPr="009D51E0">
        <w:rPr>
          <w:rFonts w:cs="B Zar" w:hint="cs"/>
          <w:sz w:val="28"/>
          <w:szCs w:val="28"/>
          <w:rtl/>
        </w:rPr>
        <w:t>ی</w:t>
      </w:r>
      <w:r w:rsidRPr="009D51E0">
        <w:rPr>
          <w:rFonts w:cs="B Zar"/>
          <w:sz w:val="28"/>
          <w:szCs w:val="28"/>
          <w:rtl/>
        </w:rPr>
        <w:t xml:space="preserve"> مورد بررس</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چهار رو</w:t>
      </w:r>
      <w:r w:rsidRPr="009D51E0">
        <w:rPr>
          <w:rFonts w:cs="B Zar" w:hint="cs"/>
          <w:sz w:val="28"/>
          <w:szCs w:val="28"/>
          <w:rtl/>
        </w:rPr>
        <w:t>ی</w:t>
      </w:r>
      <w:r w:rsidRPr="009D51E0">
        <w:rPr>
          <w:rFonts w:cs="B Zar" w:hint="eastAsia"/>
          <w:sz w:val="28"/>
          <w:szCs w:val="28"/>
          <w:rtl/>
        </w:rPr>
        <w:t>داد</w:t>
      </w:r>
      <w:r w:rsidRPr="009D51E0">
        <w:rPr>
          <w:rFonts w:cs="B Zar"/>
          <w:sz w:val="28"/>
          <w:szCs w:val="28"/>
          <w:rtl/>
        </w:rPr>
        <w:t xml:space="preserve"> در مجموع ۱۰۳۴۸ غرفه‌دار و ۷۷۸۶۸۵ بازد</w:t>
      </w:r>
      <w:r w:rsidRPr="009D51E0">
        <w:rPr>
          <w:rFonts w:cs="B Zar" w:hint="cs"/>
          <w:sz w:val="28"/>
          <w:szCs w:val="28"/>
          <w:rtl/>
        </w:rPr>
        <w:t>ی</w:t>
      </w:r>
      <w:r w:rsidRPr="009D51E0">
        <w:rPr>
          <w:rFonts w:cs="B Zar" w:hint="eastAsia"/>
          <w:sz w:val="28"/>
          <w:szCs w:val="28"/>
          <w:rtl/>
        </w:rPr>
        <w:t>دکننده</w:t>
      </w:r>
      <w:r w:rsidRPr="009D51E0">
        <w:rPr>
          <w:rFonts w:cs="B Zar"/>
          <w:sz w:val="28"/>
          <w:szCs w:val="28"/>
          <w:rtl/>
        </w:rPr>
        <w:t xml:space="preserve"> ثبت‌شده داشتند. اهم</w:t>
      </w:r>
      <w:r w:rsidRPr="009D51E0">
        <w:rPr>
          <w:rFonts w:cs="B Zar" w:hint="cs"/>
          <w:sz w:val="28"/>
          <w:szCs w:val="28"/>
          <w:rtl/>
        </w:rPr>
        <w:t>ی</w:t>
      </w:r>
      <w:r w:rsidRPr="009D51E0">
        <w:rPr>
          <w:rFonts w:cs="B Zar" w:hint="eastAsia"/>
          <w:sz w:val="28"/>
          <w:szCs w:val="28"/>
          <w:rtl/>
        </w:rPr>
        <w:t>ت</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قو</w:t>
      </w:r>
      <w:r w:rsidRPr="009D51E0">
        <w:rPr>
          <w:rFonts w:cs="B Zar" w:hint="cs"/>
          <w:sz w:val="28"/>
          <w:szCs w:val="28"/>
          <w:rtl/>
        </w:rPr>
        <w:t>ی</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در تعداد غرفه‌</w:t>
      </w:r>
      <w:r w:rsidRPr="009D51E0">
        <w:rPr>
          <w:rFonts w:cs="B Zar" w:hint="eastAsia"/>
          <w:sz w:val="28"/>
          <w:szCs w:val="28"/>
          <w:rtl/>
        </w:rPr>
        <w:t>داران</w:t>
      </w:r>
      <w:r w:rsidRPr="009D51E0">
        <w:rPr>
          <w:rFonts w:cs="B Zar"/>
          <w:sz w:val="28"/>
          <w:szCs w:val="28"/>
          <w:rtl/>
        </w:rPr>
        <w:t xml:space="preserve"> ورود</w:t>
      </w:r>
      <w:r w:rsidRPr="009D51E0">
        <w:rPr>
          <w:rFonts w:cs="B Zar" w:hint="cs"/>
          <w:sz w:val="28"/>
          <w:szCs w:val="28"/>
          <w:rtl/>
        </w:rPr>
        <w:t>ی</w:t>
      </w:r>
      <w:r w:rsidRPr="009D51E0">
        <w:rPr>
          <w:rFonts w:cs="B Zar"/>
          <w:sz w:val="28"/>
          <w:szCs w:val="28"/>
          <w:rtl/>
        </w:rPr>
        <w:t xml:space="preserve"> از خارج از کشور م</w:t>
      </w:r>
      <w:r w:rsidRPr="009D51E0">
        <w:rPr>
          <w:rFonts w:cs="B Zar" w:hint="cs"/>
          <w:sz w:val="28"/>
          <w:szCs w:val="28"/>
          <w:rtl/>
        </w:rPr>
        <w:t>ی</w:t>
      </w:r>
      <w:r w:rsidRPr="009D51E0">
        <w:rPr>
          <w:rFonts w:cs="B Zar" w:hint="eastAsia"/>
          <w:sz w:val="28"/>
          <w:szCs w:val="28"/>
          <w:rtl/>
        </w:rPr>
        <w:t>زبان</w:t>
      </w:r>
      <w:r w:rsidRPr="009D51E0">
        <w:rPr>
          <w:rFonts w:cs="B Zar"/>
          <w:sz w:val="28"/>
          <w:szCs w:val="28"/>
          <w:rtl/>
        </w:rPr>
        <w:t xml:space="preserve"> مشهود است.</w:t>
      </w:r>
    </w:p>
    <w:p w14:paraId="7384B873" w14:textId="77777777" w:rsidR="00E535BD" w:rsidRPr="003532FA" w:rsidRDefault="00E535BD" w:rsidP="00E535BD">
      <w:pPr>
        <w:rPr>
          <w:rFonts w:cs="B Zar"/>
          <w:sz w:val="28"/>
          <w:szCs w:val="28"/>
          <w:rtl/>
        </w:rPr>
      </w:pPr>
      <w:r w:rsidRPr="009D51E0">
        <w:rPr>
          <w:rFonts w:cs="B Zar" w:hint="eastAsia"/>
          <w:sz w:val="28"/>
          <w:szCs w:val="28"/>
          <w:rtl/>
        </w:rPr>
        <w:lastRenderedPageBreak/>
        <w:t>همان‌طور</w:t>
      </w:r>
      <w:r w:rsidRPr="009D51E0">
        <w:rPr>
          <w:rFonts w:cs="B Zar"/>
          <w:sz w:val="28"/>
          <w:szCs w:val="28"/>
          <w:rtl/>
        </w:rPr>
        <w:t xml:space="preserve"> که در فصل قبل بحث شد، دو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اول </w:t>
      </w:r>
      <w:r w:rsidRPr="009D51E0">
        <w:rPr>
          <w:rFonts w:ascii="Times New Roman" w:hAnsi="Times New Roman" w:cs="Times New Roman" w:hint="cs"/>
          <w:sz w:val="28"/>
          <w:szCs w:val="28"/>
          <w:rtl/>
        </w:rPr>
        <w:t>–</w:t>
      </w:r>
      <w:r w:rsidRPr="009D51E0">
        <w:rPr>
          <w:rFonts w:cs="B Zar"/>
          <w:sz w:val="28"/>
          <w:szCs w:val="28"/>
          <w:rtl/>
        </w:rPr>
        <w:t xml:space="preserve"> </w:t>
      </w:r>
      <w:r w:rsidRPr="009D51E0">
        <w:rPr>
          <w:rFonts w:cs="B Zar" w:hint="cs"/>
          <w:sz w:val="28"/>
          <w:szCs w:val="28"/>
          <w:rtl/>
        </w:rPr>
        <w:t>باوما</w:t>
      </w:r>
      <w:r w:rsidRPr="009D51E0">
        <w:rPr>
          <w:rFonts w:cs="B Zar"/>
          <w:sz w:val="28"/>
          <w:szCs w:val="28"/>
          <w:rtl/>
        </w:rPr>
        <w:t xml:space="preserve"> </w:t>
      </w:r>
      <w:r w:rsidRPr="009D51E0">
        <w:rPr>
          <w:rFonts w:cs="B Zar" w:hint="cs"/>
          <w:sz w:val="28"/>
          <w:szCs w:val="28"/>
          <w:rtl/>
        </w:rPr>
        <w:t>و</w:t>
      </w:r>
      <w:r w:rsidRPr="009D51E0">
        <w:rPr>
          <w:rFonts w:cs="B Zar"/>
          <w:sz w:val="28"/>
          <w:szCs w:val="28"/>
          <w:rtl/>
        </w:rPr>
        <w:t xml:space="preserve"> </w:t>
      </w:r>
      <w:r w:rsidRPr="009D51E0">
        <w:rPr>
          <w:rFonts w:cs="B Zar" w:hint="cs"/>
          <w:sz w:val="28"/>
          <w:szCs w:val="28"/>
          <w:rtl/>
        </w:rPr>
        <w:t>الکترونی</w:t>
      </w:r>
      <w:r w:rsidRPr="009D51E0">
        <w:rPr>
          <w:rFonts w:cs="B Zar" w:hint="eastAsia"/>
          <w:sz w:val="28"/>
          <w:szCs w:val="28"/>
          <w:rtl/>
        </w:rPr>
        <w:t>کا</w:t>
      </w:r>
      <w:r w:rsidRPr="009D51E0">
        <w:rPr>
          <w:rFonts w:cs="B Zar"/>
          <w:sz w:val="28"/>
          <w:szCs w:val="28"/>
          <w:rtl/>
        </w:rPr>
        <w:t xml:space="preserve"> </w:t>
      </w:r>
      <w:r w:rsidRPr="009D51E0">
        <w:rPr>
          <w:rFonts w:ascii="Times New Roman" w:hAnsi="Times New Roman" w:cs="Times New Roman" w:hint="cs"/>
          <w:sz w:val="28"/>
          <w:szCs w:val="28"/>
          <w:rtl/>
        </w:rPr>
        <w:t>–</w:t>
      </w:r>
      <w:r w:rsidRPr="009D51E0">
        <w:rPr>
          <w:rFonts w:cs="B Zar"/>
          <w:sz w:val="28"/>
          <w:szCs w:val="28"/>
          <w:rtl/>
        </w:rPr>
        <w:t xml:space="preserve"> </w:t>
      </w:r>
      <w:r w:rsidRPr="009D51E0">
        <w:rPr>
          <w:rFonts w:cs="B Zar" w:hint="cs"/>
          <w:sz w:val="28"/>
          <w:szCs w:val="28"/>
          <w:rtl/>
        </w:rPr>
        <w:t>منحصراً</w:t>
      </w:r>
      <w:r w:rsidRPr="009D51E0">
        <w:rPr>
          <w:rFonts w:cs="B Zar"/>
          <w:sz w:val="28"/>
          <w:szCs w:val="28"/>
          <w:rtl/>
        </w:rPr>
        <w:t xml:space="preserve"> </w:t>
      </w:r>
      <w:r w:rsidRPr="009D51E0">
        <w:rPr>
          <w:rFonts w:cs="B Zar" w:hint="cs"/>
          <w:sz w:val="28"/>
          <w:szCs w:val="28"/>
          <w:rtl/>
        </w:rPr>
        <w:t>برای</w:t>
      </w:r>
      <w:r w:rsidRPr="009D51E0">
        <w:rPr>
          <w:rFonts w:cs="B Zar"/>
          <w:sz w:val="28"/>
          <w:szCs w:val="28"/>
          <w:rtl/>
        </w:rPr>
        <w:t xml:space="preserve"> جمع‌آور</w:t>
      </w:r>
      <w:r w:rsidRPr="009D51E0">
        <w:rPr>
          <w:rFonts w:cs="B Zar" w:hint="cs"/>
          <w:sz w:val="28"/>
          <w:szCs w:val="28"/>
          <w:rtl/>
        </w:rPr>
        <w:t>ی</w:t>
      </w:r>
      <w:r w:rsidRPr="009D51E0">
        <w:rPr>
          <w:rFonts w:cs="B Zar"/>
          <w:sz w:val="28"/>
          <w:szCs w:val="28"/>
          <w:rtl/>
        </w:rPr>
        <w:t xml:space="preserve"> داده‌ها از طر</w:t>
      </w:r>
      <w:r w:rsidRPr="009D51E0">
        <w:rPr>
          <w:rFonts w:cs="B Zar" w:hint="cs"/>
          <w:sz w:val="28"/>
          <w:szCs w:val="28"/>
          <w:rtl/>
        </w:rPr>
        <w:t>ی</w:t>
      </w:r>
      <w:r w:rsidRPr="009D51E0">
        <w:rPr>
          <w:rFonts w:cs="B Zar" w:hint="eastAsia"/>
          <w:sz w:val="28"/>
          <w:szCs w:val="28"/>
          <w:rtl/>
        </w:rPr>
        <w:t>ق</w:t>
      </w:r>
      <w:r w:rsidRPr="009D51E0">
        <w:rPr>
          <w:rFonts w:cs="B Zar"/>
          <w:sz w:val="28"/>
          <w:szCs w:val="28"/>
          <w:rtl/>
        </w:rPr>
        <w:t xml:space="preserve"> روش پ</w:t>
      </w:r>
      <w:r w:rsidRPr="009D51E0">
        <w:rPr>
          <w:rFonts w:cs="B Zar" w:hint="cs"/>
          <w:sz w:val="28"/>
          <w:szCs w:val="28"/>
          <w:rtl/>
        </w:rPr>
        <w:t>ی</w:t>
      </w:r>
      <w:r w:rsidRPr="009D51E0">
        <w:rPr>
          <w:rFonts w:cs="B Zar" w:hint="eastAsia"/>
          <w:sz w:val="28"/>
          <w:szCs w:val="28"/>
          <w:rtl/>
        </w:rPr>
        <w:t>ما</w:t>
      </w:r>
      <w:r w:rsidRPr="009D51E0">
        <w:rPr>
          <w:rFonts w:cs="B Zar" w:hint="cs"/>
          <w:sz w:val="28"/>
          <w:szCs w:val="28"/>
          <w:rtl/>
        </w:rPr>
        <w:t>ی</w:t>
      </w:r>
      <w:r w:rsidRPr="009D51E0">
        <w:rPr>
          <w:rFonts w:cs="B Zar" w:hint="eastAsia"/>
          <w:sz w:val="28"/>
          <w:szCs w:val="28"/>
          <w:rtl/>
        </w:rPr>
        <w:t>ش</w:t>
      </w:r>
      <w:r w:rsidRPr="009D51E0">
        <w:rPr>
          <w:rFonts w:cs="B Zar" w:hint="cs"/>
          <w:sz w:val="28"/>
          <w:szCs w:val="28"/>
          <w:rtl/>
        </w:rPr>
        <w:t>ی</w:t>
      </w:r>
      <w:r w:rsidRPr="009D51E0">
        <w:rPr>
          <w:rFonts w:cs="B Zar"/>
          <w:sz w:val="28"/>
          <w:szCs w:val="28"/>
          <w:rtl/>
        </w:rPr>
        <w:t xml:space="preserve"> آنلا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مورد استفاده قرار گرفتند، در حال</w:t>
      </w:r>
      <w:r w:rsidRPr="009D51E0">
        <w:rPr>
          <w:rFonts w:cs="B Zar" w:hint="cs"/>
          <w:sz w:val="28"/>
          <w:szCs w:val="28"/>
          <w:rtl/>
        </w:rPr>
        <w:t>ی</w:t>
      </w:r>
      <w:r w:rsidRPr="009D51E0">
        <w:rPr>
          <w:rFonts w:cs="B Zar"/>
          <w:sz w:val="28"/>
          <w:szCs w:val="28"/>
          <w:rtl/>
        </w:rPr>
        <w:t xml:space="preserve"> که دو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بعد</w:t>
      </w:r>
      <w:r w:rsidRPr="009D51E0">
        <w:rPr>
          <w:rFonts w:cs="B Zar" w:hint="cs"/>
          <w:sz w:val="28"/>
          <w:szCs w:val="28"/>
          <w:rtl/>
        </w:rPr>
        <w:t>ی</w:t>
      </w:r>
      <w:r w:rsidRPr="009D51E0">
        <w:rPr>
          <w:rFonts w:cs="B Zar"/>
          <w:sz w:val="28"/>
          <w:szCs w:val="28"/>
          <w:rtl/>
        </w:rPr>
        <w:t xml:space="preserve"> </w:t>
      </w:r>
      <w:r w:rsidRPr="009D51E0">
        <w:rPr>
          <w:rFonts w:ascii="Times New Roman" w:hAnsi="Times New Roman" w:cs="Times New Roman" w:hint="cs"/>
          <w:sz w:val="28"/>
          <w:szCs w:val="28"/>
          <w:rtl/>
        </w:rPr>
        <w:t>–</w:t>
      </w:r>
      <w:r w:rsidRPr="009D51E0">
        <w:rPr>
          <w:rFonts w:cs="B Zar"/>
          <w:sz w:val="28"/>
          <w:szCs w:val="28"/>
          <w:rtl/>
        </w:rPr>
        <w:t xml:space="preserve"> </w:t>
      </w:r>
      <w:r w:rsidRPr="009D51E0">
        <w:rPr>
          <w:rFonts w:cs="B Zar" w:hint="cs"/>
          <w:sz w:val="28"/>
          <w:szCs w:val="28"/>
          <w:rtl/>
        </w:rPr>
        <w:t>ای‌</w:t>
      </w:r>
      <w:r w:rsidRPr="009D51E0">
        <w:rPr>
          <w:rFonts w:cs="B Zar" w:hint="eastAsia"/>
          <w:sz w:val="28"/>
          <w:szCs w:val="28"/>
          <w:rtl/>
        </w:rPr>
        <w:t>ام‌او</w:t>
      </w:r>
      <w:r w:rsidRPr="009D51E0">
        <w:rPr>
          <w:rFonts w:cs="B Zar"/>
          <w:sz w:val="28"/>
          <w:szCs w:val="28"/>
          <w:rtl/>
        </w:rPr>
        <w:t xml:space="preserve"> (</w:t>
      </w:r>
      <w:r w:rsidRPr="009D51E0">
        <w:rPr>
          <w:rFonts w:cs="B Zar"/>
          <w:sz w:val="28"/>
          <w:szCs w:val="28"/>
        </w:rPr>
        <w:t>EMO</w:t>
      </w:r>
      <w:r w:rsidRPr="009D51E0">
        <w:rPr>
          <w:rFonts w:cs="B Zar"/>
          <w:sz w:val="28"/>
          <w:szCs w:val="28"/>
          <w:rtl/>
        </w:rPr>
        <w:t>) و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س</w:t>
      </w:r>
      <w:r w:rsidRPr="009D51E0">
        <w:rPr>
          <w:rFonts w:cs="B Zar" w:hint="cs"/>
          <w:sz w:val="28"/>
          <w:szCs w:val="28"/>
          <w:rtl/>
        </w:rPr>
        <w:t>ی‌</w:t>
      </w:r>
      <w:r w:rsidRPr="009D51E0">
        <w:rPr>
          <w:rFonts w:cs="B Zar" w:hint="eastAsia"/>
          <w:sz w:val="28"/>
          <w:szCs w:val="28"/>
          <w:rtl/>
        </w:rPr>
        <w:t>ا</w:t>
      </w:r>
      <w:r w:rsidRPr="009D51E0">
        <w:rPr>
          <w:rFonts w:cs="B Zar" w:hint="cs"/>
          <w:sz w:val="28"/>
          <w:szCs w:val="28"/>
          <w:rtl/>
        </w:rPr>
        <w:t>ی‌</w:t>
      </w:r>
      <w:r w:rsidRPr="009D51E0">
        <w:rPr>
          <w:rFonts w:cs="B Zar" w:hint="eastAsia"/>
          <w:sz w:val="28"/>
          <w:szCs w:val="28"/>
          <w:rtl/>
        </w:rPr>
        <w:t>اس</w:t>
      </w:r>
      <w:r w:rsidRPr="009D51E0">
        <w:rPr>
          <w:rFonts w:cs="B Zar"/>
          <w:sz w:val="28"/>
          <w:szCs w:val="28"/>
          <w:rtl/>
        </w:rPr>
        <w:t xml:space="preserve"> (</w:t>
      </w:r>
      <w:r w:rsidRPr="009D51E0">
        <w:rPr>
          <w:rFonts w:cs="B Zar"/>
          <w:sz w:val="28"/>
          <w:szCs w:val="28"/>
        </w:rPr>
        <w:t>CES</w:t>
      </w:r>
      <w:r w:rsidRPr="009D51E0">
        <w:rPr>
          <w:rFonts w:cs="B Zar"/>
          <w:sz w:val="28"/>
          <w:szCs w:val="28"/>
          <w:rtl/>
        </w:rPr>
        <w:t xml:space="preserve">) </w:t>
      </w:r>
      <w:r w:rsidRPr="009D51E0">
        <w:rPr>
          <w:rFonts w:ascii="Times New Roman" w:hAnsi="Times New Roman" w:cs="Times New Roman" w:hint="cs"/>
          <w:sz w:val="28"/>
          <w:szCs w:val="28"/>
          <w:rtl/>
        </w:rPr>
        <w:t>–</w:t>
      </w:r>
      <w:r w:rsidRPr="009D51E0">
        <w:rPr>
          <w:rFonts w:cs="B Zar"/>
          <w:sz w:val="28"/>
          <w:szCs w:val="28"/>
          <w:rtl/>
        </w:rPr>
        <w:t xml:space="preserve"> </w:t>
      </w:r>
      <w:r w:rsidRPr="009D51E0">
        <w:rPr>
          <w:rFonts w:cs="B Zar" w:hint="cs"/>
          <w:sz w:val="28"/>
          <w:szCs w:val="28"/>
          <w:rtl/>
        </w:rPr>
        <w:t>برای</w:t>
      </w:r>
      <w:r w:rsidRPr="009D51E0">
        <w:rPr>
          <w:rFonts w:cs="B Zar"/>
          <w:sz w:val="28"/>
          <w:szCs w:val="28"/>
          <w:rtl/>
        </w:rPr>
        <w:t xml:space="preserve"> جم</w:t>
      </w:r>
      <w:r w:rsidRPr="009D51E0">
        <w:rPr>
          <w:rFonts w:cs="B Zar" w:hint="eastAsia"/>
          <w:sz w:val="28"/>
          <w:szCs w:val="28"/>
          <w:rtl/>
        </w:rPr>
        <w:t>ع‌آور</w:t>
      </w:r>
      <w:r w:rsidRPr="009D51E0">
        <w:rPr>
          <w:rFonts w:cs="B Zar" w:hint="cs"/>
          <w:sz w:val="28"/>
          <w:szCs w:val="28"/>
          <w:rtl/>
        </w:rPr>
        <w:t>ی</w:t>
      </w:r>
      <w:r w:rsidRPr="009D51E0">
        <w:rPr>
          <w:rFonts w:cs="B Zar"/>
          <w:sz w:val="28"/>
          <w:szCs w:val="28"/>
          <w:rtl/>
        </w:rPr>
        <w:t xml:space="preserve"> داده‌ها از طر</w:t>
      </w:r>
      <w:r w:rsidRPr="009D51E0">
        <w:rPr>
          <w:rFonts w:cs="B Zar" w:hint="cs"/>
          <w:sz w:val="28"/>
          <w:szCs w:val="28"/>
          <w:rtl/>
        </w:rPr>
        <w:t>ی</w:t>
      </w:r>
      <w:r w:rsidRPr="009D51E0">
        <w:rPr>
          <w:rFonts w:cs="B Zar" w:hint="eastAsia"/>
          <w:sz w:val="28"/>
          <w:szCs w:val="28"/>
          <w:rtl/>
        </w:rPr>
        <w:t>ق</w:t>
      </w:r>
      <w:r w:rsidRPr="009D51E0">
        <w:rPr>
          <w:rFonts w:cs="B Zar"/>
          <w:sz w:val="28"/>
          <w:szCs w:val="28"/>
          <w:rtl/>
        </w:rPr>
        <w:t xml:space="preserve"> هر دو حالت پ</w:t>
      </w:r>
      <w:r w:rsidRPr="009D51E0">
        <w:rPr>
          <w:rFonts w:cs="B Zar" w:hint="cs"/>
          <w:sz w:val="28"/>
          <w:szCs w:val="28"/>
          <w:rtl/>
        </w:rPr>
        <w:t>ی</w:t>
      </w:r>
      <w:r w:rsidRPr="009D51E0">
        <w:rPr>
          <w:rFonts w:cs="B Zar" w:hint="eastAsia"/>
          <w:sz w:val="28"/>
          <w:szCs w:val="28"/>
          <w:rtl/>
        </w:rPr>
        <w:t>ما</w:t>
      </w:r>
      <w:r w:rsidRPr="009D51E0">
        <w:rPr>
          <w:rFonts w:cs="B Zar" w:hint="cs"/>
          <w:sz w:val="28"/>
          <w:szCs w:val="28"/>
          <w:rtl/>
        </w:rPr>
        <w:t>ی</w:t>
      </w:r>
      <w:r w:rsidRPr="009D51E0">
        <w:rPr>
          <w:rFonts w:cs="B Zar" w:hint="eastAsia"/>
          <w:sz w:val="28"/>
          <w:szCs w:val="28"/>
          <w:rtl/>
        </w:rPr>
        <w:t>ش</w:t>
      </w:r>
      <w:r w:rsidRPr="009D51E0">
        <w:rPr>
          <w:rFonts w:cs="B Zar" w:hint="cs"/>
          <w:sz w:val="28"/>
          <w:szCs w:val="28"/>
          <w:rtl/>
        </w:rPr>
        <w:t>ی</w:t>
      </w:r>
      <w:r w:rsidRPr="009D51E0">
        <w:rPr>
          <w:rFonts w:cs="B Zar"/>
          <w:sz w:val="28"/>
          <w:szCs w:val="28"/>
          <w:rtl/>
        </w:rPr>
        <w:t xml:space="preserve"> آنلا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و حضور</w:t>
      </w:r>
      <w:r w:rsidRPr="009D51E0">
        <w:rPr>
          <w:rFonts w:cs="B Zar" w:hint="cs"/>
          <w:sz w:val="28"/>
          <w:szCs w:val="28"/>
          <w:rtl/>
        </w:rPr>
        <w:t>ی</w:t>
      </w:r>
      <w:r w:rsidRPr="009D51E0">
        <w:rPr>
          <w:rFonts w:cs="B Zar"/>
          <w:sz w:val="28"/>
          <w:szCs w:val="28"/>
          <w:rtl/>
        </w:rPr>
        <w:t xml:space="preserve"> مورد استفاده قرار گرفتند. شرح</w:t>
      </w:r>
      <w:r w:rsidRPr="009D51E0">
        <w:rPr>
          <w:rFonts w:cs="B Zar" w:hint="cs"/>
          <w:sz w:val="28"/>
          <w:szCs w:val="28"/>
          <w:rtl/>
        </w:rPr>
        <w:t>ی</w:t>
      </w:r>
      <w:r w:rsidRPr="009D51E0">
        <w:rPr>
          <w:rFonts w:cs="B Zar"/>
          <w:sz w:val="28"/>
          <w:szCs w:val="28"/>
          <w:rtl/>
        </w:rPr>
        <w:t xml:space="preserve"> از هر </w:t>
      </w:r>
      <w:r w:rsidRPr="009D51E0">
        <w:rPr>
          <w:rFonts w:cs="B Zar" w:hint="cs"/>
          <w:sz w:val="28"/>
          <w:szCs w:val="28"/>
          <w:rtl/>
        </w:rPr>
        <w:t>ی</w:t>
      </w:r>
      <w:r w:rsidRPr="009D51E0">
        <w:rPr>
          <w:rFonts w:cs="B Zar" w:hint="eastAsia"/>
          <w:sz w:val="28"/>
          <w:szCs w:val="28"/>
          <w:rtl/>
        </w:rPr>
        <w:t>ک</w:t>
      </w:r>
      <w:r w:rsidRPr="009D51E0">
        <w:rPr>
          <w:rFonts w:cs="B Zar"/>
          <w:sz w:val="28"/>
          <w:szCs w:val="28"/>
          <w:rtl/>
        </w:rPr>
        <w:t xml:space="preserve"> از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چهار رو</w:t>
      </w:r>
      <w:r w:rsidRPr="009D51E0">
        <w:rPr>
          <w:rFonts w:cs="B Zar" w:hint="cs"/>
          <w:sz w:val="28"/>
          <w:szCs w:val="28"/>
          <w:rtl/>
        </w:rPr>
        <w:t>ی</w:t>
      </w:r>
      <w:r w:rsidRPr="009D51E0">
        <w:rPr>
          <w:rFonts w:cs="B Zar" w:hint="eastAsia"/>
          <w:sz w:val="28"/>
          <w:szCs w:val="28"/>
          <w:rtl/>
        </w:rPr>
        <w:t>داد</w:t>
      </w:r>
      <w:r w:rsidRPr="009D51E0">
        <w:rPr>
          <w:rFonts w:cs="B Zar"/>
          <w:sz w:val="28"/>
          <w:szCs w:val="28"/>
          <w:rtl/>
        </w:rPr>
        <w:t xml:space="preserve"> در انتها</w:t>
      </w:r>
      <w:r w:rsidRPr="009D51E0">
        <w:rPr>
          <w:rFonts w:cs="B Zar" w:hint="cs"/>
          <w:sz w:val="28"/>
          <w:szCs w:val="28"/>
          <w:rtl/>
        </w:rPr>
        <w:t>ی</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فصل ارائه شده است.</w:t>
      </w:r>
      <w:r w:rsidRPr="00B542E8">
        <w:rPr>
          <w:rFonts w:cs="B Zar"/>
          <w:sz w:val="28"/>
          <w:szCs w:val="28"/>
        </w:rPr>
        <w:br/>
      </w:r>
      <w:r w:rsidRPr="003532FA">
        <w:rPr>
          <w:rFonts w:cs="B Zar"/>
          <w:sz w:val="28"/>
          <w:szCs w:val="28"/>
          <w:rtl/>
        </w:rPr>
        <w:t>برا</w:t>
      </w:r>
      <w:r w:rsidRPr="003532FA">
        <w:rPr>
          <w:rFonts w:cs="B Zar" w:hint="cs"/>
          <w:sz w:val="28"/>
          <w:szCs w:val="28"/>
          <w:rtl/>
        </w:rPr>
        <w:t>ی</w:t>
      </w:r>
      <w:r w:rsidRPr="003532FA">
        <w:rPr>
          <w:rFonts w:cs="B Zar"/>
          <w:sz w:val="28"/>
          <w:szCs w:val="28"/>
          <w:rtl/>
        </w:rPr>
        <w:t xml:space="preserve"> بخش ک</w:t>
      </w:r>
      <w:r w:rsidRPr="003532FA">
        <w:rPr>
          <w:rFonts w:cs="B Zar" w:hint="cs"/>
          <w:sz w:val="28"/>
          <w:szCs w:val="28"/>
          <w:rtl/>
        </w:rPr>
        <w:t>ی</w:t>
      </w:r>
      <w:r w:rsidRPr="003532FA">
        <w:rPr>
          <w:rFonts w:cs="B Zar" w:hint="eastAsia"/>
          <w:sz w:val="28"/>
          <w:szCs w:val="28"/>
          <w:rtl/>
        </w:rPr>
        <w:t>ف</w:t>
      </w:r>
      <w:r w:rsidRPr="003532FA">
        <w:rPr>
          <w:rFonts w:cs="B Zar" w:hint="cs"/>
          <w:sz w:val="28"/>
          <w:szCs w:val="28"/>
          <w:rtl/>
        </w:rPr>
        <w:t>ی</w:t>
      </w:r>
      <w:r w:rsidRPr="003532FA">
        <w:rPr>
          <w:rFonts w:cs="B Zar"/>
          <w:sz w:val="28"/>
          <w:szCs w:val="28"/>
          <w:rtl/>
        </w:rPr>
        <w:t xml:space="preserve"> مطالعه، مح</w:t>
      </w:r>
      <w:r w:rsidRPr="003532FA">
        <w:rPr>
          <w:rFonts w:cs="B Zar" w:hint="cs"/>
          <w:sz w:val="28"/>
          <w:szCs w:val="28"/>
          <w:rtl/>
        </w:rPr>
        <w:t>ی</w:t>
      </w:r>
      <w:r w:rsidRPr="003532FA">
        <w:rPr>
          <w:rFonts w:cs="B Zar" w:hint="eastAsia"/>
          <w:sz w:val="28"/>
          <w:szCs w:val="28"/>
          <w:rtl/>
        </w:rPr>
        <w:t>ط</w:t>
      </w:r>
      <w:r w:rsidRPr="003532FA">
        <w:rPr>
          <w:rFonts w:cs="B Zar"/>
          <w:sz w:val="28"/>
          <w:szCs w:val="28"/>
          <w:rtl/>
        </w:rPr>
        <w:t xml:space="preserve"> تجرب</w:t>
      </w:r>
      <w:r w:rsidRPr="003532FA">
        <w:rPr>
          <w:rFonts w:cs="B Zar" w:hint="cs"/>
          <w:sz w:val="28"/>
          <w:szCs w:val="28"/>
          <w:rtl/>
        </w:rPr>
        <w:t>ی</w:t>
      </w:r>
      <w:r w:rsidRPr="003532FA">
        <w:rPr>
          <w:rFonts w:cs="B Zar"/>
          <w:sz w:val="28"/>
          <w:szCs w:val="28"/>
          <w:rtl/>
        </w:rPr>
        <w:t xml:space="preserve"> شامل دو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در ا</w:t>
      </w:r>
      <w:r w:rsidRPr="003532FA">
        <w:rPr>
          <w:rFonts w:cs="B Zar" w:hint="cs"/>
          <w:sz w:val="28"/>
          <w:szCs w:val="28"/>
          <w:rtl/>
        </w:rPr>
        <w:t>ی</w:t>
      </w:r>
      <w:r w:rsidRPr="003532FA">
        <w:rPr>
          <w:rFonts w:cs="B Zar" w:hint="eastAsia"/>
          <w:sz w:val="28"/>
          <w:szCs w:val="28"/>
          <w:rtl/>
        </w:rPr>
        <w:t>الات</w:t>
      </w:r>
      <w:r w:rsidRPr="003532FA">
        <w:rPr>
          <w:rFonts w:cs="B Zar"/>
          <w:sz w:val="28"/>
          <w:szCs w:val="28"/>
          <w:rtl/>
        </w:rPr>
        <w:t xml:space="preserve"> متحده </w:t>
      </w:r>
      <w:r w:rsidRPr="003532FA">
        <w:rPr>
          <w:rFonts w:ascii="Times New Roman" w:hAnsi="Times New Roman" w:cs="Times New Roman" w:hint="cs"/>
          <w:sz w:val="28"/>
          <w:szCs w:val="28"/>
          <w:rtl/>
        </w:rPr>
        <w:t>–</w:t>
      </w:r>
      <w:r w:rsidRPr="003532FA">
        <w:rPr>
          <w:rFonts w:cs="B Zar"/>
          <w:sz w:val="28"/>
          <w:szCs w:val="28"/>
          <w:rtl/>
        </w:rPr>
        <w:t xml:space="preserve"> </w:t>
      </w:r>
      <w:r w:rsidRPr="003532FA">
        <w:rPr>
          <w:rFonts w:cs="B Zar" w:hint="cs"/>
          <w:sz w:val="28"/>
          <w:szCs w:val="28"/>
          <w:rtl/>
        </w:rPr>
        <w:t>لای</w:t>
      </w:r>
      <w:r w:rsidRPr="003532FA">
        <w:rPr>
          <w:rFonts w:cs="B Zar" w:hint="eastAsia"/>
          <w:sz w:val="28"/>
          <w:szCs w:val="28"/>
          <w:rtl/>
        </w:rPr>
        <w:t>ت‌فر</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نترنشنال</w:t>
      </w:r>
      <w:r w:rsidRPr="003532FA">
        <w:rPr>
          <w:rFonts w:cs="B Zar"/>
          <w:sz w:val="28"/>
          <w:szCs w:val="28"/>
          <w:rtl/>
        </w:rPr>
        <w:t xml:space="preserve"> (</w:t>
      </w:r>
      <w:r w:rsidRPr="003532FA">
        <w:rPr>
          <w:rFonts w:cs="B Zar"/>
          <w:sz w:val="28"/>
          <w:szCs w:val="28"/>
        </w:rPr>
        <w:t>LightFair International</w:t>
      </w:r>
      <w:r w:rsidRPr="003532FA">
        <w:rPr>
          <w:rFonts w:cs="B Zar"/>
          <w:sz w:val="28"/>
          <w:szCs w:val="28"/>
          <w:rtl/>
        </w:rPr>
        <w:t>) (ال‌اف‌آ</w:t>
      </w:r>
      <w:r w:rsidRPr="003532FA">
        <w:rPr>
          <w:rFonts w:cs="B Zar" w:hint="cs"/>
          <w:sz w:val="28"/>
          <w:szCs w:val="28"/>
          <w:rtl/>
        </w:rPr>
        <w:t>ی</w:t>
      </w:r>
      <w:r w:rsidRPr="003532FA">
        <w:rPr>
          <w:rFonts w:cs="B Zar"/>
          <w:sz w:val="28"/>
          <w:szCs w:val="28"/>
          <w:rtl/>
        </w:rPr>
        <w:t xml:space="preserve"> </w:t>
      </w:r>
      <w:r w:rsidRPr="003532FA">
        <w:rPr>
          <w:rFonts w:cs="B Zar"/>
          <w:sz w:val="28"/>
          <w:szCs w:val="28"/>
        </w:rPr>
        <w:t>(LFI)</w:t>
      </w:r>
      <w:r w:rsidRPr="003532FA">
        <w:rPr>
          <w:rFonts w:cs="B Zar"/>
          <w:sz w:val="28"/>
          <w:szCs w:val="28"/>
          <w:rtl/>
        </w:rPr>
        <w:t>) و ا</w:t>
      </w:r>
      <w:r w:rsidRPr="003532FA">
        <w:rPr>
          <w:rFonts w:cs="B Zar" w:hint="cs"/>
          <w:sz w:val="28"/>
          <w:szCs w:val="28"/>
          <w:rtl/>
        </w:rPr>
        <w:t>ی</w:t>
      </w:r>
      <w:r w:rsidRPr="003532FA">
        <w:rPr>
          <w:rFonts w:cs="B Zar" w:hint="eastAsia"/>
          <w:sz w:val="28"/>
          <w:szCs w:val="28"/>
          <w:rtl/>
        </w:rPr>
        <w:t>نترنشنال</w:t>
      </w:r>
      <w:r w:rsidRPr="003532FA">
        <w:rPr>
          <w:rFonts w:cs="B Zar"/>
          <w:sz w:val="28"/>
          <w:szCs w:val="28"/>
          <w:rtl/>
        </w:rPr>
        <w:t xml:space="preserve"> پلاست</w:t>
      </w:r>
      <w:r w:rsidRPr="003532FA">
        <w:rPr>
          <w:rFonts w:cs="B Zar" w:hint="cs"/>
          <w:sz w:val="28"/>
          <w:szCs w:val="28"/>
          <w:rtl/>
        </w:rPr>
        <w:t>ی</w:t>
      </w:r>
      <w:r w:rsidRPr="003532FA">
        <w:rPr>
          <w:rFonts w:cs="B Zar" w:hint="eastAsia"/>
          <w:sz w:val="28"/>
          <w:szCs w:val="28"/>
          <w:rtl/>
        </w:rPr>
        <w:t>کز</w:t>
      </w:r>
      <w:r w:rsidRPr="003532FA">
        <w:rPr>
          <w:rFonts w:cs="B Zar"/>
          <w:sz w:val="28"/>
          <w:szCs w:val="28"/>
          <w:rtl/>
        </w:rPr>
        <w:t xml:space="preserve"> شوک</w:t>
      </w:r>
      <w:r w:rsidRPr="003532FA">
        <w:rPr>
          <w:rFonts w:cs="B Zar" w:hint="cs"/>
          <w:sz w:val="28"/>
          <w:szCs w:val="28"/>
          <w:rtl/>
        </w:rPr>
        <w:t>ی</w:t>
      </w:r>
      <w:r w:rsidRPr="003532FA">
        <w:rPr>
          <w:rFonts w:cs="B Zar" w:hint="eastAsia"/>
          <w:sz w:val="28"/>
          <w:szCs w:val="28"/>
          <w:rtl/>
        </w:rPr>
        <w:t>س</w:t>
      </w:r>
      <w:r w:rsidRPr="003532FA">
        <w:rPr>
          <w:rFonts w:cs="B Zar"/>
          <w:sz w:val="28"/>
          <w:szCs w:val="28"/>
          <w:rtl/>
        </w:rPr>
        <w:t xml:space="preserve"> (</w:t>
      </w:r>
      <w:r w:rsidRPr="003532FA">
        <w:rPr>
          <w:rFonts w:cs="B Zar"/>
          <w:sz w:val="28"/>
          <w:szCs w:val="28"/>
        </w:rPr>
        <w:t>International Plastics Showcase</w:t>
      </w:r>
      <w:r w:rsidRPr="003532FA">
        <w:rPr>
          <w:rFonts w:cs="B Zar"/>
          <w:sz w:val="28"/>
          <w:szCs w:val="28"/>
          <w:rtl/>
        </w:rPr>
        <w:t>) (ان‌پ</w:t>
      </w:r>
      <w:r w:rsidRPr="003532FA">
        <w:rPr>
          <w:rFonts w:cs="B Zar" w:hint="cs"/>
          <w:sz w:val="28"/>
          <w:szCs w:val="28"/>
          <w:rtl/>
        </w:rPr>
        <w:t>ی‌</w:t>
      </w:r>
      <w:r w:rsidRPr="003532FA">
        <w:rPr>
          <w:rFonts w:cs="B Zar" w:hint="eastAsia"/>
          <w:sz w:val="28"/>
          <w:szCs w:val="28"/>
          <w:rtl/>
        </w:rPr>
        <w:t>ئ</w:t>
      </w:r>
      <w:r w:rsidRPr="003532FA">
        <w:rPr>
          <w:rFonts w:cs="B Zar" w:hint="cs"/>
          <w:sz w:val="28"/>
          <w:szCs w:val="28"/>
          <w:rtl/>
        </w:rPr>
        <w:t>ی</w:t>
      </w:r>
      <w:r w:rsidRPr="003532FA">
        <w:rPr>
          <w:rFonts w:cs="B Zar"/>
          <w:sz w:val="28"/>
          <w:szCs w:val="28"/>
          <w:rtl/>
        </w:rPr>
        <w:t xml:space="preserve"> </w:t>
      </w:r>
      <w:r w:rsidRPr="003532FA">
        <w:rPr>
          <w:rFonts w:cs="B Zar"/>
          <w:sz w:val="28"/>
          <w:szCs w:val="28"/>
        </w:rPr>
        <w:t>(NPE)</w:t>
      </w:r>
      <w:r w:rsidRPr="003532FA">
        <w:rPr>
          <w:rFonts w:cs="B Zar"/>
          <w:sz w:val="28"/>
          <w:szCs w:val="28"/>
          <w:rtl/>
        </w:rPr>
        <w:t xml:space="preserve">) </w:t>
      </w:r>
      <w:r w:rsidRPr="003532FA">
        <w:rPr>
          <w:rFonts w:ascii="Times New Roman" w:hAnsi="Times New Roman" w:cs="Times New Roman" w:hint="cs"/>
          <w:sz w:val="28"/>
          <w:szCs w:val="28"/>
          <w:rtl/>
        </w:rPr>
        <w:t>–</w:t>
      </w:r>
      <w:r w:rsidRPr="003532FA">
        <w:rPr>
          <w:rFonts w:cs="B Zar"/>
          <w:sz w:val="28"/>
          <w:szCs w:val="28"/>
          <w:rtl/>
        </w:rPr>
        <w:t xml:space="preserve"> </w:t>
      </w:r>
      <w:r w:rsidRPr="003532FA">
        <w:rPr>
          <w:rFonts w:cs="B Zar" w:hint="cs"/>
          <w:sz w:val="28"/>
          <w:szCs w:val="28"/>
          <w:rtl/>
        </w:rPr>
        <w:t>و</w:t>
      </w:r>
      <w:r w:rsidRPr="003532FA">
        <w:rPr>
          <w:rFonts w:cs="B Zar"/>
          <w:sz w:val="28"/>
          <w:szCs w:val="28"/>
          <w:rtl/>
        </w:rPr>
        <w:t xml:space="preserve"> </w:t>
      </w:r>
      <w:r w:rsidRPr="003532FA">
        <w:rPr>
          <w:rFonts w:cs="B Zar" w:hint="cs"/>
          <w:sz w:val="28"/>
          <w:szCs w:val="28"/>
          <w:rtl/>
        </w:rPr>
        <w:t>نی</w:t>
      </w:r>
      <w:r w:rsidRPr="003532FA">
        <w:rPr>
          <w:rFonts w:cs="B Zar" w:hint="eastAsia"/>
          <w:sz w:val="28"/>
          <w:szCs w:val="28"/>
          <w:rtl/>
        </w:rPr>
        <w:t>ز</w:t>
      </w:r>
      <w:r w:rsidRPr="003532FA">
        <w:rPr>
          <w:rFonts w:cs="B Zar"/>
          <w:sz w:val="28"/>
          <w:szCs w:val="28"/>
          <w:rtl/>
        </w:rPr>
        <w:t xml:space="preserve"> دو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در کانادا </w:t>
      </w:r>
      <w:r w:rsidRPr="003532FA">
        <w:rPr>
          <w:rFonts w:ascii="Times New Roman" w:hAnsi="Times New Roman" w:cs="Times New Roman" w:hint="cs"/>
          <w:sz w:val="28"/>
          <w:szCs w:val="28"/>
          <w:rtl/>
        </w:rPr>
        <w:t>–</w:t>
      </w:r>
      <w:r w:rsidRPr="003532FA">
        <w:rPr>
          <w:rFonts w:cs="B Zar"/>
          <w:sz w:val="28"/>
          <w:szCs w:val="28"/>
          <w:rtl/>
        </w:rPr>
        <w:t xml:space="preserve"> </w:t>
      </w:r>
      <w:r w:rsidRPr="003532FA">
        <w:rPr>
          <w:rFonts w:cs="B Zar" w:hint="cs"/>
          <w:sz w:val="28"/>
          <w:szCs w:val="28"/>
          <w:rtl/>
        </w:rPr>
        <w:t>کان</w:t>
      </w:r>
      <w:r w:rsidRPr="003532FA">
        <w:rPr>
          <w:rFonts w:cs="B Zar" w:hint="eastAsia"/>
          <w:sz w:val="28"/>
          <w:szCs w:val="28"/>
          <w:rtl/>
        </w:rPr>
        <w:t>اد</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منوفکچر</w:t>
      </w:r>
      <w:r w:rsidRPr="003532FA">
        <w:rPr>
          <w:rFonts w:cs="B Zar" w:hint="cs"/>
          <w:sz w:val="28"/>
          <w:szCs w:val="28"/>
          <w:rtl/>
        </w:rPr>
        <w:t>ی</w:t>
      </w:r>
      <w:r w:rsidRPr="003532FA">
        <w:rPr>
          <w:rFonts w:cs="B Zar" w:hint="eastAsia"/>
          <w:sz w:val="28"/>
          <w:szCs w:val="28"/>
          <w:rtl/>
        </w:rPr>
        <w:t>نگ</w:t>
      </w:r>
      <w:r w:rsidRPr="003532FA">
        <w:rPr>
          <w:rFonts w:cs="B Zar"/>
          <w:sz w:val="28"/>
          <w:szCs w:val="28"/>
          <w:rtl/>
        </w:rPr>
        <w:t xml:space="preserve"> تکنولوژ</w:t>
      </w:r>
      <w:r w:rsidRPr="003532FA">
        <w:rPr>
          <w:rFonts w:cs="B Zar" w:hint="cs"/>
          <w:sz w:val="28"/>
          <w:szCs w:val="28"/>
          <w:rtl/>
        </w:rPr>
        <w:t>ی</w:t>
      </w:r>
      <w:r w:rsidRPr="003532FA">
        <w:rPr>
          <w:rFonts w:cs="B Zar"/>
          <w:sz w:val="28"/>
          <w:szCs w:val="28"/>
          <w:rtl/>
        </w:rPr>
        <w:t xml:space="preserve"> شو (</w:t>
      </w:r>
      <w:r w:rsidRPr="003532FA">
        <w:rPr>
          <w:rFonts w:cs="B Zar"/>
          <w:sz w:val="28"/>
          <w:szCs w:val="28"/>
        </w:rPr>
        <w:t>Canadian Manufacturing Technology Show</w:t>
      </w:r>
      <w:r w:rsidRPr="003532FA">
        <w:rPr>
          <w:rFonts w:cs="B Zar"/>
          <w:sz w:val="28"/>
          <w:szCs w:val="28"/>
          <w:rtl/>
        </w:rPr>
        <w:t>) (س</w:t>
      </w:r>
      <w:r w:rsidRPr="003532FA">
        <w:rPr>
          <w:rFonts w:cs="B Zar" w:hint="cs"/>
          <w:sz w:val="28"/>
          <w:szCs w:val="28"/>
          <w:rtl/>
        </w:rPr>
        <w:t>ی‌</w:t>
      </w:r>
      <w:r w:rsidRPr="003532FA">
        <w:rPr>
          <w:rFonts w:cs="B Zar" w:hint="eastAsia"/>
          <w:sz w:val="28"/>
          <w:szCs w:val="28"/>
          <w:rtl/>
        </w:rPr>
        <w:t>ام‌ت</w:t>
      </w:r>
      <w:r w:rsidRPr="003532FA">
        <w:rPr>
          <w:rFonts w:cs="B Zar" w:hint="cs"/>
          <w:sz w:val="28"/>
          <w:szCs w:val="28"/>
          <w:rtl/>
        </w:rPr>
        <w:t>ی‌</w:t>
      </w:r>
      <w:r w:rsidRPr="003532FA">
        <w:rPr>
          <w:rFonts w:cs="B Zar" w:hint="eastAsia"/>
          <w:sz w:val="28"/>
          <w:szCs w:val="28"/>
          <w:rtl/>
        </w:rPr>
        <w:t>اس</w:t>
      </w:r>
      <w:r w:rsidRPr="003532FA">
        <w:rPr>
          <w:rFonts w:cs="B Zar"/>
          <w:sz w:val="28"/>
          <w:szCs w:val="28"/>
          <w:rtl/>
        </w:rPr>
        <w:t xml:space="preserve"> </w:t>
      </w:r>
      <w:r w:rsidRPr="003532FA">
        <w:rPr>
          <w:rFonts w:cs="B Zar"/>
          <w:sz w:val="28"/>
          <w:szCs w:val="28"/>
        </w:rPr>
        <w:t>(CMTS)</w:t>
      </w:r>
      <w:r w:rsidRPr="003532FA">
        <w:rPr>
          <w:rFonts w:cs="B Zar"/>
          <w:sz w:val="28"/>
          <w:szCs w:val="28"/>
          <w:rtl/>
        </w:rPr>
        <w:t>) و مونترال منوفکچر</w:t>
      </w:r>
      <w:r w:rsidRPr="003532FA">
        <w:rPr>
          <w:rFonts w:cs="B Zar" w:hint="cs"/>
          <w:sz w:val="28"/>
          <w:szCs w:val="28"/>
          <w:rtl/>
        </w:rPr>
        <w:t>ی</w:t>
      </w:r>
      <w:r w:rsidRPr="003532FA">
        <w:rPr>
          <w:rFonts w:cs="B Zar" w:hint="eastAsia"/>
          <w:sz w:val="28"/>
          <w:szCs w:val="28"/>
          <w:rtl/>
        </w:rPr>
        <w:t>نگ</w:t>
      </w:r>
      <w:r w:rsidRPr="003532FA">
        <w:rPr>
          <w:rFonts w:cs="B Zar"/>
          <w:sz w:val="28"/>
          <w:szCs w:val="28"/>
          <w:rtl/>
        </w:rPr>
        <w:t xml:space="preserve"> تکنولوژ</w:t>
      </w:r>
      <w:r w:rsidRPr="003532FA">
        <w:rPr>
          <w:rFonts w:cs="B Zar" w:hint="cs"/>
          <w:sz w:val="28"/>
          <w:szCs w:val="28"/>
          <w:rtl/>
        </w:rPr>
        <w:t>ی</w:t>
      </w:r>
      <w:r w:rsidRPr="003532FA">
        <w:rPr>
          <w:rFonts w:cs="B Zar"/>
          <w:sz w:val="28"/>
          <w:szCs w:val="28"/>
          <w:rtl/>
        </w:rPr>
        <w:t xml:space="preserve"> شو (</w:t>
      </w:r>
      <w:r w:rsidRPr="003532FA">
        <w:rPr>
          <w:rFonts w:cs="B Zar"/>
          <w:sz w:val="28"/>
          <w:szCs w:val="28"/>
        </w:rPr>
        <w:t>Montreal Manufacturing Technology Show</w:t>
      </w:r>
      <w:r w:rsidRPr="003532FA">
        <w:rPr>
          <w:rFonts w:cs="B Zar"/>
          <w:sz w:val="28"/>
          <w:szCs w:val="28"/>
          <w:rtl/>
        </w:rPr>
        <w:t>) (ام‌ام‌ت</w:t>
      </w:r>
      <w:r w:rsidRPr="003532FA">
        <w:rPr>
          <w:rFonts w:cs="B Zar" w:hint="cs"/>
          <w:sz w:val="28"/>
          <w:szCs w:val="28"/>
          <w:rtl/>
        </w:rPr>
        <w:t>ی‌</w:t>
      </w:r>
      <w:r w:rsidRPr="003532FA">
        <w:rPr>
          <w:rFonts w:cs="B Zar" w:hint="eastAsia"/>
          <w:sz w:val="28"/>
          <w:szCs w:val="28"/>
          <w:rtl/>
        </w:rPr>
        <w:t>اس</w:t>
      </w:r>
      <w:r w:rsidRPr="003532FA">
        <w:rPr>
          <w:rFonts w:cs="B Zar"/>
          <w:sz w:val="28"/>
          <w:szCs w:val="28"/>
          <w:rtl/>
        </w:rPr>
        <w:t xml:space="preserve"> </w:t>
      </w:r>
      <w:r w:rsidRPr="003532FA">
        <w:rPr>
          <w:rFonts w:cs="B Zar"/>
          <w:sz w:val="28"/>
          <w:szCs w:val="28"/>
        </w:rPr>
        <w:t>(MMTS)</w:t>
      </w:r>
      <w:r w:rsidRPr="003532FA">
        <w:rPr>
          <w:rFonts w:cs="B Zar"/>
          <w:sz w:val="28"/>
          <w:szCs w:val="28"/>
          <w:rtl/>
        </w:rPr>
        <w:t>) بود. همانند نما</w:t>
      </w:r>
      <w:r w:rsidRPr="003532FA">
        <w:rPr>
          <w:rFonts w:cs="B Zar" w:hint="cs"/>
          <w:sz w:val="28"/>
          <w:szCs w:val="28"/>
          <w:rtl/>
        </w:rPr>
        <w:t>ی</w:t>
      </w:r>
      <w:r w:rsidRPr="003532FA">
        <w:rPr>
          <w:rFonts w:cs="B Zar" w:hint="eastAsia"/>
          <w:sz w:val="28"/>
          <w:szCs w:val="28"/>
          <w:rtl/>
        </w:rPr>
        <w:t>شگاه‌ها</w:t>
      </w:r>
      <w:r w:rsidRPr="003532FA">
        <w:rPr>
          <w:rFonts w:cs="B Zar" w:hint="cs"/>
          <w:sz w:val="28"/>
          <w:szCs w:val="28"/>
          <w:rtl/>
        </w:rPr>
        <w:t>ی</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مورد مطالعه در تحل</w:t>
      </w:r>
      <w:r w:rsidRPr="003532FA">
        <w:rPr>
          <w:rFonts w:cs="B Zar" w:hint="cs"/>
          <w:sz w:val="28"/>
          <w:szCs w:val="28"/>
          <w:rtl/>
        </w:rPr>
        <w:t>ی</w:t>
      </w:r>
      <w:r w:rsidRPr="003532FA">
        <w:rPr>
          <w:rFonts w:cs="B Zar" w:hint="eastAsia"/>
          <w:sz w:val="28"/>
          <w:szCs w:val="28"/>
          <w:rtl/>
        </w:rPr>
        <w:t>ل</w:t>
      </w:r>
      <w:r w:rsidRPr="003532FA">
        <w:rPr>
          <w:rFonts w:cs="B Zar"/>
          <w:sz w:val="28"/>
          <w:szCs w:val="28"/>
          <w:rtl/>
        </w:rPr>
        <w:t xml:space="preserve"> کم</w:t>
      </w:r>
      <w:r w:rsidRPr="003532FA">
        <w:rPr>
          <w:rFonts w:cs="B Zar" w:hint="cs"/>
          <w:sz w:val="28"/>
          <w:szCs w:val="28"/>
          <w:rtl/>
        </w:rPr>
        <w:t>ی</w:t>
      </w:r>
      <w:r w:rsidRPr="003532FA">
        <w:rPr>
          <w:rFonts w:cs="B Zar" w:hint="eastAsia"/>
          <w:sz w:val="28"/>
          <w:szCs w:val="28"/>
          <w:rtl/>
        </w:rPr>
        <w:t>،</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چهار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شامل همان دو نوع کل</w:t>
      </w:r>
      <w:r w:rsidRPr="003532FA">
        <w:rPr>
          <w:rFonts w:cs="B Zar" w:hint="cs"/>
          <w:sz w:val="28"/>
          <w:szCs w:val="28"/>
          <w:rtl/>
        </w:rPr>
        <w:t>ی</w:t>
      </w:r>
      <w:r w:rsidRPr="003532FA">
        <w:rPr>
          <w:rFonts w:cs="B Zar"/>
          <w:sz w:val="28"/>
          <w:szCs w:val="28"/>
          <w:rtl/>
        </w:rPr>
        <w:t xml:space="preserve"> گروه‌ها</w:t>
      </w:r>
      <w:r w:rsidRPr="003532FA">
        <w:rPr>
          <w:rFonts w:cs="B Zar" w:hint="cs"/>
          <w:sz w:val="28"/>
          <w:szCs w:val="28"/>
          <w:rtl/>
        </w:rPr>
        <w:t>ی</w:t>
      </w:r>
      <w:r w:rsidRPr="003532FA">
        <w:rPr>
          <w:rFonts w:cs="B Zar"/>
          <w:sz w:val="28"/>
          <w:szCs w:val="28"/>
          <w:rtl/>
        </w:rPr>
        <w:t xml:space="preserve"> صنعت</w:t>
      </w:r>
      <w:r w:rsidRPr="003532FA">
        <w:rPr>
          <w:rFonts w:cs="B Zar" w:hint="cs"/>
          <w:sz w:val="28"/>
          <w:szCs w:val="28"/>
          <w:rtl/>
        </w:rPr>
        <w:t>ی</w:t>
      </w:r>
      <w:r w:rsidRPr="003532FA">
        <w:rPr>
          <w:rFonts w:cs="B Zar"/>
          <w:sz w:val="28"/>
          <w:szCs w:val="28"/>
          <w:rtl/>
        </w:rPr>
        <w:t>/محصول</w:t>
      </w:r>
      <w:r w:rsidRPr="003532FA">
        <w:rPr>
          <w:rFonts w:cs="B Zar" w:hint="cs"/>
          <w:sz w:val="28"/>
          <w:szCs w:val="28"/>
          <w:rtl/>
        </w:rPr>
        <w:t>ی</w:t>
      </w:r>
      <w:r w:rsidRPr="003532FA">
        <w:rPr>
          <w:rFonts w:cs="B Zar"/>
          <w:sz w:val="28"/>
          <w:szCs w:val="28"/>
          <w:rtl/>
        </w:rPr>
        <w:t xml:space="preserve"> هستند: کالاها</w:t>
      </w:r>
      <w:r w:rsidRPr="003532FA">
        <w:rPr>
          <w:rFonts w:cs="B Zar" w:hint="cs"/>
          <w:sz w:val="28"/>
          <w:szCs w:val="28"/>
          <w:rtl/>
        </w:rPr>
        <w:t>ی</w:t>
      </w:r>
      <w:r w:rsidRPr="003532FA">
        <w:rPr>
          <w:rFonts w:cs="B Zar"/>
          <w:sz w:val="28"/>
          <w:szCs w:val="28"/>
          <w:rtl/>
        </w:rPr>
        <w:t xml:space="preserve"> سرما</w:t>
      </w:r>
      <w:r w:rsidRPr="003532FA">
        <w:rPr>
          <w:rFonts w:cs="B Zar" w:hint="cs"/>
          <w:sz w:val="28"/>
          <w:szCs w:val="28"/>
          <w:rtl/>
        </w:rPr>
        <w:t>ی</w:t>
      </w:r>
      <w:r w:rsidRPr="003532FA">
        <w:rPr>
          <w:rFonts w:cs="B Zar" w:hint="eastAsia"/>
          <w:sz w:val="28"/>
          <w:szCs w:val="28"/>
          <w:rtl/>
        </w:rPr>
        <w:t>ه‌ا</w:t>
      </w:r>
      <w:r w:rsidRPr="003532FA">
        <w:rPr>
          <w:rFonts w:cs="B Zar" w:hint="cs"/>
          <w:sz w:val="28"/>
          <w:szCs w:val="28"/>
          <w:rtl/>
        </w:rPr>
        <w:t>ی</w:t>
      </w:r>
      <w:r w:rsidRPr="003532FA">
        <w:rPr>
          <w:rFonts w:cs="B Zar"/>
          <w:sz w:val="28"/>
          <w:szCs w:val="28"/>
          <w:rtl/>
        </w:rPr>
        <w:t xml:space="preserve"> و کالاها</w:t>
      </w:r>
      <w:r w:rsidRPr="003532FA">
        <w:rPr>
          <w:rFonts w:cs="B Zar" w:hint="cs"/>
          <w:sz w:val="28"/>
          <w:szCs w:val="28"/>
          <w:rtl/>
        </w:rPr>
        <w:t>ی</w:t>
      </w:r>
      <w:r w:rsidRPr="003532FA">
        <w:rPr>
          <w:rFonts w:cs="B Zar"/>
          <w:sz w:val="28"/>
          <w:szCs w:val="28"/>
          <w:rtl/>
        </w:rPr>
        <w:t xml:space="preserve"> مصرف</w:t>
      </w:r>
      <w:r w:rsidRPr="003532FA">
        <w:rPr>
          <w:rFonts w:cs="B Zar" w:hint="cs"/>
          <w:sz w:val="28"/>
          <w:szCs w:val="28"/>
          <w:rtl/>
        </w:rPr>
        <w:t>ی</w:t>
      </w:r>
      <w:r w:rsidRPr="003532FA">
        <w:rPr>
          <w:rFonts w:cs="B Zar"/>
          <w:sz w:val="28"/>
          <w:szCs w:val="28"/>
          <w:rtl/>
        </w:rPr>
        <w:t>. اگرچه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چهار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از نظر اهم</w:t>
      </w:r>
      <w:r w:rsidRPr="003532FA">
        <w:rPr>
          <w:rFonts w:cs="B Zar" w:hint="cs"/>
          <w:sz w:val="28"/>
          <w:szCs w:val="28"/>
          <w:rtl/>
        </w:rPr>
        <w:t>ی</w:t>
      </w:r>
      <w:r w:rsidRPr="003532FA">
        <w:rPr>
          <w:rFonts w:cs="B Zar" w:hint="eastAsia"/>
          <w:sz w:val="28"/>
          <w:szCs w:val="28"/>
          <w:rtl/>
        </w:rPr>
        <w:t>ت</w:t>
      </w:r>
      <w:r w:rsidRPr="003532FA">
        <w:rPr>
          <w:rFonts w:cs="B Zar"/>
          <w:sz w:val="28"/>
          <w:szCs w:val="28"/>
          <w:rtl/>
        </w:rPr>
        <w:t xml:space="preserve"> ب</w:t>
      </w:r>
      <w:r w:rsidRPr="003532FA">
        <w:rPr>
          <w:rFonts w:cs="B Zar" w:hint="cs"/>
          <w:sz w:val="28"/>
          <w:szCs w:val="28"/>
          <w:rtl/>
        </w:rPr>
        <w:t>ی</w:t>
      </w:r>
      <w:r w:rsidRPr="003532FA">
        <w:rPr>
          <w:rFonts w:cs="B Zar" w:hint="eastAsia"/>
          <w:sz w:val="28"/>
          <w:szCs w:val="28"/>
          <w:rtl/>
        </w:rPr>
        <w:t>ن‌الملل</w:t>
      </w:r>
      <w:r w:rsidRPr="003532FA">
        <w:rPr>
          <w:rFonts w:cs="B Zar" w:hint="cs"/>
          <w:sz w:val="28"/>
          <w:szCs w:val="28"/>
          <w:rtl/>
        </w:rPr>
        <w:t>ی</w:t>
      </w:r>
      <w:r w:rsidRPr="003532FA">
        <w:rPr>
          <w:rFonts w:cs="B Zar"/>
          <w:sz w:val="28"/>
          <w:szCs w:val="28"/>
          <w:rtl/>
        </w:rPr>
        <w:t xml:space="preserve"> با </w:t>
      </w:r>
      <w:r w:rsidRPr="003532FA">
        <w:rPr>
          <w:rFonts w:cs="B Zar" w:hint="cs"/>
          <w:sz w:val="28"/>
          <w:szCs w:val="28"/>
          <w:rtl/>
        </w:rPr>
        <w:t>ی</w:t>
      </w:r>
      <w:r w:rsidRPr="003532FA">
        <w:rPr>
          <w:rFonts w:cs="B Zar" w:hint="eastAsia"/>
          <w:sz w:val="28"/>
          <w:szCs w:val="28"/>
          <w:rtl/>
        </w:rPr>
        <w:t>کد</w:t>
      </w:r>
      <w:r w:rsidRPr="003532FA">
        <w:rPr>
          <w:rFonts w:cs="B Zar" w:hint="cs"/>
          <w:sz w:val="28"/>
          <w:szCs w:val="28"/>
          <w:rtl/>
        </w:rPr>
        <w:t>ی</w:t>
      </w:r>
      <w:r w:rsidRPr="003532FA">
        <w:rPr>
          <w:rFonts w:cs="B Zar" w:hint="eastAsia"/>
          <w:sz w:val="28"/>
          <w:szCs w:val="28"/>
          <w:rtl/>
        </w:rPr>
        <w:t>گر</w:t>
      </w:r>
      <w:r w:rsidRPr="003532FA">
        <w:rPr>
          <w:rFonts w:cs="B Zar"/>
          <w:sz w:val="28"/>
          <w:szCs w:val="28"/>
          <w:rtl/>
        </w:rPr>
        <w:t xml:space="preserve"> برابر ن</w:t>
      </w:r>
      <w:r w:rsidRPr="003532FA">
        <w:rPr>
          <w:rFonts w:cs="B Zar" w:hint="cs"/>
          <w:sz w:val="28"/>
          <w:szCs w:val="28"/>
          <w:rtl/>
        </w:rPr>
        <w:t>ی</w:t>
      </w:r>
      <w:r w:rsidRPr="003532FA">
        <w:rPr>
          <w:rFonts w:cs="B Zar" w:hint="eastAsia"/>
          <w:sz w:val="28"/>
          <w:szCs w:val="28"/>
          <w:rtl/>
        </w:rPr>
        <w:t>ستند</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موضوع بر تنوع شرکت‌ها</w:t>
      </w:r>
      <w:r w:rsidRPr="003532FA">
        <w:rPr>
          <w:rFonts w:cs="B Zar" w:hint="cs"/>
          <w:sz w:val="28"/>
          <w:szCs w:val="28"/>
          <w:rtl/>
        </w:rPr>
        <w:t>یی</w:t>
      </w:r>
      <w:r w:rsidRPr="003532FA">
        <w:rPr>
          <w:rFonts w:cs="B Zar"/>
          <w:sz w:val="28"/>
          <w:szCs w:val="28"/>
          <w:rtl/>
        </w:rPr>
        <w:t xml:space="preserve"> که در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شرکت م</w:t>
      </w:r>
      <w:r w:rsidRPr="003532FA">
        <w:rPr>
          <w:rFonts w:cs="B Zar" w:hint="cs"/>
          <w:sz w:val="28"/>
          <w:szCs w:val="28"/>
          <w:rtl/>
        </w:rPr>
        <w:t>ی‌</w:t>
      </w:r>
      <w:r w:rsidRPr="003532FA">
        <w:rPr>
          <w:rFonts w:cs="B Zar" w:hint="eastAsia"/>
          <w:sz w:val="28"/>
          <w:szCs w:val="28"/>
          <w:rtl/>
        </w:rPr>
        <w:t>کنند</w:t>
      </w:r>
      <w:r w:rsidRPr="003532FA">
        <w:rPr>
          <w:rFonts w:cs="B Zar"/>
          <w:sz w:val="28"/>
          <w:szCs w:val="28"/>
          <w:rtl/>
        </w:rPr>
        <w:t xml:space="preserve"> و در </w:t>
      </w:r>
      <w:r w:rsidRPr="003532FA">
        <w:rPr>
          <w:rFonts w:cs="B Zar" w:hint="eastAsia"/>
          <w:sz w:val="28"/>
          <w:szCs w:val="28"/>
          <w:rtl/>
        </w:rPr>
        <w:t>نت</w:t>
      </w:r>
      <w:r w:rsidRPr="003532FA">
        <w:rPr>
          <w:rFonts w:cs="B Zar" w:hint="cs"/>
          <w:sz w:val="28"/>
          <w:szCs w:val="28"/>
          <w:rtl/>
        </w:rPr>
        <w:t>ی</w:t>
      </w:r>
      <w:r w:rsidRPr="003532FA">
        <w:rPr>
          <w:rFonts w:cs="B Zar" w:hint="eastAsia"/>
          <w:sz w:val="28"/>
          <w:szCs w:val="28"/>
          <w:rtl/>
        </w:rPr>
        <w:t>جه،</w:t>
      </w:r>
      <w:r w:rsidRPr="003532FA">
        <w:rPr>
          <w:rFonts w:cs="B Zar"/>
          <w:sz w:val="28"/>
          <w:szCs w:val="28"/>
          <w:rtl/>
        </w:rPr>
        <w:t xml:space="preserve"> انواع شرکا</w:t>
      </w:r>
      <w:r w:rsidRPr="003532FA">
        <w:rPr>
          <w:rFonts w:cs="B Zar" w:hint="cs"/>
          <w:sz w:val="28"/>
          <w:szCs w:val="28"/>
          <w:rtl/>
        </w:rPr>
        <w:t>ی</w:t>
      </w:r>
      <w:r w:rsidRPr="003532FA">
        <w:rPr>
          <w:rFonts w:cs="B Zar"/>
          <w:sz w:val="28"/>
          <w:szCs w:val="28"/>
          <w:rtl/>
        </w:rPr>
        <w:t xml:space="preserve"> احتمال</w:t>
      </w:r>
      <w:r w:rsidRPr="003532FA">
        <w:rPr>
          <w:rFonts w:cs="B Zar" w:hint="cs"/>
          <w:sz w:val="28"/>
          <w:szCs w:val="28"/>
          <w:rtl/>
        </w:rPr>
        <w:t>ی</w:t>
      </w:r>
      <w:r w:rsidRPr="003532FA">
        <w:rPr>
          <w:rFonts w:cs="B Zar"/>
          <w:sz w:val="28"/>
          <w:szCs w:val="28"/>
          <w:rtl/>
        </w:rPr>
        <w:t xml:space="preserve"> تأث</w:t>
      </w:r>
      <w:r w:rsidRPr="003532FA">
        <w:rPr>
          <w:rFonts w:cs="B Zar" w:hint="cs"/>
          <w:sz w:val="28"/>
          <w:szCs w:val="28"/>
          <w:rtl/>
        </w:rPr>
        <w:t>ی</w:t>
      </w:r>
      <w:r w:rsidRPr="003532FA">
        <w:rPr>
          <w:rFonts w:cs="B Zar" w:hint="eastAsia"/>
          <w:sz w:val="28"/>
          <w:szCs w:val="28"/>
          <w:rtl/>
        </w:rPr>
        <w:t>ر</w:t>
      </w:r>
      <w:r w:rsidRPr="003532FA">
        <w:rPr>
          <w:rFonts w:cs="B Zar"/>
          <w:sz w:val="28"/>
          <w:szCs w:val="28"/>
          <w:rtl/>
        </w:rPr>
        <w:t xml:space="preserve"> م</w:t>
      </w:r>
      <w:r w:rsidRPr="003532FA">
        <w:rPr>
          <w:rFonts w:cs="B Zar" w:hint="cs"/>
          <w:sz w:val="28"/>
          <w:szCs w:val="28"/>
          <w:rtl/>
        </w:rPr>
        <w:t>ی‌</w:t>
      </w:r>
      <w:r w:rsidRPr="003532FA">
        <w:rPr>
          <w:rFonts w:cs="B Zar" w:hint="eastAsia"/>
          <w:sz w:val="28"/>
          <w:szCs w:val="28"/>
          <w:rtl/>
        </w:rPr>
        <w:t>گذارد</w:t>
      </w:r>
      <w:r w:rsidRPr="003532FA">
        <w:rPr>
          <w:rFonts w:cs="B Zar"/>
          <w:sz w:val="28"/>
          <w:szCs w:val="28"/>
          <w:rtl/>
        </w:rPr>
        <w:t>)، اما همه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رو</w:t>
      </w:r>
      <w:r w:rsidRPr="003532FA">
        <w:rPr>
          <w:rFonts w:cs="B Zar" w:hint="cs"/>
          <w:sz w:val="28"/>
          <w:szCs w:val="28"/>
          <w:rtl/>
        </w:rPr>
        <w:t>ی</w:t>
      </w:r>
      <w:r w:rsidRPr="003532FA">
        <w:rPr>
          <w:rFonts w:cs="B Zar" w:hint="eastAsia"/>
          <w:sz w:val="28"/>
          <w:szCs w:val="28"/>
          <w:rtl/>
        </w:rPr>
        <w:t>دادها</w:t>
      </w:r>
      <w:r w:rsidRPr="003532FA">
        <w:rPr>
          <w:rFonts w:cs="B Zar"/>
          <w:sz w:val="28"/>
          <w:szCs w:val="28"/>
          <w:rtl/>
        </w:rPr>
        <w:t xml:space="preserve"> به عنوان رو</w:t>
      </w:r>
      <w:r w:rsidRPr="003532FA">
        <w:rPr>
          <w:rFonts w:cs="B Zar" w:hint="cs"/>
          <w:sz w:val="28"/>
          <w:szCs w:val="28"/>
          <w:rtl/>
        </w:rPr>
        <w:t>ی</w:t>
      </w:r>
      <w:r w:rsidRPr="003532FA">
        <w:rPr>
          <w:rFonts w:cs="B Zar" w:hint="eastAsia"/>
          <w:sz w:val="28"/>
          <w:szCs w:val="28"/>
          <w:rtl/>
        </w:rPr>
        <w:t>دادها</w:t>
      </w:r>
      <w:r w:rsidRPr="003532FA">
        <w:rPr>
          <w:rFonts w:cs="B Zar" w:hint="cs"/>
          <w:sz w:val="28"/>
          <w:szCs w:val="28"/>
          <w:rtl/>
        </w:rPr>
        <w:t>ی</w:t>
      </w:r>
      <w:r w:rsidRPr="003532FA">
        <w:rPr>
          <w:rFonts w:cs="B Zar"/>
          <w:sz w:val="28"/>
          <w:szCs w:val="28"/>
          <w:rtl/>
        </w:rPr>
        <w:t xml:space="preserve"> پ</w:t>
      </w:r>
      <w:r w:rsidRPr="003532FA">
        <w:rPr>
          <w:rFonts w:cs="B Zar" w:hint="cs"/>
          <w:sz w:val="28"/>
          <w:szCs w:val="28"/>
          <w:rtl/>
        </w:rPr>
        <w:t>ی</w:t>
      </w:r>
      <w:r w:rsidRPr="003532FA">
        <w:rPr>
          <w:rFonts w:cs="B Zar" w:hint="eastAsia"/>
          <w:sz w:val="28"/>
          <w:szCs w:val="28"/>
          <w:rtl/>
        </w:rPr>
        <w:t>شرو</w:t>
      </w:r>
      <w:r w:rsidRPr="003532FA">
        <w:rPr>
          <w:rFonts w:cs="B Zar"/>
          <w:sz w:val="28"/>
          <w:szCs w:val="28"/>
          <w:rtl/>
        </w:rPr>
        <w:t xml:space="preserve"> </w:t>
      </w:r>
      <w:r w:rsidRPr="003532FA">
        <w:rPr>
          <w:rFonts w:cs="B Zar"/>
          <w:sz w:val="28"/>
          <w:szCs w:val="28"/>
        </w:rPr>
        <w:t>B2B</w:t>
      </w:r>
      <w:r w:rsidRPr="003532FA">
        <w:rPr>
          <w:rFonts w:cs="B Zar"/>
          <w:sz w:val="28"/>
          <w:szCs w:val="28"/>
          <w:rtl/>
        </w:rPr>
        <w:t xml:space="preserve"> در صنا</w:t>
      </w:r>
      <w:r w:rsidRPr="003532FA">
        <w:rPr>
          <w:rFonts w:cs="B Zar" w:hint="cs"/>
          <w:sz w:val="28"/>
          <w:szCs w:val="28"/>
          <w:rtl/>
        </w:rPr>
        <w:t>ی</w:t>
      </w:r>
      <w:r w:rsidRPr="003532FA">
        <w:rPr>
          <w:rFonts w:cs="B Zar" w:hint="eastAsia"/>
          <w:sz w:val="28"/>
          <w:szCs w:val="28"/>
          <w:rtl/>
        </w:rPr>
        <w:t>ع</w:t>
      </w:r>
      <w:r w:rsidRPr="003532FA">
        <w:rPr>
          <w:rFonts w:cs="B Zar"/>
          <w:sz w:val="28"/>
          <w:szCs w:val="28"/>
          <w:rtl/>
        </w:rPr>
        <w:t xml:space="preserve"> مربوطه خود در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در نظر گرفته م</w:t>
      </w:r>
      <w:r w:rsidRPr="003532FA">
        <w:rPr>
          <w:rFonts w:cs="B Zar" w:hint="cs"/>
          <w:sz w:val="28"/>
          <w:szCs w:val="28"/>
          <w:rtl/>
        </w:rPr>
        <w:t>ی‌</w:t>
      </w:r>
      <w:r w:rsidRPr="003532FA">
        <w:rPr>
          <w:rFonts w:cs="B Zar" w:hint="eastAsia"/>
          <w:sz w:val="28"/>
          <w:szCs w:val="28"/>
          <w:rtl/>
        </w:rPr>
        <w:t>شوند</w:t>
      </w:r>
      <w:r w:rsidRPr="003532FA">
        <w:rPr>
          <w:rFonts w:cs="B Zar"/>
          <w:sz w:val="28"/>
          <w:szCs w:val="28"/>
          <w:rtl/>
        </w:rPr>
        <w:t>. ملاحظات عمل</w:t>
      </w:r>
      <w:r w:rsidRPr="003532FA">
        <w:rPr>
          <w:rFonts w:cs="B Zar" w:hint="cs"/>
          <w:sz w:val="28"/>
          <w:szCs w:val="28"/>
          <w:rtl/>
        </w:rPr>
        <w:t>ی</w:t>
      </w:r>
      <w:r w:rsidRPr="003532FA">
        <w:rPr>
          <w:rFonts w:cs="B Zar" w:hint="eastAsia"/>
          <w:sz w:val="28"/>
          <w:szCs w:val="28"/>
          <w:rtl/>
        </w:rPr>
        <w:t>،</w:t>
      </w:r>
      <w:r w:rsidRPr="003532FA">
        <w:rPr>
          <w:rFonts w:cs="B Zar"/>
          <w:sz w:val="28"/>
          <w:szCs w:val="28"/>
          <w:rtl/>
        </w:rPr>
        <w:t xml:space="preserve"> از جمله زمان‌بند</w:t>
      </w:r>
      <w:r w:rsidRPr="003532FA">
        <w:rPr>
          <w:rFonts w:cs="B Zar" w:hint="cs"/>
          <w:sz w:val="28"/>
          <w:szCs w:val="28"/>
          <w:rtl/>
        </w:rPr>
        <w:t>ی</w:t>
      </w:r>
      <w:r w:rsidRPr="003532FA">
        <w:rPr>
          <w:rFonts w:cs="B Zar"/>
          <w:sz w:val="28"/>
          <w:szCs w:val="28"/>
          <w:rtl/>
        </w:rPr>
        <w:t xml:space="preserve"> رو</w:t>
      </w:r>
      <w:r w:rsidRPr="003532FA">
        <w:rPr>
          <w:rFonts w:cs="B Zar" w:hint="cs"/>
          <w:sz w:val="28"/>
          <w:szCs w:val="28"/>
          <w:rtl/>
        </w:rPr>
        <w:t>ی</w:t>
      </w:r>
      <w:r w:rsidRPr="003532FA">
        <w:rPr>
          <w:rFonts w:cs="B Zar" w:hint="eastAsia"/>
          <w:sz w:val="28"/>
          <w:szCs w:val="28"/>
          <w:rtl/>
        </w:rPr>
        <w:t>دادها</w:t>
      </w:r>
      <w:r w:rsidRPr="003532FA">
        <w:rPr>
          <w:rFonts w:cs="B Zar"/>
          <w:sz w:val="28"/>
          <w:szCs w:val="28"/>
          <w:rtl/>
        </w:rPr>
        <w:t xml:space="preserve"> و موقع</w:t>
      </w:r>
      <w:r w:rsidRPr="003532FA">
        <w:rPr>
          <w:rFonts w:cs="B Zar" w:hint="cs"/>
          <w:sz w:val="28"/>
          <w:szCs w:val="28"/>
          <w:rtl/>
        </w:rPr>
        <w:t>ی</w:t>
      </w:r>
      <w:r w:rsidRPr="003532FA">
        <w:rPr>
          <w:rFonts w:cs="B Zar" w:hint="eastAsia"/>
          <w:sz w:val="28"/>
          <w:szCs w:val="28"/>
          <w:rtl/>
        </w:rPr>
        <w:t>ت</w:t>
      </w:r>
      <w:r w:rsidRPr="003532FA">
        <w:rPr>
          <w:rFonts w:cs="B Zar"/>
          <w:sz w:val="28"/>
          <w:szCs w:val="28"/>
          <w:rtl/>
        </w:rPr>
        <w:t xml:space="preserve"> جغراف</w:t>
      </w:r>
      <w:r w:rsidRPr="003532FA">
        <w:rPr>
          <w:rFonts w:cs="B Zar" w:hint="cs"/>
          <w:sz w:val="28"/>
          <w:szCs w:val="28"/>
          <w:rtl/>
        </w:rPr>
        <w:t>ی</w:t>
      </w:r>
      <w:r w:rsidRPr="003532FA">
        <w:rPr>
          <w:rFonts w:cs="B Zar" w:hint="eastAsia"/>
          <w:sz w:val="28"/>
          <w:szCs w:val="28"/>
          <w:rtl/>
        </w:rPr>
        <w:t>ا</w:t>
      </w:r>
      <w:r w:rsidRPr="003532FA">
        <w:rPr>
          <w:rFonts w:cs="B Zar" w:hint="cs"/>
          <w:sz w:val="28"/>
          <w:szCs w:val="28"/>
          <w:rtl/>
        </w:rPr>
        <w:t>یی</w:t>
      </w:r>
      <w:r w:rsidRPr="003532FA">
        <w:rPr>
          <w:rFonts w:cs="B Zar"/>
          <w:sz w:val="28"/>
          <w:szCs w:val="28"/>
          <w:rtl/>
        </w:rPr>
        <w:t xml:space="preserve"> آن‌ها، ن</w:t>
      </w:r>
      <w:r w:rsidRPr="003532FA">
        <w:rPr>
          <w:rFonts w:cs="B Zar" w:hint="cs"/>
          <w:sz w:val="28"/>
          <w:szCs w:val="28"/>
          <w:rtl/>
        </w:rPr>
        <w:t>ی</w:t>
      </w:r>
      <w:r w:rsidRPr="003532FA">
        <w:rPr>
          <w:rFonts w:cs="B Zar" w:hint="eastAsia"/>
          <w:sz w:val="28"/>
          <w:szCs w:val="28"/>
          <w:rtl/>
        </w:rPr>
        <w:t>ز</w:t>
      </w:r>
      <w:r w:rsidRPr="003532FA">
        <w:rPr>
          <w:rFonts w:cs="B Zar"/>
          <w:sz w:val="28"/>
          <w:szCs w:val="28"/>
          <w:rtl/>
        </w:rPr>
        <w:t xml:space="preserve"> در انتخاب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نما</w:t>
      </w:r>
      <w:r w:rsidRPr="003532FA">
        <w:rPr>
          <w:rFonts w:cs="B Zar" w:hint="cs"/>
          <w:sz w:val="28"/>
          <w:szCs w:val="28"/>
          <w:rtl/>
        </w:rPr>
        <w:t>ی</w:t>
      </w:r>
      <w:r w:rsidRPr="003532FA">
        <w:rPr>
          <w:rFonts w:cs="B Zar" w:hint="eastAsia"/>
          <w:sz w:val="28"/>
          <w:szCs w:val="28"/>
          <w:rtl/>
        </w:rPr>
        <w:t>شگاه‌ها</w:t>
      </w:r>
      <w:r w:rsidRPr="003532FA">
        <w:rPr>
          <w:rFonts w:cs="B Zar" w:hint="cs"/>
          <w:sz w:val="28"/>
          <w:szCs w:val="28"/>
          <w:rtl/>
        </w:rPr>
        <w:t>ی</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نقش داشتند. و</w:t>
      </w:r>
      <w:r w:rsidRPr="003532FA">
        <w:rPr>
          <w:rFonts w:cs="B Zar" w:hint="cs"/>
          <w:sz w:val="28"/>
          <w:szCs w:val="28"/>
          <w:rtl/>
        </w:rPr>
        <w:t>ی</w:t>
      </w:r>
      <w:r w:rsidRPr="003532FA">
        <w:rPr>
          <w:rFonts w:cs="B Zar" w:hint="eastAsia"/>
          <w:sz w:val="28"/>
          <w:szCs w:val="28"/>
          <w:rtl/>
        </w:rPr>
        <w:t>ژگ</w:t>
      </w:r>
      <w:r w:rsidRPr="003532FA">
        <w:rPr>
          <w:rFonts w:cs="B Zar" w:hint="cs"/>
          <w:sz w:val="28"/>
          <w:szCs w:val="28"/>
          <w:rtl/>
        </w:rPr>
        <w:t>ی‌</w:t>
      </w:r>
      <w:r w:rsidRPr="003532FA">
        <w:rPr>
          <w:rFonts w:cs="B Zar" w:hint="eastAsia"/>
          <w:sz w:val="28"/>
          <w:szCs w:val="28"/>
          <w:rtl/>
        </w:rPr>
        <w:t>ها</w:t>
      </w:r>
      <w:r w:rsidRPr="003532FA">
        <w:rPr>
          <w:rFonts w:cs="B Zar" w:hint="cs"/>
          <w:sz w:val="28"/>
          <w:szCs w:val="28"/>
          <w:rtl/>
        </w:rPr>
        <w:t>ی</w:t>
      </w:r>
      <w:r w:rsidRPr="003532FA">
        <w:rPr>
          <w:rFonts w:cs="B Zar"/>
          <w:sz w:val="28"/>
          <w:szCs w:val="28"/>
          <w:rtl/>
        </w:rPr>
        <w:t xml:space="preserve"> اصل</w:t>
      </w:r>
      <w:r w:rsidRPr="003532FA">
        <w:rPr>
          <w:rFonts w:cs="B Zar" w:hint="cs"/>
          <w:sz w:val="28"/>
          <w:szCs w:val="28"/>
          <w:rtl/>
        </w:rPr>
        <w:t>ی</w:t>
      </w:r>
      <w:r w:rsidRPr="003532FA">
        <w:rPr>
          <w:rFonts w:cs="B Zar"/>
          <w:sz w:val="28"/>
          <w:szCs w:val="28"/>
          <w:rtl/>
        </w:rPr>
        <w:t xml:space="preserve"> چهار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مورد مطالعه در تحل</w:t>
      </w:r>
      <w:r w:rsidRPr="003532FA">
        <w:rPr>
          <w:rFonts w:cs="B Zar" w:hint="cs"/>
          <w:sz w:val="28"/>
          <w:szCs w:val="28"/>
          <w:rtl/>
        </w:rPr>
        <w:t>ی</w:t>
      </w:r>
      <w:r w:rsidRPr="003532FA">
        <w:rPr>
          <w:rFonts w:cs="B Zar" w:hint="eastAsia"/>
          <w:sz w:val="28"/>
          <w:szCs w:val="28"/>
          <w:rtl/>
        </w:rPr>
        <w:t>ل</w:t>
      </w:r>
      <w:r w:rsidRPr="003532FA">
        <w:rPr>
          <w:rFonts w:cs="B Zar"/>
          <w:sz w:val="28"/>
          <w:szCs w:val="28"/>
          <w:rtl/>
        </w:rPr>
        <w:t xml:space="preserve"> ک</w:t>
      </w:r>
      <w:r w:rsidRPr="003532FA">
        <w:rPr>
          <w:rFonts w:cs="B Zar" w:hint="cs"/>
          <w:sz w:val="28"/>
          <w:szCs w:val="28"/>
          <w:rtl/>
        </w:rPr>
        <w:t>ی</w:t>
      </w:r>
      <w:r w:rsidRPr="003532FA">
        <w:rPr>
          <w:rFonts w:cs="B Zar" w:hint="eastAsia"/>
          <w:sz w:val="28"/>
          <w:szCs w:val="28"/>
          <w:rtl/>
        </w:rPr>
        <w:t>ف</w:t>
      </w:r>
      <w:r w:rsidRPr="003532FA">
        <w:rPr>
          <w:rFonts w:cs="B Zar" w:hint="cs"/>
          <w:sz w:val="28"/>
          <w:szCs w:val="28"/>
          <w:rtl/>
        </w:rPr>
        <w:t>ی</w:t>
      </w:r>
      <w:r w:rsidRPr="003532FA">
        <w:rPr>
          <w:rFonts w:cs="B Zar"/>
          <w:sz w:val="28"/>
          <w:szCs w:val="28"/>
          <w:rtl/>
        </w:rPr>
        <w:t xml:space="preserve"> در جدول ۲.۲ نشان داده شده است.</w:t>
      </w:r>
    </w:p>
    <w:p w14:paraId="45A4FEB3" w14:textId="77777777" w:rsidR="00E535BD" w:rsidRDefault="00E535BD" w:rsidP="00E535BD">
      <w:pPr>
        <w:rPr>
          <w:rFonts w:cs="B Zar"/>
          <w:sz w:val="28"/>
          <w:szCs w:val="28"/>
        </w:rPr>
      </w:pPr>
      <w:r w:rsidRPr="003532FA">
        <w:rPr>
          <w:rFonts w:cs="B Zar" w:hint="eastAsia"/>
          <w:sz w:val="28"/>
          <w:szCs w:val="28"/>
          <w:rtl/>
        </w:rPr>
        <w:t>در</w:t>
      </w:r>
      <w:r w:rsidRPr="003532FA">
        <w:rPr>
          <w:rFonts w:cs="B Zar"/>
          <w:sz w:val="28"/>
          <w:szCs w:val="28"/>
          <w:rtl/>
        </w:rPr>
        <w:t xml:space="preserve"> دوره‌</w:t>
      </w:r>
      <w:r w:rsidRPr="003532FA">
        <w:rPr>
          <w:rFonts w:cs="B Zar" w:hint="cs"/>
          <w:sz w:val="28"/>
          <w:szCs w:val="28"/>
          <w:rtl/>
        </w:rPr>
        <w:t>ی</w:t>
      </w:r>
      <w:r w:rsidRPr="003532FA">
        <w:rPr>
          <w:rFonts w:cs="B Zar"/>
          <w:sz w:val="28"/>
          <w:szCs w:val="28"/>
          <w:rtl/>
        </w:rPr>
        <w:t xml:space="preserve"> مورد بررس</w:t>
      </w:r>
      <w:r w:rsidRPr="003532FA">
        <w:rPr>
          <w:rFonts w:cs="B Zar" w:hint="cs"/>
          <w:sz w:val="28"/>
          <w:szCs w:val="28"/>
          <w:rtl/>
        </w:rPr>
        <w:t>ی</w:t>
      </w:r>
      <w:r w:rsidRPr="003532FA">
        <w:rPr>
          <w:rFonts w:cs="B Zar" w:hint="eastAsia"/>
          <w:sz w:val="28"/>
          <w:szCs w:val="28"/>
          <w:rtl/>
        </w:rPr>
        <w:t>،</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چهار رو</w:t>
      </w:r>
      <w:r w:rsidRPr="003532FA">
        <w:rPr>
          <w:rFonts w:cs="B Zar" w:hint="cs"/>
          <w:sz w:val="28"/>
          <w:szCs w:val="28"/>
          <w:rtl/>
        </w:rPr>
        <w:t>ی</w:t>
      </w:r>
      <w:r w:rsidRPr="003532FA">
        <w:rPr>
          <w:rFonts w:cs="B Zar" w:hint="eastAsia"/>
          <w:sz w:val="28"/>
          <w:szCs w:val="28"/>
          <w:rtl/>
        </w:rPr>
        <w:t>داد</w:t>
      </w:r>
      <w:r w:rsidRPr="003532FA">
        <w:rPr>
          <w:rFonts w:cs="B Zar"/>
          <w:sz w:val="28"/>
          <w:szCs w:val="28"/>
          <w:rtl/>
        </w:rPr>
        <w:t xml:space="preserve"> در مجموع ۳۰۲۸ غرفه‌دار و ۷۸۳۱۴ بازد</w:t>
      </w:r>
      <w:r w:rsidRPr="003532FA">
        <w:rPr>
          <w:rFonts w:cs="B Zar" w:hint="cs"/>
          <w:sz w:val="28"/>
          <w:szCs w:val="28"/>
          <w:rtl/>
        </w:rPr>
        <w:t>ی</w:t>
      </w:r>
      <w:r w:rsidRPr="003532FA">
        <w:rPr>
          <w:rFonts w:cs="B Zar" w:hint="eastAsia"/>
          <w:sz w:val="28"/>
          <w:szCs w:val="28"/>
          <w:rtl/>
        </w:rPr>
        <w:t>دکننده</w:t>
      </w:r>
      <w:r w:rsidRPr="003532FA">
        <w:rPr>
          <w:rFonts w:cs="B Zar"/>
          <w:sz w:val="28"/>
          <w:szCs w:val="28"/>
          <w:rtl/>
        </w:rPr>
        <w:t xml:space="preserve"> ثبت‌شده داشتند. اگرچه اهم</w:t>
      </w:r>
      <w:r w:rsidRPr="003532FA">
        <w:rPr>
          <w:rFonts w:cs="B Zar" w:hint="cs"/>
          <w:sz w:val="28"/>
          <w:szCs w:val="28"/>
          <w:rtl/>
        </w:rPr>
        <w:t>ی</w:t>
      </w:r>
      <w:r w:rsidRPr="003532FA">
        <w:rPr>
          <w:rFonts w:cs="B Zar" w:hint="eastAsia"/>
          <w:sz w:val="28"/>
          <w:szCs w:val="28"/>
          <w:rtl/>
        </w:rPr>
        <w:t>ت</w:t>
      </w:r>
      <w:r w:rsidRPr="003532FA">
        <w:rPr>
          <w:rFonts w:cs="B Zar"/>
          <w:sz w:val="28"/>
          <w:szCs w:val="28"/>
          <w:rtl/>
        </w:rPr>
        <w:t xml:space="preserve"> ب</w:t>
      </w:r>
      <w:r w:rsidRPr="003532FA">
        <w:rPr>
          <w:rFonts w:cs="B Zar" w:hint="cs"/>
          <w:sz w:val="28"/>
          <w:szCs w:val="28"/>
          <w:rtl/>
        </w:rPr>
        <w:t>ی</w:t>
      </w:r>
      <w:r w:rsidRPr="003532FA">
        <w:rPr>
          <w:rFonts w:cs="B Zar" w:hint="eastAsia"/>
          <w:sz w:val="28"/>
          <w:szCs w:val="28"/>
          <w:rtl/>
        </w:rPr>
        <w:t>ن‌الملل</w:t>
      </w:r>
      <w:r w:rsidRPr="003532FA">
        <w:rPr>
          <w:rFonts w:cs="B Zar" w:hint="cs"/>
          <w:sz w:val="28"/>
          <w:szCs w:val="28"/>
          <w:rtl/>
        </w:rPr>
        <w:t>ی</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نما</w:t>
      </w:r>
      <w:r w:rsidRPr="003532FA">
        <w:rPr>
          <w:rFonts w:cs="B Zar" w:hint="cs"/>
          <w:sz w:val="28"/>
          <w:szCs w:val="28"/>
          <w:rtl/>
        </w:rPr>
        <w:t>ی</w:t>
      </w:r>
      <w:r w:rsidRPr="003532FA">
        <w:rPr>
          <w:rFonts w:cs="B Zar" w:hint="eastAsia"/>
          <w:sz w:val="28"/>
          <w:szCs w:val="28"/>
          <w:rtl/>
        </w:rPr>
        <w:t>شگاه‌ها</w:t>
      </w:r>
      <w:r w:rsidRPr="003532FA">
        <w:rPr>
          <w:rFonts w:cs="B Zar" w:hint="cs"/>
          <w:sz w:val="28"/>
          <w:szCs w:val="28"/>
          <w:rtl/>
        </w:rPr>
        <w:t>ی</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در مجموع به طور قابل توجه</w:t>
      </w:r>
      <w:r w:rsidRPr="003532FA">
        <w:rPr>
          <w:rFonts w:cs="B Zar" w:hint="cs"/>
          <w:sz w:val="28"/>
          <w:szCs w:val="28"/>
          <w:rtl/>
        </w:rPr>
        <w:t>ی</w:t>
      </w:r>
      <w:r w:rsidRPr="003532FA">
        <w:rPr>
          <w:rFonts w:cs="B Zar"/>
          <w:sz w:val="28"/>
          <w:szCs w:val="28"/>
          <w:rtl/>
        </w:rPr>
        <w:t xml:space="preserve"> کم‌تر از رو</w:t>
      </w:r>
      <w:r w:rsidRPr="003532FA">
        <w:rPr>
          <w:rFonts w:cs="B Zar" w:hint="cs"/>
          <w:sz w:val="28"/>
          <w:szCs w:val="28"/>
          <w:rtl/>
        </w:rPr>
        <w:t>ی</w:t>
      </w:r>
      <w:r w:rsidRPr="003532FA">
        <w:rPr>
          <w:rFonts w:cs="B Zar" w:hint="eastAsia"/>
          <w:sz w:val="28"/>
          <w:szCs w:val="28"/>
          <w:rtl/>
        </w:rPr>
        <w:t>دادها</w:t>
      </w:r>
      <w:r w:rsidRPr="003532FA">
        <w:rPr>
          <w:rFonts w:cs="B Zar" w:hint="cs"/>
          <w:sz w:val="28"/>
          <w:szCs w:val="28"/>
          <w:rtl/>
        </w:rPr>
        <w:t>ی</w:t>
      </w:r>
      <w:r w:rsidRPr="003532FA">
        <w:rPr>
          <w:rFonts w:cs="B Zar"/>
          <w:sz w:val="28"/>
          <w:szCs w:val="28"/>
          <w:rtl/>
        </w:rPr>
        <w:t xml:space="preserve"> انتخاب‌شده برا</w:t>
      </w:r>
      <w:r w:rsidRPr="003532FA">
        <w:rPr>
          <w:rFonts w:cs="B Zar" w:hint="cs"/>
          <w:sz w:val="28"/>
          <w:szCs w:val="28"/>
          <w:rtl/>
        </w:rPr>
        <w:t>ی</w:t>
      </w:r>
      <w:r w:rsidRPr="003532FA">
        <w:rPr>
          <w:rFonts w:cs="B Zar"/>
          <w:sz w:val="28"/>
          <w:szCs w:val="28"/>
          <w:rtl/>
        </w:rPr>
        <w:t xml:space="preserve"> تحل</w:t>
      </w:r>
      <w:r w:rsidRPr="003532FA">
        <w:rPr>
          <w:rFonts w:cs="B Zar" w:hint="cs"/>
          <w:sz w:val="28"/>
          <w:szCs w:val="28"/>
          <w:rtl/>
        </w:rPr>
        <w:t>ی</w:t>
      </w:r>
      <w:r w:rsidRPr="003532FA">
        <w:rPr>
          <w:rFonts w:cs="B Zar" w:hint="eastAsia"/>
          <w:sz w:val="28"/>
          <w:szCs w:val="28"/>
          <w:rtl/>
        </w:rPr>
        <w:t>ل</w:t>
      </w:r>
      <w:r w:rsidRPr="003532FA">
        <w:rPr>
          <w:rFonts w:cs="B Zar"/>
          <w:sz w:val="28"/>
          <w:szCs w:val="28"/>
          <w:rtl/>
        </w:rPr>
        <w:t xml:space="preserve"> کم</w:t>
      </w:r>
      <w:r w:rsidRPr="003532FA">
        <w:rPr>
          <w:rFonts w:cs="B Zar" w:hint="cs"/>
          <w:sz w:val="28"/>
          <w:szCs w:val="28"/>
          <w:rtl/>
        </w:rPr>
        <w:t>ی</w:t>
      </w:r>
      <w:r w:rsidRPr="003532FA">
        <w:rPr>
          <w:rFonts w:cs="B Zar"/>
          <w:sz w:val="28"/>
          <w:szCs w:val="28"/>
          <w:rtl/>
        </w:rPr>
        <w:t xml:space="preserve"> است، همان‌طور که در بالا ذکر شد، هر چهار </w:t>
      </w:r>
      <w:r w:rsidRPr="003532FA">
        <w:rPr>
          <w:rFonts w:cs="B Zar" w:hint="eastAsia"/>
          <w:sz w:val="28"/>
          <w:szCs w:val="28"/>
          <w:rtl/>
        </w:rPr>
        <w:t>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رو</w:t>
      </w:r>
      <w:r w:rsidRPr="003532FA">
        <w:rPr>
          <w:rFonts w:cs="B Zar" w:hint="cs"/>
          <w:sz w:val="28"/>
          <w:szCs w:val="28"/>
          <w:rtl/>
        </w:rPr>
        <w:t>ی</w:t>
      </w:r>
      <w:r w:rsidRPr="003532FA">
        <w:rPr>
          <w:rFonts w:cs="B Zar" w:hint="eastAsia"/>
          <w:sz w:val="28"/>
          <w:szCs w:val="28"/>
          <w:rtl/>
        </w:rPr>
        <w:t>دادها</w:t>
      </w:r>
      <w:r w:rsidRPr="003532FA">
        <w:rPr>
          <w:rFonts w:cs="B Zar" w:hint="cs"/>
          <w:sz w:val="28"/>
          <w:szCs w:val="28"/>
          <w:rtl/>
        </w:rPr>
        <w:t>ی</w:t>
      </w:r>
      <w:r w:rsidRPr="003532FA">
        <w:rPr>
          <w:rFonts w:cs="B Zar"/>
          <w:sz w:val="28"/>
          <w:szCs w:val="28"/>
          <w:rtl/>
        </w:rPr>
        <w:t xml:space="preserve"> پ</w:t>
      </w:r>
      <w:r w:rsidRPr="003532FA">
        <w:rPr>
          <w:rFonts w:cs="B Zar" w:hint="cs"/>
          <w:sz w:val="28"/>
          <w:szCs w:val="28"/>
          <w:rtl/>
        </w:rPr>
        <w:t>ی</w:t>
      </w:r>
      <w:r w:rsidRPr="003532FA">
        <w:rPr>
          <w:rFonts w:cs="B Zar" w:hint="eastAsia"/>
          <w:sz w:val="28"/>
          <w:szCs w:val="28"/>
          <w:rtl/>
        </w:rPr>
        <w:t>شرو</w:t>
      </w:r>
      <w:r w:rsidRPr="003532FA">
        <w:rPr>
          <w:rFonts w:cs="B Zar"/>
          <w:sz w:val="28"/>
          <w:szCs w:val="28"/>
          <w:rtl/>
        </w:rPr>
        <w:t xml:space="preserve"> در صنا</w:t>
      </w:r>
      <w:r w:rsidRPr="003532FA">
        <w:rPr>
          <w:rFonts w:cs="B Zar" w:hint="cs"/>
          <w:sz w:val="28"/>
          <w:szCs w:val="28"/>
          <w:rtl/>
        </w:rPr>
        <w:t>ی</w:t>
      </w:r>
      <w:r w:rsidRPr="003532FA">
        <w:rPr>
          <w:rFonts w:cs="B Zar" w:hint="eastAsia"/>
          <w:sz w:val="28"/>
          <w:szCs w:val="28"/>
          <w:rtl/>
        </w:rPr>
        <w:t>ع</w:t>
      </w:r>
      <w:r w:rsidRPr="003532FA">
        <w:rPr>
          <w:rFonts w:cs="B Zar"/>
          <w:sz w:val="28"/>
          <w:szCs w:val="28"/>
          <w:rtl/>
        </w:rPr>
        <w:t xml:space="preserve"> مربوطه خود در کشور</w:t>
      </w:r>
      <w:r w:rsidRPr="003532FA">
        <w:rPr>
          <w:rFonts w:cs="B Zar" w:hint="cs"/>
          <w:sz w:val="28"/>
          <w:szCs w:val="28"/>
          <w:rtl/>
        </w:rPr>
        <w:t>ی</w:t>
      </w:r>
      <w:r w:rsidRPr="003532FA">
        <w:rPr>
          <w:rFonts w:cs="B Zar"/>
          <w:sz w:val="28"/>
          <w:szCs w:val="28"/>
          <w:rtl/>
        </w:rPr>
        <w:t xml:space="preserve"> هستند که در آن م</w:t>
      </w:r>
      <w:r w:rsidRPr="003532FA">
        <w:rPr>
          <w:rFonts w:cs="B Zar" w:hint="cs"/>
          <w:sz w:val="28"/>
          <w:szCs w:val="28"/>
          <w:rtl/>
        </w:rPr>
        <w:t>ی</w:t>
      </w:r>
      <w:r w:rsidRPr="003532FA">
        <w:rPr>
          <w:rFonts w:cs="B Zar" w:hint="eastAsia"/>
          <w:sz w:val="28"/>
          <w:szCs w:val="28"/>
          <w:rtl/>
        </w:rPr>
        <w:t>زبان</w:t>
      </w:r>
      <w:r w:rsidRPr="003532FA">
        <w:rPr>
          <w:rFonts w:cs="B Zar" w:hint="cs"/>
          <w:sz w:val="28"/>
          <w:szCs w:val="28"/>
          <w:rtl/>
        </w:rPr>
        <w:t>ی</w:t>
      </w:r>
      <w:r w:rsidRPr="003532FA">
        <w:rPr>
          <w:rFonts w:cs="B Zar"/>
          <w:sz w:val="28"/>
          <w:szCs w:val="28"/>
          <w:rtl/>
        </w:rPr>
        <w:t xml:space="preserve"> م</w:t>
      </w:r>
      <w:r w:rsidRPr="003532FA">
        <w:rPr>
          <w:rFonts w:cs="B Zar" w:hint="cs"/>
          <w:sz w:val="28"/>
          <w:szCs w:val="28"/>
          <w:rtl/>
        </w:rPr>
        <w:t>ی‌</w:t>
      </w:r>
      <w:r w:rsidRPr="003532FA">
        <w:rPr>
          <w:rFonts w:cs="B Zar" w:hint="eastAsia"/>
          <w:sz w:val="28"/>
          <w:szCs w:val="28"/>
          <w:rtl/>
        </w:rPr>
        <w:t>شوند</w:t>
      </w:r>
      <w:r w:rsidRPr="003532FA">
        <w:rPr>
          <w:rFonts w:cs="B Zar"/>
          <w:sz w:val="28"/>
          <w:szCs w:val="28"/>
          <w:rtl/>
        </w:rPr>
        <w:t>.</w:t>
      </w:r>
    </w:p>
    <w:p w14:paraId="65CBFAA8" w14:textId="77777777" w:rsidR="00E535BD" w:rsidRPr="00EC0766" w:rsidRDefault="00E535BD" w:rsidP="00E535BD">
      <w:pPr>
        <w:rPr>
          <w:rFonts w:cs="B Zar"/>
          <w:sz w:val="28"/>
          <w:szCs w:val="28"/>
          <w:rtl/>
        </w:rPr>
      </w:pPr>
      <w:r w:rsidRPr="00EC0766">
        <w:rPr>
          <w:rFonts w:cs="B Zar"/>
          <w:sz w:val="28"/>
          <w:szCs w:val="28"/>
          <w:rtl/>
        </w:rPr>
        <w:t>جدول ۲.۱: و</w:t>
      </w:r>
      <w:r w:rsidRPr="00EC0766">
        <w:rPr>
          <w:rFonts w:cs="B Zar" w:hint="cs"/>
          <w:sz w:val="28"/>
          <w:szCs w:val="28"/>
          <w:rtl/>
        </w:rPr>
        <w:t>ی</w:t>
      </w:r>
      <w:r w:rsidRPr="00EC0766">
        <w:rPr>
          <w:rFonts w:cs="B Zar" w:hint="eastAsia"/>
          <w:sz w:val="28"/>
          <w:szCs w:val="28"/>
          <w:rtl/>
        </w:rPr>
        <w:t>ژگ</w:t>
      </w:r>
      <w:r w:rsidRPr="00EC0766">
        <w:rPr>
          <w:rFonts w:cs="B Zar" w:hint="cs"/>
          <w:sz w:val="28"/>
          <w:szCs w:val="28"/>
          <w:rtl/>
        </w:rPr>
        <w:t>ی‌</w:t>
      </w:r>
      <w:r w:rsidRPr="00EC0766">
        <w:rPr>
          <w:rFonts w:cs="B Zar" w:hint="eastAsia"/>
          <w:sz w:val="28"/>
          <w:szCs w:val="28"/>
          <w:rtl/>
        </w:rPr>
        <w:t>ها</w:t>
      </w:r>
      <w:r w:rsidRPr="00EC0766">
        <w:rPr>
          <w:rFonts w:cs="B Zar" w:hint="cs"/>
          <w:sz w:val="28"/>
          <w:szCs w:val="28"/>
          <w:rtl/>
        </w:rPr>
        <w:t>ی</w:t>
      </w:r>
      <w:r w:rsidRPr="00EC0766">
        <w:rPr>
          <w:rFonts w:cs="B Zar"/>
          <w:sz w:val="28"/>
          <w:szCs w:val="28"/>
          <w:rtl/>
        </w:rPr>
        <w:t xml:space="preserve"> چهار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ب</w:t>
      </w:r>
      <w:r w:rsidRPr="00EC0766">
        <w:rPr>
          <w:rFonts w:cs="B Zar" w:hint="cs"/>
          <w:sz w:val="28"/>
          <w:szCs w:val="28"/>
          <w:rtl/>
        </w:rPr>
        <w:t>ی</w:t>
      </w:r>
      <w:r w:rsidRPr="00EC0766">
        <w:rPr>
          <w:rFonts w:cs="B Zar" w:hint="eastAsia"/>
          <w:sz w:val="28"/>
          <w:szCs w:val="28"/>
          <w:rtl/>
        </w:rPr>
        <w:t>ن‌الملل</w:t>
      </w:r>
      <w:r w:rsidRPr="00EC0766">
        <w:rPr>
          <w:rFonts w:cs="B Zar" w:hint="cs"/>
          <w:sz w:val="28"/>
          <w:szCs w:val="28"/>
          <w:rtl/>
        </w:rPr>
        <w:t>ی</w:t>
      </w:r>
      <w:r w:rsidRPr="00EC0766">
        <w:rPr>
          <w:rFonts w:cs="B Zar"/>
          <w:sz w:val="28"/>
          <w:szCs w:val="28"/>
          <w:rtl/>
        </w:rPr>
        <w:t xml:space="preserve"> مورد مطالعه در تحل</w:t>
      </w:r>
      <w:r w:rsidRPr="00EC0766">
        <w:rPr>
          <w:rFonts w:cs="B Zar" w:hint="cs"/>
          <w:sz w:val="28"/>
          <w:szCs w:val="28"/>
          <w:rtl/>
        </w:rPr>
        <w:t>ی</w:t>
      </w:r>
      <w:r w:rsidRPr="00EC0766">
        <w:rPr>
          <w:rFonts w:cs="B Zar" w:hint="eastAsia"/>
          <w:sz w:val="28"/>
          <w:szCs w:val="28"/>
          <w:rtl/>
        </w:rPr>
        <w:t>ل</w:t>
      </w:r>
      <w:r w:rsidRPr="00EC0766">
        <w:rPr>
          <w:rFonts w:cs="B Zar"/>
          <w:sz w:val="28"/>
          <w:szCs w:val="28"/>
          <w:rtl/>
        </w:rPr>
        <w:t xml:space="preserve"> کم</w:t>
      </w:r>
      <w:r w:rsidRPr="00EC0766">
        <w:rPr>
          <w:rFonts w:cs="B Zar" w:hint="cs"/>
          <w:sz w:val="28"/>
          <w:szCs w:val="28"/>
          <w:rtl/>
        </w:rPr>
        <w:t>ی</w:t>
      </w:r>
      <w:r w:rsidRPr="00EC0766">
        <w:rPr>
          <w:rFonts w:cs="B Zar" w:hint="eastAsia"/>
          <w:sz w:val="28"/>
          <w:szCs w:val="28"/>
          <w:rtl/>
        </w:rPr>
        <w:t>،</w:t>
      </w:r>
      <w:r w:rsidRPr="00EC0766">
        <w:rPr>
          <w:rFonts w:cs="B Zar"/>
          <w:sz w:val="28"/>
          <w:szCs w:val="28"/>
          <w:rtl/>
        </w:rPr>
        <w:t xml:space="preserve"> آلمان و ا</w:t>
      </w:r>
      <w:r w:rsidRPr="00EC0766">
        <w:rPr>
          <w:rFonts w:cs="B Zar" w:hint="cs"/>
          <w:sz w:val="28"/>
          <w:szCs w:val="28"/>
          <w:rtl/>
        </w:rPr>
        <w:t>ی</w:t>
      </w:r>
      <w:r w:rsidRPr="00EC0766">
        <w:rPr>
          <w:rFonts w:cs="B Zar" w:hint="eastAsia"/>
          <w:sz w:val="28"/>
          <w:szCs w:val="28"/>
          <w:rtl/>
        </w:rPr>
        <w:t>الات</w:t>
      </w:r>
      <w:r w:rsidRPr="00EC0766">
        <w:rPr>
          <w:rFonts w:cs="B Zar"/>
          <w:sz w:val="28"/>
          <w:szCs w:val="28"/>
          <w:rtl/>
        </w:rPr>
        <w:t xml:space="preserve"> متحده آمر</w:t>
      </w:r>
      <w:r w:rsidRPr="00EC0766">
        <w:rPr>
          <w:rFonts w:cs="B Zar" w:hint="cs"/>
          <w:sz w:val="28"/>
          <w:szCs w:val="28"/>
          <w:rtl/>
        </w:rPr>
        <w:t>ی</w:t>
      </w:r>
      <w:r w:rsidRPr="00EC0766">
        <w:rPr>
          <w:rFonts w:cs="B Zar" w:hint="eastAsia"/>
          <w:sz w:val="28"/>
          <w:szCs w:val="28"/>
          <w:rtl/>
        </w:rPr>
        <w:t>کا</w:t>
      </w:r>
    </w:p>
    <w:p w14:paraId="5D5BF2DE" w14:textId="77777777" w:rsidR="00E535BD" w:rsidRDefault="00E535BD" w:rsidP="00E535BD">
      <w:pPr>
        <w:rPr>
          <w:rFonts w:cs="B Zar"/>
          <w:sz w:val="28"/>
          <w:szCs w:val="28"/>
        </w:rPr>
      </w:pPr>
      <w:commentRangeStart w:id="27"/>
      <w:r>
        <w:rPr>
          <w:noProof/>
          <w:lang w:bidi="ar-SA"/>
        </w:rPr>
        <w:lastRenderedPageBreak/>
        <w:drawing>
          <wp:inline distT="0" distB="0" distL="0" distR="0" wp14:anchorId="51C5E26E" wp14:editId="2F8C67C9">
            <wp:extent cx="5731510" cy="12084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208405"/>
                    </a:xfrm>
                    <a:prstGeom prst="rect">
                      <a:avLst/>
                    </a:prstGeom>
                  </pic:spPr>
                </pic:pic>
              </a:graphicData>
            </a:graphic>
          </wp:inline>
        </w:drawing>
      </w:r>
      <w:commentRangeEnd w:id="27"/>
      <w:r w:rsidR="008A53B8">
        <w:rPr>
          <w:rStyle w:val="CommentReference"/>
          <w:rtl/>
        </w:rPr>
        <w:commentReference w:id="27"/>
      </w:r>
    </w:p>
    <w:p w14:paraId="2B8127CF" w14:textId="77777777" w:rsidR="00E535BD" w:rsidRPr="00EC0766" w:rsidRDefault="00E535BD" w:rsidP="00E535BD">
      <w:pPr>
        <w:rPr>
          <w:rFonts w:cs="B Zar"/>
          <w:sz w:val="28"/>
          <w:szCs w:val="28"/>
          <w:rtl/>
        </w:rPr>
      </w:pPr>
      <w:r w:rsidRPr="00EC0766">
        <w:rPr>
          <w:rFonts w:cs="B Zar" w:hint="eastAsia"/>
          <w:sz w:val="28"/>
          <w:szCs w:val="28"/>
          <w:rtl/>
        </w:rPr>
        <w:t>منابع</w:t>
      </w:r>
      <w:r w:rsidRPr="00EC0766">
        <w:rPr>
          <w:rFonts w:cs="B Zar"/>
          <w:sz w:val="28"/>
          <w:szCs w:val="28"/>
          <w:rtl/>
        </w:rPr>
        <w:t>: شرکت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مون</w:t>
      </w:r>
      <w:r w:rsidRPr="00EC0766">
        <w:rPr>
          <w:rFonts w:cs="B Zar" w:hint="cs"/>
          <w:sz w:val="28"/>
          <w:szCs w:val="28"/>
          <w:rtl/>
        </w:rPr>
        <w:t>ی</w:t>
      </w:r>
      <w:r w:rsidRPr="00EC0766">
        <w:rPr>
          <w:rFonts w:cs="B Zar" w:hint="eastAsia"/>
          <w:sz w:val="28"/>
          <w:szCs w:val="28"/>
          <w:rtl/>
        </w:rPr>
        <w:t>خ</w:t>
      </w:r>
      <w:r w:rsidRPr="00EC0766">
        <w:rPr>
          <w:rFonts w:cs="B Zar"/>
          <w:sz w:val="28"/>
          <w:szCs w:val="28"/>
          <w:rtl/>
        </w:rPr>
        <w:t xml:space="preserve"> </w:t>
      </w:r>
      <w:r w:rsidRPr="00EC0766">
        <w:rPr>
          <w:rFonts w:cs="B Zar"/>
          <w:sz w:val="28"/>
          <w:szCs w:val="28"/>
        </w:rPr>
        <w:t xml:space="preserve">(Messe </w:t>
      </w:r>
      <w:proofErr w:type="spellStart"/>
      <w:r w:rsidRPr="00EC0766">
        <w:rPr>
          <w:rFonts w:cs="B Zar"/>
          <w:sz w:val="28"/>
          <w:szCs w:val="28"/>
        </w:rPr>
        <w:t>Mūnchen</w:t>
      </w:r>
      <w:proofErr w:type="spellEnd"/>
      <w:r w:rsidRPr="00EC0766">
        <w:rPr>
          <w:rFonts w:cs="B Zar"/>
          <w:sz w:val="28"/>
          <w:szCs w:val="28"/>
        </w:rPr>
        <w:t xml:space="preserve"> GmbH) (</w:t>
      </w:r>
      <w:r w:rsidRPr="00EC0766">
        <w:rPr>
          <w:rFonts w:cs="B Zar"/>
          <w:sz w:val="28"/>
          <w:szCs w:val="28"/>
          <w:rtl/>
        </w:rPr>
        <w:t>۲۰۱۰</w:t>
      </w:r>
      <w:r w:rsidRPr="00EC0766">
        <w:rPr>
          <w:rFonts w:cs="B Zar"/>
          <w:sz w:val="28"/>
          <w:szCs w:val="28"/>
        </w:rPr>
        <w:t>a, b)</w:t>
      </w:r>
      <w:r w:rsidRPr="00EC0766">
        <w:rPr>
          <w:rFonts w:cs="B Zar"/>
          <w:sz w:val="28"/>
          <w:szCs w:val="28"/>
          <w:rtl/>
        </w:rPr>
        <w:t>، مجله‌</w:t>
      </w:r>
      <w:r w:rsidRPr="00EC0766">
        <w:rPr>
          <w:rFonts w:cs="B Zar" w:hint="cs"/>
          <w:sz w:val="28"/>
          <w:szCs w:val="28"/>
          <w:rtl/>
        </w:rPr>
        <w:t>ی</w:t>
      </w:r>
      <w:r w:rsidRPr="00EC0766">
        <w:rPr>
          <w:rFonts w:cs="B Zar"/>
          <w:sz w:val="28"/>
          <w:szCs w:val="28"/>
          <w:rtl/>
        </w:rPr>
        <w:t xml:space="preserve"> مد</w:t>
      </w:r>
      <w:r w:rsidRPr="00EC0766">
        <w:rPr>
          <w:rFonts w:cs="B Zar" w:hint="cs"/>
          <w:sz w:val="28"/>
          <w:szCs w:val="28"/>
          <w:rtl/>
        </w:rPr>
        <w:t>ی</w:t>
      </w:r>
      <w:r w:rsidRPr="00EC0766">
        <w:rPr>
          <w:rFonts w:cs="B Zar" w:hint="eastAsia"/>
          <w:sz w:val="28"/>
          <w:szCs w:val="28"/>
          <w:rtl/>
        </w:rPr>
        <w:t>ران</w:t>
      </w:r>
      <w:r w:rsidRPr="00EC0766">
        <w:rPr>
          <w:rFonts w:cs="B Zar"/>
          <w:sz w:val="28"/>
          <w:szCs w:val="28"/>
          <w:rtl/>
        </w:rPr>
        <w:t xml:space="preserve"> اجرا</w:t>
      </w:r>
      <w:r w:rsidRPr="00EC0766">
        <w:rPr>
          <w:rFonts w:cs="B Zar" w:hint="cs"/>
          <w:sz w:val="28"/>
          <w:szCs w:val="28"/>
          <w:rtl/>
        </w:rPr>
        <w:t>یی</w:t>
      </w:r>
      <w:r w:rsidRPr="00EC0766">
        <w:rPr>
          <w:rFonts w:cs="B Zar"/>
          <w:sz w:val="28"/>
          <w:szCs w:val="28"/>
          <w:rtl/>
        </w:rPr>
        <w:t xml:space="preserve"> واردات و صادرات (</w:t>
      </w:r>
      <w:r w:rsidRPr="00EC0766">
        <w:rPr>
          <w:rFonts w:cs="B Zar"/>
          <w:sz w:val="28"/>
          <w:szCs w:val="28"/>
        </w:rPr>
        <w:t>Imp-Exp Executive Magazine</w:t>
      </w:r>
      <w:r w:rsidRPr="00EC0766">
        <w:rPr>
          <w:rFonts w:cs="B Zar"/>
          <w:sz w:val="28"/>
          <w:szCs w:val="28"/>
          <w:rtl/>
        </w:rPr>
        <w:t>) (سفر با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۲۰۱۰). ۱۰۰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برتر جهان.</w:t>
      </w:r>
    </w:p>
    <w:p w14:paraId="14E0FF07" w14:textId="77777777" w:rsidR="00E535BD" w:rsidRPr="00EC0766" w:rsidRDefault="00E535BD" w:rsidP="00E535BD">
      <w:pPr>
        <w:rPr>
          <w:rFonts w:cs="B Zar"/>
          <w:sz w:val="28"/>
          <w:szCs w:val="28"/>
          <w:rtl/>
        </w:rPr>
      </w:pPr>
      <w:commentRangeStart w:id="28"/>
      <w:r w:rsidRPr="00EC0766">
        <w:rPr>
          <w:rFonts w:cs="B Zar"/>
          <w:sz w:val="28"/>
          <w:szCs w:val="28"/>
        </w:rPr>
        <w:t>a</w:t>
      </w:r>
      <w:r w:rsidRPr="00EC0766">
        <w:rPr>
          <w:rFonts w:cs="B Zar"/>
          <w:sz w:val="28"/>
          <w:szCs w:val="28"/>
          <w:rtl/>
        </w:rPr>
        <w:t>داده‌ها برا</w:t>
      </w:r>
      <w:r w:rsidRPr="00EC0766">
        <w:rPr>
          <w:rFonts w:cs="B Zar" w:hint="cs"/>
          <w:sz w:val="28"/>
          <w:szCs w:val="28"/>
          <w:rtl/>
        </w:rPr>
        <w:t>ی</w:t>
      </w:r>
      <w:r w:rsidRPr="00EC0766">
        <w:rPr>
          <w:rFonts w:cs="B Zar"/>
          <w:sz w:val="28"/>
          <w:szCs w:val="28"/>
          <w:rtl/>
        </w:rPr>
        <w:t xml:space="preserve"> ا</w:t>
      </w:r>
      <w:r w:rsidRPr="00EC0766">
        <w:rPr>
          <w:rFonts w:cs="B Zar" w:hint="cs"/>
          <w:sz w:val="28"/>
          <w:szCs w:val="28"/>
          <w:rtl/>
        </w:rPr>
        <w:t>ی‌</w:t>
      </w:r>
      <w:r w:rsidRPr="00EC0766">
        <w:rPr>
          <w:rFonts w:cs="B Zar" w:hint="eastAsia"/>
          <w:sz w:val="28"/>
          <w:szCs w:val="28"/>
          <w:rtl/>
        </w:rPr>
        <w:t>ام‌او</w:t>
      </w:r>
      <w:r w:rsidRPr="00EC0766">
        <w:rPr>
          <w:rFonts w:cs="B Zar"/>
          <w:sz w:val="28"/>
          <w:szCs w:val="28"/>
          <w:rtl/>
        </w:rPr>
        <w:t xml:space="preserve"> </w:t>
      </w:r>
      <w:commentRangeEnd w:id="28"/>
      <w:r w:rsidR="008A53B8">
        <w:rPr>
          <w:rStyle w:val="CommentReference"/>
          <w:rtl/>
        </w:rPr>
        <w:commentReference w:id="28"/>
      </w:r>
      <w:r w:rsidRPr="00EC0766">
        <w:rPr>
          <w:rFonts w:cs="B Zar"/>
          <w:sz w:val="28"/>
          <w:szCs w:val="28"/>
        </w:rPr>
        <w:t xml:space="preserve">(EMO) </w:t>
      </w:r>
      <w:r w:rsidRPr="00EC0766">
        <w:rPr>
          <w:rFonts w:cs="B Zar"/>
          <w:sz w:val="28"/>
          <w:szCs w:val="28"/>
          <w:rtl/>
        </w:rPr>
        <w:t>۲۰۰۹ در طول دوره‌</w:t>
      </w:r>
      <w:r w:rsidRPr="00EC0766">
        <w:rPr>
          <w:rFonts w:cs="B Zar" w:hint="cs"/>
          <w:sz w:val="28"/>
          <w:szCs w:val="28"/>
          <w:rtl/>
        </w:rPr>
        <w:t>ی</w:t>
      </w:r>
      <w:r w:rsidRPr="00EC0766">
        <w:rPr>
          <w:rFonts w:cs="B Zar"/>
          <w:sz w:val="28"/>
          <w:szCs w:val="28"/>
          <w:rtl/>
        </w:rPr>
        <w:t xml:space="preserve"> جمع‌آور</w:t>
      </w:r>
      <w:r w:rsidRPr="00EC0766">
        <w:rPr>
          <w:rFonts w:cs="B Zar" w:hint="cs"/>
          <w:sz w:val="28"/>
          <w:szCs w:val="28"/>
          <w:rtl/>
        </w:rPr>
        <w:t>ی</w:t>
      </w:r>
      <w:r w:rsidRPr="00EC0766">
        <w:rPr>
          <w:rFonts w:cs="B Zar"/>
          <w:sz w:val="28"/>
          <w:szCs w:val="28"/>
          <w:rtl/>
        </w:rPr>
        <w:t xml:space="preserve"> داده‌ها برا</w:t>
      </w:r>
      <w:r w:rsidRPr="00EC0766">
        <w:rPr>
          <w:rFonts w:cs="B Zar" w:hint="cs"/>
          <w:sz w:val="28"/>
          <w:szCs w:val="28"/>
          <w:rtl/>
        </w:rPr>
        <w:t>ی</w:t>
      </w:r>
      <w:r w:rsidRPr="00EC0766">
        <w:rPr>
          <w:rFonts w:cs="B Zar"/>
          <w:sz w:val="28"/>
          <w:szCs w:val="28"/>
          <w:rtl/>
        </w:rPr>
        <w:t xml:space="preserve">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مطالعه در دسترس نبود. در نت</w:t>
      </w:r>
      <w:r w:rsidRPr="00EC0766">
        <w:rPr>
          <w:rFonts w:cs="B Zar" w:hint="cs"/>
          <w:sz w:val="28"/>
          <w:szCs w:val="28"/>
          <w:rtl/>
        </w:rPr>
        <w:t>ی</w:t>
      </w:r>
      <w:r w:rsidRPr="00EC0766">
        <w:rPr>
          <w:rFonts w:cs="B Zar" w:hint="eastAsia"/>
          <w:sz w:val="28"/>
          <w:szCs w:val="28"/>
          <w:rtl/>
        </w:rPr>
        <w:t>جه،</w:t>
      </w:r>
      <w:r w:rsidRPr="00EC0766">
        <w:rPr>
          <w:rFonts w:cs="B Zar"/>
          <w:sz w:val="28"/>
          <w:szCs w:val="28"/>
          <w:rtl/>
        </w:rPr>
        <w:t xml:space="preserve"> من برا</w:t>
      </w:r>
      <w:r w:rsidRPr="00EC0766">
        <w:rPr>
          <w:rFonts w:cs="B Zar" w:hint="cs"/>
          <w:sz w:val="28"/>
          <w:szCs w:val="28"/>
          <w:rtl/>
        </w:rPr>
        <w:t>ی</w:t>
      </w:r>
      <w:r w:rsidRPr="00EC0766">
        <w:rPr>
          <w:rFonts w:cs="B Zar"/>
          <w:sz w:val="28"/>
          <w:szCs w:val="28"/>
          <w:rtl/>
        </w:rPr>
        <w:t xml:space="preserve"> توسعه‌</w:t>
      </w:r>
      <w:r w:rsidRPr="00EC0766">
        <w:rPr>
          <w:rFonts w:cs="B Zar" w:hint="cs"/>
          <w:sz w:val="28"/>
          <w:szCs w:val="28"/>
          <w:rtl/>
        </w:rPr>
        <w:t>ی</w:t>
      </w:r>
      <w:r w:rsidRPr="00EC0766">
        <w:rPr>
          <w:rFonts w:cs="B Zar"/>
          <w:sz w:val="28"/>
          <w:szCs w:val="28"/>
          <w:rtl/>
        </w:rPr>
        <w:t xml:space="preserve"> &lt;</w:t>
      </w:r>
      <w:proofErr w:type="spellStart"/>
      <w:r w:rsidRPr="00EC0766">
        <w:rPr>
          <w:rFonts w:cs="B Zar"/>
          <w:sz w:val="28"/>
          <w:szCs w:val="28"/>
        </w:rPr>
        <w:t>exhibi</w:t>
      </w:r>
      <w:proofErr w:type="spellEnd"/>
      <w:r w:rsidRPr="00EC0766">
        <w:rPr>
          <w:rFonts w:cs="B Zar"/>
          <w:sz w:val="28"/>
          <w:szCs w:val="28"/>
          <w:rtl/>
        </w:rPr>
        <w:t>&gt; به داده‌ها</w:t>
      </w:r>
      <w:r w:rsidRPr="00EC0766">
        <w:rPr>
          <w:rFonts w:cs="B Zar" w:hint="cs"/>
          <w:sz w:val="28"/>
          <w:szCs w:val="28"/>
          <w:rtl/>
        </w:rPr>
        <w:t>ی</w:t>
      </w:r>
      <w:r w:rsidRPr="00EC0766">
        <w:rPr>
          <w:rFonts w:cs="B Zar"/>
          <w:sz w:val="28"/>
          <w:szCs w:val="28"/>
          <w:rtl/>
        </w:rPr>
        <w:t xml:space="preserve"> ا</w:t>
      </w:r>
      <w:r w:rsidRPr="00EC0766">
        <w:rPr>
          <w:rFonts w:cs="B Zar" w:hint="cs"/>
          <w:sz w:val="28"/>
          <w:szCs w:val="28"/>
          <w:rtl/>
        </w:rPr>
        <w:t>ی‌</w:t>
      </w:r>
      <w:r w:rsidRPr="00EC0766">
        <w:rPr>
          <w:rFonts w:cs="B Zar" w:hint="eastAsia"/>
          <w:sz w:val="28"/>
          <w:szCs w:val="28"/>
          <w:rtl/>
        </w:rPr>
        <w:t>ام‌او</w:t>
      </w:r>
      <w:r w:rsidRPr="00EC0766">
        <w:rPr>
          <w:rFonts w:cs="B Zar"/>
          <w:sz w:val="28"/>
          <w:szCs w:val="28"/>
          <w:rtl/>
        </w:rPr>
        <w:t xml:space="preserve"> </w:t>
      </w:r>
      <w:r w:rsidRPr="00EC0766">
        <w:rPr>
          <w:rFonts w:cs="B Zar"/>
          <w:sz w:val="28"/>
          <w:szCs w:val="28"/>
        </w:rPr>
        <w:t xml:space="preserve">(EMO) </w:t>
      </w:r>
      <w:r w:rsidRPr="00EC0766">
        <w:rPr>
          <w:rFonts w:cs="B Zar"/>
          <w:sz w:val="28"/>
          <w:szCs w:val="28"/>
          <w:rtl/>
        </w:rPr>
        <w:t>۲۰۰۷ تک</w:t>
      </w:r>
      <w:r w:rsidRPr="00EC0766">
        <w:rPr>
          <w:rFonts w:cs="B Zar" w:hint="cs"/>
          <w:sz w:val="28"/>
          <w:szCs w:val="28"/>
          <w:rtl/>
        </w:rPr>
        <w:t>ی</w:t>
      </w:r>
      <w:r w:rsidRPr="00EC0766">
        <w:rPr>
          <w:rFonts w:cs="B Zar" w:hint="eastAsia"/>
          <w:sz w:val="28"/>
          <w:szCs w:val="28"/>
          <w:rtl/>
        </w:rPr>
        <w:t>ه</w:t>
      </w:r>
      <w:r w:rsidRPr="00EC0766">
        <w:rPr>
          <w:rFonts w:cs="B Zar"/>
          <w:sz w:val="28"/>
          <w:szCs w:val="28"/>
          <w:rtl/>
        </w:rPr>
        <w:t xml:space="preserve"> کردم.</w:t>
      </w:r>
    </w:p>
    <w:p w14:paraId="16A46652" w14:textId="77777777" w:rsidR="00E535BD" w:rsidRDefault="00E535BD" w:rsidP="00E535BD">
      <w:pPr>
        <w:rPr>
          <w:rFonts w:cs="B Zar"/>
          <w:sz w:val="28"/>
          <w:szCs w:val="28"/>
          <w:rtl/>
        </w:rPr>
      </w:pPr>
      <w:r w:rsidRPr="00EC0766">
        <w:rPr>
          <w:rFonts w:cs="B Zar" w:hint="eastAsia"/>
          <w:sz w:val="28"/>
          <w:szCs w:val="28"/>
          <w:rtl/>
        </w:rPr>
        <w:t>چهار</w:t>
      </w:r>
      <w:r w:rsidRPr="00EC0766">
        <w:rPr>
          <w:rFonts w:cs="B Zar"/>
          <w:sz w:val="28"/>
          <w:szCs w:val="28"/>
          <w:rtl/>
        </w:rPr>
        <w:t xml:space="preserve">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آمر</w:t>
      </w:r>
      <w:r w:rsidRPr="00EC0766">
        <w:rPr>
          <w:rFonts w:cs="B Zar" w:hint="cs"/>
          <w:sz w:val="28"/>
          <w:szCs w:val="28"/>
          <w:rtl/>
        </w:rPr>
        <w:t>ی</w:t>
      </w:r>
      <w:r w:rsidRPr="00EC0766">
        <w:rPr>
          <w:rFonts w:cs="B Zar" w:hint="eastAsia"/>
          <w:sz w:val="28"/>
          <w:szCs w:val="28"/>
          <w:rtl/>
        </w:rPr>
        <w:t>کا</w:t>
      </w:r>
      <w:r w:rsidRPr="00EC0766">
        <w:rPr>
          <w:rFonts w:cs="B Zar" w:hint="cs"/>
          <w:sz w:val="28"/>
          <w:szCs w:val="28"/>
          <w:rtl/>
        </w:rPr>
        <w:t>ی</w:t>
      </w:r>
      <w:r w:rsidRPr="00EC0766">
        <w:rPr>
          <w:rFonts w:cs="B Zar"/>
          <w:sz w:val="28"/>
          <w:szCs w:val="28"/>
          <w:rtl/>
        </w:rPr>
        <w:t xml:space="preserve"> شمال</w:t>
      </w:r>
      <w:r w:rsidRPr="00EC0766">
        <w:rPr>
          <w:rFonts w:cs="B Zar" w:hint="cs"/>
          <w:sz w:val="28"/>
          <w:szCs w:val="28"/>
          <w:rtl/>
        </w:rPr>
        <w:t>ی</w:t>
      </w:r>
      <w:r w:rsidRPr="00EC0766">
        <w:rPr>
          <w:rFonts w:cs="B Zar"/>
          <w:sz w:val="28"/>
          <w:szCs w:val="28"/>
          <w:rtl/>
        </w:rPr>
        <w:t xml:space="preserve"> انتخاب‌شده برا</w:t>
      </w:r>
      <w:r w:rsidRPr="00EC0766">
        <w:rPr>
          <w:rFonts w:cs="B Zar" w:hint="cs"/>
          <w:sz w:val="28"/>
          <w:szCs w:val="28"/>
          <w:rtl/>
        </w:rPr>
        <w:t>ی</w:t>
      </w:r>
      <w:r w:rsidRPr="00EC0766">
        <w:rPr>
          <w:rFonts w:cs="B Zar"/>
          <w:sz w:val="28"/>
          <w:szCs w:val="28"/>
          <w:rtl/>
        </w:rPr>
        <w:t xml:space="preserve"> تحل</w:t>
      </w:r>
      <w:r w:rsidRPr="00EC0766">
        <w:rPr>
          <w:rFonts w:cs="B Zar" w:hint="cs"/>
          <w:sz w:val="28"/>
          <w:szCs w:val="28"/>
          <w:rtl/>
        </w:rPr>
        <w:t>ی</w:t>
      </w:r>
      <w:r w:rsidRPr="00EC0766">
        <w:rPr>
          <w:rFonts w:cs="B Zar" w:hint="eastAsia"/>
          <w:sz w:val="28"/>
          <w:szCs w:val="28"/>
          <w:rtl/>
        </w:rPr>
        <w:t>ل</w:t>
      </w:r>
      <w:r w:rsidRPr="00EC0766">
        <w:rPr>
          <w:rFonts w:cs="B Zar"/>
          <w:sz w:val="28"/>
          <w:szCs w:val="28"/>
          <w:rtl/>
        </w:rPr>
        <w:t xml:space="preserve"> ک</w:t>
      </w:r>
      <w:r w:rsidRPr="00EC0766">
        <w:rPr>
          <w:rFonts w:cs="B Zar" w:hint="cs"/>
          <w:sz w:val="28"/>
          <w:szCs w:val="28"/>
          <w:rtl/>
        </w:rPr>
        <w:t>ی</w:t>
      </w:r>
      <w:r w:rsidRPr="00EC0766">
        <w:rPr>
          <w:rFonts w:cs="B Zar" w:hint="eastAsia"/>
          <w:sz w:val="28"/>
          <w:szCs w:val="28"/>
          <w:rtl/>
        </w:rPr>
        <w:t>ف</w:t>
      </w:r>
      <w:r w:rsidRPr="00EC0766">
        <w:rPr>
          <w:rFonts w:cs="B Zar" w:hint="cs"/>
          <w:sz w:val="28"/>
          <w:szCs w:val="28"/>
          <w:rtl/>
        </w:rPr>
        <w:t>ی</w:t>
      </w:r>
      <w:r w:rsidRPr="00EC0766">
        <w:rPr>
          <w:rFonts w:cs="B Zar"/>
          <w:sz w:val="28"/>
          <w:szCs w:val="28"/>
          <w:rtl/>
        </w:rPr>
        <w:t xml:space="preserve"> دارا</w:t>
      </w:r>
      <w:r w:rsidRPr="00EC0766">
        <w:rPr>
          <w:rFonts w:cs="B Zar" w:hint="cs"/>
          <w:sz w:val="28"/>
          <w:szCs w:val="28"/>
          <w:rtl/>
        </w:rPr>
        <w:t>ی</w:t>
      </w:r>
      <w:r w:rsidRPr="00EC0766">
        <w:rPr>
          <w:rFonts w:cs="B Zar"/>
          <w:sz w:val="28"/>
          <w:szCs w:val="28"/>
          <w:rtl/>
        </w:rPr>
        <w:t xml:space="preserve"> تعداد</w:t>
      </w:r>
      <w:r w:rsidRPr="00EC0766">
        <w:rPr>
          <w:rFonts w:cs="B Zar" w:hint="cs"/>
          <w:sz w:val="28"/>
          <w:szCs w:val="28"/>
          <w:rtl/>
        </w:rPr>
        <w:t>ی</w:t>
      </w:r>
      <w:r w:rsidRPr="00EC0766">
        <w:rPr>
          <w:rFonts w:cs="B Zar"/>
          <w:sz w:val="28"/>
          <w:szCs w:val="28"/>
          <w:rtl/>
        </w:rPr>
        <w:t xml:space="preserve"> مز</w:t>
      </w:r>
      <w:r w:rsidRPr="00EC0766">
        <w:rPr>
          <w:rFonts w:cs="B Zar" w:hint="cs"/>
          <w:sz w:val="28"/>
          <w:szCs w:val="28"/>
          <w:rtl/>
        </w:rPr>
        <w:t>ی</w:t>
      </w:r>
      <w:r w:rsidRPr="00EC0766">
        <w:rPr>
          <w:rFonts w:cs="B Zar" w:hint="eastAsia"/>
          <w:sz w:val="28"/>
          <w:szCs w:val="28"/>
          <w:rtl/>
        </w:rPr>
        <w:t>ت</w:t>
      </w:r>
      <w:r w:rsidRPr="00EC0766">
        <w:rPr>
          <w:rFonts w:cs="B Zar"/>
          <w:sz w:val="28"/>
          <w:szCs w:val="28"/>
          <w:rtl/>
        </w:rPr>
        <w:t xml:space="preserve"> قابل توجه هستند. اولاً، با انتخاب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یی</w:t>
      </w:r>
      <w:r w:rsidRPr="00EC0766">
        <w:rPr>
          <w:rFonts w:cs="B Zar"/>
          <w:sz w:val="28"/>
          <w:szCs w:val="28"/>
          <w:rtl/>
        </w:rPr>
        <w:t xml:space="preserve"> که م</w:t>
      </w:r>
      <w:r w:rsidRPr="00EC0766">
        <w:rPr>
          <w:rFonts w:cs="B Zar" w:hint="cs"/>
          <w:sz w:val="28"/>
          <w:szCs w:val="28"/>
          <w:rtl/>
        </w:rPr>
        <w:t>ی‌</w:t>
      </w:r>
      <w:r w:rsidRPr="00EC0766">
        <w:rPr>
          <w:rFonts w:cs="B Zar" w:hint="eastAsia"/>
          <w:sz w:val="28"/>
          <w:szCs w:val="28"/>
          <w:rtl/>
        </w:rPr>
        <w:t>توان</w:t>
      </w:r>
      <w:r w:rsidRPr="00EC0766">
        <w:rPr>
          <w:rFonts w:cs="B Zar"/>
          <w:sz w:val="28"/>
          <w:szCs w:val="28"/>
          <w:rtl/>
        </w:rPr>
        <w:t xml:space="preserve"> آن‌ها را بر اساس جهت‌گ</w:t>
      </w:r>
      <w:r w:rsidRPr="00EC0766">
        <w:rPr>
          <w:rFonts w:cs="B Zar" w:hint="cs"/>
          <w:sz w:val="28"/>
          <w:szCs w:val="28"/>
          <w:rtl/>
        </w:rPr>
        <w:t>ی</w:t>
      </w:r>
      <w:r w:rsidRPr="00EC0766">
        <w:rPr>
          <w:rFonts w:cs="B Zar" w:hint="eastAsia"/>
          <w:sz w:val="28"/>
          <w:szCs w:val="28"/>
          <w:rtl/>
        </w:rPr>
        <w:t>ر</w:t>
      </w:r>
      <w:r w:rsidRPr="00EC0766">
        <w:rPr>
          <w:rFonts w:cs="B Zar" w:hint="cs"/>
          <w:sz w:val="28"/>
          <w:szCs w:val="28"/>
          <w:rtl/>
        </w:rPr>
        <w:t>ی</w:t>
      </w:r>
      <w:r w:rsidRPr="00EC0766">
        <w:rPr>
          <w:rFonts w:cs="B Zar"/>
          <w:sz w:val="28"/>
          <w:szCs w:val="28"/>
          <w:rtl/>
        </w:rPr>
        <w:t xml:space="preserve"> </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تمرکز گسترده‌شان دسته‌بند</w:t>
      </w:r>
      <w:r w:rsidRPr="00EC0766">
        <w:rPr>
          <w:rFonts w:cs="B Zar" w:hint="cs"/>
          <w:sz w:val="28"/>
          <w:szCs w:val="28"/>
          <w:rtl/>
        </w:rPr>
        <w:t>ی</w:t>
      </w:r>
      <w:r w:rsidRPr="00EC0766">
        <w:rPr>
          <w:rFonts w:cs="B Zar"/>
          <w:sz w:val="28"/>
          <w:szCs w:val="28"/>
          <w:rtl/>
        </w:rPr>
        <w:t xml:space="preserve"> کرد </w:t>
      </w:r>
      <w:r w:rsidRPr="00EC0766">
        <w:rPr>
          <w:rFonts w:ascii="Times New Roman" w:hAnsi="Times New Roman" w:cs="Times New Roman" w:hint="cs"/>
          <w:sz w:val="28"/>
          <w:szCs w:val="28"/>
          <w:rtl/>
        </w:rPr>
        <w:t>–</w:t>
      </w:r>
      <w:r w:rsidRPr="00EC0766">
        <w:rPr>
          <w:rFonts w:cs="B Zar"/>
          <w:sz w:val="28"/>
          <w:szCs w:val="28"/>
          <w:rtl/>
        </w:rPr>
        <w:t xml:space="preserve"> </w:t>
      </w:r>
      <w:r w:rsidRPr="00EC0766">
        <w:rPr>
          <w:rFonts w:cs="B Zar" w:hint="cs"/>
          <w:sz w:val="28"/>
          <w:szCs w:val="28"/>
          <w:rtl/>
        </w:rPr>
        <w:t>در</w:t>
      </w:r>
      <w:r w:rsidRPr="00EC0766">
        <w:rPr>
          <w:rFonts w:cs="B Zar"/>
          <w:sz w:val="28"/>
          <w:szCs w:val="28"/>
          <w:rtl/>
        </w:rPr>
        <w:t xml:space="preserve"> </w:t>
      </w:r>
      <w:r w:rsidRPr="00EC0766">
        <w:rPr>
          <w:rFonts w:cs="B Zar" w:hint="cs"/>
          <w:sz w:val="28"/>
          <w:szCs w:val="28"/>
          <w:rtl/>
        </w:rPr>
        <w:t>ای</w:t>
      </w:r>
      <w:r w:rsidRPr="00EC0766">
        <w:rPr>
          <w:rFonts w:cs="B Zar" w:hint="eastAsia"/>
          <w:sz w:val="28"/>
          <w:szCs w:val="28"/>
          <w:rtl/>
        </w:rPr>
        <w:t>ن</w:t>
      </w:r>
      <w:r w:rsidRPr="00EC0766">
        <w:rPr>
          <w:rFonts w:cs="B Zar"/>
          <w:sz w:val="28"/>
          <w:szCs w:val="28"/>
          <w:rtl/>
        </w:rPr>
        <w:t xml:space="preserve"> مورد،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طراح</w:t>
      </w:r>
      <w:r w:rsidRPr="00EC0766">
        <w:rPr>
          <w:rFonts w:cs="B Zar" w:hint="cs"/>
          <w:sz w:val="28"/>
          <w:szCs w:val="28"/>
          <w:rtl/>
        </w:rPr>
        <w:t>ی‌</w:t>
      </w:r>
      <w:r w:rsidRPr="00EC0766">
        <w:rPr>
          <w:rFonts w:cs="B Zar" w:hint="eastAsia"/>
          <w:sz w:val="28"/>
          <w:szCs w:val="28"/>
          <w:rtl/>
        </w:rPr>
        <w:t>محور</w:t>
      </w:r>
      <w:r w:rsidRPr="00EC0766">
        <w:rPr>
          <w:rFonts w:cs="B Zar"/>
          <w:sz w:val="28"/>
          <w:szCs w:val="28"/>
          <w:rtl/>
        </w:rPr>
        <w:t xml:space="preserve"> و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تول</w:t>
      </w:r>
      <w:r w:rsidRPr="00EC0766">
        <w:rPr>
          <w:rFonts w:cs="B Zar" w:hint="cs"/>
          <w:sz w:val="28"/>
          <w:szCs w:val="28"/>
          <w:rtl/>
        </w:rPr>
        <w:t>ی</w:t>
      </w:r>
      <w:r w:rsidRPr="00EC0766">
        <w:rPr>
          <w:rFonts w:cs="B Zar"/>
          <w:sz w:val="28"/>
          <w:szCs w:val="28"/>
          <w:rtl/>
        </w:rPr>
        <w:t xml:space="preserve">دمحور </w:t>
      </w:r>
      <w:r w:rsidRPr="00EC0766">
        <w:rPr>
          <w:rFonts w:ascii="Times New Roman" w:hAnsi="Times New Roman" w:cs="Times New Roman" w:hint="cs"/>
          <w:sz w:val="28"/>
          <w:szCs w:val="28"/>
          <w:rtl/>
        </w:rPr>
        <w:t>–</w:t>
      </w:r>
      <w:r w:rsidRPr="00EC0766">
        <w:rPr>
          <w:rFonts w:cs="B Zar"/>
          <w:sz w:val="28"/>
          <w:szCs w:val="28"/>
          <w:rtl/>
        </w:rPr>
        <w:t xml:space="preserve"> </w:t>
      </w:r>
      <w:r w:rsidRPr="00EC0766">
        <w:rPr>
          <w:rFonts w:cs="B Zar" w:hint="cs"/>
          <w:sz w:val="28"/>
          <w:szCs w:val="28"/>
          <w:rtl/>
        </w:rPr>
        <w:t>می‌</w:t>
      </w:r>
      <w:r w:rsidRPr="00EC0766">
        <w:rPr>
          <w:rFonts w:cs="B Zar" w:hint="eastAsia"/>
          <w:sz w:val="28"/>
          <w:szCs w:val="28"/>
          <w:rtl/>
        </w:rPr>
        <w:t>توان</w:t>
      </w:r>
      <w:r w:rsidRPr="00EC0766">
        <w:rPr>
          <w:rFonts w:cs="B Zar" w:hint="cs"/>
          <w:sz w:val="28"/>
          <w:szCs w:val="28"/>
          <w:rtl/>
        </w:rPr>
        <w:t>ی</w:t>
      </w:r>
      <w:r w:rsidRPr="00EC0766">
        <w:rPr>
          <w:rFonts w:cs="B Zar" w:hint="eastAsia"/>
          <w:sz w:val="28"/>
          <w:szCs w:val="28"/>
          <w:rtl/>
        </w:rPr>
        <w:t>م</w:t>
      </w:r>
      <w:r w:rsidRPr="00EC0766">
        <w:rPr>
          <w:rFonts w:cs="B Zar"/>
          <w:sz w:val="28"/>
          <w:szCs w:val="28"/>
          <w:rtl/>
        </w:rPr>
        <w:t xml:space="preserve"> بر اساس دوگانگ</w:t>
      </w:r>
      <w:r w:rsidRPr="00EC0766">
        <w:rPr>
          <w:rFonts w:cs="B Zar" w:hint="cs"/>
          <w:sz w:val="28"/>
          <w:szCs w:val="28"/>
          <w:rtl/>
        </w:rPr>
        <w:t>ی</w:t>
      </w:r>
      <w:r w:rsidRPr="00EC0766">
        <w:rPr>
          <w:rFonts w:cs="B Zar"/>
          <w:sz w:val="28"/>
          <w:szCs w:val="28"/>
          <w:rtl/>
        </w:rPr>
        <w:t xml:space="preserve"> کالاها</w:t>
      </w:r>
      <w:r w:rsidRPr="00EC0766">
        <w:rPr>
          <w:rFonts w:cs="B Zar" w:hint="cs"/>
          <w:sz w:val="28"/>
          <w:szCs w:val="28"/>
          <w:rtl/>
        </w:rPr>
        <w:t>ی</w:t>
      </w:r>
      <w:r w:rsidRPr="00EC0766">
        <w:rPr>
          <w:rFonts w:cs="B Zar"/>
          <w:sz w:val="28"/>
          <w:szCs w:val="28"/>
          <w:rtl/>
        </w:rPr>
        <w:t xml:space="preserve"> سرما</w:t>
      </w:r>
      <w:r w:rsidRPr="00EC0766">
        <w:rPr>
          <w:rFonts w:cs="B Zar" w:hint="cs"/>
          <w:sz w:val="28"/>
          <w:szCs w:val="28"/>
          <w:rtl/>
        </w:rPr>
        <w:t>ی</w:t>
      </w:r>
      <w:r w:rsidRPr="00EC0766">
        <w:rPr>
          <w:rFonts w:cs="B Zar" w:hint="eastAsia"/>
          <w:sz w:val="28"/>
          <w:szCs w:val="28"/>
          <w:rtl/>
        </w:rPr>
        <w:t>ه‌ا</w:t>
      </w:r>
      <w:r w:rsidRPr="00EC0766">
        <w:rPr>
          <w:rFonts w:cs="B Zar" w:hint="cs"/>
          <w:sz w:val="28"/>
          <w:szCs w:val="28"/>
          <w:rtl/>
        </w:rPr>
        <w:t>ی</w:t>
      </w:r>
      <w:r w:rsidRPr="00EC0766">
        <w:rPr>
          <w:rFonts w:cs="B Zar"/>
          <w:sz w:val="28"/>
          <w:szCs w:val="28"/>
          <w:rtl/>
        </w:rPr>
        <w:t>/کالاها</w:t>
      </w:r>
      <w:r w:rsidRPr="00EC0766">
        <w:rPr>
          <w:rFonts w:cs="B Zar" w:hint="cs"/>
          <w:sz w:val="28"/>
          <w:szCs w:val="28"/>
          <w:rtl/>
        </w:rPr>
        <w:t>ی</w:t>
      </w:r>
      <w:r w:rsidRPr="00EC0766">
        <w:rPr>
          <w:rFonts w:cs="B Zar"/>
          <w:sz w:val="28"/>
          <w:szCs w:val="28"/>
          <w:rtl/>
        </w:rPr>
        <w:t xml:space="preserve"> مصرف</w:t>
      </w:r>
      <w:r w:rsidRPr="00EC0766">
        <w:rPr>
          <w:rFonts w:cs="B Zar" w:hint="cs"/>
          <w:sz w:val="28"/>
          <w:szCs w:val="28"/>
          <w:rtl/>
        </w:rPr>
        <w:t>ی</w:t>
      </w:r>
      <w:r w:rsidRPr="00EC0766">
        <w:rPr>
          <w:rFonts w:cs="B Zar"/>
          <w:sz w:val="28"/>
          <w:szCs w:val="28"/>
          <w:rtl/>
        </w:rPr>
        <w:t xml:space="preserve"> که در بالا ذکر شد، مقا</w:t>
      </w:r>
      <w:r w:rsidRPr="00EC0766">
        <w:rPr>
          <w:rFonts w:cs="B Zar" w:hint="cs"/>
          <w:sz w:val="28"/>
          <w:szCs w:val="28"/>
          <w:rtl/>
        </w:rPr>
        <w:t>ی</w:t>
      </w:r>
      <w:r w:rsidRPr="00EC0766">
        <w:rPr>
          <w:rFonts w:cs="B Zar" w:hint="eastAsia"/>
          <w:sz w:val="28"/>
          <w:szCs w:val="28"/>
          <w:rtl/>
        </w:rPr>
        <w:t>سه‌ها</w:t>
      </w:r>
      <w:r w:rsidRPr="00EC0766">
        <w:rPr>
          <w:rFonts w:cs="B Zar" w:hint="cs"/>
          <w:sz w:val="28"/>
          <w:szCs w:val="28"/>
          <w:rtl/>
        </w:rPr>
        <w:t>یی</w:t>
      </w:r>
      <w:r w:rsidRPr="00EC0766">
        <w:rPr>
          <w:rFonts w:cs="B Zar"/>
          <w:sz w:val="28"/>
          <w:szCs w:val="28"/>
          <w:rtl/>
        </w:rPr>
        <w:t xml:space="preserve"> انجام ده</w:t>
      </w:r>
      <w:r w:rsidRPr="00EC0766">
        <w:rPr>
          <w:rFonts w:cs="B Zar" w:hint="cs"/>
          <w:sz w:val="28"/>
          <w:szCs w:val="28"/>
          <w:rtl/>
        </w:rPr>
        <w:t>ی</w:t>
      </w:r>
      <w:r w:rsidRPr="00EC0766">
        <w:rPr>
          <w:rFonts w:cs="B Zar" w:hint="eastAsia"/>
          <w:sz w:val="28"/>
          <w:szCs w:val="28"/>
          <w:rtl/>
        </w:rPr>
        <w:t>م</w:t>
      </w:r>
      <w:r w:rsidRPr="00EC0766">
        <w:rPr>
          <w:rFonts w:cs="B Zar"/>
          <w:sz w:val="28"/>
          <w:szCs w:val="28"/>
          <w:rtl/>
        </w:rPr>
        <w:t xml:space="preserve"> (باتلت و شولت، ۲۰۰۸). برا</w:t>
      </w:r>
      <w:r w:rsidRPr="00EC0766">
        <w:rPr>
          <w:rFonts w:cs="B Zar" w:hint="cs"/>
          <w:sz w:val="28"/>
          <w:szCs w:val="28"/>
          <w:rtl/>
        </w:rPr>
        <w:t>ی</w:t>
      </w:r>
      <w:r w:rsidRPr="00EC0766">
        <w:rPr>
          <w:rFonts w:cs="B Zar"/>
          <w:sz w:val="28"/>
          <w:szCs w:val="28"/>
          <w:rtl/>
        </w:rPr>
        <w:t xml:space="preserve"> مثال،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امکان وجود دارد که بررس</w:t>
      </w:r>
      <w:r w:rsidRPr="00EC0766">
        <w:rPr>
          <w:rFonts w:cs="B Zar" w:hint="cs"/>
          <w:sz w:val="28"/>
          <w:szCs w:val="28"/>
          <w:rtl/>
        </w:rPr>
        <w:t>ی</w:t>
      </w:r>
      <w:r w:rsidRPr="00EC0766">
        <w:rPr>
          <w:rFonts w:cs="B Zar"/>
          <w:sz w:val="28"/>
          <w:szCs w:val="28"/>
          <w:rtl/>
        </w:rPr>
        <w:t xml:space="preserve"> کن</w:t>
      </w:r>
      <w:r w:rsidRPr="00EC0766">
        <w:rPr>
          <w:rFonts w:cs="B Zar" w:hint="cs"/>
          <w:sz w:val="28"/>
          <w:szCs w:val="28"/>
          <w:rtl/>
        </w:rPr>
        <w:t>ی</w:t>
      </w:r>
      <w:r w:rsidRPr="00EC0766">
        <w:rPr>
          <w:rFonts w:cs="B Zar" w:hint="eastAsia"/>
          <w:sz w:val="28"/>
          <w:szCs w:val="28"/>
          <w:rtl/>
        </w:rPr>
        <w:t>م</w:t>
      </w:r>
      <w:r w:rsidRPr="00EC0766">
        <w:rPr>
          <w:rFonts w:cs="B Zar"/>
          <w:sz w:val="28"/>
          <w:szCs w:val="28"/>
          <w:rtl/>
        </w:rPr>
        <w:t xml:space="preserve"> آ</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رفتارها</w:t>
      </w:r>
      <w:r w:rsidRPr="00EC0766">
        <w:rPr>
          <w:rFonts w:cs="B Zar" w:hint="cs"/>
          <w:sz w:val="28"/>
          <w:szCs w:val="28"/>
          <w:rtl/>
        </w:rPr>
        <w:t>ی</w:t>
      </w:r>
      <w:r w:rsidRPr="00EC0766">
        <w:rPr>
          <w:rFonts w:cs="B Zar"/>
          <w:sz w:val="28"/>
          <w:szCs w:val="28"/>
          <w:rtl/>
        </w:rPr>
        <w:t xml:space="preserve"> جستجو</w:t>
      </w:r>
      <w:r w:rsidRPr="00EC0766">
        <w:rPr>
          <w:rFonts w:cs="B Zar" w:hint="cs"/>
          <w:sz w:val="28"/>
          <w:szCs w:val="28"/>
          <w:rtl/>
        </w:rPr>
        <w:t>ی</w:t>
      </w:r>
      <w:r w:rsidRPr="00EC0766">
        <w:rPr>
          <w:rFonts w:cs="B Zar"/>
          <w:sz w:val="28"/>
          <w:szCs w:val="28"/>
          <w:rtl/>
        </w:rPr>
        <w:t xml:space="preserve"> شرکت‌ها</w:t>
      </w:r>
      <w:r w:rsidRPr="00EC0766">
        <w:rPr>
          <w:rFonts w:cs="B Zar" w:hint="cs"/>
          <w:sz w:val="28"/>
          <w:szCs w:val="28"/>
          <w:rtl/>
        </w:rPr>
        <w:t>ی</w:t>
      </w:r>
      <w:r w:rsidRPr="00EC0766">
        <w:rPr>
          <w:rFonts w:cs="B Zar"/>
          <w:sz w:val="28"/>
          <w:szCs w:val="28"/>
          <w:rtl/>
        </w:rPr>
        <w:t xml:space="preserve"> غرفه‌دار در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طراح</w:t>
      </w:r>
      <w:r w:rsidRPr="00EC0766">
        <w:rPr>
          <w:rFonts w:cs="B Zar" w:hint="cs"/>
          <w:sz w:val="28"/>
          <w:szCs w:val="28"/>
          <w:rtl/>
        </w:rPr>
        <w:t>ی</w:t>
      </w:r>
      <w:r w:rsidRPr="00EC0766">
        <w:rPr>
          <w:rFonts w:cs="B Zar"/>
          <w:sz w:val="28"/>
          <w:szCs w:val="28"/>
          <w:rtl/>
        </w:rPr>
        <w:t xml:space="preserve"> با غرفه‌داران در نما</w:t>
      </w:r>
      <w:r w:rsidRPr="00EC0766">
        <w:rPr>
          <w:rFonts w:cs="B Zar" w:hint="cs"/>
          <w:sz w:val="28"/>
          <w:szCs w:val="28"/>
          <w:rtl/>
        </w:rPr>
        <w:t>ی</w:t>
      </w:r>
      <w:r w:rsidRPr="00EC0766">
        <w:rPr>
          <w:rFonts w:cs="B Zar"/>
          <w:sz w:val="28"/>
          <w:szCs w:val="28"/>
          <w:rtl/>
        </w:rPr>
        <w:t>شگاه‌ها</w:t>
      </w:r>
      <w:r w:rsidRPr="00EC0766">
        <w:rPr>
          <w:rFonts w:cs="B Zar" w:hint="cs"/>
          <w:sz w:val="28"/>
          <w:szCs w:val="28"/>
          <w:rtl/>
        </w:rPr>
        <w:t>ی</w:t>
      </w:r>
      <w:r w:rsidRPr="00EC0766">
        <w:rPr>
          <w:rFonts w:cs="B Zar"/>
          <w:sz w:val="28"/>
          <w:szCs w:val="28"/>
          <w:rtl/>
        </w:rPr>
        <w:t xml:space="preserve"> تول</w:t>
      </w:r>
      <w:r w:rsidRPr="00EC0766">
        <w:rPr>
          <w:rFonts w:cs="B Zar" w:hint="cs"/>
          <w:sz w:val="28"/>
          <w:szCs w:val="28"/>
          <w:rtl/>
        </w:rPr>
        <w:t>ی</w:t>
      </w:r>
      <w:r w:rsidRPr="00EC0766">
        <w:rPr>
          <w:rFonts w:cs="B Zar" w:hint="eastAsia"/>
          <w:sz w:val="28"/>
          <w:szCs w:val="28"/>
          <w:rtl/>
        </w:rPr>
        <w:t>د</w:t>
      </w:r>
      <w:r w:rsidRPr="00EC0766">
        <w:rPr>
          <w:rFonts w:cs="B Zar" w:hint="cs"/>
          <w:sz w:val="28"/>
          <w:szCs w:val="28"/>
          <w:rtl/>
        </w:rPr>
        <w:t>ی</w:t>
      </w:r>
      <w:r w:rsidRPr="00EC0766">
        <w:rPr>
          <w:rFonts w:cs="B Zar"/>
          <w:sz w:val="28"/>
          <w:szCs w:val="28"/>
          <w:rtl/>
        </w:rPr>
        <w:t xml:space="preserve"> از طرق معنادار </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س</w:t>
      </w:r>
      <w:r w:rsidRPr="00EC0766">
        <w:rPr>
          <w:rFonts w:cs="B Zar" w:hint="cs"/>
          <w:sz w:val="28"/>
          <w:szCs w:val="28"/>
          <w:rtl/>
        </w:rPr>
        <w:t>ی</w:t>
      </w:r>
      <w:r w:rsidRPr="00EC0766">
        <w:rPr>
          <w:rFonts w:cs="B Zar" w:hint="eastAsia"/>
          <w:sz w:val="28"/>
          <w:szCs w:val="28"/>
          <w:rtl/>
        </w:rPr>
        <w:t>ستمات</w:t>
      </w:r>
      <w:r w:rsidRPr="00EC0766">
        <w:rPr>
          <w:rFonts w:cs="B Zar" w:hint="cs"/>
          <w:sz w:val="28"/>
          <w:szCs w:val="28"/>
          <w:rtl/>
        </w:rPr>
        <w:t>ی</w:t>
      </w:r>
      <w:r w:rsidRPr="00EC0766">
        <w:rPr>
          <w:rFonts w:cs="B Zar" w:hint="eastAsia"/>
          <w:sz w:val="28"/>
          <w:szCs w:val="28"/>
          <w:rtl/>
        </w:rPr>
        <w:t>ک</w:t>
      </w:r>
      <w:r w:rsidRPr="00EC0766">
        <w:rPr>
          <w:rFonts w:cs="B Zar"/>
          <w:sz w:val="28"/>
          <w:szCs w:val="28"/>
          <w:rtl/>
        </w:rPr>
        <w:t xml:space="preserve"> متفاوت است </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خ</w:t>
      </w:r>
      <w:r w:rsidRPr="00EC0766">
        <w:rPr>
          <w:rFonts w:cs="B Zar" w:hint="cs"/>
          <w:sz w:val="28"/>
          <w:szCs w:val="28"/>
          <w:rtl/>
        </w:rPr>
        <w:t>ی</w:t>
      </w:r>
      <w:r w:rsidRPr="00EC0766">
        <w:rPr>
          <w:rFonts w:cs="B Zar" w:hint="eastAsia"/>
          <w:sz w:val="28"/>
          <w:szCs w:val="28"/>
          <w:rtl/>
        </w:rPr>
        <w:t>ر</w:t>
      </w:r>
      <w:r w:rsidRPr="00EC0766">
        <w:rPr>
          <w:rFonts w:cs="B Zar"/>
          <w:sz w:val="28"/>
          <w:szCs w:val="28"/>
          <w:rtl/>
        </w:rPr>
        <w:t>. ثان</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انتخاب‌شده تنظ</w:t>
      </w:r>
      <w:r w:rsidRPr="00EC0766">
        <w:rPr>
          <w:rFonts w:cs="B Zar" w:hint="cs"/>
          <w:sz w:val="28"/>
          <w:szCs w:val="28"/>
          <w:rtl/>
        </w:rPr>
        <w:t>ی</w:t>
      </w:r>
      <w:r w:rsidRPr="00EC0766">
        <w:rPr>
          <w:rFonts w:cs="B Zar" w:hint="eastAsia"/>
          <w:sz w:val="28"/>
          <w:szCs w:val="28"/>
          <w:rtl/>
        </w:rPr>
        <w:t>مات</w:t>
      </w:r>
      <w:r w:rsidRPr="00EC0766">
        <w:rPr>
          <w:rFonts w:cs="B Zar"/>
          <w:sz w:val="28"/>
          <w:szCs w:val="28"/>
          <w:rtl/>
        </w:rPr>
        <w:t xml:space="preserve"> کاملاً متفاوت</w:t>
      </w:r>
      <w:r w:rsidRPr="00EC0766">
        <w:rPr>
          <w:rFonts w:cs="B Zar" w:hint="cs"/>
          <w:sz w:val="28"/>
          <w:szCs w:val="28"/>
          <w:rtl/>
        </w:rPr>
        <w:t>ی</w:t>
      </w:r>
      <w:r w:rsidRPr="00EC0766">
        <w:rPr>
          <w:rFonts w:cs="B Zar"/>
          <w:sz w:val="28"/>
          <w:szCs w:val="28"/>
          <w:rtl/>
        </w:rPr>
        <w:t xml:space="preserve"> را برا</w:t>
      </w:r>
      <w:r w:rsidRPr="00EC0766">
        <w:rPr>
          <w:rFonts w:cs="B Zar" w:hint="cs"/>
          <w:sz w:val="28"/>
          <w:szCs w:val="28"/>
          <w:rtl/>
        </w:rPr>
        <w:t>ی</w:t>
      </w:r>
      <w:r w:rsidRPr="00EC0766">
        <w:rPr>
          <w:rFonts w:cs="B Zar"/>
          <w:sz w:val="28"/>
          <w:szCs w:val="28"/>
          <w:rtl/>
        </w:rPr>
        <w:t xml:space="preserve"> نوآور</w:t>
      </w:r>
      <w:r w:rsidRPr="00EC0766">
        <w:rPr>
          <w:rFonts w:cs="B Zar" w:hint="cs"/>
          <w:sz w:val="28"/>
          <w:szCs w:val="28"/>
          <w:rtl/>
        </w:rPr>
        <w:t>ی</w:t>
      </w:r>
      <w:r w:rsidRPr="00EC0766">
        <w:rPr>
          <w:rFonts w:cs="B Zar"/>
          <w:sz w:val="28"/>
          <w:szCs w:val="28"/>
          <w:rtl/>
        </w:rPr>
        <w:t xml:space="preserve"> نشان م</w:t>
      </w:r>
      <w:r w:rsidRPr="00EC0766">
        <w:rPr>
          <w:rFonts w:cs="B Zar" w:hint="cs"/>
          <w:sz w:val="28"/>
          <w:szCs w:val="28"/>
          <w:rtl/>
        </w:rPr>
        <w:t>ی‌</w:t>
      </w:r>
      <w:r w:rsidRPr="00EC0766">
        <w:rPr>
          <w:rFonts w:cs="B Zar" w:hint="eastAsia"/>
          <w:sz w:val="28"/>
          <w:szCs w:val="28"/>
          <w:rtl/>
        </w:rPr>
        <w:t>دهند</w:t>
      </w:r>
      <w:r w:rsidRPr="00EC0766">
        <w:rPr>
          <w:rFonts w:cs="B Zar"/>
          <w:sz w:val="28"/>
          <w:szCs w:val="28"/>
          <w:rtl/>
        </w:rPr>
        <w:t>. برا</w:t>
      </w:r>
      <w:r w:rsidRPr="00EC0766">
        <w:rPr>
          <w:rFonts w:cs="B Zar" w:hint="cs"/>
          <w:sz w:val="28"/>
          <w:szCs w:val="28"/>
          <w:rtl/>
        </w:rPr>
        <w:t>ی</w:t>
      </w:r>
      <w:r w:rsidRPr="00EC0766">
        <w:rPr>
          <w:rFonts w:cs="B Zar"/>
          <w:sz w:val="28"/>
          <w:szCs w:val="28"/>
          <w:rtl/>
        </w:rPr>
        <w:t xml:space="preserve"> مثال، در دهه‌</w:t>
      </w:r>
      <w:r w:rsidRPr="00EC0766">
        <w:rPr>
          <w:rFonts w:cs="B Zar" w:hint="cs"/>
          <w:sz w:val="28"/>
          <w:szCs w:val="28"/>
          <w:rtl/>
        </w:rPr>
        <w:t>ی</w:t>
      </w:r>
      <w:r w:rsidRPr="00EC0766">
        <w:rPr>
          <w:rFonts w:cs="B Zar"/>
          <w:sz w:val="28"/>
          <w:szCs w:val="28"/>
          <w:rtl/>
        </w:rPr>
        <w:t xml:space="preserve"> گذشته </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ب</w:t>
      </w:r>
      <w:r w:rsidRPr="00EC0766">
        <w:rPr>
          <w:rFonts w:cs="B Zar" w:hint="cs"/>
          <w:sz w:val="28"/>
          <w:szCs w:val="28"/>
          <w:rtl/>
        </w:rPr>
        <w:t>ی</w:t>
      </w:r>
      <w:r w:rsidRPr="00EC0766">
        <w:rPr>
          <w:rFonts w:cs="B Zar" w:hint="eastAsia"/>
          <w:sz w:val="28"/>
          <w:szCs w:val="28"/>
          <w:rtl/>
        </w:rPr>
        <w:t>شتر،</w:t>
      </w:r>
      <w:r w:rsidRPr="00EC0766">
        <w:rPr>
          <w:rFonts w:cs="B Zar"/>
          <w:sz w:val="28"/>
          <w:szCs w:val="28"/>
          <w:rtl/>
        </w:rPr>
        <w:t xml:space="preserve"> صنعت روشنا</w:t>
      </w:r>
      <w:r w:rsidRPr="00EC0766">
        <w:rPr>
          <w:rFonts w:cs="B Zar" w:hint="cs"/>
          <w:sz w:val="28"/>
          <w:szCs w:val="28"/>
          <w:rtl/>
        </w:rPr>
        <w:t>یی</w:t>
      </w:r>
      <w:r w:rsidRPr="00EC0766">
        <w:rPr>
          <w:rFonts w:cs="B Zar"/>
          <w:sz w:val="28"/>
          <w:szCs w:val="28"/>
          <w:rtl/>
        </w:rPr>
        <w:t xml:space="preserve"> موج جد</w:t>
      </w:r>
      <w:r w:rsidRPr="00EC0766">
        <w:rPr>
          <w:rFonts w:cs="B Zar" w:hint="cs"/>
          <w:sz w:val="28"/>
          <w:szCs w:val="28"/>
          <w:rtl/>
        </w:rPr>
        <w:t>ی</w:t>
      </w:r>
      <w:r w:rsidRPr="00EC0766">
        <w:rPr>
          <w:rFonts w:cs="B Zar" w:hint="eastAsia"/>
          <w:sz w:val="28"/>
          <w:szCs w:val="28"/>
          <w:rtl/>
        </w:rPr>
        <w:t>د</w:t>
      </w:r>
      <w:r w:rsidRPr="00EC0766">
        <w:rPr>
          <w:rFonts w:cs="B Zar" w:hint="cs"/>
          <w:sz w:val="28"/>
          <w:szCs w:val="28"/>
          <w:rtl/>
        </w:rPr>
        <w:t>ی</w:t>
      </w:r>
      <w:r w:rsidRPr="00EC0766">
        <w:rPr>
          <w:rFonts w:cs="B Zar"/>
          <w:sz w:val="28"/>
          <w:szCs w:val="28"/>
          <w:rtl/>
        </w:rPr>
        <w:t xml:space="preserve"> از نوآور</w:t>
      </w:r>
      <w:r w:rsidRPr="00EC0766">
        <w:rPr>
          <w:rFonts w:cs="B Zar" w:hint="cs"/>
          <w:sz w:val="28"/>
          <w:szCs w:val="28"/>
          <w:rtl/>
        </w:rPr>
        <w:t>ی‌</w:t>
      </w:r>
      <w:r w:rsidRPr="00EC0766">
        <w:rPr>
          <w:rFonts w:cs="B Zar" w:hint="eastAsia"/>
          <w:sz w:val="28"/>
          <w:szCs w:val="28"/>
          <w:rtl/>
        </w:rPr>
        <w:t>ها</w:t>
      </w:r>
      <w:r w:rsidRPr="00EC0766">
        <w:rPr>
          <w:rFonts w:cs="B Zar"/>
          <w:sz w:val="28"/>
          <w:szCs w:val="28"/>
          <w:rtl/>
        </w:rPr>
        <w:t xml:space="preserve"> را تجربه کرد که منجر به فرصت‌ها</w:t>
      </w:r>
      <w:r w:rsidRPr="00EC0766">
        <w:rPr>
          <w:rFonts w:cs="B Zar" w:hint="cs"/>
          <w:sz w:val="28"/>
          <w:szCs w:val="28"/>
          <w:rtl/>
        </w:rPr>
        <w:t>یی</w:t>
      </w:r>
      <w:r w:rsidRPr="00EC0766">
        <w:rPr>
          <w:rFonts w:cs="B Zar"/>
          <w:sz w:val="28"/>
          <w:szCs w:val="28"/>
          <w:rtl/>
        </w:rPr>
        <w:t xml:space="preserve"> برا</w:t>
      </w:r>
      <w:r w:rsidRPr="00EC0766">
        <w:rPr>
          <w:rFonts w:cs="B Zar" w:hint="cs"/>
          <w:sz w:val="28"/>
          <w:szCs w:val="28"/>
          <w:rtl/>
        </w:rPr>
        <w:t>ی</w:t>
      </w:r>
      <w:r w:rsidRPr="00EC0766">
        <w:rPr>
          <w:rFonts w:cs="B Zar"/>
          <w:sz w:val="28"/>
          <w:szCs w:val="28"/>
          <w:rtl/>
        </w:rPr>
        <w:t xml:space="preserve"> ط</w:t>
      </w:r>
      <w:r w:rsidRPr="00EC0766">
        <w:rPr>
          <w:rFonts w:cs="B Zar" w:hint="cs"/>
          <w:sz w:val="28"/>
          <w:szCs w:val="28"/>
          <w:rtl/>
        </w:rPr>
        <w:t>ی</w:t>
      </w:r>
      <w:r w:rsidRPr="00EC0766">
        <w:rPr>
          <w:rFonts w:cs="B Zar" w:hint="eastAsia"/>
          <w:sz w:val="28"/>
          <w:szCs w:val="28"/>
          <w:rtl/>
        </w:rPr>
        <w:t>ف</w:t>
      </w:r>
      <w:r w:rsidRPr="00EC0766">
        <w:rPr>
          <w:rFonts w:cs="B Zar"/>
          <w:sz w:val="28"/>
          <w:szCs w:val="28"/>
          <w:rtl/>
        </w:rPr>
        <w:t xml:space="preserve"> گسترده‌ا</w:t>
      </w:r>
      <w:r w:rsidRPr="00EC0766">
        <w:rPr>
          <w:rFonts w:cs="B Zar" w:hint="cs"/>
          <w:sz w:val="28"/>
          <w:szCs w:val="28"/>
          <w:rtl/>
        </w:rPr>
        <w:t>ی</w:t>
      </w:r>
      <w:r w:rsidRPr="00EC0766">
        <w:rPr>
          <w:rFonts w:cs="B Zar"/>
          <w:sz w:val="28"/>
          <w:szCs w:val="28"/>
          <w:rtl/>
        </w:rPr>
        <w:t xml:space="preserve"> از نوآور</w:t>
      </w:r>
      <w:r w:rsidRPr="00EC0766">
        <w:rPr>
          <w:rFonts w:cs="B Zar" w:hint="cs"/>
          <w:sz w:val="28"/>
          <w:szCs w:val="28"/>
          <w:rtl/>
        </w:rPr>
        <w:t>ی‌</w:t>
      </w:r>
      <w:r w:rsidRPr="00EC0766">
        <w:rPr>
          <w:rFonts w:cs="B Zar" w:hint="eastAsia"/>
          <w:sz w:val="28"/>
          <w:szCs w:val="28"/>
          <w:rtl/>
        </w:rPr>
        <w:t>ها</w:t>
      </w:r>
      <w:r w:rsidRPr="00EC0766">
        <w:rPr>
          <w:rFonts w:cs="B Zar" w:hint="cs"/>
          <w:sz w:val="28"/>
          <w:szCs w:val="28"/>
          <w:rtl/>
        </w:rPr>
        <w:t>ی</w:t>
      </w:r>
      <w:r w:rsidRPr="00EC0766">
        <w:rPr>
          <w:rFonts w:cs="B Zar"/>
          <w:sz w:val="28"/>
          <w:szCs w:val="28"/>
          <w:rtl/>
        </w:rPr>
        <w:t xml:space="preserve"> طراح</w:t>
      </w:r>
      <w:r w:rsidRPr="00EC0766">
        <w:rPr>
          <w:rFonts w:cs="B Zar" w:hint="cs"/>
          <w:sz w:val="28"/>
          <w:szCs w:val="28"/>
          <w:rtl/>
        </w:rPr>
        <w:t>ی</w:t>
      </w:r>
      <w:r w:rsidRPr="00EC0766">
        <w:rPr>
          <w:rFonts w:cs="B Zar"/>
          <w:sz w:val="28"/>
          <w:szCs w:val="28"/>
          <w:rtl/>
        </w:rPr>
        <w:t xml:space="preserve"> در پ</w:t>
      </w:r>
      <w:r w:rsidRPr="00EC0766">
        <w:rPr>
          <w:rFonts w:cs="B Zar" w:hint="cs"/>
          <w:sz w:val="28"/>
          <w:szCs w:val="28"/>
          <w:rtl/>
        </w:rPr>
        <w:t>ی</w:t>
      </w:r>
      <w:r w:rsidRPr="00EC0766">
        <w:rPr>
          <w:rFonts w:cs="B Zar"/>
          <w:sz w:val="28"/>
          <w:szCs w:val="28"/>
          <w:rtl/>
        </w:rPr>
        <w:t xml:space="preserve"> تغ</w:t>
      </w:r>
      <w:r w:rsidRPr="00EC0766">
        <w:rPr>
          <w:rFonts w:cs="B Zar" w:hint="cs"/>
          <w:sz w:val="28"/>
          <w:szCs w:val="28"/>
          <w:rtl/>
        </w:rPr>
        <w:t>یی</w:t>
      </w:r>
      <w:r w:rsidRPr="00EC0766">
        <w:rPr>
          <w:rFonts w:cs="B Zar" w:hint="eastAsia"/>
          <w:sz w:val="28"/>
          <w:szCs w:val="28"/>
          <w:rtl/>
        </w:rPr>
        <w:t>ر</w:t>
      </w:r>
      <w:r w:rsidRPr="00EC0766">
        <w:rPr>
          <w:rFonts w:cs="B Zar"/>
          <w:sz w:val="28"/>
          <w:szCs w:val="28"/>
          <w:rtl/>
        </w:rPr>
        <w:t xml:space="preserve"> مقررات ز</w:t>
      </w:r>
      <w:r w:rsidRPr="00EC0766">
        <w:rPr>
          <w:rFonts w:cs="B Zar" w:hint="cs"/>
          <w:sz w:val="28"/>
          <w:szCs w:val="28"/>
          <w:rtl/>
        </w:rPr>
        <w:t>ی</w:t>
      </w:r>
      <w:r w:rsidRPr="00EC0766">
        <w:rPr>
          <w:rFonts w:cs="B Zar" w:hint="eastAsia"/>
          <w:sz w:val="28"/>
          <w:szCs w:val="28"/>
          <w:rtl/>
        </w:rPr>
        <w:t>ست‌مح</w:t>
      </w:r>
      <w:r w:rsidRPr="00EC0766">
        <w:rPr>
          <w:rFonts w:cs="B Zar" w:hint="cs"/>
          <w:sz w:val="28"/>
          <w:szCs w:val="28"/>
          <w:rtl/>
        </w:rPr>
        <w:t>ی</w:t>
      </w:r>
      <w:r w:rsidRPr="00EC0766">
        <w:rPr>
          <w:rFonts w:cs="B Zar" w:hint="eastAsia"/>
          <w:sz w:val="28"/>
          <w:szCs w:val="28"/>
          <w:rtl/>
        </w:rPr>
        <w:t>ط</w:t>
      </w:r>
      <w:r w:rsidRPr="00EC0766">
        <w:rPr>
          <w:rFonts w:cs="B Zar" w:hint="cs"/>
          <w:sz w:val="28"/>
          <w:szCs w:val="28"/>
          <w:rtl/>
        </w:rPr>
        <w:t>ی</w:t>
      </w:r>
      <w:r w:rsidRPr="00EC0766">
        <w:rPr>
          <w:rFonts w:cs="B Zar"/>
          <w:sz w:val="28"/>
          <w:szCs w:val="28"/>
          <w:rtl/>
        </w:rPr>
        <w:t xml:space="preserve"> شد؛ به عنوان مثال، حذف تدر</w:t>
      </w:r>
      <w:r w:rsidRPr="00EC0766">
        <w:rPr>
          <w:rFonts w:cs="B Zar" w:hint="cs"/>
          <w:sz w:val="28"/>
          <w:szCs w:val="28"/>
          <w:rtl/>
        </w:rPr>
        <w:t>ی</w:t>
      </w:r>
      <w:r w:rsidRPr="00EC0766">
        <w:rPr>
          <w:rFonts w:cs="B Zar" w:hint="eastAsia"/>
          <w:sz w:val="28"/>
          <w:szCs w:val="28"/>
          <w:rtl/>
        </w:rPr>
        <w:t>ج</w:t>
      </w:r>
      <w:r w:rsidRPr="00EC0766">
        <w:rPr>
          <w:rFonts w:cs="B Zar" w:hint="cs"/>
          <w:sz w:val="28"/>
          <w:szCs w:val="28"/>
          <w:rtl/>
        </w:rPr>
        <w:t>ی</w:t>
      </w:r>
      <w:r w:rsidRPr="00EC0766">
        <w:rPr>
          <w:rFonts w:cs="B Zar"/>
          <w:sz w:val="28"/>
          <w:szCs w:val="28"/>
          <w:rtl/>
        </w:rPr>
        <w:t xml:space="preserve"> لامپ‌ها</w:t>
      </w:r>
      <w:r w:rsidRPr="00EC0766">
        <w:rPr>
          <w:rFonts w:cs="B Zar" w:hint="cs"/>
          <w:sz w:val="28"/>
          <w:szCs w:val="28"/>
          <w:rtl/>
        </w:rPr>
        <w:t>ی</w:t>
      </w:r>
      <w:r w:rsidRPr="00EC0766">
        <w:rPr>
          <w:rFonts w:cs="B Zar"/>
          <w:sz w:val="28"/>
          <w:szCs w:val="28"/>
          <w:rtl/>
        </w:rPr>
        <w:t xml:space="preserve"> روشنا</w:t>
      </w:r>
      <w:r w:rsidRPr="00EC0766">
        <w:rPr>
          <w:rFonts w:cs="B Zar" w:hint="cs"/>
          <w:sz w:val="28"/>
          <w:szCs w:val="28"/>
          <w:rtl/>
        </w:rPr>
        <w:t>یی</w:t>
      </w:r>
      <w:r w:rsidRPr="00EC0766">
        <w:rPr>
          <w:rFonts w:cs="B Zar"/>
          <w:sz w:val="28"/>
          <w:szCs w:val="28"/>
          <w:rtl/>
        </w:rPr>
        <w:t xml:space="preserve"> کلاس</w:t>
      </w:r>
      <w:r w:rsidRPr="00EC0766">
        <w:rPr>
          <w:rFonts w:cs="B Zar" w:hint="cs"/>
          <w:sz w:val="28"/>
          <w:szCs w:val="28"/>
          <w:rtl/>
        </w:rPr>
        <w:t>ی</w:t>
      </w:r>
      <w:r w:rsidRPr="00EC0766">
        <w:rPr>
          <w:rFonts w:cs="B Zar" w:hint="eastAsia"/>
          <w:sz w:val="28"/>
          <w:szCs w:val="28"/>
          <w:rtl/>
        </w:rPr>
        <w:t>ک</w:t>
      </w:r>
      <w:r w:rsidRPr="00EC0766">
        <w:rPr>
          <w:rFonts w:cs="B Zar"/>
          <w:sz w:val="28"/>
          <w:szCs w:val="28"/>
          <w:rtl/>
        </w:rPr>
        <w:t xml:space="preserve"> (باتلت و همکاران، ۲۰۱۴; باتلت و گ</w:t>
      </w:r>
      <w:r w:rsidRPr="00EC0766">
        <w:rPr>
          <w:rFonts w:cs="B Zar" w:hint="cs"/>
          <w:sz w:val="28"/>
          <w:szCs w:val="28"/>
          <w:rtl/>
        </w:rPr>
        <w:t>ی</w:t>
      </w:r>
      <w:r w:rsidRPr="00EC0766">
        <w:rPr>
          <w:rFonts w:cs="B Zar" w:hint="eastAsia"/>
          <w:sz w:val="28"/>
          <w:szCs w:val="28"/>
          <w:rtl/>
        </w:rPr>
        <w:t>بسون،</w:t>
      </w:r>
      <w:r w:rsidRPr="00EC0766">
        <w:rPr>
          <w:rFonts w:cs="B Zar"/>
          <w:sz w:val="28"/>
          <w:szCs w:val="28"/>
          <w:rtl/>
        </w:rPr>
        <w:t xml:space="preserve"> ۲۰۱۵).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فناور</w:t>
      </w:r>
      <w:r w:rsidRPr="00EC0766">
        <w:rPr>
          <w:rFonts w:cs="B Zar" w:hint="cs"/>
          <w:sz w:val="28"/>
          <w:szCs w:val="28"/>
          <w:rtl/>
        </w:rPr>
        <w:t>ی</w:t>
      </w:r>
      <w:r w:rsidRPr="00EC0766">
        <w:rPr>
          <w:rFonts w:cs="B Zar"/>
          <w:sz w:val="28"/>
          <w:szCs w:val="28"/>
          <w:rtl/>
        </w:rPr>
        <w:t xml:space="preserve"> تول</w:t>
      </w:r>
      <w:r w:rsidRPr="00EC0766">
        <w:rPr>
          <w:rFonts w:cs="B Zar" w:hint="cs"/>
          <w:sz w:val="28"/>
          <w:szCs w:val="28"/>
          <w:rtl/>
        </w:rPr>
        <w:t>ی</w:t>
      </w:r>
      <w:r w:rsidRPr="00EC0766">
        <w:rPr>
          <w:rFonts w:cs="B Zar" w:hint="eastAsia"/>
          <w:sz w:val="28"/>
          <w:szCs w:val="28"/>
          <w:rtl/>
        </w:rPr>
        <w:t>د</w:t>
      </w:r>
      <w:r w:rsidRPr="00EC0766">
        <w:rPr>
          <w:rFonts w:cs="B Zar" w:hint="cs"/>
          <w:sz w:val="28"/>
          <w:szCs w:val="28"/>
          <w:rtl/>
        </w:rPr>
        <w:t>ی</w:t>
      </w:r>
      <w:r w:rsidRPr="00EC0766">
        <w:rPr>
          <w:rFonts w:cs="B Zar"/>
          <w:sz w:val="28"/>
          <w:szCs w:val="28"/>
          <w:rtl/>
        </w:rPr>
        <w:t xml:space="preserve"> (</w:t>
      </w:r>
      <w:r w:rsidRPr="00EC0766">
        <w:rPr>
          <w:rFonts w:cs="B Zar" w:hint="cs"/>
          <w:sz w:val="28"/>
          <w:szCs w:val="28"/>
          <w:rtl/>
        </w:rPr>
        <w:t>ی</w:t>
      </w:r>
      <w:r w:rsidRPr="00EC0766">
        <w:rPr>
          <w:rFonts w:cs="B Zar" w:hint="eastAsia"/>
          <w:sz w:val="28"/>
          <w:szCs w:val="28"/>
          <w:rtl/>
        </w:rPr>
        <w:t>عن</w:t>
      </w:r>
      <w:r w:rsidRPr="00EC0766">
        <w:rPr>
          <w:rFonts w:cs="B Zar" w:hint="cs"/>
          <w:sz w:val="28"/>
          <w:szCs w:val="28"/>
          <w:rtl/>
        </w:rPr>
        <w:t>ی</w:t>
      </w:r>
      <w:r w:rsidRPr="00EC0766">
        <w:rPr>
          <w:rFonts w:cs="B Zar"/>
          <w:sz w:val="28"/>
          <w:szCs w:val="28"/>
          <w:rtl/>
        </w:rPr>
        <w:t xml:space="preserve"> ان‌پ</w:t>
      </w:r>
      <w:r w:rsidRPr="00EC0766">
        <w:rPr>
          <w:rFonts w:cs="B Zar" w:hint="cs"/>
          <w:sz w:val="28"/>
          <w:szCs w:val="28"/>
          <w:rtl/>
        </w:rPr>
        <w:t>ی‌</w:t>
      </w:r>
      <w:r w:rsidRPr="00EC0766">
        <w:rPr>
          <w:rFonts w:cs="B Zar" w:hint="eastAsia"/>
          <w:sz w:val="28"/>
          <w:szCs w:val="28"/>
          <w:rtl/>
        </w:rPr>
        <w:t>ئ</w:t>
      </w:r>
      <w:r w:rsidRPr="00EC0766">
        <w:rPr>
          <w:rFonts w:cs="B Zar" w:hint="cs"/>
          <w:sz w:val="28"/>
          <w:szCs w:val="28"/>
          <w:rtl/>
        </w:rPr>
        <w:t>ی</w:t>
      </w:r>
      <w:r w:rsidRPr="00EC0766">
        <w:rPr>
          <w:rFonts w:cs="B Zar"/>
          <w:sz w:val="28"/>
          <w:szCs w:val="28"/>
          <w:rtl/>
        </w:rPr>
        <w:t xml:space="preserve"> (</w:t>
      </w:r>
      <w:r w:rsidRPr="00EC0766">
        <w:rPr>
          <w:rFonts w:cs="B Zar"/>
          <w:sz w:val="28"/>
          <w:szCs w:val="28"/>
        </w:rPr>
        <w:t>NPE</w:t>
      </w:r>
      <w:r w:rsidRPr="00EC0766">
        <w:rPr>
          <w:rFonts w:cs="B Zar"/>
          <w:sz w:val="28"/>
          <w:szCs w:val="28"/>
          <w:rtl/>
        </w:rPr>
        <w:t>)، س</w:t>
      </w:r>
      <w:r w:rsidRPr="00EC0766">
        <w:rPr>
          <w:rFonts w:cs="B Zar" w:hint="cs"/>
          <w:sz w:val="28"/>
          <w:szCs w:val="28"/>
          <w:rtl/>
        </w:rPr>
        <w:t>ی‌</w:t>
      </w:r>
      <w:r w:rsidRPr="00EC0766">
        <w:rPr>
          <w:rFonts w:cs="B Zar" w:hint="eastAsia"/>
          <w:sz w:val="28"/>
          <w:szCs w:val="28"/>
          <w:rtl/>
        </w:rPr>
        <w:t>ام‌ت</w:t>
      </w:r>
      <w:r w:rsidRPr="00EC0766">
        <w:rPr>
          <w:rFonts w:cs="B Zar" w:hint="cs"/>
          <w:sz w:val="28"/>
          <w:szCs w:val="28"/>
          <w:rtl/>
        </w:rPr>
        <w:t>ی‌</w:t>
      </w:r>
      <w:r w:rsidRPr="00EC0766">
        <w:rPr>
          <w:rFonts w:cs="B Zar" w:hint="eastAsia"/>
          <w:sz w:val="28"/>
          <w:szCs w:val="28"/>
          <w:rtl/>
        </w:rPr>
        <w:t>اس</w:t>
      </w:r>
      <w:r w:rsidRPr="00EC0766">
        <w:rPr>
          <w:rFonts w:cs="B Zar"/>
          <w:sz w:val="28"/>
          <w:szCs w:val="28"/>
          <w:rtl/>
        </w:rPr>
        <w:t xml:space="preserve"> (</w:t>
      </w:r>
      <w:r w:rsidRPr="00EC0766">
        <w:rPr>
          <w:rFonts w:cs="B Zar"/>
          <w:sz w:val="28"/>
          <w:szCs w:val="28"/>
        </w:rPr>
        <w:t>CMTS</w:t>
      </w:r>
      <w:r w:rsidRPr="00EC0766">
        <w:rPr>
          <w:rFonts w:cs="B Zar"/>
          <w:sz w:val="28"/>
          <w:szCs w:val="28"/>
          <w:rtl/>
        </w:rPr>
        <w:t>) و ام‌ام‌ت</w:t>
      </w:r>
      <w:r w:rsidRPr="00EC0766">
        <w:rPr>
          <w:rFonts w:cs="B Zar" w:hint="cs"/>
          <w:sz w:val="28"/>
          <w:szCs w:val="28"/>
          <w:rtl/>
        </w:rPr>
        <w:t>ی‌</w:t>
      </w:r>
      <w:r w:rsidRPr="00EC0766">
        <w:rPr>
          <w:rFonts w:cs="B Zar" w:hint="eastAsia"/>
          <w:sz w:val="28"/>
          <w:szCs w:val="28"/>
          <w:rtl/>
        </w:rPr>
        <w:t>اس</w:t>
      </w:r>
      <w:r w:rsidRPr="00EC0766">
        <w:rPr>
          <w:rFonts w:cs="B Zar"/>
          <w:sz w:val="28"/>
          <w:szCs w:val="28"/>
          <w:rtl/>
        </w:rPr>
        <w:t xml:space="preserve"> </w:t>
      </w:r>
      <w:r w:rsidRPr="00EC0766">
        <w:rPr>
          <w:rFonts w:cs="B Zar"/>
          <w:sz w:val="28"/>
          <w:szCs w:val="28"/>
        </w:rPr>
        <w:t>(MMTS)</w:t>
      </w:r>
      <w:r w:rsidRPr="00EC0766">
        <w:rPr>
          <w:rFonts w:cs="B Zar"/>
          <w:sz w:val="28"/>
          <w:szCs w:val="28"/>
          <w:rtl/>
        </w:rPr>
        <w:t>) در مقا</w:t>
      </w:r>
      <w:r w:rsidRPr="00EC0766">
        <w:rPr>
          <w:rFonts w:cs="B Zar" w:hint="cs"/>
          <w:sz w:val="28"/>
          <w:szCs w:val="28"/>
          <w:rtl/>
        </w:rPr>
        <w:t>ی</w:t>
      </w:r>
      <w:r w:rsidRPr="00EC0766">
        <w:rPr>
          <w:rFonts w:cs="B Zar" w:hint="eastAsia"/>
          <w:sz w:val="28"/>
          <w:szCs w:val="28"/>
          <w:rtl/>
        </w:rPr>
        <w:t>سه</w:t>
      </w:r>
      <w:r w:rsidRPr="00EC0766">
        <w:rPr>
          <w:rFonts w:cs="B Zar"/>
          <w:sz w:val="28"/>
          <w:szCs w:val="28"/>
          <w:rtl/>
        </w:rPr>
        <w:t xml:space="preserve"> با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متمرکز بر صنعت روشنا</w:t>
      </w:r>
      <w:r w:rsidRPr="00EC0766">
        <w:rPr>
          <w:rFonts w:cs="B Zar" w:hint="cs"/>
          <w:sz w:val="28"/>
          <w:szCs w:val="28"/>
          <w:rtl/>
        </w:rPr>
        <w:t>یی</w:t>
      </w:r>
      <w:r w:rsidRPr="00EC0766">
        <w:rPr>
          <w:rFonts w:cs="B Zar"/>
          <w:sz w:val="28"/>
          <w:szCs w:val="28"/>
          <w:rtl/>
        </w:rPr>
        <w:t xml:space="preserve"> (</w:t>
      </w:r>
      <w:r w:rsidRPr="00EC0766">
        <w:rPr>
          <w:rFonts w:cs="B Zar" w:hint="cs"/>
          <w:sz w:val="28"/>
          <w:szCs w:val="28"/>
          <w:rtl/>
        </w:rPr>
        <w:t>ی</w:t>
      </w:r>
      <w:r w:rsidRPr="00EC0766">
        <w:rPr>
          <w:rFonts w:cs="B Zar" w:hint="eastAsia"/>
          <w:sz w:val="28"/>
          <w:szCs w:val="28"/>
          <w:rtl/>
        </w:rPr>
        <w:t>عن</w:t>
      </w:r>
      <w:r w:rsidRPr="00EC0766">
        <w:rPr>
          <w:rFonts w:cs="B Zar" w:hint="cs"/>
          <w:sz w:val="28"/>
          <w:szCs w:val="28"/>
          <w:rtl/>
        </w:rPr>
        <w:t>ی</w:t>
      </w:r>
      <w:r w:rsidRPr="00EC0766">
        <w:rPr>
          <w:rFonts w:cs="B Zar"/>
          <w:sz w:val="28"/>
          <w:szCs w:val="28"/>
          <w:rtl/>
        </w:rPr>
        <w:t xml:space="preserve"> ال‌اف‌آ</w:t>
      </w:r>
      <w:r w:rsidRPr="00EC0766">
        <w:rPr>
          <w:rFonts w:cs="B Zar" w:hint="cs"/>
          <w:sz w:val="28"/>
          <w:szCs w:val="28"/>
          <w:rtl/>
        </w:rPr>
        <w:t>ی</w:t>
      </w:r>
      <w:r w:rsidRPr="00EC0766">
        <w:rPr>
          <w:rFonts w:cs="B Zar"/>
          <w:sz w:val="28"/>
          <w:szCs w:val="28"/>
          <w:rtl/>
        </w:rPr>
        <w:t xml:space="preserve"> </w:t>
      </w:r>
      <w:r w:rsidRPr="00EC0766">
        <w:rPr>
          <w:rFonts w:cs="B Zar"/>
          <w:sz w:val="28"/>
          <w:szCs w:val="28"/>
        </w:rPr>
        <w:t>(LFI)</w:t>
      </w:r>
      <w:r w:rsidRPr="00EC0766">
        <w:rPr>
          <w:rFonts w:cs="B Zar"/>
          <w:sz w:val="28"/>
          <w:szCs w:val="28"/>
          <w:rtl/>
        </w:rPr>
        <w:t xml:space="preserve">)، </w:t>
      </w:r>
      <w:r w:rsidRPr="00EC0766">
        <w:rPr>
          <w:rFonts w:cs="B Zar" w:hint="cs"/>
          <w:sz w:val="28"/>
          <w:szCs w:val="28"/>
          <w:rtl/>
        </w:rPr>
        <w:t>ی</w:t>
      </w:r>
      <w:r w:rsidRPr="00EC0766">
        <w:rPr>
          <w:rFonts w:cs="B Zar" w:hint="eastAsia"/>
          <w:sz w:val="28"/>
          <w:szCs w:val="28"/>
          <w:rtl/>
        </w:rPr>
        <w:t>ک</w:t>
      </w:r>
      <w:r w:rsidRPr="00EC0766">
        <w:rPr>
          <w:rFonts w:cs="B Zar"/>
          <w:sz w:val="28"/>
          <w:szCs w:val="28"/>
          <w:rtl/>
        </w:rPr>
        <w:t xml:space="preserve"> مح</w:t>
      </w:r>
      <w:r w:rsidRPr="00EC0766">
        <w:rPr>
          <w:rFonts w:cs="B Zar" w:hint="cs"/>
          <w:sz w:val="28"/>
          <w:szCs w:val="28"/>
          <w:rtl/>
        </w:rPr>
        <w:t>ی</w:t>
      </w:r>
      <w:r w:rsidRPr="00EC0766">
        <w:rPr>
          <w:rFonts w:cs="B Zar" w:hint="eastAsia"/>
          <w:sz w:val="28"/>
          <w:szCs w:val="28"/>
          <w:rtl/>
        </w:rPr>
        <w:t>ط</w:t>
      </w:r>
      <w:r w:rsidRPr="00EC0766">
        <w:rPr>
          <w:rFonts w:cs="B Zar"/>
          <w:sz w:val="28"/>
          <w:szCs w:val="28"/>
          <w:rtl/>
        </w:rPr>
        <w:t xml:space="preserve"> پا</w:t>
      </w:r>
      <w:r w:rsidRPr="00EC0766">
        <w:rPr>
          <w:rFonts w:cs="B Zar" w:hint="cs"/>
          <w:sz w:val="28"/>
          <w:szCs w:val="28"/>
          <w:rtl/>
        </w:rPr>
        <w:t>ی</w:t>
      </w:r>
      <w:r w:rsidRPr="00EC0766">
        <w:rPr>
          <w:rFonts w:cs="B Zar" w:hint="eastAsia"/>
          <w:sz w:val="28"/>
          <w:szCs w:val="28"/>
          <w:rtl/>
        </w:rPr>
        <w:t>دارتر</w:t>
      </w:r>
      <w:r w:rsidRPr="00EC0766">
        <w:rPr>
          <w:rFonts w:cs="B Zar"/>
          <w:sz w:val="28"/>
          <w:szCs w:val="28"/>
          <w:rtl/>
        </w:rPr>
        <w:t xml:space="preserve"> برا</w:t>
      </w:r>
      <w:r w:rsidRPr="00EC0766">
        <w:rPr>
          <w:rFonts w:cs="B Zar" w:hint="cs"/>
          <w:sz w:val="28"/>
          <w:szCs w:val="28"/>
          <w:rtl/>
        </w:rPr>
        <w:t>ی</w:t>
      </w:r>
      <w:r w:rsidRPr="00EC0766">
        <w:rPr>
          <w:rFonts w:cs="B Zar"/>
          <w:sz w:val="28"/>
          <w:szCs w:val="28"/>
          <w:rtl/>
        </w:rPr>
        <w:t xml:space="preserve"> نوآور</w:t>
      </w:r>
      <w:r w:rsidRPr="00EC0766">
        <w:rPr>
          <w:rFonts w:cs="B Zar" w:hint="cs"/>
          <w:sz w:val="28"/>
          <w:szCs w:val="28"/>
          <w:rtl/>
        </w:rPr>
        <w:t>ی</w:t>
      </w:r>
      <w:r w:rsidRPr="00EC0766">
        <w:rPr>
          <w:rFonts w:cs="B Zar"/>
          <w:sz w:val="28"/>
          <w:szCs w:val="28"/>
          <w:rtl/>
        </w:rPr>
        <w:t xml:space="preserve"> را نشان دادند. در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زم</w:t>
      </w:r>
      <w:r w:rsidRPr="00EC0766">
        <w:rPr>
          <w:rFonts w:cs="B Zar" w:hint="cs"/>
          <w:sz w:val="28"/>
          <w:szCs w:val="28"/>
          <w:rtl/>
        </w:rPr>
        <w:t>ی</w:t>
      </w:r>
      <w:r w:rsidRPr="00EC0766">
        <w:rPr>
          <w:rFonts w:cs="B Zar" w:hint="eastAsia"/>
          <w:sz w:val="28"/>
          <w:szCs w:val="28"/>
          <w:rtl/>
        </w:rPr>
        <w:t>نه‌</w:t>
      </w:r>
      <w:r w:rsidRPr="00EC0766">
        <w:rPr>
          <w:rFonts w:cs="B Zar" w:hint="cs"/>
          <w:sz w:val="28"/>
          <w:szCs w:val="28"/>
          <w:rtl/>
        </w:rPr>
        <w:t>ی</w:t>
      </w:r>
      <w:r w:rsidRPr="00EC0766">
        <w:rPr>
          <w:rFonts w:cs="B Zar"/>
          <w:sz w:val="28"/>
          <w:szCs w:val="28"/>
          <w:rtl/>
        </w:rPr>
        <w:t xml:space="preserve"> اخ</w:t>
      </w:r>
      <w:r w:rsidRPr="00EC0766">
        <w:rPr>
          <w:rFonts w:cs="B Zar" w:hint="cs"/>
          <w:sz w:val="28"/>
          <w:szCs w:val="28"/>
          <w:rtl/>
        </w:rPr>
        <w:t>ی</w:t>
      </w:r>
      <w:r w:rsidRPr="00EC0766">
        <w:rPr>
          <w:rFonts w:cs="B Zar" w:hint="eastAsia"/>
          <w:sz w:val="28"/>
          <w:szCs w:val="28"/>
          <w:rtl/>
        </w:rPr>
        <w:t>ر،</w:t>
      </w:r>
      <w:r w:rsidRPr="00EC0766">
        <w:rPr>
          <w:rFonts w:cs="B Zar"/>
          <w:sz w:val="28"/>
          <w:szCs w:val="28"/>
          <w:rtl/>
        </w:rPr>
        <w:t xml:space="preserve"> صنعت در تمرکز خود متنوع‌تر بود و به نظر م</w:t>
      </w:r>
      <w:r w:rsidRPr="00EC0766">
        <w:rPr>
          <w:rFonts w:cs="B Zar" w:hint="cs"/>
          <w:sz w:val="28"/>
          <w:szCs w:val="28"/>
          <w:rtl/>
        </w:rPr>
        <w:t>ی‌</w:t>
      </w:r>
      <w:r w:rsidRPr="00EC0766">
        <w:rPr>
          <w:rFonts w:cs="B Zar" w:hint="eastAsia"/>
          <w:sz w:val="28"/>
          <w:szCs w:val="28"/>
          <w:rtl/>
        </w:rPr>
        <w:t>رس</w:t>
      </w:r>
      <w:r w:rsidRPr="00EC0766">
        <w:rPr>
          <w:rFonts w:cs="B Zar" w:hint="cs"/>
          <w:sz w:val="28"/>
          <w:szCs w:val="28"/>
          <w:rtl/>
        </w:rPr>
        <w:t>ی</w:t>
      </w:r>
      <w:r w:rsidRPr="00EC0766">
        <w:rPr>
          <w:rFonts w:cs="B Zar" w:hint="eastAsia"/>
          <w:sz w:val="28"/>
          <w:szCs w:val="28"/>
          <w:rtl/>
        </w:rPr>
        <w:t>د</w:t>
      </w:r>
      <w:r w:rsidRPr="00EC0766">
        <w:rPr>
          <w:rFonts w:cs="B Zar"/>
          <w:sz w:val="28"/>
          <w:szCs w:val="28"/>
          <w:rtl/>
        </w:rPr>
        <w:t xml:space="preserve"> نوآور</w:t>
      </w:r>
      <w:r w:rsidRPr="00EC0766">
        <w:rPr>
          <w:rFonts w:cs="B Zar" w:hint="cs"/>
          <w:sz w:val="28"/>
          <w:szCs w:val="28"/>
          <w:rtl/>
        </w:rPr>
        <w:t>ی</w:t>
      </w:r>
      <w:r w:rsidRPr="00EC0766">
        <w:rPr>
          <w:rFonts w:cs="B Zar"/>
          <w:sz w:val="28"/>
          <w:szCs w:val="28"/>
          <w:rtl/>
        </w:rPr>
        <w:t xml:space="preserve"> کندتر و دارا</w:t>
      </w:r>
      <w:r w:rsidRPr="00EC0766">
        <w:rPr>
          <w:rFonts w:cs="B Zar" w:hint="cs"/>
          <w:sz w:val="28"/>
          <w:szCs w:val="28"/>
          <w:rtl/>
        </w:rPr>
        <w:t>ی</w:t>
      </w:r>
      <w:r w:rsidRPr="00EC0766">
        <w:rPr>
          <w:rFonts w:cs="B Zar"/>
          <w:sz w:val="28"/>
          <w:szCs w:val="28"/>
          <w:rtl/>
        </w:rPr>
        <w:t xml:space="preserve"> ماه</w:t>
      </w:r>
      <w:r w:rsidRPr="00EC0766">
        <w:rPr>
          <w:rFonts w:cs="B Zar" w:hint="cs"/>
          <w:sz w:val="28"/>
          <w:szCs w:val="28"/>
          <w:rtl/>
        </w:rPr>
        <w:t>ی</w:t>
      </w:r>
      <w:r w:rsidRPr="00EC0766">
        <w:rPr>
          <w:rFonts w:cs="B Zar" w:hint="eastAsia"/>
          <w:sz w:val="28"/>
          <w:szCs w:val="28"/>
          <w:rtl/>
        </w:rPr>
        <w:t>ت</w:t>
      </w:r>
      <w:r w:rsidRPr="00EC0766">
        <w:rPr>
          <w:rFonts w:cs="B Zar"/>
          <w:sz w:val="28"/>
          <w:szCs w:val="28"/>
          <w:rtl/>
        </w:rPr>
        <w:t xml:space="preserve"> تدر</w:t>
      </w:r>
      <w:r w:rsidRPr="00EC0766">
        <w:rPr>
          <w:rFonts w:cs="B Zar" w:hint="cs"/>
          <w:sz w:val="28"/>
          <w:szCs w:val="28"/>
          <w:rtl/>
        </w:rPr>
        <w:t>ی</w:t>
      </w:r>
      <w:r w:rsidRPr="00EC0766">
        <w:rPr>
          <w:rFonts w:cs="B Zar" w:hint="eastAsia"/>
          <w:sz w:val="28"/>
          <w:szCs w:val="28"/>
          <w:rtl/>
        </w:rPr>
        <w:t>ج</w:t>
      </w:r>
      <w:r w:rsidRPr="00EC0766">
        <w:rPr>
          <w:rFonts w:cs="B Zar" w:hint="cs"/>
          <w:sz w:val="28"/>
          <w:szCs w:val="28"/>
          <w:rtl/>
        </w:rPr>
        <w:t>ی‌</w:t>
      </w:r>
      <w:r w:rsidRPr="00EC0766">
        <w:rPr>
          <w:rFonts w:cs="B Zar" w:hint="eastAsia"/>
          <w:sz w:val="28"/>
          <w:szCs w:val="28"/>
          <w:rtl/>
        </w:rPr>
        <w:t>تر</w:t>
      </w:r>
      <w:r w:rsidRPr="00EC0766">
        <w:rPr>
          <w:rFonts w:cs="B Zar" w:hint="cs"/>
          <w:sz w:val="28"/>
          <w:szCs w:val="28"/>
          <w:rtl/>
        </w:rPr>
        <w:t>ی</w:t>
      </w:r>
      <w:r w:rsidRPr="00EC0766">
        <w:rPr>
          <w:rFonts w:cs="B Zar"/>
          <w:sz w:val="28"/>
          <w:szCs w:val="28"/>
          <w:rtl/>
        </w:rPr>
        <w:t xml:space="preserve"> است.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با توجه به تفاو</w:t>
      </w:r>
      <w:r w:rsidRPr="00EC0766">
        <w:rPr>
          <w:rFonts w:cs="B Zar" w:hint="eastAsia"/>
          <w:sz w:val="28"/>
          <w:szCs w:val="28"/>
          <w:rtl/>
        </w:rPr>
        <w:t>ت‌ها</w:t>
      </w:r>
      <w:r w:rsidRPr="00EC0766">
        <w:rPr>
          <w:rFonts w:cs="B Zar" w:hint="cs"/>
          <w:sz w:val="28"/>
          <w:szCs w:val="28"/>
          <w:rtl/>
        </w:rPr>
        <w:t>ی</w:t>
      </w:r>
      <w:r w:rsidRPr="00EC0766">
        <w:rPr>
          <w:rFonts w:cs="B Zar"/>
          <w:sz w:val="28"/>
          <w:szCs w:val="28"/>
          <w:rtl/>
        </w:rPr>
        <w:t xml:space="preserve"> مشاهده‌شده در الگوها</w:t>
      </w:r>
      <w:r w:rsidRPr="00EC0766">
        <w:rPr>
          <w:rFonts w:cs="B Zar" w:hint="cs"/>
          <w:sz w:val="28"/>
          <w:szCs w:val="28"/>
          <w:rtl/>
        </w:rPr>
        <w:t>ی</w:t>
      </w:r>
      <w:r w:rsidRPr="00EC0766">
        <w:rPr>
          <w:rFonts w:cs="B Zar"/>
          <w:sz w:val="28"/>
          <w:szCs w:val="28"/>
          <w:rtl/>
        </w:rPr>
        <w:t xml:space="preserve"> نوآور</w:t>
      </w:r>
      <w:r w:rsidRPr="00EC0766">
        <w:rPr>
          <w:rFonts w:cs="B Zar" w:hint="cs"/>
          <w:sz w:val="28"/>
          <w:szCs w:val="28"/>
          <w:rtl/>
        </w:rPr>
        <w:t>ی</w:t>
      </w:r>
      <w:r w:rsidRPr="00EC0766">
        <w:rPr>
          <w:rFonts w:cs="B Zar"/>
          <w:sz w:val="28"/>
          <w:szCs w:val="28"/>
          <w:rtl/>
        </w:rPr>
        <w:t xml:space="preserve"> در سراسر ال‌ام‌ئ</w:t>
      </w:r>
      <w:r w:rsidRPr="00EC0766">
        <w:rPr>
          <w:rFonts w:cs="B Zar" w:hint="cs"/>
          <w:sz w:val="28"/>
          <w:szCs w:val="28"/>
          <w:rtl/>
        </w:rPr>
        <w:t>ی‌</w:t>
      </w:r>
      <w:r w:rsidRPr="00EC0766">
        <w:rPr>
          <w:rFonts w:cs="B Zar" w:hint="eastAsia"/>
          <w:sz w:val="28"/>
          <w:szCs w:val="28"/>
          <w:rtl/>
        </w:rPr>
        <w:t>ها</w:t>
      </w:r>
      <w:r w:rsidRPr="00EC0766">
        <w:rPr>
          <w:rFonts w:cs="B Zar"/>
          <w:sz w:val="28"/>
          <w:szCs w:val="28"/>
          <w:rtl/>
        </w:rPr>
        <w:t xml:space="preserve"> (</w:t>
      </w:r>
      <w:r w:rsidRPr="00EC0766">
        <w:rPr>
          <w:rFonts w:cs="B Zar"/>
          <w:sz w:val="28"/>
          <w:szCs w:val="28"/>
        </w:rPr>
        <w:t>LMEs</w:t>
      </w:r>
      <w:r w:rsidRPr="00EC0766">
        <w:rPr>
          <w:rFonts w:cs="B Zar"/>
          <w:sz w:val="28"/>
          <w:szCs w:val="28"/>
          <w:rtl/>
        </w:rPr>
        <w:t>) و س</w:t>
      </w:r>
      <w:r w:rsidRPr="00EC0766">
        <w:rPr>
          <w:rFonts w:cs="B Zar" w:hint="cs"/>
          <w:sz w:val="28"/>
          <w:szCs w:val="28"/>
          <w:rtl/>
        </w:rPr>
        <w:t>ی‌</w:t>
      </w:r>
      <w:r w:rsidRPr="00EC0766">
        <w:rPr>
          <w:rFonts w:cs="B Zar" w:hint="eastAsia"/>
          <w:sz w:val="28"/>
          <w:szCs w:val="28"/>
          <w:rtl/>
        </w:rPr>
        <w:t>ام‌ئ</w:t>
      </w:r>
      <w:r w:rsidRPr="00EC0766">
        <w:rPr>
          <w:rFonts w:cs="B Zar" w:hint="cs"/>
          <w:sz w:val="28"/>
          <w:szCs w:val="28"/>
          <w:rtl/>
        </w:rPr>
        <w:t>ی‌</w:t>
      </w:r>
      <w:r w:rsidRPr="00EC0766">
        <w:rPr>
          <w:rFonts w:cs="B Zar" w:hint="eastAsia"/>
          <w:sz w:val="28"/>
          <w:szCs w:val="28"/>
          <w:rtl/>
        </w:rPr>
        <w:t>ها</w:t>
      </w:r>
      <w:r w:rsidRPr="00EC0766">
        <w:rPr>
          <w:rFonts w:cs="B Zar"/>
          <w:sz w:val="28"/>
          <w:szCs w:val="28"/>
          <w:rtl/>
        </w:rPr>
        <w:t xml:space="preserve"> (</w:t>
      </w:r>
      <w:r w:rsidRPr="00EC0766">
        <w:rPr>
          <w:rFonts w:cs="B Zar"/>
          <w:sz w:val="28"/>
          <w:szCs w:val="28"/>
        </w:rPr>
        <w:t>CMEs</w:t>
      </w:r>
      <w:r w:rsidRPr="00EC0766">
        <w:rPr>
          <w:rFonts w:cs="B Zar"/>
          <w:sz w:val="28"/>
          <w:szCs w:val="28"/>
          <w:rtl/>
        </w:rPr>
        <w:t>) مرتبط است (هال و سوسک</w:t>
      </w:r>
      <w:r w:rsidRPr="00EC0766">
        <w:rPr>
          <w:rFonts w:cs="B Zar" w:hint="cs"/>
          <w:sz w:val="28"/>
          <w:szCs w:val="28"/>
          <w:rtl/>
        </w:rPr>
        <w:t>ی</w:t>
      </w:r>
      <w:r w:rsidRPr="00EC0766">
        <w:rPr>
          <w:rFonts w:cs="B Zar" w:hint="eastAsia"/>
          <w:sz w:val="28"/>
          <w:szCs w:val="28"/>
          <w:rtl/>
        </w:rPr>
        <w:t>س،</w:t>
      </w:r>
      <w:r w:rsidRPr="00EC0766">
        <w:rPr>
          <w:rFonts w:cs="B Zar"/>
          <w:sz w:val="28"/>
          <w:szCs w:val="28"/>
          <w:rtl/>
        </w:rPr>
        <w:t xml:space="preserve"> ۲۰۰۱)، که بعداً در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کتاب مورد بحث قرار خواهد گرفت. ثالثاً، با انتخاب رو</w:t>
      </w:r>
      <w:r w:rsidRPr="00EC0766">
        <w:rPr>
          <w:rFonts w:cs="B Zar" w:hint="cs"/>
          <w:sz w:val="28"/>
          <w:szCs w:val="28"/>
          <w:rtl/>
        </w:rPr>
        <w:t>ی</w:t>
      </w:r>
      <w:r w:rsidRPr="00EC0766">
        <w:rPr>
          <w:rFonts w:cs="B Zar" w:hint="eastAsia"/>
          <w:sz w:val="28"/>
          <w:szCs w:val="28"/>
          <w:rtl/>
        </w:rPr>
        <w:t>دادها</w:t>
      </w:r>
      <w:r w:rsidRPr="00EC0766">
        <w:rPr>
          <w:rFonts w:cs="B Zar" w:hint="cs"/>
          <w:sz w:val="28"/>
          <w:szCs w:val="28"/>
          <w:rtl/>
        </w:rPr>
        <w:t>یی</w:t>
      </w:r>
      <w:r w:rsidRPr="00EC0766">
        <w:rPr>
          <w:rFonts w:cs="B Zar"/>
          <w:sz w:val="28"/>
          <w:szCs w:val="28"/>
          <w:rtl/>
        </w:rPr>
        <w:t xml:space="preserve"> که با انواع مختلف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مطابقت دارند (گولفتو، ۲۰۰۴; باتلت و همکاران، ۲۰۱۴)،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امکان وجود دارد که تغ</w:t>
      </w:r>
      <w:r w:rsidRPr="00EC0766">
        <w:rPr>
          <w:rFonts w:cs="B Zar" w:hint="cs"/>
          <w:sz w:val="28"/>
          <w:szCs w:val="28"/>
          <w:rtl/>
        </w:rPr>
        <w:t>یی</w:t>
      </w:r>
      <w:r w:rsidRPr="00EC0766">
        <w:rPr>
          <w:rFonts w:cs="B Zar" w:hint="eastAsia"/>
          <w:sz w:val="28"/>
          <w:szCs w:val="28"/>
          <w:rtl/>
        </w:rPr>
        <w:t>رات</w:t>
      </w:r>
      <w:r w:rsidRPr="00EC0766">
        <w:rPr>
          <w:rFonts w:cs="B Zar"/>
          <w:sz w:val="28"/>
          <w:szCs w:val="28"/>
          <w:rtl/>
        </w:rPr>
        <w:t xml:space="preserve"> در ماه</w:t>
      </w:r>
      <w:r w:rsidRPr="00EC0766">
        <w:rPr>
          <w:rFonts w:cs="B Zar" w:hint="cs"/>
          <w:sz w:val="28"/>
          <w:szCs w:val="28"/>
          <w:rtl/>
        </w:rPr>
        <w:t>ی</w:t>
      </w:r>
      <w:r w:rsidRPr="00EC0766">
        <w:rPr>
          <w:rFonts w:cs="B Zar" w:hint="eastAsia"/>
          <w:sz w:val="28"/>
          <w:szCs w:val="28"/>
          <w:rtl/>
        </w:rPr>
        <w:t>ت</w:t>
      </w:r>
      <w:r w:rsidRPr="00EC0766">
        <w:rPr>
          <w:rFonts w:cs="B Zar"/>
          <w:sz w:val="28"/>
          <w:szCs w:val="28"/>
          <w:rtl/>
        </w:rPr>
        <w:t xml:space="preserve"> تعاملات شرکت‌ها در رو</w:t>
      </w:r>
      <w:r w:rsidRPr="00EC0766">
        <w:rPr>
          <w:rFonts w:cs="B Zar" w:hint="cs"/>
          <w:sz w:val="28"/>
          <w:szCs w:val="28"/>
          <w:rtl/>
        </w:rPr>
        <w:t>ی</w:t>
      </w:r>
      <w:r w:rsidRPr="00EC0766">
        <w:rPr>
          <w:rFonts w:cs="B Zar" w:hint="eastAsia"/>
          <w:sz w:val="28"/>
          <w:szCs w:val="28"/>
          <w:rtl/>
        </w:rPr>
        <w:t>دادها</w:t>
      </w:r>
      <w:r w:rsidRPr="00EC0766">
        <w:rPr>
          <w:rFonts w:cs="B Zar" w:hint="cs"/>
          <w:sz w:val="28"/>
          <w:szCs w:val="28"/>
          <w:rtl/>
        </w:rPr>
        <w:t>ی</w:t>
      </w:r>
      <w:r w:rsidRPr="00EC0766">
        <w:rPr>
          <w:rFonts w:cs="B Zar"/>
          <w:sz w:val="28"/>
          <w:szCs w:val="28"/>
          <w:rtl/>
        </w:rPr>
        <w:t xml:space="preserve"> کوچک‌تر، منطقه‌ا</w:t>
      </w:r>
      <w:r w:rsidRPr="00EC0766">
        <w:rPr>
          <w:rFonts w:cs="B Zar" w:hint="cs"/>
          <w:sz w:val="28"/>
          <w:szCs w:val="28"/>
          <w:rtl/>
        </w:rPr>
        <w:t>ی</w:t>
      </w:r>
      <w:r w:rsidRPr="00EC0766">
        <w:rPr>
          <w:rFonts w:cs="B Zar"/>
          <w:sz w:val="28"/>
          <w:szCs w:val="28"/>
          <w:rtl/>
        </w:rPr>
        <w:t>/مل</w:t>
      </w:r>
      <w:r w:rsidRPr="00EC0766">
        <w:rPr>
          <w:rFonts w:cs="B Zar" w:hint="cs"/>
          <w:sz w:val="28"/>
          <w:szCs w:val="28"/>
          <w:rtl/>
        </w:rPr>
        <w:t>ی</w:t>
      </w:r>
      <w:r w:rsidRPr="00EC0766">
        <w:rPr>
          <w:rFonts w:cs="B Zar"/>
          <w:sz w:val="28"/>
          <w:szCs w:val="28"/>
          <w:rtl/>
        </w:rPr>
        <w:t xml:space="preserve"> (س</w:t>
      </w:r>
      <w:r w:rsidRPr="00EC0766">
        <w:rPr>
          <w:rFonts w:cs="B Zar" w:hint="cs"/>
          <w:sz w:val="28"/>
          <w:szCs w:val="28"/>
          <w:rtl/>
        </w:rPr>
        <w:t>ی‌</w:t>
      </w:r>
      <w:r w:rsidRPr="00EC0766">
        <w:rPr>
          <w:rFonts w:cs="B Zar" w:hint="eastAsia"/>
          <w:sz w:val="28"/>
          <w:szCs w:val="28"/>
          <w:rtl/>
        </w:rPr>
        <w:t>ام‌ت</w:t>
      </w:r>
      <w:r w:rsidRPr="00EC0766">
        <w:rPr>
          <w:rFonts w:cs="B Zar" w:hint="cs"/>
          <w:sz w:val="28"/>
          <w:szCs w:val="28"/>
          <w:rtl/>
        </w:rPr>
        <w:t>ی‌</w:t>
      </w:r>
      <w:r w:rsidRPr="00EC0766">
        <w:rPr>
          <w:rFonts w:cs="B Zar" w:hint="eastAsia"/>
          <w:sz w:val="28"/>
          <w:szCs w:val="28"/>
          <w:rtl/>
        </w:rPr>
        <w:t>اس</w:t>
      </w:r>
      <w:r w:rsidRPr="00EC0766">
        <w:rPr>
          <w:rFonts w:cs="B Zar"/>
          <w:sz w:val="28"/>
          <w:szCs w:val="28"/>
          <w:rtl/>
        </w:rPr>
        <w:t xml:space="preserve"> (</w:t>
      </w:r>
      <w:r w:rsidRPr="00EC0766">
        <w:rPr>
          <w:rFonts w:cs="B Zar"/>
          <w:sz w:val="28"/>
          <w:szCs w:val="28"/>
        </w:rPr>
        <w:t>CMTS</w:t>
      </w:r>
      <w:r w:rsidRPr="00EC0766">
        <w:rPr>
          <w:rFonts w:cs="B Zar"/>
          <w:sz w:val="28"/>
          <w:szCs w:val="28"/>
          <w:rtl/>
        </w:rPr>
        <w:t>) و ام‌ام‌ت</w:t>
      </w:r>
      <w:r w:rsidRPr="00EC0766">
        <w:rPr>
          <w:rFonts w:cs="B Zar" w:hint="cs"/>
          <w:sz w:val="28"/>
          <w:szCs w:val="28"/>
          <w:rtl/>
        </w:rPr>
        <w:t>ی‌</w:t>
      </w:r>
      <w:r w:rsidRPr="00EC0766">
        <w:rPr>
          <w:rFonts w:cs="B Zar" w:hint="eastAsia"/>
          <w:sz w:val="28"/>
          <w:szCs w:val="28"/>
          <w:rtl/>
        </w:rPr>
        <w:t>اس</w:t>
      </w:r>
      <w:r w:rsidRPr="00EC0766">
        <w:rPr>
          <w:rFonts w:cs="B Zar"/>
          <w:sz w:val="28"/>
          <w:szCs w:val="28"/>
          <w:rtl/>
        </w:rPr>
        <w:t xml:space="preserve"> </w:t>
      </w:r>
      <w:r w:rsidRPr="00EC0766">
        <w:rPr>
          <w:rFonts w:cs="B Zar"/>
          <w:sz w:val="28"/>
          <w:szCs w:val="28"/>
        </w:rPr>
        <w:t>(MMTS)</w:t>
      </w:r>
      <w:r w:rsidRPr="00EC0766">
        <w:rPr>
          <w:rFonts w:cs="B Zar"/>
          <w:sz w:val="28"/>
          <w:szCs w:val="28"/>
          <w:rtl/>
        </w:rPr>
        <w:t>) در مقابل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بزرگ‌تر و ب</w:t>
      </w:r>
      <w:r w:rsidRPr="00EC0766">
        <w:rPr>
          <w:rFonts w:cs="B Zar" w:hint="cs"/>
          <w:sz w:val="28"/>
          <w:szCs w:val="28"/>
          <w:rtl/>
        </w:rPr>
        <w:t>ی</w:t>
      </w:r>
      <w:r w:rsidRPr="00EC0766">
        <w:rPr>
          <w:rFonts w:cs="B Zar" w:hint="eastAsia"/>
          <w:sz w:val="28"/>
          <w:szCs w:val="28"/>
          <w:rtl/>
        </w:rPr>
        <w:t>ن‌الملل</w:t>
      </w:r>
      <w:r w:rsidRPr="00EC0766">
        <w:rPr>
          <w:rFonts w:cs="B Zar" w:hint="cs"/>
          <w:sz w:val="28"/>
          <w:szCs w:val="28"/>
          <w:rtl/>
        </w:rPr>
        <w:t>ی‌</w:t>
      </w:r>
      <w:r w:rsidRPr="00EC0766">
        <w:rPr>
          <w:rFonts w:cs="B Zar" w:hint="eastAsia"/>
          <w:sz w:val="28"/>
          <w:szCs w:val="28"/>
          <w:rtl/>
        </w:rPr>
        <w:t>تر</w:t>
      </w:r>
      <w:r w:rsidRPr="00EC0766">
        <w:rPr>
          <w:rFonts w:cs="B Zar"/>
          <w:sz w:val="28"/>
          <w:szCs w:val="28"/>
          <w:rtl/>
        </w:rPr>
        <w:t xml:space="preserve"> (ال‌اف‌آ</w:t>
      </w:r>
      <w:r w:rsidRPr="00EC0766">
        <w:rPr>
          <w:rFonts w:cs="B Zar" w:hint="cs"/>
          <w:sz w:val="28"/>
          <w:szCs w:val="28"/>
          <w:rtl/>
        </w:rPr>
        <w:t>ی</w:t>
      </w:r>
      <w:r w:rsidRPr="00EC0766">
        <w:rPr>
          <w:rFonts w:cs="B Zar"/>
          <w:sz w:val="28"/>
          <w:szCs w:val="28"/>
          <w:rtl/>
        </w:rPr>
        <w:t xml:space="preserve"> </w:t>
      </w:r>
      <w:r w:rsidRPr="00EC0766">
        <w:rPr>
          <w:rFonts w:cs="B Zar"/>
          <w:sz w:val="28"/>
          <w:szCs w:val="28"/>
          <w:rtl/>
        </w:rPr>
        <w:lastRenderedPageBreak/>
        <w:t>(</w:t>
      </w:r>
      <w:r w:rsidRPr="00EC0766">
        <w:rPr>
          <w:rFonts w:cs="B Zar"/>
          <w:sz w:val="28"/>
          <w:szCs w:val="28"/>
        </w:rPr>
        <w:t>LFI</w:t>
      </w:r>
      <w:r w:rsidRPr="00EC0766">
        <w:rPr>
          <w:rFonts w:cs="B Zar"/>
          <w:sz w:val="28"/>
          <w:szCs w:val="28"/>
          <w:rtl/>
        </w:rPr>
        <w:t>) و ان‌پ</w:t>
      </w:r>
      <w:r w:rsidRPr="00EC0766">
        <w:rPr>
          <w:rFonts w:cs="B Zar" w:hint="cs"/>
          <w:sz w:val="28"/>
          <w:szCs w:val="28"/>
          <w:rtl/>
        </w:rPr>
        <w:t>ی‌</w:t>
      </w:r>
      <w:r w:rsidRPr="00EC0766">
        <w:rPr>
          <w:rFonts w:cs="B Zar" w:hint="eastAsia"/>
          <w:sz w:val="28"/>
          <w:szCs w:val="28"/>
          <w:rtl/>
        </w:rPr>
        <w:t>ئ</w:t>
      </w:r>
      <w:r w:rsidRPr="00EC0766">
        <w:rPr>
          <w:rFonts w:cs="B Zar" w:hint="cs"/>
          <w:sz w:val="28"/>
          <w:szCs w:val="28"/>
          <w:rtl/>
        </w:rPr>
        <w:t>ی</w:t>
      </w:r>
      <w:r w:rsidRPr="00EC0766">
        <w:rPr>
          <w:rFonts w:cs="B Zar"/>
          <w:sz w:val="28"/>
          <w:szCs w:val="28"/>
          <w:rtl/>
        </w:rPr>
        <w:t xml:space="preserve"> </w:t>
      </w:r>
      <w:r w:rsidRPr="00EC0766">
        <w:rPr>
          <w:rFonts w:cs="B Zar"/>
          <w:sz w:val="28"/>
          <w:szCs w:val="28"/>
        </w:rPr>
        <w:t>(NPE)</w:t>
      </w:r>
      <w:r w:rsidRPr="00EC0766">
        <w:rPr>
          <w:rFonts w:cs="B Zar"/>
          <w:sz w:val="28"/>
          <w:szCs w:val="28"/>
          <w:rtl/>
        </w:rPr>
        <w:t>) را بررس</w:t>
      </w:r>
      <w:r w:rsidRPr="00EC0766">
        <w:rPr>
          <w:rFonts w:cs="B Zar" w:hint="cs"/>
          <w:sz w:val="28"/>
          <w:szCs w:val="28"/>
          <w:rtl/>
        </w:rPr>
        <w:t>ی</w:t>
      </w:r>
      <w:r w:rsidRPr="00EC0766">
        <w:rPr>
          <w:rFonts w:cs="B Zar"/>
          <w:sz w:val="28"/>
          <w:szCs w:val="28"/>
          <w:rtl/>
        </w:rPr>
        <w:t xml:space="preserve"> کرد. و در نها</w:t>
      </w:r>
      <w:r w:rsidRPr="00EC0766">
        <w:rPr>
          <w:rFonts w:cs="B Zar" w:hint="cs"/>
          <w:sz w:val="28"/>
          <w:szCs w:val="28"/>
          <w:rtl/>
        </w:rPr>
        <w:t>ی</w:t>
      </w:r>
      <w:r w:rsidRPr="00EC0766">
        <w:rPr>
          <w:rFonts w:cs="B Zar" w:hint="eastAsia"/>
          <w:sz w:val="28"/>
          <w:szCs w:val="28"/>
          <w:rtl/>
        </w:rPr>
        <w:t>ت،</w:t>
      </w:r>
      <w:r w:rsidRPr="00EC0766">
        <w:rPr>
          <w:rFonts w:cs="B Zar"/>
          <w:sz w:val="28"/>
          <w:szCs w:val="28"/>
          <w:rtl/>
        </w:rPr>
        <w:t xml:space="preserve"> انتخاب موارد از هر دو کشور ا</w:t>
      </w:r>
      <w:r w:rsidRPr="00EC0766">
        <w:rPr>
          <w:rFonts w:cs="B Zar" w:hint="cs"/>
          <w:sz w:val="28"/>
          <w:szCs w:val="28"/>
          <w:rtl/>
        </w:rPr>
        <w:t>ی</w:t>
      </w:r>
      <w:r w:rsidRPr="00EC0766">
        <w:rPr>
          <w:rFonts w:cs="B Zar" w:hint="eastAsia"/>
          <w:sz w:val="28"/>
          <w:szCs w:val="28"/>
          <w:rtl/>
        </w:rPr>
        <w:t>الات</w:t>
      </w:r>
      <w:r w:rsidRPr="00EC0766">
        <w:rPr>
          <w:rFonts w:cs="B Zar"/>
          <w:sz w:val="28"/>
          <w:szCs w:val="28"/>
          <w:rtl/>
        </w:rPr>
        <w:t xml:space="preserve"> متحده و کانادا به من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امکان را داد تا مقا</w:t>
      </w:r>
      <w:r w:rsidRPr="00EC0766">
        <w:rPr>
          <w:rFonts w:cs="B Zar" w:hint="cs"/>
          <w:sz w:val="28"/>
          <w:szCs w:val="28"/>
          <w:rtl/>
        </w:rPr>
        <w:t>ی</w:t>
      </w:r>
      <w:r w:rsidRPr="00EC0766">
        <w:rPr>
          <w:rFonts w:cs="B Zar" w:hint="eastAsia"/>
          <w:sz w:val="28"/>
          <w:szCs w:val="28"/>
          <w:rtl/>
        </w:rPr>
        <w:t>سه‌ها</w:t>
      </w:r>
      <w:r w:rsidRPr="00EC0766">
        <w:rPr>
          <w:rFonts w:cs="B Zar" w:hint="cs"/>
          <w:sz w:val="28"/>
          <w:szCs w:val="28"/>
          <w:rtl/>
        </w:rPr>
        <w:t>ی</w:t>
      </w:r>
      <w:r w:rsidRPr="00EC0766">
        <w:rPr>
          <w:rFonts w:cs="B Zar"/>
          <w:sz w:val="28"/>
          <w:szCs w:val="28"/>
          <w:rtl/>
        </w:rPr>
        <w:t xml:space="preserve"> ب</w:t>
      </w:r>
      <w:r w:rsidRPr="00EC0766">
        <w:rPr>
          <w:rFonts w:cs="B Zar" w:hint="cs"/>
          <w:sz w:val="28"/>
          <w:szCs w:val="28"/>
          <w:rtl/>
        </w:rPr>
        <w:t>ی</w:t>
      </w:r>
      <w:r w:rsidRPr="00EC0766">
        <w:rPr>
          <w:rFonts w:cs="B Zar" w:hint="eastAsia"/>
          <w:sz w:val="28"/>
          <w:szCs w:val="28"/>
          <w:rtl/>
        </w:rPr>
        <w:t>ن‌الملل</w:t>
      </w:r>
      <w:r w:rsidRPr="00EC0766">
        <w:rPr>
          <w:rFonts w:cs="B Zar" w:hint="cs"/>
          <w:sz w:val="28"/>
          <w:szCs w:val="28"/>
          <w:rtl/>
        </w:rPr>
        <w:t>ی</w:t>
      </w:r>
      <w:r w:rsidRPr="00EC0766">
        <w:rPr>
          <w:rFonts w:cs="B Zar"/>
          <w:sz w:val="28"/>
          <w:szCs w:val="28"/>
          <w:rtl/>
        </w:rPr>
        <w:t xml:space="preserve"> انجام دهم.</w:t>
      </w:r>
      <w:r w:rsidRPr="00B542E8">
        <w:rPr>
          <w:rFonts w:cs="B Zar"/>
          <w:sz w:val="28"/>
          <w:szCs w:val="28"/>
        </w:rPr>
        <w:br/>
      </w:r>
      <w:r w:rsidRPr="00501004">
        <w:rPr>
          <w:rFonts w:cs="B Zar"/>
          <w:sz w:val="28"/>
          <w:szCs w:val="28"/>
          <w:rtl/>
        </w:rPr>
        <w:t>پ</w:t>
      </w:r>
      <w:r w:rsidRPr="00501004">
        <w:rPr>
          <w:rFonts w:cs="B Zar" w:hint="cs"/>
          <w:sz w:val="28"/>
          <w:szCs w:val="28"/>
          <w:rtl/>
        </w:rPr>
        <w:t>ی</w:t>
      </w:r>
      <w:r w:rsidRPr="00501004">
        <w:rPr>
          <w:rFonts w:cs="B Zar" w:hint="eastAsia"/>
          <w:sz w:val="28"/>
          <w:szCs w:val="28"/>
          <w:rtl/>
        </w:rPr>
        <w:t>ش</w:t>
      </w:r>
      <w:r w:rsidRPr="00501004">
        <w:rPr>
          <w:rFonts w:cs="B Zar"/>
          <w:sz w:val="28"/>
          <w:szCs w:val="28"/>
          <w:rtl/>
        </w:rPr>
        <w:t xml:space="preserve"> از توص</w:t>
      </w:r>
      <w:r w:rsidRPr="00501004">
        <w:rPr>
          <w:rFonts w:cs="B Zar" w:hint="cs"/>
          <w:sz w:val="28"/>
          <w:szCs w:val="28"/>
          <w:rtl/>
        </w:rPr>
        <w:t>ی</w:t>
      </w:r>
      <w:r w:rsidRPr="00501004">
        <w:rPr>
          <w:rFonts w:cs="B Zar" w:hint="eastAsia"/>
          <w:sz w:val="28"/>
          <w:szCs w:val="28"/>
          <w:rtl/>
        </w:rPr>
        <w:t>ف</w:t>
      </w:r>
      <w:r w:rsidRPr="00501004">
        <w:rPr>
          <w:rFonts w:cs="B Zar"/>
          <w:sz w:val="28"/>
          <w:szCs w:val="28"/>
          <w:rtl/>
        </w:rPr>
        <w:t xml:space="preserve"> دق</w:t>
      </w:r>
      <w:r w:rsidRPr="00501004">
        <w:rPr>
          <w:rFonts w:cs="B Zar" w:hint="cs"/>
          <w:sz w:val="28"/>
          <w:szCs w:val="28"/>
          <w:rtl/>
        </w:rPr>
        <w:t>ی</w:t>
      </w:r>
      <w:r w:rsidRPr="00501004">
        <w:rPr>
          <w:rFonts w:cs="B Zar" w:hint="eastAsia"/>
          <w:sz w:val="28"/>
          <w:szCs w:val="28"/>
          <w:rtl/>
        </w:rPr>
        <w:t>ق‌تر</w:t>
      </w:r>
      <w:r w:rsidRPr="00501004">
        <w:rPr>
          <w:rFonts w:cs="B Zar"/>
          <w:sz w:val="28"/>
          <w:szCs w:val="28"/>
          <w:rtl/>
        </w:rPr>
        <w:t xml:space="preserve"> هر </w:t>
      </w:r>
      <w:r w:rsidRPr="00501004">
        <w:rPr>
          <w:rFonts w:cs="B Zar" w:hint="cs"/>
          <w:sz w:val="28"/>
          <w:szCs w:val="28"/>
          <w:rtl/>
        </w:rPr>
        <w:t>ی</w:t>
      </w:r>
      <w:r w:rsidRPr="00501004">
        <w:rPr>
          <w:rFonts w:cs="B Zar" w:hint="eastAsia"/>
          <w:sz w:val="28"/>
          <w:szCs w:val="28"/>
          <w:rtl/>
        </w:rPr>
        <w:t>ک</w:t>
      </w:r>
      <w:r w:rsidRPr="00501004">
        <w:rPr>
          <w:rFonts w:cs="B Zar"/>
          <w:sz w:val="28"/>
          <w:szCs w:val="28"/>
          <w:rtl/>
        </w:rPr>
        <w:t xml:space="preserve"> از نما</w:t>
      </w:r>
      <w:r w:rsidRPr="00501004">
        <w:rPr>
          <w:rFonts w:cs="B Zar" w:hint="cs"/>
          <w:sz w:val="28"/>
          <w:szCs w:val="28"/>
          <w:rtl/>
        </w:rPr>
        <w:t>ی</w:t>
      </w:r>
      <w:r w:rsidRPr="00501004">
        <w:rPr>
          <w:rFonts w:cs="B Zar" w:hint="eastAsia"/>
          <w:sz w:val="28"/>
          <w:szCs w:val="28"/>
          <w:rtl/>
        </w:rPr>
        <w:t>شگاه‌ها</w:t>
      </w:r>
      <w:r w:rsidRPr="00501004">
        <w:rPr>
          <w:rFonts w:cs="B Zar" w:hint="cs"/>
          <w:sz w:val="28"/>
          <w:szCs w:val="28"/>
          <w:rtl/>
        </w:rPr>
        <w:t>ی</w:t>
      </w:r>
      <w:r w:rsidRPr="00501004">
        <w:rPr>
          <w:rFonts w:cs="B Zar"/>
          <w:sz w:val="28"/>
          <w:szCs w:val="28"/>
          <w:rtl/>
        </w:rPr>
        <w:t xml:space="preserve"> تجار</w:t>
      </w:r>
      <w:r w:rsidRPr="00501004">
        <w:rPr>
          <w:rFonts w:cs="B Zar" w:hint="cs"/>
          <w:sz w:val="28"/>
          <w:szCs w:val="28"/>
          <w:rtl/>
        </w:rPr>
        <w:t>ی</w:t>
      </w:r>
      <w:r w:rsidRPr="00501004">
        <w:rPr>
          <w:rFonts w:cs="B Zar" w:hint="eastAsia"/>
          <w:sz w:val="28"/>
          <w:szCs w:val="28"/>
          <w:rtl/>
        </w:rPr>
        <w:t>،</w:t>
      </w:r>
      <w:r w:rsidRPr="00501004">
        <w:rPr>
          <w:rFonts w:cs="B Zar"/>
          <w:sz w:val="28"/>
          <w:szCs w:val="28"/>
          <w:rtl/>
        </w:rPr>
        <w:t xml:space="preserve"> مهم است که بر رابطه ب</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جستجو و نوآور</w:t>
      </w:r>
      <w:r w:rsidRPr="00501004">
        <w:rPr>
          <w:rFonts w:cs="B Zar" w:hint="cs"/>
          <w:sz w:val="28"/>
          <w:szCs w:val="28"/>
          <w:rtl/>
        </w:rPr>
        <w:t>ی</w:t>
      </w:r>
      <w:r w:rsidRPr="00501004">
        <w:rPr>
          <w:rFonts w:cs="B Zar"/>
          <w:sz w:val="28"/>
          <w:szCs w:val="28"/>
          <w:rtl/>
        </w:rPr>
        <w:t xml:space="preserve"> تأک</w:t>
      </w:r>
      <w:r w:rsidRPr="00501004">
        <w:rPr>
          <w:rFonts w:cs="B Zar" w:hint="cs"/>
          <w:sz w:val="28"/>
          <w:szCs w:val="28"/>
          <w:rtl/>
        </w:rPr>
        <w:t>ی</w:t>
      </w:r>
      <w:r w:rsidRPr="00501004">
        <w:rPr>
          <w:rFonts w:cs="B Zar" w:hint="eastAsia"/>
          <w:sz w:val="28"/>
          <w:szCs w:val="28"/>
          <w:rtl/>
        </w:rPr>
        <w:t>د</w:t>
      </w:r>
      <w:r w:rsidRPr="00501004">
        <w:rPr>
          <w:rFonts w:cs="B Zar"/>
          <w:sz w:val="28"/>
          <w:szCs w:val="28"/>
          <w:rtl/>
        </w:rPr>
        <w:t xml:space="preserve"> کن</w:t>
      </w:r>
      <w:r w:rsidRPr="00501004">
        <w:rPr>
          <w:rFonts w:cs="B Zar" w:hint="cs"/>
          <w:sz w:val="28"/>
          <w:szCs w:val="28"/>
          <w:rtl/>
        </w:rPr>
        <w:t>ی</w:t>
      </w:r>
      <w:r w:rsidRPr="00501004">
        <w:rPr>
          <w:rFonts w:cs="B Zar" w:hint="eastAsia"/>
          <w:sz w:val="28"/>
          <w:szCs w:val="28"/>
          <w:rtl/>
        </w:rPr>
        <w:t>م؛</w:t>
      </w:r>
      <w:r w:rsidRPr="00501004">
        <w:rPr>
          <w:rFonts w:cs="B Zar"/>
          <w:sz w:val="28"/>
          <w:szCs w:val="28"/>
          <w:rtl/>
        </w:rPr>
        <w:t xml:space="preserve"> ز</w:t>
      </w:r>
      <w:r w:rsidRPr="00501004">
        <w:rPr>
          <w:rFonts w:cs="B Zar" w:hint="cs"/>
          <w:sz w:val="28"/>
          <w:szCs w:val="28"/>
          <w:rtl/>
        </w:rPr>
        <w:t>ی</w:t>
      </w:r>
      <w:r w:rsidRPr="00501004">
        <w:rPr>
          <w:rFonts w:cs="B Zar" w:hint="eastAsia"/>
          <w:sz w:val="28"/>
          <w:szCs w:val="28"/>
          <w:rtl/>
        </w:rPr>
        <w:t>را</w:t>
      </w:r>
      <w:r w:rsidRPr="00501004">
        <w:rPr>
          <w:rFonts w:cs="B Zar"/>
          <w:sz w:val="28"/>
          <w:szCs w:val="28"/>
          <w:rtl/>
        </w:rPr>
        <w:t xml:space="preserve"> تمرکز رفتار جستجو</w:t>
      </w:r>
      <w:r w:rsidRPr="00501004">
        <w:rPr>
          <w:rFonts w:cs="B Zar" w:hint="cs"/>
          <w:sz w:val="28"/>
          <w:szCs w:val="28"/>
          <w:rtl/>
        </w:rPr>
        <w:t>ی</w:t>
      </w:r>
      <w:r w:rsidRPr="00501004">
        <w:rPr>
          <w:rFonts w:cs="B Zar"/>
          <w:sz w:val="28"/>
          <w:szCs w:val="28"/>
          <w:rtl/>
        </w:rPr>
        <w:t xml:space="preserve"> شرکت‌ها در نما</w:t>
      </w:r>
      <w:r w:rsidRPr="00501004">
        <w:rPr>
          <w:rFonts w:cs="B Zar" w:hint="cs"/>
          <w:sz w:val="28"/>
          <w:szCs w:val="28"/>
          <w:rtl/>
        </w:rPr>
        <w:t>ی</w:t>
      </w:r>
      <w:r w:rsidRPr="00501004">
        <w:rPr>
          <w:rFonts w:cs="B Zar" w:hint="eastAsia"/>
          <w:sz w:val="28"/>
          <w:szCs w:val="28"/>
          <w:rtl/>
        </w:rPr>
        <w:t>شگاه‌ها</w:t>
      </w:r>
      <w:r w:rsidRPr="00501004">
        <w:rPr>
          <w:rFonts w:cs="B Zar" w:hint="cs"/>
          <w:sz w:val="28"/>
          <w:szCs w:val="28"/>
          <w:rtl/>
        </w:rPr>
        <w:t>ی</w:t>
      </w:r>
      <w:r w:rsidRPr="00501004">
        <w:rPr>
          <w:rFonts w:cs="B Zar"/>
          <w:sz w:val="28"/>
          <w:szCs w:val="28"/>
          <w:rtl/>
        </w:rPr>
        <w:t xml:space="preserve"> تجار</w:t>
      </w:r>
      <w:r w:rsidRPr="00501004">
        <w:rPr>
          <w:rFonts w:cs="B Zar" w:hint="cs"/>
          <w:sz w:val="28"/>
          <w:szCs w:val="28"/>
          <w:rtl/>
        </w:rPr>
        <w:t>ی</w:t>
      </w:r>
      <w:r w:rsidRPr="00501004">
        <w:rPr>
          <w:rFonts w:cs="B Zar"/>
          <w:sz w:val="28"/>
          <w:szCs w:val="28"/>
          <w:rtl/>
        </w:rPr>
        <w:t xml:space="preserve"> همواره به نحو</w:t>
      </w:r>
      <w:r w:rsidRPr="00501004">
        <w:rPr>
          <w:rFonts w:cs="B Zar" w:hint="cs"/>
          <w:sz w:val="28"/>
          <w:szCs w:val="28"/>
          <w:rtl/>
        </w:rPr>
        <w:t>ی</w:t>
      </w:r>
      <w:r w:rsidRPr="00501004">
        <w:rPr>
          <w:rFonts w:cs="B Zar"/>
          <w:sz w:val="28"/>
          <w:szCs w:val="28"/>
          <w:rtl/>
        </w:rPr>
        <w:t xml:space="preserve"> </w:t>
      </w:r>
      <w:commentRangeStart w:id="29"/>
      <w:r w:rsidRPr="00501004">
        <w:rPr>
          <w:rFonts w:cs="B Zar"/>
          <w:sz w:val="28"/>
          <w:szCs w:val="28"/>
          <w:rtl/>
        </w:rPr>
        <w:t>با</w:t>
      </w:r>
      <w:commentRangeEnd w:id="29"/>
      <w:r w:rsidR="00DB374A">
        <w:rPr>
          <w:rStyle w:val="CommentReference"/>
          <w:rtl/>
        </w:rPr>
        <w:commentReference w:id="29"/>
      </w:r>
      <w:r w:rsidRPr="00501004">
        <w:rPr>
          <w:rFonts w:cs="B Zar"/>
          <w:sz w:val="28"/>
          <w:szCs w:val="28"/>
          <w:rtl/>
        </w:rPr>
        <w:t xml:space="preserve"> کشف نوآور</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جد</w:t>
      </w:r>
      <w:r w:rsidRPr="00501004">
        <w:rPr>
          <w:rFonts w:cs="B Zar" w:hint="cs"/>
          <w:sz w:val="28"/>
          <w:szCs w:val="28"/>
          <w:rtl/>
        </w:rPr>
        <w:t>ی</w:t>
      </w:r>
      <w:r w:rsidRPr="00501004">
        <w:rPr>
          <w:rFonts w:cs="B Zar" w:hint="eastAsia"/>
          <w:sz w:val="28"/>
          <w:szCs w:val="28"/>
          <w:rtl/>
        </w:rPr>
        <w:t>د</w:t>
      </w:r>
      <w:r w:rsidRPr="00501004">
        <w:rPr>
          <w:rFonts w:cs="B Zar"/>
          <w:sz w:val="28"/>
          <w:szCs w:val="28"/>
          <w:rtl/>
        </w:rPr>
        <w:t xml:space="preserve"> مرتبط بوده است. با ا</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حال، آنچه «نوآور</w:t>
      </w:r>
      <w:r w:rsidRPr="00501004">
        <w:rPr>
          <w:rFonts w:cs="B Zar" w:hint="cs"/>
          <w:sz w:val="28"/>
          <w:szCs w:val="28"/>
          <w:rtl/>
        </w:rPr>
        <w:t>ی</w:t>
      </w:r>
      <w:r w:rsidRPr="00501004">
        <w:rPr>
          <w:rFonts w:cs="B Zar" w:hint="eastAsia"/>
          <w:sz w:val="28"/>
          <w:szCs w:val="28"/>
          <w:rtl/>
        </w:rPr>
        <w:t>»</w:t>
      </w:r>
      <w:r w:rsidRPr="00501004">
        <w:rPr>
          <w:rFonts w:cs="B Zar"/>
          <w:sz w:val="28"/>
          <w:szCs w:val="28"/>
          <w:rtl/>
        </w:rPr>
        <w:t xml:space="preserve"> را تشک</w:t>
      </w:r>
      <w:r w:rsidRPr="00501004">
        <w:rPr>
          <w:rFonts w:cs="B Zar" w:hint="cs"/>
          <w:sz w:val="28"/>
          <w:szCs w:val="28"/>
          <w:rtl/>
        </w:rPr>
        <w:t>ی</w:t>
      </w:r>
      <w:r w:rsidRPr="00501004">
        <w:rPr>
          <w:rFonts w:cs="B Zar" w:hint="eastAsia"/>
          <w:sz w:val="28"/>
          <w:szCs w:val="28"/>
          <w:rtl/>
        </w:rPr>
        <w:t>ل</w:t>
      </w:r>
      <w:r w:rsidRPr="00501004">
        <w:rPr>
          <w:rFonts w:cs="B Zar"/>
          <w:sz w:val="28"/>
          <w:szCs w:val="28"/>
          <w:rtl/>
        </w:rPr>
        <w:t xml:space="preserve"> م</w:t>
      </w:r>
      <w:r w:rsidRPr="00501004">
        <w:rPr>
          <w:rFonts w:cs="B Zar" w:hint="cs"/>
          <w:sz w:val="28"/>
          <w:szCs w:val="28"/>
          <w:rtl/>
        </w:rPr>
        <w:t>ی‌</w:t>
      </w:r>
      <w:r w:rsidRPr="00501004">
        <w:rPr>
          <w:rFonts w:cs="B Zar" w:hint="eastAsia"/>
          <w:sz w:val="28"/>
          <w:szCs w:val="28"/>
          <w:rtl/>
        </w:rPr>
        <w:t>دهد،</w:t>
      </w:r>
      <w:r w:rsidRPr="00501004">
        <w:rPr>
          <w:rFonts w:cs="B Zar"/>
          <w:sz w:val="28"/>
          <w:szCs w:val="28"/>
          <w:rtl/>
        </w:rPr>
        <w:t xml:space="preserve"> م</w:t>
      </w:r>
      <w:r w:rsidRPr="00501004">
        <w:rPr>
          <w:rFonts w:cs="B Zar" w:hint="cs"/>
          <w:sz w:val="28"/>
          <w:szCs w:val="28"/>
          <w:rtl/>
        </w:rPr>
        <w:t>ی‌</w:t>
      </w:r>
      <w:r w:rsidRPr="00501004">
        <w:rPr>
          <w:rFonts w:cs="B Zar" w:hint="eastAsia"/>
          <w:sz w:val="28"/>
          <w:szCs w:val="28"/>
          <w:rtl/>
        </w:rPr>
        <w:t>تواند</w:t>
      </w:r>
      <w:r w:rsidRPr="00501004">
        <w:rPr>
          <w:rFonts w:cs="B Zar"/>
          <w:sz w:val="28"/>
          <w:szCs w:val="28"/>
          <w:rtl/>
        </w:rPr>
        <w:t xml:space="preserve"> از </w:t>
      </w:r>
      <w:r w:rsidRPr="00501004">
        <w:rPr>
          <w:rFonts w:cs="B Zar" w:hint="cs"/>
          <w:sz w:val="28"/>
          <w:szCs w:val="28"/>
          <w:rtl/>
        </w:rPr>
        <w:t>ی</w:t>
      </w:r>
      <w:r w:rsidRPr="00501004">
        <w:rPr>
          <w:rFonts w:cs="B Zar" w:hint="eastAsia"/>
          <w:sz w:val="28"/>
          <w:szCs w:val="28"/>
          <w:rtl/>
        </w:rPr>
        <w:t>ک</w:t>
      </w:r>
      <w:r w:rsidRPr="00501004">
        <w:rPr>
          <w:rFonts w:cs="B Zar"/>
          <w:sz w:val="28"/>
          <w:szCs w:val="28"/>
          <w:rtl/>
        </w:rPr>
        <w:t xml:space="preserve"> شرکت به شرکت د</w:t>
      </w:r>
      <w:r w:rsidRPr="00501004">
        <w:rPr>
          <w:rFonts w:cs="B Zar" w:hint="cs"/>
          <w:sz w:val="28"/>
          <w:szCs w:val="28"/>
          <w:rtl/>
        </w:rPr>
        <w:t>ی</w:t>
      </w:r>
      <w:r w:rsidRPr="00501004">
        <w:rPr>
          <w:rFonts w:cs="B Zar" w:hint="eastAsia"/>
          <w:sz w:val="28"/>
          <w:szCs w:val="28"/>
          <w:rtl/>
        </w:rPr>
        <w:t>گر</w:t>
      </w:r>
      <w:r w:rsidRPr="00501004">
        <w:rPr>
          <w:rFonts w:cs="B Zar"/>
          <w:sz w:val="28"/>
          <w:szCs w:val="28"/>
          <w:rtl/>
        </w:rPr>
        <w:t xml:space="preserve"> تفاوت اساس</w:t>
      </w:r>
      <w:r w:rsidRPr="00501004">
        <w:rPr>
          <w:rFonts w:cs="B Zar" w:hint="cs"/>
          <w:sz w:val="28"/>
          <w:szCs w:val="28"/>
          <w:rtl/>
        </w:rPr>
        <w:t>ی</w:t>
      </w:r>
      <w:r w:rsidRPr="00501004">
        <w:rPr>
          <w:rFonts w:cs="B Zar"/>
          <w:sz w:val="28"/>
          <w:szCs w:val="28"/>
          <w:rtl/>
        </w:rPr>
        <w:t xml:space="preserve"> داشته باشد. برا</w:t>
      </w:r>
      <w:r w:rsidRPr="00501004">
        <w:rPr>
          <w:rFonts w:cs="B Zar" w:hint="cs"/>
          <w:sz w:val="28"/>
          <w:szCs w:val="28"/>
          <w:rtl/>
        </w:rPr>
        <w:t>ی</w:t>
      </w:r>
      <w:r w:rsidRPr="00501004">
        <w:rPr>
          <w:rFonts w:cs="B Zar"/>
          <w:sz w:val="28"/>
          <w:szCs w:val="28"/>
          <w:rtl/>
        </w:rPr>
        <w:t xml:space="preserve"> مثال، در برخ</w:t>
      </w:r>
      <w:r w:rsidRPr="00501004">
        <w:rPr>
          <w:rFonts w:cs="B Zar" w:hint="cs"/>
          <w:sz w:val="28"/>
          <w:szCs w:val="28"/>
          <w:rtl/>
        </w:rPr>
        <w:t>ی</w:t>
      </w:r>
      <w:r w:rsidRPr="00501004">
        <w:rPr>
          <w:rFonts w:cs="B Zar"/>
          <w:sz w:val="28"/>
          <w:szCs w:val="28"/>
          <w:rtl/>
        </w:rPr>
        <w:t xml:space="preserve"> از زم</w:t>
      </w:r>
      <w:r w:rsidRPr="00501004">
        <w:rPr>
          <w:rFonts w:cs="B Zar" w:hint="cs"/>
          <w:sz w:val="28"/>
          <w:szCs w:val="28"/>
          <w:rtl/>
        </w:rPr>
        <w:t>ی</w:t>
      </w:r>
      <w:r w:rsidRPr="00501004">
        <w:rPr>
          <w:rFonts w:cs="B Zar" w:hint="eastAsia"/>
          <w:sz w:val="28"/>
          <w:szCs w:val="28"/>
          <w:rtl/>
        </w:rPr>
        <w:t>نه‌ها،</w:t>
      </w:r>
      <w:r w:rsidRPr="00501004">
        <w:rPr>
          <w:rFonts w:cs="B Zar"/>
          <w:sz w:val="28"/>
          <w:szCs w:val="28"/>
          <w:rtl/>
        </w:rPr>
        <w:t xml:space="preserve"> خودِ تول</w:t>
      </w:r>
      <w:r w:rsidRPr="00501004">
        <w:rPr>
          <w:rFonts w:cs="B Zar" w:hint="cs"/>
          <w:sz w:val="28"/>
          <w:szCs w:val="28"/>
          <w:rtl/>
        </w:rPr>
        <w:t>ی</w:t>
      </w:r>
      <w:r w:rsidRPr="00501004">
        <w:rPr>
          <w:rFonts w:cs="B Zar" w:hint="eastAsia"/>
          <w:sz w:val="28"/>
          <w:szCs w:val="28"/>
          <w:rtl/>
        </w:rPr>
        <w:t>د</w:t>
      </w:r>
      <w:r w:rsidRPr="00501004">
        <w:rPr>
          <w:rFonts w:cs="B Zar"/>
          <w:sz w:val="28"/>
          <w:szCs w:val="28"/>
          <w:rtl/>
        </w:rPr>
        <w:t xml:space="preserve"> سفارش</w:t>
      </w:r>
      <w:r w:rsidRPr="00501004">
        <w:rPr>
          <w:rFonts w:cs="B Zar" w:hint="cs"/>
          <w:sz w:val="28"/>
          <w:szCs w:val="28"/>
          <w:rtl/>
        </w:rPr>
        <w:t>ی</w:t>
      </w:r>
      <w:r w:rsidRPr="00501004">
        <w:rPr>
          <w:rFonts w:cs="B Zar"/>
          <w:sz w:val="28"/>
          <w:szCs w:val="28"/>
          <w:rtl/>
        </w:rPr>
        <w:t xml:space="preserve"> ممکن است به عنوان نوع</w:t>
      </w:r>
      <w:r w:rsidRPr="00501004">
        <w:rPr>
          <w:rFonts w:cs="B Zar" w:hint="cs"/>
          <w:sz w:val="28"/>
          <w:szCs w:val="28"/>
          <w:rtl/>
        </w:rPr>
        <w:t>ی</w:t>
      </w:r>
      <w:r w:rsidRPr="00501004">
        <w:rPr>
          <w:rFonts w:cs="B Zar"/>
          <w:sz w:val="28"/>
          <w:szCs w:val="28"/>
          <w:rtl/>
        </w:rPr>
        <w:t xml:space="preserve"> نوآور</w:t>
      </w:r>
      <w:r w:rsidRPr="00501004">
        <w:rPr>
          <w:rFonts w:cs="B Zar" w:hint="cs"/>
          <w:sz w:val="28"/>
          <w:szCs w:val="28"/>
          <w:rtl/>
        </w:rPr>
        <w:t>ی</w:t>
      </w:r>
      <w:r w:rsidRPr="00501004">
        <w:rPr>
          <w:rFonts w:cs="B Zar"/>
          <w:sz w:val="28"/>
          <w:szCs w:val="28"/>
          <w:rtl/>
        </w:rPr>
        <w:t xml:space="preserve"> در نظر گرفته شود. علاوه بر ا</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نوآور</w:t>
      </w:r>
      <w:r w:rsidRPr="00501004">
        <w:rPr>
          <w:rFonts w:cs="B Zar" w:hint="cs"/>
          <w:sz w:val="28"/>
          <w:szCs w:val="28"/>
          <w:rtl/>
        </w:rPr>
        <w:t>ی‌</w:t>
      </w:r>
      <w:r w:rsidRPr="00501004">
        <w:rPr>
          <w:rFonts w:cs="B Zar" w:hint="eastAsia"/>
          <w:sz w:val="28"/>
          <w:szCs w:val="28"/>
          <w:rtl/>
        </w:rPr>
        <w:t>ها</w:t>
      </w:r>
      <w:r w:rsidRPr="00501004">
        <w:rPr>
          <w:rFonts w:cs="B Zar"/>
          <w:sz w:val="28"/>
          <w:szCs w:val="28"/>
          <w:rtl/>
        </w:rPr>
        <w:t xml:space="preserve"> از طر</w:t>
      </w:r>
      <w:r w:rsidRPr="00501004">
        <w:rPr>
          <w:rFonts w:cs="B Zar" w:hint="cs"/>
          <w:sz w:val="28"/>
          <w:szCs w:val="28"/>
          <w:rtl/>
        </w:rPr>
        <w:t>ی</w:t>
      </w:r>
      <w:r w:rsidRPr="00501004">
        <w:rPr>
          <w:rFonts w:cs="B Zar" w:hint="eastAsia"/>
          <w:sz w:val="28"/>
          <w:szCs w:val="28"/>
          <w:rtl/>
        </w:rPr>
        <w:t>ق</w:t>
      </w:r>
      <w:r w:rsidRPr="00501004">
        <w:rPr>
          <w:rFonts w:cs="B Zar"/>
          <w:sz w:val="28"/>
          <w:szCs w:val="28"/>
          <w:rtl/>
        </w:rPr>
        <w:t xml:space="preserve"> مس</w:t>
      </w:r>
      <w:r w:rsidRPr="00501004">
        <w:rPr>
          <w:rFonts w:cs="B Zar" w:hint="cs"/>
          <w:sz w:val="28"/>
          <w:szCs w:val="28"/>
          <w:rtl/>
        </w:rPr>
        <w:t>ی</w:t>
      </w:r>
      <w:r w:rsidRPr="00501004">
        <w:rPr>
          <w:rFonts w:cs="B Zar" w:hint="eastAsia"/>
          <w:sz w:val="28"/>
          <w:szCs w:val="28"/>
          <w:rtl/>
        </w:rPr>
        <w:t>رها</w:t>
      </w:r>
      <w:r w:rsidRPr="00501004">
        <w:rPr>
          <w:rFonts w:cs="B Zar" w:hint="cs"/>
          <w:sz w:val="28"/>
          <w:szCs w:val="28"/>
          <w:rtl/>
        </w:rPr>
        <w:t>ی</w:t>
      </w:r>
      <w:r w:rsidRPr="00501004">
        <w:rPr>
          <w:rFonts w:cs="B Zar"/>
          <w:sz w:val="28"/>
          <w:szCs w:val="28"/>
          <w:rtl/>
        </w:rPr>
        <w:t xml:space="preserve"> بس</w:t>
      </w:r>
      <w:r w:rsidRPr="00501004">
        <w:rPr>
          <w:rFonts w:cs="B Zar" w:hint="cs"/>
          <w:sz w:val="28"/>
          <w:szCs w:val="28"/>
          <w:rtl/>
        </w:rPr>
        <w:t>ی</w:t>
      </w:r>
      <w:r w:rsidRPr="00501004">
        <w:rPr>
          <w:rFonts w:cs="B Zar" w:hint="eastAsia"/>
          <w:sz w:val="28"/>
          <w:szCs w:val="28"/>
          <w:rtl/>
        </w:rPr>
        <w:t>ار</w:t>
      </w:r>
      <w:r w:rsidRPr="00501004">
        <w:rPr>
          <w:rFonts w:cs="B Zar"/>
          <w:sz w:val="28"/>
          <w:szCs w:val="28"/>
          <w:rtl/>
        </w:rPr>
        <w:t xml:space="preserve"> متفاوت</w:t>
      </w:r>
      <w:r w:rsidRPr="00501004">
        <w:rPr>
          <w:rFonts w:cs="B Zar" w:hint="cs"/>
          <w:sz w:val="28"/>
          <w:szCs w:val="28"/>
          <w:rtl/>
        </w:rPr>
        <w:t>ی</w:t>
      </w:r>
      <w:r w:rsidRPr="00501004">
        <w:rPr>
          <w:rFonts w:cs="B Zar"/>
          <w:sz w:val="28"/>
          <w:szCs w:val="28"/>
          <w:rtl/>
        </w:rPr>
        <w:t xml:space="preserve"> شکل م</w:t>
      </w:r>
      <w:r w:rsidRPr="00501004">
        <w:rPr>
          <w:rFonts w:cs="B Zar" w:hint="cs"/>
          <w:sz w:val="28"/>
          <w:szCs w:val="28"/>
          <w:rtl/>
        </w:rPr>
        <w:t>ی‌</w:t>
      </w:r>
      <w:r w:rsidRPr="00501004">
        <w:rPr>
          <w:rFonts w:cs="B Zar" w:hint="eastAsia"/>
          <w:sz w:val="28"/>
          <w:szCs w:val="28"/>
          <w:rtl/>
        </w:rPr>
        <w:t>گ</w:t>
      </w:r>
      <w:r w:rsidRPr="00501004">
        <w:rPr>
          <w:rFonts w:cs="B Zar" w:hint="cs"/>
          <w:sz w:val="28"/>
          <w:szCs w:val="28"/>
          <w:rtl/>
        </w:rPr>
        <w:t>ی</w:t>
      </w:r>
      <w:r w:rsidRPr="00501004">
        <w:rPr>
          <w:rFonts w:cs="B Zar" w:hint="eastAsia"/>
          <w:sz w:val="28"/>
          <w:szCs w:val="28"/>
          <w:rtl/>
        </w:rPr>
        <w:t>رند</w:t>
      </w:r>
      <w:r w:rsidRPr="00501004">
        <w:rPr>
          <w:rFonts w:cs="B Zar"/>
          <w:sz w:val="28"/>
          <w:szCs w:val="28"/>
          <w:rtl/>
        </w:rPr>
        <w:t xml:space="preserve"> و چن</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مس</w:t>
      </w:r>
      <w:r w:rsidRPr="00501004">
        <w:rPr>
          <w:rFonts w:cs="B Zar" w:hint="cs"/>
          <w:sz w:val="28"/>
          <w:szCs w:val="28"/>
          <w:rtl/>
        </w:rPr>
        <w:t>ی</w:t>
      </w:r>
      <w:r w:rsidRPr="00501004">
        <w:rPr>
          <w:rFonts w:cs="B Zar" w:hint="eastAsia"/>
          <w:sz w:val="28"/>
          <w:szCs w:val="28"/>
          <w:rtl/>
        </w:rPr>
        <w:t>رها</w:t>
      </w:r>
      <w:r w:rsidRPr="00501004">
        <w:rPr>
          <w:rFonts w:cs="B Zar" w:hint="cs"/>
          <w:sz w:val="28"/>
          <w:szCs w:val="28"/>
          <w:rtl/>
        </w:rPr>
        <w:t>یی</w:t>
      </w:r>
      <w:r w:rsidRPr="00501004">
        <w:rPr>
          <w:rFonts w:cs="B Zar"/>
          <w:sz w:val="28"/>
          <w:szCs w:val="28"/>
          <w:rtl/>
        </w:rPr>
        <w:t xml:space="preserve"> اغلب با پ</w:t>
      </w:r>
      <w:r w:rsidRPr="00501004">
        <w:rPr>
          <w:rFonts w:cs="B Zar" w:hint="cs"/>
          <w:sz w:val="28"/>
          <w:szCs w:val="28"/>
          <w:rtl/>
        </w:rPr>
        <w:t>ی</w:t>
      </w:r>
      <w:r w:rsidRPr="00501004">
        <w:rPr>
          <w:rFonts w:cs="B Zar" w:hint="eastAsia"/>
          <w:sz w:val="28"/>
          <w:szCs w:val="28"/>
          <w:rtl/>
        </w:rPr>
        <w:t>کربند</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پ</w:t>
      </w:r>
      <w:r w:rsidRPr="00501004">
        <w:rPr>
          <w:rFonts w:cs="B Zar" w:hint="eastAsia"/>
          <w:sz w:val="28"/>
          <w:szCs w:val="28"/>
          <w:rtl/>
        </w:rPr>
        <w:t>شت</w:t>
      </w:r>
      <w:r w:rsidRPr="00501004">
        <w:rPr>
          <w:rFonts w:cs="B Zar" w:hint="cs"/>
          <w:sz w:val="28"/>
          <w:szCs w:val="28"/>
          <w:rtl/>
        </w:rPr>
        <w:t>ی</w:t>
      </w:r>
      <w:r w:rsidRPr="00501004">
        <w:rPr>
          <w:rFonts w:cs="B Zar" w:hint="eastAsia"/>
          <w:sz w:val="28"/>
          <w:szCs w:val="28"/>
          <w:rtl/>
        </w:rPr>
        <w:t>بان</w:t>
      </w:r>
      <w:r w:rsidRPr="00501004">
        <w:rPr>
          <w:rFonts w:cs="B Zar" w:hint="cs"/>
          <w:sz w:val="28"/>
          <w:szCs w:val="28"/>
          <w:rtl/>
        </w:rPr>
        <w:t>ی</w:t>
      </w:r>
      <w:r w:rsidRPr="00501004">
        <w:rPr>
          <w:rFonts w:cs="B Zar"/>
          <w:sz w:val="28"/>
          <w:szCs w:val="28"/>
          <w:rtl/>
        </w:rPr>
        <w:t xml:space="preserve"> نهاد</w:t>
      </w:r>
      <w:r w:rsidRPr="00501004">
        <w:rPr>
          <w:rFonts w:cs="B Zar" w:hint="cs"/>
          <w:sz w:val="28"/>
          <w:szCs w:val="28"/>
          <w:rtl/>
        </w:rPr>
        <w:t>ی</w:t>
      </w:r>
      <w:r w:rsidRPr="00501004">
        <w:rPr>
          <w:rFonts w:cs="B Zar"/>
          <w:sz w:val="28"/>
          <w:szCs w:val="28"/>
          <w:rtl/>
        </w:rPr>
        <w:t xml:space="preserve"> متفاوت</w:t>
      </w:r>
      <w:r w:rsidRPr="00501004">
        <w:rPr>
          <w:rFonts w:cs="B Zar" w:hint="cs"/>
          <w:sz w:val="28"/>
          <w:szCs w:val="28"/>
          <w:rtl/>
        </w:rPr>
        <w:t>ی</w:t>
      </w:r>
      <w:r w:rsidRPr="00501004">
        <w:rPr>
          <w:rFonts w:cs="B Zar"/>
          <w:sz w:val="28"/>
          <w:szCs w:val="28"/>
          <w:rtl/>
        </w:rPr>
        <w:t xml:space="preserve"> مرتبط هستند؛ به عنوان مثال، نوآور</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سر</w:t>
      </w:r>
      <w:r w:rsidRPr="00501004">
        <w:rPr>
          <w:rFonts w:cs="B Zar" w:hint="cs"/>
          <w:sz w:val="28"/>
          <w:szCs w:val="28"/>
          <w:rtl/>
        </w:rPr>
        <w:t>ی</w:t>
      </w:r>
      <w:r w:rsidRPr="00501004">
        <w:rPr>
          <w:rFonts w:cs="B Zar" w:hint="eastAsia"/>
          <w:sz w:val="28"/>
          <w:szCs w:val="28"/>
          <w:rtl/>
        </w:rPr>
        <w:t>ع‌تر</w:t>
      </w:r>
      <w:r w:rsidRPr="00501004">
        <w:rPr>
          <w:rFonts w:cs="B Zar"/>
          <w:sz w:val="28"/>
          <w:szCs w:val="28"/>
          <w:rtl/>
        </w:rPr>
        <w:t xml:space="preserve"> اغلب با ال‌ام‌ئ</w:t>
      </w:r>
      <w:r w:rsidRPr="00501004">
        <w:rPr>
          <w:rFonts w:cs="B Zar" w:hint="cs"/>
          <w:sz w:val="28"/>
          <w:szCs w:val="28"/>
          <w:rtl/>
        </w:rPr>
        <w:t>ی‌</w:t>
      </w:r>
      <w:r w:rsidRPr="00501004">
        <w:rPr>
          <w:rFonts w:cs="B Zar" w:hint="eastAsia"/>
          <w:sz w:val="28"/>
          <w:szCs w:val="28"/>
          <w:rtl/>
        </w:rPr>
        <w:t>ها</w:t>
      </w:r>
      <w:r w:rsidRPr="00501004">
        <w:rPr>
          <w:rFonts w:cs="B Zar"/>
          <w:sz w:val="28"/>
          <w:szCs w:val="28"/>
          <w:rtl/>
        </w:rPr>
        <w:t xml:space="preserve"> (</w:t>
      </w:r>
      <w:r w:rsidRPr="00501004">
        <w:rPr>
          <w:rFonts w:cs="B Zar"/>
          <w:sz w:val="28"/>
          <w:szCs w:val="28"/>
        </w:rPr>
        <w:t>LMEs</w:t>
      </w:r>
      <w:r w:rsidRPr="00501004">
        <w:rPr>
          <w:rFonts w:cs="B Zar"/>
          <w:sz w:val="28"/>
          <w:szCs w:val="28"/>
          <w:rtl/>
        </w:rPr>
        <w:t>) مرتبط هستند، در حال</w:t>
      </w:r>
      <w:r w:rsidRPr="00501004">
        <w:rPr>
          <w:rFonts w:cs="B Zar" w:hint="cs"/>
          <w:sz w:val="28"/>
          <w:szCs w:val="28"/>
          <w:rtl/>
        </w:rPr>
        <w:t>ی</w:t>
      </w:r>
      <w:r w:rsidRPr="00501004">
        <w:rPr>
          <w:rFonts w:cs="B Zar"/>
          <w:sz w:val="28"/>
          <w:szCs w:val="28"/>
          <w:rtl/>
        </w:rPr>
        <w:t xml:space="preserve"> که نوآور</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تدر</w:t>
      </w:r>
      <w:r w:rsidRPr="00501004">
        <w:rPr>
          <w:rFonts w:cs="B Zar" w:hint="cs"/>
          <w:sz w:val="28"/>
          <w:szCs w:val="28"/>
          <w:rtl/>
        </w:rPr>
        <w:t>ی</w:t>
      </w:r>
      <w:r w:rsidRPr="00501004">
        <w:rPr>
          <w:rFonts w:cs="B Zar" w:hint="eastAsia"/>
          <w:sz w:val="28"/>
          <w:szCs w:val="28"/>
          <w:rtl/>
        </w:rPr>
        <w:t>ج</w:t>
      </w:r>
      <w:r w:rsidRPr="00501004">
        <w:rPr>
          <w:rFonts w:cs="B Zar" w:hint="cs"/>
          <w:sz w:val="28"/>
          <w:szCs w:val="28"/>
          <w:rtl/>
        </w:rPr>
        <w:t>ی‌</w:t>
      </w:r>
      <w:r w:rsidRPr="00501004">
        <w:rPr>
          <w:rFonts w:cs="B Zar" w:hint="eastAsia"/>
          <w:sz w:val="28"/>
          <w:szCs w:val="28"/>
          <w:rtl/>
        </w:rPr>
        <w:t>تر</w:t>
      </w:r>
      <w:r w:rsidRPr="00501004">
        <w:rPr>
          <w:rFonts w:cs="B Zar"/>
          <w:sz w:val="28"/>
          <w:szCs w:val="28"/>
          <w:rtl/>
        </w:rPr>
        <w:t xml:space="preserve"> اغلب به عنوان محصول</w:t>
      </w:r>
      <w:r w:rsidRPr="00501004">
        <w:rPr>
          <w:rFonts w:cs="B Zar" w:hint="cs"/>
          <w:sz w:val="28"/>
          <w:szCs w:val="28"/>
          <w:rtl/>
        </w:rPr>
        <w:t>ی</w:t>
      </w:r>
      <w:r w:rsidRPr="00501004">
        <w:rPr>
          <w:rFonts w:cs="B Zar"/>
          <w:sz w:val="28"/>
          <w:szCs w:val="28"/>
          <w:rtl/>
        </w:rPr>
        <w:t xml:space="preserve"> از س</w:t>
      </w:r>
      <w:r w:rsidRPr="00501004">
        <w:rPr>
          <w:rFonts w:cs="B Zar" w:hint="cs"/>
          <w:sz w:val="28"/>
          <w:szCs w:val="28"/>
          <w:rtl/>
        </w:rPr>
        <w:t>ی‌</w:t>
      </w:r>
      <w:r w:rsidRPr="00501004">
        <w:rPr>
          <w:rFonts w:cs="B Zar" w:hint="eastAsia"/>
          <w:sz w:val="28"/>
          <w:szCs w:val="28"/>
          <w:rtl/>
        </w:rPr>
        <w:t>ام‌ئ</w:t>
      </w:r>
      <w:r w:rsidRPr="00501004">
        <w:rPr>
          <w:rFonts w:cs="B Zar" w:hint="cs"/>
          <w:sz w:val="28"/>
          <w:szCs w:val="28"/>
          <w:rtl/>
        </w:rPr>
        <w:t>ی‌</w:t>
      </w:r>
      <w:r w:rsidRPr="00501004">
        <w:rPr>
          <w:rFonts w:cs="B Zar" w:hint="eastAsia"/>
          <w:sz w:val="28"/>
          <w:szCs w:val="28"/>
          <w:rtl/>
        </w:rPr>
        <w:t>ها</w:t>
      </w:r>
      <w:r w:rsidRPr="00501004">
        <w:rPr>
          <w:rFonts w:cs="B Zar"/>
          <w:sz w:val="28"/>
          <w:szCs w:val="28"/>
          <w:rtl/>
        </w:rPr>
        <w:t xml:space="preserve"> (</w:t>
      </w:r>
      <w:r w:rsidRPr="00501004">
        <w:rPr>
          <w:rFonts w:cs="B Zar"/>
          <w:sz w:val="28"/>
          <w:szCs w:val="28"/>
        </w:rPr>
        <w:t>CMEs</w:t>
      </w:r>
      <w:r w:rsidRPr="00501004">
        <w:rPr>
          <w:rFonts w:cs="B Zar"/>
          <w:sz w:val="28"/>
          <w:szCs w:val="28"/>
          <w:rtl/>
        </w:rPr>
        <w:t>) در نظر گرفته م</w:t>
      </w:r>
      <w:r w:rsidRPr="00501004">
        <w:rPr>
          <w:rFonts w:cs="B Zar" w:hint="cs"/>
          <w:sz w:val="28"/>
          <w:szCs w:val="28"/>
          <w:rtl/>
        </w:rPr>
        <w:t>ی‌</w:t>
      </w:r>
      <w:r w:rsidRPr="00501004">
        <w:rPr>
          <w:rFonts w:cs="B Zar" w:hint="eastAsia"/>
          <w:sz w:val="28"/>
          <w:szCs w:val="28"/>
          <w:rtl/>
        </w:rPr>
        <w:t>شوند</w:t>
      </w:r>
      <w:r w:rsidRPr="00501004">
        <w:rPr>
          <w:rFonts w:cs="B Zar"/>
          <w:sz w:val="28"/>
          <w:szCs w:val="28"/>
          <w:rtl/>
        </w:rPr>
        <w:t xml:space="preserve"> (هال و سوسک</w:t>
      </w:r>
      <w:r w:rsidRPr="00501004">
        <w:rPr>
          <w:rFonts w:cs="B Zar" w:hint="cs"/>
          <w:sz w:val="28"/>
          <w:szCs w:val="28"/>
          <w:rtl/>
        </w:rPr>
        <w:t>ی</w:t>
      </w:r>
      <w:r w:rsidRPr="00501004">
        <w:rPr>
          <w:rFonts w:cs="B Zar" w:hint="eastAsia"/>
          <w:sz w:val="28"/>
          <w:szCs w:val="28"/>
          <w:rtl/>
        </w:rPr>
        <w:t>س،</w:t>
      </w:r>
      <w:r w:rsidRPr="00501004">
        <w:rPr>
          <w:rFonts w:cs="B Zar"/>
          <w:sz w:val="28"/>
          <w:szCs w:val="28"/>
          <w:rtl/>
        </w:rPr>
        <w:t xml:space="preserve"> ۲۰۰۱; </w:t>
      </w:r>
      <w:commentRangeStart w:id="30"/>
      <w:r w:rsidRPr="00501004">
        <w:rPr>
          <w:rFonts w:cs="B Zar"/>
          <w:sz w:val="28"/>
          <w:szCs w:val="28"/>
          <w:rtl/>
        </w:rPr>
        <w:t>برا</w:t>
      </w:r>
      <w:r w:rsidRPr="00501004">
        <w:rPr>
          <w:rFonts w:cs="B Zar" w:hint="cs"/>
          <w:sz w:val="28"/>
          <w:szCs w:val="28"/>
          <w:rtl/>
        </w:rPr>
        <w:t>ی</w:t>
      </w:r>
      <w:r w:rsidRPr="00501004">
        <w:rPr>
          <w:rFonts w:cs="B Zar"/>
          <w:sz w:val="28"/>
          <w:szCs w:val="28"/>
          <w:rtl/>
        </w:rPr>
        <w:t xml:space="preserve"> مخالفت با ا</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موضوع</w:t>
      </w:r>
      <w:commentRangeEnd w:id="30"/>
      <w:r w:rsidR="00DB374A">
        <w:rPr>
          <w:rStyle w:val="CommentReference"/>
          <w:rtl/>
        </w:rPr>
        <w:commentReference w:id="30"/>
      </w:r>
      <w:r w:rsidRPr="00501004">
        <w:rPr>
          <w:rFonts w:cs="B Zar"/>
          <w:sz w:val="28"/>
          <w:szCs w:val="28"/>
          <w:rtl/>
        </w:rPr>
        <w:t>، به ت</w:t>
      </w:r>
      <w:r w:rsidRPr="00501004">
        <w:rPr>
          <w:rFonts w:cs="B Zar" w:hint="cs"/>
          <w:sz w:val="28"/>
          <w:szCs w:val="28"/>
          <w:rtl/>
        </w:rPr>
        <w:t>ی</w:t>
      </w:r>
      <w:r w:rsidRPr="00501004">
        <w:rPr>
          <w:rFonts w:cs="B Zar" w:hint="eastAsia"/>
          <w:sz w:val="28"/>
          <w:szCs w:val="28"/>
          <w:rtl/>
        </w:rPr>
        <w:t>لور،</w:t>
      </w:r>
      <w:r w:rsidRPr="00501004">
        <w:rPr>
          <w:rFonts w:cs="B Zar"/>
          <w:sz w:val="28"/>
          <w:szCs w:val="28"/>
          <w:rtl/>
        </w:rPr>
        <w:t xml:space="preserve"> ۲۰۰۴ مراجعه کن</w:t>
      </w:r>
      <w:r w:rsidRPr="00501004">
        <w:rPr>
          <w:rFonts w:cs="B Zar" w:hint="cs"/>
          <w:sz w:val="28"/>
          <w:szCs w:val="28"/>
          <w:rtl/>
        </w:rPr>
        <w:t>ی</w:t>
      </w:r>
      <w:r w:rsidRPr="00501004">
        <w:rPr>
          <w:rFonts w:cs="B Zar" w:hint="eastAsia"/>
          <w:sz w:val="28"/>
          <w:szCs w:val="28"/>
          <w:rtl/>
        </w:rPr>
        <w:t>د</w:t>
      </w:r>
      <w:r w:rsidRPr="00501004">
        <w:rPr>
          <w:rFonts w:cs="B Zar"/>
          <w:sz w:val="28"/>
          <w:szCs w:val="28"/>
          <w:rtl/>
        </w:rPr>
        <w:t>). در حال</w:t>
      </w:r>
      <w:r w:rsidRPr="00501004">
        <w:rPr>
          <w:rFonts w:cs="B Zar" w:hint="cs"/>
          <w:sz w:val="28"/>
          <w:szCs w:val="28"/>
          <w:rtl/>
        </w:rPr>
        <w:t>ی</w:t>
      </w:r>
      <w:r w:rsidRPr="00501004">
        <w:rPr>
          <w:rFonts w:cs="B Zar"/>
          <w:sz w:val="28"/>
          <w:szCs w:val="28"/>
          <w:rtl/>
        </w:rPr>
        <w:t xml:space="preserve"> که نما</w:t>
      </w:r>
      <w:r w:rsidRPr="00501004">
        <w:rPr>
          <w:rFonts w:cs="B Zar" w:hint="cs"/>
          <w:sz w:val="28"/>
          <w:szCs w:val="28"/>
          <w:rtl/>
        </w:rPr>
        <w:t>ی</w:t>
      </w:r>
      <w:r w:rsidRPr="00501004">
        <w:rPr>
          <w:rFonts w:cs="B Zar" w:hint="eastAsia"/>
          <w:sz w:val="28"/>
          <w:szCs w:val="28"/>
          <w:rtl/>
        </w:rPr>
        <w:t>شگاه‌ها</w:t>
      </w:r>
      <w:r w:rsidRPr="00501004">
        <w:rPr>
          <w:rFonts w:cs="B Zar" w:hint="cs"/>
          <w:sz w:val="28"/>
          <w:szCs w:val="28"/>
          <w:rtl/>
        </w:rPr>
        <w:t>ی</w:t>
      </w:r>
      <w:r w:rsidRPr="00501004">
        <w:rPr>
          <w:rFonts w:cs="B Zar"/>
          <w:sz w:val="28"/>
          <w:szCs w:val="28"/>
          <w:rtl/>
        </w:rPr>
        <w:t xml:space="preserve"> تجار</w:t>
      </w:r>
      <w:r w:rsidRPr="00501004">
        <w:rPr>
          <w:rFonts w:cs="B Zar" w:hint="cs"/>
          <w:sz w:val="28"/>
          <w:szCs w:val="28"/>
          <w:rtl/>
        </w:rPr>
        <w:t>ی</w:t>
      </w:r>
      <w:r w:rsidRPr="00501004">
        <w:rPr>
          <w:rFonts w:cs="B Zar"/>
          <w:sz w:val="28"/>
          <w:szCs w:val="28"/>
          <w:rtl/>
        </w:rPr>
        <w:t xml:space="preserve"> مختلف مورد استفاده در تحل</w:t>
      </w:r>
      <w:r w:rsidRPr="00501004">
        <w:rPr>
          <w:rFonts w:cs="B Zar" w:hint="cs"/>
          <w:sz w:val="28"/>
          <w:szCs w:val="28"/>
          <w:rtl/>
        </w:rPr>
        <w:t>ی</w:t>
      </w:r>
      <w:r w:rsidRPr="00501004">
        <w:rPr>
          <w:rFonts w:cs="B Zar" w:hint="eastAsia"/>
          <w:sz w:val="28"/>
          <w:szCs w:val="28"/>
          <w:rtl/>
        </w:rPr>
        <w:t>ل</w:t>
      </w:r>
      <w:r w:rsidRPr="00501004">
        <w:rPr>
          <w:rFonts w:cs="B Zar"/>
          <w:sz w:val="28"/>
          <w:szCs w:val="28"/>
          <w:rtl/>
        </w:rPr>
        <w:t xml:space="preserve"> ک</w:t>
      </w:r>
      <w:r w:rsidRPr="00501004">
        <w:rPr>
          <w:rFonts w:cs="B Zar" w:hint="cs"/>
          <w:sz w:val="28"/>
          <w:szCs w:val="28"/>
          <w:rtl/>
        </w:rPr>
        <w:t>ی</w:t>
      </w:r>
      <w:r w:rsidRPr="00501004">
        <w:rPr>
          <w:rFonts w:cs="B Zar" w:hint="eastAsia"/>
          <w:sz w:val="28"/>
          <w:szCs w:val="28"/>
          <w:rtl/>
        </w:rPr>
        <w:t>ف</w:t>
      </w:r>
      <w:r w:rsidRPr="00501004">
        <w:rPr>
          <w:rFonts w:cs="B Zar" w:hint="cs"/>
          <w:sz w:val="28"/>
          <w:szCs w:val="28"/>
          <w:rtl/>
        </w:rPr>
        <w:t>ی</w:t>
      </w:r>
      <w:r w:rsidRPr="00501004">
        <w:rPr>
          <w:rFonts w:cs="B Zar"/>
          <w:sz w:val="28"/>
          <w:szCs w:val="28"/>
          <w:rtl/>
        </w:rPr>
        <w:t xml:space="preserve"> تما</w:t>
      </w:r>
      <w:r w:rsidRPr="00501004">
        <w:rPr>
          <w:rFonts w:cs="B Zar" w:hint="cs"/>
          <w:sz w:val="28"/>
          <w:szCs w:val="28"/>
          <w:rtl/>
        </w:rPr>
        <w:t>ی</w:t>
      </w:r>
      <w:r w:rsidRPr="00501004">
        <w:rPr>
          <w:rFonts w:cs="B Zar" w:hint="eastAsia"/>
          <w:sz w:val="28"/>
          <w:szCs w:val="28"/>
          <w:rtl/>
        </w:rPr>
        <w:t>ل</w:t>
      </w:r>
      <w:r w:rsidRPr="00501004">
        <w:rPr>
          <w:rFonts w:cs="B Zar"/>
          <w:sz w:val="28"/>
          <w:szCs w:val="28"/>
          <w:rtl/>
        </w:rPr>
        <w:t xml:space="preserve"> دارند ارائه‌ها</w:t>
      </w:r>
      <w:r w:rsidRPr="00501004">
        <w:rPr>
          <w:rFonts w:cs="B Zar" w:hint="cs"/>
          <w:sz w:val="28"/>
          <w:szCs w:val="28"/>
          <w:rtl/>
        </w:rPr>
        <w:t>یی</w:t>
      </w:r>
      <w:r w:rsidRPr="00501004">
        <w:rPr>
          <w:rFonts w:cs="B Zar"/>
          <w:sz w:val="28"/>
          <w:szCs w:val="28"/>
          <w:rtl/>
        </w:rPr>
        <w:t xml:space="preserve"> از فناور</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پا</w:t>
      </w:r>
      <w:r w:rsidRPr="00501004">
        <w:rPr>
          <w:rFonts w:cs="B Zar" w:hint="cs"/>
          <w:sz w:val="28"/>
          <w:szCs w:val="28"/>
          <w:rtl/>
        </w:rPr>
        <w:t>ی</w:t>
      </w:r>
      <w:r w:rsidRPr="00501004">
        <w:rPr>
          <w:rFonts w:cs="B Zar" w:hint="eastAsia"/>
          <w:sz w:val="28"/>
          <w:szCs w:val="28"/>
          <w:rtl/>
        </w:rPr>
        <w:t>دارتر</w:t>
      </w:r>
      <w:r w:rsidRPr="00501004">
        <w:rPr>
          <w:rFonts w:cs="B Zar"/>
          <w:sz w:val="28"/>
          <w:szCs w:val="28"/>
          <w:rtl/>
        </w:rPr>
        <w:t xml:space="preserve"> و تدر</w:t>
      </w:r>
      <w:r w:rsidRPr="00501004">
        <w:rPr>
          <w:rFonts w:cs="B Zar" w:hint="cs"/>
          <w:sz w:val="28"/>
          <w:szCs w:val="28"/>
          <w:rtl/>
        </w:rPr>
        <w:t>ی</w:t>
      </w:r>
      <w:r w:rsidRPr="00501004">
        <w:rPr>
          <w:rFonts w:cs="B Zar" w:hint="eastAsia"/>
          <w:sz w:val="28"/>
          <w:szCs w:val="28"/>
          <w:rtl/>
        </w:rPr>
        <w:t>ج</w:t>
      </w:r>
      <w:r w:rsidRPr="00501004">
        <w:rPr>
          <w:rFonts w:cs="B Zar" w:hint="cs"/>
          <w:sz w:val="28"/>
          <w:szCs w:val="28"/>
          <w:rtl/>
        </w:rPr>
        <w:t>ی‌</w:t>
      </w:r>
      <w:r w:rsidRPr="00501004">
        <w:rPr>
          <w:rFonts w:cs="B Zar" w:hint="eastAsia"/>
          <w:sz w:val="28"/>
          <w:szCs w:val="28"/>
          <w:rtl/>
        </w:rPr>
        <w:t>تر</w:t>
      </w:r>
      <w:r w:rsidRPr="00501004">
        <w:rPr>
          <w:rFonts w:cs="B Zar"/>
          <w:sz w:val="28"/>
          <w:szCs w:val="28"/>
          <w:rtl/>
        </w:rPr>
        <w:t xml:space="preserve"> (به عنوان مثال، ان‌پ</w:t>
      </w:r>
      <w:r w:rsidRPr="00501004">
        <w:rPr>
          <w:rFonts w:cs="B Zar" w:hint="cs"/>
          <w:sz w:val="28"/>
          <w:szCs w:val="28"/>
          <w:rtl/>
        </w:rPr>
        <w:t>ی‌</w:t>
      </w:r>
      <w:r w:rsidRPr="00501004">
        <w:rPr>
          <w:rFonts w:cs="B Zar" w:hint="eastAsia"/>
          <w:sz w:val="28"/>
          <w:szCs w:val="28"/>
          <w:rtl/>
        </w:rPr>
        <w:t>ئ</w:t>
      </w:r>
      <w:r w:rsidRPr="00501004">
        <w:rPr>
          <w:rFonts w:cs="B Zar" w:hint="cs"/>
          <w:sz w:val="28"/>
          <w:szCs w:val="28"/>
          <w:rtl/>
        </w:rPr>
        <w:t>ی</w:t>
      </w:r>
      <w:r w:rsidRPr="00501004">
        <w:rPr>
          <w:rFonts w:cs="B Zar"/>
          <w:sz w:val="28"/>
          <w:szCs w:val="28"/>
          <w:rtl/>
        </w:rPr>
        <w:t xml:space="preserve"> </w:t>
      </w:r>
      <w:r w:rsidRPr="00501004">
        <w:rPr>
          <w:rFonts w:cs="B Zar"/>
          <w:sz w:val="28"/>
          <w:szCs w:val="28"/>
        </w:rPr>
        <w:t>(NPE)</w:t>
      </w:r>
      <w:r w:rsidRPr="00501004">
        <w:rPr>
          <w:rFonts w:cs="B Zar"/>
          <w:sz w:val="28"/>
          <w:szCs w:val="28"/>
          <w:rtl/>
        </w:rPr>
        <w:t xml:space="preserve">) </w:t>
      </w:r>
      <w:r w:rsidRPr="00501004">
        <w:rPr>
          <w:rFonts w:cs="B Zar" w:hint="cs"/>
          <w:sz w:val="28"/>
          <w:szCs w:val="28"/>
          <w:rtl/>
        </w:rPr>
        <w:t>ی</w:t>
      </w:r>
      <w:r w:rsidRPr="00501004">
        <w:rPr>
          <w:rFonts w:cs="B Zar" w:hint="eastAsia"/>
          <w:sz w:val="28"/>
          <w:szCs w:val="28"/>
          <w:rtl/>
        </w:rPr>
        <w:t>ا</w:t>
      </w:r>
      <w:r w:rsidRPr="00501004">
        <w:rPr>
          <w:rFonts w:cs="B Zar"/>
          <w:sz w:val="28"/>
          <w:szCs w:val="28"/>
          <w:rtl/>
        </w:rPr>
        <w:t xml:space="preserve"> تغ</w:t>
      </w:r>
      <w:r w:rsidRPr="00501004">
        <w:rPr>
          <w:rFonts w:cs="B Zar" w:hint="cs"/>
          <w:sz w:val="28"/>
          <w:szCs w:val="28"/>
          <w:rtl/>
        </w:rPr>
        <w:t>یی</w:t>
      </w:r>
      <w:r w:rsidRPr="00501004">
        <w:rPr>
          <w:rFonts w:cs="B Zar" w:hint="eastAsia"/>
          <w:sz w:val="28"/>
          <w:szCs w:val="28"/>
          <w:rtl/>
        </w:rPr>
        <w:t>رات</w:t>
      </w:r>
      <w:r w:rsidRPr="00501004">
        <w:rPr>
          <w:rFonts w:cs="B Zar"/>
          <w:sz w:val="28"/>
          <w:szCs w:val="28"/>
          <w:rtl/>
        </w:rPr>
        <w:t xml:space="preserve"> فناور</w:t>
      </w:r>
      <w:r w:rsidRPr="00501004">
        <w:rPr>
          <w:rFonts w:cs="B Zar" w:hint="cs"/>
          <w:sz w:val="28"/>
          <w:szCs w:val="28"/>
          <w:rtl/>
        </w:rPr>
        <w:t>ی</w:t>
      </w:r>
      <w:r w:rsidRPr="00501004">
        <w:rPr>
          <w:rFonts w:cs="B Zar"/>
          <w:sz w:val="28"/>
          <w:szCs w:val="28"/>
          <w:rtl/>
        </w:rPr>
        <w:t xml:space="preserve"> سر</w:t>
      </w:r>
      <w:r w:rsidRPr="00501004">
        <w:rPr>
          <w:rFonts w:cs="B Zar" w:hint="cs"/>
          <w:sz w:val="28"/>
          <w:szCs w:val="28"/>
          <w:rtl/>
        </w:rPr>
        <w:t>ی</w:t>
      </w:r>
      <w:r w:rsidRPr="00501004">
        <w:rPr>
          <w:rFonts w:cs="B Zar" w:hint="eastAsia"/>
          <w:sz w:val="28"/>
          <w:szCs w:val="28"/>
          <w:rtl/>
        </w:rPr>
        <w:t>ع‌تر</w:t>
      </w:r>
      <w:r w:rsidRPr="00501004">
        <w:rPr>
          <w:rFonts w:cs="B Zar"/>
          <w:sz w:val="28"/>
          <w:szCs w:val="28"/>
          <w:rtl/>
        </w:rPr>
        <w:t xml:space="preserve"> و کل</w:t>
      </w:r>
      <w:r w:rsidRPr="00501004">
        <w:rPr>
          <w:rFonts w:cs="B Zar" w:hint="cs"/>
          <w:sz w:val="28"/>
          <w:szCs w:val="28"/>
          <w:rtl/>
        </w:rPr>
        <w:t>ی‌</w:t>
      </w:r>
      <w:r w:rsidRPr="00501004">
        <w:rPr>
          <w:rFonts w:cs="B Zar" w:hint="eastAsia"/>
          <w:sz w:val="28"/>
          <w:szCs w:val="28"/>
          <w:rtl/>
        </w:rPr>
        <w:t>تر</w:t>
      </w:r>
      <w:r w:rsidRPr="00501004">
        <w:rPr>
          <w:rFonts w:cs="B Zar"/>
          <w:sz w:val="28"/>
          <w:szCs w:val="28"/>
          <w:rtl/>
        </w:rPr>
        <w:t xml:space="preserve"> (به عنوان مثال، لا</w:t>
      </w:r>
      <w:r w:rsidRPr="00501004">
        <w:rPr>
          <w:rFonts w:cs="B Zar" w:hint="cs"/>
          <w:sz w:val="28"/>
          <w:szCs w:val="28"/>
          <w:rtl/>
        </w:rPr>
        <w:t>ی</w:t>
      </w:r>
      <w:r w:rsidRPr="00501004">
        <w:rPr>
          <w:rFonts w:cs="B Zar" w:hint="eastAsia"/>
          <w:sz w:val="28"/>
          <w:szCs w:val="28"/>
          <w:rtl/>
        </w:rPr>
        <w:t>ت‌فر</w:t>
      </w:r>
      <w:r w:rsidRPr="00501004">
        <w:rPr>
          <w:rFonts w:cs="B Zar"/>
          <w:sz w:val="28"/>
          <w:szCs w:val="28"/>
          <w:rtl/>
        </w:rPr>
        <w:t xml:space="preserve"> </w:t>
      </w:r>
      <w:r w:rsidRPr="00501004">
        <w:rPr>
          <w:rFonts w:cs="B Zar"/>
          <w:sz w:val="28"/>
          <w:szCs w:val="28"/>
        </w:rPr>
        <w:t>(LightFair)</w:t>
      </w:r>
      <w:r w:rsidRPr="00501004">
        <w:rPr>
          <w:rFonts w:cs="B Zar"/>
          <w:sz w:val="28"/>
          <w:szCs w:val="28"/>
          <w:rtl/>
        </w:rPr>
        <w:t xml:space="preserve">) را به </w:t>
      </w:r>
      <w:r w:rsidRPr="00501004">
        <w:rPr>
          <w:rFonts w:cs="B Zar" w:hint="eastAsia"/>
          <w:sz w:val="28"/>
          <w:szCs w:val="28"/>
          <w:rtl/>
        </w:rPr>
        <w:t>نما</w:t>
      </w:r>
      <w:r w:rsidRPr="00501004">
        <w:rPr>
          <w:rFonts w:cs="B Zar" w:hint="cs"/>
          <w:sz w:val="28"/>
          <w:szCs w:val="28"/>
          <w:rtl/>
        </w:rPr>
        <w:t>ی</w:t>
      </w:r>
      <w:r w:rsidRPr="00501004">
        <w:rPr>
          <w:rFonts w:cs="B Zar" w:hint="eastAsia"/>
          <w:sz w:val="28"/>
          <w:szCs w:val="28"/>
          <w:rtl/>
        </w:rPr>
        <w:t>ش</w:t>
      </w:r>
      <w:r w:rsidRPr="00501004">
        <w:rPr>
          <w:rFonts w:cs="B Zar"/>
          <w:sz w:val="28"/>
          <w:szCs w:val="28"/>
          <w:rtl/>
        </w:rPr>
        <w:t xml:space="preserve"> بگذارند، من به و</w:t>
      </w:r>
      <w:r w:rsidRPr="00501004">
        <w:rPr>
          <w:rFonts w:cs="B Zar" w:hint="cs"/>
          <w:sz w:val="28"/>
          <w:szCs w:val="28"/>
          <w:rtl/>
        </w:rPr>
        <w:t>ی</w:t>
      </w:r>
      <w:r w:rsidRPr="00501004">
        <w:rPr>
          <w:rFonts w:cs="B Zar" w:hint="eastAsia"/>
          <w:sz w:val="28"/>
          <w:szCs w:val="28"/>
          <w:rtl/>
        </w:rPr>
        <w:t>ژه</w:t>
      </w:r>
      <w:r w:rsidRPr="00501004">
        <w:rPr>
          <w:rFonts w:cs="B Zar"/>
          <w:sz w:val="28"/>
          <w:szCs w:val="28"/>
          <w:rtl/>
        </w:rPr>
        <w:t xml:space="preserve"> علاقه‌مند به زم</w:t>
      </w:r>
      <w:r w:rsidRPr="00501004">
        <w:rPr>
          <w:rFonts w:cs="B Zar" w:hint="cs"/>
          <w:sz w:val="28"/>
          <w:szCs w:val="28"/>
          <w:rtl/>
        </w:rPr>
        <w:t>ی</w:t>
      </w:r>
      <w:r w:rsidRPr="00501004">
        <w:rPr>
          <w:rFonts w:cs="B Zar" w:hint="eastAsia"/>
          <w:sz w:val="28"/>
          <w:szCs w:val="28"/>
          <w:rtl/>
        </w:rPr>
        <w:t>نه‌ها</w:t>
      </w:r>
      <w:r w:rsidRPr="00501004">
        <w:rPr>
          <w:rFonts w:cs="B Zar" w:hint="cs"/>
          <w:sz w:val="28"/>
          <w:szCs w:val="28"/>
          <w:rtl/>
        </w:rPr>
        <w:t>ی</w:t>
      </w:r>
      <w:r w:rsidRPr="00501004">
        <w:rPr>
          <w:rFonts w:cs="B Zar"/>
          <w:sz w:val="28"/>
          <w:szCs w:val="28"/>
          <w:rtl/>
        </w:rPr>
        <w:t xml:space="preserve"> س</w:t>
      </w:r>
      <w:r w:rsidRPr="00501004">
        <w:rPr>
          <w:rFonts w:cs="B Zar" w:hint="cs"/>
          <w:sz w:val="28"/>
          <w:szCs w:val="28"/>
          <w:rtl/>
        </w:rPr>
        <w:t>ی</w:t>
      </w:r>
      <w:r w:rsidRPr="00501004">
        <w:rPr>
          <w:rFonts w:cs="B Zar" w:hint="eastAsia"/>
          <w:sz w:val="28"/>
          <w:szCs w:val="28"/>
          <w:rtl/>
        </w:rPr>
        <w:t>اس</w:t>
      </w:r>
      <w:r w:rsidRPr="00501004">
        <w:rPr>
          <w:rFonts w:cs="B Zar" w:hint="cs"/>
          <w:sz w:val="28"/>
          <w:szCs w:val="28"/>
          <w:rtl/>
        </w:rPr>
        <w:t>ی</w:t>
      </w:r>
      <w:r w:rsidRPr="00501004">
        <w:rPr>
          <w:rFonts w:cs="B Zar"/>
          <w:sz w:val="28"/>
          <w:szCs w:val="28"/>
          <w:rtl/>
        </w:rPr>
        <w:t>-اقتصاد</w:t>
      </w:r>
      <w:r w:rsidRPr="00501004">
        <w:rPr>
          <w:rFonts w:cs="B Zar" w:hint="cs"/>
          <w:sz w:val="28"/>
          <w:szCs w:val="28"/>
          <w:rtl/>
        </w:rPr>
        <w:t>ی</w:t>
      </w:r>
      <w:r w:rsidRPr="00501004">
        <w:rPr>
          <w:rFonts w:cs="B Zar"/>
          <w:sz w:val="28"/>
          <w:szCs w:val="28"/>
          <w:rtl/>
        </w:rPr>
        <w:t xml:space="preserve"> شرکت‌ها</w:t>
      </w:r>
      <w:r w:rsidRPr="00501004">
        <w:rPr>
          <w:rFonts w:cs="B Zar" w:hint="cs"/>
          <w:sz w:val="28"/>
          <w:szCs w:val="28"/>
          <w:rtl/>
        </w:rPr>
        <w:t>ی</w:t>
      </w:r>
      <w:r w:rsidRPr="00501004">
        <w:rPr>
          <w:rFonts w:cs="B Zar"/>
          <w:sz w:val="28"/>
          <w:szCs w:val="28"/>
          <w:rtl/>
        </w:rPr>
        <w:t xml:space="preserve"> غرفه‌دار در ا</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دو نوع رو</w:t>
      </w:r>
      <w:r w:rsidRPr="00501004">
        <w:rPr>
          <w:rFonts w:cs="B Zar" w:hint="cs"/>
          <w:sz w:val="28"/>
          <w:szCs w:val="28"/>
          <w:rtl/>
        </w:rPr>
        <w:t>ی</w:t>
      </w:r>
      <w:r w:rsidRPr="00501004">
        <w:rPr>
          <w:rFonts w:cs="B Zar" w:hint="eastAsia"/>
          <w:sz w:val="28"/>
          <w:szCs w:val="28"/>
          <w:rtl/>
        </w:rPr>
        <w:t>داد</w:t>
      </w:r>
      <w:r w:rsidRPr="00501004">
        <w:rPr>
          <w:rFonts w:cs="B Zar"/>
          <w:sz w:val="28"/>
          <w:szCs w:val="28"/>
          <w:rtl/>
        </w:rPr>
        <w:t xml:space="preserve"> هستم، تا ا</w:t>
      </w:r>
      <w:r w:rsidRPr="00501004">
        <w:rPr>
          <w:rFonts w:cs="B Zar" w:hint="cs"/>
          <w:sz w:val="28"/>
          <w:szCs w:val="28"/>
          <w:rtl/>
        </w:rPr>
        <w:t>ی</w:t>
      </w:r>
      <w:r w:rsidRPr="00501004">
        <w:rPr>
          <w:rFonts w:cs="B Zar" w:hint="eastAsia"/>
          <w:sz w:val="28"/>
          <w:szCs w:val="28"/>
          <w:rtl/>
        </w:rPr>
        <w:t>نکه</w:t>
      </w:r>
      <w:r w:rsidRPr="00501004">
        <w:rPr>
          <w:rFonts w:cs="B Zar"/>
          <w:sz w:val="28"/>
          <w:szCs w:val="28"/>
          <w:rtl/>
        </w:rPr>
        <w:t xml:space="preserve"> خود رو</w:t>
      </w:r>
      <w:r w:rsidRPr="00501004">
        <w:rPr>
          <w:rFonts w:cs="B Zar" w:hint="cs"/>
          <w:sz w:val="28"/>
          <w:szCs w:val="28"/>
          <w:rtl/>
        </w:rPr>
        <w:t>ی</w:t>
      </w:r>
      <w:r w:rsidRPr="00501004">
        <w:rPr>
          <w:rFonts w:cs="B Zar" w:hint="eastAsia"/>
          <w:sz w:val="28"/>
          <w:szCs w:val="28"/>
          <w:rtl/>
        </w:rPr>
        <w:t>دادها</w:t>
      </w:r>
      <w:r w:rsidRPr="00501004">
        <w:rPr>
          <w:rFonts w:cs="B Zar" w:hint="cs"/>
          <w:sz w:val="28"/>
          <w:szCs w:val="28"/>
          <w:rtl/>
        </w:rPr>
        <w:t>ی</w:t>
      </w:r>
      <w:r w:rsidRPr="00501004">
        <w:rPr>
          <w:rFonts w:cs="B Zar"/>
          <w:sz w:val="28"/>
          <w:szCs w:val="28"/>
          <w:rtl/>
        </w:rPr>
        <w:t xml:space="preserve"> فرد</w:t>
      </w:r>
      <w:r w:rsidRPr="00501004">
        <w:rPr>
          <w:rFonts w:cs="B Zar" w:hint="cs"/>
          <w:sz w:val="28"/>
          <w:szCs w:val="28"/>
          <w:rtl/>
        </w:rPr>
        <w:t>ی</w:t>
      </w:r>
      <w:r w:rsidRPr="00501004">
        <w:rPr>
          <w:rFonts w:cs="B Zar"/>
          <w:sz w:val="28"/>
          <w:szCs w:val="28"/>
          <w:rtl/>
        </w:rPr>
        <w:t xml:space="preserve"> را با هم مقا</w:t>
      </w:r>
      <w:r w:rsidRPr="00501004">
        <w:rPr>
          <w:rFonts w:cs="B Zar" w:hint="cs"/>
          <w:sz w:val="28"/>
          <w:szCs w:val="28"/>
          <w:rtl/>
        </w:rPr>
        <w:t>ی</w:t>
      </w:r>
      <w:r w:rsidRPr="00501004">
        <w:rPr>
          <w:rFonts w:cs="B Zar" w:hint="eastAsia"/>
          <w:sz w:val="28"/>
          <w:szCs w:val="28"/>
          <w:rtl/>
        </w:rPr>
        <w:t>سه</w:t>
      </w:r>
      <w:r w:rsidRPr="00501004">
        <w:rPr>
          <w:rFonts w:cs="B Zar"/>
          <w:sz w:val="28"/>
          <w:szCs w:val="28"/>
          <w:rtl/>
        </w:rPr>
        <w:t xml:space="preserve"> کنم.</w:t>
      </w:r>
    </w:p>
    <w:p w14:paraId="3BF602CC" w14:textId="77777777" w:rsidR="00E535BD" w:rsidRDefault="00E535BD" w:rsidP="00E535BD">
      <w:pPr>
        <w:jc w:val="both"/>
        <w:rPr>
          <w:rFonts w:cs="B Zar"/>
          <w:sz w:val="28"/>
          <w:szCs w:val="28"/>
        </w:rPr>
      </w:pPr>
      <w:r w:rsidRPr="007B6541">
        <w:rPr>
          <w:rFonts w:cs="B Zar"/>
          <w:sz w:val="28"/>
          <w:szCs w:val="28"/>
          <w:rtl/>
        </w:rPr>
        <w:t>پا</w:t>
      </w:r>
      <w:r w:rsidRPr="007B6541">
        <w:rPr>
          <w:rFonts w:cs="B Zar" w:hint="cs"/>
          <w:sz w:val="28"/>
          <w:szCs w:val="28"/>
          <w:rtl/>
        </w:rPr>
        <w:t>یۀ</w:t>
      </w:r>
      <w:r w:rsidRPr="007B6541">
        <w:rPr>
          <w:rFonts w:cs="B Zar"/>
          <w:sz w:val="28"/>
          <w:szCs w:val="28"/>
          <w:rtl/>
        </w:rPr>
        <w:t xml:space="preserve"> اصل</w:t>
      </w:r>
      <w:r w:rsidRPr="007B6541">
        <w:rPr>
          <w:rFonts w:cs="B Zar" w:hint="cs"/>
          <w:sz w:val="28"/>
          <w:szCs w:val="28"/>
          <w:rtl/>
        </w:rPr>
        <w:t>ی</w:t>
      </w:r>
      <w:r w:rsidRPr="007B6541">
        <w:rPr>
          <w:rFonts w:cs="B Zar"/>
          <w:sz w:val="28"/>
          <w:szCs w:val="28"/>
          <w:rtl/>
        </w:rPr>
        <w:t xml:space="preserve"> تحل</w:t>
      </w:r>
      <w:r w:rsidRPr="007B6541">
        <w:rPr>
          <w:rFonts w:cs="B Zar" w:hint="cs"/>
          <w:sz w:val="28"/>
          <w:szCs w:val="28"/>
          <w:rtl/>
        </w:rPr>
        <w:t>ی</w:t>
      </w:r>
      <w:r w:rsidRPr="007B6541">
        <w:rPr>
          <w:rFonts w:cs="B Zar"/>
          <w:sz w:val="28"/>
          <w:szCs w:val="28"/>
          <w:rtl/>
        </w:rPr>
        <w:t>ل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مطالعه عمل م</w:t>
      </w:r>
      <w:r w:rsidRPr="007B6541">
        <w:rPr>
          <w:rFonts w:cs="B Zar" w:hint="cs"/>
          <w:sz w:val="28"/>
          <w:szCs w:val="28"/>
          <w:rtl/>
        </w:rPr>
        <w:t>ی‌</w:t>
      </w:r>
      <w:r w:rsidRPr="007B6541">
        <w:rPr>
          <w:rFonts w:cs="B Zar" w:hint="eastAsia"/>
          <w:sz w:val="28"/>
          <w:szCs w:val="28"/>
          <w:rtl/>
        </w:rPr>
        <w:t>کنند</w:t>
      </w:r>
      <w:r w:rsidRPr="007B6541">
        <w:rPr>
          <w:rFonts w:cs="B Zar"/>
          <w:sz w:val="28"/>
          <w:szCs w:val="28"/>
          <w:rtl/>
        </w:rPr>
        <w:t>.</w:t>
      </w:r>
    </w:p>
    <w:p w14:paraId="67D62FFD" w14:textId="77777777" w:rsidR="00E535BD" w:rsidRPr="004612BA" w:rsidRDefault="00E535BD" w:rsidP="00E535BD">
      <w:pPr>
        <w:spacing w:after="0" w:line="192" w:lineRule="auto"/>
        <w:jc w:val="center"/>
        <w:rPr>
          <w:rFonts w:cs="B Nazanin"/>
          <w:sz w:val="10"/>
          <w:szCs w:val="10"/>
          <w:rtl/>
        </w:rPr>
      </w:pPr>
    </w:p>
    <w:tbl>
      <w:tblPr>
        <w:tblStyle w:val="TableGrid"/>
        <w:bidiVisual/>
        <w:tblW w:w="0" w:type="auto"/>
        <w:tblLook w:val="04A0" w:firstRow="1" w:lastRow="0" w:firstColumn="1" w:lastColumn="0" w:noHBand="0" w:noVBand="1"/>
      </w:tblPr>
      <w:tblGrid>
        <w:gridCol w:w="981"/>
        <w:gridCol w:w="946"/>
        <w:gridCol w:w="876"/>
        <w:gridCol w:w="840"/>
        <w:gridCol w:w="952"/>
        <w:gridCol w:w="840"/>
        <w:gridCol w:w="1446"/>
        <w:gridCol w:w="945"/>
        <w:gridCol w:w="1190"/>
      </w:tblGrid>
      <w:tr w:rsidR="00E535BD" w14:paraId="04FAA93D" w14:textId="77777777" w:rsidTr="00667BF0">
        <w:tc>
          <w:tcPr>
            <w:tcW w:w="981" w:type="dxa"/>
          </w:tcPr>
          <w:p w14:paraId="262C906F" w14:textId="77777777" w:rsidR="00E535BD" w:rsidRDefault="00E535BD" w:rsidP="00667BF0">
            <w:pPr>
              <w:rPr>
                <w:rFonts w:cs="B Zar"/>
                <w:sz w:val="28"/>
                <w:szCs w:val="28"/>
                <w:rtl/>
              </w:rPr>
            </w:pPr>
            <w:r w:rsidRPr="00C5412D">
              <w:rPr>
                <w:rFonts w:cs="B Mitra"/>
                <w:b/>
                <w:bCs/>
                <w:sz w:val="24"/>
                <w:szCs w:val="24"/>
                <w:rtl/>
              </w:rPr>
              <w:t>نما</w:t>
            </w:r>
            <w:r w:rsidRPr="00C5412D">
              <w:rPr>
                <w:rFonts w:cs="B Mitra" w:hint="cs"/>
                <w:b/>
                <w:bCs/>
                <w:sz w:val="24"/>
                <w:szCs w:val="24"/>
                <w:rtl/>
              </w:rPr>
              <w:t>ی</w:t>
            </w:r>
            <w:r w:rsidRPr="00C5412D">
              <w:rPr>
                <w:rFonts w:cs="B Mitra" w:hint="eastAsia"/>
                <w:b/>
                <w:bCs/>
                <w:sz w:val="24"/>
                <w:szCs w:val="24"/>
                <w:rtl/>
              </w:rPr>
              <w:t>شگاه</w:t>
            </w:r>
            <w:r w:rsidRPr="00C5412D">
              <w:rPr>
                <w:rFonts w:cs="B Mitra"/>
                <w:b/>
                <w:bCs/>
                <w:sz w:val="24"/>
                <w:szCs w:val="24"/>
                <w:rtl/>
              </w:rPr>
              <w:t xml:space="preserve"> تجار</w:t>
            </w:r>
            <w:r w:rsidRPr="00C5412D">
              <w:rPr>
                <w:rFonts w:cs="B Mitra" w:hint="cs"/>
                <w:b/>
                <w:bCs/>
                <w:sz w:val="24"/>
                <w:szCs w:val="24"/>
                <w:rtl/>
              </w:rPr>
              <w:t>ی</w:t>
            </w:r>
          </w:p>
        </w:tc>
        <w:tc>
          <w:tcPr>
            <w:tcW w:w="946" w:type="dxa"/>
          </w:tcPr>
          <w:p w14:paraId="16ADC1AD" w14:textId="77777777" w:rsidR="00E535BD" w:rsidRDefault="00E535BD" w:rsidP="00667BF0">
            <w:pPr>
              <w:rPr>
                <w:rFonts w:cs="B Zar"/>
                <w:sz w:val="28"/>
                <w:szCs w:val="28"/>
                <w:rtl/>
              </w:rPr>
            </w:pPr>
            <w:r>
              <w:rPr>
                <w:rFonts w:cs="B Mitra" w:hint="cs"/>
                <w:b/>
                <w:bCs/>
                <w:sz w:val="24"/>
                <w:szCs w:val="24"/>
                <w:rtl/>
              </w:rPr>
              <w:t>سال برگزاری</w:t>
            </w:r>
          </w:p>
        </w:tc>
        <w:tc>
          <w:tcPr>
            <w:tcW w:w="876" w:type="dxa"/>
          </w:tcPr>
          <w:p w14:paraId="22EBCB0A" w14:textId="77777777" w:rsidR="00E535BD" w:rsidRDefault="00E535BD" w:rsidP="00667BF0">
            <w:pPr>
              <w:rPr>
                <w:rFonts w:cs="B Zar"/>
                <w:sz w:val="28"/>
                <w:szCs w:val="28"/>
                <w:rtl/>
              </w:rPr>
            </w:pPr>
            <w:r w:rsidRPr="003408FA">
              <w:rPr>
                <w:rFonts w:cs="B Mitra"/>
                <w:b/>
                <w:bCs/>
                <w:sz w:val="24"/>
                <w:szCs w:val="24"/>
                <w:rtl/>
              </w:rPr>
              <w:t>جر</w:t>
            </w:r>
            <w:r w:rsidRPr="003408FA">
              <w:rPr>
                <w:rFonts w:cs="B Mitra" w:hint="cs"/>
                <w:b/>
                <w:bCs/>
                <w:sz w:val="24"/>
                <w:szCs w:val="24"/>
                <w:rtl/>
              </w:rPr>
              <w:t>ی</w:t>
            </w:r>
            <w:r w:rsidRPr="003408FA">
              <w:rPr>
                <w:rFonts w:cs="B Mitra" w:hint="eastAsia"/>
                <w:b/>
                <w:bCs/>
                <w:sz w:val="24"/>
                <w:szCs w:val="24"/>
                <w:rtl/>
              </w:rPr>
              <w:t>ان</w:t>
            </w:r>
            <w:r w:rsidRPr="003408FA">
              <w:rPr>
                <w:rFonts w:cs="B Mitra"/>
                <w:b/>
                <w:bCs/>
                <w:sz w:val="24"/>
                <w:szCs w:val="24"/>
                <w:rtl/>
              </w:rPr>
              <w:t xml:space="preserve"> وقا</w:t>
            </w:r>
            <w:r w:rsidRPr="003408FA">
              <w:rPr>
                <w:rFonts w:cs="B Mitra" w:hint="cs"/>
                <w:b/>
                <w:bCs/>
                <w:sz w:val="24"/>
                <w:szCs w:val="24"/>
                <w:rtl/>
              </w:rPr>
              <w:t>ی</w:t>
            </w:r>
            <w:r w:rsidRPr="003408FA">
              <w:rPr>
                <w:rFonts w:cs="B Mitra" w:hint="eastAsia"/>
                <w:b/>
                <w:bCs/>
                <w:sz w:val="24"/>
                <w:szCs w:val="24"/>
                <w:rtl/>
              </w:rPr>
              <w:t>ع</w:t>
            </w:r>
          </w:p>
        </w:tc>
        <w:tc>
          <w:tcPr>
            <w:tcW w:w="840" w:type="dxa"/>
          </w:tcPr>
          <w:p w14:paraId="4AD8F328" w14:textId="77777777" w:rsidR="00E535BD" w:rsidRDefault="00E535BD" w:rsidP="00667BF0">
            <w:pPr>
              <w:rPr>
                <w:rFonts w:cs="B Zar"/>
                <w:sz w:val="28"/>
                <w:szCs w:val="28"/>
                <w:rtl/>
              </w:rPr>
            </w:pPr>
            <w:r>
              <w:rPr>
                <w:rFonts w:cs="B Zar" w:hint="cs"/>
                <w:sz w:val="28"/>
                <w:szCs w:val="28"/>
                <w:rtl/>
              </w:rPr>
              <w:t>مکان</w:t>
            </w:r>
          </w:p>
        </w:tc>
        <w:tc>
          <w:tcPr>
            <w:tcW w:w="952" w:type="dxa"/>
          </w:tcPr>
          <w:p w14:paraId="7FF52C08" w14:textId="77777777" w:rsidR="00E535BD" w:rsidRDefault="00E535BD" w:rsidP="00667BF0">
            <w:pPr>
              <w:rPr>
                <w:rFonts w:cs="B Zar"/>
                <w:sz w:val="28"/>
                <w:szCs w:val="28"/>
                <w:rtl/>
              </w:rPr>
            </w:pPr>
            <w:r>
              <w:rPr>
                <w:rFonts w:cs="B Zar" w:hint="cs"/>
                <w:sz w:val="28"/>
                <w:szCs w:val="28"/>
                <w:rtl/>
              </w:rPr>
              <w:t>تمرکز محصول</w:t>
            </w:r>
          </w:p>
        </w:tc>
        <w:tc>
          <w:tcPr>
            <w:tcW w:w="840" w:type="dxa"/>
          </w:tcPr>
          <w:p w14:paraId="7BA71B53" w14:textId="77777777" w:rsidR="00E535BD" w:rsidRDefault="00E535BD" w:rsidP="00667BF0">
            <w:pPr>
              <w:rPr>
                <w:rFonts w:cs="B Zar"/>
                <w:sz w:val="28"/>
                <w:szCs w:val="28"/>
              </w:rPr>
            </w:pPr>
            <w:r>
              <w:rPr>
                <w:rFonts w:cs="B Zar" w:hint="cs"/>
                <w:sz w:val="28"/>
                <w:szCs w:val="28"/>
                <w:rtl/>
              </w:rPr>
              <w:t>تعداد غرفه داران</w:t>
            </w:r>
          </w:p>
        </w:tc>
        <w:tc>
          <w:tcPr>
            <w:tcW w:w="1446" w:type="dxa"/>
          </w:tcPr>
          <w:p w14:paraId="54D0390F" w14:textId="77777777" w:rsidR="00E535BD" w:rsidRDefault="00E535BD" w:rsidP="00667BF0">
            <w:pPr>
              <w:rPr>
                <w:rFonts w:cs="B Zar"/>
                <w:sz w:val="28"/>
                <w:szCs w:val="28"/>
                <w:rtl/>
              </w:rPr>
            </w:pPr>
            <w:r>
              <w:rPr>
                <w:rFonts w:cs="B Zar" w:hint="cs"/>
                <w:sz w:val="28"/>
                <w:szCs w:val="28"/>
                <w:rtl/>
              </w:rPr>
              <w:t>تعداد بازدیدکنندگان</w:t>
            </w:r>
          </w:p>
        </w:tc>
        <w:tc>
          <w:tcPr>
            <w:tcW w:w="945" w:type="dxa"/>
          </w:tcPr>
          <w:p w14:paraId="5329E2AB" w14:textId="77777777" w:rsidR="00E535BD" w:rsidRDefault="00E535BD" w:rsidP="00667BF0">
            <w:pPr>
              <w:rPr>
                <w:rFonts w:cs="B Zar"/>
                <w:sz w:val="28"/>
                <w:szCs w:val="28"/>
                <w:rtl/>
              </w:rPr>
            </w:pPr>
            <w:r>
              <w:rPr>
                <w:rFonts w:cs="B Zar" w:hint="cs"/>
                <w:sz w:val="28"/>
                <w:szCs w:val="28"/>
                <w:rtl/>
              </w:rPr>
              <w:t>غرفه داران خارجی (%)</w:t>
            </w:r>
          </w:p>
        </w:tc>
        <w:tc>
          <w:tcPr>
            <w:tcW w:w="1190" w:type="dxa"/>
          </w:tcPr>
          <w:p w14:paraId="08E99B62" w14:textId="77777777" w:rsidR="00E535BD" w:rsidRDefault="00E535BD" w:rsidP="00667BF0">
            <w:pPr>
              <w:rPr>
                <w:rFonts w:cs="B Zar"/>
                <w:sz w:val="28"/>
                <w:szCs w:val="28"/>
                <w:rtl/>
              </w:rPr>
            </w:pPr>
            <w:r w:rsidRPr="00337539">
              <w:rPr>
                <w:rFonts w:cs="B Zar"/>
                <w:sz w:val="28"/>
                <w:szCs w:val="28"/>
                <w:rtl/>
              </w:rPr>
              <w:t>فضا</w:t>
            </w:r>
            <w:r w:rsidRPr="00337539">
              <w:rPr>
                <w:rFonts w:cs="B Zar" w:hint="cs"/>
                <w:sz w:val="28"/>
                <w:szCs w:val="28"/>
                <w:rtl/>
              </w:rPr>
              <w:t>ی</w:t>
            </w:r>
            <w:r w:rsidRPr="00337539">
              <w:rPr>
                <w:rFonts w:cs="B Zar"/>
                <w:sz w:val="28"/>
                <w:szCs w:val="28"/>
                <w:rtl/>
              </w:rPr>
              <w:t xml:space="preserve"> نما</w:t>
            </w:r>
            <w:r w:rsidRPr="00337539">
              <w:rPr>
                <w:rFonts w:cs="B Zar" w:hint="cs"/>
                <w:sz w:val="28"/>
                <w:szCs w:val="28"/>
                <w:rtl/>
              </w:rPr>
              <w:t>ی</w:t>
            </w:r>
            <w:r w:rsidRPr="00337539">
              <w:rPr>
                <w:rFonts w:cs="B Zar" w:hint="eastAsia"/>
                <w:sz w:val="28"/>
                <w:szCs w:val="28"/>
                <w:rtl/>
              </w:rPr>
              <w:t>شگاه</w:t>
            </w:r>
            <w:r w:rsidRPr="00337539">
              <w:rPr>
                <w:rFonts w:cs="B Zar" w:hint="cs"/>
                <w:sz w:val="28"/>
                <w:szCs w:val="28"/>
                <w:rtl/>
              </w:rPr>
              <w:t>ی</w:t>
            </w:r>
            <w:r>
              <w:rPr>
                <w:rFonts w:cs="B Zar"/>
                <w:sz w:val="28"/>
                <w:szCs w:val="28"/>
              </w:rPr>
              <w:t xml:space="preserve"> </w:t>
            </w:r>
            <w:r>
              <w:rPr>
                <w:rFonts w:cs="B Zar" w:hint="cs"/>
                <w:sz w:val="28"/>
                <w:szCs w:val="28"/>
                <w:rtl/>
              </w:rPr>
              <w:t>(</w:t>
            </w:r>
            <m:oMath>
              <m:sSup>
                <m:sSupPr>
                  <m:ctrlPr>
                    <w:rPr>
                      <w:rFonts w:ascii="Cambria Math" w:hAnsi="Cambria Math" w:cs="Lucida Sans Unicode"/>
                      <w:i/>
                      <w:sz w:val="28"/>
                      <w:szCs w:val="28"/>
                    </w:rPr>
                  </m:ctrlPr>
                </m:sSupPr>
                <m:e>
                  <m:r>
                    <w:rPr>
                      <w:rFonts w:ascii="Cambria Math" w:hAnsi="Cambria Math" w:cs="Lucida Sans Unicode"/>
                      <w:sz w:val="28"/>
                      <w:szCs w:val="28"/>
                    </w:rPr>
                    <m:t>m</m:t>
                  </m:r>
                </m:e>
                <m:sup>
                  <m:r>
                    <w:rPr>
                      <w:rFonts w:ascii="Cambria Math" w:hAnsi="Cambria Math" w:cs="Lucida Sans Unicode"/>
                      <w:sz w:val="28"/>
                      <w:szCs w:val="28"/>
                    </w:rPr>
                    <m:t>2</m:t>
                  </m:r>
                </m:sup>
              </m:sSup>
            </m:oMath>
            <w:r>
              <w:rPr>
                <w:rFonts w:cs="B Zar" w:hint="cs"/>
                <w:sz w:val="28"/>
                <w:szCs w:val="28"/>
                <w:rtl/>
              </w:rPr>
              <w:t>)</w:t>
            </w:r>
          </w:p>
        </w:tc>
      </w:tr>
      <w:tr w:rsidR="00E535BD" w14:paraId="1D1A8D39" w14:textId="77777777" w:rsidTr="00667BF0">
        <w:tc>
          <w:tcPr>
            <w:tcW w:w="981" w:type="dxa"/>
          </w:tcPr>
          <w:p w14:paraId="1F3B4A33" w14:textId="77777777" w:rsidR="00E535BD" w:rsidRDefault="00E535BD" w:rsidP="00667BF0">
            <w:pPr>
              <w:rPr>
                <w:rFonts w:cs="B Zar"/>
                <w:sz w:val="28"/>
                <w:szCs w:val="28"/>
                <w:rtl/>
              </w:rPr>
            </w:pPr>
            <w:r>
              <w:rPr>
                <w:rFonts w:cs="B Zar"/>
                <w:sz w:val="28"/>
                <w:szCs w:val="28"/>
              </w:rPr>
              <w:t>LFI</w:t>
            </w:r>
          </w:p>
        </w:tc>
        <w:tc>
          <w:tcPr>
            <w:tcW w:w="946" w:type="dxa"/>
          </w:tcPr>
          <w:p w14:paraId="409A537B" w14:textId="77777777" w:rsidR="00E535BD" w:rsidRDefault="00E535BD" w:rsidP="00667BF0">
            <w:pPr>
              <w:rPr>
                <w:rFonts w:cs="B Zar"/>
                <w:sz w:val="28"/>
                <w:szCs w:val="28"/>
                <w:rtl/>
              </w:rPr>
            </w:pPr>
            <w:r>
              <w:rPr>
                <w:rFonts w:cs="B Zar"/>
                <w:sz w:val="28"/>
                <w:szCs w:val="28"/>
              </w:rPr>
              <w:t>2009</w:t>
            </w:r>
          </w:p>
        </w:tc>
        <w:tc>
          <w:tcPr>
            <w:tcW w:w="876" w:type="dxa"/>
          </w:tcPr>
          <w:p w14:paraId="7B815E10" w14:textId="77777777" w:rsidR="00E535BD" w:rsidRDefault="00E535BD" w:rsidP="00667BF0">
            <w:pPr>
              <w:rPr>
                <w:rFonts w:cs="B Zar"/>
                <w:sz w:val="28"/>
                <w:szCs w:val="28"/>
              </w:rPr>
            </w:pPr>
            <w:r>
              <w:rPr>
                <w:rFonts w:cs="B Zar" w:hint="cs"/>
                <w:sz w:val="28"/>
                <w:szCs w:val="28"/>
                <w:rtl/>
              </w:rPr>
              <w:t>فصلی</w:t>
            </w:r>
          </w:p>
        </w:tc>
        <w:tc>
          <w:tcPr>
            <w:tcW w:w="840" w:type="dxa"/>
          </w:tcPr>
          <w:p w14:paraId="2D02777C" w14:textId="77777777" w:rsidR="00E535BD" w:rsidRDefault="00E535BD" w:rsidP="00667BF0">
            <w:pPr>
              <w:rPr>
                <w:rFonts w:cs="B Zar"/>
                <w:sz w:val="28"/>
                <w:szCs w:val="28"/>
                <w:rtl/>
              </w:rPr>
            </w:pPr>
            <w:r>
              <w:rPr>
                <w:rFonts w:cs="B Zar" w:hint="cs"/>
                <w:sz w:val="28"/>
                <w:szCs w:val="28"/>
                <w:rtl/>
              </w:rPr>
              <w:t>آمریکا</w:t>
            </w:r>
          </w:p>
        </w:tc>
        <w:tc>
          <w:tcPr>
            <w:tcW w:w="952" w:type="dxa"/>
          </w:tcPr>
          <w:p w14:paraId="52AEAAA2" w14:textId="77777777" w:rsidR="00E535BD" w:rsidRDefault="00E535BD" w:rsidP="00667BF0">
            <w:pPr>
              <w:rPr>
                <w:rFonts w:cs="B Zar"/>
                <w:sz w:val="28"/>
                <w:szCs w:val="28"/>
              </w:rPr>
            </w:pPr>
            <w:r w:rsidRPr="00EC4C63">
              <w:rPr>
                <w:rFonts w:cs="B Zar"/>
                <w:sz w:val="28"/>
                <w:szCs w:val="28"/>
                <w:rtl/>
              </w:rPr>
              <w:t>کالاها</w:t>
            </w:r>
            <w:r w:rsidRPr="00EC4C63">
              <w:rPr>
                <w:rFonts w:cs="B Zar" w:hint="cs"/>
                <w:sz w:val="28"/>
                <w:szCs w:val="28"/>
                <w:rtl/>
              </w:rPr>
              <w:t>ی</w:t>
            </w:r>
            <w:r w:rsidRPr="00EC4C63">
              <w:rPr>
                <w:rFonts w:cs="B Zar"/>
                <w:sz w:val="28"/>
                <w:szCs w:val="28"/>
                <w:rtl/>
              </w:rPr>
              <w:t xml:space="preserve"> مصرف</w:t>
            </w:r>
            <w:r w:rsidRPr="00EC4C63">
              <w:rPr>
                <w:rFonts w:cs="B Zar" w:hint="cs"/>
                <w:sz w:val="28"/>
                <w:szCs w:val="28"/>
                <w:rtl/>
              </w:rPr>
              <w:t>ی</w:t>
            </w:r>
          </w:p>
        </w:tc>
        <w:tc>
          <w:tcPr>
            <w:tcW w:w="840" w:type="dxa"/>
          </w:tcPr>
          <w:p w14:paraId="11D4F9D9" w14:textId="77777777" w:rsidR="00E535BD" w:rsidRDefault="00E535BD" w:rsidP="00667BF0">
            <w:pPr>
              <w:rPr>
                <w:rFonts w:cs="B Zar"/>
                <w:sz w:val="28"/>
                <w:szCs w:val="28"/>
                <w:rtl/>
              </w:rPr>
            </w:pPr>
            <w:r>
              <w:rPr>
                <w:rFonts w:cs="B Zar" w:hint="cs"/>
                <w:sz w:val="28"/>
                <w:szCs w:val="28"/>
                <w:rtl/>
              </w:rPr>
              <w:t>476</w:t>
            </w:r>
          </w:p>
        </w:tc>
        <w:tc>
          <w:tcPr>
            <w:tcW w:w="1446" w:type="dxa"/>
          </w:tcPr>
          <w:p w14:paraId="3281AA03" w14:textId="77777777" w:rsidR="00E535BD" w:rsidRDefault="00E535BD" w:rsidP="00667BF0">
            <w:pPr>
              <w:rPr>
                <w:rFonts w:cs="B Zar"/>
                <w:sz w:val="28"/>
                <w:szCs w:val="28"/>
              </w:rPr>
            </w:pPr>
            <w:r>
              <w:rPr>
                <w:rFonts w:cs="B Zar"/>
                <w:sz w:val="28"/>
                <w:szCs w:val="28"/>
              </w:rPr>
              <w:t>23,416</w:t>
            </w:r>
          </w:p>
        </w:tc>
        <w:tc>
          <w:tcPr>
            <w:tcW w:w="945" w:type="dxa"/>
          </w:tcPr>
          <w:p w14:paraId="33640710" w14:textId="77777777" w:rsidR="00E535BD" w:rsidRDefault="00E535BD" w:rsidP="00667BF0">
            <w:pPr>
              <w:rPr>
                <w:rFonts w:cs="B Zar"/>
                <w:sz w:val="28"/>
                <w:szCs w:val="28"/>
                <w:rtl/>
              </w:rPr>
            </w:pPr>
            <w:r w:rsidRPr="00AE5D9E">
              <w:rPr>
                <w:rFonts w:cs="B Zar"/>
                <w:sz w:val="28"/>
                <w:szCs w:val="28"/>
                <w:rtl/>
              </w:rPr>
              <w:t>ناکارآمد</w:t>
            </w:r>
          </w:p>
        </w:tc>
        <w:tc>
          <w:tcPr>
            <w:tcW w:w="1190" w:type="dxa"/>
          </w:tcPr>
          <w:p w14:paraId="1F6FBFB7" w14:textId="77777777" w:rsidR="00E535BD" w:rsidRDefault="00E535BD" w:rsidP="00667BF0">
            <w:pPr>
              <w:rPr>
                <w:rFonts w:cs="B Zar"/>
                <w:sz w:val="28"/>
                <w:szCs w:val="28"/>
              </w:rPr>
            </w:pPr>
            <w:r>
              <w:rPr>
                <w:rFonts w:cs="B Zar"/>
                <w:sz w:val="28"/>
                <w:szCs w:val="28"/>
              </w:rPr>
              <w:t>170,000</w:t>
            </w:r>
          </w:p>
        </w:tc>
      </w:tr>
      <w:tr w:rsidR="00E535BD" w14:paraId="5C650989" w14:textId="77777777" w:rsidTr="00667BF0">
        <w:tc>
          <w:tcPr>
            <w:tcW w:w="981" w:type="dxa"/>
          </w:tcPr>
          <w:p w14:paraId="1EA890F6" w14:textId="77777777" w:rsidR="00E535BD" w:rsidRDefault="00E535BD" w:rsidP="00667BF0">
            <w:pPr>
              <w:rPr>
                <w:rFonts w:cs="B Zar"/>
                <w:sz w:val="28"/>
                <w:szCs w:val="28"/>
                <w:rtl/>
              </w:rPr>
            </w:pPr>
            <w:r>
              <w:rPr>
                <w:rFonts w:cs="B Zar"/>
                <w:sz w:val="28"/>
                <w:szCs w:val="28"/>
              </w:rPr>
              <w:t>NPE</w:t>
            </w:r>
          </w:p>
        </w:tc>
        <w:tc>
          <w:tcPr>
            <w:tcW w:w="946" w:type="dxa"/>
          </w:tcPr>
          <w:p w14:paraId="43CDEB42" w14:textId="77777777" w:rsidR="00E535BD" w:rsidRDefault="00E535BD" w:rsidP="00667BF0">
            <w:pPr>
              <w:rPr>
                <w:rFonts w:cs="B Zar"/>
                <w:sz w:val="28"/>
                <w:szCs w:val="28"/>
                <w:rtl/>
              </w:rPr>
            </w:pPr>
            <w:r>
              <w:rPr>
                <w:rFonts w:cs="B Zar"/>
                <w:sz w:val="28"/>
                <w:szCs w:val="28"/>
              </w:rPr>
              <w:t>2009</w:t>
            </w:r>
          </w:p>
        </w:tc>
        <w:tc>
          <w:tcPr>
            <w:tcW w:w="876" w:type="dxa"/>
          </w:tcPr>
          <w:p w14:paraId="4DC71E2A" w14:textId="77777777" w:rsidR="00E535BD" w:rsidRDefault="00E535BD" w:rsidP="00667BF0">
            <w:pPr>
              <w:rPr>
                <w:rFonts w:cs="B Zar"/>
                <w:sz w:val="28"/>
                <w:szCs w:val="28"/>
                <w:rtl/>
              </w:rPr>
            </w:pPr>
            <w:r>
              <w:rPr>
                <w:rFonts w:cs="B Zar" w:hint="cs"/>
                <w:sz w:val="28"/>
                <w:szCs w:val="28"/>
                <w:rtl/>
              </w:rPr>
              <w:t>سه سال یکبار</w:t>
            </w:r>
          </w:p>
        </w:tc>
        <w:tc>
          <w:tcPr>
            <w:tcW w:w="840" w:type="dxa"/>
          </w:tcPr>
          <w:p w14:paraId="6ADD0D44" w14:textId="77777777" w:rsidR="00E535BD" w:rsidRDefault="00E535BD" w:rsidP="00667BF0">
            <w:pPr>
              <w:rPr>
                <w:rFonts w:cs="B Zar"/>
                <w:sz w:val="28"/>
                <w:szCs w:val="28"/>
                <w:rtl/>
              </w:rPr>
            </w:pPr>
            <w:r>
              <w:rPr>
                <w:rFonts w:cs="B Zar" w:hint="cs"/>
                <w:sz w:val="28"/>
                <w:szCs w:val="28"/>
                <w:rtl/>
              </w:rPr>
              <w:t>آمریکا</w:t>
            </w:r>
          </w:p>
        </w:tc>
        <w:tc>
          <w:tcPr>
            <w:tcW w:w="952" w:type="dxa"/>
          </w:tcPr>
          <w:p w14:paraId="3D52EC01" w14:textId="77777777" w:rsidR="00E535BD" w:rsidRDefault="00E535BD" w:rsidP="00667BF0">
            <w:pPr>
              <w:rPr>
                <w:rFonts w:cs="B Zar"/>
                <w:sz w:val="28"/>
                <w:szCs w:val="28"/>
              </w:rPr>
            </w:pPr>
            <w:r w:rsidRPr="00EC4C63">
              <w:rPr>
                <w:rFonts w:cs="B Zar"/>
                <w:sz w:val="28"/>
                <w:szCs w:val="28"/>
                <w:rtl/>
              </w:rPr>
              <w:t>کالاها</w:t>
            </w:r>
            <w:r w:rsidRPr="00EC4C63">
              <w:rPr>
                <w:rFonts w:cs="B Zar" w:hint="cs"/>
                <w:sz w:val="28"/>
                <w:szCs w:val="28"/>
                <w:rtl/>
              </w:rPr>
              <w:t>ی</w:t>
            </w:r>
            <w:r w:rsidRPr="00EC4C63">
              <w:rPr>
                <w:rFonts w:cs="B Zar"/>
                <w:sz w:val="28"/>
                <w:szCs w:val="28"/>
                <w:rtl/>
              </w:rPr>
              <w:t xml:space="preserve"> </w:t>
            </w:r>
            <w:r>
              <w:rPr>
                <w:rFonts w:cs="B Zar" w:hint="cs"/>
                <w:sz w:val="28"/>
                <w:szCs w:val="28"/>
                <w:rtl/>
              </w:rPr>
              <w:t>سرمایه گذاری</w:t>
            </w:r>
          </w:p>
        </w:tc>
        <w:tc>
          <w:tcPr>
            <w:tcW w:w="840" w:type="dxa"/>
          </w:tcPr>
          <w:p w14:paraId="3134B768" w14:textId="77777777" w:rsidR="00E535BD" w:rsidRDefault="00E535BD" w:rsidP="00667BF0">
            <w:pPr>
              <w:rPr>
                <w:rFonts w:cs="B Zar"/>
                <w:sz w:val="28"/>
                <w:szCs w:val="28"/>
                <w:rtl/>
              </w:rPr>
            </w:pPr>
            <w:r>
              <w:rPr>
                <w:rFonts w:cs="B Zar" w:hint="cs"/>
                <w:sz w:val="28"/>
                <w:szCs w:val="28"/>
                <w:rtl/>
              </w:rPr>
              <w:t>1851</w:t>
            </w:r>
          </w:p>
        </w:tc>
        <w:tc>
          <w:tcPr>
            <w:tcW w:w="1446" w:type="dxa"/>
          </w:tcPr>
          <w:p w14:paraId="4E6CF0D7" w14:textId="77777777" w:rsidR="00E535BD" w:rsidRDefault="00E535BD" w:rsidP="00667BF0">
            <w:pPr>
              <w:rPr>
                <w:rFonts w:cs="B Zar"/>
                <w:sz w:val="28"/>
                <w:szCs w:val="28"/>
                <w:rtl/>
              </w:rPr>
            </w:pPr>
            <w:r>
              <w:rPr>
                <w:rFonts w:cs="B Zar"/>
                <w:sz w:val="28"/>
                <w:szCs w:val="28"/>
              </w:rPr>
              <w:t>44,000</w:t>
            </w:r>
          </w:p>
        </w:tc>
        <w:tc>
          <w:tcPr>
            <w:tcW w:w="945" w:type="dxa"/>
          </w:tcPr>
          <w:p w14:paraId="44603CB3" w14:textId="77777777" w:rsidR="00E535BD" w:rsidRDefault="00E535BD" w:rsidP="00667BF0">
            <w:pPr>
              <w:rPr>
                <w:rFonts w:cs="B Zar"/>
                <w:sz w:val="28"/>
                <w:szCs w:val="28"/>
                <w:rtl/>
              </w:rPr>
            </w:pPr>
            <w:r>
              <w:rPr>
                <w:rFonts w:cs="B Zar" w:hint="cs"/>
                <w:sz w:val="28"/>
                <w:szCs w:val="28"/>
                <w:rtl/>
              </w:rPr>
              <w:t>33</w:t>
            </w:r>
          </w:p>
        </w:tc>
        <w:tc>
          <w:tcPr>
            <w:tcW w:w="1190" w:type="dxa"/>
          </w:tcPr>
          <w:p w14:paraId="3B057BA4" w14:textId="77777777" w:rsidR="00E535BD" w:rsidRDefault="00E535BD" w:rsidP="00667BF0">
            <w:pPr>
              <w:rPr>
                <w:rFonts w:cs="B Zar"/>
                <w:sz w:val="28"/>
                <w:szCs w:val="28"/>
                <w:rtl/>
              </w:rPr>
            </w:pPr>
            <w:r>
              <w:rPr>
                <w:rFonts w:cs="B Zar"/>
                <w:sz w:val="28"/>
                <w:szCs w:val="28"/>
              </w:rPr>
              <w:t>950,000</w:t>
            </w:r>
          </w:p>
        </w:tc>
      </w:tr>
      <w:tr w:rsidR="00E535BD" w14:paraId="7696146C" w14:textId="77777777" w:rsidTr="00667BF0">
        <w:tc>
          <w:tcPr>
            <w:tcW w:w="981" w:type="dxa"/>
          </w:tcPr>
          <w:p w14:paraId="2B2BA722" w14:textId="77777777" w:rsidR="00E535BD" w:rsidRDefault="00E535BD" w:rsidP="00667BF0">
            <w:pPr>
              <w:rPr>
                <w:rFonts w:cs="B Zar"/>
                <w:sz w:val="28"/>
                <w:szCs w:val="28"/>
                <w:rtl/>
              </w:rPr>
            </w:pPr>
            <w:r>
              <w:rPr>
                <w:rFonts w:cs="B Zar"/>
                <w:sz w:val="28"/>
                <w:szCs w:val="28"/>
              </w:rPr>
              <w:lastRenderedPageBreak/>
              <w:t>CMTS</w:t>
            </w:r>
          </w:p>
        </w:tc>
        <w:tc>
          <w:tcPr>
            <w:tcW w:w="946" w:type="dxa"/>
          </w:tcPr>
          <w:p w14:paraId="44B79F70" w14:textId="77777777" w:rsidR="00E535BD" w:rsidRDefault="00E535BD" w:rsidP="00667BF0">
            <w:pPr>
              <w:rPr>
                <w:rFonts w:cs="B Zar"/>
                <w:sz w:val="28"/>
                <w:szCs w:val="28"/>
                <w:rtl/>
              </w:rPr>
            </w:pPr>
            <w:r>
              <w:rPr>
                <w:rFonts w:cs="B Zar"/>
                <w:sz w:val="28"/>
                <w:szCs w:val="28"/>
              </w:rPr>
              <w:t>2009</w:t>
            </w:r>
          </w:p>
        </w:tc>
        <w:tc>
          <w:tcPr>
            <w:tcW w:w="876" w:type="dxa"/>
          </w:tcPr>
          <w:p w14:paraId="536C6E98" w14:textId="77777777" w:rsidR="00E535BD" w:rsidRDefault="00E535BD" w:rsidP="00667BF0">
            <w:pPr>
              <w:rPr>
                <w:rFonts w:cs="B Zar"/>
                <w:sz w:val="28"/>
                <w:szCs w:val="28"/>
                <w:rtl/>
              </w:rPr>
            </w:pPr>
            <w:r>
              <w:rPr>
                <w:rFonts w:cs="B Zar" w:hint="cs"/>
                <w:sz w:val="28"/>
                <w:szCs w:val="28"/>
                <w:rtl/>
              </w:rPr>
              <w:t>فصلی</w:t>
            </w:r>
          </w:p>
        </w:tc>
        <w:tc>
          <w:tcPr>
            <w:tcW w:w="840" w:type="dxa"/>
          </w:tcPr>
          <w:p w14:paraId="01DB8E12" w14:textId="77777777" w:rsidR="00E535BD" w:rsidRDefault="00E535BD" w:rsidP="00667BF0">
            <w:pPr>
              <w:rPr>
                <w:rFonts w:cs="B Zar"/>
                <w:sz w:val="28"/>
                <w:szCs w:val="28"/>
                <w:rtl/>
              </w:rPr>
            </w:pPr>
            <w:r>
              <w:rPr>
                <w:rFonts w:cs="B Zar" w:hint="cs"/>
                <w:sz w:val="28"/>
                <w:szCs w:val="28"/>
                <w:rtl/>
              </w:rPr>
              <w:t>کانادا</w:t>
            </w:r>
          </w:p>
        </w:tc>
        <w:tc>
          <w:tcPr>
            <w:tcW w:w="952" w:type="dxa"/>
          </w:tcPr>
          <w:p w14:paraId="5EE5FBA3" w14:textId="77777777" w:rsidR="00E535BD" w:rsidRDefault="00E535BD" w:rsidP="00667BF0">
            <w:pPr>
              <w:rPr>
                <w:rFonts w:cs="B Zar"/>
                <w:sz w:val="28"/>
                <w:szCs w:val="28"/>
                <w:rtl/>
              </w:rPr>
            </w:pPr>
            <w:r w:rsidRPr="00EC4C63">
              <w:rPr>
                <w:rFonts w:cs="B Zar"/>
                <w:sz w:val="28"/>
                <w:szCs w:val="28"/>
                <w:rtl/>
              </w:rPr>
              <w:t>کالاها</w:t>
            </w:r>
            <w:r w:rsidRPr="00EC4C63">
              <w:rPr>
                <w:rFonts w:cs="B Zar" w:hint="cs"/>
                <w:sz w:val="28"/>
                <w:szCs w:val="28"/>
                <w:rtl/>
              </w:rPr>
              <w:t>ی</w:t>
            </w:r>
            <w:r w:rsidRPr="00EC4C63">
              <w:rPr>
                <w:rFonts w:cs="B Zar"/>
                <w:sz w:val="28"/>
                <w:szCs w:val="28"/>
                <w:rtl/>
              </w:rPr>
              <w:t xml:space="preserve"> </w:t>
            </w:r>
            <w:r>
              <w:rPr>
                <w:rFonts w:cs="B Zar" w:hint="cs"/>
                <w:sz w:val="28"/>
                <w:szCs w:val="28"/>
                <w:rtl/>
              </w:rPr>
              <w:t>سرمایه گذاری</w:t>
            </w:r>
          </w:p>
        </w:tc>
        <w:tc>
          <w:tcPr>
            <w:tcW w:w="840" w:type="dxa"/>
          </w:tcPr>
          <w:p w14:paraId="37F397C6" w14:textId="77777777" w:rsidR="00E535BD" w:rsidRDefault="00E535BD" w:rsidP="00667BF0">
            <w:pPr>
              <w:rPr>
                <w:rFonts w:cs="B Zar"/>
                <w:sz w:val="28"/>
                <w:szCs w:val="28"/>
                <w:rtl/>
              </w:rPr>
            </w:pPr>
            <w:r>
              <w:rPr>
                <w:rFonts w:cs="B Zar" w:hint="cs"/>
                <w:sz w:val="28"/>
                <w:szCs w:val="28"/>
                <w:rtl/>
              </w:rPr>
              <w:t>500</w:t>
            </w:r>
          </w:p>
        </w:tc>
        <w:tc>
          <w:tcPr>
            <w:tcW w:w="1446" w:type="dxa"/>
          </w:tcPr>
          <w:p w14:paraId="17126591" w14:textId="77777777" w:rsidR="00E535BD" w:rsidRDefault="00E535BD" w:rsidP="00667BF0">
            <w:pPr>
              <w:rPr>
                <w:rFonts w:cs="B Zar"/>
                <w:sz w:val="28"/>
                <w:szCs w:val="28"/>
                <w:rtl/>
              </w:rPr>
            </w:pPr>
            <w:r>
              <w:rPr>
                <w:rFonts w:cs="B Zar"/>
                <w:sz w:val="28"/>
                <w:szCs w:val="28"/>
              </w:rPr>
              <w:t>5898</w:t>
            </w:r>
          </w:p>
        </w:tc>
        <w:tc>
          <w:tcPr>
            <w:tcW w:w="945" w:type="dxa"/>
          </w:tcPr>
          <w:p w14:paraId="37CF2EF6" w14:textId="77777777" w:rsidR="00E535BD" w:rsidRDefault="00E535BD" w:rsidP="00667BF0">
            <w:pPr>
              <w:rPr>
                <w:rFonts w:cs="B Zar"/>
                <w:sz w:val="28"/>
                <w:szCs w:val="28"/>
                <w:rtl/>
              </w:rPr>
            </w:pPr>
            <w:r>
              <w:rPr>
                <w:rFonts w:cs="B Zar" w:hint="cs"/>
                <w:sz w:val="28"/>
                <w:szCs w:val="28"/>
                <w:rtl/>
              </w:rPr>
              <w:t>4</w:t>
            </w:r>
          </w:p>
        </w:tc>
        <w:tc>
          <w:tcPr>
            <w:tcW w:w="1190" w:type="dxa"/>
          </w:tcPr>
          <w:p w14:paraId="2249718E" w14:textId="77777777" w:rsidR="00E535BD" w:rsidRDefault="00E535BD" w:rsidP="00667BF0">
            <w:pPr>
              <w:rPr>
                <w:rFonts w:cs="B Zar"/>
                <w:sz w:val="28"/>
                <w:szCs w:val="28"/>
                <w:rtl/>
              </w:rPr>
            </w:pPr>
            <w:r>
              <w:rPr>
                <w:rFonts w:cs="B Zar" w:hint="cs"/>
                <w:sz w:val="28"/>
                <w:szCs w:val="28"/>
                <w:rtl/>
              </w:rPr>
              <w:t>اطلاعات ناموجود</w:t>
            </w:r>
          </w:p>
        </w:tc>
      </w:tr>
      <w:tr w:rsidR="00E535BD" w14:paraId="391F2406" w14:textId="77777777" w:rsidTr="00667BF0">
        <w:tc>
          <w:tcPr>
            <w:tcW w:w="981" w:type="dxa"/>
          </w:tcPr>
          <w:p w14:paraId="769A6A24" w14:textId="77777777" w:rsidR="00E535BD" w:rsidRDefault="00E535BD" w:rsidP="00667BF0">
            <w:pPr>
              <w:rPr>
                <w:rFonts w:cs="B Zar"/>
                <w:sz w:val="28"/>
                <w:szCs w:val="28"/>
                <w:rtl/>
              </w:rPr>
            </w:pPr>
            <w:r>
              <w:rPr>
                <w:rFonts w:cs="B Zar"/>
                <w:sz w:val="28"/>
                <w:szCs w:val="28"/>
              </w:rPr>
              <w:t>MMTS</w:t>
            </w:r>
          </w:p>
        </w:tc>
        <w:tc>
          <w:tcPr>
            <w:tcW w:w="946" w:type="dxa"/>
          </w:tcPr>
          <w:p w14:paraId="1CE6F179" w14:textId="77777777" w:rsidR="00E535BD" w:rsidRDefault="00E535BD" w:rsidP="00667BF0">
            <w:pPr>
              <w:rPr>
                <w:rFonts w:cs="B Zar"/>
                <w:sz w:val="28"/>
                <w:szCs w:val="28"/>
                <w:rtl/>
              </w:rPr>
            </w:pPr>
            <w:r>
              <w:rPr>
                <w:rFonts w:cs="B Zar"/>
                <w:sz w:val="28"/>
                <w:szCs w:val="28"/>
              </w:rPr>
              <w:t>2010</w:t>
            </w:r>
          </w:p>
        </w:tc>
        <w:tc>
          <w:tcPr>
            <w:tcW w:w="876" w:type="dxa"/>
          </w:tcPr>
          <w:p w14:paraId="62CA7550" w14:textId="77777777" w:rsidR="00E535BD" w:rsidRDefault="00E535BD" w:rsidP="00667BF0">
            <w:pPr>
              <w:rPr>
                <w:rFonts w:cs="B Zar"/>
                <w:sz w:val="28"/>
                <w:szCs w:val="28"/>
                <w:rtl/>
              </w:rPr>
            </w:pPr>
            <w:r>
              <w:rPr>
                <w:rFonts w:cs="B Zar" w:hint="cs"/>
                <w:sz w:val="28"/>
                <w:szCs w:val="28"/>
                <w:rtl/>
              </w:rPr>
              <w:t>دو سال یکبار</w:t>
            </w:r>
          </w:p>
        </w:tc>
        <w:tc>
          <w:tcPr>
            <w:tcW w:w="840" w:type="dxa"/>
          </w:tcPr>
          <w:p w14:paraId="0C036D69" w14:textId="77777777" w:rsidR="00E535BD" w:rsidRDefault="00E535BD" w:rsidP="00667BF0">
            <w:pPr>
              <w:rPr>
                <w:rFonts w:cs="B Zar"/>
                <w:sz w:val="28"/>
                <w:szCs w:val="28"/>
                <w:rtl/>
              </w:rPr>
            </w:pPr>
            <w:r>
              <w:rPr>
                <w:rFonts w:cs="B Zar" w:hint="cs"/>
                <w:sz w:val="28"/>
                <w:szCs w:val="28"/>
                <w:rtl/>
              </w:rPr>
              <w:t>کانادا</w:t>
            </w:r>
          </w:p>
        </w:tc>
        <w:tc>
          <w:tcPr>
            <w:tcW w:w="952" w:type="dxa"/>
          </w:tcPr>
          <w:p w14:paraId="7A890578" w14:textId="77777777" w:rsidR="00E535BD" w:rsidRDefault="00E535BD" w:rsidP="00667BF0">
            <w:pPr>
              <w:rPr>
                <w:rFonts w:cs="B Zar"/>
                <w:sz w:val="28"/>
                <w:szCs w:val="28"/>
                <w:rtl/>
              </w:rPr>
            </w:pPr>
            <w:r w:rsidRPr="00EC4C63">
              <w:rPr>
                <w:rFonts w:cs="B Zar"/>
                <w:sz w:val="28"/>
                <w:szCs w:val="28"/>
                <w:rtl/>
              </w:rPr>
              <w:t>کالاها</w:t>
            </w:r>
            <w:r w:rsidRPr="00EC4C63">
              <w:rPr>
                <w:rFonts w:cs="B Zar" w:hint="cs"/>
                <w:sz w:val="28"/>
                <w:szCs w:val="28"/>
                <w:rtl/>
              </w:rPr>
              <w:t>ی</w:t>
            </w:r>
            <w:r w:rsidRPr="00EC4C63">
              <w:rPr>
                <w:rFonts w:cs="B Zar"/>
                <w:sz w:val="28"/>
                <w:szCs w:val="28"/>
                <w:rtl/>
              </w:rPr>
              <w:t xml:space="preserve"> </w:t>
            </w:r>
            <w:r>
              <w:rPr>
                <w:rFonts w:cs="B Zar" w:hint="cs"/>
                <w:sz w:val="28"/>
                <w:szCs w:val="28"/>
                <w:rtl/>
              </w:rPr>
              <w:t>سرمایه گذاری</w:t>
            </w:r>
          </w:p>
        </w:tc>
        <w:tc>
          <w:tcPr>
            <w:tcW w:w="840" w:type="dxa"/>
          </w:tcPr>
          <w:p w14:paraId="75A3D2DD" w14:textId="77777777" w:rsidR="00E535BD" w:rsidRDefault="00E535BD" w:rsidP="00667BF0">
            <w:pPr>
              <w:rPr>
                <w:rFonts w:cs="B Zar"/>
                <w:sz w:val="28"/>
                <w:szCs w:val="28"/>
                <w:rtl/>
              </w:rPr>
            </w:pPr>
            <w:r>
              <w:rPr>
                <w:rFonts w:cs="B Zar" w:hint="cs"/>
                <w:sz w:val="28"/>
                <w:szCs w:val="28"/>
                <w:rtl/>
              </w:rPr>
              <w:t>201</w:t>
            </w:r>
          </w:p>
        </w:tc>
        <w:tc>
          <w:tcPr>
            <w:tcW w:w="1446" w:type="dxa"/>
          </w:tcPr>
          <w:p w14:paraId="28DD554F" w14:textId="77777777" w:rsidR="00E535BD" w:rsidRDefault="00E535BD" w:rsidP="00667BF0">
            <w:pPr>
              <w:rPr>
                <w:rFonts w:cs="B Zar"/>
                <w:sz w:val="28"/>
                <w:szCs w:val="28"/>
                <w:rtl/>
              </w:rPr>
            </w:pPr>
            <w:r>
              <w:rPr>
                <w:rFonts w:cs="B Zar"/>
                <w:sz w:val="28"/>
                <w:szCs w:val="28"/>
              </w:rPr>
              <w:t>5000</w:t>
            </w:r>
          </w:p>
        </w:tc>
        <w:tc>
          <w:tcPr>
            <w:tcW w:w="945" w:type="dxa"/>
          </w:tcPr>
          <w:p w14:paraId="4E1E7644" w14:textId="77777777" w:rsidR="00E535BD" w:rsidRDefault="00E535BD" w:rsidP="00667BF0">
            <w:pPr>
              <w:rPr>
                <w:rFonts w:cs="B Zar"/>
                <w:sz w:val="28"/>
                <w:szCs w:val="28"/>
                <w:rtl/>
              </w:rPr>
            </w:pPr>
            <w:r>
              <w:rPr>
                <w:rFonts w:cs="B Zar" w:hint="cs"/>
                <w:sz w:val="28"/>
                <w:szCs w:val="28"/>
                <w:rtl/>
              </w:rPr>
              <w:t>1</w:t>
            </w:r>
          </w:p>
        </w:tc>
        <w:tc>
          <w:tcPr>
            <w:tcW w:w="1190" w:type="dxa"/>
          </w:tcPr>
          <w:p w14:paraId="01ABDBE2" w14:textId="77777777" w:rsidR="00E535BD" w:rsidRDefault="00E535BD" w:rsidP="00667BF0">
            <w:pPr>
              <w:rPr>
                <w:rFonts w:cs="B Zar"/>
                <w:sz w:val="28"/>
                <w:szCs w:val="28"/>
                <w:rtl/>
              </w:rPr>
            </w:pPr>
            <w:r>
              <w:rPr>
                <w:rFonts w:cs="B Zar" w:hint="cs"/>
                <w:sz w:val="28"/>
                <w:szCs w:val="28"/>
                <w:rtl/>
              </w:rPr>
              <w:t>اطلاعات ناموجود</w:t>
            </w:r>
          </w:p>
        </w:tc>
      </w:tr>
    </w:tbl>
    <w:p w14:paraId="7AB5D97D" w14:textId="77777777" w:rsidR="00E535BD" w:rsidRPr="00CD6187" w:rsidRDefault="00E535BD" w:rsidP="00E535BD">
      <w:pPr>
        <w:rPr>
          <w:rFonts w:cs="B Zar"/>
          <w:sz w:val="28"/>
          <w:szCs w:val="28"/>
          <w:rtl/>
        </w:rPr>
      </w:pPr>
      <w:commentRangeStart w:id="31"/>
      <w:r w:rsidRPr="00A41BC1">
        <w:rPr>
          <w:rFonts w:cs="B Nazanin" w:hint="eastAsia"/>
          <w:sz w:val="24"/>
          <w:szCs w:val="24"/>
          <w:rtl/>
        </w:rPr>
        <w:t>جدول</w:t>
      </w:r>
      <w:r w:rsidRPr="00A41BC1">
        <w:rPr>
          <w:rFonts w:cs="B Nazanin"/>
          <w:sz w:val="24"/>
          <w:szCs w:val="24"/>
          <w:rtl/>
        </w:rPr>
        <w:t xml:space="preserve"> </w:t>
      </w:r>
      <w:r>
        <w:rPr>
          <w:rFonts w:cs="B Nazanin" w:hint="cs"/>
          <w:sz w:val="24"/>
          <w:szCs w:val="24"/>
          <w:rtl/>
        </w:rPr>
        <w:t>2.2</w:t>
      </w:r>
      <w:r w:rsidRPr="00A41BC1">
        <w:rPr>
          <w:rFonts w:cs="B Nazanin"/>
          <w:sz w:val="24"/>
          <w:szCs w:val="24"/>
          <w:rtl/>
        </w:rPr>
        <w:t xml:space="preserve"> </w:t>
      </w:r>
      <w:r w:rsidRPr="00D10325">
        <w:rPr>
          <w:rFonts w:cs="B Nazanin"/>
          <w:sz w:val="24"/>
          <w:szCs w:val="24"/>
          <w:rtl/>
        </w:rPr>
        <w:t>ویژگی‌های چهار نمایشگاه تجاری آمریکای شمالی مورد مطالعه در تحلیل کیفی</w:t>
      </w:r>
      <w:commentRangeEnd w:id="31"/>
      <w:r w:rsidR="00DB374A">
        <w:rPr>
          <w:rStyle w:val="CommentReference"/>
          <w:rtl/>
        </w:rPr>
        <w:commentReference w:id="31"/>
      </w:r>
      <w:r w:rsidRPr="00B542E8">
        <w:rPr>
          <w:rFonts w:cs="B Zar"/>
          <w:sz w:val="28"/>
          <w:szCs w:val="28"/>
        </w:rPr>
        <w:br/>
      </w:r>
      <w:r w:rsidRPr="00CD6187">
        <w:rPr>
          <w:rFonts w:cs="B Zar" w:hint="eastAsia"/>
          <w:sz w:val="28"/>
          <w:szCs w:val="28"/>
          <w:rtl/>
        </w:rPr>
        <w:t>منابع</w:t>
      </w:r>
      <w:r w:rsidRPr="00CD6187">
        <w:rPr>
          <w:rFonts w:cs="B Zar"/>
          <w:sz w:val="28"/>
          <w:szCs w:val="28"/>
          <w:rtl/>
        </w:rPr>
        <w:t>: شرکت نما</w:t>
      </w:r>
      <w:r w:rsidRPr="00CD6187">
        <w:rPr>
          <w:rFonts w:cs="B Zar" w:hint="cs"/>
          <w:sz w:val="28"/>
          <w:szCs w:val="28"/>
          <w:rtl/>
        </w:rPr>
        <w:t>ی</w:t>
      </w:r>
      <w:r w:rsidRPr="00CD6187">
        <w:rPr>
          <w:rFonts w:cs="B Zar" w:hint="eastAsia"/>
          <w:sz w:val="28"/>
          <w:szCs w:val="28"/>
          <w:rtl/>
        </w:rPr>
        <w:t>شگاه‌ها</w:t>
      </w:r>
      <w:r w:rsidRPr="00CD6187">
        <w:rPr>
          <w:rFonts w:cs="B Zar" w:hint="cs"/>
          <w:sz w:val="28"/>
          <w:szCs w:val="28"/>
          <w:rtl/>
        </w:rPr>
        <w:t>ی</w:t>
      </w:r>
      <w:r w:rsidRPr="00CD6187">
        <w:rPr>
          <w:rFonts w:cs="B Zar"/>
          <w:sz w:val="28"/>
          <w:szCs w:val="28"/>
          <w:rtl/>
        </w:rPr>
        <w:t xml:space="preserve"> مون</w:t>
      </w:r>
      <w:r w:rsidRPr="00CD6187">
        <w:rPr>
          <w:rFonts w:cs="B Zar" w:hint="cs"/>
          <w:sz w:val="28"/>
          <w:szCs w:val="28"/>
          <w:rtl/>
        </w:rPr>
        <w:t>ی</w:t>
      </w:r>
      <w:r w:rsidRPr="00CD6187">
        <w:rPr>
          <w:rFonts w:cs="B Zar" w:hint="eastAsia"/>
          <w:sz w:val="28"/>
          <w:szCs w:val="28"/>
          <w:rtl/>
        </w:rPr>
        <w:t>خ</w:t>
      </w:r>
      <w:r w:rsidRPr="00CD6187">
        <w:rPr>
          <w:rFonts w:cs="B Zar"/>
          <w:sz w:val="28"/>
          <w:szCs w:val="28"/>
          <w:rtl/>
        </w:rPr>
        <w:t xml:space="preserve"> </w:t>
      </w:r>
      <w:r w:rsidRPr="00CD6187">
        <w:rPr>
          <w:rFonts w:cs="B Zar"/>
          <w:sz w:val="28"/>
          <w:szCs w:val="28"/>
        </w:rPr>
        <w:t xml:space="preserve">(Messe </w:t>
      </w:r>
      <w:proofErr w:type="spellStart"/>
      <w:r w:rsidRPr="00CD6187">
        <w:rPr>
          <w:rFonts w:cs="B Zar"/>
          <w:sz w:val="28"/>
          <w:szCs w:val="28"/>
        </w:rPr>
        <w:t>Mūnchen</w:t>
      </w:r>
      <w:proofErr w:type="spellEnd"/>
      <w:r w:rsidRPr="00CD6187">
        <w:rPr>
          <w:rFonts w:cs="B Zar"/>
          <w:sz w:val="28"/>
          <w:szCs w:val="28"/>
        </w:rPr>
        <w:t xml:space="preserve"> GmbH) (</w:t>
      </w:r>
      <w:r w:rsidRPr="00CD6187">
        <w:rPr>
          <w:rFonts w:cs="B Zar"/>
          <w:sz w:val="28"/>
          <w:szCs w:val="28"/>
          <w:rtl/>
        </w:rPr>
        <w:t>۲۰۱۰</w:t>
      </w:r>
      <w:r w:rsidRPr="00CD6187">
        <w:rPr>
          <w:rFonts w:cs="B Zar"/>
          <w:sz w:val="28"/>
          <w:szCs w:val="28"/>
        </w:rPr>
        <w:t>a, b)</w:t>
      </w:r>
      <w:r w:rsidRPr="00CD6187">
        <w:rPr>
          <w:rFonts w:cs="B Zar"/>
          <w:sz w:val="28"/>
          <w:szCs w:val="28"/>
          <w:rtl/>
        </w:rPr>
        <w:t>، مجله‌</w:t>
      </w:r>
      <w:r w:rsidRPr="00CD6187">
        <w:rPr>
          <w:rFonts w:cs="B Zar" w:hint="cs"/>
          <w:sz w:val="28"/>
          <w:szCs w:val="28"/>
          <w:rtl/>
        </w:rPr>
        <w:t>ی</w:t>
      </w:r>
      <w:r w:rsidRPr="00CD6187">
        <w:rPr>
          <w:rFonts w:cs="B Zar"/>
          <w:sz w:val="28"/>
          <w:szCs w:val="28"/>
          <w:rtl/>
        </w:rPr>
        <w:t xml:space="preserve"> مد</w:t>
      </w:r>
      <w:r w:rsidRPr="00CD6187">
        <w:rPr>
          <w:rFonts w:cs="B Zar" w:hint="cs"/>
          <w:sz w:val="28"/>
          <w:szCs w:val="28"/>
          <w:rtl/>
        </w:rPr>
        <w:t>ی</w:t>
      </w:r>
      <w:r w:rsidRPr="00CD6187">
        <w:rPr>
          <w:rFonts w:cs="B Zar" w:hint="eastAsia"/>
          <w:sz w:val="28"/>
          <w:szCs w:val="28"/>
          <w:rtl/>
        </w:rPr>
        <w:t>ران</w:t>
      </w:r>
      <w:r w:rsidRPr="00CD6187">
        <w:rPr>
          <w:rFonts w:cs="B Zar"/>
          <w:sz w:val="28"/>
          <w:szCs w:val="28"/>
          <w:rtl/>
        </w:rPr>
        <w:t xml:space="preserve"> اجرا</w:t>
      </w:r>
      <w:r w:rsidRPr="00CD6187">
        <w:rPr>
          <w:rFonts w:cs="B Zar" w:hint="cs"/>
          <w:sz w:val="28"/>
          <w:szCs w:val="28"/>
          <w:rtl/>
        </w:rPr>
        <w:t>یی</w:t>
      </w:r>
      <w:r w:rsidRPr="00CD6187">
        <w:rPr>
          <w:rFonts w:cs="B Zar"/>
          <w:sz w:val="28"/>
          <w:szCs w:val="28"/>
          <w:rtl/>
        </w:rPr>
        <w:t xml:space="preserve"> واردات و صادرات (</w:t>
      </w:r>
      <w:r w:rsidRPr="00CD6187">
        <w:rPr>
          <w:rFonts w:cs="B Zar"/>
          <w:sz w:val="28"/>
          <w:szCs w:val="28"/>
        </w:rPr>
        <w:t>Imp-Exp Executive Magazine</w:t>
      </w:r>
      <w:r w:rsidRPr="00CD6187">
        <w:rPr>
          <w:rFonts w:cs="B Zar"/>
          <w:sz w:val="28"/>
          <w:szCs w:val="28"/>
          <w:rtl/>
        </w:rPr>
        <w:t>) (سفر با نما</w:t>
      </w:r>
      <w:r w:rsidRPr="00CD6187">
        <w:rPr>
          <w:rFonts w:cs="B Zar" w:hint="cs"/>
          <w:sz w:val="28"/>
          <w:szCs w:val="28"/>
          <w:rtl/>
        </w:rPr>
        <w:t>ی</w:t>
      </w:r>
      <w:r w:rsidRPr="00CD6187">
        <w:rPr>
          <w:rFonts w:cs="B Zar" w:hint="eastAsia"/>
          <w:sz w:val="28"/>
          <w:szCs w:val="28"/>
          <w:rtl/>
        </w:rPr>
        <w:t>شگاه،</w:t>
      </w:r>
      <w:r w:rsidRPr="00CD6187">
        <w:rPr>
          <w:rFonts w:cs="B Zar"/>
          <w:sz w:val="28"/>
          <w:szCs w:val="28"/>
          <w:rtl/>
        </w:rPr>
        <w:t xml:space="preserve"> ۲۰۱۰). ۱۰۰ نما</w:t>
      </w:r>
      <w:r w:rsidRPr="00CD6187">
        <w:rPr>
          <w:rFonts w:cs="B Zar" w:hint="cs"/>
          <w:sz w:val="28"/>
          <w:szCs w:val="28"/>
          <w:rtl/>
        </w:rPr>
        <w:t>ی</w:t>
      </w:r>
      <w:r w:rsidRPr="00CD6187">
        <w:rPr>
          <w:rFonts w:cs="B Zar" w:hint="eastAsia"/>
          <w:sz w:val="28"/>
          <w:szCs w:val="28"/>
          <w:rtl/>
        </w:rPr>
        <w:t>شگاه</w:t>
      </w:r>
      <w:r w:rsidRPr="00CD6187">
        <w:rPr>
          <w:rFonts w:cs="B Zar"/>
          <w:sz w:val="28"/>
          <w:szCs w:val="28"/>
          <w:rtl/>
        </w:rPr>
        <w:t xml:space="preserve"> تجار</w:t>
      </w:r>
      <w:r w:rsidRPr="00CD6187">
        <w:rPr>
          <w:rFonts w:cs="B Zar" w:hint="cs"/>
          <w:sz w:val="28"/>
          <w:szCs w:val="28"/>
          <w:rtl/>
        </w:rPr>
        <w:t>ی</w:t>
      </w:r>
      <w:r w:rsidRPr="00CD6187">
        <w:rPr>
          <w:rFonts w:cs="B Zar"/>
          <w:sz w:val="28"/>
          <w:szCs w:val="28"/>
          <w:rtl/>
        </w:rPr>
        <w:t xml:space="preserve"> برتر جهان.</w:t>
      </w:r>
    </w:p>
    <w:p w14:paraId="2D65830D" w14:textId="77777777" w:rsidR="00E535BD" w:rsidRPr="00CD6187" w:rsidRDefault="00E535BD" w:rsidP="00E535BD">
      <w:pPr>
        <w:rPr>
          <w:rFonts w:cs="B Zar"/>
          <w:sz w:val="28"/>
          <w:szCs w:val="28"/>
          <w:rtl/>
        </w:rPr>
      </w:pPr>
      <w:commentRangeStart w:id="32"/>
      <w:r w:rsidRPr="00CD6187">
        <w:rPr>
          <w:rFonts w:cs="B Zar"/>
          <w:sz w:val="28"/>
          <w:szCs w:val="28"/>
        </w:rPr>
        <w:t>a</w:t>
      </w:r>
      <w:commentRangeEnd w:id="32"/>
      <w:r w:rsidR="00DB374A">
        <w:rPr>
          <w:rStyle w:val="CommentReference"/>
          <w:rtl/>
        </w:rPr>
        <w:commentReference w:id="32"/>
      </w:r>
      <w:r w:rsidRPr="00CD6187">
        <w:rPr>
          <w:rFonts w:cs="B Zar"/>
          <w:sz w:val="28"/>
          <w:szCs w:val="28"/>
          <w:rtl/>
        </w:rPr>
        <w:t>داده‌ها برا</w:t>
      </w:r>
      <w:r w:rsidRPr="00CD6187">
        <w:rPr>
          <w:rFonts w:cs="B Zar" w:hint="cs"/>
          <w:sz w:val="28"/>
          <w:szCs w:val="28"/>
          <w:rtl/>
        </w:rPr>
        <w:t>ی</w:t>
      </w:r>
      <w:r w:rsidRPr="00CD6187">
        <w:rPr>
          <w:rFonts w:cs="B Zar"/>
          <w:sz w:val="28"/>
          <w:szCs w:val="28"/>
          <w:rtl/>
        </w:rPr>
        <w:t xml:space="preserve"> ا</w:t>
      </w:r>
      <w:r w:rsidRPr="00CD6187">
        <w:rPr>
          <w:rFonts w:cs="B Zar" w:hint="cs"/>
          <w:sz w:val="28"/>
          <w:szCs w:val="28"/>
          <w:rtl/>
        </w:rPr>
        <w:t>ی‌</w:t>
      </w:r>
      <w:r w:rsidRPr="00CD6187">
        <w:rPr>
          <w:rFonts w:cs="B Zar" w:hint="eastAsia"/>
          <w:sz w:val="28"/>
          <w:szCs w:val="28"/>
          <w:rtl/>
        </w:rPr>
        <w:t>ام‌او</w:t>
      </w:r>
      <w:r w:rsidRPr="00CD6187">
        <w:rPr>
          <w:rFonts w:cs="B Zar"/>
          <w:sz w:val="28"/>
          <w:szCs w:val="28"/>
          <w:rtl/>
        </w:rPr>
        <w:t xml:space="preserve"> </w:t>
      </w:r>
      <w:r w:rsidRPr="00CD6187">
        <w:rPr>
          <w:rFonts w:cs="B Zar"/>
          <w:sz w:val="28"/>
          <w:szCs w:val="28"/>
        </w:rPr>
        <w:t xml:space="preserve">(EMO) </w:t>
      </w:r>
      <w:r w:rsidRPr="00CD6187">
        <w:rPr>
          <w:rFonts w:cs="B Zar"/>
          <w:sz w:val="28"/>
          <w:szCs w:val="28"/>
          <w:rtl/>
        </w:rPr>
        <w:t>۲۰۰۹ در طول دوره‌</w:t>
      </w:r>
      <w:r w:rsidRPr="00CD6187">
        <w:rPr>
          <w:rFonts w:cs="B Zar" w:hint="cs"/>
          <w:sz w:val="28"/>
          <w:szCs w:val="28"/>
          <w:rtl/>
        </w:rPr>
        <w:t>ی</w:t>
      </w:r>
      <w:r w:rsidRPr="00CD6187">
        <w:rPr>
          <w:rFonts w:cs="B Zar"/>
          <w:sz w:val="28"/>
          <w:szCs w:val="28"/>
          <w:rtl/>
        </w:rPr>
        <w:t xml:space="preserve"> جمع‌آور</w:t>
      </w:r>
      <w:r w:rsidRPr="00CD6187">
        <w:rPr>
          <w:rFonts w:cs="B Zar" w:hint="cs"/>
          <w:sz w:val="28"/>
          <w:szCs w:val="28"/>
          <w:rtl/>
        </w:rPr>
        <w:t>ی</w:t>
      </w:r>
      <w:r w:rsidRPr="00CD6187">
        <w:rPr>
          <w:rFonts w:cs="B Zar"/>
          <w:sz w:val="28"/>
          <w:szCs w:val="28"/>
          <w:rtl/>
        </w:rPr>
        <w:t xml:space="preserve"> داده‌ها برا</w:t>
      </w:r>
      <w:r w:rsidRPr="00CD6187">
        <w:rPr>
          <w:rFonts w:cs="B Zar" w:hint="cs"/>
          <w:sz w:val="28"/>
          <w:szCs w:val="28"/>
          <w:rtl/>
        </w:rPr>
        <w:t>ی</w:t>
      </w:r>
      <w:r w:rsidRPr="00CD6187">
        <w:rPr>
          <w:rFonts w:cs="B Zar"/>
          <w:sz w:val="28"/>
          <w:szCs w:val="28"/>
          <w:rtl/>
        </w:rPr>
        <w:t xml:space="preserve"> ا</w:t>
      </w:r>
      <w:r w:rsidRPr="00CD6187">
        <w:rPr>
          <w:rFonts w:cs="B Zar" w:hint="cs"/>
          <w:sz w:val="28"/>
          <w:szCs w:val="28"/>
          <w:rtl/>
        </w:rPr>
        <w:t>ی</w:t>
      </w:r>
      <w:r w:rsidRPr="00CD6187">
        <w:rPr>
          <w:rFonts w:cs="B Zar" w:hint="eastAsia"/>
          <w:sz w:val="28"/>
          <w:szCs w:val="28"/>
          <w:rtl/>
        </w:rPr>
        <w:t>ن</w:t>
      </w:r>
      <w:r w:rsidRPr="00CD6187">
        <w:rPr>
          <w:rFonts w:cs="B Zar"/>
          <w:sz w:val="28"/>
          <w:szCs w:val="28"/>
          <w:rtl/>
        </w:rPr>
        <w:t xml:space="preserve"> مطالعه در دسترس نبود. در نت</w:t>
      </w:r>
      <w:r w:rsidRPr="00CD6187">
        <w:rPr>
          <w:rFonts w:cs="B Zar" w:hint="cs"/>
          <w:sz w:val="28"/>
          <w:szCs w:val="28"/>
          <w:rtl/>
        </w:rPr>
        <w:t>ی</w:t>
      </w:r>
      <w:r w:rsidRPr="00CD6187">
        <w:rPr>
          <w:rFonts w:cs="B Zar" w:hint="eastAsia"/>
          <w:sz w:val="28"/>
          <w:szCs w:val="28"/>
          <w:rtl/>
        </w:rPr>
        <w:t>جه،</w:t>
      </w:r>
      <w:r w:rsidRPr="00CD6187">
        <w:rPr>
          <w:rFonts w:cs="B Zar"/>
          <w:sz w:val="28"/>
          <w:szCs w:val="28"/>
          <w:rtl/>
        </w:rPr>
        <w:t xml:space="preserve"> من برا</w:t>
      </w:r>
      <w:r w:rsidRPr="00CD6187">
        <w:rPr>
          <w:rFonts w:cs="B Zar" w:hint="cs"/>
          <w:sz w:val="28"/>
          <w:szCs w:val="28"/>
          <w:rtl/>
        </w:rPr>
        <w:t>ی</w:t>
      </w:r>
      <w:r w:rsidRPr="00CD6187">
        <w:rPr>
          <w:rFonts w:cs="B Zar"/>
          <w:sz w:val="28"/>
          <w:szCs w:val="28"/>
          <w:rtl/>
        </w:rPr>
        <w:t xml:space="preserve"> توسعه‌</w:t>
      </w:r>
      <w:r w:rsidRPr="00CD6187">
        <w:rPr>
          <w:rFonts w:cs="B Zar" w:hint="cs"/>
          <w:sz w:val="28"/>
          <w:szCs w:val="28"/>
          <w:rtl/>
        </w:rPr>
        <w:t>ی</w:t>
      </w:r>
      <w:r w:rsidRPr="00CD6187">
        <w:rPr>
          <w:rFonts w:cs="B Zar"/>
          <w:sz w:val="28"/>
          <w:szCs w:val="28"/>
          <w:rtl/>
        </w:rPr>
        <w:t xml:space="preserve"> &lt;</w:t>
      </w:r>
      <w:proofErr w:type="spellStart"/>
      <w:r w:rsidRPr="00CD6187">
        <w:rPr>
          <w:rFonts w:cs="B Zar"/>
          <w:sz w:val="28"/>
          <w:szCs w:val="28"/>
        </w:rPr>
        <w:t>exhibi</w:t>
      </w:r>
      <w:proofErr w:type="spellEnd"/>
      <w:r w:rsidRPr="00CD6187">
        <w:rPr>
          <w:rFonts w:cs="B Zar"/>
          <w:sz w:val="28"/>
          <w:szCs w:val="28"/>
          <w:rtl/>
        </w:rPr>
        <w:t>&gt; به داده‌ها</w:t>
      </w:r>
      <w:r w:rsidRPr="00CD6187">
        <w:rPr>
          <w:rFonts w:cs="B Zar" w:hint="cs"/>
          <w:sz w:val="28"/>
          <w:szCs w:val="28"/>
          <w:rtl/>
        </w:rPr>
        <w:t>ی</w:t>
      </w:r>
      <w:r w:rsidRPr="00CD6187">
        <w:rPr>
          <w:rFonts w:cs="B Zar"/>
          <w:sz w:val="28"/>
          <w:szCs w:val="28"/>
          <w:rtl/>
        </w:rPr>
        <w:t xml:space="preserve"> ا</w:t>
      </w:r>
      <w:r w:rsidRPr="00CD6187">
        <w:rPr>
          <w:rFonts w:cs="B Zar" w:hint="cs"/>
          <w:sz w:val="28"/>
          <w:szCs w:val="28"/>
          <w:rtl/>
        </w:rPr>
        <w:t>ی‌</w:t>
      </w:r>
      <w:r w:rsidRPr="00CD6187">
        <w:rPr>
          <w:rFonts w:cs="B Zar" w:hint="eastAsia"/>
          <w:sz w:val="28"/>
          <w:szCs w:val="28"/>
          <w:rtl/>
        </w:rPr>
        <w:t>ام‌او</w:t>
      </w:r>
      <w:r w:rsidRPr="00CD6187">
        <w:rPr>
          <w:rFonts w:cs="B Zar"/>
          <w:sz w:val="28"/>
          <w:szCs w:val="28"/>
          <w:rtl/>
        </w:rPr>
        <w:t xml:space="preserve"> </w:t>
      </w:r>
      <w:r w:rsidRPr="00CD6187">
        <w:rPr>
          <w:rFonts w:cs="B Zar"/>
          <w:sz w:val="28"/>
          <w:szCs w:val="28"/>
        </w:rPr>
        <w:t xml:space="preserve">(EMO) </w:t>
      </w:r>
      <w:r w:rsidRPr="00CD6187">
        <w:rPr>
          <w:rFonts w:cs="B Zar"/>
          <w:sz w:val="28"/>
          <w:szCs w:val="28"/>
          <w:rtl/>
        </w:rPr>
        <w:t>۲۰۰۷ تک</w:t>
      </w:r>
      <w:r w:rsidRPr="00CD6187">
        <w:rPr>
          <w:rFonts w:cs="B Zar" w:hint="cs"/>
          <w:sz w:val="28"/>
          <w:szCs w:val="28"/>
          <w:rtl/>
        </w:rPr>
        <w:t>ی</w:t>
      </w:r>
      <w:r w:rsidRPr="00CD6187">
        <w:rPr>
          <w:rFonts w:cs="B Zar" w:hint="eastAsia"/>
          <w:sz w:val="28"/>
          <w:szCs w:val="28"/>
          <w:rtl/>
        </w:rPr>
        <w:t>ه</w:t>
      </w:r>
      <w:r w:rsidRPr="00CD6187">
        <w:rPr>
          <w:rFonts w:cs="B Zar"/>
          <w:sz w:val="28"/>
          <w:szCs w:val="28"/>
          <w:rtl/>
        </w:rPr>
        <w:t xml:space="preserve"> کردم.</w:t>
      </w:r>
    </w:p>
    <w:p w14:paraId="2A616044" w14:textId="77777777" w:rsidR="00E535BD" w:rsidRDefault="00E535BD" w:rsidP="00E535BD">
      <w:pPr>
        <w:rPr>
          <w:rFonts w:cs="B Zar"/>
          <w:sz w:val="28"/>
          <w:szCs w:val="28"/>
        </w:rPr>
      </w:pPr>
    </w:p>
    <w:p w14:paraId="74B6E2AC" w14:textId="77777777" w:rsidR="00E535BD" w:rsidRPr="00CD6187" w:rsidRDefault="00E535BD" w:rsidP="00E535BD">
      <w:pPr>
        <w:rPr>
          <w:rFonts w:cs="B Zar"/>
          <w:sz w:val="28"/>
          <w:szCs w:val="28"/>
          <w:rtl/>
        </w:rPr>
      </w:pPr>
      <w:r w:rsidRPr="00CD6187">
        <w:rPr>
          <w:rFonts w:cs="B Zar"/>
          <w:sz w:val="28"/>
          <w:szCs w:val="28"/>
          <w:rtl/>
        </w:rPr>
        <w:t>۲.۴.۱. نما</w:t>
      </w:r>
      <w:r w:rsidRPr="00CD6187">
        <w:rPr>
          <w:rFonts w:cs="B Zar" w:hint="cs"/>
          <w:sz w:val="28"/>
          <w:szCs w:val="28"/>
          <w:rtl/>
        </w:rPr>
        <w:t>ی</w:t>
      </w:r>
      <w:r w:rsidRPr="00CD6187">
        <w:rPr>
          <w:rFonts w:cs="B Zar" w:hint="eastAsia"/>
          <w:sz w:val="28"/>
          <w:szCs w:val="28"/>
          <w:rtl/>
        </w:rPr>
        <w:t>شگاه‌ها</w:t>
      </w:r>
      <w:r w:rsidRPr="00CD6187">
        <w:rPr>
          <w:rFonts w:cs="B Zar" w:hint="cs"/>
          <w:sz w:val="28"/>
          <w:szCs w:val="28"/>
          <w:rtl/>
        </w:rPr>
        <w:t>ی</w:t>
      </w:r>
      <w:r w:rsidRPr="00CD6187">
        <w:rPr>
          <w:rFonts w:cs="B Zar"/>
          <w:sz w:val="28"/>
          <w:szCs w:val="28"/>
          <w:rtl/>
        </w:rPr>
        <w:t xml:space="preserve"> تجار</w:t>
      </w:r>
      <w:r w:rsidRPr="00CD6187">
        <w:rPr>
          <w:rFonts w:cs="B Zar" w:hint="cs"/>
          <w:sz w:val="28"/>
          <w:szCs w:val="28"/>
          <w:rtl/>
        </w:rPr>
        <w:t>ی</w:t>
      </w:r>
      <w:r w:rsidRPr="00CD6187">
        <w:rPr>
          <w:rFonts w:cs="B Zar"/>
          <w:sz w:val="28"/>
          <w:szCs w:val="28"/>
          <w:rtl/>
        </w:rPr>
        <w:t xml:space="preserve"> مورد مطالعه در تحل</w:t>
      </w:r>
      <w:r w:rsidRPr="00CD6187">
        <w:rPr>
          <w:rFonts w:cs="B Zar" w:hint="cs"/>
          <w:sz w:val="28"/>
          <w:szCs w:val="28"/>
          <w:rtl/>
        </w:rPr>
        <w:t>ی</w:t>
      </w:r>
      <w:r w:rsidRPr="00CD6187">
        <w:rPr>
          <w:rFonts w:cs="B Zar" w:hint="eastAsia"/>
          <w:sz w:val="28"/>
          <w:szCs w:val="28"/>
          <w:rtl/>
        </w:rPr>
        <w:t>ل</w:t>
      </w:r>
      <w:r w:rsidRPr="00CD6187">
        <w:rPr>
          <w:rFonts w:cs="B Zar"/>
          <w:sz w:val="28"/>
          <w:szCs w:val="28"/>
          <w:rtl/>
        </w:rPr>
        <w:t xml:space="preserve"> کم</w:t>
      </w:r>
      <w:r w:rsidRPr="00CD6187">
        <w:rPr>
          <w:rFonts w:cs="B Zar" w:hint="cs"/>
          <w:sz w:val="28"/>
          <w:szCs w:val="28"/>
          <w:rtl/>
        </w:rPr>
        <w:t>ی</w:t>
      </w:r>
    </w:p>
    <w:p w14:paraId="2722D5C0" w14:textId="77777777" w:rsidR="00E535BD" w:rsidRPr="00D0500B" w:rsidRDefault="00E535BD" w:rsidP="00E535BD">
      <w:pPr>
        <w:rPr>
          <w:rFonts w:cs="B Zar"/>
          <w:sz w:val="28"/>
          <w:szCs w:val="28"/>
          <w:rtl/>
        </w:rPr>
      </w:pPr>
      <w:r w:rsidRPr="00CD6187">
        <w:rPr>
          <w:rFonts w:cs="B Zar" w:hint="eastAsia"/>
          <w:sz w:val="28"/>
          <w:szCs w:val="28"/>
          <w:rtl/>
        </w:rPr>
        <w:t>نما</w:t>
      </w:r>
      <w:r w:rsidRPr="00CD6187">
        <w:rPr>
          <w:rFonts w:cs="B Zar" w:hint="cs"/>
          <w:sz w:val="28"/>
          <w:szCs w:val="28"/>
          <w:rtl/>
        </w:rPr>
        <w:t>ی</w:t>
      </w:r>
      <w:r w:rsidRPr="00CD6187">
        <w:rPr>
          <w:rFonts w:cs="B Zar" w:hint="eastAsia"/>
          <w:sz w:val="28"/>
          <w:szCs w:val="28"/>
          <w:rtl/>
        </w:rPr>
        <w:t>شگاه</w:t>
      </w:r>
      <w:r w:rsidRPr="00CD6187">
        <w:rPr>
          <w:rFonts w:cs="B Zar"/>
          <w:sz w:val="28"/>
          <w:szCs w:val="28"/>
          <w:rtl/>
        </w:rPr>
        <w:t xml:space="preserve"> تجار</w:t>
      </w:r>
      <w:r w:rsidRPr="00CD6187">
        <w:rPr>
          <w:rFonts w:cs="B Zar" w:hint="cs"/>
          <w:sz w:val="28"/>
          <w:szCs w:val="28"/>
          <w:rtl/>
        </w:rPr>
        <w:t>ی</w:t>
      </w:r>
      <w:r w:rsidRPr="00CD6187">
        <w:rPr>
          <w:rFonts w:cs="B Zar"/>
          <w:sz w:val="28"/>
          <w:szCs w:val="28"/>
          <w:rtl/>
        </w:rPr>
        <w:t xml:space="preserve"> باوما (</w:t>
      </w:r>
      <w:proofErr w:type="spellStart"/>
      <w:r w:rsidRPr="00CD6187">
        <w:rPr>
          <w:rFonts w:cs="B Zar"/>
          <w:sz w:val="28"/>
          <w:szCs w:val="28"/>
        </w:rPr>
        <w:t>bauma</w:t>
      </w:r>
      <w:proofErr w:type="spellEnd"/>
      <w:r w:rsidRPr="00CD6187">
        <w:rPr>
          <w:rFonts w:cs="B Zar"/>
          <w:sz w:val="28"/>
          <w:szCs w:val="28"/>
          <w:rtl/>
        </w:rPr>
        <w:t>) به عنوان بزرگ‌تر</w:t>
      </w:r>
      <w:r w:rsidRPr="00CD6187">
        <w:rPr>
          <w:rFonts w:cs="B Zar" w:hint="cs"/>
          <w:sz w:val="28"/>
          <w:szCs w:val="28"/>
          <w:rtl/>
        </w:rPr>
        <w:t>ی</w:t>
      </w:r>
      <w:r w:rsidRPr="00CD6187">
        <w:rPr>
          <w:rFonts w:cs="B Zar" w:hint="eastAsia"/>
          <w:sz w:val="28"/>
          <w:szCs w:val="28"/>
          <w:rtl/>
        </w:rPr>
        <w:t>ن</w:t>
      </w:r>
      <w:r w:rsidRPr="00CD6187">
        <w:rPr>
          <w:rFonts w:cs="B Zar"/>
          <w:sz w:val="28"/>
          <w:szCs w:val="28"/>
          <w:rtl/>
        </w:rPr>
        <w:t xml:space="preserve"> و مهم‌تر</w:t>
      </w:r>
      <w:r w:rsidRPr="00CD6187">
        <w:rPr>
          <w:rFonts w:cs="B Zar" w:hint="cs"/>
          <w:sz w:val="28"/>
          <w:szCs w:val="28"/>
          <w:rtl/>
        </w:rPr>
        <w:t>ی</w:t>
      </w:r>
      <w:r w:rsidRPr="00CD6187">
        <w:rPr>
          <w:rFonts w:cs="B Zar" w:hint="eastAsia"/>
          <w:sz w:val="28"/>
          <w:szCs w:val="28"/>
          <w:rtl/>
        </w:rPr>
        <w:t>ن</w:t>
      </w:r>
      <w:r w:rsidRPr="00CD6187">
        <w:rPr>
          <w:rFonts w:cs="B Zar"/>
          <w:sz w:val="28"/>
          <w:szCs w:val="28"/>
          <w:rtl/>
        </w:rPr>
        <w:t xml:space="preserve"> رو</w:t>
      </w:r>
      <w:r w:rsidRPr="00CD6187">
        <w:rPr>
          <w:rFonts w:cs="B Zar" w:hint="cs"/>
          <w:sz w:val="28"/>
          <w:szCs w:val="28"/>
          <w:rtl/>
        </w:rPr>
        <w:t>ی</w:t>
      </w:r>
      <w:r w:rsidRPr="00CD6187">
        <w:rPr>
          <w:rFonts w:cs="B Zar" w:hint="eastAsia"/>
          <w:sz w:val="28"/>
          <w:szCs w:val="28"/>
          <w:rtl/>
        </w:rPr>
        <w:t>داد</w:t>
      </w:r>
      <w:r w:rsidRPr="00CD6187">
        <w:rPr>
          <w:rFonts w:cs="B Zar"/>
          <w:sz w:val="28"/>
          <w:szCs w:val="28"/>
          <w:rtl/>
        </w:rPr>
        <w:t xml:space="preserve"> جهان برا</w:t>
      </w:r>
      <w:r w:rsidRPr="00CD6187">
        <w:rPr>
          <w:rFonts w:cs="B Zar" w:hint="cs"/>
          <w:sz w:val="28"/>
          <w:szCs w:val="28"/>
          <w:rtl/>
        </w:rPr>
        <w:t>ی</w:t>
      </w:r>
      <w:r w:rsidRPr="00CD6187">
        <w:rPr>
          <w:rFonts w:cs="B Zar"/>
          <w:sz w:val="28"/>
          <w:szCs w:val="28"/>
          <w:rtl/>
        </w:rPr>
        <w:t xml:space="preserve"> صنعت ساختمان و ساخت‌وساز شناخته م</w:t>
      </w:r>
      <w:r w:rsidRPr="00CD6187">
        <w:rPr>
          <w:rFonts w:cs="B Zar" w:hint="cs"/>
          <w:sz w:val="28"/>
          <w:szCs w:val="28"/>
          <w:rtl/>
        </w:rPr>
        <w:t>ی‌</w:t>
      </w:r>
      <w:r w:rsidRPr="00CD6187">
        <w:rPr>
          <w:rFonts w:cs="B Zar" w:hint="eastAsia"/>
          <w:sz w:val="28"/>
          <w:szCs w:val="28"/>
          <w:rtl/>
        </w:rPr>
        <w:t>شود</w:t>
      </w:r>
      <w:r w:rsidRPr="00CD6187">
        <w:rPr>
          <w:rFonts w:cs="B Zar"/>
          <w:sz w:val="28"/>
          <w:szCs w:val="28"/>
          <w:rtl/>
        </w:rPr>
        <w:t>. باوما</w:t>
      </w:r>
      <w:r w:rsidRPr="00CD6187">
        <w:rPr>
          <w:rFonts w:cs="B Zar" w:hint="cs"/>
          <w:sz w:val="28"/>
          <w:szCs w:val="28"/>
          <w:rtl/>
        </w:rPr>
        <w:t>ی</w:t>
      </w:r>
      <w:r w:rsidRPr="00CD6187">
        <w:rPr>
          <w:rFonts w:cs="B Zar"/>
          <w:sz w:val="28"/>
          <w:szCs w:val="28"/>
          <w:rtl/>
        </w:rPr>
        <w:t xml:space="preserve"> اصل</w:t>
      </w:r>
      <w:r w:rsidRPr="00CD6187">
        <w:rPr>
          <w:rFonts w:cs="B Zar" w:hint="cs"/>
          <w:sz w:val="28"/>
          <w:szCs w:val="28"/>
          <w:rtl/>
        </w:rPr>
        <w:t>ی</w:t>
      </w:r>
      <w:r w:rsidRPr="00CD6187">
        <w:rPr>
          <w:rFonts w:cs="B Zar"/>
          <w:sz w:val="28"/>
          <w:szCs w:val="28"/>
          <w:rtl/>
        </w:rPr>
        <w:t xml:space="preserve"> ب</w:t>
      </w:r>
      <w:r w:rsidRPr="00CD6187">
        <w:rPr>
          <w:rFonts w:cs="B Zar" w:hint="cs"/>
          <w:sz w:val="28"/>
          <w:szCs w:val="28"/>
          <w:rtl/>
        </w:rPr>
        <w:t>ی</w:t>
      </w:r>
      <w:r w:rsidRPr="00CD6187">
        <w:rPr>
          <w:rFonts w:cs="B Zar" w:hint="eastAsia"/>
          <w:sz w:val="28"/>
          <w:szCs w:val="28"/>
          <w:rtl/>
        </w:rPr>
        <w:t>ش</w:t>
      </w:r>
      <w:r w:rsidRPr="00CD6187">
        <w:rPr>
          <w:rFonts w:cs="B Zar"/>
          <w:sz w:val="28"/>
          <w:szCs w:val="28"/>
          <w:rtl/>
        </w:rPr>
        <w:t xml:space="preserve"> از ۵۰ سال پ</w:t>
      </w:r>
      <w:r w:rsidRPr="00CD6187">
        <w:rPr>
          <w:rFonts w:cs="B Zar" w:hint="cs"/>
          <w:sz w:val="28"/>
          <w:szCs w:val="28"/>
          <w:rtl/>
        </w:rPr>
        <w:t>ی</w:t>
      </w:r>
      <w:r w:rsidRPr="00CD6187">
        <w:rPr>
          <w:rFonts w:cs="B Zar" w:hint="eastAsia"/>
          <w:sz w:val="28"/>
          <w:szCs w:val="28"/>
          <w:rtl/>
        </w:rPr>
        <w:t>ش</w:t>
      </w:r>
      <w:r w:rsidRPr="00CD6187">
        <w:rPr>
          <w:rFonts w:cs="B Zar"/>
          <w:sz w:val="28"/>
          <w:szCs w:val="28"/>
          <w:rtl/>
        </w:rPr>
        <w:t xml:space="preserve"> تأس</w:t>
      </w:r>
      <w:r w:rsidRPr="00CD6187">
        <w:rPr>
          <w:rFonts w:cs="B Zar" w:hint="cs"/>
          <w:sz w:val="28"/>
          <w:szCs w:val="28"/>
          <w:rtl/>
        </w:rPr>
        <w:t>ی</w:t>
      </w:r>
      <w:r w:rsidRPr="00CD6187">
        <w:rPr>
          <w:rFonts w:cs="B Zar" w:hint="eastAsia"/>
          <w:sz w:val="28"/>
          <w:szCs w:val="28"/>
          <w:rtl/>
        </w:rPr>
        <w:t>س</w:t>
      </w:r>
      <w:r w:rsidRPr="00CD6187">
        <w:rPr>
          <w:rFonts w:cs="B Zar"/>
          <w:sz w:val="28"/>
          <w:szCs w:val="28"/>
          <w:rtl/>
        </w:rPr>
        <w:t xml:space="preserve"> شد و اکنون هر ۳ سال </w:t>
      </w:r>
      <w:r w:rsidRPr="00CD6187">
        <w:rPr>
          <w:rFonts w:cs="B Zar" w:hint="cs"/>
          <w:sz w:val="28"/>
          <w:szCs w:val="28"/>
          <w:rtl/>
        </w:rPr>
        <w:t>ی</w:t>
      </w:r>
      <w:r w:rsidRPr="00CD6187">
        <w:rPr>
          <w:rFonts w:cs="B Zar" w:hint="eastAsia"/>
          <w:sz w:val="28"/>
          <w:szCs w:val="28"/>
          <w:rtl/>
        </w:rPr>
        <w:t>ک</w:t>
      </w:r>
      <w:r w:rsidRPr="00CD6187">
        <w:rPr>
          <w:rFonts w:cs="B Zar"/>
          <w:sz w:val="28"/>
          <w:szCs w:val="28"/>
          <w:rtl/>
        </w:rPr>
        <w:t xml:space="preserve"> بار در مون</w:t>
      </w:r>
      <w:r w:rsidRPr="00CD6187">
        <w:rPr>
          <w:rFonts w:cs="B Zar" w:hint="cs"/>
          <w:sz w:val="28"/>
          <w:szCs w:val="28"/>
          <w:rtl/>
        </w:rPr>
        <w:t>ی</w:t>
      </w:r>
      <w:r w:rsidRPr="00CD6187">
        <w:rPr>
          <w:rFonts w:cs="B Zar" w:hint="eastAsia"/>
          <w:sz w:val="28"/>
          <w:szCs w:val="28"/>
          <w:rtl/>
        </w:rPr>
        <w:t>خ،</w:t>
      </w:r>
      <w:r w:rsidRPr="00CD6187">
        <w:rPr>
          <w:rFonts w:cs="B Zar"/>
          <w:sz w:val="28"/>
          <w:szCs w:val="28"/>
          <w:rtl/>
        </w:rPr>
        <w:t xml:space="preserve"> آلمان برگزار م</w:t>
      </w:r>
      <w:r w:rsidRPr="00CD6187">
        <w:rPr>
          <w:rFonts w:cs="B Zar" w:hint="cs"/>
          <w:sz w:val="28"/>
          <w:szCs w:val="28"/>
          <w:rtl/>
        </w:rPr>
        <w:t>ی‌</w:t>
      </w:r>
      <w:r w:rsidRPr="00CD6187">
        <w:rPr>
          <w:rFonts w:cs="B Zar" w:hint="eastAsia"/>
          <w:sz w:val="28"/>
          <w:szCs w:val="28"/>
          <w:rtl/>
        </w:rPr>
        <w:t>شود</w:t>
      </w:r>
      <w:r w:rsidRPr="00CD6187">
        <w:rPr>
          <w:rFonts w:cs="B Zar"/>
          <w:sz w:val="28"/>
          <w:szCs w:val="28"/>
          <w:rtl/>
        </w:rPr>
        <w:t>. با وجود ممنوع</w:t>
      </w:r>
      <w:r w:rsidRPr="00CD6187">
        <w:rPr>
          <w:rFonts w:cs="B Zar" w:hint="cs"/>
          <w:sz w:val="28"/>
          <w:szCs w:val="28"/>
          <w:rtl/>
        </w:rPr>
        <w:t>ی</w:t>
      </w:r>
      <w:r w:rsidRPr="00CD6187">
        <w:rPr>
          <w:rFonts w:cs="B Zar" w:hint="eastAsia"/>
          <w:sz w:val="28"/>
          <w:szCs w:val="28"/>
          <w:rtl/>
        </w:rPr>
        <w:t>ت</w:t>
      </w:r>
      <w:r w:rsidRPr="00CD6187">
        <w:rPr>
          <w:rFonts w:cs="B Zar"/>
          <w:sz w:val="28"/>
          <w:szCs w:val="28"/>
          <w:rtl/>
        </w:rPr>
        <w:t xml:space="preserve"> سفر هوا</w:t>
      </w:r>
      <w:r w:rsidRPr="00CD6187">
        <w:rPr>
          <w:rFonts w:cs="B Zar" w:hint="cs"/>
          <w:sz w:val="28"/>
          <w:szCs w:val="28"/>
          <w:rtl/>
        </w:rPr>
        <w:t>یی</w:t>
      </w:r>
      <w:r w:rsidRPr="00CD6187">
        <w:rPr>
          <w:rFonts w:cs="B Zar"/>
          <w:sz w:val="28"/>
          <w:szCs w:val="28"/>
          <w:rtl/>
        </w:rPr>
        <w:t xml:space="preserve"> در اروپا، که مانع از شرکت بس</w:t>
      </w:r>
      <w:r w:rsidRPr="00CD6187">
        <w:rPr>
          <w:rFonts w:cs="B Zar" w:hint="cs"/>
          <w:sz w:val="28"/>
          <w:szCs w:val="28"/>
          <w:rtl/>
        </w:rPr>
        <w:t>ی</w:t>
      </w:r>
      <w:r w:rsidRPr="00CD6187">
        <w:rPr>
          <w:rFonts w:cs="B Zar" w:hint="eastAsia"/>
          <w:sz w:val="28"/>
          <w:szCs w:val="28"/>
          <w:rtl/>
        </w:rPr>
        <w:t>ار</w:t>
      </w:r>
      <w:r w:rsidRPr="00CD6187">
        <w:rPr>
          <w:rFonts w:cs="B Zar" w:hint="cs"/>
          <w:sz w:val="28"/>
          <w:szCs w:val="28"/>
          <w:rtl/>
        </w:rPr>
        <w:t>ی</w:t>
      </w:r>
      <w:r w:rsidRPr="00CD6187">
        <w:rPr>
          <w:rFonts w:cs="B Zar"/>
          <w:sz w:val="28"/>
          <w:szCs w:val="28"/>
          <w:rtl/>
        </w:rPr>
        <w:t xml:space="preserve"> از بازد</w:t>
      </w:r>
      <w:r w:rsidRPr="00CD6187">
        <w:rPr>
          <w:rFonts w:cs="B Zar" w:hint="cs"/>
          <w:sz w:val="28"/>
          <w:szCs w:val="28"/>
          <w:rtl/>
        </w:rPr>
        <w:t>ی</w:t>
      </w:r>
      <w:r w:rsidRPr="00CD6187">
        <w:rPr>
          <w:rFonts w:cs="B Zar" w:hint="eastAsia"/>
          <w:sz w:val="28"/>
          <w:szCs w:val="28"/>
          <w:rtl/>
        </w:rPr>
        <w:t>دکنندگان</w:t>
      </w:r>
      <w:r w:rsidRPr="00CD6187">
        <w:rPr>
          <w:rFonts w:cs="B Zar"/>
          <w:sz w:val="28"/>
          <w:szCs w:val="28"/>
          <w:rtl/>
        </w:rPr>
        <w:t xml:space="preserve"> خارج</w:t>
      </w:r>
      <w:r w:rsidRPr="00CD6187">
        <w:rPr>
          <w:rFonts w:cs="B Zar" w:hint="cs"/>
          <w:sz w:val="28"/>
          <w:szCs w:val="28"/>
          <w:rtl/>
        </w:rPr>
        <w:t>ی</w:t>
      </w:r>
      <w:r w:rsidRPr="00CD6187">
        <w:rPr>
          <w:rFonts w:cs="B Zar"/>
          <w:sz w:val="28"/>
          <w:szCs w:val="28"/>
          <w:rtl/>
        </w:rPr>
        <w:t xml:space="preserve"> و تقر</w:t>
      </w:r>
      <w:r w:rsidRPr="00CD6187">
        <w:rPr>
          <w:rFonts w:cs="B Zar" w:hint="cs"/>
          <w:sz w:val="28"/>
          <w:szCs w:val="28"/>
          <w:rtl/>
        </w:rPr>
        <w:t>ی</w:t>
      </w:r>
      <w:r w:rsidRPr="00CD6187">
        <w:rPr>
          <w:rFonts w:cs="B Zar" w:hint="eastAsia"/>
          <w:sz w:val="28"/>
          <w:szCs w:val="28"/>
          <w:rtl/>
        </w:rPr>
        <w:t>باً</w:t>
      </w:r>
      <w:r w:rsidRPr="00CD6187">
        <w:rPr>
          <w:rFonts w:cs="B Zar"/>
          <w:sz w:val="28"/>
          <w:szCs w:val="28"/>
          <w:rtl/>
        </w:rPr>
        <w:t xml:space="preserve"> ۵۰ غرفه‌دار خارج</w:t>
      </w:r>
      <w:r w:rsidRPr="00CD6187">
        <w:rPr>
          <w:rFonts w:cs="B Zar" w:hint="cs"/>
          <w:sz w:val="28"/>
          <w:szCs w:val="28"/>
          <w:rtl/>
        </w:rPr>
        <w:t>ی</w:t>
      </w:r>
      <w:r w:rsidRPr="00CD6187">
        <w:rPr>
          <w:rFonts w:cs="B Zar"/>
          <w:sz w:val="28"/>
          <w:szCs w:val="28"/>
          <w:rtl/>
        </w:rPr>
        <w:t xml:space="preserve"> در نما</w:t>
      </w:r>
      <w:r w:rsidRPr="00CD6187">
        <w:rPr>
          <w:rFonts w:cs="B Zar" w:hint="cs"/>
          <w:sz w:val="28"/>
          <w:szCs w:val="28"/>
          <w:rtl/>
        </w:rPr>
        <w:t>ی</w:t>
      </w:r>
      <w:r w:rsidRPr="00CD6187">
        <w:rPr>
          <w:rFonts w:cs="B Zar" w:hint="eastAsia"/>
          <w:sz w:val="28"/>
          <w:szCs w:val="28"/>
          <w:rtl/>
        </w:rPr>
        <w:t>شگاه</w:t>
      </w:r>
      <w:r w:rsidRPr="00CD6187">
        <w:rPr>
          <w:rFonts w:cs="B Zar"/>
          <w:sz w:val="28"/>
          <w:szCs w:val="28"/>
          <w:rtl/>
        </w:rPr>
        <w:t xml:space="preserve"> شد، باوما ۲۰۱۰ تقر</w:t>
      </w:r>
      <w:r w:rsidRPr="00CD6187">
        <w:rPr>
          <w:rFonts w:cs="B Zar" w:hint="cs"/>
          <w:sz w:val="28"/>
          <w:szCs w:val="28"/>
          <w:rtl/>
        </w:rPr>
        <w:t>ی</w:t>
      </w:r>
      <w:r w:rsidRPr="00CD6187">
        <w:rPr>
          <w:rFonts w:cs="B Zar" w:hint="eastAsia"/>
          <w:sz w:val="28"/>
          <w:szCs w:val="28"/>
          <w:rtl/>
        </w:rPr>
        <w:t>باً</w:t>
      </w:r>
      <w:r w:rsidRPr="00CD6187">
        <w:rPr>
          <w:rFonts w:cs="B Zar"/>
          <w:sz w:val="28"/>
          <w:szCs w:val="28"/>
          <w:rtl/>
        </w:rPr>
        <w:t xml:space="preserve"> ۴۲۰۰۰۰ بازد</w:t>
      </w:r>
      <w:r w:rsidRPr="00CD6187">
        <w:rPr>
          <w:rFonts w:cs="B Zar" w:hint="cs"/>
          <w:sz w:val="28"/>
          <w:szCs w:val="28"/>
          <w:rtl/>
        </w:rPr>
        <w:t>ی</w:t>
      </w:r>
      <w:r w:rsidRPr="00CD6187">
        <w:rPr>
          <w:rFonts w:cs="B Zar" w:hint="eastAsia"/>
          <w:sz w:val="28"/>
          <w:szCs w:val="28"/>
          <w:rtl/>
        </w:rPr>
        <w:t>دکننده</w:t>
      </w:r>
      <w:r w:rsidRPr="00CD6187">
        <w:rPr>
          <w:rFonts w:cs="B Zar"/>
          <w:sz w:val="28"/>
          <w:szCs w:val="28"/>
          <w:rtl/>
        </w:rPr>
        <w:t xml:space="preserve"> از ب</w:t>
      </w:r>
      <w:r w:rsidRPr="00CD6187">
        <w:rPr>
          <w:rFonts w:cs="B Zar" w:hint="cs"/>
          <w:sz w:val="28"/>
          <w:szCs w:val="28"/>
          <w:rtl/>
        </w:rPr>
        <w:t>ی</w:t>
      </w:r>
      <w:r w:rsidRPr="00CD6187">
        <w:rPr>
          <w:rFonts w:cs="B Zar" w:hint="eastAsia"/>
          <w:sz w:val="28"/>
          <w:szCs w:val="28"/>
          <w:rtl/>
        </w:rPr>
        <w:t>ش</w:t>
      </w:r>
      <w:r w:rsidRPr="00CD6187">
        <w:rPr>
          <w:rFonts w:cs="B Zar"/>
          <w:sz w:val="28"/>
          <w:szCs w:val="28"/>
          <w:rtl/>
        </w:rPr>
        <w:t xml:space="preserve"> از ۲۰۰ کشور مختلف و ۳۱۵۰ غرفه‌دار از ۵۳ کشور مختلف را به خود جذب کرد (</w:t>
      </w:r>
      <w:proofErr w:type="spellStart"/>
      <w:r w:rsidRPr="00CD6187">
        <w:rPr>
          <w:rFonts w:cs="B Zar"/>
          <w:sz w:val="28"/>
          <w:szCs w:val="28"/>
        </w:rPr>
        <w:t>bauma</w:t>
      </w:r>
      <w:proofErr w:type="spellEnd"/>
      <w:r w:rsidRPr="00CD6187">
        <w:rPr>
          <w:rFonts w:cs="B Zar"/>
          <w:sz w:val="28"/>
          <w:szCs w:val="28"/>
        </w:rPr>
        <w:t xml:space="preserve">, </w:t>
      </w:r>
      <w:r w:rsidRPr="00CD6187">
        <w:rPr>
          <w:rFonts w:cs="B Zar"/>
          <w:sz w:val="28"/>
          <w:szCs w:val="28"/>
          <w:rtl/>
        </w:rPr>
        <w:t>2010). باوما ۲۰۱۰، که در مرکز نما</w:t>
      </w:r>
      <w:r w:rsidRPr="00CD6187">
        <w:rPr>
          <w:rFonts w:cs="B Zar" w:hint="cs"/>
          <w:sz w:val="28"/>
          <w:szCs w:val="28"/>
          <w:rtl/>
        </w:rPr>
        <w:t>ی</w:t>
      </w:r>
      <w:r w:rsidRPr="00CD6187">
        <w:rPr>
          <w:rFonts w:cs="B Zar" w:hint="eastAsia"/>
          <w:sz w:val="28"/>
          <w:szCs w:val="28"/>
          <w:rtl/>
        </w:rPr>
        <w:t>شگاه</w:t>
      </w:r>
      <w:r w:rsidRPr="00CD6187">
        <w:rPr>
          <w:rFonts w:cs="B Zar" w:hint="cs"/>
          <w:sz w:val="28"/>
          <w:szCs w:val="28"/>
          <w:rtl/>
        </w:rPr>
        <w:t>ی</w:t>
      </w:r>
      <w:r w:rsidRPr="00CD6187">
        <w:rPr>
          <w:rFonts w:cs="B Zar"/>
          <w:sz w:val="28"/>
          <w:szCs w:val="28"/>
          <w:rtl/>
        </w:rPr>
        <w:t xml:space="preserve"> نئومسه مون</w:t>
      </w:r>
      <w:r w:rsidRPr="00CD6187">
        <w:rPr>
          <w:rFonts w:cs="B Zar" w:hint="cs"/>
          <w:sz w:val="28"/>
          <w:szCs w:val="28"/>
          <w:rtl/>
        </w:rPr>
        <w:t>ی</w:t>
      </w:r>
      <w:r w:rsidRPr="00CD6187">
        <w:rPr>
          <w:rFonts w:cs="B Zar" w:hint="eastAsia"/>
          <w:sz w:val="28"/>
          <w:szCs w:val="28"/>
          <w:rtl/>
        </w:rPr>
        <w:t>خ</w:t>
      </w:r>
      <w:r w:rsidRPr="00CD6187">
        <w:rPr>
          <w:rFonts w:cs="B Zar"/>
          <w:sz w:val="28"/>
          <w:szCs w:val="28"/>
          <w:rtl/>
        </w:rPr>
        <w:t xml:space="preserve"> (</w:t>
      </w:r>
      <w:r w:rsidRPr="00CD6187">
        <w:rPr>
          <w:rFonts w:cs="B Zar"/>
          <w:sz w:val="28"/>
          <w:szCs w:val="28"/>
        </w:rPr>
        <w:t>Neue Messe München</w:t>
      </w:r>
      <w:r w:rsidRPr="00CD6187">
        <w:rPr>
          <w:rFonts w:cs="B Zar"/>
          <w:sz w:val="28"/>
          <w:szCs w:val="28"/>
          <w:rtl/>
        </w:rPr>
        <w:t>) (مرکز نما</w:t>
      </w:r>
      <w:r w:rsidRPr="00CD6187">
        <w:rPr>
          <w:rFonts w:cs="B Zar" w:hint="cs"/>
          <w:sz w:val="28"/>
          <w:szCs w:val="28"/>
          <w:rtl/>
        </w:rPr>
        <w:t>ی</w:t>
      </w:r>
      <w:r w:rsidRPr="00CD6187">
        <w:rPr>
          <w:rFonts w:cs="B Zar" w:hint="eastAsia"/>
          <w:sz w:val="28"/>
          <w:szCs w:val="28"/>
          <w:rtl/>
        </w:rPr>
        <w:t>شگاه</w:t>
      </w:r>
      <w:r w:rsidRPr="00CD6187">
        <w:rPr>
          <w:rFonts w:cs="B Zar" w:hint="cs"/>
          <w:sz w:val="28"/>
          <w:szCs w:val="28"/>
          <w:rtl/>
        </w:rPr>
        <w:t>ی</w:t>
      </w:r>
      <w:r w:rsidRPr="00CD6187">
        <w:rPr>
          <w:rFonts w:cs="B Zar"/>
          <w:sz w:val="28"/>
          <w:szCs w:val="28"/>
          <w:rtl/>
        </w:rPr>
        <w:t xml:space="preserve"> جد</w:t>
      </w:r>
      <w:r w:rsidRPr="00CD6187">
        <w:rPr>
          <w:rFonts w:cs="B Zar" w:hint="cs"/>
          <w:sz w:val="28"/>
          <w:szCs w:val="28"/>
          <w:rtl/>
        </w:rPr>
        <w:t>ی</w:t>
      </w:r>
      <w:r w:rsidRPr="00CD6187">
        <w:rPr>
          <w:rFonts w:cs="B Zar" w:hint="eastAsia"/>
          <w:sz w:val="28"/>
          <w:szCs w:val="28"/>
          <w:rtl/>
        </w:rPr>
        <w:t>د</w:t>
      </w:r>
      <w:r w:rsidRPr="00CD6187">
        <w:rPr>
          <w:rFonts w:cs="B Zar"/>
          <w:sz w:val="28"/>
          <w:szCs w:val="28"/>
          <w:rtl/>
        </w:rPr>
        <w:t xml:space="preserve"> مون</w:t>
      </w:r>
      <w:r w:rsidRPr="00CD6187">
        <w:rPr>
          <w:rFonts w:cs="B Zar" w:hint="cs"/>
          <w:sz w:val="28"/>
          <w:szCs w:val="28"/>
          <w:rtl/>
        </w:rPr>
        <w:t>ی</w:t>
      </w:r>
      <w:r w:rsidRPr="00CD6187">
        <w:rPr>
          <w:rFonts w:cs="B Zar" w:hint="eastAsia"/>
          <w:sz w:val="28"/>
          <w:szCs w:val="28"/>
          <w:rtl/>
        </w:rPr>
        <w:t>خ</w:t>
      </w:r>
      <w:r w:rsidRPr="00CD6187">
        <w:rPr>
          <w:rFonts w:cs="B Zar"/>
          <w:sz w:val="28"/>
          <w:szCs w:val="28"/>
          <w:rtl/>
        </w:rPr>
        <w:t>) برگزار شد، ۵۵۵,۰۰۰ متر مربع فضا را اشغال کرد. از نظر اهم</w:t>
      </w:r>
      <w:r w:rsidRPr="00CD6187">
        <w:rPr>
          <w:rFonts w:cs="B Zar" w:hint="cs"/>
          <w:sz w:val="28"/>
          <w:szCs w:val="28"/>
          <w:rtl/>
        </w:rPr>
        <w:t>ی</w:t>
      </w:r>
      <w:r w:rsidRPr="00CD6187">
        <w:rPr>
          <w:rFonts w:cs="B Zar" w:hint="eastAsia"/>
          <w:sz w:val="28"/>
          <w:szCs w:val="28"/>
          <w:rtl/>
        </w:rPr>
        <w:t>ت</w:t>
      </w:r>
      <w:r w:rsidRPr="00CD6187">
        <w:rPr>
          <w:rFonts w:cs="B Zar"/>
          <w:sz w:val="28"/>
          <w:szCs w:val="28"/>
          <w:rtl/>
        </w:rPr>
        <w:t xml:space="preserve"> ب</w:t>
      </w:r>
      <w:r w:rsidRPr="00CD6187">
        <w:rPr>
          <w:rFonts w:cs="B Zar" w:hint="cs"/>
          <w:sz w:val="28"/>
          <w:szCs w:val="28"/>
          <w:rtl/>
        </w:rPr>
        <w:t>ی</w:t>
      </w:r>
      <w:r w:rsidRPr="00CD6187">
        <w:rPr>
          <w:rFonts w:cs="B Zar" w:hint="eastAsia"/>
          <w:sz w:val="28"/>
          <w:szCs w:val="28"/>
          <w:rtl/>
        </w:rPr>
        <w:t>ن‌الملل</w:t>
      </w:r>
      <w:r w:rsidRPr="00CD6187">
        <w:rPr>
          <w:rFonts w:cs="B Zar" w:hint="cs"/>
          <w:sz w:val="28"/>
          <w:szCs w:val="28"/>
          <w:rtl/>
        </w:rPr>
        <w:t>ی</w:t>
      </w:r>
      <w:r w:rsidRPr="00CD6187">
        <w:rPr>
          <w:rFonts w:cs="B Zar" w:hint="eastAsia"/>
          <w:sz w:val="28"/>
          <w:szCs w:val="28"/>
          <w:rtl/>
        </w:rPr>
        <w:t>،</w:t>
      </w:r>
      <w:r w:rsidRPr="00CD6187">
        <w:rPr>
          <w:rFonts w:cs="B Zar"/>
          <w:sz w:val="28"/>
          <w:szCs w:val="28"/>
          <w:rtl/>
        </w:rPr>
        <w:t xml:space="preserve"> ۶۰</w:t>
      </w:r>
      <w:r w:rsidRPr="00CD6187">
        <w:rPr>
          <w:rFonts w:ascii="Times New Roman" w:hAnsi="Times New Roman" w:cs="Times New Roman" w:hint="cs"/>
          <w:sz w:val="28"/>
          <w:szCs w:val="28"/>
          <w:rtl/>
        </w:rPr>
        <w:t>٪</w:t>
      </w:r>
      <w:r w:rsidRPr="00CD6187">
        <w:rPr>
          <w:rFonts w:cs="B Zar"/>
          <w:sz w:val="28"/>
          <w:szCs w:val="28"/>
          <w:rtl/>
        </w:rPr>
        <w:t xml:space="preserve"> </w:t>
      </w:r>
      <w:r w:rsidRPr="00CD6187">
        <w:rPr>
          <w:rFonts w:cs="B Zar" w:hint="cs"/>
          <w:sz w:val="28"/>
          <w:szCs w:val="28"/>
          <w:rtl/>
        </w:rPr>
        <w:t>ا</w:t>
      </w:r>
      <w:r w:rsidRPr="00CD6187">
        <w:rPr>
          <w:rFonts w:cs="B Zar"/>
          <w:sz w:val="28"/>
          <w:szCs w:val="28"/>
          <w:rtl/>
        </w:rPr>
        <w:t>ز غرفه‌داران و ۳۵</w:t>
      </w:r>
      <w:r w:rsidRPr="00CD6187">
        <w:rPr>
          <w:rFonts w:ascii="Times New Roman" w:hAnsi="Times New Roman" w:cs="Times New Roman" w:hint="cs"/>
          <w:sz w:val="28"/>
          <w:szCs w:val="28"/>
          <w:rtl/>
        </w:rPr>
        <w:t>٪</w:t>
      </w:r>
      <w:r w:rsidRPr="00CD6187">
        <w:rPr>
          <w:rFonts w:cs="B Zar"/>
          <w:sz w:val="28"/>
          <w:szCs w:val="28"/>
          <w:rtl/>
        </w:rPr>
        <w:t xml:space="preserve"> </w:t>
      </w:r>
      <w:r w:rsidRPr="00CD6187">
        <w:rPr>
          <w:rFonts w:cs="B Zar" w:hint="cs"/>
          <w:sz w:val="28"/>
          <w:szCs w:val="28"/>
          <w:rtl/>
        </w:rPr>
        <w:t>از</w:t>
      </w:r>
      <w:r w:rsidRPr="00CD6187">
        <w:rPr>
          <w:rFonts w:cs="B Zar"/>
          <w:sz w:val="28"/>
          <w:szCs w:val="28"/>
          <w:rtl/>
        </w:rPr>
        <w:t xml:space="preserve"> </w:t>
      </w:r>
      <w:r w:rsidRPr="00CD6187">
        <w:rPr>
          <w:rFonts w:cs="B Zar" w:hint="cs"/>
          <w:sz w:val="28"/>
          <w:szCs w:val="28"/>
          <w:rtl/>
        </w:rPr>
        <w:t>بازدی</w:t>
      </w:r>
      <w:r w:rsidRPr="00CD6187">
        <w:rPr>
          <w:rFonts w:cs="B Zar" w:hint="eastAsia"/>
          <w:sz w:val="28"/>
          <w:szCs w:val="28"/>
          <w:rtl/>
        </w:rPr>
        <w:t>دکنندگان</w:t>
      </w:r>
      <w:r w:rsidRPr="00CD6187">
        <w:rPr>
          <w:rFonts w:cs="B Zar"/>
          <w:sz w:val="28"/>
          <w:szCs w:val="28"/>
          <w:rtl/>
        </w:rPr>
        <w:t xml:space="preserve"> در سال ۲۰۱۰ از کشورها</w:t>
      </w:r>
      <w:r w:rsidRPr="00CD6187">
        <w:rPr>
          <w:rFonts w:cs="B Zar" w:hint="cs"/>
          <w:sz w:val="28"/>
          <w:szCs w:val="28"/>
          <w:rtl/>
        </w:rPr>
        <w:t>ی</w:t>
      </w:r>
      <w:r w:rsidRPr="00CD6187">
        <w:rPr>
          <w:rFonts w:cs="B Zar"/>
          <w:sz w:val="28"/>
          <w:szCs w:val="28"/>
          <w:rtl/>
        </w:rPr>
        <w:t xml:space="preserve"> خارج از آلمان آمده بودند (</w:t>
      </w:r>
      <w:proofErr w:type="spellStart"/>
      <w:r w:rsidRPr="00CD6187">
        <w:rPr>
          <w:rFonts w:cs="B Zar"/>
          <w:sz w:val="28"/>
          <w:szCs w:val="28"/>
        </w:rPr>
        <w:t>bauma</w:t>
      </w:r>
      <w:proofErr w:type="spellEnd"/>
      <w:r w:rsidRPr="00CD6187">
        <w:rPr>
          <w:rFonts w:cs="B Zar"/>
          <w:sz w:val="28"/>
          <w:szCs w:val="28"/>
        </w:rPr>
        <w:t xml:space="preserve">, </w:t>
      </w:r>
      <w:r w:rsidRPr="00CD6187">
        <w:rPr>
          <w:rFonts w:cs="B Zar"/>
          <w:sz w:val="28"/>
          <w:szCs w:val="28"/>
          <w:rtl/>
        </w:rPr>
        <w:t>2010). باوما همچن</w:t>
      </w:r>
      <w:r w:rsidRPr="00CD6187">
        <w:rPr>
          <w:rFonts w:cs="B Zar" w:hint="cs"/>
          <w:sz w:val="28"/>
          <w:szCs w:val="28"/>
          <w:rtl/>
        </w:rPr>
        <w:t>ی</w:t>
      </w:r>
      <w:r w:rsidRPr="00CD6187">
        <w:rPr>
          <w:rFonts w:cs="B Zar" w:hint="eastAsia"/>
          <w:sz w:val="28"/>
          <w:szCs w:val="28"/>
          <w:rtl/>
        </w:rPr>
        <w:t>ن</w:t>
      </w:r>
      <w:r w:rsidRPr="00CD6187">
        <w:rPr>
          <w:rFonts w:cs="B Zar"/>
          <w:sz w:val="28"/>
          <w:szCs w:val="28"/>
          <w:rtl/>
        </w:rPr>
        <w:t xml:space="preserve"> دارا</w:t>
      </w:r>
      <w:r w:rsidRPr="00CD6187">
        <w:rPr>
          <w:rFonts w:cs="B Zar" w:hint="cs"/>
          <w:sz w:val="28"/>
          <w:szCs w:val="28"/>
          <w:rtl/>
        </w:rPr>
        <w:t>ی</w:t>
      </w:r>
      <w:r w:rsidRPr="00CD6187">
        <w:rPr>
          <w:rFonts w:cs="B Zar"/>
          <w:sz w:val="28"/>
          <w:szCs w:val="28"/>
          <w:rtl/>
        </w:rPr>
        <w:t xml:space="preserve"> شهرت ز</w:t>
      </w:r>
      <w:r w:rsidRPr="00CD6187">
        <w:rPr>
          <w:rFonts w:cs="B Zar" w:hint="cs"/>
          <w:sz w:val="28"/>
          <w:szCs w:val="28"/>
          <w:rtl/>
        </w:rPr>
        <w:t>ی</w:t>
      </w:r>
      <w:r w:rsidRPr="00CD6187">
        <w:rPr>
          <w:rFonts w:cs="B Zar" w:hint="eastAsia"/>
          <w:sz w:val="28"/>
          <w:szCs w:val="28"/>
          <w:rtl/>
        </w:rPr>
        <w:t>اد</w:t>
      </w:r>
      <w:r w:rsidRPr="00CD6187">
        <w:rPr>
          <w:rFonts w:cs="B Zar" w:hint="cs"/>
          <w:sz w:val="28"/>
          <w:szCs w:val="28"/>
          <w:rtl/>
        </w:rPr>
        <w:t>ی</w:t>
      </w:r>
      <w:r w:rsidRPr="00CD6187">
        <w:rPr>
          <w:rFonts w:cs="B Zar"/>
          <w:sz w:val="28"/>
          <w:szCs w:val="28"/>
          <w:rtl/>
        </w:rPr>
        <w:t xml:space="preserve"> برا</w:t>
      </w:r>
      <w:r w:rsidRPr="00CD6187">
        <w:rPr>
          <w:rFonts w:cs="B Zar" w:hint="cs"/>
          <w:sz w:val="28"/>
          <w:szCs w:val="28"/>
          <w:rtl/>
        </w:rPr>
        <w:t>ی</w:t>
      </w:r>
      <w:r w:rsidRPr="00CD6187">
        <w:rPr>
          <w:rFonts w:cs="B Zar"/>
          <w:sz w:val="28"/>
          <w:szCs w:val="28"/>
          <w:rtl/>
        </w:rPr>
        <w:t xml:space="preserve"> ارائه‌</w:t>
      </w:r>
      <w:r w:rsidRPr="00CD6187">
        <w:rPr>
          <w:rFonts w:cs="B Zar" w:hint="cs"/>
          <w:sz w:val="28"/>
          <w:szCs w:val="28"/>
          <w:rtl/>
        </w:rPr>
        <w:t>ی</w:t>
      </w:r>
      <w:r w:rsidRPr="00CD6187">
        <w:rPr>
          <w:rFonts w:cs="B Zar"/>
          <w:sz w:val="28"/>
          <w:szCs w:val="28"/>
          <w:rtl/>
        </w:rPr>
        <w:t xml:space="preserve"> نوآور</w:t>
      </w:r>
      <w:r w:rsidRPr="00CD6187">
        <w:rPr>
          <w:rFonts w:cs="B Zar" w:hint="cs"/>
          <w:sz w:val="28"/>
          <w:szCs w:val="28"/>
          <w:rtl/>
        </w:rPr>
        <w:t>ی‌</w:t>
      </w:r>
      <w:r w:rsidRPr="00CD6187">
        <w:rPr>
          <w:rFonts w:cs="B Zar" w:hint="eastAsia"/>
          <w:sz w:val="28"/>
          <w:szCs w:val="28"/>
          <w:rtl/>
        </w:rPr>
        <w:t>ها</w:t>
      </w:r>
      <w:r w:rsidRPr="00CD6187">
        <w:rPr>
          <w:rFonts w:cs="B Zar" w:hint="cs"/>
          <w:sz w:val="28"/>
          <w:szCs w:val="28"/>
          <w:rtl/>
        </w:rPr>
        <w:t>ی</w:t>
      </w:r>
      <w:r w:rsidRPr="00CD6187">
        <w:rPr>
          <w:rFonts w:cs="B Zar"/>
          <w:sz w:val="28"/>
          <w:szCs w:val="28"/>
          <w:rtl/>
        </w:rPr>
        <w:t xml:space="preserve"> جد</w:t>
      </w:r>
      <w:r w:rsidRPr="00CD6187">
        <w:rPr>
          <w:rFonts w:cs="B Zar" w:hint="cs"/>
          <w:sz w:val="28"/>
          <w:szCs w:val="28"/>
          <w:rtl/>
        </w:rPr>
        <w:t>ی</w:t>
      </w:r>
      <w:r w:rsidRPr="00CD6187">
        <w:rPr>
          <w:rFonts w:cs="B Zar" w:hint="eastAsia"/>
          <w:sz w:val="28"/>
          <w:szCs w:val="28"/>
          <w:rtl/>
        </w:rPr>
        <w:t>د</w:t>
      </w:r>
      <w:r w:rsidRPr="00CD6187">
        <w:rPr>
          <w:rFonts w:cs="B Zar"/>
          <w:sz w:val="28"/>
          <w:szCs w:val="28"/>
          <w:rtl/>
        </w:rPr>
        <w:t xml:space="preserve"> است.</w:t>
      </w:r>
      <w:r w:rsidRPr="00B542E8">
        <w:rPr>
          <w:rFonts w:cs="B Zar"/>
          <w:sz w:val="28"/>
          <w:szCs w:val="28"/>
        </w:rPr>
        <w:br/>
      </w:r>
      <w:r w:rsidRPr="00B542E8">
        <w:rPr>
          <w:rFonts w:cs="B Zar"/>
          <w:sz w:val="28"/>
          <w:szCs w:val="28"/>
        </w:rPr>
        <w:br/>
      </w:r>
      <w:r w:rsidRPr="00D0500B">
        <w:rPr>
          <w:rFonts w:cs="B Zar"/>
          <w:sz w:val="28"/>
          <w:szCs w:val="28"/>
          <w:rtl/>
        </w:rPr>
        <w:t>### 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w:t>
      </w:r>
      <w:r w:rsidRPr="00D0500B">
        <w:rPr>
          <w:rFonts w:cs="B Zar"/>
          <w:sz w:val="28"/>
          <w:szCs w:val="28"/>
        </w:rPr>
        <w:t>Electronica</w:t>
      </w:r>
      <w:r w:rsidRPr="00D0500B">
        <w:rPr>
          <w:rFonts w:cs="B Zar"/>
          <w:sz w:val="28"/>
          <w:szCs w:val="28"/>
          <w:rtl/>
        </w:rPr>
        <w:t>)</w:t>
      </w:r>
    </w:p>
    <w:p w14:paraId="7E6EE490" w14:textId="77777777" w:rsidR="00E535BD" w:rsidRPr="00D0500B" w:rsidRDefault="00E535BD" w:rsidP="00E535BD">
      <w:pPr>
        <w:rPr>
          <w:rFonts w:cs="B Zar"/>
          <w:sz w:val="28"/>
          <w:szCs w:val="28"/>
          <w:rtl/>
        </w:rPr>
      </w:pPr>
      <w:r w:rsidRPr="00D0500B">
        <w:rPr>
          <w:rFonts w:cs="B Zar" w:hint="eastAsia"/>
          <w:sz w:val="28"/>
          <w:szCs w:val="28"/>
          <w:rtl/>
        </w:rPr>
        <w:t>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در مون</w:t>
      </w:r>
      <w:r w:rsidRPr="00D0500B">
        <w:rPr>
          <w:rFonts w:cs="B Zar" w:hint="cs"/>
          <w:sz w:val="28"/>
          <w:szCs w:val="28"/>
          <w:rtl/>
        </w:rPr>
        <w:t>ی</w:t>
      </w:r>
      <w:r w:rsidRPr="00D0500B">
        <w:rPr>
          <w:rFonts w:cs="B Zar" w:hint="eastAsia"/>
          <w:sz w:val="28"/>
          <w:szCs w:val="28"/>
          <w:rtl/>
        </w:rPr>
        <w:t>خ،</w:t>
      </w:r>
      <w:r w:rsidRPr="00D0500B">
        <w:rPr>
          <w:rFonts w:cs="B Zar"/>
          <w:sz w:val="28"/>
          <w:szCs w:val="28"/>
          <w:rtl/>
        </w:rPr>
        <w:t xml:space="preserve"> آلمان، بر ط</w:t>
      </w:r>
      <w:r w:rsidRPr="00D0500B">
        <w:rPr>
          <w:rFonts w:cs="B Zar" w:hint="cs"/>
          <w:sz w:val="28"/>
          <w:szCs w:val="28"/>
          <w:rtl/>
        </w:rPr>
        <w:t>ی</w:t>
      </w:r>
      <w:r w:rsidRPr="00D0500B">
        <w:rPr>
          <w:rFonts w:cs="B Zar" w:hint="eastAsia"/>
          <w:sz w:val="28"/>
          <w:szCs w:val="28"/>
          <w:rtl/>
        </w:rPr>
        <w:t>ف</w:t>
      </w:r>
      <w:r w:rsidRPr="00D0500B">
        <w:rPr>
          <w:rFonts w:cs="B Zar"/>
          <w:sz w:val="28"/>
          <w:szCs w:val="28"/>
          <w:rtl/>
        </w:rPr>
        <w:t xml:space="preserve"> گسترده‌ا</w:t>
      </w:r>
      <w:r w:rsidRPr="00D0500B">
        <w:rPr>
          <w:rFonts w:cs="B Zar" w:hint="cs"/>
          <w:sz w:val="28"/>
          <w:szCs w:val="28"/>
          <w:rtl/>
        </w:rPr>
        <w:t>ی</w:t>
      </w:r>
      <w:r w:rsidRPr="00D0500B">
        <w:rPr>
          <w:rFonts w:cs="B Zar"/>
          <w:sz w:val="28"/>
          <w:szCs w:val="28"/>
          <w:rtl/>
        </w:rPr>
        <w:t xml:space="preserve"> از محصولات و خدمات الکترون</w:t>
      </w:r>
      <w:r w:rsidRPr="00D0500B">
        <w:rPr>
          <w:rFonts w:cs="B Zar" w:hint="cs"/>
          <w:sz w:val="28"/>
          <w:szCs w:val="28"/>
          <w:rtl/>
        </w:rPr>
        <w:t>ی</w:t>
      </w:r>
      <w:r w:rsidRPr="00D0500B">
        <w:rPr>
          <w:rFonts w:cs="B Zar" w:hint="eastAsia"/>
          <w:sz w:val="28"/>
          <w:szCs w:val="28"/>
          <w:rtl/>
        </w:rPr>
        <w:t>ک</w:t>
      </w:r>
      <w:r w:rsidRPr="00D0500B">
        <w:rPr>
          <w:rFonts w:cs="B Zar" w:hint="cs"/>
          <w:sz w:val="28"/>
          <w:szCs w:val="28"/>
          <w:rtl/>
        </w:rPr>
        <w:t>ی</w:t>
      </w:r>
      <w:r w:rsidRPr="00D0500B">
        <w:rPr>
          <w:rFonts w:cs="B Zar"/>
          <w:sz w:val="28"/>
          <w:szCs w:val="28"/>
          <w:rtl/>
        </w:rPr>
        <w:t xml:space="preserve"> تمرکز دارد.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به‌عنوان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تجار</w:t>
      </w:r>
      <w:r w:rsidRPr="00D0500B">
        <w:rPr>
          <w:rFonts w:cs="B Zar" w:hint="cs"/>
          <w:sz w:val="28"/>
          <w:szCs w:val="28"/>
          <w:rtl/>
        </w:rPr>
        <w:t>ی</w:t>
      </w:r>
      <w:r w:rsidRPr="00D0500B">
        <w:rPr>
          <w:rFonts w:cs="B Zar"/>
          <w:sz w:val="28"/>
          <w:szCs w:val="28"/>
          <w:rtl/>
        </w:rPr>
        <w:t xml:space="preserve"> پ</w:t>
      </w:r>
      <w:r w:rsidRPr="00D0500B">
        <w:rPr>
          <w:rFonts w:cs="B Zar" w:hint="cs"/>
          <w:sz w:val="28"/>
          <w:szCs w:val="28"/>
          <w:rtl/>
        </w:rPr>
        <w:t>ی</w:t>
      </w:r>
      <w:r w:rsidRPr="00D0500B">
        <w:rPr>
          <w:rFonts w:cs="B Zar" w:hint="eastAsia"/>
          <w:sz w:val="28"/>
          <w:szCs w:val="28"/>
          <w:rtl/>
        </w:rPr>
        <w:t>شرو</w:t>
      </w:r>
      <w:r w:rsidRPr="00D0500B">
        <w:rPr>
          <w:rFonts w:cs="B Zar"/>
          <w:sz w:val="28"/>
          <w:szCs w:val="28"/>
          <w:rtl/>
        </w:rPr>
        <w:t xml:space="preserve"> جهان برا</w:t>
      </w:r>
      <w:r w:rsidRPr="00D0500B">
        <w:rPr>
          <w:rFonts w:cs="B Zar" w:hint="cs"/>
          <w:sz w:val="28"/>
          <w:szCs w:val="28"/>
          <w:rtl/>
        </w:rPr>
        <w:t>ی</w:t>
      </w:r>
      <w:r w:rsidRPr="00D0500B">
        <w:rPr>
          <w:rFonts w:cs="B Zar"/>
          <w:sz w:val="28"/>
          <w:szCs w:val="28"/>
          <w:rtl/>
        </w:rPr>
        <w:t xml:space="preserve"> قطعات، س</w:t>
      </w:r>
      <w:r w:rsidRPr="00D0500B">
        <w:rPr>
          <w:rFonts w:cs="B Zar" w:hint="cs"/>
          <w:sz w:val="28"/>
          <w:szCs w:val="28"/>
          <w:rtl/>
        </w:rPr>
        <w:t>ی</w:t>
      </w:r>
      <w:r w:rsidRPr="00D0500B">
        <w:rPr>
          <w:rFonts w:cs="B Zar" w:hint="eastAsia"/>
          <w:sz w:val="28"/>
          <w:szCs w:val="28"/>
          <w:rtl/>
        </w:rPr>
        <w:t>ستم‌ها،</w:t>
      </w:r>
      <w:r w:rsidRPr="00D0500B">
        <w:rPr>
          <w:rFonts w:cs="B Zar"/>
          <w:sz w:val="28"/>
          <w:szCs w:val="28"/>
          <w:rtl/>
        </w:rPr>
        <w:t xml:space="preserve"> برنامه‌ها و خدمات الکترون</w:t>
      </w:r>
      <w:r w:rsidRPr="00D0500B">
        <w:rPr>
          <w:rFonts w:cs="B Zar" w:hint="cs"/>
          <w:sz w:val="28"/>
          <w:szCs w:val="28"/>
          <w:rtl/>
        </w:rPr>
        <w:t>ی</w:t>
      </w:r>
      <w:r w:rsidRPr="00D0500B">
        <w:rPr>
          <w:rFonts w:cs="B Zar" w:hint="eastAsia"/>
          <w:sz w:val="28"/>
          <w:szCs w:val="28"/>
          <w:rtl/>
        </w:rPr>
        <w:t>ک</w:t>
      </w:r>
      <w:r w:rsidRPr="00D0500B">
        <w:rPr>
          <w:rFonts w:cs="B Zar" w:hint="cs"/>
          <w:sz w:val="28"/>
          <w:szCs w:val="28"/>
          <w:rtl/>
        </w:rPr>
        <w:t>ی</w:t>
      </w:r>
      <w:r w:rsidRPr="00D0500B">
        <w:rPr>
          <w:rFonts w:cs="B Zar"/>
          <w:sz w:val="28"/>
          <w:szCs w:val="28"/>
          <w:rtl/>
        </w:rPr>
        <w:t xml:space="preserve"> در </w:t>
      </w:r>
      <w:r w:rsidRPr="00D0500B">
        <w:rPr>
          <w:rFonts w:cs="B Zar"/>
          <w:sz w:val="28"/>
          <w:szCs w:val="28"/>
          <w:rtl/>
        </w:rPr>
        <w:lastRenderedPageBreak/>
        <w:t>تمام</w:t>
      </w:r>
      <w:r w:rsidRPr="00D0500B">
        <w:rPr>
          <w:rFonts w:cs="B Zar" w:hint="cs"/>
          <w:sz w:val="28"/>
          <w:szCs w:val="28"/>
          <w:rtl/>
        </w:rPr>
        <w:t>ی</w:t>
      </w:r>
      <w:r w:rsidRPr="00D0500B">
        <w:rPr>
          <w:rFonts w:cs="B Zar"/>
          <w:sz w:val="28"/>
          <w:szCs w:val="28"/>
          <w:rtl/>
        </w:rPr>
        <w:t xml:space="preserve"> بخش‌ها شناخته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به‌عنوان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رو</w:t>
      </w:r>
      <w:r w:rsidRPr="00D0500B">
        <w:rPr>
          <w:rFonts w:cs="B Zar" w:hint="cs"/>
          <w:sz w:val="28"/>
          <w:szCs w:val="28"/>
          <w:rtl/>
        </w:rPr>
        <w:t>ی</w:t>
      </w:r>
      <w:r w:rsidRPr="00D0500B">
        <w:rPr>
          <w:rFonts w:cs="B Zar" w:hint="eastAsia"/>
          <w:sz w:val="28"/>
          <w:szCs w:val="28"/>
          <w:rtl/>
        </w:rPr>
        <w:t>داد</w:t>
      </w:r>
      <w:r w:rsidRPr="00D0500B">
        <w:rPr>
          <w:rFonts w:cs="B Zar"/>
          <w:sz w:val="28"/>
          <w:szCs w:val="28"/>
          <w:rtl/>
        </w:rPr>
        <w:t xml:space="preserve"> دوسالانه، به‌عنوان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تجار</w:t>
      </w:r>
      <w:r w:rsidRPr="00D0500B">
        <w:rPr>
          <w:rFonts w:cs="B Zar" w:hint="cs"/>
          <w:sz w:val="28"/>
          <w:szCs w:val="28"/>
          <w:rtl/>
        </w:rPr>
        <w:t>ی</w:t>
      </w:r>
      <w:r w:rsidRPr="00D0500B">
        <w:rPr>
          <w:rFonts w:cs="B Zar"/>
          <w:sz w:val="28"/>
          <w:szCs w:val="28"/>
          <w:rtl/>
        </w:rPr>
        <w:t xml:space="preserve"> مرکز</w:t>
      </w:r>
      <w:r w:rsidRPr="00D0500B">
        <w:rPr>
          <w:rFonts w:cs="B Zar" w:hint="cs"/>
          <w:sz w:val="28"/>
          <w:szCs w:val="28"/>
          <w:rtl/>
        </w:rPr>
        <w:t>ی</w:t>
      </w:r>
      <w:r w:rsidRPr="00D0500B">
        <w:rPr>
          <w:rFonts w:cs="B Zar"/>
          <w:sz w:val="28"/>
          <w:szCs w:val="28"/>
          <w:rtl/>
        </w:rPr>
        <w:t xml:space="preserve"> (</w:t>
      </w:r>
      <w:proofErr w:type="spellStart"/>
      <w:r w:rsidRPr="00D0500B">
        <w:rPr>
          <w:rFonts w:cs="B Zar"/>
          <w:sz w:val="28"/>
          <w:szCs w:val="28"/>
        </w:rPr>
        <w:t>Golfetto</w:t>
      </w:r>
      <w:proofErr w:type="spellEnd"/>
      <w:r w:rsidRPr="00D0500B">
        <w:rPr>
          <w:rFonts w:cs="B Zar"/>
          <w:sz w:val="28"/>
          <w:szCs w:val="28"/>
        </w:rPr>
        <w:t xml:space="preserve">, </w:t>
      </w:r>
      <w:r w:rsidRPr="00D0500B">
        <w:rPr>
          <w:rFonts w:cs="B Zar"/>
          <w:sz w:val="28"/>
          <w:szCs w:val="28"/>
          <w:rtl/>
        </w:rPr>
        <w:t>2004</w:t>
      </w:r>
      <w:r w:rsidRPr="00D0500B">
        <w:rPr>
          <w:rFonts w:cs="B Zar"/>
          <w:sz w:val="28"/>
          <w:szCs w:val="28"/>
        </w:rPr>
        <w:t xml:space="preserve">; </w:t>
      </w:r>
      <w:proofErr w:type="spellStart"/>
      <w:r w:rsidRPr="00D0500B">
        <w:rPr>
          <w:rFonts w:cs="B Zar"/>
          <w:sz w:val="28"/>
          <w:szCs w:val="28"/>
        </w:rPr>
        <w:t>Bathelt</w:t>
      </w:r>
      <w:proofErr w:type="spellEnd"/>
      <w:r w:rsidRPr="00D0500B">
        <w:rPr>
          <w:rFonts w:cs="B Zar"/>
          <w:sz w:val="28"/>
          <w:szCs w:val="28"/>
        </w:rPr>
        <w:t xml:space="preserve"> et al., </w:t>
      </w:r>
      <w:r w:rsidRPr="00D0500B">
        <w:rPr>
          <w:rFonts w:cs="B Zar"/>
          <w:sz w:val="28"/>
          <w:szCs w:val="28"/>
          <w:rtl/>
        </w:rPr>
        <w:t>2014) با تمرکز قو</w:t>
      </w:r>
      <w:r w:rsidRPr="00D0500B">
        <w:rPr>
          <w:rFonts w:cs="B Zar" w:hint="cs"/>
          <w:sz w:val="28"/>
          <w:szCs w:val="28"/>
          <w:rtl/>
        </w:rPr>
        <w:t>ی</w:t>
      </w:r>
      <w:r w:rsidRPr="00D0500B">
        <w:rPr>
          <w:rFonts w:cs="B Zar"/>
          <w:sz w:val="28"/>
          <w:szCs w:val="28"/>
          <w:rtl/>
        </w:rPr>
        <w:t xml:space="preserve"> بر بازار ب</w:t>
      </w:r>
      <w:r w:rsidRPr="00D0500B">
        <w:rPr>
          <w:rFonts w:cs="B Zar" w:hint="cs"/>
          <w:sz w:val="28"/>
          <w:szCs w:val="28"/>
          <w:rtl/>
        </w:rPr>
        <w:t>ی</w:t>
      </w:r>
      <w:r w:rsidRPr="00D0500B">
        <w:rPr>
          <w:rFonts w:cs="B Zar" w:hint="eastAsia"/>
          <w:sz w:val="28"/>
          <w:szCs w:val="28"/>
          <w:rtl/>
        </w:rPr>
        <w:t>ن‌الملل</w:t>
      </w:r>
      <w:r w:rsidRPr="00D0500B">
        <w:rPr>
          <w:rFonts w:cs="B Zar" w:hint="cs"/>
          <w:sz w:val="28"/>
          <w:szCs w:val="28"/>
          <w:rtl/>
        </w:rPr>
        <w:t>ی</w:t>
      </w:r>
      <w:r w:rsidRPr="00D0500B">
        <w:rPr>
          <w:rFonts w:cs="B Zar"/>
          <w:sz w:val="28"/>
          <w:szCs w:val="28"/>
          <w:rtl/>
        </w:rPr>
        <w:t xml:space="preserve"> محسوب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در سال ۲۰۱۰، زمان</w:t>
      </w:r>
      <w:r w:rsidRPr="00D0500B">
        <w:rPr>
          <w:rFonts w:cs="B Zar" w:hint="cs"/>
          <w:sz w:val="28"/>
          <w:szCs w:val="28"/>
          <w:rtl/>
        </w:rPr>
        <w:t>ی</w:t>
      </w:r>
      <w:r w:rsidRPr="00D0500B">
        <w:rPr>
          <w:rFonts w:cs="B Zar"/>
          <w:sz w:val="28"/>
          <w:szCs w:val="28"/>
          <w:rtl/>
        </w:rPr>
        <w:t xml:space="preserve"> که ل</w:t>
      </w:r>
      <w:r w:rsidRPr="00D0500B">
        <w:rPr>
          <w:rFonts w:cs="B Zar" w:hint="cs"/>
          <w:sz w:val="28"/>
          <w:szCs w:val="28"/>
          <w:rtl/>
        </w:rPr>
        <w:t>ی</w:t>
      </w:r>
      <w:r w:rsidRPr="00D0500B">
        <w:rPr>
          <w:rFonts w:cs="B Zar" w:hint="eastAsia"/>
          <w:sz w:val="28"/>
          <w:szCs w:val="28"/>
          <w:rtl/>
        </w:rPr>
        <w:t>ست</w:t>
      </w:r>
      <w:r w:rsidRPr="00D0500B">
        <w:rPr>
          <w:rFonts w:cs="B Zar"/>
          <w:sz w:val="28"/>
          <w:szCs w:val="28"/>
          <w:rtl/>
        </w:rPr>
        <w:t xml:space="preserve"> غرفه‌داران برا</w:t>
      </w:r>
      <w:r w:rsidRPr="00D0500B">
        <w:rPr>
          <w:rFonts w:cs="B Zar" w:hint="cs"/>
          <w:sz w:val="28"/>
          <w:szCs w:val="28"/>
          <w:rtl/>
        </w:rPr>
        <w:t>ی</w:t>
      </w:r>
      <w:r w:rsidRPr="00D0500B">
        <w:rPr>
          <w:rFonts w:cs="B Zar"/>
          <w:sz w:val="28"/>
          <w:szCs w:val="28"/>
          <w:rtl/>
        </w:rPr>
        <w:t xml:space="preserve"> نظرسنج</w:t>
      </w:r>
      <w:r w:rsidRPr="00D0500B">
        <w:rPr>
          <w:rFonts w:cs="B Zar" w:hint="cs"/>
          <w:sz w:val="28"/>
          <w:szCs w:val="28"/>
          <w:rtl/>
        </w:rPr>
        <w:t>ی</w:t>
      </w:r>
      <w:r w:rsidRPr="00D0500B">
        <w:rPr>
          <w:rFonts w:cs="B Zar"/>
          <w:sz w:val="28"/>
          <w:szCs w:val="28"/>
          <w:rtl/>
        </w:rPr>
        <w:t xml:space="preserve"> آنلا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جمع‌آور</w:t>
      </w:r>
      <w:r w:rsidRPr="00D0500B">
        <w:rPr>
          <w:rFonts w:cs="B Zar" w:hint="cs"/>
          <w:sz w:val="28"/>
          <w:szCs w:val="28"/>
          <w:rtl/>
        </w:rPr>
        <w:t>ی</w:t>
      </w:r>
      <w:r w:rsidRPr="00D0500B">
        <w:rPr>
          <w:rFonts w:cs="B Zar"/>
          <w:sz w:val="28"/>
          <w:szCs w:val="28"/>
          <w:rtl/>
        </w:rPr>
        <w:t xml:space="preserve"> شد، 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توانست ۲۵۷۸ غرفه‌دار از ۴۵ کشور و ۷۲۱۸۵ بازد</w:t>
      </w:r>
      <w:r w:rsidRPr="00D0500B">
        <w:rPr>
          <w:rFonts w:cs="B Zar" w:hint="cs"/>
          <w:sz w:val="28"/>
          <w:szCs w:val="28"/>
          <w:rtl/>
        </w:rPr>
        <w:t>ی</w:t>
      </w:r>
      <w:r w:rsidRPr="00D0500B">
        <w:rPr>
          <w:rFonts w:cs="B Zar" w:hint="eastAsia"/>
          <w:sz w:val="28"/>
          <w:szCs w:val="28"/>
          <w:rtl/>
        </w:rPr>
        <w:t>دکننده</w:t>
      </w:r>
      <w:r w:rsidRPr="00D0500B">
        <w:rPr>
          <w:rFonts w:cs="B Zar"/>
          <w:sz w:val="28"/>
          <w:szCs w:val="28"/>
          <w:rtl/>
        </w:rPr>
        <w:t xml:space="preserve"> از ۷۶ کشور مختلف را جذب کند. برا</w:t>
      </w:r>
      <w:r w:rsidRPr="00D0500B">
        <w:rPr>
          <w:rFonts w:cs="B Zar" w:hint="cs"/>
          <w:sz w:val="28"/>
          <w:szCs w:val="28"/>
          <w:rtl/>
        </w:rPr>
        <w:t>ی</w:t>
      </w:r>
      <w:r w:rsidRPr="00D0500B">
        <w:rPr>
          <w:rFonts w:cs="B Zar"/>
          <w:sz w:val="28"/>
          <w:szCs w:val="28"/>
          <w:rtl/>
        </w:rPr>
        <w:t xml:space="preserve"> درک بهتر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آمار، ۵۹ درصد از شرکت‌ها</w:t>
      </w:r>
      <w:r w:rsidRPr="00D0500B">
        <w:rPr>
          <w:rFonts w:cs="B Zar" w:hint="cs"/>
          <w:sz w:val="28"/>
          <w:szCs w:val="28"/>
          <w:rtl/>
        </w:rPr>
        <w:t>ی</w:t>
      </w:r>
      <w:r w:rsidRPr="00D0500B">
        <w:rPr>
          <w:rFonts w:cs="B Zar"/>
          <w:sz w:val="28"/>
          <w:szCs w:val="28"/>
          <w:rtl/>
        </w:rPr>
        <w:t xml:space="preserve"> غرفه‌دار و تقر</w:t>
      </w:r>
      <w:r w:rsidRPr="00D0500B">
        <w:rPr>
          <w:rFonts w:cs="B Zar" w:hint="cs"/>
          <w:sz w:val="28"/>
          <w:szCs w:val="28"/>
          <w:rtl/>
        </w:rPr>
        <w:t>ی</w:t>
      </w:r>
      <w:r w:rsidRPr="00D0500B">
        <w:rPr>
          <w:rFonts w:cs="B Zar" w:hint="eastAsia"/>
          <w:sz w:val="28"/>
          <w:szCs w:val="28"/>
          <w:rtl/>
        </w:rPr>
        <w:t>باً</w:t>
      </w:r>
      <w:r w:rsidRPr="00D0500B">
        <w:rPr>
          <w:rFonts w:cs="B Zar"/>
          <w:sz w:val="28"/>
          <w:szCs w:val="28"/>
          <w:rtl/>
        </w:rPr>
        <w:t xml:space="preserve"> ۵۰ درصد از بازد</w:t>
      </w:r>
      <w:r w:rsidRPr="00D0500B">
        <w:rPr>
          <w:rFonts w:cs="B Zar" w:hint="cs"/>
          <w:sz w:val="28"/>
          <w:szCs w:val="28"/>
          <w:rtl/>
        </w:rPr>
        <w:t>ی</w:t>
      </w:r>
      <w:r w:rsidRPr="00D0500B">
        <w:rPr>
          <w:rFonts w:cs="B Zar" w:hint="eastAsia"/>
          <w:sz w:val="28"/>
          <w:szCs w:val="28"/>
          <w:rtl/>
        </w:rPr>
        <w:t>دکنندگان</w:t>
      </w:r>
      <w:r w:rsidRPr="00D0500B">
        <w:rPr>
          <w:rFonts w:cs="B Zar"/>
          <w:sz w:val="28"/>
          <w:szCs w:val="28"/>
          <w:rtl/>
        </w:rPr>
        <w:t xml:space="preserve"> ثبت‌شده از کشورها</w:t>
      </w:r>
      <w:r w:rsidRPr="00D0500B">
        <w:rPr>
          <w:rFonts w:cs="B Zar" w:hint="cs"/>
          <w:sz w:val="28"/>
          <w:szCs w:val="28"/>
          <w:rtl/>
        </w:rPr>
        <w:t>ی</w:t>
      </w:r>
      <w:r w:rsidRPr="00D0500B">
        <w:rPr>
          <w:rFonts w:cs="B Zar"/>
          <w:sz w:val="28"/>
          <w:szCs w:val="28"/>
          <w:rtl/>
        </w:rPr>
        <w:t xml:space="preserve"> خارج از آلمان بودند. 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همچون باوما در مرکز نما</w:t>
      </w:r>
      <w:r w:rsidRPr="00D0500B">
        <w:rPr>
          <w:rFonts w:cs="B Zar" w:hint="cs"/>
          <w:sz w:val="28"/>
          <w:szCs w:val="28"/>
          <w:rtl/>
        </w:rPr>
        <w:t>ی</w:t>
      </w:r>
      <w:r w:rsidRPr="00D0500B">
        <w:rPr>
          <w:rFonts w:cs="B Zar" w:hint="eastAsia"/>
          <w:sz w:val="28"/>
          <w:szCs w:val="28"/>
          <w:rtl/>
        </w:rPr>
        <w:t>شگاه</w:t>
      </w:r>
      <w:r w:rsidRPr="00D0500B">
        <w:rPr>
          <w:rFonts w:cs="B Zar" w:hint="cs"/>
          <w:sz w:val="28"/>
          <w:szCs w:val="28"/>
          <w:rtl/>
        </w:rPr>
        <w:t>ی</w:t>
      </w:r>
      <w:r w:rsidRPr="00D0500B">
        <w:rPr>
          <w:rFonts w:cs="B Zar"/>
          <w:sz w:val="28"/>
          <w:szCs w:val="28"/>
          <w:rtl/>
        </w:rPr>
        <w:t xml:space="preserve"> نئومسه مون</w:t>
      </w:r>
      <w:r w:rsidRPr="00D0500B">
        <w:rPr>
          <w:rFonts w:cs="B Zar" w:hint="cs"/>
          <w:sz w:val="28"/>
          <w:szCs w:val="28"/>
          <w:rtl/>
        </w:rPr>
        <w:t>ی</w:t>
      </w:r>
      <w:r w:rsidRPr="00D0500B">
        <w:rPr>
          <w:rFonts w:cs="B Zar" w:hint="eastAsia"/>
          <w:sz w:val="28"/>
          <w:szCs w:val="28"/>
          <w:rtl/>
        </w:rPr>
        <w:t>خ</w:t>
      </w:r>
      <w:r w:rsidRPr="00D0500B">
        <w:rPr>
          <w:rFonts w:cs="B Zar"/>
          <w:sz w:val="28"/>
          <w:szCs w:val="28"/>
          <w:rtl/>
        </w:rPr>
        <w:t xml:space="preserve"> (</w:t>
      </w:r>
      <w:r w:rsidRPr="00D0500B">
        <w:rPr>
          <w:rFonts w:cs="B Zar"/>
          <w:sz w:val="28"/>
          <w:szCs w:val="28"/>
        </w:rPr>
        <w:t>Neue Messe München</w:t>
      </w:r>
      <w:r w:rsidRPr="00D0500B">
        <w:rPr>
          <w:rFonts w:cs="B Zar"/>
          <w:sz w:val="28"/>
          <w:szCs w:val="28"/>
          <w:rtl/>
        </w:rPr>
        <w:t>) برگزار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xml:space="preserve"> و در سال ۲۰۱۰، تقر</w:t>
      </w:r>
      <w:r w:rsidRPr="00D0500B">
        <w:rPr>
          <w:rFonts w:cs="B Zar" w:hint="cs"/>
          <w:sz w:val="28"/>
          <w:szCs w:val="28"/>
          <w:rtl/>
        </w:rPr>
        <w:t>ی</w:t>
      </w:r>
      <w:r w:rsidRPr="00D0500B">
        <w:rPr>
          <w:rFonts w:cs="B Zar" w:hint="eastAsia"/>
          <w:sz w:val="28"/>
          <w:szCs w:val="28"/>
          <w:rtl/>
        </w:rPr>
        <w:t>باً</w:t>
      </w:r>
      <w:r w:rsidRPr="00D0500B">
        <w:rPr>
          <w:rFonts w:cs="B Zar"/>
          <w:sz w:val="28"/>
          <w:szCs w:val="28"/>
          <w:rtl/>
        </w:rPr>
        <w:t xml:space="preserve"> ۱۴۲۵۰۰ متر مربع فضا</w:t>
      </w:r>
      <w:r w:rsidRPr="00D0500B">
        <w:rPr>
          <w:rFonts w:cs="B Zar" w:hint="cs"/>
          <w:sz w:val="28"/>
          <w:szCs w:val="28"/>
          <w:rtl/>
        </w:rPr>
        <w:t>ی</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hint="cs"/>
          <w:sz w:val="28"/>
          <w:szCs w:val="28"/>
          <w:rtl/>
        </w:rPr>
        <w:t>ی</w:t>
      </w:r>
      <w:r w:rsidRPr="00D0500B">
        <w:rPr>
          <w:rFonts w:cs="B Zar"/>
          <w:sz w:val="28"/>
          <w:szCs w:val="28"/>
          <w:rtl/>
        </w:rPr>
        <w:t xml:space="preserve"> را اشغال کرد (</w:t>
      </w:r>
      <w:r w:rsidRPr="00D0500B">
        <w:rPr>
          <w:rFonts w:cs="B Zar"/>
          <w:sz w:val="28"/>
          <w:szCs w:val="28"/>
        </w:rPr>
        <w:t xml:space="preserve">Messe München GmbH, </w:t>
      </w:r>
      <w:r w:rsidRPr="00D0500B">
        <w:rPr>
          <w:rFonts w:cs="B Zar"/>
          <w:sz w:val="28"/>
          <w:szCs w:val="28"/>
          <w:rtl/>
        </w:rPr>
        <w:t>2010</w:t>
      </w:r>
      <w:r w:rsidRPr="00D0500B">
        <w:rPr>
          <w:rFonts w:cs="B Zar"/>
          <w:sz w:val="28"/>
          <w:szCs w:val="28"/>
        </w:rPr>
        <w:t>a, b</w:t>
      </w:r>
      <w:r w:rsidRPr="00D0500B">
        <w:rPr>
          <w:rFonts w:cs="B Zar"/>
          <w:sz w:val="28"/>
          <w:szCs w:val="28"/>
          <w:rtl/>
        </w:rPr>
        <w:t>).</w:t>
      </w:r>
    </w:p>
    <w:p w14:paraId="7F4362E4" w14:textId="77777777" w:rsidR="00E535BD" w:rsidRPr="00D0500B" w:rsidRDefault="00E535BD" w:rsidP="00E535BD">
      <w:pPr>
        <w:rPr>
          <w:rFonts w:cs="B Zar"/>
          <w:sz w:val="28"/>
          <w:szCs w:val="28"/>
          <w:rtl/>
        </w:rPr>
      </w:pPr>
    </w:p>
    <w:p w14:paraId="5735CB53" w14:textId="77777777" w:rsidR="00E535BD" w:rsidRPr="00D0500B" w:rsidRDefault="00E535BD" w:rsidP="00E535BD">
      <w:pPr>
        <w:rPr>
          <w:rFonts w:cs="B Zar"/>
          <w:sz w:val="28"/>
          <w:szCs w:val="28"/>
          <w:rtl/>
        </w:rPr>
      </w:pPr>
      <w:r w:rsidRPr="00D0500B">
        <w:rPr>
          <w:rFonts w:cs="B Zar"/>
          <w:sz w:val="28"/>
          <w:szCs w:val="28"/>
          <w:rtl/>
        </w:rPr>
        <w:t>###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هانوفر</w:t>
      </w:r>
    </w:p>
    <w:p w14:paraId="45C60ACA" w14:textId="77777777" w:rsidR="00E535BD" w:rsidRPr="005E7BA0" w:rsidRDefault="00E535BD" w:rsidP="00E535BD">
      <w:pPr>
        <w:rPr>
          <w:rFonts w:cs="B Zar"/>
          <w:sz w:val="28"/>
          <w:szCs w:val="28"/>
          <w:rtl/>
        </w:rPr>
      </w:pPr>
      <w:r w:rsidRPr="00D0500B">
        <w:rPr>
          <w:rFonts w:cs="B Zar" w:hint="eastAsia"/>
          <w:sz w:val="28"/>
          <w:szCs w:val="28"/>
          <w:rtl/>
        </w:rPr>
        <w:t>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هانوفر بزرگ‌تر</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تجار</w:t>
      </w:r>
      <w:r w:rsidRPr="00D0500B">
        <w:rPr>
          <w:rFonts w:cs="B Zar" w:hint="cs"/>
          <w:sz w:val="28"/>
          <w:szCs w:val="28"/>
          <w:rtl/>
        </w:rPr>
        <w:t>ی</w:t>
      </w:r>
      <w:r w:rsidRPr="00D0500B">
        <w:rPr>
          <w:rFonts w:cs="B Zar"/>
          <w:sz w:val="28"/>
          <w:szCs w:val="28"/>
          <w:rtl/>
        </w:rPr>
        <w:t xml:space="preserve"> جهان برا</w:t>
      </w:r>
      <w:r w:rsidRPr="00D0500B">
        <w:rPr>
          <w:rFonts w:cs="B Zar" w:hint="cs"/>
          <w:sz w:val="28"/>
          <w:szCs w:val="28"/>
          <w:rtl/>
        </w:rPr>
        <w:t>ی</w:t>
      </w:r>
      <w:r w:rsidRPr="00D0500B">
        <w:rPr>
          <w:rFonts w:cs="B Zar"/>
          <w:sz w:val="28"/>
          <w:szCs w:val="28"/>
          <w:rtl/>
        </w:rPr>
        <w:t xml:space="preserve"> فناور</w:t>
      </w:r>
      <w:r w:rsidRPr="00D0500B">
        <w:rPr>
          <w:rFonts w:cs="B Zar" w:hint="cs"/>
          <w:sz w:val="28"/>
          <w:szCs w:val="28"/>
          <w:rtl/>
        </w:rPr>
        <w:t>ی</w:t>
      </w:r>
      <w:r w:rsidRPr="00D0500B">
        <w:rPr>
          <w:rFonts w:cs="B Zar"/>
          <w:sz w:val="28"/>
          <w:szCs w:val="28"/>
          <w:rtl/>
        </w:rPr>
        <w:t xml:space="preserve"> فلزکار</w:t>
      </w:r>
      <w:r w:rsidRPr="00D0500B">
        <w:rPr>
          <w:rFonts w:cs="B Zar" w:hint="cs"/>
          <w:sz w:val="28"/>
          <w:szCs w:val="28"/>
          <w:rtl/>
        </w:rPr>
        <w:t>ی</w:t>
      </w:r>
      <w:r w:rsidRPr="00D0500B">
        <w:rPr>
          <w:rFonts w:cs="B Zar"/>
          <w:sz w:val="28"/>
          <w:szCs w:val="28"/>
          <w:rtl/>
        </w:rPr>
        <w:t xml:space="preserve"> است و به‌عنوان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مکان کل</w:t>
      </w:r>
      <w:r w:rsidRPr="00D0500B">
        <w:rPr>
          <w:rFonts w:cs="B Zar" w:hint="cs"/>
          <w:sz w:val="28"/>
          <w:szCs w:val="28"/>
          <w:rtl/>
        </w:rPr>
        <w:t>ی</w:t>
      </w:r>
      <w:r w:rsidRPr="00D0500B">
        <w:rPr>
          <w:rFonts w:cs="B Zar" w:hint="eastAsia"/>
          <w:sz w:val="28"/>
          <w:szCs w:val="28"/>
          <w:rtl/>
        </w:rPr>
        <w:t>د</w:t>
      </w:r>
      <w:r w:rsidRPr="00D0500B">
        <w:rPr>
          <w:rFonts w:cs="B Zar" w:hint="cs"/>
          <w:sz w:val="28"/>
          <w:szCs w:val="28"/>
          <w:rtl/>
        </w:rPr>
        <w:t>ی</w:t>
      </w:r>
      <w:r w:rsidRPr="00D0500B">
        <w:rPr>
          <w:rFonts w:cs="B Zar"/>
          <w:sz w:val="28"/>
          <w:szCs w:val="28"/>
          <w:rtl/>
        </w:rPr>
        <w:t xml:space="preserve"> برا</w:t>
      </w:r>
      <w:r w:rsidRPr="00D0500B">
        <w:rPr>
          <w:rFonts w:cs="B Zar" w:hint="cs"/>
          <w:sz w:val="28"/>
          <w:szCs w:val="28"/>
          <w:rtl/>
        </w:rPr>
        <w:t>ی</w:t>
      </w:r>
      <w:r w:rsidRPr="00D0500B">
        <w:rPr>
          <w:rFonts w:cs="B Zar"/>
          <w:sz w:val="28"/>
          <w:szCs w:val="28"/>
          <w:rtl/>
        </w:rPr>
        <w:t xml:space="preserve"> ملاقات‌ها</w:t>
      </w:r>
      <w:r w:rsidRPr="00D0500B">
        <w:rPr>
          <w:rFonts w:cs="B Zar" w:hint="cs"/>
          <w:sz w:val="28"/>
          <w:szCs w:val="28"/>
          <w:rtl/>
        </w:rPr>
        <w:t>ی</w:t>
      </w:r>
      <w:r w:rsidRPr="00D0500B">
        <w:rPr>
          <w:rFonts w:cs="B Zar"/>
          <w:sz w:val="28"/>
          <w:szCs w:val="28"/>
          <w:rtl/>
        </w:rPr>
        <w:t xml:space="preserve"> ب</w:t>
      </w:r>
      <w:r w:rsidRPr="00D0500B">
        <w:rPr>
          <w:rFonts w:cs="B Zar" w:hint="cs"/>
          <w:sz w:val="28"/>
          <w:szCs w:val="28"/>
          <w:rtl/>
        </w:rPr>
        <w:t>ی</w:t>
      </w:r>
      <w:r w:rsidRPr="00D0500B">
        <w:rPr>
          <w:rFonts w:cs="B Zar" w:hint="eastAsia"/>
          <w:sz w:val="28"/>
          <w:szCs w:val="28"/>
          <w:rtl/>
        </w:rPr>
        <w:t>ن‌الملل</w:t>
      </w:r>
      <w:r w:rsidRPr="00D0500B">
        <w:rPr>
          <w:rFonts w:cs="B Zar" w:hint="cs"/>
          <w:sz w:val="28"/>
          <w:szCs w:val="28"/>
          <w:rtl/>
        </w:rPr>
        <w:t>ی</w:t>
      </w:r>
      <w:r w:rsidRPr="00D0500B">
        <w:rPr>
          <w:rFonts w:cs="B Zar"/>
          <w:sz w:val="28"/>
          <w:szCs w:val="28"/>
          <w:rtl/>
        </w:rPr>
        <w:t xml:space="preserve"> در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حوزه محسوب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ط</w:t>
      </w:r>
      <w:r w:rsidRPr="00D0500B">
        <w:rPr>
          <w:rFonts w:cs="B Zar" w:hint="cs"/>
          <w:sz w:val="28"/>
          <w:szCs w:val="28"/>
          <w:rtl/>
        </w:rPr>
        <w:t>ی</w:t>
      </w:r>
      <w:r w:rsidRPr="00D0500B">
        <w:rPr>
          <w:rFonts w:cs="B Zar" w:hint="eastAsia"/>
          <w:sz w:val="28"/>
          <w:szCs w:val="28"/>
          <w:rtl/>
        </w:rPr>
        <w:t>ف</w:t>
      </w:r>
      <w:r w:rsidRPr="00D0500B">
        <w:rPr>
          <w:rFonts w:cs="B Zar"/>
          <w:sz w:val="28"/>
          <w:szCs w:val="28"/>
          <w:rtl/>
        </w:rPr>
        <w:t xml:space="preserve"> وس</w:t>
      </w:r>
      <w:r w:rsidRPr="00D0500B">
        <w:rPr>
          <w:rFonts w:cs="B Zar" w:hint="cs"/>
          <w:sz w:val="28"/>
          <w:szCs w:val="28"/>
          <w:rtl/>
        </w:rPr>
        <w:t>ی</w:t>
      </w:r>
      <w:r w:rsidRPr="00D0500B">
        <w:rPr>
          <w:rFonts w:cs="B Zar" w:hint="eastAsia"/>
          <w:sz w:val="28"/>
          <w:szCs w:val="28"/>
          <w:rtl/>
        </w:rPr>
        <w:t>ع</w:t>
      </w:r>
      <w:r w:rsidRPr="00D0500B">
        <w:rPr>
          <w:rFonts w:cs="B Zar" w:hint="cs"/>
          <w:sz w:val="28"/>
          <w:szCs w:val="28"/>
          <w:rtl/>
        </w:rPr>
        <w:t>ی</w:t>
      </w:r>
      <w:r w:rsidRPr="00D0500B">
        <w:rPr>
          <w:rFonts w:cs="B Zar"/>
          <w:sz w:val="28"/>
          <w:szCs w:val="28"/>
          <w:rtl/>
        </w:rPr>
        <w:t xml:space="preserve"> از محصولات و خدمات را در تمام زم</w:t>
      </w:r>
      <w:r w:rsidRPr="00D0500B">
        <w:rPr>
          <w:rFonts w:cs="B Zar" w:hint="cs"/>
          <w:sz w:val="28"/>
          <w:szCs w:val="28"/>
          <w:rtl/>
        </w:rPr>
        <w:t>ی</w:t>
      </w:r>
      <w:r w:rsidRPr="00D0500B">
        <w:rPr>
          <w:rFonts w:cs="B Zar" w:hint="eastAsia"/>
          <w:sz w:val="28"/>
          <w:szCs w:val="28"/>
          <w:rtl/>
        </w:rPr>
        <w:t>نه‌ها</w:t>
      </w:r>
      <w:r w:rsidRPr="00D0500B">
        <w:rPr>
          <w:rFonts w:cs="B Zar" w:hint="cs"/>
          <w:sz w:val="28"/>
          <w:szCs w:val="28"/>
          <w:rtl/>
        </w:rPr>
        <w:t>ی</w:t>
      </w:r>
      <w:r w:rsidRPr="00D0500B">
        <w:rPr>
          <w:rFonts w:cs="B Zar"/>
          <w:sz w:val="28"/>
          <w:szCs w:val="28"/>
          <w:rtl/>
        </w:rPr>
        <w:t xml:space="preserve"> تول</w:t>
      </w:r>
      <w:r w:rsidRPr="00D0500B">
        <w:rPr>
          <w:rFonts w:cs="B Zar" w:hint="cs"/>
          <w:sz w:val="28"/>
          <w:szCs w:val="28"/>
          <w:rtl/>
        </w:rPr>
        <w:t>ی</w:t>
      </w:r>
      <w:r w:rsidRPr="00D0500B">
        <w:rPr>
          <w:rFonts w:cs="B Zar" w:hint="eastAsia"/>
          <w:sz w:val="28"/>
          <w:szCs w:val="28"/>
          <w:rtl/>
        </w:rPr>
        <w:t>د</w:t>
      </w:r>
      <w:r w:rsidRPr="00D0500B">
        <w:rPr>
          <w:rFonts w:cs="B Zar"/>
          <w:sz w:val="28"/>
          <w:szCs w:val="28"/>
          <w:rtl/>
        </w:rPr>
        <w:t xml:space="preserve"> عرضه م</w:t>
      </w:r>
      <w:r w:rsidRPr="00D0500B">
        <w:rPr>
          <w:rFonts w:cs="B Zar" w:hint="cs"/>
          <w:sz w:val="28"/>
          <w:szCs w:val="28"/>
          <w:rtl/>
        </w:rPr>
        <w:t>ی‌</w:t>
      </w:r>
      <w:r w:rsidRPr="00D0500B">
        <w:rPr>
          <w:rFonts w:cs="B Zar" w:hint="eastAsia"/>
          <w:sz w:val="28"/>
          <w:szCs w:val="28"/>
          <w:rtl/>
        </w:rPr>
        <w:t>کند،</w:t>
      </w:r>
      <w:r w:rsidRPr="00D0500B">
        <w:rPr>
          <w:rFonts w:cs="B Zar"/>
          <w:sz w:val="28"/>
          <w:szCs w:val="28"/>
          <w:rtl/>
        </w:rPr>
        <w:t xml:space="preserve"> از جمله ماش</w:t>
      </w:r>
      <w:r w:rsidRPr="00D0500B">
        <w:rPr>
          <w:rFonts w:cs="B Zar" w:hint="cs"/>
          <w:sz w:val="28"/>
          <w:szCs w:val="28"/>
          <w:rtl/>
        </w:rPr>
        <w:t>ی</w:t>
      </w:r>
      <w:r w:rsidRPr="00D0500B">
        <w:rPr>
          <w:rFonts w:cs="B Zar" w:hint="eastAsia"/>
          <w:sz w:val="28"/>
          <w:szCs w:val="28"/>
          <w:rtl/>
        </w:rPr>
        <w:t>ن‌ابزار</w:t>
      </w:r>
      <w:r w:rsidRPr="00D0500B">
        <w:rPr>
          <w:rFonts w:cs="B Zar"/>
          <w:sz w:val="28"/>
          <w:szCs w:val="28"/>
          <w:rtl/>
        </w:rPr>
        <w:t xml:space="preserve"> </w:t>
      </w:r>
      <w:r w:rsidRPr="00D0500B">
        <w:rPr>
          <w:rFonts w:cs="B Zar" w:hint="eastAsia"/>
          <w:sz w:val="28"/>
          <w:szCs w:val="28"/>
          <w:rtl/>
        </w:rPr>
        <w:t>برش</w:t>
      </w:r>
      <w:r w:rsidRPr="00D0500B">
        <w:rPr>
          <w:rFonts w:cs="B Zar"/>
          <w:sz w:val="28"/>
          <w:szCs w:val="28"/>
          <w:rtl/>
        </w:rPr>
        <w:t xml:space="preserve"> و فرم‌ده</w:t>
      </w:r>
      <w:r w:rsidRPr="00D0500B">
        <w:rPr>
          <w:rFonts w:cs="B Zar" w:hint="cs"/>
          <w:sz w:val="28"/>
          <w:szCs w:val="28"/>
          <w:rtl/>
        </w:rPr>
        <w:t>ی</w:t>
      </w:r>
      <w:r w:rsidRPr="00D0500B">
        <w:rPr>
          <w:rFonts w:cs="B Zar" w:hint="eastAsia"/>
          <w:sz w:val="28"/>
          <w:szCs w:val="28"/>
          <w:rtl/>
        </w:rPr>
        <w:t>،</w:t>
      </w:r>
      <w:r w:rsidRPr="00D0500B">
        <w:rPr>
          <w:rFonts w:cs="B Zar"/>
          <w:sz w:val="28"/>
          <w:szCs w:val="28"/>
          <w:rtl/>
        </w:rPr>
        <w:t xml:space="preserve"> س</w:t>
      </w:r>
      <w:r w:rsidRPr="00D0500B">
        <w:rPr>
          <w:rFonts w:cs="B Zar" w:hint="cs"/>
          <w:sz w:val="28"/>
          <w:szCs w:val="28"/>
          <w:rtl/>
        </w:rPr>
        <w:t>ی</w:t>
      </w:r>
      <w:r w:rsidRPr="00D0500B">
        <w:rPr>
          <w:rFonts w:cs="B Zar" w:hint="eastAsia"/>
          <w:sz w:val="28"/>
          <w:szCs w:val="28"/>
          <w:rtl/>
        </w:rPr>
        <w:t>ستم‌ها</w:t>
      </w:r>
      <w:r w:rsidRPr="00D0500B">
        <w:rPr>
          <w:rFonts w:cs="B Zar" w:hint="cs"/>
          <w:sz w:val="28"/>
          <w:szCs w:val="28"/>
          <w:rtl/>
        </w:rPr>
        <w:t>ی</w:t>
      </w:r>
      <w:r w:rsidRPr="00D0500B">
        <w:rPr>
          <w:rFonts w:cs="B Zar"/>
          <w:sz w:val="28"/>
          <w:szCs w:val="28"/>
          <w:rtl/>
        </w:rPr>
        <w:t xml:space="preserve"> تول</w:t>
      </w:r>
      <w:r w:rsidRPr="00D0500B">
        <w:rPr>
          <w:rFonts w:cs="B Zar" w:hint="cs"/>
          <w:sz w:val="28"/>
          <w:szCs w:val="28"/>
          <w:rtl/>
        </w:rPr>
        <w:t>ی</w:t>
      </w:r>
      <w:r w:rsidRPr="00D0500B">
        <w:rPr>
          <w:rFonts w:cs="B Zar" w:hint="eastAsia"/>
          <w:sz w:val="28"/>
          <w:szCs w:val="28"/>
          <w:rtl/>
        </w:rPr>
        <w:t>د،</w:t>
      </w:r>
      <w:r w:rsidRPr="00D0500B">
        <w:rPr>
          <w:rFonts w:cs="B Zar"/>
          <w:sz w:val="28"/>
          <w:szCs w:val="28"/>
          <w:rtl/>
        </w:rPr>
        <w:t xml:space="preserve"> ابزارها</w:t>
      </w:r>
      <w:r w:rsidRPr="00D0500B">
        <w:rPr>
          <w:rFonts w:cs="B Zar" w:hint="cs"/>
          <w:sz w:val="28"/>
          <w:szCs w:val="28"/>
          <w:rtl/>
        </w:rPr>
        <w:t>ی</w:t>
      </w:r>
      <w:r w:rsidRPr="00D0500B">
        <w:rPr>
          <w:rFonts w:cs="B Zar"/>
          <w:sz w:val="28"/>
          <w:szCs w:val="28"/>
          <w:rtl/>
        </w:rPr>
        <w:t xml:space="preserve"> دق</w:t>
      </w:r>
      <w:r w:rsidRPr="00D0500B">
        <w:rPr>
          <w:rFonts w:cs="B Zar" w:hint="cs"/>
          <w:sz w:val="28"/>
          <w:szCs w:val="28"/>
          <w:rtl/>
        </w:rPr>
        <w:t>ی</w:t>
      </w:r>
      <w:r w:rsidRPr="00D0500B">
        <w:rPr>
          <w:rFonts w:cs="B Zar" w:hint="eastAsia"/>
          <w:sz w:val="28"/>
          <w:szCs w:val="28"/>
          <w:rtl/>
        </w:rPr>
        <w:t>ق،</w:t>
      </w:r>
      <w:r w:rsidRPr="00D0500B">
        <w:rPr>
          <w:rFonts w:cs="B Zar"/>
          <w:sz w:val="28"/>
          <w:szCs w:val="28"/>
          <w:rtl/>
        </w:rPr>
        <w:t xml:space="preserve"> مواد خودکار، فناور</w:t>
      </w:r>
      <w:r w:rsidRPr="00D0500B">
        <w:rPr>
          <w:rFonts w:cs="B Zar" w:hint="cs"/>
          <w:sz w:val="28"/>
          <w:szCs w:val="28"/>
          <w:rtl/>
        </w:rPr>
        <w:t>ی</w:t>
      </w:r>
      <w:r w:rsidRPr="00D0500B">
        <w:rPr>
          <w:rFonts w:cs="B Zar"/>
          <w:sz w:val="28"/>
          <w:szCs w:val="28"/>
          <w:rtl/>
        </w:rPr>
        <w:t xml:space="preserve"> را</w:t>
      </w:r>
      <w:r w:rsidRPr="00D0500B">
        <w:rPr>
          <w:rFonts w:cs="B Zar" w:hint="cs"/>
          <w:sz w:val="28"/>
          <w:szCs w:val="28"/>
          <w:rtl/>
        </w:rPr>
        <w:t>ی</w:t>
      </w:r>
      <w:r w:rsidRPr="00D0500B">
        <w:rPr>
          <w:rFonts w:cs="B Zar" w:hint="eastAsia"/>
          <w:sz w:val="28"/>
          <w:szCs w:val="28"/>
          <w:rtl/>
        </w:rPr>
        <w:t>انه</w:t>
      </w:r>
      <w:r w:rsidRPr="00D0500B">
        <w:rPr>
          <w:rFonts w:cs="B Zar"/>
          <w:sz w:val="28"/>
          <w:szCs w:val="28"/>
          <w:rtl/>
        </w:rPr>
        <w:t xml:space="preserve"> و همچن</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الکترون</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صنعت</w:t>
      </w:r>
      <w:r w:rsidRPr="00D0500B">
        <w:rPr>
          <w:rFonts w:cs="B Zar" w:hint="cs"/>
          <w:sz w:val="28"/>
          <w:szCs w:val="28"/>
          <w:rtl/>
        </w:rPr>
        <w:t>ی</w:t>
      </w:r>
      <w:r w:rsidRPr="00D0500B">
        <w:rPr>
          <w:rFonts w:cs="B Zar"/>
          <w:sz w:val="28"/>
          <w:szCs w:val="28"/>
          <w:rtl/>
        </w:rPr>
        <w:t xml:space="preserve"> و لوازم جانب</w:t>
      </w:r>
      <w:r w:rsidRPr="00D0500B">
        <w:rPr>
          <w:rFonts w:cs="B Zar" w:hint="cs"/>
          <w:sz w:val="28"/>
          <w:szCs w:val="28"/>
          <w:rtl/>
        </w:rPr>
        <w:t>ی</w:t>
      </w:r>
      <w:r w:rsidRPr="00D0500B">
        <w:rPr>
          <w:rFonts w:cs="B Zar"/>
          <w:sz w:val="28"/>
          <w:szCs w:val="28"/>
          <w:rtl/>
        </w:rPr>
        <w:t>.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به صورت دوسالانه برگزار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xml:space="preserve"> به‌طور</w:t>
      </w:r>
      <w:r w:rsidRPr="00D0500B">
        <w:rPr>
          <w:rFonts w:cs="B Zar" w:hint="cs"/>
          <w:sz w:val="28"/>
          <w:szCs w:val="28"/>
          <w:rtl/>
        </w:rPr>
        <w:t>ی</w:t>
      </w:r>
      <w:r w:rsidRPr="00D0500B">
        <w:rPr>
          <w:rFonts w:cs="B Zar"/>
          <w:sz w:val="28"/>
          <w:szCs w:val="28"/>
          <w:rtl/>
        </w:rPr>
        <w:t xml:space="preserve"> که دو دوره متوال</w:t>
      </w:r>
      <w:r w:rsidRPr="00D0500B">
        <w:rPr>
          <w:rFonts w:cs="B Zar" w:hint="cs"/>
          <w:sz w:val="28"/>
          <w:szCs w:val="28"/>
          <w:rtl/>
        </w:rPr>
        <w:t>ی</w:t>
      </w:r>
      <w:r w:rsidRPr="00D0500B">
        <w:rPr>
          <w:rFonts w:cs="B Zar"/>
          <w:sz w:val="28"/>
          <w:szCs w:val="28"/>
          <w:rtl/>
        </w:rPr>
        <w:t xml:space="preserve"> در هانوفر و سپس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دوره در م</w:t>
      </w:r>
      <w:r w:rsidRPr="00D0500B">
        <w:rPr>
          <w:rFonts w:cs="B Zar" w:hint="cs"/>
          <w:sz w:val="28"/>
          <w:szCs w:val="28"/>
          <w:rtl/>
        </w:rPr>
        <w:t>ی</w:t>
      </w:r>
      <w:r w:rsidRPr="00D0500B">
        <w:rPr>
          <w:rFonts w:cs="B Zar" w:hint="eastAsia"/>
          <w:sz w:val="28"/>
          <w:szCs w:val="28"/>
          <w:rtl/>
        </w:rPr>
        <w:t>لان</w:t>
      </w:r>
      <w:r w:rsidRPr="00D0500B">
        <w:rPr>
          <w:rFonts w:cs="B Zar"/>
          <w:sz w:val="28"/>
          <w:szCs w:val="28"/>
          <w:rtl/>
        </w:rPr>
        <w:t xml:space="preserve"> برگزار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xml:space="preserve"> (مثلاً، هانوفر - هانوف</w:t>
      </w:r>
      <w:r w:rsidRPr="00D0500B">
        <w:rPr>
          <w:rFonts w:cs="B Zar" w:hint="eastAsia"/>
          <w:sz w:val="28"/>
          <w:szCs w:val="28"/>
          <w:rtl/>
        </w:rPr>
        <w:t>ر</w:t>
      </w:r>
      <w:r w:rsidRPr="00D0500B">
        <w:rPr>
          <w:rFonts w:cs="B Zar"/>
          <w:sz w:val="28"/>
          <w:szCs w:val="28"/>
          <w:rtl/>
        </w:rPr>
        <w:t xml:space="preserve"> - م</w:t>
      </w:r>
      <w:r w:rsidRPr="00D0500B">
        <w:rPr>
          <w:rFonts w:cs="B Zar" w:hint="cs"/>
          <w:sz w:val="28"/>
          <w:szCs w:val="28"/>
          <w:rtl/>
        </w:rPr>
        <w:t>ی</w:t>
      </w:r>
      <w:r w:rsidRPr="00D0500B">
        <w:rPr>
          <w:rFonts w:cs="B Zar" w:hint="eastAsia"/>
          <w:sz w:val="28"/>
          <w:szCs w:val="28"/>
          <w:rtl/>
        </w:rPr>
        <w:t>لان</w:t>
      </w:r>
      <w:r w:rsidRPr="00D0500B">
        <w:rPr>
          <w:rFonts w:cs="B Zar"/>
          <w:sz w:val="28"/>
          <w:szCs w:val="28"/>
          <w:rtl/>
        </w:rPr>
        <w:t xml:space="preserve"> - هانوفر - هانوفر - م</w:t>
      </w:r>
      <w:r w:rsidRPr="00D0500B">
        <w:rPr>
          <w:rFonts w:cs="B Zar" w:hint="cs"/>
          <w:sz w:val="28"/>
          <w:szCs w:val="28"/>
          <w:rtl/>
        </w:rPr>
        <w:t>ی</w:t>
      </w:r>
      <w:r w:rsidRPr="00D0500B">
        <w:rPr>
          <w:rFonts w:cs="B Zar" w:hint="eastAsia"/>
          <w:sz w:val="28"/>
          <w:szCs w:val="28"/>
          <w:rtl/>
        </w:rPr>
        <w:t>لان</w:t>
      </w:r>
      <w:r w:rsidRPr="00D0500B">
        <w:rPr>
          <w:rFonts w:cs="B Zar"/>
          <w:sz w:val="28"/>
          <w:szCs w:val="28"/>
          <w:rtl/>
        </w:rPr>
        <w:t>).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هانوفر با حضور غرفه‌داران</w:t>
      </w:r>
      <w:r w:rsidRPr="00D0500B">
        <w:rPr>
          <w:rFonts w:cs="B Zar" w:hint="cs"/>
          <w:sz w:val="28"/>
          <w:szCs w:val="28"/>
          <w:rtl/>
        </w:rPr>
        <w:t>ی</w:t>
      </w:r>
      <w:r w:rsidRPr="00D0500B">
        <w:rPr>
          <w:rFonts w:cs="B Zar"/>
          <w:sz w:val="28"/>
          <w:szCs w:val="28"/>
          <w:rtl/>
        </w:rPr>
        <w:t xml:space="preserve"> از سراسر جهان،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پلتفرم بزرگ برا</w:t>
      </w:r>
      <w:r w:rsidRPr="00D0500B">
        <w:rPr>
          <w:rFonts w:cs="B Zar" w:hint="cs"/>
          <w:sz w:val="28"/>
          <w:szCs w:val="28"/>
          <w:rtl/>
        </w:rPr>
        <w:t>ی</w:t>
      </w:r>
      <w:r w:rsidRPr="00D0500B">
        <w:rPr>
          <w:rFonts w:cs="B Zar"/>
          <w:sz w:val="28"/>
          <w:szCs w:val="28"/>
          <w:rtl/>
        </w:rPr>
        <w:t xml:space="preserve"> صنعت فلزکار</w:t>
      </w:r>
      <w:r w:rsidRPr="00D0500B">
        <w:rPr>
          <w:rFonts w:cs="B Zar" w:hint="cs"/>
          <w:sz w:val="28"/>
          <w:szCs w:val="28"/>
          <w:rtl/>
        </w:rPr>
        <w:t>ی</w:t>
      </w:r>
      <w:r w:rsidRPr="00D0500B">
        <w:rPr>
          <w:rFonts w:cs="B Zar"/>
          <w:sz w:val="28"/>
          <w:szCs w:val="28"/>
          <w:rtl/>
        </w:rPr>
        <w:t xml:space="preserve"> است. در سال ۲۰۰۷ (زمان</w:t>
      </w:r>
      <w:r w:rsidRPr="00D0500B">
        <w:rPr>
          <w:rFonts w:cs="B Zar" w:hint="cs"/>
          <w:sz w:val="28"/>
          <w:szCs w:val="28"/>
          <w:rtl/>
        </w:rPr>
        <w:t>ی</w:t>
      </w:r>
      <w:r w:rsidRPr="00D0500B">
        <w:rPr>
          <w:rFonts w:cs="B Zar"/>
          <w:sz w:val="28"/>
          <w:szCs w:val="28"/>
          <w:rtl/>
        </w:rPr>
        <w:t xml:space="preserve"> که ل</w:t>
      </w:r>
      <w:r w:rsidRPr="00D0500B">
        <w:rPr>
          <w:rFonts w:cs="B Zar" w:hint="cs"/>
          <w:sz w:val="28"/>
          <w:szCs w:val="28"/>
          <w:rtl/>
        </w:rPr>
        <w:t>ی</w:t>
      </w:r>
      <w:r w:rsidRPr="00D0500B">
        <w:rPr>
          <w:rFonts w:cs="B Zar" w:hint="eastAsia"/>
          <w:sz w:val="28"/>
          <w:szCs w:val="28"/>
          <w:rtl/>
        </w:rPr>
        <w:t>ست</w:t>
      </w:r>
      <w:r w:rsidRPr="00D0500B">
        <w:rPr>
          <w:rFonts w:cs="B Zar"/>
          <w:sz w:val="28"/>
          <w:szCs w:val="28"/>
          <w:rtl/>
        </w:rPr>
        <w:t xml:space="preserve"> غرفه‌داران برا</w:t>
      </w:r>
      <w:r w:rsidRPr="00D0500B">
        <w:rPr>
          <w:rFonts w:cs="B Zar" w:hint="cs"/>
          <w:sz w:val="28"/>
          <w:szCs w:val="28"/>
          <w:rtl/>
        </w:rPr>
        <w:t>ی</w:t>
      </w:r>
      <w:r w:rsidRPr="00D0500B">
        <w:rPr>
          <w:rFonts w:cs="B Zar"/>
          <w:sz w:val="28"/>
          <w:szCs w:val="28"/>
          <w:rtl/>
        </w:rPr>
        <w:t xml:space="preserve"> نظرسنج</w:t>
      </w:r>
      <w:r w:rsidRPr="00D0500B">
        <w:rPr>
          <w:rFonts w:cs="B Zar" w:hint="cs"/>
          <w:sz w:val="28"/>
          <w:szCs w:val="28"/>
          <w:rtl/>
        </w:rPr>
        <w:t>ی</w:t>
      </w:r>
      <w:r w:rsidRPr="00D0500B">
        <w:rPr>
          <w:rFonts w:cs="B Zar"/>
          <w:sz w:val="28"/>
          <w:szCs w:val="28"/>
          <w:rtl/>
        </w:rPr>
        <w:t xml:space="preserve"> آنلا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ته</w:t>
      </w:r>
      <w:r w:rsidRPr="00D0500B">
        <w:rPr>
          <w:rFonts w:cs="B Zar" w:hint="cs"/>
          <w:sz w:val="28"/>
          <w:szCs w:val="28"/>
          <w:rtl/>
        </w:rPr>
        <w:t>ی</w:t>
      </w:r>
      <w:r w:rsidRPr="00D0500B">
        <w:rPr>
          <w:rFonts w:cs="B Zar" w:hint="eastAsia"/>
          <w:sz w:val="28"/>
          <w:szCs w:val="28"/>
          <w:rtl/>
        </w:rPr>
        <w:t>ه</w:t>
      </w:r>
      <w:r w:rsidRPr="00D0500B">
        <w:rPr>
          <w:rFonts w:cs="B Zar"/>
          <w:sz w:val="28"/>
          <w:szCs w:val="28"/>
          <w:rtl/>
        </w:rPr>
        <w:t xml:space="preserve"> شد)،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دارا</w:t>
      </w:r>
      <w:r w:rsidRPr="00D0500B">
        <w:rPr>
          <w:rFonts w:cs="B Zar" w:hint="cs"/>
          <w:sz w:val="28"/>
          <w:szCs w:val="28"/>
          <w:rtl/>
        </w:rPr>
        <w:t>ی</w:t>
      </w:r>
      <w:r w:rsidRPr="00D0500B">
        <w:rPr>
          <w:rFonts w:cs="B Zar"/>
          <w:sz w:val="28"/>
          <w:szCs w:val="28"/>
          <w:rtl/>
        </w:rPr>
        <w:t xml:space="preserve"> ۲۱۲۰ غرفه‌دار ثبت‌شده از ۴۲ کشور و ۱۶۶۵۰۰ بازد</w:t>
      </w:r>
      <w:r w:rsidRPr="00D0500B">
        <w:rPr>
          <w:rFonts w:cs="B Zar" w:hint="cs"/>
          <w:sz w:val="28"/>
          <w:szCs w:val="28"/>
          <w:rtl/>
        </w:rPr>
        <w:t>ی</w:t>
      </w:r>
      <w:r w:rsidRPr="00D0500B">
        <w:rPr>
          <w:rFonts w:cs="B Zar" w:hint="eastAsia"/>
          <w:sz w:val="28"/>
          <w:szCs w:val="28"/>
          <w:rtl/>
        </w:rPr>
        <w:t>دکننده</w:t>
      </w:r>
      <w:r w:rsidRPr="00D0500B">
        <w:rPr>
          <w:rFonts w:cs="B Zar"/>
          <w:sz w:val="28"/>
          <w:szCs w:val="28"/>
          <w:rtl/>
        </w:rPr>
        <w:t xml:space="preserve"> بود.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در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هانوفر برگزار شد و در مجموع ۱۸۰۱۵۸ متر مربع فضا</w:t>
      </w:r>
      <w:r w:rsidRPr="00D0500B">
        <w:rPr>
          <w:rFonts w:cs="B Zar" w:hint="cs"/>
          <w:sz w:val="28"/>
          <w:szCs w:val="28"/>
          <w:rtl/>
        </w:rPr>
        <w:t>ی</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hint="cs"/>
          <w:sz w:val="28"/>
          <w:szCs w:val="28"/>
          <w:rtl/>
        </w:rPr>
        <w:t>ی</w:t>
      </w:r>
      <w:r w:rsidRPr="00D0500B">
        <w:rPr>
          <w:rFonts w:cs="B Zar"/>
          <w:sz w:val="28"/>
          <w:szCs w:val="28"/>
          <w:rtl/>
        </w:rPr>
        <w:t xml:space="preserve"> را اشغال کرد.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با ۶۰ درصد غرفه‌دار و ۳۶ درصد بازد</w:t>
      </w:r>
      <w:r w:rsidRPr="00D0500B">
        <w:rPr>
          <w:rFonts w:cs="B Zar" w:hint="cs"/>
          <w:sz w:val="28"/>
          <w:szCs w:val="28"/>
          <w:rtl/>
        </w:rPr>
        <w:t>ی</w:t>
      </w:r>
      <w:r w:rsidRPr="00D0500B">
        <w:rPr>
          <w:rFonts w:cs="B Zar" w:hint="eastAsia"/>
          <w:sz w:val="28"/>
          <w:szCs w:val="28"/>
          <w:rtl/>
        </w:rPr>
        <w:t>دکننده</w:t>
      </w:r>
      <w:r w:rsidRPr="00D0500B">
        <w:rPr>
          <w:rFonts w:cs="B Zar"/>
          <w:sz w:val="28"/>
          <w:szCs w:val="28"/>
          <w:rtl/>
        </w:rPr>
        <w:t xml:space="preserve"> از خارج از آلمان، دارا</w:t>
      </w:r>
      <w:r w:rsidRPr="00D0500B">
        <w:rPr>
          <w:rFonts w:cs="B Zar" w:hint="cs"/>
          <w:sz w:val="28"/>
          <w:szCs w:val="28"/>
          <w:rtl/>
        </w:rPr>
        <w:t>ی</w:t>
      </w:r>
      <w:r w:rsidRPr="00D0500B">
        <w:rPr>
          <w:rFonts w:cs="B Zar"/>
          <w:sz w:val="28"/>
          <w:szCs w:val="28"/>
          <w:rtl/>
        </w:rPr>
        <w:t xml:space="preserve"> شخص</w:t>
      </w:r>
      <w:r w:rsidRPr="00D0500B">
        <w:rPr>
          <w:rFonts w:cs="B Zar" w:hint="cs"/>
          <w:sz w:val="28"/>
          <w:szCs w:val="28"/>
          <w:rtl/>
        </w:rPr>
        <w:t>ی</w:t>
      </w:r>
      <w:r w:rsidRPr="00D0500B">
        <w:rPr>
          <w:rFonts w:cs="B Zar" w:hint="eastAsia"/>
          <w:sz w:val="28"/>
          <w:szCs w:val="28"/>
          <w:rtl/>
        </w:rPr>
        <w:t>ت</w:t>
      </w:r>
      <w:r w:rsidRPr="00D0500B">
        <w:rPr>
          <w:rFonts w:cs="B Zar"/>
          <w:sz w:val="28"/>
          <w:szCs w:val="28"/>
          <w:rtl/>
        </w:rPr>
        <w:t xml:space="preserve"> ب</w:t>
      </w:r>
      <w:r w:rsidRPr="00D0500B">
        <w:rPr>
          <w:rFonts w:cs="B Zar" w:hint="cs"/>
          <w:sz w:val="28"/>
          <w:szCs w:val="28"/>
          <w:rtl/>
        </w:rPr>
        <w:t>ی</w:t>
      </w:r>
      <w:r w:rsidRPr="00D0500B">
        <w:rPr>
          <w:rFonts w:cs="B Zar" w:hint="eastAsia"/>
          <w:sz w:val="28"/>
          <w:szCs w:val="28"/>
          <w:rtl/>
        </w:rPr>
        <w:t>ن‌الملل</w:t>
      </w:r>
      <w:r w:rsidRPr="00D0500B">
        <w:rPr>
          <w:rFonts w:cs="B Zar" w:hint="cs"/>
          <w:sz w:val="28"/>
          <w:szCs w:val="28"/>
          <w:rtl/>
        </w:rPr>
        <w:t>ی</w:t>
      </w:r>
      <w:r w:rsidRPr="00D0500B">
        <w:rPr>
          <w:rFonts w:cs="B Zar"/>
          <w:sz w:val="28"/>
          <w:szCs w:val="28"/>
          <w:rtl/>
        </w:rPr>
        <w:t xml:space="preserve"> قو</w:t>
      </w:r>
      <w:r w:rsidRPr="00D0500B">
        <w:rPr>
          <w:rFonts w:cs="B Zar" w:hint="cs"/>
          <w:sz w:val="28"/>
          <w:szCs w:val="28"/>
          <w:rtl/>
        </w:rPr>
        <w:t>ی</w:t>
      </w:r>
      <w:r w:rsidRPr="00D0500B">
        <w:rPr>
          <w:rFonts w:cs="B Zar"/>
          <w:sz w:val="28"/>
          <w:szCs w:val="28"/>
          <w:rtl/>
        </w:rPr>
        <w:t xml:space="preserve"> و تمرکز واضح بر تعامل با بازار </w:t>
      </w:r>
      <w:r w:rsidRPr="00D0500B">
        <w:rPr>
          <w:rFonts w:cs="B Zar" w:hint="eastAsia"/>
          <w:sz w:val="28"/>
          <w:szCs w:val="28"/>
          <w:rtl/>
        </w:rPr>
        <w:t>ب</w:t>
      </w:r>
      <w:r w:rsidRPr="00D0500B">
        <w:rPr>
          <w:rFonts w:cs="B Zar" w:hint="cs"/>
          <w:sz w:val="28"/>
          <w:szCs w:val="28"/>
          <w:rtl/>
        </w:rPr>
        <w:t>ی</w:t>
      </w:r>
      <w:r w:rsidRPr="00D0500B">
        <w:rPr>
          <w:rFonts w:cs="B Zar" w:hint="eastAsia"/>
          <w:sz w:val="28"/>
          <w:szCs w:val="28"/>
          <w:rtl/>
        </w:rPr>
        <w:t>ن‌الملل</w:t>
      </w:r>
      <w:r w:rsidRPr="00D0500B">
        <w:rPr>
          <w:rFonts w:cs="B Zar" w:hint="cs"/>
          <w:sz w:val="28"/>
          <w:szCs w:val="28"/>
          <w:rtl/>
        </w:rPr>
        <w:t>ی</w:t>
      </w:r>
      <w:r w:rsidRPr="00D0500B">
        <w:rPr>
          <w:rFonts w:cs="B Zar"/>
          <w:sz w:val="28"/>
          <w:szCs w:val="28"/>
          <w:rtl/>
        </w:rPr>
        <w:t xml:space="preserve"> است (</w:t>
      </w:r>
      <w:r w:rsidRPr="00D0500B">
        <w:rPr>
          <w:rFonts w:cs="B Zar"/>
          <w:sz w:val="28"/>
          <w:szCs w:val="28"/>
        </w:rPr>
        <w:t xml:space="preserve">EMO, </w:t>
      </w:r>
      <w:r w:rsidRPr="00D0500B">
        <w:rPr>
          <w:rFonts w:cs="B Zar"/>
          <w:sz w:val="28"/>
          <w:szCs w:val="28"/>
          <w:rtl/>
        </w:rPr>
        <w:t>2007</w:t>
      </w:r>
      <w:r w:rsidRPr="00D0500B">
        <w:rPr>
          <w:rFonts w:cs="B Zar"/>
          <w:sz w:val="28"/>
          <w:szCs w:val="28"/>
        </w:rPr>
        <w:t xml:space="preserve">, </w:t>
      </w:r>
      <w:r w:rsidRPr="00D0500B">
        <w:rPr>
          <w:rFonts w:cs="B Zar"/>
          <w:sz w:val="28"/>
          <w:szCs w:val="28"/>
          <w:rtl/>
        </w:rPr>
        <w:t>2011).</w:t>
      </w:r>
      <w:r w:rsidRPr="00B542E8">
        <w:rPr>
          <w:rFonts w:cs="B Zar"/>
          <w:sz w:val="28"/>
          <w:szCs w:val="28"/>
        </w:rPr>
        <w:br/>
      </w:r>
      <w:r w:rsidRPr="005E7BA0">
        <w:rPr>
          <w:rFonts w:cs="B Zar"/>
          <w:sz w:val="28"/>
          <w:szCs w:val="28"/>
          <w:rtl/>
        </w:rPr>
        <w:t>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لوازم الکترون</w:t>
      </w:r>
      <w:r w:rsidRPr="005E7BA0">
        <w:rPr>
          <w:rFonts w:cs="B Zar" w:hint="cs"/>
          <w:sz w:val="28"/>
          <w:szCs w:val="28"/>
          <w:rtl/>
        </w:rPr>
        <w:t>ی</w:t>
      </w:r>
      <w:r w:rsidRPr="005E7BA0">
        <w:rPr>
          <w:rFonts w:cs="B Zar" w:hint="eastAsia"/>
          <w:sz w:val="28"/>
          <w:szCs w:val="28"/>
          <w:rtl/>
        </w:rPr>
        <w:t>ک</w:t>
      </w:r>
      <w:r w:rsidRPr="005E7BA0">
        <w:rPr>
          <w:rFonts w:cs="B Zar" w:hint="cs"/>
          <w:sz w:val="28"/>
          <w:szCs w:val="28"/>
          <w:rtl/>
        </w:rPr>
        <w:t>ی</w:t>
      </w:r>
      <w:r w:rsidRPr="005E7BA0">
        <w:rPr>
          <w:rFonts w:cs="B Zar"/>
          <w:sz w:val="28"/>
          <w:szCs w:val="28"/>
          <w:rtl/>
        </w:rPr>
        <w:t xml:space="preserve"> مصرف</w:t>
      </w:r>
      <w:r w:rsidRPr="005E7BA0">
        <w:rPr>
          <w:rFonts w:cs="B Zar" w:hint="cs"/>
          <w:sz w:val="28"/>
          <w:szCs w:val="28"/>
          <w:rtl/>
        </w:rPr>
        <w:t>ی</w:t>
      </w:r>
      <w:r w:rsidRPr="005E7BA0">
        <w:rPr>
          <w:rFonts w:cs="B Zar"/>
          <w:sz w:val="28"/>
          <w:szCs w:val="28"/>
          <w:rtl/>
        </w:rPr>
        <w:t xml:space="preserve"> (</w:t>
      </w:r>
      <w:r w:rsidRPr="005E7BA0">
        <w:rPr>
          <w:rFonts w:cs="B Zar"/>
          <w:sz w:val="28"/>
          <w:szCs w:val="28"/>
        </w:rPr>
        <w:t>CES</w:t>
      </w:r>
      <w:r w:rsidRPr="005E7BA0">
        <w:rPr>
          <w:rFonts w:cs="B Zar"/>
          <w:sz w:val="28"/>
          <w:szCs w:val="28"/>
          <w:rtl/>
        </w:rPr>
        <w:t>) به عنوان بزرگ‌تر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جهان برا</w:t>
      </w:r>
      <w:r w:rsidRPr="005E7BA0">
        <w:rPr>
          <w:rFonts w:cs="B Zar" w:hint="cs"/>
          <w:sz w:val="28"/>
          <w:szCs w:val="28"/>
          <w:rtl/>
        </w:rPr>
        <w:t>ی</w:t>
      </w:r>
      <w:r w:rsidRPr="005E7BA0">
        <w:rPr>
          <w:rFonts w:cs="B Zar"/>
          <w:sz w:val="28"/>
          <w:szCs w:val="28"/>
          <w:rtl/>
        </w:rPr>
        <w:t xml:space="preserve"> فناور</w:t>
      </w:r>
      <w:r w:rsidRPr="005E7BA0">
        <w:rPr>
          <w:rFonts w:cs="B Zar" w:hint="cs"/>
          <w:sz w:val="28"/>
          <w:szCs w:val="28"/>
          <w:rtl/>
        </w:rPr>
        <w:t>ی‌</w:t>
      </w:r>
      <w:r w:rsidRPr="005E7BA0">
        <w:rPr>
          <w:rFonts w:cs="B Zar" w:hint="eastAsia"/>
          <w:sz w:val="28"/>
          <w:szCs w:val="28"/>
          <w:rtl/>
        </w:rPr>
        <w:t>ها</w:t>
      </w:r>
      <w:r w:rsidRPr="005E7BA0">
        <w:rPr>
          <w:rFonts w:cs="B Zar" w:hint="cs"/>
          <w:sz w:val="28"/>
          <w:szCs w:val="28"/>
          <w:rtl/>
        </w:rPr>
        <w:t>ی</w:t>
      </w:r>
      <w:r w:rsidRPr="005E7BA0">
        <w:rPr>
          <w:rFonts w:cs="B Zar"/>
          <w:sz w:val="28"/>
          <w:szCs w:val="28"/>
          <w:rtl/>
        </w:rPr>
        <w:t xml:space="preserve"> مصرف</w:t>
      </w:r>
      <w:r w:rsidRPr="005E7BA0">
        <w:rPr>
          <w:rFonts w:cs="B Zar" w:hint="cs"/>
          <w:sz w:val="28"/>
          <w:szCs w:val="28"/>
          <w:rtl/>
        </w:rPr>
        <w:t>ی</w:t>
      </w:r>
      <w:r w:rsidRPr="005E7BA0">
        <w:rPr>
          <w:rFonts w:cs="B Zar"/>
          <w:sz w:val="28"/>
          <w:szCs w:val="28"/>
          <w:rtl/>
        </w:rPr>
        <w:t xml:space="preserve"> و بزرگ‌تر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از هر نوع در آمر</w:t>
      </w:r>
      <w:r w:rsidRPr="005E7BA0">
        <w:rPr>
          <w:rFonts w:cs="B Zar" w:hint="cs"/>
          <w:sz w:val="28"/>
          <w:szCs w:val="28"/>
          <w:rtl/>
        </w:rPr>
        <w:t>ی</w:t>
      </w:r>
      <w:r w:rsidRPr="005E7BA0">
        <w:rPr>
          <w:rFonts w:cs="B Zar" w:hint="eastAsia"/>
          <w:sz w:val="28"/>
          <w:szCs w:val="28"/>
          <w:rtl/>
        </w:rPr>
        <w:t>کا</w:t>
      </w:r>
      <w:r w:rsidRPr="005E7BA0">
        <w:rPr>
          <w:rFonts w:cs="B Zar" w:hint="cs"/>
          <w:sz w:val="28"/>
          <w:szCs w:val="28"/>
          <w:rtl/>
        </w:rPr>
        <w:t>ی</w:t>
      </w:r>
      <w:r w:rsidRPr="005E7BA0">
        <w:rPr>
          <w:rFonts w:cs="B Zar"/>
          <w:sz w:val="28"/>
          <w:szCs w:val="28"/>
          <w:rtl/>
        </w:rPr>
        <w:t xml:space="preserve"> شمال</w:t>
      </w:r>
      <w:r w:rsidRPr="005E7BA0">
        <w:rPr>
          <w:rFonts w:cs="B Zar" w:hint="cs"/>
          <w:sz w:val="28"/>
          <w:szCs w:val="28"/>
          <w:rtl/>
        </w:rPr>
        <w:t>ی</w:t>
      </w:r>
      <w:r w:rsidRPr="005E7BA0">
        <w:rPr>
          <w:rFonts w:cs="B Zar"/>
          <w:sz w:val="28"/>
          <w:szCs w:val="28"/>
          <w:rtl/>
        </w:rPr>
        <w:t xml:space="preserve"> شناخته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س</w:t>
      </w:r>
      <w:r w:rsidRPr="005E7BA0">
        <w:rPr>
          <w:rFonts w:cs="B Zar" w:hint="cs"/>
          <w:sz w:val="28"/>
          <w:szCs w:val="28"/>
          <w:rtl/>
        </w:rPr>
        <w:t>ی‌</w:t>
      </w:r>
      <w:r w:rsidRPr="005E7BA0">
        <w:rPr>
          <w:rFonts w:cs="B Zar" w:hint="eastAsia"/>
          <w:sz w:val="28"/>
          <w:szCs w:val="28"/>
          <w:rtl/>
        </w:rPr>
        <w:t>ا</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CES</w:t>
      </w:r>
      <w:r w:rsidRPr="005E7BA0">
        <w:rPr>
          <w:rFonts w:cs="B Zar"/>
          <w:sz w:val="28"/>
          <w:szCs w:val="28"/>
          <w:rtl/>
        </w:rPr>
        <w:t>) با پ</w:t>
      </w:r>
      <w:r w:rsidRPr="005E7BA0">
        <w:rPr>
          <w:rFonts w:cs="B Zar" w:hint="cs"/>
          <w:sz w:val="28"/>
          <w:szCs w:val="28"/>
          <w:rtl/>
        </w:rPr>
        <w:t>ی</w:t>
      </w:r>
      <w:r w:rsidRPr="005E7BA0">
        <w:rPr>
          <w:rFonts w:cs="B Zar" w:hint="eastAsia"/>
          <w:sz w:val="28"/>
          <w:szCs w:val="28"/>
          <w:rtl/>
        </w:rPr>
        <w:t>رو</w:t>
      </w:r>
      <w:r w:rsidRPr="005E7BA0">
        <w:rPr>
          <w:rFonts w:cs="B Zar" w:hint="cs"/>
          <w:sz w:val="28"/>
          <w:szCs w:val="28"/>
          <w:rtl/>
        </w:rPr>
        <w:t>ی</w:t>
      </w:r>
      <w:r w:rsidRPr="005E7BA0">
        <w:rPr>
          <w:rFonts w:cs="B Zar"/>
          <w:sz w:val="28"/>
          <w:szCs w:val="28"/>
          <w:rtl/>
        </w:rPr>
        <w:t xml:space="preserve"> از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ر</w:t>
      </w:r>
      <w:r w:rsidRPr="005E7BA0">
        <w:rPr>
          <w:rFonts w:cs="B Zar" w:hint="cs"/>
          <w:sz w:val="28"/>
          <w:szCs w:val="28"/>
          <w:rtl/>
        </w:rPr>
        <w:t>ی</w:t>
      </w:r>
      <w:r w:rsidRPr="005E7BA0">
        <w:rPr>
          <w:rFonts w:cs="B Zar" w:hint="eastAsia"/>
          <w:sz w:val="28"/>
          <w:szCs w:val="28"/>
          <w:rtl/>
        </w:rPr>
        <w:t>تم</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سالانه، به مدت ۴ روز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در مرکز هما</w:t>
      </w:r>
      <w:r w:rsidRPr="005E7BA0">
        <w:rPr>
          <w:rFonts w:cs="B Zar" w:hint="cs"/>
          <w:sz w:val="28"/>
          <w:szCs w:val="28"/>
          <w:rtl/>
        </w:rPr>
        <w:t>ی</w:t>
      </w:r>
      <w:r w:rsidRPr="005E7BA0">
        <w:rPr>
          <w:rFonts w:cs="B Zar" w:hint="eastAsia"/>
          <w:sz w:val="28"/>
          <w:szCs w:val="28"/>
          <w:rtl/>
        </w:rPr>
        <w:t>ش‌ها</w:t>
      </w:r>
      <w:r w:rsidRPr="005E7BA0">
        <w:rPr>
          <w:rFonts w:cs="B Zar" w:hint="cs"/>
          <w:sz w:val="28"/>
          <w:szCs w:val="28"/>
          <w:rtl/>
        </w:rPr>
        <w:t>ی</w:t>
      </w:r>
      <w:r w:rsidRPr="005E7BA0">
        <w:rPr>
          <w:rFonts w:cs="B Zar"/>
          <w:sz w:val="28"/>
          <w:szCs w:val="28"/>
          <w:rtl/>
        </w:rPr>
        <w:t xml:space="preserve"> لاس وگاس در لاس وگاس، نوادا،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آمر</w:t>
      </w:r>
      <w:r w:rsidRPr="005E7BA0">
        <w:rPr>
          <w:rFonts w:cs="B Zar" w:hint="cs"/>
          <w:sz w:val="28"/>
          <w:szCs w:val="28"/>
          <w:rtl/>
        </w:rPr>
        <w:t>ی</w:t>
      </w:r>
      <w:r w:rsidRPr="005E7BA0">
        <w:rPr>
          <w:rFonts w:cs="B Zar" w:hint="eastAsia"/>
          <w:sz w:val="28"/>
          <w:szCs w:val="28"/>
          <w:rtl/>
        </w:rPr>
        <w:t>کا</w:t>
      </w:r>
      <w:r w:rsidRPr="005E7BA0">
        <w:rPr>
          <w:rFonts w:cs="B Zar"/>
          <w:sz w:val="28"/>
          <w:szCs w:val="28"/>
          <w:rtl/>
        </w:rPr>
        <w:t xml:space="preserve">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xml:space="preserve"> و در سال ۲۰۱۱، ۱۵۸۰۰۰ متر مربع فضا</w:t>
      </w:r>
      <w:r w:rsidRPr="005E7BA0">
        <w:rPr>
          <w:rFonts w:cs="B Zar" w:hint="cs"/>
          <w:sz w:val="28"/>
          <w:szCs w:val="28"/>
          <w:rtl/>
        </w:rPr>
        <w:t>ی</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hint="cs"/>
          <w:sz w:val="28"/>
          <w:szCs w:val="28"/>
          <w:rtl/>
        </w:rPr>
        <w:t>ی</w:t>
      </w:r>
      <w:r w:rsidRPr="005E7BA0">
        <w:rPr>
          <w:rFonts w:cs="B Zar"/>
          <w:sz w:val="28"/>
          <w:szCs w:val="28"/>
          <w:rtl/>
        </w:rPr>
        <w:t xml:space="preserve"> را اشغال کرد. در سال ۲۰۱۱ (سال</w:t>
      </w:r>
      <w:r w:rsidRPr="005E7BA0">
        <w:rPr>
          <w:rFonts w:cs="B Zar" w:hint="cs"/>
          <w:sz w:val="28"/>
          <w:szCs w:val="28"/>
          <w:rtl/>
        </w:rPr>
        <w:t>ی</w:t>
      </w:r>
      <w:r w:rsidRPr="005E7BA0">
        <w:rPr>
          <w:rFonts w:cs="B Zar"/>
          <w:sz w:val="28"/>
          <w:szCs w:val="28"/>
          <w:rtl/>
        </w:rPr>
        <w:t xml:space="preserve"> که فهرست غرفه‌داران از آن برا</w:t>
      </w:r>
      <w:r w:rsidRPr="005E7BA0">
        <w:rPr>
          <w:rFonts w:cs="B Zar" w:hint="cs"/>
          <w:sz w:val="28"/>
          <w:szCs w:val="28"/>
          <w:rtl/>
        </w:rPr>
        <w:t>ی</w:t>
      </w:r>
      <w:r w:rsidRPr="005E7BA0">
        <w:rPr>
          <w:rFonts w:cs="B Zar"/>
          <w:sz w:val="28"/>
          <w:szCs w:val="28"/>
          <w:rtl/>
        </w:rPr>
        <w:t xml:space="preserve"> </w:t>
      </w:r>
      <w:r w:rsidRPr="005E7BA0">
        <w:rPr>
          <w:rFonts w:cs="B Zar"/>
          <w:sz w:val="28"/>
          <w:szCs w:val="28"/>
          <w:rtl/>
        </w:rPr>
        <w:lastRenderedPageBreak/>
        <w:t>نظرسنج</w:t>
      </w:r>
      <w:r w:rsidRPr="005E7BA0">
        <w:rPr>
          <w:rFonts w:cs="B Zar" w:hint="cs"/>
          <w:sz w:val="28"/>
          <w:szCs w:val="28"/>
          <w:rtl/>
        </w:rPr>
        <w:t>ی</w:t>
      </w:r>
      <w:r w:rsidRPr="005E7BA0">
        <w:rPr>
          <w:rFonts w:cs="B Zar"/>
          <w:sz w:val="28"/>
          <w:szCs w:val="28"/>
          <w:rtl/>
        </w:rPr>
        <w:t xml:space="preserve"> آنلا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ته</w:t>
      </w:r>
      <w:r w:rsidRPr="005E7BA0">
        <w:rPr>
          <w:rFonts w:cs="B Zar" w:hint="cs"/>
          <w:sz w:val="28"/>
          <w:szCs w:val="28"/>
          <w:rtl/>
        </w:rPr>
        <w:t>ی</w:t>
      </w:r>
      <w:r w:rsidRPr="005E7BA0">
        <w:rPr>
          <w:rFonts w:cs="B Zar" w:hint="eastAsia"/>
          <w:sz w:val="28"/>
          <w:szCs w:val="28"/>
          <w:rtl/>
        </w:rPr>
        <w:t>ه</w:t>
      </w:r>
      <w:r w:rsidRPr="005E7BA0">
        <w:rPr>
          <w:rFonts w:cs="B Zar"/>
          <w:sz w:val="28"/>
          <w:szCs w:val="28"/>
          <w:rtl/>
        </w:rPr>
        <w:t xml:space="preserve"> شد)، س</w:t>
      </w:r>
      <w:r w:rsidRPr="005E7BA0">
        <w:rPr>
          <w:rFonts w:cs="B Zar" w:hint="cs"/>
          <w:sz w:val="28"/>
          <w:szCs w:val="28"/>
          <w:rtl/>
        </w:rPr>
        <w:t>ی‌</w:t>
      </w:r>
      <w:r w:rsidRPr="005E7BA0">
        <w:rPr>
          <w:rFonts w:cs="B Zar" w:hint="eastAsia"/>
          <w:sz w:val="28"/>
          <w:szCs w:val="28"/>
          <w:rtl/>
        </w:rPr>
        <w:t>ا</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 xml:space="preserve">(CES) </w:t>
      </w:r>
      <w:r w:rsidRPr="005E7BA0">
        <w:rPr>
          <w:rFonts w:cs="B Zar"/>
          <w:sz w:val="28"/>
          <w:szCs w:val="28"/>
          <w:rtl/>
        </w:rPr>
        <w:t>۱۲۰۰۰۰ بازد</w:t>
      </w:r>
      <w:r w:rsidRPr="005E7BA0">
        <w:rPr>
          <w:rFonts w:cs="B Zar" w:hint="cs"/>
          <w:sz w:val="28"/>
          <w:szCs w:val="28"/>
          <w:rtl/>
        </w:rPr>
        <w:t>ی</w:t>
      </w:r>
      <w:r w:rsidRPr="005E7BA0">
        <w:rPr>
          <w:rFonts w:cs="B Zar" w:hint="eastAsia"/>
          <w:sz w:val="28"/>
          <w:szCs w:val="28"/>
          <w:rtl/>
        </w:rPr>
        <w:t>دکننده</w:t>
      </w:r>
      <w:r w:rsidRPr="005E7BA0">
        <w:rPr>
          <w:rFonts w:cs="B Zar"/>
          <w:sz w:val="28"/>
          <w:szCs w:val="28"/>
          <w:rtl/>
        </w:rPr>
        <w:t xml:space="preserve"> ثبت‌نام‌شده و ۲۵۰۰ شرکت غرفه‌دار را به خود جذب کرد که ب</w:t>
      </w:r>
      <w:r w:rsidRPr="005E7BA0">
        <w:rPr>
          <w:rFonts w:cs="B Zar" w:hint="cs"/>
          <w:sz w:val="28"/>
          <w:szCs w:val="28"/>
          <w:rtl/>
        </w:rPr>
        <w:t>ی</w:t>
      </w:r>
      <w:r w:rsidRPr="005E7BA0">
        <w:rPr>
          <w:rFonts w:cs="B Zar" w:hint="eastAsia"/>
          <w:sz w:val="28"/>
          <w:szCs w:val="28"/>
          <w:rtl/>
        </w:rPr>
        <w:t>ش</w:t>
      </w:r>
      <w:r w:rsidRPr="005E7BA0">
        <w:rPr>
          <w:rFonts w:cs="B Zar"/>
          <w:sz w:val="28"/>
          <w:szCs w:val="28"/>
          <w:rtl/>
        </w:rPr>
        <w:t xml:space="preserve"> از ۲۵ درصد آن‌ها از خارج از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آمده بودند. بنابرا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در حال</w:t>
      </w:r>
      <w:r w:rsidRPr="005E7BA0">
        <w:rPr>
          <w:rFonts w:cs="B Zar" w:hint="cs"/>
          <w:sz w:val="28"/>
          <w:szCs w:val="28"/>
          <w:rtl/>
        </w:rPr>
        <w:t>ی</w:t>
      </w:r>
      <w:r w:rsidRPr="005E7BA0">
        <w:rPr>
          <w:rFonts w:cs="B Zar"/>
          <w:sz w:val="28"/>
          <w:szCs w:val="28"/>
          <w:rtl/>
        </w:rPr>
        <w:t xml:space="preserve"> که س</w:t>
      </w:r>
      <w:r w:rsidRPr="005E7BA0">
        <w:rPr>
          <w:rFonts w:cs="B Zar" w:hint="cs"/>
          <w:sz w:val="28"/>
          <w:szCs w:val="28"/>
          <w:rtl/>
        </w:rPr>
        <w:t>ی‌</w:t>
      </w:r>
      <w:r w:rsidRPr="005E7BA0">
        <w:rPr>
          <w:rFonts w:cs="B Zar" w:hint="eastAsia"/>
          <w:sz w:val="28"/>
          <w:szCs w:val="28"/>
          <w:rtl/>
        </w:rPr>
        <w:t>ا</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CES</w:t>
      </w:r>
      <w:r w:rsidRPr="005E7BA0">
        <w:rPr>
          <w:rFonts w:cs="B Zar"/>
          <w:sz w:val="28"/>
          <w:szCs w:val="28"/>
          <w:rtl/>
        </w:rPr>
        <w:t>) هنوز عمدتاً بر بازارها</w:t>
      </w:r>
      <w:r w:rsidRPr="005E7BA0">
        <w:rPr>
          <w:rFonts w:cs="B Zar" w:hint="cs"/>
          <w:sz w:val="28"/>
          <w:szCs w:val="28"/>
          <w:rtl/>
        </w:rPr>
        <w:t>ی</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متمرکز است، ترک</w:t>
      </w:r>
      <w:r w:rsidRPr="005E7BA0">
        <w:rPr>
          <w:rFonts w:cs="B Zar" w:hint="cs"/>
          <w:sz w:val="28"/>
          <w:szCs w:val="28"/>
          <w:rtl/>
        </w:rPr>
        <w:t>ی</w:t>
      </w:r>
      <w:r w:rsidRPr="005E7BA0">
        <w:rPr>
          <w:rFonts w:cs="B Zar" w:hint="eastAsia"/>
          <w:sz w:val="28"/>
          <w:szCs w:val="28"/>
          <w:rtl/>
        </w:rPr>
        <w:t>ب</w:t>
      </w:r>
      <w:r w:rsidRPr="005E7BA0">
        <w:rPr>
          <w:rFonts w:cs="B Zar"/>
          <w:sz w:val="28"/>
          <w:szCs w:val="28"/>
          <w:rtl/>
        </w:rPr>
        <w:t xml:space="preserve"> شرکت‌کنندگان خارج</w:t>
      </w:r>
      <w:r w:rsidRPr="005E7BA0">
        <w:rPr>
          <w:rFonts w:cs="B Zar" w:hint="cs"/>
          <w:sz w:val="28"/>
          <w:szCs w:val="28"/>
          <w:rtl/>
        </w:rPr>
        <w:t>ی</w:t>
      </w:r>
      <w:r w:rsidRPr="005E7BA0">
        <w:rPr>
          <w:rFonts w:cs="B Zar"/>
          <w:sz w:val="28"/>
          <w:szCs w:val="28"/>
          <w:rtl/>
        </w:rPr>
        <w:t xml:space="preserve"> آن نسبت به </w:t>
      </w:r>
      <w:r w:rsidRPr="005E7BA0">
        <w:rPr>
          <w:rFonts w:cs="B Zar" w:hint="eastAsia"/>
          <w:sz w:val="28"/>
          <w:szCs w:val="28"/>
          <w:rtl/>
        </w:rPr>
        <w:t>سه</w:t>
      </w:r>
      <w:r w:rsidRPr="005E7BA0">
        <w:rPr>
          <w:rFonts w:cs="B Zar"/>
          <w:sz w:val="28"/>
          <w:szCs w:val="28"/>
          <w:rtl/>
        </w:rPr>
        <w:t xml:space="preserve"> رو</w:t>
      </w:r>
      <w:r w:rsidRPr="005E7BA0">
        <w:rPr>
          <w:rFonts w:cs="B Zar" w:hint="cs"/>
          <w:sz w:val="28"/>
          <w:szCs w:val="28"/>
          <w:rtl/>
        </w:rPr>
        <w:t>ی</w:t>
      </w:r>
      <w:r w:rsidRPr="005E7BA0">
        <w:rPr>
          <w:rFonts w:cs="B Zar" w:hint="eastAsia"/>
          <w:sz w:val="28"/>
          <w:szCs w:val="28"/>
          <w:rtl/>
        </w:rPr>
        <w:t>داد</w:t>
      </w:r>
      <w:r w:rsidRPr="005E7BA0">
        <w:rPr>
          <w:rFonts w:cs="B Zar"/>
          <w:sz w:val="28"/>
          <w:szCs w:val="28"/>
          <w:rtl/>
        </w:rPr>
        <w:t xml:space="preserve"> د</w:t>
      </w:r>
      <w:r w:rsidRPr="005E7BA0">
        <w:rPr>
          <w:rFonts w:cs="B Zar" w:hint="cs"/>
          <w:sz w:val="28"/>
          <w:szCs w:val="28"/>
          <w:rtl/>
        </w:rPr>
        <w:t>ی</w:t>
      </w:r>
      <w:r w:rsidRPr="005E7BA0">
        <w:rPr>
          <w:rFonts w:cs="B Zar" w:hint="eastAsia"/>
          <w:sz w:val="28"/>
          <w:szCs w:val="28"/>
          <w:rtl/>
        </w:rPr>
        <w:t>گر،</w:t>
      </w:r>
      <w:r w:rsidRPr="005E7BA0">
        <w:rPr>
          <w:rFonts w:cs="B Zar"/>
          <w:sz w:val="28"/>
          <w:szCs w:val="28"/>
          <w:rtl/>
        </w:rPr>
        <w:t xml:space="preserve"> نشان‌دهنده‌</w:t>
      </w:r>
      <w:r w:rsidRPr="005E7BA0">
        <w:rPr>
          <w:rFonts w:cs="B Zar" w:hint="cs"/>
          <w:sz w:val="28"/>
          <w:szCs w:val="28"/>
          <w:rtl/>
        </w:rPr>
        <w:t>ی</w:t>
      </w:r>
      <w:r w:rsidRPr="005E7BA0">
        <w:rPr>
          <w:rFonts w:cs="B Zar"/>
          <w:sz w:val="28"/>
          <w:szCs w:val="28"/>
          <w:rtl/>
        </w:rPr>
        <w:t xml:space="preserve"> شخص</w:t>
      </w:r>
      <w:r w:rsidRPr="005E7BA0">
        <w:rPr>
          <w:rFonts w:cs="B Zar" w:hint="cs"/>
          <w:sz w:val="28"/>
          <w:szCs w:val="28"/>
          <w:rtl/>
        </w:rPr>
        <w:t>ی</w:t>
      </w:r>
      <w:r w:rsidRPr="005E7BA0">
        <w:rPr>
          <w:rFonts w:cs="B Zar" w:hint="eastAsia"/>
          <w:sz w:val="28"/>
          <w:szCs w:val="28"/>
          <w:rtl/>
        </w:rPr>
        <w:t>ت</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w:t>
      </w:r>
      <w:r w:rsidRPr="005E7BA0">
        <w:rPr>
          <w:rFonts w:cs="B Zar" w:hint="cs"/>
          <w:sz w:val="28"/>
          <w:szCs w:val="28"/>
          <w:rtl/>
        </w:rPr>
        <w:t>ی</w:t>
      </w:r>
      <w:r w:rsidRPr="005E7BA0">
        <w:rPr>
          <w:rFonts w:cs="B Zar" w:hint="eastAsia"/>
          <w:sz w:val="28"/>
          <w:szCs w:val="28"/>
          <w:rtl/>
        </w:rPr>
        <w:t>ا</w:t>
      </w:r>
      <w:r w:rsidRPr="005E7BA0">
        <w:rPr>
          <w:rFonts w:cs="B Zar"/>
          <w:sz w:val="28"/>
          <w:szCs w:val="28"/>
          <w:rtl/>
        </w:rPr>
        <w:t xml:space="preserve"> «قطب» کم‌تر</w:t>
      </w:r>
      <w:r w:rsidRPr="005E7BA0">
        <w:rPr>
          <w:rFonts w:cs="B Zar" w:hint="cs"/>
          <w:sz w:val="28"/>
          <w:szCs w:val="28"/>
          <w:rtl/>
        </w:rPr>
        <w:t>ی</w:t>
      </w:r>
      <w:r w:rsidRPr="005E7BA0">
        <w:rPr>
          <w:rFonts w:cs="B Zar"/>
          <w:sz w:val="28"/>
          <w:szCs w:val="28"/>
          <w:rtl/>
        </w:rPr>
        <w:t xml:space="preserve"> است (</w:t>
      </w:r>
      <w:r w:rsidRPr="005E7BA0">
        <w:rPr>
          <w:rFonts w:cs="B Zar"/>
          <w:sz w:val="28"/>
          <w:szCs w:val="28"/>
        </w:rPr>
        <w:t xml:space="preserve">CES, </w:t>
      </w:r>
      <w:r w:rsidRPr="005E7BA0">
        <w:rPr>
          <w:rFonts w:cs="B Zar"/>
          <w:sz w:val="28"/>
          <w:szCs w:val="28"/>
          <w:rtl/>
        </w:rPr>
        <w:t>2011).</w:t>
      </w:r>
    </w:p>
    <w:p w14:paraId="55110FAE" w14:textId="77777777" w:rsidR="00E535BD" w:rsidRPr="005E7BA0" w:rsidRDefault="00E535BD" w:rsidP="00E535BD">
      <w:pPr>
        <w:rPr>
          <w:rFonts w:cs="B Zar"/>
          <w:sz w:val="28"/>
          <w:szCs w:val="28"/>
          <w:rtl/>
        </w:rPr>
      </w:pPr>
      <w:r w:rsidRPr="005E7BA0">
        <w:rPr>
          <w:rFonts w:cs="B Zar"/>
          <w:sz w:val="28"/>
          <w:szCs w:val="28"/>
          <w:rtl/>
        </w:rPr>
        <w:t>۲.۴.۲. نما</w:t>
      </w:r>
      <w:r w:rsidRPr="005E7BA0">
        <w:rPr>
          <w:rFonts w:cs="B Zar" w:hint="cs"/>
          <w:sz w:val="28"/>
          <w:szCs w:val="28"/>
          <w:rtl/>
        </w:rPr>
        <w:t>ی</w:t>
      </w:r>
      <w:r w:rsidRPr="005E7BA0">
        <w:rPr>
          <w:rFonts w:cs="B Zar" w:hint="eastAsia"/>
          <w:sz w:val="28"/>
          <w:szCs w:val="28"/>
          <w:rtl/>
        </w:rPr>
        <w:t>شگاه‌ها</w:t>
      </w:r>
      <w:r w:rsidRPr="005E7BA0">
        <w:rPr>
          <w:rFonts w:cs="B Zar" w:hint="cs"/>
          <w:sz w:val="28"/>
          <w:szCs w:val="28"/>
          <w:rtl/>
        </w:rPr>
        <w:t>ی</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مورد مطالعه در تحل</w:t>
      </w:r>
      <w:r w:rsidRPr="005E7BA0">
        <w:rPr>
          <w:rFonts w:cs="B Zar" w:hint="cs"/>
          <w:sz w:val="28"/>
          <w:szCs w:val="28"/>
          <w:rtl/>
        </w:rPr>
        <w:t>ی</w:t>
      </w:r>
      <w:r w:rsidRPr="005E7BA0">
        <w:rPr>
          <w:rFonts w:cs="B Zar" w:hint="eastAsia"/>
          <w:sz w:val="28"/>
          <w:szCs w:val="28"/>
          <w:rtl/>
        </w:rPr>
        <w:t>ل</w:t>
      </w:r>
      <w:r w:rsidRPr="005E7BA0">
        <w:rPr>
          <w:rFonts w:cs="B Zar"/>
          <w:sz w:val="28"/>
          <w:szCs w:val="28"/>
          <w:rtl/>
        </w:rPr>
        <w:t xml:space="preserve"> ک</w:t>
      </w:r>
      <w:r w:rsidRPr="005E7BA0">
        <w:rPr>
          <w:rFonts w:cs="B Zar" w:hint="cs"/>
          <w:sz w:val="28"/>
          <w:szCs w:val="28"/>
          <w:rtl/>
        </w:rPr>
        <w:t>ی</w:t>
      </w:r>
      <w:r w:rsidRPr="005E7BA0">
        <w:rPr>
          <w:rFonts w:cs="B Zar" w:hint="eastAsia"/>
          <w:sz w:val="28"/>
          <w:szCs w:val="28"/>
          <w:rtl/>
        </w:rPr>
        <w:t>ف</w:t>
      </w:r>
      <w:r w:rsidRPr="005E7BA0">
        <w:rPr>
          <w:rFonts w:cs="B Zar" w:hint="cs"/>
          <w:sz w:val="28"/>
          <w:szCs w:val="28"/>
          <w:rtl/>
        </w:rPr>
        <w:t>ی</w:t>
      </w:r>
    </w:p>
    <w:p w14:paraId="0A935D6E" w14:textId="77777777" w:rsidR="00E535BD" w:rsidRPr="005E7BA0" w:rsidRDefault="00E535BD" w:rsidP="00E535BD">
      <w:pPr>
        <w:rPr>
          <w:rFonts w:cs="B Zar"/>
          <w:sz w:val="28"/>
          <w:szCs w:val="28"/>
          <w:rtl/>
        </w:rPr>
      </w:pPr>
      <w:r w:rsidRPr="005E7BA0">
        <w:rPr>
          <w:rFonts w:cs="B Zar" w:hint="eastAsia"/>
          <w:sz w:val="28"/>
          <w:szCs w:val="28"/>
          <w:rtl/>
        </w:rPr>
        <w:t>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پلاست</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w:t>
      </w:r>
      <w:r w:rsidRPr="005E7BA0">
        <w:rPr>
          <w:rFonts w:cs="B Zar"/>
          <w:sz w:val="28"/>
          <w:szCs w:val="28"/>
        </w:rPr>
        <w:t>International Plastics Showcase</w:t>
      </w:r>
      <w:r w:rsidRPr="005E7BA0">
        <w:rPr>
          <w:rFonts w:cs="B Zar"/>
          <w:sz w:val="28"/>
          <w:szCs w:val="28"/>
          <w:rtl/>
        </w:rPr>
        <w:t>)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xml:space="preserve">) به عنوان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رو</w:t>
      </w:r>
      <w:r w:rsidRPr="005E7BA0">
        <w:rPr>
          <w:rFonts w:cs="B Zar" w:hint="cs"/>
          <w:sz w:val="28"/>
          <w:szCs w:val="28"/>
          <w:rtl/>
        </w:rPr>
        <w:t>ی</w:t>
      </w:r>
      <w:r w:rsidRPr="005E7BA0">
        <w:rPr>
          <w:rFonts w:cs="B Zar" w:hint="eastAsia"/>
          <w:sz w:val="28"/>
          <w:szCs w:val="28"/>
          <w:rtl/>
        </w:rPr>
        <w:t>داد</w:t>
      </w:r>
      <w:r w:rsidRPr="005E7BA0">
        <w:rPr>
          <w:rFonts w:cs="B Zar"/>
          <w:sz w:val="28"/>
          <w:szCs w:val="28"/>
          <w:rtl/>
        </w:rPr>
        <w:t xml:space="preserve"> پ</w:t>
      </w:r>
      <w:r w:rsidRPr="005E7BA0">
        <w:rPr>
          <w:rFonts w:cs="B Zar" w:hint="cs"/>
          <w:sz w:val="28"/>
          <w:szCs w:val="28"/>
          <w:rtl/>
        </w:rPr>
        <w:t>ی</w:t>
      </w:r>
      <w:r w:rsidRPr="005E7BA0">
        <w:rPr>
          <w:rFonts w:cs="B Zar" w:hint="eastAsia"/>
          <w:sz w:val="28"/>
          <w:szCs w:val="28"/>
          <w:rtl/>
        </w:rPr>
        <w:t>شرو</w:t>
      </w:r>
      <w:r w:rsidRPr="005E7BA0">
        <w:rPr>
          <w:rFonts w:cs="B Zar"/>
          <w:sz w:val="28"/>
          <w:szCs w:val="28"/>
          <w:rtl/>
        </w:rPr>
        <w:t xml:space="preserve"> برا</w:t>
      </w:r>
      <w:r w:rsidRPr="005E7BA0">
        <w:rPr>
          <w:rFonts w:cs="B Zar" w:hint="cs"/>
          <w:sz w:val="28"/>
          <w:szCs w:val="28"/>
          <w:rtl/>
        </w:rPr>
        <w:t>ی</w:t>
      </w:r>
      <w:r w:rsidRPr="005E7BA0">
        <w:rPr>
          <w:rFonts w:cs="B Zar"/>
          <w:sz w:val="28"/>
          <w:szCs w:val="28"/>
          <w:rtl/>
        </w:rPr>
        <w:t xml:space="preserve"> صنعت پلاست</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و </w:t>
      </w:r>
      <w:r w:rsidRPr="005E7BA0">
        <w:rPr>
          <w:rFonts w:cs="B Zar" w:hint="cs"/>
          <w:sz w:val="28"/>
          <w:szCs w:val="28"/>
          <w:rtl/>
        </w:rPr>
        <w:t>ی</w:t>
      </w:r>
      <w:r w:rsidRPr="005E7BA0">
        <w:rPr>
          <w:rFonts w:cs="B Zar" w:hint="eastAsia"/>
          <w:sz w:val="28"/>
          <w:szCs w:val="28"/>
          <w:rtl/>
        </w:rPr>
        <w:t>ک</w:t>
      </w:r>
      <w:r w:rsidRPr="005E7BA0">
        <w:rPr>
          <w:rFonts w:cs="B Zar" w:hint="cs"/>
          <w:sz w:val="28"/>
          <w:szCs w:val="28"/>
          <w:rtl/>
        </w:rPr>
        <w:t>ی</w:t>
      </w:r>
      <w:r w:rsidRPr="005E7BA0">
        <w:rPr>
          <w:rFonts w:cs="B Zar"/>
          <w:sz w:val="28"/>
          <w:szCs w:val="28"/>
          <w:rtl/>
        </w:rPr>
        <w:t xml:space="preserve"> از پنج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تول</w:t>
      </w:r>
      <w:r w:rsidRPr="005E7BA0">
        <w:rPr>
          <w:rFonts w:cs="B Zar" w:hint="cs"/>
          <w:sz w:val="28"/>
          <w:szCs w:val="28"/>
          <w:rtl/>
        </w:rPr>
        <w:t>ی</w:t>
      </w:r>
      <w:r w:rsidRPr="005E7BA0">
        <w:rPr>
          <w:rFonts w:cs="B Zar" w:hint="eastAsia"/>
          <w:sz w:val="28"/>
          <w:szCs w:val="28"/>
          <w:rtl/>
        </w:rPr>
        <w:t>د</w:t>
      </w:r>
      <w:r w:rsidRPr="005E7BA0">
        <w:rPr>
          <w:rFonts w:cs="B Zar" w:hint="cs"/>
          <w:sz w:val="28"/>
          <w:szCs w:val="28"/>
          <w:rtl/>
        </w:rPr>
        <w:t>ی</w:t>
      </w:r>
      <w:r w:rsidRPr="005E7BA0">
        <w:rPr>
          <w:rFonts w:cs="B Zar"/>
          <w:sz w:val="28"/>
          <w:szCs w:val="28"/>
          <w:rtl/>
        </w:rPr>
        <w:t xml:space="preserve"> برتر در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شناخته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با تمرکز بر آخر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فناور</w:t>
      </w:r>
      <w:r w:rsidRPr="005E7BA0">
        <w:rPr>
          <w:rFonts w:cs="B Zar" w:hint="cs"/>
          <w:sz w:val="28"/>
          <w:szCs w:val="28"/>
          <w:rtl/>
        </w:rPr>
        <w:t>ی‌</w:t>
      </w:r>
      <w:r w:rsidRPr="005E7BA0">
        <w:rPr>
          <w:rFonts w:cs="B Zar" w:hint="eastAsia"/>
          <w:sz w:val="28"/>
          <w:szCs w:val="28"/>
          <w:rtl/>
        </w:rPr>
        <w:t>ها</w:t>
      </w:r>
      <w:r w:rsidRPr="005E7BA0">
        <w:rPr>
          <w:rFonts w:cs="B Zar"/>
          <w:sz w:val="28"/>
          <w:szCs w:val="28"/>
          <w:rtl/>
        </w:rPr>
        <w:t xml:space="preserve"> در زم</w:t>
      </w:r>
      <w:r w:rsidRPr="005E7BA0">
        <w:rPr>
          <w:rFonts w:cs="B Zar" w:hint="cs"/>
          <w:sz w:val="28"/>
          <w:szCs w:val="28"/>
          <w:rtl/>
        </w:rPr>
        <w:t>ی</w:t>
      </w:r>
      <w:r w:rsidRPr="005E7BA0">
        <w:rPr>
          <w:rFonts w:cs="B Zar" w:hint="eastAsia"/>
          <w:sz w:val="28"/>
          <w:szCs w:val="28"/>
          <w:rtl/>
        </w:rPr>
        <w:t>نه</w:t>
      </w:r>
      <w:r w:rsidRPr="005E7BA0">
        <w:rPr>
          <w:rFonts w:cs="B Zar"/>
          <w:sz w:val="28"/>
          <w:szCs w:val="28"/>
          <w:rtl/>
        </w:rPr>
        <w:t xml:space="preserve"> پلاست</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و ت</w:t>
      </w:r>
      <w:r w:rsidRPr="005E7BA0">
        <w:rPr>
          <w:rFonts w:cs="B Zar" w:hint="eastAsia"/>
          <w:sz w:val="28"/>
          <w:szCs w:val="28"/>
          <w:rtl/>
        </w:rPr>
        <w:t>ول</w:t>
      </w:r>
      <w:r w:rsidRPr="005E7BA0">
        <w:rPr>
          <w:rFonts w:cs="B Zar" w:hint="cs"/>
          <w:sz w:val="28"/>
          <w:szCs w:val="28"/>
          <w:rtl/>
        </w:rPr>
        <w:t>ی</w:t>
      </w:r>
      <w:r w:rsidRPr="005E7BA0">
        <w:rPr>
          <w:rFonts w:cs="B Zar" w:hint="eastAsia"/>
          <w:sz w:val="28"/>
          <w:szCs w:val="28"/>
          <w:rtl/>
        </w:rPr>
        <w:t>د،</w:t>
      </w:r>
      <w:r w:rsidRPr="005E7BA0">
        <w:rPr>
          <w:rFonts w:cs="B Zar"/>
          <w:sz w:val="28"/>
          <w:szCs w:val="28"/>
          <w:rtl/>
        </w:rPr>
        <w:t xml:space="preserve"> کل زنج</w:t>
      </w:r>
      <w:r w:rsidRPr="005E7BA0">
        <w:rPr>
          <w:rFonts w:cs="B Zar" w:hint="cs"/>
          <w:sz w:val="28"/>
          <w:szCs w:val="28"/>
          <w:rtl/>
        </w:rPr>
        <w:t>ی</w:t>
      </w:r>
      <w:r w:rsidRPr="005E7BA0">
        <w:rPr>
          <w:rFonts w:cs="B Zar" w:hint="eastAsia"/>
          <w:sz w:val="28"/>
          <w:szCs w:val="28"/>
          <w:rtl/>
        </w:rPr>
        <w:t>ره‌</w:t>
      </w:r>
      <w:r w:rsidRPr="005E7BA0">
        <w:rPr>
          <w:rFonts w:cs="B Zar" w:hint="cs"/>
          <w:sz w:val="28"/>
          <w:szCs w:val="28"/>
          <w:rtl/>
        </w:rPr>
        <w:t>ی</w:t>
      </w:r>
      <w:r w:rsidRPr="005E7BA0">
        <w:rPr>
          <w:rFonts w:cs="B Zar"/>
          <w:sz w:val="28"/>
          <w:szCs w:val="28"/>
          <w:rtl/>
        </w:rPr>
        <w:t xml:space="preserve"> تأم</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صنعت را از مرحله‌</w:t>
      </w:r>
      <w:r w:rsidRPr="005E7BA0">
        <w:rPr>
          <w:rFonts w:cs="B Zar" w:hint="cs"/>
          <w:sz w:val="28"/>
          <w:szCs w:val="28"/>
          <w:rtl/>
        </w:rPr>
        <w:t>ی</w:t>
      </w:r>
      <w:r w:rsidRPr="005E7BA0">
        <w:rPr>
          <w:rFonts w:cs="B Zar"/>
          <w:sz w:val="28"/>
          <w:szCs w:val="28"/>
          <w:rtl/>
        </w:rPr>
        <w:t xml:space="preserve"> ا</w:t>
      </w:r>
      <w:r w:rsidRPr="005E7BA0">
        <w:rPr>
          <w:rFonts w:cs="B Zar" w:hint="cs"/>
          <w:sz w:val="28"/>
          <w:szCs w:val="28"/>
          <w:rtl/>
        </w:rPr>
        <w:t>ی</w:t>
      </w:r>
      <w:r w:rsidRPr="005E7BA0">
        <w:rPr>
          <w:rFonts w:cs="B Zar" w:hint="eastAsia"/>
          <w:sz w:val="28"/>
          <w:szCs w:val="28"/>
          <w:rtl/>
        </w:rPr>
        <w:t>ده‌پرداز</w:t>
      </w:r>
      <w:r w:rsidRPr="005E7BA0">
        <w:rPr>
          <w:rFonts w:cs="B Zar" w:hint="cs"/>
          <w:sz w:val="28"/>
          <w:szCs w:val="28"/>
          <w:rtl/>
        </w:rPr>
        <w:t>ی</w:t>
      </w:r>
      <w:r w:rsidRPr="005E7BA0">
        <w:rPr>
          <w:rFonts w:cs="B Zar"/>
          <w:sz w:val="28"/>
          <w:szCs w:val="28"/>
          <w:rtl/>
        </w:rPr>
        <w:t xml:space="preserve"> تا مواد و تجه</w:t>
      </w:r>
      <w:r w:rsidRPr="005E7BA0">
        <w:rPr>
          <w:rFonts w:cs="B Zar" w:hint="cs"/>
          <w:sz w:val="28"/>
          <w:szCs w:val="28"/>
          <w:rtl/>
        </w:rPr>
        <w:t>ی</w:t>
      </w:r>
      <w:r w:rsidRPr="005E7BA0">
        <w:rPr>
          <w:rFonts w:cs="B Zar" w:hint="eastAsia"/>
          <w:sz w:val="28"/>
          <w:szCs w:val="28"/>
          <w:rtl/>
        </w:rPr>
        <w:t>زات</w:t>
      </w:r>
      <w:r w:rsidRPr="005E7BA0">
        <w:rPr>
          <w:rFonts w:cs="B Zar"/>
          <w:sz w:val="28"/>
          <w:szCs w:val="28"/>
          <w:rtl/>
        </w:rPr>
        <w:t xml:space="preserve"> تا پردازشگران تا صاحبان برند گرد هم م</w:t>
      </w:r>
      <w:r w:rsidRPr="005E7BA0">
        <w:rPr>
          <w:rFonts w:cs="B Zar" w:hint="cs"/>
          <w:sz w:val="28"/>
          <w:szCs w:val="28"/>
          <w:rtl/>
        </w:rPr>
        <w:t>ی‌</w:t>
      </w:r>
      <w:r w:rsidRPr="005E7BA0">
        <w:rPr>
          <w:rFonts w:cs="B Zar" w:hint="eastAsia"/>
          <w:sz w:val="28"/>
          <w:szCs w:val="28"/>
          <w:rtl/>
        </w:rPr>
        <w:t>آورد</w:t>
      </w:r>
      <w:r w:rsidRPr="005E7BA0">
        <w:rPr>
          <w:rFonts w:cs="B Zar"/>
          <w:sz w:val="28"/>
          <w:szCs w:val="28"/>
          <w:rtl/>
        </w:rPr>
        <w:t>.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xml:space="preserve">)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فناور</w:t>
      </w:r>
      <w:r w:rsidRPr="005E7BA0">
        <w:rPr>
          <w:rFonts w:cs="B Zar" w:hint="cs"/>
          <w:sz w:val="28"/>
          <w:szCs w:val="28"/>
          <w:rtl/>
        </w:rPr>
        <w:t>ی‌</w:t>
      </w:r>
      <w:r w:rsidRPr="005E7BA0">
        <w:rPr>
          <w:rFonts w:cs="B Zar" w:hint="eastAsia"/>
          <w:sz w:val="28"/>
          <w:szCs w:val="28"/>
          <w:rtl/>
        </w:rPr>
        <w:t>محور</w:t>
      </w:r>
      <w:r w:rsidRPr="005E7BA0">
        <w:rPr>
          <w:rFonts w:cs="B Zar"/>
          <w:sz w:val="28"/>
          <w:szCs w:val="28"/>
          <w:rtl/>
        </w:rPr>
        <w:t xml:space="preserve"> است که ط</w:t>
      </w:r>
      <w:r w:rsidRPr="005E7BA0">
        <w:rPr>
          <w:rFonts w:cs="B Zar" w:hint="cs"/>
          <w:sz w:val="28"/>
          <w:szCs w:val="28"/>
          <w:rtl/>
        </w:rPr>
        <w:t>ی</w:t>
      </w:r>
      <w:r w:rsidRPr="005E7BA0">
        <w:rPr>
          <w:rFonts w:cs="B Zar" w:hint="eastAsia"/>
          <w:sz w:val="28"/>
          <w:szCs w:val="28"/>
          <w:rtl/>
        </w:rPr>
        <w:t>ف</w:t>
      </w:r>
      <w:r w:rsidRPr="005E7BA0">
        <w:rPr>
          <w:rFonts w:cs="B Zar"/>
          <w:sz w:val="28"/>
          <w:szCs w:val="28"/>
          <w:rtl/>
        </w:rPr>
        <w:t xml:space="preserve"> گسترده‌ا</w:t>
      </w:r>
      <w:r w:rsidRPr="005E7BA0">
        <w:rPr>
          <w:rFonts w:cs="B Zar" w:hint="cs"/>
          <w:sz w:val="28"/>
          <w:szCs w:val="28"/>
          <w:rtl/>
        </w:rPr>
        <w:t>ی</w:t>
      </w:r>
      <w:r w:rsidRPr="005E7BA0">
        <w:rPr>
          <w:rFonts w:cs="B Zar"/>
          <w:sz w:val="28"/>
          <w:szCs w:val="28"/>
          <w:rtl/>
        </w:rPr>
        <w:t xml:space="preserve"> از بخش‌ها</w:t>
      </w:r>
      <w:r w:rsidRPr="005E7BA0">
        <w:rPr>
          <w:rFonts w:cs="B Zar" w:hint="cs"/>
          <w:sz w:val="28"/>
          <w:szCs w:val="28"/>
          <w:rtl/>
        </w:rPr>
        <w:t>ی</w:t>
      </w:r>
      <w:r w:rsidRPr="005E7BA0">
        <w:rPr>
          <w:rFonts w:cs="B Zar"/>
          <w:sz w:val="28"/>
          <w:szCs w:val="28"/>
          <w:rtl/>
        </w:rPr>
        <w:t xml:space="preserve"> بازار، از جمله صنا</w:t>
      </w:r>
      <w:r w:rsidRPr="005E7BA0">
        <w:rPr>
          <w:rFonts w:cs="B Zar" w:hint="cs"/>
          <w:sz w:val="28"/>
          <w:szCs w:val="28"/>
          <w:rtl/>
        </w:rPr>
        <w:t>ی</w:t>
      </w:r>
      <w:r w:rsidRPr="005E7BA0">
        <w:rPr>
          <w:rFonts w:cs="B Zar" w:hint="eastAsia"/>
          <w:sz w:val="28"/>
          <w:szCs w:val="28"/>
          <w:rtl/>
        </w:rPr>
        <w:t>ع</w:t>
      </w:r>
      <w:r w:rsidRPr="005E7BA0">
        <w:rPr>
          <w:rFonts w:cs="B Zar"/>
          <w:sz w:val="28"/>
          <w:szCs w:val="28"/>
          <w:rtl/>
        </w:rPr>
        <w:t xml:space="preserve"> خودروساز</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الکترون</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پزشک</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ش</w:t>
      </w:r>
      <w:r w:rsidRPr="005E7BA0">
        <w:rPr>
          <w:rFonts w:cs="B Zar" w:hint="cs"/>
          <w:sz w:val="28"/>
          <w:szCs w:val="28"/>
          <w:rtl/>
        </w:rPr>
        <w:t>ی</w:t>
      </w:r>
      <w:r w:rsidRPr="005E7BA0">
        <w:rPr>
          <w:rFonts w:cs="B Zar" w:hint="eastAsia"/>
          <w:sz w:val="28"/>
          <w:szCs w:val="28"/>
          <w:rtl/>
        </w:rPr>
        <w:t>م</w:t>
      </w:r>
      <w:r w:rsidRPr="005E7BA0">
        <w:rPr>
          <w:rFonts w:cs="B Zar" w:hint="cs"/>
          <w:sz w:val="28"/>
          <w:szCs w:val="28"/>
          <w:rtl/>
        </w:rPr>
        <w:t>ی</w:t>
      </w:r>
      <w:r w:rsidRPr="005E7BA0">
        <w:rPr>
          <w:rFonts w:cs="B Zar" w:hint="eastAsia"/>
          <w:sz w:val="28"/>
          <w:szCs w:val="28"/>
          <w:rtl/>
        </w:rPr>
        <w:t>ا</w:t>
      </w:r>
      <w:r w:rsidRPr="005E7BA0">
        <w:rPr>
          <w:rFonts w:cs="B Zar" w:hint="cs"/>
          <w:sz w:val="28"/>
          <w:szCs w:val="28"/>
          <w:rtl/>
        </w:rPr>
        <w:t>یی</w:t>
      </w:r>
      <w:r w:rsidRPr="005E7BA0">
        <w:rPr>
          <w:rFonts w:cs="B Zar"/>
          <w:sz w:val="28"/>
          <w:szCs w:val="28"/>
          <w:rtl/>
        </w:rPr>
        <w:t xml:space="preserve"> و حمل‌ونق</w:t>
      </w:r>
      <w:r w:rsidRPr="005E7BA0">
        <w:rPr>
          <w:rFonts w:cs="B Zar" w:hint="eastAsia"/>
          <w:sz w:val="28"/>
          <w:szCs w:val="28"/>
          <w:rtl/>
        </w:rPr>
        <w:t>ل</w:t>
      </w:r>
      <w:r w:rsidRPr="005E7BA0">
        <w:rPr>
          <w:rFonts w:cs="B Zar"/>
          <w:sz w:val="28"/>
          <w:szCs w:val="28"/>
          <w:rtl/>
        </w:rPr>
        <w:t xml:space="preserve"> را به خود جذب م</w:t>
      </w:r>
      <w:r w:rsidRPr="005E7BA0">
        <w:rPr>
          <w:rFonts w:cs="B Zar" w:hint="cs"/>
          <w:sz w:val="28"/>
          <w:szCs w:val="28"/>
          <w:rtl/>
        </w:rPr>
        <w:t>ی‌</w:t>
      </w:r>
      <w:r w:rsidRPr="005E7BA0">
        <w:rPr>
          <w:rFonts w:cs="B Zar" w:hint="eastAsia"/>
          <w:sz w:val="28"/>
          <w:szCs w:val="28"/>
          <w:rtl/>
        </w:rPr>
        <w:t>کند</w:t>
      </w:r>
      <w:r w:rsidRPr="005E7BA0">
        <w:rPr>
          <w:rFonts w:cs="B Zar"/>
          <w:sz w:val="28"/>
          <w:szCs w:val="28"/>
          <w:rtl/>
        </w:rPr>
        <w:t>.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xml:space="preserve">)، که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سه‌ساله است، در سال ۲۰۰۹ (سال</w:t>
      </w:r>
      <w:r w:rsidRPr="005E7BA0">
        <w:rPr>
          <w:rFonts w:cs="B Zar" w:hint="cs"/>
          <w:sz w:val="28"/>
          <w:szCs w:val="28"/>
          <w:rtl/>
        </w:rPr>
        <w:t>ی</w:t>
      </w:r>
      <w:r w:rsidRPr="005E7BA0">
        <w:rPr>
          <w:rFonts w:cs="B Zar"/>
          <w:sz w:val="28"/>
          <w:szCs w:val="28"/>
          <w:rtl/>
        </w:rPr>
        <w:t xml:space="preserve"> که داده‌ها جمع‌آور</w:t>
      </w:r>
      <w:r w:rsidRPr="005E7BA0">
        <w:rPr>
          <w:rFonts w:cs="B Zar" w:hint="cs"/>
          <w:sz w:val="28"/>
          <w:szCs w:val="28"/>
          <w:rtl/>
        </w:rPr>
        <w:t>ی</w:t>
      </w:r>
      <w:r w:rsidRPr="005E7BA0">
        <w:rPr>
          <w:rFonts w:cs="B Zar"/>
          <w:sz w:val="28"/>
          <w:szCs w:val="28"/>
          <w:rtl/>
        </w:rPr>
        <w:t xml:space="preserve"> شدند) هفتاد و دوم</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سالگرد خود را جشن گرفت. 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رو</w:t>
      </w:r>
      <w:r w:rsidRPr="005E7BA0">
        <w:rPr>
          <w:rFonts w:cs="B Zar" w:hint="cs"/>
          <w:sz w:val="28"/>
          <w:szCs w:val="28"/>
          <w:rtl/>
        </w:rPr>
        <w:t>ی</w:t>
      </w:r>
      <w:r w:rsidRPr="005E7BA0">
        <w:rPr>
          <w:rFonts w:cs="B Zar" w:hint="eastAsia"/>
          <w:sz w:val="28"/>
          <w:szCs w:val="28"/>
          <w:rtl/>
        </w:rPr>
        <w:t>داد،</w:t>
      </w:r>
      <w:r w:rsidRPr="005E7BA0">
        <w:rPr>
          <w:rFonts w:cs="B Zar"/>
          <w:sz w:val="28"/>
          <w:szCs w:val="28"/>
          <w:rtl/>
        </w:rPr>
        <w:t xml:space="preserve"> که به طور سنت</w:t>
      </w:r>
      <w:r w:rsidRPr="005E7BA0">
        <w:rPr>
          <w:rFonts w:cs="B Zar" w:hint="cs"/>
          <w:sz w:val="28"/>
          <w:szCs w:val="28"/>
          <w:rtl/>
        </w:rPr>
        <w:t>ی</w:t>
      </w:r>
      <w:r w:rsidRPr="005E7BA0">
        <w:rPr>
          <w:rFonts w:cs="B Zar"/>
          <w:sz w:val="28"/>
          <w:szCs w:val="28"/>
          <w:rtl/>
        </w:rPr>
        <w:t xml:space="preserve"> در مک‌کورم</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پل</w:t>
      </w:r>
      <w:r w:rsidRPr="005E7BA0">
        <w:rPr>
          <w:rFonts w:cs="B Zar" w:hint="cs"/>
          <w:sz w:val="28"/>
          <w:szCs w:val="28"/>
          <w:rtl/>
        </w:rPr>
        <w:t>ی</w:t>
      </w:r>
      <w:r w:rsidRPr="005E7BA0">
        <w:rPr>
          <w:rFonts w:cs="B Zar" w:hint="eastAsia"/>
          <w:sz w:val="28"/>
          <w:szCs w:val="28"/>
          <w:rtl/>
        </w:rPr>
        <w:t>س</w:t>
      </w:r>
      <w:r w:rsidRPr="005E7BA0">
        <w:rPr>
          <w:rFonts w:cs="B Zar"/>
          <w:sz w:val="28"/>
          <w:szCs w:val="28"/>
          <w:rtl/>
        </w:rPr>
        <w:t xml:space="preserve"> ش</w:t>
      </w:r>
      <w:r w:rsidRPr="005E7BA0">
        <w:rPr>
          <w:rFonts w:cs="B Zar" w:hint="cs"/>
          <w:sz w:val="28"/>
          <w:szCs w:val="28"/>
          <w:rtl/>
        </w:rPr>
        <w:t>ی</w:t>
      </w:r>
      <w:r w:rsidRPr="005E7BA0">
        <w:rPr>
          <w:rFonts w:cs="B Zar" w:hint="eastAsia"/>
          <w:sz w:val="28"/>
          <w:szCs w:val="28"/>
          <w:rtl/>
        </w:rPr>
        <w:t>کاگو</w:t>
      </w:r>
      <w:r w:rsidRPr="005E7BA0">
        <w:rPr>
          <w:rFonts w:cs="B Zar"/>
          <w:sz w:val="28"/>
          <w:szCs w:val="28"/>
          <w:rtl/>
        </w:rPr>
        <w:t xml:space="preserve">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xml:space="preserve"> در سال ۲۰۰۹ دارا</w:t>
      </w:r>
      <w:r w:rsidRPr="005E7BA0">
        <w:rPr>
          <w:rFonts w:cs="B Zar" w:hint="cs"/>
          <w:sz w:val="28"/>
          <w:szCs w:val="28"/>
          <w:rtl/>
        </w:rPr>
        <w:t>ی</w:t>
      </w:r>
      <w:r w:rsidRPr="005E7BA0">
        <w:rPr>
          <w:rFonts w:cs="B Zar"/>
          <w:sz w:val="28"/>
          <w:szCs w:val="28"/>
          <w:rtl/>
        </w:rPr>
        <w:t xml:space="preserve"> ۱۸۵۱ غرفه‌دار بود که </w:t>
      </w:r>
      <w:r w:rsidRPr="005E7BA0">
        <w:rPr>
          <w:rFonts w:cs="B Zar" w:hint="eastAsia"/>
          <w:sz w:val="28"/>
          <w:szCs w:val="28"/>
          <w:rtl/>
        </w:rPr>
        <w:t>ب</w:t>
      </w:r>
      <w:r w:rsidRPr="005E7BA0">
        <w:rPr>
          <w:rFonts w:cs="B Zar" w:hint="cs"/>
          <w:sz w:val="28"/>
          <w:szCs w:val="28"/>
          <w:rtl/>
        </w:rPr>
        <w:t>ی</w:t>
      </w:r>
      <w:r w:rsidRPr="005E7BA0">
        <w:rPr>
          <w:rFonts w:cs="B Zar" w:hint="eastAsia"/>
          <w:sz w:val="28"/>
          <w:szCs w:val="28"/>
          <w:rtl/>
        </w:rPr>
        <w:t>ش</w:t>
      </w:r>
      <w:r w:rsidRPr="005E7BA0">
        <w:rPr>
          <w:rFonts w:cs="B Zar"/>
          <w:sz w:val="28"/>
          <w:szCs w:val="28"/>
          <w:rtl/>
        </w:rPr>
        <w:t xml:space="preserve"> از ۹۵۰۰۰۰ فوت مربع فضا</w:t>
      </w:r>
      <w:r w:rsidRPr="005E7BA0">
        <w:rPr>
          <w:rFonts w:cs="B Zar" w:hint="cs"/>
          <w:sz w:val="28"/>
          <w:szCs w:val="28"/>
          <w:rtl/>
        </w:rPr>
        <w:t>ی</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hint="cs"/>
          <w:sz w:val="28"/>
          <w:szCs w:val="28"/>
          <w:rtl/>
        </w:rPr>
        <w:t>ی</w:t>
      </w:r>
      <w:r w:rsidRPr="005E7BA0">
        <w:rPr>
          <w:rFonts w:cs="B Zar"/>
          <w:sz w:val="28"/>
          <w:szCs w:val="28"/>
          <w:rtl/>
        </w:rPr>
        <w:t xml:space="preserve"> را اشغال کرده بودند و حدود ۴۴۰۰۰ بازد</w:t>
      </w:r>
      <w:r w:rsidRPr="005E7BA0">
        <w:rPr>
          <w:rFonts w:cs="B Zar" w:hint="cs"/>
          <w:sz w:val="28"/>
          <w:szCs w:val="28"/>
          <w:rtl/>
        </w:rPr>
        <w:t>ی</w:t>
      </w:r>
      <w:r w:rsidRPr="005E7BA0">
        <w:rPr>
          <w:rFonts w:cs="B Zar" w:hint="eastAsia"/>
          <w:sz w:val="28"/>
          <w:szCs w:val="28"/>
          <w:rtl/>
        </w:rPr>
        <w:t>دکننده</w:t>
      </w:r>
      <w:r w:rsidRPr="005E7BA0">
        <w:rPr>
          <w:rFonts w:cs="B Zar"/>
          <w:sz w:val="28"/>
          <w:szCs w:val="28"/>
          <w:rtl/>
        </w:rPr>
        <w:t xml:space="preserve"> تخم</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زده م</w:t>
      </w:r>
      <w:r w:rsidRPr="005E7BA0">
        <w:rPr>
          <w:rFonts w:cs="B Zar" w:hint="cs"/>
          <w:sz w:val="28"/>
          <w:szCs w:val="28"/>
          <w:rtl/>
        </w:rPr>
        <w:t>ی‌</w:t>
      </w:r>
      <w:r w:rsidRPr="005E7BA0">
        <w:rPr>
          <w:rFonts w:cs="B Zar" w:hint="eastAsia"/>
          <w:sz w:val="28"/>
          <w:szCs w:val="28"/>
          <w:rtl/>
        </w:rPr>
        <w:t>شد</w:t>
      </w:r>
      <w:r w:rsidRPr="005E7BA0">
        <w:rPr>
          <w:rFonts w:cs="B Zar"/>
          <w:sz w:val="28"/>
          <w:szCs w:val="28"/>
          <w:rtl/>
        </w:rPr>
        <w:t>. اهم</w:t>
      </w:r>
      <w:r w:rsidRPr="005E7BA0">
        <w:rPr>
          <w:rFonts w:cs="B Zar" w:hint="cs"/>
          <w:sz w:val="28"/>
          <w:szCs w:val="28"/>
          <w:rtl/>
        </w:rPr>
        <w:t>ی</w:t>
      </w:r>
      <w:r w:rsidRPr="005E7BA0">
        <w:rPr>
          <w:rFonts w:cs="B Zar" w:hint="eastAsia"/>
          <w:sz w:val="28"/>
          <w:szCs w:val="28"/>
          <w:rtl/>
        </w:rPr>
        <w:t>ت</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بس</w:t>
      </w:r>
      <w:r w:rsidRPr="005E7BA0">
        <w:rPr>
          <w:rFonts w:cs="B Zar" w:hint="cs"/>
          <w:sz w:val="28"/>
          <w:szCs w:val="28"/>
          <w:rtl/>
        </w:rPr>
        <w:t>ی</w:t>
      </w:r>
      <w:r w:rsidRPr="005E7BA0">
        <w:rPr>
          <w:rFonts w:cs="B Zar" w:hint="eastAsia"/>
          <w:sz w:val="28"/>
          <w:szCs w:val="28"/>
          <w:rtl/>
        </w:rPr>
        <w:t>ار</w:t>
      </w:r>
      <w:r w:rsidRPr="005E7BA0">
        <w:rPr>
          <w:rFonts w:cs="B Zar"/>
          <w:sz w:val="28"/>
          <w:szCs w:val="28"/>
          <w:rtl/>
        </w:rPr>
        <w:t xml:space="preserve"> قو</w:t>
      </w:r>
      <w:r w:rsidRPr="005E7BA0">
        <w:rPr>
          <w:rFonts w:cs="B Zar" w:hint="cs"/>
          <w:sz w:val="28"/>
          <w:szCs w:val="28"/>
          <w:rtl/>
        </w:rPr>
        <w:t>ی</w:t>
      </w:r>
      <w:r w:rsidRPr="005E7BA0">
        <w:rPr>
          <w:rFonts w:cs="B Zar"/>
          <w:sz w:val="28"/>
          <w:szCs w:val="28"/>
          <w:rtl/>
        </w:rPr>
        <w:t xml:space="preserve"> است؛ به طور</w:t>
      </w:r>
      <w:r w:rsidRPr="005E7BA0">
        <w:rPr>
          <w:rFonts w:cs="B Zar" w:hint="cs"/>
          <w:sz w:val="28"/>
          <w:szCs w:val="28"/>
          <w:rtl/>
        </w:rPr>
        <w:t>ی</w:t>
      </w:r>
      <w:r w:rsidRPr="005E7BA0">
        <w:rPr>
          <w:rFonts w:cs="B Zar"/>
          <w:sz w:val="28"/>
          <w:szCs w:val="28"/>
          <w:rtl/>
        </w:rPr>
        <w:t xml:space="preserve"> که بازد</w:t>
      </w:r>
      <w:r w:rsidRPr="005E7BA0">
        <w:rPr>
          <w:rFonts w:cs="B Zar" w:hint="cs"/>
          <w:sz w:val="28"/>
          <w:szCs w:val="28"/>
          <w:rtl/>
        </w:rPr>
        <w:t>ی</w:t>
      </w:r>
      <w:r w:rsidRPr="005E7BA0">
        <w:rPr>
          <w:rFonts w:cs="B Zar" w:hint="eastAsia"/>
          <w:sz w:val="28"/>
          <w:szCs w:val="28"/>
          <w:rtl/>
        </w:rPr>
        <w:t>دکنندگان</w:t>
      </w:r>
      <w:r w:rsidRPr="005E7BA0">
        <w:rPr>
          <w:rFonts w:cs="B Zar"/>
          <w:sz w:val="28"/>
          <w:szCs w:val="28"/>
          <w:rtl/>
        </w:rPr>
        <w:t xml:space="preserve"> ثبت‌نام‌شده از ب</w:t>
      </w:r>
      <w:r w:rsidRPr="005E7BA0">
        <w:rPr>
          <w:rFonts w:cs="B Zar" w:hint="cs"/>
          <w:sz w:val="28"/>
          <w:szCs w:val="28"/>
          <w:rtl/>
        </w:rPr>
        <w:t>ی</w:t>
      </w:r>
      <w:r w:rsidRPr="005E7BA0">
        <w:rPr>
          <w:rFonts w:cs="B Zar" w:hint="eastAsia"/>
          <w:sz w:val="28"/>
          <w:szCs w:val="28"/>
          <w:rtl/>
        </w:rPr>
        <w:t>ش</w:t>
      </w:r>
      <w:r w:rsidRPr="005E7BA0">
        <w:rPr>
          <w:rFonts w:cs="B Zar"/>
          <w:sz w:val="28"/>
          <w:szCs w:val="28"/>
          <w:rtl/>
        </w:rPr>
        <w:t xml:space="preserve"> از ۱۰۰ کشور مختلف و حدود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سوم از شرکت‌ها</w:t>
      </w:r>
      <w:r w:rsidRPr="005E7BA0">
        <w:rPr>
          <w:rFonts w:cs="B Zar" w:hint="cs"/>
          <w:sz w:val="28"/>
          <w:szCs w:val="28"/>
          <w:rtl/>
        </w:rPr>
        <w:t>ی</w:t>
      </w:r>
      <w:r w:rsidRPr="005E7BA0">
        <w:rPr>
          <w:rFonts w:cs="B Zar"/>
          <w:sz w:val="28"/>
          <w:szCs w:val="28"/>
          <w:rtl/>
        </w:rPr>
        <w:t xml:space="preserve"> غرفه‌دار از خارج از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آمده بودند (</w:t>
      </w:r>
      <w:r w:rsidRPr="005E7BA0">
        <w:rPr>
          <w:rFonts w:cs="B Zar"/>
          <w:sz w:val="28"/>
          <w:szCs w:val="28"/>
        </w:rPr>
        <w:t xml:space="preserve">NPE, </w:t>
      </w:r>
      <w:r w:rsidRPr="005E7BA0">
        <w:rPr>
          <w:rFonts w:cs="B Zar"/>
          <w:sz w:val="28"/>
          <w:szCs w:val="28"/>
          <w:rtl/>
        </w:rPr>
        <w:t>2009).</w:t>
      </w:r>
    </w:p>
    <w:p w14:paraId="527408EC" w14:textId="77777777" w:rsidR="00E535BD" w:rsidRDefault="00E535BD" w:rsidP="00E535BD">
      <w:pPr>
        <w:rPr>
          <w:rFonts w:cs="B Zar"/>
          <w:sz w:val="28"/>
          <w:szCs w:val="28"/>
        </w:rPr>
      </w:pPr>
      <w:r w:rsidRPr="005E7BA0">
        <w:rPr>
          <w:rFonts w:cs="B Zar" w:hint="eastAsia"/>
          <w:sz w:val="28"/>
          <w:szCs w:val="28"/>
          <w:rtl/>
        </w:rPr>
        <w:t>لا</w:t>
      </w:r>
      <w:r w:rsidRPr="005E7BA0">
        <w:rPr>
          <w:rFonts w:cs="B Zar" w:hint="cs"/>
          <w:sz w:val="28"/>
          <w:szCs w:val="28"/>
          <w:rtl/>
        </w:rPr>
        <w:t>ی</w:t>
      </w:r>
      <w:r w:rsidRPr="005E7BA0">
        <w:rPr>
          <w:rFonts w:cs="B Zar" w:hint="eastAsia"/>
          <w:sz w:val="28"/>
          <w:szCs w:val="28"/>
          <w:rtl/>
        </w:rPr>
        <w:t>ت‌فر</w:t>
      </w:r>
      <w:r w:rsidRPr="005E7BA0">
        <w:rPr>
          <w:rFonts w:cs="B Zar"/>
          <w:sz w:val="28"/>
          <w:szCs w:val="28"/>
          <w:rtl/>
        </w:rPr>
        <w:t xml:space="preserve"> ا</w:t>
      </w:r>
      <w:r w:rsidRPr="005E7BA0">
        <w:rPr>
          <w:rFonts w:cs="B Zar" w:hint="cs"/>
          <w:sz w:val="28"/>
          <w:szCs w:val="28"/>
          <w:rtl/>
        </w:rPr>
        <w:t>ی</w:t>
      </w:r>
      <w:r w:rsidRPr="005E7BA0">
        <w:rPr>
          <w:rFonts w:cs="B Zar" w:hint="eastAsia"/>
          <w:sz w:val="28"/>
          <w:szCs w:val="28"/>
          <w:rtl/>
        </w:rPr>
        <w:t>نترنشنال</w:t>
      </w:r>
      <w:r w:rsidRPr="005E7BA0">
        <w:rPr>
          <w:rFonts w:cs="B Zar"/>
          <w:sz w:val="28"/>
          <w:szCs w:val="28"/>
          <w:rtl/>
        </w:rPr>
        <w:t xml:space="preserve"> (</w:t>
      </w:r>
      <w:r w:rsidRPr="005E7BA0">
        <w:rPr>
          <w:rFonts w:cs="B Zar"/>
          <w:sz w:val="28"/>
          <w:szCs w:val="28"/>
        </w:rPr>
        <w:t>LightFair International</w:t>
      </w:r>
      <w:r w:rsidRPr="005E7BA0">
        <w:rPr>
          <w:rFonts w:cs="B Zar"/>
          <w:sz w:val="28"/>
          <w:szCs w:val="28"/>
          <w:rtl/>
        </w:rPr>
        <w:t>) (ال‌اف‌آ</w:t>
      </w:r>
      <w:r w:rsidRPr="005E7BA0">
        <w:rPr>
          <w:rFonts w:cs="B Zar" w:hint="cs"/>
          <w:sz w:val="28"/>
          <w:szCs w:val="28"/>
          <w:rtl/>
        </w:rPr>
        <w:t>ی</w:t>
      </w:r>
      <w:r w:rsidRPr="005E7BA0">
        <w:rPr>
          <w:rFonts w:cs="B Zar"/>
          <w:sz w:val="28"/>
          <w:szCs w:val="28"/>
          <w:rtl/>
        </w:rPr>
        <w:t xml:space="preserve"> </w:t>
      </w:r>
      <w:r w:rsidRPr="005E7BA0">
        <w:rPr>
          <w:rFonts w:cs="B Zar"/>
          <w:sz w:val="28"/>
          <w:szCs w:val="28"/>
        </w:rPr>
        <w:t>(LFI)</w:t>
      </w:r>
      <w:r w:rsidRPr="005E7BA0">
        <w:rPr>
          <w:rFonts w:cs="B Zar"/>
          <w:sz w:val="28"/>
          <w:szCs w:val="28"/>
          <w:rtl/>
        </w:rPr>
        <w:t>) به عنوان بزرگ‌تر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و </w:t>
      </w:r>
      <w:r w:rsidRPr="005E7BA0">
        <w:rPr>
          <w:rFonts w:cs="B Zar" w:hint="cs"/>
          <w:sz w:val="28"/>
          <w:szCs w:val="28"/>
          <w:rtl/>
        </w:rPr>
        <w:t>ی</w:t>
      </w:r>
      <w:r w:rsidRPr="005E7BA0">
        <w:rPr>
          <w:rFonts w:cs="B Zar" w:hint="eastAsia"/>
          <w:sz w:val="28"/>
          <w:szCs w:val="28"/>
          <w:rtl/>
        </w:rPr>
        <w:t>ک</w:t>
      </w:r>
      <w:r w:rsidRPr="005E7BA0">
        <w:rPr>
          <w:rFonts w:cs="B Zar" w:hint="cs"/>
          <w:sz w:val="28"/>
          <w:szCs w:val="28"/>
          <w:rtl/>
        </w:rPr>
        <w:t>ی</w:t>
      </w:r>
      <w:r w:rsidRPr="005E7BA0">
        <w:rPr>
          <w:rFonts w:cs="B Zar"/>
          <w:sz w:val="28"/>
          <w:szCs w:val="28"/>
          <w:rtl/>
        </w:rPr>
        <w:t xml:space="preserve"> از مهم‌تر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رو</w:t>
      </w:r>
      <w:r w:rsidRPr="005E7BA0">
        <w:rPr>
          <w:rFonts w:cs="B Zar" w:hint="cs"/>
          <w:sz w:val="28"/>
          <w:szCs w:val="28"/>
          <w:rtl/>
        </w:rPr>
        <w:t>ی</w:t>
      </w:r>
      <w:r w:rsidRPr="005E7BA0">
        <w:rPr>
          <w:rFonts w:cs="B Zar" w:hint="eastAsia"/>
          <w:sz w:val="28"/>
          <w:szCs w:val="28"/>
          <w:rtl/>
        </w:rPr>
        <w:t>دادها</w:t>
      </w:r>
      <w:r w:rsidRPr="005E7BA0">
        <w:rPr>
          <w:rFonts w:cs="B Zar" w:hint="cs"/>
          <w:sz w:val="28"/>
          <w:szCs w:val="28"/>
          <w:rtl/>
        </w:rPr>
        <w:t>ی</w:t>
      </w:r>
      <w:r w:rsidRPr="005E7BA0">
        <w:rPr>
          <w:rFonts w:cs="B Zar"/>
          <w:sz w:val="28"/>
          <w:szCs w:val="28"/>
          <w:rtl/>
        </w:rPr>
        <w:t xml:space="preserve"> متمرکز بر صنا</w:t>
      </w:r>
      <w:r w:rsidRPr="005E7BA0">
        <w:rPr>
          <w:rFonts w:cs="B Zar" w:hint="cs"/>
          <w:sz w:val="28"/>
          <w:szCs w:val="28"/>
          <w:rtl/>
        </w:rPr>
        <w:t>ی</w:t>
      </w:r>
      <w:r w:rsidRPr="005E7BA0">
        <w:rPr>
          <w:rFonts w:cs="B Zar" w:hint="eastAsia"/>
          <w:sz w:val="28"/>
          <w:szCs w:val="28"/>
          <w:rtl/>
        </w:rPr>
        <w:t>ع</w:t>
      </w:r>
      <w:r w:rsidRPr="005E7BA0">
        <w:rPr>
          <w:rFonts w:cs="B Zar"/>
          <w:sz w:val="28"/>
          <w:szCs w:val="28"/>
          <w:rtl/>
        </w:rPr>
        <w:t xml:space="preserve"> روشنا</w:t>
      </w:r>
      <w:r w:rsidRPr="005E7BA0">
        <w:rPr>
          <w:rFonts w:cs="B Zar" w:hint="cs"/>
          <w:sz w:val="28"/>
          <w:szCs w:val="28"/>
          <w:rtl/>
        </w:rPr>
        <w:t>یی</w:t>
      </w:r>
      <w:r w:rsidRPr="005E7BA0">
        <w:rPr>
          <w:rFonts w:cs="B Zar"/>
          <w:sz w:val="28"/>
          <w:szCs w:val="28"/>
          <w:rtl/>
        </w:rPr>
        <w:t xml:space="preserve"> معمار</w:t>
      </w:r>
      <w:r w:rsidRPr="005E7BA0">
        <w:rPr>
          <w:rFonts w:cs="B Zar" w:hint="cs"/>
          <w:sz w:val="28"/>
          <w:szCs w:val="28"/>
          <w:rtl/>
        </w:rPr>
        <w:t>ی</w:t>
      </w:r>
      <w:r w:rsidRPr="005E7BA0">
        <w:rPr>
          <w:rFonts w:cs="B Zar"/>
          <w:sz w:val="28"/>
          <w:szCs w:val="28"/>
          <w:rtl/>
        </w:rPr>
        <w:t xml:space="preserve"> و تجار</w:t>
      </w:r>
      <w:r w:rsidRPr="005E7BA0">
        <w:rPr>
          <w:rFonts w:cs="B Zar" w:hint="cs"/>
          <w:sz w:val="28"/>
          <w:szCs w:val="28"/>
          <w:rtl/>
        </w:rPr>
        <w:t>ی</w:t>
      </w:r>
      <w:r w:rsidRPr="005E7BA0">
        <w:rPr>
          <w:rFonts w:cs="B Zar"/>
          <w:sz w:val="28"/>
          <w:szCs w:val="28"/>
          <w:rtl/>
        </w:rPr>
        <w:t xml:space="preserve"> در آمر</w:t>
      </w:r>
      <w:r w:rsidRPr="005E7BA0">
        <w:rPr>
          <w:rFonts w:cs="B Zar" w:hint="cs"/>
          <w:sz w:val="28"/>
          <w:szCs w:val="28"/>
          <w:rtl/>
        </w:rPr>
        <w:t>ی</w:t>
      </w:r>
      <w:r w:rsidRPr="005E7BA0">
        <w:rPr>
          <w:rFonts w:cs="B Zar" w:hint="eastAsia"/>
          <w:sz w:val="28"/>
          <w:szCs w:val="28"/>
          <w:rtl/>
        </w:rPr>
        <w:t>کا</w:t>
      </w:r>
      <w:r w:rsidRPr="005E7BA0">
        <w:rPr>
          <w:rFonts w:cs="B Zar" w:hint="cs"/>
          <w:sz w:val="28"/>
          <w:szCs w:val="28"/>
          <w:rtl/>
        </w:rPr>
        <w:t>ی</w:t>
      </w:r>
      <w:r w:rsidRPr="005E7BA0">
        <w:rPr>
          <w:rFonts w:cs="B Zar"/>
          <w:sz w:val="28"/>
          <w:szCs w:val="28"/>
          <w:rtl/>
        </w:rPr>
        <w:t xml:space="preserve"> شمال</w:t>
      </w:r>
      <w:r w:rsidRPr="005E7BA0">
        <w:rPr>
          <w:rFonts w:cs="B Zar" w:hint="cs"/>
          <w:sz w:val="28"/>
          <w:szCs w:val="28"/>
          <w:rtl/>
        </w:rPr>
        <w:t>ی</w:t>
      </w:r>
      <w:r w:rsidRPr="005E7BA0">
        <w:rPr>
          <w:rFonts w:cs="B Zar"/>
          <w:sz w:val="28"/>
          <w:szCs w:val="28"/>
          <w:rtl/>
        </w:rPr>
        <w:t xml:space="preserve"> توص</w:t>
      </w:r>
      <w:r w:rsidRPr="005E7BA0">
        <w:rPr>
          <w:rFonts w:cs="B Zar" w:hint="cs"/>
          <w:sz w:val="28"/>
          <w:szCs w:val="28"/>
          <w:rtl/>
        </w:rPr>
        <w:t>ی</w:t>
      </w:r>
      <w:r w:rsidRPr="005E7BA0">
        <w:rPr>
          <w:rFonts w:cs="B Zar" w:hint="eastAsia"/>
          <w:sz w:val="28"/>
          <w:szCs w:val="28"/>
          <w:rtl/>
        </w:rPr>
        <w:t>ف</w:t>
      </w:r>
      <w:r w:rsidRPr="005E7BA0">
        <w:rPr>
          <w:rFonts w:cs="B Zar"/>
          <w:sz w:val="28"/>
          <w:szCs w:val="28"/>
          <w:rtl/>
        </w:rPr>
        <w:t xml:space="preserve">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ال‌اف‌آ</w:t>
      </w:r>
      <w:r w:rsidRPr="005E7BA0">
        <w:rPr>
          <w:rFonts w:cs="B Zar" w:hint="cs"/>
          <w:sz w:val="28"/>
          <w:szCs w:val="28"/>
          <w:rtl/>
        </w:rPr>
        <w:t>ی</w:t>
      </w:r>
      <w:r w:rsidRPr="005E7BA0">
        <w:rPr>
          <w:rFonts w:cs="B Zar"/>
          <w:sz w:val="28"/>
          <w:szCs w:val="28"/>
          <w:rtl/>
        </w:rPr>
        <w:t xml:space="preserve"> (</w:t>
      </w:r>
      <w:r w:rsidRPr="005E7BA0">
        <w:rPr>
          <w:rFonts w:cs="B Zar"/>
          <w:sz w:val="28"/>
          <w:szCs w:val="28"/>
        </w:rPr>
        <w:t>LFI</w:t>
      </w:r>
      <w:r w:rsidRPr="005E7BA0">
        <w:rPr>
          <w:rFonts w:cs="B Zar"/>
          <w:sz w:val="28"/>
          <w:szCs w:val="28"/>
          <w:rtl/>
        </w:rPr>
        <w:t xml:space="preserve">)، که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سالانه است، هر سال به طور چرخش</w:t>
      </w:r>
      <w:r w:rsidRPr="005E7BA0">
        <w:rPr>
          <w:rFonts w:cs="B Zar" w:hint="cs"/>
          <w:sz w:val="28"/>
          <w:szCs w:val="28"/>
          <w:rtl/>
        </w:rPr>
        <w:t>ی</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لاس </w:t>
      </w:r>
      <w:r w:rsidRPr="005E7BA0">
        <w:rPr>
          <w:rFonts w:cs="B Zar" w:hint="eastAsia"/>
          <w:sz w:val="28"/>
          <w:szCs w:val="28"/>
          <w:rtl/>
        </w:rPr>
        <w:t>وگاس،</w:t>
      </w:r>
      <w:r w:rsidRPr="005E7BA0">
        <w:rPr>
          <w:rFonts w:cs="B Zar"/>
          <w:sz w:val="28"/>
          <w:szCs w:val="28"/>
          <w:rtl/>
        </w:rPr>
        <w:t xml:space="preserve"> نوادا و ن</w:t>
      </w:r>
      <w:r w:rsidRPr="005E7BA0">
        <w:rPr>
          <w:rFonts w:cs="B Zar" w:hint="cs"/>
          <w:sz w:val="28"/>
          <w:szCs w:val="28"/>
          <w:rtl/>
        </w:rPr>
        <w:t>ی</w:t>
      </w:r>
      <w:r w:rsidRPr="005E7BA0">
        <w:rPr>
          <w:rFonts w:cs="B Zar" w:hint="eastAsia"/>
          <w:sz w:val="28"/>
          <w:szCs w:val="28"/>
          <w:rtl/>
        </w:rPr>
        <w:t>و</w:t>
      </w:r>
      <w:r w:rsidRPr="005E7BA0">
        <w:rPr>
          <w:rFonts w:cs="B Zar" w:hint="cs"/>
          <w:sz w:val="28"/>
          <w:szCs w:val="28"/>
          <w:rtl/>
        </w:rPr>
        <w:t>ی</w:t>
      </w:r>
      <w:r w:rsidRPr="005E7BA0">
        <w:rPr>
          <w:rFonts w:cs="B Zar" w:hint="eastAsia"/>
          <w:sz w:val="28"/>
          <w:szCs w:val="28"/>
          <w:rtl/>
        </w:rPr>
        <w:t>ورک،</w:t>
      </w:r>
      <w:r w:rsidRPr="005E7BA0">
        <w:rPr>
          <w:rFonts w:cs="B Zar"/>
          <w:sz w:val="28"/>
          <w:szCs w:val="28"/>
          <w:rtl/>
        </w:rPr>
        <w:t xml:space="preserve"> ن</w:t>
      </w:r>
      <w:r w:rsidRPr="005E7BA0">
        <w:rPr>
          <w:rFonts w:cs="B Zar" w:hint="cs"/>
          <w:sz w:val="28"/>
          <w:szCs w:val="28"/>
          <w:rtl/>
        </w:rPr>
        <w:t>ی</w:t>
      </w:r>
      <w:r w:rsidRPr="005E7BA0">
        <w:rPr>
          <w:rFonts w:cs="B Zar" w:hint="eastAsia"/>
          <w:sz w:val="28"/>
          <w:szCs w:val="28"/>
          <w:rtl/>
        </w:rPr>
        <w:t>و</w:t>
      </w:r>
      <w:r w:rsidRPr="005E7BA0">
        <w:rPr>
          <w:rFonts w:cs="B Zar" w:hint="cs"/>
          <w:sz w:val="28"/>
          <w:szCs w:val="28"/>
          <w:rtl/>
        </w:rPr>
        <w:t>ی</w:t>
      </w:r>
      <w:r w:rsidRPr="005E7BA0">
        <w:rPr>
          <w:rFonts w:cs="B Zar" w:hint="eastAsia"/>
          <w:sz w:val="28"/>
          <w:szCs w:val="28"/>
          <w:rtl/>
        </w:rPr>
        <w:t>ورک</w:t>
      </w:r>
      <w:r w:rsidRPr="005E7BA0">
        <w:rPr>
          <w:rFonts w:cs="B Zar"/>
          <w:sz w:val="28"/>
          <w:szCs w:val="28"/>
          <w:rtl/>
        </w:rPr>
        <w:t xml:space="preserve">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ال‌اف‌آ</w:t>
      </w:r>
      <w:r w:rsidRPr="005E7BA0">
        <w:rPr>
          <w:rFonts w:cs="B Zar" w:hint="cs"/>
          <w:sz w:val="28"/>
          <w:szCs w:val="28"/>
          <w:rtl/>
        </w:rPr>
        <w:t>ی</w:t>
      </w:r>
      <w:r w:rsidRPr="005E7BA0">
        <w:rPr>
          <w:rFonts w:cs="B Zar"/>
          <w:sz w:val="28"/>
          <w:szCs w:val="28"/>
          <w:rtl/>
        </w:rPr>
        <w:t xml:space="preserve"> (</w:t>
      </w:r>
      <w:r w:rsidRPr="005E7BA0">
        <w:rPr>
          <w:rFonts w:cs="B Zar"/>
          <w:sz w:val="28"/>
          <w:szCs w:val="28"/>
        </w:rPr>
        <w:t>LFI</w:t>
      </w:r>
      <w:r w:rsidRPr="005E7BA0">
        <w:rPr>
          <w:rFonts w:cs="B Zar"/>
          <w:sz w:val="28"/>
          <w:szCs w:val="28"/>
          <w:rtl/>
        </w:rPr>
        <w:t xml:space="preserve">)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طراح</w:t>
      </w:r>
      <w:r w:rsidRPr="005E7BA0">
        <w:rPr>
          <w:rFonts w:cs="B Zar" w:hint="cs"/>
          <w:sz w:val="28"/>
          <w:szCs w:val="28"/>
          <w:rtl/>
        </w:rPr>
        <w:t>ی‌</w:t>
      </w:r>
      <w:r w:rsidRPr="005E7BA0">
        <w:rPr>
          <w:rFonts w:cs="B Zar" w:hint="eastAsia"/>
          <w:sz w:val="28"/>
          <w:szCs w:val="28"/>
          <w:rtl/>
        </w:rPr>
        <w:t>محور</w:t>
      </w:r>
      <w:r w:rsidRPr="005E7BA0">
        <w:rPr>
          <w:rFonts w:cs="B Zar"/>
          <w:sz w:val="28"/>
          <w:szCs w:val="28"/>
          <w:rtl/>
        </w:rPr>
        <w:t xml:space="preserve"> با اندازه متوسط است. در سال</w:t>
      </w:r>
      <w:r w:rsidRPr="005E7BA0">
        <w:rPr>
          <w:rFonts w:cs="B Zar" w:hint="cs"/>
          <w:sz w:val="28"/>
          <w:szCs w:val="28"/>
          <w:rtl/>
        </w:rPr>
        <w:t>ی</w:t>
      </w:r>
      <w:r w:rsidRPr="005E7BA0">
        <w:rPr>
          <w:rFonts w:cs="B Zar"/>
          <w:sz w:val="28"/>
          <w:szCs w:val="28"/>
          <w:rtl/>
        </w:rPr>
        <w:t xml:space="preserve"> که داده‌ها جمع‌آور</w:t>
      </w:r>
      <w:r w:rsidRPr="005E7BA0">
        <w:rPr>
          <w:rFonts w:cs="B Zar" w:hint="cs"/>
          <w:sz w:val="28"/>
          <w:szCs w:val="28"/>
          <w:rtl/>
        </w:rPr>
        <w:t>ی</w:t>
      </w:r>
      <w:r w:rsidRPr="005E7BA0">
        <w:rPr>
          <w:rFonts w:cs="B Zar"/>
          <w:sz w:val="28"/>
          <w:szCs w:val="28"/>
          <w:rtl/>
        </w:rPr>
        <w:t xml:space="preserve"> شدند، ۲۰۰۹، ال‌اف‌آ</w:t>
      </w:r>
      <w:r w:rsidRPr="005E7BA0">
        <w:rPr>
          <w:rFonts w:cs="B Zar" w:hint="cs"/>
          <w:sz w:val="28"/>
          <w:szCs w:val="28"/>
          <w:rtl/>
        </w:rPr>
        <w:t>ی</w:t>
      </w:r>
      <w:r w:rsidRPr="005E7BA0">
        <w:rPr>
          <w:rFonts w:cs="B Zar"/>
          <w:sz w:val="28"/>
          <w:szCs w:val="28"/>
          <w:rtl/>
        </w:rPr>
        <w:t xml:space="preserve"> (</w:t>
      </w:r>
      <w:r w:rsidRPr="005E7BA0">
        <w:rPr>
          <w:rFonts w:cs="B Zar"/>
          <w:sz w:val="28"/>
          <w:szCs w:val="28"/>
        </w:rPr>
        <w:t>LFI</w:t>
      </w:r>
      <w:r w:rsidRPr="005E7BA0">
        <w:rPr>
          <w:rFonts w:cs="B Zar"/>
          <w:sz w:val="28"/>
          <w:szCs w:val="28"/>
          <w:rtl/>
        </w:rPr>
        <w:t>) نزد</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به ۵۰۰ غرفه‌دار و تقر</w:t>
      </w:r>
      <w:r w:rsidRPr="005E7BA0">
        <w:rPr>
          <w:rFonts w:cs="B Zar" w:hint="cs"/>
          <w:sz w:val="28"/>
          <w:szCs w:val="28"/>
          <w:rtl/>
        </w:rPr>
        <w:t>ی</w:t>
      </w:r>
      <w:r w:rsidRPr="005E7BA0">
        <w:rPr>
          <w:rFonts w:cs="B Zar" w:hint="eastAsia"/>
          <w:sz w:val="28"/>
          <w:szCs w:val="28"/>
          <w:rtl/>
        </w:rPr>
        <w:t>باً</w:t>
      </w:r>
      <w:r w:rsidRPr="005E7BA0">
        <w:rPr>
          <w:rFonts w:cs="B Zar"/>
          <w:sz w:val="28"/>
          <w:szCs w:val="28"/>
          <w:rtl/>
        </w:rPr>
        <w:t xml:space="preserve"> ۲۳۰۰۰ بازد</w:t>
      </w:r>
      <w:r w:rsidRPr="005E7BA0">
        <w:rPr>
          <w:rFonts w:cs="B Zar" w:hint="cs"/>
          <w:sz w:val="28"/>
          <w:szCs w:val="28"/>
          <w:rtl/>
        </w:rPr>
        <w:t>ی</w:t>
      </w:r>
      <w:r w:rsidRPr="005E7BA0">
        <w:rPr>
          <w:rFonts w:cs="B Zar" w:hint="eastAsia"/>
          <w:sz w:val="28"/>
          <w:szCs w:val="28"/>
          <w:rtl/>
        </w:rPr>
        <w:t>دکننده</w:t>
      </w:r>
      <w:r w:rsidRPr="005E7BA0">
        <w:rPr>
          <w:rFonts w:cs="B Zar"/>
          <w:sz w:val="28"/>
          <w:szCs w:val="28"/>
          <w:rtl/>
        </w:rPr>
        <w:t xml:space="preserve"> را به خود جذب کرد (</w:t>
      </w:r>
      <w:r w:rsidRPr="005E7BA0">
        <w:rPr>
          <w:rFonts w:cs="B Zar"/>
          <w:sz w:val="28"/>
          <w:szCs w:val="28"/>
        </w:rPr>
        <w:t xml:space="preserve">LightFair International, </w:t>
      </w:r>
      <w:r w:rsidRPr="005E7BA0">
        <w:rPr>
          <w:rFonts w:cs="B Zar"/>
          <w:sz w:val="28"/>
          <w:szCs w:val="28"/>
          <w:rtl/>
        </w:rPr>
        <w:t>2009</w:t>
      </w:r>
      <w:r w:rsidRPr="005E7BA0">
        <w:rPr>
          <w:rFonts w:cs="B Zar"/>
          <w:sz w:val="28"/>
          <w:szCs w:val="28"/>
        </w:rPr>
        <w:t>a, b</w:t>
      </w:r>
      <w:r w:rsidRPr="005E7BA0">
        <w:rPr>
          <w:rFonts w:cs="B Zar"/>
          <w:sz w:val="28"/>
          <w:szCs w:val="28"/>
          <w:rtl/>
        </w:rPr>
        <w:t>). در سال ۲۰۰۹، 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در مرکز جاکوب ک</w:t>
      </w:r>
      <w:r w:rsidRPr="005E7BA0">
        <w:rPr>
          <w:rFonts w:cs="B Zar" w:hint="cs"/>
          <w:sz w:val="28"/>
          <w:szCs w:val="28"/>
          <w:rtl/>
        </w:rPr>
        <w:t>ی</w:t>
      </w:r>
      <w:r w:rsidRPr="005E7BA0">
        <w:rPr>
          <w:rFonts w:cs="B Zar"/>
          <w:sz w:val="28"/>
          <w:szCs w:val="28"/>
          <w:rtl/>
        </w:rPr>
        <w:t>. جاو</w:t>
      </w:r>
      <w:r w:rsidRPr="005E7BA0">
        <w:rPr>
          <w:rFonts w:cs="B Zar" w:hint="cs"/>
          <w:sz w:val="28"/>
          <w:szCs w:val="28"/>
          <w:rtl/>
        </w:rPr>
        <w:t>ی</w:t>
      </w:r>
      <w:r w:rsidRPr="005E7BA0">
        <w:rPr>
          <w:rFonts w:cs="B Zar" w:hint="eastAsia"/>
          <w:sz w:val="28"/>
          <w:szCs w:val="28"/>
          <w:rtl/>
        </w:rPr>
        <w:t>تس</w:t>
      </w:r>
      <w:r w:rsidRPr="005E7BA0">
        <w:rPr>
          <w:rFonts w:cs="B Zar"/>
          <w:sz w:val="28"/>
          <w:szCs w:val="28"/>
          <w:rtl/>
        </w:rPr>
        <w:t xml:space="preserve"> (</w:t>
      </w:r>
      <w:r w:rsidRPr="005E7BA0">
        <w:rPr>
          <w:rFonts w:cs="B Zar"/>
          <w:sz w:val="28"/>
          <w:szCs w:val="28"/>
        </w:rPr>
        <w:t>Jacob K. Javits Center</w:t>
      </w:r>
      <w:r w:rsidRPr="005E7BA0">
        <w:rPr>
          <w:rFonts w:cs="B Zar"/>
          <w:sz w:val="28"/>
          <w:szCs w:val="28"/>
          <w:rtl/>
        </w:rPr>
        <w:t>) در مرکز شهر ن</w:t>
      </w:r>
      <w:r w:rsidRPr="005E7BA0">
        <w:rPr>
          <w:rFonts w:cs="B Zar" w:hint="cs"/>
          <w:sz w:val="28"/>
          <w:szCs w:val="28"/>
          <w:rtl/>
        </w:rPr>
        <w:t>ی</w:t>
      </w:r>
      <w:r w:rsidRPr="005E7BA0">
        <w:rPr>
          <w:rFonts w:cs="B Zar" w:hint="eastAsia"/>
          <w:sz w:val="28"/>
          <w:szCs w:val="28"/>
          <w:rtl/>
        </w:rPr>
        <w:t>و</w:t>
      </w:r>
      <w:r w:rsidRPr="005E7BA0">
        <w:rPr>
          <w:rFonts w:cs="B Zar" w:hint="cs"/>
          <w:sz w:val="28"/>
          <w:szCs w:val="28"/>
          <w:rtl/>
        </w:rPr>
        <w:t>ی</w:t>
      </w:r>
      <w:r w:rsidRPr="005E7BA0">
        <w:rPr>
          <w:rFonts w:cs="B Zar" w:hint="eastAsia"/>
          <w:sz w:val="28"/>
          <w:szCs w:val="28"/>
          <w:rtl/>
        </w:rPr>
        <w:t>ورک،</w:t>
      </w:r>
      <w:r w:rsidRPr="005E7BA0">
        <w:rPr>
          <w:rFonts w:cs="B Zar"/>
          <w:sz w:val="28"/>
          <w:szCs w:val="28"/>
          <w:rtl/>
        </w:rPr>
        <w:t xml:space="preserve"> در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سالن نما</w:t>
      </w:r>
      <w:r w:rsidRPr="005E7BA0">
        <w:rPr>
          <w:rFonts w:cs="B Zar" w:hint="cs"/>
          <w:sz w:val="28"/>
          <w:szCs w:val="28"/>
          <w:rtl/>
        </w:rPr>
        <w:t>ی</w:t>
      </w:r>
      <w:r w:rsidRPr="005E7BA0">
        <w:rPr>
          <w:rFonts w:cs="B Zar" w:hint="eastAsia"/>
          <w:sz w:val="28"/>
          <w:szCs w:val="28"/>
          <w:rtl/>
        </w:rPr>
        <w:t>شگاه</w:t>
      </w:r>
      <w:r w:rsidRPr="005E7BA0">
        <w:rPr>
          <w:rFonts w:cs="B Zar" w:hint="cs"/>
          <w:sz w:val="28"/>
          <w:szCs w:val="28"/>
          <w:rtl/>
        </w:rPr>
        <w:t>ی</w:t>
      </w:r>
      <w:r w:rsidRPr="005E7BA0">
        <w:rPr>
          <w:rFonts w:cs="B Zar"/>
          <w:sz w:val="28"/>
          <w:szCs w:val="28"/>
          <w:rtl/>
        </w:rPr>
        <w:t xml:space="preserve"> به مساحت تقر</w:t>
      </w:r>
      <w:r w:rsidRPr="005E7BA0">
        <w:rPr>
          <w:rFonts w:cs="B Zar" w:hint="cs"/>
          <w:sz w:val="28"/>
          <w:szCs w:val="28"/>
          <w:rtl/>
        </w:rPr>
        <w:t>ی</w:t>
      </w:r>
      <w:r w:rsidRPr="005E7BA0">
        <w:rPr>
          <w:rFonts w:cs="B Zar" w:hint="eastAsia"/>
          <w:sz w:val="28"/>
          <w:szCs w:val="28"/>
          <w:rtl/>
        </w:rPr>
        <w:t>باً</w:t>
      </w:r>
      <w:r w:rsidRPr="005E7BA0">
        <w:rPr>
          <w:rFonts w:cs="B Zar"/>
          <w:sz w:val="28"/>
          <w:szCs w:val="28"/>
          <w:rtl/>
        </w:rPr>
        <w:t xml:space="preserve"> ۱۷۰۰۰۰ فوت مربع برگزار شد. از نظر جا</w:t>
      </w:r>
      <w:r w:rsidRPr="005E7BA0">
        <w:rPr>
          <w:rFonts w:cs="B Zar" w:hint="cs"/>
          <w:sz w:val="28"/>
          <w:szCs w:val="28"/>
          <w:rtl/>
        </w:rPr>
        <w:t>ی</w:t>
      </w:r>
      <w:r w:rsidRPr="005E7BA0">
        <w:rPr>
          <w:rFonts w:cs="B Zar" w:hint="eastAsia"/>
          <w:sz w:val="28"/>
          <w:szCs w:val="28"/>
          <w:rtl/>
        </w:rPr>
        <w:t>گاه</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بازد</w:t>
      </w:r>
      <w:r w:rsidRPr="005E7BA0">
        <w:rPr>
          <w:rFonts w:cs="B Zar" w:hint="cs"/>
          <w:sz w:val="28"/>
          <w:szCs w:val="28"/>
          <w:rtl/>
        </w:rPr>
        <w:t>ی</w:t>
      </w:r>
      <w:r w:rsidRPr="005E7BA0">
        <w:rPr>
          <w:rFonts w:cs="B Zar" w:hint="eastAsia"/>
          <w:sz w:val="28"/>
          <w:szCs w:val="28"/>
          <w:rtl/>
        </w:rPr>
        <w:t>دکنندگان</w:t>
      </w:r>
      <w:r w:rsidRPr="005E7BA0">
        <w:rPr>
          <w:rFonts w:cs="B Zar"/>
          <w:sz w:val="28"/>
          <w:szCs w:val="28"/>
          <w:rtl/>
        </w:rPr>
        <w:t xml:space="preserve"> ثبت‌نام‌شده از ۷۳ کشور مختلف و </w:t>
      </w:r>
      <w:r w:rsidRPr="005E7BA0">
        <w:rPr>
          <w:rFonts w:cs="B Zar"/>
          <w:sz w:val="28"/>
          <w:szCs w:val="28"/>
          <w:rtl/>
        </w:rPr>
        <w:lastRenderedPageBreak/>
        <w:t>تمام ا</w:t>
      </w:r>
      <w:r w:rsidRPr="005E7BA0">
        <w:rPr>
          <w:rFonts w:cs="B Zar" w:hint="cs"/>
          <w:sz w:val="28"/>
          <w:szCs w:val="28"/>
          <w:rtl/>
        </w:rPr>
        <w:t>ی</w:t>
      </w:r>
      <w:r w:rsidRPr="005E7BA0">
        <w:rPr>
          <w:rFonts w:cs="B Zar" w:hint="eastAsia"/>
          <w:sz w:val="28"/>
          <w:szCs w:val="28"/>
          <w:rtl/>
        </w:rPr>
        <w:t>الت‌ها</w:t>
      </w:r>
      <w:r w:rsidRPr="005E7BA0">
        <w:rPr>
          <w:rFonts w:cs="B Zar" w:hint="cs"/>
          <w:sz w:val="28"/>
          <w:szCs w:val="28"/>
          <w:rtl/>
        </w:rPr>
        <w:t>ی</w:t>
      </w:r>
      <w:r w:rsidRPr="005E7BA0">
        <w:rPr>
          <w:rFonts w:cs="B Zar"/>
          <w:sz w:val="28"/>
          <w:szCs w:val="28"/>
          <w:rtl/>
        </w:rPr>
        <w:t xml:space="preserve">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آمده بودند، در حال</w:t>
      </w:r>
      <w:r w:rsidRPr="005E7BA0">
        <w:rPr>
          <w:rFonts w:cs="B Zar" w:hint="cs"/>
          <w:sz w:val="28"/>
          <w:szCs w:val="28"/>
          <w:rtl/>
        </w:rPr>
        <w:t>ی</w:t>
      </w:r>
      <w:r w:rsidRPr="005E7BA0">
        <w:rPr>
          <w:rFonts w:cs="B Zar"/>
          <w:sz w:val="28"/>
          <w:szCs w:val="28"/>
          <w:rtl/>
        </w:rPr>
        <w:t xml:space="preserve"> که تقر</w:t>
      </w:r>
      <w:r w:rsidRPr="005E7BA0">
        <w:rPr>
          <w:rFonts w:cs="B Zar" w:hint="cs"/>
          <w:sz w:val="28"/>
          <w:szCs w:val="28"/>
          <w:rtl/>
        </w:rPr>
        <w:t>ی</w:t>
      </w:r>
      <w:r w:rsidRPr="005E7BA0">
        <w:rPr>
          <w:rFonts w:cs="B Zar" w:hint="eastAsia"/>
          <w:sz w:val="28"/>
          <w:szCs w:val="28"/>
          <w:rtl/>
        </w:rPr>
        <w:t>باً</w:t>
      </w:r>
      <w:r w:rsidRPr="005E7BA0">
        <w:rPr>
          <w:rFonts w:cs="B Zar"/>
          <w:sz w:val="28"/>
          <w:szCs w:val="28"/>
          <w:rtl/>
        </w:rPr>
        <w:t xml:space="preserve"> ۲۰</w:t>
      </w:r>
      <w:r w:rsidRPr="005E7BA0">
        <w:rPr>
          <w:rFonts w:ascii="Times New Roman" w:hAnsi="Times New Roman" w:cs="Times New Roman" w:hint="cs"/>
          <w:sz w:val="28"/>
          <w:szCs w:val="28"/>
          <w:rtl/>
        </w:rPr>
        <w:t>٪</w:t>
      </w:r>
      <w:r w:rsidRPr="005E7BA0">
        <w:rPr>
          <w:rFonts w:cs="B Zar"/>
          <w:sz w:val="28"/>
          <w:szCs w:val="28"/>
          <w:rtl/>
        </w:rPr>
        <w:t xml:space="preserve"> </w:t>
      </w:r>
      <w:r w:rsidRPr="005E7BA0">
        <w:rPr>
          <w:rFonts w:cs="B Zar" w:hint="cs"/>
          <w:sz w:val="28"/>
          <w:szCs w:val="28"/>
          <w:rtl/>
        </w:rPr>
        <w:t>از</w:t>
      </w:r>
      <w:r w:rsidRPr="005E7BA0">
        <w:rPr>
          <w:rFonts w:cs="B Zar"/>
          <w:sz w:val="28"/>
          <w:szCs w:val="28"/>
          <w:rtl/>
        </w:rPr>
        <w:t xml:space="preserve"> </w:t>
      </w:r>
      <w:r w:rsidRPr="005E7BA0">
        <w:rPr>
          <w:rFonts w:cs="B Zar" w:hint="cs"/>
          <w:sz w:val="28"/>
          <w:szCs w:val="28"/>
          <w:rtl/>
        </w:rPr>
        <w:t>شرکت‌های</w:t>
      </w:r>
      <w:r w:rsidRPr="005E7BA0">
        <w:rPr>
          <w:rFonts w:cs="B Zar"/>
          <w:sz w:val="28"/>
          <w:szCs w:val="28"/>
          <w:rtl/>
        </w:rPr>
        <w:t xml:space="preserve"> غرفه‌دار نما</w:t>
      </w:r>
      <w:r w:rsidRPr="005E7BA0">
        <w:rPr>
          <w:rFonts w:cs="B Zar" w:hint="cs"/>
          <w:sz w:val="28"/>
          <w:szCs w:val="28"/>
          <w:rtl/>
        </w:rPr>
        <w:t>ی</w:t>
      </w:r>
      <w:r w:rsidRPr="005E7BA0">
        <w:rPr>
          <w:rFonts w:cs="B Zar" w:hint="eastAsia"/>
          <w:sz w:val="28"/>
          <w:szCs w:val="28"/>
          <w:rtl/>
        </w:rPr>
        <w:t>نده‌</w:t>
      </w:r>
      <w:r w:rsidRPr="005E7BA0">
        <w:rPr>
          <w:rFonts w:cs="B Zar" w:hint="cs"/>
          <w:sz w:val="28"/>
          <w:szCs w:val="28"/>
          <w:rtl/>
        </w:rPr>
        <w:t>ی</w:t>
      </w:r>
      <w:r w:rsidRPr="005E7BA0">
        <w:rPr>
          <w:rFonts w:cs="B Zar"/>
          <w:sz w:val="28"/>
          <w:szCs w:val="28"/>
          <w:rtl/>
        </w:rPr>
        <w:t xml:space="preserve"> کشورها</w:t>
      </w:r>
      <w:r w:rsidRPr="005E7BA0">
        <w:rPr>
          <w:rFonts w:cs="B Zar" w:hint="cs"/>
          <w:sz w:val="28"/>
          <w:szCs w:val="28"/>
          <w:rtl/>
        </w:rPr>
        <w:t>یی</w:t>
      </w:r>
      <w:r w:rsidRPr="005E7BA0">
        <w:rPr>
          <w:rFonts w:cs="B Zar"/>
          <w:sz w:val="28"/>
          <w:szCs w:val="28"/>
          <w:rtl/>
        </w:rPr>
        <w:t xml:space="preserve"> خارج از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بودند (</w:t>
      </w:r>
      <w:r w:rsidRPr="005E7BA0">
        <w:rPr>
          <w:rFonts w:cs="B Zar"/>
          <w:sz w:val="28"/>
          <w:szCs w:val="28"/>
        </w:rPr>
        <w:t xml:space="preserve">LightFair International, </w:t>
      </w:r>
      <w:r w:rsidRPr="005E7BA0">
        <w:rPr>
          <w:rFonts w:cs="B Zar"/>
          <w:sz w:val="28"/>
          <w:szCs w:val="28"/>
          <w:rtl/>
        </w:rPr>
        <w:t>2009</w:t>
      </w:r>
      <w:r w:rsidRPr="005E7BA0">
        <w:rPr>
          <w:rFonts w:cs="B Zar"/>
          <w:sz w:val="28"/>
          <w:szCs w:val="28"/>
        </w:rPr>
        <w:t>a, b</w:t>
      </w:r>
      <w:r w:rsidRPr="005E7BA0">
        <w:rPr>
          <w:rFonts w:cs="B Zar"/>
          <w:sz w:val="28"/>
          <w:szCs w:val="28"/>
          <w:rtl/>
        </w:rPr>
        <w:t>).</w:t>
      </w:r>
    </w:p>
    <w:p w14:paraId="488715E8" w14:textId="77777777" w:rsidR="00E535BD" w:rsidRPr="00E71562" w:rsidRDefault="00E535BD" w:rsidP="00E535BD">
      <w:pPr>
        <w:rPr>
          <w:rFonts w:cs="B Zar"/>
          <w:sz w:val="28"/>
          <w:szCs w:val="28"/>
        </w:rPr>
      </w:pPr>
      <w:r w:rsidRPr="005E7BA0">
        <w:rPr>
          <w:rFonts w:cs="B Zar"/>
          <w:sz w:val="28"/>
          <w:szCs w:val="28"/>
          <w:rtl/>
        </w:rPr>
        <w:t>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فناور</w:t>
      </w:r>
      <w:r w:rsidRPr="005E7BA0">
        <w:rPr>
          <w:rFonts w:cs="B Zar" w:hint="cs"/>
          <w:sz w:val="28"/>
          <w:szCs w:val="28"/>
          <w:rtl/>
        </w:rPr>
        <w:t>ی</w:t>
      </w:r>
      <w:r w:rsidRPr="005E7BA0">
        <w:rPr>
          <w:rFonts w:cs="B Zar"/>
          <w:sz w:val="28"/>
          <w:szCs w:val="28"/>
          <w:rtl/>
        </w:rPr>
        <w:t xml:space="preserve"> ساخت کانادا (</w:t>
      </w:r>
      <w:r w:rsidRPr="005E7BA0">
        <w:rPr>
          <w:rFonts w:cs="B Zar"/>
          <w:sz w:val="28"/>
          <w:szCs w:val="28"/>
        </w:rPr>
        <w:t>Canadian Manufacturing Technology Show</w:t>
      </w:r>
      <w:r w:rsidRPr="005E7BA0">
        <w:rPr>
          <w:rFonts w:cs="B Zar"/>
          <w:sz w:val="28"/>
          <w:szCs w:val="28"/>
          <w:rtl/>
        </w:rPr>
        <w:t>)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(CMTS)</w:t>
      </w:r>
      <w:r w:rsidRPr="005E7BA0">
        <w:rPr>
          <w:rFonts w:cs="B Zar"/>
          <w:sz w:val="28"/>
          <w:szCs w:val="28"/>
          <w:rtl/>
        </w:rPr>
        <w:t>) به عنوان بزرگ‌تر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تول</w:t>
      </w:r>
      <w:r w:rsidRPr="005E7BA0">
        <w:rPr>
          <w:rFonts w:cs="B Zar" w:hint="cs"/>
          <w:sz w:val="28"/>
          <w:szCs w:val="28"/>
          <w:rtl/>
        </w:rPr>
        <w:t>ی</w:t>
      </w:r>
      <w:r w:rsidRPr="005E7BA0">
        <w:rPr>
          <w:rFonts w:cs="B Zar" w:hint="eastAsia"/>
          <w:sz w:val="28"/>
          <w:szCs w:val="28"/>
          <w:rtl/>
        </w:rPr>
        <w:t>د</w:t>
      </w:r>
      <w:r w:rsidRPr="005E7BA0">
        <w:rPr>
          <w:rFonts w:cs="B Zar" w:hint="cs"/>
          <w:sz w:val="28"/>
          <w:szCs w:val="28"/>
          <w:rtl/>
        </w:rPr>
        <w:t>ی</w:t>
      </w:r>
      <w:r w:rsidRPr="005E7BA0">
        <w:rPr>
          <w:rFonts w:cs="B Zar"/>
          <w:sz w:val="28"/>
          <w:szCs w:val="28"/>
          <w:rtl/>
        </w:rPr>
        <w:t xml:space="preserve"> در نوع خود در کانادا توص</w:t>
      </w:r>
      <w:r w:rsidRPr="005E7BA0">
        <w:rPr>
          <w:rFonts w:cs="B Zar" w:hint="cs"/>
          <w:sz w:val="28"/>
          <w:szCs w:val="28"/>
          <w:rtl/>
        </w:rPr>
        <w:t>ی</w:t>
      </w:r>
      <w:r w:rsidRPr="005E7BA0">
        <w:rPr>
          <w:rFonts w:cs="B Zar" w:hint="eastAsia"/>
          <w:sz w:val="28"/>
          <w:szCs w:val="28"/>
          <w:rtl/>
        </w:rPr>
        <w:t>ف</w:t>
      </w:r>
      <w:r w:rsidRPr="005E7BA0">
        <w:rPr>
          <w:rFonts w:cs="B Zar"/>
          <w:sz w:val="28"/>
          <w:szCs w:val="28"/>
          <w:rtl/>
        </w:rPr>
        <w:t xml:space="preserve">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CMTS</w:t>
      </w:r>
      <w:r w:rsidRPr="005E7BA0">
        <w:rPr>
          <w:rFonts w:cs="B Zar"/>
          <w:sz w:val="28"/>
          <w:szCs w:val="28"/>
          <w:rtl/>
        </w:rPr>
        <w:t xml:space="preserve">)، که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فناور</w:t>
      </w:r>
      <w:r w:rsidRPr="005E7BA0">
        <w:rPr>
          <w:rFonts w:cs="B Zar" w:hint="cs"/>
          <w:sz w:val="28"/>
          <w:szCs w:val="28"/>
          <w:rtl/>
        </w:rPr>
        <w:t>ی‌</w:t>
      </w:r>
      <w:r w:rsidRPr="005E7BA0">
        <w:rPr>
          <w:rFonts w:cs="B Zar" w:hint="eastAsia"/>
          <w:sz w:val="28"/>
          <w:szCs w:val="28"/>
          <w:rtl/>
        </w:rPr>
        <w:t>محور</w:t>
      </w:r>
      <w:r w:rsidRPr="005E7BA0">
        <w:rPr>
          <w:rFonts w:cs="B Zar"/>
          <w:sz w:val="28"/>
          <w:szCs w:val="28"/>
          <w:rtl/>
        </w:rPr>
        <w:t xml:space="preserve"> است، تمرکز گسترده‌ا</w:t>
      </w:r>
      <w:r w:rsidRPr="005E7BA0">
        <w:rPr>
          <w:rFonts w:cs="B Zar" w:hint="cs"/>
          <w:sz w:val="28"/>
          <w:szCs w:val="28"/>
          <w:rtl/>
        </w:rPr>
        <w:t>ی</w:t>
      </w:r>
      <w:r w:rsidRPr="005E7BA0">
        <w:rPr>
          <w:rFonts w:cs="B Zar"/>
          <w:sz w:val="28"/>
          <w:szCs w:val="28"/>
          <w:rtl/>
        </w:rPr>
        <w:t xml:space="preserve"> بر فناور</w:t>
      </w:r>
      <w:r w:rsidRPr="005E7BA0">
        <w:rPr>
          <w:rFonts w:cs="B Zar" w:hint="cs"/>
          <w:sz w:val="28"/>
          <w:szCs w:val="28"/>
          <w:rtl/>
        </w:rPr>
        <w:t>ی‌</w:t>
      </w:r>
      <w:r w:rsidRPr="005E7BA0">
        <w:rPr>
          <w:rFonts w:cs="B Zar" w:hint="eastAsia"/>
          <w:sz w:val="28"/>
          <w:szCs w:val="28"/>
          <w:rtl/>
        </w:rPr>
        <w:t>ها</w:t>
      </w:r>
      <w:r w:rsidRPr="005E7BA0">
        <w:rPr>
          <w:rFonts w:cs="B Zar" w:hint="cs"/>
          <w:sz w:val="28"/>
          <w:szCs w:val="28"/>
          <w:rtl/>
        </w:rPr>
        <w:t>ی</w:t>
      </w:r>
      <w:r w:rsidRPr="005E7BA0">
        <w:rPr>
          <w:rFonts w:cs="B Zar"/>
          <w:sz w:val="28"/>
          <w:szCs w:val="28"/>
          <w:rtl/>
        </w:rPr>
        <w:t xml:space="preserve"> تو</w:t>
      </w:r>
      <w:r w:rsidRPr="005E7BA0">
        <w:rPr>
          <w:rFonts w:cs="B Zar" w:hint="eastAsia"/>
          <w:sz w:val="28"/>
          <w:szCs w:val="28"/>
          <w:rtl/>
        </w:rPr>
        <w:t>ل</w:t>
      </w:r>
      <w:r w:rsidRPr="005E7BA0">
        <w:rPr>
          <w:rFonts w:cs="B Zar" w:hint="cs"/>
          <w:sz w:val="28"/>
          <w:szCs w:val="28"/>
          <w:rtl/>
        </w:rPr>
        <w:t>ی</w:t>
      </w:r>
      <w:r w:rsidRPr="005E7BA0">
        <w:rPr>
          <w:rFonts w:cs="B Zar" w:hint="eastAsia"/>
          <w:sz w:val="28"/>
          <w:szCs w:val="28"/>
          <w:rtl/>
        </w:rPr>
        <w:t>د</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از جمله جوشکار</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ربات</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راهکارها</w:t>
      </w:r>
      <w:r w:rsidRPr="005E7BA0">
        <w:rPr>
          <w:rFonts w:cs="B Zar" w:hint="cs"/>
          <w:sz w:val="28"/>
          <w:szCs w:val="28"/>
          <w:rtl/>
        </w:rPr>
        <w:t>ی</w:t>
      </w:r>
      <w:r w:rsidRPr="005E7BA0">
        <w:rPr>
          <w:rFonts w:cs="B Zar"/>
          <w:sz w:val="28"/>
          <w:szCs w:val="28"/>
          <w:rtl/>
        </w:rPr>
        <w:t xml:space="preserve"> نور</w:t>
      </w:r>
      <w:r w:rsidRPr="005E7BA0">
        <w:rPr>
          <w:rFonts w:cs="B Zar" w:hint="cs"/>
          <w:sz w:val="28"/>
          <w:szCs w:val="28"/>
          <w:rtl/>
        </w:rPr>
        <w:t>ی</w:t>
      </w:r>
      <w:r w:rsidRPr="005E7BA0">
        <w:rPr>
          <w:rFonts w:cs="B Zar"/>
          <w:sz w:val="28"/>
          <w:szCs w:val="28"/>
          <w:rtl/>
        </w:rPr>
        <w:t xml:space="preserve"> و ن</w:t>
      </w:r>
      <w:r w:rsidRPr="005E7BA0">
        <w:rPr>
          <w:rFonts w:cs="B Zar" w:hint="cs"/>
          <w:sz w:val="28"/>
          <w:szCs w:val="28"/>
          <w:rtl/>
        </w:rPr>
        <w:t>ی</w:t>
      </w:r>
      <w:r w:rsidRPr="005E7BA0">
        <w:rPr>
          <w:rFonts w:cs="B Zar" w:hint="eastAsia"/>
          <w:sz w:val="28"/>
          <w:szCs w:val="28"/>
          <w:rtl/>
        </w:rPr>
        <w:t>ز</w:t>
      </w:r>
      <w:r w:rsidRPr="005E7BA0">
        <w:rPr>
          <w:rFonts w:cs="B Zar"/>
          <w:sz w:val="28"/>
          <w:szCs w:val="28"/>
          <w:rtl/>
        </w:rPr>
        <w:t xml:space="preserve"> ماش</w:t>
      </w:r>
      <w:r w:rsidRPr="005E7BA0">
        <w:rPr>
          <w:rFonts w:cs="B Zar" w:hint="cs"/>
          <w:sz w:val="28"/>
          <w:szCs w:val="28"/>
          <w:rtl/>
        </w:rPr>
        <w:t>ی</w:t>
      </w:r>
      <w:r w:rsidRPr="005E7BA0">
        <w:rPr>
          <w:rFonts w:cs="B Zar" w:hint="eastAsia"/>
          <w:sz w:val="28"/>
          <w:szCs w:val="28"/>
          <w:rtl/>
        </w:rPr>
        <w:t>ن‌ابزار</w:t>
      </w:r>
      <w:r w:rsidRPr="005E7BA0">
        <w:rPr>
          <w:rFonts w:cs="B Zar"/>
          <w:sz w:val="28"/>
          <w:szCs w:val="28"/>
          <w:rtl/>
        </w:rPr>
        <w:t xml:space="preserve"> و کاربردها دارد.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CMTS</w:t>
      </w:r>
      <w:r w:rsidRPr="005E7BA0">
        <w:rPr>
          <w:rFonts w:cs="B Zar"/>
          <w:sz w:val="28"/>
          <w:szCs w:val="28"/>
          <w:rtl/>
        </w:rPr>
        <w:t>)، که به صورت دوسالانه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xml:space="preserve"> در سال ۲۰۰۹، سال</w:t>
      </w:r>
      <w:r w:rsidRPr="005E7BA0">
        <w:rPr>
          <w:rFonts w:cs="B Zar" w:hint="cs"/>
          <w:sz w:val="28"/>
          <w:szCs w:val="28"/>
          <w:rtl/>
        </w:rPr>
        <w:t>ی</w:t>
      </w:r>
      <w:r w:rsidRPr="005E7BA0">
        <w:rPr>
          <w:rFonts w:cs="B Zar"/>
          <w:sz w:val="28"/>
          <w:szCs w:val="28"/>
          <w:rtl/>
        </w:rPr>
        <w:t xml:space="preserve"> که داده‌ها جمع‌آور</w:t>
      </w:r>
      <w:r w:rsidRPr="005E7BA0">
        <w:rPr>
          <w:rFonts w:cs="B Zar" w:hint="cs"/>
          <w:sz w:val="28"/>
          <w:szCs w:val="28"/>
          <w:rtl/>
        </w:rPr>
        <w:t>ی</w:t>
      </w:r>
      <w:r w:rsidRPr="005E7BA0">
        <w:rPr>
          <w:rFonts w:cs="B Zar"/>
          <w:sz w:val="28"/>
          <w:szCs w:val="28"/>
          <w:rtl/>
        </w:rPr>
        <w:t xml:space="preserve"> شدند، در مرکز انرژ</w:t>
      </w:r>
      <w:r w:rsidRPr="005E7BA0">
        <w:rPr>
          <w:rFonts w:cs="B Zar" w:hint="cs"/>
          <w:sz w:val="28"/>
          <w:szCs w:val="28"/>
          <w:rtl/>
        </w:rPr>
        <w:t>ی</w:t>
      </w:r>
      <w:r w:rsidRPr="005E7BA0">
        <w:rPr>
          <w:rFonts w:cs="B Zar"/>
          <w:sz w:val="28"/>
          <w:szCs w:val="28"/>
          <w:rtl/>
        </w:rPr>
        <w:t xml:space="preserve"> مستق</w:t>
      </w:r>
      <w:r w:rsidRPr="005E7BA0">
        <w:rPr>
          <w:rFonts w:cs="B Zar" w:hint="cs"/>
          <w:sz w:val="28"/>
          <w:szCs w:val="28"/>
          <w:rtl/>
        </w:rPr>
        <w:t>ی</w:t>
      </w:r>
      <w:r w:rsidRPr="005E7BA0">
        <w:rPr>
          <w:rFonts w:cs="B Zar" w:hint="eastAsia"/>
          <w:sz w:val="28"/>
          <w:szCs w:val="28"/>
          <w:rtl/>
        </w:rPr>
        <w:t>م</w:t>
      </w:r>
      <w:r w:rsidRPr="005E7BA0">
        <w:rPr>
          <w:rFonts w:cs="B Zar"/>
          <w:sz w:val="28"/>
          <w:szCs w:val="28"/>
          <w:rtl/>
        </w:rPr>
        <w:t xml:space="preserve"> تورنتو برگزار شد. در آن سال،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 xml:space="preserve">(CMTS) </w:t>
      </w:r>
      <w:r w:rsidRPr="005E7BA0">
        <w:rPr>
          <w:rFonts w:cs="B Zar"/>
          <w:sz w:val="28"/>
          <w:szCs w:val="28"/>
          <w:rtl/>
        </w:rPr>
        <w:t>۵۰۰ غرف</w:t>
      </w:r>
      <w:r w:rsidRPr="005E7BA0">
        <w:rPr>
          <w:rFonts w:cs="B Zar" w:hint="eastAsia"/>
          <w:sz w:val="28"/>
          <w:szCs w:val="28"/>
          <w:rtl/>
        </w:rPr>
        <w:t>ه‌دار</w:t>
      </w:r>
      <w:r w:rsidRPr="005E7BA0">
        <w:rPr>
          <w:rFonts w:cs="B Zar"/>
          <w:sz w:val="28"/>
          <w:szCs w:val="28"/>
          <w:rtl/>
        </w:rPr>
        <w:t xml:space="preserve"> و نزد</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به ۶۰۰۰ بازد</w:t>
      </w:r>
      <w:r w:rsidRPr="005E7BA0">
        <w:rPr>
          <w:rFonts w:cs="B Zar" w:hint="cs"/>
          <w:sz w:val="28"/>
          <w:szCs w:val="28"/>
          <w:rtl/>
        </w:rPr>
        <w:t>ی</w:t>
      </w:r>
      <w:r w:rsidRPr="005E7BA0">
        <w:rPr>
          <w:rFonts w:cs="B Zar" w:hint="eastAsia"/>
          <w:sz w:val="28"/>
          <w:szCs w:val="28"/>
          <w:rtl/>
        </w:rPr>
        <w:t>دکننده</w:t>
      </w:r>
      <w:r w:rsidRPr="005E7BA0">
        <w:rPr>
          <w:rFonts w:cs="B Zar"/>
          <w:sz w:val="28"/>
          <w:szCs w:val="28"/>
          <w:rtl/>
        </w:rPr>
        <w:t xml:space="preserve"> ثبت‌نام‌شده را به خود جذب کرد.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CMTS</w:t>
      </w:r>
      <w:r w:rsidRPr="005E7BA0">
        <w:rPr>
          <w:rFonts w:cs="B Zar"/>
          <w:sz w:val="28"/>
          <w:szCs w:val="28"/>
          <w:rtl/>
        </w:rPr>
        <w:t>) فاقد اهم</w:t>
      </w:r>
      <w:r w:rsidRPr="005E7BA0">
        <w:rPr>
          <w:rFonts w:cs="B Zar" w:hint="cs"/>
          <w:sz w:val="28"/>
          <w:szCs w:val="28"/>
          <w:rtl/>
        </w:rPr>
        <w:t>ی</w:t>
      </w:r>
      <w:r w:rsidRPr="005E7BA0">
        <w:rPr>
          <w:rFonts w:cs="B Zar" w:hint="eastAsia"/>
          <w:sz w:val="28"/>
          <w:szCs w:val="28"/>
          <w:rtl/>
        </w:rPr>
        <w:t>ت</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دو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است؛ به طور</w:t>
      </w:r>
      <w:r w:rsidRPr="005E7BA0">
        <w:rPr>
          <w:rFonts w:cs="B Zar" w:hint="cs"/>
          <w:sz w:val="28"/>
          <w:szCs w:val="28"/>
          <w:rtl/>
        </w:rPr>
        <w:t>ی</w:t>
      </w:r>
      <w:r w:rsidRPr="005E7BA0">
        <w:rPr>
          <w:rFonts w:cs="B Zar"/>
          <w:sz w:val="28"/>
          <w:szCs w:val="28"/>
          <w:rtl/>
        </w:rPr>
        <w:t xml:space="preserve"> که ب</w:t>
      </w:r>
      <w:r w:rsidRPr="005E7BA0">
        <w:rPr>
          <w:rFonts w:cs="B Zar" w:hint="cs"/>
          <w:sz w:val="28"/>
          <w:szCs w:val="28"/>
          <w:rtl/>
        </w:rPr>
        <w:t>ی</w:t>
      </w:r>
      <w:r w:rsidRPr="005E7BA0">
        <w:rPr>
          <w:rFonts w:cs="B Zar" w:hint="eastAsia"/>
          <w:sz w:val="28"/>
          <w:szCs w:val="28"/>
          <w:rtl/>
        </w:rPr>
        <w:t>شتر</w:t>
      </w:r>
      <w:r w:rsidRPr="005E7BA0">
        <w:rPr>
          <w:rFonts w:cs="B Zar"/>
          <w:sz w:val="28"/>
          <w:szCs w:val="28"/>
          <w:rtl/>
        </w:rPr>
        <w:t xml:space="preserve"> بازد</w:t>
      </w:r>
      <w:r w:rsidRPr="005E7BA0">
        <w:rPr>
          <w:rFonts w:cs="B Zar" w:hint="cs"/>
          <w:sz w:val="28"/>
          <w:szCs w:val="28"/>
          <w:rtl/>
        </w:rPr>
        <w:t>ی</w:t>
      </w:r>
      <w:r w:rsidRPr="005E7BA0">
        <w:rPr>
          <w:rFonts w:cs="B Zar" w:hint="eastAsia"/>
          <w:sz w:val="28"/>
          <w:szCs w:val="28"/>
          <w:rtl/>
        </w:rPr>
        <w:t>دکنندگان</w:t>
      </w:r>
      <w:r w:rsidRPr="005E7BA0">
        <w:rPr>
          <w:rFonts w:cs="B Zar"/>
          <w:sz w:val="28"/>
          <w:szCs w:val="28"/>
          <w:rtl/>
        </w:rPr>
        <w:t xml:space="preserve"> (۹۶</w:t>
      </w:r>
      <w:r w:rsidRPr="005E7BA0">
        <w:rPr>
          <w:rFonts w:ascii="Times New Roman" w:hAnsi="Times New Roman" w:cs="Times New Roman" w:hint="cs"/>
          <w:sz w:val="28"/>
          <w:szCs w:val="28"/>
          <w:rtl/>
        </w:rPr>
        <w:t>٪</w:t>
      </w:r>
      <w:r w:rsidRPr="005E7BA0">
        <w:rPr>
          <w:rFonts w:cs="B Zar"/>
          <w:sz w:val="28"/>
          <w:szCs w:val="28"/>
          <w:rtl/>
        </w:rPr>
        <w:t xml:space="preserve">) </w:t>
      </w:r>
      <w:r w:rsidRPr="005E7BA0">
        <w:rPr>
          <w:rFonts w:cs="B Zar" w:hint="cs"/>
          <w:sz w:val="28"/>
          <w:szCs w:val="28"/>
          <w:rtl/>
        </w:rPr>
        <w:t>از</w:t>
      </w:r>
      <w:r w:rsidRPr="005E7BA0">
        <w:rPr>
          <w:rFonts w:cs="B Zar"/>
          <w:sz w:val="28"/>
          <w:szCs w:val="28"/>
          <w:rtl/>
        </w:rPr>
        <w:t xml:space="preserve"> </w:t>
      </w:r>
      <w:r w:rsidRPr="005E7BA0">
        <w:rPr>
          <w:rFonts w:cs="B Zar" w:hint="cs"/>
          <w:sz w:val="28"/>
          <w:szCs w:val="28"/>
          <w:rtl/>
        </w:rPr>
        <w:t>داخل</w:t>
      </w:r>
      <w:r w:rsidRPr="005E7BA0">
        <w:rPr>
          <w:rFonts w:cs="B Zar"/>
          <w:sz w:val="28"/>
          <w:szCs w:val="28"/>
          <w:rtl/>
        </w:rPr>
        <w:t xml:space="preserve"> </w:t>
      </w:r>
      <w:r w:rsidRPr="005E7BA0">
        <w:rPr>
          <w:rFonts w:cs="B Zar" w:hint="cs"/>
          <w:sz w:val="28"/>
          <w:szCs w:val="28"/>
          <w:rtl/>
        </w:rPr>
        <w:t>کانادا</w:t>
      </w:r>
      <w:r w:rsidRPr="005E7BA0">
        <w:rPr>
          <w:rFonts w:cs="B Zar"/>
          <w:sz w:val="28"/>
          <w:szCs w:val="28"/>
          <w:rtl/>
        </w:rPr>
        <w:t xml:space="preserve"> </w:t>
      </w:r>
      <w:r w:rsidRPr="005E7BA0">
        <w:rPr>
          <w:rFonts w:cs="B Zar" w:hint="cs"/>
          <w:sz w:val="28"/>
          <w:szCs w:val="28"/>
          <w:rtl/>
        </w:rPr>
        <w:t>و</w:t>
      </w:r>
      <w:r w:rsidRPr="005E7BA0">
        <w:rPr>
          <w:rFonts w:cs="B Zar"/>
          <w:sz w:val="28"/>
          <w:szCs w:val="28"/>
          <w:rtl/>
        </w:rPr>
        <w:t xml:space="preserve"> </w:t>
      </w:r>
      <w:r w:rsidRPr="005E7BA0">
        <w:rPr>
          <w:rFonts w:cs="B Zar" w:hint="cs"/>
          <w:sz w:val="28"/>
          <w:szCs w:val="28"/>
          <w:rtl/>
        </w:rPr>
        <w:t>۹۰</w:t>
      </w:r>
      <w:r w:rsidRPr="005E7BA0">
        <w:rPr>
          <w:rFonts w:ascii="Times New Roman" w:hAnsi="Times New Roman" w:cs="Times New Roman" w:hint="cs"/>
          <w:sz w:val="28"/>
          <w:szCs w:val="28"/>
          <w:rtl/>
        </w:rPr>
        <w:t>٪</w:t>
      </w:r>
      <w:r w:rsidRPr="005E7BA0">
        <w:rPr>
          <w:rFonts w:cs="B Zar"/>
          <w:sz w:val="28"/>
          <w:szCs w:val="28"/>
          <w:rtl/>
        </w:rPr>
        <w:t xml:space="preserve"> </w:t>
      </w:r>
      <w:r w:rsidRPr="005E7BA0">
        <w:rPr>
          <w:rFonts w:cs="B Zar" w:hint="cs"/>
          <w:sz w:val="28"/>
          <w:szCs w:val="28"/>
          <w:rtl/>
        </w:rPr>
        <w:t>از</w:t>
      </w:r>
      <w:r w:rsidRPr="005E7BA0">
        <w:rPr>
          <w:rFonts w:cs="B Zar"/>
          <w:sz w:val="28"/>
          <w:szCs w:val="28"/>
          <w:rtl/>
        </w:rPr>
        <w:t xml:space="preserve"> </w:t>
      </w:r>
      <w:r w:rsidRPr="005E7BA0">
        <w:rPr>
          <w:rFonts w:cs="B Zar" w:hint="cs"/>
          <w:sz w:val="28"/>
          <w:szCs w:val="28"/>
          <w:rtl/>
        </w:rPr>
        <w:t>استان</w:t>
      </w:r>
      <w:r w:rsidRPr="005E7BA0">
        <w:rPr>
          <w:rFonts w:cs="B Zar"/>
          <w:sz w:val="28"/>
          <w:szCs w:val="28"/>
          <w:rtl/>
        </w:rPr>
        <w:t xml:space="preserve"> </w:t>
      </w:r>
      <w:r w:rsidRPr="005E7BA0">
        <w:rPr>
          <w:rFonts w:cs="B Zar" w:hint="cs"/>
          <w:sz w:val="28"/>
          <w:szCs w:val="28"/>
          <w:rtl/>
        </w:rPr>
        <w:t>انتاری</w:t>
      </w:r>
      <w:r w:rsidRPr="005E7BA0">
        <w:rPr>
          <w:rFonts w:cs="B Zar" w:hint="eastAsia"/>
          <w:sz w:val="28"/>
          <w:szCs w:val="28"/>
          <w:rtl/>
        </w:rPr>
        <w:t>و</w:t>
      </w:r>
      <w:r w:rsidRPr="005E7BA0">
        <w:rPr>
          <w:rFonts w:cs="B Zar"/>
          <w:sz w:val="28"/>
          <w:szCs w:val="28"/>
          <w:rtl/>
        </w:rPr>
        <w:t xml:space="preserve"> هستند. بنابرا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بهتر است به عنوان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منطقه‌ا</w:t>
      </w:r>
      <w:r w:rsidRPr="005E7BA0">
        <w:rPr>
          <w:rFonts w:cs="B Zar" w:hint="cs"/>
          <w:sz w:val="28"/>
          <w:szCs w:val="28"/>
          <w:rtl/>
        </w:rPr>
        <w:t>ی</w:t>
      </w:r>
      <w:r w:rsidRPr="005E7BA0">
        <w:rPr>
          <w:rFonts w:cs="B Zar"/>
          <w:sz w:val="28"/>
          <w:szCs w:val="28"/>
          <w:rtl/>
        </w:rPr>
        <w:t>/مل</w:t>
      </w:r>
      <w:r w:rsidRPr="005E7BA0">
        <w:rPr>
          <w:rFonts w:cs="B Zar" w:hint="cs"/>
          <w:sz w:val="28"/>
          <w:szCs w:val="28"/>
          <w:rtl/>
        </w:rPr>
        <w:t>ی</w:t>
      </w:r>
      <w:r w:rsidRPr="005E7BA0">
        <w:rPr>
          <w:rFonts w:cs="B Zar"/>
          <w:sz w:val="28"/>
          <w:szCs w:val="28"/>
          <w:rtl/>
        </w:rPr>
        <w:t xml:space="preserve"> طبقه‌بند</w:t>
      </w:r>
      <w:r w:rsidRPr="005E7BA0">
        <w:rPr>
          <w:rFonts w:cs="B Zar" w:hint="cs"/>
          <w:sz w:val="28"/>
          <w:szCs w:val="28"/>
          <w:rtl/>
        </w:rPr>
        <w:t>ی</w:t>
      </w:r>
      <w:r w:rsidRPr="005E7BA0">
        <w:rPr>
          <w:rFonts w:cs="B Zar"/>
          <w:sz w:val="28"/>
          <w:szCs w:val="28"/>
          <w:rtl/>
        </w:rPr>
        <w:t xml:space="preserve"> شود تا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w:t>
      </w:r>
      <w:r w:rsidRPr="005E7BA0">
        <w:rPr>
          <w:rFonts w:cs="B Zar" w:hint="cs"/>
          <w:sz w:val="28"/>
          <w:szCs w:val="28"/>
          <w:rtl/>
        </w:rPr>
        <w:t>ی</w:t>
      </w:r>
      <w:r w:rsidRPr="005E7BA0">
        <w:rPr>
          <w:rFonts w:cs="B Zar" w:hint="eastAsia"/>
          <w:sz w:val="28"/>
          <w:szCs w:val="28"/>
          <w:rtl/>
        </w:rPr>
        <w:t>ا</w:t>
      </w:r>
      <w:r w:rsidRPr="005E7BA0">
        <w:rPr>
          <w:rFonts w:cs="B Zar"/>
          <w:sz w:val="28"/>
          <w:szCs w:val="28"/>
          <w:rtl/>
        </w:rPr>
        <w:t xml:space="preserve"> قطب (</w:t>
      </w:r>
      <w:r w:rsidRPr="005E7BA0">
        <w:rPr>
          <w:rFonts w:cs="B Zar"/>
          <w:sz w:val="28"/>
          <w:szCs w:val="28"/>
        </w:rPr>
        <w:t>CMTS, 2009</w:t>
      </w:r>
      <w:r w:rsidRPr="005E7BA0">
        <w:rPr>
          <w:rFonts w:cs="B Zar"/>
          <w:sz w:val="28"/>
          <w:szCs w:val="28"/>
          <w:rtl/>
        </w:rPr>
        <w:t>).</w:t>
      </w:r>
      <w:r w:rsidRPr="00B542E8">
        <w:rPr>
          <w:rFonts w:cs="B Zar"/>
          <w:sz w:val="28"/>
          <w:szCs w:val="28"/>
        </w:rPr>
        <w:br/>
      </w:r>
      <w:r w:rsidRPr="00E71562">
        <w:rPr>
          <w:rFonts w:cs="B Zar"/>
          <w:sz w:val="28"/>
          <w:szCs w:val="28"/>
          <w:rtl/>
        </w:rPr>
        <w:t>نما</w:t>
      </w:r>
      <w:r w:rsidRPr="00E71562">
        <w:rPr>
          <w:rFonts w:cs="B Zar" w:hint="cs"/>
          <w:sz w:val="28"/>
          <w:szCs w:val="28"/>
          <w:rtl/>
        </w:rPr>
        <w:t>ی</w:t>
      </w:r>
      <w:r w:rsidRPr="00E71562">
        <w:rPr>
          <w:rFonts w:cs="B Zar" w:hint="eastAsia"/>
          <w:sz w:val="28"/>
          <w:szCs w:val="28"/>
          <w:rtl/>
        </w:rPr>
        <w:t>شگاه</w:t>
      </w:r>
      <w:r w:rsidRPr="00E71562">
        <w:rPr>
          <w:rFonts w:cs="B Zar"/>
          <w:sz w:val="28"/>
          <w:szCs w:val="28"/>
          <w:rtl/>
        </w:rPr>
        <w:t xml:space="preserve"> فناور</w:t>
      </w:r>
      <w:r w:rsidRPr="00E71562">
        <w:rPr>
          <w:rFonts w:cs="B Zar" w:hint="cs"/>
          <w:sz w:val="28"/>
          <w:szCs w:val="28"/>
          <w:rtl/>
        </w:rPr>
        <w:t>ی</w:t>
      </w:r>
      <w:r w:rsidRPr="00E71562">
        <w:rPr>
          <w:rFonts w:cs="B Zar"/>
          <w:sz w:val="28"/>
          <w:szCs w:val="28"/>
          <w:rtl/>
        </w:rPr>
        <w:t xml:space="preserve"> ساخت مونترال (</w:t>
      </w:r>
      <w:r w:rsidRPr="00E71562">
        <w:rPr>
          <w:rFonts w:cs="B Zar"/>
          <w:sz w:val="28"/>
          <w:szCs w:val="28"/>
        </w:rPr>
        <w:t>Montreal Manufacturing Technology Show</w:t>
      </w:r>
      <w:r w:rsidRPr="00E71562">
        <w:rPr>
          <w:rFonts w:cs="B Zar"/>
          <w:sz w:val="28"/>
          <w:szCs w:val="28"/>
          <w:rtl/>
        </w:rPr>
        <w:t>) (ام‌ام‌ت</w:t>
      </w:r>
      <w:r w:rsidRPr="00E71562">
        <w:rPr>
          <w:rFonts w:cs="B Zar" w:hint="cs"/>
          <w:sz w:val="28"/>
          <w:szCs w:val="28"/>
          <w:rtl/>
        </w:rPr>
        <w:t>ی‌</w:t>
      </w:r>
      <w:r w:rsidRPr="00E71562">
        <w:rPr>
          <w:rFonts w:cs="B Zar" w:hint="eastAsia"/>
          <w:sz w:val="28"/>
          <w:szCs w:val="28"/>
          <w:rtl/>
        </w:rPr>
        <w:t>اس</w:t>
      </w:r>
      <w:r w:rsidRPr="00E71562">
        <w:rPr>
          <w:rFonts w:cs="B Zar"/>
          <w:sz w:val="28"/>
          <w:szCs w:val="28"/>
          <w:rtl/>
        </w:rPr>
        <w:t xml:space="preserve"> </w:t>
      </w:r>
      <w:r w:rsidRPr="00E71562">
        <w:rPr>
          <w:rFonts w:cs="B Zar"/>
          <w:sz w:val="28"/>
          <w:szCs w:val="28"/>
        </w:rPr>
        <w:t>(MMTS)</w:t>
      </w:r>
      <w:r w:rsidRPr="00E71562">
        <w:rPr>
          <w:rFonts w:cs="B Zar"/>
          <w:sz w:val="28"/>
          <w:szCs w:val="28"/>
          <w:rtl/>
        </w:rPr>
        <w:t>) ن</w:t>
      </w:r>
      <w:r w:rsidRPr="00E71562">
        <w:rPr>
          <w:rFonts w:cs="B Zar" w:hint="cs"/>
          <w:sz w:val="28"/>
          <w:szCs w:val="28"/>
          <w:rtl/>
        </w:rPr>
        <w:t>ی</w:t>
      </w:r>
      <w:r w:rsidRPr="00E71562">
        <w:rPr>
          <w:rFonts w:cs="B Zar" w:hint="eastAsia"/>
          <w:sz w:val="28"/>
          <w:szCs w:val="28"/>
          <w:rtl/>
        </w:rPr>
        <w:t>ز</w:t>
      </w:r>
      <w:r w:rsidRPr="00E71562">
        <w:rPr>
          <w:rFonts w:cs="B Zar"/>
          <w:sz w:val="28"/>
          <w:szCs w:val="28"/>
          <w:rtl/>
        </w:rPr>
        <w:t xml:space="preserve"> مانند همتا</w:t>
      </w:r>
      <w:r w:rsidRPr="00E71562">
        <w:rPr>
          <w:rFonts w:cs="B Zar" w:hint="cs"/>
          <w:sz w:val="28"/>
          <w:szCs w:val="28"/>
          <w:rtl/>
        </w:rPr>
        <w:t>ی</w:t>
      </w:r>
      <w:r w:rsidRPr="00E71562">
        <w:rPr>
          <w:rFonts w:cs="B Zar"/>
          <w:sz w:val="28"/>
          <w:szCs w:val="28"/>
          <w:rtl/>
        </w:rPr>
        <w:t xml:space="preserve"> انتار</w:t>
      </w:r>
      <w:r w:rsidRPr="00E71562">
        <w:rPr>
          <w:rFonts w:cs="B Zar" w:hint="cs"/>
          <w:sz w:val="28"/>
          <w:szCs w:val="28"/>
          <w:rtl/>
        </w:rPr>
        <w:t>ی</w:t>
      </w:r>
      <w:r w:rsidRPr="00E71562">
        <w:rPr>
          <w:rFonts w:cs="B Zar" w:hint="eastAsia"/>
          <w:sz w:val="28"/>
          <w:szCs w:val="28"/>
          <w:rtl/>
        </w:rPr>
        <w:t>و</w:t>
      </w:r>
      <w:r w:rsidRPr="00E71562">
        <w:rPr>
          <w:rFonts w:cs="B Zar" w:hint="cs"/>
          <w:sz w:val="28"/>
          <w:szCs w:val="28"/>
          <w:rtl/>
        </w:rPr>
        <w:t>یی</w:t>
      </w:r>
      <w:r w:rsidRPr="00E71562">
        <w:rPr>
          <w:rFonts w:cs="B Zar"/>
          <w:sz w:val="28"/>
          <w:szCs w:val="28"/>
          <w:rtl/>
        </w:rPr>
        <w:t xml:space="preserve"> خود، تمرکز گسترده‌ا</w:t>
      </w:r>
      <w:r w:rsidRPr="00E71562">
        <w:rPr>
          <w:rFonts w:cs="B Zar" w:hint="cs"/>
          <w:sz w:val="28"/>
          <w:szCs w:val="28"/>
          <w:rtl/>
        </w:rPr>
        <w:t>ی</w:t>
      </w:r>
      <w:r w:rsidRPr="00E71562">
        <w:rPr>
          <w:rFonts w:cs="B Zar"/>
          <w:sz w:val="28"/>
          <w:szCs w:val="28"/>
          <w:rtl/>
        </w:rPr>
        <w:t xml:space="preserve"> بر تول</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دارد و تأک</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و</w:t>
      </w:r>
      <w:r w:rsidRPr="00E71562">
        <w:rPr>
          <w:rFonts w:cs="B Zar" w:hint="cs"/>
          <w:sz w:val="28"/>
          <w:szCs w:val="28"/>
          <w:rtl/>
        </w:rPr>
        <w:t>ی</w:t>
      </w:r>
      <w:r w:rsidRPr="00E71562">
        <w:rPr>
          <w:rFonts w:cs="B Zar" w:hint="eastAsia"/>
          <w:sz w:val="28"/>
          <w:szCs w:val="28"/>
          <w:rtl/>
        </w:rPr>
        <w:t>ژه‌ا</w:t>
      </w:r>
      <w:r w:rsidRPr="00E71562">
        <w:rPr>
          <w:rFonts w:cs="B Zar" w:hint="cs"/>
          <w:sz w:val="28"/>
          <w:szCs w:val="28"/>
          <w:rtl/>
        </w:rPr>
        <w:t>ی</w:t>
      </w:r>
      <w:r w:rsidRPr="00E71562">
        <w:rPr>
          <w:rFonts w:cs="B Zar"/>
          <w:sz w:val="28"/>
          <w:szCs w:val="28"/>
          <w:rtl/>
        </w:rPr>
        <w:t xml:space="preserve"> بر ماش</w:t>
      </w:r>
      <w:r w:rsidRPr="00E71562">
        <w:rPr>
          <w:rFonts w:cs="B Zar" w:hint="cs"/>
          <w:sz w:val="28"/>
          <w:szCs w:val="28"/>
          <w:rtl/>
        </w:rPr>
        <w:t>ی</w:t>
      </w:r>
      <w:r w:rsidRPr="00E71562">
        <w:rPr>
          <w:rFonts w:cs="B Zar" w:hint="eastAsia"/>
          <w:sz w:val="28"/>
          <w:szCs w:val="28"/>
          <w:rtl/>
        </w:rPr>
        <w:t>ن‌ابزار،</w:t>
      </w:r>
      <w:r w:rsidRPr="00E71562">
        <w:rPr>
          <w:rFonts w:cs="B Zar"/>
          <w:sz w:val="28"/>
          <w:szCs w:val="28"/>
          <w:rtl/>
        </w:rPr>
        <w:t xml:space="preserve"> فلزکار</w:t>
      </w:r>
      <w:r w:rsidRPr="00E71562">
        <w:rPr>
          <w:rFonts w:cs="B Zar" w:hint="cs"/>
          <w:sz w:val="28"/>
          <w:szCs w:val="28"/>
          <w:rtl/>
        </w:rPr>
        <w:t>ی</w:t>
      </w:r>
      <w:r w:rsidRPr="00E71562">
        <w:rPr>
          <w:rFonts w:cs="B Zar" w:hint="eastAsia"/>
          <w:sz w:val="28"/>
          <w:szCs w:val="28"/>
          <w:rtl/>
        </w:rPr>
        <w:t>،</w:t>
      </w:r>
      <w:r w:rsidRPr="00E71562">
        <w:rPr>
          <w:rFonts w:cs="B Zar"/>
          <w:sz w:val="28"/>
          <w:szCs w:val="28"/>
          <w:rtl/>
        </w:rPr>
        <w:t xml:space="preserve"> اتوماس</w:t>
      </w:r>
      <w:r w:rsidRPr="00E71562">
        <w:rPr>
          <w:rFonts w:cs="B Zar" w:hint="cs"/>
          <w:sz w:val="28"/>
          <w:szCs w:val="28"/>
          <w:rtl/>
        </w:rPr>
        <w:t>ی</w:t>
      </w:r>
      <w:r w:rsidRPr="00E71562">
        <w:rPr>
          <w:rFonts w:cs="B Zar" w:hint="eastAsia"/>
          <w:sz w:val="28"/>
          <w:szCs w:val="28"/>
          <w:rtl/>
        </w:rPr>
        <w:t>ون</w:t>
      </w:r>
      <w:r w:rsidRPr="00E71562">
        <w:rPr>
          <w:rFonts w:cs="B Zar"/>
          <w:sz w:val="28"/>
          <w:szCs w:val="28"/>
          <w:rtl/>
        </w:rPr>
        <w:t xml:space="preserve"> و تول</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افزودن</w:t>
      </w:r>
      <w:r w:rsidRPr="00E71562">
        <w:rPr>
          <w:rFonts w:cs="B Zar" w:hint="cs"/>
          <w:sz w:val="28"/>
          <w:szCs w:val="28"/>
          <w:rtl/>
        </w:rPr>
        <w:t>ی</w:t>
      </w:r>
      <w:r w:rsidRPr="00E71562">
        <w:rPr>
          <w:rFonts w:cs="B Zar"/>
          <w:sz w:val="28"/>
          <w:szCs w:val="28"/>
          <w:rtl/>
        </w:rPr>
        <w:t xml:space="preserve"> دارد. ام‌ام‌ت</w:t>
      </w:r>
      <w:r w:rsidRPr="00E71562">
        <w:rPr>
          <w:rFonts w:cs="B Zar" w:hint="cs"/>
          <w:sz w:val="28"/>
          <w:szCs w:val="28"/>
          <w:rtl/>
        </w:rPr>
        <w:t>ی‌</w:t>
      </w:r>
      <w:r w:rsidRPr="00E71562">
        <w:rPr>
          <w:rFonts w:cs="B Zar" w:hint="eastAsia"/>
          <w:sz w:val="28"/>
          <w:szCs w:val="28"/>
          <w:rtl/>
        </w:rPr>
        <w:t>اس</w:t>
      </w:r>
      <w:r w:rsidRPr="00E71562">
        <w:rPr>
          <w:rFonts w:cs="B Zar"/>
          <w:sz w:val="28"/>
          <w:szCs w:val="28"/>
          <w:rtl/>
        </w:rPr>
        <w:t xml:space="preserve"> (</w:t>
      </w:r>
      <w:r w:rsidRPr="00E71562">
        <w:rPr>
          <w:rFonts w:cs="B Zar"/>
          <w:sz w:val="28"/>
          <w:szCs w:val="28"/>
        </w:rPr>
        <w:t>MMTS</w:t>
      </w:r>
      <w:r w:rsidRPr="00E71562">
        <w:rPr>
          <w:rFonts w:cs="B Zar"/>
          <w:sz w:val="28"/>
          <w:szCs w:val="28"/>
          <w:rtl/>
        </w:rPr>
        <w:t xml:space="preserve">)، که </w:t>
      </w:r>
      <w:r w:rsidRPr="00E71562">
        <w:rPr>
          <w:rFonts w:cs="B Zar" w:hint="cs"/>
          <w:sz w:val="28"/>
          <w:szCs w:val="28"/>
          <w:rtl/>
        </w:rPr>
        <w:t>ی</w:t>
      </w:r>
      <w:r w:rsidRPr="00E71562">
        <w:rPr>
          <w:rFonts w:cs="B Zar" w:hint="eastAsia"/>
          <w:sz w:val="28"/>
          <w:szCs w:val="28"/>
          <w:rtl/>
        </w:rPr>
        <w:t>ک</w:t>
      </w:r>
      <w:r w:rsidRPr="00E71562">
        <w:rPr>
          <w:rFonts w:cs="B Zar"/>
          <w:sz w:val="28"/>
          <w:szCs w:val="28"/>
          <w:rtl/>
        </w:rPr>
        <w:t xml:space="preserve"> نما</w:t>
      </w:r>
      <w:r w:rsidRPr="00E71562">
        <w:rPr>
          <w:rFonts w:cs="B Zar" w:hint="cs"/>
          <w:sz w:val="28"/>
          <w:szCs w:val="28"/>
          <w:rtl/>
        </w:rPr>
        <w:t>ی</w:t>
      </w:r>
      <w:r w:rsidRPr="00E71562">
        <w:rPr>
          <w:rFonts w:cs="B Zar" w:hint="eastAsia"/>
          <w:sz w:val="28"/>
          <w:szCs w:val="28"/>
          <w:rtl/>
        </w:rPr>
        <w:t>شگاه</w:t>
      </w:r>
      <w:r w:rsidRPr="00E71562">
        <w:rPr>
          <w:rFonts w:cs="B Zar"/>
          <w:sz w:val="28"/>
          <w:szCs w:val="28"/>
          <w:rtl/>
        </w:rPr>
        <w:t xml:space="preserve"> دوسالانه است، به مدت ۳ روز در </w:t>
      </w:r>
      <w:r w:rsidRPr="00E71562">
        <w:rPr>
          <w:rFonts w:cs="B Zar"/>
          <w:sz w:val="28"/>
          <w:szCs w:val="28"/>
        </w:rPr>
        <w:t>Place Bonaventure</w:t>
      </w:r>
      <w:r w:rsidRPr="00E71562">
        <w:rPr>
          <w:rFonts w:cs="B Zar"/>
          <w:sz w:val="28"/>
          <w:szCs w:val="28"/>
          <w:rtl/>
        </w:rPr>
        <w:t xml:space="preserve"> در مرکز شهر مونترال، کبک برگزار م</w:t>
      </w:r>
      <w:r w:rsidRPr="00E71562">
        <w:rPr>
          <w:rFonts w:cs="B Zar" w:hint="cs"/>
          <w:sz w:val="28"/>
          <w:szCs w:val="28"/>
          <w:rtl/>
        </w:rPr>
        <w:t>ی‌</w:t>
      </w:r>
      <w:r w:rsidRPr="00E71562">
        <w:rPr>
          <w:rFonts w:cs="B Zar" w:hint="eastAsia"/>
          <w:sz w:val="28"/>
          <w:szCs w:val="28"/>
          <w:rtl/>
        </w:rPr>
        <w:t>شود</w:t>
      </w:r>
      <w:r w:rsidRPr="00E71562">
        <w:rPr>
          <w:rFonts w:cs="B Zar"/>
          <w:sz w:val="28"/>
          <w:szCs w:val="28"/>
          <w:rtl/>
        </w:rPr>
        <w:t>. در حال</w:t>
      </w:r>
      <w:r w:rsidRPr="00E71562">
        <w:rPr>
          <w:rFonts w:cs="B Zar" w:hint="cs"/>
          <w:sz w:val="28"/>
          <w:szCs w:val="28"/>
          <w:rtl/>
        </w:rPr>
        <w:t>ی</w:t>
      </w:r>
      <w:r w:rsidRPr="00E71562">
        <w:rPr>
          <w:rFonts w:cs="B Zar"/>
          <w:sz w:val="28"/>
          <w:szCs w:val="28"/>
          <w:rtl/>
        </w:rPr>
        <w:t xml:space="preserve"> که ام‌ام‌ت</w:t>
      </w:r>
      <w:r w:rsidRPr="00E71562">
        <w:rPr>
          <w:rFonts w:cs="B Zar" w:hint="cs"/>
          <w:sz w:val="28"/>
          <w:szCs w:val="28"/>
          <w:rtl/>
        </w:rPr>
        <w:t>ی‌</w:t>
      </w:r>
      <w:r w:rsidRPr="00E71562">
        <w:rPr>
          <w:rFonts w:cs="B Zar" w:hint="eastAsia"/>
          <w:sz w:val="28"/>
          <w:szCs w:val="28"/>
          <w:rtl/>
        </w:rPr>
        <w:t>اس</w:t>
      </w:r>
      <w:r w:rsidRPr="00E71562">
        <w:rPr>
          <w:rFonts w:cs="B Zar"/>
          <w:sz w:val="28"/>
          <w:szCs w:val="28"/>
          <w:rtl/>
        </w:rPr>
        <w:t xml:space="preserve"> (</w:t>
      </w:r>
      <w:r w:rsidRPr="00E71562">
        <w:rPr>
          <w:rFonts w:cs="B Zar"/>
          <w:sz w:val="28"/>
          <w:szCs w:val="28"/>
        </w:rPr>
        <w:t>MMTS</w:t>
      </w:r>
      <w:r w:rsidRPr="00E71562">
        <w:rPr>
          <w:rFonts w:cs="B Zar"/>
          <w:sz w:val="28"/>
          <w:szCs w:val="28"/>
          <w:rtl/>
        </w:rPr>
        <w:t>) به عنوان نما</w:t>
      </w:r>
      <w:r w:rsidRPr="00E71562">
        <w:rPr>
          <w:rFonts w:cs="B Zar" w:hint="cs"/>
          <w:sz w:val="28"/>
          <w:szCs w:val="28"/>
          <w:rtl/>
        </w:rPr>
        <w:t>ی</w:t>
      </w:r>
      <w:r w:rsidRPr="00E71562">
        <w:rPr>
          <w:rFonts w:cs="B Zar" w:hint="eastAsia"/>
          <w:sz w:val="28"/>
          <w:szCs w:val="28"/>
          <w:rtl/>
        </w:rPr>
        <w:t>شگاه</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پ</w:t>
      </w:r>
      <w:r w:rsidRPr="00E71562">
        <w:rPr>
          <w:rFonts w:cs="B Zar" w:hint="cs"/>
          <w:sz w:val="28"/>
          <w:szCs w:val="28"/>
          <w:rtl/>
        </w:rPr>
        <w:t>ی</w:t>
      </w:r>
      <w:r w:rsidRPr="00E71562">
        <w:rPr>
          <w:rFonts w:cs="B Zar" w:hint="eastAsia"/>
          <w:sz w:val="28"/>
          <w:szCs w:val="28"/>
          <w:rtl/>
        </w:rPr>
        <w:t>شرو</w:t>
      </w:r>
      <w:r w:rsidRPr="00E71562">
        <w:rPr>
          <w:rFonts w:cs="B Zar"/>
          <w:sz w:val="28"/>
          <w:szCs w:val="28"/>
          <w:rtl/>
        </w:rPr>
        <w:t xml:space="preserve"> در نوع خود برا</w:t>
      </w:r>
      <w:r w:rsidRPr="00E71562">
        <w:rPr>
          <w:rFonts w:cs="B Zar" w:hint="cs"/>
          <w:sz w:val="28"/>
          <w:szCs w:val="28"/>
          <w:rtl/>
        </w:rPr>
        <w:t>ی</w:t>
      </w:r>
      <w:r w:rsidRPr="00E71562">
        <w:rPr>
          <w:rFonts w:cs="B Zar"/>
          <w:sz w:val="28"/>
          <w:szCs w:val="28"/>
          <w:rtl/>
        </w:rPr>
        <w:t xml:space="preserve"> بازار فرانسو</w:t>
      </w:r>
      <w:r w:rsidRPr="00E71562">
        <w:rPr>
          <w:rFonts w:cs="B Zar" w:hint="cs"/>
          <w:sz w:val="28"/>
          <w:szCs w:val="28"/>
          <w:rtl/>
        </w:rPr>
        <w:t>ی‌</w:t>
      </w:r>
      <w:r w:rsidRPr="00E71562">
        <w:rPr>
          <w:rFonts w:cs="B Zar" w:hint="eastAsia"/>
          <w:sz w:val="28"/>
          <w:szCs w:val="28"/>
          <w:rtl/>
        </w:rPr>
        <w:t>زبان</w:t>
      </w:r>
      <w:r w:rsidRPr="00E71562">
        <w:rPr>
          <w:rFonts w:cs="B Zar"/>
          <w:sz w:val="28"/>
          <w:szCs w:val="28"/>
          <w:rtl/>
        </w:rPr>
        <w:t xml:space="preserve"> آمر</w:t>
      </w:r>
      <w:r w:rsidRPr="00E71562">
        <w:rPr>
          <w:rFonts w:cs="B Zar" w:hint="cs"/>
          <w:sz w:val="28"/>
          <w:szCs w:val="28"/>
          <w:rtl/>
        </w:rPr>
        <w:t>ی</w:t>
      </w:r>
      <w:r w:rsidRPr="00E71562">
        <w:rPr>
          <w:rFonts w:cs="B Zar" w:hint="eastAsia"/>
          <w:sz w:val="28"/>
          <w:szCs w:val="28"/>
          <w:rtl/>
        </w:rPr>
        <w:t>کا</w:t>
      </w:r>
      <w:r w:rsidRPr="00E71562">
        <w:rPr>
          <w:rFonts w:cs="B Zar" w:hint="cs"/>
          <w:sz w:val="28"/>
          <w:szCs w:val="28"/>
          <w:rtl/>
        </w:rPr>
        <w:t>ی</w:t>
      </w:r>
      <w:r w:rsidRPr="00E71562">
        <w:rPr>
          <w:rFonts w:cs="B Zar"/>
          <w:sz w:val="28"/>
          <w:szCs w:val="28"/>
          <w:rtl/>
        </w:rPr>
        <w:t xml:space="preserve"> شمال</w:t>
      </w:r>
      <w:r w:rsidRPr="00E71562">
        <w:rPr>
          <w:rFonts w:cs="B Zar" w:hint="cs"/>
          <w:sz w:val="28"/>
          <w:szCs w:val="28"/>
          <w:rtl/>
        </w:rPr>
        <w:t>ی</w:t>
      </w:r>
      <w:r w:rsidRPr="00E71562">
        <w:rPr>
          <w:rFonts w:cs="B Zar"/>
          <w:sz w:val="28"/>
          <w:szCs w:val="28"/>
          <w:rtl/>
        </w:rPr>
        <w:t xml:space="preserve"> در نظر گرفته م</w:t>
      </w:r>
      <w:r w:rsidRPr="00E71562">
        <w:rPr>
          <w:rFonts w:cs="B Zar" w:hint="cs"/>
          <w:sz w:val="28"/>
          <w:szCs w:val="28"/>
          <w:rtl/>
        </w:rPr>
        <w:t>ی‌</w:t>
      </w:r>
      <w:r w:rsidRPr="00E71562">
        <w:rPr>
          <w:rFonts w:cs="B Zar" w:hint="eastAsia"/>
          <w:sz w:val="28"/>
          <w:szCs w:val="28"/>
          <w:rtl/>
        </w:rPr>
        <w:t>شود،</w:t>
      </w:r>
      <w:r w:rsidRPr="00E71562">
        <w:rPr>
          <w:rFonts w:cs="B Zar"/>
          <w:sz w:val="28"/>
          <w:szCs w:val="28"/>
          <w:rtl/>
        </w:rPr>
        <w:t xml:space="preserve"> از نظر اندازه نسبتاً کوچک است و تم</w:t>
      </w:r>
      <w:r w:rsidRPr="00E71562">
        <w:rPr>
          <w:rFonts w:cs="B Zar" w:hint="eastAsia"/>
          <w:sz w:val="28"/>
          <w:szCs w:val="28"/>
          <w:rtl/>
        </w:rPr>
        <w:t>رکز</w:t>
      </w:r>
      <w:r w:rsidRPr="00E71562">
        <w:rPr>
          <w:rFonts w:cs="B Zar"/>
          <w:sz w:val="28"/>
          <w:szCs w:val="28"/>
          <w:rtl/>
        </w:rPr>
        <w:t xml:space="preserve"> منطقه‌ا</w:t>
      </w:r>
      <w:r w:rsidRPr="00E71562">
        <w:rPr>
          <w:rFonts w:cs="B Zar" w:hint="cs"/>
          <w:sz w:val="28"/>
          <w:szCs w:val="28"/>
          <w:rtl/>
        </w:rPr>
        <w:t>ی</w:t>
      </w:r>
      <w:r w:rsidRPr="00E71562">
        <w:rPr>
          <w:rFonts w:cs="B Zar"/>
          <w:sz w:val="28"/>
          <w:szCs w:val="28"/>
          <w:rtl/>
        </w:rPr>
        <w:t xml:space="preserve"> بس</w:t>
      </w:r>
      <w:r w:rsidRPr="00E71562">
        <w:rPr>
          <w:rFonts w:cs="B Zar" w:hint="cs"/>
          <w:sz w:val="28"/>
          <w:szCs w:val="28"/>
          <w:rtl/>
        </w:rPr>
        <w:t>ی</w:t>
      </w:r>
      <w:r w:rsidRPr="00E71562">
        <w:rPr>
          <w:rFonts w:cs="B Zar" w:hint="eastAsia"/>
          <w:sz w:val="28"/>
          <w:szCs w:val="28"/>
          <w:rtl/>
        </w:rPr>
        <w:t>ار</w:t>
      </w:r>
      <w:r w:rsidRPr="00E71562">
        <w:rPr>
          <w:rFonts w:cs="B Zar"/>
          <w:sz w:val="28"/>
          <w:szCs w:val="28"/>
          <w:rtl/>
        </w:rPr>
        <w:t xml:space="preserve"> واضح</w:t>
      </w:r>
      <w:r w:rsidRPr="00E71562">
        <w:rPr>
          <w:rFonts w:cs="B Zar" w:hint="cs"/>
          <w:sz w:val="28"/>
          <w:szCs w:val="28"/>
          <w:rtl/>
        </w:rPr>
        <w:t>ی</w:t>
      </w:r>
      <w:r w:rsidRPr="00E71562">
        <w:rPr>
          <w:rFonts w:cs="B Zar"/>
          <w:sz w:val="28"/>
          <w:szCs w:val="28"/>
          <w:rtl/>
        </w:rPr>
        <w:t xml:space="preserve"> دارد. در سال ۲۰۱۰، سال</w:t>
      </w:r>
      <w:r w:rsidRPr="00E71562">
        <w:rPr>
          <w:rFonts w:cs="B Zar" w:hint="cs"/>
          <w:sz w:val="28"/>
          <w:szCs w:val="28"/>
          <w:rtl/>
        </w:rPr>
        <w:t>ی</w:t>
      </w:r>
      <w:r w:rsidRPr="00E71562">
        <w:rPr>
          <w:rFonts w:cs="B Zar"/>
          <w:sz w:val="28"/>
          <w:szCs w:val="28"/>
          <w:rtl/>
        </w:rPr>
        <w:t xml:space="preserve"> که داده‌ها جمع‌آور</w:t>
      </w:r>
      <w:r w:rsidRPr="00E71562">
        <w:rPr>
          <w:rFonts w:cs="B Zar" w:hint="cs"/>
          <w:sz w:val="28"/>
          <w:szCs w:val="28"/>
          <w:rtl/>
        </w:rPr>
        <w:t>ی</w:t>
      </w:r>
      <w:r w:rsidRPr="00E71562">
        <w:rPr>
          <w:rFonts w:cs="B Zar"/>
          <w:sz w:val="28"/>
          <w:szCs w:val="28"/>
          <w:rtl/>
        </w:rPr>
        <w:t xml:space="preserve"> شدند، تقر</w:t>
      </w:r>
      <w:r w:rsidRPr="00E71562">
        <w:rPr>
          <w:rFonts w:cs="B Zar" w:hint="cs"/>
          <w:sz w:val="28"/>
          <w:szCs w:val="28"/>
          <w:rtl/>
        </w:rPr>
        <w:t>ی</w:t>
      </w:r>
      <w:r w:rsidRPr="00E71562">
        <w:rPr>
          <w:rFonts w:cs="B Zar" w:hint="eastAsia"/>
          <w:sz w:val="28"/>
          <w:szCs w:val="28"/>
          <w:rtl/>
        </w:rPr>
        <w:t>باً</w:t>
      </w:r>
      <w:r w:rsidRPr="00E71562">
        <w:rPr>
          <w:rFonts w:cs="B Zar"/>
          <w:sz w:val="28"/>
          <w:szCs w:val="28"/>
          <w:rtl/>
        </w:rPr>
        <w:t xml:space="preserve"> ۲۰۰ شرکت غرفه‌دار و ۵۰۰۰ بازد</w:t>
      </w:r>
      <w:r w:rsidRPr="00E71562">
        <w:rPr>
          <w:rFonts w:cs="B Zar" w:hint="cs"/>
          <w:sz w:val="28"/>
          <w:szCs w:val="28"/>
          <w:rtl/>
        </w:rPr>
        <w:t>ی</w:t>
      </w:r>
      <w:r w:rsidRPr="00E71562">
        <w:rPr>
          <w:rFonts w:cs="B Zar" w:hint="eastAsia"/>
          <w:sz w:val="28"/>
          <w:szCs w:val="28"/>
          <w:rtl/>
        </w:rPr>
        <w:t>دکننده</w:t>
      </w:r>
      <w:r w:rsidRPr="00E71562">
        <w:rPr>
          <w:rFonts w:cs="B Zar"/>
          <w:sz w:val="28"/>
          <w:szCs w:val="28"/>
          <w:rtl/>
        </w:rPr>
        <w:t xml:space="preserve"> ثبت‌نام‌شده داشت که ب</w:t>
      </w:r>
      <w:r w:rsidRPr="00E71562">
        <w:rPr>
          <w:rFonts w:cs="B Zar" w:hint="cs"/>
          <w:sz w:val="28"/>
          <w:szCs w:val="28"/>
          <w:rtl/>
        </w:rPr>
        <w:t>ی</w:t>
      </w:r>
      <w:r w:rsidRPr="00E71562">
        <w:rPr>
          <w:rFonts w:cs="B Zar" w:hint="eastAsia"/>
          <w:sz w:val="28"/>
          <w:szCs w:val="28"/>
          <w:rtl/>
        </w:rPr>
        <w:t>شتر</w:t>
      </w:r>
      <w:r w:rsidRPr="00E71562">
        <w:rPr>
          <w:rFonts w:cs="B Zar"/>
          <w:sz w:val="28"/>
          <w:szCs w:val="28"/>
          <w:rtl/>
        </w:rPr>
        <w:t xml:space="preserve"> آن‌ها از داخل استان کبک جذب شده بودند. بنابرا</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بهتر</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طبقه‌بند</w:t>
      </w:r>
      <w:r w:rsidRPr="00E71562">
        <w:rPr>
          <w:rFonts w:cs="B Zar" w:hint="cs"/>
          <w:sz w:val="28"/>
          <w:szCs w:val="28"/>
          <w:rtl/>
        </w:rPr>
        <w:t>ی</w:t>
      </w:r>
      <w:r w:rsidRPr="00E71562">
        <w:rPr>
          <w:rFonts w:cs="B Zar"/>
          <w:sz w:val="28"/>
          <w:szCs w:val="28"/>
          <w:rtl/>
        </w:rPr>
        <w:t xml:space="preserve"> برا</w:t>
      </w:r>
      <w:r w:rsidRPr="00E71562">
        <w:rPr>
          <w:rFonts w:cs="B Zar" w:hint="cs"/>
          <w:sz w:val="28"/>
          <w:szCs w:val="28"/>
          <w:rtl/>
        </w:rPr>
        <w:t>ی</w:t>
      </w:r>
      <w:r w:rsidRPr="00E71562">
        <w:rPr>
          <w:rFonts w:cs="B Zar"/>
          <w:sz w:val="28"/>
          <w:szCs w:val="28"/>
          <w:rtl/>
        </w:rPr>
        <w:t xml:space="preserve"> آن به عنوان </w:t>
      </w:r>
      <w:r w:rsidRPr="00E71562">
        <w:rPr>
          <w:rFonts w:cs="B Zar" w:hint="cs"/>
          <w:sz w:val="28"/>
          <w:szCs w:val="28"/>
          <w:rtl/>
        </w:rPr>
        <w:t>ی</w:t>
      </w:r>
      <w:r w:rsidRPr="00E71562">
        <w:rPr>
          <w:rFonts w:cs="B Zar" w:hint="eastAsia"/>
          <w:sz w:val="28"/>
          <w:szCs w:val="28"/>
          <w:rtl/>
        </w:rPr>
        <w:t>ک</w:t>
      </w:r>
      <w:r w:rsidRPr="00E71562">
        <w:rPr>
          <w:rFonts w:cs="B Zar"/>
          <w:sz w:val="28"/>
          <w:szCs w:val="28"/>
          <w:rtl/>
        </w:rPr>
        <w:t xml:space="preserve"> رو</w:t>
      </w:r>
      <w:r w:rsidRPr="00E71562">
        <w:rPr>
          <w:rFonts w:cs="B Zar" w:hint="cs"/>
          <w:sz w:val="28"/>
          <w:szCs w:val="28"/>
          <w:rtl/>
        </w:rPr>
        <w:t>ی</w:t>
      </w:r>
      <w:r w:rsidRPr="00E71562">
        <w:rPr>
          <w:rFonts w:cs="B Zar" w:hint="eastAsia"/>
          <w:sz w:val="28"/>
          <w:szCs w:val="28"/>
          <w:rtl/>
        </w:rPr>
        <w:t>داد</w:t>
      </w:r>
      <w:r w:rsidRPr="00E71562">
        <w:rPr>
          <w:rFonts w:cs="B Zar"/>
          <w:sz w:val="28"/>
          <w:szCs w:val="28"/>
          <w:rtl/>
        </w:rPr>
        <w:t xml:space="preserve"> منطقه‌ا</w:t>
      </w:r>
      <w:r w:rsidRPr="00E71562">
        <w:rPr>
          <w:rFonts w:cs="B Zar" w:hint="cs"/>
          <w:sz w:val="28"/>
          <w:szCs w:val="28"/>
          <w:rtl/>
        </w:rPr>
        <w:t>ی</w:t>
      </w:r>
      <w:r w:rsidRPr="00E71562">
        <w:rPr>
          <w:rFonts w:cs="B Zar"/>
          <w:sz w:val="28"/>
          <w:szCs w:val="28"/>
          <w:rtl/>
        </w:rPr>
        <w:t>/مل</w:t>
      </w:r>
      <w:r w:rsidRPr="00E71562">
        <w:rPr>
          <w:rFonts w:cs="B Zar" w:hint="cs"/>
          <w:sz w:val="28"/>
          <w:szCs w:val="28"/>
          <w:rtl/>
        </w:rPr>
        <w:t>ی</w:t>
      </w:r>
      <w:r w:rsidRPr="00E71562">
        <w:rPr>
          <w:rFonts w:cs="B Zar"/>
          <w:sz w:val="28"/>
          <w:szCs w:val="28"/>
          <w:rtl/>
        </w:rPr>
        <w:t xml:space="preserve"> است (</w:t>
      </w:r>
      <w:r w:rsidRPr="00E71562">
        <w:rPr>
          <w:rFonts w:cs="B Zar"/>
          <w:sz w:val="28"/>
          <w:szCs w:val="28"/>
        </w:rPr>
        <w:t xml:space="preserve">MMTS, </w:t>
      </w:r>
      <w:r w:rsidRPr="00E71562">
        <w:rPr>
          <w:rFonts w:cs="B Zar"/>
          <w:sz w:val="28"/>
          <w:szCs w:val="28"/>
          <w:rtl/>
        </w:rPr>
        <w:t>2010).</w:t>
      </w:r>
    </w:p>
    <w:p w14:paraId="666D8265" w14:textId="77777777" w:rsidR="00E535BD" w:rsidRPr="00E71562" w:rsidRDefault="00E535BD" w:rsidP="00E535BD">
      <w:pPr>
        <w:rPr>
          <w:rFonts w:cs="B Zar"/>
          <w:sz w:val="28"/>
          <w:szCs w:val="28"/>
          <w:rtl/>
        </w:rPr>
      </w:pPr>
      <w:r w:rsidRPr="00E71562">
        <w:rPr>
          <w:rFonts w:cs="B Zar"/>
          <w:sz w:val="28"/>
          <w:szCs w:val="28"/>
          <w:rtl/>
        </w:rPr>
        <w:t>۲.۵. نت</w:t>
      </w:r>
      <w:r w:rsidRPr="00E71562">
        <w:rPr>
          <w:rFonts w:cs="B Zar" w:hint="cs"/>
          <w:sz w:val="28"/>
          <w:szCs w:val="28"/>
          <w:rtl/>
        </w:rPr>
        <w:t>ی</w:t>
      </w:r>
      <w:r w:rsidRPr="00E71562">
        <w:rPr>
          <w:rFonts w:cs="B Zar" w:hint="eastAsia"/>
          <w:sz w:val="28"/>
          <w:szCs w:val="28"/>
          <w:rtl/>
        </w:rPr>
        <w:t>جه‌گ</w:t>
      </w:r>
      <w:r w:rsidRPr="00E71562">
        <w:rPr>
          <w:rFonts w:cs="B Zar" w:hint="cs"/>
          <w:sz w:val="28"/>
          <w:szCs w:val="28"/>
          <w:rtl/>
        </w:rPr>
        <w:t>ی</w:t>
      </w:r>
      <w:r w:rsidRPr="00E71562">
        <w:rPr>
          <w:rFonts w:cs="B Zar" w:hint="eastAsia"/>
          <w:sz w:val="28"/>
          <w:szCs w:val="28"/>
          <w:rtl/>
        </w:rPr>
        <w:t>ر</w:t>
      </w:r>
      <w:r w:rsidRPr="00E71562">
        <w:rPr>
          <w:rFonts w:cs="B Zar" w:hint="cs"/>
          <w:sz w:val="28"/>
          <w:szCs w:val="28"/>
          <w:rtl/>
        </w:rPr>
        <w:t>ی</w:t>
      </w:r>
    </w:p>
    <w:p w14:paraId="12304752" w14:textId="77777777" w:rsidR="00E535BD" w:rsidRPr="00E71562" w:rsidRDefault="00E535BD" w:rsidP="00E535BD">
      <w:pPr>
        <w:rPr>
          <w:rFonts w:cs="B Zar"/>
          <w:sz w:val="28"/>
          <w:szCs w:val="28"/>
          <w:rtl/>
        </w:rPr>
      </w:pPr>
      <w:r w:rsidRPr="00E71562">
        <w:rPr>
          <w:rFonts w:cs="B Zar" w:hint="eastAsia"/>
          <w:sz w:val="28"/>
          <w:szCs w:val="28"/>
          <w:rtl/>
        </w:rPr>
        <w:t>ا</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فصل، از طر</w:t>
      </w:r>
      <w:r w:rsidRPr="00E71562">
        <w:rPr>
          <w:rFonts w:cs="B Zar" w:hint="cs"/>
          <w:sz w:val="28"/>
          <w:szCs w:val="28"/>
          <w:rtl/>
        </w:rPr>
        <w:t>ی</w:t>
      </w:r>
      <w:r w:rsidRPr="00E71562">
        <w:rPr>
          <w:rFonts w:cs="B Zar" w:hint="eastAsia"/>
          <w:sz w:val="28"/>
          <w:szCs w:val="28"/>
          <w:rtl/>
        </w:rPr>
        <w:t>ق</w:t>
      </w:r>
      <w:r w:rsidRPr="00E71562">
        <w:rPr>
          <w:rFonts w:cs="B Zar"/>
          <w:sz w:val="28"/>
          <w:szCs w:val="28"/>
          <w:rtl/>
        </w:rPr>
        <w:t xml:space="preserve"> بررس</w:t>
      </w:r>
      <w:r w:rsidRPr="00E71562">
        <w:rPr>
          <w:rFonts w:cs="B Zar" w:hint="cs"/>
          <w:sz w:val="28"/>
          <w:szCs w:val="28"/>
          <w:rtl/>
        </w:rPr>
        <w:t>ی</w:t>
      </w:r>
      <w:r w:rsidRPr="00E71562">
        <w:rPr>
          <w:rFonts w:cs="B Zar"/>
          <w:sz w:val="28"/>
          <w:szCs w:val="28"/>
          <w:rtl/>
        </w:rPr>
        <w:t xml:space="preserve"> متون موجود در مورد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hint="eastAsia"/>
          <w:sz w:val="28"/>
          <w:szCs w:val="28"/>
          <w:rtl/>
        </w:rPr>
        <w:t>،</w:t>
      </w:r>
      <w:r w:rsidRPr="00E71562">
        <w:rPr>
          <w:rFonts w:cs="B Zar"/>
          <w:sz w:val="28"/>
          <w:szCs w:val="28"/>
          <w:rtl/>
        </w:rPr>
        <w:t xml:space="preserve"> به دنبال ارائه‌</w:t>
      </w:r>
      <w:r w:rsidRPr="00E71562">
        <w:rPr>
          <w:rFonts w:cs="B Zar" w:hint="cs"/>
          <w:sz w:val="28"/>
          <w:szCs w:val="28"/>
          <w:rtl/>
        </w:rPr>
        <w:t>ی</w:t>
      </w:r>
      <w:r w:rsidRPr="00E71562">
        <w:rPr>
          <w:rFonts w:cs="B Zar"/>
          <w:sz w:val="28"/>
          <w:szCs w:val="28"/>
          <w:rtl/>
        </w:rPr>
        <w:t xml:space="preserve"> پاسخ‌ها</w:t>
      </w:r>
      <w:r w:rsidRPr="00E71562">
        <w:rPr>
          <w:rFonts w:cs="B Zar" w:hint="cs"/>
          <w:sz w:val="28"/>
          <w:szCs w:val="28"/>
          <w:rtl/>
        </w:rPr>
        <w:t>یی</w:t>
      </w:r>
      <w:r w:rsidRPr="00E71562">
        <w:rPr>
          <w:rFonts w:cs="B Zar"/>
          <w:sz w:val="28"/>
          <w:szCs w:val="28"/>
          <w:rtl/>
        </w:rPr>
        <w:t xml:space="preserve"> برا</w:t>
      </w:r>
      <w:r w:rsidRPr="00E71562">
        <w:rPr>
          <w:rFonts w:cs="B Zar" w:hint="cs"/>
          <w:sz w:val="28"/>
          <w:szCs w:val="28"/>
          <w:rtl/>
        </w:rPr>
        <w:t>ی</w:t>
      </w:r>
      <w:r w:rsidRPr="00E71562">
        <w:rPr>
          <w:rFonts w:cs="B Zar"/>
          <w:sz w:val="28"/>
          <w:szCs w:val="28"/>
          <w:rtl/>
        </w:rPr>
        <w:t xml:space="preserve"> پرسش‌ها</w:t>
      </w:r>
      <w:r w:rsidRPr="00E71562">
        <w:rPr>
          <w:rFonts w:cs="B Zar" w:hint="cs"/>
          <w:sz w:val="28"/>
          <w:szCs w:val="28"/>
          <w:rtl/>
        </w:rPr>
        <w:t>ی</w:t>
      </w:r>
      <w:r w:rsidRPr="00E71562">
        <w:rPr>
          <w:rFonts w:cs="B Zar"/>
          <w:sz w:val="28"/>
          <w:szCs w:val="28"/>
          <w:rtl/>
        </w:rPr>
        <w:t xml:space="preserve"> ز</w:t>
      </w:r>
      <w:r w:rsidRPr="00E71562">
        <w:rPr>
          <w:rFonts w:cs="B Zar" w:hint="cs"/>
          <w:sz w:val="28"/>
          <w:szCs w:val="28"/>
          <w:rtl/>
        </w:rPr>
        <w:t>ی</w:t>
      </w:r>
      <w:r w:rsidRPr="00E71562">
        <w:rPr>
          <w:rFonts w:cs="B Zar" w:hint="eastAsia"/>
          <w:sz w:val="28"/>
          <w:szCs w:val="28"/>
          <w:rtl/>
        </w:rPr>
        <w:t>ر</w:t>
      </w:r>
      <w:r w:rsidRPr="00E71562">
        <w:rPr>
          <w:rFonts w:cs="B Zar"/>
          <w:sz w:val="28"/>
          <w:szCs w:val="28"/>
          <w:rtl/>
        </w:rPr>
        <w:t xml:space="preserve"> بوده است: چرا با</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به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ب</w:t>
      </w:r>
      <w:r w:rsidRPr="00E71562">
        <w:rPr>
          <w:rFonts w:cs="B Zar" w:hint="cs"/>
          <w:sz w:val="28"/>
          <w:szCs w:val="28"/>
          <w:rtl/>
        </w:rPr>
        <w:t>ی</w:t>
      </w:r>
      <w:r w:rsidRPr="00E71562">
        <w:rPr>
          <w:rFonts w:cs="B Zar" w:hint="eastAsia"/>
          <w:sz w:val="28"/>
          <w:szCs w:val="28"/>
          <w:rtl/>
        </w:rPr>
        <w:t>ن‌الملل</w:t>
      </w:r>
      <w:r w:rsidRPr="00E71562">
        <w:rPr>
          <w:rFonts w:cs="B Zar" w:hint="cs"/>
          <w:sz w:val="28"/>
          <w:szCs w:val="28"/>
          <w:rtl/>
        </w:rPr>
        <w:t>ی</w:t>
      </w:r>
      <w:r w:rsidRPr="00E71562">
        <w:rPr>
          <w:rFonts w:cs="B Zar"/>
          <w:sz w:val="28"/>
          <w:szCs w:val="28"/>
          <w:rtl/>
        </w:rPr>
        <w:t xml:space="preserve"> اهم</w:t>
      </w:r>
      <w:r w:rsidRPr="00E71562">
        <w:rPr>
          <w:rFonts w:cs="B Zar" w:hint="cs"/>
          <w:sz w:val="28"/>
          <w:szCs w:val="28"/>
          <w:rtl/>
        </w:rPr>
        <w:t>ی</w:t>
      </w:r>
      <w:r w:rsidRPr="00E71562">
        <w:rPr>
          <w:rFonts w:cs="B Zar" w:hint="eastAsia"/>
          <w:sz w:val="28"/>
          <w:szCs w:val="28"/>
          <w:rtl/>
        </w:rPr>
        <w:t>ت</w:t>
      </w:r>
      <w:r w:rsidRPr="00E71562">
        <w:rPr>
          <w:rFonts w:cs="B Zar"/>
          <w:sz w:val="28"/>
          <w:szCs w:val="28"/>
          <w:rtl/>
        </w:rPr>
        <w:t xml:space="preserve"> ده</w:t>
      </w:r>
      <w:r w:rsidRPr="00E71562">
        <w:rPr>
          <w:rFonts w:cs="B Zar" w:hint="cs"/>
          <w:sz w:val="28"/>
          <w:szCs w:val="28"/>
          <w:rtl/>
        </w:rPr>
        <w:t>ی</w:t>
      </w:r>
      <w:r w:rsidRPr="00E71562">
        <w:rPr>
          <w:rFonts w:cs="B Zar" w:hint="eastAsia"/>
          <w:sz w:val="28"/>
          <w:szCs w:val="28"/>
          <w:rtl/>
        </w:rPr>
        <w:t>م؟</w:t>
      </w:r>
      <w:r w:rsidRPr="00E71562">
        <w:rPr>
          <w:rFonts w:cs="B Zar"/>
          <w:sz w:val="28"/>
          <w:szCs w:val="28"/>
          <w:rtl/>
        </w:rPr>
        <w:t xml:space="preserve"> چگونه آن‌ها با اقتصاد س</w:t>
      </w:r>
      <w:r w:rsidRPr="00E71562">
        <w:rPr>
          <w:rFonts w:cs="B Zar" w:hint="cs"/>
          <w:sz w:val="28"/>
          <w:szCs w:val="28"/>
          <w:rtl/>
        </w:rPr>
        <w:t>ی</w:t>
      </w:r>
      <w:r w:rsidRPr="00E71562">
        <w:rPr>
          <w:rFonts w:cs="B Zar" w:hint="eastAsia"/>
          <w:sz w:val="28"/>
          <w:szCs w:val="28"/>
          <w:rtl/>
        </w:rPr>
        <w:t>اس</w:t>
      </w:r>
      <w:r w:rsidRPr="00E71562">
        <w:rPr>
          <w:rFonts w:cs="B Zar" w:hint="cs"/>
          <w:sz w:val="28"/>
          <w:szCs w:val="28"/>
          <w:rtl/>
        </w:rPr>
        <w:t>ی</w:t>
      </w:r>
      <w:r w:rsidRPr="00E71562">
        <w:rPr>
          <w:rFonts w:cs="B Zar"/>
          <w:sz w:val="28"/>
          <w:szCs w:val="28"/>
          <w:rtl/>
        </w:rPr>
        <w:t xml:space="preserve"> جهان</w:t>
      </w:r>
      <w:r w:rsidRPr="00E71562">
        <w:rPr>
          <w:rFonts w:cs="B Zar" w:hint="cs"/>
          <w:sz w:val="28"/>
          <w:szCs w:val="28"/>
          <w:rtl/>
        </w:rPr>
        <w:t>ی</w:t>
      </w:r>
      <w:r w:rsidRPr="00E71562">
        <w:rPr>
          <w:rFonts w:cs="B Zar"/>
          <w:sz w:val="28"/>
          <w:szCs w:val="28"/>
          <w:rtl/>
        </w:rPr>
        <w:t xml:space="preserve"> و با بحث‌ها</w:t>
      </w:r>
      <w:r w:rsidRPr="00E71562">
        <w:rPr>
          <w:rFonts w:cs="B Zar" w:hint="cs"/>
          <w:sz w:val="28"/>
          <w:szCs w:val="28"/>
          <w:rtl/>
        </w:rPr>
        <w:t>ی</w:t>
      </w:r>
      <w:r w:rsidRPr="00E71562">
        <w:rPr>
          <w:rFonts w:cs="B Zar"/>
          <w:sz w:val="28"/>
          <w:szCs w:val="28"/>
          <w:rtl/>
        </w:rPr>
        <w:t xml:space="preserve"> جار</w:t>
      </w:r>
      <w:r w:rsidRPr="00E71562">
        <w:rPr>
          <w:rFonts w:cs="B Zar" w:hint="cs"/>
          <w:sz w:val="28"/>
          <w:szCs w:val="28"/>
          <w:rtl/>
        </w:rPr>
        <w:t>ی</w:t>
      </w:r>
      <w:r w:rsidRPr="00E71562">
        <w:rPr>
          <w:rFonts w:cs="B Zar"/>
          <w:sz w:val="28"/>
          <w:szCs w:val="28"/>
          <w:rtl/>
        </w:rPr>
        <w:t xml:space="preserve"> در مورد تغ</w:t>
      </w:r>
      <w:r w:rsidRPr="00E71562">
        <w:rPr>
          <w:rFonts w:cs="B Zar" w:hint="cs"/>
          <w:sz w:val="28"/>
          <w:szCs w:val="28"/>
          <w:rtl/>
        </w:rPr>
        <w:t>یی</w:t>
      </w:r>
      <w:r w:rsidRPr="00E71562">
        <w:rPr>
          <w:rFonts w:cs="B Zar" w:hint="eastAsia"/>
          <w:sz w:val="28"/>
          <w:szCs w:val="28"/>
          <w:rtl/>
        </w:rPr>
        <w:t>ر</w:t>
      </w:r>
      <w:r w:rsidRPr="00E71562">
        <w:rPr>
          <w:rFonts w:cs="B Zar"/>
          <w:sz w:val="28"/>
          <w:szCs w:val="28"/>
          <w:rtl/>
        </w:rPr>
        <w:t xml:space="preserve"> نهاد</w:t>
      </w:r>
      <w:r w:rsidRPr="00E71562">
        <w:rPr>
          <w:rFonts w:cs="B Zar" w:hint="cs"/>
          <w:sz w:val="28"/>
          <w:szCs w:val="28"/>
          <w:rtl/>
        </w:rPr>
        <w:t>ی</w:t>
      </w:r>
      <w:r w:rsidRPr="00E71562">
        <w:rPr>
          <w:rFonts w:cs="B Zar"/>
          <w:sz w:val="28"/>
          <w:szCs w:val="28"/>
          <w:rtl/>
        </w:rPr>
        <w:t xml:space="preserve"> مرتبط هستند؟ </w:t>
      </w:r>
      <w:r w:rsidRPr="00E71562">
        <w:rPr>
          <w:rFonts w:cs="B Zar" w:hint="eastAsia"/>
          <w:sz w:val="28"/>
          <w:szCs w:val="28"/>
          <w:rtl/>
        </w:rPr>
        <w:t>و</w:t>
      </w:r>
      <w:r w:rsidRPr="00E71562">
        <w:rPr>
          <w:rFonts w:cs="B Zar"/>
          <w:sz w:val="28"/>
          <w:szCs w:val="28"/>
          <w:rtl/>
        </w:rPr>
        <w:t xml:space="preserve"> چه چ</w:t>
      </w:r>
      <w:r w:rsidRPr="00E71562">
        <w:rPr>
          <w:rFonts w:cs="B Zar" w:hint="cs"/>
          <w:sz w:val="28"/>
          <w:szCs w:val="28"/>
          <w:rtl/>
        </w:rPr>
        <w:t>ی</w:t>
      </w:r>
      <w:r w:rsidRPr="00E71562">
        <w:rPr>
          <w:rFonts w:cs="B Zar" w:hint="eastAsia"/>
          <w:sz w:val="28"/>
          <w:szCs w:val="28"/>
          <w:rtl/>
        </w:rPr>
        <w:t>ز</w:t>
      </w:r>
      <w:r w:rsidRPr="00E71562">
        <w:rPr>
          <w:rFonts w:cs="B Zar" w:hint="cs"/>
          <w:sz w:val="28"/>
          <w:szCs w:val="28"/>
          <w:rtl/>
        </w:rPr>
        <w:t>ی</w:t>
      </w:r>
      <w:r w:rsidRPr="00E71562">
        <w:rPr>
          <w:rFonts w:cs="B Zar"/>
          <w:sz w:val="28"/>
          <w:szCs w:val="28"/>
          <w:rtl/>
        </w:rPr>
        <w:t xml:space="preserve"> آن‌ها را از سا</w:t>
      </w:r>
      <w:r w:rsidRPr="00E71562">
        <w:rPr>
          <w:rFonts w:cs="B Zar" w:hint="cs"/>
          <w:sz w:val="28"/>
          <w:szCs w:val="28"/>
          <w:rtl/>
        </w:rPr>
        <w:t>ی</w:t>
      </w:r>
      <w:r w:rsidRPr="00E71562">
        <w:rPr>
          <w:rFonts w:cs="B Zar" w:hint="eastAsia"/>
          <w:sz w:val="28"/>
          <w:szCs w:val="28"/>
          <w:rtl/>
        </w:rPr>
        <w:t>ر</w:t>
      </w:r>
      <w:r w:rsidRPr="00E71562">
        <w:rPr>
          <w:rFonts w:cs="B Zar"/>
          <w:sz w:val="28"/>
          <w:szCs w:val="28"/>
          <w:rtl/>
        </w:rPr>
        <w:t xml:space="preserve"> منابع شناسا</w:t>
      </w:r>
      <w:r w:rsidRPr="00E71562">
        <w:rPr>
          <w:rFonts w:cs="B Zar" w:hint="cs"/>
          <w:sz w:val="28"/>
          <w:szCs w:val="28"/>
          <w:rtl/>
        </w:rPr>
        <w:t>یی‌</w:t>
      </w:r>
      <w:r w:rsidRPr="00E71562">
        <w:rPr>
          <w:rFonts w:cs="B Zar" w:hint="eastAsia"/>
          <w:sz w:val="28"/>
          <w:szCs w:val="28"/>
          <w:rtl/>
        </w:rPr>
        <w:t>شده‌</w:t>
      </w:r>
      <w:r w:rsidRPr="00E71562">
        <w:rPr>
          <w:rFonts w:cs="B Zar" w:hint="cs"/>
          <w:sz w:val="28"/>
          <w:szCs w:val="28"/>
          <w:rtl/>
        </w:rPr>
        <w:t>ی</w:t>
      </w:r>
      <w:r w:rsidRPr="00E71562">
        <w:rPr>
          <w:rFonts w:cs="B Zar"/>
          <w:sz w:val="28"/>
          <w:szCs w:val="28"/>
          <w:rtl/>
        </w:rPr>
        <w:t xml:space="preserve"> پو</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اقتصاد</w:t>
      </w:r>
      <w:r w:rsidRPr="00E71562">
        <w:rPr>
          <w:rFonts w:cs="B Zar" w:hint="cs"/>
          <w:sz w:val="28"/>
          <w:szCs w:val="28"/>
          <w:rtl/>
        </w:rPr>
        <w:t>ی</w:t>
      </w:r>
      <w:r w:rsidRPr="00E71562">
        <w:rPr>
          <w:rFonts w:cs="B Zar"/>
          <w:sz w:val="28"/>
          <w:szCs w:val="28"/>
          <w:rtl/>
        </w:rPr>
        <w:t xml:space="preserve"> متما</w:t>
      </w:r>
      <w:r w:rsidRPr="00E71562">
        <w:rPr>
          <w:rFonts w:cs="B Zar" w:hint="cs"/>
          <w:sz w:val="28"/>
          <w:szCs w:val="28"/>
          <w:rtl/>
        </w:rPr>
        <w:t>ی</w:t>
      </w:r>
      <w:r w:rsidRPr="00E71562">
        <w:rPr>
          <w:rFonts w:cs="B Zar" w:hint="eastAsia"/>
          <w:sz w:val="28"/>
          <w:szCs w:val="28"/>
          <w:rtl/>
        </w:rPr>
        <w:t>ز</w:t>
      </w:r>
      <w:r w:rsidRPr="00E71562">
        <w:rPr>
          <w:rFonts w:cs="B Zar"/>
          <w:sz w:val="28"/>
          <w:szCs w:val="28"/>
          <w:rtl/>
        </w:rPr>
        <w:t xml:space="preserve"> م</w:t>
      </w:r>
      <w:r w:rsidRPr="00E71562">
        <w:rPr>
          <w:rFonts w:cs="B Zar" w:hint="cs"/>
          <w:sz w:val="28"/>
          <w:szCs w:val="28"/>
          <w:rtl/>
        </w:rPr>
        <w:t>ی‌</w:t>
      </w:r>
      <w:r w:rsidRPr="00E71562">
        <w:rPr>
          <w:rFonts w:cs="B Zar" w:hint="eastAsia"/>
          <w:sz w:val="28"/>
          <w:szCs w:val="28"/>
          <w:rtl/>
        </w:rPr>
        <w:t>کند؟</w:t>
      </w:r>
      <w:r w:rsidRPr="00E71562">
        <w:rPr>
          <w:rFonts w:cs="B Zar"/>
          <w:sz w:val="28"/>
          <w:szCs w:val="28"/>
          <w:rtl/>
        </w:rPr>
        <w:t xml:space="preserve"> بررس</w:t>
      </w:r>
      <w:r w:rsidRPr="00E71562">
        <w:rPr>
          <w:rFonts w:cs="B Zar" w:hint="cs"/>
          <w:sz w:val="28"/>
          <w:szCs w:val="28"/>
          <w:rtl/>
        </w:rPr>
        <w:t>ی</w:t>
      </w:r>
      <w:r w:rsidRPr="00E71562">
        <w:rPr>
          <w:rFonts w:cs="B Zar"/>
          <w:sz w:val="28"/>
          <w:szCs w:val="28"/>
          <w:rtl/>
        </w:rPr>
        <w:t xml:space="preserve"> متون نشان م</w:t>
      </w:r>
      <w:r w:rsidRPr="00E71562">
        <w:rPr>
          <w:rFonts w:cs="B Zar" w:hint="cs"/>
          <w:sz w:val="28"/>
          <w:szCs w:val="28"/>
          <w:rtl/>
        </w:rPr>
        <w:t>ی‌</w:t>
      </w:r>
      <w:r w:rsidRPr="00E71562">
        <w:rPr>
          <w:rFonts w:cs="B Zar" w:hint="eastAsia"/>
          <w:sz w:val="28"/>
          <w:szCs w:val="28"/>
          <w:rtl/>
        </w:rPr>
        <w:t>دهد</w:t>
      </w:r>
      <w:r w:rsidRPr="00E71562">
        <w:rPr>
          <w:rFonts w:cs="B Zar"/>
          <w:sz w:val="28"/>
          <w:szCs w:val="28"/>
          <w:rtl/>
        </w:rPr>
        <w:t xml:space="preserve"> که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ب</w:t>
      </w:r>
      <w:r w:rsidRPr="00E71562">
        <w:rPr>
          <w:rFonts w:cs="B Zar" w:hint="cs"/>
          <w:sz w:val="28"/>
          <w:szCs w:val="28"/>
          <w:rtl/>
        </w:rPr>
        <w:t>ی</w:t>
      </w:r>
      <w:r w:rsidRPr="00E71562">
        <w:rPr>
          <w:rFonts w:cs="B Zar" w:hint="eastAsia"/>
          <w:sz w:val="28"/>
          <w:szCs w:val="28"/>
          <w:rtl/>
        </w:rPr>
        <w:t>ن‌الملل</w:t>
      </w:r>
      <w:r w:rsidRPr="00E71562">
        <w:rPr>
          <w:rFonts w:cs="B Zar" w:hint="cs"/>
          <w:sz w:val="28"/>
          <w:szCs w:val="28"/>
          <w:rtl/>
        </w:rPr>
        <w:t>ی</w:t>
      </w:r>
      <w:r w:rsidRPr="00E71562">
        <w:rPr>
          <w:rFonts w:cs="B Zar"/>
          <w:sz w:val="28"/>
          <w:szCs w:val="28"/>
          <w:rtl/>
        </w:rPr>
        <w:t xml:space="preserve"> پ</w:t>
      </w:r>
      <w:r w:rsidRPr="00E71562">
        <w:rPr>
          <w:rFonts w:cs="B Zar" w:hint="cs"/>
          <w:sz w:val="28"/>
          <w:szCs w:val="28"/>
          <w:rtl/>
        </w:rPr>
        <w:t>ی</w:t>
      </w:r>
      <w:r w:rsidRPr="00E71562">
        <w:rPr>
          <w:rFonts w:cs="B Zar" w:hint="eastAsia"/>
          <w:sz w:val="28"/>
          <w:szCs w:val="28"/>
          <w:rtl/>
        </w:rPr>
        <w:t>شرو</w:t>
      </w:r>
      <w:r w:rsidRPr="00E71562">
        <w:rPr>
          <w:rFonts w:cs="B Zar"/>
          <w:sz w:val="28"/>
          <w:szCs w:val="28"/>
          <w:rtl/>
        </w:rPr>
        <w:t xml:space="preserve"> م</w:t>
      </w:r>
      <w:r w:rsidRPr="00E71562">
        <w:rPr>
          <w:rFonts w:cs="B Zar" w:hint="cs"/>
          <w:sz w:val="28"/>
          <w:szCs w:val="28"/>
          <w:rtl/>
        </w:rPr>
        <w:t>ی‌</w:t>
      </w:r>
      <w:r w:rsidRPr="00E71562">
        <w:rPr>
          <w:rFonts w:cs="B Zar" w:hint="eastAsia"/>
          <w:sz w:val="28"/>
          <w:szCs w:val="28"/>
          <w:rtl/>
        </w:rPr>
        <w:t>توانند</w:t>
      </w:r>
      <w:r w:rsidRPr="00E71562">
        <w:rPr>
          <w:rFonts w:cs="B Zar"/>
          <w:sz w:val="28"/>
          <w:szCs w:val="28"/>
          <w:rtl/>
        </w:rPr>
        <w:t xml:space="preserve"> به عنوان پلتفرم‌ها</w:t>
      </w:r>
      <w:r w:rsidRPr="00E71562">
        <w:rPr>
          <w:rFonts w:cs="B Zar" w:hint="cs"/>
          <w:sz w:val="28"/>
          <w:szCs w:val="28"/>
          <w:rtl/>
        </w:rPr>
        <w:t>ی</w:t>
      </w:r>
      <w:r w:rsidRPr="00E71562">
        <w:rPr>
          <w:rFonts w:cs="B Zar"/>
          <w:sz w:val="28"/>
          <w:szCs w:val="28"/>
          <w:rtl/>
        </w:rPr>
        <w:t xml:space="preserve"> موقت مهم</w:t>
      </w:r>
      <w:r w:rsidRPr="00E71562">
        <w:rPr>
          <w:rFonts w:cs="B Zar" w:hint="cs"/>
          <w:sz w:val="28"/>
          <w:szCs w:val="28"/>
          <w:rtl/>
        </w:rPr>
        <w:t>ی</w:t>
      </w:r>
      <w:r w:rsidRPr="00E71562">
        <w:rPr>
          <w:rFonts w:cs="B Zar"/>
          <w:sz w:val="28"/>
          <w:szCs w:val="28"/>
          <w:rtl/>
        </w:rPr>
        <w:t xml:space="preserve"> برا</w:t>
      </w:r>
      <w:r w:rsidRPr="00E71562">
        <w:rPr>
          <w:rFonts w:cs="B Zar" w:hint="cs"/>
          <w:sz w:val="28"/>
          <w:szCs w:val="28"/>
          <w:rtl/>
        </w:rPr>
        <w:t>ی</w:t>
      </w:r>
      <w:r w:rsidRPr="00E71562">
        <w:rPr>
          <w:rFonts w:cs="B Zar"/>
          <w:sz w:val="28"/>
          <w:szCs w:val="28"/>
          <w:rtl/>
        </w:rPr>
        <w:t xml:space="preserve"> ا</w:t>
      </w:r>
      <w:r w:rsidRPr="00E71562">
        <w:rPr>
          <w:rFonts w:cs="B Zar" w:hint="cs"/>
          <w:sz w:val="28"/>
          <w:szCs w:val="28"/>
          <w:rtl/>
        </w:rPr>
        <w:t>ی</w:t>
      </w:r>
      <w:r w:rsidRPr="00E71562">
        <w:rPr>
          <w:rFonts w:cs="B Zar" w:hint="eastAsia"/>
          <w:sz w:val="28"/>
          <w:szCs w:val="28"/>
          <w:rtl/>
        </w:rPr>
        <w:t>جاد</w:t>
      </w:r>
      <w:r w:rsidRPr="00E71562">
        <w:rPr>
          <w:rFonts w:cs="B Zar"/>
          <w:sz w:val="28"/>
          <w:szCs w:val="28"/>
          <w:rtl/>
        </w:rPr>
        <w:t xml:space="preserve"> اعتماد با شرکا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دور از نظر جغراف</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و توسعه‌</w:t>
      </w:r>
      <w:r w:rsidRPr="00E71562">
        <w:rPr>
          <w:rFonts w:cs="B Zar" w:hint="cs"/>
          <w:sz w:val="28"/>
          <w:szCs w:val="28"/>
          <w:rtl/>
        </w:rPr>
        <w:t>ی</w:t>
      </w:r>
      <w:r w:rsidRPr="00E71562">
        <w:rPr>
          <w:rFonts w:cs="B Zar"/>
          <w:sz w:val="28"/>
          <w:szCs w:val="28"/>
          <w:rtl/>
        </w:rPr>
        <w:t xml:space="preserve"> </w:t>
      </w:r>
      <w:r w:rsidRPr="00E71562">
        <w:rPr>
          <w:rFonts w:cs="B Zar"/>
          <w:sz w:val="28"/>
          <w:szCs w:val="28"/>
          <w:rtl/>
        </w:rPr>
        <w:lastRenderedPageBreak/>
        <w:t>شبکه‌ها</w:t>
      </w:r>
      <w:r w:rsidRPr="00E71562">
        <w:rPr>
          <w:rFonts w:cs="B Zar" w:hint="cs"/>
          <w:sz w:val="28"/>
          <w:szCs w:val="28"/>
          <w:rtl/>
        </w:rPr>
        <w:t>ی</w:t>
      </w:r>
      <w:r w:rsidRPr="00E71562">
        <w:rPr>
          <w:rFonts w:cs="B Zar"/>
          <w:sz w:val="28"/>
          <w:szCs w:val="28"/>
          <w:rtl/>
        </w:rPr>
        <w:t xml:space="preserve"> بادوام ب</w:t>
      </w:r>
      <w:r w:rsidRPr="00E71562">
        <w:rPr>
          <w:rFonts w:cs="B Zar" w:hint="cs"/>
          <w:sz w:val="28"/>
          <w:szCs w:val="28"/>
          <w:rtl/>
        </w:rPr>
        <w:t>ی</w:t>
      </w:r>
      <w:r w:rsidRPr="00E71562">
        <w:rPr>
          <w:rFonts w:cs="B Zar" w:hint="eastAsia"/>
          <w:sz w:val="28"/>
          <w:szCs w:val="28"/>
          <w:rtl/>
        </w:rPr>
        <w:t>ن‌شرکت</w:t>
      </w:r>
      <w:r w:rsidRPr="00E71562">
        <w:rPr>
          <w:rFonts w:cs="B Zar" w:hint="cs"/>
          <w:sz w:val="28"/>
          <w:szCs w:val="28"/>
          <w:rtl/>
        </w:rPr>
        <w:t>ی</w:t>
      </w:r>
      <w:r w:rsidRPr="00E71562">
        <w:rPr>
          <w:rFonts w:cs="B Zar"/>
          <w:sz w:val="28"/>
          <w:szCs w:val="28"/>
          <w:rtl/>
        </w:rPr>
        <w:t xml:space="preserve"> در زم</w:t>
      </w:r>
      <w:r w:rsidRPr="00E71562">
        <w:rPr>
          <w:rFonts w:cs="B Zar" w:hint="cs"/>
          <w:sz w:val="28"/>
          <w:szCs w:val="28"/>
          <w:rtl/>
        </w:rPr>
        <w:t>ی</w:t>
      </w:r>
      <w:r w:rsidRPr="00E71562">
        <w:rPr>
          <w:rFonts w:cs="B Zar" w:hint="eastAsia"/>
          <w:sz w:val="28"/>
          <w:szCs w:val="28"/>
          <w:rtl/>
        </w:rPr>
        <w:t>نه‌ها</w:t>
      </w:r>
      <w:r w:rsidRPr="00E71562">
        <w:rPr>
          <w:rFonts w:cs="B Zar" w:hint="cs"/>
          <w:sz w:val="28"/>
          <w:szCs w:val="28"/>
          <w:rtl/>
        </w:rPr>
        <w:t>یی</w:t>
      </w:r>
      <w:r w:rsidRPr="00E71562">
        <w:rPr>
          <w:rFonts w:cs="B Zar"/>
          <w:sz w:val="28"/>
          <w:szCs w:val="28"/>
          <w:rtl/>
        </w:rPr>
        <w:t xml:space="preserve"> مانند تول</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تحق</w:t>
      </w:r>
      <w:r w:rsidRPr="00E71562">
        <w:rPr>
          <w:rFonts w:cs="B Zar" w:hint="cs"/>
          <w:sz w:val="28"/>
          <w:szCs w:val="28"/>
          <w:rtl/>
        </w:rPr>
        <w:t>ی</w:t>
      </w:r>
      <w:r w:rsidRPr="00E71562">
        <w:rPr>
          <w:rFonts w:cs="B Zar" w:hint="eastAsia"/>
          <w:sz w:val="28"/>
          <w:szCs w:val="28"/>
          <w:rtl/>
        </w:rPr>
        <w:t>ق</w:t>
      </w:r>
      <w:r w:rsidRPr="00E71562">
        <w:rPr>
          <w:rFonts w:cs="B Zar"/>
          <w:sz w:val="28"/>
          <w:szCs w:val="28"/>
          <w:rtl/>
        </w:rPr>
        <w:t xml:space="preserve"> و بازار</w:t>
      </w:r>
      <w:r w:rsidRPr="00E71562">
        <w:rPr>
          <w:rFonts w:cs="B Zar" w:hint="cs"/>
          <w:sz w:val="28"/>
          <w:szCs w:val="28"/>
          <w:rtl/>
        </w:rPr>
        <w:t>ی</w:t>
      </w:r>
      <w:r w:rsidRPr="00E71562">
        <w:rPr>
          <w:rFonts w:cs="B Zar" w:hint="eastAsia"/>
          <w:sz w:val="28"/>
          <w:szCs w:val="28"/>
          <w:rtl/>
        </w:rPr>
        <w:t>اب</w:t>
      </w:r>
      <w:r w:rsidRPr="00E71562">
        <w:rPr>
          <w:rFonts w:cs="B Zar" w:hint="cs"/>
          <w:sz w:val="28"/>
          <w:szCs w:val="28"/>
          <w:rtl/>
        </w:rPr>
        <w:t>ی</w:t>
      </w:r>
      <w:r w:rsidRPr="00E71562">
        <w:rPr>
          <w:rFonts w:cs="B Zar"/>
          <w:sz w:val="28"/>
          <w:szCs w:val="28"/>
          <w:rtl/>
        </w:rPr>
        <w:t xml:space="preserve"> عمل کنند (</w:t>
      </w:r>
      <w:proofErr w:type="spellStart"/>
      <w:r w:rsidRPr="00E71562">
        <w:rPr>
          <w:rFonts w:cs="B Zar"/>
          <w:sz w:val="28"/>
          <w:szCs w:val="28"/>
        </w:rPr>
        <w:t>Borghini</w:t>
      </w:r>
      <w:proofErr w:type="spellEnd"/>
      <w:r w:rsidRPr="00E71562">
        <w:rPr>
          <w:rFonts w:cs="B Zar"/>
          <w:sz w:val="28"/>
          <w:szCs w:val="28"/>
        </w:rPr>
        <w:t xml:space="preserve"> et al., </w:t>
      </w:r>
      <w:r w:rsidRPr="00E71562">
        <w:rPr>
          <w:rFonts w:cs="B Zar"/>
          <w:sz w:val="28"/>
          <w:szCs w:val="28"/>
          <w:rtl/>
        </w:rPr>
        <w:t>2004</w:t>
      </w:r>
      <w:r w:rsidRPr="00E71562">
        <w:rPr>
          <w:rFonts w:cs="B Zar"/>
          <w:sz w:val="28"/>
          <w:szCs w:val="28"/>
        </w:rPr>
        <w:t xml:space="preserve">; Maskell et al., </w:t>
      </w:r>
      <w:r w:rsidRPr="00E71562">
        <w:rPr>
          <w:rFonts w:cs="B Zar"/>
          <w:sz w:val="28"/>
          <w:szCs w:val="28"/>
          <w:rtl/>
        </w:rPr>
        <w:t>2006</w:t>
      </w:r>
      <w:r w:rsidRPr="00E71562">
        <w:rPr>
          <w:rFonts w:cs="B Zar"/>
          <w:sz w:val="28"/>
          <w:szCs w:val="28"/>
        </w:rPr>
        <w:t xml:space="preserve">; </w:t>
      </w:r>
      <w:proofErr w:type="spellStart"/>
      <w:r w:rsidRPr="00E71562">
        <w:rPr>
          <w:rFonts w:cs="B Zar"/>
          <w:sz w:val="28"/>
          <w:szCs w:val="28"/>
        </w:rPr>
        <w:t>Bathelt</w:t>
      </w:r>
      <w:proofErr w:type="spellEnd"/>
      <w:r w:rsidRPr="00E71562">
        <w:rPr>
          <w:rFonts w:cs="B Zar"/>
          <w:sz w:val="28"/>
          <w:szCs w:val="28"/>
        </w:rPr>
        <w:t xml:space="preserve"> &amp; Schuldt, </w:t>
      </w:r>
      <w:r w:rsidRPr="00E71562">
        <w:rPr>
          <w:rFonts w:cs="B Zar"/>
          <w:sz w:val="28"/>
          <w:szCs w:val="28"/>
          <w:rtl/>
        </w:rPr>
        <w:t>2008). علاوه بر ا</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از آنجا</w:t>
      </w:r>
      <w:r w:rsidRPr="00E71562">
        <w:rPr>
          <w:rFonts w:cs="B Zar" w:hint="cs"/>
          <w:sz w:val="28"/>
          <w:szCs w:val="28"/>
          <w:rtl/>
        </w:rPr>
        <w:t>یی</w:t>
      </w:r>
      <w:r w:rsidRPr="00E71562">
        <w:rPr>
          <w:rFonts w:cs="B Zar"/>
          <w:sz w:val="28"/>
          <w:szCs w:val="28"/>
          <w:rtl/>
        </w:rPr>
        <w:t xml:space="preserve"> که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معمولاً بر اساس </w:t>
      </w:r>
      <w:r w:rsidRPr="00E71562">
        <w:rPr>
          <w:rFonts w:cs="B Zar" w:hint="cs"/>
          <w:sz w:val="28"/>
          <w:szCs w:val="28"/>
          <w:rtl/>
        </w:rPr>
        <w:t>ی</w:t>
      </w:r>
      <w:r w:rsidRPr="00E71562">
        <w:rPr>
          <w:rFonts w:cs="B Zar" w:hint="eastAsia"/>
          <w:sz w:val="28"/>
          <w:szCs w:val="28"/>
          <w:rtl/>
        </w:rPr>
        <w:t>ک</w:t>
      </w:r>
      <w:r w:rsidRPr="00E71562">
        <w:rPr>
          <w:rFonts w:cs="B Zar"/>
          <w:sz w:val="28"/>
          <w:szCs w:val="28"/>
          <w:rtl/>
        </w:rPr>
        <w:t xml:space="preserve"> صنعت خاص </w:t>
      </w:r>
      <w:r w:rsidRPr="00E71562">
        <w:rPr>
          <w:rFonts w:cs="B Zar" w:hint="cs"/>
          <w:sz w:val="28"/>
          <w:szCs w:val="28"/>
          <w:rtl/>
        </w:rPr>
        <w:t>ی</w:t>
      </w:r>
      <w:r w:rsidRPr="00E71562">
        <w:rPr>
          <w:rFonts w:cs="B Zar" w:hint="eastAsia"/>
          <w:sz w:val="28"/>
          <w:szCs w:val="28"/>
          <w:rtl/>
        </w:rPr>
        <w:t>ا</w:t>
      </w:r>
      <w:r w:rsidRPr="00E71562">
        <w:rPr>
          <w:rFonts w:cs="B Zar"/>
          <w:sz w:val="28"/>
          <w:szCs w:val="28"/>
          <w:rtl/>
        </w:rPr>
        <w:t xml:space="preserve"> تمرکز فناور</w:t>
      </w:r>
      <w:r w:rsidRPr="00E71562">
        <w:rPr>
          <w:rFonts w:cs="B Zar" w:hint="cs"/>
          <w:sz w:val="28"/>
          <w:szCs w:val="28"/>
          <w:rtl/>
        </w:rPr>
        <w:t>ی</w:t>
      </w:r>
      <w:r w:rsidRPr="00E71562">
        <w:rPr>
          <w:rFonts w:cs="B Zar"/>
          <w:sz w:val="28"/>
          <w:szCs w:val="28"/>
          <w:rtl/>
        </w:rPr>
        <w:t xml:space="preserve"> سازمانده</w:t>
      </w:r>
      <w:r w:rsidRPr="00E71562">
        <w:rPr>
          <w:rFonts w:cs="B Zar" w:hint="cs"/>
          <w:sz w:val="28"/>
          <w:szCs w:val="28"/>
          <w:rtl/>
        </w:rPr>
        <w:t>ی</w:t>
      </w:r>
      <w:r w:rsidRPr="00E71562">
        <w:rPr>
          <w:rFonts w:cs="B Zar"/>
          <w:sz w:val="28"/>
          <w:szCs w:val="28"/>
          <w:rtl/>
        </w:rPr>
        <w:t xml:space="preserve"> م</w:t>
      </w:r>
      <w:r w:rsidRPr="00E71562">
        <w:rPr>
          <w:rFonts w:cs="B Zar" w:hint="cs"/>
          <w:sz w:val="28"/>
          <w:szCs w:val="28"/>
          <w:rtl/>
        </w:rPr>
        <w:t>ی‌</w:t>
      </w:r>
      <w:r w:rsidRPr="00E71562">
        <w:rPr>
          <w:rFonts w:cs="B Zar" w:hint="eastAsia"/>
          <w:sz w:val="28"/>
          <w:szCs w:val="28"/>
          <w:rtl/>
        </w:rPr>
        <w:t>شوند،</w:t>
      </w:r>
      <w:r w:rsidRPr="00E71562">
        <w:rPr>
          <w:rFonts w:cs="B Zar"/>
          <w:sz w:val="28"/>
          <w:szCs w:val="28"/>
          <w:rtl/>
        </w:rPr>
        <w:t xml:space="preserve"> از مرزها</w:t>
      </w:r>
      <w:r w:rsidRPr="00E71562">
        <w:rPr>
          <w:rFonts w:cs="B Zar" w:hint="cs"/>
          <w:sz w:val="28"/>
          <w:szCs w:val="28"/>
          <w:rtl/>
        </w:rPr>
        <w:t>ی</w:t>
      </w:r>
      <w:r w:rsidRPr="00E71562">
        <w:rPr>
          <w:rFonts w:cs="B Zar"/>
          <w:sz w:val="28"/>
          <w:szCs w:val="28"/>
          <w:rtl/>
        </w:rPr>
        <w:t xml:space="preserve"> جغرا</w:t>
      </w:r>
      <w:r w:rsidRPr="00E71562">
        <w:rPr>
          <w:rFonts w:cs="B Zar" w:hint="eastAsia"/>
          <w:sz w:val="28"/>
          <w:szCs w:val="28"/>
          <w:rtl/>
        </w:rPr>
        <w:t>ف</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و س</w:t>
      </w:r>
      <w:r w:rsidRPr="00E71562">
        <w:rPr>
          <w:rFonts w:cs="B Zar" w:hint="cs"/>
          <w:sz w:val="28"/>
          <w:szCs w:val="28"/>
          <w:rtl/>
        </w:rPr>
        <w:t>ی</w:t>
      </w:r>
      <w:r w:rsidRPr="00E71562">
        <w:rPr>
          <w:rFonts w:cs="B Zar" w:hint="eastAsia"/>
          <w:sz w:val="28"/>
          <w:szCs w:val="28"/>
          <w:rtl/>
        </w:rPr>
        <w:t>اس</w:t>
      </w:r>
      <w:r w:rsidRPr="00E71562">
        <w:rPr>
          <w:rFonts w:cs="B Zar" w:hint="cs"/>
          <w:sz w:val="28"/>
          <w:szCs w:val="28"/>
          <w:rtl/>
        </w:rPr>
        <w:t>ی</w:t>
      </w:r>
      <w:r w:rsidRPr="00E71562">
        <w:rPr>
          <w:rFonts w:cs="B Zar"/>
          <w:sz w:val="28"/>
          <w:szCs w:val="28"/>
          <w:rtl/>
        </w:rPr>
        <w:t xml:space="preserve"> عبور م</w:t>
      </w:r>
      <w:r w:rsidRPr="00E71562">
        <w:rPr>
          <w:rFonts w:cs="B Zar" w:hint="cs"/>
          <w:sz w:val="28"/>
          <w:szCs w:val="28"/>
          <w:rtl/>
        </w:rPr>
        <w:t>ی‌</w:t>
      </w:r>
      <w:r w:rsidRPr="00E71562">
        <w:rPr>
          <w:rFonts w:cs="B Zar" w:hint="eastAsia"/>
          <w:sz w:val="28"/>
          <w:szCs w:val="28"/>
          <w:rtl/>
        </w:rPr>
        <w:t>کنند</w:t>
      </w:r>
      <w:r w:rsidRPr="00E71562">
        <w:rPr>
          <w:rFonts w:cs="B Zar"/>
          <w:sz w:val="28"/>
          <w:szCs w:val="28"/>
          <w:rtl/>
        </w:rPr>
        <w:t xml:space="preserve"> و فرصت‌ها</w:t>
      </w:r>
      <w:r w:rsidRPr="00E71562">
        <w:rPr>
          <w:rFonts w:cs="B Zar" w:hint="cs"/>
          <w:sz w:val="28"/>
          <w:szCs w:val="28"/>
          <w:rtl/>
        </w:rPr>
        <w:t>ی</w:t>
      </w:r>
      <w:r w:rsidRPr="00E71562">
        <w:rPr>
          <w:rFonts w:cs="B Zar"/>
          <w:sz w:val="28"/>
          <w:szCs w:val="28"/>
          <w:rtl/>
        </w:rPr>
        <w:t xml:space="preserve"> متعدد</w:t>
      </w:r>
      <w:r w:rsidRPr="00E71562">
        <w:rPr>
          <w:rFonts w:cs="B Zar" w:hint="cs"/>
          <w:sz w:val="28"/>
          <w:szCs w:val="28"/>
          <w:rtl/>
        </w:rPr>
        <w:t>ی</w:t>
      </w:r>
      <w:r w:rsidRPr="00E71562">
        <w:rPr>
          <w:rFonts w:cs="B Zar"/>
          <w:sz w:val="28"/>
          <w:szCs w:val="28"/>
          <w:rtl/>
        </w:rPr>
        <w:t xml:space="preserve"> را برا</w:t>
      </w:r>
      <w:r w:rsidRPr="00E71562">
        <w:rPr>
          <w:rFonts w:cs="B Zar" w:hint="cs"/>
          <w:sz w:val="28"/>
          <w:szCs w:val="28"/>
          <w:rtl/>
        </w:rPr>
        <w:t>ی</w:t>
      </w:r>
      <w:r w:rsidRPr="00E71562">
        <w:rPr>
          <w:rFonts w:cs="B Zar"/>
          <w:sz w:val="28"/>
          <w:szCs w:val="28"/>
          <w:rtl/>
        </w:rPr>
        <w:t xml:space="preserve"> تعامل رودررو و تبادل دانش ب</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شرکت‌ها</w:t>
      </w:r>
      <w:r w:rsidRPr="00E71562">
        <w:rPr>
          <w:rFonts w:cs="B Zar" w:hint="cs"/>
          <w:sz w:val="28"/>
          <w:szCs w:val="28"/>
          <w:rtl/>
        </w:rPr>
        <w:t>یی</w:t>
      </w:r>
      <w:r w:rsidRPr="00E71562">
        <w:rPr>
          <w:rFonts w:cs="B Zar"/>
          <w:sz w:val="28"/>
          <w:szCs w:val="28"/>
          <w:rtl/>
        </w:rPr>
        <w:t xml:space="preserve"> از س</w:t>
      </w:r>
      <w:r w:rsidRPr="00E71562">
        <w:rPr>
          <w:rFonts w:cs="B Zar" w:hint="cs"/>
          <w:sz w:val="28"/>
          <w:szCs w:val="28"/>
          <w:rtl/>
        </w:rPr>
        <w:t>ی</w:t>
      </w:r>
      <w:r w:rsidRPr="00E71562">
        <w:rPr>
          <w:rFonts w:cs="B Zar" w:hint="eastAsia"/>
          <w:sz w:val="28"/>
          <w:szCs w:val="28"/>
          <w:rtl/>
        </w:rPr>
        <w:t>ستم‌ها</w:t>
      </w:r>
      <w:r w:rsidRPr="00E71562">
        <w:rPr>
          <w:rFonts w:cs="B Zar" w:hint="cs"/>
          <w:sz w:val="28"/>
          <w:szCs w:val="28"/>
          <w:rtl/>
        </w:rPr>
        <w:t>ی</w:t>
      </w:r>
      <w:r w:rsidRPr="00E71562">
        <w:rPr>
          <w:rFonts w:cs="B Zar"/>
          <w:sz w:val="28"/>
          <w:szCs w:val="28"/>
          <w:rtl/>
        </w:rPr>
        <w:t xml:space="preserve"> اقتصاد</w:t>
      </w:r>
      <w:r w:rsidRPr="00E71562">
        <w:rPr>
          <w:rFonts w:cs="B Zar" w:hint="cs"/>
          <w:sz w:val="28"/>
          <w:szCs w:val="28"/>
          <w:rtl/>
        </w:rPr>
        <w:t>ی</w:t>
      </w:r>
      <w:r w:rsidRPr="00E71562">
        <w:rPr>
          <w:rFonts w:cs="B Zar"/>
          <w:sz w:val="28"/>
          <w:szCs w:val="28"/>
          <w:rtl/>
        </w:rPr>
        <w:t xml:space="preserve"> مل</w:t>
      </w:r>
      <w:r w:rsidRPr="00E71562">
        <w:rPr>
          <w:rFonts w:cs="B Zar" w:hint="cs"/>
          <w:sz w:val="28"/>
          <w:szCs w:val="28"/>
          <w:rtl/>
        </w:rPr>
        <w:t>ی</w:t>
      </w:r>
      <w:r w:rsidRPr="00E71562">
        <w:rPr>
          <w:rFonts w:cs="B Zar"/>
          <w:sz w:val="28"/>
          <w:szCs w:val="28"/>
          <w:rtl/>
        </w:rPr>
        <w:t xml:space="preserve"> مختلف ا</w:t>
      </w:r>
      <w:r w:rsidRPr="00E71562">
        <w:rPr>
          <w:rFonts w:cs="B Zar" w:hint="cs"/>
          <w:sz w:val="28"/>
          <w:szCs w:val="28"/>
          <w:rtl/>
        </w:rPr>
        <w:t>ی</w:t>
      </w:r>
      <w:r w:rsidRPr="00E71562">
        <w:rPr>
          <w:rFonts w:cs="B Zar" w:hint="eastAsia"/>
          <w:sz w:val="28"/>
          <w:szCs w:val="28"/>
          <w:rtl/>
        </w:rPr>
        <w:t>جاد</w:t>
      </w:r>
      <w:r w:rsidRPr="00E71562">
        <w:rPr>
          <w:rFonts w:cs="B Zar"/>
          <w:sz w:val="28"/>
          <w:szCs w:val="28"/>
          <w:rtl/>
        </w:rPr>
        <w:t xml:space="preserve"> م</w:t>
      </w:r>
      <w:r w:rsidRPr="00E71562">
        <w:rPr>
          <w:rFonts w:cs="B Zar" w:hint="cs"/>
          <w:sz w:val="28"/>
          <w:szCs w:val="28"/>
          <w:rtl/>
        </w:rPr>
        <w:t>ی‌</w:t>
      </w:r>
      <w:r w:rsidRPr="00E71562">
        <w:rPr>
          <w:rFonts w:cs="B Zar" w:hint="eastAsia"/>
          <w:sz w:val="28"/>
          <w:szCs w:val="28"/>
          <w:rtl/>
        </w:rPr>
        <w:t>کنند</w:t>
      </w:r>
      <w:r w:rsidRPr="00E71562">
        <w:rPr>
          <w:rFonts w:cs="B Zar"/>
          <w:sz w:val="28"/>
          <w:szCs w:val="28"/>
          <w:rtl/>
        </w:rPr>
        <w:t>. چن</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تعاملات</w:t>
      </w:r>
      <w:r w:rsidRPr="00E71562">
        <w:rPr>
          <w:rFonts w:cs="B Zar" w:hint="cs"/>
          <w:sz w:val="28"/>
          <w:szCs w:val="28"/>
          <w:rtl/>
        </w:rPr>
        <w:t>ی</w:t>
      </w:r>
      <w:r w:rsidRPr="00E71562">
        <w:rPr>
          <w:rFonts w:cs="B Zar"/>
          <w:sz w:val="28"/>
          <w:szCs w:val="28"/>
          <w:rtl/>
        </w:rPr>
        <w:t xml:space="preserve"> ممکن است شرکت‌ها را تشو</w:t>
      </w:r>
      <w:r w:rsidRPr="00E71562">
        <w:rPr>
          <w:rFonts w:cs="B Zar" w:hint="cs"/>
          <w:sz w:val="28"/>
          <w:szCs w:val="28"/>
          <w:rtl/>
        </w:rPr>
        <w:t>ی</w:t>
      </w:r>
      <w:r w:rsidRPr="00E71562">
        <w:rPr>
          <w:rFonts w:cs="B Zar" w:hint="eastAsia"/>
          <w:sz w:val="28"/>
          <w:szCs w:val="28"/>
          <w:rtl/>
        </w:rPr>
        <w:t>ق</w:t>
      </w:r>
      <w:r w:rsidRPr="00E71562">
        <w:rPr>
          <w:rFonts w:cs="B Zar"/>
          <w:sz w:val="28"/>
          <w:szCs w:val="28"/>
          <w:rtl/>
        </w:rPr>
        <w:t xml:space="preserve"> کند تا ش</w:t>
      </w:r>
      <w:r w:rsidRPr="00E71562">
        <w:rPr>
          <w:rFonts w:cs="B Zar" w:hint="cs"/>
          <w:sz w:val="28"/>
          <w:szCs w:val="28"/>
          <w:rtl/>
        </w:rPr>
        <w:t>ی</w:t>
      </w:r>
      <w:r w:rsidRPr="00E71562">
        <w:rPr>
          <w:rFonts w:cs="B Zar" w:hint="eastAsia"/>
          <w:sz w:val="28"/>
          <w:szCs w:val="28"/>
          <w:rtl/>
        </w:rPr>
        <w:t>وه‌ها</w:t>
      </w:r>
      <w:r w:rsidRPr="00E71562">
        <w:rPr>
          <w:rFonts w:cs="B Zar" w:hint="cs"/>
          <w:sz w:val="28"/>
          <w:szCs w:val="28"/>
          <w:rtl/>
        </w:rPr>
        <w:t>ی</w:t>
      </w:r>
      <w:r w:rsidRPr="00E71562">
        <w:rPr>
          <w:rFonts w:cs="B Zar"/>
          <w:sz w:val="28"/>
          <w:szCs w:val="28"/>
          <w:rtl/>
        </w:rPr>
        <w:t xml:space="preserve"> فناور</w:t>
      </w:r>
      <w:r w:rsidRPr="00E71562">
        <w:rPr>
          <w:rFonts w:cs="B Zar" w:hint="cs"/>
          <w:sz w:val="28"/>
          <w:szCs w:val="28"/>
          <w:rtl/>
        </w:rPr>
        <w:t>ی</w:t>
      </w:r>
      <w:r w:rsidRPr="00E71562">
        <w:rPr>
          <w:rFonts w:cs="B Zar"/>
          <w:sz w:val="28"/>
          <w:szCs w:val="28"/>
          <w:rtl/>
        </w:rPr>
        <w:t xml:space="preserve"> جد</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w:t>
      </w:r>
      <w:r w:rsidRPr="00E71562">
        <w:rPr>
          <w:rFonts w:cs="B Zar" w:hint="cs"/>
          <w:sz w:val="28"/>
          <w:szCs w:val="28"/>
          <w:rtl/>
        </w:rPr>
        <w:t>ی</w:t>
      </w:r>
      <w:r w:rsidRPr="00E71562">
        <w:rPr>
          <w:rFonts w:cs="B Zar" w:hint="eastAsia"/>
          <w:sz w:val="28"/>
          <w:szCs w:val="28"/>
          <w:rtl/>
        </w:rPr>
        <w:t>ا</w:t>
      </w:r>
      <w:r w:rsidRPr="00E71562">
        <w:rPr>
          <w:rFonts w:cs="B Zar"/>
          <w:sz w:val="28"/>
          <w:szCs w:val="28"/>
          <w:rtl/>
        </w:rPr>
        <w:t xml:space="preserve"> متفاوت</w:t>
      </w:r>
      <w:r w:rsidRPr="00E71562">
        <w:rPr>
          <w:rFonts w:cs="B Zar" w:hint="cs"/>
          <w:sz w:val="28"/>
          <w:szCs w:val="28"/>
          <w:rtl/>
        </w:rPr>
        <w:t>ی</w:t>
      </w:r>
      <w:r w:rsidRPr="00E71562">
        <w:rPr>
          <w:rFonts w:cs="B Zar"/>
          <w:sz w:val="28"/>
          <w:szCs w:val="28"/>
          <w:rtl/>
        </w:rPr>
        <w:t xml:space="preserve"> را اتخاذ کنند که در نها</w:t>
      </w:r>
      <w:r w:rsidRPr="00E71562">
        <w:rPr>
          <w:rFonts w:cs="B Zar" w:hint="cs"/>
          <w:sz w:val="28"/>
          <w:szCs w:val="28"/>
          <w:rtl/>
        </w:rPr>
        <w:t>ی</w:t>
      </w:r>
      <w:r w:rsidRPr="00E71562">
        <w:rPr>
          <w:rFonts w:cs="B Zar" w:hint="eastAsia"/>
          <w:sz w:val="28"/>
          <w:szCs w:val="28"/>
          <w:rtl/>
        </w:rPr>
        <w:t>ت</w:t>
      </w:r>
      <w:r w:rsidRPr="00E71562">
        <w:rPr>
          <w:rFonts w:cs="B Zar"/>
          <w:sz w:val="28"/>
          <w:szCs w:val="28"/>
          <w:rtl/>
        </w:rPr>
        <w:t xml:space="preserve"> منجر به تغ</w:t>
      </w:r>
      <w:r w:rsidRPr="00E71562">
        <w:rPr>
          <w:rFonts w:cs="B Zar" w:hint="cs"/>
          <w:sz w:val="28"/>
          <w:szCs w:val="28"/>
          <w:rtl/>
        </w:rPr>
        <w:t>یی</w:t>
      </w:r>
      <w:r w:rsidRPr="00E71562">
        <w:rPr>
          <w:rFonts w:cs="B Zar"/>
          <w:sz w:val="28"/>
          <w:szCs w:val="28"/>
          <w:rtl/>
        </w:rPr>
        <w:t>ر در مبان</w:t>
      </w:r>
      <w:r w:rsidRPr="00E71562">
        <w:rPr>
          <w:rFonts w:cs="B Zar" w:hint="cs"/>
          <w:sz w:val="28"/>
          <w:szCs w:val="28"/>
          <w:rtl/>
        </w:rPr>
        <w:t>ی</w:t>
      </w:r>
      <w:r w:rsidRPr="00E71562">
        <w:rPr>
          <w:rFonts w:cs="B Zar"/>
          <w:sz w:val="28"/>
          <w:szCs w:val="28"/>
          <w:rtl/>
        </w:rPr>
        <w:t xml:space="preserve"> نهاد</w:t>
      </w:r>
      <w:r w:rsidRPr="00E71562">
        <w:rPr>
          <w:rFonts w:cs="B Zar" w:hint="cs"/>
          <w:sz w:val="28"/>
          <w:szCs w:val="28"/>
          <w:rtl/>
        </w:rPr>
        <w:t>ی</w:t>
      </w:r>
      <w:r w:rsidRPr="00E71562">
        <w:rPr>
          <w:rFonts w:cs="B Zar"/>
          <w:sz w:val="28"/>
          <w:szCs w:val="28"/>
          <w:rtl/>
        </w:rPr>
        <w:t xml:space="preserve"> مل</w:t>
      </w:r>
      <w:r w:rsidRPr="00E71562">
        <w:rPr>
          <w:rFonts w:cs="B Zar" w:hint="cs"/>
          <w:sz w:val="28"/>
          <w:szCs w:val="28"/>
          <w:rtl/>
        </w:rPr>
        <w:t>ی</w:t>
      </w:r>
      <w:r w:rsidRPr="00E71562">
        <w:rPr>
          <w:rFonts w:cs="B Zar"/>
          <w:sz w:val="28"/>
          <w:szCs w:val="28"/>
          <w:rtl/>
        </w:rPr>
        <w:t xml:space="preserve"> ا</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شرکت‌ها م</w:t>
      </w:r>
      <w:r w:rsidRPr="00E71562">
        <w:rPr>
          <w:rFonts w:cs="B Zar" w:hint="cs"/>
          <w:sz w:val="28"/>
          <w:szCs w:val="28"/>
          <w:rtl/>
        </w:rPr>
        <w:t>ی‌</w:t>
      </w:r>
      <w:r w:rsidRPr="00E71562">
        <w:rPr>
          <w:rFonts w:cs="B Zar" w:hint="eastAsia"/>
          <w:sz w:val="28"/>
          <w:szCs w:val="28"/>
          <w:rtl/>
        </w:rPr>
        <w:t>شود</w:t>
      </w:r>
      <w:r w:rsidRPr="00E71562">
        <w:rPr>
          <w:rFonts w:cs="B Zar"/>
          <w:sz w:val="28"/>
          <w:szCs w:val="28"/>
          <w:rtl/>
        </w:rPr>
        <w:t>. در نها</w:t>
      </w:r>
      <w:r w:rsidRPr="00E71562">
        <w:rPr>
          <w:rFonts w:cs="B Zar" w:hint="cs"/>
          <w:sz w:val="28"/>
          <w:szCs w:val="28"/>
          <w:rtl/>
        </w:rPr>
        <w:t>ی</w:t>
      </w:r>
      <w:r w:rsidRPr="00E71562">
        <w:rPr>
          <w:rFonts w:cs="B Zar" w:hint="eastAsia"/>
          <w:sz w:val="28"/>
          <w:szCs w:val="28"/>
          <w:rtl/>
        </w:rPr>
        <w:t>ت،</w:t>
      </w:r>
      <w:r w:rsidRPr="00E71562">
        <w:rPr>
          <w:rFonts w:cs="B Zar"/>
          <w:sz w:val="28"/>
          <w:szCs w:val="28"/>
          <w:rtl/>
        </w:rPr>
        <w:t xml:space="preserve"> در چارچوب سا</w:t>
      </w:r>
      <w:r w:rsidRPr="00E71562">
        <w:rPr>
          <w:rFonts w:cs="B Zar" w:hint="cs"/>
          <w:sz w:val="28"/>
          <w:szCs w:val="28"/>
          <w:rtl/>
        </w:rPr>
        <w:t>ی</w:t>
      </w:r>
      <w:r w:rsidRPr="00E71562">
        <w:rPr>
          <w:rFonts w:cs="B Zar" w:hint="eastAsia"/>
          <w:sz w:val="28"/>
          <w:szCs w:val="28"/>
          <w:rtl/>
        </w:rPr>
        <w:t>ر</w:t>
      </w:r>
      <w:r w:rsidRPr="00E71562">
        <w:rPr>
          <w:rFonts w:cs="B Zar"/>
          <w:sz w:val="28"/>
          <w:szCs w:val="28"/>
          <w:rtl/>
        </w:rPr>
        <w:t xml:space="preserve"> منابع شناسا</w:t>
      </w:r>
      <w:r w:rsidRPr="00E71562">
        <w:rPr>
          <w:rFonts w:cs="B Zar" w:hint="cs"/>
          <w:sz w:val="28"/>
          <w:szCs w:val="28"/>
          <w:rtl/>
        </w:rPr>
        <w:t>یی‌</w:t>
      </w:r>
      <w:r w:rsidRPr="00E71562">
        <w:rPr>
          <w:rFonts w:cs="B Zar" w:hint="eastAsia"/>
          <w:sz w:val="28"/>
          <w:szCs w:val="28"/>
          <w:rtl/>
        </w:rPr>
        <w:t>شده‌</w:t>
      </w:r>
      <w:r w:rsidRPr="00E71562">
        <w:rPr>
          <w:rFonts w:cs="B Zar" w:hint="cs"/>
          <w:sz w:val="28"/>
          <w:szCs w:val="28"/>
          <w:rtl/>
        </w:rPr>
        <w:t>ی</w:t>
      </w:r>
      <w:r w:rsidRPr="00E71562">
        <w:rPr>
          <w:rFonts w:cs="B Zar"/>
          <w:sz w:val="28"/>
          <w:szCs w:val="28"/>
          <w:rtl/>
        </w:rPr>
        <w:t xml:space="preserve"> پو</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اقتصاد</w:t>
      </w:r>
      <w:r w:rsidRPr="00E71562">
        <w:rPr>
          <w:rFonts w:cs="B Zar" w:hint="cs"/>
          <w:sz w:val="28"/>
          <w:szCs w:val="28"/>
          <w:rtl/>
        </w:rPr>
        <w:t>ی</w:t>
      </w:r>
      <w:r w:rsidRPr="00E71562">
        <w:rPr>
          <w:rFonts w:cs="B Zar" w:hint="eastAsia"/>
          <w:sz w:val="28"/>
          <w:szCs w:val="28"/>
          <w:rtl/>
        </w:rPr>
        <w:t>،</w:t>
      </w:r>
      <w:r w:rsidRPr="00E71562">
        <w:rPr>
          <w:rFonts w:cs="B Zar"/>
          <w:sz w:val="28"/>
          <w:szCs w:val="28"/>
          <w:rtl/>
        </w:rPr>
        <w:t xml:space="preserve"> از جمله شاخص پو</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اقتصاد</w:t>
      </w:r>
      <w:r w:rsidRPr="00E71562">
        <w:rPr>
          <w:rFonts w:cs="B Zar" w:hint="cs"/>
          <w:sz w:val="28"/>
          <w:szCs w:val="28"/>
          <w:rtl/>
        </w:rPr>
        <w:t>ی</w:t>
      </w:r>
      <w:r w:rsidRPr="00E71562">
        <w:rPr>
          <w:rFonts w:cs="B Zar"/>
          <w:sz w:val="28"/>
          <w:szCs w:val="28"/>
          <w:rtl/>
        </w:rPr>
        <w:t xml:space="preserve"> دانش‌بن</w:t>
      </w:r>
      <w:r w:rsidRPr="00E71562">
        <w:rPr>
          <w:rFonts w:cs="B Zar" w:hint="cs"/>
          <w:sz w:val="28"/>
          <w:szCs w:val="28"/>
          <w:rtl/>
        </w:rPr>
        <w:t>ی</w:t>
      </w:r>
      <w:r w:rsidRPr="00E71562">
        <w:rPr>
          <w:rFonts w:cs="B Zar" w:hint="eastAsia"/>
          <w:sz w:val="28"/>
          <w:szCs w:val="28"/>
          <w:rtl/>
        </w:rPr>
        <w:t>ان</w:t>
      </w:r>
      <w:r w:rsidRPr="00E71562">
        <w:rPr>
          <w:rFonts w:cs="B Zar"/>
          <w:sz w:val="28"/>
          <w:szCs w:val="28"/>
          <w:rtl/>
        </w:rPr>
        <w:t xml:space="preserve"> ترک</w:t>
      </w:r>
      <w:r w:rsidRPr="00E71562">
        <w:rPr>
          <w:rFonts w:cs="B Zar" w:hint="cs"/>
          <w:sz w:val="28"/>
          <w:szCs w:val="28"/>
          <w:rtl/>
        </w:rPr>
        <w:t>ی</w:t>
      </w:r>
      <w:r w:rsidRPr="00E71562">
        <w:rPr>
          <w:rFonts w:cs="B Zar" w:hint="eastAsia"/>
          <w:sz w:val="28"/>
          <w:szCs w:val="28"/>
          <w:rtl/>
        </w:rPr>
        <w:t>ب</w:t>
      </w:r>
      <w:r w:rsidRPr="00E71562">
        <w:rPr>
          <w:rFonts w:cs="B Zar" w:hint="cs"/>
          <w:sz w:val="28"/>
          <w:szCs w:val="28"/>
          <w:rtl/>
        </w:rPr>
        <w:t>ی</w:t>
      </w:r>
      <w:r w:rsidRPr="00E71562">
        <w:rPr>
          <w:rFonts w:cs="B Zar"/>
          <w:sz w:val="28"/>
          <w:szCs w:val="28"/>
          <w:rtl/>
        </w:rPr>
        <w:t xml:space="preserve"> که </w:t>
      </w:r>
      <w:commentRangeStart w:id="33"/>
      <w:r w:rsidRPr="00E71562">
        <w:rPr>
          <w:rFonts w:cs="B Zar"/>
          <w:sz w:val="28"/>
          <w:szCs w:val="28"/>
          <w:rtl/>
        </w:rPr>
        <w:t>نسبتاً اخ</w:t>
      </w:r>
      <w:r w:rsidRPr="00E71562">
        <w:rPr>
          <w:rFonts w:cs="B Zar" w:hint="cs"/>
          <w:sz w:val="28"/>
          <w:szCs w:val="28"/>
          <w:rtl/>
        </w:rPr>
        <w:t>ی</w:t>
      </w:r>
      <w:r w:rsidRPr="00E71562">
        <w:rPr>
          <w:rFonts w:cs="B Zar" w:hint="eastAsia"/>
          <w:sz w:val="28"/>
          <w:szCs w:val="28"/>
          <w:rtl/>
        </w:rPr>
        <w:t>راً</w:t>
      </w:r>
      <w:r w:rsidRPr="00E71562">
        <w:rPr>
          <w:rFonts w:cs="B Zar"/>
          <w:sz w:val="28"/>
          <w:szCs w:val="28"/>
          <w:rtl/>
        </w:rPr>
        <w:t xml:space="preserve"> </w:t>
      </w:r>
      <w:commentRangeEnd w:id="33"/>
      <w:r w:rsidR="00F651DB">
        <w:rPr>
          <w:rStyle w:val="CommentReference"/>
          <w:rtl/>
        </w:rPr>
        <w:commentReference w:id="33"/>
      </w:r>
      <w:r w:rsidRPr="00E71562">
        <w:rPr>
          <w:rFonts w:cs="B Zar"/>
          <w:sz w:val="28"/>
          <w:szCs w:val="28"/>
          <w:rtl/>
        </w:rPr>
        <w:t xml:space="preserve">توسعه </w:t>
      </w:r>
      <w:r w:rsidRPr="00E71562">
        <w:rPr>
          <w:rFonts w:cs="B Zar" w:hint="cs"/>
          <w:sz w:val="28"/>
          <w:szCs w:val="28"/>
          <w:rtl/>
        </w:rPr>
        <w:t>ی</w:t>
      </w:r>
      <w:r w:rsidRPr="00E71562">
        <w:rPr>
          <w:rFonts w:cs="B Zar" w:hint="eastAsia"/>
          <w:sz w:val="28"/>
          <w:szCs w:val="28"/>
          <w:rtl/>
        </w:rPr>
        <w:t>افته</w:t>
      </w:r>
      <w:r w:rsidRPr="00E71562">
        <w:rPr>
          <w:rFonts w:cs="B Zar"/>
          <w:sz w:val="28"/>
          <w:szCs w:val="28"/>
          <w:rtl/>
        </w:rPr>
        <w:t xml:space="preserve"> است،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به عنوان </w:t>
      </w:r>
      <w:r w:rsidRPr="00E71562">
        <w:rPr>
          <w:rFonts w:cs="B Zar" w:hint="cs"/>
          <w:sz w:val="28"/>
          <w:szCs w:val="28"/>
          <w:rtl/>
        </w:rPr>
        <w:t>ی</w:t>
      </w:r>
      <w:r w:rsidRPr="00E71562">
        <w:rPr>
          <w:rFonts w:cs="B Zar" w:hint="eastAsia"/>
          <w:sz w:val="28"/>
          <w:szCs w:val="28"/>
          <w:rtl/>
        </w:rPr>
        <w:t>ک</w:t>
      </w:r>
      <w:r w:rsidRPr="00E71562">
        <w:rPr>
          <w:rFonts w:cs="B Zar"/>
          <w:sz w:val="28"/>
          <w:szCs w:val="28"/>
          <w:rtl/>
        </w:rPr>
        <w:t xml:space="preserve"> منبع قو</w:t>
      </w:r>
      <w:r w:rsidRPr="00E71562">
        <w:rPr>
          <w:rFonts w:cs="B Zar" w:hint="cs"/>
          <w:sz w:val="28"/>
          <w:szCs w:val="28"/>
          <w:rtl/>
        </w:rPr>
        <w:t>ی</w:t>
      </w:r>
      <w:r w:rsidRPr="00E71562">
        <w:rPr>
          <w:rFonts w:cs="B Zar"/>
          <w:sz w:val="28"/>
          <w:szCs w:val="28"/>
          <w:rtl/>
        </w:rPr>
        <w:t xml:space="preserve"> و چندبعد</w:t>
      </w:r>
      <w:r w:rsidRPr="00E71562">
        <w:rPr>
          <w:rFonts w:cs="B Zar" w:hint="cs"/>
          <w:sz w:val="28"/>
          <w:szCs w:val="28"/>
          <w:rtl/>
        </w:rPr>
        <w:t>یِ</w:t>
      </w:r>
      <w:r w:rsidRPr="00E71562">
        <w:rPr>
          <w:rFonts w:cs="B Zar"/>
          <w:sz w:val="28"/>
          <w:szCs w:val="28"/>
          <w:rtl/>
        </w:rPr>
        <w:t xml:space="preserve"> منحصر‌به‌فرد پو</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اقت</w:t>
      </w:r>
      <w:r w:rsidRPr="00E71562">
        <w:rPr>
          <w:rFonts w:cs="B Zar" w:hint="eastAsia"/>
          <w:sz w:val="28"/>
          <w:szCs w:val="28"/>
          <w:rtl/>
        </w:rPr>
        <w:t>صاد</w:t>
      </w:r>
      <w:r w:rsidRPr="00E71562">
        <w:rPr>
          <w:rFonts w:cs="B Zar" w:hint="cs"/>
          <w:sz w:val="28"/>
          <w:szCs w:val="28"/>
          <w:rtl/>
        </w:rPr>
        <w:t>ی</w:t>
      </w:r>
      <w:r w:rsidRPr="00E71562">
        <w:rPr>
          <w:rFonts w:cs="B Zar"/>
          <w:sz w:val="28"/>
          <w:szCs w:val="28"/>
          <w:rtl/>
        </w:rPr>
        <w:t xml:space="preserve"> به خود</w:t>
      </w:r>
      <w:r w:rsidRPr="00E71562">
        <w:rPr>
          <w:rFonts w:cs="B Zar" w:hint="cs"/>
          <w:sz w:val="28"/>
          <w:szCs w:val="28"/>
          <w:rtl/>
        </w:rPr>
        <w:t>ی</w:t>
      </w:r>
      <w:r w:rsidRPr="00E71562">
        <w:rPr>
          <w:rFonts w:cs="B Zar"/>
          <w:sz w:val="28"/>
          <w:szCs w:val="28"/>
          <w:rtl/>
        </w:rPr>
        <w:t xml:space="preserve"> خود ظاهر م</w:t>
      </w:r>
      <w:r w:rsidRPr="00E71562">
        <w:rPr>
          <w:rFonts w:cs="B Zar" w:hint="cs"/>
          <w:sz w:val="28"/>
          <w:szCs w:val="28"/>
          <w:rtl/>
        </w:rPr>
        <w:t>ی‌</w:t>
      </w:r>
      <w:r w:rsidRPr="00E71562">
        <w:rPr>
          <w:rFonts w:cs="B Zar" w:hint="eastAsia"/>
          <w:sz w:val="28"/>
          <w:szCs w:val="28"/>
          <w:rtl/>
        </w:rPr>
        <w:t>شوند</w:t>
      </w:r>
      <w:r w:rsidRPr="00E71562">
        <w:rPr>
          <w:rFonts w:cs="B Zar"/>
          <w:sz w:val="28"/>
          <w:szCs w:val="28"/>
          <w:rtl/>
        </w:rPr>
        <w:t>.</w:t>
      </w:r>
    </w:p>
    <w:p w14:paraId="612CBF92" w14:textId="77777777" w:rsidR="00E535BD" w:rsidRDefault="00E535BD" w:rsidP="00E535BD">
      <w:pPr>
        <w:pStyle w:val="NoSpacing"/>
        <w:bidi/>
        <w:ind w:left="261"/>
        <w:jc w:val="center"/>
        <w:rPr>
          <w:rFonts w:cs="B Zar"/>
          <w:sz w:val="28"/>
          <w:szCs w:val="28"/>
          <w:lang w:bidi="fa-IR"/>
        </w:rPr>
      </w:pPr>
      <w:r w:rsidRPr="00E71562">
        <w:rPr>
          <w:rFonts w:cs="B Zar" w:hint="eastAsia"/>
          <w:sz w:val="28"/>
          <w:szCs w:val="28"/>
          <w:rtl/>
          <w:lang w:bidi="fa-IR"/>
        </w:rPr>
        <w:t>در</w:t>
      </w:r>
      <w:r w:rsidRPr="00E71562">
        <w:rPr>
          <w:rFonts w:cs="B Zar"/>
          <w:sz w:val="28"/>
          <w:szCs w:val="28"/>
          <w:rtl/>
          <w:lang w:bidi="fa-IR"/>
        </w:rPr>
        <w:t xml:space="preserve">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راستا، پرسش‌ها</w:t>
      </w:r>
      <w:r w:rsidRPr="00E71562">
        <w:rPr>
          <w:rFonts w:cs="B Zar" w:hint="cs"/>
          <w:sz w:val="28"/>
          <w:szCs w:val="28"/>
          <w:rtl/>
          <w:lang w:bidi="fa-IR"/>
        </w:rPr>
        <w:t>ی</w:t>
      </w:r>
      <w:r w:rsidRPr="00E71562">
        <w:rPr>
          <w:rFonts w:cs="B Zar"/>
          <w:sz w:val="28"/>
          <w:szCs w:val="28"/>
          <w:rtl/>
          <w:lang w:bidi="fa-IR"/>
        </w:rPr>
        <w:t xml:space="preserve"> ز</w:t>
      </w:r>
      <w:r w:rsidRPr="00E71562">
        <w:rPr>
          <w:rFonts w:cs="B Zar" w:hint="cs"/>
          <w:sz w:val="28"/>
          <w:szCs w:val="28"/>
          <w:rtl/>
          <w:lang w:bidi="fa-IR"/>
        </w:rPr>
        <w:t>ی</w:t>
      </w:r>
      <w:r w:rsidRPr="00E71562">
        <w:rPr>
          <w:rFonts w:cs="B Zar" w:hint="eastAsia"/>
          <w:sz w:val="28"/>
          <w:szCs w:val="28"/>
          <w:rtl/>
          <w:lang w:bidi="fa-IR"/>
        </w:rPr>
        <w:t>ر</w:t>
      </w:r>
      <w:r w:rsidRPr="00E71562">
        <w:rPr>
          <w:rFonts w:cs="B Zar"/>
          <w:sz w:val="28"/>
          <w:szCs w:val="28"/>
          <w:rtl/>
          <w:lang w:bidi="fa-IR"/>
        </w:rPr>
        <w:t xml:space="preserve"> مطرح م</w:t>
      </w:r>
      <w:r w:rsidRPr="00E71562">
        <w:rPr>
          <w:rFonts w:cs="B Zar" w:hint="cs"/>
          <w:sz w:val="28"/>
          <w:szCs w:val="28"/>
          <w:rtl/>
          <w:lang w:bidi="fa-IR"/>
        </w:rPr>
        <w:t>ی‌</w:t>
      </w:r>
      <w:r w:rsidRPr="00E71562">
        <w:rPr>
          <w:rFonts w:cs="B Zar" w:hint="eastAsia"/>
          <w:sz w:val="28"/>
          <w:szCs w:val="28"/>
          <w:rtl/>
          <w:lang w:bidi="fa-IR"/>
        </w:rPr>
        <w:t>شوند</w:t>
      </w:r>
      <w:r w:rsidRPr="00E71562">
        <w:rPr>
          <w:rFonts w:cs="B Zar"/>
          <w:sz w:val="28"/>
          <w:szCs w:val="28"/>
          <w:rtl/>
          <w:lang w:bidi="fa-IR"/>
        </w:rPr>
        <w:t>: نما</w:t>
      </w:r>
      <w:r w:rsidRPr="00E71562">
        <w:rPr>
          <w:rFonts w:cs="B Zar" w:hint="cs"/>
          <w:sz w:val="28"/>
          <w:szCs w:val="28"/>
          <w:rtl/>
          <w:lang w:bidi="fa-IR"/>
        </w:rPr>
        <w:t>ی</w:t>
      </w:r>
      <w:r w:rsidRPr="00E71562">
        <w:rPr>
          <w:rFonts w:cs="B Zar" w:hint="eastAsia"/>
          <w:sz w:val="28"/>
          <w:szCs w:val="28"/>
          <w:rtl/>
          <w:lang w:bidi="fa-IR"/>
        </w:rPr>
        <w:t>شگاه‌ها</w:t>
      </w:r>
      <w:r w:rsidRPr="00E71562">
        <w:rPr>
          <w:rFonts w:cs="B Zar" w:hint="cs"/>
          <w:sz w:val="28"/>
          <w:szCs w:val="28"/>
          <w:rtl/>
          <w:lang w:bidi="fa-IR"/>
        </w:rPr>
        <w:t>ی</w:t>
      </w:r>
      <w:r w:rsidRPr="00E71562">
        <w:rPr>
          <w:rFonts w:cs="B Zar"/>
          <w:sz w:val="28"/>
          <w:szCs w:val="28"/>
          <w:rtl/>
          <w:lang w:bidi="fa-IR"/>
        </w:rPr>
        <w:t xml:space="preserve"> تجار</w:t>
      </w:r>
      <w:r w:rsidRPr="00E71562">
        <w:rPr>
          <w:rFonts w:cs="B Zar" w:hint="cs"/>
          <w:sz w:val="28"/>
          <w:szCs w:val="28"/>
          <w:rtl/>
          <w:lang w:bidi="fa-IR"/>
        </w:rPr>
        <w:t>ی</w:t>
      </w:r>
      <w:r w:rsidRPr="00E71562">
        <w:rPr>
          <w:rFonts w:cs="B Zar"/>
          <w:sz w:val="28"/>
          <w:szCs w:val="28"/>
          <w:rtl/>
          <w:lang w:bidi="fa-IR"/>
        </w:rPr>
        <w:t xml:space="preserve"> ب</w:t>
      </w:r>
      <w:r w:rsidRPr="00E71562">
        <w:rPr>
          <w:rFonts w:cs="B Zar" w:hint="cs"/>
          <w:sz w:val="28"/>
          <w:szCs w:val="28"/>
          <w:rtl/>
          <w:lang w:bidi="fa-IR"/>
        </w:rPr>
        <w:t>ی</w:t>
      </w:r>
      <w:r w:rsidRPr="00E71562">
        <w:rPr>
          <w:rFonts w:cs="B Zar" w:hint="eastAsia"/>
          <w:sz w:val="28"/>
          <w:szCs w:val="28"/>
          <w:rtl/>
          <w:lang w:bidi="fa-IR"/>
        </w:rPr>
        <w:t>ن‌الملل</w:t>
      </w:r>
      <w:r w:rsidRPr="00E71562">
        <w:rPr>
          <w:rFonts w:cs="B Zar" w:hint="cs"/>
          <w:sz w:val="28"/>
          <w:szCs w:val="28"/>
          <w:rtl/>
          <w:lang w:bidi="fa-IR"/>
        </w:rPr>
        <w:t>ی</w:t>
      </w:r>
      <w:r w:rsidRPr="00E71562">
        <w:rPr>
          <w:rFonts w:cs="B Zar"/>
          <w:sz w:val="28"/>
          <w:szCs w:val="28"/>
          <w:rtl/>
          <w:lang w:bidi="fa-IR"/>
        </w:rPr>
        <w:t xml:space="preserve"> دق</w:t>
      </w:r>
      <w:r w:rsidRPr="00E71562">
        <w:rPr>
          <w:rFonts w:cs="B Zar" w:hint="cs"/>
          <w:sz w:val="28"/>
          <w:szCs w:val="28"/>
          <w:rtl/>
          <w:lang w:bidi="fa-IR"/>
        </w:rPr>
        <w:t>ی</w:t>
      </w:r>
      <w:r w:rsidRPr="00E71562">
        <w:rPr>
          <w:rFonts w:cs="B Zar" w:hint="eastAsia"/>
          <w:sz w:val="28"/>
          <w:szCs w:val="28"/>
          <w:rtl/>
          <w:lang w:bidi="fa-IR"/>
        </w:rPr>
        <w:t>قاً</w:t>
      </w:r>
      <w:r w:rsidRPr="00E71562">
        <w:rPr>
          <w:rFonts w:cs="B Zar"/>
          <w:sz w:val="28"/>
          <w:szCs w:val="28"/>
          <w:rtl/>
          <w:lang w:bidi="fa-IR"/>
        </w:rPr>
        <w:t xml:space="preserve"> چگونه بر الگوها</w:t>
      </w:r>
      <w:r w:rsidRPr="00E71562">
        <w:rPr>
          <w:rFonts w:cs="B Zar" w:hint="cs"/>
          <w:sz w:val="28"/>
          <w:szCs w:val="28"/>
          <w:rtl/>
          <w:lang w:bidi="fa-IR"/>
        </w:rPr>
        <w:t>ی</w:t>
      </w:r>
      <w:r w:rsidRPr="00E71562">
        <w:rPr>
          <w:rFonts w:cs="B Zar"/>
          <w:sz w:val="28"/>
          <w:szCs w:val="28"/>
          <w:rtl/>
          <w:lang w:bidi="fa-IR"/>
        </w:rPr>
        <w:t xml:space="preserve"> توسعه و رشد اقتصاد</w:t>
      </w:r>
      <w:r w:rsidRPr="00E71562">
        <w:rPr>
          <w:rFonts w:cs="B Zar" w:hint="cs"/>
          <w:sz w:val="28"/>
          <w:szCs w:val="28"/>
          <w:rtl/>
          <w:lang w:bidi="fa-IR"/>
        </w:rPr>
        <w:t>ی</w:t>
      </w:r>
      <w:r w:rsidRPr="00E71562">
        <w:rPr>
          <w:rFonts w:cs="B Zar"/>
          <w:sz w:val="28"/>
          <w:szCs w:val="28"/>
          <w:rtl/>
          <w:lang w:bidi="fa-IR"/>
        </w:rPr>
        <w:t xml:space="preserve"> تأث</w:t>
      </w:r>
      <w:r w:rsidRPr="00E71562">
        <w:rPr>
          <w:rFonts w:cs="B Zar" w:hint="cs"/>
          <w:sz w:val="28"/>
          <w:szCs w:val="28"/>
          <w:rtl/>
          <w:lang w:bidi="fa-IR"/>
        </w:rPr>
        <w:t>ی</w:t>
      </w:r>
      <w:r w:rsidRPr="00E71562">
        <w:rPr>
          <w:rFonts w:cs="B Zar" w:hint="eastAsia"/>
          <w:sz w:val="28"/>
          <w:szCs w:val="28"/>
          <w:rtl/>
          <w:lang w:bidi="fa-IR"/>
        </w:rPr>
        <w:t>ر</w:t>
      </w:r>
      <w:r w:rsidRPr="00E71562">
        <w:rPr>
          <w:rFonts w:cs="B Zar"/>
          <w:sz w:val="28"/>
          <w:szCs w:val="28"/>
          <w:rtl/>
          <w:lang w:bidi="fa-IR"/>
        </w:rPr>
        <w:t xml:space="preserve"> م</w:t>
      </w:r>
      <w:r w:rsidRPr="00E71562">
        <w:rPr>
          <w:rFonts w:cs="B Zar" w:hint="cs"/>
          <w:sz w:val="28"/>
          <w:szCs w:val="28"/>
          <w:rtl/>
          <w:lang w:bidi="fa-IR"/>
        </w:rPr>
        <w:t>ی‌</w:t>
      </w:r>
      <w:r w:rsidRPr="00E71562">
        <w:rPr>
          <w:rFonts w:cs="B Zar" w:hint="eastAsia"/>
          <w:sz w:val="28"/>
          <w:szCs w:val="28"/>
          <w:rtl/>
          <w:lang w:bidi="fa-IR"/>
        </w:rPr>
        <w:t>گذارند؟</w:t>
      </w:r>
      <w:r w:rsidRPr="00E71562">
        <w:rPr>
          <w:rFonts w:cs="B Zar"/>
          <w:sz w:val="28"/>
          <w:szCs w:val="28"/>
          <w:rtl/>
          <w:lang w:bidi="fa-IR"/>
        </w:rPr>
        <w:t xml:space="preserve"> ماه</w:t>
      </w:r>
      <w:r w:rsidRPr="00E71562">
        <w:rPr>
          <w:rFonts w:cs="B Zar" w:hint="cs"/>
          <w:sz w:val="28"/>
          <w:szCs w:val="28"/>
          <w:rtl/>
          <w:lang w:bidi="fa-IR"/>
        </w:rPr>
        <w:t>ی</w:t>
      </w:r>
      <w:r w:rsidRPr="00E71562">
        <w:rPr>
          <w:rFonts w:cs="B Zar" w:hint="eastAsia"/>
          <w:sz w:val="28"/>
          <w:szCs w:val="28"/>
          <w:rtl/>
          <w:lang w:bidi="fa-IR"/>
        </w:rPr>
        <w:t>ت</w:t>
      </w:r>
      <w:r w:rsidRPr="00E71562">
        <w:rPr>
          <w:rFonts w:cs="B Zar"/>
          <w:sz w:val="28"/>
          <w:szCs w:val="28"/>
          <w:rtl/>
          <w:lang w:bidi="fa-IR"/>
        </w:rPr>
        <w:t xml:space="preserve"> دق</w:t>
      </w:r>
      <w:r w:rsidRPr="00E71562">
        <w:rPr>
          <w:rFonts w:cs="B Zar" w:hint="cs"/>
          <w:sz w:val="28"/>
          <w:szCs w:val="28"/>
          <w:rtl/>
          <w:lang w:bidi="fa-IR"/>
        </w:rPr>
        <w:t>ی</w:t>
      </w:r>
      <w:r w:rsidRPr="00E71562">
        <w:rPr>
          <w:rFonts w:cs="B Zar" w:hint="eastAsia"/>
          <w:sz w:val="28"/>
          <w:szCs w:val="28"/>
          <w:rtl/>
          <w:lang w:bidi="fa-IR"/>
        </w:rPr>
        <w:t>ق</w:t>
      </w:r>
      <w:r w:rsidRPr="00E71562">
        <w:rPr>
          <w:rFonts w:cs="B Zar"/>
          <w:sz w:val="28"/>
          <w:szCs w:val="28"/>
          <w:rtl/>
          <w:lang w:bidi="fa-IR"/>
        </w:rPr>
        <w:t xml:space="preserve"> فرا</w:t>
      </w:r>
      <w:r w:rsidRPr="00E71562">
        <w:rPr>
          <w:rFonts w:cs="B Zar" w:hint="cs"/>
          <w:sz w:val="28"/>
          <w:szCs w:val="28"/>
          <w:rtl/>
          <w:lang w:bidi="fa-IR"/>
        </w:rPr>
        <w:t>ی</w:t>
      </w:r>
      <w:r w:rsidRPr="00E71562">
        <w:rPr>
          <w:rFonts w:cs="B Zar" w:hint="eastAsia"/>
          <w:sz w:val="28"/>
          <w:szCs w:val="28"/>
          <w:rtl/>
          <w:lang w:bidi="fa-IR"/>
        </w:rPr>
        <w:t>ندها</w:t>
      </w:r>
      <w:r w:rsidRPr="00E71562">
        <w:rPr>
          <w:rFonts w:cs="B Zar" w:hint="cs"/>
          <w:sz w:val="28"/>
          <w:szCs w:val="28"/>
          <w:rtl/>
          <w:lang w:bidi="fa-IR"/>
        </w:rPr>
        <w:t>ی</w:t>
      </w:r>
      <w:r w:rsidRPr="00E71562">
        <w:rPr>
          <w:rFonts w:cs="B Zar"/>
          <w:sz w:val="28"/>
          <w:szCs w:val="28"/>
          <w:rtl/>
          <w:lang w:bidi="fa-IR"/>
        </w:rPr>
        <w:t xml:space="preserve"> جستجو و دانش شرکت‌ها در طول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رو</w:t>
      </w:r>
      <w:r w:rsidRPr="00E71562">
        <w:rPr>
          <w:rFonts w:cs="B Zar" w:hint="cs"/>
          <w:sz w:val="28"/>
          <w:szCs w:val="28"/>
          <w:rtl/>
          <w:lang w:bidi="fa-IR"/>
        </w:rPr>
        <w:t>ی</w:t>
      </w:r>
      <w:r w:rsidRPr="00E71562">
        <w:rPr>
          <w:rFonts w:cs="B Zar" w:hint="eastAsia"/>
          <w:sz w:val="28"/>
          <w:szCs w:val="28"/>
          <w:rtl/>
          <w:lang w:bidi="fa-IR"/>
        </w:rPr>
        <w:t>دادها</w:t>
      </w:r>
      <w:r w:rsidRPr="00E71562">
        <w:rPr>
          <w:rFonts w:cs="B Zar"/>
          <w:sz w:val="28"/>
          <w:szCs w:val="28"/>
          <w:rtl/>
          <w:lang w:bidi="fa-IR"/>
        </w:rPr>
        <w:t xml:space="preserve"> چ</w:t>
      </w:r>
      <w:r w:rsidRPr="00E71562">
        <w:rPr>
          <w:rFonts w:cs="B Zar" w:hint="cs"/>
          <w:sz w:val="28"/>
          <w:szCs w:val="28"/>
          <w:rtl/>
          <w:lang w:bidi="fa-IR"/>
        </w:rPr>
        <w:t>ی</w:t>
      </w:r>
      <w:r w:rsidRPr="00E71562">
        <w:rPr>
          <w:rFonts w:cs="B Zar" w:hint="eastAsia"/>
          <w:sz w:val="28"/>
          <w:szCs w:val="28"/>
          <w:rtl/>
          <w:lang w:bidi="fa-IR"/>
        </w:rPr>
        <w:t>ست؟</w:t>
      </w:r>
      <w:r w:rsidRPr="00E71562">
        <w:rPr>
          <w:rFonts w:cs="B Zar"/>
          <w:sz w:val="28"/>
          <w:szCs w:val="28"/>
          <w:rtl/>
          <w:lang w:bidi="fa-IR"/>
        </w:rPr>
        <w:t xml:space="preserve"> و چگونه ممکن است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فرا</w:t>
      </w:r>
      <w:r w:rsidRPr="00E71562">
        <w:rPr>
          <w:rFonts w:cs="B Zar" w:hint="cs"/>
          <w:sz w:val="28"/>
          <w:szCs w:val="28"/>
          <w:rtl/>
          <w:lang w:bidi="fa-IR"/>
        </w:rPr>
        <w:t>ی</w:t>
      </w:r>
      <w:r w:rsidRPr="00E71562">
        <w:rPr>
          <w:rFonts w:cs="B Zar" w:hint="eastAsia"/>
          <w:sz w:val="28"/>
          <w:szCs w:val="28"/>
          <w:rtl/>
          <w:lang w:bidi="fa-IR"/>
        </w:rPr>
        <w:t>ندها</w:t>
      </w:r>
      <w:r w:rsidRPr="00E71562">
        <w:rPr>
          <w:rFonts w:cs="B Zar"/>
          <w:sz w:val="28"/>
          <w:szCs w:val="28"/>
          <w:rtl/>
          <w:lang w:bidi="fa-IR"/>
        </w:rPr>
        <w:t xml:space="preserve"> در نها</w:t>
      </w:r>
      <w:r w:rsidRPr="00E71562">
        <w:rPr>
          <w:rFonts w:cs="B Zar" w:hint="cs"/>
          <w:sz w:val="28"/>
          <w:szCs w:val="28"/>
          <w:rtl/>
          <w:lang w:bidi="fa-IR"/>
        </w:rPr>
        <w:t>ی</w:t>
      </w:r>
      <w:r w:rsidRPr="00E71562">
        <w:rPr>
          <w:rFonts w:cs="B Zar" w:hint="eastAsia"/>
          <w:sz w:val="28"/>
          <w:szCs w:val="28"/>
          <w:rtl/>
          <w:lang w:bidi="fa-IR"/>
        </w:rPr>
        <w:t>ت</w:t>
      </w:r>
      <w:r w:rsidRPr="00E71562">
        <w:rPr>
          <w:rFonts w:cs="B Zar"/>
          <w:sz w:val="28"/>
          <w:szCs w:val="28"/>
          <w:rtl/>
          <w:lang w:bidi="fa-IR"/>
        </w:rPr>
        <w:t xml:space="preserve"> مس</w:t>
      </w:r>
      <w:r w:rsidRPr="00E71562">
        <w:rPr>
          <w:rFonts w:cs="B Zar" w:hint="cs"/>
          <w:sz w:val="28"/>
          <w:szCs w:val="28"/>
          <w:rtl/>
          <w:lang w:bidi="fa-IR"/>
        </w:rPr>
        <w:t>ی</w:t>
      </w:r>
      <w:r w:rsidRPr="00E71562">
        <w:rPr>
          <w:rFonts w:cs="B Zar" w:hint="eastAsia"/>
          <w:sz w:val="28"/>
          <w:szCs w:val="28"/>
          <w:rtl/>
          <w:lang w:bidi="fa-IR"/>
        </w:rPr>
        <w:t>رها</w:t>
      </w:r>
      <w:r w:rsidRPr="00E71562">
        <w:rPr>
          <w:rFonts w:cs="B Zar" w:hint="cs"/>
          <w:sz w:val="28"/>
          <w:szCs w:val="28"/>
          <w:rtl/>
          <w:lang w:bidi="fa-IR"/>
        </w:rPr>
        <w:t>ی</w:t>
      </w:r>
      <w:r w:rsidRPr="00E71562">
        <w:rPr>
          <w:rFonts w:cs="B Zar"/>
          <w:sz w:val="28"/>
          <w:szCs w:val="28"/>
          <w:rtl/>
          <w:lang w:bidi="fa-IR"/>
        </w:rPr>
        <w:t xml:space="preserve"> توسعه‌</w:t>
      </w:r>
      <w:r w:rsidRPr="00E71562">
        <w:rPr>
          <w:rFonts w:cs="B Zar" w:hint="cs"/>
          <w:sz w:val="28"/>
          <w:szCs w:val="28"/>
          <w:rtl/>
          <w:lang w:bidi="fa-IR"/>
        </w:rPr>
        <w:t>ی</w:t>
      </w:r>
      <w:r w:rsidRPr="00E71562">
        <w:rPr>
          <w:rFonts w:cs="B Zar"/>
          <w:sz w:val="28"/>
          <w:szCs w:val="28"/>
          <w:rtl/>
          <w:lang w:bidi="fa-IR"/>
        </w:rPr>
        <w:t xml:space="preserve"> ش</w:t>
      </w:r>
      <w:r w:rsidRPr="00E71562">
        <w:rPr>
          <w:rFonts w:cs="B Zar" w:hint="eastAsia"/>
          <w:sz w:val="28"/>
          <w:szCs w:val="28"/>
          <w:rtl/>
          <w:lang w:bidi="fa-IR"/>
        </w:rPr>
        <w:t>رکت‌ها</w:t>
      </w:r>
      <w:r w:rsidRPr="00E71562">
        <w:rPr>
          <w:rFonts w:cs="B Zar"/>
          <w:sz w:val="28"/>
          <w:szCs w:val="28"/>
          <w:rtl/>
          <w:lang w:bidi="fa-IR"/>
        </w:rPr>
        <w:t xml:space="preserve"> را با توجه به الگوها</w:t>
      </w:r>
      <w:r w:rsidRPr="00E71562">
        <w:rPr>
          <w:rFonts w:cs="B Zar" w:hint="cs"/>
          <w:sz w:val="28"/>
          <w:szCs w:val="28"/>
          <w:rtl/>
          <w:lang w:bidi="fa-IR"/>
        </w:rPr>
        <w:t>ی</w:t>
      </w:r>
      <w:r w:rsidRPr="00E71562">
        <w:rPr>
          <w:rFonts w:cs="B Zar"/>
          <w:sz w:val="28"/>
          <w:szCs w:val="28"/>
          <w:rtl/>
          <w:lang w:bidi="fa-IR"/>
        </w:rPr>
        <w:t xml:space="preserve"> آ</w:t>
      </w:r>
      <w:r w:rsidRPr="00E71562">
        <w:rPr>
          <w:rFonts w:cs="B Zar" w:hint="cs"/>
          <w:sz w:val="28"/>
          <w:szCs w:val="28"/>
          <w:rtl/>
          <w:lang w:bidi="fa-IR"/>
        </w:rPr>
        <w:t>ی</w:t>
      </w:r>
      <w:r w:rsidRPr="00E71562">
        <w:rPr>
          <w:rFonts w:cs="B Zar" w:hint="eastAsia"/>
          <w:sz w:val="28"/>
          <w:szCs w:val="28"/>
          <w:rtl/>
          <w:lang w:bidi="fa-IR"/>
        </w:rPr>
        <w:t>نده‌</w:t>
      </w:r>
      <w:r w:rsidRPr="00E71562">
        <w:rPr>
          <w:rFonts w:cs="B Zar" w:hint="cs"/>
          <w:sz w:val="28"/>
          <w:szCs w:val="28"/>
          <w:rtl/>
          <w:lang w:bidi="fa-IR"/>
        </w:rPr>
        <w:t>ی</w:t>
      </w:r>
      <w:r w:rsidRPr="00E71562">
        <w:rPr>
          <w:rFonts w:cs="B Zar"/>
          <w:sz w:val="28"/>
          <w:szCs w:val="28"/>
          <w:rtl/>
          <w:lang w:bidi="fa-IR"/>
        </w:rPr>
        <w:t xml:space="preserve"> تخصص </w:t>
      </w:r>
      <w:r w:rsidRPr="00E71562">
        <w:rPr>
          <w:rFonts w:cs="B Zar" w:hint="cs"/>
          <w:sz w:val="28"/>
          <w:szCs w:val="28"/>
          <w:rtl/>
          <w:lang w:bidi="fa-IR"/>
        </w:rPr>
        <w:t>ی</w:t>
      </w:r>
      <w:r w:rsidRPr="00E71562">
        <w:rPr>
          <w:rFonts w:cs="B Zar" w:hint="eastAsia"/>
          <w:sz w:val="28"/>
          <w:szCs w:val="28"/>
          <w:rtl/>
          <w:lang w:bidi="fa-IR"/>
        </w:rPr>
        <w:t>ا</w:t>
      </w:r>
      <w:r w:rsidRPr="00E71562">
        <w:rPr>
          <w:rFonts w:cs="B Zar"/>
          <w:sz w:val="28"/>
          <w:szCs w:val="28"/>
          <w:rtl/>
          <w:lang w:bidi="fa-IR"/>
        </w:rPr>
        <w:t xml:space="preserve"> استانداردساز</w:t>
      </w:r>
      <w:r w:rsidRPr="00E71562">
        <w:rPr>
          <w:rFonts w:cs="B Zar" w:hint="cs"/>
          <w:sz w:val="28"/>
          <w:szCs w:val="28"/>
          <w:rtl/>
          <w:lang w:bidi="fa-IR"/>
        </w:rPr>
        <w:t>ی</w:t>
      </w:r>
      <w:r w:rsidRPr="00E71562">
        <w:rPr>
          <w:rFonts w:cs="B Zar"/>
          <w:sz w:val="28"/>
          <w:szCs w:val="28"/>
          <w:rtl/>
          <w:lang w:bidi="fa-IR"/>
        </w:rPr>
        <w:t xml:space="preserve"> فناور</w:t>
      </w:r>
      <w:r w:rsidRPr="00E71562">
        <w:rPr>
          <w:rFonts w:cs="B Zar" w:hint="cs"/>
          <w:sz w:val="28"/>
          <w:szCs w:val="28"/>
          <w:rtl/>
          <w:lang w:bidi="fa-IR"/>
        </w:rPr>
        <w:t>ی</w:t>
      </w:r>
      <w:r w:rsidRPr="00E71562">
        <w:rPr>
          <w:rFonts w:cs="B Zar"/>
          <w:sz w:val="28"/>
          <w:szCs w:val="28"/>
          <w:rtl/>
          <w:lang w:bidi="fa-IR"/>
        </w:rPr>
        <w:t xml:space="preserve"> در سطح مل</w:t>
      </w:r>
      <w:r w:rsidRPr="00E71562">
        <w:rPr>
          <w:rFonts w:cs="B Zar" w:hint="cs"/>
          <w:sz w:val="28"/>
          <w:szCs w:val="28"/>
          <w:rtl/>
          <w:lang w:bidi="fa-IR"/>
        </w:rPr>
        <w:t>ی</w:t>
      </w:r>
      <w:r w:rsidRPr="00E71562">
        <w:rPr>
          <w:rFonts w:cs="B Zar"/>
          <w:sz w:val="28"/>
          <w:szCs w:val="28"/>
          <w:rtl/>
          <w:lang w:bidi="fa-IR"/>
        </w:rPr>
        <w:t xml:space="preserve"> شکل دهند؟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پرسش‌ها در فصل‌ها</w:t>
      </w:r>
      <w:r w:rsidRPr="00E71562">
        <w:rPr>
          <w:rFonts w:cs="B Zar" w:hint="cs"/>
          <w:sz w:val="28"/>
          <w:szCs w:val="28"/>
          <w:rtl/>
          <w:lang w:bidi="fa-IR"/>
        </w:rPr>
        <w:t>ی</w:t>
      </w:r>
      <w:r w:rsidRPr="00E71562">
        <w:rPr>
          <w:rFonts w:cs="B Zar"/>
          <w:sz w:val="28"/>
          <w:szCs w:val="28"/>
          <w:rtl/>
          <w:lang w:bidi="fa-IR"/>
        </w:rPr>
        <w:t xml:space="preserve"> بعد</w:t>
      </w:r>
      <w:r w:rsidRPr="00E71562">
        <w:rPr>
          <w:rFonts w:cs="B Zar" w:hint="cs"/>
          <w:sz w:val="28"/>
          <w:szCs w:val="28"/>
          <w:rtl/>
          <w:lang w:bidi="fa-IR"/>
        </w:rPr>
        <w:t>ی</w:t>
      </w:r>
      <w:r w:rsidRPr="00E71562">
        <w:rPr>
          <w:rFonts w:cs="B Zar"/>
          <w:sz w:val="28"/>
          <w:szCs w:val="28"/>
          <w:rtl/>
          <w:lang w:bidi="fa-IR"/>
        </w:rPr>
        <w:t xml:space="preserve"> مورد بررس</w:t>
      </w:r>
      <w:r w:rsidRPr="00E71562">
        <w:rPr>
          <w:rFonts w:cs="B Zar" w:hint="cs"/>
          <w:sz w:val="28"/>
          <w:szCs w:val="28"/>
          <w:rtl/>
          <w:lang w:bidi="fa-IR"/>
        </w:rPr>
        <w:t>ی</w:t>
      </w:r>
      <w:r w:rsidRPr="00E71562">
        <w:rPr>
          <w:rFonts w:cs="B Zar"/>
          <w:sz w:val="28"/>
          <w:szCs w:val="28"/>
          <w:rtl/>
          <w:lang w:bidi="fa-IR"/>
        </w:rPr>
        <w:t xml:space="preserve"> قرار خواهند گرفت. اما قبل از انجام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کار، فصل ۳ به ا</w:t>
      </w:r>
      <w:r w:rsidRPr="00E71562">
        <w:rPr>
          <w:rFonts w:cs="B Zar" w:hint="cs"/>
          <w:sz w:val="28"/>
          <w:szCs w:val="28"/>
          <w:rtl/>
          <w:lang w:bidi="fa-IR"/>
        </w:rPr>
        <w:t>ی</w:t>
      </w:r>
      <w:r w:rsidRPr="00E71562">
        <w:rPr>
          <w:rFonts w:cs="B Zar" w:hint="eastAsia"/>
          <w:sz w:val="28"/>
          <w:szCs w:val="28"/>
          <w:rtl/>
          <w:lang w:bidi="fa-IR"/>
        </w:rPr>
        <w:t>جاد</w:t>
      </w:r>
      <w:r w:rsidRPr="00E71562">
        <w:rPr>
          <w:rFonts w:cs="B Zar"/>
          <w:sz w:val="28"/>
          <w:szCs w:val="28"/>
          <w:rtl/>
          <w:lang w:bidi="fa-IR"/>
        </w:rPr>
        <w:t xml:space="preserve"> پا</w:t>
      </w:r>
      <w:r w:rsidRPr="00E71562">
        <w:rPr>
          <w:rFonts w:cs="B Zar" w:hint="cs"/>
          <w:sz w:val="28"/>
          <w:szCs w:val="28"/>
          <w:rtl/>
          <w:lang w:bidi="fa-IR"/>
        </w:rPr>
        <w:t>ی</w:t>
      </w:r>
      <w:r w:rsidRPr="00E71562">
        <w:rPr>
          <w:rFonts w:cs="B Zar" w:hint="eastAsia"/>
          <w:sz w:val="28"/>
          <w:szCs w:val="28"/>
          <w:rtl/>
          <w:lang w:bidi="fa-IR"/>
        </w:rPr>
        <w:t>ه‌ها</w:t>
      </w:r>
      <w:r w:rsidRPr="00E71562">
        <w:rPr>
          <w:rFonts w:cs="B Zar" w:hint="cs"/>
          <w:sz w:val="28"/>
          <w:szCs w:val="28"/>
          <w:rtl/>
          <w:lang w:bidi="fa-IR"/>
        </w:rPr>
        <w:t>ی</w:t>
      </w:r>
      <w:r w:rsidRPr="00E71562">
        <w:rPr>
          <w:rFonts w:cs="B Zar"/>
          <w:sz w:val="28"/>
          <w:szCs w:val="28"/>
          <w:rtl/>
          <w:lang w:bidi="fa-IR"/>
        </w:rPr>
        <w:t xml:space="preserve"> نظر</w:t>
      </w:r>
      <w:r w:rsidRPr="00E71562">
        <w:rPr>
          <w:rFonts w:cs="B Zar" w:hint="cs"/>
          <w:sz w:val="28"/>
          <w:szCs w:val="28"/>
          <w:rtl/>
          <w:lang w:bidi="fa-IR"/>
        </w:rPr>
        <w:t>ی</w:t>
      </w:r>
      <w:r w:rsidRPr="00E71562">
        <w:rPr>
          <w:rFonts w:cs="B Zar"/>
          <w:sz w:val="28"/>
          <w:szCs w:val="28"/>
          <w:rtl/>
          <w:lang w:bidi="fa-IR"/>
        </w:rPr>
        <w:t xml:space="preserve"> مطالعه با معطوف کردن توجه خود به متون مربوط به تغ</w:t>
      </w:r>
      <w:r w:rsidRPr="00E71562">
        <w:rPr>
          <w:rFonts w:cs="B Zar" w:hint="cs"/>
          <w:sz w:val="28"/>
          <w:szCs w:val="28"/>
          <w:rtl/>
          <w:lang w:bidi="fa-IR"/>
        </w:rPr>
        <w:t>یی</w:t>
      </w:r>
      <w:r w:rsidRPr="00E71562">
        <w:rPr>
          <w:rFonts w:cs="B Zar" w:hint="eastAsia"/>
          <w:sz w:val="28"/>
          <w:szCs w:val="28"/>
          <w:rtl/>
          <w:lang w:bidi="fa-IR"/>
        </w:rPr>
        <w:t>رات</w:t>
      </w:r>
      <w:r w:rsidRPr="00E71562">
        <w:rPr>
          <w:rFonts w:cs="B Zar"/>
          <w:sz w:val="28"/>
          <w:szCs w:val="28"/>
          <w:rtl/>
          <w:lang w:bidi="fa-IR"/>
        </w:rPr>
        <w:t xml:space="preserve"> سر</w:t>
      </w:r>
      <w:r w:rsidRPr="00E71562">
        <w:rPr>
          <w:rFonts w:cs="B Zar" w:hint="eastAsia"/>
          <w:sz w:val="28"/>
          <w:szCs w:val="28"/>
          <w:rtl/>
          <w:lang w:bidi="fa-IR"/>
        </w:rPr>
        <w:t>ما</w:t>
      </w:r>
      <w:r w:rsidRPr="00E71562">
        <w:rPr>
          <w:rFonts w:cs="B Zar" w:hint="cs"/>
          <w:sz w:val="28"/>
          <w:szCs w:val="28"/>
          <w:rtl/>
          <w:lang w:bidi="fa-IR"/>
        </w:rPr>
        <w:t>ی</w:t>
      </w:r>
      <w:r w:rsidRPr="00E71562">
        <w:rPr>
          <w:rFonts w:cs="B Zar" w:hint="eastAsia"/>
          <w:sz w:val="28"/>
          <w:szCs w:val="28"/>
          <w:rtl/>
          <w:lang w:bidi="fa-IR"/>
        </w:rPr>
        <w:t>ه‌دار</w:t>
      </w:r>
      <w:r w:rsidRPr="00E71562">
        <w:rPr>
          <w:rFonts w:cs="B Zar" w:hint="cs"/>
          <w:sz w:val="28"/>
          <w:szCs w:val="28"/>
          <w:rtl/>
          <w:lang w:bidi="fa-IR"/>
        </w:rPr>
        <w:t>ی</w:t>
      </w:r>
      <w:r w:rsidRPr="00E71562">
        <w:rPr>
          <w:rFonts w:cs="B Zar"/>
          <w:sz w:val="28"/>
          <w:szCs w:val="28"/>
          <w:rtl/>
          <w:lang w:bidi="fa-IR"/>
        </w:rPr>
        <w:t xml:space="preserve"> تطب</w:t>
      </w:r>
      <w:r w:rsidRPr="00E71562">
        <w:rPr>
          <w:rFonts w:cs="B Zar" w:hint="cs"/>
          <w:sz w:val="28"/>
          <w:szCs w:val="28"/>
          <w:rtl/>
          <w:lang w:bidi="fa-IR"/>
        </w:rPr>
        <w:t>ی</w:t>
      </w:r>
      <w:r w:rsidRPr="00E71562">
        <w:rPr>
          <w:rFonts w:cs="B Zar" w:hint="eastAsia"/>
          <w:sz w:val="28"/>
          <w:szCs w:val="28"/>
          <w:rtl/>
          <w:lang w:bidi="fa-IR"/>
        </w:rPr>
        <w:t>ق</w:t>
      </w:r>
      <w:r w:rsidRPr="00E71562">
        <w:rPr>
          <w:rFonts w:cs="B Zar" w:hint="cs"/>
          <w:sz w:val="28"/>
          <w:szCs w:val="28"/>
          <w:rtl/>
          <w:lang w:bidi="fa-IR"/>
        </w:rPr>
        <w:t>ی</w:t>
      </w:r>
      <w:r w:rsidRPr="00E71562">
        <w:rPr>
          <w:rFonts w:cs="B Zar"/>
          <w:sz w:val="28"/>
          <w:szCs w:val="28"/>
          <w:rtl/>
          <w:lang w:bidi="fa-IR"/>
        </w:rPr>
        <w:t xml:space="preserve"> ادامه م</w:t>
      </w:r>
      <w:r w:rsidRPr="00E71562">
        <w:rPr>
          <w:rFonts w:cs="B Zar" w:hint="cs"/>
          <w:sz w:val="28"/>
          <w:szCs w:val="28"/>
          <w:rtl/>
          <w:lang w:bidi="fa-IR"/>
        </w:rPr>
        <w:t>ی‌</w:t>
      </w:r>
      <w:r w:rsidRPr="00E71562">
        <w:rPr>
          <w:rFonts w:cs="B Zar" w:hint="eastAsia"/>
          <w:sz w:val="28"/>
          <w:szCs w:val="28"/>
          <w:rtl/>
          <w:lang w:bidi="fa-IR"/>
        </w:rPr>
        <w:t>دهد</w:t>
      </w:r>
      <w:r w:rsidRPr="00E71562">
        <w:rPr>
          <w:rFonts w:cs="B Zar"/>
          <w:sz w:val="28"/>
          <w:szCs w:val="28"/>
          <w:rtl/>
          <w:lang w:bidi="fa-IR"/>
        </w:rPr>
        <w:t>.</w:t>
      </w:r>
    </w:p>
    <w:p w14:paraId="0CBE3961" w14:textId="77777777" w:rsidR="00E535BD" w:rsidRDefault="00E535BD" w:rsidP="00E535BD">
      <w:pPr>
        <w:pStyle w:val="NoSpacing"/>
        <w:bidi/>
        <w:ind w:left="261"/>
        <w:jc w:val="center"/>
        <w:rPr>
          <w:rFonts w:cs="B Zar"/>
          <w:sz w:val="28"/>
          <w:szCs w:val="28"/>
          <w:lang w:bidi="fa-IR"/>
        </w:rPr>
      </w:pPr>
    </w:p>
    <w:p w14:paraId="78AC02F2" w14:textId="77777777" w:rsidR="00E535BD" w:rsidRDefault="00E535BD" w:rsidP="00E535BD">
      <w:pPr>
        <w:pStyle w:val="NoSpacing"/>
        <w:bidi/>
        <w:ind w:left="261"/>
        <w:jc w:val="center"/>
        <w:rPr>
          <w:rFonts w:cs="B Zar"/>
          <w:sz w:val="28"/>
          <w:szCs w:val="28"/>
          <w:lang w:bidi="fa-IR"/>
        </w:rPr>
      </w:pPr>
    </w:p>
    <w:p w14:paraId="79F9ED67" w14:textId="77777777" w:rsidR="00E535BD" w:rsidRDefault="00E535BD" w:rsidP="00E535BD">
      <w:pPr>
        <w:pStyle w:val="NoSpacing"/>
        <w:bidi/>
        <w:ind w:left="261"/>
        <w:jc w:val="center"/>
        <w:rPr>
          <w:rFonts w:cs="B Zar"/>
          <w:sz w:val="28"/>
          <w:szCs w:val="28"/>
          <w:lang w:bidi="fa-IR"/>
        </w:rPr>
      </w:pPr>
    </w:p>
    <w:p w14:paraId="0415936A" w14:textId="77777777" w:rsidR="00E535BD" w:rsidRDefault="00E535BD" w:rsidP="00E535BD">
      <w:pPr>
        <w:pStyle w:val="NoSpacing"/>
        <w:bidi/>
        <w:ind w:left="261"/>
        <w:jc w:val="center"/>
        <w:rPr>
          <w:rFonts w:cs="B Zar"/>
          <w:sz w:val="28"/>
          <w:szCs w:val="28"/>
          <w:lang w:bidi="fa-IR"/>
        </w:rPr>
      </w:pPr>
    </w:p>
    <w:p w14:paraId="4AC4FAE3" w14:textId="77777777" w:rsidR="00E535BD" w:rsidRDefault="00E535BD" w:rsidP="00E535BD">
      <w:pPr>
        <w:pStyle w:val="NoSpacing"/>
        <w:bidi/>
        <w:ind w:left="261"/>
        <w:jc w:val="center"/>
        <w:rPr>
          <w:rFonts w:cs="B Zar"/>
          <w:sz w:val="28"/>
          <w:szCs w:val="28"/>
          <w:lang w:bidi="fa-IR"/>
        </w:rPr>
      </w:pPr>
    </w:p>
    <w:p w14:paraId="01D9A4D8" w14:textId="77777777" w:rsidR="00E535BD" w:rsidRDefault="00E535BD" w:rsidP="00E535BD">
      <w:pPr>
        <w:pStyle w:val="NoSpacing"/>
        <w:bidi/>
        <w:ind w:left="261"/>
        <w:jc w:val="center"/>
        <w:rPr>
          <w:rFonts w:cs="B Zar"/>
          <w:sz w:val="28"/>
          <w:szCs w:val="28"/>
          <w:lang w:bidi="fa-IR"/>
        </w:rPr>
      </w:pPr>
    </w:p>
    <w:p w14:paraId="1595A5CC" w14:textId="77777777" w:rsidR="00E535BD" w:rsidRDefault="00E535BD" w:rsidP="00E535BD">
      <w:pPr>
        <w:pStyle w:val="NoSpacing"/>
        <w:bidi/>
        <w:ind w:left="261"/>
        <w:jc w:val="center"/>
        <w:rPr>
          <w:rFonts w:cs="B Zar"/>
          <w:sz w:val="28"/>
          <w:szCs w:val="28"/>
          <w:lang w:bidi="fa-IR"/>
        </w:rPr>
      </w:pPr>
    </w:p>
    <w:p w14:paraId="290646D9" w14:textId="77777777" w:rsidR="00E535BD" w:rsidRDefault="00E535BD" w:rsidP="00E535BD">
      <w:pPr>
        <w:pStyle w:val="NoSpacing"/>
        <w:bidi/>
        <w:ind w:left="261"/>
        <w:jc w:val="center"/>
        <w:rPr>
          <w:rFonts w:cs="B Zar"/>
          <w:sz w:val="28"/>
          <w:szCs w:val="28"/>
          <w:lang w:bidi="fa-IR"/>
        </w:rPr>
      </w:pPr>
    </w:p>
    <w:p w14:paraId="70D8C51A" w14:textId="77777777" w:rsidR="00E535BD" w:rsidRDefault="00E535BD" w:rsidP="00E535BD">
      <w:pPr>
        <w:pStyle w:val="NoSpacing"/>
        <w:bidi/>
        <w:ind w:left="261"/>
        <w:jc w:val="center"/>
        <w:rPr>
          <w:rFonts w:cs="B Zar"/>
          <w:sz w:val="28"/>
          <w:szCs w:val="28"/>
          <w:lang w:bidi="fa-IR"/>
        </w:rPr>
      </w:pPr>
    </w:p>
    <w:p w14:paraId="470E6138" w14:textId="77777777" w:rsidR="00E535BD" w:rsidRDefault="00E535BD" w:rsidP="00E535BD">
      <w:pPr>
        <w:pStyle w:val="NoSpacing"/>
        <w:bidi/>
        <w:ind w:left="261"/>
        <w:jc w:val="center"/>
        <w:rPr>
          <w:rFonts w:cs="B Zar"/>
          <w:sz w:val="28"/>
          <w:szCs w:val="28"/>
          <w:lang w:bidi="fa-IR"/>
        </w:rPr>
      </w:pPr>
    </w:p>
    <w:p w14:paraId="0DB4750B" w14:textId="77777777" w:rsidR="00E535BD" w:rsidRDefault="00E535BD" w:rsidP="00E535BD">
      <w:pPr>
        <w:pStyle w:val="NoSpacing"/>
        <w:bidi/>
        <w:ind w:left="261"/>
        <w:jc w:val="center"/>
        <w:rPr>
          <w:rFonts w:cs="B Zar"/>
          <w:sz w:val="28"/>
          <w:szCs w:val="28"/>
          <w:lang w:bidi="fa-IR"/>
        </w:rPr>
      </w:pPr>
    </w:p>
    <w:p w14:paraId="5EFAD659" w14:textId="77777777" w:rsidR="00E535BD" w:rsidRDefault="00E535BD" w:rsidP="00E535BD">
      <w:pPr>
        <w:pStyle w:val="NoSpacing"/>
        <w:bidi/>
        <w:ind w:left="261"/>
        <w:jc w:val="center"/>
        <w:rPr>
          <w:rFonts w:cs="B Zar"/>
          <w:sz w:val="28"/>
          <w:szCs w:val="28"/>
          <w:lang w:bidi="fa-IR"/>
        </w:rPr>
      </w:pPr>
    </w:p>
    <w:p w14:paraId="57FE0CBE" w14:textId="77777777" w:rsidR="00E535BD" w:rsidRDefault="00E535BD" w:rsidP="00E535BD">
      <w:pPr>
        <w:pStyle w:val="NoSpacing"/>
        <w:bidi/>
        <w:ind w:left="261"/>
        <w:jc w:val="center"/>
        <w:rPr>
          <w:rFonts w:cs="B Zar"/>
          <w:sz w:val="28"/>
          <w:szCs w:val="28"/>
        </w:rPr>
      </w:pPr>
    </w:p>
    <w:p w14:paraId="483BAAE4" w14:textId="77777777" w:rsidR="00E535BD" w:rsidRDefault="00E535BD" w:rsidP="00E535BD">
      <w:pPr>
        <w:pStyle w:val="NoSpacing"/>
        <w:bidi/>
        <w:ind w:left="261"/>
        <w:jc w:val="center"/>
        <w:rPr>
          <w:rFonts w:cs="B Zar"/>
          <w:b/>
          <w:bCs/>
          <w:sz w:val="32"/>
          <w:szCs w:val="32"/>
        </w:rPr>
      </w:pPr>
    </w:p>
    <w:p w14:paraId="3417CCD0" w14:textId="77777777" w:rsidR="00E535BD" w:rsidRPr="00067C7B" w:rsidRDefault="00E535BD" w:rsidP="00E535BD">
      <w:pPr>
        <w:pStyle w:val="NoSpacing"/>
        <w:bidi/>
        <w:ind w:left="261"/>
        <w:jc w:val="center"/>
        <w:rPr>
          <w:rFonts w:cs="B Zar"/>
          <w:b/>
          <w:bCs/>
          <w:sz w:val="32"/>
          <w:szCs w:val="32"/>
          <w:rtl/>
        </w:rPr>
      </w:pPr>
      <w:r w:rsidRPr="00067C7B">
        <w:rPr>
          <w:rFonts w:cs="B Zar" w:hint="cs"/>
          <w:b/>
          <w:bCs/>
          <w:sz w:val="32"/>
          <w:szCs w:val="32"/>
          <w:rtl/>
        </w:rPr>
        <w:t>منابع و ماخذ استفاده شده در این فصل</w:t>
      </w:r>
    </w:p>
    <w:p w14:paraId="10191531" w14:textId="77777777" w:rsidR="00E535BD" w:rsidRPr="007D36F9" w:rsidRDefault="00E535BD" w:rsidP="00E535BD">
      <w:pPr>
        <w:pStyle w:val="NoSpacing"/>
        <w:bidi/>
        <w:ind w:left="261"/>
        <w:jc w:val="both"/>
        <w:rPr>
          <w:rFonts w:cs="B Zar"/>
          <w:sz w:val="28"/>
          <w:szCs w:val="28"/>
        </w:rPr>
      </w:pPr>
    </w:p>
    <w:p w14:paraId="2D4EB32C" w14:textId="77777777" w:rsidR="00E535BD" w:rsidRPr="00335F27" w:rsidRDefault="00E535BD" w:rsidP="00E535BD">
      <w:pPr>
        <w:pStyle w:val="NoSpacing"/>
        <w:bidi/>
        <w:rPr>
          <w:rFonts w:cs="B Zar"/>
          <w:color w:val="FF0000"/>
          <w:sz w:val="28"/>
          <w:szCs w:val="28"/>
        </w:rPr>
      </w:pPr>
    </w:p>
    <w:p w14:paraId="3F3C6591"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D776B0">
        <w:rPr>
          <w:rFonts w:ascii="Malgun Gothic" w:eastAsia="Malgun Gothic" w:hAnsi="Malgun Gothic" w:cs="Andalus"/>
        </w:rPr>
        <w:t>Acemoglu, D., &amp; Johnson, S. (2005). Unbundling institutions. Journal of Political Economy,</w:t>
      </w:r>
      <w:r>
        <w:rPr>
          <w:rFonts w:ascii="Malgun Gothic" w:eastAsia="Malgun Gothic" w:hAnsi="Malgun Gothic" w:cs="Andalus"/>
        </w:rPr>
        <w:t xml:space="preserve"> </w:t>
      </w:r>
      <w:r w:rsidRPr="00D776B0">
        <w:rPr>
          <w:rFonts w:ascii="Malgun Gothic" w:eastAsia="Malgun Gothic" w:hAnsi="Malgun Gothic" w:cs="Andalus"/>
        </w:rPr>
        <w:t>113(51), 949–995.</w:t>
      </w:r>
    </w:p>
    <w:p w14:paraId="0B114991"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D776B0">
        <w:rPr>
          <w:rFonts w:ascii="Malgun Gothic" w:eastAsia="Malgun Gothic" w:hAnsi="Malgun Gothic" w:cs="Andalus"/>
        </w:rPr>
        <w:lastRenderedPageBreak/>
        <w:t>Acemoglu, D., Johnson, S., &amp; Robinson, J. A. (2002). Reversal of fortune: Geography and institutions in the making of the modern world income distribution. Quarterly Journal of Economics,</w:t>
      </w:r>
      <w:r>
        <w:rPr>
          <w:rFonts w:ascii="Malgun Gothic" w:eastAsia="Malgun Gothic" w:hAnsi="Malgun Gothic" w:cs="Andalus"/>
        </w:rPr>
        <w:t xml:space="preserve"> </w:t>
      </w:r>
      <w:r w:rsidRPr="001A5708">
        <w:rPr>
          <w:rFonts w:ascii="Malgun Gothic" w:eastAsia="Malgun Gothic" w:hAnsi="Malgun Gothic" w:cs="Andalus"/>
        </w:rPr>
        <w:t>117(4), 1231–1294.</w:t>
      </w:r>
    </w:p>
    <w:p w14:paraId="313FE3A5"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Pr>
      </w:pPr>
      <w:r w:rsidRPr="001A5708">
        <w:rPr>
          <w:rFonts w:ascii="Malgun Gothic" w:eastAsia="Malgun Gothic" w:hAnsi="Malgun Gothic" w:cs="Andalus"/>
        </w:rPr>
        <w:t>Acemoglu, D., Johnson, S., &amp; Robinson, J., (2005). Institutions as a fundamental cause of long-run</w:t>
      </w:r>
      <w:r>
        <w:rPr>
          <w:rFonts w:ascii="Malgun Gothic" w:eastAsia="Malgun Gothic" w:hAnsi="Malgun Gothic" w:cs="Andalus"/>
        </w:rPr>
        <w:t xml:space="preserve"> </w:t>
      </w:r>
      <w:r w:rsidRPr="001A5708">
        <w:rPr>
          <w:rFonts w:ascii="Malgun Gothic" w:eastAsia="Malgun Gothic" w:hAnsi="Malgun Gothic" w:cs="Andalus"/>
        </w:rPr>
        <w:t xml:space="preserve">growth. In P. Aghion &amp; S. </w:t>
      </w:r>
      <w:proofErr w:type="spellStart"/>
      <w:r w:rsidRPr="001A5708">
        <w:rPr>
          <w:rFonts w:ascii="Malgun Gothic" w:eastAsia="Malgun Gothic" w:hAnsi="Malgun Gothic" w:cs="Andalus"/>
        </w:rPr>
        <w:t>Durlauf</w:t>
      </w:r>
      <w:proofErr w:type="spellEnd"/>
      <w:r w:rsidRPr="001A5708">
        <w:rPr>
          <w:rFonts w:ascii="Malgun Gothic" w:eastAsia="Malgun Gothic" w:hAnsi="Malgun Gothic" w:cs="Andalus"/>
        </w:rPr>
        <w:t xml:space="preserve"> (Eds.), Handbook of economic growth (Vol 1A). Elsevier.</w:t>
      </w:r>
    </w:p>
    <w:p w14:paraId="7B0CEB9B"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A5708">
        <w:rPr>
          <w:rFonts w:ascii="Malgun Gothic" w:eastAsia="Malgun Gothic" w:hAnsi="Malgun Gothic" w:cs="Andalus"/>
        </w:rPr>
        <w:t>Allix, A. (1922). The geography of fairs: Illustrated by old-world examples. Geographical Review</w:t>
      </w:r>
      <w:r>
        <w:rPr>
          <w:rFonts w:ascii="Malgun Gothic" w:eastAsia="Malgun Gothic" w:hAnsi="Malgun Gothic" w:cs="Andalus"/>
        </w:rPr>
        <w:t xml:space="preserve"> </w:t>
      </w:r>
      <w:r w:rsidRPr="001A5708">
        <w:rPr>
          <w:rFonts w:ascii="Malgun Gothic" w:eastAsia="Malgun Gothic" w:hAnsi="Malgun Gothic" w:cs="Andalus"/>
        </w:rPr>
        <w:t>12, 532–569.</w:t>
      </w:r>
    </w:p>
    <w:p w14:paraId="39B7A221" w14:textId="77777777" w:rsidR="00E535BD" w:rsidRPr="00D776B0" w:rsidRDefault="00E535BD" w:rsidP="00E535BD">
      <w:pPr>
        <w:pStyle w:val="NoSpacing"/>
        <w:numPr>
          <w:ilvl w:val="0"/>
          <w:numId w:val="3"/>
        </w:numPr>
        <w:spacing w:line="220" w:lineRule="exact"/>
        <w:ind w:left="-142"/>
        <w:jc w:val="both"/>
        <w:rPr>
          <w:rFonts w:ascii="Malgun Gothic" w:eastAsia="Malgun Gothic" w:hAnsi="Malgun Gothic" w:cs="Andalus"/>
        </w:rPr>
      </w:pPr>
      <w:r w:rsidRPr="00D776B0">
        <w:rPr>
          <w:rFonts w:ascii="Malgun Gothic" w:eastAsia="Malgun Gothic" w:hAnsi="Malgun Gothic" w:cs="Andalus"/>
        </w:rPr>
        <w:t xml:space="preserve">Amin, A., &amp; </w:t>
      </w:r>
      <w:proofErr w:type="spellStart"/>
      <w:r w:rsidRPr="00D776B0">
        <w:rPr>
          <w:rFonts w:ascii="Malgun Gothic" w:eastAsia="Malgun Gothic" w:hAnsi="Malgun Gothic" w:cs="Andalus"/>
        </w:rPr>
        <w:t>Cohendet</w:t>
      </w:r>
      <w:proofErr w:type="spellEnd"/>
      <w:r w:rsidRPr="00D776B0">
        <w:rPr>
          <w:rFonts w:ascii="Malgun Gothic" w:eastAsia="Malgun Gothic" w:hAnsi="Malgun Gothic" w:cs="Andalus"/>
        </w:rPr>
        <w:t>, P. (2004). Architectures of knowledge: Firms, capabilities, and communities. Oxford University Press.</w:t>
      </w:r>
    </w:p>
    <w:p w14:paraId="54D3998A"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Pr>
      </w:pPr>
      <w:r w:rsidRPr="001A5708">
        <w:rPr>
          <w:rFonts w:ascii="Malgun Gothic" w:eastAsia="Malgun Gothic" w:hAnsi="Malgun Gothic" w:cs="Andalus"/>
        </w:rPr>
        <w:t>Armstrong, H., &amp; Read, R. (2004). The economic performance of small states and islands: The</w:t>
      </w:r>
      <w:r>
        <w:rPr>
          <w:rFonts w:ascii="Malgun Gothic" w:eastAsia="Malgun Gothic" w:hAnsi="Malgun Gothic" w:cs="Andalus"/>
        </w:rPr>
        <w:t xml:space="preserve"> </w:t>
      </w:r>
      <w:r w:rsidRPr="001A5708">
        <w:rPr>
          <w:rFonts w:ascii="Malgun Gothic" w:eastAsia="Malgun Gothic" w:hAnsi="Malgun Gothic" w:cs="Andalus"/>
        </w:rPr>
        <w:t>importance of geography. Paper presented at Islands of the world VIII international conference: Changing islands – changing worlds.</w:t>
      </w:r>
    </w:p>
    <w:p w14:paraId="54B61CE5"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A5708">
        <w:rPr>
          <w:rFonts w:ascii="Malgun Gothic" w:eastAsia="Malgun Gothic" w:hAnsi="Malgun Gothic" w:cs="Andalus"/>
        </w:rPr>
        <w:t>Artelaris</w:t>
      </w:r>
      <w:proofErr w:type="spellEnd"/>
      <w:r w:rsidRPr="001A5708">
        <w:rPr>
          <w:rFonts w:ascii="Malgun Gothic" w:eastAsia="Malgun Gothic" w:hAnsi="Malgun Gothic" w:cs="Andalus"/>
        </w:rPr>
        <w:t>, P., Arvanitidis, P. A., &amp; Petrakos, G. (2011). Explaining knowledge-based economic growth in the world economy. In P. Nijkamp &amp; I. Siedschlag (Eds.), Innovation, growth</w:t>
      </w:r>
      <w:r>
        <w:rPr>
          <w:rFonts w:ascii="Malgun Gothic" w:eastAsia="Malgun Gothic" w:hAnsi="Malgun Gothic" w:cs="Andalus"/>
        </w:rPr>
        <w:t xml:space="preserve"> </w:t>
      </w:r>
      <w:r w:rsidRPr="001A5708">
        <w:rPr>
          <w:rFonts w:ascii="Malgun Gothic" w:eastAsia="Malgun Gothic" w:hAnsi="Malgun Gothic" w:cs="Andalus"/>
        </w:rPr>
        <w:t>and competitiveness: Dynamic regions in the knowledge-based world economy (pp. 41–59).</w:t>
      </w:r>
    </w:p>
    <w:p w14:paraId="697F6E42"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Springer. Arvanitidis, P. A., &amp; Petrakos, G. (2011). Defining knowledge-driven economic dynamism in</w:t>
      </w:r>
      <w:r>
        <w:rPr>
          <w:rFonts w:ascii="Malgun Gothic" w:eastAsia="Malgun Gothic" w:hAnsi="Malgun Gothic" w:cs="Andalus"/>
        </w:rPr>
        <w:t xml:space="preserve"> </w:t>
      </w:r>
      <w:r w:rsidRPr="000000F5">
        <w:rPr>
          <w:rFonts w:ascii="Malgun Gothic" w:eastAsia="Malgun Gothic" w:hAnsi="Malgun Gothic" w:cs="Andalus"/>
        </w:rPr>
        <w:t>the world economy: A methodological perspective. In P. Nijkamp &amp; I. Siedschlag (Eds.),</w:t>
      </w:r>
    </w:p>
    <w:p w14:paraId="58B5B77C"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Innovation, growth and competitiveness: Dynamic regions in the knowledge-based world</w:t>
      </w:r>
      <w:r>
        <w:rPr>
          <w:rFonts w:ascii="Malgun Gothic" w:eastAsia="Malgun Gothic" w:hAnsi="Malgun Gothic" w:cs="Andalus"/>
        </w:rPr>
        <w:t xml:space="preserve"> </w:t>
      </w:r>
      <w:r w:rsidRPr="000000F5">
        <w:rPr>
          <w:rFonts w:ascii="Malgun Gothic" w:eastAsia="Malgun Gothic" w:hAnsi="Malgun Gothic" w:cs="Andalus"/>
        </w:rPr>
        <w:t>economy (pp. 15–39). Springer.</w:t>
      </w:r>
    </w:p>
    <w:p w14:paraId="4E4D0443"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Auerbach, A. J., Gokhale, J., &amp; Kotlikoff, L. J. (1994). Generational accounting: A meaningful</w:t>
      </w:r>
      <w:r>
        <w:rPr>
          <w:rFonts w:ascii="Malgun Gothic" w:eastAsia="Malgun Gothic" w:hAnsi="Malgun Gothic" w:cs="Andalus"/>
        </w:rPr>
        <w:t xml:space="preserve"> </w:t>
      </w:r>
      <w:r w:rsidRPr="000000F5">
        <w:rPr>
          <w:rFonts w:ascii="Malgun Gothic" w:eastAsia="Malgun Gothic" w:hAnsi="Malgun Gothic" w:cs="Andalus"/>
        </w:rPr>
        <w:t>way to evaluate fiscal policy. Journal of Economic Perspectives, 8(1), 73–94.</w:t>
      </w:r>
    </w:p>
    <w:p w14:paraId="7BA94D9C"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0000F5">
        <w:rPr>
          <w:rFonts w:ascii="Malgun Gothic" w:eastAsia="Malgun Gothic" w:hAnsi="Malgun Gothic" w:cs="Andalus"/>
        </w:rPr>
        <w:t>Avgerou</w:t>
      </w:r>
      <w:proofErr w:type="spellEnd"/>
      <w:r w:rsidRPr="000000F5">
        <w:rPr>
          <w:rFonts w:ascii="Malgun Gothic" w:eastAsia="Malgun Gothic" w:hAnsi="Malgun Gothic" w:cs="Andalus"/>
        </w:rPr>
        <w:t xml:space="preserve">, C. (2003). The link between ICT and economic growth in the discourse of development. In M. Korpela, R. Montealegre, &amp; A. </w:t>
      </w:r>
      <w:proofErr w:type="spellStart"/>
      <w:r w:rsidRPr="000000F5">
        <w:rPr>
          <w:rFonts w:ascii="Malgun Gothic" w:eastAsia="Malgun Gothic" w:hAnsi="Malgun Gothic" w:cs="Andalus"/>
        </w:rPr>
        <w:t>Poulymenakou</w:t>
      </w:r>
      <w:proofErr w:type="spellEnd"/>
      <w:r w:rsidRPr="000000F5">
        <w:rPr>
          <w:rFonts w:ascii="Malgun Gothic" w:eastAsia="Malgun Gothic" w:hAnsi="Malgun Gothic" w:cs="Andalus"/>
        </w:rPr>
        <w:t xml:space="preserve"> (Eds.), Organizational information</w:t>
      </w:r>
      <w:r>
        <w:rPr>
          <w:rFonts w:ascii="Malgun Gothic" w:eastAsia="Malgun Gothic" w:hAnsi="Malgun Gothic" w:cs="Andalus"/>
        </w:rPr>
        <w:t xml:space="preserve"> </w:t>
      </w:r>
      <w:r w:rsidRPr="000000F5">
        <w:rPr>
          <w:rFonts w:ascii="Malgun Gothic" w:eastAsia="Malgun Gothic" w:hAnsi="Malgun Gothic" w:cs="Andalus"/>
        </w:rPr>
        <w:t>systems in the context of globalization. IFIP – The International Federation for Information</w:t>
      </w:r>
    </w:p>
    <w:p w14:paraId="2913609F"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Processes (Vol. 126, pp. 373–386). Springer.</w:t>
      </w:r>
      <w:r>
        <w:rPr>
          <w:rFonts w:ascii="Malgun Gothic" w:eastAsia="Malgun Gothic" w:hAnsi="Malgun Gothic" w:cs="Andalus"/>
        </w:rPr>
        <w:t xml:space="preserve"> </w:t>
      </w:r>
      <w:r w:rsidRPr="000000F5">
        <w:rPr>
          <w:rFonts w:ascii="Malgun Gothic" w:eastAsia="Malgun Gothic" w:hAnsi="Malgun Gothic" w:cs="Andalus"/>
        </w:rPr>
        <w:t>Ayres, C. E. (1962). Theory of economic progress: A study of the fundamentals of economic development and cultural change. Schocken.</w:t>
      </w:r>
    </w:p>
    <w:p w14:paraId="676E6C7B"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Barro, R. J. (1991). Economic growth in a cross section of countries. Quarterly Journal of</w:t>
      </w:r>
      <w:r>
        <w:rPr>
          <w:rFonts w:ascii="Malgun Gothic" w:eastAsia="Malgun Gothic" w:hAnsi="Malgun Gothic" w:cs="Andalus"/>
        </w:rPr>
        <w:t xml:space="preserve"> </w:t>
      </w:r>
      <w:r w:rsidRPr="000000F5">
        <w:rPr>
          <w:rFonts w:ascii="Malgun Gothic" w:eastAsia="Malgun Gothic" w:hAnsi="Malgun Gothic" w:cs="Andalus"/>
        </w:rPr>
        <w:t>Economics, 106(2), 407–443.</w:t>
      </w:r>
    </w:p>
    <w:p w14:paraId="124497C8"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Barro, R. J., &amp; Sala-</w:t>
      </w:r>
      <w:proofErr w:type="spellStart"/>
      <w:r w:rsidRPr="001D49C8">
        <w:rPr>
          <w:rFonts w:ascii="Malgun Gothic" w:eastAsia="Malgun Gothic" w:hAnsi="Malgun Gothic" w:cs="Andalus"/>
        </w:rPr>
        <w:t>i</w:t>
      </w:r>
      <w:proofErr w:type="spellEnd"/>
      <w:r w:rsidRPr="001D49C8">
        <w:rPr>
          <w:rFonts w:ascii="Malgun Gothic" w:eastAsia="Malgun Gothic" w:hAnsi="Malgun Gothic" w:cs="Andalus"/>
        </w:rPr>
        <w:t>-Martin, X. (1995). Economic growth. McGraw-Hill.</w:t>
      </w:r>
    </w:p>
    <w:p w14:paraId="6C7F991D" w14:textId="77777777" w:rsidR="00E535BD" w:rsidRPr="00C5079B"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C5079B">
        <w:rPr>
          <w:rFonts w:ascii="Malgun Gothic" w:eastAsia="Malgun Gothic" w:hAnsi="Malgun Gothic" w:cs="Andalus"/>
        </w:rPr>
        <w:t>Bathelt</w:t>
      </w:r>
      <w:proofErr w:type="spellEnd"/>
      <w:r w:rsidRPr="00C5079B">
        <w:rPr>
          <w:rFonts w:ascii="Malgun Gothic" w:eastAsia="Malgun Gothic" w:hAnsi="Malgun Gothic" w:cs="Andalus"/>
        </w:rPr>
        <w:t>, H., &amp; Gibson, R. (2015). Learning in “organized anarchies”: The nature of technological</w:t>
      </w:r>
      <w:r>
        <w:rPr>
          <w:rFonts w:ascii="Malgun Gothic" w:eastAsia="Malgun Gothic" w:hAnsi="Malgun Gothic" w:cs="Andalus"/>
        </w:rPr>
        <w:t xml:space="preserve"> </w:t>
      </w:r>
      <w:r w:rsidRPr="00C5079B">
        <w:rPr>
          <w:rFonts w:ascii="Malgun Gothic" w:eastAsia="Malgun Gothic" w:hAnsi="Malgun Gothic" w:cs="Andalus"/>
        </w:rPr>
        <w:t>search processes at trade fairs. Regional Studies, 49(6), 985–1002.</w:t>
      </w:r>
    </w:p>
    <w:p w14:paraId="7621D5FB" w14:textId="77777777" w:rsidR="00E535BD" w:rsidRPr="00EB7BC4"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EB7BC4">
        <w:rPr>
          <w:rFonts w:ascii="Malgun Gothic" w:eastAsia="Malgun Gothic" w:hAnsi="Malgun Gothic" w:cs="Andalus"/>
        </w:rPr>
        <w:t>Bathelt</w:t>
      </w:r>
      <w:proofErr w:type="spellEnd"/>
      <w:r w:rsidRPr="00EB7BC4">
        <w:rPr>
          <w:rFonts w:ascii="Malgun Gothic" w:eastAsia="Malgun Gothic" w:hAnsi="Malgun Gothic" w:cs="Andalus"/>
        </w:rPr>
        <w:t xml:space="preserve">, H., &amp; </w:t>
      </w:r>
      <w:proofErr w:type="spellStart"/>
      <w:r w:rsidRPr="00EB7BC4">
        <w:rPr>
          <w:rFonts w:ascii="Malgun Gothic" w:eastAsia="Malgun Gothic" w:hAnsi="Malgun Gothic" w:cs="Andalus"/>
        </w:rPr>
        <w:t>Glückler</w:t>
      </w:r>
      <w:proofErr w:type="spellEnd"/>
      <w:r w:rsidRPr="00EB7BC4">
        <w:rPr>
          <w:rFonts w:ascii="Malgun Gothic" w:eastAsia="Malgun Gothic" w:hAnsi="Malgun Gothic" w:cs="Andalus"/>
        </w:rPr>
        <w:t>, J. (2011). The relational economy: Geographies of knowing and learning.</w:t>
      </w:r>
      <w:r>
        <w:rPr>
          <w:rFonts w:ascii="Malgun Gothic" w:eastAsia="Malgun Gothic" w:hAnsi="Malgun Gothic" w:cs="Andalus"/>
        </w:rPr>
        <w:t xml:space="preserve"> </w:t>
      </w:r>
      <w:r w:rsidRPr="00EB7BC4">
        <w:rPr>
          <w:rFonts w:ascii="Malgun Gothic" w:eastAsia="Malgun Gothic" w:hAnsi="Malgun Gothic" w:cs="Andalus"/>
        </w:rPr>
        <w:t>Oxford University Press.</w:t>
      </w:r>
    </w:p>
    <w:p w14:paraId="0B1B067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Bathelt</w:t>
      </w:r>
      <w:proofErr w:type="spellEnd"/>
      <w:r w:rsidRPr="001D49C8">
        <w:rPr>
          <w:rFonts w:ascii="Malgun Gothic" w:eastAsia="Malgun Gothic" w:hAnsi="Malgun Gothic" w:cs="Andalus"/>
        </w:rPr>
        <w:t xml:space="preserve">, H., &amp; </w:t>
      </w:r>
      <w:proofErr w:type="spellStart"/>
      <w:r w:rsidRPr="001D49C8">
        <w:rPr>
          <w:rFonts w:ascii="Malgun Gothic" w:eastAsia="Malgun Gothic" w:hAnsi="Malgun Gothic" w:cs="Andalus"/>
        </w:rPr>
        <w:t>Glückler</w:t>
      </w:r>
      <w:proofErr w:type="spellEnd"/>
      <w:r w:rsidRPr="001D49C8">
        <w:rPr>
          <w:rFonts w:ascii="Malgun Gothic" w:eastAsia="Malgun Gothic" w:hAnsi="Malgun Gothic" w:cs="Andalus"/>
        </w:rPr>
        <w:t>, J., (2014). Institutional change in economic geography. Progress in</w:t>
      </w:r>
    </w:p>
    <w:p w14:paraId="26D45FB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Human Geography, 38(3), 340–363.</w:t>
      </w:r>
    </w:p>
    <w:p w14:paraId="3C69EBAB" w14:textId="77777777" w:rsidR="00E535BD" w:rsidRPr="006C351D"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6C351D">
        <w:rPr>
          <w:rFonts w:ascii="Malgun Gothic" w:eastAsia="Malgun Gothic" w:hAnsi="Malgun Gothic" w:cs="Andalus"/>
        </w:rPr>
        <w:t>Bathelt</w:t>
      </w:r>
      <w:proofErr w:type="spellEnd"/>
      <w:r w:rsidRPr="006C351D">
        <w:rPr>
          <w:rFonts w:ascii="Malgun Gothic" w:eastAsia="Malgun Gothic" w:hAnsi="Malgun Gothic" w:cs="Andalus"/>
        </w:rPr>
        <w:t>, H., &amp; Schuldt, N. (2008). Between luminaires and meat grinders: International trade fairs</w:t>
      </w:r>
      <w:r>
        <w:rPr>
          <w:rFonts w:ascii="Malgun Gothic" w:eastAsia="Malgun Gothic" w:hAnsi="Malgun Gothic" w:cs="Andalus"/>
        </w:rPr>
        <w:t xml:space="preserve"> </w:t>
      </w:r>
      <w:r w:rsidRPr="006C351D">
        <w:rPr>
          <w:rFonts w:ascii="Malgun Gothic" w:eastAsia="Malgun Gothic" w:hAnsi="Malgun Gothic" w:cs="Andalus"/>
        </w:rPr>
        <w:t>as temporary clusters. Regional Studies, 42(6), 853–868.</w:t>
      </w:r>
    </w:p>
    <w:p w14:paraId="4682CB5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Bathelt</w:t>
      </w:r>
      <w:proofErr w:type="spellEnd"/>
      <w:r w:rsidRPr="001D49C8">
        <w:rPr>
          <w:rFonts w:ascii="Malgun Gothic" w:eastAsia="Malgun Gothic" w:hAnsi="Malgun Gothic" w:cs="Andalus"/>
        </w:rPr>
        <w:t>, H., &amp; Schuldt, N. (2010). International trade fairs and global buzz, part I: Ecology of</w:t>
      </w:r>
    </w:p>
    <w:p w14:paraId="22BEFE9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global buzz. European Planning Studies, 18(12), 1957–1974.</w:t>
      </w:r>
    </w:p>
    <w:p w14:paraId="14393BED" w14:textId="77777777" w:rsidR="00E535BD" w:rsidRPr="006C351D"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6C351D">
        <w:rPr>
          <w:rFonts w:ascii="Malgun Gothic" w:eastAsia="Malgun Gothic" w:hAnsi="Malgun Gothic" w:cs="Andalus"/>
        </w:rPr>
        <w:t>Bathelt</w:t>
      </w:r>
      <w:proofErr w:type="spellEnd"/>
      <w:r w:rsidRPr="006C351D">
        <w:rPr>
          <w:rFonts w:ascii="Malgun Gothic" w:eastAsia="Malgun Gothic" w:hAnsi="Malgun Gothic" w:cs="Andalus"/>
        </w:rPr>
        <w:t>, H., &amp; Turi, P. (2013). Knowledge creation and the geographies of local, global, and virtual</w:t>
      </w:r>
      <w:r>
        <w:rPr>
          <w:rFonts w:ascii="Malgun Gothic" w:eastAsia="Malgun Gothic" w:hAnsi="Malgun Gothic" w:cs="Andalus"/>
        </w:rPr>
        <w:t xml:space="preserve"> </w:t>
      </w:r>
      <w:r w:rsidRPr="006C351D">
        <w:rPr>
          <w:rFonts w:ascii="Malgun Gothic" w:eastAsia="Malgun Gothic" w:hAnsi="Malgun Gothic" w:cs="Andalus"/>
        </w:rPr>
        <w:t>buzz. Knowledge and the Economy, 5, 61–78.</w:t>
      </w:r>
    </w:p>
    <w:p w14:paraId="72BCA38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Bathelt</w:t>
      </w:r>
      <w:proofErr w:type="spellEnd"/>
      <w:r w:rsidRPr="001D49C8">
        <w:rPr>
          <w:rFonts w:ascii="Malgun Gothic" w:eastAsia="Malgun Gothic" w:hAnsi="Malgun Gothic" w:cs="Andalus"/>
        </w:rPr>
        <w:t>, H., Malmberg, H., &amp; Maskell, P. (2004). Clusters and knowledge: Local buzz, global</w:t>
      </w:r>
    </w:p>
    <w:p w14:paraId="49D94C60"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pipelines and the process of knowledge creation. Progress in Human Geography, 28, 31–56.</w:t>
      </w:r>
    </w:p>
    <w:p w14:paraId="3053E7D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Bathelt</w:t>
      </w:r>
      <w:proofErr w:type="spellEnd"/>
      <w:r w:rsidRPr="001D49C8">
        <w:rPr>
          <w:rFonts w:ascii="Malgun Gothic" w:eastAsia="Malgun Gothic" w:hAnsi="Malgun Gothic" w:cs="Andalus"/>
        </w:rPr>
        <w:t xml:space="preserve">, H., </w:t>
      </w:r>
      <w:proofErr w:type="spellStart"/>
      <w:r w:rsidRPr="001D49C8">
        <w:rPr>
          <w:rFonts w:ascii="Malgun Gothic" w:eastAsia="Malgun Gothic" w:hAnsi="Malgun Gothic" w:cs="Andalus"/>
        </w:rPr>
        <w:t>Golfetto</w:t>
      </w:r>
      <w:proofErr w:type="spellEnd"/>
      <w:r w:rsidRPr="001D49C8">
        <w:rPr>
          <w:rFonts w:ascii="Malgun Gothic" w:eastAsia="Malgun Gothic" w:hAnsi="Malgun Gothic" w:cs="Andalus"/>
        </w:rPr>
        <w:t xml:space="preserve">, F., &amp; </w:t>
      </w:r>
      <w:proofErr w:type="spellStart"/>
      <w:r w:rsidRPr="001D49C8">
        <w:rPr>
          <w:rFonts w:ascii="Malgun Gothic" w:eastAsia="Malgun Gothic" w:hAnsi="Malgun Gothic" w:cs="Andalus"/>
        </w:rPr>
        <w:t>Rinallo</w:t>
      </w:r>
      <w:proofErr w:type="spellEnd"/>
      <w:r w:rsidRPr="001D49C8">
        <w:rPr>
          <w:rFonts w:ascii="Malgun Gothic" w:eastAsia="Malgun Gothic" w:hAnsi="Malgun Gothic" w:cs="Andalus"/>
        </w:rPr>
        <w:t>, D. (2014). Trade shows in the globalizing knowledge economy.</w:t>
      </w:r>
    </w:p>
    <w:p w14:paraId="1DF25C08" w14:textId="77777777" w:rsidR="00E535BD" w:rsidRPr="006C351D" w:rsidRDefault="00E535BD" w:rsidP="00E535BD">
      <w:pPr>
        <w:pStyle w:val="NoSpacing"/>
        <w:numPr>
          <w:ilvl w:val="0"/>
          <w:numId w:val="3"/>
        </w:numPr>
        <w:spacing w:line="220" w:lineRule="exact"/>
        <w:ind w:left="-142"/>
        <w:jc w:val="both"/>
        <w:rPr>
          <w:rFonts w:ascii="Malgun Gothic" w:eastAsia="Malgun Gothic" w:hAnsi="Malgun Gothic" w:cs="Andalus"/>
        </w:rPr>
      </w:pPr>
      <w:r w:rsidRPr="006C351D">
        <w:rPr>
          <w:rFonts w:ascii="Malgun Gothic" w:eastAsia="Malgun Gothic" w:hAnsi="Malgun Gothic" w:cs="Andalus"/>
        </w:rPr>
        <w:t>Oxford University Press.</w:t>
      </w:r>
      <w:r>
        <w:rPr>
          <w:rFonts w:ascii="Malgun Gothic" w:eastAsia="Malgun Gothic" w:hAnsi="Malgun Gothic" w:cs="Andalus"/>
        </w:rPr>
        <w:t xml:space="preserve"> </w:t>
      </w:r>
      <w:proofErr w:type="spellStart"/>
      <w:r w:rsidRPr="006C351D">
        <w:rPr>
          <w:rFonts w:ascii="Malgun Gothic" w:eastAsia="Malgun Gothic" w:hAnsi="Malgun Gothic" w:cs="Andalus"/>
        </w:rPr>
        <w:t>bauma</w:t>
      </w:r>
      <w:proofErr w:type="spellEnd"/>
      <w:r w:rsidRPr="006C351D">
        <w:rPr>
          <w:rFonts w:ascii="Malgun Gothic" w:eastAsia="Malgun Gothic" w:hAnsi="Malgun Gothic" w:cs="Andalus"/>
        </w:rPr>
        <w:t xml:space="preserve">. (2010, April 19–25). </w:t>
      </w:r>
      <w:proofErr w:type="spellStart"/>
      <w:r w:rsidRPr="006C351D">
        <w:rPr>
          <w:rFonts w:ascii="Malgun Gothic" w:eastAsia="Malgun Gothic" w:hAnsi="Malgun Gothic" w:cs="Andalus"/>
        </w:rPr>
        <w:t>bauma</w:t>
      </w:r>
      <w:proofErr w:type="spellEnd"/>
      <w:r w:rsidRPr="006C351D">
        <w:rPr>
          <w:rFonts w:ascii="Malgun Gothic" w:eastAsia="Malgun Gothic" w:hAnsi="Malgun Gothic" w:cs="Andalus"/>
        </w:rPr>
        <w:t xml:space="preserve"> 2010 Fact Sheet, Messe </w:t>
      </w:r>
      <w:proofErr w:type="spellStart"/>
      <w:r w:rsidRPr="006C351D">
        <w:rPr>
          <w:rFonts w:ascii="Malgun Gothic" w:eastAsia="Malgun Gothic" w:hAnsi="Malgun Gothic" w:cs="Andalus"/>
        </w:rPr>
        <w:t>M</w:t>
      </w:r>
      <w:r w:rsidRPr="006C351D">
        <w:rPr>
          <w:rFonts w:ascii="Calibri" w:eastAsia="Malgun Gothic" w:hAnsi="Calibri" w:cs="Calibri"/>
        </w:rPr>
        <w:t>ū</w:t>
      </w:r>
      <w:r w:rsidRPr="006C351D">
        <w:rPr>
          <w:rFonts w:ascii="Malgun Gothic" w:eastAsia="Malgun Gothic" w:hAnsi="Malgun Gothic" w:cs="Andalus"/>
        </w:rPr>
        <w:t>nchen</w:t>
      </w:r>
      <w:proofErr w:type="spellEnd"/>
      <w:r w:rsidRPr="006C351D">
        <w:rPr>
          <w:rFonts w:ascii="Malgun Gothic" w:eastAsia="Malgun Gothic" w:hAnsi="Malgun Gothic" w:cs="Andalus"/>
        </w:rPr>
        <w:t xml:space="preserve"> International.</w:t>
      </w:r>
    </w:p>
    <w:p w14:paraId="75C15D7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Baumol, W. J. (1986). Productivity growth, convergence, and welfare: What the long-run data</w:t>
      </w:r>
    </w:p>
    <w:p w14:paraId="162BB823"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show. The American Economic Review, 76(5), 1072–1085.</w:t>
      </w:r>
    </w:p>
    <w:p w14:paraId="2643CDCA" w14:textId="77777777" w:rsidR="00E535BD" w:rsidRPr="006C351D"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6C351D">
        <w:rPr>
          <w:rFonts w:ascii="Malgun Gothic" w:eastAsia="Malgun Gothic" w:hAnsi="Malgun Gothic" w:cs="Andalus"/>
        </w:rPr>
        <w:t>Bautier</w:t>
      </w:r>
      <w:proofErr w:type="spellEnd"/>
      <w:r w:rsidRPr="006C351D">
        <w:rPr>
          <w:rFonts w:ascii="Malgun Gothic" w:eastAsia="Malgun Gothic" w:hAnsi="Malgun Gothic" w:cs="Andalus"/>
        </w:rPr>
        <w:t>, R.-H. (1970). The fairs of champagne. In R. E. Cameron (Ed.), Essays in French economic</w:t>
      </w:r>
      <w:r>
        <w:rPr>
          <w:rFonts w:ascii="Malgun Gothic" w:eastAsia="Malgun Gothic" w:hAnsi="Malgun Gothic" w:cs="Andalus"/>
        </w:rPr>
        <w:t xml:space="preserve"> </w:t>
      </w:r>
      <w:r w:rsidRPr="006C351D">
        <w:rPr>
          <w:rFonts w:ascii="Malgun Gothic" w:eastAsia="Malgun Gothic" w:hAnsi="Malgun Gothic" w:cs="Andalus"/>
        </w:rPr>
        <w:t>history (pp. 42–63). Richard D. Irwin.</w:t>
      </w:r>
    </w:p>
    <w:p w14:paraId="123A854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Belizzi</w:t>
      </w:r>
      <w:proofErr w:type="spellEnd"/>
      <w:r w:rsidRPr="001D49C8">
        <w:rPr>
          <w:rFonts w:ascii="Malgun Gothic" w:eastAsia="Malgun Gothic" w:hAnsi="Malgun Gothic" w:cs="Andalus"/>
        </w:rPr>
        <w:t>, J. A., &amp; Lipps, D. J. (1984). Managerial guidelines for trade show effectiveness. Industrial</w:t>
      </w:r>
    </w:p>
    <w:p w14:paraId="6A17551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Marketing Management, 13, 49–52.</w:t>
      </w:r>
    </w:p>
    <w:p w14:paraId="1C28804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Bello, D. C. (1992). Industrial buyer behavior at trade shows: Implications for selling effectiveness. Journal of Business Research, 25, 59–80.</w:t>
      </w:r>
    </w:p>
    <w:p w14:paraId="58CE796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Bello, D. C., &amp; Barksdale, H. C. (1986). Exporting at industrial trade dhows. Industrial Marketing</w:t>
      </w:r>
    </w:p>
    <w:p w14:paraId="0414ABE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Management, 15, 197–206.</w:t>
      </w:r>
    </w:p>
    <w:p w14:paraId="28129E7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Benhabib</w:t>
      </w:r>
      <w:proofErr w:type="spellEnd"/>
      <w:r w:rsidRPr="001D49C8">
        <w:rPr>
          <w:rFonts w:ascii="Malgun Gothic" w:eastAsia="Malgun Gothic" w:hAnsi="Malgun Gothic" w:cs="Andalus"/>
        </w:rPr>
        <w:t>, J., &amp; Spiegel, M. M. (1994). The role of human capital in economic development:</w:t>
      </w:r>
    </w:p>
    <w:p w14:paraId="6D554EB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Evidence from aggregate cross-country data. Journal of Monetary Economics, 34, 143–173.</w:t>
      </w:r>
    </w:p>
    <w:p w14:paraId="7CBA5B8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Black, R. (1986). The trade show industry: Management and marketing career opportunities.</w:t>
      </w:r>
    </w:p>
    <w:p w14:paraId="14567D8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Trade Show Bureau.</w:t>
      </w:r>
    </w:p>
    <w:p w14:paraId="55194C2C" w14:textId="77777777" w:rsidR="00E535BD" w:rsidRPr="005279F4" w:rsidRDefault="00E535BD" w:rsidP="00E535BD">
      <w:pPr>
        <w:pStyle w:val="NoSpacing"/>
        <w:numPr>
          <w:ilvl w:val="0"/>
          <w:numId w:val="3"/>
        </w:numPr>
        <w:spacing w:line="220" w:lineRule="exact"/>
        <w:ind w:left="-142"/>
        <w:jc w:val="both"/>
        <w:rPr>
          <w:rFonts w:ascii="Malgun Gothic" w:eastAsia="Malgun Gothic" w:hAnsi="Malgun Gothic" w:cs="Andalus"/>
        </w:rPr>
      </w:pPr>
      <w:r w:rsidRPr="005279F4">
        <w:rPr>
          <w:rFonts w:ascii="Malgun Gothic" w:eastAsia="Malgun Gothic" w:hAnsi="Malgun Gothic" w:cs="Andalus"/>
        </w:rPr>
        <w:t xml:space="preserve">Bloom, D. E., Sachs, J. D., Collier, P., &amp; </w:t>
      </w:r>
      <w:proofErr w:type="spellStart"/>
      <w:r w:rsidRPr="005279F4">
        <w:rPr>
          <w:rFonts w:ascii="Malgun Gothic" w:eastAsia="Malgun Gothic" w:hAnsi="Malgun Gothic" w:cs="Andalus"/>
        </w:rPr>
        <w:t>Udry</w:t>
      </w:r>
      <w:proofErr w:type="spellEnd"/>
      <w:r w:rsidRPr="005279F4">
        <w:rPr>
          <w:rFonts w:ascii="Malgun Gothic" w:eastAsia="Malgun Gothic" w:hAnsi="Malgun Gothic" w:cs="Andalus"/>
        </w:rPr>
        <w:t>, C. (1998). Geography, demography and economic</w:t>
      </w:r>
      <w:r>
        <w:rPr>
          <w:rFonts w:ascii="Malgun Gothic" w:eastAsia="Malgun Gothic" w:hAnsi="Malgun Gothic" w:cs="Andalus"/>
        </w:rPr>
        <w:t xml:space="preserve"> </w:t>
      </w:r>
      <w:r w:rsidRPr="005279F4">
        <w:rPr>
          <w:rFonts w:ascii="Malgun Gothic" w:eastAsia="Malgun Gothic" w:hAnsi="Malgun Gothic" w:cs="Andalus"/>
        </w:rPr>
        <w:t>growth in Africa. Brookings Papers on Economic Activity, 2, 207–295.</w:t>
      </w:r>
    </w:p>
    <w:p w14:paraId="468C286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Bonoma</w:t>
      </w:r>
      <w:proofErr w:type="spellEnd"/>
      <w:r w:rsidRPr="001D49C8">
        <w:rPr>
          <w:rFonts w:ascii="Malgun Gothic" w:eastAsia="Malgun Gothic" w:hAnsi="Malgun Gothic" w:cs="Andalus"/>
        </w:rPr>
        <w:t>, T. V. (1983). Get more out of your trade show. Harvard Business Review (January–</w:t>
      </w:r>
    </w:p>
    <w:p w14:paraId="09F79B6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February), 75–83.</w:t>
      </w:r>
    </w:p>
    <w:p w14:paraId="7B1205B9" w14:textId="77777777" w:rsidR="00E535BD" w:rsidRPr="005279F4"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5279F4">
        <w:rPr>
          <w:rFonts w:ascii="Malgun Gothic" w:eastAsia="Malgun Gothic" w:hAnsi="Malgun Gothic" w:cs="Andalus"/>
        </w:rPr>
        <w:t>Borghini</w:t>
      </w:r>
      <w:proofErr w:type="spellEnd"/>
      <w:r w:rsidRPr="005279F4">
        <w:rPr>
          <w:rFonts w:ascii="Malgun Gothic" w:eastAsia="Malgun Gothic" w:hAnsi="Malgun Gothic" w:cs="Andalus"/>
        </w:rPr>
        <w:t xml:space="preserve">, S., </w:t>
      </w:r>
      <w:proofErr w:type="spellStart"/>
      <w:r w:rsidRPr="005279F4">
        <w:rPr>
          <w:rFonts w:ascii="Malgun Gothic" w:eastAsia="Malgun Gothic" w:hAnsi="Malgun Gothic" w:cs="Andalus"/>
        </w:rPr>
        <w:t>Golfetto</w:t>
      </w:r>
      <w:proofErr w:type="spellEnd"/>
      <w:r w:rsidRPr="005279F4">
        <w:rPr>
          <w:rFonts w:ascii="Malgun Gothic" w:eastAsia="Malgun Gothic" w:hAnsi="Malgun Gothic" w:cs="Andalus"/>
        </w:rPr>
        <w:t xml:space="preserve">, F., &amp; </w:t>
      </w:r>
      <w:proofErr w:type="spellStart"/>
      <w:r w:rsidRPr="005279F4">
        <w:rPr>
          <w:rFonts w:ascii="Malgun Gothic" w:eastAsia="Malgun Gothic" w:hAnsi="Malgun Gothic" w:cs="Andalus"/>
        </w:rPr>
        <w:t>Rinallo</w:t>
      </w:r>
      <w:proofErr w:type="spellEnd"/>
      <w:r w:rsidRPr="005279F4">
        <w:rPr>
          <w:rFonts w:ascii="Malgun Gothic" w:eastAsia="Malgun Gothic" w:hAnsi="Malgun Gothic" w:cs="Andalus"/>
        </w:rPr>
        <w:t>, D. (2004). Using anthropological methods to study industrial marketing and purchasing: An exploration of professional trade shows. In Presented at the industrial marketing purchasing conference. Retrieved on May 11, 2022, from http://www.impgroup.org/paper_view.php?viewPaper=4505.</w:t>
      </w:r>
    </w:p>
    <w:p w14:paraId="7D7290B3" w14:textId="77777777" w:rsidR="00E535BD" w:rsidRPr="000D7F82"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0D7F82">
        <w:rPr>
          <w:rFonts w:ascii="Malgun Gothic" w:eastAsia="Malgun Gothic" w:hAnsi="Malgun Gothic" w:cs="Andalus"/>
        </w:rPr>
        <w:t>Borghini</w:t>
      </w:r>
      <w:proofErr w:type="spellEnd"/>
      <w:r w:rsidRPr="000D7F82">
        <w:rPr>
          <w:rFonts w:ascii="Malgun Gothic" w:eastAsia="Malgun Gothic" w:hAnsi="Malgun Gothic" w:cs="Andalus"/>
        </w:rPr>
        <w:t xml:space="preserve">, S., </w:t>
      </w:r>
      <w:proofErr w:type="spellStart"/>
      <w:r w:rsidRPr="000D7F82">
        <w:rPr>
          <w:rFonts w:ascii="Malgun Gothic" w:eastAsia="Malgun Gothic" w:hAnsi="Malgun Gothic" w:cs="Andalus"/>
        </w:rPr>
        <w:t>Golfetto</w:t>
      </w:r>
      <w:proofErr w:type="spellEnd"/>
      <w:r w:rsidRPr="000D7F82">
        <w:rPr>
          <w:rFonts w:ascii="Malgun Gothic" w:eastAsia="Malgun Gothic" w:hAnsi="Malgun Gothic" w:cs="Andalus"/>
        </w:rPr>
        <w:t xml:space="preserve">, F., &amp; </w:t>
      </w:r>
      <w:proofErr w:type="spellStart"/>
      <w:r w:rsidRPr="000D7F82">
        <w:rPr>
          <w:rFonts w:ascii="Malgun Gothic" w:eastAsia="Malgun Gothic" w:hAnsi="Malgun Gothic" w:cs="Andalus"/>
        </w:rPr>
        <w:t>Rinallo</w:t>
      </w:r>
      <w:proofErr w:type="spellEnd"/>
      <w:r w:rsidRPr="000D7F82">
        <w:rPr>
          <w:rFonts w:ascii="Malgun Gothic" w:eastAsia="Malgun Gothic" w:hAnsi="Malgun Gothic" w:cs="Andalus"/>
        </w:rPr>
        <w:t>, D. (2006). Ongoing search among industrial buyers. Journal</w:t>
      </w:r>
      <w:r>
        <w:rPr>
          <w:rFonts w:ascii="Malgun Gothic" w:eastAsia="Malgun Gothic" w:hAnsi="Malgun Gothic" w:cs="Andalus"/>
        </w:rPr>
        <w:t xml:space="preserve"> </w:t>
      </w:r>
      <w:r w:rsidRPr="000D7F82">
        <w:rPr>
          <w:rFonts w:ascii="Malgun Gothic" w:eastAsia="Malgun Gothic" w:hAnsi="Malgun Gothic" w:cs="Andalus"/>
        </w:rPr>
        <w:t>of Business Research, 59, 1151–1159.</w:t>
      </w:r>
    </w:p>
    <w:p w14:paraId="2F26250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Braudel, F. (1992). The perspective of the world. University of California Press.</w:t>
      </w:r>
    </w:p>
    <w:p w14:paraId="65675D13" w14:textId="77777777" w:rsidR="00E535BD" w:rsidRPr="000D7F82" w:rsidRDefault="00E535BD" w:rsidP="00E535BD">
      <w:pPr>
        <w:pStyle w:val="NoSpacing"/>
        <w:numPr>
          <w:ilvl w:val="0"/>
          <w:numId w:val="3"/>
        </w:numPr>
        <w:spacing w:line="220" w:lineRule="exact"/>
        <w:ind w:left="-142"/>
        <w:jc w:val="both"/>
        <w:rPr>
          <w:rFonts w:ascii="Malgun Gothic" w:eastAsia="Malgun Gothic" w:hAnsi="Malgun Gothic" w:cs="Andalus"/>
        </w:rPr>
      </w:pPr>
      <w:r w:rsidRPr="000D7F82">
        <w:rPr>
          <w:rFonts w:ascii="Malgun Gothic" w:eastAsia="Malgun Gothic" w:hAnsi="Malgun Gothic" w:cs="Andalus"/>
        </w:rPr>
        <w:t xml:space="preserve">Brinkley, I. (2006). Defining the knowledge economy: Knowledge economy </w:t>
      </w:r>
      <w:proofErr w:type="spellStart"/>
      <w:r w:rsidRPr="000D7F82">
        <w:rPr>
          <w:rFonts w:ascii="Malgun Gothic" w:eastAsia="Malgun Gothic" w:hAnsi="Malgun Gothic" w:cs="Andalus"/>
        </w:rPr>
        <w:t>programme</w:t>
      </w:r>
      <w:proofErr w:type="spellEnd"/>
      <w:r w:rsidRPr="000D7F82">
        <w:rPr>
          <w:rFonts w:ascii="Malgun Gothic" w:eastAsia="Malgun Gothic" w:hAnsi="Malgun Gothic" w:cs="Andalus"/>
        </w:rPr>
        <w:t xml:space="preserve"> report.</w:t>
      </w:r>
      <w:r>
        <w:rPr>
          <w:rFonts w:ascii="Malgun Gothic" w:eastAsia="Malgun Gothic" w:hAnsi="Malgun Gothic" w:cs="Andalus"/>
        </w:rPr>
        <w:t xml:space="preserve"> </w:t>
      </w:r>
      <w:r w:rsidRPr="000D7F82">
        <w:rPr>
          <w:rFonts w:ascii="Malgun Gothic" w:eastAsia="Malgun Gothic" w:hAnsi="Malgun Gothic" w:cs="Andalus"/>
        </w:rPr>
        <w:t>The Work Foundation.</w:t>
      </w:r>
    </w:p>
    <w:p w14:paraId="496A927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Brunetti, A. (1997). Political variables in cross-country growth analysis. Journal of Economic</w:t>
      </w:r>
    </w:p>
    <w:p w14:paraId="1880F28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Surveys, 11(2), 163–190.</w:t>
      </w:r>
    </w:p>
    <w:p w14:paraId="25E44FED" w14:textId="77777777" w:rsidR="00E535BD" w:rsidRPr="000D7F82"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0D7F82">
        <w:rPr>
          <w:rFonts w:ascii="Malgun Gothic" w:eastAsia="Malgun Gothic" w:hAnsi="Malgun Gothic" w:cs="Andalus"/>
        </w:rPr>
        <w:t>Camagni</w:t>
      </w:r>
      <w:proofErr w:type="spellEnd"/>
      <w:r w:rsidRPr="000D7F82">
        <w:rPr>
          <w:rFonts w:ascii="Malgun Gothic" w:eastAsia="Malgun Gothic" w:hAnsi="Malgun Gothic" w:cs="Andalus"/>
        </w:rPr>
        <w:t xml:space="preserve">, R. (1991). Local ‘milieu’, uncertainty and innovation networks: Towards a new dynamic theory of economic space. In R. </w:t>
      </w:r>
      <w:proofErr w:type="spellStart"/>
      <w:r w:rsidRPr="000D7F82">
        <w:rPr>
          <w:rFonts w:ascii="Malgun Gothic" w:eastAsia="Malgun Gothic" w:hAnsi="Malgun Gothic" w:cs="Andalus"/>
        </w:rPr>
        <w:t>Camagni</w:t>
      </w:r>
      <w:proofErr w:type="spellEnd"/>
      <w:r w:rsidRPr="000D7F82">
        <w:rPr>
          <w:rFonts w:ascii="Malgun Gothic" w:eastAsia="Malgun Gothic" w:hAnsi="Malgun Gothic" w:cs="Andalus"/>
        </w:rPr>
        <w:t xml:space="preserve"> (Ed.), Innovation networks: Spatial perspectives</w:t>
      </w:r>
      <w:r>
        <w:rPr>
          <w:rFonts w:ascii="Malgun Gothic" w:eastAsia="Malgun Gothic" w:hAnsi="Malgun Gothic" w:cs="Andalus"/>
        </w:rPr>
        <w:t xml:space="preserve"> </w:t>
      </w:r>
      <w:r w:rsidRPr="000D7F82">
        <w:rPr>
          <w:rFonts w:ascii="Malgun Gothic" w:eastAsia="Malgun Gothic" w:hAnsi="Malgun Gothic" w:cs="Andalus"/>
        </w:rPr>
        <w:t>(pp. 121–144). Belhaven.</w:t>
      </w:r>
    </w:p>
    <w:p w14:paraId="42DB03C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Carreras, A., &amp; Torra, L. (2005). Why did modern trade fairs appear? Working Paper 874.</w:t>
      </w:r>
    </w:p>
    <w:p w14:paraId="672BAF9E" w14:textId="77777777" w:rsidR="00E535BD" w:rsidRPr="000D7F82"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Department of Economics and Business, </w:t>
      </w:r>
      <w:proofErr w:type="spellStart"/>
      <w:r w:rsidRPr="001D49C8">
        <w:rPr>
          <w:rFonts w:ascii="Malgun Gothic" w:eastAsia="Malgun Gothic" w:hAnsi="Malgun Gothic" w:cs="Andalus"/>
        </w:rPr>
        <w:t>Universitat</w:t>
      </w:r>
      <w:proofErr w:type="spellEnd"/>
      <w:r w:rsidRPr="001D49C8">
        <w:rPr>
          <w:rFonts w:ascii="Malgun Gothic" w:eastAsia="Malgun Gothic" w:hAnsi="Malgun Gothic" w:cs="Andalus"/>
        </w:rPr>
        <w:t xml:space="preserve"> Pompeu Fabra. Retrieved on May 23,</w:t>
      </w:r>
      <w:r>
        <w:rPr>
          <w:rFonts w:ascii="Malgun Gothic" w:eastAsia="Malgun Gothic" w:hAnsi="Malgun Gothic" w:cs="Andalus"/>
        </w:rPr>
        <w:t xml:space="preserve"> </w:t>
      </w:r>
      <w:r w:rsidRPr="000D7F82">
        <w:rPr>
          <w:rFonts w:ascii="Malgun Gothic" w:eastAsia="Malgun Gothic" w:hAnsi="Malgun Gothic" w:cs="Andalus"/>
        </w:rPr>
        <w:t>2022, from http://www.ebha.org/ebha2005/pdf%20papers/Carreras_Torra.pdf.</w:t>
      </w:r>
    </w:p>
    <w:p w14:paraId="11FD3C8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CES. (2011, January 6–9). International consumer electronics show. Retrieved May 2011, from</w:t>
      </w:r>
    </w:p>
    <w:p w14:paraId="3B08EC9A"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http://www.cesweb.org.</w:t>
      </w:r>
    </w:p>
    <w:p w14:paraId="6069A1B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CMTS. (2009, October 19–22). Canadian manufacturing technology show. Post Show Report.</w:t>
      </w:r>
    </w:p>
    <w:p w14:paraId="4F6CE3A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Canadian Manufacturing Technology Show. Retrieved October 2010, from http://www.cmts.ca.</w:t>
      </w:r>
    </w:p>
    <w:p w14:paraId="1F66948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Colechia</w:t>
      </w:r>
      <w:proofErr w:type="spellEnd"/>
      <w:r w:rsidRPr="001D49C8">
        <w:rPr>
          <w:rFonts w:ascii="Malgun Gothic" w:eastAsia="Malgun Gothic" w:hAnsi="Malgun Gothic" w:cs="Andalus"/>
        </w:rPr>
        <w:t>, A., &amp; Schreyer, P. (2002). ICT investment and economic growth in the 1990s: Is</w:t>
      </w:r>
    </w:p>
    <w:p w14:paraId="3D5BBEA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the United States a unique case? A comparative study of nine OECD countries. Review of</w:t>
      </w:r>
    </w:p>
    <w:p w14:paraId="03ACEEF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Economic Dynamics, 5(2), 408–442.</w:t>
      </w:r>
    </w:p>
    <w:p w14:paraId="1C57863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Cooke, P., &amp; Morgan, K. (1998). The associational economy: Firms, regions, and innovation.</w:t>
      </w:r>
    </w:p>
    <w:p w14:paraId="64C3DC3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Oxford University Press.</w:t>
      </w:r>
    </w:p>
    <w:p w14:paraId="48E32E3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David, P. A., &amp; Foray, D. (2002). An introduction to the economy of the knowledge society.</w:t>
      </w:r>
    </w:p>
    <w:p w14:paraId="4E7031A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International Social Science Journal, 54(171), 9–23.</w:t>
      </w:r>
    </w:p>
    <w:p w14:paraId="412E507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De Long, J. B., &amp; Summers, L. H. (1991). Equipment investment and economic growth. The</w:t>
      </w:r>
    </w:p>
    <w:p w14:paraId="28D22C9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Quarterly Journal of Economics, 106(2), 445–502.</w:t>
      </w:r>
    </w:p>
    <w:p w14:paraId="22066A2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Dekimpe</w:t>
      </w:r>
      <w:proofErr w:type="spellEnd"/>
      <w:r w:rsidRPr="001D49C8">
        <w:rPr>
          <w:rFonts w:ascii="Malgun Gothic" w:eastAsia="Malgun Gothic" w:hAnsi="Malgun Gothic" w:cs="Andalus"/>
        </w:rPr>
        <w:t xml:space="preserve">, M., Francois, P., Gopalakrishna, S., Lilien, G. L., &amp; Van den </w:t>
      </w:r>
      <w:proofErr w:type="spellStart"/>
      <w:r w:rsidRPr="001D49C8">
        <w:rPr>
          <w:rFonts w:ascii="Malgun Gothic" w:eastAsia="Malgun Gothic" w:hAnsi="Malgun Gothic" w:cs="Andalus"/>
        </w:rPr>
        <w:t>Bulte</w:t>
      </w:r>
      <w:proofErr w:type="spellEnd"/>
      <w:r w:rsidRPr="001D49C8">
        <w:rPr>
          <w:rFonts w:ascii="Malgun Gothic" w:eastAsia="Malgun Gothic" w:hAnsi="Malgun Gothic" w:cs="Andalus"/>
        </w:rPr>
        <w:t>, C. (1997).</w:t>
      </w:r>
    </w:p>
    <w:p w14:paraId="6B22982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Generalizing about trade show effectiveness: A cross-national comparison. The Journal of</w:t>
      </w:r>
    </w:p>
    <w:p w14:paraId="29340F6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Marketing, 61(4), 55–64.</w:t>
      </w:r>
    </w:p>
    <w:p w14:paraId="4D3F800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Donckels</w:t>
      </w:r>
      <w:proofErr w:type="spellEnd"/>
      <w:r w:rsidRPr="001D49C8">
        <w:rPr>
          <w:rFonts w:ascii="Malgun Gothic" w:eastAsia="Malgun Gothic" w:hAnsi="Malgun Gothic" w:cs="Andalus"/>
        </w:rPr>
        <w:t>, R., &amp; Lambrecht, J. (1995). Networks and small business growth: An explanatory</w:t>
      </w:r>
    </w:p>
    <w:p w14:paraId="181EE9A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model. Small Business Economics, 7(4), 273–289.</w:t>
      </w:r>
    </w:p>
    <w:p w14:paraId="74F5869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Dosi</w:t>
      </w:r>
      <w:proofErr w:type="spellEnd"/>
      <w:r w:rsidRPr="001D49C8">
        <w:rPr>
          <w:rFonts w:ascii="Malgun Gothic" w:eastAsia="Malgun Gothic" w:hAnsi="Malgun Gothic" w:cs="Andalus"/>
        </w:rPr>
        <w:t>, G. (1995). Hierarchies, markets and power: Some foundational issues on the nature of contemporary economic organizations. Industrial and Corporate Change, 4(1), 1–19.</w:t>
      </w:r>
    </w:p>
    <w:p w14:paraId="0A3995D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Drucker, P. F. (1998). The discipline of innovation. Harvard Business Review, 76(6), 149–157.</w:t>
      </w:r>
    </w:p>
    <w:p w14:paraId="5E3729E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Easterly, W., &amp; Levine, R. (2003). Tropics, germs and crops: How endowments influence economic development. Journal of Monetary Economics, 50(1), 3–39.</w:t>
      </w:r>
    </w:p>
    <w:p w14:paraId="054F955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EMO. (2007, September 17–22). EMO Hannover 2007, Fair Profile. Retrieved December 2011,</w:t>
      </w:r>
    </w:p>
    <w:p w14:paraId="59208E82"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from http://www.emo-hannover.de/.</w:t>
      </w:r>
    </w:p>
    <w:p w14:paraId="5107E6A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EMO. (2011, September 19–24). EMO Hannover 2011, Closing Press Release. Retrieved</w:t>
      </w:r>
    </w:p>
    <w:p w14:paraId="3728247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December 2011, from http://www.emo-hannover.de/.</w:t>
      </w:r>
    </w:p>
    <w:p w14:paraId="1A0C42AD" w14:textId="77777777" w:rsidR="00E535BD" w:rsidRPr="007A5AF2"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Entwistle, J., &amp; Rocamora, A. (2006). The field of fashion materialized: A study of London fashion</w:t>
      </w:r>
      <w:r>
        <w:rPr>
          <w:rFonts w:ascii="Malgun Gothic" w:eastAsia="Malgun Gothic" w:hAnsi="Malgun Gothic" w:cs="Andalus"/>
        </w:rPr>
        <w:t xml:space="preserve"> </w:t>
      </w:r>
      <w:r w:rsidRPr="007A5AF2">
        <w:rPr>
          <w:rFonts w:ascii="Malgun Gothic" w:eastAsia="Malgun Gothic" w:hAnsi="Malgun Gothic" w:cs="Andalus"/>
        </w:rPr>
        <w:t>week. Sociology, 40(4), 735–751.</w:t>
      </w:r>
    </w:p>
    <w:p w14:paraId="63669EF8" w14:textId="77777777" w:rsidR="00E535BD" w:rsidRPr="007A5AF2" w:rsidRDefault="00E535BD" w:rsidP="00E535BD">
      <w:pPr>
        <w:pStyle w:val="NoSpacing"/>
        <w:numPr>
          <w:ilvl w:val="0"/>
          <w:numId w:val="3"/>
        </w:numPr>
        <w:spacing w:line="220" w:lineRule="exact"/>
        <w:ind w:left="-142"/>
        <w:jc w:val="both"/>
        <w:rPr>
          <w:rFonts w:ascii="Malgun Gothic" w:eastAsia="Malgun Gothic" w:hAnsi="Malgun Gothic" w:cs="Andalus"/>
          <w:rtl/>
        </w:rPr>
      </w:pPr>
      <w:r w:rsidRPr="007A5AF2">
        <w:rPr>
          <w:rFonts w:ascii="Malgun Gothic" w:eastAsia="Malgun Gothic" w:hAnsi="Malgun Gothic" w:cs="Andalus"/>
        </w:rPr>
        <w:t>Face, R. D. (1958). Techniques of business in the trade between the fairs of champagne and the south of Europe in the twelfth and thirteenth centuries. The Economic History Review, 10(3),</w:t>
      </w:r>
      <w:r>
        <w:rPr>
          <w:rFonts w:ascii="Malgun Gothic" w:eastAsia="Malgun Gothic" w:hAnsi="Malgun Gothic" w:cs="Andalus"/>
        </w:rPr>
        <w:t xml:space="preserve"> </w:t>
      </w:r>
      <w:r w:rsidRPr="007A5AF2">
        <w:rPr>
          <w:rFonts w:ascii="Malgun Gothic" w:eastAsia="Malgun Gothic" w:hAnsi="Malgun Gothic" w:cs="Andalus"/>
        </w:rPr>
        <w:t>427–438.</w:t>
      </w:r>
    </w:p>
    <w:p w14:paraId="72ED6BC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Fagerberg, J. (1987). A technology gap approach to why growth rates differ. Research Policy,</w:t>
      </w:r>
    </w:p>
    <w:p w14:paraId="194DA44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16(2–4), 87–99.</w:t>
      </w:r>
    </w:p>
    <w:p w14:paraId="52A383D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Feiler, G. (1998). From boycott to economic cooperation: The political economy of the Arab boycott in Israel. Frank Cass Publishers.</w:t>
      </w:r>
    </w:p>
    <w:p w14:paraId="6606BA3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Fischer, W. (1992). Zur </w:t>
      </w:r>
      <w:proofErr w:type="spellStart"/>
      <w:r w:rsidRPr="001D49C8">
        <w:rPr>
          <w:rFonts w:ascii="Malgun Gothic" w:eastAsia="Malgun Gothic" w:hAnsi="Malgun Gothic" w:cs="Andalus"/>
        </w:rPr>
        <w:t>Geschichte</w:t>
      </w:r>
      <w:proofErr w:type="spellEnd"/>
      <w:r w:rsidRPr="001D49C8">
        <w:rPr>
          <w:rFonts w:ascii="Malgun Gothic" w:eastAsia="Malgun Gothic" w:hAnsi="Malgun Gothic" w:cs="Andalus"/>
        </w:rPr>
        <w:t xml:space="preserve"> der </w:t>
      </w:r>
      <w:proofErr w:type="spellStart"/>
      <w:r w:rsidRPr="001D49C8">
        <w:rPr>
          <w:rFonts w:ascii="Malgun Gothic" w:eastAsia="Malgun Gothic" w:hAnsi="Malgun Gothic" w:cs="Andalus"/>
        </w:rPr>
        <w:t>Messen</w:t>
      </w:r>
      <w:proofErr w:type="spellEnd"/>
      <w:r w:rsidRPr="001D49C8">
        <w:rPr>
          <w:rFonts w:ascii="Malgun Gothic" w:eastAsia="Malgun Gothic" w:hAnsi="Malgun Gothic" w:cs="Andalus"/>
        </w:rPr>
        <w:t xml:space="preserve"> in Europa (On the history of trade fairs in Europe).</w:t>
      </w:r>
    </w:p>
    <w:p w14:paraId="2B2265F0" w14:textId="77777777" w:rsidR="00E535BD" w:rsidRPr="00E73D4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 xml:space="preserve">In K.-H. Strothmann &amp; M. Busche (Eds.), </w:t>
      </w:r>
      <w:proofErr w:type="spellStart"/>
      <w:r w:rsidRPr="001D49C8">
        <w:rPr>
          <w:rFonts w:ascii="Malgun Gothic" w:eastAsia="Malgun Gothic" w:hAnsi="Malgun Gothic" w:cs="Andalus"/>
        </w:rPr>
        <w:t>Handbuch</w:t>
      </w:r>
      <w:proofErr w:type="spellEnd"/>
      <w:r w:rsidRPr="001D49C8">
        <w:rPr>
          <w:rFonts w:ascii="Malgun Gothic" w:eastAsia="Malgun Gothic" w:hAnsi="Malgun Gothic" w:cs="Andalus"/>
        </w:rPr>
        <w:t xml:space="preserve"> </w:t>
      </w:r>
      <w:proofErr w:type="spellStart"/>
      <w:r w:rsidRPr="001D49C8">
        <w:rPr>
          <w:rFonts w:ascii="Malgun Gothic" w:eastAsia="Malgun Gothic" w:hAnsi="Malgun Gothic" w:cs="Andalus"/>
        </w:rPr>
        <w:t>Messemarketing</w:t>
      </w:r>
      <w:proofErr w:type="spellEnd"/>
      <w:r w:rsidRPr="001D49C8">
        <w:rPr>
          <w:rFonts w:ascii="Malgun Gothic" w:eastAsia="Malgun Gothic" w:hAnsi="Malgun Gothic" w:cs="Andalus"/>
        </w:rPr>
        <w:t xml:space="preserve"> (Handbook of trade fair</w:t>
      </w:r>
      <w:r>
        <w:rPr>
          <w:rFonts w:ascii="Malgun Gothic" w:eastAsia="Malgun Gothic" w:hAnsi="Malgun Gothic" w:cs="Andalus"/>
        </w:rPr>
        <w:t xml:space="preserve"> </w:t>
      </w:r>
      <w:r w:rsidRPr="00E73D4D">
        <w:rPr>
          <w:rFonts w:ascii="Malgun Gothic" w:eastAsia="Malgun Gothic" w:hAnsi="Malgun Gothic" w:cs="Andalus"/>
        </w:rPr>
        <w:t>marketing) (pp. 3–13). Gabler.</w:t>
      </w:r>
    </w:p>
    <w:p w14:paraId="61AD642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Flood, J. L. (2007). ‘Omnium totius </w:t>
      </w:r>
      <w:proofErr w:type="spellStart"/>
      <w:r w:rsidRPr="001D49C8">
        <w:rPr>
          <w:rFonts w:ascii="Malgun Gothic" w:eastAsia="Malgun Gothic" w:hAnsi="Malgun Gothic" w:cs="Andalus"/>
        </w:rPr>
        <w:t>orbis</w:t>
      </w:r>
      <w:proofErr w:type="spellEnd"/>
      <w:r w:rsidRPr="001D49C8">
        <w:rPr>
          <w:rFonts w:ascii="Malgun Gothic" w:eastAsia="Malgun Gothic" w:hAnsi="Malgun Gothic" w:cs="Andalus"/>
        </w:rPr>
        <w:t xml:space="preserve"> </w:t>
      </w:r>
      <w:proofErr w:type="spellStart"/>
      <w:r w:rsidRPr="001D49C8">
        <w:rPr>
          <w:rFonts w:ascii="Malgun Gothic" w:eastAsia="Malgun Gothic" w:hAnsi="Malgun Gothic" w:cs="Andalus"/>
        </w:rPr>
        <w:t>emporiorum</w:t>
      </w:r>
      <w:proofErr w:type="spellEnd"/>
      <w:r w:rsidRPr="001D49C8">
        <w:rPr>
          <w:rFonts w:ascii="Malgun Gothic" w:eastAsia="Malgun Gothic" w:hAnsi="Malgun Gothic" w:cs="Andalus"/>
        </w:rPr>
        <w:t xml:space="preserve"> compendium’: The Frankfurt fair in the</w:t>
      </w:r>
    </w:p>
    <w:p w14:paraId="53E72BD1"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early modern period. In R. Myers, M. Harris, &amp; G. </w:t>
      </w:r>
      <w:proofErr w:type="spellStart"/>
      <w:r w:rsidRPr="001D49C8">
        <w:rPr>
          <w:rFonts w:ascii="Malgun Gothic" w:eastAsia="Malgun Gothic" w:hAnsi="Malgun Gothic" w:cs="Andalus"/>
        </w:rPr>
        <w:t>Mandelbrote</w:t>
      </w:r>
      <w:proofErr w:type="spellEnd"/>
      <w:r w:rsidRPr="001D49C8">
        <w:rPr>
          <w:rFonts w:ascii="Malgun Gothic" w:eastAsia="Malgun Gothic" w:hAnsi="Malgun Gothic" w:cs="Andalus"/>
        </w:rPr>
        <w:t xml:space="preserve"> (Eds.), Fairs, markets and</w:t>
      </w:r>
      <w:r>
        <w:rPr>
          <w:rFonts w:ascii="Malgun Gothic" w:eastAsia="Malgun Gothic" w:hAnsi="Malgun Gothic" w:cs="Andalus"/>
        </w:rPr>
        <w:t xml:space="preserve"> </w:t>
      </w:r>
      <w:r w:rsidRPr="001D49C8">
        <w:rPr>
          <w:rFonts w:ascii="Malgun Gothic" w:eastAsia="Malgun Gothic" w:hAnsi="Malgun Gothic" w:cs="Andalus"/>
        </w:rPr>
        <w:t>itinerant book trade (pp. 1–40). Oak Knoll Press.</w:t>
      </w:r>
    </w:p>
    <w:p w14:paraId="6688C4F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Frieden, J. A. (2006). Global capitalism: Its fall and rise in the twentieth century. W. W. Norton.</w:t>
      </w:r>
    </w:p>
    <w:p w14:paraId="27FA3CD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Fujita, M., Krugman, P. R., &amp; Venables, A. J. (1999). The spatial economy: Cities, regions, and</w:t>
      </w:r>
    </w:p>
    <w:p w14:paraId="45FC9B2F" w14:textId="77777777" w:rsidR="00E535BD"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international trade. MIT Press.</w:t>
      </w:r>
    </w:p>
    <w:p w14:paraId="06DA31D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Gallup, J. L., Sachs, J., &amp; Mellinger, A. D. (1999). Geography and economic growth. International</w:t>
      </w:r>
    </w:p>
    <w:p w14:paraId="7BB5ED4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Regional Science Review, 22(2), 179–232.</w:t>
      </w:r>
    </w:p>
    <w:p w14:paraId="0D5D7CA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Gibson, R., &amp; </w:t>
      </w:r>
      <w:proofErr w:type="spellStart"/>
      <w:r w:rsidRPr="001D49C8">
        <w:rPr>
          <w:rFonts w:ascii="Malgun Gothic" w:eastAsia="Malgun Gothic" w:hAnsi="Malgun Gothic" w:cs="Andalus"/>
        </w:rPr>
        <w:t>Bathelt</w:t>
      </w:r>
      <w:proofErr w:type="spellEnd"/>
      <w:r w:rsidRPr="001D49C8">
        <w:rPr>
          <w:rFonts w:ascii="Malgun Gothic" w:eastAsia="Malgun Gothic" w:hAnsi="Malgun Gothic" w:cs="Andalus"/>
        </w:rPr>
        <w:t xml:space="preserve">, H. (2014). Field configuration or field reproduction? </w:t>
      </w:r>
      <w:proofErr w:type="spellStart"/>
      <w:r w:rsidRPr="001D49C8">
        <w:rPr>
          <w:rFonts w:ascii="Malgun Gothic" w:eastAsia="Malgun Gothic" w:hAnsi="Malgun Gothic" w:cs="Andalus"/>
        </w:rPr>
        <w:t>Zeitschrift</w:t>
      </w:r>
      <w:proofErr w:type="spellEnd"/>
      <w:r w:rsidRPr="001D49C8">
        <w:rPr>
          <w:rFonts w:ascii="Malgun Gothic" w:eastAsia="Malgun Gothic" w:hAnsi="Malgun Gothic" w:cs="Andalus"/>
        </w:rPr>
        <w:t xml:space="preserve"> für</w:t>
      </w:r>
    </w:p>
    <w:p w14:paraId="5684499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Wirtschaftsgeographie, 58(1), 216–231.</w:t>
      </w:r>
    </w:p>
    <w:p w14:paraId="2C07284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Gilpin, R. (2001). Global political economy: Understanding the international economic order.</w:t>
      </w:r>
    </w:p>
    <w:p w14:paraId="29A0F52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Princeton University Press.</w:t>
      </w:r>
    </w:p>
    <w:p w14:paraId="1EE985F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Godar, S. H., &amp; O’Connor, P. J. (2001). Same time next year – Buyer trade show motives. Industrial</w:t>
      </w:r>
    </w:p>
    <w:p w14:paraId="7FC5931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Marketing Management, 30(1), 77–86.</w:t>
      </w:r>
    </w:p>
    <w:p w14:paraId="59A9FB2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Godin, B. (2006). The knowledge-based economy: Conceptual framework or buzz-word? The</w:t>
      </w:r>
    </w:p>
    <w:p w14:paraId="691500C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Journal of Technology Transfer, 31(1), 17–30.</w:t>
      </w:r>
    </w:p>
    <w:p w14:paraId="65CBA49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Golfetto</w:t>
      </w:r>
      <w:proofErr w:type="spellEnd"/>
      <w:r w:rsidRPr="001D49C8">
        <w:rPr>
          <w:rFonts w:ascii="Malgun Gothic" w:eastAsia="Malgun Gothic" w:hAnsi="Malgun Gothic" w:cs="Andalus"/>
        </w:rPr>
        <w:t xml:space="preserve">, F. (2004). </w:t>
      </w:r>
      <w:proofErr w:type="spellStart"/>
      <w:r w:rsidRPr="001D49C8">
        <w:rPr>
          <w:rFonts w:ascii="Malgun Gothic" w:eastAsia="Malgun Gothic" w:hAnsi="Malgun Gothic" w:cs="Andalus"/>
        </w:rPr>
        <w:t>Fiere</w:t>
      </w:r>
      <w:proofErr w:type="spellEnd"/>
      <w:r w:rsidRPr="001D49C8">
        <w:rPr>
          <w:rFonts w:ascii="Malgun Gothic" w:eastAsia="Malgun Gothic" w:hAnsi="Malgun Gothic" w:cs="Andalus"/>
        </w:rPr>
        <w:t xml:space="preserve"> e </w:t>
      </w:r>
      <w:proofErr w:type="spellStart"/>
      <w:r w:rsidRPr="001D49C8">
        <w:rPr>
          <w:rFonts w:ascii="Malgun Gothic" w:eastAsia="Malgun Gothic" w:hAnsi="Malgun Gothic" w:cs="Andalus"/>
        </w:rPr>
        <w:t>communicazione</w:t>
      </w:r>
      <w:proofErr w:type="spellEnd"/>
      <w:r w:rsidRPr="001D49C8">
        <w:rPr>
          <w:rFonts w:ascii="Malgun Gothic" w:eastAsia="Malgun Gothic" w:hAnsi="Malgun Gothic" w:cs="Andalus"/>
        </w:rPr>
        <w:t xml:space="preserve">: </w:t>
      </w:r>
      <w:proofErr w:type="spellStart"/>
      <w:r w:rsidRPr="001D49C8">
        <w:rPr>
          <w:rFonts w:ascii="Malgun Gothic" w:eastAsia="Malgun Gothic" w:hAnsi="Malgun Gothic" w:cs="Andalus"/>
        </w:rPr>
        <w:t>Strumenti</w:t>
      </w:r>
      <w:proofErr w:type="spellEnd"/>
      <w:r w:rsidRPr="001D49C8">
        <w:rPr>
          <w:rFonts w:ascii="Malgun Gothic" w:eastAsia="Malgun Gothic" w:hAnsi="Malgun Gothic" w:cs="Andalus"/>
        </w:rPr>
        <w:t xml:space="preserve"> per le </w:t>
      </w:r>
      <w:proofErr w:type="spellStart"/>
      <w:r w:rsidRPr="001D49C8">
        <w:rPr>
          <w:rFonts w:ascii="Malgun Gothic" w:eastAsia="Malgun Gothic" w:hAnsi="Malgun Gothic" w:cs="Andalus"/>
        </w:rPr>
        <w:t>impresse</w:t>
      </w:r>
      <w:proofErr w:type="spellEnd"/>
      <w:r w:rsidRPr="001D49C8">
        <w:rPr>
          <w:rFonts w:ascii="Malgun Gothic" w:eastAsia="Malgun Gothic" w:hAnsi="Malgun Gothic" w:cs="Andalus"/>
        </w:rPr>
        <w:t xml:space="preserve"> e il </w:t>
      </w:r>
      <w:proofErr w:type="spellStart"/>
      <w:r w:rsidRPr="001D49C8">
        <w:rPr>
          <w:rFonts w:ascii="Malgun Gothic" w:eastAsia="Malgun Gothic" w:hAnsi="Malgun Gothic" w:cs="Andalus"/>
        </w:rPr>
        <w:t>territorio</w:t>
      </w:r>
      <w:proofErr w:type="spellEnd"/>
      <w:r w:rsidRPr="001D49C8">
        <w:rPr>
          <w:rFonts w:ascii="Malgun Gothic" w:eastAsia="Malgun Gothic" w:hAnsi="Malgun Gothic" w:cs="Andalus"/>
        </w:rPr>
        <w:t xml:space="preserve"> (Trade fairs</w:t>
      </w:r>
    </w:p>
    <w:p w14:paraId="5075131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and communication: Tools for firms and the territory). EGEA.</w:t>
      </w:r>
    </w:p>
    <w:p w14:paraId="366A069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Gopalakrishna, S., &amp; Lilien, G. L. (1995). A three-stage model of industrial trade show performance. Marketing Science, 14(1), 22–42.</w:t>
      </w:r>
    </w:p>
    <w:p w14:paraId="1C8C83C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Granovetter</w:t>
      </w:r>
      <w:proofErr w:type="spellEnd"/>
      <w:r w:rsidRPr="001D49C8">
        <w:rPr>
          <w:rFonts w:ascii="Malgun Gothic" w:eastAsia="Malgun Gothic" w:hAnsi="Malgun Gothic" w:cs="Andalus"/>
        </w:rPr>
        <w:t>, M., &amp; Swedberg, R. (Eds.). (1992). The sociology of economic life. Westview Press.</w:t>
      </w:r>
    </w:p>
    <w:p w14:paraId="55A88C3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Grier, K. B., &amp; Tullock, G. (1989). An empirical analysis of cross-national economic growth,</w:t>
      </w:r>
    </w:p>
    <w:p w14:paraId="3E16E2EE"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1951–1980. Journal of Monetary Economics, 24(2), 259–276.</w:t>
      </w:r>
    </w:p>
    <w:p w14:paraId="0F0CA7F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Hall, P. A., &amp; Soskice, D. (2001). An introduction to varieties of capitalism. In P. A. Hall &amp;</w:t>
      </w:r>
    </w:p>
    <w:p w14:paraId="739490F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 Soskice (Eds.), Varieties of capitalism: The institutional foundations of comparative advantage (pp. 1–68). Oxford University Press.</w:t>
      </w:r>
    </w:p>
    <w:p w14:paraId="258A0C3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Hansen, K. (2004). Measuring performance and trade shows: Scale development and validation.</w:t>
      </w:r>
    </w:p>
    <w:p w14:paraId="3C03E56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Journal of Business Research, 57, 1–13.</w:t>
      </w:r>
    </w:p>
    <w:p w14:paraId="7C84CCE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Hanushek, E. A., &amp; </w:t>
      </w:r>
      <w:proofErr w:type="spellStart"/>
      <w:r w:rsidRPr="001D49C8">
        <w:rPr>
          <w:rFonts w:ascii="Malgun Gothic" w:eastAsia="Malgun Gothic" w:hAnsi="Malgun Gothic" w:cs="Andalus"/>
        </w:rPr>
        <w:t>Kimko</w:t>
      </w:r>
      <w:proofErr w:type="spellEnd"/>
      <w:r w:rsidRPr="001D49C8">
        <w:rPr>
          <w:rFonts w:ascii="Malgun Gothic" w:eastAsia="Malgun Gothic" w:hAnsi="Malgun Gothic" w:cs="Andalus"/>
        </w:rPr>
        <w:t>, D. D. (2000). Schooling, labor-force quality, and the growth of nations.</w:t>
      </w:r>
    </w:p>
    <w:p w14:paraId="0DB5990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American Economic Review, 90, 1184–1200.</w:t>
      </w:r>
    </w:p>
    <w:p w14:paraId="0ABB822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Hardy, C., &amp; Maguire, S. (2010). Discourse, field-configuring events, and change in organizations and institutional fields: Narratives of DDT and the Stockholm convention. Academy of</w:t>
      </w:r>
    </w:p>
    <w:p w14:paraId="567D9E6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Management Journal, 53(6), 1365–1392.</w:t>
      </w:r>
    </w:p>
    <w:p w14:paraId="2C33067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Helmke, G., &amp; Levitsky, S. (2004). Informal institutions and comparative politics: </w:t>
      </w:r>
      <w:proofErr w:type="gramStart"/>
      <w:r w:rsidRPr="001D49C8">
        <w:rPr>
          <w:rFonts w:ascii="Malgun Gothic" w:eastAsia="Malgun Gothic" w:hAnsi="Malgun Gothic" w:cs="Andalus"/>
        </w:rPr>
        <w:t>A research</w:t>
      </w:r>
      <w:proofErr w:type="gramEnd"/>
    </w:p>
    <w:p w14:paraId="3C8C321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agenda. Perspectives on Politics, 2(4), 725–740.</w:t>
      </w:r>
    </w:p>
    <w:p w14:paraId="696B5A6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Imp-Exp Executive Magazine (Sail by Exhibition). (2010). Top 100 world trade fairs.</w:t>
      </w:r>
    </w:p>
    <w:p w14:paraId="5678E3E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Retrieved June 2018, from http://www.prnewswire.com/news-releases/top-100-world-tradefairs-2010-98308724.html.</w:t>
      </w:r>
    </w:p>
    <w:p w14:paraId="76CC331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Kerin, R. A., &amp; Cron, W. L. (1987). Assessing trade show functions and performance: An exploratory study. The Journal of Marketing, 51(3), 87–94.</w:t>
      </w:r>
    </w:p>
    <w:p w14:paraId="12D0E435" w14:textId="77777777" w:rsidR="00E535BD" w:rsidRPr="00296362" w:rsidRDefault="00E535BD" w:rsidP="00E535BD">
      <w:pPr>
        <w:pStyle w:val="NoSpacing"/>
        <w:numPr>
          <w:ilvl w:val="0"/>
          <w:numId w:val="3"/>
        </w:numPr>
        <w:spacing w:line="220" w:lineRule="exact"/>
        <w:ind w:left="-142"/>
        <w:jc w:val="both"/>
        <w:rPr>
          <w:rFonts w:ascii="Malgun Gothic" w:eastAsia="Malgun Gothic" w:hAnsi="Malgun Gothic" w:cs="Andalus"/>
        </w:rPr>
      </w:pPr>
      <w:r w:rsidRPr="00296362">
        <w:rPr>
          <w:rFonts w:ascii="Malgun Gothic" w:eastAsia="Malgun Gothic" w:hAnsi="Malgun Gothic" w:cs="Andalus"/>
        </w:rPr>
        <w:t>Knack, S., &amp; Keefer, P. (1995). Institutions and economic performance: Cross-country tests using</w:t>
      </w:r>
      <w:r>
        <w:rPr>
          <w:rFonts w:ascii="Malgun Gothic" w:eastAsia="Malgun Gothic" w:hAnsi="Malgun Gothic" w:cs="Andalus"/>
        </w:rPr>
        <w:t xml:space="preserve"> </w:t>
      </w:r>
      <w:r w:rsidRPr="00296362">
        <w:rPr>
          <w:rFonts w:ascii="Malgun Gothic" w:eastAsia="Malgun Gothic" w:hAnsi="Malgun Gothic" w:cs="Andalus"/>
        </w:rPr>
        <w:t>alternative institutional measures. Economics and Politics, 7(3), 207–227.</w:t>
      </w:r>
    </w:p>
    <w:p w14:paraId="72CF79A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Koelble</w:t>
      </w:r>
      <w:proofErr w:type="spellEnd"/>
      <w:r w:rsidRPr="001D49C8">
        <w:rPr>
          <w:rFonts w:ascii="Malgun Gothic" w:eastAsia="Malgun Gothic" w:hAnsi="Malgun Gothic" w:cs="Andalus"/>
        </w:rPr>
        <w:t>, T. A. (1995). The new institutionalism in political science and sociology. Comparative</w:t>
      </w:r>
    </w:p>
    <w:p w14:paraId="1C79EE0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Politics, 27(2), 231–243.</w:t>
      </w:r>
    </w:p>
    <w:p w14:paraId="0CAE5D8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Kormendi</w:t>
      </w:r>
      <w:proofErr w:type="spellEnd"/>
      <w:r w:rsidRPr="001D49C8">
        <w:rPr>
          <w:rFonts w:ascii="Malgun Gothic" w:eastAsia="Malgun Gothic" w:hAnsi="Malgun Gothic" w:cs="Andalus"/>
        </w:rPr>
        <w:t>, R. C., &amp; Meguire, P. G. (1985). Macroeconomic determinants of growth: Cross-country</w:t>
      </w:r>
    </w:p>
    <w:p w14:paraId="1847316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evidence. Journal of Monetary Economics, 16(4), 141–163.</w:t>
      </w:r>
    </w:p>
    <w:p w14:paraId="7E400892"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Krugman, P. (1991). Increasing returns and economic geography. Journal of Political Economy,</w:t>
      </w:r>
      <w:r>
        <w:rPr>
          <w:rFonts w:ascii="Malgun Gothic" w:eastAsia="Malgun Gothic" w:hAnsi="Malgun Gothic" w:cs="Andalus"/>
        </w:rPr>
        <w:t xml:space="preserve"> </w:t>
      </w:r>
      <w:r w:rsidRPr="009D68BA">
        <w:rPr>
          <w:rFonts w:ascii="Malgun Gothic" w:eastAsia="Malgun Gothic" w:hAnsi="Malgun Gothic" w:cs="Andalus"/>
        </w:rPr>
        <w:t>99(3), 183–199.</w:t>
      </w:r>
    </w:p>
    <w:p w14:paraId="7995D168"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Pr>
      </w:pPr>
      <w:r w:rsidRPr="009D68BA">
        <w:rPr>
          <w:rFonts w:ascii="Malgun Gothic" w:eastAsia="Malgun Gothic" w:hAnsi="Malgun Gothic" w:cs="Andalus"/>
        </w:rPr>
        <w:t xml:space="preserve">Lam, A., &amp; Lundvall, B.-Å. (2006). The learning </w:t>
      </w:r>
      <w:proofErr w:type="spellStart"/>
      <w:r w:rsidRPr="009D68BA">
        <w:rPr>
          <w:rFonts w:ascii="Malgun Gothic" w:eastAsia="Malgun Gothic" w:hAnsi="Malgun Gothic" w:cs="Andalus"/>
        </w:rPr>
        <w:t>organisation</w:t>
      </w:r>
      <w:proofErr w:type="spellEnd"/>
      <w:r w:rsidRPr="009D68BA">
        <w:rPr>
          <w:rFonts w:ascii="Malgun Gothic" w:eastAsia="Malgun Gothic" w:hAnsi="Malgun Gothic" w:cs="Andalus"/>
        </w:rPr>
        <w:t xml:space="preserve"> and national systems of competence building and innovation. In E. Lorenz &amp; B.-Å. Lundvall (Eds.), How Europe’s economies</w:t>
      </w:r>
      <w:r>
        <w:rPr>
          <w:rFonts w:ascii="Malgun Gothic" w:eastAsia="Malgun Gothic" w:hAnsi="Malgun Gothic" w:cs="Andalus"/>
        </w:rPr>
        <w:t xml:space="preserve"> </w:t>
      </w:r>
      <w:r w:rsidRPr="009D68BA">
        <w:rPr>
          <w:rFonts w:ascii="Malgun Gothic" w:eastAsia="Malgun Gothic" w:hAnsi="Malgun Gothic" w:cs="Andalus"/>
        </w:rPr>
        <w:t>learn: Coordinating competing models (pp. 109–139). Oxford University Press.</w:t>
      </w:r>
    </w:p>
    <w:p w14:paraId="038F731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lastRenderedPageBreak/>
        <w:t>Lampel, J., &amp; Meyer, A. D. (2008). Guest editors’ introduction: Field-configuring events as structuring mechanisms: How conferences, ceremonies, and trade shows constitute new technologies, industries, and markets. Journal of Management Studies, 45(6), 1025–1035.</w:t>
      </w:r>
    </w:p>
    <w:p w14:paraId="313F6AB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Lee, D., &amp; Hudson, D. (2004). The old and new significance of political economy in diplomacy.</w:t>
      </w:r>
    </w:p>
    <w:p w14:paraId="68ED9FC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Review of International Studies, 30(3), 343–360.</w:t>
      </w:r>
    </w:p>
    <w:p w14:paraId="7F17A96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Lichtenberg, F. R. (1992). R&amp;D investment and international productivity differences. NBER</w:t>
      </w:r>
    </w:p>
    <w:p w14:paraId="49CB986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Working Paper, No. 4161.</w:t>
      </w:r>
    </w:p>
    <w:p w14:paraId="22A2B782"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LightFair International. (2009a). Official on-site directory. Brochure.</w:t>
      </w:r>
    </w:p>
    <w:p w14:paraId="5766B50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LightFair International. (2009b). General exhibit information. Catalogue.</w:t>
      </w:r>
    </w:p>
    <w:p w14:paraId="1A3B3C89"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9D68BA">
        <w:rPr>
          <w:rFonts w:ascii="Malgun Gothic" w:eastAsia="Malgun Gothic" w:hAnsi="Malgun Gothic" w:cs="Andalus"/>
        </w:rPr>
        <w:t>Lipset</w:t>
      </w:r>
      <w:proofErr w:type="spellEnd"/>
      <w:r w:rsidRPr="009D68BA">
        <w:rPr>
          <w:rFonts w:ascii="Malgun Gothic" w:eastAsia="Malgun Gothic" w:hAnsi="Malgun Gothic" w:cs="Andalus"/>
        </w:rPr>
        <w:t>, S. M. (1959). Some social requisites of democracy: Economic development and political</w:t>
      </w:r>
      <w:r>
        <w:rPr>
          <w:rFonts w:ascii="Malgun Gothic" w:eastAsia="Malgun Gothic" w:hAnsi="Malgun Gothic" w:cs="Andalus"/>
        </w:rPr>
        <w:t xml:space="preserve"> </w:t>
      </w:r>
      <w:r w:rsidRPr="009D68BA">
        <w:rPr>
          <w:rFonts w:ascii="Malgun Gothic" w:eastAsia="Malgun Gothic" w:hAnsi="Malgun Gothic" w:cs="Andalus"/>
        </w:rPr>
        <w:t>legitimacy. The American Political Science Review, 53(1), 69–105.</w:t>
      </w:r>
    </w:p>
    <w:p w14:paraId="6D8E24B1"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tl/>
        </w:rPr>
      </w:pPr>
      <w:r w:rsidRPr="009D68BA">
        <w:rPr>
          <w:rFonts w:ascii="Malgun Gothic" w:eastAsia="Malgun Gothic" w:hAnsi="Malgun Gothic" w:cs="Andalus"/>
        </w:rPr>
        <w:t>Lucas, R. E. (1988). On the mechanics of economic development. Journal of Monetary Economics,</w:t>
      </w:r>
      <w:r>
        <w:rPr>
          <w:rFonts w:ascii="Malgun Gothic" w:eastAsia="Malgun Gothic" w:hAnsi="Malgun Gothic" w:cs="Andalus"/>
        </w:rPr>
        <w:t xml:space="preserve"> </w:t>
      </w:r>
      <w:r w:rsidRPr="009D68BA">
        <w:rPr>
          <w:rFonts w:ascii="Malgun Gothic" w:eastAsia="Malgun Gothic" w:hAnsi="Malgun Gothic" w:cs="Andalus"/>
        </w:rPr>
        <w:t>22, 3–42.</w:t>
      </w:r>
    </w:p>
    <w:p w14:paraId="01227AB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Lundvall, B.-Å., &amp; Foray, D. (1998). The knowledge-based economy: From the economics of</w:t>
      </w:r>
    </w:p>
    <w:p w14:paraId="22CB4F72"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knowledge to the learning economy. In D. Neef, G. A. </w:t>
      </w:r>
      <w:proofErr w:type="spellStart"/>
      <w:r w:rsidRPr="001D49C8">
        <w:rPr>
          <w:rFonts w:ascii="Malgun Gothic" w:eastAsia="Malgun Gothic" w:hAnsi="Malgun Gothic" w:cs="Andalus"/>
        </w:rPr>
        <w:t>Siesfeld</w:t>
      </w:r>
      <w:proofErr w:type="spellEnd"/>
      <w:r w:rsidRPr="001D49C8">
        <w:rPr>
          <w:rFonts w:ascii="Malgun Gothic" w:eastAsia="Malgun Gothic" w:hAnsi="Malgun Gothic" w:cs="Andalus"/>
        </w:rPr>
        <w:t>, &amp; J. Cefola (Eds.), The economic impact of knowledge (pp. 115–122). Butterworth-Heinemann.</w:t>
      </w:r>
    </w:p>
    <w:p w14:paraId="6CB3976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Lundvall, B.-Å., &amp; Johnson, B. (1994). The learning economy. Journal of Industry Studies,</w:t>
      </w:r>
    </w:p>
    <w:p w14:paraId="40C3A78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1(2), 23–42.</w:t>
      </w:r>
    </w:p>
    <w:p w14:paraId="2CFF310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Lundvall, B.-Å., &amp; Johnson, B. (2016). The learning economy. In B.-Å. Lundvall (Ed.), The learning economy and the economics of hope (pp. 107–129). Anthem Press.</w:t>
      </w:r>
    </w:p>
    <w:p w14:paraId="55088F7E"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Mankiw, N. G., Romer, D., &amp; Weil, D. N. (1992). A contribution to the empirics of economic</w:t>
      </w:r>
      <w:r>
        <w:rPr>
          <w:rFonts w:ascii="Malgun Gothic" w:eastAsia="Malgun Gothic" w:hAnsi="Malgun Gothic" w:cs="Andalus"/>
        </w:rPr>
        <w:t xml:space="preserve"> </w:t>
      </w:r>
      <w:r w:rsidRPr="009D68BA">
        <w:rPr>
          <w:rFonts w:ascii="Malgun Gothic" w:eastAsia="Malgun Gothic" w:hAnsi="Malgun Gothic" w:cs="Andalus"/>
        </w:rPr>
        <w:t>growth. Quarterly Journal of Economics, 107(2), 407–437.</w:t>
      </w:r>
    </w:p>
    <w:p w14:paraId="4475A63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March, J. G., &amp; Olsen, J. P. (1989). Rediscovering institutions. Free.</w:t>
      </w:r>
    </w:p>
    <w:p w14:paraId="70769D30"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Maskell, P., &amp; Malmberg, A. (1999a). The competitiveness of firms and regions: ‘</w:t>
      </w:r>
      <w:proofErr w:type="spellStart"/>
      <w:r w:rsidRPr="001D49C8">
        <w:rPr>
          <w:rFonts w:ascii="Malgun Gothic" w:eastAsia="Malgun Gothic" w:hAnsi="Malgun Gothic" w:cs="Andalus"/>
        </w:rPr>
        <w:t>Ubiquitification</w:t>
      </w:r>
      <w:proofErr w:type="spellEnd"/>
      <w:r w:rsidRPr="001D49C8">
        <w:rPr>
          <w:rFonts w:ascii="Malgun Gothic" w:eastAsia="Malgun Gothic" w:hAnsi="Malgun Gothic" w:cs="Andalus"/>
        </w:rPr>
        <w:t>’</w:t>
      </w:r>
      <w:r>
        <w:rPr>
          <w:rFonts w:ascii="Malgun Gothic" w:eastAsia="Malgun Gothic" w:hAnsi="Malgun Gothic" w:cs="Andalus"/>
        </w:rPr>
        <w:t xml:space="preserve"> </w:t>
      </w:r>
      <w:r w:rsidRPr="009D68BA">
        <w:rPr>
          <w:rFonts w:ascii="Malgun Gothic" w:eastAsia="Malgun Gothic" w:hAnsi="Malgun Gothic" w:cs="Andalus"/>
        </w:rPr>
        <w:t xml:space="preserve">and the importance of </w:t>
      </w:r>
      <w:proofErr w:type="spellStart"/>
      <w:r w:rsidRPr="009D68BA">
        <w:rPr>
          <w:rFonts w:ascii="Malgun Gothic" w:eastAsia="Malgun Gothic" w:hAnsi="Malgun Gothic" w:cs="Andalus"/>
        </w:rPr>
        <w:t>localised</w:t>
      </w:r>
      <w:proofErr w:type="spellEnd"/>
      <w:r w:rsidRPr="009D68BA">
        <w:rPr>
          <w:rFonts w:ascii="Malgun Gothic" w:eastAsia="Malgun Gothic" w:hAnsi="Malgun Gothic" w:cs="Andalus"/>
        </w:rPr>
        <w:t xml:space="preserve"> learning. European Urban and Regional Studies, 6(1), 9–25.</w:t>
      </w:r>
    </w:p>
    <w:p w14:paraId="11793B6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Maskell, P., &amp; Malmberg, A. (1999b). </w:t>
      </w:r>
      <w:proofErr w:type="spellStart"/>
      <w:r w:rsidRPr="001D49C8">
        <w:rPr>
          <w:rFonts w:ascii="Malgun Gothic" w:eastAsia="Malgun Gothic" w:hAnsi="Malgun Gothic" w:cs="Andalus"/>
        </w:rPr>
        <w:t>Localised</w:t>
      </w:r>
      <w:proofErr w:type="spellEnd"/>
      <w:r w:rsidRPr="001D49C8">
        <w:rPr>
          <w:rFonts w:ascii="Malgun Gothic" w:eastAsia="Malgun Gothic" w:hAnsi="Malgun Gothic" w:cs="Andalus"/>
        </w:rPr>
        <w:t xml:space="preserve"> learning and industrial competitiveness.</w:t>
      </w:r>
    </w:p>
    <w:p w14:paraId="72E8360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Cambridge Journal of Economics, 23(2), 167–185.</w:t>
      </w:r>
    </w:p>
    <w:p w14:paraId="516DAE6B" w14:textId="77777777" w:rsidR="00E535BD" w:rsidRPr="005D0305" w:rsidRDefault="00E535BD" w:rsidP="00E535BD">
      <w:pPr>
        <w:pStyle w:val="NoSpacing"/>
        <w:numPr>
          <w:ilvl w:val="0"/>
          <w:numId w:val="3"/>
        </w:numPr>
        <w:spacing w:line="220" w:lineRule="exact"/>
        <w:ind w:left="-142"/>
        <w:jc w:val="both"/>
        <w:rPr>
          <w:rFonts w:ascii="Malgun Gothic" w:eastAsia="Malgun Gothic" w:hAnsi="Malgun Gothic" w:cs="Andalus"/>
        </w:rPr>
      </w:pPr>
      <w:r w:rsidRPr="005D0305">
        <w:rPr>
          <w:rFonts w:ascii="Malgun Gothic" w:eastAsia="Malgun Gothic" w:hAnsi="Malgun Gothic" w:cs="Andalus"/>
        </w:rPr>
        <w:t xml:space="preserve">Maskell, P., </w:t>
      </w:r>
      <w:proofErr w:type="spellStart"/>
      <w:r w:rsidRPr="005D0305">
        <w:rPr>
          <w:rFonts w:ascii="Malgun Gothic" w:eastAsia="Malgun Gothic" w:hAnsi="Malgun Gothic" w:cs="Andalus"/>
        </w:rPr>
        <w:t>Bathelt</w:t>
      </w:r>
      <w:proofErr w:type="spellEnd"/>
      <w:r w:rsidRPr="005D0305">
        <w:rPr>
          <w:rFonts w:ascii="Malgun Gothic" w:eastAsia="Malgun Gothic" w:hAnsi="Malgun Gothic" w:cs="Andalus"/>
        </w:rPr>
        <w:t>, H., &amp; Malmberg, A. (2006). Building global knowledge pipelines: The role of</w:t>
      </w:r>
      <w:r>
        <w:rPr>
          <w:rFonts w:ascii="Malgun Gothic" w:eastAsia="Malgun Gothic" w:hAnsi="Malgun Gothic" w:cs="Andalus"/>
        </w:rPr>
        <w:t xml:space="preserve"> </w:t>
      </w:r>
      <w:r w:rsidRPr="005D0305">
        <w:rPr>
          <w:rFonts w:ascii="Malgun Gothic" w:eastAsia="Malgun Gothic" w:hAnsi="Malgun Gothic" w:cs="Andalus"/>
        </w:rPr>
        <w:t>temporary clusters. European Planning Studies, 14, 997–1013.</w:t>
      </w:r>
    </w:p>
    <w:p w14:paraId="77C90CB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Masters, W. A., &amp; McMillan, M. S. (2001). Climate and scale in economic growth. Journal of</w:t>
      </w:r>
    </w:p>
    <w:p w14:paraId="76F9E47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Economic Growth, 6(3), 167–186.</w:t>
      </w:r>
    </w:p>
    <w:p w14:paraId="6BBF236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Mauro, P. (1995). Corruption and growth. Quarterly Journal of Economics, 110(3), 681–712.</w:t>
      </w:r>
    </w:p>
    <w:p w14:paraId="1EBE8688" w14:textId="77777777" w:rsidR="00E535BD" w:rsidRPr="005D0305" w:rsidRDefault="00E535BD" w:rsidP="00E535BD">
      <w:pPr>
        <w:pStyle w:val="NoSpacing"/>
        <w:numPr>
          <w:ilvl w:val="0"/>
          <w:numId w:val="3"/>
        </w:numPr>
        <w:spacing w:line="220" w:lineRule="exact"/>
        <w:ind w:left="-142"/>
        <w:jc w:val="both"/>
        <w:rPr>
          <w:rFonts w:ascii="Malgun Gothic" w:eastAsia="Malgun Gothic" w:hAnsi="Malgun Gothic" w:cs="Andalus"/>
        </w:rPr>
      </w:pPr>
      <w:r w:rsidRPr="005D0305">
        <w:rPr>
          <w:rFonts w:ascii="Malgun Gothic" w:eastAsia="Malgun Gothic" w:hAnsi="Malgun Gothic" w:cs="Andalus"/>
        </w:rPr>
        <w:t xml:space="preserve">Messe </w:t>
      </w:r>
      <w:proofErr w:type="spellStart"/>
      <w:r w:rsidRPr="005D0305">
        <w:rPr>
          <w:rFonts w:ascii="Malgun Gothic" w:eastAsia="Malgun Gothic" w:hAnsi="Malgun Gothic" w:cs="Andalus"/>
        </w:rPr>
        <w:t>M</w:t>
      </w:r>
      <w:r w:rsidRPr="005D0305">
        <w:rPr>
          <w:rFonts w:ascii="Calibri" w:eastAsia="Malgun Gothic" w:hAnsi="Calibri" w:cs="Calibri"/>
        </w:rPr>
        <w:t>ū</w:t>
      </w:r>
      <w:r w:rsidRPr="005D0305">
        <w:rPr>
          <w:rFonts w:ascii="Malgun Gothic" w:eastAsia="Malgun Gothic" w:hAnsi="Malgun Gothic" w:cs="Andalus"/>
        </w:rPr>
        <w:t>nchen</w:t>
      </w:r>
      <w:proofErr w:type="spellEnd"/>
      <w:r w:rsidRPr="005D0305">
        <w:rPr>
          <w:rFonts w:ascii="Malgun Gothic" w:eastAsia="Malgun Gothic" w:hAnsi="Malgun Gothic" w:cs="Andalus"/>
        </w:rPr>
        <w:t xml:space="preserve"> GmbH. (2010a, November 2010). Electronica: Electronica 2010 confirms upward</w:t>
      </w:r>
      <w:r>
        <w:rPr>
          <w:rFonts w:ascii="Malgun Gothic" w:eastAsia="Malgun Gothic" w:hAnsi="Malgun Gothic" w:cs="Andalus"/>
        </w:rPr>
        <w:t xml:space="preserve"> </w:t>
      </w:r>
      <w:r w:rsidRPr="005D0305">
        <w:rPr>
          <w:rFonts w:ascii="Malgun Gothic" w:eastAsia="Malgun Gothic" w:hAnsi="Malgun Gothic" w:cs="Andalus"/>
        </w:rPr>
        <w:t xml:space="preserve">trend in the electronics industry. Final Report. Messe </w:t>
      </w:r>
      <w:proofErr w:type="spellStart"/>
      <w:r w:rsidRPr="005D0305">
        <w:rPr>
          <w:rFonts w:ascii="Malgun Gothic" w:eastAsia="Malgun Gothic" w:hAnsi="Malgun Gothic" w:cs="Andalus"/>
        </w:rPr>
        <w:t>M</w:t>
      </w:r>
      <w:r w:rsidRPr="005D0305">
        <w:rPr>
          <w:rFonts w:ascii="Calibri" w:eastAsia="Malgun Gothic" w:hAnsi="Calibri" w:cs="Calibri"/>
        </w:rPr>
        <w:t>ū</w:t>
      </w:r>
      <w:r w:rsidRPr="005D0305">
        <w:rPr>
          <w:rFonts w:ascii="Malgun Gothic" w:eastAsia="Malgun Gothic" w:hAnsi="Malgun Gothic" w:cs="Andalus"/>
        </w:rPr>
        <w:t>nchen</w:t>
      </w:r>
      <w:proofErr w:type="spellEnd"/>
      <w:r w:rsidRPr="005D0305">
        <w:rPr>
          <w:rFonts w:ascii="Malgun Gothic" w:eastAsia="Malgun Gothic" w:hAnsi="Malgun Gothic" w:cs="Andalus"/>
        </w:rPr>
        <w:t xml:space="preserve"> GmbH.</w:t>
      </w:r>
    </w:p>
    <w:p w14:paraId="0E3BCDF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Messe </w:t>
      </w:r>
      <w:proofErr w:type="spellStart"/>
      <w:r w:rsidRPr="001D49C8">
        <w:rPr>
          <w:rFonts w:ascii="Malgun Gothic" w:eastAsia="Malgun Gothic" w:hAnsi="Malgun Gothic" w:cs="Andalus"/>
        </w:rPr>
        <w:t>M</w:t>
      </w:r>
      <w:r w:rsidRPr="001D49C8">
        <w:rPr>
          <w:rFonts w:ascii="Calibri" w:eastAsia="Malgun Gothic" w:hAnsi="Calibri" w:cs="Calibri"/>
        </w:rPr>
        <w:t>ū</w:t>
      </w:r>
      <w:r w:rsidRPr="001D49C8">
        <w:rPr>
          <w:rFonts w:ascii="Malgun Gothic" w:eastAsia="Malgun Gothic" w:hAnsi="Malgun Gothic" w:cs="Andalus"/>
        </w:rPr>
        <w:t>nchen</w:t>
      </w:r>
      <w:proofErr w:type="spellEnd"/>
      <w:r w:rsidRPr="001D49C8">
        <w:rPr>
          <w:rFonts w:ascii="Malgun Gothic" w:eastAsia="Malgun Gothic" w:hAnsi="Malgun Gothic" w:cs="Andalus"/>
        </w:rPr>
        <w:t xml:space="preserve"> GmbH. (2010b). Electronica 2010: A record of success. Review 2010. Messe</w:t>
      </w:r>
    </w:p>
    <w:p w14:paraId="275996A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M</w:t>
      </w:r>
      <w:r w:rsidRPr="001D49C8">
        <w:rPr>
          <w:rFonts w:ascii="Calibri" w:eastAsia="Malgun Gothic" w:hAnsi="Calibri" w:cs="Calibri"/>
        </w:rPr>
        <w:t>ū</w:t>
      </w:r>
      <w:r w:rsidRPr="001D49C8">
        <w:rPr>
          <w:rFonts w:ascii="Malgun Gothic" w:eastAsia="Malgun Gothic" w:hAnsi="Malgun Gothic" w:cs="Andalus"/>
        </w:rPr>
        <w:t>nchen</w:t>
      </w:r>
      <w:proofErr w:type="spellEnd"/>
      <w:r w:rsidRPr="001D49C8">
        <w:rPr>
          <w:rFonts w:ascii="Malgun Gothic" w:eastAsia="Malgun Gothic" w:hAnsi="Malgun Gothic" w:cs="Andalus"/>
        </w:rPr>
        <w:t xml:space="preserve"> GmbH.</w:t>
      </w:r>
    </w:p>
    <w:p w14:paraId="32F4A223" w14:textId="77777777" w:rsidR="00E535BD" w:rsidRPr="005D0305" w:rsidRDefault="00E535BD" w:rsidP="00E535BD">
      <w:pPr>
        <w:pStyle w:val="NoSpacing"/>
        <w:numPr>
          <w:ilvl w:val="0"/>
          <w:numId w:val="3"/>
        </w:numPr>
        <w:spacing w:line="220" w:lineRule="exact"/>
        <w:ind w:left="-142"/>
        <w:jc w:val="both"/>
        <w:rPr>
          <w:rFonts w:ascii="Malgun Gothic" w:eastAsia="Malgun Gothic" w:hAnsi="Malgun Gothic" w:cs="Andalus"/>
        </w:rPr>
      </w:pPr>
      <w:r w:rsidRPr="005D0305">
        <w:rPr>
          <w:rFonts w:ascii="Malgun Gothic" w:eastAsia="Malgun Gothic" w:hAnsi="Malgun Gothic" w:cs="Andalus"/>
        </w:rPr>
        <w:t>Meyer, A. D., Gaba, V., &amp; Colwell, K. (2005). Organizing far from equilibrium: Non-linear change</w:t>
      </w:r>
      <w:r>
        <w:rPr>
          <w:rFonts w:ascii="Malgun Gothic" w:eastAsia="Malgun Gothic" w:hAnsi="Malgun Gothic" w:cs="Andalus"/>
        </w:rPr>
        <w:t xml:space="preserve"> </w:t>
      </w:r>
      <w:r w:rsidRPr="005D0305">
        <w:rPr>
          <w:rFonts w:ascii="Malgun Gothic" w:eastAsia="Malgun Gothic" w:hAnsi="Malgun Gothic" w:cs="Andalus"/>
        </w:rPr>
        <w:t>in organizational fields. Organization Science, 16, 456–473.</w:t>
      </w:r>
    </w:p>
    <w:p w14:paraId="6DFCF805"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tl/>
        </w:rPr>
      </w:pPr>
      <w:r w:rsidRPr="005D0305">
        <w:rPr>
          <w:rFonts w:ascii="Malgun Gothic" w:eastAsia="Malgun Gothic" w:hAnsi="Malgun Gothic" w:cs="Andalus"/>
        </w:rPr>
        <w:t>Milgrom, P. R., North, D. C., &amp; Weingast, B. R. (1990). The role of institutions in the revival of</w:t>
      </w:r>
      <w:r>
        <w:rPr>
          <w:rFonts w:ascii="Malgun Gothic" w:eastAsia="Malgun Gothic" w:hAnsi="Malgun Gothic" w:cs="Andalus"/>
        </w:rPr>
        <w:t xml:space="preserve"> </w:t>
      </w:r>
      <w:r w:rsidRPr="005D0305">
        <w:rPr>
          <w:rFonts w:ascii="Malgun Gothic" w:eastAsia="Malgun Gothic" w:hAnsi="Malgun Gothic" w:cs="Andalus"/>
        </w:rPr>
        <w:t>trade: The law merchant, private judges, and the champagne fairs. Economics and Politics,</w:t>
      </w:r>
      <w:r>
        <w:rPr>
          <w:rFonts w:ascii="Malgun Gothic" w:eastAsia="Malgun Gothic" w:hAnsi="Malgun Gothic" w:cs="Andalus"/>
        </w:rPr>
        <w:t xml:space="preserve"> </w:t>
      </w:r>
      <w:r w:rsidRPr="002A6FD9">
        <w:rPr>
          <w:rFonts w:ascii="Malgun Gothic" w:eastAsia="Malgun Gothic" w:hAnsi="Malgun Gothic" w:cs="Andalus"/>
        </w:rPr>
        <w:t>2(1), 1–23.</w:t>
      </w:r>
    </w:p>
    <w:p w14:paraId="1CC3D9D2"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MMTS. (2010). Montreal manufacturing technology show. Post Show Report. Retrieved October</w:t>
      </w:r>
      <w:r>
        <w:rPr>
          <w:rFonts w:ascii="Malgun Gothic" w:eastAsia="Malgun Gothic" w:hAnsi="Malgun Gothic" w:cs="Andalus"/>
        </w:rPr>
        <w:t xml:space="preserve"> </w:t>
      </w:r>
      <w:r w:rsidRPr="002A6FD9">
        <w:rPr>
          <w:rFonts w:ascii="Malgun Gothic" w:eastAsia="Malgun Gothic" w:hAnsi="Malgun Gothic" w:cs="Andalus"/>
        </w:rPr>
        <w:t>2010, from http://www.mmts.ca.</w:t>
      </w:r>
    </w:p>
    <w:p w14:paraId="2088067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Moeran</w:t>
      </w:r>
      <w:proofErr w:type="spellEnd"/>
      <w:r w:rsidRPr="001D49C8">
        <w:rPr>
          <w:rFonts w:ascii="Malgun Gothic" w:eastAsia="Malgun Gothic" w:hAnsi="Malgun Gothic" w:cs="Andalus"/>
        </w:rPr>
        <w:t>, B. (2011). Trade fairs, markets and fields: Framing imagined as real communities.</w:t>
      </w:r>
    </w:p>
    <w:p w14:paraId="1D6CA70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Historical Social Research, 36(3), 79–98.</w:t>
      </w:r>
    </w:p>
    <w:p w14:paraId="6C514A74"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2A6FD9">
        <w:rPr>
          <w:rFonts w:ascii="Malgun Gothic" w:eastAsia="Malgun Gothic" w:hAnsi="Malgun Gothic" w:cs="Andalus"/>
        </w:rPr>
        <w:t>Moeran</w:t>
      </w:r>
      <w:proofErr w:type="spellEnd"/>
      <w:r w:rsidRPr="002A6FD9">
        <w:rPr>
          <w:rFonts w:ascii="Malgun Gothic" w:eastAsia="Malgun Gothic" w:hAnsi="Malgun Gothic" w:cs="Andalus"/>
        </w:rPr>
        <w:t>, B., &amp; Pedersen, J. S. (Eds.). (2011). Negotiating values in the creative industries: Fairs,</w:t>
      </w:r>
      <w:r>
        <w:rPr>
          <w:rFonts w:ascii="Malgun Gothic" w:eastAsia="Malgun Gothic" w:hAnsi="Malgun Gothic" w:cs="Andalus"/>
        </w:rPr>
        <w:t xml:space="preserve"> </w:t>
      </w:r>
      <w:r w:rsidRPr="002A6FD9">
        <w:rPr>
          <w:rFonts w:ascii="Malgun Gothic" w:eastAsia="Malgun Gothic" w:hAnsi="Malgun Gothic" w:cs="Andalus"/>
        </w:rPr>
        <w:t>festivals and competitive events. Cambridge University Press.</w:t>
      </w:r>
    </w:p>
    <w:p w14:paraId="05A22ED8"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r w:rsidRPr="002A6FD9">
        <w:rPr>
          <w:rFonts w:ascii="Malgun Gothic" w:eastAsia="Malgun Gothic" w:hAnsi="Malgun Gothic" w:cs="Andalus"/>
        </w:rPr>
        <w:t xml:space="preserve">Munro, J. H. (2001). The ‘new institutional </w:t>
      </w:r>
      <w:proofErr w:type="gramStart"/>
      <w:r w:rsidRPr="002A6FD9">
        <w:rPr>
          <w:rFonts w:ascii="Malgun Gothic" w:eastAsia="Malgun Gothic" w:hAnsi="Malgun Gothic" w:cs="Andalus"/>
        </w:rPr>
        <w:t>economics’</w:t>
      </w:r>
      <w:proofErr w:type="gramEnd"/>
      <w:r w:rsidRPr="002A6FD9">
        <w:rPr>
          <w:rFonts w:ascii="Malgun Gothic" w:eastAsia="Malgun Gothic" w:hAnsi="Malgun Gothic" w:cs="Andalus"/>
        </w:rPr>
        <w:t xml:space="preserve"> and the changing fortunes of fairs in</w:t>
      </w:r>
      <w:r>
        <w:rPr>
          <w:rFonts w:ascii="Malgun Gothic" w:eastAsia="Malgun Gothic" w:hAnsi="Malgun Gothic" w:cs="Andalus"/>
        </w:rPr>
        <w:t xml:space="preserve"> </w:t>
      </w:r>
      <w:r w:rsidRPr="002A6FD9">
        <w:rPr>
          <w:rFonts w:ascii="Malgun Gothic" w:eastAsia="Malgun Gothic" w:hAnsi="Malgun Gothic" w:cs="Andalus"/>
        </w:rPr>
        <w:t>medieval and early modern Europe: The textile trades, warfare, and transaction costs. VSWG –</w:t>
      </w:r>
    </w:p>
    <w:p w14:paraId="39EBBAC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Vierteljahrschrift</w:t>
      </w:r>
      <w:proofErr w:type="spellEnd"/>
      <w:r w:rsidRPr="001D49C8">
        <w:rPr>
          <w:rFonts w:ascii="Malgun Gothic" w:eastAsia="Malgun Gothic" w:hAnsi="Malgun Gothic" w:cs="Andalus"/>
        </w:rPr>
        <w:t xml:space="preserve"> für </w:t>
      </w:r>
      <w:proofErr w:type="spellStart"/>
      <w:r w:rsidRPr="001D49C8">
        <w:rPr>
          <w:rFonts w:ascii="Malgun Gothic" w:eastAsia="Malgun Gothic" w:hAnsi="Malgun Gothic" w:cs="Andalus"/>
        </w:rPr>
        <w:t>Sozial</w:t>
      </w:r>
      <w:proofErr w:type="spellEnd"/>
      <w:r w:rsidRPr="001D49C8">
        <w:rPr>
          <w:rFonts w:ascii="Malgun Gothic" w:eastAsia="Malgun Gothic" w:hAnsi="Malgun Gothic" w:cs="Andalus"/>
        </w:rPr>
        <w:t xml:space="preserve"> – und </w:t>
      </w:r>
      <w:proofErr w:type="spellStart"/>
      <w:r w:rsidRPr="001D49C8">
        <w:rPr>
          <w:rFonts w:ascii="Malgun Gothic" w:eastAsia="Malgun Gothic" w:hAnsi="Malgun Gothic" w:cs="Andalus"/>
        </w:rPr>
        <w:t>Wirtschaftsgeschichte</w:t>
      </w:r>
      <w:proofErr w:type="spellEnd"/>
      <w:r w:rsidRPr="001D49C8">
        <w:rPr>
          <w:rFonts w:ascii="Malgun Gothic" w:eastAsia="Malgun Gothic" w:hAnsi="Malgun Gothic" w:cs="Andalus"/>
        </w:rPr>
        <w:t>, 88(1), 1–47.</w:t>
      </w:r>
    </w:p>
    <w:p w14:paraId="2368775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Myrdal, G. (1957). Economic theory and underdeveloped regions. Hutchinson Publications.</w:t>
      </w:r>
    </w:p>
    <w:p w14:paraId="79B7671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North, D. C. (1990). Institutions, institutional change and economic performance. Cambridge</w:t>
      </w:r>
    </w:p>
    <w:p w14:paraId="0BFC0FA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University Press.</w:t>
      </w:r>
    </w:p>
    <w:p w14:paraId="5FF0D85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North, D. C., &amp; Thomas, R. P. (1973). The rise of the western world: A new economic history.</w:t>
      </w:r>
    </w:p>
    <w:p w14:paraId="35A7C88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Cambridge University Press.</w:t>
      </w:r>
    </w:p>
    <w:p w14:paraId="00C413B3"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r w:rsidRPr="002A6FD9">
        <w:rPr>
          <w:rFonts w:ascii="Malgun Gothic" w:eastAsia="Malgun Gothic" w:hAnsi="Malgun Gothic" w:cs="Andalus"/>
        </w:rPr>
        <w:t>NPE. (2009, June 22–26). International plastics exhibition show review. Retrieved July 2009, from</w:t>
      </w:r>
      <w:r>
        <w:rPr>
          <w:rFonts w:ascii="Malgun Gothic" w:eastAsia="Malgun Gothic" w:hAnsi="Malgun Gothic" w:cs="Andalus"/>
        </w:rPr>
        <w:t xml:space="preserve"> </w:t>
      </w:r>
      <w:r w:rsidRPr="002A6FD9">
        <w:rPr>
          <w:rFonts w:ascii="Malgun Gothic" w:eastAsia="Malgun Gothic" w:hAnsi="Malgun Gothic" w:cs="Andalus"/>
        </w:rPr>
        <w:t>http://www.npe.org.</w:t>
      </w:r>
    </w:p>
    <w:p w14:paraId="7D345FC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Nyqvist, A., Leivestad, H. H., &amp; </w:t>
      </w:r>
      <w:proofErr w:type="spellStart"/>
      <w:r w:rsidRPr="001D49C8">
        <w:rPr>
          <w:rFonts w:ascii="Malgun Gothic" w:eastAsia="Malgun Gothic" w:hAnsi="Malgun Gothic" w:cs="Andalus"/>
        </w:rPr>
        <w:t>Tunestad</w:t>
      </w:r>
      <w:proofErr w:type="spellEnd"/>
      <w:r w:rsidRPr="001D49C8">
        <w:rPr>
          <w:rFonts w:ascii="Malgun Gothic" w:eastAsia="Malgun Gothic" w:hAnsi="Malgun Gothic" w:cs="Andalus"/>
        </w:rPr>
        <w:t>, H. (2017). Individuals and industries: Large-scale</w:t>
      </w:r>
    </w:p>
    <w:p w14:paraId="5D4BB734"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professional gatherings as ethnographic fields. In H. H. Leivestad &amp; A. Nyqvist (Eds.),</w:t>
      </w:r>
    </w:p>
    <w:p w14:paraId="3CC01DC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Ethnographies of conferences and trade fairs: Shaping industries and creating professionals</w:t>
      </w:r>
    </w:p>
    <w:p w14:paraId="31435DF8" w14:textId="77777777" w:rsidR="00E535BD"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(pp. 1–21). Palgrave Macmillan.</w:t>
      </w:r>
    </w:p>
    <w:p w14:paraId="0078C48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Oatley, T. (2016). International political economy. Taylor &amp; Francis.</w:t>
      </w:r>
    </w:p>
    <w:p w14:paraId="3418CCF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O’Brien, R., &amp; Williams, M. (2016). Global political economy: Evolution and dynamics (5th ed.).</w:t>
      </w:r>
    </w:p>
    <w:p w14:paraId="367C93C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Palgrave Macmillan.</w:t>
      </w:r>
    </w:p>
    <w:p w14:paraId="643DE90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Oliver, A. L., &amp; Montgomery, K. (2008). Using field-configuring events for sense-making: A cognitive network approach. Journal of Management Studies, 45(6), 1147–1167.</w:t>
      </w:r>
    </w:p>
    <w:p w14:paraId="3622C99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Organisation</w:t>
      </w:r>
      <w:proofErr w:type="spellEnd"/>
      <w:r w:rsidRPr="001D49C8">
        <w:rPr>
          <w:rFonts w:ascii="Malgun Gothic" w:eastAsia="Malgun Gothic" w:hAnsi="Malgun Gothic" w:cs="Andalus"/>
        </w:rPr>
        <w:t xml:space="preserve"> for Economic Co-operation and Development. (1996). The knowledge-based economy. OECD Publishing.</w:t>
      </w:r>
    </w:p>
    <w:p w14:paraId="6F9CFB0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Organisation</w:t>
      </w:r>
      <w:proofErr w:type="spellEnd"/>
      <w:r w:rsidRPr="001D49C8">
        <w:rPr>
          <w:rFonts w:ascii="Malgun Gothic" w:eastAsia="Malgun Gothic" w:hAnsi="Malgun Gothic" w:cs="Andalus"/>
        </w:rPr>
        <w:t xml:space="preserve"> for Economic Co-operation and Development. (1999). Managing national innovation systems. OECD Publishing.</w:t>
      </w:r>
    </w:p>
    <w:p w14:paraId="74570C76"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tl/>
        </w:rPr>
      </w:pPr>
      <w:r w:rsidRPr="002A6FD9">
        <w:rPr>
          <w:rFonts w:ascii="Malgun Gothic" w:eastAsia="Malgun Gothic" w:hAnsi="Malgun Gothic" w:cs="Andalus"/>
        </w:rPr>
        <w:t>Petrakos, G., &amp; Arvanitidis, P. (2008). Determinants of economic growth. Economic Alternatives,</w:t>
      </w:r>
      <w:r>
        <w:rPr>
          <w:rFonts w:ascii="Malgun Gothic" w:eastAsia="Malgun Gothic" w:hAnsi="Malgun Gothic" w:cs="Andalus"/>
        </w:rPr>
        <w:t xml:space="preserve"> </w:t>
      </w:r>
      <w:r w:rsidRPr="002A6FD9">
        <w:rPr>
          <w:rFonts w:ascii="Malgun Gothic" w:eastAsia="Malgun Gothic" w:hAnsi="Malgun Gothic" w:cs="Andalus"/>
        </w:rPr>
        <w:t>1, 49–69.</w:t>
      </w:r>
    </w:p>
    <w:p w14:paraId="4A8611A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Podrecca</w:t>
      </w:r>
      <w:proofErr w:type="spellEnd"/>
      <w:r w:rsidRPr="001D49C8">
        <w:rPr>
          <w:rFonts w:ascii="Malgun Gothic" w:eastAsia="Malgun Gothic" w:hAnsi="Malgun Gothic" w:cs="Andalus"/>
        </w:rPr>
        <w:t xml:space="preserve">, E., &amp; </w:t>
      </w:r>
      <w:proofErr w:type="spellStart"/>
      <w:r w:rsidRPr="001D49C8">
        <w:rPr>
          <w:rFonts w:ascii="Malgun Gothic" w:eastAsia="Malgun Gothic" w:hAnsi="Malgun Gothic" w:cs="Andalus"/>
        </w:rPr>
        <w:t>Carmeci</w:t>
      </w:r>
      <w:proofErr w:type="spellEnd"/>
      <w:r w:rsidRPr="001D49C8">
        <w:rPr>
          <w:rFonts w:ascii="Malgun Gothic" w:eastAsia="Malgun Gothic" w:hAnsi="Malgun Gothic" w:cs="Andalus"/>
        </w:rPr>
        <w:t>, G. (2001). Fixed investment and economic growth: New results on causality. Applied Economics, 33, 177–182.</w:t>
      </w:r>
    </w:p>
    <w:p w14:paraId="146077E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Polanyi, M. (1967). The tacit dimension. Anchor Books.</w:t>
      </w:r>
    </w:p>
    <w:p w14:paraId="53E4CE4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Porter, M. E. (1990). The competitive advantage of nations. McMillan Press </w:t>
      </w:r>
      <w:proofErr w:type="gramStart"/>
      <w:r w:rsidRPr="001D49C8">
        <w:rPr>
          <w:rFonts w:ascii="Malgun Gothic" w:eastAsia="Malgun Gothic" w:hAnsi="Malgun Gothic" w:cs="Andalus"/>
        </w:rPr>
        <w:t>Ltd..</w:t>
      </w:r>
      <w:proofErr w:type="gramEnd"/>
    </w:p>
    <w:p w14:paraId="0BC97EB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Powell, W. W., &amp; DiMaggio, P. J. (Eds.). (1991). The new institutionalism in organizational analysis. University of Chicago Press.</w:t>
      </w:r>
    </w:p>
    <w:p w14:paraId="4C0DEF1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Pritchett, L. (2001). Where has all the education gone? World Bank Economic Review, 15, 367–391.</w:t>
      </w:r>
    </w:p>
    <w:p w14:paraId="4D9943CE"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2A6FD9">
        <w:rPr>
          <w:rFonts w:ascii="Malgun Gothic" w:eastAsia="Malgun Gothic" w:hAnsi="Malgun Gothic" w:cs="Andalus"/>
        </w:rPr>
        <w:t>Prüser</w:t>
      </w:r>
      <w:proofErr w:type="spellEnd"/>
      <w:r w:rsidRPr="002A6FD9">
        <w:rPr>
          <w:rFonts w:ascii="Malgun Gothic" w:eastAsia="Malgun Gothic" w:hAnsi="Malgun Gothic" w:cs="Andalus"/>
        </w:rPr>
        <w:t xml:space="preserve">, S. (2003). Die </w:t>
      </w:r>
      <w:proofErr w:type="spellStart"/>
      <w:r w:rsidRPr="002A6FD9">
        <w:rPr>
          <w:rFonts w:ascii="Malgun Gothic" w:eastAsia="Malgun Gothic" w:hAnsi="Malgun Gothic" w:cs="Andalus"/>
        </w:rPr>
        <w:t>messe</w:t>
      </w:r>
      <w:proofErr w:type="spellEnd"/>
      <w:r w:rsidRPr="002A6FD9">
        <w:rPr>
          <w:rFonts w:ascii="Malgun Gothic" w:eastAsia="Malgun Gothic" w:hAnsi="Malgun Gothic" w:cs="Andalus"/>
        </w:rPr>
        <w:t xml:space="preserve"> </w:t>
      </w:r>
      <w:proofErr w:type="spellStart"/>
      <w:r w:rsidRPr="002A6FD9">
        <w:rPr>
          <w:rFonts w:ascii="Malgun Gothic" w:eastAsia="Malgun Gothic" w:hAnsi="Malgun Gothic" w:cs="Andalus"/>
        </w:rPr>
        <w:t>als</w:t>
      </w:r>
      <w:proofErr w:type="spellEnd"/>
      <w:r w:rsidRPr="002A6FD9">
        <w:rPr>
          <w:rFonts w:ascii="Malgun Gothic" w:eastAsia="Malgun Gothic" w:hAnsi="Malgun Gothic" w:cs="Andalus"/>
        </w:rPr>
        <w:t xml:space="preserve"> networking-</w:t>
      </w:r>
      <w:proofErr w:type="spellStart"/>
      <w:r w:rsidRPr="002A6FD9">
        <w:rPr>
          <w:rFonts w:ascii="Malgun Gothic" w:eastAsia="Malgun Gothic" w:hAnsi="Malgun Gothic" w:cs="Andalus"/>
        </w:rPr>
        <w:t>plattform</w:t>
      </w:r>
      <w:proofErr w:type="spellEnd"/>
      <w:r w:rsidRPr="002A6FD9">
        <w:rPr>
          <w:rFonts w:ascii="Malgun Gothic" w:eastAsia="Malgun Gothic" w:hAnsi="Malgun Gothic" w:cs="Andalus"/>
        </w:rPr>
        <w:t xml:space="preserve"> (Trade shows as a platform for networking). In M. </w:t>
      </w:r>
      <w:proofErr w:type="spellStart"/>
      <w:r w:rsidRPr="002A6FD9">
        <w:rPr>
          <w:rFonts w:ascii="Malgun Gothic" w:eastAsia="Malgun Gothic" w:hAnsi="Malgun Gothic" w:cs="Andalus"/>
        </w:rPr>
        <w:t>Kirchgeorge</w:t>
      </w:r>
      <w:proofErr w:type="spellEnd"/>
      <w:r w:rsidRPr="002A6FD9">
        <w:rPr>
          <w:rFonts w:ascii="Malgun Gothic" w:eastAsia="Malgun Gothic" w:hAnsi="Malgun Gothic" w:cs="Andalus"/>
        </w:rPr>
        <w:t xml:space="preserve">, W. M. </w:t>
      </w:r>
      <w:proofErr w:type="spellStart"/>
      <w:r w:rsidRPr="002A6FD9">
        <w:rPr>
          <w:rFonts w:ascii="Malgun Gothic" w:eastAsia="Malgun Gothic" w:hAnsi="Malgun Gothic" w:cs="Andalus"/>
        </w:rPr>
        <w:t>Dornscheidt</w:t>
      </w:r>
      <w:proofErr w:type="spellEnd"/>
      <w:r w:rsidRPr="002A6FD9">
        <w:rPr>
          <w:rFonts w:ascii="Malgun Gothic" w:eastAsia="Malgun Gothic" w:hAnsi="Malgun Gothic" w:cs="Andalus"/>
        </w:rPr>
        <w:t>, W. Giese, &amp; N. Stoeck (Eds.), Handbook of trade show management: Planning, execution and control of trade shows, conventions and events</w:t>
      </w:r>
      <w:r>
        <w:rPr>
          <w:rFonts w:ascii="Malgun Gothic" w:eastAsia="Malgun Gothic" w:hAnsi="Malgun Gothic" w:cs="Andalus"/>
        </w:rPr>
        <w:t xml:space="preserve"> </w:t>
      </w:r>
      <w:r w:rsidRPr="002A6FD9">
        <w:rPr>
          <w:rFonts w:ascii="Malgun Gothic" w:eastAsia="Malgun Gothic" w:hAnsi="Malgun Gothic" w:cs="Andalus"/>
        </w:rPr>
        <w:t>(pp. 210–270). Gabler.</w:t>
      </w:r>
    </w:p>
    <w:p w14:paraId="0BCB0D8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Ravenhill, J. (2008). Global political economy (2nd ed.). Oxford University Press.</w:t>
      </w:r>
    </w:p>
    <w:p w14:paraId="07D1D54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Reid, D. A., &amp; Plank, R. E. (2004). Fundamentals of business marketing research. The</w:t>
      </w:r>
    </w:p>
    <w:p w14:paraId="17EF95E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Haworth Press.</w:t>
      </w:r>
    </w:p>
    <w:p w14:paraId="5D559C1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Rinallo</w:t>
      </w:r>
      <w:proofErr w:type="spellEnd"/>
      <w:r w:rsidRPr="001D49C8">
        <w:rPr>
          <w:rFonts w:ascii="Malgun Gothic" w:eastAsia="Malgun Gothic" w:hAnsi="Malgun Gothic" w:cs="Andalus"/>
        </w:rPr>
        <w:t xml:space="preserve">, D., &amp; </w:t>
      </w:r>
      <w:proofErr w:type="spellStart"/>
      <w:r w:rsidRPr="001D49C8">
        <w:rPr>
          <w:rFonts w:ascii="Malgun Gothic" w:eastAsia="Malgun Gothic" w:hAnsi="Malgun Gothic" w:cs="Andalus"/>
        </w:rPr>
        <w:t>Golfetto</w:t>
      </w:r>
      <w:proofErr w:type="spellEnd"/>
      <w:r w:rsidRPr="001D49C8">
        <w:rPr>
          <w:rFonts w:ascii="Malgun Gothic" w:eastAsia="Malgun Gothic" w:hAnsi="Malgun Gothic" w:cs="Andalus"/>
        </w:rPr>
        <w:t>, F. (2011). Exploring the knowledge strategies of temporary cluster organizers: A longitudinal study of the EU fabric industry trade shows (1986–2006). Economic</w:t>
      </w:r>
    </w:p>
    <w:p w14:paraId="3852503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Geography, 87(4), 453–476.</w:t>
      </w:r>
    </w:p>
    <w:p w14:paraId="48DCEFE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Rinallo</w:t>
      </w:r>
      <w:proofErr w:type="spellEnd"/>
      <w:r w:rsidRPr="001D49C8">
        <w:rPr>
          <w:rFonts w:ascii="Malgun Gothic" w:eastAsia="Malgun Gothic" w:hAnsi="Malgun Gothic" w:cs="Andalus"/>
        </w:rPr>
        <w:t xml:space="preserve">, D., </w:t>
      </w:r>
      <w:proofErr w:type="spellStart"/>
      <w:r w:rsidRPr="001D49C8">
        <w:rPr>
          <w:rFonts w:ascii="Malgun Gothic" w:eastAsia="Malgun Gothic" w:hAnsi="Malgun Gothic" w:cs="Andalus"/>
        </w:rPr>
        <w:t>Golfetto</w:t>
      </w:r>
      <w:proofErr w:type="spellEnd"/>
      <w:r w:rsidRPr="001D49C8">
        <w:rPr>
          <w:rFonts w:ascii="Malgun Gothic" w:eastAsia="Malgun Gothic" w:hAnsi="Malgun Gothic" w:cs="Andalus"/>
        </w:rPr>
        <w:t xml:space="preserve">, F., &amp; </w:t>
      </w:r>
      <w:proofErr w:type="spellStart"/>
      <w:r w:rsidRPr="001D49C8">
        <w:rPr>
          <w:rFonts w:ascii="Malgun Gothic" w:eastAsia="Malgun Gothic" w:hAnsi="Malgun Gothic" w:cs="Andalus"/>
        </w:rPr>
        <w:t>Borghini</w:t>
      </w:r>
      <w:proofErr w:type="spellEnd"/>
      <w:r w:rsidRPr="001D49C8">
        <w:rPr>
          <w:rFonts w:ascii="Malgun Gothic" w:eastAsia="Malgun Gothic" w:hAnsi="Malgun Gothic" w:cs="Andalus"/>
        </w:rPr>
        <w:t>, S. (2007). The influence of occupational communities on</w:t>
      </w:r>
    </w:p>
    <w:p w14:paraId="5EEB5BA9"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buying behavior. In Paper presented at the industrial marketing and purchasing conference.</w:t>
      </w:r>
    </w:p>
    <w:p w14:paraId="062842D5"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tl/>
        </w:rPr>
      </w:pPr>
      <w:r w:rsidRPr="002A6FD9">
        <w:rPr>
          <w:rFonts w:ascii="Malgun Gothic" w:eastAsia="Malgun Gothic" w:hAnsi="Malgun Gothic" w:cs="Andalus"/>
        </w:rPr>
        <w:t>Roberts, J. (2000). From know-how to show-how? Questioning the role of information and communication technologies in knowledge transfer. Technology Analysis &amp; Strategic Management,</w:t>
      </w:r>
      <w:r>
        <w:rPr>
          <w:rFonts w:ascii="Malgun Gothic" w:eastAsia="Malgun Gothic" w:hAnsi="Malgun Gothic" w:cs="Andalus"/>
        </w:rPr>
        <w:t xml:space="preserve"> </w:t>
      </w:r>
      <w:r w:rsidRPr="002A6FD9">
        <w:rPr>
          <w:rFonts w:ascii="Malgun Gothic" w:eastAsia="Malgun Gothic" w:hAnsi="Malgun Gothic" w:cs="Andalus"/>
        </w:rPr>
        <w:t>12(4), 429–443.</w:t>
      </w:r>
    </w:p>
    <w:p w14:paraId="5198901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Rodekamp</w:t>
      </w:r>
      <w:proofErr w:type="spellEnd"/>
      <w:r w:rsidRPr="001D49C8">
        <w:rPr>
          <w:rFonts w:ascii="Malgun Gothic" w:eastAsia="Malgun Gothic" w:hAnsi="Malgun Gothic" w:cs="Andalus"/>
        </w:rPr>
        <w:t xml:space="preserve">, V. (2003). Zur </w:t>
      </w:r>
      <w:proofErr w:type="spellStart"/>
      <w:r w:rsidRPr="001D49C8">
        <w:rPr>
          <w:rFonts w:ascii="Malgun Gothic" w:eastAsia="Malgun Gothic" w:hAnsi="Malgun Gothic" w:cs="Andalus"/>
        </w:rPr>
        <w:t>Geschichte</w:t>
      </w:r>
      <w:proofErr w:type="spellEnd"/>
      <w:r w:rsidRPr="001D49C8">
        <w:rPr>
          <w:rFonts w:ascii="Malgun Gothic" w:eastAsia="Malgun Gothic" w:hAnsi="Malgun Gothic" w:cs="Andalus"/>
        </w:rPr>
        <w:t xml:space="preserve"> der </w:t>
      </w:r>
      <w:proofErr w:type="spellStart"/>
      <w:r w:rsidRPr="001D49C8">
        <w:rPr>
          <w:rFonts w:ascii="Malgun Gothic" w:eastAsia="Malgun Gothic" w:hAnsi="Malgun Gothic" w:cs="Andalus"/>
        </w:rPr>
        <w:t>Messen</w:t>
      </w:r>
      <w:proofErr w:type="spellEnd"/>
      <w:r w:rsidRPr="001D49C8">
        <w:rPr>
          <w:rFonts w:ascii="Malgun Gothic" w:eastAsia="Malgun Gothic" w:hAnsi="Malgun Gothic" w:cs="Andalus"/>
        </w:rPr>
        <w:t xml:space="preserve"> in Deutschland und Europe (On the history</w:t>
      </w:r>
    </w:p>
    <w:p w14:paraId="64DC8A5C"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of trade fairs in Germany and Europe). In M. </w:t>
      </w:r>
      <w:proofErr w:type="spellStart"/>
      <w:r w:rsidRPr="001D49C8">
        <w:rPr>
          <w:rFonts w:ascii="Malgun Gothic" w:eastAsia="Malgun Gothic" w:hAnsi="Malgun Gothic" w:cs="Andalus"/>
        </w:rPr>
        <w:t>Kirchgeorge</w:t>
      </w:r>
      <w:proofErr w:type="spellEnd"/>
      <w:r w:rsidRPr="001D49C8">
        <w:rPr>
          <w:rFonts w:ascii="Malgun Gothic" w:eastAsia="Malgun Gothic" w:hAnsi="Malgun Gothic" w:cs="Andalus"/>
        </w:rPr>
        <w:t xml:space="preserve">, W. M. </w:t>
      </w:r>
      <w:proofErr w:type="spellStart"/>
      <w:r w:rsidRPr="001D49C8">
        <w:rPr>
          <w:rFonts w:ascii="Malgun Gothic" w:eastAsia="Malgun Gothic" w:hAnsi="Malgun Gothic" w:cs="Andalus"/>
        </w:rPr>
        <w:t>Dornscheidt</w:t>
      </w:r>
      <w:proofErr w:type="spellEnd"/>
      <w:r w:rsidRPr="001D49C8">
        <w:rPr>
          <w:rFonts w:ascii="Malgun Gothic" w:eastAsia="Malgun Gothic" w:hAnsi="Malgun Gothic" w:cs="Andalus"/>
        </w:rPr>
        <w:t>, W. Giese, &amp;</w:t>
      </w:r>
    </w:p>
    <w:p w14:paraId="7BB4DA9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N. Stoeck (Eds.), </w:t>
      </w:r>
      <w:proofErr w:type="spellStart"/>
      <w:r w:rsidRPr="001D49C8">
        <w:rPr>
          <w:rFonts w:ascii="Malgun Gothic" w:eastAsia="Malgun Gothic" w:hAnsi="Malgun Gothic" w:cs="Andalus"/>
        </w:rPr>
        <w:t>Handbuch</w:t>
      </w:r>
      <w:proofErr w:type="spellEnd"/>
      <w:r w:rsidRPr="001D49C8">
        <w:rPr>
          <w:rFonts w:ascii="Malgun Gothic" w:eastAsia="Malgun Gothic" w:hAnsi="Malgun Gothic" w:cs="Andalus"/>
        </w:rPr>
        <w:t xml:space="preserve"> </w:t>
      </w:r>
      <w:proofErr w:type="spellStart"/>
      <w:r w:rsidRPr="001D49C8">
        <w:rPr>
          <w:rFonts w:ascii="Malgun Gothic" w:eastAsia="Malgun Gothic" w:hAnsi="Malgun Gothic" w:cs="Andalus"/>
        </w:rPr>
        <w:t>Messemanagement</w:t>
      </w:r>
      <w:proofErr w:type="spellEnd"/>
      <w:r w:rsidRPr="001D49C8">
        <w:rPr>
          <w:rFonts w:ascii="Malgun Gothic" w:eastAsia="Malgun Gothic" w:hAnsi="Malgun Gothic" w:cs="Andalus"/>
        </w:rPr>
        <w:t xml:space="preserve">: </w:t>
      </w:r>
      <w:proofErr w:type="spellStart"/>
      <w:r w:rsidRPr="001D49C8">
        <w:rPr>
          <w:rFonts w:ascii="Malgun Gothic" w:eastAsia="Malgun Gothic" w:hAnsi="Malgun Gothic" w:cs="Andalus"/>
        </w:rPr>
        <w:t>Planung</w:t>
      </w:r>
      <w:proofErr w:type="spellEnd"/>
      <w:r w:rsidRPr="001D49C8">
        <w:rPr>
          <w:rFonts w:ascii="Malgun Gothic" w:eastAsia="Malgun Gothic" w:hAnsi="Malgun Gothic" w:cs="Andalus"/>
        </w:rPr>
        <w:t xml:space="preserve">, </w:t>
      </w:r>
      <w:proofErr w:type="spellStart"/>
      <w:r w:rsidRPr="001D49C8">
        <w:rPr>
          <w:rFonts w:ascii="Malgun Gothic" w:eastAsia="Malgun Gothic" w:hAnsi="Malgun Gothic" w:cs="Andalus"/>
        </w:rPr>
        <w:t>Durchführung</w:t>
      </w:r>
      <w:proofErr w:type="spellEnd"/>
      <w:r w:rsidRPr="001D49C8">
        <w:rPr>
          <w:rFonts w:ascii="Malgun Gothic" w:eastAsia="Malgun Gothic" w:hAnsi="Malgun Gothic" w:cs="Andalus"/>
        </w:rPr>
        <w:t xml:space="preserve"> und </w:t>
      </w:r>
      <w:proofErr w:type="spellStart"/>
      <w:r w:rsidRPr="001D49C8">
        <w:rPr>
          <w:rFonts w:ascii="Malgun Gothic" w:eastAsia="Malgun Gothic" w:hAnsi="Malgun Gothic" w:cs="Andalus"/>
        </w:rPr>
        <w:t>Kontroll</w:t>
      </w:r>
      <w:proofErr w:type="spellEnd"/>
      <w:r w:rsidRPr="001D49C8">
        <w:rPr>
          <w:rFonts w:ascii="Malgun Gothic" w:eastAsia="Malgun Gothic" w:hAnsi="Malgun Gothic" w:cs="Andalus"/>
        </w:rPr>
        <w:t xml:space="preserve"> von</w:t>
      </w:r>
    </w:p>
    <w:p w14:paraId="6433A82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Messen</w:t>
      </w:r>
      <w:proofErr w:type="spellEnd"/>
      <w:r w:rsidRPr="001D49C8">
        <w:rPr>
          <w:rFonts w:ascii="Malgun Gothic" w:eastAsia="Malgun Gothic" w:hAnsi="Malgun Gothic" w:cs="Andalus"/>
        </w:rPr>
        <w:t xml:space="preserve">, </w:t>
      </w:r>
      <w:proofErr w:type="spellStart"/>
      <w:r w:rsidRPr="001D49C8">
        <w:rPr>
          <w:rFonts w:ascii="Malgun Gothic" w:eastAsia="Malgun Gothic" w:hAnsi="Malgun Gothic" w:cs="Andalus"/>
        </w:rPr>
        <w:t>Kngressen</w:t>
      </w:r>
      <w:proofErr w:type="spellEnd"/>
      <w:r w:rsidRPr="001D49C8">
        <w:rPr>
          <w:rFonts w:ascii="Malgun Gothic" w:eastAsia="Malgun Gothic" w:hAnsi="Malgun Gothic" w:cs="Andalus"/>
        </w:rPr>
        <w:t xml:space="preserve"> und events (Handbook of trade show management: Planning, execution</w:t>
      </w:r>
    </w:p>
    <w:p w14:paraId="2CC6C865"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and control of trade shows, conventions and events) (pp. 5–13). Gabler.</w:t>
      </w:r>
    </w:p>
    <w:p w14:paraId="6102979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Rodrik, D. (1999). Where did all the growth go? External shocks, social conflict and growth collapses. Journal of Economic Growth, 4(4), 385–412.</w:t>
      </w:r>
    </w:p>
    <w:p w14:paraId="3B7D7D7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Rodrik, D., (2003). In search of prosperity: analytical narratives on economic growth. Princeton</w:t>
      </w:r>
    </w:p>
    <w:p w14:paraId="5842949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University Press.</w:t>
      </w:r>
    </w:p>
    <w:p w14:paraId="0D4A7F2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Rodrik, D., Subramanian, A., &amp; Trebbi, F. (2002). Institutions rule: The primacy of institutions</w:t>
      </w:r>
    </w:p>
    <w:p w14:paraId="7DFDCEE4" w14:textId="77777777" w:rsidR="00E535BD" w:rsidRPr="001D49C8" w:rsidRDefault="00E535BD" w:rsidP="00E535BD">
      <w:pPr>
        <w:pStyle w:val="NoSpacing"/>
        <w:spacing w:line="220" w:lineRule="exact"/>
        <w:ind w:left="-142"/>
        <w:jc w:val="both"/>
        <w:rPr>
          <w:rFonts w:ascii="Malgun Gothic" w:eastAsia="Malgun Gothic" w:hAnsi="Malgun Gothic" w:cs="Andalus"/>
          <w:rtl/>
        </w:rPr>
      </w:pPr>
      <w:r w:rsidRPr="001D49C8">
        <w:rPr>
          <w:rFonts w:ascii="Malgun Gothic" w:eastAsia="Malgun Gothic" w:hAnsi="Malgun Gothic" w:cs="Andalus"/>
        </w:rPr>
        <w:t>over geography and integration in economic development. Journal of Economic Growth, 9(2),</w:t>
      </w:r>
      <w:r>
        <w:rPr>
          <w:rFonts w:ascii="Malgun Gothic" w:eastAsia="Malgun Gothic" w:hAnsi="Malgun Gothic" w:cs="Andalus"/>
        </w:rPr>
        <w:t xml:space="preserve"> </w:t>
      </w:r>
      <w:r w:rsidRPr="001D49C8">
        <w:rPr>
          <w:rFonts w:ascii="Malgun Gothic" w:eastAsia="Malgun Gothic" w:hAnsi="Malgun Gothic" w:cs="Andalus"/>
        </w:rPr>
        <w:t>131–165.</w:t>
      </w:r>
    </w:p>
    <w:p w14:paraId="0CF6F01A"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Romer, P. (1986). Increasing returns and long run growth. Journal of Political Economy, 94(2),</w:t>
      </w:r>
      <w:r>
        <w:rPr>
          <w:rFonts w:ascii="Malgun Gothic" w:eastAsia="Malgun Gothic" w:hAnsi="Malgun Gothic" w:cs="Andalus"/>
        </w:rPr>
        <w:t xml:space="preserve"> </w:t>
      </w:r>
      <w:r w:rsidRPr="002A6FD9">
        <w:rPr>
          <w:rFonts w:ascii="Malgun Gothic" w:eastAsia="Malgun Gothic" w:hAnsi="Malgun Gothic" w:cs="Andalus"/>
        </w:rPr>
        <w:t>1002–1037.</w:t>
      </w:r>
    </w:p>
    <w:p w14:paraId="7865BEE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Rosson, P. J., &amp; </w:t>
      </w:r>
      <w:proofErr w:type="spellStart"/>
      <w:r w:rsidRPr="001D49C8">
        <w:rPr>
          <w:rFonts w:ascii="Malgun Gothic" w:eastAsia="Malgun Gothic" w:hAnsi="Malgun Gothic" w:cs="Andalus"/>
        </w:rPr>
        <w:t>Seringhaus</w:t>
      </w:r>
      <w:proofErr w:type="spellEnd"/>
      <w:r w:rsidRPr="001D49C8">
        <w:rPr>
          <w:rFonts w:ascii="Malgun Gothic" w:eastAsia="Malgun Gothic" w:hAnsi="Malgun Gothic" w:cs="Andalus"/>
        </w:rPr>
        <w:t>, F. H. R. (1995). Visitor and exhibitor interaction at industrial trade</w:t>
      </w:r>
    </w:p>
    <w:p w14:paraId="7258A8BC"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fairs. Journal of Business Research, 32(1), 81–90.</w:t>
      </w:r>
    </w:p>
    <w:p w14:paraId="4E4E1CD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Ruggie</w:t>
      </w:r>
      <w:proofErr w:type="spellEnd"/>
      <w:r w:rsidRPr="001D49C8">
        <w:rPr>
          <w:rFonts w:ascii="Malgun Gothic" w:eastAsia="Malgun Gothic" w:hAnsi="Malgun Gothic" w:cs="Andalus"/>
        </w:rPr>
        <w:t>, J. G. (1993). Territoriality and beyond: Problematizing modernity in international relations. International Organization, 47(1), 139–174.</w:t>
      </w:r>
    </w:p>
    <w:p w14:paraId="25B48D1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Sachs, J., &amp; Warner, A. (1997). Sources of slow growth in African economies. Journal of African</w:t>
      </w:r>
    </w:p>
    <w:p w14:paraId="1A966FCC"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Economies, 6(3), 335–376.</w:t>
      </w:r>
    </w:p>
    <w:p w14:paraId="184BABE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Sala-</w:t>
      </w:r>
      <w:proofErr w:type="spellStart"/>
      <w:r w:rsidRPr="001D49C8">
        <w:rPr>
          <w:rFonts w:ascii="Malgun Gothic" w:eastAsia="Malgun Gothic" w:hAnsi="Malgun Gothic" w:cs="Andalus"/>
        </w:rPr>
        <w:t>i</w:t>
      </w:r>
      <w:proofErr w:type="spellEnd"/>
      <w:r w:rsidRPr="001D49C8">
        <w:rPr>
          <w:rFonts w:ascii="Malgun Gothic" w:eastAsia="Malgun Gothic" w:hAnsi="Malgun Gothic" w:cs="Andalus"/>
        </w:rPr>
        <w:t>-Martin, X. X. (1996). The classical approach to convergence analysis. The Economic</w:t>
      </w:r>
    </w:p>
    <w:p w14:paraId="2A0F22C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Journal, 106(437), 1019–1036.</w:t>
      </w:r>
    </w:p>
    <w:p w14:paraId="21B6D07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Sashi, C. M., &amp; </w:t>
      </w:r>
      <w:proofErr w:type="spellStart"/>
      <w:r w:rsidRPr="001D49C8">
        <w:rPr>
          <w:rFonts w:ascii="Malgun Gothic" w:eastAsia="Malgun Gothic" w:hAnsi="Malgun Gothic" w:cs="Andalus"/>
        </w:rPr>
        <w:t>Perretty</w:t>
      </w:r>
      <w:proofErr w:type="spellEnd"/>
      <w:r w:rsidRPr="001D49C8">
        <w:rPr>
          <w:rFonts w:ascii="Malgun Gothic" w:eastAsia="Malgun Gothic" w:hAnsi="Malgun Gothic" w:cs="Andalus"/>
        </w:rPr>
        <w:t>, J. (1992). Do trade shows provide value? Industrial Marketing</w:t>
      </w:r>
    </w:p>
    <w:p w14:paraId="7D673AD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Management, 21(3), 249–255.</w:t>
      </w:r>
    </w:p>
    <w:p w14:paraId="7C49485B"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046F8D">
        <w:rPr>
          <w:rFonts w:ascii="Malgun Gothic" w:eastAsia="Malgun Gothic" w:hAnsi="Malgun Gothic" w:cs="Andalus"/>
        </w:rPr>
        <w:t xml:space="preserve">Schuldt, N., &amp; </w:t>
      </w:r>
      <w:proofErr w:type="spellStart"/>
      <w:r w:rsidRPr="00046F8D">
        <w:rPr>
          <w:rFonts w:ascii="Malgun Gothic" w:eastAsia="Malgun Gothic" w:hAnsi="Malgun Gothic" w:cs="Andalus"/>
        </w:rPr>
        <w:t>Bathelt</w:t>
      </w:r>
      <w:proofErr w:type="spellEnd"/>
      <w:r w:rsidRPr="00046F8D">
        <w:rPr>
          <w:rFonts w:ascii="Malgun Gothic" w:eastAsia="Malgun Gothic" w:hAnsi="Malgun Gothic" w:cs="Andalus"/>
        </w:rPr>
        <w:t>, H. (2011). International trade fairs and global buzz. Part II: Practices of</w:t>
      </w:r>
      <w:r>
        <w:rPr>
          <w:rFonts w:ascii="Malgun Gothic" w:eastAsia="Malgun Gothic" w:hAnsi="Malgun Gothic" w:cs="Andalus"/>
        </w:rPr>
        <w:t xml:space="preserve"> </w:t>
      </w:r>
      <w:r w:rsidRPr="00046F8D">
        <w:rPr>
          <w:rFonts w:ascii="Malgun Gothic" w:eastAsia="Malgun Gothic" w:hAnsi="Malgun Gothic" w:cs="Andalus"/>
        </w:rPr>
        <w:t>global buzz. European Planning Studies, 19(1), 1–22.</w:t>
      </w:r>
    </w:p>
    <w:p w14:paraId="2269CDD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 xml:space="preserve">Schüssler, E., </w:t>
      </w:r>
      <w:proofErr w:type="spellStart"/>
      <w:r w:rsidRPr="001D49C8">
        <w:rPr>
          <w:rFonts w:ascii="Malgun Gothic" w:eastAsia="Malgun Gothic" w:hAnsi="Malgun Gothic" w:cs="Andalus"/>
        </w:rPr>
        <w:t>Rüling</w:t>
      </w:r>
      <w:proofErr w:type="spellEnd"/>
      <w:r w:rsidRPr="001D49C8">
        <w:rPr>
          <w:rFonts w:ascii="Malgun Gothic" w:eastAsia="Malgun Gothic" w:hAnsi="Malgun Gothic" w:cs="Andalus"/>
        </w:rPr>
        <w:t>, C.-C., &amp; Wittneben, B. (2014). On melting summits: The limitations of</w:t>
      </w:r>
    </w:p>
    <w:p w14:paraId="500956B0"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field-configuring events as catalysts of change in transnational climate policy. Academy of</w:t>
      </w:r>
    </w:p>
    <w:p w14:paraId="114F8BA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Management Journal, 57(1), 140–171.</w:t>
      </w:r>
    </w:p>
    <w:p w14:paraId="33AC9CB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Scully, G. (1988). The institutional framework and economic development. Journal of Political</w:t>
      </w:r>
    </w:p>
    <w:p w14:paraId="0004202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Economy, 96(3), 652–662.</w:t>
      </w:r>
    </w:p>
    <w:p w14:paraId="3952103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Seringhaus</w:t>
      </w:r>
      <w:proofErr w:type="spellEnd"/>
      <w:r w:rsidRPr="001D49C8">
        <w:rPr>
          <w:rFonts w:ascii="Malgun Gothic" w:eastAsia="Malgun Gothic" w:hAnsi="Malgun Gothic" w:cs="Andalus"/>
        </w:rPr>
        <w:t>, R., &amp; Rosson, P. (2004). An analysis model for performance measurement of international trade fair exhibitors. Problems and Perspectives in Management, 4, 152–165.</w:t>
      </w:r>
    </w:p>
    <w:p w14:paraId="1C4519F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Sharland, A., &amp; Balogh, P. (1996). The value of </w:t>
      </w:r>
      <w:proofErr w:type="spellStart"/>
      <w:r w:rsidRPr="001D49C8">
        <w:rPr>
          <w:rFonts w:ascii="Malgun Gothic" w:eastAsia="Malgun Gothic" w:hAnsi="Malgun Gothic" w:cs="Andalus"/>
        </w:rPr>
        <w:t>nonselling</w:t>
      </w:r>
      <w:proofErr w:type="spellEnd"/>
      <w:r w:rsidRPr="001D49C8">
        <w:rPr>
          <w:rFonts w:ascii="Malgun Gothic" w:eastAsia="Malgun Gothic" w:hAnsi="Malgun Gothic" w:cs="Andalus"/>
        </w:rPr>
        <w:t xml:space="preserve"> activities at international trade shows.</w:t>
      </w:r>
    </w:p>
    <w:p w14:paraId="22014C4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Industrial Marketing Management, 25(1), 59–66.</w:t>
      </w:r>
    </w:p>
    <w:p w14:paraId="26D91BB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Shoham, A. (1992). Selecting and evaluating trade shows. Industrial Marketing Management,</w:t>
      </w:r>
    </w:p>
    <w:p w14:paraId="7207F01F" w14:textId="77777777" w:rsidR="00E535BD" w:rsidRPr="001D49C8" w:rsidRDefault="00E535BD" w:rsidP="00E535BD">
      <w:pPr>
        <w:pStyle w:val="NoSpacing"/>
        <w:spacing w:line="220" w:lineRule="exact"/>
        <w:ind w:left="-142"/>
        <w:jc w:val="both"/>
        <w:rPr>
          <w:rFonts w:ascii="Malgun Gothic" w:eastAsia="Malgun Gothic" w:hAnsi="Malgun Gothic" w:cs="Andalus"/>
          <w:rtl/>
        </w:rPr>
      </w:pPr>
      <w:r w:rsidRPr="001D49C8">
        <w:rPr>
          <w:rFonts w:ascii="Malgun Gothic" w:eastAsia="Malgun Gothic" w:hAnsi="Malgun Gothic" w:cs="Andalus"/>
        </w:rPr>
        <w:t>21(4), 335–341.</w:t>
      </w:r>
    </w:p>
    <w:p w14:paraId="3593D684"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046F8D">
        <w:rPr>
          <w:rFonts w:ascii="Malgun Gothic" w:eastAsia="Malgun Gothic" w:hAnsi="Malgun Gothic" w:cs="Andalus"/>
        </w:rPr>
        <w:t>Shoham, A. (1999). Bounded rationality, planning, standardization of international strategy, and</w:t>
      </w:r>
      <w:r>
        <w:rPr>
          <w:rFonts w:ascii="Malgun Gothic" w:eastAsia="Malgun Gothic" w:hAnsi="Malgun Gothic" w:cs="Andalus"/>
        </w:rPr>
        <w:t xml:space="preserve"> </w:t>
      </w:r>
      <w:r w:rsidRPr="00046F8D">
        <w:rPr>
          <w:rFonts w:ascii="Malgun Gothic" w:eastAsia="Malgun Gothic" w:hAnsi="Malgun Gothic" w:cs="Andalus"/>
        </w:rPr>
        <w:t>export performance: A structural model examination. Journal of International Marketing,</w:t>
      </w:r>
    </w:p>
    <w:p w14:paraId="0399462C" w14:textId="77777777" w:rsidR="00E535BD" w:rsidRPr="001D49C8" w:rsidRDefault="00E535BD" w:rsidP="00E535BD">
      <w:pPr>
        <w:pStyle w:val="NoSpacing"/>
        <w:spacing w:line="220" w:lineRule="exact"/>
        <w:ind w:left="-142"/>
        <w:jc w:val="both"/>
        <w:rPr>
          <w:rFonts w:ascii="Malgun Gothic" w:eastAsia="Malgun Gothic" w:hAnsi="Malgun Gothic" w:cs="Andalus"/>
          <w:rtl/>
        </w:rPr>
      </w:pPr>
      <w:r w:rsidRPr="001D49C8">
        <w:rPr>
          <w:rFonts w:ascii="Malgun Gothic" w:eastAsia="Malgun Gothic" w:hAnsi="Malgun Gothic" w:cs="Andalus"/>
        </w:rPr>
        <w:t>7(2), 24–50.</w:t>
      </w:r>
    </w:p>
    <w:p w14:paraId="2A25ACA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Short, J., Williams, E., &amp; Christie, B. (1976). The social psychology of telecommunications. Wiley.</w:t>
      </w:r>
    </w:p>
    <w:p w14:paraId="025D2BA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Snowdon, B., (2003). Conversations on growth, stability and trade: An historical perspective.</w:t>
      </w:r>
    </w:p>
    <w:p w14:paraId="4B608D3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Edward Elgar.</w:t>
      </w:r>
    </w:p>
    <w:p w14:paraId="5216783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Soete, L. L. (2006). A knowledge economy paradigm and its consequences. Merit Working</w:t>
      </w:r>
    </w:p>
    <w:p w14:paraId="430F6CF0"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046F8D">
        <w:rPr>
          <w:rFonts w:ascii="Malgun Gothic" w:eastAsia="Malgun Gothic" w:hAnsi="Malgun Gothic" w:cs="Andalus"/>
        </w:rPr>
        <w:t>Papers 001, United Nations University- Maastricht Economic and Social Research Institute on</w:t>
      </w:r>
      <w:r>
        <w:rPr>
          <w:rFonts w:ascii="Malgun Gothic" w:eastAsia="Malgun Gothic" w:hAnsi="Malgun Gothic" w:cs="Andalus"/>
        </w:rPr>
        <w:t xml:space="preserve"> </w:t>
      </w:r>
      <w:r w:rsidRPr="00046F8D">
        <w:rPr>
          <w:rFonts w:ascii="Malgun Gothic" w:eastAsia="Malgun Gothic" w:hAnsi="Malgun Gothic" w:cs="Andalus"/>
        </w:rPr>
        <w:t>Innovation and Technology (MERIT).</w:t>
      </w:r>
    </w:p>
    <w:p w14:paraId="41D3168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Solow, R. (1956). A contribution to the theory of economic growth. Quarterly Journal of</w:t>
      </w:r>
    </w:p>
    <w:p w14:paraId="5A14A6CA"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Economics, 70, 65–94.</w:t>
      </w:r>
    </w:p>
    <w:p w14:paraId="654F7A7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Soludo, C., Ogbu, O., &amp; Chang, H.-J. (2004). The politics of trade and industrial policy in Africa:</w:t>
      </w:r>
    </w:p>
    <w:p w14:paraId="351ABE7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Forced consensus? Africa World Press.</w:t>
      </w:r>
    </w:p>
    <w:p w14:paraId="5E0A9A4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Steinmo</w:t>
      </w:r>
      <w:proofErr w:type="spellEnd"/>
      <w:r w:rsidRPr="001D49C8">
        <w:rPr>
          <w:rFonts w:ascii="Malgun Gothic" w:eastAsia="Malgun Gothic" w:hAnsi="Malgun Gothic" w:cs="Andalus"/>
        </w:rPr>
        <w:t>, S., Thelen, K., &amp; Longstreth, F. (Eds.). (1992). Structuring politics: Historical institutionalism in comparative analysis. Cambridge University Press.</w:t>
      </w:r>
    </w:p>
    <w:p w14:paraId="57CD599A"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Taylor, M. Z., (2004). Empirical evidence against Varieties of Capitalism’s theory of technological</w:t>
      </w:r>
      <w:r>
        <w:rPr>
          <w:rFonts w:ascii="Malgun Gothic" w:eastAsia="Malgun Gothic" w:hAnsi="Malgun Gothic" w:cs="Andalus"/>
        </w:rPr>
        <w:t xml:space="preserve"> </w:t>
      </w:r>
      <w:r w:rsidRPr="00046F8D">
        <w:rPr>
          <w:rFonts w:ascii="Malgun Gothic" w:eastAsia="Malgun Gothic" w:hAnsi="Malgun Gothic" w:cs="Andalus"/>
        </w:rPr>
        <w:t>innovation. International Organization, 58(3), 601–631.</w:t>
      </w:r>
    </w:p>
    <w:p w14:paraId="7BF3518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Ulku</w:t>
      </w:r>
      <w:proofErr w:type="spellEnd"/>
      <w:r w:rsidRPr="001D49C8">
        <w:rPr>
          <w:rFonts w:ascii="Malgun Gothic" w:eastAsia="Malgun Gothic" w:hAnsi="Malgun Gothic" w:cs="Andalus"/>
        </w:rPr>
        <w:t>, H. (2004). R&amp;D, Innovation and economic growth: An empirical analysis. International</w:t>
      </w:r>
    </w:p>
    <w:p w14:paraId="408C313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Monetary Fund, IMF Working Paper 185.</w:t>
      </w:r>
    </w:p>
    <w:p w14:paraId="5D48DE39"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046F8D">
        <w:rPr>
          <w:rFonts w:ascii="Malgun Gothic" w:eastAsia="Malgun Gothic" w:hAnsi="Malgun Gothic" w:cs="Andalus"/>
        </w:rPr>
        <w:t>van Hemert, P., &amp; Nijkamp, P. (2011). Critical success factors for a knowledge-based economy: An</w:t>
      </w:r>
      <w:r>
        <w:rPr>
          <w:rFonts w:ascii="Malgun Gothic" w:eastAsia="Malgun Gothic" w:hAnsi="Malgun Gothic" w:cs="Andalus"/>
        </w:rPr>
        <w:t xml:space="preserve"> </w:t>
      </w:r>
      <w:r w:rsidRPr="00046F8D">
        <w:rPr>
          <w:rFonts w:ascii="Malgun Gothic" w:eastAsia="Malgun Gothic" w:hAnsi="Malgun Gothic" w:cs="Andalus"/>
        </w:rPr>
        <w:t>empirical study into background factors of economic dynamism. In P. Nijkamp &amp; I. Siedschlag</w:t>
      </w:r>
    </w:p>
    <w:p w14:paraId="4F82295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(Eds.), Innovation, growth and competitiveness: Dynamic regions in the knowledge-based</w:t>
      </w:r>
    </w:p>
    <w:p w14:paraId="4F78D961"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world economy (pp. 61–89). Springer.</w:t>
      </w:r>
    </w:p>
    <w:p w14:paraId="6A3831D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Verlinden, C. (1963). Markets and fairs. In M. M. Postan, E. E. Rich, &amp; E. Miller (Eds.), The</w:t>
      </w:r>
    </w:p>
    <w:p w14:paraId="08DD93A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Cambridge economic history of Europe, Vol. III: Economic organization and policies in the</w:t>
      </w:r>
    </w:p>
    <w:p w14:paraId="377703A7" w14:textId="77777777" w:rsidR="00E535BD" w:rsidRPr="001D49C8" w:rsidRDefault="00E535BD" w:rsidP="00E535BD">
      <w:pPr>
        <w:pStyle w:val="NoSpacing"/>
        <w:spacing w:line="220" w:lineRule="exact"/>
        <w:ind w:left="-142"/>
        <w:jc w:val="both"/>
        <w:rPr>
          <w:rFonts w:ascii="Malgun Gothic" w:eastAsia="Malgun Gothic" w:hAnsi="Malgun Gothic" w:cs="Andalus"/>
        </w:rPr>
      </w:pPr>
      <w:proofErr w:type="gramStart"/>
      <w:r w:rsidRPr="001D49C8">
        <w:rPr>
          <w:rFonts w:ascii="Malgun Gothic" w:eastAsia="Malgun Gothic" w:hAnsi="Malgun Gothic" w:cs="Andalus"/>
        </w:rPr>
        <w:t>middle ages</w:t>
      </w:r>
      <w:proofErr w:type="gramEnd"/>
      <w:r w:rsidRPr="001D49C8">
        <w:rPr>
          <w:rFonts w:ascii="Malgun Gothic" w:eastAsia="Malgun Gothic" w:hAnsi="Malgun Gothic" w:cs="Andalus"/>
        </w:rPr>
        <w:t xml:space="preserve"> (pp. 119–153). Cambridge University Press.</w:t>
      </w:r>
    </w:p>
    <w:p w14:paraId="6BD3F32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 xml:space="preserve">Weber, A. (1909). </w:t>
      </w:r>
      <w:proofErr w:type="spellStart"/>
      <w:r w:rsidRPr="001D49C8">
        <w:rPr>
          <w:rFonts w:ascii="Malgun Gothic" w:eastAsia="Malgun Gothic" w:hAnsi="Malgun Gothic" w:cs="Andalus"/>
        </w:rPr>
        <w:t>Über</w:t>
      </w:r>
      <w:proofErr w:type="spellEnd"/>
      <w:r w:rsidRPr="001D49C8">
        <w:rPr>
          <w:rFonts w:ascii="Malgun Gothic" w:eastAsia="Malgun Gothic" w:hAnsi="Malgun Gothic" w:cs="Andalus"/>
        </w:rPr>
        <w:t xml:space="preserve"> den </w:t>
      </w:r>
      <w:proofErr w:type="spellStart"/>
      <w:r w:rsidRPr="001D49C8">
        <w:rPr>
          <w:rFonts w:ascii="Malgun Gothic" w:eastAsia="Malgun Gothic" w:hAnsi="Malgun Gothic" w:cs="Andalus"/>
        </w:rPr>
        <w:t>standort</w:t>
      </w:r>
      <w:proofErr w:type="spellEnd"/>
      <w:r w:rsidRPr="001D49C8">
        <w:rPr>
          <w:rFonts w:ascii="Malgun Gothic" w:eastAsia="Malgun Gothic" w:hAnsi="Malgun Gothic" w:cs="Andalus"/>
        </w:rPr>
        <w:t xml:space="preserve"> der </w:t>
      </w:r>
      <w:proofErr w:type="spellStart"/>
      <w:r w:rsidRPr="001D49C8">
        <w:rPr>
          <w:rFonts w:ascii="Malgun Gothic" w:eastAsia="Malgun Gothic" w:hAnsi="Malgun Gothic" w:cs="Andalus"/>
        </w:rPr>
        <w:t>industrien</w:t>
      </w:r>
      <w:proofErr w:type="spellEnd"/>
      <w:r w:rsidRPr="001D49C8">
        <w:rPr>
          <w:rFonts w:ascii="Malgun Gothic" w:eastAsia="Malgun Gothic" w:hAnsi="Malgun Gothic" w:cs="Andalus"/>
        </w:rPr>
        <w:t xml:space="preserve"> (Theory of the location of industries).</w:t>
      </w:r>
    </w:p>
    <w:p w14:paraId="3D244F6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J.C.B. Mohr.</w:t>
      </w:r>
    </w:p>
    <w:p w14:paraId="3506DE4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1D49C8">
        <w:rPr>
          <w:rFonts w:ascii="Malgun Gothic" w:eastAsia="Malgun Gothic" w:hAnsi="Malgun Gothic" w:cs="Andalus"/>
        </w:rPr>
        <w:t>Weisgal</w:t>
      </w:r>
      <w:proofErr w:type="spellEnd"/>
      <w:r w:rsidRPr="001D49C8">
        <w:rPr>
          <w:rFonts w:ascii="Malgun Gothic" w:eastAsia="Malgun Gothic" w:hAnsi="Malgun Gothic" w:cs="Andalus"/>
        </w:rPr>
        <w:t>, M. B. (1998). The end of the show. Center for Exhibition Industry Research (CEIR),</w:t>
      </w:r>
    </w:p>
    <w:p w14:paraId="638A7560" w14:textId="77777777" w:rsidR="00E535BD" w:rsidRDefault="00E535BD" w:rsidP="00E535BD">
      <w:pPr>
        <w:pStyle w:val="NoSpacing"/>
        <w:numPr>
          <w:ilvl w:val="0"/>
          <w:numId w:val="3"/>
        </w:numPr>
        <w:spacing w:line="220" w:lineRule="exact"/>
        <w:ind w:left="-142"/>
        <w:jc w:val="both"/>
      </w:pPr>
      <w:r w:rsidRPr="00046F8D">
        <w:rPr>
          <w:rFonts w:ascii="Malgun Gothic" w:eastAsia="Malgun Gothic" w:hAnsi="Malgun Gothic" w:cs="Andalus"/>
        </w:rPr>
        <w:t>Report SM35.</w:t>
      </w:r>
    </w:p>
    <w:p w14:paraId="31FDED94" w14:textId="7CA2020F"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399FF46C" w14:textId="77777777" w:rsidR="00E535BD" w:rsidRDefault="00E535BD" w:rsidP="00E535BD">
      <w:pPr>
        <w:jc w:val="both"/>
        <w:rPr>
          <w:rFonts w:cs="B Zar"/>
          <w:b/>
          <w:bCs/>
          <w:sz w:val="32"/>
          <w:szCs w:val="32"/>
        </w:rPr>
      </w:pPr>
      <w:commentRangeStart w:id="34"/>
      <w:r w:rsidRPr="007F64E8">
        <w:rPr>
          <w:rFonts w:cs="B Zar"/>
          <w:b/>
          <w:bCs/>
          <w:sz w:val="32"/>
          <w:szCs w:val="32"/>
          <w:rtl/>
        </w:rPr>
        <w:lastRenderedPageBreak/>
        <w:t>فصل</w:t>
      </w:r>
      <w:r>
        <w:rPr>
          <w:rFonts w:cs="B Zar" w:hint="cs"/>
          <w:b/>
          <w:bCs/>
          <w:sz w:val="32"/>
          <w:szCs w:val="32"/>
          <w:rtl/>
        </w:rPr>
        <w:t xml:space="preserve"> 3</w:t>
      </w:r>
      <w:commentRangeEnd w:id="34"/>
      <w:r w:rsidR="006E3F57">
        <w:rPr>
          <w:rStyle w:val="CommentReference"/>
          <w:rtl/>
        </w:rPr>
        <w:commentReference w:id="34"/>
      </w:r>
    </w:p>
    <w:p w14:paraId="4870A50E" w14:textId="77777777" w:rsidR="00E535BD" w:rsidRDefault="00E535BD" w:rsidP="00E535BD">
      <w:pPr>
        <w:jc w:val="both"/>
        <w:rPr>
          <w:rFonts w:cs="B Zar"/>
          <w:b/>
          <w:bCs/>
          <w:sz w:val="28"/>
          <w:szCs w:val="28"/>
        </w:rPr>
      </w:pPr>
      <w:r w:rsidRPr="000A384D">
        <w:rPr>
          <w:rFonts w:cs="B Zar"/>
          <w:b/>
          <w:bCs/>
          <w:sz w:val="28"/>
          <w:szCs w:val="28"/>
          <w:rtl/>
        </w:rPr>
        <w:t>مطالعه سرما</w:t>
      </w:r>
      <w:r w:rsidRPr="000A384D">
        <w:rPr>
          <w:rFonts w:cs="B Zar" w:hint="cs"/>
          <w:b/>
          <w:bCs/>
          <w:sz w:val="28"/>
          <w:szCs w:val="28"/>
          <w:rtl/>
        </w:rPr>
        <w:t>ی</w:t>
      </w:r>
      <w:r w:rsidRPr="000A384D">
        <w:rPr>
          <w:rFonts w:cs="B Zar" w:hint="eastAsia"/>
          <w:b/>
          <w:bCs/>
          <w:sz w:val="28"/>
          <w:szCs w:val="28"/>
          <w:rtl/>
        </w:rPr>
        <w:t>ه‌دار</w:t>
      </w:r>
      <w:r w:rsidRPr="000A384D">
        <w:rPr>
          <w:rFonts w:cs="B Zar" w:hint="cs"/>
          <w:b/>
          <w:bCs/>
          <w:sz w:val="28"/>
          <w:szCs w:val="28"/>
          <w:rtl/>
        </w:rPr>
        <w:t>ی‌</w:t>
      </w:r>
      <w:r w:rsidRPr="000A384D">
        <w:rPr>
          <w:rFonts w:cs="B Zar" w:hint="eastAsia"/>
          <w:b/>
          <w:bCs/>
          <w:sz w:val="28"/>
          <w:szCs w:val="28"/>
          <w:rtl/>
        </w:rPr>
        <w:t>ها</w:t>
      </w:r>
      <w:r w:rsidRPr="000A384D">
        <w:rPr>
          <w:rFonts w:cs="B Zar" w:hint="cs"/>
          <w:b/>
          <w:bCs/>
          <w:sz w:val="28"/>
          <w:szCs w:val="28"/>
          <w:rtl/>
        </w:rPr>
        <w:t>ی</w:t>
      </w:r>
      <w:r w:rsidRPr="000A384D">
        <w:rPr>
          <w:rFonts w:cs="B Zar"/>
          <w:b/>
          <w:bCs/>
          <w:sz w:val="28"/>
          <w:szCs w:val="28"/>
          <w:rtl/>
        </w:rPr>
        <w:t xml:space="preserve"> تطب</w:t>
      </w:r>
      <w:r w:rsidRPr="000A384D">
        <w:rPr>
          <w:rFonts w:cs="B Zar" w:hint="cs"/>
          <w:b/>
          <w:bCs/>
          <w:sz w:val="28"/>
          <w:szCs w:val="28"/>
          <w:rtl/>
        </w:rPr>
        <w:t>ی</w:t>
      </w:r>
      <w:r w:rsidRPr="000A384D">
        <w:rPr>
          <w:rFonts w:cs="B Zar" w:hint="eastAsia"/>
          <w:b/>
          <w:bCs/>
          <w:sz w:val="28"/>
          <w:szCs w:val="28"/>
          <w:rtl/>
        </w:rPr>
        <w:t>ق</w:t>
      </w:r>
      <w:r w:rsidRPr="000A384D">
        <w:rPr>
          <w:rFonts w:cs="B Zar" w:hint="cs"/>
          <w:b/>
          <w:bCs/>
          <w:sz w:val="28"/>
          <w:szCs w:val="28"/>
          <w:rtl/>
        </w:rPr>
        <w:t>ی</w:t>
      </w:r>
    </w:p>
    <w:p w14:paraId="2478F16A" w14:textId="77777777" w:rsidR="00E535BD" w:rsidRPr="000A384D" w:rsidRDefault="00E535BD" w:rsidP="00E535BD">
      <w:pPr>
        <w:jc w:val="both"/>
        <w:rPr>
          <w:rFonts w:cs="B Zar"/>
          <w:b/>
          <w:bCs/>
          <w:sz w:val="26"/>
          <w:szCs w:val="26"/>
        </w:rPr>
      </w:pPr>
      <w:r w:rsidRPr="000A384D">
        <w:rPr>
          <w:rFonts w:cs="B Zar"/>
          <w:b/>
          <w:bCs/>
          <w:sz w:val="26"/>
          <w:szCs w:val="26"/>
          <w:rtl/>
        </w:rPr>
        <w:t>مسئله تغییر نهادی</w:t>
      </w:r>
    </w:p>
    <w:p w14:paraId="4ED2357E" w14:textId="77777777" w:rsidR="00E535BD" w:rsidRDefault="00E535BD" w:rsidP="00E535BD">
      <w:pPr>
        <w:jc w:val="both"/>
        <w:rPr>
          <w:rFonts w:cs="B Nazanin"/>
          <w:b/>
          <w:bCs/>
          <w:sz w:val="28"/>
          <w:szCs w:val="28"/>
        </w:rPr>
      </w:pPr>
      <w:r>
        <w:rPr>
          <w:rFonts w:cs="B Nazanin" w:hint="cs"/>
          <w:b/>
          <w:bCs/>
          <w:sz w:val="28"/>
          <w:szCs w:val="28"/>
          <w:rtl/>
        </w:rPr>
        <w:t>3</w:t>
      </w:r>
      <w:r w:rsidRPr="00CD16B7">
        <w:rPr>
          <w:rFonts w:cs="B Nazanin"/>
          <w:b/>
          <w:bCs/>
          <w:sz w:val="28"/>
          <w:szCs w:val="28"/>
          <w:rtl/>
        </w:rPr>
        <w:t>.۱</w:t>
      </w:r>
      <w:r w:rsidRPr="00CD16B7">
        <w:rPr>
          <w:rFonts w:cs="B Nazanin"/>
          <w:b/>
          <w:bCs/>
          <w:sz w:val="28"/>
          <w:szCs w:val="28"/>
        </w:rPr>
        <w:t xml:space="preserve"> </w:t>
      </w:r>
      <w:r w:rsidRPr="00CD16B7">
        <w:rPr>
          <w:rFonts w:cs="B Nazanin"/>
          <w:b/>
          <w:bCs/>
          <w:sz w:val="28"/>
          <w:szCs w:val="28"/>
          <w:rtl/>
        </w:rPr>
        <w:t>مقدمه</w:t>
      </w:r>
    </w:p>
    <w:p w14:paraId="715AEF46" w14:textId="77777777" w:rsidR="00E535BD" w:rsidRDefault="00E535BD" w:rsidP="00E535BD">
      <w:pPr>
        <w:jc w:val="both"/>
        <w:rPr>
          <w:rFonts w:cs="B Zar"/>
          <w:sz w:val="28"/>
          <w:szCs w:val="28"/>
        </w:rPr>
      </w:pPr>
      <w:r w:rsidRPr="005048BA">
        <w:rPr>
          <w:rFonts w:cs="B Zar"/>
          <w:sz w:val="28"/>
          <w:szCs w:val="28"/>
          <w:rtl/>
        </w:rPr>
        <w:t>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با ارائه د</w:t>
      </w:r>
      <w:r w:rsidRPr="005048BA">
        <w:rPr>
          <w:rFonts w:cs="B Zar" w:hint="cs"/>
          <w:sz w:val="28"/>
          <w:szCs w:val="28"/>
          <w:rtl/>
        </w:rPr>
        <w:t>ی</w:t>
      </w:r>
      <w:r w:rsidRPr="005048BA">
        <w:rPr>
          <w:rFonts w:cs="B Zar" w:hint="eastAsia"/>
          <w:sz w:val="28"/>
          <w:szCs w:val="28"/>
          <w:rtl/>
        </w:rPr>
        <w:t>دگاه</w:t>
      </w:r>
      <w:r w:rsidRPr="005048BA">
        <w:rPr>
          <w:rFonts w:cs="B Zar" w:hint="cs"/>
          <w:sz w:val="28"/>
          <w:szCs w:val="28"/>
          <w:rtl/>
        </w:rPr>
        <w:t>ی</w:t>
      </w:r>
      <w:r w:rsidRPr="005048BA">
        <w:rPr>
          <w:rFonts w:cs="B Zar"/>
          <w:sz w:val="28"/>
          <w:szCs w:val="28"/>
          <w:rtl/>
        </w:rPr>
        <w:t xml:space="preserve"> در خصوص نقش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sz w:val="28"/>
          <w:szCs w:val="28"/>
          <w:rtl/>
        </w:rPr>
        <w:t xml:space="preserve"> در تسه</w:t>
      </w:r>
      <w:r w:rsidRPr="005048BA">
        <w:rPr>
          <w:rFonts w:cs="B Zar" w:hint="cs"/>
          <w:sz w:val="28"/>
          <w:szCs w:val="28"/>
          <w:rtl/>
        </w:rPr>
        <w:t>ی</w:t>
      </w:r>
      <w:r w:rsidRPr="005048BA">
        <w:rPr>
          <w:rFonts w:cs="B Zar" w:hint="eastAsia"/>
          <w:sz w:val="28"/>
          <w:szCs w:val="28"/>
          <w:rtl/>
        </w:rPr>
        <w:t>ل</w:t>
      </w:r>
      <w:r w:rsidRPr="005048BA">
        <w:rPr>
          <w:rFonts w:cs="B Zar"/>
          <w:sz w:val="28"/>
          <w:szCs w:val="28"/>
          <w:rtl/>
        </w:rPr>
        <w:t xml:space="preserve"> جر</w:t>
      </w:r>
      <w:r w:rsidRPr="005048BA">
        <w:rPr>
          <w:rFonts w:cs="B Zar" w:hint="cs"/>
          <w:sz w:val="28"/>
          <w:szCs w:val="28"/>
          <w:rtl/>
        </w:rPr>
        <w:t>ی</w:t>
      </w:r>
      <w:r w:rsidRPr="005048BA">
        <w:rPr>
          <w:rFonts w:cs="B Zar" w:hint="eastAsia"/>
          <w:sz w:val="28"/>
          <w:szCs w:val="28"/>
          <w:rtl/>
        </w:rPr>
        <w:t>ان</w:t>
      </w:r>
      <w:r w:rsidRPr="005048BA">
        <w:rPr>
          <w:rFonts w:cs="B Zar"/>
          <w:sz w:val="28"/>
          <w:szCs w:val="28"/>
          <w:rtl/>
        </w:rPr>
        <w:t xml:space="preserve"> دانش و تعاملات ب</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شرکت‌ها از سراسر جهان، به بررس</w:t>
      </w:r>
      <w:r w:rsidRPr="005048BA">
        <w:rPr>
          <w:rFonts w:cs="B Zar" w:hint="cs"/>
          <w:sz w:val="28"/>
          <w:szCs w:val="28"/>
          <w:rtl/>
        </w:rPr>
        <w:t>ی</w:t>
      </w:r>
      <w:r w:rsidRPr="005048BA">
        <w:rPr>
          <w:rFonts w:cs="B Zar"/>
          <w:sz w:val="28"/>
          <w:szCs w:val="28"/>
          <w:rtl/>
        </w:rPr>
        <w:t xml:space="preserve"> مبان</w:t>
      </w:r>
      <w:r w:rsidRPr="005048BA">
        <w:rPr>
          <w:rFonts w:cs="B Zar" w:hint="cs"/>
          <w:sz w:val="28"/>
          <w:szCs w:val="28"/>
          <w:rtl/>
        </w:rPr>
        <w:t>ی</w:t>
      </w:r>
      <w:r w:rsidRPr="005048BA">
        <w:rPr>
          <w:rFonts w:cs="B Zar"/>
          <w:sz w:val="28"/>
          <w:szCs w:val="28"/>
          <w:rtl/>
        </w:rPr>
        <w:t xml:space="preserve"> نهاد</w:t>
      </w:r>
      <w:r w:rsidRPr="005048BA">
        <w:rPr>
          <w:rFonts w:cs="B Zar" w:hint="cs"/>
          <w:sz w:val="28"/>
          <w:szCs w:val="28"/>
          <w:rtl/>
        </w:rPr>
        <w:t>ی</w:t>
      </w:r>
      <w:r w:rsidRPr="005048BA">
        <w:rPr>
          <w:rFonts w:cs="B Zar"/>
          <w:sz w:val="28"/>
          <w:szCs w:val="28"/>
          <w:rtl/>
        </w:rPr>
        <w:t xml:space="preserve"> فراگ</w:t>
      </w:r>
      <w:r w:rsidRPr="005048BA">
        <w:rPr>
          <w:rFonts w:cs="B Zar" w:hint="cs"/>
          <w:sz w:val="28"/>
          <w:szCs w:val="28"/>
          <w:rtl/>
        </w:rPr>
        <w:t>ی</w:t>
      </w:r>
      <w:r w:rsidRPr="005048BA">
        <w:rPr>
          <w:rFonts w:cs="B Zar" w:hint="eastAsia"/>
          <w:sz w:val="28"/>
          <w:szCs w:val="28"/>
          <w:rtl/>
        </w:rPr>
        <w:t>ر</w:t>
      </w:r>
      <w:r w:rsidRPr="005048BA">
        <w:rPr>
          <w:rFonts w:cs="B Zar" w:hint="cs"/>
          <w:sz w:val="28"/>
          <w:szCs w:val="28"/>
          <w:rtl/>
        </w:rPr>
        <w:t>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پردازد</w:t>
      </w:r>
      <w:r w:rsidRPr="005048BA">
        <w:rPr>
          <w:rFonts w:cs="B Zar"/>
          <w:sz w:val="28"/>
          <w:szCs w:val="28"/>
          <w:rtl/>
        </w:rPr>
        <w:t xml:space="preserve"> که ز</w:t>
      </w:r>
      <w:r w:rsidRPr="005048BA">
        <w:rPr>
          <w:rFonts w:cs="B Zar" w:hint="cs"/>
          <w:sz w:val="28"/>
          <w:szCs w:val="28"/>
          <w:rtl/>
        </w:rPr>
        <w:t>ی</w:t>
      </w:r>
      <w:r w:rsidRPr="005048BA">
        <w:rPr>
          <w:rFonts w:cs="B Zar" w:hint="eastAsia"/>
          <w:sz w:val="28"/>
          <w:szCs w:val="28"/>
          <w:rtl/>
        </w:rPr>
        <w:t>ربنا</w:t>
      </w:r>
      <w:r w:rsidRPr="005048BA">
        <w:rPr>
          <w:rFonts w:cs="B Zar" w:hint="cs"/>
          <w:sz w:val="28"/>
          <w:szCs w:val="28"/>
          <w:rtl/>
        </w:rPr>
        <w:t>ی</w:t>
      </w:r>
      <w:r w:rsidRPr="005048BA">
        <w:rPr>
          <w:rFonts w:cs="B Zar"/>
          <w:sz w:val="28"/>
          <w:szCs w:val="28"/>
          <w:rtl/>
        </w:rPr>
        <w:t xml:space="preserve">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تعاملات ب</w:t>
      </w:r>
      <w:r w:rsidRPr="005048BA">
        <w:rPr>
          <w:rFonts w:cs="B Zar" w:hint="cs"/>
          <w:sz w:val="28"/>
          <w:szCs w:val="28"/>
          <w:rtl/>
        </w:rPr>
        <w:t>ی</w:t>
      </w:r>
      <w:r w:rsidRPr="005048BA">
        <w:rPr>
          <w:rFonts w:cs="B Zar" w:hint="eastAsia"/>
          <w:sz w:val="28"/>
          <w:szCs w:val="28"/>
          <w:rtl/>
        </w:rPr>
        <w:t>ن‌شرکت</w:t>
      </w:r>
      <w:r w:rsidRPr="005048BA">
        <w:rPr>
          <w:rFonts w:cs="B Zar" w:hint="cs"/>
          <w:sz w:val="28"/>
          <w:szCs w:val="28"/>
          <w:rtl/>
        </w:rPr>
        <w:t>ی</w:t>
      </w:r>
      <w:r w:rsidRPr="005048BA">
        <w:rPr>
          <w:rFonts w:cs="B Zar"/>
          <w:sz w:val="28"/>
          <w:szCs w:val="28"/>
          <w:rtl/>
        </w:rPr>
        <w:t xml:space="preserve"> هستند.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در پاسخ به درخواست‌ها</w:t>
      </w:r>
      <w:r w:rsidRPr="005048BA">
        <w:rPr>
          <w:rFonts w:cs="B Zar" w:hint="cs"/>
          <w:sz w:val="28"/>
          <w:szCs w:val="28"/>
          <w:rtl/>
        </w:rPr>
        <w:t>یی</w:t>
      </w:r>
      <w:r w:rsidRPr="005048BA">
        <w:rPr>
          <w:rFonts w:cs="B Zar"/>
          <w:sz w:val="28"/>
          <w:szCs w:val="28"/>
          <w:rtl/>
        </w:rPr>
        <w:t xml:space="preserve"> مبن</w:t>
      </w:r>
      <w:r w:rsidRPr="005048BA">
        <w:rPr>
          <w:rFonts w:cs="B Zar" w:hint="cs"/>
          <w:sz w:val="28"/>
          <w:szCs w:val="28"/>
          <w:rtl/>
        </w:rPr>
        <w:t>ی</w:t>
      </w:r>
      <w:r w:rsidRPr="005048BA">
        <w:rPr>
          <w:rFonts w:cs="B Zar"/>
          <w:sz w:val="28"/>
          <w:szCs w:val="28"/>
          <w:rtl/>
        </w:rPr>
        <w:t xml:space="preserve"> بر تحل</w:t>
      </w:r>
      <w:r w:rsidRPr="005048BA">
        <w:rPr>
          <w:rFonts w:cs="B Zar" w:hint="cs"/>
          <w:sz w:val="28"/>
          <w:szCs w:val="28"/>
          <w:rtl/>
        </w:rPr>
        <w:t>ی</w:t>
      </w:r>
      <w:r w:rsidRPr="005048BA">
        <w:rPr>
          <w:rFonts w:cs="B Zar" w:hint="eastAsia"/>
          <w:sz w:val="28"/>
          <w:szCs w:val="28"/>
          <w:rtl/>
        </w:rPr>
        <w:t>ل</w:t>
      </w:r>
      <w:r w:rsidRPr="005048BA">
        <w:rPr>
          <w:rFonts w:cs="B Zar"/>
          <w:sz w:val="28"/>
          <w:szCs w:val="28"/>
          <w:rtl/>
        </w:rPr>
        <w:t xml:space="preserve"> سطوح مخ</w:t>
      </w:r>
      <w:r w:rsidRPr="005048BA">
        <w:rPr>
          <w:rFonts w:cs="B Zar" w:hint="eastAsia"/>
          <w:sz w:val="28"/>
          <w:szCs w:val="28"/>
          <w:rtl/>
        </w:rPr>
        <w:t>تلف</w:t>
      </w:r>
      <w:r w:rsidRPr="005048BA">
        <w:rPr>
          <w:rFonts w:cs="B Zar"/>
          <w:sz w:val="28"/>
          <w:szCs w:val="28"/>
          <w:rtl/>
        </w:rPr>
        <w:t xml:space="preserve"> در س</w:t>
      </w:r>
      <w:r w:rsidRPr="005048BA">
        <w:rPr>
          <w:rFonts w:cs="B Zar" w:hint="cs"/>
          <w:sz w:val="28"/>
          <w:szCs w:val="28"/>
          <w:rtl/>
        </w:rPr>
        <w:t>ی</w:t>
      </w:r>
      <w:r w:rsidRPr="005048BA">
        <w:rPr>
          <w:rFonts w:cs="B Zar" w:hint="eastAsia"/>
          <w:sz w:val="28"/>
          <w:szCs w:val="28"/>
          <w:rtl/>
        </w:rPr>
        <w:t>ستم‌ها</w:t>
      </w:r>
      <w:r w:rsidRPr="005048BA">
        <w:rPr>
          <w:rFonts w:cs="B Zar" w:hint="cs"/>
          <w:sz w:val="28"/>
          <w:szCs w:val="28"/>
          <w:rtl/>
        </w:rPr>
        <w:t>ی</w:t>
      </w:r>
      <w:r w:rsidRPr="005048BA">
        <w:rPr>
          <w:rFonts w:cs="B Zar"/>
          <w:sz w:val="28"/>
          <w:szCs w:val="28"/>
          <w:rtl/>
        </w:rPr>
        <w:t xml:space="preserve">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sz w:val="28"/>
          <w:szCs w:val="28"/>
          <w:rtl/>
        </w:rPr>
        <w:t xml:space="preserve"> پو</w:t>
      </w:r>
      <w:r w:rsidRPr="005048BA">
        <w:rPr>
          <w:rFonts w:cs="B Zar" w:hint="cs"/>
          <w:sz w:val="28"/>
          <w:szCs w:val="28"/>
          <w:rtl/>
        </w:rPr>
        <w:t>ی</w:t>
      </w:r>
      <w:r w:rsidRPr="005048BA">
        <w:rPr>
          <w:rFonts w:cs="B Zar" w:hint="eastAsia"/>
          <w:sz w:val="28"/>
          <w:szCs w:val="28"/>
          <w:rtl/>
        </w:rPr>
        <w:t>ا</w:t>
      </w:r>
      <w:r w:rsidRPr="005048BA">
        <w:rPr>
          <w:rFonts w:cs="B Zar"/>
          <w:sz w:val="28"/>
          <w:szCs w:val="28"/>
          <w:rtl/>
        </w:rPr>
        <w:t xml:space="preserve"> (برا</w:t>
      </w:r>
      <w:r w:rsidRPr="005048BA">
        <w:rPr>
          <w:rFonts w:cs="B Zar" w:hint="cs"/>
          <w:sz w:val="28"/>
          <w:szCs w:val="28"/>
          <w:rtl/>
        </w:rPr>
        <w:t>ی</w:t>
      </w:r>
      <w:r w:rsidRPr="005048BA">
        <w:rPr>
          <w:rFonts w:cs="B Zar"/>
          <w:sz w:val="28"/>
          <w:szCs w:val="28"/>
          <w:rtl/>
        </w:rPr>
        <w:t xml:space="preserve"> نمونه،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و جکسون، 2007 را ملاحظه کن</w:t>
      </w:r>
      <w:r w:rsidRPr="005048BA">
        <w:rPr>
          <w:rFonts w:cs="B Zar" w:hint="cs"/>
          <w:sz w:val="28"/>
          <w:szCs w:val="28"/>
          <w:rtl/>
        </w:rPr>
        <w:t>ی</w:t>
      </w:r>
      <w:r w:rsidRPr="005048BA">
        <w:rPr>
          <w:rFonts w:cs="B Zar" w:hint="eastAsia"/>
          <w:sz w:val="28"/>
          <w:szCs w:val="28"/>
          <w:rtl/>
        </w:rPr>
        <w:t>د</w:t>
      </w:r>
      <w:r w:rsidRPr="005048BA">
        <w:rPr>
          <w:rFonts w:cs="B Zar"/>
          <w:sz w:val="28"/>
          <w:szCs w:val="28"/>
          <w:rtl/>
        </w:rPr>
        <w:t>)، به تع</w:t>
      </w:r>
      <w:r w:rsidRPr="005048BA">
        <w:rPr>
          <w:rFonts w:cs="B Zar" w:hint="cs"/>
          <w:sz w:val="28"/>
          <w:szCs w:val="28"/>
          <w:rtl/>
        </w:rPr>
        <w:t>یی</w:t>
      </w:r>
      <w:r w:rsidRPr="005048BA">
        <w:rPr>
          <w:rFonts w:cs="B Zar" w:hint="eastAsia"/>
          <w:sz w:val="28"/>
          <w:szCs w:val="28"/>
          <w:rtl/>
        </w:rPr>
        <w:t>ن</w:t>
      </w:r>
      <w:r w:rsidRPr="005048BA">
        <w:rPr>
          <w:rFonts w:cs="B Zar"/>
          <w:sz w:val="28"/>
          <w:szCs w:val="28"/>
          <w:rtl/>
        </w:rPr>
        <w:t xml:space="preserve"> مبان</w:t>
      </w:r>
      <w:r w:rsidRPr="005048BA">
        <w:rPr>
          <w:rFonts w:cs="B Zar" w:hint="cs"/>
          <w:sz w:val="28"/>
          <w:szCs w:val="28"/>
          <w:rtl/>
        </w:rPr>
        <w:t>ی</w:t>
      </w:r>
      <w:r w:rsidRPr="005048BA">
        <w:rPr>
          <w:rFonts w:cs="B Zar"/>
          <w:sz w:val="28"/>
          <w:szCs w:val="28"/>
          <w:rtl/>
        </w:rPr>
        <w:t xml:space="preserve"> نظر</w:t>
      </w:r>
      <w:r w:rsidRPr="005048BA">
        <w:rPr>
          <w:rFonts w:cs="B Zar" w:hint="cs"/>
          <w:sz w:val="28"/>
          <w:szCs w:val="28"/>
          <w:rtl/>
        </w:rPr>
        <w:t>ی</w:t>
      </w:r>
      <w:r w:rsidRPr="005048BA">
        <w:rPr>
          <w:rFonts w:cs="B Zar"/>
          <w:sz w:val="28"/>
          <w:szCs w:val="28"/>
          <w:rtl/>
        </w:rPr>
        <w:t xml:space="preserve"> در سطح کلان م</w:t>
      </w:r>
      <w:r w:rsidRPr="005048BA">
        <w:rPr>
          <w:rFonts w:cs="B Zar" w:hint="cs"/>
          <w:sz w:val="28"/>
          <w:szCs w:val="28"/>
          <w:rtl/>
        </w:rPr>
        <w:t>ی‌</w:t>
      </w:r>
      <w:r w:rsidRPr="005048BA">
        <w:rPr>
          <w:rFonts w:cs="B Zar" w:hint="eastAsia"/>
          <w:sz w:val="28"/>
          <w:szCs w:val="28"/>
          <w:rtl/>
        </w:rPr>
        <w:t>پردازد</w:t>
      </w:r>
      <w:r w:rsidRPr="005048BA">
        <w:rPr>
          <w:rFonts w:cs="B Zar"/>
          <w:sz w:val="28"/>
          <w:szCs w:val="28"/>
          <w:rtl/>
        </w:rPr>
        <w:t>. برا</w:t>
      </w:r>
      <w:r w:rsidRPr="005048BA">
        <w:rPr>
          <w:rFonts w:cs="B Zar" w:hint="cs"/>
          <w:sz w:val="28"/>
          <w:szCs w:val="28"/>
          <w:rtl/>
        </w:rPr>
        <w:t>ی</w:t>
      </w:r>
      <w:r w:rsidRPr="005048BA">
        <w:rPr>
          <w:rFonts w:cs="B Zar"/>
          <w:sz w:val="28"/>
          <w:szCs w:val="28"/>
          <w:rtl/>
        </w:rPr>
        <w:t xml:space="preserve"> روشن شدن استدلال‌ها</w:t>
      </w:r>
      <w:r w:rsidRPr="005048BA">
        <w:rPr>
          <w:rFonts w:cs="B Zar" w:hint="cs"/>
          <w:sz w:val="28"/>
          <w:szCs w:val="28"/>
          <w:rtl/>
        </w:rPr>
        <w:t>ی</w:t>
      </w:r>
      <w:r w:rsidRPr="005048BA">
        <w:rPr>
          <w:rFonts w:cs="B Zar"/>
          <w:sz w:val="28"/>
          <w:szCs w:val="28"/>
          <w:rtl/>
        </w:rPr>
        <w:t xml:space="preserve"> اصل</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فرض</w:t>
      </w:r>
      <w:r w:rsidRPr="005048BA">
        <w:rPr>
          <w:rFonts w:cs="B Zar" w:hint="cs"/>
          <w:sz w:val="28"/>
          <w:szCs w:val="28"/>
          <w:rtl/>
        </w:rPr>
        <w:t>ی</w:t>
      </w:r>
      <w:r w:rsidRPr="005048BA">
        <w:rPr>
          <w:rFonts w:cs="B Zar" w:hint="eastAsia"/>
          <w:sz w:val="28"/>
          <w:szCs w:val="28"/>
          <w:rtl/>
        </w:rPr>
        <w:t>ه</w:t>
      </w:r>
      <w:r w:rsidRPr="005048BA">
        <w:rPr>
          <w:rFonts w:cs="B Zar"/>
          <w:sz w:val="28"/>
          <w:szCs w:val="28"/>
          <w:rtl/>
        </w:rPr>
        <w:t xml:space="preserve"> را مطرح م</w:t>
      </w:r>
      <w:r w:rsidRPr="005048BA">
        <w:rPr>
          <w:rFonts w:cs="B Zar" w:hint="cs"/>
          <w:sz w:val="28"/>
          <w:szCs w:val="28"/>
          <w:rtl/>
        </w:rPr>
        <w:t>ی‌</w:t>
      </w:r>
      <w:r w:rsidRPr="005048BA">
        <w:rPr>
          <w:rFonts w:cs="B Zar" w:hint="eastAsia"/>
          <w:sz w:val="28"/>
          <w:szCs w:val="28"/>
          <w:rtl/>
        </w:rPr>
        <w:t>کند</w:t>
      </w:r>
      <w:r w:rsidRPr="005048BA">
        <w:rPr>
          <w:rFonts w:cs="B Zar"/>
          <w:sz w:val="28"/>
          <w:szCs w:val="28"/>
          <w:rtl/>
        </w:rPr>
        <w:t xml:space="preserve"> که مجموعه‌ا</w:t>
      </w:r>
      <w:r w:rsidRPr="005048BA">
        <w:rPr>
          <w:rFonts w:cs="B Zar" w:hint="cs"/>
          <w:sz w:val="28"/>
          <w:szCs w:val="28"/>
          <w:rtl/>
        </w:rPr>
        <w:t>ی</w:t>
      </w:r>
      <w:r w:rsidRPr="005048BA">
        <w:rPr>
          <w:rFonts w:cs="B Zar"/>
          <w:sz w:val="28"/>
          <w:szCs w:val="28"/>
          <w:rtl/>
        </w:rPr>
        <w:t xml:space="preserve"> خاص از نهادها</w:t>
      </w:r>
      <w:r w:rsidRPr="005048BA">
        <w:rPr>
          <w:rFonts w:cs="B Zar" w:hint="cs"/>
          <w:sz w:val="28"/>
          <w:szCs w:val="28"/>
          <w:rtl/>
        </w:rPr>
        <w:t>ی</w:t>
      </w:r>
      <w:r w:rsidRPr="005048BA">
        <w:rPr>
          <w:rFonts w:cs="B Zar"/>
          <w:sz w:val="28"/>
          <w:szCs w:val="28"/>
          <w:rtl/>
        </w:rPr>
        <w:t xml:space="preserve"> مرتبط با مدل‌ها</w:t>
      </w:r>
      <w:r w:rsidRPr="005048BA">
        <w:rPr>
          <w:rFonts w:cs="B Zar" w:hint="cs"/>
          <w:sz w:val="28"/>
          <w:szCs w:val="28"/>
          <w:rtl/>
        </w:rPr>
        <w:t>ی</w:t>
      </w:r>
      <w:r w:rsidRPr="005048BA">
        <w:rPr>
          <w:rFonts w:cs="B Zar"/>
          <w:sz w:val="28"/>
          <w:szCs w:val="28"/>
          <w:rtl/>
        </w:rPr>
        <w:t xml:space="preserve"> گوناگون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w:t>
      </w:r>
      <w:r w:rsidRPr="005048BA">
        <w:rPr>
          <w:rFonts w:cs="B Zar" w:hint="eastAsia"/>
          <w:sz w:val="28"/>
          <w:szCs w:val="28"/>
          <w:rtl/>
        </w:rPr>
        <w:t>کم‌وب</w:t>
      </w:r>
      <w:r w:rsidRPr="005048BA">
        <w:rPr>
          <w:rFonts w:cs="B Zar" w:hint="cs"/>
          <w:sz w:val="28"/>
          <w:szCs w:val="28"/>
          <w:rtl/>
        </w:rPr>
        <w:t>ی</w:t>
      </w:r>
      <w:r w:rsidRPr="005048BA">
        <w:rPr>
          <w:rFonts w:cs="B Zar" w:hint="eastAsia"/>
          <w:sz w:val="28"/>
          <w:szCs w:val="28"/>
          <w:rtl/>
        </w:rPr>
        <w:t>ش،</w:t>
      </w:r>
      <w:r w:rsidRPr="005048BA">
        <w:rPr>
          <w:rFonts w:cs="B Zar"/>
          <w:sz w:val="28"/>
          <w:szCs w:val="28"/>
          <w:rtl/>
        </w:rPr>
        <w:t xml:space="preserve"> رفتارها و انتخاب‌ها</w:t>
      </w:r>
      <w:r w:rsidRPr="005048BA">
        <w:rPr>
          <w:rFonts w:cs="B Zar" w:hint="cs"/>
          <w:sz w:val="28"/>
          <w:szCs w:val="28"/>
          <w:rtl/>
        </w:rPr>
        <w:t>ی</w:t>
      </w:r>
      <w:r w:rsidRPr="005048BA">
        <w:rPr>
          <w:rFonts w:cs="B Zar"/>
          <w:sz w:val="28"/>
          <w:szCs w:val="28"/>
          <w:rtl/>
        </w:rPr>
        <w:t xml:space="preserve"> شرکت‌ها</w:t>
      </w:r>
      <w:r w:rsidRPr="005048BA">
        <w:rPr>
          <w:rFonts w:cs="B Zar" w:hint="cs"/>
          <w:sz w:val="28"/>
          <w:szCs w:val="28"/>
          <w:rtl/>
        </w:rPr>
        <w:t>ی</w:t>
      </w:r>
      <w:r w:rsidRPr="005048BA">
        <w:rPr>
          <w:rFonts w:cs="B Zar"/>
          <w:sz w:val="28"/>
          <w:szCs w:val="28"/>
          <w:rtl/>
        </w:rPr>
        <w:t xml:space="preserve"> شرکت‌کننده در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sz w:val="28"/>
          <w:szCs w:val="28"/>
          <w:rtl/>
        </w:rPr>
        <w:t xml:space="preserve"> را هدا</w:t>
      </w:r>
      <w:r w:rsidRPr="005048BA">
        <w:rPr>
          <w:rFonts w:cs="B Zar" w:hint="cs"/>
          <w:sz w:val="28"/>
          <w:szCs w:val="28"/>
          <w:rtl/>
        </w:rPr>
        <w:t>ی</w:t>
      </w:r>
      <w:r w:rsidRPr="005048BA">
        <w:rPr>
          <w:rFonts w:cs="B Zar" w:hint="eastAsia"/>
          <w:sz w:val="28"/>
          <w:szCs w:val="28"/>
          <w:rtl/>
        </w:rPr>
        <w:t>ت</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کنند</w:t>
      </w:r>
      <w:r w:rsidRPr="005048BA">
        <w:rPr>
          <w:rFonts w:cs="B Zar"/>
          <w:sz w:val="28"/>
          <w:szCs w:val="28"/>
          <w:rtl/>
        </w:rPr>
        <w:t>.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همسو با 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گسترده‌تر در زم</w:t>
      </w:r>
      <w:r w:rsidRPr="005048BA">
        <w:rPr>
          <w:rFonts w:cs="B Zar" w:hint="cs"/>
          <w:sz w:val="28"/>
          <w:szCs w:val="28"/>
          <w:rtl/>
        </w:rPr>
        <w:t>ی</w:t>
      </w:r>
      <w:r w:rsidRPr="005048BA">
        <w:rPr>
          <w:rFonts w:cs="B Zar" w:hint="eastAsia"/>
          <w:sz w:val="28"/>
          <w:szCs w:val="28"/>
          <w:rtl/>
        </w:rPr>
        <w:t>نه</w:t>
      </w:r>
      <w:r w:rsidRPr="005048BA">
        <w:rPr>
          <w:rFonts w:cs="B Zar"/>
          <w:sz w:val="28"/>
          <w:szCs w:val="28"/>
          <w:rtl/>
        </w:rPr>
        <w:t xml:space="preserve"> مقا</w:t>
      </w:r>
      <w:r w:rsidRPr="005048BA">
        <w:rPr>
          <w:rFonts w:cs="B Zar" w:hint="cs"/>
          <w:sz w:val="28"/>
          <w:szCs w:val="28"/>
          <w:rtl/>
        </w:rPr>
        <w:t>ی</w:t>
      </w:r>
      <w:r w:rsidRPr="005048BA">
        <w:rPr>
          <w:rFonts w:cs="B Zar" w:hint="eastAsia"/>
          <w:sz w:val="28"/>
          <w:szCs w:val="28"/>
          <w:rtl/>
        </w:rPr>
        <w:t>سه</w:t>
      </w:r>
      <w:r w:rsidRPr="005048BA">
        <w:rPr>
          <w:rFonts w:cs="B Zar"/>
          <w:sz w:val="28"/>
          <w:szCs w:val="28"/>
          <w:rtl/>
        </w:rPr>
        <w:t xml:space="preserve"> نظام‌ها</w:t>
      </w:r>
      <w:r w:rsidRPr="005048BA">
        <w:rPr>
          <w:rFonts w:cs="B Zar" w:hint="cs"/>
          <w:sz w:val="28"/>
          <w:szCs w:val="28"/>
          <w:rtl/>
        </w:rPr>
        <w:t>ی</w:t>
      </w:r>
      <w:r w:rsidRPr="005048BA">
        <w:rPr>
          <w:rFonts w:cs="B Zar"/>
          <w:sz w:val="28"/>
          <w:szCs w:val="28"/>
          <w:rtl/>
        </w:rPr>
        <w:t xml:space="preserve">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به‌و</w:t>
      </w:r>
      <w:r w:rsidRPr="005048BA">
        <w:rPr>
          <w:rFonts w:cs="B Zar" w:hint="cs"/>
          <w:sz w:val="28"/>
          <w:szCs w:val="28"/>
          <w:rtl/>
        </w:rPr>
        <w:t>ی</w:t>
      </w:r>
      <w:r w:rsidRPr="005048BA">
        <w:rPr>
          <w:rFonts w:cs="B Zar" w:hint="eastAsia"/>
          <w:sz w:val="28"/>
          <w:szCs w:val="28"/>
          <w:rtl/>
        </w:rPr>
        <w:t>ژه</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w:t>
      </w:r>
      <w:proofErr w:type="spellStart"/>
      <w:r w:rsidRPr="005048BA">
        <w:rPr>
          <w:rFonts w:cs="B Zar"/>
          <w:sz w:val="28"/>
          <w:szCs w:val="28"/>
        </w:rPr>
        <w:t>VoC</w:t>
      </w:r>
      <w:proofErr w:type="spellEnd"/>
      <w:r w:rsidRPr="005048BA">
        <w:rPr>
          <w:rFonts w:cs="B Zar"/>
          <w:sz w:val="28"/>
          <w:szCs w:val="28"/>
          <w:rtl/>
        </w:rPr>
        <w:t>، نشان م</w:t>
      </w:r>
      <w:r w:rsidRPr="005048BA">
        <w:rPr>
          <w:rFonts w:cs="B Zar" w:hint="cs"/>
          <w:sz w:val="28"/>
          <w:szCs w:val="28"/>
          <w:rtl/>
        </w:rPr>
        <w:t>ی‌</w:t>
      </w:r>
      <w:r w:rsidRPr="005048BA">
        <w:rPr>
          <w:rFonts w:cs="B Zar" w:hint="eastAsia"/>
          <w:sz w:val="28"/>
          <w:szCs w:val="28"/>
          <w:rtl/>
        </w:rPr>
        <w:t>دهد</w:t>
      </w:r>
      <w:r w:rsidRPr="005048BA">
        <w:rPr>
          <w:rFonts w:cs="B Zar"/>
          <w:sz w:val="28"/>
          <w:szCs w:val="28"/>
          <w:rtl/>
        </w:rPr>
        <w:t xml:space="preserve"> که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پ</w:t>
      </w:r>
      <w:r w:rsidRPr="005048BA">
        <w:rPr>
          <w:rFonts w:cs="B Zar" w:hint="cs"/>
          <w:sz w:val="28"/>
          <w:szCs w:val="28"/>
          <w:rtl/>
        </w:rPr>
        <w:t>ی</w:t>
      </w:r>
      <w:r w:rsidRPr="005048BA">
        <w:rPr>
          <w:rFonts w:cs="B Zar" w:hint="eastAsia"/>
          <w:sz w:val="28"/>
          <w:szCs w:val="28"/>
          <w:rtl/>
        </w:rPr>
        <w:t>کربند</w:t>
      </w:r>
      <w:r w:rsidRPr="005048BA">
        <w:rPr>
          <w:rFonts w:cs="B Zar" w:hint="cs"/>
          <w:sz w:val="28"/>
          <w:szCs w:val="28"/>
          <w:rtl/>
        </w:rPr>
        <w:t>ی‌</w:t>
      </w:r>
      <w:r w:rsidRPr="005048BA">
        <w:rPr>
          <w:rFonts w:cs="B Zar" w:hint="eastAsia"/>
          <w:sz w:val="28"/>
          <w:szCs w:val="28"/>
          <w:rtl/>
        </w:rPr>
        <w:t>ها</w:t>
      </w:r>
      <w:r w:rsidRPr="005048BA">
        <w:rPr>
          <w:rFonts w:cs="B Zar" w:hint="cs"/>
          <w:sz w:val="28"/>
          <w:szCs w:val="28"/>
          <w:rtl/>
        </w:rPr>
        <w:t>ی</w:t>
      </w:r>
      <w:r w:rsidRPr="005048BA">
        <w:rPr>
          <w:rFonts w:cs="B Zar"/>
          <w:sz w:val="28"/>
          <w:szCs w:val="28"/>
          <w:rtl/>
        </w:rPr>
        <w:t xml:space="preserve"> نهاد</w:t>
      </w:r>
      <w:r w:rsidRPr="005048BA">
        <w:rPr>
          <w:rFonts w:cs="B Zar" w:hint="cs"/>
          <w:sz w:val="28"/>
          <w:szCs w:val="28"/>
          <w:rtl/>
        </w:rPr>
        <w:t>ی</w:t>
      </w:r>
      <w:r w:rsidRPr="005048BA">
        <w:rPr>
          <w:rFonts w:cs="B Zar"/>
          <w:sz w:val="28"/>
          <w:szCs w:val="28"/>
          <w:rtl/>
        </w:rPr>
        <w:t xml:space="preserve"> عموماً شرکت‌ها را تشو</w:t>
      </w:r>
      <w:r w:rsidRPr="005048BA">
        <w:rPr>
          <w:rFonts w:cs="B Zar" w:hint="cs"/>
          <w:sz w:val="28"/>
          <w:szCs w:val="28"/>
          <w:rtl/>
        </w:rPr>
        <w:t>ی</w:t>
      </w:r>
      <w:r w:rsidRPr="005048BA">
        <w:rPr>
          <w:rFonts w:cs="B Zar" w:hint="eastAsia"/>
          <w:sz w:val="28"/>
          <w:szCs w:val="28"/>
          <w:rtl/>
        </w:rPr>
        <w:t>ق</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کنند</w:t>
      </w:r>
      <w:r w:rsidRPr="005048BA">
        <w:rPr>
          <w:rFonts w:cs="B Zar"/>
          <w:sz w:val="28"/>
          <w:szCs w:val="28"/>
          <w:rtl/>
        </w:rPr>
        <w:t xml:space="preserve"> تا به دنبال ا</w:t>
      </w:r>
      <w:r w:rsidRPr="005048BA">
        <w:rPr>
          <w:rFonts w:cs="B Zar" w:hint="cs"/>
          <w:sz w:val="28"/>
          <w:szCs w:val="28"/>
          <w:rtl/>
        </w:rPr>
        <w:t>ی</w:t>
      </w:r>
      <w:r w:rsidRPr="005048BA">
        <w:rPr>
          <w:rFonts w:cs="B Zar" w:hint="eastAsia"/>
          <w:sz w:val="28"/>
          <w:szCs w:val="28"/>
          <w:rtl/>
        </w:rPr>
        <w:t>ده‌ها،</w:t>
      </w:r>
      <w:r w:rsidRPr="005048BA">
        <w:rPr>
          <w:rFonts w:cs="B Zar"/>
          <w:sz w:val="28"/>
          <w:szCs w:val="28"/>
          <w:rtl/>
        </w:rPr>
        <w:t xml:space="preserve"> راهکارها و شرکا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جد</w:t>
      </w:r>
      <w:r w:rsidRPr="005048BA">
        <w:rPr>
          <w:rFonts w:cs="B Zar" w:hint="cs"/>
          <w:sz w:val="28"/>
          <w:szCs w:val="28"/>
          <w:rtl/>
        </w:rPr>
        <w:t>ی</w:t>
      </w:r>
      <w:r w:rsidRPr="005048BA">
        <w:rPr>
          <w:rFonts w:cs="B Zar" w:hint="eastAsia"/>
          <w:sz w:val="28"/>
          <w:szCs w:val="28"/>
          <w:rtl/>
        </w:rPr>
        <w:t>د</w:t>
      </w:r>
      <w:r w:rsidRPr="005048BA">
        <w:rPr>
          <w:rFonts w:cs="B Zar"/>
          <w:sz w:val="28"/>
          <w:szCs w:val="28"/>
          <w:rtl/>
        </w:rPr>
        <w:t xml:space="preserve"> در حوزه فناور</w:t>
      </w:r>
      <w:r w:rsidRPr="005048BA">
        <w:rPr>
          <w:rFonts w:cs="B Zar" w:hint="cs"/>
          <w:sz w:val="28"/>
          <w:szCs w:val="28"/>
          <w:rtl/>
        </w:rPr>
        <w:t>ی</w:t>
      </w:r>
      <w:r w:rsidRPr="005048BA">
        <w:rPr>
          <w:rFonts w:cs="B Zar"/>
          <w:sz w:val="28"/>
          <w:szCs w:val="28"/>
          <w:rtl/>
        </w:rPr>
        <w:t xml:space="preserve"> باشند که با مدل‌ها</w:t>
      </w:r>
      <w:r w:rsidRPr="005048BA">
        <w:rPr>
          <w:rFonts w:cs="B Zar" w:hint="cs"/>
          <w:sz w:val="28"/>
          <w:szCs w:val="28"/>
          <w:rtl/>
        </w:rPr>
        <w:t>ی</w:t>
      </w:r>
      <w:r w:rsidRPr="005048BA">
        <w:rPr>
          <w:rFonts w:cs="B Zar"/>
          <w:sz w:val="28"/>
          <w:szCs w:val="28"/>
          <w:rtl/>
        </w:rPr>
        <w:t xml:space="preserve"> تول</w:t>
      </w:r>
      <w:r w:rsidRPr="005048BA">
        <w:rPr>
          <w:rFonts w:cs="B Zar" w:hint="cs"/>
          <w:sz w:val="28"/>
          <w:szCs w:val="28"/>
          <w:rtl/>
        </w:rPr>
        <w:t>ی</w:t>
      </w:r>
      <w:r w:rsidRPr="005048BA">
        <w:rPr>
          <w:rFonts w:cs="B Zar" w:hint="eastAsia"/>
          <w:sz w:val="28"/>
          <w:szCs w:val="28"/>
          <w:rtl/>
        </w:rPr>
        <w:t>د</w:t>
      </w:r>
      <w:r w:rsidRPr="005048BA">
        <w:rPr>
          <w:rFonts w:cs="B Zar"/>
          <w:sz w:val="28"/>
          <w:szCs w:val="28"/>
          <w:rtl/>
        </w:rPr>
        <w:t xml:space="preserve"> موجود </w:t>
      </w:r>
      <w:r w:rsidRPr="005048BA">
        <w:rPr>
          <w:rFonts w:cs="B Zar" w:hint="cs"/>
          <w:sz w:val="28"/>
          <w:szCs w:val="28"/>
          <w:rtl/>
        </w:rPr>
        <w:t>ی</w:t>
      </w:r>
      <w:r w:rsidRPr="005048BA">
        <w:rPr>
          <w:rFonts w:cs="B Zar" w:hint="eastAsia"/>
          <w:sz w:val="28"/>
          <w:szCs w:val="28"/>
          <w:rtl/>
        </w:rPr>
        <w:t>ا</w:t>
      </w:r>
      <w:r w:rsidRPr="005048BA">
        <w:rPr>
          <w:rFonts w:cs="B Zar"/>
          <w:sz w:val="28"/>
          <w:szCs w:val="28"/>
          <w:rtl/>
        </w:rPr>
        <w:t xml:space="preserve"> تثب</w:t>
      </w:r>
      <w:r w:rsidRPr="005048BA">
        <w:rPr>
          <w:rFonts w:cs="B Zar" w:hint="cs"/>
          <w:sz w:val="28"/>
          <w:szCs w:val="28"/>
          <w:rtl/>
        </w:rPr>
        <w:t>ی</w:t>
      </w:r>
      <w:r w:rsidRPr="005048BA">
        <w:rPr>
          <w:rFonts w:cs="B Zar" w:hint="eastAsia"/>
          <w:sz w:val="28"/>
          <w:szCs w:val="28"/>
          <w:rtl/>
        </w:rPr>
        <w:t>ت‌شده</w:t>
      </w:r>
      <w:r w:rsidRPr="005048BA">
        <w:rPr>
          <w:rFonts w:cs="B Zar"/>
          <w:sz w:val="28"/>
          <w:szCs w:val="28"/>
          <w:rtl/>
        </w:rPr>
        <w:t xml:space="preserve"> در کشورها</w:t>
      </w:r>
      <w:r w:rsidRPr="005048BA">
        <w:rPr>
          <w:rFonts w:cs="B Zar" w:hint="cs"/>
          <w:sz w:val="28"/>
          <w:szCs w:val="28"/>
          <w:rtl/>
        </w:rPr>
        <w:t>ی</w:t>
      </w:r>
      <w:r w:rsidRPr="005048BA">
        <w:rPr>
          <w:rFonts w:cs="B Zar"/>
          <w:sz w:val="28"/>
          <w:szCs w:val="28"/>
          <w:rtl/>
        </w:rPr>
        <w:t xml:space="preserve"> خودشان سازگار</w:t>
      </w:r>
      <w:r w:rsidRPr="005048BA">
        <w:rPr>
          <w:rFonts w:cs="B Zar" w:hint="cs"/>
          <w:sz w:val="28"/>
          <w:szCs w:val="28"/>
          <w:rtl/>
        </w:rPr>
        <w:t>ی</w:t>
      </w:r>
      <w:r w:rsidRPr="005048BA">
        <w:rPr>
          <w:rFonts w:cs="B Zar"/>
          <w:sz w:val="28"/>
          <w:szCs w:val="28"/>
          <w:rtl/>
        </w:rPr>
        <w:t xml:space="preserve"> نزد</w:t>
      </w:r>
      <w:r w:rsidRPr="005048BA">
        <w:rPr>
          <w:rFonts w:cs="B Zar" w:hint="cs"/>
          <w:sz w:val="28"/>
          <w:szCs w:val="28"/>
          <w:rtl/>
        </w:rPr>
        <w:t>ی</w:t>
      </w:r>
      <w:r w:rsidRPr="005048BA">
        <w:rPr>
          <w:rFonts w:cs="B Zar" w:hint="eastAsia"/>
          <w:sz w:val="28"/>
          <w:szCs w:val="28"/>
          <w:rtl/>
        </w:rPr>
        <w:t>ک</w:t>
      </w:r>
      <w:r w:rsidRPr="005048BA">
        <w:rPr>
          <w:rFonts w:cs="B Zar" w:hint="cs"/>
          <w:sz w:val="28"/>
          <w:szCs w:val="28"/>
          <w:rtl/>
        </w:rPr>
        <w:t>ی</w:t>
      </w:r>
      <w:r w:rsidRPr="005048BA">
        <w:rPr>
          <w:rFonts w:cs="B Zar"/>
          <w:sz w:val="28"/>
          <w:szCs w:val="28"/>
          <w:rtl/>
        </w:rPr>
        <w:t xml:space="preserve"> داشته باشد.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w:t>
      </w:r>
      <w:r w:rsidRPr="005048BA">
        <w:rPr>
          <w:rFonts w:cs="B Zar" w:hint="cs"/>
          <w:sz w:val="28"/>
          <w:szCs w:val="28"/>
          <w:rtl/>
        </w:rPr>
        <w:t>ی</w:t>
      </w:r>
      <w:r w:rsidRPr="005048BA">
        <w:rPr>
          <w:rFonts w:cs="B Zar" w:hint="eastAsia"/>
          <w:sz w:val="28"/>
          <w:szCs w:val="28"/>
          <w:rtl/>
        </w:rPr>
        <w:t>افته</w:t>
      </w:r>
      <w:r w:rsidRPr="005048BA">
        <w:rPr>
          <w:rFonts w:cs="B Zar"/>
          <w:sz w:val="28"/>
          <w:szCs w:val="28"/>
          <w:rtl/>
        </w:rPr>
        <w:t xml:space="preserve"> از مفروضات اساس</w:t>
      </w:r>
      <w:r w:rsidRPr="005048BA">
        <w:rPr>
          <w:rFonts w:cs="B Zar" w:hint="cs"/>
          <w:sz w:val="28"/>
          <w:szCs w:val="28"/>
          <w:rtl/>
        </w:rPr>
        <w:t>ی</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w:t>
      </w:r>
      <w:proofErr w:type="spellStart"/>
      <w:r w:rsidRPr="005048BA">
        <w:rPr>
          <w:rFonts w:cs="B Zar"/>
          <w:sz w:val="28"/>
          <w:szCs w:val="28"/>
        </w:rPr>
        <w:t>VoC</w:t>
      </w:r>
      <w:proofErr w:type="spellEnd"/>
      <w:r w:rsidRPr="005048BA">
        <w:rPr>
          <w:rFonts w:cs="B Zar"/>
          <w:sz w:val="28"/>
          <w:szCs w:val="28"/>
          <w:rtl/>
        </w:rPr>
        <w:t xml:space="preserve"> و به طور کل</w:t>
      </w:r>
      <w:r w:rsidRPr="005048BA">
        <w:rPr>
          <w:rFonts w:cs="B Zar" w:hint="cs"/>
          <w:sz w:val="28"/>
          <w:szCs w:val="28"/>
          <w:rtl/>
        </w:rPr>
        <w:t>ی‌</w:t>
      </w:r>
      <w:r w:rsidRPr="005048BA">
        <w:rPr>
          <w:rFonts w:cs="B Zar" w:hint="eastAsia"/>
          <w:sz w:val="28"/>
          <w:szCs w:val="28"/>
          <w:rtl/>
        </w:rPr>
        <w:t>تر،</w:t>
      </w:r>
      <w:r w:rsidRPr="005048BA">
        <w:rPr>
          <w:rFonts w:cs="B Zar"/>
          <w:sz w:val="28"/>
          <w:szCs w:val="28"/>
          <w:rtl/>
        </w:rPr>
        <w:t xml:space="preserve"> 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hint="eastAsia"/>
          <w:sz w:val="28"/>
          <w:szCs w:val="28"/>
          <w:rtl/>
        </w:rPr>
        <w:t>ها</w:t>
      </w:r>
      <w:r w:rsidRPr="005048BA">
        <w:rPr>
          <w:rFonts w:cs="B Zar" w:hint="cs"/>
          <w:sz w:val="28"/>
          <w:szCs w:val="28"/>
          <w:rtl/>
        </w:rPr>
        <w:t>ی</w:t>
      </w:r>
      <w:r w:rsidRPr="005048BA">
        <w:rPr>
          <w:rFonts w:cs="B Zar"/>
          <w:sz w:val="28"/>
          <w:szCs w:val="28"/>
          <w:rtl/>
        </w:rPr>
        <w:t xml:space="preserve"> تطب</w:t>
      </w:r>
      <w:r w:rsidRPr="005048BA">
        <w:rPr>
          <w:rFonts w:cs="B Zar" w:hint="cs"/>
          <w:sz w:val="28"/>
          <w:szCs w:val="28"/>
          <w:rtl/>
        </w:rPr>
        <w:t>ی</w:t>
      </w:r>
      <w:r w:rsidRPr="005048BA">
        <w:rPr>
          <w:rFonts w:cs="B Zar" w:hint="eastAsia"/>
          <w:sz w:val="28"/>
          <w:szCs w:val="28"/>
          <w:rtl/>
        </w:rPr>
        <w:t>ق</w:t>
      </w:r>
      <w:r w:rsidRPr="005048BA">
        <w:rPr>
          <w:rFonts w:cs="B Zar" w:hint="cs"/>
          <w:sz w:val="28"/>
          <w:szCs w:val="28"/>
          <w:rtl/>
        </w:rPr>
        <w:t>ی</w:t>
      </w:r>
      <w:r w:rsidRPr="005048BA">
        <w:rPr>
          <w:rFonts w:cs="B Zar"/>
          <w:sz w:val="28"/>
          <w:szCs w:val="28"/>
          <w:rtl/>
        </w:rPr>
        <w:t xml:space="preserve"> (</w:t>
      </w:r>
      <w:r w:rsidRPr="005048BA">
        <w:rPr>
          <w:rFonts w:cs="B Zar"/>
          <w:sz w:val="28"/>
          <w:szCs w:val="28"/>
        </w:rPr>
        <w:t>CC</w:t>
      </w:r>
      <w:r w:rsidRPr="005048BA">
        <w:rPr>
          <w:rFonts w:cs="B Zar"/>
          <w:sz w:val="28"/>
          <w:szCs w:val="28"/>
          <w:rtl/>
        </w:rPr>
        <w:t>) پشت</w:t>
      </w:r>
      <w:r w:rsidRPr="005048BA">
        <w:rPr>
          <w:rFonts w:cs="B Zar" w:hint="cs"/>
          <w:sz w:val="28"/>
          <w:szCs w:val="28"/>
          <w:rtl/>
        </w:rPr>
        <w:t>ی</w:t>
      </w:r>
      <w:r w:rsidRPr="005048BA">
        <w:rPr>
          <w:rFonts w:cs="B Zar" w:hint="eastAsia"/>
          <w:sz w:val="28"/>
          <w:szCs w:val="28"/>
          <w:rtl/>
        </w:rPr>
        <w:t>بان</w:t>
      </w:r>
      <w:r w:rsidRPr="005048BA">
        <w:rPr>
          <w:rFonts w:cs="B Zar" w:hint="cs"/>
          <w:sz w:val="28"/>
          <w:szCs w:val="28"/>
          <w:rtl/>
        </w:rPr>
        <w:t>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کند</w:t>
      </w:r>
      <w:r w:rsidRPr="005048BA">
        <w:rPr>
          <w:rFonts w:cs="B Zar"/>
          <w:sz w:val="28"/>
          <w:szCs w:val="28"/>
          <w:rtl/>
        </w:rPr>
        <w:t>. با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حال، همان‌طور که در فصل 4 و با تمرکز بر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سطح خرد مشخص خواهد شد،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جستجو</w:t>
      </w:r>
      <w:r w:rsidRPr="005048BA">
        <w:rPr>
          <w:rFonts w:cs="B Zar" w:hint="cs"/>
          <w:sz w:val="28"/>
          <w:szCs w:val="28"/>
          <w:rtl/>
        </w:rPr>
        <w:t>ی</w:t>
      </w:r>
      <w:r w:rsidRPr="005048BA">
        <w:rPr>
          <w:rFonts w:cs="B Zar"/>
          <w:sz w:val="28"/>
          <w:szCs w:val="28"/>
          <w:rtl/>
        </w:rPr>
        <w:t xml:space="preserve"> فناور</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اگرچه تحت تأث</w:t>
      </w:r>
      <w:r w:rsidRPr="005048BA">
        <w:rPr>
          <w:rFonts w:cs="B Zar" w:hint="cs"/>
          <w:sz w:val="28"/>
          <w:szCs w:val="28"/>
          <w:rtl/>
        </w:rPr>
        <w:t>ی</w:t>
      </w:r>
      <w:r w:rsidRPr="005048BA">
        <w:rPr>
          <w:rFonts w:cs="B Zar" w:hint="eastAsia"/>
          <w:sz w:val="28"/>
          <w:szCs w:val="28"/>
          <w:rtl/>
        </w:rPr>
        <w:t>ر</w:t>
      </w:r>
      <w:r w:rsidRPr="005048BA">
        <w:rPr>
          <w:rFonts w:cs="B Zar"/>
          <w:sz w:val="28"/>
          <w:szCs w:val="28"/>
          <w:rtl/>
        </w:rPr>
        <w:t xml:space="preserve"> چارچوب‌ها</w:t>
      </w:r>
      <w:r w:rsidRPr="005048BA">
        <w:rPr>
          <w:rFonts w:cs="B Zar" w:hint="cs"/>
          <w:sz w:val="28"/>
          <w:szCs w:val="28"/>
          <w:rtl/>
        </w:rPr>
        <w:t>ی</w:t>
      </w:r>
      <w:r w:rsidRPr="005048BA">
        <w:rPr>
          <w:rFonts w:cs="B Zar"/>
          <w:sz w:val="28"/>
          <w:szCs w:val="28"/>
          <w:rtl/>
        </w:rPr>
        <w:t xml:space="preserve"> نهاد</w:t>
      </w:r>
      <w:r w:rsidRPr="005048BA">
        <w:rPr>
          <w:rFonts w:cs="B Zar" w:hint="cs"/>
          <w:sz w:val="28"/>
          <w:szCs w:val="28"/>
          <w:rtl/>
        </w:rPr>
        <w:t>ی</w:t>
      </w:r>
      <w:r w:rsidRPr="005048BA">
        <w:rPr>
          <w:rFonts w:cs="B Zar"/>
          <w:sz w:val="28"/>
          <w:szCs w:val="28"/>
          <w:rtl/>
        </w:rPr>
        <w:t xml:space="preserve"> گسترده‌تر انواع مختلف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sz w:val="28"/>
          <w:szCs w:val="28"/>
          <w:rtl/>
        </w:rPr>
        <w:t xml:space="preserve"> قرار دارند، اما به ندرت از </w:t>
      </w:r>
      <w:r w:rsidRPr="005048BA">
        <w:rPr>
          <w:rFonts w:cs="B Zar" w:hint="cs"/>
          <w:sz w:val="28"/>
          <w:szCs w:val="28"/>
          <w:rtl/>
        </w:rPr>
        <w:t>ی</w:t>
      </w:r>
      <w:r w:rsidRPr="005048BA">
        <w:rPr>
          <w:rFonts w:cs="B Zar" w:hint="eastAsia"/>
          <w:sz w:val="28"/>
          <w:szCs w:val="28"/>
          <w:rtl/>
        </w:rPr>
        <w:t>ک</w:t>
      </w:r>
      <w:r w:rsidRPr="005048BA">
        <w:rPr>
          <w:rFonts w:cs="B Zar"/>
          <w:sz w:val="28"/>
          <w:szCs w:val="28"/>
          <w:rtl/>
        </w:rPr>
        <w:t xml:space="preserve"> الگو</w:t>
      </w:r>
      <w:r w:rsidRPr="005048BA">
        <w:rPr>
          <w:rFonts w:cs="B Zar" w:hint="cs"/>
          <w:sz w:val="28"/>
          <w:szCs w:val="28"/>
          <w:rtl/>
        </w:rPr>
        <w:t>ی</w:t>
      </w:r>
      <w:r w:rsidRPr="005048BA">
        <w:rPr>
          <w:rFonts w:cs="B Zar"/>
          <w:sz w:val="28"/>
          <w:szCs w:val="28"/>
          <w:rtl/>
        </w:rPr>
        <w:t xml:space="preserve"> منطق</w:t>
      </w:r>
      <w:r w:rsidRPr="005048BA">
        <w:rPr>
          <w:rFonts w:cs="B Zar" w:hint="cs"/>
          <w:sz w:val="28"/>
          <w:szCs w:val="28"/>
          <w:rtl/>
        </w:rPr>
        <w:t>ی</w:t>
      </w:r>
      <w:r w:rsidRPr="005048BA">
        <w:rPr>
          <w:rFonts w:cs="B Zar"/>
          <w:sz w:val="28"/>
          <w:szCs w:val="28"/>
          <w:rtl/>
        </w:rPr>
        <w:t xml:space="preserve"> </w:t>
      </w:r>
      <w:r w:rsidRPr="005048BA">
        <w:rPr>
          <w:rFonts w:cs="B Zar" w:hint="cs"/>
          <w:sz w:val="28"/>
          <w:szCs w:val="28"/>
          <w:rtl/>
        </w:rPr>
        <w:t>ی</w:t>
      </w:r>
      <w:r w:rsidRPr="005048BA">
        <w:rPr>
          <w:rFonts w:cs="B Zar" w:hint="eastAsia"/>
          <w:sz w:val="28"/>
          <w:szCs w:val="28"/>
          <w:rtl/>
        </w:rPr>
        <w:t>ا</w:t>
      </w:r>
      <w:r w:rsidRPr="005048BA">
        <w:rPr>
          <w:rFonts w:cs="B Zar"/>
          <w:sz w:val="28"/>
          <w:szCs w:val="28"/>
          <w:rtl/>
        </w:rPr>
        <w:t xml:space="preserve"> خط</w:t>
      </w:r>
      <w:r w:rsidRPr="005048BA">
        <w:rPr>
          <w:rFonts w:cs="B Zar" w:hint="cs"/>
          <w:sz w:val="28"/>
          <w:szCs w:val="28"/>
          <w:rtl/>
        </w:rPr>
        <w:t>ی</w:t>
      </w:r>
      <w:r w:rsidRPr="005048BA">
        <w:rPr>
          <w:rFonts w:cs="B Zar"/>
          <w:sz w:val="28"/>
          <w:szCs w:val="28"/>
          <w:rtl/>
        </w:rPr>
        <w:t xml:space="preserve"> پ</w:t>
      </w:r>
      <w:r w:rsidRPr="005048BA">
        <w:rPr>
          <w:rFonts w:cs="B Zar" w:hint="cs"/>
          <w:sz w:val="28"/>
          <w:szCs w:val="28"/>
          <w:rtl/>
        </w:rPr>
        <w:t>ی</w:t>
      </w:r>
      <w:r w:rsidRPr="005048BA">
        <w:rPr>
          <w:rFonts w:cs="B Zar" w:hint="eastAsia"/>
          <w:sz w:val="28"/>
          <w:szCs w:val="28"/>
          <w:rtl/>
        </w:rPr>
        <w:t>رو</w:t>
      </w:r>
      <w:r w:rsidRPr="005048BA">
        <w:rPr>
          <w:rFonts w:cs="B Zar" w:hint="cs"/>
          <w:sz w:val="28"/>
          <w:szCs w:val="28"/>
          <w:rtl/>
        </w:rPr>
        <w:t>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کنند</w:t>
      </w:r>
      <w:r w:rsidRPr="005048BA">
        <w:rPr>
          <w:rFonts w:cs="B Zar"/>
          <w:sz w:val="28"/>
          <w:szCs w:val="28"/>
          <w:rtl/>
        </w:rPr>
        <w:t>. در ع</w:t>
      </w:r>
      <w:r w:rsidRPr="005048BA">
        <w:rPr>
          <w:rFonts w:cs="B Zar" w:hint="eastAsia"/>
          <w:sz w:val="28"/>
          <w:szCs w:val="28"/>
          <w:rtl/>
        </w:rPr>
        <w:t>وض،</w:t>
      </w:r>
      <w:r w:rsidRPr="005048BA">
        <w:rPr>
          <w:rFonts w:cs="B Zar"/>
          <w:sz w:val="28"/>
          <w:szCs w:val="28"/>
          <w:rtl/>
        </w:rPr>
        <w:t xml:space="preserve">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جستجو</w:t>
      </w:r>
      <w:r w:rsidRPr="005048BA">
        <w:rPr>
          <w:rFonts w:cs="B Zar" w:hint="cs"/>
          <w:sz w:val="28"/>
          <w:szCs w:val="28"/>
          <w:rtl/>
        </w:rPr>
        <w:t>ی</w:t>
      </w:r>
      <w:r w:rsidRPr="005048BA">
        <w:rPr>
          <w:rFonts w:cs="B Zar"/>
          <w:sz w:val="28"/>
          <w:szCs w:val="28"/>
          <w:rtl/>
        </w:rPr>
        <w:t xml:space="preserve"> شرکت‌ها در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را م</w:t>
      </w:r>
      <w:r w:rsidRPr="005048BA">
        <w:rPr>
          <w:rFonts w:cs="B Zar" w:hint="cs"/>
          <w:sz w:val="28"/>
          <w:szCs w:val="28"/>
          <w:rtl/>
        </w:rPr>
        <w:t>ی‌</w:t>
      </w:r>
      <w:r w:rsidRPr="005048BA">
        <w:rPr>
          <w:rFonts w:cs="B Zar" w:hint="eastAsia"/>
          <w:sz w:val="28"/>
          <w:szCs w:val="28"/>
          <w:rtl/>
        </w:rPr>
        <w:t>توان</w:t>
      </w:r>
      <w:r w:rsidRPr="005048BA">
        <w:rPr>
          <w:rFonts w:cs="B Zar"/>
          <w:sz w:val="28"/>
          <w:szCs w:val="28"/>
          <w:rtl/>
        </w:rPr>
        <w:t xml:space="preserve"> بهتر از طر</w:t>
      </w:r>
      <w:r w:rsidRPr="005048BA">
        <w:rPr>
          <w:rFonts w:cs="B Zar" w:hint="cs"/>
          <w:sz w:val="28"/>
          <w:szCs w:val="28"/>
          <w:rtl/>
        </w:rPr>
        <w:t>ی</w:t>
      </w:r>
      <w:r w:rsidRPr="005048BA">
        <w:rPr>
          <w:rFonts w:cs="B Zar" w:hint="eastAsia"/>
          <w:sz w:val="28"/>
          <w:szCs w:val="28"/>
          <w:rtl/>
        </w:rPr>
        <w:t>ق</w:t>
      </w:r>
      <w:r w:rsidRPr="005048BA">
        <w:rPr>
          <w:rFonts w:cs="B Zar"/>
          <w:sz w:val="28"/>
          <w:szCs w:val="28"/>
          <w:rtl/>
        </w:rPr>
        <w:t xml:space="preserve"> مفهوم "آنارش</w:t>
      </w:r>
      <w:r w:rsidRPr="005048BA">
        <w:rPr>
          <w:rFonts w:cs="B Zar" w:hint="cs"/>
          <w:sz w:val="28"/>
          <w:szCs w:val="28"/>
          <w:rtl/>
        </w:rPr>
        <w:t>ی‌</w:t>
      </w:r>
      <w:r w:rsidRPr="005048BA">
        <w:rPr>
          <w:rFonts w:cs="B Zar" w:hint="eastAsia"/>
          <w:sz w:val="28"/>
          <w:szCs w:val="28"/>
          <w:rtl/>
        </w:rPr>
        <w:t>ها</w:t>
      </w:r>
      <w:r w:rsidRPr="005048BA">
        <w:rPr>
          <w:rFonts w:cs="B Zar" w:hint="cs"/>
          <w:sz w:val="28"/>
          <w:szCs w:val="28"/>
          <w:rtl/>
        </w:rPr>
        <w:t>ی</w:t>
      </w:r>
      <w:r w:rsidRPr="005048BA">
        <w:rPr>
          <w:rFonts w:cs="B Zar"/>
          <w:sz w:val="28"/>
          <w:szCs w:val="28"/>
          <w:rtl/>
        </w:rPr>
        <w:t xml:space="preserve"> سازمان‌</w:t>
      </w:r>
      <w:r w:rsidRPr="005048BA">
        <w:rPr>
          <w:rFonts w:cs="B Zar" w:hint="cs"/>
          <w:sz w:val="28"/>
          <w:szCs w:val="28"/>
          <w:rtl/>
        </w:rPr>
        <w:t>ی</w:t>
      </w:r>
      <w:r w:rsidRPr="005048BA">
        <w:rPr>
          <w:rFonts w:cs="B Zar" w:hint="eastAsia"/>
          <w:sz w:val="28"/>
          <w:szCs w:val="28"/>
          <w:rtl/>
        </w:rPr>
        <w:t>افته</w:t>
      </w:r>
      <w:r w:rsidRPr="005048BA">
        <w:rPr>
          <w:rFonts w:cs="B Zar"/>
          <w:sz w:val="28"/>
          <w:szCs w:val="28"/>
          <w:rtl/>
        </w:rPr>
        <w:t>" و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سطل زباله درک کرد؛ مفاه</w:t>
      </w:r>
      <w:r w:rsidRPr="005048BA">
        <w:rPr>
          <w:rFonts w:cs="B Zar" w:hint="cs"/>
          <w:sz w:val="28"/>
          <w:szCs w:val="28"/>
          <w:rtl/>
        </w:rPr>
        <w:t>ی</w:t>
      </w:r>
      <w:r w:rsidRPr="005048BA">
        <w:rPr>
          <w:rFonts w:cs="B Zar" w:hint="eastAsia"/>
          <w:sz w:val="28"/>
          <w:szCs w:val="28"/>
          <w:rtl/>
        </w:rPr>
        <w:t>م</w:t>
      </w:r>
      <w:r w:rsidRPr="005048BA">
        <w:rPr>
          <w:rFonts w:cs="B Zar" w:hint="cs"/>
          <w:sz w:val="28"/>
          <w:szCs w:val="28"/>
          <w:rtl/>
        </w:rPr>
        <w:t>ی</w:t>
      </w:r>
      <w:r w:rsidRPr="005048BA">
        <w:rPr>
          <w:rFonts w:cs="B Zar"/>
          <w:sz w:val="28"/>
          <w:szCs w:val="28"/>
          <w:rtl/>
        </w:rPr>
        <w:t xml:space="preserve"> که نخست</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بار توسط کوهن و همکاران (1972) مطرح و سپس توسط د</w:t>
      </w:r>
      <w:r w:rsidRPr="005048BA">
        <w:rPr>
          <w:rFonts w:cs="B Zar" w:hint="cs"/>
          <w:sz w:val="28"/>
          <w:szCs w:val="28"/>
          <w:rtl/>
        </w:rPr>
        <w:t>ی</w:t>
      </w:r>
      <w:r w:rsidRPr="005048BA">
        <w:rPr>
          <w:rFonts w:cs="B Zar" w:hint="eastAsia"/>
          <w:sz w:val="28"/>
          <w:szCs w:val="28"/>
          <w:rtl/>
        </w:rPr>
        <w:t>گران،</w:t>
      </w:r>
      <w:r w:rsidRPr="005048BA">
        <w:rPr>
          <w:rFonts w:cs="B Zar"/>
          <w:sz w:val="28"/>
          <w:szCs w:val="28"/>
          <w:rtl/>
        </w:rPr>
        <w:t xml:space="preserve"> به‌و</w:t>
      </w:r>
      <w:r w:rsidRPr="005048BA">
        <w:rPr>
          <w:rFonts w:cs="B Zar" w:hint="cs"/>
          <w:sz w:val="28"/>
          <w:szCs w:val="28"/>
          <w:rtl/>
        </w:rPr>
        <w:t>ی</w:t>
      </w:r>
      <w:r w:rsidRPr="005048BA">
        <w:rPr>
          <w:rFonts w:cs="B Zar" w:hint="eastAsia"/>
          <w:sz w:val="28"/>
          <w:szCs w:val="28"/>
          <w:rtl/>
        </w:rPr>
        <w:t>ژه</w:t>
      </w:r>
      <w:r w:rsidRPr="005048BA">
        <w:rPr>
          <w:rFonts w:cs="B Zar"/>
          <w:sz w:val="28"/>
          <w:szCs w:val="28"/>
          <w:rtl/>
        </w:rPr>
        <w:t xml:space="preserve"> ک</w:t>
      </w:r>
      <w:r w:rsidRPr="005048BA">
        <w:rPr>
          <w:rFonts w:cs="B Zar" w:hint="cs"/>
          <w:sz w:val="28"/>
          <w:szCs w:val="28"/>
          <w:rtl/>
        </w:rPr>
        <w:t>ی</w:t>
      </w:r>
      <w:r w:rsidRPr="005048BA">
        <w:rPr>
          <w:rFonts w:cs="B Zar" w:hint="eastAsia"/>
          <w:sz w:val="28"/>
          <w:szCs w:val="28"/>
          <w:rtl/>
        </w:rPr>
        <w:t>نگدون</w:t>
      </w:r>
      <w:r w:rsidRPr="005048BA">
        <w:rPr>
          <w:rFonts w:cs="B Zar"/>
          <w:sz w:val="28"/>
          <w:szCs w:val="28"/>
          <w:rtl/>
        </w:rPr>
        <w:t xml:space="preserve"> (2003)، توسعه </w:t>
      </w:r>
      <w:r w:rsidRPr="005048BA">
        <w:rPr>
          <w:rFonts w:cs="B Zar" w:hint="cs"/>
          <w:sz w:val="28"/>
          <w:szCs w:val="28"/>
          <w:rtl/>
        </w:rPr>
        <w:t>ی</w:t>
      </w:r>
      <w:r w:rsidRPr="005048BA">
        <w:rPr>
          <w:rFonts w:cs="B Zar" w:hint="eastAsia"/>
          <w:sz w:val="28"/>
          <w:szCs w:val="28"/>
          <w:rtl/>
        </w:rPr>
        <w:t>افتند</w:t>
      </w:r>
      <w:r w:rsidRPr="005048BA">
        <w:rPr>
          <w:rFonts w:cs="B Zar"/>
          <w:sz w:val="28"/>
          <w:szCs w:val="28"/>
          <w:rtl/>
        </w:rPr>
        <w:t>.</w:t>
      </w:r>
    </w:p>
    <w:p w14:paraId="489A3BBA" w14:textId="77777777" w:rsidR="00E535BD" w:rsidRPr="005048BA" w:rsidRDefault="00E535BD" w:rsidP="00E535BD">
      <w:pPr>
        <w:jc w:val="both"/>
        <w:rPr>
          <w:rFonts w:cs="B Zar"/>
          <w:sz w:val="28"/>
          <w:szCs w:val="28"/>
          <w:rtl/>
        </w:rPr>
      </w:pPr>
      <w:r w:rsidRPr="005048BA">
        <w:rPr>
          <w:rFonts w:cs="B Zar"/>
          <w:sz w:val="28"/>
          <w:szCs w:val="28"/>
          <w:rtl/>
        </w:rPr>
        <w:t>ساختار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به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ترت</w:t>
      </w:r>
      <w:r w:rsidRPr="005048BA">
        <w:rPr>
          <w:rFonts w:cs="B Zar" w:hint="cs"/>
          <w:sz w:val="28"/>
          <w:szCs w:val="28"/>
          <w:rtl/>
        </w:rPr>
        <w:t>ی</w:t>
      </w:r>
      <w:r w:rsidRPr="005048BA">
        <w:rPr>
          <w:rFonts w:cs="B Zar" w:hint="eastAsia"/>
          <w:sz w:val="28"/>
          <w:szCs w:val="28"/>
          <w:rtl/>
        </w:rPr>
        <w:t>ب</w:t>
      </w:r>
      <w:r w:rsidRPr="005048BA">
        <w:rPr>
          <w:rFonts w:cs="B Zar"/>
          <w:sz w:val="28"/>
          <w:szCs w:val="28"/>
          <w:rtl/>
        </w:rPr>
        <w:t xml:space="preserve"> است: ابتدا، ماه</w:t>
      </w:r>
      <w:r w:rsidRPr="005048BA">
        <w:rPr>
          <w:rFonts w:cs="B Zar" w:hint="cs"/>
          <w:sz w:val="28"/>
          <w:szCs w:val="28"/>
          <w:rtl/>
        </w:rPr>
        <w:t>ی</w:t>
      </w:r>
      <w:r w:rsidRPr="005048BA">
        <w:rPr>
          <w:rFonts w:cs="B Zar" w:hint="eastAsia"/>
          <w:sz w:val="28"/>
          <w:szCs w:val="28"/>
          <w:rtl/>
        </w:rPr>
        <w:t>ت</w:t>
      </w:r>
      <w:r w:rsidRPr="005048BA">
        <w:rPr>
          <w:rFonts w:cs="B Zar"/>
          <w:sz w:val="28"/>
          <w:szCs w:val="28"/>
          <w:rtl/>
        </w:rPr>
        <w:t xml:space="preserve"> الگوها</w:t>
      </w:r>
      <w:r w:rsidRPr="005048BA">
        <w:rPr>
          <w:rFonts w:cs="B Zar" w:hint="cs"/>
          <w:sz w:val="28"/>
          <w:szCs w:val="28"/>
          <w:rtl/>
        </w:rPr>
        <w:t>ی</w:t>
      </w:r>
      <w:r w:rsidRPr="005048BA">
        <w:rPr>
          <w:rFonts w:cs="B Zar"/>
          <w:sz w:val="28"/>
          <w:szCs w:val="28"/>
          <w:rtl/>
        </w:rPr>
        <w:t xml:space="preserve"> مل</w:t>
      </w:r>
      <w:r w:rsidRPr="005048BA">
        <w:rPr>
          <w:rFonts w:cs="B Zar" w:hint="cs"/>
          <w:sz w:val="28"/>
          <w:szCs w:val="28"/>
          <w:rtl/>
        </w:rPr>
        <w:t>یِ</w:t>
      </w:r>
      <w:r w:rsidRPr="005048BA">
        <w:rPr>
          <w:rFonts w:cs="B Zar"/>
          <w:sz w:val="28"/>
          <w:szCs w:val="28"/>
          <w:rtl/>
        </w:rPr>
        <w:t xml:space="preserve"> تخصص</w:t>
      </w:r>
      <w:r w:rsidRPr="005048BA">
        <w:rPr>
          <w:rFonts w:cs="B Zar" w:hint="cs"/>
          <w:sz w:val="28"/>
          <w:szCs w:val="28"/>
          <w:rtl/>
        </w:rPr>
        <w:t>ی</w:t>
      </w:r>
      <w:r w:rsidRPr="005048BA">
        <w:rPr>
          <w:rFonts w:cs="B Zar"/>
          <w:sz w:val="28"/>
          <w:szCs w:val="28"/>
          <w:rtl/>
        </w:rPr>
        <w:t xml:space="preserve"> شدن در فناور</w:t>
      </w:r>
      <w:r w:rsidRPr="005048BA">
        <w:rPr>
          <w:rFonts w:cs="B Zar" w:hint="cs"/>
          <w:sz w:val="28"/>
          <w:szCs w:val="28"/>
          <w:rtl/>
        </w:rPr>
        <w:t>ی</w:t>
      </w:r>
      <w:r w:rsidRPr="005048BA">
        <w:rPr>
          <w:rFonts w:cs="B Zar"/>
          <w:sz w:val="28"/>
          <w:szCs w:val="28"/>
          <w:rtl/>
        </w:rPr>
        <w:t xml:space="preserve"> در بستر اقتصاد س</w:t>
      </w:r>
      <w:r w:rsidRPr="005048BA">
        <w:rPr>
          <w:rFonts w:cs="B Zar" w:hint="cs"/>
          <w:sz w:val="28"/>
          <w:szCs w:val="28"/>
          <w:rtl/>
        </w:rPr>
        <w:t>ی</w:t>
      </w:r>
      <w:r w:rsidRPr="005048BA">
        <w:rPr>
          <w:rFonts w:cs="B Zar" w:hint="eastAsia"/>
          <w:sz w:val="28"/>
          <w:szCs w:val="28"/>
          <w:rtl/>
        </w:rPr>
        <w:t>اس</w:t>
      </w:r>
      <w:r w:rsidRPr="005048BA">
        <w:rPr>
          <w:rFonts w:cs="B Zar" w:hint="cs"/>
          <w:sz w:val="28"/>
          <w:szCs w:val="28"/>
          <w:rtl/>
        </w:rPr>
        <w:t>ی</w:t>
      </w:r>
      <w:r w:rsidRPr="005048BA">
        <w:rPr>
          <w:rFonts w:cs="B Zar"/>
          <w:sz w:val="28"/>
          <w:szCs w:val="28"/>
          <w:rtl/>
        </w:rPr>
        <w:t xml:space="preserve"> جهان</w:t>
      </w:r>
      <w:r w:rsidRPr="005048BA">
        <w:rPr>
          <w:rFonts w:cs="B Zar" w:hint="cs"/>
          <w:sz w:val="28"/>
          <w:szCs w:val="28"/>
          <w:rtl/>
        </w:rPr>
        <w:t>ی</w:t>
      </w:r>
      <w:r w:rsidRPr="005048BA">
        <w:rPr>
          <w:rFonts w:cs="B Zar"/>
          <w:sz w:val="28"/>
          <w:szCs w:val="28"/>
          <w:rtl/>
        </w:rPr>
        <w:t xml:space="preserve"> بررس</w:t>
      </w:r>
      <w:r w:rsidRPr="005048BA">
        <w:rPr>
          <w:rFonts w:cs="B Zar" w:hint="cs"/>
          <w:sz w:val="28"/>
          <w:szCs w:val="28"/>
          <w:rtl/>
        </w:rPr>
        <w:t>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شود</w:t>
      </w:r>
      <w:r w:rsidRPr="005048BA">
        <w:rPr>
          <w:rFonts w:cs="B Zar"/>
          <w:sz w:val="28"/>
          <w:szCs w:val="28"/>
          <w:rtl/>
        </w:rPr>
        <w:t>. با استناد به 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گوناگون، از جمله در حوزه‌ها</w:t>
      </w:r>
      <w:r w:rsidRPr="005048BA">
        <w:rPr>
          <w:rFonts w:cs="B Zar" w:hint="cs"/>
          <w:sz w:val="28"/>
          <w:szCs w:val="28"/>
          <w:rtl/>
        </w:rPr>
        <w:t>ی</w:t>
      </w:r>
      <w:r w:rsidRPr="005048BA">
        <w:rPr>
          <w:rFonts w:cs="B Zar"/>
          <w:sz w:val="28"/>
          <w:szCs w:val="28"/>
          <w:rtl/>
        </w:rPr>
        <w:t xml:space="preserve"> اقتصاد و مطالعات منطقه‌ا</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مشخص م</w:t>
      </w:r>
      <w:r w:rsidRPr="005048BA">
        <w:rPr>
          <w:rFonts w:cs="B Zar" w:hint="cs"/>
          <w:sz w:val="28"/>
          <w:szCs w:val="28"/>
          <w:rtl/>
        </w:rPr>
        <w:t>ی‌</w:t>
      </w:r>
      <w:r w:rsidRPr="005048BA">
        <w:rPr>
          <w:rFonts w:cs="B Zar" w:hint="eastAsia"/>
          <w:sz w:val="28"/>
          <w:szCs w:val="28"/>
          <w:rtl/>
        </w:rPr>
        <w:t>شود</w:t>
      </w:r>
      <w:r w:rsidRPr="005048BA">
        <w:rPr>
          <w:rFonts w:cs="B Zar"/>
          <w:sz w:val="28"/>
          <w:szCs w:val="28"/>
          <w:rtl/>
        </w:rPr>
        <w:t xml:space="preserve"> که عل</w:t>
      </w:r>
      <w:r w:rsidRPr="005048BA">
        <w:rPr>
          <w:rFonts w:cs="B Zar" w:hint="cs"/>
          <w:sz w:val="28"/>
          <w:szCs w:val="28"/>
          <w:rtl/>
        </w:rPr>
        <w:t>ی‌</w:t>
      </w:r>
      <w:r w:rsidRPr="005048BA">
        <w:rPr>
          <w:rFonts w:cs="B Zar" w:hint="eastAsia"/>
          <w:sz w:val="28"/>
          <w:szCs w:val="28"/>
          <w:rtl/>
        </w:rPr>
        <w:t>رغم</w:t>
      </w:r>
      <w:r w:rsidRPr="005048BA">
        <w:rPr>
          <w:rFonts w:cs="B Zar"/>
          <w:sz w:val="28"/>
          <w:szCs w:val="28"/>
          <w:rtl/>
        </w:rPr>
        <w:t xml:space="preserve"> سرعت و فراگ</w:t>
      </w:r>
      <w:r w:rsidRPr="005048BA">
        <w:rPr>
          <w:rFonts w:cs="B Zar" w:hint="cs"/>
          <w:sz w:val="28"/>
          <w:szCs w:val="28"/>
          <w:rtl/>
        </w:rPr>
        <w:t>ی</w:t>
      </w:r>
      <w:r w:rsidRPr="005048BA">
        <w:rPr>
          <w:rFonts w:cs="B Zar" w:hint="eastAsia"/>
          <w:sz w:val="28"/>
          <w:szCs w:val="28"/>
          <w:rtl/>
        </w:rPr>
        <w:t>ر</w:t>
      </w:r>
      <w:r w:rsidRPr="005048BA">
        <w:rPr>
          <w:rFonts w:cs="B Zar" w:hint="cs"/>
          <w:sz w:val="28"/>
          <w:szCs w:val="28"/>
          <w:rtl/>
        </w:rPr>
        <w:t>ی</w:t>
      </w:r>
      <w:r w:rsidRPr="005048BA">
        <w:rPr>
          <w:rFonts w:cs="B Zar"/>
          <w:sz w:val="28"/>
          <w:szCs w:val="28"/>
          <w:rtl/>
        </w:rPr>
        <w:t xml:space="preserve">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جهان</w:t>
      </w:r>
      <w:r w:rsidRPr="005048BA">
        <w:rPr>
          <w:rFonts w:cs="B Zar" w:hint="cs"/>
          <w:sz w:val="28"/>
          <w:szCs w:val="28"/>
          <w:rtl/>
        </w:rPr>
        <w:t>ی‌</w:t>
      </w:r>
      <w:r w:rsidRPr="005048BA">
        <w:rPr>
          <w:rFonts w:cs="B Zar" w:hint="eastAsia"/>
          <w:sz w:val="28"/>
          <w:szCs w:val="28"/>
          <w:rtl/>
        </w:rPr>
        <w:t>ساز</w:t>
      </w:r>
      <w:r w:rsidRPr="005048BA">
        <w:rPr>
          <w:rFonts w:cs="B Zar" w:hint="cs"/>
          <w:sz w:val="28"/>
          <w:szCs w:val="28"/>
          <w:rtl/>
        </w:rPr>
        <w:t>ی</w:t>
      </w:r>
      <w:r w:rsidRPr="005048BA">
        <w:rPr>
          <w:rFonts w:cs="B Zar"/>
          <w:sz w:val="28"/>
          <w:szCs w:val="28"/>
          <w:rtl/>
        </w:rPr>
        <w:t xml:space="preserve"> و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hint="eastAsia"/>
          <w:sz w:val="28"/>
          <w:szCs w:val="28"/>
          <w:rtl/>
        </w:rPr>
        <w:t>ساز</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بس</w:t>
      </w:r>
      <w:r w:rsidRPr="005048BA">
        <w:rPr>
          <w:rFonts w:cs="B Zar" w:hint="cs"/>
          <w:sz w:val="28"/>
          <w:szCs w:val="28"/>
          <w:rtl/>
        </w:rPr>
        <w:t>ی</w:t>
      </w:r>
      <w:r w:rsidRPr="005048BA">
        <w:rPr>
          <w:rFonts w:cs="B Zar" w:hint="eastAsia"/>
          <w:sz w:val="28"/>
          <w:szCs w:val="28"/>
          <w:rtl/>
        </w:rPr>
        <w:t>ار</w:t>
      </w:r>
      <w:r w:rsidRPr="005048BA">
        <w:rPr>
          <w:rFonts w:cs="B Zar" w:hint="cs"/>
          <w:sz w:val="28"/>
          <w:szCs w:val="28"/>
          <w:rtl/>
        </w:rPr>
        <w:t>ی</w:t>
      </w:r>
      <w:r w:rsidRPr="005048BA">
        <w:rPr>
          <w:rFonts w:cs="B Zar"/>
          <w:sz w:val="28"/>
          <w:szCs w:val="28"/>
          <w:rtl/>
        </w:rPr>
        <w:t xml:space="preserve"> از کشورها همچنان در بخش‌ها</w:t>
      </w:r>
      <w:r w:rsidRPr="005048BA">
        <w:rPr>
          <w:rFonts w:cs="B Zar" w:hint="cs"/>
          <w:sz w:val="28"/>
          <w:szCs w:val="28"/>
          <w:rtl/>
        </w:rPr>
        <w:t>ی</w:t>
      </w:r>
      <w:r w:rsidRPr="005048BA">
        <w:rPr>
          <w:rFonts w:cs="B Zar"/>
          <w:sz w:val="28"/>
          <w:szCs w:val="28"/>
          <w:rtl/>
        </w:rPr>
        <w:t xml:space="preserve"> مختلف اقتصاد</w:t>
      </w:r>
      <w:r w:rsidRPr="005048BA">
        <w:rPr>
          <w:rFonts w:cs="B Zar" w:hint="cs"/>
          <w:sz w:val="28"/>
          <w:szCs w:val="28"/>
          <w:rtl/>
        </w:rPr>
        <w:t>ی</w:t>
      </w:r>
      <w:r w:rsidRPr="005048BA">
        <w:rPr>
          <w:rFonts w:cs="B Zar"/>
          <w:sz w:val="28"/>
          <w:szCs w:val="28"/>
          <w:rtl/>
        </w:rPr>
        <w:t xml:space="preserve"> تخصص دارند و "بخش‌ها</w:t>
      </w:r>
      <w:r w:rsidRPr="005048BA">
        <w:rPr>
          <w:rFonts w:cs="B Zar" w:hint="cs"/>
          <w:sz w:val="28"/>
          <w:szCs w:val="28"/>
          <w:rtl/>
        </w:rPr>
        <w:t>ی</w:t>
      </w:r>
      <w:r w:rsidRPr="005048BA">
        <w:rPr>
          <w:rFonts w:cs="B Zar"/>
          <w:sz w:val="28"/>
          <w:szCs w:val="28"/>
          <w:rtl/>
        </w:rPr>
        <w:t xml:space="preserve"> ممتاز" خاص</w:t>
      </w:r>
      <w:r w:rsidRPr="005048BA">
        <w:rPr>
          <w:rFonts w:cs="B Zar" w:hint="cs"/>
          <w:sz w:val="28"/>
          <w:szCs w:val="28"/>
          <w:rtl/>
        </w:rPr>
        <w:t>ی</w:t>
      </w:r>
      <w:r w:rsidRPr="005048BA">
        <w:rPr>
          <w:rFonts w:cs="B Zar"/>
          <w:sz w:val="28"/>
          <w:szCs w:val="28"/>
          <w:rtl/>
        </w:rPr>
        <w:t xml:space="preserve"> را در سطح مل</w:t>
      </w:r>
      <w:r w:rsidRPr="005048BA">
        <w:rPr>
          <w:rFonts w:cs="B Zar" w:hint="cs"/>
          <w:sz w:val="28"/>
          <w:szCs w:val="28"/>
          <w:rtl/>
        </w:rPr>
        <w:t>ی</w:t>
      </w:r>
      <w:r w:rsidRPr="005048BA">
        <w:rPr>
          <w:rFonts w:cs="B Zar"/>
          <w:sz w:val="28"/>
          <w:szCs w:val="28"/>
          <w:rtl/>
        </w:rPr>
        <w:t xml:space="preserve"> به نما</w:t>
      </w:r>
      <w:r w:rsidRPr="005048BA">
        <w:rPr>
          <w:rFonts w:cs="B Zar" w:hint="cs"/>
          <w:sz w:val="28"/>
          <w:szCs w:val="28"/>
          <w:rtl/>
        </w:rPr>
        <w:t>ی</w:t>
      </w:r>
      <w:r w:rsidRPr="005048BA">
        <w:rPr>
          <w:rFonts w:cs="B Zar" w:hint="eastAsia"/>
          <w:sz w:val="28"/>
          <w:szCs w:val="28"/>
          <w:rtl/>
        </w:rPr>
        <w:t>ش</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گذارند</w:t>
      </w:r>
      <w:r w:rsidRPr="005048BA">
        <w:rPr>
          <w:rFonts w:cs="B Zar"/>
          <w:sz w:val="28"/>
          <w:szCs w:val="28"/>
          <w:rtl/>
        </w:rPr>
        <w:t xml:space="preserve"> (آرچ</w:t>
      </w:r>
      <w:r w:rsidRPr="005048BA">
        <w:rPr>
          <w:rFonts w:cs="B Zar" w:hint="cs"/>
          <w:sz w:val="28"/>
          <w:szCs w:val="28"/>
          <w:rtl/>
        </w:rPr>
        <w:t>ی</w:t>
      </w:r>
      <w:r w:rsidRPr="005048BA">
        <w:rPr>
          <w:rFonts w:cs="B Zar" w:hint="eastAsia"/>
          <w:sz w:val="28"/>
          <w:szCs w:val="28"/>
          <w:rtl/>
        </w:rPr>
        <w:t>بوگ</w:t>
      </w:r>
      <w:r w:rsidRPr="005048BA">
        <w:rPr>
          <w:rFonts w:cs="B Zar" w:hint="cs"/>
          <w:sz w:val="28"/>
          <w:szCs w:val="28"/>
          <w:rtl/>
        </w:rPr>
        <w:t>ی</w:t>
      </w:r>
      <w:r w:rsidRPr="005048BA">
        <w:rPr>
          <w:rFonts w:cs="B Zar"/>
          <w:sz w:val="28"/>
          <w:szCs w:val="28"/>
          <w:rtl/>
        </w:rPr>
        <w:t xml:space="preserve"> و پ</w:t>
      </w:r>
      <w:r w:rsidRPr="005048BA">
        <w:rPr>
          <w:rFonts w:cs="B Zar" w:hint="cs"/>
          <w:sz w:val="28"/>
          <w:szCs w:val="28"/>
          <w:rtl/>
        </w:rPr>
        <w:t>ی</w:t>
      </w:r>
      <w:r w:rsidRPr="005048BA">
        <w:rPr>
          <w:rFonts w:cs="B Zar" w:hint="eastAsia"/>
          <w:sz w:val="28"/>
          <w:szCs w:val="28"/>
          <w:rtl/>
        </w:rPr>
        <w:t>انتا،</w:t>
      </w:r>
      <w:r w:rsidRPr="005048BA">
        <w:rPr>
          <w:rFonts w:cs="B Zar"/>
          <w:sz w:val="28"/>
          <w:szCs w:val="28"/>
          <w:rtl/>
        </w:rPr>
        <w:t xml:space="preserve"> 1992). با توجه به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مسئله تجرب</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به دوگانگ</w:t>
      </w:r>
      <w:r w:rsidRPr="005048BA">
        <w:rPr>
          <w:rFonts w:cs="B Zar" w:hint="cs"/>
          <w:sz w:val="28"/>
          <w:szCs w:val="28"/>
          <w:rtl/>
        </w:rPr>
        <w:t>ی</w:t>
      </w:r>
      <w:r w:rsidRPr="005048BA">
        <w:rPr>
          <w:rFonts w:cs="B Zar"/>
          <w:sz w:val="28"/>
          <w:szCs w:val="28"/>
          <w:rtl/>
        </w:rPr>
        <w:t xml:space="preserve">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sz w:val="28"/>
          <w:szCs w:val="28"/>
          <w:rtl/>
        </w:rPr>
        <w:t xml:space="preserve"> پ</w:t>
      </w:r>
      <w:r w:rsidRPr="005048BA">
        <w:rPr>
          <w:rFonts w:cs="B Zar" w:hint="cs"/>
          <w:sz w:val="28"/>
          <w:szCs w:val="28"/>
          <w:rtl/>
        </w:rPr>
        <w:t>ی</w:t>
      </w:r>
      <w:r w:rsidRPr="005048BA">
        <w:rPr>
          <w:rFonts w:cs="B Zar" w:hint="eastAsia"/>
          <w:sz w:val="28"/>
          <w:szCs w:val="28"/>
          <w:rtl/>
        </w:rPr>
        <w:t>شرو</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پردازد</w:t>
      </w:r>
      <w:r w:rsidRPr="005048BA">
        <w:rPr>
          <w:rFonts w:cs="B Zar"/>
          <w:sz w:val="28"/>
          <w:szCs w:val="28"/>
          <w:rtl/>
        </w:rPr>
        <w:t>. ب</w:t>
      </w:r>
      <w:r w:rsidRPr="005048BA">
        <w:rPr>
          <w:rFonts w:cs="B Zar" w:hint="eastAsia"/>
          <w:sz w:val="28"/>
          <w:szCs w:val="28"/>
          <w:rtl/>
        </w:rPr>
        <w:t>ه</w:t>
      </w:r>
      <w:r w:rsidRPr="005048BA">
        <w:rPr>
          <w:rFonts w:cs="B Zar"/>
          <w:sz w:val="28"/>
          <w:szCs w:val="28"/>
          <w:rtl/>
        </w:rPr>
        <w:t xml:space="preserve"> طور مشخص‌تر،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فرض</w:t>
      </w:r>
      <w:r w:rsidRPr="005048BA">
        <w:rPr>
          <w:rFonts w:cs="B Zar" w:hint="cs"/>
          <w:sz w:val="28"/>
          <w:szCs w:val="28"/>
          <w:rtl/>
        </w:rPr>
        <w:t>ی</w:t>
      </w:r>
      <w:r w:rsidRPr="005048BA">
        <w:rPr>
          <w:rFonts w:cs="B Zar" w:hint="eastAsia"/>
          <w:sz w:val="28"/>
          <w:szCs w:val="28"/>
          <w:rtl/>
        </w:rPr>
        <w:t>ه</w:t>
      </w:r>
      <w:r w:rsidRPr="005048BA">
        <w:rPr>
          <w:rFonts w:cs="B Zar"/>
          <w:sz w:val="28"/>
          <w:szCs w:val="28"/>
          <w:rtl/>
        </w:rPr>
        <w:t xml:space="preserve"> مطرح م</w:t>
      </w:r>
      <w:r w:rsidRPr="005048BA">
        <w:rPr>
          <w:rFonts w:cs="B Zar" w:hint="cs"/>
          <w:sz w:val="28"/>
          <w:szCs w:val="28"/>
          <w:rtl/>
        </w:rPr>
        <w:t>ی‌</w:t>
      </w:r>
      <w:r w:rsidRPr="005048BA">
        <w:rPr>
          <w:rFonts w:cs="B Zar" w:hint="eastAsia"/>
          <w:sz w:val="28"/>
          <w:szCs w:val="28"/>
          <w:rtl/>
        </w:rPr>
        <w:t>شود</w:t>
      </w:r>
      <w:r w:rsidRPr="005048BA">
        <w:rPr>
          <w:rFonts w:cs="B Zar"/>
          <w:sz w:val="28"/>
          <w:szCs w:val="28"/>
          <w:rtl/>
        </w:rPr>
        <w:t xml:space="preserve"> که چن</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دادها</w:t>
      </w:r>
      <w:r w:rsidRPr="005048BA">
        <w:rPr>
          <w:rFonts w:cs="B Zar" w:hint="cs"/>
          <w:sz w:val="28"/>
          <w:szCs w:val="28"/>
          <w:rtl/>
        </w:rPr>
        <w:t>یی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توانند</w:t>
      </w:r>
      <w:r w:rsidRPr="005048BA">
        <w:rPr>
          <w:rFonts w:cs="B Zar"/>
          <w:sz w:val="28"/>
          <w:szCs w:val="28"/>
          <w:rtl/>
        </w:rPr>
        <w:t xml:space="preserve"> از </w:t>
      </w:r>
      <w:r w:rsidRPr="005048BA">
        <w:rPr>
          <w:rFonts w:cs="B Zar" w:hint="cs"/>
          <w:sz w:val="28"/>
          <w:szCs w:val="28"/>
          <w:rtl/>
        </w:rPr>
        <w:t>ی</w:t>
      </w:r>
      <w:r w:rsidRPr="005048BA">
        <w:rPr>
          <w:rFonts w:cs="B Zar" w:hint="eastAsia"/>
          <w:sz w:val="28"/>
          <w:szCs w:val="28"/>
          <w:rtl/>
        </w:rPr>
        <w:t>ک</w:t>
      </w:r>
      <w:r w:rsidRPr="005048BA">
        <w:rPr>
          <w:rFonts w:cs="B Zar"/>
          <w:sz w:val="28"/>
          <w:szCs w:val="28"/>
          <w:rtl/>
        </w:rPr>
        <w:t xml:space="preserve"> سو، به </w:t>
      </w:r>
      <w:r w:rsidRPr="005048BA">
        <w:rPr>
          <w:rFonts w:cs="B Zar"/>
          <w:sz w:val="28"/>
          <w:szCs w:val="28"/>
          <w:rtl/>
        </w:rPr>
        <w:lastRenderedPageBreak/>
        <w:t>عنوان ابزارها</w:t>
      </w:r>
      <w:r w:rsidRPr="005048BA">
        <w:rPr>
          <w:rFonts w:cs="B Zar" w:hint="cs"/>
          <w:sz w:val="28"/>
          <w:szCs w:val="28"/>
          <w:rtl/>
        </w:rPr>
        <w:t>ی</w:t>
      </w:r>
      <w:r w:rsidRPr="005048BA">
        <w:rPr>
          <w:rFonts w:cs="B Zar"/>
          <w:sz w:val="28"/>
          <w:szCs w:val="28"/>
          <w:rtl/>
        </w:rPr>
        <w:t xml:space="preserve"> ح</w:t>
      </w:r>
      <w:r w:rsidRPr="005048BA">
        <w:rPr>
          <w:rFonts w:cs="B Zar" w:hint="cs"/>
          <w:sz w:val="28"/>
          <w:szCs w:val="28"/>
          <w:rtl/>
        </w:rPr>
        <w:t>ی</w:t>
      </w:r>
      <w:r w:rsidRPr="005048BA">
        <w:rPr>
          <w:rFonts w:cs="B Zar" w:hint="eastAsia"/>
          <w:sz w:val="28"/>
          <w:szCs w:val="28"/>
          <w:rtl/>
        </w:rPr>
        <w:t>ات</w:t>
      </w:r>
      <w:r w:rsidRPr="005048BA">
        <w:rPr>
          <w:rFonts w:cs="B Zar" w:hint="cs"/>
          <w:sz w:val="28"/>
          <w:szCs w:val="28"/>
          <w:rtl/>
        </w:rPr>
        <w:t>ی</w:t>
      </w:r>
      <w:r w:rsidRPr="005048BA">
        <w:rPr>
          <w:rFonts w:cs="B Zar"/>
          <w:sz w:val="28"/>
          <w:szCs w:val="28"/>
          <w:rtl/>
        </w:rPr>
        <w:t xml:space="preserve"> برا</w:t>
      </w:r>
      <w:r w:rsidRPr="005048BA">
        <w:rPr>
          <w:rFonts w:cs="B Zar" w:hint="cs"/>
          <w:sz w:val="28"/>
          <w:szCs w:val="28"/>
          <w:rtl/>
        </w:rPr>
        <w:t>ی</w:t>
      </w:r>
      <w:r w:rsidRPr="005048BA">
        <w:rPr>
          <w:rFonts w:cs="B Zar"/>
          <w:sz w:val="28"/>
          <w:szCs w:val="28"/>
          <w:rtl/>
        </w:rPr>
        <w:t xml:space="preserve"> فعال‌ساز</w:t>
      </w:r>
      <w:r w:rsidRPr="005048BA">
        <w:rPr>
          <w:rFonts w:cs="B Zar" w:hint="cs"/>
          <w:sz w:val="28"/>
          <w:szCs w:val="28"/>
          <w:rtl/>
        </w:rPr>
        <w:t>ی</w:t>
      </w:r>
      <w:r w:rsidRPr="005048BA">
        <w:rPr>
          <w:rFonts w:cs="B Zar"/>
          <w:sz w:val="28"/>
          <w:szCs w:val="28"/>
          <w:rtl/>
        </w:rPr>
        <w:t xml:space="preserve"> و تسر</w:t>
      </w:r>
      <w:r w:rsidRPr="005048BA">
        <w:rPr>
          <w:rFonts w:cs="B Zar" w:hint="cs"/>
          <w:sz w:val="28"/>
          <w:szCs w:val="28"/>
          <w:rtl/>
        </w:rPr>
        <w:t>ی</w:t>
      </w:r>
      <w:r w:rsidRPr="005048BA">
        <w:rPr>
          <w:rFonts w:cs="B Zar" w:hint="eastAsia"/>
          <w:sz w:val="28"/>
          <w:szCs w:val="28"/>
          <w:rtl/>
        </w:rPr>
        <w:t>ع</w:t>
      </w:r>
      <w:r w:rsidRPr="005048BA">
        <w:rPr>
          <w:rFonts w:cs="B Zar"/>
          <w:sz w:val="28"/>
          <w:szCs w:val="28"/>
          <w:rtl/>
        </w:rPr>
        <w:t xml:space="preserve">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جهان</w:t>
      </w:r>
      <w:r w:rsidRPr="005048BA">
        <w:rPr>
          <w:rFonts w:cs="B Zar" w:hint="cs"/>
          <w:sz w:val="28"/>
          <w:szCs w:val="28"/>
          <w:rtl/>
        </w:rPr>
        <w:t>ی‌</w:t>
      </w:r>
      <w:r w:rsidRPr="005048BA">
        <w:rPr>
          <w:rFonts w:cs="B Zar" w:hint="eastAsia"/>
          <w:sz w:val="28"/>
          <w:szCs w:val="28"/>
          <w:rtl/>
        </w:rPr>
        <w:t>ساز</w:t>
      </w:r>
      <w:r w:rsidRPr="005048BA">
        <w:rPr>
          <w:rFonts w:cs="B Zar" w:hint="cs"/>
          <w:sz w:val="28"/>
          <w:szCs w:val="28"/>
          <w:rtl/>
        </w:rPr>
        <w:t>ی</w:t>
      </w:r>
      <w:r w:rsidRPr="005048BA">
        <w:rPr>
          <w:rFonts w:cs="B Zar"/>
          <w:sz w:val="28"/>
          <w:szCs w:val="28"/>
          <w:rtl/>
        </w:rPr>
        <w:t xml:space="preserve"> اقتصاد</w:t>
      </w:r>
      <w:r w:rsidRPr="005048BA">
        <w:rPr>
          <w:rFonts w:cs="B Zar" w:hint="cs"/>
          <w:sz w:val="28"/>
          <w:szCs w:val="28"/>
          <w:rtl/>
        </w:rPr>
        <w:t>ی</w:t>
      </w:r>
      <w:r w:rsidRPr="005048BA">
        <w:rPr>
          <w:rFonts w:cs="B Zar"/>
          <w:sz w:val="28"/>
          <w:szCs w:val="28"/>
          <w:rtl/>
        </w:rPr>
        <w:t xml:space="preserve"> عمل کنند. اما از سو</w:t>
      </w:r>
      <w:r w:rsidRPr="005048BA">
        <w:rPr>
          <w:rFonts w:cs="B Zar" w:hint="cs"/>
          <w:sz w:val="28"/>
          <w:szCs w:val="28"/>
          <w:rtl/>
        </w:rPr>
        <w:t>ی</w:t>
      </w:r>
      <w:r w:rsidRPr="005048BA">
        <w:rPr>
          <w:rFonts w:cs="B Zar"/>
          <w:sz w:val="28"/>
          <w:szCs w:val="28"/>
          <w:rtl/>
        </w:rPr>
        <w:t xml:space="preserve"> د</w:t>
      </w:r>
      <w:r w:rsidRPr="005048BA">
        <w:rPr>
          <w:rFonts w:cs="B Zar" w:hint="cs"/>
          <w:sz w:val="28"/>
          <w:szCs w:val="28"/>
          <w:rtl/>
        </w:rPr>
        <w:t>ی</w:t>
      </w:r>
      <w:r w:rsidRPr="005048BA">
        <w:rPr>
          <w:rFonts w:cs="B Zar" w:hint="eastAsia"/>
          <w:sz w:val="28"/>
          <w:szCs w:val="28"/>
          <w:rtl/>
        </w:rPr>
        <w:t>گر،</w:t>
      </w:r>
      <w:r w:rsidRPr="005048BA">
        <w:rPr>
          <w:rFonts w:cs="B Zar"/>
          <w:sz w:val="28"/>
          <w:szCs w:val="28"/>
          <w:rtl/>
        </w:rPr>
        <w:t xml:space="preserve">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sz w:val="28"/>
          <w:szCs w:val="28"/>
          <w:rtl/>
        </w:rPr>
        <w:t xml:space="preserve"> پ</w:t>
      </w:r>
      <w:r w:rsidRPr="005048BA">
        <w:rPr>
          <w:rFonts w:cs="B Zar" w:hint="cs"/>
          <w:sz w:val="28"/>
          <w:szCs w:val="28"/>
          <w:rtl/>
        </w:rPr>
        <w:t>ی</w:t>
      </w:r>
      <w:r w:rsidRPr="005048BA">
        <w:rPr>
          <w:rFonts w:cs="B Zar" w:hint="eastAsia"/>
          <w:sz w:val="28"/>
          <w:szCs w:val="28"/>
          <w:rtl/>
        </w:rPr>
        <w:t>شرو</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توانند</w:t>
      </w:r>
      <w:r w:rsidRPr="005048BA">
        <w:rPr>
          <w:rFonts w:cs="B Zar"/>
          <w:sz w:val="28"/>
          <w:szCs w:val="28"/>
          <w:rtl/>
        </w:rPr>
        <w:t xml:space="preserve"> سازوکار</w:t>
      </w:r>
      <w:r w:rsidRPr="005048BA">
        <w:rPr>
          <w:rFonts w:cs="B Zar" w:hint="cs"/>
          <w:sz w:val="28"/>
          <w:szCs w:val="28"/>
          <w:rtl/>
        </w:rPr>
        <w:t>ی</w:t>
      </w:r>
      <w:r w:rsidRPr="005048BA">
        <w:rPr>
          <w:rFonts w:cs="B Zar"/>
          <w:sz w:val="28"/>
          <w:szCs w:val="28"/>
          <w:rtl/>
        </w:rPr>
        <w:t xml:space="preserve"> مهم برا</w:t>
      </w:r>
      <w:r w:rsidRPr="005048BA">
        <w:rPr>
          <w:rFonts w:cs="B Zar" w:hint="cs"/>
          <w:sz w:val="28"/>
          <w:szCs w:val="28"/>
          <w:rtl/>
        </w:rPr>
        <w:t>ی</w:t>
      </w:r>
      <w:r w:rsidRPr="005048BA">
        <w:rPr>
          <w:rFonts w:cs="B Zar"/>
          <w:sz w:val="28"/>
          <w:szCs w:val="28"/>
          <w:rtl/>
        </w:rPr>
        <w:t xml:space="preserve"> تقو</w:t>
      </w:r>
      <w:r w:rsidRPr="005048BA">
        <w:rPr>
          <w:rFonts w:cs="B Zar" w:hint="cs"/>
          <w:sz w:val="28"/>
          <w:szCs w:val="28"/>
          <w:rtl/>
        </w:rPr>
        <w:t>ی</w:t>
      </w:r>
      <w:r w:rsidRPr="005048BA">
        <w:rPr>
          <w:rFonts w:cs="B Zar" w:hint="eastAsia"/>
          <w:sz w:val="28"/>
          <w:szCs w:val="28"/>
          <w:rtl/>
        </w:rPr>
        <w:t>ت</w:t>
      </w:r>
      <w:r w:rsidRPr="005048BA">
        <w:rPr>
          <w:rFonts w:cs="B Zar"/>
          <w:sz w:val="28"/>
          <w:szCs w:val="28"/>
          <w:rtl/>
        </w:rPr>
        <w:t xml:space="preserve"> الگوها</w:t>
      </w:r>
      <w:r w:rsidRPr="005048BA">
        <w:rPr>
          <w:rFonts w:cs="B Zar" w:hint="cs"/>
          <w:sz w:val="28"/>
          <w:szCs w:val="28"/>
          <w:rtl/>
        </w:rPr>
        <w:t>ی</w:t>
      </w:r>
      <w:r w:rsidRPr="005048BA">
        <w:rPr>
          <w:rFonts w:cs="B Zar"/>
          <w:sz w:val="28"/>
          <w:szCs w:val="28"/>
          <w:rtl/>
        </w:rPr>
        <w:t xml:space="preserve"> موجود تخصص</w:t>
      </w:r>
      <w:r w:rsidRPr="005048BA">
        <w:rPr>
          <w:rFonts w:cs="B Zar" w:hint="cs"/>
          <w:sz w:val="28"/>
          <w:szCs w:val="28"/>
          <w:rtl/>
        </w:rPr>
        <w:t>ی</w:t>
      </w:r>
      <w:r w:rsidRPr="005048BA">
        <w:rPr>
          <w:rFonts w:cs="B Zar"/>
          <w:sz w:val="28"/>
          <w:szCs w:val="28"/>
          <w:rtl/>
        </w:rPr>
        <w:t xml:space="preserve"> شدن فناور</w:t>
      </w:r>
      <w:r w:rsidRPr="005048BA">
        <w:rPr>
          <w:rFonts w:cs="B Zar" w:hint="cs"/>
          <w:sz w:val="28"/>
          <w:szCs w:val="28"/>
          <w:rtl/>
        </w:rPr>
        <w:t>ی</w:t>
      </w:r>
      <w:r w:rsidRPr="005048BA">
        <w:rPr>
          <w:rFonts w:cs="B Zar"/>
          <w:sz w:val="28"/>
          <w:szCs w:val="28"/>
          <w:rtl/>
        </w:rPr>
        <w:t xml:space="preserve"> مل</w:t>
      </w:r>
      <w:r w:rsidRPr="005048BA">
        <w:rPr>
          <w:rFonts w:cs="B Zar" w:hint="cs"/>
          <w:sz w:val="28"/>
          <w:szCs w:val="28"/>
          <w:rtl/>
        </w:rPr>
        <w:t>ی</w:t>
      </w:r>
      <w:r w:rsidRPr="005048BA">
        <w:rPr>
          <w:rFonts w:cs="B Zar"/>
          <w:sz w:val="28"/>
          <w:szCs w:val="28"/>
          <w:rtl/>
        </w:rPr>
        <w:t xml:space="preserve"> باشند.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مس</w:t>
      </w:r>
      <w:r w:rsidRPr="005048BA">
        <w:rPr>
          <w:rFonts w:cs="B Zar" w:hint="cs"/>
          <w:sz w:val="28"/>
          <w:szCs w:val="28"/>
          <w:rtl/>
        </w:rPr>
        <w:t>ی</w:t>
      </w:r>
      <w:r w:rsidRPr="005048BA">
        <w:rPr>
          <w:rFonts w:cs="B Zar" w:hint="eastAsia"/>
          <w:sz w:val="28"/>
          <w:szCs w:val="28"/>
          <w:rtl/>
        </w:rPr>
        <w:t>رها</w:t>
      </w:r>
      <w:r w:rsidRPr="005048BA">
        <w:rPr>
          <w:rFonts w:cs="B Zar" w:hint="cs"/>
          <w:sz w:val="28"/>
          <w:szCs w:val="28"/>
          <w:rtl/>
        </w:rPr>
        <w:t>ی</w:t>
      </w:r>
      <w:r w:rsidRPr="005048BA">
        <w:rPr>
          <w:rFonts w:cs="B Zar"/>
          <w:sz w:val="28"/>
          <w:szCs w:val="28"/>
          <w:rtl/>
        </w:rPr>
        <w:t xml:space="preserve"> گوناگون و شرا</w:t>
      </w:r>
      <w:r w:rsidRPr="005048BA">
        <w:rPr>
          <w:rFonts w:cs="B Zar" w:hint="cs"/>
          <w:sz w:val="28"/>
          <w:szCs w:val="28"/>
          <w:rtl/>
        </w:rPr>
        <w:t>ی</w:t>
      </w:r>
      <w:r w:rsidRPr="005048BA">
        <w:rPr>
          <w:rFonts w:cs="B Zar" w:hint="eastAsia"/>
          <w:sz w:val="28"/>
          <w:szCs w:val="28"/>
          <w:rtl/>
        </w:rPr>
        <w:t>ط</w:t>
      </w:r>
      <w:r w:rsidRPr="005048BA">
        <w:rPr>
          <w:rFonts w:cs="B Zar"/>
          <w:sz w:val="28"/>
          <w:szCs w:val="28"/>
          <w:rtl/>
        </w:rPr>
        <w:t xml:space="preserve"> زم</w:t>
      </w:r>
      <w:r w:rsidRPr="005048BA">
        <w:rPr>
          <w:rFonts w:cs="B Zar" w:hint="cs"/>
          <w:sz w:val="28"/>
          <w:szCs w:val="28"/>
          <w:rtl/>
        </w:rPr>
        <w:t>ی</w:t>
      </w:r>
      <w:r w:rsidRPr="005048BA">
        <w:rPr>
          <w:rFonts w:cs="B Zar" w:hint="eastAsia"/>
          <w:sz w:val="28"/>
          <w:szCs w:val="28"/>
          <w:rtl/>
        </w:rPr>
        <w:t>نه‌ا</w:t>
      </w:r>
      <w:r w:rsidRPr="005048BA">
        <w:rPr>
          <w:rFonts w:cs="B Zar" w:hint="cs"/>
          <w:sz w:val="28"/>
          <w:szCs w:val="28"/>
          <w:rtl/>
        </w:rPr>
        <w:t>ی</w:t>
      </w:r>
      <w:r w:rsidRPr="005048BA">
        <w:rPr>
          <w:rFonts w:cs="B Zar"/>
          <w:sz w:val="28"/>
          <w:szCs w:val="28"/>
          <w:rtl/>
        </w:rPr>
        <w:t xml:space="preserve"> آن‌ها در ادامه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مطالعه با جزئ</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شتر</w:t>
      </w:r>
      <w:r w:rsidRPr="005048BA">
        <w:rPr>
          <w:rFonts w:cs="B Zar" w:hint="cs"/>
          <w:sz w:val="28"/>
          <w:szCs w:val="28"/>
          <w:rtl/>
        </w:rPr>
        <w:t>ی</w:t>
      </w:r>
      <w:r w:rsidRPr="005048BA">
        <w:rPr>
          <w:rFonts w:cs="B Zar"/>
          <w:sz w:val="28"/>
          <w:szCs w:val="28"/>
          <w:rtl/>
        </w:rPr>
        <w:t xml:space="preserve"> بررس</w:t>
      </w:r>
      <w:r w:rsidRPr="005048BA">
        <w:rPr>
          <w:rFonts w:cs="B Zar" w:hint="cs"/>
          <w:sz w:val="28"/>
          <w:szCs w:val="28"/>
          <w:rtl/>
        </w:rPr>
        <w:t>ی</w:t>
      </w:r>
      <w:r w:rsidRPr="005048BA">
        <w:rPr>
          <w:rFonts w:cs="B Zar"/>
          <w:sz w:val="28"/>
          <w:szCs w:val="28"/>
          <w:rtl/>
        </w:rPr>
        <w:t xml:space="preserve"> خواهند شد.</w:t>
      </w:r>
    </w:p>
    <w:p w14:paraId="5FF22C9B" w14:textId="77777777" w:rsidR="00E535BD" w:rsidRDefault="00E535BD" w:rsidP="00E535BD">
      <w:pPr>
        <w:jc w:val="both"/>
        <w:rPr>
          <w:rFonts w:cs="B Zar"/>
          <w:sz w:val="28"/>
          <w:szCs w:val="28"/>
          <w:rtl/>
        </w:rPr>
      </w:pPr>
      <w:r w:rsidRPr="005048BA">
        <w:rPr>
          <w:rFonts w:cs="B Zar" w:hint="eastAsia"/>
          <w:sz w:val="28"/>
          <w:szCs w:val="28"/>
          <w:rtl/>
        </w:rPr>
        <w:t>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w:t>
      </w:r>
      <w:r w:rsidRPr="005048BA">
        <w:rPr>
          <w:rFonts w:cs="B Zar"/>
          <w:sz w:val="28"/>
          <w:szCs w:val="28"/>
        </w:rPr>
        <w:t>CC</w:t>
      </w:r>
      <w:r w:rsidRPr="005048BA">
        <w:rPr>
          <w:rFonts w:cs="B Zar"/>
          <w:sz w:val="28"/>
          <w:szCs w:val="28"/>
          <w:rtl/>
        </w:rPr>
        <w:t>) (جکسون و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2006؛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و جکسون، 2007)، که در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بررس</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به‌و</w:t>
      </w:r>
      <w:r w:rsidRPr="005048BA">
        <w:rPr>
          <w:rFonts w:cs="B Zar" w:hint="cs"/>
          <w:sz w:val="28"/>
          <w:szCs w:val="28"/>
          <w:rtl/>
        </w:rPr>
        <w:t>ی</w:t>
      </w:r>
      <w:r w:rsidRPr="005048BA">
        <w:rPr>
          <w:rFonts w:cs="B Zar" w:hint="eastAsia"/>
          <w:sz w:val="28"/>
          <w:szCs w:val="28"/>
          <w:rtl/>
        </w:rPr>
        <w:t>ژه</w:t>
      </w:r>
      <w:r w:rsidRPr="005048BA">
        <w:rPr>
          <w:rFonts w:cs="B Zar"/>
          <w:sz w:val="28"/>
          <w:szCs w:val="28"/>
          <w:rtl/>
        </w:rPr>
        <w:t xml:space="preserve"> شامل چهار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تحل</w:t>
      </w:r>
      <w:r w:rsidRPr="005048BA">
        <w:rPr>
          <w:rFonts w:cs="B Zar" w:hint="cs"/>
          <w:sz w:val="28"/>
          <w:szCs w:val="28"/>
          <w:rtl/>
        </w:rPr>
        <w:t>ی</w:t>
      </w:r>
      <w:r w:rsidRPr="005048BA">
        <w:rPr>
          <w:rFonts w:cs="B Zar" w:hint="eastAsia"/>
          <w:sz w:val="28"/>
          <w:szCs w:val="28"/>
          <w:rtl/>
        </w:rPr>
        <w:t>ل</w:t>
      </w:r>
      <w:r w:rsidRPr="005048BA">
        <w:rPr>
          <w:rFonts w:cs="B Zar" w:hint="cs"/>
          <w:sz w:val="28"/>
          <w:szCs w:val="28"/>
          <w:rtl/>
        </w:rPr>
        <w:t>ی</w:t>
      </w:r>
      <w:r w:rsidRPr="005048BA">
        <w:rPr>
          <w:rFonts w:cs="B Zar"/>
          <w:sz w:val="28"/>
          <w:szCs w:val="28"/>
          <w:rtl/>
        </w:rPr>
        <w:t xml:space="preserve"> است: انواع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sz w:val="28"/>
          <w:szCs w:val="28"/>
          <w:rtl/>
        </w:rPr>
        <w:t xml:space="preserve"> (</w:t>
      </w:r>
      <w:proofErr w:type="spellStart"/>
      <w:r w:rsidRPr="005048BA">
        <w:rPr>
          <w:rFonts w:cs="B Zar"/>
          <w:sz w:val="28"/>
          <w:szCs w:val="28"/>
        </w:rPr>
        <w:t>VoC</w:t>
      </w:r>
      <w:proofErr w:type="spellEnd"/>
      <w:r w:rsidRPr="005048BA">
        <w:rPr>
          <w:rFonts w:cs="B Zar"/>
          <w:sz w:val="28"/>
          <w:szCs w:val="28"/>
          <w:rtl/>
        </w:rPr>
        <w:t>)؛ س</w:t>
      </w:r>
      <w:r w:rsidRPr="005048BA">
        <w:rPr>
          <w:rFonts w:cs="B Zar" w:hint="cs"/>
          <w:sz w:val="28"/>
          <w:szCs w:val="28"/>
          <w:rtl/>
        </w:rPr>
        <w:t>ی</w:t>
      </w:r>
      <w:r w:rsidRPr="005048BA">
        <w:rPr>
          <w:rFonts w:cs="B Zar" w:hint="eastAsia"/>
          <w:sz w:val="28"/>
          <w:szCs w:val="28"/>
          <w:rtl/>
        </w:rPr>
        <w:t>ستم‌ها</w:t>
      </w:r>
      <w:r w:rsidRPr="005048BA">
        <w:rPr>
          <w:rFonts w:cs="B Zar" w:hint="cs"/>
          <w:sz w:val="28"/>
          <w:szCs w:val="28"/>
          <w:rtl/>
        </w:rPr>
        <w:t>ی</w:t>
      </w:r>
      <w:r w:rsidRPr="005048BA">
        <w:rPr>
          <w:rFonts w:cs="B Zar"/>
          <w:sz w:val="28"/>
          <w:szCs w:val="28"/>
          <w:rtl/>
        </w:rPr>
        <w:t xml:space="preserve"> مل</w:t>
      </w:r>
      <w:r w:rsidRPr="005048BA">
        <w:rPr>
          <w:rFonts w:cs="B Zar" w:hint="cs"/>
          <w:sz w:val="28"/>
          <w:szCs w:val="28"/>
          <w:rtl/>
        </w:rPr>
        <w:t>ی</w:t>
      </w:r>
      <w:r w:rsidRPr="005048BA">
        <w:rPr>
          <w:rFonts w:cs="B Zar"/>
          <w:sz w:val="28"/>
          <w:szCs w:val="28"/>
          <w:rtl/>
        </w:rPr>
        <w:t xml:space="preserve"> نوآور</w:t>
      </w:r>
      <w:r w:rsidRPr="005048BA">
        <w:rPr>
          <w:rFonts w:cs="B Zar" w:hint="cs"/>
          <w:sz w:val="28"/>
          <w:szCs w:val="28"/>
          <w:rtl/>
        </w:rPr>
        <w:t>ی</w:t>
      </w:r>
      <w:r w:rsidRPr="005048BA">
        <w:rPr>
          <w:rFonts w:cs="B Zar"/>
          <w:sz w:val="28"/>
          <w:szCs w:val="28"/>
          <w:rtl/>
        </w:rPr>
        <w:t xml:space="preserve"> (</w:t>
      </w:r>
      <w:r w:rsidRPr="005048BA">
        <w:rPr>
          <w:rFonts w:cs="B Zar"/>
          <w:sz w:val="28"/>
          <w:szCs w:val="28"/>
        </w:rPr>
        <w:t>NSI</w:t>
      </w:r>
      <w:r w:rsidRPr="005048BA">
        <w:rPr>
          <w:rFonts w:cs="B Zar"/>
          <w:sz w:val="28"/>
          <w:szCs w:val="28"/>
          <w:rtl/>
        </w:rPr>
        <w:t>)؛ س</w:t>
      </w:r>
      <w:r w:rsidRPr="005048BA">
        <w:rPr>
          <w:rFonts w:cs="B Zar" w:hint="cs"/>
          <w:sz w:val="28"/>
          <w:szCs w:val="28"/>
          <w:rtl/>
        </w:rPr>
        <w:t>ی</w:t>
      </w:r>
      <w:r w:rsidRPr="005048BA">
        <w:rPr>
          <w:rFonts w:cs="B Zar" w:hint="eastAsia"/>
          <w:sz w:val="28"/>
          <w:szCs w:val="28"/>
          <w:rtl/>
        </w:rPr>
        <w:t>ستم‌ها</w:t>
      </w:r>
      <w:r w:rsidRPr="005048BA">
        <w:rPr>
          <w:rFonts w:cs="B Zar" w:hint="cs"/>
          <w:sz w:val="28"/>
          <w:szCs w:val="28"/>
          <w:rtl/>
        </w:rPr>
        <w:t>ی</w:t>
      </w:r>
      <w:r w:rsidRPr="005048BA">
        <w:rPr>
          <w:rFonts w:cs="B Zar"/>
          <w:sz w:val="28"/>
          <w:szCs w:val="28"/>
          <w:rtl/>
        </w:rPr>
        <w:t xml:space="preserve"> مل</w:t>
      </w:r>
      <w:r w:rsidRPr="005048BA">
        <w:rPr>
          <w:rFonts w:cs="B Zar" w:hint="cs"/>
          <w:sz w:val="28"/>
          <w:szCs w:val="28"/>
          <w:rtl/>
        </w:rPr>
        <w:t>ی</w:t>
      </w:r>
      <w:r w:rsidRPr="005048BA">
        <w:rPr>
          <w:rFonts w:cs="B Zar"/>
          <w:sz w:val="28"/>
          <w:szCs w:val="28"/>
          <w:rtl/>
        </w:rPr>
        <w:t xml:space="preserve"> کسب‌وکار (</w:t>
      </w:r>
      <w:r w:rsidRPr="005048BA">
        <w:rPr>
          <w:rFonts w:cs="B Zar"/>
          <w:sz w:val="28"/>
          <w:szCs w:val="28"/>
        </w:rPr>
        <w:t>NBS</w:t>
      </w:r>
      <w:r w:rsidRPr="005048BA">
        <w:rPr>
          <w:rFonts w:cs="B Zar"/>
          <w:sz w:val="28"/>
          <w:szCs w:val="28"/>
          <w:rtl/>
        </w:rPr>
        <w:t>)؛ و حکمران</w:t>
      </w:r>
      <w:r w:rsidRPr="005048BA">
        <w:rPr>
          <w:rFonts w:cs="B Zar" w:hint="cs"/>
          <w:sz w:val="28"/>
          <w:szCs w:val="28"/>
          <w:rtl/>
        </w:rPr>
        <w:t>ی</w:t>
      </w:r>
      <w:r w:rsidRPr="005048BA">
        <w:rPr>
          <w:rFonts w:cs="B Zar"/>
          <w:sz w:val="28"/>
          <w:szCs w:val="28"/>
          <w:rtl/>
        </w:rPr>
        <w:t xml:space="preserve"> اقتصاد</w:t>
      </w:r>
      <w:r w:rsidRPr="005048BA">
        <w:rPr>
          <w:rFonts w:cs="B Zar" w:hint="cs"/>
          <w:sz w:val="28"/>
          <w:szCs w:val="28"/>
          <w:rtl/>
        </w:rPr>
        <w:t>ی</w:t>
      </w:r>
      <w:r w:rsidRPr="005048BA">
        <w:rPr>
          <w:rFonts w:cs="B Zar"/>
          <w:sz w:val="28"/>
          <w:szCs w:val="28"/>
          <w:rtl/>
        </w:rPr>
        <w:t xml:space="preserve"> (</w:t>
      </w:r>
      <w:r w:rsidRPr="005048BA">
        <w:rPr>
          <w:rFonts w:cs="B Zar"/>
          <w:sz w:val="28"/>
          <w:szCs w:val="28"/>
        </w:rPr>
        <w:t>EG</w:t>
      </w:r>
      <w:r w:rsidRPr="005048BA">
        <w:rPr>
          <w:rFonts w:cs="B Zar"/>
          <w:sz w:val="28"/>
          <w:szCs w:val="28"/>
          <w:rtl/>
        </w:rPr>
        <w:t xml:space="preserve">) </w:t>
      </w:r>
      <w:r w:rsidRPr="005048BA">
        <w:rPr>
          <w:rFonts w:cs="B Zar" w:hint="cs"/>
          <w:sz w:val="28"/>
          <w:szCs w:val="28"/>
          <w:rtl/>
        </w:rPr>
        <w:t>ی</w:t>
      </w:r>
      <w:r w:rsidRPr="005048BA">
        <w:rPr>
          <w:rFonts w:cs="B Zar" w:hint="eastAsia"/>
          <w:sz w:val="28"/>
          <w:szCs w:val="28"/>
          <w:rtl/>
        </w:rPr>
        <w:t>ا</w:t>
      </w:r>
      <w:r w:rsidRPr="005048BA">
        <w:rPr>
          <w:rFonts w:cs="B Zar"/>
          <w:sz w:val="28"/>
          <w:szCs w:val="28"/>
          <w:rtl/>
        </w:rPr>
        <w:t xml:space="preserve"> به طور ساده‌تر، رو</w:t>
      </w:r>
      <w:r w:rsidRPr="005048BA">
        <w:rPr>
          <w:rFonts w:cs="B Zar" w:hint="cs"/>
          <w:sz w:val="28"/>
          <w:szCs w:val="28"/>
          <w:rtl/>
        </w:rPr>
        <w:t>ی</w:t>
      </w:r>
      <w:r w:rsidRPr="005048BA">
        <w:rPr>
          <w:rFonts w:cs="B Zar" w:hint="eastAsia"/>
          <w:sz w:val="28"/>
          <w:szCs w:val="28"/>
          <w:rtl/>
        </w:rPr>
        <w:t>کردها</w:t>
      </w:r>
      <w:r w:rsidRPr="005048BA">
        <w:rPr>
          <w:rFonts w:cs="B Zar" w:hint="cs"/>
          <w:sz w:val="28"/>
          <w:szCs w:val="28"/>
          <w:rtl/>
        </w:rPr>
        <w:t>ی</w:t>
      </w:r>
      <w:r w:rsidRPr="005048BA">
        <w:rPr>
          <w:rFonts w:cs="B Zar"/>
          <w:sz w:val="28"/>
          <w:szCs w:val="28"/>
          <w:rtl/>
        </w:rPr>
        <w:t xml:space="preserve"> حکمران</w:t>
      </w:r>
      <w:r w:rsidRPr="005048BA">
        <w:rPr>
          <w:rFonts w:cs="B Zar" w:hint="cs"/>
          <w:sz w:val="28"/>
          <w:szCs w:val="28"/>
          <w:rtl/>
        </w:rPr>
        <w:t>ی</w:t>
      </w:r>
      <w:r w:rsidRPr="005048BA">
        <w:rPr>
          <w:rFonts w:cs="B Zar"/>
          <w:sz w:val="28"/>
          <w:szCs w:val="28"/>
          <w:rtl/>
        </w:rPr>
        <w:t>.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بر</w:t>
      </w:r>
      <w:r w:rsidRPr="005048BA">
        <w:rPr>
          <w:rFonts w:cs="B Zar" w:hint="eastAsia"/>
          <w:sz w:val="28"/>
          <w:szCs w:val="28"/>
          <w:rtl/>
        </w:rPr>
        <w:t>رس</w:t>
      </w:r>
      <w:r w:rsidRPr="005048BA">
        <w:rPr>
          <w:rFonts w:cs="B Zar" w:hint="cs"/>
          <w:sz w:val="28"/>
          <w:szCs w:val="28"/>
          <w:rtl/>
        </w:rPr>
        <w:t>ی</w:t>
      </w:r>
      <w:r w:rsidRPr="005048BA">
        <w:rPr>
          <w:rFonts w:cs="B Zar"/>
          <w:sz w:val="28"/>
          <w:szCs w:val="28"/>
          <w:rtl/>
        </w:rPr>
        <w:t xml:space="preserve"> متون، ضمن پ</w:t>
      </w:r>
      <w:r w:rsidRPr="005048BA">
        <w:rPr>
          <w:rFonts w:cs="B Zar" w:hint="cs"/>
          <w:sz w:val="28"/>
          <w:szCs w:val="28"/>
          <w:rtl/>
        </w:rPr>
        <w:t>ی</w:t>
      </w:r>
      <w:r w:rsidRPr="005048BA">
        <w:rPr>
          <w:rFonts w:cs="B Zar" w:hint="eastAsia"/>
          <w:sz w:val="28"/>
          <w:szCs w:val="28"/>
          <w:rtl/>
        </w:rPr>
        <w:t>رو</w:t>
      </w:r>
      <w:r w:rsidRPr="005048BA">
        <w:rPr>
          <w:rFonts w:cs="B Zar" w:hint="cs"/>
          <w:sz w:val="28"/>
          <w:szCs w:val="28"/>
          <w:rtl/>
        </w:rPr>
        <w:t>ی</w:t>
      </w:r>
      <w:r w:rsidRPr="005048BA">
        <w:rPr>
          <w:rFonts w:cs="B Zar"/>
          <w:sz w:val="28"/>
          <w:szCs w:val="28"/>
          <w:rtl/>
        </w:rPr>
        <w:t xml:space="preserve"> از جکسون و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(2006؛ 2008؛ همچن</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و جکسون، 2007 را ملاحظه کن</w:t>
      </w:r>
      <w:r w:rsidRPr="005048BA">
        <w:rPr>
          <w:rFonts w:cs="B Zar" w:hint="cs"/>
          <w:sz w:val="28"/>
          <w:szCs w:val="28"/>
          <w:rtl/>
        </w:rPr>
        <w:t>ی</w:t>
      </w:r>
      <w:r w:rsidRPr="005048BA">
        <w:rPr>
          <w:rFonts w:cs="B Zar" w:hint="eastAsia"/>
          <w:sz w:val="28"/>
          <w:szCs w:val="28"/>
          <w:rtl/>
        </w:rPr>
        <w:t>د</w:t>
      </w:r>
      <w:r w:rsidRPr="005048BA">
        <w:rPr>
          <w:rFonts w:cs="B Zar"/>
          <w:sz w:val="28"/>
          <w:szCs w:val="28"/>
          <w:rtl/>
        </w:rPr>
        <w:t>)، توجه را به و</w:t>
      </w:r>
      <w:r w:rsidRPr="005048BA">
        <w:rPr>
          <w:rFonts w:cs="B Zar" w:hint="cs"/>
          <w:sz w:val="28"/>
          <w:szCs w:val="28"/>
          <w:rtl/>
        </w:rPr>
        <w:t>ی</w:t>
      </w:r>
      <w:r w:rsidRPr="005048BA">
        <w:rPr>
          <w:rFonts w:cs="B Zar" w:hint="eastAsia"/>
          <w:sz w:val="28"/>
          <w:szCs w:val="28"/>
          <w:rtl/>
        </w:rPr>
        <w:t>ژگ</w:t>
      </w:r>
      <w:r w:rsidRPr="005048BA">
        <w:rPr>
          <w:rFonts w:cs="B Zar" w:hint="cs"/>
          <w:sz w:val="28"/>
          <w:szCs w:val="28"/>
          <w:rtl/>
        </w:rPr>
        <w:t>ی‌</w:t>
      </w:r>
      <w:r w:rsidRPr="005048BA">
        <w:rPr>
          <w:rFonts w:cs="B Zar" w:hint="eastAsia"/>
          <w:sz w:val="28"/>
          <w:szCs w:val="28"/>
          <w:rtl/>
        </w:rPr>
        <w:t>ها</w:t>
      </w:r>
      <w:r w:rsidRPr="005048BA">
        <w:rPr>
          <w:rFonts w:cs="B Zar" w:hint="cs"/>
          <w:sz w:val="28"/>
          <w:szCs w:val="28"/>
          <w:rtl/>
        </w:rPr>
        <w:t>ی</w:t>
      </w:r>
      <w:r w:rsidRPr="005048BA">
        <w:rPr>
          <w:rFonts w:cs="B Zar"/>
          <w:sz w:val="28"/>
          <w:szCs w:val="28"/>
          <w:rtl/>
        </w:rPr>
        <w:t xml:space="preserve"> وحدت‌بخش در م</w:t>
      </w:r>
      <w:r w:rsidRPr="005048BA">
        <w:rPr>
          <w:rFonts w:cs="B Zar" w:hint="cs"/>
          <w:sz w:val="28"/>
          <w:szCs w:val="28"/>
          <w:rtl/>
        </w:rPr>
        <w:t>ی</w:t>
      </w:r>
      <w:r w:rsidRPr="005048BA">
        <w:rPr>
          <w:rFonts w:cs="B Zar" w:hint="eastAsia"/>
          <w:sz w:val="28"/>
          <w:szCs w:val="28"/>
          <w:rtl/>
        </w:rPr>
        <w:t>ان</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کردها</w:t>
      </w:r>
      <w:r w:rsidRPr="005048BA">
        <w:rPr>
          <w:rFonts w:cs="B Zar" w:hint="cs"/>
          <w:sz w:val="28"/>
          <w:szCs w:val="28"/>
          <w:rtl/>
        </w:rPr>
        <w:t>ی</w:t>
      </w:r>
      <w:r w:rsidRPr="005048BA">
        <w:rPr>
          <w:rFonts w:cs="B Zar"/>
          <w:sz w:val="28"/>
          <w:szCs w:val="28"/>
          <w:rtl/>
        </w:rPr>
        <w:t xml:space="preserve"> مختلف جلب م</w:t>
      </w:r>
      <w:r w:rsidRPr="005048BA">
        <w:rPr>
          <w:rFonts w:cs="B Zar" w:hint="cs"/>
          <w:sz w:val="28"/>
          <w:szCs w:val="28"/>
          <w:rtl/>
        </w:rPr>
        <w:t>ی‌</w:t>
      </w:r>
      <w:r w:rsidRPr="005048BA">
        <w:rPr>
          <w:rFonts w:cs="B Zar" w:hint="eastAsia"/>
          <w:sz w:val="28"/>
          <w:szCs w:val="28"/>
          <w:rtl/>
        </w:rPr>
        <w:t>کند</w:t>
      </w:r>
      <w:r w:rsidRPr="005048BA">
        <w:rPr>
          <w:rFonts w:cs="B Zar"/>
          <w:sz w:val="28"/>
          <w:szCs w:val="28"/>
          <w:rtl/>
        </w:rPr>
        <w:t xml:space="preserve"> و پ</w:t>
      </w:r>
      <w:r w:rsidRPr="005048BA">
        <w:rPr>
          <w:rFonts w:cs="B Zar" w:hint="cs"/>
          <w:sz w:val="28"/>
          <w:szCs w:val="28"/>
          <w:rtl/>
        </w:rPr>
        <w:t>ی</w:t>
      </w:r>
      <w:r w:rsidRPr="005048BA">
        <w:rPr>
          <w:rFonts w:cs="B Zar" w:hint="eastAsia"/>
          <w:sz w:val="28"/>
          <w:szCs w:val="28"/>
          <w:rtl/>
        </w:rPr>
        <w:t>شنهاد</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دهد</w:t>
      </w:r>
      <w:r w:rsidRPr="005048BA">
        <w:rPr>
          <w:rFonts w:cs="B Zar"/>
          <w:sz w:val="28"/>
          <w:szCs w:val="28"/>
          <w:rtl/>
        </w:rPr>
        <w:t xml:space="preserve"> که عل</w:t>
      </w:r>
      <w:r w:rsidRPr="005048BA">
        <w:rPr>
          <w:rFonts w:cs="B Zar" w:hint="cs"/>
          <w:sz w:val="28"/>
          <w:szCs w:val="28"/>
          <w:rtl/>
        </w:rPr>
        <w:t>ی‌</w:t>
      </w:r>
      <w:r w:rsidRPr="005048BA">
        <w:rPr>
          <w:rFonts w:cs="B Zar" w:hint="eastAsia"/>
          <w:sz w:val="28"/>
          <w:szCs w:val="28"/>
          <w:rtl/>
        </w:rPr>
        <w:t>رغم</w:t>
      </w:r>
      <w:r w:rsidRPr="005048BA">
        <w:rPr>
          <w:rFonts w:cs="B Zar"/>
          <w:sz w:val="28"/>
          <w:szCs w:val="28"/>
          <w:rtl/>
        </w:rPr>
        <w:t xml:space="preserve"> برخ</w:t>
      </w:r>
      <w:r w:rsidRPr="005048BA">
        <w:rPr>
          <w:rFonts w:cs="B Zar" w:hint="cs"/>
          <w:sz w:val="28"/>
          <w:szCs w:val="28"/>
          <w:rtl/>
        </w:rPr>
        <w:t>ی</w:t>
      </w:r>
      <w:r w:rsidRPr="005048BA">
        <w:rPr>
          <w:rFonts w:cs="B Zar"/>
          <w:sz w:val="28"/>
          <w:szCs w:val="28"/>
          <w:rtl/>
        </w:rPr>
        <w:t xml:space="preserve"> تفاوت‌ها</w:t>
      </w:r>
      <w:r w:rsidRPr="005048BA">
        <w:rPr>
          <w:rFonts w:cs="B Zar" w:hint="cs"/>
          <w:sz w:val="28"/>
          <w:szCs w:val="28"/>
          <w:rtl/>
        </w:rPr>
        <w:t>ی</w:t>
      </w:r>
      <w:r w:rsidRPr="005048BA">
        <w:rPr>
          <w:rFonts w:cs="B Zar"/>
          <w:sz w:val="28"/>
          <w:szCs w:val="28"/>
          <w:rtl/>
        </w:rPr>
        <w:t xml:space="preserve"> مفهوم</w:t>
      </w:r>
      <w:r w:rsidRPr="005048BA">
        <w:rPr>
          <w:rFonts w:cs="B Zar" w:hint="cs"/>
          <w:sz w:val="28"/>
          <w:szCs w:val="28"/>
          <w:rtl/>
        </w:rPr>
        <w:t>ی</w:t>
      </w:r>
      <w:r w:rsidRPr="005048BA">
        <w:rPr>
          <w:rFonts w:cs="B Zar"/>
          <w:sz w:val="28"/>
          <w:szCs w:val="28"/>
          <w:rtl/>
        </w:rPr>
        <w:t xml:space="preserve"> و روش‌شناخت</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زم</w:t>
      </w:r>
      <w:r w:rsidRPr="005048BA">
        <w:rPr>
          <w:rFonts w:cs="B Zar" w:hint="cs"/>
          <w:sz w:val="28"/>
          <w:szCs w:val="28"/>
          <w:rtl/>
        </w:rPr>
        <w:t>ی</w:t>
      </w:r>
      <w:r w:rsidRPr="005048BA">
        <w:rPr>
          <w:rFonts w:cs="B Zar" w:hint="eastAsia"/>
          <w:sz w:val="28"/>
          <w:szCs w:val="28"/>
          <w:rtl/>
        </w:rPr>
        <w:t>نه</w:t>
      </w:r>
      <w:r w:rsidRPr="005048BA">
        <w:rPr>
          <w:rFonts w:cs="B Zar"/>
          <w:sz w:val="28"/>
          <w:szCs w:val="28"/>
          <w:rtl/>
        </w:rPr>
        <w:t xml:space="preserve"> مشترک کاف</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چهار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w:t>
      </w:r>
      <w:r w:rsidRPr="005048BA">
        <w:rPr>
          <w:rFonts w:cs="B Zar" w:hint="eastAsia"/>
          <w:sz w:val="28"/>
          <w:szCs w:val="28"/>
          <w:rtl/>
        </w:rPr>
        <w:t>وجود</w:t>
      </w:r>
      <w:r w:rsidRPr="005048BA">
        <w:rPr>
          <w:rFonts w:cs="B Zar"/>
          <w:sz w:val="28"/>
          <w:szCs w:val="28"/>
          <w:rtl/>
        </w:rPr>
        <w:t xml:space="preserve"> دارد تا بتوان </w:t>
      </w:r>
      <w:r w:rsidRPr="005048BA">
        <w:rPr>
          <w:rFonts w:cs="B Zar" w:hint="cs"/>
          <w:sz w:val="28"/>
          <w:szCs w:val="28"/>
          <w:rtl/>
        </w:rPr>
        <w:t>ی</w:t>
      </w:r>
      <w:r w:rsidRPr="005048BA">
        <w:rPr>
          <w:rFonts w:cs="B Zar" w:hint="eastAsia"/>
          <w:sz w:val="28"/>
          <w:szCs w:val="28"/>
          <w:rtl/>
        </w:rPr>
        <w:t>ک</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کل</w:t>
      </w:r>
      <w:r w:rsidRPr="005048BA">
        <w:rPr>
          <w:rFonts w:cs="B Zar" w:hint="cs"/>
          <w:sz w:val="28"/>
          <w:szCs w:val="28"/>
          <w:rtl/>
        </w:rPr>
        <w:t>ی</w:t>
      </w:r>
      <w:r w:rsidRPr="005048BA">
        <w:rPr>
          <w:rFonts w:cs="B Zar"/>
          <w:sz w:val="28"/>
          <w:szCs w:val="28"/>
          <w:rtl/>
        </w:rPr>
        <w:t xml:space="preserve"> </w:t>
      </w:r>
      <w:r w:rsidRPr="005048BA">
        <w:rPr>
          <w:rFonts w:cs="B Zar"/>
          <w:sz w:val="28"/>
          <w:szCs w:val="28"/>
        </w:rPr>
        <w:t>CC</w:t>
      </w:r>
      <w:r w:rsidRPr="005048BA">
        <w:rPr>
          <w:rFonts w:cs="B Zar"/>
          <w:sz w:val="28"/>
          <w:szCs w:val="28"/>
          <w:rtl/>
        </w:rPr>
        <w:t xml:space="preserve"> را شناسا</w:t>
      </w:r>
      <w:r w:rsidRPr="005048BA">
        <w:rPr>
          <w:rFonts w:cs="B Zar" w:hint="cs"/>
          <w:sz w:val="28"/>
          <w:szCs w:val="28"/>
          <w:rtl/>
        </w:rPr>
        <w:t>یی</w:t>
      </w:r>
      <w:r w:rsidRPr="005048BA">
        <w:rPr>
          <w:rFonts w:cs="B Zar"/>
          <w:sz w:val="28"/>
          <w:szCs w:val="28"/>
          <w:rtl/>
        </w:rPr>
        <w:t xml:space="preserve"> کرد.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بخش از فصل همچن</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به محدود</w:t>
      </w:r>
      <w:r w:rsidRPr="005048BA">
        <w:rPr>
          <w:rFonts w:cs="B Zar" w:hint="cs"/>
          <w:sz w:val="28"/>
          <w:szCs w:val="28"/>
          <w:rtl/>
        </w:rPr>
        <w:t>ی</w:t>
      </w:r>
      <w:r w:rsidRPr="005048BA">
        <w:rPr>
          <w:rFonts w:cs="B Zar" w:hint="eastAsia"/>
          <w:sz w:val="28"/>
          <w:szCs w:val="28"/>
          <w:rtl/>
        </w:rPr>
        <w:t>ت‌ها</w:t>
      </w:r>
      <w:r w:rsidRPr="005048BA">
        <w:rPr>
          <w:rFonts w:cs="B Zar" w:hint="cs"/>
          <w:sz w:val="28"/>
          <w:szCs w:val="28"/>
          <w:rtl/>
        </w:rPr>
        <w:t>ی</w:t>
      </w:r>
      <w:r w:rsidRPr="005048BA">
        <w:rPr>
          <w:rFonts w:cs="B Zar"/>
          <w:sz w:val="28"/>
          <w:szCs w:val="28"/>
          <w:rtl/>
        </w:rPr>
        <w:t xml:space="preserve"> اصل</w:t>
      </w:r>
      <w:r w:rsidRPr="005048BA">
        <w:rPr>
          <w:rFonts w:cs="B Zar" w:hint="cs"/>
          <w:sz w:val="28"/>
          <w:szCs w:val="28"/>
          <w:rtl/>
        </w:rPr>
        <w:t>ی</w:t>
      </w:r>
      <w:r w:rsidRPr="005048BA">
        <w:rPr>
          <w:rFonts w:cs="B Zar"/>
          <w:sz w:val="28"/>
          <w:szCs w:val="28"/>
          <w:rtl/>
        </w:rPr>
        <w:t xml:space="preserve"> 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w:t>
      </w:r>
      <w:r w:rsidRPr="005048BA">
        <w:rPr>
          <w:rFonts w:cs="B Zar"/>
          <w:sz w:val="28"/>
          <w:szCs w:val="28"/>
        </w:rPr>
        <w:t>CC</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پردازد</w:t>
      </w:r>
      <w:r w:rsidRPr="005048BA">
        <w:rPr>
          <w:rFonts w:cs="B Zar"/>
          <w:sz w:val="28"/>
          <w:szCs w:val="28"/>
          <w:rtl/>
        </w:rPr>
        <w:t xml:space="preserve"> و به طور خاص به دو نقد اخ</w:t>
      </w:r>
      <w:r w:rsidRPr="005048BA">
        <w:rPr>
          <w:rFonts w:cs="B Zar" w:hint="cs"/>
          <w:sz w:val="28"/>
          <w:szCs w:val="28"/>
          <w:rtl/>
        </w:rPr>
        <w:t>ی</w:t>
      </w:r>
      <w:r w:rsidRPr="005048BA">
        <w:rPr>
          <w:rFonts w:cs="B Zar" w:hint="eastAsia"/>
          <w:sz w:val="28"/>
          <w:szCs w:val="28"/>
          <w:rtl/>
        </w:rPr>
        <w:t>ر</w:t>
      </w:r>
      <w:r w:rsidRPr="005048BA">
        <w:rPr>
          <w:rFonts w:cs="B Zar"/>
          <w:sz w:val="28"/>
          <w:szCs w:val="28"/>
          <w:rtl/>
        </w:rPr>
        <w:t xml:space="preserve"> توجه م</w:t>
      </w:r>
      <w:r w:rsidRPr="005048BA">
        <w:rPr>
          <w:rFonts w:cs="B Zar" w:hint="cs"/>
          <w:sz w:val="28"/>
          <w:szCs w:val="28"/>
          <w:rtl/>
        </w:rPr>
        <w:t>ی‌</w:t>
      </w:r>
      <w:r w:rsidRPr="005048BA">
        <w:rPr>
          <w:rFonts w:cs="B Zar" w:hint="eastAsia"/>
          <w:sz w:val="28"/>
          <w:szCs w:val="28"/>
          <w:rtl/>
        </w:rPr>
        <w:t>کند</w:t>
      </w:r>
      <w:r w:rsidRPr="005048BA">
        <w:rPr>
          <w:rFonts w:cs="B Zar"/>
          <w:sz w:val="28"/>
          <w:szCs w:val="28"/>
          <w:rtl/>
        </w:rPr>
        <w:t xml:space="preserve"> که مبنا</w:t>
      </w:r>
      <w:r w:rsidRPr="005048BA">
        <w:rPr>
          <w:rFonts w:cs="B Zar" w:hint="cs"/>
          <w:sz w:val="28"/>
          <w:szCs w:val="28"/>
          <w:rtl/>
        </w:rPr>
        <w:t>یی</w:t>
      </w:r>
      <w:r w:rsidRPr="005048BA">
        <w:rPr>
          <w:rFonts w:cs="B Zar"/>
          <w:sz w:val="28"/>
          <w:szCs w:val="28"/>
          <w:rtl/>
        </w:rPr>
        <w:t xml:space="preserve"> برا</w:t>
      </w:r>
      <w:r w:rsidRPr="005048BA">
        <w:rPr>
          <w:rFonts w:cs="B Zar" w:hint="cs"/>
          <w:sz w:val="28"/>
          <w:szCs w:val="28"/>
          <w:rtl/>
        </w:rPr>
        <w:t>ی</w:t>
      </w:r>
      <w:r w:rsidRPr="005048BA">
        <w:rPr>
          <w:rFonts w:cs="B Zar"/>
          <w:sz w:val="28"/>
          <w:szCs w:val="28"/>
          <w:rtl/>
        </w:rPr>
        <w:t xml:space="preserve"> مطالعه حاضر به شمار م</w:t>
      </w:r>
      <w:r w:rsidRPr="005048BA">
        <w:rPr>
          <w:rFonts w:cs="B Zar" w:hint="cs"/>
          <w:sz w:val="28"/>
          <w:szCs w:val="28"/>
          <w:rtl/>
        </w:rPr>
        <w:t>ی‌</w:t>
      </w:r>
      <w:r w:rsidRPr="005048BA">
        <w:rPr>
          <w:rFonts w:cs="B Zar" w:hint="eastAsia"/>
          <w:sz w:val="28"/>
          <w:szCs w:val="28"/>
          <w:rtl/>
        </w:rPr>
        <w:t>روند</w:t>
      </w:r>
      <w:r w:rsidRPr="005048BA">
        <w:rPr>
          <w:rFonts w:cs="B Zar"/>
          <w:sz w:val="28"/>
          <w:szCs w:val="28"/>
          <w:rtl/>
        </w:rPr>
        <w:t>.</w:t>
      </w:r>
    </w:p>
    <w:p w14:paraId="68A60E92" w14:textId="77777777" w:rsidR="00E535BD" w:rsidRPr="001405A6" w:rsidRDefault="00E535BD" w:rsidP="00E535BD">
      <w:pPr>
        <w:jc w:val="both"/>
        <w:rPr>
          <w:rFonts w:cs="B Zar"/>
          <w:sz w:val="28"/>
          <w:szCs w:val="28"/>
          <w:rtl/>
        </w:rPr>
      </w:pPr>
      <w:r w:rsidRPr="001405A6">
        <w:rPr>
          <w:rFonts w:cs="B Zar"/>
          <w:sz w:val="28"/>
          <w:szCs w:val="28"/>
          <w:rtl/>
        </w:rPr>
        <w:t xml:space="preserve">بخش سوم فصل با تمرکز بر </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sz w:val="28"/>
          <w:szCs w:val="28"/>
          <w:rtl/>
        </w:rPr>
        <w:t xml:space="preserve"> از محدود</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اساس</w:t>
      </w:r>
      <w:r w:rsidRPr="001405A6">
        <w:rPr>
          <w:rFonts w:cs="B Zar" w:hint="cs"/>
          <w:sz w:val="28"/>
          <w:szCs w:val="28"/>
          <w:rtl/>
        </w:rPr>
        <w:t>ی</w:t>
      </w:r>
      <w:r w:rsidRPr="001405A6">
        <w:rPr>
          <w:rFonts w:cs="B Zar"/>
          <w:sz w:val="28"/>
          <w:szCs w:val="28"/>
          <w:rtl/>
        </w:rPr>
        <w:t xml:space="preserve"> در ادب</w:t>
      </w:r>
      <w:r w:rsidRPr="001405A6">
        <w:rPr>
          <w:rFonts w:cs="B Zar" w:hint="cs"/>
          <w:sz w:val="28"/>
          <w:szCs w:val="28"/>
          <w:rtl/>
        </w:rPr>
        <w:t>ی</w:t>
      </w:r>
      <w:r w:rsidRPr="001405A6">
        <w:rPr>
          <w:rFonts w:cs="B Zar" w:hint="eastAsia"/>
          <w:sz w:val="28"/>
          <w:szCs w:val="28"/>
          <w:rtl/>
        </w:rPr>
        <w:t>ات</w:t>
      </w:r>
      <w:r w:rsidRPr="001405A6">
        <w:rPr>
          <w:rFonts w:cs="B Zar"/>
          <w:sz w:val="28"/>
          <w:szCs w:val="28"/>
          <w:rtl/>
        </w:rPr>
        <w:t xml:space="preserve"> </w:t>
      </w:r>
      <w:r w:rsidRPr="001405A6">
        <w:rPr>
          <w:rFonts w:cs="B Zar"/>
          <w:sz w:val="28"/>
          <w:szCs w:val="28"/>
        </w:rPr>
        <w:t>CC</w:t>
      </w:r>
      <w:r w:rsidRPr="001405A6">
        <w:rPr>
          <w:rFonts w:cs="B Zar"/>
          <w:sz w:val="28"/>
          <w:szCs w:val="28"/>
          <w:rtl/>
        </w:rPr>
        <w:t>، به موضوع تغ</w:t>
      </w:r>
      <w:r w:rsidRPr="001405A6">
        <w:rPr>
          <w:rFonts w:cs="B Zar" w:hint="cs"/>
          <w:sz w:val="28"/>
          <w:szCs w:val="28"/>
          <w:rtl/>
        </w:rPr>
        <w:t>یی</w:t>
      </w:r>
      <w:r w:rsidRPr="001405A6">
        <w:rPr>
          <w:rFonts w:cs="B Zar" w:hint="eastAsia"/>
          <w:sz w:val="28"/>
          <w:szCs w:val="28"/>
          <w:rtl/>
        </w:rPr>
        <w:t>رات</w:t>
      </w:r>
      <w:r w:rsidRPr="001405A6">
        <w:rPr>
          <w:rFonts w:cs="B Zar"/>
          <w:sz w:val="28"/>
          <w:szCs w:val="28"/>
          <w:rtl/>
        </w:rPr>
        <w:t xml:space="preserve"> نهاد</w:t>
      </w:r>
      <w:r w:rsidRPr="001405A6">
        <w:rPr>
          <w:rFonts w:cs="B Zar" w:hint="cs"/>
          <w:sz w:val="28"/>
          <w:szCs w:val="28"/>
          <w:rtl/>
        </w:rPr>
        <w:t>ی</w:t>
      </w:r>
      <w:r w:rsidRPr="001405A6">
        <w:rPr>
          <w:rFonts w:cs="B Zar"/>
          <w:sz w:val="28"/>
          <w:szCs w:val="28"/>
          <w:rtl/>
        </w:rPr>
        <w:t xml:space="preserve"> در چارچوب س</w:t>
      </w:r>
      <w:r w:rsidRPr="001405A6">
        <w:rPr>
          <w:rFonts w:cs="B Zar" w:hint="cs"/>
          <w:sz w:val="28"/>
          <w:szCs w:val="28"/>
          <w:rtl/>
        </w:rPr>
        <w:t>ی</w:t>
      </w:r>
      <w:r w:rsidRPr="001405A6">
        <w:rPr>
          <w:rFonts w:cs="B Zar" w:hint="eastAsia"/>
          <w:sz w:val="28"/>
          <w:szCs w:val="28"/>
          <w:rtl/>
        </w:rPr>
        <w:t>است</w:t>
      </w:r>
      <w:r w:rsidRPr="001405A6">
        <w:rPr>
          <w:rFonts w:cs="B Zar"/>
          <w:sz w:val="28"/>
          <w:szCs w:val="28"/>
          <w:rtl/>
        </w:rPr>
        <w:t xml:space="preserve"> تطب</w:t>
      </w:r>
      <w:r w:rsidRPr="001405A6">
        <w:rPr>
          <w:rFonts w:cs="B Zar" w:hint="cs"/>
          <w:sz w:val="28"/>
          <w:szCs w:val="28"/>
          <w:rtl/>
        </w:rPr>
        <w:t>ی</w:t>
      </w:r>
      <w:r w:rsidRPr="001405A6">
        <w:rPr>
          <w:rFonts w:cs="B Zar" w:hint="eastAsia"/>
          <w:sz w:val="28"/>
          <w:szCs w:val="28"/>
          <w:rtl/>
        </w:rPr>
        <w:t>ق</w:t>
      </w:r>
      <w:r w:rsidRPr="001405A6">
        <w:rPr>
          <w:rFonts w:cs="B Zar" w:hint="cs"/>
          <w:sz w:val="28"/>
          <w:szCs w:val="28"/>
          <w:rtl/>
        </w:rPr>
        <w:t>ی</w:t>
      </w:r>
      <w:r w:rsidRPr="001405A6">
        <w:rPr>
          <w:rFonts w:cs="B Zar"/>
          <w:sz w:val="28"/>
          <w:szCs w:val="28"/>
          <w:rtl/>
        </w:rPr>
        <w:t xml:space="preserve"> و ادب</w:t>
      </w:r>
      <w:r w:rsidRPr="001405A6">
        <w:rPr>
          <w:rFonts w:cs="B Zar" w:hint="cs"/>
          <w:sz w:val="28"/>
          <w:szCs w:val="28"/>
          <w:rtl/>
        </w:rPr>
        <w:t>ی</w:t>
      </w:r>
      <w:r w:rsidRPr="001405A6">
        <w:rPr>
          <w:rFonts w:cs="B Zar" w:hint="eastAsia"/>
          <w:sz w:val="28"/>
          <w:szCs w:val="28"/>
          <w:rtl/>
        </w:rPr>
        <w:t>ات</w:t>
      </w:r>
      <w:r w:rsidRPr="001405A6">
        <w:rPr>
          <w:rFonts w:cs="B Zar"/>
          <w:sz w:val="28"/>
          <w:szCs w:val="28"/>
          <w:rtl/>
        </w:rPr>
        <w:t xml:space="preserve"> "نهادگرا</w:t>
      </w:r>
      <w:r w:rsidRPr="001405A6">
        <w:rPr>
          <w:rFonts w:cs="B Zar" w:hint="cs"/>
          <w:sz w:val="28"/>
          <w:szCs w:val="28"/>
          <w:rtl/>
        </w:rPr>
        <w:t>ی</w:t>
      </w:r>
      <w:r w:rsidRPr="001405A6">
        <w:rPr>
          <w:rFonts w:cs="B Zar" w:hint="eastAsia"/>
          <w:sz w:val="28"/>
          <w:szCs w:val="28"/>
          <w:rtl/>
        </w:rPr>
        <w:t>انه</w:t>
      </w:r>
      <w:r w:rsidRPr="001405A6">
        <w:rPr>
          <w:rFonts w:cs="B Zar"/>
          <w:sz w:val="28"/>
          <w:szCs w:val="28"/>
          <w:rtl/>
        </w:rPr>
        <w:t>" مرتبط در سا</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حوزه‌ها</w:t>
      </w:r>
      <w:r w:rsidRPr="001405A6">
        <w:rPr>
          <w:rFonts w:cs="B Zar" w:hint="cs"/>
          <w:sz w:val="28"/>
          <w:szCs w:val="28"/>
          <w:rtl/>
        </w:rPr>
        <w:t>ی</w:t>
      </w:r>
      <w:r w:rsidRPr="001405A6">
        <w:rPr>
          <w:rFonts w:cs="B Zar"/>
          <w:sz w:val="28"/>
          <w:szCs w:val="28"/>
          <w:rtl/>
        </w:rPr>
        <w:t xml:space="preserve"> علوم اجتماع</w:t>
      </w:r>
      <w:r w:rsidRPr="001405A6">
        <w:rPr>
          <w:rFonts w:cs="B Zar" w:hint="cs"/>
          <w:sz w:val="28"/>
          <w:szCs w:val="28"/>
          <w:rtl/>
        </w:rPr>
        <w:t>ی</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پردازد</w:t>
      </w:r>
      <w:r w:rsidRPr="001405A6">
        <w:rPr>
          <w:rFonts w:cs="B Zar"/>
          <w:sz w:val="28"/>
          <w:szCs w:val="28"/>
          <w:rtl/>
        </w:rPr>
        <w:t>. به طور خاص،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بخش تلاش‌ها</w:t>
      </w:r>
      <w:r w:rsidRPr="001405A6">
        <w:rPr>
          <w:rFonts w:cs="B Zar" w:hint="cs"/>
          <w:sz w:val="28"/>
          <w:szCs w:val="28"/>
          <w:rtl/>
        </w:rPr>
        <w:t>ی</w:t>
      </w:r>
      <w:r w:rsidRPr="001405A6">
        <w:rPr>
          <w:rFonts w:cs="B Zar"/>
          <w:sz w:val="28"/>
          <w:szCs w:val="28"/>
          <w:rtl/>
        </w:rPr>
        <w:t xml:space="preserve"> اخ</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در جهت نظر</w:t>
      </w:r>
      <w:r w:rsidRPr="001405A6">
        <w:rPr>
          <w:rFonts w:cs="B Zar" w:hint="cs"/>
          <w:sz w:val="28"/>
          <w:szCs w:val="28"/>
          <w:rtl/>
        </w:rPr>
        <w:t>ی</w:t>
      </w:r>
      <w:r w:rsidRPr="001405A6">
        <w:rPr>
          <w:rFonts w:cs="B Zar" w:hint="eastAsia"/>
          <w:sz w:val="28"/>
          <w:szCs w:val="28"/>
          <w:rtl/>
        </w:rPr>
        <w:t>ه‌پرداز</w:t>
      </w:r>
      <w:r w:rsidRPr="001405A6">
        <w:rPr>
          <w:rFonts w:cs="B Zar" w:hint="cs"/>
          <w:sz w:val="28"/>
          <w:szCs w:val="28"/>
          <w:rtl/>
        </w:rPr>
        <w:t>ی</w:t>
      </w:r>
      <w:r w:rsidRPr="001405A6">
        <w:rPr>
          <w:rFonts w:cs="B Zar"/>
          <w:sz w:val="28"/>
          <w:szCs w:val="28"/>
          <w:rtl/>
        </w:rPr>
        <w:t xml:space="preserve"> اشکال تدر</w:t>
      </w:r>
      <w:r w:rsidRPr="001405A6">
        <w:rPr>
          <w:rFonts w:cs="B Zar" w:hint="cs"/>
          <w:sz w:val="28"/>
          <w:szCs w:val="28"/>
          <w:rtl/>
        </w:rPr>
        <w:t>ی</w:t>
      </w:r>
      <w:r w:rsidRPr="001405A6">
        <w:rPr>
          <w:rFonts w:cs="B Zar" w:hint="eastAsia"/>
          <w:sz w:val="28"/>
          <w:szCs w:val="28"/>
          <w:rtl/>
        </w:rPr>
        <w:t>ج</w:t>
      </w:r>
      <w:r w:rsidRPr="001405A6">
        <w:rPr>
          <w:rFonts w:cs="B Zar" w:hint="cs"/>
          <w:sz w:val="28"/>
          <w:szCs w:val="28"/>
          <w:rtl/>
        </w:rPr>
        <w:t>ی‌</w:t>
      </w:r>
      <w:r w:rsidRPr="001405A6">
        <w:rPr>
          <w:rFonts w:cs="B Zar" w:hint="eastAsia"/>
          <w:sz w:val="28"/>
          <w:szCs w:val="28"/>
          <w:rtl/>
        </w:rPr>
        <w:t>تر</w:t>
      </w:r>
      <w:r w:rsidRPr="001405A6">
        <w:rPr>
          <w:rFonts w:cs="B Zar"/>
          <w:sz w:val="28"/>
          <w:szCs w:val="28"/>
          <w:rtl/>
        </w:rPr>
        <w:t xml:space="preserve"> تغ</w:t>
      </w:r>
      <w:r w:rsidRPr="001405A6">
        <w:rPr>
          <w:rFonts w:cs="B Zar" w:hint="cs"/>
          <w:sz w:val="28"/>
          <w:szCs w:val="28"/>
          <w:rtl/>
        </w:rPr>
        <w:t>یی</w:t>
      </w:r>
      <w:r w:rsidRPr="001405A6">
        <w:rPr>
          <w:rFonts w:cs="B Zar" w:hint="eastAsia"/>
          <w:sz w:val="28"/>
          <w:szCs w:val="28"/>
          <w:rtl/>
        </w:rPr>
        <w:t>رات</w:t>
      </w:r>
      <w:r w:rsidRPr="001405A6">
        <w:rPr>
          <w:rFonts w:cs="B Zar"/>
          <w:sz w:val="28"/>
          <w:szCs w:val="28"/>
          <w:rtl/>
        </w:rPr>
        <w:t xml:space="preserve"> نهاد</w:t>
      </w:r>
      <w:r w:rsidRPr="001405A6">
        <w:rPr>
          <w:rFonts w:cs="B Zar" w:hint="cs"/>
          <w:sz w:val="28"/>
          <w:szCs w:val="28"/>
          <w:rtl/>
        </w:rPr>
        <w:t>ی</w:t>
      </w:r>
      <w:r w:rsidRPr="001405A6">
        <w:rPr>
          <w:rFonts w:cs="B Zar"/>
          <w:sz w:val="28"/>
          <w:szCs w:val="28"/>
          <w:rtl/>
        </w:rPr>
        <w:t xml:space="preserve"> را بررس</w:t>
      </w:r>
      <w:r w:rsidRPr="001405A6">
        <w:rPr>
          <w:rFonts w:cs="B Zar" w:hint="cs"/>
          <w:sz w:val="28"/>
          <w:szCs w:val="28"/>
          <w:rtl/>
        </w:rPr>
        <w:t>ی</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کند؛</w:t>
      </w:r>
      <w:r w:rsidRPr="001405A6">
        <w:rPr>
          <w:rFonts w:cs="B Zar"/>
          <w:sz w:val="28"/>
          <w:szCs w:val="28"/>
          <w:rtl/>
        </w:rPr>
        <w:t xml:space="preserve"> رو</w:t>
      </w:r>
      <w:r w:rsidRPr="001405A6">
        <w:rPr>
          <w:rFonts w:cs="B Zar" w:hint="cs"/>
          <w:sz w:val="28"/>
          <w:szCs w:val="28"/>
          <w:rtl/>
        </w:rPr>
        <w:t>ی</w:t>
      </w:r>
      <w:r w:rsidRPr="001405A6">
        <w:rPr>
          <w:rFonts w:cs="B Zar" w:hint="eastAsia"/>
          <w:sz w:val="28"/>
          <w:szCs w:val="28"/>
          <w:rtl/>
        </w:rPr>
        <w:t>کرد</w:t>
      </w:r>
      <w:r w:rsidRPr="001405A6">
        <w:rPr>
          <w:rFonts w:cs="B Zar" w:hint="cs"/>
          <w:sz w:val="28"/>
          <w:szCs w:val="28"/>
          <w:rtl/>
        </w:rPr>
        <w:t>ی</w:t>
      </w:r>
      <w:r w:rsidRPr="001405A6">
        <w:rPr>
          <w:rFonts w:cs="B Zar"/>
          <w:sz w:val="28"/>
          <w:szCs w:val="28"/>
          <w:rtl/>
        </w:rPr>
        <w:t xml:space="preserve"> که در تقابل با تمرکز سنت</w:t>
      </w:r>
      <w:r w:rsidRPr="001405A6">
        <w:rPr>
          <w:rFonts w:cs="B Zar" w:hint="cs"/>
          <w:sz w:val="28"/>
          <w:szCs w:val="28"/>
          <w:rtl/>
        </w:rPr>
        <w:t>ی‌</w:t>
      </w:r>
      <w:r w:rsidRPr="001405A6">
        <w:rPr>
          <w:rFonts w:cs="B Zar" w:hint="eastAsia"/>
          <w:sz w:val="28"/>
          <w:szCs w:val="28"/>
          <w:rtl/>
        </w:rPr>
        <w:t>تر</w:t>
      </w:r>
      <w:r w:rsidRPr="001405A6">
        <w:rPr>
          <w:rFonts w:cs="B Zar"/>
          <w:sz w:val="28"/>
          <w:szCs w:val="28"/>
          <w:rtl/>
        </w:rPr>
        <w:t xml:space="preserve"> بر دوره‌ها</w:t>
      </w:r>
      <w:r w:rsidRPr="001405A6">
        <w:rPr>
          <w:rFonts w:cs="B Zar" w:hint="cs"/>
          <w:sz w:val="28"/>
          <w:szCs w:val="28"/>
          <w:rtl/>
        </w:rPr>
        <w:t>ی</w:t>
      </w:r>
      <w:r w:rsidRPr="001405A6">
        <w:rPr>
          <w:rFonts w:cs="B Zar"/>
          <w:sz w:val="28"/>
          <w:szCs w:val="28"/>
          <w:rtl/>
        </w:rPr>
        <w:t xml:space="preserve"> تحول نهاد</w:t>
      </w:r>
      <w:r w:rsidRPr="001405A6">
        <w:rPr>
          <w:rFonts w:cs="B Zar" w:hint="cs"/>
          <w:sz w:val="28"/>
          <w:szCs w:val="28"/>
          <w:rtl/>
        </w:rPr>
        <w:t>ی</w:t>
      </w:r>
      <w:r w:rsidRPr="001405A6">
        <w:rPr>
          <w:rFonts w:cs="B Zar"/>
          <w:sz w:val="28"/>
          <w:szCs w:val="28"/>
          <w:rtl/>
        </w:rPr>
        <w:t xml:space="preserve"> ناگهان</w:t>
      </w:r>
      <w:r w:rsidRPr="001405A6">
        <w:rPr>
          <w:rFonts w:cs="B Zar" w:hint="cs"/>
          <w:sz w:val="28"/>
          <w:szCs w:val="28"/>
          <w:rtl/>
        </w:rPr>
        <w:t>ی</w:t>
      </w:r>
      <w:r w:rsidRPr="001405A6">
        <w:rPr>
          <w:rFonts w:cs="B Zar"/>
          <w:sz w:val="28"/>
          <w:szCs w:val="28"/>
          <w:rtl/>
        </w:rPr>
        <w:t xml:space="preserve"> و گسترده قرار دارد (</w:t>
      </w:r>
      <w:r w:rsidRPr="001405A6">
        <w:rPr>
          <w:rFonts w:cs="B Zar"/>
          <w:sz w:val="28"/>
          <w:szCs w:val="28"/>
        </w:rPr>
        <w:t>Thelen</w:t>
      </w:r>
      <w:r w:rsidRPr="001405A6">
        <w:rPr>
          <w:rFonts w:cs="B Zar"/>
          <w:sz w:val="28"/>
          <w:szCs w:val="28"/>
          <w:rtl/>
        </w:rPr>
        <w:t xml:space="preserve">، 2004؛ </w:t>
      </w:r>
      <w:r w:rsidRPr="001405A6">
        <w:rPr>
          <w:rFonts w:cs="B Zar"/>
          <w:sz w:val="28"/>
          <w:szCs w:val="28"/>
        </w:rPr>
        <w:t>Mahoney &amp; Thelen</w:t>
      </w:r>
      <w:r w:rsidRPr="001405A6">
        <w:rPr>
          <w:rFonts w:cs="B Zar"/>
          <w:sz w:val="28"/>
          <w:szCs w:val="28"/>
          <w:rtl/>
        </w:rPr>
        <w:t>، 2010).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فصل با جمع‌بند</w:t>
      </w:r>
      <w:r w:rsidRPr="001405A6">
        <w:rPr>
          <w:rFonts w:cs="B Zar" w:hint="cs"/>
          <w:sz w:val="28"/>
          <w:szCs w:val="28"/>
          <w:rtl/>
        </w:rPr>
        <w:t>ی</w:t>
      </w:r>
      <w:r w:rsidRPr="001405A6">
        <w:rPr>
          <w:rFonts w:cs="B Zar"/>
          <w:sz w:val="28"/>
          <w:szCs w:val="28"/>
          <w:rtl/>
        </w:rPr>
        <w:t xml:space="preserve"> نکات اصل</w:t>
      </w:r>
      <w:r w:rsidRPr="001405A6">
        <w:rPr>
          <w:rFonts w:cs="B Zar" w:hint="cs"/>
          <w:sz w:val="28"/>
          <w:szCs w:val="28"/>
          <w:rtl/>
        </w:rPr>
        <w:t>ی</w:t>
      </w:r>
      <w:r w:rsidRPr="001405A6">
        <w:rPr>
          <w:rFonts w:cs="B Zar"/>
          <w:sz w:val="28"/>
          <w:szCs w:val="28"/>
          <w:rtl/>
        </w:rPr>
        <w:t xml:space="preserve"> مطرح‌شده و معرف</w:t>
      </w:r>
      <w:r w:rsidRPr="001405A6">
        <w:rPr>
          <w:rFonts w:cs="B Zar" w:hint="cs"/>
          <w:sz w:val="28"/>
          <w:szCs w:val="28"/>
          <w:rtl/>
        </w:rPr>
        <w:t>ی</w:t>
      </w:r>
      <w:r w:rsidRPr="001405A6">
        <w:rPr>
          <w:rFonts w:cs="B Zar"/>
          <w:sz w:val="28"/>
          <w:szCs w:val="28"/>
          <w:rtl/>
        </w:rPr>
        <w:t xml:space="preserve"> فصل 4، که آخر</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مشارکت نظر</w:t>
      </w:r>
      <w:r w:rsidRPr="001405A6">
        <w:rPr>
          <w:rFonts w:cs="B Zar" w:hint="cs"/>
          <w:sz w:val="28"/>
          <w:szCs w:val="28"/>
          <w:rtl/>
        </w:rPr>
        <w:t>ی</w:t>
      </w:r>
      <w:r w:rsidRPr="001405A6">
        <w:rPr>
          <w:rFonts w:cs="B Zar"/>
          <w:sz w:val="28"/>
          <w:szCs w:val="28"/>
          <w:rtl/>
        </w:rPr>
        <w:t xml:space="preserve"> عمده در چارچوب تحل</w:t>
      </w:r>
      <w:r w:rsidRPr="001405A6">
        <w:rPr>
          <w:rFonts w:cs="B Zar" w:hint="cs"/>
          <w:sz w:val="28"/>
          <w:szCs w:val="28"/>
          <w:rtl/>
        </w:rPr>
        <w:t>ی</w:t>
      </w:r>
      <w:r w:rsidRPr="001405A6">
        <w:rPr>
          <w:rFonts w:cs="B Zar" w:hint="eastAsia"/>
          <w:sz w:val="28"/>
          <w:szCs w:val="28"/>
          <w:rtl/>
        </w:rPr>
        <w:t>ل</w:t>
      </w:r>
      <w:r w:rsidRPr="001405A6">
        <w:rPr>
          <w:rFonts w:cs="B Zar" w:hint="cs"/>
          <w:sz w:val="28"/>
          <w:szCs w:val="28"/>
          <w:rtl/>
        </w:rPr>
        <w:t>ی</w:t>
      </w:r>
      <w:r w:rsidRPr="001405A6">
        <w:rPr>
          <w:rFonts w:cs="B Zar"/>
          <w:sz w:val="28"/>
          <w:szCs w:val="28"/>
          <w:rtl/>
        </w:rPr>
        <w:t xml:space="preserve"> فراگ</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مطالعه را ارائه م</w:t>
      </w:r>
      <w:r w:rsidRPr="001405A6">
        <w:rPr>
          <w:rFonts w:cs="B Zar" w:hint="cs"/>
          <w:sz w:val="28"/>
          <w:szCs w:val="28"/>
          <w:rtl/>
        </w:rPr>
        <w:t>ی‌</w:t>
      </w:r>
      <w:r w:rsidRPr="001405A6">
        <w:rPr>
          <w:rFonts w:cs="B Zar" w:hint="eastAsia"/>
          <w:sz w:val="28"/>
          <w:szCs w:val="28"/>
          <w:rtl/>
        </w:rPr>
        <w:t>دهد،</w:t>
      </w:r>
      <w:r w:rsidRPr="001405A6">
        <w:rPr>
          <w:rFonts w:cs="B Zar"/>
          <w:sz w:val="28"/>
          <w:szCs w:val="28"/>
          <w:rtl/>
        </w:rPr>
        <w:t xml:space="preserve"> به پا</w:t>
      </w:r>
      <w:r w:rsidRPr="001405A6">
        <w:rPr>
          <w:rFonts w:cs="B Zar" w:hint="cs"/>
          <w:sz w:val="28"/>
          <w:szCs w:val="28"/>
          <w:rtl/>
        </w:rPr>
        <w:t>ی</w:t>
      </w:r>
      <w:r w:rsidRPr="001405A6">
        <w:rPr>
          <w:rFonts w:cs="B Zar" w:hint="eastAsia"/>
          <w:sz w:val="28"/>
          <w:szCs w:val="28"/>
          <w:rtl/>
        </w:rPr>
        <w:t>ان</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رسد</w:t>
      </w:r>
      <w:r w:rsidRPr="001405A6">
        <w:rPr>
          <w:rFonts w:cs="B Zar"/>
          <w:sz w:val="28"/>
          <w:szCs w:val="28"/>
          <w:rtl/>
        </w:rPr>
        <w:t>.</w:t>
      </w:r>
    </w:p>
    <w:p w14:paraId="58B69901" w14:textId="77777777" w:rsidR="00E535BD" w:rsidRPr="00D0271F" w:rsidRDefault="00E535BD" w:rsidP="00E535BD">
      <w:pPr>
        <w:jc w:val="both"/>
        <w:rPr>
          <w:rFonts w:cs="B Nazanin"/>
          <w:b/>
          <w:bCs/>
          <w:sz w:val="28"/>
          <w:szCs w:val="28"/>
          <w:rtl/>
        </w:rPr>
      </w:pPr>
      <w:r w:rsidRPr="00D0271F">
        <w:rPr>
          <w:rFonts w:cs="B Nazanin"/>
          <w:b/>
          <w:bCs/>
          <w:sz w:val="28"/>
          <w:szCs w:val="28"/>
          <w:rtl/>
        </w:rPr>
        <w:t>3. 2 الگوها</w:t>
      </w:r>
      <w:r w:rsidRPr="00D0271F">
        <w:rPr>
          <w:rFonts w:cs="B Nazanin" w:hint="cs"/>
          <w:b/>
          <w:bCs/>
          <w:sz w:val="28"/>
          <w:szCs w:val="28"/>
          <w:rtl/>
        </w:rPr>
        <w:t>ی</w:t>
      </w:r>
      <w:r w:rsidRPr="00D0271F">
        <w:rPr>
          <w:rFonts w:cs="B Nazanin"/>
          <w:b/>
          <w:bCs/>
          <w:sz w:val="28"/>
          <w:szCs w:val="28"/>
          <w:rtl/>
        </w:rPr>
        <w:t xml:space="preserve"> مل</w:t>
      </w:r>
      <w:r w:rsidRPr="00D0271F">
        <w:rPr>
          <w:rFonts w:cs="B Nazanin" w:hint="cs"/>
          <w:b/>
          <w:bCs/>
          <w:sz w:val="28"/>
          <w:szCs w:val="28"/>
          <w:rtl/>
        </w:rPr>
        <w:t>یِ</w:t>
      </w:r>
      <w:r w:rsidRPr="00D0271F">
        <w:rPr>
          <w:rFonts w:cs="B Nazanin"/>
          <w:b/>
          <w:bCs/>
          <w:sz w:val="28"/>
          <w:szCs w:val="28"/>
          <w:rtl/>
        </w:rPr>
        <w:t xml:space="preserve"> تخصص</w:t>
      </w:r>
      <w:r w:rsidRPr="00D0271F">
        <w:rPr>
          <w:rFonts w:cs="B Nazanin" w:hint="cs"/>
          <w:b/>
          <w:bCs/>
          <w:sz w:val="28"/>
          <w:szCs w:val="28"/>
          <w:rtl/>
        </w:rPr>
        <w:t>ی</w:t>
      </w:r>
      <w:r w:rsidRPr="00D0271F">
        <w:rPr>
          <w:rFonts w:cs="B Nazanin"/>
          <w:b/>
          <w:bCs/>
          <w:sz w:val="28"/>
          <w:szCs w:val="28"/>
          <w:rtl/>
        </w:rPr>
        <w:t xml:space="preserve"> شدن فناور</w:t>
      </w:r>
      <w:r w:rsidRPr="00D0271F">
        <w:rPr>
          <w:rFonts w:cs="B Nazanin" w:hint="cs"/>
          <w:b/>
          <w:bCs/>
          <w:sz w:val="28"/>
          <w:szCs w:val="28"/>
          <w:rtl/>
        </w:rPr>
        <w:t>ی</w:t>
      </w:r>
    </w:p>
    <w:p w14:paraId="7CF51CF8" w14:textId="77777777" w:rsidR="00E535BD" w:rsidRDefault="00E535BD" w:rsidP="00E535BD">
      <w:pPr>
        <w:jc w:val="both"/>
        <w:rPr>
          <w:rFonts w:cs="B Zar"/>
          <w:sz w:val="28"/>
          <w:szCs w:val="28"/>
          <w:rtl/>
        </w:rPr>
      </w:pPr>
      <w:r w:rsidRPr="001405A6">
        <w:rPr>
          <w:rFonts w:cs="B Zar" w:hint="eastAsia"/>
          <w:sz w:val="28"/>
          <w:szCs w:val="28"/>
          <w:rtl/>
        </w:rPr>
        <w:t>به</w:t>
      </w:r>
      <w:r w:rsidRPr="001405A6">
        <w:rPr>
          <w:rFonts w:cs="B Zar"/>
          <w:sz w:val="28"/>
          <w:szCs w:val="28"/>
          <w:rtl/>
        </w:rPr>
        <w:t xml:space="preserve"> طور کل</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sz w:val="28"/>
          <w:szCs w:val="28"/>
          <w:rtl/>
        </w:rPr>
        <w:t xml:space="preserve"> را م</w:t>
      </w:r>
      <w:r w:rsidRPr="001405A6">
        <w:rPr>
          <w:rFonts w:cs="B Zar" w:hint="cs"/>
          <w:sz w:val="28"/>
          <w:szCs w:val="28"/>
          <w:rtl/>
        </w:rPr>
        <w:t>ی‌</w:t>
      </w:r>
      <w:r w:rsidRPr="001405A6">
        <w:rPr>
          <w:rFonts w:cs="B Zar" w:hint="eastAsia"/>
          <w:sz w:val="28"/>
          <w:szCs w:val="28"/>
          <w:rtl/>
        </w:rPr>
        <w:t>توان</w:t>
      </w:r>
      <w:r w:rsidRPr="001405A6">
        <w:rPr>
          <w:rFonts w:cs="B Zar"/>
          <w:sz w:val="28"/>
          <w:szCs w:val="28"/>
          <w:rtl/>
        </w:rPr>
        <w:t xml:space="preserve"> به عنوان </w:t>
      </w:r>
      <w:commentRangeStart w:id="35"/>
      <w:r w:rsidRPr="001405A6">
        <w:rPr>
          <w:rFonts w:cs="B Zar"/>
          <w:sz w:val="28"/>
          <w:szCs w:val="28"/>
          <w:rtl/>
        </w:rPr>
        <w:t>"نحوه توز</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فعال</w:t>
      </w:r>
      <w:r w:rsidRPr="001405A6">
        <w:rPr>
          <w:rFonts w:cs="B Zar" w:hint="cs"/>
          <w:sz w:val="28"/>
          <w:szCs w:val="28"/>
          <w:rtl/>
        </w:rPr>
        <w:t>ی</w:t>
      </w:r>
      <w:r w:rsidRPr="001405A6">
        <w:rPr>
          <w:rFonts w:cs="B Zar" w:hint="eastAsia"/>
          <w:sz w:val="28"/>
          <w:szCs w:val="28"/>
          <w:rtl/>
        </w:rPr>
        <w:t>ت‌ها</w:t>
      </w:r>
      <w:r w:rsidRPr="001405A6">
        <w:rPr>
          <w:rFonts w:cs="B Zar"/>
          <w:sz w:val="28"/>
          <w:szCs w:val="28"/>
          <w:rtl/>
        </w:rPr>
        <w:t xml:space="preserve"> در بخش‌ها</w:t>
      </w:r>
      <w:r w:rsidRPr="001405A6">
        <w:rPr>
          <w:rFonts w:cs="B Zar" w:hint="cs"/>
          <w:sz w:val="28"/>
          <w:szCs w:val="28"/>
          <w:rtl/>
        </w:rPr>
        <w:t>ی</w:t>
      </w:r>
      <w:r w:rsidRPr="001405A6">
        <w:rPr>
          <w:rFonts w:cs="B Zar"/>
          <w:sz w:val="28"/>
          <w:szCs w:val="28"/>
          <w:rtl/>
        </w:rPr>
        <w:t xml:space="preserve"> مختلف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کشور" </w:t>
      </w:r>
      <w:commentRangeEnd w:id="35"/>
      <w:r w:rsidR="002E0F00">
        <w:rPr>
          <w:rStyle w:val="CommentReference"/>
          <w:rtl/>
        </w:rPr>
        <w:commentReference w:id="35"/>
      </w:r>
      <w:r w:rsidRPr="001405A6">
        <w:rPr>
          <w:rFonts w:cs="B Zar"/>
          <w:sz w:val="28"/>
          <w:szCs w:val="28"/>
          <w:rtl/>
        </w:rPr>
        <w:t>تعر</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کرد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 1). هنگام بررس</w:t>
      </w:r>
      <w:r w:rsidRPr="001405A6">
        <w:rPr>
          <w:rFonts w:cs="B Zar" w:hint="cs"/>
          <w:sz w:val="28"/>
          <w:szCs w:val="28"/>
          <w:rtl/>
        </w:rPr>
        <w:t>ی</w:t>
      </w:r>
      <w:r w:rsidRPr="001405A6">
        <w:rPr>
          <w:rFonts w:cs="B Zar"/>
          <w:sz w:val="28"/>
          <w:szCs w:val="28"/>
          <w:rtl/>
        </w:rPr>
        <w:t xml:space="preserve"> الگوها</w:t>
      </w:r>
      <w:r w:rsidRPr="001405A6">
        <w:rPr>
          <w:rFonts w:cs="B Zar" w:hint="cs"/>
          <w:sz w:val="28"/>
          <w:szCs w:val="28"/>
          <w:rtl/>
        </w:rPr>
        <w:t>ی</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توجه به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نکته ضرور</w:t>
      </w:r>
      <w:r w:rsidRPr="001405A6">
        <w:rPr>
          <w:rFonts w:cs="B Zar" w:hint="cs"/>
          <w:sz w:val="28"/>
          <w:szCs w:val="28"/>
          <w:rtl/>
        </w:rPr>
        <w:t>ی</w:t>
      </w:r>
      <w:r w:rsidRPr="001405A6">
        <w:rPr>
          <w:rFonts w:cs="B Zar"/>
          <w:sz w:val="28"/>
          <w:szCs w:val="28"/>
          <w:rtl/>
        </w:rPr>
        <w:t xml:space="preserve"> است که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فناورانه هر کشور مع</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معمولاً شامل </w:t>
      </w:r>
      <w:r w:rsidRPr="001405A6">
        <w:rPr>
          <w:rFonts w:cs="B Zar" w:hint="eastAsia"/>
          <w:sz w:val="28"/>
          <w:szCs w:val="28"/>
          <w:rtl/>
        </w:rPr>
        <w:t>ط</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گوناگون</w:t>
      </w:r>
      <w:r w:rsidRPr="001405A6">
        <w:rPr>
          <w:rFonts w:cs="B Zar" w:hint="cs"/>
          <w:sz w:val="28"/>
          <w:szCs w:val="28"/>
          <w:rtl/>
        </w:rPr>
        <w:t>ی</w:t>
      </w:r>
      <w:r w:rsidRPr="001405A6">
        <w:rPr>
          <w:rFonts w:cs="B Zar"/>
          <w:sz w:val="28"/>
          <w:szCs w:val="28"/>
          <w:rtl/>
        </w:rPr>
        <w:t xml:space="preserve"> از منابع دانش و نوآور</w:t>
      </w:r>
      <w:r w:rsidRPr="001405A6">
        <w:rPr>
          <w:rFonts w:cs="B Zar" w:hint="cs"/>
          <w:sz w:val="28"/>
          <w:szCs w:val="28"/>
          <w:rtl/>
        </w:rPr>
        <w:t>ی</w:t>
      </w:r>
      <w:r w:rsidRPr="001405A6">
        <w:rPr>
          <w:rFonts w:cs="B Zar"/>
          <w:sz w:val="28"/>
          <w:szCs w:val="28"/>
          <w:rtl/>
        </w:rPr>
        <w:t xml:space="preserve"> است؛ از جمله فعال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یی</w:t>
      </w:r>
      <w:r w:rsidRPr="001405A6">
        <w:rPr>
          <w:rFonts w:cs="B Zar"/>
          <w:sz w:val="28"/>
          <w:szCs w:val="28"/>
          <w:rtl/>
        </w:rPr>
        <w:t xml:space="preserve"> که به آسان</w:t>
      </w:r>
      <w:r w:rsidRPr="001405A6">
        <w:rPr>
          <w:rFonts w:cs="B Zar" w:hint="cs"/>
          <w:sz w:val="28"/>
          <w:szCs w:val="28"/>
          <w:rtl/>
        </w:rPr>
        <w:t>ی</w:t>
      </w:r>
      <w:r w:rsidRPr="001405A6">
        <w:rPr>
          <w:rFonts w:cs="B Zar"/>
          <w:sz w:val="28"/>
          <w:szCs w:val="28"/>
          <w:rtl/>
        </w:rPr>
        <w:t xml:space="preserve"> مدون م</w:t>
      </w:r>
      <w:r w:rsidRPr="001405A6">
        <w:rPr>
          <w:rFonts w:cs="B Zar" w:hint="cs"/>
          <w:sz w:val="28"/>
          <w:szCs w:val="28"/>
          <w:rtl/>
        </w:rPr>
        <w:t>ی‌</w:t>
      </w:r>
      <w:r w:rsidRPr="001405A6">
        <w:rPr>
          <w:rFonts w:cs="B Zar" w:hint="eastAsia"/>
          <w:sz w:val="28"/>
          <w:szCs w:val="28"/>
          <w:rtl/>
        </w:rPr>
        <w:t>شوند</w:t>
      </w:r>
      <w:r w:rsidRPr="001405A6">
        <w:rPr>
          <w:rFonts w:cs="B Zar"/>
          <w:sz w:val="28"/>
          <w:szCs w:val="28"/>
          <w:rtl/>
        </w:rPr>
        <w:t xml:space="preserve"> و فعال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یی</w:t>
      </w:r>
      <w:r w:rsidRPr="001405A6">
        <w:rPr>
          <w:rFonts w:cs="B Zar"/>
          <w:sz w:val="28"/>
          <w:szCs w:val="28"/>
          <w:rtl/>
        </w:rPr>
        <w:t xml:space="preserve"> که ماه</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ضمن</w:t>
      </w:r>
      <w:r w:rsidRPr="001405A6">
        <w:rPr>
          <w:rFonts w:cs="B Zar" w:hint="cs"/>
          <w:sz w:val="28"/>
          <w:szCs w:val="28"/>
          <w:rtl/>
        </w:rPr>
        <w:t>ی‌</w:t>
      </w:r>
      <w:r w:rsidRPr="001405A6">
        <w:rPr>
          <w:rFonts w:cs="B Zar" w:hint="eastAsia"/>
          <w:sz w:val="28"/>
          <w:szCs w:val="28"/>
          <w:rtl/>
        </w:rPr>
        <w:t>تر</w:t>
      </w:r>
      <w:r w:rsidRPr="001405A6">
        <w:rPr>
          <w:rFonts w:cs="B Zar" w:hint="cs"/>
          <w:sz w:val="28"/>
          <w:szCs w:val="28"/>
          <w:rtl/>
        </w:rPr>
        <w:t>ی</w:t>
      </w:r>
      <w:r w:rsidRPr="001405A6">
        <w:rPr>
          <w:rFonts w:cs="B Zar"/>
          <w:sz w:val="28"/>
          <w:szCs w:val="28"/>
          <w:rtl/>
        </w:rPr>
        <w:t xml:space="preserve"> دارند (</w:t>
      </w:r>
      <w:r w:rsidRPr="001405A6">
        <w:rPr>
          <w:rFonts w:cs="B Zar"/>
          <w:sz w:val="28"/>
          <w:szCs w:val="28"/>
        </w:rPr>
        <w:t>Lundvall</w:t>
      </w:r>
      <w:r w:rsidRPr="001405A6">
        <w:rPr>
          <w:rFonts w:cs="B Zar"/>
          <w:sz w:val="28"/>
          <w:szCs w:val="28"/>
          <w:rtl/>
        </w:rPr>
        <w:t>، 1992؛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کوکو، 2004). برخ</w:t>
      </w:r>
      <w:r w:rsidRPr="001405A6">
        <w:rPr>
          <w:rFonts w:cs="B Zar" w:hint="cs"/>
          <w:sz w:val="28"/>
          <w:szCs w:val="28"/>
          <w:rtl/>
        </w:rPr>
        <w:t>ی</w:t>
      </w:r>
      <w:r w:rsidRPr="001405A6">
        <w:rPr>
          <w:rFonts w:cs="B Zar"/>
          <w:sz w:val="28"/>
          <w:szCs w:val="28"/>
          <w:rtl/>
        </w:rPr>
        <w:t xml:space="preserve"> از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فناورانه ممکن است و</w:t>
      </w:r>
      <w:r w:rsidRPr="001405A6">
        <w:rPr>
          <w:rFonts w:cs="B Zar" w:hint="cs"/>
          <w:sz w:val="28"/>
          <w:szCs w:val="28"/>
          <w:rtl/>
        </w:rPr>
        <w:t>ی</w:t>
      </w:r>
      <w:r w:rsidRPr="001405A6">
        <w:rPr>
          <w:rFonts w:cs="B Zar" w:hint="eastAsia"/>
          <w:sz w:val="28"/>
          <w:szCs w:val="28"/>
          <w:rtl/>
        </w:rPr>
        <w:t>ژگ</w:t>
      </w:r>
      <w:r w:rsidRPr="001405A6">
        <w:rPr>
          <w:rFonts w:cs="B Zar" w:hint="cs"/>
          <w:sz w:val="28"/>
          <w:szCs w:val="28"/>
          <w:rtl/>
        </w:rPr>
        <w:t>ی</w:t>
      </w:r>
      <w:r w:rsidRPr="001405A6">
        <w:rPr>
          <w:rFonts w:cs="B Zar"/>
          <w:sz w:val="28"/>
          <w:szCs w:val="28"/>
          <w:rtl/>
        </w:rPr>
        <w:t xml:space="preserve"> غ</w:t>
      </w:r>
      <w:r w:rsidRPr="001405A6">
        <w:rPr>
          <w:rFonts w:cs="B Zar" w:hint="cs"/>
          <w:sz w:val="28"/>
          <w:szCs w:val="28"/>
          <w:rtl/>
        </w:rPr>
        <w:t>ی</w:t>
      </w:r>
      <w:r w:rsidRPr="001405A6">
        <w:rPr>
          <w:rFonts w:cs="B Zar" w:hint="eastAsia"/>
          <w:sz w:val="28"/>
          <w:szCs w:val="28"/>
          <w:rtl/>
        </w:rPr>
        <w:t>رماد</w:t>
      </w:r>
      <w:r w:rsidRPr="001405A6">
        <w:rPr>
          <w:rFonts w:cs="B Zar" w:hint="cs"/>
          <w:sz w:val="28"/>
          <w:szCs w:val="28"/>
          <w:rtl/>
        </w:rPr>
        <w:t>ی</w:t>
      </w:r>
      <w:r w:rsidRPr="001405A6">
        <w:rPr>
          <w:rFonts w:cs="B Zar"/>
          <w:sz w:val="28"/>
          <w:szCs w:val="28"/>
          <w:rtl/>
        </w:rPr>
        <w:t xml:space="preserve"> داشته باشند، مانند ا</w:t>
      </w:r>
      <w:r w:rsidRPr="001405A6">
        <w:rPr>
          <w:rFonts w:cs="B Zar" w:hint="cs"/>
          <w:sz w:val="28"/>
          <w:szCs w:val="28"/>
          <w:rtl/>
        </w:rPr>
        <w:t>ی</w:t>
      </w:r>
      <w:r w:rsidRPr="001405A6">
        <w:rPr>
          <w:rFonts w:cs="B Zar" w:hint="eastAsia"/>
          <w:sz w:val="28"/>
          <w:szCs w:val="28"/>
          <w:rtl/>
        </w:rPr>
        <w:t>ده‌ها</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w:t>
      </w:r>
      <w:r w:rsidRPr="001405A6">
        <w:rPr>
          <w:rFonts w:cs="B Zar"/>
          <w:sz w:val="28"/>
          <w:szCs w:val="28"/>
          <w:rtl/>
        </w:rPr>
        <w:t xml:space="preserve"> نوآور</w:t>
      </w:r>
      <w:r w:rsidRPr="001405A6">
        <w:rPr>
          <w:rFonts w:cs="B Zar" w:hint="cs"/>
          <w:sz w:val="28"/>
          <w:szCs w:val="28"/>
          <w:rtl/>
        </w:rPr>
        <w:t>ی‌</w:t>
      </w:r>
      <w:r w:rsidRPr="001405A6">
        <w:rPr>
          <w:rFonts w:cs="B Zar" w:hint="eastAsia"/>
          <w:sz w:val="28"/>
          <w:szCs w:val="28"/>
          <w:rtl/>
        </w:rPr>
        <w:t>ها</w:t>
      </w:r>
      <w:r w:rsidRPr="001405A6">
        <w:rPr>
          <w:rFonts w:cs="B Zar" w:hint="cs"/>
          <w:sz w:val="28"/>
          <w:szCs w:val="28"/>
          <w:rtl/>
        </w:rPr>
        <w:t>ی</w:t>
      </w:r>
      <w:r w:rsidRPr="001405A6">
        <w:rPr>
          <w:rFonts w:cs="B Zar"/>
          <w:sz w:val="28"/>
          <w:szCs w:val="28"/>
          <w:rtl/>
        </w:rPr>
        <w:t xml:space="preserve"> جد</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کوکو، 2004)، در حال</w:t>
      </w:r>
      <w:r w:rsidRPr="001405A6">
        <w:rPr>
          <w:rFonts w:cs="B Zar" w:hint="cs"/>
          <w:sz w:val="28"/>
          <w:szCs w:val="28"/>
          <w:rtl/>
        </w:rPr>
        <w:t>ی</w:t>
      </w:r>
      <w:r w:rsidRPr="001405A6">
        <w:rPr>
          <w:rFonts w:cs="B Zar"/>
          <w:sz w:val="28"/>
          <w:szCs w:val="28"/>
          <w:rtl/>
        </w:rPr>
        <w:t xml:space="preserve"> که برخ</w:t>
      </w:r>
      <w:r w:rsidRPr="001405A6">
        <w:rPr>
          <w:rFonts w:cs="B Zar" w:hint="cs"/>
          <w:sz w:val="28"/>
          <w:szCs w:val="28"/>
          <w:rtl/>
        </w:rPr>
        <w:t>ی</w:t>
      </w:r>
      <w:r w:rsidRPr="001405A6">
        <w:rPr>
          <w:rFonts w:cs="B Zar"/>
          <w:sz w:val="28"/>
          <w:szCs w:val="28"/>
          <w:rtl/>
        </w:rPr>
        <w:t xml:space="preserve"> د</w:t>
      </w:r>
      <w:r w:rsidRPr="001405A6">
        <w:rPr>
          <w:rFonts w:cs="B Zar" w:hint="cs"/>
          <w:sz w:val="28"/>
          <w:szCs w:val="28"/>
          <w:rtl/>
        </w:rPr>
        <w:t>ی</w:t>
      </w:r>
      <w:r w:rsidRPr="001405A6">
        <w:rPr>
          <w:rFonts w:cs="B Zar" w:hint="eastAsia"/>
          <w:sz w:val="28"/>
          <w:szCs w:val="28"/>
          <w:rtl/>
        </w:rPr>
        <w:t>گر</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توانند</w:t>
      </w:r>
      <w:r w:rsidRPr="001405A6">
        <w:rPr>
          <w:rFonts w:cs="B Zar"/>
          <w:sz w:val="28"/>
          <w:szCs w:val="28"/>
          <w:rtl/>
        </w:rPr>
        <w:t xml:space="preserve"> به عنوان نمونه در </w:t>
      </w:r>
      <w:r w:rsidRPr="001405A6">
        <w:rPr>
          <w:rFonts w:cs="B Zar"/>
          <w:sz w:val="28"/>
          <w:szCs w:val="28"/>
          <w:rtl/>
        </w:rPr>
        <w:lastRenderedPageBreak/>
        <w:t>تجه</w:t>
      </w:r>
      <w:r w:rsidRPr="001405A6">
        <w:rPr>
          <w:rFonts w:cs="B Zar" w:hint="cs"/>
          <w:sz w:val="28"/>
          <w:szCs w:val="28"/>
          <w:rtl/>
        </w:rPr>
        <w:t>ی</w:t>
      </w:r>
      <w:r w:rsidRPr="001405A6">
        <w:rPr>
          <w:rFonts w:cs="B Zar" w:hint="eastAsia"/>
          <w:sz w:val="28"/>
          <w:szCs w:val="28"/>
          <w:rtl/>
        </w:rPr>
        <w:t>زات،</w:t>
      </w:r>
      <w:r w:rsidRPr="001405A6">
        <w:rPr>
          <w:rFonts w:cs="B Zar"/>
          <w:sz w:val="28"/>
          <w:szCs w:val="28"/>
          <w:rtl/>
        </w:rPr>
        <w:t xml:space="preserve"> ماش</w:t>
      </w:r>
      <w:r w:rsidRPr="001405A6">
        <w:rPr>
          <w:rFonts w:cs="B Zar" w:hint="cs"/>
          <w:sz w:val="28"/>
          <w:szCs w:val="28"/>
          <w:rtl/>
        </w:rPr>
        <w:t>ی</w:t>
      </w:r>
      <w:r w:rsidRPr="001405A6">
        <w:rPr>
          <w:rFonts w:cs="B Zar" w:hint="eastAsia"/>
          <w:sz w:val="28"/>
          <w:szCs w:val="28"/>
          <w:rtl/>
        </w:rPr>
        <w:t>ن‌آلات</w:t>
      </w:r>
      <w:r w:rsidRPr="001405A6">
        <w:rPr>
          <w:rFonts w:cs="B Zar"/>
          <w:sz w:val="28"/>
          <w:szCs w:val="28"/>
          <w:rtl/>
        </w:rPr>
        <w:t xml:space="preserve"> و سرما</w:t>
      </w:r>
      <w:r w:rsidRPr="001405A6">
        <w:rPr>
          <w:rFonts w:cs="B Zar" w:hint="cs"/>
          <w:sz w:val="28"/>
          <w:szCs w:val="28"/>
          <w:rtl/>
        </w:rPr>
        <w:t>ی</w:t>
      </w:r>
      <w:r w:rsidRPr="001405A6">
        <w:rPr>
          <w:rFonts w:cs="B Zar" w:hint="eastAsia"/>
          <w:sz w:val="28"/>
          <w:szCs w:val="28"/>
          <w:rtl/>
        </w:rPr>
        <w:t>ه</w:t>
      </w:r>
      <w:r w:rsidRPr="001405A6">
        <w:rPr>
          <w:rFonts w:cs="B Zar"/>
          <w:sz w:val="28"/>
          <w:szCs w:val="28"/>
          <w:rtl/>
        </w:rPr>
        <w:t xml:space="preserve"> انسان</w:t>
      </w:r>
      <w:r w:rsidRPr="001405A6">
        <w:rPr>
          <w:rFonts w:cs="B Zar" w:hint="cs"/>
          <w:sz w:val="28"/>
          <w:szCs w:val="28"/>
          <w:rtl/>
        </w:rPr>
        <w:t>ی</w:t>
      </w:r>
      <w:r w:rsidRPr="001405A6">
        <w:rPr>
          <w:rFonts w:cs="B Zar"/>
          <w:sz w:val="28"/>
          <w:szCs w:val="28"/>
          <w:rtl/>
        </w:rPr>
        <w:t xml:space="preserve"> تجسم </w:t>
      </w:r>
      <w:r w:rsidRPr="001405A6">
        <w:rPr>
          <w:rFonts w:cs="B Zar" w:hint="cs"/>
          <w:sz w:val="28"/>
          <w:szCs w:val="28"/>
          <w:rtl/>
        </w:rPr>
        <w:t>ی</w:t>
      </w:r>
      <w:r w:rsidRPr="001405A6">
        <w:rPr>
          <w:rFonts w:cs="B Zar" w:hint="eastAsia"/>
          <w:sz w:val="28"/>
          <w:szCs w:val="28"/>
          <w:rtl/>
        </w:rPr>
        <w:t>ابند</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1995؛ </w:t>
      </w:r>
      <w:r w:rsidRPr="001405A6">
        <w:rPr>
          <w:rFonts w:cs="B Zar"/>
          <w:sz w:val="28"/>
          <w:szCs w:val="28"/>
        </w:rPr>
        <w:t>Evangelista</w:t>
      </w:r>
      <w:r w:rsidRPr="001405A6">
        <w:rPr>
          <w:rFonts w:cs="B Zar"/>
          <w:sz w:val="28"/>
          <w:szCs w:val="28"/>
          <w:rtl/>
        </w:rPr>
        <w:t>، 1999؛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کوکو، 2004).</w:t>
      </w:r>
    </w:p>
    <w:p w14:paraId="6265534C" w14:textId="77777777" w:rsidR="00E535BD" w:rsidRPr="001405A6" w:rsidRDefault="00E535BD" w:rsidP="00E535BD">
      <w:pPr>
        <w:jc w:val="both"/>
        <w:rPr>
          <w:rFonts w:cs="B Zar"/>
          <w:sz w:val="28"/>
          <w:szCs w:val="28"/>
          <w:rtl/>
        </w:rPr>
      </w:pPr>
      <w:r w:rsidRPr="001405A6">
        <w:rPr>
          <w:rFonts w:cs="B Zar"/>
          <w:sz w:val="28"/>
          <w:szCs w:val="28"/>
          <w:rtl/>
        </w:rPr>
        <w:t>الگوها</w:t>
      </w:r>
      <w:r w:rsidRPr="001405A6">
        <w:rPr>
          <w:rFonts w:cs="B Zar" w:hint="cs"/>
          <w:sz w:val="28"/>
          <w:szCs w:val="28"/>
          <w:rtl/>
        </w:rPr>
        <w:t>ی</w:t>
      </w:r>
      <w:r w:rsidRPr="001405A6">
        <w:rPr>
          <w:rFonts w:cs="B Zar"/>
          <w:sz w:val="28"/>
          <w:szCs w:val="28"/>
          <w:rtl/>
        </w:rPr>
        <w:t xml:space="preserve"> متما</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در صنعت و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sz w:val="28"/>
          <w:szCs w:val="28"/>
          <w:rtl/>
        </w:rPr>
        <w:t xml:space="preserve"> در بس</w:t>
      </w:r>
      <w:r w:rsidRPr="001405A6">
        <w:rPr>
          <w:rFonts w:cs="B Zar" w:hint="cs"/>
          <w:sz w:val="28"/>
          <w:szCs w:val="28"/>
          <w:rtl/>
        </w:rPr>
        <w:t>ی</w:t>
      </w:r>
      <w:r w:rsidRPr="001405A6">
        <w:rPr>
          <w:rFonts w:cs="B Zar" w:hint="eastAsia"/>
          <w:sz w:val="28"/>
          <w:szCs w:val="28"/>
          <w:rtl/>
        </w:rPr>
        <w:t>ار</w:t>
      </w:r>
      <w:r w:rsidRPr="001405A6">
        <w:rPr>
          <w:rFonts w:cs="B Zar" w:hint="cs"/>
          <w:sz w:val="28"/>
          <w:szCs w:val="28"/>
          <w:rtl/>
        </w:rPr>
        <w:t>ی</w:t>
      </w:r>
      <w:r w:rsidRPr="001405A6">
        <w:rPr>
          <w:rFonts w:cs="B Zar"/>
          <w:sz w:val="28"/>
          <w:szCs w:val="28"/>
          <w:rtl/>
        </w:rPr>
        <w:t xml:space="preserve"> از کشورها</w:t>
      </w:r>
      <w:r w:rsidRPr="001405A6">
        <w:rPr>
          <w:rFonts w:cs="B Zar" w:hint="cs"/>
          <w:sz w:val="28"/>
          <w:szCs w:val="28"/>
          <w:rtl/>
        </w:rPr>
        <w:t>ی</w:t>
      </w:r>
      <w:r w:rsidRPr="001405A6">
        <w:rPr>
          <w:rFonts w:cs="B Zar"/>
          <w:sz w:val="28"/>
          <w:szCs w:val="28"/>
          <w:rtl/>
        </w:rPr>
        <w:t xml:space="preserve"> جهان قابل مشاهده است.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 در گزارش مفصل خود در مورد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sz w:val="28"/>
          <w:szCs w:val="28"/>
          <w:rtl/>
        </w:rPr>
        <w:t xml:space="preserve"> در کشورها</w:t>
      </w:r>
      <w:r w:rsidRPr="001405A6">
        <w:rPr>
          <w:rFonts w:cs="B Zar" w:hint="cs"/>
          <w:sz w:val="28"/>
          <w:szCs w:val="28"/>
          <w:rtl/>
        </w:rPr>
        <w:t>ی</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شرفته،</w:t>
      </w:r>
      <w:r w:rsidRPr="001405A6">
        <w:rPr>
          <w:rFonts w:cs="B Zar"/>
          <w:sz w:val="28"/>
          <w:szCs w:val="28"/>
          <w:rtl/>
        </w:rPr>
        <w:t xml:space="preserve"> الگوها</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کشورها</w:t>
      </w:r>
      <w:r w:rsidRPr="001405A6">
        <w:rPr>
          <w:rFonts w:cs="B Zar" w:hint="cs"/>
          <w:sz w:val="28"/>
          <w:szCs w:val="28"/>
          <w:rtl/>
        </w:rPr>
        <w:t>ی</w:t>
      </w:r>
      <w:r w:rsidRPr="001405A6">
        <w:rPr>
          <w:rFonts w:cs="B Zar"/>
          <w:sz w:val="28"/>
          <w:szCs w:val="28"/>
          <w:rtl/>
        </w:rPr>
        <w:t xml:space="preserve"> مختلف را با استفاده از داده‌ها</w:t>
      </w:r>
      <w:r w:rsidRPr="001405A6">
        <w:rPr>
          <w:rFonts w:cs="B Zar" w:hint="cs"/>
          <w:sz w:val="28"/>
          <w:szCs w:val="28"/>
          <w:rtl/>
        </w:rPr>
        <w:t>ی</w:t>
      </w:r>
      <w:r w:rsidRPr="001405A6">
        <w:rPr>
          <w:rFonts w:cs="B Zar"/>
          <w:sz w:val="28"/>
          <w:szCs w:val="28"/>
          <w:rtl/>
        </w:rPr>
        <w:t xml:space="preserve"> موسسات ثبت اختراع گون</w:t>
      </w:r>
      <w:r w:rsidRPr="001405A6">
        <w:rPr>
          <w:rFonts w:cs="B Zar" w:hint="eastAsia"/>
          <w:sz w:val="28"/>
          <w:szCs w:val="28"/>
          <w:rtl/>
        </w:rPr>
        <w:t>اگون</w:t>
      </w:r>
      <w:r w:rsidRPr="001405A6">
        <w:rPr>
          <w:rFonts w:cs="B Zar"/>
          <w:sz w:val="28"/>
          <w:szCs w:val="28"/>
          <w:rtl/>
        </w:rPr>
        <w:t xml:space="preserve"> توص</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کنند</w:t>
      </w:r>
      <w:r w:rsidRPr="001405A6">
        <w:rPr>
          <w:rFonts w:cs="B Zar"/>
          <w:sz w:val="28"/>
          <w:szCs w:val="28"/>
          <w:rtl/>
        </w:rPr>
        <w:t>. برا</w:t>
      </w:r>
      <w:r w:rsidRPr="001405A6">
        <w:rPr>
          <w:rFonts w:cs="B Zar" w:hint="cs"/>
          <w:sz w:val="28"/>
          <w:szCs w:val="28"/>
          <w:rtl/>
        </w:rPr>
        <w:t>ی</w:t>
      </w:r>
      <w:r w:rsidRPr="001405A6">
        <w:rPr>
          <w:rFonts w:cs="B Zar"/>
          <w:sz w:val="28"/>
          <w:szCs w:val="28"/>
          <w:rtl/>
        </w:rPr>
        <w:t xml:space="preserve"> مثال، آن‌ها در</w:t>
      </w:r>
      <w:r w:rsidRPr="001405A6">
        <w:rPr>
          <w:rFonts w:cs="B Zar" w:hint="cs"/>
          <w:sz w:val="28"/>
          <w:szCs w:val="28"/>
          <w:rtl/>
        </w:rPr>
        <w:t>ی</w:t>
      </w:r>
      <w:r w:rsidRPr="001405A6">
        <w:rPr>
          <w:rFonts w:cs="B Zar" w:hint="eastAsia"/>
          <w:sz w:val="28"/>
          <w:szCs w:val="28"/>
          <w:rtl/>
        </w:rPr>
        <w:t>افتند</w:t>
      </w:r>
      <w:r w:rsidRPr="001405A6">
        <w:rPr>
          <w:rFonts w:cs="B Zar"/>
          <w:sz w:val="28"/>
          <w:szCs w:val="28"/>
          <w:rtl/>
        </w:rPr>
        <w:t xml:space="preserve"> که مهم‌تر</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مز</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فناور</w:t>
      </w:r>
      <w:r w:rsidRPr="001405A6">
        <w:rPr>
          <w:rFonts w:cs="B Zar" w:hint="cs"/>
          <w:sz w:val="28"/>
          <w:szCs w:val="28"/>
          <w:rtl/>
        </w:rPr>
        <w:t>ی</w:t>
      </w:r>
      <w:r w:rsidRPr="001405A6">
        <w:rPr>
          <w:rFonts w:cs="B Zar"/>
          <w:sz w:val="28"/>
          <w:szCs w:val="28"/>
          <w:rtl/>
        </w:rPr>
        <w:t xml:space="preserve"> ژاپن در زم</w:t>
      </w:r>
      <w:r w:rsidRPr="001405A6">
        <w:rPr>
          <w:rFonts w:cs="B Zar" w:hint="cs"/>
          <w:sz w:val="28"/>
          <w:szCs w:val="28"/>
          <w:rtl/>
        </w:rPr>
        <w:t>ی</w:t>
      </w:r>
      <w:r w:rsidRPr="001405A6">
        <w:rPr>
          <w:rFonts w:cs="B Zar" w:hint="eastAsia"/>
          <w:sz w:val="28"/>
          <w:szCs w:val="28"/>
          <w:rtl/>
        </w:rPr>
        <w:t>نه‌ها</w:t>
      </w:r>
      <w:r w:rsidRPr="001405A6">
        <w:rPr>
          <w:rFonts w:cs="B Zar" w:hint="cs"/>
          <w:sz w:val="28"/>
          <w:szCs w:val="28"/>
          <w:rtl/>
        </w:rPr>
        <w:t>ی</w:t>
      </w:r>
      <w:r w:rsidRPr="001405A6">
        <w:rPr>
          <w:rFonts w:cs="B Zar"/>
          <w:sz w:val="28"/>
          <w:szCs w:val="28"/>
          <w:rtl/>
        </w:rPr>
        <w:t xml:space="preserve"> الکتر</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sz w:val="28"/>
          <w:szCs w:val="28"/>
          <w:rtl/>
        </w:rPr>
        <w:t xml:space="preserve"> و الکترون</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از جمله الکترون</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مخابرات، اپت</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تجه</w:t>
      </w:r>
      <w:r w:rsidRPr="001405A6">
        <w:rPr>
          <w:rFonts w:cs="B Zar" w:hint="cs"/>
          <w:sz w:val="28"/>
          <w:szCs w:val="28"/>
          <w:rtl/>
        </w:rPr>
        <w:t>ی</w:t>
      </w:r>
      <w:r w:rsidRPr="001405A6">
        <w:rPr>
          <w:rFonts w:cs="B Zar" w:hint="eastAsia"/>
          <w:sz w:val="28"/>
          <w:szCs w:val="28"/>
          <w:rtl/>
        </w:rPr>
        <w:t>زات</w:t>
      </w:r>
      <w:r w:rsidRPr="001405A6">
        <w:rPr>
          <w:rFonts w:cs="B Zar"/>
          <w:sz w:val="28"/>
          <w:szCs w:val="28"/>
          <w:rtl/>
        </w:rPr>
        <w:t xml:space="preserve"> عکاس</w:t>
      </w:r>
      <w:r w:rsidRPr="001405A6">
        <w:rPr>
          <w:rFonts w:cs="B Zar" w:hint="cs"/>
          <w:sz w:val="28"/>
          <w:szCs w:val="28"/>
          <w:rtl/>
        </w:rPr>
        <w:t>ی</w:t>
      </w:r>
      <w:r w:rsidRPr="001405A6">
        <w:rPr>
          <w:rFonts w:cs="B Zar"/>
          <w:sz w:val="28"/>
          <w:szCs w:val="28"/>
          <w:rtl/>
        </w:rPr>
        <w:t xml:space="preserve"> و محاسبات نهفته است. مطالعات جد</w:t>
      </w:r>
      <w:r w:rsidRPr="001405A6">
        <w:rPr>
          <w:rFonts w:cs="B Zar" w:hint="cs"/>
          <w:sz w:val="28"/>
          <w:szCs w:val="28"/>
          <w:rtl/>
        </w:rPr>
        <w:t>ی</w:t>
      </w:r>
      <w:r w:rsidRPr="001405A6">
        <w:rPr>
          <w:rFonts w:cs="B Zar" w:hint="eastAsia"/>
          <w:sz w:val="28"/>
          <w:szCs w:val="28"/>
          <w:rtl/>
        </w:rPr>
        <w:t>دتر</w:t>
      </w:r>
      <w:r w:rsidRPr="001405A6">
        <w:rPr>
          <w:rFonts w:cs="B Zar"/>
          <w:sz w:val="28"/>
          <w:szCs w:val="28"/>
          <w:rtl/>
        </w:rPr>
        <w:t xml:space="preserve">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افته‌ها</w:t>
      </w:r>
      <w:r w:rsidRPr="001405A6">
        <w:rPr>
          <w:rFonts w:cs="B Zar"/>
          <w:sz w:val="28"/>
          <w:szCs w:val="28"/>
          <w:rtl/>
        </w:rPr>
        <w:t xml:space="preserve"> را تأ</w:t>
      </w:r>
      <w:r w:rsidRPr="001405A6">
        <w:rPr>
          <w:rFonts w:cs="B Zar" w:hint="cs"/>
          <w:sz w:val="28"/>
          <w:szCs w:val="28"/>
          <w:rtl/>
        </w:rPr>
        <w:t>یی</w:t>
      </w:r>
      <w:r w:rsidRPr="001405A6">
        <w:rPr>
          <w:rFonts w:cs="B Zar" w:hint="eastAsia"/>
          <w:sz w:val="28"/>
          <w:szCs w:val="28"/>
          <w:rtl/>
        </w:rPr>
        <w:t>د</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کنند</w:t>
      </w:r>
      <w:r w:rsidRPr="001405A6">
        <w:rPr>
          <w:rFonts w:cs="B Zar"/>
          <w:sz w:val="28"/>
          <w:szCs w:val="28"/>
          <w:rtl/>
        </w:rPr>
        <w:t xml:space="preserve"> و نشان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 xml:space="preserve"> که ژاپن همچ</w:t>
      </w:r>
      <w:r w:rsidRPr="001405A6">
        <w:rPr>
          <w:rFonts w:cs="B Zar" w:hint="eastAsia"/>
          <w:sz w:val="28"/>
          <w:szCs w:val="28"/>
          <w:rtl/>
        </w:rPr>
        <w:t>نان</w:t>
      </w:r>
      <w:r w:rsidRPr="001405A6">
        <w:rPr>
          <w:rFonts w:cs="B Zar"/>
          <w:sz w:val="28"/>
          <w:szCs w:val="28"/>
          <w:rtl/>
        </w:rPr>
        <w:t xml:space="preserve"> در تول</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مونتاژ پ</w:t>
      </w:r>
      <w:r w:rsidRPr="001405A6">
        <w:rPr>
          <w:rFonts w:cs="B Zar" w:hint="cs"/>
          <w:sz w:val="28"/>
          <w:szCs w:val="28"/>
          <w:rtl/>
        </w:rPr>
        <w:t>ی</w:t>
      </w:r>
      <w:r w:rsidRPr="001405A6">
        <w:rPr>
          <w:rFonts w:cs="B Zar" w:hint="eastAsia"/>
          <w:sz w:val="28"/>
          <w:szCs w:val="28"/>
          <w:rtl/>
        </w:rPr>
        <w:t>چ</w:t>
      </w:r>
      <w:r w:rsidRPr="001405A6">
        <w:rPr>
          <w:rFonts w:cs="B Zar" w:hint="cs"/>
          <w:sz w:val="28"/>
          <w:szCs w:val="28"/>
          <w:rtl/>
        </w:rPr>
        <w:t>ی</w:t>
      </w:r>
      <w:r w:rsidRPr="001405A6">
        <w:rPr>
          <w:rFonts w:cs="B Zar" w:hint="eastAsia"/>
          <w:sz w:val="28"/>
          <w:szCs w:val="28"/>
          <w:rtl/>
        </w:rPr>
        <w:t>ده</w:t>
      </w:r>
      <w:r w:rsidRPr="001405A6">
        <w:rPr>
          <w:rFonts w:cs="B Zar"/>
          <w:sz w:val="28"/>
          <w:szCs w:val="28"/>
          <w:rtl/>
        </w:rPr>
        <w:t xml:space="preserve"> از نقاط قوت رقابت</w:t>
      </w:r>
      <w:r w:rsidRPr="001405A6">
        <w:rPr>
          <w:rFonts w:cs="B Zar" w:hint="cs"/>
          <w:sz w:val="28"/>
          <w:szCs w:val="28"/>
          <w:rtl/>
        </w:rPr>
        <w:t>ی</w:t>
      </w:r>
      <w:r w:rsidRPr="001405A6">
        <w:rPr>
          <w:rFonts w:cs="B Zar"/>
          <w:sz w:val="28"/>
          <w:szCs w:val="28"/>
          <w:rtl/>
        </w:rPr>
        <w:t xml:space="preserve"> برخوردار است. برا</w:t>
      </w:r>
      <w:r w:rsidRPr="001405A6">
        <w:rPr>
          <w:rFonts w:cs="B Zar" w:hint="cs"/>
          <w:sz w:val="28"/>
          <w:szCs w:val="28"/>
          <w:rtl/>
        </w:rPr>
        <w:t>ی</w:t>
      </w:r>
      <w:r w:rsidRPr="001405A6">
        <w:rPr>
          <w:rFonts w:cs="B Zar"/>
          <w:sz w:val="28"/>
          <w:szCs w:val="28"/>
          <w:rtl/>
        </w:rPr>
        <w:t xml:space="preserve"> نمونه، تحق</w:t>
      </w:r>
      <w:r w:rsidRPr="001405A6">
        <w:rPr>
          <w:rFonts w:cs="B Zar" w:hint="cs"/>
          <w:sz w:val="28"/>
          <w:szCs w:val="28"/>
          <w:rtl/>
        </w:rPr>
        <w:t>ی</w:t>
      </w:r>
      <w:r w:rsidRPr="001405A6">
        <w:rPr>
          <w:rFonts w:cs="B Zar" w:hint="eastAsia"/>
          <w:sz w:val="28"/>
          <w:szCs w:val="28"/>
          <w:rtl/>
        </w:rPr>
        <w:t>ق</w:t>
      </w:r>
      <w:r w:rsidRPr="001405A6">
        <w:rPr>
          <w:rFonts w:cs="B Zar"/>
          <w:sz w:val="28"/>
          <w:szCs w:val="28"/>
          <w:rtl/>
        </w:rPr>
        <w:t xml:space="preserve"> هاکه (2002) بر اهم</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الکترون</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تأک</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کند،</w:t>
      </w:r>
      <w:r w:rsidRPr="001405A6">
        <w:rPr>
          <w:rFonts w:cs="B Zar"/>
          <w:sz w:val="28"/>
          <w:szCs w:val="28"/>
          <w:rtl/>
        </w:rPr>
        <w:t xml:space="preserve"> اما به دورب</w:t>
      </w:r>
      <w:r w:rsidRPr="001405A6">
        <w:rPr>
          <w:rFonts w:cs="B Zar" w:hint="cs"/>
          <w:sz w:val="28"/>
          <w:szCs w:val="28"/>
          <w:rtl/>
        </w:rPr>
        <w:t>ی</w:t>
      </w:r>
      <w:r w:rsidRPr="001405A6">
        <w:rPr>
          <w:rFonts w:cs="B Zar" w:hint="eastAsia"/>
          <w:sz w:val="28"/>
          <w:szCs w:val="28"/>
          <w:rtl/>
        </w:rPr>
        <w:t>ن‌ها،</w:t>
      </w:r>
      <w:r w:rsidRPr="001405A6">
        <w:rPr>
          <w:rFonts w:cs="B Zar"/>
          <w:sz w:val="28"/>
          <w:szCs w:val="28"/>
          <w:rtl/>
        </w:rPr>
        <w:t xml:space="preserve"> ابزارها</w:t>
      </w:r>
      <w:r w:rsidRPr="001405A6">
        <w:rPr>
          <w:rFonts w:cs="B Zar" w:hint="cs"/>
          <w:sz w:val="28"/>
          <w:szCs w:val="28"/>
          <w:rtl/>
        </w:rPr>
        <w:t>ی</w:t>
      </w:r>
      <w:r w:rsidRPr="001405A6">
        <w:rPr>
          <w:rFonts w:cs="B Zar"/>
          <w:sz w:val="28"/>
          <w:szCs w:val="28"/>
          <w:rtl/>
        </w:rPr>
        <w:t xml:space="preserve"> ماش</w:t>
      </w:r>
      <w:r w:rsidRPr="001405A6">
        <w:rPr>
          <w:rFonts w:cs="B Zar" w:hint="cs"/>
          <w:sz w:val="28"/>
          <w:szCs w:val="28"/>
          <w:rtl/>
        </w:rPr>
        <w:t>ی</w:t>
      </w:r>
      <w:r w:rsidRPr="001405A6">
        <w:rPr>
          <w:rFonts w:cs="B Zar" w:hint="eastAsia"/>
          <w:sz w:val="28"/>
          <w:szCs w:val="28"/>
          <w:rtl/>
        </w:rPr>
        <w:t>ن</w:t>
      </w:r>
      <w:r w:rsidRPr="001405A6">
        <w:rPr>
          <w:rFonts w:cs="B Zar" w:hint="cs"/>
          <w:sz w:val="28"/>
          <w:szCs w:val="28"/>
          <w:rtl/>
        </w:rPr>
        <w:t>ی</w:t>
      </w:r>
      <w:r w:rsidRPr="001405A6">
        <w:rPr>
          <w:rFonts w:cs="B Zar"/>
          <w:sz w:val="28"/>
          <w:szCs w:val="28"/>
          <w:rtl/>
        </w:rPr>
        <w:t xml:space="preserve"> و خودروها ن</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به عنوان نمونه‌ها</w:t>
      </w:r>
      <w:r w:rsidRPr="001405A6">
        <w:rPr>
          <w:rFonts w:cs="B Zar" w:hint="cs"/>
          <w:sz w:val="28"/>
          <w:szCs w:val="28"/>
          <w:rtl/>
        </w:rPr>
        <w:t>ی</w:t>
      </w:r>
      <w:r w:rsidRPr="001405A6">
        <w:rPr>
          <w:rFonts w:cs="B Zar"/>
          <w:sz w:val="28"/>
          <w:szCs w:val="28"/>
          <w:rtl/>
        </w:rPr>
        <w:t xml:space="preserve"> د</w:t>
      </w:r>
      <w:r w:rsidRPr="001405A6">
        <w:rPr>
          <w:rFonts w:cs="B Zar" w:hint="cs"/>
          <w:sz w:val="28"/>
          <w:szCs w:val="28"/>
          <w:rtl/>
        </w:rPr>
        <w:t>ی</w:t>
      </w:r>
      <w:r w:rsidRPr="001405A6">
        <w:rPr>
          <w:rFonts w:cs="B Zar" w:hint="eastAsia"/>
          <w:sz w:val="28"/>
          <w:szCs w:val="28"/>
          <w:rtl/>
        </w:rPr>
        <w:t>گر</w:t>
      </w:r>
      <w:r w:rsidRPr="001405A6">
        <w:rPr>
          <w:rFonts w:cs="B Zar" w:hint="cs"/>
          <w:sz w:val="28"/>
          <w:szCs w:val="28"/>
          <w:rtl/>
        </w:rPr>
        <w:t>ی</w:t>
      </w:r>
      <w:r w:rsidRPr="001405A6">
        <w:rPr>
          <w:rFonts w:cs="B Zar"/>
          <w:sz w:val="28"/>
          <w:szCs w:val="28"/>
          <w:rtl/>
        </w:rPr>
        <w:t xml:space="preserve"> از مز</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فناور</w:t>
      </w:r>
      <w:r w:rsidRPr="001405A6">
        <w:rPr>
          <w:rFonts w:cs="B Zar" w:hint="cs"/>
          <w:sz w:val="28"/>
          <w:szCs w:val="28"/>
          <w:rtl/>
        </w:rPr>
        <w:t>ی</w:t>
      </w:r>
      <w:r w:rsidRPr="001405A6">
        <w:rPr>
          <w:rFonts w:cs="B Zar"/>
          <w:sz w:val="28"/>
          <w:szCs w:val="28"/>
          <w:rtl/>
        </w:rPr>
        <w:t xml:space="preserve"> اشاره م</w:t>
      </w:r>
      <w:r w:rsidRPr="001405A6">
        <w:rPr>
          <w:rFonts w:cs="B Zar" w:hint="cs"/>
          <w:sz w:val="28"/>
          <w:szCs w:val="28"/>
          <w:rtl/>
        </w:rPr>
        <w:t>ی‌</w:t>
      </w:r>
      <w:r w:rsidRPr="001405A6">
        <w:rPr>
          <w:rFonts w:cs="B Zar" w:hint="eastAsia"/>
          <w:sz w:val="28"/>
          <w:szCs w:val="28"/>
          <w:rtl/>
        </w:rPr>
        <w:t>کند</w:t>
      </w:r>
      <w:r w:rsidRPr="001405A6">
        <w:rPr>
          <w:rFonts w:cs="B Zar"/>
          <w:sz w:val="28"/>
          <w:szCs w:val="28"/>
          <w:rtl/>
        </w:rPr>
        <w:t>. در مقابل، ژاپن در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سنت</w:t>
      </w:r>
      <w:r w:rsidRPr="001405A6">
        <w:rPr>
          <w:rFonts w:cs="B Zar" w:hint="cs"/>
          <w:sz w:val="28"/>
          <w:szCs w:val="28"/>
          <w:rtl/>
        </w:rPr>
        <w:t>ی‌</w:t>
      </w:r>
      <w:r w:rsidRPr="001405A6">
        <w:rPr>
          <w:rFonts w:cs="B Zar" w:hint="eastAsia"/>
          <w:sz w:val="28"/>
          <w:szCs w:val="28"/>
          <w:rtl/>
        </w:rPr>
        <w:t>تر</w:t>
      </w:r>
      <w:r w:rsidRPr="001405A6">
        <w:rPr>
          <w:rFonts w:cs="B Zar"/>
          <w:sz w:val="28"/>
          <w:szCs w:val="28"/>
          <w:rtl/>
        </w:rPr>
        <w:t xml:space="preserve"> مانند مواد غذا</w:t>
      </w:r>
      <w:r w:rsidRPr="001405A6">
        <w:rPr>
          <w:rFonts w:cs="B Zar" w:hint="cs"/>
          <w:sz w:val="28"/>
          <w:szCs w:val="28"/>
          <w:rtl/>
        </w:rPr>
        <w:t>یی</w:t>
      </w:r>
      <w:r w:rsidRPr="001405A6">
        <w:rPr>
          <w:rFonts w:cs="B Zar" w:hint="eastAsia"/>
          <w:sz w:val="28"/>
          <w:szCs w:val="28"/>
          <w:rtl/>
        </w:rPr>
        <w:t>،</w:t>
      </w:r>
      <w:r w:rsidRPr="001405A6">
        <w:rPr>
          <w:rFonts w:cs="B Zar"/>
          <w:sz w:val="28"/>
          <w:szCs w:val="28"/>
          <w:rtl/>
        </w:rPr>
        <w:t xml:space="preserve"> کفش، پوشاک و منسوجات نقاط ضعف</w:t>
      </w:r>
      <w:r w:rsidRPr="001405A6">
        <w:rPr>
          <w:rFonts w:cs="B Zar" w:hint="cs"/>
          <w:sz w:val="28"/>
          <w:szCs w:val="28"/>
          <w:rtl/>
        </w:rPr>
        <w:t>ی</w:t>
      </w:r>
      <w:r w:rsidRPr="001405A6">
        <w:rPr>
          <w:rFonts w:cs="B Zar"/>
          <w:sz w:val="28"/>
          <w:szCs w:val="28"/>
          <w:rtl/>
        </w:rPr>
        <w:t xml:space="preserve"> دارد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w:t>
      </w:r>
    </w:p>
    <w:p w14:paraId="0BD1BECB" w14:textId="77777777" w:rsidR="00E535BD" w:rsidRPr="001405A6" w:rsidRDefault="00E535BD" w:rsidP="00E535BD">
      <w:pPr>
        <w:jc w:val="both"/>
        <w:rPr>
          <w:rFonts w:cs="B Zar"/>
          <w:sz w:val="28"/>
          <w:szCs w:val="28"/>
          <w:rtl/>
        </w:rPr>
      </w:pPr>
      <w:r w:rsidRPr="001405A6">
        <w:rPr>
          <w:rFonts w:cs="B Zar" w:hint="eastAsia"/>
          <w:sz w:val="28"/>
          <w:szCs w:val="28"/>
          <w:rtl/>
        </w:rPr>
        <w:t>سا</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کشورها ن</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الگوها</w:t>
      </w:r>
      <w:r w:rsidRPr="001405A6">
        <w:rPr>
          <w:rFonts w:cs="B Zar" w:hint="cs"/>
          <w:sz w:val="28"/>
          <w:szCs w:val="28"/>
          <w:rtl/>
        </w:rPr>
        <w:t>ی</w:t>
      </w:r>
      <w:r w:rsidRPr="001405A6">
        <w:rPr>
          <w:rFonts w:cs="B Zar"/>
          <w:sz w:val="28"/>
          <w:szCs w:val="28"/>
          <w:rtl/>
        </w:rPr>
        <w:t xml:space="preserve"> متما</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را نشان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 برا</w:t>
      </w:r>
      <w:r w:rsidRPr="001405A6">
        <w:rPr>
          <w:rFonts w:cs="B Zar" w:hint="cs"/>
          <w:sz w:val="28"/>
          <w:szCs w:val="28"/>
          <w:rtl/>
        </w:rPr>
        <w:t>ی</w:t>
      </w:r>
      <w:r w:rsidRPr="001405A6">
        <w:rPr>
          <w:rFonts w:cs="B Zar"/>
          <w:sz w:val="28"/>
          <w:szCs w:val="28"/>
          <w:rtl/>
        </w:rPr>
        <w:t xml:space="preserve"> مثال، ا</w:t>
      </w:r>
      <w:r w:rsidRPr="001405A6">
        <w:rPr>
          <w:rFonts w:cs="B Zar" w:hint="cs"/>
          <w:sz w:val="28"/>
          <w:szCs w:val="28"/>
          <w:rtl/>
        </w:rPr>
        <w:t>ی</w:t>
      </w:r>
      <w:r w:rsidRPr="001405A6">
        <w:rPr>
          <w:rFonts w:cs="B Zar" w:hint="eastAsia"/>
          <w:sz w:val="28"/>
          <w:szCs w:val="28"/>
          <w:rtl/>
        </w:rPr>
        <w:t>الات</w:t>
      </w:r>
      <w:r w:rsidRPr="001405A6">
        <w:rPr>
          <w:rFonts w:cs="B Zar"/>
          <w:sz w:val="28"/>
          <w:szCs w:val="28"/>
          <w:rtl/>
        </w:rPr>
        <w:t xml:space="preserve"> متحده آمر</w:t>
      </w:r>
      <w:r w:rsidRPr="001405A6">
        <w:rPr>
          <w:rFonts w:cs="B Zar" w:hint="cs"/>
          <w:sz w:val="28"/>
          <w:szCs w:val="28"/>
          <w:rtl/>
        </w:rPr>
        <w:t>ی</w:t>
      </w:r>
      <w:r w:rsidRPr="001405A6">
        <w:rPr>
          <w:rFonts w:cs="B Zar" w:hint="eastAsia"/>
          <w:sz w:val="28"/>
          <w:szCs w:val="28"/>
          <w:rtl/>
        </w:rPr>
        <w:t>کا</w:t>
      </w:r>
      <w:r w:rsidRPr="001405A6">
        <w:rPr>
          <w:rFonts w:cs="B Zar"/>
          <w:sz w:val="28"/>
          <w:szCs w:val="28"/>
          <w:rtl/>
        </w:rPr>
        <w:t xml:space="preserve"> در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با فناور</w:t>
      </w:r>
      <w:r w:rsidRPr="001405A6">
        <w:rPr>
          <w:rFonts w:cs="B Zar" w:hint="cs"/>
          <w:sz w:val="28"/>
          <w:szCs w:val="28"/>
          <w:rtl/>
        </w:rPr>
        <w:t>ی</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شرفته</w:t>
      </w:r>
      <w:r w:rsidRPr="001405A6">
        <w:rPr>
          <w:rFonts w:cs="B Zar"/>
          <w:sz w:val="28"/>
          <w:szCs w:val="28"/>
          <w:rtl/>
        </w:rPr>
        <w:t xml:space="preserve"> و همچن</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در ط</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گسترده‌ا</w:t>
      </w:r>
      <w:r w:rsidRPr="001405A6">
        <w:rPr>
          <w:rFonts w:cs="B Zar" w:hint="cs"/>
          <w:sz w:val="28"/>
          <w:szCs w:val="28"/>
          <w:rtl/>
        </w:rPr>
        <w:t>ی</w:t>
      </w:r>
      <w:r w:rsidRPr="001405A6">
        <w:rPr>
          <w:rFonts w:cs="B Zar"/>
          <w:sz w:val="28"/>
          <w:szCs w:val="28"/>
          <w:rtl/>
        </w:rPr>
        <w:t xml:space="preserve"> از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خدمات</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از خدمات مال</w:t>
      </w:r>
      <w:r w:rsidRPr="001405A6">
        <w:rPr>
          <w:rFonts w:cs="B Zar" w:hint="cs"/>
          <w:sz w:val="28"/>
          <w:szCs w:val="28"/>
          <w:rtl/>
        </w:rPr>
        <w:t>ی</w:t>
      </w:r>
      <w:r w:rsidRPr="001405A6">
        <w:rPr>
          <w:rFonts w:cs="B Zar"/>
          <w:sz w:val="28"/>
          <w:szCs w:val="28"/>
          <w:rtl/>
        </w:rPr>
        <w:t xml:space="preserve"> گرفته تا تول</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ف</w:t>
      </w:r>
      <w:r w:rsidRPr="001405A6">
        <w:rPr>
          <w:rFonts w:cs="B Zar" w:hint="cs"/>
          <w:sz w:val="28"/>
          <w:szCs w:val="28"/>
          <w:rtl/>
        </w:rPr>
        <w:t>ی</w:t>
      </w:r>
      <w:r w:rsidRPr="001405A6">
        <w:rPr>
          <w:rFonts w:cs="B Zar" w:hint="eastAsia"/>
          <w:sz w:val="28"/>
          <w:szCs w:val="28"/>
          <w:rtl/>
        </w:rPr>
        <w:t>لم،</w:t>
      </w:r>
      <w:r w:rsidRPr="001405A6">
        <w:rPr>
          <w:rFonts w:cs="B Zar"/>
          <w:sz w:val="28"/>
          <w:szCs w:val="28"/>
          <w:rtl/>
        </w:rPr>
        <w:t xml:space="preserve"> دارا</w:t>
      </w:r>
      <w:r w:rsidRPr="001405A6">
        <w:rPr>
          <w:rFonts w:cs="B Zar" w:hint="cs"/>
          <w:sz w:val="28"/>
          <w:szCs w:val="28"/>
          <w:rtl/>
        </w:rPr>
        <w:t>ی</w:t>
      </w:r>
      <w:r w:rsidRPr="001405A6">
        <w:rPr>
          <w:rFonts w:cs="B Zar"/>
          <w:sz w:val="28"/>
          <w:szCs w:val="28"/>
          <w:rtl/>
        </w:rPr>
        <w:t xml:space="preserve"> نقاط قوت خاص</w:t>
      </w:r>
      <w:r w:rsidRPr="001405A6">
        <w:rPr>
          <w:rFonts w:cs="B Zar" w:hint="cs"/>
          <w:sz w:val="28"/>
          <w:szCs w:val="28"/>
          <w:rtl/>
        </w:rPr>
        <w:t>ی</w:t>
      </w:r>
      <w:r w:rsidRPr="001405A6">
        <w:rPr>
          <w:rFonts w:cs="B Zar"/>
          <w:sz w:val="28"/>
          <w:szCs w:val="28"/>
          <w:rtl/>
        </w:rPr>
        <w:t xml:space="preserve"> است (</w:t>
      </w:r>
      <w:r w:rsidRPr="001405A6">
        <w:rPr>
          <w:rFonts w:cs="B Zar"/>
          <w:sz w:val="28"/>
          <w:szCs w:val="28"/>
        </w:rPr>
        <w:t>Haake</w:t>
      </w:r>
      <w:r w:rsidRPr="001405A6">
        <w:rPr>
          <w:rFonts w:cs="B Zar"/>
          <w:sz w:val="28"/>
          <w:szCs w:val="28"/>
          <w:rtl/>
        </w:rPr>
        <w:t>، 2002). ا</w:t>
      </w:r>
      <w:r w:rsidRPr="001405A6">
        <w:rPr>
          <w:rFonts w:cs="B Zar" w:hint="cs"/>
          <w:sz w:val="28"/>
          <w:szCs w:val="28"/>
          <w:rtl/>
        </w:rPr>
        <w:t>ی</w:t>
      </w:r>
      <w:r w:rsidRPr="001405A6">
        <w:rPr>
          <w:rFonts w:cs="B Zar" w:hint="eastAsia"/>
          <w:sz w:val="28"/>
          <w:szCs w:val="28"/>
          <w:rtl/>
        </w:rPr>
        <w:t>الات</w:t>
      </w:r>
      <w:r w:rsidRPr="001405A6">
        <w:rPr>
          <w:rFonts w:cs="B Zar"/>
          <w:sz w:val="28"/>
          <w:szCs w:val="28"/>
          <w:rtl/>
        </w:rPr>
        <w:t xml:space="preserve"> متحده آمر</w:t>
      </w:r>
      <w:r w:rsidRPr="001405A6">
        <w:rPr>
          <w:rFonts w:cs="B Zar" w:hint="cs"/>
          <w:sz w:val="28"/>
          <w:szCs w:val="28"/>
          <w:rtl/>
        </w:rPr>
        <w:t>ی</w:t>
      </w:r>
      <w:r w:rsidRPr="001405A6">
        <w:rPr>
          <w:rFonts w:cs="B Zar" w:hint="eastAsia"/>
          <w:sz w:val="28"/>
          <w:szCs w:val="28"/>
          <w:rtl/>
        </w:rPr>
        <w:t>کا،</w:t>
      </w:r>
      <w:r w:rsidRPr="001405A6">
        <w:rPr>
          <w:rFonts w:cs="B Zar"/>
          <w:sz w:val="28"/>
          <w:szCs w:val="28"/>
          <w:rtl/>
        </w:rPr>
        <w:t xml:space="preserve"> هم در بازارها</w:t>
      </w:r>
      <w:r w:rsidRPr="001405A6">
        <w:rPr>
          <w:rFonts w:cs="B Zar" w:hint="cs"/>
          <w:sz w:val="28"/>
          <w:szCs w:val="28"/>
          <w:rtl/>
        </w:rPr>
        <w:t>ی</w:t>
      </w:r>
      <w:r w:rsidRPr="001405A6">
        <w:rPr>
          <w:rFonts w:cs="B Zar"/>
          <w:sz w:val="28"/>
          <w:szCs w:val="28"/>
          <w:rtl/>
        </w:rPr>
        <w:t xml:space="preserve"> داخل</w:t>
      </w:r>
      <w:r w:rsidRPr="001405A6">
        <w:rPr>
          <w:rFonts w:cs="B Zar" w:hint="cs"/>
          <w:sz w:val="28"/>
          <w:szCs w:val="28"/>
          <w:rtl/>
        </w:rPr>
        <w:t>ی</w:t>
      </w:r>
      <w:r w:rsidRPr="001405A6">
        <w:rPr>
          <w:rFonts w:cs="B Zar"/>
          <w:sz w:val="28"/>
          <w:szCs w:val="28"/>
          <w:rtl/>
        </w:rPr>
        <w:t xml:space="preserve"> و هم خارج</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در زم</w:t>
      </w:r>
      <w:r w:rsidRPr="001405A6">
        <w:rPr>
          <w:rFonts w:cs="B Zar" w:hint="cs"/>
          <w:sz w:val="28"/>
          <w:szCs w:val="28"/>
          <w:rtl/>
        </w:rPr>
        <w:t>ی</w:t>
      </w:r>
      <w:r w:rsidRPr="001405A6">
        <w:rPr>
          <w:rFonts w:cs="B Zar" w:hint="eastAsia"/>
          <w:sz w:val="28"/>
          <w:szCs w:val="28"/>
          <w:rtl/>
        </w:rPr>
        <w:t>نه‌ها</w:t>
      </w:r>
      <w:r w:rsidRPr="001405A6">
        <w:rPr>
          <w:rFonts w:cs="B Zar" w:hint="cs"/>
          <w:sz w:val="28"/>
          <w:szCs w:val="28"/>
          <w:rtl/>
        </w:rPr>
        <w:t>یی</w:t>
      </w:r>
      <w:r w:rsidRPr="001405A6">
        <w:rPr>
          <w:rFonts w:cs="B Zar"/>
          <w:sz w:val="28"/>
          <w:szCs w:val="28"/>
          <w:rtl/>
        </w:rPr>
        <w:t xml:space="preserve"> مانند منسوجات، ابزارها</w:t>
      </w:r>
      <w:r w:rsidRPr="001405A6">
        <w:rPr>
          <w:rFonts w:cs="B Zar" w:hint="cs"/>
          <w:sz w:val="28"/>
          <w:szCs w:val="28"/>
          <w:rtl/>
        </w:rPr>
        <w:t>ی</w:t>
      </w:r>
      <w:r w:rsidRPr="001405A6">
        <w:rPr>
          <w:rFonts w:cs="B Zar"/>
          <w:sz w:val="28"/>
          <w:szCs w:val="28"/>
          <w:rtl/>
        </w:rPr>
        <w:t xml:space="preserve"> ماش</w:t>
      </w:r>
      <w:r w:rsidRPr="001405A6">
        <w:rPr>
          <w:rFonts w:cs="B Zar" w:hint="cs"/>
          <w:sz w:val="28"/>
          <w:szCs w:val="28"/>
          <w:rtl/>
        </w:rPr>
        <w:t>ی</w:t>
      </w:r>
      <w:r w:rsidRPr="001405A6">
        <w:rPr>
          <w:rFonts w:cs="B Zar" w:hint="eastAsia"/>
          <w:sz w:val="28"/>
          <w:szCs w:val="28"/>
          <w:rtl/>
        </w:rPr>
        <w:t>ن</w:t>
      </w:r>
      <w:r w:rsidRPr="001405A6">
        <w:rPr>
          <w:rFonts w:cs="B Zar" w:hint="cs"/>
          <w:sz w:val="28"/>
          <w:szCs w:val="28"/>
          <w:rtl/>
        </w:rPr>
        <w:t>ی</w:t>
      </w:r>
      <w:r w:rsidRPr="001405A6">
        <w:rPr>
          <w:rFonts w:cs="B Zar"/>
          <w:sz w:val="28"/>
          <w:szCs w:val="28"/>
          <w:rtl/>
        </w:rPr>
        <w:t xml:space="preserve"> و حمل و نقل نسبتاً ضع</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است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 در مورد آلمان، مواد ش</w:t>
      </w:r>
      <w:r w:rsidRPr="001405A6">
        <w:rPr>
          <w:rFonts w:cs="B Zar" w:hint="cs"/>
          <w:sz w:val="28"/>
          <w:szCs w:val="28"/>
          <w:rtl/>
        </w:rPr>
        <w:t>ی</w:t>
      </w:r>
      <w:r w:rsidRPr="001405A6">
        <w:rPr>
          <w:rFonts w:cs="B Zar" w:hint="eastAsia"/>
          <w:sz w:val="28"/>
          <w:szCs w:val="28"/>
          <w:rtl/>
        </w:rPr>
        <w:t>م</w:t>
      </w:r>
      <w:r w:rsidRPr="001405A6">
        <w:rPr>
          <w:rFonts w:cs="B Zar" w:hint="cs"/>
          <w:sz w:val="28"/>
          <w:szCs w:val="28"/>
          <w:rtl/>
        </w:rPr>
        <w:t>ی</w:t>
      </w:r>
      <w:r w:rsidRPr="001405A6">
        <w:rPr>
          <w:rFonts w:cs="B Zar" w:hint="eastAsia"/>
          <w:sz w:val="28"/>
          <w:szCs w:val="28"/>
          <w:rtl/>
        </w:rPr>
        <w:t>ا</w:t>
      </w:r>
      <w:r w:rsidRPr="001405A6">
        <w:rPr>
          <w:rFonts w:cs="B Zar" w:hint="cs"/>
          <w:sz w:val="28"/>
          <w:szCs w:val="28"/>
          <w:rtl/>
        </w:rPr>
        <w:t>یی</w:t>
      </w:r>
      <w:r w:rsidRPr="001405A6">
        <w:rPr>
          <w:rFonts w:cs="B Zar"/>
          <w:sz w:val="28"/>
          <w:szCs w:val="28"/>
          <w:rtl/>
        </w:rPr>
        <w:t xml:space="preserve"> قو</w:t>
      </w:r>
      <w:r w:rsidRPr="001405A6">
        <w:rPr>
          <w:rFonts w:cs="B Zar" w:hint="cs"/>
          <w:sz w:val="28"/>
          <w:szCs w:val="28"/>
          <w:rtl/>
        </w:rPr>
        <w:t>ی‌</w:t>
      </w:r>
      <w:r w:rsidRPr="001405A6">
        <w:rPr>
          <w:rFonts w:cs="B Zar" w:hint="eastAsia"/>
          <w:sz w:val="28"/>
          <w:szCs w:val="28"/>
          <w:rtl/>
        </w:rPr>
        <w:t>تر</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زم</w:t>
      </w:r>
      <w:r w:rsidRPr="001405A6">
        <w:rPr>
          <w:rFonts w:cs="B Zar" w:hint="cs"/>
          <w:sz w:val="28"/>
          <w:szCs w:val="28"/>
          <w:rtl/>
        </w:rPr>
        <w:t>ی</w:t>
      </w:r>
      <w:r w:rsidRPr="001405A6">
        <w:rPr>
          <w:rFonts w:cs="B Zar" w:hint="eastAsia"/>
          <w:sz w:val="28"/>
          <w:szCs w:val="28"/>
          <w:rtl/>
        </w:rPr>
        <w:t>نه</w:t>
      </w:r>
      <w:r w:rsidRPr="001405A6">
        <w:rPr>
          <w:rFonts w:cs="B Zar"/>
          <w:sz w:val="28"/>
          <w:szCs w:val="28"/>
          <w:rtl/>
        </w:rPr>
        <w:t xml:space="preserve"> مز</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فناور</w:t>
      </w:r>
      <w:r w:rsidRPr="001405A6">
        <w:rPr>
          <w:rFonts w:cs="B Zar" w:hint="cs"/>
          <w:sz w:val="28"/>
          <w:szCs w:val="28"/>
          <w:rtl/>
        </w:rPr>
        <w:t>ی</w:t>
      </w:r>
      <w:r w:rsidRPr="001405A6">
        <w:rPr>
          <w:rFonts w:cs="B Zar"/>
          <w:sz w:val="28"/>
          <w:szCs w:val="28"/>
          <w:rtl/>
        </w:rPr>
        <w:t xml:space="preserve"> را نشان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 و</w:t>
      </w:r>
      <w:r w:rsidRPr="001405A6">
        <w:rPr>
          <w:rFonts w:cs="B Zar" w:hint="cs"/>
          <w:sz w:val="28"/>
          <w:szCs w:val="28"/>
          <w:rtl/>
        </w:rPr>
        <w:t>ی</w:t>
      </w:r>
      <w:r w:rsidRPr="001405A6">
        <w:rPr>
          <w:rFonts w:cs="B Zar" w:hint="eastAsia"/>
          <w:sz w:val="28"/>
          <w:szCs w:val="28"/>
          <w:rtl/>
        </w:rPr>
        <w:t>ژگ</w:t>
      </w:r>
      <w:r w:rsidRPr="001405A6">
        <w:rPr>
          <w:rFonts w:cs="B Zar" w:hint="cs"/>
          <w:sz w:val="28"/>
          <w:szCs w:val="28"/>
          <w:rtl/>
        </w:rPr>
        <w:t>ی‌</w:t>
      </w:r>
      <w:r w:rsidRPr="001405A6">
        <w:rPr>
          <w:rFonts w:cs="B Zar" w:hint="eastAsia"/>
          <w:sz w:val="28"/>
          <w:szCs w:val="28"/>
          <w:rtl/>
        </w:rPr>
        <w:t>ها</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آلمان همچن</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شامل سا</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تول</w:t>
      </w:r>
      <w:r w:rsidRPr="001405A6">
        <w:rPr>
          <w:rFonts w:cs="B Zar" w:hint="cs"/>
          <w:sz w:val="28"/>
          <w:szCs w:val="28"/>
          <w:rtl/>
        </w:rPr>
        <w:t>ی</w:t>
      </w:r>
      <w:r w:rsidRPr="001405A6">
        <w:rPr>
          <w:rFonts w:cs="B Zar"/>
          <w:sz w:val="28"/>
          <w:szCs w:val="28"/>
          <w:rtl/>
        </w:rPr>
        <w:t>د</w:t>
      </w:r>
      <w:r w:rsidRPr="001405A6">
        <w:rPr>
          <w:rFonts w:cs="B Zar" w:hint="cs"/>
          <w:sz w:val="28"/>
          <w:szCs w:val="28"/>
          <w:rtl/>
        </w:rPr>
        <w:t>ی</w:t>
      </w:r>
      <w:r w:rsidRPr="001405A6">
        <w:rPr>
          <w:rFonts w:cs="B Zar"/>
          <w:sz w:val="28"/>
          <w:szCs w:val="28"/>
          <w:rtl/>
        </w:rPr>
        <w:t xml:space="preserve"> مانند سلاح، ساختمان، حمل و نقل، ابزارها</w:t>
      </w:r>
      <w:r w:rsidRPr="001405A6">
        <w:rPr>
          <w:rFonts w:cs="B Zar" w:hint="cs"/>
          <w:sz w:val="28"/>
          <w:szCs w:val="28"/>
          <w:rtl/>
        </w:rPr>
        <w:t>ی</w:t>
      </w:r>
      <w:r w:rsidRPr="001405A6">
        <w:rPr>
          <w:rFonts w:cs="B Zar"/>
          <w:sz w:val="28"/>
          <w:szCs w:val="28"/>
          <w:rtl/>
        </w:rPr>
        <w:t xml:space="preserve"> دست</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موتورها و خودروها</w:t>
      </w:r>
      <w:r w:rsidRPr="001405A6">
        <w:rPr>
          <w:rFonts w:cs="B Zar" w:hint="cs"/>
          <w:sz w:val="28"/>
          <w:szCs w:val="28"/>
          <w:rtl/>
        </w:rPr>
        <w:t>ی</w:t>
      </w:r>
      <w:r w:rsidRPr="001405A6">
        <w:rPr>
          <w:rFonts w:cs="B Zar"/>
          <w:sz w:val="28"/>
          <w:szCs w:val="28"/>
          <w:rtl/>
        </w:rPr>
        <w:t xml:space="preserve"> لوکس است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 در آلمان، عدم تخصص قابل توجه</w:t>
      </w:r>
      <w:r w:rsidRPr="001405A6">
        <w:rPr>
          <w:rFonts w:cs="B Zar" w:hint="cs"/>
          <w:sz w:val="28"/>
          <w:szCs w:val="28"/>
          <w:rtl/>
        </w:rPr>
        <w:t>ی</w:t>
      </w:r>
      <w:r w:rsidRPr="001405A6">
        <w:rPr>
          <w:rFonts w:cs="B Zar"/>
          <w:sz w:val="28"/>
          <w:szCs w:val="28"/>
          <w:rtl/>
        </w:rPr>
        <w:t xml:space="preserve"> در زم</w:t>
      </w:r>
      <w:r w:rsidRPr="001405A6">
        <w:rPr>
          <w:rFonts w:cs="B Zar" w:hint="cs"/>
          <w:sz w:val="28"/>
          <w:szCs w:val="28"/>
          <w:rtl/>
        </w:rPr>
        <w:t>ی</w:t>
      </w:r>
      <w:r w:rsidRPr="001405A6">
        <w:rPr>
          <w:rFonts w:cs="B Zar" w:hint="eastAsia"/>
          <w:sz w:val="28"/>
          <w:szCs w:val="28"/>
          <w:rtl/>
        </w:rPr>
        <w:t>نه‌ها</w:t>
      </w:r>
      <w:r w:rsidRPr="001405A6">
        <w:rPr>
          <w:rFonts w:cs="B Zar" w:hint="cs"/>
          <w:sz w:val="28"/>
          <w:szCs w:val="28"/>
          <w:rtl/>
        </w:rPr>
        <w:t>ی</w:t>
      </w:r>
      <w:r w:rsidRPr="001405A6">
        <w:rPr>
          <w:rFonts w:cs="B Zar"/>
          <w:sz w:val="28"/>
          <w:szCs w:val="28"/>
          <w:rtl/>
        </w:rPr>
        <w:t xml:space="preserve"> الکتر</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sz w:val="28"/>
          <w:szCs w:val="28"/>
          <w:rtl/>
        </w:rPr>
        <w:t xml:space="preserve"> مانند الکترون</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و مخابرات د</w:t>
      </w:r>
      <w:r w:rsidRPr="001405A6">
        <w:rPr>
          <w:rFonts w:cs="B Zar" w:hint="cs"/>
          <w:sz w:val="28"/>
          <w:szCs w:val="28"/>
          <w:rtl/>
        </w:rPr>
        <w:t>ی</w:t>
      </w:r>
      <w:r w:rsidRPr="001405A6">
        <w:rPr>
          <w:rFonts w:cs="B Zar" w:hint="eastAsia"/>
          <w:sz w:val="28"/>
          <w:szCs w:val="28"/>
          <w:rtl/>
        </w:rPr>
        <w:t>ده</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شود</w:t>
      </w:r>
      <w:r w:rsidRPr="001405A6">
        <w:rPr>
          <w:rFonts w:cs="B Zar"/>
          <w:sz w:val="28"/>
          <w:szCs w:val="28"/>
          <w:rtl/>
        </w:rPr>
        <w:t xml:space="preserve">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w:t>
      </w:r>
    </w:p>
    <w:p w14:paraId="44730030" w14:textId="77777777" w:rsidR="00E535BD" w:rsidRPr="001405A6" w:rsidRDefault="00E535BD" w:rsidP="00E535BD">
      <w:pPr>
        <w:jc w:val="both"/>
        <w:rPr>
          <w:rFonts w:cs="B Zar"/>
          <w:sz w:val="28"/>
          <w:szCs w:val="28"/>
          <w:rtl/>
        </w:rPr>
      </w:pPr>
      <w:r w:rsidRPr="001405A6">
        <w:rPr>
          <w:rFonts w:cs="B Zar" w:hint="eastAsia"/>
          <w:sz w:val="28"/>
          <w:szCs w:val="28"/>
          <w:rtl/>
        </w:rPr>
        <w:t>تداوم</w:t>
      </w:r>
      <w:r w:rsidRPr="001405A6">
        <w:rPr>
          <w:rFonts w:cs="B Zar"/>
          <w:sz w:val="28"/>
          <w:szCs w:val="28"/>
          <w:rtl/>
        </w:rPr>
        <w:t xml:space="preserve"> الگوها</w:t>
      </w:r>
      <w:r w:rsidRPr="001405A6">
        <w:rPr>
          <w:rFonts w:cs="B Zar" w:hint="cs"/>
          <w:sz w:val="28"/>
          <w:szCs w:val="28"/>
          <w:rtl/>
        </w:rPr>
        <w:t>ی</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sz w:val="28"/>
          <w:szCs w:val="28"/>
          <w:rtl/>
        </w:rPr>
        <w:t xml:space="preserve"> در مواجهه با فرآ</w:t>
      </w:r>
      <w:r w:rsidRPr="001405A6">
        <w:rPr>
          <w:rFonts w:cs="B Zar" w:hint="cs"/>
          <w:sz w:val="28"/>
          <w:szCs w:val="28"/>
          <w:rtl/>
        </w:rPr>
        <w:t>ی</w:t>
      </w:r>
      <w:r w:rsidRPr="001405A6">
        <w:rPr>
          <w:rFonts w:cs="B Zar" w:hint="eastAsia"/>
          <w:sz w:val="28"/>
          <w:szCs w:val="28"/>
          <w:rtl/>
        </w:rPr>
        <w:t>ندها</w:t>
      </w:r>
      <w:r w:rsidRPr="001405A6">
        <w:rPr>
          <w:rFonts w:cs="B Zar" w:hint="cs"/>
          <w:sz w:val="28"/>
          <w:szCs w:val="28"/>
          <w:rtl/>
        </w:rPr>
        <w:t>ی</w:t>
      </w:r>
      <w:r w:rsidRPr="001405A6">
        <w:rPr>
          <w:rFonts w:cs="B Zar"/>
          <w:sz w:val="28"/>
          <w:szCs w:val="28"/>
          <w:rtl/>
        </w:rPr>
        <w:t xml:space="preserve"> مداوم جهان</w:t>
      </w:r>
      <w:r w:rsidRPr="001405A6">
        <w:rPr>
          <w:rFonts w:cs="B Zar" w:hint="cs"/>
          <w:sz w:val="28"/>
          <w:szCs w:val="28"/>
          <w:rtl/>
        </w:rPr>
        <w:t>ی‌</w:t>
      </w:r>
      <w:r w:rsidRPr="001405A6">
        <w:rPr>
          <w:rFonts w:cs="B Zar" w:hint="eastAsia"/>
          <w:sz w:val="28"/>
          <w:szCs w:val="28"/>
          <w:rtl/>
        </w:rPr>
        <w:t>ساز</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پرسش</w:t>
      </w:r>
      <w:r w:rsidRPr="001405A6">
        <w:rPr>
          <w:rFonts w:cs="B Zar" w:hint="cs"/>
          <w:sz w:val="28"/>
          <w:szCs w:val="28"/>
          <w:rtl/>
        </w:rPr>
        <w:t>ی</w:t>
      </w:r>
      <w:r w:rsidRPr="001405A6">
        <w:rPr>
          <w:rFonts w:cs="B Zar"/>
          <w:sz w:val="28"/>
          <w:szCs w:val="28"/>
          <w:rtl/>
        </w:rPr>
        <w:t xml:space="preserve"> مهم و جالب برا</w:t>
      </w:r>
      <w:r w:rsidRPr="001405A6">
        <w:rPr>
          <w:rFonts w:cs="B Zar" w:hint="cs"/>
          <w:sz w:val="28"/>
          <w:szCs w:val="28"/>
          <w:rtl/>
        </w:rPr>
        <w:t>ی</w:t>
      </w:r>
      <w:r w:rsidRPr="001405A6">
        <w:rPr>
          <w:rFonts w:cs="B Zar"/>
          <w:sz w:val="28"/>
          <w:szCs w:val="28"/>
          <w:rtl/>
        </w:rPr>
        <w:t xml:space="preserve"> محققان</w:t>
      </w:r>
      <w:r w:rsidRPr="001405A6">
        <w:rPr>
          <w:rFonts w:cs="B Zar" w:hint="cs"/>
          <w:sz w:val="28"/>
          <w:szCs w:val="28"/>
          <w:rtl/>
        </w:rPr>
        <w:t>ی</w:t>
      </w:r>
      <w:r w:rsidRPr="001405A6">
        <w:rPr>
          <w:rFonts w:cs="B Zar"/>
          <w:sz w:val="28"/>
          <w:szCs w:val="28"/>
          <w:rtl/>
        </w:rPr>
        <w:t xml:space="preserve"> است که به نقش نما</w:t>
      </w:r>
      <w:r w:rsidRPr="001405A6">
        <w:rPr>
          <w:rFonts w:cs="B Zar" w:hint="cs"/>
          <w:sz w:val="28"/>
          <w:szCs w:val="28"/>
          <w:rtl/>
        </w:rPr>
        <w:t>ی</w:t>
      </w:r>
      <w:r w:rsidRPr="001405A6">
        <w:rPr>
          <w:rFonts w:cs="B Zar" w:hint="eastAsia"/>
          <w:sz w:val="28"/>
          <w:szCs w:val="28"/>
          <w:rtl/>
        </w:rPr>
        <w:t>شگاه‌ها</w:t>
      </w:r>
      <w:r w:rsidRPr="001405A6">
        <w:rPr>
          <w:rFonts w:cs="B Zar" w:hint="cs"/>
          <w:sz w:val="28"/>
          <w:szCs w:val="28"/>
          <w:rtl/>
        </w:rPr>
        <w:t>ی</w:t>
      </w:r>
      <w:r w:rsidRPr="001405A6">
        <w:rPr>
          <w:rFonts w:cs="B Zar"/>
          <w:sz w:val="28"/>
          <w:szCs w:val="28"/>
          <w:rtl/>
        </w:rPr>
        <w:t xml:space="preserve"> تجار</w:t>
      </w:r>
      <w:r w:rsidRPr="001405A6">
        <w:rPr>
          <w:rFonts w:cs="B Zar" w:hint="cs"/>
          <w:sz w:val="28"/>
          <w:szCs w:val="28"/>
          <w:rtl/>
        </w:rPr>
        <w:t>ی</w:t>
      </w:r>
      <w:r w:rsidRPr="001405A6">
        <w:rPr>
          <w:rFonts w:cs="B Zar"/>
          <w:sz w:val="28"/>
          <w:szCs w:val="28"/>
          <w:rtl/>
        </w:rPr>
        <w:t xml:space="preserve"> ب</w:t>
      </w:r>
      <w:r w:rsidRPr="001405A6">
        <w:rPr>
          <w:rFonts w:cs="B Zar" w:hint="cs"/>
          <w:sz w:val="28"/>
          <w:szCs w:val="28"/>
          <w:rtl/>
        </w:rPr>
        <w:t>ی</w:t>
      </w:r>
      <w:r w:rsidRPr="001405A6">
        <w:rPr>
          <w:rFonts w:cs="B Zar" w:hint="eastAsia"/>
          <w:sz w:val="28"/>
          <w:szCs w:val="28"/>
          <w:rtl/>
        </w:rPr>
        <w:t>ن‌الملل</w:t>
      </w:r>
      <w:r w:rsidRPr="001405A6">
        <w:rPr>
          <w:rFonts w:cs="B Zar" w:hint="cs"/>
          <w:sz w:val="28"/>
          <w:szCs w:val="28"/>
          <w:rtl/>
        </w:rPr>
        <w:t>ی</w:t>
      </w:r>
      <w:r w:rsidRPr="001405A6">
        <w:rPr>
          <w:rFonts w:cs="B Zar"/>
          <w:sz w:val="28"/>
          <w:szCs w:val="28"/>
          <w:rtl/>
        </w:rPr>
        <w:t xml:space="preserve"> در اقتصاد س</w:t>
      </w:r>
      <w:r w:rsidRPr="001405A6">
        <w:rPr>
          <w:rFonts w:cs="B Zar" w:hint="cs"/>
          <w:sz w:val="28"/>
          <w:szCs w:val="28"/>
          <w:rtl/>
        </w:rPr>
        <w:t>ی</w:t>
      </w:r>
      <w:r w:rsidRPr="001405A6">
        <w:rPr>
          <w:rFonts w:cs="B Zar" w:hint="eastAsia"/>
          <w:sz w:val="28"/>
          <w:szCs w:val="28"/>
          <w:rtl/>
        </w:rPr>
        <w:t>اس</w:t>
      </w:r>
      <w:r w:rsidRPr="001405A6">
        <w:rPr>
          <w:rFonts w:cs="B Zar" w:hint="cs"/>
          <w:sz w:val="28"/>
          <w:szCs w:val="28"/>
          <w:rtl/>
        </w:rPr>
        <w:t>ی</w:t>
      </w:r>
      <w:r w:rsidRPr="001405A6">
        <w:rPr>
          <w:rFonts w:cs="B Zar"/>
          <w:sz w:val="28"/>
          <w:szCs w:val="28"/>
          <w:rtl/>
        </w:rPr>
        <w:t xml:space="preserve"> جهان</w:t>
      </w:r>
      <w:r w:rsidRPr="001405A6">
        <w:rPr>
          <w:rFonts w:cs="B Zar" w:hint="cs"/>
          <w:sz w:val="28"/>
          <w:szCs w:val="28"/>
          <w:rtl/>
        </w:rPr>
        <w:t>ی</w:t>
      </w:r>
      <w:r w:rsidRPr="001405A6">
        <w:rPr>
          <w:rFonts w:cs="B Zar"/>
          <w:sz w:val="28"/>
          <w:szCs w:val="28"/>
          <w:rtl/>
        </w:rPr>
        <w:t xml:space="preserve"> علاقه‌مند هستند. از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سو، فعال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شرکت‌ها در رو</w:t>
      </w:r>
      <w:r w:rsidRPr="001405A6">
        <w:rPr>
          <w:rFonts w:cs="B Zar" w:hint="cs"/>
          <w:sz w:val="28"/>
          <w:szCs w:val="28"/>
          <w:rtl/>
        </w:rPr>
        <w:t>ی</w:t>
      </w:r>
      <w:r w:rsidRPr="001405A6">
        <w:rPr>
          <w:rFonts w:cs="B Zar" w:hint="eastAsia"/>
          <w:sz w:val="28"/>
          <w:szCs w:val="28"/>
          <w:rtl/>
        </w:rPr>
        <w:t>دادها</w:t>
      </w:r>
      <w:r w:rsidRPr="001405A6">
        <w:rPr>
          <w:rFonts w:cs="B Zar" w:hint="cs"/>
          <w:sz w:val="28"/>
          <w:szCs w:val="28"/>
          <w:rtl/>
        </w:rPr>
        <w:t>ی</w:t>
      </w:r>
      <w:r w:rsidRPr="001405A6">
        <w:rPr>
          <w:rFonts w:cs="B Zar"/>
          <w:sz w:val="28"/>
          <w:szCs w:val="28"/>
          <w:rtl/>
        </w:rPr>
        <w:t xml:space="preserve"> ب</w:t>
      </w:r>
      <w:r w:rsidRPr="001405A6">
        <w:rPr>
          <w:rFonts w:cs="B Zar" w:hint="cs"/>
          <w:sz w:val="28"/>
          <w:szCs w:val="28"/>
          <w:rtl/>
        </w:rPr>
        <w:t>ی</w:t>
      </w:r>
      <w:r w:rsidRPr="001405A6">
        <w:rPr>
          <w:rFonts w:cs="B Zar" w:hint="eastAsia"/>
          <w:sz w:val="28"/>
          <w:szCs w:val="28"/>
          <w:rtl/>
        </w:rPr>
        <w:t>ن‌الملل</w:t>
      </w:r>
      <w:r w:rsidRPr="001405A6">
        <w:rPr>
          <w:rFonts w:cs="B Zar" w:hint="cs"/>
          <w:sz w:val="28"/>
          <w:szCs w:val="28"/>
          <w:rtl/>
        </w:rPr>
        <w:t>ی</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شرو،</w:t>
      </w:r>
      <w:r w:rsidRPr="001405A6">
        <w:rPr>
          <w:rFonts w:cs="B Zar"/>
          <w:sz w:val="28"/>
          <w:szCs w:val="28"/>
          <w:rtl/>
        </w:rPr>
        <w:t xml:space="preserve"> ارتباط نزد</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sz w:val="28"/>
          <w:szCs w:val="28"/>
          <w:rtl/>
        </w:rPr>
        <w:t xml:space="preserve"> با جنبه‌ا</w:t>
      </w:r>
      <w:r w:rsidRPr="001405A6">
        <w:rPr>
          <w:rFonts w:cs="B Zar" w:hint="cs"/>
          <w:sz w:val="28"/>
          <w:szCs w:val="28"/>
          <w:rtl/>
        </w:rPr>
        <w:t>ی</w:t>
      </w:r>
      <w:r w:rsidRPr="001405A6">
        <w:rPr>
          <w:rFonts w:cs="B Zar"/>
          <w:sz w:val="28"/>
          <w:szCs w:val="28"/>
          <w:rtl/>
        </w:rPr>
        <w:t xml:space="preserve"> از جهان</w:t>
      </w:r>
      <w:r w:rsidRPr="001405A6">
        <w:rPr>
          <w:rFonts w:cs="B Zar" w:hint="cs"/>
          <w:sz w:val="28"/>
          <w:szCs w:val="28"/>
          <w:rtl/>
        </w:rPr>
        <w:t>ی‌</w:t>
      </w:r>
      <w:r w:rsidRPr="001405A6">
        <w:rPr>
          <w:rFonts w:cs="B Zar" w:hint="eastAsia"/>
          <w:sz w:val="28"/>
          <w:szCs w:val="28"/>
          <w:rtl/>
        </w:rPr>
        <w:t>ساز</w:t>
      </w:r>
      <w:r w:rsidRPr="001405A6">
        <w:rPr>
          <w:rFonts w:cs="B Zar" w:hint="cs"/>
          <w:sz w:val="28"/>
          <w:szCs w:val="28"/>
          <w:rtl/>
        </w:rPr>
        <w:t>ی</w:t>
      </w:r>
      <w:r w:rsidRPr="001405A6">
        <w:rPr>
          <w:rFonts w:cs="B Zar"/>
          <w:sz w:val="28"/>
          <w:szCs w:val="28"/>
          <w:rtl/>
        </w:rPr>
        <w:t xml:space="preserve"> اقتصاد</w:t>
      </w:r>
      <w:r w:rsidRPr="001405A6">
        <w:rPr>
          <w:rFonts w:cs="B Zar" w:hint="cs"/>
          <w:sz w:val="28"/>
          <w:szCs w:val="28"/>
          <w:rtl/>
        </w:rPr>
        <w:t>ی</w:t>
      </w:r>
      <w:r w:rsidRPr="001405A6">
        <w:rPr>
          <w:rFonts w:cs="B Zar"/>
          <w:sz w:val="28"/>
          <w:szCs w:val="28"/>
          <w:rtl/>
        </w:rPr>
        <w:t xml:space="preserve"> دارد که از آن به عنوان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اد</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شود</w:t>
      </w:r>
      <w:r w:rsidRPr="001405A6">
        <w:rPr>
          <w:rFonts w:cs="B Zar"/>
          <w:sz w:val="28"/>
          <w:szCs w:val="28"/>
          <w:rtl/>
        </w:rPr>
        <w:t xml:space="preserve"> (</w:t>
      </w:r>
      <w:r w:rsidRPr="001405A6">
        <w:rPr>
          <w:rFonts w:cs="B Zar"/>
          <w:sz w:val="28"/>
          <w:szCs w:val="28"/>
        </w:rPr>
        <w:t>Maskell &amp; Malmberg</w:t>
      </w:r>
      <w:r w:rsidRPr="001405A6">
        <w:rPr>
          <w:rFonts w:cs="B Zar"/>
          <w:sz w:val="28"/>
          <w:szCs w:val="28"/>
          <w:rtl/>
        </w:rPr>
        <w:t>، 1999). همان‌طور که در فصل 2 ذکر شد، اصطلاح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به فرآ</w:t>
      </w:r>
      <w:r w:rsidRPr="001405A6">
        <w:rPr>
          <w:rFonts w:cs="B Zar" w:hint="cs"/>
          <w:sz w:val="28"/>
          <w:szCs w:val="28"/>
          <w:rtl/>
        </w:rPr>
        <w:t>ی</w:t>
      </w:r>
      <w:r w:rsidRPr="001405A6">
        <w:rPr>
          <w:rFonts w:cs="B Zar" w:hint="eastAsia"/>
          <w:sz w:val="28"/>
          <w:szCs w:val="28"/>
          <w:rtl/>
        </w:rPr>
        <w:t>ند</w:t>
      </w:r>
      <w:r w:rsidRPr="001405A6">
        <w:rPr>
          <w:rFonts w:cs="B Zar" w:hint="cs"/>
          <w:sz w:val="28"/>
          <w:szCs w:val="28"/>
          <w:rtl/>
        </w:rPr>
        <w:t>ی</w:t>
      </w:r>
      <w:r w:rsidRPr="001405A6">
        <w:rPr>
          <w:rFonts w:cs="B Zar"/>
          <w:sz w:val="28"/>
          <w:szCs w:val="28"/>
          <w:rtl/>
        </w:rPr>
        <w:t xml:space="preserve"> اشاره دارد که به موجب آن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شرکت</w:t>
      </w:r>
      <w:r w:rsidRPr="001405A6">
        <w:rPr>
          <w:rFonts w:cs="B Zar" w:hint="cs"/>
          <w:sz w:val="28"/>
          <w:szCs w:val="28"/>
          <w:rtl/>
        </w:rPr>
        <w:t>ی</w:t>
      </w:r>
      <w:r w:rsidRPr="001405A6">
        <w:rPr>
          <w:rFonts w:cs="B Zar"/>
          <w:sz w:val="28"/>
          <w:szCs w:val="28"/>
          <w:rtl/>
        </w:rPr>
        <w:t xml:space="preserve"> که پ</w:t>
      </w:r>
      <w:r w:rsidRPr="001405A6">
        <w:rPr>
          <w:rFonts w:cs="B Zar" w:hint="cs"/>
          <w:sz w:val="28"/>
          <w:szCs w:val="28"/>
          <w:rtl/>
        </w:rPr>
        <w:t>ی</w:t>
      </w:r>
      <w:r w:rsidRPr="001405A6">
        <w:rPr>
          <w:rFonts w:cs="B Zar" w:hint="eastAsia"/>
          <w:sz w:val="28"/>
          <w:szCs w:val="28"/>
          <w:rtl/>
        </w:rPr>
        <w:t>ش‌تر</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بودند، به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یی</w:t>
      </w:r>
      <w:r w:rsidRPr="001405A6">
        <w:rPr>
          <w:rFonts w:cs="B Zar"/>
          <w:sz w:val="28"/>
          <w:szCs w:val="28"/>
          <w:rtl/>
        </w:rPr>
        <w:t xml:space="preserve"> ت</w:t>
      </w:r>
      <w:r w:rsidRPr="001405A6">
        <w:rPr>
          <w:rFonts w:cs="B Zar" w:hint="eastAsia"/>
          <w:sz w:val="28"/>
          <w:szCs w:val="28"/>
          <w:rtl/>
        </w:rPr>
        <w:t>بد</w:t>
      </w:r>
      <w:r w:rsidRPr="001405A6">
        <w:rPr>
          <w:rFonts w:cs="B Zar" w:hint="cs"/>
          <w:sz w:val="28"/>
          <w:szCs w:val="28"/>
          <w:rtl/>
        </w:rPr>
        <w:t>ی</w:t>
      </w:r>
      <w:r w:rsidRPr="001405A6">
        <w:rPr>
          <w:rFonts w:cs="B Zar" w:hint="eastAsia"/>
          <w:sz w:val="28"/>
          <w:szCs w:val="28"/>
          <w:rtl/>
        </w:rPr>
        <w:t>ل</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شوند</w:t>
      </w:r>
      <w:r w:rsidRPr="001405A6">
        <w:rPr>
          <w:rFonts w:cs="B Zar"/>
          <w:sz w:val="28"/>
          <w:szCs w:val="28"/>
          <w:rtl/>
        </w:rPr>
        <w:t xml:space="preserve"> که تقر</w:t>
      </w:r>
      <w:r w:rsidRPr="001405A6">
        <w:rPr>
          <w:rFonts w:cs="B Zar" w:hint="cs"/>
          <w:sz w:val="28"/>
          <w:szCs w:val="28"/>
          <w:rtl/>
        </w:rPr>
        <w:t>ی</w:t>
      </w:r>
      <w:r w:rsidRPr="001405A6">
        <w:rPr>
          <w:rFonts w:cs="B Zar" w:hint="eastAsia"/>
          <w:sz w:val="28"/>
          <w:szCs w:val="28"/>
          <w:rtl/>
        </w:rPr>
        <w:t>باً</w:t>
      </w:r>
      <w:r w:rsidRPr="001405A6">
        <w:rPr>
          <w:rFonts w:cs="B Zar"/>
          <w:sz w:val="28"/>
          <w:szCs w:val="28"/>
          <w:rtl/>
        </w:rPr>
        <w:t xml:space="preserve"> با همان هز</w:t>
      </w:r>
      <w:r w:rsidRPr="001405A6">
        <w:rPr>
          <w:rFonts w:cs="B Zar" w:hint="cs"/>
          <w:sz w:val="28"/>
          <w:szCs w:val="28"/>
          <w:rtl/>
        </w:rPr>
        <w:t>ی</w:t>
      </w:r>
      <w:r w:rsidRPr="001405A6">
        <w:rPr>
          <w:rFonts w:cs="B Zar" w:hint="eastAsia"/>
          <w:sz w:val="28"/>
          <w:szCs w:val="28"/>
          <w:rtl/>
        </w:rPr>
        <w:t>نه</w:t>
      </w:r>
      <w:r w:rsidRPr="001405A6">
        <w:rPr>
          <w:rFonts w:cs="B Zar"/>
          <w:sz w:val="28"/>
          <w:szCs w:val="28"/>
          <w:rtl/>
        </w:rPr>
        <w:t xml:space="preserve"> در سراسر جهان در دسترس هستند.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xml:space="preserve"> که عمدتاً توسط فرآ</w:t>
      </w:r>
      <w:r w:rsidRPr="001405A6">
        <w:rPr>
          <w:rFonts w:cs="B Zar" w:hint="cs"/>
          <w:sz w:val="28"/>
          <w:szCs w:val="28"/>
          <w:rtl/>
        </w:rPr>
        <w:t>ی</w:t>
      </w:r>
      <w:r w:rsidRPr="001405A6">
        <w:rPr>
          <w:rFonts w:cs="B Zar" w:hint="eastAsia"/>
          <w:sz w:val="28"/>
          <w:szCs w:val="28"/>
          <w:rtl/>
        </w:rPr>
        <w:t>ندها</w:t>
      </w:r>
      <w:r w:rsidRPr="001405A6">
        <w:rPr>
          <w:rFonts w:cs="B Zar" w:hint="cs"/>
          <w:sz w:val="28"/>
          <w:szCs w:val="28"/>
          <w:rtl/>
        </w:rPr>
        <w:t>ی</w:t>
      </w:r>
      <w:r w:rsidRPr="001405A6">
        <w:rPr>
          <w:rFonts w:cs="B Zar"/>
          <w:sz w:val="28"/>
          <w:szCs w:val="28"/>
          <w:rtl/>
        </w:rPr>
        <w:t xml:space="preserve"> مرتبط با جهان</w:t>
      </w:r>
      <w:r w:rsidRPr="001405A6">
        <w:rPr>
          <w:rFonts w:cs="B Zar" w:hint="cs"/>
          <w:sz w:val="28"/>
          <w:szCs w:val="28"/>
          <w:rtl/>
        </w:rPr>
        <w:t>ی‌</w:t>
      </w:r>
      <w:r w:rsidRPr="001405A6">
        <w:rPr>
          <w:rFonts w:cs="B Zar" w:hint="eastAsia"/>
          <w:sz w:val="28"/>
          <w:szCs w:val="28"/>
          <w:rtl/>
        </w:rPr>
        <w:t>ساز</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از جمله تدو</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فزا</w:t>
      </w:r>
      <w:r w:rsidRPr="001405A6">
        <w:rPr>
          <w:rFonts w:cs="B Zar" w:hint="cs"/>
          <w:sz w:val="28"/>
          <w:szCs w:val="28"/>
          <w:rtl/>
        </w:rPr>
        <w:t>ی</w:t>
      </w:r>
      <w:r w:rsidRPr="001405A6">
        <w:rPr>
          <w:rFonts w:cs="B Zar" w:hint="eastAsia"/>
          <w:sz w:val="28"/>
          <w:szCs w:val="28"/>
          <w:rtl/>
        </w:rPr>
        <w:t>نده</w:t>
      </w:r>
      <w:r w:rsidRPr="001405A6">
        <w:rPr>
          <w:rFonts w:cs="B Zar"/>
          <w:sz w:val="28"/>
          <w:szCs w:val="28"/>
          <w:rtl/>
        </w:rPr>
        <w:t xml:space="preserve"> و انتشار دانش فن</w:t>
      </w:r>
      <w:r w:rsidRPr="001405A6">
        <w:rPr>
          <w:rFonts w:cs="B Zar" w:hint="cs"/>
          <w:sz w:val="28"/>
          <w:szCs w:val="28"/>
          <w:rtl/>
        </w:rPr>
        <w:t>ی</w:t>
      </w:r>
      <w:r w:rsidRPr="001405A6">
        <w:rPr>
          <w:rFonts w:cs="B Zar"/>
          <w:sz w:val="28"/>
          <w:szCs w:val="28"/>
          <w:rtl/>
        </w:rPr>
        <w:t xml:space="preserve"> در مق</w:t>
      </w:r>
      <w:r w:rsidRPr="001405A6">
        <w:rPr>
          <w:rFonts w:cs="B Zar" w:hint="cs"/>
          <w:sz w:val="28"/>
          <w:szCs w:val="28"/>
          <w:rtl/>
        </w:rPr>
        <w:t>ی</w:t>
      </w:r>
      <w:r w:rsidRPr="001405A6">
        <w:rPr>
          <w:rFonts w:cs="B Zar" w:hint="eastAsia"/>
          <w:sz w:val="28"/>
          <w:szCs w:val="28"/>
          <w:rtl/>
        </w:rPr>
        <w:t>اس</w:t>
      </w:r>
      <w:r w:rsidRPr="001405A6">
        <w:rPr>
          <w:rFonts w:cs="B Zar"/>
          <w:sz w:val="28"/>
          <w:szCs w:val="28"/>
          <w:rtl/>
        </w:rPr>
        <w:t xml:space="preserve"> جهان</w:t>
      </w:r>
      <w:r w:rsidRPr="001405A6">
        <w:rPr>
          <w:rFonts w:cs="B Zar" w:hint="cs"/>
          <w:sz w:val="28"/>
          <w:szCs w:val="28"/>
          <w:rtl/>
        </w:rPr>
        <w:t>ی</w:t>
      </w:r>
      <w:r w:rsidRPr="001405A6">
        <w:rPr>
          <w:rFonts w:cs="B Zar"/>
          <w:sz w:val="28"/>
          <w:szCs w:val="28"/>
          <w:rtl/>
        </w:rPr>
        <w:t xml:space="preserve"> </w:t>
      </w:r>
      <w:r w:rsidRPr="001405A6">
        <w:rPr>
          <w:rFonts w:cs="B Zar"/>
          <w:sz w:val="28"/>
          <w:szCs w:val="28"/>
          <w:rtl/>
        </w:rPr>
        <w:lastRenderedPageBreak/>
        <w:t>هدا</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شود،</w:t>
      </w:r>
      <w:r w:rsidRPr="001405A6">
        <w:rPr>
          <w:rFonts w:cs="B Zar"/>
          <w:sz w:val="28"/>
          <w:szCs w:val="28"/>
          <w:rtl/>
        </w:rPr>
        <w:t xml:space="preserve"> با توانمندساز</w:t>
      </w:r>
      <w:r w:rsidRPr="001405A6">
        <w:rPr>
          <w:rFonts w:cs="B Zar" w:hint="cs"/>
          <w:sz w:val="28"/>
          <w:szCs w:val="28"/>
          <w:rtl/>
        </w:rPr>
        <w:t>ی</w:t>
      </w:r>
      <w:r w:rsidRPr="001405A6">
        <w:rPr>
          <w:rFonts w:cs="B Zar"/>
          <w:sz w:val="28"/>
          <w:szCs w:val="28"/>
          <w:rtl/>
        </w:rPr>
        <w:t xml:space="preserve"> فرآ</w:t>
      </w:r>
      <w:r w:rsidRPr="001405A6">
        <w:rPr>
          <w:rFonts w:cs="B Zar" w:hint="cs"/>
          <w:sz w:val="28"/>
          <w:szCs w:val="28"/>
          <w:rtl/>
        </w:rPr>
        <w:t>ی</w:t>
      </w:r>
      <w:r w:rsidRPr="001405A6">
        <w:rPr>
          <w:rFonts w:cs="B Zar" w:hint="eastAsia"/>
          <w:sz w:val="28"/>
          <w:szCs w:val="28"/>
          <w:rtl/>
        </w:rPr>
        <w:t>ندها</w:t>
      </w:r>
      <w:r w:rsidRPr="001405A6">
        <w:rPr>
          <w:rFonts w:cs="B Zar" w:hint="cs"/>
          <w:sz w:val="28"/>
          <w:szCs w:val="28"/>
          <w:rtl/>
        </w:rPr>
        <w:t>ی</w:t>
      </w:r>
      <w:r w:rsidRPr="001405A6">
        <w:rPr>
          <w:rFonts w:cs="B Zar"/>
          <w:sz w:val="28"/>
          <w:szCs w:val="28"/>
          <w:rtl/>
        </w:rPr>
        <w:t xml:space="preserve"> همگرا</w:t>
      </w:r>
      <w:r w:rsidRPr="001405A6">
        <w:rPr>
          <w:rFonts w:cs="B Zar" w:hint="cs"/>
          <w:sz w:val="28"/>
          <w:szCs w:val="28"/>
          <w:rtl/>
        </w:rPr>
        <w:t>یی</w:t>
      </w:r>
      <w:r w:rsidRPr="001405A6">
        <w:rPr>
          <w:rFonts w:cs="B Zar"/>
          <w:sz w:val="28"/>
          <w:szCs w:val="28"/>
          <w:rtl/>
        </w:rPr>
        <w:t xml:space="preserve"> در اقتصادها</w:t>
      </w:r>
      <w:r w:rsidRPr="001405A6">
        <w:rPr>
          <w:rFonts w:cs="B Zar" w:hint="cs"/>
          <w:sz w:val="28"/>
          <w:szCs w:val="28"/>
          <w:rtl/>
        </w:rPr>
        <w:t>ی</w:t>
      </w:r>
      <w:r w:rsidRPr="001405A6">
        <w:rPr>
          <w:rFonts w:cs="B Zar"/>
          <w:sz w:val="28"/>
          <w:szCs w:val="28"/>
          <w:rtl/>
        </w:rPr>
        <w:t xml:space="preserve"> س</w:t>
      </w:r>
      <w:r w:rsidRPr="001405A6">
        <w:rPr>
          <w:rFonts w:cs="B Zar" w:hint="cs"/>
          <w:sz w:val="28"/>
          <w:szCs w:val="28"/>
          <w:rtl/>
        </w:rPr>
        <w:t>ی</w:t>
      </w:r>
      <w:r w:rsidRPr="001405A6">
        <w:rPr>
          <w:rFonts w:cs="B Zar" w:hint="eastAsia"/>
          <w:sz w:val="28"/>
          <w:szCs w:val="28"/>
          <w:rtl/>
        </w:rPr>
        <w:t>اس</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تداوم انو</w:t>
      </w:r>
      <w:r w:rsidRPr="001405A6">
        <w:rPr>
          <w:rFonts w:cs="B Zar" w:hint="eastAsia"/>
          <w:sz w:val="28"/>
          <w:szCs w:val="28"/>
          <w:rtl/>
        </w:rPr>
        <w:t>اع</w:t>
      </w:r>
      <w:r w:rsidRPr="001405A6">
        <w:rPr>
          <w:rFonts w:cs="B Zar"/>
          <w:sz w:val="28"/>
          <w:szCs w:val="28"/>
          <w:rtl/>
        </w:rPr>
        <w:t xml:space="preserve"> متما</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سرما</w:t>
      </w:r>
      <w:r w:rsidRPr="001405A6">
        <w:rPr>
          <w:rFonts w:cs="B Zar" w:hint="cs"/>
          <w:sz w:val="28"/>
          <w:szCs w:val="28"/>
          <w:rtl/>
        </w:rPr>
        <w:t>ی</w:t>
      </w:r>
      <w:r w:rsidRPr="001405A6">
        <w:rPr>
          <w:rFonts w:cs="B Zar" w:hint="eastAsia"/>
          <w:sz w:val="28"/>
          <w:szCs w:val="28"/>
          <w:rtl/>
        </w:rPr>
        <w:t>ه‌دار</w:t>
      </w:r>
      <w:r w:rsidRPr="001405A6">
        <w:rPr>
          <w:rFonts w:cs="B Zar" w:hint="cs"/>
          <w:sz w:val="28"/>
          <w:szCs w:val="28"/>
          <w:rtl/>
        </w:rPr>
        <w:t>ی</w:t>
      </w:r>
      <w:r w:rsidRPr="001405A6">
        <w:rPr>
          <w:rFonts w:cs="B Zar"/>
          <w:sz w:val="28"/>
          <w:szCs w:val="28"/>
          <w:rtl/>
        </w:rPr>
        <w:t xml:space="preserve"> را مستق</w:t>
      </w:r>
      <w:r w:rsidRPr="001405A6">
        <w:rPr>
          <w:rFonts w:cs="B Zar" w:hint="cs"/>
          <w:sz w:val="28"/>
          <w:szCs w:val="28"/>
          <w:rtl/>
        </w:rPr>
        <w:t>ی</w:t>
      </w:r>
      <w:r w:rsidRPr="001405A6">
        <w:rPr>
          <w:rFonts w:cs="B Zar" w:hint="eastAsia"/>
          <w:sz w:val="28"/>
          <w:szCs w:val="28"/>
          <w:rtl/>
        </w:rPr>
        <w:t>ماً</w:t>
      </w:r>
      <w:r w:rsidRPr="001405A6">
        <w:rPr>
          <w:rFonts w:cs="B Zar"/>
          <w:sz w:val="28"/>
          <w:szCs w:val="28"/>
          <w:rtl/>
        </w:rPr>
        <w:t xml:space="preserve"> به چالش م</w:t>
      </w:r>
      <w:r w:rsidRPr="001405A6">
        <w:rPr>
          <w:rFonts w:cs="B Zar" w:hint="cs"/>
          <w:sz w:val="28"/>
          <w:szCs w:val="28"/>
          <w:rtl/>
        </w:rPr>
        <w:t>ی‌</w:t>
      </w:r>
      <w:r w:rsidRPr="001405A6">
        <w:rPr>
          <w:rFonts w:cs="B Zar" w:hint="eastAsia"/>
          <w:sz w:val="28"/>
          <w:szCs w:val="28"/>
          <w:rtl/>
        </w:rPr>
        <w:t>کشد</w:t>
      </w:r>
      <w:r w:rsidRPr="001405A6">
        <w:rPr>
          <w:rFonts w:cs="B Zar"/>
          <w:sz w:val="28"/>
          <w:szCs w:val="28"/>
          <w:rtl/>
        </w:rPr>
        <w:t>. ماسکل و مالمبرگ (1999، 12)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مسئله را به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شکل توض</w:t>
      </w:r>
      <w:r w:rsidRPr="001405A6">
        <w:rPr>
          <w:rFonts w:cs="B Zar" w:hint="cs"/>
          <w:sz w:val="28"/>
          <w:szCs w:val="28"/>
          <w:rtl/>
        </w:rPr>
        <w:t>ی</w:t>
      </w:r>
      <w:r w:rsidRPr="001405A6">
        <w:rPr>
          <w:rFonts w:cs="B Zar" w:hint="eastAsia"/>
          <w:sz w:val="28"/>
          <w:szCs w:val="28"/>
          <w:rtl/>
        </w:rPr>
        <w:t>ح</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w:t>
      </w:r>
    </w:p>
    <w:p w14:paraId="0ADB0C7B" w14:textId="77777777" w:rsidR="00E535BD" w:rsidRPr="001405A6" w:rsidRDefault="00E535BD" w:rsidP="00E535BD">
      <w:pPr>
        <w:jc w:val="both"/>
        <w:rPr>
          <w:rFonts w:cs="B Zar"/>
          <w:sz w:val="28"/>
          <w:szCs w:val="28"/>
          <w:rtl/>
        </w:rPr>
      </w:pPr>
      <w:r w:rsidRPr="001405A6">
        <w:rPr>
          <w:rFonts w:cs="B Zar" w:hint="eastAsia"/>
          <w:sz w:val="28"/>
          <w:szCs w:val="28"/>
          <w:rtl/>
        </w:rPr>
        <w:t>ه</w:t>
      </w:r>
      <w:r w:rsidRPr="001405A6">
        <w:rPr>
          <w:rFonts w:cs="B Zar" w:hint="cs"/>
          <w:sz w:val="28"/>
          <w:szCs w:val="28"/>
          <w:rtl/>
        </w:rPr>
        <w:t>ی</w:t>
      </w:r>
      <w:r w:rsidRPr="001405A6">
        <w:rPr>
          <w:rFonts w:cs="B Zar" w:hint="eastAsia"/>
          <w:sz w:val="28"/>
          <w:szCs w:val="28"/>
          <w:rtl/>
        </w:rPr>
        <w:t>چ</w:t>
      </w:r>
      <w:r w:rsidRPr="001405A6">
        <w:rPr>
          <w:rFonts w:cs="B Zar"/>
          <w:sz w:val="28"/>
          <w:szCs w:val="28"/>
          <w:rtl/>
        </w:rPr>
        <w:t xml:space="preserve"> شرکت</w:t>
      </w:r>
      <w:r w:rsidRPr="001405A6">
        <w:rPr>
          <w:rFonts w:cs="B Zar" w:hint="cs"/>
          <w:sz w:val="28"/>
          <w:szCs w:val="28"/>
          <w:rtl/>
        </w:rPr>
        <w:t>ی</w:t>
      </w:r>
      <w:r w:rsidRPr="001405A6">
        <w:rPr>
          <w:rFonts w:cs="B Zar"/>
          <w:sz w:val="28"/>
          <w:szCs w:val="28"/>
          <w:rtl/>
        </w:rPr>
        <w:t xml:space="preserve"> نم</w:t>
      </w:r>
      <w:r w:rsidRPr="001405A6">
        <w:rPr>
          <w:rFonts w:cs="B Zar" w:hint="cs"/>
          <w:sz w:val="28"/>
          <w:szCs w:val="28"/>
          <w:rtl/>
        </w:rPr>
        <w:t>ی‌</w:t>
      </w:r>
      <w:r w:rsidRPr="001405A6">
        <w:rPr>
          <w:rFonts w:cs="B Zar" w:hint="eastAsia"/>
          <w:sz w:val="28"/>
          <w:szCs w:val="28"/>
          <w:rtl/>
        </w:rPr>
        <w:t>تواند</w:t>
      </w:r>
      <w:r w:rsidRPr="001405A6">
        <w:rPr>
          <w:rFonts w:cs="B Zar"/>
          <w:sz w:val="28"/>
          <w:szCs w:val="28"/>
          <w:rtl/>
        </w:rPr>
        <w:t xml:space="preserve"> رقابت‌پذ</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sz w:val="28"/>
          <w:szCs w:val="28"/>
          <w:rtl/>
        </w:rPr>
        <w:t xml:space="preserve"> خود را صرفاً بر اساس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xml:space="preserve"> بنا کند و اگر همه بتوانند دق</w:t>
      </w:r>
      <w:r w:rsidRPr="001405A6">
        <w:rPr>
          <w:rFonts w:cs="B Zar" w:hint="cs"/>
          <w:sz w:val="28"/>
          <w:szCs w:val="28"/>
          <w:rtl/>
        </w:rPr>
        <w:t>ی</w:t>
      </w:r>
      <w:r w:rsidRPr="001405A6">
        <w:rPr>
          <w:rFonts w:cs="B Zar" w:hint="eastAsia"/>
          <w:sz w:val="28"/>
          <w:szCs w:val="28"/>
          <w:rtl/>
        </w:rPr>
        <w:t>قاً</w:t>
      </w:r>
      <w:r w:rsidRPr="001405A6">
        <w:rPr>
          <w:rFonts w:cs="B Zar"/>
          <w:sz w:val="28"/>
          <w:szCs w:val="28"/>
          <w:rtl/>
        </w:rPr>
        <w:t xml:space="preserve"> همان کار را در همه جا به طور همزمان انجام دهند، پ</w:t>
      </w:r>
      <w:r w:rsidRPr="001405A6">
        <w:rPr>
          <w:rFonts w:cs="B Zar" w:hint="cs"/>
          <w:sz w:val="28"/>
          <w:szCs w:val="28"/>
          <w:rtl/>
        </w:rPr>
        <w:t>ی</w:t>
      </w:r>
      <w:r w:rsidRPr="001405A6">
        <w:rPr>
          <w:rFonts w:cs="B Zar" w:hint="eastAsia"/>
          <w:sz w:val="28"/>
          <w:szCs w:val="28"/>
          <w:rtl/>
        </w:rPr>
        <w:t>شرفت</w:t>
      </w:r>
      <w:r w:rsidRPr="001405A6">
        <w:rPr>
          <w:rFonts w:cs="B Zar"/>
          <w:sz w:val="28"/>
          <w:szCs w:val="28"/>
          <w:rtl/>
        </w:rPr>
        <w:t xml:space="preserve"> اقتصاد</w:t>
      </w:r>
      <w:r w:rsidRPr="001405A6">
        <w:rPr>
          <w:rFonts w:cs="B Zar" w:hint="cs"/>
          <w:sz w:val="28"/>
          <w:szCs w:val="28"/>
          <w:rtl/>
        </w:rPr>
        <w:t>ی</w:t>
      </w:r>
      <w:r w:rsidRPr="001405A6">
        <w:rPr>
          <w:rFonts w:cs="B Zar"/>
          <w:sz w:val="28"/>
          <w:szCs w:val="28"/>
          <w:rtl/>
        </w:rPr>
        <w:t xml:space="preserve"> چندان</w:t>
      </w:r>
      <w:r w:rsidRPr="001405A6">
        <w:rPr>
          <w:rFonts w:cs="B Zar" w:hint="cs"/>
          <w:sz w:val="28"/>
          <w:szCs w:val="28"/>
          <w:rtl/>
        </w:rPr>
        <w:t>ی</w:t>
      </w:r>
      <w:r w:rsidRPr="001405A6">
        <w:rPr>
          <w:rFonts w:cs="B Zar"/>
          <w:sz w:val="28"/>
          <w:szCs w:val="28"/>
          <w:rtl/>
        </w:rPr>
        <w:t xml:space="preserve"> در ه</w:t>
      </w:r>
      <w:r w:rsidRPr="001405A6">
        <w:rPr>
          <w:rFonts w:cs="B Zar" w:hint="cs"/>
          <w:sz w:val="28"/>
          <w:szCs w:val="28"/>
          <w:rtl/>
        </w:rPr>
        <w:t>ی</w:t>
      </w:r>
      <w:r w:rsidRPr="001405A6">
        <w:rPr>
          <w:rFonts w:cs="B Zar" w:hint="eastAsia"/>
          <w:sz w:val="28"/>
          <w:szCs w:val="28"/>
          <w:rtl/>
        </w:rPr>
        <w:t>چ</w:t>
      </w:r>
      <w:r w:rsidRPr="001405A6">
        <w:rPr>
          <w:rFonts w:cs="B Zar"/>
          <w:sz w:val="28"/>
          <w:szCs w:val="28"/>
          <w:rtl/>
        </w:rPr>
        <w:t xml:space="preserve"> کجا حاصل نخواهد شد. به منظور افزا</w:t>
      </w:r>
      <w:r w:rsidRPr="001405A6">
        <w:rPr>
          <w:rFonts w:cs="B Zar" w:hint="cs"/>
          <w:sz w:val="28"/>
          <w:szCs w:val="28"/>
          <w:rtl/>
        </w:rPr>
        <w:t>ی</w:t>
      </w:r>
      <w:r w:rsidRPr="001405A6">
        <w:rPr>
          <w:rFonts w:cs="B Zar" w:hint="eastAsia"/>
          <w:sz w:val="28"/>
          <w:szCs w:val="28"/>
          <w:rtl/>
        </w:rPr>
        <w:t>ش</w:t>
      </w:r>
      <w:r w:rsidRPr="001405A6">
        <w:rPr>
          <w:rFonts w:cs="B Zar"/>
          <w:sz w:val="28"/>
          <w:szCs w:val="28"/>
          <w:rtl/>
        </w:rPr>
        <w:t xml:space="preserve"> رقابت‌پذ</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sz w:val="28"/>
          <w:szCs w:val="28"/>
          <w:rtl/>
        </w:rPr>
        <w:t xml:space="preserve"> شرکت‌ها،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با</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ارزشم</w:t>
      </w:r>
      <w:r w:rsidRPr="001405A6">
        <w:rPr>
          <w:rFonts w:cs="B Zar" w:hint="eastAsia"/>
          <w:sz w:val="28"/>
          <w:szCs w:val="28"/>
          <w:rtl/>
        </w:rPr>
        <w:t>ند</w:t>
      </w:r>
      <w:r w:rsidRPr="001405A6">
        <w:rPr>
          <w:rFonts w:cs="B Zar"/>
          <w:sz w:val="28"/>
          <w:szCs w:val="28"/>
          <w:rtl/>
        </w:rPr>
        <w:t xml:space="preserve"> باشد و برا</w:t>
      </w:r>
      <w:r w:rsidRPr="001405A6">
        <w:rPr>
          <w:rFonts w:cs="B Zar" w:hint="cs"/>
          <w:sz w:val="28"/>
          <w:szCs w:val="28"/>
          <w:rtl/>
        </w:rPr>
        <w:t>ی</w:t>
      </w:r>
      <w:r w:rsidRPr="001405A6">
        <w:rPr>
          <w:rFonts w:cs="B Zar"/>
          <w:sz w:val="28"/>
          <w:szCs w:val="28"/>
          <w:rtl/>
        </w:rPr>
        <w:t xml:space="preserve"> ارزشمند بودن با</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نادر باشد. بدون نادر بودن، ه</w:t>
      </w:r>
      <w:r w:rsidRPr="001405A6">
        <w:rPr>
          <w:rFonts w:cs="B Zar" w:hint="cs"/>
          <w:sz w:val="28"/>
          <w:szCs w:val="28"/>
          <w:rtl/>
        </w:rPr>
        <w:t>ی</w:t>
      </w:r>
      <w:r w:rsidRPr="001405A6">
        <w:rPr>
          <w:rFonts w:cs="B Zar" w:hint="eastAsia"/>
          <w:sz w:val="28"/>
          <w:szCs w:val="28"/>
          <w:rtl/>
        </w:rPr>
        <w:t>چ</w:t>
      </w:r>
      <w:r w:rsidRPr="001405A6">
        <w:rPr>
          <w:rFonts w:cs="B Zar"/>
          <w:sz w:val="28"/>
          <w:szCs w:val="28"/>
          <w:rtl/>
        </w:rPr>
        <w:t xml:space="preserve"> راه</w:t>
      </w:r>
      <w:r w:rsidRPr="001405A6">
        <w:rPr>
          <w:rFonts w:cs="B Zar" w:hint="cs"/>
          <w:sz w:val="28"/>
          <w:szCs w:val="28"/>
          <w:rtl/>
        </w:rPr>
        <w:t>ی</w:t>
      </w:r>
      <w:r w:rsidRPr="001405A6">
        <w:rPr>
          <w:rFonts w:cs="B Zar"/>
          <w:sz w:val="28"/>
          <w:szCs w:val="28"/>
          <w:rtl/>
        </w:rPr>
        <w:t xml:space="preserve"> وجود ندارد که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منطقه‌ا</w:t>
      </w:r>
      <w:r w:rsidRPr="001405A6">
        <w:rPr>
          <w:rFonts w:cs="B Zar" w:hint="cs"/>
          <w:sz w:val="28"/>
          <w:szCs w:val="28"/>
          <w:rtl/>
        </w:rPr>
        <w:t>ی</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بتواند ارزشمند باشد. اگر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که پ</w:t>
      </w:r>
      <w:r w:rsidRPr="001405A6">
        <w:rPr>
          <w:rFonts w:cs="B Zar" w:hint="cs"/>
          <w:sz w:val="28"/>
          <w:szCs w:val="28"/>
          <w:rtl/>
        </w:rPr>
        <w:t>ی</w:t>
      </w:r>
      <w:r w:rsidRPr="001405A6">
        <w:rPr>
          <w:rFonts w:cs="B Zar" w:hint="eastAsia"/>
          <w:sz w:val="28"/>
          <w:szCs w:val="28"/>
          <w:rtl/>
        </w:rPr>
        <w:t>ش‌تر</w:t>
      </w:r>
      <w:r w:rsidRPr="001405A6">
        <w:rPr>
          <w:rFonts w:cs="B Zar"/>
          <w:sz w:val="28"/>
          <w:szCs w:val="28"/>
          <w:rtl/>
        </w:rPr>
        <w:t xml:space="preserve"> مهم و نادر بوده است، به نحو</w:t>
      </w:r>
      <w:r w:rsidRPr="001405A6">
        <w:rPr>
          <w:rFonts w:cs="B Zar" w:hint="cs"/>
          <w:sz w:val="28"/>
          <w:szCs w:val="28"/>
          <w:rtl/>
        </w:rPr>
        <w:t>ی</w:t>
      </w:r>
      <w:r w:rsidRPr="001405A6">
        <w:rPr>
          <w:rFonts w:cs="B Zar"/>
          <w:sz w:val="28"/>
          <w:szCs w:val="28"/>
          <w:rtl/>
        </w:rPr>
        <w:t xml:space="preserve"> به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فراگ</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sz w:val="28"/>
          <w:szCs w:val="28"/>
          <w:rtl/>
        </w:rPr>
        <w:t xml:space="preserve"> تبد</w:t>
      </w:r>
      <w:r w:rsidRPr="001405A6">
        <w:rPr>
          <w:rFonts w:cs="B Zar" w:hint="cs"/>
          <w:sz w:val="28"/>
          <w:szCs w:val="28"/>
          <w:rtl/>
        </w:rPr>
        <w:t>ی</w:t>
      </w:r>
      <w:r w:rsidRPr="001405A6">
        <w:rPr>
          <w:rFonts w:cs="B Zar" w:hint="eastAsia"/>
          <w:sz w:val="28"/>
          <w:szCs w:val="28"/>
          <w:rtl/>
        </w:rPr>
        <w:t>ل</w:t>
      </w:r>
      <w:r w:rsidRPr="001405A6">
        <w:rPr>
          <w:rFonts w:cs="B Zar"/>
          <w:sz w:val="28"/>
          <w:szCs w:val="28"/>
          <w:rtl/>
        </w:rPr>
        <w:t xml:space="preserve"> شود و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را با هز</w:t>
      </w:r>
      <w:r w:rsidRPr="001405A6">
        <w:rPr>
          <w:rFonts w:cs="B Zar" w:hint="cs"/>
          <w:sz w:val="28"/>
          <w:szCs w:val="28"/>
          <w:rtl/>
        </w:rPr>
        <w:t>ی</w:t>
      </w:r>
      <w:r w:rsidRPr="001405A6">
        <w:rPr>
          <w:rFonts w:cs="B Zar" w:hint="eastAsia"/>
          <w:sz w:val="28"/>
          <w:szCs w:val="28"/>
          <w:rtl/>
        </w:rPr>
        <w:t>نه</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کسان</w:t>
      </w:r>
      <w:r w:rsidRPr="001405A6">
        <w:rPr>
          <w:rFonts w:cs="B Zar"/>
          <w:sz w:val="28"/>
          <w:szCs w:val="28"/>
          <w:rtl/>
        </w:rPr>
        <w:t xml:space="preserve"> برا</w:t>
      </w:r>
      <w:r w:rsidRPr="001405A6">
        <w:rPr>
          <w:rFonts w:cs="B Zar" w:hint="cs"/>
          <w:sz w:val="28"/>
          <w:szCs w:val="28"/>
          <w:rtl/>
        </w:rPr>
        <w:t>ی</w:t>
      </w:r>
      <w:r w:rsidRPr="001405A6">
        <w:rPr>
          <w:rFonts w:cs="B Zar"/>
          <w:sz w:val="28"/>
          <w:szCs w:val="28"/>
          <w:rtl/>
        </w:rPr>
        <w:t xml:space="preserve"> همه شرک</w:t>
      </w:r>
      <w:r w:rsidRPr="001405A6">
        <w:rPr>
          <w:rFonts w:cs="B Zar" w:hint="eastAsia"/>
          <w:sz w:val="28"/>
          <w:szCs w:val="28"/>
          <w:rtl/>
        </w:rPr>
        <w:t>ت‌ها،</w:t>
      </w:r>
      <w:r w:rsidRPr="001405A6">
        <w:rPr>
          <w:rFonts w:cs="B Zar"/>
          <w:sz w:val="28"/>
          <w:szCs w:val="28"/>
          <w:rtl/>
        </w:rPr>
        <w:t xml:space="preserve"> کم و ب</w:t>
      </w:r>
      <w:r w:rsidRPr="001405A6">
        <w:rPr>
          <w:rFonts w:cs="B Zar" w:hint="cs"/>
          <w:sz w:val="28"/>
          <w:szCs w:val="28"/>
          <w:rtl/>
        </w:rPr>
        <w:t>ی</w:t>
      </w:r>
      <w:r w:rsidRPr="001405A6">
        <w:rPr>
          <w:rFonts w:cs="B Zar" w:hint="eastAsia"/>
          <w:sz w:val="28"/>
          <w:szCs w:val="28"/>
          <w:rtl/>
        </w:rPr>
        <w:t>ش</w:t>
      </w:r>
      <w:r w:rsidRPr="001405A6">
        <w:rPr>
          <w:rFonts w:cs="B Zar"/>
          <w:sz w:val="28"/>
          <w:szCs w:val="28"/>
          <w:rtl/>
        </w:rPr>
        <w:t xml:space="preserve"> بدون در نظر گرفتن مکان در دسترس قرار دهد،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اهم</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خود را از دست م</w:t>
      </w:r>
      <w:r w:rsidRPr="001405A6">
        <w:rPr>
          <w:rFonts w:cs="B Zar" w:hint="cs"/>
          <w:sz w:val="28"/>
          <w:szCs w:val="28"/>
          <w:rtl/>
        </w:rPr>
        <w:t>ی‌</w:t>
      </w:r>
      <w:r w:rsidRPr="001405A6">
        <w:rPr>
          <w:rFonts w:cs="B Zar" w:hint="eastAsia"/>
          <w:sz w:val="28"/>
          <w:szCs w:val="28"/>
          <w:rtl/>
        </w:rPr>
        <w:t>دهد</w:t>
      </w:r>
      <w:r w:rsidRPr="001405A6">
        <w:rPr>
          <w:rFonts w:cs="B Zar"/>
          <w:sz w:val="28"/>
          <w:szCs w:val="28"/>
          <w:rtl/>
        </w:rPr>
        <w:t>. شرکت‌ها</w:t>
      </w:r>
      <w:r w:rsidRPr="001405A6">
        <w:rPr>
          <w:rFonts w:cs="B Zar" w:hint="cs"/>
          <w:sz w:val="28"/>
          <w:szCs w:val="28"/>
          <w:rtl/>
        </w:rPr>
        <w:t>یی</w:t>
      </w:r>
      <w:r w:rsidRPr="001405A6">
        <w:rPr>
          <w:rFonts w:cs="B Zar"/>
          <w:sz w:val="28"/>
          <w:szCs w:val="28"/>
          <w:rtl/>
        </w:rPr>
        <w:t xml:space="preserve"> که رقابت‌پذ</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sz w:val="28"/>
          <w:szCs w:val="28"/>
          <w:rtl/>
        </w:rPr>
        <w:t xml:space="preserve"> آن‌ها به آن بستگ</w:t>
      </w:r>
      <w:r w:rsidRPr="001405A6">
        <w:rPr>
          <w:rFonts w:cs="B Zar" w:hint="cs"/>
          <w:sz w:val="28"/>
          <w:szCs w:val="28"/>
          <w:rtl/>
        </w:rPr>
        <w:t>ی</w:t>
      </w:r>
      <w:r w:rsidRPr="001405A6">
        <w:rPr>
          <w:rFonts w:cs="B Zar"/>
          <w:sz w:val="28"/>
          <w:szCs w:val="28"/>
          <w:rtl/>
        </w:rPr>
        <w:t xml:space="preserve"> داشت، در بازار مجازات م</w:t>
      </w:r>
      <w:r w:rsidRPr="001405A6">
        <w:rPr>
          <w:rFonts w:cs="B Zar" w:hint="cs"/>
          <w:sz w:val="28"/>
          <w:szCs w:val="28"/>
          <w:rtl/>
        </w:rPr>
        <w:t>ی‌</w:t>
      </w:r>
      <w:r w:rsidRPr="001405A6">
        <w:rPr>
          <w:rFonts w:cs="B Zar" w:hint="eastAsia"/>
          <w:sz w:val="28"/>
          <w:szCs w:val="28"/>
          <w:rtl/>
        </w:rPr>
        <w:t>شوند،</w:t>
      </w:r>
      <w:r w:rsidRPr="001405A6">
        <w:rPr>
          <w:rFonts w:cs="B Zar"/>
          <w:sz w:val="28"/>
          <w:szCs w:val="28"/>
          <w:rtl/>
        </w:rPr>
        <w:t xml:space="preserve"> درست همان‌طور که در سطح کلان، الگوها</w:t>
      </w:r>
      <w:r w:rsidRPr="001405A6">
        <w:rPr>
          <w:rFonts w:cs="B Zar" w:hint="cs"/>
          <w:sz w:val="28"/>
          <w:szCs w:val="28"/>
          <w:rtl/>
        </w:rPr>
        <w:t>ی</w:t>
      </w:r>
      <w:r w:rsidRPr="001405A6">
        <w:rPr>
          <w:rFonts w:cs="B Zar"/>
          <w:sz w:val="28"/>
          <w:szCs w:val="28"/>
          <w:rtl/>
        </w:rPr>
        <w:t xml:space="preserve"> تثب</w:t>
      </w:r>
      <w:r w:rsidRPr="001405A6">
        <w:rPr>
          <w:rFonts w:cs="B Zar" w:hint="cs"/>
          <w:sz w:val="28"/>
          <w:szCs w:val="28"/>
          <w:rtl/>
        </w:rPr>
        <w:t>ی</w:t>
      </w:r>
      <w:r w:rsidRPr="001405A6">
        <w:rPr>
          <w:rFonts w:cs="B Zar" w:hint="eastAsia"/>
          <w:sz w:val="28"/>
          <w:szCs w:val="28"/>
          <w:rtl/>
        </w:rPr>
        <w:t>ت‌شده</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منطقه‌ا</w:t>
      </w:r>
      <w:r w:rsidRPr="001405A6">
        <w:rPr>
          <w:rFonts w:cs="B Zar" w:hint="cs"/>
          <w:sz w:val="28"/>
          <w:szCs w:val="28"/>
          <w:rtl/>
        </w:rPr>
        <w:t>ی</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به خطر م</w:t>
      </w:r>
      <w:r w:rsidRPr="001405A6">
        <w:rPr>
          <w:rFonts w:cs="B Zar" w:hint="cs"/>
          <w:sz w:val="28"/>
          <w:szCs w:val="28"/>
          <w:rtl/>
        </w:rPr>
        <w:t>ی‌</w:t>
      </w:r>
      <w:r w:rsidRPr="001405A6">
        <w:rPr>
          <w:rFonts w:cs="B Zar" w:hint="eastAsia"/>
          <w:sz w:val="28"/>
          <w:szCs w:val="28"/>
          <w:rtl/>
        </w:rPr>
        <w:t>افتند</w:t>
      </w:r>
      <w:r w:rsidRPr="001405A6">
        <w:rPr>
          <w:rFonts w:cs="B Zar"/>
          <w:sz w:val="28"/>
          <w:szCs w:val="28"/>
          <w:rtl/>
        </w:rPr>
        <w:t>.</w:t>
      </w:r>
    </w:p>
    <w:p w14:paraId="448370DF" w14:textId="77777777" w:rsidR="00E535BD" w:rsidRDefault="00E535BD" w:rsidP="00E535BD">
      <w:pPr>
        <w:jc w:val="both"/>
        <w:rPr>
          <w:rFonts w:cs="B Zar"/>
          <w:sz w:val="28"/>
          <w:szCs w:val="28"/>
        </w:rPr>
      </w:pPr>
      <w:r w:rsidRPr="001405A6">
        <w:rPr>
          <w:rFonts w:cs="B Zar" w:hint="eastAsia"/>
          <w:sz w:val="28"/>
          <w:szCs w:val="28"/>
          <w:rtl/>
        </w:rPr>
        <w:t>همان‌طور</w:t>
      </w:r>
      <w:r w:rsidRPr="001405A6">
        <w:rPr>
          <w:rFonts w:cs="B Zar"/>
          <w:sz w:val="28"/>
          <w:szCs w:val="28"/>
          <w:rtl/>
        </w:rPr>
        <w:t xml:space="preserve"> که نقل قول بالا نشان م</w:t>
      </w:r>
      <w:r w:rsidRPr="001405A6">
        <w:rPr>
          <w:rFonts w:cs="B Zar" w:hint="cs"/>
          <w:sz w:val="28"/>
          <w:szCs w:val="28"/>
          <w:rtl/>
        </w:rPr>
        <w:t>ی‌</w:t>
      </w:r>
      <w:r w:rsidRPr="001405A6">
        <w:rPr>
          <w:rFonts w:cs="B Zar" w:hint="eastAsia"/>
          <w:sz w:val="28"/>
          <w:szCs w:val="28"/>
          <w:rtl/>
        </w:rPr>
        <w:t>دهد،</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امدها</w:t>
      </w:r>
      <w:r w:rsidRPr="001405A6">
        <w:rPr>
          <w:rFonts w:cs="B Zar" w:hint="cs"/>
          <w:sz w:val="28"/>
          <w:szCs w:val="28"/>
          <w:rtl/>
        </w:rPr>
        <w:t>ی</w:t>
      </w:r>
      <w:r w:rsidRPr="001405A6">
        <w:rPr>
          <w:rFonts w:cs="B Zar"/>
          <w:sz w:val="28"/>
          <w:szCs w:val="28"/>
          <w:rtl/>
        </w:rPr>
        <w:t xml:space="preserve">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xml:space="preserve"> </w:t>
      </w:r>
      <w:r w:rsidRPr="001405A6">
        <w:rPr>
          <w:rFonts w:ascii="Times New Roman" w:hAnsi="Times New Roman" w:cs="Times New Roman" w:hint="cs"/>
          <w:sz w:val="28"/>
          <w:szCs w:val="28"/>
          <w:rtl/>
        </w:rPr>
        <w:t>–</w:t>
      </w:r>
      <w:r w:rsidRPr="001405A6">
        <w:rPr>
          <w:rFonts w:cs="B Zar"/>
          <w:sz w:val="28"/>
          <w:szCs w:val="28"/>
          <w:rtl/>
        </w:rPr>
        <w:t xml:space="preserve"> </w:t>
      </w:r>
      <w:r w:rsidRPr="001405A6">
        <w:rPr>
          <w:rFonts w:cs="B Zar" w:hint="cs"/>
          <w:sz w:val="28"/>
          <w:szCs w:val="28"/>
          <w:rtl/>
        </w:rPr>
        <w:t>فرآی</w:t>
      </w:r>
      <w:r w:rsidRPr="001405A6">
        <w:rPr>
          <w:rFonts w:cs="B Zar" w:hint="eastAsia"/>
          <w:sz w:val="28"/>
          <w:szCs w:val="28"/>
          <w:rtl/>
        </w:rPr>
        <w:t>ند</w:t>
      </w:r>
      <w:r w:rsidRPr="001405A6">
        <w:rPr>
          <w:rFonts w:cs="B Zar" w:hint="cs"/>
          <w:sz w:val="28"/>
          <w:szCs w:val="28"/>
          <w:rtl/>
        </w:rPr>
        <w:t>ی</w:t>
      </w:r>
      <w:r w:rsidRPr="001405A6">
        <w:rPr>
          <w:rFonts w:cs="B Zar"/>
          <w:sz w:val="28"/>
          <w:szCs w:val="28"/>
          <w:rtl/>
        </w:rPr>
        <w:t xml:space="preserve"> که نما</w:t>
      </w:r>
      <w:r w:rsidRPr="001405A6">
        <w:rPr>
          <w:rFonts w:cs="B Zar" w:hint="cs"/>
          <w:sz w:val="28"/>
          <w:szCs w:val="28"/>
          <w:rtl/>
        </w:rPr>
        <w:t>ی</w:t>
      </w:r>
      <w:r w:rsidRPr="001405A6">
        <w:rPr>
          <w:rFonts w:cs="B Zar" w:hint="eastAsia"/>
          <w:sz w:val="28"/>
          <w:szCs w:val="28"/>
          <w:rtl/>
        </w:rPr>
        <w:t>شگاه‌ها</w:t>
      </w:r>
      <w:r w:rsidRPr="001405A6">
        <w:rPr>
          <w:rFonts w:cs="B Zar" w:hint="cs"/>
          <w:sz w:val="28"/>
          <w:szCs w:val="28"/>
          <w:rtl/>
        </w:rPr>
        <w:t>ی</w:t>
      </w:r>
      <w:r w:rsidRPr="001405A6">
        <w:rPr>
          <w:rFonts w:cs="B Zar"/>
          <w:sz w:val="28"/>
          <w:szCs w:val="28"/>
          <w:rtl/>
        </w:rPr>
        <w:t xml:space="preserve"> تجار</w:t>
      </w:r>
      <w:r w:rsidRPr="001405A6">
        <w:rPr>
          <w:rFonts w:cs="B Zar" w:hint="cs"/>
          <w:sz w:val="28"/>
          <w:szCs w:val="28"/>
          <w:rtl/>
        </w:rPr>
        <w:t>ی</w:t>
      </w:r>
      <w:r w:rsidRPr="001405A6">
        <w:rPr>
          <w:rFonts w:cs="B Zar"/>
          <w:sz w:val="28"/>
          <w:szCs w:val="28"/>
          <w:rtl/>
        </w:rPr>
        <w:t xml:space="preserve"> ممکن است به طور فعال در آن مشارکت داشته باشند </w:t>
      </w:r>
      <w:r w:rsidRPr="001405A6">
        <w:rPr>
          <w:rFonts w:ascii="Times New Roman" w:hAnsi="Times New Roman" w:cs="Times New Roman" w:hint="cs"/>
          <w:sz w:val="28"/>
          <w:szCs w:val="28"/>
          <w:rtl/>
        </w:rPr>
        <w:t>–</w:t>
      </w:r>
      <w:r w:rsidRPr="001405A6">
        <w:rPr>
          <w:rFonts w:cs="B Zar"/>
          <w:sz w:val="28"/>
          <w:szCs w:val="28"/>
          <w:rtl/>
        </w:rPr>
        <w:t xml:space="preserve"> </w:t>
      </w:r>
      <w:r w:rsidRPr="001405A6">
        <w:rPr>
          <w:rFonts w:cs="B Zar" w:hint="cs"/>
          <w:sz w:val="28"/>
          <w:szCs w:val="28"/>
          <w:rtl/>
        </w:rPr>
        <w:t>جدی</w:t>
      </w:r>
      <w:r w:rsidRPr="001405A6">
        <w:rPr>
          <w:rFonts w:cs="B Zar"/>
          <w:sz w:val="28"/>
          <w:szCs w:val="28"/>
          <w:rtl/>
        </w:rPr>
        <w:t xml:space="preserve"> است: "با ا</w:t>
      </w:r>
      <w:r w:rsidRPr="001405A6">
        <w:rPr>
          <w:rFonts w:cs="B Zar" w:hint="cs"/>
          <w:sz w:val="28"/>
          <w:szCs w:val="28"/>
          <w:rtl/>
        </w:rPr>
        <w:t>ی</w:t>
      </w:r>
      <w:r w:rsidRPr="001405A6">
        <w:rPr>
          <w:rFonts w:cs="B Zar" w:hint="eastAsia"/>
          <w:sz w:val="28"/>
          <w:szCs w:val="28"/>
          <w:rtl/>
        </w:rPr>
        <w:t>جاد</w:t>
      </w:r>
      <w:r w:rsidRPr="001405A6">
        <w:rPr>
          <w:rFonts w:cs="B Zar"/>
          <w:sz w:val="28"/>
          <w:szCs w:val="28"/>
          <w:rtl/>
        </w:rPr>
        <w:t xml:space="preserve"> فراگ</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hint="eastAsia"/>
          <w:sz w:val="28"/>
          <w:szCs w:val="28"/>
          <w:rtl/>
        </w:rPr>
        <w:t>ها،</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از ب</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روند</w:t>
      </w:r>
      <w:r w:rsidRPr="001405A6">
        <w:rPr>
          <w:rFonts w:cs="B Zar"/>
          <w:sz w:val="28"/>
          <w:szCs w:val="28"/>
          <w:rtl/>
        </w:rPr>
        <w:t>" (</w:t>
      </w:r>
      <w:r w:rsidRPr="001405A6">
        <w:rPr>
          <w:rFonts w:cs="B Zar"/>
          <w:sz w:val="28"/>
          <w:szCs w:val="28"/>
        </w:rPr>
        <w:t xml:space="preserve">Maskell &amp; Malmberg, </w:t>
      </w:r>
      <w:r w:rsidRPr="001405A6">
        <w:rPr>
          <w:rFonts w:cs="B Zar"/>
          <w:sz w:val="28"/>
          <w:szCs w:val="28"/>
          <w:rtl/>
        </w:rPr>
        <w:t>1999</w:t>
      </w:r>
      <w:r w:rsidRPr="001405A6">
        <w:rPr>
          <w:rFonts w:cs="B Zar"/>
          <w:sz w:val="28"/>
          <w:szCs w:val="28"/>
        </w:rPr>
        <w:t xml:space="preserve">, </w:t>
      </w:r>
      <w:r w:rsidRPr="001405A6">
        <w:rPr>
          <w:rFonts w:cs="B Zar"/>
          <w:sz w:val="28"/>
          <w:szCs w:val="28"/>
          <w:rtl/>
        </w:rPr>
        <w:t>12). با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حال، همان‌طور که پ</w:t>
      </w:r>
      <w:r w:rsidRPr="001405A6">
        <w:rPr>
          <w:rFonts w:cs="B Zar" w:hint="cs"/>
          <w:sz w:val="28"/>
          <w:szCs w:val="28"/>
          <w:rtl/>
        </w:rPr>
        <w:t>ی</w:t>
      </w:r>
      <w:r w:rsidRPr="001405A6">
        <w:rPr>
          <w:rFonts w:cs="B Zar" w:hint="eastAsia"/>
          <w:sz w:val="28"/>
          <w:szCs w:val="28"/>
          <w:rtl/>
        </w:rPr>
        <w:t>ش‌تر</w:t>
      </w:r>
      <w:r w:rsidRPr="001405A6">
        <w:rPr>
          <w:rFonts w:cs="B Zar"/>
          <w:sz w:val="28"/>
          <w:szCs w:val="28"/>
          <w:rtl/>
        </w:rPr>
        <w:t xml:space="preserve"> بحث شد، بس</w:t>
      </w:r>
      <w:r w:rsidRPr="001405A6">
        <w:rPr>
          <w:rFonts w:cs="B Zar" w:hint="cs"/>
          <w:sz w:val="28"/>
          <w:szCs w:val="28"/>
          <w:rtl/>
        </w:rPr>
        <w:t>ی</w:t>
      </w:r>
      <w:r w:rsidRPr="001405A6">
        <w:rPr>
          <w:rFonts w:cs="B Zar" w:hint="eastAsia"/>
          <w:sz w:val="28"/>
          <w:szCs w:val="28"/>
          <w:rtl/>
        </w:rPr>
        <w:t>ار</w:t>
      </w:r>
      <w:r w:rsidRPr="001405A6">
        <w:rPr>
          <w:rFonts w:cs="B Zar" w:hint="cs"/>
          <w:sz w:val="28"/>
          <w:szCs w:val="28"/>
          <w:rtl/>
        </w:rPr>
        <w:t>ی</w:t>
      </w:r>
      <w:r w:rsidRPr="001405A6">
        <w:rPr>
          <w:rFonts w:cs="B Zar"/>
          <w:sz w:val="28"/>
          <w:szCs w:val="28"/>
          <w:rtl/>
        </w:rPr>
        <w:t xml:space="preserve"> از کشورها همچنان مزا</w:t>
      </w:r>
      <w:r w:rsidRPr="001405A6">
        <w:rPr>
          <w:rFonts w:cs="B Zar" w:hint="cs"/>
          <w:sz w:val="28"/>
          <w:szCs w:val="28"/>
          <w:rtl/>
        </w:rPr>
        <w:t>ی</w:t>
      </w:r>
      <w:r w:rsidRPr="001405A6">
        <w:rPr>
          <w:rFonts w:cs="B Zar" w:hint="eastAsia"/>
          <w:sz w:val="28"/>
          <w:szCs w:val="28"/>
          <w:rtl/>
        </w:rPr>
        <w:t>ا</w:t>
      </w:r>
      <w:r w:rsidRPr="001405A6">
        <w:rPr>
          <w:rFonts w:cs="B Zar" w:hint="cs"/>
          <w:sz w:val="28"/>
          <w:szCs w:val="28"/>
          <w:rtl/>
        </w:rPr>
        <w:t>ی</w:t>
      </w:r>
      <w:r w:rsidRPr="001405A6">
        <w:rPr>
          <w:rFonts w:cs="B Zar"/>
          <w:sz w:val="28"/>
          <w:szCs w:val="28"/>
          <w:rtl/>
        </w:rPr>
        <w:t xml:space="preserve"> رقابت</w:t>
      </w:r>
      <w:r w:rsidRPr="001405A6">
        <w:rPr>
          <w:rFonts w:cs="B Zar" w:hint="cs"/>
          <w:sz w:val="28"/>
          <w:szCs w:val="28"/>
          <w:rtl/>
        </w:rPr>
        <w:t>ی</w:t>
      </w:r>
      <w:r w:rsidRPr="001405A6">
        <w:rPr>
          <w:rFonts w:cs="B Zar"/>
          <w:sz w:val="28"/>
          <w:szCs w:val="28"/>
          <w:rtl/>
        </w:rPr>
        <w:t xml:space="preserve"> قاطع</w:t>
      </w:r>
      <w:r w:rsidRPr="001405A6">
        <w:rPr>
          <w:rFonts w:cs="B Zar" w:hint="cs"/>
          <w:sz w:val="28"/>
          <w:szCs w:val="28"/>
          <w:rtl/>
        </w:rPr>
        <w:t>ی</w:t>
      </w:r>
      <w:r w:rsidRPr="001405A6">
        <w:rPr>
          <w:rFonts w:cs="B Zar"/>
          <w:sz w:val="28"/>
          <w:szCs w:val="28"/>
          <w:rtl/>
        </w:rPr>
        <w:t xml:space="preserve"> را در فناور</w:t>
      </w:r>
      <w:r w:rsidRPr="001405A6">
        <w:rPr>
          <w:rFonts w:cs="B Zar" w:hint="cs"/>
          <w:sz w:val="28"/>
          <w:szCs w:val="28"/>
          <w:rtl/>
        </w:rPr>
        <w:t>ی‌</w:t>
      </w:r>
      <w:r w:rsidRPr="001405A6">
        <w:rPr>
          <w:rFonts w:cs="B Zar" w:hint="eastAsia"/>
          <w:sz w:val="28"/>
          <w:szCs w:val="28"/>
          <w:rtl/>
        </w:rPr>
        <w:t>ها</w:t>
      </w:r>
      <w:r w:rsidRPr="001405A6">
        <w:rPr>
          <w:rFonts w:cs="B Zar"/>
          <w:sz w:val="28"/>
          <w:szCs w:val="28"/>
          <w:rtl/>
        </w:rPr>
        <w:t xml:space="preserve"> و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خاص نشان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 xml:space="preserve"> (</w:t>
      </w:r>
      <w:r w:rsidRPr="001405A6">
        <w:rPr>
          <w:rFonts w:cs="B Zar"/>
          <w:sz w:val="28"/>
          <w:szCs w:val="28"/>
        </w:rPr>
        <w:t xml:space="preserve">Scott &amp; Lodge, </w:t>
      </w:r>
      <w:r w:rsidRPr="001405A6">
        <w:rPr>
          <w:rFonts w:cs="B Zar"/>
          <w:sz w:val="28"/>
          <w:szCs w:val="28"/>
          <w:rtl/>
        </w:rPr>
        <w:t>1985</w:t>
      </w:r>
      <w:r w:rsidRPr="001405A6">
        <w:rPr>
          <w:rFonts w:cs="B Zar"/>
          <w:sz w:val="28"/>
          <w:szCs w:val="28"/>
        </w:rPr>
        <w:t xml:space="preserve">; Porter, </w:t>
      </w:r>
      <w:r w:rsidRPr="001405A6">
        <w:rPr>
          <w:rFonts w:cs="B Zar"/>
          <w:sz w:val="28"/>
          <w:szCs w:val="28"/>
          <w:rtl/>
        </w:rPr>
        <w:t>1990</w:t>
      </w:r>
      <w:r w:rsidRPr="001405A6">
        <w:rPr>
          <w:rFonts w:cs="B Zar"/>
          <w:sz w:val="28"/>
          <w:szCs w:val="28"/>
        </w:rPr>
        <w:t xml:space="preserve">; Patel &amp; Pavitt, </w:t>
      </w:r>
      <w:r w:rsidRPr="001405A6">
        <w:rPr>
          <w:rFonts w:cs="B Zar"/>
          <w:sz w:val="28"/>
          <w:szCs w:val="28"/>
          <w:rtl/>
        </w:rPr>
        <w:t>1991</w:t>
      </w:r>
      <w:r w:rsidRPr="001405A6">
        <w:rPr>
          <w:rFonts w:cs="B Zar"/>
          <w:sz w:val="28"/>
          <w:szCs w:val="28"/>
        </w:rPr>
        <w:t xml:space="preserve">; Nelson, </w:t>
      </w:r>
      <w:r w:rsidRPr="001405A6">
        <w:rPr>
          <w:rFonts w:cs="B Zar"/>
          <w:sz w:val="28"/>
          <w:szCs w:val="28"/>
          <w:rtl/>
        </w:rPr>
        <w:t>1993</w:t>
      </w:r>
      <w:r w:rsidRPr="001405A6">
        <w:rPr>
          <w:rFonts w:cs="B Zar"/>
          <w:sz w:val="28"/>
          <w:szCs w:val="28"/>
        </w:rPr>
        <w:t xml:space="preserve">; Hollingsworth et al., </w:t>
      </w:r>
      <w:r w:rsidRPr="001405A6">
        <w:rPr>
          <w:rFonts w:cs="B Zar"/>
          <w:sz w:val="28"/>
          <w:szCs w:val="28"/>
          <w:rtl/>
        </w:rPr>
        <w:t>1994). در حال</w:t>
      </w:r>
      <w:r w:rsidRPr="001405A6">
        <w:rPr>
          <w:rFonts w:cs="B Zar" w:hint="cs"/>
          <w:sz w:val="28"/>
          <w:szCs w:val="28"/>
          <w:rtl/>
        </w:rPr>
        <w:t>ی</w:t>
      </w:r>
      <w:r w:rsidRPr="001405A6">
        <w:rPr>
          <w:rFonts w:cs="B Zar"/>
          <w:sz w:val="28"/>
          <w:szCs w:val="28"/>
          <w:rtl/>
        </w:rPr>
        <w:t xml:space="preserve"> که الگوها</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مل</w:t>
      </w:r>
      <w:r w:rsidRPr="001405A6">
        <w:rPr>
          <w:rFonts w:cs="B Zar" w:hint="cs"/>
          <w:sz w:val="28"/>
          <w:szCs w:val="28"/>
          <w:rtl/>
        </w:rPr>
        <w:t>یِ</w:t>
      </w:r>
      <w:r w:rsidRPr="001405A6">
        <w:rPr>
          <w:rFonts w:cs="B Zar"/>
          <w:sz w:val="28"/>
          <w:szCs w:val="28"/>
          <w:rtl/>
        </w:rPr>
        <w:t xml:space="preserve"> مداوم عموماً توسط اد</w:t>
      </w:r>
      <w:r w:rsidRPr="001405A6">
        <w:rPr>
          <w:rFonts w:cs="B Zar" w:hint="eastAsia"/>
          <w:sz w:val="28"/>
          <w:szCs w:val="28"/>
          <w:rtl/>
        </w:rPr>
        <w:t>ب</w:t>
      </w:r>
      <w:r w:rsidRPr="001405A6">
        <w:rPr>
          <w:rFonts w:cs="B Zar" w:hint="cs"/>
          <w:sz w:val="28"/>
          <w:szCs w:val="28"/>
          <w:rtl/>
        </w:rPr>
        <w:t>ی</w:t>
      </w:r>
      <w:r w:rsidRPr="001405A6">
        <w:rPr>
          <w:rFonts w:cs="B Zar" w:hint="eastAsia"/>
          <w:sz w:val="28"/>
          <w:szCs w:val="28"/>
          <w:rtl/>
        </w:rPr>
        <w:t>ات</w:t>
      </w:r>
      <w:r w:rsidRPr="001405A6">
        <w:rPr>
          <w:rFonts w:cs="B Zar"/>
          <w:sz w:val="28"/>
          <w:szCs w:val="28"/>
          <w:rtl/>
        </w:rPr>
        <w:t xml:space="preserve"> </w:t>
      </w:r>
      <w:r w:rsidRPr="001405A6">
        <w:rPr>
          <w:rFonts w:cs="B Zar"/>
          <w:sz w:val="28"/>
          <w:szCs w:val="28"/>
        </w:rPr>
        <w:t>CC</w:t>
      </w:r>
      <w:r w:rsidRPr="001405A6">
        <w:rPr>
          <w:rFonts w:cs="B Zar"/>
          <w:sz w:val="28"/>
          <w:szCs w:val="28"/>
          <w:rtl/>
        </w:rPr>
        <w:t xml:space="preserve"> پشت</w:t>
      </w:r>
      <w:r w:rsidRPr="001405A6">
        <w:rPr>
          <w:rFonts w:cs="B Zar" w:hint="cs"/>
          <w:sz w:val="28"/>
          <w:szCs w:val="28"/>
          <w:rtl/>
        </w:rPr>
        <w:t>ی</w:t>
      </w:r>
      <w:r w:rsidRPr="001405A6">
        <w:rPr>
          <w:rFonts w:cs="B Zar" w:hint="eastAsia"/>
          <w:sz w:val="28"/>
          <w:szCs w:val="28"/>
          <w:rtl/>
        </w:rPr>
        <w:t>بان</w:t>
      </w:r>
      <w:r w:rsidRPr="001405A6">
        <w:rPr>
          <w:rFonts w:cs="B Zar" w:hint="cs"/>
          <w:sz w:val="28"/>
          <w:szCs w:val="28"/>
          <w:rtl/>
        </w:rPr>
        <w:t>ی</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شوند،</w:t>
      </w:r>
      <w:r w:rsidRPr="001405A6">
        <w:rPr>
          <w:rFonts w:cs="B Zar"/>
          <w:sz w:val="28"/>
          <w:szCs w:val="28"/>
          <w:rtl/>
        </w:rPr>
        <w:t xml:space="preserve"> اما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الگوها با توجه به درک‌ها</w:t>
      </w:r>
      <w:r w:rsidRPr="001405A6">
        <w:rPr>
          <w:rFonts w:cs="B Zar" w:hint="cs"/>
          <w:sz w:val="28"/>
          <w:szCs w:val="28"/>
          <w:rtl/>
        </w:rPr>
        <w:t>ی</w:t>
      </w:r>
      <w:r w:rsidRPr="001405A6">
        <w:rPr>
          <w:rFonts w:cs="B Zar"/>
          <w:sz w:val="28"/>
          <w:szCs w:val="28"/>
          <w:rtl/>
        </w:rPr>
        <w:t xml:space="preserve"> متعارف از نقش نما</w:t>
      </w:r>
      <w:r w:rsidRPr="001405A6">
        <w:rPr>
          <w:rFonts w:cs="B Zar" w:hint="cs"/>
          <w:sz w:val="28"/>
          <w:szCs w:val="28"/>
          <w:rtl/>
        </w:rPr>
        <w:t>ی</w:t>
      </w:r>
      <w:r w:rsidRPr="001405A6">
        <w:rPr>
          <w:rFonts w:cs="B Zar" w:hint="eastAsia"/>
          <w:sz w:val="28"/>
          <w:szCs w:val="28"/>
          <w:rtl/>
        </w:rPr>
        <w:t>شگاه‌ها</w:t>
      </w:r>
      <w:r w:rsidRPr="001405A6">
        <w:rPr>
          <w:rFonts w:cs="B Zar" w:hint="cs"/>
          <w:sz w:val="28"/>
          <w:szCs w:val="28"/>
          <w:rtl/>
        </w:rPr>
        <w:t>ی</w:t>
      </w:r>
      <w:r w:rsidRPr="001405A6">
        <w:rPr>
          <w:rFonts w:cs="B Zar"/>
          <w:sz w:val="28"/>
          <w:szCs w:val="28"/>
          <w:rtl/>
        </w:rPr>
        <w:t xml:space="preserve"> تجار</w:t>
      </w:r>
      <w:r w:rsidRPr="001405A6">
        <w:rPr>
          <w:rFonts w:cs="B Zar" w:hint="cs"/>
          <w:sz w:val="28"/>
          <w:szCs w:val="28"/>
          <w:rtl/>
        </w:rPr>
        <w:t>ی</w:t>
      </w:r>
      <w:r w:rsidRPr="001405A6">
        <w:rPr>
          <w:rFonts w:cs="B Zar"/>
          <w:sz w:val="28"/>
          <w:szCs w:val="28"/>
          <w:rtl/>
        </w:rPr>
        <w:t xml:space="preserve"> ب</w:t>
      </w:r>
      <w:r w:rsidRPr="001405A6">
        <w:rPr>
          <w:rFonts w:cs="B Zar" w:hint="cs"/>
          <w:sz w:val="28"/>
          <w:szCs w:val="28"/>
          <w:rtl/>
        </w:rPr>
        <w:t>ی</w:t>
      </w:r>
      <w:r w:rsidRPr="001405A6">
        <w:rPr>
          <w:rFonts w:cs="B Zar" w:hint="eastAsia"/>
          <w:sz w:val="28"/>
          <w:szCs w:val="28"/>
          <w:rtl/>
        </w:rPr>
        <w:t>ن‌الملل</w:t>
      </w:r>
      <w:r w:rsidRPr="001405A6">
        <w:rPr>
          <w:rFonts w:cs="B Zar" w:hint="cs"/>
          <w:sz w:val="28"/>
          <w:szCs w:val="28"/>
          <w:rtl/>
        </w:rPr>
        <w:t>ی</w:t>
      </w:r>
      <w:r w:rsidRPr="001405A6">
        <w:rPr>
          <w:rFonts w:cs="B Zar"/>
          <w:sz w:val="28"/>
          <w:szCs w:val="28"/>
          <w:rtl/>
        </w:rPr>
        <w:t xml:space="preserve"> در فرآ</w:t>
      </w:r>
      <w:r w:rsidRPr="001405A6">
        <w:rPr>
          <w:rFonts w:cs="B Zar" w:hint="cs"/>
          <w:sz w:val="28"/>
          <w:szCs w:val="28"/>
          <w:rtl/>
        </w:rPr>
        <w:t>ی</w:t>
      </w:r>
      <w:r w:rsidRPr="001405A6">
        <w:rPr>
          <w:rFonts w:cs="B Zar" w:hint="eastAsia"/>
          <w:sz w:val="28"/>
          <w:szCs w:val="28"/>
          <w:rtl/>
        </w:rPr>
        <w:t>ندها</w:t>
      </w:r>
      <w:r w:rsidRPr="001405A6">
        <w:rPr>
          <w:rFonts w:cs="B Zar" w:hint="cs"/>
          <w:sz w:val="28"/>
          <w:szCs w:val="28"/>
          <w:rtl/>
        </w:rPr>
        <w:t>ی</w:t>
      </w:r>
      <w:r w:rsidRPr="001405A6">
        <w:rPr>
          <w:rFonts w:cs="B Zar"/>
          <w:sz w:val="28"/>
          <w:szCs w:val="28"/>
          <w:rtl/>
        </w:rPr>
        <w:t xml:space="preserve"> اقتصاد</w:t>
      </w:r>
      <w:r w:rsidRPr="001405A6">
        <w:rPr>
          <w:rFonts w:cs="B Zar" w:hint="cs"/>
          <w:sz w:val="28"/>
          <w:szCs w:val="28"/>
          <w:rtl/>
        </w:rPr>
        <w:t>ی</w:t>
      </w:r>
      <w:r w:rsidRPr="001405A6">
        <w:rPr>
          <w:rFonts w:cs="B Zar"/>
          <w:sz w:val="28"/>
          <w:szCs w:val="28"/>
          <w:rtl/>
        </w:rPr>
        <w:t xml:space="preserve"> جهان</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گ</w:t>
      </w:r>
      <w:r w:rsidRPr="001405A6">
        <w:rPr>
          <w:rFonts w:cs="B Zar" w:hint="cs"/>
          <w:sz w:val="28"/>
          <w:szCs w:val="28"/>
          <w:rtl/>
        </w:rPr>
        <w:t>ی</w:t>
      </w:r>
      <w:r w:rsidRPr="001405A6">
        <w:rPr>
          <w:rFonts w:cs="B Zar" w:hint="eastAsia"/>
          <w:sz w:val="28"/>
          <w:szCs w:val="28"/>
          <w:rtl/>
        </w:rPr>
        <w:t>ج‌کننده</w:t>
      </w:r>
      <w:r w:rsidRPr="001405A6">
        <w:rPr>
          <w:rFonts w:cs="B Zar"/>
          <w:sz w:val="28"/>
          <w:szCs w:val="28"/>
          <w:rtl/>
        </w:rPr>
        <w:t xml:space="preserve"> به نظر م</w:t>
      </w:r>
      <w:r w:rsidRPr="001405A6">
        <w:rPr>
          <w:rFonts w:cs="B Zar" w:hint="cs"/>
          <w:sz w:val="28"/>
          <w:szCs w:val="28"/>
          <w:rtl/>
        </w:rPr>
        <w:t>ی‌</w:t>
      </w:r>
      <w:r w:rsidRPr="001405A6">
        <w:rPr>
          <w:rFonts w:cs="B Zar" w:hint="eastAsia"/>
          <w:sz w:val="28"/>
          <w:szCs w:val="28"/>
          <w:rtl/>
        </w:rPr>
        <w:t>رسند</w:t>
      </w:r>
      <w:r w:rsidRPr="001405A6">
        <w:rPr>
          <w:rFonts w:cs="B Zar"/>
          <w:sz w:val="28"/>
          <w:szCs w:val="28"/>
          <w:rtl/>
        </w:rPr>
        <w:t>.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مطالعه قصد دارد تا حدود</w:t>
      </w:r>
      <w:r w:rsidRPr="001405A6">
        <w:rPr>
          <w:rFonts w:cs="B Zar" w:hint="cs"/>
          <w:sz w:val="28"/>
          <w:szCs w:val="28"/>
          <w:rtl/>
        </w:rPr>
        <w:t>ی</w:t>
      </w:r>
      <w:r w:rsidRPr="001405A6">
        <w:rPr>
          <w:rFonts w:cs="B Zar"/>
          <w:sz w:val="28"/>
          <w:szCs w:val="28"/>
          <w:rtl/>
        </w:rPr>
        <w:t xml:space="preserve"> به روشن‌ساز</w:t>
      </w:r>
      <w:r w:rsidRPr="001405A6">
        <w:rPr>
          <w:rFonts w:cs="B Zar" w:hint="cs"/>
          <w:sz w:val="28"/>
          <w:szCs w:val="28"/>
          <w:rtl/>
        </w:rPr>
        <w:t>ی</w:t>
      </w:r>
      <w:r w:rsidRPr="001405A6">
        <w:rPr>
          <w:rFonts w:cs="B Zar"/>
          <w:sz w:val="28"/>
          <w:szCs w:val="28"/>
          <w:rtl/>
        </w:rPr>
        <w:t xml:space="preserve">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پرسش تجرب</w:t>
      </w:r>
      <w:r w:rsidRPr="001405A6">
        <w:rPr>
          <w:rFonts w:cs="B Zar" w:hint="cs"/>
          <w:sz w:val="28"/>
          <w:szCs w:val="28"/>
          <w:rtl/>
        </w:rPr>
        <w:t>ی</w:t>
      </w:r>
      <w:r w:rsidRPr="001405A6">
        <w:rPr>
          <w:rFonts w:cs="B Zar"/>
          <w:sz w:val="28"/>
          <w:szCs w:val="28"/>
          <w:rtl/>
        </w:rPr>
        <w:t xml:space="preserve"> کمک کند.</w:t>
      </w:r>
    </w:p>
    <w:p w14:paraId="018DEF3C" w14:textId="77777777" w:rsidR="00E535BD" w:rsidRPr="003206BB" w:rsidRDefault="00E535BD" w:rsidP="00E535BD">
      <w:pPr>
        <w:rPr>
          <w:rFonts w:cs="B Nazanin"/>
          <w:b/>
          <w:bCs/>
          <w:sz w:val="28"/>
          <w:szCs w:val="28"/>
          <w:rtl/>
        </w:rPr>
      </w:pPr>
      <w:r w:rsidRPr="00B542E8">
        <w:rPr>
          <w:rFonts w:cs="B Zar"/>
          <w:sz w:val="28"/>
          <w:szCs w:val="28"/>
        </w:rPr>
        <w:br/>
      </w:r>
      <w:r w:rsidRPr="003206BB">
        <w:rPr>
          <w:rFonts w:cs="B Nazanin"/>
          <w:b/>
          <w:bCs/>
          <w:sz w:val="28"/>
          <w:szCs w:val="28"/>
          <w:rtl/>
        </w:rPr>
        <w:t>۳. ۳ مطالعه سرما</w:t>
      </w:r>
      <w:r w:rsidRPr="003206BB">
        <w:rPr>
          <w:rFonts w:cs="B Nazanin" w:hint="cs"/>
          <w:b/>
          <w:bCs/>
          <w:sz w:val="28"/>
          <w:szCs w:val="28"/>
          <w:rtl/>
        </w:rPr>
        <w:t>ی</w:t>
      </w:r>
      <w:r w:rsidRPr="003206BB">
        <w:rPr>
          <w:rFonts w:cs="B Nazanin" w:hint="eastAsia"/>
          <w:b/>
          <w:bCs/>
          <w:sz w:val="28"/>
          <w:szCs w:val="28"/>
          <w:rtl/>
        </w:rPr>
        <w:t>ه‌دار</w:t>
      </w:r>
      <w:r w:rsidRPr="003206BB">
        <w:rPr>
          <w:rFonts w:cs="B Nazanin" w:hint="cs"/>
          <w:b/>
          <w:bCs/>
          <w:sz w:val="28"/>
          <w:szCs w:val="28"/>
          <w:rtl/>
        </w:rPr>
        <w:t>ی‌</w:t>
      </w:r>
      <w:r w:rsidRPr="003206BB">
        <w:rPr>
          <w:rFonts w:cs="B Nazanin" w:hint="eastAsia"/>
          <w:b/>
          <w:bCs/>
          <w:sz w:val="28"/>
          <w:szCs w:val="28"/>
          <w:rtl/>
        </w:rPr>
        <w:t>ها</w:t>
      </w:r>
      <w:r w:rsidRPr="003206BB">
        <w:rPr>
          <w:rFonts w:cs="B Nazanin" w:hint="cs"/>
          <w:b/>
          <w:bCs/>
          <w:sz w:val="28"/>
          <w:szCs w:val="28"/>
          <w:rtl/>
        </w:rPr>
        <w:t>ی</w:t>
      </w:r>
      <w:r w:rsidRPr="003206BB">
        <w:rPr>
          <w:rFonts w:cs="B Nazanin"/>
          <w:b/>
          <w:bCs/>
          <w:sz w:val="28"/>
          <w:szCs w:val="28"/>
          <w:rtl/>
        </w:rPr>
        <w:t xml:space="preserve"> تطب</w:t>
      </w:r>
      <w:r w:rsidRPr="003206BB">
        <w:rPr>
          <w:rFonts w:cs="B Nazanin" w:hint="cs"/>
          <w:b/>
          <w:bCs/>
          <w:sz w:val="28"/>
          <w:szCs w:val="28"/>
          <w:rtl/>
        </w:rPr>
        <w:t>ی</w:t>
      </w:r>
      <w:r w:rsidRPr="003206BB">
        <w:rPr>
          <w:rFonts w:cs="B Nazanin" w:hint="eastAsia"/>
          <w:b/>
          <w:bCs/>
          <w:sz w:val="28"/>
          <w:szCs w:val="28"/>
          <w:rtl/>
        </w:rPr>
        <w:t>ق</w:t>
      </w:r>
      <w:r w:rsidRPr="003206BB">
        <w:rPr>
          <w:rFonts w:cs="B Nazanin" w:hint="cs"/>
          <w:b/>
          <w:bCs/>
          <w:sz w:val="28"/>
          <w:szCs w:val="28"/>
          <w:rtl/>
        </w:rPr>
        <w:t>ی</w:t>
      </w:r>
      <w:r w:rsidRPr="003206BB">
        <w:rPr>
          <w:rFonts w:cs="B Nazanin"/>
          <w:b/>
          <w:bCs/>
          <w:sz w:val="28"/>
          <w:szCs w:val="28"/>
          <w:rtl/>
        </w:rPr>
        <w:t>: بررس</w:t>
      </w:r>
      <w:r w:rsidRPr="003206BB">
        <w:rPr>
          <w:rFonts w:cs="B Nazanin" w:hint="cs"/>
          <w:b/>
          <w:bCs/>
          <w:sz w:val="28"/>
          <w:szCs w:val="28"/>
          <w:rtl/>
        </w:rPr>
        <w:t>ی</w:t>
      </w:r>
      <w:r w:rsidRPr="003206BB">
        <w:rPr>
          <w:rFonts w:cs="B Nazanin"/>
          <w:b/>
          <w:bCs/>
          <w:sz w:val="28"/>
          <w:szCs w:val="28"/>
          <w:rtl/>
        </w:rPr>
        <w:t xml:space="preserve"> متون</w:t>
      </w:r>
    </w:p>
    <w:p w14:paraId="7E13B83C" w14:textId="77777777" w:rsidR="00E535BD" w:rsidRPr="00C505F9" w:rsidRDefault="00E535BD" w:rsidP="00E535BD">
      <w:pPr>
        <w:rPr>
          <w:rFonts w:cs="B Zar"/>
          <w:sz w:val="28"/>
          <w:szCs w:val="28"/>
          <w:rtl/>
        </w:rPr>
      </w:pPr>
      <w:r w:rsidRPr="00C505F9">
        <w:rPr>
          <w:rFonts w:cs="B Zar" w:hint="eastAsia"/>
          <w:sz w:val="28"/>
          <w:szCs w:val="28"/>
          <w:rtl/>
        </w:rPr>
        <w:t>در</w:t>
      </w:r>
      <w:r w:rsidRPr="00C505F9">
        <w:rPr>
          <w:rFonts w:cs="B Zar"/>
          <w:sz w:val="28"/>
          <w:szCs w:val="28"/>
          <w:rtl/>
        </w:rPr>
        <w:t xml:space="preserve"> طول ۲۵ سال گذشته، متون بن</w:t>
      </w:r>
      <w:r w:rsidRPr="00C505F9">
        <w:rPr>
          <w:rFonts w:cs="B Zar" w:hint="cs"/>
          <w:sz w:val="28"/>
          <w:szCs w:val="28"/>
          <w:rtl/>
        </w:rPr>
        <w:t>ی</w:t>
      </w:r>
      <w:r w:rsidRPr="00C505F9">
        <w:rPr>
          <w:rFonts w:cs="B Zar" w:hint="eastAsia"/>
          <w:sz w:val="28"/>
          <w:szCs w:val="28"/>
          <w:rtl/>
        </w:rPr>
        <w:t>اد</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و متنوع</w:t>
      </w:r>
      <w:r w:rsidRPr="00C505F9">
        <w:rPr>
          <w:rFonts w:cs="B Zar" w:hint="cs"/>
          <w:sz w:val="28"/>
          <w:szCs w:val="28"/>
          <w:rtl/>
        </w:rPr>
        <w:t>ی</w:t>
      </w:r>
      <w:r w:rsidRPr="00C505F9">
        <w:rPr>
          <w:rFonts w:cs="B Zar"/>
          <w:sz w:val="28"/>
          <w:szCs w:val="28"/>
          <w:rtl/>
        </w:rPr>
        <w:t xml:space="preserve"> بر اساس مفهوم انواع متما</w:t>
      </w:r>
      <w:r w:rsidRPr="00C505F9">
        <w:rPr>
          <w:rFonts w:cs="B Zar" w:hint="cs"/>
          <w:sz w:val="28"/>
          <w:szCs w:val="28"/>
          <w:rtl/>
        </w:rPr>
        <w:t>ی</w:t>
      </w:r>
      <w:r w:rsidRPr="00C505F9">
        <w:rPr>
          <w:rFonts w:cs="B Zar" w:hint="eastAsia"/>
          <w:sz w:val="28"/>
          <w:szCs w:val="28"/>
          <w:rtl/>
        </w:rPr>
        <w:t>ز</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شکل گرفته‌اند.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متون تنوع مفهوم</w:t>
      </w:r>
      <w:r w:rsidRPr="00C505F9">
        <w:rPr>
          <w:rFonts w:cs="B Zar" w:hint="cs"/>
          <w:sz w:val="28"/>
          <w:szCs w:val="28"/>
          <w:rtl/>
        </w:rPr>
        <w:t>ی</w:t>
      </w:r>
      <w:r w:rsidRPr="00C505F9">
        <w:rPr>
          <w:rFonts w:cs="B Zar"/>
          <w:sz w:val="28"/>
          <w:szCs w:val="28"/>
          <w:rtl/>
        </w:rPr>
        <w:t xml:space="preserve"> و روش‌شناخت</w:t>
      </w:r>
      <w:r w:rsidRPr="00C505F9">
        <w:rPr>
          <w:rFonts w:cs="B Zar" w:hint="cs"/>
          <w:sz w:val="28"/>
          <w:szCs w:val="28"/>
          <w:rtl/>
        </w:rPr>
        <w:t>ی</w:t>
      </w:r>
      <w:r w:rsidRPr="00C505F9">
        <w:rPr>
          <w:rFonts w:cs="B Zar"/>
          <w:sz w:val="28"/>
          <w:szCs w:val="28"/>
          <w:rtl/>
        </w:rPr>
        <w:t xml:space="preserve"> قابل توجه</w:t>
      </w:r>
      <w:r w:rsidRPr="00C505F9">
        <w:rPr>
          <w:rFonts w:cs="B Zar" w:hint="cs"/>
          <w:sz w:val="28"/>
          <w:szCs w:val="28"/>
          <w:rtl/>
        </w:rPr>
        <w:t>ی</w:t>
      </w:r>
      <w:r w:rsidRPr="00C505F9">
        <w:rPr>
          <w:rFonts w:cs="B Zar"/>
          <w:sz w:val="28"/>
          <w:szCs w:val="28"/>
          <w:rtl/>
        </w:rPr>
        <w:t xml:space="preserve"> را نشان م</w:t>
      </w:r>
      <w:r w:rsidRPr="00C505F9">
        <w:rPr>
          <w:rFonts w:cs="B Zar" w:hint="cs"/>
          <w:sz w:val="28"/>
          <w:szCs w:val="28"/>
          <w:rtl/>
        </w:rPr>
        <w:t>ی‌</w:t>
      </w:r>
      <w:r w:rsidRPr="00C505F9">
        <w:rPr>
          <w:rFonts w:cs="B Zar" w:hint="eastAsia"/>
          <w:sz w:val="28"/>
          <w:szCs w:val="28"/>
          <w:rtl/>
        </w:rPr>
        <w:t>دهند</w:t>
      </w:r>
      <w:r w:rsidRPr="00C505F9">
        <w:rPr>
          <w:rFonts w:cs="B Zar"/>
          <w:sz w:val="28"/>
          <w:szCs w:val="28"/>
          <w:rtl/>
        </w:rPr>
        <w:t xml:space="preserve"> و از نظر ماه</w:t>
      </w:r>
      <w:r w:rsidRPr="00C505F9">
        <w:rPr>
          <w:rFonts w:cs="B Zar" w:hint="cs"/>
          <w:sz w:val="28"/>
          <w:szCs w:val="28"/>
          <w:rtl/>
        </w:rPr>
        <w:t>ی</w:t>
      </w:r>
      <w:r w:rsidRPr="00C505F9">
        <w:rPr>
          <w:rFonts w:cs="B Zar" w:hint="eastAsia"/>
          <w:sz w:val="28"/>
          <w:szCs w:val="28"/>
          <w:rtl/>
        </w:rPr>
        <w:t>ت،</w:t>
      </w:r>
      <w:r w:rsidRPr="00C505F9">
        <w:rPr>
          <w:rFonts w:cs="B Zar"/>
          <w:sz w:val="28"/>
          <w:szCs w:val="28"/>
          <w:rtl/>
        </w:rPr>
        <w:t xml:space="preserve"> بس</w:t>
      </w:r>
      <w:r w:rsidRPr="00C505F9">
        <w:rPr>
          <w:rFonts w:cs="B Zar" w:hint="cs"/>
          <w:sz w:val="28"/>
          <w:szCs w:val="28"/>
          <w:rtl/>
        </w:rPr>
        <w:t>ی</w:t>
      </w:r>
      <w:r w:rsidRPr="00C505F9">
        <w:rPr>
          <w:rFonts w:cs="B Zar" w:hint="eastAsia"/>
          <w:sz w:val="28"/>
          <w:szCs w:val="28"/>
          <w:rtl/>
        </w:rPr>
        <w:t>ار</w:t>
      </w:r>
      <w:r w:rsidRPr="00C505F9">
        <w:rPr>
          <w:rFonts w:cs="B Zar"/>
          <w:sz w:val="28"/>
          <w:szCs w:val="28"/>
          <w:rtl/>
        </w:rPr>
        <w:t xml:space="preserve"> ب</w:t>
      </w:r>
      <w:r w:rsidRPr="00C505F9">
        <w:rPr>
          <w:rFonts w:cs="B Zar" w:hint="cs"/>
          <w:sz w:val="28"/>
          <w:szCs w:val="28"/>
          <w:rtl/>
        </w:rPr>
        <w:t>ی</w:t>
      </w:r>
      <w:r w:rsidRPr="00C505F9">
        <w:rPr>
          <w:rFonts w:cs="B Zar" w:hint="eastAsia"/>
          <w:sz w:val="28"/>
          <w:szCs w:val="28"/>
          <w:rtl/>
        </w:rPr>
        <w:t>ن‌رشته‌ا</w:t>
      </w:r>
      <w:r w:rsidRPr="00C505F9">
        <w:rPr>
          <w:rFonts w:cs="B Zar" w:hint="cs"/>
          <w:sz w:val="28"/>
          <w:szCs w:val="28"/>
          <w:rtl/>
        </w:rPr>
        <w:t>ی</w:t>
      </w:r>
      <w:r w:rsidRPr="00C505F9">
        <w:rPr>
          <w:rFonts w:cs="B Zar"/>
          <w:sz w:val="28"/>
          <w:szCs w:val="28"/>
          <w:rtl/>
        </w:rPr>
        <w:t xml:space="preserve"> هستند و از ط</w:t>
      </w:r>
      <w:r w:rsidRPr="00C505F9">
        <w:rPr>
          <w:rFonts w:cs="B Zar" w:hint="cs"/>
          <w:sz w:val="28"/>
          <w:szCs w:val="28"/>
          <w:rtl/>
        </w:rPr>
        <w:t>ی</w:t>
      </w:r>
      <w:r w:rsidRPr="00C505F9">
        <w:rPr>
          <w:rFonts w:cs="B Zar" w:hint="eastAsia"/>
          <w:sz w:val="28"/>
          <w:szCs w:val="28"/>
          <w:rtl/>
        </w:rPr>
        <w:t>ف</w:t>
      </w:r>
      <w:r w:rsidRPr="00C505F9">
        <w:rPr>
          <w:rFonts w:cs="B Zar"/>
          <w:sz w:val="28"/>
          <w:szCs w:val="28"/>
          <w:rtl/>
        </w:rPr>
        <w:t xml:space="preserve"> گسترده‌ا</w:t>
      </w:r>
      <w:r w:rsidRPr="00C505F9">
        <w:rPr>
          <w:rFonts w:cs="B Zar" w:hint="cs"/>
          <w:sz w:val="28"/>
          <w:szCs w:val="28"/>
          <w:rtl/>
        </w:rPr>
        <w:t>ی</w:t>
      </w:r>
      <w:r w:rsidRPr="00C505F9">
        <w:rPr>
          <w:rFonts w:cs="B Zar"/>
          <w:sz w:val="28"/>
          <w:szCs w:val="28"/>
          <w:rtl/>
        </w:rPr>
        <w:t xml:space="preserve"> از د</w:t>
      </w:r>
      <w:r w:rsidRPr="00C505F9">
        <w:rPr>
          <w:rFonts w:cs="B Zar" w:hint="cs"/>
          <w:sz w:val="28"/>
          <w:szCs w:val="28"/>
          <w:rtl/>
        </w:rPr>
        <w:t>ی</w:t>
      </w:r>
      <w:r w:rsidRPr="00C505F9">
        <w:rPr>
          <w:rFonts w:cs="B Zar" w:hint="eastAsia"/>
          <w:sz w:val="28"/>
          <w:szCs w:val="28"/>
          <w:rtl/>
        </w:rPr>
        <w:t>دگاه‌ها</w:t>
      </w:r>
      <w:r w:rsidRPr="00C505F9">
        <w:rPr>
          <w:rFonts w:cs="B Zar" w:hint="cs"/>
          <w:sz w:val="28"/>
          <w:szCs w:val="28"/>
          <w:rtl/>
        </w:rPr>
        <w:t>ی</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از حوزه‌ها و ز</w:t>
      </w:r>
      <w:r w:rsidRPr="00C505F9">
        <w:rPr>
          <w:rFonts w:cs="B Zar" w:hint="cs"/>
          <w:sz w:val="28"/>
          <w:szCs w:val="28"/>
          <w:rtl/>
        </w:rPr>
        <w:t>ی</w:t>
      </w:r>
      <w:r w:rsidRPr="00C505F9">
        <w:rPr>
          <w:rFonts w:cs="B Zar" w:hint="eastAsia"/>
          <w:sz w:val="28"/>
          <w:szCs w:val="28"/>
          <w:rtl/>
        </w:rPr>
        <w:t>رشاخه‌ها</w:t>
      </w:r>
      <w:r w:rsidRPr="00C505F9">
        <w:rPr>
          <w:rFonts w:cs="B Zar" w:hint="cs"/>
          <w:sz w:val="28"/>
          <w:szCs w:val="28"/>
          <w:rtl/>
        </w:rPr>
        <w:t>ی</w:t>
      </w:r>
      <w:r w:rsidRPr="00C505F9">
        <w:rPr>
          <w:rFonts w:cs="B Zar"/>
          <w:sz w:val="28"/>
          <w:szCs w:val="28"/>
          <w:rtl/>
        </w:rPr>
        <w:t xml:space="preserve"> مختلف علم</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از جمله علوم س</w:t>
      </w:r>
      <w:r w:rsidRPr="00C505F9">
        <w:rPr>
          <w:rFonts w:cs="B Zar" w:hint="cs"/>
          <w:sz w:val="28"/>
          <w:szCs w:val="28"/>
          <w:rtl/>
        </w:rPr>
        <w:t>ی</w:t>
      </w:r>
      <w:r w:rsidRPr="00C505F9">
        <w:rPr>
          <w:rFonts w:cs="B Zar" w:hint="eastAsia"/>
          <w:sz w:val="28"/>
          <w:szCs w:val="28"/>
          <w:rtl/>
        </w:rPr>
        <w:t>اس</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جامعه‌شناس</w:t>
      </w:r>
      <w:r w:rsidRPr="00C505F9">
        <w:rPr>
          <w:rFonts w:cs="B Zar" w:hint="cs"/>
          <w:sz w:val="28"/>
          <w:szCs w:val="28"/>
          <w:rtl/>
        </w:rPr>
        <w:t>ی</w:t>
      </w:r>
      <w:r w:rsidRPr="00C505F9">
        <w:rPr>
          <w:rFonts w:cs="B Zar"/>
          <w:sz w:val="28"/>
          <w:szCs w:val="28"/>
          <w:rtl/>
        </w:rPr>
        <w:t xml:space="preserve"> اقتصاد</w:t>
      </w:r>
      <w:r w:rsidRPr="00C505F9">
        <w:rPr>
          <w:rFonts w:cs="B Zar" w:hint="cs"/>
          <w:sz w:val="28"/>
          <w:szCs w:val="28"/>
          <w:rtl/>
        </w:rPr>
        <w:t>ی</w:t>
      </w:r>
      <w:r w:rsidRPr="00C505F9">
        <w:rPr>
          <w:rFonts w:cs="B Zar"/>
          <w:sz w:val="28"/>
          <w:szCs w:val="28"/>
          <w:rtl/>
        </w:rPr>
        <w:t xml:space="preserve"> و اقتصاد نهاد</w:t>
      </w:r>
      <w:r w:rsidRPr="00C505F9">
        <w:rPr>
          <w:rFonts w:cs="B Zar" w:hint="cs"/>
          <w:sz w:val="28"/>
          <w:szCs w:val="28"/>
          <w:rtl/>
        </w:rPr>
        <w:t>ی</w:t>
      </w:r>
      <w:r w:rsidRPr="00C505F9">
        <w:rPr>
          <w:rFonts w:cs="B Zar"/>
          <w:sz w:val="28"/>
          <w:szCs w:val="28"/>
          <w:rtl/>
        </w:rPr>
        <w:t xml:space="preserve"> بهره م</w:t>
      </w:r>
      <w:r w:rsidRPr="00C505F9">
        <w:rPr>
          <w:rFonts w:cs="B Zar" w:hint="cs"/>
          <w:sz w:val="28"/>
          <w:szCs w:val="28"/>
          <w:rtl/>
        </w:rPr>
        <w:t>ی‌</w:t>
      </w:r>
      <w:r w:rsidRPr="00C505F9">
        <w:rPr>
          <w:rFonts w:cs="B Zar" w:hint="eastAsia"/>
          <w:sz w:val="28"/>
          <w:szCs w:val="28"/>
          <w:rtl/>
        </w:rPr>
        <w:t>برند</w:t>
      </w:r>
      <w:r w:rsidRPr="00C505F9">
        <w:rPr>
          <w:rFonts w:cs="B Zar"/>
          <w:sz w:val="28"/>
          <w:szCs w:val="28"/>
          <w:rtl/>
        </w:rPr>
        <w:t xml:space="preserve"> (</w:t>
      </w:r>
      <w:r w:rsidRPr="00C505F9">
        <w:rPr>
          <w:rFonts w:cs="B Zar"/>
          <w:sz w:val="28"/>
          <w:szCs w:val="28"/>
        </w:rPr>
        <w:t>Sorge &amp; Warner, 1986; Aoki, 2001; Hall &amp; Soskice, 2001</w:t>
      </w:r>
      <w:r w:rsidRPr="00C505F9">
        <w:rPr>
          <w:rFonts w:cs="B Zar"/>
          <w:sz w:val="28"/>
          <w:szCs w:val="28"/>
          <w:rtl/>
        </w:rPr>
        <w:t>). اگرچه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مقا</w:t>
      </w:r>
      <w:r w:rsidRPr="00C505F9">
        <w:rPr>
          <w:rFonts w:cs="B Zar" w:hint="cs"/>
          <w:sz w:val="28"/>
          <w:szCs w:val="28"/>
          <w:rtl/>
        </w:rPr>
        <w:t>ی</w:t>
      </w:r>
      <w:r w:rsidRPr="00C505F9">
        <w:rPr>
          <w:rFonts w:cs="B Zar" w:hint="eastAsia"/>
          <w:sz w:val="28"/>
          <w:szCs w:val="28"/>
          <w:rtl/>
        </w:rPr>
        <w:t>سه</w:t>
      </w:r>
      <w:r w:rsidRPr="00C505F9">
        <w:rPr>
          <w:rFonts w:cs="B Zar"/>
          <w:sz w:val="28"/>
          <w:szCs w:val="28"/>
          <w:rtl/>
        </w:rPr>
        <w:t xml:space="preserve"> نظام‌ها</w:t>
      </w:r>
      <w:r w:rsidRPr="00C505F9">
        <w:rPr>
          <w:rFonts w:cs="B Zar" w:hint="cs"/>
          <w:sz w:val="28"/>
          <w:szCs w:val="28"/>
          <w:rtl/>
        </w:rPr>
        <w:t>ی</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وام‌دار سنت فکر</w:t>
      </w:r>
      <w:r w:rsidRPr="00C505F9">
        <w:rPr>
          <w:rFonts w:cs="B Zar" w:hint="cs"/>
          <w:sz w:val="28"/>
          <w:szCs w:val="28"/>
          <w:rtl/>
        </w:rPr>
        <w:t>ی</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ر</w:t>
      </w:r>
      <w:r w:rsidRPr="00C505F9">
        <w:rPr>
          <w:rFonts w:cs="B Zar" w:hint="cs"/>
          <w:sz w:val="28"/>
          <w:szCs w:val="28"/>
          <w:rtl/>
        </w:rPr>
        <w:t>ی</w:t>
      </w:r>
      <w:r w:rsidRPr="00C505F9">
        <w:rPr>
          <w:rFonts w:cs="B Zar" w:hint="eastAsia"/>
          <w:sz w:val="28"/>
          <w:szCs w:val="28"/>
          <w:rtl/>
        </w:rPr>
        <w:t>نه</w:t>
      </w:r>
      <w:r w:rsidRPr="00C505F9">
        <w:rPr>
          <w:rFonts w:cs="B Zar"/>
          <w:sz w:val="28"/>
          <w:szCs w:val="28"/>
          <w:rtl/>
        </w:rPr>
        <w:t xml:space="preserve"> و گسترده‌ا</w:t>
      </w:r>
      <w:r w:rsidRPr="00C505F9">
        <w:rPr>
          <w:rFonts w:cs="B Zar" w:hint="cs"/>
          <w:sz w:val="28"/>
          <w:szCs w:val="28"/>
          <w:rtl/>
        </w:rPr>
        <w:t>ی</w:t>
      </w:r>
      <w:r w:rsidRPr="00C505F9">
        <w:rPr>
          <w:rFonts w:cs="B Zar"/>
          <w:sz w:val="28"/>
          <w:szCs w:val="28"/>
          <w:rtl/>
        </w:rPr>
        <w:t xml:space="preserve"> است که برا</w:t>
      </w:r>
      <w:r w:rsidRPr="00C505F9">
        <w:rPr>
          <w:rFonts w:cs="B Zar" w:hint="cs"/>
          <w:sz w:val="28"/>
          <w:szCs w:val="28"/>
          <w:rtl/>
        </w:rPr>
        <w:t>ی</w:t>
      </w:r>
      <w:r w:rsidRPr="00C505F9">
        <w:rPr>
          <w:rFonts w:cs="B Zar"/>
          <w:sz w:val="28"/>
          <w:szCs w:val="28"/>
          <w:rtl/>
        </w:rPr>
        <w:t xml:space="preserve"> مثال، شامل آثار</w:t>
      </w:r>
      <w:r w:rsidRPr="00C505F9">
        <w:rPr>
          <w:rFonts w:cs="B Zar" w:hint="cs"/>
          <w:sz w:val="28"/>
          <w:szCs w:val="28"/>
          <w:rtl/>
        </w:rPr>
        <w:t>ی</w:t>
      </w:r>
      <w:r w:rsidRPr="00C505F9">
        <w:rPr>
          <w:rFonts w:cs="B Zar"/>
          <w:sz w:val="28"/>
          <w:szCs w:val="28"/>
          <w:rtl/>
        </w:rPr>
        <w:t xml:space="preserve"> از اند</w:t>
      </w:r>
      <w:r w:rsidRPr="00C505F9">
        <w:rPr>
          <w:rFonts w:cs="B Zar" w:hint="eastAsia"/>
          <w:sz w:val="28"/>
          <w:szCs w:val="28"/>
          <w:rtl/>
        </w:rPr>
        <w:t>رو</w:t>
      </w:r>
      <w:r w:rsidRPr="00C505F9">
        <w:rPr>
          <w:rFonts w:cs="B Zar"/>
          <w:sz w:val="28"/>
          <w:szCs w:val="28"/>
          <w:rtl/>
        </w:rPr>
        <w:t xml:space="preserve"> شونفلد (1965)، آلفرد چندلر (1978) و ما</w:t>
      </w:r>
      <w:r w:rsidRPr="00C505F9">
        <w:rPr>
          <w:rFonts w:cs="B Zar" w:hint="cs"/>
          <w:sz w:val="28"/>
          <w:szCs w:val="28"/>
          <w:rtl/>
        </w:rPr>
        <w:t>ی</w:t>
      </w:r>
      <w:r w:rsidRPr="00C505F9">
        <w:rPr>
          <w:rFonts w:cs="B Zar" w:hint="eastAsia"/>
          <w:sz w:val="28"/>
          <w:szCs w:val="28"/>
          <w:rtl/>
        </w:rPr>
        <w:t>کل</w:t>
      </w:r>
      <w:r w:rsidRPr="00C505F9">
        <w:rPr>
          <w:rFonts w:cs="B Zar"/>
          <w:sz w:val="28"/>
          <w:szCs w:val="28"/>
          <w:rtl/>
        </w:rPr>
        <w:t xml:space="preserve"> پورتر (1990) م</w:t>
      </w:r>
      <w:r w:rsidRPr="00C505F9">
        <w:rPr>
          <w:rFonts w:cs="B Zar" w:hint="cs"/>
          <w:sz w:val="28"/>
          <w:szCs w:val="28"/>
          <w:rtl/>
        </w:rPr>
        <w:t>ی‌</w:t>
      </w:r>
      <w:r w:rsidRPr="00C505F9">
        <w:rPr>
          <w:rFonts w:cs="B Zar" w:hint="eastAsia"/>
          <w:sz w:val="28"/>
          <w:szCs w:val="28"/>
          <w:rtl/>
        </w:rPr>
        <w:t>شود،</w:t>
      </w:r>
      <w:r w:rsidRPr="00C505F9">
        <w:rPr>
          <w:rFonts w:cs="B Zar"/>
          <w:sz w:val="28"/>
          <w:szCs w:val="28"/>
          <w:rtl/>
        </w:rPr>
        <w:t xml:space="preserve">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w:t>
      </w:r>
      <w:r w:rsidRPr="00C505F9">
        <w:rPr>
          <w:rFonts w:cs="B Zar"/>
          <w:sz w:val="28"/>
          <w:szCs w:val="28"/>
          <w:rtl/>
        </w:rPr>
        <w:lastRenderedPageBreak/>
        <w:t>فصل منحصراً بر چهار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تحل</w:t>
      </w:r>
      <w:r w:rsidRPr="00C505F9">
        <w:rPr>
          <w:rFonts w:cs="B Zar" w:hint="cs"/>
          <w:sz w:val="28"/>
          <w:szCs w:val="28"/>
          <w:rtl/>
        </w:rPr>
        <w:t>ی</w:t>
      </w:r>
      <w:r w:rsidRPr="00C505F9">
        <w:rPr>
          <w:rFonts w:cs="B Zar" w:hint="eastAsia"/>
          <w:sz w:val="28"/>
          <w:szCs w:val="28"/>
          <w:rtl/>
        </w:rPr>
        <w:t>ل</w:t>
      </w:r>
      <w:r w:rsidRPr="00C505F9">
        <w:rPr>
          <w:rFonts w:cs="B Zar" w:hint="cs"/>
          <w:sz w:val="28"/>
          <w:szCs w:val="28"/>
          <w:rtl/>
        </w:rPr>
        <w:t>ی</w:t>
      </w:r>
      <w:r w:rsidRPr="00C505F9">
        <w:rPr>
          <w:rFonts w:cs="B Zar"/>
          <w:sz w:val="28"/>
          <w:szCs w:val="28"/>
          <w:rtl/>
        </w:rPr>
        <w:t xml:space="preserve"> اصل</w:t>
      </w:r>
      <w:r w:rsidRPr="00C505F9">
        <w:rPr>
          <w:rFonts w:cs="B Zar" w:hint="cs"/>
          <w:sz w:val="28"/>
          <w:szCs w:val="28"/>
          <w:rtl/>
        </w:rPr>
        <w:t>ی</w:t>
      </w:r>
      <w:r w:rsidRPr="00C505F9">
        <w:rPr>
          <w:rFonts w:cs="B Zar"/>
          <w:sz w:val="28"/>
          <w:szCs w:val="28"/>
          <w:rtl/>
        </w:rPr>
        <w:t xml:space="preserve"> برا</w:t>
      </w:r>
      <w:r w:rsidRPr="00C505F9">
        <w:rPr>
          <w:rFonts w:cs="B Zar" w:hint="cs"/>
          <w:sz w:val="28"/>
          <w:szCs w:val="28"/>
          <w:rtl/>
        </w:rPr>
        <w:t>ی</w:t>
      </w:r>
      <w:r w:rsidRPr="00C505F9">
        <w:rPr>
          <w:rFonts w:cs="B Zar"/>
          <w:sz w:val="28"/>
          <w:szCs w:val="28"/>
          <w:rtl/>
        </w:rPr>
        <w:t xml:space="preserve"> مطالعه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تنوع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تمرکز دارد. همان‌طور که پ</w:t>
      </w:r>
      <w:r w:rsidRPr="00C505F9">
        <w:rPr>
          <w:rFonts w:cs="B Zar" w:hint="cs"/>
          <w:sz w:val="28"/>
          <w:szCs w:val="28"/>
          <w:rtl/>
        </w:rPr>
        <w:t>ی</w:t>
      </w:r>
      <w:r w:rsidRPr="00C505F9">
        <w:rPr>
          <w:rFonts w:cs="B Zar" w:hint="eastAsia"/>
          <w:sz w:val="28"/>
          <w:szCs w:val="28"/>
          <w:rtl/>
        </w:rPr>
        <w:t>ش‌تر</w:t>
      </w:r>
      <w:r w:rsidRPr="00C505F9">
        <w:rPr>
          <w:rFonts w:cs="B Zar"/>
          <w:sz w:val="28"/>
          <w:szCs w:val="28"/>
          <w:rtl/>
        </w:rPr>
        <w:t xml:space="preserve"> اشاره شد،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کردها</w:t>
      </w:r>
      <w:r w:rsidRPr="00C505F9">
        <w:rPr>
          <w:rFonts w:cs="B Zar"/>
          <w:sz w:val="28"/>
          <w:szCs w:val="28"/>
          <w:rtl/>
        </w:rPr>
        <w:t xml:space="preserve"> عبارتند از </w:t>
      </w:r>
      <w:commentRangeStart w:id="36"/>
      <w:r w:rsidRPr="00C505F9">
        <w:rPr>
          <w:rFonts w:cs="B Zar"/>
          <w:sz w:val="28"/>
          <w:szCs w:val="28"/>
          <w:rtl/>
        </w:rPr>
        <w:t>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proofErr w:type="spellStart"/>
      <w:r w:rsidRPr="00C505F9">
        <w:rPr>
          <w:rFonts w:cs="B Zar"/>
          <w:sz w:val="28"/>
          <w:szCs w:val="28"/>
        </w:rPr>
        <w:t>VoC</w:t>
      </w:r>
      <w:proofErr w:type="spellEnd"/>
      <w:r w:rsidRPr="00C505F9">
        <w:rPr>
          <w:rFonts w:cs="B Zar"/>
          <w:sz w:val="28"/>
          <w:szCs w:val="28"/>
          <w:rtl/>
        </w:rPr>
        <w:t>، د</w:t>
      </w:r>
      <w:r w:rsidRPr="00C505F9">
        <w:rPr>
          <w:rFonts w:cs="B Zar" w:hint="cs"/>
          <w:sz w:val="28"/>
          <w:szCs w:val="28"/>
          <w:rtl/>
        </w:rPr>
        <w:t>ی</w:t>
      </w:r>
      <w:r w:rsidRPr="00C505F9">
        <w:rPr>
          <w:rFonts w:cs="B Zar" w:hint="eastAsia"/>
          <w:sz w:val="28"/>
          <w:szCs w:val="28"/>
          <w:rtl/>
        </w:rPr>
        <w:t>دگاه</w:t>
      </w:r>
      <w:r w:rsidRPr="00C505F9">
        <w:rPr>
          <w:rFonts w:cs="B Zar"/>
          <w:sz w:val="28"/>
          <w:szCs w:val="28"/>
          <w:rtl/>
        </w:rPr>
        <w:t xml:space="preserve"> </w:t>
      </w:r>
      <w:r w:rsidRPr="00C505F9">
        <w:rPr>
          <w:rFonts w:cs="B Zar"/>
          <w:sz w:val="28"/>
          <w:szCs w:val="28"/>
        </w:rPr>
        <w:t>NSI</w:t>
      </w:r>
      <w:r w:rsidRPr="00C505F9">
        <w:rPr>
          <w:rFonts w:cs="B Zar"/>
          <w:sz w:val="28"/>
          <w:szCs w:val="28"/>
          <w:rtl/>
        </w:rPr>
        <w:t>،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r w:rsidRPr="00C505F9">
        <w:rPr>
          <w:rFonts w:cs="B Zar"/>
          <w:sz w:val="28"/>
          <w:szCs w:val="28"/>
        </w:rPr>
        <w:t>NBS</w:t>
      </w:r>
      <w:r w:rsidRPr="00C505F9">
        <w:rPr>
          <w:rFonts w:cs="B Zar"/>
          <w:sz w:val="28"/>
          <w:szCs w:val="28"/>
          <w:rtl/>
        </w:rPr>
        <w:t xml:space="preserve"> و رو</w:t>
      </w:r>
      <w:r w:rsidRPr="00C505F9">
        <w:rPr>
          <w:rFonts w:cs="B Zar" w:hint="cs"/>
          <w:sz w:val="28"/>
          <w:szCs w:val="28"/>
          <w:rtl/>
        </w:rPr>
        <w:t>ی</w:t>
      </w:r>
      <w:r w:rsidRPr="00C505F9">
        <w:rPr>
          <w:rFonts w:cs="B Zar" w:hint="eastAsia"/>
          <w:sz w:val="28"/>
          <w:szCs w:val="28"/>
          <w:rtl/>
        </w:rPr>
        <w:t>کردها</w:t>
      </w:r>
      <w:r w:rsidRPr="00C505F9">
        <w:rPr>
          <w:rFonts w:cs="B Zar" w:hint="cs"/>
          <w:sz w:val="28"/>
          <w:szCs w:val="28"/>
          <w:rtl/>
        </w:rPr>
        <w:t>ی</w:t>
      </w:r>
      <w:r w:rsidRPr="00C505F9">
        <w:rPr>
          <w:rFonts w:cs="B Zar"/>
          <w:sz w:val="28"/>
          <w:szCs w:val="28"/>
          <w:rtl/>
        </w:rPr>
        <w:t xml:space="preserve"> </w:t>
      </w:r>
      <w:r w:rsidRPr="00C505F9">
        <w:rPr>
          <w:rFonts w:cs="B Zar"/>
          <w:sz w:val="28"/>
          <w:szCs w:val="28"/>
        </w:rPr>
        <w:t>EG</w:t>
      </w:r>
      <w:commentRangeEnd w:id="36"/>
      <w:r w:rsidR="002E0F00">
        <w:rPr>
          <w:rStyle w:val="CommentReference"/>
          <w:rtl/>
        </w:rPr>
        <w:commentReference w:id="36"/>
      </w:r>
      <w:r w:rsidRPr="00C505F9">
        <w:rPr>
          <w:rFonts w:cs="B Zar"/>
          <w:sz w:val="28"/>
          <w:szCs w:val="28"/>
          <w:rtl/>
        </w:rPr>
        <w:t xml:space="preserve">. با وجود فقدان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فکر</w:t>
      </w:r>
      <w:r w:rsidRPr="00C505F9">
        <w:rPr>
          <w:rFonts w:cs="B Zar" w:hint="cs"/>
          <w:sz w:val="28"/>
          <w:szCs w:val="28"/>
          <w:rtl/>
        </w:rPr>
        <w:t>ی</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کپارچه،</w:t>
      </w:r>
      <w:r w:rsidRPr="00C505F9">
        <w:rPr>
          <w:rFonts w:cs="B Zar"/>
          <w:sz w:val="28"/>
          <w:szCs w:val="28"/>
          <w:rtl/>
        </w:rPr>
        <w:t xml:space="preserve">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متون به صورت مجزا سهم بسزا</w:t>
      </w:r>
      <w:r w:rsidRPr="00C505F9">
        <w:rPr>
          <w:rFonts w:cs="B Zar" w:hint="cs"/>
          <w:sz w:val="28"/>
          <w:szCs w:val="28"/>
          <w:rtl/>
        </w:rPr>
        <w:t>یی</w:t>
      </w:r>
      <w:r w:rsidRPr="00C505F9">
        <w:rPr>
          <w:rFonts w:cs="B Zar"/>
          <w:sz w:val="28"/>
          <w:szCs w:val="28"/>
          <w:rtl/>
        </w:rPr>
        <w:t xml:space="preserve"> در درک ما از تنوع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داشته‌اند و دارا</w:t>
      </w:r>
      <w:r w:rsidRPr="00C505F9">
        <w:rPr>
          <w:rFonts w:cs="B Zar" w:hint="cs"/>
          <w:sz w:val="28"/>
          <w:szCs w:val="28"/>
          <w:rtl/>
        </w:rPr>
        <w:t>ی</w:t>
      </w:r>
      <w:r w:rsidRPr="00C505F9">
        <w:rPr>
          <w:rFonts w:cs="B Zar"/>
          <w:sz w:val="28"/>
          <w:szCs w:val="28"/>
          <w:rtl/>
        </w:rPr>
        <w:t xml:space="preserve"> و</w:t>
      </w:r>
      <w:r w:rsidRPr="00C505F9">
        <w:rPr>
          <w:rFonts w:cs="B Zar" w:hint="cs"/>
          <w:sz w:val="28"/>
          <w:szCs w:val="28"/>
          <w:rtl/>
        </w:rPr>
        <w:t>ی</w:t>
      </w:r>
      <w:r w:rsidRPr="00C505F9">
        <w:rPr>
          <w:rFonts w:cs="B Zar" w:hint="eastAsia"/>
          <w:sz w:val="28"/>
          <w:szCs w:val="28"/>
          <w:rtl/>
        </w:rPr>
        <w:t>ژگ</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وحدت‌بخش</w:t>
      </w:r>
      <w:r w:rsidRPr="00C505F9">
        <w:rPr>
          <w:rFonts w:cs="B Zar" w:hint="cs"/>
          <w:sz w:val="28"/>
          <w:szCs w:val="28"/>
          <w:rtl/>
        </w:rPr>
        <w:t>ی</w:t>
      </w:r>
      <w:r w:rsidRPr="00C505F9">
        <w:rPr>
          <w:rFonts w:cs="B Zar"/>
          <w:sz w:val="28"/>
          <w:szCs w:val="28"/>
          <w:rtl/>
        </w:rPr>
        <w:t xml:space="preserve"> هستند که محققان را بر آن داشته است تا اخ</w:t>
      </w:r>
      <w:r w:rsidRPr="00C505F9">
        <w:rPr>
          <w:rFonts w:cs="B Zar" w:hint="cs"/>
          <w:sz w:val="28"/>
          <w:szCs w:val="28"/>
          <w:rtl/>
        </w:rPr>
        <w:t>ی</w:t>
      </w:r>
      <w:r w:rsidRPr="00C505F9">
        <w:rPr>
          <w:rFonts w:cs="B Zar" w:hint="eastAsia"/>
          <w:sz w:val="28"/>
          <w:szCs w:val="28"/>
          <w:rtl/>
        </w:rPr>
        <w:t>راً</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ا</w:t>
      </w:r>
      <w:r w:rsidRPr="00C505F9">
        <w:rPr>
          <w:rFonts w:cs="B Zar"/>
          <w:sz w:val="28"/>
          <w:szCs w:val="28"/>
          <w:rtl/>
        </w:rPr>
        <w:t xml:space="preserve"> سنت گسترده‌تر با عنوان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را متما</w:t>
      </w:r>
      <w:r w:rsidRPr="00C505F9">
        <w:rPr>
          <w:rFonts w:cs="B Zar" w:hint="cs"/>
          <w:sz w:val="28"/>
          <w:szCs w:val="28"/>
          <w:rtl/>
        </w:rPr>
        <w:t>ی</w:t>
      </w:r>
      <w:r w:rsidRPr="00C505F9">
        <w:rPr>
          <w:rFonts w:cs="B Zar"/>
          <w:sz w:val="28"/>
          <w:szCs w:val="28"/>
          <w:rtl/>
        </w:rPr>
        <w:t>ز کنند (</w:t>
      </w:r>
      <w:r w:rsidRPr="00C505F9">
        <w:rPr>
          <w:rFonts w:cs="B Zar"/>
          <w:sz w:val="28"/>
          <w:szCs w:val="28"/>
        </w:rPr>
        <w:t>Jackson &amp; Deeg, 2006, 2008</w:t>
      </w:r>
      <w:commentRangeStart w:id="37"/>
      <w:r w:rsidRPr="00C505F9">
        <w:rPr>
          <w:rFonts w:cs="B Zar"/>
          <w:sz w:val="28"/>
          <w:szCs w:val="28"/>
        </w:rPr>
        <w:t>; Deeg &amp; Jackson</w:t>
      </w:r>
      <w:commentRangeEnd w:id="37"/>
      <w:r w:rsidR="002E0F00">
        <w:rPr>
          <w:rStyle w:val="CommentReference"/>
          <w:rtl/>
        </w:rPr>
        <w:commentReference w:id="37"/>
      </w:r>
      <w:r w:rsidRPr="00C505F9">
        <w:rPr>
          <w:rFonts w:cs="B Zar"/>
          <w:sz w:val="28"/>
          <w:szCs w:val="28"/>
        </w:rPr>
        <w:t>, 2007</w:t>
      </w:r>
      <w:r w:rsidRPr="00C505F9">
        <w:rPr>
          <w:rFonts w:cs="B Zar"/>
          <w:sz w:val="28"/>
          <w:szCs w:val="28"/>
          <w:rtl/>
        </w:rPr>
        <w:t>).</w:t>
      </w:r>
    </w:p>
    <w:p w14:paraId="558FE01D" w14:textId="77777777" w:rsidR="00E535BD" w:rsidRPr="00C505F9" w:rsidRDefault="00E535BD" w:rsidP="00E535BD">
      <w:pPr>
        <w:rPr>
          <w:rFonts w:cs="B Zar"/>
          <w:sz w:val="28"/>
          <w:szCs w:val="28"/>
          <w:rtl/>
        </w:rPr>
      </w:pPr>
    </w:p>
    <w:p w14:paraId="0B959E5E" w14:textId="77777777" w:rsidR="00E535BD" w:rsidRPr="00C505F9" w:rsidRDefault="00E535BD" w:rsidP="00E535BD">
      <w:pPr>
        <w:rPr>
          <w:rFonts w:cs="B Zar"/>
          <w:sz w:val="28"/>
          <w:szCs w:val="28"/>
          <w:rtl/>
        </w:rPr>
      </w:pPr>
      <w:commentRangeStart w:id="38"/>
      <w:r w:rsidRPr="00C505F9">
        <w:rPr>
          <w:rFonts w:cs="B Zar"/>
          <w:sz w:val="28"/>
          <w:szCs w:val="28"/>
          <w:rtl/>
        </w:rPr>
        <w:t>-----------------------</w:t>
      </w:r>
      <w:commentRangeEnd w:id="38"/>
      <w:r w:rsidR="002E0F00">
        <w:rPr>
          <w:rStyle w:val="CommentReference"/>
          <w:rtl/>
        </w:rPr>
        <w:commentReference w:id="38"/>
      </w:r>
    </w:p>
    <w:p w14:paraId="05E929DC" w14:textId="77777777" w:rsidR="00E535BD" w:rsidRPr="00C505F9" w:rsidRDefault="00E535BD" w:rsidP="00E535BD">
      <w:pPr>
        <w:rPr>
          <w:rFonts w:cs="B Zar"/>
          <w:sz w:val="28"/>
          <w:szCs w:val="28"/>
          <w:rtl/>
        </w:rPr>
      </w:pPr>
      <w:commentRangeStart w:id="39"/>
      <w:r w:rsidRPr="00C505F9">
        <w:rPr>
          <w:rFonts w:cs="B Zar"/>
          <w:sz w:val="28"/>
          <w:szCs w:val="28"/>
          <w:rtl/>
        </w:rPr>
        <w:t>۱</w:t>
      </w:r>
      <w:commentRangeEnd w:id="39"/>
      <w:r w:rsidR="002E0F00">
        <w:rPr>
          <w:rStyle w:val="CommentReference"/>
          <w:rtl/>
        </w:rPr>
        <w:commentReference w:id="39"/>
      </w:r>
      <w:r w:rsidRPr="00C505F9">
        <w:rPr>
          <w:rFonts w:cs="B Zar"/>
          <w:sz w:val="28"/>
          <w:szCs w:val="28"/>
          <w:rtl/>
        </w:rPr>
        <w:t>. برا</w:t>
      </w:r>
      <w:r w:rsidRPr="00C505F9">
        <w:rPr>
          <w:rFonts w:cs="B Zar" w:hint="cs"/>
          <w:sz w:val="28"/>
          <w:szCs w:val="28"/>
          <w:rtl/>
        </w:rPr>
        <w:t>ی</w:t>
      </w:r>
      <w:r w:rsidRPr="00C505F9">
        <w:rPr>
          <w:rFonts w:cs="B Zar"/>
          <w:sz w:val="28"/>
          <w:szCs w:val="28"/>
          <w:rtl/>
        </w:rPr>
        <w:t xml:space="preserve"> بحث</w:t>
      </w:r>
      <w:r w:rsidRPr="00C505F9">
        <w:rPr>
          <w:rFonts w:cs="B Zar" w:hint="cs"/>
          <w:sz w:val="28"/>
          <w:szCs w:val="28"/>
          <w:rtl/>
        </w:rPr>
        <w:t>ی</w:t>
      </w:r>
      <w:r w:rsidRPr="00C505F9">
        <w:rPr>
          <w:rFonts w:cs="B Zar"/>
          <w:sz w:val="28"/>
          <w:szCs w:val="28"/>
          <w:rtl/>
        </w:rPr>
        <w:t xml:space="preserve"> عم</w:t>
      </w:r>
      <w:r w:rsidRPr="00C505F9">
        <w:rPr>
          <w:rFonts w:cs="B Zar" w:hint="cs"/>
          <w:sz w:val="28"/>
          <w:szCs w:val="28"/>
          <w:rtl/>
        </w:rPr>
        <w:t>ی</w:t>
      </w:r>
      <w:r w:rsidRPr="00C505F9">
        <w:rPr>
          <w:rFonts w:cs="B Zar" w:hint="eastAsia"/>
          <w:sz w:val="28"/>
          <w:szCs w:val="28"/>
          <w:rtl/>
        </w:rPr>
        <w:t>ق‌تر</w:t>
      </w:r>
      <w:r w:rsidRPr="00C505F9">
        <w:rPr>
          <w:rFonts w:cs="B Zar"/>
          <w:sz w:val="28"/>
          <w:szCs w:val="28"/>
          <w:rtl/>
        </w:rPr>
        <w:t xml:space="preserve"> در مورد توسعه تار</w:t>
      </w:r>
      <w:r w:rsidRPr="00C505F9">
        <w:rPr>
          <w:rFonts w:cs="B Zar" w:hint="cs"/>
          <w:sz w:val="28"/>
          <w:szCs w:val="28"/>
          <w:rtl/>
        </w:rPr>
        <w:t>ی</w:t>
      </w:r>
      <w:r w:rsidRPr="00C505F9">
        <w:rPr>
          <w:rFonts w:cs="B Zar" w:hint="eastAsia"/>
          <w:sz w:val="28"/>
          <w:szCs w:val="28"/>
          <w:rtl/>
        </w:rPr>
        <w:t>خ</w:t>
      </w:r>
      <w:r w:rsidRPr="00C505F9">
        <w:rPr>
          <w:rFonts w:cs="B Zar" w:hint="cs"/>
          <w:sz w:val="28"/>
          <w:szCs w:val="28"/>
          <w:rtl/>
        </w:rPr>
        <w:t>ی</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به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(2006، 7-11) و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(2008، 681-684) مراجعه کن</w:t>
      </w:r>
      <w:r w:rsidRPr="00C505F9">
        <w:rPr>
          <w:rFonts w:cs="B Zar" w:hint="cs"/>
          <w:sz w:val="28"/>
          <w:szCs w:val="28"/>
          <w:rtl/>
        </w:rPr>
        <w:t>ی</w:t>
      </w:r>
      <w:r w:rsidRPr="00C505F9">
        <w:rPr>
          <w:rFonts w:cs="B Zar" w:hint="eastAsia"/>
          <w:sz w:val="28"/>
          <w:szCs w:val="28"/>
          <w:rtl/>
        </w:rPr>
        <w:t>د</w:t>
      </w:r>
      <w:r w:rsidRPr="00C505F9">
        <w:rPr>
          <w:rFonts w:cs="B Zar"/>
          <w:sz w:val="28"/>
          <w:szCs w:val="28"/>
          <w:rtl/>
        </w:rPr>
        <w:t>.</w:t>
      </w:r>
    </w:p>
    <w:p w14:paraId="1F4637EC" w14:textId="77777777" w:rsidR="00E535BD" w:rsidRDefault="00E535BD" w:rsidP="00E535BD">
      <w:pPr>
        <w:rPr>
          <w:rFonts w:cs="B Zar"/>
          <w:sz w:val="28"/>
          <w:szCs w:val="28"/>
        </w:rPr>
      </w:pPr>
      <w:commentRangeStart w:id="40"/>
      <w:r w:rsidRPr="00C505F9">
        <w:rPr>
          <w:rFonts w:cs="B Zar"/>
          <w:sz w:val="28"/>
          <w:szCs w:val="28"/>
          <w:rtl/>
        </w:rPr>
        <w:t>۲</w:t>
      </w:r>
      <w:commentRangeEnd w:id="40"/>
      <w:r w:rsidR="002E0F00">
        <w:rPr>
          <w:rStyle w:val="CommentReference"/>
          <w:rtl/>
        </w:rPr>
        <w:commentReference w:id="40"/>
      </w:r>
      <w:r w:rsidRPr="00C505F9">
        <w:rPr>
          <w:rFonts w:cs="B Zar"/>
          <w:sz w:val="28"/>
          <w:szCs w:val="28"/>
          <w:rtl/>
        </w:rPr>
        <w:t>. در تعر</w:t>
      </w:r>
      <w:r w:rsidRPr="00C505F9">
        <w:rPr>
          <w:rFonts w:cs="B Zar" w:hint="cs"/>
          <w:sz w:val="28"/>
          <w:szCs w:val="28"/>
          <w:rtl/>
        </w:rPr>
        <w:t>ی</w:t>
      </w:r>
      <w:r w:rsidRPr="00C505F9">
        <w:rPr>
          <w:rFonts w:cs="B Zar" w:hint="eastAsia"/>
          <w:sz w:val="28"/>
          <w:szCs w:val="28"/>
          <w:rtl/>
        </w:rPr>
        <w:t>ف</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w:t>
      </w:r>
      <w:r w:rsidRPr="00C505F9">
        <w:rPr>
          <w:rFonts w:cs="B Zar"/>
          <w:sz w:val="28"/>
          <w:szCs w:val="28"/>
        </w:rPr>
        <w:t>CC</w:t>
      </w:r>
      <w:r w:rsidRPr="00C505F9">
        <w:rPr>
          <w:rFonts w:cs="B Zar"/>
          <w:sz w:val="28"/>
          <w:szCs w:val="28"/>
          <w:rtl/>
        </w:rPr>
        <w:t>)،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(2006) (همچن</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و جکسون، 2007؛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2008 را بب</w:t>
      </w:r>
      <w:r w:rsidRPr="00C505F9">
        <w:rPr>
          <w:rFonts w:cs="B Zar" w:hint="cs"/>
          <w:sz w:val="28"/>
          <w:szCs w:val="28"/>
          <w:rtl/>
        </w:rPr>
        <w:t>ی</w:t>
      </w:r>
      <w:r w:rsidRPr="00C505F9">
        <w:rPr>
          <w:rFonts w:cs="B Zar" w:hint="eastAsia"/>
          <w:sz w:val="28"/>
          <w:szCs w:val="28"/>
          <w:rtl/>
        </w:rPr>
        <w:t>ن</w:t>
      </w:r>
      <w:r w:rsidRPr="00C505F9">
        <w:rPr>
          <w:rFonts w:cs="B Zar" w:hint="cs"/>
          <w:sz w:val="28"/>
          <w:szCs w:val="28"/>
          <w:rtl/>
        </w:rPr>
        <w:t>ی</w:t>
      </w:r>
      <w:r w:rsidRPr="00C505F9">
        <w:rPr>
          <w:rFonts w:cs="B Zar" w:hint="eastAsia"/>
          <w:sz w:val="28"/>
          <w:szCs w:val="28"/>
          <w:rtl/>
        </w:rPr>
        <w:t>د</w:t>
      </w:r>
      <w:r w:rsidRPr="00C505F9">
        <w:rPr>
          <w:rFonts w:cs="B Zar"/>
          <w:sz w:val="28"/>
          <w:szCs w:val="28"/>
          <w:rtl/>
        </w:rPr>
        <w:t>) تنها سه مورد از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دگاه‌ها</w:t>
      </w:r>
      <w:r w:rsidRPr="00C505F9">
        <w:rPr>
          <w:rFonts w:cs="B Zar" w:hint="cs"/>
          <w:sz w:val="28"/>
          <w:szCs w:val="28"/>
          <w:rtl/>
        </w:rPr>
        <w:t>ی</w:t>
      </w:r>
      <w:r w:rsidRPr="00C505F9">
        <w:rPr>
          <w:rFonts w:cs="B Zar"/>
          <w:sz w:val="28"/>
          <w:szCs w:val="28"/>
          <w:rtl/>
        </w:rPr>
        <w:t xml:space="preserve"> تحل</w:t>
      </w:r>
      <w:r w:rsidRPr="00C505F9">
        <w:rPr>
          <w:rFonts w:cs="B Zar" w:hint="cs"/>
          <w:sz w:val="28"/>
          <w:szCs w:val="28"/>
          <w:rtl/>
        </w:rPr>
        <w:t>ی</w:t>
      </w:r>
      <w:r w:rsidRPr="00C505F9">
        <w:rPr>
          <w:rFonts w:cs="B Zar" w:hint="eastAsia"/>
          <w:sz w:val="28"/>
          <w:szCs w:val="28"/>
          <w:rtl/>
        </w:rPr>
        <w:t>ل</w:t>
      </w:r>
      <w:r w:rsidRPr="00C505F9">
        <w:rPr>
          <w:rFonts w:cs="B Zar" w:hint="cs"/>
          <w:sz w:val="28"/>
          <w:szCs w:val="28"/>
          <w:rtl/>
        </w:rPr>
        <w:t>ی</w:t>
      </w:r>
      <w:r w:rsidRPr="00C505F9">
        <w:rPr>
          <w:rFonts w:cs="B Zar"/>
          <w:sz w:val="28"/>
          <w:szCs w:val="28"/>
          <w:rtl/>
        </w:rPr>
        <w:t xml:space="preserve"> اصل</w:t>
      </w:r>
      <w:r w:rsidRPr="00C505F9">
        <w:rPr>
          <w:rFonts w:cs="B Zar" w:hint="cs"/>
          <w:sz w:val="28"/>
          <w:szCs w:val="28"/>
          <w:rtl/>
        </w:rPr>
        <w:t>ی</w:t>
      </w:r>
      <w:r w:rsidRPr="00C505F9">
        <w:rPr>
          <w:rFonts w:cs="B Zar"/>
          <w:sz w:val="28"/>
          <w:szCs w:val="28"/>
          <w:rtl/>
        </w:rPr>
        <w:t xml:space="preserve"> را شامل م</w:t>
      </w:r>
      <w:r w:rsidRPr="00C505F9">
        <w:rPr>
          <w:rFonts w:cs="B Zar" w:hint="cs"/>
          <w:sz w:val="28"/>
          <w:szCs w:val="28"/>
          <w:rtl/>
        </w:rPr>
        <w:t>ی‌</w:t>
      </w:r>
      <w:r w:rsidRPr="00C505F9">
        <w:rPr>
          <w:rFonts w:cs="B Zar" w:hint="eastAsia"/>
          <w:sz w:val="28"/>
          <w:szCs w:val="28"/>
          <w:rtl/>
        </w:rPr>
        <w:t>شوند</w:t>
      </w:r>
      <w:r w:rsidRPr="00C505F9">
        <w:rPr>
          <w:rFonts w:cs="B Zar"/>
          <w:sz w:val="28"/>
          <w:szCs w:val="28"/>
          <w:rtl/>
        </w:rPr>
        <w:t>: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انواع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کردها</w:t>
      </w:r>
      <w:r w:rsidRPr="00C505F9">
        <w:rPr>
          <w:rFonts w:cs="B Zar" w:hint="cs"/>
          <w:sz w:val="28"/>
          <w:szCs w:val="28"/>
          <w:rtl/>
        </w:rPr>
        <w:t>ی</w:t>
      </w:r>
      <w:r w:rsidRPr="00C505F9">
        <w:rPr>
          <w:rFonts w:cs="B Zar"/>
          <w:sz w:val="28"/>
          <w:szCs w:val="28"/>
          <w:rtl/>
        </w:rPr>
        <w:t xml:space="preserve"> حکمران</w:t>
      </w:r>
      <w:r w:rsidRPr="00C505F9">
        <w:rPr>
          <w:rFonts w:cs="B Zar" w:hint="cs"/>
          <w:sz w:val="28"/>
          <w:szCs w:val="28"/>
          <w:rtl/>
        </w:rPr>
        <w:t>ی</w:t>
      </w:r>
      <w:r w:rsidRPr="00C505F9">
        <w:rPr>
          <w:rFonts w:cs="B Zar"/>
          <w:sz w:val="28"/>
          <w:szCs w:val="28"/>
          <w:rtl/>
        </w:rPr>
        <w:t xml:space="preserve"> و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س</w:t>
      </w:r>
      <w:r w:rsidRPr="00C505F9">
        <w:rPr>
          <w:rFonts w:cs="B Zar" w:hint="cs"/>
          <w:sz w:val="28"/>
          <w:szCs w:val="28"/>
          <w:rtl/>
        </w:rPr>
        <w:t>ی</w:t>
      </w:r>
      <w:r w:rsidRPr="00C505F9">
        <w:rPr>
          <w:rFonts w:cs="B Zar" w:hint="eastAsia"/>
          <w:sz w:val="28"/>
          <w:szCs w:val="28"/>
          <w:rtl/>
        </w:rPr>
        <w:t>ستم‌ها</w:t>
      </w:r>
      <w:r w:rsidRPr="00C505F9">
        <w:rPr>
          <w:rFonts w:cs="B Zar" w:hint="cs"/>
          <w:sz w:val="28"/>
          <w:szCs w:val="28"/>
          <w:rtl/>
        </w:rPr>
        <w:t>ی</w:t>
      </w:r>
      <w:r w:rsidRPr="00C505F9">
        <w:rPr>
          <w:rFonts w:cs="B Zar"/>
          <w:sz w:val="28"/>
          <w:szCs w:val="28"/>
          <w:rtl/>
        </w:rPr>
        <w:t xml:space="preserve"> مل</w:t>
      </w:r>
      <w:r w:rsidRPr="00C505F9">
        <w:rPr>
          <w:rFonts w:cs="B Zar" w:hint="cs"/>
          <w:sz w:val="28"/>
          <w:szCs w:val="28"/>
          <w:rtl/>
        </w:rPr>
        <w:t>ی</w:t>
      </w:r>
      <w:r w:rsidRPr="00C505F9">
        <w:rPr>
          <w:rFonts w:cs="B Zar"/>
          <w:sz w:val="28"/>
          <w:szCs w:val="28"/>
          <w:rtl/>
        </w:rPr>
        <w:t xml:space="preserve"> کسب‌و</w:t>
      </w:r>
      <w:r w:rsidRPr="00C505F9">
        <w:rPr>
          <w:rFonts w:cs="B Zar" w:hint="eastAsia"/>
          <w:sz w:val="28"/>
          <w:szCs w:val="28"/>
          <w:rtl/>
        </w:rPr>
        <w:t>کار</w:t>
      </w:r>
      <w:r w:rsidRPr="00C505F9">
        <w:rPr>
          <w:rFonts w:cs="B Zar"/>
          <w:sz w:val="28"/>
          <w:szCs w:val="28"/>
          <w:rtl/>
        </w:rPr>
        <w:t>. در حال</w:t>
      </w:r>
      <w:r w:rsidRPr="00C505F9">
        <w:rPr>
          <w:rFonts w:cs="B Zar" w:hint="cs"/>
          <w:sz w:val="28"/>
          <w:szCs w:val="28"/>
          <w:rtl/>
        </w:rPr>
        <w:t>ی</w:t>
      </w:r>
      <w:r w:rsidRPr="00C505F9">
        <w:rPr>
          <w:rFonts w:cs="B Zar"/>
          <w:sz w:val="28"/>
          <w:szCs w:val="28"/>
          <w:rtl/>
        </w:rPr>
        <w:t xml:space="preserve"> که بررس</w:t>
      </w:r>
      <w:r w:rsidRPr="00C505F9">
        <w:rPr>
          <w:rFonts w:cs="B Zar" w:hint="cs"/>
          <w:sz w:val="28"/>
          <w:szCs w:val="28"/>
          <w:rtl/>
        </w:rPr>
        <w:t>ی</w:t>
      </w:r>
      <w:r w:rsidRPr="00C505F9">
        <w:rPr>
          <w:rFonts w:cs="B Zar"/>
          <w:sz w:val="28"/>
          <w:szCs w:val="28"/>
          <w:rtl/>
        </w:rPr>
        <w:t xml:space="preserve"> متون حاضر از نزد</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از کار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نو</w:t>
      </w:r>
      <w:r w:rsidRPr="00C505F9">
        <w:rPr>
          <w:rFonts w:cs="B Zar" w:hint="cs"/>
          <w:sz w:val="28"/>
          <w:szCs w:val="28"/>
          <w:rtl/>
        </w:rPr>
        <w:t>ی</w:t>
      </w:r>
      <w:r w:rsidRPr="00C505F9">
        <w:rPr>
          <w:rFonts w:cs="B Zar" w:hint="eastAsia"/>
          <w:sz w:val="28"/>
          <w:szCs w:val="28"/>
          <w:rtl/>
        </w:rPr>
        <w:t>سندگان</w:t>
      </w:r>
      <w:r w:rsidRPr="00C505F9">
        <w:rPr>
          <w:rFonts w:cs="B Zar"/>
          <w:sz w:val="28"/>
          <w:szCs w:val="28"/>
          <w:rtl/>
        </w:rPr>
        <w:t xml:space="preserve"> پ</w:t>
      </w:r>
      <w:r w:rsidRPr="00C505F9">
        <w:rPr>
          <w:rFonts w:cs="B Zar" w:hint="cs"/>
          <w:sz w:val="28"/>
          <w:szCs w:val="28"/>
          <w:rtl/>
        </w:rPr>
        <w:t>ی</w:t>
      </w:r>
      <w:r w:rsidRPr="00C505F9">
        <w:rPr>
          <w:rFonts w:cs="B Zar" w:hint="eastAsia"/>
          <w:sz w:val="28"/>
          <w:szCs w:val="28"/>
          <w:rtl/>
        </w:rPr>
        <w:t>رو</w:t>
      </w:r>
      <w:r w:rsidRPr="00C505F9">
        <w:rPr>
          <w:rFonts w:cs="B Zar" w:hint="cs"/>
          <w:sz w:val="28"/>
          <w:szCs w:val="28"/>
          <w:rtl/>
        </w:rPr>
        <w:t>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استدلال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که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س</w:t>
      </w:r>
      <w:r w:rsidRPr="00C505F9">
        <w:rPr>
          <w:rFonts w:cs="B Zar" w:hint="cs"/>
          <w:sz w:val="28"/>
          <w:szCs w:val="28"/>
          <w:rtl/>
        </w:rPr>
        <w:t>ی</w:t>
      </w:r>
      <w:r w:rsidRPr="00C505F9">
        <w:rPr>
          <w:rFonts w:cs="B Zar" w:hint="eastAsia"/>
          <w:sz w:val="28"/>
          <w:szCs w:val="28"/>
          <w:rtl/>
        </w:rPr>
        <w:t>ستم‌ها</w:t>
      </w:r>
      <w:r w:rsidRPr="00C505F9">
        <w:rPr>
          <w:rFonts w:cs="B Zar" w:hint="cs"/>
          <w:sz w:val="28"/>
          <w:szCs w:val="28"/>
          <w:rtl/>
        </w:rPr>
        <w:t>ی</w:t>
      </w:r>
      <w:r w:rsidRPr="00C505F9">
        <w:rPr>
          <w:rFonts w:cs="B Zar"/>
          <w:sz w:val="28"/>
          <w:szCs w:val="28"/>
          <w:rtl/>
        </w:rPr>
        <w:t xml:space="preserve"> مل</w:t>
      </w:r>
      <w:r w:rsidRPr="00C505F9">
        <w:rPr>
          <w:rFonts w:cs="B Zar" w:hint="cs"/>
          <w:sz w:val="28"/>
          <w:szCs w:val="28"/>
          <w:rtl/>
        </w:rPr>
        <w:t>ی</w:t>
      </w:r>
      <w:r w:rsidRPr="00C505F9">
        <w:rPr>
          <w:rFonts w:cs="B Zar"/>
          <w:sz w:val="28"/>
          <w:szCs w:val="28"/>
          <w:rtl/>
        </w:rPr>
        <w:t xml:space="preserve"> نوآور</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دگاه</w:t>
      </w:r>
      <w:r w:rsidRPr="00C505F9">
        <w:rPr>
          <w:rFonts w:cs="B Zar"/>
          <w:sz w:val="28"/>
          <w:szCs w:val="28"/>
          <w:rtl/>
        </w:rPr>
        <w:t xml:space="preserve"> تحل</w:t>
      </w:r>
      <w:r w:rsidRPr="00C505F9">
        <w:rPr>
          <w:rFonts w:cs="B Zar" w:hint="cs"/>
          <w:sz w:val="28"/>
          <w:szCs w:val="28"/>
          <w:rtl/>
        </w:rPr>
        <w:t>ی</w:t>
      </w:r>
      <w:r w:rsidRPr="00C505F9">
        <w:rPr>
          <w:rFonts w:cs="B Zar" w:hint="eastAsia"/>
          <w:sz w:val="28"/>
          <w:szCs w:val="28"/>
          <w:rtl/>
        </w:rPr>
        <w:t>ل</w:t>
      </w:r>
      <w:r w:rsidRPr="00C505F9">
        <w:rPr>
          <w:rFonts w:cs="B Zar" w:hint="cs"/>
          <w:sz w:val="28"/>
          <w:szCs w:val="28"/>
          <w:rtl/>
        </w:rPr>
        <w:t>ی</w:t>
      </w:r>
      <w:r w:rsidRPr="00C505F9">
        <w:rPr>
          <w:rFonts w:cs="B Zar"/>
          <w:sz w:val="28"/>
          <w:szCs w:val="28"/>
          <w:rtl/>
        </w:rPr>
        <w:t xml:space="preserve"> مهم د</w:t>
      </w:r>
      <w:r w:rsidRPr="00C505F9">
        <w:rPr>
          <w:rFonts w:cs="B Zar" w:hint="cs"/>
          <w:sz w:val="28"/>
          <w:szCs w:val="28"/>
          <w:rtl/>
        </w:rPr>
        <w:t>ی</w:t>
      </w:r>
      <w:r w:rsidRPr="00C505F9">
        <w:rPr>
          <w:rFonts w:cs="B Zar" w:hint="eastAsia"/>
          <w:sz w:val="28"/>
          <w:szCs w:val="28"/>
          <w:rtl/>
        </w:rPr>
        <w:t>گر</w:t>
      </w:r>
      <w:r w:rsidRPr="00C505F9">
        <w:rPr>
          <w:rFonts w:cs="B Zar" w:hint="cs"/>
          <w:sz w:val="28"/>
          <w:szCs w:val="28"/>
          <w:rtl/>
        </w:rPr>
        <w:t>ی</w:t>
      </w:r>
      <w:r w:rsidRPr="00C505F9">
        <w:rPr>
          <w:rFonts w:cs="B Zar"/>
          <w:sz w:val="28"/>
          <w:szCs w:val="28"/>
          <w:rtl/>
        </w:rPr>
        <w:t xml:space="preserve"> را نشان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که مطابق با مع</w:t>
      </w:r>
      <w:r w:rsidRPr="00C505F9">
        <w:rPr>
          <w:rFonts w:cs="B Zar" w:hint="cs"/>
          <w:sz w:val="28"/>
          <w:szCs w:val="28"/>
          <w:rtl/>
        </w:rPr>
        <w:t>ی</w:t>
      </w:r>
      <w:r w:rsidRPr="00C505F9">
        <w:rPr>
          <w:rFonts w:cs="B Zar" w:hint="eastAsia"/>
          <w:sz w:val="28"/>
          <w:szCs w:val="28"/>
          <w:rtl/>
        </w:rPr>
        <w:t>ارها</w:t>
      </w:r>
      <w:r w:rsidRPr="00C505F9">
        <w:rPr>
          <w:rFonts w:cs="B Zar" w:hint="cs"/>
          <w:sz w:val="28"/>
          <w:szCs w:val="28"/>
          <w:rtl/>
        </w:rPr>
        <w:t>ی</w:t>
      </w:r>
      <w:r w:rsidRPr="00C505F9">
        <w:rPr>
          <w:rFonts w:cs="B Zar"/>
          <w:sz w:val="28"/>
          <w:szCs w:val="28"/>
          <w:rtl/>
        </w:rPr>
        <w:t xml:space="preserve"> تعر</w:t>
      </w:r>
      <w:r w:rsidRPr="00C505F9">
        <w:rPr>
          <w:rFonts w:cs="B Zar" w:hint="cs"/>
          <w:sz w:val="28"/>
          <w:szCs w:val="28"/>
          <w:rtl/>
        </w:rPr>
        <w:t>ی</w:t>
      </w:r>
      <w:r w:rsidRPr="00C505F9">
        <w:rPr>
          <w:rFonts w:cs="B Zar" w:hint="eastAsia"/>
          <w:sz w:val="28"/>
          <w:szCs w:val="28"/>
          <w:rtl/>
        </w:rPr>
        <w:t>ف‌شده</w:t>
      </w:r>
      <w:r w:rsidRPr="00C505F9">
        <w:rPr>
          <w:rFonts w:cs="B Zar"/>
          <w:sz w:val="28"/>
          <w:szCs w:val="28"/>
          <w:rtl/>
        </w:rPr>
        <w:t xml:space="preserve"> توسط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(2006)، در چارچوب سنت </w:t>
      </w:r>
      <w:r w:rsidRPr="00C505F9">
        <w:rPr>
          <w:rFonts w:cs="B Zar"/>
          <w:sz w:val="28"/>
          <w:szCs w:val="28"/>
        </w:rPr>
        <w:t>CC</w:t>
      </w:r>
      <w:r w:rsidRPr="00C505F9">
        <w:rPr>
          <w:rFonts w:cs="B Zar"/>
          <w:sz w:val="28"/>
          <w:szCs w:val="28"/>
          <w:rtl/>
        </w:rPr>
        <w:t xml:space="preserve"> گسترده‌تر قرار م</w:t>
      </w:r>
      <w:r w:rsidRPr="00C505F9">
        <w:rPr>
          <w:rFonts w:cs="B Zar" w:hint="cs"/>
          <w:sz w:val="28"/>
          <w:szCs w:val="28"/>
          <w:rtl/>
        </w:rPr>
        <w:t>ی‌</w:t>
      </w:r>
      <w:r w:rsidRPr="00C505F9">
        <w:rPr>
          <w:rFonts w:cs="B Zar" w:hint="eastAsia"/>
          <w:sz w:val="28"/>
          <w:szCs w:val="28"/>
          <w:rtl/>
        </w:rPr>
        <w:t>گ</w:t>
      </w:r>
      <w:r w:rsidRPr="00C505F9">
        <w:rPr>
          <w:rFonts w:cs="B Zar" w:hint="cs"/>
          <w:sz w:val="28"/>
          <w:szCs w:val="28"/>
          <w:rtl/>
        </w:rPr>
        <w:t>ی</w:t>
      </w:r>
      <w:r w:rsidRPr="00C505F9">
        <w:rPr>
          <w:rFonts w:cs="B Zar" w:hint="eastAsia"/>
          <w:sz w:val="28"/>
          <w:szCs w:val="28"/>
          <w:rtl/>
        </w:rPr>
        <w:t>رد</w:t>
      </w:r>
      <w:r w:rsidRPr="00C505F9">
        <w:rPr>
          <w:rFonts w:cs="B Zar"/>
          <w:sz w:val="28"/>
          <w:szCs w:val="28"/>
          <w:rtl/>
        </w:rPr>
        <w:t>.</w:t>
      </w:r>
    </w:p>
    <w:p w14:paraId="63DC0A1C" w14:textId="77777777" w:rsidR="00E535BD" w:rsidRPr="00C505F9" w:rsidRDefault="00E535BD" w:rsidP="00E535BD">
      <w:pPr>
        <w:rPr>
          <w:rFonts w:cs="B Zar"/>
          <w:sz w:val="28"/>
          <w:szCs w:val="28"/>
          <w:rtl/>
        </w:rPr>
      </w:pPr>
      <w:r w:rsidRPr="00C505F9">
        <w:rPr>
          <w:rFonts w:cs="B Zar"/>
          <w:sz w:val="28"/>
          <w:szCs w:val="28"/>
          <w:rtl/>
        </w:rPr>
        <w:t>بررس</w:t>
      </w:r>
      <w:r w:rsidRPr="00C505F9">
        <w:rPr>
          <w:rFonts w:cs="B Zar" w:hint="cs"/>
          <w:sz w:val="28"/>
          <w:szCs w:val="28"/>
          <w:rtl/>
        </w:rPr>
        <w:t>ی</w:t>
      </w:r>
      <w:r w:rsidRPr="00C505F9">
        <w:rPr>
          <w:rFonts w:cs="B Zar"/>
          <w:sz w:val="28"/>
          <w:szCs w:val="28"/>
          <w:rtl/>
        </w:rPr>
        <w:t xml:space="preserve"> متون حاضر، و</w:t>
      </w:r>
      <w:r w:rsidRPr="00C505F9">
        <w:rPr>
          <w:rFonts w:cs="B Zar" w:hint="cs"/>
          <w:sz w:val="28"/>
          <w:szCs w:val="28"/>
          <w:rtl/>
        </w:rPr>
        <w:t>ی</w:t>
      </w:r>
      <w:r w:rsidRPr="00C505F9">
        <w:rPr>
          <w:rFonts w:cs="B Zar" w:hint="eastAsia"/>
          <w:sz w:val="28"/>
          <w:szCs w:val="28"/>
          <w:rtl/>
        </w:rPr>
        <w:t>ژگ</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مشترک ب</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مجموعه‌ها</w:t>
      </w:r>
      <w:r w:rsidRPr="00C505F9">
        <w:rPr>
          <w:rFonts w:cs="B Zar" w:hint="cs"/>
          <w:sz w:val="28"/>
          <w:szCs w:val="28"/>
          <w:rtl/>
        </w:rPr>
        <w:t>ی</w:t>
      </w:r>
      <w:r w:rsidRPr="00C505F9">
        <w:rPr>
          <w:rFonts w:cs="B Zar"/>
          <w:sz w:val="28"/>
          <w:szCs w:val="28"/>
          <w:rtl/>
        </w:rPr>
        <w:t xml:space="preserve"> مختلف پژوهش</w:t>
      </w:r>
      <w:r w:rsidRPr="00C505F9">
        <w:rPr>
          <w:rFonts w:cs="B Zar" w:hint="cs"/>
          <w:sz w:val="28"/>
          <w:szCs w:val="28"/>
          <w:rtl/>
        </w:rPr>
        <w:t>ی</w:t>
      </w:r>
      <w:r w:rsidRPr="00C505F9">
        <w:rPr>
          <w:rFonts w:cs="B Zar"/>
          <w:sz w:val="28"/>
          <w:szCs w:val="28"/>
          <w:rtl/>
        </w:rPr>
        <w:t xml:space="preserve"> را برجسته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و و</w:t>
      </w:r>
      <w:r w:rsidRPr="00C505F9">
        <w:rPr>
          <w:rFonts w:cs="B Zar" w:hint="cs"/>
          <w:sz w:val="28"/>
          <w:szCs w:val="28"/>
          <w:rtl/>
        </w:rPr>
        <w:t>ی</w:t>
      </w:r>
      <w:r w:rsidRPr="00C505F9">
        <w:rPr>
          <w:rFonts w:cs="B Zar" w:hint="eastAsia"/>
          <w:sz w:val="28"/>
          <w:szCs w:val="28"/>
          <w:rtl/>
        </w:rPr>
        <w:t>ژگ</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خاص</w:t>
      </w:r>
      <w:r w:rsidRPr="00C505F9">
        <w:rPr>
          <w:rFonts w:cs="B Zar" w:hint="cs"/>
          <w:sz w:val="28"/>
          <w:szCs w:val="28"/>
          <w:rtl/>
        </w:rPr>
        <w:t>ی</w:t>
      </w:r>
      <w:r w:rsidRPr="00C505F9">
        <w:rPr>
          <w:rFonts w:cs="B Zar"/>
          <w:sz w:val="28"/>
          <w:szCs w:val="28"/>
          <w:rtl/>
        </w:rPr>
        <w:t xml:space="preserve"> را شناسا</w:t>
      </w:r>
      <w:r w:rsidRPr="00C505F9">
        <w:rPr>
          <w:rFonts w:cs="B Zar" w:hint="cs"/>
          <w:sz w:val="28"/>
          <w:szCs w:val="28"/>
          <w:rtl/>
        </w:rPr>
        <w:t>یی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که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w:t>
      </w:r>
      <w:r w:rsidRPr="00C505F9">
        <w:rPr>
          <w:rFonts w:cs="B Zar"/>
          <w:sz w:val="28"/>
          <w:szCs w:val="28"/>
        </w:rPr>
        <w:t>CC</w:t>
      </w:r>
      <w:r w:rsidRPr="00C505F9">
        <w:rPr>
          <w:rFonts w:cs="B Zar"/>
          <w:sz w:val="28"/>
          <w:szCs w:val="28"/>
          <w:rtl/>
        </w:rPr>
        <w:t xml:space="preserve"> را از سا</w:t>
      </w:r>
      <w:r w:rsidRPr="00C505F9">
        <w:rPr>
          <w:rFonts w:cs="B Zar" w:hint="cs"/>
          <w:sz w:val="28"/>
          <w:szCs w:val="28"/>
          <w:rtl/>
        </w:rPr>
        <w:t>ی</w:t>
      </w:r>
      <w:r w:rsidRPr="00C505F9">
        <w:rPr>
          <w:rFonts w:cs="B Zar" w:hint="eastAsia"/>
          <w:sz w:val="28"/>
          <w:szCs w:val="28"/>
          <w:rtl/>
        </w:rPr>
        <w:t>ر</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مرتبط، مانند "اقتصاد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جد</w:t>
      </w:r>
      <w:r w:rsidRPr="00C505F9">
        <w:rPr>
          <w:rFonts w:cs="B Zar" w:hint="cs"/>
          <w:sz w:val="28"/>
          <w:szCs w:val="28"/>
          <w:rtl/>
        </w:rPr>
        <w:t>ی</w:t>
      </w:r>
      <w:r w:rsidRPr="00C505F9">
        <w:rPr>
          <w:rFonts w:cs="B Zar" w:hint="eastAsia"/>
          <w:sz w:val="28"/>
          <w:szCs w:val="28"/>
          <w:rtl/>
        </w:rPr>
        <w:t>د</w:t>
      </w:r>
      <w:r w:rsidRPr="00C505F9">
        <w:rPr>
          <w:rFonts w:cs="B Zar"/>
          <w:sz w:val="28"/>
          <w:szCs w:val="28"/>
          <w:rtl/>
        </w:rPr>
        <w:t>" (</w:t>
      </w:r>
      <w:proofErr w:type="spellStart"/>
      <w:r w:rsidRPr="00C505F9">
        <w:rPr>
          <w:rFonts w:cs="B Zar"/>
          <w:sz w:val="28"/>
          <w:szCs w:val="28"/>
        </w:rPr>
        <w:t>Djankov</w:t>
      </w:r>
      <w:proofErr w:type="spellEnd"/>
      <w:r w:rsidRPr="00C505F9">
        <w:rPr>
          <w:rFonts w:cs="B Zar"/>
          <w:sz w:val="28"/>
          <w:szCs w:val="28"/>
        </w:rPr>
        <w:t xml:space="preserve"> et al., 2003</w:t>
      </w:r>
      <w:r w:rsidRPr="00C505F9">
        <w:rPr>
          <w:rFonts w:cs="B Zar"/>
          <w:sz w:val="28"/>
          <w:szCs w:val="28"/>
          <w:rtl/>
        </w:rPr>
        <w:t>) متما</w:t>
      </w:r>
      <w:r w:rsidRPr="00C505F9">
        <w:rPr>
          <w:rFonts w:cs="B Zar" w:hint="cs"/>
          <w:sz w:val="28"/>
          <w:szCs w:val="28"/>
          <w:rtl/>
        </w:rPr>
        <w:t>ی</w:t>
      </w:r>
      <w:r w:rsidRPr="00C505F9">
        <w:rPr>
          <w:rFonts w:cs="B Zar" w:hint="eastAsia"/>
          <w:sz w:val="28"/>
          <w:szCs w:val="28"/>
          <w:rtl/>
        </w:rPr>
        <w:t>ز</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سازد</w:t>
      </w:r>
      <w:r w:rsidRPr="00C505F9">
        <w:rPr>
          <w:rFonts w:cs="B Zar"/>
          <w:sz w:val="28"/>
          <w:szCs w:val="28"/>
          <w:rtl/>
        </w:rPr>
        <w:t>.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بررس</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همچن</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نقاط قوت و محدود</w:t>
      </w:r>
      <w:r w:rsidRPr="00C505F9">
        <w:rPr>
          <w:rFonts w:cs="B Zar" w:hint="cs"/>
          <w:sz w:val="28"/>
          <w:szCs w:val="28"/>
          <w:rtl/>
        </w:rPr>
        <w:t>ی</w:t>
      </w:r>
      <w:r w:rsidRPr="00C505F9">
        <w:rPr>
          <w:rFonts w:cs="B Zar" w:hint="eastAsia"/>
          <w:sz w:val="28"/>
          <w:szCs w:val="28"/>
          <w:rtl/>
        </w:rPr>
        <w:t>ت‌ها</w:t>
      </w:r>
      <w:r w:rsidRPr="00C505F9">
        <w:rPr>
          <w:rFonts w:cs="B Zar" w:hint="cs"/>
          <w:sz w:val="28"/>
          <w:szCs w:val="28"/>
          <w:rtl/>
        </w:rPr>
        <w:t>ی</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w:t>
      </w:r>
      <w:r w:rsidRPr="00C505F9">
        <w:rPr>
          <w:rFonts w:cs="B Zar"/>
          <w:sz w:val="28"/>
          <w:szCs w:val="28"/>
        </w:rPr>
        <w:t>CC</w:t>
      </w:r>
      <w:r w:rsidRPr="00C505F9">
        <w:rPr>
          <w:rFonts w:cs="B Zar"/>
          <w:sz w:val="28"/>
          <w:szCs w:val="28"/>
          <w:rtl/>
        </w:rPr>
        <w:t xml:space="preserve"> را مورد بحث قرار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به‌و</w:t>
      </w:r>
      <w:r w:rsidRPr="00C505F9">
        <w:rPr>
          <w:rFonts w:cs="B Zar" w:hint="cs"/>
          <w:sz w:val="28"/>
          <w:szCs w:val="28"/>
          <w:rtl/>
        </w:rPr>
        <w:t>ی</w:t>
      </w:r>
      <w:r w:rsidRPr="00C505F9">
        <w:rPr>
          <w:rFonts w:cs="B Zar" w:hint="eastAsia"/>
          <w:sz w:val="28"/>
          <w:szCs w:val="28"/>
          <w:rtl/>
        </w:rPr>
        <w:t>ژه</w:t>
      </w:r>
      <w:r w:rsidRPr="00C505F9">
        <w:rPr>
          <w:rFonts w:cs="B Zar"/>
          <w:sz w:val="28"/>
          <w:szCs w:val="28"/>
          <w:rtl/>
        </w:rPr>
        <w:t xml:space="preserve"> از آن جهت که به پرسش‌ها</w:t>
      </w:r>
      <w:r w:rsidRPr="00C505F9">
        <w:rPr>
          <w:rFonts w:cs="B Zar" w:hint="cs"/>
          <w:sz w:val="28"/>
          <w:szCs w:val="28"/>
          <w:rtl/>
        </w:rPr>
        <w:t>ی</w:t>
      </w:r>
      <w:r w:rsidRPr="00C505F9">
        <w:rPr>
          <w:rFonts w:cs="B Zar"/>
          <w:sz w:val="28"/>
          <w:szCs w:val="28"/>
          <w:rtl/>
        </w:rPr>
        <w:t xml:space="preserve"> مربوط به تغ</w:t>
      </w:r>
      <w:r w:rsidRPr="00C505F9">
        <w:rPr>
          <w:rFonts w:cs="B Zar" w:hint="cs"/>
          <w:sz w:val="28"/>
          <w:szCs w:val="28"/>
          <w:rtl/>
        </w:rPr>
        <w:t>یی</w:t>
      </w:r>
      <w:r w:rsidRPr="00C505F9">
        <w:rPr>
          <w:rFonts w:cs="B Zar" w:hint="eastAsia"/>
          <w:sz w:val="28"/>
          <w:szCs w:val="28"/>
          <w:rtl/>
        </w:rPr>
        <w:t>ر</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مرتبط م</w:t>
      </w:r>
      <w:r w:rsidRPr="00C505F9">
        <w:rPr>
          <w:rFonts w:cs="B Zar" w:hint="cs"/>
          <w:sz w:val="28"/>
          <w:szCs w:val="28"/>
          <w:rtl/>
        </w:rPr>
        <w:t>ی‌</w:t>
      </w:r>
      <w:r w:rsidRPr="00C505F9">
        <w:rPr>
          <w:rFonts w:cs="B Zar" w:hint="eastAsia"/>
          <w:sz w:val="28"/>
          <w:szCs w:val="28"/>
          <w:rtl/>
        </w:rPr>
        <w:t>شود</w:t>
      </w:r>
      <w:r w:rsidRPr="00C505F9">
        <w:rPr>
          <w:rFonts w:cs="B Zar"/>
          <w:sz w:val="28"/>
          <w:szCs w:val="28"/>
          <w:rtl/>
        </w:rPr>
        <w:t>. در انجام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کار، </w:t>
      </w:r>
      <w:commentRangeStart w:id="41"/>
      <w:r w:rsidRPr="00C505F9">
        <w:rPr>
          <w:rFonts w:cs="B Zar"/>
          <w:sz w:val="28"/>
          <w:szCs w:val="28"/>
          <w:rtl/>
        </w:rPr>
        <w:t>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بخش از فصل از نزد</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از کار </w:t>
      </w:r>
      <w:commentRangeEnd w:id="41"/>
      <w:r w:rsidR="00197A28">
        <w:rPr>
          <w:rStyle w:val="CommentReference"/>
          <w:rtl/>
        </w:rPr>
        <w:commentReference w:id="41"/>
      </w:r>
      <w:r w:rsidRPr="00C505F9">
        <w:rPr>
          <w:rFonts w:cs="B Zar"/>
          <w:sz w:val="28"/>
          <w:szCs w:val="28"/>
          <w:rtl/>
        </w:rPr>
        <w:t>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(2006؛ همچن</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و جکسون، 2007 را بب</w:t>
      </w:r>
      <w:r w:rsidRPr="00C505F9">
        <w:rPr>
          <w:rFonts w:cs="B Zar" w:hint="cs"/>
          <w:sz w:val="28"/>
          <w:szCs w:val="28"/>
          <w:rtl/>
        </w:rPr>
        <w:t>ی</w:t>
      </w:r>
      <w:r w:rsidRPr="00C505F9">
        <w:rPr>
          <w:rFonts w:cs="B Zar" w:hint="eastAsia"/>
          <w:sz w:val="28"/>
          <w:szCs w:val="28"/>
          <w:rtl/>
        </w:rPr>
        <w:t>ن</w:t>
      </w:r>
      <w:r w:rsidRPr="00C505F9">
        <w:rPr>
          <w:rFonts w:cs="B Zar" w:hint="cs"/>
          <w:sz w:val="28"/>
          <w:szCs w:val="28"/>
          <w:rtl/>
        </w:rPr>
        <w:t>ی</w:t>
      </w:r>
      <w:r w:rsidRPr="00C505F9">
        <w:rPr>
          <w:rFonts w:cs="B Zar" w:hint="eastAsia"/>
          <w:sz w:val="28"/>
          <w:szCs w:val="28"/>
          <w:rtl/>
        </w:rPr>
        <w:t>د</w:t>
      </w:r>
      <w:r w:rsidRPr="00C505F9">
        <w:rPr>
          <w:rFonts w:cs="B Zar"/>
          <w:sz w:val="28"/>
          <w:szCs w:val="28"/>
          <w:rtl/>
        </w:rPr>
        <w:t>) پ</w:t>
      </w:r>
      <w:r w:rsidRPr="00C505F9">
        <w:rPr>
          <w:rFonts w:cs="B Zar" w:hint="cs"/>
          <w:sz w:val="28"/>
          <w:szCs w:val="28"/>
          <w:rtl/>
        </w:rPr>
        <w:t>ی</w:t>
      </w:r>
      <w:r w:rsidRPr="00C505F9">
        <w:rPr>
          <w:rFonts w:cs="B Zar" w:hint="eastAsia"/>
          <w:sz w:val="28"/>
          <w:szCs w:val="28"/>
          <w:rtl/>
        </w:rPr>
        <w:t>رو</w:t>
      </w:r>
      <w:r w:rsidRPr="00C505F9">
        <w:rPr>
          <w:rFonts w:cs="B Zar" w:hint="cs"/>
          <w:sz w:val="28"/>
          <w:szCs w:val="28"/>
          <w:rtl/>
        </w:rPr>
        <w:t>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و در نها</w:t>
      </w:r>
      <w:r w:rsidRPr="00C505F9">
        <w:rPr>
          <w:rFonts w:cs="B Zar" w:hint="cs"/>
          <w:sz w:val="28"/>
          <w:szCs w:val="28"/>
          <w:rtl/>
        </w:rPr>
        <w:t>ی</w:t>
      </w:r>
      <w:r w:rsidRPr="00C505F9">
        <w:rPr>
          <w:rFonts w:cs="B Zar" w:hint="eastAsia"/>
          <w:sz w:val="28"/>
          <w:szCs w:val="28"/>
          <w:rtl/>
        </w:rPr>
        <w:t>ت</w:t>
      </w:r>
      <w:r w:rsidRPr="00C505F9">
        <w:rPr>
          <w:rFonts w:cs="B Zar"/>
          <w:sz w:val="28"/>
          <w:szCs w:val="28"/>
          <w:rtl/>
        </w:rPr>
        <w:t xml:space="preserve"> پ</w:t>
      </w:r>
      <w:r w:rsidRPr="00C505F9">
        <w:rPr>
          <w:rFonts w:cs="B Zar" w:hint="cs"/>
          <w:sz w:val="28"/>
          <w:szCs w:val="28"/>
          <w:rtl/>
        </w:rPr>
        <w:t>ی</w:t>
      </w:r>
      <w:r w:rsidRPr="00C505F9">
        <w:rPr>
          <w:rFonts w:cs="B Zar" w:hint="eastAsia"/>
          <w:sz w:val="28"/>
          <w:szCs w:val="28"/>
          <w:rtl/>
        </w:rPr>
        <w:t>شنهاد</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که ن</w:t>
      </w:r>
      <w:r w:rsidRPr="00C505F9">
        <w:rPr>
          <w:rFonts w:cs="B Zar" w:hint="cs"/>
          <w:sz w:val="28"/>
          <w:szCs w:val="28"/>
          <w:rtl/>
        </w:rPr>
        <w:t>ی</w:t>
      </w:r>
      <w:r w:rsidRPr="00C505F9">
        <w:rPr>
          <w:rFonts w:cs="B Zar" w:hint="eastAsia"/>
          <w:sz w:val="28"/>
          <w:szCs w:val="28"/>
          <w:rtl/>
        </w:rPr>
        <w:t>از</w:t>
      </w:r>
      <w:r w:rsidRPr="00C505F9">
        <w:rPr>
          <w:rFonts w:cs="B Zar"/>
          <w:sz w:val="28"/>
          <w:szCs w:val="28"/>
          <w:rtl/>
        </w:rPr>
        <w:t xml:space="preserve"> به رو</w:t>
      </w:r>
      <w:r w:rsidRPr="00C505F9">
        <w:rPr>
          <w:rFonts w:cs="B Zar" w:hint="cs"/>
          <w:sz w:val="28"/>
          <w:szCs w:val="28"/>
          <w:rtl/>
        </w:rPr>
        <w:t>ی</w:t>
      </w:r>
      <w:r w:rsidRPr="00C505F9">
        <w:rPr>
          <w:rFonts w:cs="B Zar" w:hint="eastAsia"/>
          <w:sz w:val="28"/>
          <w:szCs w:val="28"/>
          <w:rtl/>
        </w:rPr>
        <w:t>کردها</w:t>
      </w:r>
      <w:r w:rsidRPr="00C505F9">
        <w:rPr>
          <w:rFonts w:cs="B Zar" w:hint="cs"/>
          <w:sz w:val="28"/>
          <w:szCs w:val="28"/>
          <w:rtl/>
        </w:rPr>
        <w:t>ی</w:t>
      </w:r>
      <w:r w:rsidRPr="00C505F9">
        <w:rPr>
          <w:rFonts w:cs="B Zar"/>
          <w:sz w:val="28"/>
          <w:szCs w:val="28"/>
          <w:rtl/>
        </w:rPr>
        <w:t xml:space="preserve"> پو</w:t>
      </w:r>
      <w:r w:rsidRPr="00C505F9">
        <w:rPr>
          <w:rFonts w:cs="B Zar" w:hint="cs"/>
          <w:sz w:val="28"/>
          <w:szCs w:val="28"/>
          <w:rtl/>
        </w:rPr>
        <w:t>ی</w:t>
      </w:r>
      <w:r w:rsidRPr="00C505F9">
        <w:rPr>
          <w:rFonts w:cs="B Zar" w:hint="eastAsia"/>
          <w:sz w:val="28"/>
          <w:szCs w:val="28"/>
          <w:rtl/>
        </w:rPr>
        <w:t>اتر</w:t>
      </w:r>
      <w:r w:rsidRPr="00C505F9">
        <w:rPr>
          <w:rFonts w:cs="B Zar" w:hint="cs"/>
          <w:sz w:val="28"/>
          <w:szCs w:val="28"/>
          <w:rtl/>
        </w:rPr>
        <w:t>ی</w:t>
      </w:r>
      <w:r w:rsidRPr="00C505F9">
        <w:rPr>
          <w:rFonts w:cs="B Zar"/>
          <w:sz w:val="28"/>
          <w:szCs w:val="28"/>
          <w:rtl/>
        </w:rPr>
        <w:t xml:space="preserve"> برا</w:t>
      </w:r>
      <w:r w:rsidRPr="00C505F9">
        <w:rPr>
          <w:rFonts w:cs="B Zar" w:hint="cs"/>
          <w:sz w:val="28"/>
          <w:szCs w:val="28"/>
          <w:rtl/>
        </w:rPr>
        <w:t>ی</w:t>
      </w:r>
      <w:r w:rsidRPr="00C505F9">
        <w:rPr>
          <w:rFonts w:cs="B Zar"/>
          <w:sz w:val="28"/>
          <w:szCs w:val="28"/>
          <w:rtl/>
        </w:rPr>
        <w:t xml:space="preserve"> مطالعه تنوع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وجود دارد. با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حال،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پژوهش، قصد دارم با توسعه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تحل</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تجرب</w:t>
      </w:r>
      <w:r w:rsidRPr="00C505F9">
        <w:rPr>
          <w:rFonts w:cs="B Zar" w:hint="cs"/>
          <w:sz w:val="28"/>
          <w:szCs w:val="28"/>
          <w:rtl/>
        </w:rPr>
        <w:t>ی</w:t>
      </w:r>
      <w:r w:rsidRPr="00C505F9">
        <w:rPr>
          <w:rFonts w:cs="B Zar"/>
          <w:sz w:val="28"/>
          <w:szCs w:val="28"/>
          <w:rtl/>
        </w:rPr>
        <w:t xml:space="preserve"> که به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ضعف مشخص‌شده در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پاسخ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گام فراتر بروم؛ به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معنا که ناتوان</w:t>
      </w:r>
      <w:r w:rsidRPr="00C505F9">
        <w:rPr>
          <w:rFonts w:cs="B Zar" w:hint="cs"/>
          <w:sz w:val="28"/>
          <w:szCs w:val="28"/>
          <w:rtl/>
        </w:rPr>
        <w:t>ی</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کردها</w:t>
      </w:r>
      <w:r w:rsidRPr="00C505F9">
        <w:rPr>
          <w:rFonts w:cs="B Zar" w:hint="cs"/>
          <w:sz w:val="28"/>
          <w:szCs w:val="28"/>
          <w:rtl/>
        </w:rPr>
        <w:t>ی</w:t>
      </w:r>
      <w:r w:rsidRPr="00C505F9">
        <w:rPr>
          <w:rFonts w:cs="B Zar"/>
          <w:sz w:val="28"/>
          <w:szCs w:val="28"/>
          <w:rtl/>
        </w:rPr>
        <w:t xml:space="preserve"> موجود در به تصو</w:t>
      </w:r>
      <w:r w:rsidRPr="00C505F9">
        <w:rPr>
          <w:rFonts w:cs="B Zar" w:hint="cs"/>
          <w:sz w:val="28"/>
          <w:szCs w:val="28"/>
          <w:rtl/>
        </w:rPr>
        <w:t>ی</w:t>
      </w:r>
      <w:r w:rsidRPr="00C505F9">
        <w:rPr>
          <w:rFonts w:cs="B Zar" w:hint="eastAsia"/>
          <w:sz w:val="28"/>
          <w:szCs w:val="28"/>
          <w:rtl/>
        </w:rPr>
        <w:t>ر</w:t>
      </w:r>
      <w:r w:rsidRPr="00C505F9">
        <w:rPr>
          <w:rFonts w:cs="B Zar"/>
          <w:sz w:val="28"/>
          <w:szCs w:val="28"/>
          <w:rtl/>
        </w:rPr>
        <w:t xml:space="preserve"> کش</w:t>
      </w:r>
      <w:r w:rsidRPr="00C505F9">
        <w:rPr>
          <w:rFonts w:cs="B Zar" w:hint="cs"/>
          <w:sz w:val="28"/>
          <w:szCs w:val="28"/>
          <w:rtl/>
        </w:rPr>
        <w:t>ی</w:t>
      </w:r>
      <w:r w:rsidRPr="00C505F9">
        <w:rPr>
          <w:rFonts w:cs="B Zar" w:hint="eastAsia"/>
          <w:sz w:val="28"/>
          <w:szCs w:val="28"/>
          <w:rtl/>
        </w:rPr>
        <w:t>دن</w:t>
      </w:r>
      <w:r w:rsidRPr="00C505F9">
        <w:rPr>
          <w:rFonts w:cs="B Zar"/>
          <w:sz w:val="28"/>
          <w:szCs w:val="28"/>
          <w:rtl/>
        </w:rPr>
        <w:t xml:space="preserve"> جنبه‌ها</w:t>
      </w:r>
      <w:r w:rsidRPr="00C505F9">
        <w:rPr>
          <w:rFonts w:cs="B Zar" w:hint="cs"/>
          <w:sz w:val="28"/>
          <w:szCs w:val="28"/>
          <w:rtl/>
        </w:rPr>
        <w:t>ی</w:t>
      </w:r>
      <w:r w:rsidRPr="00C505F9">
        <w:rPr>
          <w:rFonts w:cs="B Zar"/>
          <w:sz w:val="28"/>
          <w:szCs w:val="28"/>
          <w:rtl/>
        </w:rPr>
        <w:t xml:space="preserve"> پو</w:t>
      </w:r>
      <w:r w:rsidRPr="00C505F9">
        <w:rPr>
          <w:rFonts w:cs="B Zar" w:hint="cs"/>
          <w:sz w:val="28"/>
          <w:szCs w:val="28"/>
          <w:rtl/>
        </w:rPr>
        <w:t>ی</w:t>
      </w:r>
      <w:r w:rsidRPr="00C505F9">
        <w:rPr>
          <w:rFonts w:cs="B Zar" w:hint="eastAsia"/>
          <w:sz w:val="28"/>
          <w:szCs w:val="28"/>
          <w:rtl/>
        </w:rPr>
        <w:t>ا</w:t>
      </w:r>
      <w:r w:rsidRPr="00C505F9">
        <w:rPr>
          <w:rFonts w:cs="B Zar" w:hint="cs"/>
          <w:sz w:val="28"/>
          <w:szCs w:val="28"/>
          <w:rtl/>
        </w:rPr>
        <w:t>ی</w:t>
      </w:r>
      <w:r w:rsidRPr="00C505F9">
        <w:rPr>
          <w:rFonts w:cs="B Zar"/>
          <w:sz w:val="28"/>
          <w:szCs w:val="28"/>
          <w:rtl/>
        </w:rPr>
        <w:t xml:space="preserve"> تغ</w:t>
      </w:r>
      <w:r w:rsidRPr="00C505F9">
        <w:rPr>
          <w:rFonts w:cs="B Zar" w:hint="cs"/>
          <w:sz w:val="28"/>
          <w:szCs w:val="28"/>
          <w:rtl/>
        </w:rPr>
        <w:t>یی</w:t>
      </w:r>
      <w:r w:rsidRPr="00C505F9">
        <w:rPr>
          <w:rFonts w:cs="B Zar" w:hint="eastAsia"/>
          <w:sz w:val="28"/>
          <w:szCs w:val="28"/>
          <w:rtl/>
        </w:rPr>
        <w:t>رات</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w:t>
      </w:r>
      <w:commentRangeStart w:id="42"/>
      <w:r w:rsidRPr="00C505F9">
        <w:rPr>
          <w:rFonts w:cs="B Zar"/>
          <w:sz w:val="28"/>
          <w:szCs w:val="28"/>
          <w:rtl/>
        </w:rPr>
        <w:t>در حال</w:t>
      </w:r>
      <w:r w:rsidRPr="00C505F9">
        <w:rPr>
          <w:rFonts w:cs="B Zar" w:hint="cs"/>
          <w:sz w:val="28"/>
          <w:szCs w:val="28"/>
          <w:rtl/>
        </w:rPr>
        <w:t>ی</w:t>
      </w:r>
      <w:r w:rsidRPr="00C505F9">
        <w:rPr>
          <w:rFonts w:cs="B Zar"/>
          <w:sz w:val="28"/>
          <w:szCs w:val="28"/>
          <w:rtl/>
        </w:rPr>
        <w:t xml:space="preserve"> که اشتغال کل</w:t>
      </w:r>
      <w:r w:rsidRPr="00C505F9">
        <w:rPr>
          <w:rFonts w:cs="B Zar" w:hint="cs"/>
          <w:sz w:val="28"/>
          <w:szCs w:val="28"/>
          <w:rtl/>
        </w:rPr>
        <w:t>ی</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w:t>
      </w:r>
      <w:r w:rsidRPr="00C505F9">
        <w:rPr>
          <w:rFonts w:cs="B Zar"/>
          <w:sz w:val="28"/>
          <w:szCs w:val="28"/>
        </w:rPr>
        <w:t>CC</w:t>
      </w:r>
      <w:r w:rsidRPr="00C505F9">
        <w:rPr>
          <w:rFonts w:cs="B Zar"/>
          <w:sz w:val="28"/>
          <w:szCs w:val="28"/>
          <w:rtl/>
        </w:rPr>
        <w:t xml:space="preserve"> با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مفهوم گسترده از وابستگ</w:t>
      </w:r>
      <w:r w:rsidRPr="00C505F9">
        <w:rPr>
          <w:rFonts w:cs="B Zar" w:hint="cs"/>
          <w:sz w:val="28"/>
          <w:szCs w:val="28"/>
          <w:rtl/>
        </w:rPr>
        <w:t>ی</w:t>
      </w:r>
      <w:r w:rsidRPr="00C505F9">
        <w:rPr>
          <w:rFonts w:cs="B Zar"/>
          <w:sz w:val="28"/>
          <w:szCs w:val="28"/>
          <w:rtl/>
        </w:rPr>
        <w:t xml:space="preserve"> مس</w:t>
      </w:r>
      <w:r w:rsidRPr="00C505F9">
        <w:rPr>
          <w:rFonts w:cs="B Zar" w:hint="cs"/>
          <w:sz w:val="28"/>
          <w:szCs w:val="28"/>
          <w:rtl/>
        </w:rPr>
        <w:t>ی</w:t>
      </w:r>
      <w:r w:rsidRPr="00C505F9">
        <w:rPr>
          <w:rFonts w:cs="B Zar" w:hint="eastAsia"/>
          <w:sz w:val="28"/>
          <w:szCs w:val="28"/>
          <w:rtl/>
        </w:rPr>
        <w:t>ر</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ممکن است منبع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مشکل باشد</w:t>
      </w:r>
      <w:commentRangeEnd w:id="42"/>
      <w:r w:rsidR="00197A28">
        <w:rPr>
          <w:rStyle w:val="CommentReference"/>
          <w:rtl/>
        </w:rPr>
        <w:commentReference w:id="42"/>
      </w:r>
      <w:r w:rsidRPr="00C505F9">
        <w:rPr>
          <w:rFonts w:cs="B Zar"/>
          <w:sz w:val="28"/>
          <w:szCs w:val="28"/>
          <w:rtl/>
        </w:rPr>
        <w:t>،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مطالعه نشان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که ب</w:t>
      </w:r>
      <w:r w:rsidRPr="00C505F9">
        <w:rPr>
          <w:rFonts w:cs="B Zar" w:hint="cs"/>
          <w:sz w:val="28"/>
          <w:szCs w:val="28"/>
          <w:rtl/>
        </w:rPr>
        <w:t>ی</w:t>
      </w:r>
      <w:r w:rsidRPr="00C505F9">
        <w:rPr>
          <w:rFonts w:cs="B Zar" w:hint="eastAsia"/>
          <w:sz w:val="28"/>
          <w:szCs w:val="28"/>
          <w:rtl/>
        </w:rPr>
        <w:t>نش‌ها</w:t>
      </w:r>
      <w:r w:rsidRPr="00C505F9">
        <w:rPr>
          <w:rFonts w:cs="B Zar" w:hint="cs"/>
          <w:sz w:val="28"/>
          <w:szCs w:val="28"/>
          <w:rtl/>
        </w:rPr>
        <w:t>ی</w:t>
      </w:r>
      <w:r w:rsidRPr="00C505F9">
        <w:rPr>
          <w:rFonts w:cs="B Zar"/>
          <w:sz w:val="28"/>
          <w:szCs w:val="28"/>
          <w:rtl/>
        </w:rPr>
        <w:t xml:space="preserve"> جد</w:t>
      </w:r>
      <w:r w:rsidRPr="00C505F9">
        <w:rPr>
          <w:rFonts w:cs="B Zar" w:hint="cs"/>
          <w:sz w:val="28"/>
          <w:szCs w:val="28"/>
          <w:rtl/>
        </w:rPr>
        <w:t>ی</w:t>
      </w:r>
      <w:r w:rsidRPr="00C505F9">
        <w:rPr>
          <w:rFonts w:cs="B Zar" w:hint="eastAsia"/>
          <w:sz w:val="28"/>
          <w:szCs w:val="28"/>
          <w:rtl/>
        </w:rPr>
        <w:t>د</w:t>
      </w:r>
      <w:r w:rsidRPr="00C505F9">
        <w:rPr>
          <w:rFonts w:cs="B Zar"/>
          <w:sz w:val="28"/>
          <w:szCs w:val="28"/>
          <w:rtl/>
        </w:rPr>
        <w:t xml:space="preserve"> در مورد فرآ</w:t>
      </w:r>
      <w:r w:rsidRPr="00C505F9">
        <w:rPr>
          <w:rFonts w:cs="B Zar" w:hint="cs"/>
          <w:sz w:val="28"/>
          <w:szCs w:val="28"/>
          <w:rtl/>
        </w:rPr>
        <w:t>ی</w:t>
      </w:r>
      <w:r w:rsidRPr="00C505F9">
        <w:rPr>
          <w:rFonts w:cs="B Zar" w:hint="eastAsia"/>
          <w:sz w:val="28"/>
          <w:szCs w:val="28"/>
          <w:rtl/>
        </w:rPr>
        <w:t>ندها</w:t>
      </w:r>
      <w:r w:rsidRPr="00C505F9">
        <w:rPr>
          <w:rFonts w:cs="B Zar" w:hint="cs"/>
          <w:sz w:val="28"/>
          <w:szCs w:val="28"/>
          <w:rtl/>
        </w:rPr>
        <w:t>ی</w:t>
      </w:r>
      <w:r w:rsidRPr="00C505F9">
        <w:rPr>
          <w:rFonts w:cs="B Zar"/>
          <w:sz w:val="28"/>
          <w:szCs w:val="28"/>
          <w:rtl/>
        </w:rPr>
        <w:t xml:space="preserve"> </w:t>
      </w:r>
      <w:r w:rsidRPr="00C505F9">
        <w:rPr>
          <w:rFonts w:cs="B Zar"/>
          <w:sz w:val="28"/>
          <w:szCs w:val="28"/>
          <w:rtl/>
        </w:rPr>
        <w:lastRenderedPageBreak/>
        <w:t>تدر</w:t>
      </w:r>
      <w:r w:rsidRPr="00C505F9">
        <w:rPr>
          <w:rFonts w:cs="B Zar" w:hint="cs"/>
          <w:sz w:val="28"/>
          <w:szCs w:val="28"/>
          <w:rtl/>
        </w:rPr>
        <w:t>ی</w:t>
      </w:r>
      <w:r w:rsidRPr="00C505F9">
        <w:rPr>
          <w:rFonts w:cs="B Zar" w:hint="eastAsia"/>
          <w:sz w:val="28"/>
          <w:szCs w:val="28"/>
          <w:rtl/>
        </w:rPr>
        <w:t>ج</w:t>
      </w:r>
      <w:r w:rsidRPr="00C505F9">
        <w:rPr>
          <w:rFonts w:cs="B Zar" w:hint="cs"/>
          <w:sz w:val="28"/>
          <w:szCs w:val="28"/>
          <w:rtl/>
        </w:rPr>
        <w:t>ی</w:t>
      </w:r>
      <w:r w:rsidRPr="00C505F9">
        <w:rPr>
          <w:rFonts w:cs="B Zar"/>
          <w:sz w:val="28"/>
          <w:szCs w:val="28"/>
          <w:rtl/>
        </w:rPr>
        <w:t xml:space="preserve"> تغ</w:t>
      </w:r>
      <w:r w:rsidRPr="00C505F9">
        <w:rPr>
          <w:rFonts w:cs="B Zar" w:hint="cs"/>
          <w:sz w:val="28"/>
          <w:szCs w:val="28"/>
          <w:rtl/>
        </w:rPr>
        <w:t>یی</w:t>
      </w:r>
      <w:r w:rsidRPr="00C505F9">
        <w:rPr>
          <w:rFonts w:cs="B Zar" w:hint="eastAsia"/>
          <w:sz w:val="28"/>
          <w:szCs w:val="28"/>
          <w:rtl/>
        </w:rPr>
        <w:t>ر</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تواند</w:t>
      </w:r>
      <w:r w:rsidRPr="00C505F9">
        <w:rPr>
          <w:rFonts w:cs="B Zar"/>
          <w:sz w:val="28"/>
          <w:szCs w:val="28"/>
          <w:rtl/>
        </w:rPr>
        <w:t xml:space="preserve"> به غلبه بر چن</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موانع</w:t>
      </w:r>
      <w:r w:rsidRPr="00C505F9">
        <w:rPr>
          <w:rFonts w:cs="B Zar" w:hint="cs"/>
          <w:sz w:val="28"/>
          <w:szCs w:val="28"/>
          <w:rtl/>
        </w:rPr>
        <w:t>ی</w:t>
      </w:r>
      <w:r w:rsidRPr="00C505F9">
        <w:rPr>
          <w:rFonts w:cs="B Zar"/>
          <w:sz w:val="28"/>
          <w:szCs w:val="28"/>
          <w:rtl/>
        </w:rPr>
        <w:t xml:space="preserve"> بدون ناد</w:t>
      </w:r>
      <w:r w:rsidRPr="00C505F9">
        <w:rPr>
          <w:rFonts w:cs="B Zar" w:hint="cs"/>
          <w:sz w:val="28"/>
          <w:szCs w:val="28"/>
          <w:rtl/>
        </w:rPr>
        <w:t>ی</w:t>
      </w:r>
      <w:r w:rsidRPr="00C505F9">
        <w:rPr>
          <w:rFonts w:cs="B Zar" w:hint="eastAsia"/>
          <w:sz w:val="28"/>
          <w:szCs w:val="28"/>
          <w:rtl/>
        </w:rPr>
        <w:t>ده</w:t>
      </w:r>
      <w:r w:rsidRPr="00C505F9">
        <w:rPr>
          <w:rFonts w:cs="B Zar"/>
          <w:sz w:val="28"/>
          <w:szCs w:val="28"/>
          <w:rtl/>
        </w:rPr>
        <w:t xml:space="preserve"> گرفتن قدرت اقناع</w:t>
      </w:r>
      <w:r w:rsidRPr="00C505F9">
        <w:rPr>
          <w:rFonts w:cs="B Zar" w:hint="cs"/>
          <w:sz w:val="28"/>
          <w:szCs w:val="28"/>
          <w:rtl/>
        </w:rPr>
        <w:t>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راث</w:t>
      </w:r>
      <w:r w:rsidRPr="00C505F9">
        <w:rPr>
          <w:rFonts w:cs="B Zar"/>
          <w:sz w:val="28"/>
          <w:szCs w:val="28"/>
          <w:rtl/>
        </w:rPr>
        <w:t xml:space="preserve"> تار</w:t>
      </w:r>
      <w:r w:rsidRPr="00C505F9">
        <w:rPr>
          <w:rFonts w:cs="B Zar" w:hint="cs"/>
          <w:sz w:val="28"/>
          <w:szCs w:val="28"/>
          <w:rtl/>
        </w:rPr>
        <w:t>ی</w:t>
      </w:r>
      <w:r w:rsidRPr="00C505F9">
        <w:rPr>
          <w:rFonts w:cs="B Zar" w:hint="eastAsia"/>
          <w:sz w:val="28"/>
          <w:szCs w:val="28"/>
          <w:rtl/>
        </w:rPr>
        <w:t>خ</w:t>
      </w:r>
      <w:r w:rsidRPr="00C505F9">
        <w:rPr>
          <w:rFonts w:cs="B Zar" w:hint="cs"/>
          <w:sz w:val="28"/>
          <w:szCs w:val="28"/>
          <w:rtl/>
        </w:rPr>
        <w:t>ی</w:t>
      </w:r>
      <w:r w:rsidRPr="00C505F9">
        <w:rPr>
          <w:rFonts w:cs="B Zar"/>
          <w:sz w:val="28"/>
          <w:szCs w:val="28"/>
          <w:rtl/>
        </w:rPr>
        <w:t xml:space="preserve"> کمک کند.</w:t>
      </w:r>
    </w:p>
    <w:p w14:paraId="4D346C55" w14:textId="77777777" w:rsidR="00E535BD" w:rsidRPr="00C505F9" w:rsidRDefault="00E535BD" w:rsidP="00E535BD">
      <w:pPr>
        <w:rPr>
          <w:rFonts w:cs="B Zar"/>
          <w:sz w:val="28"/>
          <w:szCs w:val="28"/>
          <w:rtl/>
        </w:rPr>
      </w:pPr>
      <w:r w:rsidRPr="00C505F9">
        <w:rPr>
          <w:rFonts w:cs="B Zar" w:hint="eastAsia"/>
          <w:sz w:val="28"/>
          <w:szCs w:val="28"/>
          <w:rtl/>
        </w:rPr>
        <w:t>هدف</w:t>
      </w:r>
      <w:r w:rsidRPr="00C505F9">
        <w:rPr>
          <w:rFonts w:cs="B Zar"/>
          <w:sz w:val="28"/>
          <w:szCs w:val="28"/>
          <w:rtl/>
        </w:rPr>
        <w:t xml:space="preserve"> من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کتاب، تزر</w:t>
      </w:r>
      <w:r w:rsidRPr="00C505F9">
        <w:rPr>
          <w:rFonts w:cs="B Zar" w:hint="cs"/>
          <w:sz w:val="28"/>
          <w:szCs w:val="28"/>
          <w:rtl/>
        </w:rPr>
        <w:t>ی</w:t>
      </w:r>
      <w:r w:rsidRPr="00C505F9">
        <w:rPr>
          <w:rFonts w:cs="B Zar" w:hint="eastAsia"/>
          <w:sz w:val="28"/>
          <w:szCs w:val="28"/>
          <w:rtl/>
        </w:rPr>
        <w:t>ق</w:t>
      </w:r>
      <w:r w:rsidRPr="00C505F9">
        <w:rPr>
          <w:rFonts w:cs="B Zar"/>
          <w:sz w:val="28"/>
          <w:szCs w:val="28"/>
          <w:rtl/>
        </w:rPr>
        <w:t xml:space="preserve"> پو</w:t>
      </w:r>
      <w:r w:rsidRPr="00C505F9">
        <w:rPr>
          <w:rFonts w:cs="B Zar" w:hint="cs"/>
          <w:sz w:val="28"/>
          <w:szCs w:val="28"/>
          <w:rtl/>
        </w:rPr>
        <w:t>ی</w:t>
      </w:r>
      <w:r w:rsidRPr="00C505F9">
        <w:rPr>
          <w:rFonts w:cs="B Zar" w:hint="eastAsia"/>
          <w:sz w:val="28"/>
          <w:szCs w:val="28"/>
          <w:rtl/>
        </w:rPr>
        <w:t>ا</w:t>
      </w:r>
      <w:r w:rsidRPr="00C505F9">
        <w:rPr>
          <w:rFonts w:cs="B Zar" w:hint="cs"/>
          <w:sz w:val="28"/>
          <w:szCs w:val="28"/>
          <w:rtl/>
        </w:rPr>
        <w:t>یی</w:t>
      </w:r>
      <w:r w:rsidRPr="00C505F9">
        <w:rPr>
          <w:rFonts w:cs="B Zar"/>
          <w:sz w:val="28"/>
          <w:szCs w:val="28"/>
          <w:rtl/>
        </w:rPr>
        <w:t xml:space="preserve"> ب</w:t>
      </w:r>
      <w:r w:rsidRPr="00C505F9">
        <w:rPr>
          <w:rFonts w:cs="B Zar" w:hint="cs"/>
          <w:sz w:val="28"/>
          <w:szCs w:val="28"/>
          <w:rtl/>
        </w:rPr>
        <w:t>ی</w:t>
      </w:r>
      <w:r w:rsidRPr="00C505F9">
        <w:rPr>
          <w:rFonts w:cs="B Zar" w:hint="eastAsia"/>
          <w:sz w:val="28"/>
          <w:szCs w:val="28"/>
          <w:rtl/>
        </w:rPr>
        <w:t>شتر</w:t>
      </w:r>
      <w:r w:rsidRPr="00C505F9">
        <w:rPr>
          <w:rFonts w:cs="B Zar"/>
          <w:sz w:val="28"/>
          <w:szCs w:val="28"/>
          <w:rtl/>
        </w:rPr>
        <w:t xml:space="preserve"> به مطالعه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اقتصادها</w:t>
      </w:r>
      <w:r w:rsidRPr="00C505F9">
        <w:rPr>
          <w:rFonts w:cs="B Zar" w:hint="cs"/>
          <w:sz w:val="28"/>
          <w:szCs w:val="28"/>
          <w:rtl/>
        </w:rPr>
        <w:t>ی</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با معرف</w:t>
      </w:r>
      <w:r w:rsidRPr="00C505F9">
        <w:rPr>
          <w:rFonts w:cs="B Zar" w:hint="cs"/>
          <w:sz w:val="28"/>
          <w:szCs w:val="28"/>
          <w:rtl/>
        </w:rPr>
        <w:t>ی</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منبع جد</w:t>
      </w:r>
      <w:r w:rsidRPr="00C505F9">
        <w:rPr>
          <w:rFonts w:cs="B Zar" w:hint="cs"/>
          <w:sz w:val="28"/>
          <w:szCs w:val="28"/>
          <w:rtl/>
        </w:rPr>
        <w:t>ی</w:t>
      </w:r>
      <w:r w:rsidRPr="00C505F9">
        <w:rPr>
          <w:rFonts w:cs="B Zar" w:hint="eastAsia"/>
          <w:sz w:val="28"/>
          <w:szCs w:val="28"/>
          <w:rtl/>
        </w:rPr>
        <w:t>د</w:t>
      </w:r>
      <w:r w:rsidRPr="00C505F9">
        <w:rPr>
          <w:rFonts w:cs="B Zar"/>
          <w:sz w:val="28"/>
          <w:szCs w:val="28"/>
          <w:rtl/>
        </w:rPr>
        <w:t xml:space="preserve"> و تا حد ز</w:t>
      </w:r>
      <w:r w:rsidRPr="00C505F9">
        <w:rPr>
          <w:rFonts w:cs="B Zar" w:hint="cs"/>
          <w:sz w:val="28"/>
          <w:szCs w:val="28"/>
          <w:rtl/>
        </w:rPr>
        <w:t>ی</w:t>
      </w:r>
      <w:r w:rsidRPr="00C505F9">
        <w:rPr>
          <w:rFonts w:cs="B Zar" w:hint="eastAsia"/>
          <w:sz w:val="28"/>
          <w:szCs w:val="28"/>
          <w:rtl/>
        </w:rPr>
        <w:t>اد</w:t>
      </w:r>
      <w:r w:rsidRPr="00C505F9">
        <w:rPr>
          <w:rFonts w:cs="B Zar" w:hint="cs"/>
          <w:sz w:val="28"/>
          <w:szCs w:val="28"/>
          <w:rtl/>
        </w:rPr>
        <w:t>ی</w:t>
      </w:r>
      <w:r w:rsidRPr="00C505F9">
        <w:rPr>
          <w:rFonts w:cs="B Zar"/>
          <w:sz w:val="28"/>
          <w:szCs w:val="28"/>
          <w:rtl/>
        </w:rPr>
        <w:t xml:space="preserve"> کم‌بررس</w:t>
      </w:r>
      <w:r w:rsidRPr="00C505F9">
        <w:rPr>
          <w:rFonts w:cs="B Zar" w:hint="cs"/>
          <w:sz w:val="28"/>
          <w:szCs w:val="28"/>
          <w:rtl/>
        </w:rPr>
        <w:t>ی‌</w:t>
      </w:r>
      <w:r w:rsidRPr="00C505F9">
        <w:rPr>
          <w:rFonts w:cs="B Zar" w:hint="eastAsia"/>
          <w:sz w:val="28"/>
          <w:szCs w:val="28"/>
          <w:rtl/>
        </w:rPr>
        <w:t>شده</w:t>
      </w:r>
      <w:r w:rsidRPr="00C505F9">
        <w:rPr>
          <w:rFonts w:cs="B Zar"/>
          <w:sz w:val="28"/>
          <w:szCs w:val="28"/>
          <w:rtl/>
        </w:rPr>
        <w:t xml:space="preserve"> از پو</w:t>
      </w:r>
      <w:r w:rsidRPr="00C505F9">
        <w:rPr>
          <w:rFonts w:cs="B Zar" w:hint="cs"/>
          <w:sz w:val="28"/>
          <w:szCs w:val="28"/>
          <w:rtl/>
        </w:rPr>
        <w:t>ی</w:t>
      </w:r>
      <w:r w:rsidRPr="00C505F9">
        <w:rPr>
          <w:rFonts w:cs="B Zar" w:hint="eastAsia"/>
          <w:sz w:val="28"/>
          <w:szCs w:val="28"/>
          <w:rtl/>
        </w:rPr>
        <w:t>ا</w:t>
      </w:r>
      <w:r w:rsidRPr="00C505F9">
        <w:rPr>
          <w:rFonts w:cs="B Zar" w:hint="cs"/>
          <w:sz w:val="28"/>
          <w:szCs w:val="28"/>
          <w:rtl/>
        </w:rPr>
        <w:t>یی</w:t>
      </w:r>
      <w:r w:rsidRPr="00C505F9">
        <w:rPr>
          <w:rFonts w:cs="B Zar"/>
          <w:sz w:val="28"/>
          <w:szCs w:val="28"/>
          <w:rtl/>
        </w:rPr>
        <w:t xml:space="preserve"> اقتصاد</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عن</w:t>
      </w:r>
      <w:r w:rsidRPr="00C505F9">
        <w:rPr>
          <w:rFonts w:cs="B Zar" w:hint="cs"/>
          <w:sz w:val="28"/>
          <w:szCs w:val="28"/>
          <w:rtl/>
        </w:rPr>
        <w:t>ی</w:t>
      </w:r>
      <w:r w:rsidRPr="00C505F9">
        <w:rPr>
          <w:rFonts w:cs="B Zar"/>
          <w:sz w:val="28"/>
          <w:szCs w:val="28"/>
          <w:rtl/>
        </w:rPr>
        <w:t xml:space="preserve"> نما</w:t>
      </w:r>
      <w:r w:rsidRPr="00C505F9">
        <w:rPr>
          <w:rFonts w:cs="B Zar" w:hint="cs"/>
          <w:sz w:val="28"/>
          <w:szCs w:val="28"/>
          <w:rtl/>
        </w:rPr>
        <w:t>ی</w:t>
      </w:r>
      <w:r w:rsidRPr="00C505F9">
        <w:rPr>
          <w:rFonts w:cs="B Zar" w:hint="eastAsia"/>
          <w:sz w:val="28"/>
          <w:szCs w:val="28"/>
          <w:rtl/>
        </w:rPr>
        <w:t>شگاه‌ها</w:t>
      </w:r>
      <w:r w:rsidRPr="00C505F9">
        <w:rPr>
          <w:rFonts w:cs="B Zar" w:hint="cs"/>
          <w:sz w:val="28"/>
          <w:szCs w:val="28"/>
          <w:rtl/>
        </w:rPr>
        <w:t>ی</w:t>
      </w:r>
      <w:r w:rsidRPr="00C505F9">
        <w:rPr>
          <w:rFonts w:cs="B Zar"/>
          <w:sz w:val="28"/>
          <w:szCs w:val="28"/>
          <w:rtl/>
        </w:rPr>
        <w:t xml:space="preserve"> تجار</w:t>
      </w:r>
      <w:r w:rsidRPr="00C505F9">
        <w:rPr>
          <w:rFonts w:cs="B Zar" w:hint="cs"/>
          <w:sz w:val="28"/>
          <w:szCs w:val="28"/>
          <w:rtl/>
        </w:rPr>
        <w:t>ی</w:t>
      </w:r>
      <w:r w:rsidRPr="00C505F9">
        <w:rPr>
          <w:rFonts w:cs="B Zar"/>
          <w:sz w:val="28"/>
          <w:szCs w:val="28"/>
          <w:rtl/>
        </w:rPr>
        <w:t xml:space="preserve"> است. من استدلال م</w:t>
      </w:r>
      <w:r w:rsidRPr="00C505F9">
        <w:rPr>
          <w:rFonts w:cs="B Zar" w:hint="cs"/>
          <w:sz w:val="28"/>
          <w:szCs w:val="28"/>
          <w:rtl/>
        </w:rPr>
        <w:t>ی‌</w:t>
      </w:r>
      <w:r w:rsidRPr="00C505F9">
        <w:rPr>
          <w:rFonts w:cs="B Zar" w:hint="eastAsia"/>
          <w:sz w:val="28"/>
          <w:szCs w:val="28"/>
          <w:rtl/>
        </w:rPr>
        <w:t>کنم</w:t>
      </w:r>
      <w:r w:rsidRPr="00C505F9">
        <w:rPr>
          <w:rFonts w:cs="B Zar"/>
          <w:sz w:val="28"/>
          <w:szCs w:val="28"/>
          <w:rtl/>
        </w:rPr>
        <w:t xml:space="preserve"> که نما</w:t>
      </w:r>
      <w:r w:rsidRPr="00C505F9">
        <w:rPr>
          <w:rFonts w:cs="B Zar" w:hint="cs"/>
          <w:sz w:val="28"/>
          <w:szCs w:val="28"/>
          <w:rtl/>
        </w:rPr>
        <w:t>ی</w:t>
      </w:r>
      <w:r w:rsidRPr="00C505F9">
        <w:rPr>
          <w:rFonts w:cs="B Zar" w:hint="eastAsia"/>
          <w:sz w:val="28"/>
          <w:szCs w:val="28"/>
          <w:rtl/>
        </w:rPr>
        <w:t>شگاه‌ها</w:t>
      </w:r>
      <w:r w:rsidRPr="00C505F9">
        <w:rPr>
          <w:rFonts w:cs="B Zar" w:hint="cs"/>
          <w:sz w:val="28"/>
          <w:szCs w:val="28"/>
          <w:rtl/>
        </w:rPr>
        <w:t>ی</w:t>
      </w:r>
      <w:r w:rsidRPr="00C505F9">
        <w:rPr>
          <w:rFonts w:cs="B Zar"/>
          <w:sz w:val="28"/>
          <w:szCs w:val="28"/>
          <w:rtl/>
        </w:rPr>
        <w:t xml:space="preserve"> تجار</w:t>
      </w:r>
      <w:r w:rsidRPr="00C505F9">
        <w:rPr>
          <w:rFonts w:cs="B Zar" w:hint="cs"/>
          <w:sz w:val="28"/>
          <w:szCs w:val="28"/>
          <w:rtl/>
        </w:rPr>
        <w:t>ی</w:t>
      </w:r>
      <w:r w:rsidRPr="00C505F9">
        <w:rPr>
          <w:rFonts w:cs="B Zar"/>
          <w:sz w:val="28"/>
          <w:szCs w:val="28"/>
          <w:rtl/>
        </w:rPr>
        <w:t xml:space="preserve"> با</w:t>
      </w:r>
      <w:r w:rsidRPr="00C505F9">
        <w:rPr>
          <w:rFonts w:cs="B Zar" w:hint="cs"/>
          <w:sz w:val="28"/>
          <w:szCs w:val="28"/>
          <w:rtl/>
        </w:rPr>
        <w:t>ی</w:t>
      </w:r>
      <w:r w:rsidRPr="00C505F9">
        <w:rPr>
          <w:rFonts w:cs="B Zar" w:hint="eastAsia"/>
          <w:sz w:val="28"/>
          <w:szCs w:val="28"/>
          <w:rtl/>
        </w:rPr>
        <w:t>د</w:t>
      </w:r>
      <w:r w:rsidRPr="00C505F9">
        <w:rPr>
          <w:rFonts w:cs="B Zar"/>
          <w:sz w:val="28"/>
          <w:szCs w:val="28"/>
          <w:rtl/>
        </w:rPr>
        <w:t xml:space="preserve"> به عنوان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ساختار ح</w:t>
      </w:r>
      <w:r w:rsidRPr="00C505F9">
        <w:rPr>
          <w:rFonts w:cs="B Zar" w:hint="cs"/>
          <w:sz w:val="28"/>
          <w:szCs w:val="28"/>
          <w:rtl/>
        </w:rPr>
        <w:t>ی</w:t>
      </w:r>
      <w:r w:rsidRPr="00C505F9">
        <w:rPr>
          <w:rFonts w:cs="B Zar" w:hint="eastAsia"/>
          <w:sz w:val="28"/>
          <w:szCs w:val="28"/>
          <w:rtl/>
        </w:rPr>
        <w:t>ات</w:t>
      </w:r>
      <w:r w:rsidRPr="00C505F9">
        <w:rPr>
          <w:rFonts w:cs="B Zar" w:hint="cs"/>
          <w:sz w:val="28"/>
          <w:szCs w:val="28"/>
          <w:rtl/>
        </w:rPr>
        <w:t>ی</w:t>
      </w:r>
      <w:r w:rsidRPr="00C505F9">
        <w:rPr>
          <w:rFonts w:cs="B Zar"/>
          <w:sz w:val="28"/>
          <w:szCs w:val="28"/>
          <w:rtl/>
        </w:rPr>
        <w:t xml:space="preserve"> در سطح م</w:t>
      </w:r>
      <w:r w:rsidRPr="00C505F9">
        <w:rPr>
          <w:rFonts w:cs="B Zar" w:hint="cs"/>
          <w:sz w:val="28"/>
          <w:szCs w:val="28"/>
          <w:rtl/>
        </w:rPr>
        <w:t>ی</w:t>
      </w:r>
      <w:r w:rsidRPr="00C505F9">
        <w:rPr>
          <w:rFonts w:cs="B Zar" w:hint="eastAsia"/>
          <w:sz w:val="28"/>
          <w:szCs w:val="28"/>
          <w:rtl/>
        </w:rPr>
        <w:t>ان</w:t>
      </w:r>
      <w:r w:rsidRPr="00C505F9">
        <w:rPr>
          <w:rFonts w:cs="B Zar" w:hint="cs"/>
          <w:sz w:val="28"/>
          <w:szCs w:val="28"/>
          <w:rtl/>
        </w:rPr>
        <w:t>ی</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ده</w:t>
      </w:r>
      <w:r w:rsidRPr="00C505F9">
        <w:rPr>
          <w:rFonts w:cs="B Zar"/>
          <w:sz w:val="28"/>
          <w:szCs w:val="28"/>
          <w:rtl/>
        </w:rPr>
        <w:t xml:space="preserve"> شوند که پ</w:t>
      </w:r>
      <w:r w:rsidRPr="00C505F9">
        <w:rPr>
          <w:rFonts w:cs="B Zar" w:hint="cs"/>
          <w:sz w:val="28"/>
          <w:szCs w:val="28"/>
          <w:rtl/>
        </w:rPr>
        <w:t>ی</w:t>
      </w:r>
      <w:r w:rsidRPr="00C505F9">
        <w:rPr>
          <w:rFonts w:cs="B Zar" w:hint="eastAsia"/>
          <w:sz w:val="28"/>
          <w:szCs w:val="28"/>
          <w:rtl/>
        </w:rPr>
        <w:t>وند</w:t>
      </w:r>
      <w:r w:rsidRPr="00C505F9">
        <w:rPr>
          <w:rFonts w:cs="B Zar"/>
          <w:sz w:val="28"/>
          <w:szCs w:val="28"/>
          <w:rtl/>
        </w:rPr>
        <w:t xml:space="preserve"> نزد</w:t>
      </w:r>
      <w:r w:rsidRPr="00C505F9">
        <w:rPr>
          <w:rFonts w:cs="B Zar" w:hint="cs"/>
          <w:sz w:val="28"/>
          <w:szCs w:val="28"/>
          <w:rtl/>
        </w:rPr>
        <w:t>ی</w:t>
      </w:r>
      <w:r w:rsidRPr="00C505F9">
        <w:rPr>
          <w:rFonts w:cs="B Zar" w:hint="eastAsia"/>
          <w:sz w:val="28"/>
          <w:szCs w:val="28"/>
          <w:rtl/>
        </w:rPr>
        <w:t>ک‌تر</w:t>
      </w:r>
      <w:r w:rsidRPr="00C505F9">
        <w:rPr>
          <w:rFonts w:cs="B Zar" w:hint="cs"/>
          <w:sz w:val="28"/>
          <w:szCs w:val="28"/>
          <w:rtl/>
        </w:rPr>
        <w:t>ی</w:t>
      </w:r>
      <w:r w:rsidRPr="00C505F9">
        <w:rPr>
          <w:rFonts w:cs="B Zar"/>
          <w:sz w:val="28"/>
          <w:szCs w:val="28"/>
          <w:rtl/>
        </w:rPr>
        <w:t xml:space="preserve"> ب</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w:t>
      </w:r>
      <w:commentRangeStart w:id="43"/>
      <w:r w:rsidRPr="00C505F9">
        <w:rPr>
          <w:rFonts w:cs="B Zar"/>
          <w:sz w:val="28"/>
          <w:szCs w:val="28"/>
          <w:rtl/>
        </w:rPr>
        <w:t>الگوها</w:t>
      </w:r>
      <w:r w:rsidRPr="00C505F9">
        <w:rPr>
          <w:rFonts w:cs="B Zar" w:hint="cs"/>
          <w:sz w:val="28"/>
          <w:szCs w:val="28"/>
          <w:rtl/>
        </w:rPr>
        <w:t>ی</w:t>
      </w:r>
      <w:r w:rsidRPr="00C505F9">
        <w:rPr>
          <w:rFonts w:cs="B Zar"/>
          <w:sz w:val="28"/>
          <w:szCs w:val="28"/>
          <w:rtl/>
        </w:rPr>
        <w:t xml:space="preserve"> کلان‌سطح گسترده </w:t>
      </w:r>
      <w:commentRangeEnd w:id="43"/>
      <w:r w:rsidR="00197A28">
        <w:rPr>
          <w:rStyle w:val="CommentReference"/>
          <w:rtl/>
        </w:rPr>
        <w:commentReference w:id="43"/>
      </w:r>
      <w:r w:rsidRPr="00C505F9">
        <w:rPr>
          <w:rFonts w:cs="B Zar"/>
          <w:sz w:val="28"/>
          <w:szCs w:val="28"/>
          <w:rtl/>
        </w:rPr>
        <w:t>(در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مورد، ساختار بالقوه آ</w:t>
      </w:r>
      <w:r w:rsidRPr="00C505F9">
        <w:rPr>
          <w:rFonts w:cs="B Zar" w:hint="cs"/>
          <w:sz w:val="28"/>
          <w:szCs w:val="28"/>
          <w:rtl/>
        </w:rPr>
        <w:t>ی</w:t>
      </w:r>
      <w:r w:rsidRPr="00C505F9">
        <w:rPr>
          <w:rFonts w:cs="B Zar" w:hint="eastAsia"/>
          <w:sz w:val="28"/>
          <w:szCs w:val="28"/>
          <w:rtl/>
        </w:rPr>
        <w:t>نده</w:t>
      </w:r>
      <w:r w:rsidRPr="00C505F9">
        <w:rPr>
          <w:rFonts w:cs="B Zar"/>
          <w:sz w:val="28"/>
          <w:szCs w:val="28"/>
          <w:rtl/>
        </w:rPr>
        <w:t xml:space="preserve"> الگوها</w:t>
      </w:r>
      <w:r w:rsidRPr="00C505F9">
        <w:rPr>
          <w:rFonts w:cs="B Zar" w:hint="cs"/>
          <w:sz w:val="28"/>
          <w:szCs w:val="28"/>
          <w:rtl/>
        </w:rPr>
        <w:t>ی</w:t>
      </w:r>
      <w:r w:rsidRPr="00C505F9">
        <w:rPr>
          <w:rFonts w:cs="B Zar"/>
          <w:sz w:val="28"/>
          <w:szCs w:val="28"/>
          <w:rtl/>
        </w:rPr>
        <w:t xml:space="preserve"> مل</w:t>
      </w:r>
      <w:r w:rsidRPr="00C505F9">
        <w:rPr>
          <w:rFonts w:cs="B Zar" w:hint="cs"/>
          <w:sz w:val="28"/>
          <w:szCs w:val="28"/>
          <w:rtl/>
        </w:rPr>
        <w:t>ی</w:t>
      </w:r>
      <w:r w:rsidRPr="00C505F9">
        <w:rPr>
          <w:rFonts w:cs="B Zar"/>
          <w:sz w:val="28"/>
          <w:szCs w:val="28"/>
          <w:rtl/>
        </w:rPr>
        <w:t xml:space="preserve"> تخصص</w:t>
      </w:r>
      <w:r w:rsidRPr="00C505F9">
        <w:rPr>
          <w:rFonts w:cs="B Zar" w:hint="cs"/>
          <w:sz w:val="28"/>
          <w:szCs w:val="28"/>
          <w:rtl/>
        </w:rPr>
        <w:t>ی</w:t>
      </w:r>
      <w:r w:rsidRPr="00C505F9">
        <w:rPr>
          <w:rFonts w:cs="B Zar"/>
          <w:sz w:val="28"/>
          <w:szCs w:val="28"/>
          <w:rtl/>
        </w:rPr>
        <w:t xml:space="preserve"> شدن فناور</w:t>
      </w:r>
      <w:r w:rsidRPr="00C505F9">
        <w:rPr>
          <w:rFonts w:cs="B Zar" w:hint="cs"/>
          <w:sz w:val="28"/>
          <w:szCs w:val="28"/>
          <w:rtl/>
        </w:rPr>
        <w:t>ی</w:t>
      </w:r>
      <w:r w:rsidRPr="00C505F9">
        <w:rPr>
          <w:rFonts w:cs="B Zar"/>
          <w:sz w:val="28"/>
          <w:szCs w:val="28"/>
          <w:rtl/>
        </w:rPr>
        <w:t>) و پد</w:t>
      </w:r>
      <w:r w:rsidRPr="00C505F9">
        <w:rPr>
          <w:rFonts w:cs="B Zar" w:hint="cs"/>
          <w:sz w:val="28"/>
          <w:szCs w:val="28"/>
          <w:rtl/>
        </w:rPr>
        <w:t>ی</w:t>
      </w:r>
      <w:r w:rsidRPr="00C505F9">
        <w:rPr>
          <w:rFonts w:cs="B Zar" w:hint="eastAsia"/>
          <w:sz w:val="28"/>
          <w:szCs w:val="28"/>
          <w:rtl/>
        </w:rPr>
        <w:t>ده‌ها</w:t>
      </w:r>
      <w:r w:rsidRPr="00C505F9">
        <w:rPr>
          <w:rFonts w:cs="B Zar" w:hint="cs"/>
          <w:sz w:val="28"/>
          <w:szCs w:val="28"/>
          <w:rtl/>
        </w:rPr>
        <w:t>ی</w:t>
      </w:r>
      <w:r w:rsidRPr="00C505F9">
        <w:rPr>
          <w:rFonts w:cs="B Zar"/>
          <w:sz w:val="28"/>
          <w:szCs w:val="28"/>
          <w:rtl/>
        </w:rPr>
        <w:t xml:space="preserve"> </w:t>
      </w:r>
      <w:commentRangeStart w:id="44"/>
      <w:r w:rsidRPr="00C505F9">
        <w:rPr>
          <w:rFonts w:cs="B Zar"/>
          <w:sz w:val="28"/>
          <w:szCs w:val="28"/>
          <w:rtl/>
        </w:rPr>
        <w:t>خرد‌سطح</w:t>
      </w:r>
      <w:commentRangeEnd w:id="44"/>
      <w:r w:rsidR="00197A28">
        <w:rPr>
          <w:rStyle w:val="CommentReference"/>
          <w:rtl/>
        </w:rPr>
        <w:commentReference w:id="44"/>
      </w:r>
      <w:r w:rsidRPr="00C505F9">
        <w:rPr>
          <w:rFonts w:cs="B Zar"/>
          <w:sz w:val="28"/>
          <w:szCs w:val="28"/>
          <w:rtl/>
        </w:rPr>
        <w:t xml:space="preserve">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مورد، جستجو</w:t>
      </w:r>
      <w:r w:rsidRPr="00C505F9">
        <w:rPr>
          <w:rFonts w:cs="B Zar" w:hint="cs"/>
          <w:sz w:val="28"/>
          <w:szCs w:val="28"/>
          <w:rtl/>
        </w:rPr>
        <w:t>ی</w:t>
      </w:r>
      <w:r w:rsidRPr="00C505F9">
        <w:rPr>
          <w:rFonts w:cs="B Zar"/>
          <w:sz w:val="28"/>
          <w:szCs w:val="28"/>
          <w:rtl/>
        </w:rPr>
        <w:t xml:space="preserve"> فناور</w:t>
      </w:r>
      <w:r w:rsidRPr="00C505F9">
        <w:rPr>
          <w:rFonts w:cs="B Zar" w:hint="cs"/>
          <w:sz w:val="28"/>
          <w:szCs w:val="28"/>
          <w:rtl/>
        </w:rPr>
        <w:t>ی</w:t>
      </w:r>
      <w:r w:rsidRPr="00C505F9">
        <w:rPr>
          <w:rFonts w:cs="B Zar"/>
          <w:sz w:val="28"/>
          <w:szCs w:val="28"/>
          <w:rtl/>
        </w:rPr>
        <w:t xml:space="preserve"> و فرآ</w:t>
      </w:r>
      <w:r w:rsidRPr="00C505F9">
        <w:rPr>
          <w:rFonts w:cs="B Zar" w:hint="cs"/>
          <w:sz w:val="28"/>
          <w:szCs w:val="28"/>
          <w:rtl/>
        </w:rPr>
        <w:t>ی</w:t>
      </w:r>
      <w:r w:rsidRPr="00C505F9">
        <w:rPr>
          <w:rFonts w:cs="B Zar" w:hint="eastAsia"/>
          <w:sz w:val="28"/>
          <w:szCs w:val="28"/>
          <w:rtl/>
        </w:rPr>
        <w:t>ندها</w:t>
      </w:r>
      <w:r w:rsidRPr="00C505F9">
        <w:rPr>
          <w:rFonts w:cs="B Zar" w:hint="cs"/>
          <w:sz w:val="28"/>
          <w:szCs w:val="28"/>
          <w:rtl/>
        </w:rPr>
        <w:t>ی</w:t>
      </w:r>
      <w:r w:rsidRPr="00C505F9">
        <w:rPr>
          <w:rFonts w:cs="B Zar"/>
          <w:sz w:val="28"/>
          <w:szCs w:val="28"/>
          <w:rtl/>
        </w:rPr>
        <w:t xml:space="preserve"> اطلاعات</w:t>
      </w:r>
      <w:r w:rsidRPr="00C505F9">
        <w:rPr>
          <w:rFonts w:cs="B Zar" w:hint="cs"/>
          <w:sz w:val="28"/>
          <w:szCs w:val="28"/>
          <w:rtl/>
        </w:rPr>
        <w:t>ی</w:t>
      </w:r>
      <w:r w:rsidRPr="00C505F9">
        <w:rPr>
          <w:rFonts w:cs="B Zar"/>
          <w:sz w:val="28"/>
          <w:szCs w:val="28"/>
          <w:rtl/>
        </w:rPr>
        <w:t xml:space="preserve"> شرکت‌ها</w:t>
      </w:r>
      <w:r w:rsidRPr="00C505F9">
        <w:rPr>
          <w:rFonts w:cs="B Zar" w:hint="cs"/>
          <w:sz w:val="28"/>
          <w:szCs w:val="28"/>
          <w:rtl/>
        </w:rPr>
        <w:t>ی</w:t>
      </w:r>
      <w:r w:rsidRPr="00C505F9">
        <w:rPr>
          <w:rFonts w:cs="B Zar"/>
          <w:sz w:val="28"/>
          <w:szCs w:val="28"/>
          <w:rtl/>
        </w:rPr>
        <w:t xml:space="preserve"> شرکت‌کننده در نما</w:t>
      </w:r>
      <w:r w:rsidRPr="00C505F9">
        <w:rPr>
          <w:rFonts w:cs="B Zar" w:hint="cs"/>
          <w:sz w:val="28"/>
          <w:szCs w:val="28"/>
          <w:rtl/>
        </w:rPr>
        <w:t>ی</w:t>
      </w:r>
      <w:r w:rsidRPr="00C505F9">
        <w:rPr>
          <w:rFonts w:cs="B Zar" w:hint="eastAsia"/>
          <w:sz w:val="28"/>
          <w:szCs w:val="28"/>
          <w:rtl/>
        </w:rPr>
        <w:t>شگاه‌ها</w:t>
      </w:r>
      <w:r w:rsidRPr="00C505F9">
        <w:rPr>
          <w:rFonts w:cs="B Zar" w:hint="cs"/>
          <w:sz w:val="28"/>
          <w:szCs w:val="28"/>
          <w:rtl/>
        </w:rPr>
        <w:t>ی</w:t>
      </w:r>
      <w:r w:rsidRPr="00C505F9">
        <w:rPr>
          <w:rFonts w:cs="B Zar"/>
          <w:sz w:val="28"/>
          <w:szCs w:val="28"/>
          <w:rtl/>
        </w:rPr>
        <w:t xml:space="preserve"> تجار</w:t>
      </w:r>
      <w:r w:rsidRPr="00C505F9">
        <w:rPr>
          <w:rFonts w:cs="B Zar" w:hint="cs"/>
          <w:sz w:val="28"/>
          <w:szCs w:val="28"/>
          <w:rtl/>
        </w:rPr>
        <w:t>ی</w:t>
      </w:r>
      <w:r w:rsidRPr="00C505F9">
        <w:rPr>
          <w:rFonts w:cs="B Zar"/>
          <w:sz w:val="28"/>
          <w:szCs w:val="28"/>
          <w:rtl/>
        </w:rPr>
        <w:t>) ا</w:t>
      </w:r>
      <w:r w:rsidRPr="00C505F9">
        <w:rPr>
          <w:rFonts w:cs="B Zar" w:hint="cs"/>
          <w:sz w:val="28"/>
          <w:szCs w:val="28"/>
          <w:rtl/>
        </w:rPr>
        <w:t>ی</w:t>
      </w:r>
      <w:r w:rsidRPr="00C505F9">
        <w:rPr>
          <w:rFonts w:cs="B Zar" w:hint="eastAsia"/>
          <w:sz w:val="28"/>
          <w:szCs w:val="28"/>
          <w:rtl/>
        </w:rPr>
        <w:t>جاد</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اما پ</w:t>
      </w:r>
      <w:r w:rsidRPr="00C505F9">
        <w:rPr>
          <w:rFonts w:cs="B Zar" w:hint="cs"/>
          <w:sz w:val="28"/>
          <w:szCs w:val="28"/>
          <w:rtl/>
        </w:rPr>
        <w:t>ی</w:t>
      </w:r>
      <w:r w:rsidRPr="00C505F9">
        <w:rPr>
          <w:rFonts w:cs="B Zar" w:hint="eastAsia"/>
          <w:sz w:val="28"/>
          <w:szCs w:val="28"/>
          <w:rtl/>
        </w:rPr>
        <w:t>ش</w:t>
      </w:r>
      <w:r w:rsidRPr="00C505F9">
        <w:rPr>
          <w:rFonts w:cs="B Zar"/>
          <w:sz w:val="28"/>
          <w:szCs w:val="28"/>
          <w:rtl/>
        </w:rPr>
        <w:t xml:space="preserve"> از پرداختن به توسعه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استدلال، ابتدا لازم است مبان</w:t>
      </w:r>
      <w:r w:rsidRPr="00C505F9">
        <w:rPr>
          <w:rFonts w:cs="B Zar" w:hint="cs"/>
          <w:sz w:val="28"/>
          <w:szCs w:val="28"/>
          <w:rtl/>
        </w:rPr>
        <w:t>ی</w:t>
      </w:r>
      <w:r w:rsidRPr="00C505F9">
        <w:rPr>
          <w:rFonts w:cs="B Zar"/>
          <w:sz w:val="28"/>
          <w:szCs w:val="28"/>
          <w:rtl/>
        </w:rPr>
        <w:t xml:space="preserve"> کلان تحق</w:t>
      </w:r>
      <w:r w:rsidRPr="00C505F9">
        <w:rPr>
          <w:rFonts w:cs="B Zar" w:hint="cs"/>
          <w:sz w:val="28"/>
          <w:szCs w:val="28"/>
          <w:rtl/>
        </w:rPr>
        <w:t>ی</w:t>
      </w:r>
      <w:r w:rsidRPr="00C505F9">
        <w:rPr>
          <w:rFonts w:cs="B Zar" w:hint="eastAsia"/>
          <w:sz w:val="28"/>
          <w:szCs w:val="28"/>
          <w:rtl/>
        </w:rPr>
        <w:t>ق</w:t>
      </w:r>
      <w:r w:rsidRPr="00C505F9">
        <w:rPr>
          <w:rFonts w:cs="B Zar"/>
          <w:sz w:val="28"/>
          <w:szCs w:val="28"/>
          <w:rtl/>
        </w:rPr>
        <w:t xml:space="preserve"> را بنا کن</w:t>
      </w:r>
      <w:r w:rsidRPr="00C505F9">
        <w:rPr>
          <w:rFonts w:cs="B Zar" w:hint="cs"/>
          <w:sz w:val="28"/>
          <w:szCs w:val="28"/>
          <w:rtl/>
        </w:rPr>
        <w:t>ی</w:t>
      </w:r>
      <w:r w:rsidRPr="00C505F9">
        <w:rPr>
          <w:rFonts w:cs="B Zar" w:hint="eastAsia"/>
          <w:sz w:val="28"/>
          <w:szCs w:val="28"/>
          <w:rtl/>
        </w:rPr>
        <w:t>م</w:t>
      </w:r>
      <w:r w:rsidRPr="00C505F9">
        <w:rPr>
          <w:rFonts w:cs="B Zar"/>
          <w:sz w:val="28"/>
          <w:szCs w:val="28"/>
          <w:rtl/>
        </w:rPr>
        <w:t>. من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کار را ابتدا با ارائه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مرور کل</w:t>
      </w:r>
      <w:r w:rsidRPr="00C505F9">
        <w:rPr>
          <w:rFonts w:cs="B Zar" w:hint="cs"/>
          <w:sz w:val="28"/>
          <w:szCs w:val="28"/>
          <w:rtl/>
        </w:rPr>
        <w:t>ی</w:t>
      </w:r>
      <w:r w:rsidRPr="00C505F9">
        <w:rPr>
          <w:rFonts w:cs="B Zar"/>
          <w:sz w:val="28"/>
          <w:szCs w:val="28"/>
          <w:rtl/>
        </w:rPr>
        <w:t xml:space="preserve"> از چارچوب تحل</w:t>
      </w:r>
      <w:r w:rsidRPr="00C505F9">
        <w:rPr>
          <w:rFonts w:cs="B Zar" w:hint="cs"/>
          <w:sz w:val="28"/>
          <w:szCs w:val="28"/>
          <w:rtl/>
        </w:rPr>
        <w:t>ی</w:t>
      </w:r>
      <w:r w:rsidRPr="00C505F9">
        <w:rPr>
          <w:rFonts w:cs="B Zar" w:hint="eastAsia"/>
          <w:sz w:val="28"/>
          <w:szCs w:val="28"/>
          <w:rtl/>
        </w:rPr>
        <w:t>ل</w:t>
      </w:r>
      <w:r w:rsidRPr="00C505F9">
        <w:rPr>
          <w:rFonts w:cs="B Zar" w:hint="cs"/>
          <w:sz w:val="28"/>
          <w:szCs w:val="28"/>
          <w:rtl/>
        </w:rPr>
        <w:t>ی</w:t>
      </w:r>
      <w:r w:rsidRPr="00C505F9">
        <w:rPr>
          <w:rFonts w:cs="B Zar"/>
          <w:sz w:val="28"/>
          <w:szCs w:val="28"/>
          <w:rtl/>
        </w:rPr>
        <w:t xml:space="preserve"> تاث</w:t>
      </w:r>
      <w:r w:rsidRPr="00C505F9">
        <w:rPr>
          <w:rFonts w:cs="B Zar" w:hint="cs"/>
          <w:sz w:val="28"/>
          <w:szCs w:val="28"/>
          <w:rtl/>
        </w:rPr>
        <w:t>ی</w:t>
      </w:r>
      <w:r w:rsidRPr="00C505F9">
        <w:rPr>
          <w:rFonts w:cs="B Zar" w:hint="eastAsia"/>
          <w:sz w:val="28"/>
          <w:szCs w:val="28"/>
          <w:rtl/>
        </w:rPr>
        <w:t>رگذار</w:t>
      </w:r>
      <w:r w:rsidRPr="00C505F9">
        <w:rPr>
          <w:rFonts w:cs="B Zar" w:hint="cs"/>
          <w:sz w:val="28"/>
          <w:szCs w:val="28"/>
          <w:rtl/>
        </w:rPr>
        <w:t>ی</w:t>
      </w:r>
      <w:r w:rsidRPr="00C505F9">
        <w:rPr>
          <w:rFonts w:cs="B Zar"/>
          <w:sz w:val="28"/>
          <w:szCs w:val="28"/>
          <w:rtl/>
        </w:rPr>
        <w:t xml:space="preserve"> انجام م</w:t>
      </w:r>
      <w:r w:rsidRPr="00C505F9">
        <w:rPr>
          <w:rFonts w:cs="B Zar" w:hint="cs"/>
          <w:sz w:val="28"/>
          <w:szCs w:val="28"/>
          <w:rtl/>
        </w:rPr>
        <w:t>ی‌</w:t>
      </w:r>
      <w:r w:rsidRPr="00C505F9">
        <w:rPr>
          <w:rFonts w:cs="B Zar" w:hint="eastAsia"/>
          <w:sz w:val="28"/>
          <w:szCs w:val="28"/>
          <w:rtl/>
        </w:rPr>
        <w:t>دهم</w:t>
      </w:r>
      <w:r w:rsidRPr="00C505F9">
        <w:rPr>
          <w:rFonts w:cs="B Zar"/>
          <w:sz w:val="28"/>
          <w:szCs w:val="28"/>
          <w:rtl/>
        </w:rPr>
        <w:t xml:space="preserve"> که در طول 15 سال گذشته به چارچوب غالب در مطالعه انواع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تبد</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شده است: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proofErr w:type="spellStart"/>
      <w:r w:rsidRPr="00C505F9">
        <w:rPr>
          <w:rFonts w:cs="B Zar"/>
          <w:sz w:val="28"/>
          <w:szCs w:val="28"/>
        </w:rPr>
        <w:t>VoC</w:t>
      </w:r>
      <w:proofErr w:type="spellEnd"/>
      <w:r w:rsidRPr="00C505F9">
        <w:rPr>
          <w:rFonts w:cs="B Zar"/>
          <w:sz w:val="28"/>
          <w:szCs w:val="28"/>
          <w:rtl/>
        </w:rPr>
        <w:t>.</w:t>
      </w:r>
    </w:p>
    <w:p w14:paraId="6F2CE2FA" w14:textId="77777777" w:rsidR="00E535BD" w:rsidRPr="00C505F9" w:rsidRDefault="00E535BD" w:rsidP="00E535BD">
      <w:pPr>
        <w:rPr>
          <w:rFonts w:cs="B Zar"/>
          <w:sz w:val="28"/>
          <w:szCs w:val="28"/>
          <w:rtl/>
        </w:rPr>
      </w:pPr>
    </w:p>
    <w:p w14:paraId="280C7274" w14:textId="77777777" w:rsidR="00E535BD" w:rsidRPr="00C505F9" w:rsidRDefault="00E535BD" w:rsidP="00E535BD">
      <w:pPr>
        <w:rPr>
          <w:rFonts w:cs="B Zar"/>
          <w:sz w:val="28"/>
          <w:szCs w:val="28"/>
          <w:rtl/>
        </w:rPr>
      </w:pPr>
      <w:r w:rsidRPr="00C505F9">
        <w:rPr>
          <w:rFonts w:cs="B Zar"/>
          <w:sz w:val="28"/>
          <w:szCs w:val="28"/>
          <w:rtl/>
        </w:rPr>
        <w:t>۳. ۳. ۱ انواع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w:t>
      </w:r>
      <w:proofErr w:type="spellStart"/>
      <w:r w:rsidRPr="00C505F9">
        <w:rPr>
          <w:rFonts w:cs="B Zar"/>
          <w:sz w:val="28"/>
          <w:szCs w:val="28"/>
        </w:rPr>
        <w:t>VoC</w:t>
      </w:r>
      <w:proofErr w:type="spellEnd"/>
      <w:r w:rsidRPr="00C505F9">
        <w:rPr>
          <w:rFonts w:cs="B Zar"/>
          <w:sz w:val="28"/>
          <w:szCs w:val="28"/>
          <w:rtl/>
        </w:rPr>
        <w:t>)</w:t>
      </w:r>
    </w:p>
    <w:p w14:paraId="008F99B2" w14:textId="77777777" w:rsidR="00E535BD" w:rsidRDefault="00E535BD" w:rsidP="00E535BD">
      <w:pPr>
        <w:rPr>
          <w:rFonts w:cs="B Zar"/>
          <w:sz w:val="28"/>
          <w:szCs w:val="28"/>
        </w:rPr>
      </w:pPr>
      <w:r w:rsidRPr="00C505F9">
        <w:rPr>
          <w:rFonts w:cs="B Zar" w:hint="eastAsia"/>
          <w:sz w:val="28"/>
          <w:szCs w:val="28"/>
          <w:rtl/>
        </w:rPr>
        <w:t>از</w:t>
      </w:r>
      <w:r w:rsidRPr="00C505F9">
        <w:rPr>
          <w:rFonts w:cs="B Zar"/>
          <w:sz w:val="28"/>
          <w:szCs w:val="28"/>
          <w:rtl/>
        </w:rPr>
        <w:t xml:space="preserve"> زمان انتشار کتاب اصل</w:t>
      </w:r>
      <w:r w:rsidRPr="00C505F9">
        <w:rPr>
          <w:rFonts w:cs="B Zar" w:hint="cs"/>
          <w:sz w:val="28"/>
          <w:szCs w:val="28"/>
          <w:rtl/>
        </w:rPr>
        <w:t>ی</w:t>
      </w:r>
      <w:r w:rsidRPr="00C505F9">
        <w:rPr>
          <w:rFonts w:cs="B Zar"/>
          <w:sz w:val="28"/>
          <w:szCs w:val="28"/>
          <w:rtl/>
        </w:rPr>
        <w:t xml:space="preserve"> هال و سوسک</w:t>
      </w:r>
      <w:r w:rsidRPr="00C505F9">
        <w:rPr>
          <w:rFonts w:cs="B Zar" w:hint="cs"/>
          <w:sz w:val="28"/>
          <w:szCs w:val="28"/>
          <w:rtl/>
        </w:rPr>
        <w:t>ی</w:t>
      </w:r>
      <w:r w:rsidRPr="00C505F9">
        <w:rPr>
          <w:rFonts w:cs="B Zar" w:hint="eastAsia"/>
          <w:sz w:val="28"/>
          <w:szCs w:val="28"/>
          <w:rtl/>
        </w:rPr>
        <w:t>س،</w:t>
      </w:r>
      <w:r w:rsidRPr="00C505F9">
        <w:rPr>
          <w:rFonts w:cs="B Zar"/>
          <w:sz w:val="28"/>
          <w:szCs w:val="28"/>
          <w:rtl/>
        </w:rPr>
        <w:t xml:space="preserve"> انواع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مبان</w:t>
      </w:r>
      <w:r w:rsidRPr="00C505F9">
        <w:rPr>
          <w:rFonts w:cs="B Zar" w:hint="cs"/>
          <w:sz w:val="28"/>
          <w:szCs w:val="28"/>
          <w:rtl/>
        </w:rPr>
        <w:t>ی</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مز</w:t>
      </w:r>
      <w:r w:rsidRPr="00C505F9">
        <w:rPr>
          <w:rFonts w:cs="B Zar" w:hint="cs"/>
          <w:sz w:val="28"/>
          <w:szCs w:val="28"/>
          <w:rtl/>
        </w:rPr>
        <w:t>ی</w:t>
      </w:r>
      <w:r w:rsidRPr="00C505F9">
        <w:rPr>
          <w:rFonts w:cs="B Zar" w:hint="eastAsia"/>
          <w:sz w:val="28"/>
          <w:szCs w:val="28"/>
          <w:rtl/>
        </w:rPr>
        <w:t>ت</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(2001)،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proofErr w:type="spellStart"/>
      <w:r w:rsidRPr="00C505F9">
        <w:rPr>
          <w:rFonts w:cs="B Zar"/>
          <w:sz w:val="28"/>
          <w:szCs w:val="28"/>
        </w:rPr>
        <w:t>VoC</w:t>
      </w:r>
      <w:proofErr w:type="spellEnd"/>
      <w:r w:rsidRPr="00C505F9">
        <w:rPr>
          <w:rFonts w:cs="B Zar"/>
          <w:sz w:val="28"/>
          <w:szCs w:val="28"/>
          <w:rtl/>
        </w:rPr>
        <w:t xml:space="preserve"> تقر</w:t>
      </w:r>
      <w:r w:rsidRPr="00C505F9">
        <w:rPr>
          <w:rFonts w:cs="B Zar" w:hint="cs"/>
          <w:sz w:val="28"/>
          <w:szCs w:val="28"/>
          <w:rtl/>
        </w:rPr>
        <w:t>ی</w:t>
      </w:r>
      <w:r w:rsidRPr="00C505F9">
        <w:rPr>
          <w:rFonts w:cs="B Zar" w:hint="eastAsia"/>
          <w:sz w:val="28"/>
          <w:szCs w:val="28"/>
          <w:rtl/>
        </w:rPr>
        <w:t>باً</w:t>
      </w:r>
      <w:r w:rsidRPr="00C505F9">
        <w:rPr>
          <w:rFonts w:cs="B Zar"/>
          <w:sz w:val="28"/>
          <w:szCs w:val="28"/>
          <w:rtl/>
        </w:rPr>
        <w:t xml:space="preserve"> مترادف با تحل</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نظام‌ها</w:t>
      </w:r>
      <w:r w:rsidRPr="00C505F9">
        <w:rPr>
          <w:rFonts w:cs="B Zar" w:hint="cs"/>
          <w:sz w:val="28"/>
          <w:szCs w:val="28"/>
          <w:rtl/>
        </w:rPr>
        <w:t>ی</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شده است. همان‌طور که هاول (2003، 103) </w:t>
      </w:r>
      <w:commentRangeStart w:id="45"/>
      <w:r w:rsidRPr="00C505F9">
        <w:rPr>
          <w:rFonts w:cs="B Zar"/>
          <w:sz w:val="28"/>
          <w:szCs w:val="28"/>
          <w:rtl/>
        </w:rPr>
        <w:t xml:space="preserve">مشاهده </w:t>
      </w:r>
      <w:commentRangeEnd w:id="45"/>
      <w:r w:rsidR="00197A28">
        <w:rPr>
          <w:rStyle w:val="CommentReference"/>
          <w:rtl/>
        </w:rPr>
        <w:commentReference w:id="45"/>
      </w:r>
      <w:r w:rsidRPr="00C505F9">
        <w:rPr>
          <w:rFonts w:cs="B Zar"/>
          <w:sz w:val="28"/>
          <w:szCs w:val="28"/>
          <w:rtl/>
        </w:rPr>
        <w:t>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proofErr w:type="spellStart"/>
      <w:r w:rsidRPr="00C505F9">
        <w:rPr>
          <w:rFonts w:cs="B Zar"/>
          <w:sz w:val="28"/>
          <w:szCs w:val="28"/>
        </w:rPr>
        <w:t>VoC</w:t>
      </w:r>
      <w:proofErr w:type="spellEnd"/>
      <w:r w:rsidRPr="00C505F9">
        <w:rPr>
          <w:rFonts w:cs="B Zar"/>
          <w:sz w:val="28"/>
          <w:szCs w:val="28"/>
          <w:rtl/>
        </w:rPr>
        <w:t xml:space="preserve"> هال و سوسک</w:t>
      </w:r>
      <w:r w:rsidRPr="00C505F9">
        <w:rPr>
          <w:rFonts w:cs="B Zar" w:hint="cs"/>
          <w:sz w:val="28"/>
          <w:szCs w:val="28"/>
          <w:rtl/>
        </w:rPr>
        <w:t>ی</w:t>
      </w:r>
      <w:r w:rsidRPr="00C505F9">
        <w:rPr>
          <w:rFonts w:cs="B Zar" w:hint="eastAsia"/>
          <w:sz w:val="28"/>
          <w:szCs w:val="28"/>
          <w:rtl/>
        </w:rPr>
        <w:t>س</w:t>
      </w:r>
      <w:r w:rsidRPr="00C505F9">
        <w:rPr>
          <w:rFonts w:cs="B Zar"/>
          <w:sz w:val="28"/>
          <w:szCs w:val="28"/>
          <w:rtl/>
        </w:rPr>
        <w:t xml:space="preserve"> (2001) "تقر</w:t>
      </w:r>
      <w:r w:rsidRPr="00C505F9">
        <w:rPr>
          <w:rFonts w:cs="B Zar" w:hint="cs"/>
          <w:sz w:val="28"/>
          <w:szCs w:val="28"/>
          <w:rtl/>
        </w:rPr>
        <w:t>ی</w:t>
      </w:r>
      <w:r w:rsidRPr="00C505F9">
        <w:rPr>
          <w:rFonts w:cs="B Zar" w:hint="eastAsia"/>
          <w:sz w:val="28"/>
          <w:szCs w:val="28"/>
          <w:rtl/>
        </w:rPr>
        <w:t>باً</w:t>
      </w:r>
      <w:r w:rsidRPr="00C505F9">
        <w:rPr>
          <w:rFonts w:cs="B Zar"/>
          <w:sz w:val="28"/>
          <w:szCs w:val="28"/>
          <w:rtl/>
        </w:rPr>
        <w:t xml:space="preserve"> به ر</w:t>
      </w:r>
      <w:r w:rsidRPr="00C505F9">
        <w:rPr>
          <w:rFonts w:cs="B Zar" w:hint="eastAsia"/>
          <w:sz w:val="28"/>
          <w:szCs w:val="28"/>
          <w:rtl/>
        </w:rPr>
        <w:t>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هژمون</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حوزه" در اقتصاد س</w:t>
      </w:r>
      <w:r w:rsidRPr="00C505F9">
        <w:rPr>
          <w:rFonts w:cs="B Zar" w:hint="cs"/>
          <w:sz w:val="28"/>
          <w:szCs w:val="28"/>
          <w:rtl/>
        </w:rPr>
        <w:t>ی</w:t>
      </w:r>
      <w:r w:rsidRPr="00C505F9">
        <w:rPr>
          <w:rFonts w:cs="B Zar" w:hint="eastAsia"/>
          <w:sz w:val="28"/>
          <w:szCs w:val="28"/>
          <w:rtl/>
        </w:rPr>
        <w:t>اس</w:t>
      </w:r>
      <w:r w:rsidRPr="00C505F9">
        <w:rPr>
          <w:rFonts w:cs="B Zar" w:hint="cs"/>
          <w:sz w:val="28"/>
          <w:szCs w:val="28"/>
          <w:rtl/>
        </w:rPr>
        <w:t>ی</w:t>
      </w:r>
      <w:r w:rsidRPr="00C505F9">
        <w:rPr>
          <w:rFonts w:cs="B Zar"/>
          <w:sz w:val="28"/>
          <w:szCs w:val="28"/>
          <w:rtl/>
        </w:rPr>
        <w:t xml:space="preserve"> تبد</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شده است.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proofErr w:type="spellStart"/>
      <w:r w:rsidRPr="00C505F9">
        <w:rPr>
          <w:rFonts w:cs="B Zar"/>
          <w:sz w:val="28"/>
          <w:szCs w:val="28"/>
        </w:rPr>
        <w:t>VoC</w:t>
      </w:r>
      <w:proofErr w:type="spellEnd"/>
      <w:r w:rsidRPr="00C505F9">
        <w:rPr>
          <w:rFonts w:cs="B Zar"/>
          <w:sz w:val="28"/>
          <w:szCs w:val="28"/>
          <w:rtl/>
        </w:rPr>
        <w:t xml:space="preserve"> بر دو پا</w:t>
      </w:r>
      <w:r w:rsidRPr="00C505F9">
        <w:rPr>
          <w:rFonts w:cs="B Zar" w:hint="cs"/>
          <w:sz w:val="28"/>
          <w:szCs w:val="28"/>
          <w:rtl/>
        </w:rPr>
        <w:t>ی</w:t>
      </w:r>
      <w:r w:rsidRPr="00C505F9">
        <w:rPr>
          <w:rFonts w:cs="B Zar" w:hint="eastAsia"/>
          <w:sz w:val="28"/>
          <w:szCs w:val="28"/>
          <w:rtl/>
        </w:rPr>
        <w:t>ه</w:t>
      </w:r>
      <w:r w:rsidRPr="00C505F9">
        <w:rPr>
          <w:rFonts w:cs="B Zar"/>
          <w:sz w:val="28"/>
          <w:szCs w:val="28"/>
          <w:rtl/>
        </w:rPr>
        <w:t xml:space="preserve"> مفهوم</w:t>
      </w:r>
      <w:r w:rsidRPr="00C505F9">
        <w:rPr>
          <w:rFonts w:cs="B Zar" w:hint="cs"/>
          <w:sz w:val="28"/>
          <w:szCs w:val="28"/>
          <w:rtl/>
        </w:rPr>
        <w:t>ی</w:t>
      </w:r>
      <w:r w:rsidRPr="00C505F9">
        <w:rPr>
          <w:rFonts w:cs="B Zar"/>
          <w:sz w:val="28"/>
          <w:szCs w:val="28"/>
          <w:rtl/>
        </w:rPr>
        <w:t xml:space="preserve"> کل</w:t>
      </w:r>
      <w:r w:rsidRPr="00C505F9">
        <w:rPr>
          <w:rFonts w:cs="B Zar" w:hint="cs"/>
          <w:sz w:val="28"/>
          <w:szCs w:val="28"/>
          <w:rtl/>
        </w:rPr>
        <w:t>ی</w:t>
      </w:r>
      <w:r w:rsidRPr="00C505F9">
        <w:rPr>
          <w:rFonts w:cs="B Zar" w:hint="eastAsia"/>
          <w:sz w:val="28"/>
          <w:szCs w:val="28"/>
          <w:rtl/>
        </w:rPr>
        <w:t>د</w:t>
      </w:r>
      <w:r w:rsidRPr="00C505F9">
        <w:rPr>
          <w:rFonts w:cs="B Zar" w:hint="cs"/>
          <w:sz w:val="28"/>
          <w:szCs w:val="28"/>
          <w:rtl/>
        </w:rPr>
        <w:t>ی</w:t>
      </w:r>
      <w:r w:rsidRPr="00C505F9">
        <w:rPr>
          <w:rFonts w:cs="B Zar"/>
          <w:sz w:val="28"/>
          <w:szCs w:val="28"/>
          <w:rtl/>
        </w:rPr>
        <w:t xml:space="preserve"> استوار است: "مکمل‌ها</w:t>
      </w:r>
      <w:r w:rsidRPr="00C505F9">
        <w:rPr>
          <w:rFonts w:cs="B Zar" w:hint="cs"/>
          <w:sz w:val="28"/>
          <w:szCs w:val="28"/>
          <w:rtl/>
        </w:rPr>
        <w:t>ی</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و "انسجام س</w:t>
      </w:r>
      <w:r w:rsidRPr="00C505F9">
        <w:rPr>
          <w:rFonts w:cs="B Zar" w:hint="cs"/>
          <w:sz w:val="28"/>
          <w:szCs w:val="28"/>
          <w:rtl/>
        </w:rPr>
        <w:t>ی</w:t>
      </w:r>
      <w:r w:rsidRPr="00C505F9">
        <w:rPr>
          <w:rFonts w:cs="B Zar" w:hint="eastAsia"/>
          <w:sz w:val="28"/>
          <w:szCs w:val="28"/>
          <w:rtl/>
        </w:rPr>
        <w:t>ستم</w:t>
      </w:r>
      <w:r w:rsidRPr="00C505F9">
        <w:rPr>
          <w:rFonts w:cs="B Zar" w:hint="cs"/>
          <w:sz w:val="28"/>
          <w:szCs w:val="28"/>
          <w:rtl/>
        </w:rPr>
        <w:t>ی</w:t>
      </w:r>
      <w:r w:rsidRPr="00C505F9">
        <w:rPr>
          <w:rFonts w:cs="B Zar"/>
          <w:sz w:val="28"/>
          <w:szCs w:val="28"/>
          <w:rtl/>
        </w:rPr>
        <w:t>" (</w:t>
      </w:r>
      <w:proofErr w:type="spellStart"/>
      <w:r w:rsidRPr="00C505F9">
        <w:rPr>
          <w:rFonts w:cs="B Zar"/>
          <w:sz w:val="28"/>
          <w:szCs w:val="28"/>
        </w:rPr>
        <w:t>Hancké</w:t>
      </w:r>
      <w:proofErr w:type="spellEnd"/>
      <w:r w:rsidRPr="00C505F9">
        <w:rPr>
          <w:rFonts w:cs="B Zar"/>
          <w:sz w:val="28"/>
          <w:szCs w:val="28"/>
        </w:rPr>
        <w:t xml:space="preserve"> et al., 2007</w:t>
      </w:r>
      <w:r w:rsidRPr="00C505F9">
        <w:rPr>
          <w:rFonts w:cs="B Zar"/>
          <w:sz w:val="28"/>
          <w:szCs w:val="28"/>
          <w:rtl/>
        </w:rPr>
        <w:t>).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دو مفهوم در کنار هم، مبنا</w:t>
      </w:r>
      <w:r w:rsidRPr="00C505F9">
        <w:rPr>
          <w:rFonts w:cs="B Zar" w:hint="cs"/>
          <w:sz w:val="28"/>
          <w:szCs w:val="28"/>
          <w:rtl/>
        </w:rPr>
        <w:t>ی</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w:t>
      </w:r>
      <w:r w:rsidRPr="00C505F9">
        <w:rPr>
          <w:rFonts w:cs="B Zar" w:hint="cs"/>
          <w:sz w:val="28"/>
          <w:szCs w:val="28"/>
          <w:rtl/>
        </w:rPr>
        <w:t>ی</w:t>
      </w:r>
      <w:r w:rsidRPr="00C505F9">
        <w:rPr>
          <w:rFonts w:cs="B Zar"/>
          <w:sz w:val="28"/>
          <w:szCs w:val="28"/>
          <w:rtl/>
        </w:rPr>
        <w:t xml:space="preserve"> را تشک</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دهند</w:t>
      </w:r>
      <w:r w:rsidRPr="00C505F9">
        <w:rPr>
          <w:rFonts w:cs="B Zar"/>
          <w:sz w:val="28"/>
          <w:szCs w:val="28"/>
          <w:rtl/>
        </w:rPr>
        <w:t xml:space="preserve"> که استدلال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ساختار نهاد</w:t>
      </w:r>
      <w:r w:rsidRPr="00C505F9">
        <w:rPr>
          <w:rFonts w:cs="B Zar" w:hint="cs"/>
          <w:sz w:val="28"/>
          <w:szCs w:val="28"/>
          <w:rtl/>
        </w:rPr>
        <w:t>ی</w:t>
      </w:r>
      <w:r w:rsidRPr="00C505F9">
        <w:rPr>
          <w:rFonts w:cs="B Zar"/>
          <w:sz w:val="28"/>
          <w:szCs w:val="28"/>
          <w:rtl/>
        </w:rPr>
        <w:t xml:space="preserve"> خاص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کشور نقش تع</w:t>
      </w:r>
      <w:r w:rsidRPr="00C505F9">
        <w:rPr>
          <w:rFonts w:cs="B Zar" w:hint="cs"/>
          <w:sz w:val="28"/>
          <w:szCs w:val="28"/>
          <w:rtl/>
        </w:rPr>
        <w:t>یی</w:t>
      </w:r>
      <w:r w:rsidRPr="00C505F9">
        <w:rPr>
          <w:rFonts w:cs="B Zar" w:hint="eastAsia"/>
          <w:sz w:val="28"/>
          <w:szCs w:val="28"/>
          <w:rtl/>
        </w:rPr>
        <w:t>ن‌کننده‌ا</w:t>
      </w:r>
      <w:r w:rsidRPr="00C505F9">
        <w:rPr>
          <w:rFonts w:cs="B Zar" w:hint="cs"/>
          <w:sz w:val="28"/>
          <w:szCs w:val="28"/>
          <w:rtl/>
        </w:rPr>
        <w:t>ی</w:t>
      </w:r>
      <w:r w:rsidRPr="00C505F9">
        <w:rPr>
          <w:rFonts w:cs="B Zar"/>
          <w:sz w:val="28"/>
          <w:szCs w:val="28"/>
          <w:rtl/>
        </w:rPr>
        <w:t xml:space="preserve"> در تع</w:t>
      </w:r>
      <w:r w:rsidRPr="00C505F9">
        <w:rPr>
          <w:rFonts w:cs="B Zar" w:hint="cs"/>
          <w:sz w:val="28"/>
          <w:szCs w:val="28"/>
          <w:rtl/>
        </w:rPr>
        <w:t>یی</w:t>
      </w:r>
      <w:r w:rsidRPr="00C505F9">
        <w:rPr>
          <w:rFonts w:cs="B Zar" w:hint="eastAsia"/>
          <w:sz w:val="28"/>
          <w:szCs w:val="28"/>
          <w:rtl/>
        </w:rPr>
        <w:t>ن</w:t>
      </w:r>
      <w:r w:rsidRPr="00C505F9">
        <w:rPr>
          <w:rFonts w:cs="B Zar"/>
          <w:sz w:val="28"/>
          <w:szCs w:val="28"/>
          <w:rtl/>
        </w:rPr>
        <w:t xml:space="preserve"> ماه</w:t>
      </w:r>
      <w:r w:rsidRPr="00C505F9">
        <w:rPr>
          <w:rFonts w:cs="B Zar" w:hint="cs"/>
          <w:sz w:val="28"/>
          <w:szCs w:val="28"/>
          <w:rtl/>
        </w:rPr>
        <w:t>ی</w:t>
      </w:r>
      <w:r w:rsidRPr="00C505F9">
        <w:rPr>
          <w:rFonts w:cs="B Zar" w:hint="eastAsia"/>
          <w:sz w:val="28"/>
          <w:szCs w:val="28"/>
          <w:rtl/>
        </w:rPr>
        <w:t>ت</w:t>
      </w:r>
      <w:r w:rsidRPr="00C505F9">
        <w:rPr>
          <w:rFonts w:cs="B Zar"/>
          <w:sz w:val="28"/>
          <w:szCs w:val="28"/>
          <w:rtl/>
        </w:rPr>
        <w:t xml:space="preserve"> و جهت توسعه اقتصاد</w:t>
      </w:r>
      <w:r w:rsidRPr="00C505F9">
        <w:rPr>
          <w:rFonts w:cs="B Zar" w:hint="cs"/>
          <w:sz w:val="28"/>
          <w:szCs w:val="28"/>
          <w:rtl/>
        </w:rPr>
        <w:t>ی</w:t>
      </w:r>
      <w:r w:rsidRPr="00C505F9">
        <w:rPr>
          <w:rFonts w:cs="B Zar"/>
          <w:sz w:val="28"/>
          <w:szCs w:val="28"/>
          <w:rtl/>
        </w:rPr>
        <w:t xml:space="preserve"> و الگوها</w:t>
      </w:r>
      <w:r w:rsidRPr="00C505F9">
        <w:rPr>
          <w:rFonts w:cs="B Zar" w:hint="cs"/>
          <w:sz w:val="28"/>
          <w:szCs w:val="28"/>
          <w:rtl/>
        </w:rPr>
        <w:t>ی</w:t>
      </w:r>
      <w:r w:rsidRPr="00C505F9">
        <w:rPr>
          <w:rFonts w:cs="B Zar"/>
          <w:sz w:val="28"/>
          <w:szCs w:val="28"/>
          <w:rtl/>
        </w:rPr>
        <w:t xml:space="preserve"> تخصص</w:t>
      </w:r>
      <w:r w:rsidRPr="00C505F9">
        <w:rPr>
          <w:rFonts w:cs="B Zar" w:hint="cs"/>
          <w:sz w:val="28"/>
          <w:szCs w:val="28"/>
          <w:rtl/>
        </w:rPr>
        <w:t>ی</w:t>
      </w:r>
      <w:r w:rsidRPr="00C505F9">
        <w:rPr>
          <w:rFonts w:cs="B Zar"/>
          <w:sz w:val="28"/>
          <w:szCs w:val="28"/>
          <w:rtl/>
        </w:rPr>
        <w:t xml:space="preserve"> شدن فناور</w:t>
      </w:r>
      <w:r w:rsidRPr="00C505F9">
        <w:rPr>
          <w:rFonts w:cs="B Zar" w:hint="cs"/>
          <w:sz w:val="28"/>
          <w:szCs w:val="28"/>
          <w:rtl/>
        </w:rPr>
        <w:t>ی</w:t>
      </w:r>
      <w:r w:rsidRPr="00C505F9">
        <w:rPr>
          <w:rFonts w:cs="B Zar"/>
          <w:sz w:val="28"/>
          <w:szCs w:val="28"/>
          <w:rtl/>
        </w:rPr>
        <w:t xml:space="preserve"> آن دارد. علاوه بر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نشان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که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پ</w:t>
      </w:r>
      <w:r w:rsidRPr="00C505F9">
        <w:rPr>
          <w:rFonts w:cs="B Zar" w:hint="cs"/>
          <w:sz w:val="28"/>
          <w:szCs w:val="28"/>
          <w:rtl/>
        </w:rPr>
        <w:t>ی</w:t>
      </w:r>
      <w:r w:rsidRPr="00C505F9">
        <w:rPr>
          <w:rFonts w:cs="B Zar" w:hint="eastAsia"/>
          <w:sz w:val="28"/>
          <w:szCs w:val="28"/>
          <w:rtl/>
        </w:rPr>
        <w:t>کربند</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منحصربه‌فرد امکان شناسا</w:t>
      </w:r>
      <w:r w:rsidRPr="00C505F9">
        <w:rPr>
          <w:rFonts w:cs="B Zar" w:hint="cs"/>
          <w:sz w:val="28"/>
          <w:szCs w:val="28"/>
          <w:rtl/>
        </w:rPr>
        <w:t>یی</w:t>
      </w:r>
      <w:r w:rsidRPr="00C505F9">
        <w:rPr>
          <w:rFonts w:cs="B Zar"/>
          <w:sz w:val="28"/>
          <w:szCs w:val="28"/>
          <w:rtl/>
        </w:rPr>
        <w:t xml:space="preserve"> و مقا</w:t>
      </w:r>
      <w:r w:rsidRPr="00C505F9">
        <w:rPr>
          <w:rFonts w:cs="B Zar" w:hint="cs"/>
          <w:sz w:val="28"/>
          <w:szCs w:val="28"/>
          <w:rtl/>
        </w:rPr>
        <w:t>ی</w:t>
      </w:r>
      <w:r w:rsidRPr="00C505F9">
        <w:rPr>
          <w:rFonts w:cs="B Zar" w:hint="eastAsia"/>
          <w:sz w:val="28"/>
          <w:szCs w:val="28"/>
          <w:rtl/>
        </w:rPr>
        <w:t>سه</w:t>
      </w:r>
      <w:r w:rsidRPr="00C505F9">
        <w:rPr>
          <w:rFonts w:cs="B Zar"/>
          <w:sz w:val="28"/>
          <w:szCs w:val="28"/>
          <w:rtl/>
        </w:rPr>
        <w:t xml:space="preserve"> انواع مختلف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را بر اساس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پ</w:t>
      </w:r>
      <w:r w:rsidRPr="00C505F9">
        <w:rPr>
          <w:rFonts w:cs="B Zar" w:hint="cs"/>
          <w:sz w:val="28"/>
          <w:szCs w:val="28"/>
          <w:rtl/>
        </w:rPr>
        <w:t>ی</w:t>
      </w:r>
      <w:r w:rsidRPr="00C505F9">
        <w:rPr>
          <w:rFonts w:cs="B Zar" w:hint="eastAsia"/>
          <w:sz w:val="28"/>
          <w:szCs w:val="28"/>
          <w:rtl/>
        </w:rPr>
        <w:t>وستار</w:t>
      </w:r>
      <w:r w:rsidRPr="00C505F9">
        <w:rPr>
          <w:rFonts w:cs="B Zar"/>
          <w:sz w:val="28"/>
          <w:szCs w:val="28"/>
          <w:rtl/>
        </w:rPr>
        <w:t xml:space="preserve"> از فعال</w:t>
      </w:r>
      <w:r w:rsidRPr="00C505F9">
        <w:rPr>
          <w:rFonts w:cs="B Zar" w:hint="cs"/>
          <w:sz w:val="28"/>
          <w:szCs w:val="28"/>
          <w:rtl/>
        </w:rPr>
        <w:t>ی</w:t>
      </w:r>
      <w:r w:rsidRPr="00C505F9">
        <w:rPr>
          <w:rFonts w:cs="B Zar" w:hint="eastAsia"/>
          <w:sz w:val="28"/>
          <w:szCs w:val="28"/>
          <w:rtl/>
        </w:rPr>
        <w:t>ت‌ها</w:t>
      </w:r>
      <w:r w:rsidRPr="00C505F9">
        <w:rPr>
          <w:rFonts w:cs="B Zar" w:hint="cs"/>
          <w:sz w:val="28"/>
          <w:szCs w:val="28"/>
          <w:rtl/>
        </w:rPr>
        <w:t>ی</w:t>
      </w:r>
      <w:r w:rsidRPr="00C505F9">
        <w:rPr>
          <w:rFonts w:cs="B Zar"/>
          <w:sz w:val="28"/>
          <w:szCs w:val="28"/>
          <w:rtl/>
        </w:rPr>
        <w:t xml:space="preserve"> هماهنگ</w:t>
      </w:r>
      <w:r w:rsidRPr="00C505F9">
        <w:rPr>
          <w:rFonts w:cs="B Zar" w:hint="cs"/>
          <w:sz w:val="28"/>
          <w:szCs w:val="28"/>
          <w:rtl/>
        </w:rPr>
        <w:t>ی</w:t>
      </w:r>
      <w:r w:rsidRPr="00C505F9">
        <w:rPr>
          <w:rFonts w:cs="B Zar"/>
          <w:sz w:val="28"/>
          <w:szCs w:val="28"/>
          <w:rtl/>
        </w:rPr>
        <w:t xml:space="preserve"> شرکت‌</w:t>
      </w:r>
      <w:r w:rsidRPr="00C505F9">
        <w:rPr>
          <w:rFonts w:cs="B Zar" w:hint="eastAsia"/>
          <w:sz w:val="28"/>
          <w:szCs w:val="28"/>
          <w:rtl/>
        </w:rPr>
        <w:t>ها</w:t>
      </w:r>
      <w:r w:rsidRPr="00C505F9">
        <w:rPr>
          <w:rFonts w:cs="B Zar"/>
          <w:sz w:val="28"/>
          <w:szCs w:val="28"/>
          <w:rtl/>
        </w:rPr>
        <w:t xml:space="preserve"> فراهم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w:t>
      </w:r>
      <w:r w:rsidRPr="00C505F9">
        <w:rPr>
          <w:rFonts w:cs="B Zar"/>
          <w:sz w:val="28"/>
          <w:szCs w:val="28"/>
        </w:rPr>
        <w:t>Hall &amp; Soskice, 2001</w:t>
      </w:r>
      <w:r w:rsidRPr="00C505F9">
        <w:rPr>
          <w:rFonts w:cs="B Zar"/>
          <w:sz w:val="28"/>
          <w:szCs w:val="28"/>
          <w:rtl/>
        </w:rPr>
        <w:t>).</w:t>
      </w:r>
    </w:p>
    <w:p w14:paraId="2007F511" w14:textId="77777777" w:rsidR="00E535BD" w:rsidRDefault="00E535BD" w:rsidP="00E535BD">
      <w:pPr>
        <w:rPr>
          <w:rFonts w:cs="B Zar"/>
          <w:sz w:val="28"/>
          <w:szCs w:val="28"/>
        </w:rPr>
      </w:pPr>
      <w:r w:rsidRPr="00A55278">
        <w:rPr>
          <w:rFonts w:cs="B Zar"/>
          <w:sz w:val="28"/>
          <w:szCs w:val="28"/>
          <w:rtl/>
        </w:rPr>
        <w:t>در چارچوب گسترده‌تر ادب</w:t>
      </w:r>
      <w:r w:rsidRPr="00A55278">
        <w:rPr>
          <w:rFonts w:cs="B Zar" w:hint="cs"/>
          <w:sz w:val="28"/>
          <w:szCs w:val="28"/>
          <w:rtl/>
        </w:rPr>
        <w:t>ی</w:t>
      </w:r>
      <w:r w:rsidRPr="00A55278">
        <w:rPr>
          <w:rFonts w:cs="B Zar" w:hint="eastAsia"/>
          <w:sz w:val="28"/>
          <w:szCs w:val="28"/>
          <w:rtl/>
        </w:rPr>
        <w:t>ات</w:t>
      </w:r>
      <w:r w:rsidRPr="00A55278">
        <w:rPr>
          <w:rFonts w:cs="B Zar"/>
          <w:sz w:val="28"/>
          <w:szCs w:val="28"/>
          <w:rtl/>
        </w:rPr>
        <w:t xml:space="preserve"> </w:t>
      </w:r>
      <w:r w:rsidRPr="00A55278">
        <w:rPr>
          <w:rFonts w:cs="B Zar"/>
          <w:sz w:val="28"/>
          <w:szCs w:val="28"/>
        </w:rPr>
        <w:t>CC</w:t>
      </w:r>
      <w:r w:rsidRPr="00A55278">
        <w:rPr>
          <w:rFonts w:cs="B Zar"/>
          <w:sz w:val="28"/>
          <w:szCs w:val="28"/>
          <w:rtl/>
        </w:rPr>
        <w:t>،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اصل</w:t>
      </w:r>
      <w:r w:rsidRPr="00A55278">
        <w:rPr>
          <w:rFonts w:cs="B Zar" w:hint="cs"/>
          <w:sz w:val="28"/>
          <w:szCs w:val="28"/>
          <w:rtl/>
        </w:rPr>
        <w:t>ی</w:t>
      </w:r>
      <w:r w:rsidRPr="00A55278">
        <w:rPr>
          <w:rFonts w:cs="B Zar"/>
          <w:sz w:val="28"/>
          <w:szCs w:val="28"/>
          <w:rtl/>
        </w:rPr>
        <w:t xml:space="preserve"> </w:t>
      </w:r>
      <w:proofErr w:type="spellStart"/>
      <w:r w:rsidRPr="00A55278">
        <w:rPr>
          <w:rFonts w:cs="B Zar"/>
          <w:sz w:val="28"/>
          <w:szCs w:val="28"/>
        </w:rPr>
        <w:t>VoC</w:t>
      </w:r>
      <w:proofErr w:type="spellEnd"/>
      <w:r w:rsidRPr="00A55278">
        <w:rPr>
          <w:rFonts w:cs="B Zar"/>
          <w:sz w:val="28"/>
          <w:szCs w:val="28"/>
          <w:rtl/>
        </w:rPr>
        <w:t xml:space="preserve"> از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دگاه‌ها</w:t>
      </w:r>
      <w:r w:rsidRPr="00A55278">
        <w:rPr>
          <w:rFonts w:cs="B Zar" w:hint="cs"/>
          <w:sz w:val="28"/>
          <w:szCs w:val="28"/>
          <w:rtl/>
        </w:rPr>
        <w:t>ی</w:t>
      </w:r>
      <w:r w:rsidRPr="00A55278">
        <w:rPr>
          <w:rFonts w:cs="B Zar"/>
          <w:sz w:val="28"/>
          <w:szCs w:val="28"/>
          <w:rtl/>
        </w:rPr>
        <w:t xml:space="preserve"> مرتبط متما</w:t>
      </w:r>
      <w:r w:rsidRPr="00A55278">
        <w:rPr>
          <w:rFonts w:cs="B Zar" w:hint="cs"/>
          <w:sz w:val="28"/>
          <w:szCs w:val="28"/>
          <w:rtl/>
        </w:rPr>
        <w:t>ی</w:t>
      </w:r>
      <w:r w:rsidRPr="00A55278">
        <w:rPr>
          <w:rFonts w:cs="B Zar" w:hint="eastAsia"/>
          <w:sz w:val="28"/>
          <w:szCs w:val="28"/>
          <w:rtl/>
        </w:rPr>
        <w:t>ز</w:t>
      </w:r>
      <w:r w:rsidRPr="00A55278">
        <w:rPr>
          <w:rFonts w:cs="B Zar"/>
          <w:sz w:val="28"/>
          <w:szCs w:val="28"/>
          <w:rtl/>
        </w:rPr>
        <w:t xml:space="preserve"> است، ز</w:t>
      </w:r>
      <w:r w:rsidRPr="00A55278">
        <w:rPr>
          <w:rFonts w:cs="B Zar" w:hint="cs"/>
          <w:sz w:val="28"/>
          <w:szCs w:val="28"/>
          <w:rtl/>
        </w:rPr>
        <w:t>ی</w:t>
      </w:r>
      <w:r w:rsidRPr="00A55278">
        <w:rPr>
          <w:rFonts w:cs="B Zar" w:hint="eastAsia"/>
          <w:sz w:val="28"/>
          <w:szCs w:val="28"/>
          <w:rtl/>
        </w:rPr>
        <w:t>را</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قاطعانه "شرکت‌محور" را بر اساس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مفهوم رابطه‌ا</w:t>
      </w:r>
      <w:r w:rsidRPr="00A55278">
        <w:rPr>
          <w:rFonts w:cs="B Zar" w:hint="cs"/>
          <w:sz w:val="28"/>
          <w:szCs w:val="28"/>
          <w:rtl/>
        </w:rPr>
        <w:t>ی</w:t>
      </w:r>
      <w:r w:rsidRPr="00A55278">
        <w:rPr>
          <w:rFonts w:cs="B Zar"/>
          <w:sz w:val="28"/>
          <w:szCs w:val="28"/>
          <w:rtl/>
        </w:rPr>
        <w:t xml:space="preserve"> از شرکت پ</w:t>
      </w:r>
      <w:r w:rsidRPr="00A55278">
        <w:rPr>
          <w:rFonts w:cs="B Zar" w:hint="cs"/>
          <w:sz w:val="28"/>
          <w:szCs w:val="28"/>
          <w:rtl/>
        </w:rPr>
        <w:t>ی</w:t>
      </w:r>
      <w:r w:rsidRPr="00A55278">
        <w:rPr>
          <w:rFonts w:cs="B Zar" w:hint="eastAsia"/>
          <w:sz w:val="28"/>
          <w:szCs w:val="28"/>
          <w:rtl/>
        </w:rPr>
        <w:t>شنهاد</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به عبارت د</w:t>
      </w:r>
      <w:r w:rsidRPr="00A55278">
        <w:rPr>
          <w:rFonts w:cs="B Zar" w:hint="cs"/>
          <w:sz w:val="28"/>
          <w:szCs w:val="28"/>
          <w:rtl/>
        </w:rPr>
        <w:t>ی</w:t>
      </w:r>
      <w:r w:rsidRPr="00A55278">
        <w:rPr>
          <w:rFonts w:cs="B Zar" w:hint="eastAsia"/>
          <w:sz w:val="28"/>
          <w:szCs w:val="28"/>
          <w:rtl/>
        </w:rPr>
        <w:t>گر،</w:t>
      </w:r>
      <w:r w:rsidRPr="00A55278">
        <w:rPr>
          <w:rFonts w:cs="B Zar"/>
          <w:sz w:val="28"/>
          <w:szCs w:val="28"/>
          <w:rtl/>
        </w:rPr>
        <w:t xml:space="preserve">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w:t>
      </w:r>
      <w:proofErr w:type="spellStart"/>
      <w:r w:rsidRPr="00A55278">
        <w:rPr>
          <w:rFonts w:cs="B Zar"/>
          <w:sz w:val="28"/>
          <w:szCs w:val="28"/>
        </w:rPr>
        <w:t>VoC</w:t>
      </w:r>
      <w:proofErr w:type="spellEnd"/>
      <w:r w:rsidRPr="00A55278">
        <w:rPr>
          <w:rFonts w:cs="B Zar"/>
          <w:sz w:val="28"/>
          <w:szCs w:val="28"/>
          <w:rtl/>
        </w:rPr>
        <w:t xml:space="preserve"> توجه و</w:t>
      </w:r>
      <w:r w:rsidRPr="00A55278">
        <w:rPr>
          <w:rFonts w:cs="B Zar" w:hint="cs"/>
          <w:sz w:val="28"/>
          <w:szCs w:val="28"/>
          <w:rtl/>
        </w:rPr>
        <w:t>ی</w:t>
      </w:r>
      <w:r w:rsidRPr="00A55278">
        <w:rPr>
          <w:rFonts w:cs="B Zar" w:hint="eastAsia"/>
          <w:sz w:val="28"/>
          <w:szCs w:val="28"/>
          <w:rtl/>
        </w:rPr>
        <w:t>ژه‌ا</w:t>
      </w:r>
      <w:r w:rsidRPr="00A55278">
        <w:rPr>
          <w:rFonts w:cs="B Zar" w:hint="cs"/>
          <w:sz w:val="28"/>
          <w:szCs w:val="28"/>
          <w:rtl/>
        </w:rPr>
        <w:t>ی</w:t>
      </w:r>
      <w:r w:rsidRPr="00A55278">
        <w:rPr>
          <w:rFonts w:cs="B Zar"/>
          <w:sz w:val="28"/>
          <w:szCs w:val="28"/>
          <w:rtl/>
        </w:rPr>
        <w:t xml:space="preserve"> را به اقدامات و تعاملات پ</w:t>
      </w:r>
      <w:r w:rsidRPr="00A55278">
        <w:rPr>
          <w:rFonts w:cs="B Zar" w:hint="cs"/>
          <w:sz w:val="28"/>
          <w:szCs w:val="28"/>
          <w:rtl/>
        </w:rPr>
        <w:t>ی</w:t>
      </w:r>
      <w:r w:rsidRPr="00A55278">
        <w:rPr>
          <w:rFonts w:cs="B Zar" w:hint="eastAsia"/>
          <w:sz w:val="28"/>
          <w:szCs w:val="28"/>
          <w:rtl/>
        </w:rPr>
        <w:t>چ</w:t>
      </w:r>
      <w:r w:rsidRPr="00A55278">
        <w:rPr>
          <w:rFonts w:cs="B Zar" w:hint="cs"/>
          <w:sz w:val="28"/>
          <w:szCs w:val="28"/>
          <w:rtl/>
        </w:rPr>
        <w:t>ی</w:t>
      </w:r>
      <w:r w:rsidRPr="00A55278">
        <w:rPr>
          <w:rFonts w:cs="B Zar" w:hint="eastAsia"/>
          <w:sz w:val="28"/>
          <w:szCs w:val="28"/>
          <w:rtl/>
        </w:rPr>
        <w:t>ده</w:t>
      </w:r>
      <w:r w:rsidRPr="00A55278">
        <w:rPr>
          <w:rFonts w:cs="B Zar"/>
          <w:sz w:val="28"/>
          <w:szCs w:val="28"/>
          <w:rtl/>
        </w:rPr>
        <w:t xml:space="preserve"> کنشگران اقتصاد</w:t>
      </w:r>
      <w:r w:rsidRPr="00A55278">
        <w:rPr>
          <w:rFonts w:cs="B Zar" w:hint="cs"/>
          <w:sz w:val="28"/>
          <w:szCs w:val="28"/>
          <w:rtl/>
        </w:rPr>
        <w:t>ی</w:t>
      </w:r>
      <w:r w:rsidRPr="00A55278">
        <w:rPr>
          <w:rFonts w:cs="B Zar"/>
          <w:sz w:val="28"/>
          <w:szCs w:val="28"/>
          <w:rtl/>
        </w:rPr>
        <w:t xml:space="preserve"> جلب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xml:space="preserve"> که در چارچوب زم</w:t>
      </w:r>
      <w:r w:rsidRPr="00A55278">
        <w:rPr>
          <w:rFonts w:cs="B Zar" w:hint="cs"/>
          <w:sz w:val="28"/>
          <w:szCs w:val="28"/>
          <w:rtl/>
        </w:rPr>
        <w:t>ی</w:t>
      </w:r>
      <w:r w:rsidRPr="00A55278">
        <w:rPr>
          <w:rFonts w:cs="B Zar" w:hint="eastAsia"/>
          <w:sz w:val="28"/>
          <w:szCs w:val="28"/>
          <w:rtl/>
        </w:rPr>
        <w:t>نه‌ها</w:t>
      </w:r>
      <w:r w:rsidRPr="00A55278">
        <w:rPr>
          <w:rFonts w:cs="B Zar" w:hint="cs"/>
          <w:sz w:val="28"/>
          <w:szCs w:val="28"/>
          <w:rtl/>
        </w:rPr>
        <w:t>ی</w:t>
      </w:r>
      <w:r w:rsidRPr="00A55278">
        <w:rPr>
          <w:rFonts w:cs="B Zar"/>
          <w:sz w:val="28"/>
          <w:szCs w:val="28"/>
          <w:rtl/>
        </w:rPr>
        <w:t xml:space="preserve"> مل</w:t>
      </w:r>
      <w:r w:rsidRPr="00A55278">
        <w:rPr>
          <w:rFonts w:cs="B Zar" w:hint="cs"/>
          <w:sz w:val="28"/>
          <w:szCs w:val="28"/>
          <w:rtl/>
        </w:rPr>
        <w:t>ی</w:t>
      </w:r>
      <w:r w:rsidRPr="00A55278">
        <w:rPr>
          <w:rFonts w:cs="B Zar"/>
          <w:sz w:val="28"/>
          <w:szCs w:val="28"/>
          <w:rtl/>
        </w:rPr>
        <w:t xml:space="preserve"> گوناگون فعال</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کنند</w:t>
      </w:r>
      <w:r w:rsidRPr="00A55278">
        <w:rPr>
          <w:rFonts w:cs="B Zar"/>
          <w:sz w:val="28"/>
          <w:szCs w:val="28"/>
          <w:rtl/>
        </w:rPr>
        <w:t xml:space="preserve"> (</w:t>
      </w:r>
      <w:r w:rsidRPr="00A55278">
        <w:rPr>
          <w:rFonts w:cs="B Zar"/>
          <w:sz w:val="28"/>
          <w:szCs w:val="28"/>
        </w:rPr>
        <w:t>Hall &amp; Soskice, 2001</w:t>
      </w:r>
      <w:r w:rsidRPr="00A55278">
        <w:rPr>
          <w:rFonts w:cs="B Zar"/>
          <w:sz w:val="28"/>
          <w:szCs w:val="28"/>
          <w:rtl/>
        </w:rPr>
        <w:t>). در حال</w:t>
      </w:r>
      <w:r w:rsidRPr="00A55278">
        <w:rPr>
          <w:rFonts w:cs="B Zar" w:hint="cs"/>
          <w:sz w:val="28"/>
          <w:szCs w:val="28"/>
          <w:rtl/>
        </w:rPr>
        <w:t>ی</w:t>
      </w:r>
      <w:r w:rsidRPr="00A55278">
        <w:rPr>
          <w:rFonts w:cs="B Zar"/>
          <w:sz w:val="28"/>
          <w:szCs w:val="28"/>
          <w:rtl/>
        </w:rPr>
        <w:t xml:space="preserve"> که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w:t>
      </w:r>
      <w:proofErr w:type="spellStart"/>
      <w:r w:rsidRPr="00A55278">
        <w:rPr>
          <w:rFonts w:cs="B Zar"/>
          <w:sz w:val="28"/>
          <w:szCs w:val="28"/>
        </w:rPr>
        <w:t>VoC</w:t>
      </w:r>
      <w:proofErr w:type="spellEnd"/>
      <w:r w:rsidRPr="00A55278">
        <w:rPr>
          <w:rFonts w:cs="B Zar"/>
          <w:sz w:val="28"/>
          <w:szCs w:val="28"/>
          <w:rtl/>
        </w:rPr>
        <w:t xml:space="preserve"> از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نظر که هدف آن درک بهتر شباهت‌ها و تفاوت‌ها</w:t>
      </w:r>
      <w:r w:rsidRPr="00A55278">
        <w:rPr>
          <w:rFonts w:cs="B Zar" w:hint="cs"/>
          <w:sz w:val="28"/>
          <w:szCs w:val="28"/>
          <w:rtl/>
        </w:rPr>
        <w:t>ی</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xml:space="preserve"> گسترده در م</w:t>
      </w:r>
      <w:r w:rsidRPr="00A55278">
        <w:rPr>
          <w:rFonts w:cs="B Zar" w:hint="cs"/>
          <w:sz w:val="28"/>
          <w:szCs w:val="28"/>
          <w:rtl/>
        </w:rPr>
        <w:t>ی</w:t>
      </w:r>
      <w:r w:rsidRPr="00A55278">
        <w:rPr>
          <w:rFonts w:cs="B Zar" w:hint="eastAsia"/>
          <w:sz w:val="28"/>
          <w:szCs w:val="28"/>
          <w:rtl/>
        </w:rPr>
        <w:t>ان</w:t>
      </w:r>
      <w:r w:rsidRPr="00A55278">
        <w:rPr>
          <w:rFonts w:cs="B Zar"/>
          <w:sz w:val="28"/>
          <w:szCs w:val="28"/>
          <w:rtl/>
        </w:rPr>
        <w:t xml:space="preserve"> اقتصادها</w:t>
      </w:r>
      <w:r w:rsidRPr="00A55278">
        <w:rPr>
          <w:rFonts w:cs="B Zar" w:hint="cs"/>
          <w:sz w:val="28"/>
          <w:szCs w:val="28"/>
          <w:rtl/>
        </w:rPr>
        <w:t>ی</w:t>
      </w:r>
      <w:r w:rsidRPr="00A55278">
        <w:rPr>
          <w:rFonts w:cs="B Zar"/>
          <w:sz w:val="28"/>
          <w:szCs w:val="28"/>
          <w:rtl/>
        </w:rPr>
        <w:t xml:space="preserve"> سرما</w:t>
      </w:r>
      <w:r w:rsidRPr="00A55278">
        <w:rPr>
          <w:rFonts w:cs="B Zar" w:hint="cs"/>
          <w:sz w:val="28"/>
          <w:szCs w:val="28"/>
          <w:rtl/>
        </w:rPr>
        <w:t>ی</w:t>
      </w:r>
      <w:r w:rsidRPr="00A55278">
        <w:rPr>
          <w:rFonts w:cs="B Zar" w:hint="eastAsia"/>
          <w:sz w:val="28"/>
          <w:szCs w:val="28"/>
          <w:rtl/>
        </w:rPr>
        <w:t>ه‌دار</w:t>
      </w:r>
      <w:r w:rsidRPr="00A55278">
        <w:rPr>
          <w:rFonts w:cs="B Zar" w:hint="cs"/>
          <w:sz w:val="28"/>
          <w:szCs w:val="28"/>
          <w:rtl/>
        </w:rPr>
        <w:t>ی</w:t>
      </w:r>
      <w:r w:rsidRPr="00A55278">
        <w:rPr>
          <w:rFonts w:cs="B Zar"/>
          <w:sz w:val="28"/>
          <w:szCs w:val="28"/>
          <w:rtl/>
        </w:rPr>
        <w:t xml:space="preserve"> است، با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w:t>
      </w:r>
      <w:r w:rsidRPr="00A55278">
        <w:rPr>
          <w:rFonts w:cs="B Zar"/>
          <w:sz w:val="28"/>
          <w:szCs w:val="28"/>
          <w:rtl/>
        </w:rPr>
        <w:lastRenderedPageBreak/>
        <w:t>د</w:t>
      </w:r>
      <w:r w:rsidRPr="00A55278">
        <w:rPr>
          <w:rFonts w:cs="B Zar" w:hint="cs"/>
          <w:sz w:val="28"/>
          <w:szCs w:val="28"/>
          <w:rtl/>
        </w:rPr>
        <w:t>ی</w:t>
      </w:r>
      <w:r w:rsidRPr="00A55278">
        <w:rPr>
          <w:rFonts w:cs="B Zar" w:hint="eastAsia"/>
          <w:sz w:val="28"/>
          <w:szCs w:val="28"/>
          <w:rtl/>
        </w:rPr>
        <w:t>دگاه‌ها</w:t>
      </w:r>
      <w:r w:rsidRPr="00A55278">
        <w:rPr>
          <w:rFonts w:cs="B Zar" w:hint="cs"/>
          <w:sz w:val="28"/>
          <w:szCs w:val="28"/>
          <w:rtl/>
        </w:rPr>
        <w:t>ی</w:t>
      </w:r>
      <w:r w:rsidRPr="00A55278">
        <w:rPr>
          <w:rFonts w:cs="B Zar"/>
          <w:sz w:val="28"/>
          <w:szCs w:val="28"/>
          <w:rtl/>
        </w:rPr>
        <w:t xml:space="preserve"> مرتبط، وجه اشتراک دارد (</w:t>
      </w:r>
      <w:r w:rsidRPr="00A55278">
        <w:rPr>
          <w:rFonts w:cs="B Zar"/>
          <w:sz w:val="28"/>
          <w:szCs w:val="28"/>
        </w:rPr>
        <w:t>Hall &amp; Soskice, 2001</w:t>
      </w:r>
      <w:r w:rsidRPr="00A55278">
        <w:rPr>
          <w:rFonts w:cs="B Zar"/>
          <w:sz w:val="28"/>
          <w:szCs w:val="28"/>
          <w:rtl/>
        </w:rPr>
        <w:t>)، اما در مفهوم‌ساز</w:t>
      </w:r>
      <w:r w:rsidRPr="00A55278">
        <w:rPr>
          <w:rFonts w:cs="B Zar" w:hint="cs"/>
          <w:sz w:val="28"/>
          <w:szCs w:val="28"/>
          <w:rtl/>
        </w:rPr>
        <w:t>ی</w:t>
      </w:r>
      <w:r w:rsidRPr="00A55278">
        <w:rPr>
          <w:rFonts w:cs="B Zar"/>
          <w:sz w:val="28"/>
          <w:szCs w:val="28"/>
          <w:rtl/>
        </w:rPr>
        <w:t xml:space="preserve"> خود از نهادها از اکثر نظر</w:t>
      </w:r>
      <w:r w:rsidRPr="00A55278">
        <w:rPr>
          <w:rFonts w:cs="B Zar" w:hint="cs"/>
          <w:sz w:val="28"/>
          <w:szCs w:val="28"/>
          <w:rtl/>
        </w:rPr>
        <w:t>ی</w:t>
      </w:r>
      <w:r w:rsidRPr="00A55278">
        <w:rPr>
          <w:rFonts w:cs="B Zar" w:hint="eastAsia"/>
          <w:sz w:val="28"/>
          <w:szCs w:val="28"/>
          <w:rtl/>
        </w:rPr>
        <w:t>ه‌ها</w:t>
      </w:r>
      <w:r w:rsidRPr="00A55278">
        <w:rPr>
          <w:rFonts w:cs="B Zar" w:hint="cs"/>
          <w:sz w:val="28"/>
          <w:szCs w:val="28"/>
          <w:rtl/>
        </w:rPr>
        <w:t>ی</w:t>
      </w:r>
      <w:r w:rsidRPr="00A55278">
        <w:rPr>
          <w:rFonts w:cs="B Zar"/>
          <w:sz w:val="28"/>
          <w:szCs w:val="28"/>
          <w:rtl/>
        </w:rPr>
        <w:t xml:space="preserve"> نهادگرا</w:t>
      </w:r>
      <w:r w:rsidRPr="00A55278">
        <w:rPr>
          <w:rFonts w:cs="B Zar" w:hint="cs"/>
          <w:sz w:val="28"/>
          <w:szCs w:val="28"/>
          <w:rtl/>
        </w:rPr>
        <w:t>ی</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گر</w:t>
      </w:r>
      <w:r w:rsidRPr="00A55278">
        <w:rPr>
          <w:rFonts w:cs="B Zar"/>
          <w:sz w:val="28"/>
          <w:szCs w:val="28"/>
          <w:rtl/>
        </w:rPr>
        <w:t xml:space="preserve"> جدا م</w:t>
      </w:r>
      <w:r w:rsidRPr="00A55278">
        <w:rPr>
          <w:rFonts w:cs="B Zar" w:hint="cs"/>
          <w:sz w:val="28"/>
          <w:szCs w:val="28"/>
          <w:rtl/>
        </w:rPr>
        <w:t>ی‌</w:t>
      </w:r>
      <w:r w:rsidRPr="00A55278">
        <w:rPr>
          <w:rFonts w:cs="B Zar" w:hint="eastAsia"/>
          <w:sz w:val="28"/>
          <w:szCs w:val="28"/>
          <w:rtl/>
        </w:rPr>
        <w:t>شود</w:t>
      </w:r>
      <w:r w:rsidRPr="00A55278">
        <w:rPr>
          <w:rFonts w:cs="B Zar"/>
          <w:sz w:val="28"/>
          <w:szCs w:val="28"/>
          <w:rtl/>
        </w:rPr>
        <w:t>. از د</w:t>
      </w:r>
      <w:r w:rsidRPr="00A55278">
        <w:rPr>
          <w:rFonts w:cs="B Zar" w:hint="cs"/>
          <w:sz w:val="28"/>
          <w:szCs w:val="28"/>
          <w:rtl/>
        </w:rPr>
        <w:t>ی</w:t>
      </w:r>
      <w:r w:rsidRPr="00A55278">
        <w:rPr>
          <w:rFonts w:cs="B Zar" w:hint="eastAsia"/>
          <w:sz w:val="28"/>
          <w:szCs w:val="28"/>
          <w:rtl/>
        </w:rPr>
        <w:t>دگاه</w:t>
      </w:r>
      <w:r w:rsidRPr="00A55278">
        <w:rPr>
          <w:rFonts w:cs="B Zar"/>
          <w:sz w:val="28"/>
          <w:szCs w:val="28"/>
          <w:rtl/>
        </w:rPr>
        <w:t xml:space="preserve"> </w:t>
      </w:r>
      <w:proofErr w:type="spellStart"/>
      <w:r w:rsidRPr="00A55278">
        <w:rPr>
          <w:rFonts w:cs="B Zar"/>
          <w:sz w:val="28"/>
          <w:szCs w:val="28"/>
        </w:rPr>
        <w:t>VoC</w:t>
      </w:r>
      <w:proofErr w:type="spellEnd"/>
      <w:r w:rsidRPr="00A55278">
        <w:rPr>
          <w:rFonts w:cs="B Zar"/>
          <w:sz w:val="28"/>
          <w:szCs w:val="28"/>
          <w:rtl/>
        </w:rPr>
        <w:t>، اهم</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نهادها به طور خاص به نقش آن‌ها در سازمانده</w:t>
      </w:r>
      <w:r w:rsidRPr="00A55278">
        <w:rPr>
          <w:rFonts w:cs="B Zar" w:hint="cs"/>
          <w:sz w:val="28"/>
          <w:szCs w:val="28"/>
          <w:rtl/>
        </w:rPr>
        <w:t>ی</w:t>
      </w:r>
      <w:r w:rsidRPr="00A55278">
        <w:rPr>
          <w:rFonts w:cs="B Zar"/>
          <w:sz w:val="28"/>
          <w:szCs w:val="28"/>
          <w:rtl/>
        </w:rPr>
        <w:t xml:space="preserve"> تعاملات اقتصاد</w:t>
      </w:r>
      <w:r w:rsidRPr="00A55278">
        <w:rPr>
          <w:rFonts w:cs="B Zar" w:hint="cs"/>
          <w:sz w:val="28"/>
          <w:szCs w:val="28"/>
          <w:rtl/>
        </w:rPr>
        <w:t>ی</w:t>
      </w:r>
      <w:r w:rsidRPr="00A55278">
        <w:rPr>
          <w:rFonts w:cs="B Zar"/>
          <w:sz w:val="28"/>
          <w:szCs w:val="28"/>
          <w:rtl/>
        </w:rPr>
        <w:t xml:space="preserve"> و رس</w:t>
      </w:r>
      <w:r w:rsidRPr="00A55278">
        <w:rPr>
          <w:rFonts w:cs="B Zar" w:hint="cs"/>
          <w:sz w:val="28"/>
          <w:szCs w:val="28"/>
          <w:rtl/>
        </w:rPr>
        <w:t>ی</w:t>
      </w:r>
      <w:r w:rsidRPr="00A55278">
        <w:rPr>
          <w:rFonts w:cs="B Zar" w:hint="eastAsia"/>
          <w:sz w:val="28"/>
          <w:szCs w:val="28"/>
          <w:rtl/>
        </w:rPr>
        <w:t>دگ</w:t>
      </w:r>
      <w:r w:rsidRPr="00A55278">
        <w:rPr>
          <w:rFonts w:cs="B Zar" w:hint="cs"/>
          <w:sz w:val="28"/>
          <w:szCs w:val="28"/>
          <w:rtl/>
        </w:rPr>
        <w:t>ی</w:t>
      </w:r>
      <w:r w:rsidRPr="00A55278">
        <w:rPr>
          <w:rFonts w:cs="B Zar"/>
          <w:sz w:val="28"/>
          <w:szCs w:val="28"/>
          <w:rtl/>
        </w:rPr>
        <w:t xml:space="preserve"> به مشکلات هماهنگ</w:t>
      </w:r>
      <w:r w:rsidRPr="00A55278">
        <w:rPr>
          <w:rFonts w:cs="B Zar" w:hint="cs"/>
          <w:sz w:val="28"/>
          <w:szCs w:val="28"/>
          <w:rtl/>
        </w:rPr>
        <w:t>ی</w:t>
      </w:r>
      <w:r w:rsidRPr="00A55278">
        <w:rPr>
          <w:rFonts w:cs="B Zar"/>
          <w:sz w:val="28"/>
          <w:szCs w:val="28"/>
          <w:rtl/>
        </w:rPr>
        <w:t xml:space="preserve"> شرکت‌ها در حوزه‌ها</w:t>
      </w:r>
      <w:r w:rsidRPr="00A55278">
        <w:rPr>
          <w:rFonts w:cs="B Zar" w:hint="cs"/>
          <w:sz w:val="28"/>
          <w:szCs w:val="28"/>
          <w:rtl/>
        </w:rPr>
        <w:t>ی</w:t>
      </w:r>
      <w:r w:rsidRPr="00A55278">
        <w:rPr>
          <w:rFonts w:cs="B Zar"/>
          <w:sz w:val="28"/>
          <w:szCs w:val="28"/>
          <w:rtl/>
        </w:rPr>
        <w:t xml:space="preserve"> مختلف فعال</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اقتصاد</w:t>
      </w:r>
      <w:r w:rsidRPr="00A55278">
        <w:rPr>
          <w:rFonts w:cs="B Zar" w:hint="cs"/>
          <w:sz w:val="28"/>
          <w:szCs w:val="28"/>
          <w:rtl/>
        </w:rPr>
        <w:t>ی</w:t>
      </w:r>
      <w:r w:rsidRPr="00A55278">
        <w:rPr>
          <w:rFonts w:cs="B Zar"/>
          <w:sz w:val="28"/>
          <w:szCs w:val="28"/>
          <w:rtl/>
        </w:rPr>
        <w:t xml:space="preserve"> مربوط م</w:t>
      </w:r>
      <w:r w:rsidRPr="00A55278">
        <w:rPr>
          <w:rFonts w:cs="B Zar" w:hint="cs"/>
          <w:sz w:val="28"/>
          <w:szCs w:val="28"/>
          <w:rtl/>
        </w:rPr>
        <w:t>ی‌</w:t>
      </w:r>
      <w:r w:rsidRPr="00A55278">
        <w:rPr>
          <w:rFonts w:cs="B Zar" w:hint="eastAsia"/>
          <w:sz w:val="28"/>
          <w:szCs w:val="28"/>
          <w:rtl/>
        </w:rPr>
        <w:t>شود</w:t>
      </w:r>
      <w:r w:rsidRPr="00A55278">
        <w:rPr>
          <w:rFonts w:cs="B Zar"/>
          <w:sz w:val="28"/>
          <w:szCs w:val="28"/>
          <w:rtl/>
        </w:rPr>
        <w:t xml:space="preserve"> (</w:t>
      </w:r>
      <w:r w:rsidRPr="00A55278">
        <w:rPr>
          <w:rFonts w:cs="B Zar"/>
          <w:sz w:val="28"/>
          <w:szCs w:val="28"/>
        </w:rPr>
        <w:t>Soskice, 1999; Howell, 2003</w:t>
      </w:r>
      <w:r w:rsidRPr="00A55278">
        <w:rPr>
          <w:rFonts w:cs="B Zar"/>
          <w:sz w:val="28"/>
          <w:szCs w:val="28"/>
          <w:rtl/>
        </w:rPr>
        <w:t>). ادعا</w:t>
      </w:r>
      <w:r w:rsidRPr="00A55278">
        <w:rPr>
          <w:rFonts w:cs="B Zar" w:hint="cs"/>
          <w:sz w:val="28"/>
          <w:szCs w:val="28"/>
          <w:rtl/>
        </w:rPr>
        <w:t>ی</w:t>
      </w:r>
      <w:r w:rsidRPr="00A55278">
        <w:rPr>
          <w:rFonts w:cs="B Zar"/>
          <w:sz w:val="28"/>
          <w:szCs w:val="28"/>
          <w:rtl/>
        </w:rPr>
        <w:t xml:space="preserve"> اصل</w:t>
      </w:r>
      <w:r w:rsidRPr="00A55278">
        <w:rPr>
          <w:rFonts w:cs="B Zar" w:hint="cs"/>
          <w:sz w:val="28"/>
          <w:szCs w:val="28"/>
          <w:rtl/>
        </w:rPr>
        <w:t>ی</w:t>
      </w:r>
      <w:r w:rsidRPr="00A55278">
        <w:rPr>
          <w:rFonts w:cs="B Zar"/>
          <w:sz w:val="28"/>
          <w:szCs w:val="28"/>
          <w:rtl/>
        </w:rPr>
        <w:t xml:space="preserve"> در ا</w:t>
      </w:r>
      <w:r w:rsidRPr="00A55278">
        <w:rPr>
          <w:rFonts w:cs="B Zar" w:hint="cs"/>
          <w:sz w:val="28"/>
          <w:szCs w:val="28"/>
          <w:rtl/>
        </w:rPr>
        <w:t>ی</w:t>
      </w:r>
      <w:r w:rsidRPr="00A55278">
        <w:rPr>
          <w:rFonts w:cs="B Zar" w:hint="eastAsia"/>
          <w:sz w:val="28"/>
          <w:szCs w:val="28"/>
          <w:rtl/>
        </w:rPr>
        <w:t>نجا</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است که نهادها نقش</w:t>
      </w:r>
      <w:r w:rsidRPr="00A55278">
        <w:rPr>
          <w:rFonts w:cs="B Zar" w:hint="cs"/>
          <w:sz w:val="28"/>
          <w:szCs w:val="28"/>
          <w:rtl/>
        </w:rPr>
        <w:t>ی</w:t>
      </w:r>
      <w:r w:rsidRPr="00A55278">
        <w:rPr>
          <w:rFonts w:cs="B Zar"/>
          <w:sz w:val="28"/>
          <w:szCs w:val="28"/>
          <w:rtl/>
        </w:rPr>
        <w:t xml:space="preserve"> فراتر از صرفاً توز</w:t>
      </w:r>
      <w:r w:rsidRPr="00A55278">
        <w:rPr>
          <w:rFonts w:cs="B Zar" w:hint="cs"/>
          <w:sz w:val="28"/>
          <w:szCs w:val="28"/>
          <w:rtl/>
        </w:rPr>
        <w:t>ی</w:t>
      </w:r>
      <w:r w:rsidRPr="00A55278">
        <w:rPr>
          <w:rFonts w:cs="B Zar" w:hint="eastAsia"/>
          <w:sz w:val="28"/>
          <w:szCs w:val="28"/>
          <w:rtl/>
        </w:rPr>
        <w:t>ع</w:t>
      </w:r>
      <w:r w:rsidRPr="00A55278">
        <w:rPr>
          <w:rFonts w:cs="B Zar"/>
          <w:sz w:val="28"/>
          <w:szCs w:val="28"/>
          <w:rtl/>
        </w:rPr>
        <w:t xml:space="preserve"> قدرت و تأ</w:t>
      </w:r>
      <w:r w:rsidRPr="00A55278">
        <w:rPr>
          <w:rFonts w:cs="B Zar" w:hint="cs"/>
          <w:sz w:val="28"/>
          <w:szCs w:val="28"/>
          <w:rtl/>
        </w:rPr>
        <w:t>یی</w:t>
      </w:r>
      <w:r w:rsidRPr="00A55278">
        <w:rPr>
          <w:rFonts w:cs="B Zar" w:hint="eastAsia"/>
          <w:sz w:val="28"/>
          <w:szCs w:val="28"/>
          <w:rtl/>
        </w:rPr>
        <w:t>د</w:t>
      </w:r>
      <w:r w:rsidRPr="00A55278">
        <w:rPr>
          <w:rFonts w:cs="B Zar"/>
          <w:sz w:val="28"/>
          <w:szCs w:val="28"/>
          <w:rtl/>
        </w:rPr>
        <w:t xml:space="preserve"> رفتار دارند. آن‌ها همچن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نقش مهم</w:t>
      </w:r>
      <w:r w:rsidRPr="00A55278">
        <w:rPr>
          <w:rFonts w:cs="B Zar" w:hint="cs"/>
          <w:sz w:val="28"/>
          <w:szCs w:val="28"/>
          <w:rtl/>
        </w:rPr>
        <w:t>ی</w:t>
      </w:r>
      <w:r w:rsidRPr="00A55278">
        <w:rPr>
          <w:rFonts w:cs="B Zar"/>
          <w:sz w:val="28"/>
          <w:szCs w:val="28"/>
          <w:rtl/>
        </w:rPr>
        <w:t xml:space="preserve"> در تسه</w:t>
      </w:r>
      <w:r w:rsidRPr="00A55278">
        <w:rPr>
          <w:rFonts w:cs="B Zar" w:hint="cs"/>
          <w:sz w:val="28"/>
          <w:szCs w:val="28"/>
          <w:rtl/>
        </w:rPr>
        <w:t>ی</w:t>
      </w:r>
      <w:r w:rsidRPr="00A55278">
        <w:rPr>
          <w:rFonts w:cs="B Zar" w:hint="eastAsia"/>
          <w:sz w:val="28"/>
          <w:szCs w:val="28"/>
          <w:rtl/>
        </w:rPr>
        <w:t>ل</w:t>
      </w:r>
      <w:r w:rsidRPr="00A55278">
        <w:rPr>
          <w:rFonts w:cs="B Zar"/>
          <w:sz w:val="28"/>
          <w:szCs w:val="28"/>
          <w:rtl/>
        </w:rPr>
        <w:t xml:space="preserve"> فرآ</w:t>
      </w:r>
      <w:r w:rsidRPr="00A55278">
        <w:rPr>
          <w:rFonts w:cs="B Zar" w:hint="cs"/>
          <w:sz w:val="28"/>
          <w:szCs w:val="28"/>
          <w:rtl/>
        </w:rPr>
        <w:t>ی</w:t>
      </w:r>
      <w:r w:rsidRPr="00A55278">
        <w:rPr>
          <w:rFonts w:cs="B Zar" w:hint="eastAsia"/>
          <w:sz w:val="28"/>
          <w:szCs w:val="28"/>
          <w:rtl/>
        </w:rPr>
        <w:t>ندها</w:t>
      </w:r>
      <w:r w:rsidRPr="00A55278">
        <w:rPr>
          <w:rFonts w:cs="B Zar" w:hint="cs"/>
          <w:sz w:val="28"/>
          <w:szCs w:val="28"/>
          <w:rtl/>
        </w:rPr>
        <w:t>ی</w:t>
      </w:r>
      <w:r w:rsidRPr="00A55278">
        <w:rPr>
          <w:rFonts w:cs="B Zar"/>
          <w:sz w:val="28"/>
          <w:szCs w:val="28"/>
          <w:rtl/>
        </w:rPr>
        <w:t xml:space="preserve"> مستمر تبادل نظر و دانش در م</w:t>
      </w:r>
      <w:r w:rsidRPr="00A55278">
        <w:rPr>
          <w:rFonts w:cs="B Zar" w:hint="cs"/>
          <w:sz w:val="28"/>
          <w:szCs w:val="28"/>
          <w:rtl/>
        </w:rPr>
        <w:t>ی</w:t>
      </w:r>
      <w:r w:rsidRPr="00A55278">
        <w:rPr>
          <w:rFonts w:cs="B Zar" w:hint="eastAsia"/>
          <w:sz w:val="28"/>
          <w:szCs w:val="28"/>
          <w:rtl/>
        </w:rPr>
        <w:t>ان</w:t>
      </w:r>
      <w:r w:rsidRPr="00A55278">
        <w:rPr>
          <w:rFonts w:cs="B Zar"/>
          <w:sz w:val="28"/>
          <w:szCs w:val="28"/>
          <w:rtl/>
        </w:rPr>
        <w:t xml:space="preserve"> فعالان اقتصاد</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فا</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کنند</w:t>
      </w:r>
      <w:r w:rsidRPr="00A55278">
        <w:rPr>
          <w:rFonts w:cs="B Zar"/>
          <w:sz w:val="28"/>
          <w:szCs w:val="28"/>
          <w:rtl/>
        </w:rPr>
        <w:t>. اگرچه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دگاه</w:t>
      </w:r>
      <w:r w:rsidRPr="00A55278">
        <w:rPr>
          <w:rFonts w:cs="B Zar"/>
          <w:sz w:val="28"/>
          <w:szCs w:val="28"/>
          <w:rtl/>
        </w:rPr>
        <w:t xml:space="preserve"> از نهادها شباهت‌ه</w:t>
      </w:r>
      <w:r w:rsidRPr="00A55278">
        <w:rPr>
          <w:rFonts w:cs="B Zar" w:hint="eastAsia"/>
          <w:sz w:val="28"/>
          <w:szCs w:val="28"/>
          <w:rtl/>
        </w:rPr>
        <w:t>ا</w:t>
      </w:r>
      <w:r w:rsidRPr="00A55278">
        <w:rPr>
          <w:rFonts w:cs="B Zar" w:hint="cs"/>
          <w:sz w:val="28"/>
          <w:szCs w:val="28"/>
          <w:rtl/>
        </w:rPr>
        <w:t>ی</w:t>
      </w:r>
      <w:r w:rsidRPr="00A55278">
        <w:rPr>
          <w:rFonts w:cs="B Zar"/>
          <w:sz w:val="28"/>
          <w:szCs w:val="28"/>
          <w:rtl/>
        </w:rPr>
        <w:t xml:space="preserve"> مهم</w:t>
      </w:r>
      <w:r w:rsidRPr="00A55278">
        <w:rPr>
          <w:rFonts w:cs="B Zar" w:hint="cs"/>
          <w:sz w:val="28"/>
          <w:szCs w:val="28"/>
          <w:rtl/>
        </w:rPr>
        <w:t>ی</w:t>
      </w:r>
      <w:r w:rsidRPr="00A55278">
        <w:rPr>
          <w:rFonts w:cs="B Zar"/>
          <w:sz w:val="28"/>
          <w:szCs w:val="28"/>
          <w:rtl/>
        </w:rPr>
        <w:t xml:space="preserve"> با مفهوم‌ساز</w:t>
      </w:r>
      <w:r w:rsidRPr="00A55278">
        <w:rPr>
          <w:rFonts w:cs="B Zar" w:hint="cs"/>
          <w:sz w:val="28"/>
          <w:szCs w:val="28"/>
          <w:rtl/>
        </w:rPr>
        <w:t>ی‌</w:t>
      </w:r>
      <w:r w:rsidRPr="00A55278">
        <w:rPr>
          <w:rFonts w:cs="B Zar" w:hint="eastAsia"/>
          <w:sz w:val="28"/>
          <w:szCs w:val="28"/>
          <w:rtl/>
        </w:rPr>
        <w:t>ها</w:t>
      </w:r>
      <w:r w:rsidRPr="00A55278">
        <w:rPr>
          <w:rFonts w:cs="B Zar" w:hint="cs"/>
          <w:sz w:val="28"/>
          <w:szCs w:val="28"/>
          <w:rtl/>
        </w:rPr>
        <w:t>ی</w:t>
      </w:r>
      <w:r w:rsidRPr="00A55278">
        <w:rPr>
          <w:rFonts w:cs="B Zar"/>
          <w:sz w:val="28"/>
          <w:szCs w:val="28"/>
          <w:rtl/>
        </w:rPr>
        <w:t xml:space="preserve"> اخ</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از نما</w:t>
      </w:r>
      <w:r w:rsidRPr="00A55278">
        <w:rPr>
          <w:rFonts w:cs="B Zar" w:hint="cs"/>
          <w:sz w:val="28"/>
          <w:szCs w:val="28"/>
          <w:rtl/>
        </w:rPr>
        <w:t>ی</w:t>
      </w:r>
      <w:r w:rsidRPr="00A55278">
        <w:rPr>
          <w:rFonts w:cs="B Zar" w:hint="eastAsia"/>
          <w:sz w:val="28"/>
          <w:szCs w:val="28"/>
          <w:rtl/>
        </w:rPr>
        <w:t>شگاه‌ها</w:t>
      </w:r>
      <w:r w:rsidRPr="00A55278">
        <w:rPr>
          <w:rFonts w:cs="B Zar" w:hint="cs"/>
          <w:sz w:val="28"/>
          <w:szCs w:val="28"/>
          <w:rtl/>
        </w:rPr>
        <w:t>ی</w:t>
      </w:r>
      <w:r w:rsidRPr="00A55278">
        <w:rPr>
          <w:rFonts w:cs="B Zar"/>
          <w:sz w:val="28"/>
          <w:szCs w:val="28"/>
          <w:rtl/>
        </w:rPr>
        <w:t xml:space="preserve"> تجار</w:t>
      </w:r>
      <w:r w:rsidRPr="00A55278">
        <w:rPr>
          <w:rFonts w:cs="B Zar" w:hint="cs"/>
          <w:sz w:val="28"/>
          <w:szCs w:val="28"/>
          <w:rtl/>
        </w:rPr>
        <w:t>ی</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ن‌الملل</w:t>
      </w:r>
      <w:r w:rsidRPr="00A55278">
        <w:rPr>
          <w:rFonts w:cs="B Zar" w:hint="cs"/>
          <w:sz w:val="28"/>
          <w:szCs w:val="28"/>
          <w:rtl/>
        </w:rPr>
        <w:t>ی</w:t>
      </w:r>
      <w:r w:rsidRPr="00A55278">
        <w:rPr>
          <w:rFonts w:cs="B Zar"/>
          <w:sz w:val="28"/>
          <w:szCs w:val="28"/>
          <w:rtl/>
        </w:rPr>
        <w:t xml:space="preserve"> به عنوان بسترها</w:t>
      </w:r>
      <w:r w:rsidRPr="00A55278">
        <w:rPr>
          <w:rFonts w:cs="B Zar" w:hint="cs"/>
          <w:sz w:val="28"/>
          <w:szCs w:val="28"/>
          <w:rtl/>
        </w:rPr>
        <w:t>ی</w:t>
      </w:r>
      <w:r w:rsidRPr="00A55278">
        <w:rPr>
          <w:rFonts w:cs="B Zar"/>
          <w:sz w:val="28"/>
          <w:szCs w:val="28"/>
          <w:rtl/>
        </w:rPr>
        <w:t xml:space="preserve"> ح</w:t>
      </w:r>
      <w:r w:rsidRPr="00A55278">
        <w:rPr>
          <w:rFonts w:cs="B Zar" w:hint="cs"/>
          <w:sz w:val="28"/>
          <w:szCs w:val="28"/>
          <w:rtl/>
        </w:rPr>
        <w:t>ی</w:t>
      </w:r>
      <w:r w:rsidRPr="00A55278">
        <w:rPr>
          <w:rFonts w:cs="B Zar" w:hint="eastAsia"/>
          <w:sz w:val="28"/>
          <w:szCs w:val="28"/>
          <w:rtl/>
        </w:rPr>
        <w:t>ات</w:t>
      </w:r>
      <w:r w:rsidRPr="00A55278">
        <w:rPr>
          <w:rFonts w:cs="B Zar" w:hint="cs"/>
          <w:sz w:val="28"/>
          <w:szCs w:val="28"/>
          <w:rtl/>
        </w:rPr>
        <w:t>ی</w:t>
      </w:r>
      <w:r w:rsidRPr="00A55278">
        <w:rPr>
          <w:rFonts w:cs="B Zar"/>
          <w:sz w:val="28"/>
          <w:szCs w:val="28"/>
          <w:rtl/>
        </w:rPr>
        <w:t xml:space="preserve"> برا</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و تبادل دانش در چارچوب اقتصاد دانش جهان</w:t>
      </w:r>
      <w:r w:rsidRPr="00A55278">
        <w:rPr>
          <w:rFonts w:cs="B Zar" w:hint="cs"/>
          <w:sz w:val="28"/>
          <w:szCs w:val="28"/>
          <w:rtl/>
        </w:rPr>
        <w:t>ی</w:t>
      </w:r>
      <w:r w:rsidRPr="00A55278">
        <w:rPr>
          <w:rFonts w:cs="B Zar"/>
          <w:sz w:val="28"/>
          <w:szCs w:val="28"/>
          <w:rtl/>
        </w:rPr>
        <w:t xml:space="preserve"> پ</w:t>
      </w:r>
      <w:r w:rsidRPr="00A55278">
        <w:rPr>
          <w:rFonts w:cs="B Zar" w:hint="cs"/>
          <w:sz w:val="28"/>
          <w:szCs w:val="28"/>
          <w:rtl/>
        </w:rPr>
        <w:t>ی</w:t>
      </w:r>
      <w:r w:rsidRPr="00A55278">
        <w:rPr>
          <w:rFonts w:cs="B Zar" w:hint="eastAsia"/>
          <w:sz w:val="28"/>
          <w:szCs w:val="28"/>
          <w:rtl/>
        </w:rPr>
        <w:t>دا</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xml:space="preserve"> اما محققان </w:t>
      </w:r>
      <w:proofErr w:type="spellStart"/>
      <w:r w:rsidRPr="00A55278">
        <w:rPr>
          <w:rFonts w:cs="B Zar"/>
          <w:sz w:val="28"/>
          <w:szCs w:val="28"/>
        </w:rPr>
        <w:t>VoC</w:t>
      </w:r>
      <w:proofErr w:type="spellEnd"/>
      <w:r w:rsidRPr="00A55278">
        <w:rPr>
          <w:rFonts w:cs="B Zar"/>
          <w:sz w:val="28"/>
          <w:szCs w:val="28"/>
          <w:rtl/>
        </w:rPr>
        <w:t xml:space="preserve"> هنوز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رو</w:t>
      </w:r>
      <w:r w:rsidRPr="00A55278">
        <w:rPr>
          <w:rFonts w:cs="B Zar" w:hint="cs"/>
          <w:sz w:val="28"/>
          <w:szCs w:val="28"/>
          <w:rtl/>
        </w:rPr>
        <w:t>ی</w:t>
      </w:r>
      <w:r w:rsidRPr="00A55278">
        <w:rPr>
          <w:rFonts w:cs="B Zar" w:hint="eastAsia"/>
          <w:sz w:val="28"/>
          <w:szCs w:val="28"/>
          <w:rtl/>
        </w:rPr>
        <w:t>دادها</w:t>
      </w:r>
      <w:r w:rsidRPr="00A55278">
        <w:rPr>
          <w:rFonts w:cs="B Zar"/>
          <w:sz w:val="28"/>
          <w:szCs w:val="28"/>
          <w:rtl/>
        </w:rPr>
        <w:t xml:space="preserve"> را به عنوان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حوزه بالقوه برا</w:t>
      </w:r>
      <w:r w:rsidRPr="00A55278">
        <w:rPr>
          <w:rFonts w:cs="B Zar" w:hint="cs"/>
          <w:sz w:val="28"/>
          <w:szCs w:val="28"/>
          <w:rtl/>
        </w:rPr>
        <w:t>ی</w:t>
      </w:r>
      <w:r w:rsidRPr="00A55278">
        <w:rPr>
          <w:rFonts w:cs="B Zar"/>
          <w:sz w:val="28"/>
          <w:szCs w:val="28"/>
          <w:rtl/>
        </w:rPr>
        <w:t xml:space="preserve"> پژوهش به رسم</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نشناخته‌اند.</w:t>
      </w:r>
    </w:p>
    <w:p w14:paraId="6C5157E1" w14:textId="77777777" w:rsidR="00E535BD" w:rsidRPr="00A55278" w:rsidRDefault="00E535BD" w:rsidP="00E535BD">
      <w:pPr>
        <w:rPr>
          <w:rFonts w:cs="B Zar"/>
          <w:sz w:val="28"/>
          <w:szCs w:val="28"/>
          <w:rtl/>
        </w:rPr>
      </w:pPr>
      <w:r w:rsidRPr="00A55278">
        <w:rPr>
          <w:rFonts w:cs="B Zar"/>
          <w:sz w:val="28"/>
          <w:szCs w:val="28"/>
          <w:rtl/>
        </w:rPr>
        <w:t>به گفته هال و سوسک</w:t>
      </w:r>
      <w:r w:rsidRPr="00A55278">
        <w:rPr>
          <w:rFonts w:cs="B Zar" w:hint="cs"/>
          <w:sz w:val="28"/>
          <w:szCs w:val="28"/>
          <w:rtl/>
        </w:rPr>
        <w:t>ی</w:t>
      </w:r>
      <w:r w:rsidRPr="00A55278">
        <w:rPr>
          <w:rFonts w:cs="B Zar" w:hint="eastAsia"/>
          <w:sz w:val="28"/>
          <w:szCs w:val="28"/>
          <w:rtl/>
        </w:rPr>
        <w:t>س</w:t>
      </w:r>
      <w:r w:rsidRPr="00A55278">
        <w:rPr>
          <w:rFonts w:cs="B Zar"/>
          <w:sz w:val="28"/>
          <w:szCs w:val="28"/>
          <w:rtl/>
        </w:rPr>
        <w:t xml:space="preserve"> (2001)، پنج حوزه وجود دارد که شرکت‌ها برا</w:t>
      </w:r>
      <w:r w:rsidRPr="00A55278">
        <w:rPr>
          <w:rFonts w:cs="B Zar" w:hint="cs"/>
          <w:sz w:val="28"/>
          <w:szCs w:val="28"/>
          <w:rtl/>
        </w:rPr>
        <w:t>ی</w:t>
      </w:r>
      <w:r w:rsidRPr="00A55278">
        <w:rPr>
          <w:rFonts w:cs="B Zar"/>
          <w:sz w:val="28"/>
          <w:szCs w:val="28"/>
          <w:rtl/>
        </w:rPr>
        <w:t xml:space="preserve"> حل مشکلات هماهنگ</w:t>
      </w:r>
      <w:r w:rsidRPr="00A55278">
        <w:rPr>
          <w:rFonts w:cs="B Zar" w:hint="cs"/>
          <w:sz w:val="28"/>
          <w:szCs w:val="28"/>
          <w:rtl/>
        </w:rPr>
        <w:t>ی</w:t>
      </w:r>
      <w:r w:rsidRPr="00A55278">
        <w:rPr>
          <w:rFonts w:cs="B Zar"/>
          <w:sz w:val="28"/>
          <w:szCs w:val="28"/>
          <w:rtl/>
        </w:rPr>
        <w:t xml:space="preserve"> مربوط به قابل</w:t>
      </w:r>
      <w:r w:rsidRPr="00A55278">
        <w:rPr>
          <w:rFonts w:cs="B Zar" w:hint="cs"/>
          <w:sz w:val="28"/>
          <w:szCs w:val="28"/>
          <w:rtl/>
        </w:rPr>
        <w:t>ی</w:t>
      </w:r>
      <w:r w:rsidRPr="00A55278">
        <w:rPr>
          <w:rFonts w:cs="B Zar" w:hint="eastAsia"/>
          <w:sz w:val="28"/>
          <w:szCs w:val="28"/>
          <w:rtl/>
        </w:rPr>
        <w:t>ت‌ها</w:t>
      </w:r>
      <w:r w:rsidRPr="00A55278">
        <w:rPr>
          <w:rFonts w:cs="B Zar" w:hint="cs"/>
          <w:sz w:val="28"/>
          <w:szCs w:val="28"/>
          <w:rtl/>
        </w:rPr>
        <w:t>ی</w:t>
      </w:r>
      <w:r w:rsidRPr="00A55278">
        <w:rPr>
          <w:rFonts w:cs="B Zar"/>
          <w:sz w:val="28"/>
          <w:szCs w:val="28"/>
          <w:rtl/>
        </w:rPr>
        <w:t xml:space="preserve"> اصل</w:t>
      </w:r>
      <w:r w:rsidRPr="00A55278">
        <w:rPr>
          <w:rFonts w:cs="B Zar" w:hint="cs"/>
          <w:sz w:val="28"/>
          <w:szCs w:val="28"/>
          <w:rtl/>
        </w:rPr>
        <w:t>ی</w:t>
      </w:r>
      <w:r w:rsidRPr="00A55278">
        <w:rPr>
          <w:rFonts w:cs="B Zar"/>
          <w:sz w:val="28"/>
          <w:szCs w:val="28"/>
          <w:rtl/>
        </w:rPr>
        <w:t xml:space="preserve"> خود با</w:t>
      </w:r>
      <w:r w:rsidRPr="00A55278">
        <w:rPr>
          <w:rFonts w:cs="B Zar" w:hint="cs"/>
          <w:sz w:val="28"/>
          <w:szCs w:val="28"/>
          <w:rtl/>
        </w:rPr>
        <w:t>ی</w:t>
      </w:r>
      <w:r w:rsidRPr="00A55278">
        <w:rPr>
          <w:rFonts w:cs="B Zar" w:hint="eastAsia"/>
          <w:sz w:val="28"/>
          <w:szCs w:val="28"/>
          <w:rtl/>
        </w:rPr>
        <w:t>د</w:t>
      </w:r>
      <w:r w:rsidRPr="00A55278">
        <w:rPr>
          <w:rFonts w:cs="B Zar"/>
          <w:sz w:val="28"/>
          <w:szCs w:val="28"/>
          <w:rtl/>
        </w:rPr>
        <w:t xml:space="preserve"> در آن‌ها روابط</w:t>
      </w:r>
      <w:r w:rsidRPr="00A55278">
        <w:rPr>
          <w:rFonts w:cs="B Zar" w:hint="cs"/>
          <w:sz w:val="28"/>
          <w:szCs w:val="28"/>
          <w:rtl/>
        </w:rPr>
        <w:t>ی</w:t>
      </w:r>
      <w:r w:rsidRPr="00A55278">
        <w:rPr>
          <w:rFonts w:cs="B Zar"/>
          <w:sz w:val="28"/>
          <w:szCs w:val="28"/>
          <w:rtl/>
        </w:rPr>
        <w:t xml:space="preserve"> را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کنند.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پنج حوزه عبارتند از: روابط صنعت</w:t>
      </w:r>
      <w:r w:rsidRPr="00A55278">
        <w:rPr>
          <w:rFonts w:cs="B Zar" w:hint="cs"/>
          <w:sz w:val="28"/>
          <w:szCs w:val="28"/>
          <w:rtl/>
        </w:rPr>
        <w:t>ی</w:t>
      </w:r>
      <w:r w:rsidRPr="00A55278">
        <w:rPr>
          <w:rFonts w:cs="B Zar" w:hint="eastAsia"/>
          <w:sz w:val="28"/>
          <w:szCs w:val="28"/>
          <w:rtl/>
        </w:rPr>
        <w:t>،</w:t>
      </w:r>
      <w:r w:rsidRPr="00A55278">
        <w:rPr>
          <w:rFonts w:cs="B Zar"/>
          <w:sz w:val="28"/>
          <w:szCs w:val="28"/>
          <w:rtl/>
        </w:rPr>
        <w:t xml:space="preserve"> آموزش و پرورش حرفه‌ا</w:t>
      </w:r>
      <w:r w:rsidRPr="00A55278">
        <w:rPr>
          <w:rFonts w:cs="B Zar" w:hint="cs"/>
          <w:sz w:val="28"/>
          <w:szCs w:val="28"/>
          <w:rtl/>
        </w:rPr>
        <w:t>ی</w:t>
      </w:r>
      <w:r w:rsidRPr="00A55278">
        <w:rPr>
          <w:rFonts w:cs="B Zar" w:hint="eastAsia"/>
          <w:sz w:val="28"/>
          <w:szCs w:val="28"/>
          <w:rtl/>
        </w:rPr>
        <w:t>،</w:t>
      </w:r>
      <w:r w:rsidRPr="00A55278">
        <w:rPr>
          <w:rFonts w:cs="B Zar"/>
          <w:sz w:val="28"/>
          <w:szCs w:val="28"/>
          <w:rtl/>
        </w:rPr>
        <w:t xml:space="preserve"> حاکم</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شرکت</w:t>
      </w:r>
      <w:r w:rsidRPr="00A55278">
        <w:rPr>
          <w:rFonts w:cs="B Zar" w:hint="cs"/>
          <w:sz w:val="28"/>
          <w:szCs w:val="28"/>
          <w:rtl/>
        </w:rPr>
        <w:t>ی</w:t>
      </w:r>
      <w:r w:rsidRPr="00A55278">
        <w:rPr>
          <w:rFonts w:cs="B Zar" w:hint="eastAsia"/>
          <w:sz w:val="28"/>
          <w:szCs w:val="28"/>
          <w:rtl/>
        </w:rPr>
        <w:t>،</w:t>
      </w:r>
      <w:r w:rsidRPr="00A55278">
        <w:rPr>
          <w:rFonts w:cs="B Zar"/>
          <w:sz w:val="28"/>
          <w:szCs w:val="28"/>
          <w:rtl/>
        </w:rPr>
        <w:t xml:space="preserve"> روابط ب</w:t>
      </w:r>
      <w:r w:rsidRPr="00A55278">
        <w:rPr>
          <w:rFonts w:cs="B Zar" w:hint="cs"/>
          <w:sz w:val="28"/>
          <w:szCs w:val="28"/>
          <w:rtl/>
        </w:rPr>
        <w:t>ی</w:t>
      </w:r>
      <w:r w:rsidRPr="00A55278">
        <w:rPr>
          <w:rFonts w:cs="B Zar" w:hint="eastAsia"/>
          <w:sz w:val="28"/>
          <w:szCs w:val="28"/>
          <w:rtl/>
        </w:rPr>
        <w:t>ن‌شرکت</w:t>
      </w:r>
      <w:r w:rsidRPr="00A55278">
        <w:rPr>
          <w:rFonts w:cs="B Zar" w:hint="cs"/>
          <w:sz w:val="28"/>
          <w:szCs w:val="28"/>
          <w:rtl/>
        </w:rPr>
        <w:t>ی</w:t>
      </w:r>
      <w:r w:rsidRPr="00A55278">
        <w:rPr>
          <w:rFonts w:cs="B Zar"/>
          <w:sz w:val="28"/>
          <w:szCs w:val="28"/>
          <w:rtl/>
        </w:rPr>
        <w:t xml:space="preserve"> و روابط کارکنان. د</w:t>
      </w:r>
      <w:r w:rsidRPr="00A55278">
        <w:rPr>
          <w:rFonts w:cs="B Zar" w:hint="eastAsia"/>
          <w:sz w:val="28"/>
          <w:szCs w:val="28"/>
          <w:rtl/>
        </w:rPr>
        <w:t>ر</w:t>
      </w:r>
      <w:r w:rsidRPr="00A55278">
        <w:rPr>
          <w:rFonts w:cs="B Zar"/>
          <w:sz w:val="28"/>
          <w:szCs w:val="28"/>
          <w:rtl/>
        </w:rPr>
        <w:t xml:space="preserve"> حال</w:t>
      </w:r>
      <w:r w:rsidRPr="00A55278">
        <w:rPr>
          <w:rFonts w:cs="B Zar" w:hint="cs"/>
          <w:sz w:val="28"/>
          <w:szCs w:val="28"/>
          <w:rtl/>
        </w:rPr>
        <w:t>ی</w:t>
      </w:r>
      <w:r w:rsidRPr="00A55278">
        <w:rPr>
          <w:rFonts w:cs="B Zar"/>
          <w:sz w:val="28"/>
          <w:szCs w:val="28"/>
          <w:rtl/>
        </w:rPr>
        <w:t xml:space="preserve"> که ماه</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وابستگ</w:t>
      </w:r>
      <w:r w:rsidRPr="00A55278">
        <w:rPr>
          <w:rFonts w:cs="B Zar" w:hint="cs"/>
          <w:sz w:val="28"/>
          <w:szCs w:val="28"/>
          <w:rtl/>
        </w:rPr>
        <w:t>ی</w:t>
      </w:r>
      <w:r w:rsidRPr="00A55278">
        <w:rPr>
          <w:rFonts w:cs="B Zar"/>
          <w:sz w:val="28"/>
          <w:szCs w:val="28"/>
          <w:rtl/>
        </w:rPr>
        <w:t xml:space="preserve"> متقابل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حوزه‌ها</w:t>
      </w:r>
      <w:r w:rsidRPr="00A55278">
        <w:rPr>
          <w:rFonts w:cs="B Zar" w:hint="cs"/>
          <w:sz w:val="28"/>
          <w:szCs w:val="28"/>
          <w:rtl/>
        </w:rPr>
        <w:t>ی</w:t>
      </w:r>
      <w:r w:rsidRPr="00A55278">
        <w:rPr>
          <w:rFonts w:cs="B Zar"/>
          <w:sz w:val="28"/>
          <w:szCs w:val="28"/>
          <w:rtl/>
        </w:rPr>
        <w:t xml:space="preserve"> جداگانه قابل توجه است،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پژوهش به طور خاص بر حوزه روابط ب</w:t>
      </w:r>
      <w:r w:rsidRPr="00A55278">
        <w:rPr>
          <w:rFonts w:cs="B Zar" w:hint="cs"/>
          <w:sz w:val="28"/>
          <w:szCs w:val="28"/>
          <w:rtl/>
        </w:rPr>
        <w:t>ی</w:t>
      </w:r>
      <w:r w:rsidRPr="00A55278">
        <w:rPr>
          <w:rFonts w:cs="B Zar" w:hint="eastAsia"/>
          <w:sz w:val="28"/>
          <w:szCs w:val="28"/>
          <w:rtl/>
        </w:rPr>
        <w:t>ن‌شرکت</w:t>
      </w:r>
      <w:r w:rsidRPr="00A55278">
        <w:rPr>
          <w:rFonts w:cs="B Zar" w:hint="cs"/>
          <w:sz w:val="28"/>
          <w:szCs w:val="28"/>
          <w:rtl/>
        </w:rPr>
        <w:t>ی</w:t>
      </w:r>
      <w:r w:rsidRPr="00A55278">
        <w:rPr>
          <w:rFonts w:cs="B Zar"/>
          <w:sz w:val="28"/>
          <w:szCs w:val="28"/>
          <w:rtl/>
        </w:rPr>
        <w:t xml:space="preserve"> متمرکز است؛ روابط</w:t>
      </w:r>
      <w:r w:rsidRPr="00A55278">
        <w:rPr>
          <w:rFonts w:cs="B Zar" w:hint="cs"/>
          <w:sz w:val="28"/>
          <w:szCs w:val="28"/>
          <w:rtl/>
        </w:rPr>
        <w:t>ی</w:t>
      </w:r>
      <w:r w:rsidRPr="00A55278">
        <w:rPr>
          <w:rFonts w:cs="B Zar"/>
          <w:sz w:val="28"/>
          <w:szCs w:val="28"/>
          <w:rtl/>
        </w:rPr>
        <w:t xml:space="preserve"> که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شرکت با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شرکت‌ها، به‌و</w:t>
      </w:r>
      <w:r w:rsidRPr="00A55278">
        <w:rPr>
          <w:rFonts w:cs="B Zar" w:hint="cs"/>
          <w:sz w:val="28"/>
          <w:szCs w:val="28"/>
          <w:rtl/>
        </w:rPr>
        <w:t>ی</w:t>
      </w:r>
      <w:r w:rsidRPr="00A55278">
        <w:rPr>
          <w:rFonts w:cs="B Zar" w:hint="eastAsia"/>
          <w:sz w:val="28"/>
          <w:szCs w:val="28"/>
          <w:rtl/>
        </w:rPr>
        <w:t>ژه</w:t>
      </w:r>
      <w:r w:rsidRPr="00A55278">
        <w:rPr>
          <w:rFonts w:cs="B Zar"/>
          <w:sz w:val="28"/>
          <w:szCs w:val="28"/>
          <w:rtl/>
        </w:rPr>
        <w:t xml:space="preserve"> تام</w:t>
      </w:r>
      <w:r w:rsidRPr="00A55278">
        <w:rPr>
          <w:rFonts w:cs="B Zar" w:hint="cs"/>
          <w:sz w:val="28"/>
          <w:szCs w:val="28"/>
          <w:rtl/>
        </w:rPr>
        <w:t>ی</w:t>
      </w:r>
      <w:r w:rsidRPr="00A55278">
        <w:rPr>
          <w:rFonts w:cs="B Zar" w:hint="eastAsia"/>
          <w:sz w:val="28"/>
          <w:szCs w:val="28"/>
          <w:rtl/>
        </w:rPr>
        <w:t>ن‌کنندگان</w:t>
      </w:r>
      <w:r w:rsidRPr="00A55278">
        <w:rPr>
          <w:rFonts w:cs="B Zar"/>
          <w:sz w:val="28"/>
          <w:szCs w:val="28"/>
          <w:rtl/>
        </w:rPr>
        <w:t xml:space="preserve"> و مشتر</w:t>
      </w:r>
      <w:r w:rsidRPr="00A55278">
        <w:rPr>
          <w:rFonts w:cs="B Zar" w:hint="cs"/>
          <w:sz w:val="28"/>
          <w:szCs w:val="28"/>
          <w:rtl/>
        </w:rPr>
        <w:t>ی</w:t>
      </w:r>
      <w:r w:rsidRPr="00A55278">
        <w:rPr>
          <w:rFonts w:cs="B Zar" w:hint="eastAsia"/>
          <w:sz w:val="28"/>
          <w:szCs w:val="28"/>
          <w:rtl/>
        </w:rPr>
        <w:t>ان</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روابط</w:t>
      </w:r>
      <w:r w:rsidRPr="00A55278">
        <w:rPr>
          <w:rFonts w:cs="B Zar" w:hint="cs"/>
          <w:sz w:val="28"/>
          <w:szCs w:val="28"/>
          <w:rtl/>
        </w:rPr>
        <w:t>ی</w:t>
      </w:r>
      <w:r w:rsidRPr="00A55278">
        <w:rPr>
          <w:rFonts w:cs="B Zar"/>
          <w:sz w:val="28"/>
          <w:szCs w:val="28"/>
          <w:rtl/>
        </w:rPr>
        <w:t xml:space="preserve"> در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ا</w:t>
      </w:r>
      <w:r w:rsidRPr="00A55278">
        <w:rPr>
          <w:rFonts w:cs="B Zar"/>
          <w:sz w:val="28"/>
          <w:szCs w:val="28"/>
          <w:rtl/>
        </w:rPr>
        <w:t xml:space="preserve"> حفظ تقاضا</w:t>
      </w:r>
      <w:r w:rsidRPr="00A55278">
        <w:rPr>
          <w:rFonts w:cs="B Zar" w:hint="cs"/>
          <w:sz w:val="28"/>
          <w:szCs w:val="28"/>
          <w:rtl/>
        </w:rPr>
        <w:t>ی</w:t>
      </w:r>
      <w:r w:rsidRPr="00A55278">
        <w:rPr>
          <w:rFonts w:cs="B Zar"/>
          <w:sz w:val="28"/>
          <w:szCs w:val="28"/>
          <w:rtl/>
        </w:rPr>
        <w:t xml:space="preserve"> ثابت برا</w:t>
      </w:r>
      <w:r w:rsidRPr="00A55278">
        <w:rPr>
          <w:rFonts w:cs="B Zar" w:hint="cs"/>
          <w:sz w:val="28"/>
          <w:szCs w:val="28"/>
          <w:rtl/>
        </w:rPr>
        <w:t>ی</w:t>
      </w:r>
      <w:r w:rsidRPr="00A55278">
        <w:rPr>
          <w:rFonts w:cs="B Zar"/>
          <w:sz w:val="28"/>
          <w:szCs w:val="28"/>
          <w:rtl/>
        </w:rPr>
        <w:t xml:space="preserve"> محصولا</w:t>
      </w:r>
      <w:r w:rsidRPr="00A55278">
        <w:rPr>
          <w:rFonts w:cs="B Zar" w:hint="eastAsia"/>
          <w:sz w:val="28"/>
          <w:szCs w:val="28"/>
          <w:rtl/>
        </w:rPr>
        <w:t>ت</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ا</w:t>
      </w:r>
      <w:r w:rsidRPr="00A55278">
        <w:rPr>
          <w:rFonts w:cs="B Zar"/>
          <w:sz w:val="28"/>
          <w:szCs w:val="28"/>
          <w:rtl/>
        </w:rPr>
        <w:t xml:space="preserve"> خدمات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شرکت، </w:t>
      </w:r>
      <w:r w:rsidRPr="00A55278">
        <w:rPr>
          <w:rFonts w:cs="B Zar" w:hint="cs"/>
          <w:sz w:val="28"/>
          <w:szCs w:val="28"/>
          <w:rtl/>
        </w:rPr>
        <w:t>ی</w:t>
      </w:r>
      <w:r w:rsidRPr="00A55278">
        <w:rPr>
          <w:rFonts w:cs="B Zar" w:hint="eastAsia"/>
          <w:sz w:val="28"/>
          <w:szCs w:val="28"/>
          <w:rtl/>
        </w:rPr>
        <w:t>افتن</w:t>
      </w:r>
      <w:r w:rsidRPr="00A55278">
        <w:rPr>
          <w:rFonts w:cs="B Zar"/>
          <w:sz w:val="28"/>
          <w:szCs w:val="28"/>
          <w:rtl/>
        </w:rPr>
        <w:t xml:space="preserve"> تام</w:t>
      </w:r>
      <w:r w:rsidRPr="00A55278">
        <w:rPr>
          <w:rFonts w:cs="B Zar" w:hint="cs"/>
          <w:sz w:val="28"/>
          <w:szCs w:val="28"/>
          <w:rtl/>
        </w:rPr>
        <w:t>ی</w:t>
      </w:r>
      <w:r w:rsidRPr="00A55278">
        <w:rPr>
          <w:rFonts w:cs="B Zar" w:hint="eastAsia"/>
          <w:sz w:val="28"/>
          <w:szCs w:val="28"/>
          <w:rtl/>
        </w:rPr>
        <w:t>ن‌کنندگان</w:t>
      </w:r>
      <w:r w:rsidRPr="00A55278">
        <w:rPr>
          <w:rFonts w:cs="B Zar"/>
          <w:sz w:val="28"/>
          <w:szCs w:val="28"/>
          <w:rtl/>
        </w:rPr>
        <w:t xml:space="preserve"> مناسب مواد اول</w:t>
      </w:r>
      <w:r w:rsidRPr="00A55278">
        <w:rPr>
          <w:rFonts w:cs="B Zar" w:hint="cs"/>
          <w:sz w:val="28"/>
          <w:szCs w:val="28"/>
          <w:rtl/>
        </w:rPr>
        <w:t>ی</w:t>
      </w:r>
      <w:r w:rsidRPr="00A55278">
        <w:rPr>
          <w:rFonts w:cs="B Zar" w:hint="eastAsia"/>
          <w:sz w:val="28"/>
          <w:szCs w:val="28"/>
          <w:rtl/>
        </w:rPr>
        <w:t>ه</w:t>
      </w:r>
      <w:r w:rsidRPr="00A55278">
        <w:rPr>
          <w:rFonts w:cs="B Zar"/>
          <w:sz w:val="28"/>
          <w:szCs w:val="28"/>
          <w:rtl/>
        </w:rPr>
        <w:t xml:space="preserve"> و اطم</w:t>
      </w:r>
      <w:r w:rsidRPr="00A55278">
        <w:rPr>
          <w:rFonts w:cs="B Zar" w:hint="cs"/>
          <w:sz w:val="28"/>
          <w:szCs w:val="28"/>
          <w:rtl/>
        </w:rPr>
        <w:t>ی</w:t>
      </w:r>
      <w:r w:rsidRPr="00A55278">
        <w:rPr>
          <w:rFonts w:cs="B Zar" w:hint="eastAsia"/>
          <w:sz w:val="28"/>
          <w:szCs w:val="28"/>
          <w:rtl/>
        </w:rPr>
        <w:t>نان</w:t>
      </w:r>
      <w:r w:rsidRPr="00A55278">
        <w:rPr>
          <w:rFonts w:cs="B Zar"/>
          <w:sz w:val="28"/>
          <w:szCs w:val="28"/>
          <w:rtl/>
        </w:rPr>
        <w:t xml:space="preserve"> از دسترس</w:t>
      </w:r>
      <w:r w:rsidRPr="00A55278">
        <w:rPr>
          <w:rFonts w:cs="B Zar" w:hint="cs"/>
          <w:sz w:val="28"/>
          <w:szCs w:val="28"/>
          <w:rtl/>
        </w:rPr>
        <w:t>ی</w:t>
      </w:r>
      <w:r w:rsidRPr="00A55278">
        <w:rPr>
          <w:rFonts w:cs="B Zar"/>
          <w:sz w:val="28"/>
          <w:szCs w:val="28"/>
          <w:rtl/>
        </w:rPr>
        <w:t xml:space="preserve"> به فناور</w:t>
      </w:r>
      <w:r w:rsidRPr="00A55278">
        <w:rPr>
          <w:rFonts w:cs="B Zar" w:hint="cs"/>
          <w:sz w:val="28"/>
          <w:szCs w:val="28"/>
          <w:rtl/>
        </w:rPr>
        <w:t>ی‌</w:t>
      </w:r>
      <w:r w:rsidRPr="00A55278">
        <w:rPr>
          <w:rFonts w:cs="B Zar" w:hint="eastAsia"/>
          <w:sz w:val="28"/>
          <w:szCs w:val="28"/>
          <w:rtl/>
        </w:rPr>
        <w:t>ها</w:t>
      </w:r>
      <w:r w:rsidRPr="00A55278">
        <w:rPr>
          <w:rFonts w:cs="B Zar"/>
          <w:sz w:val="28"/>
          <w:szCs w:val="28"/>
          <w:rtl/>
        </w:rPr>
        <w:t xml:space="preserve"> و نوآور</w:t>
      </w:r>
      <w:r w:rsidRPr="00A55278">
        <w:rPr>
          <w:rFonts w:cs="B Zar" w:hint="cs"/>
          <w:sz w:val="28"/>
          <w:szCs w:val="28"/>
          <w:rtl/>
        </w:rPr>
        <w:t>ی‌</w:t>
      </w:r>
      <w:r w:rsidRPr="00A55278">
        <w:rPr>
          <w:rFonts w:cs="B Zar" w:hint="eastAsia"/>
          <w:sz w:val="28"/>
          <w:szCs w:val="28"/>
          <w:rtl/>
        </w:rPr>
        <w:t>ها</w:t>
      </w:r>
      <w:r w:rsidRPr="00A55278">
        <w:rPr>
          <w:rFonts w:cs="B Zar" w:hint="cs"/>
          <w:sz w:val="28"/>
          <w:szCs w:val="28"/>
          <w:rtl/>
        </w:rPr>
        <w:t>ی</w:t>
      </w:r>
      <w:r w:rsidRPr="00A55278">
        <w:rPr>
          <w:rFonts w:cs="B Zar"/>
          <w:sz w:val="28"/>
          <w:szCs w:val="28"/>
          <w:rtl/>
        </w:rPr>
        <w:t xml:space="preserve"> جد</w:t>
      </w:r>
      <w:r w:rsidRPr="00A55278">
        <w:rPr>
          <w:rFonts w:cs="B Zar" w:hint="cs"/>
          <w:sz w:val="28"/>
          <w:szCs w:val="28"/>
          <w:rtl/>
        </w:rPr>
        <w:t>ی</w:t>
      </w:r>
      <w:r w:rsidRPr="00A55278">
        <w:rPr>
          <w:rFonts w:cs="B Zar" w:hint="eastAsia"/>
          <w:sz w:val="28"/>
          <w:szCs w:val="28"/>
          <w:rtl/>
        </w:rPr>
        <w:t>د</w:t>
      </w:r>
      <w:r w:rsidRPr="00A55278">
        <w:rPr>
          <w:rFonts w:cs="B Zar"/>
          <w:sz w:val="28"/>
          <w:szCs w:val="28"/>
          <w:rtl/>
        </w:rPr>
        <w:t xml:space="preserve"> بس</w:t>
      </w:r>
      <w:r w:rsidRPr="00A55278">
        <w:rPr>
          <w:rFonts w:cs="B Zar" w:hint="cs"/>
          <w:sz w:val="28"/>
          <w:szCs w:val="28"/>
          <w:rtl/>
        </w:rPr>
        <w:t>ی</w:t>
      </w:r>
      <w:r w:rsidRPr="00A55278">
        <w:rPr>
          <w:rFonts w:cs="B Zar" w:hint="eastAsia"/>
          <w:sz w:val="28"/>
          <w:szCs w:val="28"/>
          <w:rtl/>
        </w:rPr>
        <w:t>ار</w:t>
      </w:r>
      <w:r w:rsidRPr="00A55278">
        <w:rPr>
          <w:rFonts w:cs="B Zar"/>
          <w:sz w:val="28"/>
          <w:szCs w:val="28"/>
          <w:rtl/>
        </w:rPr>
        <w:t xml:space="preserve"> مهم است (</w:t>
      </w:r>
      <w:r w:rsidRPr="00A55278">
        <w:rPr>
          <w:rFonts w:cs="B Zar"/>
          <w:sz w:val="28"/>
          <w:szCs w:val="28"/>
        </w:rPr>
        <w:t>Hall &amp; Soskice, 2001</w:t>
      </w:r>
      <w:r w:rsidRPr="00A55278">
        <w:rPr>
          <w:rFonts w:cs="B Zar"/>
          <w:sz w:val="28"/>
          <w:szCs w:val="28"/>
          <w:rtl/>
        </w:rPr>
        <w:t>). دست</w:t>
      </w:r>
      <w:r w:rsidRPr="00A55278">
        <w:rPr>
          <w:rFonts w:cs="B Zar" w:hint="cs"/>
          <w:sz w:val="28"/>
          <w:szCs w:val="28"/>
          <w:rtl/>
        </w:rPr>
        <w:t>ی</w:t>
      </w:r>
      <w:r w:rsidRPr="00A55278">
        <w:rPr>
          <w:rFonts w:cs="B Zar" w:hint="eastAsia"/>
          <w:sz w:val="28"/>
          <w:szCs w:val="28"/>
          <w:rtl/>
        </w:rPr>
        <w:t>اب</w:t>
      </w:r>
      <w:r w:rsidRPr="00A55278">
        <w:rPr>
          <w:rFonts w:cs="B Zar" w:hint="cs"/>
          <w:sz w:val="28"/>
          <w:szCs w:val="28"/>
          <w:rtl/>
        </w:rPr>
        <w:t>ی</w:t>
      </w:r>
      <w:r w:rsidRPr="00A55278">
        <w:rPr>
          <w:rFonts w:cs="B Zar"/>
          <w:sz w:val="28"/>
          <w:szCs w:val="28"/>
          <w:rtl/>
        </w:rPr>
        <w:t xml:space="preserve"> به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اهداف</w:t>
      </w:r>
      <w:r w:rsidRPr="00A55278">
        <w:rPr>
          <w:rFonts w:cs="B Zar" w:hint="cs"/>
          <w:sz w:val="28"/>
          <w:szCs w:val="28"/>
          <w:rtl/>
        </w:rPr>
        <w:t>ی</w:t>
      </w:r>
      <w:r w:rsidRPr="00A55278">
        <w:rPr>
          <w:rFonts w:cs="B Zar"/>
          <w:sz w:val="28"/>
          <w:szCs w:val="28"/>
          <w:rtl/>
        </w:rPr>
        <w:t xml:space="preserve"> ممکن است مستلزم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باشد که شرکت‌ها در رو</w:t>
      </w:r>
      <w:r w:rsidRPr="00A55278">
        <w:rPr>
          <w:rFonts w:cs="B Zar" w:hint="cs"/>
          <w:sz w:val="28"/>
          <w:szCs w:val="28"/>
          <w:rtl/>
        </w:rPr>
        <w:t>ی</w:t>
      </w:r>
      <w:r w:rsidRPr="00A55278">
        <w:rPr>
          <w:rFonts w:cs="B Zar" w:hint="eastAsia"/>
          <w:sz w:val="28"/>
          <w:szCs w:val="28"/>
          <w:rtl/>
        </w:rPr>
        <w:t>ه‌ها</w:t>
      </w:r>
      <w:r w:rsidRPr="00A55278">
        <w:rPr>
          <w:rFonts w:cs="B Zar" w:hint="cs"/>
          <w:sz w:val="28"/>
          <w:szCs w:val="28"/>
          <w:rtl/>
        </w:rPr>
        <w:t>ی</w:t>
      </w:r>
      <w:r w:rsidRPr="00A55278">
        <w:rPr>
          <w:rFonts w:cs="B Zar"/>
          <w:sz w:val="28"/>
          <w:szCs w:val="28"/>
          <w:rtl/>
        </w:rPr>
        <w:t xml:space="preserve"> استانداردساز</w:t>
      </w:r>
      <w:r w:rsidRPr="00A55278">
        <w:rPr>
          <w:rFonts w:cs="B Zar" w:hint="cs"/>
          <w:sz w:val="28"/>
          <w:szCs w:val="28"/>
          <w:rtl/>
        </w:rPr>
        <w:t>ی</w:t>
      </w:r>
      <w:r w:rsidRPr="00A55278">
        <w:rPr>
          <w:rFonts w:cs="B Zar"/>
          <w:sz w:val="28"/>
          <w:szCs w:val="28"/>
          <w:rtl/>
        </w:rPr>
        <w:t xml:space="preserve"> مشترک شرکت کنند، سازوکاره</w:t>
      </w:r>
      <w:r w:rsidRPr="00A55278">
        <w:rPr>
          <w:rFonts w:cs="B Zar" w:hint="eastAsia"/>
          <w:sz w:val="28"/>
          <w:szCs w:val="28"/>
          <w:rtl/>
        </w:rPr>
        <w:t>ا</w:t>
      </w:r>
      <w:r w:rsidRPr="00A55278">
        <w:rPr>
          <w:rFonts w:cs="B Zar" w:hint="cs"/>
          <w:sz w:val="28"/>
          <w:szCs w:val="28"/>
          <w:rtl/>
        </w:rPr>
        <w:t>یی</w:t>
      </w:r>
      <w:r w:rsidRPr="00A55278">
        <w:rPr>
          <w:rFonts w:cs="B Zar"/>
          <w:sz w:val="28"/>
          <w:szCs w:val="28"/>
          <w:rtl/>
        </w:rPr>
        <w:t xml:space="preserve"> را برا</w:t>
      </w:r>
      <w:r w:rsidRPr="00A55278">
        <w:rPr>
          <w:rFonts w:cs="B Zar" w:hint="cs"/>
          <w:sz w:val="28"/>
          <w:szCs w:val="28"/>
          <w:rtl/>
        </w:rPr>
        <w:t>ی</w:t>
      </w:r>
      <w:r w:rsidRPr="00A55278">
        <w:rPr>
          <w:rFonts w:cs="B Zar"/>
          <w:sz w:val="28"/>
          <w:szCs w:val="28"/>
          <w:rtl/>
        </w:rPr>
        <w:t xml:space="preserve"> به اشتراک گذاشتن دانش فناور</w:t>
      </w:r>
      <w:r w:rsidRPr="00A55278">
        <w:rPr>
          <w:rFonts w:cs="B Zar" w:hint="cs"/>
          <w:sz w:val="28"/>
          <w:szCs w:val="28"/>
          <w:rtl/>
        </w:rPr>
        <w:t>ی</w:t>
      </w:r>
      <w:r w:rsidRPr="00A55278">
        <w:rPr>
          <w:rFonts w:cs="B Zar"/>
          <w:sz w:val="28"/>
          <w:szCs w:val="28"/>
          <w:rtl/>
        </w:rPr>
        <w:t xml:space="preserve"> توسعه دهند و شرکت‌ها</w:t>
      </w:r>
      <w:r w:rsidRPr="00A55278">
        <w:rPr>
          <w:rFonts w:cs="B Zar" w:hint="cs"/>
          <w:sz w:val="28"/>
          <w:szCs w:val="28"/>
          <w:rtl/>
        </w:rPr>
        <w:t>ی</w:t>
      </w:r>
      <w:r w:rsidRPr="00A55278">
        <w:rPr>
          <w:rFonts w:cs="B Zar"/>
          <w:sz w:val="28"/>
          <w:szCs w:val="28"/>
          <w:rtl/>
        </w:rPr>
        <w:t xml:space="preserve"> مناسب</w:t>
      </w:r>
      <w:r w:rsidRPr="00A55278">
        <w:rPr>
          <w:rFonts w:cs="B Zar" w:hint="cs"/>
          <w:sz w:val="28"/>
          <w:szCs w:val="28"/>
          <w:rtl/>
        </w:rPr>
        <w:t>ی</w:t>
      </w:r>
      <w:r w:rsidRPr="00A55278">
        <w:rPr>
          <w:rFonts w:cs="B Zar"/>
          <w:sz w:val="28"/>
          <w:szCs w:val="28"/>
          <w:rtl/>
        </w:rPr>
        <w:t xml:space="preserve"> را برا</w:t>
      </w:r>
      <w:r w:rsidRPr="00A55278">
        <w:rPr>
          <w:rFonts w:cs="B Zar" w:hint="cs"/>
          <w:sz w:val="28"/>
          <w:szCs w:val="28"/>
          <w:rtl/>
        </w:rPr>
        <w:t>ی</w:t>
      </w:r>
      <w:r w:rsidRPr="00A55278">
        <w:rPr>
          <w:rFonts w:cs="B Zar"/>
          <w:sz w:val="28"/>
          <w:szCs w:val="28"/>
          <w:rtl/>
        </w:rPr>
        <w:t xml:space="preserve"> مشارکت در فعال</w:t>
      </w:r>
      <w:r w:rsidRPr="00A55278">
        <w:rPr>
          <w:rFonts w:cs="B Zar" w:hint="cs"/>
          <w:sz w:val="28"/>
          <w:szCs w:val="28"/>
          <w:rtl/>
        </w:rPr>
        <w:t>ی</w:t>
      </w:r>
      <w:r w:rsidRPr="00A55278">
        <w:rPr>
          <w:rFonts w:cs="B Zar" w:hint="eastAsia"/>
          <w:sz w:val="28"/>
          <w:szCs w:val="28"/>
          <w:rtl/>
        </w:rPr>
        <w:t>ت‌ها</w:t>
      </w:r>
      <w:r w:rsidRPr="00A55278">
        <w:rPr>
          <w:rFonts w:cs="B Zar" w:hint="cs"/>
          <w:sz w:val="28"/>
          <w:szCs w:val="28"/>
          <w:rtl/>
        </w:rPr>
        <w:t>ی</w:t>
      </w:r>
      <w:r w:rsidRPr="00A55278">
        <w:rPr>
          <w:rFonts w:cs="B Zar"/>
          <w:sz w:val="28"/>
          <w:szCs w:val="28"/>
          <w:rtl/>
        </w:rPr>
        <w:t xml:space="preserve"> تحق</w:t>
      </w:r>
      <w:r w:rsidRPr="00A55278">
        <w:rPr>
          <w:rFonts w:cs="B Zar" w:hint="cs"/>
          <w:sz w:val="28"/>
          <w:szCs w:val="28"/>
          <w:rtl/>
        </w:rPr>
        <w:t>ی</w:t>
      </w:r>
      <w:r w:rsidRPr="00A55278">
        <w:rPr>
          <w:rFonts w:cs="B Zar" w:hint="eastAsia"/>
          <w:sz w:val="28"/>
          <w:szCs w:val="28"/>
          <w:rtl/>
        </w:rPr>
        <w:t>ق</w:t>
      </w:r>
      <w:r w:rsidRPr="00A55278">
        <w:rPr>
          <w:rFonts w:cs="B Zar"/>
          <w:sz w:val="28"/>
          <w:szCs w:val="28"/>
          <w:rtl/>
        </w:rPr>
        <w:t xml:space="preserve"> و توسعه ب</w:t>
      </w:r>
      <w:r w:rsidRPr="00A55278">
        <w:rPr>
          <w:rFonts w:cs="B Zar" w:hint="cs"/>
          <w:sz w:val="28"/>
          <w:szCs w:val="28"/>
          <w:rtl/>
        </w:rPr>
        <w:t>ی</w:t>
      </w:r>
      <w:r w:rsidRPr="00A55278">
        <w:rPr>
          <w:rFonts w:cs="B Zar" w:hint="eastAsia"/>
          <w:sz w:val="28"/>
          <w:szCs w:val="28"/>
          <w:rtl/>
        </w:rPr>
        <w:t>ابند</w:t>
      </w:r>
      <w:r w:rsidRPr="00A55278">
        <w:rPr>
          <w:rFonts w:cs="B Zar"/>
          <w:sz w:val="28"/>
          <w:szCs w:val="28"/>
          <w:rtl/>
        </w:rPr>
        <w:t xml:space="preserve"> (</w:t>
      </w:r>
      <w:r w:rsidRPr="00A55278">
        <w:rPr>
          <w:rFonts w:cs="B Zar"/>
          <w:sz w:val="28"/>
          <w:szCs w:val="28"/>
        </w:rPr>
        <w:t>Hall &amp; Soskice, 2001</w:t>
      </w:r>
      <w:r w:rsidRPr="00A55278">
        <w:rPr>
          <w:rFonts w:cs="B Zar"/>
          <w:sz w:val="28"/>
          <w:szCs w:val="28"/>
          <w:rtl/>
        </w:rPr>
        <w:t>).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روابط مناسب و بادوام در حوزه روابط ب</w:t>
      </w:r>
      <w:r w:rsidRPr="00A55278">
        <w:rPr>
          <w:rFonts w:cs="B Zar" w:hint="cs"/>
          <w:sz w:val="28"/>
          <w:szCs w:val="28"/>
          <w:rtl/>
        </w:rPr>
        <w:t>ی</w:t>
      </w:r>
      <w:r w:rsidRPr="00A55278">
        <w:rPr>
          <w:rFonts w:cs="B Zar" w:hint="eastAsia"/>
          <w:sz w:val="28"/>
          <w:szCs w:val="28"/>
          <w:rtl/>
        </w:rPr>
        <w:t>ن‌شرکت</w:t>
      </w:r>
      <w:r w:rsidRPr="00A55278">
        <w:rPr>
          <w:rFonts w:cs="B Zar" w:hint="cs"/>
          <w:sz w:val="28"/>
          <w:szCs w:val="28"/>
          <w:rtl/>
        </w:rPr>
        <w:t>ی</w:t>
      </w:r>
      <w:r w:rsidRPr="00A55278">
        <w:rPr>
          <w:rFonts w:cs="B Zar"/>
          <w:sz w:val="28"/>
          <w:szCs w:val="28"/>
          <w:rtl/>
        </w:rPr>
        <w:t xml:space="preserve"> تا حد ز</w:t>
      </w:r>
      <w:r w:rsidRPr="00A55278">
        <w:rPr>
          <w:rFonts w:cs="B Zar" w:hint="cs"/>
          <w:sz w:val="28"/>
          <w:szCs w:val="28"/>
          <w:rtl/>
        </w:rPr>
        <w:t>ی</w:t>
      </w:r>
      <w:r w:rsidRPr="00A55278">
        <w:rPr>
          <w:rFonts w:cs="B Zar" w:hint="eastAsia"/>
          <w:sz w:val="28"/>
          <w:szCs w:val="28"/>
          <w:rtl/>
        </w:rPr>
        <w:t>اد</w:t>
      </w:r>
      <w:r w:rsidRPr="00A55278">
        <w:rPr>
          <w:rFonts w:cs="B Zar" w:hint="cs"/>
          <w:sz w:val="28"/>
          <w:szCs w:val="28"/>
          <w:rtl/>
        </w:rPr>
        <w:t>ی</w:t>
      </w:r>
      <w:r w:rsidRPr="00A55278">
        <w:rPr>
          <w:rFonts w:cs="B Zar"/>
          <w:sz w:val="28"/>
          <w:szCs w:val="28"/>
          <w:rtl/>
        </w:rPr>
        <w:t xml:space="preserve"> به "توانا</w:t>
      </w:r>
      <w:r w:rsidRPr="00A55278">
        <w:rPr>
          <w:rFonts w:cs="B Zar" w:hint="cs"/>
          <w:sz w:val="28"/>
          <w:szCs w:val="28"/>
          <w:rtl/>
        </w:rPr>
        <w:t>یی</w:t>
      </w:r>
      <w:r w:rsidRPr="00A55278">
        <w:rPr>
          <w:rFonts w:cs="B Zar"/>
          <w:sz w:val="28"/>
          <w:szCs w:val="28"/>
          <w:rtl/>
        </w:rPr>
        <w:t xml:space="preserve"> شرکت‌ها برا</w:t>
      </w:r>
      <w:r w:rsidRPr="00A55278">
        <w:rPr>
          <w:rFonts w:cs="B Zar" w:hint="cs"/>
          <w:sz w:val="28"/>
          <w:szCs w:val="28"/>
          <w:rtl/>
        </w:rPr>
        <w:t>ی</w:t>
      </w:r>
      <w:r w:rsidRPr="00A55278">
        <w:rPr>
          <w:rFonts w:cs="B Zar"/>
          <w:sz w:val="28"/>
          <w:szCs w:val="28"/>
          <w:rtl/>
        </w:rPr>
        <w:t xml:space="preserve"> حفظ رقابت و پ</w:t>
      </w:r>
      <w:r w:rsidRPr="00A55278">
        <w:rPr>
          <w:rFonts w:cs="B Zar" w:hint="cs"/>
          <w:sz w:val="28"/>
          <w:szCs w:val="28"/>
          <w:rtl/>
        </w:rPr>
        <w:t>ی</w:t>
      </w:r>
      <w:r w:rsidRPr="00A55278">
        <w:rPr>
          <w:rFonts w:cs="B Zar" w:hint="eastAsia"/>
          <w:sz w:val="28"/>
          <w:szCs w:val="28"/>
          <w:rtl/>
        </w:rPr>
        <w:t>شرفت</w:t>
      </w:r>
      <w:r w:rsidRPr="00A55278">
        <w:rPr>
          <w:rFonts w:cs="B Zar"/>
          <w:sz w:val="28"/>
          <w:szCs w:val="28"/>
          <w:rtl/>
        </w:rPr>
        <w:t xml:space="preserve"> </w:t>
      </w:r>
      <w:r w:rsidRPr="00A55278">
        <w:rPr>
          <w:rFonts w:cs="B Zar" w:hint="eastAsia"/>
          <w:sz w:val="28"/>
          <w:szCs w:val="28"/>
          <w:rtl/>
        </w:rPr>
        <w:t>فناور</w:t>
      </w:r>
      <w:r w:rsidRPr="00A55278">
        <w:rPr>
          <w:rFonts w:cs="B Zar" w:hint="cs"/>
          <w:sz w:val="28"/>
          <w:szCs w:val="28"/>
          <w:rtl/>
        </w:rPr>
        <w:t>ی</w:t>
      </w:r>
      <w:r w:rsidRPr="00A55278">
        <w:rPr>
          <w:rFonts w:cs="B Zar"/>
          <w:sz w:val="28"/>
          <w:szCs w:val="28"/>
          <w:rtl/>
        </w:rPr>
        <w:t xml:space="preserve"> در اقتصاد به عنوان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کل" بستگ</w:t>
      </w:r>
      <w:r w:rsidRPr="00A55278">
        <w:rPr>
          <w:rFonts w:cs="B Zar" w:hint="cs"/>
          <w:sz w:val="28"/>
          <w:szCs w:val="28"/>
          <w:rtl/>
        </w:rPr>
        <w:t>ی</w:t>
      </w:r>
      <w:r w:rsidRPr="00A55278">
        <w:rPr>
          <w:rFonts w:cs="B Zar"/>
          <w:sz w:val="28"/>
          <w:szCs w:val="28"/>
          <w:rtl/>
        </w:rPr>
        <w:t xml:space="preserve"> دارد (</w:t>
      </w:r>
      <w:r w:rsidRPr="00A55278">
        <w:rPr>
          <w:rFonts w:cs="B Zar"/>
          <w:sz w:val="28"/>
          <w:szCs w:val="28"/>
        </w:rPr>
        <w:t>Hall &amp; Soskice, 2001, 7</w:t>
      </w:r>
      <w:r w:rsidRPr="00A55278">
        <w:rPr>
          <w:rFonts w:cs="B Zar"/>
          <w:sz w:val="28"/>
          <w:szCs w:val="28"/>
          <w:rtl/>
        </w:rPr>
        <w:t>). من استدلال م</w:t>
      </w:r>
      <w:r w:rsidRPr="00A55278">
        <w:rPr>
          <w:rFonts w:cs="B Zar" w:hint="cs"/>
          <w:sz w:val="28"/>
          <w:szCs w:val="28"/>
          <w:rtl/>
        </w:rPr>
        <w:t>ی‌</w:t>
      </w:r>
      <w:r w:rsidRPr="00A55278">
        <w:rPr>
          <w:rFonts w:cs="B Zar" w:hint="eastAsia"/>
          <w:sz w:val="28"/>
          <w:szCs w:val="28"/>
          <w:rtl/>
        </w:rPr>
        <w:t>کنم</w:t>
      </w:r>
      <w:r w:rsidRPr="00A55278">
        <w:rPr>
          <w:rFonts w:cs="B Zar"/>
          <w:sz w:val="28"/>
          <w:szCs w:val="28"/>
          <w:rtl/>
        </w:rPr>
        <w:t xml:space="preserve"> که نما</w:t>
      </w:r>
      <w:r w:rsidRPr="00A55278">
        <w:rPr>
          <w:rFonts w:cs="B Zar" w:hint="cs"/>
          <w:sz w:val="28"/>
          <w:szCs w:val="28"/>
          <w:rtl/>
        </w:rPr>
        <w:t>ی</w:t>
      </w:r>
      <w:r w:rsidRPr="00A55278">
        <w:rPr>
          <w:rFonts w:cs="B Zar" w:hint="eastAsia"/>
          <w:sz w:val="28"/>
          <w:szCs w:val="28"/>
          <w:rtl/>
        </w:rPr>
        <w:t>شگاه‌ها</w:t>
      </w:r>
      <w:r w:rsidRPr="00A55278">
        <w:rPr>
          <w:rFonts w:cs="B Zar" w:hint="cs"/>
          <w:sz w:val="28"/>
          <w:szCs w:val="28"/>
          <w:rtl/>
        </w:rPr>
        <w:t>ی</w:t>
      </w:r>
      <w:r w:rsidRPr="00A55278">
        <w:rPr>
          <w:rFonts w:cs="B Zar"/>
          <w:sz w:val="28"/>
          <w:szCs w:val="28"/>
          <w:rtl/>
        </w:rPr>
        <w:t xml:space="preserve"> تجار</w:t>
      </w:r>
      <w:r w:rsidRPr="00A55278">
        <w:rPr>
          <w:rFonts w:cs="B Zar" w:hint="cs"/>
          <w:sz w:val="28"/>
          <w:szCs w:val="28"/>
          <w:rtl/>
        </w:rPr>
        <w:t>ی</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ن‌الملل</w:t>
      </w:r>
      <w:r w:rsidRPr="00A55278">
        <w:rPr>
          <w:rFonts w:cs="B Zar" w:hint="cs"/>
          <w:sz w:val="28"/>
          <w:szCs w:val="28"/>
          <w:rtl/>
        </w:rPr>
        <w:t>ی</w:t>
      </w:r>
      <w:r w:rsidRPr="00A55278">
        <w:rPr>
          <w:rFonts w:cs="B Zar"/>
          <w:sz w:val="28"/>
          <w:szCs w:val="28"/>
          <w:rtl/>
        </w:rPr>
        <w:t xml:space="preserve"> پ</w:t>
      </w:r>
      <w:r w:rsidRPr="00A55278">
        <w:rPr>
          <w:rFonts w:cs="B Zar" w:hint="cs"/>
          <w:sz w:val="28"/>
          <w:szCs w:val="28"/>
          <w:rtl/>
        </w:rPr>
        <w:t>ی</w:t>
      </w:r>
      <w:r w:rsidRPr="00A55278">
        <w:rPr>
          <w:rFonts w:cs="B Zar" w:hint="eastAsia"/>
          <w:sz w:val="28"/>
          <w:szCs w:val="28"/>
          <w:rtl/>
        </w:rPr>
        <w:t>شرو</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توانند</w:t>
      </w:r>
      <w:r w:rsidRPr="00A55278">
        <w:rPr>
          <w:rFonts w:cs="B Zar"/>
          <w:sz w:val="28"/>
          <w:szCs w:val="28"/>
          <w:rtl/>
        </w:rPr>
        <w:t xml:space="preserve"> نقش مهم</w:t>
      </w:r>
      <w:r w:rsidRPr="00A55278">
        <w:rPr>
          <w:rFonts w:cs="B Zar" w:hint="cs"/>
          <w:sz w:val="28"/>
          <w:szCs w:val="28"/>
          <w:rtl/>
        </w:rPr>
        <w:t>ی</w:t>
      </w:r>
      <w:r w:rsidRPr="00A55278">
        <w:rPr>
          <w:rFonts w:cs="B Zar"/>
          <w:sz w:val="28"/>
          <w:szCs w:val="28"/>
          <w:rtl/>
        </w:rPr>
        <w:t xml:space="preserve"> در شکل‌گ</w:t>
      </w:r>
      <w:r w:rsidRPr="00A55278">
        <w:rPr>
          <w:rFonts w:cs="B Zar" w:hint="cs"/>
          <w:sz w:val="28"/>
          <w:szCs w:val="28"/>
          <w:rtl/>
        </w:rPr>
        <w:t>ی</w:t>
      </w:r>
      <w:r w:rsidRPr="00A55278">
        <w:rPr>
          <w:rFonts w:cs="B Zar" w:hint="eastAsia"/>
          <w:sz w:val="28"/>
          <w:szCs w:val="28"/>
          <w:rtl/>
        </w:rPr>
        <w:t>ر</w:t>
      </w:r>
      <w:r w:rsidRPr="00A55278">
        <w:rPr>
          <w:rFonts w:cs="B Zar" w:hint="cs"/>
          <w:sz w:val="28"/>
          <w:szCs w:val="28"/>
          <w:rtl/>
        </w:rPr>
        <w:t>ی</w:t>
      </w:r>
      <w:r w:rsidRPr="00A55278">
        <w:rPr>
          <w:rFonts w:cs="B Zar"/>
          <w:sz w:val="28"/>
          <w:szCs w:val="28"/>
          <w:rtl/>
        </w:rPr>
        <w:t xml:space="preserve">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روابط ب</w:t>
      </w:r>
      <w:r w:rsidRPr="00A55278">
        <w:rPr>
          <w:rFonts w:cs="B Zar" w:hint="cs"/>
          <w:sz w:val="28"/>
          <w:szCs w:val="28"/>
          <w:rtl/>
        </w:rPr>
        <w:t>ی</w:t>
      </w:r>
      <w:r w:rsidRPr="00A55278">
        <w:rPr>
          <w:rFonts w:cs="B Zar" w:hint="eastAsia"/>
          <w:sz w:val="28"/>
          <w:szCs w:val="28"/>
          <w:rtl/>
        </w:rPr>
        <w:t>ن‌شرکت</w:t>
      </w:r>
      <w:r w:rsidRPr="00A55278">
        <w:rPr>
          <w:rFonts w:cs="B Zar" w:hint="cs"/>
          <w:sz w:val="28"/>
          <w:szCs w:val="28"/>
          <w:rtl/>
        </w:rPr>
        <w:t>ی</w:t>
      </w:r>
      <w:r w:rsidRPr="00A55278">
        <w:rPr>
          <w:rFonts w:cs="B Zar"/>
          <w:sz w:val="28"/>
          <w:szCs w:val="28"/>
          <w:rtl/>
        </w:rPr>
        <w:t xml:space="preserve"> و در نت</w:t>
      </w:r>
      <w:r w:rsidRPr="00A55278">
        <w:rPr>
          <w:rFonts w:cs="B Zar" w:hint="cs"/>
          <w:sz w:val="28"/>
          <w:szCs w:val="28"/>
          <w:rtl/>
        </w:rPr>
        <w:t>ی</w:t>
      </w:r>
      <w:r w:rsidRPr="00A55278">
        <w:rPr>
          <w:rFonts w:cs="B Zar" w:hint="eastAsia"/>
          <w:sz w:val="28"/>
          <w:szCs w:val="28"/>
          <w:rtl/>
        </w:rPr>
        <w:t>جه،</w:t>
      </w:r>
      <w:r w:rsidRPr="00A55278">
        <w:rPr>
          <w:rFonts w:cs="B Zar"/>
          <w:sz w:val="28"/>
          <w:szCs w:val="28"/>
          <w:rtl/>
        </w:rPr>
        <w:t xml:space="preserve"> در </w:t>
      </w:r>
      <w:r w:rsidRPr="00A55278">
        <w:rPr>
          <w:rFonts w:cs="B Zar" w:hint="cs"/>
          <w:sz w:val="28"/>
          <w:szCs w:val="28"/>
          <w:rtl/>
        </w:rPr>
        <w:t>ی</w:t>
      </w:r>
      <w:r w:rsidRPr="00A55278">
        <w:rPr>
          <w:rFonts w:cs="B Zar" w:hint="eastAsia"/>
          <w:sz w:val="28"/>
          <w:szCs w:val="28"/>
          <w:rtl/>
        </w:rPr>
        <w:t>افتن</w:t>
      </w:r>
      <w:r w:rsidRPr="00A55278">
        <w:rPr>
          <w:rFonts w:cs="B Zar"/>
          <w:sz w:val="28"/>
          <w:szCs w:val="28"/>
          <w:rtl/>
        </w:rPr>
        <w:t xml:space="preserve"> راه‌حل‌ها</w:t>
      </w:r>
      <w:r w:rsidRPr="00A55278">
        <w:rPr>
          <w:rFonts w:cs="B Zar" w:hint="cs"/>
          <w:sz w:val="28"/>
          <w:szCs w:val="28"/>
          <w:rtl/>
        </w:rPr>
        <w:t>ی</w:t>
      </w:r>
      <w:r w:rsidRPr="00A55278">
        <w:rPr>
          <w:rFonts w:cs="B Zar"/>
          <w:sz w:val="28"/>
          <w:szCs w:val="28"/>
          <w:rtl/>
        </w:rPr>
        <w:t xml:space="preserve"> بالقوه برا</w:t>
      </w:r>
      <w:r w:rsidRPr="00A55278">
        <w:rPr>
          <w:rFonts w:cs="B Zar" w:hint="cs"/>
          <w:sz w:val="28"/>
          <w:szCs w:val="28"/>
          <w:rtl/>
        </w:rPr>
        <w:t>ی</w:t>
      </w:r>
      <w:r w:rsidRPr="00A55278">
        <w:rPr>
          <w:rFonts w:cs="B Zar"/>
          <w:sz w:val="28"/>
          <w:szCs w:val="28"/>
          <w:rtl/>
        </w:rPr>
        <w:t xml:space="preserve"> مشکلات پ</w:t>
      </w:r>
      <w:r w:rsidRPr="00A55278">
        <w:rPr>
          <w:rFonts w:cs="B Zar" w:hint="cs"/>
          <w:sz w:val="28"/>
          <w:szCs w:val="28"/>
          <w:rtl/>
        </w:rPr>
        <w:t>ی</w:t>
      </w:r>
      <w:r w:rsidRPr="00A55278">
        <w:rPr>
          <w:rFonts w:cs="B Zar" w:hint="eastAsia"/>
          <w:sz w:val="28"/>
          <w:szCs w:val="28"/>
          <w:rtl/>
        </w:rPr>
        <w:t>چ</w:t>
      </w:r>
      <w:r w:rsidRPr="00A55278">
        <w:rPr>
          <w:rFonts w:cs="B Zar" w:hint="cs"/>
          <w:sz w:val="28"/>
          <w:szCs w:val="28"/>
          <w:rtl/>
        </w:rPr>
        <w:t>ی</w:t>
      </w:r>
      <w:r w:rsidRPr="00A55278">
        <w:rPr>
          <w:rFonts w:cs="B Zar" w:hint="eastAsia"/>
          <w:sz w:val="28"/>
          <w:szCs w:val="28"/>
          <w:rtl/>
        </w:rPr>
        <w:t>ده</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در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حوز</w:t>
      </w:r>
      <w:r w:rsidRPr="00A55278">
        <w:rPr>
          <w:rFonts w:cs="B Zar" w:hint="eastAsia"/>
          <w:sz w:val="28"/>
          <w:szCs w:val="28"/>
          <w:rtl/>
        </w:rPr>
        <w:t>ه</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فا</w:t>
      </w:r>
      <w:r w:rsidRPr="00A55278">
        <w:rPr>
          <w:rFonts w:cs="B Zar"/>
          <w:sz w:val="28"/>
          <w:szCs w:val="28"/>
          <w:rtl/>
        </w:rPr>
        <w:t xml:space="preserve"> کنند.</w:t>
      </w:r>
    </w:p>
    <w:p w14:paraId="07A53BC1" w14:textId="77777777" w:rsidR="00E535BD" w:rsidRPr="00A55278" w:rsidRDefault="00E535BD" w:rsidP="00E535BD">
      <w:pPr>
        <w:rPr>
          <w:rFonts w:cs="B Zar"/>
          <w:sz w:val="28"/>
          <w:szCs w:val="28"/>
          <w:rtl/>
        </w:rPr>
      </w:pPr>
    </w:p>
    <w:p w14:paraId="68F21149" w14:textId="77777777" w:rsidR="00E535BD" w:rsidRPr="00A55278" w:rsidRDefault="00E535BD" w:rsidP="00E535BD">
      <w:pPr>
        <w:rPr>
          <w:rFonts w:cs="B Zar"/>
          <w:sz w:val="28"/>
          <w:szCs w:val="28"/>
          <w:rtl/>
        </w:rPr>
      </w:pPr>
      <w:r w:rsidRPr="00A55278">
        <w:rPr>
          <w:rFonts w:cs="B Zar"/>
          <w:sz w:val="28"/>
          <w:szCs w:val="28"/>
          <w:rtl/>
        </w:rPr>
        <w:t>----------------------</w:t>
      </w:r>
    </w:p>
    <w:p w14:paraId="298E03E0" w14:textId="77777777" w:rsidR="00E535BD" w:rsidRPr="00A55278" w:rsidRDefault="00E535BD" w:rsidP="00E535BD">
      <w:pPr>
        <w:rPr>
          <w:rFonts w:cs="B Zar"/>
          <w:sz w:val="28"/>
          <w:szCs w:val="28"/>
          <w:rtl/>
        </w:rPr>
      </w:pPr>
      <w:r w:rsidRPr="00A55278">
        <w:rPr>
          <w:rFonts w:cs="B Zar"/>
          <w:sz w:val="28"/>
          <w:szCs w:val="28"/>
          <w:rtl/>
        </w:rPr>
        <w:t>۳. برا</w:t>
      </w:r>
      <w:r w:rsidRPr="00A55278">
        <w:rPr>
          <w:rFonts w:cs="B Zar" w:hint="cs"/>
          <w:sz w:val="28"/>
          <w:szCs w:val="28"/>
          <w:rtl/>
        </w:rPr>
        <w:t>ی</w:t>
      </w:r>
      <w:r w:rsidRPr="00A55278">
        <w:rPr>
          <w:rFonts w:cs="B Zar"/>
          <w:sz w:val="28"/>
          <w:szCs w:val="28"/>
          <w:rtl/>
        </w:rPr>
        <w:t xml:space="preserve"> توض</w:t>
      </w:r>
      <w:r w:rsidRPr="00A55278">
        <w:rPr>
          <w:rFonts w:cs="B Zar" w:hint="cs"/>
          <w:sz w:val="28"/>
          <w:szCs w:val="28"/>
          <w:rtl/>
        </w:rPr>
        <w:t>ی</w:t>
      </w:r>
      <w:r w:rsidRPr="00A55278">
        <w:rPr>
          <w:rFonts w:cs="B Zar" w:hint="eastAsia"/>
          <w:sz w:val="28"/>
          <w:szCs w:val="28"/>
          <w:rtl/>
        </w:rPr>
        <w:t>حات</w:t>
      </w:r>
      <w:r w:rsidRPr="00A55278">
        <w:rPr>
          <w:rFonts w:cs="B Zar"/>
          <w:sz w:val="28"/>
          <w:szCs w:val="28"/>
          <w:rtl/>
        </w:rPr>
        <w:t xml:space="preserve"> دق</w:t>
      </w:r>
      <w:r w:rsidRPr="00A55278">
        <w:rPr>
          <w:rFonts w:cs="B Zar" w:hint="cs"/>
          <w:sz w:val="28"/>
          <w:szCs w:val="28"/>
          <w:rtl/>
        </w:rPr>
        <w:t>ی</w:t>
      </w:r>
      <w:r w:rsidRPr="00A55278">
        <w:rPr>
          <w:rFonts w:cs="B Zar" w:hint="eastAsia"/>
          <w:sz w:val="28"/>
          <w:szCs w:val="28"/>
          <w:rtl/>
        </w:rPr>
        <w:t>ق‌تر</w:t>
      </w:r>
      <w:r w:rsidRPr="00A55278">
        <w:rPr>
          <w:rFonts w:cs="B Zar"/>
          <w:sz w:val="28"/>
          <w:szCs w:val="28"/>
          <w:rtl/>
        </w:rPr>
        <w:t xml:space="preserve"> در مورد هر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از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پنج حوزه، به هال و سوسک</w:t>
      </w:r>
      <w:r w:rsidRPr="00A55278">
        <w:rPr>
          <w:rFonts w:cs="B Zar" w:hint="cs"/>
          <w:sz w:val="28"/>
          <w:szCs w:val="28"/>
          <w:rtl/>
        </w:rPr>
        <w:t>ی</w:t>
      </w:r>
      <w:r w:rsidRPr="00A55278">
        <w:rPr>
          <w:rFonts w:cs="B Zar" w:hint="eastAsia"/>
          <w:sz w:val="28"/>
          <w:szCs w:val="28"/>
          <w:rtl/>
        </w:rPr>
        <w:t>س</w:t>
      </w:r>
      <w:r w:rsidRPr="00A55278">
        <w:rPr>
          <w:rFonts w:cs="B Zar"/>
          <w:sz w:val="28"/>
          <w:szCs w:val="28"/>
          <w:rtl/>
        </w:rPr>
        <w:t xml:space="preserve"> (2001، 6-7) مراجعه کن</w:t>
      </w:r>
      <w:r w:rsidRPr="00A55278">
        <w:rPr>
          <w:rFonts w:cs="B Zar" w:hint="cs"/>
          <w:sz w:val="28"/>
          <w:szCs w:val="28"/>
          <w:rtl/>
        </w:rPr>
        <w:t>ی</w:t>
      </w:r>
      <w:r w:rsidRPr="00A55278">
        <w:rPr>
          <w:rFonts w:cs="B Zar" w:hint="eastAsia"/>
          <w:sz w:val="28"/>
          <w:szCs w:val="28"/>
          <w:rtl/>
        </w:rPr>
        <w:t>د</w:t>
      </w:r>
      <w:r w:rsidRPr="00A55278">
        <w:rPr>
          <w:rFonts w:cs="B Zar"/>
          <w:sz w:val="28"/>
          <w:szCs w:val="28"/>
          <w:rtl/>
        </w:rPr>
        <w:t>.</w:t>
      </w:r>
    </w:p>
    <w:p w14:paraId="4837607F" w14:textId="77777777" w:rsidR="00E535BD" w:rsidRPr="00A55278" w:rsidRDefault="00E535BD" w:rsidP="00E535BD">
      <w:pPr>
        <w:rPr>
          <w:rFonts w:cs="B Zar"/>
          <w:sz w:val="28"/>
          <w:szCs w:val="28"/>
          <w:rtl/>
        </w:rPr>
      </w:pPr>
      <w:r w:rsidRPr="00A55278">
        <w:rPr>
          <w:rFonts w:cs="B Zar"/>
          <w:sz w:val="28"/>
          <w:szCs w:val="28"/>
          <w:rtl/>
        </w:rPr>
        <w:lastRenderedPageBreak/>
        <w:t>------------------</w:t>
      </w:r>
    </w:p>
    <w:p w14:paraId="0F7DC3DA" w14:textId="77777777" w:rsidR="00E535BD" w:rsidRPr="00A55278" w:rsidRDefault="00E535BD" w:rsidP="00E535BD">
      <w:pPr>
        <w:rPr>
          <w:rFonts w:cs="B Zar"/>
          <w:sz w:val="28"/>
          <w:szCs w:val="28"/>
          <w:rtl/>
        </w:rPr>
      </w:pPr>
    </w:p>
    <w:p w14:paraId="66CF4242" w14:textId="77777777" w:rsidR="00E535BD" w:rsidRPr="00A55278" w:rsidRDefault="00E535BD" w:rsidP="00E535BD">
      <w:pPr>
        <w:rPr>
          <w:rFonts w:cs="B Zar"/>
          <w:sz w:val="28"/>
          <w:szCs w:val="28"/>
          <w:rtl/>
        </w:rPr>
      </w:pPr>
      <w:r w:rsidRPr="00A55278">
        <w:rPr>
          <w:rFonts w:cs="B Zar" w:hint="eastAsia"/>
          <w:sz w:val="28"/>
          <w:szCs w:val="28"/>
          <w:rtl/>
        </w:rPr>
        <w:t>هماهنگ</w:t>
      </w:r>
      <w:r w:rsidRPr="00A55278">
        <w:rPr>
          <w:rFonts w:cs="B Zar" w:hint="cs"/>
          <w:sz w:val="28"/>
          <w:szCs w:val="28"/>
          <w:rtl/>
        </w:rPr>
        <w:t>ی</w:t>
      </w:r>
      <w:r w:rsidRPr="00A55278">
        <w:rPr>
          <w:rFonts w:cs="B Zar"/>
          <w:sz w:val="28"/>
          <w:szCs w:val="28"/>
          <w:rtl/>
        </w:rPr>
        <w:t xml:space="preserve"> فعال</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اقتصاد</w:t>
      </w:r>
      <w:r w:rsidRPr="00A55278">
        <w:rPr>
          <w:rFonts w:cs="B Zar" w:hint="cs"/>
          <w:sz w:val="28"/>
          <w:szCs w:val="28"/>
          <w:rtl/>
        </w:rPr>
        <w:t>ی</w:t>
      </w:r>
      <w:r w:rsidRPr="00A55278">
        <w:rPr>
          <w:rFonts w:cs="B Zar"/>
          <w:sz w:val="28"/>
          <w:szCs w:val="28"/>
          <w:rtl/>
        </w:rPr>
        <w:t xml:space="preserve"> به ش</w:t>
      </w:r>
      <w:r w:rsidRPr="00A55278">
        <w:rPr>
          <w:rFonts w:cs="B Zar" w:hint="cs"/>
          <w:sz w:val="28"/>
          <w:szCs w:val="28"/>
          <w:rtl/>
        </w:rPr>
        <w:t>ی</w:t>
      </w:r>
      <w:r w:rsidRPr="00A55278">
        <w:rPr>
          <w:rFonts w:cs="B Zar" w:hint="eastAsia"/>
          <w:sz w:val="28"/>
          <w:szCs w:val="28"/>
          <w:rtl/>
        </w:rPr>
        <w:t>وه‌ها</w:t>
      </w:r>
      <w:r w:rsidRPr="00A55278">
        <w:rPr>
          <w:rFonts w:cs="B Zar" w:hint="cs"/>
          <w:sz w:val="28"/>
          <w:szCs w:val="28"/>
          <w:rtl/>
        </w:rPr>
        <w:t>ی</w:t>
      </w:r>
      <w:r w:rsidRPr="00A55278">
        <w:rPr>
          <w:rFonts w:cs="B Zar"/>
          <w:sz w:val="28"/>
          <w:szCs w:val="28"/>
          <w:rtl/>
        </w:rPr>
        <w:t xml:space="preserve"> گوناگون، الگوها</w:t>
      </w:r>
      <w:r w:rsidRPr="00A55278">
        <w:rPr>
          <w:rFonts w:cs="B Zar" w:hint="cs"/>
          <w:sz w:val="28"/>
          <w:szCs w:val="28"/>
          <w:rtl/>
        </w:rPr>
        <w:t>ی</w:t>
      </w:r>
      <w:r w:rsidRPr="00A55278">
        <w:rPr>
          <w:rFonts w:cs="B Zar"/>
          <w:sz w:val="28"/>
          <w:szCs w:val="28"/>
          <w:rtl/>
        </w:rPr>
        <w:t xml:space="preserve"> قابل مشاهده‌ا</w:t>
      </w:r>
      <w:r w:rsidRPr="00A55278">
        <w:rPr>
          <w:rFonts w:cs="B Zar" w:hint="cs"/>
          <w:sz w:val="28"/>
          <w:szCs w:val="28"/>
          <w:rtl/>
        </w:rPr>
        <w:t>ی</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نظام‌ها</w:t>
      </w:r>
      <w:r w:rsidRPr="00A55278">
        <w:rPr>
          <w:rFonts w:cs="B Zar" w:hint="cs"/>
          <w:sz w:val="28"/>
          <w:szCs w:val="28"/>
          <w:rtl/>
        </w:rPr>
        <w:t>ی</w:t>
      </w:r>
      <w:r w:rsidRPr="00A55278">
        <w:rPr>
          <w:rFonts w:cs="B Zar"/>
          <w:sz w:val="28"/>
          <w:szCs w:val="28"/>
          <w:rtl/>
        </w:rPr>
        <w:t xml:space="preserve"> سرما</w:t>
      </w:r>
      <w:r w:rsidRPr="00A55278">
        <w:rPr>
          <w:rFonts w:cs="B Zar" w:hint="cs"/>
          <w:sz w:val="28"/>
          <w:szCs w:val="28"/>
          <w:rtl/>
        </w:rPr>
        <w:t>ی</w:t>
      </w:r>
      <w:r w:rsidRPr="00A55278">
        <w:rPr>
          <w:rFonts w:cs="B Zar" w:hint="eastAsia"/>
          <w:sz w:val="28"/>
          <w:szCs w:val="28"/>
          <w:rtl/>
        </w:rPr>
        <w:t>ه‌دار</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نظام‌ها</w:t>
      </w:r>
      <w:r w:rsidRPr="00A55278">
        <w:rPr>
          <w:rFonts w:cs="B Zar" w:hint="cs"/>
          <w:sz w:val="28"/>
          <w:szCs w:val="28"/>
          <w:rtl/>
        </w:rPr>
        <w:t>ی</w:t>
      </w:r>
      <w:r w:rsidRPr="00A55278">
        <w:rPr>
          <w:rFonts w:cs="B Zar"/>
          <w:sz w:val="28"/>
          <w:szCs w:val="28"/>
          <w:rtl/>
        </w:rPr>
        <w:t xml:space="preserve"> مل</w:t>
      </w:r>
      <w:r w:rsidRPr="00A55278">
        <w:rPr>
          <w:rFonts w:cs="B Zar" w:hint="cs"/>
          <w:sz w:val="28"/>
          <w:szCs w:val="28"/>
          <w:rtl/>
        </w:rPr>
        <w:t>ی</w:t>
      </w:r>
      <w:r w:rsidRPr="00A55278">
        <w:rPr>
          <w:rFonts w:cs="B Zar"/>
          <w:sz w:val="28"/>
          <w:szCs w:val="28"/>
          <w:rtl/>
        </w:rPr>
        <w:t xml:space="preserve"> متما</w:t>
      </w:r>
      <w:r w:rsidRPr="00A55278">
        <w:rPr>
          <w:rFonts w:cs="B Zar" w:hint="cs"/>
          <w:sz w:val="28"/>
          <w:szCs w:val="28"/>
          <w:rtl/>
        </w:rPr>
        <w:t>ی</w:t>
      </w:r>
      <w:r w:rsidRPr="00A55278">
        <w:rPr>
          <w:rFonts w:cs="B Zar" w:hint="eastAsia"/>
          <w:sz w:val="28"/>
          <w:szCs w:val="28"/>
          <w:rtl/>
        </w:rPr>
        <w:t>ز</w:t>
      </w:r>
      <w:r w:rsidRPr="00A55278">
        <w:rPr>
          <w:rFonts w:cs="B Zar"/>
          <w:sz w:val="28"/>
          <w:szCs w:val="28"/>
          <w:rtl/>
        </w:rPr>
        <w:t xml:space="preserve"> از نهادها</w:t>
      </w:r>
      <w:r w:rsidRPr="00A55278">
        <w:rPr>
          <w:rFonts w:cs="B Zar" w:hint="cs"/>
          <w:sz w:val="28"/>
          <w:szCs w:val="28"/>
          <w:rtl/>
        </w:rPr>
        <w:t>ی</w:t>
      </w:r>
      <w:r w:rsidRPr="00A55278">
        <w:rPr>
          <w:rFonts w:cs="B Zar"/>
          <w:sz w:val="28"/>
          <w:szCs w:val="28"/>
          <w:rtl/>
        </w:rPr>
        <w:t xml:space="preserve"> به هم پ</w:t>
      </w:r>
      <w:r w:rsidRPr="00A55278">
        <w:rPr>
          <w:rFonts w:cs="B Zar" w:hint="cs"/>
          <w:sz w:val="28"/>
          <w:szCs w:val="28"/>
          <w:rtl/>
        </w:rPr>
        <w:t>ی</w:t>
      </w:r>
      <w:r w:rsidRPr="00A55278">
        <w:rPr>
          <w:rFonts w:cs="B Zar" w:hint="eastAsia"/>
          <w:sz w:val="28"/>
          <w:szCs w:val="28"/>
          <w:rtl/>
        </w:rPr>
        <w:t>وسته،</w:t>
      </w:r>
      <w:r w:rsidRPr="00A55278">
        <w:rPr>
          <w:rFonts w:cs="B Zar"/>
          <w:sz w:val="28"/>
          <w:szCs w:val="28"/>
          <w:rtl/>
        </w:rPr>
        <w:t xml:space="preserve"> تا حد ز</w:t>
      </w:r>
      <w:r w:rsidRPr="00A55278">
        <w:rPr>
          <w:rFonts w:cs="B Zar" w:hint="cs"/>
          <w:sz w:val="28"/>
          <w:szCs w:val="28"/>
          <w:rtl/>
        </w:rPr>
        <w:t>ی</w:t>
      </w:r>
      <w:r w:rsidRPr="00A55278">
        <w:rPr>
          <w:rFonts w:cs="B Zar" w:hint="eastAsia"/>
          <w:sz w:val="28"/>
          <w:szCs w:val="28"/>
          <w:rtl/>
        </w:rPr>
        <w:t>اد</w:t>
      </w:r>
      <w:r w:rsidRPr="00A55278">
        <w:rPr>
          <w:rFonts w:cs="B Zar" w:hint="cs"/>
          <w:sz w:val="28"/>
          <w:szCs w:val="28"/>
          <w:rtl/>
        </w:rPr>
        <w:t>ی</w:t>
      </w:r>
      <w:r w:rsidRPr="00A55278">
        <w:rPr>
          <w:rFonts w:cs="B Zar"/>
          <w:sz w:val="28"/>
          <w:szCs w:val="28"/>
          <w:rtl/>
        </w:rPr>
        <w:t xml:space="preserve"> در برابر فشارها</w:t>
      </w:r>
      <w:r w:rsidRPr="00A55278">
        <w:rPr>
          <w:rFonts w:cs="B Zar" w:hint="cs"/>
          <w:sz w:val="28"/>
          <w:szCs w:val="28"/>
          <w:rtl/>
        </w:rPr>
        <w:t>ی</w:t>
      </w:r>
      <w:r w:rsidRPr="00A55278">
        <w:rPr>
          <w:rFonts w:cs="B Zar"/>
          <w:sz w:val="28"/>
          <w:szCs w:val="28"/>
          <w:rtl/>
        </w:rPr>
        <w:t xml:space="preserve"> مداوم برا</w:t>
      </w:r>
      <w:r w:rsidRPr="00A55278">
        <w:rPr>
          <w:rFonts w:cs="B Zar" w:hint="cs"/>
          <w:sz w:val="28"/>
          <w:szCs w:val="28"/>
          <w:rtl/>
        </w:rPr>
        <w:t>ی</w:t>
      </w:r>
      <w:r w:rsidRPr="00A55278">
        <w:rPr>
          <w:rFonts w:cs="B Zar"/>
          <w:sz w:val="28"/>
          <w:szCs w:val="28"/>
          <w:rtl/>
        </w:rPr>
        <w:t xml:space="preserve"> تغ</w:t>
      </w:r>
      <w:r w:rsidRPr="00A55278">
        <w:rPr>
          <w:rFonts w:cs="B Zar" w:hint="cs"/>
          <w:sz w:val="28"/>
          <w:szCs w:val="28"/>
          <w:rtl/>
        </w:rPr>
        <w:t>یی</w:t>
      </w:r>
      <w:r w:rsidRPr="00A55278">
        <w:rPr>
          <w:rFonts w:cs="B Zar" w:hint="eastAsia"/>
          <w:sz w:val="28"/>
          <w:szCs w:val="28"/>
          <w:rtl/>
        </w:rPr>
        <w:t>ر</w:t>
      </w:r>
      <w:r w:rsidRPr="00A55278">
        <w:rPr>
          <w:rFonts w:cs="B Zar"/>
          <w:sz w:val="28"/>
          <w:szCs w:val="28"/>
          <w:rtl/>
        </w:rPr>
        <w:t xml:space="preserve"> که برا</w:t>
      </w:r>
      <w:r w:rsidRPr="00A55278">
        <w:rPr>
          <w:rFonts w:cs="B Zar" w:hint="cs"/>
          <w:sz w:val="28"/>
          <w:szCs w:val="28"/>
          <w:rtl/>
        </w:rPr>
        <w:t>ی</w:t>
      </w:r>
      <w:r w:rsidRPr="00A55278">
        <w:rPr>
          <w:rFonts w:cs="B Zar"/>
          <w:sz w:val="28"/>
          <w:szCs w:val="28"/>
          <w:rtl/>
        </w:rPr>
        <w:t xml:space="preserve"> مثال، توسط ن</w:t>
      </w:r>
      <w:r w:rsidRPr="00A55278">
        <w:rPr>
          <w:rFonts w:cs="B Zar" w:hint="cs"/>
          <w:sz w:val="28"/>
          <w:szCs w:val="28"/>
          <w:rtl/>
        </w:rPr>
        <w:t>ی</w:t>
      </w:r>
      <w:r w:rsidRPr="00A55278">
        <w:rPr>
          <w:rFonts w:cs="B Zar" w:hint="eastAsia"/>
          <w:sz w:val="28"/>
          <w:szCs w:val="28"/>
          <w:rtl/>
        </w:rPr>
        <w:t>روها</w:t>
      </w:r>
      <w:r w:rsidRPr="00A55278">
        <w:rPr>
          <w:rFonts w:cs="B Zar" w:hint="cs"/>
          <w:sz w:val="28"/>
          <w:szCs w:val="28"/>
          <w:rtl/>
        </w:rPr>
        <w:t>ی</w:t>
      </w:r>
      <w:r w:rsidRPr="00A55278">
        <w:rPr>
          <w:rFonts w:cs="B Zar"/>
          <w:sz w:val="28"/>
          <w:szCs w:val="28"/>
          <w:rtl/>
        </w:rPr>
        <w:t xml:space="preserve"> مختلف مرتبط با جهان</w:t>
      </w:r>
      <w:r w:rsidRPr="00A55278">
        <w:rPr>
          <w:rFonts w:cs="B Zar" w:hint="cs"/>
          <w:sz w:val="28"/>
          <w:szCs w:val="28"/>
          <w:rtl/>
        </w:rPr>
        <w:t>ی‌</w:t>
      </w:r>
      <w:r w:rsidRPr="00A55278">
        <w:rPr>
          <w:rFonts w:cs="B Zar" w:hint="eastAsia"/>
          <w:sz w:val="28"/>
          <w:szCs w:val="28"/>
          <w:rtl/>
        </w:rPr>
        <w:t>ساز</w:t>
      </w:r>
      <w:r w:rsidRPr="00A55278">
        <w:rPr>
          <w:rFonts w:cs="B Zar" w:hint="cs"/>
          <w:sz w:val="28"/>
          <w:szCs w:val="28"/>
          <w:rtl/>
        </w:rPr>
        <w:t>ی</w:t>
      </w:r>
      <w:r w:rsidRPr="00A55278">
        <w:rPr>
          <w:rFonts w:cs="B Zar"/>
          <w:sz w:val="28"/>
          <w:szCs w:val="28"/>
          <w:rtl/>
        </w:rPr>
        <w:t xml:space="preserve"> اق</w:t>
      </w:r>
      <w:r w:rsidRPr="00A55278">
        <w:rPr>
          <w:rFonts w:cs="B Zar" w:hint="eastAsia"/>
          <w:sz w:val="28"/>
          <w:szCs w:val="28"/>
          <w:rtl/>
        </w:rPr>
        <w:t>تصاد</w:t>
      </w:r>
      <w:r w:rsidRPr="00A55278">
        <w:rPr>
          <w:rFonts w:cs="B Zar" w:hint="cs"/>
          <w:sz w:val="28"/>
          <w:szCs w:val="28"/>
          <w:rtl/>
        </w:rPr>
        <w:t>ی</w:t>
      </w:r>
      <w:r w:rsidRPr="00A55278">
        <w:rPr>
          <w:rFonts w:cs="B Zar"/>
          <w:sz w:val="28"/>
          <w:szCs w:val="28"/>
          <w:rtl/>
        </w:rPr>
        <w:t xml:space="preserve"> و ب</w:t>
      </w:r>
      <w:r w:rsidRPr="00A55278">
        <w:rPr>
          <w:rFonts w:cs="B Zar" w:hint="cs"/>
          <w:sz w:val="28"/>
          <w:szCs w:val="28"/>
          <w:rtl/>
        </w:rPr>
        <w:t>ی</w:t>
      </w:r>
      <w:r w:rsidRPr="00A55278">
        <w:rPr>
          <w:rFonts w:cs="B Zar" w:hint="eastAsia"/>
          <w:sz w:val="28"/>
          <w:szCs w:val="28"/>
          <w:rtl/>
        </w:rPr>
        <w:t>ن‌الملل</w:t>
      </w:r>
      <w:r w:rsidRPr="00A55278">
        <w:rPr>
          <w:rFonts w:cs="B Zar" w:hint="cs"/>
          <w:sz w:val="28"/>
          <w:szCs w:val="28"/>
          <w:rtl/>
        </w:rPr>
        <w:t>ی‌</w:t>
      </w:r>
      <w:r w:rsidRPr="00A55278">
        <w:rPr>
          <w:rFonts w:cs="B Zar" w:hint="eastAsia"/>
          <w:sz w:val="28"/>
          <w:szCs w:val="28"/>
          <w:rtl/>
        </w:rPr>
        <w:t>ساز</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شوند،</w:t>
      </w:r>
      <w:r w:rsidRPr="00A55278">
        <w:rPr>
          <w:rFonts w:cs="B Zar"/>
          <w:sz w:val="28"/>
          <w:szCs w:val="28"/>
          <w:rtl/>
        </w:rPr>
        <w:t xml:space="preserve"> مقاوم هستند. هدف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w:t>
      </w:r>
      <w:proofErr w:type="spellStart"/>
      <w:r w:rsidRPr="00A55278">
        <w:rPr>
          <w:rFonts w:cs="B Zar"/>
          <w:sz w:val="28"/>
          <w:szCs w:val="28"/>
        </w:rPr>
        <w:t>VoC</w:t>
      </w:r>
      <w:proofErr w:type="spellEnd"/>
      <w:r w:rsidRPr="00A55278">
        <w:rPr>
          <w:rFonts w:cs="B Zar"/>
          <w:sz w:val="28"/>
          <w:szCs w:val="28"/>
          <w:rtl/>
        </w:rPr>
        <w:t xml:space="preserve"> توض</w:t>
      </w:r>
      <w:r w:rsidRPr="00A55278">
        <w:rPr>
          <w:rFonts w:cs="B Zar" w:hint="cs"/>
          <w:sz w:val="28"/>
          <w:szCs w:val="28"/>
          <w:rtl/>
        </w:rPr>
        <w:t>ی</w:t>
      </w:r>
      <w:r w:rsidRPr="00A55278">
        <w:rPr>
          <w:rFonts w:cs="B Zar" w:hint="eastAsia"/>
          <w:sz w:val="28"/>
          <w:szCs w:val="28"/>
          <w:rtl/>
        </w:rPr>
        <w:t>ح</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الگوها</w:t>
      </w:r>
      <w:r w:rsidRPr="00A55278">
        <w:rPr>
          <w:rFonts w:cs="B Zar" w:hint="cs"/>
          <w:sz w:val="28"/>
          <w:szCs w:val="28"/>
          <w:rtl/>
        </w:rPr>
        <w:t>ی</w:t>
      </w:r>
      <w:r w:rsidRPr="00A55278">
        <w:rPr>
          <w:rFonts w:cs="B Zar"/>
          <w:sz w:val="28"/>
          <w:szCs w:val="28"/>
          <w:rtl/>
        </w:rPr>
        <w:t xml:space="preserve"> متما</w:t>
      </w:r>
      <w:r w:rsidRPr="00A55278">
        <w:rPr>
          <w:rFonts w:cs="B Zar" w:hint="cs"/>
          <w:sz w:val="28"/>
          <w:szCs w:val="28"/>
          <w:rtl/>
        </w:rPr>
        <w:t>ی</w:t>
      </w:r>
      <w:r w:rsidRPr="00A55278">
        <w:rPr>
          <w:rFonts w:cs="B Zar" w:hint="eastAsia"/>
          <w:sz w:val="28"/>
          <w:szCs w:val="28"/>
          <w:rtl/>
        </w:rPr>
        <w:t>ز</w:t>
      </w:r>
      <w:r w:rsidRPr="00A55278">
        <w:rPr>
          <w:rFonts w:cs="B Zar"/>
          <w:sz w:val="28"/>
          <w:szCs w:val="28"/>
          <w:rtl/>
        </w:rPr>
        <w:t xml:space="preserve"> از طر</w:t>
      </w:r>
      <w:r w:rsidRPr="00A55278">
        <w:rPr>
          <w:rFonts w:cs="B Zar" w:hint="cs"/>
          <w:sz w:val="28"/>
          <w:szCs w:val="28"/>
          <w:rtl/>
        </w:rPr>
        <w:t>ی</w:t>
      </w:r>
      <w:r w:rsidRPr="00A55278">
        <w:rPr>
          <w:rFonts w:cs="B Zar" w:hint="eastAsia"/>
          <w:sz w:val="28"/>
          <w:szCs w:val="28"/>
          <w:rtl/>
        </w:rPr>
        <w:t>ق</w:t>
      </w:r>
      <w:r w:rsidRPr="00A55278">
        <w:rPr>
          <w:rFonts w:cs="B Zar"/>
          <w:sz w:val="28"/>
          <w:szCs w:val="28"/>
          <w:rtl/>
        </w:rPr>
        <w:t xml:space="preserve"> نظر</w:t>
      </w:r>
      <w:r w:rsidRPr="00A55278">
        <w:rPr>
          <w:rFonts w:cs="B Zar" w:hint="cs"/>
          <w:sz w:val="28"/>
          <w:szCs w:val="28"/>
          <w:rtl/>
        </w:rPr>
        <w:t>ی</w:t>
      </w:r>
      <w:r w:rsidRPr="00A55278">
        <w:rPr>
          <w:rFonts w:cs="B Zar" w:hint="eastAsia"/>
          <w:sz w:val="28"/>
          <w:szCs w:val="28"/>
          <w:rtl/>
        </w:rPr>
        <w:t>ه</w:t>
      </w:r>
      <w:r w:rsidRPr="00A55278">
        <w:rPr>
          <w:rFonts w:cs="B Zar"/>
          <w:sz w:val="28"/>
          <w:szCs w:val="28"/>
          <w:rtl/>
        </w:rPr>
        <w:t xml:space="preserve"> "مز</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xml:space="preserve"> تطب</w:t>
      </w:r>
      <w:r w:rsidRPr="00A55278">
        <w:rPr>
          <w:rFonts w:cs="B Zar" w:hint="cs"/>
          <w:sz w:val="28"/>
          <w:szCs w:val="28"/>
          <w:rtl/>
        </w:rPr>
        <w:t>ی</w:t>
      </w:r>
      <w:r w:rsidRPr="00A55278">
        <w:rPr>
          <w:rFonts w:cs="B Zar" w:hint="eastAsia"/>
          <w:sz w:val="28"/>
          <w:szCs w:val="28"/>
          <w:rtl/>
        </w:rPr>
        <w:t>ق</w:t>
      </w:r>
      <w:r w:rsidRPr="00A55278">
        <w:rPr>
          <w:rFonts w:cs="B Zar" w:hint="cs"/>
          <w:sz w:val="28"/>
          <w:szCs w:val="28"/>
          <w:rtl/>
        </w:rPr>
        <w:t>ی</w:t>
      </w:r>
      <w:r w:rsidRPr="00A55278">
        <w:rPr>
          <w:rFonts w:cs="B Zar"/>
          <w:sz w:val="28"/>
          <w:szCs w:val="28"/>
          <w:rtl/>
        </w:rPr>
        <w:t>" است؛ بر اساس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نظر</w:t>
      </w:r>
      <w:r w:rsidRPr="00A55278">
        <w:rPr>
          <w:rFonts w:cs="B Zar" w:hint="cs"/>
          <w:sz w:val="28"/>
          <w:szCs w:val="28"/>
          <w:rtl/>
        </w:rPr>
        <w:t>ی</w:t>
      </w:r>
      <w:r w:rsidRPr="00A55278">
        <w:rPr>
          <w:rFonts w:cs="B Zar" w:hint="eastAsia"/>
          <w:sz w:val="28"/>
          <w:szCs w:val="28"/>
          <w:rtl/>
        </w:rPr>
        <w:t>ه،</w:t>
      </w:r>
      <w:r w:rsidRPr="00A55278">
        <w:rPr>
          <w:rFonts w:cs="B Zar"/>
          <w:sz w:val="28"/>
          <w:szCs w:val="28"/>
          <w:rtl/>
        </w:rPr>
        <w:t xml:space="preserve"> شرکت‌ها برا</w:t>
      </w:r>
      <w:r w:rsidRPr="00A55278">
        <w:rPr>
          <w:rFonts w:cs="B Zar" w:hint="cs"/>
          <w:sz w:val="28"/>
          <w:szCs w:val="28"/>
          <w:rtl/>
        </w:rPr>
        <w:t>ی</w:t>
      </w:r>
      <w:r w:rsidRPr="00A55278">
        <w:rPr>
          <w:rFonts w:cs="B Zar"/>
          <w:sz w:val="28"/>
          <w:szCs w:val="28"/>
          <w:rtl/>
        </w:rPr>
        <w:t xml:space="preserve"> مشارکت در انواع خاص</w:t>
      </w:r>
      <w:r w:rsidRPr="00A55278">
        <w:rPr>
          <w:rFonts w:cs="B Zar" w:hint="cs"/>
          <w:sz w:val="28"/>
          <w:szCs w:val="28"/>
          <w:rtl/>
        </w:rPr>
        <w:t>ی</w:t>
      </w:r>
      <w:r w:rsidRPr="00A55278">
        <w:rPr>
          <w:rFonts w:cs="B Zar"/>
          <w:sz w:val="28"/>
          <w:szCs w:val="28"/>
          <w:rtl/>
        </w:rPr>
        <w:t xml:space="preserve"> از فعال</w:t>
      </w:r>
      <w:r w:rsidRPr="00A55278">
        <w:rPr>
          <w:rFonts w:cs="B Zar" w:hint="cs"/>
          <w:sz w:val="28"/>
          <w:szCs w:val="28"/>
          <w:rtl/>
        </w:rPr>
        <w:t>ی</w:t>
      </w:r>
      <w:r w:rsidRPr="00A55278">
        <w:rPr>
          <w:rFonts w:cs="B Zar" w:hint="eastAsia"/>
          <w:sz w:val="28"/>
          <w:szCs w:val="28"/>
          <w:rtl/>
        </w:rPr>
        <w:t>ت‌ها</w:t>
      </w:r>
      <w:r w:rsidRPr="00A55278">
        <w:rPr>
          <w:rFonts w:cs="B Zar"/>
          <w:sz w:val="28"/>
          <w:szCs w:val="28"/>
          <w:rtl/>
        </w:rPr>
        <w:t xml:space="preserve"> که با ساختار نهاد</w:t>
      </w:r>
      <w:r w:rsidRPr="00A55278">
        <w:rPr>
          <w:rFonts w:cs="B Zar" w:hint="cs"/>
          <w:sz w:val="28"/>
          <w:szCs w:val="28"/>
          <w:rtl/>
        </w:rPr>
        <w:t>ی</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ا</w:t>
      </w:r>
      <w:r w:rsidRPr="00A55278">
        <w:rPr>
          <w:rFonts w:cs="B Zar"/>
          <w:sz w:val="28"/>
          <w:szCs w:val="28"/>
          <w:rtl/>
        </w:rPr>
        <w:t xml:space="preserve"> "مکمل‌ها</w:t>
      </w:r>
      <w:r w:rsidRPr="00A55278">
        <w:rPr>
          <w:rFonts w:cs="B Zar" w:hint="cs"/>
          <w:sz w:val="28"/>
          <w:szCs w:val="28"/>
          <w:rtl/>
        </w:rPr>
        <w:t>ی</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نظام مل</w:t>
      </w:r>
      <w:r w:rsidRPr="00A55278">
        <w:rPr>
          <w:rFonts w:cs="B Zar" w:hint="cs"/>
          <w:sz w:val="28"/>
          <w:szCs w:val="28"/>
          <w:rtl/>
        </w:rPr>
        <w:t>ی</w:t>
      </w:r>
      <w:r w:rsidRPr="00A55278">
        <w:rPr>
          <w:rFonts w:cs="B Zar"/>
          <w:sz w:val="28"/>
          <w:szCs w:val="28"/>
          <w:rtl/>
        </w:rPr>
        <w:t xml:space="preserve"> که در آن مس</w:t>
      </w:r>
      <w:r w:rsidRPr="00A55278">
        <w:rPr>
          <w:rFonts w:cs="B Zar" w:hint="eastAsia"/>
          <w:sz w:val="28"/>
          <w:szCs w:val="28"/>
          <w:rtl/>
        </w:rPr>
        <w:t>تقر</w:t>
      </w:r>
      <w:r w:rsidRPr="00A55278">
        <w:rPr>
          <w:rFonts w:cs="B Zar"/>
          <w:sz w:val="28"/>
          <w:szCs w:val="28"/>
          <w:rtl/>
        </w:rPr>
        <w:t xml:space="preserve"> هستند مطابقت دارد، پاداش م</w:t>
      </w:r>
      <w:r w:rsidRPr="00A55278">
        <w:rPr>
          <w:rFonts w:cs="B Zar" w:hint="cs"/>
          <w:sz w:val="28"/>
          <w:szCs w:val="28"/>
          <w:rtl/>
        </w:rPr>
        <w:t>ی‌</w:t>
      </w:r>
      <w:r w:rsidRPr="00A55278">
        <w:rPr>
          <w:rFonts w:cs="B Zar" w:hint="eastAsia"/>
          <w:sz w:val="28"/>
          <w:szCs w:val="28"/>
          <w:rtl/>
        </w:rPr>
        <w:t>گ</w:t>
      </w:r>
      <w:r w:rsidRPr="00A55278">
        <w:rPr>
          <w:rFonts w:cs="B Zar" w:hint="cs"/>
          <w:sz w:val="28"/>
          <w:szCs w:val="28"/>
          <w:rtl/>
        </w:rPr>
        <w:t>ی</w:t>
      </w:r>
      <w:r w:rsidRPr="00A55278">
        <w:rPr>
          <w:rFonts w:cs="B Zar" w:hint="eastAsia"/>
          <w:sz w:val="28"/>
          <w:szCs w:val="28"/>
          <w:rtl/>
        </w:rPr>
        <w:t>رند</w:t>
      </w:r>
      <w:r w:rsidRPr="00A55278">
        <w:rPr>
          <w:rFonts w:cs="B Zar"/>
          <w:sz w:val="28"/>
          <w:szCs w:val="28"/>
          <w:rtl/>
        </w:rPr>
        <w:t xml:space="preserve"> (</w:t>
      </w:r>
      <w:r w:rsidRPr="00A55278">
        <w:rPr>
          <w:rFonts w:cs="B Zar"/>
          <w:sz w:val="28"/>
          <w:szCs w:val="28"/>
        </w:rPr>
        <w:t>Soskice, 1999; Hall &amp; Soskice, 2001</w:t>
      </w:r>
      <w:r w:rsidRPr="00A55278">
        <w:rPr>
          <w:rFonts w:cs="B Zar"/>
          <w:sz w:val="28"/>
          <w:szCs w:val="28"/>
          <w:rtl/>
        </w:rPr>
        <w:t>). در واقع، عملکرد موفق</w:t>
      </w:r>
      <w:r w:rsidRPr="00A55278">
        <w:rPr>
          <w:rFonts w:cs="B Zar" w:hint="cs"/>
          <w:sz w:val="28"/>
          <w:szCs w:val="28"/>
          <w:rtl/>
        </w:rPr>
        <w:t>ی</w:t>
      </w:r>
      <w:r w:rsidRPr="00A55278">
        <w:rPr>
          <w:rFonts w:cs="B Zar" w:hint="eastAsia"/>
          <w:sz w:val="28"/>
          <w:szCs w:val="28"/>
          <w:rtl/>
        </w:rPr>
        <w:t>ت‌آم</w:t>
      </w:r>
      <w:r w:rsidRPr="00A55278">
        <w:rPr>
          <w:rFonts w:cs="B Zar" w:hint="cs"/>
          <w:sz w:val="28"/>
          <w:szCs w:val="28"/>
          <w:rtl/>
        </w:rPr>
        <w:t>ی</w:t>
      </w:r>
      <w:r w:rsidRPr="00A55278">
        <w:rPr>
          <w:rFonts w:cs="B Zar" w:hint="eastAsia"/>
          <w:sz w:val="28"/>
          <w:szCs w:val="28"/>
          <w:rtl/>
        </w:rPr>
        <w:t>ز</w:t>
      </w:r>
      <w:r w:rsidRPr="00A55278">
        <w:rPr>
          <w:rFonts w:cs="B Zar"/>
          <w:sz w:val="28"/>
          <w:szCs w:val="28"/>
          <w:rtl/>
        </w:rPr>
        <w:t xml:space="preserve"> هر نهاد مع</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تا حد ز</w:t>
      </w:r>
      <w:r w:rsidRPr="00A55278">
        <w:rPr>
          <w:rFonts w:cs="B Zar" w:hint="cs"/>
          <w:sz w:val="28"/>
          <w:szCs w:val="28"/>
          <w:rtl/>
        </w:rPr>
        <w:t>ی</w:t>
      </w:r>
      <w:r w:rsidRPr="00A55278">
        <w:rPr>
          <w:rFonts w:cs="B Zar" w:hint="eastAsia"/>
          <w:sz w:val="28"/>
          <w:szCs w:val="28"/>
          <w:rtl/>
        </w:rPr>
        <w:t>اد</w:t>
      </w:r>
      <w:r w:rsidRPr="00A55278">
        <w:rPr>
          <w:rFonts w:cs="B Zar" w:hint="cs"/>
          <w:sz w:val="28"/>
          <w:szCs w:val="28"/>
          <w:rtl/>
        </w:rPr>
        <w:t>ی</w:t>
      </w:r>
      <w:r w:rsidRPr="00A55278">
        <w:rPr>
          <w:rFonts w:cs="B Zar"/>
          <w:sz w:val="28"/>
          <w:szCs w:val="28"/>
          <w:rtl/>
        </w:rPr>
        <w:t xml:space="preserve"> به همراه</w:t>
      </w:r>
      <w:r w:rsidRPr="00A55278">
        <w:rPr>
          <w:rFonts w:cs="B Zar" w:hint="cs"/>
          <w:sz w:val="28"/>
          <w:szCs w:val="28"/>
          <w:rtl/>
        </w:rPr>
        <w:t>ی</w:t>
      </w:r>
      <w:r w:rsidRPr="00A55278">
        <w:rPr>
          <w:rFonts w:cs="B Zar"/>
          <w:sz w:val="28"/>
          <w:szCs w:val="28"/>
          <w:rtl/>
        </w:rPr>
        <w:t xml:space="preserve">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نهادها بستگ</w:t>
      </w:r>
      <w:r w:rsidRPr="00A55278">
        <w:rPr>
          <w:rFonts w:cs="B Zar" w:hint="cs"/>
          <w:sz w:val="28"/>
          <w:szCs w:val="28"/>
          <w:rtl/>
        </w:rPr>
        <w:t>ی</w:t>
      </w:r>
      <w:r w:rsidRPr="00A55278">
        <w:rPr>
          <w:rFonts w:cs="B Zar"/>
          <w:sz w:val="28"/>
          <w:szCs w:val="28"/>
          <w:rtl/>
        </w:rPr>
        <w:t xml:space="preserve"> دارد، به طور</w:t>
      </w:r>
      <w:r w:rsidRPr="00A55278">
        <w:rPr>
          <w:rFonts w:cs="B Zar" w:hint="cs"/>
          <w:sz w:val="28"/>
          <w:szCs w:val="28"/>
          <w:rtl/>
        </w:rPr>
        <w:t>ی</w:t>
      </w:r>
      <w:r w:rsidRPr="00A55278">
        <w:rPr>
          <w:rFonts w:cs="B Zar"/>
          <w:sz w:val="28"/>
          <w:szCs w:val="28"/>
          <w:rtl/>
        </w:rPr>
        <w:t xml:space="preserve"> که نهادها تما</w:t>
      </w:r>
      <w:r w:rsidRPr="00A55278">
        <w:rPr>
          <w:rFonts w:cs="B Zar" w:hint="cs"/>
          <w:sz w:val="28"/>
          <w:szCs w:val="28"/>
          <w:rtl/>
        </w:rPr>
        <w:t>ی</w:t>
      </w:r>
      <w:r w:rsidRPr="00A55278">
        <w:rPr>
          <w:rFonts w:cs="B Zar" w:hint="eastAsia"/>
          <w:sz w:val="28"/>
          <w:szCs w:val="28"/>
          <w:rtl/>
        </w:rPr>
        <w:t>ل</w:t>
      </w:r>
      <w:r w:rsidRPr="00A55278">
        <w:rPr>
          <w:rFonts w:cs="B Zar"/>
          <w:sz w:val="28"/>
          <w:szCs w:val="28"/>
          <w:rtl/>
        </w:rPr>
        <w:t xml:space="preserve"> دارند به شدت به هم متصل شوند و در طول زمان در حوزه‌ها</w:t>
      </w:r>
      <w:r w:rsidRPr="00A55278">
        <w:rPr>
          <w:rFonts w:cs="B Zar" w:hint="cs"/>
          <w:sz w:val="28"/>
          <w:szCs w:val="28"/>
          <w:rtl/>
        </w:rPr>
        <w:t>ی</w:t>
      </w:r>
      <w:r w:rsidRPr="00A55278">
        <w:rPr>
          <w:rFonts w:cs="B Zar"/>
          <w:sz w:val="28"/>
          <w:szCs w:val="28"/>
          <w:rtl/>
        </w:rPr>
        <w:t xml:space="preserve"> مختلف فعال</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w:t>
      </w:r>
      <w:r w:rsidRPr="00A55278">
        <w:rPr>
          <w:rFonts w:cs="B Zar" w:hint="eastAsia"/>
          <w:sz w:val="28"/>
          <w:szCs w:val="28"/>
          <w:rtl/>
        </w:rPr>
        <w:t>اقتصاد</w:t>
      </w:r>
      <w:r w:rsidRPr="00A55278">
        <w:rPr>
          <w:rFonts w:cs="B Zar" w:hint="cs"/>
          <w:sz w:val="28"/>
          <w:szCs w:val="28"/>
          <w:rtl/>
        </w:rPr>
        <w:t>ی</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کد</w:t>
      </w:r>
      <w:r w:rsidRPr="00A55278">
        <w:rPr>
          <w:rFonts w:cs="B Zar" w:hint="cs"/>
          <w:sz w:val="28"/>
          <w:szCs w:val="28"/>
          <w:rtl/>
        </w:rPr>
        <w:t>ی</w:t>
      </w:r>
      <w:r w:rsidRPr="00A55278">
        <w:rPr>
          <w:rFonts w:cs="B Zar" w:hint="eastAsia"/>
          <w:sz w:val="28"/>
          <w:szCs w:val="28"/>
          <w:rtl/>
        </w:rPr>
        <w:t>گر</w:t>
      </w:r>
      <w:r w:rsidRPr="00A55278">
        <w:rPr>
          <w:rFonts w:cs="B Zar"/>
          <w:sz w:val="28"/>
          <w:szCs w:val="28"/>
          <w:rtl/>
        </w:rPr>
        <w:t xml:space="preserve"> را تقو</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کنند (</w:t>
      </w:r>
      <w:r w:rsidRPr="00A55278">
        <w:rPr>
          <w:rFonts w:cs="B Zar"/>
          <w:sz w:val="28"/>
          <w:szCs w:val="28"/>
        </w:rPr>
        <w:t>Howell, 2003</w:t>
      </w:r>
      <w:r w:rsidRPr="00A55278">
        <w:rPr>
          <w:rFonts w:cs="B Zar"/>
          <w:sz w:val="28"/>
          <w:szCs w:val="28"/>
          <w:rtl/>
        </w:rPr>
        <w:t>). در فرمول‌بند</w:t>
      </w:r>
      <w:r w:rsidRPr="00A55278">
        <w:rPr>
          <w:rFonts w:cs="B Zar" w:hint="cs"/>
          <w:sz w:val="28"/>
          <w:szCs w:val="28"/>
          <w:rtl/>
        </w:rPr>
        <w:t>ی</w:t>
      </w:r>
      <w:r w:rsidRPr="00A55278">
        <w:rPr>
          <w:rFonts w:cs="B Zar"/>
          <w:sz w:val="28"/>
          <w:szCs w:val="28"/>
          <w:rtl/>
        </w:rPr>
        <w:t xml:space="preserve"> هال و سوسک</w:t>
      </w:r>
      <w:r w:rsidRPr="00A55278">
        <w:rPr>
          <w:rFonts w:cs="B Zar" w:hint="cs"/>
          <w:sz w:val="28"/>
          <w:szCs w:val="28"/>
          <w:rtl/>
        </w:rPr>
        <w:t>ی</w:t>
      </w:r>
      <w:r w:rsidRPr="00A55278">
        <w:rPr>
          <w:rFonts w:cs="B Zar" w:hint="eastAsia"/>
          <w:sz w:val="28"/>
          <w:szCs w:val="28"/>
          <w:rtl/>
        </w:rPr>
        <w:t>س</w:t>
      </w:r>
      <w:r w:rsidRPr="00A55278">
        <w:rPr>
          <w:rFonts w:cs="B Zar"/>
          <w:sz w:val="28"/>
          <w:szCs w:val="28"/>
          <w:rtl/>
        </w:rPr>
        <w:t xml:space="preserve"> (2001)،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مکمل‌ها</w:t>
      </w:r>
      <w:r w:rsidRPr="00A55278">
        <w:rPr>
          <w:rFonts w:cs="B Zar" w:hint="cs"/>
          <w:sz w:val="28"/>
          <w:szCs w:val="28"/>
          <w:rtl/>
        </w:rPr>
        <w:t>ی</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xml:space="preserve"> تسه</w:t>
      </w:r>
      <w:r w:rsidRPr="00A55278">
        <w:rPr>
          <w:rFonts w:cs="B Zar" w:hint="cs"/>
          <w:sz w:val="28"/>
          <w:szCs w:val="28"/>
          <w:rtl/>
        </w:rPr>
        <w:t>ی</w:t>
      </w:r>
      <w:r w:rsidRPr="00A55278">
        <w:rPr>
          <w:rFonts w:cs="B Zar" w:hint="eastAsia"/>
          <w:sz w:val="28"/>
          <w:szCs w:val="28"/>
          <w:rtl/>
        </w:rPr>
        <w:t>ل‌کننده،</w:t>
      </w:r>
      <w:r w:rsidRPr="00A55278">
        <w:rPr>
          <w:rFonts w:cs="B Zar"/>
          <w:sz w:val="28"/>
          <w:szCs w:val="28"/>
          <w:rtl/>
        </w:rPr>
        <w:t xml:space="preserve"> امکان قرار دادن ب</w:t>
      </w:r>
      <w:r w:rsidRPr="00A55278">
        <w:rPr>
          <w:rFonts w:cs="B Zar" w:hint="cs"/>
          <w:sz w:val="28"/>
          <w:szCs w:val="28"/>
          <w:rtl/>
        </w:rPr>
        <w:t>ی</w:t>
      </w:r>
      <w:r w:rsidRPr="00A55278">
        <w:rPr>
          <w:rFonts w:cs="B Zar" w:hint="eastAsia"/>
          <w:sz w:val="28"/>
          <w:szCs w:val="28"/>
          <w:rtl/>
        </w:rPr>
        <w:t>شتر</w:t>
      </w:r>
      <w:r w:rsidRPr="00A55278">
        <w:rPr>
          <w:rFonts w:cs="B Zar"/>
          <w:sz w:val="28"/>
          <w:szCs w:val="28"/>
          <w:rtl/>
        </w:rPr>
        <w:t xml:space="preserve"> کشورها</w:t>
      </w:r>
      <w:r w:rsidRPr="00A55278">
        <w:rPr>
          <w:rFonts w:cs="B Zar" w:hint="cs"/>
          <w:sz w:val="28"/>
          <w:szCs w:val="28"/>
          <w:rtl/>
        </w:rPr>
        <w:t>ی</w:t>
      </w:r>
      <w:r w:rsidRPr="00A55278">
        <w:rPr>
          <w:rFonts w:cs="B Zar"/>
          <w:sz w:val="28"/>
          <w:szCs w:val="28"/>
          <w:rtl/>
        </w:rPr>
        <w:t xml:space="preserve"> سرما</w:t>
      </w:r>
      <w:r w:rsidRPr="00A55278">
        <w:rPr>
          <w:rFonts w:cs="B Zar" w:hint="cs"/>
          <w:sz w:val="28"/>
          <w:szCs w:val="28"/>
          <w:rtl/>
        </w:rPr>
        <w:t>ی</w:t>
      </w:r>
      <w:r w:rsidRPr="00A55278">
        <w:rPr>
          <w:rFonts w:cs="B Zar" w:hint="eastAsia"/>
          <w:sz w:val="28"/>
          <w:szCs w:val="28"/>
          <w:rtl/>
        </w:rPr>
        <w:t>ه‌دار</w:t>
      </w:r>
      <w:r w:rsidRPr="00A55278">
        <w:rPr>
          <w:rFonts w:cs="B Zar" w:hint="cs"/>
          <w:sz w:val="28"/>
          <w:szCs w:val="28"/>
          <w:rtl/>
        </w:rPr>
        <w:t>ی</w:t>
      </w:r>
      <w:r w:rsidRPr="00A55278">
        <w:rPr>
          <w:rFonts w:cs="B Zar"/>
          <w:sz w:val="28"/>
          <w:szCs w:val="28"/>
          <w:rtl/>
        </w:rPr>
        <w:t xml:space="preserve"> غرب</w:t>
      </w:r>
      <w:r w:rsidRPr="00A55278">
        <w:rPr>
          <w:rFonts w:cs="B Zar" w:hint="cs"/>
          <w:sz w:val="28"/>
          <w:szCs w:val="28"/>
          <w:rtl/>
        </w:rPr>
        <w:t>ی</w:t>
      </w:r>
      <w:r w:rsidRPr="00A55278">
        <w:rPr>
          <w:rFonts w:cs="B Zar"/>
          <w:sz w:val="28"/>
          <w:szCs w:val="28"/>
          <w:rtl/>
        </w:rPr>
        <w:t xml:space="preserve"> در </w:t>
      </w:r>
      <w:r w:rsidRPr="00A55278">
        <w:rPr>
          <w:rFonts w:cs="B Zar" w:hint="cs"/>
          <w:sz w:val="28"/>
          <w:szCs w:val="28"/>
          <w:rtl/>
        </w:rPr>
        <w:t>ی</w:t>
      </w:r>
      <w:r w:rsidRPr="00A55278">
        <w:rPr>
          <w:rFonts w:cs="B Zar" w:hint="eastAsia"/>
          <w:sz w:val="28"/>
          <w:szCs w:val="28"/>
          <w:rtl/>
        </w:rPr>
        <w:t>ک</w:t>
      </w:r>
      <w:r w:rsidRPr="00A55278">
        <w:rPr>
          <w:rFonts w:cs="B Zar" w:hint="cs"/>
          <w:sz w:val="28"/>
          <w:szCs w:val="28"/>
          <w:rtl/>
        </w:rPr>
        <w:t>ی</w:t>
      </w:r>
      <w:r w:rsidRPr="00A55278">
        <w:rPr>
          <w:rFonts w:cs="B Zar"/>
          <w:sz w:val="28"/>
          <w:szCs w:val="28"/>
          <w:rtl/>
        </w:rPr>
        <w:t xml:space="preserve"> از دو شکل ا</w:t>
      </w:r>
      <w:r w:rsidRPr="00A55278">
        <w:rPr>
          <w:rFonts w:cs="B Zar" w:hint="cs"/>
          <w:sz w:val="28"/>
          <w:szCs w:val="28"/>
          <w:rtl/>
        </w:rPr>
        <w:t>ی</w:t>
      </w:r>
      <w:r w:rsidRPr="00A55278">
        <w:rPr>
          <w:rFonts w:cs="B Zar" w:hint="eastAsia"/>
          <w:sz w:val="28"/>
          <w:szCs w:val="28"/>
          <w:rtl/>
        </w:rPr>
        <w:t>ده‌آل</w:t>
      </w:r>
      <w:r w:rsidRPr="00A55278">
        <w:rPr>
          <w:rFonts w:cs="B Zar"/>
          <w:sz w:val="28"/>
          <w:szCs w:val="28"/>
          <w:rtl/>
        </w:rPr>
        <w:t xml:space="preserve"> از سازمان اقتصاد</w:t>
      </w:r>
      <w:r w:rsidRPr="00A55278">
        <w:rPr>
          <w:rFonts w:cs="B Zar" w:hint="cs"/>
          <w:sz w:val="28"/>
          <w:szCs w:val="28"/>
          <w:rtl/>
        </w:rPr>
        <w:t>ی</w:t>
      </w:r>
      <w:r w:rsidRPr="00A55278">
        <w:rPr>
          <w:rFonts w:cs="B Zar"/>
          <w:sz w:val="28"/>
          <w:szCs w:val="28"/>
          <w:rtl/>
        </w:rPr>
        <w:t xml:space="preserve"> را فراهم کرده است که هر کدام دارا</w:t>
      </w:r>
      <w:r w:rsidRPr="00A55278">
        <w:rPr>
          <w:rFonts w:cs="B Zar" w:hint="cs"/>
          <w:sz w:val="28"/>
          <w:szCs w:val="28"/>
          <w:rtl/>
        </w:rPr>
        <w:t>ی</w:t>
      </w:r>
      <w:r w:rsidRPr="00A55278">
        <w:rPr>
          <w:rFonts w:cs="B Zar"/>
          <w:sz w:val="28"/>
          <w:szCs w:val="28"/>
          <w:rtl/>
        </w:rPr>
        <w:t xml:space="preserve"> مجموعه‌ا</w:t>
      </w:r>
      <w:r w:rsidRPr="00A55278">
        <w:rPr>
          <w:rFonts w:cs="B Zar" w:hint="cs"/>
          <w:sz w:val="28"/>
          <w:szCs w:val="28"/>
          <w:rtl/>
        </w:rPr>
        <w:t>ی</w:t>
      </w:r>
      <w:r w:rsidRPr="00A55278">
        <w:rPr>
          <w:rFonts w:cs="B Zar"/>
          <w:sz w:val="28"/>
          <w:szCs w:val="28"/>
          <w:rtl/>
        </w:rPr>
        <w:t xml:space="preserve"> منحصربه‌</w:t>
      </w:r>
      <w:r w:rsidRPr="00A55278">
        <w:rPr>
          <w:rFonts w:cs="B Zar" w:hint="eastAsia"/>
          <w:sz w:val="28"/>
          <w:szCs w:val="28"/>
          <w:rtl/>
        </w:rPr>
        <w:t>فرد</w:t>
      </w:r>
      <w:r w:rsidRPr="00A55278">
        <w:rPr>
          <w:rFonts w:cs="B Zar"/>
          <w:sz w:val="28"/>
          <w:szCs w:val="28"/>
          <w:rtl/>
        </w:rPr>
        <w:t xml:space="preserve"> از نهادها</w:t>
      </w:r>
      <w:r w:rsidRPr="00A55278">
        <w:rPr>
          <w:rFonts w:cs="B Zar" w:hint="cs"/>
          <w:sz w:val="28"/>
          <w:szCs w:val="28"/>
          <w:rtl/>
        </w:rPr>
        <w:t>ی</w:t>
      </w:r>
      <w:r w:rsidRPr="00A55278">
        <w:rPr>
          <w:rFonts w:cs="B Zar"/>
          <w:sz w:val="28"/>
          <w:szCs w:val="28"/>
          <w:rtl/>
        </w:rPr>
        <w:t xml:space="preserve"> مکمل هستند که چالش‌ها</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شرکت‌ها را به ش</w:t>
      </w:r>
      <w:r w:rsidRPr="00A55278">
        <w:rPr>
          <w:rFonts w:cs="B Zar" w:hint="cs"/>
          <w:sz w:val="28"/>
          <w:szCs w:val="28"/>
          <w:rtl/>
        </w:rPr>
        <w:t>ی</w:t>
      </w:r>
      <w:r w:rsidRPr="00A55278">
        <w:rPr>
          <w:rFonts w:cs="B Zar" w:hint="eastAsia"/>
          <w:sz w:val="28"/>
          <w:szCs w:val="28"/>
          <w:rtl/>
        </w:rPr>
        <w:t>وه‌ها</w:t>
      </w:r>
      <w:r w:rsidRPr="00A55278">
        <w:rPr>
          <w:rFonts w:cs="B Zar" w:hint="cs"/>
          <w:sz w:val="28"/>
          <w:szCs w:val="28"/>
          <w:rtl/>
        </w:rPr>
        <w:t>ی</w:t>
      </w:r>
      <w:r w:rsidRPr="00A55278">
        <w:rPr>
          <w:rFonts w:cs="B Zar"/>
          <w:sz w:val="28"/>
          <w:szCs w:val="28"/>
          <w:rtl/>
        </w:rPr>
        <w:t xml:space="preserve"> اساساً متفاوت برطرف م</w:t>
      </w:r>
      <w:r w:rsidRPr="00A55278">
        <w:rPr>
          <w:rFonts w:cs="B Zar" w:hint="cs"/>
          <w:sz w:val="28"/>
          <w:szCs w:val="28"/>
          <w:rtl/>
        </w:rPr>
        <w:t>ی‌</w:t>
      </w:r>
      <w:r w:rsidRPr="00A55278">
        <w:rPr>
          <w:rFonts w:cs="B Zar" w:hint="eastAsia"/>
          <w:sz w:val="28"/>
          <w:szCs w:val="28"/>
          <w:rtl/>
        </w:rPr>
        <w:t>کنند</w:t>
      </w:r>
      <w:r w:rsidRPr="00A55278">
        <w:rPr>
          <w:rFonts w:cs="B Zar"/>
          <w:sz w:val="28"/>
          <w:szCs w:val="28"/>
          <w:rtl/>
        </w:rPr>
        <w:t>.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دو نوع ا</w:t>
      </w:r>
      <w:r w:rsidRPr="00A55278">
        <w:rPr>
          <w:rFonts w:cs="B Zar" w:hint="cs"/>
          <w:sz w:val="28"/>
          <w:szCs w:val="28"/>
          <w:rtl/>
        </w:rPr>
        <w:t>ی</w:t>
      </w:r>
      <w:r w:rsidRPr="00A55278">
        <w:rPr>
          <w:rFonts w:cs="B Zar" w:hint="eastAsia"/>
          <w:sz w:val="28"/>
          <w:szCs w:val="28"/>
          <w:rtl/>
        </w:rPr>
        <w:t>ده‌آل</w:t>
      </w:r>
      <w:r w:rsidRPr="00A55278">
        <w:rPr>
          <w:rFonts w:cs="B Zar"/>
          <w:sz w:val="28"/>
          <w:szCs w:val="28"/>
          <w:rtl/>
        </w:rPr>
        <w:t xml:space="preserve"> عبارتند از: اقتصادها</w:t>
      </w:r>
      <w:r w:rsidRPr="00A55278">
        <w:rPr>
          <w:rFonts w:cs="B Zar" w:hint="cs"/>
          <w:sz w:val="28"/>
          <w:szCs w:val="28"/>
          <w:rtl/>
        </w:rPr>
        <w:t>ی</w:t>
      </w:r>
      <w:r w:rsidRPr="00A55278">
        <w:rPr>
          <w:rFonts w:cs="B Zar"/>
          <w:sz w:val="28"/>
          <w:szCs w:val="28"/>
          <w:rtl/>
        </w:rPr>
        <w:t xml:space="preserve"> بازار آزاد (که از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پس </w:t>
      </w:r>
      <w:r w:rsidRPr="00A55278">
        <w:rPr>
          <w:rFonts w:cs="B Zar"/>
          <w:sz w:val="28"/>
          <w:szCs w:val="28"/>
        </w:rPr>
        <w:t>LME</w:t>
      </w:r>
      <w:r w:rsidRPr="00A55278">
        <w:rPr>
          <w:rFonts w:cs="B Zar"/>
          <w:sz w:val="28"/>
          <w:szCs w:val="28"/>
          <w:rtl/>
        </w:rPr>
        <w:t xml:space="preserve"> نام</w:t>
      </w:r>
      <w:r w:rsidRPr="00A55278">
        <w:rPr>
          <w:rFonts w:cs="B Zar" w:hint="cs"/>
          <w:sz w:val="28"/>
          <w:szCs w:val="28"/>
          <w:rtl/>
        </w:rPr>
        <w:t>ی</w:t>
      </w:r>
      <w:r w:rsidRPr="00A55278">
        <w:rPr>
          <w:rFonts w:cs="B Zar" w:hint="eastAsia"/>
          <w:sz w:val="28"/>
          <w:szCs w:val="28"/>
          <w:rtl/>
        </w:rPr>
        <w:t>ده</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شوند</w:t>
      </w:r>
      <w:r w:rsidRPr="00A55278">
        <w:rPr>
          <w:rFonts w:cs="B Zar"/>
          <w:sz w:val="28"/>
          <w:szCs w:val="28"/>
          <w:rtl/>
        </w:rPr>
        <w:t>) و نمونه بارز آن ا</w:t>
      </w:r>
      <w:r w:rsidRPr="00A55278">
        <w:rPr>
          <w:rFonts w:cs="B Zar" w:hint="cs"/>
          <w:sz w:val="28"/>
          <w:szCs w:val="28"/>
          <w:rtl/>
        </w:rPr>
        <w:t>ی</w:t>
      </w:r>
      <w:r w:rsidRPr="00A55278">
        <w:rPr>
          <w:rFonts w:cs="B Zar" w:hint="eastAsia"/>
          <w:sz w:val="28"/>
          <w:szCs w:val="28"/>
          <w:rtl/>
        </w:rPr>
        <w:t>الات</w:t>
      </w:r>
      <w:r w:rsidRPr="00A55278">
        <w:rPr>
          <w:rFonts w:cs="B Zar"/>
          <w:sz w:val="28"/>
          <w:szCs w:val="28"/>
          <w:rtl/>
        </w:rPr>
        <w:t xml:space="preserve"> متحده آمر</w:t>
      </w:r>
      <w:r w:rsidRPr="00A55278">
        <w:rPr>
          <w:rFonts w:cs="B Zar" w:hint="cs"/>
          <w:sz w:val="28"/>
          <w:szCs w:val="28"/>
          <w:rtl/>
        </w:rPr>
        <w:t>ی</w:t>
      </w:r>
      <w:r w:rsidRPr="00A55278">
        <w:rPr>
          <w:rFonts w:cs="B Zar" w:hint="eastAsia"/>
          <w:sz w:val="28"/>
          <w:szCs w:val="28"/>
          <w:rtl/>
        </w:rPr>
        <w:t>کا</w:t>
      </w:r>
      <w:r w:rsidRPr="00A55278">
        <w:rPr>
          <w:rFonts w:cs="B Zar"/>
          <w:sz w:val="28"/>
          <w:szCs w:val="28"/>
          <w:rtl/>
        </w:rPr>
        <w:t xml:space="preserve"> است و اقتصادها</w:t>
      </w:r>
      <w:r w:rsidRPr="00A55278">
        <w:rPr>
          <w:rFonts w:cs="B Zar" w:hint="cs"/>
          <w:sz w:val="28"/>
          <w:szCs w:val="28"/>
          <w:rtl/>
        </w:rPr>
        <w:t>ی</w:t>
      </w:r>
      <w:r w:rsidRPr="00A55278">
        <w:rPr>
          <w:rFonts w:cs="B Zar"/>
          <w:sz w:val="28"/>
          <w:szCs w:val="28"/>
          <w:rtl/>
        </w:rPr>
        <w:t xml:space="preserve"> بازار هماهنگ (که از </w:t>
      </w:r>
      <w:r w:rsidRPr="00A55278">
        <w:rPr>
          <w:rFonts w:cs="B Zar" w:hint="eastAsia"/>
          <w:sz w:val="28"/>
          <w:szCs w:val="28"/>
          <w:rtl/>
        </w:rPr>
        <w:t>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پس </w:t>
      </w:r>
      <w:r w:rsidRPr="00A55278">
        <w:rPr>
          <w:rFonts w:cs="B Zar"/>
          <w:sz w:val="28"/>
          <w:szCs w:val="28"/>
        </w:rPr>
        <w:t>CME</w:t>
      </w:r>
      <w:r w:rsidRPr="00A55278">
        <w:rPr>
          <w:rFonts w:cs="B Zar"/>
          <w:sz w:val="28"/>
          <w:szCs w:val="28"/>
          <w:rtl/>
        </w:rPr>
        <w:t xml:space="preserve"> نام</w:t>
      </w:r>
      <w:r w:rsidRPr="00A55278">
        <w:rPr>
          <w:rFonts w:cs="B Zar" w:hint="cs"/>
          <w:sz w:val="28"/>
          <w:szCs w:val="28"/>
          <w:rtl/>
        </w:rPr>
        <w:t>ی</w:t>
      </w:r>
      <w:r w:rsidRPr="00A55278">
        <w:rPr>
          <w:rFonts w:cs="B Zar" w:hint="eastAsia"/>
          <w:sz w:val="28"/>
          <w:szCs w:val="28"/>
          <w:rtl/>
        </w:rPr>
        <w:t>ده</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شوند</w:t>
      </w:r>
      <w:r w:rsidRPr="00A55278">
        <w:rPr>
          <w:rFonts w:cs="B Zar"/>
          <w:sz w:val="28"/>
          <w:szCs w:val="28"/>
          <w:rtl/>
        </w:rPr>
        <w:t>) و نمونه بارز آن آلمان است.</w:t>
      </w:r>
    </w:p>
    <w:p w14:paraId="382DC36E" w14:textId="77777777" w:rsidR="00E535BD" w:rsidRPr="00A55278" w:rsidRDefault="00E535BD" w:rsidP="00E535BD">
      <w:pPr>
        <w:rPr>
          <w:rFonts w:cs="B Zar"/>
          <w:sz w:val="28"/>
          <w:szCs w:val="28"/>
          <w:rtl/>
        </w:rPr>
      </w:pPr>
    </w:p>
    <w:p w14:paraId="4EAF2A8D" w14:textId="77777777" w:rsidR="00E535BD" w:rsidRPr="00A55278" w:rsidRDefault="00E535BD" w:rsidP="00E535BD">
      <w:pPr>
        <w:rPr>
          <w:rFonts w:cs="B Zar"/>
          <w:sz w:val="28"/>
          <w:szCs w:val="28"/>
          <w:rtl/>
        </w:rPr>
      </w:pPr>
      <w:r w:rsidRPr="00A55278">
        <w:rPr>
          <w:rFonts w:cs="B Zar" w:hint="eastAsia"/>
          <w:sz w:val="28"/>
          <w:szCs w:val="28"/>
          <w:rtl/>
        </w:rPr>
        <w:t>در</w:t>
      </w:r>
      <w:r w:rsidRPr="00A55278">
        <w:rPr>
          <w:rFonts w:cs="B Zar"/>
          <w:sz w:val="28"/>
          <w:szCs w:val="28"/>
          <w:rtl/>
        </w:rPr>
        <w:t xml:space="preserve"> </w:t>
      </w:r>
      <w:r w:rsidRPr="00A55278">
        <w:rPr>
          <w:rFonts w:cs="B Zar"/>
          <w:sz w:val="28"/>
          <w:szCs w:val="28"/>
        </w:rPr>
        <w:t>LME</w:t>
      </w:r>
      <w:r w:rsidRPr="00A55278">
        <w:rPr>
          <w:rFonts w:cs="B Zar"/>
          <w:sz w:val="28"/>
          <w:szCs w:val="28"/>
          <w:rtl/>
        </w:rPr>
        <w:t>ها، شرکت‌ها عمدتاً برا</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فعال</w:t>
      </w:r>
      <w:r w:rsidRPr="00A55278">
        <w:rPr>
          <w:rFonts w:cs="B Zar" w:hint="cs"/>
          <w:sz w:val="28"/>
          <w:szCs w:val="28"/>
          <w:rtl/>
        </w:rPr>
        <w:t>ی</w:t>
      </w:r>
      <w:r w:rsidRPr="00A55278">
        <w:rPr>
          <w:rFonts w:cs="B Zar" w:hint="eastAsia"/>
          <w:sz w:val="28"/>
          <w:szCs w:val="28"/>
          <w:rtl/>
        </w:rPr>
        <w:t>ت‌ها</w:t>
      </w:r>
      <w:r w:rsidRPr="00A55278">
        <w:rPr>
          <w:rFonts w:cs="B Zar" w:hint="cs"/>
          <w:sz w:val="28"/>
          <w:szCs w:val="28"/>
          <w:rtl/>
        </w:rPr>
        <w:t>ی</w:t>
      </w:r>
      <w:r w:rsidRPr="00A55278">
        <w:rPr>
          <w:rFonts w:cs="B Zar"/>
          <w:sz w:val="28"/>
          <w:szCs w:val="28"/>
          <w:rtl/>
        </w:rPr>
        <w:t xml:space="preserve"> اقتصاد</w:t>
      </w:r>
      <w:r w:rsidRPr="00A55278">
        <w:rPr>
          <w:rFonts w:cs="B Zar" w:hint="cs"/>
          <w:sz w:val="28"/>
          <w:szCs w:val="28"/>
          <w:rtl/>
        </w:rPr>
        <w:t>ی</w:t>
      </w:r>
      <w:r w:rsidRPr="00A55278">
        <w:rPr>
          <w:rFonts w:cs="B Zar"/>
          <w:sz w:val="28"/>
          <w:szCs w:val="28"/>
          <w:rtl/>
        </w:rPr>
        <w:t xml:space="preserve"> خود و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شا</w:t>
      </w:r>
      <w:r w:rsidRPr="00A55278">
        <w:rPr>
          <w:rFonts w:cs="B Zar" w:hint="cs"/>
          <w:sz w:val="28"/>
          <w:szCs w:val="28"/>
          <w:rtl/>
        </w:rPr>
        <w:t>ی</w:t>
      </w:r>
      <w:r w:rsidRPr="00A55278">
        <w:rPr>
          <w:rFonts w:cs="B Zar" w:hint="eastAsia"/>
          <w:sz w:val="28"/>
          <w:szCs w:val="28"/>
          <w:rtl/>
        </w:rPr>
        <w:t>ستگ</w:t>
      </w:r>
      <w:r w:rsidRPr="00A55278">
        <w:rPr>
          <w:rFonts w:cs="B Zar" w:hint="cs"/>
          <w:sz w:val="28"/>
          <w:szCs w:val="28"/>
          <w:rtl/>
        </w:rPr>
        <w:t>ی‌</w:t>
      </w:r>
      <w:r w:rsidRPr="00A55278">
        <w:rPr>
          <w:rFonts w:cs="B Zar" w:hint="eastAsia"/>
          <w:sz w:val="28"/>
          <w:szCs w:val="28"/>
          <w:rtl/>
        </w:rPr>
        <w:t>ها</w:t>
      </w:r>
      <w:r w:rsidRPr="00A55278">
        <w:rPr>
          <w:rFonts w:cs="B Zar" w:hint="cs"/>
          <w:sz w:val="28"/>
          <w:szCs w:val="28"/>
          <w:rtl/>
        </w:rPr>
        <w:t>ی</w:t>
      </w:r>
      <w:r w:rsidRPr="00A55278">
        <w:rPr>
          <w:rFonts w:cs="B Zar"/>
          <w:sz w:val="28"/>
          <w:szCs w:val="28"/>
          <w:rtl/>
        </w:rPr>
        <w:t xml:space="preserve"> اصل</w:t>
      </w:r>
      <w:r w:rsidRPr="00A55278">
        <w:rPr>
          <w:rFonts w:cs="B Zar" w:hint="cs"/>
          <w:sz w:val="28"/>
          <w:szCs w:val="28"/>
          <w:rtl/>
        </w:rPr>
        <w:t>ی</w:t>
      </w:r>
      <w:r w:rsidRPr="00A55278">
        <w:rPr>
          <w:rFonts w:cs="B Zar" w:hint="eastAsia"/>
          <w:sz w:val="28"/>
          <w:szCs w:val="28"/>
          <w:rtl/>
        </w:rPr>
        <w:t>،</w:t>
      </w:r>
      <w:r w:rsidRPr="00A55278">
        <w:rPr>
          <w:rFonts w:cs="B Zar"/>
          <w:sz w:val="28"/>
          <w:szCs w:val="28"/>
          <w:rtl/>
        </w:rPr>
        <w:t xml:space="preserve"> به سلسله مراتب و روابط رقابت</w:t>
      </w:r>
      <w:r w:rsidRPr="00A55278">
        <w:rPr>
          <w:rFonts w:cs="B Zar" w:hint="cs"/>
          <w:sz w:val="28"/>
          <w:szCs w:val="28"/>
          <w:rtl/>
        </w:rPr>
        <w:t>ی</w:t>
      </w:r>
      <w:r w:rsidRPr="00A55278">
        <w:rPr>
          <w:rFonts w:cs="B Zar"/>
          <w:sz w:val="28"/>
          <w:szCs w:val="28"/>
          <w:rtl/>
        </w:rPr>
        <w:t xml:space="preserve"> بازار متک</w:t>
      </w:r>
      <w:r w:rsidRPr="00A55278">
        <w:rPr>
          <w:rFonts w:cs="B Zar" w:hint="cs"/>
          <w:sz w:val="28"/>
          <w:szCs w:val="28"/>
          <w:rtl/>
        </w:rPr>
        <w:t>ی</w:t>
      </w:r>
      <w:r w:rsidRPr="00A55278">
        <w:rPr>
          <w:rFonts w:cs="B Zar"/>
          <w:sz w:val="28"/>
          <w:szCs w:val="28"/>
          <w:rtl/>
        </w:rPr>
        <w:t xml:space="preserve"> هستند. از سو</w:t>
      </w:r>
      <w:r w:rsidRPr="00A55278">
        <w:rPr>
          <w:rFonts w:cs="B Zar" w:hint="cs"/>
          <w:sz w:val="28"/>
          <w:szCs w:val="28"/>
          <w:rtl/>
        </w:rPr>
        <w:t>ی</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گر،</w:t>
      </w:r>
      <w:r w:rsidRPr="00A55278">
        <w:rPr>
          <w:rFonts w:cs="B Zar"/>
          <w:sz w:val="28"/>
          <w:szCs w:val="28"/>
          <w:rtl/>
        </w:rPr>
        <w:t xml:space="preserve"> در </w:t>
      </w:r>
      <w:r w:rsidRPr="00A55278">
        <w:rPr>
          <w:rFonts w:cs="B Zar"/>
          <w:sz w:val="28"/>
          <w:szCs w:val="28"/>
        </w:rPr>
        <w:t>CME</w:t>
      </w:r>
      <w:r w:rsidRPr="00A55278">
        <w:rPr>
          <w:rFonts w:cs="B Zar"/>
          <w:sz w:val="28"/>
          <w:szCs w:val="28"/>
          <w:rtl/>
        </w:rPr>
        <w:t>ها، شرکت‌ها به طور گسترده‌تر</w:t>
      </w:r>
      <w:r w:rsidRPr="00A55278">
        <w:rPr>
          <w:rFonts w:cs="B Zar" w:hint="cs"/>
          <w:sz w:val="28"/>
          <w:szCs w:val="28"/>
          <w:rtl/>
        </w:rPr>
        <w:t>ی</w:t>
      </w:r>
      <w:r w:rsidRPr="00A55278">
        <w:rPr>
          <w:rFonts w:cs="B Zar"/>
          <w:sz w:val="28"/>
          <w:szCs w:val="28"/>
          <w:rtl/>
        </w:rPr>
        <w:t xml:space="preserve"> برا</w:t>
      </w:r>
      <w:r w:rsidRPr="00A55278">
        <w:rPr>
          <w:rFonts w:cs="B Zar" w:hint="cs"/>
          <w:sz w:val="28"/>
          <w:szCs w:val="28"/>
          <w:rtl/>
        </w:rPr>
        <w:t>ی</w:t>
      </w:r>
      <w:r w:rsidRPr="00A55278">
        <w:rPr>
          <w:rFonts w:cs="B Zar"/>
          <w:sz w:val="28"/>
          <w:szCs w:val="28"/>
          <w:rtl/>
        </w:rPr>
        <w:t xml:space="preserve"> انجام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اقدامات</w:t>
      </w:r>
      <w:r w:rsidRPr="00A55278">
        <w:rPr>
          <w:rFonts w:cs="B Zar" w:hint="cs"/>
          <w:sz w:val="28"/>
          <w:szCs w:val="28"/>
          <w:rtl/>
        </w:rPr>
        <w:t>ی</w:t>
      </w:r>
      <w:r w:rsidRPr="00A55278">
        <w:rPr>
          <w:rFonts w:cs="B Zar"/>
          <w:sz w:val="28"/>
          <w:szCs w:val="28"/>
          <w:rtl/>
        </w:rPr>
        <w:t xml:space="preserve"> به اشکال غ</w:t>
      </w:r>
      <w:r w:rsidRPr="00A55278">
        <w:rPr>
          <w:rFonts w:cs="B Zar" w:hint="cs"/>
          <w:sz w:val="28"/>
          <w:szCs w:val="28"/>
          <w:rtl/>
        </w:rPr>
        <w:t>ی</w:t>
      </w:r>
      <w:r w:rsidRPr="00A55278">
        <w:rPr>
          <w:rFonts w:cs="B Zar" w:hint="eastAsia"/>
          <w:sz w:val="28"/>
          <w:szCs w:val="28"/>
          <w:rtl/>
        </w:rPr>
        <w:t>ربازار</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متک</w:t>
      </w:r>
      <w:r w:rsidRPr="00A55278">
        <w:rPr>
          <w:rFonts w:cs="B Zar" w:hint="cs"/>
          <w:sz w:val="28"/>
          <w:szCs w:val="28"/>
          <w:rtl/>
        </w:rPr>
        <w:t>ی</w:t>
      </w:r>
      <w:r w:rsidRPr="00A55278">
        <w:rPr>
          <w:rFonts w:cs="B Zar"/>
          <w:sz w:val="28"/>
          <w:szCs w:val="28"/>
          <w:rtl/>
        </w:rPr>
        <w:t xml:space="preserve"> هستند (</w:t>
      </w:r>
      <w:r w:rsidRPr="00A55278">
        <w:rPr>
          <w:rFonts w:cs="B Zar"/>
          <w:sz w:val="28"/>
          <w:szCs w:val="28"/>
        </w:rPr>
        <w:t>Hall &amp; Soskice, 2001</w:t>
      </w:r>
      <w:r w:rsidRPr="00A55278">
        <w:rPr>
          <w:rFonts w:cs="B Zar"/>
          <w:sz w:val="28"/>
          <w:szCs w:val="28"/>
          <w:rtl/>
        </w:rPr>
        <w:t>). ش</w:t>
      </w:r>
      <w:r w:rsidRPr="00A55278">
        <w:rPr>
          <w:rFonts w:cs="B Zar" w:hint="cs"/>
          <w:sz w:val="28"/>
          <w:szCs w:val="28"/>
          <w:rtl/>
        </w:rPr>
        <w:t>ی</w:t>
      </w:r>
      <w:r w:rsidRPr="00A55278">
        <w:rPr>
          <w:rFonts w:cs="B Zar" w:hint="eastAsia"/>
          <w:sz w:val="28"/>
          <w:szCs w:val="28"/>
          <w:rtl/>
        </w:rPr>
        <w:t>وه‌ها</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مبتن</w:t>
      </w:r>
      <w:r w:rsidRPr="00A55278">
        <w:rPr>
          <w:rFonts w:cs="B Zar" w:hint="cs"/>
          <w:sz w:val="28"/>
          <w:szCs w:val="28"/>
          <w:rtl/>
        </w:rPr>
        <w:t>ی</w:t>
      </w:r>
      <w:r w:rsidRPr="00A55278">
        <w:rPr>
          <w:rFonts w:cs="B Zar"/>
          <w:sz w:val="28"/>
          <w:szCs w:val="28"/>
          <w:rtl/>
        </w:rPr>
        <w:t xml:space="preserve"> بر بازار با تبادلات دور و مستقل کالاها و خدمات در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مح</w:t>
      </w:r>
      <w:r w:rsidRPr="00A55278">
        <w:rPr>
          <w:rFonts w:cs="B Zar" w:hint="cs"/>
          <w:sz w:val="28"/>
          <w:szCs w:val="28"/>
          <w:rtl/>
        </w:rPr>
        <w:t>ی</w:t>
      </w:r>
      <w:r w:rsidRPr="00A55278">
        <w:rPr>
          <w:rFonts w:cs="B Zar" w:hint="eastAsia"/>
          <w:sz w:val="28"/>
          <w:szCs w:val="28"/>
          <w:rtl/>
        </w:rPr>
        <w:t>ط</w:t>
      </w:r>
      <w:r w:rsidRPr="00A55278">
        <w:rPr>
          <w:rFonts w:cs="B Zar"/>
          <w:sz w:val="28"/>
          <w:szCs w:val="28"/>
          <w:rtl/>
        </w:rPr>
        <w:t xml:space="preserve"> رقابت</w:t>
      </w:r>
      <w:r w:rsidRPr="00A55278">
        <w:rPr>
          <w:rFonts w:cs="B Zar" w:hint="cs"/>
          <w:sz w:val="28"/>
          <w:szCs w:val="28"/>
          <w:rtl/>
        </w:rPr>
        <w:t>ی</w:t>
      </w:r>
      <w:r w:rsidRPr="00A55278">
        <w:rPr>
          <w:rFonts w:cs="B Zar"/>
          <w:sz w:val="28"/>
          <w:szCs w:val="28"/>
          <w:rtl/>
        </w:rPr>
        <w:t xml:space="preserve"> تعر</w:t>
      </w:r>
      <w:r w:rsidRPr="00A55278">
        <w:rPr>
          <w:rFonts w:cs="B Zar" w:hint="cs"/>
          <w:sz w:val="28"/>
          <w:szCs w:val="28"/>
          <w:rtl/>
        </w:rPr>
        <w:t>ی</w:t>
      </w:r>
      <w:r w:rsidRPr="00A55278">
        <w:rPr>
          <w:rFonts w:cs="B Zar" w:hint="eastAsia"/>
          <w:sz w:val="28"/>
          <w:szCs w:val="28"/>
          <w:rtl/>
        </w:rPr>
        <w:t>ف</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شوند</w:t>
      </w:r>
      <w:r w:rsidRPr="00A55278">
        <w:rPr>
          <w:rFonts w:cs="B Zar"/>
          <w:sz w:val="28"/>
          <w:szCs w:val="28"/>
          <w:rtl/>
        </w:rPr>
        <w:t xml:space="preserve"> که در درجه اول به قراردادها</w:t>
      </w:r>
      <w:r w:rsidRPr="00A55278">
        <w:rPr>
          <w:rFonts w:cs="B Zar" w:hint="cs"/>
          <w:sz w:val="28"/>
          <w:szCs w:val="28"/>
          <w:rtl/>
        </w:rPr>
        <w:t>ی</w:t>
      </w:r>
      <w:r w:rsidRPr="00A55278">
        <w:rPr>
          <w:rFonts w:cs="B Zar"/>
          <w:sz w:val="28"/>
          <w:szCs w:val="28"/>
          <w:rtl/>
        </w:rPr>
        <w:t xml:space="preserve"> رسم</w:t>
      </w:r>
      <w:r w:rsidRPr="00A55278">
        <w:rPr>
          <w:rFonts w:cs="B Zar" w:hint="cs"/>
          <w:sz w:val="28"/>
          <w:szCs w:val="28"/>
          <w:rtl/>
        </w:rPr>
        <w:t>ی</w:t>
      </w:r>
      <w:r w:rsidRPr="00A55278">
        <w:rPr>
          <w:rFonts w:cs="B Zar"/>
          <w:sz w:val="28"/>
          <w:szCs w:val="28"/>
          <w:rtl/>
        </w:rPr>
        <w:t xml:space="preserve"> متک</w:t>
      </w:r>
      <w:r w:rsidRPr="00A55278">
        <w:rPr>
          <w:rFonts w:cs="B Zar" w:hint="cs"/>
          <w:sz w:val="28"/>
          <w:szCs w:val="28"/>
          <w:rtl/>
        </w:rPr>
        <w:t>ی</w:t>
      </w:r>
      <w:r w:rsidRPr="00A55278">
        <w:rPr>
          <w:rFonts w:cs="B Zar"/>
          <w:sz w:val="28"/>
          <w:szCs w:val="28"/>
          <w:rtl/>
        </w:rPr>
        <w:t xml:space="preserve"> است. ش</w:t>
      </w:r>
      <w:r w:rsidRPr="00A55278">
        <w:rPr>
          <w:rFonts w:cs="B Zar" w:hint="cs"/>
          <w:sz w:val="28"/>
          <w:szCs w:val="28"/>
          <w:rtl/>
        </w:rPr>
        <w:t>ی</w:t>
      </w:r>
      <w:r w:rsidRPr="00A55278">
        <w:rPr>
          <w:rFonts w:cs="B Zar" w:hint="eastAsia"/>
          <w:sz w:val="28"/>
          <w:szCs w:val="28"/>
          <w:rtl/>
        </w:rPr>
        <w:t>وه‌ها</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غ</w:t>
      </w:r>
      <w:r w:rsidRPr="00A55278">
        <w:rPr>
          <w:rFonts w:cs="B Zar" w:hint="cs"/>
          <w:sz w:val="28"/>
          <w:szCs w:val="28"/>
          <w:rtl/>
        </w:rPr>
        <w:t>ی</w:t>
      </w:r>
      <w:r w:rsidRPr="00A55278">
        <w:rPr>
          <w:rFonts w:cs="B Zar" w:hint="eastAsia"/>
          <w:sz w:val="28"/>
          <w:szCs w:val="28"/>
          <w:rtl/>
        </w:rPr>
        <w:t>ربازار</w:t>
      </w:r>
      <w:r w:rsidRPr="00A55278">
        <w:rPr>
          <w:rFonts w:cs="B Zar" w:hint="cs"/>
          <w:sz w:val="28"/>
          <w:szCs w:val="28"/>
          <w:rtl/>
        </w:rPr>
        <w:t>ی</w:t>
      </w:r>
      <w:r w:rsidRPr="00A55278">
        <w:rPr>
          <w:rFonts w:cs="B Zar"/>
          <w:sz w:val="28"/>
          <w:szCs w:val="28"/>
          <w:rtl/>
        </w:rPr>
        <w:t xml:space="preserve"> معمولاً شامل "قراردادها</w:t>
      </w:r>
      <w:r w:rsidRPr="00A55278">
        <w:rPr>
          <w:rFonts w:cs="B Zar" w:hint="cs"/>
          <w:sz w:val="28"/>
          <w:szCs w:val="28"/>
          <w:rtl/>
        </w:rPr>
        <w:t>ی</w:t>
      </w:r>
      <w:r w:rsidRPr="00A55278">
        <w:rPr>
          <w:rFonts w:cs="B Zar"/>
          <w:sz w:val="28"/>
          <w:szCs w:val="28"/>
          <w:rtl/>
        </w:rPr>
        <w:t xml:space="preserve"> رابطه‌ا</w:t>
      </w:r>
      <w:r w:rsidRPr="00A55278">
        <w:rPr>
          <w:rFonts w:cs="B Zar" w:hint="cs"/>
          <w:sz w:val="28"/>
          <w:szCs w:val="28"/>
          <w:rtl/>
        </w:rPr>
        <w:t>ی</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ا</w:t>
      </w:r>
      <w:r w:rsidRPr="00A55278">
        <w:rPr>
          <w:rFonts w:cs="B Zar"/>
          <w:sz w:val="28"/>
          <w:szCs w:val="28"/>
          <w:rtl/>
        </w:rPr>
        <w:t xml:space="preserve"> ناقص گسترده‌تر، نظارت بر شبکه ب</w:t>
      </w:r>
      <w:r w:rsidRPr="00A55278">
        <w:rPr>
          <w:rFonts w:cs="B Zar" w:hint="eastAsia"/>
          <w:sz w:val="28"/>
          <w:szCs w:val="28"/>
          <w:rtl/>
        </w:rPr>
        <w:t>ر</w:t>
      </w:r>
      <w:r w:rsidRPr="00A55278">
        <w:rPr>
          <w:rFonts w:cs="B Zar"/>
          <w:sz w:val="28"/>
          <w:szCs w:val="28"/>
          <w:rtl/>
        </w:rPr>
        <w:t xml:space="preserve"> اساس تبادل اطلاعات خصوص</w:t>
      </w:r>
      <w:r w:rsidRPr="00A55278">
        <w:rPr>
          <w:rFonts w:cs="B Zar" w:hint="cs"/>
          <w:sz w:val="28"/>
          <w:szCs w:val="28"/>
          <w:rtl/>
        </w:rPr>
        <w:t>ی</w:t>
      </w:r>
      <w:r w:rsidRPr="00A55278">
        <w:rPr>
          <w:rFonts w:cs="B Zar"/>
          <w:sz w:val="28"/>
          <w:szCs w:val="28"/>
          <w:rtl/>
        </w:rPr>
        <w:t xml:space="preserve"> در داخل شبکه‌ها و اتکا</w:t>
      </w:r>
      <w:r w:rsidRPr="00A55278">
        <w:rPr>
          <w:rFonts w:cs="B Zar" w:hint="cs"/>
          <w:sz w:val="28"/>
          <w:szCs w:val="28"/>
          <w:rtl/>
        </w:rPr>
        <w:t>ی</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شتر</w:t>
      </w:r>
      <w:r w:rsidRPr="00A55278">
        <w:rPr>
          <w:rFonts w:cs="B Zar"/>
          <w:sz w:val="28"/>
          <w:szCs w:val="28"/>
          <w:rtl/>
        </w:rPr>
        <w:t xml:space="preserve"> به روابط مشارکت</w:t>
      </w:r>
      <w:r w:rsidRPr="00A55278">
        <w:rPr>
          <w:rFonts w:cs="B Zar" w:hint="cs"/>
          <w:sz w:val="28"/>
          <w:szCs w:val="28"/>
          <w:rtl/>
        </w:rPr>
        <w:t>ی</w:t>
      </w:r>
      <w:r w:rsidRPr="00A55278">
        <w:rPr>
          <w:rFonts w:cs="B Zar"/>
          <w:sz w:val="28"/>
          <w:szCs w:val="28"/>
          <w:rtl/>
        </w:rPr>
        <w:t xml:space="preserve"> برا</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شا</w:t>
      </w:r>
      <w:r w:rsidRPr="00A55278">
        <w:rPr>
          <w:rFonts w:cs="B Zar" w:hint="cs"/>
          <w:sz w:val="28"/>
          <w:szCs w:val="28"/>
          <w:rtl/>
        </w:rPr>
        <w:t>ی</w:t>
      </w:r>
      <w:r w:rsidRPr="00A55278">
        <w:rPr>
          <w:rFonts w:cs="B Zar" w:hint="eastAsia"/>
          <w:sz w:val="28"/>
          <w:szCs w:val="28"/>
          <w:rtl/>
        </w:rPr>
        <w:t>ستگ</w:t>
      </w:r>
      <w:r w:rsidRPr="00A55278">
        <w:rPr>
          <w:rFonts w:cs="B Zar" w:hint="cs"/>
          <w:sz w:val="28"/>
          <w:szCs w:val="28"/>
          <w:rtl/>
        </w:rPr>
        <w:t>ی‌</w:t>
      </w:r>
      <w:r w:rsidRPr="00A55278">
        <w:rPr>
          <w:rFonts w:cs="B Zar" w:hint="eastAsia"/>
          <w:sz w:val="28"/>
          <w:szCs w:val="28"/>
          <w:rtl/>
        </w:rPr>
        <w:t>ها</w:t>
      </w:r>
      <w:r w:rsidRPr="00A55278">
        <w:rPr>
          <w:rFonts w:cs="B Zar" w:hint="cs"/>
          <w:sz w:val="28"/>
          <w:szCs w:val="28"/>
          <w:rtl/>
        </w:rPr>
        <w:t>ی</w:t>
      </w:r>
      <w:r w:rsidRPr="00A55278">
        <w:rPr>
          <w:rFonts w:cs="B Zar"/>
          <w:sz w:val="28"/>
          <w:szCs w:val="28"/>
          <w:rtl/>
        </w:rPr>
        <w:t xml:space="preserve"> شرکت" است (</w:t>
      </w:r>
      <w:r w:rsidRPr="00A55278">
        <w:rPr>
          <w:rFonts w:cs="B Zar"/>
          <w:sz w:val="28"/>
          <w:szCs w:val="28"/>
        </w:rPr>
        <w:t>Hall &amp; Soskice, 2001</w:t>
      </w:r>
      <w:r w:rsidRPr="00A55278">
        <w:rPr>
          <w:rFonts w:cs="B Zar"/>
          <w:sz w:val="28"/>
          <w:szCs w:val="28"/>
          <w:rtl/>
        </w:rPr>
        <w:t>، 8). بنابرا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در </w:t>
      </w:r>
      <w:r w:rsidRPr="00A55278">
        <w:rPr>
          <w:rFonts w:cs="B Zar"/>
          <w:sz w:val="28"/>
          <w:szCs w:val="28"/>
        </w:rPr>
        <w:t>CME</w:t>
      </w:r>
      <w:r w:rsidRPr="00A55278">
        <w:rPr>
          <w:rFonts w:cs="B Zar"/>
          <w:sz w:val="28"/>
          <w:szCs w:val="28"/>
          <w:rtl/>
        </w:rPr>
        <w:t>ها، تعامل استراتژ</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شرکت‌ها و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عوامل اقتصاد</w:t>
      </w:r>
      <w:r w:rsidRPr="00A55278">
        <w:rPr>
          <w:rFonts w:cs="B Zar" w:hint="cs"/>
          <w:sz w:val="28"/>
          <w:szCs w:val="28"/>
          <w:rtl/>
        </w:rPr>
        <w:t>ی</w:t>
      </w:r>
      <w:r w:rsidRPr="00A55278">
        <w:rPr>
          <w:rFonts w:cs="B Zar"/>
          <w:sz w:val="28"/>
          <w:szCs w:val="28"/>
          <w:rtl/>
        </w:rPr>
        <w:t xml:space="preserve"> نقش محور</w:t>
      </w:r>
      <w:r w:rsidRPr="00A55278">
        <w:rPr>
          <w:rFonts w:cs="B Zar" w:hint="cs"/>
          <w:sz w:val="28"/>
          <w:szCs w:val="28"/>
          <w:rtl/>
        </w:rPr>
        <w:t>ی</w:t>
      </w:r>
      <w:r w:rsidRPr="00A55278">
        <w:rPr>
          <w:rFonts w:cs="B Zar"/>
          <w:sz w:val="28"/>
          <w:szCs w:val="28"/>
          <w:rtl/>
        </w:rPr>
        <w:t xml:space="preserve"> در تع</w:t>
      </w:r>
      <w:r w:rsidRPr="00A55278">
        <w:rPr>
          <w:rFonts w:cs="B Zar" w:hint="cs"/>
          <w:sz w:val="28"/>
          <w:szCs w:val="28"/>
          <w:rtl/>
        </w:rPr>
        <w:t>یی</w:t>
      </w:r>
      <w:r w:rsidRPr="00A55278">
        <w:rPr>
          <w:rFonts w:cs="B Zar" w:hint="eastAsia"/>
          <w:sz w:val="28"/>
          <w:szCs w:val="28"/>
          <w:rtl/>
        </w:rPr>
        <w:t>ن</w:t>
      </w:r>
      <w:r w:rsidRPr="00A55278">
        <w:rPr>
          <w:rFonts w:cs="B Zar"/>
          <w:sz w:val="28"/>
          <w:szCs w:val="28"/>
          <w:rtl/>
        </w:rPr>
        <w:t xml:space="preserve"> نتا</w:t>
      </w:r>
      <w:r w:rsidRPr="00A55278">
        <w:rPr>
          <w:rFonts w:cs="B Zar" w:hint="cs"/>
          <w:sz w:val="28"/>
          <w:szCs w:val="28"/>
          <w:rtl/>
        </w:rPr>
        <w:t>ی</w:t>
      </w:r>
      <w:r w:rsidRPr="00A55278">
        <w:rPr>
          <w:rFonts w:cs="B Zar" w:hint="eastAsia"/>
          <w:sz w:val="28"/>
          <w:szCs w:val="28"/>
          <w:rtl/>
        </w:rPr>
        <w:t>ج</w:t>
      </w:r>
      <w:r w:rsidRPr="00A55278">
        <w:rPr>
          <w:rFonts w:cs="B Zar"/>
          <w:sz w:val="28"/>
          <w:szCs w:val="28"/>
          <w:rtl/>
        </w:rPr>
        <w:t xml:space="preserve"> اقتصاد</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فا</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xml:space="preserve"> در </w:t>
      </w:r>
      <w:r w:rsidRPr="00A55278">
        <w:rPr>
          <w:rFonts w:cs="B Zar"/>
          <w:sz w:val="28"/>
          <w:szCs w:val="28"/>
          <w:rtl/>
        </w:rPr>
        <w:lastRenderedPageBreak/>
        <w:t>حال</w:t>
      </w:r>
      <w:r w:rsidRPr="00A55278">
        <w:rPr>
          <w:rFonts w:cs="B Zar" w:hint="cs"/>
          <w:sz w:val="28"/>
          <w:szCs w:val="28"/>
          <w:rtl/>
        </w:rPr>
        <w:t>ی</w:t>
      </w:r>
      <w:r w:rsidRPr="00A55278">
        <w:rPr>
          <w:rFonts w:cs="B Zar"/>
          <w:sz w:val="28"/>
          <w:szCs w:val="28"/>
          <w:rtl/>
        </w:rPr>
        <w:t xml:space="preserve"> که پو</w:t>
      </w:r>
      <w:r w:rsidRPr="00A55278">
        <w:rPr>
          <w:rFonts w:cs="B Zar" w:hint="cs"/>
          <w:sz w:val="28"/>
          <w:szCs w:val="28"/>
          <w:rtl/>
        </w:rPr>
        <w:t>ی</w:t>
      </w:r>
      <w:r w:rsidRPr="00A55278">
        <w:rPr>
          <w:rFonts w:cs="B Zar" w:hint="eastAsia"/>
          <w:sz w:val="28"/>
          <w:szCs w:val="28"/>
          <w:rtl/>
        </w:rPr>
        <w:t>ا</w:t>
      </w:r>
      <w:r w:rsidRPr="00A55278">
        <w:rPr>
          <w:rFonts w:cs="B Zar" w:hint="cs"/>
          <w:sz w:val="28"/>
          <w:szCs w:val="28"/>
          <w:rtl/>
        </w:rPr>
        <w:t>یی</w:t>
      </w:r>
      <w:r w:rsidRPr="00A55278">
        <w:rPr>
          <w:rFonts w:cs="B Zar"/>
          <w:sz w:val="28"/>
          <w:szCs w:val="28"/>
          <w:rtl/>
        </w:rPr>
        <w:t xml:space="preserve"> شرا</w:t>
      </w:r>
      <w:r w:rsidRPr="00A55278">
        <w:rPr>
          <w:rFonts w:cs="B Zar" w:hint="cs"/>
          <w:sz w:val="28"/>
          <w:szCs w:val="28"/>
          <w:rtl/>
        </w:rPr>
        <w:t>ی</w:t>
      </w:r>
      <w:r w:rsidRPr="00A55278">
        <w:rPr>
          <w:rFonts w:cs="B Zar" w:hint="eastAsia"/>
          <w:sz w:val="28"/>
          <w:szCs w:val="28"/>
          <w:rtl/>
        </w:rPr>
        <w:t>ط</w:t>
      </w:r>
      <w:r w:rsidRPr="00A55278">
        <w:rPr>
          <w:rFonts w:cs="B Zar"/>
          <w:sz w:val="28"/>
          <w:szCs w:val="28"/>
          <w:rtl/>
        </w:rPr>
        <w:t xml:space="preserve"> عرضه و تقاضا از اهم</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اساس</w:t>
      </w:r>
      <w:r w:rsidRPr="00A55278">
        <w:rPr>
          <w:rFonts w:cs="B Zar" w:hint="cs"/>
          <w:sz w:val="28"/>
          <w:szCs w:val="28"/>
          <w:rtl/>
        </w:rPr>
        <w:t>ی</w:t>
      </w:r>
      <w:r w:rsidRPr="00A55278">
        <w:rPr>
          <w:rFonts w:cs="B Zar"/>
          <w:sz w:val="28"/>
          <w:szCs w:val="28"/>
          <w:rtl/>
        </w:rPr>
        <w:t xml:space="preserve"> در </w:t>
      </w:r>
      <w:r w:rsidRPr="00A55278">
        <w:rPr>
          <w:rFonts w:cs="B Zar"/>
          <w:sz w:val="28"/>
          <w:szCs w:val="28"/>
        </w:rPr>
        <w:t>LME</w:t>
      </w:r>
      <w:r w:rsidRPr="00A55278">
        <w:rPr>
          <w:rFonts w:cs="B Zar"/>
          <w:sz w:val="28"/>
          <w:szCs w:val="28"/>
          <w:rtl/>
        </w:rPr>
        <w:t>ها برخوردار است (</w:t>
      </w:r>
      <w:r w:rsidRPr="00A55278">
        <w:rPr>
          <w:rFonts w:cs="B Zar"/>
          <w:sz w:val="28"/>
          <w:szCs w:val="28"/>
        </w:rPr>
        <w:t>Hall &amp; Soskice, 2001</w:t>
      </w:r>
      <w:r w:rsidRPr="00A55278">
        <w:rPr>
          <w:rFonts w:cs="B Zar"/>
          <w:sz w:val="28"/>
          <w:szCs w:val="28"/>
          <w:rtl/>
        </w:rPr>
        <w:t>).</w:t>
      </w:r>
    </w:p>
    <w:p w14:paraId="31004A07" w14:textId="77777777" w:rsidR="00E535BD" w:rsidRPr="00A55278" w:rsidRDefault="00E535BD" w:rsidP="00E535BD">
      <w:pPr>
        <w:rPr>
          <w:rFonts w:cs="B Zar"/>
          <w:sz w:val="28"/>
          <w:szCs w:val="28"/>
          <w:rtl/>
        </w:rPr>
      </w:pPr>
      <w:r w:rsidRPr="00A55278">
        <w:rPr>
          <w:rFonts w:cs="B Zar"/>
          <w:sz w:val="28"/>
          <w:szCs w:val="28"/>
          <w:rtl/>
        </w:rPr>
        <w:t>----------------------</w:t>
      </w:r>
    </w:p>
    <w:p w14:paraId="7324AA1C" w14:textId="77777777" w:rsidR="00E535BD" w:rsidRPr="00B70CB5" w:rsidRDefault="00E535BD" w:rsidP="00E535BD">
      <w:pPr>
        <w:rPr>
          <w:rFonts w:cs="B Zar"/>
          <w:sz w:val="28"/>
          <w:szCs w:val="28"/>
          <w:rtl/>
        </w:rPr>
      </w:pPr>
      <w:r w:rsidRPr="00B70CB5">
        <w:rPr>
          <w:rFonts w:cs="B Zar"/>
          <w:sz w:val="28"/>
          <w:szCs w:val="28"/>
          <w:rtl/>
        </w:rPr>
        <w:t>۴. از نظر پ</w:t>
      </w:r>
      <w:r w:rsidRPr="00B70CB5">
        <w:rPr>
          <w:rFonts w:cs="B Zar" w:hint="cs"/>
          <w:sz w:val="28"/>
          <w:szCs w:val="28"/>
          <w:rtl/>
        </w:rPr>
        <w:t>ی</w:t>
      </w:r>
      <w:r w:rsidRPr="00B70CB5">
        <w:rPr>
          <w:rFonts w:cs="B Zar" w:hint="eastAsia"/>
          <w:sz w:val="28"/>
          <w:szCs w:val="28"/>
          <w:rtl/>
        </w:rPr>
        <w:t>امدها</w:t>
      </w:r>
      <w:r w:rsidRPr="00B70CB5">
        <w:rPr>
          <w:rFonts w:cs="B Zar" w:hint="cs"/>
          <w:sz w:val="28"/>
          <w:szCs w:val="28"/>
          <w:rtl/>
        </w:rPr>
        <w:t>ی</w:t>
      </w:r>
      <w:r w:rsidRPr="00B70CB5">
        <w:rPr>
          <w:rFonts w:cs="B Zar"/>
          <w:sz w:val="28"/>
          <w:szCs w:val="28"/>
          <w:rtl/>
        </w:rPr>
        <w:t xml:space="preserve"> آن در مورد تداوم نظام‌ها</w:t>
      </w:r>
      <w:r w:rsidRPr="00B70CB5">
        <w:rPr>
          <w:rFonts w:cs="B Zar" w:hint="cs"/>
          <w:sz w:val="28"/>
          <w:szCs w:val="28"/>
          <w:rtl/>
        </w:rPr>
        <w:t>ی</w:t>
      </w:r>
      <w:r w:rsidRPr="00B70CB5">
        <w:rPr>
          <w:rFonts w:cs="B Zar"/>
          <w:sz w:val="28"/>
          <w:szCs w:val="28"/>
          <w:rtl/>
        </w:rPr>
        <w:t xml:space="preserve"> سرما</w:t>
      </w:r>
      <w:r w:rsidRPr="00B70CB5">
        <w:rPr>
          <w:rFonts w:cs="B Zar" w:hint="cs"/>
          <w:sz w:val="28"/>
          <w:szCs w:val="28"/>
          <w:rtl/>
        </w:rPr>
        <w:t>ی</w:t>
      </w:r>
      <w:r w:rsidRPr="00B70CB5">
        <w:rPr>
          <w:rFonts w:cs="B Zar" w:hint="eastAsia"/>
          <w:sz w:val="28"/>
          <w:szCs w:val="28"/>
          <w:rtl/>
        </w:rPr>
        <w:t>ه‌دار</w:t>
      </w:r>
      <w:r w:rsidRPr="00B70CB5">
        <w:rPr>
          <w:rFonts w:cs="B Zar" w:hint="cs"/>
          <w:sz w:val="28"/>
          <w:szCs w:val="28"/>
          <w:rtl/>
        </w:rPr>
        <w:t>ی</w:t>
      </w:r>
      <w:r w:rsidRPr="00B70CB5">
        <w:rPr>
          <w:rFonts w:cs="B Zar"/>
          <w:sz w:val="28"/>
          <w:szCs w:val="28"/>
          <w:rtl/>
        </w:rPr>
        <w:t xml:space="preserve"> مختلف، ادب</w:t>
      </w:r>
      <w:r w:rsidRPr="00B70CB5">
        <w:rPr>
          <w:rFonts w:cs="B Zar" w:hint="cs"/>
          <w:sz w:val="28"/>
          <w:szCs w:val="28"/>
          <w:rtl/>
        </w:rPr>
        <w:t>ی</w:t>
      </w:r>
      <w:r w:rsidRPr="00B70CB5">
        <w:rPr>
          <w:rFonts w:cs="B Zar" w:hint="eastAsia"/>
          <w:sz w:val="28"/>
          <w:szCs w:val="28"/>
          <w:rtl/>
        </w:rPr>
        <w:t>ات</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xml:space="preserve"> به نتا</w:t>
      </w:r>
      <w:r w:rsidRPr="00B70CB5">
        <w:rPr>
          <w:rFonts w:cs="B Zar" w:hint="cs"/>
          <w:sz w:val="28"/>
          <w:szCs w:val="28"/>
          <w:rtl/>
        </w:rPr>
        <w:t>ی</w:t>
      </w:r>
      <w:r w:rsidRPr="00B70CB5">
        <w:rPr>
          <w:rFonts w:cs="B Zar" w:hint="eastAsia"/>
          <w:sz w:val="28"/>
          <w:szCs w:val="28"/>
          <w:rtl/>
        </w:rPr>
        <w:t>ج</w:t>
      </w:r>
      <w:r w:rsidRPr="00B70CB5">
        <w:rPr>
          <w:rFonts w:cs="B Zar"/>
          <w:sz w:val="28"/>
          <w:szCs w:val="28"/>
          <w:rtl/>
        </w:rPr>
        <w:t xml:space="preserve"> مشابه</w:t>
      </w:r>
      <w:r w:rsidRPr="00B70CB5">
        <w:rPr>
          <w:rFonts w:cs="B Zar" w:hint="cs"/>
          <w:sz w:val="28"/>
          <w:szCs w:val="28"/>
          <w:rtl/>
        </w:rPr>
        <w:t>ی</w:t>
      </w:r>
      <w:r w:rsidRPr="00B70CB5">
        <w:rPr>
          <w:rFonts w:cs="B Zar"/>
          <w:sz w:val="28"/>
          <w:szCs w:val="28"/>
          <w:rtl/>
        </w:rPr>
        <w:t xml:space="preserve"> با نظر</w:t>
      </w:r>
      <w:r w:rsidRPr="00B70CB5">
        <w:rPr>
          <w:rFonts w:cs="B Zar" w:hint="cs"/>
          <w:sz w:val="28"/>
          <w:szCs w:val="28"/>
          <w:rtl/>
        </w:rPr>
        <w:t>ی</w:t>
      </w:r>
      <w:r w:rsidRPr="00B70CB5">
        <w:rPr>
          <w:rFonts w:cs="B Zar" w:hint="eastAsia"/>
          <w:sz w:val="28"/>
          <w:szCs w:val="28"/>
          <w:rtl/>
        </w:rPr>
        <w:t>ه</w:t>
      </w:r>
      <w:r w:rsidRPr="00B70CB5">
        <w:rPr>
          <w:rFonts w:cs="B Zar"/>
          <w:sz w:val="28"/>
          <w:szCs w:val="28"/>
          <w:rtl/>
        </w:rPr>
        <w:t xml:space="preserve"> تنظ</w:t>
      </w:r>
      <w:r w:rsidRPr="00B70CB5">
        <w:rPr>
          <w:rFonts w:cs="B Zar" w:hint="cs"/>
          <w:sz w:val="28"/>
          <w:szCs w:val="28"/>
          <w:rtl/>
        </w:rPr>
        <w:t>ی</w:t>
      </w:r>
      <w:r w:rsidRPr="00B70CB5">
        <w:rPr>
          <w:rFonts w:cs="B Zar" w:hint="eastAsia"/>
          <w:sz w:val="28"/>
          <w:szCs w:val="28"/>
          <w:rtl/>
        </w:rPr>
        <w:t>م</w:t>
      </w:r>
      <w:r w:rsidRPr="00B70CB5">
        <w:rPr>
          <w:rFonts w:cs="B Zar"/>
          <w:sz w:val="28"/>
          <w:szCs w:val="28"/>
          <w:rtl/>
        </w:rPr>
        <w:t xml:space="preserve"> (</w:t>
      </w:r>
      <w:proofErr w:type="spellStart"/>
      <w:r w:rsidRPr="00B70CB5">
        <w:rPr>
          <w:rFonts w:cs="B Zar"/>
          <w:sz w:val="28"/>
          <w:szCs w:val="28"/>
        </w:rPr>
        <w:t>Lipietz</w:t>
      </w:r>
      <w:proofErr w:type="spellEnd"/>
      <w:r w:rsidRPr="00B70CB5">
        <w:rPr>
          <w:rFonts w:cs="B Zar"/>
          <w:sz w:val="28"/>
          <w:szCs w:val="28"/>
        </w:rPr>
        <w:t xml:space="preserve">, </w:t>
      </w:r>
      <w:r w:rsidRPr="00B70CB5">
        <w:rPr>
          <w:rFonts w:cs="B Zar"/>
          <w:sz w:val="28"/>
          <w:szCs w:val="28"/>
          <w:rtl/>
        </w:rPr>
        <w:t>1987</w:t>
      </w:r>
      <w:r w:rsidRPr="00B70CB5">
        <w:rPr>
          <w:rFonts w:cs="B Zar"/>
          <w:sz w:val="28"/>
          <w:szCs w:val="28"/>
        </w:rPr>
        <w:t xml:space="preserve">; Boyer, </w:t>
      </w:r>
      <w:r w:rsidRPr="00B70CB5">
        <w:rPr>
          <w:rFonts w:cs="B Zar"/>
          <w:sz w:val="28"/>
          <w:szCs w:val="28"/>
          <w:rtl/>
        </w:rPr>
        <w:t>1990)،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نظام‌ها</w:t>
      </w:r>
      <w:r w:rsidRPr="00B70CB5">
        <w:rPr>
          <w:rFonts w:cs="B Zar" w:hint="cs"/>
          <w:sz w:val="28"/>
          <w:szCs w:val="28"/>
          <w:rtl/>
        </w:rPr>
        <w:t>ی</w:t>
      </w:r>
      <w:r w:rsidRPr="00B70CB5">
        <w:rPr>
          <w:rFonts w:cs="B Zar"/>
          <w:sz w:val="28"/>
          <w:szCs w:val="28"/>
          <w:rtl/>
        </w:rPr>
        <w:t xml:space="preserve"> اجتماع</w:t>
      </w:r>
      <w:r w:rsidRPr="00B70CB5">
        <w:rPr>
          <w:rFonts w:cs="B Zar" w:hint="cs"/>
          <w:sz w:val="28"/>
          <w:szCs w:val="28"/>
          <w:rtl/>
        </w:rPr>
        <w:t>ی</w:t>
      </w:r>
      <w:r w:rsidRPr="00B70CB5">
        <w:rPr>
          <w:rFonts w:cs="B Zar"/>
          <w:sz w:val="28"/>
          <w:szCs w:val="28"/>
          <w:rtl/>
        </w:rPr>
        <w:t xml:space="preserve">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w:t>
      </w:r>
      <w:r w:rsidRPr="00B70CB5">
        <w:rPr>
          <w:rFonts w:cs="B Zar"/>
          <w:sz w:val="28"/>
          <w:szCs w:val="28"/>
        </w:rPr>
        <w:t xml:space="preserve">Hollingsworth &amp; Boyer, </w:t>
      </w:r>
      <w:r w:rsidRPr="00B70CB5">
        <w:rPr>
          <w:rFonts w:cs="B Zar"/>
          <w:sz w:val="28"/>
          <w:szCs w:val="28"/>
          <w:rtl/>
        </w:rPr>
        <w:t xml:space="preserve">1997) </w:t>
      </w:r>
      <w:r w:rsidRPr="00B70CB5">
        <w:rPr>
          <w:rFonts w:cs="B Zar" w:hint="cs"/>
          <w:sz w:val="28"/>
          <w:szCs w:val="28"/>
          <w:rtl/>
        </w:rPr>
        <w:t>ی</w:t>
      </w:r>
      <w:r w:rsidRPr="00B70CB5">
        <w:rPr>
          <w:rFonts w:cs="B Zar" w:hint="eastAsia"/>
          <w:sz w:val="28"/>
          <w:szCs w:val="28"/>
          <w:rtl/>
        </w:rPr>
        <w:t>ا</w:t>
      </w:r>
      <w:r w:rsidRPr="00B70CB5">
        <w:rPr>
          <w:rFonts w:cs="B Zar"/>
          <w:sz w:val="28"/>
          <w:szCs w:val="28"/>
          <w:rtl/>
        </w:rPr>
        <w:t xml:space="preserve"> ادب</w:t>
      </w:r>
      <w:r w:rsidRPr="00B70CB5">
        <w:rPr>
          <w:rFonts w:cs="B Zar" w:hint="cs"/>
          <w:sz w:val="28"/>
          <w:szCs w:val="28"/>
          <w:rtl/>
        </w:rPr>
        <w:t>ی</w:t>
      </w:r>
      <w:r w:rsidRPr="00B70CB5">
        <w:rPr>
          <w:rFonts w:cs="B Zar" w:hint="eastAsia"/>
          <w:sz w:val="28"/>
          <w:szCs w:val="28"/>
          <w:rtl/>
        </w:rPr>
        <w:t>ات</w:t>
      </w:r>
      <w:r w:rsidRPr="00B70CB5">
        <w:rPr>
          <w:rFonts w:cs="B Zar"/>
          <w:sz w:val="28"/>
          <w:szCs w:val="28"/>
          <w:rtl/>
        </w:rPr>
        <w:t xml:space="preserve"> نظام‌ها</w:t>
      </w:r>
      <w:r w:rsidRPr="00B70CB5">
        <w:rPr>
          <w:rFonts w:cs="B Zar" w:hint="cs"/>
          <w:sz w:val="28"/>
          <w:szCs w:val="28"/>
          <w:rtl/>
        </w:rPr>
        <w:t>ی</w:t>
      </w:r>
      <w:r w:rsidRPr="00B70CB5">
        <w:rPr>
          <w:rFonts w:cs="B Zar"/>
          <w:sz w:val="28"/>
          <w:szCs w:val="28"/>
          <w:rtl/>
        </w:rPr>
        <w:t xml:space="preserve"> تجار</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w:t>
      </w:r>
      <w:r w:rsidRPr="00B70CB5">
        <w:rPr>
          <w:rFonts w:cs="B Zar"/>
          <w:sz w:val="28"/>
          <w:szCs w:val="28"/>
        </w:rPr>
        <w:t xml:space="preserve">Whitley, </w:t>
      </w:r>
      <w:r w:rsidRPr="00B70CB5">
        <w:rPr>
          <w:rFonts w:cs="B Zar"/>
          <w:sz w:val="28"/>
          <w:szCs w:val="28"/>
          <w:rtl/>
        </w:rPr>
        <w:t>1999) م</w:t>
      </w:r>
      <w:r w:rsidRPr="00B70CB5">
        <w:rPr>
          <w:rFonts w:cs="B Zar" w:hint="cs"/>
          <w:sz w:val="28"/>
          <w:szCs w:val="28"/>
          <w:rtl/>
        </w:rPr>
        <w:t>ی‌</w:t>
      </w:r>
      <w:r w:rsidRPr="00B70CB5">
        <w:rPr>
          <w:rFonts w:cs="B Zar" w:hint="eastAsia"/>
          <w:sz w:val="28"/>
          <w:szCs w:val="28"/>
          <w:rtl/>
        </w:rPr>
        <w:t>رسد</w:t>
      </w:r>
      <w:r w:rsidRPr="00B70CB5">
        <w:rPr>
          <w:rFonts w:cs="B Zar"/>
          <w:sz w:val="28"/>
          <w:szCs w:val="28"/>
          <w:rtl/>
        </w:rPr>
        <w:t>. با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w:t>
      </w:r>
      <w:r w:rsidRPr="00B70CB5">
        <w:rPr>
          <w:rFonts w:cs="B Zar" w:hint="eastAsia"/>
          <w:sz w:val="28"/>
          <w:szCs w:val="28"/>
          <w:rtl/>
        </w:rPr>
        <w:t>حال،</w:t>
      </w:r>
      <w:r w:rsidRPr="00B70CB5">
        <w:rPr>
          <w:rFonts w:cs="B Zar"/>
          <w:sz w:val="28"/>
          <w:szCs w:val="28"/>
          <w:rtl/>
        </w:rPr>
        <w:t xml:space="preserve"> به دل</w:t>
      </w:r>
      <w:r w:rsidRPr="00B70CB5">
        <w:rPr>
          <w:rFonts w:cs="B Zar" w:hint="cs"/>
          <w:sz w:val="28"/>
          <w:szCs w:val="28"/>
          <w:rtl/>
        </w:rPr>
        <w:t>ی</w:t>
      </w:r>
      <w:r w:rsidRPr="00B70CB5">
        <w:rPr>
          <w:rFonts w:cs="B Zar" w:hint="eastAsia"/>
          <w:sz w:val="28"/>
          <w:szCs w:val="28"/>
          <w:rtl/>
        </w:rPr>
        <w:t>ل</w:t>
      </w:r>
      <w:r w:rsidRPr="00B70CB5">
        <w:rPr>
          <w:rFonts w:cs="B Zar"/>
          <w:sz w:val="28"/>
          <w:szCs w:val="28"/>
          <w:rtl/>
        </w:rPr>
        <w:t xml:space="preserve"> د</w:t>
      </w:r>
      <w:r w:rsidRPr="00B70CB5">
        <w:rPr>
          <w:rFonts w:cs="B Zar" w:hint="cs"/>
          <w:sz w:val="28"/>
          <w:szCs w:val="28"/>
          <w:rtl/>
        </w:rPr>
        <w:t>ی</w:t>
      </w:r>
      <w:r w:rsidRPr="00B70CB5">
        <w:rPr>
          <w:rFonts w:cs="B Zar" w:hint="eastAsia"/>
          <w:sz w:val="28"/>
          <w:szCs w:val="28"/>
          <w:rtl/>
        </w:rPr>
        <w:t>دگاه</w:t>
      </w:r>
      <w:r w:rsidRPr="00B70CB5">
        <w:rPr>
          <w:rFonts w:cs="B Zar"/>
          <w:sz w:val="28"/>
          <w:szCs w:val="28"/>
          <w:rtl/>
        </w:rPr>
        <w:t xml:space="preserve"> رابطه‌ا</w:t>
      </w:r>
      <w:r w:rsidRPr="00B70CB5">
        <w:rPr>
          <w:rFonts w:cs="B Zar" w:hint="cs"/>
          <w:sz w:val="28"/>
          <w:szCs w:val="28"/>
          <w:rtl/>
        </w:rPr>
        <w:t>ی</w:t>
      </w:r>
      <w:r w:rsidRPr="00B70CB5">
        <w:rPr>
          <w:rFonts w:cs="B Zar"/>
          <w:sz w:val="28"/>
          <w:szCs w:val="28"/>
          <w:rtl/>
        </w:rPr>
        <w:t xml:space="preserve"> خود،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xml:space="preserve"> مستق</w:t>
      </w:r>
      <w:r w:rsidRPr="00B70CB5">
        <w:rPr>
          <w:rFonts w:cs="B Zar" w:hint="cs"/>
          <w:sz w:val="28"/>
          <w:szCs w:val="28"/>
          <w:rtl/>
        </w:rPr>
        <w:t>ی</w:t>
      </w:r>
      <w:r w:rsidRPr="00B70CB5">
        <w:rPr>
          <w:rFonts w:cs="B Zar" w:hint="eastAsia"/>
          <w:sz w:val="28"/>
          <w:szCs w:val="28"/>
          <w:rtl/>
        </w:rPr>
        <w:t>ماً</w:t>
      </w:r>
      <w:r w:rsidRPr="00B70CB5">
        <w:rPr>
          <w:rFonts w:cs="B Zar"/>
          <w:sz w:val="28"/>
          <w:szCs w:val="28"/>
          <w:rtl/>
        </w:rPr>
        <w:t xml:space="preserve"> به ما اجازه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تا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تحل</w:t>
      </w:r>
      <w:r w:rsidRPr="00B70CB5">
        <w:rPr>
          <w:rFonts w:cs="B Zar" w:hint="cs"/>
          <w:sz w:val="28"/>
          <w:szCs w:val="28"/>
          <w:rtl/>
        </w:rPr>
        <w:t>ی</w:t>
      </w:r>
      <w:r w:rsidRPr="00B70CB5">
        <w:rPr>
          <w:rFonts w:cs="B Zar" w:hint="eastAsia"/>
          <w:sz w:val="28"/>
          <w:szCs w:val="28"/>
          <w:rtl/>
        </w:rPr>
        <w:t>ل</w:t>
      </w:r>
      <w:r w:rsidRPr="00B70CB5">
        <w:rPr>
          <w:rFonts w:cs="B Zar"/>
          <w:sz w:val="28"/>
          <w:szCs w:val="28"/>
          <w:rtl/>
        </w:rPr>
        <w:t xml:space="preserve"> سطح خرد را با الگوها</w:t>
      </w:r>
      <w:r w:rsidRPr="00B70CB5">
        <w:rPr>
          <w:rFonts w:cs="B Zar" w:hint="cs"/>
          <w:sz w:val="28"/>
          <w:szCs w:val="28"/>
          <w:rtl/>
        </w:rPr>
        <w:t>ی</w:t>
      </w:r>
      <w:r w:rsidRPr="00B70CB5">
        <w:rPr>
          <w:rFonts w:cs="B Zar"/>
          <w:sz w:val="28"/>
          <w:szCs w:val="28"/>
          <w:rtl/>
        </w:rPr>
        <w:t xml:space="preserve"> سطح کلان ادغام کن</w:t>
      </w:r>
      <w:r w:rsidRPr="00B70CB5">
        <w:rPr>
          <w:rFonts w:cs="B Zar" w:hint="cs"/>
          <w:sz w:val="28"/>
          <w:szCs w:val="28"/>
          <w:rtl/>
        </w:rPr>
        <w:t>ی</w:t>
      </w:r>
      <w:r w:rsidRPr="00B70CB5">
        <w:rPr>
          <w:rFonts w:cs="B Zar" w:hint="eastAsia"/>
          <w:sz w:val="28"/>
          <w:szCs w:val="28"/>
          <w:rtl/>
        </w:rPr>
        <w:t>م</w:t>
      </w:r>
      <w:r w:rsidRPr="00B70CB5">
        <w:rPr>
          <w:rFonts w:cs="B Zar"/>
          <w:sz w:val="28"/>
          <w:szCs w:val="28"/>
          <w:rtl/>
        </w:rPr>
        <w:t>.</w:t>
      </w:r>
    </w:p>
    <w:p w14:paraId="609EDD85" w14:textId="77777777" w:rsidR="00E535BD" w:rsidRPr="00B70CB5" w:rsidRDefault="00E535BD" w:rsidP="00E535BD">
      <w:pPr>
        <w:rPr>
          <w:rFonts w:cs="B Zar"/>
          <w:sz w:val="28"/>
          <w:szCs w:val="28"/>
          <w:rtl/>
        </w:rPr>
      </w:pPr>
      <w:r w:rsidRPr="00B70CB5">
        <w:rPr>
          <w:rFonts w:cs="B Zar"/>
          <w:sz w:val="28"/>
          <w:szCs w:val="28"/>
          <w:rtl/>
        </w:rPr>
        <w:t>---------------------</w:t>
      </w:r>
    </w:p>
    <w:p w14:paraId="49A52024" w14:textId="77777777" w:rsidR="00E535BD" w:rsidRPr="00B70CB5" w:rsidRDefault="00E535BD" w:rsidP="00E535BD">
      <w:pPr>
        <w:rPr>
          <w:rFonts w:cs="B Zar"/>
          <w:sz w:val="28"/>
          <w:szCs w:val="28"/>
          <w:rtl/>
        </w:rPr>
      </w:pPr>
    </w:p>
    <w:p w14:paraId="5ECEE356" w14:textId="77777777" w:rsidR="00E535BD" w:rsidRPr="00B70CB5" w:rsidRDefault="00E535BD" w:rsidP="00E535BD">
      <w:pPr>
        <w:rPr>
          <w:rFonts w:cs="B Zar"/>
          <w:sz w:val="28"/>
          <w:szCs w:val="28"/>
          <w:rtl/>
        </w:rPr>
      </w:pPr>
      <w:r w:rsidRPr="00B70CB5">
        <w:rPr>
          <w:rFonts w:cs="B Zar" w:hint="eastAsia"/>
          <w:sz w:val="28"/>
          <w:szCs w:val="28"/>
          <w:rtl/>
        </w:rPr>
        <w:t>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xml:space="preserve"> کمک‌ها</w:t>
      </w:r>
      <w:r w:rsidRPr="00B70CB5">
        <w:rPr>
          <w:rFonts w:cs="B Zar" w:hint="cs"/>
          <w:sz w:val="28"/>
          <w:szCs w:val="28"/>
          <w:rtl/>
        </w:rPr>
        <w:t>ی</w:t>
      </w:r>
      <w:r w:rsidRPr="00B70CB5">
        <w:rPr>
          <w:rFonts w:cs="B Zar"/>
          <w:sz w:val="28"/>
          <w:szCs w:val="28"/>
          <w:rtl/>
        </w:rPr>
        <w:t xml:space="preserve"> مهم</w:t>
      </w:r>
      <w:r w:rsidRPr="00B70CB5">
        <w:rPr>
          <w:rFonts w:cs="B Zar" w:hint="cs"/>
          <w:sz w:val="28"/>
          <w:szCs w:val="28"/>
          <w:rtl/>
        </w:rPr>
        <w:t>ی</w:t>
      </w:r>
      <w:r w:rsidRPr="00B70CB5">
        <w:rPr>
          <w:rFonts w:cs="B Zar"/>
          <w:sz w:val="28"/>
          <w:szCs w:val="28"/>
          <w:rtl/>
        </w:rPr>
        <w:t xml:space="preserve"> به تحل</w:t>
      </w:r>
      <w:r w:rsidRPr="00B70CB5">
        <w:rPr>
          <w:rFonts w:cs="B Zar" w:hint="cs"/>
          <w:sz w:val="28"/>
          <w:szCs w:val="28"/>
          <w:rtl/>
        </w:rPr>
        <w:t>ی</w:t>
      </w:r>
      <w:r w:rsidRPr="00B70CB5">
        <w:rPr>
          <w:rFonts w:cs="B Zar" w:hint="eastAsia"/>
          <w:sz w:val="28"/>
          <w:szCs w:val="28"/>
          <w:rtl/>
        </w:rPr>
        <w:t>ل</w:t>
      </w:r>
      <w:r w:rsidRPr="00B70CB5">
        <w:rPr>
          <w:rFonts w:cs="B Zar"/>
          <w:sz w:val="28"/>
          <w:szCs w:val="28"/>
          <w:rtl/>
        </w:rPr>
        <w:t xml:space="preserve"> تطب</w:t>
      </w:r>
      <w:r w:rsidRPr="00B70CB5">
        <w:rPr>
          <w:rFonts w:cs="B Zar" w:hint="cs"/>
          <w:sz w:val="28"/>
          <w:szCs w:val="28"/>
          <w:rtl/>
        </w:rPr>
        <w:t>ی</w:t>
      </w:r>
      <w:r w:rsidRPr="00B70CB5">
        <w:rPr>
          <w:rFonts w:cs="B Zar" w:hint="eastAsia"/>
          <w:sz w:val="28"/>
          <w:szCs w:val="28"/>
          <w:rtl/>
        </w:rPr>
        <w:t>ق</w:t>
      </w:r>
      <w:r w:rsidRPr="00B70CB5">
        <w:rPr>
          <w:rFonts w:cs="B Zar" w:hint="cs"/>
          <w:sz w:val="28"/>
          <w:szCs w:val="28"/>
          <w:rtl/>
        </w:rPr>
        <w:t>ی</w:t>
      </w:r>
      <w:r w:rsidRPr="00B70CB5">
        <w:rPr>
          <w:rFonts w:cs="B Zar"/>
          <w:sz w:val="28"/>
          <w:szCs w:val="28"/>
          <w:rtl/>
        </w:rPr>
        <w:t xml:space="preserve"> تنوع سرما</w:t>
      </w:r>
      <w:r w:rsidRPr="00B70CB5">
        <w:rPr>
          <w:rFonts w:cs="B Zar" w:hint="cs"/>
          <w:sz w:val="28"/>
          <w:szCs w:val="28"/>
          <w:rtl/>
        </w:rPr>
        <w:t>ی</w:t>
      </w:r>
      <w:r w:rsidRPr="00B70CB5">
        <w:rPr>
          <w:rFonts w:cs="B Zar" w:hint="eastAsia"/>
          <w:sz w:val="28"/>
          <w:szCs w:val="28"/>
          <w:rtl/>
        </w:rPr>
        <w:t>ه‌دار</w:t>
      </w:r>
      <w:r w:rsidRPr="00B70CB5">
        <w:rPr>
          <w:rFonts w:cs="B Zar" w:hint="cs"/>
          <w:sz w:val="28"/>
          <w:szCs w:val="28"/>
          <w:rtl/>
        </w:rPr>
        <w:t>ی</w:t>
      </w:r>
      <w:r w:rsidRPr="00B70CB5">
        <w:rPr>
          <w:rFonts w:cs="B Zar"/>
          <w:sz w:val="28"/>
          <w:szCs w:val="28"/>
          <w:rtl/>
        </w:rPr>
        <w:t xml:space="preserve"> کرده است. برا</w:t>
      </w:r>
      <w:r w:rsidRPr="00B70CB5">
        <w:rPr>
          <w:rFonts w:cs="B Zar" w:hint="cs"/>
          <w:sz w:val="28"/>
          <w:szCs w:val="28"/>
          <w:rtl/>
        </w:rPr>
        <w:t>ی</w:t>
      </w:r>
      <w:r w:rsidRPr="00B70CB5">
        <w:rPr>
          <w:rFonts w:cs="B Zar"/>
          <w:sz w:val="28"/>
          <w:szCs w:val="28"/>
          <w:rtl/>
        </w:rPr>
        <w:t xml:space="preserve"> مثال، از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د</w:t>
      </w:r>
      <w:r w:rsidRPr="00B70CB5">
        <w:rPr>
          <w:rFonts w:cs="B Zar" w:hint="cs"/>
          <w:sz w:val="28"/>
          <w:szCs w:val="28"/>
          <w:rtl/>
        </w:rPr>
        <w:t>ی</w:t>
      </w:r>
      <w:r w:rsidRPr="00B70CB5">
        <w:rPr>
          <w:rFonts w:cs="B Zar" w:hint="eastAsia"/>
          <w:sz w:val="28"/>
          <w:szCs w:val="28"/>
          <w:rtl/>
        </w:rPr>
        <w:t>دگاه</w:t>
      </w:r>
      <w:r w:rsidRPr="00B70CB5">
        <w:rPr>
          <w:rFonts w:cs="B Zar"/>
          <w:sz w:val="28"/>
          <w:szCs w:val="28"/>
          <w:rtl/>
        </w:rPr>
        <w:t xml:space="preserve"> اقتصاد خرد استفاده م</w:t>
      </w:r>
      <w:r w:rsidRPr="00B70CB5">
        <w:rPr>
          <w:rFonts w:cs="B Zar" w:hint="cs"/>
          <w:sz w:val="28"/>
          <w:szCs w:val="28"/>
          <w:rtl/>
        </w:rPr>
        <w:t>ی‌</w:t>
      </w:r>
      <w:r w:rsidRPr="00B70CB5">
        <w:rPr>
          <w:rFonts w:cs="B Zar" w:hint="eastAsia"/>
          <w:sz w:val="28"/>
          <w:szCs w:val="28"/>
          <w:rtl/>
        </w:rPr>
        <w:t>کند</w:t>
      </w:r>
      <w:r w:rsidRPr="00B70CB5">
        <w:rPr>
          <w:rFonts w:cs="B Zar"/>
          <w:sz w:val="28"/>
          <w:szCs w:val="28"/>
          <w:rtl/>
        </w:rPr>
        <w:t xml:space="preserve"> که در روشن ساختن فرآ</w:t>
      </w:r>
      <w:r w:rsidRPr="00B70CB5">
        <w:rPr>
          <w:rFonts w:cs="B Zar" w:hint="cs"/>
          <w:sz w:val="28"/>
          <w:szCs w:val="28"/>
          <w:rtl/>
        </w:rPr>
        <w:t>ی</w:t>
      </w:r>
      <w:r w:rsidRPr="00B70CB5">
        <w:rPr>
          <w:rFonts w:cs="B Zar" w:hint="eastAsia"/>
          <w:sz w:val="28"/>
          <w:szCs w:val="28"/>
          <w:rtl/>
        </w:rPr>
        <w:t>ندها</w:t>
      </w:r>
      <w:r w:rsidRPr="00B70CB5">
        <w:rPr>
          <w:rFonts w:cs="B Zar"/>
          <w:sz w:val="28"/>
          <w:szCs w:val="28"/>
          <w:rtl/>
        </w:rPr>
        <w:t xml:space="preserve"> و روندها</w:t>
      </w:r>
      <w:r w:rsidRPr="00B70CB5">
        <w:rPr>
          <w:rFonts w:cs="B Zar" w:hint="cs"/>
          <w:sz w:val="28"/>
          <w:szCs w:val="28"/>
          <w:rtl/>
        </w:rPr>
        <w:t>ی</w:t>
      </w:r>
      <w:r w:rsidRPr="00B70CB5">
        <w:rPr>
          <w:rFonts w:cs="B Zar"/>
          <w:sz w:val="28"/>
          <w:szCs w:val="28"/>
          <w:rtl/>
        </w:rPr>
        <w:t xml:space="preserve"> اقتصاد</w:t>
      </w:r>
      <w:r w:rsidRPr="00B70CB5">
        <w:rPr>
          <w:rFonts w:cs="B Zar" w:hint="cs"/>
          <w:sz w:val="28"/>
          <w:szCs w:val="28"/>
          <w:rtl/>
        </w:rPr>
        <w:t>ی</w:t>
      </w:r>
      <w:r w:rsidRPr="00B70CB5">
        <w:rPr>
          <w:rFonts w:cs="B Zar"/>
          <w:sz w:val="28"/>
          <w:szCs w:val="28"/>
          <w:rtl/>
        </w:rPr>
        <w:t xml:space="preserve"> گسترده در سطح مل</w:t>
      </w:r>
      <w:r w:rsidRPr="00B70CB5">
        <w:rPr>
          <w:rFonts w:cs="B Zar" w:hint="cs"/>
          <w:sz w:val="28"/>
          <w:szCs w:val="28"/>
          <w:rtl/>
        </w:rPr>
        <w:t>ی</w:t>
      </w:r>
      <w:r w:rsidRPr="00B70CB5">
        <w:rPr>
          <w:rFonts w:cs="B Zar"/>
          <w:sz w:val="28"/>
          <w:szCs w:val="28"/>
          <w:rtl/>
        </w:rPr>
        <w:t xml:space="preserve"> بس</w:t>
      </w:r>
      <w:r w:rsidRPr="00B70CB5">
        <w:rPr>
          <w:rFonts w:cs="B Zar" w:hint="cs"/>
          <w:sz w:val="28"/>
          <w:szCs w:val="28"/>
          <w:rtl/>
        </w:rPr>
        <w:t>ی</w:t>
      </w:r>
      <w:r w:rsidRPr="00B70CB5">
        <w:rPr>
          <w:rFonts w:cs="B Zar" w:hint="eastAsia"/>
          <w:sz w:val="28"/>
          <w:szCs w:val="28"/>
          <w:rtl/>
        </w:rPr>
        <w:t>ار</w:t>
      </w:r>
      <w:r w:rsidRPr="00B70CB5">
        <w:rPr>
          <w:rFonts w:cs="B Zar"/>
          <w:sz w:val="28"/>
          <w:szCs w:val="28"/>
          <w:rtl/>
        </w:rPr>
        <w:t xml:space="preserve"> ارزشمند بوده است. به طور مشخص‌تر،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xml:space="preserve"> بر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د</w:t>
      </w:r>
      <w:r w:rsidRPr="00B70CB5">
        <w:rPr>
          <w:rFonts w:cs="B Zar" w:hint="cs"/>
          <w:sz w:val="28"/>
          <w:szCs w:val="28"/>
          <w:rtl/>
        </w:rPr>
        <w:t>ی</w:t>
      </w:r>
      <w:r w:rsidRPr="00B70CB5">
        <w:rPr>
          <w:rFonts w:cs="B Zar" w:hint="eastAsia"/>
          <w:sz w:val="28"/>
          <w:szCs w:val="28"/>
          <w:rtl/>
        </w:rPr>
        <w:t>دگاه</w:t>
      </w:r>
      <w:r w:rsidRPr="00B70CB5">
        <w:rPr>
          <w:rFonts w:cs="B Zar"/>
          <w:sz w:val="28"/>
          <w:szCs w:val="28"/>
          <w:rtl/>
        </w:rPr>
        <w:t xml:space="preserve"> رابطه‌ا</w:t>
      </w:r>
      <w:r w:rsidRPr="00B70CB5">
        <w:rPr>
          <w:rFonts w:cs="B Zar" w:hint="cs"/>
          <w:sz w:val="28"/>
          <w:szCs w:val="28"/>
          <w:rtl/>
        </w:rPr>
        <w:t>ی</w:t>
      </w:r>
      <w:r w:rsidRPr="00B70CB5">
        <w:rPr>
          <w:rFonts w:cs="B Zar"/>
          <w:sz w:val="28"/>
          <w:szCs w:val="28"/>
          <w:rtl/>
        </w:rPr>
        <w:t xml:space="preserve"> متک</w:t>
      </w:r>
      <w:r w:rsidRPr="00B70CB5">
        <w:rPr>
          <w:rFonts w:cs="B Zar" w:hint="cs"/>
          <w:sz w:val="28"/>
          <w:szCs w:val="28"/>
          <w:rtl/>
        </w:rPr>
        <w:t>ی</w:t>
      </w:r>
      <w:r w:rsidRPr="00B70CB5">
        <w:rPr>
          <w:rFonts w:cs="B Zar"/>
          <w:sz w:val="28"/>
          <w:szCs w:val="28"/>
          <w:rtl/>
        </w:rPr>
        <w:t xml:space="preserve"> است که شامل توجه به اقدامات و تعاملات کنشگران، مانند شرکت‌ها، سا</w:t>
      </w:r>
      <w:r w:rsidRPr="00B70CB5">
        <w:rPr>
          <w:rFonts w:cs="B Zar" w:hint="cs"/>
          <w:sz w:val="28"/>
          <w:szCs w:val="28"/>
          <w:rtl/>
        </w:rPr>
        <w:t>ی</w:t>
      </w:r>
      <w:r w:rsidRPr="00B70CB5">
        <w:rPr>
          <w:rFonts w:cs="B Zar" w:hint="eastAsia"/>
          <w:sz w:val="28"/>
          <w:szCs w:val="28"/>
          <w:rtl/>
        </w:rPr>
        <w:t>ر</w:t>
      </w:r>
      <w:r w:rsidRPr="00B70CB5">
        <w:rPr>
          <w:rFonts w:cs="B Zar"/>
          <w:sz w:val="28"/>
          <w:szCs w:val="28"/>
          <w:rtl/>
        </w:rPr>
        <w:t xml:space="preserve"> سازمان‌ها و مد</w:t>
      </w:r>
      <w:r w:rsidRPr="00B70CB5">
        <w:rPr>
          <w:rFonts w:cs="B Zar" w:hint="cs"/>
          <w:sz w:val="28"/>
          <w:szCs w:val="28"/>
          <w:rtl/>
        </w:rPr>
        <w:t>ی</w:t>
      </w:r>
      <w:r w:rsidRPr="00B70CB5">
        <w:rPr>
          <w:rFonts w:cs="B Zar" w:hint="eastAsia"/>
          <w:sz w:val="28"/>
          <w:szCs w:val="28"/>
          <w:rtl/>
        </w:rPr>
        <w:t>ران</w:t>
      </w:r>
      <w:r w:rsidRPr="00B70CB5">
        <w:rPr>
          <w:rFonts w:cs="B Zar"/>
          <w:sz w:val="28"/>
          <w:szCs w:val="28"/>
          <w:rtl/>
        </w:rPr>
        <w:t xml:space="preserve"> و کارکنان</w:t>
      </w:r>
      <w:r w:rsidRPr="00B70CB5">
        <w:rPr>
          <w:rFonts w:cs="B Zar" w:hint="cs"/>
          <w:sz w:val="28"/>
          <w:szCs w:val="28"/>
          <w:rtl/>
        </w:rPr>
        <w:t>ی</w:t>
      </w:r>
      <w:r w:rsidRPr="00B70CB5">
        <w:rPr>
          <w:rFonts w:cs="B Zar"/>
          <w:sz w:val="28"/>
          <w:szCs w:val="28"/>
          <w:rtl/>
        </w:rPr>
        <w:t xml:space="preserve"> است که در درون آن‌ها فعال</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م</w:t>
      </w:r>
      <w:r w:rsidRPr="00B70CB5">
        <w:rPr>
          <w:rFonts w:cs="B Zar" w:hint="cs"/>
          <w:sz w:val="28"/>
          <w:szCs w:val="28"/>
          <w:rtl/>
        </w:rPr>
        <w:t>ی‌</w:t>
      </w:r>
      <w:r w:rsidRPr="00B70CB5">
        <w:rPr>
          <w:rFonts w:cs="B Zar" w:hint="eastAsia"/>
          <w:sz w:val="28"/>
          <w:szCs w:val="28"/>
          <w:rtl/>
        </w:rPr>
        <w:t>کنند،</w:t>
      </w:r>
      <w:r w:rsidRPr="00B70CB5">
        <w:rPr>
          <w:rFonts w:cs="B Zar"/>
          <w:sz w:val="28"/>
          <w:szCs w:val="28"/>
          <w:rtl/>
        </w:rPr>
        <w:t xml:space="preserve"> به منظور درک و تب</w:t>
      </w:r>
      <w:r w:rsidRPr="00B70CB5">
        <w:rPr>
          <w:rFonts w:cs="B Zar" w:hint="cs"/>
          <w:sz w:val="28"/>
          <w:szCs w:val="28"/>
          <w:rtl/>
        </w:rPr>
        <w:t>یی</w:t>
      </w:r>
      <w:r w:rsidRPr="00B70CB5">
        <w:rPr>
          <w:rFonts w:cs="B Zar" w:hint="eastAsia"/>
          <w:sz w:val="28"/>
          <w:szCs w:val="28"/>
          <w:rtl/>
        </w:rPr>
        <w:t>ن</w:t>
      </w:r>
      <w:r w:rsidRPr="00B70CB5">
        <w:rPr>
          <w:rFonts w:cs="B Zar"/>
          <w:sz w:val="28"/>
          <w:szCs w:val="28"/>
          <w:rtl/>
        </w:rPr>
        <w:t xml:space="preserve"> بهتر الگوها</w:t>
      </w:r>
      <w:r w:rsidRPr="00B70CB5">
        <w:rPr>
          <w:rFonts w:cs="B Zar" w:hint="cs"/>
          <w:sz w:val="28"/>
          <w:szCs w:val="28"/>
          <w:rtl/>
        </w:rPr>
        <w:t>ی</w:t>
      </w:r>
      <w:r w:rsidRPr="00B70CB5">
        <w:rPr>
          <w:rFonts w:cs="B Zar"/>
          <w:sz w:val="28"/>
          <w:szCs w:val="28"/>
          <w:rtl/>
        </w:rPr>
        <w:t xml:space="preserve"> اقتصاد کلان پ</w:t>
      </w:r>
      <w:r w:rsidRPr="00B70CB5">
        <w:rPr>
          <w:rFonts w:cs="B Zar" w:hint="cs"/>
          <w:sz w:val="28"/>
          <w:szCs w:val="28"/>
          <w:rtl/>
        </w:rPr>
        <w:t>ی</w:t>
      </w:r>
      <w:r w:rsidRPr="00B70CB5">
        <w:rPr>
          <w:rFonts w:cs="B Zar" w:hint="eastAsia"/>
          <w:sz w:val="28"/>
          <w:szCs w:val="28"/>
          <w:rtl/>
        </w:rPr>
        <w:t>چ</w:t>
      </w:r>
      <w:r w:rsidRPr="00B70CB5">
        <w:rPr>
          <w:rFonts w:cs="B Zar" w:hint="cs"/>
          <w:sz w:val="28"/>
          <w:szCs w:val="28"/>
          <w:rtl/>
        </w:rPr>
        <w:t>ی</w:t>
      </w:r>
      <w:r w:rsidRPr="00B70CB5">
        <w:rPr>
          <w:rFonts w:cs="B Zar" w:hint="eastAsia"/>
          <w:sz w:val="28"/>
          <w:szCs w:val="28"/>
          <w:rtl/>
        </w:rPr>
        <w:t>ده</w:t>
      </w:r>
      <w:r w:rsidRPr="00B70CB5">
        <w:rPr>
          <w:rFonts w:cs="B Zar"/>
          <w:sz w:val="28"/>
          <w:szCs w:val="28"/>
          <w:rtl/>
        </w:rPr>
        <w:t>.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الگوها ممکن است شامل الگوها</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تخصص</w:t>
      </w:r>
      <w:r w:rsidRPr="00B70CB5">
        <w:rPr>
          <w:rFonts w:cs="B Zar" w:hint="cs"/>
          <w:sz w:val="28"/>
          <w:szCs w:val="28"/>
          <w:rtl/>
        </w:rPr>
        <w:t>ی</w:t>
      </w:r>
      <w:r w:rsidRPr="00B70CB5">
        <w:rPr>
          <w:rFonts w:cs="B Zar"/>
          <w:sz w:val="28"/>
          <w:szCs w:val="28"/>
          <w:rtl/>
        </w:rPr>
        <w:t xml:space="preserve"> شدن فناور</w:t>
      </w:r>
      <w:r w:rsidRPr="00B70CB5">
        <w:rPr>
          <w:rFonts w:cs="B Zar" w:hint="cs"/>
          <w:sz w:val="28"/>
          <w:szCs w:val="28"/>
          <w:rtl/>
        </w:rPr>
        <w:t>ی</w:t>
      </w:r>
      <w:r w:rsidRPr="00B70CB5">
        <w:rPr>
          <w:rFonts w:cs="B Zar"/>
          <w:sz w:val="28"/>
          <w:szCs w:val="28"/>
          <w:rtl/>
        </w:rPr>
        <w:t xml:space="preserve"> باشد که مورد </w:t>
      </w:r>
      <w:r w:rsidRPr="00B70CB5">
        <w:rPr>
          <w:rFonts w:cs="B Zar" w:hint="eastAsia"/>
          <w:sz w:val="28"/>
          <w:szCs w:val="28"/>
          <w:rtl/>
        </w:rPr>
        <w:t>توجه</w:t>
      </w:r>
      <w:r w:rsidRPr="00B70CB5">
        <w:rPr>
          <w:rFonts w:cs="B Zar"/>
          <w:sz w:val="28"/>
          <w:szCs w:val="28"/>
          <w:rtl/>
        </w:rPr>
        <w:t xml:space="preserve"> اصل</w:t>
      </w:r>
      <w:r w:rsidRPr="00B70CB5">
        <w:rPr>
          <w:rFonts w:cs="B Zar" w:hint="cs"/>
          <w:sz w:val="28"/>
          <w:szCs w:val="28"/>
          <w:rtl/>
        </w:rPr>
        <w:t>ی</w:t>
      </w:r>
      <w:r w:rsidRPr="00B70CB5">
        <w:rPr>
          <w:rFonts w:cs="B Zar"/>
          <w:sz w:val="28"/>
          <w:szCs w:val="28"/>
          <w:rtl/>
        </w:rPr>
        <w:t xml:space="preserve"> در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پژوهش است. فراتر از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xml:space="preserve">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چارچوب روش‌شناخت</w:t>
      </w:r>
      <w:r w:rsidRPr="00B70CB5">
        <w:rPr>
          <w:rFonts w:cs="B Zar" w:hint="cs"/>
          <w:sz w:val="28"/>
          <w:szCs w:val="28"/>
          <w:rtl/>
        </w:rPr>
        <w:t>ی</w:t>
      </w:r>
      <w:r w:rsidRPr="00B70CB5">
        <w:rPr>
          <w:rFonts w:cs="B Zar"/>
          <w:sz w:val="28"/>
          <w:szCs w:val="28"/>
          <w:rtl/>
        </w:rPr>
        <w:t xml:space="preserve"> مف</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برا</w:t>
      </w:r>
      <w:r w:rsidRPr="00B70CB5">
        <w:rPr>
          <w:rFonts w:cs="B Zar" w:hint="cs"/>
          <w:sz w:val="28"/>
          <w:szCs w:val="28"/>
          <w:rtl/>
        </w:rPr>
        <w:t>ی</w:t>
      </w:r>
      <w:r w:rsidRPr="00B70CB5">
        <w:rPr>
          <w:rFonts w:cs="B Zar"/>
          <w:sz w:val="28"/>
          <w:szCs w:val="28"/>
          <w:rtl/>
        </w:rPr>
        <w:t xml:space="preserve"> تحل</w:t>
      </w:r>
      <w:r w:rsidRPr="00B70CB5">
        <w:rPr>
          <w:rFonts w:cs="B Zar" w:hint="cs"/>
          <w:sz w:val="28"/>
          <w:szCs w:val="28"/>
          <w:rtl/>
        </w:rPr>
        <w:t>ی</w:t>
      </w:r>
      <w:r w:rsidRPr="00B70CB5">
        <w:rPr>
          <w:rFonts w:cs="B Zar" w:hint="eastAsia"/>
          <w:sz w:val="28"/>
          <w:szCs w:val="28"/>
          <w:rtl/>
        </w:rPr>
        <w:t>ل</w:t>
      </w:r>
      <w:r w:rsidRPr="00B70CB5">
        <w:rPr>
          <w:rFonts w:cs="B Zar"/>
          <w:sz w:val="28"/>
          <w:szCs w:val="28"/>
          <w:rtl/>
        </w:rPr>
        <w:t xml:space="preserve"> و مقا</w:t>
      </w:r>
      <w:r w:rsidRPr="00B70CB5">
        <w:rPr>
          <w:rFonts w:cs="B Zar" w:hint="cs"/>
          <w:sz w:val="28"/>
          <w:szCs w:val="28"/>
          <w:rtl/>
        </w:rPr>
        <w:t>ی</w:t>
      </w:r>
      <w:r w:rsidRPr="00B70CB5">
        <w:rPr>
          <w:rFonts w:cs="B Zar" w:hint="eastAsia"/>
          <w:sz w:val="28"/>
          <w:szCs w:val="28"/>
          <w:rtl/>
        </w:rPr>
        <w:t>سه</w:t>
      </w:r>
      <w:r w:rsidRPr="00B70CB5">
        <w:rPr>
          <w:rFonts w:cs="B Zar"/>
          <w:sz w:val="28"/>
          <w:szCs w:val="28"/>
          <w:rtl/>
        </w:rPr>
        <w:t xml:space="preserve"> نظام‌مند ش</w:t>
      </w:r>
      <w:r w:rsidRPr="00B70CB5">
        <w:rPr>
          <w:rFonts w:cs="B Zar" w:hint="cs"/>
          <w:sz w:val="28"/>
          <w:szCs w:val="28"/>
          <w:rtl/>
        </w:rPr>
        <w:t>ی</w:t>
      </w:r>
      <w:r w:rsidRPr="00B70CB5">
        <w:rPr>
          <w:rFonts w:cs="B Zar" w:hint="eastAsia"/>
          <w:sz w:val="28"/>
          <w:szCs w:val="28"/>
          <w:rtl/>
        </w:rPr>
        <w:t>وه‌ها</w:t>
      </w:r>
      <w:r w:rsidRPr="00B70CB5">
        <w:rPr>
          <w:rFonts w:cs="B Zar" w:hint="cs"/>
          <w:sz w:val="28"/>
          <w:szCs w:val="28"/>
          <w:rtl/>
        </w:rPr>
        <w:t>ی</w:t>
      </w:r>
      <w:r w:rsidRPr="00B70CB5">
        <w:rPr>
          <w:rFonts w:cs="B Zar"/>
          <w:sz w:val="28"/>
          <w:szCs w:val="28"/>
          <w:rtl/>
        </w:rPr>
        <w:t xml:space="preserve"> گوناگون</w:t>
      </w:r>
      <w:r w:rsidRPr="00B70CB5">
        <w:rPr>
          <w:rFonts w:cs="B Zar" w:hint="cs"/>
          <w:sz w:val="28"/>
          <w:szCs w:val="28"/>
          <w:rtl/>
        </w:rPr>
        <w:t>ی</w:t>
      </w:r>
      <w:r w:rsidRPr="00B70CB5">
        <w:rPr>
          <w:rFonts w:cs="B Zar"/>
          <w:sz w:val="28"/>
          <w:szCs w:val="28"/>
          <w:rtl/>
        </w:rPr>
        <w:t xml:space="preserve"> ارائه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که شرکت‌ها در نظام‌ها</w:t>
      </w:r>
      <w:r w:rsidRPr="00B70CB5">
        <w:rPr>
          <w:rFonts w:cs="B Zar" w:hint="cs"/>
          <w:sz w:val="28"/>
          <w:szCs w:val="28"/>
          <w:rtl/>
        </w:rPr>
        <w:t>ی</w:t>
      </w:r>
      <w:r w:rsidRPr="00B70CB5">
        <w:rPr>
          <w:rFonts w:cs="B Zar"/>
          <w:sz w:val="28"/>
          <w:szCs w:val="28"/>
          <w:rtl/>
        </w:rPr>
        <w:t xml:space="preserve"> سرما</w:t>
      </w:r>
      <w:r w:rsidRPr="00B70CB5">
        <w:rPr>
          <w:rFonts w:cs="B Zar" w:hint="cs"/>
          <w:sz w:val="28"/>
          <w:szCs w:val="28"/>
          <w:rtl/>
        </w:rPr>
        <w:t>ی</w:t>
      </w:r>
      <w:r w:rsidRPr="00B70CB5">
        <w:rPr>
          <w:rFonts w:cs="B Zar" w:hint="eastAsia"/>
          <w:sz w:val="28"/>
          <w:szCs w:val="28"/>
          <w:rtl/>
        </w:rPr>
        <w:t>ه‌دار</w:t>
      </w:r>
      <w:r w:rsidRPr="00B70CB5">
        <w:rPr>
          <w:rFonts w:cs="B Zar" w:hint="cs"/>
          <w:sz w:val="28"/>
          <w:szCs w:val="28"/>
          <w:rtl/>
        </w:rPr>
        <w:t>ی</w:t>
      </w:r>
      <w:r w:rsidRPr="00B70CB5">
        <w:rPr>
          <w:rFonts w:cs="B Zar"/>
          <w:sz w:val="28"/>
          <w:szCs w:val="28"/>
          <w:rtl/>
        </w:rPr>
        <w:t xml:space="preserve"> مختلف، فعال</w:t>
      </w:r>
      <w:r w:rsidRPr="00B70CB5">
        <w:rPr>
          <w:rFonts w:cs="B Zar" w:hint="cs"/>
          <w:sz w:val="28"/>
          <w:szCs w:val="28"/>
          <w:rtl/>
        </w:rPr>
        <w:t>ی</w:t>
      </w:r>
      <w:r w:rsidRPr="00B70CB5">
        <w:rPr>
          <w:rFonts w:cs="B Zar" w:hint="eastAsia"/>
          <w:sz w:val="28"/>
          <w:szCs w:val="28"/>
          <w:rtl/>
        </w:rPr>
        <w:t>ت‌ها</w:t>
      </w:r>
      <w:r w:rsidRPr="00B70CB5">
        <w:rPr>
          <w:rFonts w:cs="B Zar" w:hint="cs"/>
          <w:sz w:val="28"/>
          <w:szCs w:val="28"/>
          <w:rtl/>
        </w:rPr>
        <w:t>ی</w:t>
      </w:r>
      <w:r w:rsidRPr="00B70CB5">
        <w:rPr>
          <w:rFonts w:cs="B Zar"/>
          <w:sz w:val="28"/>
          <w:szCs w:val="28"/>
          <w:rtl/>
        </w:rPr>
        <w:t xml:space="preserve"> اقتصاد</w:t>
      </w:r>
      <w:r w:rsidRPr="00B70CB5">
        <w:rPr>
          <w:rFonts w:cs="B Zar" w:hint="cs"/>
          <w:sz w:val="28"/>
          <w:szCs w:val="28"/>
          <w:rtl/>
        </w:rPr>
        <w:t>ی</w:t>
      </w:r>
      <w:r w:rsidRPr="00B70CB5">
        <w:rPr>
          <w:rFonts w:cs="B Zar"/>
          <w:sz w:val="28"/>
          <w:szCs w:val="28"/>
          <w:rtl/>
        </w:rPr>
        <w:t xml:space="preserve"> خود را هماهنگ م</w:t>
      </w:r>
      <w:r w:rsidRPr="00B70CB5">
        <w:rPr>
          <w:rFonts w:cs="B Zar" w:hint="cs"/>
          <w:sz w:val="28"/>
          <w:szCs w:val="28"/>
          <w:rtl/>
        </w:rPr>
        <w:t>ی‌</w:t>
      </w:r>
      <w:r w:rsidRPr="00B70CB5">
        <w:rPr>
          <w:rFonts w:cs="B Zar" w:hint="eastAsia"/>
          <w:sz w:val="28"/>
          <w:szCs w:val="28"/>
          <w:rtl/>
        </w:rPr>
        <w:t>کنند</w:t>
      </w:r>
      <w:r w:rsidRPr="00B70CB5">
        <w:rPr>
          <w:rFonts w:cs="B Zar"/>
          <w:sz w:val="28"/>
          <w:szCs w:val="28"/>
          <w:rtl/>
        </w:rPr>
        <w:t>.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امر از طر</w:t>
      </w:r>
      <w:r w:rsidRPr="00B70CB5">
        <w:rPr>
          <w:rFonts w:cs="B Zar" w:hint="cs"/>
          <w:sz w:val="28"/>
          <w:szCs w:val="28"/>
          <w:rtl/>
        </w:rPr>
        <w:t>ی</w:t>
      </w:r>
      <w:r w:rsidRPr="00B70CB5">
        <w:rPr>
          <w:rFonts w:cs="B Zar" w:hint="eastAsia"/>
          <w:sz w:val="28"/>
          <w:szCs w:val="28"/>
          <w:rtl/>
        </w:rPr>
        <w:t>ق</w:t>
      </w:r>
      <w:r w:rsidRPr="00B70CB5">
        <w:rPr>
          <w:rFonts w:cs="B Zar"/>
          <w:sz w:val="28"/>
          <w:szCs w:val="28"/>
          <w:rtl/>
        </w:rPr>
        <w:t xml:space="preserve"> شرح و بسط پنج حوز</w:t>
      </w:r>
      <w:r w:rsidRPr="00B70CB5">
        <w:rPr>
          <w:rFonts w:cs="B Zar" w:hint="eastAsia"/>
          <w:sz w:val="28"/>
          <w:szCs w:val="28"/>
          <w:rtl/>
        </w:rPr>
        <w:t>ه</w:t>
      </w:r>
      <w:r w:rsidRPr="00B70CB5">
        <w:rPr>
          <w:rFonts w:cs="B Zar"/>
          <w:sz w:val="28"/>
          <w:szCs w:val="28"/>
          <w:rtl/>
        </w:rPr>
        <w:t xml:space="preserve"> نهاد</w:t>
      </w:r>
      <w:r w:rsidRPr="00B70CB5">
        <w:rPr>
          <w:rFonts w:cs="B Zar" w:hint="cs"/>
          <w:sz w:val="28"/>
          <w:szCs w:val="28"/>
          <w:rtl/>
        </w:rPr>
        <w:t>ی</w:t>
      </w:r>
      <w:r w:rsidRPr="00B70CB5">
        <w:rPr>
          <w:rFonts w:cs="B Zar"/>
          <w:sz w:val="28"/>
          <w:szCs w:val="28"/>
          <w:rtl/>
        </w:rPr>
        <w:t xml:space="preserve"> (که پ</w:t>
      </w:r>
      <w:r w:rsidRPr="00B70CB5">
        <w:rPr>
          <w:rFonts w:cs="B Zar" w:hint="cs"/>
          <w:sz w:val="28"/>
          <w:szCs w:val="28"/>
          <w:rtl/>
        </w:rPr>
        <w:t>ی</w:t>
      </w:r>
      <w:r w:rsidRPr="00B70CB5">
        <w:rPr>
          <w:rFonts w:cs="B Zar" w:hint="eastAsia"/>
          <w:sz w:val="28"/>
          <w:szCs w:val="28"/>
          <w:rtl/>
        </w:rPr>
        <w:t>ش‌تر</w:t>
      </w:r>
      <w:r w:rsidRPr="00B70CB5">
        <w:rPr>
          <w:rFonts w:cs="B Zar"/>
          <w:sz w:val="28"/>
          <w:szCs w:val="28"/>
          <w:rtl/>
        </w:rPr>
        <w:t xml:space="preserve"> ذکر شد) که در آن‌ها اقدام اقتصاد</w:t>
      </w:r>
      <w:r w:rsidRPr="00B70CB5">
        <w:rPr>
          <w:rFonts w:cs="B Zar" w:hint="cs"/>
          <w:sz w:val="28"/>
          <w:szCs w:val="28"/>
          <w:rtl/>
        </w:rPr>
        <w:t>ی</w:t>
      </w:r>
      <w:r w:rsidRPr="00B70CB5">
        <w:rPr>
          <w:rFonts w:cs="B Zar"/>
          <w:sz w:val="28"/>
          <w:szCs w:val="28"/>
          <w:rtl/>
        </w:rPr>
        <w:t xml:space="preserve"> صورت م</w:t>
      </w:r>
      <w:r w:rsidRPr="00B70CB5">
        <w:rPr>
          <w:rFonts w:cs="B Zar" w:hint="cs"/>
          <w:sz w:val="28"/>
          <w:szCs w:val="28"/>
          <w:rtl/>
        </w:rPr>
        <w:t>ی‌</w:t>
      </w:r>
      <w:r w:rsidRPr="00B70CB5">
        <w:rPr>
          <w:rFonts w:cs="B Zar" w:hint="eastAsia"/>
          <w:sz w:val="28"/>
          <w:szCs w:val="28"/>
          <w:rtl/>
        </w:rPr>
        <w:t>گ</w:t>
      </w:r>
      <w:r w:rsidRPr="00B70CB5">
        <w:rPr>
          <w:rFonts w:cs="B Zar" w:hint="cs"/>
          <w:sz w:val="28"/>
          <w:szCs w:val="28"/>
          <w:rtl/>
        </w:rPr>
        <w:t>ی</w:t>
      </w:r>
      <w:r w:rsidRPr="00B70CB5">
        <w:rPr>
          <w:rFonts w:cs="B Zar" w:hint="eastAsia"/>
          <w:sz w:val="28"/>
          <w:szCs w:val="28"/>
          <w:rtl/>
        </w:rPr>
        <w:t>رد،</w:t>
      </w:r>
      <w:r w:rsidRPr="00B70CB5">
        <w:rPr>
          <w:rFonts w:cs="B Zar"/>
          <w:sz w:val="28"/>
          <w:szCs w:val="28"/>
          <w:rtl/>
        </w:rPr>
        <w:t xml:space="preserve"> محقق م</w:t>
      </w:r>
      <w:r w:rsidRPr="00B70CB5">
        <w:rPr>
          <w:rFonts w:cs="B Zar" w:hint="cs"/>
          <w:sz w:val="28"/>
          <w:szCs w:val="28"/>
          <w:rtl/>
        </w:rPr>
        <w:t>ی‌</w:t>
      </w:r>
      <w:r w:rsidRPr="00B70CB5">
        <w:rPr>
          <w:rFonts w:cs="B Zar" w:hint="eastAsia"/>
          <w:sz w:val="28"/>
          <w:szCs w:val="28"/>
          <w:rtl/>
        </w:rPr>
        <w:t>شود</w:t>
      </w:r>
      <w:r w:rsidRPr="00B70CB5">
        <w:rPr>
          <w:rFonts w:cs="B Zar"/>
          <w:sz w:val="28"/>
          <w:szCs w:val="28"/>
          <w:rtl/>
        </w:rPr>
        <w:t>.</w:t>
      </w:r>
    </w:p>
    <w:p w14:paraId="41F4476A" w14:textId="77777777" w:rsidR="00E535BD" w:rsidRPr="00B70CB5" w:rsidRDefault="00E535BD" w:rsidP="00E535BD">
      <w:pPr>
        <w:rPr>
          <w:rFonts w:cs="B Zar"/>
          <w:sz w:val="28"/>
          <w:szCs w:val="28"/>
          <w:rtl/>
        </w:rPr>
      </w:pPr>
    </w:p>
    <w:p w14:paraId="536479EF" w14:textId="77777777" w:rsidR="00E535BD" w:rsidRPr="00B70CB5" w:rsidRDefault="00E535BD" w:rsidP="00E535BD">
      <w:pPr>
        <w:rPr>
          <w:rFonts w:cs="B Zar"/>
          <w:sz w:val="28"/>
          <w:szCs w:val="28"/>
          <w:rtl/>
        </w:rPr>
      </w:pPr>
      <w:r w:rsidRPr="00B70CB5">
        <w:rPr>
          <w:rFonts w:cs="B Zar" w:hint="eastAsia"/>
          <w:sz w:val="28"/>
          <w:szCs w:val="28"/>
          <w:rtl/>
        </w:rPr>
        <w:t>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همان‌طور که در ابتدا مطرح شد، تلاش</w:t>
      </w:r>
      <w:r w:rsidRPr="00B70CB5">
        <w:rPr>
          <w:rFonts w:cs="B Zar" w:hint="cs"/>
          <w:sz w:val="28"/>
          <w:szCs w:val="28"/>
          <w:rtl/>
        </w:rPr>
        <w:t>ی</w:t>
      </w:r>
      <w:r w:rsidRPr="00B70CB5">
        <w:rPr>
          <w:rFonts w:cs="B Zar"/>
          <w:sz w:val="28"/>
          <w:szCs w:val="28"/>
          <w:rtl/>
        </w:rPr>
        <w:t xml:space="preserve"> آگاهانه برا</w:t>
      </w:r>
      <w:r w:rsidRPr="00B70CB5">
        <w:rPr>
          <w:rFonts w:cs="B Zar" w:hint="cs"/>
          <w:sz w:val="28"/>
          <w:szCs w:val="28"/>
          <w:rtl/>
        </w:rPr>
        <w:t>ی</w:t>
      </w:r>
      <w:r w:rsidRPr="00B70CB5">
        <w:rPr>
          <w:rFonts w:cs="B Zar"/>
          <w:sz w:val="28"/>
          <w:szCs w:val="28"/>
          <w:rtl/>
        </w:rPr>
        <w:t xml:space="preserve"> متما</w:t>
      </w:r>
      <w:r w:rsidRPr="00B70CB5">
        <w:rPr>
          <w:rFonts w:cs="B Zar" w:hint="cs"/>
          <w:sz w:val="28"/>
          <w:szCs w:val="28"/>
          <w:rtl/>
        </w:rPr>
        <w:t>ی</w:t>
      </w:r>
      <w:r w:rsidRPr="00B70CB5">
        <w:rPr>
          <w:rFonts w:cs="B Zar" w:hint="eastAsia"/>
          <w:sz w:val="28"/>
          <w:szCs w:val="28"/>
          <w:rtl/>
        </w:rPr>
        <w:t>ز</w:t>
      </w:r>
      <w:r w:rsidRPr="00B70CB5">
        <w:rPr>
          <w:rFonts w:cs="B Zar"/>
          <w:sz w:val="28"/>
          <w:szCs w:val="28"/>
          <w:rtl/>
        </w:rPr>
        <w:t xml:space="preserve"> کردن خود از سا</w:t>
      </w:r>
      <w:r w:rsidRPr="00B70CB5">
        <w:rPr>
          <w:rFonts w:cs="B Zar" w:hint="cs"/>
          <w:sz w:val="28"/>
          <w:szCs w:val="28"/>
          <w:rtl/>
        </w:rPr>
        <w:t>ی</w:t>
      </w:r>
      <w:r w:rsidRPr="00B70CB5">
        <w:rPr>
          <w:rFonts w:cs="B Zar" w:hint="eastAsia"/>
          <w:sz w:val="28"/>
          <w:szCs w:val="28"/>
          <w:rtl/>
        </w:rPr>
        <w:t>ر</w:t>
      </w:r>
      <w:r w:rsidRPr="00B70CB5">
        <w:rPr>
          <w:rFonts w:cs="B Zar"/>
          <w:sz w:val="28"/>
          <w:szCs w:val="28"/>
          <w:rtl/>
        </w:rPr>
        <w:t xml:space="preserve"> متون مرتبط، مانند ادب</w:t>
      </w:r>
      <w:r w:rsidRPr="00B70CB5">
        <w:rPr>
          <w:rFonts w:cs="B Zar" w:hint="cs"/>
          <w:sz w:val="28"/>
          <w:szCs w:val="28"/>
          <w:rtl/>
        </w:rPr>
        <w:t>ی</w:t>
      </w:r>
      <w:r w:rsidRPr="00B70CB5">
        <w:rPr>
          <w:rFonts w:cs="B Zar" w:hint="eastAsia"/>
          <w:sz w:val="28"/>
          <w:szCs w:val="28"/>
          <w:rtl/>
        </w:rPr>
        <w:t>ات</w:t>
      </w:r>
      <w:r w:rsidRPr="00B70CB5">
        <w:rPr>
          <w:rFonts w:cs="B Zar"/>
          <w:sz w:val="28"/>
          <w:szCs w:val="28"/>
          <w:rtl/>
        </w:rPr>
        <w:t xml:space="preserve"> </w:t>
      </w:r>
      <w:r w:rsidRPr="00B70CB5">
        <w:rPr>
          <w:rFonts w:cs="B Zar"/>
          <w:sz w:val="28"/>
          <w:szCs w:val="28"/>
        </w:rPr>
        <w:t>NSI</w:t>
      </w:r>
      <w:r w:rsidRPr="00B70CB5">
        <w:rPr>
          <w:rFonts w:cs="B Zar"/>
          <w:sz w:val="28"/>
          <w:szCs w:val="28"/>
          <w:rtl/>
        </w:rPr>
        <w:t>، انجام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w:t>
      </w:r>
      <w:r w:rsidRPr="00B70CB5">
        <w:rPr>
          <w:rFonts w:cs="B Zar"/>
          <w:sz w:val="28"/>
          <w:szCs w:val="28"/>
        </w:rPr>
        <w:t xml:space="preserve">Hall &amp; Soskice, </w:t>
      </w:r>
      <w:r w:rsidRPr="00B70CB5">
        <w:rPr>
          <w:rFonts w:cs="B Zar"/>
          <w:sz w:val="28"/>
          <w:szCs w:val="28"/>
          <w:rtl/>
        </w:rPr>
        <w:t>2001</w:t>
      </w:r>
      <w:r w:rsidRPr="00B70CB5">
        <w:rPr>
          <w:rFonts w:cs="B Zar"/>
          <w:sz w:val="28"/>
          <w:szCs w:val="28"/>
        </w:rPr>
        <w:t xml:space="preserve">, </w:t>
      </w:r>
      <w:r w:rsidRPr="00B70CB5">
        <w:rPr>
          <w:rFonts w:cs="B Zar"/>
          <w:sz w:val="28"/>
          <w:szCs w:val="28"/>
          <w:rtl/>
        </w:rPr>
        <w:t xml:space="preserve">3 </w:t>
      </w:r>
      <w:r w:rsidRPr="00B70CB5">
        <w:rPr>
          <w:rFonts w:cs="B Zar"/>
          <w:sz w:val="28"/>
          <w:szCs w:val="28"/>
        </w:rPr>
        <w:t>f</w:t>
      </w:r>
      <w:r w:rsidRPr="00B70CB5">
        <w:rPr>
          <w:rFonts w:cs="B Zar"/>
          <w:sz w:val="28"/>
          <w:szCs w:val="28"/>
          <w:rtl/>
        </w:rPr>
        <w:t>.). در حال</w:t>
      </w:r>
      <w:r w:rsidRPr="00B70CB5">
        <w:rPr>
          <w:rFonts w:cs="B Zar" w:hint="cs"/>
          <w:sz w:val="28"/>
          <w:szCs w:val="28"/>
          <w:rtl/>
        </w:rPr>
        <w:t>ی</w:t>
      </w:r>
      <w:r w:rsidRPr="00B70CB5">
        <w:rPr>
          <w:rFonts w:cs="B Zar"/>
          <w:sz w:val="28"/>
          <w:szCs w:val="28"/>
          <w:rtl/>
        </w:rPr>
        <w:t xml:space="preserve"> که طبقه‌بند</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w:t>
      </w:r>
      <w:r w:rsidRPr="00B70CB5">
        <w:rPr>
          <w:rFonts w:cs="B Zar"/>
          <w:sz w:val="28"/>
          <w:szCs w:val="28"/>
          <w:rtl/>
        </w:rPr>
        <w:t xml:space="preserve"> اول</w:t>
      </w:r>
      <w:r w:rsidRPr="00B70CB5">
        <w:rPr>
          <w:rFonts w:cs="B Zar" w:hint="cs"/>
          <w:sz w:val="28"/>
          <w:szCs w:val="28"/>
          <w:rtl/>
        </w:rPr>
        <w:t>ی</w:t>
      </w:r>
      <w:r w:rsidRPr="00B70CB5">
        <w:rPr>
          <w:rFonts w:cs="B Zar" w:hint="eastAsia"/>
          <w:sz w:val="28"/>
          <w:szCs w:val="28"/>
          <w:rtl/>
        </w:rPr>
        <w:t>ه</w:t>
      </w:r>
      <w:r w:rsidRPr="00B70CB5">
        <w:rPr>
          <w:rFonts w:cs="B Zar"/>
          <w:sz w:val="28"/>
          <w:szCs w:val="28"/>
          <w:rtl/>
        </w:rPr>
        <w:t xml:space="preserve"> نظام‌ها</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اغلب از تما</w:t>
      </w:r>
      <w:r w:rsidRPr="00B70CB5">
        <w:rPr>
          <w:rFonts w:cs="B Zar" w:hint="cs"/>
          <w:sz w:val="28"/>
          <w:szCs w:val="28"/>
          <w:rtl/>
        </w:rPr>
        <w:t>ی</w:t>
      </w:r>
      <w:r w:rsidRPr="00B70CB5">
        <w:rPr>
          <w:rFonts w:cs="B Zar" w:hint="eastAsia"/>
          <w:sz w:val="28"/>
          <w:szCs w:val="28"/>
          <w:rtl/>
        </w:rPr>
        <w:t>ز</w:t>
      </w:r>
      <w:r w:rsidRPr="00B70CB5">
        <w:rPr>
          <w:rFonts w:cs="B Zar"/>
          <w:sz w:val="28"/>
          <w:szCs w:val="28"/>
          <w:rtl/>
        </w:rPr>
        <w:t xml:space="preserve"> دوتا</w:t>
      </w:r>
      <w:r w:rsidRPr="00B70CB5">
        <w:rPr>
          <w:rFonts w:cs="B Zar" w:hint="cs"/>
          <w:sz w:val="28"/>
          <w:szCs w:val="28"/>
          <w:rtl/>
        </w:rPr>
        <w:t>یی</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xml:space="preserve"> ب</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w:t>
      </w:r>
      <w:r w:rsidRPr="00B70CB5">
        <w:rPr>
          <w:rFonts w:cs="B Zar"/>
          <w:sz w:val="28"/>
          <w:szCs w:val="28"/>
        </w:rPr>
        <w:t>LME</w:t>
      </w:r>
      <w:r w:rsidRPr="00B70CB5">
        <w:rPr>
          <w:rFonts w:cs="B Zar"/>
          <w:sz w:val="28"/>
          <w:szCs w:val="28"/>
          <w:rtl/>
        </w:rPr>
        <w:t xml:space="preserve">ها و </w:t>
      </w:r>
      <w:r w:rsidRPr="00B70CB5">
        <w:rPr>
          <w:rFonts w:cs="B Zar"/>
          <w:sz w:val="28"/>
          <w:szCs w:val="28"/>
        </w:rPr>
        <w:t>CME</w:t>
      </w:r>
      <w:r w:rsidRPr="00B70CB5">
        <w:rPr>
          <w:rFonts w:cs="B Zar"/>
          <w:sz w:val="28"/>
          <w:szCs w:val="28"/>
          <w:rtl/>
        </w:rPr>
        <w:t>ها پشت</w:t>
      </w:r>
      <w:r w:rsidRPr="00B70CB5">
        <w:rPr>
          <w:rFonts w:cs="B Zar" w:hint="cs"/>
          <w:sz w:val="28"/>
          <w:szCs w:val="28"/>
          <w:rtl/>
        </w:rPr>
        <w:t>ی</w:t>
      </w:r>
      <w:r w:rsidRPr="00B70CB5">
        <w:rPr>
          <w:rFonts w:cs="B Zar"/>
          <w:sz w:val="28"/>
          <w:szCs w:val="28"/>
          <w:rtl/>
        </w:rPr>
        <w:t>بان</w:t>
      </w:r>
      <w:r w:rsidRPr="00B70CB5">
        <w:rPr>
          <w:rFonts w:cs="B Zar" w:hint="cs"/>
          <w:sz w:val="28"/>
          <w:szCs w:val="28"/>
          <w:rtl/>
        </w:rPr>
        <w:t>ی</w:t>
      </w:r>
      <w:r w:rsidRPr="00B70CB5">
        <w:rPr>
          <w:rFonts w:cs="B Zar"/>
          <w:sz w:val="28"/>
          <w:szCs w:val="28"/>
          <w:rtl/>
        </w:rPr>
        <w:t xml:space="preserve"> م</w:t>
      </w:r>
      <w:r w:rsidRPr="00B70CB5">
        <w:rPr>
          <w:rFonts w:cs="B Zar" w:hint="cs"/>
          <w:sz w:val="28"/>
          <w:szCs w:val="28"/>
          <w:rtl/>
        </w:rPr>
        <w:t>ی‌</w:t>
      </w:r>
      <w:r w:rsidRPr="00B70CB5">
        <w:rPr>
          <w:rFonts w:cs="B Zar" w:hint="eastAsia"/>
          <w:sz w:val="28"/>
          <w:szCs w:val="28"/>
          <w:rtl/>
        </w:rPr>
        <w:t>کنند</w:t>
      </w:r>
      <w:r w:rsidRPr="00B70CB5">
        <w:rPr>
          <w:rFonts w:cs="B Zar"/>
          <w:sz w:val="28"/>
          <w:szCs w:val="28"/>
          <w:rtl/>
        </w:rPr>
        <w:t xml:space="preserve"> (</w:t>
      </w:r>
      <w:r w:rsidRPr="00B70CB5">
        <w:rPr>
          <w:rFonts w:cs="B Zar"/>
          <w:sz w:val="28"/>
          <w:szCs w:val="28"/>
        </w:rPr>
        <w:t xml:space="preserve">Lorenz &amp; Lundvall, </w:t>
      </w:r>
      <w:r w:rsidRPr="00B70CB5">
        <w:rPr>
          <w:rFonts w:cs="B Zar"/>
          <w:sz w:val="28"/>
          <w:szCs w:val="28"/>
          <w:rtl/>
        </w:rPr>
        <w:t>2006</w:t>
      </w:r>
      <w:r w:rsidRPr="00B70CB5">
        <w:rPr>
          <w:rFonts w:cs="B Zar"/>
          <w:sz w:val="28"/>
          <w:szCs w:val="28"/>
        </w:rPr>
        <w:t xml:space="preserve">, </w:t>
      </w:r>
      <w:r w:rsidRPr="00B70CB5">
        <w:rPr>
          <w:rFonts w:cs="B Zar"/>
          <w:sz w:val="28"/>
          <w:szCs w:val="28"/>
          <w:rtl/>
        </w:rPr>
        <w:t>13-14)، مطالعات جد</w:t>
      </w:r>
      <w:r w:rsidRPr="00B70CB5">
        <w:rPr>
          <w:rFonts w:cs="B Zar" w:hint="cs"/>
          <w:sz w:val="28"/>
          <w:szCs w:val="28"/>
          <w:rtl/>
        </w:rPr>
        <w:t>ی</w:t>
      </w:r>
      <w:r w:rsidRPr="00B70CB5">
        <w:rPr>
          <w:rFonts w:cs="B Zar" w:hint="eastAsia"/>
          <w:sz w:val="28"/>
          <w:szCs w:val="28"/>
          <w:rtl/>
        </w:rPr>
        <w:t>دتر،</w:t>
      </w:r>
      <w:r w:rsidRPr="00B70CB5">
        <w:rPr>
          <w:rFonts w:cs="B Zar"/>
          <w:sz w:val="28"/>
          <w:szCs w:val="28"/>
          <w:rtl/>
        </w:rPr>
        <w:t xml:space="preserve"> گزارش‌ها</w:t>
      </w:r>
      <w:r w:rsidRPr="00B70CB5">
        <w:rPr>
          <w:rFonts w:cs="B Zar" w:hint="cs"/>
          <w:sz w:val="28"/>
          <w:szCs w:val="28"/>
          <w:rtl/>
        </w:rPr>
        <w:t>ی</w:t>
      </w:r>
      <w:r w:rsidRPr="00B70CB5">
        <w:rPr>
          <w:rFonts w:cs="B Zar"/>
          <w:sz w:val="28"/>
          <w:szCs w:val="28"/>
          <w:rtl/>
        </w:rPr>
        <w:t xml:space="preserve"> دق</w:t>
      </w:r>
      <w:r w:rsidRPr="00B70CB5">
        <w:rPr>
          <w:rFonts w:cs="B Zar" w:hint="cs"/>
          <w:sz w:val="28"/>
          <w:szCs w:val="28"/>
          <w:rtl/>
        </w:rPr>
        <w:t>ی</w:t>
      </w:r>
      <w:r w:rsidRPr="00B70CB5">
        <w:rPr>
          <w:rFonts w:cs="B Zar" w:hint="eastAsia"/>
          <w:sz w:val="28"/>
          <w:szCs w:val="28"/>
          <w:rtl/>
        </w:rPr>
        <w:t>ق‌تر</w:t>
      </w:r>
      <w:r w:rsidRPr="00B70CB5">
        <w:rPr>
          <w:rFonts w:cs="B Zar"/>
          <w:sz w:val="28"/>
          <w:szCs w:val="28"/>
          <w:rtl/>
        </w:rPr>
        <w:t xml:space="preserve"> و پ</w:t>
      </w:r>
      <w:r w:rsidRPr="00B70CB5">
        <w:rPr>
          <w:rFonts w:cs="B Zar" w:hint="cs"/>
          <w:sz w:val="28"/>
          <w:szCs w:val="28"/>
          <w:rtl/>
        </w:rPr>
        <w:t>ی</w:t>
      </w:r>
      <w:r w:rsidRPr="00B70CB5">
        <w:rPr>
          <w:rFonts w:cs="B Zar" w:hint="eastAsia"/>
          <w:sz w:val="28"/>
          <w:szCs w:val="28"/>
          <w:rtl/>
        </w:rPr>
        <w:t>چ</w:t>
      </w:r>
      <w:r w:rsidRPr="00B70CB5">
        <w:rPr>
          <w:rFonts w:cs="B Zar" w:hint="cs"/>
          <w:sz w:val="28"/>
          <w:szCs w:val="28"/>
          <w:rtl/>
        </w:rPr>
        <w:t>ی</w:t>
      </w:r>
      <w:r w:rsidRPr="00B70CB5">
        <w:rPr>
          <w:rFonts w:cs="B Zar" w:hint="eastAsia"/>
          <w:sz w:val="28"/>
          <w:szCs w:val="28"/>
          <w:rtl/>
        </w:rPr>
        <w:t>ده‌تر</w:t>
      </w:r>
      <w:r w:rsidRPr="00B70CB5">
        <w:rPr>
          <w:rFonts w:cs="B Zar" w:hint="cs"/>
          <w:sz w:val="28"/>
          <w:szCs w:val="28"/>
          <w:rtl/>
        </w:rPr>
        <w:t>ی</w:t>
      </w:r>
      <w:r w:rsidRPr="00B70CB5">
        <w:rPr>
          <w:rFonts w:cs="B Zar"/>
          <w:sz w:val="28"/>
          <w:szCs w:val="28"/>
          <w:rtl/>
        </w:rPr>
        <w:t xml:space="preserve"> از انواع مختلف دانش و فرآ</w:t>
      </w:r>
      <w:r w:rsidRPr="00B70CB5">
        <w:rPr>
          <w:rFonts w:cs="B Zar" w:hint="cs"/>
          <w:sz w:val="28"/>
          <w:szCs w:val="28"/>
          <w:rtl/>
        </w:rPr>
        <w:t>ی</w:t>
      </w:r>
      <w:r w:rsidRPr="00B70CB5">
        <w:rPr>
          <w:rFonts w:cs="B Zar" w:hint="eastAsia"/>
          <w:sz w:val="28"/>
          <w:szCs w:val="28"/>
          <w:rtl/>
        </w:rPr>
        <w:t>ندها</w:t>
      </w:r>
      <w:r w:rsidRPr="00B70CB5">
        <w:rPr>
          <w:rFonts w:cs="B Zar" w:hint="cs"/>
          <w:sz w:val="28"/>
          <w:szCs w:val="28"/>
          <w:rtl/>
        </w:rPr>
        <w:t>ی</w:t>
      </w:r>
      <w:r w:rsidRPr="00B70CB5">
        <w:rPr>
          <w:rFonts w:cs="B Zar"/>
          <w:sz w:val="28"/>
          <w:szCs w:val="28"/>
          <w:rtl/>
        </w:rPr>
        <w:t xml:space="preserve"> </w:t>
      </w:r>
      <w:r w:rsidRPr="00B70CB5">
        <w:rPr>
          <w:rFonts w:cs="B Zar" w:hint="cs"/>
          <w:sz w:val="28"/>
          <w:szCs w:val="28"/>
          <w:rtl/>
        </w:rPr>
        <w:lastRenderedPageBreak/>
        <w:t>ی</w:t>
      </w:r>
      <w:r w:rsidRPr="00B70CB5">
        <w:rPr>
          <w:rFonts w:cs="B Zar" w:hint="eastAsia"/>
          <w:sz w:val="28"/>
          <w:szCs w:val="28"/>
          <w:rtl/>
        </w:rPr>
        <w:t>ادگ</w:t>
      </w:r>
      <w:r w:rsidRPr="00B70CB5">
        <w:rPr>
          <w:rFonts w:cs="B Zar" w:hint="cs"/>
          <w:sz w:val="28"/>
          <w:szCs w:val="28"/>
          <w:rtl/>
        </w:rPr>
        <w:t>ی</w:t>
      </w:r>
      <w:r w:rsidRPr="00B70CB5">
        <w:rPr>
          <w:rFonts w:cs="B Zar" w:hint="eastAsia"/>
          <w:sz w:val="28"/>
          <w:szCs w:val="28"/>
          <w:rtl/>
        </w:rPr>
        <w:t>ر</w:t>
      </w:r>
      <w:r w:rsidRPr="00B70CB5">
        <w:rPr>
          <w:rFonts w:cs="B Zar" w:hint="cs"/>
          <w:sz w:val="28"/>
          <w:szCs w:val="28"/>
          <w:rtl/>
        </w:rPr>
        <w:t>ی</w:t>
      </w:r>
      <w:r w:rsidRPr="00B70CB5">
        <w:rPr>
          <w:rFonts w:cs="B Zar"/>
          <w:sz w:val="28"/>
          <w:szCs w:val="28"/>
          <w:rtl/>
        </w:rPr>
        <w:t xml:space="preserve"> ارائه داده‌اند که ب</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شرکت‌ها از نظام‌ها</w:t>
      </w:r>
      <w:r w:rsidRPr="00B70CB5">
        <w:rPr>
          <w:rFonts w:cs="B Zar" w:hint="cs"/>
          <w:sz w:val="28"/>
          <w:szCs w:val="28"/>
          <w:rtl/>
        </w:rPr>
        <w:t>ی</w:t>
      </w:r>
      <w:r w:rsidRPr="00B70CB5">
        <w:rPr>
          <w:rFonts w:cs="B Zar"/>
          <w:sz w:val="28"/>
          <w:szCs w:val="28"/>
          <w:rtl/>
        </w:rPr>
        <w:t xml:space="preserve"> اقتصاد</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گوناگون رخ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w:t>
      </w:r>
      <w:r w:rsidRPr="00B70CB5">
        <w:rPr>
          <w:rFonts w:cs="B Zar"/>
          <w:sz w:val="28"/>
          <w:szCs w:val="28"/>
        </w:rPr>
        <w:t xml:space="preserve">Lorenz &amp; Lundvall, </w:t>
      </w:r>
      <w:r w:rsidRPr="00B70CB5">
        <w:rPr>
          <w:rFonts w:cs="B Zar"/>
          <w:sz w:val="28"/>
          <w:szCs w:val="28"/>
          <w:rtl/>
        </w:rPr>
        <w:t>2006).</w:t>
      </w:r>
    </w:p>
    <w:p w14:paraId="50A6AA27" w14:textId="77777777" w:rsidR="00E535BD" w:rsidRPr="00B70CB5" w:rsidRDefault="00E535BD" w:rsidP="00E535BD">
      <w:pPr>
        <w:rPr>
          <w:rFonts w:cs="B Zar"/>
          <w:sz w:val="28"/>
          <w:szCs w:val="28"/>
          <w:rtl/>
        </w:rPr>
      </w:pPr>
    </w:p>
    <w:p w14:paraId="24DA7C53" w14:textId="77777777" w:rsidR="00E535BD" w:rsidRDefault="00E535BD" w:rsidP="00E535BD">
      <w:pPr>
        <w:rPr>
          <w:rFonts w:cs="B Zar"/>
          <w:sz w:val="28"/>
          <w:szCs w:val="28"/>
        </w:rPr>
      </w:pPr>
      <w:r w:rsidRPr="00B70CB5">
        <w:rPr>
          <w:rFonts w:cs="B Zar" w:hint="eastAsia"/>
          <w:sz w:val="28"/>
          <w:szCs w:val="28"/>
          <w:rtl/>
        </w:rPr>
        <w:t>با</w:t>
      </w:r>
      <w:r w:rsidRPr="00B70CB5">
        <w:rPr>
          <w:rFonts w:cs="B Zar"/>
          <w:sz w:val="28"/>
          <w:szCs w:val="28"/>
          <w:rtl/>
        </w:rPr>
        <w:t xml:space="preserve"> وجود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تحولات اخ</w:t>
      </w:r>
      <w:r w:rsidRPr="00B70CB5">
        <w:rPr>
          <w:rFonts w:cs="B Zar" w:hint="cs"/>
          <w:sz w:val="28"/>
          <w:szCs w:val="28"/>
          <w:rtl/>
        </w:rPr>
        <w:t>ی</w:t>
      </w:r>
      <w:r w:rsidRPr="00B70CB5">
        <w:rPr>
          <w:rFonts w:cs="B Zar" w:hint="eastAsia"/>
          <w:sz w:val="28"/>
          <w:szCs w:val="28"/>
          <w:rtl/>
        </w:rPr>
        <w:t>ر،</w:t>
      </w:r>
      <w:r w:rsidRPr="00B70CB5">
        <w:rPr>
          <w:rFonts w:cs="B Zar"/>
          <w:sz w:val="28"/>
          <w:szCs w:val="28"/>
          <w:rtl/>
        </w:rPr>
        <w:t xml:space="preserve">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دو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دارا</w:t>
      </w:r>
      <w:r w:rsidRPr="00B70CB5">
        <w:rPr>
          <w:rFonts w:cs="B Zar" w:hint="cs"/>
          <w:sz w:val="28"/>
          <w:szCs w:val="28"/>
          <w:rtl/>
        </w:rPr>
        <w:t>ی</w:t>
      </w:r>
      <w:r w:rsidRPr="00B70CB5">
        <w:rPr>
          <w:rFonts w:cs="B Zar"/>
          <w:sz w:val="28"/>
          <w:szCs w:val="28"/>
          <w:rtl/>
        </w:rPr>
        <w:t xml:space="preserve"> چند</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و</w:t>
      </w:r>
      <w:r w:rsidRPr="00B70CB5">
        <w:rPr>
          <w:rFonts w:cs="B Zar" w:hint="cs"/>
          <w:sz w:val="28"/>
          <w:szCs w:val="28"/>
          <w:rtl/>
        </w:rPr>
        <w:t>ی</w:t>
      </w:r>
      <w:r w:rsidRPr="00B70CB5">
        <w:rPr>
          <w:rFonts w:cs="B Zar" w:hint="eastAsia"/>
          <w:sz w:val="28"/>
          <w:szCs w:val="28"/>
          <w:rtl/>
        </w:rPr>
        <w:t>ژگ</w:t>
      </w:r>
      <w:r w:rsidRPr="00B70CB5">
        <w:rPr>
          <w:rFonts w:cs="B Zar" w:hint="cs"/>
          <w:sz w:val="28"/>
          <w:szCs w:val="28"/>
          <w:rtl/>
        </w:rPr>
        <w:t>ی</w:t>
      </w:r>
      <w:r w:rsidRPr="00B70CB5">
        <w:rPr>
          <w:rFonts w:cs="B Zar"/>
          <w:sz w:val="28"/>
          <w:szCs w:val="28"/>
          <w:rtl/>
        </w:rPr>
        <w:t xml:space="preserve"> مهم مشترک هستند؛ مانند د</w:t>
      </w:r>
      <w:r w:rsidRPr="00B70CB5">
        <w:rPr>
          <w:rFonts w:cs="B Zar" w:hint="cs"/>
          <w:sz w:val="28"/>
          <w:szCs w:val="28"/>
          <w:rtl/>
        </w:rPr>
        <w:t>ی</w:t>
      </w:r>
      <w:r w:rsidRPr="00B70CB5">
        <w:rPr>
          <w:rFonts w:cs="B Zar" w:hint="eastAsia"/>
          <w:sz w:val="28"/>
          <w:szCs w:val="28"/>
          <w:rtl/>
        </w:rPr>
        <w:t>دگاه</w:t>
      </w:r>
      <w:r w:rsidRPr="00B70CB5">
        <w:rPr>
          <w:rFonts w:cs="B Zar" w:hint="cs"/>
          <w:sz w:val="28"/>
          <w:szCs w:val="28"/>
          <w:rtl/>
        </w:rPr>
        <w:t>ی</w:t>
      </w:r>
      <w:r w:rsidRPr="00B70CB5">
        <w:rPr>
          <w:rFonts w:cs="B Zar"/>
          <w:sz w:val="28"/>
          <w:szCs w:val="28"/>
          <w:rtl/>
        </w:rPr>
        <w:t xml:space="preserve"> از اقدام اقتصاد</w:t>
      </w:r>
      <w:r w:rsidRPr="00B70CB5">
        <w:rPr>
          <w:rFonts w:cs="B Zar" w:hint="cs"/>
          <w:sz w:val="28"/>
          <w:szCs w:val="28"/>
          <w:rtl/>
        </w:rPr>
        <w:t>ی</w:t>
      </w:r>
      <w:r w:rsidRPr="00B70CB5">
        <w:rPr>
          <w:rFonts w:cs="B Zar"/>
          <w:sz w:val="28"/>
          <w:szCs w:val="28"/>
          <w:rtl/>
        </w:rPr>
        <w:t xml:space="preserve"> که از نظر اجتماع</w:t>
      </w:r>
      <w:r w:rsidRPr="00B70CB5">
        <w:rPr>
          <w:rFonts w:cs="B Zar" w:hint="cs"/>
          <w:sz w:val="28"/>
          <w:szCs w:val="28"/>
          <w:rtl/>
        </w:rPr>
        <w:t>ی</w:t>
      </w:r>
      <w:r w:rsidRPr="00B70CB5">
        <w:rPr>
          <w:rFonts w:cs="B Zar"/>
          <w:sz w:val="28"/>
          <w:szCs w:val="28"/>
          <w:rtl/>
        </w:rPr>
        <w:t xml:space="preserve"> ر</w:t>
      </w:r>
      <w:r w:rsidRPr="00B70CB5">
        <w:rPr>
          <w:rFonts w:cs="B Zar" w:hint="cs"/>
          <w:sz w:val="28"/>
          <w:szCs w:val="28"/>
          <w:rtl/>
        </w:rPr>
        <w:t>ی</w:t>
      </w:r>
      <w:r w:rsidRPr="00B70CB5">
        <w:rPr>
          <w:rFonts w:cs="B Zar" w:hint="eastAsia"/>
          <w:sz w:val="28"/>
          <w:szCs w:val="28"/>
          <w:rtl/>
        </w:rPr>
        <w:t>شه‌دار</w:t>
      </w:r>
      <w:r w:rsidRPr="00B70CB5">
        <w:rPr>
          <w:rFonts w:cs="B Zar"/>
          <w:sz w:val="28"/>
          <w:szCs w:val="28"/>
          <w:rtl/>
        </w:rPr>
        <w:t xml:space="preserve"> است، توجه به ماه</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به هم پ</w:t>
      </w:r>
      <w:r w:rsidRPr="00B70CB5">
        <w:rPr>
          <w:rFonts w:cs="B Zar" w:hint="cs"/>
          <w:sz w:val="28"/>
          <w:szCs w:val="28"/>
          <w:rtl/>
        </w:rPr>
        <w:t>ی</w:t>
      </w:r>
      <w:r w:rsidRPr="00B70CB5">
        <w:rPr>
          <w:rFonts w:cs="B Zar" w:hint="eastAsia"/>
          <w:sz w:val="28"/>
          <w:szCs w:val="28"/>
          <w:rtl/>
        </w:rPr>
        <w:t>وسته</w:t>
      </w:r>
      <w:r w:rsidRPr="00B70CB5">
        <w:rPr>
          <w:rFonts w:cs="B Zar"/>
          <w:sz w:val="28"/>
          <w:szCs w:val="28"/>
          <w:rtl/>
        </w:rPr>
        <w:t xml:space="preserve"> نهادها و پا</w:t>
      </w:r>
      <w:r w:rsidRPr="00B70CB5">
        <w:rPr>
          <w:rFonts w:cs="B Zar" w:hint="cs"/>
          <w:sz w:val="28"/>
          <w:szCs w:val="28"/>
          <w:rtl/>
        </w:rPr>
        <w:t>ی</w:t>
      </w:r>
      <w:r w:rsidRPr="00B70CB5">
        <w:rPr>
          <w:rFonts w:cs="B Zar" w:hint="eastAsia"/>
          <w:sz w:val="28"/>
          <w:szCs w:val="28"/>
          <w:rtl/>
        </w:rPr>
        <w:t>بند</w:t>
      </w:r>
      <w:r w:rsidRPr="00B70CB5">
        <w:rPr>
          <w:rFonts w:cs="B Zar" w:hint="cs"/>
          <w:sz w:val="28"/>
          <w:szCs w:val="28"/>
          <w:rtl/>
        </w:rPr>
        <w:t>ی</w:t>
      </w:r>
      <w:r w:rsidRPr="00B70CB5">
        <w:rPr>
          <w:rFonts w:cs="B Zar"/>
          <w:sz w:val="28"/>
          <w:szCs w:val="28"/>
          <w:rtl/>
        </w:rPr>
        <w:t xml:space="preserve"> کل</w:t>
      </w:r>
      <w:r w:rsidRPr="00B70CB5">
        <w:rPr>
          <w:rFonts w:cs="B Zar" w:hint="cs"/>
          <w:sz w:val="28"/>
          <w:szCs w:val="28"/>
          <w:rtl/>
        </w:rPr>
        <w:t>ی</w:t>
      </w:r>
      <w:r w:rsidRPr="00B70CB5">
        <w:rPr>
          <w:rFonts w:cs="B Zar"/>
          <w:sz w:val="28"/>
          <w:szCs w:val="28"/>
          <w:rtl/>
        </w:rPr>
        <w:t xml:space="preserve"> به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مفهوم گسترده از وابستگ</w:t>
      </w:r>
      <w:r w:rsidRPr="00B70CB5">
        <w:rPr>
          <w:rFonts w:cs="B Zar" w:hint="cs"/>
          <w:sz w:val="28"/>
          <w:szCs w:val="28"/>
          <w:rtl/>
        </w:rPr>
        <w:t>ی</w:t>
      </w:r>
      <w:r w:rsidRPr="00B70CB5">
        <w:rPr>
          <w:rFonts w:cs="B Zar"/>
          <w:sz w:val="28"/>
          <w:szCs w:val="28"/>
          <w:rtl/>
        </w:rPr>
        <w:t xml:space="preserve"> مس</w:t>
      </w:r>
      <w:r w:rsidRPr="00B70CB5">
        <w:rPr>
          <w:rFonts w:cs="B Zar" w:hint="cs"/>
          <w:sz w:val="28"/>
          <w:szCs w:val="28"/>
          <w:rtl/>
        </w:rPr>
        <w:t>ی</w:t>
      </w:r>
      <w:r w:rsidRPr="00B70CB5">
        <w:rPr>
          <w:rFonts w:cs="B Zar" w:hint="eastAsia"/>
          <w:sz w:val="28"/>
          <w:szCs w:val="28"/>
          <w:rtl/>
        </w:rPr>
        <w:t>ر</w:t>
      </w:r>
      <w:r w:rsidRPr="00B70CB5">
        <w:rPr>
          <w:rFonts w:cs="B Zar"/>
          <w:sz w:val="28"/>
          <w:szCs w:val="28"/>
          <w:rtl/>
        </w:rPr>
        <w:t>.</w:t>
      </w:r>
    </w:p>
    <w:p w14:paraId="6CE0540A" w14:textId="77777777" w:rsidR="00E535BD" w:rsidRPr="00EA4C50" w:rsidRDefault="00E535BD" w:rsidP="00E535BD">
      <w:pPr>
        <w:rPr>
          <w:rFonts w:cs="B Zar"/>
          <w:sz w:val="28"/>
          <w:szCs w:val="28"/>
          <w:rtl/>
        </w:rPr>
      </w:pPr>
      <w:r w:rsidRPr="00B70CB5">
        <w:rPr>
          <w:rFonts w:cs="B Zar"/>
          <w:sz w:val="28"/>
          <w:szCs w:val="28"/>
          <w:rtl/>
        </w:rPr>
        <w:t>فراتر از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شباهت‌ها،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xml:space="preserve"> با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NSI</w:t>
      </w:r>
      <w:r w:rsidRPr="00B70CB5">
        <w:rPr>
          <w:rFonts w:cs="B Zar"/>
          <w:sz w:val="28"/>
          <w:szCs w:val="28"/>
          <w:rtl/>
        </w:rPr>
        <w:t xml:space="preserve"> همسو است و نشان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که نوآور</w:t>
      </w:r>
      <w:r w:rsidRPr="00B70CB5">
        <w:rPr>
          <w:rFonts w:cs="B Zar" w:hint="cs"/>
          <w:sz w:val="28"/>
          <w:szCs w:val="28"/>
          <w:rtl/>
        </w:rPr>
        <w:t>ی</w:t>
      </w:r>
      <w:r w:rsidRPr="00B70CB5">
        <w:rPr>
          <w:rFonts w:cs="B Zar"/>
          <w:sz w:val="28"/>
          <w:szCs w:val="28"/>
          <w:rtl/>
        </w:rPr>
        <w:t xml:space="preserve"> نوع مهم</w:t>
      </w:r>
      <w:r w:rsidRPr="00B70CB5">
        <w:rPr>
          <w:rFonts w:cs="B Zar" w:hint="cs"/>
          <w:sz w:val="28"/>
          <w:szCs w:val="28"/>
          <w:rtl/>
        </w:rPr>
        <w:t>ی</w:t>
      </w:r>
      <w:r w:rsidRPr="00B70CB5">
        <w:rPr>
          <w:rFonts w:cs="B Zar"/>
          <w:sz w:val="28"/>
          <w:szCs w:val="28"/>
          <w:rtl/>
        </w:rPr>
        <w:t xml:space="preserve"> از مز</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تطب</w:t>
      </w:r>
      <w:r w:rsidRPr="00B70CB5">
        <w:rPr>
          <w:rFonts w:cs="B Zar" w:hint="cs"/>
          <w:sz w:val="28"/>
          <w:szCs w:val="28"/>
          <w:rtl/>
        </w:rPr>
        <w:t>ی</w:t>
      </w:r>
      <w:r w:rsidRPr="00B70CB5">
        <w:rPr>
          <w:rFonts w:cs="B Zar" w:hint="eastAsia"/>
          <w:sz w:val="28"/>
          <w:szCs w:val="28"/>
          <w:rtl/>
        </w:rPr>
        <w:t>ق</w:t>
      </w:r>
      <w:r w:rsidRPr="00B70CB5">
        <w:rPr>
          <w:rFonts w:cs="B Zar" w:hint="cs"/>
          <w:sz w:val="28"/>
          <w:szCs w:val="28"/>
          <w:rtl/>
        </w:rPr>
        <w:t>ی</w:t>
      </w:r>
      <w:r w:rsidRPr="00B70CB5">
        <w:rPr>
          <w:rFonts w:cs="B Zar"/>
          <w:sz w:val="28"/>
          <w:szCs w:val="28"/>
          <w:rtl/>
        </w:rPr>
        <w:t xml:space="preserve"> برا</w:t>
      </w:r>
      <w:r w:rsidRPr="00B70CB5">
        <w:rPr>
          <w:rFonts w:cs="B Zar" w:hint="cs"/>
          <w:sz w:val="28"/>
          <w:szCs w:val="28"/>
          <w:rtl/>
        </w:rPr>
        <w:t>ی</w:t>
      </w:r>
      <w:r w:rsidRPr="00B70CB5">
        <w:rPr>
          <w:rFonts w:cs="B Zar"/>
          <w:sz w:val="28"/>
          <w:szCs w:val="28"/>
          <w:rtl/>
        </w:rPr>
        <w:t xml:space="preserve"> شرکت‌ها است و با پ</w:t>
      </w:r>
      <w:r w:rsidRPr="00B70CB5">
        <w:rPr>
          <w:rFonts w:cs="B Zar" w:hint="cs"/>
          <w:sz w:val="28"/>
          <w:szCs w:val="28"/>
          <w:rtl/>
        </w:rPr>
        <w:t>ی</w:t>
      </w:r>
      <w:r w:rsidRPr="00B70CB5">
        <w:rPr>
          <w:rFonts w:cs="B Zar" w:hint="eastAsia"/>
          <w:sz w:val="28"/>
          <w:szCs w:val="28"/>
          <w:rtl/>
        </w:rPr>
        <w:t>وند</w:t>
      </w:r>
      <w:r w:rsidRPr="00B70CB5">
        <w:rPr>
          <w:rFonts w:cs="B Zar"/>
          <w:sz w:val="28"/>
          <w:szCs w:val="28"/>
          <w:rtl/>
        </w:rPr>
        <w:t xml:space="preserve"> دادن مستق</w:t>
      </w:r>
      <w:r w:rsidRPr="00B70CB5">
        <w:rPr>
          <w:rFonts w:cs="B Zar" w:hint="cs"/>
          <w:sz w:val="28"/>
          <w:szCs w:val="28"/>
          <w:rtl/>
        </w:rPr>
        <w:t>ی</w:t>
      </w:r>
      <w:r w:rsidRPr="00B70CB5">
        <w:rPr>
          <w:rFonts w:cs="B Zar" w:hint="eastAsia"/>
          <w:sz w:val="28"/>
          <w:szCs w:val="28"/>
          <w:rtl/>
        </w:rPr>
        <w:t>م</w:t>
      </w:r>
      <w:r w:rsidRPr="00B70CB5">
        <w:rPr>
          <w:rFonts w:cs="B Zar"/>
          <w:sz w:val="28"/>
          <w:szCs w:val="28"/>
          <w:rtl/>
        </w:rPr>
        <w:t xml:space="preserve"> نهادها به فرآ</w:t>
      </w:r>
      <w:r w:rsidRPr="00B70CB5">
        <w:rPr>
          <w:rFonts w:cs="B Zar" w:hint="cs"/>
          <w:sz w:val="28"/>
          <w:szCs w:val="28"/>
          <w:rtl/>
        </w:rPr>
        <w:t>ی</w:t>
      </w:r>
      <w:r w:rsidRPr="00B70CB5">
        <w:rPr>
          <w:rFonts w:cs="B Zar" w:hint="eastAsia"/>
          <w:sz w:val="28"/>
          <w:szCs w:val="28"/>
          <w:rtl/>
        </w:rPr>
        <w:t>ندها</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مرتبط است. برا</w:t>
      </w:r>
      <w:r w:rsidRPr="00B70CB5">
        <w:rPr>
          <w:rFonts w:cs="B Zar" w:hint="cs"/>
          <w:sz w:val="28"/>
          <w:szCs w:val="28"/>
          <w:rtl/>
        </w:rPr>
        <w:t>ی</w:t>
      </w:r>
      <w:r w:rsidRPr="00B70CB5">
        <w:rPr>
          <w:rFonts w:cs="B Zar"/>
          <w:sz w:val="28"/>
          <w:szCs w:val="28"/>
          <w:rtl/>
        </w:rPr>
        <w:t xml:space="preserve"> توض</w:t>
      </w:r>
      <w:r w:rsidRPr="00B70CB5">
        <w:rPr>
          <w:rFonts w:cs="B Zar" w:hint="cs"/>
          <w:sz w:val="28"/>
          <w:szCs w:val="28"/>
          <w:rtl/>
        </w:rPr>
        <w:t>ی</w:t>
      </w:r>
      <w:r w:rsidRPr="00B70CB5">
        <w:rPr>
          <w:rFonts w:cs="B Zar" w:hint="eastAsia"/>
          <w:sz w:val="28"/>
          <w:szCs w:val="28"/>
          <w:rtl/>
        </w:rPr>
        <w:t>ح</w:t>
      </w:r>
      <w:r w:rsidRPr="00B70CB5">
        <w:rPr>
          <w:rFonts w:cs="B Zar"/>
          <w:sz w:val="28"/>
          <w:szCs w:val="28"/>
          <w:rtl/>
        </w:rPr>
        <w:t xml:space="preserve"> ب</w:t>
      </w:r>
      <w:r w:rsidRPr="00B70CB5">
        <w:rPr>
          <w:rFonts w:cs="B Zar" w:hint="cs"/>
          <w:sz w:val="28"/>
          <w:szCs w:val="28"/>
          <w:rtl/>
        </w:rPr>
        <w:t>ی</w:t>
      </w:r>
      <w:r w:rsidRPr="00B70CB5">
        <w:rPr>
          <w:rFonts w:cs="B Zar" w:hint="eastAsia"/>
          <w:sz w:val="28"/>
          <w:szCs w:val="28"/>
          <w:rtl/>
        </w:rPr>
        <w:t>شتر،</w:t>
      </w:r>
      <w:r w:rsidRPr="00B70CB5">
        <w:rPr>
          <w:rFonts w:cs="B Zar"/>
          <w:sz w:val="28"/>
          <w:szCs w:val="28"/>
          <w:rtl/>
        </w:rPr>
        <w:t xml:space="preserve">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proofErr w:type="spellStart"/>
      <w:r w:rsidRPr="00B70CB5">
        <w:rPr>
          <w:rFonts w:cs="B Zar"/>
          <w:sz w:val="28"/>
          <w:szCs w:val="28"/>
        </w:rPr>
        <w:t>VoC</w:t>
      </w:r>
      <w:proofErr w:type="spellEnd"/>
      <w:r w:rsidRPr="00B70CB5">
        <w:rPr>
          <w:rFonts w:cs="B Zar"/>
          <w:sz w:val="28"/>
          <w:szCs w:val="28"/>
          <w:rtl/>
        </w:rPr>
        <w:t xml:space="preserve"> ب</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اشکال راد</w:t>
      </w:r>
      <w:r w:rsidRPr="00B70CB5">
        <w:rPr>
          <w:rFonts w:cs="B Zar" w:hint="cs"/>
          <w:sz w:val="28"/>
          <w:szCs w:val="28"/>
          <w:rtl/>
        </w:rPr>
        <w:t>ی</w:t>
      </w:r>
      <w:r w:rsidRPr="00B70CB5">
        <w:rPr>
          <w:rFonts w:cs="B Zar" w:hint="eastAsia"/>
          <w:sz w:val="28"/>
          <w:szCs w:val="28"/>
          <w:rtl/>
        </w:rPr>
        <w:t>کال</w:t>
      </w:r>
      <w:r w:rsidRPr="00B70CB5">
        <w:rPr>
          <w:rFonts w:cs="B Zar"/>
          <w:sz w:val="28"/>
          <w:szCs w:val="28"/>
          <w:rtl/>
        </w:rPr>
        <w:t xml:space="preserve"> و تدر</w:t>
      </w:r>
      <w:r w:rsidRPr="00B70CB5">
        <w:rPr>
          <w:rFonts w:cs="B Zar" w:hint="cs"/>
          <w:sz w:val="28"/>
          <w:szCs w:val="28"/>
          <w:rtl/>
        </w:rPr>
        <w:t>ی</w:t>
      </w:r>
      <w:r w:rsidRPr="00B70CB5">
        <w:rPr>
          <w:rFonts w:cs="B Zar" w:hint="eastAsia"/>
          <w:sz w:val="28"/>
          <w:szCs w:val="28"/>
          <w:rtl/>
        </w:rPr>
        <w:t>ج</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تما</w:t>
      </w:r>
      <w:r w:rsidRPr="00B70CB5">
        <w:rPr>
          <w:rFonts w:cs="B Zar" w:hint="cs"/>
          <w:sz w:val="28"/>
          <w:szCs w:val="28"/>
          <w:rtl/>
        </w:rPr>
        <w:t>ی</w:t>
      </w:r>
      <w:r w:rsidRPr="00B70CB5">
        <w:rPr>
          <w:rFonts w:cs="B Zar" w:hint="eastAsia"/>
          <w:sz w:val="28"/>
          <w:szCs w:val="28"/>
          <w:rtl/>
        </w:rPr>
        <w:t>ز</w:t>
      </w:r>
      <w:r w:rsidRPr="00B70CB5">
        <w:rPr>
          <w:rFonts w:cs="B Zar"/>
          <w:sz w:val="28"/>
          <w:szCs w:val="28"/>
          <w:rtl/>
        </w:rPr>
        <w:t xml:space="preserve"> قائل م</w:t>
      </w:r>
      <w:r w:rsidRPr="00B70CB5">
        <w:rPr>
          <w:rFonts w:cs="B Zar" w:hint="cs"/>
          <w:sz w:val="28"/>
          <w:szCs w:val="28"/>
          <w:rtl/>
        </w:rPr>
        <w:t>ی‌</w:t>
      </w:r>
      <w:r w:rsidRPr="00B70CB5">
        <w:rPr>
          <w:rFonts w:cs="B Zar" w:hint="eastAsia"/>
          <w:sz w:val="28"/>
          <w:szCs w:val="28"/>
          <w:rtl/>
        </w:rPr>
        <w:t>شود</w:t>
      </w:r>
      <w:r w:rsidRPr="00B70CB5">
        <w:rPr>
          <w:rFonts w:cs="B Zar"/>
          <w:sz w:val="28"/>
          <w:szCs w:val="28"/>
          <w:rtl/>
        </w:rPr>
        <w:t xml:space="preserve"> و ب</w:t>
      </w:r>
      <w:r w:rsidRPr="00B70CB5">
        <w:rPr>
          <w:rFonts w:cs="B Zar" w:hint="cs"/>
          <w:sz w:val="28"/>
          <w:szCs w:val="28"/>
          <w:rtl/>
        </w:rPr>
        <w:t>ی</w:t>
      </w:r>
      <w:r w:rsidRPr="00B70CB5">
        <w:rPr>
          <w:rFonts w:cs="B Zar" w:hint="eastAsia"/>
          <w:sz w:val="28"/>
          <w:szCs w:val="28"/>
          <w:rtl/>
        </w:rPr>
        <w:t>ان</w:t>
      </w:r>
      <w:r w:rsidRPr="00B70CB5">
        <w:rPr>
          <w:rFonts w:cs="B Zar"/>
          <w:sz w:val="28"/>
          <w:szCs w:val="28"/>
          <w:rtl/>
        </w:rPr>
        <w:t xml:space="preserve"> م</w:t>
      </w:r>
      <w:r w:rsidRPr="00B70CB5">
        <w:rPr>
          <w:rFonts w:cs="B Zar" w:hint="cs"/>
          <w:sz w:val="28"/>
          <w:szCs w:val="28"/>
          <w:rtl/>
        </w:rPr>
        <w:t>ی‌</w:t>
      </w:r>
      <w:r w:rsidRPr="00B70CB5">
        <w:rPr>
          <w:rFonts w:cs="B Zar" w:hint="eastAsia"/>
          <w:sz w:val="28"/>
          <w:szCs w:val="28"/>
          <w:rtl/>
        </w:rPr>
        <w:t>کند</w:t>
      </w:r>
      <w:r w:rsidRPr="00B70CB5">
        <w:rPr>
          <w:rFonts w:cs="B Zar"/>
          <w:sz w:val="28"/>
          <w:szCs w:val="28"/>
          <w:rtl/>
        </w:rPr>
        <w:t xml:space="preserve"> که </w:t>
      </w:r>
      <w:r w:rsidRPr="00B70CB5">
        <w:rPr>
          <w:rFonts w:cs="B Zar"/>
          <w:sz w:val="28"/>
          <w:szCs w:val="28"/>
        </w:rPr>
        <w:t>LME</w:t>
      </w:r>
      <w:r w:rsidRPr="00B70CB5">
        <w:rPr>
          <w:rFonts w:cs="B Zar"/>
          <w:sz w:val="28"/>
          <w:szCs w:val="28"/>
          <w:rtl/>
        </w:rPr>
        <w:t>ها از مز</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تطب</w:t>
      </w:r>
      <w:r w:rsidRPr="00B70CB5">
        <w:rPr>
          <w:rFonts w:cs="B Zar" w:hint="cs"/>
          <w:sz w:val="28"/>
          <w:szCs w:val="28"/>
          <w:rtl/>
        </w:rPr>
        <w:t>ی</w:t>
      </w:r>
      <w:r w:rsidRPr="00B70CB5">
        <w:rPr>
          <w:rFonts w:cs="B Zar" w:hint="eastAsia"/>
          <w:sz w:val="28"/>
          <w:szCs w:val="28"/>
          <w:rtl/>
        </w:rPr>
        <w:t>ق</w:t>
      </w:r>
      <w:r w:rsidRPr="00B70CB5">
        <w:rPr>
          <w:rFonts w:cs="B Zar" w:hint="cs"/>
          <w:sz w:val="28"/>
          <w:szCs w:val="28"/>
          <w:rtl/>
        </w:rPr>
        <w:t>ی</w:t>
      </w:r>
      <w:r w:rsidRPr="00B70CB5">
        <w:rPr>
          <w:rFonts w:cs="B Zar"/>
          <w:sz w:val="28"/>
          <w:szCs w:val="28"/>
          <w:rtl/>
        </w:rPr>
        <w:t xml:space="preserve"> در نوآور</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w:t>
      </w:r>
      <w:r w:rsidRPr="00B70CB5">
        <w:rPr>
          <w:rFonts w:cs="B Zar"/>
          <w:sz w:val="28"/>
          <w:szCs w:val="28"/>
          <w:rtl/>
        </w:rPr>
        <w:t xml:space="preserve"> راد</w:t>
      </w:r>
      <w:r w:rsidRPr="00B70CB5">
        <w:rPr>
          <w:rFonts w:cs="B Zar" w:hint="cs"/>
          <w:sz w:val="28"/>
          <w:szCs w:val="28"/>
          <w:rtl/>
        </w:rPr>
        <w:t>ی</w:t>
      </w:r>
      <w:r w:rsidRPr="00B70CB5">
        <w:rPr>
          <w:rFonts w:cs="B Zar" w:hint="eastAsia"/>
          <w:sz w:val="28"/>
          <w:szCs w:val="28"/>
          <w:rtl/>
        </w:rPr>
        <w:t>کال</w:t>
      </w:r>
      <w:r w:rsidRPr="00B70CB5">
        <w:rPr>
          <w:rFonts w:cs="B Zar"/>
          <w:sz w:val="28"/>
          <w:szCs w:val="28"/>
          <w:rtl/>
        </w:rPr>
        <w:t xml:space="preserve"> برخوردارند؛ </w:t>
      </w:r>
      <w:r w:rsidRPr="00B70CB5">
        <w:rPr>
          <w:rFonts w:cs="B Zar" w:hint="cs"/>
          <w:sz w:val="28"/>
          <w:szCs w:val="28"/>
          <w:rtl/>
        </w:rPr>
        <w:t>ی</w:t>
      </w:r>
      <w:r w:rsidRPr="00B70CB5">
        <w:rPr>
          <w:rFonts w:cs="B Zar" w:hint="eastAsia"/>
          <w:sz w:val="28"/>
          <w:szCs w:val="28"/>
          <w:rtl/>
        </w:rPr>
        <w:t>عن</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یی</w:t>
      </w:r>
      <w:r w:rsidRPr="00B70CB5">
        <w:rPr>
          <w:rFonts w:cs="B Zar"/>
          <w:sz w:val="28"/>
          <w:szCs w:val="28"/>
          <w:rtl/>
        </w:rPr>
        <w:t xml:space="preserve"> که شامل تغ</w:t>
      </w:r>
      <w:r w:rsidRPr="00B70CB5">
        <w:rPr>
          <w:rFonts w:cs="B Zar" w:hint="cs"/>
          <w:sz w:val="28"/>
          <w:szCs w:val="28"/>
          <w:rtl/>
        </w:rPr>
        <w:t>یی</w:t>
      </w:r>
      <w:r w:rsidRPr="00B70CB5">
        <w:rPr>
          <w:rFonts w:cs="B Zar" w:hint="eastAsia"/>
          <w:sz w:val="28"/>
          <w:szCs w:val="28"/>
          <w:rtl/>
        </w:rPr>
        <w:t>رات</w:t>
      </w:r>
      <w:r w:rsidRPr="00B70CB5">
        <w:rPr>
          <w:rFonts w:cs="B Zar"/>
          <w:sz w:val="28"/>
          <w:szCs w:val="28"/>
          <w:rtl/>
        </w:rPr>
        <w:t xml:space="preserve"> ناگهان</w:t>
      </w:r>
      <w:r w:rsidRPr="00B70CB5">
        <w:rPr>
          <w:rFonts w:cs="B Zar" w:hint="cs"/>
          <w:sz w:val="28"/>
          <w:szCs w:val="28"/>
          <w:rtl/>
        </w:rPr>
        <w:t>ی</w:t>
      </w:r>
      <w:r w:rsidRPr="00B70CB5">
        <w:rPr>
          <w:rFonts w:cs="B Zar"/>
          <w:sz w:val="28"/>
          <w:szCs w:val="28"/>
          <w:rtl/>
        </w:rPr>
        <w:t xml:space="preserve"> در خطوط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تغ</w:t>
      </w:r>
      <w:r w:rsidRPr="00B70CB5">
        <w:rPr>
          <w:rFonts w:cs="B Zar" w:hint="cs"/>
          <w:sz w:val="28"/>
          <w:szCs w:val="28"/>
          <w:rtl/>
        </w:rPr>
        <w:t>یی</w:t>
      </w:r>
      <w:r w:rsidRPr="00B70CB5">
        <w:rPr>
          <w:rFonts w:cs="B Zar" w:hint="eastAsia"/>
          <w:sz w:val="28"/>
          <w:szCs w:val="28"/>
          <w:rtl/>
        </w:rPr>
        <w:t>رات</w:t>
      </w:r>
      <w:r w:rsidRPr="00B70CB5">
        <w:rPr>
          <w:rFonts w:cs="B Zar"/>
          <w:sz w:val="28"/>
          <w:szCs w:val="28"/>
          <w:rtl/>
        </w:rPr>
        <w:t xml:space="preserve"> اساس</w:t>
      </w:r>
      <w:r w:rsidRPr="00B70CB5">
        <w:rPr>
          <w:rFonts w:cs="B Zar" w:hint="cs"/>
          <w:sz w:val="28"/>
          <w:szCs w:val="28"/>
          <w:rtl/>
        </w:rPr>
        <w:t>ی</w:t>
      </w:r>
      <w:r w:rsidRPr="00B70CB5">
        <w:rPr>
          <w:rFonts w:cs="B Zar"/>
          <w:sz w:val="28"/>
          <w:szCs w:val="28"/>
          <w:rtl/>
        </w:rPr>
        <w:t xml:space="preserve"> در فرآ</w:t>
      </w:r>
      <w:r w:rsidRPr="00B70CB5">
        <w:rPr>
          <w:rFonts w:cs="B Zar" w:hint="cs"/>
          <w:sz w:val="28"/>
          <w:szCs w:val="28"/>
          <w:rtl/>
        </w:rPr>
        <w:t>ی</w:t>
      </w:r>
      <w:r w:rsidRPr="00B70CB5">
        <w:rPr>
          <w:rFonts w:cs="B Zar" w:hint="eastAsia"/>
          <w:sz w:val="28"/>
          <w:szCs w:val="28"/>
          <w:rtl/>
        </w:rPr>
        <w:t>ندها</w:t>
      </w:r>
      <w:r w:rsidRPr="00B70CB5">
        <w:rPr>
          <w:rFonts w:cs="B Zar" w:hint="cs"/>
          <w:sz w:val="28"/>
          <w:szCs w:val="28"/>
          <w:rtl/>
        </w:rPr>
        <w:t>ی</w:t>
      </w:r>
      <w:r w:rsidRPr="00B70CB5">
        <w:rPr>
          <w:rFonts w:cs="B Zar"/>
          <w:sz w:val="28"/>
          <w:szCs w:val="28"/>
          <w:rtl/>
        </w:rPr>
        <w:t xml:space="preserve">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w:t>
      </w:r>
      <w:r w:rsidRPr="00B70CB5">
        <w:rPr>
          <w:rFonts w:cs="B Zar" w:hint="cs"/>
          <w:sz w:val="28"/>
          <w:szCs w:val="28"/>
          <w:rtl/>
        </w:rPr>
        <w:t>ی</w:t>
      </w:r>
      <w:r w:rsidRPr="00B70CB5">
        <w:rPr>
          <w:rFonts w:cs="B Zar" w:hint="eastAsia"/>
          <w:sz w:val="28"/>
          <w:szCs w:val="28"/>
          <w:rtl/>
        </w:rPr>
        <w:t>ا</w:t>
      </w:r>
      <w:r w:rsidRPr="00B70CB5">
        <w:rPr>
          <w:rFonts w:cs="B Zar"/>
          <w:sz w:val="28"/>
          <w:szCs w:val="28"/>
          <w:rtl/>
        </w:rPr>
        <w:t xml:space="preserve"> معرف</w:t>
      </w:r>
      <w:r w:rsidRPr="00B70CB5">
        <w:rPr>
          <w:rFonts w:cs="B Zar" w:hint="cs"/>
          <w:sz w:val="28"/>
          <w:szCs w:val="28"/>
          <w:rtl/>
        </w:rPr>
        <w:t>ی</w:t>
      </w:r>
      <w:r w:rsidRPr="00B70CB5">
        <w:rPr>
          <w:rFonts w:cs="B Zar"/>
          <w:sz w:val="28"/>
          <w:szCs w:val="28"/>
          <w:rtl/>
        </w:rPr>
        <w:t xml:space="preserve"> کالاها </w:t>
      </w:r>
      <w:r w:rsidRPr="00B70CB5">
        <w:rPr>
          <w:rFonts w:cs="B Zar" w:hint="cs"/>
          <w:sz w:val="28"/>
          <w:szCs w:val="28"/>
          <w:rtl/>
        </w:rPr>
        <w:t>ی</w:t>
      </w:r>
      <w:r w:rsidRPr="00B70CB5">
        <w:rPr>
          <w:rFonts w:cs="B Zar" w:hint="eastAsia"/>
          <w:sz w:val="28"/>
          <w:szCs w:val="28"/>
          <w:rtl/>
        </w:rPr>
        <w:t>ا</w:t>
      </w:r>
      <w:r w:rsidRPr="00B70CB5">
        <w:rPr>
          <w:rFonts w:cs="B Zar"/>
          <w:sz w:val="28"/>
          <w:szCs w:val="28"/>
          <w:rtl/>
        </w:rPr>
        <w:t xml:space="preserve"> خدمات کاملاً جد</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است (</w:t>
      </w:r>
      <w:r w:rsidRPr="00B70CB5">
        <w:rPr>
          <w:rFonts w:cs="B Zar"/>
          <w:sz w:val="28"/>
          <w:szCs w:val="28"/>
        </w:rPr>
        <w:t>Hall &amp; Soskice, 2001</w:t>
      </w:r>
      <w:r w:rsidRPr="00B70CB5">
        <w:rPr>
          <w:rFonts w:cs="B Zar"/>
          <w:sz w:val="28"/>
          <w:szCs w:val="28"/>
          <w:rtl/>
        </w:rPr>
        <w:t xml:space="preserve">). به عنوان مثال، اختراع </w:t>
      </w:r>
      <w:r w:rsidRPr="00B70CB5">
        <w:rPr>
          <w:rFonts w:cs="B Zar" w:hint="eastAsia"/>
          <w:sz w:val="28"/>
          <w:szCs w:val="28"/>
          <w:rtl/>
        </w:rPr>
        <w:t>تلفن</w:t>
      </w:r>
      <w:r w:rsidRPr="00B70CB5">
        <w:rPr>
          <w:rFonts w:cs="B Zar"/>
          <w:sz w:val="28"/>
          <w:szCs w:val="28"/>
          <w:rtl/>
        </w:rPr>
        <w:t xml:space="preserve"> همراه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راد</w:t>
      </w:r>
      <w:r w:rsidRPr="00B70CB5">
        <w:rPr>
          <w:rFonts w:cs="B Zar" w:hint="cs"/>
          <w:sz w:val="28"/>
          <w:szCs w:val="28"/>
          <w:rtl/>
        </w:rPr>
        <w:t>ی</w:t>
      </w:r>
      <w:r w:rsidRPr="00B70CB5">
        <w:rPr>
          <w:rFonts w:cs="B Zar" w:hint="eastAsia"/>
          <w:sz w:val="28"/>
          <w:szCs w:val="28"/>
          <w:rtl/>
        </w:rPr>
        <w:t>کال</w:t>
      </w:r>
      <w:r w:rsidRPr="00B70CB5">
        <w:rPr>
          <w:rFonts w:cs="B Zar"/>
          <w:sz w:val="28"/>
          <w:szCs w:val="28"/>
          <w:rtl/>
        </w:rPr>
        <w:t xml:space="preserve"> بود. از سو</w:t>
      </w:r>
      <w:r w:rsidRPr="00B70CB5">
        <w:rPr>
          <w:rFonts w:cs="B Zar" w:hint="cs"/>
          <w:sz w:val="28"/>
          <w:szCs w:val="28"/>
          <w:rtl/>
        </w:rPr>
        <w:t>ی</w:t>
      </w:r>
      <w:r w:rsidRPr="00B70CB5">
        <w:rPr>
          <w:rFonts w:cs="B Zar"/>
          <w:sz w:val="28"/>
          <w:szCs w:val="28"/>
          <w:rtl/>
        </w:rPr>
        <w:t xml:space="preserve"> د</w:t>
      </w:r>
      <w:r w:rsidRPr="00B70CB5">
        <w:rPr>
          <w:rFonts w:cs="B Zar" w:hint="cs"/>
          <w:sz w:val="28"/>
          <w:szCs w:val="28"/>
          <w:rtl/>
        </w:rPr>
        <w:t>ی</w:t>
      </w:r>
      <w:r w:rsidRPr="00B70CB5">
        <w:rPr>
          <w:rFonts w:cs="B Zar" w:hint="eastAsia"/>
          <w:sz w:val="28"/>
          <w:szCs w:val="28"/>
          <w:rtl/>
        </w:rPr>
        <w:t>گر،</w:t>
      </w:r>
      <w:r w:rsidRPr="00B70CB5">
        <w:rPr>
          <w:rFonts w:cs="B Zar"/>
          <w:sz w:val="28"/>
          <w:szCs w:val="28"/>
          <w:rtl/>
        </w:rPr>
        <w:t xml:space="preserve"> </w:t>
      </w:r>
      <w:r w:rsidRPr="00B70CB5">
        <w:rPr>
          <w:rFonts w:cs="B Zar"/>
          <w:sz w:val="28"/>
          <w:szCs w:val="28"/>
        </w:rPr>
        <w:t>CME</w:t>
      </w:r>
      <w:r w:rsidRPr="00B70CB5">
        <w:rPr>
          <w:rFonts w:cs="B Zar"/>
          <w:sz w:val="28"/>
          <w:szCs w:val="28"/>
          <w:rtl/>
        </w:rPr>
        <w:t>ها دارا</w:t>
      </w:r>
      <w:r w:rsidRPr="00B70CB5">
        <w:rPr>
          <w:rFonts w:cs="B Zar" w:hint="cs"/>
          <w:sz w:val="28"/>
          <w:szCs w:val="28"/>
          <w:rtl/>
        </w:rPr>
        <w:t>ی</w:t>
      </w:r>
      <w:r w:rsidRPr="00B70CB5">
        <w:rPr>
          <w:rFonts w:cs="B Zar"/>
          <w:sz w:val="28"/>
          <w:szCs w:val="28"/>
          <w:rtl/>
        </w:rPr>
        <w:t xml:space="preserve"> مز</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تطب</w:t>
      </w:r>
      <w:r w:rsidRPr="00B70CB5">
        <w:rPr>
          <w:rFonts w:cs="B Zar" w:hint="cs"/>
          <w:sz w:val="28"/>
          <w:szCs w:val="28"/>
          <w:rtl/>
        </w:rPr>
        <w:t>ی</w:t>
      </w:r>
      <w:r w:rsidRPr="00B70CB5">
        <w:rPr>
          <w:rFonts w:cs="B Zar" w:hint="eastAsia"/>
          <w:sz w:val="28"/>
          <w:szCs w:val="28"/>
          <w:rtl/>
        </w:rPr>
        <w:t>ق</w:t>
      </w:r>
      <w:r w:rsidRPr="00B70CB5">
        <w:rPr>
          <w:rFonts w:cs="B Zar" w:hint="cs"/>
          <w:sz w:val="28"/>
          <w:szCs w:val="28"/>
          <w:rtl/>
        </w:rPr>
        <w:t>ی</w:t>
      </w:r>
      <w:r w:rsidRPr="00B70CB5">
        <w:rPr>
          <w:rFonts w:cs="B Zar"/>
          <w:sz w:val="28"/>
          <w:szCs w:val="28"/>
          <w:rtl/>
        </w:rPr>
        <w:t xml:space="preserve"> در نوآور</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w:t>
      </w:r>
      <w:r w:rsidRPr="00B70CB5">
        <w:rPr>
          <w:rFonts w:cs="B Zar"/>
          <w:sz w:val="28"/>
          <w:szCs w:val="28"/>
          <w:rtl/>
        </w:rPr>
        <w:t xml:space="preserve"> تدر</w:t>
      </w:r>
      <w:r w:rsidRPr="00B70CB5">
        <w:rPr>
          <w:rFonts w:cs="B Zar" w:hint="cs"/>
          <w:sz w:val="28"/>
          <w:szCs w:val="28"/>
          <w:rtl/>
        </w:rPr>
        <w:t>ی</w:t>
      </w:r>
      <w:r w:rsidRPr="00B70CB5">
        <w:rPr>
          <w:rFonts w:cs="B Zar" w:hint="eastAsia"/>
          <w:sz w:val="28"/>
          <w:szCs w:val="28"/>
          <w:rtl/>
        </w:rPr>
        <w:t>ج</w:t>
      </w:r>
      <w:r w:rsidRPr="00B70CB5">
        <w:rPr>
          <w:rFonts w:cs="B Zar" w:hint="cs"/>
          <w:sz w:val="28"/>
          <w:szCs w:val="28"/>
          <w:rtl/>
        </w:rPr>
        <w:t>ی</w:t>
      </w:r>
      <w:r w:rsidRPr="00B70CB5">
        <w:rPr>
          <w:rFonts w:cs="B Zar"/>
          <w:sz w:val="28"/>
          <w:szCs w:val="28"/>
          <w:rtl/>
        </w:rPr>
        <w:t xml:space="preserve"> هستند؛ </w:t>
      </w:r>
      <w:r w:rsidRPr="00B70CB5">
        <w:rPr>
          <w:rFonts w:cs="B Zar" w:hint="cs"/>
          <w:sz w:val="28"/>
          <w:szCs w:val="28"/>
          <w:rtl/>
        </w:rPr>
        <w:t>ی</w:t>
      </w:r>
      <w:r w:rsidRPr="00B70CB5">
        <w:rPr>
          <w:rFonts w:cs="B Zar" w:hint="eastAsia"/>
          <w:sz w:val="28"/>
          <w:szCs w:val="28"/>
          <w:rtl/>
        </w:rPr>
        <w:t>عن</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یی</w:t>
      </w:r>
      <w:r w:rsidRPr="00B70CB5">
        <w:rPr>
          <w:rFonts w:cs="B Zar"/>
          <w:sz w:val="28"/>
          <w:szCs w:val="28"/>
          <w:rtl/>
        </w:rPr>
        <w:t xml:space="preserve"> که مستلزم تغ</w:t>
      </w:r>
      <w:r w:rsidRPr="00B70CB5">
        <w:rPr>
          <w:rFonts w:cs="B Zar" w:hint="cs"/>
          <w:sz w:val="28"/>
          <w:szCs w:val="28"/>
          <w:rtl/>
        </w:rPr>
        <w:t>یی</w:t>
      </w:r>
      <w:r w:rsidRPr="00B70CB5">
        <w:rPr>
          <w:rFonts w:cs="B Zar" w:hint="eastAsia"/>
          <w:sz w:val="28"/>
          <w:szCs w:val="28"/>
          <w:rtl/>
        </w:rPr>
        <w:t>رات</w:t>
      </w:r>
      <w:r w:rsidRPr="00B70CB5">
        <w:rPr>
          <w:rFonts w:cs="B Zar"/>
          <w:sz w:val="28"/>
          <w:szCs w:val="28"/>
          <w:rtl/>
        </w:rPr>
        <w:t xml:space="preserve"> مداوم اما ظر</w:t>
      </w:r>
      <w:r w:rsidRPr="00B70CB5">
        <w:rPr>
          <w:rFonts w:cs="B Zar" w:hint="cs"/>
          <w:sz w:val="28"/>
          <w:szCs w:val="28"/>
          <w:rtl/>
        </w:rPr>
        <w:t>ی</w:t>
      </w:r>
      <w:r w:rsidRPr="00B70CB5">
        <w:rPr>
          <w:rFonts w:cs="B Zar" w:hint="eastAsia"/>
          <w:sz w:val="28"/>
          <w:szCs w:val="28"/>
          <w:rtl/>
        </w:rPr>
        <w:t>ف‌تر</w:t>
      </w:r>
      <w:r w:rsidRPr="00B70CB5">
        <w:rPr>
          <w:rFonts w:cs="B Zar"/>
          <w:sz w:val="28"/>
          <w:szCs w:val="28"/>
          <w:rtl/>
        </w:rPr>
        <w:t xml:space="preserve"> در خطوط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w:t>
      </w:r>
      <w:r w:rsidRPr="00B70CB5">
        <w:rPr>
          <w:rFonts w:cs="B Zar" w:hint="cs"/>
          <w:sz w:val="28"/>
          <w:szCs w:val="28"/>
          <w:rtl/>
        </w:rPr>
        <w:t>ی</w:t>
      </w:r>
      <w:r w:rsidRPr="00B70CB5">
        <w:rPr>
          <w:rFonts w:cs="B Zar" w:hint="eastAsia"/>
          <w:sz w:val="28"/>
          <w:szCs w:val="28"/>
          <w:rtl/>
        </w:rPr>
        <w:t>ا</w:t>
      </w:r>
      <w:r w:rsidRPr="00B70CB5">
        <w:rPr>
          <w:rFonts w:cs="B Zar"/>
          <w:sz w:val="28"/>
          <w:szCs w:val="28"/>
          <w:rtl/>
        </w:rPr>
        <w:t xml:space="preserve"> فرآ</w:t>
      </w:r>
      <w:r w:rsidRPr="00B70CB5">
        <w:rPr>
          <w:rFonts w:cs="B Zar" w:hint="cs"/>
          <w:sz w:val="28"/>
          <w:szCs w:val="28"/>
          <w:rtl/>
        </w:rPr>
        <w:t>ی</w:t>
      </w:r>
      <w:r w:rsidRPr="00B70CB5">
        <w:rPr>
          <w:rFonts w:cs="B Zar" w:hint="eastAsia"/>
          <w:sz w:val="28"/>
          <w:szCs w:val="28"/>
          <w:rtl/>
        </w:rPr>
        <w:t>ندها</w:t>
      </w:r>
      <w:r w:rsidRPr="00B70CB5">
        <w:rPr>
          <w:rFonts w:cs="B Zar" w:hint="cs"/>
          <w:sz w:val="28"/>
          <w:szCs w:val="28"/>
          <w:rtl/>
        </w:rPr>
        <w:t>ی</w:t>
      </w:r>
      <w:r w:rsidRPr="00B70CB5">
        <w:rPr>
          <w:rFonts w:cs="B Zar"/>
          <w:sz w:val="28"/>
          <w:szCs w:val="28"/>
          <w:rtl/>
        </w:rPr>
        <w:t xml:space="preserve">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موجود هستند (</w:t>
      </w:r>
      <w:r w:rsidRPr="00B70CB5">
        <w:rPr>
          <w:rFonts w:cs="B Zar"/>
          <w:sz w:val="28"/>
          <w:szCs w:val="28"/>
        </w:rPr>
        <w:t>Hall &amp; Soskice, 2001</w:t>
      </w:r>
      <w:r w:rsidRPr="00B70CB5">
        <w:rPr>
          <w:rFonts w:cs="B Zar"/>
          <w:sz w:val="28"/>
          <w:szCs w:val="28"/>
          <w:rtl/>
        </w:rPr>
        <w:t>). به عنوان مثال، بهبود مستمر در کارا</w:t>
      </w:r>
      <w:r w:rsidRPr="00B70CB5">
        <w:rPr>
          <w:rFonts w:cs="B Zar" w:hint="cs"/>
          <w:sz w:val="28"/>
          <w:szCs w:val="28"/>
          <w:rtl/>
        </w:rPr>
        <w:t>یی</w:t>
      </w:r>
      <w:r w:rsidRPr="00B70CB5">
        <w:rPr>
          <w:rFonts w:cs="B Zar"/>
          <w:sz w:val="28"/>
          <w:szCs w:val="28"/>
          <w:rtl/>
        </w:rPr>
        <w:t xml:space="preserve"> موتورها</w:t>
      </w:r>
      <w:r w:rsidRPr="00B70CB5">
        <w:rPr>
          <w:rFonts w:cs="B Zar" w:hint="cs"/>
          <w:sz w:val="28"/>
          <w:szCs w:val="28"/>
          <w:rtl/>
        </w:rPr>
        <w:t>ی</w:t>
      </w:r>
      <w:r w:rsidRPr="00B70CB5">
        <w:rPr>
          <w:rFonts w:cs="B Zar"/>
          <w:sz w:val="28"/>
          <w:szCs w:val="28"/>
          <w:rtl/>
        </w:rPr>
        <w:t xml:space="preserve"> خودرو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تدر</w:t>
      </w:r>
      <w:r w:rsidRPr="00B70CB5">
        <w:rPr>
          <w:rFonts w:cs="B Zar" w:hint="cs"/>
          <w:sz w:val="28"/>
          <w:szCs w:val="28"/>
          <w:rtl/>
        </w:rPr>
        <w:t>ی</w:t>
      </w:r>
      <w:r w:rsidRPr="00B70CB5">
        <w:rPr>
          <w:rFonts w:cs="B Zar" w:hint="eastAsia"/>
          <w:sz w:val="28"/>
          <w:szCs w:val="28"/>
          <w:rtl/>
        </w:rPr>
        <w:t>ج</w:t>
      </w:r>
      <w:r w:rsidRPr="00B70CB5">
        <w:rPr>
          <w:rFonts w:cs="B Zar" w:hint="cs"/>
          <w:sz w:val="28"/>
          <w:szCs w:val="28"/>
          <w:rtl/>
        </w:rPr>
        <w:t>ی</w:t>
      </w:r>
      <w:r w:rsidRPr="00B70CB5">
        <w:rPr>
          <w:rFonts w:cs="B Zar"/>
          <w:sz w:val="28"/>
          <w:szCs w:val="28"/>
          <w:rtl/>
        </w:rPr>
        <w:t xml:space="preserve"> است. با در نظر داشتن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نکات کل</w:t>
      </w:r>
      <w:r w:rsidRPr="00B70CB5">
        <w:rPr>
          <w:rFonts w:cs="B Zar" w:hint="cs"/>
          <w:sz w:val="28"/>
          <w:szCs w:val="28"/>
          <w:rtl/>
        </w:rPr>
        <w:t>ی</w:t>
      </w:r>
      <w:r w:rsidRPr="00B70CB5">
        <w:rPr>
          <w:rFonts w:cs="B Zar" w:hint="eastAsia"/>
          <w:sz w:val="28"/>
          <w:szCs w:val="28"/>
          <w:rtl/>
        </w:rPr>
        <w:t>د</w:t>
      </w:r>
      <w:r w:rsidRPr="00B70CB5">
        <w:rPr>
          <w:rFonts w:cs="B Zar" w:hint="cs"/>
          <w:sz w:val="28"/>
          <w:szCs w:val="28"/>
          <w:rtl/>
        </w:rPr>
        <w:t>ی</w:t>
      </w:r>
      <w:r w:rsidRPr="00B70CB5">
        <w:rPr>
          <w:rFonts w:cs="B Zar" w:hint="eastAsia"/>
          <w:sz w:val="28"/>
          <w:szCs w:val="28"/>
          <w:rtl/>
        </w:rPr>
        <w:t>،</w:t>
      </w:r>
      <w:r w:rsidRPr="00B70CB5">
        <w:rPr>
          <w:rFonts w:cs="B Zar"/>
          <w:sz w:val="28"/>
          <w:szCs w:val="28"/>
          <w:rtl/>
        </w:rPr>
        <w:t xml:space="preserve"> اکنون به بررس</w:t>
      </w:r>
      <w:r w:rsidRPr="00B70CB5">
        <w:rPr>
          <w:rFonts w:cs="B Zar" w:hint="cs"/>
          <w:sz w:val="28"/>
          <w:szCs w:val="28"/>
          <w:rtl/>
        </w:rPr>
        <w:t>ی</w:t>
      </w:r>
      <w:r w:rsidRPr="00B70CB5">
        <w:rPr>
          <w:rFonts w:cs="B Zar"/>
          <w:sz w:val="28"/>
          <w:szCs w:val="28"/>
          <w:rtl/>
        </w:rPr>
        <w:t xml:space="preserve"> آنچه که ممکن است به عنوان دوم</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چارچوب تحل</w:t>
      </w:r>
      <w:r w:rsidRPr="00B70CB5">
        <w:rPr>
          <w:rFonts w:cs="B Zar" w:hint="cs"/>
          <w:sz w:val="28"/>
          <w:szCs w:val="28"/>
          <w:rtl/>
        </w:rPr>
        <w:t>ی</w:t>
      </w:r>
      <w:r w:rsidRPr="00B70CB5">
        <w:rPr>
          <w:rFonts w:cs="B Zar" w:hint="eastAsia"/>
          <w:sz w:val="28"/>
          <w:szCs w:val="28"/>
          <w:rtl/>
        </w:rPr>
        <w:t>ل</w:t>
      </w:r>
      <w:r w:rsidRPr="00B70CB5">
        <w:rPr>
          <w:rFonts w:cs="B Zar" w:hint="cs"/>
          <w:sz w:val="28"/>
          <w:szCs w:val="28"/>
          <w:rtl/>
        </w:rPr>
        <w:t>ی</w:t>
      </w:r>
      <w:r w:rsidRPr="00B70CB5">
        <w:rPr>
          <w:rFonts w:cs="B Zar"/>
          <w:sz w:val="28"/>
          <w:szCs w:val="28"/>
          <w:rtl/>
        </w:rPr>
        <w:t xml:space="preserve"> اصل</w:t>
      </w:r>
      <w:r w:rsidRPr="00B70CB5">
        <w:rPr>
          <w:rFonts w:cs="B Zar" w:hint="cs"/>
          <w:sz w:val="28"/>
          <w:szCs w:val="28"/>
          <w:rtl/>
        </w:rPr>
        <w:t>ی</w:t>
      </w:r>
      <w:r w:rsidRPr="00B70CB5">
        <w:rPr>
          <w:rFonts w:cs="B Zar"/>
          <w:sz w:val="28"/>
          <w:szCs w:val="28"/>
          <w:rtl/>
        </w:rPr>
        <w:t xml:space="preserve"> در ادب</w:t>
      </w:r>
      <w:r w:rsidRPr="00B70CB5">
        <w:rPr>
          <w:rFonts w:cs="B Zar" w:hint="cs"/>
          <w:sz w:val="28"/>
          <w:szCs w:val="28"/>
          <w:rtl/>
        </w:rPr>
        <w:t>ی</w:t>
      </w:r>
      <w:r w:rsidRPr="00B70CB5">
        <w:rPr>
          <w:rFonts w:cs="B Zar" w:hint="eastAsia"/>
          <w:sz w:val="28"/>
          <w:szCs w:val="28"/>
          <w:rtl/>
        </w:rPr>
        <w:t>ات</w:t>
      </w:r>
      <w:r w:rsidRPr="00B70CB5">
        <w:rPr>
          <w:rFonts w:cs="B Zar"/>
          <w:sz w:val="28"/>
          <w:szCs w:val="28"/>
          <w:rtl/>
        </w:rPr>
        <w:t xml:space="preserve"> </w:t>
      </w:r>
      <w:r w:rsidRPr="00B70CB5">
        <w:rPr>
          <w:rFonts w:cs="B Zar"/>
          <w:sz w:val="28"/>
          <w:szCs w:val="28"/>
        </w:rPr>
        <w:t>CC</w:t>
      </w:r>
      <w:r w:rsidRPr="00B70CB5">
        <w:rPr>
          <w:rFonts w:cs="B Zar"/>
          <w:sz w:val="28"/>
          <w:szCs w:val="28"/>
          <w:rtl/>
        </w:rPr>
        <w:t xml:space="preserve"> در نظر گرفته شود (</w:t>
      </w:r>
      <w:r w:rsidRPr="00B70CB5">
        <w:rPr>
          <w:rFonts w:cs="B Zar" w:hint="cs"/>
          <w:sz w:val="28"/>
          <w:szCs w:val="28"/>
          <w:rtl/>
        </w:rPr>
        <w:t>ی</w:t>
      </w:r>
      <w:r w:rsidRPr="00B70CB5">
        <w:rPr>
          <w:rFonts w:cs="B Zar" w:hint="eastAsia"/>
          <w:sz w:val="28"/>
          <w:szCs w:val="28"/>
          <w:rtl/>
        </w:rPr>
        <w:t>عن</w:t>
      </w:r>
      <w:r w:rsidRPr="00B70CB5">
        <w:rPr>
          <w:rFonts w:cs="B Zar" w:hint="cs"/>
          <w:sz w:val="28"/>
          <w:szCs w:val="28"/>
          <w:rtl/>
        </w:rPr>
        <w:t>ی</w:t>
      </w:r>
      <w:r w:rsidRPr="00B70CB5">
        <w:rPr>
          <w:rFonts w:cs="B Zar"/>
          <w:sz w:val="28"/>
          <w:szCs w:val="28"/>
          <w:rtl/>
        </w:rPr>
        <w:t xml:space="preserve"> نظام‌ها</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م</w:t>
      </w:r>
      <w:r w:rsidRPr="00B70CB5">
        <w:rPr>
          <w:rFonts w:cs="B Zar" w:hint="cs"/>
          <w:sz w:val="28"/>
          <w:szCs w:val="28"/>
          <w:rtl/>
        </w:rPr>
        <w:t>ی‌</w:t>
      </w:r>
      <w:r w:rsidRPr="00B70CB5">
        <w:rPr>
          <w:rFonts w:cs="B Zar" w:hint="eastAsia"/>
          <w:sz w:val="28"/>
          <w:szCs w:val="28"/>
          <w:rtl/>
        </w:rPr>
        <w:t>پردازم</w:t>
      </w:r>
      <w:r w:rsidRPr="00B70CB5">
        <w:rPr>
          <w:rFonts w:cs="B Zar"/>
          <w:sz w:val="28"/>
          <w:szCs w:val="28"/>
          <w:rtl/>
        </w:rPr>
        <w:t>.</w:t>
      </w:r>
      <w:r w:rsidRPr="00B542E8">
        <w:rPr>
          <w:rFonts w:cs="B Zar"/>
          <w:sz w:val="28"/>
          <w:szCs w:val="28"/>
        </w:rPr>
        <w:br/>
        <w:t>----------------</w:t>
      </w:r>
      <w:r w:rsidRPr="00B542E8">
        <w:rPr>
          <w:rFonts w:cs="B Zar"/>
          <w:sz w:val="28"/>
          <w:szCs w:val="28"/>
        </w:rPr>
        <w:br/>
      </w:r>
      <w:r w:rsidRPr="00EA4C50">
        <w:rPr>
          <w:rFonts w:cs="B Zar"/>
          <w:sz w:val="28"/>
          <w:szCs w:val="28"/>
          <w:rtl/>
        </w:rPr>
        <w:t>۵. هال و سوسک</w:t>
      </w:r>
      <w:r w:rsidRPr="00EA4C50">
        <w:rPr>
          <w:rFonts w:cs="B Zar" w:hint="cs"/>
          <w:sz w:val="28"/>
          <w:szCs w:val="28"/>
          <w:rtl/>
        </w:rPr>
        <w:t>ی</w:t>
      </w:r>
      <w:r w:rsidRPr="00EA4C50">
        <w:rPr>
          <w:rFonts w:cs="B Zar" w:hint="eastAsia"/>
          <w:sz w:val="28"/>
          <w:szCs w:val="28"/>
          <w:rtl/>
        </w:rPr>
        <w:t>س</w:t>
      </w:r>
      <w:r w:rsidRPr="00EA4C50">
        <w:rPr>
          <w:rFonts w:cs="B Zar"/>
          <w:sz w:val="28"/>
          <w:szCs w:val="28"/>
          <w:rtl/>
        </w:rPr>
        <w:t xml:space="preserve"> (2001) در ارائه اصل</w:t>
      </w:r>
      <w:r w:rsidRPr="00EA4C50">
        <w:rPr>
          <w:rFonts w:cs="B Zar" w:hint="cs"/>
          <w:sz w:val="28"/>
          <w:szCs w:val="28"/>
          <w:rtl/>
        </w:rPr>
        <w:t>ی</w:t>
      </w:r>
      <w:r w:rsidRPr="00EA4C50">
        <w:rPr>
          <w:rFonts w:cs="B Zar"/>
          <w:sz w:val="28"/>
          <w:szCs w:val="28"/>
          <w:rtl/>
        </w:rPr>
        <w:t xml:space="preserve"> خود از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رو</w:t>
      </w:r>
      <w:r w:rsidRPr="00EA4C50">
        <w:rPr>
          <w:rFonts w:cs="B Zar" w:hint="cs"/>
          <w:sz w:val="28"/>
          <w:szCs w:val="28"/>
          <w:rtl/>
        </w:rPr>
        <w:t>ی</w:t>
      </w:r>
      <w:r w:rsidRPr="00EA4C50">
        <w:rPr>
          <w:rFonts w:cs="B Zar" w:hint="eastAsia"/>
          <w:sz w:val="28"/>
          <w:szCs w:val="28"/>
          <w:rtl/>
        </w:rPr>
        <w:t>کرد،</w:t>
      </w:r>
      <w:r w:rsidRPr="00EA4C50">
        <w:rPr>
          <w:rFonts w:cs="B Zar"/>
          <w:sz w:val="28"/>
          <w:szCs w:val="28"/>
          <w:rtl/>
        </w:rPr>
        <w:t xml:space="preserve"> به صراحت اذعان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xml:space="preserve"> که روابط بازار و سلسله مراتب برا</w:t>
      </w:r>
      <w:r w:rsidRPr="00EA4C50">
        <w:rPr>
          <w:rFonts w:cs="B Zar" w:hint="cs"/>
          <w:sz w:val="28"/>
          <w:szCs w:val="28"/>
          <w:rtl/>
        </w:rPr>
        <w:t>ی</w:t>
      </w:r>
      <w:r w:rsidRPr="00EA4C50">
        <w:rPr>
          <w:rFonts w:cs="B Zar"/>
          <w:sz w:val="28"/>
          <w:szCs w:val="28"/>
          <w:rtl/>
        </w:rPr>
        <w:t xml:space="preserve"> شرکت‌ها در انواع مدل‌ها</w:t>
      </w:r>
      <w:r w:rsidRPr="00EA4C50">
        <w:rPr>
          <w:rFonts w:cs="B Zar" w:hint="cs"/>
          <w:sz w:val="28"/>
          <w:szCs w:val="28"/>
          <w:rtl/>
        </w:rPr>
        <w:t>ی</w:t>
      </w:r>
      <w:r w:rsidRPr="00EA4C50">
        <w:rPr>
          <w:rFonts w:cs="B Zar"/>
          <w:sz w:val="28"/>
          <w:szCs w:val="28"/>
          <w:rtl/>
        </w:rPr>
        <w:t xml:space="preserve"> سرما</w:t>
      </w:r>
      <w:r w:rsidRPr="00EA4C50">
        <w:rPr>
          <w:rFonts w:cs="B Zar" w:hint="cs"/>
          <w:sz w:val="28"/>
          <w:szCs w:val="28"/>
          <w:rtl/>
        </w:rPr>
        <w:t>ی</w:t>
      </w:r>
      <w:r w:rsidRPr="00EA4C50">
        <w:rPr>
          <w:rFonts w:cs="B Zar" w:hint="eastAsia"/>
          <w:sz w:val="28"/>
          <w:szCs w:val="28"/>
          <w:rtl/>
        </w:rPr>
        <w:t>ه‌دار</w:t>
      </w:r>
      <w:r w:rsidRPr="00EA4C50">
        <w:rPr>
          <w:rFonts w:cs="B Zar" w:hint="cs"/>
          <w:sz w:val="28"/>
          <w:szCs w:val="28"/>
          <w:rtl/>
        </w:rPr>
        <w:t>ی</w:t>
      </w:r>
      <w:r w:rsidRPr="00EA4C50">
        <w:rPr>
          <w:rFonts w:cs="B Zar"/>
          <w:sz w:val="28"/>
          <w:szCs w:val="28"/>
          <w:rtl/>
        </w:rPr>
        <w:t xml:space="preserve"> اهم</w:t>
      </w:r>
      <w:r w:rsidRPr="00EA4C50">
        <w:rPr>
          <w:rFonts w:cs="B Zar" w:hint="cs"/>
          <w:sz w:val="28"/>
          <w:szCs w:val="28"/>
          <w:rtl/>
        </w:rPr>
        <w:t>ی</w:t>
      </w:r>
      <w:r w:rsidRPr="00EA4C50">
        <w:rPr>
          <w:rFonts w:cs="B Zar" w:hint="eastAsia"/>
          <w:sz w:val="28"/>
          <w:szCs w:val="28"/>
          <w:rtl/>
        </w:rPr>
        <w:t>ت</w:t>
      </w:r>
      <w:r w:rsidRPr="00EA4C50">
        <w:rPr>
          <w:rFonts w:cs="B Zar"/>
          <w:sz w:val="28"/>
          <w:szCs w:val="28"/>
          <w:rtl/>
        </w:rPr>
        <w:t xml:space="preserve"> دارند و همه </w:t>
      </w:r>
      <w:r w:rsidRPr="00EA4C50">
        <w:rPr>
          <w:rFonts w:cs="B Zar"/>
          <w:sz w:val="28"/>
          <w:szCs w:val="28"/>
        </w:rPr>
        <w:t>LME</w:t>
      </w:r>
      <w:r w:rsidRPr="00EA4C50">
        <w:rPr>
          <w:rFonts w:cs="B Zar"/>
          <w:sz w:val="28"/>
          <w:szCs w:val="28"/>
          <w:rtl/>
        </w:rPr>
        <w:t>ها کاملاً رقابت</w:t>
      </w:r>
      <w:r w:rsidRPr="00EA4C50">
        <w:rPr>
          <w:rFonts w:cs="B Zar" w:hint="cs"/>
          <w:sz w:val="28"/>
          <w:szCs w:val="28"/>
          <w:rtl/>
        </w:rPr>
        <w:t>ی</w:t>
      </w:r>
      <w:r w:rsidRPr="00EA4C50">
        <w:rPr>
          <w:rFonts w:cs="B Zar"/>
          <w:sz w:val="28"/>
          <w:szCs w:val="28"/>
          <w:rtl/>
        </w:rPr>
        <w:t xml:space="preserve"> ن</w:t>
      </w:r>
      <w:r w:rsidRPr="00EA4C50">
        <w:rPr>
          <w:rFonts w:cs="B Zar" w:hint="cs"/>
          <w:sz w:val="28"/>
          <w:szCs w:val="28"/>
          <w:rtl/>
        </w:rPr>
        <w:t>ی</w:t>
      </w:r>
      <w:r w:rsidRPr="00EA4C50">
        <w:rPr>
          <w:rFonts w:cs="B Zar" w:hint="eastAsia"/>
          <w:sz w:val="28"/>
          <w:szCs w:val="28"/>
          <w:rtl/>
        </w:rPr>
        <w:t>ستند</w:t>
      </w:r>
      <w:r w:rsidRPr="00EA4C50">
        <w:rPr>
          <w:rFonts w:cs="B Zar"/>
          <w:sz w:val="28"/>
          <w:szCs w:val="28"/>
          <w:rtl/>
        </w:rPr>
        <w:t>. از نظر آن‌ها، تما</w:t>
      </w:r>
      <w:r w:rsidRPr="00EA4C50">
        <w:rPr>
          <w:rFonts w:cs="B Zar" w:hint="cs"/>
          <w:sz w:val="28"/>
          <w:szCs w:val="28"/>
          <w:rtl/>
        </w:rPr>
        <w:t>ی</w:t>
      </w:r>
      <w:r w:rsidRPr="00EA4C50">
        <w:rPr>
          <w:rFonts w:cs="B Zar" w:hint="eastAsia"/>
          <w:sz w:val="28"/>
          <w:szCs w:val="28"/>
          <w:rtl/>
        </w:rPr>
        <w:t>ز</w:t>
      </w:r>
      <w:r w:rsidRPr="00EA4C50">
        <w:rPr>
          <w:rFonts w:cs="B Zar"/>
          <w:sz w:val="28"/>
          <w:szCs w:val="28"/>
          <w:rtl/>
        </w:rPr>
        <w:t xml:space="preserve"> دوقطب</w:t>
      </w:r>
      <w:r w:rsidRPr="00EA4C50">
        <w:rPr>
          <w:rFonts w:cs="B Zar" w:hint="cs"/>
          <w:sz w:val="28"/>
          <w:szCs w:val="28"/>
          <w:rtl/>
        </w:rPr>
        <w:t>ی</w:t>
      </w:r>
      <w:r w:rsidRPr="00EA4C50">
        <w:rPr>
          <w:rFonts w:cs="B Zar"/>
          <w:sz w:val="28"/>
          <w:szCs w:val="28"/>
          <w:rtl/>
        </w:rPr>
        <w:t xml:space="preserve"> </w:t>
      </w:r>
      <w:r w:rsidRPr="00EA4C50">
        <w:rPr>
          <w:rFonts w:cs="B Zar"/>
          <w:sz w:val="28"/>
          <w:szCs w:val="28"/>
        </w:rPr>
        <w:t>LME/CME</w:t>
      </w:r>
      <w:r w:rsidRPr="00EA4C50">
        <w:rPr>
          <w:rFonts w:cs="B Zar"/>
          <w:sz w:val="28"/>
          <w:szCs w:val="28"/>
          <w:rtl/>
        </w:rPr>
        <w:t xml:space="preserve"> ر</w:t>
      </w:r>
      <w:r w:rsidRPr="00EA4C50">
        <w:rPr>
          <w:rFonts w:cs="B Zar" w:hint="cs"/>
          <w:sz w:val="28"/>
          <w:szCs w:val="28"/>
          <w:rtl/>
        </w:rPr>
        <w:t>ی</w:t>
      </w:r>
      <w:r w:rsidRPr="00EA4C50">
        <w:rPr>
          <w:rFonts w:cs="B Zar" w:hint="eastAsia"/>
          <w:sz w:val="28"/>
          <w:szCs w:val="28"/>
          <w:rtl/>
        </w:rPr>
        <w:t>شه</w:t>
      </w:r>
      <w:r w:rsidRPr="00EA4C50">
        <w:rPr>
          <w:rFonts w:cs="B Zar"/>
          <w:sz w:val="28"/>
          <w:szCs w:val="28"/>
          <w:rtl/>
        </w:rPr>
        <w:t xml:space="preserve"> در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ادعا دارد که "وقوع انواع مختلف روابط شرکت به طور نظام‌مند در ب</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کشورها متفاوت است" و شرکت‌ها در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کشور مشخص، به سمت حالت خاص</w:t>
      </w:r>
      <w:r w:rsidRPr="00EA4C50">
        <w:rPr>
          <w:rFonts w:cs="B Zar" w:hint="cs"/>
          <w:sz w:val="28"/>
          <w:szCs w:val="28"/>
          <w:rtl/>
        </w:rPr>
        <w:t>ی</w:t>
      </w:r>
      <w:r w:rsidRPr="00EA4C50">
        <w:rPr>
          <w:rFonts w:cs="B Zar"/>
          <w:sz w:val="28"/>
          <w:szCs w:val="28"/>
          <w:rtl/>
        </w:rPr>
        <w:t xml:space="preserve"> از هماهنگ</w:t>
      </w:r>
      <w:r w:rsidRPr="00EA4C50">
        <w:rPr>
          <w:rFonts w:cs="B Zar" w:hint="cs"/>
          <w:sz w:val="28"/>
          <w:szCs w:val="28"/>
          <w:rtl/>
        </w:rPr>
        <w:t>ی</w:t>
      </w:r>
      <w:r w:rsidRPr="00EA4C50">
        <w:rPr>
          <w:rFonts w:cs="B Zar"/>
          <w:sz w:val="28"/>
          <w:szCs w:val="28"/>
          <w:rtl/>
        </w:rPr>
        <w:t xml:space="preserve"> گرا</w:t>
      </w:r>
      <w:r w:rsidRPr="00EA4C50">
        <w:rPr>
          <w:rFonts w:cs="B Zar" w:hint="cs"/>
          <w:sz w:val="28"/>
          <w:szCs w:val="28"/>
          <w:rtl/>
        </w:rPr>
        <w:t>ی</w:t>
      </w:r>
      <w:r w:rsidRPr="00EA4C50">
        <w:rPr>
          <w:rFonts w:cs="B Zar" w:hint="eastAsia"/>
          <w:sz w:val="28"/>
          <w:szCs w:val="28"/>
          <w:rtl/>
        </w:rPr>
        <w:t>ش</w:t>
      </w:r>
      <w:r w:rsidRPr="00EA4C50">
        <w:rPr>
          <w:rFonts w:cs="B Zar"/>
          <w:sz w:val="28"/>
          <w:szCs w:val="28"/>
          <w:rtl/>
        </w:rPr>
        <w:t xml:space="preserve"> دارند که از نظر نهاد</w:t>
      </w:r>
      <w:r w:rsidRPr="00EA4C50">
        <w:rPr>
          <w:rFonts w:cs="B Zar" w:hint="cs"/>
          <w:sz w:val="28"/>
          <w:szCs w:val="28"/>
          <w:rtl/>
        </w:rPr>
        <w:t>ی</w:t>
      </w:r>
      <w:r w:rsidRPr="00EA4C50">
        <w:rPr>
          <w:rFonts w:cs="B Zar"/>
          <w:sz w:val="28"/>
          <w:szCs w:val="28"/>
          <w:rtl/>
        </w:rPr>
        <w:t xml:space="preserve"> در بافت مل</w:t>
      </w:r>
      <w:r w:rsidRPr="00EA4C50">
        <w:rPr>
          <w:rFonts w:cs="B Zar" w:hint="cs"/>
          <w:sz w:val="28"/>
          <w:szCs w:val="28"/>
          <w:rtl/>
        </w:rPr>
        <w:t>ی</w:t>
      </w:r>
      <w:r w:rsidRPr="00EA4C50">
        <w:rPr>
          <w:rFonts w:cs="B Zar"/>
          <w:sz w:val="28"/>
          <w:szCs w:val="28"/>
          <w:rtl/>
        </w:rPr>
        <w:t xml:space="preserve"> آن‌ها پشت</w:t>
      </w:r>
      <w:r w:rsidRPr="00EA4C50">
        <w:rPr>
          <w:rFonts w:cs="B Zar" w:hint="cs"/>
          <w:sz w:val="28"/>
          <w:szCs w:val="28"/>
          <w:rtl/>
        </w:rPr>
        <w:t>ی</w:t>
      </w:r>
      <w:r w:rsidRPr="00EA4C50">
        <w:rPr>
          <w:rFonts w:cs="B Zar" w:hint="eastAsia"/>
          <w:sz w:val="28"/>
          <w:szCs w:val="28"/>
          <w:rtl/>
        </w:rPr>
        <w:t>بان</w:t>
      </w:r>
      <w:r w:rsidRPr="00EA4C50">
        <w:rPr>
          <w:rFonts w:cs="B Zar" w:hint="cs"/>
          <w:sz w:val="28"/>
          <w:szCs w:val="28"/>
          <w:rtl/>
        </w:rPr>
        <w:t>ی</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شود</w:t>
      </w:r>
      <w:r w:rsidRPr="00EA4C50">
        <w:rPr>
          <w:rFonts w:cs="B Zar"/>
          <w:sz w:val="28"/>
          <w:szCs w:val="28"/>
          <w:rtl/>
        </w:rPr>
        <w:t xml:space="preserve"> (</w:t>
      </w:r>
      <w:r w:rsidRPr="00EA4C50">
        <w:rPr>
          <w:rFonts w:cs="B Zar"/>
          <w:sz w:val="28"/>
          <w:szCs w:val="28"/>
        </w:rPr>
        <w:t>Hall &amp; Soskice, 2001, 8-9</w:t>
      </w:r>
      <w:r w:rsidRPr="00EA4C50">
        <w:rPr>
          <w:rFonts w:cs="B Zar"/>
          <w:sz w:val="28"/>
          <w:szCs w:val="28"/>
          <w:rtl/>
        </w:rPr>
        <w:t>).</w:t>
      </w:r>
    </w:p>
    <w:p w14:paraId="7505064E" w14:textId="77777777" w:rsidR="00E535BD" w:rsidRPr="00EA4C50" w:rsidRDefault="00E535BD" w:rsidP="00E535BD">
      <w:pPr>
        <w:rPr>
          <w:rFonts w:cs="B Zar"/>
          <w:sz w:val="28"/>
          <w:szCs w:val="28"/>
          <w:rtl/>
        </w:rPr>
      </w:pPr>
      <w:r w:rsidRPr="00EA4C50">
        <w:rPr>
          <w:rFonts w:cs="B Zar"/>
          <w:sz w:val="28"/>
          <w:szCs w:val="28"/>
          <w:rtl/>
        </w:rPr>
        <w:t>-------------------</w:t>
      </w:r>
    </w:p>
    <w:p w14:paraId="5CCFD625" w14:textId="77777777" w:rsidR="00E535BD" w:rsidRPr="00EA4C50" w:rsidRDefault="00E535BD" w:rsidP="00E535BD">
      <w:pPr>
        <w:rPr>
          <w:rFonts w:cs="B Zar"/>
          <w:sz w:val="28"/>
          <w:szCs w:val="28"/>
          <w:rtl/>
        </w:rPr>
      </w:pPr>
    </w:p>
    <w:p w14:paraId="2C57345E" w14:textId="77777777" w:rsidR="00E535BD" w:rsidRPr="00EA4C50" w:rsidRDefault="00E535BD" w:rsidP="00E535BD">
      <w:pPr>
        <w:rPr>
          <w:rFonts w:cs="B Zar"/>
          <w:sz w:val="28"/>
          <w:szCs w:val="28"/>
          <w:rtl/>
        </w:rPr>
      </w:pPr>
      <w:r w:rsidRPr="00EA4C50">
        <w:rPr>
          <w:rFonts w:cs="B Zar"/>
          <w:sz w:val="28"/>
          <w:szCs w:val="28"/>
          <w:rtl/>
        </w:rPr>
        <w:t>۳. ۳. ۲ نظام‌ها</w:t>
      </w:r>
      <w:r w:rsidRPr="00EA4C50">
        <w:rPr>
          <w:rFonts w:cs="B Zar" w:hint="cs"/>
          <w:sz w:val="28"/>
          <w:szCs w:val="28"/>
          <w:rtl/>
        </w:rPr>
        <w:t>ی</w:t>
      </w:r>
      <w:r w:rsidRPr="00EA4C50">
        <w:rPr>
          <w:rFonts w:cs="B Zar"/>
          <w:sz w:val="28"/>
          <w:szCs w:val="28"/>
          <w:rtl/>
        </w:rPr>
        <w:t xml:space="preserve"> مل</w:t>
      </w:r>
      <w:r w:rsidRPr="00EA4C50">
        <w:rPr>
          <w:rFonts w:cs="B Zar" w:hint="cs"/>
          <w:sz w:val="28"/>
          <w:szCs w:val="28"/>
          <w:rtl/>
        </w:rPr>
        <w:t>ی</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w:t>
      </w:r>
      <w:r w:rsidRPr="00EA4C50">
        <w:rPr>
          <w:rFonts w:cs="B Zar"/>
          <w:sz w:val="28"/>
          <w:szCs w:val="28"/>
        </w:rPr>
        <w:t>NSI</w:t>
      </w:r>
      <w:r w:rsidRPr="00EA4C50">
        <w:rPr>
          <w:rFonts w:cs="B Zar"/>
          <w:sz w:val="28"/>
          <w:szCs w:val="28"/>
          <w:rtl/>
        </w:rPr>
        <w:t>)</w:t>
      </w:r>
    </w:p>
    <w:p w14:paraId="2880B558" w14:textId="77777777" w:rsidR="00E535BD" w:rsidRPr="00EA4C50" w:rsidRDefault="00E535BD" w:rsidP="00E535BD">
      <w:pPr>
        <w:rPr>
          <w:rFonts w:cs="B Zar"/>
          <w:sz w:val="28"/>
          <w:szCs w:val="28"/>
          <w:rtl/>
        </w:rPr>
      </w:pPr>
    </w:p>
    <w:p w14:paraId="6CB9B779" w14:textId="77777777" w:rsidR="00E535BD" w:rsidRPr="00EA4C50" w:rsidRDefault="00E535BD" w:rsidP="00E535BD">
      <w:pPr>
        <w:rPr>
          <w:rFonts w:cs="B Zar"/>
          <w:sz w:val="28"/>
          <w:szCs w:val="28"/>
          <w:rtl/>
        </w:rPr>
      </w:pPr>
      <w:r w:rsidRPr="00EA4C50">
        <w:rPr>
          <w:rFonts w:cs="B Zar" w:hint="eastAsia"/>
          <w:sz w:val="28"/>
          <w:szCs w:val="28"/>
          <w:rtl/>
        </w:rPr>
        <w:t>در</w:t>
      </w:r>
      <w:r w:rsidRPr="00EA4C50">
        <w:rPr>
          <w:rFonts w:cs="B Zar"/>
          <w:sz w:val="28"/>
          <w:szCs w:val="28"/>
          <w:rtl/>
        </w:rPr>
        <w:t xml:space="preserve"> ادب</w:t>
      </w:r>
      <w:r w:rsidRPr="00EA4C50">
        <w:rPr>
          <w:rFonts w:cs="B Zar" w:hint="cs"/>
          <w:sz w:val="28"/>
          <w:szCs w:val="28"/>
          <w:rtl/>
        </w:rPr>
        <w:t>ی</w:t>
      </w:r>
      <w:r w:rsidRPr="00EA4C50">
        <w:rPr>
          <w:rFonts w:cs="B Zar" w:hint="eastAsia"/>
          <w:sz w:val="28"/>
          <w:szCs w:val="28"/>
          <w:rtl/>
        </w:rPr>
        <w:t>ات</w:t>
      </w:r>
      <w:r w:rsidRPr="00EA4C50">
        <w:rPr>
          <w:rFonts w:cs="B Zar"/>
          <w:sz w:val="28"/>
          <w:szCs w:val="28"/>
          <w:rtl/>
        </w:rPr>
        <w:t xml:space="preserve"> گسترده‌تر </w:t>
      </w:r>
      <w:r w:rsidRPr="00EA4C50">
        <w:rPr>
          <w:rFonts w:cs="B Zar"/>
          <w:sz w:val="28"/>
          <w:szCs w:val="28"/>
        </w:rPr>
        <w:t>CC</w:t>
      </w:r>
      <w:r w:rsidRPr="00EA4C50">
        <w:rPr>
          <w:rFonts w:cs="B Zar"/>
          <w:sz w:val="28"/>
          <w:szCs w:val="28"/>
          <w:rtl/>
        </w:rPr>
        <w:t>، نهادها به طور گسترده‌ا</w:t>
      </w:r>
      <w:r w:rsidRPr="00EA4C50">
        <w:rPr>
          <w:rFonts w:cs="B Zar" w:hint="cs"/>
          <w:sz w:val="28"/>
          <w:szCs w:val="28"/>
          <w:rtl/>
        </w:rPr>
        <w:t>ی</w:t>
      </w:r>
      <w:r w:rsidRPr="00EA4C50">
        <w:rPr>
          <w:rFonts w:cs="B Zar"/>
          <w:sz w:val="28"/>
          <w:szCs w:val="28"/>
          <w:rtl/>
        </w:rPr>
        <w:t xml:space="preserve"> به عنوان عوامل مهم</w:t>
      </w:r>
      <w:r w:rsidRPr="00EA4C50">
        <w:rPr>
          <w:rFonts w:cs="B Zar" w:hint="cs"/>
          <w:sz w:val="28"/>
          <w:szCs w:val="28"/>
          <w:rtl/>
        </w:rPr>
        <w:t>ی</w:t>
      </w:r>
      <w:r w:rsidRPr="00EA4C50">
        <w:rPr>
          <w:rFonts w:cs="B Zar"/>
          <w:sz w:val="28"/>
          <w:szCs w:val="28"/>
          <w:rtl/>
        </w:rPr>
        <w:t xml:space="preserve"> در شکل‌ده</w:t>
      </w:r>
      <w:r w:rsidRPr="00EA4C50">
        <w:rPr>
          <w:rFonts w:cs="B Zar" w:hint="cs"/>
          <w:sz w:val="28"/>
          <w:szCs w:val="28"/>
          <w:rtl/>
        </w:rPr>
        <w:t>ی</w:t>
      </w:r>
      <w:r w:rsidRPr="00EA4C50">
        <w:rPr>
          <w:rFonts w:cs="B Zar"/>
          <w:sz w:val="28"/>
          <w:szCs w:val="28"/>
          <w:rtl/>
        </w:rPr>
        <w:t xml:space="preserve"> ظرف</w:t>
      </w:r>
      <w:r w:rsidRPr="00EA4C50">
        <w:rPr>
          <w:rFonts w:cs="B Zar" w:hint="cs"/>
          <w:sz w:val="28"/>
          <w:szCs w:val="28"/>
          <w:rtl/>
        </w:rPr>
        <w:t>ی</w:t>
      </w:r>
      <w:r w:rsidRPr="00EA4C50">
        <w:rPr>
          <w:rFonts w:cs="B Zar" w:hint="eastAsia"/>
          <w:sz w:val="28"/>
          <w:szCs w:val="28"/>
          <w:rtl/>
        </w:rPr>
        <w:t>ت</w:t>
      </w:r>
      <w:r w:rsidRPr="00EA4C50">
        <w:rPr>
          <w:rFonts w:cs="B Zar"/>
          <w:sz w:val="28"/>
          <w:szCs w:val="28"/>
          <w:rtl/>
        </w:rPr>
        <w:t xml:space="preserve"> نوآورانه شرکت‌ها شناخته م</w:t>
      </w:r>
      <w:r w:rsidRPr="00EA4C50">
        <w:rPr>
          <w:rFonts w:cs="B Zar" w:hint="cs"/>
          <w:sz w:val="28"/>
          <w:szCs w:val="28"/>
          <w:rtl/>
        </w:rPr>
        <w:t>ی‌</w:t>
      </w:r>
      <w:r w:rsidRPr="00EA4C50">
        <w:rPr>
          <w:rFonts w:cs="B Zar" w:hint="eastAsia"/>
          <w:sz w:val="28"/>
          <w:szCs w:val="28"/>
          <w:rtl/>
        </w:rPr>
        <w:t>شوند</w:t>
      </w:r>
      <w:r w:rsidRPr="00EA4C50">
        <w:rPr>
          <w:rFonts w:cs="B Zar"/>
          <w:sz w:val="28"/>
          <w:szCs w:val="28"/>
          <w:rtl/>
        </w:rPr>
        <w:t xml:space="preserve"> (</w:t>
      </w:r>
      <w:r w:rsidRPr="00EA4C50">
        <w:rPr>
          <w:rFonts w:cs="B Zar"/>
          <w:sz w:val="28"/>
          <w:szCs w:val="28"/>
        </w:rPr>
        <w:t>Edquist, 1997; Whitley, 1999; Hall &amp; Soskice, 2001; Werle, 2012</w:t>
      </w:r>
      <w:r w:rsidRPr="00EA4C50">
        <w:rPr>
          <w:rFonts w:cs="B Zar"/>
          <w:sz w:val="28"/>
          <w:szCs w:val="28"/>
          <w:rtl/>
        </w:rPr>
        <w:t>). اما رابطه ب</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نهادها و نوآور</w:t>
      </w:r>
      <w:r w:rsidRPr="00EA4C50">
        <w:rPr>
          <w:rFonts w:cs="B Zar" w:hint="cs"/>
          <w:sz w:val="28"/>
          <w:szCs w:val="28"/>
          <w:rtl/>
        </w:rPr>
        <w:t>ی</w:t>
      </w:r>
      <w:r w:rsidRPr="00EA4C50">
        <w:rPr>
          <w:rFonts w:cs="B Zar"/>
          <w:sz w:val="28"/>
          <w:szCs w:val="28"/>
          <w:rtl/>
        </w:rPr>
        <w:t xml:space="preserve"> در مطالعات مرتبط با رو</w:t>
      </w:r>
      <w:r w:rsidRPr="00EA4C50">
        <w:rPr>
          <w:rFonts w:cs="B Zar" w:hint="cs"/>
          <w:sz w:val="28"/>
          <w:szCs w:val="28"/>
          <w:rtl/>
        </w:rPr>
        <w:t>ی</w:t>
      </w:r>
      <w:r w:rsidRPr="00EA4C50">
        <w:rPr>
          <w:rFonts w:cs="B Zar" w:hint="eastAsia"/>
          <w:sz w:val="28"/>
          <w:szCs w:val="28"/>
          <w:rtl/>
        </w:rPr>
        <w:t>کرد</w:t>
      </w:r>
      <w:r w:rsidRPr="00EA4C50">
        <w:rPr>
          <w:rFonts w:cs="B Zar"/>
          <w:sz w:val="28"/>
          <w:szCs w:val="28"/>
          <w:rtl/>
        </w:rPr>
        <w:t xml:space="preserve"> </w:t>
      </w:r>
      <w:r w:rsidRPr="00EA4C50">
        <w:rPr>
          <w:rFonts w:cs="B Zar"/>
          <w:sz w:val="28"/>
          <w:szCs w:val="28"/>
        </w:rPr>
        <w:t>NSI</w:t>
      </w:r>
      <w:r w:rsidRPr="00EA4C50">
        <w:rPr>
          <w:rFonts w:cs="B Zar"/>
          <w:sz w:val="28"/>
          <w:szCs w:val="28"/>
          <w:rtl/>
        </w:rPr>
        <w:t xml:space="preserve"> در مرکز توج</w:t>
      </w:r>
      <w:r w:rsidRPr="00EA4C50">
        <w:rPr>
          <w:rFonts w:cs="B Zar" w:hint="eastAsia"/>
          <w:sz w:val="28"/>
          <w:szCs w:val="28"/>
          <w:rtl/>
        </w:rPr>
        <w:t>ه</w:t>
      </w:r>
      <w:r w:rsidRPr="00EA4C50">
        <w:rPr>
          <w:rFonts w:cs="B Zar"/>
          <w:sz w:val="28"/>
          <w:szCs w:val="28"/>
          <w:rtl/>
        </w:rPr>
        <w:t xml:space="preserve"> قرار م</w:t>
      </w:r>
      <w:r w:rsidRPr="00EA4C50">
        <w:rPr>
          <w:rFonts w:cs="B Zar" w:hint="cs"/>
          <w:sz w:val="28"/>
          <w:szCs w:val="28"/>
          <w:rtl/>
        </w:rPr>
        <w:t>ی‌</w:t>
      </w:r>
      <w:r w:rsidRPr="00EA4C50">
        <w:rPr>
          <w:rFonts w:cs="B Zar" w:hint="eastAsia"/>
          <w:sz w:val="28"/>
          <w:szCs w:val="28"/>
          <w:rtl/>
        </w:rPr>
        <w:t>گ</w:t>
      </w:r>
      <w:r w:rsidRPr="00EA4C50">
        <w:rPr>
          <w:rFonts w:cs="B Zar" w:hint="cs"/>
          <w:sz w:val="28"/>
          <w:szCs w:val="28"/>
          <w:rtl/>
        </w:rPr>
        <w:t>ی</w:t>
      </w:r>
      <w:r w:rsidRPr="00EA4C50">
        <w:rPr>
          <w:rFonts w:cs="B Zar" w:hint="eastAsia"/>
          <w:sz w:val="28"/>
          <w:szCs w:val="28"/>
          <w:rtl/>
        </w:rPr>
        <w:t>رد</w:t>
      </w:r>
      <w:r w:rsidRPr="00EA4C50">
        <w:rPr>
          <w:rFonts w:cs="B Zar"/>
          <w:sz w:val="28"/>
          <w:szCs w:val="28"/>
          <w:rtl/>
        </w:rPr>
        <w:t>. مطالعه نظام‌مند نظام‌ها</w:t>
      </w:r>
      <w:r w:rsidRPr="00EA4C50">
        <w:rPr>
          <w:rFonts w:cs="B Zar" w:hint="cs"/>
          <w:sz w:val="28"/>
          <w:szCs w:val="28"/>
          <w:rtl/>
        </w:rPr>
        <w:t>ی</w:t>
      </w:r>
      <w:r w:rsidRPr="00EA4C50">
        <w:rPr>
          <w:rFonts w:cs="B Zar"/>
          <w:sz w:val="28"/>
          <w:szCs w:val="28"/>
          <w:rtl/>
        </w:rPr>
        <w:t xml:space="preserve"> مل</w:t>
      </w:r>
      <w:r w:rsidRPr="00EA4C50">
        <w:rPr>
          <w:rFonts w:cs="B Zar" w:hint="cs"/>
          <w:sz w:val="28"/>
          <w:szCs w:val="28"/>
          <w:rtl/>
        </w:rPr>
        <w:t>ی</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را م</w:t>
      </w:r>
      <w:r w:rsidRPr="00EA4C50">
        <w:rPr>
          <w:rFonts w:cs="B Zar" w:hint="cs"/>
          <w:sz w:val="28"/>
          <w:szCs w:val="28"/>
          <w:rtl/>
        </w:rPr>
        <w:t>ی‌</w:t>
      </w:r>
      <w:r w:rsidRPr="00EA4C50">
        <w:rPr>
          <w:rFonts w:cs="B Zar" w:hint="eastAsia"/>
          <w:sz w:val="28"/>
          <w:szCs w:val="28"/>
          <w:rtl/>
        </w:rPr>
        <w:t>توان</w:t>
      </w:r>
      <w:r w:rsidRPr="00EA4C50">
        <w:rPr>
          <w:rFonts w:cs="B Zar"/>
          <w:sz w:val="28"/>
          <w:szCs w:val="28"/>
          <w:rtl/>
        </w:rPr>
        <w:t xml:space="preserve"> به دهه 1980 و آثار علم</w:t>
      </w:r>
      <w:r w:rsidRPr="00EA4C50">
        <w:rPr>
          <w:rFonts w:cs="B Zar" w:hint="cs"/>
          <w:sz w:val="28"/>
          <w:szCs w:val="28"/>
          <w:rtl/>
        </w:rPr>
        <w:t>ی</w:t>
      </w:r>
      <w:r w:rsidRPr="00EA4C50">
        <w:rPr>
          <w:rFonts w:cs="B Zar"/>
          <w:sz w:val="28"/>
          <w:szCs w:val="28"/>
          <w:rtl/>
        </w:rPr>
        <w:t xml:space="preserve"> فر</w:t>
      </w:r>
      <w:r w:rsidRPr="00EA4C50">
        <w:rPr>
          <w:rFonts w:cs="B Zar" w:hint="cs"/>
          <w:sz w:val="28"/>
          <w:szCs w:val="28"/>
          <w:rtl/>
        </w:rPr>
        <w:t>ی</w:t>
      </w:r>
      <w:r w:rsidRPr="00EA4C50">
        <w:rPr>
          <w:rFonts w:cs="B Zar" w:hint="eastAsia"/>
          <w:sz w:val="28"/>
          <w:szCs w:val="28"/>
          <w:rtl/>
        </w:rPr>
        <w:t>من</w:t>
      </w:r>
      <w:r w:rsidRPr="00EA4C50">
        <w:rPr>
          <w:rFonts w:cs="B Zar"/>
          <w:sz w:val="28"/>
          <w:szCs w:val="28"/>
          <w:rtl/>
        </w:rPr>
        <w:t xml:space="preserve"> (1982، 1987)، لوندوال (1985)، نلسون (1988)، لوندوال و فر</w:t>
      </w:r>
      <w:r w:rsidRPr="00EA4C50">
        <w:rPr>
          <w:rFonts w:cs="B Zar" w:hint="cs"/>
          <w:sz w:val="28"/>
          <w:szCs w:val="28"/>
          <w:rtl/>
        </w:rPr>
        <w:t>ی</w:t>
      </w:r>
      <w:r w:rsidRPr="00EA4C50">
        <w:rPr>
          <w:rFonts w:cs="B Zar" w:hint="eastAsia"/>
          <w:sz w:val="28"/>
          <w:szCs w:val="28"/>
          <w:rtl/>
        </w:rPr>
        <w:t>من</w:t>
      </w:r>
      <w:r w:rsidRPr="00EA4C50">
        <w:rPr>
          <w:rFonts w:cs="B Zar"/>
          <w:sz w:val="28"/>
          <w:szCs w:val="28"/>
          <w:rtl/>
        </w:rPr>
        <w:t xml:space="preserve"> (1988) و دوس</w:t>
      </w:r>
      <w:r w:rsidRPr="00EA4C50">
        <w:rPr>
          <w:rFonts w:cs="B Zar" w:hint="cs"/>
          <w:sz w:val="28"/>
          <w:szCs w:val="28"/>
          <w:rtl/>
        </w:rPr>
        <w:t>ی</w:t>
      </w:r>
      <w:r w:rsidRPr="00EA4C50">
        <w:rPr>
          <w:rFonts w:cs="B Zar"/>
          <w:sz w:val="28"/>
          <w:szCs w:val="28"/>
          <w:rtl/>
        </w:rPr>
        <w:t xml:space="preserve"> (1988) نسبت داد.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نظام مل</w:t>
      </w:r>
      <w:r w:rsidRPr="00EA4C50">
        <w:rPr>
          <w:rFonts w:cs="B Zar" w:hint="cs"/>
          <w:sz w:val="28"/>
          <w:szCs w:val="28"/>
          <w:rtl/>
        </w:rPr>
        <w:t>ی</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را م</w:t>
      </w:r>
      <w:r w:rsidRPr="00EA4C50">
        <w:rPr>
          <w:rFonts w:cs="B Zar" w:hint="cs"/>
          <w:sz w:val="28"/>
          <w:szCs w:val="28"/>
          <w:rtl/>
        </w:rPr>
        <w:t>ی‌</w:t>
      </w:r>
      <w:r w:rsidRPr="00EA4C50">
        <w:rPr>
          <w:rFonts w:cs="B Zar" w:hint="eastAsia"/>
          <w:sz w:val="28"/>
          <w:szCs w:val="28"/>
          <w:rtl/>
        </w:rPr>
        <w:t>توان</w:t>
      </w:r>
      <w:r w:rsidRPr="00EA4C50">
        <w:rPr>
          <w:rFonts w:cs="B Zar"/>
          <w:sz w:val="28"/>
          <w:szCs w:val="28"/>
          <w:rtl/>
        </w:rPr>
        <w:t xml:space="preserve"> به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صورت تعر</w:t>
      </w:r>
      <w:r w:rsidRPr="00EA4C50">
        <w:rPr>
          <w:rFonts w:cs="B Zar" w:hint="cs"/>
          <w:sz w:val="28"/>
          <w:szCs w:val="28"/>
          <w:rtl/>
        </w:rPr>
        <w:t>ی</w:t>
      </w:r>
      <w:r w:rsidRPr="00EA4C50">
        <w:rPr>
          <w:rFonts w:cs="B Zar" w:hint="eastAsia"/>
          <w:sz w:val="28"/>
          <w:szCs w:val="28"/>
          <w:rtl/>
        </w:rPr>
        <w:t>ف</w:t>
      </w:r>
      <w:r w:rsidRPr="00EA4C50">
        <w:rPr>
          <w:rFonts w:cs="B Zar"/>
          <w:sz w:val="28"/>
          <w:szCs w:val="28"/>
          <w:rtl/>
        </w:rPr>
        <w:t xml:space="preserve"> کرد:</w:t>
      </w:r>
    </w:p>
    <w:p w14:paraId="2BC09A3D" w14:textId="77777777" w:rsidR="00E535BD" w:rsidRPr="00EA4C50" w:rsidRDefault="00E535BD" w:rsidP="00E535BD">
      <w:pPr>
        <w:rPr>
          <w:rFonts w:cs="B Zar"/>
          <w:sz w:val="28"/>
          <w:szCs w:val="28"/>
          <w:rtl/>
        </w:rPr>
      </w:pPr>
    </w:p>
    <w:p w14:paraId="16E9E49D" w14:textId="77777777" w:rsidR="00E535BD" w:rsidRPr="00EA4C50" w:rsidRDefault="00E535BD" w:rsidP="00E535BD">
      <w:pPr>
        <w:rPr>
          <w:rFonts w:cs="B Zar"/>
          <w:sz w:val="28"/>
          <w:szCs w:val="28"/>
          <w:rtl/>
        </w:rPr>
      </w:pPr>
      <w:commentRangeStart w:id="46"/>
      <w:r w:rsidRPr="00EA4C50">
        <w:rPr>
          <w:rFonts w:cs="B Zar"/>
          <w:sz w:val="28"/>
          <w:szCs w:val="28"/>
          <w:rtl/>
        </w:rPr>
        <w:t>[</w:t>
      </w:r>
      <w:commentRangeEnd w:id="46"/>
      <w:r w:rsidR="00DA4A4C">
        <w:rPr>
          <w:rStyle w:val="CommentReference"/>
          <w:rtl/>
        </w:rPr>
        <w:commentReference w:id="46"/>
      </w:r>
      <w:r w:rsidRPr="00EA4C50">
        <w:rPr>
          <w:rFonts w:cs="B Zar"/>
          <w:sz w:val="28"/>
          <w:szCs w:val="28"/>
          <w:rtl/>
        </w:rPr>
        <w:t>مجموعه‌ا</w:t>
      </w:r>
      <w:r w:rsidRPr="00EA4C50">
        <w:rPr>
          <w:rFonts w:cs="B Zar" w:hint="cs"/>
          <w:sz w:val="28"/>
          <w:szCs w:val="28"/>
          <w:rtl/>
        </w:rPr>
        <w:t>ی</w:t>
      </w:r>
      <w:r w:rsidRPr="00EA4C50">
        <w:rPr>
          <w:rFonts w:cs="B Zar"/>
          <w:sz w:val="28"/>
          <w:szCs w:val="28"/>
          <w:rtl/>
        </w:rPr>
        <w:t xml:space="preserve"> از نهادها</w:t>
      </w:r>
      <w:r w:rsidRPr="00EA4C50">
        <w:rPr>
          <w:rFonts w:cs="B Zar" w:hint="cs"/>
          <w:sz w:val="28"/>
          <w:szCs w:val="28"/>
          <w:rtl/>
        </w:rPr>
        <w:t>ی</w:t>
      </w:r>
      <w:r w:rsidRPr="00EA4C50">
        <w:rPr>
          <w:rFonts w:cs="B Zar"/>
          <w:sz w:val="28"/>
          <w:szCs w:val="28"/>
          <w:rtl/>
        </w:rPr>
        <w:t xml:space="preserve"> متما</w:t>
      </w:r>
      <w:r w:rsidRPr="00EA4C50">
        <w:rPr>
          <w:rFonts w:cs="B Zar" w:hint="cs"/>
          <w:sz w:val="28"/>
          <w:szCs w:val="28"/>
          <w:rtl/>
        </w:rPr>
        <w:t>ی</w:t>
      </w:r>
      <w:r w:rsidRPr="00EA4C50">
        <w:rPr>
          <w:rFonts w:cs="B Zar" w:hint="eastAsia"/>
          <w:sz w:val="28"/>
          <w:szCs w:val="28"/>
          <w:rtl/>
        </w:rPr>
        <w:t>ز</w:t>
      </w:r>
      <w:r w:rsidRPr="00EA4C50">
        <w:rPr>
          <w:rFonts w:cs="B Zar"/>
          <w:sz w:val="28"/>
          <w:szCs w:val="28"/>
          <w:rtl/>
        </w:rPr>
        <w:t xml:space="preserve"> که به طور مشترک و جداگانه به توسعه و انتشار فناور</w:t>
      </w:r>
      <w:r w:rsidRPr="00EA4C50">
        <w:rPr>
          <w:rFonts w:cs="B Zar" w:hint="cs"/>
          <w:sz w:val="28"/>
          <w:szCs w:val="28"/>
          <w:rtl/>
        </w:rPr>
        <w:t>ی‌</w:t>
      </w:r>
      <w:r w:rsidRPr="00EA4C50">
        <w:rPr>
          <w:rFonts w:cs="B Zar" w:hint="eastAsia"/>
          <w:sz w:val="28"/>
          <w:szCs w:val="28"/>
          <w:rtl/>
        </w:rPr>
        <w:t>ها</w:t>
      </w:r>
      <w:r w:rsidRPr="00EA4C50">
        <w:rPr>
          <w:rFonts w:cs="B Zar" w:hint="cs"/>
          <w:sz w:val="28"/>
          <w:szCs w:val="28"/>
          <w:rtl/>
        </w:rPr>
        <w:t>ی</w:t>
      </w:r>
      <w:r w:rsidRPr="00EA4C50">
        <w:rPr>
          <w:rFonts w:cs="B Zar"/>
          <w:sz w:val="28"/>
          <w:szCs w:val="28"/>
          <w:rtl/>
        </w:rPr>
        <w:t xml:space="preserve"> جد</w:t>
      </w:r>
      <w:r w:rsidRPr="00EA4C50">
        <w:rPr>
          <w:rFonts w:cs="B Zar" w:hint="cs"/>
          <w:sz w:val="28"/>
          <w:szCs w:val="28"/>
          <w:rtl/>
        </w:rPr>
        <w:t>ی</w:t>
      </w:r>
      <w:r w:rsidRPr="00EA4C50">
        <w:rPr>
          <w:rFonts w:cs="B Zar" w:hint="eastAsia"/>
          <w:sz w:val="28"/>
          <w:szCs w:val="28"/>
          <w:rtl/>
        </w:rPr>
        <w:t>د</w:t>
      </w:r>
      <w:r w:rsidRPr="00EA4C50">
        <w:rPr>
          <w:rFonts w:cs="B Zar"/>
          <w:sz w:val="28"/>
          <w:szCs w:val="28"/>
          <w:rtl/>
        </w:rPr>
        <w:t xml:space="preserve"> کمک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xml:space="preserve"> و چارچوب</w:t>
      </w:r>
      <w:r w:rsidRPr="00EA4C50">
        <w:rPr>
          <w:rFonts w:cs="B Zar" w:hint="cs"/>
          <w:sz w:val="28"/>
          <w:szCs w:val="28"/>
          <w:rtl/>
        </w:rPr>
        <w:t>ی</w:t>
      </w:r>
      <w:r w:rsidRPr="00EA4C50">
        <w:rPr>
          <w:rFonts w:cs="B Zar"/>
          <w:sz w:val="28"/>
          <w:szCs w:val="28"/>
          <w:rtl/>
        </w:rPr>
        <w:t xml:space="preserve"> را فراهم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xml:space="preserve"> که در آن دولت‌ها س</w:t>
      </w:r>
      <w:r w:rsidRPr="00EA4C50">
        <w:rPr>
          <w:rFonts w:cs="B Zar" w:hint="cs"/>
          <w:sz w:val="28"/>
          <w:szCs w:val="28"/>
          <w:rtl/>
        </w:rPr>
        <w:t>ی</w:t>
      </w:r>
      <w:r w:rsidRPr="00EA4C50">
        <w:rPr>
          <w:rFonts w:cs="B Zar" w:hint="eastAsia"/>
          <w:sz w:val="28"/>
          <w:szCs w:val="28"/>
          <w:rtl/>
        </w:rPr>
        <w:t>است‌ها</w:t>
      </w:r>
      <w:r w:rsidRPr="00EA4C50">
        <w:rPr>
          <w:rFonts w:cs="B Zar" w:hint="cs"/>
          <w:sz w:val="28"/>
          <w:szCs w:val="28"/>
          <w:rtl/>
        </w:rPr>
        <w:t>یی</w:t>
      </w:r>
      <w:r w:rsidRPr="00EA4C50">
        <w:rPr>
          <w:rFonts w:cs="B Zar"/>
          <w:sz w:val="28"/>
          <w:szCs w:val="28"/>
          <w:rtl/>
        </w:rPr>
        <w:t xml:space="preserve"> را برا</w:t>
      </w:r>
      <w:r w:rsidRPr="00EA4C50">
        <w:rPr>
          <w:rFonts w:cs="B Zar" w:hint="cs"/>
          <w:sz w:val="28"/>
          <w:szCs w:val="28"/>
          <w:rtl/>
        </w:rPr>
        <w:t>ی</w:t>
      </w:r>
      <w:r w:rsidRPr="00EA4C50">
        <w:rPr>
          <w:rFonts w:cs="B Zar"/>
          <w:sz w:val="28"/>
          <w:szCs w:val="28"/>
          <w:rtl/>
        </w:rPr>
        <w:t xml:space="preserve"> تأث</w:t>
      </w:r>
      <w:r w:rsidRPr="00EA4C50">
        <w:rPr>
          <w:rFonts w:cs="B Zar" w:hint="cs"/>
          <w:sz w:val="28"/>
          <w:szCs w:val="28"/>
          <w:rtl/>
        </w:rPr>
        <w:t>ی</w:t>
      </w:r>
      <w:r w:rsidRPr="00EA4C50">
        <w:rPr>
          <w:rFonts w:cs="B Zar" w:hint="eastAsia"/>
          <w:sz w:val="28"/>
          <w:szCs w:val="28"/>
          <w:rtl/>
        </w:rPr>
        <w:t>رگذار</w:t>
      </w:r>
      <w:r w:rsidRPr="00EA4C50">
        <w:rPr>
          <w:rFonts w:cs="B Zar" w:hint="cs"/>
          <w:sz w:val="28"/>
          <w:szCs w:val="28"/>
          <w:rtl/>
        </w:rPr>
        <w:t>ی</w:t>
      </w:r>
      <w:r w:rsidRPr="00EA4C50">
        <w:rPr>
          <w:rFonts w:cs="B Zar"/>
          <w:sz w:val="28"/>
          <w:szCs w:val="28"/>
          <w:rtl/>
        </w:rPr>
        <w:t xml:space="preserve"> بر فرآ</w:t>
      </w:r>
      <w:r w:rsidRPr="00EA4C50">
        <w:rPr>
          <w:rFonts w:cs="B Zar" w:hint="cs"/>
          <w:sz w:val="28"/>
          <w:szCs w:val="28"/>
          <w:rtl/>
        </w:rPr>
        <w:t>ی</w:t>
      </w:r>
      <w:r w:rsidRPr="00EA4C50">
        <w:rPr>
          <w:rFonts w:cs="B Zar" w:hint="eastAsia"/>
          <w:sz w:val="28"/>
          <w:szCs w:val="28"/>
          <w:rtl/>
        </w:rPr>
        <w:t>ند</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تدو</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و اجرا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به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ترت</w:t>
      </w:r>
      <w:r w:rsidRPr="00EA4C50">
        <w:rPr>
          <w:rFonts w:cs="B Zar" w:hint="cs"/>
          <w:sz w:val="28"/>
          <w:szCs w:val="28"/>
          <w:rtl/>
        </w:rPr>
        <w:t>ی</w:t>
      </w:r>
      <w:r w:rsidRPr="00EA4C50">
        <w:rPr>
          <w:rFonts w:cs="B Zar" w:hint="eastAsia"/>
          <w:sz w:val="28"/>
          <w:szCs w:val="28"/>
          <w:rtl/>
        </w:rPr>
        <w:t>ب،</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نظام از نهادها</w:t>
      </w:r>
      <w:r w:rsidRPr="00EA4C50">
        <w:rPr>
          <w:rFonts w:cs="B Zar" w:hint="cs"/>
          <w:sz w:val="28"/>
          <w:szCs w:val="28"/>
          <w:rtl/>
        </w:rPr>
        <w:t>ی</w:t>
      </w:r>
      <w:r w:rsidRPr="00EA4C50">
        <w:rPr>
          <w:rFonts w:cs="B Zar"/>
          <w:sz w:val="28"/>
          <w:szCs w:val="28"/>
          <w:rtl/>
        </w:rPr>
        <w:t xml:space="preserve"> به هم پ</w:t>
      </w:r>
      <w:r w:rsidRPr="00EA4C50">
        <w:rPr>
          <w:rFonts w:cs="B Zar" w:hint="cs"/>
          <w:sz w:val="28"/>
          <w:szCs w:val="28"/>
          <w:rtl/>
        </w:rPr>
        <w:t>ی</w:t>
      </w:r>
      <w:r w:rsidRPr="00EA4C50">
        <w:rPr>
          <w:rFonts w:cs="B Zar" w:hint="eastAsia"/>
          <w:sz w:val="28"/>
          <w:szCs w:val="28"/>
          <w:rtl/>
        </w:rPr>
        <w:t>وسته</w:t>
      </w:r>
      <w:r w:rsidRPr="00EA4C50">
        <w:rPr>
          <w:rFonts w:cs="B Zar"/>
          <w:sz w:val="28"/>
          <w:szCs w:val="28"/>
          <w:rtl/>
        </w:rPr>
        <w:t xml:space="preserve"> برا</w:t>
      </w:r>
      <w:r w:rsidRPr="00EA4C50">
        <w:rPr>
          <w:rFonts w:cs="B Zar" w:hint="cs"/>
          <w:sz w:val="28"/>
          <w:szCs w:val="28"/>
          <w:rtl/>
        </w:rPr>
        <w:t>ی</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جاد،</w:t>
      </w:r>
      <w:r w:rsidRPr="00EA4C50">
        <w:rPr>
          <w:rFonts w:cs="B Zar"/>
          <w:sz w:val="28"/>
          <w:szCs w:val="28"/>
          <w:rtl/>
        </w:rPr>
        <w:t xml:space="preserve"> ذخ</w:t>
      </w:r>
      <w:r w:rsidRPr="00EA4C50">
        <w:rPr>
          <w:rFonts w:cs="B Zar" w:hint="cs"/>
          <w:sz w:val="28"/>
          <w:szCs w:val="28"/>
          <w:rtl/>
        </w:rPr>
        <w:t>ی</w:t>
      </w:r>
      <w:r w:rsidRPr="00EA4C50">
        <w:rPr>
          <w:rFonts w:cs="B Zar" w:hint="eastAsia"/>
          <w:sz w:val="28"/>
          <w:szCs w:val="28"/>
          <w:rtl/>
        </w:rPr>
        <w:t>ره</w:t>
      </w:r>
      <w:r w:rsidRPr="00EA4C50">
        <w:rPr>
          <w:rFonts w:cs="B Zar"/>
          <w:sz w:val="28"/>
          <w:szCs w:val="28"/>
          <w:rtl/>
        </w:rPr>
        <w:t xml:space="preserve"> و انتقال دانش، مهارت‌ها و ابزارها</w:t>
      </w:r>
      <w:r w:rsidRPr="00EA4C50">
        <w:rPr>
          <w:rFonts w:cs="B Zar" w:hint="cs"/>
          <w:sz w:val="28"/>
          <w:szCs w:val="28"/>
          <w:rtl/>
        </w:rPr>
        <w:t>یی</w:t>
      </w:r>
      <w:r w:rsidRPr="00EA4C50">
        <w:rPr>
          <w:rFonts w:cs="B Zar"/>
          <w:sz w:val="28"/>
          <w:szCs w:val="28"/>
          <w:rtl/>
        </w:rPr>
        <w:t xml:space="preserve"> است که فناور</w:t>
      </w:r>
      <w:r w:rsidRPr="00EA4C50">
        <w:rPr>
          <w:rFonts w:cs="B Zar" w:hint="cs"/>
          <w:sz w:val="28"/>
          <w:szCs w:val="28"/>
          <w:rtl/>
        </w:rPr>
        <w:t>ی‌</w:t>
      </w:r>
      <w:r w:rsidRPr="00EA4C50">
        <w:rPr>
          <w:rFonts w:cs="B Zar" w:hint="eastAsia"/>
          <w:sz w:val="28"/>
          <w:szCs w:val="28"/>
          <w:rtl/>
        </w:rPr>
        <w:t>ها</w:t>
      </w:r>
      <w:r w:rsidRPr="00EA4C50">
        <w:rPr>
          <w:rFonts w:cs="B Zar" w:hint="cs"/>
          <w:sz w:val="28"/>
          <w:szCs w:val="28"/>
          <w:rtl/>
        </w:rPr>
        <w:t>ی</w:t>
      </w:r>
      <w:r w:rsidRPr="00EA4C50">
        <w:rPr>
          <w:rFonts w:cs="B Zar"/>
          <w:sz w:val="28"/>
          <w:szCs w:val="28"/>
          <w:rtl/>
        </w:rPr>
        <w:t xml:space="preserve"> جد</w:t>
      </w:r>
      <w:r w:rsidRPr="00EA4C50">
        <w:rPr>
          <w:rFonts w:cs="B Zar" w:hint="cs"/>
          <w:sz w:val="28"/>
          <w:szCs w:val="28"/>
          <w:rtl/>
        </w:rPr>
        <w:t>ی</w:t>
      </w:r>
      <w:r w:rsidRPr="00EA4C50">
        <w:rPr>
          <w:rFonts w:cs="B Zar" w:hint="eastAsia"/>
          <w:sz w:val="28"/>
          <w:szCs w:val="28"/>
          <w:rtl/>
        </w:rPr>
        <w:t>د</w:t>
      </w:r>
      <w:r w:rsidRPr="00EA4C50">
        <w:rPr>
          <w:rFonts w:cs="B Zar"/>
          <w:sz w:val="28"/>
          <w:szCs w:val="28"/>
          <w:rtl/>
        </w:rPr>
        <w:t xml:space="preserve"> را تعر</w:t>
      </w:r>
      <w:r w:rsidRPr="00EA4C50">
        <w:rPr>
          <w:rFonts w:cs="B Zar" w:hint="cs"/>
          <w:sz w:val="28"/>
          <w:szCs w:val="28"/>
          <w:rtl/>
        </w:rPr>
        <w:t>ی</w:t>
      </w:r>
      <w:r w:rsidRPr="00EA4C50">
        <w:rPr>
          <w:rFonts w:cs="B Zar" w:hint="eastAsia"/>
          <w:sz w:val="28"/>
          <w:szCs w:val="28"/>
          <w:rtl/>
        </w:rPr>
        <w:t>ف</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xml:space="preserve">. </w:t>
      </w:r>
      <w:commentRangeStart w:id="47"/>
      <w:r w:rsidRPr="00EA4C50">
        <w:rPr>
          <w:rFonts w:cs="B Zar"/>
          <w:sz w:val="28"/>
          <w:szCs w:val="28"/>
          <w:rtl/>
        </w:rPr>
        <w:t>عنصر مل</w:t>
      </w:r>
      <w:r w:rsidRPr="00EA4C50">
        <w:rPr>
          <w:rFonts w:cs="B Zar" w:hint="cs"/>
          <w:sz w:val="28"/>
          <w:szCs w:val="28"/>
          <w:rtl/>
        </w:rPr>
        <w:t>ی</w:t>
      </w:r>
      <w:r w:rsidRPr="00EA4C50">
        <w:rPr>
          <w:rFonts w:cs="B Zar" w:hint="eastAsia"/>
          <w:sz w:val="28"/>
          <w:szCs w:val="28"/>
          <w:rtl/>
        </w:rPr>
        <w:t>ت</w:t>
      </w:r>
      <w:r w:rsidRPr="00EA4C50">
        <w:rPr>
          <w:rFonts w:cs="B Zar"/>
          <w:sz w:val="28"/>
          <w:szCs w:val="28"/>
          <w:rtl/>
        </w:rPr>
        <w:t xml:space="preserve"> نه تنها از حوزه س</w:t>
      </w:r>
      <w:r w:rsidRPr="00EA4C50">
        <w:rPr>
          <w:rFonts w:cs="B Zar" w:hint="cs"/>
          <w:sz w:val="28"/>
          <w:szCs w:val="28"/>
          <w:rtl/>
        </w:rPr>
        <w:t>ی</w:t>
      </w:r>
      <w:r w:rsidRPr="00EA4C50">
        <w:rPr>
          <w:rFonts w:cs="B Zar" w:hint="eastAsia"/>
          <w:sz w:val="28"/>
          <w:szCs w:val="28"/>
          <w:rtl/>
        </w:rPr>
        <w:t>است</w:t>
      </w:r>
      <w:r w:rsidRPr="00EA4C50">
        <w:rPr>
          <w:rFonts w:cs="B Zar"/>
          <w:sz w:val="28"/>
          <w:szCs w:val="28"/>
          <w:rtl/>
        </w:rPr>
        <w:t xml:space="preserve"> فناور</w:t>
      </w:r>
      <w:r w:rsidRPr="00EA4C50">
        <w:rPr>
          <w:rFonts w:cs="B Zar" w:hint="cs"/>
          <w:sz w:val="28"/>
          <w:szCs w:val="28"/>
          <w:rtl/>
        </w:rPr>
        <w:t>ی</w:t>
      </w:r>
      <w:r w:rsidRPr="00EA4C50">
        <w:rPr>
          <w:rFonts w:cs="B Zar" w:hint="eastAsia"/>
          <w:sz w:val="28"/>
          <w:szCs w:val="28"/>
          <w:rtl/>
        </w:rPr>
        <w:t>،</w:t>
      </w:r>
      <w:r w:rsidRPr="00EA4C50">
        <w:rPr>
          <w:rFonts w:cs="B Zar"/>
          <w:sz w:val="28"/>
          <w:szCs w:val="28"/>
          <w:rtl/>
        </w:rPr>
        <w:t xml:space="preserve"> بلکه از عناصر زبان و فرهنگ مشترک که نظام را به هم پ</w:t>
      </w:r>
      <w:r w:rsidRPr="00EA4C50">
        <w:rPr>
          <w:rFonts w:cs="B Zar" w:hint="cs"/>
          <w:sz w:val="28"/>
          <w:szCs w:val="28"/>
          <w:rtl/>
        </w:rPr>
        <w:t>ی</w:t>
      </w:r>
      <w:r w:rsidRPr="00EA4C50">
        <w:rPr>
          <w:rFonts w:cs="B Zar" w:hint="eastAsia"/>
          <w:sz w:val="28"/>
          <w:szCs w:val="28"/>
          <w:rtl/>
        </w:rPr>
        <w:t>وند</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دهد</w:t>
      </w:r>
      <w:r w:rsidRPr="00EA4C50">
        <w:rPr>
          <w:rFonts w:cs="B Zar"/>
          <w:sz w:val="28"/>
          <w:szCs w:val="28"/>
          <w:rtl/>
        </w:rPr>
        <w:t xml:space="preserve"> و از تمرکز مل</w:t>
      </w:r>
      <w:r w:rsidRPr="00EA4C50">
        <w:rPr>
          <w:rFonts w:cs="B Zar" w:hint="cs"/>
          <w:sz w:val="28"/>
          <w:szCs w:val="28"/>
          <w:rtl/>
        </w:rPr>
        <w:t>ی</w:t>
      </w:r>
      <w:r w:rsidRPr="00EA4C50">
        <w:rPr>
          <w:rFonts w:cs="B Zar"/>
          <w:sz w:val="28"/>
          <w:szCs w:val="28"/>
          <w:rtl/>
        </w:rPr>
        <w:t xml:space="preserve"> سا</w:t>
      </w:r>
      <w:r w:rsidRPr="00EA4C50">
        <w:rPr>
          <w:rFonts w:cs="B Zar" w:hint="cs"/>
          <w:sz w:val="28"/>
          <w:szCs w:val="28"/>
          <w:rtl/>
        </w:rPr>
        <w:t>ی</w:t>
      </w:r>
      <w:r w:rsidRPr="00EA4C50">
        <w:rPr>
          <w:rFonts w:cs="B Zar" w:hint="eastAsia"/>
          <w:sz w:val="28"/>
          <w:szCs w:val="28"/>
          <w:rtl/>
        </w:rPr>
        <w:t>ر</w:t>
      </w:r>
      <w:r w:rsidRPr="00EA4C50">
        <w:rPr>
          <w:rFonts w:cs="B Zar"/>
          <w:sz w:val="28"/>
          <w:szCs w:val="28"/>
          <w:rtl/>
        </w:rPr>
        <w:t xml:space="preserve"> س</w:t>
      </w:r>
      <w:r w:rsidRPr="00EA4C50">
        <w:rPr>
          <w:rFonts w:cs="B Zar" w:hint="cs"/>
          <w:sz w:val="28"/>
          <w:szCs w:val="28"/>
          <w:rtl/>
        </w:rPr>
        <w:t>ی</w:t>
      </w:r>
      <w:r w:rsidRPr="00EA4C50">
        <w:rPr>
          <w:rFonts w:cs="B Zar" w:hint="eastAsia"/>
          <w:sz w:val="28"/>
          <w:szCs w:val="28"/>
          <w:rtl/>
        </w:rPr>
        <w:t>است‌ها،</w:t>
      </w:r>
      <w:r w:rsidRPr="00EA4C50">
        <w:rPr>
          <w:rFonts w:cs="B Zar"/>
          <w:sz w:val="28"/>
          <w:szCs w:val="28"/>
          <w:rtl/>
        </w:rPr>
        <w:t xml:space="preserve"> قوان</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و مقررات</w:t>
      </w:r>
      <w:r w:rsidRPr="00EA4C50">
        <w:rPr>
          <w:rFonts w:cs="B Zar" w:hint="cs"/>
          <w:sz w:val="28"/>
          <w:szCs w:val="28"/>
          <w:rtl/>
        </w:rPr>
        <w:t>ی</w:t>
      </w:r>
      <w:r w:rsidRPr="00EA4C50">
        <w:rPr>
          <w:rFonts w:cs="B Zar"/>
          <w:sz w:val="28"/>
          <w:szCs w:val="28"/>
          <w:rtl/>
        </w:rPr>
        <w:t xml:space="preserve"> که </w:t>
      </w:r>
      <w:r w:rsidRPr="00EA4C50">
        <w:rPr>
          <w:rFonts w:cs="B Zar" w:hint="eastAsia"/>
          <w:sz w:val="28"/>
          <w:szCs w:val="28"/>
          <w:rtl/>
        </w:rPr>
        <w:t>مح</w:t>
      </w:r>
      <w:r w:rsidRPr="00EA4C50">
        <w:rPr>
          <w:rFonts w:cs="B Zar" w:hint="cs"/>
          <w:sz w:val="28"/>
          <w:szCs w:val="28"/>
          <w:rtl/>
        </w:rPr>
        <w:t>ی</w:t>
      </w:r>
      <w:r w:rsidRPr="00EA4C50">
        <w:rPr>
          <w:rFonts w:cs="B Zar" w:hint="eastAsia"/>
          <w:sz w:val="28"/>
          <w:szCs w:val="28"/>
          <w:rtl/>
        </w:rPr>
        <w:t>ط</w:t>
      </w:r>
      <w:r w:rsidRPr="00EA4C50">
        <w:rPr>
          <w:rFonts w:cs="B Zar"/>
          <w:sz w:val="28"/>
          <w:szCs w:val="28"/>
          <w:rtl/>
        </w:rPr>
        <w:t xml:space="preserve"> نوآورانه را شکل م</w:t>
      </w:r>
      <w:r w:rsidRPr="00EA4C50">
        <w:rPr>
          <w:rFonts w:cs="B Zar" w:hint="cs"/>
          <w:sz w:val="28"/>
          <w:szCs w:val="28"/>
          <w:rtl/>
        </w:rPr>
        <w:t>ی‌</w:t>
      </w:r>
      <w:r w:rsidRPr="00EA4C50">
        <w:rPr>
          <w:rFonts w:cs="B Zar" w:hint="eastAsia"/>
          <w:sz w:val="28"/>
          <w:szCs w:val="28"/>
          <w:rtl/>
        </w:rPr>
        <w:t>دهند،</w:t>
      </w:r>
      <w:r w:rsidRPr="00EA4C50">
        <w:rPr>
          <w:rFonts w:cs="B Zar"/>
          <w:sz w:val="28"/>
          <w:szCs w:val="28"/>
          <w:rtl/>
        </w:rPr>
        <w:t xml:space="preserve"> ناش</w:t>
      </w:r>
      <w:r w:rsidRPr="00EA4C50">
        <w:rPr>
          <w:rFonts w:cs="B Zar" w:hint="cs"/>
          <w:sz w:val="28"/>
          <w:szCs w:val="28"/>
          <w:rtl/>
        </w:rPr>
        <w:t>ی</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شود</w:t>
      </w:r>
      <w:r w:rsidRPr="00EA4C50">
        <w:rPr>
          <w:rFonts w:cs="B Zar"/>
          <w:sz w:val="28"/>
          <w:szCs w:val="28"/>
          <w:rtl/>
        </w:rPr>
        <w:t xml:space="preserve"> (</w:t>
      </w:r>
      <w:r w:rsidRPr="00EA4C50">
        <w:rPr>
          <w:rFonts w:cs="B Zar"/>
          <w:sz w:val="28"/>
          <w:szCs w:val="28"/>
        </w:rPr>
        <w:t>Metcalfe, 1997, 289</w:t>
      </w:r>
      <w:r w:rsidRPr="00EA4C50">
        <w:rPr>
          <w:rFonts w:cs="B Zar"/>
          <w:sz w:val="28"/>
          <w:szCs w:val="28"/>
          <w:rtl/>
        </w:rPr>
        <w:t>).</w:t>
      </w:r>
      <w:commentRangeEnd w:id="47"/>
      <w:r w:rsidR="00DA4A4C">
        <w:rPr>
          <w:rStyle w:val="CommentReference"/>
          <w:rtl/>
        </w:rPr>
        <w:commentReference w:id="47"/>
      </w:r>
    </w:p>
    <w:p w14:paraId="25F41555" w14:textId="77777777" w:rsidR="00E535BD" w:rsidRPr="00EA4C50" w:rsidRDefault="00E535BD" w:rsidP="00E535BD">
      <w:pPr>
        <w:rPr>
          <w:rFonts w:cs="B Zar"/>
          <w:sz w:val="28"/>
          <w:szCs w:val="28"/>
          <w:rtl/>
        </w:rPr>
      </w:pPr>
    </w:p>
    <w:p w14:paraId="1FE31D7F" w14:textId="77777777" w:rsidR="00E535BD" w:rsidRPr="00EA4C50" w:rsidRDefault="00E535BD" w:rsidP="00E535BD">
      <w:pPr>
        <w:rPr>
          <w:rFonts w:cs="B Zar"/>
          <w:sz w:val="28"/>
          <w:szCs w:val="28"/>
          <w:rtl/>
        </w:rPr>
      </w:pPr>
      <w:r w:rsidRPr="00EA4C50">
        <w:rPr>
          <w:rFonts w:cs="B Zar" w:hint="eastAsia"/>
          <w:sz w:val="28"/>
          <w:szCs w:val="28"/>
          <w:rtl/>
        </w:rPr>
        <w:t>همان‌طور</w:t>
      </w:r>
      <w:r w:rsidRPr="00EA4C50">
        <w:rPr>
          <w:rFonts w:cs="B Zar"/>
          <w:sz w:val="28"/>
          <w:szCs w:val="28"/>
          <w:rtl/>
        </w:rPr>
        <w:t xml:space="preserve"> که در عبارت بالا نشان داده شده است، مفهوم نظام مل</w:t>
      </w:r>
      <w:r w:rsidRPr="00EA4C50">
        <w:rPr>
          <w:rFonts w:cs="B Zar" w:hint="cs"/>
          <w:sz w:val="28"/>
          <w:szCs w:val="28"/>
          <w:rtl/>
        </w:rPr>
        <w:t>ی</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اشتراکات ز</w:t>
      </w:r>
      <w:r w:rsidRPr="00EA4C50">
        <w:rPr>
          <w:rFonts w:cs="B Zar" w:hint="cs"/>
          <w:sz w:val="28"/>
          <w:szCs w:val="28"/>
          <w:rtl/>
        </w:rPr>
        <w:t>ی</w:t>
      </w:r>
      <w:r w:rsidRPr="00EA4C50">
        <w:rPr>
          <w:rFonts w:cs="B Zar" w:hint="eastAsia"/>
          <w:sz w:val="28"/>
          <w:szCs w:val="28"/>
          <w:rtl/>
        </w:rPr>
        <w:t>اد</w:t>
      </w:r>
      <w:r w:rsidRPr="00EA4C50">
        <w:rPr>
          <w:rFonts w:cs="B Zar" w:hint="cs"/>
          <w:sz w:val="28"/>
          <w:szCs w:val="28"/>
          <w:rtl/>
        </w:rPr>
        <w:t>ی</w:t>
      </w:r>
      <w:r w:rsidRPr="00EA4C50">
        <w:rPr>
          <w:rFonts w:cs="B Zar"/>
          <w:sz w:val="28"/>
          <w:szCs w:val="28"/>
          <w:rtl/>
        </w:rPr>
        <w:t xml:space="preserve"> با اصول اساس</w:t>
      </w:r>
      <w:r w:rsidRPr="00EA4C50">
        <w:rPr>
          <w:rFonts w:cs="B Zar" w:hint="cs"/>
          <w:sz w:val="28"/>
          <w:szCs w:val="28"/>
          <w:rtl/>
        </w:rPr>
        <w:t>ی</w:t>
      </w:r>
      <w:r w:rsidRPr="00EA4C50">
        <w:rPr>
          <w:rFonts w:cs="B Zar"/>
          <w:sz w:val="28"/>
          <w:szCs w:val="28"/>
          <w:rtl/>
        </w:rPr>
        <w:t xml:space="preserve"> ز</w:t>
      </w:r>
      <w:r w:rsidRPr="00EA4C50">
        <w:rPr>
          <w:rFonts w:cs="B Zar" w:hint="cs"/>
          <w:sz w:val="28"/>
          <w:szCs w:val="28"/>
          <w:rtl/>
        </w:rPr>
        <w:t>ی</w:t>
      </w:r>
      <w:r w:rsidRPr="00EA4C50">
        <w:rPr>
          <w:rFonts w:cs="B Zar" w:hint="eastAsia"/>
          <w:sz w:val="28"/>
          <w:szCs w:val="28"/>
          <w:rtl/>
        </w:rPr>
        <w:t>ربنا</w:t>
      </w:r>
      <w:r w:rsidRPr="00EA4C50">
        <w:rPr>
          <w:rFonts w:cs="B Zar" w:hint="cs"/>
          <w:sz w:val="28"/>
          <w:szCs w:val="28"/>
          <w:rtl/>
        </w:rPr>
        <w:t>یی</w:t>
      </w:r>
      <w:r w:rsidRPr="00EA4C50">
        <w:rPr>
          <w:rFonts w:cs="B Zar"/>
          <w:sz w:val="28"/>
          <w:szCs w:val="28"/>
          <w:rtl/>
        </w:rPr>
        <w:t xml:space="preserve"> رو</w:t>
      </w:r>
      <w:r w:rsidRPr="00EA4C50">
        <w:rPr>
          <w:rFonts w:cs="B Zar" w:hint="cs"/>
          <w:sz w:val="28"/>
          <w:szCs w:val="28"/>
          <w:rtl/>
        </w:rPr>
        <w:t>ی</w:t>
      </w:r>
      <w:r w:rsidRPr="00EA4C50">
        <w:rPr>
          <w:rFonts w:cs="B Zar" w:hint="eastAsia"/>
          <w:sz w:val="28"/>
          <w:szCs w:val="28"/>
          <w:rtl/>
        </w:rPr>
        <w:t>کرد</w:t>
      </w:r>
      <w:r w:rsidRPr="00EA4C50">
        <w:rPr>
          <w:rFonts w:cs="B Zar"/>
          <w:sz w:val="28"/>
          <w:szCs w:val="28"/>
          <w:rtl/>
        </w:rPr>
        <w:t xml:space="preserve"> </w:t>
      </w:r>
      <w:proofErr w:type="spellStart"/>
      <w:r w:rsidRPr="00EA4C50">
        <w:rPr>
          <w:rFonts w:cs="B Zar"/>
          <w:sz w:val="28"/>
          <w:szCs w:val="28"/>
        </w:rPr>
        <w:t>VoC</w:t>
      </w:r>
      <w:proofErr w:type="spellEnd"/>
      <w:r w:rsidRPr="00EA4C50">
        <w:rPr>
          <w:rFonts w:cs="B Zar"/>
          <w:sz w:val="28"/>
          <w:szCs w:val="28"/>
          <w:rtl/>
        </w:rPr>
        <w:t xml:space="preserve"> دارد. برا</w:t>
      </w:r>
      <w:r w:rsidRPr="00EA4C50">
        <w:rPr>
          <w:rFonts w:cs="B Zar" w:hint="cs"/>
          <w:sz w:val="28"/>
          <w:szCs w:val="28"/>
          <w:rtl/>
        </w:rPr>
        <w:t>ی</w:t>
      </w:r>
      <w:r w:rsidRPr="00EA4C50">
        <w:rPr>
          <w:rFonts w:cs="B Zar"/>
          <w:sz w:val="28"/>
          <w:szCs w:val="28"/>
          <w:rtl/>
        </w:rPr>
        <w:t xml:space="preserve"> مثال، مفهوم وابستگ</w:t>
      </w:r>
      <w:r w:rsidRPr="00EA4C50">
        <w:rPr>
          <w:rFonts w:cs="B Zar" w:hint="cs"/>
          <w:sz w:val="28"/>
          <w:szCs w:val="28"/>
          <w:rtl/>
        </w:rPr>
        <w:t>ی</w:t>
      </w:r>
      <w:r w:rsidRPr="00EA4C50">
        <w:rPr>
          <w:rFonts w:cs="B Zar"/>
          <w:sz w:val="28"/>
          <w:szCs w:val="28"/>
          <w:rtl/>
        </w:rPr>
        <w:t xml:space="preserve"> متقابل </w:t>
      </w:r>
      <w:r w:rsidRPr="00EA4C50">
        <w:rPr>
          <w:rFonts w:cs="B Zar" w:hint="cs"/>
          <w:sz w:val="28"/>
          <w:szCs w:val="28"/>
          <w:rtl/>
        </w:rPr>
        <w:t>ی</w:t>
      </w:r>
      <w:r w:rsidRPr="00EA4C50">
        <w:rPr>
          <w:rFonts w:cs="B Zar" w:hint="eastAsia"/>
          <w:sz w:val="28"/>
          <w:szCs w:val="28"/>
          <w:rtl/>
        </w:rPr>
        <w:t>ا</w:t>
      </w:r>
      <w:r w:rsidRPr="00EA4C50">
        <w:rPr>
          <w:rFonts w:cs="B Zar"/>
          <w:sz w:val="28"/>
          <w:szCs w:val="28"/>
          <w:rtl/>
        </w:rPr>
        <w:t xml:space="preserve"> مکمل‌ها</w:t>
      </w:r>
      <w:r w:rsidRPr="00EA4C50">
        <w:rPr>
          <w:rFonts w:cs="B Zar" w:hint="cs"/>
          <w:sz w:val="28"/>
          <w:szCs w:val="28"/>
          <w:rtl/>
        </w:rPr>
        <w:t>ی</w:t>
      </w:r>
      <w:r w:rsidRPr="00EA4C50">
        <w:rPr>
          <w:rFonts w:cs="B Zar"/>
          <w:sz w:val="28"/>
          <w:szCs w:val="28"/>
          <w:rtl/>
        </w:rPr>
        <w:t xml:space="preserve"> نهاد</w:t>
      </w:r>
      <w:r w:rsidRPr="00EA4C50">
        <w:rPr>
          <w:rFonts w:cs="B Zar" w:hint="cs"/>
          <w:sz w:val="28"/>
          <w:szCs w:val="28"/>
          <w:rtl/>
        </w:rPr>
        <w:t>ی</w:t>
      </w:r>
      <w:r w:rsidRPr="00EA4C50">
        <w:rPr>
          <w:rFonts w:cs="B Zar"/>
          <w:sz w:val="28"/>
          <w:szCs w:val="28"/>
          <w:rtl/>
        </w:rPr>
        <w:t xml:space="preserve"> به وضوح در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مفهوم‌ساز</w:t>
      </w:r>
      <w:r w:rsidRPr="00EA4C50">
        <w:rPr>
          <w:rFonts w:cs="B Zar" w:hint="cs"/>
          <w:sz w:val="28"/>
          <w:szCs w:val="28"/>
          <w:rtl/>
        </w:rPr>
        <w:t>ی</w:t>
      </w:r>
      <w:r w:rsidRPr="00EA4C50">
        <w:rPr>
          <w:rFonts w:cs="B Zar"/>
          <w:sz w:val="28"/>
          <w:szCs w:val="28"/>
          <w:rtl/>
        </w:rPr>
        <w:t xml:space="preserve"> نهفته است. علاوه بر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تعر</w:t>
      </w:r>
      <w:r w:rsidRPr="00EA4C50">
        <w:rPr>
          <w:rFonts w:cs="B Zar" w:hint="cs"/>
          <w:sz w:val="28"/>
          <w:szCs w:val="28"/>
          <w:rtl/>
        </w:rPr>
        <w:t>ی</w:t>
      </w:r>
      <w:r w:rsidRPr="00EA4C50">
        <w:rPr>
          <w:rFonts w:cs="B Zar" w:hint="eastAsia"/>
          <w:sz w:val="28"/>
          <w:szCs w:val="28"/>
          <w:rtl/>
        </w:rPr>
        <w:t>ف</w:t>
      </w:r>
      <w:r w:rsidRPr="00EA4C50">
        <w:rPr>
          <w:rFonts w:cs="B Zar"/>
          <w:sz w:val="28"/>
          <w:szCs w:val="28"/>
          <w:rtl/>
        </w:rPr>
        <w:t xml:space="preserve"> فوق به خوب</w:t>
      </w:r>
      <w:r w:rsidRPr="00EA4C50">
        <w:rPr>
          <w:rFonts w:cs="B Zar" w:hint="cs"/>
          <w:sz w:val="28"/>
          <w:szCs w:val="28"/>
          <w:rtl/>
        </w:rPr>
        <w:t>ی</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ده</w:t>
      </w:r>
      <w:r w:rsidRPr="00EA4C50">
        <w:rPr>
          <w:rFonts w:cs="B Zar"/>
          <w:sz w:val="28"/>
          <w:szCs w:val="28"/>
          <w:rtl/>
        </w:rPr>
        <w:t xml:space="preserve"> را به </w:t>
      </w:r>
      <w:r w:rsidRPr="00EA4C50">
        <w:rPr>
          <w:rFonts w:cs="B Zar" w:hint="eastAsia"/>
          <w:sz w:val="28"/>
          <w:szCs w:val="28"/>
          <w:rtl/>
        </w:rPr>
        <w:t>تصو</w:t>
      </w:r>
      <w:r w:rsidRPr="00EA4C50">
        <w:rPr>
          <w:rFonts w:cs="B Zar" w:hint="cs"/>
          <w:sz w:val="28"/>
          <w:szCs w:val="28"/>
          <w:rtl/>
        </w:rPr>
        <w:t>ی</w:t>
      </w:r>
      <w:r w:rsidRPr="00EA4C50">
        <w:rPr>
          <w:rFonts w:cs="B Zar" w:hint="eastAsia"/>
          <w:sz w:val="28"/>
          <w:szCs w:val="28"/>
          <w:rtl/>
        </w:rPr>
        <w:t>ر</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کشد</w:t>
      </w:r>
      <w:r w:rsidRPr="00EA4C50">
        <w:rPr>
          <w:rFonts w:cs="B Zar"/>
          <w:sz w:val="28"/>
          <w:szCs w:val="28"/>
          <w:rtl/>
        </w:rPr>
        <w:t xml:space="preserve"> که اقدام اقتصاد</w:t>
      </w:r>
      <w:r w:rsidRPr="00EA4C50">
        <w:rPr>
          <w:rFonts w:cs="B Zar" w:hint="cs"/>
          <w:sz w:val="28"/>
          <w:szCs w:val="28"/>
          <w:rtl/>
        </w:rPr>
        <w:t>ی</w:t>
      </w:r>
      <w:r w:rsidRPr="00EA4C50">
        <w:rPr>
          <w:rFonts w:cs="B Zar"/>
          <w:sz w:val="28"/>
          <w:szCs w:val="28"/>
          <w:rtl/>
        </w:rPr>
        <w:t xml:space="preserve"> عم</w:t>
      </w:r>
      <w:r w:rsidRPr="00EA4C50">
        <w:rPr>
          <w:rFonts w:cs="B Zar" w:hint="cs"/>
          <w:sz w:val="28"/>
          <w:szCs w:val="28"/>
          <w:rtl/>
        </w:rPr>
        <w:t>ی</w:t>
      </w:r>
      <w:r w:rsidRPr="00EA4C50">
        <w:rPr>
          <w:rFonts w:cs="B Zar" w:hint="eastAsia"/>
          <w:sz w:val="28"/>
          <w:szCs w:val="28"/>
          <w:rtl/>
        </w:rPr>
        <w:t>قاً</w:t>
      </w:r>
      <w:r w:rsidRPr="00EA4C50">
        <w:rPr>
          <w:rFonts w:cs="B Zar"/>
          <w:sz w:val="28"/>
          <w:szCs w:val="28"/>
          <w:rtl/>
        </w:rPr>
        <w:t xml:space="preserve"> در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زم</w:t>
      </w:r>
      <w:r w:rsidRPr="00EA4C50">
        <w:rPr>
          <w:rFonts w:cs="B Zar" w:hint="cs"/>
          <w:sz w:val="28"/>
          <w:szCs w:val="28"/>
          <w:rtl/>
        </w:rPr>
        <w:t>ی</w:t>
      </w:r>
      <w:r w:rsidRPr="00EA4C50">
        <w:rPr>
          <w:rFonts w:cs="B Zar" w:hint="eastAsia"/>
          <w:sz w:val="28"/>
          <w:szCs w:val="28"/>
          <w:rtl/>
        </w:rPr>
        <w:t>نه</w:t>
      </w:r>
      <w:r w:rsidRPr="00EA4C50">
        <w:rPr>
          <w:rFonts w:cs="B Zar"/>
          <w:sz w:val="28"/>
          <w:szCs w:val="28"/>
          <w:rtl/>
        </w:rPr>
        <w:t xml:space="preserve"> اجتماع</w:t>
      </w:r>
      <w:r w:rsidRPr="00EA4C50">
        <w:rPr>
          <w:rFonts w:cs="B Zar" w:hint="cs"/>
          <w:sz w:val="28"/>
          <w:szCs w:val="28"/>
          <w:rtl/>
        </w:rPr>
        <w:t>ی</w:t>
      </w:r>
      <w:r w:rsidRPr="00EA4C50">
        <w:rPr>
          <w:rFonts w:cs="B Zar"/>
          <w:sz w:val="28"/>
          <w:szCs w:val="28"/>
          <w:rtl/>
        </w:rPr>
        <w:t xml:space="preserve"> ر</w:t>
      </w:r>
      <w:r w:rsidRPr="00EA4C50">
        <w:rPr>
          <w:rFonts w:cs="B Zar" w:hint="cs"/>
          <w:sz w:val="28"/>
          <w:szCs w:val="28"/>
          <w:rtl/>
        </w:rPr>
        <w:t>ی</w:t>
      </w:r>
      <w:r w:rsidRPr="00EA4C50">
        <w:rPr>
          <w:rFonts w:cs="B Zar" w:hint="eastAsia"/>
          <w:sz w:val="28"/>
          <w:szCs w:val="28"/>
          <w:rtl/>
        </w:rPr>
        <w:t>شه</w:t>
      </w:r>
      <w:r w:rsidRPr="00EA4C50">
        <w:rPr>
          <w:rFonts w:cs="B Zar"/>
          <w:sz w:val="28"/>
          <w:szCs w:val="28"/>
          <w:rtl/>
        </w:rPr>
        <w:t xml:space="preserve"> دارد که "عناصر خاص</w:t>
      </w:r>
      <w:r w:rsidRPr="00EA4C50">
        <w:rPr>
          <w:rFonts w:cs="B Zar" w:hint="cs"/>
          <w:sz w:val="28"/>
          <w:szCs w:val="28"/>
          <w:rtl/>
        </w:rPr>
        <w:t>ی</w:t>
      </w:r>
      <w:r w:rsidRPr="00EA4C50">
        <w:rPr>
          <w:rFonts w:cs="B Zar"/>
          <w:sz w:val="28"/>
          <w:szCs w:val="28"/>
          <w:rtl/>
        </w:rPr>
        <w:t xml:space="preserve"> از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زبان و فرهنگ مشترک" را فراهم م</w:t>
      </w:r>
      <w:r w:rsidRPr="00EA4C50">
        <w:rPr>
          <w:rFonts w:cs="B Zar" w:hint="cs"/>
          <w:sz w:val="28"/>
          <w:szCs w:val="28"/>
          <w:rtl/>
        </w:rPr>
        <w:t>ی‌</w:t>
      </w:r>
      <w:r w:rsidRPr="00EA4C50">
        <w:rPr>
          <w:rFonts w:cs="B Zar" w:hint="eastAsia"/>
          <w:sz w:val="28"/>
          <w:szCs w:val="28"/>
          <w:rtl/>
        </w:rPr>
        <w:t>کند</w:t>
      </w:r>
      <w:r w:rsidRPr="00EA4C50">
        <w:rPr>
          <w:rFonts w:cs="B Zar"/>
          <w:sz w:val="28"/>
          <w:szCs w:val="28"/>
          <w:rtl/>
        </w:rPr>
        <w:t xml:space="preserve"> (</w:t>
      </w:r>
      <w:r w:rsidRPr="00EA4C50">
        <w:rPr>
          <w:rFonts w:cs="B Zar"/>
          <w:sz w:val="28"/>
          <w:szCs w:val="28"/>
        </w:rPr>
        <w:t>Metcalfe, 1997</w:t>
      </w:r>
      <w:r w:rsidRPr="00EA4C50">
        <w:rPr>
          <w:rFonts w:cs="B Zar"/>
          <w:sz w:val="28"/>
          <w:szCs w:val="28"/>
          <w:rtl/>
        </w:rPr>
        <w:t>). در نها</w:t>
      </w:r>
      <w:r w:rsidRPr="00EA4C50">
        <w:rPr>
          <w:rFonts w:cs="B Zar" w:hint="cs"/>
          <w:sz w:val="28"/>
          <w:szCs w:val="28"/>
          <w:rtl/>
        </w:rPr>
        <w:t>ی</w:t>
      </w:r>
      <w:r w:rsidRPr="00EA4C50">
        <w:rPr>
          <w:rFonts w:cs="B Zar" w:hint="eastAsia"/>
          <w:sz w:val="28"/>
          <w:szCs w:val="28"/>
          <w:rtl/>
        </w:rPr>
        <w:t>ت،</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نهادها</w:t>
      </w:r>
      <w:r w:rsidRPr="00EA4C50">
        <w:rPr>
          <w:rFonts w:cs="B Zar" w:hint="cs"/>
          <w:sz w:val="28"/>
          <w:szCs w:val="28"/>
          <w:rtl/>
        </w:rPr>
        <w:t>ی</w:t>
      </w:r>
      <w:r w:rsidRPr="00EA4C50">
        <w:rPr>
          <w:rFonts w:cs="B Zar"/>
          <w:sz w:val="28"/>
          <w:szCs w:val="28"/>
          <w:rtl/>
        </w:rPr>
        <w:t xml:space="preserve"> ر</w:t>
      </w:r>
      <w:r w:rsidRPr="00EA4C50">
        <w:rPr>
          <w:rFonts w:cs="B Zar" w:hint="cs"/>
          <w:sz w:val="28"/>
          <w:szCs w:val="28"/>
          <w:rtl/>
        </w:rPr>
        <w:t>ی</w:t>
      </w:r>
      <w:r w:rsidRPr="00EA4C50">
        <w:rPr>
          <w:rFonts w:cs="B Zar" w:hint="eastAsia"/>
          <w:sz w:val="28"/>
          <w:szCs w:val="28"/>
          <w:rtl/>
        </w:rPr>
        <w:t>شه‌دار</w:t>
      </w:r>
      <w:r w:rsidRPr="00EA4C50">
        <w:rPr>
          <w:rFonts w:cs="B Zar"/>
          <w:sz w:val="28"/>
          <w:szCs w:val="28"/>
          <w:rtl/>
        </w:rPr>
        <w:t xml:space="preserve"> در اجتماع، منطق خاص</w:t>
      </w:r>
      <w:r w:rsidRPr="00EA4C50">
        <w:rPr>
          <w:rFonts w:cs="B Zar" w:hint="cs"/>
          <w:sz w:val="28"/>
          <w:szCs w:val="28"/>
          <w:rtl/>
        </w:rPr>
        <w:t>ی</w:t>
      </w:r>
      <w:r w:rsidRPr="00EA4C50">
        <w:rPr>
          <w:rFonts w:cs="B Zar"/>
          <w:sz w:val="28"/>
          <w:szCs w:val="28"/>
          <w:rtl/>
        </w:rPr>
        <w:t xml:space="preserve"> از اقدام اقتصاد</w:t>
      </w:r>
      <w:r w:rsidRPr="00EA4C50">
        <w:rPr>
          <w:rFonts w:cs="B Zar" w:hint="cs"/>
          <w:sz w:val="28"/>
          <w:szCs w:val="28"/>
          <w:rtl/>
        </w:rPr>
        <w:t>ی</w:t>
      </w:r>
      <w:r w:rsidRPr="00EA4C50">
        <w:rPr>
          <w:rFonts w:cs="B Zar"/>
          <w:sz w:val="28"/>
          <w:szCs w:val="28"/>
          <w:rtl/>
        </w:rPr>
        <w:t xml:space="preserve"> را شکل م</w:t>
      </w:r>
      <w:r w:rsidRPr="00EA4C50">
        <w:rPr>
          <w:rFonts w:cs="B Zar" w:hint="cs"/>
          <w:sz w:val="28"/>
          <w:szCs w:val="28"/>
          <w:rtl/>
        </w:rPr>
        <w:t>ی‌</w:t>
      </w:r>
      <w:r w:rsidRPr="00EA4C50">
        <w:rPr>
          <w:rFonts w:cs="B Zar" w:hint="eastAsia"/>
          <w:sz w:val="28"/>
          <w:szCs w:val="28"/>
          <w:rtl/>
        </w:rPr>
        <w:t>دهند</w:t>
      </w:r>
      <w:r w:rsidRPr="00EA4C50">
        <w:rPr>
          <w:rFonts w:cs="B Zar"/>
          <w:sz w:val="28"/>
          <w:szCs w:val="28"/>
          <w:rtl/>
        </w:rPr>
        <w:t>.</w:t>
      </w:r>
    </w:p>
    <w:p w14:paraId="66EF4CC7" w14:textId="77777777" w:rsidR="00E535BD" w:rsidRPr="00EA4C50" w:rsidRDefault="00E535BD" w:rsidP="00E535BD">
      <w:pPr>
        <w:rPr>
          <w:rFonts w:cs="B Zar"/>
          <w:sz w:val="28"/>
          <w:szCs w:val="28"/>
          <w:rtl/>
        </w:rPr>
      </w:pPr>
    </w:p>
    <w:p w14:paraId="05615E9D" w14:textId="77777777" w:rsidR="00E535BD" w:rsidRDefault="00E535BD" w:rsidP="00E535BD">
      <w:pPr>
        <w:rPr>
          <w:rFonts w:cs="B Zar"/>
          <w:sz w:val="28"/>
          <w:szCs w:val="28"/>
        </w:rPr>
      </w:pPr>
      <w:r w:rsidRPr="00EA4C50">
        <w:rPr>
          <w:rFonts w:cs="B Zar"/>
          <w:sz w:val="28"/>
          <w:szCs w:val="28"/>
          <w:rtl/>
        </w:rPr>
        <w:t>------------------</w:t>
      </w:r>
    </w:p>
    <w:p w14:paraId="03776B3B" w14:textId="77777777" w:rsidR="00E535BD" w:rsidRPr="002D6A4A" w:rsidRDefault="00E535BD" w:rsidP="00E535BD">
      <w:pPr>
        <w:rPr>
          <w:rFonts w:cs="B Zar"/>
          <w:sz w:val="28"/>
          <w:szCs w:val="28"/>
          <w:rtl/>
        </w:rPr>
      </w:pPr>
      <w:commentRangeStart w:id="48"/>
      <w:r w:rsidRPr="002D6A4A">
        <w:rPr>
          <w:rFonts w:cs="B Zar"/>
          <w:sz w:val="28"/>
          <w:szCs w:val="28"/>
          <w:rtl/>
        </w:rPr>
        <w:t>۶</w:t>
      </w:r>
      <w:commentRangeEnd w:id="48"/>
      <w:r w:rsidR="00DA4A4C">
        <w:rPr>
          <w:rStyle w:val="CommentReference"/>
          <w:rtl/>
        </w:rPr>
        <w:commentReference w:id="48"/>
      </w:r>
      <w:r w:rsidRPr="002D6A4A">
        <w:rPr>
          <w:rFonts w:cs="B Zar"/>
          <w:sz w:val="28"/>
          <w:szCs w:val="28"/>
          <w:rtl/>
        </w:rPr>
        <w:t>. کارها</w:t>
      </w:r>
      <w:r w:rsidRPr="002D6A4A">
        <w:rPr>
          <w:rFonts w:cs="B Zar" w:hint="cs"/>
          <w:sz w:val="28"/>
          <w:szCs w:val="28"/>
          <w:rtl/>
        </w:rPr>
        <w:t>ی</w:t>
      </w:r>
      <w:r w:rsidRPr="002D6A4A">
        <w:rPr>
          <w:rFonts w:cs="B Zar"/>
          <w:sz w:val="28"/>
          <w:szCs w:val="28"/>
          <w:rtl/>
        </w:rPr>
        <w:t xml:space="preserve"> تجرب</w:t>
      </w:r>
      <w:r w:rsidRPr="002D6A4A">
        <w:rPr>
          <w:rFonts w:cs="B Zar" w:hint="cs"/>
          <w:sz w:val="28"/>
          <w:szCs w:val="28"/>
          <w:rtl/>
        </w:rPr>
        <w:t>ی</w:t>
      </w:r>
      <w:r w:rsidRPr="002D6A4A">
        <w:rPr>
          <w:rFonts w:cs="B Zar"/>
          <w:sz w:val="28"/>
          <w:szCs w:val="28"/>
          <w:rtl/>
        </w:rPr>
        <w:t xml:space="preserve"> اخ</w:t>
      </w:r>
      <w:r w:rsidRPr="002D6A4A">
        <w:rPr>
          <w:rFonts w:cs="B Zar" w:hint="cs"/>
          <w:sz w:val="28"/>
          <w:szCs w:val="28"/>
          <w:rtl/>
        </w:rPr>
        <w:t>ی</w:t>
      </w:r>
      <w:r w:rsidRPr="002D6A4A">
        <w:rPr>
          <w:rFonts w:cs="B Zar" w:hint="eastAsia"/>
          <w:sz w:val="28"/>
          <w:szCs w:val="28"/>
          <w:rtl/>
        </w:rPr>
        <w:t>ر</w:t>
      </w:r>
      <w:r w:rsidRPr="002D6A4A">
        <w:rPr>
          <w:rFonts w:cs="B Zar"/>
          <w:sz w:val="28"/>
          <w:szCs w:val="28"/>
          <w:rtl/>
        </w:rPr>
        <w:t xml:space="preserve"> (</w:t>
      </w:r>
      <w:r w:rsidRPr="002D6A4A">
        <w:rPr>
          <w:rFonts w:cs="B Zar"/>
          <w:sz w:val="28"/>
          <w:szCs w:val="28"/>
        </w:rPr>
        <w:t>Taylor, 2004, 2016; Akkermans et al., 2009; Schneider &amp; Paunescu, 2012</w:t>
      </w:r>
      <w:r w:rsidRPr="002D6A4A">
        <w:rPr>
          <w:rFonts w:cs="B Zar"/>
          <w:sz w:val="28"/>
          <w:szCs w:val="28"/>
          <w:rtl/>
        </w:rPr>
        <w:t>) تما</w:t>
      </w:r>
      <w:r w:rsidRPr="002D6A4A">
        <w:rPr>
          <w:rFonts w:cs="B Zar" w:hint="cs"/>
          <w:sz w:val="28"/>
          <w:szCs w:val="28"/>
          <w:rtl/>
        </w:rPr>
        <w:t>ی</w:t>
      </w:r>
      <w:r w:rsidRPr="002D6A4A">
        <w:rPr>
          <w:rFonts w:cs="B Zar" w:hint="eastAsia"/>
          <w:sz w:val="28"/>
          <w:szCs w:val="28"/>
          <w:rtl/>
        </w:rPr>
        <w:t>ز</w:t>
      </w:r>
      <w:r w:rsidRPr="002D6A4A">
        <w:rPr>
          <w:rFonts w:cs="B Zar"/>
          <w:sz w:val="28"/>
          <w:szCs w:val="28"/>
          <w:rtl/>
        </w:rPr>
        <w:t xml:space="preserve"> </w:t>
      </w:r>
      <w:proofErr w:type="spellStart"/>
      <w:r w:rsidRPr="002D6A4A">
        <w:rPr>
          <w:rFonts w:cs="B Zar"/>
          <w:sz w:val="28"/>
          <w:szCs w:val="28"/>
        </w:rPr>
        <w:t>VoC</w:t>
      </w:r>
      <w:proofErr w:type="spellEnd"/>
      <w:r w:rsidRPr="002D6A4A">
        <w:rPr>
          <w:rFonts w:cs="B Zar"/>
          <w:sz w:val="28"/>
          <w:szCs w:val="28"/>
          <w:rtl/>
        </w:rPr>
        <w:t xml:space="preserve"> ب</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اشکال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 xml:space="preserve"> و 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نوآور</w:t>
      </w:r>
      <w:r w:rsidRPr="002D6A4A">
        <w:rPr>
          <w:rFonts w:cs="B Zar" w:hint="cs"/>
          <w:sz w:val="28"/>
          <w:szCs w:val="28"/>
          <w:rtl/>
        </w:rPr>
        <w:t>ی</w:t>
      </w:r>
      <w:r w:rsidRPr="002D6A4A">
        <w:rPr>
          <w:rFonts w:cs="B Zar"/>
          <w:sz w:val="28"/>
          <w:szCs w:val="28"/>
          <w:rtl/>
        </w:rPr>
        <w:t xml:space="preserve"> را به چالش کش</w:t>
      </w:r>
      <w:r w:rsidRPr="002D6A4A">
        <w:rPr>
          <w:rFonts w:cs="B Zar" w:hint="cs"/>
          <w:sz w:val="28"/>
          <w:szCs w:val="28"/>
          <w:rtl/>
        </w:rPr>
        <w:t>ی</w:t>
      </w:r>
      <w:r w:rsidRPr="002D6A4A">
        <w:rPr>
          <w:rFonts w:cs="B Zar" w:hint="eastAsia"/>
          <w:sz w:val="28"/>
          <w:szCs w:val="28"/>
          <w:rtl/>
        </w:rPr>
        <w:t>ده‌اند</w:t>
      </w:r>
      <w:r w:rsidRPr="002D6A4A">
        <w:rPr>
          <w:rFonts w:cs="B Zar"/>
          <w:sz w:val="28"/>
          <w:szCs w:val="28"/>
          <w:rtl/>
        </w:rPr>
        <w:t>. برا</w:t>
      </w:r>
      <w:r w:rsidRPr="002D6A4A">
        <w:rPr>
          <w:rFonts w:cs="B Zar" w:hint="cs"/>
          <w:sz w:val="28"/>
          <w:szCs w:val="28"/>
          <w:rtl/>
        </w:rPr>
        <w:t>ی</w:t>
      </w:r>
      <w:r w:rsidRPr="002D6A4A">
        <w:rPr>
          <w:rFonts w:cs="B Zar"/>
          <w:sz w:val="28"/>
          <w:szCs w:val="28"/>
          <w:rtl/>
        </w:rPr>
        <w:t xml:space="preserve"> مثال، </w:t>
      </w:r>
      <w:r w:rsidRPr="002D6A4A">
        <w:rPr>
          <w:rFonts w:cs="B Zar"/>
          <w:sz w:val="28"/>
          <w:szCs w:val="28"/>
          <w:rtl/>
        </w:rPr>
        <w:lastRenderedPageBreak/>
        <w:t>ت</w:t>
      </w:r>
      <w:r w:rsidRPr="002D6A4A">
        <w:rPr>
          <w:rFonts w:cs="B Zar" w:hint="cs"/>
          <w:sz w:val="28"/>
          <w:szCs w:val="28"/>
          <w:rtl/>
        </w:rPr>
        <w:t>ی</w:t>
      </w:r>
      <w:r w:rsidRPr="002D6A4A">
        <w:rPr>
          <w:rFonts w:cs="B Zar" w:hint="eastAsia"/>
          <w:sz w:val="28"/>
          <w:szCs w:val="28"/>
          <w:rtl/>
        </w:rPr>
        <w:t>لور</w:t>
      </w:r>
      <w:r w:rsidRPr="002D6A4A">
        <w:rPr>
          <w:rFonts w:cs="B Zar"/>
          <w:sz w:val="28"/>
          <w:szCs w:val="28"/>
          <w:rtl/>
        </w:rPr>
        <w:t xml:space="preserve"> (2004، 2016) نشان م</w:t>
      </w:r>
      <w:r w:rsidRPr="002D6A4A">
        <w:rPr>
          <w:rFonts w:cs="B Zar" w:hint="cs"/>
          <w:sz w:val="28"/>
          <w:szCs w:val="28"/>
          <w:rtl/>
        </w:rPr>
        <w:t>ی‌</w:t>
      </w:r>
      <w:r w:rsidRPr="002D6A4A">
        <w:rPr>
          <w:rFonts w:cs="B Zar" w:hint="eastAsia"/>
          <w:sz w:val="28"/>
          <w:szCs w:val="28"/>
          <w:rtl/>
        </w:rPr>
        <w:t>دهد</w:t>
      </w:r>
      <w:r w:rsidRPr="002D6A4A">
        <w:rPr>
          <w:rFonts w:cs="B Zar"/>
          <w:sz w:val="28"/>
          <w:szCs w:val="28"/>
          <w:rtl/>
        </w:rPr>
        <w:t xml:space="preserve"> که پ</w:t>
      </w:r>
      <w:r w:rsidRPr="002D6A4A">
        <w:rPr>
          <w:rFonts w:cs="B Zar" w:hint="cs"/>
          <w:sz w:val="28"/>
          <w:szCs w:val="28"/>
          <w:rtl/>
        </w:rPr>
        <w:t>ی</w:t>
      </w:r>
      <w:r w:rsidRPr="002D6A4A">
        <w:rPr>
          <w:rFonts w:cs="B Zar" w:hint="eastAsia"/>
          <w:sz w:val="28"/>
          <w:szCs w:val="28"/>
          <w:rtl/>
        </w:rPr>
        <w:t>وند</w:t>
      </w:r>
      <w:r w:rsidRPr="002D6A4A">
        <w:rPr>
          <w:rFonts w:cs="B Zar"/>
          <w:sz w:val="28"/>
          <w:szCs w:val="28"/>
          <w:rtl/>
        </w:rPr>
        <w:t xml:space="preserve"> دادن انواع مختلف نوآور</w:t>
      </w:r>
      <w:r w:rsidRPr="002D6A4A">
        <w:rPr>
          <w:rFonts w:cs="B Zar" w:hint="cs"/>
          <w:sz w:val="28"/>
          <w:szCs w:val="28"/>
          <w:rtl/>
        </w:rPr>
        <w:t>ی‌</w:t>
      </w:r>
      <w:r w:rsidRPr="002D6A4A">
        <w:rPr>
          <w:rFonts w:cs="B Zar" w:hint="eastAsia"/>
          <w:sz w:val="28"/>
          <w:szCs w:val="28"/>
          <w:rtl/>
        </w:rPr>
        <w:t>ها</w:t>
      </w:r>
      <w:r w:rsidRPr="002D6A4A">
        <w:rPr>
          <w:rFonts w:cs="B Zar" w:hint="cs"/>
          <w:sz w:val="28"/>
          <w:szCs w:val="28"/>
          <w:rtl/>
        </w:rPr>
        <w:t>ی</w:t>
      </w:r>
      <w:r w:rsidRPr="002D6A4A">
        <w:rPr>
          <w:rFonts w:cs="B Zar"/>
          <w:sz w:val="28"/>
          <w:szCs w:val="28"/>
          <w:rtl/>
        </w:rPr>
        <w:t xml:space="preserve"> فناور</w:t>
      </w:r>
      <w:r w:rsidRPr="002D6A4A">
        <w:rPr>
          <w:rFonts w:cs="B Zar" w:hint="cs"/>
          <w:sz w:val="28"/>
          <w:szCs w:val="28"/>
          <w:rtl/>
        </w:rPr>
        <w:t>ی</w:t>
      </w:r>
      <w:r w:rsidRPr="002D6A4A">
        <w:rPr>
          <w:rFonts w:cs="B Zar"/>
          <w:sz w:val="28"/>
          <w:szCs w:val="28"/>
          <w:rtl/>
        </w:rPr>
        <w:t xml:space="preserve"> به بخش‌ها</w:t>
      </w:r>
      <w:r w:rsidRPr="002D6A4A">
        <w:rPr>
          <w:rFonts w:cs="B Zar" w:hint="cs"/>
          <w:sz w:val="28"/>
          <w:szCs w:val="28"/>
          <w:rtl/>
        </w:rPr>
        <w:t>ی</w:t>
      </w:r>
      <w:r w:rsidRPr="002D6A4A">
        <w:rPr>
          <w:rFonts w:cs="B Zar"/>
          <w:sz w:val="28"/>
          <w:szCs w:val="28"/>
          <w:rtl/>
        </w:rPr>
        <w:t xml:space="preserve"> خاص،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واقع</w:t>
      </w:r>
      <w:r w:rsidRPr="002D6A4A">
        <w:rPr>
          <w:rFonts w:cs="B Zar" w:hint="cs"/>
          <w:sz w:val="28"/>
          <w:szCs w:val="28"/>
          <w:rtl/>
        </w:rPr>
        <w:t>ی</w:t>
      </w:r>
      <w:r w:rsidRPr="002D6A4A">
        <w:rPr>
          <w:rFonts w:cs="B Zar" w:hint="eastAsia"/>
          <w:sz w:val="28"/>
          <w:szCs w:val="28"/>
          <w:rtl/>
        </w:rPr>
        <w:t>ت</w:t>
      </w:r>
      <w:r w:rsidRPr="002D6A4A">
        <w:rPr>
          <w:rFonts w:cs="B Zar"/>
          <w:sz w:val="28"/>
          <w:szCs w:val="28"/>
          <w:rtl/>
        </w:rPr>
        <w:t xml:space="preserve"> را ناد</w:t>
      </w:r>
      <w:r w:rsidRPr="002D6A4A">
        <w:rPr>
          <w:rFonts w:cs="B Zar" w:hint="cs"/>
          <w:sz w:val="28"/>
          <w:szCs w:val="28"/>
          <w:rtl/>
        </w:rPr>
        <w:t>ی</w:t>
      </w:r>
      <w:r w:rsidRPr="002D6A4A">
        <w:rPr>
          <w:rFonts w:cs="B Zar" w:hint="eastAsia"/>
          <w:sz w:val="28"/>
          <w:szCs w:val="28"/>
          <w:rtl/>
        </w:rPr>
        <w:t>ده</w:t>
      </w:r>
      <w:r w:rsidRPr="002D6A4A">
        <w:rPr>
          <w:rFonts w:cs="B Zar"/>
          <w:sz w:val="28"/>
          <w:szCs w:val="28"/>
          <w:rtl/>
        </w:rPr>
        <w:t xml:space="preserve"> م</w:t>
      </w:r>
      <w:r w:rsidRPr="002D6A4A">
        <w:rPr>
          <w:rFonts w:cs="B Zar" w:hint="cs"/>
          <w:sz w:val="28"/>
          <w:szCs w:val="28"/>
          <w:rtl/>
        </w:rPr>
        <w:t>ی‌</w:t>
      </w:r>
      <w:r w:rsidRPr="002D6A4A">
        <w:rPr>
          <w:rFonts w:cs="B Zar" w:hint="eastAsia"/>
          <w:sz w:val="28"/>
          <w:szCs w:val="28"/>
          <w:rtl/>
        </w:rPr>
        <w:t>گ</w:t>
      </w:r>
      <w:r w:rsidRPr="002D6A4A">
        <w:rPr>
          <w:rFonts w:cs="B Zar" w:hint="cs"/>
          <w:sz w:val="28"/>
          <w:szCs w:val="28"/>
          <w:rtl/>
        </w:rPr>
        <w:t>ی</w:t>
      </w:r>
      <w:r w:rsidRPr="002D6A4A">
        <w:rPr>
          <w:rFonts w:cs="B Zar" w:hint="eastAsia"/>
          <w:sz w:val="28"/>
          <w:szCs w:val="28"/>
          <w:rtl/>
        </w:rPr>
        <w:t>رد</w:t>
      </w:r>
      <w:r w:rsidRPr="002D6A4A">
        <w:rPr>
          <w:rFonts w:cs="B Zar"/>
          <w:sz w:val="28"/>
          <w:szCs w:val="28"/>
          <w:rtl/>
        </w:rPr>
        <w:t xml:space="preserve"> که بخش‌ها</w:t>
      </w:r>
      <w:r w:rsidRPr="002D6A4A">
        <w:rPr>
          <w:rFonts w:cs="B Zar" w:hint="cs"/>
          <w:sz w:val="28"/>
          <w:szCs w:val="28"/>
          <w:rtl/>
        </w:rPr>
        <w:t>ی</w:t>
      </w:r>
      <w:r w:rsidRPr="002D6A4A">
        <w:rPr>
          <w:rFonts w:cs="B Zar"/>
          <w:sz w:val="28"/>
          <w:szCs w:val="28"/>
          <w:rtl/>
        </w:rPr>
        <w:t xml:space="preserve"> مختلف م</w:t>
      </w:r>
      <w:r w:rsidRPr="002D6A4A">
        <w:rPr>
          <w:rFonts w:cs="B Zar" w:hint="cs"/>
          <w:sz w:val="28"/>
          <w:szCs w:val="28"/>
          <w:rtl/>
        </w:rPr>
        <w:t>ی‌</w:t>
      </w:r>
      <w:r w:rsidRPr="002D6A4A">
        <w:rPr>
          <w:rFonts w:cs="B Zar" w:hint="eastAsia"/>
          <w:sz w:val="28"/>
          <w:szCs w:val="28"/>
          <w:rtl/>
        </w:rPr>
        <w:t>توانند</w:t>
      </w:r>
      <w:r w:rsidRPr="002D6A4A">
        <w:rPr>
          <w:rFonts w:cs="B Zar"/>
          <w:sz w:val="28"/>
          <w:szCs w:val="28"/>
          <w:rtl/>
        </w:rPr>
        <w:t xml:space="preserve"> شامل اشکال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 xml:space="preserve"> و 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نوآور</w:t>
      </w:r>
      <w:r w:rsidRPr="002D6A4A">
        <w:rPr>
          <w:rFonts w:cs="B Zar" w:hint="cs"/>
          <w:sz w:val="28"/>
          <w:szCs w:val="28"/>
          <w:rtl/>
        </w:rPr>
        <w:t>ی‌</w:t>
      </w:r>
      <w:r w:rsidRPr="002D6A4A">
        <w:rPr>
          <w:rFonts w:cs="B Zar" w:hint="eastAsia"/>
          <w:sz w:val="28"/>
          <w:szCs w:val="28"/>
          <w:rtl/>
        </w:rPr>
        <w:t>ها</w:t>
      </w:r>
      <w:r w:rsidRPr="002D6A4A">
        <w:rPr>
          <w:rFonts w:cs="B Zar" w:hint="cs"/>
          <w:sz w:val="28"/>
          <w:szCs w:val="28"/>
          <w:rtl/>
        </w:rPr>
        <w:t>ی</w:t>
      </w:r>
      <w:r w:rsidRPr="002D6A4A">
        <w:rPr>
          <w:rFonts w:cs="B Zar"/>
          <w:sz w:val="28"/>
          <w:szCs w:val="28"/>
          <w:rtl/>
        </w:rPr>
        <w:t xml:space="preserve"> فناور</w:t>
      </w:r>
      <w:r w:rsidRPr="002D6A4A">
        <w:rPr>
          <w:rFonts w:cs="B Zar" w:hint="cs"/>
          <w:sz w:val="28"/>
          <w:szCs w:val="28"/>
          <w:rtl/>
        </w:rPr>
        <w:t>ی</w:t>
      </w:r>
      <w:r w:rsidRPr="002D6A4A">
        <w:rPr>
          <w:rFonts w:cs="B Zar"/>
          <w:sz w:val="28"/>
          <w:szCs w:val="28"/>
          <w:rtl/>
        </w:rPr>
        <w:t xml:space="preserve"> باشند. علاوه بر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ت</w:t>
      </w:r>
      <w:r w:rsidRPr="002D6A4A">
        <w:rPr>
          <w:rFonts w:cs="B Zar" w:hint="cs"/>
          <w:sz w:val="28"/>
          <w:szCs w:val="28"/>
          <w:rtl/>
        </w:rPr>
        <w:t>ی</w:t>
      </w:r>
      <w:r w:rsidRPr="002D6A4A">
        <w:rPr>
          <w:rFonts w:cs="B Zar" w:hint="eastAsia"/>
          <w:sz w:val="28"/>
          <w:szCs w:val="28"/>
          <w:rtl/>
        </w:rPr>
        <w:t>لور</w:t>
      </w:r>
      <w:r w:rsidRPr="002D6A4A">
        <w:rPr>
          <w:rFonts w:cs="B Zar"/>
          <w:sz w:val="28"/>
          <w:szCs w:val="28"/>
          <w:rtl/>
        </w:rPr>
        <w:t xml:space="preserve"> (2004) همچن</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در</w:t>
      </w:r>
      <w:r w:rsidRPr="002D6A4A">
        <w:rPr>
          <w:rFonts w:cs="B Zar" w:hint="cs"/>
          <w:sz w:val="28"/>
          <w:szCs w:val="28"/>
          <w:rtl/>
        </w:rPr>
        <w:t>ی</w:t>
      </w:r>
      <w:r w:rsidRPr="002D6A4A">
        <w:rPr>
          <w:rFonts w:cs="B Zar" w:hint="eastAsia"/>
          <w:sz w:val="28"/>
          <w:szCs w:val="28"/>
          <w:rtl/>
        </w:rPr>
        <w:t>افت</w:t>
      </w:r>
      <w:r w:rsidRPr="002D6A4A">
        <w:rPr>
          <w:rFonts w:cs="B Zar"/>
          <w:sz w:val="28"/>
          <w:szCs w:val="28"/>
          <w:rtl/>
        </w:rPr>
        <w:t xml:space="preserve"> که مورد ا</w:t>
      </w:r>
      <w:r w:rsidRPr="002D6A4A">
        <w:rPr>
          <w:rFonts w:cs="B Zar" w:hint="cs"/>
          <w:sz w:val="28"/>
          <w:szCs w:val="28"/>
          <w:rtl/>
        </w:rPr>
        <w:t>ی</w:t>
      </w:r>
      <w:r w:rsidRPr="002D6A4A">
        <w:rPr>
          <w:rFonts w:cs="B Zar" w:hint="eastAsia"/>
          <w:sz w:val="28"/>
          <w:szCs w:val="28"/>
          <w:rtl/>
        </w:rPr>
        <w:t>الات</w:t>
      </w:r>
      <w:r w:rsidRPr="002D6A4A">
        <w:rPr>
          <w:rFonts w:cs="B Zar"/>
          <w:sz w:val="28"/>
          <w:szCs w:val="28"/>
          <w:rtl/>
        </w:rPr>
        <w:t xml:space="preserve"> متحده، که عموماً به عنوان نمونه کلاس</w:t>
      </w:r>
      <w:r w:rsidRPr="002D6A4A">
        <w:rPr>
          <w:rFonts w:cs="B Zar" w:hint="cs"/>
          <w:sz w:val="28"/>
          <w:szCs w:val="28"/>
          <w:rtl/>
        </w:rPr>
        <w:t>ی</w:t>
      </w:r>
      <w:r w:rsidRPr="002D6A4A">
        <w:rPr>
          <w:rFonts w:cs="B Zar" w:hint="eastAsia"/>
          <w:sz w:val="28"/>
          <w:szCs w:val="28"/>
          <w:rtl/>
        </w:rPr>
        <w:t>ک</w:t>
      </w:r>
      <w:r w:rsidRPr="002D6A4A">
        <w:rPr>
          <w:rFonts w:cs="B Zar"/>
          <w:sz w:val="28"/>
          <w:szCs w:val="28"/>
          <w:rtl/>
        </w:rPr>
        <w:t xml:space="preserve"> </w:t>
      </w:r>
      <w:r w:rsidRPr="002D6A4A">
        <w:rPr>
          <w:rFonts w:cs="B Zar" w:hint="cs"/>
          <w:sz w:val="28"/>
          <w:szCs w:val="28"/>
          <w:rtl/>
        </w:rPr>
        <w:t>ی</w:t>
      </w:r>
      <w:r w:rsidRPr="002D6A4A">
        <w:rPr>
          <w:rFonts w:cs="B Zar" w:hint="eastAsia"/>
          <w:sz w:val="28"/>
          <w:szCs w:val="28"/>
          <w:rtl/>
        </w:rPr>
        <w:t>ک</w:t>
      </w:r>
      <w:r w:rsidRPr="002D6A4A">
        <w:rPr>
          <w:rFonts w:cs="B Zar"/>
          <w:sz w:val="28"/>
          <w:szCs w:val="28"/>
          <w:rtl/>
        </w:rPr>
        <w:t xml:space="preserve"> اقتصاد بازار آزاد در نظر گرفته م</w:t>
      </w:r>
      <w:r w:rsidRPr="002D6A4A">
        <w:rPr>
          <w:rFonts w:cs="B Zar" w:hint="cs"/>
          <w:sz w:val="28"/>
          <w:szCs w:val="28"/>
          <w:rtl/>
        </w:rPr>
        <w:t>ی‌</w:t>
      </w:r>
      <w:r w:rsidRPr="002D6A4A">
        <w:rPr>
          <w:rFonts w:cs="B Zar" w:hint="eastAsia"/>
          <w:sz w:val="28"/>
          <w:szCs w:val="28"/>
          <w:rtl/>
        </w:rPr>
        <w:t>شود،</w:t>
      </w:r>
      <w:r w:rsidRPr="002D6A4A">
        <w:rPr>
          <w:rFonts w:cs="B Zar"/>
          <w:sz w:val="28"/>
          <w:szCs w:val="28"/>
          <w:rtl/>
        </w:rPr>
        <w:t xml:space="preserve"> </w:t>
      </w:r>
      <w:r w:rsidRPr="002D6A4A">
        <w:rPr>
          <w:rFonts w:cs="B Zar" w:hint="cs"/>
          <w:sz w:val="28"/>
          <w:szCs w:val="28"/>
          <w:rtl/>
        </w:rPr>
        <w:t>ی</w:t>
      </w:r>
      <w:r w:rsidRPr="002D6A4A">
        <w:rPr>
          <w:rFonts w:cs="B Zar" w:hint="eastAsia"/>
          <w:sz w:val="28"/>
          <w:szCs w:val="28"/>
          <w:rtl/>
        </w:rPr>
        <w:t>ک</w:t>
      </w:r>
      <w:r w:rsidRPr="002D6A4A">
        <w:rPr>
          <w:rFonts w:cs="B Zar"/>
          <w:sz w:val="28"/>
          <w:szCs w:val="28"/>
          <w:rtl/>
        </w:rPr>
        <w:t xml:space="preserve"> م</w:t>
      </w:r>
      <w:r w:rsidRPr="002D6A4A">
        <w:rPr>
          <w:rFonts w:cs="B Zar" w:hint="eastAsia"/>
          <w:sz w:val="28"/>
          <w:szCs w:val="28"/>
          <w:rtl/>
        </w:rPr>
        <w:t>ورد</w:t>
      </w:r>
      <w:r w:rsidRPr="002D6A4A">
        <w:rPr>
          <w:rFonts w:cs="B Zar"/>
          <w:sz w:val="28"/>
          <w:szCs w:val="28"/>
          <w:rtl/>
        </w:rPr>
        <w:t xml:space="preserve"> پرت در داده‌ها است. هنگام</w:t>
      </w:r>
      <w:r w:rsidRPr="002D6A4A">
        <w:rPr>
          <w:rFonts w:cs="B Zar" w:hint="cs"/>
          <w:sz w:val="28"/>
          <w:szCs w:val="28"/>
          <w:rtl/>
        </w:rPr>
        <w:t>ی</w:t>
      </w:r>
      <w:r w:rsidRPr="002D6A4A">
        <w:rPr>
          <w:rFonts w:cs="B Zar"/>
          <w:sz w:val="28"/>
          <w:szCs w:val="28"/>
          <w:rtl/>
        </w:rPr>
        <w:t xml:space="preserve"> که مورد ا</w:t>
      </w:r>
      <w:r w:rsidRPr="002D6A4A">
        <w:rPr>
          <w:rFonts w:cs="B Zar" w:hint="cs"/>
          <w:sz w:val="28"/>
          <w:szCs w:val="28"/>
          <w:rtl/>
        </w:rPr>
        <w:t>ی</w:t>
      </w:r>
      <w:r w:rsidRPr="002D6A4A">
        <w:rPr>
          <w:rFonts w:cs="B Zar" w:hint="eastAsia"/>
          <w:sz w:val="28"/>
          <w:szCs w:val="28"/>
          <w:rtl/>
        </w:rPr>
        <w:t>الات</w:t>
      </w:r>
      <w:r w:rsidRPr="002D6A4A">
        <w:rPr>
          <w:rFonts w:cs="B Zar"/>
          <w:sz w:val="28"/>
          <w:szCs w:val="28"/>
          <w:rtl/>
        </w:rPr>
        <w:t xml:space="preserve"> متحده از تحل</w:t>
      </w:r>
      <w:r w:rsidRPr="002D6A4A">
        <w:rPr>
          <w:rFonts w:cs="B Zar" w:hint="cs"/>
          <w:sz w:val="28"/>
          <w:szCs w:val="28"/>
          <w:rtl/>
        </w:rPr>
        <w:t>ی</w:t>
      </w:r>
      <w:r w:rsidRPr="002D6A4A">
        <w:rPr>
          <w:rFonts w:cs="B Zar" w:hint="eastAsia"/>
          <w:sz w:val="28"/>
          <w:szCs w:val="28"/>
          <w:rtl/>
        </w:rPr>
        <w:t>ل</w:t>
      </w:r>
      <w:r w:rsidRPr="002D6A4A">
        <w:rPr>
          <w:rFonts w:cs="B Zar"/>
          <w:sz w:val="28"/>
          <w:szCs w:val="28"/>
          <w:rtl/>
        </w:rPr>
        <w:t xml:space="preserve"> حذف م</w:t>
      </w:r>
      <w:r w:rsidRPr="002D6A4A">
        <w:rPr>
          <w:rFonts w:cs="B Zar" w:hint="cs"/>
          <w:sz w:val="28"/>
          <w:szCs w:val="28"/>
          <w:rtl/>
        </w:rPr>
        <w:t>ی‌</w:t>
      </w:r>
      <w:r w:rsidRPr="002D6A4A">
        <w:rPr>
          <w:rFonts w:cs="B Zar" w:hint="eastAsia"/>
          <w:sz w:val="28"/>
          <w:szCs w:val="28"/>
          <w:rtl/>
        </w:rPr>
        <w:t>شود،</w:t>
      </w:r>
      <w:r w:rsidRPr="002D6A4A">
        <w:rPr>
          <w:rFonts w:cs="B Zar"/>
          <w:sz w:val="28"/>
          <w:szCs w:val="28"/>
          <w:rtl/>
        </w:rPr>
        <w:t xml:space="preserve"> تما</w:t>
      </w:r>
      <w:r w:rsidRPr="002D6A4A">
        <w:rPr>
          <w:rFonts w:cs="B Zar" w:hint="cs"/>
          <w:sz w:val="28"/>
          <w:szCs w:val="28"/>
          <w:rtl/>
        </w:rPr>
        <w:t>ی</w:t>
      </w:r>
      <w:r w:rsidRPr="002D6A4A">
        <w:rPr>
          <w:rFonts w:cs="B Zar" w:hint="eastAsia"/>
          <w:sz w:val="28"/>
          <w:szCs w:val="28"/>
          <w:rtl/>
        </w:rPr>
        <w:t>ز</w:t>
      </w:r>
      <w:r w:rsidRPr="002D6A4A">
        <w:rPr>
          <w:rFonts w:cs="B Zar"/>
          <w:sz w:val="28"/>
          <w:szCs w:val="28"/>
          <w:rtl/>
        </w:rPr>
        <w:t xml:space="preserve"> </w:t>
      </w:r>
      <w:r w:rsidRPr="002D6A4A">
        <w:rPr>
          <w:rFonts w:cs="B Zar"/>
          <w:sz w:val="28"/>
          <w:szCs w:val="28"/>
        </w:rPr>
        <w:t>LME-CME</w:t>
      </w:r>
      <w:r w:rsidRPr="002D6A4A">
        <w:rPr>
          <w:rFonts w:cs="B Zar"/>
          <w:sz w:val="28"/>
          <w:szCs w:val="28"/>
          <w:rtl/>
        </w:rPr>
        <w:t xml:space="preserve"> در رابطه با الگوها</w:t>
      </w:r>
      <w:r w:rsidRPr="002D6A4A">
        <w:rPr>
          <w:rFonts w:cs="B Zar" w:hint="cs"/>
          <w:sz w:val="28"/>
          <w:szCs w:val="28"/>
          <w:rtl/>
        </w:rPr>
        <w:t>ی</w:t>
      </w:r>
      <w:r w:rsidRPr="002D6A4A">
        <w:rPr>
          <w:rFonts w:cs="B Zar"/>
          <w:sz w:val="28"/>
          <w:szCs w:val="28"/>
          <w:rtl/>
        </w:rPr>
        <w:t xml:space="preserve"> نوآور</w:t>
      </w:r>
      <w:r w:rsidRPr="002D6A4A">
        <w:rPr>
          <w:rFonts w:cs="B Zar" w:hint="cs"/>
          <w:sz w:val="28"/>
          <w:szCs w:val="28"/>
          <w:rtl/>
        </w:rPr>
        <w:t>ی</w:t>
      </w:r>
      <w:r w:rsidRPr="002D6A4A">
        <w:rPr>
          <w:rFonts w:cs="B Zar"/>
          <w:sz w:val="28"/>
          <w:szCs w:val="28"/>
          <w:rtl/>
        </w:rPr>
        <w:t xml:space="preserve">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 xml:space="preserve"> و 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تا حد ز</w:t>
      </w:r>
      <w:r w:rsidRPr="002D6A4A">
        <w:rPr>
          <w:rFonts w:cs="B Zar" w:hint="cs"/>
          <w:sz w:val="28"/>
          <w:szCs w:val="28"/>
          <w:rtl/>
        </w:rPr>
        <w:t>ی</w:t>
      </w:r>
      <w:r w:rsidRPr="002D6A4A">
        <w:rPr>
          <w:rFonts w:cs="B Zar" w:hint="eastAsia"/>
          <w:sz w:val="28"/>
          <w:szCs w:val="28"/>
          <w:rtl/>
        </w:rPr>
        <w:t>اد</w:t>
      </w:r>
      <w:r w:rsidRPr="002D6A4A">
        <w:rPr>
          <w:rFonts w:cs="B Zar" w:hint="cs"/>
          <w:sz w:val="28"/>
          <w:szCs w:val="28"/>
          <w:rtl/>
        </w:rPr>
        <w:t>ی</w:t>
      </w:r>
      <w:r w:rsidRPr="002D6A4A">
        <w:rPr>
          <w:rFonts w:cs="B Zar"/>
          <w:sz w:val="28"/>
          <w:szCs w:val="28"/>
          <w:rtl/>
        </w:rPr>
        <w:t xml:space="preserve"> ناپا</w:t>
      </w:r>
      <w:r w:rsidRPr="002D6A4A">
        <w:rPr>
          <w:rFonts w:cs="B Zar" w:hint="cs"/>
          <w:sz w:val="28"/>
          <w:szCs w:val="28"/>
          <w:rtl/>
        </w:rPr>
        <w:t>ی</w:t>
      </w:r>
      <w:r w:rsidRPr="002D6A4A">
        <w:rPr>
          <w:rFonts w:cs="B Zar" w:hint="eastAsia"/>
          <w:sz w:val="28"/>
          <w:szCs w:val="28"/>
          <w:rtl/>
        </w:rPr>
        <w:t>دار</w:t>
      </w:r>
      <w:r w:rsidRPr="002D6A4A">
        <w:rPr>
          <w:rFonts w:cs="B Zar"/>
          <w:sz w:val="28"/>
          <w:szCs w:val="28"/>
          <w:rtl/>
        </w:rPr>
        <w:t xml:space="preserve"> م</w:t>
      </w:r>
      <w:r w:rsidRPr="002D6A4A">
        <w:rPr>
          <w:rFonts w:cs="B Zar" w:hint="cs"/>
          <w:sz w:val="28"/>
          <w:szCs w:val="28"/>
          <w:rtl/>
        </w:rPr>
        <w:t>ی‌</w:t>
      </w:r>
      <w:r w:rsidRPr="002D6A4A">
        <w:rPr>
          <w:rFonts w:cs="B Zar" w:hint="eastAsia"/>
          <w:sz w:val="28"/>
          <w:szCs w:val="28"/>
          <w:rtl/>
        </w:rPr>
        <w:t>شود</w:t>
      </w:r>
      <w:r w:rsidRPr="002D6A4A">
        <w:rPr>
          <w:rFonts w:cs="B Zar"/>
          <w:sz w:val="28"/>
          <w:szCs w:val="28"/>
          <w:rtl/>
        </w:rPr>
        <w:t xml:space="preserve">. مطالعه </w:t>
      </w:r>
      <w:r w:rsidRPr="002D6A4A">
        <w:rPr>
          <w:rFonts w:cs="B Zar"/>
          <w:sz w:val="28"/>
          <w:szCs w:val="28"/>
        </w:rPr>
        <w:t>Akkermans et al</w:t>
      </w:r>
      <w:r w:rsidRPr="002D6A4A">
        <w:rPr>
          <w:rFonts w:cs="B Zar"/>
          <w:sz w:val="28"/>
          <w:szCs w:val="28"/>
          <w:rtl/>
        </w:rPr>
        <w:t>. (2009)، که کار ت</w:t>
      </w:r>
      <w:r w:rsidRPr="002D6A4A">
        <w:rPr>
          <w:rFonts w:cs="B Zar" w:hint="cs"/>
          <w:sz w:val="28"/>
          <w:szCs w:val="28"/>
          <w:rtl/>
        </w:rPr>
        <w:t>ی</w:t>
      </w:r>
      <w:r w:rsidRPr="002D6A4A">
        <w:rPr>
          <w:rFonts w:cs="B Zar" w:hint="eastAsia"/>
          <w:sz w:val="28"/>
          <w:szCs w:val="28"/>
          <w:rtl/>
        </w:rPr>
        <w:t>لور</w:t>
      </w:r>
      <w:r w:rsidRPr="002D6A4A">
        <w:rPr>
          <w:rFonts w:cs="B Zar"/>
          <w:sz w:val="28"/>
          <w:szCs w:val="28"/>
          <w:rtl/>
        </w:rPr>
        <w:t xml:space="preserve"> (2004) را گسترش م</w:t>
      </w:r>
      <w:r w:rsidRPr="002D6A4A">
        <w:rPr>
          <w:rFonts w:cs="B Zar" w:hint="cs"/>
          <w:sz w:val="28"/>
          <w:szCs w:val="28"/>
          <w:rtl/>
        </w:rPr>
        <w:t>ی‌</w:t>
      </w:r>
      <w:r w:rsidRPr="002D6A4A">
        <w:rPr>
          <w:rFonts w:cs="B Zar" w:hint="eastAsia"/>
          <w:sz w:val="28"/>
          <w:szCs w:val="28"/>
          <w:rtl/>
        </w:rPr>
        <w:t>دهد،</w:t>
      </w:r>
      <w:r w:rsidRPr="002D6A4A">
        <w:rPr>
          <w:rFonts w:cs="B Zar"/>
          <w:sz w:val="28"/>
          <w:szCs w:val="28"/>
          <w:rtl/>
        </w:rPr>
        <w:t xml:space="preserve"> نتا</w:t>
      </w:r>
      <w:r w:rsidRPr="002D6A4A">
        <w:rPr>
          <w:rFonts w:cs="B Zar" w:hint="cs"/>
          <w:sz w:val="28"/>
          <w:szCs w:val="28"/>
          <w:rtl/>
        </w:rPr>
        <w:t>ی</w:t>
      </w:r>
      <w:r w:rsidRPr="002D6A4A">
        <w:rPr>
          <w:rFonts w:cs="B Zar" w:hint="eastAsia"/>
          <w:sz w:val="28"/>
          <w:szCs w:val="28"/>
          <w:rtl/>
        </w:rPr>
        <w:t>ج</w:t>
      </w:r>
      <w:r w:rsidRPr="002D6A4A">
        <w:rPr>
          <w:rFonts w:cs="B Zar"/>
          <w:sz w:val="28"/>
          <w:szCs w:val="28"/>
          <w:rtl/>
        </w:rPr>
        <w:t xml:space="preserve"> متفاوت</w:t>
      </w:r>
      <w:r w:rsidRPr="002D6A4A">
        <w:rPr>
          <w:rFonts w:cs="B Zar" w:hint="cs"/>
          <w:sz w:val="28"/>
          <w:szCs w:val="28"/>
          <w:rtl/>
        </w:rPr>
        <w:t>ی</w:t>
      </w:r>
      <w:r w:rsidRPr="002D6A4A">
        <w:rPr>
          <w:rFonts w:cs="B Zar"/>
          <w:sz w:val="28"/>
          <w:szCs w:val="28"/>
          <w:rtl/>
        </w:rPr>
        <w:t xml:space="preserve"> را نشان م</w:t>
      </w:r>
      <w:r w:rsidRPr="002D6A4A">
        <w:rPr>
          <w:rFonts w:cs="B Zar" w:hint="cs"/>
          <w:sz w:val="28"/>
          <w:szCs w:val="28"/>
          <w:rtl/>
        </w:rPr>
        <w:t>ی‌</w:t>
      </w:r>
      <w:r w:rsidRPr="002D6A4A">
        <w:rPr>
          <w:rFonts w:cs="B Zar" w:hint="eastAsia"/>
          <w:sz w:val="28"/>
          <w:szCs w:val="28"/>
          <w:rtl/>
        </w:rPr>
        <w:t>دهد</w:t>
      </w:r>
      <w:r w:rsidRPr="002D6A4A">
        <w:rPr>
          <w:rFonts w:cs="B Zar"/>
          <w:sz w:val="28"/>
          <w:szCs w:val="28"/>
          <w:rtl/>
        </w:rPr>
        <w:t xml:space="preserve"> و ب</w:t>
      </w:r>
      <w:r w:rsidRPr="002D6A4A">
        <w:rPr>
          <w:rFonts w:cs="B Zar" w:hint="cs"/>
          <w:sz w:val="28"/>
          <w:szCs w:val="28"/>
          <w:rtl/>
        </w:rPr>
        <w:t>ی</w:t>
      </w:r>
      <w:r w:rsidRPr="002D6A4A">
        <w:rPr>
          <w:rFonts w:cs="B Zar" w:hint="eastAsia"/>
          <w:sz w:val="28"/>
          <w:szCs w:val="28"/>
          <w:rtl/>
        </w:rPr>
        <w:t>ان</w:t>
      </w:r>
      <w:r w:rsidRPr="002D6A4A">
        <w:rPr>
          <w:rFonts w:cs="B Zar"/>
          <w:sz w:val="28"/>
          <w:szCs w:val="28"/>
          <w:rtl/>
        </w:rPr>
        <w:t xml:space="preserve"> م</w:t>
      </w:r>
      <w:r w:rsidRPr="002D6A4A">
        <w:rPr>
          <w:rFonts w:cs="B Zar" w:hint="cs"/>
          <w:sz w:val="28"/>
          <w:szCs w:val="28"/>
          <w:rtl/>
        </w:rPr>
        <w:t>ی‌</w:t>
      </w:r>
      <w:r w:rsidRPr="002D6A4A">
        <w:rPr>
          <w:rFonts w:cs="B Zar" w:hint="eastAsia"/>
          <w:sz w:val="28"/>
          <w:szCs w:val="28"/>
          <w:rtl/>
        </w:rPr>
        <w:t>کند</w:t>
      </w:r>
      <w:r w:rsidRPr="002D6A4A">
        <w:rPr>
          <w:rFonts w:cs="B Zar"/>
          <w:sz w:val="28"/>
          <w:szCs w:val="28"/>
          <w:rtl/>
        </w:rPr>
        <w:t xml:space="preserve"> که برخ</w:t>
      </w:r>
      <w:r w:rsidRPr="002D6A4A">
        <w:rPr>
          <w:rFonts w:cs="B Zar" w:hint="cs"/>
          <w:sz w:val="28"/>
          <w:szCs w:val="28"/>
          <w:rtl/>
        </w:rPr>
        <w:t>ی</w:t>
      </w:r>
      <w:r w:rsidRPr="002D6A4A">
        <w:rPr>
          <w:rFonts w:cs="B Zar"/>
          <w:sz w:val="28"/>
          <w:szCs w:val="28"/>
          <w:rtl/>
        </w:rPr>
        <w:t xml:space="preserve"> از شواهد (اما نه به طور کامل) از تخص</w:t>
      </w:r>
      <w:r w:rsidRPr="002D6A4A">
        <w:rPr>
          <w:rFonts w:cs="B Zar" w:hint="cs"/>
          <w:sz w:val="28"/>
          <w:szCs w:val="28"/>
          <w:rtl/>
        </w:rPr>
        <w:t>ی</w:t>
      </w:r>
      <w:r w:rsidRPr="002D6A4A">
        <w:rPr>
          <w:rFonts w:cs="B Zar" w:hint="eastAsia"/>
          <w:sz w:val="28"/>
          <w:szCs w:val="28"/>
          <w:rtl/>
        </w:rPr>
        <w:t>ص</w:t>
      </w:r>
      <w:r w:rsidRPr="002D6A4A">
        <w:rPr>
          <w:rFonts w:cs="B Zar"/>
          <w:sz w:val="28"/>
          <w:szCs w:val="28"/>
          <w:rtl/>
        </w:rPr>
        <w:t xml:space="preserve"> مزا</w:t>
      </w:r>
      <w:r w:rsidRPr="002D6A4A">
        <w:rPr>
          <w:rFonts w:cs="B Zar" w:hint="cs"/>
          <w:sz w:val="28"/>
          <w:szCs w:val="28"/>
          <w:rtl/>
        </w:rPr>
        <w:t>ی</w:t>
      </w:r>
      <w:r w:rsidRPr="002D6A4A">
        <w:rPr>
          <w:rFonts w:cs="B Zar" w:hint="eastAsia"/>
          <w:sz w:val="28"/>
          <w:szCs w:val="28"/>
          <w:rtl/>
        </w:rPr>
        <w:t>ا</w:t>
      </w:r>
      <w:r w:rsidRPr="002D6A4A">
        <w:rPr>
          <w:rFonts w:cs="B Zar" w:hint="cs"/>
          <w:sz w:val="28"/>
          <w:szCs w:val="28"/>
          <w:rtl/>
        </w:rPr>
        <w:t>ی</w:t>
      </w:r>
      <w:r w:rsidRPr="002D6A4A">
        <w:rPr>
          <w:rFonts w:cs="B Zar"/>
          <w:sz w:val="28"/>
          <w:szCs w:val="28"/>
          <w:rtl/>
        </w:rPr>
        <w:t xml:space="preserve"> فناور</w:t>
      </w:r>
      <w:r w:rsidRPr="002D6A4A">
        <w:rPr>
          <w:rFonts w:cs="B Zar" w:hint="cs"/>
          <w:sz w:val="28"/>
          <w:szCs w:val="28"/>
          <w:rtl/>
        </w:rPr>
        <w:t>ی</w:t>
      </w:r>
      <w:r w:rsidRPr="002D6A4A">
        <w:rPr>
          <w:rFonts w:cs="B Zar"/>
          <w:sz w:val="28"/>
          <w:szCs w:val="28"/>
          <w:rtl/>
        </w:rPr>
        <w:t xml:space="preserve"> تطب</w:t>
      </w:r>
      <w:r w:rsidRPr="002D6A4A">
        <w:rPr>
          <w:rFonts w:cs="B Zar" w:hint="cs"/>
          <w:sz w:val="28"/>
          <w:szCs w:val="28"/>
          <w:rtl/>
        </w:rPr>
        <w:t>ی</w:t>
      </w:r>
      <w:r w:rsidRPr="002D6A4A">
        <w:rPr>
          <w:rFonts w:cs="B Zar" w:hint="eastAsia"/>
          <w:sz w:val="28"/>
          <w:szCs w:val="28"/>
          <w:rtl/>
        </w:rPr>
        <w:t>ق</w:t>
      </w:r>
      <w:r w:rsidRPr="002D6A4A">
        <w:rPr>
          <w:rFonts w:cs="B Zar" w:hint="cs"/>
          <w:sz w:val="28"/>
          <w:szCs w:val="28"/>
          <w:rtl/>
        </w:rPr>
        <w:t>ی</w:t>
      </w:r>
      <w:r w:rsidRPr="002D6A4A">
        <w:rPr>
          <w:rFonts w:cs="B Zar"/>
          <w:sz w:val="28"/>
          <w:szCs w:val="28"/>
          <w:rtl/>
        </w:rPr>
        <w:t xml:space="preserve"> به بخش‌ها</w:t>
      </w:r>
      <w:r w:rsidRPr="002D6A4A">
        <w:rPr>
          <w:rFonts w:cs="B Zar" w:hint="cs"/>
          <w:sz w:val="28"/>
          <w:szCs w:val="28"/>
          <w:rtl/>
        </w:rPr>
        <w:t>ی</w:t>
      </w:r>
      <w:r w:rsidRPr="002D6A4A">
        <w:rPr>
          <w:rFonts w:cs="B Zar"/>
          <w:sz w:val="28"/>
          <w:szCs w:val="28"/>
          <w:rtl/>
        </w:rPr>
        <w:t xml:space="preserve"> خاص توسط </w:t>
      </w:r>
      <w:proofErr w:type="spellStart"/>
      <w:r w:rsidRPr="002D6A4A">
        <w:rPr>
          <w:rFonts w:cs="B Zar"/>
          <w:sz w:val="28"/>
          <w:szCs w:val="28"/>
        </w:rPr>
        <w:t>VoC</w:t>
      </w:r>
      <w:proofErr w:type="spellEnd"/>
      <w:r w:rsidRPr="002D6A4A">
        <w:rPr>
          <w:rFonts w:cs="B Zar"/>
          <w:sz w:val="28"/>
          <w:szCs w:val="28"/>
          <w:rtl/>
        </w:rPr>
        <w:t xml:space="preserve"> پشت</w:t>
      </w:r>
      <w:r w:rsidRPr="002D6A4A">
        <w:rPr>
          <w:rFonts w:cs="B Zar" w:hint="cs"/>
          <w:sz w:val="28"/>
          <w:szCs w:val="28"/>
          <w:rtl/>
        </w:rPr>
        <w:t>ی</w:t>
      </w:r>
      <w:r w:rsidRPr="002D6A4A">
        <w:rPr>
          <w:rFonts w:cs="B Zar" w:hint="eastAsia"/>
          <w:sz w:val="28"/>
          <w:szCs w:val="28"/>
          <w:rtl/>
        </w:rPr>
        <w:t>بان</w:t>
      </w:r>
      <w:r w:rsidRPr="002D6A4A">
        <w:rPr>
          <w:rFonts w:cs="B Zar" w:hint="cs"/>
          <w:sz w:val="28"/>
          <w:szCs w:val="28"/>
          <w:rtl/>
        </w:rPr>
        <w:t>ی</w:t>
      </w:r>
      <w:r w:rsidRPr="002D6A4A">
        <w:rPr>
          <w:rFonts w:cs="B Zar"/>
          <w:sz w:val="28"/>
          <w:szCs w:val="28"/>
          <w:rtl/>
        </w:rPr>
        <w:t xml:space="preserve"> م</w:t>
      </w:r>
      <w:r w:rsidRPr="002D6A4A">
        <w:rPr>
          <w:rFonts w:cs="B Zar" w:hint="cs"/>
          <w:sz w:val="28"/>
          <w:szCs w:val="28"/>
          <w:rtl/>
        </w:rPr>
        <w:t>ی‌</w:t>
      </w:r>
      <w:r w:rsidRPr="002D6A4A">
        <w:rPr>
          <w:rFonts w:cs="B Zar" w:hint="eastAsia"/>
          <w:sz w:val="28"/>
          <w:szCs w:val="28"/>
          <w:rtl/>
        </w:rPr>
        <w:t>کنند</w:t>
      </w:r>
      <w:r w:rsidRPr="002D6A4A">
        <w:rPr>
          <w:rFonts w:cs="B Zar"/>
          <w:sz w:val="28"/>
          <w:szCs w:val="28"/>
          <w:rtl/>
        </w:rPr>
        <w:t>.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پژوهش نم</w:t>
      </w:r>
      <w:r w:rsidRPr="002D6A4A">
        <w:rPr>
          <w:rFonts w:cs="B Zar" w:hint="cs"/>
          <w:sz w:val="28"/>
          <w:szCs w:val="28"/>
          <w:rtl/>
        </w:rPr>
        <w:t>ی‌</w:t>
      </w:r>
      <w:r w:rsidRPr="002D6A4A">
        <w:rPr>
          <w:rFonts w:cs="B Zar" w:hint="eastAsia"/>
          <w:sz w:val="28"/>
          <w:szCs w:val="28"/>
          <w:rtl/>
        </w:rPr>
        <w:t>تواند</w:t>
      </w:r>
      <w:r w:rsidRPr="002D6A4A">
        <w:rPr>
          <w:rFonts w:cs="B Zar"/>
          <w:sz w:val="28"/>
          <w:szCs w:val="28"/>
          <w:rtl/>
        </w:rPr>
        <w:t xml:space="preserve"> مستق</w:t>
      </w:r>
      <w:r w:rsidRPr="002D6A4A">
        <w:rPr>
          <w:rFonts w:cs="B Zar" w:hint="cs"/>
          <w:sz w:val="28"/>
          <w:szCs w:val="28"/>
          <w:rtl/>
        </w:rPr>
        <w:t>ی</w:t>
      </w:r>
      <w:r w:rsidRPr="002D6A4A">
        <w:rPr>
          <w:rFonts w:cs="B Zar" w:hint="eastAsia"/>
          <w:sz w:val="28"/>
          <w:szCs w:val="28"/>
          <w:rtl/>
        </w:rPr>
        <w:t>ماً</w:t>
      </w:r>
      <w:r w:rsidRPr="002D6A4A">
        <w:rPr>
          <w:rFonts w:cs="B Zar"/>
          <w:sz w:val="28"/>
          <w:szCs w:val="28"/>
          <w:rtl/>
        </w:rPr>
        <w:t xml:space="preserve"> به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بحث بپردازد، ز</w:t>
      </w:r>
      <w:r w:rsidRPr="002D6A4A">
        <w:rPr>
          <w:rFonts w:cs="B Zar" w:hint="cs"/>
          <w:sz w:val="28"/>
          <w:szCs w:val="28"/>
          <w:rtl/>
        </w:rPr>
        <w:t>ی</w:t>
      </w:r>
      <w:r w:rsidRPr="002D6A4A">
        <w:rPr>
          <w:rFonts w:cs="B Zar" w:hint="eastAsia"/>
          <w:sz w:val="28"/>
          <w:szCs w:val="28"/>
          <w:rtl/>
        </w:rPr>
        <w:t>را</w:t>
      </w:r>
      <w:r w:rsidRPr="002D6A4A">
        <w:rPr>
          <w:rFonts w:cs="B Zar"/>
          <w:sz w:val="28"/>
          <w:szCs w:val="28"/>
          <w:rtl/>
        </w:rPr>
        <w:t xml:space="preserve"> داده‌ها</w:t>
      </w:r>
      <w:r w:rsidRPr="002D6A4A">
        <w:rPr>
          <w:rFonts w:cs="B Zar" w:hint="cs"/>
          <w:sz w:val="28"/>
          <w:szCs w:val="28"/>
          <w:rtl/>
        </w:rPr>
        <w:t>ی</w:t>
      </w:r>
      <w:r w:rsidRPr="002D6A4A">
        <w:rPr>
          <w:rFonts w:cs="B Zar"/>
          <w:sz w:val="28"/>
          <w:szCs w:val="28"/>
          <w:rtl/>
        </w:rPr>
        <w:t xml:space="preserve"> جمع‌آور</w:t>
      </w:r>
      <w:r w:rsidRPr="002D6A4A">
        <w:rPr>
          <w:rFonts w:cs="B Zar" w:hint="cs"/>
          <w:sz w:val="28"/>
          <w:szCs w:val="28"/>
          <w:rtl/>
        </w:rPr>
        <w:t>ی‌</w:t>
      </w:r>
      <w:r w:rsidRPr="002D6A4A">
        <w:rPr>
          <w:rFonts w:cs="B Zar" w:hint="eastAsia"/>
          <w:sz w:val="28"/>
          <w:szCs w:val="28"/>
          <w:rtl/>
        </w:rPr>
        <w:t>شده</w:t>
      </w:r>
      <w:r w:rsidRPr="002D6A4A">
        <w:rPr>
          <w:rFonts w:cs="B Zar"/>
          <w:sz w:val="28"/>
          <w:szCs w:val="28"/>
          <w:rtl/>
        </w:rPr>
        <w:t xml:space="preserve"> ب</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اشکال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 xml:space="preserve"> و 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نوآور</w:t>
      </w:r>
      <w:r w:rsidRPr="002D6A4A">
        <w:rPr>
          <w:rFonts w:cs="B Zar" w:hint="cs"/>
          <w:sz w:val="28"/>
          <w:szCs w:val="28"/>
          <w:rtl/>
        </w:rPr>
        <w:t>ی</w:t>
      </w:r>
      <w:r w:rsidRPr="002D6A4A">
        <w:rPr>
          <w:rFonts w:cs="B Zar"/>
          <w:sz w:val="28"/>
          <w:szCs w:val="28"/>
          <w:rtl/>
        </w:rPr>
        <w:t xml:space="preserve"> تما</w:t>
      </w:r>
      <w:r w:rsidRPr="002D6A4A">
        <w:rPr>
          <w:rFonts w:cs="B Zar" w:hint="cs"/>
          <w:sz w:val="28"/>
          <w:szCs w:val="28"/>
          <w:rtl/>
        </w:rPr>
        <w:t>ی</w:t>
      </w:r>
      <w:r w:rsidRPr="002D6A4A">
        <w:rPr>
          <w:rFonts w:cs="B Zar" w:hint="eastAsia"/>
          <w:sz w:val="28"/>
          <w:szCs w:val="28"/>
          <w:rtl/>
        </w:rPr>
        <w:t>ز</w:t>
      </w:r>
      <w:r w:rsidRPr="002D6A4A">
        <w:rPr>
          <w:rFonts w:cs="B Zar"/>
          <w:sz w:val="28"/>
          <w:szCs w:val="28"/>
          <w:rtl/>
        </w:rPr>
        <w:t xml:space="preserve"> قائل نم</w:t>
      </w:r>
      <w:r w:rsidRPr="002D6A4A">
        <w:rPr>
          <w:rFonts w:cs="B Zar" w:hint="cs"/>
          <w:sz w:val="28"/>
          <w:szCs w:val="28"/>
          <w:rtl/>
        </w:rPr>
        <w:t>ی‌</w:t>
      </w:r>
      <w:r w:rsidRPr="002D6A4A">
        <w:rPr>
          <w:rFonts w:cs="B Zar" w:hint="eastAsia"/>
          <w:sz w:val="28"/>
          <w:szCs w:val="28"/>
          <w:rtl/>
        </w:rPr>
        <w:t>شوند</w:t>
      </w:r>
      <w:r w:rsidRPr="002D6A4A">
        <w:rPr>
          <w:rFonts w:cs="B Zar"/>
          <w:sz w:val="28"/>
          <w:szCs w:val="28"/>
          <w:rtl/>
        </w:rPr>
        <w:t xml:space="preserve">. توسعه </w:t>
      </w:r>
      <w:r w:rsidRPr="002D6A4A">
        <w:rPr>
          <w:rFonts w:cs="B Zar" w:hint="cs"/>
          <w:sz w:val="28"/>
          <w:szCs w:val="28"/>
          <w:rtl/>
        </w:rPr>
        <w:t>ی</w:t>
      </w:r>
      <w:r w:rsidRPr="002D6A4A">
        <w:rPr>
          <w:rFonts w:cs="B Zar" w:hint="eastAsia"/>
          <w:sz w:val="28"/>
          <w:szCs w:val="28"/>
          <w:rtl/>
        </w:rPr>
        <w:t>ک</w:t>
      </w:r>
      <w:r w:rsidRPr="002D6A4A">
        <w:rPr>
          <w:rFonts w:cs="B Zar"/>
          <w:sz w:val="28"/>
          <w:szCs w:val="28"/>
          <w:rtl/>
        </w:rPr>
        <w:t xml:space="preserve"> تحل</w:t>
      </w:r>
      <w:r w:rsidRPr="002D6A4A">
        <w:rPr>
          <w:rFonts w:cs="B Zar" w:hint="cs"/>
          <w:sz w:val="28"/>
          <w:szCs w:val="28"/>
          <w:rtl/>
        </w:rPr>
        <w:t>ی</w:t>
      </w:r>
      <w:r w:rsidRPr="002D6A4A">
        <w:rPr>
          <w:rFonts w:cs="B Zar" w:hint="eastAsia"/>
          <w:sz w:val="28"/>
          <w:szCs w:val="28"/>
          <w:rtl/>
        </w:rPr>
        <w:t>ل</w:t>
      </w:r>
      <w:r w:rsidRPr="002D6A4A">
        <w:rPr>
          <w:rFonts w:cs="B Zar"/>
          <w:sz w:val="28"/>
          <w:szCs w:val="28"/>
          <w:rtl/>
        </w:rPr>
        <w:t xml:space="preserve"> دق</w:t>
      </w:r>
      <w:r w:rsidRPr="002D6A4A">
        <w:rPr>
          <w:rFonts w:cs="B Zar" w:hint="cs"/>
          <w:sz w:val="28"/>
          <w:szCs w:val="28"/>
          <w:rtl/>
        </w:rPr>
        <w:t>ی</w:t>
      </w:r>
      <w:r w:rsidRPr="002D6A4A">
        <w:rPr>
          <w:rFonts w:cs="B Zar" w:hint="eastAsia"/>
          <w:sz w:val="28"/>
          <w:szCs w:val="28"/>
          <w:rtl/>
        </w:rPr>
        <w:t>ق‌تر</w:t>
      </w:r>
      <w:r w:rsidRPr="002D6A4A">
        <w:rPr>
          <w:rFonts w:cs="B Zar"/>
          <w:sz w:val="28"/>
          <w:szCs w:val="28"/>
          <w:rtl/>
        </w:rPr>
        <w:t xml:space="preserve"> از تما</w:t>
      </w:r>
      <w:r w:rsidRPr="002D6A4A">
        <w:rPr>
          <w:rFonts w:cs="B Zar" w:hint="cs"/>
          <w:sz w:val="28"/>
          <w:szCs w:val="28"/>
          <w:rtl/>
        </w:rPr>
        <w:t>ی</w:t>
      </w:r>
      <w:r w:rsidRPr="002D6A4A">
        <w:rPr>
          <w:rFonts w:cs="B Zar" w:hint="eastAsia"/>
          <w:sz w:val="28"/>
          <w:szCs w:val="28"/>
          <w:rtl/>
        </w:rPr>
        <w:t>ز</w:t>
      </w:r>
      <w:r w:rsidRPr="002D6A4A">
        <w:rPr>
          <w:rFonts w:cs="B Zar"/>
          <w:sz w:val="28"/>
          <w:szCs w:val="28"/>
          <w:rtl/>
        </w:rPr>
        <w:t xml:space="preserve"> نوآور</w:t>
      </w:r>
      <w:r w:rsidRPr="002D6A4A">
        <w:rPr>
          <w:rFonts w:cs="B Zar" w:hint="cs"/>
          <w:sz w:val="28"/>
          <w:szCs w:val="28"/>
          <w:rtl/>
        </w:rPr>
        <w:t>ی</w:t>
      </w:r>
      <w:r w:rsidRPr="002D6A4A">
        <w:rPr>
          <w:rFonts w:cs="B Zar"/>
          <w:sz w:val="28"/>
          <w:szCs w:val="28"/>
          <w:rtl/>
        </w:rPr>
        <w:t xml:space="preserve">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در تحق</w:t>
      </w:r>
      <w:r w:rsidRPr="002D6A4A">
        <w:rPr>
          <w:rFonts w:cs="B Zar" w:hint="cs"/>
          <w:sz w:val="28"/>
          <w:szCs w:val="28"/>
          <w:rtl/>
        </w:rPr>
        <w:t>ی</w:t>
      </w:r>
      <w:r w:rsidRPr="002D6A4A">
        <w:rPr>
          <w:rFonts w:cs="B Zar" w:hint="eastAsia"/>
          <w:sz w:val="28"/>
          <w:szCs w:val="28"/>
          <w:rtl/>
        </w:rPr>
        <w:t>قات</w:t>
      </w:r>
      <w:r w:rsidRPr="002D6A4A">
        <w:rPr>
          <w:rFonts w:cs="B Zar"/>
          <w:sz w:val="28"/>
          <w:szCs w:val="28"/>
          <w:rtl/>
        </w:rPr>
        <w:t xml:space="preserve"> آ</w:t>
      </w:r>
      <w:r w:rsidRPr="002D6A4A">
        <w:rPr>
          <w:rFonts w:cs="B Zar" w:hint="cs"/>
          <w:sz w:val="28"/>
          <w:szCs w:val="28"/>
          <w:rtl/>
        </w:rPr>
        <w:t>ی</w:t>
      </w:r>
      <w:r w:rsidRPr="002D6A4A">
        <w:rPr>
          <w:rFonts w:cs="B Zar" w:hint="eastAsia"/>
          <w:sz w:val="28"/>
          <w:szCs w:val="28"/>
          <w:rtl/>
        </w:rPr>
        <w:t>نده</w:t>
      </w:r>
      <w:r w:rsidRPr="002D6A4A">
        <w:rPr>
          <w:rFonts w:cs="B Zar"/>
          <w:sz w:val="28"/>
          <w:szCs w:val="28"/>
          <w:rtl/>
        </w:rPr>
        <w:t xml:space="preserve"> در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زم</w:t>
      </w:r>
      <w:r w:rsidRPr="002D6A4A">
        <w:rPr>
          <w:rFonts w:cs="B Zar" w:hint="cs"/>
          <w:sz w:val="28"/>
          <w:szCs w:val="28"/>
          <w:rtl/>
        </w:rPr>
        <w:t>ی</w:t>
      </w:r>
      <w:r w:rsidRPr="002D6A4A">
        <w:rPr>
          <w:rFonts w:cs="B Zar" w:hint="eastAsia"/>
          <w:sz w:val="28"/>
          <w:szCs w:val="28"/>
          <w:rtl/>
        </w:rPr>
        <w:t>نه</w:t>
      </w:r>
      <w:r w:rsidRPr="002D6A4A">
        <w:rPr>
          <w:rFonts w:cs="B Zar"/>
          <w:sz w:val="28"/>
          <w:szCs w:val="28"/>
          <w:rtl/>
        </w:rPr>
        <w:t xml:space="preserve"> مف</w:t>
      </w:r>
      <w:r w:rsidRPr="002D6A4A">
        <w:rPr>
          <w:rFonts w:cs="B Zar" w:hint="cs"/>
          <w:sz w:val="28"/>
          <w:szCs w:val="28"/>
          <w:rtl/>
        </w:rPr>
        <w:t>ی</w:t>
      </w:r>
      <w:r w:rsidRPr="002D6A4A">
        <w:rPr>
          <w:rFonts w:cs="B Zar" w:hint="eastAsia"/>
          <w:sz w:val="28"/>
          <w:szCs w:val="28"/>
          <w:rtl/>
        </w:rPr>
        <w:t>د</w:t>
      </w:r>
      <w:r w:rsidRPr="002D6A4A">
        <w:rPr>
          <w:rFonts w:cs="B Zar"/>
          <w:sz w:val="28"/>
          <w:szCs w:val="28"/>
          <w:rtl/>
        </w:rPr>
        <w:t xml:space="preserve"> خواهد بود. با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حال، تمرکز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کتاب بر دسته‌ها</w:t>
      </w:r>
      <w:r w:rsidRPr="002D6A4A">
        <w:rPr>
          <w:rFonts w:cs="B Zar" w:hint="cs"/>
          <w:sz w:val="28"/>
          <w:szCs w:val="28"/>
          <w:rtl/>
        </w:rPr>
        <w:t>ی</w:t>
      </w:r>
      <w:r w:rsidRPr="002D6A4A">
        <w:rPr>
          <w:rFonts w:cs="B Zar"/>
          <w:sz w:val="28"/>
          <w:szCs w:val="28"/>
          <w:rtl/>
        </w:rPr>
        <w:t xml:space="preserve"> گسترده‌تر</w:t>
      </w:r>
      <w:r w:rsidRPr="002D6A4A">
        <w:rPr>
          <w:rFonts w:cs="B Zar" w:hint="cs"/>
          <w:sz w:val="28"/>
          <w:szCs w:val="28"/>
          <w:rtl/>
        </w:rPr>
        <w:t>ی</w:t>
      </w:r>
      <w:r w:rsidRPr="002D6A4A">
        <w:rPr>
          <w:rFonts w:cs="B Zar"/>
          <w:sz w:val="28"/>
          <w:szCs w:val="28"/>
          <w:rtl/>
        </w:rPr>
        <w:t xml:space="preserve"> از شا</w:t>
      </w:r>
      <w:r w:rsidRPr="002D6A4A">
        <w:rPr>
          <w:rFonts w:cs="B Zar" w:hint="cs"/>
          <w:sz w:val="28"/>
          <w:szCs w:val="28"/>
          <w:rtl/>
        </w:rPr>
        <w:t>ی</w:t>
      </w:r>
      <w:r w:rsidRPr="002D6A4A">
        <w:rPr>
          <w:rFonts w:cs="B Zar" w:hint="eastAsia"/>
          <w:sz w:val="28"/>
          <w:szCs w:val="28"/>
          <w:rtl/>
        </w:rPr>
        <w:t>ستگ</w:t>
      </w:r>
      <w:r w:rsidRPr="002D6A4A">
        <w:rPr>
          <w:rFonts w:cs="B Zar" w:hint="cs"/>
          <w:sz w:val="28"/>
          <w:szCs w:val="28"/>
          <w:rtl/>
        </w:rPr>
        <w:t>ی‌</w:t>
      </w:r>
      <w:r w:rsidRPr="002D6A4A">
        <w:rPr>
          <w:rFonts w:cs="B Zar" w:hint="eastAsia"/>
          <w:sz w:val="28"/>
          <w:szCs w:val="28"/>
          <w:rtl/>
        </w:rPr>
        <w:t>ها</w:t>
      </w:r>
      <w:r w:rsidRPr="002D6A4A">
        <w:rPr>
          <w:rFonts w:cs="B Zar" w:hint="cs"/>
          <w:sz w:val="28"/>
          <w:szCs w:val="28"/>
          <w:rtl/>
        </w:rPr>
        <w:t>ی</w:t>
      </w:r>
      <w:r w:rsidRPr="002D6A4A">
        <w:rPr>
          <w:rFonts w:cs="B Zar"/>
          <w:sz w:val="28"/>
          <w:szCs w:val="28"/>
          <w:rtl/>
        </w:rPr>
        <w:t xml:space="preserve"> اصل</w:t>
      </w:r>
      <w:r w:rsidRPr="002D6A4A">
        <w:rPr>
          <w:rFonts w:cs="B Zar" w:hint="cs"/>
          <w:sz w:val="28"/>
          <w:szCs w:val="28"/>
          <w:rtl/>
        </w:rPr>
        <w:t>ی</w:t>
      </w:r>
      <w:r w:rsidRPr="002D6A4A">
        <w:rPr>
          <w:rFonts w:cs="B Zar"/>
          <w:sz w:val="28"/>
          <w:szCs w:val="28"/>
          <w:rtl/>
        </w:rPr>
        <w:t xml:space="preserve"> (به عنوان مثال، تمرکز نوآور</w:t>
      </w:r>
      <w:r w:rsidRPr="002D6A4A">
        <w:rPr>
          <w:rFonts w:cs="B Zar" w:hint="cs"/>
          <w:sz w:val="28"/>
          <w:szCs w:val="28"/>
          <w:rtl/>
        </w:rPr>
        <w:t>ی</w:t>
      </w:r>
      <w:r w:rsidRPr="002D6A4A">
        <w:rPr>
          <w:rFonts w:cs="B Zar" w:hint="eastAsia"/>
          <w:sz w:val="28"/>
          <w:szCs w:val="28"/>
          <w:rtl/>
        </w:rPr>
        <w:t>،</w:t>
      </w:r>
      <w:r w:rsidRPr="002D6A4A">
        <w:rPr>
          <w:rFonts w:cs="B Zar"/>
          <w:sz w:val="28"/>
          <w:szCs w:val="28"/>
          <w:rtl/>
        </w:rPr>
        <w:t xml:space="preserve"> تول</w:t>
      </w:r>
      <w:r w:rsidRPr="002D6A4A">
        <w:rPr>
          <w:rFonts w:cs="B Zar" w:hint="cs"/>
          <w:sz w:val="28"/>
          <w:szCs w:val="28"/>
          <w:rtl/>
        </w:rPr>
        <w:t>ی</w:t>
      </w:r>
      <w:r w:rsidRPr="002D6A4A">
        <w:rPr>
          <w:rFonts w:cs="B Zar" w:hint="eastAsia"/>
          <w:sz w:val="28"/>
          <w:szCs w:val="28"/>
          <w:rtl/>
        </w:rPr>
        <w:t>د</w:t>
      </w:r>
      <w:r w:rsidRPr="002D6A4A">
        <w:rPr>
          <w:rFonts w:cs="B Zar"/>
          <w:sz w:val="28"/>
          <w:szCs w:val="28"/>
          <w:rtl/>
        </w:rPr>
        <w:t xml:space="preserve"> سفارش</w:t>
      </w:r>
      <w:r w:rsidRPr="002D6A4A">
        <w:rPr>
          <w:rFonts w:cs="B Zar" w:hint="cs"/>
          <w:sz w:val="28"/>
          <w:szCs w:val="28"/>
          <w:rtl/>
        </w:rPr>
        <w:t>ی</w:t>
      </w:r>
      <w:r w:rsidRPr="002D6A4A">
        <w:rPr>
          <w:rFonts w:cs="B Zar" w:hint="eastAsia"/>
          <w:sz w:val="28"/>
          <w:szCs w:val="28"/>
          <w:rtl/>
        </w:rPr>
        <w:t>،</w:t>
      </w:r>
      <w:r w:rsidRPr="002D6A4A">
        <w:rPr>
          <w:rFonts w:cs="B Zar"/>
          <w:sz w:val="28"/>
          <w:szCs w:val="28"/>
          <w:rtl/>
        </w:rPr>
        <w:t xml:space="preserve"> تمرکز قو</w:t>
      </w:r>
      <w:r w:rsidRPr="002D6A4A">
        <w:rPr>
          <w:rFonts w:cs="B Zar" w:hint="cs"/>
          <w:sz w:val="28"/>
          <w:szCs w:val="28"/>
          <w:rtl/>
        </w:rPr>
        <w:t>ی</w:t>
      </w:r>
      <w:r w:rsidRPr="002D6A4A">
        <w:rPr>
          <w:rFonts w:cs="B Zar"/>
          <w:sz w:val="28"/>
          <w:szCs w:val="28"/>
          <w:rtl/>
        </w:rPr>
        <w:t xml:space="preserve"> تحق</w:t>
      </w:r>
      <w:r w:rsidRPr="002D6A4A">
        <w:rPr>
          <w:rFonts w:cs="B Zar" w:hint="cs"/>
          <w:sz w:val="28"/>
          <w:szCs w:val="28"/>
          <w:rtl/>
        </w:rPr>
        <w:t>ی</w:t>
      </w:r>
      <w:r w:rsidRPr="002D6A4A">
        <w:rPr>
          <w:rFonts w:cs="B Zar" w:hint="eastAsia"/>
          <w:sz w:val="28"/>
          <w:szCs w:val="28"/>
          <w:rtl/>
        </w:rPr>
        <w:t>ق</w:t>
      </w:r>
      <w:r w:rsidRPr="002D6A4A">
        <w:rPr>
          <w:rFonts w:cs="B Zar"/>
          <w:sz w:val="28"/>
          <w:szCs w:val="28"/>
          <w:rtl/>
        </w:rPr>
        <w:t xml:space="preserve"> و توسعه) با هدف توسعه درک عم</w:t>
      </w:r>
      <w:r w:rsidRPr="002D6A4A">
        <w:rPr>
          <w:rFonts w:cs="B Zar" w:hint="cs"/>
          <w:sz w:val="28"/>
          <w:szCs w:val="28"/>
          <w:rtl/>
        </w:rPr>
        <w:t>ی</w:t>
      </w:r>
      <w:r w:rsidRPr="002D6A4A">
        <w:rPr>
          <w:rFonts w:cs="B Zar" w:hint="eastAsia"/>
          <w:sz w:val="28"/>
          <w:szCs w:val="28"/>
          <w:rtl/>
        </w:rPr>
        <w:t>ق‌تر</w:t>
      </w:r>
      <w:r w:rsidRPr="002D6A4A">
        <w:rPr>
          <w:rFonts w:cs="B Zar" w:hint="cs"/>
          <w:sz w:val="28"/>
          <w:szCs w:val="28"/>
          <w:rtl/>
        </w:rPr>
        <w:t>ی</w:t>
      </w:r>
      <w:r w:rsidRPr="002D6A4A">
        <w:rPr>
          <w:rFonts w:cs="B Zar"/>
          <w:sz w:val="28"/>
          <w:szCs w:val="28"/>
          <w:rtl/>
        </w:rPr>
        <w:t xml:space="preserve"> از چگونگ</w:t>
      </w:r>
      <w:r w:rsidRPr="002D6A4A">
        <w:rPr>
          <w:rFonts w:cs="B Zar" w:hint="cs"/>
          <w:sz w:val="28"/>
          <w:szCs w:val="28"/>
          <w:rtl/>
        </w:rPr>
        <w:t>ی</w:t>
      </w:r>
      <w:r w:rsidRPr="002D6A4A">
        <w:rPr>
          <w:rFonts w:cs="B Zar"/>
          <w:sz w:val="28"/>
          <w:szCs w:val="28"/>
          <w:rtl/>
        </w:rPr>
        <w:t xml:space="preserve"> تسه</w:t>
      </w:r>
      <w:r w:rsidRPr="002D6A4A">
        <w:rPr>
          <w:rFonts w:cs="B Zar" w:hint="cs"/>
          <w:sz w:val="28"/>
          <w:szCs w:val="28"/>
          <w:rtl/>
        </w:rPr>
        <w:t>ی</w:t>
      </w:r>
      <w:r w:rsidRPr="002D6A4A">
        <w:rPr>
          <w:rFonts w:cs="B Zar" w:hint="eastAsia"/>
          <w:sz w:val="28"/>
          <w:szCs w:val="28"/>
          <w:rtl/>
        </w:rPr>
        <w:t>ل</w:t>
      </w:r>
      <w:r w:rsidRPr="002D6A4A">
        <w:rPr>
          <w:rFonts w:cs="B Zar"/>
          <w:sz w:val="28"/>
          <w:szCs w:val="28"/>
          <w:rtl/>
        </w:rPr>
        <w:t xml:space="preserve"> </w:t>
      </w:r>
      <w:r w:rsidRPr="002D6A4A">
        <w:rPr>
          <w:rFonts w:cs="B Zar" w:hint="cs"/>
          <w:sz w:val="28"/>
          <w:szCs w:val="28"/>
          <w:rtl/>
        </w:rPr>
        <w:t>ی</w:t>
      </w:r>
      <w:r w:rsidRPr="002D6A4A">
        <w:rPr>
          <w:rFonts w:cs="B Zar" w:hint="eastAsia"/>
          <w:sz w:val="28"/>
          <w:szCs w:val="28"/>
          <w:rtl/>
        </w:rPr>
        <w:t>ا</w:t>
      </w:r>
      <w:r w:rsidRPr="002D6A4A">
        <w:rPr>
          <w:rFonts w:cs="B Zar"/>
          <w:sz w:val="28"/>
          <w:szCs w:val="28"/>
          <w:rtl/>
        </w:rPr>
        <w:t xml:space="preserve"> مختل کردن فرآ</w:t>
      </w:r>
      <w:r w:rsidRPr="002D6A4A">
        <w:rPr>
          <w:rFonts w:cs="B Zar" w:hint="cs"/>
          <w:sz w:val="28"/>
          <w:szCs w:val="28"/>
          <w:rtl/>
        </w:rPr>
        <w:t>ی</w:t>
      </w:r>
      <w:r w:rsidRPr="002D6A4A">
        <w:rPr>
          <w:rFonts w:cs="B Zar" w:hint="eastAsia"/>
          <w:sz w:val="28"/>
          <w:szCs w:val="28"/>
          <w:rtl/>
        </w:rPr>
        <w:t>ندها</w:t>
      </w:r>
      <w:r w:rsidRPr="002D6A4A">
        <w:rPr>
          <w:rFonts w:cs="B Zar" w:hint="cs"/>
          <w:sz w:val="28"/>
          <w:szCs w:val="28"/>
          <w:rtl/>
        </w:rPr>
        <w:t>ی</w:t>
      </w:r>
      <w:r w:rsidRPr="002D6A4A">
        <w:rPr>
          <w:rFonts w:cs="B Zar"/>
          <w:sz w:val="28"/>
          <w:szCs w:val="28"/>
          <w:rtl/>
        </w:rPr>
        <w:t xml:space="preserve"> واگرا</w:t>
      </w:r>
      <w:r w:rsidRPr="002D6A4A">
        <w:rPr>
          <w:rFonts w:cs="B Zar" w:hint="cs"/>
          <w:sz w:val="28"/>
          <w:szCs w:val="28"/>
          <w:rtl/>
        </w:rPr>
        <w:t>یی</w:t>
      </w:r>
      <w:r w:rsidRPr="002D6A4A">
        <w:rPr>
          <w:rFonts w:cs="B Zar"/>
          <w:sz w:val="28"/>
          <w:szCs w:val="28"/>
          <w:rtl/>
        </w:rPr>
        <w:t>/همگرا</w:t>
      </w:r>
      <w:r w:rsidRPr="002D6A4A">
        <w:rPr>
          <w:rFonts w:cs="B Zar" w:hint="cs"/>
          <w:sz w:val="28"/>
          <w:szCs w:val="28"/>
          <w:rtl/>
        </w:rPr>
        <w:t>یی</w:t>
      </w:r>
      <w:r w:rsidRPr="002D6A4A">
        <w:rPr>
          <w:rFonts w:cs="B Zar"/>
          <w:sz w:val="28"/>
          <w:szCs w:val="28"/>
          <w:rtl/>
        </w:rPr>
        <w:t xml:space="preserve"> در مورد الگوها</w:t>
      </w:r>
      <w:r w:rsidRPr="002D6A4A">
        <w:rPr>
          <w:rFonts w:cs="B Zar" w:hint="cs"/>
          <w:sz w:val="28"/>
          <w:szCs w:val="28"/>
          <w:rtl/>
        </w:rPr>
        <w:t>ی</w:t>
      </w:r>
      <w:r w:rsidRPr="002D6A4A">
        <w:rPr>
          <w:rFonts w:cs="B Zar"/>
          <w:sz w:val="28"/>
          <w:szCs w:val="28"/>
          <w:rtl/>
        </w:rPr>
        <w:t xml:space="preserve"> تخصص</w:t>
      </w:r>
      <w:r w:rsidRPr="002D6A4A">
        <w:rPr>
          <w:rFonts w:cs="B Zar" w:hint="cs"/>
          <w:sz w:val="28"/>
          <w:szCs w:val="28"/>
          <w:rtl/>
        </w:rPr>
        <w:t>ی</w:t>
      </w:r>
      <w:r w:rsidRPr="002D6A4A">
        <w:rPr>
          <w:rFonts w:cs="B Zar"/>
          <w:sz w:val="28"/>
          <w:szCs w:val="28"/>
          <w:rtl/>
        </w:rPr>
        <w:t xml:space="preserve"> شدن فناور</w:t>
      </w:r>
      <w:r w:rsidRPr="002D6A4A">
        <w:rPr>
          <w:rFonts w:cs="B Zar" w:hint="cs"/>
          <w:sz w:val="28"/>
          <w:szCs w:val="28"/>
          <w:rtl/>
        </w:rPr>
        <w:t>ی</w:t>
      </w:r>
      <w:r w:rsidRPr="002D6A4A">
        <w:rPr>
          <w:rFonts w:cs="B Zar"/>
          <w:sz w:val="28"/>
          <w:szCs w:val="28"/>
          <w:rtl/>
        </w:rPr>
        <w:t xml:space="preserve"> و رفتار شرکت‌ها در نما</w:t>
      </w:r>
      <w:r w:rsidRPr="002D6A4A">
        <w:rPr>
          <w:rFonts w:cs="B Zar" w:hint="cs"/>
          <w:sz w:val="28"/>
          <w:szCs w:val="28"/>
          <w:rtl/>
        </w:rPr>
        <w:t>ی</w:t>
      </w:r>
      <w:r w:rsidRPr="002D6A4A">
        <w:rPr>
          <w:rFonts w:cs="B Zar" w:hint="eastAsia"/>
          <w:sz w:val="28"/>
          <w:szCs w:val="28"/>
          <w:rtl/>
        </w:rPr>
        <w:t>شگاه‌ها</w:t>
      </w:r>
      <w:r w:rsidRPr="002D6A4A">
        <w:rPr>
          <w:rFonts w:cs="B Zar" w:hint="cs"/>
          <w:sz w:val="28"/>
          <w:szCs w:val="28"/>
          <w:rtl/>
        </w:rPr>
        <w:t>ی</w:t>
      </w:r>
      <w:r w:rsidRPr="002D6A4A">
        <w:rPr>
          <w:rFonts w:cs="B Zar"/>
          <w:sz w:val="28"/>
          <w:szCs w:val="28"/>
          <w:rtl/>
        </w:rPr>
        <w:t xml:space="preserve"> تجار</w:t>
      </w:r>
      <w:r w:rsidRPr="002D6A4A">
        <w:rPr>
          <w:rFonts w:cs="B Zar" w:hint="cs"/>
          <w:sz w:val="28"/>
          <w:szCs w:val="28"/>
          <w:rtl/>
        </w:rPr>
        <w:t>ی</w:t>
      </w:r>
      <w:r w:rsidRPr="002D6A4A">
        <w:rPr>
          <w:rFonts w:cs="B Zar"/>
          <w:sz w:val="28"/>
          <w:szCs w:val="28"/>
          <w:rtl/>
        </w:rPr>
        <w:t xml:space="preserve"> ب</w:t>
      </w:r>
      <w:r w:rsidRPr="002D6A4A">
        <w:rPr>
          <w:rFonts w:cs="B Zar" w:hint="cs"/>
          <w:sz w:val="28"/>
          <w:szCs w:val="28"/>
          <w:rtl/>
        </w:rPr>
        <w:t>ی</w:t>
      </w:r>
      <w:r w:rsidRPr="002D6A4A">
        <w:rPr>
          <w:rFonts w:cs="B Zar" w:hint="eastAsia"/>
          <w:sz w:val="28"/>
          <w:szCs w:val="28"/>
          <w:rtl/>
        </w:rPr>
        <w:t>ن‌الملل</w:t>
      </w:r>
      <w:r w:rsidRPr="002D6A4A">
        <w:rPr>
          <w:rFonts w:cs="B Zar" w:hint="cs"/>
          <w:sz w:val="28"/>
          <w:szCs w:val="28"/>
          <w:rtl/>
        </w:rPr>
        <w:t>ی</w:t>
      </w:r>
      <w:r w:rsidRPr="002D6A4A">
        <w:rPr>
          <w:rFonts w:cs="B Zar"/>
          <w:sz w:val="28"/>
          <w:szCs w:val="28"/>
          <w:rtl/>
        </w:rPr>
        <w:t xml:space="preserve"> است.</w:t>
      </w:r>
    </w:p>
    <w:p w14:paraId="175960C5" w14:textId="77777777" w:rsidR="00E535BD" w:rsidRPr="00BB2A67" w:rsidRDefault="00E535BD" w:rsidP="00E535BD">
      <w:pPr>
        <w:rPr>
          <w:rFonts w:cs="B Zar"/>
          <w:sz w:val="28"/>
          <w:szCs w:val="28"/>
          <w:rtl/>
        </w:rPr>
      </w:pPr>
      <w:r w:rsidRPr="002D6A4A">
        <w:rPr>
          <w:rFonts w:cs="B Zar"/>
          <w:sz w:val="28"/>
          <w:szCs w:val="28"/>
          <w:rtl/>
        </w:rPr>
        <w:t>---------------------</w:t>
      </w:r>
      <w:r w:rsidRPr="00B542E8">
        <w:rPr>
          <w:rFonts w:cs="B Zar"/>
          <w:sz w:val="28"/>
          <w:szCs w:val="28"/>
        </w:rPr>
        <w:br/>
      </w:r>
      <w:r w:rsidRPr="00BB2A67">
        <w:rPr>
          <w:rFonts w:cs="B Zar"/>
          <w:sz w:val="28"/>
          <w:szCs w:val="28"/>
          <w:rtl/>
        </w:rPr>
        <w:t>طرفداران رو</w:t>
      </w:r>
      <w:r w:rsidRPr="00BB2A67">
        <w:rPr>
          <w:rFonts w:cs="B Zar" w:hint="cs"/>
          <w:sz w:val="28"/>
          <w:szCs w:val="28"/>
          <w:rtl/>
        </w:rPr>
        <w:t>ی</w:t>
      </w:r>
      <w:r w:rsidRPr="00BB2A67">
        <w:rPr>
          <w:rFonts w:cs="B Zar" w:hint="eastAsia"/>
          <w:sz w:val="28"/>
          <w:szCs w:val="28"/>
          <w:rtl/>
        </w:rPr>
        <w:t>کرد</w:t>
      </w:r>
      <w:r w:rsidRPr="00BB2A67">
        <w:rPr>
          <w:rFonts w:cs="B Zar"/>
          <w:sz w:val="28"/>
          <w:szCs w:val="28"/>
          <w:rtl/>
        </w:rPr>
        <w:t xml:space="preserve"> </w:t>
      </w:r>
      <w:r w:rsidRPr="00BB2A67">
        <w:rPr>
          <w:rFonts w:cs="B Zar"/>
          <w:sz w:val="28"/>
          <w:szCs w:val="28"/>
        </w:rPr>
        <w:t>NSI</w:t>
      </w:r>
      <w:r w:rsidRPr="00BB2A67">
        <w:rPr>
          <w:rFonts w:cs="B Zar"/>
          <w:sz w:val="28"/>
          <w:szCs w:val="28"/>
          <w:rtl/>
        </w:rPr>
        <w:t xml:space="preserve"> با تمرکز خاص بر پو</w:t>
      </w:r>
      <w:r w:rsidRPr="00BB2A67">
        <w:rPr>
          <w:rFonts w:cs="B Zar" w:hint="cs"/>
          <w:sz w:val="28"/>
          <w:szCs w:val="28"/>
          <w:rtl/>
        </w:rPr>
        <w:t>ی</w:t>
      </w:r>
      <w:r w:rsidRPr="00BB2A67">
        <w:rPr>
          <w:rFonts w:cs="B Zar" w:hint="eastAsia"/>
          <w:sz w:val="28"/>
          <w:szCs w:val="28"/>
          <w:rtl/>
        </w:rPr>
        <w:t>ا</w:t>
      </w:r>
      <w:r w:rsidRPr="00BB2A67">
        <w:rPr>
          <w:rFonts w:cs="B Zar" w:hint="cs"/>
          <w:sz w:val="28"/>
          <w:szCs w:val="28"/>
          <w:rtl/>
        </w:rPr>
        <w:t>یی‌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تغ</w:t>
      </w:r>
      <w:r w:rsidRPr="00BB2A67">
        <w:rPr>
          <w:rFonts w:cs="B Zar" w:hint="cs"/>
          <w:sz w:val="28"/>
          <w:szCs w:val="28"/>
          <w:rtl/>
        </w:rPr>
        <w:t>یی</w:t>
      </w:r>
      <w:r w:rsidRPr="00BB2A67">
        <w:rPr>
          <w:rFonts w:cs="B Zar" w:hint="eastAsia"/>
          <w:sz w:val="28"/>
          <w:szCs w:val="28"/>
          <w:rtl/>
        </w:rPr>
        <w:t>رات</w:t>
      </w:r>
      <w:r w:rsidRPr="00BB2A67">
        <w:rPr>
          <w:rFonts w:cs="B Zar"/>
          <w:sz w:val="28"/>
          <w:szCs w:val="28"/>
          <w:rtl/>
        </w:rPr>
        <w:t xml:space="preserve"> فناور</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نشان م</w:t>
      </w:r>
      <w:r w:rsidRPr="00BB2A67">
        <w:rPr>
          <w:rFonts w:cs="B Zar" w:hint="cs"/>
          <w:sz w:val="28"/>
          <w:szCs w:val="28"/>
          <w:rtl/>
        </w:rPr>
        <w:t>ی‌</w:t>
      </w:r>
      <w:r w:rsidRPr="00BB2A67">
        <w:rPr>
          <w:rFonts w:cs="B Zar" w:hint="eastAsia"/>
          <w:sz w:val="28"/>
          <w:szCs w:val="28"/>
          <w:rtl/>
        </w:rPr>
        <w:t>دهند</w:t>
      </w:r>
      <w:r w:rsidRPr="00BB2A67">
        <w:rPr>
          <w:rFonts w:cs="B Zar"/>
          <w:sz w:val="28"/>
          <w:szCs w:val="28"/>
          <w:rtl/>
        </w:rPr>
        <w:t xml:space="preserve"> که فرآ</w:t>
      </w:r>
      <w:r w:rsidRPr="00BB2A67">
        <w:rPr>
          <w:rFonts w:cs="B Zar" w:hint="cs"/>
          <w:sz w:val="28"/>
          <w:szCs w:val="28"/>
          <w:rtl/>
        </w:rPr>
        <w:t>ی</w:t>
      </w:r>
      <w:r w:rsidRPr="00BB2A67">
        <w:rPr>
          <w:rFonts w:cs="B Zar" w:hint="eastAsia"/>
          <w:sz w:val="28"/>
          <w:szCs w:val="28"/>
          <w:rtl/>
        </w:rPr>
        <w:t>ندها</w:t>
      </w:r>
      <w:r w:rsidRPr="00BB2A67">
        <w:rPr>
          <w:rFonts w:cs="B Zar" w:hint="cs"/>
          <w:sz w:val="28"/>
          <w:szCs w:val="28"/>
          <w:rtl/>
        </w:rPr>
        <w:t>ی</w:t>
      </w:r>
      <w:r w:rsidRPr="00BB2A67">
        <w:rPr>
          <w:rFonts w:cs="B Zar"/>
          <w:sz w:val="28"/>
          <w:szCs w:val="28"/>
          <w:rtl/>
        </w:rPr>
        <w:t xml:space="preserve"> بازخورد ب</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ساختارها</w:t>
      </w:r>
      <w:r w:rsidRPr="00BB2A67">
        <w:rPr>
          <w:rFonts w:cs="B Zar" w:hint="cs"/>
          <w:sz w:val="28"/>
          <w:szCs w:val="28"/>
          <w:rtl/>
        </w:rPr>
        <w:t>ی</w:t>
      </w:r>
      <w:r w:rsidRPr="00BB2A67">
        <w:rPr>
          <w:rFonts w:cs="B Zar"/>
          <w:sz w:val="28"/>
          <w:szCs w:val="28"/>
          <w:rtl/>
        </w:rPr>
        <w:t xml:space="preserve"> تول</w:t>
      </w:r>
      <w:r w:rsidRPr="00BB2A67">
        <w:rPr>
          <w:rFonts w:cs="B Zar" w:hint="cs"/>
          <w:sz w:val="28"/>
          <w:szCs w:val="28"/>
          <w:rtl/>
        </w:rPr>
        <w:t>ی</w:t>
      </w:r>
      <w:r w:rsidRPr="00BB2A67">
        <w:rPr>
          <w:rFonts w:cs="B Zar" w:hint="eastAsia"/>
          <w:sz w:val="28"/>
          <w:szCs w:val="28"/>
          <w:rtl/>
        </w:rPr>
        <w:t>د</w:t>
      </w:r>
      <w:r w:rsidRPr="00BB2A67">
        <w:rPr>
          <w:rFonts w:cs="B Zar"/>
          <w:sz w:val="28"/>
          <w:szCs w:val="28"/>
          <w:rtl/>
        </w:rPr>
        <w:t xml:space="preserve"> مل</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نهادها و الگوها</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مشوق ا</w:t>
      </w:r>
      <w:r w:rsidRPr="00BB2A67">
        <w:rPr>
          <w:rFonts w:cs="B Zar" w:hint="cs"/>
          <w:sz w:val="28"/>
          <w:szCs w:val="28"/>
          <w:rtl/>
        </w:rPr>
        <w:t>ی</w:t>
      </w:r>
      <w:r w:rsidRPr="00BB2A67">
        <w:rPr>
          <w:rFonts w:cs="B Zar" w:hint="eastAsia"/>
          <w:sz w:val="28"/>
          <w:szCs w:val="28"/>
          <w:rtl/>
        </w:rPr>
        <w:t>جاد</w:t>
      </w:r>
      <w:r w:rsidRPr="00BB2A67">
        <w:rPr>
          <w:rFonts w:cs="B Zar"/>
          <w:sz w:val="28"/>
          <w:szCs w:val="28"/>
          <w:rtl/>
        </w:rPr>
        <w:t xml:space="preserve"> "نظام‌ها</w:t>
      </w:r>
      <w:r w:rsidRPr="00BB2A67">
        <w:rPr>
          <w:rFonts w:cs="B Zar" w:hint="cs"/>
          <w:sz w:val="28"/>
          <w:szCs w:val="28"/>
          <w:rtl/>
        </w:rPr>
        <w:t>ی</w:t>
      </w:r>
      <w:r w:rsidRPr="00BB2A67">
        <w:rPr>
          <w:rFonts w:cs="B Zar"/>
          <w:sz w:val="28"/>
          <w:szCs w:val="28"/>
          <w:rtl/>
        </w:rPr>
        <w:t>" نوآور</w:t>
      </w:r>
      <w:r w:rsidRPr="00BB2A67">
        <w:rPr>
          <w:rFonts w:cs="B Zar" w:hint="cs"/>
          <w:sz w:val="28"/>
          <w:szCs w:val="28"/>
          <w:rtl/>
        </w:rPr>
        <w:t>ی</w:t>
      </w:r>
      <w:r w:rsidRPr="00BB2A67">
        <w:rPr>
          <w:rFonts w:cs="B Zar"/>
          <w:sz w:val="28"/>
          <w:szCs w:val="28"/>
          <w:rtl/>
        </w:rPr>
        <w:t xml:space="preserve"> خاص در سطح مل</w:t>
      </w:r>
      <w:r w:rsidRPr="00BB2A67">
        <w:rPr>
          <w:rFonts w:cs="B Zar" w:hint="cs"/>
          <w:sz w:val="28"/>
          <w:szCs w:val="28"/>
          <w:rtl/>
        </w:rPr>
        <w:t>ی</w:t>
      </w:r>
      <w:r w:rsidRPr="00BB2A67">
        <w:rPr>
          <w:rFonts w:cs="B Zar"/>
          <w:sz w:val="28"/>
          <w:szCs w:val="28"/>
          <w:rtl/>
        </w:rPr>
        <w:t xml:space="preserve"> است (</w:t>
      </w:r>
      <w:r w:rsidRPr="00BB2A67">
        <w:rPr>
          <w:rFonts w:cs="B Zar"/>
          <w:sz w:val="28"/>
          <w:szCs w:val="28"/>
        </w:rPr>
        <w:t xml:space="preserve">Lundvall, </w:t>
      </w:r>
      <w:r w:rsidRPr="00BB2A67">
        <w:rPr>
          <w:rFonts w:cs="B Zar"/>
          <w:sz w:val="28"/>
          <w:szCs w:val="28"/>
          <w:rtl/>
        </w:rPr>
        <w:t>1992</w:t>
      </w:r>
      <w:r w:rsidRPr="00BB2A67">
        <w:rPr>
          <w:rFonts w:cs="B Zar"/>
          <w:sz w:val="28"/>
          <w:szCs w:val="28"/>
        </w:rPr>
        <w:t xml:space="preserve">; Nelson, </w:t>
      </w:r>
      <w:r w:rsidRPr="00BB2A67">
        <w:rPr>
          <w:rFonts w:cs="B Zar"/>
          <w:sz w:val="28"/>
          <w:szCs w:val="28"/>
          <w:rtl/>
        </w:rPr>
        <w:t>1993</w:t>
      </w:r>
      <w:r w:rsidRPr="00BB2A67">
        <w:rPr>
          <w:rFonts w:cs="B Zar"/>
          <w:sz w:val="28"/>
          <w:szCs w:val="28"/>
        </w:rPr>
        <w:t xml:space="preserve">; Edquist, </w:t>
      </w:r>
      <w:r w:rsidRPr="00BB2A67">
        <w:rPr>
          <w:rFonts w:cs="B Zar"/>
          <w:sz w:val="28"/>
          <w:szCs w:val="28"/>
          <w:rtl/>
        </w:rPr>
        <w:t>1997). الگوها</w:t>
      </w:r>
      <w:r w:rsidRPr="00BB2A67">
        <w:rPr>
          <w:rFonts w:cs="B Zar" w:hint="cs"/>
          <w:sz w:val="28"/>
          <w:szCs w:val="28"/>
          <w:rtl/>
        </w:rPr>
        <w:t>ی</w:t>
      </w:r>
      <w:r w:rsidRPr="00BB2A67">
        <w:rPr>
          <w:rFonts w:cs="B Zar"/>
          <w:sz w:val="28"/>
          <w:szCs w:val="28"/>
          <w:rtl/>
        </w:rPr>
        <w:t xml:space="preserve"> متما</w:t>
      </w:r>
      <w:r w:rsidRPr="00BB2A67">
        <w:rPr>
          <w:rFonts w:cs="B Zar" w:hint="cs"/>
          <w:sz w:val="28"/>
          <w:szCs w:val="28"/>
          <w:rtl/>
        </w:rPr>
        <w:t>ی</w:t>
      </w:r>
      <w:r w:rsidRPr="00BB2A67">
        <w:rPr>
          <w:rFonts w:cs="B Zar" w:hint="eastAsia"/>
          <w:sz w:val="28"/>
          <w:szCs w:val="28"/>
          <w:rtl/>
        </w:rPr>
        <w:t>ز</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توسعه م</w:t>
      </w:r>
      <w:r w:rsidRPr="00BB2A67">
        <w:rPr>
          <w:rFonts w:cs="B Zar" w:hint="cs"/>
          <w:sz w:val="28"/>
          <w:szCs w:val="28"/>
          <w:rtl/>
        </w:rPr>
        <w:t>ی‌ی</w:t>
      </w:r>
      <w:r w:rsidRPr="00BB2A67">
        <w:rPr>
          <w:rFonts w:cs="B Zar" w:hint="eastAsia"/>
          <w:sz w:val="28"/>
          <w:szCs w:val="28"/>
          <w:rtl/>
        </w:rPr>
        <w:t>ابند،</w:t>
      </w:r>
      <w:r w:rsidRPr="00BB2A67">
        <w:rPr>
          <w:rFonts w:cs="B Zar"/>
          <w:sz w:val="28"/>
          <w:szCs w:val="28"/>
          <w:rtl/>
        </w:rPr>
        <w:t xml:space="preserve"> ز</w:t>
      </w:r>
      <w:r w:rsidRPr="00BB2A67">
        <w:rPr>
          <w:rFonts w:cs="B Zar" w:hint="cs"/>
          <w:sz w:val="28"/>
          <w:szCs w:val="28"/>
          <w:rtl/>
        </w:rPr>
        <w:t>ی</w:t>
      </w:r>
      <w:r w:rsidRPr="00BB2A67">
        <w:rPr>
          <w:rFonts w:cs="B Zar" w:hint="eastAsia"/>
          <w:sz w:val="28"/>
          <w:szCs w:val="28"/>
          <w:rtl/>
        </w:rPr>
        <w:t>را</w:t>
      </w:r>
      <w:r w:rsidRPr="00BB2A67">
        <w:rPr>
          <w:rFonts w:cs="B Zar"/>
          <w:sz w:val="28"/>
          <w:szCs w:val="28"/>
          <w:rtl/>
        </w:rPr>
        <w:t xml:space="preserve"> تخصص‌ها</w:t>
      </w:r>
      <w:r w:rsidRPr="00BB2A67">
        <w:rPr>
          <w:rFonts w:cs="B Zar" w:hint="cs"/>
          <w:sz w:val="28"/>
          <w:szCs w:val="28"/>
          <w:rtl/>
        </w:rPr>
        <w:t>ی</w:t>
      </w:r>
      <w:r w:rsidRPr="00BB2A67">
        <w:rPr>
          <w:rFonts w:cs="B Zar"/>
          <w:sz w:val="28"/>
          <w:szCs w:val="28"/>
          <w:rtl/>
        </w:rPr>
        <w:t xml:space="preserve"> موجود، انواع مشکلات و گلوگاه‌ها در تول</w:t>
      </w:r>
      <w:r w:rsidRPr="00BB2A67">
        <w:rPr>
          <w:rFonts w:cs="B Zar" w:hint="cs"/>
          <w:sz w:val="28"/>
          <w:szCs w:val="28"/>
          <w:rtl/>
        </w:rPr>
        <w:t>ی</w:t>
      </w:r>
      <w:r w:rsidRPr="00BB2A67">
        <w:rPr>
          <w:rFonts w:cs="B Zar" w:hint="eastAsia"/>
          <w:sz w:val="28"/>
          <w:szCs w:val="28"/>
          <w:rtl/>
        </w:rPr>
        <w:t>د</w:t>
      </w:r>
      <w:r w:rsidRPr="00BB2A67">
        <w:rPr>
          <w:rFonts w:cs="B Zar"/>
          <w:sz w:val="28"/>
          <w:szCs w:val="28"/>
          <w:rtl/>
        </w:rPr>
        <w:t xml:space="preserve"> را که در </w:t>
      </w:r>
      <w:r w:rsidRPr="00BB2A67">
        <w:rPr>
          <w:rFonts w:cs="B Zar" w:hint="cs"/>
          <w:sz w:val="28"/>
          <w:szCs w:val="28"/>
          <w:rtl/>
        </w:rPr>
        <w:t>ی</w:t>
      </w:r>
      <w:r w:rsidRPr="00BB2A67">
        <w:rPr>
          <w:rFonts w:cs="B Zar" w:hint="eastAsia"/>
          <w:sz w:val="28"/>
          <w:szCs w:val="28"/>
          <w:rtl/>
        </w:rPr>
        <w:t>ک</w:t>
      </w:r>
      <w:r w:rsidRPr="00BB2A67">
        <w:rPr>
          <w:rFonts w:cs="B Zar"/>
          <w:sz w:val="28"/>
          <w:szCs w:val="28"/>
          <w:rtl/>
        </w:rPr>
        <w:t xml:space="preserve"> مح</w:t>
      </w:r>
      <w:r w:rsidRPr="00BB2A67">
        <w:rPr>
          <w:rFonts w:cs="B Zar" w:hint="cs"/>
          <w:sz w:val="28"/>
          <w:szCs w:val="28"/>
          <w:rtl/>
        </w:rPr>
        <w:t>ی</w:t>
      </w:r>
      <w:r w:rsidRPr="00BB2A67">
        <w:rPr>
          <w:rFonts w:cs="B Zar" w:hint="eastAsia"/>
          <w:sz w:val="28"/>
          <w:szCs w:val="28"/>
          <w:rtl/>
        </w:rPr>
        <w:t>ط</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خاص اولو</w:t>
      </w:r>
      <w:r w:rsidRPr="00BB2A67">
        <w:rPr>
          <w:rFonts w:cs="B Zar" w:hint="cs"/>
          <w:sz w:val="28"/>
          <w:szCs w:val="28"/>
          <w:rtl/>
        </w:rPr>
        <w:t>ی</w:t>
      </w:r>
      <w:r w:rsidRPr="00BB2A67">
        <w:rPr>
          <w:rFonts w:cs="B Zar" w:hint="eastAsia"/>
          <w:sz w:val="28"/>
          <w:szCs w:val="28"/>
          <w:rtl/>
        </w:rPr>
        <w:t>ت‌بند</w:t>
      </w:r>
      <w:r w:rsidRPr="00BB2A67">
        <w:rPr>
          <w:rFonts w:cs="B Zar" w:hint="cs"/>
          <w:sz w:val="28"/>
          <w:szCs w:val="28"/>
          <w:rtl/>
        </w:rPr>
        <w:t>ی</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شوند،</w:t>
      </w:r>
      <w:r w:rsidRPr="00BB2A67">
        <w:rPr>
          <w:rFonts w:cs="B Zar"/>
          <w:sz w:val="28"/>
          <w:szCs w:val="28"/>
          <w:rtl/>
        </w:rPr>
        <w:t xml:space="preserve"> از پ</w:t>
      </w:r>
      <w:r w:rsidRPr="00BB2A67">
        <w:rPr>
          <w:rFonts w:cs="B Zar" w:hint="cs"/>
          <w:sz w:val="28"/>
          <w:szCs w:val="28"/>
          <w:rtl/>
        </w:rPr>
        <w:t>ی</w:t>
      </w:r>
      <w:r w:rsidRPr="00BB2A67">
        <w:rPr>
          <w:rFonts w:cs="B Zar" w:hint="eastAsia"/>
          <w:sz w:val="28"/>
          <w:szCs w:val="28"/>
          <w:rtl/>
        </w:rPr>
        <w:t>ش</w:t>
      </w:r>
      <w:r w:rsidRPr="00BB2A67">
        <w:rPr>
          <w:rFonts w:cs="B Zar"/>
          <w:sz w:val="28"/>
          <w:szCs w:val="28"/>
          <w:rtl/>
        </w:rPr>
        <w:t xml:space="preserve"> تع</w:t>
      </w:r>
      <w:r w:rsidRPr="00BB2A67">
        <w:rPr>
          <w:rFonts w:cs="B Zar" w:hint="cs"/>
          <w:sz w:val="28"/>
          <w:szCs w:val="28"/>
          <w:rtl/>
        </w:rPr>
        <w:t>یی</w:t>
      </w:r>
      <w:r w:rsidRPr="00BB2A67">
        <w:rPr>
          <w:rFonts w:cs="B Zar" w:hint="eastAsia"/>
          <w:sz w:val="28"/>
          <w:szCs w:val="28"/>
          <w:rtl/>
        </w:rPr>
        <w:t>ن</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کنند</w:t>
      </w:r>
      <w:r w:rsidRPr="00BB2A67">
        <w:rPr>
          <w:rFonts w:cs="B Zar"/>
          <w:sz w:val="28"/>
          <w:szCs w:val="28"/>
          <w:rtl/>
        </w:rPr>
        <w:t xml:space="preserve"> (</w:t>
      </w:r>
      <w:r w:rsidRPr="00BB2A67">
        <w:rPr>
          <w:rFonts w:cs="B Zar"/>
          <w:sz w:val="28"/>
          <w:szCs w:val="28"/>
        </w:rPr>
        <w:t xml:space="preserve">Lundvall &amp; Maskell, </w:t>
      </w:r>
      <w:r w:rsidRPr="00BB2A67">
        <w:rPr>
          <w:rFonts w:cs="B Zar"/>
          <w:sz w:val="28"/>
          <w:szCs w:val="28"/>
          <w:rtl/>
        </w:rPr>
        <w:t>2000).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امر به نوبه خود منجر به شکل‌گ</w:t>
      </w:r>
      <w:r w:rsidRPr="00BB2A67">
        <w:rPr>
          <w:rFonts w:cs="B Zar" w:hint="cs"/>
          <w:sz w:val="28"/>
          <w:szCs w:val="28"/>
          <w:rtl/>
        </w:rPr>
        <w:t>ی</w:t>
      </w:r>
      <w:r w:rsidRPr="00BB2A67">
        <w:rPr>
          <w:rFonts w:cs="B Zar" w:hint="eastAsia"/>
          <w:sz w:val="28"/>
          <w:szCs w:val="28"/>
          <w:rtl/>
        </w:rPr>
        <w:t>ر</w:t>
      </w:r>
      <w:r w:rsidRPr="00BB2A67">
        <w:rPr>
          <w:rFonts w:cs="B Zar" w:hint="cs"/>
          <w:sz w:val="28"/>
          <w:szCs w:val="28"/>
          <w:rtl/>
        </w:rPr>
        <w:t>ی</w:t>
      </w:r>
      <w:r w:rsidRPr="00BB2A67">
        <w:rPr>
          <w:rFonts w:cs="B Zar"/>
          <w:sz w:val="28"/>
          <w:szCs w:val="28"/>
          <w:rtl/>
        </w:rPr>
        <w:t xml:space="preserve"> نظام‌ها</w:t>
      </w:r>
      <w:r w:rsidRPr="00BB2A67">
        <w:rPr>
          <w:rFonts w:cs="B Zar" w:hint="cs"/>
          <w:sz w:val="28"/>
          <w:szCs w:val="28"/>
          <w:rtl/>
        </w:rPr>
        <w:t>ی</w:t>
      </w:r>
      <w:r w:rsidRPr="00BB2A67">
        <w:rPr>
          <w:rFonts w:cs="B Zar"/>
          <w:sz w:val="28"/>
          <w:szCs w:val="28"/>
          <w:rtl/>
        </w:rPr>
        <w:t xml:space="preserve"> صنعت</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مختلف و </w:t>
      </w:r>
      <w:r w:rsidRPr="00BB2A67">
        <w:rPr>
          <w:rFonts w:cs="B Zar" w:hint="cs"/>
          <w:sz w:val="28"/>
          <w:szCs w:val="28"/>
          <w:rtl/>
        </w:rPr>
        <w:t>ی</w:t>
      </w:r>
      <w:r w:rsidRPr="00BB2A67">
        <w:rPr>
          <w:rFonts w:cs="B Zar" w:hint="eastAsia"/>
          <w:sz w:val="28"/>
          <w:szCs w:val="28"/>
          <w:rtl/>
        </w:rPr>
        <w:t>ک</w:t>
      </w:r>
      <w:r w:rsidRPr="00BB2A67">
        <w:rPr>
          <w:rFonts w:cs="B Zar"/>
          <w:sz w:val="28"/>
          <w:szCs w:val="28"/>
          <w:rtl/>
        </w:rPr>
        <w:t xml:space="preserve"> چارچوب نهاد</w:t>
      </w:r>
      <w:r w:rsidRPr="00BB2A67">
        <w:rPr>
          <w:rFonts w:cs="B Zar" w:hint="cs"/>
          <w:sz w:val="28"/>
          <w:szCs w:val="28"/>
          <w:rtl/>
        </w:rPr>
        <w:t>ی</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شود</w:t>
      </w:r>
      <w:r w:rsidRPr="00BB2A67">
        <w:rPr>
          <w:rFonts w:cs="B Zar"/>
          <w:sz w:val="28"/>
          <w:szCs w:val="28"/>
          <w:rtl/>
        </w:rPr>
        <w:t xml:space="preserve"> که انواع خاص</w:t>
      </w:r>
      <w:r w:rsidRPr="00BB2A67">
        <w:rPr>
          <w:rFonts w:cs="B Zar" w:hint="cs"/>
          <w:sz w:val="28"/>
          <w:szCs w:val="28"/>
          <w:rtl/>
        </w:rPr>
        <w:t>ی</w:t>
      </w:r>
      <w:r w:rsidRPr="00BB2A67">
        <w:rPr>
          <w:rFonts w:cs="B Zar"/>
          <w:sz w:val="28"/>
          <w:szCs w:val="28"/>
          <w:rtl/>
        </w:rPr>
        <w:t xml:space="preserve"> از تعامل اقتصاد</w:t>
      </w:r>
      <w:r w:rsidRPr="00BB2A67">
        <w:rPr>
          <w:rFonts w:cs="B Zar" w:hint="cs"/>
          <w:sz w:val="28"/>
          <w:szCs w:val="28"/>
          <w:rtl/>
        </w:rPr>
        <w:t>ی</w:t>
      </w:r>
      <w:r w:rsidRPr="00BB2A67">
        <w:rPr>
          <w:rFonts w:cs="B Zar"/>
          <w:sz w:val="28"/>
          <w:szCs w:val="28"/>
          <w:rtl/>
        </w:rPr>
        <w:t xml:space="preserve"> را تشو</w:t>
      </w:r>
      <w:r w:rsidRPr="00BB2A67">
        <w:rPr>
          <w:rFonts w:cs="B Zar" w:hint="cs"/>
          <w:sz w:val="28"/>
          <w:szCs w:val="28"/>
          <w:rtl/>
        </w:rPr>
        <w:t>ی</w:t>
      </w:r>
      <w:r w:rsidRPr="00BB2A67">
        <w:rPr>
          <w:rFonts w:cs="B Zar" w:hint="eastAsia"/>
          <w:sz w:val="28"/>
          <w:szCs w:val="28"/>
          <w:rtl/>
        </w:rPr>
        <w:t>ق</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کند</w:t>
      </w:r>
      <w:r w:rsidRPr="00BB2A67">
        <w:rPr>
          <w:rFonts w:cs="B Zar"/>
          <w:sz w:val="28"/>
          <w:szCs w:val="28"/>
          <w:rtl/>
        </w:rPr>
        <w:t xml:space="preserve"> و هر دو</w:t>
      </w:r>
      <w:r w:rsidRPr="00BB2A67">
        <w:rPr>
          <w:rFonts w:cs="B Zar" w:hint="cs"/>
          <w:sz w:val="28"/>
          <w:szCs w:val="28"/>
          <w:rtl/>
        </w:rPr>
        <w:t>ی</w:t>
      </w:r>
      <w:r w:rsidRPr="00BB2A67">
        <w:rPr>
          <w:rFonts w:cs="B Zar"/>
          <w:sz w:val="28"/>
          <w:szCs w:val="28"/>
          <w:rtl/>
        </w:rPr>
        <w:t xml:space="preserve"> آن‌ها به شدت جهت‌گ</w:t>
      </w:r>
      <w:r w:rsidRPr="00BB2A67">
        <w:rPr>
          <w:rFonts w:cs="B Zar" w:hint="cs"/>
          <w:sz w:val="28"/>
          <w:szCs w:val="28"/>
          <w:rtl/>
        </w:rPr>
        <w:t>ی</w:t>
      </w:r>
      <w:r w:rsidRPr="00BB2A67">
        <w:rPr>
          <w:rFonts w:cs="B Zar" w:hint="eastAsia"/>
          <w:sz w:val="28"/>
          <w:szCs w:val="28"/>
          <w:rtl/>
        </w:rPr>
        <w:t>ر</w:t>
      </w:r>
      <w:r w:rsidRPr="00BB2A67">
        <w:rPr>
          <w:rFonts w:cs="B Zar" w:hint="cs"/>
          <w:sz w:val="28"/>
          <w:szCs w:val="28"/>
          <w:rtl/>
        </w:rPr>
        <w:t>ی</w:t>
      </w:r>
      <w:r w:rsidRPr="00BB2A67">
        <w:rPr>
          <w:rFonts w:cs="B Zar"/>
          <w:sz w:val="28"/>
          <w:szCs w:val="28"/>
          <w:rtl/>
        </w:rPr>
        <w:t xml:space="preserve"> آ</w:t>
      </w:r>
      <w:r w:rsidRPr="00BB2A67">
        <w:rPr>
          <w:rFonts w:cs="B Zar" w:hint="cs"/>
          <w:sz w:val="28"/>
          <w:szCs w:val="28"/>
          <w:rtl/>
        </w:rPr>
        <w:t>ی</w:t>
      </w:r>
      <w:r w:rsidRPr="00BB2A67">
        <w:rPr>
          <w:rFonts w:cs="B Zar" w:hint="eastAsia"/>
          <w:sz w:val="28"/>
          <w:szCs w:val="28"/>
          <w:rtl/>
        </w:rPr>
        <w:t>نده</w:t>
      </w:r>
      <w:r w:rsidRPr="00BB2A67">
        <w:rPr>
          <w:rFonts w:cs="B Zar"/>
          <w:sz w:val="28"/>
          <w:szCs w:val="28"/>
          <w:rtl/>
        </w:rPr>
        <w:t xml:space="preserve"> فرآ</w:t>
      </w:r>
      <w:r w:rsidRPr="00BB2A67">
        <w:rPr>
          <w:rFonts w:cs="B Zar" w:hint="cs"/>
          <w:sz w:val="28"/>
          <w:szCs w:val="28"/>
          <w:rtl/>
        </w:rPr>
        <w:t>ی</w:t>
      </w:r>
      <w:r w:rsidRPr="00BB2A67">
        <w:rPr>
          <w:rFonts w:cs="B Zar" w:hint="eastAsia"/>
          <w:sz w:val="28"/>
          <w:szCs w:val="28"/>
          <w:rtl/>
        </w:rPr>
        <w:t>ندها</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را شکل م</w:t>
      </w:r>
      <w:r w:rsidRPr="00BB2A67">
        <w:rPr>
          <w:rFonts w:cs="B Zar" w:hint="cs"/>
          <w:sz w:val="28"/>
          <w:szCs w:val="28"/>
          <w:rtl/>
        </w:rPr>
        <w:t>ی‌</w:t>
      </w:r>
      <w:r w:rsidRPr="00BB2A67">
        <w:rPr>
          <w:rFonts w:cs="B Zar" w:hint="eastAsia"/>
          <w:sz w:val="28"/>
          <w:szCs w:val="28"/>
          <w:rtl/>
        </w:rPr>
        <w:t>دهند</w:t>
      </w:r>
      <w:r w:rsidRPr="00BB2A67">
        <w:rPr>
          <w:rFonts w:cs="B Zar"/>
          <w:sz w:val="28"/>
          <w:szCs w:val="28"/>
          <w:rtl/>
        </w:rPr>
        <w:t xml:space="preserve"> (</w:t>
      </w:r>
      <w:proofErr w:type="spellStart"/>
      <w:r w:rsidRPr="00BB2A67">
        <w:rPr>
          <w:rFonts w:cs="B Zar"/>
          <w:sz w:val="28"/>
          <w:szCs w:val="28"/>
        </w:rPr>
        <w:t>Archibugi</w:t>
      </w:r>
      <w:proofErr w:type="spellEnd"/>
      <w:r w:rsidRPr="00BB2A67">
        <w:rPr>
          <w:rFonts w:cs="B Zar"/>
          <w:sz w:val="28"/>
          <w:szCs w:val="28"/>
        </w:rPr>
        <w:t xml:space="preserve"> et al., </w:t>
      </w:r>
      <w:r w:rsidRPr="00BB2A67">
        <w:rPr>
          <w:rFonts w:cs="B Zar"/>
          <w:sz w:val="28"/>
          <w:szCs w:val="28"/>
          <w:rtl/>
        </w:rPr>
        <w:t>1999). از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د</w:t>
      </w:r>
      <w:r w:rsidRPr="00BB2A67">
        <w:rPr>
          <w:rFonts w:cs="B Zar" w:hint="cs"/>
          <w:sz w:val="28"/>
          <w:szCs w:val="28"/>
          <w:rtl/>
        </w:rPr>
        <w:t>ی</w:t>
      </w:r>
      <w:r w:rsidRPr="00BB2A67">
        <w:rPr>
          <w:rFonts w:cs="B Zar" w:hint="eastAsia"/>
          <w:sz w:val="28"/>
          <w:szCs w:val="28"/>
          <w:rtl/>
        </w:rPr>
        <w:t>دگاه،</w:t>
      </w:r>
      <w:r w:rsidRPr="00BB2A67">
        <w:rPr>
          <w:rFonts w:cs="B Zar"/>
          <w:sz w:val="28"/>
          <w:szCs w:val="28"/>
          <w:rtl/>
        </w:rPr>
        <w:t xml:space="preserve"> چن</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الگوها</w:t>
      </w:r>
      <w:r w:rsidRPr="00BB2A67">
        <w:rPr>
          <w:rFonts w:cs="B Zar" w:hint="cs"/>
          <w:sz w:val="28"/>
          <w:szCs w:val="28"/>
          <w:rtl/>
        </w:rPr>
        <w:t>یی</w:t>
      </w:r>
      <w:r w:rsidRPr="00BB2A67">
        <w:rPr>
          <w:rFonts w:cs="B Zar"/>
          <w:sz w:val="28"/>
          <w:szCs w:val="28"/>
          <w:rtl/>
        </w:rPr>
        <w:t xml:space="preserve"> از تعامل اقتصاد</w:t>
      </w:r>
      <w:r w:rsidRPr="00BB2A67">
        <w:rPr>
          <w:rFonts w:cs="B Zar" w:hint="cs"/>
          <w:sz w:val="28"/>
          <w:szCs w:val="28"/>
          <w:rtl/>
        </w:rPr>
        <w:t>ی</w:t>
      </w:r>
      <w:r w:rsidRPr="00BB2A67">
        <w:rPr>
          <w:rFonts w:cs="B Zar"/>
          <w:sz w:val="28"/>
          <w:szCs w:val="28"/>
          <w:rtl/>
        </w:rPr>
        <w:t xml:space="preserve"> به ط</w:t>
      </w:r>
      <w:r w:rsidRPr="00BB2A67">
        <w:rPr>
          <w:rFonts w:cs="B Zar" w:hint="cs"/>
          <w:sz w:val="28"/>
          <w:szCs w:val="28"/>
          <w:rtl/>
        </w:rPr>
        <w:t>ی</w:t>
      </w:r>
      <w:r w:rsidRPr="00BB2A67">
        <w:rPr>
          <w:rFonts w:cs="B Zar" w:hint="eastAsia"/>
          <w:sz w:val="28"/>
          <w:szCs w:val="28"/>
          <w:rtl/>
        </w:rPr>
        <w:t>ف</w:t>
      </w:r>
      <w:r w:rsidRPr="00BB2A67">
        <w:rPr>
          <w:rFonts w:cs="B Zar"/>
          <w:sz w:val="28"/>
          <w:szCs w:val="28"/>
          <w:rtl/>
        </w:rPr>
        <w:t xml:space="preserve"> گسترده‌ا</w:t>
      </w:r>
      <w:r w:rsidRPr="00BB2A67">
        <w:rPr>
          <w:rFonts w:cs="B Zar" w:hint="cs"/>
          <w:sz w:val="28"/>
          <w:szCs w:val="28"/>
          <w:rtl/>
        </w:rPr>
        <w:t>ی</w:t>
      </w:r>
      <w:r w:rsidRPr="00BB2A67">
        <w:rPr>
          <w:rFonts w:cs="B Zar"/>
          <w:sz w:val="28"/>
          <w:szCs w:val="28"/>
          <w:rtl/>
        </w:rPr>
        <w:t xml:space="preserve"> از عوامل، از جمله تقس</w:t>
      </w:r>
      <w:r w:rsidRPr="00BB2A67">
        <w:rPr>
          <w:rFonts w:cs="B Zar" w:hint="cs"/>
          <w:sz w:val="28"/>
          <w:szCs w:val="28"/>
          <w:rtl/>
        </w:rPr>
        <w:t>ی</w:t>
      </w:r>
      <w:r w:rsidRPr="00BB2A67">
        <w:rPr>
          <w:rFonts w:cs="B Zar" w:hint="eastAsia"/>
          <w:sz w:val="28"/>
          <w:szCs w:val="28"/>
          <w:rtl/>
        </w:rPr>
        <w:t>م</w:t>
      </w:r>
      <w:r w:rsidRPr="00BB2A67">
        <w:rPr>
          <w:rFonts w:cs="B Zar"/>
          <w:sz w:val="28"/>
          <w:szCs w:val="28"/>
          <w:rtl/>
        </w:rPr>
        <w:t xml:space="preserve"> کار در داخل و ب</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w:t>
      </w:r>
      <w:r w:rsidRPr="00BB2A67">
        <w:rPr>
          <w:rFonts w:cs="B Zar" w:hint="eastAsia"/>
          <w:sz w:val="28"/>
          <w:szCs w:val="28"/>
          <w:rtl/>
        </w:rPr>
        <w:t>شرکت‌ها،</w:t>
      </w:r>
      <w:r w:rsidRPr="00BB2A67">
        <w:rPr>
          <w:rFonts w:cs="B Zar"/>
          <w:sz w:val="28"/>
          <w:szCs w:val="28"/>
          <w:rtl/>
        </w:rPr>
        <w:t xml:space="preserve"> شا</w:t>
      </w:r>
      <w:r w:rsidRPr="00BB2A67">
        <w:rPr>
          <w:rFonts w:cs="B Zar" w:hint="cs"/>
          <w:sz w:val="28"/>
          <w:szCs w:val="28"/>
          <w:rtl/>
        </w:rPr>
        <w:t>ی</w:t>
      </w:r>
      <w:r w:rsidRPr="00BB2A67">
        <w:rPr>
          <w:rFonts w:cs="B Zar" w:hint="eastAsia"/>
          <w:sz w:val="28"/>
          <w:szCs w:val="28"/>
          <w:rtl/>
        </w:rPr>
        <w:t>ستگ</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فناور</w:t>
      </w:r>
      <w:r w:rsidRPr="00BB2A67">
        <w:rPr>
          <w:rFonts w:cs="B Zar" w:hint="cs"/>
          <w:sz w:val="28"/>
          <w:szCs w:val="28"/>
          <w:rtl/>
        </w:rPr>
        <w:t>ی</w:t>
      </w:r>
      <w:r w:rsidRPr="00BB2A67">
        <w:rPr>
          <w:rFonts w:cs="B Zar"/>
          <w:sz w:val="28"/>
          <w:szCs w:val="28"/>
          <w:rtl/>
        </w:rPr>
        <w:t xml:space="preserve"> موجود در ن</w:t>
      </w:r>
      <w:r w:rsidRPr="00BB2A67">
        <w:rPr>
          <w:rFonts w:cs="B Zar" w:hint="cs"/>
          <w:sz w:val="28"/>
          <w:szCs w:val="28"/>
          <w:rtl/>
        </w:rPr>
        <w:t>ی</w:t>
      </w:r>
      <w:r w:rsidRPr="00BB2A67">
        <w:rPr>
          <w:rFonts w:cs="B Zar" w:hint="eastAsia"/>
          <w:sz w:val="28"/>
          <w:szCs w:val="28"/>
          <w:rtl/>
        </w:rPr>
        <w:t>رو</w:t>
      </w:r>
      <w:r w:rsidRPr="00BB2A67">
        <w:rPr>
          <w:rFonts w:cs="B Zar" w:hint="cs"/>
          <w:sz w:val="28"/>
          <w:szCs w:val="28"/>
          <w:rtl/>
        </w:rPr>
        <w:t>ی</w:t>
      </w:r>
      <w:r w:rsidRPr="00BB2A67">
        <w:rPr>
          <w:rFonts w:cs="B Zar"/>
          <w:sz w:val="28"/>
          <w:szCs w:val="28"/>
          <w:rtl/>
        </w:rPr>
        <w:t xml:space="preserve"> کار، ا</w:t>
      </w:r>
      <w:r w:rsidRPr="00BB2A67">
        <w:rPr>
          <w:rFonts w:cs="B Zar" w:hint="cs"/>
          <w:sz w:val="28"/>
          <w:szCs w:val="28"/>
          <w:rtl/>
        </w:rPr>
        <w:t>ی</w:t>
      </w:r>
      <w:r w:rsidRPr="00BB2A67">
        <w:rPr>
          <w:rFonts w:cs="B Zar" w:hint="eastAsia"/>
          <w:sz w:val="28"/>
          <w:szCs w:val="28"/>
          <w:rtl/>
        </w:rPr>
        <w:t>جاد</w:t>
      </w:r>
      <w:r w:rsidRPr="00BB2A67">
        <w:rPr>
          <w:rFonts w:cs="B Zar"/>
          <w:sz w:val="28"/>
          <w:szCs w:val="28"/>
          <w:rtl/>
        </w:rPr>
        <w:t xml:space="preserve"> و بازتول</w:t>
      </w:r>
      <w:r w:rsidRPr="00BB2A67">
        <w:rPr>
          <w:rFonts w:cs="B Zar" w:hint="cs"/>
          <w:sz w:val="28"/>
          <w:szCs w:val="28"/>
          <w:rtl/>
        </w:rPr>
        <w:t>ی</w:t>
      </w:r>
      <w:r w:rsidRPr="00BB2A67">
        <w:rPr>
          <w:rFonts w:cs="B Zar" w:hint="eastAsia"/>
          <w:sz w:val="28"/>
          <w:szCs w:val="28"/>
          <w:rtl/>
        </w:rPr>
        <w:t>د</w:t>
      </w:r>
      <w:r w:rsidRPr="00BB2A67">
        <w:rPr>
          <w:rFonts w:cs="B Zar"/>
          <w:sz w:val="28"/>
          <w:szCs w:val="28"/>
          <w:rtl/>
        </w:rPr>
        <w:t xml:space="preserve"> مجموعه‌ها</w:t>
      </w:r>
      <w:r w:rsidRPr="00BB2A67">
        <w:rPr>
          <w:rFonts w:cs="B Zar" w:hint="cs"/>
          <w:sz w:val="28"/>
          <w:szCs w:val="28"/>
          <w:rtl/>
        </w:rPr>
        <w:t>ی</w:t>
      </w:r>
      <w:r w:rsidRPr="00BB2A67">
        <w:rPr>
          <w:rFonts w:cs="B Zar"/>
          <w:sz w:val="28"/>
          <w:szCs w:val="28"/>
          <w:rtl/>
        </w:rPr>
        <w:t xml:space="preserve"> مهارت پ</w:t>
      </w:r>
      <w:r w:rsidRPr="00BB2A67">
        <w:rPr>
          <w:rFonts w:cs="B Zar" w:hint="cs"/>
          <w:sz w:val="28"/>
          <w:szCs w:val="28"/>
          <w:rtl/>
        </w:rPr>
        <w:t>ی</w:t>
      </w:r>
      <w:r w:rsidRPr="00BB2A67">
        <w:rPr>
          <w:rFonts w:cs="B Zar" w:hint="eastAsia"/>
          <w:sz w:val="28"/>
          <w:szCs w:val="28"/>
          <w:rtl/>
        </w:rPr>
        <w:t>چ</w:t>
      </w:r>
      <w:r w:rsidRPr="00BB2A67">
        <w:rPr>
          <w:rFonts w:cs="B Zar" w:hint="cs"/>
          <w:sz w:val="28"/>
          <w:szCs w:val="28"/>
          <w:rtl/>
        </w:rPr>
        <w:t>ی</w:t>
      </w:r>
      <w:r w:rsidRPr="00BB2A67">
        <w:rPr>
          <w:rFonts w:cs="B Zar" w:hint="eastAsia"/>
          <w:sz w:val="28"/>
          <w:szCs w:val="28"/>
          <w:rtl/>
        </w:rPr>
        <w:t>ده</w:t>
      </w:r>
      <w:r w:rsidRPr="00BB2A67">
        <w:rPr>
          <w:rFonts w:cs="B Zar"/>
          <w:sz w:val="28"/>
          <w:szCs w:val="28"/>
          <w:rtl/>
        </w:rPr>
        <w:t xml:space="preserve"> و همچن</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سا</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جنبه‌ها</w:t>
      </w:r>
      <w:r w:rsidRPr="00BB2A67">
        <w:rPr>
          <w:rFonts w:cs="B Zar" w:hint="cs"/>
          <w:sz w:val="28"/>
          <w:szCs w:val="28"/>
          <w:rtl/>
        </w:rPr>
        <w:t>ی</w:t>
      </w:r>
      <w:r w:rsidRPr="00BB2A67">
        <w:rPr>
          <w:rFonts w:cs="B Zar"/>
          <w:sz w:val="28"/>
          <w:szCs w:val="28"/>
          <w:rtl/>
        </w:rPr>
        <w:t xml:space="preserve"> مرتبط با پ</w:t>
      </w:r>
      <w:r w:rsidRPr="00BB2A67">
        <w:rPr>
          <w:rFonts w:cs="B Zar" w:hint="cs"/>
          <w:sz w:val="28"/>
          <w:szCs w:val="28"/>
          <w:rtl/>
        </w:rPr>
        <w:t>ی</w:t>
      </w:r>
      <w:r w:rsidRPr="00BB2A67">
        <w:rPr>
          <w:rFonts w:cs="B Zar" w:hint="eastAsia"/>
          <w:sz w:val="28"/>
          <w:szCs w:val="28"/>
          <w:rtl/>
        </w:rPr>
        <w:t>وند</w:t>
      </w:r>
      <w:r w:rsidRPr="00BB2A67">
        <w:rPr>
          <w:rFonts w:cs="B Zar"/>
          <w:sz w:val="28"/>
          <w:szCs w:val="28"/>
          <w:rtl/>
        </w:rPr>
        <w:t xml:space="preserve"> سرما</w:t>
      </w:r>
      <w:r w:rsidRPr="00BB2A67">
        <w:rPr>
          <w:rFonts w:cs="B Zar" w:hint="cs"/>
          <w:sz w:val="28"/>
          <w:szCs w:val="28"/>
          <w:rtl/>
        </w:rPr>
        <w:t>ی</w:t>
      </w:r>
      <w:r w:rsidRPr="00BB2A67">
        <w:rPr>
          <w:rFonts w:cs="B Zar" w:hint="eastAsia"/>
          <w:sz w:val="28"/>
          <w:szCs w:val="28"/>
          <w:rtl/>
        </w:rPr>
        <w:t>ه</w:t>
      </w:r>
      <w:r w:rsidRPr="00BB2A67">
        <w:rPr>
          <w:rFonts w:cs="B Zar"/>
          <w:sz w:val="28"/>
          <w:szCs w:val="28"/>
          <w:rtl/>
        </w:rPr>
        <w:t xml:space="preserve"> و کار بستگ</w:t>
      </w:r>
      <w:r w:rsidRPr="00BB2A67">
        <w:rPr>
          <w:rFonts w:cs="B Zar" w:hint="cs"/>
          <w:sz w:val="28"/>
          <w:szCs w:val="28"/>
          <w:rtl/>
        </w:rPr>
        <w:t>ی</w:t>
      </w:r>
      <w:r w:rsidRPr="00BB2A67">
        <w:rPr>
          <w:rFonts w:cs="B Zar"/>
          <w:sz w:val="28"/>
          <w:szCs w:val="28"/>
          <w:rtl/>
        </w:rPr>
        <w:t xml:space="preserve"> دارد (</w:t>
      </w:r>
      <w:r w:rsidRPr="00BB2A67">
        <w:rPr>
          <w:rFonts w:cs="B Zar"/>
          <w:sz w:val="28"/>
          <w:szCs w:val="28"/>
        </w:rPr>
        <w:t xml:space="preserve">Gertler, </w:t>
      </w:r>
      <w:r w:rsidRPr="00BB2A67">
        <w:rPr>
          <w:rFonts w:cs="B Zar"/>
          <w:sz w:val="28"/>
          <w:szCs w:val="28"/>
          <w:rtl/>
        </w:rPr>
        <w:t>2004).</w:t>
      </w:r>
    </w:p>
    <w:p w14:paraId="5AE23118" w14:textId="77777777" w:rsidR="00E535BD" w:rsidRPr="00BB2A67" w:rsidRDefault="00E535BD" w:rsidP="00E535BD">
      <w:pPr>
        <w:rPr>
          <w:rFonts w:cs="B Zar"/>
          <w:sz w:val="28"/>
          <w:szCs w:val="28"/>
          <w:rtl/>
        </w:rPr>
      </w:pPr>
    </w:p>
    <w:p w14:paraId="32824328" w14:textId="77777777" w:rsidR="00E535BD" w:rsidRPr="00BB2A67" w:rsidRDefault="00E535BD" w:rsidP="00E535BD">
      <w:pPr>
        <w:rPr>
          <w:rFonts w:cs="B Zar"/>
          <w:sz w:val="28"/>
          <w:szCs w:val="28"/>
          <w:rtl/>
        </w:rPr>
      </w:pPr>
      <w:r w:rsidRPr="00BB2A67">
        <w:rPr>
          <w:rFonts w:cs="B Zar" w:hint="eastAsia"/>
          <w:sz w:val="28"/>
          <w:szCs w:val="28"/>
          <w:rtl/>
        </w:rPr>
        <w:lastRenderedPageBreak/>
        <w:t>وابستگ</w:t>
      </w:r>
      <w:r w:rsidRPr="00BB2A67">
        <w:rPr>
          <w:rFonts w:cs="B Zar" w:hint="cs"/>
          <w:sz w:val="28"/>
          <w:szCs w:val="28"/>
          <w:rtl/>
        </w:rPr>
        <w:t>ی</w:t>
      </w:r>
      <w:r w:rsidRPr="00BB2A67">
        <w:rPr>
          <w:rFonts w:cs="B Zar"/>
          <w:sz w:val="28"/>
          <w:szCs w:val="28"/>
          <w:rtl/>
        </w:rPr>
        <w:t xml:space="preserve"> متقابل ب</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الگوها</w:t>
      </w:r>
      <w:r w:rsidRPr="00BB2A67">
        <w:rPr>
          <w:rFonts w:cs="B Zar" w:hint="cs"/>
          <w:sz w:val="28"/>
          <w:szCs w:val="28"/>
          <w:rtl/>
        </w:rPr>
        <w:t>ی</w:t>
      </w:r>
      <w:r w:rsidRPr="00BB2A67">
        <w:rPr>
          <w:rFonts w:cs="B Zar"/>
          <w:sz w:val="28"/>
          <w:szCs w:val="28"/>
          <w:rtl/>
        </w:rPr>
        <w:t xml:space="preserve"> تول</w:t>
      </w:r>
      <w:r w:rsidRPr="00BB2A67">
        <w:rPr>
          <w:rFonts w:cs="B Zar" w:hint="cs"/>
          <w:sz w:val="28"/>
          <w:szCs w:val="28"/>
          <w:rtl/>
        </w:rPr>
        <w:t>ی</w:t>
      </w:r>
      <w:r w:rsidRPr="00BB2A67">
        <w:rPr>
          <w:rFonts w:cs="B Zar" w:hint="eastAsia"/>
          <w:sz w:val="28"/>
          <w:szCs w:val="28"/>
          <w:rtl/>
        </w:rPr>
        <w:t>د،</w:t>
      </w:r>
      <w:r w:rsidRPr="00BB2A67">
        <w:rPr>
          <w:rFonts w:cs="B Zar"/>
          <w:sz w:val="28"/>
          <w:szCs w:val="28"/>
          <w:rtl/>
        </w:rPr>
        <w:t xml:space="preserve"> ترت</w:t>
      </w:r>
      <w:r w:rsidRPr="00BB2A67">
        <w:rPr>
          <w:rFonts w:cs="B Zar" w:hint="cs"/>
          <w:sz w:val="28"/>
          <w:szCs w:val="28"/>
          <w:rtl/>
        </w:rPr>
        <w:t>ی</w:t>
      </w:r>
      <w:r w:rsidRPr="00BB2A67">
        <w:rPr>
          <w:rFonts w:cs="B Zar" w:hint="eastAsia"/>
          <w:sz w:val="28"/>
          <w:szCs w:val="28"/>
          <w:rtl/>
        </w:rPr>
        <w:t>بات</w:t>
      </w:r>
      <w:r w:rsidRPr="00BB2A67">
        <w:rPr>
          <w:rFonts w:cs="B Zar"/>
          <w:sz w:val="28"/>
          <w:szCs w:val="28"/>
          <w:rtl/>
        </w:rPr>
        <w:t xml:space="preserve"> نهاد</w:t>
      </w:r>
      <w:r w:rsidRPr="00BB2A67">
        <w:rPr>
          <w:rFonts w:cs="B Zar" w:hint="cs"/>
          <w:sz w:val="28"/>
          <w:szCs w:val="28"/>
          <w:rtl/>
        </w:rPr>
        <w:t>ی</w:t>
      </w:r>
      <w:r w:rsidRPr="00BB2A67">
        <w:rPr>
          <w:rFonts w:cs="B Zar"/>
          <w:sz w:val="28"/>
          <w:szCs w:val="28"/>
          <w:rtl/>
        </w:rPr>
        <w:t xml:space="preserve"> و ا</w:t>
      </w:r>
      <w:r w:rsidRPr="00BB2A67">
        <w:rPr>
          <w:rFonts w:cs="B Zar" w:hint="cs"/>
          <w:sz w:val="28"/>
          <w:szCs w:val="28"/>
          <w:rtl/>
        </w:rPr>
        <w:t>ی</w:t>
      </w:r>
      <w:r w:rsidRPr="00BB2A67">
        <w:rPr>
          <w:rFonts w:cs="B Zar" w:hint="eastAsia"/>
          <w:sz w:val="28"/>
          <w:szCs w:val="28"/>
          <w:rtl/>
        </w:rPr>
        <w:t>جاد</w:t>
      </w:r>
      <w:r w:rsidRPr="00BB2A67">
        <w:rPr>
          <w:rFonts w:cs="B Zar"/>
          <w:sz w:val="28"/>
          <w:szCs w:val="28"/>
          <w:rtl/>
        </w:rPr>
        <w:t xml:space="preserve"> دانش نشان م</w:t>
      </w:r>
      <w:r w:rsidRPr="00BB2A67">
        <w:rPr>
          <w:rFonts w:cs="B Zar" w:hint="cs"/>
          <w:sz w:val="28"/>
          <w:szCs w:val="28"/>
          <w:rtl/>
        </w:rPr>
        <w:t>ی‌</w:t>
      </w:r>
      <w:r w:rsidRPr="00BB2A67">
        <w:rPr>
          <w:rFonts w:cs="B Zar" w:hint="eastAsia"/>
          <w:sz w:val="28"/>
          <w:szCs w:val="28"/>
          <w:rtl/>
        </w:rPr>
        <w:t>دهد</w:t>
      </w:r>
      <w:r w:rsidRPr="00BB2A67">
        <w:rPr>
          <w:rFonts w:cs="B Zar"/>
          <w:sz w:val="28"/>
          <w:szCs w:val="28"/>
          <w:rtl/>
        </w:rPr>
        <w:t xml:space="preserve"> که کنشگران درگ</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در فرآ</w:t>
      </w:r>
      <w:r w:rsidRPr="00BB2A67">
        <w:rPr>
          <w:rFonts w:cs="B Zar" w:hint="cs"/>
          <w:sz w:val="28"/>
          <w:szCs w:val="28"/>
          <w:rtl/>
        </w:rPr>
        <w:t>ی</w:t>
      </w:r>
      <w:r w:rsidRPr="00BB2A67">
        <w:rPr>
          <w:rFonts w:cs="B Zar" w:hint="eastAsia"/>
          <w:sz w:val="28"/>
          <w:szCs w:val="28"/>
          <w:rtl/>
        </w:rPr>
        <w:t>ندها</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هنگام همکار</w:t>
      </w:r>
      <w:r w:rsidRPr="00BB2A67">
        <w:rPr>
          <w:rFonts w:cs="B Zar" w:hint="cs"/>
          <w:sz w:val="28"/>
          <w:szCs w:val="28"/>
          <w:rtl/>
        </w:rPr>
        <w:t>ی</w:t>
      </w:r>
      <w:r w:rsidRPr="00BB2A67">
        <w:rPr>
          <w:rFonts w:cs="B Zar"/>
          <w:sz w:val="28"/>
          <w:szCs w:val="28"/>
          <w:rtl/>
        </w:rPr>
        <w:t xml:space="preserve"> با شرکا</w:t>
      </w:r>
      <w:r w:rsidRPr="00BB2A67">
        <w:rPr>
          <w:rFonts w:cs="B Zar" w:hint="cs"/>
          <w:sz w:val="28"/>
          <w:szCs w:val="28"/>
          <w:rtl/>
        </w:rPr>
        <w:t>ی</w:t>
      </w:r>
      <w:r w:rsidRPr="00BB2A67">
        <w:rPr>
          <w:rFonts w:cs="B Zar"/>
          <w:sz w:val="28"/>
          <w:szCs w:val="28"/>
          <w:rtl/>
        </w:rPr>
        <w:t xml:space="preserve"> داخل</w:t>
      </w:r>
      <w:r w:rsidRPr="00BB2A67">
        <w:rPr>
          <w:rFonts w:cs="B Zar" w:hint="cs"/>
          <w:sz w:val="28"/>
          <w:szCs w:val="28"/>
          <w:rtl/>
        </w:rPr>
        <w:t>ی</w:t>
      </w:r>
      <w:r w:rsidRPr="00BB2A67">
        <w:rPr>
          <w:rFonts w:cs="B Zar"/>
          <w:sz w:val="28"/>
          <w:szCs w:val="28"/>
          <w:rtl/>
        </w:rPr>
        <w:t xml:space="preserve"> (به جا</w:t>
      </w:r>
      <w:r w:rsidRPr="00BB2A67">
        <w:rPr>
          <w:rFonts w:cs="B Zar" w:hint="cs"/>
          <w:sz w:val="28"/>
          <w:szCs w:val="28"/>
          <w:rtl/>
        </w:rPr>
        <w:t>ی</w:t>
      </w:r>
      <w:r w:rsidRPr="00BB2A67">
        <w:rPr>
          <w:rFonts w:cs="B Zar"/>
          <w:sz w:val="28"/>
          <w:szCs w:val="28"/>
          <w:rtl/>
        </w:rPr>
        <w:t xml:space="preserve"> خارج از چارچوب مل</w:t>
      </w:r>
      <w:r w:rsidRPr="00BB2A67">
        <w:rPr>
          <w:rFonts w:cs="B Zar" w:hint="cs"/>
          <w:sz w:val="28"/>
          <w:szCs w:val="28"/>
          <w:rtl/>
        </w:rPr>
        <w:t>ی</w:t>
      </w:r>
      <w:r w:rsidRPr="00BB2A67">
        <w:rPr>
          <w:rFonts w:cs="B Zar"/>
          <w:sz w:val="28"/>
          <w:szCs w:val="28"/>
          <w:rtl/>
        </w:rPr>
        <w:t xml:space="preserve"> خود)، از مزا</w:t>
      </w:r>
      <w:r w:rsidRPr="00BB2A67">
        <w:rPr>
          <w:rFonts w:cs="B Zar" w:hint="cs"/>
          <w:sz w:val="28"/>
          <w:szCs w:val="28"/>
          <w:rtl/>
        </w:rPr>
        <w:t>ی</w:t>
      </w:r>
      <w:r w:rsidRPr="00BB2A67">
        <w:rPr>
          <w:rFonts w:cs="B Zar" w:hint="eastAsia"/>
          <w:sz w:val="28"/>
          <w:szCs w:val="28"/>
          <w:rtl/>
        </w:rPr>
        <w:t>ا</w:t>
      </w:r>
      <w:r w:rsidRPr="00BB2A67">
        <w:rPr>
          <w:rFonts w:cs="B Zar" w:hint="cs"/>
          <w:sz w:val="28"/>
          <w:szCs w:val="28"/>
          <w:rtl/>
        </w:rPr>
        <w:t>ی</w:t>
      </w:r>
      <w:r w:rsidRPr="00BB2A67">
        <w:rPr>
          <w:rFonts w:cs="B Zar"/>
          <w:sz w:val="28"/>
          <w:szCs w:val="28"/>
          <w:rtl/>
        </w:rPr>
        <w:t xml:space="preserve"> و</w:t>
      </w:r>
      <w:r w:rsidRPr="00BB2A67">
        <w:rPr>
          <w:rFonts w:cs="B Zar" w:hint="cs"/>
          <w:sz w:val="28"/>
          <w:szCs w:val="28"/>
          <w:rtl/>
        </w:rPr>
        <w:t>ی</w:t>
      </w:r>
      <w:r w:rsidRPr="00BB2A67">
        <w:rPr>
          <w:rFonts w:cs="B Zar" w:hint="eastAsia"/>
          <w:sz w:val="28"/>
          <w:szCs w:val="28"/>
          <w:rtl/>
        </w:rPr>
        <w:t>ژه‌ا</w:t>
      </w:r>
      <w:r w:rsidRPr="00BB2A67">
        <w:rPr>
          <w:rFonts w:cs="B Zar" w:hint="cs"/>
          <w:sz w:val="28"/>
          <w:szCs w:val="28"/>
          <w:rtl/>
        </w:rPr>
        <w:t>ی</w:t>
      </w:r>
      <w:r w:rsidRPr="00BB2A67">
        <w:rPr>
          <w:rFonts w:cs="B Zar"/>
          <w:sz w:val="28"/>
          <w:szCs w:val="28"/>
          <w:rtl/>
        </w:rPr>
        <w:t xml:space="preserve"> برخوردار خواهند بود (</w:t>
      </w:r>
      <w:r w:rsidRPr="00BB2A67">
        <w:rPr>
          <w:rFonts w:cs="B Zar"/>
          <w:sz w:val="28"/>
          <w:szCs w:val="28"/>
        </w:rPr>
        <w:t xml:space="preserve">Lundvall &amp; Maskell, </w:t>
      </w:r>
      <w:r w:rsidRPr="00BB2A67">
        <w:rPr>
          <w:rFonts w:cs="B Zar"/>
          <w:sz w:val="28"/>
          <w:szCs w:val="28"/>
          <w:rtl/>
        </w:rPr>
        <w:t>2000). ماه</w:t>
      </w:r>
      <w:r w:rsidRPr="00BB2A67">
        <w:rPr>
          <w:rFonts w:cs="B Zar" w:hint="cs"/>
          <w:sz w:val="28"/>
          <w:szCs w:val="28"/>
          <w:rtl/>
        </w:rPr>
        <w:t>ی</w:t>
      </w:r>
      <w:r w:rsidRPr="00BB2A67">
        <w:rPr>
          <w:rFonts w:cs="B Zar" w:hint="eastAsia"/>
          <w:sz w:val="28"/>
          <w:szCs w:val="28"/>
          <w:rtl/>
        </w:rPr>
        <w:t>ت</w:t>
      </w:r>
      <w:r w:rsidRPr="00BB2A67">
        <w:rPr>
          <w:rFonts w:cs="B Zar"/>
          <w:sz w:val="28"/>
          <w:szCs w:val="28"/>
          <w:rtl/>
        </w:rPr>
        <w:t xml:space="preserve">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وابستگ</w:t>
      </w:r>
      <w:r w:rsidRPr="00BB2A67">
        <w:rPr>
          <w:rFonts w:cs="B Zar" w:hint="cs"/>
          <w:sz w:val="28"/>
          <w:szCs w:val="28"/>
          <w:rtl/>
        </w:rPr>
        <w:t>ی</w:t>
      </w:r>
      <w:r w:rsidRPr="00BB2A67">
        <w:rPr>
          <w:rFonts w:cs="B Zar"/>
          <w:sz w:val="28"/>
          <w:szCs w:val="28"/>
          <w:rtl/>
        </w:rPr>
        <w:t xml:space="preserve"> </w:t>
      </w:r>
      <w:r w:rsidRPr="00BB2A67">
        <w:rPr>
          <w:rFonts w:cs="B Zar" w:hint="eastAsia"/>
          <w:sz w:val="28"/>
          <w:szCs w:val="28"/>
          <w:rtl/>
        </w:rPr>
        <w:t>متقابل</w:t>
      </w:r>
      <w:r w:rsidRPr="00BB2A67">
        <w:rPr>
          <w:rFonts w:cs="B Zar"/>
          <w:sz w:val="28"/>
          <w:szCs w:val="28"/>
          <w:rtl/>
        </w:rPr>
        <w:t xml:space="preserve"> به خوب</w:t>
      </w:r>
      <w:r w:rsidRPr="00BB2A67">
        <w:rPr>
          <w:rFonts w:cs="B Zar" w:hint="cs"/>
          <w:sz w:val="28"/>
          <w:szCs w:val="28"/>
          <w:rtl/>
        </w:rPr>
        <w:t>ی</w:t>
      </w:r>
      <w:r w:rsidRPr="00BB2A67">
        <w:rPr>
          <w:rFonts w:cs="B Zar"/>
          <w:sz w:val="28"/>
          <w:szCs w:val="28"/>
          <w:rtl/>
        </w:rPr>
        <w:t xml:space="preserve"> در ب</w:t>
      </w:r>
      <w:r w:rsidRPr="00BB2A67">
        <w:rPr>
          <w:rFonts w:cs="B Zar" w:hint="cs"/>
          <w:sz w:val="28"/>
          <w:szCs w:val="28"/>
          <w:rtl/>
        </w:rPr>
        <w:t>ی</w:t>
      </w:r>
      <w:r w:rsidRPr="00BB2A67">
        <w:rPr>
          <w:rFonts w:cs="B Zar" w:hint="eastAsia"/>
          <w:sz w:val="28"/>
          <w:szCs w:val="28"/>
          <w:rtl/>
        </w:rPr>
        <w:t>ان</w:t>
      </w:r>
      <w:r w:rsidRPr="00BB2A67">
        <w:rPr>
          <w:rFonts w:cs="B Zar" w:hint="cs"/>
          <w:sz w:val="28"/>
          <w:szCs w:val="28"/>
          <w:rtl/>
        </w:rPr>
        <w:t>ی</w:t>
      </w:r>
      <w:r w:rsidRPr="00BB2A67">
        <w:rPr>
          <w:rFonts w:cs="B Zar" w:hint="eastAsia"/>
          <w:sz w:val="28"/>
          <w:szCs w:val="28"/>
          <w:rtl/>
        </w:rPr>
        <w:t>ه</w:t>
      </w:r>
      <w:r w:rsidRPr="00BB2A67">
        <w:rPr>
          <w:rFonts w:cs="B Zar"/>
          <w:sz w:val="28"/>
          <w:szCs w:val="28"/>
          <w:rtl/>
        </w:rPr>
        <w:t xml:space="preserve"> ز</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توسط </w:t>
      </w:r>
      <w:commentRangeStart w:id="49"/>
      <w:r w:rsidRPr="00BB2A67">
        <w:rPr>
          <w:rFonts w:cs="B Zar"/>
          <w:sz w:val="28"/>
          <w:szCs w:val="28"/>
        </w:rPr>
        <w:t>Pavitt</w:t>
      </w:r>
      <w:r w:rsidRPr="00BB2A67">
        <w:rPr>
          <w:rFonts w:cs="B Zar"/>
          <w:sz w:val="28"/>
          <w:szCs w:val="28"/>
          <w:rtl/>
        </w:rPr>
        <w:t xml:space="preserve"> و </w:t>
      </w:r>
      <w:r w:rsidRPr="00BB2A67">
        <w:rPr>
          <w:rFonts w:cs="B Zar"/>
          <w:sz w:val="28"/>
          <w:szCs w:val="28"/>
        </w:rPr>
        <w:t>Pate</w:t>
      </w:r>
      <w:commentRangeEnd w:id="49"/>
      <w:r w:rsidR="00DA4A4C">
        <w:rPr>
          <w:rStyle w:val="CommentReference"/>
          <w:rtl/>
        </w:rPr>
        <w:commentReference w:id="49"/>
      </w:r>
      <w:r w:rsidRPr="00BB2A67">
        <w:rPr>
          <w:rFonts w:cs="B Zar"/>
          <w:sz w:val="28"/>
          <w:szCs w:val="28"/>
        </w:rPr>
        <w:t>l</w:t>
      </w:r>
      <w:r w:rsidRPr="00BB2A67">
        <w:rPr>
          <w:rFonts w:cs="B Zar"/>
          <w:sz w:val="28"/>
          <w:szCs w:val="28"/>
          <w:rtl/>
        </w:rPr>
        <w:t xml:space="preserve"> (1999, 103) به تصو</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کش</w:t>
      </w:r>
      <w:r w:rsidRPr="00BB2A67">
        <w:rPr>
          <w:rFonts w:cs="B Zar" w:hint="cs"/>
          <w:sz w:val="28"/>
          <w:szCs w:val="28"/>
          <w:rtl/>
        </w:rPr>
        <w:t>ی</w:t>
      </w:r>
      <w:r w:rsidRPr="00BB2A67">
        <w:rPr>
          <w:rFonts w:cs="B Zar" w:hint="eastAsia"/>
          <w:sz w:val="28"/>
          <w:szCs w:val="28"/>
          <w:rtl/>
        </w:rPr>
        <w:t>ده</w:t>
      </w:r>
      <w:r w:rsidRPr="00BB2A67">
        <w:rPr>
          <w:rFonts w:cs="B Zar"/>
          <w:sz w:val="28"/>
          <w:szCs w:val="28"/>
          <w:rtl/>
        </w:rPr>
        <w:t xml:space="preserve"> شده است: "رقابت‌پذ</w:t>
      </w:r>
      <w:r w:rsidRPr="00BB2A67">
        <w:rPr>
          <w:rFonts w:cs="B Zar" w:hint="cs"/>
          <w:sz w:val="28"/>
          <w:szCs w:val="28"/>
          <w:rtl/>
        </w:rPr>
        <w:t>ی</w:t>
      </w:r>
      <w:r w:rsidRPr="00BB2A67">
        <w:rPr>
          <w:rFonts w:cs="B Zar" w:hint="eastAsia"/>
          <w:sz w:val="28"/>
          <w:szCs w:val="28"/>
          <w:rtl/>
        </w:rPr>
        <w:t>ر</w:t>
      </w:r>
      <w:r w:rsidRPr="00BB2A67">
        <w:rPr>
          <w:rFonts w:cs="B Zar" w:hint="cs"/>
          <w:sz w:val="28"/>
          <w:szCs w:val="28"/>
          <w:rtl/>
        </w:rPr>
        <w:t>ی</w:t>
      </w:r>
      <w:r w:rsidRPr="00BB2A67">
        <w:rPr>
          <w:rFonts w:cs="B Zar"/>
          <w:sz w:val="28"/>
          <w:szCs w:val="28"/>
          <w:rtl/>
        </w:rPr>
        <w:t xml:space="preserve"> فناور</w:t>
      </w:r>
      <w:r w:rsidRPr="00BB2A67">
        <w:rPr>
          <w:rFonts w:cs="B Zar" w:hint="cs"/>
          <w:sz w:val="28"/>
          <w:szCs w:val="28"/>
          <w:rtl/>
        </w:rPr>
        <w:t>ی</w:t>
      </w:r>
      <w:r w:rsidRPr="00BB2A67">
        <w:rPr>
          <w:rFonts w:cs="B Zar"/>
          <w:sz w:val="28"/>
          <w:szCs w:val="28"/>
          <w:rtl/>
        </w:rPr>
        <w:t xml:space="preserve"> شرکت‌ها ناگز</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به نظام‌ها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وابسته است و نظام‌ها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ناگز</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به س</w:t>
      </w:r>
      <w:r w:rsidRPr="00BB2A67">
        <w:rPr>
          <w:rFonts w:cs="B Zar" w:hint="cs"/>
          <w:sz w:val="28"/>
          <w:szCs w:val="28"/>
          <w:rtl/>
        </w:rPr>
        <w:t>ی</w:t>
      </w:r>
      <w:r w:rsidRPr="00BB2A67">
        <w:rPr>
          <w:rFonts w:cs="B Zar" w:hint="eastAsia"/>
          <w:sz w:val="28"/>
          <w:szCs w:val="28"/>
          <w:rtl/>
        </w:rPr>
        <w:t>است‌ها</w:t>
      </w:r>
      <w:r w:rsidRPr="00BB2A67">
        <w:rPr>
          <w:rFonts w:cs="B Zar" w:hint="cs"/>
          <w:sz w:val="28"/>
          <w:szCs w:val="28"/>
          <w:rtl/>
        </w:rPr>
        <w:t>ی</w:t>
      </w:r>
      <w:r w:rsidRPr="00BB2A67">
        <w:rPr>
          <w:rFonts w:cs="B Zar"/>
          <w:sz w:val="28"/>
          <w:szCs w:val="28"/>
          <w:rtl/>
        </w:rPr>
        <w:t xml:space="preserve"> دولت وابسته‌اند. سطح تحق</w:t>
      </w:r>
      <w:r w:rsidRPr="00BB2A67">
        <w:rPr>
          <w:rFonts w:cs="B Zar" w:hint="cs"/>
          <w:sz w:val="28"/>
          <w:szCs w:val="28"/>
          <w:rtl/>
        </w:rPr>
        <w:t>ی</w:t>
      </w:r>
      <w:r w:rsidRPr="00BB2A67">
        <w:rPr>
          <w:rFonts w:cs="B Zar" w:hint="eastAsia"/>
          <w:sz w:val="28"/>
          <w:szCs w:val="28"/>
          <w:rtl/>
        </w:rPr>
        <w:t>ق</w:t>
      </w:r>
      <w:r w:rsidRPr="00BB2A67">
        <w:rPr>
          <w:rFonts w:cs="B Zar"/>
          <w:sz w:val="28"/>
          <w:szCs w:val="28"/>
          <w:rtl/>
        </w:rPr>
        <w:t xml:space="preserve"> و توسعه با بودجه کسب‌وکار تحت تأث</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س</w:t>
      </w:r>
      <w:r w:rsidRPr="00BB2A67">
        <w:rPr>
          <w:rFonts w:cs="B Zar" w:hint="cs"/>
          <w:sz w:val="28"/>
          <w:szCs w:val="28"/>
          <w:rtl/>
        </w:rPr>
        <w:t>ی</w:t>
      </w:r>
      <w:r w:rsidRPr="00BB2A67">
        <w:rPr>
          <w:rFonts w:cs="B Zar" w:hint="eastAsia"/>
          <w:sz w:val="28"/>
          <w:szCs w:val="28"/>
          <w:rtl/>
        </w:rPr>
        <w:t>است‌ها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(به عنوان مثال، رقابت، اقتصاد کلان) و همچن</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رفتار نهادها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(به عنوان مثال، آژانس‌ها</w:t>
      </w:r>
      <w:r w:rsidRPr="00BB2A67">
        <w:rPr>
          <w:rFonts w:cs="B Zar" w:hint="cs"/>
          <w:sz w:val="28"/>
          <w:szCs w:val="28"/>
          <w:rtl/>
        </w:rPr>
        <w:t>ی</w:t>
      </w:r>
      <w:r w:rsidRPr="00BB2A67">
        <w:rPr>
          <w:rFonts w:cs="B Zar"/>
          <w:sz w:val="28"/>
          <w:szCs w:val="28"/>
          <w:rtl/>
        </w:rPr>
        <w:t xml:space="preserve"> تأم</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مال</w:t>
      </w:r>
      <w:r w:rsidRPr="00BB2A67">
        <w:rPr>
          <w:rFonts w:cs="B Zar" w:hint="cs"/>
          <w:sz w:val="28"/>
          <w:szCs w:val="28"/>
          <w:rtl/>
        </w:rPr>
        <w:t>ی</w:t>
      </w:r>
      <w:r w:rsidRPr="00BB2A67">
        <w:rPr>
          <w:rFonts w:cs="B Zar"/>
          <w:sz w:val="28"/>
          <w:szCs w:val="28"/>
          <w:rtl/>
        </w:rPr>
        <w:t xml:space="preserve"> تحق</w:t>
      </w:r>
      <w:r w:rsidRPr="00BB2A67">
        <w:rPr>
          <w:rFonts w:cs="B Zar" w:hint="cs"/>
          <w:sz w:val="28"/>
          <w:szCs w:val="28"/>
          <w:rtl/>
        </w:rPr>
        <w:t>ی</w:t>
      </w:r>
      <w:r w:rsidRPr="00BB2A67">
        <w:rPr>
          <w:rFonts w:cs="B Zar" w:hint="eastAsia"/>
          <w:sz w:val="28"/>
          <w:szCs w:val="28"/>
          <w:rtl/>
        </w:rPr>
        <w:t>قات</w:t>
      </w:r>
      <w:r w:rsidRPr="00BB2A67">
        <w:rPr>
          <w:rFonts w:cs="B Zar"/>
          <w:sz w:val="28"/>
          <w:szCs w:val="28"/>
          <w:rtl/>
        </w:rPr>
        <w:t xml:space="preserve"> پا</w:t>
      </w:r>
      <w:r w:rsidRPr="00BB2A67">
        <w:rPr>
          <w:rFonts w:cs="B Zar" w:hint="cs"/>
          <w:sz w:val="28"/>
          <w:szCs w:val="28"/>
          <w:rtl/>
        </w:rPr>
        <w:t>ی</w:t>
      </w:r>
      <w:r w:rsidRPr="00BB2A67">
        <w:rPr>
          <w:rFonts w:cs="B Zar" w:hint="eastAsia"/>
          <w:sz w:val="28"/>
          <w:szCs w:val="28"/>
          <w:rtl/>
        </w:rPr>
        <w:t>ه،</w:t>
      </w:r>
      <w:r w:rsidRPr="00BB2A67">
        <w:rPr>
          <w:rFonts w:cs="B Zar"/>
          <w:sz w:val="28"/>
          <w:szCs w:val="28"/>
          <w:rtl/>
        </w:rPr>
        <w:t xml:space="preserve"> بانک‌ها و بازارها</w:t>
      </w:r>
      <w:r w:rsidRPr="00BB2A67">
        <w:rPr>
          <w:rFonts w:cs="B Zar" w:hint="cs"/>
          <w:sz w:val="28"/>
          <w:szCs w:val="28"/>
          <w:rtl/>
        </w:rPr>
        <w:t>ی</w:t>
      </w:r>
      <w:r w:rsidRPr="00BB2A67">
        <w:rPr>
          <w:rFonts w:cs="B Zar"/>
          <w:sz w:val="28"/>
          <w:szCs w:val="28"/>
          <w:rtl/>
        </w:rPr>
        <w:t xml:space="preserve"> سهام، نظام‌ها</w:t>
      </w:r>
      <w:r w:rsidRPr="00BB2A67">
        <w:rPr>
          <w:rFonts w:cs="B Zar" w:hint="cs"/>
          <w:sz w:val="28"/>
          <w:szCs w:val="28"/>
          <w:rtl/>
        </w:rPr>
        <w:t>ی</w:t>
      </w:r>
      <w:r w:rsidRPr="00BB2A67">
        <w:rPr>
          <w:rFonts w:cs="B Zar"/>
          <w:sz w:val="28"/>
          <w:szCs w:val="28"/>
          <w:rtl/>
        </w:rPr>
        <w:t xml:space="preserve"> حاکم</w:t>
      </w:r>
      <w:r w:rsidRPr="00BB2A67">
        <w:rPr>
          <w:rFonts w:cs="B Zar" w:hint="cs"/>
          <w:sz w:val="28"/>
          <w:szCs w:val="28"/>
          <w:rtl/>
        </w:rPr>
        <w:t>ی</w:t>
      </w:r>
      <w:r w:rsidRPr="00BB2A67">
        <w:rPr>
          <w:rFonts w:cs="B Zar" w:hint="eastAsia"/>
          <w:sz w:val="28"/>
          <w:szCs w:val="28"/>
          <w:rtl/>
        </w:rPr>
        <w:t>ت</w:t>
      </w:r>
      <w:r w:rsidRPr="00BB2A67">
        <w:rPr>
          <w:rFonts w:cs="B Zar"/>
          <w:sz w:val="28"/>
          <w:szCs w:val="28"/>
          <w:rtl/>
        </w:rPr>
        <w:t xml:space="preserve"> شرکت</w:t>
      </w:r>
      <w:r w:rsidRPr="00BB2A67">
        <w:rPr>
          <w:rFonts w:cs="B Zar" w:hint="cs"/>
          <w:sz w:val="28"/>
          <w:szCs w:val="28"/>
          <w:rtl/>
        </w:rPr>
        <w:t>ی</w:t>
      </w:r>
      <w:r w:rsidRPr="00BB2A67">
        <w:rPr>
          <w:rFonts w:cs="B Zar"/>
          <w:sz w:val="28"/>
          <w:szCs w:val="28"/>
          <w:rtl/>
        </w:rPr>
        <w:t>) قرار دارد." همان‌طور که پ</w:t>
      </w:r>
      <w:r w:rsidRPr="00BB2A67">
        <w:rPr>
          <w:rFonts w:cs="B Zar" w:hint="cs"/>
          <w:sz w:val="28"/>
          <w:szCs w:val="28"/>
          <w:rtl/>
        </w:rPr>
        <w:t>ی</w:t>
      </w:r>
      <w:r w:rsidRPr="00BB2A67">
        <w:rPr>
          <w:rFonts w:cs="B Zar" w:hint="eastAsia"/>
          <w:sz w:val="28"/>
          <w:szCs w:val="28"/>
          <w:rtl/>
        </w:rPr>
        <w:t>ش‌تر</w:t>
      </w:r>
      <w:r w:rsidRPr="00BB2A67">
        <w:rPr>
          <w:rFonts w:cs="B Zar"/>
          <w:sz w:val="28"/>
          <w:szCs w:val="28"/>
          <w:rtl/>
        </w:rPr>
        <w:t xml:space="preserve"> اشاره شد، مکمل‌ها</w:t>
      </w:r>
      <w:r w:rsidRPr="00BB2A67">
        <w:rPr>
          <w:rFonts w:cs="B Zar" w:hint="cs"/>
          <w:sz w:val="28"/>
          <w:szCs w:val="28"/>
          <w:rtl/>
        </w:rPr>
        <w:t>ی</w:t>
      </w:r>
      <w:r w:rsidRPr="00BB2A67">
        <w:rPr>
          <w:rFonts w:cs="B Zar"/>
          <w:sz w:val="28"/>
          <w:szCs w:val="28"/>
          <w:rtl/>
        </w:rPr>
        <w:t xml:space="preserve"> نهاد</w:t>
      </w:r>
      <w:r w:rsidRPr="00BB2A67">
        <w:rPr>
          <w:rFonts w:cs="B Zar" w:hint="cs"/>
          <w:sz w:val="28"/>
          <w:szCs w:val="28"/>
          <w:rtl/>
        </w:rPr>
        <w:t>ی</w:t>
      </w:r>
      <w:r w:rsidRPr="00BB2A67">
        <w:rPr>
          <w:rFonts w:cs="B Zar"/>
          <w:sz w:val="28"/>
          <w:szCs w:val="28"/>
          <w:rtl/>
        </w:rPr>
        <w:t xml:space="preserve"> با حضور </w:t>
      </w:r>
      <w:r w:rsidRPr="00BB2A67">
        <w:rPr>
          <w:rFonts w:cs="B Zar" w:hint="cs"/>
          <w:sz w:val="28"/>
          <w:szCs w:val="28"/>
          <w:rtl/>
        </w:rPr>
        <w:t>ی</w:t>
      </w:r>
      <w:r w:rsidRPr="00BB2A67">
        <w:rPr>
          <w:rFonts w:cs="B Zar" w:hint="eastAsia"/>
          <w:sz w:val="28"/>
          <w:szCs w:val="28"/>
          <w:rtl/>
        </w:rPr>
        <w:t>ک</w:t>
      </w:r>
      <w:r w:rsidRPr="00BB2A67">
        <w:rPr>
          <w:rFonts w:cs="B Zar"/>
          <w:sz w:val="28"/>
          <w:szCs w:val="28"/>
          <w:rtl/>
        </w:rPr>
        <w:t xml:space="preserve"> چارچوب درک مشترک، </w:t>
      </w:r>
      <w:r w:rsidRPr="00BB2A67">
        <w:rPr>
          <w:rFonts w:cs="B Zar" w:hint="cs"/>
          <w:sz w:val="28"/>
          <w:szCs w:val="28"/>
          <w:rtl/>
        </w:rPr>
        <w:t>ی</w:t>
      </w:r>
      <w:r w:rsidRPr="00BB2A67">
        <w:rPr>
          <w:rFonts w:cs="B Zar" w:hint="eastAsia"/>
          <w:sz w:val="28"/>
          <w:szCs w:val="28"/>
          <w:rtl/>
        </w:rPr>
        <w:t>ک</w:t>
      </w:r>
      <w:r w:rsidRPr="00BB2A67">
        <w:rPr>
          <w:rFonts w:cs="B Zar"/>
          <w:sz w:val="28"/>
          <w:szCs w:val="28"/>
          <w:rtl/>
        </w:rPr>
        <w:t xml:space="preserve"> "زبان" مشترک، دانش عم</w:t>
      </w:r>
      <w:r w:rsidRPr="00BB2A67">
        <w:rPr>
          <w:rFonts w:cs="B Zar" w:hint="cs"/>
          <w:sz w:val="28"/>
          <w:szCs w:val="28"/>
          <w:rtl/>
        </w:rPr>
        <w:t>ی</w:t>
      </w:r>
      <w:r w:rsidRPr="00BB2A67">
        <w:rPr>
          <w:rFonts w:cs="B Zar" w:hint="eastAsia"/>
          <w:sz w:val="28"/>
          <w:szCs w:val="28"/>
          <w:rtl/>
        </w:rPr>
        <w:t>ق</w:t>
      </w:r>
      <w:r w:rsidRPr="00BB2A67">
        <w:rPr>
          <w:rFonts w:cs="B Zar"/>
          <w:sz w:val="28"/>
          <w:szCs w:val="28"/>
          <w:rtl/>
        </w:rPr>
        <w:t xml:space="preserve"> از و</w:t>
      </w:r>
      <w:r w:rsidRPr="00BB2A67">
        <w:rPr>
          <w:rFonts w:cs="B Zar" w:hint="cs"/>
          <w:sz w:val="28"/>
          <w:szCs w:val="28"/>
          <w:rtl/>
        </w:rPr>
        <w:t>ی</w:t>
      </w:r>
      <w:r w:rsidRPr="00BB2A67">
        <w:rPr>
          <w:rFonts w:cs="B Zar" w:hint="eastAsia"/>
          <w:sz w:val="28"/>
          <w:szCs w:val="28"/>
          <w:rtl/>
        </w:rPr>
        <w:t>ژگ</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فناور</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مورد استفاده و تجرب</w:t>
      </w:r>
      <w:r w:rsidRPr="00BB2A67">
        <w:rPr>
          <w:rFonts w:cs="B Zar" w:hint="cs"/>
          <w:sz w:val="28"/>
          <w:szCs w:val="28"/>
          <w:rtl/>
        </w:rPr>
        <w:t>ی</w:t>
      </w:r>
      <w:r w:rsidRPr="00BB2A67">
        <w:rPr>
          <w:rFonts w:cs="B Zar" w:hint="eastAsia"/>
          <w:sz w:val="28"/>
          <w:szCs w:val="28"/>
          <w:rtl/>
        </w:rPr>
        <w:t>ات</w:t>
      </w:r>
      <w:r w:rsidRPr="00BB2A67">
        <w:rPr>
          <w:rFonts w:cs="B Zar"/>
          <w:sz w:val="28"/>
          <w:szCs w:val="28"/>
          <w:rtl/>
        </w:rPr>
        <w:t xml:space="preserve"> مشابه در حل مسئله ب</w:t>
      </w:r>
      <w:r w:rsidRPr="00BB2A67">
        <w:rPr>
          <w:rFonts w:cs="B Zar" w:hint="cs"/>
          <w:sz w:val="28"/>
          <w:szCs w:val="28"/>
          <w:rtl/>
        </w:rPr>
        <w:t>ی</w:t>
      </w:r>
      <w:r w:rsidRPr="00BB2A67">
        <w:rPr>
          <w:rFonts w:cs="B Zar" w:hint="eastAsia"/>
          <w:sz w:val="28"/>
          <w:szCs w:val="28"/>
          <w:rtl/>
        </w:rPr>
        <w:t>شتر</w:t>
      </w:r>
      <w:r w:rsidRPr="00BB2A67">
        <w:rPr>
          <w:rFonts w:cs="B Zar"/>
          <w:sz w:val="28"/>
          <w:szCs w:val="28"/>
          <w:rtl/>
        </w:rPr>
        <w:t xml:space="preserve"> تقو</w:t>
      </w:r>
      <w:r w:rsidRPr="00BB2A67">
        <w:rPr>
          <w:rFonts w:cs="B Zar" w:hint="cs"/>
          <w:sz w:val="28"/>
          <w:szCs w:val="28"/>
          <w:rtl/>
        </w:rPr>
        <w:t>ی</w:t>
      </w:r>
      <w:r w:rsidRPr="00BB2A67">
        <w:rPr>
          <w:rFonts w:cs="B Zar" w:hint="eastAsia"/>
          <w:sz w:val="28"/>
          <w:szCs w:val="28"/>
          <w:rtl/>
        </w:rPr>
        <w:t>ت</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شوند</w:t>
      </w:r>
      <w:r w:rsidRPr="00BB2A67">
        <w:rPr>
          <w:rFonts w:cs="B Zar"/>
          <w:sz w:val="28"/>
          <w:szCs w:val="28"/>
          <w:rtl/>
        </w:rPr>
        <w:t>. به عبارت د</w:t>
      </w:r>
      <w:r w:rsidRPr="00BB2A67">
        <w:rPr>
          <w:rFonts w:cs="B Zar" w:hint="cs"/>
          <w:sz w:val="28"/>
          <w:szCs w:val="28"/>
          <w:rtl/>
        </w:rPr>
        <w:t>ی</w:t>
      </w:r>
      <w:r w:rsidRPr="00BB2A67">
        <w:rPr>
          <w:rFonts w:cs="B Zar" w:hint="eastAsia"/>
          <w:sz w:val="28"/>
          <w:szCs w:val="28"/>
          <w:rtl/>
        </w:rPr>
        <w:t>گر،</w:t>
      </w:r>
      <w:r w:rsidRPr="00BB2A67">
        <w:rPr>
          <w:rFonts w:cs="B Zar"/>
          <w:sz w:val="28"/>
          <w:szCs w:val="28"/>
          <w:rtl/>
        </w:rPr>
        <w:t xml:space="preserve"> اقدام اقتصاد</w:t>
      </w:r>
      <w:r w:rsidRPr="00BB2A67">
        <w:rPr>
          <w:rFonts w:cs="B Zar" w:hint="cs"/>
          <w:sz w:val="28"/>
          <w:szCs w:val="28"/>
          <w:rtl/>
        </w:rPr>
        <w:t>ی</w:t>
      </w:r>
      <w:r w:rsidRPr="00BB2A67">
        <w:rPr>
          <w:rFonts w:cs="B Zar"/>
          <w:sz w:val="28"/>
          <w:szCs w:val="28"/>
          <w:rtl/>
        </w:rPr>
        <w:t xml:space="preserve"> به شدت تحت تأث</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بستر اجتماع</w:t>
      </w:r>
      <w:r w:rsidRPr="00BB2A67">
        <w:rPr>
          <w:rFonts w:cs="B Zar" w:hint="cs"/>
          <w:sz w:val="28"/>
          <w:szCs w:val="28"/>
          <w:rtl/>
        </w:rPr>
        <w:t>ی</w:t>
      </w:r>
      <w:r w:rsidRPr="00BB2A67">
        <w:rPr>
          <w:rFonts w:cs="B Zar"/>
          <w:sz w:val="28"/>
          <w:szCs w:val="28"/>
          <w:rtl/>
        </w:rPr>
        <w:t xml:space="preserve"> است که در آن انجام م</w:t>
      </w:r>
      <w:r w:rsidRPr="00BB2A67">
        <w:rPr>
          <w:rFonts w:cs="B Zar" w:hint="cs"/>
          <w:sz w:val="28"/>
          <w:szCs w:val="28"/>
          <w:rtl/>
        </w:rPr>
        <w:t>ی‌</w:t>
      </w:r>
      <w:r w:rsidRPr="00BB2A67">
        <w:rPr>
          <w:rFonts w:cs="B Zar" w:hint="eastAsia"/>
          <w:sz w:val="28"/>
          <w:szCs w:val="28"/>
          <w:rtl/>
        </w:rPr>
        <w:t>شود</w:t>
      </w:r>
      <w:r w:rsidRPr="00BB2A67">
        <w:rPr>
          <w:rFonts w:cs="B Zar"/>
          <w:sz w:val="28"/>
          <w:szCs w:val="28"/>
          <w:rtl/>
        </w:rPr>
        <w:t>.</w:t>
      </w:r>
    </w:p>
    <w:p w14:paraId="4A571C6A" w14:textId="77777777" w:rsidR="00E535BD" w:rsidRPr="00BB2A67" w:rsidRDefault="00E535BD" w:rsidP="00E535BD">
      <w:pPr>
        <w:rPr>
          <w:rFonts w:cs="B Zar"/>
          <w:sz w:val="28"/>
          <w:szCs w:val="28"/>
          <w:rtl/>
        </w:rPr>
      </w:pPr>
    </w:p>
    <w:p w14:paraId="0AE9E1E8" w14:textId="77777777" w:rsidR="00E535BD" w:rsidRPr="0098193C" w:rsidRDefault="00E535BD" w:rsidP="00E535BD">
      <w:pPr>
        <w:rPr>
          <w:rFonts w:cs="B Zar"/>
          <w:sz w:val="28"/>
          <w:szCs w:val="28"/>
          <w:rtl/>
        </w:rPr>
      </w:pPr>
      <w:r w:rsidRPr="00BB2A67">
        <w:rPr>
          <w:rFonts w:cs="B Zar" w:hint="eastAsia"/>
          <w:sz w:val="28"/>
          <w:szCs w:val="28"/>
          <w:rtl/>
        </w:rPr>
        <w:t>در</w:t>
      </w:r>
      <w:r w:rsidRPr="00BB2A67">
        <w:rPr>
          <w:rFonts w:cs="B Zar"/>
          <w:sz w:val="28"/>
          <w:szCs w:val="28"/>
          <w:rtl/>
        </w:rPr>
        <w:t xml:space="preserve"> مقا</w:t>
      </w:r>
      <w:r w:rsidRPr="00BB2A67">
        <w:rPr>
          <w:rFonts w:cs="B Zar" w:hint="cs"/>
          <w:sz w:val="28"/>
          <w:szCs w:val="28"/>
          <w:rtl/>
        </w:rPr>
        <w:t>ی</w:t>
      </w:r>
      <w:r w:rsidRPr="00BB2A67">
        <w:rPr>
          <w:rFonts w:cs="B Zar" w:hint="eastAsia"/>
          <w:sz w:val="28"/>
          <w:szCs w:val="28"/>
          <w:rtl/>
        </w:rPr>
        <w:t>سه</w:t>
      </w:r>
      <w:r w:rsidRPr="00BB2A67">
        <w:rPr>
          <w:rFonts w:cs="B Zar"/>
          <w:sz w:val="28"/>
          <w:szCs w:val="28"/>
          <w:rtl/>
        </w:rPr>
        <w:t xml:space="preserve"> با رو</w:t>
      </w:r>
      <w:r w:rsidRPr="00BB2A67">
        <w:rPr>
          <w:rFonts w:cs="B Zar" w:hint="cs"/>
          <w:sz w:val="28"/>
          <w:szCs w:val="28"/>
          <w:rtl/>
        </w:rPr>
        <w:t>ی</w:t>
      </w:r>
      <w:r w:rsidRPr="00BB2A67">
        <w:rPr>
          <w:rFonts w:cs="B Zar" w:hint="eastAsia"/>
          <w:sz w:val="28"/>
          <w:szCs w:val="28"/>
          <w:rtl/>
        </w:rPr>
        <w:t>کرد</w:t>
      </w:r>
      <w:r w:rsidRPr="00BB2A67">
        <w:rPr>
          <w:rFonts w:cs="B Zar"/>
          <w:sz w:val="28"/>
          <w:szCs w:val="28"/>
          <w:rtl/>
        </w:rPr>
        <w:t xml:space="preserve"> </w:t>
      </w:r>
      <w:proofErr w:type="spellStart"/>
      <w:r w:rsidRPr="00BB2A67">
        <w:rPr>
          <w:rFonts w:cs="B Zar"/>
          <w:sz w:val="28"/>
          <w:szCs w:val="28"/>
        </w:rPr>
        <w:t>VoC</w:t>
      </w:r>
      <w:proofErr w:type="spellEnd"/>
      <w:r w:rsidRPr="00BB2A67">
        <w:rPr>
          <w:rFonts w:cs="B Zar"/>
          <w:sz w:val="28"/>
          <w:szCs w:val="28"/>
          <w:rtl/>
        </w:rPr>
        <w:t xml:space="preserve"> و ادب</w:t>
      </w:r>
      <w:r w:rsidRPr="00BB2A67">
        <w:rPr>
          <w:rFonts w:cs="B Zar" w:hint="cs"/>
          <w:sz w:val="28"/>
          <w:szCs w:val="28"/>
          <w:rtl/>
        </w:rPr>
        <w:t>ی</w:t>
      </w:r>
      <w:r w:rsidRPr="00BB2A67">
        <w:rPr>
          <w:rFonts w:cs="B Zar" w:hint="eastAsia"/>
          <w:sz w:val="28"/>
          <w:szCs w:val="28"/>
          <w:rtl/>
        </w:rPr>
        <w:t>ات</w:t>
      </w:r>
      <w:r w:rsidRPr="00BB2A67">
        <w:rPr>
          <w:rFonts w:cs="B Zar"/>
          <w:sz w:val="28"/>
          <w:szCs w:val="28"/>
          <w:rtl/>
        </w:rPr>
        <w:t xml:space="preserve"> </w:t>
      </w:r>
      <w:r w:rsidRPr="00BB2A67">
        <w:rPr>
          <w:rFonts w:cs="B Zar"/>
          <w:sz w:val="28"/>
          <w:szCs w:val="28"/>
        </w:rPr>
        <w:t>CC</w:t>
      </w:r>
      <w:r w:rsidRPr="00BB2A67">
        <w:rPr>
          <w:rFonts w:cs="B Zar"/>
          <w:sz w:val="28"/>
          <w:szCs w:val="28"/>
          <w:rtl/>
        </w:rPr>
        <w:t xml:space="preserve"> به طور کل</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رو</w:t>
      </w:r>
      <w:r w:rsidRPr="00BB2A67">
        <w:rPr>
          <w:rFonts w:cs="B Zar" w:hint="cs"/>
          <w:sz w:val="28"/>
          <w:szCs w:val="28"/>
          <w:rtl/>
        </w:rPr>
        <w:t>ی</w:t>
      </w:r>
      <w:r w:rsidRPr="00BB2A67">
        <w:rPr>
          <w:rFonts w:cs="B Zar" w:hint="eastAsia"/>
          <w:sz w:val="28"/>
          <w:szCs w:val="28"/>
          <w:rtl/>
        </w:rPr>
        <w:t>کرد</w:t>
      </w:r>
      <w:r w:rsidRPr="00BB2A67">
        <w:rPr>
          <w:rFonts w:cs="B Zar"/>
          <w:sz w:val="28"/>
          <w:szCs w:val="28"/>
          <w:rtl/>
        </w:rPr>
        <w:t xml:space="preserve"> </w:t>
      </w:r>
      <w:r w:rsidRPr="00BB2A67">
        <w:rPr>
          <w:rFonts w:cs="B Zar"/>
          <w:sz w:val="28"/>
          <w:szCs w:val="28"/>
        </w:rPr>
        <w:t>NSI</w:t>
      </w:r>
      <w:r w:rsidRPr="00BB2A67">
        <w:rPr>
          <w:rFonts w:cs="B Zar"/>
          <w:sz w:val="28"/>
          <w:szCs w:val="28"/>
          <w:rtl/>
        </w:rPr>
        <w:t xml:space="preserve"> توجه ب</w:t>
      </w:r>
      <w:r w:rsidRPr="00BB2A67">
        <w:rPr>
          <w:rFonts w:cs="B Zar" w:hint="cs"/>
          <w:sz w:val="28"/>
          <w:szCs w:val="28"/>
          <w:rtl/>
        </w:rPr>
        <w:t>ی</w:t>
      </w:r>
      <w:r w:rsidRPr="00BB2A67">
        <w:rPr>
          <w:rFonts w:cs="B Zar" w:hint="eastAsia"/>
          <w:sz w:val="28"/>
          <w:szCs w:val="28"/>
          <w:rtl/>
        </w:rPr>
        <w:t>شتر</w:t>
      </w:r>
      <w:r w:rsidRPr="00BB2A67">
        <w:rPr>
          <w:rFonts w:cs="B Zar" w:hint="cs"/>
          <w:sz w:val="28"/>
          <w:szCs w:val="28"/>
          <w:rtl/>
        </w:rPr>
        <w:t>ی</w:t>
      </w:r>
      <w:r w:rsidRPr="00BB2A67">
        <w:rPr>
          <w:rFonts w:cs="B Zar"/>
          <w:sz w:val="28"/>
          <w:szCs w:val="28"/>
          <w:rtl/>
        </w:rPr>
        <w:t xml:space="preserve"> را به پو</w:t>
      </w:r>
      <w:r w:rsidRPr="00BB2A67">
        <w:rPr>
          <w:rFonts w:cs="B Zar" w:hint="cs"/>
          <w:sz w:val="28"/>
          <w:szCs w:val="28"/>
          <w:rtl/>
        </w:rPr>
        <w:t>ی</w:t>
      </w:r>
      <w:r w:rsidRPr="00BB2A67">
        <w:rPr>
          <w:rFonts w:cs="B Zar" w:hint="eastAsia"/>
          <w:sz w:val="28"/>
          <w:szCs w:val="28"/>
          <w:rtl/>
        </w:rPr>
        <w:t>ا</w:t>
      </w:r>
      <w:r w:rsidRPr="00BB2A67">
        <w:rPr>
          <w:rFonts w:cs="B Zar" w:hint="cs"/>
          <w:sz w:val="28"/>
          <w:szCs w:val="28"/>
          <w:rtl/>
        </w:rPr>
        <w:t>یی‌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فضا</w:t>
      </w:r>
      <w:r w:rsidRPr="00BB2A67">
        <w:rPr>
          <w:rFonts w:cs="B Zar" w:hint="cs"/>
          <w:sz w:val="28"/>
          <w:szCs w:val="28"/>
          <w:rtl/>
        </w:rPr>
        <w:t>یی</w:t>
      </w:r>
      <w:r w:rsidRPr="00BB2A67">
        <w:rPr>
          <w:rFonts w:cs="B Zar"/>
          <w:sz w:val="28"/>
          <w:szCs w:val="28"/>
          <w:rtl/>
        </w:rPr>
        <w:t xml:space="preserve"> خاص فرآ</w:t>
      </w:r>
      <w:r w:rsidRPr="00BB2A67">
        <w:rPr>
          <w:rFonts w:cs="B Zar" w:hint="cs"/>
          <w:sz w:val="28"/>
          <w:szCs w:val="28"/>
          <w:rtl/>
        </w:rPr>
        <w:t>ی</w:t>
      </w:r>
      <w:r w:rsidRPr="00BB2A67">
        <w:rPr>
          <w:rFonts w:cs="B Zar" w:hint="eastAsia"/>
          <w:sz w:val="28"/>
          <w:szCs w:val="28"/>
          <w:rtl/>
        </w:rPr>
        <w:t>ندها</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جلب م</w:t>
      </w:r>
      <w:r w:rsidRPr="00BB2A67">
        <w:rPr>
          <w:rFonts w:cs="B Zar" w:hint="cs"/>
          <w:sz w:val="28"/>
          <w:szCs w:val="28"/>
          <w:rtl/>
        </w:rPr>
        <w:t>ی‌</w:t>
      </w:r>
      <w:r w:rsidRPr="00BB2A67">
        <w:rPr>
          <w:rFonts w:cs="B Zar" w:hint="eastAsia"/>
          <w:sz w:val="28"/>
          <w:szCs w:val="28"/>
          <w:rtl/>
        </w:rPr>
        <w:t>کند</w:t>
      </w:r>
      <w:r w:rsidRPr="00BB2A67">
        <w:rPr>
          <w:rFonts w:cs="B Zar"/>
          <w:sz w:val="28"/>
          <w:szCs w:val="28"/>
          <w:rtl/>
        </w:rPr>
        <w:t xml:space="preserve"> و برا</w:t>
      </w:r>
      <w:r w:rsidRPr="00BB2A67">
        <w:rPr>
          <w:rFonts w:cs="B Zar" w:hint="cs"/>
          <w:sz w:val="28"/>
          <w:szCs w:val="28"/>
          <w:rtl/>
        </w:rPr>
        <w:t>ی</w:t>
      </w:r>
      <w:r w:rsidRPr="00BB2A67">
        <w:rPr>
          <w:rFonts w:cs="B Zar"/>
          <w:sz w:val="28"/>
          <w:szCs w:val="28"/>
          <w:rtl/>
        </w:rPr>
        <w:t xml:space="preserve"> مثال، مستند م</w:t>
      </w:r>
      <w:r w:rsidRPr="00BB2A67">
        <w:rPr>
          <w:rFonts w:cs="B Zar" w:hint="cs"/>
          <w:sz w:val="28"/>
          <w:szCs w:val="28"/>
          <w:rtl/>
        </w:rPr>
        <w:t>ی‌</w:t>
      </w:r>
      <w:r w:rsidRPr="00BB2A67">
        <w:rPr>
          <w:rFonts w:cs="B Zar" w:hint="eastAsia"/>
          <w:sz w:val="28"/>
          <w:szCs w:val="28"/>
          <w:rtl/>
        </w:rPr>
        <w:t>کند</w:t>
      </w:r>
      <w:r w:rsidRPr="00BB2A67">
        <w:rPr>
          <w:rFonts w:cs="B Zar"/>
          <w:sz w:val="28"/>
          <w:szCs w:val="28"/>
          <w:rtl/>
        </w:rPr>
        <w:t xml:space="preserve"> که چگونه رفتار کنشگران اقتصاد</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و</w:t>
      </w:r>
      <w:r w:rsidRPr="00BB2A67">
        <w:rPr>
          <w:rFonts w:cs="B Zar" w:hint="cs"/>
          <w:sz w:val="28"/>
          <w:szCs w:val="28"/>
          <w:rtl/>
        </w:rPr>
        <w:t>ی</w:t>
      </w:r>
      <w:r w:rsidRPr="00BB2A67">
        <w:rPr>
          <w:rFonts w:cs="B Zar" w:hint="eastAsia"/>
          <w:sz w:val="28"/>
          <w:szCs w:val="28"/>
          <w:rtl/>
        </w:rPr>
        <w:t>ژگ</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خاص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پ</w:t>
      </w:r>
      <w:r w:rsidRPr="00BB2A67">
        <w:rPr>
          <w:rFonts w:cs="B Zar" w:hint="cs"/>
          <w:sz w:val="28"/>
          <w:szCs w:val="28"/>
          <w:rtl/>
        </w:rPr>
        <w:t>ی</w:t>
      </w:r>
      <w:r w:rsidRPr="00BB2A67">
        <w:rPr>
          <w:rFonts w:cs="B Zar" w:hint="eastAsia"/>
          <w:sz w:val="28"/>
          <w:szCs w:val="28"/>
          <w:rtl/>
        </w:rPr>
        <w:t>کربند</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فضا</w:t>
      </w:r>
      <w:r w:rsidRPr="00BB2A67">
        <w:rPr>
          <w:rFonts w:cs="B Zar" w:hint="cs"/>
          <w:sz w:val="28"/>
          <w:szCs w:val="28"/>
          <w:rtl/>
        </w:rPr>
        <w:t>یی</w:t>
      </w:r>
      <w:r w:rsidRPr="00BB2A67">
        <w:rPr>
          <w:rFonts w:cs="B Zar"/>
          <w:sz w:val="28"/>
          <w:szCs w:val="28"/>
          <w:rtl/>
        </w:rPr>
        <w:t xml:space="preserve"> را شکل م</w:t>
      </w:r>
      <w:r w:rsidRPr="00BB2A67">
        <w:rPr>
          <w:rFonts w:cs="B Zar" w:hint="cs"/>
          <w:sz w:val="28"/>
          <w:szCs w:val="28"/>
          <w:rtl/>
        </w:rPr>
        <w:t>ی‌</w:t>
      </w:r>
      <w:r w:rsidRPr="00BB2A67">
        <w:rPr>
          <w:rFonts w:cs="B Zar" w:hint="eastAsia"/>
          <w:sz w:val="28"/>
          <w:szCs w:val="28"/>
          <w:rtl/>
        </w:rPr>
        <w:t>دهد</w:t>
      </w:r>
      <w:r w:rsidRPr="00BB2A67">
        <w:rPr>
          <w:rFonts w:cs="B Zar"/>
          <w:sz w:val="28"/>
          <w:szCs w:val="28"/>
          <w:rtl/>
        </w:rPr>
        <w:t xml:space="preserve"> و از آن شکل م</w:t>
      </w:r>
      <w:r w:rsidRPr="00BB2A67">
        <w:rPr>
          <w:rFonts w:cs="B Zar" w:hint="cs"/>
          <w:sz w:val="28"/>
          <w:szCs w:val="28"/>
          <w:rtl/>
        </w:rPr>
        <w:t>ی‌</w:t>
      </w:r>
      <w:r w:rsidRPr="00BB2A67">
        <w:rPr>
          <w:rFonts w:cs="B Zar" w:hint="eastAsia"/>
          <w:sz w:val="28"/>
          <w:szCs w:val="28"/>
          <w:rtl/>
        </w:rPr>
        <w:t>گ</w:t>
      </w:r>
      <w:r w:rsidRPr="00BB2A67">
        <w:rPr>
          <w:rFonts w:cs="B Zar" w:hint="cs"/>
          <w:sz w:val="28"/>
          <w:szCs w:val="28"/>
          <w:rtl/>
        </w:rPr>
        <w:t>ی</w:t>
      </w:r>
      <w:r w:rsidRPr="00BB2A67">
        <w:rPr>
          <w:rFonts w:cs="B Zar" w:hint="eastAsia"/>
          <w:sz w:val="28"/>
          <w:szCs w:val="28"/>
          <w:rtl/>
        </w:rPr>
        <w:t>رد</w:t>
      </w:r>
      <w:r w:rsidRPr="00BB2A67">
        <w:rPr>
          <w:rFonts w:cs="B Zar"/>
          <w:sz w:val="28"/>
          <w:szCs w:val="28"/>
          <w:rtl/>
        </w:rPr>
        <w:t xml:space="preserve">. </w:t>
      </w:r>
      <w:r w:rsidRPr="00BB2A67">
        <w:rPr>
          <w:rFonts w:cs="B Zar" w:hint="eastAsia"/>
          <w:sz w:val="28"/>
          <w:szCs w:val="28"/>
          <w:rtl/>
        </w:rPr>
        <w:t>نه</w:t>
      </w:r>
      <w:r w:rsidRPr="00BB2A67">
        <w:rPr>
          <w:rFonts w:cs="B Zar"/>
          <w:sz w:val="28"/>
          <w:szCs w:val="28"/>
          <w:rtl/>
        </w:rPr>
        <w:t xml:space="preserve"> تنها در تعر</w:t>
      </w:r>
      <w:r w:rsidRPr="00BB2A67">
        <w:rPr>
          <w:rFonts w:cs="B Zar" w:hint="cs"/>
          <w:sz w:val="28"/>
          <w:szCs w:val="28"/>
          <w:rtl/>
        </w:rPr>
        <w:t>ی</w:t>
      </w:r>
      <w:r w:rsidRPr="00BB2A67">
        <w:rPr>
          <w:rFonts w:cs="B Zar" w:hint="eastAsia"/>
          <w:sz w:val="28"/>
          <w:szCs w:val="28"/>
          <w:rtl/>
        </w:rPr>
        <w:t>ف</w:t>
      </w:r>
      <w:r w:rsidRPr="00BB2A67">
        <w:rPr>
          <w:rFonts w:cs="B Zar"/>
          <w:sz w:val="28"/>
          <w:szCs w:val="28"/>
          <w:rtl/>
        </w:rPr>
        <w:t xml:space="preserve"> دق</w:t>
      </w:r>
      <w:r w:rsidRPr="00BB2A67">
        <w:rPr>
          <w:rFonts w:cs="B Zar" w:hint="cs"/>
          <w:sz w:val="28"/>
          <w:szCs w:val="28"/>
          <w:rtl/>
        </w:rPr>
        <w:t>ی</w:t>
      </w:r>
      <w:r w:rsidRPr="00BB2A67">
        <w:rPr>
          <w:rFonts w:cs="B Zar" w:hint="eastAsia"/>
          <w:sz w:val="28"/>
          <w:szCs w:val="28"/>
          <w:rtl/>
        </w:rPr>
        <w:t>ق</w:t>
      </w:r>
      <w:r w:rsidRPr="00BB2A67">
        <w:rPr>
          <w:rFonts w:cs="B Zar"/>
          <w:sz w:val="28"/>
          <w:szCs w:val="28"/>
          <w:rtl/>
        </w:rPr>
        <w:t xml:space="preserve"> اجزا، بلکه در تع</w:t>
      </w:r>
      <w:r w:rsidRPr="00BB2A67">
        <w:rPr>
          <w:rFonts w:cs="B Zar" w:hint="cs"/>
          <w:sz w:val="28"/>
          <w:szCs w:val="28"/>
          <w:rtl/>
        </w:rPr>
        <w:t>یی</w:t>
      </w:r>
      <w:r w:rsidRPr="00BB2A67">
        <w:rPr>
          <w:rFonts w:cs="B Zar" w:hint="eastAsia"/>
          <w:sz w:val="28"/>
          <w:szCs w:val="28"/>
          <w:rtl/>
        </w:rPr>
        <w:t>ن</w:t>
      </w:r>
      <w:r w:rsidRPr="00BB2A67">
        <w:rPr>
          <w:rFonts w:cs="B Zar"/>
          <w:sz w:val="28"/>
          <w:szCs w:val="28"/>
          <w:rtl/>
        </w:rPr>
        <w:t xml:space="preserve"> مرزها</w:t>
      </w:r>
      <w:r w:rsidRPr="00BB2A67">
        <w:rPr>
          <w:rFonts w:cs="B Zar" w:hint="cs"/>
          <w:sz w:val="28"/>
          <w:szCs w:val="28"/>
          <w:rtl/>
        </w:rPr>
        <w:t>ی</w:t>
      </w:r>
      <w:r w:rsidRPr="00BB2A67">
        <w:rPr>
          <w:rFonts w:cs="B Zar"/>
          <w:sz w:val="28"/>
          <w:szCs w:val="28"/>
          <w:rtl/>
        </w:rPr>
        <w:t xml:space="preserve">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نظام‌ها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ن</w:t>
      </w:r>
      <w:r w:rsidRPr="00BB2A67">
        <w:rPr>
          <w:rFonts w:cs="B Zar" w:hint="cs"/>
          <w:sz w:val="28"/>
          <w:szCs w:val="28"/>
          <w:rtl/>
        </w:rPr>
        <w:t>ی</w:t>
      </w:r>
      <w:r w:rsidRPr="00BB2A67">
        <w:rPr>
          <w:rFonts w:cs="B Zar" w:hint="eastAsia"/>
          <w:sz w:val="28"/>
          <w:szCs w:val="28"/>
          <w:rtl/>
        </w:rPr>
        <w:t>ز</w:t>
      </w:r>
      <w:r w:rsidRPr="00BB2A67">
        <w:rPr>
          <w:rFonts w:cs="B Zar"/>
          <w:sz w:val="28"/>
          <w:szCs w:val="28"/>
          <w:rtl/>
        </w:rPr>
        <w:t xml:space="preserve"> دقت م</w:t>
      </w:r>
      <w:r w:rsidRPr="00BB2A67">
        <w:rPr>
          <w:rFonts w:cs="B Zar" w:hint="cs"/>
          <w:sz w:val="28"/>
          <w:szCs w:val="28"/>
          <w:rtl/>
        </w:rPr>
        <w:t>ی‌</w:t>
      </w:r>
      <w:r w:rsidRPr="00BB2A67">
        <w:rPr>
          <w:rFonts w:cs="B Zar" w:hint="eastAsia"/>
          <w:sz w:val="28"/>
          <w:szCs w:val="28"/>
          <w:rtl/>
        </w:rPr>
        <w:t>شود</w:t>
      </w:r>
      <w:r w:rsidRPr="00BB2A67">
        <w:rPr>
          <w:rFonts w:cs="B Zar"/>
          <w:sz w:val="28"/>
          <w:szCs w:val="28"/>
          <w:rtl/>
        </w:rPr>
        <w:t>. با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حال، در مورد پرسش‌ها</w:t>
      </w:r>
      <w:r w:rsidRPr="00BB2A67">
        <w:rPr>
          <w:rFonts w:cs="B Zar" w:hint="cs"/>
          <w:sz w:val="28"/>
          <w:szCs w:val="28"/>
          <w:rtl/>
        </w:rPr>
        <w:t>ی</w:t>
      </w:r>
      <w:r w:rsidRPr="00BB2A67">
        <w:rPr>
          <w:rFonts w:cs="B Zar"/>
          <w:sz w:val="28"/>
          <w:szCs w:val="28"/>
          <w:rtl/>
        </w:rPr>
        <w:t xml:space="preserve"> گسترده‌تر مربوط به تغ</w:t>
      </w:r>
      <w:r w:rsidRPr="00BB2A67">
        <w:rPr>
          <w:rFonts w:cs="B Zar" w:hint="cs"/>
          <w:sz w:val="28"/>
          <w:szCs w:val="28"/>
          <w:rtl/>
        </w:rPr>
        <w:t>یی</w:t>
      </w:r>
      <w:r w:rsidRPr="00BB2A67">
        <w:rPr>
          <w:rFonts w:cs="B Zar" w:hint="eastAsia"/>
          <w:sz w:val="28"/>
          <w:szCs w:val="28"/>
          <w:rtl/>
        </w:rPr>
        <w:t>ر</w:t>
      </w:r>
      <w:r w:rsidRPr="00BB2A67">
        <w:rPr>
          <w:rFonts w:cs="B Zar"/>
          <w:sz w:val="28"/>
          <w:szCs w:val="28"/>
          <w:rtl/>
        </w:rPr>
        <w:t xml:space="preserve"> و ثبات نهاد</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دو رو</w:t>
      </w:r>
      <w:r w:rsidRPr="00BB2A67">
        <w:rPr>
          <w:rFonts w:cs="B Zar" w:hint="cs"/>
          <w:sz w:val="28"/>
          <w:szCs w:val="28"/>
          <w:rtl/>
        </w:rPr>
        <w:t>ی</w:t>
      </w:r>
      <w:r w:rsidRPr="00BB2A67">
        <w:rPr>
          <w:rFonts w:cs="B Zar" w:hint="eastAsia"/>
          <w:sz w:val="28"/>
          <w:szCs w:val="28"/>
          <w:rtl/>
        </w:rPr>
        <w:t>کرد،</w:t>
      </w:r>
      <w:r w:rsidRPr="00BB2A67">
        <w:rPr>
          <w:rFonts w:cs="B Zar"/>
          <w:sz w:val="28"/>
          <w:szCs w:val="28"/>
          <w:rtl/>
        </w:rPr>
        <w:t xml:space="preserve"> وجوه اشتراک ز</w:t>
      </w:r>
      <w:r w:rsidRPr="00BB2A67">
        <w:rPr>
          <w:rFonts w:cs="B Zar" w:hint="cs"/>
          <w:sz w:val="28"/>
          <w:szCs w:val="28"/>
          <w:rtl/>
        </w:rPr>
        <w:t>ی</w:t>
      </w:r>
      <w:r w:rsidRPr="00BB2A67">
        <w:rPr>
          <w:rFonts w:cs="B Zar" w:hint="eastAsia"/>
          <w:sz w:val="28"/>
          <w:szCs w:val="28"/>
          <w:rtl/>
        </w:rPr>
        <w:t>اد</w:t>
      </w:r>
      <w:r w:rsidRPr="00BB2A67">
        <w:rPr>
          <w:rFonts w:cs="B Zar" w:hint="cs"/>
          <w:sz w:val="28"/>
          <w:szCs w:val="28"/>
          <w:rtl/>
        </w:rPr>
        <w:t>ی</w:t>
      </w:r>
      <w:r w:rsidRPr="00BB2A67">
        <w:rPr>
          <w:rFonts w:cs="B Zar"/>
          <w:sz w:val="28"/>
          <w:szCs w:val="28"/>
          <w:rtl/>
        </w:rPr>
        <w:t xml:space="preserve"> دارند.</w:t>
      </w:r>
      <w:r w:rsidRPr="00B542E8">
        <w:rPr>
          <w:rFonts w:cs="B Zar"/>
          <w:sz w:val="28"/>
          <w:szCs w:val="28"/>
        </w:rPr>
        <w:br/>
      </w:r>
      <w:r w:rsidRPr="00B542E8">
        <w:rPr>
          <w:rFonts w:cs="B Zar"/>
          <w:sz w:val="28"/>
          <w:szCs w:val="28"/>
        </w:rPr>
        <w:br/>
      </w:r>
      <w:r w:rsidRPr="0098193C">
        <w:rPr>
          <w:rFonts w:cs="B Zar"/>
          <w:sz w:val="28"/>
          <w:szCs w:val="28"/>
          <w:rtl/>
        </w:rPr>
        <w:t>با وجود ب</w:t>
      </w:r>
      <w:r w:rsidRPr="0098193C">
        <w:rPr>
          <w:rFonts w:cs="B Zar" w:hint="cs"/>
          <w:sz w:val="28"/>
          <w:szCs w:val="28"/>
          <w:rtl/>
        </w:rPr>
        <w:t>ی</w:t>
      </w:r>
      <w:r w:rsidRPr="0098193C">
        <w:rPr>
          <w:rFonts w:cs="B Zar" w:hint="eastAsia"/>
          <w:sz w:val="28"/>
          <w:szCs w:val="28"/>
          <w:rtl/>
        </w:rPr>
        <w:t>ن‌الملل</w:t>
      </w:r>
      <w:r w:rsidRPr="0098193C">
        <w:rPr>
          <w:rFonts w:cs="B Zar" w:hint="cs"/>
          <w:sz w:val="28"/>
          <w:szCs w:val="28"/>
          <w:rtl/>
        </w:rPr>
        <w:t>ی‌</w:t>
      </w:r>
      <w:r w:rsidRPr="0098193C">
        <w:rPr>
          <w:rFonts w:cs="B Zar" w:hint="eastAsia"/>
          <w:sz w:val="28"/>
          <w:szCs w:val="28"/>
          <w:rtl/>
        </w:rPr>
        <w:t>شدن</w:t>
      </w:r>
      <w:r w:rsidRPr="0098193C">
        <w:rPr>
          <w:rFonts w:cs="B Zar"/>
          <w:sz w:val="28"/>
          <w:szCs w:val="28"/>
          <w:rtl/>
        </w:rPr>
        <w:t xml:space="preserve"> روزافزون فعال</w:t>
      </w:r>
      <w:r w:rsidRPr="0098193C">
        <w:rPr>
          <w:rFonts w:cs="B Zar" w:hint="cs"/>
          <w:sz w:val="28"/>
          <w:szCs w:val="28"/>
          <w:rtl/>
        </w:rPr>
        <w:t>ی</w:t>
      </w:r>
      <w:r w:rsidRPr="0098193C">
        <w:rPr>
          <w:rFonts w:cs="B Zar" w:hint="eastAsia"/>
          <w:sz w:val="28"/>
          <w:szCs w:val="28"/>
          <w:rtl/>
        </w:rPr>
        <w:t>ت‌ها</w:t>
      </w:r>
      <w:r w:rsidRPr="0098193C">
        <w:rPr>
          <w:rFonts w:cs="B Zar" w:hint="cs"/>
          <w:sz w:val="28"/>
          <w:szCs w:val="28"/>
          <w:rtl/>
        </w:rPr>
        <w:t>ی</w:t>
      </w:r>
      <w:r w:rsidRPr="0098193C">
        <w:rPr>
          <w:rFonts w:cs="B Zar"/>
          <w:sz w:val="28"/>
          <w:szCs w:val="28"/>
          <w:rtl/>
        </w:rPr>
        <w:t xml:space="preserve"> اقتصاد</w:t>
      </w:r>
      <w:r w:rsidRPr="0098193C">
        <w:rPr>
          <w:rFonts w:cs="B Zar" w:hint="cs"/>
          <w:sz w:val="28"/>
          <w:szCs w:val="28"/>
          <w:rtl/>
        </w:rPr>
        <w:t>ی</w:t>
      </w:r>
      <w:r w:rsidRPr="0098193C">
        <w:rPr>
          <w:rFonts w:cs="B Zar"/>
          <w:sz w:val="28"/>
          <w:szCs w:val="28"/>
          <w:rtl/>
        </w:rPr>
        <w:t xml:space="preserve"> و نوآورانه، توافق گسترده‌ا</w:t>
      </w:r>
      <w:r w:rsidRPr="0098193C">
        <w:rPr>
          <w:rFonts w:cs="B Zar" w:hint="cs"/>
          <w:sz w:val="28"/>
          <w:szCs w:val="28"/>
          <w:rtl/>
        </w:rPr>
        <w:t>ی</w:t>
      </w:r>
      <w:r w:rsidRPr="0098193C">
        <w:rPr>
          <w:rFonts w:cs="B Zar"/>
          <w:sz w:val="28"/>
          <w:szCs w:val="28"/>
          <w:rtl/>
        </w:rPr>
        <w:t xml:space="preserve"> در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وجود دارد مبن</w:t>
      </w:r>
      <w:r w:rsidRPr="0098193C">
        <w:rPr>
          <w:rFonts w:cs="B Zar" w:hint="cs"/>
          <w:sz w:val="28"/>
          <w:szCs w:val="28"/>
          <w:rtl/>
        </w:rPr>
        <w:t>ی</w:t>
      </w:r>
      <w:r w:rsidRPr="0098193C">
        <w:rPr>
          <w:rFonts w:cs="B Zar"/>
          <w:sz w:val="28"/>
          <w:szCs w:val="28"/>
          <w:rtl/>
        </w:rPr>
        <w:t xml:space="preserve"> بر ا</w:t>
      </w:r>
      <w:r w:rsidRPr="0098193C">
        <w:rPr>
          <w:rFonts w:cs="B Zar" w:hint="cs"/>
          <w:sz w:val="28"/>
          <w:szCs w:val="28"/>
          <w:rtl/>
        </w:rPr>
        <w:t>ی</w:t>
      </w:r>
      <w:r w:rsidRPr="0098193C">
        <w:rPr>
          <w:rFonts w:cs="B Zar" w:hint="eastAsia"/>
          <w:sz w:val="28"/>
          <w:szCs w:val="28"/>
          <w:rtl/>
        </w:rPr>
        <w:t>نکه</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برا</w:t>
      </w:r>
      <w:r w:rsidRPr="0098193C">
        <w:rPr>
          <w:rFonts w:cs="B Zar" w:hint="cs"/>
          <w:sz w:val="28"/>
          <w:szCs w:val="28"/>
          <w:rtl/>
        </w:rPr>
        <w:t>ی</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جاد</w:t>
      </w:r>
      <w:r w:rsidRPr="0098193C">
        <w:rPr>
          <w:rFonts w:cs="B Zar"/>
          <w:sz w:val="28"/>
          <w:szCs w:val="28"/>
          <w:rtl/>
        </w:rPr>
        <w:t xml:space="preserve"> و حفظ مز</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فناور</w:t>
      </w:r>
      <w:r w:rsidRPr="0098193C">
        <w:rPr>
          <w:rFonts w:cs="B Zar" w:hint="cs"/>
          <w:sz w:val="28"/>
          <w:szCs w:val="28"/>
          <w:rtl/>
        </w:rPr>
        <w:t>ی</w:t>
      </w:r>
      <w:r w:rsidRPr="0098193C">
        <w:rPr>
          <w:rFonts w:cs="B Zar"/>
          <w:sz w:val="28"/>
          <w:szCs w:val="28"/>
          <w:rtl/>
        </w:rPr>
        <w:t xml:space="preserve"> شرکت‌ها در عرصه جهان</w:t>
      </w:r>
      <w:r w:rsidRPr="0098193C">
        <w:rPr>
          <w:rFonts w:cs="B Zar" w:hint="cs"/>
          <w:sz w:val="28"/>
          <w:szCs w:val="28"/>
          <w:rtl/>
        </w:rPr>
        <w:t>ی</w:t>
      </w:r>
      <w:r w:rsidRPr="0098193C">
        <w:rPr>
          <w:rFonts w:cs="B Zar"/>
          <w:sz w:val="28"/>
          <w:szCs w:val="28"/>
          <w:rtl/>
        </w:rPr>
        <w:t xml:space="preserve"> ضرور</w:t>
      </w:r>
      <w:r w:rsidRPr="0098193C">
        <w:rPr>
          <w:rFonts w:cs="B Zar" w:hint="cs"/>
          <w:sz w:val="28"/>
          <w:szCs w:val="28"/>
          <w:rtl/>
        </w:rPr>
        <w:t>ی</w:t>
      </w:r>
      <w:r w:rsidRPr="0098193C">
        <w:rPr>
          <w:rFonts w:cs="B Zar"/>
          <w:sz w:val="28"/>
          <w:szCs w:val="28"/>
          <w:rtl/>
        </w:rPr>
        <w:t xml:space="preserve"> هستند (</w:t>
      </w:r>
      <w:r w:rsidRPr="0098193C">
        <w:rPr>
          <w:rFonts w:cs="B Zar"/>
          <w:sz w:val="28"/>
          <w:szCs w:val="28"/>
        </w:rPr>
        <w:t xml:space="preserve">Nelson, </w:t>
      </w:r>
      <w:r w:rsidRPr="0098193C">
        <w:rPr>
          <w:rFonts w:cs="B Zar"/>
          <w:sz w:val="28"/>
          <w:szCs w:val="28"/>
          <w:rtl/>
        </w:rPr>
        <w:t>1993</w:t>
      </w:r>
      <w:r w:rsidRPr="0098193C">
        <w:rPr>
          <w:rFonts w:cs="B Zar"/>
          <w:sz w:val="28"/>
          <w:szCs w:val="28"/>
        </w:rPr>
        <w:t xml:space="preserve">; Freeman, </w:t>
      </w:r>
      <w:r w:rsidRPr="0098193C">
        <w:rPr>
          <w:rFonts w:cs="B Zar"/>
          <w:sz w:val="28"/>
          <w:szCs w:val="28"/>
          <w:rtl/>
        </w:rPr>
        <w:t>1995</w:t>
      </w:r>
      <w:r w:rsidRPr="0098193C">
        <w:rPr>
          <w:rFonts w:cs="B Zar"/>
          <w:sz w:val="28"/>
          <w:szCs w:val="28"/>
        </w:rPr>
        <w:t xml:space="preserve">; Patel, </w:t>
      </w:r>
      <w:r w:rsidRPr="0098193C">
        <w:rPr>
          <w:rFonts w:cs="B Zar"/>
          <w:sz w:val="28"/>
          <w:szCs w:val="28"/>
          <w:rtl/>
        </w:rPr>
        <w:t>1997</w:t>
      </w:r>
      <w:r w:rsidRPr="0098193C">
        <w:rPr>
          <w:rFonts w:cs="B Zar"/>
          <w:sz w:val="28"/>
          <w:szCs w:val="28"/>
        </w:rPr>
        <w:t xml:space="preserve">; Pavitt, </w:t>
      </w:r>
      <w:r w:rsidRPr="0098193C">
        <w:rPr>
          <w:rFonts w:cs="B Zar"/>
          <w:sz w:val="28"/>
          <w:szCs w:val="28"/>
          <w:rtl/>
        </w:rPr>
        <w:t>1998). به عبارت د</w:t>
      </w:r>
      <w:r w:rsidRPr="0098193C">
        <w:rPr>
          <w:rFonts w:cs="B Zar" w:hint="cs"/>
          <w:sz w:val="28"/>
          <w:szCs w:val="28"/>
          <w:rtl/>
        </w:rPr>
        <w:t>ی</w:t>
      </w:r>
      <w:r w:rsidRPr="0098193C">
        <w:rPr>
          <w:rFonts w:cs="B Zar" w:hint="eastAsia"/>
          <w:sz w:val="28"/>
          <w:szCs w:val="28"/>
          <w:rtl/>
        </w:rPr>
        <w:t>گر،</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اهم</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خود را در مواجهه با فرآ</w:t>
      </w:r>
      <w:r w:rsidRPr="0098193C">
        <w:rPr>
          <w:rFonts w:cs="B Zar" w:hint="cs"/>
          <w:sz w:val="28"/>
          <w:szCs w:val="28"/>
          <w:rtl/>
        </w:rPr>
        <w:t>ی</w:t>
      </w:r>
      <w:r w:rsidRPr="0098193C">
        <w:rPr>
          <w:rFonts w:cs="B Zar" w:hint="eastAsia"/>
          <w:sz w:val="28"/>
          <w:szCs w:val="28"/>
          <w:rtl/>
        </w:rPr>
        <w:t>ندها</w:t>
      </w:r>
      <w:r w:rsidRPr="0098193C">
        <w:rPr>
          <w:rFonts w:cs="B Zar" w:hint="cs"/>
          <w:sz w:val="28"/>
          <w:szCs w:val="28"/>
          <w:rtl/>
        </w:rPr>
        <w:t>ی</w:t>
      </w:r>
      <w:r w:rsidRPr="0098193C">
        <w:rPr>
          <w:rFonts w:cs="B Zar"/>
          <w:sz w:val="28"/>
          <w:szCs w:val="28"/>
          <w:rtl/>
        </w:rPr>
        <w:t xml:space="preserve"> فزا</w:t>
      </w:r>
      <w:r w:rsidRPr="0098193C">
        <w:rPr>
          <w:rFonts w:cs="B Zar" w:hint="cs"/>
          <w:sz w:val="28"/>
          <w:szCs w:val="28"/>
          <w:rtl/>
        </w:rPr>
        <w:t>ی</w:t>
      </w:r>
      <w:r w:rsidRPr="0098193C">
        <w:rPr>
          <w:rFonts w:cs="B Zar" w:hint="eastAsia"/>
          <w:sz w:val="28"/>
          <w:szCs w:val="28"/>
          <w:rtl/>
        </w:rPr>
        <w:t>نده</w:t>
      </w:r>
      <w:r w:rsidRPr="0098193C">
        <w:rPr>
          <w:rFonts w:cs="B Zar"/>
          <w:sz w:val="28"/>
          <w:szCs w:val="28"/>
          <w:rtl/>
        </w:rPr>
        <w:t xml:space="preserve"> جهان</w:t>
      </w:r>
      <w:r w:rsidRPr="0098193C">
        <w:rPr>
          <w:rFonts w:cs="B Zar" w:hint="cs"/>
          <w:sz w:val="28"/>
          <w:szCs w:val="28"/>
          <w:rtl/>
        </w:rPr>
        <w:t>ی‌</w:t>
      </w:r>
      <w:r w:rsidRPr="0098193C">
        <w:rPr>
          <w:rFonts w:cs="B Zar" w:hint="eastAsia"/>
          <w:sz w:val="28"/>
          <w:szCs w:val="28"/>
          <w:rtl/>
        </w:rPr>
        <w:t>شدن</w:t>
      </w:r>
      <w:r w:rsidRPr="0098193C">
        <w:rPr>
          <w:rFonts w:cs="B Zar"/>
          <w:sz w:val="28"/>
          <w:szCs w:val="28"/>
          <w:rtl/>
        </w:rPr>
        <w:t xml:space="preserve"> و ب</w:t>
      </w:r>
      <w:r w:rsidRPr="0098193C">
        <w:rPr>
          <w:rFonts w:cs="B Zar" w:hint="cs"/>
          <w:sz w:val="28"/>
          <w:szCs w:val="28"/>
          <w:rtl/>
        </w:rPr>
        <w:t>ی</w:t>
      </w:r>
      <w:r w:rsidRPr="0098193C">
        <w:rPr>
          <w:rFonts w:cs="B Zar" w:hint="eastAsia"/>
          <w:sz w:val="28"/>
          <w:szCs w:val="28"/>
          <w:rtl/>
        </w:rPr>
        <w:t>ن‌الملل</w:t>
      </w:r>
      <w:r w:rsidRPr="0098193C">
        <w:rPr>
          <w:rFonts w:cs="B Zar" w:hint="cs"/>
          <w:sz w:val="28"/>
          <w:szCs w:val="28"/>
          <w:rtl/>
        </w:rPr>
        <w:t>ی‌</w:t>
      </w:r>
      <w:r w:rsidRPr="0098193C">
        <w:rPr>
          <w:rFonts w:cs="B Zar" w:hint="eastAsia"/>
          <w:sz w:val="28"/>
          <w:szCs w:val="28"/>
          <w:rtl/>
        </w:rPr>
        <w:t>شدن</w:t>
      </w:r>
      <w:r w:rsidRPr="0098193C">
        <w:rPr>
          <w:rFonts w:cs="B Zar"/>
          <w:sz w:val="28"/>
          <w:szCs w:val="28"/>
          <w:rtl/>
        </w:rPr>
        <w:t xml:space="preserve"> اقتصاد</w:t>
      </w:r>
      <w:r w:rsidRPr="0098193C">
        <w:rPr>
          <w:rFonts w:cs="B Zar" w:hint="cs"/>
          <w:sz w:val="28"/>
          <w:szCs w:val="28"/>
          <w:rtl/>
        </w:rPr>
        <w:t>ی</w:t>
      </w:r>
      <w:r w:rsidRPr="0098193C">
        <w:rPr>
          <w:rFonts w:cs="B Zar"/>
          <w:sz w:val="28"/>
          <w:szCs w:val="28"/>
          <w:rtl/>
        </w:rPr>
        <w:t xml:space="preserve"> حفظ کرده‌اند: «آنچه در کشورها</w:t>
      </w:r>
      <w:r w:rsidRPr="0098193C">
        <w:rPr>
          <w:rFonts w:cs="B Zar" w:hint="cs"/>
          <w:sz w:val="28"/>
          <w:szCs w:val="28"/>
          <w:rtl/>
        </w:rPr>
        <w:t>ی</w:t>
      </w:r>
      <w:r w:rsidRPr="0098193C">
        <w:rPr>
          <w:rFonts w:cs="B Zar"/>
          <w:sz w:val="28"/>
          <w:szCs w:val="28"/>
          <w:rtl/>
        </w:rPr>
        <w:t xml:space="preserve"> مبدأ رخ م</w:t>
      </w:r>
      <w:r w:rsidRPr="0098193C">
        <w:rPr>
          <w:rFonts w:cs="B Zar" w:hint="cs"/>
          <w:sz w:val="28"/>
          <w:szCs w:val="28"/>
          <w:rtl/>
        </w:rPr>
        <w:t>ی‌</w:t>
      </w:r>
      <w:r w:rsidRPr="0098193C">
        <w:rPr>
          <w:rFonts w:cs="B Zar" w:hint="eastAsia"/>
          <w:sz w:val="28"/>
          <w:szCs w:val="28"/>
          <w:rtl/>
        </w:rPr>
        <w:t>دهد،</w:t>
      </w:r>
      <w:r w:rsidRPr="0098193C">
        <w:rPr>
          <w:rFonts w:cs="B Zar"/>
          <w:sz w:val="28"/>
          <w:szCs w:val="28"/>
          <w:rtl/>
        </w:rPr>
        <w:t xml:space="preserve"> همچنان در ا</w:t>
      </w:r>
      <w:r w:rsidRPr="0098193C">
        <w:rPr>
          <w:rFonts w:cs="B Zar" w:hint="cs"/>
          <w:sz w:val="28"/>
          <w:szCs w:val="28"/>
          <w:rtl/>
        </w:rPr>
        <w:t>ی</w:t>
      </w:r>
      <w:r w:rsidRPr="0098193C">
        <w:rPr>
          <w:rFonts w:cs="B Zar" w:hint="eastAsia"/>
          <w:sz w:val="28"/>
          <w:szCs w:val="28"/>
          <w:rtl/>
        </w:rPr>
        <w:t>جاد</w:t>
      </w:r>
      <w:r w:rsidRPr="0098193C">
        <w:rPr>
          <w:rFonts w:cs="B Zar"/>
          <w:sz w:val="28"/>
          <w:szCs w:val="28"/>
          <w:rtl/>
        </w:rPr>
        <w:t xml:space="preserve"> مز</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فناور</w:t>
      </w:r>
      <w:r w:rsidRPr="0098193C">
        <w:rPr>
          <w:rFonts w:cs="B Zar" w:hint="cs"/>
          <w:sz w:val="28"/>
          <w:szCs w:val="28"/>
          <w:rtl/>
        </w:rPr>
        <w:t>ی</w:t>
      </w:r>
      <w:r w:rsidRPr="0098193C">
        <w:rPr>
          <w:rFonts w:cs="B Zar"/>
          <w:sz w:val="28"/>
          <w:szCs w:val="28"/>
          <w:rtl/>
        </w:rPr>
        <w:t xml:space="preserve"> جهان</w:t>
      </w:r>
      <w:r w:rsidRPr="0098193C">
        <w:rPr>
          <w:rFonts w:cs="B Zar" w:hint="cs"/>
          <w:sz w:val="28"/>
          <w:szCs w:val="28"/>
          <w:rtl/>
        </w:rPr>
        <w:t>ی</w:t>
      </w:r>
      <w:r w:rsidRPr="0098193C">
        <w:rPr>
          <w:rFonts w:cs="B Zar"/>
          <w:sz w:val="28"/>
          <w:szCs w:val="28"/>
          <w:rtl/>
        </w:rPr>
        <w:t xml:space="preserve"> برا</w:t>
      </w:r>
      <w:r w:rsidRPr="0098193C">
        <w:rPr>
          <w:rFonts w:cs="B Zar" w:hint="cs"/>
          <w:sz w:val="28"/>
          <w:szCs w:val="28"/>
          <w:rtl/>
        </w:rPr>
        <w:t>ی</w:t>
      </w:r>
      <w:r w:rsidRPr="0098193C">
        <w:rPr>
          <w:rFonts w:cs="B Zar"/>
          <w:sz w:val="28"/>
          <w:szCs w:val="28"/>
          <w:rtl/>
        </w:rPr>
        <w:t xml:space="preserve"> شرکت‌ها بس</w:t>
      </w:r>
      <w:r w:rsidRPr="0098193C">
        <w:rPr>
          <w:rFonts w:cs="B Zar" w:hint="cs"/>
          <w:sz w:val="28"/>
          <w:szCs w:val="28"/>
          <w:rtl/>
        </w:rPr>
        <w:t>ی</w:t>
      </w:r>
      <w:r w:rsidRPr="0098193C">
        <w:rPr>
          <w:rFonts w:cs="B Zar" w:hint="eastAsia"/>
          <w:sz w:val="28"/>
          <w:szCs w:val="28"/>
          <w:rtl/>
        </w:rPr>
        <w:t>ار</w:t>
      </w:r>
      <w:r w:rsidRPr="0098193C">
        <w:rPr>
          <w:rFonts w:cs="B Zar"/>
          <w:sz w:val="28"/>
          <w:szCs w:val="28"/>
          <w:rtl/>
        </w:rPr>
        <w:t xml:space="preserve"> مهم است» (</w:t>
      </w:r>
      <w:r w:rsidRPr="0098193C">
        <w:rPr>
          <w:rFonts w:cs="B Zar"/>
          <w:sz w:val="28"/>
          <w:szCs w:val="28"/>
        </w:rPr>
        <w:t xml:space="preserve">Patel, </w:t>
      </w:r>
      <w:r w:rsidRPr="0098193C">
        <w:rPr>
          <w:rFonts w:cs="B Zar"/>
          <w:sz w:val="28"/>
          <w:szCs w:val="28"/>
          <w:rtl/>
        </w:rPr>
        <w:t>1997</w:t>
      </w:r>
      <w:r w:rsidRPr="0098193C">
        <w:rPr>
          <w:rFonts w:cs="B Zar"/>
          <w:sz w:val="28"/>
          <w:szCs w:val="28"/>
        </w:rPr>
        <w:t xml:space="preserve">, </w:t>
      </w:r>
      <w:r w:rsidRPr="0098193C">
        <w:rPr>
          <w:rFonts w:cs="B Zar"/>
          <w:sz w:val="28"/>
          <w:szCs w:val="28"/>
          <w:rtl/>
        </w:rPr>
        <w:t>212). اهم</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مداوم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مستق</w:t>
      </w:r>
      <w:r w:rsidRPr="0098193C">
        <w:rPr>
          <w:rFonts w:cs="B Zar" w:hint="cs"/>
          <w:sz w:val="28"/>
          <w:szCs w:val="28"/>
          <w:rtl/>
        </w:rPr>
        <w:t>ی</w:t>
      </w:r>
      <w:r w:rsidRPr="0098193C">
        <w:rPr>
          <w:rFonts w:cs="B Zar" w:hint="eastAsia"/>
          <w:sz w:val="28"/>
          <w:szCs w:val="28"/>
          <w:rtl/>
        </w:rPr>
        <w:t>ماً</w:t>
      </w:r>
      <w:r w:rsidRPr="0098193C">
        <w:rPr>
          <w:rFonts w:cs="B Zar"/>
          <w:sz w:val="28"/>
          <w:szCs w:val="28"/>
          <w:rtl/>
        </w:rPr>
        <w:t xml:space="preserve"> به شبکه‌ها</w:t>
      </w:r>
      <w:r w:rsidRPr="0098193C">
        <w:rPr>
          <w:rFonts w:cs="B Zar" w:hint="cs"/>
          <w:sz w:val="28"/>
          <w:szCs w:val="28"/>
          <w:rtl/>
        </w:rPr>
        <w:t>ی</w:t>
      </w:r>
      <w:r w:rsidRPr="0098193C">
        <w:rPr>
          <w:rFonts w:cs="B Zar"/>
          <w:sz w:val="28"/>
          <w:szCs w:val="28"/>
          <w:rtl/>
        </w:rPr>
        <w:t xml:space="preserve"> روابط</w:t>
      </w:r>
      <w:r w:rsidRPr="0098193C">
        <w:rPr>
          <w:rFonts w:cs="B Zar" w:hint="cs"/>
          <w:sz w:val="28"/>
          <w:szCs w:val="28"/>
          <w:rtl/>
        </w:rPr>
        <w:t>ی</w:t>
      </w:r>
      <w:r w:rsidRPr="0098193C">
        <w:rPr>
          <w:rFonts w:cs="B Zar"/>
          <w:sz w:val="28"/>
          <w:szCs w:val="28"/>
          <w:rtl/>
        </w:rPr>
        <w:t xml:space="preserve"> مربوط م</w:t>
      </w:r>
      <w:r w:rsidRPr="0098193C">
        <w:rPr>
          <w:rFonts w:cs="B Zar" w:hint="cs"/>
          <w:sz w:val="28"/>
          <w:szCs w:val="28"/>
          <w:rtl/>
        </w:rPr>
        <w:t>ی‌</w:t>
      </w:r>
      <w:r w:rsidRPr="0098193C">
        <w:rPr>
          <w:rFonts w:cs="B Zar" w:hint="eastAsia"/>
          <w:sz w:val="28"/>
          <w:szCs w:val="28"/>
          <w:rtl/>
        </w:rPr>
        <w:t>شود</w:t>
      </w:r>
      <w:r w:rsidRPr="0098193C">
        <w:rPr>
          <w:rFonts w:cs="B Zar"/>
          <w:sz w:val="28"/>
          <w:szCs w:val="28"/>
          <w:rtl/>
        </w:rPr>
        <w:t xml:space="preserve"> که ز</w:t>
      </w:r>
      <w:r w:rsidRPr="0098193C">
        <w:rPr>
          <w:rFonts w:cs="B Zar" w:hint="cs"/>
          <w:sz w:val="28"/>
          <w:szCs w:val="28"/>
          <w:rtl/>
        </w:rPr>
        <w:t>ی</w:t>
      </w:r>
      <w:r w:rsidRPr="0098193C">
        <w:rPr>
          <w:rFonts w:cs="B Zar" w:hint="eastAsia"/>
          <w:sz w:val="28"/>
          <w:szCs w:val="28"/>
          <w:rtl/>
        </w:rPr>
        <w:t>ربنا</w:t>
      </w:r>
      <w:r w:rsidRPr="0098193C">
        <w:rPr>
          <w:rFonts w:cs="B Zar" w:hint="cs"/>
          <w:sz w:val="28"/>
          <w:szCs w:val="28"/>
          <w:rtl/>
        </w:rPr>
        <w:t>ی</w:t>
      </w:r>
      <w:r w:rsidRPr="0098193C">
        <w:rPr>
          <w:rFonts w:cs="B Zar"/>
          <w:sz w:val="28"/>
          <w:szCs w:val="28"/>
          <w:rtl/>
        </w:rPr>
        <w:t xml:space="preserve"> آن‌ها را تشک</w:t>
      </w:r>
      <w:r w:rsidRPr="0098193C">
        <w:rPr>
          <w:rFonts w:cs="B Zar" w:hint="cs"/>
          <w:sz w:val="28"/>
          <w:szCs w:val="28"/>
          <w:rtl/>
        </w:rPr>
        <w:t>ی</w:t>
      </w:r>
      <w:r w:rsidRPr="0098193C">
        <w:rPr>
          <w:rFonts w:cs="B Zar" w:hint="eastAsia"/>
          <w:sz w:val="28"/>
          <w:szCs w:val="28"/>
          <w:rtl/>
        </w:rPr>
        <w:t>ل</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دهند</w:t>
      </w:r>
      <w:r w:rsidRPr="0098193C">
        <w:rPr>
          <w:rFonts w:cs="B Zar"/>
          <w:sz w:val="28"/>
          <w:szCs w:val="28"/>
          <w:rtl/>
        </w:rPr>
        <w:t xml:space="preserve"> (</w:t>
      </w:r>
      <w:r w:rsidRPr="0098193C">
        <w:rPr>
          <w:rFonts w:cs="B Zar"/>
          <w:sz w:val="28"/>
          <w:szCs w:val="28"/>
        </w:rPr>
        <w:t xml:space="preserve">Freeman, </w:t>
      </w:r>
      <w:r w:rsidRPr="0098193C">
        <w:rPr>
          <w:rFonts w:cs="B Zar"/>
          <w:sz w:val="28"/>
          <w:szCs w:val="28"/>
          <w:rtl/>
        </w:rPr>
        <w:t>1995). اگرچه برا</w:t>
      </w:r>
      <w:r w:rsidRPr="0098193C">
        <w:rPr>
          <w:rFonts w:cs="B Zar" w:hint="cs"/>
          <w:sz w:val="28"/>
          <w:szCs w:val="28"/>
          <w:rtl/>
        </w:rPr>
        <w:t>ی</w:t>
      </w:r>
      <w:r w:rsidRPr="0098193C">
        <w:rPr>
          <w:rFonts w:cs="B Zar"/>
          <w:sz w:val="28"/>
          <w:szCs w:val="28"/>
          <w:rtl/>
        </w:rPr>
        <w:t xml:space="preserve"> شرکت‌ها، توسعه ارتباطات خارج</w:t>
      </w:r>
      <w:r w:rsidRPr="0098193C">
        <w:rPr>
          <w:rFonts w:cs="B Zar" w:hint="cs"/>
          <w:sz w:val="28"/>
          <w:szCs w:val="28"/>
          <w:rtl/>
        </w:rPr>
        <w:t>ی</w:t>
      </w:r>
      <w:r w:rsidRPr="0098193C">
        <w:rPr>
          <w:rFonts w:cs="B Zar"/>
          <w:sz w:val="28"/>
          <w:szCs w:val="28"/>
          <w:rtl/>
        </w:rPr>
        <w:t xml:space="preserve"> با کنشگران اقتصاد</w:t>
      </w:r>
      <w:r w:rsidRPr="0098193C">
        <w:rPr>
          <w:rFonts w:cs="B Zar" w:hint="cs"/>
          <w:sz w:val="28"/>
          <w:szCs w:val="28"/>
          <w:rtl/>
        </w:rPr>
        <w:t>ی</w:t>
      </w:r>
      <w:r w:rsidRPr="0098193C">
        <w:rPr>
          <w:rFonts w:cs="B Zar"/>
          <w:sz w:val="28"/>
          <w:szCs w:val="28"/>
          <w:rtl/>
        </w:rPr>
        <w:t xml:space="preserve"> خارج از بافت مل</w:t>
      </w:r>
      <w:r w:rsidRPr="0098193C">
        <w:rPr>
          <w:rFonts w:cs="B Zar" w:hint="cs"/>
          <w:sz w:val="28"/>
          <w:szCs w:val="28"/>
          <w:rtl/>
        </w:rPr>
        <w:t>ی</w:t>
      </w:r>
      <w:r w:rsidRPr="0098193C">
        <w:rPr>
          <w:rFonts w:cs="B Zar"/>
          <w:sz w:val="28"/>
          <w:szCs w:val="28"/>
          <w:rtl/>
        </w:rPr>
        <w:t xml:space="preserve"> خود به‌طور فزا</w:t>
      </w:r>
      <w:r w:rsidRPr="0098193C">
        <w:rPr>
          <w:rFonts w:cs="B Zar" w:hint="cs"/>
          <w:sz w:val="28"/>
          <w:szCs w:val="28"/>
          <w:rtl/>
        </w:rPr>
        <w:t>ی</w:t>
      </w:r>
      <w:r w:rsidRPr="0098193C">
        <w:rPr>
          <w:rFonts w:cs="B Zar" w:hint="eastAsia"/>
          <w:sz w:val="28"/>
          <w:szCs w:val="28"/>
          <w:rtl/>
        </w:rPr>
        <w:t>نده‌ا</w:t>
      </w:r>
      <w:r w:rsidRPr="0098193C">
        <w:rPr>
          <w:rFonts w:cs="B Zar" w:hint="cs"/>
          <w:sz w:val="28"/>
          <w:szCs w:val="28"/>
          <w:rtl/>
        </w:rPr>
        <w:t>ی</w:t>
      </w:r>
      <w:r w:rsidRPr="0098193C">
        <w:rPr>
          <w:rFonts w:cs="B Zar"/>
          <w:sz w:val="28"/>
          <w:szCs w:val="28"/>
          <w:rtl/>
        </w:rPr>
        <w:t xml:space="preserve"> مهم شده است (</w:t>
      </w:r>
      <w:r w:rsidRPr="0098193C">
        <w:rPr>
          <w:rFonts w:cs="B Zar"/>
          <w:sz w:val="28"/>
          <w:szCs w:val="28"/>
        </w:rPr>
        <w:t xml:space="preserve">Bartlett &amp; Ghoshal, </w:t>
      </w:r>
      <w:r w:rsidRPr="0098193C">
        <w:rPr>
          <w:rFonts w:cs="B Zar"/>
          <w:sz w:val="28"/>
          <w:szCs w:val="28"/>
          <w:rtl/>
        </w:rPr>
        <w:t xml:space="preserve">2008)، </w:t>
      </w:r>
      <w:r w:rsidRPr="0098193C">
        <w:rPr>
          <w:rFonts w:cs="B Zar" w:hint="eastAsia"/>
          <w:sz w:val="28"/>
          <w:szCs w:val="28"/>
          <w:rtl/>
        </w:rPr>
        <w:t>نفوذ</w:t>
      </w:r>
      <w:r w:rsidRPr="0098193C">
        <w:rPr>
          <w:rFonts w:cs="B Zar"/>
          <w:sz w:val="28"/>
          <w:szCs w:val="28"/>
          <w:rtl/>
        </w:rPr>
        <w:t xml:space="preserve"> نهادها</w:t>
      </w:r>
      <w:r w:rsidRPr="0098193C">
        <w:rPr>
          <w:rFonts w:cs="B Zar" w:hint="cs"/>
          <w:sz w:val="28"/>
          <w:szCs w:val="28"/>
          <w:rtl/>
        </w:rPr>
        <w:t>ی</w:t>
      </w:r>
      <w:r w:rsidRPr="0098193C">
        <w:rPr>
          <w:rFonts w:cs="B Zar"/>
          <w:sz w:val="28"/>
          <w:szCs w:val="28"/>
          <w:rtl/>
        </w:rPr>
        <w:t xml:space="preserve"> سطح مل</w:t>
      </w:r>
      <w:r w:rsidRPr="0098193C">
        <w:rPr>
          <w:rFonts w:cs="B Zar" w:hint="cs"/>
          <w:sz w:val="28"/>
          <w:szCs w:val="28"/>
          <w:rtl/>
        </w:rPr>
        <w:t>ی</w:t>
      </w:r>
      <w:r w:rsidRPr="0098193C">
        <w:rPr>
          <w:rFonts w:cs="B Zar"/>
          <w:sz w:val="28"/>
          <w:szCs w:val="28"/>
          <w:rtl/>
        </w:rPr>
        <w:t xml:space="preserve"> (مانند روابط صنعت</w:t>
      </w:r>
      <w:r w:rsidRPr="0098193C">
        <w:rPr>
          <w:rFonts w:cs="B Zar" w:hint="cs"/>
          <w:sz w:val="28"/>
          <w:szCs w:val="28"/>
          <w:rtl/>
        </w:rPr>
        <w:t>ی</w:t>
      </w:r>
      <w:r w:rsidRPr="0098193C">
        <w:rPr>
          <w:rFonts w:cs="B Zar" w:hint="eastAsia"/>
          <w:sz w:val="28"/>
          <w:szCs w:val="28"/>
          <w:rtl/>
        </w:rPr>
        <w:t>،</w:t>
      </w:r>
      <w:r w:rsidRPr="0098193C">
        <w:rPr>
          <w:rFonts w:cs="B Zar"/>
          <w:sz w:val="28"/>
          <w:szCs w:val="28"/>
          <w:rtl/>
        </w:rPr>
        <w:t xml:space="preserve"> مؤسسات فن</w:t>
      </w:r>
      <w:r w:rsidRPr="0098193C">
        <w:rPr>
          <w:rFonts w:cs="B Zar" w:hint="cs"/>
          <w:sz w:val="28"/>
          <w:szCs w:val="28"/>
          <w:rtl/>
        </w:rPr>
        <w:t>ی</w:t>
      </w:r>
      <w:r w:rsidRPr="0098193C">
        <w:rPr>
          <w:rFonts w:cs="B Zar"/>
          <w:sz w:val="28"/>
          <w:szCs w:val="28"/>
          <w:rtl/>
        </w:rPr>
        <w:t xml:space="preserve"> و علم</w:t>
      </w:r>
      <w:r w:rsidRPr="0098193C">
        <w:rPr>
          <w:rFonts w:cs="B Zar" w:hint="cs"/>
          <w:sz w:val="28"/>
          <w:szCs w:val="28"/>
          <w:rtl/>
        </w:rPr>
        <w:t>ی</w:t>
      </w:r>
      <w:r w:rsidRPr="0098193C">
        <w:rPr>
          <w:rFonts w:cs="B Zar" w:hint="eastAsia"/>
          <w:sz w:val="28"/>
          <w:szCs w:val="28"/>
          <w:rtl/>
        </w:rPr>
        <w:t>،</w:t>
      </w:r>
      <w:r w:rsidRPr="0098193C">
        <w:rPr>
          <w:rFonts w:cs="B Zar"/>
          <w:sz w:val="28"/>
          <w:szCs w:val="28"/>
          <w:rtl/>
        </w:rPr>
        <w:t xml:space="preserve"> س</w:t>
      </w:r>
      <w:r w:rsidRPr="0098193C">
        <w:rPr>
          <w:rFonts w:cs="B Zar" w:hint="cs"/>
          <w:sz w:val="28"/>
          <w:szCs w:val="28"/>
          <w:rtl/>
        </w:rPr>
        <w:t>ی</w:t>
      </w:r>
      <w:r w:rsidRPr="0098193C">
        <w:rPr>
          <w:rFonts w:cs="B Zar" w:hint="eastAsia"/>
          <w:sz w:val="28"/>
          <w:szCs w:val="28"/>
          <w:rtl/>
        </w:rPr>
        <w:t>است‌ها</w:t>
      </w:r>
      <w:r w:rsidRPr="0098193C">
        <w:rPr>
          <w:rFonts w:cs="B Zar" w:hint="cs"/>
          <w:sz w:val="28"/>
          <w:szCs w:val="28"/>
          <w:rtl/>
        </w:rPr>
        <w:t>ی</w:t>
      </w:r>
      <w:r w:rsidRPr="0098193C">
        <w:rPr>
          <w:rFonts w:cs="B Zar"/>
          <w:sz w:val="28"/>
          <w:szCs w:val="28"/>
          <w:rtl/>
        </w:rPr>
        <w:t xml:space="preserve"> دولت</w:t>
      </w:r>
      <w:r w:rsidRPr="0098193C">
        <w:rPr>
          <w:rFonts w:cs="B Zar" w:hint="cs"/>
          <w:sz w:val="28"/>
          <w:szCs w:val="28"/>
          <w:rtl/>
        </w:rPr>
        <w:t>ی</w:t>
      </w:r>
      <w:r w:rsidRPr="0098193C">
        <w:rPr>
          <w:rFonts w:cs="B Zar"/>
          <w:sz w:val="28"/>
          <w:szCs w:val="28"/>
          <w:rtl/>
        </w:rPr>
        <w:t xml:space="preserve"> و </w:t>
      </w:r>
      <w:r w:rsidRPr="0098193C">
        <w:rPr>
          <w:rFonts w:cs="B Zar"/>
          <w:sz w:val="28"/>
          <w:szCs w:val="28"/>
          <w:rtl/>
        </w:rPr>
        <w:lastRenderedPageBreak/>
        <w:t>هنجارها و آداب و رسوم فرهنگ</w:t>
      </w:r>
      <w:r w:rsidRPr="0098193C">
        <w:rPr>
          <w:rFonts w:cs="B Zar" w:hint="cs"/>
          <w:sz w:val="28"/>
          <w:szCs w:val="28"/>
          <w:rtl/>
        </w:rPr>
        <w:t>ی</w:t>
      </w:r>
      <w:r w:rsidRPr="0098193C">
        <w:rPr>
          <w:rFonts w:cs="B Zar"/>
          <w:sz w:val="28"/>
          <w:szCs w:val="28"/>
          <w:rtl/>
        </w:rPr>
        <w:t>) همچنان اساس</w:t>
      </w:r>
      <w:r w:rsidRPr="0098193C">
        <w:rPr>
          <w:rFonts w:cs="B Zar" w:hint="cs"/>
          <w:sz w:val="28"/>
          <w:szCs w:val="28"/>
          <w:rtl/>
        </w:rPr>
        <w:t>ی</w:t>
      </w:r>
      <w:r w:rsidRPr="0098193C">
        <w:rPr>
          <w:rFonts w:cs="B Zar"/>
          <w:sz w:val="28"/>
          <w:szCs w:val="28"/>
          <w:rtl/>
        </w:rPr>
        <w:t xml:space="preserve"> است (</w:t>
      </w:r>
      <w:r w:rsidRPr="0098193C">
        <w:rPr>
          <w:rFonts w:cs="B Zar"/>
          <w:sz w:val="28"/>
          <w:szCs w:val="28"/>
        </w:rPr>
        <w:t xml:space="preserve">Freeman, </w:t>
      </w:r>
      <w:r w:rsidRPr="0098193C">
        <w:rPr>
          <w:rFonts w:cs="B Zar"/>
          <w:sz w:val="28"/>
          <w:szCs w:val="28"/>
          <w:rtl/>
        </w:rPr>
        <w:t>1995). ماه</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مجموعه‌ها</w:t>
      </w:r>
      <w:r w:rsidRPr="0098193C">
        <w:rPr>
          <w:rFonts w:cs="B Zar" w:hint="cs"/>
          <w:sz w:val="28"/>
          <w:szCs w:val="28"/>
          <w:rtl/>
        </w:rPr>
        <w:t>ی</w:t>
      </w:r>
      <w:r w:rsidRPr="0098193C">
        <w:rPr>
          <w:rFonts w:cs="B Zar"/>
          <w:sz w:val="28"/>
          <w:szCs w:val="28"/>
          <w:rtl/>
        </w:rPr>
        <w:t xml:space="preserve"> خاص از نهادها، چ</w:t>
      </w:r>
      <w:r w:rsidRPr="0098193C">
        <w:rPr>
          <w:rFonts w:cs="B Zar" w:hint="cs"/>
          <w:sz w:val="28"/>
          <w:szCs w:val="28"/>
          <w:rtl/>
        </w:rPr>
        <w:t>ی</w:t>
      </w:r>
      <w:r w:rsidRPr="0098193C">
        <w:rPr>
          <w:rFonts w:cs="B Zar" w:hint="eastAsia"/>
          <w:sz w:val="28"/>
          <w:szCs w:val="28"/>
          <w:rtl/>
        </w:rPr>
        <w:t>ز</w:t>
      </w:r>
      <w:r w:rsidRPr="0098193C">
        <w:rPr>
          <w:rFonts w:cs="B Zar" w:hint="cs"/>
          <w:sz w:val="28"/>
          <w:szCs w:val="28"/>
          <w:rtl/>
        </w:rPr>
        <w:t>ی</w:t>
      </w:r>
      <w:r w:rsidRPr="0098193C">
        <w:rPr>
          <w:rFonts w:cs="B Zar"/>
          <w:sz w:val="28"/>
          <w:szCs w:val="28"/>
          <w:rtl/>
        </w:rPr>
        <w:t xml:space="preserve"> است که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نظام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مع</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را تعر</w:t>
      </w:r>
      <w:r w:rsidRPr="0098193C">
        <w:rPr>
          <w:rFonts w:cs="B Zar" w:hint="cs"/>
          <w:sz w:val="28"/>
          <w:szCs w:val="28"/>
          <w:rtl/>
        </w:rPr>
        <w:t>ی</w:t>
      </w:r>
      <w:r w:rsidRPr="0098193C">
        <w:rPr>
          <w:rFonts w:cs="B Zar" w:hint="eastAsia"/>
          <w:sz w:val="28"/>
          <w:szCs w:val="28"/>
          <w:rtl/>
        </w:rPr>
        <w:t>ف</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کند</w:t>
      </w:r>
      <w:r w:rsidRPr="0098193C">
        <w:rPr>
          <w:rFonts w:cs="B Zar"/>
          <w:sz w:val="28"/>
          <w:szCs w:val="28"/>
          <w:rtl/>
        </w:rPr>
        <w:t>. علاوه بر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از آنجا</w:t>
      </w:r>
      <w:r w:rsidRPr="0098193C">
        <w:rPr>
          <w:rFonts w:cs="B Zar" w:hint="cs"/>
          <w:sz w:val="28"/>
          <w:szCs w:val="28"/>
          <w:rtl/>
        </w:rPr>
        <w:t>یی</w:t>
      </w:r>
      <w:r w:rsidRPr="0098193C">
        <w:rPr>
          <w:rFonts w:cs="B Zar"/>
          <w:sz w:val="28"/>
          <w:szCs w:val="28"/>
          <w:rtl/>
        </w:rPr>
        <w:t xml:space="preserve"> ک</w:t>
      </w:r>
      <w:r w:rsidRPr="0098193C">
        <w:rPr>
          <w:rFonts w:cs="B Zar" w:hint="eastAsia"/>
          <w:sz w:val="28"/>
          <w:szCs w:val="28"/>
          <w:rtl/>
        </w:rPr>
        <w:t>ه</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نهادها به طور متقابل عمل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xml:space="preserve"> تما</w:t>
      </w:r>
      <w:r w:rsidRPr="0098193C">
        <w:rPr>
          <w:rFonts w:cs="B Zar" w:hint="cs"/>
          <w:sz w:val="28"/>
          <w:szCs w:val="28"/>
          <w:rtl/>
        </w:rPr>
        <w:t>ی</w:t>
      </w:r>
      <w:r w:rsidRPr="0098193C">
        <w:rPr>
          <w:rFonts w:cs="B Zar" w:hint="eastAsia"/>
          <w:sz w:val="28"/>
          <w:szCs w:val="28"/>
          <w:rtl/>
        </w:rPr>
        <w:t>ل</w:t>
      </w:r>
      <w:r w:rsidRPr="0098193C">
        <w:rPr>
          <w:rFonts w:cs="B Zar"/>
          <w:sz w:val="28"/>
          <w:szCs w:val="28"/>
          <w:rtl/>
        </w:rPr>
        <w:t xml:space="preserve"> دارند بس</w:t>
      </w:r>
      <w:r w:rsidRPr="0098193C">
        <w:rPr>
          <w:rFonts w:cs="B Zar" w:hint="cs"/>
          <w:sz w:val="28"/>
          <w:szCs w:val="28"/>
          <w:rtl/>
        </w:rPr>
        <w:t>ی</w:t>
      </w:r>
      <w:r w:rsidRPr="0098193C">
        <w:rPr>
          <w:rFonts w:cs="B Zar" w:hint="eastAsia"/>
          <w:sz w:val="28"/>
          <w:szCs w:val="28"/>
          <w:rtl/>
        </w:rPr>
        <w:t>ار</w:t>
      </w:r>
      <w:r w:rsidRPr="0098193C">
        <w:rPr>
          <w:rFonts w:cs="B Zar"/>
          <w:sz w:val="28"/>
          <w:szCs w:val="28"/>
          <w:rtl/>
        </w:rPr>
        <w:t xml:space="preserve"> آهسته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تدر</w:t>
      </w:r>
      <w:r w:rsidRPr="0098193C">
        <w:rPr>
          <w:rFonts w:cs="B Zar" w:hint="cs"/>
          <w:sz w:val="28"/>
          <w:szCs w:val="28"/>
          <w:rtl/>
        </w:rPr>
        <w:t>ی</w:t>
      </w:r>
      <w:r w:rsidRPr="0098193C">
        <w:rPr>
          <w:rFonts w:cs="B Zar" w:hint="eastAsia"/>
          <w:sz w:val="28"/>
          <w:szCs w:val="28"/>
          <w:rtl/>
        </w:rPr>
        <w:t>ج</w:t>
      </w:r>
      <w:r w:rsidRPr="0098193C">
        <w:rPr>
          <w:rFonts w:cs="B Zar" w:hint="cs"/>
          <w:sz w:val="28"/>
          <w:szCs w:val="28"/>
          <w:rtl/>
        </w:rPr>
        <w:t>ی</w:t>
      </w:r>
      <w:r w:rsidRPr="0098193C">
        <w:rPr>
          <w:rFonts w:cs="B Zar"/>
          <w:sz w:val="28"/>
          <w:szCs w:val="28"/>
          <w:rtl/>
        </w:rPr>
        <w:t xml:space="preserve"> تکامل </w:t>
      </w:r>
      <w:r w:rsidRPr="0098193C">
        <w:rPr>
          <w:rFonts w:cs="B Zar" w:hint="cs"/>
          <w:sz w:val="28"/>
          <w:szCs w:val="28"/>
          <w:rtl/>
        </w:rPr>
        <w:t>ی</w:t>
      </w:r>
      <w:r w:rsidRPr="0098193C">
        <w:rPr>
          <w:rFonts w:cs="B Zar" w:hint="eastAsia"/>
          <w:sz w:val="28"/>
          <w:szCs w:val="28"/>
          <w:rtl/>
        </w:rPr>
        <w:t>ابند</w:t>
      </w:r>
      <w:r w:rsidRPr="0098193C">
        <w:rPr>
          <w:rFonts w:cs="B Zar"/>
          <w:sz w:val="28"/>
          <w:szCs w:val="28"/>
          <w:rtl/>
        </w:rPr>
        <w:t xml:space="preserve"> و الگوها</w:t>
      </w:r>
      <w:r w:rsidRPr="0098193C">
        <w:rPr>
          <w:rFonts w:cs="B Zar" w:hint="cs"/>
          <w:sz w:val="28"/>
          <w:szCs w:val="28"/>
          <w:rtl/>
        </w:rPr>
        <w:t>ی</w:t>
      </w:r>
      <w:r w:rsidRPr="0098193C">
        <w:rPr>
          <w:rFonts w:cs="B Zar"/>
          <w:sz w:val="28"/>
          <w:szCs w:val="28"/>
          <w:rtl/>
        </w:rPr>
        <w:t xml:space="preserve"> پا</w:t>
      </w:r>
      <w:r w:rsidRPr="0098193C">
        <w:rPr>
          <w:rFonts w:cs="B Zar" w:hint="cs"/>
          <w:sz w:val="28"/>
          <w:szCs w:val="28"/>
          <w:rtl/>
        </w:rPr>
        <w:t>ی</w:t>
      </w:r>
      <w:r w:rsidRPr="0098193C">
        <w:rPr>
          <w:rFonts w:cs="B Zar" w:hint="eastAsia"/>
          <w:sz w:val="28"/>
          <w:szCs w:val="28"/>
          <w:rtl/>
        </w:rPr>
        <w:t>دار</w:t>
      </w:r>
      <w:r w:rsidRPr="0098193C">
        <w:rPr>
          <w:rFonts w:cs="B Zar" w:hint="cs"/>
          <w:sz w:val="28"/>
          <w:szCs w:val="28"/>
          <w:rtl/>
        </w:rPr>
        <w:t>ی</w:t>
      </w:r>
      <w:r w:rsidRPr="0098193C">
        <w:rPr>
          <w:rFonts w:cs="B Zar"/>
          <w:sz w:val="28"/>
          <w:szCs w:val="28"/>
          <w:rtl/>
        </w:rPr>
        <w:t xml:space="preserve"> از وابستگ</w:t>
      </w:r>
      <w:r w:rsidRPr="0098193C">
        <w:rPr>
          <w:rFonts w:cs="B Zar" w:hint="cs"/>
          <w:sz w:val="28"/>
          <w:szCs w:val="28"/>
          <w:rtl/>
        </w:rPr>
        <w:t>ی</w:t>
      </w:r>
      <w:r w:rsidRPr="0098193C">
        <w:rPr>
          <w:rFonts w:cs="B Zar"/>
          <w:sz w:val="28"/>
          <w:szCs w:val="28"/>
          <w:rtl/>
        </w:rPr>
        <w:t xml:space="preserve"> به مس</w:t>
      </w:r>
      <w:r w:rsidRPr="0098193C">
        <w:rPr>
          <w:rFonts w:cs="B Zar" w:hint="cs"/>
          <w:sz w:val="28"/>
          <w:szCs w:val="28"/>
          <w:rtl/>
        </w:rPr>
        <w:t>ی</w:t>
      </w:r>
      <w:r w:rsidRPr="0098193C">
        <w:rPr>
          <w:rFonts w:cs="B Zar" w:hint="eastAsia"/>
          <w:sz w:val="28"/>
          <w:szCs w:val="28"/>
          <w:rtl/>
        </w:rPr>
        <w:t>ر</w:t>
      </w:r>
      <w:r w:rsidRPr="0098193C">
        <w:rPr>
          <w:rFonts w:cs="B Zar"/>
          <w:sz w:val="28"/>
          <w:szCs w:val="28"/>
          <w:rtl/>
        </w:rPr>
        <w:t xml:space="preserve"> در سطح مل</w:t>
      </w:r>
      <w:r w:rsidRPr="0098193C">
        <w:rPr>
          <w:rFonts w:cs="B Zar" w:hint="cs"/>
          <w:sz w:val="28"/>
          <w:szCs w:val="28"/>
          <w:rtl/>
        </w:rPr>
        <w:t>ی</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جاد</w:t>
      </w:r>
      <w:r w:rsidRPr="0098193C">
        <w:rPr>
          <w:rFonts w:cs="B Zar"/>
          <w:sz w:val="28"/>
          <w:szCs w:val="28"/>
          <w:rtl/>
        </w:rPr>
        <w:t xml:space="preserve"> کنند (</w:t>
      </w:r>
      <w:r w:rsidRPr="0098193C">
        <w:rPr>
          <w:rFonts w:cs="B Zar"/>
          <w:sz w:val="28"/>
          <w:szCs w:val="28"/>
        </w:rPr>
        <w:t xml:space="preserve">Nelson, </w:t>
      </w:r>
      <w:r w:rsidRPr="0098193C">
        <w:rPr>
          <w:rFonts w:cs="B Zar"/>
          <w:sz w:val="28"/>
          <w:szCs w:val="28"/>
          <w:rtl/>
        </w:rPr>
        <w:t>1993).</w:t>
      </w:r>
    </w:p>
    <w:p w14:paraId="498C3B20" w14:textId="77777777" w:rsidR="00E535BD" w:rsidRPr="0098193C" w:rsidRDefault="00E535BD" w:rsidP="00E535BD">
      <w:pPr>
        <w:rPr>
          <w:rFonts w:cs="B Zar"/>
          <w:sz w:val="28"/>
          <w:szCs w:val="28"/>
          <w:rtl/>
        </w:rPr>
      </w:pPr>
    </w:p>
    <w:p w14:paraId="23C51D28" w14:textId="77777777" w:rsidR="00E535BD" w:rsidRDefault="00E535BD" w:rsidP="00E535BD">
      <w:pPr>
        <w:rPr>
          <w:rFonts w:cs="B Zar"/>
          <w:sz w:val="28"/>
          <w:szCs w:val="28"/>
        </w:rPr>
      </w:pPr>
      <w:r w:rsidRPr="0098193C">
        <w:rPr>
          <w:rFonts w:cs="B Zar" w:hint="eastAsia"/>
          <w:sz w:val="28"/>
          <w:szCs w:val="28"/>
          <w:rtl/>
        </w:rPr>
        <w:t>همان‌طور</w:t>
      </w:r>
      <w:r w:rsidRPr="0098193C">
        <w:rPr>
          <w:rFonts w:cs="B Zar"/>
          <w:sz w:val="28"/>
          <w:szCs w:val="28"/>
          <w:rtl/>
        </w:rPr>
        <w:t xml:space="preserve"> که در فصل ۲ بحث شد، نما</w:t>
      </w:r>
      <w:r w:rsidRPr="0098193C">
        <w:rPr>
          <w:rFonts w:cs="B Zar" w:hint="cs"/>
          <w:sz w:val="28"/>
          <w:szCs w:val="28"/>
          <w:rtl/>
        </w:rPr>
        <w:t>ی</w:t>
      </w:r>
      <w:r w:rsidRPr="0098193C">
        <w:rPr>
          <w:rFonts w:cs="B Zar" w:hint="eastAsia"/>
          <w:sz w:val="28"/>
          <w:szCs w:val="28"/>
          <w:rtl/>
        </w:rPr>
        <w:t>شگاه‌ها</w:t>
      </w:r>
      <w:r w:rsidRPr="0098193C">
        <w:rPr>
          <w:rFonts w:cs="B Zar" w:hint="cs"/>
          <w:sz w:val="28"/>
          <w:szCs w:val="28"/>
          <w:rtl/>
        </w:rPr>
        <w:t>ی</w:t>
      </w:r>
      <w:r w:rsidRPr="0098193C">
        <w:rPr>
          <w:rFonts w:cs="B Zar"/>
          <w:sz w:val="28"/>
          <w:szCs w:val="28"/>
          <w:rtl/>
        </w:rPr>
        <w:t xml:space="preserve"> تجار</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توانند</w:t>
      </w:r>
      <w:r w:rsidRPr="0098193C">
        <w:rPr>
          <w:rFonts w:cs="B Zar"/>
          <w:sz w:val="28"/>
          <w:szCs w:val="28"/>
          <w:rtl/>
        </w:rPr>
        <w:t xml:space="preserve"> نقش محور</w:t>
      </w:r>
      <w:r w:rsidRPr="0098193C">
        <w:rPr>
          <w:rFonts w:cs="B Zar" w:hint="cs"/>
          <w:sz w:val="28"/>
          <w:szCs w:val="28"/>
          <w:rtl/>
        </w:rPr>
        <w:t>ی</w:t>
      </w:r>
      <w:r w:rsidRPr="0098193C">
        <w:rPr>
          <w:rFonts w:cs="B Zar"/>
          <w:sz w:val="28"/>
          <w:szCs w:val="28"/>
          <w:rtl/>
        </w:rPr>
        <w:t xml:space="preserve"> در فرآ</w:t>
      </w:r>
      <w:r w:rsidRPr="0098193C">
        <w:rPr>
          <w:rFonts w:cs="B Zar" w:hint="cs"/>
          <w:sz w:val="28"/>
          <w:szCs w:val="28"/>
          <w:rtl/>
        </w:rPr>
        <w:t>ی</w:t>
      </w:r>
      <w:r w:rsidRPr="0098193C">
        <w:rPr>
          <w:rFonts w:cs="B Zar" w:hint="eastAsia"/>
          <w:sz w:val="28"/>
          <w:szCs w:val="28"/>
          <w:rtl/>
        </w:rPr>
        <w:t>ندها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و خلق دانش ا</w:t>
      </w:r>
      <w:r w:rsidRPr="0098193C">
        <w:rPr>
          <w:rFonts w:cs="B Zar" w:hint="cs"/>
          <w:sz w:val="28"/>
          <w:szCs w:val="28"/>
          <w:rtl/>
        </w:rPr>
        <w:t>ی</w:t>
      </w:r>
      <w:r w:rsidRPr="0098193C">
        <w:rPr>
          <w:rFonts w:cs="B Zar" w:hint="eastAsia"/>
          <w:sz w:val="28"/>
          <w:szCs w:val="28"/>
          <w:rtl/>
        </w:rPr>
        <w:t>فا</w:t>
      </w:r>
      <w:r w:rsidRPr="0098193C">
        <w:rPr>
          <w:rFonts w:cs="B Zar"/>
          <w:sz w:val="28"/>
          <w:szCs w:val="28"/>
          <w:rtl/>
        </w:rPr>
        <w:t xml:space="preserve"> کنند. برا</w:t>
      </w:r>
      <w:r w:rsidRPr="0098193C">
        <w:rPr>
          <w:rFonts w:cs="B Zar" w:hint="cs"/>
          <w:sz w:val="28"/>
          <w:szCs w:val="28"/>
          <w:rtl/>
        </w:rPr>
        <w:t>ی</w:t>
      </w:r>
      <w:r w:rsidRPr="0098193C">
        <w:rPr>
          <w:rFonts w:cs="B Zar"/>
          <w:sz w:val="28"/>
          <w:szCs w:val="28"/>
          <w:rtl/>
        </w:rPr>
        <w:t xml:space="preserve"> مثال، پژوهش‌ها</w:t>
      </w:r>
      <w:r w:rsidRPr="0098193C">
        <w:rPr>
          <w:rFonts w:cs="B Zar" w:hint="cs"/>
          <w:sz w:val="28"/>
          <w:szCs w:val="28"/>
          <w:rtl/>
        </w:rPr>
        <w:t>ی</w:t>
      </w:r>
      <w:r w:rsidRPr="0098193C">
        <w:rPr>
          <w:rFonts w:cs="B Zar"/>
          <w:sz w:val="28"/>
          <w:szCs w:val="28"/>
          <w:rtl/>
        </w:rPr>
        <w:t xml:space="preserve"> تجرب</w:t>
      </w:r>
      <w:r w:rsidRPr="0098193C">
        <w:rPr>
          <w:rFonts w:cs="B Zar" w:hint="cs"/>
          <w:sz w:val="28"/>
          <w:szCs w:val="28"/>
          <w:rtl/>
        </w:rPr>
        <w:t>ی</w:t>
      </w:r>
      <w:r w:rsidRPr="0098193C">
        <w:rPr>
          <w:rFonts w:cs="B Zar"/>
          <w:sz w:val="28"/>
          <w:szCs w:val="28"/>
          <w:rtl/>
        </w:rPr>
        <w:t xml:space="preserve"> اخ</w:t>
      </w:r>
      <w:r w:rsidRPr="0098193C">
        <w:rPr>
          <w:rFonts w:cs="B Zar" w:hint="cs"/>
          <w:sz w:val="28"/>
          <w:szCs w:val="28"/>
          <w:rtl/>
        </w:rPr>
        <w:t>ی</w:t>
      </w:r>
      <w:r w:rsidRPr="0098193C">
        <w:rPr>
          <w:rFonts w:cs="B Zar" w:hint="eastAsia"/>
          <w:sz w:val="28"/>
          <w:szCs w:val="28"/>
          <w:rtl/>
        </w:rPr>
        <w:t>ر</w:t>
      </w:r>
      <w:r w:rsidRPr="0098193C">
        <w:rPr>
          <w:rFonts w:cs="B Zar"/>
          <w:sz w:val="28"/>
          <w:szCs w:val="28"/>
          <w:rtl/>
        </w:rPr>
        <w:t xml:space="preserve"> نشان م</w:t>
      </w:r>
      <w:r w:rsidRPr="0098193C">
        <w:rPr>
          <w:rFonts w:cs="B Zar" w:hint="cs"/>
          <w:sz w:val="28"/>
          <w:szCs w:val="28"/>
          <w:rtl/>
        </w:rPr>
        <w:t>ی‌</w:t>
      </w:r>
      <w:r w:rsidRPr="0098193C">
        <w:rPr>
          <w:rFonts w:cs="B Zar" w:hint="eastAsia"/>
          <w:sz w:val="28"/>
          <w:szCs w:val="28"/>
          <w:rtl/>
        </w:rPr>
        <w:t>دهند</w:t>
      </w:r>
      <w:r w:rsidRPr="0098193C">
        <w:rPr>
          <w:rFonts w:cs="B Zar"/>
          <w:sz w:val="28"/>
          <w:szCs w:val="28"/>
          <w:rtl/>
        </w:rPr>
        <w:t xml:space="preserve"> که اکثر</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غرفه‌داران نما</w:t>
      </w:r>
      <w:r w:rsidRPr="0098193C">
        <w:rPr>
          <w:rFonts w:cs="B Zar" w:hint="cs"/>
          <w:sz w:val="28"/>
          <w:szCs w:val="28"/>
          <w:rtl/>
        </w:rPr>
        <w:t>ی</w:t>
      </w:r>
      <w:r w:rsidRPr="0098193C">
        <w:rPr>
          <w:rFonts w:cs="B Zar" w:hint="eastAsia"/>
          <w:sz w:val="28"/>
          <w:szCs w:val="28"/>
          <w:rtl/>
        </w:rPr>
        <w:t>شگاه‌ها</w:t>
      </w:r>
      <w:r w:rsidRPr="0098193C">
        <w:rPr>
          <w:rFonts w:cs="B Zar" w:hint="cs"/>
          <w:sz w:val="28"/>
          <w:szCs w:val="28"/>
          <w:rtl/>
        </w:rPr>
        <w:t>ی</w:t>
      </w:r>
      <w:r w:rsidRPr="0098193C">
        <w:rPr>
          <w:rFonts w:cs="B Zar"/>
          <w:sz w:val="28"/>
          <w:szCs w:val="28"/>
          <w:rtl/>
        </w:rPr>
        <w:t xml:space="preserve"> تجار</w:t>
      </w:r>
      <w:r w:rsidRPr="0098193C">
        <w:rPr>
          <w:rFonts w:cs="B Zar" w:hint="cs"/>
          <w:sz w:val="28"/>
          <w:szCs w:val="28"/>
          <w:rtl/>
        </w:rPr>
        <w:t>ی</w:t>
      </w:r>
      <w:r w:rsidRPr="0098193C">
        <w:rPr>
          <w:rFonts w:cs="B Zar" w:hint="eastAsia"/>
          <w:sz w:val="28"/>
          <w:szCs w:val="28"/>
          <w:rtl/>
        </w:rPr>
        <w:t>،</w:t>
      </w:r>
      <w:r w:rsidRPr="0098193C">
        <w:rPr>
          <w:rFonts w:cs="B Zar"/>
          <w:sz w:val="28"/>
          <w:szCs w:val="28"/>
          <w:rtl/>
        </w:rPr>
        <w:t xml:space="preserve"> به‌طور نظام‌مند از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رو</w:t>
      </w:r>
      <w:r w:rsidRPr="0098193C">
        <w:rPr>
          <w:rFonts w:cs="B Zar" w:hint="cs"/>
          <w:sz w:val="28"/>
          <w:szCs w:val="28"/>
          <w:rtl/>
        </w:rPr>
        <w:t>ی</w:t>
      </w:r>
      <w:r w:rsidRPr="0098193C">
        <w:rPr>
          <w:rFonts w:cs="B Zar" w:hint="eastAsia"/>
          <w:sz w:val="28"/>
          <w:szCs w:val="28"/>
          <w:rtl/>
        </w:rPr>
        <w:t>دادها</w:t>
      </w:r>
      <w:r w:rsidRPr="0098193C">
        <w:rPr>
          <w:rFonts w:cs="B Zar"/>
          <w:sz w:val="28"/>
          <w:szCs w:val="28"/>
          <w:rtl/>
        </w:rPr>
        <w:t xml:space="preserve"> برا</w:t>
      </w:r>
      <w:r w:rsidRPr="0098193C">
        <w:rPr>
          <w:rFonts w:cs="B Zar" w:hint="cs"/>
          <w:sz w:val="28"/>
          <w:szCs w:val="28"/>
          <w:rtl/>
        </w:rPr>
        <w:t>ی</w:t>
      </w:r>
      <w:r w:rsidRPr="0098193C">
        <w:rPr>
          <w:rFonts w:cs="B Zar"/>
          <w:sz w:val="28"/>
          <w:szCs w:val="28"/>
          <w:rtl/>
        </w:rPr>
        <w:t xml:space="preserve"> نما</w:t>
      </w:r>
      <w:r w:rsidRPr="0098193C">
        <w:rPr>
          <w:rFonts w:cs="B Zar" w:hint="cs"/>
          <w:sz w:val="28"/>
          <w:szCs w:val="28"/>
          <w:rtl/>
        </w:rPr>
        <w:t>ی</w:t>
      </w:r>
      <w:r w:rsidRPr="0098193C">
        <w:rPr>
          <w:rFonts w:cs="B Zar" w:hint="eastAsia"/>
          <w:sz w:val="28"/>
          <w:szCs w:val="28"/>
          <w:rtl/>
        </w:rPr>
        <w:t>ش</w:t>
      </w:r>
      <w:r w:rsidRPr="0098193C">
        <w:rPr>
          <w:rFonts w:cs="B Zar"/>
          <w:sz w:val="28"/>
          <w:szCs w:val="28"/>
          <w:rtl/>
        </w:rPr>
        <w:t xml:space="preserve"> نوآور</w:t>
      </w:r>
      <w:r w:rsidRPr="0098193C">
        <w:rPr>
          <w:rFonts w:cs="B Zar" w:hint="cs"/>
          <w:sz w:val="28"/>
          <w:szCs w:val="28"/>
          <w:rtl/>
        </w:rPr>
        <w:t>ی‌</w:t>
      </w:r>
      <w:r w:rsidRPr="0098193C">
        <w:rPr>
          <w:rFonts w:cs="B Zar" w:hint="eastAsia"/>
          <w:sz w:val="28"/>
          <w:szCs w:val="28"/>
          <w:rtl/>
        </w:rPr>
        <w:t>ها</w:t>
      </w:r>
      <w:r w:rsidRPr="0098193C">
        <w:rPr>
          <w:rFonts w:cs="B Zar" w:hint="cs"/>
          <w:sz w:val="28"/>
          <w:szCs w:val="28"/>
          <w:rtl/>
        </w:rPr>
        <w:t>ی</w:t>
      </w:r>
      <w:r w:rsidRPr="0098193C">
        <w:rPr>
          <w:rFonts w:cs="B Zar"/>
          <w:sz w:val="28"/>
          <w:szCs w:val="28"/>
          <w:rtl/>
        </w:rPr>
        <w:t xml:space="preserve"> جد</w:t>
      </w:r>
      <w:r w:rsidRPr="0098193C">
        <w:rPr>
          <w:rFonts w:cs="B Zar" w:hint="cs"/>
          <w:sz w:val="28"/>
          <w:szCs w:val="28"/>
          <w:rtl/>
        </w:rPr>
        <w:t>ی</w:t>
      </w:r>
      <w:r w:rsidRPr="0098193C">
        <w:rPr>
          <w:rFonts w:cs="B Zar" w:hint="eastAsia"/>
          <w:sz w:val="28"/>
          <w:szCs w:val="28"/>
          <w:rtl/>
        </w:rPr>
        <w:t>د</w:t>
      </w:r>
      <w:r w:rsidRPr="0098193C">
        <w:rPr>
          <w:rFonts w:cs="B Zar"/>
          <w:sz w:val="28"/>
          <w:szCs w:val="28"/>
          <w:rtl/>
        </w:rPr>
        <w:t xml:space="preserve"> و کسب اطلاعات ارزشمند در مورد آخر</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محصولات و فناور</w:t>
      </w:r>
      <w:r w:rsidRPr="0098193C">
        <w:rPr>
          <w:rFonts w:cs="B Zar" w:hint="cs"/>
          <w:sz w:val="28"/>
          <w:szCs w:val="28"/>
          <w:rtl/>
        </w:rPr>
        <w:t>ی‌</w:t>
      </w:r>
      <w:r w:rsidRPr="0098193C">
        <w:rPr>
          <w:rFonts w:cs="B Zar" w:hint="eastAsia"/>
          <w:sz w:val="28"/>
          <w:szCs w:val="28"/>
          <w:rtl/>
        </w:rPr>
        <w:t>ها</w:t>
      </w:r>
      <w:r w:rsidRPr="0098193C">
        <w:rPr>
          <w:rFonts w:cs="B Zar"/>
          <w:sz w:val="28"/>
          <w:szCs w:val="28"/>
          <w:rtl/>
        </w:rPr>
        <w:t xml:space="preserve"> استفاده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xml:space="preserve"> (</w:t>
      </w:r>
      <w:r w:rsidRPr="0098193C">
        <w:rPr>
          <w:rFonts w:cs="B Zar"/>
          <w:sz w:val="28"/>
          <w:szCs w:val="28"/>
        </w:rPr>
        <w:t xml:space="preserve">Bartlett et al., </w:t>
      </w:r>
      <w:r w:rsidRPr="0098193C">
        <w:rPr>
          <w:rFonts w:cs="B Zar"/>
          <w:sz w:val="28"/>
          <w:szCs w:val="28"/>
          <w:rtl/>
        </w:rPr>
        <w:t>2014). به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ترت</w:t>
      </w:r>
      <w:r w:rsidRPr="0098193C">
        <w:rPr>
          <w:rFonts w:cs="B Zar" w:hint="cs"/>
          <w:sz w:val="28"/>
          <w:szCs w:val="28"/>
          <w:rtl/>
        </w:rPr>
        <w:t>ی</w:t>
      </w:r>
      <w:r w:rsidRPr="0098193C">
        <w:rPr>
          <w:rFonts w:cs="B Zar" w:hint="eastAsia"/>
          <w:sz w:val="28"/>
          <w:szCs w:val="28"/>
          <w:rtl/>
        </w:rPr>
        <w:t>ب،</w:t>
      </w:r>
      <w:r w:rsidRPr="0098193C">
        <w:rPr>
          <w:rFonts w:cs="B Zar"/>
          <w:sz w:val="28"/>
          <w:szCs w:val="28"/>
          <w:rtl/>
        </w:rPr>
        <w:t xml:space="preserve"> نما</w:t>
      </w:r>
      <w:r w:rsidRPr="0098193C">
        <w:rPr>
          <w:rFonts w:cs="B Zar" w:hint="cs"/>
          <w:sz w:val="28"/>
          <w:szCs w:val="28"/>
          <w:rtl/>
        </w:rPr>
        <w:t>ی</w:t>
      </w:r>
      <w:r w:rsidRPr="0098193C">
        <w:rPr>
          <w:rFonts w:cs="B Zar" w:hint="eastAsia"/>
          <w:sz w:val="28"/>
          <w:szCs w:val="28"/>
          <w:rtl/>
        </w:rPr>
        <w:t>شگاه‌ها</w:t>
      </w:r>
      <w:r w:rsidRPr="0098193C">
        <w:rPr>
          <w:rFonts w:cs="B Zar" w:hint="cs"/>
          <w:sz w:val="28"/>
          <w:szCs w:val="28"/>
          <w:rtl/>
        </w:rPr>
        <w:t>ی</w:t>
      </w:r>
      <w:r w:rsidRPr="0098193C">
        <w:rPr>
          <w:rFonts w:cs="B Zar"/>
          <w:sz w:val="28"/>
          <w:szCs w:val="28"/>
          <w:rtl/>
        </w:rPr>
        <w:t xml:space="preserve"> تجار</w:t>
      </w:r>
      <w:r w:rsidRPr="0098193C">
        <w:rPr>
          <w:rFonts w:cs="B Zar" w:hint="cs"/>
          <w:sz w:val="28"/>
          <w:szCs w:val="28"/>
          <w:rtl/>
        </w:rPr>
        <w:t>ی</w:t>
      </w:r>
      <w:r w:rsidRPr="0098193C">
        <w:rPr>
          <w:rFonts w:cs="B Zar"/>
          <w:sz w:val="28"/>
          <w:szCs w:val="28"/>
          <w:rtl/>
        </w:rPr>
        <w:t xml:space="preserve"> را م</w:t>
      </w:r>
      <w:r w:rsidRPr="0098193C">
        <w:rPr>
          <w:rFonts w:cs="B Zar" w:hint="cs"/>
          <w:sz w:val="28"/>
          <w:szCs w:val="28"/>
          <w:rtl/>
        </w:rPr>
        <w:t>ی‌</w:t>
      </w:r>
      <w:r w:rsidRPr="0098193C">
        <w:rPr>
          <w:rFonts w:cs="B Zar" w:hint="eastAsia"/>
          <w:sz w:val="28"/>
          <w:szCs w:val="28"/>
          <w:rtl/>
        </w:rPr>
        <w:t>توان</w:t>
      </w:r>
      <w:r w:rsidRPr="0098193C">
        <w:rPr>
          <w:rFonts w:cs="B Zar"/>
          <w:sz w:val="28"/>
          <w:szCs w:val="28"/>
          <w:rtl/>
        </w:rPr>
        <w:t xml:space="preserve"> به عنوان بخش مهم</w:t>
      </w:r>
      <w:r w:rsidRPr="0098193C">
        <w:rPr>
          <w:rFonts w:cs="B Zar" w:hint="cs"/>
          <w:sz w:val="28"/>
          <w:szCs w:val="28"/>
          <w:rtl/>
        </w:rPr>
        <w:t>ی</w:t>
      </w:r>
      <w:r w:rsidRPr="0098193C">
        <w:rPr>
          <w:rFonts w:cs="B Zar"/>
          <w:sz w:val="28"/>
          <w:szCs w:val="28"/>
          <w:rtl/>
        </w:rPr>
        <w:t xml:space="preserve"> از پ</w:t>
      </w:r>
      <w:r w:rsidRPr="0098193C">
        <w:rPr>
          <w:rFonts w:cs="B Zar" w:hint="cs"/>
          <w:sz w:val="28"/>
          <w:szCs w:val="28"/>
          <w:rtl/>
        </w:rPr>
        <w:t>ی</w:t>
      </w:r>
      <w:r w:rsidRPr="0098193C">
        <w:rPr>
          <w:rFonts w:cs="B Zar" w:hint="eastAsia"/>
          <w:sz w:val="28"/>
          <w:szCs w:val="28"/>
          <w:rtl/>
        </w:rPr>
        <w:t>کربند</w:t>
      </w:r>
      <w:r w:rsidRPr="0098193C">
        <w:rPr>
          <w:rFonts w:cs="B Zar" w:hint="cs"/>
          <w:sz w:val="28"/>
          <w:szCs w:val="28"/>
          <w:rtl/>
        </w:rPr>
        <w:t>ی</w:t>
      </w:r>
      <w:r w:rsidRPr="0098193C">
        <w:rPr>
          <w:rFonts w:cs="B Zar"/>
          <w:sz w:val="28"/>
          <w:szCs w:val="28"/>
          <w:rtl/>
        </w:rPr>
        <w:t xml:space="preserve"> نهاد</w:t>
      </w:r>
      <w:r w:rsidRPr="0098193C">
        <w:rPr>
          <w:rFonts w:cs="B Zar" w:hint="cs"/>
          <w:sz w:val="28"/>
          <w:szCs w:val="28"/>
          <w:rtl/>
        </w:rPr>
        <w:t>ی</w:t>
      </w:r>
      <w:r w:rsidRPr="0098193C">
        <w:rPr>
          <w:rFonts w:cs="B Zar"/>
          <w:sz w:val="28"/>
          <w:szCs w:val="28"/>
          <w:rtl/>
        </w:rPr>
        <w:t xml:space="preserve"> مربوطه در نظر گرفت که از نظام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به عنوان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کل پشت</w:t>
      </w:r>
      <w:r w:rsidRPr="0098193C">
        <w:rPr>
          <w:rFonts w:cs="B Zar" w:hint="cs"/>
          <w:sz w:val="28"/>
          <w:szCs w:val="28"/>
          <w:rtl/>
        </w:rPr>
        <w:t>ی</w:t>
      </w:r>
      <w:r w:rsidRPr="0098193C">
        <w:rPr>
          <w:rFonts w:cs="B Zar" w:hint="eastAsia"/>
          <w:sz w:val="28"/>
          <w:szCs w:val="28"/>
          <w:rtl/>
        </w:rPr>
        <w:t>بان</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کند</w:t>
      </w:r>
      <w:r w:rsidRPr="0098193C">
        <w:rPr>
          <w:rFonts w:cs="B Zar"/>
          <w:sz w:val="28"/>
          <w:szCs w:val="28"/>
          <w:rtl/>
        </w:rPr>
        <w:t>.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رو</w:t>
      </w:r>
      <w:r w:rsidRPr="0098193C">
        <w:rPr>
          <w:rFonts w:cs="B Zar" w:hint="cs"/>
          <w:sz w:val="28"/>
          <w:szCs w:val="28"/>
          <w:rtl/>
        </w:rPr>
        <w:t>ی</w:t>
      </w:r>
      <w:r w:rsidRPr="0098193C">
        <w:rPr>
          <w:rFonts w:cs="B Zar"/>
          <w:sz w:val="28"/>
          <w:szCs w:val="28"/>
          <w:rtl/>
        </w:rPr>
        <w:t xml:space="preserve">دادها، با ارائه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چارچوب مشترک برا</w:t>
      </w:r>
      <w:r w:rsidRPr="0098193C">
        <w:rPr>
          <w:rFonts w:cs="B Zar" w:hint="cs"/>
          <w:sz w:val="28"/>
          <w:szCs w:val="28"/>
          <w:rtl/>
        </w:rPr>
        <w:t>ی</w:t>
      </w:r>
      <w:r w:rsidRPr="0098193C">
        <w:rPr>
          <w:rFonts w:cs="B Zar"/>
          <w:sz w:val="28"/>
          <w:szCs w:val="28"/>
          <w:rtl/>
        </w:rPr>
        <w:t xml:space="preserve"> درک، </w:t>
      </w:r>
      <w:r w:rsidRPr="0098193C">
        <w:rPr>
          <w:rFonts w:cs="B Zar" w:hint="cs"/>
          <w:sz w:val="28"/>
          <w:szCs w:val="28"/>
          <w:rtl/>
        </w:rPr>
        <w:t>ی</w:t>
      </w:r>
      <w:r w:rsidRPr="0098193C">
        <w:rPr>
          <w:rFonts w:cs="B Zar" w:hint="eastAsia"/>
          <w:sz w:val="28"/>
          <w:szCs w:val="28"/>
          <w:rtl/>
        </w:rPr>
        <w:t>ادگ</w:t>
      </w:r>
      <w:r w:rsidRPr="0098193C">
        <w:rPr>
          <w:rFonts w:cs="B Zar" w:hint="cs"/>
          <w:sz w:val="28"/>
          <w:szCs w:val="28"/>
          <w:rtl/>
        </w:rPr>
        <w:t>ی</w:t>
      </w:r>
      <w:r w:rsidRPr="0098193C">
        <w:rPr>
          <w:rFonts w:cs="B Zar" w:hint="eastAsia"/>
          <w:sz w:val="28"/>
          <w:szCs w:val="28"/>
          <w:rtl/>
        </w:rPr>
        <w:t>ر</w:t>
      </w:r>
      <w:r w:rsidRPr="0098193C">
        <w:rPr>
          <w:rFonts w:cs="B Zar" w:hint="cs"/>
          <w:sz w:val="28"/>
          <w:szCs w:val="28"/>
          <w:rtl/>
        </w:rPr>
        <w:t>ی</w:t>
      </w:r>
      <w:r w:rsidRPr="0098193C">
        <w:rPr>
          <w:rFonts w:cs="B Zar"/>
          <w:sz w:val="28"/>
          <w:szCs w:val="28"/>
          <w:rtl/>
        </w:rPr>
        <w:t xml:space="preserve"> تعامل</w:t>
      </w:r>
      <w:r w:rsidRPr="0098193C">
        <w:rPr>
          <w:rFonts w:cs="B Zar" w:hint="cs"/>
          <w:sz w:val="28"/>
          <w:szCs w:val="28"/>
          <w:rtl/>
        </w:rPr>
        <w:t>ی</w:t>
      </w:r>
      <w:r w:rsidRPr="0098193C">
        <w:rPr>
          <w:rFonts w:cs="B Zar"/>
          <w:sz w:val="28"/>
          <w:szCs w:val="28"/>
          <w:rtl/>
        </w:rPr>
        <w:t xml:space="preserve"> و به اشتراک گذار</w:t>
      </w:r>
      <w:r w:rsidRPr="0098193C">
        <w:rPr>
          <w:rFonts w:cs="B Zar" w:hint="cs"/>
          <w:sz w:val="28"/>
          <w:szCs w:val="28"/>
          <w:rtl/>
        </w:rPr>
        <w:t>ی</w:t>
      </w:r>
      <w:r w:rsidRPr="0098193C">
        <w:rPr>
          <w:rFonts w:cs="B Zar"/>
          <w:sz w:val="28"/>
          <w:szCs w:val="28"/>
          <w:rtl/>
        </w:rPr>
        <w:t xml:space="preserve"> دانش در مورد فناور</w:t>
      </w:r>
      <w:r w:rsidRPr="0098193C">
        <w:rPr>
          <w:rFonts w:cs="B Zar" w:hint="cs"/>
          <w:sz w:val="28"/>
          <w:szCs w:val="28"/>
          <w:rtl/>
        </w:rPr>
        <w:t>ی‌</w:t>
      </w:r>
      <w:r w:rsidRPr="0098193C">
        <w:rPr>
          <w:rFonts w:cs="B Zar" w:hint="eastAsia"/>
          <w:sz w:val="28"/>
          <w:szCs w:val="28"/>
          <w:rtl/>
        </w:rPr>
        <w:t>ها</w:t>
      </w:r>
      <w:r w:rsidRPr="0098193C">
        <w:rPr>
          <w:rFonts w:cs="B Zar" w:hint="cs"/>
          <w:sz w:val="28"/>
          <w:szCs w:val="28"/>
          <w:rtl/>
        </w:rPr>
        <w:t>ی</w:t>
      </w:r>
      <w:r w:rsidRPr="0098193C">
        <w:rPr>
          <w:rFonts w:cs="B Zar"/>
          <w:sz w:val="28"/>
          <w:szCs w:val="28"/>
          <w:rtl/>
        </w:rPr>
        <w:t xml:space="preserve"> جد</w:t>
      </w:r>
      <w:r w:rsidRPr="0098193C">
        <w:rPr>
          <w:rFonts w:cs="B Zar" w:hint="cs"/>
          <w:sz w:val="28"/>
          <w:szCs w:val="28"/>
          <w:rtl/>
        </w:rPr>
        <w:t>ی</w:t>
      </w:r>
      <w:r w:rsidRPr="0098193C">
        <w:rPr>
          <w:rFonts w:cs="B Zar" w:hint="eastAsia"/>
          <w:sz w:val="28"/>
          <w:szCs w:val="28"/>
          <w:rtl/>
        </w:rPr>
        <w:t>د</w:t>
      </w:r>
      <w:r w:rsidRPr="0098193C">
        <w:rPr>
          <w:rFonts w:cs="B Zar"/>
          <w:sz w:val="28"/>
          <w:szCs w:val="28"/>
          <w:rtl/>
        </w:rPr>
        <w:t xml:space="preserve">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راه حل‌ها، از مکمل‌ها</w:t>
      </w:r>
      <w:r w:rsidRPr="0098193C">
        <w:rPr>
          <w:rFonts w:cs="B Zar" w:hint="cs"/>
          <w:sz w:val="28"/>
          <w:szCs w:val="28"/>
          <w:rtl/>
        </w:rPr>
        <w:t>ی</w:t>
      </w:r>
      <w:r w:rsidRPr="0098193C">
        <w:rPr>
          <w:rFonts w:cs="B Zar"/>
          <w:sz w:val="28"/>
          <w:szCs w:val="28"/>
          <w:rtl/>
        </w:rPr>
        <w:t xml:space="preserve"> نهاد</w:t>
      </w:r>
      <w:r w:rsidRPr="0098193C">
        <w:rPr>
          <w:rFonts w:cs="B Zar" w:hint="cs"/>
          <w:sz w:val="28"/>
          <w:szCs w:val="28"/>
          <w:rtl/>
        </w:rPr>
        <w:t>ی</w:t>
      </w:r>
      <w:r w:rsidRPr="0098193C">
        <w:rPr>
          <w:rFonts w:cs="B Zar"/>
          <w:sz w:val="28"/>
          <w:szCs w:val="28"/>
          <w:rtl/>
        </w:rPr>
        <w:t xml:space="preserve"> موجود در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خاص پشت</w:t>
      </w:r>
      <w:r w:rsidRPr="0098193C">
        <w:rPr>
          <w:rFonts w:cs="B Zar" w:hint="cs"/>
          <w:sz w:val="28"/>
          <w:szCs w:val="28"/>
          <w:rtl/>
        </w:rPr>
        <w:t>ی</w:t>
      </w:r>
      <w:r w:rsidRPr="0098193C">
        <w:rPr>
          <w:rFonts w:cs="B Zar" w:hint="eastAsia"/>
          <w:sz w:val="28"/>
          <w:szCs w:val="28"/>
          <w:rtl/>
        </w:rPr>
        <w:t>بان</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w:t>
      </w:r>
    </w:p>
    <w:p w14:paraId="5BFC5BE6" w14:textId="77777777" w:rsidR="00E535BD" w:rsidRPr="0098193C" w:rsidRDefault="00E535BD" w:rsidP="00E535BD">
      <w:pPr>
        <w:rPr>
          <w:rFonts w:cs="B Zar"/>
          <w:sz w:val="28"/>
          <w:szCs w:val="28"/>
          <w:rtl/>
        </w:rPr>
      </w:pPr>
      <w:r w:rsidRPr="0098193C">
        <w:rPr>
          <w:rFonts w:cs="B Zar"/>
          <w:sz w:val="28"/>
          <w:szCs w:val="28"/>
          <w:rtl/>
        </w:rPr>
        <w:t>بررس</w:t>
      </w:r>
      <w:r w:rsidRPr="0098193C">
        <w:rPr>
          <w:rFonts w:cs="B Zar" w:hint="cs"/>
          <w:sz w:val="28"/>
          <w:szCs w:val="28"/>
          <w:rtl/>
        </w:rPr>
        <w:t>ی</w:t>
      </w:r>
      <w:r w:rsidRPr="0098193C">
        <w:rPr>
          <w:rFonts w:cs="B Zar"/>
          <w:sz w:val="28"/>
          <w:szCs w:val="28"/>
          <w:rtl/>
        </w:rPr>
        <w:t xml:space="preserve"> اجمال</w:t>
      </w:r>
      <w:r w:rsidRPr="0098193C">
        <w:rPr>
          <w:rFonts w:cs="B Zar" w:hint="cs"/>
          <w:sz w:val="28"/>
          <w:szCs w:val="28"/>
          <w:rtl/>
        </w:rPr>
        <w:t>ی</w:t>
      </w:r>
      <w:r w:rsidRPr="0098193C">
        <w:rPr>
          <w:rFonts w:cs="B Zar"/>
          <w:sz w:val="28"/>
          <w:szCs w:val="28"/>
          <w:rtl/>
        </w:rPr>
        <w:t xml:space="preserve"> فوق ناگز</w:t>
      </w:r>
      <w:r w:rsidRPr="0098193C">
        <w:rPr>
          <w:rFonts w:cs="B Zar" w:hint="cs"/>
          <w:sz w:val="28"/>
          <w:szCs w:val="28"/>
          <w:rtl/>
        </w:rPr>
        <w:t>ی</w:t>
      </w:r>
      <w:r w:rsidRPr="0098193C">
        <w:rPr>
          <w:rFonts w:cs="B Zar" w:hint="eastAsia"/>
          <w:sz w:val="28"/>
          <w:szCs w:val="28"/>
          <w:rtl/>
        </w:rPr>
        <w:t>ر</w:t>
      </w:r>
      <w:r w:rsidRPr="0098193C">
        <w:rPr>
          <w:rFonts w:cs="B Zar"/>
          <w:sz w:val="28"/>
          <w:szCs w:val="28"/>
          <w:rtl/>
        </w:rPr>
        <w:t xml:space="preserve"> برخ</w:t>
      </w:r>
      <w:r w:rsidRPr="0098193C">
        <w:rPr>
          <w:rFonts w:cs="B Zar" w:hint="cs"/>
          <w:sz w:val="28"/>
          <w:szCs w:val="28"/>
          <w:rtl/>
        </w:rPr>
        <w:t>ی</w:t>
      </w:r>
      <w:r w:rsidRPr="0098193C">
        <w:rPr>
          <w:rFonts w:cs="B Zar"/>
          <w:sz w:val="28"/>
          <w:szCs w:val="28"/>
          <w:rtl/>
        </w:rPr>
        <w:t xml:space="preserve"> از بحث‌ها و تحولات مهم در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را در طول ۲۵ سال گذشته ناد</w:t>
      </w:r>
      <w:r w:rsidRPr="0098193C">
        <w:rPr>
          <w:rFonts w:cs="B Zar" w:hint="cs"/>
          <w:sz w:val="28"/>
          <w:szCs w:val="28"/>
          <w:rtl/>
        </w:rPr>
        <w:t>ی</w:t>
      </w:r>
      <w:r w:rsidRPr="0098193C">
        <w:rPr>
          <w:rFonts w:cs="B Zar" w:hint="eastAsia"/>
          <w:sz w:val="28"/>
          <w:szCs w:val="28"/>
          <w:rtl/>
        </w:rPr>
        <w:t>ده</w:t>
      </w:r>
      <w:r w:rsidRPr="0098193C">
        <w:rPr>
          <w:rFonts w:cs="B Zar"/>
          <w:sz w:val="28"/>
          <w:szCs w:val="28"/>
          <w:rtl/>
        </w:rPr>
        <w:t xml:space="preserve"> گرفته است. با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حال، هدف اصل</w:t>
      </w:r>
      <w:r w:rsidRPr="0098193C">
        <w:rPr>
          <w:rFonts w:cs="B Zar" w:hint="cs"/>
          <w:sz w:val="28"/>
          <w:szCs w:val="28"/>
          <w:rtl/>
        </w:rPr>
        <w:t>ی</w:t>
      </w:r>
      <w:r w:rsidRPr="0098193C">
        <w:rPr>
          <w:rFonts w:cs="B Zar"/>
          <w:sz w:val="28"/>
          <w:szCs w:val="28"/>
          <w:rtl/>
        </w:rPr>
        <w:t xml:space="preserve"> نشان دادن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بوده است که رو</w:t>
      </w:r>
      <w:r w:rsidRPr="0098193C">
        <w:rPr>
          <w:rFonts w:cs="B Zar" w:hint="cs"/>
          <w:sz w:val="28"/>
          <w:szCs w:val="28"/>
          <w:rtl/>
        </w:rPr>
        <w:t>ی</w:t>
      </w:r>
      <w:r w:rsidRPr="0098193C">
        <w:rPr>
          <w:rFonts w:cs="B Zar" w:hint="eastAsia"/>
          <w:sz w:val="28"/>
          <w:szCs w:val="28"/>
          <w:rtl/>
        </w:rPr>
        <w:t>کرد</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حداقل سه گزاره اصل</w:t>
      </w:r>
      <w:r w:rsidRPr="0098193C">
        <w:rPr>
          <w:rFonts w:cs="B Zar" w:hint="cs"/>
          <w:sz w:val="28"/>
          <w:szCs w:val="28"/>
          <w:rtl/>
        </w:rPr>
        <w:t>ی</w:t>
      </w:r>
      <w:r w:rsidRPr="0098193C">
        <w:rPr>
          <w:rFonts w:cs="B Zar"/>
          <w:sz w:val="28"/>
          <w:szCs w:val="28"/>
          <w:rtl/>
        </w:rPr>
        <w:t xml:space="preserve"> را به اشتراک م</w:t>
      </w:r>
      <w:r w:rsidRPr="0098193C">
        <w:rPr>
          <w:rFonts w:cs="B Zar" w:hint="cs"/>
          <w:sz w:val="28"/>
          <w:szCs w:val="28"/>
          <w:rtl/>
        </w:rPr>
        <w:t>ی‌</w:t>
      </w:r>
      <w:r w:rsidRPr="0098193C">
        <w:rPr>
          <w:rFonts w:cs="B Zar" w:hint="eastAsia"/>
          <w:sz w:val="28"/>
          <w:szCs w:val="28"/>
          <w:rtl/>
        </w:rPr>
        <w:t>گذارد</w:t>
      </w:r>
      <w:r w:rsidRPr="0098193C">
        <w:rPr>
          <w:rFonts w:cs="B Zar"/>
          <w:sz w:val="28"/>
          <w:szCs w:val="28"/>
          <w:rtl/>
        </w:rPr>
        <w:t xml:space="preserve"> که، طبق گفته جکسون و د</w:t>
      </w:r>
      <w:r w:rsidRPr="0098193C">
        <w:rPr>
          <w:rFonts w:cs="B Zar" w:hint="cs"/>
          <w:sz w:val="28"/>
          <w:szCs w:val="28"/>
          <w:rtl/>
        </w:rPr>
        <w:t>ی</w:t>
      </w:r>
      <w:r w:rsidRPr="0098193C">
        <w:rPr>
          <w:rFonts w:cs="B Zar" w:hint="eastAsia"/>
          <w:sz w:val="28"/>
          <w:szCs w:val="28"/>
          <w:rtl/>
        </w:rPr>
        <w:t>گ</w:t>
      </w:r>
      <w:r w:rsidRPr="0098193C">
        <w:rPr>
          <w:rFonts w:cs="B Zar"/>
          <w:sz w:val="28"/>
          <w:szCs w:val="28"/>
          <w:rtl/>
        </w:rPr>
        <w:t xml:space="preserve"> (2006; </w:t>
      </w:r>
      <w:r w:rsidRPr="0098193C">
        <w:rPr>
          <w:rFonts w:cs="B Zar"/>
          <w:sz w:val="28"/>
          <w:szCs w:val="28"/>
        </w:rPr>
        <w:t>Deeg &amp; Jackson, 2007</w:t>
      </w:r>
      <w:r w:rsidRPr="0098193C">
        <w:rPr>
          <w:rFonts w:cs="B Zar"/>
          <w:sz w:val="28"/>
          <w:szCs w:val="28"/>
          <w:rtl/>
        </w:rPr>
        <w:t>)،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w:t>
      </w:r>
      <w:r w:rsidRPr="0098193C">
        <w:rPr>
          <w:rFonts w:cs="B Zar"/>
          <w:sz w:val="28"/>
          <w:szCs w:val="28"/>
        </w:rPr>
        <w:t>CC</w:t>
      </w:r>
      <w:r w:rsidRPr="0098193C">
        <w:rPr>
          <w:rFonts w:cs="B Zar"/>
          <w:sz w:val="28"/>
          <w:szCs w:val="28"/>
          <w:rtl/>
        </w:rPr>
        <w:t xml:space="preserve"> را تعر</w:t>
      </w:r>
      <w:r w:rsidRPr="0098193C">
        <w:rPr>
          <w:rFonts w:cs="B Zar" w:hint="cs"/>
          <w:sz w:val="28"/>
          <w:szCs w:val="28"/>
          <w:rtl/>
        </w:rPr>
        <w:t>ی</w:t>
      </w:r>
      <w:r w:rsidRPr="0098193C">
        <w:rPr>
          <w:rFonts w:cs="B Zar" w:hint="eastAsia"/>
          <w:sz w:val="28"/>
          <w:szCs w:val="28"/>
          <w:rtl/>
        </w:rPr>
        <w:t>ف</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به‌طور خلاصه،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کم و ب</w:t>
      </w:r>
      <w:r w:rsidRPr="0098193C">
        <w:rPr>
          <w:rFonts w:cs="B Zar" w:hint="cs"/>
          <w:sz w:val="28"/>
          <w:szCs w:val="28"/>
          <w:rtl/>
        </w:rPr>
        <w:t>ی</w:t>
      </w:r>
      <w:r w:rsidRPr="0098193C">
        <w:rPr>
          <w:rFonts w:cs="B Zar" w:hint="eastAsia"/>
          <w:sz w:val="28"/>
          <w:szCs w:val="28"/>
          <w:rtl/>
        </w:rPr>
        <w:t>ش</w:t>
      </w:r>
      <w:r w:rsidRPr="0098193C">
        <w:rPr>
          <w:rFonts w:cs="B Zar"/>
          <w:sz w:val="28"/>
          <w:szCs w:val="28"/>
          <w:rtl/>
        </w:rPr>
        <w:t xml:space="preserve"> به طور صر</w:t>
      </w:r>
      <w:r w:rsidRPr="0098193C">
        <w:rPr>
          <w:rFonts w:cs="B Zar" w:hint="cs"/>
          <w:sz w:val="28"/>
          <w:szCs w:val="28"/>
          <w:rtl/>
        </w:rPr>
        <w:t>ی</w:t>
      </w:r>
      <w:r w:rsidRPr="0098193C">
        <w:rPr>
          <w:rFonts w:cs="B Zar" w:hint="eastAsia"/>
          <w:sz w:val="28"/>
          <w:szCs w:val="28"/>
          <w:rtl/>
        </w:rPr>
        <w:t>ح</w:t>
      </w:r>
      <w:r w:rsidRPr="0098193C">
        <w:rPr>
          <w:rFonts w:cs="B Zar"/>
          <w:sz w:val="28"/>
          <w:szCs w:val="28"/>
          <w:rtl/>
        </w:rPr>
        <w:t xml:space="preserve"> از مفهوم "درون نهاد</w:t>
      </w:r>
      <w:r w:rsidRPr="0098193C">
        <w:rPr>
          <w:rFonts w:cs="B Zar" w:hint="cs"/>
          <w:sz w:val="28"/>
          <w:szCs w:val="28"/>
          <w:rtl/>
        </w:rPr>
        <w:t>ی</w:t>
      </w:r>
      <w:r w:rsidRPr="0098193C">
        <w:rPr>
          <w:rFonts w:cs="B Zar" w:hint="eastAsia"/>
          <w:sz w:val="28"/>
          <w:szCs w:val="28"/>
          <w:rtl/>
        </w:rPr>
        <w:t>نگ</w:t>
      </w:r>
      <w:r w:rsidRPr="0098193C">
        <w:rPr>
          <w:rFonts w:cs="B Zar" w:hint="cs"/>
          <w:sz w:val="28"/>
          <w:szCs w:val="28"/>
          <w:rtl/>
        </w:rPr>
        <w:t>ی</w:t>
      </w:r>
      <w:r w:rsidRPr="0098193C">
        <w:rPr>
          <w:rFonts w:cs="B Zar"/>
          <w:sz w:val="28"/>
          <w:szCs w:val="28"/>
          <w:rtl/>
        </w:rPr>
        <w:t>" اجتماع</w:t>
      </w:r>
      <w:r w:rsidRPr="0098193C">
        <w:rPr>
          <w:rFonts w:cs="B Zar" w:hint="cs"/>
          <w:sz w:val="28"/>
          <w:szCs w:val="28"/>
          <w:rtl/>
        </w:rPr>
        <w:t>ی</w:t>
      </w:r>
      <w:r w:rsidRPr="0098193C">
        <w:rPr>
          <w:rFonts w:cs="B Zar"/>
          <w:sz w:val="28"/>
          <w:szCs w:val="28"/>
          <w:rtl/>
        </w:rPr>
        <w:t xml:space="preserve"> (</w:t>
      </w:r>
      <w:proofErr w:type="spellStart"/>
      <w:r w:rsidRPr="0098193C">
        <w:rPr>
          <w:rFonts w:cs="B Zar"/>
          <w:sz w:val="28"/>
          <w:szCs w:val="28"/>
        </w:rPr>
        <w:t>Granovetter</w:t>
      </w:r>
      <w:proofErr w:type="spellEnd"/>
      <w:r w:rsidRPr="0098193C">
        <w:rPr>
          <w:rFonts w:cs="B Zar"/>
          <w:sz w:val="28"/>
          <w:szCs w:val="28"/>
        </w:rPr>
        <w:t>, 1985</w:t>
      </w:r>
      <w:r w:rsidRPr="0098193C">
        <w:rPr>
          <w:rFonts w:cs="B Zar"/>
          <w:sz w:val="28"/>
          <w:szCs w:val="28"/>
          <w:rtl/>
        </w:rPr>
        <w:t>) هنگام توص</w:t>
      </w:r>
      <w:r w:rsidRPr="0098193C">
        <w:rPr>
          <w:rFonts w:cs="B Zar" w:hint="cs"/>
          <w:sz w:val="28"/>
          <w:szCs w:val="28"/>
          <w:rtl/>
        </w:rPr>
        <w:t>ی</w:t>
      </w:r>
      <w:r w:rsidRPr="0098193C">
        <w:rPr>
          <w:rFonts w:cs="B Zar" w:hint="eastAsia"/>
          <w:sz w:val="28"/>
          <w:szCs w:val="28"/>
          <w:rtl/>
        </w:rPr>
        <w:t>ف</w:t>
      </w:r>
      <w:r w:rsidRPr="0098193C">
        <w:rPr>
          <w:rFonts w:cs="B Zar"/>
          <w:sz w:val="28"/>
          <w:szCs w:val="28"/>
          <w:rtl/>
        </w:rPr>
        <w:t xml:space="preserve"> پو</w:t>
      </w:r>
      <w:r w:rsidRPr="0098193C">
        <w:rPr>
          <w:rFonts w:cs="B Zar" w:hint="cs"/>
          <w:sz w:val="28"/>
          <w:szCs w:val="28"/>
          <w:rtl/>
        </w:rPr>
        <w:t>ی</w:t>
      </w:r>
      <w:r w:rsidRPr="0098193C">
        <w:rPr>
          <w:rFonts w:cs="B Zar" w:hint="eastAsia"/>
          <w:sz w:val="28"/>
          <w:szCs w:val="28"/>
          <w:rtl/>
        </w:rPr>
        <w:t>ا</w:t>
      </w:r>
      <w:r w:rsidRPr="0098193C">
        <w:rPr>
          <w:rFonts w:cs="B Zar" w:hint="cs"/>
          <w:sz w:val="28"/>
          <w:szCs w:val="28"/>
          <w:rtl/>
        </w:rPr>
        <w:t>یی‌</w:t>
      </w:r>
      <w:r w:rsidRPr="0098193C">
        <w:rPr>
          <w:rFonts w:cs="B Zar" w:hint="eastAsia"/>
          <w:sz w:val="28"/>
          <w:szCs w:val="28"/>
          <w:rtl/>
        </w:rPr>
        <w:t>ها</w:t>
      </w:r>
      <w:r w:rsidRPr="0098193C">
        <w:rPr>
          <w:rFonts w:cs="B Zar" w:hint="cs"/>
          <w:sz w:val="28"/>
          <w:szCs w:val="28"/>
          <w:rtl/>
        </w:rPr>
        <w:t>ی</w:t>
      </w:r>
      <w:r w:rsidRPr="0098193C">
        <w:rPr>
          <w:rFonts w:cs="B Zar"/>
          <w:sz w:val="28"/>
          <w:szCs w:val="28"/>
          <w:rtl/>
        </w:rPr>
        <w:t xml:space="preserve"> پ</w:t>
      </w:r>
      <w:r w:rsidRPr="0098193C">
        <w:rPr>
          <w:rFonts w:cs="B Zar" w:hint="cs"/>
          <w:sz w:val="28"/>
          <w:szCs w:val="28"/>
          <w:rtl/>
        </w:rPr>
        <w:t>ی</w:t>
      </w:r>
      <w:r w:rsidRPr="0098193C">
        <w:rPr>
          <w:rFonts w:cs="B Zar" w:hint="eastAsia"/>
          <w:sz w:val="28"/>
          <w:szCs w:val="28"/>
          <w:rtl/>
        </w:rPr>
        <w:t>چ</w:t>
      </w:r>
      <w:r w:rsidRPr="0098193C">
        <w:rPr>
          <w:rFonts w:cs="B Zar" w:hint="cs"/>
          <w:sz w:val="28"/>
          <w:szCs w:val="28"/>
          <w:rtl/>
        </w:rPr>
        <w:t>ی</w:t>
      </w:r>
      <w:r w:rsidRPr="0098193C">
        <w:rPr>
          <w:rFonts w:cs="B Zar" w:hint="eastAsia"/>
          <w:sz w:val="28"/>
          <w:szCs w:val="28"/>
          <w:rtl/>
        </w:rPr>
        <w:t>ده</w:t>
      </w:r>
      <w:r w:rsidRPr="0098193C">
        <w:rPr>
          <w:rFonts w:cs="B Zar"/>
          <w:sz w:val="28"/>
          <w:szCs w:val="28"/>
          <w:rtl/>
        </w:rPr>
        <w:t xml:space="preserve"> کنش اقتصاد</w:t>
      </w:r>
      <w:r w:rsidRPr="0098193C">
        <w:rPr>
          <w:rFonts w:cs="B Zar" w:hint="cs"/>
          <w:sz w:val="28"/>
          <w:szCs w:val="28"/>
          <w:rtl/>
        </w:rPr>
        <w:t>ی</w:t>
      </w:r>
      <w:r w:rsidRPr="0098193C">
        <w:rPr>
          <w:rFonts w:cs="B Zar"/>
          <w:sz w:val="28"/>
          <w:szCs w:val="28"/>
          <w:rtl/>
        </w:rPr>
        <w:t xml:space="preserve"> استفاده م</w:t>
      </w:r>
      <w:r w:rsidRPr="0098193C">
        <w:rPr>
          <w:rFonts w:cs="B Zar" w:hint="cs"/>
          <w:sz w:val="28"/>
          <w:szCs w:val="28"/>
          <w:rtl/>
        </w:rPr>
        <w:t>ی‌</w:t>
      </w:r>
      <w:r w:rsidRPr="0098193C">
        <w:rPr>
          <w:rFonts w:cs="B Zar" w:hint="eastAsia"/>
          <w:sz w:val="28"/>
          <w:szCs w:val="28"/>
          <w:rtl/>
        </w:rPr>
        <w:t>کند</w:t>
      </w:r>
      <w:r w:rsidRPr="0098193C">
        <w:rPr>
          <w:rFonts w:cs="B Zar"/>
          <w:sz w:val="28"/>
          <w:szCs w:val="28"/>
          <w:rtl/>
        </w:rPr>
        <w:t>.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نهادها</w:t>
      </w:r>
      <w:r w:rsidRPr="0098193C">
        <w:rPr>
          <w:rFonts w:cs="B Zar" w:hint="cs"/>
          <w:sz w:val="28"/>
          <w:szCs w:val="28"/>
          <w:rtl/>
        </w:rPr>
        <w:t>ی</w:t>
      </w:r>
      <w:r w:rsidRPr="0098193C">
        <w:rPr>
          <w:rFonts w:cs="B Zar"/>
          <w:sz w:val="28"/>
          <w:szCs w:val="28"/>
          <w:rtl/>
        </w:rPr>
        <w:t xml:space="preserve"> مختلف درون اقتصاد مل</w:t>
      </w:r>
      <w:r w:rsidRPr="0098193C">
        <w:rPr>
          <w:rFonts w:cs="B Zar" w:hint="cs"/>
          <w:sz w:val="28"/>
          <w:szCs w:val="28"/>
          <w:rtl/>
        </w:rPr>
        <w:t>ی</w:t>
      </w:r>
      <w:r w:rsidRPr="0098193C">
        <w:rPr>
          <w:rFonts w:cs="B Zar"/>
          <w:sz w:val="28"/>
          <w:szCs w:val="28"/>
          <w:rtl/>
        </w:rPr>
        <w:t xml:space="preserve"> را به عنوان مکمل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واب</w:t>
      </w:r>
      <w:r w:rsidRPr="0098193C">
        <w:rPr>
          <w:rFonts w:cs="B Zar" w:hint="eastAsia"/>
          <w:sz w:val="28"/>
          <w:szCs w:val="28"/>
          <w:rtl/>
        </w:rPr>
        <w:t>سته</w:t>
      </w:r>
      <w:r w:rsidRPr="0098193C">
        <w:rPr>
          <w:rFonts w:cs="B Zar"/>
          <w:sz w:val="28"/>
          <w:szCs w:val="28"/>
          <w:rtl/>
        </w:rPr>
        <w:t xml:space="preserve"> به هم مفهوم‌ساز</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کند</w:t>
      </w:r>
      <w:r w:rsidRPr="0098193C">
        <w:rPr>
          <w:rFonts w:cs="B Zar"/>
          <w:sz w:val="28"/>
          <w:szCs w:val="28"/>
          <w:rtl/>
        </w:rPr>
        <w:t xml:space="preserve"> و در نت</w:t>
      </w:r>
      <w:r w:rsidRPr="0098193C">
        <w:rPr>
          <w:rFonts w:cs="B Zar" w:hint="cs"/>
          <w:sz w:val="28"/>
          <w:szCs w:val="28"/>
          <w:rtl/>
        </w:rPr>
        <w:t>ی</w:t>
      </w:r>
      <w:r w:rsidRPr="0098193C">
        <w:rPr>
          <w:rFonts w:cs="B Zar" w:hint="eastAsia"/>
          <w:sz w:val="28"/>
          <w:szCs w:val="28"/>
          <w:rtl/>
        </w:rPr>
        <w:t>جه،</w:t>
      </w:r>
      <w:r w:rsidRPr="0098193C">
        <w:rPr>
          <w:rFonts w:cs="B Zar"/>
          <w:sz w:val="28"/>
          <w:szCs w:val="28"/>
          <w:rtl/>
        </w:rPr>
        <w:t xml:space="preserve"> الگوها</w:t>
      </w:r>
      <w:r w:rsidRPr="0098193C">
        <w:rPr>
          <w:rFonts w:cs="B Zar" w:hint="cs"/>
          <w:sz w:val="28"/>
          <w:szCs w:val="28"/>
          <w:rtl/>
        </w:rPr>
        <w:t>ی</w:t>
      </w:r>
      <w:r w:rsidRPr="0098193C">
        <w:rPr>
          <w:rFonts w:cs="B Zar"/>
          <w:sz w:val="28"/>
          <w:szCs w:val="28"/>
          <w:rtl/>
        </w:rPr>
        <w:t xml:space="preserve"> متما</w:t>
      </w:r>
      <w:r w:rsidRPr="0098193C">
        <w:rPr>
          <w:rFonts w:cs="B Zar" w:hint="cs"/>
          <w:sz w:val="28"/>
          <w:szCs w:val="28"/>
          <w:rtl/>
        </w:rPr>
        <w:t>ی</w:t>
      </w:r>
      <w:r w:rsidRPr="0098193C">
        <w:rPr>
          <w:rFonts w:cs="B Zar" w:hint="eastAsia"/>
          <w:sz w:val="28"/>
          <w:szCs w:val="28"/>
          <w:rtl/>
        </w:rPr>
        <w:t>ز</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نوآور</w:t>
      </w:r>
      <w:r w:rsidRPr="0098193C">
        <w:rPr>
          <w:rFonts w:cs="B Zar" w:hint="cs"/>
          <w:sz w:val="28"/>
          <w:szCs w:val="28"/>
          <w:rtl/>
        </w:rPr>
        <w:t>ی</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جاد</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شود</w:t>
      </w:r>
      <w:r w:rsidRPr="0098193C">
        <w:rPr>
          <w:rFonts w:cs="B Zar"/>
          <w:sz w:val="28"/>
          <w:szCs w:val="28"/>
          <w:rtl/>
        </w:rPr>
        <w:t>. و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نشان م</w:t>
      </w:r>
      <w:r w:rsidRPr="0098193C">
        <w:rPr>
          <w:rFonts w:cs="B Zar" w:hint="cs"/>
          <w:sz w:val="28"/>
          <w:szCs w:val="28"/>
          <w:rtl/>
        </w:rPr>
        <w:t>ی‌</w:t>
      </w:r>
      <w:r w:rsidRPr="0098193C">
        <w:rPr>
          <w:rFonts w:cs="B Zar" w:hint="eastAsia"/>
          <w:sz w:val="28"/>
          <w:szCs w:val="28"/>
          <w:rtl/>
        </w:rPr>
        <w:t>دهد</w:t>
      </w:r>
      <w:r w:rsidRPr="0098193C">
        <w:rPr>
          <w:rFonts w:cs="B Zar"/>
          <w:sz w:val="28"/>
          <w:szCs w:val="28"/>
          <w:rtl/>
        </w:rPr>
        <w:t xml:space="preserve"> که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دو و</w:t>
      </w:r>
      <w:r w:rsidRPr="0098193C">
        <w:rPr>
          <w:rFonts w:cs="B Zar" w:hint="cs"/>
          <w:sz w:val="28"/>
          <w:szCs w:val="28"/>
          <w:rtl/>
        </w:rPr>
        <w:t>ی</w:t>
      </w:r>
      <w:r w:rsidRPr="0098193C">
        <w:rPr>
          <w:rFonts w:cs="B Zar" w:hint="eastAsia"/>
          <w:sz w:val="28"/>
          <w:szCs w:val="28"/>
          <w:rtl/>
        </w:rPr>
        <w:t>ژگ</w:t>
      </w:r>
      <w:r w:rsidRPr="0098193C">
        <w:rPr>
          <w:rFonts w:cs="B Zar" w:hint="cs"/>
          <w:sz w:val="28"/>
          <w:szCs w:val="28"/>
          <w:rtl/>
        </w:rPr>
        <w:t>ی</w:t>
      </w:r>
      <w:r w:rsidRPr="0098193C">
        <w:rPr>
          <w:rFonts w:cs="B Zar"/>
          <w:sz w:val="28"/>
          <w:szCs w:val="28"/>
          <w:rtl/>
        </w:rPr>
        <w:t xml:space="preserve"> معمولاً به عنوان موانع قو</w:t>
      </w:r>
      <w:r w:rsidRPr="0098193C">
        <w:rPr>
          <w:rFonts w:cs="B Zar" w:hint="cs"/>
          <w:sz w:val="28"/>
          <w:szCs w:val="28"/>
          <w:rtl/>
        </w:rPr>
        <w:t>ی</w:t>
      </w:r>
      <w:r w:rsidRPr="0098193C">
        <w:rPr>
          <w:rFonts w:cs="B Zar"/>
          <w:sz w:val="28"/>
          <w:szCs w:val="28"/>
          <w:rtl/>
        </w:rPr>
        <w:t xml:space="preserve"> در برابر تغ</w:t>
      </w:r>
      <w:r w:rsidRPr="0098193C">
        <w:rPr>
          <w:rFonts w:cs="B Zar" w:hint="cs"/>
          <w:sz w:val="28"/>
          <w:szCs w:val="28"/>
          <w:rtl/>
        </w:rPr>
        <w:t>یی</w:t>
      </w:r>
      <w:r w:rsidRPr="0098193C">
        <w:rPr>
          <w:rFonts w:cs="B Zar" w:hint="eastAsia"/>
          <w:sz w:val="28"/>
          <w:szCs w:val="28"/>
          <w:rtl/>
        </w:rPr>
        <w:t>ر</w:t>
      </w:r>
      <w:r w:rsidRPr="0098193C">
        <w:rPr>
          <w:rFonts w:cs="B Zar"/>
          <w:sz w:val="28"/>
          <w:szCs w:val="28"/>
          <w:rtl/>
        </w:rPr>
        <w:t xml:space="preserve"> عمل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xml:space="preserve"> و منجر به تداوم نظام‌ها</w:t>
      </w:r>
      <w:r w:rsidRPr="0098193C">
        <w:rPr>
          <w:rFonts w:cs="B Zar" w:hint="cs"/>
          <w:sz w:val="28"/>
          <w:szCs w:val="28"/>
          <w:rtl/>
        </w:rPr>
        <w:t>ی</w:t>
      </w:r>
      <w:r w:rsidRPr="0098193C">
        <w:rPr>
          <w:rFonts w:cs="B Zar"/>
          <w:sz w:val="28"/>
          <w:szCs w:val="28"/>
          <w:rtl/>
        </w:rPr>
        <w:t xml:space="preserve"> متما</w:t>
      </w:r>
      <w:r w:rsidRPr="0098193C">
        <w:rPr>
          <w:rFonts w:cs="B Zar" w:hint="cs"/>
          <w:sz w:val="28"/>
          <w:szCs w:val="28"/>
          <w:rtl/>
        </w:rPr>
        <w:t>ی</w:t>
      </w:r>
      <w:r w:rsidRPr="0098193C">
        <w:rPr>
          <w:rFonts w:cs="B Zar" w:hint="eastAsia"/>
          <w:sz w:val="28"/>
          <w:szCs w:val="28"/>
          <w:rtl/>
        </w:rPr>
        <w:t>ز</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شوند،</w:t>
      </w:r>
      <w:r w:rsidRPr="0098193C">
        <w:rPr>
          <w:rFonts w:cs="B Zar"/>
          <w:sz w:val="28"/>
          <w:szCs w:val="28"/>
          <w:rtl/>
        </w:rPr>
        <w:t xml:space="preserve"> نه همگرا</w:t>
      </w:r>
      <w:r w:rsidRPr="0098193C">
        <w:rPr>
          <w:rFonts w:cs="B Zar" w:hint="cs"/>
          <w:sz w:val="28"/>
          <w:szCs w:val="28"/>
          <w:rtl/>
        </w:rPr>
        <w:t>یی</w:t>
      </w:r>
      <w:r w:rsidRPr="0098193C">
        <w:rPr>
          <w:rFonts w:cs="B Zar"/>
          <w:sz w:val="28"/>
          <w:szCs w:val="28"/>
          <w:rtl/>
        </w:rPr>
        <w:t xml:space="preserve"> به </w:t>
      </w:r>
      <w:r w:rsidRPr="0098193C">
        <w:rPr>
          <w:rFonts w:cs="B Zar" w:hint="cs"/>
          <w:sz w:val="28"/>
          <w:szCs w:val="28"/>
          <w:rtl/>
        </w:rPr>
        <w:t>ی</w:t>
      </w:r>
      <w:r w:rsidRPr="0098193C">
        <w:rPr>
          <w:rFonts w:cs="B Zar"/>
          <w:sz w:val="28"/>
          <w:szCs w:val="28"/>
          <w:rtl/>
        </w:rPr>
        <w:t>ک مدل واحد (</w:t>
      </w:r>
      <w:r w:rsidRPr="0098193C">
        <w:rPr>
          <w:rFonts w:cs="B Zar"/>
          <w:sz w:val="28"/>
          <w:szCs w:val="28"/>
        </w:rPr>
        <w:t>Nelson, 1993</w:t>
      </w:r>
      <w:r w:rsidRPr="0098193C">
        <w:rPr>
          <w:rFonts w:cs="B Zar"/>
          <w:sz w:val="28"/>
          <w:szCs w:val="28"/>
          <w:rtl/>
        </w:rPr>
        <w:t>). به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ترت</w:t>
      </w:r>
      <w:r w:rsidRPr="0098193C">
        <w:rPr>
          <w:rFonts w:cs="B Zar" w:hint="cs"/>
          <w:sz w:val="28"/>
          <w:szCs w:val="28"/>
          <w:rtl/>
        </w:rPr>
        <w:t>ی</w:t>
      </w:r>
      <w:r w:rsidRPr="0098193C">
        <w:rPr>
          <w:rFonts w:cs="B Zar" w:hint="eastAsia"/>
          <w:sz w:val="28"/>
          <w:szCs w:val="28"/>
          <w:rtl/>
        </w:rPr>
        <w:t>ب،</w:t>
      </w:r>
      <w:r w:rsidRPr="0098193C">
        <w:rPr>
          <w:rFonts w:cs="B Zar"/>
          <w:sz w:val="28"/>
          <w:szCs w:val="28"/>
          <w:rtl/>
        </w:rPr>
        <w:t xml:space="preserve"> من پ</w:t>
      </w:r>
      <w:r w:rsidRPr="0098193C">
        <w:rPr>
          <w:rFonts w:cs="B Zar" w:hint="cs"/>
          <w:sz w:val="28"/>
          <w:szCs w:val="28"/>
          <w:rtl/>
        </w:rPr>
        <w:t>ی</w:t>
      </w:r>
      <w:r w:rsidRPr="0098193C">
        <w:rPr>
          <w:rFonts w:cs="B Zar" w:hint="eastAsia"/>
          <w:sz w:val="28"/>
          <w:szCs w:val="28"/>
          <w:rtl/>
        </w:rPr>
        <w:t>شنهاد</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کنم</w:t>
      </w:r>
      <w:r w:rsidRPr="0098193C">
        <w:rPr>
          <w:rFonts w:cs="B Zar"/>
          <w:sz w:val="28"/>
          <w:szCs w:val="28"/>
          <w:rtl/>
        </w:rPr>
        <w:t xml:space="preserve"> که رو</w:t>
      </w:r>
      <w:r w:rsidRPr="0098193C">
        <w:rPr>
          <w:rFonts w:cs="B Zar" w:hint="cs"/>
          <w:sz w:val="28"/>
          <w:szCs w:val="28"/>
          <w:rtl/>
        </w:rPr>
        <w:t>ی</w:t>
      </w:r>
      <w:r w:rsidRPr="0098193C">
        <w:rPr>
          <w:rFonts w:cs="B Zar" w:hint="eastAsia"/>
          <w:sz w:val="28"/>
          <w:szCs w:val="28"/>
          <w:rtl/>
        </w:rPr>
        <w:t>کرد</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را م</w:t>
      </w:r>
      <w:r w:rsidRPr="0098193C">
        <w:rPr>
          <w:rFonts w:cs="B Zar" w:hint="cs"/>
          <w:sz w:val="28"/>
          <w:szCs w:val="28"/>
          <w:rtl/>
        </w:rPr>
        <w:t>ی‌</w:t>
      </w:r>
      <w:r w:rsidRPr="0098193C">
        <w:rPr>
          <w:rFonts w:cs="B Zar" w:hint="eastAsia"/>
          <w:sz w:val="28"/>
          <w:szCs w:val="28"/>
          <w:rtl/>
        </w:rPr>
        <w:t>توان</w:t>
      </w:r>
      <w:r w:rsidRPr="0098193C">
        <w:rPr>
          <w:rFonts w:cs="B Zar"/>
          <w:sz w:val="28"/>
          <w:szCs w:val="28"/>
          <w:rtl/>
        </w:rPr>
        <w:t xml:space="preserve"> به طور مناسب در سنت گسترده‌تر </w:t>
      </w:r>
      <w:r w:rsidRPr="0098193C">
        <w:rPr>
          <w:rFonts w:cs="B Zar"/>
          <w:sz w:val="28"/>
          <w:szCs w:val="28"/>
        </w:rPr>
        <w:t>CC</w:t>
      </w:r>
      <w:r w:rsidRPr="0098193C">
        <w:rPr>
          <w:rFonts w:cs="B Zar"/>
          <w:sz w:val="28"/>
          <w:szCs w:val="28"/>
          <w:rtl/>
        </w:rPr>
        <w:t xml:space="preserve"> قرار داد.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فصل، در ادامه ترس</w:t>
      </w:r>
      <w:r w:rsidRPr="0098193C">
        <w:rPr>
          <w:rFonts w:cs="B Zar" w:hint="cs"/>
          <w:sz w:val="28"/>
          <w:szCs w:val="28"/>
          <w:rtl/>
        </w:rPr>
        <w:t>ی</w:t>
      </w:r>
      <w:r w:rsidRPr="0098193C">
        <w:rPr>
          <w:rFonts w:cs="B Zar" w:hint="eastAsia"/>
          <w:sz w:val="28"/>
          <w:szCs w:val="28"/>
          <w:rtl/>
        </w:rPr>
        <w:t>م</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سنت گسترده‌تر </w:t>
      </w:r>
      <w:r w:rsidRPr="0098193C">
        <w:rPr>
          <w:rFonts w:cs="B Zar"/>
          <w:sz w:val="28"/>
          <w:szCs w:val="28"/>
        </w:rPr>
        <w:t>CC</w:t>
      </w:r>
      <w:r w:rsidRPr="0098193C">
        <w:rPr>
          <w:rFonts w:cs="B Zar"/>
          <w:sz w:val="28"/>
          <w:szCs w:val="28"/>
          <w:rtl/>
        </w:rPr>
        <w:t xml:space="preserve">، اکنون به </w:t>
      </w:r>
      <w:r w:rsidRPr="0098193C">
        <w:rPr>
          <w:rFonts w:cs="B Zar" w:hint="cs"/>
          <w:sz w:val="28"/>
          <w:szCs w:val="28"/>
          <w:rtl/>
        </w:rPr>
        <w:t>ی</w:t>
      </w:r>
      <w:r w:rsidRPr="0098193C">
        <w:rPr>
          <w:rFonts w:cs="B Zar" w:hint="eastAsia"/>
          <w:sz w:val="28"/>
          <w:szCs w:val="28"/>
          <w:rtl/>
        </w:rPr>
        <w:t>ک</w:t>
      </w:r>
      <w:r w:rsidRPr="0098193C">
        <w:rPr>
          <w:rFonts w:cs="B Zar" w:hint="cs"/>
          <w:sz w:val="28"/>
          <w:szCs w:val="28"/>
          <w:rtl/>
        </w:rPr>
        <w:t>ی</w:t>
      </w:r>
      <w:r w:rsidRPr="0098193C">
        <w:rPr>
          <w:rFonts w:cs="B Zar"/>
          <w:sz w:val="28"/>
          <w:szCs w:val="28"/>
          <w:rtl/>
        </w:rPr>
        <w:t xml:space="preserve"> د</w:t>
      </w:r>
      <w:r w:rsidRPr="0098193C">
        <w:rPr>
          <w:rFonts w:cs="B Zar" w:hint="cs"/>
          <w:sz w:val="28"/>
          <w:szCs w:val="28"/>
          <w:rtl/>
        </w:rPr>
        <w:t>ی</w:t>
      </w:r>
      <w:r w:rsidRPr="0098193C">
        <w:rPr>
          <w:rFonts w:cs="B Zar" w:hint="eastAsia"/>
          <w:sz w:val="28"/>
          <w:szCs w:val="28"/>
          <w:rtl/>
        </w:rPr>
        <w:t>گر</w:t>
      </w:r>
      <w:r w:rsidRPr="0098193C">
        <w:rPr>
          <w:rFonts w:cs="B Zar"/>
          <w:sz w:val="28"/>
          <w:szCs w:val="28"/>
          <w:rtl/>
        </w:rPr>
        <w:t xml:space="preserve"> از نما</w:t>
      </w:r>
      <w:r w:rsidRPr="0098193C">
        <w:rPr>
          <w:rFonts w:cs="B Zar" w:hint="cs"/>
          <w:sz w:val="28"/>
          <w:szCs w:val="28"/>
          <w:rtl/>
        </w:rPr>
        <w:t>ی</w:t>
      </w:r>
      <w:r w:rsidRPr="0098193C">
        <w:rPr>
          <w:rFonts w:cs="B Zar" w:hint="eastAsia"/>
          <w:sz w:val="28"/>
          <w:szCs w:val="28"/>
          <w:rtl/>
        </w:rPr>
        <w:t>ندگان</w:t>
      </w:r>
      <w:r w:rsidRPr="0098193C">
        <w:rPr>
          <w:rFonts w:cs="B Zar"/>
          <w:sz w:val="28"/>
          <w:szCs w:val="28"/>
          <w:rtl/>
        </w:rPr>
        <w:t xml:space="preserve"> کل</w:t>
      </w:r>
      <w:r w:rsidRPr="0098193C">
        <w:rPr>
          <w:rFonts w:cs="B Zar" w:hint="cs"/>
          <w:sz w:val="28"/>
          <w:szCs w:val="28"/>
          <w:rtl/>
        </w:rPr>
        <w:t>ی</w:t>
      </w:r>
      <w:r w:rsidRPr="0098193C">
        <w:rPr>
          <w:rFonts w:cs="B Zar" w:hint="eastAsia"/>
          <w:sz w:val="28"/>
          <w:szCs w:val="28"/>
          <w:rtl/>
        </w:rPr>
        <w:t>د</w:t>
      </w:r>
      <w:r w:rsidRPr="0098193C">
        <w:rPr>
          <w:rFonts w:cs="B Zar" w:hint="cs"/>
          <w:sz w:val="28"/>
          <w:szCs w:val="28"/>
          <w:rtl/>
        </w:rPr>
        <w:t>ی</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پردازد</w:t>
      </w:r>
      <w:r w:rsidRPr="0098193C">
        <w:rPr>
          <w:rFonts w:cs="B Zar"/>
          <w:sz w:val="28"/>
          <w:szCs w:val="28"/>
          <w:rtl/>
        </w:rPr>
        <w:t>: رو</w:t>
      </w:r>
      <w:r w:rsidRPr="0098193C">
        <w:rPr>
          <w:rFonts w:cs="B Zar" w:hint="cs"/>
          <w:sz w:val="28"/>
          <w:szCs w:val="28"/>
          <w:rtl/>
        </w:rPr>
        <w:t>ی</w:t>
      </w:r>
      <w:r w:rsidRPr="0098193C">
        <w:rPr>
          <w:rFonts w:cs="B Zar" w:hint="eastAsia"/>
          <w:sz w:val="28"/>
          <w:szCs w:val="28"/>
          <w:rtl/>
        </w:rPr>
        <w:t>کرد</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xml:space="preserve"> کسب‌وکار مل</w:t>
      </w:r>
      <w:r w:rsidRPr="0098193C">
        <w:rPr>
          <w:rFonts w:cs="B Zar" w:hint="cs"/>
          <w:sz w:val="28"/>
          <w:szCs w:val="28"/>
          <w:rtl/>
        </w:rPr>
        <w:t>ی</w:t>
      </w:r>
      <w:r w:rsidRPr="0098193C">
        <w:rPr>
          <w:rFonts w:cs="B Zar"/>
          <w:sz w:val="28"/>
          <w:szCs w:val="28"/>
          <w:rtl/>
        </w:rPr>
        <w:t xml:space="preserve"> (</w:t>
      </w:r>
      <w:r w:rsidRPr="0098193C">
        <w:rPr>
          <w:rFonts w:cs="B Zar"/>
          <w:sz w:val="28"/>
          <w:szCs w:val="28"/>
        </w:rPr>
        <w:t>NBS</w:t>
      </w:r>
      <w:r w:rsidRPr="0098193C">
        <w:rPr>
          <w:rFonts w:cs="B Zar"/>
          <w:sz w:val="28"/>
          <w:szCs w:val="28"/>
          <w:rtl/>
        </w:rPr>
        <w:t>).</w:t>
      </w:r>
    </w:p>
    <w:p w14:paraId="7B5E749F" w14:textId="77777777" w:rsidR="00E535BD" w:rsidRPr="0098193C" w:rsidRDefault="00E535BD" w:rsidP="00E535BD">
      <w:pPr>
        <w:rPr>
          <w:rFonts w:cs="B Zar"/>
          <w:sz w:val="28"/>
          <w:szCs w:val="28"/>
          <w:rtl/>
        </w:rPr>
      </w:pPr>
    </w:p>
    <w:p w14:paraId="71ACF171" w14:textId="77777777" w:rsidR="00E535BD" w:rsidRPr="0098193C" w:rsidRDefault="00E535BD" w:rsidP="00E535BD">
      <w:pPr>
        <w:rPr>
          <w:rFonts w:cs="B Zar"/>
          <w:sz w:val="28"/>
          <w:szCs w:val="28"/>
          <w:rtl/>
        </w:rPr>
      </w:pPr>
      <w:r w:rsidRPr="0098193C">
        <w:rPr>
          <w:rFonts w:cs="B Zar"/>
          <w:sz w:val="28"/>
          <w:szCs w:val="28"/>
          <w:rtl/>
        </w:rPr>
        <w:t>------------------</w:t>
      </w:r>
    </w:p>
    <w:p w14:paraId="12B77BA8" w14:textId="77777777" w:rsidR="00E535BD" w:rsidRPr="0098193C" w:rsidRDefault="00E535BD" w:rsidP="00E535BD">
      <w:pPr>
        <w:rPr>
          <w:rFonts w:cs="B Zar"/>
          <w:sz w:val="28"/>
          <w:szCs w:val="28"/>
          <w:rtl/>
        </w:rPr>
      </w:pPr>
      <w:commentRangeStart w:id="50"/>
      <w:r w:rsidRPr="0098193C">
        <w:rPr>
          <w:rFonts w:cs="B Zar"/>
          <w:sz w:val="28"/>
          <w:szCs w:val="28"/>
          <w:rtl/>
        </w:rPr>
        <w:lastRenderedPageBreak/>
        <w:t>۷</w:t>
      </w:r>
      <w:commentRangeEnd w:id="50"/>
      <w:r w:rsidR="00B7651B">
        <w:rPr>
          <w:rStyle w:val="CommentReference"/>
          <w:rtl/>
        </w:rPr>
        <w:commentReference w:id="50"/>
      </w:r>
      <w:r w:rsidRPr="0098193C">
        <w:rPr>
          <w:rFonts w:cs="B Zar"/>
          <w:sz w:val="28"/>
          <w:szCs w:val="28"/>
          <w:rtl/>
        </w:rPr>
        <w:t>. لازم به ذکر است که برخ</w:t>
      </w:r>
      <w:r w:rsidRPr="0098193C">
        <w:rPr>
          <w:rFonts w:cs="B Zar" w:hint="cs"/>
          <w:sz w:val="28"/>
          <w:szCs w:val="28"/>
          <w:rtl/>
        </w:rPr>
        <w:t>ی</w:t>
      </w:r>
      <w:r w:rsidRPr="0098193C">
        <w:rPr>
          <w:rFonts w:cs="B Zar"/>
          <w:sz w:val="28"/>
          <w:szCs w:val="28"/>
          <w:rtl/>
        </w:rPr>
        <w:t xml:space="preserve"> از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آثار شامل تجز</w:t>
      </w:r>
      <w:r w:rsidRPr="0098193C">
        <w:rPr>
          <w:rFonts w:cs="B Zar" w:hint="cs"/>
          <w:sz w:val="28"/>
          <w:szCs w:val="28"/>
          <w:rtl/>
        </w:rPr>
        <w:t>ی</w:t>
      </w:r>
      <w:r w:rsidRPr="0098193C">
        <w:rPr>
          <w:rFonts w:cs="B Zar" w:hint="eastAsia"/>
          <w:sz w:val="28"/>
          <w:szCs w:val="28"/>
          <w:rtl/>
        </w:rPr>
        <w:t>ه</w:t>
      </w:r>
      <w:r w:rsidRPr="0098193C">
        <w:rPr>
          <w:rFonts w:cs="B Zar"/>
          <w:sz w:val="28"/>
          <w:szCs w:val="28"/>
          <w:rtl/>
        </w:rPr>
        <w:t xml:space="preserve"> و تحل</w:t>
      </w:r>
      <w:r w:rsidRPr="0098193C">
        <w:rPr>
          <w:rFonts w:cs="B Zar" w:hint="cs"/>
          <w:sz w:val="28"/>
          <w:szCs w:val="28"/>
          <w:rtl/>
        </w:rPr>
        <w:t>ی</w:t>
      </w:r>
      <w:r w:rsidRPr="0098193C">
        <w:rPr>
          <w:rFonts w:cs="B Zar" w:hint="eastAsia"/>
          <w:sz w:val="28"/>
          <w:szCs w:val="28"/>
          <w:rtl/>
        </w:rPr>
        <w:t>ل</w:t>
      </w:r>
      <w:r w:rsidRPr="0098193C">
        <w:rPr>
          <w:rFonts w:cs="B Zar"/>
          <w:sz w:val="28"/>
          <w:szCs w:val="28"/>
          <w:rtl/>
        </w:rPr>
        <w:t xml:space="preserve"> س</w:t>
      </w:r>
      <w:r w:rsidRPr="0098193C">
        <w:rPr>
          <w:rFonts w:cs="B Zar" w:hint="cs"/>
          <w:sz w:val="28"/>
          <w:szCs w:val="28"/>
          <w:rtl/>
        </w:rPr>
        <w:t>ی</w:t>
      </w:r>
      <w:r w:rsidRPr="0098193C">
        <w:rPr>
          <w:rFonts w:cs="B Zar" w:hint="eastAsia"/>
          <w:sz w:val="28"/>
          <w:szCs w:val="28"/>
          <w:rtl/>
        </w:rPr>
        <w:t>ستم‌ها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ز</w:t>
      </w:r>
      <w:r w:rsidRPr="0098193C">
        <w:rPr>
          <w:rFonts w:cs="B Zar" w:hint="cs"/>
          <w:sz w:val="28"/>
          <w:szCs w:val="28"/>
          <w:rtl/>
        </w:rPr>
        <w:t>ی</w:t>
      </w:r>
      <w:r w:rsidRPr="0098193C">
        <w:rPr>
          <w:rFonts w:cs="B Zar" w:hint="eastAsia"/>
          <w:sz w:val="28"/>
          <w:szCs w:val="28"/>
          <w:rtl/>
        </w:rPr>
        <w:t>رمل</w:t>
      </w:r>
      <w:r w:rsidRPr="0098193C">
        <w:rPr>
          <w:rFonts w:cs="B Zar" w:hint="cs"/>
          <w:sz w:val="28"/>
          <w:szCs w:val="28"/>
          <w:rtl/>
        </w:rPr>
        <w:t>ی</w:t>
      </w:r>
      <w:r w:rsidRPr="0098193C">
        <w:rPr>
          <w:rFonts w:cs="B Zar"/>
          <w:sz w:val="28"/>
          <w:szCs w:val="28"/>
          <w:rtl/>
        </w:rPr>
        <w:t xml:space="preserve"> ن</w:t>
      </w:r>
      <w:r w:rsidRPr="0098193C">
        <w:rPr>
          <w:rFonts w:cs="B Zar" w:hint="cs"/>
          <w:sz w:val="28"/>
          <w:szCs w:val="28"/>
          <w:rtl/>
        </w:rPr>
        <w:t>ی</w:t>
      </w:r>
      <w:r w:rsidRPr="0098193C">
        <w:rPr>
          <w:rFonts w:cs="B Zar" w:hint="eastAsia"/>
          <w:sz w:val="28"/>
          <w:szCs w:val="28"/>
          <w:rtl/>
        </w:rPr>
        <w:t>ز</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شود،</w:t>
      </w:r>
      <w:r w:rsidRPr="0098193C">
        <w:rPr>
          <w:rFonts w:cs="B Zar"/>
          <w:sz w:val="28"/>
          <w:szCs w:val="28"/>
          <w:rtl/>
        </w:rPr>
        <w:t xml:space="preserve"> مانند س</w:t>
      </w:r>
      <w:r w:rsidRPr="0098193C">
        <w:rPr>
          <w:rFonts w:cs="B Zar" w:hint="cs"/>
          <w:sz w:val="28"/>
          <w:szCs w:val="28"/>
          <w:rtl/>
        </w:rPr>
        <w:t>ی</w:t>
      </w:r>
      <w:r w:rsidRPr="0098193C">
        <w:rPr>
          <w:rFonts w:cs="B Zar" w:hint="eastAsia"/>
          <w:sz w:val="28"/>
          <w:szCs w:val="28"/>
          <w:rtl/>
        </w:rPr>
        <w:t>ستم‌ها</w:t>
      </w:r>
      <w:r w:rsidRPr="0098193C">
        <w:rPr>
          <w:rFonts w:cs="B Zar" w:hint="cs"/>
          <w:sz w:val="28"/>
          <w:szCs w:val="28"/>
          <w:rtl/>
        </w:rPr>
        <w:t>یی</w:t>
      </w:r>
      <w:r w:rsidRPr="0098193C">
        <w:rPr>
          <w:rFonts w:cs="B Zar"/>
          <w:sz w:val="28"/>
          <w:szCs w:val="28"/>
          <w:rtl/>
        </w:rPr>
        <w:t xml:space="preserve"> که در سطوح منطقه‌ا</w:t>
      </w:r>
      <w:r w:rsidRPr="0098193C">
        <w:rPr>
          <w:rFonts w:cs="B Zar" w:hint="cs"/>
          <w:sz w:val="28"/>
          <w:szCs w:val="28"/>
          <w:rtl/>
        </w:rPr>
        <w:t>ی</w:t>
      </w:r>
      <w:r w:rsidRPr="0098193C">
        <w:rPr>
          <w:rFonts w:cs="B Zar"/>
          <w:sz w:val="28"/>
          <w:szCs w:val="28"/>
          <w:rtl/>
        </w:rPr>
        <w:t xml:space="preserve">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بخش</w:t>
      </w:r>
      <w:r w:rsidRPr="0098193C">
        <w:rPr>
          <w:rFonts w:cs="B Zar" w:hint="cs"/>
          <w:sz w:val="28"/>
          <w:szCs w:val="28"/>
          <w:rtl/>
        </w:rPr>
        <w:t>ی</w:t>
      </w:r>
      <w:r w:rsidRPr="0098193C">
        <w:rPr>
          <w:rFonts w:cs="B Zar"/>
          <w:sz w:val="28"/>
          <w:szCs w:val="28"/>
          <w:rtl/>
        </w:rPr>
        <w:t xml:space="preserve"> عمل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با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حال،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موضوع از استدلال اساس</w:t>
      </w:r>
      <w:r w:rsidRPr="0098193C">
        <w:rPr>
          <w:rFonts w:cs="B Zar" w:hint="cs"/>
          <w:sz w:val="28"/>
          <w:szCs w:val="28"/>
          <w:rtl/>
        </w:rPr>
        <w:t>ی</w:t>
      </w:r>
      <w:r w:rsidRPr="0098193C">
        <w:rPr>
          <w:rFonts w:cs="B Zar"/>
          <w:sz w:val="28"/>
          <w:szCs w:val="28"/>
          <w:rtl/>
        </w:rPr>
        <w:t xml:space="preserve"> ارائه شده در بالا در مورد تما</w:t>
      </w:r>
      <w:r w:rsidRPr="0098193C">
        <w:rPr>
          <w:rFonts w:cs="B Zar" w:hint="cs"/>
          <w:sz w:val="28"/>
          <w:szCs w:val="28"/>
          <w:rtl/>
        </w:rPr>
        <w:t>ی</w:t>
      </w:r>
      <w:r w:rsidRPr="0098193C">
        <w:rPr>
          <w:rFonts w:cs="B Zar" w:hint="eastAsia"/>
          <w:sz w:val="28"/>
          <w:szCs w:val="28"/>
          <w:rtl/>
        </w:rPr>
        <w:t>ل</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رو</w:t>
      </w:r>
      <w:r w:rsidRPr="0098193C">
        <w:rPr>
          <w:rFonts w:cs="B Zar" w:hint="cs"/>
          <w:sz w:val="28"/>
          <w:szCs w:val="28"/>
          <w:rtl/>
        </w:rPr>
        <w:t>ی</w:t>
      </w:r>
      <w:r w:rsidRPr="0098193C">
        <w:rPr>
          <w:rFonts w:cs="B Zar" w:hint="eastAsia"/>
          <w:sz w:val="28"/>
          <w:szCs w:val="28"/>
          <w:rtl/>
        </w:rPr>
        <w:t>کردها</w:t>
      </w:r>
      <w:r w:rsidRPr="0098193C">
        <w:rPr>
          <w:rFonts w:cs="B Zar"/>
          <w:sz w:val="28"/>
          <w:szCs w:val="28"/>
          <w:rtl/>
        </w:rPr>
        <w:t xml:space="preserve"> به پا</w:t>
      </w:r>
      <w:r w:rsidRPr="0098193C">
        <w:rPr>
          <w:rFonts w:cs="B Zar" w:hint="cs"/>
          <w:sz w:val="28"/>
          <w:szCs w:val="28"/>
          <w:rtl/>
        </w:rPr>
        <w:t>ی</w:t>
      </w:r>
      <w:r w:rsidRPr="0098193C">
        <w:rPr>
          <w:rFonts w:cs="B Zar" w:hint="eastAsia"/>
          <w:sz w:val="28"/>
          <w:szCs w:val="28"/>
          <w:rtl/>
        </w:rPr>
        <w:t>بند</w:t>
      </w:r>
      <w:r w:rsidRPr="0098193C">
        <w:rPr>
          <w:rFonts w:cs="B Zar" w:hint="cs"/>
          <w:sz w:val="28"/>
          <w:szCs w:val="28"/>
          <w:rtl/>
        </w:rPr>
        <w:t>ی</w:t>
      </w:r>
      <w:r w:rsidRPr="0098193C">
        <w:rPr>
          <w:rFonts w:cs="B Zar"/>
          <w:sz w:val="28"/>
          <w:szCs w:val="28"/>
          <w:rtl/>
        </w:rPr>
        <w:t xml:space="preserve"> به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مفه</w:t>
      </w:r>
      <w:r w:rsidRPr="0098193C">
        <w:rPr>
          <w:rFonts w:cs="B Zar" w:hint="eastAsia"/>
          <w:sz w:val="28"/>
          <w:szCs w:val="28"/>
          <w:rtl/>
        </w:rPr>
        <w:t>وم</w:t>
      </w:r>
      <w:r w:rsidRPr="0098193C">
        <w:rPr>
          <w:rFonts w:cs="B Zar"/>
          <w:sz w:val="28"/>
          <w:szCs w:val="28"/>
          <w:rtl/>
        </w:rPr>
        <w:t xml:space="preserve"> گسترده از وابستگ</w:t>
      </w:r>
      <w:r w:rsidRPr="0098193C">
        <w:rPr>
          <w:rFonts w:cs="B Zar" w:hint="cs"/>
          <w:sz w:val="28"/>
          <w:szCs w:val="28"/>
          <w:rtl/>
        </w:rPr>
        <w:t>ی</w:t>
      </w:r>
      <w:r w:rsidRPr="0098193C">
        <w:rPr>
          <w:rFonts w:cs="B Zar"/>
          <w:sz w:val="28"/>
          <w:szCs w:val="28"/>
          <w:rtl/>
        </w:rPr>
        <w:t xml:space="preserve"> به مس</w:t>
      </w:r>
      <w:r w:rsidRPr="0098193C">
        <w:rPr>
          <w:rFonts w:cs="B Zar" w:hint="cs"/>
          <w:sz w:val="28"/>
          <w:szCs w:val="28"/>
          <w:rtl/>
        </w:rPr>
        <w:t>ی</w:t>
      </w:r>
      <w:r w:rsidRPr="0098193C">
        <w:rPr>
          <w:rFonts w:cs="B Zar" w:hint="eastAsia"/>
          <w:sz w:val="28"/>
          <w:szCs w:val="28"/>
          <w:rtl/>
        </w:rPr>
        <w:t>ر،</w:t>
      </w:r>
      <w:r w:rsidRPr="0098193C">
        <w:rPr>
          <w:rFonts w:cs="B Zar"/>
          <w:sz w:val="28"/>
          <w:szCs w:val="28"/>
          <w:rtl/>
        </w:rPr>
        <w:t xml:space="preserve"> نم</w:t>
      </w:r>
      <w:r w:rsidRPr="0098193C">
        <w:rPr>
          <w:rFonts w:cs="B Zar" w:hint="cs"/>
          <w:sz w:val="28"/>
          <w:szCs w:val="28"/>
          <w:rtl/>
        </w:rPr>
        <w:t>ی‌</w:t>
      </w:r>
      <w:r w:rsidRPr="0098193C">
        <w:rPr>
          <w:rFonts w:cs="B Zar" w:hint="eastAsia"/>
          <w:sz w:val="28"/>
          <w:szCs w:val="28"/>
          <w:rtl/>
        </w:rPr>
        <w:t>کاهد</w:t>
      </w:r>
      <w:r w:rsidRPr="0098193C">
        <w:rPr>
          <w:rFonts w:cs="B Zar"/>
          <w:sz w:val="28"/>
          <w:szCs w:val="28"/>
          <w:rtl/>
        </w:rPr>
        <w:t>.</w:t>
      </w:r>
    </w:p>
    <w:p w14:paraId="240F9C66" w14:textId="77777777" w:rsidR="00E535BD" w:rsidRPr="008C43F1" w:rsidRDefault="00E535BD" w:rsidP="00E535BD">
      <w:pPr>
        <w:rPr>
          <w:rFonts w:cs="B Zar"/>
          <w:sz w:val="28"/>
          <w:szCs w:val="28"/>
          <w:rtl/>
        </w:rPr>
      </w:pPr>
      <w:r w:rsidRPr="0098193C">
        <w:rPr>
          <w:rFonts w:cs="B Zar"/>
          <w:sz w:val="28"/>
          <w:szCs w:val="28"/>
          <w:rtl/>
        </w:rPr>
        <w:t>------------------</w:t>
      </w:r>
      <w:r w:rsidRPr="00B542E8">
        <w:rPr>
          <w:rFonts w:cs="B Zar"/>
          <w:sz w:val="28"/>
          <w:szCs w:val="28"/>
        </w:rPr>
        <w:br/>
      </w:r>
      <w:r w:rsidRPr="008C43F1">
        <w:rPr>
          <w:rFonts w:cs="B Zar"/>
          <w:sz w:val="28"/>
          <w:szCs w:val="28"/>
          <w:rtl/>
        </w:rPr>
        <w:t>۳. ۳. ۳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w:t>
      </w:r>
      <w:r w:rsidRPr="008C43F1">
        <w:rPr>
          <w:rFonts w:cs="B Zar"/>
          <w:sz w:val="28"/>
          <w:szCs w:val="28"/>
        </w:rPr>
        <w:t>NBS</w:t>
      </w:r>
      <w:r w:rsidRPr="008C43F1">
        <w:rPr>
          <w:rFonts w:cs="B Zar"/>
          <w:sz w:val="28"/>
          <w:szCs w:val="28"/>
          <w:rtl/>
        </w:rPr>
        <w:t>)</w:t>
      </w:r>
    </w:p>
    <w:p w14:paraId="05EFA9A9" w14:textId="77777777" w:rsidR="00E535BD" w:rsidRPr="008C43F1" w:rsidRDefault="00E535BD" w:rsidP="00E535BD">
      <w:pPr>
        <w:rPr>
          <w:rFonts w:cs="B Zar"/>
          <w:sz w:val="28"/>
          <w:szCs w:val="28"/>
          <w:rtl/>
        </w:rPr>
      </w:pPr>
    </w:p>
    <w:p w14:paraId="564C5923" w14:textId="77777777" w:rsidR="00E535BD" w:rsidRDefault="00E535BD" w:rsidP="00E535BD">
      <w:pPr>
        <w:rPr>
          <w:rFonts w:cs="B Zar"/>
          <w:sz w:val="28"/>
          <w:szCs w:val="28"/>
        </w:rPr>
      </w:pPr>
      <w:r w:rsidRPr="008C43F1">
        <w:rPr>
          <w:rFonts w:cs="B Zar" w:hint="eastAsia"/>
          <w:sz w:val="28"/>
          <w:szCs w:val="28"/>
          <w:rtl/>
        </w:rPr>
        <w:t>همان‌طور</w:t>
      </w:r>
      <w:r w:rsidRPr="008C43F1">
        <w:rPr>
          <w:rFonts w:cs="B Zar"/>
          <w:sz w:val="28"/>
          <w:szCs w:val="28"/>
          <w:rtl/>
        </w:rPr>
        <w:t xml:space="preserve"> که پ</w:t>
      </w:r>
      <w:r w:rsidRPr="008C43F1">
        <w:rPr>
          <w:rFonts w:cs="B Zar" w:hint="cs"/>
          <w:sz w:val="28"/>
          <w:szCs w:val="28"/>
          <w:rtl/>
        </w:rPr>
        <w:t>ی</w:t>
      </w:r>
      <w:r w:rsidRPr="008C43F1">
        <w:rPr>
          <w:rFonts w:cs="B Zar" w:hint="eastAsia"/>
          <w:sz w:val="28"/>
          <w:szCs w:val="28"/>
          <w:rtl/>
        </w:rPr>
        <w:t>ش‌تر</w:t>
      </w:r>
      <w:r w:rsidRPr="008C43F1">
        <w:rPr>
          <w:rFonts w:cs="B Zar"/>
          <w:sz w:val="28"/>
          <w:szCs w:val="28"/>
          <w:rtl/>
        </w:rPr>
        <w:t xml:space="preserve"> اشاره شد، توسعه مفهوم</w:t>
      </w:r>
      <w:r w:rsidRPr="008C43F1">
        <w:rPr>
          <w:rFonts w:cs="B Zar" w:hint="cs"/>
          <w:sz w:val="28"/>
          <w:szCs w:val="28"/>
          <w:rtl/>
        </w:rPr>
        <w:t>ی</w:t>
      </w:r>
      <w:r w:rsidRPr="008C43F1">
        <w:rPr>
          <w:rFonts w:cs="B Zar"/>
          <w:sz w:val="28"/>
          <w:szCs w:val="28"/>
          <w:rtl/>
        </w:rPr>
        <w:t xml:space="preserve">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w:t>
      </w:r>
      <w:proofErr w:type="spellStart"/>
      <w:r w:rsidRPr="008C43F1">
        <w:rPr>
          <w:rFonts w:cs="B Zar"/>
          <w:sz w:val="28"/>
          <w:szCs w:val="28"/>
        </w:rPr>
        <w:t>VoC</w:t>
      </w:r>
      <w:proofErr w:type="spellEnd"/>
      <w:r w:rsidRPr="008C43F1">
        <w:rPr>
          <w:rFonts w:cs="B Zar"/>
          <w:sz w:val="28"/>
          <w:szCs w:val="28"/>
          <w:rtl/>
        </w:rPr>
        <w:t xml:space="preserve"> به موازات تحولات نظر</w:t>
      </w:r>
      <w:r w:rsidRPr="008C43F1">
        <w:rPr>
          <w:rFonts w:cs="B Zar" w:hint="cs"/>
          <w:sz w:val="28"/>
          <w:szCs w:val="28"/>
          <w:rtl/>
        </w:rPr>
        <w:t>ی</w:t>
      </w:r>
      <w:r w:rsidRPr="008C43F1">
        <w:rPr>
          <w:rFonts w:cs="B Zar"/>
          <w:sz w:val="28"/>
          <w:szCs w:val="28"/>
          <w:rtl/>
        </w:rPr>
        <w:t xml:space="preserve"> در سا</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ادب</w:t>
      </w:r>
      <w:r w:rsidRPr="008C43F1">
        <w:rPr>
          <w:rFonts w:cs="B Zar" w:hint="cs"/>
          <w:sz w:val="28"/>
          <w:szCs w:val="28"/>
          <w:rtl/>
        </w:rPr>
        <w:t>ی</w:t>
      </w:r>
      <w:r w:rsidRPr="008C43F1">
        <w:rPr>
          <w:rFonts w:cs="B Zar" w:hint="eastAsia"/>
          <w:sz w:val="28"/>
          <w:szCs w:val="28"/>
          <w:rtl/>
        </w:rPr>
        <w:t>ات‌ها</w:t>
      </w:r>
      <w:r w:rsidRPr="008C43F1">
        <w:rPr>
          <w:rFonts w:cs="B Zar" w:hint="cs"/>
          <w:sz w:val="28"/>
          <w:szCs w:val="28"/>
          <w:rtl/>
        </w:rPr>
        <w:t>ی</w:t>
      </w:r>
      <w:r w:rsidRPr="008C43F1">
        <w:rPr>
          <w:rFonts w:cs="B Zar"/>
          <w:sz w:val="28"/>
          <w:szCs w:val="28"/>
          <w:rtl/>
        </w:rPr>
        <w:t xml:space="preserve"> مرتبط پ</w:t>
      </w:r>
      <w:r w:rsidRPr="008C43F1">
        <w:rPr>
          <w:rFonts w:cs="B Zar" w:hint="cs"/>
          <w:sz w:val="28"/>
          <w:szCs w:val="28"/>
          <w:rtl/>
        </w:rPr>
        <w:t>ی</w:t>
      </w:r>
      <w:r w:rsidRPr="008C43F1">
        <w:rPr>
          <w:rFonts w:cs="B Zar" w:hint="eastAsia"/>
          <w:sz w:val="28"/>
          <w:szCs w:val="28"/>
          <w:rtl/>
        </w:rPr>
        <w:t>ش</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رود</w:t>
      </w:r>
      <w:r w:rsidRPr="008C43F1">
        <w:rPr>
          <w:rFonts w:cs="B Zar"/>
          <w:sz w:val="28"/>
          <w:szCs w:val="28"/>
          <w:rtl/>
        </w:rPr>
        <w:t>. سوم</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شاخه اصل</w:t>
      </w:r>
      <w:r w:rsidRPr="008C43F1">
        <w:rPr>
          <w:rFonts w:cs="B Zar" w:hint="cs"/>
          <w:sz w:val="28"/>
          <w:szCs w:val="28"/>
          <w:rtl/>
        </w:rPr>
        <w:t>ی</w:t>
      </w:r>
      <w:r w:rsidRPr="008C43F1">
        <w:rPr>
          <w:rFonts w:cs="B Zar"/>
          <w:sz w:val="28"/>
          <w:szCs w:val="28"/>
          <w:rtl/>
        </w:rPr>
        <w:t xml:space="preserve"> از ادب</w:t>
      </w:r>
      <w:r w:rsidRPr="008C43F1">
        <w:rPr>
          <w:rFonts w:cs="B Zar" w:hint="cs"/>
          <w:sz w:val="28"/>
          <w:szCs w:val="28"/>
          <w:rtl/>
        </w:rPr>
        <w:t>ی</w:t>
      </w:r>
      <w:r w:rsidRPr="008C43F1">
        <w:rPr>
          <w:rFonts w:cs="B Zar" w:hint="eastAsia"/>
          <w:sz w:val="28"/>
          <w:szCs w:val="28"/>
          <w:rtl/>
        </w:rPr>
        <w:t>ات</w:t>
      </w:r>
      <w:r w:rsidRPr="008C43F1">
        <w:rPr>
          <w:rFonts w:cs="B Zar"/>
          <w:sz w:val="28"/>
          <w:szCs w:val="28"/>
          <w:rtl/>
        </w:rPr>
        <w:t xml:space="preserve"> </w:t>
      </w:r>
      <w:r w:rsidRPr="008C43F1">
        <w:rPr>
          <w:rFonts w:cs="B Zar"/>
          <w:sz w:val="28"/>
          <w:szCs w:val="28"/>
        </w:rPr>
        <w:t>CC</w:t>
      </w:r>
      <w:r w:rsidRPr="008C43F1">
        <w:rPr>
          <w:rFonts w:cs="B Zar"/>
          <w:sz w:val="28"/>
          <w:szCs w:val="28"/>
          <w:rtl/>
        </w:rPr>
        <w:t>،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w:t>
      </w:r>
      <w:r w:rsidRPr="008C43F1">
        <w:rPr>
          <w:rFonts w:cs="B Zar"/>
          <w:sz w:val="28"/>
          <w:szCs w:val="28"/>
        </w:rPr>
        <w:t>NBS</w:t>
      </w:r>
      <w:r w:rsidRPr="008C43F1">
        <w:rPr>
          <w:rFonts w:cs="B Zar"/>
          <w:sz w:val="28"/>
          <w:szCs w:val="28"/>
          <w:rtl/>
        </w:rPr>
        <w:t>) است که به و</w:t>
      </w:r>
      <w:r w:rsidRPr="008C43F1">
        <w:rPr>
          <w:rFonts w:cs="B Zar" w:hint="cs"/>
          <w:sz w:val="28"/>
          <w:szCs w:val="28"/>
          <w:rtl/>
        </w:rPr>
        <w:t>ی</w:t>
      </w:r>
      <w:r w:rsidRPr="008C43F1">
        <w:rPr>
          <w:rFonts w:cs="B Zar" w:hint="eastAsia"/>
          <w:sz w:val="28"/>
          <w:szCs w:val="28"/>
          <w:rtl/>
        </w:rPr>
        <w:t>ژه</w:t>
      </w:r>
      <w:r w:rsidRPr="008C43F1">
        <w:rPr>
          <w:rFonts w:cs="B Zar"/>
          <w:sz w:val="28"/>
          <w:szCs w:val="28"/>
          <w:rtl/>
        </w:rPr>
        <w:t xml:space="preserve"> با آثار ر</w:t>
      </w:r>
      <w:r w:rsidRPr="008C43F1">
        <w:rPr>
          <w:rFonts w:cs="B Zar" w:hint="cs"/>
          <w:sz w:val="28"/>
          <w:szCs w:val="28"/>
          <w:rtl/>
        </w:rPr>
        <w:t>ی</w:t>
      </w:r>
      <w:r w:rsidRPr="008C43F1">
        <w:rPr>
          <w:rFonts w:cs="B Zar" w:hint="eastAsia"/>
          <w:sz w:val="28"/>
          <w:szCs w:val="28"/>
          <w:rtl/>
        </w:rPr>
        <w:t>چارد</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(1999) مرتبط است.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w:t>
      </w:r>
      <w:r w:rsidRPr="008C43F1">
        <w:rPr>
          <w:rFonts w:cs="B Zar"/>
          <w:sz w:val="28"/>
          <w:szCs w:val="28"/>
        </w:rPr>
        <w:t>NBS</w:t>
      </w:r>
      <w:r w:rsidRPr="008C43F1">
        <w:rPr>
          <w:rFonts w:cs="B Zar"/>
          <w:sz w:val="28"/>
          <w:szCs w:val="28"/>
          <w:rtl/>
        </w:rPr>
        <w:t xml:space="preserve"> مبتن</w:t>
      </w:r>
      <w:r w:rsidRPr="008C43F1">
        <w:rPr>
          <w:rFonts w:cs="B Zar" w:hint="cs"/>
          <w:sz w:val="28"/>
          <w:szCs w:val="28"/>
          <w:rtl/>
        </w:rPr>
        <w:t>ی</w:t>
      </w:r>
      <w:r w:rsidRPr="008C43F1">
        <w:rPr>
          <w:rFonts w:cs="B Zar"/>
          <w:sz w:val="28"/>
          <w:szCs w:val="28"/>
          <w:rtl/>
        </w:rPr>
        <w:t xml:space="preserve"> بر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ف</w:t>
      </w:r>
      <w:r w:rsidRPr="008C43F1">
        <w:rPr>
          <w:rFonts w:cs="B Zar" w:hint="eastAsia"/>
          <w:sz w:val="28"/>
          <w:szCs w:val="28"/>
          <w:rtl/>
        </w:rPr>
        <w:t>رض</w:t>
      </w:r>
      <w:r w:rsidRPr="008C43F1">
        <w:rPr>
          <w:rFonts w:cs="B Zar"/>
          <w:sz w:val="28"/>
          <w:szCs w:val="28"/>
          <w:rtl/>
        </w:rPr>
        <w:t xml:space="preserve"> است که انواع مختلف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"قواعد باز</w:t>
      </w:r>
      <w:r w:rsidRPr="008C43F1">
        <w:rPr>
          <w:rFonts w:cs="B Zar" w:hint="cs"/>
          <w:sz w:val="28"/>
          <w:szCs w:val="28"/>
          <w:rtl/>
        </w:rPr>
        <w:t>ی</w:t>
      </w:r>
      <w:r w:rsidRPr="008C43F1">
        <w:rPr>
          <w:rFonts w:cs="B Zar"/>
          <w:sz w:val="28"/>
          <w:szCs w:val="28"/>
          <w:rtl/>
        </w:rPr>
        <w:t>" متفاوت</w:t>
      </w:r>
      <w:r w:rsidRPr="008C43F1">
        <w:rPr>
          <w:rFonts w:cs="B Zar" w:hint="cs"/>
          <w:sz w:val="28"/>
          <w:szCs w:val="28"/>
          <w:rtl/>
        </w:rPr>
        <w:t>ی</w:t>
      </w:r>
      <w:r w:rsidRPr="008C43F1">
        <w:rPr>
          <w:rFonts w:cs="B Zar"/>
          <w:sz w:val="28"/>
          <w:szCs w:val="28"/>
          <w:rtl/>
        </w:rPr>
        <w:t xml:space="preserve"> را نهاد</w:t>
      </w:r>
      <w:r w:rsidRPr="008C43F1">
        <w:rPr>
          <w:rFonts w:cs="B Zar" w:hint="cs"/>
          <w:sz w:val="28"/>
          <w:szCs w:val="28"/>
          <w:rtl/>
        </w:rPr>
        <w:t>ی</w:t>
      </w:r>
      <w:r w:rsidRPr="008C43F1">
        <w:rPr>
          <w:rFonts w:cs="B Zar" w:hint="eastAsia"/>
          <w:sz w:val="28"/>
          <w:szCs w:val="28"/>
          <w:rtl/>
        </w:rPr>
        <w:t>نه</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کنند</w:t>
      </w:r>
      <w:r w:rsidRPr="008C43F1">
        <w:rPr>
          <w:rFonts w:cs="B Zar"/>
          <w:sz w:val="28"/>
          <w:szCs w:val="28"/>
          <w:rtl/>
        </w:rPr>
        <w:t xml:space="preserve"> و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قواعد، نقش</w:t>
      </w:r>
      <w:r w:rsidRPr="008C43F1">
        <w:rPr>
          <w:rFonts w:cs="B Zar" w:hint="cs"/>
          <w:sz w:val="28"/>
          <w:szCs w:val="28"/>
          <w:rtl/>
        </w:rPr>
        <w:t>ی</w:t>
      </w:r>
      <w:r w:rsidRPr="008C43F1">
        <w:rPr>
          <w:rFonts w:cs="B Zar"/>
          <w:sz w:val="28"/>
          <w:szCs w:val="28"/>
          <w:rtl/>
        </w:rPr>
        <w:t xml:space="preserve"> تع</w:t>
      </w:r>
      <w:r w:rsidRPr="008C43F1">
        <w:rPr>
          <w:rFonts w:cs="B Zar" w:hint="cs"/>
          <w:sz w:val="28"/>
          <w:szCs w:val="28"/>
          <w:rtl/>
        </w:rPr>
        <w:t>یی</w:t>
      </w:r>
      <w:r w:rsidRPr="008C43F1">
        <w:rPr>
          <w:rFonts w:cs="B Zar" w:hint="eastAsia"/>
          <w:sz w:val="28"/>
          <w:szCs w:val="28"/>
          <w:rtl/>
        </w:rPr>
        <w:t>ن‌کننده</w:t>
      </w:r>
      <w:r w:rsidRPr="008C43F1">
        <w:rPr>
          <w:rFonts w:cs="B Zar"/>
          <w:sz w:val="28"/>
          <w:szCs w:val="28"/>
          <w:rtl/>
        </w:rPr>
        <w:t xml:space="preserve"> در سازمانده</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رفتار استراتژ</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و رقابت‌پذ</w:t>
      </w:r>
      <w:r w:rsidRPr="008C43F1">
        <w:rPr>
          <w:rFonts w:cs="B Zar" w:hint="cs"/>
          <w:sz w:val="28"/>
          <w:szCs w:val="28"/>
          <w:rtl/>
        </w:rPr>
        <w:t>ی</w:t>
      </w:r>
      <w:r w:rsidRPr="008C43F1">
        <w:rPr>
          <w:rFonts w:cs="B Zar" w:hint="eastAsia"/>
          <w:sz w:val="28"/>
          <w:szCs w:val="28"/>
          <w:rtl/>
        </w:rPr>
        <w:t>ر</w:t>
      </w:r>
      <w:r w:rsidRPr="008C43F1">
        <w:rPr>
          <w:rFonts w:cs="B Zar" w:hint="cs"/>
          <w:sz w:val="28"/>
          <w:szCs w:val="28"/>
          <w:rtl/>
        </w:rPr>
        <w:t>ی</w:t>
      </w:r>
      <w:r w:rsidRPr="008C43F1">
        <w:rPr>
          <w:rFonts w:cs="B Zar"/>
          <w:sz w:val="28"/>
          <w:szCs w:val="28"/>
          <w:rtl/>
        </w:rPr>
        <w:t xml:space="preserve"> شرکت‌ها</w:t>
      </w:r>
      <w:r w:rsidRPr="008C43F1">
        <w:rPr>
          <w:rFonts w:cs="B Zar" w:hint="cs"/>
          <w:sz w:val="28"/>
          <w:szCs w:val="28"/>
          <w:rtl/>
        </w:rPr>
        <w:t>ی</w:t>
      </w:r>
      <w:r w:rsidRPr="008C43F1">
        <w:rPr>
          <w:rFonts w:cs="B Zar"/>
          <w:sz w:val="28"/>
          <w:szCs w:val="28"/>
          <w:rtl/>
        </w:rPr>
        <w:t xml:space="preserve"> فعال در آن بافت‌ها</w:t>
      </w:r>
      <w:r w:rsidRPr="008C43F1">
        <w:rPr>
          <w:rFonts w:cs="B Zar" w:hint="cs"/>
          <w:sz w:val="28"/>
          <w:szCs w:val="28"/>
          <w:rtl/>
        </w:rPr>
        <w:t>ی</w:t>
      </w:r>
      <w:r w:rsidRPr="008C43F1">
        <w:rPr>
          <w:rFonts w:cs="B Zar"/>
          <w:sz w:val="28"/>
          <w:szCs w:val="28"/>
          <w:rtl/>
        </w:rPr>
        <w:t xml:space="preserve"> مل</w:t>
      </w:r>
      <w:r w:rsidRPr="008C43F1">
        <w:rPr>
          <w:rFonts w:cs="B Zar" w:hint="cs"/>
          <w:sz w:val="28"/>
          <w:szCs w:val="28"/>
          <w:rtl/>
        </w:rPr>
        <w:t>ی</w:t>
      </w:r>
      <w:r w:rsidRPr="008C43F1">
        <w:rPr>
          <w:rFonts w:cs="B Zar"/>
          <w:sz w:val="28"/>
          <w:szCs w:val="28"/>
          <w:rtl/>
        </w:rPr>
        <w:t xml:space="preserve"> ا</w:t>
      </w:r>
      <w:r w:rsidRPr="008C43F1">
        <w:rPr>
          <w:rFonts w:cs="B Zar" w:hint="cs"/>
          <w:sz w:val="28"/>
          <w:szCs w:val="28"/>
          <w:rtl/>
        </w:rPr>
        <w:t>ی</w:t>
      </w:r>
      <w:r w:rsidRPr="008C43F1">
        <w:rPr>
          <w:rFonts w:cs="B Zar" w:hint="eastAsia"/>
          <w:sz w:val="28"/>
          <w:szCs w:val="28"/>
          <w:rtl/>
        </w:rPr>
        <w:t>فا</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کنند</w:t>
      </w:r>
      <w:r w:rsidRPr="008C43F1">
        <w:rPr>
          <w:rFonts w:cs="B Zar"/>
          <w:sz w:val="28"/>
          <w:szCs w:val="28"/>
          <w:rtl/>
        </w:rPr>
        <w:t xml:space="preserve"> (</w:t>
      </w:r>
      <w:r w:rsidRPr="008C43F1">
        <w:rPr>
          <w:rFonts w:cs="B Zar"/>
          <w:sz w:val="28"/>
          <w:szCs w:val="28"/>
        </w:rPr>
        <w:t xml:space="preserve">Whitley, </w:t>
      </w:r>
      <w:r w:rsidRPr="008C43F1">
        <w:rPr>
          <w:rFonts w:cs="B Zar"/>
          <w:sz w:val="28"/>
          <w:szCs w:val="28"/>
          <w:rtl/>
        </w:rPr>
        <w:t>1999</w:t>
      </w:r>
      <w:r w:rsidRPr="008C43F1">
        <w:rPr>
          <w:rFonts w:cs="B Zar"/>
          <w:sz w:val="28"/>
          <w:szCs w:val="28"/>
        </w:rPr>
        <w:t xml:space="preserve">; Morgan, </w:t>
      </w:r>
      <w:r w:rsidRPr="008C43F1">
        <w:rPr>
          <w:rFonts w:cs="B Zar"/>
          <w:sz w:val="28"/>
          <w:szCs w:val="28"/>
          <w:rtl/>
        </w:rPr>
        <w:t>2007).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با بهره‌گ</w:t>
      </w:r>
      <w:r w:rsidRPr="008C43F1">
        <w:rPr>
          <w:rFonts w:cs="B Zar" w:hint="cs"/>
          <w:sz w:val="28"/>
          <w:szCs w:val="28"/>
          <w:rtl/>
        </w:rPr>
        <w:t>ی</w:t>
      </w:r>
      <w:r w:rsidRPr="008C43F1">
        <w:rPr>
          <w:rFonts w:cs="B Zar" w:hint="eastAsia"/>
          <w:sz w:val="28"/>
          <w:szCs w:val="28"/>
          <w:rtl/>
        </w:rPr>
        <w:t>ر</w:t>
      </w:r>
      <w:r w:rsidRPr="008C43F1">
        <w:rPr>
          <w:rFonts w:cs="B Zar" w:hint="cs"/>
          <w:sz w:val="28"/>
          <w:szCs w:val="28"/>
          <w:rtl/>
        </w:rPr>
        <w:t>ی</w:t>
      </w:r>
      <w:r w:rsidRPr="008C43F1">
        <w:rPr>
          <w:rFonts w:cs="B Zar"/>
          <w:sz w:val="28"/>
          <w:szCs w:val="28"/>
          <w:rtl/>
        </w:rPr>
        <w:t xml:space="preserve"> از تحق</w:t>
      </w:r>
      <w:r w:rsidRPr="008C43F1">
        <w:rPr>
          <w:rFonts w:cs="B Zar" w:hint="cs"/>
          <w:sz w:val="28"/>
          <w:szCs w:val="28"/>
          <w:rtl/>
        </w:rPr>
        <w:t>ی</w:t>
      </w:r>
      <w:r w:rsidRPr="008C43F1">
        <w:rPr>
          <w:rFonts w:cs="B Zar" w:hint="eastAsia"/>
          <w:sz w:val="28"/>
          <w:szCs w:val="28"/>
          <w:rtl/>
        </w:rPr>
        <w:t>قات</w:t>
      </w:r>
      <w:r w:rsidRPr="008C43F1">
        <w:rPr>
          <w:rFonts w:cs="B Zar"/>
          <w:sz w:val="28"/>
          <w:szCs w:val="28"/>
          <w:rtl/>
        </w:rPr>
        <w:t xml:space="preserve"> </w:t>
      </w:r>
      <w:r w:rsidRPr="008C43F1">
        <w:rPr>
          <w:rFonts w:cs="B Zar" w:hint="eastAsia"/>
          <w:sz w:val="28"/>
          <w:szCs w:val="28"/>
          <w:rtl/>
        </w:rPr>
        <w:t>انجام‌شده</w:t>
      </w:r>
      <w:r w:rsidRPr="008C43F1">
        <w:rPr>
          <w:rFonts w:cs="B Zar"/>
          <w:sz w:val="28"/>
          <w:szCs w:val="28"/>
          <w:rtl/>
        </w:rPr>
        <w:t xml:space="preserve"> در مورد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sz w:val="28"/>
          <w:szCs w:val="28"/>
          <w:rtl/>
        </w:rPr>
        <w:t xml:space="preserve"> آس</w:t>
      </w:r>
      <w:r w:rsidRPr="008C43F1">
        <w:rPr>
          <w:rFonts w:cs="B Zar" w:hint="cs"/>
          <w:sz w:val="28"/>
          <w:szCs w:val="28"/>
          <w:rtl/>
        </w:rPr>
        <w:t>ی</w:t>
      </w:r>
      <w:r w:rsidRPr="008C43F1">
        <w:rPr>
          <w:rFonts w:cs="B Zar" w:hint="eastAsia"/>
          <w:sz w:val="28"/>
          <w:szCs w:val="28"/>
          <w:rtl/>
        </w:rPr>
        <w:t>ا</w:t>
      </w:r>
      <w:r w:rsidRPr="008C43F1">
        <w:rPr>
          <w:rFonts w:cs="B Zar" w:hint="cs"/>
          <w:sz w:val="28"/>
          <w:szCs w:val="28"/>
          <w:rtl/>
        </w:rPr>
        <w:t>ی</w:t>
      </w:r>
      <w:r w:rsidRPr="008C43F1">
        <w:rPr>
          <w:rFonts w:cs="B Zar"/>
          <w:sz w:val="28"/>
          <w:szCs w:val="28"/>
          <w:rtl/>
        </w:rPr>
        <w:t xml:space="preserve"> شرق</w:t>
      </w:r>
      <w:r w:rsidRPr="008C43F1">
        <w:rPr>
          <w:rFonts w:cs="B Zar" w:hint="cs"/>
          <w:sz w:val="28"/>
          <w:szCs w:val="28"/>
          <w:rtl/>
        </w:rPr>
        <w:t>ی</w:t>
      </w:r>
      <w:r w:rsidRPr="008C43F1">
        <w:rPr>
          <w:rFonts w:cs="B Zar"/>
          <w:sz w:val="28"/>
          <w:szCs w:val="28"/>
          <w:rtl/>
        </w:rPr>
        <w:t xml:space="preserve"> (به عنوان مثال، </w:t>
      </w:r>
      <w:r w:rsidRPr="008C43F1">
        <w:rPr>
          <w:rFonts w:cs="B Zar"/>
          <w:sz w:val="28"/>
          <w:szCs w:val="28"/>
        </w:rPr>
        <w:t xml:space="preserve">Johnson, </w:t>
      </w:r>
      <w:r w:rsidRPr="008C43F1">
        <w:rPr>
          <w:rFonts w:cs="B Zar"/>
          <w:sz w:val="28"/>
          <w:szCs w:val="28"/>
          <w:rtl/>
        </w:rPr>
        <w:t>1982</w:t>
      </w:r>
      <w:r w:rsidRPr="008C43F1">
        <w:rPr>
          <w:rFonts w:cs="B Zar"/>
          <w:sz w:val="28"/>
          <w:szCs w:val="28"/>
        </w:rPr>
        <w:t xml:space="preserve">; Biggart, </w:t>
      </w:r>
      <w:r w:rsidRPr="008C43F1">
        <w:rPr>
          <w:rFonts w:cs="B Zar"/>
          <w:sz w:val="28"/>
          <w:szCs w:val="28"/>
          <w:rtl/>
        </w:rPr>
        <w:t>1991</w:t>
      </w:r>
      <w:r w:rsidRPr="008C43F1">
        <w:rPr>
          <w:rFonts w:cs="B Zar"/>
          <w:sz w:val="28"/>
          <w:szCs w:val="28"/>
        </w:rPr>
        <w:t xml:space="preserve">; Whitley, </w:t>
      </w:r>
      <w:r w:rsidRPr="008C43F1">
        <w:rPr>
          <w:rFonts w:cs="B Zar"/>
          <w:sz w:val="28"/>
          <w:szCs w:val="28"/>
          <w:rtl/>
        </w:rPr>
        <w:t xml:space="preserve">1992)، </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چارچوب نظام‌مند برا</w:t>
      </w:r>
      <w:r w:rsidRPr="008C43F1">
        <w:rPr>
          <w:rFonts w:cs="B Zar" w:hint="cs"/>
          <w:sz w:val="28"/>
          <w:szCs w:val="28"/>
          <w:rtl/>
        </w:rPr>
        <w:t>ی</w:t>
      </w:r>
      <w:r w:rsidRPr="008C43F1">
        <w:rPr>
          <w:rFonts w:cs="B Zar"/>
          <w:sz w:val="28"/>
          <w:szCs w:val="28"/>
          <w:rtl/>
        </w:rPr>
        <w:t xml:space="preserve"> 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و مقا</w:t>
      </w:r>
      <w:r w:rsidRPr="008C43F1">
        <w:rPr>
          <w:rFonts w:cs="B Zar" w:hint="cs"/>
          <w:sz w:val="28"/>
          <w:szCs w:val="28"/>
          <w:rtl/>
        </w:rPr>
        <w:t>ی</w:t>
      </w:r>
      <w:r w:rsidRPr="008C43F1">
        <w:rPr>
          <w:rFonts w:cs="B Zar" w:hint="eastAsia"/>
          <w:sz w:val="28"/>
          <w:szCs w:val="28"/>
          <w:rtl/>
        </w:rPr>
        <w:t>سه</w:t>
      </w:r>
      <w:r w:rsidRPr="008C43F1">
        <w:rPr>
          <w:rFonts w:cs="B Zar"/>
          <w:sz w:val="28"/>
          <w:szCs w:val="28"/>
          <w:rtl/>
        </w:rPr>
        <w:t xml:space="preserve">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ا</w:t>
      </w:r>
      <w:r w:rsidRPr="008C43F1">
        <w:rPr>
          <w:rFonts w:cs="B Zar" w:hint="cs"/>
          <w:sz w:val="28"/>
          <w:szCs w:val="28"/>
          <w:rtl/>
        </w:rPr>
        <w:t>ی</w:t>
      </w:r>
      <w:r w:rsidRPr="008C43F1">
        <w:rPr>
          <w:rFonts w:cs="B Zar" w:hint="eastAsia"/>
          <w:sz w:val="28"/>
          <w:szCs w:val="28"/>
          <w:rtl/>
        </w:rPr>
        <w:t>جاد</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کند</w:t>
      </w:r>
      <w:r w:rsidRPr="008C43F1">
        <w:rPr>
          <w:rFonts w:cs="B Zar"/>
          <w:sz w:val="28"/>
          <w:szCs w:val="28"/>
          <w:rtl/>
        </w:rPr>
        <w:t xml:space="preserve"> و آن‌ها را به عنوان "الگوها</w:t>
      </w:r>
      <w:r w:rsidRPr="008C43F1">
        <w:rPr>
          <w:rFonts w:cs="B Zar" w:hint="cs"/>
          <w:sz w:val="28"/>
          <w:szCs w:val="28"/>
          <w:rtl/>
        </w:rPr>
        <w:t>ی</w:t>
      </w:r>
      <w:r w:rsidRPr="008C43F1">
        <w:rPr>
          <w:rFonts w:cs="B Zar"/>
          <w:sz w:val="28"/>
          <w:szCs w:val="28"/>
          <w:rtl/>
        </w:rPr>
        <w:t xml:space="preserve"> متما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سازمانده</w:t>
      </w:r>
      <w:r w:rsidRPr="008C43F1">
        <w:rPr>
          <w:rFonts w:cs="B Zar" w:hint="cs"/>
          <w:sz w:val="28"/>
          <w:szCs w:val="28"/>
          <w:rtl/>
        </w:rPr>
        <w:t>ی</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تعر</w:t>
      </w:r>
      <w:r w:rsidRPr="008C43F1">
        <w:rPr>
          <w:rFonts w:cs="B Zar" w:hint="cs"/>
          <w:sz w:val="28"/>
          <w:szCs w:val="28"/>
          <w:rtl/>
        </w:rPr>
        <w:t>ی</w:t>
      </w:r>
      <w:r w:rsidRPr="008C43F1">
        <w:rPr>
          <w:rFonts w:cs="B Zar" w:hint="eastAsia"/>
          <w:sz w:val="28"/>
          <w:szCs w:val="28"/>
          <w:rtl/>
        </w:rPr>
        <w:t>ف</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کند</w:t>
      </w:r>
      <w:r w:rsidRPr="008C43F1">
        <w:rPr>
          <w:rFonts w:cs="B Zar"/>
          <w:sz w:val="28"/>
          <w:szCs w:val="28"/>
          <w:rtl/>
        </w:rPr>
        <w:t xml:space="preserve"> که از نظر </w:t>
      </w:r>
      <w:r w:rsidRPr="008C43F1">
        <w:rPr>
          <w:rFonts w:cs="B Zar" w:hint="eastAsia"/>
          <w:sz w:val="28"/>
          <w:szCs w:val="28"/>
          <w:rtl/>
        </w:rPr>
        <w:t>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و نحوه هماهنگ</w:t>
      </w:r>
      <w:r w:rsidRPr="008C43F1">
        <w:rPr>
          <w:rFonts w:cs="B Zar" w:hint="cs"/>
          <w:sz w:val="28"/>
          <w:szCs w:val="28"/>
          <w:rtl/>
        </w:rPr>
        <w:t>ی</w:t>
      </w:r>
      <w:r w:rsidRPr="008C43F1">
        <w:rPr>
          <w:rFonts w:cs="B Zar"/>
          <w:sz w:val="28"/>
          <w:szCs w:val="28"/>
          <w:rtl/>
        </w:rPr>
        <w:t xml:space="preserve"> اقتدارگرا</w:t>
      </w:r>
      <w:r w:rsidRPr="008C43F1">
        <w:rPr>
          <w:rFonts w:cs="B Zar" w:hint="cs"/>
          <w:sz w:val="28"/>
          <w:szCs w:val="28"/>
          <w:rtl/>
        </w:rPr>
        <w:t>ی</w:t>
      </w:r>
      <w:r w:rsidRPr="008C43F1">
        <w:rPr>
          <w:rFonts w:cs="B Zar" w:hint="eastAsia"/>
          <w:sz w:val="28"/>
          <w:szCs w:val="28"/>
          <w:rtl/>
        </w:rPr>
        <w:t>انه</w:t>
      </w:r>
      <w:r w:rsidRPr="008C43F1">
        <w:rPr>
          <w:rFonts w:cs="B Zar"/>
          <w:sz w:val="28"/>
          <w:szCs w:val="28"/>
          <w:rtl/>
        </w:rPr>
        <w:t xml:space="preserve"> فعال</w:t>
      </w:r>
      <w:r w:rsidRPr="008C43F1">
        <w:rPr>
          <w:rFonts w:cs="B Zar" w:hint="cs"/>
          <w:sz w:val="28"/>
          <w:szCs w:val="28"/>
          <w:rtl/>
        </w:rPr>
        <w:t>ی</w:t>
      </w:r>
      <w:r w:rsidRPr="008C43F1">
        <w:rPr>
          <w:rFonts w:cs="B Zar" w:hint="eastAsia"/>
          <w:sz w:val="28"/>
          <w:szCs w:val="28"/>
          <w:rtl/>
        </w:rPr>
        <w:t>ت‌ها</w:t>
      </w:r>
      <w:r w:rsidRPr="008C43F1">
        <w:rPr>
          <w:rFonts w:cs="B Zar" w:hint="cs"/>
          <w:sz w:val="28"/>
          <w:szCs w:val="28"/>
          <w:rtl/>
        </w:rPr>
        <w:t>ی</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و در سازمانده</w:t>
      </w:r>
      <w:r w:rsidRPr="008C43F1">
        <w:rPr>
          <w:rFonts w:cs="B Zar" w:hint="cs"/>
          <w:sz w:val="28"/>
          <w:szCs w:val="28"/>
          <w:rtl/>
        </w:rPr>
        <w:t>ی</w:t>
      </w:r>
      <w:r w:rsidRPr="008C43F1">
        <w:rPr>
          <w:rFonts w:cs="B Zar"/>
          <w:sz w:val="28"/>
          <w:szCs w:val="28"/>
          <w:rtl/>
        </w:rPr>
        <w:t xml:space="preserve"> و ارتباطات متقابل ب</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مالکان، مد</w:t>
      </w:r>
      <w:r w:rsidRPr="008C43F1">
        <w:rPr>
          <w:rFonts w:cs="B Zar" w:hint="cs"/>
          <w:sz w:val="28"/>
          <w:szCs w:val="28"/>
          <w:rtl/>
        </w:rPr>
        <w:t>ی</w:t>
      </w:r>
      <w:r w:rsidRPr="008C43F1">
        <w:rPr>
          <w:rFonts w:cs="B Zar" w:hint="eastAsia"/>
          <w:sz w:val="28"/>
          <w:szCs w:val="28"/>
          <w:rtl/>
        </w:rPr>
        <w:t>ران،</w:t>
      </w:r>
      <w:r w:rsidRPr="008C43F1">
        <w:rPr>
          <w:rFonts w:cs="B Zar"/>
          <w:sz w:val="28"/>
          <w:szCs w:val="28"/>
          <w:rtl/>
        </w:rPr>
        <w:t xml:space="preserve"> متخصصان و سا</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کارکنان متفاوت هستند" (</w:t>
      </w:r>
      <w:r w:rsidRPr="008C43F1">
        <w:rPr>
          <w:rFonts w:cs="B Zar"/>
          <w:sz w:val="28"/>
          <w:szCs w:val="28"/>
        </w:rPr>
        <w:t xml:space="preserve">Whitley, </w:t>
      </w:r>
      <w:r w:rsidRPr="008C43F1">
        <w:rPr>
          <w:rFonts w:cs="B Zar"/>
          <w:sz w:val="28"/>
          <w:szCs w:val="28"/>
          <w:rtl/>
        </w:rPr>
        <w:t>1999</w:t>
      </w:r>
      <w:r w:rsidRPr="008C43F1">
        <w:rPr>
          <w:rFonts w:cs="B Zar"/>
          <w:sz w:val="28"/>
          <w:szCs w:val="28"/>
        </w:rPr>
        <w:t xml:space="preserve">, </w:t>
      </w:r>
      <w:r w:rsidRPr="008C43F1">
        <w:rPr>
          <w:rFonts w:cs="B Zar"/>
          <w:sz w:val="28"/>
          <w:szCs w:val="28"/>
          <w:rtl/>
        </w:rPr>
        <w:t>33). به عبارت د</w:t>
      </w:r>
      <w:r w:rsidRPr="008C43F1">
        <w:rPr>
          <w:rFonts w:cs="B Zar" w:hint="cs"/>
          <w:sz w:val="28"/>
          <w:szCs w:val="28"/>
          <w:rtl/>
        </w:rPr>
        <w:t>ی</w:t>
      </w:r>
      <w:r w:rsidRPr="008C43F1">
        <w:rPr>
          <w:rFonts w:cs="B Zar" w:hint="eastAsia"/>
          <w:sz w:val="28"/>
          <w:szCs w:val="28"/>
          <w:rtl/>
        </w:rPr>
        <w:t>گر،</w:t>
      </w:r>
      <w:r w:rsidRPr="008C43F1">
        <w:rPr>
          <w:rFonts w:cs="B Zar"/>
          <w:sz w:val="28"/>
          <w:szCs w:val="28"/>
          <w:rtl/>
        </w:rPr>
        <w:t xml:space="preserve">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الگوها</w:t>
      </w:r>
      <w:r w:rsidRPr="008C43F1">
        <w:rPr>
          <w:rFonts w:cs="B Zar" w:hint="cs"/>
          <w:sz w:val="28"/>
          <w:szCs w:val="28"/>
          <w:rtl/>
        </w:rPr>
        <w:t>ی</w:t>
      </w:r>
      <w:r w:rsidRPr="008C43F1">
        <w:rPr>
          <w:rFonts w:cs="B Zar"/>
          <w:sz w:val="28"/>
          <w:szCs w:val="28"/>
          <w:rtl/>
        </w:rPr>
        <w:t xml:space="preserve"> مختلف</w:t>
      </w:r>
      <w:r w:rsidRPr="008C43F1">
        <w:rPr>
          <w:rFonts w:cs="B Zar" w:hint="cs"/>
          <w:sz w:val="28"/>
          <w:szCs w:val="28"/>
          <w:rtl/>
        </w:rPr>
        <w:t>ی</w:t>
      </w:r>
      <w:r w:rsidRPr="008C43F1">
        <w:rPr>
          <w:rFonts w:cs="B Zar"/>
          <w:sz w:val="28"/>
          <w:szCs w:val="28"/>
          <w:rtl/>
        </w:rPr>
        <w:t xml:space="preserve"> را در نحوه سازمانده</w:t>
      </w:r>
      <w:r w:rsidRPr="008C43F1">
        <w:rPr>
          <w:rFonts w:cs="B Zar" w:hint="cs"/>
          <w:sz w:val="28"/>
          <w:szCs w:val="28"/>
          <w:rtl/>
        </w:rPr>
        <w:t>ی</w:t>
      </w:r>
      <w:r w:rsidRPr="008C43F1">
        <w:rPr>
          <w:rFonts w:cs="B Zar"/>
          <w:sz w:val="28"/>
          <w:szCs w:val="28"/>
          <w:rtl/>
        </w:rPr>
        <w:t xml:space="preserve"> و هماهنگ</w:t>
      </w:r>
      <w:r w:rsidRPr="008C43F1">
        <w:rPr>
          <w:rFonts w:cs="B Zar" w:hint="cs"/>
          <w:sz w:val="28"/>
          <w:szCs w:val="28"/>
          <w:rtl/>
        </w:rPr>
        <w:t>ی</w:t>
      </w:r>
      <w:r w:rsidRPr="008C43F1">
        <w:rPr>
          <w:rFonts w:cs="B Zar"/>
          <w:sz w:val="28"/>
          <w:szCs w:val="28"/>
          <w:rtl/>
        </w:rPr>
        <w:t xml:space="preserve"> فعال</w:t>
      </w:r>
      <w:r w:rsidRPr="008C43F1">
        <w:rPr>
          <w:rFonts w:cs="B Zar" w:hint="cs"/>
          <w:sz w:val="28"/>
          <w:szCs w:val="28"/>
          <w:rtl/>
        </w:rPr>
        <w:t>ی</w:t>
      </w:r>
      <w:r w:rsidRPr="008C43F1">
        <w:rPr>
          <w:rFonts w:cs="B Zar" w:hint="eastAsia"/>
          <w:sz w:val="28"/>
          <w:szCs w:val="28"/>
          <w:rtl/>
        </w:rPr>
        <w:t>ت‌ها</w:t>
      </w:r>
      <w:r w:rsidRPr="008C43F1">
        <w:rPr>
          <w:rFonts w:cs="B Zar" w:hint="cs"/>
          <w:sz w:val="28"/>
          <w:szCs w:val="28"/>
          <w:rtl/>
        </w:rPr>
        <w:t>ی</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در سطح مل</w:t>
      </w:r>
      <w:r w:rsidRPr="008C43F1">
        <w:rPr>
          <w:rFonts w:cs="B Zar" w:hint="cs"/>
          <w:sz w:val="28"/>
          <w:szCs w:val="28"/>
          <w:rtl/>
        </w:rPr>
        <w:t>ی</w:t>
      </w:r>
      <w:r w:rsidRPr="008C43F1">
        <w:rPr>
          <w:rFonts w:cs="B Zar"/>
          <w:sz w:val="28"/>
          <w:szCs w:val="28"/>
          <w:rtl/>
        </w:rPr>
        <w:t xml:space="preserve"> ارائه م</w:t>
      </w:r>
      <w:r w:rsidRPr="008C43F1">
        <w:rPr>
          <w:rFonts w:cs="B Zar" w:hint="cs"/>
          <w:sz w:val="28"/>
          <w:szCs w:val="28"/>
          <w:rtl/>
        </w:rPr>
        <w:t>ی‌</w:t>
      </w:r>
      <w:r w:rsidRPr="008C43F1">
        <w:rPr>
          <w:rFonts w:cs="B Zar" w:hint="eastAsia"/>
          <w:sz w:val="28"/>
          <w:szCs w:val="28"/>
          <w:rtl/>
        </w:rPr>
        <w:t>دهند</w:t>
      </w:r>
      <w:r w:rsidRPr="008C43F1">
        <w:rPr>
          <w:rFonts w:cs="B Zar"/>
          <w:sz w:val="28"/>
          <w:szCs w:val="28"/>
          <w:rtl/>
        </w:rPr>
        <w:t>.</w:t>
      </w:r>
    </w:p>
    <w:p w14:paraId="4A047C04" w14:textId="77777777" w:rsidR="00E535BD" w:rsidRPr="008C43F1" w:rsidRDefault="00E535BD" w:rsidP="00E535BD">
      <w:pPr>
        <w:rPr>
          <w:rFonts w:cs="B Zar"/>
          <w:sz w:val="28"/>
          <w:szCs w:val="28"/>
          <w:rtl/>
        </w:rPr>
      </w:pPr>
      <w:r w:rsidRPr="008C43F1">
        <w:rPr>
          <w:rFonts w:cs="B Zar"/>
          <w:sz w:val="28"/>
          <w:szCs w:val="28"/>
          <w:rtl/>
        </w:rPr>
        <w:t>در چارچوب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تمرکز کمتر</w:t>
      </w:r>
      <w:r w:rsidRPr="008C43F1">
        <w:rPr>
          <w:rFonts w:cs="B Zar" w:hint="cs"/>
          <w:sz w:val="28"/>
          <w:szCs w:val="28"/>
          <w:rtl/>
        </w:rPr>
        <w:t>ی</w:t>
      </w:r>
      <w:r w:rsidRPr="008C43F1">
        <w:rPr>
          <w:rFonts w:cs="B Zar"/>
          <w:sz w:val="28"/>
          <w:szCs w:val="28"/>
          <w:rtl/>
        </w:rPr>
        <w:t xml:space="preserve"> بر عامل</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فرد</w:t>
      </w:r>
      <w:r w:rsidRPr="008C43F1">
        <w:rPr>
          <w:rFonts w:cs="B Zar" w:hint="cs"/>
          <w:sz w:val="28"/>
          <w:szCs w:val="28"/>
          <w:rtl/>
        </w:rPr>
        <w:t>ی</w:t>
      </w:r>
      <w:r w:rsidRPr="008C43F1">
        <w:rPr>
          <w:rFonts w:cs="B Zar"/>
          <w:sz w:val="28"/>
          <w:szCs w:val="28"/>
          <w:rtl/>
        </w:rPr>
        <w:t xml:space="preserve"> شرکت‌ها و تأک</w:t>
      </w:r>
      <w:r w:rsidRPr="008C43F1">
        <w:rPr>
          <w:rFonts w:cs="B Zar" w:hint="cs"/>
          <w:sz w:val="28"/>
          <w:szCs w:val="28"/>
          <w:rtl/>
        </w:rPr>
        <w:t>ی</w:t>
      </w:r>
      <w:r w:rsidRPr="008C43F1">
        <w:rPr>
          <w:rFonts w:cs="B Zar" w:hint="eastAsia"/>
          <w:sz w:val="28"/>
          <w:szCs w:val="28"/>
          <w:rtl/>
        </w:rPr>
        <w:t>د</w:t>
      </w:r>
      <w:r w:rsidRPr="008C43F1">
        <w:rPr>
          <w:rFonts w:cs="B Zar"/>
          <w:sz w:val="28"/>
          <w:szCs w:val="28"/>
          <w:rtl/>
        </w:rPr>
        <w:t xml:space="preserve"> ب</w:t>
      </w:r>
      <w:r w:rsidRPr="008C43F1">
        <w:rPr>
          <w:rFonts w:cs="B Zar" w:hint="cs"/>
          <w:sz w:val="28"/>
          <w:szCs w:val="28"/>
          <w:rtl/>
        </w:rPr>
        <w:t>ی</w:t>
      </w:r>
      <w:r w:rsidRPr="008C43F1">
        <w:rPr>
          <w:rFonts w:cs="B Zar" w:hint="eastAsia"/>
          <w:sz w:val="28"/>
          <w:szCs w:val="28"/>
          <w:rtl/>
        </w:rPr>
        <w:t>شتر</w:t>
      </w:r>
      <w:r w:rsidRPr="008C43F1">
        <w:rPr>
          <w:rFonts w:cs="B Zar" w:hint="cs"/>
          <w:sz w:val="28"/>
          <w:szCs w:val="28"/>
          <w:rtl/>
        </w:rPr>
        <w:t>ی</w:t>
      </w:r>
      <w:r w:rsidRPr="008C43F1">
        <w:rPr>
          <w:rFonts w:cs="B Zar"/>
          <w:sz w:val="28"/>
          <w:szCs w:val="28"/>
          <w:rtl/>
        </w:rPr>
        <w:t xml:space="preserve"> بر تعاملات ب</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ذ</w:t>
      </w:r>
      <w:r w:rsidRPr="008C43F1">
        <w:rPr>
          <w:rFonts w:cs="B Zar" w:hint="cs"/>
          <w:sz w:val="28"/>
          <w:szCs w:val="28"/>
          <w:rtl/>
        </w:rPr>
        <w:t>ی</w:t>
      </w:r>
      <w:r w:rsidRPr="008C43F1">
        <w:rPr>
          <w:rFonts w:cs="B Zar" w:hint="eastAsia"/>
          <w:sz w:val="28"/>
          <w:szCs w:val="28"/>
          <w:rtl/>
        </w:rPr>
        <w:t>نفعان</w:t>
      </w:r>
      <w:r w:rsidRPr="008C43F1">
        <w:rPr>
          <w:rFonts w:cs="B Zar"/>
          <w:sz w:val="28"/>
          <w:szCs w:val="28"/>
          <w:rtl/>
        </w:rPr>
        <w:t xml:space="preserve"> و بر چگونگ</w:t>
      </w:r>
      <w:r w:rsidRPr="008C43F1">
        <w:rPr>
          <w:rFonts w:cs="B Zar" w:hint="cs"/>
          <w:sz w:val="28"/>
          <w:szCs w:val="28"/>
          <w:rtl/>
        </w:rPr>
        <w:t>ی</w:t>
      </w:r>
      <w:r w:rsidRPr="008C43F1">
        <w:rPr>
          <w:rFonts w:cs="B Zar"/>
          <w:sz w:val="28"/>
          <w:szCs w:val="28"/>
          <w:rtl/>
        </w:rPr>
        <w:t xml:space="preserve"> ارتباط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تعاملات با توسعه قابل</w:t>
      </w:r>
      <w:r w:rsidRPr="008C43F1">
        <w:rPr>
          <w:rFonts w:cs="B Zar" w:hint="cs"/>
          <w:sz w:val="28"/>
          <w:szCs w:val="28"/>
          <w:rtl/>
        </w:rPr>
        <w:t>ی</w:t>
      </w:r>
      <w:r w:rsidRPr="008C43F1">
        <w:rPr>
          <w:rFonts w:cs="B Zar" w:hint="eastAsia"/>
          <w:sz w:val="28"/>
          <w:szCs w:val="28"/>
          <w:rtl/>
        </w:rPr>
        <w:t>ت‌ها</w:t>
      </w:r>
      <w:r w:rsidRPr="008C43F1">
        <w:rPr>
          <w:rFonts w:cs="B Zar" w:hint="cs"/>
          <w:sz w:val="28"/>
          <w:szCs w:val="28"/>
          <w:rtl/>
        </w:rPr>
        <w:t>ی</w:t>
      </w:r>
      <w:r w:rsidRPr="008C43F1">
        <w:rPr>
          <w:rFonts w:cs="B Zar"/>
          <w:sz w:val="28"/>
          <w:szCs w:val="28"/>
          <w:rtl/>
        </w:rPr>
        <w:t xml:space="preserve"> مختلف شرکت‌ها وجود دارد (</w:t>
      </w:r>
      <w:r w:rsidRPr="008C43F1">
        <w:rPr>
          <w:rFonts w:cs="B Zar"/>
          <w:sz w:val="28"/>
          <w:szCs w:val="28"/>
        </w:rPr>
        <w:t>Whitley, 1999; Morgan, 2007; Jackson &amp; Deeg, 2008</w:t>
      </w:r>
      <w:r w:rsidRPr="008C43F1">
        <w:rPr>
          <w:rFonts w:cs="B Zar"/>
          <w:sz w:val="28"/>
          <w:szCs w:val="28"/>
          <w:rtl/>
        </w:rPr>
        <w:t>). از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منظر،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دو عامل کل</w:t>
      </w:r>
      <w:r w:rsidRPr="008C43F1">
        <w:rPr>
          <w:rFonts w:cs="B Zar" w:hint="cs"/>
          <w:sz w:val="28"/>
          <w:szCs w:val="28"/>
          <w:rtl/>
        </w:rPr>
        <w:t>ی</w:t>
      </w:r>
      <w:r w:rsidRPr="008C43F1">
        <w:rPr>
          <w:rFonts w:cs="B Zar" w:hint="eastAsia"/>
          <w:sz w:val="28"/>
          <w:szCs w:val="28"/>
          <w:rtl/>
        </w:rPr>
        <w:t>د</w:t>
      </w:r>
      <w:r w:rsidRPr="008C43F1">
        <w:rPr>
          <w:rFonts w:cs="B Zar" w:hint="cs"/>
          <w:sz w:val="28"/>
          <w:szCs w:val="28"/>
          <w:rtl/>
        </w:rPr>
        <w:t>ی</w:t>
      </w:r>
      <w:r w:rsidRPr="008C43F1">
        <w:rPr>
          <w:rFonts w:cs="B Zar"/>
          <w:sz w:val="28"/>
          <w:szCs w:val="28"/>
          <w:rtl/>
        </w:rPr>
        <w:t xml:space="preserve"> را شن</w:t>
      </w:r>
      <w:r w:rsidRPr="008C43F1">
        <w:rPr>
          <w:rFonts w:cs="B Zar" w:hint="eastAsia"/>
          <w:sz w:val="28"/>
          <w:szCs w:val="28"/>
          <w:rtl/>
        </w:rPr>
        <w:t>اسا</w:t>
      </w:r>
      <w:r w:rsidRPr="008C43F1">
        <w:rPr>
          <w:rFonts w:cs="B Zar" w:hint="cs"/>
          <w:sz w:val="28"/>
          <w:szCs w:val="28"/>
          <w:rtl/>
        </w:rPr>
        <w:t>یی</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کند</w:t>
      </w:r>
      <w:r w:rsidRPr="008C43F1">
        <w:rPr>
          <w:rFonts w:cs="B Zar"/>
          <w:sz w:val="28"/>
          <w:szCs w:val="28"/>
          <w:rtl/>
        </w:rPr>
        <w:t xml:space="preserve"> که بر انواع مختلف نظام‌ها</w:t>
      </w:r>
      <w:r w:rsidRPr="008C43F1">
        <w:rPr>
          <w:rFonts w:cs="B Zar" w:hint="cs"/>
          <w:sz w:val="28"/>
          <w:szCs w:val="28"/>
          <w:rtl/>
        </w:rPr>
        <w:t>ی</w:t>
      </w:r>
      <w:r w:rsidRPr="008C43F1">
        <w:rPr>
          <w:rFonts w:cs="B Zar"/>
          <w:sz w:val="28"/>
          <w:szCs w:val="28"/>
          <w:rtl/>
        </w:rPr>
        <w:t xml:space="preserve"> کسب‌وکار تأث</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گذارند</w:t>
      </w:r>
      <w:r w:rsidRPr="008C43F1">
        <w:rPr>
          <w:rFonts w:cs="B Zar"/>
          <w:sz w:val="28"/>
          <w:szCs w:val="28"/>
          <w:rtl/>
        </w:rPr>
        <w:t xml:space="preserve">: اول، سطح </w:t>
      </w:r>
      <w:r w:rsidRPr="008C43F1">
        <w:rPr>
          <w:rFonts w:cs="B Zar" w:hint="cs"/>
          <w:sz w:val="28"/>
          <w:szCs w:val="28"/>
          <w:rtl/>
        </w:rPr>
        <w:t>ی</w:t>
      </w:r>
      <w:r w:rsidRPr="008C43F1">
        <w:rPr>
          <w:rFonts w:cs="B Zar" w:hint="eastAsia"/>
          <w:sz w:val="28"/>
          <w:szCs w:val="28"/>
          <w:rtl/>
        </w:rPr>
        <w:t>کپارچگ</w:t>
      </w:r>
      <w:r w:rsidRPr="008C43F1">
        <w:rPr>
          <w:rFonts w:cs="B Zar" w:hint="cs"/>
          <w:sz w:val="28"/>
          <w:szCs w:val="28"/>
          <w:rtl/>
        </w:rPr>
        <w:t>ی</w:t>
      </w:r>
      <w:r w:rsidRPr="008C43F1">
        <w:rPr>
          <w:rFonts w:cs="B Zar"/>
          <w:sz w:val="28"/>
          <w:szCs w:val="28"/>
          <w:rtl/>
        </w:rPr>
        <w:t xml:space="preserve"> مالک</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و دوم، سطح </w:t>
      </w:r>
      <w:r w:rsidRPr="008C43F1">
        <w:rPr>
          <w:rFonts w:cs="B Zar" w:hint="cs"/>
          <w:sz w:val="28"/>
          <w:szCs w:val="28"/>
          <w:rtl/>
        </w:rPr>
        <w:t>ی</w:t>
      </w:r>
      <w:r w:rsidRPr="008C43F1">
        <w:rPr>
          <w:rFonts w:cs="B Zar" w:hint="eastAsia"/>
          <w:sz w:val="28"/>
          <w:szCs w:val="28"/>
          <w:rtl/>
        </w:rPr>
        <w:t>کپارچگ</w:t>
      </w:r>
      <w:r w:rsidRPr="008C43F1">
        <w:rPr>
          <w:rFonts w:cs="B Zar" w:hint="cs"/>
          <w:sz w:val="28"/>
          <w:szCs w:val="28"/>
          <w:rtl/>
        </w:rPr>
        <w:t>ی</w:t>
      </w:r>
      <w:r w:rsidRPr="008C43F1">
        <w:rPr>
          <w:rFonts w:cs="B Zar"/>
          <w:sz w:val="28"/>
          <w:szCs w:val="28"/>
          <w:rtl/>
        </w:rPr>
        <w:t xml:space="preserve"> ائتلاف (</w:t>
      </w:r>
      <w:r w:rsidRPr="008C43F1">
        <w:rPr>
          <w:rFonts w:cs="B Zar"/>
          <w:sz w:val="28"/>
          <w:szCs w:val="28"/>
        </w:rPr>
        <w:t>Whitley, 1999, 2007</w:t>
      </w:r>
      <w:r w:rsidRPr="008C43F1">
        <w:rPr>
          <w:rFonts w:cs="B Zar"/>
          <w:sz w:val="28"/>
          <w:szCs w:val="28"/>
          <w:rtl/>
        </w:rPr>
        <w:t>). او با استفاده از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متغ</w:t>
      </w:r>
      <w:r w:rsidRPr="008C43F1">
        <w:rPr>
          <w:rFonts w:cs="B Zar" w:hint="cs"/>
          <w:sz w:val="28"/>
          <w:szCs w:val="28"/>
          <w:rtl/>
        </w:rPr>
        <w:t>ی</w:t>
      </w:r>
      <w:r w:rsidRPr="008C43F1">
        <w:rPr>
          <w:rFonts w:cs="B Zar" w:hint="eastAsia"/>
          <w:sz w:val="28"/>
          <w:szCs w:val="28"/>
          <w:rtl/>
        </w:rPr>
        <w:t>رها،</w:t>
      </w:r>
      <w:r w:rsidRPr="008C43F1">
        <w:rPr>
          <w:rFonts w:cs="B Zar"/>
          <w:sz w:val="28"/>
          <w:szCs w:val="28"/>
          <w:rtl/>
        </w:rPr>
        <w:t xml:space="preserve"> از هشت بعد ز</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برا</w:t>
      </w:r>
      <w:r w:rsidRPr="008C43F1">
        <w:rPr>
          <w:rFonts w:cs="B Zar" w:hint="cs"/>
          <w:sz w:val="28"/>
          <w:szCs w:val="28"/>
          <w:rtl/>
        </w:rPr>
        <w:t>ی</w:t>
      </w:r>
      <w:r w:rsidRPr="008C43F1">
        <w:rPr>
          <w:rFonts w:cs="B Zar"/>
          <w:sz w:val="28"/>
          <w:szCs w:val="28"/>
          <w:rtl/>
        </w:rPr>
        <w:t xml:space="preserve"> مقا</w:t>
      </w:r>
      <w:r w:rsidRPr="008C43F1">
        <w:rPr>
          <w:rFonts w:cs="B Zar" w:hint="cs"/>
          <w:sz w:val="28"/>
          <w:szCs w:val="28"/>
          <w:rtl/>
        </w:rPr>
        <w:t>ی</w:t>
      </w:r>
      <w:r w:rsidRPr="008C43F1">
        <w:rPr>
          <w:rFonts w:cs="B Zar" w:hint="eastAsia"/>
          <w:sz w:val="28"/>
          <w:szCs w:val="28"/>
          <w:rtl/>
        </w:rPr>
        <w:t>سه</w:t>
      </w:r>
      <w:r w:rsidRPr="008C43F1">
        <w:rPr>
          <w:rFonts w:cs="B Zar"/>
          <w:sz w:val="28"/>
          <w:szCs w:val="28"/>
          <w:rtl/>
        </w:rPr>
        <w:t xml:space="preserve"> نظام‌مند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بهره م</w:t>
      </w:r>
      <w:r w:rsidRPr="008C43F1">
        <w:rPr>
          <w:rFonts w:cs="B Zar" w:hint="cs"/>
          <w:sz w:val="28"/>
          <w:szCs w:val="28"/>
          <w:rtl/>
        </w:rPr>
        <w:t>ی‌</w:t>
      </w:r>
      <w:r w:rsidRPr="008C43F1">
        <w:rPr>
          <w:rFonts w:cs="B Zar" w:hint="eastAsia"/>
          <w:sz w:val="28"/>
          <w:szCs w:val="28"/>
          <w:rtl/>
        </w:rPr>
        <w:t>برد</w:t>
      </w:r>
      <w:r w:rsidRPr="008C43F1">
        <w:rPr>
          <w:rFonts w:cs="B Zar"/>
          <w:sz w:val="28"/>
          <w:szCs w:val="28"/>
          <w:rtl/>
        </w:rPr>
        <w:t>: (</w:t>
      </w:r>
      <w:proofErr w:type="spellStart"/>
      <w:r w:rsidRPr="008C43F1">
        <w:rPr>
          <w:rFonts w:cs="B Zar"/>
          <w:sz w:val="28"/>
          <w:szCs w:val="28"/>
        </w:rPr>
        <w:t>i</w:t>
      </w:r>
      <w:proofErr w:type="spellEnd"/>
      <w:r w:rsidRPr="008C43F1">
        <w:rPr>
          <w:rFonts w:cs="B Zar"/>
          <w:sz w:val="28"/>
          <w:szCs w:val="28"/>
          <w:rtl/>
        </w:rPr>
        <w:t>) ابزارها</w:t>
      </w:r>
      <w:r w:rsidRPr="008C43F1">
        <w:rPr>
          <w:rFonts w:cs="B Zar" w:hint="cs"/>
          <w:sz w:val="28"/>
          <w:szCs w:val="28"/>
          <w:rtl/>
        </w:rPr>
        <w:t>ی</w:t>
      </w:r>
      <w:r w:rsidRPr="008C43F1">
        <w:rPr>
          <w:rFonts w:cs="B Zar"/>
          <w:sz w:val="28"/>
          <w:szCs w:val="28"/>
          <w:rtl/>
        </w:rPr>
        <w:t xml:space="preserve"> ک</w:t>
      </w:r>
      <w:r w:rsidRPr="008C43F1">
        <w:rPr>
          <w:rFonts w:cs="B Zar" w:hint="eastAsia"/>
          <w:sz w:val="28"/>
          <w:szCs w:val="28"/>
          <w:rtl/>
        </w:rPr>
        <w:t>نترل</w:t>
      </w:r>
      <w:r w:rsidRPr="008C43F1">
        <w:rPr>
          <w:rFonts w:cs="B Zar"/>
          <w:sz w:val="28"/>
          <w:szCs w:val="28"/>
          <w:rtl/>
        </w:rPr>
        <w:t xml:space="preserve"> مالک (مستق</w:t>
      </w:r>
      <w:r w:rsidRPr="008C43F1">
        <w:rPr>
          <w:rFonts w:cs="B Zar" w:hint="cs"/>
          <w:sz w:val="28"/>
          <w:szCs w:val="28"/>
          <w:rtl/>
        </w:rPr>
        <w:t>ی</w:t>
      </w:r>
      <w:r w:rsidRPr="008C43F1">
        <w:rPr>
          <w:rFonts w:cs="B Zar" w:hint="eastAsia"/>
          <w:sz w:val="28"/>
          <w:szCs w:val="28"/>
          <w:rtl/>
        </w:rPr>
        <w:t>م،</w:t>
      </w:r>
      <w:r w:rsidRPr="008C43F1">
        <w:rPr>
          <w:rFonts w:cs="B Zar"/>
          <w:sz w:val="28"/>
          <w:szCs w:val="28"/>
          <w:rtl/>
        </w:rPr>
        <w:t xml:space="preserve"> ائتلاف</w:t>
      </w:r>
      <w:r w:rsidRPr="008C43F1">
        <w:rPr>
          <w:rFonts w:cs="B Zar" w:hint="cs"/>
          <w:sz w:val="28"/>
          <w:szCs w:val="28"/>
          <w:rtl/>
        </w:rPr>
        <w:t>ی</w:t>
      </w:r>
      <w:r w:rsidRPr="008C43F1">
        <w:rPr>
          <w:rFonts w:cs="B Zar"/>
          <w:sz w:val="28"/>
          <w:szCs w:val="28"/>
          <w:rtl/>
        </w:rPr>
        <w:t xml:space="preserve">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بازار</w:t>
      </w:r>
      <w:r w:rsidRPr="008C43F1">
        <w:rPr>
          <w:rFonts w:cs="B Zar" w:hint="cs"/>
          <w:sz w:val="28"/>
          <w:szCs w:val="28"/>
          <w:rtl/>
        </w:rPr>
        <w:t>ی</w:t>
      </w:r>
      <w:r w:rsidRPr="008C43F1">
        <w:rPr>
          <w:rFonts w:cs="B Zar"/>
          <w:sz w:val="28"/>
          <w:szCs w:val="28"/>
          <w:rtl/>
        </w:rPr>
        <w:t>)؛ (</w:t>
      </w:r>
      <w:r w:rsidRPr="008C43F1">
        <w:rPr>
          <w:rFonts w:cs="B Zar"/>
          <w:sz w:val="28"/>
          <w:szCs w:val="28"/>
        </w:rPr>
        <w:t>ii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w:t>
      </w:r>
      <w:r w:rsidRPr="008C43F1">
        <w:rPr>
          <w:rFonts w:cs="B Zar" w:hint="cs"/>
          <w:sz w:val="28"/>
          <w:szCs w:val="28"/>
          <w:rtl/>
        </w:rPr>
        <w:t>ی</w:t>
      </w:r>
      <w:r w:rsidRPr="008C43F1">
        <w:rPr>
          <w:rFonts w:cs="B Zar" w:hint="eastAsia"/>
          <w:sz w:val="28"/>
          <w:szCs w:val="28"/>
          <w:rtl/>
        </w:rPr>
        <w:t>کپارچگ</w:t>
      </w:r>
      <w:r w:rsidRPr="008C43F1">
        <w:rPr>
          <w:rFonts w:cs="B Zar" w:hint="cs"/>
          <w:sz w:val="28"/>
          <w:szCs w:val="28"/>
          <w:rtl/>
        </w:rPr>
        <w:t>ی</w:t>
      </w:r>
      <w:r w:rsidRPr="008C43F1">
        <w:rPr>
          <w:rFonts w:cs="B Zar"/>
          <w:sz w:val="28"/>
          <w:szCs w:val="28"/>
          <w:rtl/>
        </w:rPr>
        <w:t xml:space="preserve"> زنج</w:t>
      </w:r>
      <w:r w:rsidRPr="008C43F1">
        <w:rPr>
          <w:rFonts w:cs="B Zar" w:hint="cs"/>
          <w:sz w:val="28"/>
          <w:szCs w:val="28"/>
          <w:rtl/>
        </w:rPr>
        <w:t>ی</w:t>
      </w:r>
      <w:r w:rsidRPr="008C43F1">
        <w:rPr>
          <w:rFonts w:cs="B Zar" w:hint="eastAsia"/>
          <w:sz w:val="28"/>
          <w:szCs w:val="28"/>
          <w:rtl/>
        </w:rPr>
        <w:t>ره</w:t>
      </w:r>
      <w:r w:rsidRPr="008C43F1">
        <w:rPr>
          <w:rFonts w:cs="B Zar"/>
          <w:sz w:val="28"/>
          <w:szCs w:val="28"/>
          <w:rtl/>
        </w:rPr>
        <w:t xml:space="preserve"> تول</w:t>
      </w:r>
      <w:r w:rsidRPr="008C43F1">
        <w:rPr>
          <w:rFonts w:cs="B Zar" w:hint="cs"/>
          <w:sz w:val="28"/>
          <w:szCs w:val="28"/>
          <w:rtl/>
        </w:rPr>
        <w:t>ی</w:t>
      </w:r>
      <w:r w:rsidRPr="008C43F1">
        <w:rPr>
          <w:rFonts w:cs="B Zar" w:hint="eastAsia"/>
          <w:sz w:val="28"/>
          <w:szCs w:val="28"/>
          <w:rtl/>
        </w:rPr>
        <w:t>د</w:t>
      </w:r>
      <w:r w:rsidRPr="008C43F1">
        <w:rPr>
          <w:rFonts w:cs="B Zar"/>
          <w:sz w:val="28"/>
          <w:szCs w:val="28"/>
          <w:rtl/>
        </w:rPr>
        <w:t xml:space="preserve"> از طر</w:t>
      </w:r>
      <w:r w:rsidRPr="008C43F1">
        <w:rPr>
          <w:rFonts w:cs="B Zar" w:hint="cs"/>
          <w:sz w:val="28"/>
          <w:szCs w:val="28"/>
          <w:rtl/>
        </w:rPr>
        <w:t>ی</w:t>
      </w:r>
      <w:r w:rsidRPr="008C43F1">
        <w:rPr>
          <w:rFonts w:cs="B Zar" w:hint="eastAsia"/>
          <w:sz w:val="28"/>
          <w:szCs w:val="28"/>
          <w:rtl/>
        </w:rPr>
        <w:t>ق</w:t>
      </w:r>
      <w:r w:rsidRPr="008C43F1">
        <w:rPr>
          <w:rFonts w:cs="B Zar"/>
          <w:sz w:val="28"/>
          <w:szCs w:val="28"/>
          <w:rtl/>
        </w:rPr>
        <w:t xml:space="preserve"> مالک</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(کم، متوسط و ز</w:t>
      </w:r>
      <w:r w:rsidRPr="008C43F1">
        <w:rPr>
          <w:rFonts w:cs="B Zar" w:hint="cs"/>
          <w:sz w:val="28"/>
          <w:szCs w:val="28"/>
          <w:rtl/>
        </w:rPr>
        <w:t>ی</w:t>
      </w:r>
      <w:r w:rsidRPr="008C43F1">
        <w:rPr>
          <w:rFonts w:cs="B Zar" w:hint="eastAsia"/>
          <w:sz w:val="28"/>
          <w:szCs w:val="28"/>
          <w:rtl/>
        </w:rPr>
        <w:t>اد</w:t>
      </w:r>
      <w:r w:rsidRPr="008C43F1">
        <w:rPr>
          <w:rFonts w:cs="B Zar"/>
          <w:sz w:val="28"/>
          <w:szCs w:val="28"/>
          <w:rtl/>
        </w:rPr>
        <w:t>)؛ (</w:t>
      </w:r>
      <w:r w:rsidRPr="008C43F1">
        <w:rPr>
          <w:rFonts w:cs="B Zar"/>
          <w:sz w:val="28"/>
          <w:szCs w:val="28"/>
        </w:rPr>
        <w:t>iii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ادغام بخش‌ها</w:t>
      </w:r>
      <w:r w:rsidRPr="008C43F1">
        <w:rPr>
          <w:rFonts w:cs="B Zar" w:hint="cs"/>
          <w:sz w:val="28"/>
          <w:szCs w:val="28"/>
          <w:rtl/>
        </w:rPr>
        <w:t>ی</w:t>
      </w:r>
      <w:r w:rsidRPr="008C43F1">
        <w:rPr>
          <w:rFonts w:cs="B Zar"/>
          <w:sz w:val="28"/>
          <w:szCs w:val="28"/>
          <w:rtl/>
        </w:rPr>
        <w:t xml:space="preserve"> صنعت</w:t>
      </w:r>
      <w:r w:rsidRPr="008C43F1">
        <w:rPr>
          <w:rFonts w:cs="B Zar" w:hint="cs"/>
          <w:sz w:val="28"/>
          <w:szCs w:val="28"/>
          <w:rtl/>
        </w:rPr>
        <w:t>ی</w:t>
      </w:r>
      <w:r w:rsidRPr="008C43F1">
        <w:rPr>
          <w:rFonts w:cs="B Zar"/>
          <w:sz w:val="28"/>
          <w:szCs w:val="28"/>
          <w:rtl/>
        </w:rPr>
        <w:t xml:space="preserve"> از طر</w:t>
      </w:r>
      <w:r w:rsidRPr="008C43F1">
        <w:rPr>
          <w:rFonts w:cs="B Zar" w:hint="cs"/>
          <w:sz w:val="28"/>
          <w:szCs w:val="28"/>
          <w:rtl/>
        </w:rPr>
        <w:t>ی</w:t>
      </w:r>
      <w:r w:rsidRPr="008C43F1">
        <w:rPr>
          <w:rFonts w:cs="B Zar" w:hint="eastAsia"/>
          <w:sz w:val="28"/>
          <w:szCs w:val="28"/>
          <w:rtl/>
        </w:rPr>
        <w:t>ق</w:t>
      </w:r>
      <w:r w:rsidRPr="008C43F1">
        <w:rPr>
          <w:rFonts w:cs="B Zar"/>
          <w:sz w:val="28"/>
          <w:szCs w:val="28"/>
          <w:rtl/>
        </w:rPr>
        <w:t xml:space="preserve"> مالک</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w:t>
      </w:r>
      <w:r w:rsidRPr="008C43F1">
        <w:rPr>
          <w:rFonts w:cs="B Zar"/>
          <w:sz w:val="28"/>
          <w:szCs w:val="28"/>
        </w:rPr>
        <w:t>iv</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ائتلاف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هماهنگ</w:t>
      </w:r>
      <w:r w:rsidRPr="008C43F1">
        <w:rPr>
          <w:rFonts w:cs="B Zar" w:hint="cs"/>
          <w:sz w:val="28"/>
          <w:szCs w:val="28"/>
          <w:rtl/>
        </w:rPr>
        <w:t>ی</w:t>
      </w:r>
      <w:r w:rsidRPr="008C43F1">
        <w:rPr>
          <w:rFonts w:cs="B Zar"/>
          <w:sz w:val="28"/>
          <w:szCs w:val="28"/>
          <w:rtl/>
        </w:rPr>
        <w:t xml:space="preserve"> افق</w:t>
      </w:r>
      <w:r w:rsidRPr="008C43F1">
        <w:rPr>
          <w:rFonts w:cs="B Zar" w:hint="cs"/>
          <w:sz w:val="28"/>
          <w:szCs w:val="28"/>
          <w:rtl/>
        </w:rPr>
        <w:t>ی</w:t>
      </w:r>
      <w:r w:rsidRPr="008C43F1">
        <w:rPr>
          <w:rFonts w:cs="B Zar"/>
          <w:sz w:val="28"/>
          <w:szCs w:val="28"/>
          <w:rtl/>
        </w:rPr>
        <w:t xml:space="preserve"> زنج</w:t>
      </w:r>
      <w:r w:rsidRPr="008C43F1">
        <w:rPr>
          <w:rFonts w:cs="B Zar" w:hint="cs"/>
          <w:sz w:val="28"/>
          <w:szCs w:val="28"/>
          <w:rtl/>
        </w:rPr>
        <w:t>ی</w:t>
      </w:r>
      <w:r w:rsidRPr="008C43F1">
        <w:rPr>
          <w:rFonts w:cs="B Zar" w:hint="eastAsia"/>
          <w:sz w:val="28"/>
          <w:szCs w:val="28"/>
          <w:rtl/>
        </w:rPr>
        <w:t>ره‌ها</w:t>
      </w:r>
      <w:r w:rsidRPr="008C43F1">
        <w:rPr>
          <w:rFonts w:cs="B Zar" w:hint="cs"/>
          <w:sz w:val="28"/>
          <w:szCs w:val="28"/>
          <w:rtl/>
        </w:rPr>
        <w:t>ی</w:t>
      </w:r>
      <w:r w:rsidRPr="008C43F1">
        <w:rPr>
          <w:rFonts w:cs="B Zar"/>
          <w:sz w:val="28"/>
          <w:szCs w:val="28"/>
          <w:rtl/>
        </w:rPr>
        <w:t xml:space="preserve"> تول</w:t>
      </w:r>
      <w:r w:rsidRPr="008C43F1">
        <w:rPr>
          <w:rFonts w:cs="B Zar" w:hint="cs"/>
          <w:sz w:val="28"/>
          <w:szCs w:val="28"/>
          <w:rtl/>
        </w:rPr>
        <w:t>ی</w:t>
      </w:r>
      <w:r w:rsidRPr="008C43F1">
        <w:rPr>
          <w:rFonts w:cs="B Zar" w:hint="eastAsia"/>
          <w:sz w:val="28"/>
          <w:szCs w:val="28"/>
          <w:rtl/>
        </w:rPr>
        <w:t>د؛</w:t>
      </w:r>
      <w:r w:rsidRPr="008C43F1">
        <w:rPr>
          <w:rFonts w:cs="B Zar"/>
          <w:sz w:val="28"/>
          <w:szCs w:val="28"/>
          <w:rtl/>
        </w:rPr>
        <w:t xml:space="preserve"> (</w:t>
      </w:r>
      <w:r w:rsidRPr="008C43F1">
        <w:rPr>
          <w:rFonts w:cs="B Zar"/>
          <w:sz w:val="28"/>
          <w:szCs w:val="28"/>
        </w:rPr>
        <w:t>v</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همکار</w:t>
      </w:r>
      <w:r w:rsidRPr="008C43F1">
        <w:rPr>
          <w:rFonts w:cs="B Zar" w:hint="cs"/>
          <w:sz w:val="28"/>
          <w:szCs w:val="28"/>
          <w:rtl/>
        </w:rPr>
        <w:t>ی</w:t>
      </w:r>
      <w:r w:rsidRPr="008C43F1">
        <w:rPr>
          <w:rFonts w:cs="B Zar"/>
          <w:sz w:val="28"/>
          <w:szCs w:val="28"/>
          <w:rtl/>
        </w:rPr>
        <w:t xml:space="preserve"> رقبا با </w:t>
      </w:r>
      <w:r w:rsidRPr="008C43F1">
        <w:rPr>
          <w:rFonts w:cs="B Zar" w:hint="cs"/>
          <w:sz w:val="28"/>
          <w:szCs w:val="28"/>
          <w:rtl/>
        </w:rPr>
        <w:t>ی</w:t>
      </w:r>
      <w:r w:rsidRPr="008C43F1">
        <w:rPr>
          <w:rFonts w:cs="B Zar" w:hint="eastAsia"/>
          <w:sz w:val="28"/>
          <w:szCs w:val="28"/>
          <w:rtl/>
        </w:rPr>
        <w:t>کد</w:t>
      </w:r>
      <w:r w:rsidRPr="008C43F1">
        <w:rPr>
          <w:rFonts w:cs="B Zar" w:hint="cs"/>
          <w:sz w:val="28"/>
          <w:szCs w:val="28"/>
          <w:rtl/>
        </w:rPr>
        <w:t>ی</w:t>
      </w:r>
      <w:r w:rsidRPr="008C43F1">
        <w:rPr>
          <w:rFonts w:cs="B Zar" w:hint="eastAsia"/>
          <w:sz w:val="28"/>
          <w:szCs w:val="28"/>
          <w:rtl/>
        </w:rPr>
        <w:t>گر؛</w:t>
      </w:r>
      <w:r w:rsidRPr="008C43F1">
        <w:rPr>
          <w:rFonts w:cs="B Zar"/>
          <w:sz w:val="28"/>
          <w:szCs w:val="28"/>
          <w:rtl/>
        </w:rPr>
        <w:t xml:space="preserve"> (</w:t>
      </w:r>
      <w:r w:rsidRPr="008C43F1">
        <w:rPr>
          <w:rFonts w:cs="B Zar"/>
          <w:sz w:val="28"/>
          <w:szCs w:val="28"/>
        </w:rPr>
        <w:t>vi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w:t>
      </w:r>
      <w:r w:rsidRPr="008C43F1">
        <w:rPr>
          <w:rFonts w:cs="B Zar"/>
          <w:sz w:val="28"/>
          <w:szCs w:val="28"/>
          <w:rtl/>
        </w:rPr>
        <w:lastRenderedPageBreak/>
        <w:t>هماهن</w:t>
      </w:r>
      <w:r w:rsidRPr="008C43F1">
        <w:rPr>
          <w:rFonts w:cs="B Zar" w:hint="eastAsia"/>
          <w:sz w:val="28"/>
          <w:szCs w:val="28"/>
          <w:rtl/>
        </w:rPr>
        <w:t>گ</w:t>
      </w:r>
      <w:r w:rsidRPr="008C43F1">
        <w:rPr>
          <w:rFonts w:cs="B Zar" w:hint="cs"/>
          <w:sz w:val="28"/>
          <w:szCs w:val="28"/>
          <w:rtl/>
        </w:rPr>
        <w:t>ی</w:t>
      </w:r>
      <w:r w:rsidRPr="008C43F1">
        <w:rPr>
          <w:rFonts w:cs="B Zar"/>
          <w:sz w:val="28"/>
          <w:szCs w:val="28"/>
          <w:rtl/>
        </w:rPr>
        <w:t xml:space="preserve"> ائتلاف</w:t>
      </w:r>
      <w:r w:rsidRPr="008C43F1">
        <w:rPr>
          <w:rFonts w:cs="B Zar" w:hint="cs"/>
          <w:sz w:val="28"/>
          <w:szCs w:val="28"/>
          <w:rtl/>
        </w:rPr>
        <w:t>ی</w:t>
      </w:r>
      <w:r w:rsidRPr="008C43F1">
        <w:rPr>
          <w:rFonts w:cs="B Zar"/>
          <w:sz w:val="28"/>
          <w:szCs w:val="28"/>
          <w:rtl/>
        </w:rPr>
        <w:t xml:space="preserve"> بخش‌ها؛ (</w:t>
      </w:r>
      <w:r w:rsidRPr="008C43F1">
        <w:rPr>
          <w:rFonts w:cs="B Zar"/>
          <w:sz w:val="28"/>
          <w:szCs w:val="28"/>
        </w:rPr>
        <w:t>vii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وابستگ</w:t>
      </w:r>
      <w:r w:rsidRPr="008C43F1">
        <w:rPr>
          <w:rFonts w:cs="B Zar" w:hint="cs"/>
          <w:sz w:val="28"/>
          <w:szCs w:val="28"/>
          <w:rtl/>
        </w:rPr>
        <w:t>ی</w:t>
      </w:r>
      <w:r w:rsidRPr="008C43F1">
        <w:rPr>
          <w:rFonts w:cs="B Zar"/>
          <w:sz w:val="28"/>
          <w:szCs w:val="28"/>
          <w:rtl/>
        </w:rPr>
        <w:t xml:space="preserve"> متقابل ب</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کارفرما</w:t>
      </w:r>
      <w:r w:rsidRPr="008C43F1">
        <w:rPr>
          <w:rFonts w:cs="B Zar" w:hint="cs"/>
          <w:sz w:val="28"/>
          <w:szCs w:val="28"/>
          <w:rtl/>
        </w:rPr>
        <w:t>ی</w:t>
      </w:r>
      <w:r w:rsidRPr="008C43F1">
        <w:rPr>
          <w:rFonts w:cs="B Zar" w:hint="eastAsia"/>
          <w:sz w:val="28"/>
          <w:szCs w:val="28"/>
          <w:rtl/>
        </w:rPr>
        <w:t>ان</w:t>
      </w:r>
      <w:r w:rsidRPr="008C43F1">
        <w:rPr>
          <w:rFonts w:cs="B Zar"/>
          <w:sz w:val="28"/>
          <w:szCs w:val="28"/>
          <w:rtl/>
        </w:rPr>
        <w:t xml:space="preserve"> و کارکنان و (</w:t>
      </w:r>
      <w:r w:rsidRPr="008C43F1">
        <w:rPr>
          <w:rFonts w:cs="B Zar"/>
          <w:sz w:val="28"/>
          <w:szCs w:val="28"/>
        </w:rPr>
        <w:t>viii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اعتماد و تفو</w:t>
      </w:r>
      <w:r w:rsidRPr="008C43F1">
        <w:rPr>
          <w:rFonts w:cs="B Zar" w:hint="cs"/>
          <w:sz w:val="28"/>
          <w:szCs w:val="28"/>
          <w:rtl/>
        </w:rPr>
        <w:t>ی</w:t>
      </w:r>
      <w:r w:rsidRPr="008C43F1">
        <w:rPr>
          <w:rFonts w:cs="B Zar" w:hint="eastAsia"/>
          <w:sz w:val="28"/>
          <w:szCs w:val="28"/>
          <w:rtl/>
        </w:rPr>
        <w:t>ض</w:t>
      </w:r>
      <w:r w:rsidRPr="008C43F1">
        <w:rPr>
          <w:rFonts w:cs="B Zar"/>
          <w:sz w:val="28"/>
          <w:szCs w:val="28"/>
          <w:rtl/>
        </w:rPr>
        <w:t xml:space="preserve"> اخت</w:t>
      </w:r>
      <w:r w:rsidRPr="008C43F1">
        <w:rPr>
          <w:rFonts w:cs="B Zar" w:hint="cs"/>
          <w:sz w:val="28"/>
          <w:szCs w:val="28"/>
          <w:rtl/>
        </w:rPr>
        <w:t>ی</w:t>
      </w:r>
      <w:r w:rsidRPr="008C43F1">
        <w:rPr>
          <w:rFonts w:cs="B Zar" w:hint="eastAsia"/>
          <w:sz w:val="28"/>
          <w:szCs w:val="28"/>
          <w:rtl/>
        </w:rPr>
        <w:t>ار</w:t>
      </w:r>
      <w:r w:rsidRPr="008C43F1">
        <w:rPr>
          <w:rFonts w:cs="B Zar"/>
          <w:sz w:val="28"/>
          <w:szCs w:val="28"/>
          <w:rtl/>
        </w:rPr>
        <w:t xml:space="preserve"> به کارکنان در داخل </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شرکت (</w:t>
      </w:r>
      <w:r w:rsidRPr="008C43F1">
        <w:rPr>
          <w:rFonts w:cs="B Zar"/>
          <w:sz w:val="28"/>
          <w:szCs w:val="28"/>
        </w:rPr>
        <w:t>Whitley, 1999; Jackson &amp; Deeg, 2006, 2008</w:t>
      </w:r>
      <w:r w:rsidRPr="008C43F1">
        <w:rPr>
          <w:rFonts w:cs="B Zar"/>
          <w:sz w:val="28"/>
          <w:szCs w:val="28"/>
          <w:rtl/>
        </w:rPr>
        <w:t>).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منجر به شکل‌گ</w:t>
      </w:r>
      <w:r w:rsidRPr="008C43F1">
        <w:rPr>
          <w:rFonts w:cs="B Zar" w:hint="cs"/>
          <w:sz w:val="28"/>
          <w:szCs w:val="28"/>
          <w:rtl/>
        </w:rPr>
        <w:t>ی</w:t>
      </w:r>
      <w:r w:rsidRPr="008C43F1">
        <w:rPr>
          <w:rFonts w:cs="B Zar" w:hint="eastAsia"/>
          <w:sz w:val="28"/>
          <w:szCs w:val="28"/>
          <w:rtl/>
        </w:rPr>
        <w:t>ر</w:t>
      </w:r>
      <w:r w:rsidRPr="008C43F1">
        <w:rPr>
          <w:rFonts w:cs="B Zar" w:hint="cs"/>
          <w:sz w:val="28"/>
          <w:szCs w:val="28"/>
          <w:rtl/>
        </w:rPr>
        <w:t>ی</w:t>
      </w:r>
      <w:r w:rsidRPr="008C43F1">
        <w:rPr>
          <w:rFonts w:cs="B Zar"/>
          <w:sz w:val="28"/>
          <w:szCs w:val="28"/>
          <w:rtl/>
        </w:rPr>
        <w:t xml:space="preserve"> </w:t>
      </w:r>
      <w:commentRangeStart w:id="51"/>
      <w:proofErr w:type="spellStart"/>
      <w:r w:rsidRPr="008C43F1">
        <w:rPr>
          <w:rFonts w:cs="B Zar"/>
          <w:sz w:val="28"/>
          <w:szCs w:val="28"/>
        </w:rPr>
        <w:t>типология</w:t>
      </w:r>
      <w:commentRangeEnd w:id="51"/>
      <w:proofErr w:type="spellEnd"/>
      <w:r w:rsidR="005C55A9">
        <w:rPr>
          <w:rStyle w:val="CommentReference"/>
          <w:rtl/>
        </w:rPr>
        <w:commentReference w:id="51"/>
      </w:r>
      <w:r w:rsidRPr="008C43F1">
        <w:rPr>
          <w:rFonts w:cs="B Zar"/>
          <w:sz w:val="28"/>
          <w:szCs w:val="28"/>
          <w:rtl/>
        </w:rPr>
        <w:t xml:space="preserve"> هشت شکل متما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از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شود</w:t>
      </w:r>
      <w:r w:rsidRPr="008C43F1">
        <w:rPr>
          <w:rFonts w:cs="B Zar"/>
          <w:sz w:val="28"/>
          <w:szCs w:val="28"/>
          <w:rtl/>
        </w:rPr>
        <w:t>.</w:t>
      </w:r>
      <w:commentRangeStart w:id="52"/>
      <w:r w:rsidRPr="005C55A9">
        <w:rPr>
          <w:rFonts w:cs="B Zar"/>
          <w:sz w:val="28"/>
          <w:szCs w:val="28"/>
          <w:vertAlign w:val="superscript"/>
          <w:rtl/>
        </w:rPr>
        <w:t>۸</w:t>
      </w:r>
      <w:r w:rsidRPr="008C43F1">
        <w:rPr>
          <w:rFonts w:cs="B Zar"/>
          <w:sz w:val="28"/>
          <w:szCs w:val="28"/>
          <w:rtl/>
        </w:rPr>
        <w:t xml:space="preserve"> </w:t>
      </w:r>
      <w:commentRangeEnd w:id="52"/>
      <w:r w:rsidR="005C55A9">
        <w:rPr>
          <w:rStyle w:val="CommentReference"/>
          <w:rtl/>
        </w:rPr>
        <w:commentReference w:id="52"/>
      </w:r>
      <w:r w:rsidRPr="008C43F1">
        <w:rPr>
          <w:rFonts w:cs="B Zar"/>
          <w:sz w:val="28"/>
          <w:szCs w:val="28"/>
          <w:rtl/>
        </w:rPr>
        <w:t>اما فراتر از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ژگ</w:t>
      </w:r>
      <w:r w:rsidRPr="008C43F1">
        <w:rPr>
          <w:rFonts w:cs="B Zar" w:hint="cs"/>
          <w:sz w:val="28"/>
          <w:szCs w:val="28"/>
          <w:rtl/>
        </w:rPr>
        <w:t>ی‌</w:t>
      </w:r>
      <w:r w:rsidRPr="008C43F1">
        <w:rPr>
          <w:rFonts w:cs="B Zar" w:hint="eastAsia"/>
          <w:sz w:val="28"/>
          <w:szCs w:val="28"/>
          <w:rtl/>
        </w:rPr>
        <w:t>ها</w:t>
      </w:r>
      <w:r w:rsidRPr="008C43F1">
        <w:rPr>
          <w:rFonts w:cs="B Zar" w:hint="cs"/>
          <w:sz w:val="28"/>
          <w:szCs w:val="28"/>
          <w:rtl/>
        </w:rPr>
        <w:t>ی</w:t>
      </w:r>
      <w:r w:rsidRPr="008C43F1">
        <w:rPr>
          <w:rFonts w:cs="B Zar"/>
          <w:sz w:val="28"/>
          <w:szCs w:val="28"/>
          <w:rtl/>
        </w:rPr>
        <w:t xml:space="preserve"> نهاد</w:t>
      </w:r>
      <w:r w:rsidRPr="008C43F1">
        <w:rPr>
          <w:rFonts w:cs="B Zar" w:hint="cs"/>
          <w:sz w:val="28"/>
          <w:szCs w:val="28"/>
          <w:rtl/>
        </w:rPr>
        <w:t>ی</w:t>
      </w:r>
      <w:r w:rsidRPr="008C43F1">
        <w:rPr>
          <w:rFonts w:cs="B Zar"/>
          <w:sz w:val="28"/>
          <w:szCs w:val="28"/>
          <w:rtl/>
        </w:rPr>
        <w:t xml:space="preserve"> اصل</w:t>
      </w:r>
      <w:r w:rsidRPr="008C43F1">
        <w:rPr>
          <w:rFonts w:cs="B Zar" w:hint="cs"/>
          <w:sz w:val="28"/>
          <w:szCs w:val="28"/>
          <w:rtl/>
        </w:rPr>
        <w:t>ی</w:t>
      </w:r>
      <w:r w:rsidRPr="008C43F1">
        <w:rPr>
          <w:rFonts w:cs="B Zar"/>
          <w:sz w:val="28"/>
          <w:szCs w:val="28"/>
          <w:rtl/>
        </w:rPr>
        <w:t xml:space="preserve"> را که انواع مختلف نظام‌ها</w:t>
      </w:r>
      <w:r w:rsidRPr="008C43F1">
        <w:rPr>
          <w:rFonts w:cs="B Zar" w:hint="cs"/>
          <w:sz w:val="28"/>
          <w:szCs w:val="28"/>
          <w:rtl/>
        </w:rPr>
        <w:t>ی</w:t>
      </w:r>
      <w:r w:rsidRPr="008C43F1">
        <w:rPr>
          <w:rFonts w:cs="B Zar"/>
          <w:sz w:val="28"/>
          <w:szCs w:val="28"/>
          <w:rtl/>
        </w:rPr>
        <w:t xml:space="preserve"> کسب‌وکار را تشو</w:t>
      </w:r>
      <w:r w:rsidRPr="008C43F1">
        <w:rPr>
          <w:rFonts w:cs="B Zar" w:hint="cs"/>
          <w:sz w:val="28"/>
          <w:szCs w:val="28"/>
          <w:rtl/>
        </w:rPr>
        <w:t>ی</w:t>
      </w:r>
      <w:r w:rsidRPr="008C43F1">
        <w:rPr>
          <w:rFonts w:cs="B Zar" w:hint="eastAsia"/>
          <w:sz w:val="28"/>
          <w:szCs w:val="28"/>
          <w:rtl/>
        </w:rPr>
        <w:t>ق</w:t>
      </w:r>
      <w:r w:rsidRPr="008C43F1">
        <w:rPr>
          <w:rFonts w:cs="B Zar"/>
          <w:sz w:val="28"/>
          <w:szCs w:val="28"/>
          <w:rtl/>
        </w:rPr>
        <w:t xml:space="preserve">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محدود م</w:t>
      </w:r>
      <w:r w:rsidRPr="008C43F1">
        <w:rPr>
          <w:rFonts w:cs="B Zar" w:hint="cs"/>
          <w:sz w:val="28"/>
          <w:szCs w:val="28"/>
          <w:rtl/>
        </w:rPr>
        <w:t>ی‌</w:t>
      </w:r>
      <w:r w:rsidRPr="008C43F1">
        <w:rPr>
          <w:rFonts w:cs="B Zar" w:hint="eastAsia"/>
          <w:sz w:val="28"/>
          <w:szCs w:val="28"/>
          <w:rtl/>
        </w:rPr>
        <w:t>کنند،</w:t>
      </w:r>
      <w:r w:rsidRPr="008C43F1">
        <w:rPr>
          <w:rFonts w:cs="B Zar"/>
          <w:sz w:val="28"/>
          <w:szCs w:val="28"/>
          <w:rtl/>
        </w:rPr>
        <w:t xml:space="preserve"> شناسا</w:t>
      </w:r>
      <w:r w:rsidRPr="008C43F1">
        <w:rPr>
          <w:rFonts w:cs="B Zar" w:hint="cs"/>
          <w:sz w:val="28"/>
          <w:szCs w:val="28"/>
          <w:rtl/>
        </w:rPr>
        <w:t>یی</w:t>
      </w:r>
      <w:r w:rsidRPr="008C43F1">
        <w:rPr>
          <w:rFonts w:cs="B Zar"/>
          <w:sz w:val="28"/>
          <w:szCs w:val="28"/>
          <w:rtl/>
        </w:rPr>
        <w:t xml:space="preserve"> و مقا</w:t>
      </w:r>
      <w:r w:rsidRPr="008C43F1">
        <w:rPr>
          <w:rFonts w:cs="B Zar" w:hint="cs"/>
          <w:sz w:val="28"/>
          <w:szCs w:val="28"/>
          <w:rtl/>
        </w:rPr>
        <w:t>ی</w:t>
      </w:r>
      <w:r w:rsidRPr="008C43F1">
        <w:rPr>
          <w:rFonts w:cs="B Zar" w:hint="eastAsia"/>
          <w:sz w:val="28"/>
          <w:szCs w:val="28"/>
          <w:rtl/>
        </w:rPr>
        <w:t>سه</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کند</w:t>
      </w:r>
      <w:r w:rsidRPr="008C43F1">
        <w:rPr>
          <w:rFonts w:cs="B Zar"/>
          <w:sz w:val="28"/>
          <w:szCs w:val="28"/>
          <w:rtl/>
        </w:rPr>
        <w:t>.۹</w:t>
      </w:r>
    </w:p>
    <w:p w14:paraId="2916794D" w14:textId="77777777" w:rsidR="00E535BD" w:rsidRPr="008C43F1" w:rsidRDefault="00E535BD" w:rsidP="00E535BD">
      <w:pPr>
        <w:rPr>
          <w:rFonts w:cs="B Zar"/>
          <w:sz w:val="28"/>
          <w:szCs w:val="28"/>
          <w:rtl/>
        </w:rPr>
      </w:pPr>
    </w:p>
    <w:p w14:paraId="5E383C43" w14:textId="77777777" w:rsidR="00E535BD" w:rsidRPr="008C43F1" w:rsidRDefault="00E535BD" w:rsidP="00E535BD">
      <w:pPr>
        <w:rPr>
          <w:rFonts w:cs="B Zar"/>
          <w:sz w:val="28"/>
          <w:szCs w:val="28"/>
          <w:rtl/>
        </w:rPr>
      </w:pPr>
      <w:r w:rsidRPr="008C43F1">
        <w:rPr>
          <w:rFonts w:cs="B Zar" w:hint="cs"/>
          <w:sz w:val="28"/>
          <w:szCs w:val="28"/>
          <w:rtl/>
        </w:rPr>
        <w:t>ی</w:t>
      </w:r>
      <w:r w:rsidRPr="008C43F1">
        <w:rPr>
          <w:rFonts w:cs="B Zar" w:hint="eastAsia"/>
          <w:sz w:val="28"/>
          <w:szCs w:val="28"/>
          <w:rtl/>
        </w:rPr>
        <w:t>ک</w:t>
      </w:r>
      <w:r w:rsidRPr="008C43F1">
        <w:rPr>
          <w:rFonts w:cs="B Zar" w:hint="cs"/>
          <w:sz w:val="28"/>
          <w:szCs w:val="28"/>
          <w:rtl/>
        </w:rPr>
        <w:t>ی</w:t>
      </w:r>
      <w:r w:rsidRPr="008C43F1">
        <w:rPr>
          <w:rFonts w:cs="B Zar"/>
          <w:sz w:val="28"/>
          <w:szCs w:val="28"/>
          <w:rtl/>
        </w:rPr>
        <w:t xml:space="preserve"> از جنبه‌ها</w:t>
      </w:r>
      <w:r w:rsidRPr="008C43F1">
        <w:rPr>
          <w:rFonts w:cs="B Zar" w:hint="cs"/>
          <w:sz w:val="28"/>
          <w:szCs w:val="28"/>
          <w:rtl/>
        </w:rPr>
        <w:t>ی</w:t>
      </w:r>
      <w:r w:rsidRPr="008C43F1">
        <w:rPr>
          <w:rFonts w:cs="B Zar"/>
          <w:sz w:val="28"/>
          <w:szCs w:val="28"/>
          <w:rtl/>
        </w:rPr>
        <w:t xml:space="preserve"> متما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است که سازمان و مد</w:t>
      </w:r>
      <w:r w:rsidRPr="008C43F1">
        <w:rPr>
          <w:rFonts w:cs="B Zar" w:hint="cs"/>
          <w:sz w:val="28"/>
          <w:szCs w:val="28"/>
          <w:rtl/>
        </w:rPr>
        <w:t>ی</w:t>
      </w:r>
      <w:r w:rsidRPr="008C43F1">
        <w:rPr>
          <w:rFonts w:cs="B Zar" w:hint="eastAsia"/>
          <w:sz w:val="28"/>
          <w:szCs w:val="28"/>
          <w:rtl/>
        </w:rPr>
        <w:t>ر</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را در مرکز تحل</w:t>
      </w:r>
      <w:r w:rsidRPr="008C43F1">
        <w:rPr>
          <w:rFonts w:cs="B Zar" w:hint="cs"/>
          <w:sz w:val="28"/>
          <w:szCs w:val="28"/>
          <w:rtl/>
        </w:rPr>
        <w:t>ی</w:t>
      </w:r>
      <w:r w:rsidRPr="008C43F1">
        <w:rPr>
          <w:rFonts w:cs="B Zar" w:hint="eastAsia"/>
          <w:sz w:val="28"/>
          <w:szCs w:val="28"/>
          <w:rtl/>
        </w:rPr>
        <w:t>ل</w:t>
      </w:r>
      <w:r w:rsidRPr="008C43F1">
        <w:rPr>
          <w:rFonts w:cs="B Zar"/>
          <w:sz w:val="28"/>
          <w:szCs w:val="28"/>
          <w:rtl/>
        </w:rPr>
        <w:t xml:space="preserve"> قرار م</w:t>
      </w:r>
      <w:r w:rsidRPr="008C43F1">
        <w:rPr>
          <w:rFonts w:cs="B Zar" w:hint="cs"/>
          <w:sz w:val="28"/>
          <w:szCs w:val="28"/>
          <w:rtl/>
        </w:rPr>
        <w:t>ی‌</w:t>
      </w:r>
      <w:r w:rsidRPr="008C43F1">
        <w:rPr>
          <w:rFonts w:cs="B Zar" w:hint="eastAsia"/>
          <w:sz w:val="28"/>
          <w:szCs w:val="28"/>
          <w:rtl/>
        </w:rPr>
        <w:t>دهد،</w:t>
      </w:r>
      <w:r w:rsidRPr="008C43F1">
        <w:rPr>
          <w:rFonts w:cs="B Zar"/>
          <w:sz w:val="28"/>
          <w:szCs w:val="28"/>
          <w:rtl/>
        </w:rPr>
        <w:t xml:space="preserve"> نه فرآ</w:t>
      </w:r>
      <w:r w:rsidRPr="008C43F1">
        <w:rPr>
          <w:rFonts w:cs="B Zar" w:hint="cs"/>
          <w:sz w:val="28"/>
          <w:szCs w:val="28"/>
          <w:rtl/>
        </w:rPr>
        <w:t>ی</w:t>
      </w:r>
      <w:r w:rsidRPr="008C43F1">
        <w:rPr>
          <w:rFonts w:cs="B Zar" w:hint="eastAsia"/>
          <w:sz w:val="28"/>
          <w:szCs w:val="28"/>
          <w:rtl/>
        </w:rPr>
        <w:t>ندها</w:t>
      </w:r>
      <w:r w:rsidRPr="008C43F1">
        <w:rPr>
          <w:rFonts w:cs="B Zar" w:hint="cs"/>
          <w:sz w:val="28"/>
          <w:szCs w:val="28"/>
          <w:rtl/>
        </w:rPr>
        <w:t>ی</w:t>
      </w:r>
      <w:r w:rsidRPr="008C43F1">
        <w:rPr>
          <w:rFonts w:cs="B Zar"/>
          <w:sz w:val="28"/>
          <w:szCs w:val="28"/>
          <w:rtl/>
        </w:rPr>
        <w:t xml:space="preserve"> ساختاربند</w:t>
      </w:r>
      <w:r w:rsidRPr="008C43F1">
        <w:rPr>
          <w:rFonts w:cs="B Zar" w:hint="cs"/>
          <w:sz w:val="28"/>
          <w:szCs w:val="28"/>
          <w:rtl/>
        </w:rPr>
        <w:t>ی</w:t>
      </w:r>
      <w:r w:rsidRPr="008C43F1">
        <w:rPr>
          <w:rFonts w:cs="B Zar"/>
          <w:sz w:val="28"/>
          <w:szCs w:val="28"/>
          <w:rtl/>
        </w:rPr>
        <w:t xml:space="preserve"> پد</w:t>
      </w:r>
      <w:r w:rsidRPr="008C43F1">
        <w:rPr>
          <w:rFonts w:cs="B Zar" w:hint="cs"/>
          <w:sz w:val="28"/>
          <w:szCs w:val="28"/>
          <w:rtl/>
        </w:rPr>
        <w:t>ی</w:t>
      </w:r>
      <w:r w:rsidRPr="008C43F1">
        <w:rPr>
          <w:rFonts w:cs="B Zar" w:hint="eastAsia"/>
          <w:sz w:val="28"/>
          <w:szCs w:val="28"/>
          <w:rtl/>
        </w:rPr>
        <w:t>ده‌ها</w:t>
      </w:r>
      <w:r w:rsidRPr="008C43F1">
        <w:rPr>
          <w:rFonts w:cs="B Zar" w:hint="cs"/>
          <w:sz w:val="28"/>
          <w:szCs w:val="28"/>
          <w:rtl/>
        </w:rPr>
        <w:t>ی</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و س</w:t>
      </w:r>
      <w:r w:rsidRPr="008C43F1">
        <w:rPr>
          <w:rFonts w:cs="B Zar" w:hint="cs"/>
          <w:sz w:val="28"/>
          <w:szCs w:val="28"/>
          <w:rtl/>
        </w:rPr>
        <w:t>ی</w:t>
      </w:r>
      <w:r w:rsidRPr="008C43F1">
        <w:rPr>
          <w:rFonts w:cs="B Zar" w:hint="eastAsia"/>
          <w:sz w:val="28"/>
          <w:szCs w:val="28"/>
          <w:rtl/>
        </w:rPr>
        <w:t>اس</w:t>
      </w:r>
      <w:r w:rsidRPr="008C43F1">
        <w:rPr>
          <w:rFonts w:cs="B Zar" w:hint="cs"/>
          <w:sz w:val="28"/>
          <w:szCs w:val="28"/>
          <w:rtl/>
        </w:rPr>
        <w:t>ی</w:t>
      </w:r>
      <w:r w:rsidRPr="008C43F1">
        <w:rPr>
          <w:rFonts w:cs="B Zar"/>
          <w:sz w:val="28"/>
          <w:szCs w:val="28"/>
          <w:rtl/>
        </w:rPr>
        <w:t xml:space="preserve"> گسترده‌تر (</w:t>
      </w:r>
      <w:r w:rsidRPr="008C43F1">
        <w:rPr>
          <w:rFonts w:cs="B Zar"/>
          <w:sz w:val="28"/>
          <w:szCs w:val="28"/>
        </w:rPr>
        <w:t>Morgan, 2007</w:t>
      </w:r>
      <w:r w:rsidRPr="008C43F1">
        <w:rPr>
          <w:rFonts w:cs="B Zar"/>
          <w:sz w:val="28"/>
          <w:szCs w:val="28"/>
          <w:rtl/>
        </w:rPr>
        <w:t>; برا</w:t>
      </w:r>
      <w:r w:rsidRPr="008C43F1">
        <w:rPr>
          <w:rFonts w:cs="B Zar" w:hint="cs"/>
          <w:sz w:val="28"/>
          <w:szCs w:val="28"/>
          <w:rtl/>
        </w:rPr>
        <w:t>ی</w:t>
      </w:r>
      <w:r w:rsidRPr="008C43F1">
        <w:rPr>
          <w:rFonts w:cs="B Zar"/>
          <w:sz w:val="28"/>
          <w:szCs w:val="28"/>
          <w:rtl/>
        </w:rPr>
        <w:t xml:space="preserve"> بررس</w:t>
      </w:r>
      <w:r w:rsidRPr="008C43F1">
        <w:rPr>
          <w:rFonts w:cs="B Zar" w:hint="cs"/>
          <w:sz w:val="28"/>
          <w:szCs w:val="28"/>
          <w:rtl/>
        </w:rPr>
        <w:t>ی</w:t>
      </w:r>
      <w:r w:rsidRPr="008C43F1">
        <w:rPr>
          <w:rFonts w:cs="B Zar"/>
          <w:sz w:val="28"/>
          <w:szCs w:val="28"/>
          <w:rtl/>
        </w:rPr>
        <w:t xml:space="preserve"> دق</w:t>
      </w:r>
      <w:r w:rsidRPr="008C43F1">
        <w:rPr>
          <w:rFonts w:cs="B Zar" w:hint="cs"/>
          <w:sz w:val="28"/>
          <w:szCs w:val="28"/>
          <w:rtl/>
        </w:rPr>
        <w:t>ی</w:t>
      </w:r>
      <w:r w:rsidRPr="008C43F1">
        <w:rPr>
          <w:rFonts w:cs="B Zar" w:hint="eastAsia"/>
          <w:sz w:val="28"/>
          <w:szCs w:val="28"/>
          <w:rtl/>
        </w:rPr>
        <w:t>ق‌تر</w:t>
      </w:r>
      <w:r w:rsidRPr="008C43F1">
        <w:rPr>
          <w:rFonts w:cs="B Zar"/>
          <w:sz w:val="28"/>
          <w:szCs w:val="28"/>
          <w:rtl/>
        </w:rPr>
        <w:t xml:space="preserve"> د</w:t>
      </w:r>
      <w:r w:rsidRPr="008C43F1">
        <w:rPr>
          <w:rFonts w:cs="B Zar" w:hint="cs"/>
          <w:sz w:val="28"/>
          <w:szCs w:val="28"/>
          <w:rtl/>
        </w:rPr>
        <w:t>ی</w:t>
      </w:r>
      <w:r w:rsidRPr="008C43F1">
        <w:rPr>
          <w:rFonts w:cs="B Zar" w:hint="eastAsia"/>
          <w:sz w:val="28"/>
          <w:szCs w:val="28"/>
          <w:rtl/>
        </w:rPr>
        <w:t>دگاه</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در مورد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hint="eastAsia"/>
          <w:sz w:val="28"/>
          <w:szCs w:val="28"/>
          <w:rtl/>
        </w:rPr>
        <w:t>ها</w:t>
      </w:r>
      <w:r w:rsidRPr="008C43F1">
        <w:rPr>
          <w:rFonts w:cs="B Zar" w:hint="cs"/>
          <w:sz w:val="28"/>
          <w:szCs w:val="28"/>
          <w:rtl/>
        </w:rPr>
        <w:t>ی</w:t>
      </w:r>
      <w:r w:rsidRPr="008C43F1">
        <w:rPr>
          <w:rFonts w:cs="B Zar"/>
          <w:sz w:val="28"/>
          <w:szCs w:val="28"/>
          <w:rtl/>
        </w:rPr>
        <w:t xml:space="preserve"> واگرا»، به </w:t>
      </w:r>
      <w:r w:rsidRPr="008C43F1">
        <w:rPr>
          <w:rFonts w:cs="B Zar"/>
          <w:sz w:val="28"/>
          <w:szCs w:val="28"/>
        </w:rPr>
        <w:t>Whitley, 1999</w:t>
      </w:r>
      <w:r w:rsidRPr="008C43F1">
        <w:rPr>
          <w:rFonts w:cs="B Zar"/>
          <w:sz w:val="28"/>
          <w:szCs w:val="28"/>
          <w:rtl/>
        </w:rPr>
        <w:t xml:space="preserve"> مراجعه کن</w:t>
      </w:r>
      <w:r w:rsidRPr="008C43F1">
        <w:rPr>
          <w:rFonts w:cs="B Zar" w:hint="cs"/>
          <w:sz w:val="28"/>
          <w:szCs w:val="28"/>
          <w:rtl/>
        </w:rPr>
        <w:t>ی</w:t>
      </w:r>
      <w:r w:rsidRPr="008C43F1">
        <w:rPr>
          <w:rFonts w:cs="B Zar" w:hint="eastAsia"/>
          <w:sz w:val="28"/>
          <w:szCs w:val="28"/>
          <w:rtl/>
        </w:rPr>
        <w:t>د</w:t>
      </w:r>
      <w:r w:rsidRPr="008C43F1">
        <w:rPr>
          <w:rFonts w:cs="B Zar"/>
          <w:sz w:val="28"/>
          <w:szCs w:val="28"/>
          <w:rtl/>
        </w:rPr>
        <w:t>).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از </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د</w:t>
      </w:r>
      <w:r w:rsidRPr="008C43F1">
        <w:rPr>
          <w:rFonts w:cs="B Zar" w:hint="cs"/>
          <w:sz w:val="28"/>
          <w:szCs w:val="28"/>
          <w:rtl/>
        </w:rPr>
        <w:t>ی</w:t>
      </w:r>
      <w:r w:rsidRPr="008C43F1">
        <w:rPr>
          <w:rFonts w:cs="B Zar" w:hint="eastAsia"/>
          <w:sz w:val="28"/>
          <w:szCs w:val="28"/>
          <w:rtl/>
        </w:rPr>
        <w:t>دگاه</w:t>
      </w:r>
      <w:r w:rsidRPr="008C43F1">
        <w:rPr>
          <w:rFonts w:cs="B Zar"/>
          <w:sz w:val="28"/>
          <w:szCs w:val="28"/>
          <w:rtl/>
        </w:rPr>
        <w:t xml:space="preserve"> نهاد</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قصد دارد </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چارچوب روش‌شناخت</w:t>
      </w:r>
      <w:r w:rsidRPr="008C43F1">
        <w:rPr>
          <w:rFonts w:cs="B Zar" w:hint="cs"/>
          <w:sz w:val="28"/>
          <w:szCs w:val="28"/>
          <w:rtl/>
        </w:rPr>
        <w:t>ی</w:t>
      </w:r>
      <w:r w:rsidRPr="008C43F1">
        <w:rPr>
          <w:rFonts w:cs="B Zar"/>
          <w:sz w:val="28"/>
          <w:szCs w:val="28"/>
          <w:rtl/>
        </w:rPr>
        <w:t xml:space="preserve"> روشن ا</w:t>
      </w:r>
      <w:r w:rsidRPr="008C43F1">
        <w:rPr>
          <w:rFonts w:cs="B Zar" w:hint="cs"/>
          <w:sz w:val="28"/>
          <w:szCs w:val="28"/>
          <w:rtl/>
        </w:rPr>
        <w:t>ی</w:t>
      </w:r>
      <w:r w:rsidRPr="008C43F1">
        <w:rPr>
          <w:rFonts w:cs="B Zar" w:hint="eastAsia"/>
          <w:sz w:val="28"/>
          <w:szCs w:val="28"/>
          <w:rtl/>
        </w:rPr>
        <w:t>جاد</w:t>
      </w:r>
      <w:r w:rsidRPr="008C43F1">
        <w:rPr>
          <w:rFonts w:cs="B Zar"/>
          <w:sz w:val="28"/>
          <w:szCs w:val="28"/>
          <w:rtl/>
        </w:rPr>
        <w:t xml:space="preserve"> کند که اهم</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دولت، قانون و مقررات را (همان‌طور که به توسعه اقتصاد</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نهادها</w:t>
      </w:r>
      <w:r w:rsidRPr="008C43F1">
        <w:rPr>
          <w:rFonts w:cs="B Zar" w:hint="cs"/>
          <w:sz w:val="28"/>
          <w:szCs w:val="28"/>
          <w:rtl/>
        </w:rPr>
        <w:t>ی</w:t>
      </w:r>
      <w:r w:rsidRPr="008C43F1">
        <w:rPr>
          <w:rFonts w:cs="B Zar"/>
          <w:sz w:val="28"/>
          <w:szCs w:val="28"/>
          <w:rtl/>
        </w:rPr>
        <w:t xml:space="preserve"> مالک</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و مال</w:t>
      </w:r>
      <w:r w:rsidRPr="008C43F1">
        <w:rPr>
          <w:rFonts w:cs="B Zar" w:hint="cs"/>
          <w:sz w:val="28"/>
          <w:szCs w:val="28"/>
          <w:rtl/>
        </w:rPr>
        <w:t>ی</w:t>
      </w:r>
      <w:r w:rsidRPr="008C43F1">
        <w:rPr>
          <w:rFonts w:cs="B Zar"/>
          <w:sz w:val="28"/>
          <w:szCs w:val="28"/>
          <w:rtl/>
        </w:rPr>
        <w:t xml:space="preserve"> و نفوذ ساختار خانواده مربوط م</w:t>
      </w:r>
      <w:r w:rsidRPr="008C43F1">
        <w:rPr>
          <w:rFonts w:cs="B Zar" w:hint="cs"/>
          <w:sz w:val="28"/>
          <w:szCs w:val="28"/>
          <w:rtl/>
        </w:rPr>
        <w:t>ی‌</w:t>
      </w:r>
      <w:r w:rsidRPr="008C43F1">
        <w:rPr>
          <w:rFonts w:cs="B Zar" w:hint="eastAsia"/>
          <w:sz w:val="28"/>
          <w:szCs w:val="28"/>
          <w:rtl/>
        </w:rPr>
        <w:t>شود</w:t>
      </w:r>
      <w:r w:rsidRPr="008C43F1">
        <w:rPr>
          <w:rFonts w:cs="B Zar"/>
          <w:sz w:val="28"/>
          <w:szCs w:val="28"/>
          <w:rtl/>
        </w:rPr>
        <w:t>) در کنار بررس</w:t>
      </w:r>
      <w:r w:rsidRPr="008C43F1">
        <w:rPr>
          <w:rFonts w:cs="B Zar" w:hint="cs"/>
          <w:sz w:val="28"/>
          <w:szCs w:val="28"/>
          <w:rtl/>
        </w:rPr>
        <w:t>ی</w:t>
      </w:r>
      <w:r w:rsidRPr="008C43F1">
        <w:rPr>
          <w:rFonts w:cs="B Zar"/>
          <w:sz w:val="28"/>
          <w:szCs w:val="28"/>
          <w:rtl/>
        </w:rPr>
        <w:t xml:space="preserve"> آموزش، چانه‌زن</w:t>
      </w:r>
      <w:r w:rsidRPr="008C43F1">
        <w:rPr>
          <w:rFonts w:cs="B Zar" w:hint="cs"/>
          <w:sz w:val="28"/>
          <w:szCs w:val="28"/>
          <w:rtl/>
        </w:rPr>
        <w:t>ی</w:t>
      </w:r>
      <w:r w:rsidRPr="008C43F1">
        <w:rPr>
          <w:rFonts w:cs="B Zar"/>
          <w:sz w:val="28"/>
          <w:szCs w:val="28"/>
          <w:rtl/>
        </w:rPr>
        <w:t xml:space="preserve"> جمع</w:t>
      </w:r>
      <w:r w:rsidRPr="008C43F1">
        <w:rPr>
          <w:rFonts w:cs="B Zar" w:hint="cs"/>
          <w:sz w:val="28"/>
          <w:szCs w:val="28"/>
          <w:rtl/>
        </w:rPr>
        <w:t>ی</w:t>
      </w:r>
      <w:r w:rsidRPr="008C43F1">
        <w:rPr>
          <w:rFonts w:cs="B Zar"/>
          <w:sz w:val="28"/>
          <w:szCs w:val="28"/>
          <w:rtl/>
        </w:rPr>
        <w:t xml:space="preserve"> و سازمانده</w:t>
      </w:r>
      <w:r w:rsidRPr="008C43F1">
        <w:rPr>
          <w:rFonts w:cs="B Zar" w:hint="cs"/>
          <w:sz w:val="28"/>
          <w:szCs w:val="28"/>
          <w:rtl/>
        </w:rPr>
        <w:t>ی</w:t>
      </w:r>
      <w:r w:rsidRPr="008C43F1">
        <w:rPr>
          <w:rFonts w:cs="B Zar"/>
          <w:sz w:val="28"/>
          <w:szCs w:val="28"/>
          <w:rtl/>
        </w:rPr>
        <w:t xml:space="preserve"> محل کار </w:t>
      </w:r>
      <w:r w:rsidRPr="008C43F1">
        <w:rPr>
          <w:rFonts w:cs="B Zar" w:hint="eastAsia"/>
          <w:sz w:val="28"/>
          <w:szCs w:val="28"/>
          <w:rtl/>
        </w:rPr>
        <w:t>تشخ</w:t>
      </w:r>
      <w:r w:rsidRPr="008C43F1">
        <w:rPr>
          <w:rFonts w:cs="B Zar" w:hint="cs"/>
          <w:sz w:val="28"/>
          <w:szCs w:val="28"/>
          <w:rtl/>
        </w:rPr>
        <w:t>ی</w:t>
      </w:r>
      <w:r w:rsidRPr="008C43F1">
        <w:rPr>
          <w:rFonts w:cs="B Zar" w:hint="eastAsia"/>
          <w:sz w:val="28"/>
          <w:szCs w:val="28"/>
          <w:rtl/>
        </w:rPr>
        <w:t>ص</w:t>
      </w:r>
      <w:r w:rsidRPr="008C43F1">
        <w:rPr>
          <w:rFonts w:cs="B Zar"/>
          <w:sz w:val="28"/>
          <w:szCs w:val="28"/>
          <w:rtl/>
        </w:rPr>
        <w:t xml:space="preserve"> دهد (</w:t>
      </w:r>
      <w:r w:rsidRPr="008C43F1">
        <w:rPr>
          <w:rFonts w:cs="B Zar"/>
          <w:sz w:val="28"/>
          <w:szCs w:val="28"/>
        </w:rPr>
        <w:t>Whitley, 1999; Morgan, 2007</w:t>
      </w:r>
      <w:r w:rsidRPr="008C43F1">
        <w:rPr>
          <w:rFonts w:cs="B Zar"/>
          <w:sz w:val="28"/>
          <w:szCs w:val="28"/>
          <w:rtl/>
        </w:rPr>
        <w:t>). از نظر برخ</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w:t>
      </w:r>
      <w:commentRangeStart w:id="53"/>
      <w:proofErr w:type="spellStart"/>
      <w:r w:rsidRPr="008C43F1">
        <w:rPr>
          <w:rFonts w:cs="B Zar"/>
          <w:sz w:val="28"/>
          <w:szCs w:val="28"/>
        </w:rPr>
        <w:t>типология</w:t>
      </w:r>
      <w:proofErr w:type="spellEnd"/>
      <w:r w:rsidRPr="008C43F1">
        <w:rPr>
          <w:rFonts w:cs="B Zar"/>
          <w:sz w:val="28"/>
          <w:szCs w:val="28"/>
          <w:rtl/>
        </w:rPr>
        <w:t xml:space="preserve"> </w:t>
      </w:r>
      <w:commentRangeEnd w:id="53"/>
      <w:r w:rsidR="005C55A9">
        <w:rPr>
          <w:rStyle w:val="CommentReference"/>
          <w:rtl/>
        </w:rPr>
        <w:commentReference w:id="53"/>
      </w:r>
      <w:r w:rsidRPr="008C43F1">
        <w:rPr>
          <w:rFonts w:cs="B Zar"/>
          <w:sz w:val="28"/>
          <w:szCs w:val="28"/>
          <w:rtl/>
        </w:rPr>
        <w:t>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hint="eastAsia"/>
          <w:sz w:val="28"/>
          <w:szCs w:val="28"/>
          <w:rtl/>
        </w:rPr>
        <w:t>ها</w:t>
      </w:r>
      <w:r w:rsidRPr="008C43F1">
        <w:rPr>
          <w:rFonts w:cs="B Zar" w:hint="cs"/>
          <w:sz w:val="28"/>
          <w:szCs w:val="28"/>
          <w:rtl/>
        </w:rPr>
        <w:t>ی</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(1999, 2007) در تفس</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و مفهوم‌ساز</w:t>
      </w:r>
      <w:r w:rsidRPr="008C43F1">
        <w:rPr>
          <w:rFonts w:cs="B Zar" w:hint="cs"/>
          <w:sz w:val="28"/>
          <w:szCs w:val="28"/>
          <w:rtl/>
        </w:rPr>
        <w:t>ی</w:t>
      </w:r>
      <w:r w:rsidRPr="008C43F1">
        <w:rPr>
          <w:rFonts w:cs="B Zar"/>
          <w:sz w:val="28"/>
          <w:szCs w:val="28"/>
          <w:rtl/>
        </w:rPr>
        <w:t xml:space="preserve"> انواع اقتصاد</w:t>
      </w:r>
      <w:r w:rsidRPr="008C43F1">
        <w:rPr>
          <w:rFonts w:cs="B Zar" w:hint="cs"/>
          <w:sz w:val="28"/>
          <w:szCs w:val="28"/>
          <w:rtl/>
        </w:rPr>
        <w:t>ی</w:t>
      </w:r>
      <w:r w:rsidRPr="008C43F1">
        <w:rPr>
          <w:rFonts w:cs="B Zar"/>
          <w:sz w:val="28"/>
          <w:szCs w:val="28"/>
          <w:rtl/>
        </w:rPr>
        <w:t xml:space="preserve"> مل</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دق</w:t>
      </w:r>
      <w:r w:rsidRPr="008C43F1">
        <w:rPr>
          <w:rFonts w:cs="B Zar" w:hint="cs"/>
          <w:sz w:val="28"/>
          <w:szCs w:val="28"/>
          <w:rtl/>
        </w:rPr>
        <w:t>ی</w:t>
      </w:r>
      <w:r w:rsidRPr="008C43F1">
        <w:rPr>
          <w:rFonts w:cs="B Zar" w:hint="eastAsia"/>
          <w:sz w:val="28"/>
          <w:szCs w:val="28"/>
          <w:rtl/>
        </w:rPr>
        <w:t>ق‌تر</w:t>
      </w:r>
      <w:r w:rsidRPr="008C43F1">
        <w:rPr>
          <w:rFonts w:cs="B Zar"/>
          <w:sz w:val="28"/>
          <w:szCs w:val="28"/>
          <w:rtl/>
        </w:rPr>
        <w:t xml:space="preserve"> و پ</w:t>
      </w:r>
      <w:r w:rsidRPr="008C43F1">
        <w:rPr>
          <w:rFonts w:cs="B Zar" w:hint="cs"/>
          <w:sz w:val="28"/>
          <w:szCs w:val="28"/>
          <w:rtl/>
        </w:rPr>
        <w:t>ی</w:t>
      </w:r>
      <w:r w:rsidRPr="008C43F1">
        <w:rPr>
          <w:rFonts w:cs="B Zar" w:hint="eastAsia"/>
          <w:sz w:val="28"/>
          <w:szCs w:val="28"/>
          <w:rtl/>
        </w:rPr>
        <w:t>چ</w:t>
      </w:r>
      <w:r w:rsidRPr="008C43F1">
        <w:rPr>
          <w:rFonts w:cs="B Zar" w:hint="cs"/>
          <w:sz w:val="28"/>
          <w:szCs w:val="28"/>
          <w:rtl/>
        </w:rPr>
        <w:t>ی</w:t>
      </w:r>
      <w:r w:rsidRPr="008C43F1">
        <w:rPr>
          <w:rFonts w:cs="B Zar" w:hint="eastAsia"/>
          <w:sz w:val="28"/>
          <w:szCs w:val="28"/>
          <w:rtl/>
        </w:rPr>
        <w:t>ده‌تر</w:t>
      </w:r>
      <w:r w:rsidRPr="008C43F1">
        <w:rPr>
          <w:rFonts w:cs="B Zar"/>
          <w:sz w:val="28"/>
          <w:szCs w:val="28"/>
          <w:rtl/>
        </w:rPr>
        <w:t xml:space="preserve"> از 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دوتا</w:t>
      </w:r>
      <w:r w:rsidRPr="008C43F1">
        <w:rPr>
          <w:rFonts w:cs="B Zar" w:hint="cs"/>
          <w:sz w:val="28"/>
          <w:szCs w:val="28"/>
          <w:rtl/>
        </w:rPr>
        <w:t>یی</w:t>
      </w:r>
      <w:r w:rsidRPr="008C43F1">
        <w:rPr>
          <w:rFonts w:cs="B Zar"/>
          <w:sz w:val="28"/>
          <w:szCs w:val="28"/>
          <w:rtl/>
        </w:rPr>
        <w:t xml:space="preserve"> </w:t>
      </w:r>
      <w:r w:rsidRPr="008C43F1">
        <w:rPr>
          <w:rFonts w:cs="B Zar"/>
          <w:sz w:val="28"/>
          <w:szCs w:val="28"/>
        </w:rPr>
        <w:t>LME-CME</w:t>
      </w:r>
      <w:r w:rsidRPr="008C43F1">
        <w:rPr>
          <w:rFonts w:cs="B Zar"/>
          <w:sz w:val="28"/>
          <w:szCs w:val="28"/>
          <w:rtl/>
        </w:rPr>
        <w:t xml:space="preserve"> است که در ادب</w:t>
      </w:r>
      <w:r w:rsidRPr="008C43F1">
        <w:rPr>
          <w:rFonts w:cs="B Zar" w:hint="cs"/>
          <w:sz w:val="28"/>
          <w:szCs w:val="28"/>
          <w:rtl/>
        </w:rPr>
        <w:t>ی</w:t>
      </w:r>
      <w:r w:rsidRPr="008C43F1">
        <w:rPr>
          <w:rFonts w:cs="B Zar" w:hint="eastAsia"/>
          <w:sz w:val="28"/>
          <w:szCs w:val="28"/>
          <w:rtl/>
        </w:rPr>
        <w:t>ات</w:t>
      </w:r>
      <w:r w:rsidRPr="008C43F1">
        <w:rPr>
          <w:rFonts w:cs="B Zar"/>
          <w:sz w:val="28"/>
          <w:szCs w:val="28"/>
          <w:rtl/>
        </w:rPr>
        <w:t xml:space="preserve"> اصل</w:t>
      </w:r>
      <w:r w:rsidRPr="008C43F1">
        <w:rPr>
          <w:rFonts w:cs="B Zar" w:hint="cs"/>
          <w:sz w:val="28"/>
          <w:szCs w:val="28"/>
          <w:rtl/>
        </w:rPr>
        <w:t>ی</w:t>
      </w:r>
      <w:r w:rsidRPr="008C43F1">
        <w:rPr>
          <w:rFonts w:cs="B Zar"/>
          <w:sz w:val="28"/>
          <w:szCs w:val="28"/>
          <w:rtl/>
        </w:rPr>
        <w:t xml:space="preserve"> </w:t>
      </w:r>
      <w:proofErr w:type="spellStart"/>
      <w:r w:rsidRPr="008C43F1">
        <w:rPr>
          <w:rFonts w:cs="B Zar"/>
          <w:sz w:val="28"/>
          <w:szCs w:val="28"/>
        </w:rPr>
        <w:t>VoC</w:t>
      </w:r>
      <w:proofErr w:type="spellEnd"/>
      <w:r w:rsidRPr="008C43F1">
        <w:rPr>
          <w:rFonts w:cs="B Zar"/>
          <w:sz w:val="28"/>
          <w:szCs w:val="28"/>
          <w:rtl/>
        </w:rPr>
        <w:t xml:space="preserve"> توسعه </w:t>
      </w:r>
      <w:r w:rsidRPr="008C43F1">
        <w:rPr>
          <w:rFonts w:cs="B Zar" w:hint="cs"/>
          <w:sz w:val="28"/>
          <w:szCs w:val="28"/>
          <w:rtl/>
        </w:rPr>
        <w:t>ی</w:t>
      </w:r>
      <w:r w:rsidRPr="008C43F1">
        <w:rPr>
          <w:rFonts w:cs="B Zar" w:hint="eastAsia"/>
          <w:sz w:val="28"/>
          <w:szCs w:val="28"/>
          <w:rtl/>
        </w:rPr>
        <w:t>افته</w:t>
      </w:r>
      <w:r w:rsidRPr="008C43F1">
        <w:rPr>
          <w:rFonts w:cs="B Zar"/>
          <w:sz w:val="28"/>
          <w:szCs w:val="28"/>
          <w:rtl/>
        </w:rPr>
        <w:t xml:space="preserve"> است (</w:t>
      </w:r>
      <w:r w:rsidRPr="008C43F1">
        <w:rPr>
          <w:rFonts w:cs="B Zar"/>
          <w:sz w:val="28"/>
          <w:szCs w:val="28"/>
        </w:rPr>
        <w:t>Morgan, 2007; Jackson &amp; Deeg, 2006, 2008</w:t>
      </w:r>
      <w:r w:rsidRPr="008C43F1">
        <w:rPr>
          <w:rFonts w:cs="B Zar"/>
          <w:sz w:val="28"/>
          <w:szCs w:val="28"/>
          <w:rtl/>
        </w:rPr>
        <w:t xml:space="preserve">). </w:t>
      </w:r>
      <w:commentRangeStart w:id="54"/>
      <w:r w:rsidRPr="008C43F1">
        <w:rPr>
          <w:rFonts w:cs="B Zar"/>
          <w:sz w:val="28"/>
          <w:szCs w:val="28"/>
          <w:rtl/>
        </w:rPr>
        <w:t>همچن</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به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اعتبار داده م</w:t>
      </w:r>
      <w:r w:rsidRPr="008C43F1">
        <w:rPr>
          <w:rFonts w:cs="B Zar" w:hint="cs"/>
          <w:sz w:val="28"/>
          <w:szCs w:val="28"/>
          <w:rtl/>
        </w:rPr>
        <w:t>ی‌</w:t>
      </w:r>
      <w:r w:rsidRPr="008C43F1">
        <w:rPr>
          <w:rFonts w:cs="B Zar" w:hint="eastAsia"/>
          <w:sz w:val="28"/>
          <w:szCs w:val="28"/>
          <w:rtl/>
        </w:rPr>
        <w:t>شود</w:t>
      </w:r>
      <w:r w:rsidRPr="008C43F1">
        <w:rPr>
          <w:rFonts w:cs="B Zar"/>
          <w:sz w:val="28"/>
          <w:szCs w:val="28"/>
          <w:rtl/>
        </w:rPr>
        <w:t xml:space="preserve"> که ب</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ابعاد زم</w:t>
      </w:r>
      <w:r w:rsidRPr="008C43F1">
        <w:rPr>
          <w:rFonts w:cs="B Zar" w:hint="cs"/>
          <w:sz w:val="28"/>
          <w:szCs w:val="28"/>
          <w:rtl/>
        </w:rPr>
        <w:t>ی</w:t>
      </w:r>
      <w:r w:rsidRPr="008C43F1">
        <w:rPr>
          <w:rFonts w:cs="B Zar" w:hint="eastAsia"/>
          <w:sz w:val="28"/>
          <w:szCs w:val="28"/>
          <w:rtl/>
        </w:rPr>
        <w:t>نه</w:t>
      </w:r>
      <w:r w:rsidRPr="008C43F1">
        <w:rPr>
          <w:rFonts w:cs="B Zar"/>
          <w:sz w:val="28"/>
          <w:szCs w:val="28"/>
          <w:rtl/>
        </w:rPr>
        <w:t xml:space="preserve"> نهاد</w:t>
      </w:r>
      <w:r w:rsidRPr="008C43F1">
        <w:rPr>
          <w:rFonts w:cs="B Zar" w:hint="cs"/>
          <w:sz w:val="28"/>
          <w:szCs w:val="28"/>
          <w:rtl/>
        </w:rPr>
        <w:t>ی</w:t>
      </w:r>
      <w:r w:rsidRPr="008C43F1">
        <w:rPr>
          <w:rFonts w:cs="B Zar"/>
          <w:sz w:val="28"/>
          <w:szCs w:val="28"/>
          <w:rtl/>
        </w:rPr>
        <w:t xml:space="preserve"> گسترده‌تر</w:t>
      </w:r>
      <w:commentRangeEnd w:id="54"/>
      <w:r w:rsidR="005C55A9">
        <w:rPr>
          <w:rStyle w:val="CommentReference"/>
          <w:rtl/>
        </w:rPr>
        <w:commentReference w:id="54"/>
      </w:r>
      <w:r w:rsidRPr="008C43F1">
        <w:rPr>
          <w:rFonts w:cs="B Zar"/>
          <w:sz w:val="28"/>
          <w:szCs w:val="28"/>
          <w:rtl/>
        </w:rPr>
        <w:t xml:space="preserve"> و عناصر داخل</w:t>
      </w:r>
      <w:r w:rsidRPr="008C43F1">
        <w:rPr>
          <w:rFonts w:cs="B Zar" w:hint="cs"/>
          <w:sz w:val="28"/>
          <w:szCs w:val="28"/>
          <w:rtl/>
        </w:rPr>
        <w:t>ی</w:t>
      </w:r>
      <w:r w:rsidRPr="008C43F1">
        <w:rPr>
          <w:rFonts w:cs="B Zar"/>
          <w:sz w:val="28"/>
          <w:szCs w:val="28"/>
          <w:rtl/>
        </w:rPr>
        <w:t xml:space="preserve"> سازمان شرکت، 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واضح‌تر</w:t>
      </w:r>
      <w:r w:rsidRPr="008C43F1">
        <w:rPr>
          <w:rFonts w:cs="B Zar" w:hint="cs"/>
          <w:sz w:val="28"/>
          <w:szCs w:val="28"/>
          <w:rtl/>
        </w:rPr>
        <w:t>ی</w:t>
      </w:r>
      <w:r w:rsidRPr="008C43F1">
        <w:rPr>
          <w:rFonts w:cs="B Zar"/>
          <w:sz w:val="28"/>
          <w:szCs w:val="28"/>
          <w:rtl/>
        </w:rPr>
        <w:t xml:space="preserve"> قائل شده است (</w:t>
      </w:r>
      <w:r w:rsidRPr="008C43F1">
        <w:rPr>
          <w:rFonts w:cs="B Zar"/>
          <w:sz w:val="28"/>
          <w:szCs w:val="28"/>
        </w:rPr>
        <w:t>Jackson &amp; Deeg, 2006</w:t>
      </w:r>
      <w:r w:rsidRPr="008C43F1">
        <w:rPr>
          <w:rFonts w:cs="B Zar"/>
          <w:sz w:val="28"/>
          <w:szCs w:val="28"/>
          <w:rtl/>
        </w:rPr>
        <w:t>). اثر جد</w:t>
      </w:r>
      <w:r w:rsidRPr="008C43F1">
        <w:rPr>
          <w:rFonts w:cs="B Zar" w:hint="cs"/>
          <w:sz w:val="28"/>
          <w:szCs w:val="28"/>
          <w:rtl/>
        </w:rPr>
        <w:t>ی</w:t>
      </w:r>
      <w:r w:rsidRPr="008C43F1">
        <w:rPr>
          <w:rFonts w:cs="B Zar" w:hint="eastAsia"/>
          <w:sz w:val="28"/>
          <w:szCs w:val="28"/>
          <w:rtl/>
        </w:rPr>
        <w:t>دتر</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(2005, 2007) ن</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با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پ</w:t>
      </w:r>
      <w:r w:rsidRPr="008C43F1">
        <w:rPr>
          <w:rFonts w:cs="B Zar" w:hint="cs"/>
          <w:sz w:val="28"/>
          <w:szCs w:val="28"/>
          <w:rtl/>
        </w:rPr>
        <w:t>ی</w:t>
      </w:r>
      <w:r w:rsidRPr="008C43F1">
        <w:rPr>
          <w:rFonts w:cs="B Zar" w:hint="eastAsia"/>
          <w:sz w:val="28"/>
          <w:szCs w:val="28"/>
          <w:rtl/>
        </w:rPr>
        <w:t>شنهاد</w:t>
      </w:r>
      <w:r w:rsidRPr="008C43F1">
        <w:rPr>
          <w:rFonts w:cs="B Zar"/>
          <w:sz w:val="28"/>
          <w:szCs w:val="28"/>
          <w:rtl/>
        </w:rPr>
        <w:t xml:space="preserve"> که </w:t>
      </w:r>
      <w:commentRangeStart w:id="55"/>
      <w:proofErr w:type="spellStart"/>
      <w:r w:rsidRPr="008C43F1">
        <w:rPr>
          <w:rFonts w:cs="B Zar"/>
          <w:sz w:val="28"/>
          <w:szCs w:val="28"/>
        </w:rPr>
        <w:t>хараkter</w:t>
      </w:r>
      <w:proofErr w:type="spellEnd"/>
      <w:r w:rsidRPr="008C43F1">
        <w:rPr>
          <w:rFonts w:cs="B Zar"/>
          <w:sz w:val="28"/>
          <w:szCs w:val="28"/>
          <w:rtl/>
        </w:rPr>
        <w:t xml:space="preserve"> </w:t>
      </w:r>
      <w:commentRangeEnd w:id="55"/>
      <w:r w:rsidR="005C55A9">
        <w:rPr>
          <w:rStyle w:val="CommentReference"/>
          <w:rtl/>
        </w:rPr>
        <w:commentReference w:id="55"/>
      </w:r>
      <w:r w:rsidRPr="008C43F1">
        <w:rPr>
          <w:rFonts w:cs="B Zar"/>
          <w:sz w:val="28"/>
          <w:szCs w:val="28"/>
          <w:rtl/>
        </w:rPr>
        <w:t>دولت (به عنوان مثال، ل</w:t>
      </w:r>
      <w:r w:rsidRPr="008C43F1">
        <w:rPr>
          <w:rFonts w:cs="B Zar" w:hint="cs"/>
          <w:sz w:val="28"/>
          <w:szCs w:val="28"/>
          <w:rtl/>
        </w:rPr>
        <w:t>ی</w:t>
      </w:r>
      <w:r w:rsidRPr="008C43F1">
        <w:rPr>
          <w:rFonts w:cs="B Zar" w:hint="eastAsia"/>
          <w:sz w:val="28"/>
          <w:szCs w:val="28"/>
          <w:rtl/>
        </w:rPr>
        <w:t>برال،</w:t>
      </w:r>
      <w:r w:rsidRPr="008C43F1">
        <w:rPr>
          <w:rFonts w:cs="B Zar"/>
          <w:sz w:val="28"/>
          <w:szCs w:val="28"/>
          <w:rtl/>
        </w:rPr>
        <w:t xml:space="preserve"> ترو</w:t>
      </w:r>
      <w:r w:rsidRPr="008C43F1">
        <w:rPr>
          <w:rFonts w:cs="B Zar" w:hint="cs"/>
          <w:sz w:val="28"/>
          <w:szCs w:val="28"/>
          <w:rtl/>
        </w:rPr>
        <w:t>ی</w:t>
      </w:r>
      <w:r w:rsidRPr="008C43F1">
        <w:rPr>
          <w:rFonts w:cs="B Zar" w:hint="eastAsia"/>
          <w:sz w:val="28"/>
          <w:szCs w:val="28"/>
          <w:rtl/>
        </w:rPr>
        <w:t>ج</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توسعه‌ا</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w:t>
      </w:r>
      <w:commentRangeStart w:id="56"/>
      <w:proofErr w:type="spellStart"/>
      <w:r w:rsidRPr="008C43F1">
        <w:rPr>
          <w:rFonts w:cs="B Zar"/>
          <w:sz w:val="28"/>
          <w:szCs w:val="28"/>
        </w:rPr>
        <w:t>корпоративист</w:t>
      </w:r>
      <w:proofErr w:type="spellEnd"/>
      <w:r w:rsidRPr="008C43F1">
        <w:rPr>
          <w:rFonts w:cs="B Zar"/>
          <w:sz w:val="28"/>
          <w:szCs w:val="28"/>
          <w:rtl/>
        </w:rPr>
        <w:t xml:space="preserve"> </w:t>
      </w:r>
      <w:commentRangeEnd w:id="56"/>
      <w:r w:rsidR="005C55A9">
        <w:rPr>
          <w:rStyle w:val="CommentReference"/>
          <w:rtl/>
        </w:rPr>
        <w:commentReference w:id="56"/>
      </w:r>
      <w:r w:rsidRPr="008C43F1">
        <w:rPr>
          <w:rFonts w:cs="B Zar"/>
          <w:sz w:val="28"/>
          <w:szCs w:val="28"/>
          <w:rtl/>
        </w:rPr>
        <w:t>تجار</w:t>
      </w:r>
      <w:r w:rsidRPr="008C43F1">
        <w:rPr>
          <w:rFonts w:cs="B Zar" w:hint="cs"/>
          <w:sz w:val="28"/>
          <w:szCs w:val="28"/>
          <w:rtl/>
        </w:rPr>
        <w:t>ی</w:t>
      </w:r>
      <w:r w:rsidRPr="008C43F1">
        <w:rPr>
          <w:rFonts w:cs="B Zar"/>
          <w:sz w:val="28"/>
          <w:szCs w:val="28"/>
          <w:rtl/>
        </w:rPr>
        <w:t xml:space="preserve">) به شدت درجه تنوع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انسجام نهاد</w:t>
      </w:r>
      <w:r w:rsidRPr="008C43F1">
        <w:rPr>
          <w:rFonts w:cs="B Zar" w:hint="cs"/>
          <w:sz w:val="28"/>
          <w:szCs w:val="28"/>
          <w:rtl/>
        </w:rPr>
        <w:t>ی</w:t>
      </w:r>
      <w:r w:rsidRPr="008C43F1">
        <w:rPr>
          <w:rFonts w:cs="B Zar"/>
          <w:sz w:val="28"/>
          <w:szCs w:val="28"/>
          <w:rtl/>
        </w:rPr>
        <w:t xml:space="preserve"> را در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شکل م</w:t>
      </w:r>
      <w:r w:rsidRPr="008C43F1">
        <w:rPr>
          <w:rFonts w:cs="B Zar" w:hint="cs"/>
          <w:sz w:val="28"/>
          <w:szCs w:val="28"/>
          <w:rtl/>
        </w:rPr>
        <w:t>ی‌</w:t>
      </w:r>
      <w:r w:rsidRPr="008C43F1">
        <w:rPr>
          <w:rFonts w:cs="B Zar" w:hint="eastAsia"/>
          <w:sz w:val="28"/>
          <w:szCs w:val="28"/>
          <w:rtl/>
        </w:rPr>
        <w:t>دهد،</w:t>
      </w:r>
      <w:r w:rsidRPr="008C43F1">
        <w:rPr>
          <w:rFonts w:cs="B Zar"/>
          <w:sz w:val="28"/>
          <w:szCs w:val="28"/>
          <w:rtl/>
        </w:rPr>
        <w:t xml:space="preserve"> به موضوع تنوع درون س</w:t>
      </w:r>
      <w:r w:rsidRPr="008C43F1">
        <w:rPr>
          <w:rFonts w:cs="B Zar" w:hint="cs"/>
          <w:sz w:val="28"/>
          <w:szCs w:val="28"/>
          <w:rtl/>
        </w:rPr>
        <w:t>ی</w:t>
      </w:r>
      <w:r w:rsidRPr="008C43F1">
        <w:rPr>
          <w:rFonts w:cs="B Zar" w:hint="eastAsia"/>
          <w:sz w:val="28"/>
          <w:szCs w:val="28"/>
          <w:rtl/>
        </w:rPr>
        <w:t>ستم</w:t>
      </w:r>
      <w:r w:rsidRPr="008C43F1">
        <w:rPr>
          <w:rFonts w:cs="B Zar" w:hint="cs"/>
          <w:sz w:val="28"/>
          <w:szCs w:val="28"/>
          <w:rtl/>
        </w:rPr>
        <w:t>ی</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پردازد</w:t>
      </w:r>
      <w:r w:rsidRPr="008C43F1">
        <w:rPr>
          <w:rFonts w:cs="B Zar"/>
          <w:sz w:val="28"/>
          <w:szCs w:val="28"/>
          <w:rtl/>
        </w:rPr>
        <w:t>.</w:t>
      </w:r>
    </w:p>
    <w:p w14:paraId="2E6CC682" w14:textId="77777777" w:rsidR="00E535BD" w:rsidRPr="008C43F1" w:rsidRDefault="00E535BD" w:rsidP="00E535BD">
      <w:pPr>
        <w:rPr>
          <w:rFonts w:cs="B Zar"/>
          <w:sz w:val="28"/>
          <w:szCs w:val="28"/>
          <w:rtl/>
        </w:rPr>
      </w:pPr>
    </w:p>
    <w:p w14:paraId="1E083FD9" w14:textId="77777777" w:rsidR="00E535BD" w:rsidRPr="00C10E83" w:rsidRDefault="00E535BD" w:rsidP="00E535BD">
      <w:pPr>
        <w:rPr>
          <w:rFonts w:cs="B Zar"/>
          <w:sz w:val="28"/>
          <w:szCs w:val="28"/>
          <w:rtl/>
        </w:rPr>
      </w:pPr>
      <w:r w:rsidRPr="008C43F1">
        <w:rPr>
          <w:rFonts w:cs="B Zar" w:hint="eastAsia"/>
          <w:sz w:val="28"/>
          <w:szCs w:val="28"/>
          <w:rtl/>
        </w:rPr>
        <w:t>با</w:t>
      </w:r>
      <w:r w:rsidRPr="008C43F1">
        <w:rPr>
          <w:rFonts w:cs="B Zar"/>
          <w:sz w:val="28"/>
          <w:szCs w:val="28"/>
          <w:rtl/>
        </w:rPr>
        <w:t xml:space="preserve"> وجود نکات فوق،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w:t>
      </w:r>
      <w:r w:rsidRPr="008C43F1">
        <w:rPr>
          <w:rFonts w:cs="B Zar"/>
          <w:sz w:val="28"/>
          <w:szCs w:val="28"/>
        </w:rPr>
        <w:t>NBS</w:t>
      </w:r>
      <w:r w:rsidRPr="008C43F1">
        <w:rPr>
          <w:rFonts w:cs="B Zar"/>
          <w:sz w:val="28"/>
          <w:szCs w:val="28"/>
          <w:rtl/>
        </w:rPr>
        <w:t xml:space="preserve"> در تمرکز خود بر پرسش‌ها</w:t>
      </w:r>
      <w:r w:rsidRPr="008C43F1">
        <w:rPr>
          <w:rFonts w:cs="B Zar" w:hint="cs"/>
          <w:sz w:val="28"/>
          <w:szCs w:val="28"/>
          <w:rtl/>
        </w:rPr>
        <w:t>ی</w:t>
      </w:r>
      <w:r w:rsidRPr="008C43F1">
        <w:rPr>
          <w:rFonts w:cs="B Zar"/>
          <w:sz w:val="28"/>
          <w:szCs w:val="28"/>
          <w:rtl/>
        </w:rPr>
        <w:t xml:space="preserve"> مربوط به ماه</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تنوع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مزا</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و معا</w:t>
      </w:r>
      <w:r w:rsidRPr="008C43F1">
        <w:rPr>
          <w:rFonts w:cs="B Zar" w:hint="cs"/>
          <w:sz w:val="28"/>
          <w:szCs w:val="28"/>
          <w:rtl/>
        </w:rPr>
        <w:t>ی</w:t>
      </w:r>
      <w:r w:rsidRPr="008C43F1">
        <w:rPr>
          <w:rFonts w:cs="B Zar" w:hint="eastAsia"/>
          <w:sz w:val="28"/>
          <w:szCs w:val="28"/>
          <w:rtl/>
        </w:rPr>
        <w:t>ب</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که با مدل‌ها</w:t>
      </w:r>
      <w:r w:rsidRPr="008C43F1">
        <w:rPr>
          <w:rFonts w:cs="B Zar" w:hint="cs"/>
          <w:sz w:val="28"/>
          <w:szCs w:val="28"/>
          <w:rtl/>
        </w:rPr>
        <w:t>ی</w:t>
      </w:r>
      <w:r w:rsidRPr="008C43F1">
        <w:rPr>
          <w:rFonts w:cs="B Zar"/>
          <w:sz w:val="28"/>
          <w:szCs w:val="28"/>
          <w:rtl/>
        </w:rPr>
        <w:t xml:space="preserve"> مختلف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sz w:val="28"/>
          <w:szCs w:val="28"/>
          <w:rtl/>
        </w:rPr>
        <w:t xml:space="preserve"> مطابقت دارند و همچن</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فرآ</w:t>
      </w:r>
      <w:r w:rsidRPr="008C43F1">
        <w:rPr>
          <w:rFonts w:cs="B Zar" w:hint="cs"/>
          <w:sz w:val="28"/>
          <w:szCs w:val="28"/>
          <w:rtl/>
        </w:rPr>
        <w:t>ی</w:t>
      </w:r>
      <w:r w:rsidRPr="008C43F1">
        <w:rPr>
          <w:rFonts w:cs="B Zar" w:hint="eastAsia"/>
          <w:sz w:val="28"/>
          <w:szCs w:val="28"/>
          <w:rtl/>
        </w:rPr>
        <w:t>ندها</w:t>
      </w:r>
      <w:r w:rsidRPr="008C43F1">
        <w:rPr>
          <w:rFonts w:cs="B Zar" w:hint="cs"/>
          <w:sz w:val="28"/>
          <w:szCs w:val="28"/>
          <w:rtl/>
        </w:rPr>
        <w:t>ی</w:t>
      </w:r>
      <w:r w:rsidRPr="008C43F1">
        <w:rPr>
          <w:rFonts w:cs="B Zar"/>
          <w:sz w:val="28"/>
          <w:szCs w:val="28"/>
          <w:rtl/>
        </w:rPr>
        <w:t xml:space="preserve"> همگرا</w:t>
      </w:r>
      <w:r w:rsidRPr="008C43F1">
        <w:rPr>
          <w:rFonts w:cs="B Zar" w:hint="cs"/>
          <w:sz w:val="28"/>
          <w:szCs w:val="28"/>
          <w:rtl/>
        </w:rPr>
        <w:t>یی</w:t>
      </w:r>
      <w:r w:rsidRPr="008C43F1">
        <w:rPr>
          <w:rFonts w:cs="B Zar"/>
          <w:sz w:val="28"/>
          <w:szCs w:val="28"/>
          <w:rtl/>
        </w:rPr>
        <w:t xml:space="preserve">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واگرا</w:t>
      </w:r>
      <w:r w:rsidRPr="008C43F1">
        <w:rPr>
          <w:rFonts w:cs="B Zar" w:hint="cs"/>
          <w:sz w:val="28"/>
          <w:szCs w:val="28"/>
          <w:rtl/>
        </w:rPr>
        <w:t>یی</w:t>
      </w:r>
      <w:r w:rsidRPr="008C43F1">
        <w:rPr>
          <w:rFonts w:cs="B Zar"/>
          <w:sz w:val="28"/>
          <w:szCs w:val="28"/>
          <w:rtl/>
        </w:rPr>
        <w:t xml:space="preserve"> نهاد</w:t>
      </w:r>
      <w:r w:rsidRPr="008C43F1">
        <w:rPr>
          <w:rFonts w:cs="B Zar" w:hint="cs"/>
          <w:sz w:val="28"/>
          <w:szCs w:val="28"/>
          <w:rtl/>
        </w:rPr>
        <w:t>ی</w:t>
      </w:r>
      <w:r w:rsidRPr="008C43F1">
        <w:rPr>
          <w:rFonts w:cs="B Zar"/>
          <w:sz w:val="28"/>
          <w:szCs w:val="28"/>
          <w:rtl/>
        </w:rPr>
        <w:t xml:space="preserve"> در مواجهه با فرآ</w:t>
      </w:r>
      <w:r w:rsidRPr="008C43F1">
        <w:rPr>
          <w:rFonts w:cs="B Zar" w:hint="cs"/>
          <w:sz w:val="28"/>
          <w:szCs w:val="28"/>
          <w:rtl/>
        </w:rPr>
        <w:t>ی</w:t>
      </w:r>
      <w:r w:rsidRPr="008C43F1">
        <w:rPr>
          <w:rFonts w:cs="B Zar" w:hint="eastAsia"/>
          <w:sz w:val="28"/>
          <w:szCs w:val="28"/>
          <w:rtl/>
        </w:rPr>
        <w:t>ندها</w:t>
      </w:r>
      <w:r w:rsidRPr="008C43F1">
        <w:rPr>
          <w:rFonts w:cs="B Zar" w:hint="cs"/>
          <w:sz w:val="28"/>
          <w:szCs w:val="28"/>
          <w:rtl/>
        </w:rPr>
        <w:t>ی</w:t>
      </w:r>
      <w:r w:rsidRPr="008C43F1">
        <w:rPr>
          <w:rFonts w:cs="B Zar"/>
          <w:sz w:val="28"/>
          <w:szCs w:val="28"/>
          <w:rtl/>
        </w:rPr>
        <w:t xml:space="preserve"> جار</w:t>
      </w:r>
      <w:r w:rsidRPr="008C43F1">
        <w:rPr>
          <w:rFonts w:cs="B Zar" w:hint="cs"/>
          <w:sz w:val="28"/>
          <w:szCs w:val="28"/>
          <w:rtl/>
        </w:rPr>
        <w:t>ی</w:t>
      </w:r>
      <w:r w:rsidRPr="008C43F1">
        <w:rPr>
          <w:rFonts w:cs="B Zar"/>
          <w:sz w:val="28"/>
          <w:szCs w:val="28"/>
          <w:rtl/>
        </w:rPr>
        <w:t xml:space="preserve"> جهان</w:t>
      </w:r>
      <w:r w:rsidRPr="008C43F1">
        <w:rPr>
          <w:rFonts w:cs="B Zar" w:hint="cs"/>
          <w:sz w:val="28"/>
          <w:szCs w:val="28"/>
          <w:rtl/>
        </w:rPr>
        <w:t>ی‌</w:t>
      </w:r>
      <w:r w:rsidRPr="008C43F1">
        <w:rPr>
          <w:rFonts w:cs="B Zar" w:hint="eastAsia"/>
          <w:sz w:val="28"/>
          <w:szCs w:val="28"/>
          <w:rtl/>
        </w:rPr>
        <w:t>شدن</w:t>
      </w:r>
      <w:r w:rsidRPr="008C43F1">
        <w:rPr>
          <w:rFonts w:cs="B Zar"/>
          <w:sz w:val="28"/>
          <w:szCs w:val="28"/>
          <w:rtl/>
        </w:rPr>
        <w:t xml:space="preserve"> اقتصاد</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مشابه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w:t>
      </w:r>
      <w:proofErr w:type="spellStart"/>
      <w:r w:rsidRPr="008C43F1">
        <w:rPr>
          <w:rFonts w:cs="B Zar"/>
          <w:sz w:val="28"/>
          <w:szCs w:val="28"/>
        </w:rPr>
        <w:t>VoC</w:t>
      </w:r>
      <w:proofErr w:type="spellEnd"/>
      <w:r w:rsidRPr="008C43F1">
        <w:rPr>
          <w:rFonts w:cs="B Zar"/>
          <w:sz w:val="28"/>
          <w:szCs w:val="28"/>
          <w:rtl/>
        </w:rPr>
        <w:t xml:space="preserve"> است (</w:t>
      </w:r>
      <w:r w:rsidRPr="008C43F1">
        <w:rPr>
          <w:rFonts w:cs="B Zar"/>
          <w:sz w:val="28"/>
          <w:szCs w:val="28"/>
        </w:rPr>
        <w:t>Deeg &amp; Jackson, 2007</w:t>
      </w:r>
      <w:r w:rsidRPr="008C43F1">
        <w:rPr>
          <w:rFonts w:cs="B Zar"/>
          <w:sz w:val="28"/>
          <w:szCs w:val="28"/>
          <w:rtl/>
        </w:rPr>
        <w:t>).</w:t>
      </w:r>
      <w:r w:rsidRPr="00B542E8">
        <w:rPr>
          <w:rFonts w:cs="B Zar"/>
          <w:sz w:val="28"/>
          <w:szCs w:val="28"/>
        </w:rPr>
        <w:br/>
        <w:t>-------------------------</w:t>
      </w:r>
      <w:r w:rsidRPr="00B542E8">
        <w:rPr>
          <w:rFonts w:cs="B Zar"/>
          <w:sz w:val="28"/>
          <w:szCs w:val="28"/>
        </w:rPr>
        <w:br/>
      </w:r>
      <w:r w:rsidRPr="00C10E83">
        <w:rPr>
          <w:rFonts w:cs="B Zar"/>
          <w:sz w:val="28"/>
          <w:szCs w:val="28"/>
          <w:rtl/>
        </w:rPr>
        <w:t>۸. چارچوب و</w:t>
      </w:r>
      <w:r w:rsidRPr="00C10E83">
        <w:rPr>
          <w:rFonts w:cs="B Zar" w:hint="cs"/>
          <w:sz w:val="28"/>
          <w:szCs w:val="28"/>
          <w:rtl/>
        </w:rPr>
        <w:t>ی</w:t>
      </w:r>
      <w:r w:rsidRPr="00C10E83">
        <w:rPr>
          <w:rFonts w:cs="B Zar" w:hint="eastAsia"/>
          <w:sz w:val="28"/>
          <w:szCs w:val="28"/>
          <w:rtl/>
        </w:rPr>
        <w:t>تل</w:t>
      </w:r>
      <w:r w:rsidRPr="00C10E83">
        <w:rPr>
          <w:rFonts w:cs="B Zar" w:hint="cs"/>
          <w:sz w:val="28"/>
          <w:szCs w:val="28"/>
          <w:rtl/>
        </w:rPr>
        <w:t>ی</w:t>
      </w:r>
      <w:r w:rsidRPr="00C10E83">
        <w:rPr>
          <w:rFonts w:cs="B Zar"/>
          <w:sz w:val="28"/>
          <w:szCs w:val="28"/>
          <w:rtl/>
        </w:rPr>
        <w:t xml:space="preserve"> (1999، 2007، 13</w:t>
      </w:r>
      <w:r w:rsidRPr="00C10E83">
        <w:rPr>
          <w:rFonts w:ascii="Times New Roman" w:hAnsi="Times New Roman" w:cs="Times New Roman" w:hint="cs"/>
          <w:sz w:val="28"/>
          <w:szCs w:val="28"/>
          <w:rtl/>
        </w:rPr>
        <w:t>–</w:t>
      </w:r>
      <w:r w:rsidRPr="00C10E83">
        <w:rPr>
          <w:rFonts w:cs="B Zar"/>
          <w:sz w:val="28"/>
          <w:szCs w:val="28"/>
          <w:rtl/>
        </w:rPr>
        <w:t xml:space="preserve">17) </w:t>
      </w:r>
      <w:r w:rsidRPr="00C10E83">
        <w:rPr>
          <w:rFonts w:cs="B Zar" w:hint="cs"/>
          <w:sz w:val="28"/>
          <w:szCs w:val="28"/>
          <w:rtl/>
        </w:rPr>
        <w:t>هشت</w:t>
      </w:r>
      <w:r w:rsidRPr="00C10E83">
        <w:rPr>
          <w:rFonts w:cs="B Zar"/>
          <w:sz w:val="28"/>
          <w:szCs w:val="28"/>
          <w:rtl/>
        </w:rPr>
        <w:t xml:space="preserve"> </w:t>
      </w:r>
      <w:r w:rsidRPr="00C10E83">
        <w:rPr>
          <w:rFonts w:cs="B Zar" w:hint="cs"/>
          <w:sz w:val="28"/>
          <w:szCs w:val="28"/>
          <w:rtl/>
        </w:rPr>
        <w:t>نوع</w:t>
      </w:r>
      <w:r w:rsidRPr="00C10E83">
        <w:rPr>
          <w:rFonts w:cs="B Zar"/>
          <w:sz w:val="28"/>
          <w:szCs w:val="28"/>
          <w:rtl/>
        </w:rPr>
        <w:t xml:space="preserve"> </w:t>
      </w:r>
      <w:r w:rsidRPr="00C10E83">
        <w:rPr>
          <w:rFonts w:cs="B Zar" w:hint="cs"/>
          <w:sz w:val="28"/>
          <w:szCs w:val="28"/>
          <w:rtl/>
        </w:rPr>
        <w:t>ای</w:t>
      </w:r>
      <w:r w:rsidRPr="00C10E83">
        <w:rPr>
          <w:rFonts w:cs="B Zar" w:hint="eastAsia"/>
          <w:sz w:val="28"/>
          <w:szCs w:val="28"/>
          <w:rtl/>
        </w:rPr>
        <w:t>ده‌آل</w:t>
      </w:r>
      <w:r w:rsidRPr="00C10E83">
        <w:rPr>
          <w:rFonts w:cs="B Zar"/>
          <w:sz w:val="28"/>
          <w:szCs w:val="28"/>
          <w:rtl/>
        </w:rPr>
        <w:t xml:space="preserve"> از نظام‌ها</w:t>
      </w:r>
      <w:r w:rsidRPr="00C10E83">
        <w:rPr>
          <w:rFonts w:cs="B Zar" w:hint="cs"/>
          <w:sz w:val="28"/>
          <w:szCs w:val="28"/>
          <w:rtl/>
        </w:rPr>
        <w:t>ی</w:t>
      </w:r>
      <w:r w:rsidRPr="00C10E83">
        <w:rPr>
          <w:rFonts w:cs="B Zar"/>
          <w:sz w:val="28"/>
          <w:szCs w:val="28"/>
          <w:rtl/>
        </w:rPr>
        <w:t xml:space="preserve"> کسب‌وکار را تعر</w:t>
      </w:r>
      <w:r w:rsidRPr="00C10E83">
        <w:rPr>
          <w:rFonts w:cs="B Zar" w:hint="cs"/>
          <w:sz w:val="28"/>
          <w:szCs w:val="28"/>
          <w:rtl/>
        </w:rPr>
        <w:t>ی</w:t>
      </w:r>
      <w:r w:rsidRPr="00C10E83">
        <w:rPr>
          <w:rFonts w:cs="B Zar" w:hint="eastAsia"/>
          <w:sz w:val="28"/>
          <w:szCs w:val="28"/>
          <w:rtl/>
        </w:rPr>
        <w:t>ف</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کند</w:t>
      </w:r>
      <w:r w:rsidRPr="00C10E83">
        <w:rPr>
          <w:rFonts w:cs="B Zar"/>
          <w:sz w:val="28"/>
          <w:szCs w:val="28"/>
          <w:rtl/>
        </w:rPr>
        <w:t xml:space="preserve">: (۱) </w:t>
      </w:r>
      <w:r w:rsidRPr="00C10E83">
        <w:rPr>
          <w:rFonts w:cs="B Zar"/>
          <w:sz w:val="28"/>
          <w:szCs w:val="28"/>
          <w:rtl/>
        </w:rPr>
        <w:lastRenderedPageBreak/>
        <w:t>نظام‌ها</w:t>
      </w:r>
      <w:r w:rsidRPr="00C10E83">
        <w:rPr>
          <w:rFonts w:cs="B Zar" w:hint="cs"/>
          <w:sz w:val="28"/>
          <w:szCs w:val="28"/>
          <w:rtl/>
        </w:rPr>
        <w:t>ی</w:t>
      </w:r>
      <w:r w:rsidRPr="00C10E83">
        <w:rPr>
          <w:rFonts w:cs="B Zar"/>
          <w:sz w:val="28"/>
          <w:szCs w:val="28"/>
          <w:rtl/>
        </w:rPr>
        <w:t xml:space="preserve"> کسب‌وکار پراکنده، که در آن‌ها درجه بس</w:t>
      </w:r>
      <w:r w:rsidRPr="00C10E83">
        <w:rPr>
          <w:rFonts w:cs="B Zar" w:hint="cs"/>
          <w:sz w:val="28"/>
          <w:szCs w:val="28"/>
          <w:rtl/>
        </w:rPr>
        <w:t>ی</w:t>
      </w:r>
      <w:r w:rsidRPr="00C10E83">
        <w:rPr>
          <w:rFonts w:cs="B Zar" w:hint="eastAsia"/>
          <w:sz w:val="28"/>
          <w:szCs w:val="28"/>
          <w:rtl/>
        </w:rPr>
        <w:t>ار</w:t>
      </w:r>
      <w:r w:rsidRPr="00C10E83">
        <w:rPr>
          <w:rFonts w:cs="B Zar"/>
          <w:sz w:val="28"/>
          <w:szCs w:val="28"/>
          <w:rtl/>
        </w:rPr>
        <w:t xml:space="preserve"> پا</w:t>
      </w:r>
      <w:r w:rsidRPr="00C10E83">
        <w:rPr>
          <w:rFonts w:cs="B Zar" w:hint="cs"/>
          <w:sz w:val="28"/>
          <w:szCs w:val="28"/>
          <w:rtl/>
        </w:rPr>
        <w:t>یی</w:t>
      </w:r>
      <w:r w:rsidRPr="00C10E83">
        <w:rPr>
          <w:rFonts w:cs="B Zar" w:hint="eastAsia"/>
          <w:sz w:val="28"/>
          <w:szCs w:val="28"/>
          <w:rtl/>
        </w:rPr>
        <w:t>ن</w:t>
      </w:r>
      <w:r w:rsidRPr="00C10E83">
        <w:rPr>
          <w:rFonts w:cs="B Zar" w:hint="cs"/>
          <w:sz w:val="28"/>
          <w:szCs w:val="28"/>
          <w:rtl/>
        </w:rPr>
        <w:t>ی</w:t>
      </w:r>
      <w:r w:rsidRPr="00C10E83">
        <w:rPr>
          <w:rFonts w:cs="B Zar"/>
          <w:sz w:val="28"/>
          <w:szCs w:val="28"/>
          <w:rtl/>
        </w:rPr>
        <w:t xml:space="preserve"> از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و هماهنگ</w:t>
      </w:r>
      <w:r w:rsidRPr="00C10E83">
        <w:rPr>
          <w:rFonts w:cs="B Zar" w:hint="cs"/>
          <w:sz w:val="28"/>
          <w:szCs w:val="28"/>
          <w:rtl/>
        </w:rPr>
        <w:t>ی</w:t>
      </w:r>
      <w:r w:rsidRPr="00C10E83">
        <w:rPr>
          <w:rFonts w:cs="B Zar"/>
          <w:sz w:val="28"/>
          <w:szCs w:val="28"/>
          <w:rtl/>
        </w:rPr>
        <w:t xml:space="preserve"> افق</w:t>
      </w:r>
      <w:r w:rsidRPr="00C10E83">
        <w:rPr>
          <w:rFonts w:cs="B Zar" w:hint="cs"/>
          <w:sz w:val="28"/>
          <w:szCs w:val="28"/>
          <w:rtl/>
        </w:rPr>
        <w:t>ی</w:t>
      </w:r>
      <w:r w:rsidRPr="00C10E83">
        <w:rPr>
          <w:rFonts w:cs="B Zar"/>
          <w:sz w:val="28"/>
          <w:szCs w:val="28"/>
          <w:rtl/>
        </w:rPr>
        <w:t xml:space="preserve"> ب</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شرکت‌ها وجود دارد. به عنوان مثال، کسب‌وکارها</w:t>
      </w:r>
      <w:r w:rsidRPr="00C10E83">
        <w:rPr>
          <w:rFonts w:cs="B Zar" w:hint="cs"/>
          <w:sz w:val="28"/>
          <w:szCs w:val="28"/>
          <w:rtl/>
        </w:rPr>
        <w:t>ی</w:t>
      </w:r>
      <w:r w:rsidRPr="00C10E83">
        <w:rPr>
          <w:rFonts w:cs="B Zar"/>
          <w:sz w:val="28"/>
          <w:szCs w:val="28"/>
          <w:rtl/>
        </w:rPr>
        <w:t xml:space="preserve"> کوچک و مستقل که بدون ارتباطات </w:t>
      </w:r>
      <w:r w:rsidRPr="00C10E83">
        <w:rPr>
          <w:rFonts w:cs="B Zar" w:hint="eastAsia"/>
          <w:sz w:val="28"/>
          <w:szCs w:val="28"/>
          <w:rtl/>
        </w:rPr>
        <w:t>قو</w:t>
      </w:r>
      <w:r w:rsidRPr="00C10E83">
        <w:rPr>
          <w:rFonts w:cs="B Zar" w:hint="cs"/>
          <w:sz w:val="28"/>
          <w:szCs w:val="28"/>
          <w:rtl/>
        </w:rPr>
        <w:t>ی</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فعال</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(۲) نظام‌ها</w:t>
      </w:r>
      <w:r w:rsidRPr="00C10E83">
        <w:rPr>
          <w:rFonts w:cs="B Zar" w:hint="cs"/>
          <w:sz w:val="28"/>
          <w:szCs w:val="28"/>
          <w:rtl/>
        </w:rPr>
        <w:t>ی</w:t>
      </w:r>
      <w:r w:rsidRPr="00C10E83">
        <w:rPr>
          <w:rFonts w:cs="B Zar"/>
          <w:sz w:val="28"/>
          <w:szCs w:val="28"/>
          <w:rtl/>
        </w:rPr>
        <w:t xml:space="preserve"> شبکه پروژه‌ا</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که در آن‌ها </w:t>
      </w:r>
      <w:r w:rsidRPr="00C10E83">
        <w:rPr>
          <w:rFonts w:cs="B Zar" w:hint="cs"/>
          <w:sz w:val="28"/>
          <w:szCs w:val="28"/>
          <w:rtl/>
        </w:rPr>
        <w:t>ی</w:t>
      </w:r>
      <w:r w:rsidRPr="00C10E83">
        <w:rPr>
          <w:rFonts w:cs="B Zar" w:hint="eastAsia"/>
          <w:sz w:val="28"/>
          <w:szCs w:val="28"/>
          <w:rtl/>
        </w:rPr>
        <w:t>کپارچگ</w:t>
      </w:r>
      <w:r w:rsidRPr="00C10E83">
        <w:rPr>
          <w:rFonts w:cs="B Zar" w:hint="cs"/>
          <w:sz w:val="28"/>
          <w:szCs w:val="28"/>
          <w:rtl/>
        </w:rPr>
        <w:t>ی</w:t>
      </w:r>
      <w:r w:rsidRPr="00C10E83">
        <w:rPr>
          <w:rFonts w:cs="B Zar"/>
          <w:sz w:val="28"/>
          <w:szCs w:val="28"/>
          <w:rtl/>
        </w:rPr>
        <w:t xml:space="preserve">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حداقل است، اما شرکت‌ها تخصص</w:t>
      </w:r>
      <w:r w:rsidRPr="00C10E83">
        <w:rPr>
          <w:rFonts w:cs="B Zar" w:hint="cs"/>
          <w:sz w:val="28"/>
          <w:szCs w:val="28"/>
          <w:rtl/>
        </w:rPr>
        <w:t>ی</w:t>
      </w:r>
      <w:r w:rsidRPr="00C10E83">
        <w:rPr>
          <w:rFonts w:cs="B Zar"/>
          <w:sz w:val="28"/>
          <w:szCs w:val="28"/>
          <w:rtl/>
        </w:rPr>
        <w:t xml:space="preserve"> هستند و اغلب برا</w:t>
      </w:r>
      <w:r w:rsidRPr="00C10E83">
        <w:rPr>
          <w:rFonts w:cs="B Zar" w:hint="cs"/>
          <w:sz w:val="28"/>
          <w:szCs w:val="28"/>
          <w:rtl/>
        </w:rPr>
        <w:t>ی</w:t>
      </w:r>
      <w:r w:rsidRPr="00C10E83">
        <w:rPr>
          <w:rFonts w:cs="B Zar"/>
          <w:sz w:val="28"/>
          <w:szCs w:val="28"/>
          <w:rtl/>
        </w:rPr>
        <w:t xml:space="preserve"> نتا</w:t>
      </w:r>
      <w:r w:rsidRPr="00C10E83">
        <w:rPr>
          <w:rFonts w:cs="B Zar" w:hint="cs"/>
          <w:sz w:val="28"/>
          <w:szCs w:val="28"/>
          <w:rtl/>
        </w:rPr>
        <w:t>ی</w:t>
      </w:r>
      <w:r w:rsidRPr="00C10E83">
        <w:rPr>
          <w:rFonts w:cs="B Zar" w:hint="eastAsia"/>
          <w:sz w:val="28"/>
          <w:szCs w:val="28"/>
          <w:rtl/>
        </w:rPr>
        <w:t>ج</w:t>
      </w:r>
      <w:r w:rsidRPr="00C10E83">
        <w:rPr>
          <w:rFonts w:cs="B Zar"/>
          <w:sz w:val="28"/>
          <w:szCs w:val="28"/>
          <w:rtl/>
        </w:rPr>
        <w:t xml:space="preserve"> سودمند متقابل همکار</w:t>
      </w:r>
      <w:r w:rsidRPr="00C10E83">
        <w:rPr>
          <w:rFonts w:cs="B Zar" w:hint="cs"/>
          <w:sz w:val="28"/>
          <w:szCs w:val="28"/>
          <w:rtl/>
        </w:rPr>
        <w:t>ی</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xml:space="preserve"> </w:t>
      </w:r>
      <w:r w:rsidRPr="00C10E83">
        <w:rPr>
          <w:rFonts w:cs="B Zar" w:hint="cs"/>
          <w:sz w:val="28"/>
          <w:szCs w:val="28"/>
          <w:rtl/>
        </w:rPr>
        <w:t>ی</w:t>
      </w:r>
      <w:r w:rsidRPr="00C10E83">
        <w:rPr>
          <w:rFonts w:cs="B Zar" w:hint="eastAsia"/>
          <w:sz w:val="28"/>
          <w:szCs w:val="28"/>
          <w:rtl/>
        </w:rPr>
        <w:t>ا</w:t>
      </w:r>
      <w:r w:rsidRPr="00C10E83">
        <w:rPr>
          <w:rFonts w:cs="B Zar"/>
          <w:sz w:val="28"/>
          <w:szCs w:val="28"/>
          <w:rtl/>
        </w:rPr>
        <w:t xml:space="preserve"> منابع را به اشتراک م</w:t>
      </w:r>
      <w:r w:rsidRPr="00C10E83">
        <w:rPr>
          <w:rFonts w:cs="B Zar" w:hint="cs"/>
          <w:sz w:val="28"/>
          <w:szCs w:val="28"/>
          <w:rtl/>
        </w:rPr>
        <w:t>ی‌</w:t>
      </w:r>
      <w:r w:rsidRPr="00C10E83">
        <w:rPr>
          <w:rFonts w:cs="B Zar" w:hint="eastAsia"/>
          <w:sz w:val="28"/>
          <w:szCs w:val="28"/>
          <w:rtl/>
        </w:rPr>
        <w:t>گذارند</w:t>
      </w:r>
      <w:r w:rsidRPr="00C10E83">
        <w:rPr>
          <w:rFonts w:cs="B Zar"/>
          <w:sz w:val="28"/>
          <w:szCs w:val="28"/>
          <w:rtl/>
        </w:rPr>
        <w:t>. به عنوان مثال، شرکت‌ها</w:t>
      </w:r>
      <w:r w:rsidRPr="00C10E83">
        <w:rPr>
          <w:rFonts w:cs="B Zar" w:hint="cs"/>
          <w:sz w:val="28"/>
          <w:szCs w:val="28"/>
          <w:rtl/>
        </w:rPr>
        <w:t>ی</w:t>
      </w:r>
      <w:r w:rsidRPr="00C10E83">
        <w:rPr>
          <w:rFonts w:cs="B Zar"/>
          <w:sz w:val="28"/>
          <w:szCs w:val="28"/>
          <w:rtl/>
        </w:rPr>
        <w:t xml:space="preserve"> فعال در صنعت ف</w:t>
      </w:r>
      <w:r w:rsidRPr="00C10E83">
        <w:rPr>
          <w:rFonts w:cs="B Zar" w:hint="cs"/>
          <w:sz w:val="28"/>
          <w:szCs w:val="28"/>
          <w:rtl/>
        </w:rPr>
        <w:t>ی</w:t>
      </w:r>
      <w:r w:rsidRPr="00C10E83">
        <w:rPr>
          <w:rFonts w:cs="B Zar" w:hint="eastAsia"/>
          <w:sz w:val="28"/>
          <w:szCs w:val="28"/>
          <w:rtl/>
        </w:rPr>
        <w:t>لم‌ساز</w:t>
      </w:r>
      <w:r w:rsidRPr="00C10E83">
        <w:rPr>
          <w:rFonts w:cs="B Zar" w:hint="cs"/>
          <w:sz w:val="28"/>
          <w:szCs w:val="28"/>
          <w:rtl/>
        </w:rPr>
        <w:t>ی</w:t>
      </w:r>
      <w:r w:rsidRPr="00C10E83">
        <w:rPr>
          <w:rFonts w:cs="B Zar"/>
          <w:sz w:val="28"/>
          <w:szCs w:val="28"/>
          <w:rtl/>
        </w:rPr>
        <w:t xml:space="preserve"> که برا</w:t>
      </w:r>
      <w:r w:rsidRPr="00C10E83">
        <w:rPr>
          <w:rFonts w:cs="B Zar" w:hint="cs"/>
          <w:sz w:val="28"/>
          <w:szCs w:val="28"/>
          <w:rtl/>
        </w:rPr>
        <w:t>ی</w:t>
      </w:r>
      <w:r w:rsidRPr="00C10E83">
        <w:rPr>
          <w:rFonts w:cs="B Zar"/>
          <w:sz w:val="28"/>
          <w:szCs w:val="28"/>
          <w:rtl/>
        </w:rPr>
        <w:t xml:space="preserve"> </w:t>
      </w:r>
      <w:r w:rsidRPr="00C10E83">
        <w:rPr>
          <w:rFonts w:cs="B Zar" w:hint="eastAsia"/>
          <w:sz w:val="28"/>
          <w:szCs w:val="28"/>
          <w:rtl/>
        </w:rPr>
        <w:t>پروژه‌ها</w:t>
      </w:r>
      <w:r w:rsidRPr="00C10E83">
        <w:rPr>
          <w:rFonts w:cs="B Zar" w:hint="cs"/>
          <w:sz w:val="28"/>
          <w:szCs w:val="28"/>
          <w:rtl/>
        </w:rPr>
        <w:t>ی</w:t>
      </w:r>
      <w:r w:rsidRPr="00C10E83">
        <w:rPr>
          <w:rFonts w:cs="B Zar"/>
          <w:sz w:val="28"/>
          <w:szCs w:val="28"/>
          <w:rtl/>
        </w:rPr>
        <w:t xml:space="preserve"> خاص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همکار</w:t>
      </w:r>
      <w:r w:rsidRPr="00C10E83">
        <w:rPr>
          <w:rFonts w:cs="B Zar" w:hint="cs"/>
          <w:sz w:val="28"/>
          <w:szCs w:val="28"/>
          <w:rtl/>
        </w:rPr>
        <w:t>ی</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(۳) مناطق صنعت</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سطوح نسبتاً پا</w:t>
      </w:r>
      <w:r w:rsidRPr="00C10E83">
        <w:rPr>
          <w:rFonts w:cs="B Zar" w:hint="cs"/>
          <w:sz w:val="28"/>
          <w:szCs w:val="28"/>
          <w:rtl/>
        </w:rPr>
        <w:t>یی</w:t>
      </w:r>
      <w:r w:rsidRPr="00C10E83">
        <w:rPr>
          <w:rFonts w:cs="B Zar" w:hint="eastAsia"/>
          <w:sz w:val="28"/>
          <w:szCs w:val="28"/>
          <w:rtl/>
        </w:rPr>
        <w:t>ن</w:t>
      </w:r>
      <w:r w:rsidRPr="00C10E83">
        <w:rPr>
          <w:rFonts w:cs="B Zar" w:hint="cs"/>
          <w:sz w:val="28"/>
          <w:szCs w:val="28"/>
          <w:rtl/>
        </w:rPr>
        <w:t>ی</w:t>
      </w:r>
      <w:r w:rsidRPr="00C10E83">
        <w:rPr>
          <w:rFonts w:cs="B Zar"/>
          <w:sz w:val="28"/>
          <w:szCs w:val="28"/>
          <w:rtl/>
        </w:rPr>
        <w:t xml:space="preserve"> از </w:t>
      </w:r>
      <w:r w:rsidRPr="00C10E83">
        <w:rPr>
          <w:rFonts w:cs="B Zar" w:hint="cs"/>
          <w:sz w:val="28"/>
          <w:szCs w:val="28"/>
          <w:rtl/>
        </w:rPr>
        <w:t>ی</w:t>
      </w:r>
      <w:r w:rsidRPr="00C10E83">
        <w:rPr>
          <w:rFonts w:cs="B Zar" w:hint="eastAsia"/>
          <w:sz w:val="28"/>
          <w:szCs w:val="28"/>
          <w:rtl/>
        </w:rPr>
        <w:t>کپارچگ</w:t>
      </w:r>
      <w:r w:rsidRPr="00C10E83">
        <w:rPr>
          <w:rFonts w:cs="B Zar" w:hint="cs"/>
          <w:sz w:val="28"/>
          <w:szCs w:val="28"/>
          <w:rtl/>
        </w:rPr>
        <w:t>ی</w:t>
      </w:r>
      <w:r w:rsidRPr="00C10E83">
        <w:rPr>
          <w:rFonts w:cs="B Zar"/>
          <w:sz w:val="28"/>
          <w:szCs w:val="28"/>
          <w:rtl/>
        </w:rPr>
        <w:t xml:space="preserve">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را ن</w:t>
      </w:r>
      <w:r w:rsidRPr="00C10E83">
        <w:rPr>
          <w:rFonts w:cs="B Zar" w:hint="cs"/>
          <w:sz w:val="28"/>
          <w:szCs w:val="28"/>
          <w:rtl/>
        </w:rPr>
        <w:t>ی</w:t>
      </w:r>
      <w:r w:rsidRPr="00C10E83">
        <w:rPr>
          <w:rFonts w:cs="B Zar" w:hint="eastAsia"/>
          <w:sz w:val="28"/>
          <w:szCs w:val="28"/>
          <w:rtl/>
        </w:rPr>
        <w:t>ز</w:t>
      </w:r>
      <w:r w:rsidRPr="00C10E83">
        <w:rPr>
          <w:rFonts w:cs="B Zar"/>
          <w:sz w:val="28"/>
          <w:szCs w:val="28"/>
          <w:rtl/>
        </w:rPr>
        <w:t xml:space="preserve"> نشان م</w:t>
      </w:r>
      <w:r w:rsidRPr="00C10E83">
        <w:rPr>
          <w:rFonts w:cs="B Zar" w:hint="cs"/>
          <w:sz w:val="28"/>
          <w:szCs w:val="28"/>
          <w:rtl/>
        </w:rPr>
        <w:t>ی‌</w:t>
      </w:r>
      <w:r w:rsidRPr="00C10E83">
        <w:rPr>
          <w:rFonts w:cs="B Zar" w:hint="eastAsia"/>
          <w:sz w:val="28"/>
          <w:szCs w:val="28"/>
          <w:rtl/>
        </w:rPr>
        <w:t>دهند،</w:t>
      </w:r>
      <w:r w:rsidRPr="00C10E83">
        <w:rPr>
          <w:rFonts w:cs="B Zar"/>
          <w:sz w:val="28"/>
          <w:szCs w:val="28"/>
          <w:rtl/>
        </w:rPr>
        <w:t xml:space="preserve"> اما هماهنگ</w:t>
      </w:r>
      <w:r w:rsidRPr="00C10E83">
        <w:rPr>
          <w:rFonts w:cs="B Zar" w:hint="cs"/>
          <w:sz w:val="28"/>
          <w:szCs w:val="28"/>
          <w:rtl/>
        </w:rPr>
        <w:t>ی</w:t>
      </w:r>
      <w:r w:rsidRPr="00C10E83">
        <w:rPr>
          <w:rFonts w:cs="B Zar"/>
          <w:sz w:val="28"/>
          <w:szCs w:val="28"/>
          <w:rtl/>
        </w:rPr>
        <w:t xml:space="preserve"> افق</w:t>
      </w:r>
      <w:r w:rsidRPr="00C10E83">
        <w:rPr>
          <w:rFonts w:cs="B Zar" w:hint="cs"/>
          <w:sz w:val="28"/>
          <w:szCs w:val="28"/>
          <w:rtl/>
        </w:rPr>
        <w:t>ی</w:t>
      </w:r>
      <w:r w:rsidRPr="00C10E83">
        <w:rPr>
          <w:rFonts w:cs="B Zar"/>
          <w:sz w:val="28"/>
          <w:szCs w:val="28"/>
          <w:rtl/>
        </w:rPr>
        <w:t xml:space="preserve"> ب</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شرکت‌ها ز</w:t>
      </w:r>
      <w:r w:rsidRPr="00C10E83">
        <w:rPr>
          <w:rFonts w:cs="B Zar" w:hint="cs"/>
          <w:sz w:val="28"/>
          <w:szCs w:val="28"/>
          <w:rtl/>
        </w:rPr>
        <w:t>ی</w:t>
      </w:r>
      <w:r w:rsidRPr="00C10E83">
        <w:rPr>
          <w:rFonts w:cs="B Zar" w:hint="eastAsia"/>
          <w:sz w:val="28"/>
          <w:szCs w:val="28"/>
          <w:rtl/>
        </w:rPr>
        <w:t>اد</w:t>
      </w:r>
      <w:r w:rsidRPr="00C10E83">
        <w:rPr>
          <w:rFonts w:cs="B Zar"/>
          <w:sz w:val="28"/>
          <w:szCs w:val="28"/>
          <w:rtl/>
        </w:rPr>
        <w:t xml:space="preserve"> است. به عنوان مثال، شهرک‌ها</w:t>
      </w:r>
      <w:r w:rsidRPr="00C10E83">
        <w:rPr>
          <w:rFonts w:cs="B Zar" w:hint="cs"/>
          <w:sz w:val="28"/>
          <w:szCs w:val="28"/>
          <w:rtl/>
        </w:rPr>
        <w:t>ی</w:t>
      </w:r>
      <w:r w:rsidRPr="00C10E83">
        <w:rPr>
          <w:rFonts w:cs="B Zar"/>
          <w:sz w:val="28"/>
          <w:szCs w:val="28"/>
          <w:rtl/>
        </w:rPr>
        <w:t xml:space="preserve"> صنعت</w:t>
      </w:r>
      <w:r w:rsidRPr="00C10E83">
        <w:rPr>
          <w:rFonts w:cs="B Zar" w:hint="cs"/>
          <w:sz w:val="28"/>
          <w:szCs w:val="28"/>
          <w:rtl/>
        </w:rPr>
        <w:t>ی</w:t>
      </w:r>
      <w:r w:rsidRPr="00C10E83">
        <w:rPr>
          <w:rFonts w:cs="B Zar"/>
          <w:sz w:val="28"/>
          <w:szCs w:val="28"/>
          <w:rtl/>
        </w:rPr>
        <w:t xml:space="preserve"> که شرکت‌ها</w:t>
      </w:r>
      <w:r w:rsidRPr="00C10E83">
        <w:rPr>
          <w:rFonts w:cs="B Zar" w:hint="cs"/>
          <w:sz w:val="28"/>
          <w:szCs w:val="28"/>
          <w:rtl/>
        </w:rPr>
        <w:t>ی</w:t>
      </w:r>
      <w:r w:rsidRPr="00C10E83">
        <w:rPr>
          <w:rFonts w:cs="B Zar"/>
          <w:sz w:val="28"/>
          <w:szCs w:val="28"/>
          <w:rtl/>
        </w:rPr>
        <w:t xml:space="preserve"> مختلف در </w:t>
      </w:r>
      <w:r w:rsidRPr="00C10E83">
        <w:rPr>
          <w:rFonts w:cs="B Zar" w:hint="cs"/>
          <w:sz w:val="28"/>
          <w:szCs w:val="28"/>
          <w:rtl/>
        </w:rPr>
        <w:t>ی</w:t>
      </w:r>
      <w:r w:rsidRPr="00C10E83">
        <w:rPr>
          <w:rFonts w:cs="B Zar" w:hint="eastAsia"/>
          <w:sz w:val="28"/>
          <w:szCs w:val="28"/>
          <w:rtl/>
        </w:rPr>
        <w:t>ک</w:t>
      </w:r>
      <w:r w:rsidRPr="00C10E83">
        <w:rPr>
          <w:rFonts w:cs="B Zar"/>
          <w:sz w:val="28"/>
          <w:szCs w:val="28"/>
          <w:rtl/>
        </w:rPr>
        <w:t xml:space="preserve"> زنج</w:t>
      </w:r>
      <w:r w:rsidRPr="00C10E83">
        <w:rPr>
          <w:rFonts w:cs="B Zar" w:hint="cs"/>
          <w:sz w:val="28"/>
          <w:szCs w:val="28"/>
          <w:rtl/>
        </w:rPr>
        <w:t>ی</w:t>
      </w:r>
      <w:r w:rsidRPr="00C10E83">
        <w:rPr>
          <w:rFonts w:cs="B Zar" w:hint="eastAsia"/>
          <w:sz w:val="28"/>
          <w:szCs w:val="28"/>
          <w:rtl/>
        </w:rPr>
        <w:t>ره</w:t>
      </w:r>
      <w:r w:rsidRPr="00C10E83">
        <w:rPr>
          <w:rFonts w:cs="B Zar"/>
          <w:sz w:val="28"/>
          <w:szCs w:val="28"/>
          <w:rtl/>
        </w:rPr>
        <w:t xml:space="preserve"> تام</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به طور نزد</w:t>
      </w:r>
      <w:r w:rsidRPr="00C10E83">
        <w:rPr>
          <w:rFonts w:cs="B Zar" w:hint="cs"/>
          <w:sz w:val="28"/>
          <w:szCs w:val="28"/>
          <w:rtl/>
        </w:rPr>
        <w:t>ی</w:t>
      </w:r>
      <w:r w:rsidRPr="00C10E83">
        <w:rPr>
          <w:rFonts w:cs="B Zar" w:hint="eastAsia"/>
          <w:sz w:val="28"/>
          <w:szCs w:val="28"/>
          <w:rtl/>
        </w:rPr>
        <w:t>ک</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همکار</w:t>
      </w:r>
      <w:r w:rsidRPr="00C10E83">
        <w:rPr>
          <w:rFonts w:cs="B Zar" w:hint="cs"/>
          <w:sz w:val="28"/>
          <w:szCs w:val="28"/>
          <w:rtl/>
        </w:rPr>
        <w:t>ی</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(۴) نظام‌ها</w:t>
      </w:r>
      <w:r w:rsidRPr="00C10E83">
        <w:rPr>
          <w:rFonts w:cs="B Zar" w:hint="cs"/>
          <w:sz w:val="28"/>
          <w:szCs w:val="28"/>
          <w:rtl/>
        </w:rPr>
        <w:t>ی</w:t>
      </w:r>
      <w:r w:rsidRPr="00C10E83">
        <w:rPr>
          <w:rFonts w:cs="B Zar"/>
          <w:sz w:val="28"/>
          <w:szCs w:val="28"/>
          <w:rtl/>
        </w:rPr>
        <w:t xml:space="preserve"> خوشه مال</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با دامنه بالا</w:t>
      </w:r>
      <w:r w:rsidRPr="00C10E83">
        <w:rPr>
          <w:rFonts w:cs="B Zar" w:hint="cs"/>
          <w:sz w:val="28"/>
          <w:szCs w:val="28"/>
          <w:rtl/>
        </w:rPr>
        <w:t>یی</w:t>
      </w:r>
      <w:r w:rsidRPr="00C10E83">
        <w:rPr>
          <w:rFonts w:cs="B Zar"/>
          <w:sz w:val="28"/>
          <w:szCs w:val="28"/>
          <w:rtl/>
        </w:rPr>
        <w:t xml:space="preserve"> از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مشخص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xml:space="preserve"> در حال</w:t>
      </w:r>
      <w:r w:rsidRPr="00C10E83">
        <w:rPr>
          <w:rFonts w:cs="B Zar" w:hint="cs"/>
          <w:sz w:val="28"/>
          <w:szCs w:val="28"/>
          <w:rtl/>
        </w:rPr>
        <w:t>ی</w:t>
      </w:r>
      <w:r w:rsidRPr="00C10E83">
        <w:rPr>
          <w:rFonts w:cs="B Zar"/>
          <w:sz w:val="28"/>
          <w:szCs w:val="28"/>
          <w:rtl/>
        </w:rPr>
        <w:t xml:space="preserve"> که هماهنگ</w:t>
      </w:r>
      <w:r w:rsidRPr="00C10E83">
        <w:rPr>
          <w:rFonts w:cs="B Zar" w:hint="cs"/>
          <w:sz w:val="28"/>
          <w:szCs w:val="28"/>
          <w:rtl/>
        </w:rPr>
        <w:t>ی</w:t>
      </w:r>
      <w:r w:rsidRPr="00C10E83">
        <w:rPr>
          <w:rFonts w:cs="B Zar"/>
          <w:sz w:val="28"/>
          <w:szCs w:val="28"/>
          <w:rtl/>
        </w:rPr>
        <w:t xml:space="preserve"> افق</w:t>
      </w:r>
      <w:r w:rsidRPr="00C10E83">
        <w:rPr>
          <w:rFonts w:cs="B Zar" w:hint="cs"/>
          <w:sz w:val="28"/>
          <w:szCs w:val="28"/>
          <w:rtl/>
        </w:rPr>
        <w:t>ی</w:t>
      </w:r>
      <w:r w:rsidRPr="00C10E83">
        <w:rPr>
          <w:rFonts w:cs="B Zar"/>
          <w:sz w:val="28"/>
          <w:szCs w:val="28"/>
          <w:rtl/>
        </w:rPr>
        <w:t xml:space="preserve"> ضع</w:t>
      </w:r>
      <w:r w:rsidRPr="00C10E83">
        <w:rPr>
          <w:rFonts w:cs="B Zar" w:hint="cs"/>
          <w:sz w:val="28"/>
          <w:szCs w:val="28"/>
          <w:rtl/>
        </w:rPr>
        <w:t>ی</w:t>
      </w:r>
      <w:r w:rsidRPr="00C10E83">
        <w:rPr>
          <w:rFonts w:cs="B Zar" w:hint="eastAsia"/>
          <w:sz w:val="28"/>
          <w:szCs w:val="28"/>
          <w:rtl/>
        </w:rPr>
        <w:t>ف</w:t>
      </w:r>
      <w:r w:rsidRPr="00C10E83">
        <w:rPr>
          <w:rFonts w:cs="B Zar"/>
          <w:sz w:val="28"/>
          <w:szCs w:val="28"/>
          <w:rtl/>
        </w:rPr>
        <w:t xml:space="preserve"> است. به عنوان مثال، شرکت‌ها</w:t>
      </w:r>
      <w:r w:rsidRPr="00C10E83">
        <w:rPr>
          <w:rFonts w:cs="B Zar" w:hint="cs"/>
          <w:sz w:val="28"/>
          <w:szCs w:val="28"/>
          <w:rtl/>
        </w:rPr>
        <w:t>ی</w:t>
      </w:r>
      <w:r w:rsidRPr="00C10E83">
        <w:rPr>
          <w:rFonts w:cs="B Zar"/>
          <w:sz w:val="28"/>
          <w:szCs w:val="28"/>
          <w:rtl/>
        </w:rPr>
        <w:t xml:space="preserve"> بزرگ سرما</w:t>
      </w:r>
      <w:r w:rsidRPr="00C10E83">
        <w:rPr>
          <w:rFonts w:cs="B Zar" w:hint="cs"/>
          <w:sz w:val="28"/>
          <w:szCs w:val="28"/>
          <w:rtl/>
        </w:rPr>
        <w:t>ی</w:t>
      </w:r>
      <w:r w:rsidRPr="00C10E83">
        <w:rPr>
          <w:rFonts w:cs="B Zar" w:hint="eastAsia"/>
          <w:sz w:val="28"/>
          <w:szCs w:val="28"/>
          <w:rtl/>
        </w:rPr>
        <w:t>ه‌گذار</w:t>
      </w:r>
      <w:r w:rsidRPr="00C10E83">
        <w:rPr>
          <w:rFonts w:cs="B Zar" w:hint="cs"/>
          <w:sz w:val="28"/>
          <w:szCs w:val="28"/>
          <w:rtl/>
        </w:rPr>
        <w:t>ی</w:t>
      </w:r>
      <w:r w:rsidRPr="00C10E83">
        <w:rPr>
          <w:rFonts w:cs="B Zar"/>
          <w:sz w:val="28"/>
          <w:szCs w:val="28"/>
          <w:rtl/>
        </w:rPr>
        <w:t xml:space="preserve"> که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سهام ز</w:t>
      </w:r>
      <w:r w:rsidRPr="00C10E83">
        <w:rPr>
          <w:rFonts w:cs="B Zar" w:hint="cs"/>
          <w:sz w:val="28"/>
          <w:szCs w:val="28"/>
          <w:rtl/>
        </w:rPr>
        <w:t>ی</w:t>
      </w:r>
      <w:r w:rsidRPr="00C10E83">
        <w:rPr>
          <w:rFonts w:cs="B Zar" w:hint="eastAsia"/>
          <w:sz w:val="28"/>
          <w:szCs w:val="28"/>
          <w:rtl/>
        </w:rPr>
        <w:t>اد</w:t>
      </w:r>
      <w:r w:rsidRPr="00C10E83">
        <w:rPr>
          <w:rFonts w:cs="B Zar" w:hint="cs"/>
          <w:sz w:val="28"/>
          <w:szCs w:val="28"/>
          <w:rtl/>
        </w:rPr>
        <w:t>ی</w:t>
      </w:r>
      <w:r w:rsidRPr="00C10E83">
        <w:rPr>
          <w:rFonts w:cs="B Zar"/>
          <w:sz w:val="28"/>
          <w:szCs w:val="28"/>
          <w:rtl/>
        </w:rPr>
        <w:t xml:space="preserve"> در شرکت‌ها</w:t>
      </w:r>
      <w:r w:rsidRPr="00C10E83">
        <w:rPr>
          <w:rFonts w:cs="B Zar" w:hint="cs"/>
          <w:sz w:val="28"/>
          <w:szCs w:val="28"/>
          <w:rtl/>
        </w:rPr>
        <w:t>ی</w:t>
      </w:r>
      <w:r w:rsidRPr="00C10E83">
        <w:rPr>
          <w:rFonts w:cs="B Zar"/>
          <w:sz w:val="28"/>
          <w:szCs w:val="28"/>
          <w:rtl/>
        </w:rPr>
        <w:t xml:space="preserve"> مختلف دارند اما تعاملات محدود</w:t>
      </w:r>
      <w:r w:rsidRPr="00C10E83">
        <w:rPr>
          <w:rFonts w:cs="B Zar" w:hint="cs"/>
          <w:sz w:val="28"/>
          <w:szCs w:val="28"/>
          <w:rtl/>
        </w:rPr>
        <w:t>ی</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دارند. (۵) نظام‌ها</w:t>
      </w:r>
      <w:r w:rsidRPr="00C10E83">
        <w:rPr>
          <w:rFonts w:cs="B Zar" w:hint="cs"/>
          <w:sz w:val="28"/>
          <w:szCs w:val="28"/>
          <w:rtl/>
        </w:rPr>
        <w:t>ی</w:t>
      </w:r>
      <w:r w:rsidRPr="00C10E83">
        <w:rPr>
          <w:rFonts w:cs="B Zar"/>
          <w:sz w:val="28"/>
          <w:szCs w:val="28"/>
          <w:rtl/>
        </w:rPr>
        <w:t xml:space="preserve"> خوشه </w:t>
      </w:r>
      <w:r w:rsidRPr="00C10E83">
        <w:rPr>
          <w:rFonts w:cs="B Zar" w:hint="cs"/>
          <w:sz w:val="28"/>
          <w:szCs w:val="28"/>
          <w:rtl/>
        </w:rPr>
        <w:t>ی</w:t>
      </w:r>
      <w:r w:rsidRPr="00C10E83">
        <w:rPr>
          <w:rFonts w:cs="B Zar" w:hint="eastAsia"/>
          <w:sz w:val="28"/>
          <w:szCs w:val="28"/>
          <w:rtl/>
        </w:rPr>
        <w:t>کپارچه،</w:t>
      </w:r>
      <w:r w:rsidRPr="00C10E83">
        <w:rPr>
          <w:rFonts w:cs="B Zar"/>
          <w:sz w:val="28"/>
          <w:szCs w:val="28"/>
          <w:rtl/>
        </w:rPr>
        <w:t xml:space="preserve"> ن</w:t>
      </w:r>
      <w:r w:rsidRPr="00C10E83">
        <w:rPr>
          <w:rFonts w:cs="B Zar" w:hint="cs"/>
          <w:sz w:val="28"/>
          <w:szCs w:val="28"/>
          <w:rtl/>
        </w:rPr>
        <w:t>ی</w:t>
      </w:r>
      <w:r w:rsidRPr="00C10E83">
        <w:rPr>
          <w:rFonts w:cs="B Zar" w:hint="eastAsia"/>
          <w:sz w:val="28"/>
          <w:szCs w:val="28"/>
          <w:rtl/>
        </w:rPr>
        <w:t>ز</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کپارچگ</w:t>
      </w:r>
      <w:r w:rsidRPr="00C10E83">
        <w:rPr>
          <w:rFonts w:cs="B Zar" w:hint="cs"/>
          <w:sz w:val="28"/>
          <w:szCs w:val="28"/>
          <w:rtl/>
        </w:rPr>
        <w:t>ی</w:t>
      </w:r>
      <w:r w:rsidRPr="00C10E83">
        <w:rPr>
          <w:rFonts w:cs="B Zar"/>
          <w:sz w:val="28"/>
          <w:szCs w:val="28"/>
          <w:rtl/>
        </w:rPr>
        <w:t xml:space="preserve"> افق</w:t>
      </w:r>
      <w:r w:rsidRPr="00C10E83">
        <w:rPr>
          <w:rFonts w:cs="B Zar" w:hint="cs"/>
          <w:sz w:val="28"/>
          <w:szCs w:val="28"/>
          <w:rtl/>
        </w:rPr>
        <w:t>ی</w:t>
      </w:r>
      <w:r w:rsidRPr="00C10E83">
        <w:rPr>
          <w:rFonts w:cs="B Zar"/>
          <w:sz w:val="28"/>
          <w:szCs w:val="28"/>
          <w:rtl/>
        </w:rPr>
        <w:t xml:space="preserve"> پا</w:t>
      </w:r>
      <w:r w:rsidRPr="00C10E83">
        <w:rPr>
          <w:rFonts w:cs="B Zar" w:hint="cs"/>
          <w:sz w:val="28"/>
          <w:szCs w:val="28"/>
          <w:rtl/>
        </w:rPr>
        <w:t>یی</w:t>
      </w:r>
      <w:r w:rsidRPr="00C10E83">
        <w:rPr>
          <w:rFonts w:cs="B Zar" w:hint="eastAsia"/>
          <w:sz w:val="28"/>
          <w:szCs w:val="28"/>
          <w:rtl/>
        </w:rPr>
        <w:t>ن</w:t>
      </w:r>
      <w:r w:rsidRPr="00C10E83">
        <w:rPr>
          <w:rFonts w:cs="B Zar"/>
          <w:sz w:val="28"/>
          <w:szCs w:val="28"/>
          <w:rtl/>
        </w:rPr>
        <w:t xml:space="preserve"> ب</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شرکت‌ها تعر</w:t>
      </w:r>
      <w:r w:rsidRPr="00C10E83">
        <w:rPr>
          <w:rFonts w:cs="B Zar" w:hint="cs"/>
          <w:sz w:val="28"/>
          <w:szCs w:val="28"/>
          <w:rtl/>
        </w:rPr>
        <w:t>ی</w:t>
      </w:r>
      <w:r w:rsidRPr="00C10E83">
        <w:rPr>
          <w:rFonts w:cs="B Zar" w:hint="eastAsia"/>
          <w:sz w:val="28"/>
          <w:szCs w:val="28"/>
          <w:rtl/>
        </w:rPr>
        <w:t>ف</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xml:space="preserve"> اما هم دامنه و هم درجه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بالا است. به عنوان مثال، شرکت‌ها</w:t>
      </w:r>
      <w:r w:rsidRPr="00C10E83">
        <w:rPr>
          <w:rFonts w:cs="B Zar" w:hint="cs"/>
          <w:sz w:val="28"/>
          <w:szCs w:val="28"/>
          <w:rtl/>
        </w:rPr>
        <w:t>ی</w:t>
      </w:r>
      <w:r w:rsidRPr="00C10E83">
        <w:rPr>
          <w:rFonts w:cs="B Zar"/>
          <w:sz w:val="28"/>
          <w:szCs w:val="28"/>
          <w:rtl/>
        </w:rPr>
        <w:t xml:space="preserve"> هلد</w:t>
      </w:r>
      <w:r w:rsidRPr="00C10E83">
        <w:rPr>
          <w:rFonts w:cs="B Zar" w:hint="cs"/>
          <w:sz w:val="28"/>
          <w:szCs w:val="28"/>
          <w:rtl/>
        </w:rPr>
        <w:t>ی</w:t>
      </w:r>
      <w:r w:rsidRPr="00C10E83">
        <w:rPr>
          <w:rFonts w:cs="B Zar" w:hint="eastAsia"/>
          <w:sz w:val="28"/>
          <w:szCs w:val="28"/>
          <w:rtl/>
        </w:rPr>
        <w:t>نگ</w:t>
      </w:r>
      <w:r w:rsidRPr="00C10E83">
        <w:rPr>
          <w:rFonts w:cs="B Zar"/>
          <w:sz w:val="28"/>
          <w:szCs w:val="28"/>
          <w:rtl/>
        </w:rPr>
        <w:t xml:space="preserve"> بزرگ که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سهام ز</w:t>
      </w:r>
      <w:r w:rsidRPr="00C10E83">
        <w:rPr>
          <w:rFonts w:cs="B Zar" w:hint="cs"/>
          <w:sz w:val="28"/>
          <w:szCs w:val="28"/>
          <w:rtl/>
        </w:rPr>
        <w:t>ی</w:t>
      </w:r>
      <w:r w:rsidRPr="00C10E83">
        <w:rPr>
          <w:rFonts w:cs="B Zar" w:hint="eastAsia"/>
          <w:sz w:val="28"/>
          <w:szCs w:val="28"/>
          <w:rtl/>
        </w:rPr>
        <w:t>اد</w:t>
      </w:r>
      <w:r w:rsidRPr="00C10E83">
        <w:rPr>
          <w:rFonts w:cs="B Zar" w:hint="cs"/>
          <w:sz w:val="28"/>
          <w:szCs w:val="28"/>
          <w:rtl/>
        </w:rPr>
        <w:t>ی</w:t>
      </w:r>
      <w:r w:rsidRPr="00C10E83">
        <w:rPr>
          <w:rFonts w:cs="B Zar"/>
          <w:sz w:val="28"/>
          <w:szCs w:val="28"/>
          <w:rtl/>
        </w:rPr>
        <w:t xml:space="preserve"> در شرکت‌ها</w:t>
      </w:r>
      <w:r w:rsidRPr="00C10E83">
        <w:rPr>
          <w:rFonts w:cs="B Zar" w:hint="cs"/>
          <w:sz w:val="28"/>
          <w:szCs w:val="28"/>
          <w:rtl/>
        </w:rPr>
        <w:t>ی</w:t>
      </w:r>
      <w:r w:rsidRPr="00C10E83">
        <w:rPr>
          <w:rFonts w:cs="B Zar"/>
          <w:sz w:val="28"/>
          <w:szCs w:val="28"/>
          <w:rtl/>
        </w:rPr>
        <w:t xml:space="preserve"> تابعه خود دارند و کنترل متمرکز</w:t>
      </w:r>
      <w:r w:rsidRPr="00C10E83">
        <w:rPr>
          <w:rFonts w:cs="B Zar" w:hint="cs"/>
          <w:sz w:val="28"/>
          <w:szCs w:val="28"/>
          <w:rtl/>
        </w:rPr>
        <w:t>ی</w:t>
      </w:r>
      <w:r w:rsidRPr="00C10E83">
        <w:rPr>
          <w:rFonts w:cs="B Zar"/>
          <w:sz w:val="28"/>
          <w:szCs w:val="28"/>
          <w:rtl/>
        </w:rPr>
        <w:t xml:space="preserve"> بر آن‌ها اعمال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(۶) نظام‌ها</w:t>
      </w:r>
      <w:r w:rsidRPr="00C10E83">
        <w:rPr>
          <w:rFonts w:cs="B Zar" w:hint="cs"/>
          <w:sz w:val="28"/>
          <w:szCs w:val="28"/>
          <w:rtl/>
        </w:rPr>
        <w:t>ی</w:t>
      </w:r>
      <w:r w:rsidRPr="00C10E83">
        <w:rPr>
          <w:rFonts w:cs="B Zar"/>
          <w:sz w:val="28"/>
          <w:szCs w:val="28"/>
          <w:rtl/>
        </w:rPr>
        <w:t xml:space="preserve"> بخش‌بند</w:t>
      </w:r>
      <w:r w:rsidRPr="00C10E83">
        <w:rPr>
          <w:rFonts w:cs="B Zar" w:hint="cs"/>
          <w:sz w:val="28"/>
          <w:szCs w:val="28"/>
          <w:rtl/>
        </w:rPr>
        <w:t>ی‌</w:t>
      </w:r>
      <w:r w:rsidRPr="00C10E83">
        <w:rPr>
          <w:rFonts w:cs="B Zar" w:hint="eastAsia"/>
          <w:sz w:val="28"/>
          <w:szCs w:val="28"/>
          <w:rtl/>
        </w:rPr>
        <w:t>شده،</w:t>
      </w:r>
      <w:r w:rsidRPr="00C10E83">
        <w:rPr>
          <w:rFonts w:cs="B Zar"/>
          <w:sz w:val="28"/>
          <w:szCs w:val="28"/>
          <w:rtl/>
        </w:rPr>
        <w:t xml:space="preserve"> با مورد ا</w:t>
      </w:r>
      <w:r w:rsidRPr="00C10E83">
        <w:rPr>
          <w:rFonts w:cs="B Zar" w:hint="cs"/>
          <w:sz w:val="28"/>
          <w:szCs w:val="28"/>
          <w:rtl/>
        </w:rPr>
        <w:t>ی</w:t>
      </w:r>
      <w:r w:rsidRPr="00C10E83">
        <w:rPr>
          <w:rFonts w:cs="B Zar" w:hint="eastAsia"/>
          <w:sz w:val="28"/>
          <w:szCs w:val="28"/>
          <w:rtl/>
        </w:rPr>
        <w:t>الات</w:t>
      </w:r>
      <w:r w:rsidRPr="00C10E83">
        <w:rPr>
          <w:rFonts w:cs="B Zar"/>
          <w:sz w:val="28"/>
          <w:szCs w:val="28"/>
          <w:rtl/>
        </w:rPr>
        <w:t xml:space="preserve"> متحده نشان داده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xml:space="preserve"> که در آن شرکت‌ها</w:t>
      </w:r>
      <w:r w:rsidRPr="00C10E83">
        <w:rPr>
          <w:rFonts w:cs="B Zar" w:hint="cs"/>
          <w:sz w:val="28"/>
          <w:szCs w:val="28"/>
          <w:rtl/>
        </w:rPr>
        <w:t>ی</w:t>
      </w:r>
      <w:r w:rsidRPr="00C10E83">
        <w:rPr>
          <w:rFonts w:cs="B Zar"/>
          <w:sz w:val="28"/>
          <w:szCs w:val="28"/>
          <w:rtl/>
        </w:rPr>
        <w:t xml:space="preserve"> بزرگ </w:t>
      </w:r>
      <w:r w:rsidRPr="00C10E83">
        <w:rPr>
          <w:rFonts w:cs="B Zar" w:hint="cs"/>
          <w:sz w:val="28"/>
          <w:szCs w:val="28"/>
          <w:rtl/>
        </w:rPr>
        <w:t>ی</w:t>
      </w:r>
      <w:r w:rsidRPr="00C10E83">
        <w:rPr>
          <w:rFonts w:cs="B Zar" w:hint="eastAsia"/>
          <w:sz w:val="28"/>
          <w:szCs w:val="28"/>
          <w:rtl/>
        </w:rPr>
        <w:t>کپارچه</w:t>
      </w:r>
      <w:r w:rsidRPr="00C10E83">
        <w:rPr>
          <w:rFonts w:cs="B Zar"/>
          <w:sz w:val="28"/>
          <w:szCs w:val="28"/>
          <w:rtl/>
        </w:rPr>
        <w:t xml:space="preserve"> در چارچوب ترت</w:t>
      </w:r>
      <w:r w:rsidRPr="00C10E83">
        <w:rPr>
          <w:rFonts w:cs="B Zar" w:hint="cs"/>
          <w:sz w:val="28"/>
          <w:szCs w:val="28"/>
          <w:rtl/>
        </w:rPr>
        <w:t>ی</w:t>
      </w:r>
      <w:r w:rsidRPr="00C10E83">
        <w:rPr>
          <w:rFonts w:cs="B Zar" w:hint="eastAsia"/>
          <w:sz w:val="28"/>
          <w:szCs w:val="28"/>
          <w:rtl/>
        </w:rPr>
        <w:t>بات</w:t>
      </w:r>
      <w:r w:rsidRPr="00C10E83">
        <w:rPr>
          <w:rFonts w:cs="B Zar"/>
          <w:sz w:val="28"/>
          <w:szCs w:val="28"/>
          <w:rtl/>
        </w:rPr>
        <w:t xml:space="preserve"> بازار</w:t>
      </w:r>
      <w:r w:rsidRPr="00C10E83">
        <w:rPr>
          <w:rFonts w:cs="B Zar" w:hint="cs"/>
          <w:sz w:val="28"/>
          <w:szCs w:val="28"/>
          <w:rtl/>
        </w:rPr>
        <w:t>ی</w:t>
      </w:r>
      <w:r w:rsidRPr="00C10E83">
        <w:rPr>
          <w:rFonts w:cs="B Zar"/>
          <w:sz w:val="28"/>
          <w:szCs w:val="28"/>
          <w:rtl/>
        </w:rPr>
        <w:t xml:space="preserve"> غ</w:t>
      </w:r>
      <w:r w:rsidRPr="00C10E83">
        <w:rPr>
          <w:rFonts w:cs="B Zar" w:hint="cs"/>
          <w:sz w:val="28"/>
          <w:szCs w:val="28"/>
          <w:rtl/>
        </w:rPr>
        <w:t>ی</w:t>
      </w:r>
      <w:r w:rsidRPr="00C10E83">
        <w:rPr>
          <w:rFonts w:cs="B Zar" w:hint="eastAsia"/>
          <w:sz w:val="28"/>
          <w:szCs w:val="28"/>
          <w:rtl/>
        </w:rPr>
        <w:t>روابسته</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رقابت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به عنوان مثال، شرکت‌ها</w:t>
      </w:r>
      <w:r w:rsidRPr="00C10E83">
        <w:rPr>
          <w:rFonts w:cs="B Zar" w:hint="cs"/>
          <w:sz w:val="28"/>
          <w:szCs w:val="28"/>
          <w:rtl/>
        </w:rPr>
        <w:t>ی</w:t>
      </w:r>
      <w:r w:rsidRPr="00C10E83">
        <w:rPr>
          <w:rFonts w:cs="B Zar"/>
          <w:sz w:val="28"/>
          <w:szCs w:val="28"/>
          <w:rtl/>
        </w:rPr>
        <w:t xml:space="preserve"> خودروساز</w:t>
      </w:r>
      <w:r w:rsidRPr="00C10E83">
        <w:rPr>
          <w:rFonts w:cs="B Zar" w:hint="cs"/>
          <w:sz w:val="28"/>
          <w:szCs w:val="28"/>
          <w:rtl/>
        </w:rPr>
        <w:t>ی</w:t>
      </w:r>
      <w:r w:rsidRPr="00C10E83">
        <w:rPr>
          <w:rFonts w:cs="B Zar"/>
          <w:sz w:val="28"/>
          <w:szCs w:val="28"/>
          <w:rtl/>
        </w:rPr>
        <w:t xml:space="preserve"> بزرگ که به طور مستقل فعال</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xml:space="preserve"> و در بازار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رقابت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(۷) نظام‌ها</w:t>
      </w:r>
      <w:r w:rsidRPr="00C10E83">
        <w:rPr>
          <w:rFonts w:cs="B Zar" w:hint="cs"/>
          <w:sz w:val="28"/>
          <w:szCs w:val="28"/>
          <w:rtl/>
        </w:rPr>
        <w:t>ی</w:t>
      </w:r>
      <w:r w:rsidRPr="00C10E83">
        <w:rPr>
          <w:rFonts w:cs="B Zar"/>
          <w:sz w:val="28"/>
          <w:szCs w:val="28"/>
          <w:rtl/>
        </w:rPr>
        <w:t xml:space="preserve"> مشارکت</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سازمانده</w:t>
      </w:r>
      <w:r w:rsidRPr="00C10E83">
        <w:rPr>
          <w:rFonts w:cs="B Zar" w:hint="cs"/>
          <w:sz w:val="28"/>
          <w:szCs w:val="28"/>
          <w:rtl/>
        </w:rPr>
        <w:t>ی</w:t>
      </w:r>
      <w:r w:rsidRPr="00C10E83">
        <w:rPr>
          <w:rFonts w:cs="B Zar"/>
          <w:sz w:val="28"/>
          <w:szCs w:val="28"/>
          <w:rtl/>
        </w:rPr>
        <w:t xml:space="preserve"> </w:t>
      </w:r>
      <w:r w:rsidRPr="00C10E83">
        <w:rPr>
          <w:rFonts w:cs="B Zar" w:hint="eastAsia"/>
          <w:sz w:val="28"/>
          <w:szCs w:val="28"/>
          <w:rtl/>
        </w:rPr>
        <w:t>به</w:t>
      </w:r>
      <w:r w:rsidRPr="00C10E83">
        <w:rPr>
          <w:rFonts w:cs="B Zar"/>
          <w:sz w:val="28"/>
          <w:szCs w:val="28"/>
          <w:rtl/>
        </w:rPr>
        <w:t xml:space="preserve"> سبک شرکت‌ها</w:t>
      </w:r>
      <w:r w:rsidRPr="00C10E83">
        <w:rPr>
          <w:rFonts w:cs="B Zar" w:hint="cs"/>
          <w:sz w:val="28"/>
          <w:szCs w:val="28"/>
          <w:rtl/>
        </w:rPr>
        <w:t>ی</w:t>
      </w:r>
      <w:r w:rsidRPr="00C10E83">
        <w:rPr>
          <w:rFonts w:cs="B Zar"/>
          <w:sz w:val="28"/>
          <w:szCs w:val="28"/>
          <w:rtl/>
        </w:rPr>
        <w:t xml:space="preserve"> رق</w:t>
      </w:r>
      <w:r w:rsidRPr="00C10E83">
        <w:rPr>
          <w:rFonts w:cs="B Zar" w:hint="cs"/>
          <w:sz w:val="28"/>
          <w:szCs w:val="28"/>
          <w:rtl/>
        </w:rPr>
        <w:t>ی</w:t>
      </w:r>
      <w:r w:rsidRPr="00C10E83">
        <w:rPr>
          <w:rFonts w:cs="B Zar" w:hint="eastAsia"/>
          <w:sz w:val="28"/>
          <w:szCs w:val="28"/>
          <w:rtl/>
        </w:rPr>
        <w:t>ب</w:t>
      </w:r>
      <w:r w:rsidRPr="00C10E83">
        <w:rPr>
          <w:rFonts w:cs="B Zar"/>
          <w:sz w:val="28"/>
          <w:szCs w:val="28"/>
          <w:rtl/>
        </w:rPr>
        <w:t xml:space="preserve"> را در </w:t>
      </w:r>
      <w:r w:rsidRPr="00C10E83">
        <w:rPr>
          <w:rFonts w:cs="B Zar" w:hint="cs"/>
          <w:sz w:val="28"/>
          <w:szCs w:val="28"/>
          <w:rtl/>
        </w:rPr>
        <w:t>ی</w:t>
      </w:r>
      <w:r w:rsidRPr="00C10E83">
        <w:rPr>
          <w:rFonts w:cs="B Zar" w:hint="eastAsia"/>
          <w:sz w:val="28"/>
          <w:szCs w:val="28"/>
          <w:rtl/>
        </w:rPr>
        <w:t>ک</w:t>
      </w:r>
      <w:r w:rsidRPr="00C10E83">
        <w:rPr>
          <w:rFonts w:cs="B Zar"/>
          <w:sz w:val="28"/>
          <w:szCs w:val="28"/>
          <w:rtl/>
        </w:rPr>
        <w:t xml:space="preserve"> بخش پ</w:t>
      </w:r>
      <w:r w:rsidRPr="00C10E83">
        <w:rPr>
          <w:rFonts w:cs="B Zar" w:hint="cs"/>
          <w:sz w:val="28"/>
          <w:szCs w:val="28"/>
          <w:rtl/>
        </w:rPr>
        <w:t>ی</w:t>
      </w:r>
      <w:r w:rsidRPr="00C10E83">
        <w:rPr>
          <w:rFonts w:cs="B Zar" w:hint="eastAsia"/>
          <w:sz w:val="28"/>
          <w:szCs w:val="28"/>
          <w:rtl/>
        </w:rPr>
        <w:t>شنهاد</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(۸) نظام‌ها</w:t>
      </w:r>
      <w:r w:rsidRPr="00C10E83">
        <w:rPr>
          <w:rFonts w:cs="B Zar" w:hint="cs"/>
          <w:sz w:val="28"/>
          <w:szCs w:val="28"/>
          <w:rtl/>
        </w:rPr>
        <w:t>ی</w:t>
      </w:r>
      <w:r w:rsidRPr="00C10E83">
        <w:rPr>
          <w:rFonts w:cs="B Zar"/>
          <w:sz w:val="28"/>
          <w:szCs w:val="28"/>
          <w:rtl/>
        </w:rPr>
        <w:t xml:space="preserve"> بس</w:t>
      </w:r>
      <w:r w:rsidRPr="00C10E83">
        <w:rPr>
          <w:rFonts w:cs="B Zar" w:hint="cs"/>
          <w:sz w:val="28"/>
          <w:szCs w:val="28"/>
          <w:rtl/>
        </w:rPr>
        <w:t>ی</w:t>
      </w:r>
      <w:r w:rsidRPr="00C10E83">
        <w:rPr>
          <w:rFonts w:cs="B Zar" w:hint="eastAsia"/>
          <w:sz w:val="28"/>
          <w:szCs w:val="28"/>
          <w:rtl/>
        </w:rPr>
        <w:t>ار</w:t>
      </w:r>
      <w:r w:rsidRPr="00C10E83">
        <w:rPr>
          <w:rFonts w:cs="B Zar"/>
          <w:sz w:val="28"/>
          <w:szCs w:val="28"/>
          <w:rtl/>
        </w:rPr>
        <w:t xml:space="preserve"> هماهنگ، فعال</w:t>
      </w:r>
      <w:r w:rsidRPr="00C10E83">
        <w:rPr>
          <w:rFonts w:cs="B Zar" w:hint="cs"/>
          <w:sz w:val="28"/>
          <w:szCs w:val="28"/>
          <w:rtl/>
        </w:rPr>
        <w:t>ی</w:t>
      </w:r>
      <w:r w:rsidRPr="00C10E83">
        <w:rPr>
          <w:rFonts w:cs="B Zar" w:hint="eastAsia"/>
          <w:sz w:val="28"/>
          <w:szCs w:val="28"/>
          <w:rtl/>
        </w:rPr>
        <w:t>ت‌ها</w:t>
      </w:r>
      <w:r w:rsidRPr="00C10E83">
        <w:rPr>
          <w:rFonts w:cs="B Zar" w:hint="cs"/>
          <w:sz w:val="28"/>
          <w:szCs w:val="28"/>
          <w:rtl/>
        </w:rPr>
        <w:t>ی</w:t>
      </w:r>
      <w:r w:rsidRPr="00C10E83">
        <w:rPr>
          <w:rFonts w:cs="B Zar"/>
          <w:sz w:val="28"/>
          <w:szCs w:val="28"/>
          <w:rtl/>
        </w:rPr>
        <w:t xml:space="preserve"> اقتصاد</w:t>
      </w:r>
      <w:r w:rsidRPr="00C10E83">
        <w:rPr>
          <w:rFonts w:cs="B Zar" w:hint="cs"/>
          <w:sz w:val="28"/>
          <w:szCs w:val="28"/>
          <w:rtl/>
        </w:rPr>
        <w:t>ی</w:t>
      </w:r>
      <w:r w:rsidRPr="00C10E83">
        <w:rPr>
          <w:rFonts w:cs="B Zar"/>
          <w:sz w:val="28"/>
          <w:szCs w:val="28"/>
          <w:rtl/>
        </w:rPr>
        <w:t xml:space="preserve"> را از طر</w:t>
      </w:r>
      <w:r w:rsidRPr="00C10E83">
        <w:rPr>
          <w:rFonts w:cs="B Zar" w:hint="cs"/>
          <w:sz w:val="28"/>
          <w:szCs w:val="28"/>
          <w:rtl/>
        </w:rPr>
        <w:t>ی</w:t>
      </w:r>
      <w:r w:rsidRPr="00C10E83">
        <w:rPr>
          <w:rFonts w:cs="B Zar" w:hint="eastAsia"/>
          <w:sz w:val="28"/>
          <w:szCs w:val="28"/>
          <w:rtl/>
        </w:rPr>
        <w:t>ق</w:t>
      </w:r>
      <w:r w:rsidRPr="00C10E83">
        <w:rPr>
          <w:rFonts w:cs="B Zar"/>
          <w:sz w:val="28"/>
          <w:szCs w:val="28"/>
          <w:rtl/>
        </w:rPr>
        <w:t xml:space="preserve"> نوع ائتلاف</w:t>
      </w:r>
      <w:r w:rsidRPr="00C10E83">
        <w:rPr>
          <w:rFonts w:cs="B Zar" w:hint="cs"/>
          <w:sz w:val="28"/>
          <w:szCs w:val="28"/>
          <w:rtl/>
        </w:rPr>
        <w:t>ی</w:t>
      </w:r>
      <w:r w:rsidRPr="00C10E83">
        <w:rPr>
          <w:rFonts w:cs="B Zar"/>
          <w:sz w:val="28"/>
          <w:szCs w:val="28"/>
          <w:rtl/>
        </w:rPr>
        <w:t xml:space="preserve">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هماهنگ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xml:space="preserve"> که نمونه‌ا</w:t>
      </w:r>
      <w:r w:rsidRPr="00C10E83">
        <w:rPr>
          <w:rFonts w:cs="B Zar" w:hint="cs"/>
          <w:sz w:val="28"/>
          <w:szCs w:val="28"/>
          <w:rtl/>
        </w:rPr>
        <w:t>ی</w:t>
      </w:r>
      <w:r w:rsidRPr="00C10E83">
        <w:rPr>
          <w:rFonts w:cs="B Zar"/>
          <w:sz w:val="28"/>
          <w:szCs w:val="28"/>
          <w:rtl/>
        </w:rPr>
        <w:t xml:space="preserve"> از آن ک</w:t>
      </w:r>
      <w:r w:rsidRPr="00C10E83">
        <w:rPr>
          <w:rFonts w:cs="B Zar" w:hint="cs"/>
          <w:sz w:val="28"/>
          <w:szCs w:val="28"/>
          <w:rtl/>
        </w:rPr>
        <w:t>ی</w:t>
      </w:r>
      <w:r w:rsidRPr="00C10E83">
        <w:rPr>
          <w:rFonts w:cs="B Zar" w:hint="eastAsia"/>
          <w:sz w:val="28"/>
          <w:szCs w:val="28"/>
          <w:rtl/>
        </w:rPr>
        <w:t>رتسو</w:t>
      </w:r>
      <w:r w:rsidRPr="00C10E83">
        <w:rPr>
          <w:rFonts w:cs="B Zar"/>
          <w:sz w:val="28"/>
          <w:szCs w:val="28"/>
          <w:rtl/>
        </w:rPr>
        <w:t xml:space="preserve"> ژاپن</w:t>
      </w:r>
      <w:r w:rsidRPr="00C10E83">
        <w:rPr>
          <w:rFonts w:cs="B Zar" w:hint="cs"/>
          <w:sz w:val="28"/>
          <w:szCs w:val="28"/>
          <w:rtl/>
        </w:rPr>
        <w:t>ی</w:t>
      </w:r>
      <w:r w:rsidRPr="00C10E83">
        <w:rPr>
          <w:rFonts w:cs="B Zar"/>
          <w:sz w:val="28"/>
          <w:szCs w:val="28"/>
          <w:rtl/>
        </w:rPr>
        <w:t xml:space="preserve"> است.</w:t>
      </w:r>
    </w:p>
    <w:p w14:paraId="3D861A69" w14:textId="77777777" w:rsidR="00E535BD" w:rsidRPr="00C10E83" w:rsidRDefault="00E535BD" w:rsidP="00E535BD">
      <w:pPr>
        <w:rPr>
          <w:rFonts w:cs="B Zar"/>
          <w:sz w:val="28"/>
          <w:szCs w:val="28"/>
          <w:rtl/>
        </w:rPr>
      </w:pPr>
    </w:p>
    <w:p w14:paraId="5CAFF8EC" w14:textId="77777777" w:rsidR="00E535BD" w:rsidRPr="00B25942" w:rsidRDefault="00E535BD" w:rsidP="00E535BD">
      <w:pPr>
        <w:rPr>
          <w:rFonts w:cs="B Zar"/>
          <w:sz w:val="28"/>
          <w:szCs w:val="28"/>
          <w:rtl/>
        </w:rPr>
      </w:pPr>
      <w:r w:rsidRPr="00C10E83">
        <w:rPr>
          <w:rFonts w:cs="B Zar"/>
          <w:sz w:val="28"/>
          <w:szCs w:val="28"/>
          <w:rtl/>
        </w:rPr>
        <w:t>۹. نهادها</w:t>
      </w:r>
      <w:r w:rsidRPr="00C10E83">
        <w:rPr>
          <w:rFonts w:cs="B Zar" w:hint="cs"/>
          <w:sz w:val="28"/>
          <w:szCs w:val="28"/>
          <w:rtl/>
        </w:rPr>
        <w:t>ی</w:t>
      </w:r>
      <w:r w:rsidRPr="00C10E83">
        <w:rPr>
          <w:rFonts w:cs="B Zar"/>
          <w:sz w:val="28"/>
          <w:szCs w:val="28"/>
          <w:rtl/>
        </w:rPr>
        <w:t xml:space="preserve"> اصل</w:t>
      </w:r>
      <w:r w:rsidRPr="00C10E83">
        <w:rPr>
          <w:rFonts w:cs="B Zar" w:hint="cs"/>
          <w:sz w:val="28"/>
          <w:szCs w:val="28"/>
          <w:rtl/>
        </w:rPr>
        <w:t>ی</w:t>
      </w:r>
      <w:r w:rsidRPr="00C10E83">
        <w:rPr>
          <w:rFonts w:cs="B Zar"/>
          <w:sz w:val="28"/>
          <w:szCs w:val="28"/>
          <w:rtl/>
        </w:rPr>
        <w:t xml:space="preserve"> موجود در چارچوب و</w:t>
      </w:r>
      <w:r w:rsidRPr="00C10E83">
        <w:rPr>
          <w:rFonts w:cs="B Zar" w:hint="cs"/>
          <w:sz w:val="28"/>
          <w:szCs w:val="28"/>
          <w:rtl/>
        </w:rPr>
        <w:t>ی</w:t>
      </w:r>
      <w:r w:rsidRPr="00C10E83">
        <w:rPr>
          <w:rFonts w:cs="B Zar" w:hint="eastAsia"/>
          <w:sz w:val="28"/>
          <w:szCs w:val="28"/>
          <w:rtl/>
        </w:rPr>
        <w:t>تل</w:t>
      </w:r>
      <w:r w:rsidRPr="00C10E83">
        <w:rPr>
          <w:rFonts w:cs="B Zar" w:hint="cs"/>
          <w:sz w:val="28"/>
          <w:szCs w:val="28"/>
          <w:rtl/>
        </w:rPr>
        <w:t>ی</w:t>
      </w:r>
      <w:r w:rsidRPr="00C10E83">
        <w:rPr>
          <w:rFonts w:cs="B Zar"/>
          <w:sz w:val="28"/>
          <w:szCs w:val="28"/>
          <w:rtl/>
        </w:rPr>
        <w:t xml:space="preserve"> عبارتند از: دولت‌ها، س</w:t>
      </w:r>
      <w:r w:rsidRPr="00C10E83">
        <w:rPr>
          <w:rFonts w:cs="B Zar" w:hint="cs"/>
          <w:sz w:val="28"/>
          <w:szCs w:val="28"/>
          <w:rtl/>
        </w:rPr>
        <w:t>ی</w:t>
      </w:r>
      <w:r w:rsidRPr="00C10E83">
        <w:rPr>
          <w:rFonts w:cs="B Zar" w:hint="eastAsia"/>
          <w:sz w:val="28"/>
          <w:szCs w:val="28"/>
          <w:rtl/>
        </w:rPr>
        <w:t>ستم‌ها</w:t>
      </w:r>
      <w:r w:rsidRPr="00C10E83">
        <w:rPr>
          <w:rFonts w:cs="B Zar" w:hint="cs"/>
          <w:sz w:val="28"/>
          <w:szCs w:val="28"/>
          <w:rtl/>
        </w:rPr>
        <w:t>ی</w:t>
      </w:r>
      <w:r w:rsidRPr="00C10E83">
        <w:rPr>
          <w:rFonts w:cs="B Zar"/>
          <w:sz w:val="28"/>
          <w:szCs w:val="28"/>
          <w:rtl/>
        </w:rPr>
        <w:t xml:space="preserve"> مال</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توسعه و کنترل مهارت و اعتماد و اقتدار. دولت‌ها در امتداد ابعاد ز</w:t>
      </w:r>
      <w:r w:rsidRPr="00C10E83">
        <w:rPr>
          <w:rFonts w:cs="B Zar" w:hint="cs"/>
          <w:sz w:val="28"/>
          <w:szCs w:val="28"/>
          <w:rtl/>
        </w:rPr>
        <w:t>ی</w:t>
      </w:r>
      <w:r w:rsidRPr="00C10E83">
        <w:rPr>
          <w:rFonts w:cs="B Zar" w:hint="eastAsia"/>
          <w:sz w:val="28"/>
          <w:szCs w:val="28"/>
          <w:rtl/>
        </w:rPr>
        <w:t>ر</w:t>
      </w:r>
      <w:r w:rsidRPr="00C10E83">
        <w:rPr>
          <w:rFonts w:cs="B Zar"/>
          <w:sz w:val="28"/>
          <w:szCs w:val="28"/>
          <w:rtl/>
        </w:rPr>
        <w:t xml:space="preserve"> مقا</w:t>
      </w:r>
      <w:r w:rsidRPr="00C10E83">
        <w:rPr>
          <w:rFonts w:cs="B Zar" w:hint="cs"/>
          <w:sz w:val="28"/>
          <w:szCs w:val="28"/>
          <w:rtl/>
        </w:rPr>
        <w:t>ی</w:t>
      </w:r>
      <w:r w:rsidRPr="00C10E83">
        <w:rPr>
          <w:rFonts w:cs="B Zar" w:hint="eastAsia"/>
          <w:sz w:val="28"/>
          <w:szCs w:val="28"/>
          <w:rtl/>
        </w:rPr>
        <w:t>سه</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قدرت نقش هماهنگ‌کننده و توسعه‌ا</w:t>
      </w:r>
      <w:r w:rsidRPr="00C10E83">
        <w:rPr>
          <w:rFonts w:cs="B Zar" w:hint="cs"/>
          <w:sz w:val="28"/>
          <w:szCs w:val="28"/>
          <w:rtl/>
        </w:rPr>
        <w:t>ی</w:t>
      </w:r>
      <w:r w:rsidRPr="00C10E83">
        <w:rPr>
          <w:rFonts w:cs="B Zar"/>
          <w:sz w:val="28"/>
          <w:szCs w:val="28"/>
          <w:rtl/>
        </w:rPr>
        <w:t xml:space="preserve"> آن‌ها، قدرت تنظ</w:t>
      </w:r>
      <w:r w:rsidRPr="00C10E83">
        <w:rPr>
          <w:rFonts w:cs="B Zar" w:hint="cs"/>
          <w:sz w:val="28"/>
          <w:szCs w:val="28"/>
          <w:rtl/>
        </w:rPr>
        <w:t>ی</w:t>
      </w:r>
      <w:r w:rsidRPr="00C10E83">
        <w:rPr>
          <w:rFonts w:cs="B Zar" w:hint="eastAsia"/>
          <w:sz w:val="28"/>
          <w:szCs w:val="28"/>
          <w:rtl/>
        </w:rPr>
        <w:t>م</w:t>
      </w:r>
      <w:r w:rsidRPr="00C10E83">
        <w:rPr>
          <w:rFonts w:cs="B Zar"/>
          <w:sz w:val="28"/>
          <w:szCs w:val="28"/>
          <w:rtl/>
        </w:rPr>
        <w:t xml:space="preserve"> بازار و م</w:t>
      </w:r>
      <w:r w:rsidRPr="00C10E83">
        <w:rPr>
          <w:rFonts w:cs="B Zar" w:hint="cs"/>
          <w:sz w:val="28"/>
          <w:szCs w:val="28"/>
          <w:rtl/>
        </w:rPr>
        <w:t>ی</w:t>
      </w:r>
      <w:r w:rsidRPr="00C10E83">
        <w:rPr>
          <w:rFonts w:cs="B Zar" w:hint="eastAsia"/>
          <w:sz w:val="28"/>
          <w:szCs w:val="28"/>
          <w:rtl/>
        </w:rPr>
        <w:t>زان</w:t>
      </w:r>
      <w:r w:rsidRPr="00C10E83">
        <w:rPr>
          <w:rFonts w:cs="B Zar"/>
          <w:sz w:val="28"/>
          <w:szCs w:val="28"/>
          <w:rtl/>
        </w:rPr>
        <w:t xml:space="preserve"> ادغام سازمان‌ها</w:t>
      </w:r>
      <w:r w:rsidRPr="00C10E83">
        <w:rPr>
          <w:rFonts w:cs="B Zar" w:hint="cs"/>
          <w:sz w:val="28"/>
          <w:szCs w:val="28"/>
          <w:rtl/>
        </w:rPr>
        <w:t>ی</w:t>
      </w:r>
      <w:r w:rsidRPr="00C10E83">
        <w:rPr>
          <w:rFonts w:cs="B Zar"/>
          <w:sz w:val="28"/>
          <w:szCs w:val="28"/>
          <w:rtl/>
        </w:rPr>
        <w:t xml:space="preserve"> واسطه توسط آن‌ها. س</w:t>
      </w:r>
      <w:r w:rsidRPr="00C10E83">
        <w:rPr>
          <w:rFonts w:cs="B Zar" w:hint="cs"/>
          <w:sz w:val="28"/>
          <w:szCs w:val="28"/>
          <w:rtl/>
        </w:rPr>
        <w:t>ی</w:t>
      </w:r>
      <w:r w:rsidRPr="00C10E83">
        <w:rPr>
          <w:rFonts w:cs="B Zar" w:hint="eastAsia"/>
          <w:sz w:val="28"/>
          <w:szCs w:val="28"/>
          <w:rtl/>
        </w:rPr>
        <w:t>ستم‌ها</w:t>
      </w:r>
      <w:r w:rsidRPr="00C10E83">
        <w:rPr>
          <w:rFonts w:cs="B Zar" w:hint="cs"/>
          <w:sz w:val="28"/>
          <w:szCs w:val="28"/>
          <w:rtl/>
        </w:rPr>
        <w:t>ی</w:t>
      </w:r>
      <w:r w:rsidRPr="00C10E83">
        <w:rPr>
          <w:rFonts w:cs="B Zar"/>
          <w:sz w:val="28"/>
          <w:szCs w:val="28"/>
          <w:rtl/>
        </w:rPr>
        <w:t xml:space="preserve"> مال</w:t>
      </w:r>
      <w:r w:rsidRPr="00C10E83">
        <w:rPr>
          <w:rFonts w:cs="B Zar" w:hint="cs"/>
          <w:sz w:val="28"/>
          <w:szCs w:val="28"/>
          <w:rtl/>
        </w:rPr>
        <w:t>ی</w:t>
      </w:r>
      <w:r w:rsidRPr="00C10E83">
        <w:rPr>
          <w:rFonts w:cs="B Zar"/>
          <w:sz w:val="28"/>
          <w:szCs w:val="28"/>
          <w:rtl/>
        </w:rPr>
        <w:t xml:space="preserve"> بر اساس دوگانگ</w:t>
      </w:r>
      <w:r w:rsidRPr="00C10E83">
        <w:rPr>
          <w:rFonts w:cs="B Zar" w:hint="cs"/>
          <w:sz w:val="28"/>
          <w:szCs w:val="28"/>
          <w:rtl/>
        </w:rPr>
        <w:t>ی</w:t>
      </w:r>
      <w:r w:rsidRPr="00C10E83">
        <w:rPr>
          <w:rFonts w:cs="B Zar"/>
          <w:sz w:val="28"/>
          <w:szCs w:val="28"/>
          <w:rtl/>
        </w:rPr>
        <w:t xml:space="preserve"> سنت</w:t>
      </w:r>
      <w:r w:rsidRPr="00C10E83">
        <w:rPr>
          <w:rFonts w:cs="B Zar" w:hint="cs"/>
          <w:sz w:val="28"/>
          <w:szCs w:val="28"/>
          <w:rtl/>
        </w:rPr>
        <w:t>ی</w:t>
      </w:r>
      <w:r w:rsidRPr="00C10E83">
        <w:rPr>
          <w:rFonts w:cs="B Zar"/>
          <w:sz w:val="28"/>
          <w:szCs w:val="28"/>
          <w:rtl/>
        </w:rPr>
        <w:t xml:space="preserve"> ب</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س</w:t>
      </w:r>
      <w:r w:rsidRPr="00C10E83">
        <w:rPr>
          <w:rFonts w:cs="B Zar" w:hint="cs"/>
          <w:sz w:val="28"/>
          <w:szCs w:val="28"/>
          <w:rtl/>
        </w:rPr>
        <w:t>ی</w:t>
      </w:r>
      <w:r w:rsidRPr="00C10E83">
        <w:rPr>
          <w:rFonts w:cs="B Zar" w:hint="eastAsia"/>
          <w:sz w:val="28"/>
          <w:szCs w:val="28"/>
          <w:rtl/>
        </w:rPr>
        <w:t>ستم‌ها</w:t>
      </w:r>
      <w:r w:rsidRPr="00C10E83">
        <w:rPr>
          <w:rFonts w:cs="B Zar" w:hint="cs"/>
          <w:sz w:val="28"/>
          <w:szCs w:val="28"/>
          <w:rtl/>
        </w:rPr>
        <w:t>ی</w:t>
      </w:r>
      <w:r w:rsidRPr="00C10E83">
        <w:rPr>
          <w:rFonts w:cs="B Zar"/>
          <w:sz w:val="28"/>
          <w:szCs w:val="28"/>
          <w:rtl/>
        </w:rPr>
        <w:t xml:space="preserve"> مبتن</w:t>
      </w:r>
      <w:r w:rsidRPr="00C10E83">
        <w:rPr>
          <w:rFonts w:cs="B Zar" w:hint="cs"/>
          <w:sz w:val="28"/>
          <w:szCs w:val="28"/>
          <w:rtl/>
        </w:rPr>
        <w:t>ی</w:t>
      </w:r>
      <w:r w:rsidRPr="00C10E83">
        <w:rPr>
          <w:rFonts w:cs="B Zar"/>
          <w:sz w:val="28"/>
          <w:szCs w:val="28"/>
          <w:rtl/>
        </w:rPr>
        <w:t xml:space="preserve"> بر بازار سرما</w:t>
      </w:r>
      <w:r w:rsidRPr="00C10E83">
        <w:rPr>
          <w:rFonts w:cs="B Zar" w:hint="cs"/>
          <w:sz w:val="28"/>
          <w:szCs w:val="28"/>
          <w:rtl/>
        </w:rPr>
        <w:t>ی</w:t>
      </w:r>
      <w:r w:rsidRPr="00C10E83">
        <w:rPr>
          <w:rFonts w:cs="B Zar" w:hint="eastAsia"/>
          <w:sz w:val="28"/>
          <w:szCs w:val="28"/>
          <w:rtl/>
        </w:rPr>
        <w:t>ه</w:t>
      </w:r>
      <w:r w:rsidRPr="00C10E83">
        <w:rPr>
          <w:rFonts w:cs="B Zar"/>
          <w:sz w:val="28"/>
          <w:szCs w:val="28"/>
          <w:rtl/>
        </w:rPr>
        <w:t xml:space="preserve"> (مانند ا</w:t>
      </w:r>
      <w:r w:rsidRPr="00C10E83">
        <w:rPr>
          <w:rFonts w:cs="B Zar" w:hint="cs"/>
          <w:sz w:val="28"/>
          <w:szCs w:val="28"/>
          <w:rtl/>
        </w:rPr>
        <w:t>ی</w:t>
      </w:r>
      <w:r w:rsidRPr="00C10E83">
        <w:rPr>
          <w:rFonts w:cs="B Zar" w:hint="eastAsia"/>
          <w:sz w:val="28"/>
          <w:szCs w:val="28"/>
          <w:rtl/>
        </w:rPr>
        <w:t>الات</w:t>
      </w:r>
      <w:r w:rsidRPr="00C10E83">
        <w:rPr>
          <w:rFonts w:cs="B Zar"/>
          <w:sz w:val="28"/>
          <w:szCs w:val="28"/>
          <w:rtl/>
        </w:rPr>
        <w:t xml:space="preserve"> متحده) در مقابل س</w:t>
      </w:r>
      <w:r w:rsidRPr="00C10E83">
        <w:rPr>
          <w:rFonts w:cs="B Zar" w:hint="cs"/>
          <w:sz w:val="28"/>
          <w:szCs w:val="28"/>
          <w:rtl/>
        </w:rPr>
        <w:t>ی</w:t>
      </w:r>
      <w:r w:rsidRPr="00C10E83">
        <w:rPr>
          <w:rFonts w:cs="B Zar" w:hint="eastAsia"/>
          <w:sz w:val="28"/>
          <w:szCs w:val="28"/>
          <w:rtl/>
        </w:rPr>
        <w:t>ستم‌ها</w:t>
      </w:r>
      <w:r w:rsidRPr="00C10E83">
        <w:rPr>
          <w:rFonts w:cs="B Zar" w:hint="cs"/>
          <w:sz w:val="28"/>
          <w:szCs w:val="28"/>
          <w:rtl/>
        </w:rPr>
        <w:t>ی</w:t>
      </w:r>
      <w:r w:rsidRPr="00C10E83">
        <w:rPr>
          <w:rFonts w:cs="B Zar"/>
          <w:sz w:val="28"/>
          <w:szCs w:val="28"/>
          <w:rtl/>
        </w:rPr>
        <w:t xml:space="preserve"> مبتن</w:t>
      </w:r>
      <w:r w:rsidRPr="00C10E83">
        <w:rPr>
          <w:rFonts w:cs="B Zar" w:hint="cs"/>
          <w:sz w:val="28"/>
          <w:szCs w:val="28"/>
          <w:rtl/>
        </w:rPr>
        <w:t>ی</w:t>
      </w:r>
      <w:r w:rsidRPr="00C10E83">
        <w:rPr>
          <w:rFonts w:cs="B Zar"/>
          <w:sz w:val="28"/>
          <w:szCs w:val="28"/>
          <w:rtl/>
        </w:rPr>
        <w:t xml:space="preserve"> بر بانک (مانند آلمان) مقا</w:t>
      </w:r>
      <w:r w:rsidRPr="00C10E83">
        <w:rPr>
          <w:rFonts w:cs="B Zar" w:hint="cs"/>
          <w:sz w:val="28"/>
          <w:szCs w:val="28"/>
          <w:rtl/>
        </w:rPr>
        <w:t>ی</w:t>
      </w:r>
      <w:r w:rsidRPr="00C10E83">
        <w:rPr>
          <w:rFonts w:cs="B Zar" w:hint="eastAsia"/>
          <w:sz w:val="28"/>
          <w:szCs w:val="28"/>
          <w:rtl/>
        </w:rPr>
        <w:t>سه</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بعد توسعه و کنترل مهارت از نظر قدرت آموزش/آموزش عموم</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قدرت اتحاد</w:t>
      </w:r>
      <w:r w:rsidRPr="00C10E83">
        <w:rPr>
          <w:rFonts w:cs="B Zar" w:hint="cs"/>
          <w:sz w:val="28"/>
          <w:szCs w:val="28"/>
          <w:rtl/>
        </w:rPr>
        <w:t>ی</w:t>
      </w:r>
      <w:r w:rsidRPr="00C10E83">
        <w:rPr>
          <w:rFonts w:cs="B Zar" w:hint="eastAsia"/>
          <w:sz w:val="28"/>
          <w:szCs w:val="28"/>
          <w:rtl/>
        </w:rPr>
        <w:t>ه،</w:t>
      </w:r>
      <w:r w:rsidRPr="00C10E83">
        <w:rPr>
          <w:rFonts w:cs="B Zar"/>
          <w:sz w:val="28"/>
          <w:szCs w:val="28"/>
          <w:rtl/>
        </w:rPr>
        <w:t xml:space="preserve"> اصل سازمانده</w:t>
      </w:r>
      <w:r w:rsidRPr="00C10E83">
        <w:rPr>
          <w:rFonts w:cs="B Zar" w:hint="cs"/>
          <w:sz w:val="28"/>
          <w:szCs w:val="28"/>
          <w:rtl/>
        </w:rPr>
        <w:t>ی</w:t>
      </w:r>
      <w:r w:rsidRPr="00C10E83">
        <w:rPr>
          <w:rFonts w:cs="B Zar"/>
          <w:sz w:val="28"/>
          <w:szCs w:val="28"/>
          <w:rtl/>
        </w:rPr>
        <w:t xml:space="preserve"> غالب اتحاد</w:t>
      </w:r>
      <w:r w:rsidRPr="00C10E83">
        <w:rPr>
          <w:rFonts w:cs="B Zar" w:hint="cs"/>
          <w:sz w:val="28"/>
          <w:szCs w:val="28"/>
          <w:rtl/>
        </w:rPr>
        <w:t>ی</w:t>
      </w:r>
      <w:r w:rsidRPr="00C10E83">
        <w:rPr>
          <w:rFonts w:cs="B Zar" w:hint="eastAsia"/>
          <w:sz w:val="28"/>
          <w:szCs w:val="28"/>
          <w:rtl/>
        </w:rPr>
        <w:t>ه‌ها</w:t>
      </w:r>
      <w:r w:rsidRPr="00C10E83">
        <w:rPr>
          <w:rFonts w:cs="B Zar"/>
          <w:sz w:val="28"/>
          <w:szCs w:val="28"/>
          <w:rtl/>
        </w:rPr>
        <w:t xml:space="preserve"> و درجه تمرکززدا</w:t>
      </w:r>
      <w:r w:rsidRPr="00C10E83">
        <w:rPr>
          <w:rFonts w:cs="B Zar" w:hint="cs"/>
          <w:sz w:val="28"/>
          <w:szCs w:val="28"/>
          <w:rtl/>
        </w:rPr>
        <w:t>یی</w:t>
      </w:r>
      <w:r w:rsidRPr="00C10E83">
        <w:rPr>
          <w:rFonts w:cs="B Zar"/>
          <w:sz w:val="28"/>
          <w:szCs w:val="28"/>
          <w:rtl/>
        </w:rPr>
        <w:t xml:space="preserve"> چانه‌زن</w:t>
      </w:r>
      <w:r w:rsidRPr="00C10E83">
        <w:rPr>
          <w:rFonts w:cs="B Zar" w:hint="cs"/>
          <w:sz w:val="28"/>
          <w:szCs w:val="28"/>
          <w:rtl/>
        </w:rPr>
        <w:t>ی</w:t>
      </w:r>
      <w:r w:rsidRPr="00C10E83">
        <w:rPr>
          <w:rFonts w:cs="B Zar"/>
          <w:sz w:val="28"/>
          <w:szCs w:val="28"/>
          <w:rtl/>
        </w:rPr>
        <w:t xml:space="preserve"> مقا</w:t>
      </w:r>
      <w:r w:rsidRPr="00C10E83">
        <w:rPr>
          <w:rFonts w:cs="B Zar" w:hint="cs"/>
          <w:sz w:val="28"/>
          <w:szCs w:val="28"/>
          <w:rtl/>
        </w:rPr>
        <w:t>ی</w:t>
      </w:r>
      <w:r w:rsidRPr="00C10E83">
        <w:rPr>
          <w:rFonts w:cs="B Zar" w:hint="eastAsia"/>
          <w:sz w:val="28"/>
          <w:szCs w:val="28"/>
          <w:rtl/>
        </w:rPr>
        <w:t>سه</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شود</w:t>
      </w:r>
      <w:r w:rsidRPr="00C10E83">
        <w:rPr>
          <w:rFonts w:cs="B Zar"/>
          <w:sz w:val="28"/>
          <w:szCs w:val="28"/>
          <w:rtl/>
        </w:rPr>
        <w:t>. مع</w:t>
      </w:r>
      <w:r w:rsidRPr="00C10E83">
        <w:rPr>
          <w:rFonts w:cs="B Zar" w:hint="cs"/>
          <w:sz w:val="28"/>
          <w:szCs w:val="28"/>
          <w:rtl/>
        </w:rPr>
        <w:t>ی</w:t>
      </w:r>
      <w:r w:rsidRPr="00C10E83">
        <w:rPr>
          <w:rFonts w:cs="B Zar" w:hint="eastAsia"/>
          <w:sz w:val="28"/>
          <w:szCs w:val="28"/>
          <w:rtl/>
        </w:rPr>
        <w:t>ار</w:t>
      </w:r>
      <w:r w:rsidRPr="00C10E83">
        <w:rPr>
          <w:rFonts w:cs="B Zar"/>
          <w:sz w:val="28"/>
          <w:szCs w:val="28"/>
          <w:rtl/>
        </w:rPr>
        <w:t xml:space="preserve"> اعتماد و اقتدار از نظر م</w:t>
      </w:r>
      <w:r w:rsidRPr="00C10E83">
        <w:rPr>
          <w:rFonts w:cs="B Zar" w:hint="cs"/>
          <w:sz w:val="28"/>
          <w:szCs w:val="28"/>
          <w:rtl/>
        </w:rPr>
        <w:t>ی</w:t>
      </w:r>
      <w:r w:rsidRPr="00C10E83">
        <w:rPr>
          <w:rFonts w:cs="B Zar" w:hint="eastAsia"/>
          <w:sz w:val="28"/>
          <w:szCs w:val="28"/>
          <w:rtl/>
        </w:rPr>
        <w:t>زان</w:t>
      </w:r>
      <w:r w:rsidRPr="00C10E83">
        <w:rPr>
          <w:rFonts w:cs="B Zar"/>
          <w:sz w:val="28"/>
          <w:szCs w:val="28"/>
          <w:rtl/>
        </w:rPr>
        <w:t xml:space="preserve"> اعتماد در نهادها</w:t>
      </w:r>
      <w:r w:rsidRPr="00C10E83">
        <w:rPr>
          <w:rFonts w:cs="B Zar" w:hint="cs"/>
          <w:sz w:val="28"/>
          <w:szCs w:val="28"/>
          <w:rtl/>
        </w:rPr>
        <w:t>ی</w:t>
      </w:r>
      <w:r w:rsidRPr="00C10E83">
        <w:rPr>
          <w:rFonts w:cs="B Zar"/>
          <w:sz w:val="28"/>
          <w:szCs w:val="28"/>
          <w:rtl/>
        </w:rPr>
        <w:t xml:space="preserve"> رسم</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نوع مح</w:t>
      </w:r>
      <w:r w:rsidRPr="00C10E83">
        <w:rPr>
          <w:rFonts w:cs="B Zar" w:hint="cs"/>
          <w:sz w:val="28"/>
          <w:szCs w:val="28"/>
          <w:rtl/>
        </w:rPr>
        <w:t>ی</w:t>
      </w:r>
      <w:r w:rsidRPr="00C10E83">
        <w:rPr>
          <w:rFonts w:cs="B Zar" w:hint="eastAsia"/>
          <w:sz w:val="28"/>
          <w:szCs w:val="28"/>
          <w:rtl/>
        </w:rPr>
        <w:t>ط</w:t>
      </w:r>
      <w:r w:rsidRPr="00C10E83">
        <w:rPr>
          <w:rFonts w:cs="B Zar"/>
          <w:sz w:val="28"/>
          <w:szCs w:val="28"/>
          <w:rtl/>
        </w:rPr>
        <w:t xml:space="preserve"> کسب و کار و نسبت قدرت انواع مختلف اقتدار (پدرانه، اشتراک</w:t>
      </w:r>
      <w:r w:rsidRPr="00C10E83">
        <w:rPr>
          <w:rFonts w:cs="B Zar" w:hint="cs"/>
          <w:sz w:val="28"/>
          <w:szCs w:val="28"/>
          <w:rtl/>
        </w:rPr>
        <w:t>ی</w:t>
      </w:r>
      <w:r w:rsidRPr="00C10E83">
        <w:rPr>
          <w:rFonts w:cs="B Zar"/>
          <w:sz w:val="28"/>
          <w:szCs w:val="28"/>
          <w:rtl/>
        </w:rPr>
        <w:t xml:space="preserve"> </w:t>
      </w:r>
      <w:r w:rsidRPr="00C10E83">
        <w:rPr>
          <w:rFonts w:cs="B Zar" w:hint="cs"/>
          <w:sz w:val="28"/>
          <w:szCs w:val="28"/>
          <w:rtl/>
        </w:rPr>
        <w:t>ی</w:t>
      </w:r>
      <w:r w:rsidRPr="00C10E83">
        <w:rPr>
          <w:rFonts w:cs="B Zar" w:hint="eastAsia"/>
          <w:sz w:val="28"/>
          <w:szCs w:val="28"/>
          <w:rtl/>
        </w:rPr>
        <w:t>ا</w:t>
      </w:r>
      <w:r w:rsidRPr="00C10E83">
        <w:rPr>
          <w:rFonts w:cs="B Zar"/>
          <w:sz w:val="28"/>
          <w:szCs w:val="28"/>
          <w:rtl/>
        </w:rPr>
        <w:t xml:space="preserve"> قرارداد</w:t>
      </w:r>
      <w:r w:rsidRPr="00C10E83">
        <w:rPr>
          <w:rFonts w:cs="B Zar" w:hint="cs"/>
          <w:sz w:val="28"/>
          <w:szCs w:val="28"/>
          <w:rtl/>
        </w:rPr>
        <w:t>ی</w:t>
      </w:r>
      <w:r w:rsidRPr="00C10E83">
        <w:rPr>
          <w:rFonts w:cs="B Zar"/>
          <w:sz w:val="28"/>
          <w:szCs w:val="28"/>
          <w:rtl/>
        </w:rPr>
        <w:t>) مقا</w:t>
      </w:r>
      <w:r w:rsidRPr="00C10E83">
        <w:rPr>
          <w:rFonts w:cs="B Zar" w:hint="cs"/>
          <w:sz w:val="28"/>
          <w:szCs w:val="28"/>
          <w:rtl/>
        </w:rPr>
        <w:t>ی</w:t>
      </w:r>
      <w:r w:rsidRPr="00C10E83">
        <w:rPr>
          <w:rFonts w:cs="B Zar" w:hint="eastAsia"/>
          <w:sz w:val="28"/>
          <w:szCs w:val="28"/>
          <w:rtl/>
        </w:rPr>
        <w:t>سه</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شود</w:t>
      </w:r>
      <w:r w:rsidRPr="00C10E83">
        <w:rPr>
          <w:rFonts w:cs="B Zar"/>
          <w:sz w:val="28"/>
          <w:szCs w:val="28"/>
          <w:rtl/>
        </w:rPr>
        <w:t xml:space="preserve"> (به </w:t>
      </w:r>
      <w:r w:rsidRPr="00C10E83">
        <w:rPr>
          <w:rFonts w:cs="B Zar"/>
          <w:sz w:val="28"/>
          <w:szCs w:val="28"/>
        </w:rPr>
        <w:t xml:space="preserve">Whitley, </w:t>
      </w:r>
      <w:r w:rsidRPr="00C10E83">
        <w:rPr>
          <w:rFonts w:cs="B Zar"/>
          <w:sz w:val="28"/>
          <w:szCs w:val="28"/>
          <w:rtl/>
        </w:rPr>
        <w:t>1999 مراجعه کن</w:t>
      </w:r>
      <w:r w:rsidRPr="00C10E83">
        <w:rPr>
          <w:rFonts w:cs="B Zar" w:hint="cs"/>
          <w:sz w:val="28"/>
          <w:szCs w:val="28"/>
          <w:rtl/>
        </w:rPr>
        <w:t>ی</w:t>
      </w:r>
      <w:r w:rsidRPr="00C10E83">
        <w:rPr>
          <w:rFonts w:cs="B Zar" w:hint="eastAsia"/>
          <w:sz w:val="28"/>
          <w:szCs w:val="28"/>
          <w:rtl/>
        </w:rPr>
        <w:t>د</w:t>
      </w:r>
      <w:r w:rsidRPr="00C10E83">
        <w:rPr>
          <w:rFonts w:cs="B Zar"/>
          <w:sz w:val="28"/>
          <w:szCs w:val="28"/>
          <w:rtl/>
        </w:rPr>
        <w:t>).</w:t>
      </w:r>
      <w:r w:rsidRPr="00B542E8">
        <w:rPr>
          <w:rFonts w:cs="B Zar"/>
          <w:sz w:val="28"/>
          <w:szCs w:val="28"/>
        </w:rPr>
        <w:br/>
        <w:t>`---------------------</w:t>
      </w:r>
      <w:r w:rsidRPr="00B542E8">
        <w:rPr>
          <w:rFonts w:cs="B Zar"/>
          <w:sz w:val="28"/>
          <w:szCs w:val="28"/>
        </w:rPr>
        <w:br/>
      </w:r>
      <w:r w:rsidRPr="00B25942">
        <w:rPr>
          <w:rFonts w:cs="B Zar"/>
          <w:sz w:val="28"/>
          <w:szCs w:val="28"/>
          <w:rtl/>
        </w:rPr>
        <w:lastRenderedPageBreak/>
        <w:t>علاوه بر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توجه و</w:t>
      </w:r>
      <w:r w:rsidRPr="00B25942">
        <w:rPr>
          <w:rFonts w:cs="B Zar" w:hint="cs"/>
          <w:sz w:val="28"/>
          <w:szCs w:val="28"/>
          <w:rtl/>
        </w:rPr>
        <w:t>ی</w:t>
      </w:r>
      <w:r w:rsidRPr="00B25942">
        <w:rPr>
          <w:rFonts w:cs="B Zar" w:hint="eastAsia"/>
          <w:sz w:val="28"/>
          <w:szCs w:val="28"/>
          <w:rtl/>
        </w:rPr>
        <w:t>تل</w:t>
      </w:r>
      <w:r w:rsidRPr="00B25942">
        <w:rPr>
          <w:rFonts w:cs="B Zar" w:hint="cs"/>
          <w:sz w:val="28"/>
          <w:szCs w:val="28"/>
          <w:rtl/>
        </w:rPr>
        <w:t>ی</w:t>
      </w:r>
      <w:r w:rsidRPr="00B25942">
        <w:rPr>
          <w:rFonts w:cs="B Zar"/>
          <w:sz w:val="28"/>
          <w:szCs w:val="28"/>
          <w:rtl/>
        </w:rPr>
        <w:t xml:space="preserve"> (1999) به نقش وابستگ</w:t>
      </w:r>
      <w:r w:rsidRPr="00B25942">
        <w:rPr>
          <w:rFonts w:cs="B Zar" w:hint="cs"/>
          <w:sz w:val="28"/>
          <w:szCs w:val="28"/>
          <w:rtl/>
        </w:rPr>
        <w:t>ی</w:t>
      </w:r>
      <w:r w:rsidRPr="00B25942">
        <w:rPr>
          <w:rFonts w:cs="B Zar"/>
          <w:sz w:val="28"/>
          <w:szCs w:val="28"/>
          <w:rtl/>
        </w:rPr>
        <w:t xml:space="preserve"> به مس</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و مکمل‌ها</w:t>
      </w:r>
      <w:r w:rsidRPr="00B25942">
        <w:rPr>
          <w:rFonts w:cs="B Zar" w:hint="cs"/>
          <w:sz w:val="28"/>
          <w:szCs w:val="28"/>
          <w:rtl/>
        </w:rPr>
        <w:t>ی</w:t>
      </w:r>
      <w:r w:rsidRPr="00B25942">
        <w:rPr>
          <w:rFonts w:cs="B Zar"/>
          <w:sz w:val="28"/>
          <w:szCs w:val="28"/>
          <w:rtl/>
        </w:rPr>
        <w:t xml:space="preserve"> نهاد</w:t>
      </w:r>
      <w:r w:rsidRPr="00B25942">
        <w:rPr>
          <w:rFonts w:cs="B Zar" w:hint="cs"/>
          <w:sz w:val="28"/>
          <w:szCs w:val="28"/>
          <w:rtl/>
        </w:rPr>
        <w:t>ی</w:t>
      </w:r>
      <w:r w:rsidRPr="00B25942">
        <w:rPr>
          <w:rFonts w:cs="B Zar" w:hint="eastAsia"/>
          <w:sz w:val="28"/>
          <w:szCs w:val="28"/>
          <w:rtl/>
        </w:rPr>
        <w:t>،</w:t>
      </w:r>
      <w:r w:rsidRPr="00B25942">
        <w:rPr>
          <w:rFonts w:cs="B Zar"/>
          <w:sz w:val="28"/>
          <w:szCs w:val="28"/>
          <w:rtl/>
        </w:rPr>
        <w:t xml:space="preserve"> تما</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دارد الگوها</w:t>
      </w:r>
      <w:r w:rsidRPr="00B25942">
        <w:rPr>
          <w:rFonts w:cs="B Zar" w:hint="cs"/>
          <w:sz w:val="28"/>
          <w:szCs w:val="28"/>
          <w:rtl/>
        </w:rPr>
        <w:t>ی</w:t>
      </w:r>
      <w:r w:rsidRPr="00B25942">
        <w:rPr>
          <w:rFonts w:cs="B Zar"/>
          <w:sz w:val="28"/>
          <w:szCs w:val="28"/>
          <w:rtl/>
        </w:rPr>
        <w:t xml:space="preserve"> ثبات را بر تغ</w:t>
      </w:r>
      <w:r w:rsidRPr="00B25942">
        <w:rPr>
          <w:rFonts w:cs="B Zar" w:hint="cs"/>
          <w:sz w:val="28"/>
          <w:szCs w:val="28"/>
          <w:rtl/>
        </w:rPr>
        <w:t>یی</w:t>
      </w:r>
      <w:r w:rsidRPr="00B25942">
        <w:rPr>
          <w:rFonts w:cs="B Zar" w:hint="eastAsia"/>
          <w:sz w:val="28"/>
          <w:szCs w:val="28"/>
          <w:rtl/>
        </w:rPr>
        <w:t>ر</w:t>
      </w:r>
      <w:r w:rsidRPr="00B25942">
        <w:rPr>
          <w:rFonts w:cs="B Zar"/>
          <w:sz w:val="28"/>
          <w:szCs w:val="28"/>
          <w:rtl/>
        </w:rPr>
        <w:t xml:space="preserve"> ترج</w:t>
      </w:r>
      <w:r w:rsidRPr="00B25942">
        <w:rPr>
          <w:rFonts w:cs="B Zar" w:hint="cs"/>
          <w:sz w:val="28"/>
          <w:szCs w:val="28"/>
          <w:rtl/>
        </w:rPr>
        <w:t>ی</w:t>
      </w:r>
      <w:r w:rsidRPr="00B25942">
        <w:rPr>
          <w:rFonts w:cs="B Zar" w:hint="eastAsia"/>
          <w:sz w:val="28"/>
          <w:szCs w:val="28"/>
          <w:rtl/>
        </w:rPr>
        <w:t>ح</w:t>
      </w:r>
      <w:r w:rsidRPr="00B25942">
        <w:rPr>
          <w:rFonts w:cs="B Zar"/>
          <w:sz w:val="28"/>
          <w:szCs w:val="28"/>
          <w:rtl/>
        </w:rPr>
        <w:t xml:space="preserve"> دهد؛ </w:t>
      </w:r>
      <w:r w:rsidRPr="00B25942">
        <w:rPr>
          <w:rFonts w:cs="B Zar" w:hint="cs"/>
          <w:sz w:val="28"/>
          <w:szCs w:val="28"/>
          <w:rtl/>
        </w:rPr>
        <w:t>ی</w:t>
      </w:r>
      <w:r w:rsidRPr="00B25942">
        <w:rPr>
          <w:rFonts w:cs="B Zar" w:hint="eastAsia"/>
          <w:sz w:val="28"/>
          <w:szCs w:val="28"/>
          <w:rtl/>
        </w:rPr>
        <w:t>ک</w:t>
      </w:r>
      <w:r w:rsidRPr="00B25942">
        <w:rPr>
          <w:rFonts w:cs="B Zar"/>
          <w:sz w:val="28"/>
          <w:szCs w:val="28"/>
          <w:rtl/>
        </w:rPr>
        <w:t xml:space="preserve"> دغدغه عموم</w:t>
      </w:r>
      <w:r w:rsidRPr="00B25942">
        <w:rPr>
          <w:rFonts w:cs="B Zar" w:hint="cs"/>
          <w:sz w:val="28"/>
          <w:szCs w:val="28"/>
          <w:rtl/>
        </w:rPr>
        <w:t>ی</w:t>
      </w:r>
      <w:r w:rsidRPr="00B25942">
        <w:rPr>
          <w:rFonts w:cs="B Zar"/>
          <w:sz w:val="28"/>
          <w:szCs w:val="28"/>
          <w:rtl/>
        </w:rPr>
        <w:t xml:space="preserve"> که در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گسترده‌تر </w:t>
      </w:r>
      <w:r w:rsidRPr="00B25942">
        <w:rPr>
          <w:rFonts w:cs="B Zar"/>
          <w:sz w:val="28"/>
          <w:szCs w:val="28"/>
        </w:rPr>
        <w:t>CC</w:t>
      </w:r>
      <w:r w:rsidRPr="00B25942">
        <w:rPr>
          <w:rFonts w:cs="B Zar"/>
          <w:sz w:val="28"/>
          <w:szCs w:val="28"/>
          <w:rtl/>
        </w:rPr>
        <w:t xml:space="preserve"> ن</w:t>
      </w:r>
      <w:r w:rsidRPr="00B25942">
        <w:rPr>
          <w:rFonts w:cs="B Zar" w:hint="cs"/>
          <w:sz w:val="28"/>
          <w:szCs w:val="28"/>
          <w:rtl/>
        </w:rPr>
        <w:t>ی</w:t>
      </w:r>
      <w:r w:rsidRPr="00B25942">
        <w:rPr>
          <w:rFonts w:cs="B Zar" w:hint="eastAsia"/>
          <w:sz w:val="28"/>
          <w:szCs w:val="28"/>
          <w:rtl/>
        </w:rPr>
        <w:t>ز</w:t>
      </w:r>
      <w:r w:rsidRPr="00B25942">
        <w:rPr>
          <w:rFonts w:cs="B Zar"/>
          <w:sz w:val="28"/>
          <w:szCs w:val="28"/>
          <w:rtl/>
        </w:rPr>
        <w:t xml:space="preserve"> وجود دارد. با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حال، همان‌طور که برخ</w:t>
      </w:r>
      <w:r w:rsidRPr="00B25942">
        <w:rPr>
          <w:rFonts w:cs="B Zar" w:hint="cs"/>
          <w:sz w:val="28"/>
          <w:szCs w:val="28"/>
          <w:rtl/>
        </w:rPr>
        <w:t>ی</w:t>
      </w:r>
      <w:r w:rsidRPr="00B25942">
        <w:rPr>
          <w:rFonts w:cs="B Zar"/>
          <w:sz w:val="28"/>
          <w:szCs w:val="28"/>
          <w:rtl/>
        </w:rPr>
        <w:t xml:space="preserve"> محققان اشاره م</w:t>
      </w:r>
      <w:r w:rsidRPr="00B25942">
        <w:rPr>
          <w:rFonts w:cs="B Zar" w:hint="cs"/>
          <w:sz w:val="28"/>
          <w:szCs w:val="28"/>
          <w:rtl/>
        </w:rPr>
        <w:t>ی‌</w:t>
      </w:r>
      <w:r w:rsidRPr="00B25942">
        <w:rPr>
          <w:rFonts w:cs="B Zar" w:hint="eastAsia"/>
          <w:sz w:val="28"/>
          <w:szCs w:val="28"/>
          <w:rtl/>
        </w:rPr>
        <w:t>کنند،</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کرد</w:t>
      </w:r>
      <w:r w:rsidRPr="00B25942">
        <w:rPr>
          <w:rFonts w:cs="B Zar"/>
          <w:sz w:val="28"/>
          <w:szCs w:val="28"/>
          <w:rtl/>
        </w:rPr>
        <w:t xml:space="preserve"> </w:t>
      </w:r>
      <w:r w:rsidRPr="00B25942">
        <w:rPr>
          <w:rFonts w:cs="B Zar"/>
          <w:sz w:val="28"/>
          <w:szCs w:val="28"/>
        </w:rPr>
        <w:t>NBS</w:t>
      </w:r>
      <w:r w:rsidRPr="00B25942">
        <w:rPr>
          <w:rFonts w:cs="B Zar"/>
          <w:sz w:val="28"/>
          <w:szCs w:val="28"/>
          <w:rtl/>
        </w:rPr>
        <w:t xml:space="preserve"> و</w:t>
      </w:r>
      <w:r w:rsidRPr="00B25942">
        <w:rPr>
          <w:rFonts w:cs="B Zar" w:hint="cs"/>
          <w:sz w:val="28"/>
          <w:szCs w:val="28"/>
          <w:rtl/>
        </w:rPr>
        <w:t>ی</w:t>
      </w:r>
      <w:r w:rsidRPr="00B25942">
        <w:rPr>
          <w:rFonts w:cs="B Zar" w:hint="eastAsia"/>
          <w:sz w:val="28"/>
          <w:szCs w:val="28"/>
          <w:rtl/>
        </w:rPr>
        <w:t>تل</w:t>
      </w:r>
      <w:r w:rsidRPr="00B25942">
        <w:rPr>
          <w:rFonts w:cs="B Zar" w:hint="cs"/>
          <w:sz w:val="28"/>
          <w:szCs w:val="28"/>
          <w:rtl/>
        </w:rPr>
        <w:t>ی</w:t>
      </w:r>
      <w:r w:rsidRPr="00B25942">
        <w:rPr>
          <w:rFonts w:cs="B Zar" w:hint="eastAsia"/>
          <w:sz w:val="28"/>
          <w:szCs w:val="28"/>
          <w:rtl/>
        </w:rPr>
        <w:t>،</w:t>
      </w:r>
      <w:r w:rsidRPr="00B25942">
        <w:rPr>
          <w:rFonts w:cs="B Zar"/>
          <w:sz w:val="28"/>
          <w:szCs w:val="28"/>
          <w:rtl/>
        </w:rPr>
        <w:t xml:space="preserve"> با گنجاندن </w:t>
      </w:r>
      <w:r w:rsidRPr="00B25942">
        <w:rPr>
          <w:rFonts w:cs="B Zar" w:hint="eastAsia"/>
          <w:sz w:val="28"/>
          <w:szCs w:val="28"/>
          <w:rtl/>
        </w:rPr>
        <w:t>نقش</w:t>
      </w:r>
      <w:r w:rsidRPr="00B25942">
        <w:rPr>
          <w:rFonts w:cs="B Zar"/>
          <w:sz w:val="28"/>
          <w:szCs w:val="28"/>
          <w:rtl/>
        </w:rPr>
        <w:t xml:space="preserve"> بزرگ‌تر دولت در تحل</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مکان</w:t>
      </w:r>
      <w:r w:rsidRPr="00B25942">
        <w:rPr>
          <w:rFonts w:cs="B Zar" w:hint="cs"/>
          <w:sz w:val="28"/>
          <w:szCs w:val="28"/>
          <w:rtl/>
        </w:rPr>
        <w:t>ی</w:t>
      </w:r>
      <w:r w:rsidRPr="00B25942">
        <w:rPr>
          <w:rFonts w:cs="B Zar" w:hint="eastAsia"/>
          <w:sz w:val="28"/>
          <w:szCs w:val="28"/>
          <w:rtl/>
        </w:rPr>
        <w:t>سم‌ها</w:t>
      </w:r>
      <w:r w:rsidRPr="00B25942">
        <w:rPr>
          <w:rFonts w:cs="B Zar" w:hint="cs"/>
          <w:sz w:val="28"/>
          <w:szCs w:val="28"/>
          <w:rtl/>
        </w:rPr>
        <w:t>ی</w:t>
      </w:r>
      <w:r w:rsidRPr="00B25942">
        <w:rPr>
          <w:rFonts w:cs="B Zar"/>
          <w:sz w:val="28"/>
          <w:szCs w:val="28"/>
          <w:rtl/>
        </w:rPr>
        <w:t xml:space="preserve"> بالقوه‌ا</w:t>
      </w:r>
      <w:r w:rsidRPr="00B25942">
        <w:rPr>
          <w:rFonts w:cs="B Zar" w:hint="cs"/>
          <w:sz w:val="28"/>
          <w:szCs w:val="28"/>
          <w:rtl/>
        </w:rPr>
        <w:t>ی</w:t>
      </w:r>
      <w:r w:rsidRPr="00B25942">
        <w:rPr>
          <w:rFonts w:cs="B Zar"/>
          <w:sz w:val="28"/>
          <w:szCs w:val="28"/>
          <w:rtl/>
        </w:rPr>
        <w:t xml:space="preserve"> برا</w:t>
      </w:r>
      <w:r w:rsidRPr="00B25942">
        <w:rPr>
          <w:rFonts w:cs="B Zar" w:hint="cs"/>
          <w:sz w:val="28"/>
          <w:szCs w:val="28"/>
          <w:rtl/>
        </w:rPr>
        <w:t>ی</w:t>
      </w:r>
      <w:r w:rsidRPr="00B25942">
        <w:rPr>
          <w:rFonts w:cs="B Zar"/>
          <w:sz w:val="28"/>
          <w:szCs w:val="28"/>
          <w:rtl/>
        </w:rPr>
        <w:t xml:space="preserve"> تغ</w:t>
      </w:r>
      <w:r w:rsidRPr="00B25942">
        <w:rPr>
          <w:rFonts w:cs="B Zar" w:hint="cs"/>
          <w:sz w:val="28"/>
          <w:szCs w:val="28"/>
          <w:rtl/>
        </w:rPr>
        <w:t>یی</w:t>
      </w:r>
      <w:r w:rsidRPr="00B25942">
        <w:rPr>
          <w:rFonts w:cs="B Zar" w:hint="eastAsia"/>
          <w:sz w:val="28"/>
          <w:szCs w:val="28"/>
          <w:rtl/>
        </w:rPr>
        <w:t>ر</w:t>
      </w:r>
      <w:r w:rsidRPr="00B25942">
        <w:rPr>
          <w:rFonts w:cs="B Zar"/>
          <w:sz w:val="28"/>
          <w:szCs w:val="28"/>
          <w:rtl/>
        </w:rPr>
        <w:t xml:space="preserve"> بر اساس تنوع/همگن</w:t>
      </w:r>
      <w:r w:rsidRPr="00B25942">
        <w:rPr>
          <w:rFonts w:cs="B Zar" w:hint="cs"/>
          <w:sz w:val="28"/>
          <w:szCs w:val="28"/>
          <w:rtl/>
        </w:rPr>
        <w:t>ی</w:t>
      </w:r>
      <w:r w:rsidRPr="00B25942">
        <w:rPr>
          <w:rFonts w:cs="B Zar"/>
          <w:sz w:val="28"/>
          <w:szCs w:val="28"/>
          <w:rtl/>
        </w:rPr>
        <w:t xml:space="preserve"> داخل</w:t>
      </w:r>
      <w:r w:rsidRPr="00B25942">
        <w:rPr>
          <w:rFonts w:cs="B Zar" w:hint="cs"/>
          <w:sz w:val="28"/>
          <w:szCs w:val="28"/>
          <w:rtl/>
        </w:rPr>
        <w:t>ی</w:t>
      </w:r>
      <w:r w:rsidRPr="00B25942">
        <w:rPr>
          <w:rFonts w:cs="B Zar"/>
          <w:sz w:val="28"/>
          <w:szCs w:val="28"/>
          <w:rtl/>
        </w:rPr>
        <w:t xml:space="preserve"> شرکت‌ها ناش</w:t>
      </w:r>
      <w:r w:rsidRPr="00B25942">
        <w:rPr>
          <w:rFonts w:cs="B Zar" w:hint="cs"/>
          <w:sz w:val="28"/>
          <w:szCs w:val="28"/>
          <w:rtl/>
        </w:rPr>
        <w:t>ی</w:t>
      </w:r>
      <w:r w:rsidRPr="00B25942">
        <w:rPr>
          <w:rFonts w:cs="B Zar"/>
          <w:sz w:val="28"/>
          <w:szCs w:val="28"/>
          <w:rtl/>
        </w:rPr>
        <w:t xml:space="preserve"> از الگوها</w:t>
      </w:r>
      <w:r w:rsidRPr="00B25942">
        <w:rPr>
          <w:rFonts w:cs="B Zar" w:hint="cs"/>
          <w:sz w:val="28"/>
          <w:szCs w:val="28"/>
          <w:rtl/>
        </w:rPr>
        <w:t>ی</w:t>
      </w:r>
      <w:r w:rsidRPr="00B25942">
        <w:rPr>
          <w:rFonts w:cs="B Zar"/>
          <w:sz w:val="28"/>
          <w:szCs w:val="28"/>
          <w:rtl/>
        </w:rPr>
        <w:t xml:space="preserve"> مختلف مداخله دولت، مشروع</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و اعتماد داراست (</w:t>
      </w:r>
      <w:r w:rsidRPr="00B25942">
        <w:rPr>
          <w:rFonts w:cs="B Zar"/>
          <w:sz w:val="28"/>
          <w:szCs w:val="28"/>
        </w:rPr>
        <w:t xml:space="preserve">Whitley, </w:t>
      </w:r>
      <w:r w:rsidRPr="00B25942">
        <w:rPr>
          <w:rFonts w:cs="B Zar"/>
          <w:sz w:val="28"/>
          <w:szCs w:val="28"/>
          <w:rtl/>
        </w:rPr>
        <w:t>2005</w:t>
      </w:r>
      <w:r w:rsidRPr="00B25942">
        <w:rPr>
          <w:rFonts w:cs="B Zar"/>
          <w:sz w:val="28"/>
          <w:szCs w:val="28"/>
        </w:rPr>
        <w:t xml:space="preserve">, </w:t>
      </w:r>
      <w:r w:rsidRPr="00B25942">
        <w:rPr>
          <w:rFonts w:cs="B Zar"/>
          <w:sz w:val="28"/>
          <w:szCs w:val="28"/>
          <w:rtl/>
        </w:rPr>
        <w:t>2007</w:t>
      </w:r>
      <w:r w:rsidRPr="00B25942">
        <w:rPr>
          <w:rFonts w:cs="B Zar"/>
          <w:sz w:val="28"/>
          <w:szCs w:val="28"/>
        </w:rPr>
        <w:t xml:space="preserve">; Jackson &amp; Deeg, </w:t>
      </w:r>
      <w:r w:rsidRPr="00B25942">
        <w:rPr>
          <w:rFonts w:cs="B Zar"/>
          <w:sz w:val="28"/>
          <w:szCs w:val="28"/>
          <w:rtl/>
        </w:rPr>
        <w:t>2008). وارد کردن نما</w:t>
      </w:r>
      <w:r w:rsidRPr="00B25942">
        <w:rPr>
          <w:rFonts w:cs="B Zar" w:hint="cs"/>
          <w:sz w:val="28"/>
          <w:szCs w:val="28"/>
          <w:rtl/>
        </w:rPr>
        <w:t>ی</w:t>
      </w:r>
      <w:r w:rsidRPr="00B25942">
        <w:rPr>
          <w:rFonts w:cs="B Zar" w:hint="eastAsia"/>
          <w:sz w:val="28"/>
          <w:szCs w:val="28"/>
          <w:rtl/>
        </w:rPr>
        <w:t>شگاه‌ها</w:t>
      </w:r>
      <w:r w:rsidRPr="00B25942">
        <w:rPr>
          <w:rFonts w:cs="B Zar" w:hint="cs"/>
          <w:sz w:val="28"/>
          <w:szCs w:val="28"/>
          <w:rtl/>
        </w:rPr>
        <w:t>ی</w:t>
      </w:r>
      <w:r w:rsidRPr="00B25942">
        <w:rPr>
          <w:rFonts w:cs="B Zar"/>
          <w:sz w:val="28"/>
          <w:szCs w:val="28"/>
          <w:rtl/>
        </w:rPr>
        <w:t xml:space="preserve"> تجار</w:t>
      </w:r>
      <w:r w:rsidRPr="00B25942">
        <w:rPr>
          <w:rFonts w:cs="B Zar" w:hint="cs"/>
          <w:sz w:val="28"/>
          <w:szCs w:val="28"/>
          <w:rtl/>
        </w:rPr>
        <w:t>ی</w:t>
      </w:r>
      <w:r w:rsidRPr="00B25942">
        <w:rPr>
          <w:rFonts w:cs="B Zar"/>
          <w:sz w:val="28"/>
          <w:szCs w:val="28"/>
          <w:rtl/>
        </w:rPr>
        <w:t xml:space="preserve"> به تحل</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نظام‌ها</w:t>
      </w:r>
      <w:r w:rsidRPr="00B25942">
        <w:rPr>
          <w:rFonts w:cs="B Zar" w:hint="cs"/>
          <w:sz w:val="28"/>
          <w:szCs w:val="28"/>
          <w:rtl/>
        </w:rPr>
        <w:t>ی</w:t>
      </w:r>
      <w:r w:rsidRPr="00B25942">
        <w:rPr>
          <w:rFonts w:cs="B Zar"/>
          <w:sz w:val="28"/>
          <w:szCs w:val="28"/>
          <w:rtl/>
        </w:rPr>
        <w:t xml:space="preserve"> مل</w:t>
      </w:r>
      <w:r w:rsidRPr="00B25942">
        <w:rPr>
          <w:rFonts w:cs="B Zar" w:hint="cs"/>
          <w:sz w:val="28"/>
          <w:szCs w:val="28"/>
          <w:rtl/>
        </w:rPr>
        <w:t>ی</w:t>
      </w:r>
      <w:r w:rsidRPr="00B25942">
        <w:rPr>
          <w:rFonts w:cs="B Zar"/>
          <w:sz w:val="28"/>
          <w:szCs w:val="28"/>
          <w:rtl/>
        </w:rPr>
        <w:t xml:space="preserve"> کسب‌وکار م</w:t>
      </w:r>
      <w:r w:rsidRPr="00B25942">
        <w:rPr>
          <w:rFonts w:cs="B Zar" w:hint="cs"/>
          <w:sz w:val="28"/>
          <w:szCs w:val="28"/>
          <w:rtl/>
        </w:rPr>
        <w:t>ی‌</w:t>
      </w:r>
      <w:r w:rsidRPr="00B25942">
        <w:rPr>
          <w:rFonts w:cs="B Zar" w:hint="eastAsia"/>
          <w:sz w:val="28"/>
          <w:szCs w:val="28"/>
          <w:rtl/>
        </w:rPr>
        <w:t>تواند</w:t>
      </w:r>
      <w:r w:rsidRPr="00B25942">
        <w:rPr>
          <w:rFonts w:cs="B Zar"/>
          <w:sz w:val="28"/>
          <w:szCs w:val="28"/>
          <w:rtl/>
        </w:rPr>
        <w:t xml:space="preserve"> مکان</w:t>
      </w:r>
      <w:r w:rsidRPr="00B25942">
        <w:rPr>
          <w:rFonts w:cs="B Zar" w:hint="cs"/>
          <w:sz w:val="28"/>
          <w:szCs w:val="28"/>
          <w:rtl/>
        </w:rPr>
        <w:t>ی</w:t>
      </w:r>
      <w:r w:rsidRPr="00B25942">
        <w:rPr>
          <w:rFonts w:cs="B Zar" w:hint="eastAsia"/>
          <w:sz w:val="28"/>
          <w:szCs w:val="28"/>
          <w:rtl/>
        </w:rPr>
        <w:t>سم</w:t>
      </w:r>
      <w:r w:rsidRPr="00B25942">
        <w:rPr>
          <w:rFonts w:cs="B Zar"/>
          <w:sz w:val="28"/>
          <w:szCs w:val="28"/>
          <w:rtl/>
        </w:rPr>
        <w:t xml:space="preserve"> مهم د</w:t>
      </w:r>
      <w:r w:rsidRPr="00B25942">
        <w:rPr>
          <w:rFonts w:cs="B Zar" w:hint="cs"/>
          <w:sz w:val="28"/>
          <w:szCs w:val="28"/>
          <w:rtl/>
        </w:rPr>
        <w:t>ی</w:t>
      </w:r>
      <w:r w:rsidRPr="00B25942">
        <w:rPr>
          <w:rFonts w:cs="B Zar" w:hint="eastAsia"/>
          <w:sz w:val="28"/>
          <w:szCs w:val="28"/>
          <w:rtl/>
        </w:rPr>
        <w:t>گر</w:t>
      </w:r>
      <w:r w:rsidRPr="00B25942">
        <w:rPr>
          <w:rFonts w:cs="B Zar" w:hint="cs"/>
          <w:sz w:val="28"/>
          <w:szCs w:val="28"/>
          <w:rtl/>
        </w:rPr>
        <w:t>ی</w:t>
      </w:r>
      <w:r w:rsidRPr="00B25942">
        <w:rPr>
          <w:rFonts w:cs="B Zar"/>
          <w:sz w:val="28"/>
          <w:szCs w:val="28"/>
          <w:rtl/>
        </w:rPr>
        <w:t xml:space="preserve"> برا</w:t>
      </w:r>
      <w:r w:rsidRPr="00B25942">
        <w:rPr>
          <w:rFonts w:cs="B Zar" w:hint="cs"/>
          <w:sz w:val="28"/>
          <w:szCs w:val="28"/>
          <w:rtl/>
        </w:rPr>
        <w:t>ی</w:t>
      </w:r>
      <w:r w:rsidRPr="00B25942">
        <w:rPr>
          <w:rFonts w:cs="B Zar"/>
          <w:sz w:val="28"/>
          <w:szCs w:val="28"/>
          <w:rtl/>
        </w:rPr>
        <w:t xml:space="preserve"> تغ</w:t>
      </w:r>
      <w:r w:rsidRPr="00B25942">
        <w:rPr>
          <w:rFonts w:cs="B Zar" w:hint="cs"/>
          <w:sz w:val="28"/>
          <w:szCs w:val="28"/>
          <w:rtl/>
        </w:rPr>
        <w:t>یی</w:t>
      </w:r>
      <w:r w:rsidRPr="00B25942">
        <w:rPr>
          <w:rFonts w:cs="B Zar" w:hint="eastAsia"/>
          <w:sz w:val="28"/>
          <w:szCs w:val="28"/>
          <w:rtl/>
        </w:rPr>
        <w:t>ر</w:t>
      </w:r>
      <w:r w:rsidRPr="00B25942">
        <w:rPr>
          <w:rFonts w:cs="B Zar"/>
          <w:sz w:val="28"/>
          <w:szCs w:val="28"/>
          <w:rtl/>
        </w:rPr>
        <w:t xml:space="preserve"> معرف</w:t>
      </w:r>
      <w:r w:rsidRPr="00B25942">
        <w:rPr>
          <w:rFonts w:cs="B Zar" w:hint="cs"/>
          <w:sz w:val="28"/>
          <w:szCs w:val="28"/>
          <w:rtl/>
        </w:rPr>
        <w:t>ی</w:t>
      </w:r>
      <w:r w:rsidRPr="00B25942">
        <w:rPr>
          <w:rFonts w:cs="B Zar"/>
          <w:sz w:val="28"/>
          <w:szCs w:val="28"/>
          <w:rtl/>
        </w:rPr>
        <w:t xml:space="preserve"> کند؛ چرا که 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دادها</w:t>
      </w:r>
      <w:r w:rsidRPr="00B25942">
        <w:rPr>
          <w:rFonts w:cs="B Zar" w:hint="cs"/>
          <w:sz w:val="28"/>
          <w:szCs w:val="28"/>
          <w:rtl/>
        </w:rPr>
        <w:t>یی</w:t>
      </w:r>
      <w:r w:rsidRPr="00B25942">
        <w:rPr>
          <w:rFonts w:cs="B Zar"/>
          <w:sz w:val="28"/>
          <w:szCs w:val="28"/>
          <w:rtl/>
        </w:rPr>
        <w:t xml:space="preserve"> پتانس</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قابل توجه</w:t>
      </w:r>
      <w:r w:rsidRPr="00B25942">
        <w:rPr>
          <w:rFonts w:cs="B Zar" w:hint="cs"/>
          <w:sz w:val="28"/>
          <w:szCs w:val="28"/>
          <w:rtl/>
        </w:rPr>
        <w:t>ی</w:t>
      </w:r>
      <w:r w:rsidRPr="00B25942">
        <w:rPr>
          <w:rFonts w:cs="B Zar"/>
          <w:sz w:val="28"/>
          <w:szCs w:val="28"/>
          <w:rtl/>
        </w:rPr>
        <w:t xml:space="preserve"> برا</w:t>
      </w:r>
      <w:r w:rsidRPr="00B25942">
        <w:rPr>
          <w:rFonts w:cs="B Zar" w:hint="cs"/>
          <w:sz w:val="28"/>
          <w:szCs w:val="28"/>
          <w:rtl/>
        </w:rPr>
        <w:t>ی</w:t>
      </w:r>
      <w:r w:rsidRPr="00B25942">
        <w:rPr>
          <w:rFonts w:cs="B Zar"/>
          <w:sz w:val="28"/>
          <w:szCs w:val="28"/>
          <w:rtl/>
        </w:rPr>
        <w:t xml:space="preserve"> مداخله در برخ</w:t>
      </w:r>
      <w:r w:rsidRPr="00B25942">
        <w:rPr>
          <w:rFonts w:cs="B Zar" w:hint="cs"/>
          <w:sz w:val="28"/>
          <w:szCs w:val="28"/>
          <w:rtl/>
        </w:rPr>
        <w:t>ی</w:t>
      </w:r>
      <w:r w:rsidRPr="00B25942">
        <w:rPr>
          <w:rFonts w:cs="B Zar"/>
          <w:sz w:val="28"/>
          <w:szCs w:val="28"/>
          <w:rtl/>
        </w:rPr>
        <w:t xml:space="preserve"> از حوزه‌ها</w:t>
      </w:r>
      <w:r w:rsidRPr="00B25942">
        <w:rPr>
          <w:rFonts w:cs="B Zar" w:hint="cs"/>
          <w:sz w:val="28"/>
          <w:szCs w:val="28"/>
          <w:rtl/>
        </w:rPr>
        <w:t>ی</w:t>
      </w:r>
      <w:r w:rsidRPr="00B25942">
        <w:rPr>
          <w:rFonts w:cs="B Zar"/>
          <w:sz w:val="28"/>
          <w:szCs w:val="28"/>
          <w:rtl/>
        </w:rPr>
        <w:t xml:space="preserve"> کل</w:t>
      </w:r>
      <w:r w:rsidRPr="00B25942">
        <w:rPr>
          <w:rFonts w:cs="B Zar" w:hint="cs"/>
          <w:sz w:val="28"/>
          <w:szCs w:val="28"/>
          <w:rtl/>
        </w:rPr>
        <w:t>ی</w:t>
      </w:r>
      <w:r w:rsidRPr="00B25942">
        <w:rPr>
          <w:rFonts w:cs="B Zar" w:hint="eastAsia"/>
          <w:sz w:val="28"/>
          <w:szCs w:val="28"/>
          <w:rtl/>
        </w:rPr>
        <w:t>د</w:t>
      </w:r>
      <w:r w:rsidRPr="00B25942">
        <w:rPr>
          <w:rFonts w:cs="B Zar" w:hint="cs"/>
          <w:sz w:val="28"/>
          <w:szCs w:val="28"/>
          <w:rtl/>
        </w:rPr>
        <w:t>ی</w:t>
      </w:r>
      <w:r w:rsidRPr="00B25942">
        <w:rPr>
          <w:rFonts w:cs="B Zar"/>
          <w:sz w:val="28"/>
          <w:szCs w:val="28"/>
          <w:rtl/>
        </w:rPr>
        <w:t xml:space="preserve"> را دارند که در رو</w:t>
      </w:r>
      <w:r w:rsidRPr="00B25942">
        <w:rPr>
          <w:rFonts w:cs="B Zar" w:hint="cs"/>
          <w:sz w:val="28"/>
          <w:szCs w:val="28"/>
          <w:rtl/>
        </w:rPr>
        <w:t>ی</w:t>
      </w:r>
      <w:r w:rsidRPr="00B25942">
        <w:rPr>
          <w:rFonts w:cs="B Zar" w:hint="eastAsia"/>
          <w:sz w:val="28"/>
          <w:szCs w:val="28"/>
          <w:rtl/>
        </w:rPr>
        <w:t>کرد</w:t>
      </w:r>
      <w:r w:rsidRPr="00B25942">
        <w:rPr>
          <w:rFonts w:cs="B Zar"/>
          <w:sz w:val="28"/>
          <w:szCs w:val="28"/>
          <w:rtl/>
        </w:rPr>
        <w:t xml:space="preserve"> </w:t>
      </w:r>
      <w:r w:rsidRPr="00B25942">
        <w:rPr>
          <w:rFonts w:cs="B Zar"/>
          <w:sz w:val="28"/>
          <w:szCs w:val="28"/>
        </w:rPr>
        <w:t>NBS</w:t>
      </w:r>
      <w:r w:rsidRPr="00B25942">
        <w:rPr>
          <w:rFonts w:cs="B Zar"/>
          <w:sz w:val="28"/>
          <w:szCs w:val="28"/>
          <w:rtl/>
        </w:rPr>
        <w:t xml:space="preserve"> برا</w:t>
      </w:r>
      <w:r w:rsidRPr="00B25942">
        <w:rPr>
          <w:rFonts w:cs="B Zar" w:hint="cs"/>
          <w:sz w:val="28"/>
          <w:szCs w:val="28"/>
          <w:rtl/>
        </w:rPr>
        <w:t>ی</w:t>
      </w:r>
      <w:r w:rsidRPr="00B25942">
        <w:rPr>
          <w:rFonts w:cs="B Zar"/>
          <w:sz w:val="28"/>
          <w:szCs w:val="28"/>
          <w:rtl/>
        </w:rPr>
        <w:t xml:space="preserve"> تما</w:t>
      </w:r>
      <w:r w:rsidRPr="00B25942">
        <w:rPr>
          <w:rFonts w:cs="B Zar" w:hint="cs"/>
          <w:sz w:val="28"/>
          <w:szCs w:val="28"/>
          <w:rtl/>
        </w:rPr>
        <w:t>ی</w:t>
      </w:r>
      <w:r w:rsidRPr="00B25942">
        <w:rPr>
          <w:rFonts w:cs="B Zar" w:hint="eastAsia"/>
          <w:sz w:val="28"/>
          <w:szCs w:val="28"/>
          <w:rtl/>
        </w:rPr>
        <w:t>ز</w:t>
      </w:r>
      <w:r w:rsidRPr="00B25942">
        <w:rPr>
          <w:rFonts w:cs="B Zar"/>
          <w:sz w:val="28"/>
          <w:szCs w:val="28"/>
          <w:rtl/>
        </w:rPr>
        <w:t xml:space="preserve"> و مقا</w:t>
      </w:r>
      <w:r w:rsidRPr="00B25942">
        <w:rPr>
          <w:rFonts w:cs="B Zar" w:hint="cs"/>
          <w:sz w:val="28"/>
          <w:szCs w:val="28"/>
          <w:rtl/>
        </w:rPr>
        <w:t>ی</w:t>
      </w:r>
      <w:r w:rsidRPr="00B25942">
        <w:rPr>
          <w:rFonts w:cs="B Zar" w:hint="eastAsia"/>
          <w:sz w:val="28"/>
          <w:szCs w:val="28"/>
          <w:rtl/>
        </w:rPr>
        <w:t>سه</w:t>
      </w:r>
      <w:r w:rsidRPr="00B25942">
        <w:rPr>
          <w:rFonts w:cs="B Zar"/>
          <w:sz w:val="28"/>
          <w:szCs w:val="28"/>
          <w:rtl/>
        </w:rPr>
        <w:t xml:space="preserve"> نظام‌ها</w:t>
      </w:r>
      <w:r w:rsidRPr="00B25942">
        <w:rPr>
          <w:rFonts w:cs="B Zar" w:hint="cs"/>
          <w:sz w:val="28"/>
          <w:szCs w:val="28"/>
          <w:rtl/>
        </w:rPr>
        <w:t>ی</w:t>
      </w:r>
      <w:r w:rsidRPr="00B25942">
        <w:rPr>
          <w:rFonts w:cs="B Zar"/>
          <w:sz w:val="28"/>
          <w:szCs w:val="28"/>
          <w:rtl/>
        </w:rPr>
        <w:t xml:space="preserve"> مل</w:t>
      </w:r>
      <w:r w:rsidRPr="00B25942">
        <w:rPr>
          <w:rFonts w:cs="B Zar" w:hint="cs"/>
          <w:sz w:val="28"/>
          <w:szCs w:val="28"/>
          <w:rtl/>
        </w:rPr>
        <w:t>ی</w:t>
      </w:r>
      <w:r w:rsidRPr="00B25942">
        <w:rPr>
          <w:rFonts w:cs="B Zar"/>
          <w:sz w:val="28"/>
          <w:szCs w:val="28"/>
          <w:rtl/>
        </w:rPr>
        <w:t xml:space="preserve"> کسب‌وکار استفاده م</w:t>
      </w:r>
      <w:r w:rsidRPr="00B25942">
        <w:rPr>
          <w:rFonts w:cs="B Zar" w:hint="cs"/>
          <w:sz w:val="28"/>
          <w:szCs w:val="28"/>
          <w:rtl/>
        </w:rPr>
        <w:t>ی‌</w:t>
      </w:r>
      <w:r w:rsidRPr="00B25942">
        <w:rPr>
          <w:rFonts w:cs="B Zar" w:hint="eastAsia"/>
          <w:sz w:val="28"/>
          <w:szCs w:val="28"/>
          <w:rtl/>
        </w:rPr>
        <w:t>شود</w:t>
      </w:r>
      <w:r w:rsidRPr="00B25942">
        <w:rPr>
          <w:rFonts w:cs="B Zar"/>
          <w:sz w:val="28"/>
          <w:szCs w:val="28"/>
          <w:rtl/>
        </w:rPr>
        <w:t>. برا</w:t>
      </w:r>
      <w:r w:rsidRPr="00B25942">
        <w:rPr>
          <w:rFonts w:cs="B Zar" w:hint="cs"/>
          <w:sz w:val="28"/>
          <w:szCs w:val="28"/>
          <w:rtl/>
        </w:rPr>
        <w:t>ی</w:t>
      </w:r>
      <w:r w:rsidRPr="00B25942">
        <w:rPr>
          <w:rFonts w:cs="B Zar"/>
          <w:sz w:val="28"/>
          <w:szCs w:val="28"/>
          <w:rtl/>
        </w:rPr>
        <w:t xml:space="preserve"> مثال، نما</w:t>
      </w:r>
      <w:r w:rsidRPr="00B25942">
        <w:rPr>
          <w:rFonts w:cs="B Zar" w:hint="cs"/>
          <w:sz w:val="28"/>
          <w:szCs w:val="28"/>
          <w:rtl/>
        </w:rPr>
        <w:t>ی</w:t>
      </w:r>
      <w:r w:rsidRPr="00B25942">
        <w:rPr>
          <w:rFonts w:cs="B Zar" w:hint="eastAsia"/>
          <w:sz w:val="28"/>
          <w:szCs w:val="28"/>
          <w:rtl/>
        </w:rPr>
        <w:t>شگاه‌ها</w:t>
      </w:r>
      <w:r w:rsidRPr="00B25942">
        <w:rPr>
          <w:rFonts w:cs="B Zar" w:hint="cs"/>
          <w:sz w:val="28"/>
          <w:szCs w:val="28"/>
          <w:rtl/>
        </w:rPr>
        <w:t>ی</w:t>
      </w:r>
      <w:r w:rsidRPr="00B25942">
        <w:rPr>
          <w:rFonts w:cs="B Zar"/>
          <w:sz w:val="28"/>
          <w:szCs w:val="28"/>
          <w:rtl/>
        </w:rPr>
        <w:t xml:space="preserve"> تجار</w:t>
      </w:r>
      <w:r w:rsidRPr="00B25942">
        <w:rPr>
          <w:rFonts w:cs="B Zar" w:hint="cs"/>
          <w:sz w:val="28"/>
          <w:szCs w:val="28"/>
          <w:rtl/>
        </w:rPr>
        <w:t>ی</w:t>
      </w:r>
      <w:r w:rsidRPr="00B25942">
        <w:rPr>
          <w:rFonts w:cs="B Zar"/>
          <w:sz w:val="28"/>
          <w:szCs w:val="28"/>
          <w:rtl/>
        </w:rPr>
        <w:t xml:space="preserve"> نقش کل</w:t>
      </w:r>
      <w:r w:rsidRPr="00B25942">
        <w:rPr>
          <w:rFonts w:cs="B Zar" w:hint="cs"/>
          <w:sz w:val="28"/>
          <w:szCs w:val="28"/>
          <w:rtl/>
        </w:rPr>
        <w:t>ی</w:t>
      </w:r>
      <w:r w:rsidRPr="00B25942">
        <w:rPr>
          <w:rFonts w:cs="B Zar" w:hint="eastAsia"/>
          <w:sz w:val="28"/>
          <w:szCs w:val="28"/>
          <w:rtl/>
        </w:rPr>
        <w:t>د</w:t>
      </w:r>
      <w:r w:rsidRPr="00B25942">
        <w:rPr>
          <w:rFonts w:cs="B Zar" w:hint="cs"/>
          <w:sz w:val="28"/>
          <w:szCs w:val="28"/>
          <w:rtl/>
        </w:rPr>
        <w:t>ی</w:t>
      </w:r>
      <w:r w:rsidRPr="00B25942">
        <w:rPr>
          <w:rFonts w:cs="B Zar"/>
          <w:sz w:val="28"/>
          <w:szCs w:val="28"/>
          <w:rtl/>
        </w:rPr>
        <w:t xml:space="preserve"> در تسه</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هماهنگ</w:t>
      </w:r>
      <w:r w:rsidRPr="00B25942">
        <w:rPr>
          <w:rFonts w:cs="B Zar" w:hint="cs"/>
          <w:sz w:val="28"/>
          <w:szCs w:val="28"/>
          <w:rtl/>
        </w:rPr>
        <w:t>ی</w:t>
      </w:r>
      <w:r w:rsidRPr="00B25942">
        <w:rPr>
          <w:rFonts w:cs="B Zar"/>
          <w:sz w:val="28"/>
          <w:szCs w:val="28"/>
          <w:rtl/>
        </w:rPr>
        <w:t xml:space="preserve"> افق</w:t>
      </w:r>
      <w:r w:rsidRPr="00B25942">
        <w:rPr>
          <w:rFonts w:cs="B Zar" w:hint="cs"/>
          <w:sz w:val="28"/>
          <w:szCs w:val="28"/>
          <w:rtl/>
        </w:rPr>
        <w:t>ی</w:t>
      </w:r>
      <w:r w:rsidRPr="00B25942">
        <w:rPr>
          <w:rFonts w:cs="B Zar"/>
          <w:sz w:val="28"/>
          <w:szCs w:val="28"/>
          <w:rtl/>
        </w:rPr>
        <w:t xml:space="preserve"> زنج</w:t>
      </w:r>
      <w:r w:rsidRPr="00B25942">
        <w:rPr>
          <w:rFonts w:cs="B Zar" w:hint="cs"/>
          <w:sz w:val="28"/>
          <w:szCs w:val="28"/>
          <w:rtl/>
        </w:rPr>
        <w:t>ی</w:t>
      </w:r>
      <w:r w:rsidRPr="00B25942">
        <w:rPr>
          <w:rFonts w:cs="B Zar" w:hint="eastAsia"/>
          <w:sz w:val="28"/>
          <w:szCs w:val="28"/>
          <w:rtl/>
        </w:rPr>
        <w:t>ره‌ها</w:t>
      </w:r>
      <w:r w:rsidRPr="00B25942">
        <w:rPr>
          <w:rFonts w:cs="B Zar" w:hint="cs"/>
          <w:sz w:val="28"/>
          <w:szCs w:val="28"/>
          <w:rtl/>
        </w:rPr>
        <w:t>ی</w:t>
      </w:r>
      <w:r w:rsidRPr="00B25942">
        <w:rPr>
          <w:rFonts w:cs="B Zar"/>
          <w:sz w:val="28"/>
          <w:szCs w:val="28"/>
          <w:rtl/>
        </w:rPr>
        <w:t xml:space="preserve"> تول</w:t>
      </w:r>
      <w:r w:rsidRPr="00B25942">
        <w:rPr>
          <w:rFonts w:cs="B Zar" w:hint="cs"/>
          <w:sz w:val="28"/>
          <w:szCs w:val="28"/>
          <w:rtl/>
        </w:rPr>
        <w:t>ی</w:t>
      </w:r>
      <w:r w:rsidRPr="00B25942">
        <w:rPr>
          <w:rFonts w:cs="B Zar" w:hint="eastAsia"/>
          <w:sz w:val="28"/>
          <w:szCs w:val="28"/>
          <w:rtl/>
        </w:rPr>
        <w:t>د</w:t>
      </w:r>
      <w:r w:rsidRPr="00B25942">
        <w:rPr>
          <w:rFonts w:cs="B Zar"/>
          <w:sz w:val="28"/>
          <w:szCs w:val="28"/>
          <w:rtl/>
        </w:rPr>
        <w:t xml:space="preserve"> دارند و با ا</w:t>
      </w:r>
      <w:r w:rsidRPr="00B25942">
        <w:rPr>
          <w:rFonts w:cs="B Zar" w:hint="cs"/>
          <w:sz w:val="28"/>
          <w:szCs w:val="28"/>
          <w:rtl/>
        </w:rPr>
        <w:t>ی</w:t>
      </w:r>
      <w:r w:rsidRPr="00B25942">
        <w:rPr>
          <w:rFonts w:cs="B Zar" w:hint="eastAsia"/>
          <w:sz w:val="28"/>
          <w:szCs w:val="28"/>
          <w:rtl/>
        </w:rPr>
        <w:t>جاد</w:t>
      </w:r>
      <w:r w:rsidRPr="00B25942">
        <w:rPr>
          <w:rFonts w:cs="B Zar"/>
          <w:sz w:val="28"/>
          <w:szCs w:val="28"/>
          <w:rtl/>
        </w:rPr>
        <w:t xml:space="preserve"> فرصت‌ها</w:t>
      </w:r>
      <w:r w:rsidRPr="00B25942">
        <w:rPr>
          <w:rFonts w:cs="B Zar" w:hint="cs"/>
          <w:sz w:val="28"/>
          <w:szCs w:val="28"/>
          <w:rtl/>
        </w:rPr>
        <w:t>ی</w:t>
      </w:r>
      <w:r w:rsidRPr="00B25942">
        <w:rPr>
          <w:rFonts w:cs="B Zar"/>
          <w:sz w:val="28"/>
          <w:szCs w:val="28"/>
          <w:rtl/>
        </w:rPr>
        <w:t xml:space="preserve"> متعدد برا</w:t>
      </w:r>
      <w:r w:rsidRPr="00B25942">
        <w:rPr>
          <w:rFonts w:cs="B Zar" w:hint="cs"/>
          <w:sz w:val="28"/>
          <w:szCs w:val="28"/>
          <w:rtl/>
        </w:rPr>
        <w:t>ی</w:t>
      </w:r>
      <w:r w:rsidRPr="00B25942">
        <w:rPr>
          <w:rFonts w:cs="B Zar"/>
          <w:sz w:val="28"/>
          <w:szCs w:val="28"/>
          <w:rtl/>
        </w:rPr>
        <w:t xml:space="preserve"> تبادلات رو در رو و انواع مختلف ملاقات‌ها </w:t>
      </w:r>
      <w:r w:rsidRPr="00B25942">
        <w:rPr>
          <w:rFonts w:cs="B Zar" w:hint="cs"/>
          <w:sz w:val="28"/>
          <w:szCs w:val="28"/>
          <w:rtl/>
        </w:rPr>
        <w:t>ی</w:t>
      </w:r>
      <w:r w:rsidRPr="00B25942">
        <w:rPr>
          <w:rFonts w:cs="B Zar" w:hint="eastAsia"/>
          <w:sz w:val="28"/>
          <w:szCs w:val="28"/>
          <w:rtl/>
        </w:rPr>
        <w:t>ا</w:t>
      </w:r>
      <w:r w:rsidRPr="00B25942">
        <w:rPr>
          <w:rFonts w:cs="B Zar"/>
          <w:sz w:val="28"/>
          <w:szCs w:val="28"/>
          <w:rtl/>
        </w:rPr>
        <w:t xml:space="preserve"> تعاملات با رقبا، م</w:t>
      </w:r>
      <w:r w:rsidRPr="00B25942">
        <w:rPr>
          <w:rFonts w:cs="B Zar" w:hint="cs"/>
          <w:sz w:val="28"/>
          <w:szCs w:val="28"/>
          <w:rtl/>
        </w:rPr>
        <w:t>ی‌</w:t>
      </w:r>
      <w:r w:rsidRPr="00B25942">
        <w:rPr>
          <w:rFonts w:cs="B Zar" w:hint="eastAsia"/>
          <w:sz w:val="28"/>
          <w:szCs w:val="28"/>
          <w:rtl/>
        </w:rPr>
        <w:t>توانند</w:t>
      </w:r>
      <w:r w:rsidRPr="00B25942">
        <w:rPr>
          <w:rFonts w:cs="B Zar"/>
          <w:sz w:val="28"/>
          <w:szCs w:val="28"/>
          <w:rtl/>
        </w:rPr>
        <w:t xml:space="preserve"> به شدت بر م</w:t>
      </w:r>
      <w:r w:rsidRPr="00B25942">
        <w:rPr>
          <w:rFonts w:cs="B Zar" w:hint="cs"/>
          <w:sz w:val="28"/>
          <w:szCs w:val="28"/>
          <w:rtl/>
        </w:rPr>
        <w:t>ی</w:t>
      </w:r>
      <w:r w:rsidRPr="00B25942">
        <w:rPr>
          <w:rFonts w:cs="B Zar" w:hint="eastAsia"/>
          <w:sz w:val="28"/>
          <w:szCs w:val="28"/>
          <w:rtl/>
        </w:rPr>
        <w:t>زان</w:t>
      </w:r>
      <w:r w:rsidRPr="00B25942">
        <w:rPr>
          <w:rFonts w:cs="B Zar"/>
          <w:sz w:val="28"/>
          <w:szCs w:val="28"/>
          <w:rtl/>
        </w:rPr>
        <w:t xml:space="preserve"> همکار</w:t>
      </w:r>
      <w:r w:rsidRPr="00B25942">
        <w:rPr>
          <w:rFonts w:cs="B Zar" w:hint="cs"/>
          <w:sz w:val="28"/>
          <w:szCs w:val="28"/>
          <w:rtl/>
        </w:rPr>
        <w:t>ی</w:t>
      </w:r>
      <w:r w:rsidRPr="00B25942">
        <w:rPr>
          <w:rFonts w:cs="B Zar"/>
          <w:sz w:val="28"/>
          <w:szCs w:val="28"/>
          <w:rtl/>
        </w:rPr>
        <w:t xml:space="preserve"> نها</w:t>
      </w:r>
      <w:r w:rsidRPr="00B25942">
        <w:rPr>
          <w:rFonts w:cs="B Zar" w:hint="cs"/>
          <w:sz w:val="28"/>
          <w:szCs w:val="28"/>
          <w:rtl/>
        </w:rPr>
        <w:t>یی</w:t>
      </w:r>
      <w:r w:rsidRPr="00B25942">
        <w:rPr>
          <w:rFonts w:cs="B Zar"/>
          <w:sz w:val="28"/>
          <w:szCs w:val="28"/>
          <w:rtl/>
        </w:rPr>
        <w:t xml:space="preserve"> رقبا با </w:t>
      </w:r>
      <w:r w:rsidRPr="00B25942">
        <w:rPr>
          <w:rFonts w:cs="B Zar" w:hint="cs"/>
          <w:sz w:val="28"/>
          <w:szCs w:val="28"/>
          <w:rtl/>
        </w:rPr>
        <w:t>ی</w:t>
      </w:r>
      <w:r w:rsidRPr="00B25942">
        <w:rPr>
          <w:rFonts w:cs="B Zar" w:hint="eastAsia"/>
          <w:sz w:val="28"/>
          <w:szCs w:val="28"/>
          <w:rtl/>
        </w:rPr>
        <w:t>کد</w:t>
      </w:r>
      <w:r w:rsidRPr="00B25942">
        <w:rPr>
          <w:rFonts w:cs="B Zar" w:hint="cs"/>
          <w:sz w:val="28"/>
          <w:szCs w:val="28"/>
          <w:rtl/>
        </w:rPr>
        <w:t>ی</w:t>
      </w:r>
      <w:r w:rsidRPr="00B25942">
        <w:rPr>
          <w:rFonts w:cs="B Zar" w:hint="eastAsia"/>
          <w:sz w:val="28"/>
          <w:szCs w:val="28"/>
          <w:rtl/>
        </w:rPr>
        <w:t>گر</w:t>
      </w:r>
      <w:r w:rsidRPr="00B25942">
        <w:rPr>
          <w:rFonts w:cs="B Zar"/>
          <w:sz w:val="28"/>
          <w:szCs w:val="28"/>
          <w:rtl/>
        </w:rPr>
        <w:t xml:space="preserve"> تأث</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بگذارند.</w:t>
      </w:r>
    </w:p>
    <w:p w14:paraId="65ED5A36" w14:textId="77777777" w:rsidR="00E535BD" w:rsidRPr="00B25942" w:rsidRDefault="00E535BD" w:rsidP="00E535BD">
      <w:pPr>
        <w:rPr>
          <w:rFonts w:cs="B Zar"/>
          <w:sz w:val="28"/>
          <w:szCs w:val="28"/>
          <w:rtl/>
        </w:rPr>
      </w:pPr>
    </w:p>
    <w:p w14:paraId="5DAAB9B5" w14:textId="77777777" w:rsidR="00E535BD" w:rsidRPr="00B25942" w:rsidRDefault="00E535BD" w:rsidP="00E535BD">
      <w:pPr>
        <w:rPr>
          <w:rFonts w:cs="B Zar"/>
          <w:sz w:val="28"/>
          <w:szCs w:val="28"/>
          <w:rtl/>
        </w:rPr>
      </w:pPr>
      <w:r w:rsidRPr="00B25942">
        <w:rPr>
          <w:rFonts w:cs="B Zar" w:hint="eastAsia"/>
          <w:sz w:val="28"/>
          <w:szCs w:val="28"/>
          <w:rtl/>
        </w:rPr>
        <w:t>با</w:t>
      </w:r>
      <w:r w:rsidRPr="00B25942">
        <w:rPr>
          <w:rFonts w:cs="B Zar"/>
          <w:sz w:val="28"/>
          <w:szCs w:val="28"/>
          <w:rtl/>
        </w:rPr>
        <w:t xml:space="preserve"> الهام از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غن</w:t>
      </w:r>
      <w:r w:rsidRPr="00B25942">
        <w:rPr>
          <w:rFonts w:cs="B Zar" w:hint="cs"/>
          <w:sz w:val="28"/>
          <w:szCs w:val="28"/>
          <w:rtl/>
        </w:rPr>
        <w:t>ی</w:t>
      </w:r>
      <w:r w:rsidRPr="00B25942">
        <w:rPr>
          <w:rFonts w:cs="B Zar"/>
          <w:sz w:val="28"/>
          <w:szCs w:val="28"/>
          <w:rtl/>
        </w:rPr>
        <w:t xml:space="preserve"> درباره سرما</w:t>
      </w:r>
      <w:r w:rsidRPr="00B25942">
        <w:rPr>
          <w:rFonts w:cs="B Zar" w:hint="cs"/>
          <w:sz w:val="28"/>
          <w:szCs w:val="28"/>
          <w:rtl/>
        </w:rPr>
        <w:t>ی</w:t>
      </w:r>
      <w:r w:rsidRPr="00B25942">
        <w:rPr>
          <w:rFonts w:cs="B Zar" w:hint="eastAsia"/>
          <w:sz w:val="28"/>
          <w:szCs w:val="28"/>
          <w:rtl/>
        </w:rPr>
        <w:t>ه‌دار</w:t>
      </w:r>
      <w:r w:rsidRPr="00B25942">
        <w:rPr>
          <w:rFonts w:cs="B Zar" w:hint="cs"/>
          <w:sz w:val="28"/>
          <w:szCs w:val="28"/>
          <w:rtl/>
        </w:rPr>
        <w:t>ی‌</w:t>
      </w:r>
      <w:r w:rsidRPr="00B25942">
        <w:rPr>
          <w:rFonts w:cs="B Zar" w:hint="eastAsia"/>
          <w:sz w:val="28"/>
          <w:szCs w:val="28"/>
          <w:rtl/>
        </w:rPr>
        <w:t>ها</w:t>
      </w:r>
      <w:r w:rsidRPr="00B25942">
        <w:rPr>
          <w:rFonts w:cs="B Zar" w:hint="cs"/>
          <w:sz w:val="28"/>
          <w:szCs w:val="28"/>
          <w:rtl/>
        </w:rPr>
        <w:t>ی</w:t>
      </w:r>
      <w:r w:rsidRPr="00B25942">
        <w:rPr>
          <w:rFonts w:cs="B Zar"/>
          <w:sz w:val="28"/>
          <w:szCs w:val="28"/>
          <w:rtl/>
        </w:rPr>
        <w:t xml:space="preserve"> شرق آس</w:t>
      </w:r>
      <w:r w:rsidRPr="00B25942">
        <w:rPr>
          <w:rFonts w:cs="B Zar" w:hint="cs"/>
          <w:sz w:val="28"/>
          <w:szCs w:val="28"/>
          <w:rtl/>
        </w:rPr>
        <w:t>ی</w:t>
      </w:r>
      <w:r w:rsidRPr="00B25942">
        <w:rPr>
          <w:rFonts w:cs="B Zar" w:hint="eastAsia"/>
          <w:sz w:val="28"/>
          <w:szCs w:val="28"/>
          <w:rtl/>
        </w:rPr>
        <w:t>ا،</w:t>
      </w:r>
      <w:r w:rsidRPr="00B25942">
        <w:rPr>
          <w:rFonts w:cs="B Zar"/>
          <w:sz w:val="28"/>
          <w:szCs w:val="28"/>
          <w:rtl/>
        </w:rPr>
        <w:t xml:space="preserve"> </w:t>
      </w:r>
      <w:commentRangeStart w:id="57"/>
      <w:r w:rsidRPr="00B25942">
        <w:rPr>
          <w:rFonts w:cs="B Zar"/>
          <w:sz w:val="28"/>
          <w:szCs w:val="28"/>
          <w:rtl/>
        </w:rPr>
        <w:t>ت</w:t>
      </w:r>
      <w:r w:rsidRPr="00B25942">
        <w:rPr>
          <w:rFonts w:cs="B Zar" w:hint="cs"/>
          <w:sz w:val="28"/>
          <w:szCs w:val="28"/>
          <w:rtl/>
        </w:rPr>
        <w:t>ی</w:t>
      </w:r>
      <w:r w:rsidRPr="00B25942">
        <w:rPr>
          <w:rFonts w:cs="B Zar" w:hint="eastAsia"/>
          <w:sz w:val="28"/>
          <w:szCs w:val="28"/>
          <w:rtl/>
        </w:rPr>
        <w:t>پولوژ</w:t>
      </w:r>
      <w:r w:rsidRPr="00B25942">
        <w:rPr>
          <w:rFonts w:cs="B Zar" w:hint="cs"/>
          <w:sz w:val="28"/>
          <w:szCs w:val="28"/>
          <w:rtl/>
        </w:rPr>
        <w:t>ی‌</w:t>
      </w:r>
      <w:r w:rsidRPr="00B25942">
        <w:rPr>
          <w:rFonts w:cs="B Zar" w:hint="eastAsia"/>
          <w:sz w:val="28"/>
          <w:szCs w:val="28"/>
          <w:rtl/>
        </w:rPr>
        <w:t>ها</w:t>
      </w:r>
      <w:r w:rsidRPr="00B25942">
        <w:rPr>
          <w:rFonts w:cs="B Zar" w:hint="cs"/>
          <w:sz w:val="28"/>
          <w:szCs w:val="28"/>
          <w:rtl/>
        </w:rPr>
        <w:t>ی</w:t>
      </w:r>
      <w:r w:rsidRPr="00B25942">
        <w:rPr>
          <w:rFonts w:cs="B Zar"/>
          <w:sz w:val="28"/>
          <w:szCs w:val="28"/>
          <w:rtl/>
        </w:rPr>
        <w:t xml:space="preserve"> </w:t>
      </w:r>
      <w:r w:rsidRPr="00B25942">
        <w:rPr>
          <w:rFonts w:cs="B Zar"/>
          <w:sz w:val="28"/>
          <w:szCs w:val="28"/>
        </w:rPr>
        <w:t>NBS</w:t>
      </w:r>
      <w:r w:rsidRPr="00B25942">
        <w:rPr>
          <w:rFonts w:cs="B Zar"/>
          <w:sz w:val="28"/>
          <w:szCs w:val="28"/>
          <w:rtl/>
        </w:rPr>
        <w:t xml:space="preserve"> تفس</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کمتر</w:t>
      </w:r>
      <w:r w:rsidRPr="00B25942">
        <w:rPr>
          <w:rFonts w:cs="B Zar" w:hint="cs"/>
          <w:sz w:val="28"/>
          <w:szCs w:val="28"/>
          <w:rtl/>
        </w:rPr>
        <w:t>ی</w:t>
      </w:r>
      <w:r w:rsidRPr="00B25942">
        <w:rPr>
          <w:rFonts w:cs="B Zar"/>
          <w:sz w:val="28"/>
          <w:szCs w:val="28"/>
          <w:rtl/>
        </w:rPr>
        <w:t xml:space="preserve"> </w:t>
      </w:r>
      <w:r w:rsidRPr="00B25942">
        <w:rPr>
          <w:rFonts w:cs="B Zar" w:hint="cs"/>
          <w:sz w:val="28"/>
          <w:szCs w:val="28"/>
          <w:rtl/>
        </w:rPr>
        <w:t>ی</w:t>
      </w:r>
      <w:r w:rsidRPr="00B25942">
        <w:rPr>
          <w:rFonts w:cs="B Zar" w:hint="eastAsia"/>
          <w:sz w:val="28"/>
          <w:szCs w:val="28"/>
          <w:rtl/>
        </w:rPr>
        <w:t>ورو</w:t>
      </w:r>
      <w:r w:rsidRPr="00B25942">
        <w:rPr>
          <w:rFonts w:cs="B Zar"/>
          <w:sz w:val="28"/>
          <w:szCs w:val="28"/>
          <w:rtl/>
        </w:rPr>
        <w:t xml:space="preserve"> محور </w:t>
      </w:r>
      <w:commentRangeEnd w:id="57"/>
      <w:r w:rsidR="005C55A9">
        <w:rPr>
          <w:rStyle w:val="CommentReference"/>
          <w:rtl/>
        </w:rPr>
        <w:commentReference w:id="57"/>
      </w:r>
      <w:r w:rsidRPr="00B25942">
        <w:rPr>
          <w:rFonts w:cs="B Zar"/>
          <w:sz w:val="28"/>
          <w:szCs w:val="28"/>
          <w:rtl/>
        </w:rPr>
        <w:t>از تنوع سرما</w:t>
      </w:r>
      <w:r w:rsidRPr="00B25942">
        <w:rPr>
          <w:rFonts w:cs="B Zar" w:hint="cs"/>
          <w:sz w:val="28"/>
          <w:szCs w:val="28"/>
          <w:rtl/>
        </w:rPr>
        <w:t>ی</w:t>
      </w:r>
      <w:r w:rsidRPr="00B25942">
        <w:rPr>
          <w:rFonts w:cs="B Zar" w:hint="eastAsia"/>
          <w:sz w:val="28"/>
          <w:szCs w:val="28"/>
          <w:rtl/>
        </w:rPr>
        <w:t>ه‌دار</w:t>
      </w:r>
      <w:r w:rsidRPr="00B25942">
        <w:rPr>
          <w:rFonts w:cs="B Zar" w:hint="cs"/>
          <w:sz w:val="28"/>
          <w:szCs w:val="28"/>
          <w:rtl/>
        </w:rPr>
        <w:t>ی</w:t>
      </w:r>
      <w:r w:rsidRPr="00B25942">
        <w:rPr>
          <w:rFonts w:cs="B Zar"/>
          <w:sz w:val="28"/>
          <w:szCs w:val="28"/>
          <w:rtl/>
        </w:rPr>
        <w:t xml:space="preserve"> ارائه م</w:t>
      </w:r>
      <w:r w:rsidRPr="00B25942">
        <w:rPr>
          <w:rFonts w:cs="B Zar" w:hint="cs"/>
          <w:sz w:val="28"/>
          <w:szCs w:val="28"/>
          <w:rtl/>
        </w:rPr>
        <w:t>ی‌</w:t>
      </w:r>
      <w:r w:rsidRPr="00B25942">
        <w:rPr>
          <w:rFonts w:cs="B Zar" w:hint="eastAsia"/>
          <w:sz w:val="28"/>
          <w:szCs w:val="28"/>
          <w:rtl/>
        </w:rPr>
        <w:t>دهند</w:t>
      </w:r>
      <w:r w:rsidRPr="00B25942">
        <w:rPr>
          <w:rFonts w:cs="B Zar"/>
          <w:sz w:val="28"/>
          <w:szCs w:val="28"/>
          <w:rtl/>
        </w:rPr>
        <w:t xml:space="preserve"> نسبت به آنچه معمولاً در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w:t>
      </w:r>
      <w:r w:rsidRPr="00B25942">
        <w:rPr>
          <w:rFonts w:cs="B Zar"/>
          <w:sz w:val="28"/>
          <w:szCs w:val="28"/>
        </w:rPr>
        <w:t>CC</w:t>
      </w:r>
      <w:r w:rsidRPr="00B25942">
        <w:rPr>
          <w:rFonts w:cs="B Zar"/>
          <w:sz w:val="28"/>
          <w:szCs w:val="28"/>
          <w:rtl/>
        </w:rPr>
        <w:t xml:space="preserve"> مشاهده م</w:t>
      </w:r>
      <w:r w:rsidRPr="00B25942">
        <w:rPr>
          <w:rFonts w:cs="B Zar" w:hint="cs"/>
          <w:sz w:val="28"/>
          <w:szCs w:val="28"/>
          <w:rtl/>
        </w:rPr>
        <w:t>ی‌</w:t>
      </w:r>
      <w:r w:rsidRPr="00B25942">
        <w:rPr>
          <w:rFonts w:cs="B Zar" w:hint="eastAsia"/>
          <w:sz w:val="28"/>
          <w:szCs w:val="28"/>
          <w:rtl/>
        </w:rPr>
        <w:t>شود</w:t>
      </w:r>
      <w:r w:rsidRPr="00B25942">
        <w:rPr>
          <w:rFonts w:cs="B Zar"/>
          <w:sz w:val="28"/>
          <w:szCs w:val="28"/>
          <w:rtl/>
        </w:rPr>
        <w:t>.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کار همچن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دقت ب</w:t>
      </w:r>
      <w:r w:rsidRPr="00B25942">
        <w:rPr>
          <w:rFonts w:cs="B Zar" w:hint="cs"/>
          <w:sz w:val="28"/>
          <w:szCs w:val="28"/>
          <w:rtl/>
        </w:rPr>
        <w:t>ی</w:t>
      </w:r>
      <w:r w:rsidRPr="00B25942">
        <w:rPr>
          <w:rFonts w:cs="B Zar" w:hint="eastAsia"/>
          <w:sz w:val="28"/>
          <w:szCs w:val="28"/>
          <w:rtl/>
        </w:rPr>
        <w:t>شتر</w:t>
      </w:r>
      <w:r w:rsidRPr="00B25942">
        <w:rPr>
          <w:rFonts w:cs="B Zar" w:hint="cs"/>
          <w:sz w:val="28"/>
          <w:szCs w:val="28"/>
          <w:rtl/>
        </w:rPr>
        <w:t>ی</w:t>
      </w:r>
      <w:r w:rsidRPr="00B25942">
        <w:rPr>
          <w:rFonts w:cs="B Zar"/>
          <w:sz w:val="28"/>
          <w:szCs w:val="28"/>
          <w:rtl/>
        </w:rPr>
        <w:t xml:space="preserve"> در دسته‌بند</w:t>
      </w:r>
      <w:r w:rsidRPr="00B25942">
        <w:rPr>
          <w:rFonts w:cs="B Zar" w:hint="cs"/>
          <w:sz w:val="28"/>
          <w:szCs w:val="28"/>
          <w:rtl/>
        </w:rPr>
        <w:t>ی</w:t>
      </w:r>
      <w:r w:rsidRPr="00B25942">
        <w:rPr>
          <w:rFonts w:cs="B Zar"/>
          <w:sz w:val="28"/>
          <w:szCs w:val="28"/>
          <w:rtl/>
        </w:rPr>
        <w:t xml:space="preserve"> انواع سرما</w:t>
      </w:r>
      <w:r w:rsidRPr="00B25942">
        <w:rPr>
          <w:rFonts w:cs="B Zar" w:hint="cs"/>
          <w:sz w:val="28"/>
          <w:szCs w:val="28"/>
          <w:rtl/>
        </w:rPr>
        <w:t>ی</w:t>
      </w:r>
      <w:r w:rsidRPr="00B25942">
        <w:rPr>
          <w:rFonts w:cs="B Zar" w:hint="eastAsia"/>
          <w:sz w:val="28"/>
          <w:szCs w:val="28"/>
          <w:rtl/>
        </w:rPr>
        <w:t>ه‌دار</w:t>
      </w:r>
      <w:r w:rsidRPr="00B25942">
        <w:rPr>
          <w:rFonts w:cs="B Zar" w:hint="cs"/>
          <w:sz w:val="28"/>
          <w:szCs w:val="28"/>
          <w:rtl/>
        </w:rPr>
        <w:t>ی</w:t>
      </w:r>
      <w:r w:rsidRPr="00B25942">
        <w:rPr>
          <w:rFonts w:cs="B Zar"/>
          <w:sz w:val="28"/>
          <w:szCs w:val="28"/>
          <w:rtl/>
        </w:rPr>
        <w:t xml:space="preserve"> فراهم م</w:t>
      </w:r>
      <w:r w:rsidRPr="00B25942">
        <w:rPr>
          <w:rFonts w:cs="B Zar" w:hint="cs"/>
          <w:sz w:val="28"/>
          <w:szCs w:val="28"/>
          <w:rtl/>
        </w:rPr>
        <w:t>ی‌</w:t>
      </w:r>
      <w:r w:rsidRPr="00B25942">
        <w:rPr>
          <w:rFonts w:cs="B Zar" w:hint="eastAsia"/>
          <w:sz w:val="28"/>
          <w:szCs w:val="28"/>
          <w:rtl/>
        </w:rPr>
        <w:t>کند،</w:t>
      </w:r>
      <w:r w:rsidRPr="00B25942">
        <w:rPr>
          <w:rFonts w:cs="B Zar"/>
          <w:sz w:val="28"/>
          <w:szCs w:val="28"/>
          <w:rtl/>
        </w:rPr>
        <w:t xml:space="preserve"> مانند "</w:t>
      </w:r>
      <w:r w:rsidRPr="00B25942">
        <w:rPr>
          <w:rFonts w:cs="B Zar" w:hint="eastAsia"/>
          <w:sz w:val="28"/>
          <w:szCs w:val="28"/>
          <w:rtl/>
        </w:rPr>
        <w:t>اقتصادها</w:t>
      </w:r>
      <w:r w:rsidRPr="00B25942">
        <w:rPr>
          <w:rFonts w:cs="B Zar" w:hint="cs"/>
          <w:sz w:val="28"/>
          <w:szCs w:val="28"/>
          <w:rtl/>
        </w:rPr>
        <w:t>ی</w:t>
      </w:r>
      <w:r w:rsidRPr="00B25942">
        <w:rPr>
          <w:rFonts w:cs="B Zar"/>
          <w:sz w:val="28"/>
          <w:szCs w:val="28"/>
          <w:rtl/>
        </w:rPr>
        <w:t xml:space="preserve"> هماهنگ" (با استفاده از اصطلاحات هال و سوسک</w:t>
      </w:r>
      <w:r w:rsidRPr="00B25942">
        <w:rPr>
          <w:rFonts w:cs="B Zar" w:hint="cs"/>
          <w:sz w:val="28"/>
          <w:szCs w:val="28"/>
          <w:rtl/>
        </w:rPr>
        <w:t>ی</w:t>
      </w:r>
      <w:r w:rsidRPr="00B25942">
        <w:rPr>
          <w:rFonts w:cs="B Zar" w:hint="eastAsia"/>
          <w:sz w:val="28"/>
          <w:szCs w:val="28"/>
          <w:rtl/>
        </w:rPr>
        <w:t>س</w:t>
      </w:r>
      <w:r w:rsidRPr="00B25942">
        <w:rPr>
          <w:rFonts w:cs="B Zar"/>
          <w:sz w:val="28"/>
          <w:szCs w:val="28"/>
          <w:rtl/>
        </w:rPr>
        <w:t>) و تما</w:t>
      </w:r>
      <w:r w:rsidRPr="00B25942">
        <w:rPr>
          <w:rFonts w:cs="B Zar" w:hint="cs"/>
          <w:sz w:val="28"/>
          <w:szCs w:val="28"/>
          <w:rtl/>
        </w:rPr>
        <w:t>ی</w:t>
      </w:r>
      <w:r w:rsidRPr="00B25942">
        <w:rPr>
          <w:rFonts w:cs="B Zar" w:hint="eastAsia"/>
          <w:sz w:val="28"/>
          <w:szCs w:val="28"/>
          <w:rtl/>
        </w:rPr>
        <w:t>زها</w:t>
      </w:r>
      <w:r w:rsidRPr="00B25942">
        <w:rPr>
          <w:rFonts w:cs="B Zar" w:hint="cs"/>
          <w:sz w:val="28"/>
          <w:szCs w:val="28"/>
          <w:rtl/>
        </w:rPr>
        <w:t>ی</w:t>
      </w:r>
      <w:r w:rsidRPr="00B25942">
        <w:rPr>
          <w:rFonts w:cs="B Zar"/>
          <w:sz w:val="28"/>
          <w:szCs w:val="28"/>
          <w:rtl/>
        </w:rPr>
        <w:t xml:space="preserve"> دق</w:t>
      </w:r>
      <w:r w:rsidRPr="00B25942">
        <w:rPr>
          <w:rFonts w:cs="B Zar" w:hint="cs"/>
          <w:sz w:val="28"/>
          <w:szCs w:val="28"/>
          <w:rtl/>
        </w:rPr>
        <w:t>ی</w:t>
      </w:r>
      <w:r w:rsidRPr="00B25942">
        <w:rPr>
          <w:rFonts w:cs="B Zar" w:hint="eastAsia"/>
          <w:sz w:val="28"/>
          <w:szCs w:val="28"/>
          <w:rtl/>
        </w:rPr>
        <w:t>ق‌تر</w:t>
      </w:r>
      <w:r w:rsidRPr="00B25942">
        <w:rPr>
          <w:rFonts w:cs="B Zar" w:hint="cs"/>
          <w:sz w:val="28"/>
          <w:szCs w:val="28"/>
          <w:rtl/>
        </w:rPr>
        <w:t>ی</w:t>
      </w:r>
      <w:r w:rsidRPr="00B25942">
        <w:rPr>
          <w:rFonts w:cs="B Zar"/>
          <w:sz w:val="28"/>
          <w:szCs w:val="28"/>
          <w:rtl/>
        </w:rPr>
        <w:t xml:space="preserve"> در م</w:t>
      </w:r>
      <w:r w:rsidRPr="00B25942">
        <w:rPr>
          <w:rFonts w:cs="B Zar" w:hint="cs"/>
          <w:sz w:val="28"/>
          <w:szCs w:val="28"/>
          <w:rtl/>
        </w:rPr>
        <w:t>ی</w:t>
      </w:r>
      <w:r w:rsidRPr="00B25942">
        <w:rPr>
          <w:rFonts w:cs="B Zar" w:hint="eastAsia"/>
          <w:sz w:val="28"/>
          <w:szCs w:val="28"/>
          <w:rtl/>
        </w:rPr>
        <w:t>ان</w:t>
      </w:r>
      <w:r w:rsidRPr="00B25942">
        <w:rPr>
          <w:rFonts w:cs="B Zar"/>
          <w:sz w:val="28"/>
          <w:szCs w:val="28"/>
          <w:rtl/>
        </w:rPr>
        <w:t xml:space="preserve"> انواع مختلف هماهنگ</w:t>
      </w:r>
      <w:r w:rsidRPr="00B25942">
        <w:rPr>
          <w:rFonts w:cs="B Zar" w:hint="cs"/>
          <w:sz w:val="28"/>
          <w:szCs w:val="28"/>
          <w:rtl/>
        </w:rPr>
        <w:t>ی</w:t>
      </w:r>
      <w:r w:rsidRPr="00B25942">
        <w:rPr>
          <w:rFonts w:cs="B Zar"/>
          <w:sz w:val="28"/>
          <w:szCs w:val="28"/>
          <w:rtl/>
        </w:rPr>
        <w:t xml:space="preserve"> غ</w:t>
      </w:r>
      <w:r w:rsidRPr="00B25942">
        <w:rPr>
          <w:rFonts w:cs="B Zar" w:hint="cs"/>
          <w:sz w:val="28"/>
          <w:szCs w:val="28"/>
          <w:rtl/>
        </w:rPr>
        <w:t>ی</w:t>
      </w:r>
      <w:r w:rsidRPr="00B25942">
        <w:rPr>
          <w:rFonts w:cs="B Zar" w:hint="eastAsia"/>
          <w:sz w:val="28"/>
          <w:szCs w:val="28"/>
          <w:rtl/>
        </w:rPr>
        <w:t>ربازار</w:t>
      </w:r>
      <w:r w:rsidRPr="00B25942">
        <w:rPr>
          <w:rFonts w:cs="B Zar" w:hint="cs"/>
          <w:sz w:val="28"/>
          <w:szCs w:val="28"/>
          <w:rtl/>
        </w:rPr>
        <w:t>ی</w:t>
      </w:r>
      <w:r w:rsidRPr="00B25942">
        <w:rPr>
          <w:rFonts w:cs="B Zar"/>
          <w:sz w:val="28"/>
          <w:szCs w:val="28"/>
          <w:rtl/>
        </w:rPr>
        <w:t xml:space="preserve"> (</w:t>
      </w:r>
      <w:r w:rsidRPr="00B25942">
        <w:rPr>
          <w:rFonts w:cs="B Zar"/>
          <w:sz w:val="28"/>
          <w:szCs w:val="28"/>
        </w:rPr>
        <w:t xml:space="preserve">Jackson &amp; Deeg, </w:t>
      </w:r>
      <w:r w:rsidRPr="00B25942">
        <w:rPr>
          <w:rFonts w:cs="B Zar"/>
          <w:sz w:val="28"/>
          <w:szCs w:val="28"/>
          <w:rtl/>
        </w:rPr>
        <w:t>2006</w:t>
      </w:r>
      <w:r w:rsidRPr="00B25942">
        <w:rPr>
          <w:rFonts w:cs="B Zar"/>
          <w:sz w:val="28"/>
          <w:szCs w:val="28"/>
        </w:rPr>
        <w:t xml:space="preserve">, </w:t>
      </w:r>
      <w:r w:rsidRPr="00B25942">
        <w:rPr>
          <w:rFonts w:cs="B Zar"/>
          <w:sz w:val="28"/>
          <w:szCs w:val="28"/>
          <w:rtl/>
        </w:rPr>
        <w:t>2008). با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حال، همان‌طور که مشاهده کرد</w:t>
      </w:r>
      <w:r w:rsidRPr="00B25942">
        <w:rPr>
          <w:rFonts w:cs="B Zar" w:hint="cs"/>
          <w:sz w:val="28"/>
          <w:szCs w:val="28"/>
          <w:rtl/>
        </w:rPr>
        <w:t>ی</w:t>
      </w:r>
      <w:r w:rsidRPr="00B25942">
        <w:rPr>
          <w:rFonts w:cs="B Zar" w:hint="eastAsia"/>
          <w:sz w:val="28"/>
          <w:szCs w:val="28"/>
          <w:rtl/>
        </w:rPr>
        <w:t>م،</w:t>
      </w:r>
      <w:r w:rsidRPr="00B25942">
        <w:rPr>
          <w:rFonts w:cs="B Zar"/>
          <w:sz w:val="28"/>
          <w:szCs w:val="28"/>
          <w:rtl/>
        </w:rPr>
        <w:t xml:space="preserve"> شباهت قو</w:t>
      </w:r>
      <w:r w:rsidRPr="00B25942">
        <w:rPr>
          <w:rFonts w:cs="B Zar" w:hint="cs"/>
          <w:sz w:val="28"/>
          <w:szCs w:val="28"/>
          <w:rtl/>
        </w:rPr>
        <w:t>ی</w:t>
      </w:r>
      <w:r w:rsidRPr="00B25942">
        <w:rPr>
          <w:rFonts w:cs="B Zar"/>
          <w:sz w:val="28"/>
          <w:szCs w:val="28"/>
          <w:rtl/>
        </w:rPr>
        <w:t xml:space="preserve"> ب</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کرد</w:t>
      </w:r>
      <w:r w:rsidRPr="00B25942">
        <w:rPr>
          <w:rFonts w:cs="B Zar"/>
          <w:sz w:val="28"/>
          <w:szCs w:val="28"/>
          <w:rtl/>
        </w:rPr>
        <w:t xml:space="preserve"> </w:t>
      </w:r>
      <w:r w:rsidRPr="00B25942">
        <w:rPr>
          <w:rFonts w:cs="B Zar"/>
          <w:sz w:val="28"/>
          <w:szCs w:val="28"/>
        </w:rPr>
        <w:t>NBS</w:t>
      </w:r>
      <w:r w:rsidRPr="00B25942">
        <w:rPr>
          <w:rFonts w:cs="B Zar"/>
          <w:sz w:val="28"/>
          <w:szCs w:val="28"/>
          <w:rtl/>
        </w:rPr>
        <w:t xml:space="preserve"> و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گسترده‌تر </w:t>
      </w:r>
      <w:r w:rsidRPr="00B25942">
        <w:rPr>
          <w:rFonts w:cs="B Zar"/>
          <w:sz w:val="28"/>
          <w:szCs w:val="28"/>
        </w:rPr>
        <w:t>CC</w:t>
      </w:r>
      <w:r w:rsidRPr="00B25942">
        <w:rPr>
          <w:rFonts w:cs="B Zar"/>
          <w:sz w:val="28"/>
          <w:szCs w:val="28"/>
          <w:rtl/>
        </w:rPr>
        <w:t xml:space="preserve"> از نظر سوالات کل</w:t>
      </w:r>
      <w:r w:rsidRPr="00B25942">
        <w:rPr>
          <w:rFonts w:cs="B Zar" w:hint="cs"/>
          <w:sz w:val="28"/>
          <w:szCs w:val="28"/>
          <w:rtl/>
        </w:rPr>
        <w:t>ی</w:t>
      </w:r>
      <w:r w:rsidRPr="00B25942">
        <w:rPr>
          <w:rFonts w:cs="B Zar"/>
          <w:sz w:val="28"/>
          <w:szCs w:val="28"/>
          <w:rtl/>
        </w:rPr>
        <w:t xml:space="preserve"> که برنامه تحق</w:t>
      </w:r>
      <w:r w:rsidRPr="00B25942">
        <w:rPr>
          <w:rFonts w:cs="B Zar" w:hint="cs"/>
          <w:sz w:val="28"/>
          <w:szCs w:val="28"/>
          <w:rtl/>
        </w:rPr>
        <w:t>ی</w:t>
      </w:r>
      <w:r w:rsidRPr="00B25942">
        <w:rPr>
          <w:rFonts w:cs="B Zar" w:hint="eastAsia"/>
          <w:sz w:val="28"/>
          <w:szCs w:val="28"/>
          <w:rtl/>
        </w:rPr>
        <w:t>ق</w:t>
      </w:r>
      <w:r w:rsidRPr="00B25942">
        <w:rPr>
          <w:rFonts w:cs="B Zar"/>
          <w:sz w:val="28"/>
          <w:szCs w:val="28"/>
          <w:rtl/>
        </w:rPr>
        <w:t xml:space="preserve"> را هدا</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کند</w:t>
      </w:r>
      <w:r w:rsidRPr="00B25942">
        <w:rPr>
          <w:rFonts w:cs="B Zar"/>
          <w:sz w:val="28"/>
          <w:szCs w:val="28"/>
          <w:rtl/>
        </w:rPr>
        <w:t xml:space="preserve"> و فرض</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اساس</w:t>
      </w:r>
      <w:r w:rsidRPr="00B25942">
        <w:rPr>
          <w:rFonts w:cs="B Zar" w:hint="cs"/>
          <w:sz w:val="28"/>
          <w:szCs w:val="28"/>
          <w:rtl/>
        </w:rPr>
        <w:t>ی</w:t>
      </w:r>
      <w:r w:rsidRPr="00B25942">
        <w:rPr>
          <w:rFonts w:cs="B Zar"/>
          <w:sz w:val="28"/>
          <w:szCs w:val="28"/>
          <w:rtl/>
        </w:rPr>
        <w:t xml:space="preserve"> که رو</w:t>
      </w:r>
      <w:r w:rsidRPr="00B25942">
        <w:rPr>
          <w:rFonts w:cs="B Zar" w:hint="cs"/>
          <w:sz w:val="28"/>
          <w:szCs w:val="28"/>
          <w:rtl/>
        </w:rPr>
        <w:t>ی</w:t>
      </w:r>
      <w:r w:rsidRPr="00B25942">
        <w:rPr>
          <w:rFonts w:cs="B Zar" w:hint="eastAsia"/>
          <w:sz w:val="28"/>
          <w:szCs w:val="28"/>
          <w:rtl/>
        </w:rPr>
        <w:t>کرد</w:t>
      </w:r>
      <w:r w:rsidRPr="00B25942">
        <w:rPr>
          <w:rFonts w:cs="B Zar"/>
          <w:sz w:val="28"/>
          <w:szCs w:val="28"/>
          <w:rtl/>
        </w:rPr>
        <w:t xml:space="preserve"> را ز</w:t>
      </w:r>
      <w:r w:rsidRPr="00B25942">
        <w:rPr>
          <w:rFonts w:cs="B Zar" w:hint="cs"/>
          <w:sz w:val="28"/>
          <w:szCs w:val="28"/>
          <w:rtl/>
        </w:rPr>
        <w:t>ی</w:t>
      </w:r>
      <w:r w:rsidRPr="00B25942">
        <w:rPr>
          <w:rFonts w:cs="B Zar" w:hint="eastAsia"/>
          <w:sz w:val="28"/>
          <w:szCs w:val="28"/>
          <w:rtl/>
        </w:rPr>
        <w:t>ربنا</w:t>
      </w:r>
      <w:r w:rsidRPr="00B25942">
        <w:rPr>
          <w:rFonts w:cs="B Zar" w:hint="cs"/>
          <w:sz w:val="28"/>
          <w:szCs w:val="28"/>
          <w:rtl/>
        </w:rPr>
        <w:t>ی</w:t>
      </w:r>
      <w:r w:rsidRPr="00B25942">
        <w:rPr>
          <w:rFonts w:cs="B Zar"/>
          <w:sz w:val="28"/>
          <w:szCs w:val="28"/>
          <w:rtl/>
        </w:rPr>
        <w:t xml:space="preserve"> آن قرار م</w:t>
      </w:r>
      <w:r w:rsidRPr="00B25942">
        <w:rPr>
          <w:rFonts w:cs="B Zar" w:hint="cs"/>
          <w:sz w:val="28"/>
          <w:szCs w:val="28"/>
          <w:rtl/>
        </w:rPr>
        <w:t>ی‌</w:t>
      </w:r>
      <w:r w:rsidRPr="00B25942">
        <w:rPr>
          <w:rFonts w:cs="B Zar" w:hint="eastAsia"/>
          <w:sz w:val="28"/>
          <w:szCs w:val="28"/>
          <w:rtl/>
        </w:rPr>
        <w:t>دهد</w:t>
      </w:r>
      <w:r w:rsidRPr="00B25942">
        <w:rPr>
          <w:rFonts w:cs="B Zar"/>
          <w:sz w:val="28"/>
          <w:szCs w:val="28"/>
          <w:rtl/>
        </w:rPr>
        <w:t xml:space="preserve"> وجود دارد. با در نظر گرفتن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عناصر وحدت‌بخش، اکنون به نهاد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نها</w:t>
      </w:r>
      <w:r w:rsidRPr="00B25942">
        <w:rPr>
          <w:rFonts w:cs="B Zar" w:hint="cs"/>
          <w:sz w:val="28"/>
          <w:szCs w:val="28"/>
          <w:rtl/>
        </w:rPr>
        <w:t>یی</w:t>
      </w:r>
      <w:r w:rsidRPr="00B25942">
        <w:rPr>
          <w:rFonts w:cs="B Zar"/>
          <w:sz w:val="28"/>
          <w:szCs w:val="28"/>
          <w:rtl/>
        </w:rPr>
        <w:t xml:space="preserve"> که در سنت گسترده‌تر </w:t>
      </w:r>
      <w:r w:rsidRPr="00B25942">
        <w:rPr>
          <w:rFonts w:cs="B Zar"/>
          <w:sz w:val="28"/>
          <w:szCs w:val="28"/>
        </w:rPr>
        <w:t>CC</w:t>
      </w:r>
      <w:r w:rsidRPr="00B25942">
        <w:rPr>
          <w:rFonts w:cs="B Zar"/>
          <w:sz w:val="28"/>
          <w:szCs w:val="28"/>
          <w:rtl/>
        </w:rPr>
        <w:t xml:space="preserve"> گنجانده شده است، </w:t>
      </w:r>
      <w:r w:rsidRPr="00B25942">
        <w:rPr>
          <w:rFonts w:cs="B Zar" w:hint="cs"/>
          <w:sz w:val="28"/>
          <w:szCs w:val="28"/>
          <w:rtl/>
        </w:rPr>
        <w:t>ی</w:t>
      </w:r>
      <w:r w:rsidRPr="00B25942">
        <w:rPr>
          <w:rFonts w:cs="B Zar" w:hint="eastAsia"/>
          <w:sz w:val="28"/>
          <w:szCs w:val="28"/>
          <w:rtl/>
        </w:rPr>
        <w:t>عن</w:t>
      </w:r>
      <w:r w:rsidRPr="00B25942">
        <w:rPr>
          <w:rFonts w:cs="B Zar" w:hint="cs"/>
          <w:sz w:val="28"/>
          <w:szCs w:val="28"/>
          <w:rtl/>
        </w:rPr>
        <w:t>ی</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کردها</w:t>
      </w:r>
      <w:r w:rsidRPr="00B25942">
        <w:rPr>
          <w:rFonts w:cs="B Zar" w:hint="cs"/>
          <w:sz w:val="28"/>
          <w:szCs w:val="28"/>
          <w:rtl/>
        </w:rPr>
        <w:t>ی</w:t>
      </w:r>
      <w:r w:rsidRPr="00B25942">
        <w:rPr>
          <w:rFonts w:cs="B Zar"/>
          <w:sz w:val="28"/>
          <w:szCs w:val="28"/>
          <w:rtl/>
        </w:rPr>
        <w:t xml:space="preserve"> حاکم</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اقتصاد</w:t>
      </w:r>
      <w:r w:rsidRPr="00B25942">
        <w:rPr>
          <w:rFonts w:cs="B Zar" w:hint="cs"/>
          <w:sz w:val="28"/>
          <w:szCs w:val="28"/>
          <w:rtl/>
        </w:rPr>
        <w:t>ی</w:t>
      </w:r>
      <w:r w:rsidRPr="00B25942">
        <w:rPr>
          <w:rFonts w:cs="B Zar"/>
          <w:sz w:val="28"/>
          <w:szCs w:val="28"/>
          <w:rtl/>
        </w:rPr>
        <w:t xml:space="preserve"> (</w:t>
      </w:r>
      <w:r w:rsidRPr="00B25942">
        <w:rPr>
          <w:rFonts w:cs="B Zar"/>
          <w:sz w:val="28"/>
          <w:szCs w:val="28"/>
        </w:rPr>
        <w:t>EG</w:t>
      </w:r>
      <w:r w:rsidRPr="00B25942">
        <w:rPr>
          <w:rFonts w:cs="B Zar"/>
          <w:sz w:val="28"/>
          <w:szCs w:val="28"/>
          <w:rtl/>
        </w:rPr>
        <w:t>) م</w:t>
      </w:r>
      <w:r w:rsidRPr="00B25942">
        <w:rPr>
          <w:rFonts w:cs="B Zar" w:hint="cs"/>
          <w:sz w:val="28"/>
          <w:szCs w:val="28"/>
          <w:rtl/>
        </w:rPr>
        <w:t>ی‌</w:t>
      </w:r>
      <w:r w:rsidRPr="00B25942">
        <w:rPr>
          <w:rFonts w:cs="B Zar" w:hint="eastAsia"/>
          <w:sz w:val="28"/>
          <w:szCs w:val="28"/>
          <w:rtl/>
        </w:rPr>
        <w:t>پرداز</w:t>
      </w:r>
      <w:r w:rsidRPr="00B25942">
        <w:rPr>
          <w:rFonts w:cs="B Zar" w:hint="cs"/>
          <w:sz w:val="28"/>
          <w:szCs w:val="28"/>
          <w:rtl/>
        </w:rPr>
        <w:t>ی</w:t>
      </w:r>
      <w:r w:rsidRPr="00B25942">
        <w:rPr>
          <w:rFonts w:cs="B Zar" w:hint="eastAsia"/>
          <w:sz w:val="28"/>
          <w:szCs w:val="28"/>
          <w:rtl/>
        </w:rPr>
        <w:t>م</w:t>
      </w:r>
      <w:r w:rsidRPr="00B25942">
        <w:rPr>
          <w:rFonts w:cs="B Zar"/>
          <w:sz w:val="28"/>
          <w:szCs w:val="28"/>
          <w:rtl/>
        </w:rPr>
        <w:t>.</w:t>
      </w:r>
    </w:p>
    <w:p w14:paraId="79A34AC3" w14:textId="77777777" w:rsidR="00E535BD" w:rsidRPr="00B25942" w:rsidRDefault="00E535BD" w:rsidP="00E535BD">
      <w:pPr>
        <w:rPr>
          <w:rFonts w:cs="B Zar"/>
          <w:sz w:val="28"/>
          <w:szCs w:val="28"/>
          <w:rtl/>
        </w:rPr>
      </w:pPr>
    </w:p>
    <w:p w14:paraId="08781E45" w14:textId="77777777" w:rsidR="00E535BD" w:rsidRDefault="00E535BD" w:rsidP="00E535BD">
      <w:pPr>
        <w:rPr>
          <w:rFonts w:cs="B Zar"/>
          <w:sz w:val="28"/>
          <w:szCs w:val="28"/>
        </w:rPr>
      </w:pPr>
      <w:r w:rsidRPr="00B25942">
        <w:rPr>
          <w:rFonts w:cs="B Zar"/>
          <w:sz w:val="28"/>
          <w:szCs w:val="28"/>
          <w:rtl/>
        </w:rPr>
        <w:t>۳. ۳. ۴ رو</w:t>
      </w:r>
      <w:r w:rsidRPr="00B25942">
        <w:rPr>
          <w:rFonts w:cs="B Zar" w:hint="cs"/>
          <w:sz w:val="28"/>
          <w:szCs w:val="28"/>
          <w:rtl/>
        </w:rPr>
        <w:t>ی</w:t>
      </w:r>
      <w:r w:rsidRPr="00B25942">
        <w:rPr>
          <w:rFonts w:cs="B Zar" w:hint="eastAsia"/>
          <w:sz w:val="28"/>
          <w:szCs w:val="28"/>
          <w:rtl/>
        </w:rPr>
        <w:t>کردها</w:t>
      </w:r>
      <w:r w:rsidRPr="00B25942">
        <w:rPr>
          <w:rFonts w:cs="B Zar" w:hint="cs"/>
          <w:sz w:val="28"/>
          <w:szCs w:val="28"/>
          <w:rtl/>
        </w:rPr>
        <w:t>ی</w:t>
      </w:r>
      <w:r w:rsidRPr="00B25942">
        <w:rPr>
          <w:rFonts w:cs="B Zar"/>
          <w:sz w:val="28"/>
          <w:szCs w:val="28"/>
          <w:rtl/>
        </w:rPr>
        <w:t xml:space="preserve"> حکمران</w:t>
      </w:r>
      <w:r w:rsidRPr="00B25942">
        <w:rPr>
          <w:rFonts w:cs="B Zar" w:hint="cs"/>
          <w:sz w:val="28"/>
          <w:szCs w:val="28"/>
          <w:rtl/>
        </w:rPr>
        <w:t>ی</w:t>
      </w:r>
      <w:r w:rsidRPr="00B25942">
        <w:rPr>
          <w:rFonts w:cs="B Zar"/>
          <w:sz w:val="28"/>
          <w:szCs w:val="28"/>
          <w:rtl/>
        </w:rPr>
        <w:t xml:space="preserve"> اقتصاد</w:t>
      </w:r>
      <w:r w:rsidRPr="00B25942">
        <w:rPr>
          <w:rFonts w:cs="B Zar" w:hint="cs"/>
          <w:sz w:val="28"/>
          <w:szCs w:val="28"/>
          <w:rtl/>
        </w:rPr>
        <w:t>ی</w:t>
      </w:r>
      <w:r w:rsidRPr="00B25942">
        <w:rPr>
          <w:rFonts w:cs="B Zar"/>
          <w:sz w:val="28"/>
          <w:szCs w:val="28"/>
          <w:rtl/>
        </w:rPr>
        <w:t xml:space="preserve"> (</w:t>
      </w:r>
      <w:r w:rsidRPr="00B25942">
        <w:rPr>
          <w:rFonts w:cs="B Zar"/>
          <w:sz w:val="28"/>
          <w:szCs w:val="28"/>
        </w:rPr>
        <w:t>EG</w:t>
      </w:r>
      <w:r w:rsidRPr="00B25942">
        <w:rPr>
          <w:rFonts w:cs="B Zar"/>
          <w:sz w:val="28"/>
          <w:szCs w:val="28"/>
          <w:rtl/>
        </w:rPr>
        <w:t>)</w:t>
      </w:r>
    </w:p>
    <w:p w14:paraId="032DE143" w14:textId="77777777" w:rsidR="00E535BD" w:rsidRPr="00B25942" w:rsidRDefault="00E535BD" w:rsidP="00E535BD">
      <w:pPr>
        <w:rPr>
          <w:rFonts w:cs="B Zar"/>
          <w:sz w:val="28"/>
          <w:szCs w:val="28"/>
          <w:rtl/>
        </w:rPr>
      </w:pPr>
      <w:commentRangeStart w:id="58"/>
      <w:r w:rsidRPr="00B25942">
        <w:rPr>
          <w:rFonts w:cs="B Zar"/>
          <w:sz w:val="28"/>
          <w:szCs w:val="28"/>
          <w:rtl/>
        </w:rPr>
        <w:t>رو</w:t>
      </w:r>
      <w:r w:rsidRPr="00B25942">
        <w:rPr>
          <w:rFonts w:cs="B Zar" w:hint="cs"/>
          <w:sz w:val="28"/>
          <w:szCs w:val="28"/>
          <w:rtl/>
        </w:rPr>
        <w:t>ی</w:t>
      </w:r>
      <w:r w:rsidRPr="00B25942">
        <w:rPr>
          <w:rFonts w:cs="B Zar" w:hint="eastAsia"/>
          <w:sz w:val="28"/>
          <w:szCs w:val="28"/>
          <w:rtl/>
        </w:rPr>
        <w:t>کردها</w:t>
      </w:r>
      <w:r w:rsidRPr="00B25942">
        <w:rPr>
          <w:rFonts w:cs="B Zar" w:hint="cs"/>
          <w:sz w:val="28"/>
          <w:szCs w:val="28"/>
          <w:rtl/>
        </w:rPr>
        <w:t>ی</w:t>
      </w:r>
      <w:r w:rsidRPr="00B25942">
        <w:rPr>
          <w:rFonts w:cs="B Zar"/>
          <w:sz w:val="28"/>
          <w:szCs w:val="28"/>
          <w:rtl/>
        </w:rPr>
        <w:t xml:space="preserve"> حکمران</w:t>
      </w:r>
      <w:r w:rsidRPr="00B25942">
        <w:rPr>
          <w:rFonts w:cs="B Zar" w:hint="cs"/>
          <w:sz w:val="28"/>
          <w:szCs w:val="28"/>
          <w:rtl/>
        </w:rPr>
        <w:t>ی</w:t>
      </w:r>
      <w:r w:rsidRPr="00B25942">
        <w:rPr>
          <w:rFonts w:cs="B Zar"/>
          <w:sz w:val="28"/>
          <w:szCs w:val="28"/>
          <w:rtl/>
        </w:rPr>
        <w:t xml:space="preserve"> اقتصاد</w:t>
      </w:r>
      <w:r w:rsidRPr="00B25942">
        <w:rPr>
          <w:rFonts w:cs="B Zar" w:hint="cs"/>
          <w:sz w:val="28"/>
          <w:szCs w:val="28"/>
          <w:rtl/>
        </w:rPr>
        <w:t>ی</w:t>
      </w:r>
      <w:r w:rsidRPr="00B25942">
        <w:rPr>
          <w:rFonts w:cs="B Zar"/>
          <w:sz w:val="28"/>
          <w:szCs w:val="28"/>
          <w:rtl/>
        </w:rPr>
        <w:t xml:space="preserve"> </w:t>
      </w:r>
      <w:r w:rsidRPr="00B25942">
        <w:rPr>
          <w:rFonts w:cs="B Zar"/>
          <w:sz w:val="28"/>
          <w:szCs w:val="28"/>
        </w:rPr>
        <w:t>(EG)</w:t>
      </w:r>
      <w:r w:rsidRPr="00B25942">
        <w:rPr>
          <w:rFonts w:cs="B Zar"/>
          <w:sz w:val="28"/>
          <w:szCs w:val="28"/>
          <w:rtl/>
        </w:rPr>
        <w:t>۱۰ نما</w:t>
      </w:r>
      <w:r w:rsidRPr="00B25942">
        <w:rPr>
          <w:rFonts w:cs="B Zar" w:hint="cs"/>
          <w:sz w:val="28"/>
          <w:szCs w:val="28"/>
          <w:rtl/>
        </w:rPr>
        <w:t>ی</w:t>
      </w:r>
      <w:r w:rsidRPr="00B25942">
        <w:rPr>
          <w:rFonts w:cs="B Zar" w:hint="eastAsia"/>
          <w:sz w:val="28"/>
          <w:szCs w:val="28"/>
          <w:rtl/>
        </w:rPr>
        <w:t>انگر</w:t>
      </w:r>
      <w:r w:rsidRPr="00B25942">
        <w:rPr>
          <w:rFonts w:cs="B Zar"/>
          <w:sz w:val="28"/>
          <w:szCs w:val="28"/>
          <w:rtl/>
        </w:rPr>
        <w:t xml:space="preserve"> بدنه د</w:t>
      </w:r>
      <w:r w:rsidRPr="00B25942">
        <w:rPr>
          <w:rFonts w:cs="B Zar" w:hint="cs"/>
          <w:sz w:val="28"/>
          <w:szCs w:val="28"/>
          <w:rtl/>
        </w:rPr>
        <w:t>ی</w:t>
      </w:r>
      <w:r w:rsidRPr="00B25942">
        <w:rPr>
          <w:rFonts w:cs="B Zar" w:hint="eastAsia"/>
          <w:sz w:val="28"/>
          <w:szCs w:val="28"/>
          <w:rtl/>
        </w:rPr>
        <w:t>گر</w:t>
      </w:r>
      <w:r w:rsidRPr="00B25942">
        <w:rPr>
          <w:rFonts w:cs="B Zar" w:hint="cs"/>
          <w:sz w:val="28"/>
          <w:szCs w:val="28"/>
          <w:rtl/>
        </w:rPr>
        <w:t>ی</w:t>
      </w:r>
      <w:r w:rsidRPr="00B25942">
        <w:rPr>
          <w:rFonts w:cs="B Zar" w:hint="eastAsia"/>
          <w:sz w:val="28"/>
          <w:szCs w:val="28"/>
          <w:rtl/>
        </w:rPr>
        <w:t>،</w:t>
      </w:r>
      <w:r w:rsidRPr="00B25942">
        <w:rPr>
          <w:rFonts w:cs="B Zar"/>
          <w:sz w:val="28"/>
          <w:szCs w:val="28"/>
          <w:rtl/>
        </w:rPr>
        <w:t xml:space="preserve"> هرچند کمتر منسجم، از آثار هستند که ممکن است در سنت </w:t>
      </w:r>
      <w:r w:rsidRPr="00B25942">
        <w:rPr>
          <w:rFonts w:cs="B Zar"/>
          <w:sz w:val="28"/>
          <w:szCs w:val="28"/>
        </w:rPr>
        <w:t>CC</w:t>
      </w:r>
      <w:r w:rsidRPr="00B25942">
        <w:rPr>
          <w:rFonts w:cs="B Zar"/>
          <w:sz w:val="28"/>
          <w:szCs w:val="28"/>
          <w:rtl/>
        </w:rPr>
        <w:t xml:space="preserve"> گسترده‌تر قرار گ</w:t>
      </w:r>
      <w:r w:rsidRPr="00B25942">
        <w:rPr>
          <w:rFonts w:cs="B Zar" w:hint="cs"/>
          <w:sz w:val="28"/>
          <w:szCs w:val="28"/>
          <w:rtl/>
        </w:rPr>
        <w:t>ی</w:t>
      </w:r>
      <w:r w:rsidRPr="00B25942">
        <w:rPr>
          <w:rFonts w:cs="B Zar" w:hint="eastAsia"/>
          <w:sz w:val="28"/>
          <w:szCs w:val="28"/>
          <w:rtl/>
        </w:rPr>
        <w:t>رند</w:t>
      </w:r>
      <w:commentRangeEnd w:id="58"/>
      <w:r w:rsidR="005C55A9">
        <w:rPr>
          <w:rStyle w:val="CommentReference"/>
          <w:rtl/>
        </w:rPr>
        <w:commentReference w:id="58"/>
      </w:r>
      <w:r w:rsidRPr="00B25942">
        <w:rPr>
          <w:rFonts w:cs="B Zar"/>
          <w:sz w:val="28"/>
          <w:szCs w:val="28"/>
          <w:rtl/>
        </w:rPr>
        <w:t>. برا</w:t>
      </w:r>
      <w:r w:rsidRPr="00B25942">
        <w:rPr>
          <w:rFonts w:cs="B Zar" w:hint="cs"/>
          <w:sz w:val="28"/>
          <w:szCs w:val="28"/>
          <w:rtl/>
        </w:rPr>
        <w:t>ی</w:t>
      </w:r>
      <w:r w:rsidRPr="00B25942">
        <w:rPr>
          <w:rFonts w:cs="B Zar"/>
          <w:sz w:val="28"/>
          <w:szCs w:val="28"/>
          <w:rtl/>
        </w:rPr>
        <w:t xml:space="preserve"> مثال،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شامل مطالعات</w:t>
      </w:r>
      <w:r w:rsidRPr="00B25942">
        <w:rPr>
          <w:rFonts w:cs="B Zar" w:hint="cs"/>
          <w:sz w:val="28"/>
          <w:szCs w:val="28"/>
          <w:rtl/>
        </w:rPr>
        <w:t>ی</w:t>
      </w:r>
      <w:r w:rsidRPr="00B25942">
        <w:rPr>
          <w:rFonts w:cs="B Zar"/>
          <w:sz w:val="28"/>
          <w:szCs w:val="28"/>
          <w:rtl/>
        </w:rPr>
        <w:t xml:space="preserve"> بر اساس مفهوم س</w:t>
      </w:r>
      <w:r w:rsidRPr="00B25942">
        <w:rPr>
          <w:rFonts w:cs="B Zar" w:hint="cs"/>
          <w:sz w:val="28"/>
          <w:szCs w:val="28"/>
          <w:rtl/>
        </w:rPr>
        <w:t>ی</w:t>
      </w:r>
      <w:r w:rsidRPr="00B25942">
        <w:rPr>
          <w:rFonts w:cs="B Zar" w:hint="eastAsia"/>
          <w:sz w:val="28"/>
          <w:szCs w:val="28"/>
          <w:rtl/>
        </w:rPr>
        <w:t>ستم‌ها</w:t>
      </w:r>
      <w:r w:rsidRPr="00B25942">
        <w:rPr>
          <w:rFonts w:cs="B Zar" w:hint="cs"/>
          <w:sz w:val="28"/>
          <w:szCs w:val="28"/>
          <w:rtl/>
        </w:rPr>
        <w:t>ی</w:t>
      </w:r>
      <w:r w:rsidRPr="00B25942">
        <w:rPr>
          <w:rFonts w:cs="B Zar"/>
          <w:sz w:val="28"/>
          <w:szCs w:val="28"/>
          <w:rtl/>
        </w:rPr>
        <w:t xml:space="preserve"> اجتماع</w:t>
      </w:r>
      <w:r w:rsidRPr="00B25942">
        <w:rPr>
          <w:rFonts w:cs="B Zar" w:hint="cs"/>
          <w:sz w:val="28"/>
          <w:szCs w:val="28"/>
          <w:rtl/>
        </w:rPr>
        <w:t>ی</w:t>
      </w:r>
      <w:r w:rsidRPr="00B25942">
        <w:rPr>
          <w:rFonts w:cs="B Zar"/>
          <w:sz w:val="28"/>
          <w:szCs w:val="28"/>
          <w:rtl/>
        </w:rPr>
        <w:t xml:space="preserve"> تول</w:t>
      </w:r>
      <w:r w:rsidRPr="00B25942">
        <w:rPr>
          <w:rFonts w:cs="B Zar" w:hint="cs"/>
          <w:sz w:val="28"/>
          <w:szCs w:val="28"/>
          <w:rtl/>
        </w:rPr>
        <w:t>ی</w:t>
      </w:r>
      <w:r w:rsidRPr="00B25942">
        <w:rPr>
          <w:rFonts w:cs="B Zar" w:hint="eastAsia"/>
          <w:sz w:val="28"/>
          <w:szCs w:val="28"/>
          <w:rtl/>
        </w:rPr>
        <w:t>د</w:t>
      </w:r>
      <w:r w:rsidRPr="00B25942">
        <w:rPr>
          <w:rFonts w:cs="B Zar"/>
          <w:sz w:val="28"/>
          <w:szCs w:val="28"/>
          <w:rtl/>
        </w:rPr>
        <w:t xml:space="preserve"> (</w:t>
      </w:r>
      <w:r w:rsidRPr="00B25942">
        <w:rPr>
          <w:rFonts w:cs="B Zar"/>
          <w:sz w:val="28"/>
          <w:szCs w:val="28"/>
        </w:rPr>
        <w:t>SSP</w:t>
      </w:r>
      <w:r w:rsidRPr="00B25942">
        <w:rPr>
          <w:rFonts w:cs="B Zar"/>
          <w:sz w:val="28"/>
          <w:szCs w:val="28"/>
          <w:rtl/>
        </w:rPr>
        <w:t xml:space="preserve">) (به عنوان مثال، </w:t>
      </w:r>
      <w:r w:rsidRPr="00B25942">
        <w:rPr>
          <w:rFonts w:cs="B Zar"/>
          <w:sz w:val="28"/>
          <w:szCs w:val="28"/>
        </w:rPr>
        <w:t>Hollingsworth et al., 1994; Hollingsworth &amp; Boyer, 1997</w:t>
      </w:r>
      <w:r w:rsidRPr="00B25942">
        <w:rPr>
          <w:rFonts w:cs="B Zar"/>
          <w:sz w:val="28"/>
          <w:szCs w:val="28"/>
          <w:rtl/>
        </w:rPr>
        <w:t>) و همچن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تحق</w:t>
      </w:r>
      <w:r w:rsidRPr="00B25942">
        <w:rPr>
          <w:rFonts w:cs="B Zar" w:hint="cs"/>
          <w:sz w:val="28"/>
          <w:szCs w:val="28"/>
          <w:rtl/>
        </w:rPr>
        <w:t>ی</w:t>
      </w:r>
      <w:r w:rsidRPr="00B25942">
        <w:rPr>
          <w:rFonts w:cs="B Zar" w:hint="eastAsia"/>
          <w:sz w:val="28"/>
          <w:szCs w:val="28"/>
          <w:rtl/>
        </w:rPr>
        <w:t>قات</w:t>
      </w:r>
      <w:r w:rsidRPr="00B25942">
        <w:rPr>
          <w:rFonts w:cs="B Zar" w:hint="cs"/>
          <w:sz w:val="28"/>
          <w:szCs w:val="28"/>
          <w:rtl/>
        </w:rPr>
        <w:t>ی</w:t>
      </w:r>
      <w:r w:rsidRPr="00B25942">
        <w:rPr>
          <w:rFonts w:cs="B Zar"/>
          <w:sz w:val="28"/>
          <w:szCs w:val="28"/>
          <w:rtl/>
        </w:rPr>
        <w:t xml:space="preserve"> است که از سبک تحل</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تخصص انعطاف‌پذ</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پ</w:t>
      </w:r>
      <w:r w:rsidRPr="00B25942">
        <w:rPr>
          <w:rFonts w:cs="B Zar" w:hint="cs"/>
          <w:sz w:val="28"/>
          <w:szCs w:val="28"/>
          <w:rtl/>
        </w:rPr>
        <w:t>ی</w:t>
      </w:r>
      <w:r w:rsidRPr="00B25942">
        <w:rPr>
          <w:rFonts w:cs="B Zar" w:hint="eastAsia"/>
          <w:sz w:val="28"/>
          <w:szCs w:val="28"/>
          <w:rtl/>
        </w:rPr>
        <w:t>رو</w:t>
      </w:r>
      <w:r w:rsidRPr="00B25942">
        <w:rPr>
          <w:rFonts w:cs="B Zar" w:hint="cs"/>
          <w:sz w:val="28"/>
          <w:szCs w:val="28"/>
          <w:rtl/>
        </w:rPr>
        <w:t>ی</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کنند</w:t>
      </w:r>
      <w:r w:rsidRPr="00B25942">
        <w:rPr>
          <w:rFonts w:cs="B Zar"/>
          <w:sz w:val="28"/>
          <w:szCs w:val="28"/>
          <w:rtl/>
        </w:rPr>
        <w:t xml:space="preserve"> (</w:t>
      </w:r>
      <w:proofErr w:type="spellStart"/>
      <w:r w:rsidRPr="00B25942">
        <w:rPr>
          <w:rFonts w:cs="B Zar"/>
          <w:sz w:val="28"/>
          <w:szCs w:val="28"/>
        </w:rPr>
        <w:t>Piore</w:t>
      </w:r>
      <w:proofErr w:type="spellEnd"/>
      <w:r w:rsidRPr="00B25942">
        <w:rPr>
          <w:rFonts w:cs="B Zar"/>
          <w:sz w:val="28"/>
          <w:szCs w:val="28"/>
        </w:rPr>
        <w:t xml:space="preserve"> &amp; Sabel, 1984</w:t>
      </w:r>
      <w:r w:rsidRPr="00B25942">
        <w:rPr>
          <w:rFonts w:cs="B Zar"/>
          <w:sz w:val="28"/>
          <w:szCs w:val="28"/>
          <w:rtl/>
        </w:rPr>
        <w:t>). ر</w:t>
      </w:r>
      <w:r w:rsidRPr="00B25942">
        <w:rPr>
          <w:rFonts w:cs="B Zar" w:hint="cs"/>
          <w:sz w:val="28"/>
          <w:szCs w:val="28"/>
          <w:rtl/>
        </w:rPr>
        <w:t>ی</w:t>
      </w:r>
      <w:r w:rsidRPr="00B25942">
        <w:rPr>
          <w:rFonts w:cs="B Zar" w:hint="eastAsia"/>
          <w:sz w:val="28"/>
          <w:szCs w:val="28"/>
          <w:rtl/>
        </w:rPr>
        <w:t>شه‌ها</w:t>
      </w:r>
      <w:r w:rsidRPr="00B25942">
        <w:rPr>
          <w:rFonts w:cs="B Zar"/>
          <w:sz w:val="28"/>
          <w:szCs w:val="28"/>
          <w:rtl/>
        </w:rPr>
        <w:t xml:space="preserve"> و توسعه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بدنه متنوع‌تر از آثار را م</w:t>
      </w:r>
      <w:r w:rsidRPr="00B25942">
        <w:rPr>
          <w:rFonts w:cs="B Zar" w:hint="cs"/>
          <w:sz w:val="28"/>
          <w:szCs w:val="28"/>
          <w:rtl/>
        </w:rPr>
        <w:t>ی‌</w:t>
      </w:r>
      <w:r w:rsidRPr="00B25942">
        <w:rPr>
          <w:rFonts w:cs="B Zar" w:hint="eastAsia"/>
          <w:sz w:val="28"/>
          <w:szCs w:val="28"/>
          <w:rtl/>
        </w:rPr>
        <w:t>توان</w:t>
      </w:r>
      <w:r w:rsidRPr="00B25942">
        <w:rPr>
          <w:rFonts w:cs="B Zar"/>
          <w:sz w:val="28"/>
          <w:szCs w:val="28"/>
          <w:rtl/>
        </w:rPr>
        <w:t xml:space="preserve"> در «مکتب تنظ</w:t>
      </w:r>
      <w:r w:rsidRPr="00B25942">
        <w:rPr>
          <w:rFonts w:cs="B Zar" w:hint="cs"/>
          <w:sz w:val="28"/>
          <w:szCs w:val="28"/>
          <w:rtl/>
        </w:rPr>
        <w:t>ی</w:t>
      </w:r>
      <w:r w:rsidRPr="00B25942">
        <w:rPr>
          <w:rFonts w:cs="B Zar" w:hint="eastAsia"/>
          <w:sz w:val="28"/>
          <w:szCs w:val="28"/>
          <w:rtl/>
        </w:rPr>
        <w:t>م»</w:t>
      </w:r>
      <w:r w:rsidRPr="00B25942">
        <w:rPr>
          <w:rFonts w:cs="B Zar"/>
          <w:sz w:val="28"/>
          <w:szCs w:val="28"/>
          <w:rtl/>
        </w:rPr>
        <w:t xml:space="preserve"> فرانسو</w:t>
      </w:r>
      <w:r w:rsidRPr="00B25942">
        <w:rPr>
          <w:rFonts w:cs="B Zar" w:hint="cs"/>
          <w:sz w:val="28"/>
          <w:szCs w:val="28"/>
          <w:rtl/>
        </w:rPr>
        <w:t>ی</w:t>
      </w:r>
      <w:r w:rsidRPr="00B25942">
        <w:rPr>
          <w:rFonts w:cs="B Zar"/>
          <w:sz w:val="28"/>
          <w:szCs w:val="28"/>
          <w:rtl/>
        </w:rPr>
        <w:t xml:space="preserve"> رد</w:t>
      </w:r>
      <w:r w:rsidRPr="00B25942">
        <w:rPr>
          <w:rFonts w:cs="B Zar" w:hint="cs"/>
          <w:sz w:val="28"/>
          <w:szCs w:val="28"/>
          <w:rtl/>
        </w:rPr>
        <w:t>ی</w:t>
      </w:r>
      <w:r w:rsidRPr="00B25942">
        <w:rPr>
          <w:rFonts w:cs="B Zar" w:hint="eastAsia"/>
          <w:sz w:val="28"/>
          <w:szCs w:val="28"/>
          <w:rtl/>
        </w:rPr>
        <w:t>اب</w:t>
      </w:r>
      <w:r w:rsidRPr="00B25942">
        <w:rPr>
          <w:rFonts w:cs="B Zar" w:hint="cs"/>
          <w:sz w:val="28"/>
          <w:szCs w:val="28"/>
          <w:rtl/>
        </w:rPr>
        <w:t>ی</w:t>
      </w:r>
      <w:r w:rsidRPr="00B25942">
        <w:rPr>
          <w:rFonts w:cs="B Zar"/>
          <w:sz w:val="28"/>
          <w:szCs w:val="28"/>
          <w:rtl/>
        </w:rPr>
        <w:t xml:space="preserve"> کرد </w:t>
      </w:r>
      <w:r w:rsidRPr="00B25942">
        <w:rPr>
          <w:rFonts w:cs="B Zar"/>
          <w:sz w:val="28"/>
          <w:szCs w:val="28"/>
          <w:rtl/>
        </w:rPr>
        <w:lastRenderedPageBreak/>
        <w:t>که به تغ</w:t>
      </w:r>
      <w:r w:rsidRPr="00B25942">
        <w:rPr>
          <w:rFonts w:cs="B Zar" w:hint="cs"/>
          <w:sz w:val="28"/>
          <w:szCs w:val="28"/>
          <w:rtl/>
        </w:rPr>
        <w:t>یی</w:t>
      </w:r>
      <w:r w:rsidRPr="00B25942">
        <w:rPr>
          <w:rFonts w:cs="B Zar" w:hint="eastAsia"/>
          <w:sz w:val="28"/>
          <w:szCs w:val="28"/>
          <w:rtl/>
        </w:rPr>
        <w:t>رات</w:t>
      </w:r>
      <w:r w:rsidRPr="00B25942">
        <w:rPr>
          <w:rFonts w:cs="B Zar"/>
          <w:sz w:val="28"/>
          <w:szCs w:val="28"/>
          <w:rtl/>
        </w:rPr>
        <w:t xml:space="preserve"> در نهادها</w:t>
      </w:r>
      <w:r w:rsidRPr="00B25942">
        <w:rPr>
          <w:rFonts w:cs="B Zar" w:hint="cs"/>
          <w:sz w:val="28"/>
          <w:szCs w:val="28"/>
          <w:rtl/>
        </w:rPr>
        <w:t>ی</w:t>
      </w:r>
      <w:r w:rsidRPr="00B25942">
        <w:rPr>
          <w:rFonts w:cs="B Zar"/>
          <w:sz w:val="28"/>
          <w:szCs w:val="28"/>
          <w:rtl/>
        </w:rPr>
        <w:t xml:space="preserve"> مل</w:t>
      </w:r>
      <w:r w:rsidRPr="00B25942">
        <w:rPr>
          <w:rFonts w:cs="B Zar" w:hint="cs"/>
          <w:sz w:val="28"/>
          <w:szCs w:val="28"/>
          <w:rtl/>
        </w:rPr>
        <w:t>ی</w:t>
      </w:r>
      <w:r w:rsidRPr="00B25942">
        <w:rPr>
          <w:rFonts w:cs="B Zar"/>
          <w:sz w:val="28"/>
          <w:szCs w:val="28"/>
          <w:rtl/>
        </w:rPr>
        <w:t xml:space="preserve"> و راه‌ها</w:t>
      </w:r>
      <w:r w:rsidRPr="00B25942">
        <w:rPr>
          <w:rFonts w:cs="B Zar" w:hint="cs"/>
          <w:sz w:val="28"/>
          <w:szCs w:val="28"/>
          <w:rtl/>
        </w:rPr>
        <w:t>یی</w:t>
      </w:r>
      <w:r w:rsidRPr="00B25942">
        <w:rPr>
          <w:rFonts w:cs="B Zar"/>
          <w:sz w:val="28"/>
          <w:szCs w:val="28"/>
          <w:rtl/>
        </w:rPr>
        <w:t xml:space="preserve"> که 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ت</w:t>
      </w:r>
      <w:r w:rsidRPr="00B25942">
        <w:rPr>
          <w:rFonts w:cs="B Zar" w:hint="eastAsia"/>
          <w:sz w:val="28"/>
          <w:szCs w:val="28"/>
          <w:rtl/>
        </w:rPr>
        <w:t>فاوت‌ها</w:t>
      </w:r>
      <w:r w:rsidRPr="00B25942">
        <w:rPr>
          <w:rFonts w:cs="B Zar" w:hint="cs"/>
          <w:sz w:val="28"/>
          <w:szCs w:val="28"/>
          <w:rtl/>
        </w:rPr>
        <w:t>یی</w:t>
      </w:r>
      <w:r w:rsidRPr="00B25942">
        <w:rPr>
          <w:rFonts w:cs="B Zar"/>
          <w:sz w:val="28"/>
          <w:szCs w:val="28"/>
          <w:rtl/>
        </w:rPr>
        <w:t xml:space="preserve"> بر الگوها</w:t>
      </w:r>
      <w:r w:rsidRPr="00B25942">
        <w:rPr>
          <w:rFonts w:cs="B Zar" w:hint="cs"/>
          <w:sz w:val="28"/>
          <w:szCs w:val="28"/>
          <w:rtl/>
        </w:rPr>
        <w:t>ی</w:t>
      </w:r>
      <w:r w:rsidRPr="00B25942">
        <w:rPr>
          <w:rFonts w:cs="B Zar"/>
          <w:sz w:val="28"/>
          <w:szCs w:val="28"/>
          <w:rtl/>
        </w:rPr>
        <w:t xml:space="preserve"> رشد، ثبات اقتصاد</w:t>
      </w:r>
      <w:r w:rsidRPr="00B25942">
        <w:rPr>
          <w:rFonts w:cs="B Zar" w:hint="cs"/>
          <w:sz w:val="28"/>
          <w:szCs w:val="28"/>
          <w:rtl/>
        </w:rPr>
        <w:t>ی</w:t>
      </w:r>
      <w:r w:rsidRPr="00B25942">
        <w:rPr>
          <w:rFonts w:cs="B Zar"/>
          <w:sz w:val="28"/>
          <w:szCs w:val="28"/>
          <w:rtl/>
        </w:rPr>
        <w:t xml:space="preserve"> و رقابت‌پذ</w:t>
      </w:r>
      <w:r w:rsidRPr="00B25942">
        <w:rPr>
          <w:rFonts w:cs="B Zar" w:hint="cs"/>
          <w:sz w:val="28"/>
          <w:szCs w:val="28"/>
          <w:rtl/>
        </w:rPr>
        <w:t>ی</w:t>
      </w:r>
      <w:r w:rsidRPr="00B25942">
        <w:rPr>
          <w:rFonts w:cs="B Zar" w:hint="eastAsia"/>
          <w:sz w:val="28"/>
          <w:szCs w:val="28"/>
          <w:rtl/>
        </w:rPr>
        <w:t>ر</w:t>
      </w:r>
      <w:r w:rsidRPr="00B25942">
        <w:rPr>
          <w:rFonts w:cs="B Zar" w:hint="cs"/>
          <w:sz w:val="28"/>
          <w:szCs w:val="28"/>
          <w:rtl/>
        </w:rPr>
        <w:t>ی</w:t>
      </w:r>
      <w:r w:rsidRPr="00B25942">
        <w:rPr>
          <w:rFonts w:cs="B Zar"/>
          <w:sz w:val="28"/>
          <w:szCs w:val="28"/>
          <w:rtl/>
        </w:rPr>
        <w:t xml:space="preserve"> در سطح مل</w:t>
      </w:r>
      <w:r w:rsidRPr="00B25942">
        <w:rPr>
          <w:rFonts w:cs="B Zar" w:hint="cs"/>
          <w:sz w:val="28"/>
          <w:szCs w:val="28"/>
          <w:rtl/>
        </w:rPr>
        <w:t>ی</w:t>
      </w:r>
      <w:r w:rsidRPr="00B25942">
        <w:rPr>
          <w:rFonts w:cs="B Zar"/>
          <w:sz w:val="28"/>
          <w:szCs w:val="28"/>
          <w:rtl/>
        </w:rPr>
        <w:t xml:space="preserve"> تأث</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گذارد،</w:t>
      </w:r>
      <w:r w:rsidRPr="00B25942">
        <w:rPr>
          <w:rFonts w:cs="B Zar"/>
          <w:sz w:val="28"/>
          <w:szCs w:val="28"/>
          <w:rtl/>
        </w:rPr>
        <w:t xml:space="preserve"> ن</w:t>
      </w:r>
      <w:r w:rsidRPr="00B25942">
        <w:rPr>
          <w:rFonts w:cs="B Zar" w:hint="cs"/>
          <w:sz w:val="28"/>
          <w:szCs w:val="28"/>
          <w:rtl/>
        </w:rPr>
        <w:t>ی</w:t>
      </w:r>
      <w:r w:rsidRPr="00B25942">
        <w:rPr>
          <w:rFonts w:cs="B Zar" w:hint="eastAsia"/>
          <w:sz w:val="28"/>
          <w:szCs w:val="28"/>
          <w:rtl/>
        </w:rPr>
        <w:t>ز</w:t>
      </w:r>
      <w:r w:rsidRPr="00B25942">
        <w:rPr>
          <w:rFonts w:cs="B Zar"/>
          <w:sz w:val="28"/>
          <w:szCs w:val="28"/>
          <w:rtl/>
        </w:rPr>
        <w:t xml:space="preserve"> مربوط م</w:t>
      </w:r>
      <w:r w:rsidRPr="00B25942">
        <w:rPr>
          <w:rFonts w:cs="B Zar" w:hint="cs"/>
          <w:sz w:val="28"/>
          <w:szCs w:val="28"/>
          <w:rtl/>
        </w:rPr>
        <w:t>ی‌</w:t>
      </w:r>
      <w:r w:rsidRPr="00B25942">
        <w:rPr>
          <w:rFonts w:cs="B Zar" w:hint="eastAsia"/>
          <w:sz w:val="28"/>
          <w:szCs w:val="28"/>
          <w:rtl/>
        </w:rPr>
        <w:t>شود</w:t>
      </w:r>
      <w:r w:rsidRPr="00B25942">
        <w:rPr>
          <w:rFonts w:cs="B Zar"/>
          <w:sz w:val="28"/>
          <w:szCs w:val="28"/>
          <w:rtl/>
        </w:rPr>
        <w:t xml:space="preserve"> (</w:t>
      </w:r>
      <w:r w:rsidRPr="00B25942">
        <w:rPr>
          <w:rFonts w:cs="B Zar"/>
          <w:sz w:val="28"/>
          <w:szCs w:val="28"/>
        </w:rPr>
        <w:t>Boyer, 1990</w:t>
      </w:r>
      <w:r w:rsidRPr="00B25942">
        <w:rPr>
          <w:rFonts w:cs="B Zar"/>
          <w:sz w:val="28"/>
          <w:szCs w:val="28"/>
          <w:rtl/>
        </w:rPr>
        <w:t>). در طول دهه‌ها</w:t>
      </w:r>
      <w:r w:rsidRPr="00B25942">
        <w:rPr>
          <w:rFonts w:cs="B Zar" w:hint="cs"/>
          <w:sz w:val="28"/>
          <w:szCs w:val="28"/>
          <w:rtl/>
        </w:rPr>
        <w:t>ی</w:t>
      </w:r>
      <w:r w:rsidRPr="00B25942">
        <w:rPr>
          <w:rFonts w:cs="B Zar"/>
          <w:sz w:val="28"/>
          <w:szCs w:val="28"/>
          <w:rtl/>
        </w:rPr>
        <w:t xml:space="preserve"> 1980 و 1990، 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کردها</w:t>
      </w:r>
      <w:r w:rsidRPr="00B25942">
        <w:rPr>
          <w:rFonts w:cs="B Zar" w:hint="cs"/>
          <w:sz w:val="28"/>
          <w:szCs w:val="28"/>
          <w:rtl/>
        </w:rPr>
        <w:t>یی</w:t>
      </w:r>
      <w:r w:rsidRPr="00B25942">
        <w:rPr>
          <w:rFonts w:cs="B Zar"/>
          <w:sz w:val="28"/>
          <w:szCs w:val="28"/>
          <w:rtl/>
        </w:rPr>
        <w:t xml:space="preserve"> ب</w:t>
      </w:r>
      <w:r w:rsidRPr="00B25942">
        <w:rPr>
          <w:rFonts w:cs="B Zar" w:hint="cs"/>
          <w:sz w:val="28"/>
          <w:szCs w:val="28"/>
          <w:rtl/>
        </w:rPr>
        <w:t>ی</w:t>
      </w:r>
      <w:r w:rsidRPr="00B25942">
        <w:rPr>
          <w:rFonts w:cs="B Zar" w:hint="eastAsia"/>
          <w:sz w:val="28"/>
          <w:szCs w:val="28"/>
          <w:rtl/>
        </w:rPr>
        <w:t>شتر</w:t>
      </w:r>
      <w:r w:rsidRPr="00B25942">
        <w:rPr>
          <w:rFonts w:cs="B Zar"/>
          <w:sz w:val="28"/>
          <w:szCs w:val="28"/>
          <w:rtl/>
        </w:rPr>
        <w:t xml:space="preserve"> توسعه </w:t>
      </w:r>
      <w:r w:rsidRPr="00B25942">
        <w:rPr>
          <w:rFonts w:cs="B Zar" w:hint="cs"/>
          <w:sz w:val="28"/>
          <w:szCs w:val="28"/>
          <w:rtl/>
        </w:rPr>
        <w:t>ی</w:t>
      </w:r>
      <w:r w:rsidRPr="00B25942">
        <w:rPr>
          <w:rFonts w:cs="B Zar" w:hint="eastAsia"/>
          <w:sz w:val="28"/>
          <w:szCs w:val="28"/>
          <w:rtl/>
        </w:rPr>
        <w:t>افتند</w:t>
      </w:r>
      <w:r w:rsidRPr="00B25942">
        <w:rPr>
          <w:rFonts w:cs="B Zar"/>
          <w:sz w:val="28"/>
          <w:szCs w:val="28"/>
          <w:rtl/>
        </w:rPr>
        <w:t xml:space="preserve"> که مهم‌تر</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آن‌ها در آثار مشترک </w:t>
      </w:r>
      <w:r w:rsidRPr="00B25942">
        <w:rPr>
          <w:rFonts w:cs="B Zar"/>
          <w:sz w:val="28"/>
          <w:szCs w:val="28"/>
        </w:rPr>
        <w:t>Hollingsworth et al. (</w:t>
      </w:r>
      <w:proofErr w:type="gramStart"/>
      <w:r w:rsidRPr="00B25942">
        <w:rPr>
          <w:rFonts w:cs="B Zar"/>
          <w:sz w:val="28"/>
          <w:szCs w:val="28"/>
        </w:rPr>
        <w:t>1994)</w:t>
      </w:r>
      <w:r w:rsidRPr="00B25942">
        <w:rPr>
          <w:rFonts w:cs="B Zar"/>
          <w:sz w:val="28"/>
          <w:szCs w:val="28"/>
          <w:rtl/>
        </w:rPr>
        <w:t>،</w:t>
      </w:r>
      <w:proofErr w:type="gramEnd"/>
      <w:r w:rsidRPr="00B25942">
        <w:rPr>
          <w:rFonts w:cs="B Zar"/>
          <w:sz w:val="28"/>
          <w:szCs w:val="28"/>
          <w:rtl/>
        </w:rPr>
        <w:t xml:space="preserve"> </w:t>
      </w:r>
      <w:r w:rsidRPr="00B25942">
        <w:rPr>
          <w:rFonts w:cs="B Zar"/>
          <w:sz w:val="28"/>
          <w:szCs w:val="28"/>
        </w:rPr>
        <w:t xml:space="preserve">Crouch &amp; </w:t>
      </w:r>
      <w:proofErr w:type="spellStart"/>
      <w:r w:rsidRPr="00B25942">
        <w:rPr>
          <w:rFonts w:cs="B Zar"/>
          <w:sz w:val="28"/>
          <w:szCs w:val="28"/>
        </w:rPr>
        <w:t>Streeck</w:t>
      </w:r>
      <w:proofErr w:type="spellEnd"/>
      <w:r w:rsidRPr="00B25942">
        <w:rPr>
          <w:rFonts w:cs="B Zar"/>
          <w:sz w:val="28"/>
          <w:szCs w:val="28"/>
          <w:rtl/>
        </w:rPr>
        <w:t xml:space="preserve"> (1997) و </w:t>
      </w:r>
      <w:r w:rsidRPr="00B25942">
        <w:rPr>
          <w:rFonts w:cs="B Zar"/>
          <w:sz w:val="28"/>
          <w:szCs w:val="28"/>
        </w:rPr>
        <w:t>Hollingsworth &amp; Boyer</w:t>
      </w:r>
      <w:r w:rsidRPr="00B25942">
        <w:rPr>
          <w:rFonts w:cs="B Zar"/>
          <w:sz w:val="28"/>
          <w:szCs w:val="28"/>
          <w:rtl/>
        </w:rPr>
        <w:t xml:space="preserve"> (1997) بود.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آثار مشترک، پرسش تنوع نهاد</w:t>
      </w:r>
      <w:r w:rsidRPr="00B25942">
        <w:rPr>
          <w:rFonts w:cs="B Zar" w:hint="cs"/>
          <w:sz w:val="28"/>
          <w:szCs w:val="28"/>
          <w:rtl/>
        </w:rPr>
        <w:t>ی</w:t>
      </w:r>
      <w:r w:rsidRPr="00B25942">
        <w:rPr>
          <w:rFonts w:cs="B Zar"/>
          <w:sz w:val="28"/>
          <w:szCs w:val="28"/>
          <w:rtl/>
        </w:rPr>
        <w:t xml:space="preserve"> را همان‌طور که با شش مکان</w:t>
      </w:r>
      <w:r w:rsidRPr="00B25942">
        <w:rPr>
          <w:rFonts w:cs="B Zar" w:hint="cs"/>
          <w:sz w:val="28"/>
          <w:szCs w:val="28"/>
          <w:rtl/>
        </w:rPr>
        <w:t>ی</w:t>
      </w:r>
      <w:r w:rsidRPr="00B25942">
        <w:rPr>
          <w:rFonts w:cs="B Zar" w:hint="eastAsia"/>
          <w:sz w:val="28"/>
          <w:szCs w:val="28"/>
          <w:rtl/>
        </w:rPr>
        <w:t>سم</w:t>
      </w:r>
      <w:r w:rsidRPr="00B25942">
        <w:rPr>
          <w:rFonts w:cs="B Zar"/>
          <w:sz w:val="28"/>
          <w:szCs w:val="28"/>
          <w:rtl/>
        </w:rPr>
        <w:t xml:space="preserve"> هماهنگ</w:t>
      </w:r>
      <w:r w:rsidRPr="00B25942">
        <w:rPr>
          <w:rFonts w:cs="B Zar" w:hint="cs"/>
          <w:sz w:val="28"/>
          <w:szCs w:val="28"/>
          <w:rtl/>
        </w:rPr>
        <w:t>ی</w:t>
      </w:r>
      <w:r w:rsidRPr="00B25942">
        <w:rPr>
          <w:rFonts w:cs="B Zar"/>
          <w:sz w:val="28"/>
          <w:szCs w:val="28"/>
          <w:rtl/>
        </w:rPr>
        <w:t xml:space="preserve"> اساس</w:t>
      </w:r>
      <w:r w:rsidRPr="00B25942">
        <w:rPr>
          <w:rFonts w:cs="B Zar" w:hint="cs"/>
          <w:sz w:val="28"/>
          <w:szCs w:val="28"/>
          <w:rtl/>
        </w:rPr>
        <w:t>ی</w:t>
      </w:r>
      <w:r w:rsidRPr="00B25942">
        <w:rPr>
          <w:rFonts w:cs="B Zar"/>
          <w:sz w:val="28"/>
          <w:szCs w:val="28"/>
          <w:rtl/>
        </w:rPr>
        <w:t xml:space="preserve"> که در حکمران</w:t>
      </w:r>
      <w:r w:rsidRPr="00B25942">
        <w:rPr>
          <w:rFonts w:cs="B Zar" w:hint="cs"/>
          <w:sz w:val="28"/>
          <w:szCs w:val="28"/>
          <w:rtl/>
        </w:rPr>
        <w:t>ی</w:t>
      </w:r>
      <w:r w:rsidRPr="00B25942">
        <w:rPr>
          <w:rFonts w:cs="B Zar"/>
          <w:sz w:val="28"/>
          <w:szCs w:val="28"/>
          <w:rtl/>
        </w:rPr>
        <w:t xml:space="preserve"> فعال</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اقتصاد</w:t>
      </w:r>
      <w:r w:rsidRPr="00B25942">
        <w:rPr>
          <w:rFonts w:cs="B Zar" w:hint="cs"/>
          <w:sz w:val="28"/>
          <w:szCs w:val="28"/>
          <w:rtl/>
        </w:rPr>
        <w:t>ی</w:t>
      </w:r>
      <w:r w:rsidRPr="00B25942">
        <w:rPr>
          <w:rFonts w:cs="B Zar"/>
          <w:sz w:val="28"/>
          <w:szCs w:val="28"/>
          <w:rtl/>
        </w:rPr>
        <w:t xml:space="preserve"> استفاده م</w:t>
      </w:r>
      <w:r w:rsidRPr="00B25942">
        <w:rPr>
          <w:rFonts w:cs="B Zar" w:hint="cs"/>
          <w:sz w:val="28"/>
          <w:szCs w:val="28"/>
          <w:rtl/>
        </w:rPr>
        <w:t>ی‌</w:t>
      </w:r>
      <w:r w:rsidRPr="00B25942">
        <w:rPr>
          <w:rFonts w:cs="B Zar" w:hint="eastAsia"/>
          <w:sz w:val="28"/>
          <w:szCs w:val="28"/>
          <w:rtl/>
        </w:rPr>
        <w:t>شوند</w:t>
      </w:r>
      <w:r w:rsidRPr="00B25942">
        <w:rPr>
          <w:rFonts w:cs="B Zar"/>
          <w:sz w:val="28"/>
          <w:szCs w:val="28"/>
          <w:rtl/>
        </w:rPr>
        <w:t xml:space="preserve"> (بازارها، سلسله مراتب، جوامع، دولت، شبکه‌ها و انجمن‌ها) مطابقت دارد، تحل</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کنند</w:t>
      </w:r>
      <w:r w:rsidRPr="00B25942">
        <w:rPr>
          <w:rFonts w:cs="B Zar"/>
          <w:sz w:val="28"/>
          <w:szCs w:val="28"/>
          <w:rtl/>
        </w:rPr>
        <w:t>. گفته م</w:t>
      </w:r>
      <w:r w:rsidRPr="00B25942">
        <w:rPr>
          <w:rFonts w:cs="B Zar" w:hint="cs"/>
          <w:sz w:val="28"/>
          <w:szCs w:val="28"/>
          <w:rtl/>
        </w:rPr>
        <w:t>ی‌</w:t>
      </w:r>
      <w:r w:rsidRPr="00B25942">
        <w:rPr>
          <w:rFonts w:cs="B Zar" w:hint="eastAsia"/>
          <w:sz w:val="28"/>
          <w:szCs w:val="28"/>
          <w:rtl/>
        </w:rPr>
        <w:t>شود</w:t>
      </w:r>
      <w:r w:rsidRPr="00B25942">
        <w:rPr>
          <w:rFonts w:cs="B Zar"/>
          <w:sz w:val="28"/>
          <w:szCs w:val="28"/>
          <w:rtl/>
        </w:rPr>
        <w:t xml:space="preserve"> </w:t>
      </w:r>
      <w:r w:rsidRPr="00B25942">
        <w:rPr>
          <w:rFonts w:cs="B Zar" w:hint="eastAsia"/>
          <w:sz w:val="28"/>
          <w:szCs w:val="28"/>
          <w:rtl/>
        </w:rPr>
        <w:t>که</w:t>
      </w:r>
      <w:r w:rsidRPr="00B25942">
        <w:rPr>
          <w:rFonts w:cs="B Zar"/>
          <w:sz w:val="28"/>
          <w:szCs w:val="28"/>
          <w:rtl/>
        </w:rPr>
        <w:t xml:space="preserve">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شش مکان</w:t>
      </w:r>
      <w:r w:rsidRPr="00B25942">
        <w:rPr>
          <w:rFonts w:cs="B Zar" w:hint="cs"/>
          <w:sz w:val="28"/>
          <w:szCs w:val="28"/>
          <w:rtl/>
        </w:rPr>
        <w:t>ی</w:t>
      </w:r>
      <w:r w:rsidRPr="00B25942">
        <w:rPr>
          <w:rFonts w:cs="B Zar" w:hint="eastAsia"/>
          <w:sz w:val="28"/>
          <w:szCs w:val="28"/>
          <w:rtl/>
        </w:rPr>
        <w:t>سم</w:t>
      </w:r>
      <w:r w:rsidRPr="00B25942">
        <w:rPr>
          <w:rFonts w:cs="B Zar"/>
          <w:sz w:val="28"/>
          <w:szCs w:val="28"/>
          <w:rtl/>
        </w:rPr>
        <w:t xml:space="preserve"> حکمران</w:t>
      </w:r>
      <w:r w:rsidRPr="00B25942">
        <w:rPr>
          <w:rFonts w:cs="B Zar" w:hint="cs"/>
          <w:sz w:val="28"/>
          <w:szCs w:val="28"/>
          <w:rtl/>
        </w:rPr>
        <w:t>ی</w:t>
      </w:r>
      <w:r w:rsidRPr="00B25942">
        <w:rPr>
          <w:rFonts w:cs="B Zar"/>
          <w:sz w:val="28"/>
          <w:szCs w:val="28"/>
          <w:rtl/>
        </w:rPr>
        <w:t xml:space="preserve"> در امتداد دو بعد اساس</w:t>
      </w:r>
      <w:r w:rsidRPr="00B25942">
        <w:rPr>
          <w:rFonts w:cs="B Zar" w:hint="cs"/>
          <w:sz w:val="28"/>
          <w:szCs w:val="28"/>
          <w:rtl/>
        </w:rPr>
        <w:t>ی</w:t>
      </w:r>
      <w:r w:rsidRPr="00B25942">
        <w:rPr>
          <w:rFonts w:cs="B Zar"/>
          <w:sz w:val="28"/>
          <w:szCs w:val="28"/>
          <w:rtl/>
        </w:rPr>
        <w:t xml:space="preserve"> متفاوت هستند: (</w:t>
      </w:r>
      <w:proofErr w:type="spellStart"/>
      <w:r w:rsidRPr="00B25942">
        <w:rPr>
          <w:rFonts w:cs="B Zar"/>
          <w:sz w:val="28"/>
          <w:szCs w:val="28"/>
        </w:rPr>
        <w:t>i</w:t>
      </w:r>
      <w:proofErr w:type="spellEnd"/>
      <w:r w:rsidRPr="00B25942">
        <w:rPr>
          <w:rFonts w:cs="B Zar"/>
          <w:sz w:val="28"/>
          <w:szCs w:val="28"/>
          <w:rtl/>
        </w:rPr>
        <w:t>) م</w:t>
      </w:r>
      <w:r w:rsidRPr="00B25942">
        <w:rPr>
          <w:rFonts w:cs="B Zar" w:hint="cs"/>
          <w:sz w:val="28"/>
          <w:szCs w:val="28"/>
          <w:rtl/>
        </w:rPr>
        <w:t>ی</w:t>
      </w:r>
      <w:r w:rsidRPr="00B25942">
        <w:rPr>
          <w:rFonts w:cs="B Zar" w:hint="eastAsia"/>
          <w:sz w:val="28"/>
          <w:szCs w:val="28"/>
          <w:rtl/>
        </w:rPr>
        <w:t>زان</w:t>
      </w:r>
      <w:r w:rsidRPr="00B25942">
        <w:rPr>
          <w:rFonts w:cs="B Zar" w:hint="cs"/>
          <w:sz w:val="28"/>
          <w:szCs w:val="28"/>
          <w:rtl/>
        </w:rPr>
        <w:t>ی</w:t>
      </w:r>
      <w:r w:rsidRPr="00B25942">
        <w:rPr>
          <w:rFonts w:cs="B Zar"/>
          <w:sz w:val="28"/>
          <w:szCs w:val="28"/>
          <w:rtl/>
        </w:rPr>
        <w:t xml:space="preserve"> که عوامل اقتصاد</w:t>
      </w:r>
      <w:r w:rsidRPr="00B25942">
        <w:rPr>
          <w:rFonts w:cs="B Zar" w:hint="cs"/>
          <w:sz w:val="28"/>
          <w:szCs w:val="28"/>
          <w:rtl/>
        </w:rPr>
        <w:t>ی</w:t>
      </w:r>
      <w:r w:rsidRPr="00B25942">
        <w:rPr>
          <w:rFonts w:cs="B Zar"/>
          <w:sz w:val="28"/>
          <w:szCs w:val="28"/>
          <w:rtl/>
        </w:rPr>
        <w:t xml:space="preserve"> توسط خودمحور</w:t>
      </w:r>
      <w:r w:rsidRPr="00B25942">
        <w:rPr>
          <w:rFonts w:cs="B Zar" w:hint="cs"/>
          <w:sz w:val="28"/>
          <w:szCs w:val="28"/>
          <w:rtl/>
        </w:rPr>
        <w:t>ی</w:t>
      </w:r>
      <w:r w:rsidRPr="00B25942">
        <w:rPr>
          <w:rFonts w:cs="B Zar"/>
          <w:sz w:val="28"/>
          <w:szCs w:val="28"/>
          <w:rtl/>
        </w:rPr>
        <w:t xml:space="preserve"> در مقابل حس تعهد اجتماع</w:t>
      </w:r>
      <w:r w:rsidRPr="00B25942">
        <w:rPr>
          <w:rFonts w:cs="B Zar" w:hint="cs"/>
          <w:sz w:val="28"/>
          <w:szCs w:val="28"/>
          <w:rtl/>
        </w:rPr>
        <w:t>ی</w:t>
      </w:r>
      <w:r w:rsidRPr="00B25942">
        <w:rPr>
          <w:rFonts w:cs="B Zar"/>
          <w:sz w:val="28"/>
          <w:szCs w:val="28"/>
          <w:rtl/>
        </w:rPr>
        <w:t xml:space="preserve"> هدا</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شوند</w:t>
      </w:r>
      <w:r w:rsidRPr="00B25942">
        <w:rPr>
          <w:rFonts w:cs="B Zar"/>
          <w:sz w:val="28"/>
          <w:szCs w:val="28"/>
          <w:rtl/>
        </w:rPr>
        <w:t xml:space="preserve"> و (</w:t>
      </w:r>
      <w:r w:rsidRPr="00B25942">
        <w:rPr>
          <w:rFonts w:cs="B Zar"/>
          <w:sz w:val="28"/>
          <w:szCs w:val="28"/>
        </w:rPr>
        <w:t>ii</w:t>
      </w:r>
      <w:r w:rsidRPr="00B25942">
        <w:rPr>
          <w:rFonts w:cs="B Zar"/>
          <w:sz w:val="28"/>
          <w:szCs w:val="28"/>
          <w:rtl/>
        </w:rPr>
        <w:t>) م</w:t>
      </w:r>
      <w:r w:rsidRPr="00B25942">
        <w:rPr>
          <w:rFonts w:cs="B Zar" w:hint="cs"/>
          <w:sz w:val="28"/>
          <w:szCs w:val="28"/>
          <w:rtl/>
        </w:rPr>
        <w:t>ی</w:t>
      </w:r>
      <w:r w:rsidRPr="00B25942">
        <w:rPr>
          <w:rFonts w:cs="B Zar" w:hint="eastAsia"/>
          <w:sz w:val="28"/>
          <w:szCs w:val="28"/>
          <w:rtl/>
        </w:rPr>
        <w:t>زان</w:t>
      </w:r>
      <w:r w:rsidRPr="00B25942">
        <w:rPr>
          <w:rFonts w:cs="B Zar" w:hint="cs"/>
          <w:sz w:val="28"/>
          <w:szCs w:val="28"/>
          <w:rtl/>
        </w:rPr>
        <w:t>ی</w:t>
      </w:r>
      <w:r w:rsidRPr="00B25942">
        <w:rPr>
          <w:rFonts w:cs="B Zar"/>
          <w:sz w:val="28"/>
          <w:szCs w:val="28"/>
          <w:rtl/>
        </w:rPr>
        <w:t xml:space="preserve"> که قدرت </w:t>
      </w:r>
      <w:r w:rsidRPr="00B25942">
        <w:rPr>
          <w:rFonts w:cs="B Zar" w:hint="cs"/>
          <w:sz w:val="28"/>
          <w:szCs w:val="28"/>
          <w:rtl/>
        </w:rPr>
        <w:t>ی</w:t>
      </w:r>
      <w:r w:rsidRPr="00B25942">
        <w:rPr>
          <w:rFonts w:cs="B Zar" w:hint="eastAsia"/>
          <w:sz w:val="28"/>
          <w:szCs w:val="28"/>
          <w:rtl/>
        </w:rPr>
        <w:t>ک</w:t>
      </w:r>
      <w:r w:rsidRPr="00B25942">
        <w:rPr>
          <w:rFonts w:cs="B Zar"/>
          <w:sz w:val="28"/>
          <w:szCs w:val="28"/>
          <w:rtl/>
        </w:rPr>
        <w:t xml:space="preserve"> مس</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افق</w:t>
      </w:r>
      <w:r w:rsidRPr="00B25942">
        <w:rPr>
          <w:rFonts w:cs="B Zar" w:hint="cs"/>
          <w:sz w:val="28"/>
          <w:szCs w:val="28"/>
          <w:rtl/>
        </w:rPr>
        <w:t>ی</w:t>
      </w:r>
      <w:r w:rsidRPr="00B25942">
        <w:rPr>
          <w:rFonts w:cs="B Zar"/>
          <w:sz w:val="28"/>
          <w:szCs w:val="28"/>
          <w:rtl/>
        </w:rPr>
        <w:t xml:space="preserve"> </w:t>
      </w:r>
      <w:r w:rsidRPr="00B25942">
        <w:rPr>
          <w:rFonts w:cs="B Zar" w:hint="cs"/>
          <w:sz w:val="28"/>
          <w:szCs w:val="28"/>
          <w:rtl/>
        </w:rPr>
        <w:t>ی</w:t>
      </w:r>
      <w:r w:rsidRPr="00B25942">
        <w:rPr>
          <w:rFonts w:cs="B Zar" w:hint="eastAsia"/>
          <w:sz w:val="28"/>
          <w:szCs w:val="28"/>
          <w:rtl/>
        </w:rPr>
        <w:t>ا</w:t>
      </w:r>
      <w:r w:rsidRPr="00B25942">
        <w:rPr>
          <w:rFonts w:cs="B Zar"/>
          <w:sz w:val="28"/>
          <w:szCs w:val="28"/>
          <w:rtl/>
        </w:rPr>
        <w:t xml:space="preserve"> عمود</w:t>
      </w:r>
      <w:r w:rsidRPr="00B25942">
        <w:rPr>
          <w:rFonts w:cs="B Zar" w:hint="cs"/>
          <w:sz w:val="28"/>
          <w:szCs w:val="28"/>
          <w:rtl/>
        </w:rPr>
        <w:t>ی</w:t>
      </w:r>
      <w:r w:rsidRPr="00B25942">
        <w:rPr>
          <w:rFonts w:cs="B Zar"/>
          <w:sz w:val="28"/>
          <w:szCs w:val="28"/>
          <w:rtl/>
        </w:rPr>
        <w:t xml:space="preserve"> را دنبال م</w:t>
      </w:r>
      <w:r w:rsidRPr="00B25942">
        <w:rPr>
          <w:rFonts w:cs="B Zar" w:hint="cs"/>
          <w:sz w:val="28"/>
          <w:szCs w:val="28"/>
          <w:rtl/>
        </w:rPr>
        <w:t>ی‌</w:t>
      </w:r>
      <w:r w:rsidRPr="00B25942">
        <w:rPr>
          <w:rFonts w:cs="B Zar" w:hint="eastAsia"/>
          <w:sz w:val="28"/>
          <w:szCs w:val="28"/>
          <w:rtl/>
        </w:rPr>
        <w:t>کند</w:t>
      </w:r>
      <w:r w:rsidRPr="00B25942">
        <w:rPr>
          <w:rFonts w:cs="B Zar"/>
          <w:sz w:val="28"/>
          <w:szCs w:val="28"/>
          <w:rtl/>
        </w:rPr>
        <w:t xml:space="preserve"> (</w:t>
      </w:r>
      <w:r w:rsidRPr="00B25942">
        <w:rPr>
          <w:rFonts w:cs="B Zar"/>
          <w:sz w:val="28"/>
          <w:szCs w:val="28"/>
        </w:rPr>
        <w:t>Jackson &amp; Deeg, 2008</w:t>
      </w:r>
      <w:r w:rsidRPr="00B25942">
        <w:rPr>
          <w:rFonts w:cs="B Zar"/>
          <w:sz w:val="28"/>
          <w:szCs w:val="28"/>
          <w:rtl/>
        </w:rPr>
        <w:t>).</w:t>
      </w:r>
    </w:p>
    <w:p w14:paraId="1227708E" w14:textId="77777777" w:rsidR="00E535BD" w:rsidRPr="00187735" w:rsidRDefault="00E535BD" w:rsidP="00E535BD">
      <w:pPr>
        <w:rPr>
          <w:rFonts w:cs="B Zar"/>
          <w:sz w:val="28"/>
          <w:szCs w:val="28"/>
          <w:rtl/>
        </w:rPr>
      </w:pPr>
      <w:r w:rsidRPr="00B25942">
        <w:rPr>
          <w:rFonts w:cs="B Zar"/>
          <w:sz w:val="28"/>
          <w:szCs w:val="28"/>
          <w:rtl/>
        </w:rPr>
        <w:t>---------------------</w:t>
      </w:r>
      <w:r w:rsidRPr="00B542E8">
        <w:rPr>
          <w:rFonts w:cs="B Zar"/>
          <w:sz w:val="28"/>
          <w:szCs w:val="28"/>
        </w:rPr>
        <w:br/>
      </w:r>
      <w:r w:rsidRPr="00187735">
        <w:rPr>
          <w:rFonts w:cs="B Zar"/>
          <w:sz w:val="28"/>
          <w:szCs w:val="28"/>
          <w:rtl/>
        </w:rPr>
        <w:t>۱۰. استفاده از اصطلاح "حکمران</w:t>
      </w:r>
      <w:r w:rsidRPr="00187735">
        <w:rPr>
          <w:rFonts w:cs="B Zar" w:hint="cs"/>
          <w:sz w:val="28"/>
          <w:szCs w:val="28"/>
          <w:rtl/>
        </w:rPr>
        <w:t>ی</w:t>
      </w:r>
      <w:r w:rsidRPr="00187735">
        <w:rPr>
          <w:rFonts w:cs="B Zar"/>
          <w:sz w:val="28"/>
          <w:szCs w:val="28"/>
          <w:rtl/>
        </w:rPr>
        <w:t xml:space="preserve"> اقتصاد</w:t>
      </w:r>
      <w:r w:rsidRPr="00187735">
        <w:rPr>
          <w:rFonts w:cs="B Zar" w:hint="cs"/>
          <w:sz w:val="28"/>
          <w:szCs w:val="28"/>
          <w:rtl/>
        </w:rPr>
        <w:t>ی</w:t>
      </w:r>
      <w:r w:rsidRPr="00187735">
        <w:rPr>
          <w:rFonts w:cs="B Zar"/>
          <w:sz w:val="28"/>
          <w:szCs w:val="28"/>
          <w:rtl/>
        </w:rPr>
        <w:t>" برا</w:t>
      </w:r>
      <w:r w:rsidRPr="00187735">
        <w:rPr>
          <w:rFonts w:cs="B Zar" w:hint="cs"/>
          <w:sz w:val="28"/>
          <w:szCs w:val="28"/>
          <w:rtl/>
        </w:rPr>
        <w:t>ی</w:t>
      </w:r>
      <w:r w:rsidRPr="00187735">
        <w:rPr>
          <w:rFonts w:cs="B Zar"/>
          <w:sz w:val="28"/>
          <w:szCs w:val="28"/>
          <w:rtl/>
        </w:rPr>
        <w:t xml:space="preserve"> توص</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کردها</w:t>
      </w:r>
      <w:r w:rsidRPr="00187735">
        <w:rPr>
          <w:rFonts w:cs="B Zar"/>
          <w:sz w:val="28"/>
          <w:szCs w:val="28"/>
          <w:rtl/>
        </w:rPr>
        <w:t xml:space="preserve"> از اثر ک</w:t>
      </w:r>
      <w:r w:rsidRPr="00187735">
        <w:rPr>
          <w:rFonts w:cs="B Zar" w:hint="cs"/>
          <w:sz w:val="28"/>
          <w:szCs w:val="28"/>
          <w:rtl/>
        </w:rPr>
        <w:t>ی</w:t>
      </w:r>
      <w:r w:rsidRPr="00187735">
        <w:rPr>
          <w:rFonts w:cs="B Zar" w:hint="eastAsia"/>
          <w:sz w:val="28"/>
          <w:szCs w:val="28"/>
          <w:rtl/>
        </w:rPr>
        <w:t>س</w:t>
      </w:r>
      <w:r w:rsidRPr="00187735">
        <w:rPr>
          <w:rFonts w:cs="B Zar" w:hint="cs"/>
          <w:sz w:val="28"/>
          <w:szCs w:val="28"/>
          <w:rtl/>
        </w:rPr>
        <w:t>ی</w:t>
      </w:r>
      <w:r w:rsidRPr="00187735">
        <w:rPr>
          <w:rFonts w:cs="B Zar"/>
          <w:sz w:val="28"/>
          <w:szCs w:val="28"/>
          <w:rtl/>
        </w:rPr>
        <w:t xml:space="preserve"> (2009) در مورد مطالعه سرما</w:t>
      </w:r>
      <w:r w:rsidRPr="00187735">
        <w:rPr>
          <w:rFonts w:cs="B Zar" w:hint="cs"/>
          <w:sz w:val="28"/>
          <w:szCs w:val="28"/>
          <w:rtl/>
        </w:rPr>
        <w:t>ی</w:t>
      </w:r>
      <w:r w:rsidRPr="00187735">
        <w:rPr>
          <w:rFonts w:cs="B Zar" w:hint="eastAsia"/>
          <w:sz w:val="28"/>
          <w:szCs w:val="28"/>
          <w:rtl/>
        </w:rPr>
        <w:t>ه‌دار</w:t>
      </w:r>
      <w:r w:rsidRPr="00187735">
        <w:rPr>
          <w:rFonts w:cs="B Zar" w:hint="cs"/>
          <w:sz w:val="28"/>
          <w:szCs w:val="28"/>
          <w:rtl/>
        </w:rPr>
        <w:t>ی‌</w:t>
      </w:r>
      <w:r w:rsidRPr="00187735">
        <w:rPr>
          <w:rFonts w:cs="B Zar" w:hint="eastAsia"/>
          <w:sz w:val="28"/>
          <w:szCs w:val="28"/>
          <w:rtl/>
        </w:rPr>
        <w:t>ها</w:t>
      </w:r>
      <w:r w:rsidRPr="00187735">
        <w:rPr>
          <w:rFonts w:cs="B Zar" w:hint="cs"/>
          <w:sz w:val="28"/>
          <w:szCs w:val="28"/>
          <w:rtl/>
        </w:rPr>
        <w:t>ی</w:t>
      </w:r>
      <w:r w:rsidRPr="00187735">
        <w:rPr>
          <w:rFonts w:cs="B Zar"/>
          <w:sz w:val="28"/>
          <w:szCs w:val="28"/>
          <w:rtl/>
        </w:rPr>
        <w:t xml:space="preserve"> تطب</w:t>
      </w:r>
      <w:r w:rsidRPr="00187735">
        <w:rPr>
          <w:rFonts w:cs="B Zar" w:hint="cs"/>
          <w:sz w:val="28"/>
          <w:szCs w:val="28"/>
          <w:rtl/>
        </w:rPr>
        <w:t>ی</w:t>
      </w:r>
      <w:r w:rsidRPr="00187735">
        <w:rPr>
          <w:rFonts w:cs="B Zar" w:hint="eastAsia"/>
          <w:sz w:val="28"/>
          <w:szCs w:val="28"/>
          <w:rtl/>
        </w:rPr>
        <w:t>ق</w:t>
      </w:r>
      <w:r w:rsidRPr="00187735">
        <w:rPr>
          <w:rFonts w:cs="B Zar" w:hint="cs"/>
          <w:sz w:val="28"/>
          <w:szCs w:val="28"/>
          <w:rtl/>
        </w:rPr>
        <w:t>ی</w:t>
      </w:r>
      <w:r w:rsidRPr="00187735">
        <w:rPr>
          <w:rFonts w:cs="B Zar"/>
          <w:sz w:val="28"/>
          <w:szCs w:val="28"/>
          <w:rtl/>
        </w:rPr>
        <w:t xml:space="preserve"> اقتباس شده است که شامل توسعه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شاخص </w:t>
      </w:r>
      <w:r w:rsidRPr="00187735">
        <w:rPr>
          <w:rFonts w:cs="B Zar"/>
          <w:sz w:val="28"/>
          <w:szCs w:val="28"/>
        </w:rPr>
        <w:t>CC</w:t>
      </w:r>
      <w:r w:rsidRPr="00187735">
        <w:rPr>
          <w:rFonts w:cs="B Zar"/>
          <w:sz w:val="28"/>
          <w:szCs w:val="28"/>
          <w:rtl/>
        </w:rPr>
        <w:t xml:space="preserve"> تجرب</w:t>
      </w:r>
      <w:r w:rsidRPr="00187735">
        <w:rPr>
          <w:rFonts w:cs="B Zar" w:hint="cs"/>
          <w:sz w:val="28"/>
          <w:szCs w:val="28"/>
          <w:rtl/>
        </w:rPr>
        <w:t>ی</w:t>
      </w:r>
      <w:r w:rsidRPr="00187735">
        <w:rPr>
          <w:rFonts w:cs="B Zar"/>
          <w:sz w:val="28"/>
          <w:szCs w:val="28"/>
          <w:rtl/>
        </w:rPr>
        <w:t xml:space="preserve"> است. با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حال،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شاخه کمتر منسجم از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CC</w:t>
      </w:r>
      <w:r w:rsidRPr="00187735">
        <w:rPr>
          <w:rFonts w:cs="B Zar"/>
          <w:sz w:val="28"/>
          <w:szCs w:val="28"/>
          <w:rtl/>
        </w:rPr>
        <w:t xml:space="preserve"> به روش‌ها</w:t>
      </w:r>
      <w:r w:rsidRPr="00187735">
        <w:rPr>
          <w:rFonts w:cs="B Zar" w:hint="cs"/>
          <w:sz w:val="28"/>
          <w:szCs w:val="28"/>
          <w:rtl/>
        </w:rPr>
        <w:t>ی</w:t>
      </w:r>
      <w:r w:rsidRPr="00187735">
        <w:rPr>
          <w:rFonts w:cs="B Zar"/>
          <w:sz w:val="28"/>
          <w:szCs w:val="28"/>
          <w:rtl/>
        </w:rPr>
        <w:t xml:space="preserve"> مختلف توسط محققان مختلف مورد اشاره قرار گرفته است. برا</w:t>
      </w:r>
      <w:r w:rsidRPr="00187735">
        <w:rPr>
          <w:rFonts w:cs="B Zar" w:hint="cs"/>
          <w:sz w:val="28"/>
          <w:szCs w:val="28"/>
          <w:rtl/>
        </w:rPr>
        <w:t>ی</w:t>
      </w:r>
      <w:r w:rsidRPr="00187735">
        <w:rPr>
          <w:rFonts w:cs="B Zar"/>
          <w:sz w:val="28"/>
          <w:szCs w:val="28"/>
          <w:rtl/>
        </w:rPr>
        <w:t xml:space="preserve"> مثال، در اثر جکسون و د</w:t>
      </w:r>
      <w:r w:rsidRPr="00187735">
        <w:rPr>
          <w:rFonts w:cs="B Zar" w:hint="cs"/>
          <w:sz w:val="28"/>
          <w:szCs w:val="28"/>
          <w:rtl/>
        </w:rPr>
        <w:t>ی</w:t>
      </w:r>
      <w:r w:rsidRPr="00187735">
        <w:rPr>
          <w:rFonts w:cs="B Zar" w:hint="eastAsia"/>
          <w:sz w:val="28"/>
          <w:szCs w:val="28"/>
          <w:rtl/>
        </w:rPr>
        <w:t>گ</w:t>
      </w:r>
      <w:r w:rsidRPr="00187735">
        <w:rPr>
          <w:rFonts w:cs="B Zar"/>
          <w:sz w:val="28"/>
          <w:szCs w:val="28"/>
          <w:rtl/>
        </w:rPr>
        <w:t xml:space="preserve"> (2006، 2008)، از اصطلاح ساده "حکمران</w:t>
      </w:r>
      <w:r w:rsidRPr="00187735">
        <w:rPr>
          <w:rFonts w:cs="B Zar" w:hint="cs"/>
          <w:sz w:val="28"/>
          <w:szCs w:val="28"/>
          <w:rtl/>
        </w:rPr>
        <w:t>ی</w:t>
      </w:r>
      <w:r w:rsidRPr="00187735">
        <w:rPr>
          <w:rFonts w:cs="B Zar"/>
          <w:sz w:val="28"/>
          <w:szCs w:val="28"/>
          <w:rtl/>
        </w:rPr>
        <w:t>" برا</w:t>
      </w:r>
      <w:r w:rsidRPr="00187735">
        <w:rPr>
          <w:rFonts w:cs="B Zar" w:hint="cs"/>
          <w:sz w:val="28"/>
          <w:szCs w:val="28"/>
          <w:rtl/>
        </w:rPr>
        <w:t>ی</w:t>
      </w:r>
      <w:r w:rsidRPr="00187735">
        <w:rPr>
          <w:rFonts w:cs="B Zar"/>
          <w:sz w:val="28"/>
          <w:szCs w:val="28"/>
          <w:rtl/>
        </w:rPr>
        <w:t xml:space="preserve"> توص</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کردها</w:t>
      </w:r>
      <w:r w:rsidRPr="00187735">
        <w:rPr>
          <w:rFonts w:cs="B Zar"/>
          <w:sz w:val="28"/>
          <w:szCs w:val="28"/>
          <w:rtl/>
        </w:rPr>
        <w:t xml:space="preserve"> به سرما</w:t>
      </w:r>
      <w:r w:rsidRPr="00187735">
        <w:rPr>
          <w:rFonts w:cs="B Zar" w:hint="cs"/>
          <w:sz w:val="28"/>
          <w:szCs w:val="28"/>
          <w:rtl/>
        </w:rPr>
        <w:t>ی</w:t>
      </w:r>
      <w:r w:rsidRPr="00187735">
        <w:rPr>
          <w:rFonts w:cs="B Zar" w:hint="eastAsia"/>
          <w:sz w:val="28"/>
          <w:szCs w:val="28"/>
          <w:rtl/>
        </w:rPr>
        <w:t>ه‌دار</w:t>
      </w:r>
      <w:r w:rsidRPr="00187735">
        <w:rPr>
          <w:rFonts w:cs="B Zar" w:hint="cs"/>
          <w:sz w:val="28"/>
          <w:szCs w:val="28"/>
          <w:rtl/>
        </w:rPr>
        <w:t>ی</w:t>
      </w:r>
      <w:r w:rsidRPr="00187735">
        <w:rPr>
          <w:rFonts w:cs="B Zar"/>
          <w:sz w:val="28"/>
          <w:szCs w:val="28"/>
          <w:rtl/>
        </w:rPr>
        <w:t xml:space="preserve"> تطب</w:t>
      </w:r>
      <w:r w:rsidRPr="00187735">
        <w:rPr>
          <w:rFonts w:cs="B Zar" w:hint="cs"/>
          <w:sz w:val="28"/>
          <w:szCs w:val="28"/>
          <w:rtl/>
        </w:rPr>
        <w:t>ی</w:t>
      </w:r>
      <w:r w:rsidRPr="00187735">
        <w:rPr>
          <w:rFonts w:cs="B Zar" w:hint="eastAsia"/>
          <w:sz w:val="28"/>
          <w:szCs w:val="28"/>
          <w:rtl/>
        </w:rPr>
        <w:t>ق</w:t>
      </w:r>
      <w:r w:rsidRPr="00187735">
        <w:rPr>
          <w:rFonts w:cs="B Zar" w:hint="cs"/>
          <w:sz w:val="28"/>
          <w:szCs w:val="28"/>
          <w:rtl/>
        </w:rPr>
        <w:t>ی</w:t>
      </w:r>
      <w:r w:rsidRPr="00187735">
        <w:rPr>
          <w:rFonts w:cs="B Zar"/>
          <w:sz w:val="28"/>
          <w:szCs w:val="28"/>
          <w:rtl/>
        </w:rPr>
        <w:t xml:space="preserve"> استفاده م</w:t>
      </w:r>
      <w:r w:rsidRPr="00187735">
        <w:rPr>
          <w:rFonts w:cs="B Zar" w:hint="cs"/>
          <w:sz w:val="28"/>
          <w:szCs w:val="28"/>
          <w:rtl/>
        </w:rPr>
        <w:t>ی‌</w:t>
      </w:r>
      <w:r w:rsidRPr="00187735">
        <w:rPr>
          <w:rFonts w:cs="B Zar" w:hint="eastAsia"/>
          <w:sz w:val="28"/>
          <w:szCs w:val="28"/>
          <w:rtl/>
        </w:rPr>
        <w:t>شود</w:t>
      </w:r>
      <w:r w:rsidRPr="00187735">
        <w:rPr>
          <w:rFonts w:cs="B Zar"/>
          <w:sz w:val="28"/>
          <w:szCs w:val="28"/>
          <w:rtl/>
        </w:rPr>
        <w:t>. هال و سوسک</w:t>
      </w:r>
      <w:r w:rsidRPr="00187735">
        <w:rPr>
          <w:rFonts w:cs="B Zar" w:hint="cs"/>
          <w:sz w:val="28"/>
          <w:szCs w:val="28"/>
          <w:rtl/>
        </w:rPr>
        <w:t>ی</w:t>
      </w:r>
      <w:r w:rsidRPr="00187735">
        <w:rPr>
          <w:rFonts w:cs="B Zar" w:hint="eastAsia"/>
          <w:sz w:val="28"/>
          <w:szCs w:val="28"/>
          <w:rtl/>
        </w:rPr>
        <w:t>س</w:t>
      </w:r>
      <w:r w:rsidRPr="00187735">
        <w:rPr>
          <w:rFonts w:cs="B Zar"/>
          <w:sz w:val="28"/>
          <w:szCs w:val="28"/>
          <w:rtl/>
        </w:rPr>
        <w:t xml:space="preserve"> (2001، 3) به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بدنه از آثار به عنوان "رو</w:t>
      </w:r>
      <w:r w:rsidRPr="00187735">
        <w:rPr>
          <w:rFonts w:cs="B Zar" w:hint="cs"/>
          <w:sz w:val="28"/>
          <w:szCs w:val="28"/>
          <w:rtl/>
        </w:rPr>
        <w:t>ی</w:t>
      </w:r>
      <w:r w:rsidRPr="00187735">
        <w:rPr>
          <w:rFonts w:cs="B Zar" w:hint="eastAsia"/>
          <w:sz w:val="28"/>
          <w:szCs w:val="28"/>
          <w:rtl/>
        </w:rPr>
        <w:t>کرد</w:t>
      </w:r>
      <w:r w:rsidRPr="00187735">
        <w:rPr>
          <w:rFonts w:cs="B Zar"/>
          <w:sz w:val="28"/>
          <w:szCs w:val="28"/>
          <w:rtl/>
        </w:rPr>
        <w:t xml:space="preserve"> نظام‌ها</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تول</w:t>
      </w:r>
      <w:r w:rsidRPr="00187735">
        <w:rPr>
          <w:rFonts w:cs="B Zar" w:hint="cs"/>
          <w:sz w:val="28"/>
          <w:szCs w:val="28"/>
          <w:rtl/>
        </w:rPr>
        <w:t>ی</w:t>
      </w:r>
      <w:r w:rsidRPr="00187735">
        <w:rPr>
          <w:rFonts w:cs="B Zar" w:hint="eastAsia"/>
          <w:sz w:val="28"/>
          <w:szCs w:val="28"/>
          <w:rtl/>
        </w:rPr>
        <w:t>د</w:t>
      </w:r>
      <w:r w:rsidRPr="00187735">
        <w:rPr>
          <w:rFonts w:cs="B Zar"/>
          <w:sz w:val="28"/>
          <w:szCs w:val="28"/>
          <w:rtl/>
        </w:rPr>
        <w:t>" اشاره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اگر</w:t>
      </w:r>
      <w:r w:rsidRPr="00187735">
        <w:rPr>
          <w:rFonts w:cs="B Zar" w:hint="eastAsia"/>
          <w:sz w:val="28"/>
          <w:szCs w:val="28"/>
          <w:rtl/>
        </w:rPr>
        <w:t>چه</w:t>
      </w:r>
      <w:r w:rsidRPr="00187735">
        <w:rPr>
          <w:rFonts w:cs="B Zar"/>
          <w:sz w:val="28"/>
          <w:szCs w:val="28"/>
          <w:rtl/>
        </w:rPr>
        <w:t xml:space="preserve"> آن‌ها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د</w:t>
      </w:r>
      <w:r w:rsidRPr="00187735">
        <w:rPr>
          <w:rFonts w:cs="B Zar" w:hint="cs"/>
          <w:sz w:val="28"/>
          <w:szCs w:val="28"/>
          <w:rtl/>
        </w:rPr>
        <w:t>ی</w:t>
      </w:r>
      <w:r w:rsidRPr="00187735">
        <w:rPr>
          <w:rFonts w:cs="B Zar" w:hint="eastAsia"/>
          <w:sz w:val="28"/>
          <w:szCs w:val="28"/>
          <w:rtl/>
        </w:rPr>
        <w:t>گر</w:t>
      </w:r>
      <w:r w:rsidRPr="00187735">
        <w:rPr>
          <w:rFonts w:cs="B Zar" w:hint="cs"/>
          <w:sz w:val="28"/>
          <w:szCs w:val="28"/>
          <w:rtl/>
        </w:rPr>
        <w:t>ی</w:t>
      </w:r>
      <w:r w:rsidRPr="00187735">
        <w:rPr>
          <w:rFonts w:cs="B Zar"/>
          <w:sz w:val="28"/>
          <w:szCs w:val="28"/>
          <w:rtl/>
        </w:rPr>
        <w:t xml:space="preserve"> را ن</w:t>
      </w:r>
      <w:r w:rsidRPr="00187735">
        <w:rPr>
          <w:rFonts w:cs="B Zar" w:hint="cs"/>
          <w:sz w:val="28"/>
          <w:szCs w:val="28"/>
          <w:rtl/>
        </w:rPr>
        <w:t>ی</w:t>
      </w:r>
      <w:r w:rsidRPr="00187735">
        <w:rPr>
          <w:rFonts w:cs="B Zar" w:hint="eastAsia"/>
          <w:sz w:val="28"/>
          <w:szCs w:val="28"/>
          <w:rtl/>
        </w:rPr>
        <w:t>ز</w:t>
      </w:r>
      <w:r w:rsidRPr="00187735">
        <w:rPr>
          <w:rFonts w:cs="B Zar"/>
          <w:sz w:val="28"/>
          <w:szCs w:val="28"/>
          <w:rtl/>
        </w:rPr>
        <w:t xml:space="preserve"> تحت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عنوان قرار م</w:t>
      </w:r>
      <w:r w:rsidRPr="00187735">
        <w:rPr>
          <w:rFonts w:cs="B Zar" w:hint="cs"/>
          <w:sz w:val="28"/>
          <w:szCs w:val="28"/>
          <w:rtl/>
        </w:rPr>
        <w:t>ی‌</w:t>
      </w:r>
      <w:r w:rsidRPr="00187735">
        <w:rPr>
          <w:rFonts w:cs="B Zar" w:hint="eastAsia"/>
          <w:sz w:val="28"/>
          <w:szCs w:val="28"/>
          <w:rtl/>
        </w:rPr>
        <w:t>دهند،</w:t>
      </w:r>
      <w:r w:rsidRPr="00187735">
        <w:rPr>
          <w:rFonts w:cs="B Zar"/>
          <w:sz w:val="28"/>
          <w:szCs w:val="28"/>
          <w:rtl/>
        </w:rPr>
        <w:t xml:space="preserve"> مانند تحل</w:t>
      </w:r>
      <w:r w:rsidRPr="00187735">
        <w:rPr>
          <w:rFonts w:cs="B Zar" w:hint="cs"/>
          <w:sz w:val="28"/>
          <w:szCs w:val="28"/>
          <w:rtl/>
        </w:rPr>
        <w:t>ی</w:t>
      </w:r>
      <w:r w:rsidRPr="00187735">
        <w:rPr>
          <w:rFonts w:cs="B Zar" w:hint="eastAsia"/>
          <w:sz w:val="28"/>
          <w:szCs w:val="28"/>
          <w:rtl/>
        </w:rPr>
        <w:t>ل‌ها</w:t>
      </w:r>
      <w:r w:rsidRPr="00187735">
        <w:rPr>
          <w:rFonts w:cs="B Zar" w:hint="cs"/>
          <w:sz w:val="28"/>
          <w:szCs w:val="28"/>
          <w:rtl/>
        </w:rPr>
        <w:t>ی</w:t>
      </w:r>
      <w:r w:rsidRPr="00187735">
        <w:rPr>
          <w:rFonts w:cs="B Zar"/>
          <w:sz w:val="28"/>
          <w:szCs w:val="28"/>
          <w:rtl/>
        </w:rPr>
        <w:t xml:space="preserve"> نظام‌ها</w:t>
      </w:r>
      <w:r w:rsidRPr="00187735">
        <w:rPr>
          <w:rFonts w:cs="B Zar" w:hint="cs"/>
          <w:sz w:val="28"/>
          <w:szCs w:val="28"/>
          <w:rtl/>
        </w:rPr>
        <w:t>ی</w:t>
      </w:r>
      <w:r w:rsidRPr="00187735">
        <w:rPr>
          <w:rFonts w:cs="B Zar"/>
          <w:sz w:val="28"/>
          <w:szCs w:val="28"/>
          <w:rtl/>
        </w:rPr>
        <w:t xml:space="preserve"> نوآور</w:t>
      </w:r>
      <w:r w:rsidRPr="00187735">
        <w:rPr>
          <w:rFonts w:cs="B Zar" w:hint="cs"/>
          <w:sz w:val="28"/>
          <w:szCs w:val="28"/>
          <w:rtl/>
        </w:rPr>
        <w:t>ی</w:t>
      </w:r>
      <w:r w:rsidRPr="00187735">
        <w:rPr>
          <w:rFonts w:cs="B Zar"/>
          <w:sz w:val="28"/>
          <w:szCs w:val="28"/>
          <w:rtl/>
        </w:rPr>
        <w:t xml:space="preserve"> مل</w:t>
      </w:r>
      <w:r w:rsidRPr="00187735">
        <w:rPr>
          <w:rFonts w:cs="B Zar" w:hint="cs"/>
          <w:sz w:val="28"/>
          <w:szCs w:val="28"/>
          <w:rtl/>
        </w:rPr>
        <w:t>ی</w:t>
      </w:r>
      <w:r w:rsidRPr="00187735">
        <w:rPr>
          <w:rFonts w:cs="B Zar"/>
          <w:sz w:val="28"/>
          <w:szCs w:val="28"/>
          <w:rtl/>
        </w:rPr>
        <w:t xml:space="preserve"> و نظام‌ها</w:t>
      </w:r>
      <w:r w:rsidRPr="00187735">
        <w:rPr>
          <w:rFonts w:cs="B Zar" w:hint="cs"/>
          <w:sz w:val="28"/>
          <w:szCs w:val="28"/>
          <w:rtl/>
        </w:rPr>
        <w:t>ی</w:t>
      </w:r>
      <w:r w:rsidRPr="00187735">
        <w:rPr>
          <w:rFonts w:cs="B Zar"/>
          <w:sz w:val="28"/>
          <w:szCs w:val="28"/>
          <w:rtl/>
        </w:rPr>
        <w:t xml:space="preserve"> کسب‌وکار مل</w:t>
      </w:r>
      <w:r w:rsidRPr="00187735">
        <w:rPr>
          <w:rFonts w:cs="B Zar" w:hint="cs"/>
          <w:sz w:val="28"/>
          <w:szCs w:val="28"/>
          <w:rtl/>
        </w:rPr>
        <w:t>ی</w:t>
      </w:r>
      <w:r w:rsidRPr="00187735">
        <w:rPr>
          <w:rFonts w:cs="B Zar"/>
          <w:sz w:val="28"/>
          <w:szCs w:val="28"/>
          <w:rtl/>
        </w:rPr>
        <w:t xml:space="preserve"> و در نت</w:t>
      </w:r>
      <w:r w:rsidRPr="00187735">
        <w:rPr>
          <w:rFonts w:cs="B Zar" w:hint="cs"/>
          <w:sz w:val="28"/>
          <w:szCs w:val="28"/>
          <w:rtl/>
        </w:rPr>
        <w:t>ی</w:t>
      </w:r>
      <w:r w:rsidRPr="00187735">
        <w:rPr>
          <w:rFonts w:cs="B Zar" w:hint="eastAsia"/>
          <w:sz w:val="28"/>
          <w:szCs w:val="28"/>
          <w:rtl/>
        </w:rPr>
        <w:t>جه،</w:t>
      </w:r>
      <w:r w:rsidRPr="00187735">
        <w:rPr>
          <w:rFonts w:cs="B Zar"/>
          <w:sz w:val="28"/>
          <w:szCs w:val="28"/>
          <w:rtl/>
        </w:rPr>
        <w:t xml:space="preserve">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مقوله بس</w:t>
      </w:r>
      <w:r w:rsidRPr="00187735">
        <w:rPr>
          <w:rFonts w:cs="B Zar" w:hint="cs"/>
          <w:sz w:val="28"/>
          <w:szCs w:val="28"/>
          <w:rtl/>
        </w:rPr>
        <w:t>ی</w:t>
      </w:r>
      <w:r w:rsidRPr="00187735">
        <w:rPr>
          <w:rFonts w:cs="B Zar" w:hint="eastAsia"/>
          <w:sz w:val="28"/>
          <w:szCs w:val="28"/>
          <w:rtl/>
        </w:rPr>
        <w:t>ار</w:t>
      </w:r>
      <w:r w:rsidRPr="00187735">
        <w:rPr>
          <w:rFonts w:cs="B Zar"/>
          <w:sz w:val="28"/>
          <w:szCs w:val="28"/>
          <w:rtl/>
        </w:rPr>
        <w:t xml:space="preserve"> بزرگتر و ناهمگن‌تر از رو</w:t>
      </w:r>
      <w:r w:rsidRPr="00187735">
        <w:rPr>
          <w:rFonts w:cs="B Zar" w:hint="cs"/>
          <w:sz w:val="28"/>
          <w:szCs w:val="28"/>
          <w:rtl/>
        </w:rPr>
        <w:t>ی</w:t>
      </w:r>
      <w:r w:rsidRPr="00187735">
        <w:rPr>
          <w:rFonts w:cs="B Zar" w:hint="eastAsia"/>
          <w:sz w:val="28"/>
          <w:szCs w:val="28"/>
          <w:rtl/>
        </w:rPr>
        <w:t>کردها</w:t>
      </w:r>
      <w:r w:rsidRPr="00187735">
        <w:rPr>
          <w:rFonts w:cs="B Zar"/>
          <w:sz w:val="28"/>
          <w:szCs w:val="28"/>
          <w:rtl/>
        </w:rPr>
        <w:t xml:space="preserve"> برا</w:t>
      </w:r>
      <w:r w:rsidRPr="00187735">
        <w:rPr>
          <w:rFonts w:cs="B Zar" w:hint="cs"/>
          <w:sz w:val="28"/>
          <w:szCs w:val="28"/>
          <w:rtl/>
        </w:rPr>
        <w:t>ی</w:t>
      </w:r>
      <w:r w:rsidRPr="00187735">
        <w:rPr>
          <w:rFonts w:cs="B Zar"/>
          <w:sz w:val="28"/>
          <w:szCs w:val="28"/>
          <w:rtl/>
        </w:rPr>
        <w:t xml:space="preserve"> مطالعه سرما</w:t>
      </w:r>
      <w:r w:rsidRPr="00187735">
        <w:rPr>
          <w:rFonts w:cs="B Zar" w:hint="cs"/>
          <w:sz w:val="28"/>
          <w:szCs w:val="28"/>
          <w:rtl/>
        </w:rPr>
        <w:t>ی</w:t>
      </w:r>
      <w:r w:rsidRPr="00187735">
        <w:rPr>
          <w:rFonts w:cs="B Zar" w:hint="eastAsia"/>
          <w:sz w:val="28"/>
          <w:szCs w:val="28"/>
          <w:rtl/>
        </w:rPr>
        <w:t>ه‌دار</w:t>
      </w:r>
      <w:r w:rsidRPr="00187735">
        <w:rPr>
          <w:rFonts w:cs="B Zar" w:hint="cs"/>
          <w:sz w:val="28"/>
          <w:szCs w:val="28"/>
          <w:rtl/>
        </w:rPr>
        <w:t>ی</w:t>
      </w:r>
      <w:r w:rsidRPr="00187735">
        <w:rPr>
          <w:rFonts w:cs="B Zar"/>
          <w:sz w:val="28"/>
          <w:szCs w:val="28"/>
          <w:rtl/>
        </w:rPr>
        <w:t xml:space="preserve"> تطب</w:t>
      </w:r>
      <w:r w:rsidRPr="00187735">
        <w:rPr>
          <w:rFonts w:cs="B Zar" w:hint="cs"/>
          <w:sz w:val="28"/>
          <w:szCs w:val="28"/>
          <w:rtl/>
        </w:rPr>
        <w:t>ی</w:t>
      </w:r>
      <w:r w:rsidRPr="00187735">
        <w:rPr>
          <w:rFonts w:cs="B Zar" w:hint="eastAsia"/>
          <w:sz w:val="28"/>
          <w:szCs w:val="28"/>
          <w:rtl/>
        </w:rPr>
        <w:t>ق</w:t>
      </w:r>
      <w:r w:rsidRPr="00187735">
        <w:rPr>
          <w:rFonts w:cs="B Zar" w:hint="cs"/>
          <w:sz w:val="28"/>
          <w:szCs w:val="28"/>
          <w:rtl/>
        </w:rPr>
        <w:t>ی</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جاد</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در حال</w:t>
      </w:r>
      <w:r w:rsidRPr="00187735">
        <w:rPr>
          <w:rFonts w:cs="B Zar" w:hint="cs"/>
          <w:sz w:val="28"/>
          <w:szCs w:val="28"/>
          <w:rtl/>
        </w:rPr>
        <w:t>ی</w:t>
      </w:r>
      <w:r w:rsidRPr="00187735">
        <w:rPr>
          <w:rFonts w:cs="B Zar"/>
          <w:sz w:val="28"/>
          <w:szCs w:val="28"/>
          <w:rtl/>
        </w:rPr>
        <w:t xml:space="preserve"> که من موافقم که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NSI</w:t>
      </w:r>
      <w:r w:rsidRPr="00187735">
        <w:rPr>
          <w:rFonts w:cs="B Zar"/>
          <w:sz w:val="28"/>
          <w:szCs w:val="28"/>
          <w:rtl/>
        </w:rPr>
        <w:t xml:space="preserve"> و </w:t>
      </w:r>
      <w:r w:rsidRPr="00187735">
        <w:rPr>
          <w:rFonts w:cs="B Zar"/>
          <w:sz w:val="28"/>
          <w:szCs w:val="28"/>
        </w:rPr>
        <w:t>NBS</w:t>
      </w:r>
      <w:r w:rsidRPr="00187735">
        <w:rPr>
          <w:rFonts w:cs="B Zar"/>
          <w:sz w:val="28"/>
          <w:szCs w:val="28"/>
          <w:rtl/>
        </w:rPr>
        <w:t xml:space="preserve"> تعداد</w:t>
      </w:r>
      <w:r w:rsidRPr="00187735">
        <w:rPr>
          <w:rFonts w:cs="B Zar" w:hint="cs"/>
          <w:sz w:val="28"/>
          <w:szCs w:val="28"/>
          <w:rtl/>
        </w:rPr>
        <w:t>ی</w:t>
      </w:r>
      <w:r w:rsidRPr="00187735">
        <w:rPr>
          <w:rFonts w:cs="B Zar"/>
          <w:sz w:val="28"/>
          <w:szCs w:val="28"/>
          <w:rtl/>
        </w:rPr>
        <w:t xml:space="preserve"> از عناصر مشترک را که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CC</w:t>
      </w:r>
      <w:r w:rsidRPr="00187735">
        <w:rPr>
          <w:rFonts w:cs="B Zar"/>
          <w:sz w:val="28"/>
          <w:szCs w:val="28"/>
          <w:rtl/>
        </w:rPr>
        <w:t xml:space="preserve"> را به عنوان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کل تعر</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به اشتراک م</w:t>
      </w:r>
      <w:r w:rsidRPr="00187735">
        <w:rPr>
          <w:rFonts w:cs="B Zar" w:hint="cs"/>
          <w:sz w:val="28"/>
          <w:szCs w:val="28"/>
          <w:rtl/>
        </w:rPr>
        <w:t>ی‌</w:t>
      </w:r>
      <w:r w:rsidRPr="00187735">
        <w:rPr>
          <w:rFonts w:cs="B Zar" w:hint="eastAsia"/>
          <w:sz w:val="28"/>
          <w:szCs w:val="28"/>
          <w:rtl/>
        </w:rPr>
        <w:t>گذارند،</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پژوهش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کردها</w:t>
      </w:r>
      <w:r w:rsidRPr="00187735">
        <w:rPr>
          <w:rFonts w:cs="B Zar"/>
          <w:sz w:val="28"/>
          <w:szCs w:val="28"/>
          <w:rtl/>
        </w:rPr>
        <w:t xml:space="preserve"> را متما</w:t>
      </w:r>
      <w:r w:rsidRPr="00187735">
        <w:rPr>
          <w:rFonts w:cs="B Zar" w:hint="cs"/>
          <w:sz w:val="28"/>
          <w:szCs w:val="28"/>
          <w:rtl/>
        </w:rPr>
        <w:t>ی</w:t>
      </w:r>
      <w:r w:rsidRPr="00187735">
        <w:rPr>
          <w:rFonts w:cs="B Zar" w:hint="eastAsia"/>
          <w:sz w:val="28"/>
          <w:szCs w:val="28"/>
          <w:rtl/>
        </w:rPr>
        <w:t>ز</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کند</w:t>
      </w:r>
      <w:r w:rsidRPr="00187735">
        <w:rPr>
          <w:rFonts w:cs="B Zar"/>
          <w:sz w:val="28"/>
          <w:szCs w:val="28"/>
          <w:rtl/>
        </w:rPr>
        <w:t xml:space="preserve"> و آن‌ها را جدا از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"حکمران</w:t>
      </w:r>
      <w:r w:rsidRPr="00187735">
        <w:rPr>
          <w:rFonts w:cs="B Zar" w:hint="cs"/>
          <w:sz w:val="28"/>
          <w:szCs w:val="28"/>
          <w:rtl/>
        </w:rPr>
        <w:t>ی</w:t>
      </w:r>
      <w:r w:rsidRPr="00187735">
        <w:rPr>
          <w:rFonts w:cs="B Zar"/>
          <w:sz w:val="28"/>
          <w:szCs w:val="28"/>
          <w:rtl/>
        </w:rPr>
        <w:t xml:space="preserve"> اقتصاد</w:t>
      </w:r>
      <w:r w:rsidRPr="00187735">
        <w:rPr>
          <w:rFonts w:cs="B Zar" w:hint="cs"/>
          <w:sz w:val="28"/>
          <w:szCs w:val="28"/>
          <w:rtl/>
        </w:rPr>
        <w:t>ی</w:t>
      </w:r>
      <w:r w:rsidRPr="00187735">
        <w:rPr>
          <w:rFonts w:cs="B Zar"/>
          <w:sz w:val="28"/>
          <w:szCs w:val="28"/>
          <w:rtl/>
        </w:rPr>
        <w:t xml:space="preserve">" </w:t>
      </w:r>
      <w:r w:rsidRPr="00187735">
        <w:rPr>
          <w:rFonts w:cs="B Zar" w:hint="cs"/>
          <w:sz w:val="28"/>
          <w:szCs w:val="28"/>
          <w:rtl/>
        </w:rPr>
        <w:t>ی</w:t>
      </w:r>
      <w:r w:rsidRPr="00187735">
        <w:rPr>
          <w:rFonts w:cs="B Zar" w:hint="eastAsia"/>
          <w:sz w:val="28"/>
          <w:szCs w:val="28"/>
          <w:rtl/>
        </w:rPr>
        <w:t>ا</w:t>
      </w:r>
      <w:r w:rsidRPr="00187735">
        <w:rPr>
          <w:rFonts w:cs="B Zar"/>
          <w:sz w:val="28"/>
          <w:szCs w:val="28"/>
          <w:rtl/>
        </w:rPr>
        <w:t xml:space="preserve"> "حکمران</w:t>
      </w:r>
      <w:r w:rsidRPr="00187735">
        <w:rPr>
          <w:rFonts w:cs="B Zar" w:hint="cs"/>
          <w:sz w:val="28"/>
          <w:szCs w:val="28"/>
          <w:rtl/>
        </w:rPr>
        <w:t>ی</w:t>
      </w:r>
      <w:r w:rsidRPr="00187735">
        <w:rPr>
          <w:rFonts w:cs="B Zar"/>
          <w:sz w:val="28"/>
          <w:szCs w:val="28"/>
          <w:rtl/>
        </w:rPr>
        <w:t>" مورد بحث قرار م</w:t>
      </w:r>
      <w:r w:rsidRPr="00187735">
        <w:rPr>
          <w:rFonts w:cs="B Zar" w:hint="cs"/>
          <w:sz w:val="28"/>
          <w:szCs w:val="28"/>
          <w:rtl/>
        </w:rPr>
        <w:t>ی‌</w:t>
      </w:r>
      <w:r w:rsidRPr="00187735">
        <w:rPr>
          <w:rFonts w:cs="B Zar" w:hint="eastAsia"/>
          <w:sz w:val="28"/>
          <w:szCs w:val="28"/>
          <w:rtl/>
        </w:rPr>
        <w:t>دهد</w:t>
      </w:r>
      <w:r w:rsidRPr="00187735">
        <w:rPr>
          <w:rFonts w:cs="B Zar"/>
          <w:sz w:val="28"/>
          <w:szCs w:val="28"/>
          <w:rtl/>
        </w:rPr>
        <w:t>.</w:t>
      </w:r>
    </w:p>
    <w:p w14:paraId="0E15A752" w14:textId="77777777" w:rsidR="00E535BD" w:rsidRPr="00187735" w:rsidRDefault="00E535BD" w:rsidP="00E535BD">
      <w:pPr>
        <w:rPr>
          <w:rFonts w:cs="B Zar"/>
          <w:sz w:val="28"/>
          <w:szCs w:val="28"/>
          <w:rtl/>
        </w:rPr>
      </w:pPr>
      <w:r w:rsidRPr="00187735">
        <w:rPr>
          <w:rFonts w:cs="B Zar"/>
          <w:sz w:val="28"/>
          <w:szCs w:val="28"/>
          <w:rtl/>
        </w:rPr>
        <w:t>---------------------</w:t>
      </w:r>
    </w:p>
    <w:p w14:paraId="6FC0B3F3" w14:textId="77777777" w:rsidR="00E535BD" w:rsidRPr="00187735" w:rsidRDefault="00E535BD" w:rsidP="00E535BD">
      <w:pPr>
        <w:rPr>
          <w:rFonts w:cs="B Zar"/>
          <w:sz w:val="28"/>
          <w:szCs w:val="28"/>
          <w:rtl/>
        </w:rPr>
      </w:pPr>
    </w:p>
    <w:p w14:paraId="4EC47633" w14:textId="77777777" w:rsidR="00E535BD" w:rsidRPr="00187735" w:rsidRDefault="00E535BD" w:rsidP="00E535BD">
      <w:pPr>
        <w:rPr>
          <w:rFonts w:cs="B Zar"/>
          <w:sz w:val="28"/>
          <w:szCs w:val="28"/>
          <w:rtl/>
        </w:rPr>
      </w:pPr>
      <w:r w:rsidRPr="00187735">
        <w:rPr>
          <w:rFonts w:cs="B Zar" w:hint="eastAsia"/>
          <w:sz w:val="28"/>
          <w:szCs w:val="28"/>
          <w:rtl/>
        </w:rPr>
        <w:t>در</w:t>
      </w:r>
      <w:r w:rsidRPr="00187735">
        <w:rPr>
          <w:rFonts w:cs="B Zar"/>
          <w:sz w:val="28"/>
          <w:szCs w:val="28"/>
          <w:rtl/>
        </w:rPr>
        <w:t xml:space="preserve"> راستا</w:t>
      </w:r>
      <w:r w:rsidRPr="00187735">
        <w:rPr>
          <w:rFonts w:cs="B Zar" w:hint="cs"/>
          <w:sz w:val="28"/>
          <w:szCs w:val="28"/>
          <w:rtl/>
        </w:rPr>
        <w:t>ی</w:t>
      </w:r>
      <w:r w:rsidRPr="00187735">
        <w:rPr>
          <w:rFonts w:cs="B Zar"/>
          <w:sz w:val="28"/>
          <w:szCs w:val="28"/>
          <w:rtl/>
        </w:rPr>
        <w:t xml:space="preserve">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CC</w:t>
      </w:r>
      <w:r w:rsidRPr="00187735">
        <w:rPr>
          <w:rFonts w:cs="B Zar"/>
          <w:sz w:val="28"/>
          <w:szCs w:val="28"/>
          <w:rtl/>
        </w:rPr>
        <w:t xml:space="preserve"> گسترده‌تر، رو</w:t>
      </w:r>
      <w:r w:rsidRPr="00187735">
        <w:rPr>
          <w:rFonts w:cs="B Zar" w:hint="cs"/>
          <w:sz w:val="28"/>
          <w:szCs w:val="28"/>
          <w:rtl/>
        </w:rPr>
        <w:t>ی</w:t>
      </w:r>
      <w:r w:rsidRPr="00187735">
        <w:rPr>
          <w:rFonts w:cs="B Zar" w:hint="eastAsia"/>
          <w:sz w:val="28"/>
          <w:szCs w:val="28"/>
          <w:rtl/>
        </w:rPr>
        <w:t>کرد</w:t>
      </w:r>
      <w:r w:rsidRPr="00187735">
        <w:rPr>
          <w:rFonts w:cs="B Zar"/>
          <w:sz w:val="28"/>
          <w:szCs w:val="28"/>
          <w:rtl/>
        </w:rPr>
        <w:t xml:space="preserve"> توسعه‌</w:t>
      </w:r>
      <w:r w:rsidRPr="00187735">
        <w:rPr>
          <w:rFonts w:cs="B Zar" w:hint="cs"/>
          <w:sz w:val="28"/>
          <w:szCs w:val="28"/>
          <w:rtl/>
        </w:rPr>
        <w:t>ی</w:t>
      </w:r>
      <w:r w:rsidRPr="00187735">
        <w:rPr>
          <w:rFonts w:cs="B Zar" w:hint="eastAsia"/>
          <w:sz w:val="28"/>
          <w:szCs w:val="28"/>
          <w:rtl/>
        </w:rPr>
        <w:t>افته</w:t>
      </w:r>
      <w:r w:rsidRPr="00187735">
        <w:rPr>
          <w:rFonts w:cs="B Zar"/>
          <w:sz w:val="28"/>
          <w:szCs w:val="28"/>
          <w:rtl/>
        </w:rPr>
        <w:t xml:space="preserve"> در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آثار نشان م</w:t>
      </w:r>
      <w:r w:rsidRPr="00187735">
        <w:rPr>
          <w:rFonts w:cs="B Zar" w:hint="cs"/>
          <w:sz w:val="28"/>
          <w:szCs w:val="28"/>
          <w:rtl/>
        </w:rPr>
        <w:t>ی‌</w:t>
      </w:r>
      <w:r w:rsidRPr="00187735">
        <w:rPr>
          <w:rFonts w:cs="B Zar" w:hint="eastAsia"/>
          <w:sz w:val="28"/>
          <w:szCs w:val="28"/>
          <w:rtl/>
        </w:rPr>
        <w:t>دهد</w:t>
      </w:r>
      <w:r w:rsidRPr="00187735">
        <w:rPr>
          <w:rFonts w:cs="B Zar"/>
          <w:sz w:val="28"/>
          <w:szCs w:val="28"/>
          <w:rtl/>
        </w:rPr>
        <w:t xml:space="preserve"> که هر سازوکار حکمران</w:t>
      </w:r>
      <w:r w:rsidRPr="00187735">
        <w:rPr>
          <w:rFonts w:cs="B Zar" w:hint="cs"/>
          <w:sz w:val="28"/>
          <w:szCs w:val="28"/>
          <w:rtl/>
        </w:rPr>
        <w:t>ی</w:t>
      </w:r>
      <w:r w:rsidRPr="00187735">
        <w:rPr>
          <w:rFonts w:cs="B Zar"/>
          <w:sz w:val="28"/>
          <w:szCs w:val="28"/>
          <w:rtl/>
        </w:rPr>
        <w:t xml:space="preserve"> دارا</w:t>
      </w:r>
      <w:r w:rsidRPr="00187735">
        <w:rPr>
          <w:rFonts w:cs="B Zar" w:hint="cs"/>
          <w:sz w:val="28"/>
          <w:szCs w:val="28"/>
          <w:rtl/>
        </w:rPr>
        <w:t>ی</w:t>
      </w:r>
      <w:r w:rsidRPr="00187735">
        <w:rPr>
          <w:rFonts w:cs="B Zar"/>
          <w:sz w:val="28"/>
          <w:szCs w:val="28"/>
          <w:rtl/>
        </w:rPr>
        <w:t xml:space="preserve"> ساختار سازمان</w:t>
      </w:r>
      <w:r w:rsidRPr="00187735">
        <w:rPr>
          <w:rFonts w:cs="B Zar" w:hint="cs"/>
          <w:sz w:val="28"/>
          <w:szCs w:val="28"/>
          <w:rtl/>
        </w:rPr>
        <w:t>ی</w:t>
      </w:r>
      <w:r w:rsidRPr="00187735">
        <w:rPr>
          <w:rFonts w:cs="B Zar"/>
          <w:sz w:val="28"/>
          <w:szCs w:val="28"/>
          <w:rtl/>
        </w:rPr>
        <w:t xml:space="preserve"> منحصربه‌فرد</w:t>
      </w:r>
      <w:r w:rsidRPr="00187735">
        <w:rPr>
          <w:rFonts w:cs="B Zar" w:hint="cs"/>
          <w:sz w:val="28"/>
          <w:szCs w:val="28"/>
          <w:rtl/>
        </w:rPr>
        <w:t>ی</w:t>
      </w:r>
      <w:r w:rsidRPr="00187735">
        <w:rPr>
          <w:rFonts w:cs="B Zar"/>
          <w:sz w:val="28"/>
          <w:szCs w:val="28"/>
          <w:rtl/>
        </w:rPr>
        <w:t xml:space="preserve"> است و از قوان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خاص خود برا</w:t>
      </w:r>
      <w:r w:rsidRPr="00187735">
        <w:rPr>
          <w:rFonts w:cs="B Zar" w:hint="cs"/>
          <w:sz w:val="28"/>
          <w:szCs w:val="28"/>
          <w:rtl/>
        </w:rPr>
        <w:t>ی</w:t>
      </w:r>
      <w:r w:rsidRPr="00187735">
        <w:rPr>
          <w:rFonts w:cs="B Zar"/>
          <w:sz w:val="28"/>
          <w:szCs w:val="28"/>
          <w:rtl/>
        </w:rPr>
        <w:t xml:space="preserve"> مبادله و اداره پ</w:t>
      </w:r>
      <w:r w:rsidRPr="00187735">
        <w:rPr>
          <w:rFonts w:cs="B Zar" w:hint="cs"/>
          <w:sz w:val="28"/>
          <w:szCs w:val="28"/>
          <w:rtl/>
        </w:rPr>
        <w:t>ی</w:t>
      </w:r>
      <w:r w:rsidRPr="00187735">
        <w:rPr>
          <w:rFonts w:cs="B Zar" w:hint="eastAsia"/>
          <w:sz w:val="28"/>
          <w:szCs w:val="28"/>
          <w:rtl/>
        </w:rPr>
        <w:t>رو</w:t>
      </w:r>
      <w:r w:rsidRPr="00187735">
        <w:rPr>
          <w:rFonts w:cs="B Zar" w:hint="cs"/>
          <w:sz w:val="28"/>
          <w:szCs w:val="28"/>
          <w:rtl/>
        </w:rPr>
        <w:t>ی</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کند</w:t>
      </w:r>
      <w:r w:rsidRPr="00187735">
        <w:rPr>
          <w:rFonts w:cs="B Zar"/>
          <w:sz w:val="28"/>
          <w:szCs w:val="28"/>
          <w:rtl/>
        </w:rPr>
        <w:t xml:space="preserve"> (</w:t>
      </w:r>
      <w:r w:rsidRPr="00187735">
        <w:rPr>
          <w:rFonts w:cs="B Zar"/>
          <w:sz w:val="28"/>
          <w:szCs w:val="28"/>
        </w:rPr>
        <w:t xml:space="preserve">Hollingsworth &amp; Boyer, </w:t>
      </w:r>
      <w:r w:rsidRPr="00187735">
        <w:rPr>
          <w:rFonts w:cs="B Zar"/>
          <w:sz w:val="28"/>
          <w:szCs w:val="28"/>
          <w:rtl/>
        </w:rPr>
        <w:t>1997). با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حال، برخلاف تمرکز </w:t>
      </w:r>
      <w:proofErr w:type="spellStart"/>
      <w:r w:rsidRPr="00187735">
        <w:rPr>
          <w:rFonts w:cs="B Zar"/>
          <w:sz w:val="28"/>
          <w:szCs w:val="28"/>
        </w:rPr>
        <w:t>VoC</w:t>
      </w:r>
      <w:proofErr w:type="spellEnd"/>
      <w:r w:rsidRPr="00187735">
        <w:rPr>
          <w:rFonts w:cs="B Zar"/>
          <w:sz w:val="28"/>
          <w:szCs w:val="28"/>
          <w:rtl/>
        </w:rPr>
        <w:t xml:space="preserve"> بر کنش عق</w:t>
      </w:r>
      <w:r w:rsidRPr="00187735">
        <w:rPr>
          <w:rFonts w:cs="B Zar" w:hint="eastAsia"/>
          <w:sz w:val="28"/>
          <w:szCs w:val="28"/>
          <w:rtl/>
        </w:rPr>
        <w:t>لان</w:t>
      </w:r>
      <w:r w:rsidRPr="00187735">
        <w:rPr>
          <w:rFonts w:cs="B Zar" w:hint="cs"/>
          <w:sz w:val="28"/>
          <w:szCs w:val="28"/>
          <w:rtl/>
        </w:rPr>
        <w:t>ی</w:t>
      </w:r>
      <w:r w:rsidRPr="00187735">
        <w:rPr>
          <w:rFonts w:cs="B Zar"/>
          <w:sz w:val="28"/>
          <w:szCs w:val="28"/>
          <w:rtl/>
        </w:rPr>
        <w:t xml:space="preserve"> و استراتژ</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w:t>
      </w:r>
      <w:r w:rsidRPr="00187735">
        <w:rPr>
          <w:rFonts w:cs="B Zar"/>
          <w:sz w:val="28"/>
          <w:szCs w:val="28"/>
          <w:rtl/>
        </w:rPr>
        <w:lastRenderedPageBreak/>
        <w:t>کنشگران اقتصاد</w:t>
      </w:r>
      <w:r w:rsidRPr="00187735">
        <w:rPr>
          <w:rFonts w:cs="B Zar" w:hint="cs"/>
          <w:sz w:val="28"/>
          <w:szCs w:val="28"/>
          <w:rtl/>
        </w:rPr>
        <w:t>ی</w:t>
      </w:r>
      <w:r w:rsidRPr="00187735">
        <w:rPr>
          <w:rFonts w:cs="B Zar"/>
          <w:sz w:val="28"/>
          <w:szCs w:val="28"/>
          <w:rtl/>
        </w:rPr>
        <w:t xml:space="preserve"> در چارچوب تنظ</w:t>
      </w:r>
      <w:r w:rsidRPr="00187735">
        <w:rPr>
          <w:rFonts w:cs="B Zar" w:hint="cs"/>
          <w:sz w:val="28"/>
          <w:szCs w:val="28"/>
          <w:rtl/>
        </w:rPr>
        <w:t>ی</w:t>
      </w:r>
      <w:r w:rsidRPr="00187735">
        <w:rPr>
          <w:rFonts w:cs="B Zar" w:hint="eastAsia"/>
          <w:sz w:val="28"/>
          <w:szCs w:val="28"/>
          <w:rtl/>
        </w:rPr>
        <w:t>مات</w:t>
      </w:r>
      <w:r w:rsidRPr="00187735">
        <w:rPr>
          <w:rFonts w:cs="B Zar"/>
          <w:sz w:val="28"/>
          <w:szCs w:val="28"/>
          <w:rtl/>
        </w:rPr>
        <w:t xml:space="preserve"> نهاد</w:t>
      </w:r>
      <w:r w:rsidRPr="00187735">
        <w:rPr>
          <w:rFonts w:cs="B Zar" w:hint="cs"/>
          <w:sz w:val="28"/>
          <w:szCs w:val="28"/>
          <w:rtl/>
        </w:rPr>
        <w:t>ی</w:t>
      </w:r>
      <w:r w:rsidRPr="00187735">
        <w:rPr>
          <w:rFonts w:cs="B Zar"/>
          <w:sz w:val="28"/>
          <w:szCs w:val="28"/>
          <w:rtl/>
        </w:rPr>
        <w:t xml:space="preserve"> پا</w:t>
      </w:r>
      <w:r w:rsidRPr="00187735">
        <w:rPr>
          <w:rFonts w:cs="B Zar" w:hint="cs"/>
          <w:sz w:val="28"/>
          <w:szCs w:val="28"/>
          <w:rtl/>
        </w:rPr>
        <w:t>ی</w:t>
      </w:r>
      <w:r w:rsidRPr="00187735">
        <w:rPr>
          <w:rFonts w:cs="B Zar" w:hint="eastAsia"/>
          <w:sz w:val="28"/>
          <w:szCs w:val="28"/>
          <w:rtl/>
        </w:rPr>
        <w:t>دار،</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عموماً بر نقش هنجارها و ارزش‌ها</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در تع</w:t>
      </w:r>
      <w:r w:rsidRPr="00187735">
        <w:rPr>
          <w:rFonts w:cs="B Zar" w:hint="cs"/>
          <w:sz w:val="28"/>
          <w:szCs w:val="28"/>
          <w:rtl/>
        </w:rPr>
        <w:t>یی</w:t>
      </w:r>
      <w:r w:rsidRPr="00187735">
        <w:rPr>
          <w:rFonts w:cs="B Zar" w:hint="eastAsia"/>
          <w:sz w:val="28"/>
          <w:szCs w:val="28"/>
          <w:rtl/>
        </w:rPr>
        <w:t>ن</w:t>
      </w:r>
      <w:r w:rsidRPr="00187735">
        <w:rPr>
          <w:rFonts w:cs="B Zar"/>
          <w:sz w:val="28"/>
          <w:szCs w:val="28"/>
          <w:rtl/>
        </w:rPr>
        <w:t xml:space="preserve"> رفتار کنشگران اقتصاد</w:t>
      </w:r>
      <w:r w:rsidRPr="00187735">
        <w:rPr>
          <w:rFonts w:cs="B Zar" w:hint="cs"/>
          <w:sz w:val="28"/>
          <w:szCs w:val="28"/>
          <w:rtl/>
        </w:rPr>
        <w:t>ی</w:t>
      </w:r>
      <w:r w:rsidRPr="00187735">
        <w:rPr>
          <w:rFonts w:cs="B Zar"/>
          <w:sz w:val="28"/>
          <w:szCs w:val="28"/>
          <w:rtl/>
        </w:rPr>
        <w:t xml:space="preserve"> و پ</w:t>
      </w:r>
      <w:r w:rsidRPr="00187735">
        <w:rPr>
          <w:rFonts w:cs="B Zar" w:hint="cs"/>
          <w:sz w:val="28"/>
          <w:szCs w:val="28"/>
          <w:rtl/>
        </w:rPr>
        <w:t>ی</w:t>
      </w:r>
      <w:r w:rsidRPr="00187735">
        <w:rPr>
          <w:rFonts w:cs="B Zar" w:hint="eastAsia"/>
          <w:sz w:val="28"/>
          <w:szCs w:val="28"/>
          <w:rtl/>
        </w:rPr>
        <w:t>امدها</w:t>
      </w:r>
      <w:r w:rsidRPr="00187735">
        <w:rPr>
          <w:rFonts w:cs="B Zar" w:hint="cs"/>
          <w:sz w:val="28"/>
          <w:szCs w:val="28"/>
          <w:rtl/>
        </w:rPr>
        <w:t>ی</w:t>
      </w:r>
      <w:r w:rsidRPr="00187735">
        <w:rPr>
          <w:rFonts w:cs="B Zar"/>
          <w:sz w:val="28"/>
          <w:szCs w:val="28"/>
          <w:rtl/>
        </w:rPr>
        <w:t xml:space="preserve"> نهاد</w:t>
      </w:r>
      <w:r w:rsidRPr="00187735">
        <w:rPr>
          <w:rFonts w:cs="B Zar" w:hint="cs"/>
          <w:sz w:val="28"/>
          <w:szCs w:val="28"/>
          <w:rtl/>
        </w:rPr>
        <w:t>ی</w:t>
      </w:r>
      <w:r w:rsidRPr="00187735">
        <w:rPr>
          <w:rFonts w:cs="B Zar"/>
          <w:sz w:val="28"/>
          <w:szCs w:val="28"/>
          <w:rtl/>
        </w:rPr>
        <w:t xml:space="preserve"> مرتبط با آن‌ها تأک</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w:t>
      </w:r>
      <w:r w:rsidRPr="00187735">
        <w:rPr>
          <w:rFonts w:cs="B Zar"/>
          <w:sz w:val="28"/>
          <w:szCs w:val="28"/>
        </w:rPr>
        <w:t xml:space="preserve">Jackson &amp; Deeg, </w:t>
      </w:r>
      <w:r w:rsidRPr="00187735">
        <w:rPr>
          <w:rFonts w:cs="B Zar"/>
          <w:sz w:val="28"/>
          <w:szCs w:val="28"/>
          <w:rtl/>
        </w:rPr>
        <w:t>2006). به عبارت د</w:t>
      </w:r>
      <w:r w:rsidRPr="00187735">
        <w:rPr>
          <w:rFonts w:cs="B Zar" w:hint="cs"/>
          <w:sz w:val="28"/>
          <w:szCs w:val="28"/>
          <w:rtl/>
        </w:rPr>
        <w:t>ی</w:t>
      </w:r>
      <w:r w:rsidRPr="00187735">
        <w:rPr>
          <w:rFonts w:cs="B Zar" w:hint="eastAsia"/>
          <w:sz w:val="28"/>
          <w:szCs w:val="28"/>
          <w:rtl/>
        </w:rPr>
        <w:t>گر،</w:t>
      </w:r>
      <w:r w:rsidRPr="00187735">
        <w:rPr>
          <w:rFonts w:cs="B Zar"/>
          <w:sz w:val="28"/>
          <w:szCs w:val="28"/>
          <w:rtl/>
        </w:rPr>
        <w:t xml:space="preserve"> در حال</w:t>
      </w:r>
      <w:r w:rsidRPr="00187735">
        <w:rPr>
          <w:rFonts w:cs="B Zar" w:hint="cs"/>
          <w:sz w:val="28"/>
          <w:szCs w:val="28"/>
          <w:rtl/>
        </w:rPr>
        <w:t>ی</w:t>
      </w:r>
      <w:r w:rsidRPr="00187735">
        <w:rPr>
          <w:rFonts w:cs="B Zar"/>
          <w:sz w:val="28"/>
          <w:szCs w:val="28"/>
          <w:rtl/>
        </w:rPr>
        <w:t xml:space="preserve"> که </w:t>
      </w:r>
      <w:proofErr w:type="spellStart"/>
      <w:r w:rsidRPr="00187735">
        <w:rPr>
          <w:rFonts w:cs="B Zar"/>
          <w:sz w:val="28"/>
          <w:szCs w:val="28"/>
        </w:rPr>
        <w:t>VoC</w:t>
      </w:r>
      <w:proofErr w:type="spellEnd"/>
      <w:r w:rsidRPr="00187735">
        <w:rPr>
          <w:rFonts w:cs="B Zar"/>
          <w:sz w:val="28"/>
          <w:szCs w:val="28"/>
          <w:rtl/>
        </w:rPr>
        <w:t xml:space="preserve"> بر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تمرکز دارد که چگونه شرکت‌ها به طور عقلان</w:t>
      </w:r>
      <w:r w:rsidRPr="00187735">
        <w:rPr>
          <w:rFonts w:cs="B Zar" w:hint="cs"/>
          <w:sz w:val="28"/>
          <w:szCs w:val="28"/>
          <w:rtl/>
        </w:rPr>
        <w:t>ی</w:t>
      </w:r>
      <w:r w:rsidRPr="00187735">
        <w:rPr>
          <w:rFonts w:cs="B Zar"/>
          <w:sz w:val="28"/>
          <w:szCs w:val="28"/>
          <w:rtl/>
        </w:rPr>
        <w:t xml:space="preserve"> در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چارچوب نهاد</w:t>
      </w:r>
      <w:r w:rsidRPr="00187735">
        <w:rPr>
          <w:rFonts w:cs="B Zar" w:hint="cs"/>
          <w:sz w:val="28"/>
          <w:szCs w:val="28"/>
          <w:rtl/>
        </w:rPr>
        <w:t>ی</w:t>
      </w:r>
      <w:r w:rsidRPr="00187735">
        <w:rPr>
          <w:rFonts w:cs="B Zar"/>
          <w:sz w:val="28"/>
          <w:szCs w:val="28"/>
          <w:rtl/>
        </w:rPr>
        <w:t xml:space="preserve"> عمل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بر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تمرکز دارد که چگونه هنجارها و ارزش‌ها رفتار اقتصاد</w:t>
      </w:r>
      <w:r w:rsidRPr="00187735">
        <w:rPr>
          <w:rFonts w:cs="B Zar" w:hint="cs"/>
          <w:sz w:val="28"/>
          <w:szCs w:val="28"/>
          <w:rtl/>
        </w:rPr>
        <w:t>ی</w:t>
      </w:r>
      <w:r w:rsidRPr="00187735">
        <w:rPr>
          <w:rFonts w:cs="B Zar"/>
          <w:sz w:val="28"/>
          <w:szCs w:val="28"/>
          <w:rtl/>
        </w:rPr>
        <w:t xml:space="preserve"> را شکل م</w:t>
      </w:r>
      <w:r w:rsidRPr="00187735">
        <w:rPr>
          <w:rFonts w:cs="B Zar" w:hint="cs"/>
          <w:sz w:val="28"/>
          <w:szCs w:val="28"/>
          <w:rtl/>
        </w:rPr>
        <w:t>ی‌</w:t>
      </w:r>
      <w:r w:rsidRPr="00187735">
        <w:rPr>
          <w:rFonts w:cs="B Zar" w:hint="eastAsia"/>
          <w:sz w:val="28"/>
          <w:szCs w:val="28"/>
          <w:rtl/>
        </w:rPr>
        <w:t>دهند</w:t>
      </w:r>
      <w:r w:rsidRPr="00187735">
        <w:rPr>
          <w:rFonts w:cs="B Zar"/>
          <w:sz w:val="28"/>
          <w:szCs w:val="28"/>
          <w:rtl/>
        </w:rPr>
        <w:t>.</w:t>
      </w:r>
    </w:p>
    <w:p w14:paraId="61F7655B" w14:textId="77777777" w:rsidR="00E535BD" w:rsidRPr="00187735" w:rsidRDefault="00E535BD" w:rsidP="00E535BD">
      <w:pPr>
        <w:rPr>
          <w:rFonts w:cs="B Zar"/>
          <w:sz w:val="28"/>
          <w:szCs w:val="28"/>
          <w:rtl/>
        </w:rPr>
      </w:pPr>
    </w:p>
    <w:p w14:paraId="6AF8444D" w14:textId="77777777" w:rsidR="00E535BD" w:rsidRDefault="00E535BD" w:rsidP="00E535BD">
      <w:pPr>
        <w:rPr>
          <w:rFonts w:cs="B Zar"/>
          <w:sz w:val="28"/>
          <w:szCs w:val="28"/>
        </w:rPr>
      </w:pPr>
      <w:r w:rsidRPr="00187735">
        <w:rPr>
          <w:rFonts w:cs="B Zar" w:hint="eastAsia"/>
          <w:sz w:val="28"/>
          <w:szCs w:val="28"/>
          <w:rtl/>
        </w:rPr>
        <w:t>در</w:t>
      </w:r>
      <w:r w:rsidRPr="00187735">
        <w:rPr>
          <w:rFonts w:cs="B Zar"/>
          <w:sz w:val="28"/>
          <w:szCs w:val="28"/>
          <w:rtl/>
        </w:rPr>
        <w:t xml:space="preserve"> حال</w:t>
      </w:r>
      <w:r w:rsidRPr="00187735">
        <w:rPr>
          <w:rFonts w:cs="B Zar" w:hint="cs"/>
          <w:sz w:val="28"/>
          <w:szCs w:val="28"/>
          <w:rtl/>
        </w:rPr>
        <w:t>ی</w:t>
      </w:r>
      <w:r w:rsidRPr="00187735">
        <w:rPr>
          <w:rFonts w:cs="B Zar"/>
          <w:sz w:val="28"/>
          <w:szCs w:val="28"/>
          <w:rtl/>
        </w:rPr>
        <w:t xml:space="preserve"> که تنوع قابل توجه</w:t>
      </w:r>
      <w:r w:rsidRPr="00187735">
        <w:rPr>
          <w:rFonts w:cs="B Zar" w:hint="cs"/>
          <w:sz w:val="28"/>
          <w:szCs w:val="28"/>
          <w:rtl/>
        </w:rPr>
        <w:t>ی</w:t>
      </w:r>
      <w:r w:rsidRPr="00187735">
        <w:rPr>
          <w:rFonts w:cs="B Zar"/>
          <w:sz w:val="28"/>
          <w:szCs w:val="28"/>
          <w:rtl/>
        </w:rPr>
        <w:t xml:space="preserve"> در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با توجه به سطح تحل</w:t>
      </w:r>
      <w:r w:rsidRPr="00187735">
        <w:rPr>
          <w:rFonts w:cs="B Zar" w:hint="cs"/>
          <w:sz w:val="28"/>
          <w:szCs w:val="28"/>
          <w:rtl/>
        </w:rPr>
        <w:t>ی</w:t>
      </w:r>
      <w:r w:rsidRPr="00187735">
        <w:rPr>
          <w:rFonts w:cs="B Zar" w:hint="eastAsia"/>
          <w:sz w:val="28"/>
          <w:szCs w:val="28"/>
          <w:rtl/>
        </w:rPr>
        <w:t>ل</w:t>
      </w:r>
      <w:r w:rsidRPr="00187735">
        <w:rPr>
          <w:rFonts w:cs="B Zar" w:hint="cs"/>
          <w:sz w:val="28"/>
          <w:szCs w:val="28"/>
          <w:rtl/>
        </w:rPr>
        <w:t>ی</w:t>
      </w:r>
      <w:r w:rsidRPr="00187735">
        <w:rPr>
          <w:rFonts w:cs="B Zar"/>
          <w:sz w:val="28"/>
          <w:szCs w:val="28"/>
          <w:rtl/>
        </w:rPr>
        <w:t xml:space="preserve"> که توسط محققان به کار گرفته م</w:t>
      </w:r>
      <w:r w:rsidRPr="00187735">
        <w:rPr>
          <w:rFonts w:cs="B Zar" w:hint="cs"/>
          <w:sz w:val="28"/>
          <w:szCs w:val="28"/>
          <w:rtl/>
        </w:rPr>
        <w:t>ی‌</w:t>
      </w:r>
      <w:r w:rsidRPr="00187735">
        <w:rPr>
          <w:rFonts w:cs="B Zar" w:hint="eastAsia"/>
          <w:sz w:val="28"/>
          <w:szCs w:val="28"/>
          <w:rtl/>
        </w:rPr>
        <w:t>شود،</w:t>
      </w:r>
      <w:r w:rsidRPr="00187735">
        <w:rPr>
          <w:rFonts w:cs="B Zar"/>
          <w:sz w:val="28"/>
          <w:szCs w:val="28"/>
          <w:rtl/>
        </w:rPr>
        <w:t xml:space="preserve"> روش‌شناس</w:t>
      </w:r>
      <w:r w:rsidRPr="00187735">
        <w:rPr>
          <w:rFonts w:cs="B Zar" w:hint="cs"/>
          <w:sz w:val="28"/>
          <w:szCs w:val="28"/>
          <w:rtl/>
        </w:rPr>
        <w:t>ی‌</w:t>
      </w:r>
      <w:r w:rsidRPr="00187735">
        <w:rPr>
          <w:rFonts w:cs="B Zar" w:hint="eastAsia"/>
          <w:sz w:val="28"/>
          <w:szCs w:val="28"/>
          <w:rtl/>
        </w:rPr>
        <w:t>ها</w:t>
      </w:r>
      <w:r w:rsidRPr="00187735">
        <w:rPr>
          <w:rFonts w:cs="B Zar" w:hint="cs"/>
          <w:sz w:val="28"/>
          <w:szCs w:val="28"/>
          <w:rtl/>
        </w:rPr>
        <w:t>ی</w:t>
      </w:r>
      <w:r w:rsidRPr="00187735">
        <w:rPr>
          <w:rFonts w:cs="B Zar"/>
          <w:sz w:val="28"/>
          <w:szCs w:val="28"/>
          <w:rtl/>
        </w:rPr>
        <w:t xml:space="preserve"> مورد استفاده برا</w:t>
      </w:r>
      <w:r w:rsidRPr="00187735">
        <w:rPr>
          <w:rFonts w:cs="B Zar" w:hint="cs"/>
          <w:sz w:val="28"/>
          <w:szCs w:val="28"/>
          <w:rtl/>
        </w:rPr>
        <w:t>ی</w:t>
      </w:r>
      <w:r w:rsidRPr="00187735">
        <w:rPr>
          <w:rFonts w:cs="B Zar"/>
          <w:sz w:val="28"/>
          <w:szCs w:val="28"/>
          <w:rtl/>
        </w:rPr>
        <w:t xml:space="preserve"> مقا</w:t>
      </w:r>
      <w:r w:rsidRPr="00187735">
        <w:rPr>
          <w:rFonts w:cs="B Zar" w:hint="cs"/>
          <w:sz w:val="28"/>
          <w:szCs w:val="28"/>
          <w:rtl/>
        </w:rPr>
        <w:t>ی</w:t>
      </w:r>
      <w:r w:rsidRPr="00187735">
        <w:rPr>
          <w:rFonts w:cs="B Zar" w:hint="eastAsia"/>
          <w:sz w:val="28"/>
          <w:szCs w:val="28"/>
          <w:rtl/>
        </w:rPr>
        <w:t>سه</w:t>
      </w:r>
      <w:r w:rsidRPr="00187735">
        <w:rPr>
          <w:rFonts w:cs="B Zar"/>
          <w:sz w:val="28"/>
          <w:szCs w:val="28"/>
          <w:rtl/>
        </w:rPr>
        <w:t xml:space="preserve"> نظام‌ها</w:t>
      </w:r>
      <w:r w:rsidRPr="00187735">
        <w:rPr>
          <w:rFonts w:cs="B Zar" w:hint="cs"/>
          <w:sz w:val="28"/>
          <w:szCs w:val="28"/>
          <w:rtl/>
        </w:rPr>
        <w:t>ی</w:t>
      </w:r>
      <w:r w:rsidRPr="00187735">
        <w:rPr>
          <w:rFonts w:cs="B Zar"/>
          <w:sz w:val="28"/>
          <w:szCs w:val="28"/>
          <w:rtl/>
        </w:rPr>
        <w:t xml:space="preserve"> اقتصاد</w:t>
      </w:r>
      <w:r w:rsidRPr="00187735">
        <w:rPr>
          <w:rFonts w:cs="B Zar" w:hint="cs"/>
          <w:sz w:val="28"/>
          <w:szCs w:val="28"/>
          <w:rtl/>
        </w:rPr>
        <w:t>ی</w:t>
      </w:r>
      <w:r w:rsidRPr="00187735">
        <w:rPr>
          <w:rFonts w:cs="B Zar"/>
          <w:sz w:val="28"/>
          <w:szCs w:val="28"/>
          <w:rtl/>
        </w:rPr>
        <w:t xml:space="preserve"> مل</w:t>
      </w:r>
      <w:r w:rsidRPr="00187735">
        <w:rPr>
          <w:rFonts w:cs="B Zar" w:hint="cs"/>
          <w:sz w:val="28"/>
          <w:szCs w:val="28"/>
          <w:rtl/>
        </w:rPr>
        <w:t>ی</w:t>
      </w:r>
      <w:r w:rsidRPr="00187735">
        <w:rPr>
          <w:rFonts w:cs="B Zar"/>
          <w:sz w:val="28"/>
          <w:szCs w:val="28"/>
          <w:rtl/>
        </w:rPr>
        <w:t xml:space="preserve"> و آنچه که و</w:t>
      </w:r>
      <w:r w:rsidRPr="00187735">
        <w:rPr>
          <w:rFonts w:cs="B Zar" w:hint="cs"/>
          <w:sz w:val="28"/>
          <w:szCs w:val="28"/>
          <w:rtl/>
        </w:rPr>
        <w:t>ی</w:t>
      </w:r>
      <w:r w:rsidRPr="00187735">
        <w:rPr>
          <w:rFonts w:cs="B Zar" w:hint="eastAsia"/>
          <w:sz w:val="28"/>
          <w:szCs w:val="28"/>
          <w:rtl/>
        </w:rPr>
        <w:t>ژگ</w:t>
      </w:r>
      <w:r w:rsidRPr="00187735">
        <w:rPr>
          <w:rFonts w:cs="B Zar" w:hint="cs"/>
          <w:sz w:val="28"/>
          <w:szCs w:val="28"/>
          <w:rtl/>
        </w:rPr>
        <w:t>ی‌</w:t>
      </w:r>
      <w:r w:rsidRPr="00187735">
        <w:rPr>
          <w:rFonts w:cs="B Zar" w:hint="eastAsia"/>
          <w:sz w:val="28"/>
          <w:szCs w:val="28"/>
          <w:rtl/>
        </w:rPr>
        <w:t>ها</w:t>
      </w:r>
      <w:r w:rsidRPr="00187735">
        <w:rPr>
          <w:rFonts w:cs="B Zar" w:hint="cs"/>
          <w:sz w:val="28"/>
          <w:szCs w:val="28"/>
          <w:rtl/>
        </w:rPr>
        <w:t>ی</w:t>
      </w:r>
      <w:r w:rsidRPr="00187735">
        <w:rPr>
          <w:rFonts w:cs="B Zar"/>
          <w:sz w:val="28"/>
          <w:szCs w:val="28"/>
          <w:rtl/>
        </w:rPr>
        <w:t xml:space="preserve"> متما</w:t>
      </w:r>
      <w:r w:rsidRPr="00187735">
        <w:rPr>
          <w:rFonts w:cs="B Zar" w:hint="cs"/>
          <w:sz w:val="28"/>
          <w:szCs w:val="28"/>
          <w:rtl/>
        </w:rPr>
        <w:t>ی</w:t>
      </w:r>
      <w:r w:rsidRPr="00187735">
        <w:rPr>
          <w:rFonts w:cs="B Zar" w:hint="eastAsia"/>
          <w:sz w:val="28"/>
          <w:szCs w:val="28"/>
          <w:rtl/>
        </w:rPr>
        <w:t>زکننده</w:t>
      </w:r>
      <w:r w:rsidRPr="00187735">
        <w:rPr>
          <w:rFonts w:cs="B Zar"/>
          <w:sz w:val="28"/>
          <w:szCs w:val="28"/>
          <w:rtl/>
        </w:rPr>
        <w:t xml:space="preserve"> انواع سرما</w:t>
      </w:r>
      <w:r w:rsidRPr="00187735">
        <w:rPr>
          <w:rFonts w:cs="B Zar" w:hint="cs"/>
          <w:sz w:val="28"/>
          <w:szCs w:val="28"/>
          <w:rtl/>
        </w:rPr>
        <w:t>ی</w:t>
      </w:r>
      <w:r w:rsidRPr="00187735">
        <w:rPr>
          <w:rFonts w:cs="B Zar" w:hint="eastAsia"/>
          <w:sz w:val="28"/>
          <w:szCs w:val="28"/>
          <w:rtl/>
        </w:rPr>
        <w:t>ه‌دار</w:t>
      </w:r>
      <w:r w:rsidRPr="00187735">
        <w:rPr>
          <w:rFonts w:cs="B Zar" w:hint="cs"/>
          <w:sz w:val="28"/>
          <w:szCs w:val="28"/>
          <w:rtl/>
        </w:rPr>
        <w:t>ی</w:t>
      </w:r>
      <w:r w:rsidRPr="00187735">
        <w:rPr>
          <w:rFonts w:cs="B Zar"/>
          <w:sz w:val="28"/>
          <w:szCs w:val="28"/>
          <w:rtl/>
        </w:rPr>
        <w:t xml:space="preserve"> تلق</w:t>
      </w:r>
      <w:r w:rsidRPr="00187735">
        <w:rPr>
          <w:rFonts w:cs="B Zar" w:hint="cs"/>
          <w:sz w:val="28"/>
          <w:szCs w:val="28"/>
          <w:rtl/>
        </w:rPr>
        <w:t>ی</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شوند،</w:t>
      </w:r>
      <w:r w:rsidRPr="00187735">
        <w:rPr>
          <w:rFonts w:cs="B Zar"/>
          <w:sz w:val="28"/>
          <w:szCs w:val="28"/>
          <w:rtl/>
        </w:rPr>
        <w:t xml:space="preserve"> وجود دارد (برا</w:t>
      </w:r>
      <w:r w:rsidRPr="00187735">
        <w:rPr>
          <w:rFonts w:cs="B Zar" w:hint="cs"/>
          <w:sz w:val="28"/>
          <w:szCs w:val="28"/>
          <w:rtl/>
        </w:rPr>
        <w:t>ی</w:t>
      </w:r>
      <w:r w:rsidRPr="00187735">
        <w:rPr>
          <w:rFonts w:cs="B Zar"/>
          <w:sz w:val="28"/>
          <w:szCs w:val="28"/>
          <w:rtl/>
        </w:rPr>
        <w:t xml:space="preserve"> بحث گسترده‌تر، به </w:t>
      </w:r>
      <w:r w:rsidRPr="00187735">
        <w:rPr>
          <w:rFonts w:cs="B Zar"/>
          <w:sz w:val="28"/>
          <w:szCs w:val="28"/>
        </w:rPr>
        <w:t xml:space="preserve">Jackson &amp; Deeg, </w:t>
      </w:r>
      <w:r w:rsidRPr="00187735">
        <w:rPr>
          <w:rFonts w:cs="B Zar"/>
          <w:sz w:val="28"/>
          <w:szCs w:val="28"/>
          <w:rtl/>
        </w:rPr>
        <w:t>2006</w:t>
      </w:r>
      <w:r w:rsidRPr="00187735">
        <w:rPr>
          <w:rFonts w:cs="B Zar"/>
          <w:sz w:val="28"/>
          <w:szCs w:val="28"/>
        </w:rPr>
        <w:t xml:space="preserve">, </w:t>
      </w:r>
      <w:r w:rsidRPr="00187735">
        <w:rPr>
          <w:rFonts w:cs="B Zar"/>
          <w:sz w:val="28"/>
          <w:szCs w:val="28"/>
          <w:rtl/>
        </w:rPr>
        <w:t>2008 مراجعه کن</w:t>
      </w:r>
      <w:r w:rsidRPr="00187735">
        <w:rPr>
          <w:rFonts w:cs="B Zar" w:hint="cs"/>
          <w:sz w:val="28"/>
          <w:szCs w:val="28"/>
          <w:rtl/>
        </w:rPr>
        <w:t>ی</w:t>
      </w:r>
      <w:r w:rsidRPr="00187735">
        <w:rPr>
          <w:rFonts w:cs="B Zar" w:hint="eastAsia"/>
          <w:sz w:val="28"/>
          <w:szCs w:val="28"/>
          <w:rtl/>
        </w:rPr>
        <w:t>د</w:t>
      </w:r>
      <w:r w:rsidRPr="00187735">
        <w:rPr>
          <w:rFonts w:cs="B Zar"/>
          <w:sz w:val="28"/>
          <w:szCs w:val="28"/>
          <w:rtl/>
        </w:rPr>
        <w:t>)،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با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وجود از فرض</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اصل</w:t>
      </w:r>
      <w:r w:rsidRPr="00187735">
        <w:rPr>
          <w:rFonts w:cs="B Zar" w:hint="cs"/>
          <w:sz w:val="28"/>
          <w:szCs w:val="28"/>
          <w:rtl/>
        </w:rPr>
        <w:t>ی</w:t>
      </w:r>
      <w:r w:rsidRPr="00187735">
        <w:rPr>
          <w:rFonts w:cs="B Zar"/>
          <w:sz w:val="28"/>
          <w:szCs w:val="28"/>
          <w:rtl/>
        </w:rPr>
        <w:t xml:space="preserve"> که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CC</w:t>
      </w:r>
      <w:r w:rsidRPr="00187735">
        <w:rPr>
          <w:rFonts w:cs="B Zar"/>
          <w:sz w:val="28"/>
          <w:szCs w:val="28"/>
          <w:rtl/>
        </w:rPr>
        <w:t xml:space="preserve"> را به عنوان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کل تعر</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حما</w:t>
      </w:r>
      <w:r w:rsidRPr="00187735">
        <w:rPr>
          <w:rFonts w:cs="B Zar" w:hint="cs"/>
          <w:sz w:val="28"/>
          <w:szCs w:val="28"/>
          <w:rtl/>
        </w:rPr>
        <w:t>ی</w:t>
      </w:r>
      <w:r w:rsidRPr="00187735">
        <w:rPr>
          <w:rFonts w:cs="B Zar" w:hint="eastAsia"/>
          <w:sz w:val="28"/>
          <w:szCs w:val="28"/>
          <w:rtl/>
        </w:rPr>
        <w:t>ت</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برا</w:t>
      </w:r>
      <w:r w:rsidRPr="00187735">
        <w:rPr>
          <w:rFonts w:cs="B Zar" w:hint="cs"/>
          <w:sz w:val="28"/>
          <w:szCs w:val="28"/>
          <w:rtl/>
        </w:rPr>
        <w:t>ی</w:t>
      </w:r>
      <w:r w:rsidRPr="00187735">
        <w:rPr>
          <w:rFonts w:cs="B Zar"/>
          <w:sz w:val="28"/>
          <w:szCs w:val="28"/>
          <w:rtl/>
        </w:rPr>
        <w:t xml:space="preserve"> مثال،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ده</w:t>
      </w:r>
      <w:r w:rsidRPr="00187735">
        <w:rPr>
          <w:rFonts w:cs="B Zar"/>
          <w:sz w:val="28"/>
          <w:szCs w:val="28"/>
          <w:rtl/>
        </w:rPr>
        <w:t xml:space="preserve"> که کنش اقتصاد</w:t>
      </w:r>
      <w:r w:rsidRPr="00187735">
        <w:rPr>
          <w:rFonts w:cs="B Zar" w:hint="cs"/>
          <w:sz w:val="28"/>
          <w:szCs w:val="28"/>
          <w:rtl/>
        </w:rPr>
        <w:t>ی</w:t>
      </w:r>
      <w:r w:rsidRPr="00187735">
        <w:rPr>
          <w:rFonts w:cs="B Zar"/>
          <w:sz w:val="28"/>
          <w:szCs w:val="28"/>
          <w:rtl/>
        </w:rPr>
        <w:t xml:space="preserve"> ذاتاً اجتماع</w:t>
      </w:r>
      <w:r w:rsidRPr="00187735">
        <w:rPr>
          <w:rFonts w:cs="B Zar" w:hint="cs"/>
          <w:sz w:val="28"/>
          <w:szCs w:val="28"/>
          <w:rtl/>
        </w:rPr>
        <w:t>ی</w:t>
      </w:r>
      <w:r w:rsidRPr="00187735">
        <w:rPr>
          <w:rFonts w:cs="B Zar"/>
          <w:sz w:val="28"/>
          <w:szCs w:val="28"/>
          <w:rtl/>
        </w:rPr>
        <w:t xml:space="preserve"> است به دل</w:t>
      </w:r>
      <w:r w:rsidRPr="00187735">
        <w:rPr>
          <w:rFonts w:cs="B Zar" w:hint="cs"/>
          <w:sz w:val="28"/>
          <w:szCs w:val="28"/>
          <w:rtl/>
        </w:rPr>
        <w:t>ی</w:t>
      </w:r>
      <w:r w:rsidRPr="00187735">
        <w:rPr>
          <w:rFonts w:cs="B Zar" w:hint="eastAsia"/>
          <w:sz w:val="28"/>
          <w:szCs w:val="28"/>
          <w:rtl/>
        </w:rPr>
        <w:t>ل</w:t>
      </w:r>
      <w:r w:rsidRPr="00187735">
        <w:rPr>
          <w:rFonts w:cs="B Zar"/>
          <w:sz w:val="28"/>
          <w:szCs w:val="28"/>
          <w:rtl/>
        </w:rPr>
        <w:t xml:space="preserve"> نهاد</w:t>
      </w:r>
      <w:r w:rsidRPr="00187735">
        <w:rPr>
          <w:rFonts w:cs="B Zar" w:hint="cs"/>
          <w:sz w:val="28"/>
          <w:szCs w:val="28"/>
          <w:rtl/>
        </w:rPr>
        <w:t>ی</w:t>
      </w:r>
      <w:r w:rsidRPr="00187735">
        <w:rPr>
          <w:rFonts w:cs="B Zar" w:hint="eastAsia"/>
          <w:sz w:val="28"/>
          <w:szCs w:val="28"/>
          <w:rtl/>
        </w:rPr>
        <w:t>نه</w:t>
      </w:r>
      <w:r w:rsidRPr="00187735">
        <w:rPr>
          <w:rFonts w:cs="B Zar"/>
          <w:sz w:val="28"/>
          <w:szCs w:val="28"/>
          <w:rtl/>
        </w:rPr>
        <w:t xml:space="preserve"> شدن نهادها در تنظ</w:t>
      </w:r>
      <w:r w:rsidRPr="00187735">
        <w:rPr>
          <w:rFonts w:cs="B Zar" w:hint="cs"/>
          <w:sz w:val="28"/>
          <w:szCs w:val="28"/>
          <w:rtl/>
        </w:rPr>
        <w:t>ی</w:t>
      </w:r>
      <w:r w:rsidRPr="00187735">
        <w:rPr>
          <w:rFonts w:cs="B Zar" w:hint="eastAsia"/>
          <w:sz w:val="28"/>
          <w:szCs w:val="28"/>
          <w:rtl/>
        </w:rPr>
        <w:t>مات</w:t>
      </w:r>
      <w:r w:rsidRPr="00187735">
        <w:rPr>
          <w:rFonts w:cs="B Zar"/>
          <w:sz w:val="28"/>
          <w:szCs w:val="28"/>
          <w:rtl/>
        </w:rPr>
        <w:t xml:space="preserve"> پ</w:t>
      </w:r>
      <w:r w:rsidRPr="00187735">
        <w:rPr>
          <w:rFonts w:cs="B Zar" w:hint="cs"/>
          <w:sz w:val="28"/>
          <w:szCs w:val="28"/>
          <w:rtl/>
        </w:rPr>
        <w:t>ی</w:t>
      </w:r>
      <w:r w:rsidRPr="00187735">
        <w:rPr>
          <w:rFonts w:cs="B Zar" w:hint="eastAsia"/>
          <w:sz w:val="28"/>
          <w:szCs w:val="28"/>
          <w:rtl/>
        </w:rPr>
        <w:t>چ</w:t>
      </w:r>
      <w:r w:rsidRPr="00187735">
        <w:rPr>
          <w:rFonts w:cs="B Zar" w:hint="cs"/>
          <w:sz w:val="28"/>
          <w:szCs w:val="28"/>
          <w:rtl/>
        </w:rPr>
        <w:t>ی</w:t>
      </w:r>
      <w:r w:rsidRPr="00187735">
        <w:rPr>
          <w:rFonts w:cs="B Zar" w:hint="eastAsia"/>
          <w:sz w:val="28"/>
          <w:szCs w:val="28"/>
          <w:rtl/>
        </w:rPr>
        <w:t>ده</w:t>
      </w:r>
      <w:r w:rsidRPr="00187735">
        <w:rPr>
          <w:rFonts w:cs="B Zar"/>
          <w:sz w:val="28"/>
          <w:szCs w:val="28"/>
          <w:rtl/>
        </w:rPr>
        <w:t xml:space="preserve"> اجتماع</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برا</w:t>
      </w:r>
      <w:r w:rsidRPr="00187735">
        <w:rPr>
          <w:rFonts w:cs="B Zar" w:hint="cs"/>
          <w:sz w:val="28"/>
          <w:szCs w:val="28"/>
          <w:rtl/>
        </w:rPr>
        <w:t>ی</w:t>
      </w:r>
      <w:r w:rsidRPr="00187735">
        <w:rPr>
          <w:rFonts w:cs="B Zar"/>
          <w:sz w:val="28"/>
          <w:szCs w:val="28"/>
          <w:rtl/>
        </w:rPr>
        <w:t xml:space="preserve"> پژ</w:t>
      </w:r>
      <w:r w:rsidRPr="00187735">
        <w:rPr>
          <w:rFonts w:cs="B Zar" w:hint="eastAsia"/>
          <w:sz w:val="28"/>
          <w:szCs w:val="28"/>
          <w:rtl/>
        </w:rPr>
        <w:t>وهش</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محور</w:t>
      </w:r>
      <w:r w:rsidRPr="00187735">
        <w:rPr>
          <w:rFonts w:cs="B Zar" w:hint="cs"/>
          <w:sz w:val="28"/>
          <w:szCs w:val="28"/>
          <w:rtl/>
        </w:rPr>
        <w:t>ی</w:t>
      </w:r>
      <w:r w:rsidRPr="00187735">
        <w:rPr>
          <w:rFonts w:cs="B Zar"/>
          <w:sz w:val="28"/>
          <w:szCs w:val="28"/>
          <w:rtl/>
        </w:rPr>
        <w:t xml:space="preserve"> است (</w:t>
      </w:r>
      <w:r w:rsidRPr="00187735">
        <w:rPr>
          <w:rFonts w:cs="B Zar"/>
          <w:sz w:val="28"/>
          <w:szCs w:val="28"/>
        </w:rPr>
        <w:t xml:space="preserve">Hollingsworth &amp; Boyer, </w:t>
      </w:r>
      <w:r w:rsidRPr="00187735">
        <w:rPr>
          <w:rFonts w:cs="B Zar"/>
          <w:sz w:val="28"/>
          <w:szCs w:val="28"/>
          <w:rtl/>
        </w:rPr>
        <w:t>1997).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همچن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بر مفاه</w:t>
      </w:r>
      <w:r w:rsidRPr="00187735">
        <w:rPr>
          <w:rFonts w:cs="B Zar" w:hint="cs"/>
          <w:sz w:val="28"/>
          <w:szCs w:val="28"/>
          <w:rtl/>
        </w:rPr>
        <w:t>ی</w:t>
      </w:r>
      <w:r w:rsidRPr="00187735">
        <w:rPr>
          <w:rFonts w:cs="B Zar" w:hint="eastAsia"/>
          <w:sz w:val="28"/>
          <w:szCs w:val="28"/>
          <w:rtl/>
        </w:rPr>
        <w:t>م</w:t>
      </w:r>
      <w:r w:rsidRPr="00187735">
        <w:rPr>
          <w:rFonts w:cs="B Zar"/>
          <w:sz w:val="28"/>
          <w:szCs w:val="28"/>
          <w:rtl/>
        </w:rPr>
        <w:t xml:space="preserve"> مکمل‌ها</w:t>
      </w:r>
      <w:r w:rsidRPr="00187735">
        <w:rPr>
          <w:rFonts w:cs="B Zar" w:hint="cs"/>
          <w:sz w:val="28"/>
          <w:szCs w:val="28"/>
          <w:rtl/>
        </w:rPr>
        <w:t>ی</w:t>
      </w:r>
      <w:r w:rsidRPr="00187735">
        <w:rPr>
          <w:rFonts w:cs="B Zar"/>
          <w:sz w:val="28"/>
          <w:szCs w:val="28"/>
          <w:rtl/>
        </w:rPr>
        <w:t xml:space="preserve"> نهاد</w:t>
      </w:r>
      <w:r w:rsidRPr="00187735">
        <w:rPr>
          <w:rFonts w:cs="B Zar" w:hint="cs"/>
          <w:sz w:val="28"/>
          <w:szCs w:val="28"/>
          <w:rtl/>
        </w:rPr>
        <w:t>ی</w:t>
      </w:r>
      <w:r w:rsidRPr="00187735">
        <w:rPr>
          <w:rFonts w:cs="B Zar"/>
          <w:sz w:val="28"/>
          <w:szCs w:val="28"/>
          <w:rtl/>
        </w:rPr>
        <w:t xml:space="preserve"> تا آنجا که چن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پژوهش</w:t>
      </w:r>
      <w:r w:rsidRPr="00187735">
        <w:rPr>
          <w:rFonts w:cs="B Zar" w:hint="cs"/>
          <w:sz w:val="28"/>
          <w:szCs w:val="28"/>
          <w:rtl/>
        </w:rPr>
        <w:t>ی</w:t>
      </w:r>
      <w:r w:rsidRPr="00187735">
        <w:rPr>
          <w:rFonts w:cs="B Zar"/>
          <w:sz w:val="28"/>
          <w:szCs w:val="28"/>
          <w:rtl/>
        </w:rPr>
        <w:t xml:space="preserve"> ارتباط متقابل پنج نوع نهاد</w:t>
      </w:r>
      <w:r w:rsidRPr="00187735">
        <w:rPr>
          <w:rFonts w:cs="B Zar" w:hint="cs"/>
          <w:sz w:val="28"/>
          <w:szCs w:val="28"/>
          <w:rtl/>
        </w:rPr>
        <w:t>ی</w:t>
      </w:r>
      <w:r w:rsidRPr="00187735">
        <w:rPr>
          <w:rFonts w:cs="B Zar"/>
          <w:sz w:val="28"/>
          <w:szCs w:val="28"/>
          <w:rtl/>
        </w:rPr>
        <w:t xml:space="preserve"> اصل</w:t>
      </w:r>
      <w:r w:rsidRPr="00187735">
        <w:rPr>
          <w:rFonts w:cs="B Zar" w:hint="cs"/>
          <w:sz w:val="28"/>
          <w:szCs w:val="28"/>
          <w:rtl/>
        </w:rPr>
        <w:t>ی</w:t>
      </w:r>
      <w:r w:rsidRPr="00187735">
        <w:rPr>
          <w:rFonts w:cs="B Zar"/>
          <w:sz w:val="28"/>
          <w:szCs w:val="28"/>
          <w:rtl/>
        </w:rPr>
        <w:t xml:space="preserve"> (</w:t>
      </w:r>
      <w:r w:rsidRPr="00187735">
        <w:rPr>
          <w:rFonts w:cs="B Zar" w:hint="cs"/>
          <w:sz w:val="28"/>
          <w:szCs w:val="28"/>
          <w:rtl/>
        </w:rPr>
        <w:t>ی</w:t>
      </w:r>
      <w:r w:rsidRPr="00187735">
        <w:rPr>
          <w:rFonts w:cs="B Zar" w:hint="eastAsia"/>
          <w:sz w:val="28"/>
          <w:szCs w:val="28"/>
          <w:rtl/>
        </w:rPr>
        <w:t>عن</w:t>
      </w:r>
      <w:r w:rsidRPr="00187735">
        <w:rPr>
          <w:rFonts w:cs="B Zar" w:hint="cs"/>
          <w:sz w:val="28"/>
          <w:szCs w:val="28"/>
          <w:rtl/>
        </w:rPr>
        <w:t>ی</w:t>
      </w:r>
      <w:r w:rsidRPr="00187735">
        <w:rPr>
          <w:rFonts w:cs="B Zar"/>
          <w:sz w:val="28"/>
          <w:szCs w:val="28"/>
          <w:rtl/>
        </w:rPr>
        <w:t xml:space="preserve"> رابطه دستمزد-کار، پ</w:t>
      </w:r>
      <w:r w:rsidRPr="00187735">
        <w:rPr>
          <w:rFonts w:cs="B Zar" w:hint="cs"/>
          <w:sz w:val="28"/>
          <w:szCs w:val="28"/>
          <w:rtl/>
        </w:rPr>
        <w:t>ی</w:t>
      </w:r>
      <w:r w:rsidRPr="00187735">
        <w:rPr>
          <w:rFonts w:cs="B Zar" w:hint="eastAsia"/>
          <w:sz w:val="28"/>
          <w:szCs w:val="28"/>
          <w:rtl/>
        </w:rPr>
        <w:t>کربند</w:t>
      </w:r>
      <w:r w:rsidRPr="00187735">
        <w:rPr>
          <w:rFonts w:cs="B Zar" w:hint="cs"/>
          <w:sz w:val="28"/>
          <w:szCs w:val="28"/>
          <w:rtl/>
        </w:rPr>
        <w:t>ی</w:t>
      </w:r>
      <w:r w:rsidRPr="00187735">
        <w:rPr>
          <w:rFonts w:cs="B Zar"/>
          <w:sz w:val="28"/>
          <w:szCs w:val="28"/>
          <w:rtl/>
        </w:rPr>
        <w:t xml:space="preserve"> برا</w:t>
      </w:r>
      <w:r w:rsidRPr="00187735">
        <w:rPr>
          <w:rFonts w:cs="B Zar" w:hint="cs"/>
          <w:sz w:val="28"/>
          <w:szCs w:val="28"/>
          <w:rtl/>
        </w:rPr>
        <w:t>ی</w:t>
      </w:r>
      <w:r w:rsidRPr="00187735">
        <w:rPr>
          <w:rFonts w:cs="B Zar"/>
          <w:sz w:val="28"/>
          <w:szCs w:val="28"/>
          <w:rtl/>
        </w:rPr>
        <w:t xml:space="preserve"> رقابت، رژ</w:t>
      </w:r>
      <w:r w:rsidRPr="00187735">
        <w:rPr>
          <w:rFonts w:cs="B Zar" w:hint="cs"/>
          <w:sz w:val="28"/>
          <w:szCs w:val="28"/>
          <w:rtl/>
        </w:rPr>
        <w:t>ی</w:t>
      </w:r>
      <w:r w:rsidRPr="00187735">
        <w:rPr>
          <w:rFonts w:cs="B Zar" w:hint="eastAsia"/>
          <w:sz w:val="28"/>
          <w:szCs w:val="28"/>
          <w:rtl/>
        </w:rPr>
        <w:t>م</w:t>
      </w:r>
      <w:r w:rsidRPr="00187735">
        <w:rPr>
          <w:rFonts w:cs="B Zar"/>
          <w:sz w:val="28"/>
          <w:szCs w:val="28"/>
          <w:rtl/>
        </w:rPr>
        <w:t xml:space="preserve"> پول</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مجموعه‌ا</w:t>
      </w:r>
      <w:r w:rsidRPr="00187735">
        <w:rPr>
          <w:rFonts w:cs="B Zar" w:hint="cs"/>
          <w:sz w:val="28"/>
          <w:szCs w:val="28"/>
          <w:rtl/>
        </w:rPr>
        <w:t>ی</w:t>
      </w:r>
      <w:r w:rsidRPr="00187735">
        <w:rPr>
          <w:rFonts w:cs="B Zar"/>
          <w:sz w:val="28"/>
          <w:szCs w:val="28"/>
          <w:rtl/>
        </w:rPr>
        <w:t xml:space="preserve"> از مداخلات دولت</w:t>
      </w:r>
      <w:r w:rsidRPr="00187735">
        <w:rPr>
          <w:rFonts w:cs="B Zar" w:hint="cs"/>
          <w:sz w:val="28"/>
          <w:szCs w:val="28"/>
          <w:rtl/>
        </w:rPr>
        <w:t>ی</w:t>
      </w:r>
      <w:r w:rsidRPr="00187735">
        <w:rPr>
          <w:rFonts w:cs="B Zar"/>
          <w:sz w:val="28"/>
          <w:szCs w:val="28"/>
          <w:rtl/>
        </w:rPr>
        <w:t xml:space="preserve"> و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رژ</w:t>
      </w:r>
      <w:r w:rsidRPr="00187735">
        <w:rPr>
          <w:rFonts w:cs="B Zar" w:hint="cs"/>
          <w:sz w:val="28"/>
          <w:szCs w:val="28"/>
          <w:rtl/>
        </w:rPr>
        <w:t>ی</w:t>
      </w:r>
      <w:r w:rsidRPr="00187735">
        <w:rPr>
          <w:rFonts w:cs="B Zar" w:hint="eastAsia"/>
          <w:sz w:val="28"/>
          <w:szCs w:val="28"/>
          <w:rtl/>
        </w:rPr>
        <w:t>م</w:t>
      </w:r>
      <w:r w:rsidRPr="00187735">
        <w:rPr>
          <w:rFonts w:cs="B Zar"/>
          <w:sz w:val="28"/>
          <w:szCs w:val="28"/>
          <w:rtl/>
        </w:rPr>
        <w:t xml:space="preserve"> ب</w:t>
      </w:r>
      <w:r w:rsidRPr="00187735">
        <w:rPr>
          <w:rFonts w:cs="B Zar" w:hint="cs"/>
          <w:sz w:val="28"/>
          <w:szCs w:val="28"/>
          <w:rtl/>
        </w:rPr>
        <w:t>ی</w:t>
      </w:r>
      <w:r w:rsidRPr="00187735">
        <w:rPr>
          <w:rFonts w:cs="B Zar" w:hint="eastAsia"/>
          <w:sz w:val="28"/>
          <w:szCs w:val="28"/>
          <w:rtl/>
        </w:rPr>
        <w:t>ن‌الملل</w:t>
      </w:r>
      <w:r w:rsidRPr="00187735">
        <w:rPr>
          <w:rFonts w:cs="B Zar" w:hint="cs"/>
          <w:sz w:val="28"/>
          <w:szCs w:val="28"/>
          <w:rtl/>
        </w:rPr>
        <w:t>ی</w:t>
      </w:r>
      <w:r w:rsidRPr="00187735">
        <w:rPr>
          <w:rFonts w:cs="B Zar"/>
          <w:sz w:val="28"/>
          <w:szCs w:val="28"/>
          <w:rtl/>
        </w:rPr>
        <w:t>) را توص</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کند،</w:t>
      </w:r>
      <w:r w:rsidRPr="00187735">
        <w:rPr>
          <w:rFonts w:cs="B Zar"/>
          <w:sz w:val="28"/>
          <w:szCs w:val="28"/>
          <w:rtl/>
        </w:rPr>
        <w:t xml:space="preserve"> تأک</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w:t>
      </w:r>
    </w:p>
    <w:p w14:paraId="51611B8F" w14:textId="77777777" w:rsidR="00E535BD" w:rsidRPr="004C31CF" w:rsidRDefault="00E535BD" w:rsidP="00E535BD">
      <w:pPr>
        <w:rPr>
          <w:rFonts w:cs="B Zar"/>
          <w:sz w:val="28"/>
          <w:szCs w:val="28"/>
          <w:rtl/>
        </w:rPr>
      </w:pPr>
      <w:r w:rsidRPr="00187735">
        <w:rPr>
          <w:rFonts w:cs="B Zar"/>
          <w:sz w:val="28"/>
          <w:szCs w:val="28"/>
          <w:rtl/>
        </w:rPr>
        <w:t>همان‌طور که پ</w:t>
      </w:r>
      <w:r w:rsidRPr="00187735">
        <w:rPr>
          <w:rFonts w:cs="B Zar" w:hint="cs"/>
          <w:sz w:val="28"/>
          <w:szCs w:val="28"/>
          <w:rtl/>
        </w:rPr>
        <w:t>ی</w:t>
      </w:r>
      <w:r w:rsidRPr="00187735">
        <w:rPr>
          <w:rFonts w:cs="B Zar" w:hint="eastAsia"/>
          <w:sz w:val="28"/>
          <w:szCs w:val="28"/>
          <w:rtl/>
        </w:rPr>
        <w:t>ش‌تر</w:t>
      </w:r>
      <w:r w:rsidRPr="00187735">
        <w:rPr>
          <w:rFonts w:cs="B Zar"/>
          <w:sz w:val="28"/>
          <w:szCs w:val="28"/>
          <w:rtl/>
        </w:rPr>
        <w:t xml:space="preserve"> ذکر شد، نظام‌ها</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تول</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w:t>
      </w:r>
      <w:r w:rsidRPr="00187735">
        <w:rPr>
          <w:rFonts w:cs="B Zar"/>
          <w:sz w:val="28"/>
          <w:szCs w:val="28"/>
        </w:rPr>
        <w:t>SSP</w:t>
      </w:r>
      <w:r w:rsidRPr="00187735">
        <w:rPr>
          <w:rFonts w:cs="B Zar"/>
          <w:sz w:val="28"/>
          <w:szCs w:val="28"/>
          <w:rtl/>
        </w:rPr>
        <w:t xml:space="preserve">)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د</w:t>
      </w:r>
      <w:r w:rsidRPr="00187735">
        <w:rPr>
          <w:rFonts w:cs="B Zar" w:hint="cs"/>
          <w:sz w:val="28"/>
          <w:szCs w:val="28"/>
          <w:rtl/>
        </w:rPr>
        <w:t>ی</w:t>
      </w:r>
      <w:r w:rsidRPr="00187735">
        <w:rPr>
          <w:rFonts w:cs="B Zar" w:hint="eastAsia"/>
          <w:sz w:val="28"/>
          <w:szCs w:val="28"/>
          <w:rtl/>
        </w:rPr>
        <w:t>دگاه</w:t>
      </w:r>
      <w:r w:rsidRPr="00187735">
        <w:rPr>
          <w:rFonts w:cs="B Zar"/>
          <w:sz w:val="28"/>
          <w:szCs w:val="28"/>
          <w:rtl/>
        </w:rPr>
        <w:t xml:space="preserve"> تازه اصلاح‌شده‌تر است که در ز</w:t>
      </w:r>
      <w:r w:rsidRPr="00187735">
        <w:rPr>
          <w:rFonts w:cs="B Zar" w:hint="cs"/>
          <w:sz w:val="28"/>
          <w:szCs w:val="28"/>
          <w:rtl/>
        </w:rPr>
        <w:t>ی</w:t>
      </w:r>
      <w:r w:rsidRPr="00187735">
        <w:rPr>
          <w:rFonts w:cs="B Zar" w:hint="eastAsia"/>
          <w:sz w:val="28"/>
          <w:szCs w:val="28"/>
          <w:rtl/>
        </w:rPr>
        <w:t>ر</w:t>
      </w:r>
      <w:r w:rsidRPr="00187735">
        <w:rPr>
          <w:rFonts w:cs="B Zar"/>
          <w:sz w:val="28"/>
          <w:szCs w:val="28"/>
          <w:rtl/>
        </w:rPr>
        <w:t xml:space="preserve"> عنوان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قرار م</w:t>
      </w:r>
      <w:r w:rsidRPr="00187735">
        <w:rPr>
          <w:rFonts w:cs="B Zar" w:hint="cs"/>
          <w:sz w:val="28"/>
          <w:szCs w:val="28"/>
          <w:rtl/>
        </w:rPr>
        <w:t>ی‌</w:t>
      </w:r>
      <w:r w:rsidRPr="00187735">
        <w:rPr>
          <w:rFonts w:cs="B Zar" w:hint="eastAsia"/>
          <w:sz w:val="28"/>
          <w:szCs w:val="28"/>
          <w:rtl/>
        </w:rPr>
        <w:t>گ</w:t>
      </w:r>
      <w:r w:rsidRPr="00187735">
        <w:rPr>
          <w:rFonts w:cs="B Zar" w:hint="cs"/>
          <w:sz w:val="28"/>
          <w:szCs w:val="28"/>
          <w:rtl/>
        </w:rPr>
        <w:t>ی</w:t>
      </w:r>
      <w:r w:rsidRPr="00187735">
        <w:rPr>
          <w:rFonts w:cs="B Zar" w:hint="eastAsia"/>
          <w:sz w:val="28"/>
          <w:szCs w:val="28"/>
          <w:rtl/>
        </w:rPr>
        <w:t>رد</w:t>
      </w:r>
      <w:r w:rsidRPr="00187735">
        <w:rPr>
          <w:rFonts w:cs="B Zar"/>
          <w:sz w:val="28"/>
          <w:szCs w:val="28"/>
          <w:rtl/>
        </w:rPr>
        <w:t>. به‌و</w:t>
      </w:r>
      <w:r w:rsidRPr="00187735">
        <w:rPr>
          <w:rFonts w:cs="B Zar" w:hint="cs"/>
          <w:sz w:val="28"/>
          <w:szCs w:val="28"/>
          <w:rtl/>
        </w:rPr>
        <w:t>ی</w:t>
      </w:r>
      <w:r w:rsidRPr="00187735">
        <w:rPr>
          <w:rFonts w:cs="B Zar" w:hint="eastAsia"/>
          <w:sz w:val="28"/>
          <w:szCs w:val="28"/>
          <w:rtl/>
        </w:rPr>
        <w:t>ژه،</w:t>
      </w:r>
      <w:r w:rsidRPr="00187735">
        <w:rPr>
          <w:rFonts w:cs="B Zar"/>
          <w:sz w:val="28"/>
          <w:szCs w:val="28"/>
          <w:rtl/>
        </w:rPr>
        <w:t xml:space="preserve"> اثر هال</w:t>
      </w:r>
      <w:r w:rsidRPr="00187735">
        <w:rPr>
          <w:rFonts w:cs="B Zar" w:hint="cs"/>
          <w:sz w:val="28"/>
          <w:szCs w:val="28"/>
          <w:rtl/>
        </w:rPr>
        <w:t>ی</w:t>
      </w:r>
      <w:r w:rsidRPr="00187735">
        <w:rPr>
          <w:rFonts w:cs="B Zar" w:hint="eastAsia"/>
          <w:sz w:val="28"/>
          <w:szCs w:val="28"/>
          <w:rtl/>
        </w:rPr>
        <w:t>نگزورث</w:t>
      </w:r>
      <w:r w:rsidRPr="00187735">
        <w:rPr>
          <w:rFonts w:cs="B Zar"/>
          <w:sz w:val="28"/>
          <w:szCs w:val="28"/>
          <w:rtl/>
        </w:rPr>
        <w:t xml:space="preserve"> و بو</w:t>
      </w:r>
      <w:r w:rsidRPr="00187735">
        <w:rPr>
          <w:rFonts w:cs="B Zar" w:hint="cs"/>
          <w:sz w:val="28"/>
          <w:szCs w:val="28"/>
          <w:rtl/>
        </w:rPr>
        <w:t>ی</w:t>
      </w:r>
      <w:r w:rsidRPr="00187735">
        <w:rPr>
          <w:rFonts w:cs="B Zar" w:hint="eastAsia"/>
          <w:sz w:val="28"/>
          <w:szCs w:val="28"/>
          <w:rtl/>
        </w:rPr>
        <w:t>ر</w:t>
      </w:r>
      <w:r w:rsidRPr="00187735">
        <w:rPr>
          <w:rFonts w:cs="B Zar"/>
          <w:sz w:val="28"/>
          <w:szCs w:val="28"/>
          <w:rtl/>
        </w:rPr>
        <w:t xml:space="preserve"> (1997) به توسعه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w:t>
      </w:r>
      <w:r w:rsidRPr="00187735">
        <w:rPr>
          <w:rFonts w:cs="B Zar"/>
          <w:sz w:val="28"/>
          <w:szCs w:val="28"/>
          <w:rtl/>
        </w:rPr>
        <w:t xml:space="preserve"> به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نوع تحل</w:t>
      </w:r>
      <w:r w:rsidRPr="00187735">
        <w:rPr>
          <w:rFonts w:cs="B Zar" w:hint="cs"/>
          <w:sz w:val="28"/>
          <w:szCs w:val="28"/>
          <w:rtl/>
        </w:rPr>
        <w:t>ی</w:t>
      </w:r>
      <w:r w:rsidRPr="00187735">
        <w:rPr>
          <w:rFonts w:cs="B Zar" w:hint="eastAsia"/>
          <w:sz w:val="28"/>
          <w:szCs w:val="28"/>
          <w:rtl/>
        </w:rPr>
        <w:t>ل</w:t>
      </w:r>
      <w:r w:rsidRPr="00187735">
        <w:rPr>
          <w:rFonts w:cs="B Zar"/>
          <w:sz w:val="28"/>
          <w:szCs w:val="28"/>
          <w:rtl/>
        </w:rPr>
        <w:t xml:space="preserve"> کامل‌تر و نظام‌مندتر کمک کرد.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نظام اجتماع</w:t>
      </w:r>
      <w:r w:rsidRPr="00187735">
        <w:rPr>
          <w:rFonts w:cs="B Zar" w:hint="cs"/>
          <w:sz w:val="28"/>
          <w:szCs w:val="28"/>
          <w:rtl/>
        </w:rPr>
        <w:t>ی</w:t>
      </w:r>
      <w:r w:rsidRPr="00187735">
        <w:rPr>
          <w:rFonts w:cs="B Zar"/>
          <w:sz w:val="28"/>
          <w:szCs w:val="28"/>
          <w:rtl/>
        </w:rPr>
        <w:t xml:space="preserve"> تول</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روش</w:t>
      </w:r>
      <w:r w:rsidRPr="00187735">
        <w:rPr>
          <w:rFonts w:cs="B Zar" w:hint="cs"/>
          <w:sz w:val="28"/>
          <w:szCs w:val="28"/>
          <w:rtl/>
        </w:rPr>
        <w:t>ی</w:t>
      </w:r>
      <w:r w:rsidRPr="00187735">
        <w:rPr>
          <w:rFonts w:cs="B Zar"/>
          <w:sz w:val="28"/>
          <w:szCs w:val="28"/>
          <w:rtl/>
        </w:rPr>
        <w:t xml:space="preserve"> را تعر</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کند</w:t>
      </w:r>
      <w:r w:rsidRPr="00187735">
        <w:rPr>
          <w:rFonts w:cs="B Zar"/>
          <w:sz w:val="28"/>
          <w:szCs w:val="28"/>
          <w:rtl/>
        </w:rPr>
        <w:t xml:space="preserve"> که در آن انواع نهادها</w:t>
      </w:r>
      <w:r w:rsidRPr="00187735">
        <w:rPr>
          <w:rFonts w:cs="B Zar" w:hint="cs"/>
          <w:sz w:val="28"/>
          <w:szCs w:val="28"/>
          <w:rtl/>
        </w:rPr>
        <w:t>ی</w:t>
      </w:r>
      <w:r w:rsidRPr="00187735">
        <w:rPr>
          <w:rFonts w:cs="B Zar"/>
          <w:sz w:val="28"/>
          <w:szCs w:val="28"/>
          <w:rtl/>
        </w:rPr>
        <w:t xml:space="preserve"> مل</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سازمان‌ها و هنجارها </w:t>
      </w:r>
      <w:r w:rsidRPr="00187735">
        <w:rPr>
          <w:rFonts w:cs="B Zar" w:hint="cs"/>
          <w:sz w:val="28"/>
          <w:szCs w:val="28"/>
          <w:rtl/>
        </w:rPr>
        <w:t>ی</w:t>
      </w:r>
      <w:r w:rsidRPr="00187735">
        <w:rPr>
          <w:rFonts w:cs="B Zar" w:hint="eastAsia"/>
          <w:sz w:val="28"/>
          <w:szCs w:val="28"/>
          <w:rtl/>
        </w:rPr>
        <w:t>ا</w:t>
      </w:r>
      <w:r w:rsidRPr="00187735">
        <w:rPr>
          <w:rFonts w:cs="B Zar"/>
          <w:sz w:val="28"/>
          <w:szCs w:val="28"/>
          <w:rtl/>
        </w:rPr>
        <w:t xml:space="preserve"> ارزش‌ها</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در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پ</w:t>
      </w:r>
      <w:r w:rsidRPr="00187735">
        <w:rPr>
          <w:rFonts w:cs="B Zar" w:hint="cs"/>
          <w:sz w:val="28"/>
          <w:szCs w:val="28"/>
          <w:rtl/>
        </w:rPr>
        <w:t>ی</w:t>
      </w:r>
      <w:r w:rsidRPr="00187735">
        <w:rPr>
          <w:rFonts w:cs="B Zar" w:hint="eastAsia"/>
          <w:sz w:val="28"/>
          <w:szCs w:val="28"/>
          <w:rtl/>
        </w:rPr>
        <w:t>کربند</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خاص ادغام م</w:t>
      </w:r>
      <w:r w:rsidRPr="00187735">
        <w:rPr>
          <w:rFonts w:cs="B Zar" w:hint="cs"/>
          <w:sz w:val="28"/>
          <w:szCs w:val="28"/>
          <w:rtl/>
        </w:rPr>
        <w:t>ی‌</w:t>
      </w:r>
      <w:r w:rsidRPr="00187735">
        <w:rPr>
          <w:rFonts w:cs="B Zar" w:hint="eastAsia"/>
          <w:sz w:val="28"/>
          <w:szCs w:val="28"/>
          <w:rtl/>
        </w:rPr>
        <w:t>شوند</w:t>
      </w:r>
      <w:r w:rsidRPr="00187735">
        <w:rPr>
          <w:rFonts w:cs="B Zar"/>
          <w:sz w:val="28"/>
          <w:szCs w:val="28"/>
          <w:rtl/>
        </w:rPr>
        <w:t>. چن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نهادها</w:t>
      </w:r>
      <w:r w:rsidRPr="00187735">
        <w:rPr>
          <w:rFonts w:cs="B Zar" w:hint="cs"/>
          <w:sz w:val="28"/>
          <w:szCs w:val="28"/>
          <w:rtl/>
        </w:rPr>
        <w:t>یی</w:t>
      </w:r>
      <w:r w:rsidRPr="00187735">
        <w:rPr>
          <w:rFonts w:cs="B Zar"/>
          <w:sz w:val="28"/>
          <w:szCs w:val="28"/>
          <w:rtl/>
        </w:rPr>
        <w:t xml:space="preserve"> عبارتند از: نظام روابط صنعت</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نظام آموزش و پرورش؛ ساختار داخل</w:t>
      </w:r>
      <w:r w:rsidRPr="00187735">
        <w:rPr>
          <w:rFonts w:cs="B Zar" w:hint="cs"/>
          <w:sz w:val="28"/>
          <w:szCs w:val="28"/>
          <w:rtl/>
        </w:rPr>
        <w:t>ی</w:t>
      </w:r>
      <w:r w:rsidRPr="00187735">
        <w:rPr>
          <w:rFonts w:cs="B Zar"/>
          <w:sz w:val="28"/>
          <w:szCs w:val="28"/>
          <w:rtl/>
        </w:rPr>
        <w:t xml:space="preserve"> شرکت‌ها؛ روابط ب</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شرکت</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بازارها</w:t>
      </w:r>
      <w:r w:rsidRPr="00187735">
        <w:rPr>
          <w:rFonts w:cs="B Zar" w:hint="cs"/>
          <w:sz w:val="28"/>
          <w:szCs w:val="28"/>
          <w:rtl/>
        </w:rPr>
        <w:t>ی</w:t>
      </w:r>
      <w:r w:rsidRPr="00187735">
        <w:rPr>
          <w:rFonts w:cs="B Zar"/>
          <w:sz w:val="28"/>
          <w:szCs w:val="28"/>
          <w:rtl/>
        </w:rPr>
        <w:t xml:space="preserve"> مال</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دولت و س</w:t>
      </w:r>
      <w:r w:rsidRPr="00187735">
        <w:rPr>
          <w:rFonts w:cs="B Zar" w:hint="cs"/>
          <w:sz w:val="28"/>
          <w:szCs w:val="28"/>
          <w:rtl/>
        </w:rPr>
        <w:t>ی</w:t>
      </w:r>
      <w:r w:rsidRPr="00187735">
        <w:rPr>
          <w:rFonts w:cs="B Zar" w:hint="eastAsia"/>
          <w:sz w:val="28"/>
          <w:szCs w:val="28"/>
          <w:rtl/>
        </w:rPr>
        <w:t>است‌ها</w:t>
      </w:r>
      <w:r w:rsidRPr="00187735">
        <w:rPr>
          <w:rFonts w:cs="B Zar" w:hint="cs"/>
          <w:sz w:val="28"/>
          <w:szCs w:val="28"/>
          <w:rtl/>
        </w:rPr>
        <w:t>ی</w:t>
      </w:r>
      <w:r w:rsidRPr="00187735">
        <w:rPr>
          <w:rFonts w:cs="B Zar"/>
          <w:sz w:val="28"/>
          <w:szCs w:val="28"/>
          <w:rtl/>
        </w:rPr>
        <w:t xml:space="preserve"> آن و همچن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آداب و رسوم، سنت‌ها، هنجارها، قوان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و مقررات منحصربه‌فرد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جامعه (</w:t>
      </w:r>
      <w:r w:rsidRPr="00187735">
        <w:rPr>
          <w:rFonts w:cs="B Zar"/>
          <w:sz w:val="28"/>
          <w:szCs w:val="28"/>
        </w:rPr>
        <w:t>Hollingsworth &amp; Boyer, 1997, 2</w:t>
      </w:r>
      <w:r w:rsidRPr="00187735">
        <w:rPr>
          <w:rFonts w:cs="B Zar"/>
          <w:sz w:val="28"/>
          <w:szCs w:val="28"/>
          <w:rtl/>
        </w:rPr>
        <w:t>). تز اصل</w:t>
      </w:r>
      <w:r w:rsidRPr="00187735">
        <w:rPr>
          <w:rFonts w:cs="B Zar" w:hint="cs"/>
          <w:sz w:val="28"/>
          <w:szCs w:val="28"/>
          <w:rtl/>
        </w:rPr>
        <w:t>ی</w:t>
      </w:r>
      <w:r w:rsidRPr="00187735">
        <w:rPr>
          <w:rFonts w:cs="B Zar"/>
          <w:sz w:val="28"/>
          <w:szCs w:val="28"/>
          <w:rtl/>
        </w:rPr>
        <w:t xml:space="preserve"> د</w:t>
      </w:r>
      <w:r w:rsidRPr="00187735">
        <w:rPr>
          <w:rFonts w:cs="B Zar" w:hint="cs"/>
          <w:sz w:val="28"/>
          <w:szCs w:val="28"/>
          <w:rtl/>
        </w:rPr>
        <w:t>ی</w:t>
      </w:r>
      <w:r w:rsidRPr="00187735">
        <w:rPr>
          <w:rFonts w:cs="B Zar" w:hint="eastAsia"/>
          <w:sz w:val="28"/>
          <w:szCs w:val="28"/>
          <w:rtl/>
        </w:rPr>
        <w:t>دگاه</w:t>
      </w:r>
      <w:r w:rsidRPr="00187735">
        <w:rPr>
          <w:rFonts w:cs="B Zar"/>
          <w:sz w:val="28"/>
          <w:szCs w:val="28"/>
          <w:rtl/>
        </w:rPr>
        <w:t xml:space="preserve"> </w:t>
      </w:r>
      <w:r w:rsidRPr="00187735">
        <w:rPr>
          <w:rFonts w:cs="B Zar"/>
          <w:sz w:val="28"/>
          <w:szCs w:val="28"/>
        </w:rPr>
        <w:t>SSP</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است که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جنبه‌ها</w:t>
      </w:r>
      <w:r w:rsidRPr="00187735">
        <w:rPr>
          <w:rFonts w:cs="B Zar" w:hint="cs"/>
          <w:sz w:val="28"/>
          <w:szCs w:val="28"/>
          <w:rtl/>
        </w:rPr>
        <w:t>ی</w:t>
      </w:r>
      <w:r w:rsidRPr="00187735">
        <w:rPr>
          <w:rFonts w:cs="B Zar"/>
          <w:sz w:val="28"/>
          <w:szCs w:val="28"/>
          <w:rtl/>
        </w:rPr>
        <w:t xml:space="preserve"> مختلف اساساً در هم تن</w:t>
      </w:r>
      <w:r w:rsidRPr="00187735">
        <w:rPr>
          <w:rFonts w:cs="B Zar" w:hint="cs"/>
          <w:sz w:val="28"/>
          <w:szCs w:val="28"/>
          <w:rtl/>
        </w:rPr>
        <w:t>ی</w:t>
      </w:r>
      <w:r w:rsidRPr="00187735">
        <w:rPr>
          <w:rFonts w:cs="B Zar" w:hint="eastAsia"/>
          <w:sz w:val="28"/>
          <w:szCs w:val="28"/>
          <w:rtl/>
        </w:rPr>
        <w:t>ده‌اند</w:t>
      </w:r>
      <w:r w:rsidRPr="00187735">
        <w:rPr>
          <w:rFonts w:cs="B Zar"/>
          <w:sz w:val="28"/>
          <w:szCs w:val="28"/>
          <w:rtl/>
        </w:rPr>
        <w:t xml:space="preserve"> و برا</w:t>
      </w:r>
      <w:r w:rsidRPr="00187735">
        <w:rPr>
          <w:rFonts w:cs="B Zar" w:hint="cs"/>
          <w:sz w:val="28"/>
          <w:szCs w:val="28"/>
          <w:rtl/>
        </w:rPr>
        <w:t>ی</w:t>
      </w:r>
      <w:r w:rsidRPr="00187735">
        <w:rPr>
          <w:rFonts w:cs="B Zar"/>
          <w:sz w:val="28"/>
          <w:szCs w:val="28"/>
          <w:rtl/>
        </w:rPr>
        <w:t xml:space="preserve"> درک عملکرد کل س</w:t>
      </w:r>
      <w:r w:rsidRPr="00187735">
        <w:rPr>
          <w:rFonts w:cs="B Zar" w:hint="cs"/>
          <w:sz w:val="28"/>
          <w:szCs w:val="28"/>
          <w:rtl/>
        </w:rPr>
        <w:t>ی</w:t>
      </w:r>
      <w:r w:rsidRPr="00187735">
        <w:rPr>
          <w:rFonts w:cs="B Zar" w:hint="eastAsia"/>
          <w:sz w:val="28"/>
          <w:szCs w:val="28"/>
          <w:rtl/>
        </w:rPr>
        <w:t>ستم،</w:t>
      </w:r>
      <w:r w:rsidRPr="00187735">
        <w:rPr>
          <w:rFonts w:cs="B Zar"/>
          <w:sz w:val="28"/>
          <w:szCs w:val="28"/>
          <w:rtl/>
        </w:rPr>
        <w:t xml:space="preserve"> با</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از ارتباطات متقابل پ</w:t>
      </w:r>
      <w:r w:rsidRPr="00187735">
        <w:rPr>
          <w:rFonts w:cs="B Zar" w:hint="cs"/>
          <w:sz w:val="28"/>
          <w:szCs w:val="28"/>
          <w:rtl/>
        </w:rPr>
        <w:t>ی</w:t>
      </w:r>
      <w:r w:rsidRPr="00187735">
        <w:rPr>
          <w:rFonts w:cs="B Zar" w:hint="eastAsia"/>
          <w:sz w:val="28"/>
          <w:szCs w:val="28"/>
          <w:rtl/>
        </w:rPr>
        <w:t>چ</w:t>
      </w:r>
      <w:r w:rsidRPr="00187735">
        <w:rPr>
          <w:rFonts w:cs="B Zar" w:hint="cs"/>
          <w:sz w:val="28"/>
          <w:szCs w:val="28"/>
          <w:rtl/>
        </w:rPr>
        <w:t>ی</w:t>
      </w:r>
      <w:r w:rsidRPr="00187735">
        <w:rPr>
          <w:rFonts w:cs="B Zar" w:hint="eastAsia"/>
          <w:sz w:val="28"/>
          <w:szCs w:val="28"/>
          <w:rtl/>
        </w:rPr>
        <w:t>ده</w:t>
      </w:r>
      <w:r w:rsidRPr="00187735">
        <w:rPr>
          <w:rFonts w:cs="B Zar"/>
          <w:sz w:val="28"/>
          <w:szCs w:val="28"/>
          <w:rtl/>
        </w:rPr>
        <w:t xml:space="preserve"> ب</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اجزا</w:t>
      </w:r>
      <w:r w:rsidRPr="00187735">
        <w:rPr>
          <w:rFonts w:cs="B Zar" w:hint="cs"/>
          <w:sz w:val="28"/>
          <w:szCs w:val="28"/>
          <w:rtl/>
        </w:rPr>
        <w:t>ی</w:t>
      </w:r>
      <w:r w:rsidRPr="00187735">
        <w:rPr>
          <w:rFonts w:cs="B Zar"/>
          <w:sz w:val="28"/>
          <w:szCs w:val="28"/>
          <w:rtl/>
        </w:rPr>
        <w:t xml:space="preserve"> مختلف آن </w:t>
      </w:r>
      <w:commentRangeStart w:id="59"/>
      <w:r w:rsidRPr="00187735">
        <w:rPr>
          <w:rFonts w:cs="B Zar"/>
          <w:sz w:val="28"/>
          <w:szCs w:val="28"/>
          <w:rtl/>
        </w:rPr>
        <w:t>قدردان</w:t>
      </w:r>
      <w:r w:rsidRPr="00187735">
        <w:rPr>
          <w:rFonts w:cs="B Zar" w:hint="cs"/>
          <w:sz w:val="28"/>
          <w:szCs w:val="28"/>
          <w:rtl/>
        </w:rPr>
        <w:t>ی</w:t>
      </w:r>
      <w:r w:rsidRPr="00187735">
        <w:rPr>
          <w:rFonts w:cs="B Zar"/>
          <w:sz w:val="28"/>
          <w:szCs w:val="28"/>
          <w:rtl/>
        </w:rPr>
        <w:t xml:space="preserve"> </w:t>
      </w:r>
      <w:commentRangeEnd w:id="59"/>
      <w:r w:rsidR="001248B2">
        <w:rPr>
          <w:rStyle w:val="CommentReference"/>
          <w:rtl/>
        </w:rPr>
        <w:commentReference w:id="59"/>
      </w:r>
      <w:r w:rsidRPr="00187735">
        <w:rPr>
          <w:rFonts w:cs="B Zar"/>
          <w:sz w:val="28"/>
          <w:szCs w:val="28"/>
          <w:rtl/>
        </w:rPr>
        <w:t>کرد.</w:t>
      </w:r>
      <w:r w:rsidRPr="00B542E8">
        <w:rPr>
          <w:rFonts w:cs="B Zar"/>
          <w:sz w:val="28"/>
          <w:szCs w:val="28"/>
        </w:rPr>
        <w:br/>
      </w:r>
      <w:r w:rsidRPr="004C31CF">
        <w:rPr>
          <w:rFonts w:cs="B Zar"/>
          <w:sz w:val="28"/>
          <w:szCs w:val="28"/>
          <w:rtl/>
        </w:rPr>
        <w:t>از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طر</w:t>
      </w:r>
      <w:r w:rsidRPr="004C31CF">
        <w:rPr>
          <w:rFonts w:cs="B Zar" w:hint="cs"/>
          <w:sz w:val="28"/>
          <w:szCs w:val="28"/>
          <w:rtl/>
        </w:rPr>
        <w:t>ی</w:t>
      </w:r>
      <w:r w:rsidRPr="004C31CF">
        <w:rPr>
          <w:rFonts w:cs="B Zar" w:hint="eastAsia"/>
          <w:sz w:val="28"/>
          <w:szCs w:val="28"/>
          <w:rtl/>
        </w:rPr>
        <w:t>ق،</w:t>
      </w:r>
      <w:r w:rsidRPr="004C31CF">
        <w:rPr>
          <w:rFonts w:cs="B Zar"/>
          <w:sz w:val="28"/>
          <w:szCs w:val="28"/>
          <w:rtl/>
        </w:rPr>
        <w:t xml:space="preserve">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به همان اصل اساس</w:t>
      </w:r>
      <w:r w:rsidRPr="004C31CF">
        <w:rPr>
          <w:rFonts w:cs="B Zar" w:hint="cs"/>
          <w:sz w:val="28"/>
          <w:szCs w:val="28"/>
          <w:rtl/>
        </w:rPr>
        <w:t>ی</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w:t>
      </w:r>
      <w:proofErr w:type="spellStart"/>
      <w:r w:rsidRPr="004C31CF">
        <w:rPr>
          <w:rFonts w:cs="B Zar"/>
          <w:sz w:val="28"/>
          <w:szCs w:val="28"/>
        </w:rPr>
        <w:t>VoC</w:t>
      </w:r>
      <w:proofErr w:type="spellEnd"/>
      <w:r w:rsidRPr="004C31CF">
        <w:rPr>
          <w:rFonts w:cs="B Zar"/>
          <w:sz w:val="28"/>
          <w:szCs w:val="28"/>
          <w:rtl/>
        </w:rPr>
        <w:t xml:space="preserve"> و سنت </w:t>
      </w:r>
      <w:r w:rsidRPr="004C31CF">
        <w:rPr>
          <w:rFonts w:cs="B Zar"/>
          <w:sz w:val="28"/>
          <w:szCs w:val="28"/>
        </w:rPr>
        <w:t>CC</w:t>
      </w:r>
      <w:r w:rsidRPr="004C31CF">
        <w:rPr>
          <w:rFonts w:cs="B Zar"/>
          <w:sz w:val="28"/>
          <w:szCs w:val="28"/>
          <w:rtl/>
        </w:rPr>
        <w:t xml:space="preserve"> گسترده‌تر در مورد وابستگ</w:t>
      </w:r>
      <w:r w:rsidRPr="004C31CF">
        <w:rPr>
          <w:rFonts w:cs="B Zar" w:hint="cs"/>
          <w:sz w:val="28"/>
          <w:szCs w:val="28"/>
          <w:rtl/>
        </w:rPr>
        <w:t>ی</w:t>
      </w:r>
      <w:r w:rsidRPr="004C31CF">
        <w:rPr>
          <w:rFonts w:cs="B Zar"/>
          <w:sz w:val="28"/>
          <w:szCs w:val="28"/>
          <w:rtl/>
        </w:rPr>
        <w:t xml:space="preserve"> متقابل نهادها و مزا</w:t>
      </w:r>
      <w:r w:rsidRPr="004C31CF">
        <w:rPr>
          <w:rFonts w:cs="B Zar" w:hint="cs"/>
          <w:sz w:val="28"/>
          <w:szCs w:val="28"/>
          <w:rtl/>
        </w:rPr>
        <w:t>ی</w:t>
      </w:r>
      <w:r w:rsidRPr="004C31CF">
        <w:rPr>
          <w:rFonts w:cs="B Zar" w:hint="eastAsia"/>
          <w:sz w:val="28"/>
          <w:szCs w:val="28"/>
          <w:rtl/>
        </w:rPr>
        <w:t>ا</w:t>
      </w:r>
      <w:r w:rsidRPr="004C31CF">
        <w:rPr>
          <w:rFonts w:cs="B Zar" w:hint="cs"/>
          <w:sz w:val="28"/>
          <w:szCs w:val="28"/>
          <w:rtl/>
        </w:rPr>
        <w:t>ی</w:t>
      </w:r>
      <w:r w:rsidRPr="004C31CF">
        <w:rPr>
          <w:rFonts w:cs="B Zar"/>
          <w:sz w:val="28"/>
          <w:szCs w:val="28"/>
          <w:rtl/>
        </w:rPr>
        <w:t xml:space="preserve"> نسب</w:t>
      </w:r>
      <w:r w:rsidRPr="004C31CF">
        <w:rPr>
          <w:rFonts w:cs="B Zar" w:hint="cs"/>
          <w:sz w:val="28"/>
          <w:szCs w:val="28"/>
          <w:rtl/>
        </w:rPr>
        <w:t>ی</w:t>
      </w:r>
      <w:r w:rsidRPr="004C31CF">
        <w:rPr>
          <w:rFonts w:cs="B Zar"/>
          <w:sz w:val="28"/>
          <w:szCs w:val="28"/>
          <w:rtl/>
        </w:rPr>
        <w:t xml:space="preserve"> مرتبط با آن پا</w:t>
      </w:r>
      <w:r w:rsidRPr="004C31CF">
        <w:rPr>
          <w:rFonts w:cs="B Zar" w:hint="cs"/>
          <w:sz w:val="28"/>
          <w:szCs w:val="28"/>
          <w:rtl/>
        </w:rPr>
        <w:t>ی</w:t>
      </w:r>
      <w:r w:rsidRPr="004C31CF">
        <w:rPr>
          <w:rFonts w:cs="B Zar" w:hint="eastAsia"/>
          <w:sz w:val="28"/>
          <w:szCs w:val="28"/>
          <w:rtl/>
        </w:rPr>
        <w:t>بند</w:t>
      </w:r>
      <w:r w:rsidRPr="004C31CF">
        <w:rPr>
          <w:rFonts w:cs="B Zar"/>
          <w:sz w:val="28"/>
          <w:szCs w:val="28"/>
          <w:rtl/>
        </w:rPr>
        <w:t xml:space="preserve"> است. علاوه بر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w:t>
      </w:r>
      <w:r w:rsidRPr="004C31CF">
        <w:rPr>
          <w:rFonts w:cs="B Zar" w:hint="cs"/>
          <w:sz w:val="28"/>
          <w:szCs w:val="28"/>
          <w:rtl/>
        </w:rPr>
        <w:t>ی</w:t>
      </w:r>
      <w:r w:rsidRPr="004C31CF">
        <w:rPr>
          <w:rFonts w:cs="B Zar" w:hint="eastAsia"/>
          <w:sz w:val="28"/>
          <w:szCs w:val="28"/>
          <w:rtl/>
        </w:rPr>
        <w:t>ک</w:t>
      </w:r>
      <w:r w:rsidRPr="004C31CF">
        <w:rPr>
          <w:rFonts w:cs="B Zar"/>
          <w:sz w:val="28"/>
          <w:szCs w:val="28"/>
          <w:rtl/>
        </w:rPr>
        <w:t xml:space="preserve"> پا</w:t>
      </w:r>
      <w:r w:rsidRPr="004C31CF">
        <w:rPr>
          <w:rFonts w:cs="B Zar" w:hint="cs"/>
          <w:sz w:val="28"/>
          <w:szCs w:val="28"/>
          <w:rtl/>
        </w:rPr>
        <w:t>ی</w:t>
      </w:r>
      <w:r w:rsidRPr="004C31CF">
        <w:rPr>
          <w:rFonts w:cs="B Zar" w:hint="eastAsia"/>
          <w:sz w:val="28"/>
          <w:szCs w:val="28"/>
          <w:rtl/>
        </w:rPr>
        <w:t>بند</w:t>
      </w:r>
      <w:r w:rsidRPr="004C31CF">
        <w:rPr>
          <w:rFonts w:cs="B Zar" w:hint="cs"/>
          <w:sz w:val="28"/>
          <w:szCs w:val="28"/>
          <w:rtl/>
        </w:rPr>
        <w:t>ی</w:t>
      </w:r>
      <w:r w:rsidRPr="004C31CF">
        <w:rPr>
          <w:rFonts w:cs="B Zar"/>
          <w:sz w:val="28"/>
          <w:szCs w:val="28"/>
          <w:rtl/>
        </w:rPr>
        <w:t xml:space="preserve"> مشابه به مفهوم وابستگ</w:t>
      </w:r>
      <w:r w:rsidRPr="004C31CF">
        <w:rPr>
          <w:rFonts w:cs="B Zar" w:hint="cs"/>
          <w:sz w:val="28"/>
          <w:szCs w:val="28"/>
          <w:rtl/>
        </w:rPr>
        <w:t>ی</w:t>
      </w:r>
      <w:r w:rsidRPr="004C31CF">
        <w:rPr>
          <w:rFonts w:cs="B Zar"/>
          <w:sz w:val="28"/>
          <w:szCs w:val="28"/>
          <w:rtl/>
        </w:rPr>
        <w:t xml:space="preserve"> به مس</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در </w:t>
      </w:r>
      <w:r w:rsidRPr="004C31CF">
        <w:rPr>
          <w:rFonts w:cs="B Zar"/>
          <w:sz w:val="28"/>
          <w:szCs w:val="28"/>
          <w:rtl/>
        </w:rPr>
        <w:lastRenderedPageBreak/>
        <w:t>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استدلال اساس</w:t>
      </w:r>
      <w:r w:rsidRPr="004C31CF">
        <w:rPr>
          <w:rFonts w:cs="B Zar" w:hint="cs"/>
          <w:sz w:val="28"/>
          <w:szCs w:val="28"/>
          <w:rtl/>
        </w:rPr>
        <w:t>ی</w:t>
      </w:r>
      <w:r w:rsidRPr="004C31CF">
        <w:rPr>
          <w:rFonts w:cs="B Zar"/>
          <w:sz w:val="28"/>
          <w:szCs w:val="28"/>
          <w:rtl/>
        </w:rPr>
        <w:t xml:space="preserve"> وجود دارد که وارد کردن موفق</w:t>
      </w:r>
      <w:r w:rsidRPr="004C31CF">
        <w:rPr>
          <w:rFonts w:cs="B Zar" w:hint="cs"/>
          <w:sz w:val="28"/>
          <w:szCs w:val="28"/>
          <w:rtl/>
        </w:rPr>
        <w:t>ی</w:t>
      </w:r>
      <w:r w:rsidRPr="004C31CF">
        <w:rPr>
          <w:rFonts w:cs="B Zar" w:hint="eastAsia"/>
          <w:sz w:val="28"/>
          <w:szCs w:val="28"/>
          <w:rtl/>
        </w:rPr>
        <w:t>ت‌آم</w:t>
      </w:r>
      <w:r w:rsidRPr="004C31CF">
        <w:rPr>
          <w:rFonts w:cs="B Zar" w:hint="cs"/>
          <w:sz w:val="28"/>
          <w:szCs w:val="28"/>
          <w:rtl/>
        </w:rPr>
        <w:t>ی</w:t>
      </w:r>
      <w:r w:rsidRPr="004C31CF">
        <w:rPr>
          <w:rFonts w:cs="B Zar" w:hint="eastAsia"/>
          <w:sz w:val="28"/>
          <w:szCs w:val="28"/>
          <w:rtl/>
        </w:rPr>
        <w:t>ز</w:t>
      </w:r>
      <w:r w:rsidRPr="004C31CF">
        <w:rPr>
          <w:rFonts w:cs="B Zar"/>
          <w:sz w:val="28"/>
          <w:szCs w:val="28"/>
          <w:rtl/>
        </w:rPr>
        <w:t xml:space="preserve"> عناص</w:t>
      </w:r>
      <w:r w:rsidRPr="004C31CF">
        <w:rPr>
          <w:rFonts w:cs="B Zar" w:hint="eastAsia"/>
          <w:sz w:val="28"/>
          <w:szCs w:val="28"/>
          <w:rtl/>
        </w:rPr>
        <w:t>ر</w:t>
      </w:r>
      <w:r w:rsidRPr="004C31CF">
        <w:rPr>
          <w:rFonts w:cs="B Zar"/>
          <w:sz w:val="28"/>
          <w:szCs w:val="28"/>
          <w:rtl/>
        </w:rPr>
        <w:t xml:space="preserve"> جد</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به س</w:t>
      </w:r>
      <w:r w:rsidRPr="004C31CF">
        <w:rPr>
          <w:rFonts w:cs="B Zar" w:hint="cs"/>
          <w:sz w:val="28"/>
          <w:szCs w:val="28"/>
          <w:rtl/>
        </w:rPr>
        <w:t>ی</w:t>
      </w:r>
      <w:r w:rsidRPr="004C31CF">
        <w:rPr>
          <w:rFonts w:cs="B Zar" w:hint="eastAsia"/>
          <w:sz w:val="28"/>
          <w:szCs w:val="28"/>
          <w:rtl/>
        </w:rPr>
        <w:t>ستم،</w:t>
      </w:r>
      <w:r w:rsidRPr="004C31CF">
        <w:rPr>
          <w:rFonts w:cs="B Zar"/>
          <w:sz w:val="28"/>
          <w:szCs w:val="28"/>
          <w:rtl/>
        </w:rPr>
        <w:t xml:space="preserve"> به تعامل آن‌ها با سا</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عناصر س</w:t>
      </w:r>
      <w:r w:rsidRPr="004C31CF">
        <w:rPr>
          <w:rFonts w:cs="B Zar" w:hint="cs"/>
          <w:sz w:val="28"/>
          <w:szCs w:val="28"/>
          <w:rtl/>
        </w:rPr>
        <w:t>ی</w:t>
      </w:r>
      <w:r w:rsidRPr="004C31CF">
        <w:rPr>
          <w:rFonts w:cs="B Zar" w:hint="eastAsia"/>
          <w:sz w:val="28"/>
          <w:szCs w:val="28"/>
          <w:rtl/>
        </w:rPr>
        <w:t>ستم</w:t>
      </w:r>
      <w:r w:rsidRPr="004C31CF">
        <w:rPr>
          <w:rFonts w:cs="B Zar"/>
          <w:sz w:val="28"/>
          <w:szCs w:val="28"/>
          <w:rtl/>
        </w:rPr>
        <w:t xml:space="preserve"> بستگ</w:t>
      </w:r>
      <w:r w:rsidRPr="004C31CF">
        <w:rPr>
          <w:rFonts w:cs="B Zar" w:hint="cs"/>
          <w:sz w:val="28"/>
          <w:szCs w:val="28"/>
          <w:rtl/>
        </w:rPr>
        <w:t>ی</w:t>
      </w:r>
      <w:r w:rsidRPr="004C31CF">
        <w:rPr>
          <w:rFonts w:cs="B Zar"/>
          <w:sz w:val="28"/>
          <w:szCs w:val="28"/>
          <w:rtl/>
        </w:rPr>
        <w:t xml:space="preserve"> دارد (</w:t>
      </w:r>
      <w:r w:rsidRPr="004C31CF">
        <w:rPr>
          <w:rFonts w:cs="B Zar"/>
          <w:sz w:val="28"/>
          <w:szCs w:val="28"/>
        </w:rPr>
        <w:t xml:space="preserve">Hollingsworth &amp; </w:t>
      </w:r>
      <w:proofErr w:type="spellStart"/>
      <w:r w:rsidRPr="004C31CF">
        <w:rPr>
          <w:rFonts w:cs="B Zar"/>
          <w:sz w:val="28"/>
          <w:szCs w:val="28"/>
        </w:rPr>
        <w:t>Streeck</w:t>
      </w:r>
      <w:proofErr w:type="spellEnd"/>
      <w:r w:rsidRPr="004C31CF">
        <w:rPr>
          <w:rFonts w:cs="B Zar"/>
          <w:sz w:val="28"/>
          <w:szCs w:val="28"/>
        </w:rPr>
        <w:t xml:space="preserve">, </w:t>
      </w:r>
      <w:r w:rsidRPr="004C31CF">
        <w:rPr>
          <w:rFonts w:cs="B Zar"/>
          <w:sz w:val="28"/>
          <w:szCs w:val="28"/>
          <w:rtl/>
        </w:rPr>
        <w:t>1994).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w:t>
      </w:r>
      <w:r w:rsidRPr="004C31CF">
        <w:rPr>
          <w:rFonts w:cs="B Zar"/>
          <w:sz w:val="28"/>
          <w:szCs w:val="28"/>
        </w:rPr>
        <w:t>SSP</w:t>
      </w:r>
      <w:r w:rsidRPr="004C31CF">
        <w:rPr>
          <w:rFonts w:cs="B Zar"/>
          <w:sz w:val="28"/>
          <w:szCs w:val="28"/>
          <w:rtl/>
        </w:rPr>
        <w:t xml:space="preserve"> نقش محور</w:t>
      </w:r>
      <w:r w:rsidRPr="004C31CF">
        <w:rPr>
          <w:rFonts w:cs="B Zar" w:hint="cs"/>
          <w:sz w:val="28"/>
          <w:szCs w:val="28"/>
          <w:rtl/>
        </w:rPr>
        <w:t>ی</w:t>
      </w:r>
      <w:r w:rsidRPr="004C31CF">
        <w:rPr>
          <w:rFonts w:cs="B Zar"/>
          <w:sz w:val="28"/>
          <w:szCs w:val="28"/>
          <w:rtl/>
        </w:rPr>
        <w:t xml:space="preserve"> شرکت‌ها را در کنش اقتصاد</w:t>
      </w:r>
      <w:r w:rsidRPr="004C31CF">
        <w:rPr>
          <w:rFonts w:cs="B Zar" w:hint="cs"/>
          <w:sz w:val="28"/>
          <w:szCs w:val="28"/>
          <w:rtl/>
        </w:rPr>
        <w:t>ی</w:t>
      </w:r>
      <w:r w:rsidRPr="004C31CF">
        <w:rPr>
          <w:rFonts w:cs="B Zar"/>
          <w:sz w:val="28"/>
          <w:szCs w:val="28"/>
          <w:rtl/>
        </w:rPr>
        <w:t xml:space="preserve"> برجسته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اما سازمانده</w:t>
      </w:r>
      <w:r w:rsidRPr="004C31CF">
        <w:rPr>
          <w:rFonts w:cs="B Zar" w:hint="cs"/>
          <w:sz w:val="28"/>
          <w:szCs w:val="28"/>
          <w:rtl/>
        </w:rPr>
        <w:t>ی</w:t>
      </w:r>
      <w:r w:rsidRPr="004C31CF">
        <w:rPr>
          <w:rFonts w:cs="B Zar"/>
          <w:sz w:val="28"/>
          <w:szCs w:val="28"/>
          <w:rtl/>
        </w:rPr>
        <w:t xml:space="preserve">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را به نقش حما</w:t>
      </w:r>
      <w:r w:rsidRPr="004C31CF">
        <w:rPr>
          <w:rFonts w:cs="B Zar" w:hint="cs"/>
          <w:sz w:val="28"/>
          <w:szCs w:val="28"/>
          <w:rtl/>
        </w:rPr>
        <w:t>ی</w:t>
      </w:r>
      <w:r w:rsidRPr="004C31CF">
        <w:rPr>
          <w:rFonts w:cs="B Zar" w:hint="eastAsia"/>
          <w:sz w:val="28"/>
          <w:szCs w:val="28"/>
          <w:rtl/>
        </w:rPr>
        <w:t>ت</w:t>
      </w:r>
      <w:r w:rsidRPr="004C31CF">
        <w:rPr>
          <w:rFonts w:cs="B Zar" w:hint="cs"/>
          <w:sz w:val="28"/>
          <w:szCs w:val="28"/>
          <w:rtl/>
        </w:rPr>
        <w:t>ی</w:t>
      </w:r>
      <w:r w:rsidRPr="004C31CF">
        <w:rPr>
          <w:rFonts w:cs="B Zar"/>
          <w:sz w:val="28"/>
          <w:szCs w:val="28"/>
          <w:rtl/>
        </w:rPr>
        <w:t xml:space="preserve"> که توسط نهادها</w:t>
      </w:r>
      <w:r w:rsidRPr="004C31CF">
        <w:rPr>
          <w:rFonts w:cs="B Zar" w:hint="cs"/>
          <w:sz w:val="28"/>
          <w:szCs w:val="28"/>
          <w:rtl/>
        </w:rPr>
        <w:t>ی</w:t>
      </w:r>
      <w:r w:rsidRPr="004C31CF">
        <w:rPr>
          <w:rFonts w:cs="B Zar"/>
          <w:sz w:val="28"/>
          <w:szCs w:val="28"/>
          <w:rtl/>
        </w:rPr>
        <w:t xml:space="preserve"> اقتصاد</w:t>
      </w:r>
      <w:r w:rsidRPr="004C31CF">
        <w:rPr>
          <w:rFonts w:cs="B Zar" w:hint="cs"/>
          <w:sz w:val="28"/>
          <w:szCs w:val="28"/>
          <w:rtl/>
        </w:rPr>
        <w:t>ی</w:t>
      </w:r>
      <w:r w:rsidRPr="004C31CF">
        <w:rPr>
          <w:rFonts w:cs="B Zar"/>
          <w:sz w:val="28"/>
          <w:szCs w:val="28"/>
          <w:rtl/>
        </w:rPr>
        <w:t xml:space="preserve"> در سطوح مق</w:t>
      </w:r>
      <w:r w:rsidRPr="004C31CF">
        <w:rPr>
          <w:rFonts w:cs="B Zar" w:hint="cs"/>
          <w:sz w:val="28"/>
          <w:szCs w:val="28"/>
          <w:rtl/>
        </w:rPr>
        <w:t>ی</w:t>
      </w:r>
      <w:r w:rsidRPr="004C31CF">
        <w:rPr>
          <w:rFonts w:cs="B Zar" w:hint="eastAsia"/>
          <w:sz w:val="28"/>
          <w:szCs w:val="28"/>
          <w:rtl/>
        </w:rPr>
        <w:t>اس</w:t>
      </w:r>
      <w:r w:rsidRPr="004C31CF">
        <w:rPr>
          <w:rFonts w:cs="B Zar" w:hint="cs"/>
          <w:sz w:val="28"/>
          <w:szCs w:val="28"/>
          <w:rtl/>
        </w:rPr>
        <w:t>ی</w:t>
      </w:r>
      <w:r w:rsidRPr="004C31CF">
        <w:rPr>
          <w:rFonts w:cs="B Zar"/>
          <w:sz w:val="28"/>
          <w:szCs w:val="28"/>
          <w:rtl/>
        </w:rPr>
        <w:t xml:space="preserve"> مختلف اقتصاد س</w:t>
      </w:r>
      <w:r w:rsidRPr="004C31CF">
        <w:rPr>
          <w:rFonts w:cs="B Zar" w:hint="cs"/>
          <w:sz w:val="28"/>
          <w:szCs w:val="28"/>
          <w:rtl/>
        </w:rPr>
        <w:t>ی</w:t>
      </w:r>
      <w:r w:rsidRPr="004C31CF">
        <w:rPr>
          <w:rFonts w:cs="B Zar" w:hint="eastAsia"/>
          <w:sz w:val="28"/>
          <w:szCs w:val="28"/>
          <w:rtl/>
        </w:rPr>
        <w:t>اس</w:t>
      </w:r>
      <w:r w:rsidRPr="004C31CF">
        <w:rPr>
          <w:rFonts w:cs="B Zar" w:hint="cs"/>
          <w:sz w:val="28"/>
          <w:szCs w:val="28"/>
          <w:rtl/>
        </w:rPr>
        <w:t>ی</w:t>
      </w:r>
      <w:r w:rsidRPr="004C31CF">
        <w:rPr>
          <w:rFonts w:cs="B Zar"/>
          <w:sz w:val="28"/>
          <w:szCs w:val="28"/>
          <w:rtl/>
        </w:rPr>
        <w:t xml:space="preserve"> (به عنوان مثال، </w:t>
      </w:r>
      <w:commentRangeStart w:id="60"/>
      <w:r w:rsidRPr="004C31CF">
        <w:rPr>
          <w:rFonts w:cs="B Zar"/>
          <w:sz w:val="28"/>
          <w:szCs w:val="28"/>
          <w:rtl/>
        </w:rPr>
        <w:t>ز</w:t>
      </w:r>
      <w:r w:rsidRPr="004C31CF">
        <w:rPr>
          <w:rFonts w:cs="B Zar" w:hint="cs"/>
          <w:sz w:val="28"/>
          <w:szCs w:val="28"/>
          <w:rtl/>
        </w:rPr>
        <w:t>ی</w:t>
      </w:r>
      <w:r w:rsidRPr="004C31CF">
        <w:rPr>
          <w:rFonts w:cs="B Zar" w:hint="eastAsia"/>
          <w:sz w:val="28"/>
          <w:szCs w:val="28"/>
          <w:rtl/>
        </w:rPr>
        <w:t>رمل</w:t>
      </w:r>
      <w:r w:rsidRPr="004C31CF">
        <w:rPr>
          <w:rFonts w:cs="B Zar" w:hint="cs"/>
          <w:sz w:val="28"/>
          <w:szCs w:val="28"/>
          <w:rtl/>
        </w:rPr>
        <w:t>ی</w:t>
      </w:r>
      <w:commentRangeEnd w:id="60"/>
      <w:r w:rsidR="001248B2">
        <w:rPr>
          <w:rStyle w:val="CommentReference"/>
          <w:rtl/>
        </w:rPr>
        <w:commentReference w:id="60"/>
      </w:r>
      <w:r w:rsidRPr="004C31CF">
        <w:rPr>
          <w:rFonts w:cs="B Zar" w:hint="eastAsia"/>
          <w:sz w:val="28"/>
          <w:szCs w:val="28"/>
          <w:rtl/>
        </w:rPr>
        <w:t>،</w:t>
      </w:r>
      <w:r w:rsidRPr="004C31CF">
        <w:rPr>
          <w:rFonts w:cs="B Zar"/>
          <w:sz w:val="28"/>
          <w:szCs w:val="28"/>
          <w:rtl/>
        </w:rPr>
        <w:t xml:space="preserve"> فرامل</w:t>
      </w:r>
      <w:r w:rsidRPr="004C31CF">
        <w:rPr>
          <w:rFonts w:cs="B Zar" w:hint="cs"/>
          <w:sz w:val="28"/>
          <w:szCs w:val="28"/>
          <w:rtl/>
        </w:rPr>
        <w:t>ی</w:t>
      </w:r>
      <w:r w:rsidRPr="004C31CF">
        <w:rPr>
          <w:rFonts w:cs="B Zar" w:hint="eastAsia"/>
          <w:sz w:val="28"/>
          <w:szCs w:val="28"/>
          <w:rtl/>
        </w:rPr>
        <w:t>،</w:t>
      </w:r>
      <w:r w:rsidRPr="004C31CF">
        <w:rPr>
          <w:rFonts w:cs="B Zar"/>
          <w:sz w:val="28"/>
          <w:szCs w:val="28"/>
          <w:rtl/>
        </w:rPr>
        <w:t xml:space="preserve"> جهان</w:t>
      </w:r>
      <w:r w:rsidRPr="004C31CF">
        <w:rPr>
          <w:rFonts w:cs="B Zar" w:hint="cs"/>
          <w:sz w:val="28"/>
          <w:szCs w:val="28"/>
          <w:rtl/>
        </w:rPr>
        <w:t>ی</w:t>
      </w:r>
      <w:r w:rsidRPr="004C31CF">
        <w:rPr>
          <w:rFonts w:cs="B Zar"/>
          <w:sz w:val="28"/>
          <w:szCs w:val="28"/>
          <w:rtl/>
        </w:rPr>
        <w:t>) ا</w:t>
      </w:r>
      <w:r w:rsidRPr="004C31CF">
        <w:rPr>
          <w:rFonts w:cs="B Zar" w:hint="cs"/>
          <w:sz w:val="28"/>
          <w:szCs w:val="28"/>
          <w:rtl/>
        </w:rPr>
        <w:t>ی</w:t>
      </w:r>
      <w:r w:rsidRPr="004C31CF">
        <w:rPr>
          <w:rFonts w:cs="B Zar" w:hint="eastAsia"/>
          <w:sz w:val="28"/>
          <w:szCs w:val="28"/>
          <w:rtl/>
        </w:rPr>
        <w:t>فا</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شود</w:t>
      </w:r>
      <w:r w:rsidRPr="004C31CF">
        <w:rPr>
          <w:rFonts w:cs="B Zar"/>
          <w:sz w:val="28"/>
          <w:szCs w:val="28"/>
          <w:rtl/>
        </w:rPr>
        <w:t xml:space="preserve"> مرتبط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و استدلال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که «کنشگران به‌طور فزا</w:t>
      </w:r>
      <w:r w:rsidRPr="004C31CF">
        <w:rPr>
          <w:rFonts w:cs="B Zar" w:hint="cs"/>
          <w:sz w:val="28"/>
          <w:szCs w:val="28"/>
          <w:rtl/>
        </w:rPr>
        <w:t>ی</w:t>
      </w:r>
      <w:r w:rsidRPr="004C31CF">
        <w:rPr>
          <w:rFonts w:cs="B Zar" w:hint="eastAsia"/>
          <w:sz w:val="28"/>
          <w:szCs w:val="28"/>
          <w:rtl/>
        </w:rPr>
        <w:t>نده‌ا</w:t>
      </w:r>
      <w:r w:rsidRPr="004C31CF">
        <w:rPr>
          <w:rFonts w:cs="B Zar" w:hint="cs"/>
          <w:sz w:val="28"/>
          <w:szCs w:val="28"/>
          <w:rtl/>
        </w:rPr>
        <w:t>ی</w:t>
      </w:r>
      <w:r w:rsidRPr="004C31CF">
        <w:rPr>
          <w:rFonts w:cs="B Zar"/>
          <w:sz w:val="28"/>
          <w:szCs w:val="28"/>
          <w:rtl/>
        </w:rPr>
        <w:t xml:space="preserve"> در ترت</w:t>
      </w:r>
      <w:r w:rsidRPr="004C31CF">
        <w:rPr>
          <w:rFonts w:cs="B Zar" w:hint="cs"/>
          <w:sz w:val="28"/>
          <w:szCs w:val="28"/>
          <w:rtl/>
        </w:rPr>
        <w:t>ی</w:t>
      </w:r>
      <w:r w:rsidRPr="004C31CF">
        <w:rPr>
          <w:rFonts w:cs="B Zar" w:hint="eastAsia"/>
          <w:sz w:val="28"/>
          <w:szCs w:val="28"/>
          <w:rtl/>
        </w:rPr>
        <w:t>بات</w:t>
      </w:r>
      <w:r w:rsidRPr="004C31CF">
        <w:rPr>
          <w:rFonts w:cs="B Zar"/>
          <w:sz w:val="28"/>
          <w:szCs w:val="28"/>
          <w:rtl/>
        </w:rPr>
        <w:t xml:space="preserve"> نهاد</w:t>
      </w:r>
      <w:r w:rsidRPr="004C31CF">
        <w:rPr>
          <w:rFonts w:cs="B Zar" w:hint="cs"/>
          <w:sz w:val="28"/>
          <w:szCs w:val="28"/>
          <w:rtl/>
        </w:rPr>
        <w:t>ی</w:t>
      </w:r>
      <w:r w:rsidRPr="004C31CF">
        <w:rPr>
          <w:rFonts w:cs="B Zar"/>
          <w:sz w:val="28"/>
          <w:szCs w:val="28"/>
          <w:rtl/>
        </w:rPr>
        <w:t xml:space="preserve"> قرار م</w:t>
      </w:r>
      <w:r w:rsidRPr="004C31CF">
        <w:rPr>
          <w:rFonts w:cs="B Zar" w:hint="cs"/>
          <w:sz w:val="28"/>
          <w:szCs w:val="28"/>
          <w:rtl/>
        </w:rPr>
        <w:t>ی‌</w:t>
      </w:r>
      <w:r w:rsidRPr="004C31CF">
        <w:rPr>
          <w:rFonts w:cs="B Zar" w:hint="eastAsia"/>
          <w:sz w:val="28"/>
          <w:szCs w:val="28"/>
          <w:rtl/>
        </w:rPr>
        <w:t>گ</w:t>
      </w:r>
      <w:r w:rsidRPr="004C31CF">
        <w:rPr>
          <w:rFonts w:cs="B Zar" w:hint="cs"/>
          <w:sz w:val="28"/>
          <w:szCs w:val="28"/>
          <w:rtl/>
        </w:rPr>
        <w:t>ی</w:t>
      </w:r>
      <w:r w:rsidRPr="004C31CF">
        <w:rPr>
          <w:rFonts w:cs="B Zar" w:hint="eastAsia"/>
          <w:sz w:val="28"/>
          <w:szCs w:val="28"/>
          <w:rtl/>
        </w:rPr>
        <w:t>رند</w:t>
      </w:r>
      <w:r w:rsidRPr="004C31CF">
        <w:rPr>
          <w:rFonts w:cs="B Zar"/>
          <w:sz w:val="28"/>
          <w:szCs w:val="28"/>
          <w:rtl/>
        </w:rPr>
        <w:t xml:space="preserve"> که در همه سطوح به هم مرتبط هستند» (</w:t>
      </w:r>
      <w:r w:rsidRPr="004C31CF">
        <w:rPr>
          <w:rFonts w:cs="B Zar"/>
          <w:sz w:val="28"/>
          <w:szCs w:val="28"/>
        </w:rPr>
        <w:t xml:space="preserve">Hollingsworth, </w:t>
      </w:r>
      <w:r w:rsidRPr="004C31CF">
        <w:rPr>
          <w:rFonts w:cs="B Zar"/>
          <w:sz w:val="28"/>
          <w:szCs w:val="28"/>
          <w:rtl/>
        </w:rPr>
        <w:t>1998</w:t>
      </w:r>
      <w:r w:rsidRPr="004C31CF">
        <w:rPr>
          <w:rFonts w:cs="B Zar"/>
          <w:sz w:val="28"/>
          <w:szCs w:val="28"/>
        </w:rPr>
        <w:t xml:space="preserve">, </w:t>
      </w:r>
      <w:r w:rsidRPr="004C31CF">
        <w:rPr>
          <w:rFonts w:cs="B Zar"/>
          <w:sz w:val="28"/>
          <w:szCs w:val="28"/>
          <w:rtl/>
        </w:rPr>
        <w:t>482). از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طر</w:t>
      </w:r>
      <w:r w:rsidRPr="004C31CF">
        <w:rPr>
          <w:rFonts w:cs="B Zar" w:hint="cs"/>
          <w:sz w:val="28"/>
          <w:szCs w:val="28"/>
          <w:rtl/>
        </w:rPr>
        <w:t>ی</w:t>
      </w:r>
      <w:r w:rsidRPr="004C31CF">
        <w:rPr>
          <w:rFonts w:cs="B Zar" w:hint="eastAsia"/>
          <w:sz w:val="28"/>
          <w:szCs w:val="28"/>
          <w:rtl/>
        </w:rPr>
        <w:t>ق،</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w:t>
      </w:r>
      <w:r w:rsidRPr="004C31CF">
        <w:rPr>
          <w:rFonts w:cs="B Zar"/>
          <w:sz w:val="28"/>
          <w:szCs w:val="28"/>
        </w:rPr>
        <w:t>SSP</w:t>
      </w:r>
      <w:r w:rsidRPr="004C31CF">
        <w:rPr>
          <w:rFonts w:cs="B Zar"/>
          <w:sz w:val="28"/>
          <w:szCs w:val="28"/>
          <w:rtl/>
        </w:rPr>
        <w:t xml:space="preserve"> با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w:t>
      </w:r>
      <w:proofErr w:type="spellStart"/>
      <w:r w:rsidRPr="004C31CF">
        <w:rPr>
          <w:rFonts w:cs="B Zar"/>
          <w:sz w:val="28"/>
          <w:szCs w:val="28"/>
        </w:rPr>
        <w:t>VoC</w:t>
      </w:r>
      <w:proofErr w:type="spellEnd"/>
      <w:r w:rsidRPr="004C31CF">
        <w:rPr>
          <w:rFonts w:cs="B Zar"/>
          <w:sz w:val="28"/>
          <w:szCs w:val="28"/>
          <w:rtl/>
        </w:rPr>
        <w:t xml:space="preserve"> که </w:t>
      </w:r>
      <w:r w:rsidRPr="004C31CF">
        <w:rPr>
          <w:rFonts w:cs="B Zar" w:hint="cs"/>
          <w:sz w:val="28"/>
          <w:szCs w:val="28"/>
          <w:rtl/>
        </w:rPr>
        <w:t>ی</w:t>
      </w:r>
      <w:r w:rsidRPr="004C31CF">
        <w:rPr>
          <w:rFonts w:cs="B Zar" w:hint="eastAsia"/>
          <w:sz w:val="28"/>
          <w:szCs w:val="28"/>
          <w:rtl/>
        </w:rPr>
        <w:t>ک</w:t>
      </w:r>
      <w:r w:rsidRPr="004C31CF">
        <w:rPr>
          <w:rFonts w:cs="B Zar"/>
          <w:sz w:val="28"/>
          <w:szCs w:val="28"/>
          <w:rtl/>
        </w:rPr>
        <w:t xml:space="preserve"> تمرکز انحصا</w:t>
      </w:r>
      <w:r w:rsidRPr="004C31CF">
        <w:rPr>
          <w:rFonts w:cs="B Zar" w:hint="eastAsia"/>
          <w:sz w:val="28"/>
          <w:szCs w:val="28"/>
          <w:rtl/>
        </w:rPr>
        <w:t>ر</w:t>
      </w:r>
      <w:r w:rsidRPr="004C31CF">
        <w:rPr>
          <w:rFonts w:cs="B Zar" w:hint="cs"/>
          <w:sz w:val="28"/>
          <w:szCs w:val="28"/>
          <w:rtl/>
        </w:rPr>
        <w:t>ی</w:t>
      </w:r>
      <w:r w:rsidRPr="004C31CF">
        <w:rPr>
          <w:rFonts w:cs="B Zar"/>
          <w:sz w:val="28"/>
          <w:szCs w:val="28"/>
          <w:rtl/>
        </w:rPr>
        <w:t xml:space="preserve"> بر نهادها</w:t>
      </w:r>
      <w:r w:rsidRPr="004C31CF">
        <w:rPr>
          <w:rFonts w:cs="B Zar" w:hint="cs"/>
          <w:sz w:val="28"/>
          <w:szCs w:val="28"/>
          <w:rtl/>
        </w:rPr>
        <w:t>ی</w:t>
      </w:r>
      <w:r w:rsidRPr="004C31CF">
        <w:rPr>
          <w:rFonts w:cs="B Zar"/>
          <w:sz w:val="28"/>
          <w:szCs w:val="28"/>
          <w:rtl/>
        </w:rPr>
        <w:t xml:space="preserve"> اقتصاد</w:t>
      </w:r>
      <w:r w:rsidRPr="004C31CF">
        <w:rPr>
          <w:rFonts w:cs="B Zar" w:hint="cs"/>
          <w:sz w:val="28"/>
          <w:szCs w:val="28"/>
          <w:rtl/>
        </w:rPr>
        <w:t>ی</w:t>
      </w:r>
      <w:r w:rsidRPr="004C31CF">
        <w:rPr>
          <w:rFonts w:cs="B Zar"/>
          <w:sz w:val="28"/>
          <w:szCs w:val="28"/>
          <w:rtl/>
        </w:rPr>
        <w:t xml:space="preserve"> فعال در سطح دولت مل</w:t>
      </w:r>
      <w:r w:rsidRPr="004C31CF">
        <w:rPr>
          <w:rFonts w:cs="B Zar" w:hint="cs"/>
          <w:sz w:val="28"/>
          <w:szCs w:val="28"/>
          <w:rtl/>
        </w:rPr>
        <w:t>ی</w:t>
      </w:r>
      <w:r w:rsidRPr="004C31CF">
        <w:rPr>
          <w:rFonts w:cs="B Zar"/>
          <w:sz w:val="28"/>
          <w:szCs w:val="28"/>
          <w:rtl/>
        </w:rPr>
        <w:t xml:space="preserve"> اتخاذ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متفاوت است. به عبارت د</w:t>
      </w:r>
      <w:r w:rsidRPr="004C31CF">
        <w:rPr>
          <w:rFonts w:cs="B Zar" w:hint="cs"/>
          <w:sz w:val="28"/>
          <w:szCs w:val="28"/>
          <w:rtl/>
        </w:rPr>
        <w:t>ی</w:t>
      </w:r>
      <w:r w:rsidRPr="004C31CF">
        <w:rPr>
          <w:rFonts w:cs="B Zar" w:hint="eastAsia"/>
          <w:sz w:val="28"/>
          <w:szCs w:val="28"/>
          <w:rtl/>
        </w:rPr>
        <w:t>گر،</w:t>
      </w:r>
      <w:r w:rsidRPr="004C31CF">
        <w:rPr>
          <w:rFonts w:cs="B Zar"/>
          <w:sz w:val="28"/>
          <w:szCs w:val="28"/>
          <w:rtl/>
        </w:rPr>
        <w:t xml:space="preserve"> در حال</w:t>
      </w:r>
      <w:r w:rsidRPr="004C31CF">
        <w:rPr>
          <w:rFonts w:cs="B Zar" w:hint="cs"/>
          <w:sz w:val="28"/>
          <w:szCs w:val="28"/>
          <w:rtl/>
        </w:rPr>
        <w:t>ی</w:t>
      </w:r>
      <w:r w:rsidRPr="004C31CF">
        <w:rPr>
          <w:rFonts w:cs="B Zar"/>
          <w:sz w:val="28"/>
          <w:szCs w:val="28"/>
          <w:rtl/>
        </w:rPr>
        <w:t xml:space="preserve"> که </w:t>
      </w:r>
      <w:proofErr w:type="spellStart"/>
      <w:r w:rsidRPr="004C31CF">
        <w:rPr>
          <w:rFonts w:cs="B Zar"/>
          <w:sz w:val="28"/>
          <w:szCs w:val="28"/>
        </w:rPr>
        <w:t>VoC</w:t>
      </w:r>
      <w:proofErr w:type="spellEnd"/>
      <w:r w:rsidRPr="004C31CF">
        <w:rPr>
          <w:rFonts w:cs="B Zar"/>
          <w:sz w:val="28"/>
          <w:szCs w:val="28"/>
          <w:rtl/>
        </w:rPr>
        <w:t xml:space="preserve"> عمدتاً به نهادها</w:t>
      </w:r>
      <w:r w:rsidRPr="004C31CF">
        <w:rPr>
          <w:rFonts w:cs="B Zar" w:hint="cs"/>
          <w:sz w:val="28"/>
          <w:szCs w:val="28"/>
          <w:rtl/>
        </w:rPr>
        <w:t>ی</w:t>
      </w:r>
      <w:r w:rsidRPr="004C31CF">
        <w:rPr>
          <w:rFonts w:cs="B Zar"/>
          <w:sz w:val="28"/>
          <w:szCs w:val="28"/>
          <w:rtl/>
        </w:rPr>
        <w:t xml:space="preserve"> سطح مل</w:t>
      </w:r>
      <w:r w:rsidRPr="004C31CF">
        <w:rPr>
          <w:rFonts w:cs="B Zar" w:hint="cs"/>
          <w:sz w:val="28"/>
          <w:szCs w:val="28"/>
          <w:rtl/>
        </w:rPr>
        <w:t>ی</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پردازد،</w:t>
      </w:r>
      <w:r w:rsidRPr="004C31CF">
        <w:rPr>
          <w:rFonts w:cs="B Zar"/>
          <w:sz w:val="28"/>
          <w:szCs w:val="28"/>
          <w:rtl/>
        </w:rPr>
        <w:t xml:space="preserve"> </w:t>
      </w:r>
      <w:r w:rsidRPr="004C31CF">
        <w:rPr>
          <w:rFonts w:cs="B Zar"/>
          <w:sz w:val="28"/>
          <w:szCs w:val="28"/>
        </w:rPr>
        <w:t>SSP</w:t>
      </w:r>
      <w:r w:rsidRPr="004C31CF">
        <w:rPr>
          <w:rFonts w:cs="B Zar"/>
          <w:sz w:val="28"/>
          <w:szCs w:val="28"/>
          <w:rtl/>
        </w:rPr>
        <w:t xml:space="preserve"> به نهادها در سطوح مختلف، از جمله </w:t>
      </w:r>
      <w:commentRangeStart w:id="61"/>
      <w:r w:rsidRPr="004C31CF">
        <w:rPr>
          <w:rFonts w:cs="B Zar"/>
          <w:sz w:val="28"/>
          <w:szCs w:val="28"/>
          <w:rtl/>
        </w:rPr>
        <w:t>ز</w:t>
      </w:r>
      <w:r w:rsidRPr="004C31CF">
        <w:rPr>
          <w:rFonts w:cs="B Zar" w:hint="cs"/>
          <w:sz w:val="28"/>
          <w:szCs w:val="28"/>
          <w:rtl/>
        </w:rPr>
        <w:t>ی</w:t>
      </w:r>
      <w:r w:rsidRPr="004C31CF">
        <w:rPr>
          <w:rFonts w:cs="B Zar" w:hint="eastAsia"/>
          <w:sz w:val="28"/>
          <w:szCs w:val="28"/>
          <w:rtl/>
        </w:rPr>
        <w:t>رمل</w:t>
      </w:r>
      <w:r w:rsidRPr="004C31CF">
        <w:rPr>
          <w:rFonts w:cs="B Zar" w:hint="cs"/>
          <w:sz w:val="28"/>
          <w:szCs w:val="28"/>
          <w:rtl/>
        </w:rPr>
        <w:t>ی</w:t>
      </w:r>
      <w:commentRangeEnd w:id="61"/>
      <w:r w:rsidR="001248B2">
        <w:rPr>
          <w:rStyle w:val="CommentReference"/>
          <w:rtl/>
        </w:rPr>
        <w:commentReference w:id="61"/>
      </w:r>
      <w:r w:rsidRPr="004C31CF">
        <w:rPr>
          <w:rFonts w:cs="B Zar"/>
          <w:sz w:val="28"/>
          <w:szCs w:val="28"/>
          <w:rtl/>
        </w:rPr>
        <w:t xml:space="preserve"> و فرامل</w:t>
      </w:r>
      <w:r w:rsidRPr="004C31CF">
        <w:rPr>
          <w:rFonts w:cs="B Zar" w:hint="cs"/>
          <w:sz w:val="28"/>
          <w:szCs w:val="28"/>
          <w:rtl/>
        </w:rPr>
        <w:t>ی</w:t>
      </w:r>
      <w:r w:rsidRPr="004C31CF">
        <w:rPr>
          <w:rFonts w:cs="B Zar" w:hint="eastAsia"/>
          <w:sz w:val="28"/>
          <w:szCs w:val="28"/>
          <w:rtl/>
        </w:rPr>
        <w:t>،</w:t>
      </w:r>
      <w:r w:rsidRPr="004C31CF">
        <w:rPr>
          <w:rFonts w:cs="B Zar"/>
          <w:sz w:val="28"/>
          <w:szCs w:val="28"/>
          <w:rtl/>
        </w:rPr>
        <w:t xml:space="preserve"> توجه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w:t>
      </w:r>
    </w:p>
    <w:p w14:paraId="156B11D9" w14:textId="77777777" w:rsidR="00E535BD" w:rsidRPr="004C31CF" w:rsidRDefault="00E535BD" w:rsidP="00E535BD">
      <w:pPr>
        <w:rPr>
          <w:rFonts w:cs="B Zar"/>
          <w:sz w:val="28"/>
          <w:szCs w:val="28"/>
          <w:rtl/>
        </w:rPr>
      </w:pPr>
    </w:p>
    <w:p w14:paraId="47985D97" w14:textId="77777777" w:rsidR="00E535BD" w:rsidRPr="00CA5BC3" w:rsidRDefault="00E535BD" w:rsidP="00E535BD">
      <w:pPr>
        <w:rPr>
          <w:rFonts w:cs="B Zar"/>
          <w:sz w:val="28"/>
          <w:szCs w:val="28"/>
          <w:rtl/>
        </w:rPr>
      </w:pPr>
      <w:r w:rsidRPr="004C31CF">
        <w:rPr>
          <w:rFonts w:cs="B Zar" w:hint="eastAsia"/>
          <w:sz w:val="28"/>
          <w:szCs w:val="28"/>
          <w:rtl/>
        </w:rPr>
        <w:t>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"تخصص انعطاف‌پذ</w:t>
      </w:r>
      <w:r w:rsidRPr="004C31CF">
        <w:rPr>
          <w:rFonts w:cs="B Zar" w:hint="cs"/>
          <w:sz w:val="28"/>
          <w:szCs w:val="28"/>
          <w:rtl/>
        </w:rPr>
        <w:t>ی</w:t>
      </w:r>
      <w:r w:rsidRPr="004C31CF">
        <w:rPr>
          <w:rFonts w:cs="B Zar" w:hint="eastAsia"/>
          <w:sz w:val="28"/>
          <w:szCs w:val="28"/>
          <w:rtl/>
        </w:rPr>
        <w:t>ر</w:t>
      </w:r>
      <w:r w:rsidRPr="004C31CF">
        <w:rPr>
          <w:rFonts w:cs="B Zar"/>
          <w:sz w:val="28"/>
          <w:szCs w:val="28"/>
          <w:rtl/>
        </w:rPr>
        <w:t>"، که ابتدا توسط پ</w:t>
      </w:r>
      <w:r w:rsidRPr="004C31CF">
        <w:rPr>
          <w:rFonts w:cs="B Zar" w:hint="cs"/>
          <w:sz w:val="28"/>
          <w:szCs w:val="28"/>
          <w:rtl/>
        </w:rPr>
        <w:t>ی</w:t>
      </w:r>
      <w:r w:rsidRPr="004C31CF">
        <w:rPr>
          <w:rFonts w:cs="B Zar" w:hint="eastAsia"/>
          <w:sz w:val="28"/>
          <w:szCs w:val="28"/>
          <w:rtl/>
        </w:rPr>
        <w:t>وره</w:t>
      </w:r>
      <w:r w:rsidRPr="004C31CF">
        <w:rPr>
          <w:rFonts w:cs="B Zar"/>
          <w:sz w:val="28"/>
          <w:szCs w:val="28"/>
          <w:rtl/>
        </w:rPr>
        <w:t xml:space="preserve"> و سابل (1984) توسعه </w:t>
      </w:r>
      <w:r w:rsidRPr="004C31CF">
        <w:rPr>
          <w:rFonts w:cs="B Zar" w:hint="cs"/>
          <w:sz w:val="28"/>
          <w:szCs w:val="28"/>
          <w:rtl/>
        </w:rPr>
        <w:t>ی</w:t>
      </w:r>
      <w:r w:rsidRPr="004C31CF">
        <w:rPr>
          <w:rFonts w:cs="B Zar" w:hint="eastAsia"/>
          <w:sz w:val="28"/>
          <w:szCs w:val="28"/>
          <w:rtl/>
        </w:rPr>
        <w:t>افت</w:t>
      </w:r>
      <w:r w:rsidRPr="004C31CF">
        <w:rPr>
          <w:rFonts w:cs="B Zar"/>
          <w:sz w:val="28"/>
          <w:szCs w:val="28"/>
          <w:rtl/>
        </w:rPr>
        <w:t xml:space="preserve"> و بعداً توسط د</w:t>
      </w:r>
      <w:r w:rsidRPr="004C31CF">
        <w:rPr>
          <w:rFonts w:cs="B Zar" w:hint="cs"/>
          <w:sz w:val="28"/>
          <w:szCs w:val="28"/>
          <w:rtl/>
        </w:rPr>
        <w:t>ی</w:t>
      </w:r>
      <w:r w:rsidRPr="004C31CF">
        <w:rPr>
          <w:rFonts w:cs="B Zar" w:hint="eastAsia"/>
          <w:sz w:val="28"/>
          <w:szCs w:val="28"/>
          <w:rtl/>
        </w:rPr>
        <w:t>گران</w:t>
      </w:r>
      <w:r w:rsidRPr="004C31CF">
        <w:rPr>
          <w:rFonts w:cs="B Zar"/>
          <w:sz w:val="28"/>
          <w:szCs w:val="28"/>
          <w:rtl/>
        </w:rPr>
        <w:t xml:space="preserve"> گسترش و بررس</w:t>
      </w:r>
      <w:r w:rsidRPr="004C31CF">
        <w:rPr>
          <w:rFonts w:cs="B Zar" w:hint="cs"/>
          <w:sz w:val="28"/>
          <w:szCs w:val="28"/>
          <w:rtl/>
        </w:rPr>
        <w:t>ی</w:t>
      </w:r>
      <w:r w:rsidRPr="004C31CF">
        <w:rPr>
          <w:rFonts w:cs="B Zar"/>
          <w:sz w:val="28"/>
          <w:szCs w:val="28"/>
          <w:rtl/>
        </w:rPr>
        <w:t xml:space="preserve"> شد (</w:t>
      </w:r>
      <w:r w:rsidRPr="004C31CF">
        <w:rPr>
          <w:rFonts w:cs="B Zar"/>
          <w:sz w:val="28"/>
          <w:szCs w:val="28"/>
        </w:rPr>
        <w:t xml:space="preserve">Schonberger, </w:t>
      </w:r>
      <w:r w:rsidRPr="004C31CF">
        <w:rPr>
          <w:rFonts w:cs="B Zar"/>
          <w:sz w:val="28"/>
          <w:szCs w:val="28"/>
          <w:rtl/>
        </w:rPr>
        <w:t>1987</w:t>
      </w:r>
      <w:r w:rsidRPr="004C31CF">
        <w:rPr>
          <w:rFonts w:cs="B Zar"/>
          <w:sz w:val="28"/>
          <w:szCs w:val="28"/>
        </w:rPr>
        <w:t xml:space="preserve">, </w:t>
      </w:r>
      <w:r w:rsidRPr="004C31CF">
        <w:rPr>
          <w:rFonts w:cs="B Zar"/>
          <w:sz w:val="28"/>
          <w:szCs w:val="28"/>
          <w:rtl/>
        </w:rPr>
        <w:t>1988</w:t>
      </w:r>
      <w:r w:rsidRPr="004C31CF">
        <w:rPr>
          <w:rFonts w:cs="B Zar"/>
          <w:sz w:val="28"/>
          <w:szCs w:val="28"/>
        </w:rPr>
        <w:t xml:space="preserve">; Gertler, </w:t>
      </w:r>
      <w:r w:rsidRPr="004C31CF">
        <w:rPr>
          <w:rFonts w:cs="B Zar"/>
          <w:sz w:val="28"/>
          <w:szCs w:val="28"/>
          <w:rtl/>
        </w:rPr>
        <w:t>1988)، ن</w:t>
      </w:r>
      <w:r w:rsidRPr="004C31CF">
        <w:rPr>
          <w:rFonts w:cs="B Zar" w:hint="cs"/>
          <w:sz w:val="28"/>
          <w:szCs w:val="28"/>
          <w:rtl/>
        </w:rPr>
        <w:t>ی</w:t>
      </w:r>
      <w:r w:rsidRPr="004C31CF">
        <w:rPr>
          <w:rFonts w:cs="B Zar" w:hint="eastAsia"/>
          <w:sz w:val="28"/>
          <w:szCs w:val="28"/>
          <w:rtl/>
        </w:rPr>
        <w:t>ز</w:t>
      </w:r>
      <w:r w:rsidRPr="004C31CF">
        <w:rPr>
          <w:rFonts w:cs="B Zar"/>
          <w:sz w:val="28"/>
          <w:szCs w:val="28"/>
          <w:rtl/>
        </w:rPr>
        <w:t xml:space="preserve"> در ز</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عنوان </w:t>
      </w:r>
      <w:r w:rsidRPr="004C31CF">
        <w:rPr>
          <w:rFonts w:cs="B Zar"/>
          <w:sz w:val="28"/>
          <w:szCs w:val="28"/>
        </w:rPr>
        <w:t>EG</w:t>
      </w:r>
      <w:r w:rsidRPr="004C31CF">
        <w:rPr>
          <w:rFonts w:cs="B Zar"/>
          <w:sz w:val="28"/>
          <w:szCs w:val="28"/>
          <w:rtl/>
        </w:rPr>
        <w:t xml:space="preserve"> گسترده قرار م</w:t>
      </w:r>
      <w:r w:rsidRPr="004C31CF">
        <w:rPr>
          <w:rFonts w:cs="B Zar" w:hint="cs"/>
          <w:sz w:val="28"/>
          <w:szCs w:val="28"/>
          <w:rtl/>
        </w:rPr>
        <w:t>ی‌</w:t>
      </w:r>
      <w:r w:rsidRPr="004C31CF">
        <w:rPr>
          <w:rFonts w:cs="B Zar" w:hint="eastAsia"/>
          <w:sz w:val="28"/>
          <w:szCs w:val="28"/>
          <w:rtl/>
        </w:rPr>
        <w:t>گ</w:t>
      </w:r>
      <w:r w:rsidRPr="004C31CF">
        <w:rPr>
          <w:rFonts w:cs="B Zar" w:hint="cs"/>
          <w:sz w:val="28"/>
          <w:szCs w:val="28"/>
          <w:rtl/>
        </w:rPr>
        <w:t>ی</w:t>
      </w:r>
      <w:r w:rsidRPr="004C31CF">
        <w:rPr>
          <w:rFonts w:cs="B Zar" w:hint="eastAsia"/>
          <w:sz w:val="28"/>
          <w:szCs w:val="28"/>
          <w:rtl/>
        </w:rPr>
        <w:t>رد</w:t>
      </w:r>
      <w:r w:rsidRPr="004C31CF">
        <w:rPr>
          <w:rFonts w:cs="B Zar"/>
          <w:sz w:val="28"/>
          <w:szCs w:val="28"/>
          <w:rtl/>
        </w:rPr>
        <w:t>. مشابه سا</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کردها</w:t>
      </w:r>
      <w:r w:rsidRPr="004C31CF">
        <w:rPr>
          <w:rFonts w:cs="B Zar" w:hint="cs"/>
          <w:sz w:val="28"/>
          <w:szCs w:val="28"/>
          <w:rtl/>
        </w:rPr>
        <w:t>ی</w:t>
      </w:r>
      <w:r w:rsidRPr="004C31CF">
        <w:rPr>
          <w:rFonts w:cs="B Zar"/>
          <w:sz w:val="28"/>
          <w:szCs w:val="28"/>
          <w:rtl/>
        </w:rPr>
        <w:t xml:space="preserve"> </w:t>
      </w:r>
      <w:r w:rsidRPr="004C31CF">
        <w:rPr>
          <w:rFonts w:cs="B Zar"/>
          <w:sz w:val="28"/>
          <w:szCs w:val="28"/>
        </w:rPr>
        <w:t>CC</w:t>
      </w:r>
      <w:r w:rsidRPr="004C31CF">
        <w:rPr>
          <w:rFonts w:cs="B Zar"/>
          <w:sz w:val="28"/>
          <w:szCs w:val="28"/>
          <w:rtl/>
        </w:rPr>
        <w:t xml:space="preserve"> که در بالا مورد بحث قرار گرفت،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د</w:t>
      </w:r>
      <w:r w:rsidRPr="004C31CF">
        <w:rPr>
          <w:rFonts w:cs="B Zar" w:hint="cs"/>
          <w:sz w:val="28"/>
          <w:szCs w:val="28"/>
          <w:rtl/>
        </w:rPr>
        <w:t>ی</w:t>
      </w:r>
      <w:r w:rsidRPr="004C31CF">
        <w:rPr>
          <w:rFonts w:cs="B Zar" w:hint="eastAsia"/>
          <w:sz w:val="28"/>
          <w:szCs w:val="28"/>
          <w:rtl/>
        </w:rPr>
        <w:t>دگاه</w:t>
      </w:r>
      <w:r w:rsidRPr="004C31CF">
        <w:rPr>
          <w:rFonts w:cs="B Zar"/>
          <w:sz w:val="28"/>
          <w:szCs w:val="28"/>
          <w:rtl/>
        </w:rPr>
        <w:t xml:space="preserve"> ظهور و بقا</w:t>
      </w:r>
      <w:r w:rsidRPr="004C31CF">
        <w:rPr>
          <w:rFonts w:cs="B Zar" w:hint="cs"/>
          <w:sz w:val="28"/>
          <w:szCs w:val="28"/>
          <w:rtl/>
        </w:rPr>
        <w:t>ی</w:t>
      </w:r>
      <w:r w:rsidRPr="004C31CF">
        <w:rPr>
          <w:rFonts w:cs="B Zar"/>
          <w:sz w:val="28"/>
          <w:szCs w:val="28"/>
          <w:rtl/>
        </w:rPr>
        <w:t xml:space="preserve"> بلندمدت س</w:t>
      </w:r>
      <w:r w:rsidRPr="004C31CF">
        <w:rPr>
          <w:rFonts w:cs="B Zar" w:hint="cs"/>
          <w:sz w:val="28"/>
          <w:szCs w:val="28"/>
          <w:rtl/>
        </w:rPr>
        <w:t>ی</w:t>
      </w:r>
      <w:r w:rsidRPr="004C31CF">
        <w:rPr>
          <w:rFonts w:cs="B Zar" w:hint="eastAsia"/>
          <w:sz w:val="28"/>
          <w:szCs w:val="28"/>
          <w:rtl/>
        </w:rPr>
        <w:t>ستم‌ها</w:t>
      </w:r>
      <w:r w:rsidRPr="004C31CF">
        <w:rPr>
          <w:rFonts w:cs="B Zar" w:hint="cs"/>
          <w:sz w:val="28"/>
          <w:szCs w:val="28"/>
          <w:rtl/>
        </w:rPr>
        <w:t>ی</w:t>
      </w:r>
      <w:r w:rsidRPr="004C31CF">
        <w:rPr>
          <w:rFonts w:cs="B Zar"/>
          <w:sz w:val="28"/>
          <w:szCs w:val="28"/>
          <w:rtl/>
        </w:rPr>
        <w:t xml:space="preserve">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را وابسته به م</w:t>
      </w:r>
      <w:r w:rsidRPr="004C31CF">
        <w:rPr>
          <w:rFonts w:cs="B Zar" w:hint="cs"/>
          <w:sz w:val="28"/>
          <w:szCs w:val="28"/>
          <w:rtl/>
        </w:rPr>
        <w:t>ی</w:t>
      </w:r>
      <w:r w:rsidRPr="004C31CF">
        <w:rPr>
          <w:rFonts w:cs="B Zar" w:hint="eastAsia"/>
          <w:sz w:val="28"/>
          <w:szCs w:val="28"/>
          <w:rtl/>
        </w:rPr>
        <w:t>زان</w:t>
      </w:r>
      <w:r w:rsidRPr="004C31CF">
        <w:rPr>
          <w:rFonts w:cs="B Zar" w:hint="cs"/>
          <w:sz w:val="28"/>
          <w:szCs w:val="28"/>
          <w:rtl/>
        </w:rPr>
        <w:t>ی</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داند</w:t>
      </w:r>
      <w:r w:rsidRPr="004C31CF">
        <w:rPr>
          <w:rFonts w:cs="B Zar"/>
          <w:sz w:val="28"/>
          <w:szCs w:val="28"/>
          <w:rtl/>
        </w:rPr>
        <w:t xml:space="preserve"> که چن</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س</w:t>
      </w:r>
      <w:r w:rsidRPr="004C31CF">
        <w:rPr>
          <w:rFonts w:cs="B Zar" w:hint="cs"/>
          <w:sz w:val="28"/>
          <w:szCs w:val="28"/>
          <w:rtl/>
        </w:rPr>
        <w:t>ی</w:t>
      </w:r>
      <w:r w:rsidRPr="004C31CF">
        <w:rPr>
          <w:rFonts w:cs="B Zar" w:hint="eastAsia"/>
          <w:sz w:val="28"/>
          <w:szCs w:val="28"/>
          <w:rtl/>
        </w:rPr>
        <w:t>ستم‌ها</w:t>
      </w:r>
      <w:r w:rsidRPr="004C31CF">
        <w:rPr>
          <w:rFonts w:cs="B Zar" w:hint="cs"/>
          <w:sz w:val="28"/>
          <w:szCs w:val="28"/>
          <w:rtl/>
        </w:rPr>
        <w:t>یی</w:t>
      </w:r>
      <w:r w:rsidRPr="004C31CF">
        <w:rPr>
          <w:rFonts w:cs="B Zar"/>
          <w:sz w:val="28"/>
          <w:szCs w:val="28"/>
          <w:rtl/>
        </w:rPr>
        <w:t xml:space="preserve"> با مجموعه گسترده‌تر</w:t>
      </w:r>
      <w:r w:rsidRPr="004C31CF">
        <w:rPr>
          <w:rFonts w:cs="B Zar" w:hint="cs"/>
          <w:sz w:val="28"/>
          <w:szCs w:val="28"/>
          <w:rtl/>
        </w:rPr>
        <w:t>ی</w:t>
      </w:r>
      <w:r w:rsidRPr="004C31CF">
        <w:rPr>
          <w:rFonts w:cs="B Zar"/>
          <w:sz w:val="28"/>
          <w:szCs w:val="28"/>
          <w:rtl/>
        </w:rPr>
        <w:t xml:space="preserve"> از روابط اجتماع</w:t>
      </w:r>
      <w:r w:rsidRPr="004C31CF">
        <w:rPr>
          <w:rFonts w:cs="B Zar" w:hint="cs"/>
          <w:sz w:val="28"/>
          <w:szCs w:val="28"/>
          <w:rtl/>
        </w:rPr>
        <w:t>ی</w:t>
      </w:r>
      <w:r w:rsidRPr="004C31CF">
        <w:rPr>
          <w:rFonts w:cs="B Zar"/>
          <w:sz w:val="28"/>
          <w:szCs w:val="28"/>
          <w:rtl/>
        </w:rPr>
        <w:t xml:space="preserve"> که در آن تعب</w:t>
      </w:r>
      <w:r w:rsidRPr="004C31CF">
        <w:rPr>
          <w:rFonts w:cs="B Zar" w:hint="cs"/>
          <w:sz w:val="28"/>
          <w:szCs w:val="28"/>
          <w:rtl/>
        </w:rPr>
        <w:t>ی</w:t>
      </w:r>
      <w:r w:rsidRPr="004C31CF">
        <w:rPr>
          <w:rFonts w:cs="B Zar" w:hint="eastAsia"/>
          <w:sz w:val="28"/>
          <w:szCs w:val="28"/>
          <w:rtl/>
        </w:rPr>
        <w:t>ه</w:t>
      </w:r>
      <w:r w:rsidRPr="004C31CF">
        <w:rPr>
          <w:rFonts w:cs="B Zar"/>
          <w:sz w:val="28"/>
          <w:szCs w:val="28"/>
          <w:rtl/>
        </w:rPr>
        <w:t xml:space="preserve"> شده‌اند، سازگار باشند.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مجموعه م</w:t>
      </w:r>
      <w:r w:rsidRPr="004C31CF">
        <w:rPr>
          <w:rFonts w:cs="B Zar" w:hint="cs"/>
          <w:sz w:val="28"/>
          <w:szCs w:val="28"/>
          <w:rtl/>
        </w:rPr>
        <w:t>ی‌</w:t>
      </w:r>
      <w:r w:rsidRPr="004C31CF">
        <w:rPr>
          <w:rFonts w:cs="B Zar" w:hint="eastAsia"/>
          <w:sz w:val="28"/>
          <w:szCs w:val="28"/>
          <w:rtl/>
        </w:rPr>
        <w:t>تواند</w:t>
      </w:r>
      <w:r w:rsidRPr="004C31CF">
        <w:rPr>
          <w:rFonts w:cs="B Zar"/>
          <w:sz w:val="28"/>
          <w:szCs w:val="28"/>
          <w:rtl/>
        </w:rPr>
        <w:t xml:space="preserve"> شامل روابط صنعت</w:t>
      </w:r>
      <w:r w:rsidRPr="004C31CF">
        <w:rPr>
          <w:rFonts w:cs="B Zar" w:hint="cs"/>
          <w:sz w:val="28"/>
          <w:szCs w:val="28"/>
          <w:rtl/>
        </w:rPr>
        <w:t>ی</w:t>
      </w:r>
      <w:r w:rsidRPr="004C31CF">
        <w:rPr>
          <w:rFonts w:cs="B Zar" w:hint="eastAsia"/>
          <w:sz w:val="28"/>
          <w:szCs w:val="28"/>
          <w:rtl/>
        </w:rPr>
        <w:t>،</w:t>
      </w:r>
      <w:r w:rsidRPr="004C31CF">
        <w:rPr>
          <w:rFonts w:cs="B Zar"/>
          <w:sz w:val="28"/>
          <w:szCs w:val="28"/>
          <w:rtl/>
        </w:rPr>
        <w:t xml:space="preserve"> شکل‌گ</w:t>
      </w:r>
      <w:r w:rsidRPr="004C31CF">
        <w:rPr>
          <w:rFonts w:cs="B Zar" w:hint="cs"/>
          <w:sz w:val="28"/>
          <w:szCs w:val="28"/>
          <w:rtl/>
        </w:rPr>
        <w:t>ی</w:t>
      </w:r>
      <w:r w:rsidRPr="004C31CF">
        <w:rPr>
          <w:rFonts w:cs="B Zar" w:hint="eastAsia"/>
          <w:sz w:val="28"/>
          <w:szCs w:val="28"/>
          <w:rtl/>
        </w:rPr>
        <w:t>ر</w:t>
      </w:r>
      <w:r w:rsidRPr="004C31CF">
        <w:rPr>
          <w:rFonts w:cs="B Zar" w:hint="cs"/>
          <w:sz w:val="28"/>
          <w:szCs w:val="28"/>
          <w:rtl/>
        </w:rPr>
        <w:t>ی</w:t>
      </w:r>
      <w:r w:rsidRPr="004C31CF">
        <w:rPr>
          <w:rFonts w:cs="B Zar"/>
          <w:sz w:val="28"/>
          <w:szCs w:val="28"/>
          <w:rtl/>
        </w:rPr>
        <w:t xml:space="preserve"> مهارت و همچن</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اشکال خاص</w:t>
      </w:r>
      <w:r w:rsidRPr="004C31CF">
        <w:rPr>
          <w:rFonts w:cs="B Zar" w:hint="cs"/>
          <w:sz w:val="28"/>
          <w:szCs w:val="28"/>
          <w:rtl/>
        </w:rPr>
        <w:t>ی</w:t>
      </w:r>
      <w:r w:rsidRPr="004C31CF">
        <w:rPr>
          <w:rFonts w:cs="B Zar"/>
          <w:sz w:val="28"/>
          <w:szCs w:val="28"/>
          <w:rtl/>
        </w:rPr>
        <w:t xml:space="preserve"> از مداخله دولت باشد. د</w:t>
      </w:r>
      <w:r w:rsidRPr="004C31CF">
        <w:rPr>
          <w:rFonts w:cs="B Zar" w:hint="eastAsia"/>
          <w:sz w:val="28"/>
          <w:szCs w:val="28"/>
          <w:rtl/>
        </w:rPr>
        <w:t>ر</w:t>
      </w:r>
      <w:r w:rsidRPr="004C31CF">
        <w:rPr>
          <w:rFonts w:cs="B Zar"/>
          <w:sz w:val="28"/>
          <w:szCs w:val="28"/>
          <w:rtl/>
        </w:rPr>
        <w:t xml:space="preserve"> هسته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تما</w:t>
      </w:r>
      <w:r w:rsidRPr="004C31CF">
        <w:rPr>
          <w:rFonts w:cs="B Zar" w:hint="cs"/>
          <w:sz w:val="28"/>
          <w:szCs w:val="28"/>
          <w:rtl/>
        </w:rPr>
        <w:t>ی</w:t>
      </w:r>
      <w:r w:rsidRPr="004C31CF">
        <w:rPr>
          <w:rFonts w:cs="B Zar" w:hint="eastAsia"/>
          <w:sz w:val="28"/>
          <w:szCs w:val="28"/>
          <w:rtl/>
        </w:rPr>
        <w:t>ز</w:t>
      </w:r>
      <w:r w:rsidRPr="004C31CF">
        <w:rPr>
          <w:rFonts w:cs="B Zar"/>
          <w:sz w:val="28"/>
          <w:szCs w:val="28"/>
          <w:rtl/>
        </w:rPr>
        <w:t xml:space="preserve"> ب</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انبوه" و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دست</w:t>
      </w:r>
      <w:r w:rsidRPr="004C31CF">
        <w:rPr>
          <w:rFonts w:cs="B Zar" w:hint="cs"/>
          <w:sz w:val="28"/>
          <w:szCs w:val="28"/>
          <w:rtl/>
        </w:rPr>
        <w:t>ی</w:t>
      </w:r>
      <w:r w:rsidRPr="004C31CF">
        <w:rPr>
          <w:rFonts w:cs="B Zar"/>
          <w:sz w:val="28"/>
          <w:szCs w:val="28"/>
          <w:rtl/>
        </w:rPr>
        <w:t xml:space="preserve">" </w:t>
      </w:r>
      <w:r w:rsidRPr="004C31CF">
        <w:rPr>
          <w:rFonts w:cs="B Zar" w:hint="cs"/>
          <w:sz w:val="28"/>
          <w:szCs w:val="28"/>
          <w:rtl/>
        </w:rPr>
        <w:t>ی</w:t>
      </w:r>
      <w:r w:rsidRPr="004C31CF">
        <w:rPr>
          <w:rFonts w:cs="B Zar" w:hint="eastAsia"/>
          <w:sz w:val="28"/>
          <w:szCs w:val="28"/>
          <w:rtl/>
        </w:rPr>
        <w:t>ا</w:t>
      </w:r>
      <w:r w:rsidRPr="004C31CF">
        <w:rPr>
          <w:rFonts w:cs="B Zar"/>
          <w:sz w:val="28"/>
          <w:szCs w:val="28"/>
          <w:rtl/>
        </w:rPr>
        <w:t xml:space="preserve"> "تخصص انعطاف‌پذ</w:t>
      </w:r>
      <w:r w:rsidRPr="004C31CF">
        <w:rPr>
          <w:rFonts w:cs="B Zar" w:hint="cs"/>
          <w:sz w:val="28"/>
          <w:szCs w:val="28"/>
          <w:rtl/>
        </w:rPr>
        <w:t>ی</w:t>
      </w:r>
      <w:r w:rsidRPr="004C31CF">
        <w:rPr>
          <w:rFonts w:cs="B Zar" w:hint="eastAsia"/>
          <w:sz w:val="28"/>
          <w:szCs w:val="28"/>
          <w:rtl/>
        </w:rPr>
        <w:t>ر</w:t>
      </w:r>
      <w:r w:rsidRPr="004C31CF">
        <w:rPr>
          <w:rFonts w:cs="B Zar"/>
          <w:sz w:val="28"/>
          <w:szCs w:val="28"/>
          <w:rtl/>
        </w:rPr>
        <w:t>" به عنوان الگوها</w:t>
      </w:r>
      <w:r w:rsidRPr="004C31CF">
        <w:rPr>
          <w:rFonts w:cs="B Zar" w:hint="cs"/>
          <w:sz w:val="28"/>
          <w:szCs w:val="28"/>
          <w:rtl/>
        </w:rPr>
        <w:t>ی</w:t>
      </w:r>
      <w:r w:rsidRPr="004C31CF">
        <w:rPr>
          <w:rFonts w:cs="B Zar"/>
          <w:sz w:val="28"/>
          <w:szCs w:val="28"/>
          <w:rtl/>
        </w:rPr>
        <w:t xml:space="preserve"> فناور</w:t>
      </w:r>
      <w:r w:rsidRPr="004C31CF">
        <w:rPr>
          <w:rFonts w:cs="B Zar" w:hint="cs"/>
          <w:sz w:val="28"/>
          <w:szCs w:val="28"/>
          <w:rtl/>
        </w:rPr>
        <w:t>ی</w:t>
      </w:r>
      <w:r w:rsidRPr="004C31CF">
        <w:rPr>
          <w:rFonts w:cs="B Zar"/>
          <w:sz w:val="28"/>
          <w:szCs w:val="28"/>
          <w:rtl/>
        </w:rPr>
        <w:t xml:space="preserve"> وجود دارد </w:t>
      </w:r>
      <w:r w:rsidRPr="004C31CF">
        <w:rPr>
          <w:rFonts w:cs="B Zar"/>
          <w:sz w:val="28"/>
          <w:szCs w:val="28"/>
        </w:rPr>
        <w:t xml:space="preserve">(Hirst &amp; Zeitlin, </w:t>
      </w:r>
      <w:r w:rsidRPr="004C31CF">
        <w:rPr>
          <w:rFonts w:cs="B Zar"/>
          <w:sz w:val="28"/>
          <w:szCs w:val="28"/>
          <w:rtl/>
        </w:rPr>
        <w:t>1997</w:t>
      </w:r>
      <w:r w:rsidRPr="004C31CF">
        <w:rPr>
          <w:rFonts w:cs="B Zar"/>
          <w:sz w:val="28"/>
          <w:szCs w:val="28"/>
        </w:rPr>
        <w:t>).</w:t>
      </w:r>
      <w:r w:rsidRPr="004C31CF">
        <w:rPr>
          <w:rFonts w:cs="B Zar"/>
          <w:sz w:val="28"/>
          <w:szCs w:val="28"/>
          <w:rtl/>
        </w:rPr>
        <w:t>۱۱ اگرچه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قصد ندارد </w:t>
      </w:r>
      <w:r w:rsidRPr="004C31CF">
        <w:rPr>
          <w:rFonts w:cs="B Zar" w:hint="cs"/>
          <w:sz w:val="28"/>
          <w:szCs w:val="28"/>
          <w:rtl/>
        </w:rPr>
        <w:t>ی</w:t>
      </w:r>
      <w:r w:rsidRPr="004C31CF">
        <w:rPr>
          <w:rFonts w:cs="B Zar" w:hint="eastAsia"/>
          <w:sz w:val="28"/>
          <w:szCs w:val="28"/>
          <w:rtl/>
        </w:rPr>
        <w:t>ک</w:t>
      </w:r>
      <w:r w:rsidRPr="004C31CF">
        <w:rPr>
          <w:rFonts w:cs="B Zar"/>
          <w:sz w:val="28"/>
          <w:szCs w:val="28"/>
          <w:rtl/>
        </w:rPr>
        <w:t xml:space="preserve"> مدل را بر د</w:t>
      </w:r>
      <w:r w:rsidRPr="004C31CF">
        <w:rPr>
          <w:rFonts w:cs="B Zar" w:hint="cs"/>
          <w:sz w:val="28"/>
          <w:szCs w:val="28"/>
          <w:rtl/>
        </w:rPr>
        <w:t>ی</w:t>
      </w:r>
      <w:r w:rsidRPr="004C31CF">
        <w:rPr>
          <w:rFonts w:cs="B Zar" w:hint="eastAsia"/>
          <w:sz w:val="28"/>
          <w:szCs w:val="28"/>
          <w:rtl/>
        </w:rPr>
        <w:t>گر</w:t>
      </w:r>
      <w:r w:rsidRPr="004C31CF">
        <w:rPr>
          <w:rFonts w:cs="B Zar" w:hint="cs"/>
          <w:sz w:val="28"/>
          <w:szCs w:val="28"/>
          <w:rtl/>
        </w:rPr>
        <w:t>ی</w:t>
      </w:r>
      <w:r w:rsidRPr="004C31CF">
        <w:rPr>
          <w:rFonts w:cs="B Zar"/>
          <w:sz w:val="28"/>
          <w:szCs w:val="28"/>
          <w:rtl/>
        </w:rPr>
        <w:t xml:space="preserve"> ترج</w:t>
      </w:r>
      <w:r w:rsidRPr="004C31CF">
        <w:rPr>
          <w:rFonts w:cs="B Zar" w:hint="cs"/>
          <w:sz w:val="28"/>
          <w:szCs w:val="28"/>
          <w:rtl/>
        </w:rPr>
        <w:t>ی</w:t>
      </w:r>
      <w:r w:rsidRPr="004C31CF">
        <w:rPr>
          <w:rFonts w:cs="B Zar" w:hint="eastAsia"/>
          <w:sz w:val="28"/>
          <w:szCs w:val="28"/>
          <w:rtl/>
        </w:rPr>
        <w:t>ح</w:t>
      </w:r>
      <w:r w:rsidRPr="004C31CF">
        <w:rPr>
          <w:rFonts w:cs="B Zar"/>
          <w:sz w:val="28"/>
          <w:szCs w:val="28"/>
          <w:rtl/>
        </w:rPr>
        <w:t xml:space="preserve"> دهد، </w:t>
      </w:r>
      <w:commentRangeStart w:id="62"/>
      <w:r w:rsidRPr="004C31CF">
        <w:rPr>
          <w:rFonts w:cs="B Zar"/>
          <w:sz w:val="28"/>
          <w:szCs w:val="28"/>
          <w:rtl/>
        </w:rPr>
        <w:t>اما پ</w:t>
      </w:r>
      <w:r w:rsidRPr="004C31CF">
        <w:rPr>
          <w:rFonts w:cs="B Zar" w:hint="cs"/>
          <w:sz w:val="28"/>
          <w:szCs w:val="28"/>
          <w:rtl/>
        </w:rPr>
        <w:t>ی</w:t>
      </w:r>
      <w:r w:rsidRPr="004C31CF">
        <w:rPr>
          <w:rFonts w:cs="B Zar" w:hint="eastAsia"/>
          <w:sz w:val="28"/>
          <w:szCs w:val="28"/>
          <w:rtl/>
        </w:rPr>
        <w:t>شنهاد</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که پو</w:t>
      </w:r>
      <w:r w:rsidRPr="004C31CF">
        <w:rPr>
          <w:rFonts w:cs="B Zar" w:hint="cs"/>
          <w:sz w:val="28"/>
          <w:szCs w:val="28"/>
          <w:rtl/>
        </w:rPr>
        <w:t>ی</w:t>
      </w:r>
      <w:r w:rsidRPr="004C31CF">
        <w:rPr>
          <w:rFonts w:cs="B Zar" w:hint="eastAsia"/>
          <w:sz w:val="28"/>
          <w:szCs w:val="28"/>
          <w:rtl/>
        </w:rPr>
        <w:t>ا</w:t>
      </w:r>
      <w:r w:rsidRPr="004C31CF">
        <w:rPr>
          <w:rFonts w:cs="B Zar" w:hint="cs"/>
          <w:sz w:val="28"/>
          <w:szCs w:val="28"/>
          <w:rtl/>
        </w:rPr>
        <w:t>یی</w:t>
      </w:r>
      <w:r w:rsidRPr="004C31CF">
        <w:rPr>
          <w:rFonts w:cs="B Zar"/>
          <w:sz w:val="28"/>
          <w:szCs w:val="28"/>
          <w:rtl/>
        </w:rPr>
        <w:t xml:space="preserve"> فناور</w:t>
      </w:r>
      <w:r w:rsidRPr="004C31CF">
        <w:rPr>
          <w:rFonts w:cs="B Zar" w:hint="cs"/>
          <w:sz w:val="28"/>
          <w:szCs w:val="28"/>
          <w:rtl/>
        </w:rPr>
        <w:t>ی</w:t>
      </w:r>
      <w:r w:rsidRPr="004C31CF">
        <w:rPr>
          <w:rFonts w:cs="B Zar"/>
          <w:sz w:val="28"/>
          <w:szCs w:val="28"/>
          <w:rtl/>
        </w:rPr>
        <w:t xml:space="preserve"> و پتانس</w:t>
      </w:r>
      <w:r w:rsidRPr="004C31CF">
        <w:rPr>
          <w:rFonts w:cs="B Zar" w:hint="cs"/>
          <w:sz w:val="28"/>
          <w:szCs w:val="28"/>
          <w:rtl/>
        </w:rPr>
        <w:t>ی</w:t>
      </w:r>
      <w:r w:rsidRPr="004C31CF">
        <w:rPr>
          <w:rFonts w:cs="B Zar" w:hint="eastAsia"/>
          <w:sz w:val="28"/>
          <w:szCs w:val="28"/>
          <w:rtl/>
        </w:rPr>
        <w:t>ل</w:t>
      </w:r>
      <w:r w:rsidRPr="004C31CF">
        <w:rPr>
          <w:rFonts w:cs="B Zar"/>
          <w:sz w:val="28"/>
          <w:szCs w:val="28"/>
          <w:rtl/>
        </w:rPr>
        <w:t xml:space="preserve"> توسعه هر کدا</w:t>
      </w:r>
      <w:r w:rsidRPr="004C31CF">
        <w:rPr>
          <w:rFonts w:cs="B Zar" w:hint="eastAsia"/>
          <w:sz w:val="28"/>
          <w:szCs w:val="28"/>
          <w:rtl/>
        </w:rPr>
        <w:t>م</w:t>
      </w:r>
      <w:r w:rsidRPr="004C31CF">
        <w:rPr>
          <w:rFonts w:cs="B Zar"/>
          <w:sz w:val="28"/>
          <w:szCs w:val="28"/>
          <w:rtl/>
        </w:rPr>
        <w:t xml:space="preserve"> به "</w:t>
      </w:r>
      <w:r w:rsidRPr="004C31CF">
        <w:rPr>
          <w:rFonts w:cs="B Zar" w:hint="cs"/>
          <w:sz w:val="28"/>
          <w:szCs w:val="28"/>
          <w:rtl/>
        </w:rPr>
        <w:t>ی</w:t>
      </w:r>
      <w:r w:rsidRPr="004C31CF">
        <w:rPr>
          <w:rFonts w:cs="B Zar" w:hint="eastAsia"/>
          <w:sz w:val="28"/>
          <w:szCs w:val="28"/>
          <w:rtl/>
        </w:rPr>
        <w:t>ک</w:t>
      </w:r>
      <w:r w:rsidRPr="004C31CF">
        <w:rPr>
          <w:rFonts w:cs="B Zar"/>
          <w:sz w:val="28"/>
          <w:szCs w:val="28"/>
          <w:rtl/>
        </w:rPr>
        <w:t xml:space="preserve"> چارچوب احتمال</w:t>
      </w:r>
      <w:r w:rsidRPr="004C31CF">
        <w:rPr>
          <w:rFonts w:cs="B Zar" w:hint="cs"/>
          <w:sz w:val="28"/>
          <w:szCs w:val="28"/>
          <w:rtl/>
        </w:rPr>
        <w:t>ی</w:t>
      </w:r>
      <w:r w:rsidRPr="004C31CF">
        <w:rPr>
          <w:rFonts w:cs="B Zar"/>
          <w:sz w:val="28"/>
          <w:szCs w:val="28"/>
          <w:rtl/>
        </w:rPr>
        <w:t xml:space="preserve"> و متغ</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از مقررات نهاد</w:t>
      </w:r>
      <w:r w:rsidRPr="004C31CF">
        <w:rPr>
          <w:rFonts w:cs="B Zar" w:hint="cs"/>
          <w:sz w:val="28"/>
          <w:szCs w:val="28"/>
          <w:rtl/>
        </w:rPr>
        <w:t>ی</w:t>
      </w:r>
      <w:r w:rsidRPr="004C31CF">
        <w:rPr>
          <w:rFonts w:cs="B Zar"/>
          <w:sz w:val="28"/>
          <w:szCs w:val="28"/>
          <w:rtl/>
        </w:rPr>
        <w:t xml:space="preserve"> در سطح خرد شرکت </w:t>
      </w:r>
      <w:r w:rsidRPr="004C31CF">
        <w:rPr>
          <w:rFonts w:cs="B Zar" w:hint="cs"/>
          <w:sz w:val="28"/>
          <w:szCs w:val="28"/>
          <w:rtl/>
        </w:rPr>
        <w:t>ی</w:t>
      </w:r>
      <w:r w:rsidRPr="004C31CF">
        <w:rPr>
          <w:rFonts w:cs="B Zar" w:hint="eastAsia"/>
          <w:sz w:val="28"/>
          <w:szCs w:val="28"/>
          <w:rtl/>
        </w:rPr>
        <w:t>ا</w:t>
      </w:r>
      <w:r w:rsidRPr="004C31CF">
        <w:rPr>
          <w:rFonts w:cs="B Zar"/>
          <w:sz w:val="28"/>
          <w:szCs w:val="28"/>
          <w:rtl/>
        </w:rPr>
        <w:t xml:space="preserve"> منطقه و سطح کلان اقتصاد مل</w:t>
      </w:r>
      <w:r w:rsidRPr="004C31CF">
        <w:rPr>
          <w:rFonts w:cs="B Zar" w:hint="cs"/>
          <w:sz w:val="28"/>
          <w:szCs w:val="28"/>
          <w:rtl/>
        </w:rPr>
        <w:t>ی</w:t>
      </w:r>
      <w:r w:rsidRPr="004C31CF">
        <w:rPr>
          <w:rFonts w:cs="B Zar"/>
          <w:sz w:val="28"/>
          <w:szCs w:val="28"/>
          <w:rtl/>
        </w:rPr>
        <w:t xml:space="preserve"> و ب</w:t>
      </w:r>
      <w:r w:rsidRPr="004C31CF">
        <w:rPr>
          <w:rFonts w:cs="B Zar" w:hint="cs"/>
          <w:sz w:val="28"/>
          <w:szCs w:val="28"/>
          <w:rtl/>
        </w:rPr>
        <w:t>ی</w:t>
      </w:r>
      <w:r w:rsidRPr="004C31CF">
        <w:rPr>
          <w:rFonts w:cs="B Zar" w:hint="eastAsia"/>
          <w:sz w:val="28"/>
          <w:szCs w:val="28"/>
          <w:rtl/>
        </w:rPr>
        <w:t>ن‌الملل</w:t>
      </w:r>
      <w:r w:rsidRPr="004C31CF">
        <w:rPr>
          <w:rFonts w:cs="B Zar" w:hint="cs"/>
          <w:sz w:val="28"/>
          <w:szCs w:val="28"/>
          <w:rtl/>
        </w:rPr>
        <w:t>ی</w:t>
      </w:r>
      <w:r w:rsidRPr="004C31CF">
        <w:rPr>
          <w:rFonts w:cs="B Zar"/>
          <w:sz w:val="28"/>
          <w:szCs w:val="28"/>
          <w:rtl/>
        </w:rPr>
        <w:t>" بستگ</w:t>
      </w:r>
      <w:r w:rsidRPr="004C31CF">
        <w:rPr>
          <w:rFonts w:cs="B Zar" w:hint="cs"/>
          <w:sz w:val="28"/>
          <w:szCs w:val="28"/>
          <w:rtl/>
        </w:rPr>
        <w:t>ی</w:t>
      </w:r>
      <w:r w:rsidRPr="004C31CF">
        <w:rPr>
          <w:rFonts w:cs="B Zar"/>
          <w:sz w:val="28"/>
          <w:szCs w:val="28"/>
          <w:rtl/>
        </w:rPr>
        <w:t xml:space="preserve"> دارد</w:t>
      </w:r>
      <w:commentRangeEnd w:id="62"/>
      <w:r w:rsidR="001248B2">
        <w:rPr>
          <w:rStyle w:val="CommentReference"/>
          <w:rtl/>
        </w:rPr>
        <w:commentReference w:id="62"/>
      </w:r>
      <w:r w:rsidRPr="004C31CF">
        <w:rPr>
          <w:rFonts w:cs="B Zar"/>
          <w:sz w:val="28"/>
          <w:szCs w:val="28"/>
          <w:rtl/>
        </w:rPr>
        <w:t xml:space="preserve"> (</w:t>
      </w:r>
      <w:r w:rsidRPr="004C31CF">
        <w:rPr>
          <w:rFonts w:cs="B Zar"/>
          <w:sz w:val="28"/>
          <w:szCs w:val="28"/>
        </w:rPr>
        <w:t xml:space="preserve">Hirst &amp; Zeitlin, </w:t>
      </w:r>
      <w:r w:rsidRPr="004C31CF">
        <w:rPr>
          <w:rFonts w:cs="B Zar"/>
          <w:sz w:val="28"/>
          <w:szCs w:val="28"/>
          <w:rtl/>
        </w:rPr>
        <w:t>1997</w:t>
      </w:r>
      <w:r w:rsidRPr="004C31CF">
        <w:rPr>
          <w:rFonts w:cs="B Zar"/>
          <w:sz w:val="28"/>
          <w:szCs w:val="28"/>
        </w:rPr>
        <w:t xml:space="preserve">, </w:t>
      </w:r>
      <w:r w:rsidRPr="004C31CF">
        <w:rPr>
          <w:rFonts w:cs="B Zar"/>
          <w:sz w:val="28"/>
          <w:szCs w:val="28"/>
          <w:rtl/>
        </w:rPr>
        <w:t>221). هر مدل با هدف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بهبود پا</w:t>
      </w:r>
      <w:r w:rsidRPr="004C31CF">
        <w:rPr>
          <w:rFonts w:cs="B Zar" w:hint="cs"/>
          <w:sz w:val="28"/>
          <w:szCs w:val="28"/>
          <w:rtl/>
        </w:rPr>
        <w:t>ی</w:t>
      </w:r>
      <w:r w:rsidRPr="004C31CF">
        <w:rPr>
          <w:rFonts w:cs="B Zar" w:hint="eastAsia"/>
          <w:sz w:val="28"/>
          <w:szCs w:val="28"/>
          <w:rtl/>
        </w:rPr>
        <w:t>دار</w:t>
      </w:r>
      <w:r w:rsidRPr="004C31CF">
        <w:rPr>
          <w:rFonts w:cs="B Zar"/>
          <w:sz w:val="28"/>
          <w:szCs w:val="28"/>
          <w:rtl/>
        </w:rPr>
        <w:t xml:space="preserve"> بهره‌ور</w:t>
      </w:r>
      <w:r w:rsidRPr="004C31CF">
        <w:rPr>
          <w:rFonts w:cs="B Zar" w:hint="cs"/>
          <w:sz w:val="28"/>
          <w:szCs w:val="28"/>
          <w:rtl/>
        </w:rPr>
        <w:t>ی</w:t>
      </w:r>
      <w:r w:rsidRPr="004C31CF">
        <w:rPr>
          <w:rFonts w:cs="B Zar"/>
          <w:sz w:val="28"/>
          <w:szCs w:val="28"/>
          <w:rtl/>
        </w:rPr>
        <w:t xml:space="preserve"> و رشد اقتصاد</w:t>
      </w:r>
      <w:r w:rsidRPr="004C31CF">
        <w:rPr>
          <w:rFonts w:cs="B Zar" w:hint="cs"/>
          <w:sz w:val="28"/>
          <w:szCs w:val="28"/>
          <w:rtl/>
        </w:rPr>
        <w:t>ی</w:t>
      </w:r>
      <w:r w:rsidRPr="004C31CF">
        <w:rPr>
          <w:rFonts w:cs="B Zar"/>
          <w:sz w:val="28"/>
          <w:szCs w:val="28"/>
          <w:rtl/>
        </w:rPr>
        <w:t xml:space="preserve"> از منطق خاص خود پ</w:t>
      </w:r>
      <w:r w:rsidRPr="004C31CF">
        <w:rPr>
          <w:rFonts w:cs="B Zar" w:hint="cs"/>
          <w:sz w:val="28"/>
          <w:szCs w:val="28"/>
          <w:rtl/>
        </w:rPr>
        <w:t>ی</w:t>
      </w:r>
      <w:r w:rsidRPr="004C31CF">
        <w:rPr>
          <w:rFonts w:cs="B Zar" w:hint="eastAsia"/>
          <w:sz w:val="28"/>
          <w:szCs w:val="28"/>
          <w:rtl/>
        </w:rPr>
        <w:t>رو</w:t>
      </w:r>
      <w:r w:rsidRPr="004C31CF">
        <w:rPr>
          <w:rFonts w:cs="B Zar" w:hint="cs"/>
          <w:sz w:val="28"/>
          <w:szCs w:val="28"/>
          <w:rtl/>
        </w:rPr>
        <w:t>ی</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w:t>
      </w:r>
      <w:r w:rsidRPr="004C31CF">
        <w:rPr>
          <w:rFonts w:cs="B Zar"/>
          <w:sz w:val="28"/>
          <w:szCs w:val="28"/>
        </w:rPr>
        <w:t xml:space="preserve">Hollingsworth &amp; Boyer, </w:t>
      </w:r>
      <w:r w:rsidRPr="004C31CF">
        <w:rPr>
          <w:rFonts w:cs="B Zar"/>
          <w:sz w:val="28"/>
          <w:szCs w:val="28"/>
          <w:rtl/>
        </w:rPr>
        <w:t>1997) و زم</w:t>
      </w:r>
      <w:r w:rsidRPr="004C31CF">
        <w:rPr>
          <w:rFonts w:cs="B Zar" w:hint="cs"/>
          <w:sz w:val="28"/>
          <w:szCs w:val="28"/>
          <w:rtl/>
        </w:rPr>
        <w:t>ی</w:t>
      </w:r>
      <w:r w:rsidRPr="004C31CF">
        <w:rPr>
          <w:rFonts w:cs="B Zar" w:hint="eastAsia"/>
          <w:sz w:val="28"/>
          <w:szCs w:val="28"/>
          <w:rtl/>
        </w:rPr>
        <w:t>نه‌ها</w:t>
      </w:r>
      <w:r w:rsidRPr="004C31CF">
        <w:rPr>
          <w:rFonts w:cs="B Zar" w:hint="cs"/>
          <w:sz w:val="28"/>
          <w:szCs w:val="28"/>
          <w:rtl/>
        </w:rPr>
        <w:t>ی</w:t>
      </w:r>
      <w:r w:rsidRPr="004C31CF">
        <w:rPr>
          <w:rFonts w:cs="B Zar"/>
          <w:sz w:val="28"/>
          <w:szCs w:val="28"/>
          <w:rtl/>
        </w:rPr>
        <w:t xml:space="preserve"> نهاد</w:t>
      </w:r>
      <w:r w:rsidRPr="004C31CF">
        <w:rPr>
          <w:rFonts w:cs="B Zar" w:hint="cs"/>
          <w:sz w:val="28"/>
          <w:szCs w:val="28"/>
          <w:rtl/>
        </w:rPr>
        <w:t>ی</w:t>
      </w:r>
      <w:r w:rsidRPr="004C31CF">
        <w:rPr>
          <w:rFonts w:cs="B Zar"/>
          <w:sz w:val="28"/>
          <w:szCs w:val="28"/>
          <w:rtl/>
        </w:rPr>
        <w:t xml:space="preserve"> و ز</w:t>
      </w:r>
      <w:r w:rsidRPr="004C31CF">
        <w:rPr>
          <w:rFonts w:cs="B Zar" w:hint="cs"/>
          <w:sz w:val="28"/>
          <w:szCs w:val="28"/>
          <w:rtl/>
        </w:rPr>
        <w:t>ی</w:t>
      </w:r>
      <w:r w:rsidRPr="004C31CF">
        <w:rPr>
          <w:rFonts w:cs="B Zar" w:hint="eastAsia"/>
          <w:sz w:val="28"/>
          <w:szCs w:val="28"/>
          <w:rtl/>
        </w:rPr>
        <w:t>ست‌مح</w:t>
      </w:r>
      <w:r w:rsidRPr="004C31CF">
        <w:rPr>
          <w:rFonts w:cs="B Zar" w:hint="cs"/>
          <w:sz w:val="28"/>
          <w:szCs w:val="28"/>
          <w:rtl/>
        </w:rPr>
        <w:t>ی</w:t>
      </w:r>
      <w:r w:rsidRPr="004C31CF">
        <w:rPr>
          <w:rFonts w:cs="B Zar" w:hint="eastAsia"/>
          <w:sz w:val="28"/>
          <w:szCs w:val="28"/>
          <w:rtl/>
        </w:rPr>
        <w:t>ط</w:t>
      </w:r>
      <w:r w:rsidRPr="004C31CF">
        <w:rPr>
          <w:rFonts w:cs="B Zar" w:hint="cs"/>
          <w:sz w:val="28"/>
          <w:szCs w:val="28"/>
          <w:rtl/>
        </w:rPr>
        <w:t>ی</w:t>
      </w:r>
      <w:r w:rsidRPr="004C31CF">
        <w:rPr>
          <w:rFonts w:cs="B Zar"/>
          <w:sz w:val="28"/>
          <w:szCs w:val="28"/>
          <w:rtl/>
        </w:rPr>
        <w:t xml:space="preserve"> در تع</w:t>
      </w:r>
      <w:r w:rsidRPr="004C31CF">
        <w:rPr>
          <w:rFonts w:cs="B Zar" w:hint="cs"/>
          <w:sz w:val="28"/>
          <w:szCs w:val="28"/>
          <w:rtl/>
        </w:rPr>
        <w:t>یی</w:t>
      </w:r>
      <w:r w:rsidRPr="004C31CF">
        <w:rPr>
          <w:rFonts w:cs="B Zar" w:hint="eastAsia"/>
          <w:sz w:val="28"/>
          <w:szCs w:val="28"/>
          <w:rtl/>
        </w:rPr>
        <w:t>ن</w:t>
      </w:r>
      <w:r w:rsidRPr="004C31CF">
        <w:rPr>
          <w:rFonts w:cs="B Zar"/>
          <w:sz w:val="28"/>
          <w:szCs w:val="28"/>
          <w:rtl/>
        </w:rPr>
        <w:t xml:space="preserve"> پتانس</w:t>
      </w:r>
      <w:r w:rsidRPr="004C31CF">
        <w:rPr>
          <w:rFonts w:cs="B Zar" w:hint="cs"/>
          <w:sz w:val="28"/>
          <w:szCs w:val="28"/>
          <w:rtl/>
        </w:rPr>
        <w:t>ی</w:t>
      </w:r>
      <w:r w:rsidRPr="004C31CF">
        <w:rPr>
          <w:rFonts w:cs="B Zar" w:hint="eastAsia"/>
          <w:sz w:val="28"/>
          <w:szCs w:val="28"/>
          <w:rtl/>
        </w:rPr>
        <w:t>ل</w:t>
      </w:r>
      <w:r w:rsidRPr="004C31CF">
        <w:rPr>
          <w:rFonts w:cs="B Zar"/>
          <w:sz w:val="28"/>
          <w:szCs w:val="28"/>
          <w:rtl/>
        </w:rPr>
        <w:t xml:space="preserve"> اقتصاد</w:t>
      </w:r>
      <w:r w:rsidRPr="004C31CF">
        <w:rPr>
          <w:rFonts w:cs="B Zar" w:hint="cs"/>
          <w:sz w:val="28"/>
          <w:szCs w:val="28"/>
          <w:rtl/>
        </w:rPr>
        <w:t>ی</w:t>
      </w:r>
      <w:r w:rsidRPr="004C31CF">
        <w:rPr>
          <w:rFonts w:cs="B Zar"/>
          <w:sz w:val="28"/>
          <w:szCs w:val="28"/>
          <w:rtl/>
        </w:rPr>
        <w:t xml:space="preserve"> مدل‌ها</w:t>
      </w:r>
      <w:r w:rsidRPr="004C31CF">
        <w:rPr>
          <w:rFonts w:cs="B Zar" w:hint="cs"/>
          <w:sz w:val="28"/>
          <w:szCs w:val="28"/>
          <w:rtl/>
        </w:rPr>
        <w:t>ی</w:t>
      </w:r>
      <w:r w:rsidRPr="004C31CF">
        <w:rPr>
          <w:rFonts w:cs="B Zar"/>
          <w:sz w:val="28"/>
          <w:szCs w:val="28"/>
          <w:rtl/>
        </w:rPr>
        <w:t xml:space="preserve"> متما</w:t>
      </w:r>
      <w:r w:rsidRPr="004C31CF">
        <w:rPr>
          <w:rFonts w:cs="B Zar" w:hint="cs"/>
          <w:sz w:val="28"/>
          <w:szCs w:val="28"/>
          <w:rtl/>
        </w:rPr>
        <w:t>ی</w:t>
      </w:r>
      <w:r w:rsidRPr="004C31CF">
        <w:rPr>
          <w:rFonts w:cs="B Zar" w:hint="eastAsia"/>
          <w:sz w:val="28"/>
          <w:szCs w:val="28"/>
          <w:rtl/>
        </w:rPr>
        <w:t>ز</w:t>
      </w:r>
      <w:r w:rsidRPr="004C31CF">
        <w:rPr>
          <w:rFonts w:cs="B Zar"/>
          <w:sz w:val="28"/>
          <w:szCs w:val="28"/>
          <w:rtl/>
        </w:rPr>
        <w:t xml:space="preserve"> نقش اساس</w:t>
      </w:r>
      <w:r w:rsidRPr="004C31CF">
        <w:rPr>
          <w:rFonts w:cs="B Zar" w:hint="cs"/>
          <w:sz w:val="28"/>
          <w:szCs w:val="28"/>
          <w:rtl/>
        </w:rPr>
        <w:t>ی</w:t>
      </w:r>
      <w:r w:rsidRPr="004C31CF">
        <w:rPr>
          <w:rFonts w:cs="B Zar"/>
          <w:sz w:val="28"/>
          <w:szCs w:val="28"/>
          <w:rtl/>
        </w:rPr>
        <w:t xml:space="preserve"> دارند.</w:t>
      </w:r>
      <w:r w:rsidRPr="00B542E8">
        <w:rPr>
          <w:rFonts w:cs="B Zar"/>
          <w:sz w:val="28"/>
          <w:szCs w:val="28"/>
        </w:rPr>
        <w:br/>
      </w:r>
      <w:r w:rsidRPr="00CA5BC3">
        <w:rPr>
          <w:rFonts w:cs="B Zar"/>
          <w:sz w:val="28"/>
          <w:szCs w:val="28"/>
          <w:rtl/>
        </w:rPr>
        <w:t>همچن</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اثر جد</w:t>
      </w:r>
      <w:r w:rsidRPr="00CA5BC3">
        <w:rPr>
          <w:rFonts w:cs="B Zar" w:hint="cs"/>
          <w:sz w:val="28"/>
          <w:szCs w:val="28"/>
          <w:rtl/>
        </w:rPr>
        <w:t>ی</w:t>
      </w:r>
      <w:r w:rsidRPr="00CA5BC3">
        <w:rPr>
          <w:rFonts w:cs="B Zar" w:hint="eastAsia"/>
          <w:sz w:val="28"/>
          <w:szCs w:val="28"/>
          <w:rtl/>
        </w:rPr>
        <w:t>دتر</w:t>
      </w:r>
      <w:r w:rsidRPr="00CA5BC3">
        <w:rPr>
          <w:rFonts w:cs="B Zar"/>
          <w:sz w:val="28"/>
          <w:szCs w:val="28"/>
          <w:rtl/>
        </w:rPr>
        <w:t xml:space="preserve"> آمابل (2003) که با هدف تکم</w:t>
      </w:r>
      <w:r w:rsidRPr="00CA5BC3">
        <w:rPr>
          <w:rFonts w:cs="B Zar" w:hint="cs"/>
          <w:sz w:val="28"/>
          <w:szCs w:val="28"/>
          <w:rtl/>
        </w:rPr>
        <w:t>ی</w:t>
      </w:r>
      <w:r w:rsidRPr="00CA5BC3">
        <w:rPr>
          <w:rFonts w:cs="B Zar" w:hint="eastAsia"/>
          <w:sz w:val="28"/>
          <w:szCs w:val="28"/>
          <w:rtl/>
        </w:rPr>
        <w:t>ل</w:t>
      </w:r>
      <w:r w:rsidRPr="00CA5BC3">
        <w:rPr>
          <w:rFonts w:cs="B Zar"/>
          <w:sz w:val="28"/>
          <w:szCs w:val="28"/>
          <w:rtl/>
        </w:rPr>
        <w:t xml:space="preserve"> تعامل استراتژ</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و تحل</w:t>
      </w:r>
      <w:r w:rsidRPr="00CA5BC3">
        <w:rPr>
          <w:rFonts w:cs="B Zar" w:hint="cs"/>
          <w:sz w:val="28"/>
          <w:szCs w:val="28"/>
          <w:rtl/>
        </w:rPr>
        <w:t>ی</w:t>
      </w:r>
      <w:r w:rsidRPr="00CA5BC3">
        <w:rPr>
          <w:rFonts w:cs="B Zar" w:hint="eastAsia"/>
          <w:sz w:val="28"/>
          <w:szCs w:val="28"/>
          <w:rtl/>
        </w:rPr>
        <w:t>ل</w:t>
      </w:r>
      <w:r w:rsidRPr="00CA5BC3">
        <w:rPr>
          <w:rFonts w:cs="B Zar"/>
          <w:sz w:val="28"/>
          <w:szCs w:val="28"/>
          <w:rtl/>
        </w:rPr>
        <w:t xml:space="preserve"> تعادل هال و سوسک</w:t>
      </w:r>
      <w:r w:rsidRPr="00CA5BC3">
        <w:rPr>
          <w:rFonts w:cs="B Zar" w:hint="cs"/>
          <w:sz w:val="28"/>
          <w:szCs w:val="28"/>
          <w:rtl/>
        </w:rPr>
        <w:t>ی</w:t>
      </w:r>
      <w:r w:rsidRPr="00CA5BC3">
        <w:rPr>
          <w:rFonts w:cs="B Zar" w:hint="eastAsia"/>
          <w:sz w:val="28"/>
          <w:szCs w:val="28"/>
          <w:rtl/>
        </w:rPr>
        <w:t>س</w:t>
      </w:r>
      <w:r w:rsidRPr="00CA5BC3">
        <w:rPr>
          <w:rFonts w:cs="B Zar"/>
          <w:sz w:val="28"/>
          <w:szCs w:val="28"/>
          <w:rtl/>
        </w:rPr>
        <w:t xml:space="preserve"> (2001) با درک عم</w:t>
      </w:r>
      <w:r w:rsidRPr="00CA5BC3">
        <w:rPr>
          <w:rFonts w:cs="B Zar" w:hint="cs"/>
          <w:sz w:val="28"/>
          <w:szCs w:val="28"/>
          <w:rtl/>
        </w:rPr>
        <w:t>ی</w:t>
      </w:r>
      <w:r w:rsidRPr="00CA5BC3">
        <w:rPr>
          <w:rFonts w:cs="B Zar" w:hint="eastAsia"/>
          <w:sz w:val="28"/>
          <w:szCs w:val="28"/>
          <w:rtl/>
        </w:rPr>
        <w:t>ق‌تر</w:t>
      </w:r>
      <w:r w:rsidRPr="00CA5BC3">
        <w:rPr>
          <w:rFonts w:cs="B Zar" w:hint="cs"/>
          <w:sz w:val="28"/>
          <w:szCs w:val="28"/>
          <w:rtl/>
        </w:rPr>
        <w:t>ی</w:t>
      </w:r>
      <w:r w:rsidRPr="00CA5BC3">
        <w:rPr>
          <w:rFonts w:cs="B Zar"/>
          <w:sz w:val="28"/>
          <w:szCs w:val="28"/>
          <w:rtl/>
        </w:rPr>
        <w:t xml:space="preserve"> از نوع نهاد</w:t>
      </w:r>
      <w:r w:rsidRPr="00CA5BC3">
        <w:rPr>
          <w:rFonts w:cs="B Zar" w:hint="cs"/>
          <w:sz w:val="28"/>
          <w:szCs w:val="28"/>
          <w:rtl/>
        </w:rPr>
        <w:t>ی</w:t>
      </w:r>
      <w:r w:rsidRPr="00CA5BC3">
        <w:rPr>
          <w:rFonts w:cs="B Zar" w:hint="eastAsia"/>
          <w:sz w:val="28"/>
          <w:szCs w:val="28"/>
          <w:rtl/>
        </w:rPr>
        <w:t>نه‌شدن</w:t>
      </w:r>
      <w:r w:rsidRPr="00CA5BC3">
        <w:rPr>
          <w:rFonts w:cs="B Zar"/>
          <w:sz w:val="28"/>
          <w:szCs w:val="28"/>
          <w:rtl/>
        </w:rPr>
        <w:t xml:space="preserve"> اجتماع</w:t>
      </w:r>
      <w:r w:rsidRPr="00CA5BC3">
        <w:rPr>
          <w:rFonts w:cs="B Zar" w:hint="cs"/>
          <w:sz w:val="28"/>
          <w:szCs w:val="28"/>
          <w:rtl/>
        </w:rPr>
        <w:t>ی</w:t>
      </w:r>
      <w:r w:rsidRPr="00CA5BC3">
        <w:rPr>
          <w:rFonts w:cs="B Zar"/>
          <w:sz w:val="28"/>
          <w:szCs w:val="28"/>
          <w:rtl/>
        </w:rPr>
        <w:t xml:space="preserve"> و انتخاب‌ها</w:t>
      </w:r>
      <w:r w:rsidRPr="00CA5BC3">
        <w:rPr>
          <w:rFonts w:cs="B Zar" w:hint="cs"/>
          <w:sz w:val="28"/>
          <w:szCs w:val="28"/>
          <w:rtl/>
        </w:rPr>
        <w:t>ی</w:t>
      </w:r>
      <w:r w:rsidRPr="00CA5BC3">
        <w:rPr>
          <w:rFonts w:cs="B Zar"/>
          <w:sz w:val="28"/>
          <w:szCs w:val="28"/>
          <w:rtl/>
        </w:rPr>
        <w:t xml:space="preserve"> نهاد</w:t>
      </w:r>
      <w:r w:rsidRPr="00CA5BC3">
        <w:rPr>
          <w:rFonts w:cs="B Zar" w:hint="cs"/>
          <w:sz w:val="28"/>
          <w:szCs w:val="28"/>
          <w:rtl/>
        </w:rPr>
        <w:t>ی</w:t>
      </w:r>
      <w:r w:rsidRPr="00CA5BC3">
        <w:rPr>
          <w:rFonts w:cs="B Zar"/>
          <w:sz w:val="28"/>
          <w:szCs w:val="28"/>
          <w:rtl/>
        </w:rPr>
        <w:t xml:space="preserve"> مفهوم‌ساز</w:t>
      </w:r>
      <w:r w:rsidRPr="00CA5BC3">
        <w:rPr>
          <w:rFonts w:cs="B Zar" w:hint="cs"/>
          <w:sz w:val="28"/>
          <w:szCs w:val="28"/>
          <w:rtl/>
        </w:rPr>
        <w:t>ی‌</w:t>
      </w:r>
      <w:r w:rsidRPr="00CA5BC3">
        <w:rPr>
          <w:rFonts w:cs="B Zar" w:hint="eastAsia"/>
          <w:sz w:val="28"/>
          <w:szCs w:val="28"/>
          <w:rtl/>
        </w:rPr>
        <w:t>شده</w:t>
      </w:r>
      <w:r w:rsidRPr="00CA5BC3">
        <w:rPr>
          <w:rFonts w:cs="B Zar"/>
          <w:sz w:val="28"/>
          <w:szCs w:val="28"/>
          <w:rtl/>
        </w:rPr>
        <w:t xml:space="preserve"> در چارچوب نظام‌ها</w:t>
      </w:r>
      <w:r w:rsidRPr="00CA5BC3">
        <w:rPr>
          <w:rFonts w:cs="B Zar" w:hint="cs"/>
          <w:sz w:val="28"/>
          <w:szCs w:val="28"/>
          <w:rtl/>
        </w:rPr>
        <w:t>ی</w:t>
      </w:r>
      <w:r w:rsidRPr="00CA5BC3">
        <w:rPr>
          <w:rFonts w:cs="B Zar"/>
          <w:sz w:val="28"/>
          <w:szCs w:val="28"/>
          <w:rtl/>
        </w:rPr>
        <w:t xml:space="preserve"> اجتماع</w:t>
      </w:r>
      <w:r w:rsidRPr="00CA5BC3">
        <w:rPr>
          <w:rFonts w:cs="B Zar" w:hint="cs"/>
          <w:sz w:val="28"/>
          <w:szCs w:val="28"/>
          <w:rtl/>
        </w:rPr>
        <w:t>ی</w:t>
      </w:r>
      <w:r w:rsidRPr="00CA5BC3">
        <w:rPr>
          <w:rFonts w:cs="B Zar"/>
          <w:sz w:val="28"/>
          <w:szCs w:val="28"/>
          <w:rtl/>
        </w:rPr>
        <w:t xml:space="preserve">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است، در ز</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عنوان گسترده رو</w:t>
      </w:r>
      <w:r w:rsidRPr="00CA5BC3">
        <w:rPr>
          <w:rFonts w:cs="B Zar" w:hint="cs"/>
          <w:sz w:val="28"/>
          <w:szCs w:val="28"/>
          <w:rtl/>
        </w:rPr>
        <w:t>ی</w:t>
      </w:r>
      <w:r w:rsidRPr="00CA5BC3">
        <w:rPr>
          <w:rFonts w:cs="B Zar" w:hint="eastAsia"/>
          <w:sz w:val="28"/>
          <w:szCs w:val="28"/>
          <w:rtl/>
        </w:rPr>
        <w:t>کردها</w:t>
      </w:r>
      <w:r w:rsidRPr="00CA5BC3">
        <w:rPr>
          <w:rFonts w:cs="B Zar" w:hint="cs"/>
          <w:sz w:val="28"/>
          <w:szCs w:val="28"/>
          <w:rtl/>
        </w:rPr>
        <w:t>ی</w:t>
      </w:r>
      <w:r w:rsidRPr="00CA5BC3">
        <w:rPr>
          <w:rFonts w:cs="B Zar"/>
          <w:sz w:val="28"/>
          <w:szCs w:val="28"/>
          <w:rtl/>
        </w:rPr>
        <w:t xml:space="preserve"> </w:t>
      </w:r>
      <w:r w:rsidRPr="00CA5BC3">
        <w:rPr>
          <w:rFonts w:cs="B Zar"/>
          <w:sz w:val="28"/>
          <w:szCs w:val="28"/>
        </w:rPr>
        <w:t>EG</w:t>
      </w:r>
      <w:r w:rsidRPr="00CA5BC3">
        <w:rPr>
          <w:rFonts w:cs="B Zar"/>
          <w:sz w:val="28"/>
          <w:szCs w:val="28"/>
          <w:rtl/>
        </w:rPr>
        <w:t xml:space="preserve"> قرار دارد (</w:t>
      </w:r>
      <w:r w:rsidRPr="00CA5BC3">
        <w:rPr>
          <w:rFonts w:cs="B Zar"/>
          <w:sz w:val="28"/>
          <w:szCs w:val="28"/>
        </w:rPr>
        <w:t xml:space="preserve">Jackson &amp; Deeg, </w:t>
      </w:r>
      <w:r w:rsidRPr="00CA5BC3">
        <w:rPr>
          <w:rFonts w:cs="B Zar"/>
          <w:sz w:val="28"/>
          <w:szCs w:val="28"/>
          <w:rtl/>
        </w:rPr>
        <w:t>2008). آمابل (2003) با تک</w:t>
      </w:r>
      <w:r w:rsidRPr="00CA5BC3">
        <w:rPr>
          <w:rFonts w:cs="B Zar" w:hint="cs"/>
          <w:sz w:val="28"/>
          <w:szCs w:val="28"/>
          <w:rtl/>
        </w:rPr>
        <w:t>ی</w:t>
      </w:r>
      <w:r w:rsidRPr="00CA5BC3">
        <w:rPr>
          <w:rFonts w:cs="B Zar" w:hint="eastAsia"/>
          <w:sz w:val="28"/>
          <w:szCs w:val="28"/>
          <w:rtl/>
        </w:rPr>
        <w:t>ه</w:t>
      </w:r>
      <w:r w:rsidRPr="00CA5BC3">
        <w:rPr>
          <w:rFonts w:cs="B Zar"/>
          <w:sz w:val="28"/>
          <w:szCs w:val="28"/>
          <w:rtl/>
        </w:rPr>
        <w:t xml:space="preserve"> بر پنج حوزه نهاد</w:t>
      </w:r>
      <w:r w:rsidRPr="00CA5BC3">
        <w:rPr>
          <w:rFonts w:cs="B Zar" w:hint="cs"/>
          <w:sz w:val="28"/>
          <w:szCs w:val="28"/>
          <w:rtl/>
        </w:rPr>
        <w:t>ی</w:t>
      </w:r>
      <w:r w:rsidRPr="00CA5BC3">
        <w:rPr>
          <w:rFonts w:cs="B Zar" w:hint="eastAsia"/>
          <w:sz w:val="28"/>
          <w:szCs w:val="28"/>
          <w:rtl/>
        </w:rPr>
        <w:t>،</w:t>
      </w:r>
      <w:r w:rsidRPr="00CA5BC3">
        <w:rPr>
          <w:rFonts w:cs="B Zar"/>
          <w:sz w:val="28"/>
          <w:szCs w:val="28"/>
          <w:rtl/>
        </w:rPr>
        <w:t xml:space="preserve"> از </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تحل</w:t>
      </w:r>
      <w:r w:rsidRPr="00CA5BC3">
        <w:rPr>
          <w:rFonts w:cs="B Zar" w:hint="cs"/>
          <w:sz w:val="28"/>
          <w:szCs w:val="28"/>
          <w:rtl/>
        </w:rPr>
        <w:t>ی</w:t>
      </w:r>
      <w:r w:rsidRPr="00CA5BC3">
        <w:rPr>
          <w:rFonts w:cs="B Zar" w:hint="eastAsia"/>
          <w:sz w:val="28"/>
          <w:szCs w:val="28"/>
          <w:rtl/>
        </w:rPr>
        <w:t>ل</w:t>
      </w:r>
      <w:r w:rsidRPr="00CA5BC3">
        <w:rPr>
          <w:rFonts w:cs="B Zar"/>
          <w:sz w:val="28"/>
          <w:szCs w:val="28"/>
          <w:rtl/>
        </w:rPr>
        <w:t xml:space="preserve"> خوشه‌ا</w:t>
      </w:r>
      <w:r w:rsidRPr="00CA5BC3">
        <w:rPr>
          <w:rFonts w:cs="B Zar" w:hint="cs"/>
          <w:sz w:val="28"/>
          <w:szCs w:val="28"/>
          <w:rtl/>
        </w:rPr>
        <w:t>ی</w:t>
      </w:r>
      <w:r w:rsidRPr="00CA5BC3">
        <w:rPr>
          <w:rFonts w:cs="B Zar"/>
          <w:sz w:val="28"/>
          <w:szCs w:val="28"/>
          <w:rtl/>
        </w:rPr>
        <w:t xml:space="preserve"> برا</w:t>
      </w:r>
      <w:r w:rsidRPr="00CA5BC3">
        <w:rPr>
          <w:rFonts w:cs="B Zar" w:hint="cs"/>
          <w:sz w:val="28"/>
          <w:szCs w:val="28"/>
          <w:rtl/>
        </w:rPr>
        <w:t>ی</w:t>
      </w:r>
      <w:r w:rsidRPr="00CA5BC3">
        <w:rPr>
          <w:rFonts w:cs="B Zar"/>
          <w:sz w:val="28"/>
          <w:szCs w:val="28"/>
          <w:rtl/>
        </w:rPr>
        <w:t xml:space="preserve"> ا</w:t>
      </w:r>
      <w:r w:rsidRPr="00CA5BC3">
        <w:rPr>
          <w:rFonts w:cs="B Zar" w:hint="cs"/>
          <w:sz w:val="28"/>
          <w:szCs w:val="28"/>
          <w:rtl/>
        </w:rPr>
        <w:t>ی</w:t>
      </w:r>
      <w:r w:rsidRPr="00CA5BC3">
        <w:rPr>
          <w:rFonts w:cs="B Zar" w:hint="eastAsia"/>
          <w:sz w:val="28"/>
          <w:szCs w:val="28"/>
          <w:rtl/>
        </w:rPr>
        <w:t>جاد</w:t>
      </w:r>
      <w:r w:rsidRPr="00CA5BC3">
        <w:rPr>
          <w:rFonts w:cs="B Zar"/>
          <w:sz w:val="28"/>
          <w:szCs w:val="28"/>
          <w:rtl/>
        </w:rPr>
        <w:t xml:space="preserve"> </w:t>
      </w:r>
      <w:commentRangeStart w:id="63"/>
      <w:proofErr w:type="spellStart"/>
      <w:r w:rsidRPr="00CA5BC3">
        <w:rPr>
          <w:rFonts w:cs="B Zar"/>
          <w:sz w:val="28"/>
          <w:szCs w:val="28"/>
        </w:rPr>
        <w:t>типология</w:t>
      </w:r>
      <w:proofErr w:type="spellEnd"/>
      <w:r w:rsidRPr="00CA5BC3">
        <w:rPr>
          <w:rFonts w:cs="B Zar"/>
          <w:sz w:val="28"/>
          <w:szCs w:val="28"/>
          <w:rtl/>
        </w:rPr>
        <w:t xml:space="preserve"> </w:t>
      </w:r>
      <w:commentRangeEnd w:id="63"/>
      <w:r w:rsidR="001248B2">
        <w:rPr>
          <w:rStyle w:val="CommentReference"/>
          <w:rtl/>
        </w:rPr>
        <w:commentReference w:id="63"/>
      </w:r>
      <w:r w:rsidRPr="00CA5BC3">
        <w:rPr>
          <w:rFonts w:cs="B Zar"/>
          <w:sz w:val="28"/>
          <w:szCs w:val="28"/>
          <w:rtl/>
        </w:rPr>
        <w:t>پنج مدل متما</w:t>
      </w:r>
      <w:r w:rsidRPr="00CA5BC3">
        <w:rPr>
          <w:rFonts w:cs="B Zar" w:hint="cs"/>
          <w:sz w:val="28"/>
          <w:szCs w:val="28"/>
          <w:rtl/>
        </w:rPr>
        <w:t>ی</w:t>
      </w:r>
      <w:r w:rsidRPr="00CA5BC3">
        <w:rPr>
          <w:rFonts w:cs="B Zar" w:hint="eastAsia"/>
          <w:sz w:val="28"/>
          <w:szCs w:val="28"/>
          <w:rtl/>
        </w:rPr>
        <w:t>ز</w:t>
      </w:r>
      <w:r w:rsidRPr="00CA5BC3">
        <w:rPr>
          <w:rFonts w:cs="B Zar"/>
          <w:sz w:val="28"/>
          <w:szCs w:val="28"/>
          <w:rtl/>
        </w:rPr>
        <w:t xml:space="preserve"> از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sz w:val="28"/>
          <w:szCs w:val="28"/>
          <w:rtl/>
        </w:rPr>
        <w:t xml:space="preserve"> استفاده م</w:t>
      </w:r>
      <w:r w:rsidRPr="00CA5BC3">
        <w:rPr>
          <w:rFonts w:cs="B Zar" w:hint="cs"/>
          <w:sz w:val="28"/>
          <w:szCs w:val="28"/>
          <w:rtl/>
        </w:rPr>
        <w:t>ی‌</w:t>
      </w:r>
      <w:r w:rsidRPr="00CA5BC3">
        <w:rPr>
          <w:rFonts w:cs="B Zar" w:hint="eastAsia"/>
          <w:sz w:val="28"/>
          <w:szCs w:val="28"/>
          <w:rtl/>
        </w:rPr>
        <w:t>کند</w:t>
      </w:r>
      <w:r w:rsidRPr="00CA5BC3">
        <w:rPr>
          <w:rFonts w:cs="B Zar"/>
          <w:sz w:val="28"/>
          <w:szCs w:val="28"/>
          <w:rtl/>
        </w:rPr>
        <w:t>.۱۲ اثر آمابل (2003) با بررس</w:t>
      </w:r>
      <w:r w:rsidRPr="00CA5BC3">
        <w:rPr>
          <w:rFonts w:cs="B Zar" w:hint="cs"/>
          <w:sz w:val="28"/>
          <w:szCs w:val="28"/>
          <w:rtl/>
        </w:rPr>
        <w:t>ی</w:t>
      </w:r>
      <w:r w:rsidRPr="00CA5BC3">
        <w:rPr>
          <w:rFonts w:cs="B Zar"/>
          <w:sz w:val="28"/>
          <w:szCs w:val="28"/>
          <w:rtl/>
        </w:rPr>
        <w:t xml:space="preserve"> ب</w:t>
      </w:r>
      <w:r w:rsidRPr="00CA5BC3">
        <w:rPr>
          <w:rFonts w:cs="B Zar" w:hint="cs"/>
          <w:sz w:val="28"/>
          <w:szCs w:val="28"/>
          <w:rtl/>
        </w:rPr>
        <w:t>ی</w:t>
      </w:r>
      <w:r w:rsidRPr="00CA5BC3">
        <w:rPr>
          <w:rFonts w:cs="B Zar" w:hint="eastAsia"/>
          <w:sz w:val="28"/>
          <w:szCs w:val="28"/>
          <w:rtl/>
        </w:rPr>
        <w:t>شتر</w:t>
      </w:r>
      <w:r w:rsidRPr="00CA5BC3">
        <w:rPr>
          <w:rFonts w:cs="B Zar"/>
          <w:sz w:val="28"/>
          <w:szCs w:val="28"/>
          <w:rtl/>
        </w:rPr>
        <w:t xml:space="preserve"> جنبه‌ها</w:t>
      </w:r>
      <w:r w:rsidRPr="00CA5BC3">
        <w:rPr>
          <w:rFonts w:cs="B Zar" w:hint="cs"/>
          <w:sz w:val="28"/>
          <w:szCs w:val="28"/>
          <w:rtl/>
        </w:rPr>
        <w:t>ی</w:t>
      </w:r>
      <w:r w:rsidRPr="00CA5BC3">
        <w:rPr>
          <w:rFonts w:cs="B Zar"/>
          <w:sz w:val="28"/>
          <w:szCs w:val="28"/>
          <w:rtl/>
        </w:rPr>
        <w:t xml:space="preserve"> س</w:t>
      </w:r>
      <w:r w:rsidRPr="00CA5BC3">
        <w:rPr>
          <w:rFonts w:cs="B Zar" w:hint="cs"/>
          <w:sz w:val="28"/>
          <w:szCs w:val="28"/>
          <w:rtl/>
        </w:rPr>
        <w:t>ی</w:t>
      </w:r>
      <w:r w:rsidRPr="00CA5BC3">
        <w:rPr>
          <w:rFonts w:cs="B Zar" w:hint="eastAsia"/>
          <w:sz w:val="28"/>
          <w:szCs w:val="28"/>
          <w:rtl/>
        </w:rPr>
        <w:t>اس</w:t>
      </w:r>
      <w:r w:rsidRPr="00CA5BC3">
        <w:rPr>
          <w:rFonts w:cs="B Zar" w:hint="cs"/>
          <w:sz w:val="28"/>
          <w:szCs w:val="28"/>
          <w:rtl/>
        </w:rPr>
        <w:t>ی</w:t>
      </w:r>
      <w:r w:rsidRPr="00CA5BC3">
        <w:rPr>
          <w:rFonts w:cs="B Zar"/>
          <w:sz w:val="28"/>
          <w:szCs w:val="28"/>
          <w:rtl/>
        </w:rPr>
        <w:t xml:space="preserve"> نظام‌ها</w:t>
      </w:r>
      <w:r w:rsidRPr="00CA5BC3">
        <w:rPr>
          <w:rFonts w:cs="B Zar" w:hint="cs"/>
          <w:sz w:val="28"/>
          <w:szCs w:val="28"/>
          <w:rtl/>
        </w:rPr>
        <w:t>ی</w:t>
      </w:r>
      <w:r w:rsidRPr="00CA5BC3">
        <w:rPr>
          <w:rFonts w:cs="B Zar"/>
          <w:sz w:val="28"/>
          <w:szCs w:val="28"/>
          <w:rtl/>
        </w:rPr>
        <w:t xml:space="preserve"> </w:t>
      </w:r>
      <w:r w:rsidRPr="00CA5BC3">
        <w:rPr>
          <w:rFonts w:cs="B Zar"/>
          <w:sz w:val="28"/>
          <w:szCs w:val="28"/>
          <w:rtl/>
        </w:rPr>
        <w:lastRenderedPageBreak/>
        <w:t>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hint="eastAsia"/>
          <w:sz w:val="28"/>
          <w:szCs w:val="28"/>
          <w:rtl/>
        </w:rPr>
        <w:t>،</w:t>
      </w:r>
      <w:r w:rsidRPr="00CA5BC3">
        <w:rPr>
          <w:rFonts w:cs="B Zar"/>
          <w:sz w:val="28"/>
          <w:szCs w:val="28"/>
          <w:rtl/>
        </w:rPr>
        <w:t xml:space="preserve"> بر چارچوب‌ها</w:t>
      </w:r>
      <w:r w:rsidRPr="00CA5BC3">
        <w:rPr>
          <w:rFonts w:cs="B Zar" w:hint="cs"/>
          <w:sz w:val="28"/>
          <w:szCs w:val="28"/>
          <w:rtl/>
        </w:rPr>
        <w:t>ی</w:t>
      </w:r>
      <w:r w:rsidRPr="00CA5BC3">
        <w:rPr>
          <w:rFonts w:cs="B Zar"/>
          <w:sz w:val="28"/>
          <w:szCs w:val="28"/>
          <w:rtl/>
        </w:rPr>
        <w:t xml:space="preserve"> اصل</w:t>
      </w:r>
      <w:r w:rsidRPr="00CA5BC3">
        <w:rPr>
          <w:rFonts w:cs="B Zar" w:hint="cs"/>
          <w:sz w:val="28"/>
          <w:szCs w:val="28"/>
          <w:rtl/>
        </w:rPr>
        <w:t>ی</w:t>
      </w:r>
      <w:r w:rsidRPr="00CA5BC3">
        <w:rPr>
          <w:rFonts w:cs="B Zar"/>
          <w:sz w:val="28"/>
          <w:szCs w:val="28"/>
          <w:rtl/>
        </w:rPr>
        <w:t xml:space="preserve"> </w:t>
      </w:r>
      <w:proofErr w:type="spellStart"/>
      <w:r w:rsidRPr="00CA5BC3">
        <w:rPr>
          <w:rFonts w:cs="B Zar"/>
          <w:sz w:val="28"/>
          <w:szCs w:val="28"/>
        </w:rPr>
        <w:t>VoC</w:t>
      </w:r>
      <w:proofErr w:type="spellEnd"/>
      <w:r w:rsidRPr="00CA5BC3">
        <w:rPr>
          <w:rFonts w:cs="B Zar"/>
          <w:sz w:val="28"/>
          <w:szCs w:val="28"/>
          <w:rtl/>
        </w:rPr>
        <w:t xml:space="preserve"> و </w:t>
      </w:r>
      <w:r w:rsidRPr="00CA5BC3">
        <w:rPr>
          <w:rFonts w:cs="B Zar"/>
          <w:sz w:val="28"/>
          <w:szCs w:val="28"/>
        </w:rPr>
        <w:t>SSP</w:t>
      </w:r>
      <w:r w:rsidRPr="00CA5BC3">
        <w:rPr>
          <w:rFonts w:cs="B Zar"/>
          <w:sz w:val="28"/>
          <w:szCs w:val="28"/>
          <w:rtl/>
        </w:rPr>
        <w:t xml:space="preserve"> بنا م</w:t>
      </w:r>
      <w:r w:rsidRPr="00CA5BC3">
        <w:rPr>
          <w:rFonts w:cs="B Zar" w:hint="cs"/>
          <w:sz w:val="28"/>
          <w:szCs w:val="28"/>
          <w:rtl/>
        </w:rPr>
        <w:t>ی‌</w:t>
      </w:r>
      <w:r w:rsidRPr="00CA5BC3">
        <w:rPr>
          <w:rFonts w:cs="B Zar" w:hint="eastAsia"/>
          <w:sz w:val="28"/>
          <w:szCs w:val="28"/>
          <w:rtl/>
        </w:rPr>
        <w:t>شود</w:t>
      </w:r>
      <w:r w:rsidRPr="00CA5BC3">
        <w:rPr>
          <w:rFonts w:cs="B Zar"/>
          <w:sz w:val="28"/>
          <w:szCs w:val="28"/>
          <w:rtl/>
        </w:rPr>
        <w:t>. او تلاش م</w:t>
      </w:r>
      <w:r w:rsidRPr="00CA5BC3">
        <w:rPr>
          <w:rFonts w:cs="B Zar" w:hint="cs"/>
          <w:sz w:val="28"/>
          <w:szCs w:val="28"/>
          <w:rtl/>
        </w:rPr>
        <w:t>ی‌</w:t>
      </w:r>
      <w:r w:rsidRPr="00CA5BC3">
        <w:rPr>
          <w:rFonts w:cs="B Zar" w:hint="eastAsia"/>
          <w:sz w:val="28"/>
          <w:szCs w:val="28"/>
          <w:rtl/>
        </w:rPr>
        <w:t>کند</w:t>
      </w:r>
      <w:r w:rsidRPr="00CA5BC3">
        <w:rPr>
          <w:rFonts w:cs="B Zar"/>
          <w:sz w:val="28"/>
          <w:szCs w:val="28"/>
          <w:rtl/>
        </w:rPr>
        <w:t xml:space="preserve"> تا درک عم</w:t>
      </w:r>
      <w:r w:rsidRPr="00CA5BC3">
        <w:rPr>
          <w:rFonts w:cs="B Zar" w:hint="cs"/>
          <w:sz w:val="28"/>
          <w:szCs w:val="28"/>
          <w:rtl/>
        </w:rPr>
        <w:t>ی</w:t>
      </w:r>
      <w:r w:rsidRPr="00CA5BC3">
        <w:rPr>
          <w:rFonts w:cs="B Zar" w:hint="eastAsia"/>
          <w:sz w:val="28"/>
          <w:szCs w:val="28"/>
          <w:rtl/>
        </w:rPr>
        <w:t>ق‌تر</w:t>
      </w:r>
      <w:r w:rsidRPr="00CA5BC3">
        <w:rPr>
          <w:rFonts w:cs="B Zar" w:hint="cs"/>
          <w:sz w:val="28"/>
          <w:szCs w:val="28"/>
          <w:rtl/>
        </w:rPr>
        <w:t>ی</w:t>
      </w:r>
      <w:r w:rsidRPr="00CA5BC3">
        <w:rPr>
          <w:rFonts w:cs="B Zar"/>
          <w:sz w:val="28"/>
          <w:szCs w:val="28"/>
          <w:rtl/>
        </w:rPr>
        <w:t xml:space="preserve"> از چگونگ</w:t>
      </w:r>
      <w:r w:rsidRPr="00CA5BC3">
        <w:rPr>
          <w:rFonts w:cs="B Zar" w:hint="cs"/>
          <w:sz w:val="28"/>
          <w:szCs w:val="28"/>
          <w:rtl/>
        </w:rPr>
        <w:t>ی</w:t>
      </w:r>
      <w:r w:rsidRPr="00CA5BC3">
        <w:rPr>
          <w:rFonts w:cs="B Zar"/>
          <w:sz w:val="28"/>
          <w:szCs w:val="28"/>
          <w:rtl/>
        </w:rPr>
        <w:t xml:space="preserve"> تأث</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س</w:t>
      </w:r>
      <w:r w:rsidRPr="00CA5BC3">
        <w:rPr>
          <w:rFonts w:cs="B Zar" w:hint="cs"/>
          <w:sz w:val="28"/>
          <w:szCs w:val="28"/>
          <w:rtl/>
        </w:rPr>
        <w:t>ی</w:t>
      </w:r>
      <w:r w:rsidRPr="00CA5BC3">
        <w:rPr>
          <w:rFonts w:cs="B Zar" w:hint="eastAsia"/>
          <w:sz w:val="28"/>
          <w:szCs w:val="28"/>
          <w:rtl/>
        </w:rPr>
        <w:t>است</w:t>
      </w:r>
      <w:r w:rsidRPr="00CA5BC3">
        <w:rPr>
          <w:rFonts w:cs="B Zar"/>
          <w:sz w:val="28"/>
          <w:szCs w:val="28"/>
          <w:rtl/>
        </w:rPr>
        <w:t xml:space="preserve"> بر نظام‌ها</w:t>
      </w:r>
      <w:r w:rsidRPr="00CA5BC3">
        <w:rPr>
          <w:rFonts w:cs="B Zar" w:hint="cs"/>
          <w:sz w:val="28"/>
          <w:szCs w:val="28"/>
          <w:rtl/>
        </w:rPr>
        <w:t>ی</w:t>
      </w:r>
      <w:r w:rsidRPr="00CA5BC3">
        <w:rPr>
          <w:rFonts w:cs="B Zar"/>
          <w:sz w:val="28"/>
          <w:szCs w:val="28"/>
          <w:rtl/>
        </w:rPr>
        <w:t xml:space="preserve">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sz w:val="28"/>
          <w:szCs w:val="28"/>
          <w:rtl/>
        </w:rPr>
        <w:t xml:space="preserve"> ارائه دهد.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سهم تا حد</w:t>
      </w:r>
      <w:r w:rsidRPr="00CA5BC3">
        <w:rPr>
          <w:rFonts w:cs="B Zar" w:hint="cs"/>
          <w:sz w:val="28"/>
          <w:szCs w:val="28"/>
          <w:rtl/>
        </w:rPr>
        <w:t>ی</w:t>
      </w:r>
      <w:r w:rsidRPr="00CA5BC3">
        <w:rPr>
          <w:rFonts w:cs="B Zar"/>
          <w:sz w:val="28"/>
          <w:szCs w:val="28"/>
          <w:rtl/>
        </w:rPr>
        <w:t xml:space="preserve"> به محدود</w:t>
      </w:r>
      <w:r w:rsidRPr="00CA5BC3">
        <w:rPr>
          <w:rFonts w:cs="B Zar" w:hint="cs"/>
          <w:sz w:val="28"/>
          <w:szCs w:val="28"/>
          <w:rtl/>
        </w:rPr>
        <w:t>ی</w:t>
      </w:r>
      <w:r w:rsidRPr="00CA5BC3">
        <w:rPr>
          <w:rFonts w:cs="B Zar" w:hint="eastAsia"/>
          <w:sz w:val="28"/>
          <w:szCs w:val="28"/>
          <w:rtl/>
        </w:rPr>
        <w:t>ت‌ها</w:t>
      </w:r>
      <w:r w:rsidRPr="00CA5BC3">
        <w:rPr>
          <w:rFonts w:cs="B Zar" w:hint="cs"/>
          <w:sz w:val="28"/>
          <w:szCs w:val="28"/>
          <w:rtl/>
        </w:rPr>
        <w:t>ی</w:t>
      </w:r>
      <w:r w:rsidRPr="00CA5BC3">
        <w:rPr>
          <w:rFonts w:cs="B Zar"/>
          <w:sz w:val="28"/>
          <w:szCs w:val="28"/>
          <w:rtl/>
        </w:rPr>
        <w:t xml:space="preserve"> کل</w:t>
      </w:r>
      <w:r w:rsidRPr="00CA5BC3">
        <w:rPr>
          <w:rFonts w:cs="B Zar" w:hint="cs"/>
          <w:sz w:val="28"/>
          <w:szCs w:val="28"/>
          <w:rtl/>
        </w:rPr>
        <w:t>ی</w:t>
      </w:r>
      <w:r w:rsidRPr="00CA5BC3">
        <w:rPr>
          <w:rFonts w:cs="B Zar"/>
          <w:sz w:val="28"/>
          <w:szCs w:val="28"/>
          <w:rtl/>
        </w:rPr>
        <w:t xml:space="preserve"> ادب</w:t>
      </w:r>
      <w:r w:rsidRPr="00CA5BC3">
        <w:rPr>
          <w:rFonts w:cs="B Zar" w:hint="cs"/>
          <w:sz w:val="28"/>
          <w:szCs w:val="28"/>
          <w:rtl/>
        </w:rPr>
        <w:t>ی</w:t>
      </w:r>
      <w:r w:rsidRPr="00CA5BC3">
        <w:rPr>
          <w:rFonts w:cs="B Zar" w:hint="eastAsia"/>
          <w:sz w:val="28"/>
          <w:szCs w:val="28"/>
          <w:rtl/>
        </w:rPr>
        <w:t>ات</w:t>
      </w:r>
      <w:r w:rsidRPr="00CA5BC3">
        <w:rPr>
          <w:rFonts w:cs="B Zar"/>
          <w:sz w:val="28"/>
          <w:szCs w:val="28"/>
          <w:rtl/>
        </w:rPr>
        <w:t xml:space="preserve"> </w:t>
      </w:r>
      <w:r w:rsidRPr="00CA5BC3">
        <w:rPr>
          <w:rFonts w:cs="B Zar"/>
          <w:sz w:val="28"/>
          <w:szCs w:val="28"/>
        </w:rPr>
        <w:t>CC</w:t>
      </w:r>
      <w:r w:rsidRPr="00CA5BC3">
        <w:rPr>
          <w:rFonts w:cs="B Zar"/>
          <w:sz w:val="28"/>
          <w:szCs w:val="28"/>
          <w:rtl/>
        </w:rPr>
        <w:t xml:space="preserve"> در مورد تکامل مدل‌ها</w:t>
      </w:r>
      <w:r w:rsidRPr="00CA5BC3">
        <w:rPr>
          <w:rFonts w:cs="B Zar" w:hint="cs"/>
          <w:sz w:val="28"/>
          <w:szCs w:val="28"/>
          <w:rtl/>
        </w:rPr>
        <w:t>ی</w:t>
      </w:r>
      <w:r w:rsidRPr="00CA5BC3">
        <w:rPr>
          <w:rFonts w:cs="B Zar"/>
          <w:sz w:val="28"/>
          <w:szCs w:val="28"/>
          <w:rtl/>
        </w:rPr>
        <w:t xml:space="preserve">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sz w:val="28"/>
          <w:szCs w:val="28"/>
          <w:rtl/>
        </w:rPr>
        <w:t xml:space="preserve"> م</w:t>
      </w:r>
      <w:r w:rsidRPr="00CA5BC3">
        <w:rPr>
          <w:rFonts w:cs="B Zar" w:hint="cs"/>
          <w:sz w:val="28"/>
          <w:szCs w:val="28"/>
          <w:rtl/>
        </w:rPr>
        <w:t>ی‌</w:t>
      </w:r>
      <w:r w:rsidRPr="00CA5BC3">
        <w:rPr>
          <w:rFonts w:cs="B Zar" w:hint="eastAsia"/>
          <w:sz w:val="28"/>
          <w:szCs w:val="28"/>
          <w:rtl/>
        </w:rPr>
        <w:t>پردازد</w:t>
      </w:r>
      <w:r w:rsidRPr="00CA5BC3">
        <w:rPr>
          <w:rFonts w:cs="B Zar"/>
          <w:sz w:val="28"/>
          <w:szCs w:val="28"/>
          <w:rtl/>
        </w:rPr>
        <w:t xml:space="preserve"> (برا</w:t>
      </w:r>
      <w:r w:rsidRPr="00CA5BC3">
        <w:rPr>
          <w:rFonts w:cs="B Zar" w:hint="cs"/>
          <w:sz w:val="28"/>
          <w:szCs w:val="28"/>
          <w:rtl/>
        </w:rPr>
        <w:t>ی</w:t>
      </w:r>
      <w:r w:rsidRPr="00CA5BC3">
        <w:rPr>
          <w:rFonts w:cs="B Zar"/>
          <w:sz w:val="28"/>
          <w:szCs w:val="28"/>
          <w:rtl/>
        </w:rPr>
        <w:t xml:space="preserve"> بحث گسترده‌تر در مورد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سهم، به </w:t>
      </w:r>
      <w:r w:rsidRPr="00CA5BC3">
        <w:rPr>
          <w:rFonts w:cs="B Zar"/>
          <w:sz w:val="28"/>
          <w:szCs w:val="28"/>
        </w:rPr>
        <w:t xml:space="preserve">Jackson &amp; Deeg, </w:t>
      </w:r>
      <w:r w:rsidRPr="00CA5BC3">
        <w:rPr>
          <w:rFonts w:cs="B Zar"/>
          <w:sz w:val="28"/>
          <w:szCs w:val="28"/>
          <w:rtl/>
        </w:rPr>
        <w:t>2006</w:t>
      </w:r>
      <w:r w:rsidRPr="00CA5BC3">
        <w:rPr>
          <w:rFonts w:cs="B Zar"/>
          <w:sz w:val="28"/>
          <w:szCs w:val="28"/>
        </w:rPr>
        <w:t xml:space="preserve">, </w:t>
      </w:r>
      <w:r w:rsidRPr="00CA5BC3">
        <w:rPr>
          <w:rFonts w:cs="B Zar"/>
          <w:sz w:val="28"/>
          <w:szCs w:val="28"/>
          <w:rtl/>
        </w:rPr>
        <w:t>2008 مراجعه کن</w:t>
      </w:r>
      <w:r w:rsidRPr="00CA5BC3">
        <w:rPr>
          <w:rFonts w:cs="B Zar" w:hint="cs"/>
          <w:sz w:val="28"/>
          <w:szCs w:val="28"/>
          <w:rtl/>
        </w:rPr>
        <w:t>ی</w:t>
      </w:r>
      <w:r w:rsidRPr="00CA5BC3">
        <w:rPr>
          <w:rFonts w:cs="B Zar" w:hint="eastAsia"/>
          <w:sz w:val="28"/>
          <w:szCs w:val="28"/>
          <w:rtl/>
        </w:rPr>
        <w:t>د</w:t>
      </w:r>
      <w:r w:rsidRPr="00CA5BC3">
        <w:rPr>
          <w:rFonts w:cs="B Zar"/>
          <w:sz w:val="28"/>
          <w:szCs w:val="28"/>
          <w:rtl/>
        </w:rPr>
        <w:t>).</w:t>
      </w:r>
    </w:p>
    <w:p w14:paraId="3B4B46B1" w14:textId="77777777" w:rsidR="00E535BD" w:rsidRPr="00CA5BC3" w:rsidRDefault="00E535BD" w:rsidP="00E535BD">
      <w:pPr>
        <w:rPr>
          <w:rFonts w:cs="B Zar"/>
          <w:sz w:val="28"/>
          <w:szCs w:val="28"/>
          <w:rtl/>
        </w:rPr>
      </w:pPr>
    </w:p>
    <w:p w14:paraId="51E3D029" w14:textId="77777777" w:rsidR="00E535BD" w:rsidRPr="00CA5BC3" w:rsidRDefault="00E535BD" w:rsidP="00E535BD">
      <w:pPr>
        <w:rPr>
          <w:rFonts w:cs="B Zar"/>
          <w:sz w:val="28"/>
          <w:szCs w:val="28"/>
          <w:rtl/>
        </w:rPr>
      </w:pPr>
      <w:r w:rsidRPr="00CA5BC3">
        <w:rPr>
          <w:rFonts w:cs="B Zar" w:hint="eastAsia"/>
          <w:sz w:val="28"/>
          <w:szCs w:val="28"/>
          <w:rtl/>
        </w:rPr>
        <w:t>موضوع</w:t>
      </w:r>
      <w:r w:rsidRPr="00CA5BC3">
        <w:rPr>
          <w:rFonts w:cs="B Zar"/>
          <w:sz w:val="28"/>
          <w:szCs w:val="28"/>
          <w:rtl/>
        </w:rPr>
        <w:t xml:space="preserve"> نما</w:t>
      </w:r>
      <w:r w:rsidRPr="00CA5BC3">
        <w:rPr>
          <w:rFonts w:cs="B Zar" w:hint="cs"/>
          <w:sz w:val="28"/>
          <w:szCs w:val="28"/>
          <w:rtl/>
        </w:rPr>
        <w:t>ی</w:t>
      </w:r>
      <w:r w:rsidRPr="00CA5BC3">
        <w:rPr>
          <w:rFonts w:cs="B Zar" w:hint="eastAsia"/>
          <w:sz w:val="28"/>
          <w:szCs w:val="28"/>
          <w:rtl/>
        </w:rPr>
        <w:t>شگاه‌ها</w:t>
      </w:r>
      <w:r w:rsidRPr="00CA5BC3">
        <w:rPr>
          <w:rFonts w:cs="B Zar" w:hint="cs"/>
          <w:sz w:val="28"/>
          <w:szCs w:val="28"/>
          <w:rtl/>
        </w:rPr>
        <w:t>ی</w:t>
      </w:r>
      <w:r w:rsidRPr="00CA5BC3">
        <w:rPr>
          <w:rFonts w:cs="B Zar"/>
          <w:sz w:val="28"/>
          <w:szCs w:val="28"/>
          <w:rtl/>
        </w:rPr>
        <w:t xml:space="preserve"> تجار</w:t>
      </w:r>
      <w:r w:rsidRPr="00CA5BC3">
        <w:rPr>
          <w:rFonts w:cs="B Zar" w:hint="cs"/>
          <w:sz w:val="28"/>
          <w:szCs w:val="28"/>
          <w:rtl/>
        </w:rPr>
        <w:t>ی</w:t>
      </w:r>
      <w:r w:rsidRPr="00CA5BC3">
        <w:rPr>
          <w:rFonts w:cs="B Zar"/>
          <w:sz w:val="28"/>
          <w:szCs w:val="28"/>
          <w:rtl/>
        </w:rPr>
        <w:t xml:space="preserve"> در چارچوب ادب</w:t>
      </w:r>
      <w:r w:rsidRPr="00CA5BC3">
        <w:rPr>
          <w:rFonts w:cs="B Zar" w:hint="cs"/>
          <w:sz w:val="28"/>
          <w:szCs w:val="28"/>
          <w:rtl/>
        </w:rPr>
        <w:t>ی</w:t>
      </w:r>
      <w:r w:rsidRPr="00CA5BC3">
        <w:rPr>
          <w:rFonts w:cs="B Zar" w:hint="eastAsia"/>
          <w:sz w:val="28"/>
          <w:szCs w:val="28"/>
          <w:rtl/>
        </w:rPr>
        <w:t>ات</w:t>
      </w:r>
      <w:r w:rsidRPr="00CA5BC3">
        <w:rPr>
          <w:rFonts w:cs="B Zar"/>
          <w:sz w:val="28"/>
          <w:szCs w:val="28"/>
          <w:rtl/>
        </w:rPr>
        <w:t xml:space="preserve"> </w:t>
      </w:r>
      <w:r w:rsidRPr="00CA5BC3">
        <w:rPr>
          <w:rFonts w:cs="B Zar"/>
          <w:sz w:val="28"/>
          <w:szCs w:val="28"/>
        </w:rPr>
        <w:t>EG</w:t>
      </w:r>
      <w:r w:rsidRPr="00CA5BC3">
        <w:rPr>
          <w:rFonts w:cs="B Zar"/>
          <w:sz w:val="28"/>
          <w:szCs w:val="28"/>
          <w:rtl/>
        </w:rPr>
        <w:t xml:space="preserve"> بررس</w:t>
      </w:r>
      <w:r w:rsidRPr="00CA5BC3">
        <w:rPr>
          <w:rFonts w:cs="B Zar" w:hint="cs"/>
          <w:sz w:val="28"/>
          <w:szCs w:val="28"/>
          <w:rtl/>
        </w:rPr>
        <w:t>ی</w:t>
      </w:r>
      <w:r w:rsidRPr="00CA5BC3">
        <w:rPr>
          <w:rFonts w:cs="B Zar"/>
          <w:sz w:val="28"/>
          <w:szCs w:val="28"/>
          <w:rtl/>
        </w:rPr>
        <w:t xml:space="preserve"> نشده است. با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حال، د</w:t>
      </w:r>
      <w:r w:rsidRPr="00CA5BC3">
        <w:rPr>
          <w:rFonts w:cs="B Zar" w:hint="cs"/>
          <w:sz w:val="28"/>
          <w:szCs w:val="28"/>
          <w:rtl/>
        </w:rPr>
        <w:t>ی</w:t>
      </w:r>
      <w:r w:rsidRPr="00CA5BC3">
        <w:rPr>
          <w:rFonts w:cs="B Zar" w:hint="eastAsia"/>
          <w:sz w:val="28"/>
          <w:szCs w:val="28"/>
          <w:rtl/>
        </w:rPr>
        <w:t>دن</w:t>
      </w:r>
      <w:r w:rsidRPr="00CA5BC3">
        <w:rPr>
          <w:rFonts w:cs="B Zar"/>
          <w:sz w:val="28"/>
          <w:szCs w:val="28"/>
          <w:rtl/>
        </w:rPr>
        <w:t xml:space="preserve"> ا</w:t>
      </w:r>
      <w:r w:rsidRPr="00CA5BC3">
        <w:rPr>
          <w:rFonts w:cs="B Zar" w:hint="cs"/>
          <w:sz w:val="28"/>
          <w:szCs w:val="28"/>
          <w:rtl/>
        </w:rPr>
        <w:t>ی</w:t>
      </w:r>
      <w:r w:rsidRPr="00CA5BC3">
        <w:rPr>
          <w:rFonts w:cs="B Zar" w:hint="eastAsia"/>
          <w:sz w:val="28"/>
          <w:szCs w:val="28"/>
          <w:rtl/>
        </w:rPr>
        <w:t>نکه</w:t>
      </w:r>
      <w:r w:rsidRPr="00CA5BC3">
        <w:rPr>
          <w:rFonts w:cs="B Zar"/>
          <w:sz w:val="28"/>
          <w:szCs w:val="28"/>
          <w:rtl/>
        </w:rPr>
        <w:t xml:space="preserve"> چگونه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رو</w:t>
      </w:r>
      <w:r w:rsidRPr="00CA5BC3">
        <w:rPr>
          <w:rFonts w:cs="B Zar" w:hint="cs"/>
          <w:sz w:val="28"/>
          <w:szCs w:val="28"/>
          <w:rtl/>
        </w:rPr>
        <w:t>ی</w:t>
      </w:r>
      <w:r w:rsidRPr="00CA5BC3">
        <w:rPr>
          <w:rFonts w:cs="B Zar" w:hint="eastAsia"/>
          <w:sz w:val="28"/>
          <w:szCs w:val="28"/>
          <w:rtl/>
        </w:rPr>
        <w:t>دادها</w:t>
      </w:r>
      <w:r w:rsidRPr="00CA5BC3">
        <w:rPr>
          <w:rFonts w:cs="B Zar"/>
          <w:sz w:val="28"/>
          <w:szCs w:val="28"/>
          <w:rtl/>
        </w:rPr>
        <w:t xml:space="preserve"> م</w:t>
      </w:r>
      <w:r w:rsidRPr="00CA5BC3">
        <w:rPr>
          <w:rFonts w:cs="B Zar" w:hint="cs"/>
          <w:sz w:val="28"/>
          <w:szCs w:val="28"/>
          <w:rtl/>
        </w:rPr>
        <w:t>ی‌</w:t>
      </w:r>
      <w:r w:rsidRPr="00CA5BC3">
        <w:rPr>
          <w:rFonts w:cs="B Zar" w:hint="eastAsia"/>
          <w:sz w:val="28"/>
          <w:szCs w:val="28"/>
          <w:rtl/>
        </w:rPr>
        <w:t>توانند</w:t>
      </w:r>
      <w:r w:rsidRPr="00CA5BC3">
        <w:rPr>
          <w:rFonts w:cs="B Zar"/>
          <w:sz w:val="28"/>
          <w:szCs w:val="28"/>
          <w:rtl/>
        </w:rPr>
        <w:t xml:space="preserve"> به عنوان </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ابزار مف</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در حما</w:t>
      </w:r>
      <w:r w:rsidRPr="00CA5BC3">
        <w:rPr>
          <w:rFonts w:cs="B Zar" w:hint="cs"/>
          <w:sz w:val="28"/>
          <w:szCs w:val="28"/>
          <w:rtl/>
        </w:rPr>
        <w:t>ی</w:t>
      </w:r>
      <w:r w:rsidRPr="00CA5BC3">
        <w:rPr>
          <w:rFonts w:cs="B Zar" w:hint="eastAsia"/>
          <w:sz w:val="28"/>
          <w:szCs w:val="28"/>
          <w:rtl/>
        </w:rPr>
        <w:t>ت</w:t>
      </w:r>
      <w:r w:rsidRPr="00CA5BC3">
        <w:rPr>
          <w:rFonts w:cs="B Zar"/>
          <w:sz w:val="28"/>
          <w:szCs w:val="28"/>
          <w:rtl/>
        </w:rPr>
        <w:t xml:space="preserve"> از نظام‌ها</w:t>
      </w:r>
      <w:r w:rsidRPr="00CA5BC3">
        <w:rPr>
          <w:rFonts w:cs="B Zar" w:hint="cs"/>
          <w:sz w:val="28"/>
          <w:szCs w:val="28"/>
          <w:rtl/>
        </w:rPr>
        <w:t>ی</w:t>
      </w:r>
      <w:r w:rsidRPr="00CA5BC3">
        <w:rPr>
          <w:rFonts w:cs="B Zar"/>
          <w:sz w:val="28"/>
          <w:szCs w:val="28"/>
          <w:rtl/>
        </w:rPr>
        <w:t xml:space="preserve">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انعطاف‌پذ</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(از طر</w:t>
      </w:r>
      <w:r w:rsidRPr="00CA5BC3">
        <w:rPr>
          <w:rFonts w:cs="B Zar" w:hint="cs"/>
          <w:sz w:val="28"/>
          <w:szCs w:val="28"/>
          <w:rtl/>
        </w:rPr>
        <w:t>ی</w:t>
      </w:r>
      <w:r w:rsidRPr="00CA5BC3">
        <w:rPr>
          <w:rFonts w:cs="B Zar" w:hint="eastAsia"/>
          <w:sz w:val="28"/>
          <w:szCs w:val="28"/>
          <w:rtl/>
        </w:rPr>
        <w:t>ق،</w:t>
      </w:r>
      <w:r w:rsidRPr="00CA5BC3">
        <w:rPr>
          <w:rFonts w:cs="B Zar"/>
          <w:sz w:val="28"/>
          <w:szCs w:val="28"/>
          <w:rtl/>
        </w:rPr>
        <w:t xml:space="preserve"> به عنوان مثال، فرصت‌ها</w:t>
      </w:r>
      <w:r w:rsidRPr="00CA5BC3">
        <w:rPr>
          <w:rFonts w:cs="B Zar" w:hint="cs"/>
          <w:sz w:val="28"/>
          <w:szCs w:val="28"/>
          <w:rtl/>
        </w:rPr>
        <w:t>یی</w:t>
      </w:r>
      <w:r w:rsidRPr="00CA5BC3">
        <w:rPr>
          <w:rFonts w:cs="B Zar"/>
          <w:sz w:val="28"/>
          <w:szCs w:val="28"/>
          <w:rtl/>
        </w:rPr>
        <w:t xml:space="preserve"> که برا</w:t>
      </w:r>
      <w:r w:rsidRPr="00CA5BC3">
        <w:rPr>
          <w:rFonts w:cs="B Zar" w:hint="cs"/>
          <w:sz w:val="28"/>
          <w:szCs w:val="28"/>
          <w:rtl/>
        </w:rPr>
        <w:t>ی</w:t>
      </w:r>
      <w:r w:rsidRPr="00CA5BC3">
        <w:rPr>
          <w:rFonts w:cs="B Zar"/>
          <w:sz w:val="28"/>
          <w:szCs w:val="28"/>
          <w:rtl/>
        </w:rPr>
        <w:t xml:space="preserve"> تعاملات نزد</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ب</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شرکت‌ها و مشتر</w:t>
      </w:r>
      <w:r w:rsidRPr="00CA5BC3">
        <w:rPr>
          <w:rFonts w:cs="B Zar" w:hint="cs"/>
          <w:sz w:val="28"/>
          <w:szCs w:val="28"/>
          <w:rtl/>
        </w:rPr>
        <w:t>ی</w:t>
      </w:r>
      <w:r w:rsidRPr="00CA5BC3">
        <w:rPr>
          <w:rFonts w:cs="B Zar" w:hint="eastAsia"/>
          <w:sz w:val="28"/>
          <w:szCs w:val="28"/>
          <w:rtl/>
        </w:rPr>
        <w:t>ان</w:t>
      </w:r>
      <w:r w:rsidRPr="00CA5BC3">
        <w:rPr>
          <w:rFonts w:cs="B Zar"/>
          <w:sz w:val="28"/>
          <w:szCs w:val="28"/>
          <w:rtl/>
        </w:rPr>
        <w:t xml:space="preserve"> فر</w:t>
      </w:r>
      <w:r w:rsidRPr="00CA5BC3">
        <w:rPr>
          <w:rFonts w:cs="B Zar" w:hint="eastAsia"/>
          <w:sz w:val="28"/>
          <w:szCs w:val="28"/>
          <w:rtl/>
        </w:rPr>
        <w:t>اهم</w:t>
      </w:r>
      <w:r w:rsidRPr="00CA5BC3">
        <w:rPr>
          <w:rFonts w:cs="B Zar"/>
          <w:sz w:val="28"/>
          <w:szCs w:val="28"/>
          <w:rtl/>
        </w:rPr>
        <w:t xml:space="preserve"> م</w:t>
      </w:r>
      <w:r w:rsidRPr="00CA5BC3">
        <w:rPr>
          <w:rFonts w:cs="B Zar" w:hint="cs"/>
          <w:sz w:val="28"/>
          <w:szCs w:val="28"/>
          <w:rtl/>
        </w:rPr>
        <w:t>ی‌</w:t>
      </w:r>
      <w:r w:rsidRPr="00CA5BC3">
        <w:rPr>
          <w:rFonts w:cs="B Zar" w:hint="eastAsia"/>
          <w:sz w:val="28"/>
          <w:szCs w:val="28"/>
          <w:rtl/>
        </w:rPr>
        <w:t>کنند</w:t>
      </w:r>
      <w:r w:rsidRPr="00CA5BC3">
        <w:rPr>
          <w:rFonts w:cs="B Zar"/>
          <w:sz w:val="28"/>
          <w:szCs w:val="28"/>
          <w:rtl/>
        </w:rPr>
        <w:t xml:space="preserve"> و نقش آن‌ها در تسه</w:t>
      </w:r>
      <w:r w:rsidRPr="00CA5BC3">
        <w:rPr>
          <w:rFonts w:cs="B Zar" w:hint="cs"/>
          <w:sz w:val="28"/>
          <w:szCs w:val="28"/>
          <w:rtl/>
        </w:rPr>
        <w:t>ی</w:t>
      </w:r>
      <w:r w:rsidRPr="00CA5BC3">
        <w:rPr>
          <w:rFonts w:cs="B Zar" w:hint="eastAsia"/>
          <w:sz w:val="28"/>
          <w:szCs w:val="28"/>
          <w:rtl/>
        </w:rPr>
        <w:t>ل</w:t>
      </w:r>
      <w:r w:rsidRPr="00CA5BC3">
        <w:rPr>
          <w:rFonts w:cs="B Zar"/>
          <w:sz w:val="28"/>
          <w:szCs w:val="28"/>
          <w:rtl/>
        </w:rPr>
        <w:t xml:space="preserve"> کسب اطلاعات در مورد روندها و ترج</w:t>
      </w:r>
      <w:r w:rsidRPr="00CA5BC3">
        <w:rPr>
          <w:rFonts w:cs="B Zar" w:hint="cs"/>
          <w:sz w:val="28"/>
          <w:szCs w:val="28"/>
          <w:rtl/>
        </w:rPr>
        <w:t>ی</w:t>
      </w:r>
      <w:r w:rsidRPr="00CA5BC3">
        <w:rPr>
          <w:rFonts w:cs="B Zar" w:hint="eastAsia"/>
          <w:sz w:val="28"/>
          <w:szCs w:val="28"/>
          <w:rtl/>
        </w:rPr>
        <w:t>حات</w:t>
      </w:r>
      <w:r w:rsidRPr="00CA5BC3">
        <w:rPr>
          <w:rFonts w:cs="B Zar"/>
          <w:sz w:val="28"/>
          <w:szCs w:val="28"/>
          <w:rtl/>
        </w:rPr>
        <w:t xml:space="preserve"> مصرف‌کننده ا</w:t>
      </w:r>
      <w:r w:rsidRPr="00CA5BC3">
        <w:rPr>
          <w:rFonts w:cs="B Zar" w:hint="cs"/>
          <w:sz w:val="28"/>
          <w:szCs w:val="28"/>
          <w:rtl/>
        </w:rPr>
        <w:t>ی</w:t>
      </w:r>
      <w:r w:rsidRPr="00CA5BC3">
        <w:rPr>
          <w:rFonts w:cs="B Zar" w:hint="eastAsia"/>
          <w:sz w:val="28"/>
          <w:szCs w:val="28"/>
          <w:rtl/>
        </w:rPr>
        <w:t>فا</w:t>
      </w:r>
      <w:r w:rsidRPr="00CA5BC3">
        <w:rPr>
          <w:rFonts w:cs="B Zar"/>
          <w:sz w:val="28"/>
          <w:szCs w:val="28"/>
          <w:rtl/>
        </w:rPr>
        <w:t xml:space="preserve"> م</w:t>
      </w:r>
      <w:r w:rsidRPr="00CA5BC3">
        <w:rPr>
          <w:rFonts w:cs="B Zar" w:hint="cs"/>
          <w:sz w:val="28"/>
          <w:szCs w:val="28"/>
          <w:rtl/>
        </w:rPr>
        <w:t>ی‌</w:t>
      </w:r>
      <w:r w:rsidRPr="00CA5BC3">
        <w:rPr>
          <w:rFonts w:cs="B Zar" w:hint="eastAsia"/>
          <w:sz w:val="28"/>
          <w:szCs w:val="28"/>
          <w:rtl/>
        </w:rPr>
        <w:t>کنند</w:t>
      </w:r>
      <w:r w:rsidRPr="00CA5BC3">
        <w:rPr>
          <w:rFonts w:cs="B Zar"/>
          <w:sz w:val="28"/>
          <w:szCs w:val="28"/>
          <w:rtl/>
        </w:rPr>
        <w:t>) عمل کنند، دشوار ن</w:t>
      </w:r>
      <w:r w:rsidRPr="00CA5BC3">
        <w:rPr>
          <w:rFonts w:cs="B Zar" w:hint="cs"/>
          <w:sz w:val="28"/>
          <w:szCs w:val="28"/>
          <w:rtl/>
        </w:rPr>
        <w:t>ی</w:t>
      </w:r>
      <w:r w:rsidRPr="00CA5BC3">
        <w:rPr>
          <w:rFonts w:cs="B Zar" w:hint="eastAsia"/>
          <w:sz w:val="28"/>
          <w:szCs w:val="28"/>
          <w:rtl/>
        </w:rPr>
        <w:t>ست</w:t>
      </w:r>
      <w:r w:rsidRPr="00CA5BC3">
        <w:rPr>
          <w:rFonts w:cs="B Zar"/>
          <w:sz w:val="28"/>
          <w:szCs w:val="28"/>
          <w:rtl/>
        </w:rPr>
        <w:t>. همچن</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جالب خواهد بود که بررس</w:t>
      </w:r>
      <w:r w:rsidRPr="00CA5BC3">
        <w:rPr>
          <w:rFonts w:cs="B Zar" w:hint="cs"/>
          <w:sz w:val="28"/>
          <w:szCs w:val="28"/>
          <w:rtl/>
        </w:rPr>
        <w:t>ی</w:t>
      </w:r>
      <w:r w:rsidRPr="00CA5BC3">
        <w:rPr>
          <w:rFonts w:cs="B Zar"/>
          <w:sz w:val="28"/>
          <w:szCs w:val="28"/>
          <w:rtl/>
        </w:rPr>
        <w:t xml:space="preserve"> کن</w:t>
      </w:r>
      <w:r w:rsidRPr="00CA5BC3">
        <w:rPr>
          <w:rFonts w:cs="B Zar" w:hint="cs"/>
          <w:sz w:val="28"/>
          <w:szCs w:val="28"/>
          <w:rtl/>
        </w:rPr>
        <w:t>ی</w:t>
      </w:r>
      <w:r w:rsidRPr="00CA5BC3">
        <w:rPr>
          <w:rFonts w:cs="B Zar" w:hint="eastAsia"/>
          <w:sz w:val="28"/>
          <w:szCs w:val="28"/>
          <w:rtl/>
        </w:rPr>
        <w:t>م</w:t>
      </w:r>
      <w:r w:rsidRPr="00CA5BC3">
        <w:rPr>
          <w:rFonts w:cs="B Zar"/>
          <w:sz w:val="28"/>
          <w:szCs w:val="28"/>
          <w:rtl/>
        </w:rPr>
        <w:t xml:space="preserve"> چگونه نما</w:t>
      </w:r>
      <w:r w:rsidRPr="00CA5BC3">
        <w:rPr>
          <w:rFonts w:cs="B Zar" w:hint="cs"/>
          <w:sz w:val="28"/>
          <w:szCs w:val="28"/>
          <w:rtl/>
        </w:rPr>
        <w:t>ی</w:t>
      </w:r>
      <w:r w:rsidRPr="00CA5BC3">
        <w:rPr>
          <w:rFonts w:cs="B Zar" w:hint="eastAsia"/>
          <w:sz w:val="28"/>
          <w:szCs w:val="28"/>
          <w:rtl/>
        </w:rPr>
        <w:t>شگاه‌ها</w:t>
      </w:r>
      <w:r w:rsidRPr="00CA5BC3">
        <w:rPr>
          <w:rFonts w:cs="B Zar" w:hint="cs"/>
          <w:sz w:val="28"/>
          <w:szCs w:val="28"/>
          <w:rtl/>
        </w:rPr>
        <w:t>ی</w:t>
      </w:r>
      <w:r w:rsidRPr="00CA5BC3">
        <w:rPr>
          <w:rFonts w:cs="B Zar"/>
          <w:sz w:val="28"/>
          <w:szCs w:val="28"/>
          <w:rtl/>
        </w:rPr>
        <w:t xml:space="preserve"> تجار</w:t>
      </w:r>
      <w:r w:rsidRPr="00CA5BC3">
        <w:rPr>
          <w:rFonts w:cs="B Zar" w:hint="cs"/>
          <w:sz w:val="28"/>
          <w:szCs w:val="28"/>
          <w:rtl/>
        </w:rPr>
        <w:t>ی</w:t>
      </w:r>
      <w:r w:rsidRPr="00CA5BC3">
        <w:rPr>
          <w:rFonts w:cs="B Zar"/>
          <w:sz w:val="28"/>
          <w:szCs w:val="28"/>
          <w:rtl/>
        </w:rPr>
        <w:t xml:space="preserve"> ممکن است بر س</w:t>
      </w:r>
      <w:r w:rsidRPr="00CA5BC3">
        <w:rPr>
          <w:rFonts w:cs="B Zar" w:hint="cs"/>
          <w:sz w:val="28"/>
          <w:szCs w:val="28"/>
          <w:rtl/>
        </w:rPr>
        <w:t>ی</w:t>
      </w:r>
      <w:r w:rsidRPr="00CA5BC3">
        <w:rPr>
          <w:rFonts w:cs="B Zar" w:hint="eastAsia"/>
          <w:sz w:val="28"/>
          <w:szCs w:val="28"/>
          <w:rtl/>
        </w:rPr>
        <w:t>ستم‌ها</w:t>
      </w:r>
      <w:r w:rsidRPr="00CA5BC3">
        <w:rPr>
          <w:rFonts w:cs="B Zar" w:hint="cs"/>
          <w:sz w:val="28"/>
          <w:szCs w:val="28"/>
          <w:rtl/>
        </w:rPr>
        <w:t>ی</w:t>
      </w:r>
      <w:r w:rsidRPr="00CA5BC3">
        <w:rPr>
          <w:rFonts w:cs="B Zar"/>
          <w:sz w:val="28"/>
          <w:szCs w:val="28"/>
          <w:rtl/>
        </w:rPr>
        <w:t xml:space="preserve"> اجتماع</w:t>
      </w:r>
      <w:r w:rsidRPr="00CA5BC3">
        <w:rPr>
          <w:rFonts w:cs="B Zar" w:hint="cs"/>
          <w:sz w:val="28"/>
          <w:szCs w:val="28"/>
          <w:rtl/>
        </w:rPr>
        <w:t>ی</w:t>
      </w:r>
      <w:r w:rsidRPr="00CA5BC3">
        <w:rPr>
          <w:rFonts w:cs="B Zar"/>
          <w:sz w:val="28"/>
          <w:szCs w:val="28"/>
          <w:rtl/>
        </w:rPr>
        <w:t xml:space="preserve"> مختلف نوآور</w:t>
      </w:r>
      <w:r w:rsidRPr="00CA5BC3">
        <w:rPr>
          <w:rFonts w:cs="B Zar" w:hint="cs"/>
          <w:sz w:val="28"/>
          <w:szCs w:val="28"/>
          <w:rtl/>
        </w:rPr>
        <w:t>ی</w:t>
      </w:r>
      <w:r w:rsidRPr="00CA5BC3">
        <w:rPr>
          <w:rFonts w:cs="B Zar"/>
          <w:sz w:val="28"/>
          <w:szCs w:val="28"/>
          <w:rtl/>
        </w:rPr>
        <w:t xml:space="preserve"> و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w:t>
      </w:r>
      <w:r w:rsidRPr="00CA5BC3">
        <w:rPr>
          <w:rFonts w:cs="B Zar"/>
          <w:sz w:val="28"/>
          <w:szCs w:val="28"/>
        </w:rPr>
        <w:t xml:space="preserve">Amable, </w:t>
      </w:r>
      <w:r w:rsidRPr="00CA5BC3">
        <w:rPr>
          <w:rFonts w:cs="B Zar"/>
          <w:sz w:val="28"/>
          <w:szCs w:val="28"/>
          <w:rtl/>
        </w:rPr>
        <w:t>1999</w:t>
      </w:r>
      <w:r w:rsidRPr="00CA5BC3">
        <w:rPr>
          <w:rFonts w:cs="B Zar"/>
          <w:sz w:val="28"/>
          <w:szCs w:val="28"/>
        </w:rPr>
        <w:t xml:space="preserve">; Amable et al., </w:t>
      </w:r>
      <w:r w:rsidRPr="00CA5BC3">
        <w:rPr>
          <w:rFonts w:cs="B Zar"/>
          <w:sz w:val="28"/>
          <w:szCs w:val="28"/>
          <w:rtl/>
        </w:rPr>
        <w:t>1997)، به‌و</w:t>
      </w:r>
      <w:r w:rsidRPr="00CA5BC3">
        <w:rPr>
          <w:rFonts w:cs="B Zar" w:hint="cs"/>
          <w:sz w:val="28"/>
          <w:szCs w:val="28"/>
          <w:rtl/>
        </w:rPr>
        <w:t>ی</w:t>
      </w:r>
      <w:r w:rsidRPr="00CA5BC3">
        <w:rPr>
          <w:rFonts w:cs="B Zar" w:hint="eastAsia"/>
          <w:sz w:val="28"/>
          <w:szCs w:val="28"/>
          <w:rtl/>
        </w:rPr>
        <w:t>ژه</w:t>
      </w:r>
      <w:r w:rsidRPr="00CA5BC3">
        <w:rPr>
          <w:rFonts w:cs="B Zar"/>
          <w:sz w:val="28"/>
          <w:szCs w:val="28"/>
          <w:rtl/>
        </w:rPr>
        <w:t xml:space="preserve"> در زم</w:t>
      </w:r>
      <w:r w:rsidRPr="00CA5BC3">
        <w:rPr>
          <w:rFonts w:cs="B Zar" w:hint="cs"/>
          <w:sz w:val="28"/>
          <w:szCs w:val="28"/>
          <w:rtl/>
        </w:rPr>
        <w:t>ی</w:t>
      </w:r>
      <w:r w:rsidRPr="00CA5BC3">
        <w:rPr>
          <w:rFonts w:cs="B Zar" w:hint="eastAsia"/>
          <w:sz w:val="28"/>
          <w:szCs w:val="28"/>
          <w:rtl/>
        </w:rPr>
        <w:t>نه‌ها</w:t>
      </w:r>
      <w:r w:rsidRPr="00CA5BC3">
        <w:rPr>
          <w:rFonts w:cs="B Zar" w:hint="cs"/>
          <w:sz w:val="28"/>
          <w:szCs w:val="28"/>
          <w:rtl/>
        </w:rPr>
        <w:t>یی</w:t>
      </w:r>
      <w:r w:rsidRPr="00CA5BC3">
        <w:rPr>
          <w:rFonts w:cs="B Zar"/>
          <w:sz w:val="28"/>
          <w:szCs w:val="28"/>
          <w:rtl/>
        </w:rPr>
        <w:t xml:space="preserve"> مانند "محصولات" و "رقابت" تأث</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بگذارند.</w:t>
      </w:r>
    </w:p>
    <w:p w14:paraId="2BB5A942" w14:textId="77777777" w:rsidR="00E535BD" w:rsidRPr="00CA5BC3" w:rsidRDefault="00E535BD" w:rsidP="00E535BD">
      <w:pPr>
        <w:rPr>
          <w:rFonts w:cs="B Zar"/>
          <w:sz w:val="28"/>
          <w:szCs w:val="28"/>
          <w:rtl/>
        </w:rPr>
      </w:pPr>
      <w:r w:rsidRPr="00CA5BC3">
        <w:rPr>
          <w:rFonts w:cs="B Zar"/>
          <w:sz w:val="28"/>
          <w:szCs w:val="28"/>
          <w:rtl/>
        </w:rPr>
        <w:t>--------------</w:t>
      </w:r>
    </w:p>
    <w:p w14:paraId="732B262F" w14:textId="77777777" w:rsidR="00E535BD" w:rsidRPr="00CA5BC3" w:rsidRDefault="00E535BD" w:rsidP="00E535BD">
      <w:pPr>
        <w:rPr>
          <w:rFonts w:cs="B Zar"/>
          <w:sz w:val="28"/>
          <w:szCs w:val="28"/>
          <w:rtl/>
        </w:rPr>
      </w:pPr>
      <w:r w:rsidRPr="00CA5BC3">
        <w:rPr>
          <w:rFonts w:cs="B Zar"/>
          <w:sz w:val="28"/>
          <w:szCs w:val="28"/>
          <w:rtl/>
        </w:rPr>
        <w:t>۱۱. در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زم</w:t>
      </w:r>
      <w:r w:rsidRPr="00CA5BC3">
        <w:rPr>
          <w:rFonts w:cs="B Zar" w:hint="cs"/>
          <w:sz w:val="28"/>
          <w:szCs w:val="28"/>
          <w:rtl/>
        </w:rPr>
        <w:t>ی</w:t>
      </w:r>
      <w:r w:rsidRPr="00CA5BC3">
        <w:rPr>
          <w:rFonts w:cs="B Zar" w:hint="eastAsia"/>
          <w:sz w:val="28"/>
          <w:szCs w:val="28"/>
          <w:rtl/>
        </w:rPr>
        <w:t>نه،</w:t>
      </w:r>
      <w:r w:rsidRPr="00CA5BC3">
        <w:rPr>
          <w:rFonts w:cs="B Zar"/>
          <w:sz w:val="28"/>
          <w:szCs w:val="28"/>
          <w:rtl/>
        </w:rPr>
        <w:t xml:space="preserve"> اصطلاح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انبوه به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محصولات استاندارد در حجم‌ها</w:t>
      </w:r>
      <w:r w:rsidRPr="00CA5BC3">
        <w:rPr>
          <w:rFonts w:cs="B Zar" w:hint="cs"/>
          <w:sz w:val="28"/>
          <w:szCs w:val="28"/>
          <w:rtl/>
        </w:rPr>
        <w:t>ی</w:t>
      </w:r>
      <w:r w:rsidRPr="00CA5BC3">
        <w:rPr>
          <w:rFonts w:cs="B Zar"/>
          <w:sz w:val="28"/>
          <w:szCs w:val="28"/>
          <w:rtl/>
        </w:rPr>
        <w:t xml:space="preserve"> بالا با استفاده از ماش</w:t>
      </w:r>
      <w:r w:rsidRPr="00CA5BC3">
        <w:rPr>
          <w:rFonts w:cs="B Zar" w:hint="cs"/>
          <w:sz w:val="28"/>
          <w:szCs w:val="28"/>
          <w:rtl/>
        </w:rPr>
        <w:t>ی</w:t>
      </w:r>
      <w:r w:rsidRPr="00CA5BC3">
        <w:rPr>
          <w:rFonts w:cs="B Zar" w:hint="eastAsia"/>
          <w:sz w:val="28"/>
          <w:szCs w:val="28"/>
          <w:rtl/>
        </w:rPr>
        <w:t>ن‌آلات</w:t>
      </w:r>
      <w:r w:rsidRPr="00CA5BC3">
        <w:rPr>
          <w:rFonts w:cs="B Zar"/>
          <w:sz w:val="28"/>
          <w:szCs w:val="28"/>
          <w:rtl/>
        </w:rPr>
        <w:t xml:space="preserve"> مخصوص و عمدتاً ن</w:t>
      </w:r>
      <w:r w:rsidRPr="00CA5BC3">
        <w:rPr>
          <w:rFonts w:cs="B Zar" w:hint="cs"/>
          <w:sz w:val="28"/>
          <w:szCs w:val="28"/>
          <w:rtl/>
        </w:rPr>
        <w:t>ی</w:t>
      </w:r>
      <w:r w:rsidRPr="00CA5BC3">
        <w:rPr>
          <w:rFonts w:cs="B Zar" w:hint="eastAsia"/>
          <w:sz w:val="28"/>
          <w:szCs w:val="28"/>
          <w:rtl/>
        </w:rPr>
        <w:t>رو</w:t>
      </w:r>
      <w:r w:rsidRPr="00CA5BC3">
        <w:rPr>
          <w:rFonts w:cs="B Zar" w:hint="cs"/>
          <w:sz w:val="28"/>
          <w:szCs w:val="28"/>
          <w:rtl/>
        </w:rPr>
        <w:t>ی</w:t>
      </w:r>
      <w:r w:rsidRPr="00CA5BC3">
        <w:rPr>
          <w:rFonts w:cs="B Zar"/>
          <w:sz w:val="28"/>
          <w:szCs w:val="28"/>
          <w:rtl/>
        </w:rPr>
        <w:t xml:space="preserve"> کار غ</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ماهر" (</w:t>
      </w:r>
      <w:r w:rsidRPr="00CA5BC3">
        <w:rPr>
          <w:rFonts w:cs="B Zar"/>
          <w:sz w:val="28"/>
          <w:szCs w:val="28"/>
        </w:rPr>
        <w:t xml:space="preserve">Hirst &amp; Zeitlin, </w:t>
      </w:r>
      <w:r w:rsidRPr="00CA5BC3">
        <w:rPr>
          <w:rFonts w:cs="B Zar"/>
          <w:sz w:val="28"/>
          <w:szCs w:val="28"/>
          <w:rtl/>
        </w:rPr>
        <w:t>1997</w:t>
      </w:r>
      <w:r w:rsidRPr="00CA5BC3">
        <w:rPr>
          <w:rFonts w:cs="B Zar"/>
          <w:sz w:val="28"/>
          <w:szCs w:val="28"/>
        </w:rPr>
        <w:t xml:space="preserve">, </w:t>
      </w:r>
      <w:r w:rsidRPr="00CA5BC3">
        <w:rPr>
          <w:rFonts w:cs="B Zar"/>
          <w:sz w:val="28"/>
          <w:szCs w:val="28"/>
          <w:rtl/>
        </w:rPr>
        <w:t>221) اشاره دارد. از سو</w:t>
      </w:r>
      <w:r w:rsidRPr="00CA5BC3">
        <w:rPr>
          <w:rFonts w:cs="B Zar" w:hint="cs"/>
          <w:sz w:val="28"/>
          <w:szCs w:val="28"/>
          <w:rtl/>
        </w:rPr>
        <w:t>ی</w:t>
      </w:r>
      <w:r w:rsidRPr="00CA5BC3">
        <w:rPr>
          <w:rFonts w:cs="B Zar"/>
          <w:sz w:val="28"/>
          <w:szCs w:val="28"/>
          <w:rtl/>
        </w:rPr>
        <w:t xml:space="preserve"> د</w:t>
      </w:r>
      <w:r w:rsidRPr="00CA5BC3">
        <w:rPr>
          <w:rFonts w:cs="B Zar" w:hint="cs"/>
          <w:sz w:val="28"/>
          <w:szCs w:val="28"/>
          <w:rtl/>
        </w:rPr>
        <w:t>ی</w:t>
      </w:r>
      <w:r w:rsidRPr="00CA5BC3">
        <w:rPr>
          <w:rFonts w:cs="B Zar" w:hint="eastAsia"/>
          <w:sz w:val="28"/>
          <w:szCs w:val="28"/>
          <w:rtl/>
        </w:rPr>
        <w:t>گر،</w:t>
      </w:r>
      <w:r w:rsidRPr="00CA5BC3">
        <w:rPr>
          <w:rFonts w:cs="B Zar"/>
          <w:sz w:val="28"/>
          <w:szCs w:val="28"/>
          <w:rtl/>
        </w:rPr>
        <w:t xml:space="preserve"> اصطلاح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هنر</w:t>
      </w:r>
      <w:r w:rsidRPr="00CA5BC3">
        <w:rPr>
          <w:rFonts w:cs="B Zar" w:hint="cs"/>
          <w:sz w:val="28"/>
          <w:szCs w:val="28"/>
          <w:rtl/>
        </w:rPr>
        <w:t>ی</w:t>
      </w:r>
      <w:r w:rsidRPr="00CA5BC3">
        <w:rPr>
          <w:rFonts w:cs="B Zar"/>
          <w:sz w:val="28"/>
          <w:szCs w:val="28"/>
          <w:rtl/>
        </w:rPr>
        <w:t xml:space="preserve"> </w:t>
      </w:r>
      <w:r w:rsidRPr="00CA5BC3">
        <w:rPr>
          <w:rFonts w:cs="B Zar" w:hint="cs"/>
          <w:sz w:val="28"/>
          <w:szCs w:val="28"/>
          <w:rtl/>
        </w:rPr>
        <w:t>ی</w:t>
      </w:r>
      <w:r w:rsidRPr="00CA5BC3">
        <w:rPr>
          <w:rFonts w:cs="B Zar" w:hint="eastAsia"/>
          <w:sz w:val="28"/>
          <w:szCs w:val="28"/>
          <w:rtl/>
        </w:rPr>
        <w:t>ا</w:t>
      </w:r>
      <w:r w:rsidRPr="00CA5BC3">
        <w:rPr>
          <w:rFonts w:cs="B Zar"/>
          <w:sz w:val="28"/>
          <w:szCs w:val="28"/>
          <w:rtl/>
        </w:rPr>
        <w:t xml:space="preserve"> تخصص</w:t>
      </w:r>
      <w:r w:rsidRPr="00CA5BC3">
        <w:rPr>
          <w:rFonts w:cs="B Zar" w:hint="cs"/>
          <w:sz w:val="28"/>
          <w:szCs w:val="28"/>
          <w:rtl/>
        </w:rPr>
        <w:t>ی</w:t>
      </w:r>
      <w:r w:rsidRPr="00CA5BC3">
        <w:rPr>
          <w:rFonts w:cs="B Zar"/>
          <w:sz w:val="28"/>
          <w:szCs w:val="28"/>
          <w:rtl/>
        </w:rPr>
        <w:t xml:space="preserve"> انعطاف‌پذ</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برا</w:t>
      </w:r>
      <w:r w:rsidRPr="00CA5BC3">
        <w:rPr>
          <w:rFonts w:cs="B Zar" w:hint="cs"/>
          <w:sz w:val="28"/>
          <w:szCs w:val="28"/>
          <w:rtl/>
        </w:rPr>
        <w:t>ی</w:t>
      </w:r>
      <w:r w:rsidRPr="00CA5BC3">
        <w:rPr>
          <w:rFonts w:cs="B Zar"/>
          <w:sz w:val="28"/>
          <w:szCs w:val="28"/>
          <w:rtl/>
        </w:rPr>
        <w:t xml:space="preserve"> توص</w:t>
      </w:r>
      <w:r w:rsidRPr="00CA5BC3">
        <w:rPr>
          <w:rFonts w:cs="B Zar" w:hint="cs"/>
          <w:sz w:val="28"/>
          <w:szCs w:val="28"/>
          <w:rtl/>
        </w:rPr>
        <w:t>ی</w:t>
      </w:r>
      <w:r w:rsidRPr="00CA5BC3">
        <w:rPr>
          <w:rFonts w:cs="B Zar" w:hint="eastAsia"/>
          <w:sz w:val="28"/>
          <w:szCs w:val="28"/>
          <w:rtl/>
        </w:rPr>
        <w:t>ف</w:t>
      </w:r>
      <w:r w:rsidRPr="00CA5BC3">
        <w:rPr>
          <w:rFonts w:cs="B Zar"/>
          <w:sz w:val="28"/>
          <w:szCs w:val="28"/>
          <w:rtl/>
        </w:rPr>
        <w:t xml:space="preserve">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مجمو</w:t>
      </w:r>
      <w:r w:rsidRPr="00CA5BC3">
        <w:rPr>
          <w:rFonts w:cs="B Zar" w:hint="eastAsia"/>
          <w:sz w:val="28"/>
          <w:szCs w:val="28"/>
          <w:rtl/>
        </w:rPr>
        <w:t>عه‌ا</w:t>
      </w:r>
      <w:r w:rsidRPr="00CA5BC3">
        <w:rPr>
          <w:rFonts w:cs="B Zar" w:hint="cs"/>
          <w:sz w:val="28"/>
          <w:szCs w:val="28"/>
          <w:rtl/>
        </w:rPr>
        <w:t>ی</w:t>
      </w:r>
      <w:r w:rsidRPr="00CA5BC3">
        <w:rPr>
          <w:rFonts w:cs="B Zar"/>
          <w:sz w:val="28"/>
          <w:szCs w:val="28"/>
          <w:rtl/>
        </w:rPr>
        <w:t xml:space="preserve"> وس</w:t>
      </w:r>
      <w:r w:rsidRPr="00CA5BC3">
        <w:rPr>
          <w:rFonts w:cs="B Zar" w:hint="cs"/>
          <w:sz w:val="28"/>
          <w:szCs w:val="28"/>
          <w:rtl/>
        </w:rPr>
        <w:t>ی</w:t>
      </w:r>
      <w:r w:rsidRPr="00CA5BC3">
        <w:rPr>
          <w:rFonts w:cs="B Zar" w:hint="eastAsia"/>
          <w:sz w:val="28"/>
          <w:szCs w:val="28"/>
          <w:rtl/>
        </w:rPr>
        <w:t>ع</w:t>
      </w:r>
      <w:r w:rsidRPr="00CA5BC3">
        <w:rPr>
          <w:rFonts w:cs="B Zar"/>
          <w:sz w:val="28"/>
          <w:szCs w:val="28"/>
          <w:rtl/>
        </w:rPr>
        <w:t xml:space="preserve"> و در حال تغ</w:t>
      </w:r>
      <w:r w:rsidRPr="00CA5BC3">
        <w:rPr>
          <w:rFonts w:cs="B Zar" w:hint="cs"/>
          <w:sz w:val="28"/>
          <w:szCs w:val="28"/>
          <w:rtl/>
        </w:rPr>
        <w:t>یی</w:t>
      </w:r>
      <w:r w:rsidRPr="00CA5BC3">
        <w:rPr>
          <w:rFonts w:cs="B Zar" w:hint="eastAsia"/>
          <w:sz w:val="28"/>
          <w:szCs w:val="28"/>
          <w:rtl/>
        </w:rPr>
        <w:t>ر</w:t>
      </w:r>
      <w:r w:rsidRPr="00CA5BC3">
        <w:rPr>
          <w:rFonts w:cs="B Zar"/>
          <w:sz w:val="28"/>
          <w:szCs w:val="28"/>
          <w:rtl/>
        </w:rPr>
        <w:t xml:space="preserve"> از محصولات سفارش</w:t>
      </w:r>
      <w:r w:rsidRPr="00CA5BC3">
        <w:rPr>
          <w:rFonts w:cs="B Zar" w:hint="cs"/>
          <w:sz w:val="28"/>
          <w:szCs w:val="28"/>
          <w:rtl/>
        </w:rPr>
        <w:t>ی</w:t>
      </w:r>
      <w:r w:rsidRPr="00CA5BC3">
        <w:rPr>
          <w:rFonts w:cs="B Zar"/>
          <w:sz w:val="28"/>
          <w:szCs w:val="28"/>
          <w:rtl/>
        </w:rPr>
        <w:t xml:space="preserve"> با استفاده از ماش</w:t>
      </w:r>
      <w:r w:rsidRPr="00CA5BC3">
        <w:rPr>
          <w:rFonts w:cs="B Zar" w:hint="cs"/>
          <w:sz w:val="28"/>
          <w:szCs w:val="28"/>
          <w:rtl/>
        </w:rPr>
        <w:t>ی</w:t>
      </w:r>
      <w:r w:rsidRPr="00CA5BC3">
        <w:rPr>
          <w:rFonts w:cs="B Zar" w:hint="eastAsia"/>
          <w:sz w:val="28"/>
          <w:szCs w:val="28"/>
          <w:rtl/>
        </w:rPr>
        <w:t>ن‌آلات</w:t>
      </w:r>
      <w:r w:rsidRPr="00CA5BC3">
        <w:rPr>
          <w:rFonts w:cs="B Zar"/>
          <w:sz w:val="28"/>
          <w:szCs w:val="28"/>
          <w:rtl/>
        </w:rPr>
        <w:t xml:space="preserve"> عموم</w:t>
      </w:r>
      <w:r w:rsidRPr="00CA5BC3">
        <w:rPr>
          <w:rFonts w:cs="B Zar" w:hint="cs"/>
          <w:sz w:val="28"/>
          <w:szCs w:val="28"/>
          <w:rtl/>
        </w:rPr>
        <w:t>ی</w:t>
      </w:r>
      <w:r w:rsidRPr="00CA5BC3">
        <w:rPr>
          <w:rFonts w:cs="B Zar"/>
          <w:sz w:val="28"/>
          <w:szCs w:val="28"/>
          <w:rtl/>
        </w:rPr>
        <w:t xml:space="preserve"> انعطاف‌پذ</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و کارکنان ماهر و قابل سازگار</w:t>
      </w:r>
      <w:r w:rsidRPr="00CA5BC3">
        <w:rPr>
          <w:rFonts w:cs="B Zar" w:hint="cs"/>
          <w:sz w:val="28"/>
          <w:szCs w:val="28"/>
          <w:rtl/>
        </w:rPr>
        <w:t>ی</w:t>
      </w:r>
      <w:r w:rsidRPr="00CA5BC3">
        <w:rPr>
          <w:rFonts w:cs="B Zar"/>
          <w:sz w:val="28"/>
          <w:szCs w:val="28"/>
          <w:rtl/>
        </w:rPr>
        <w:t>" (</w:t>
      </w:r>
      <w:r w:rsidRPr="00CA5BC3">
        <w:rPr>
          <w:rFonts w:cs="B Zar"/>
          <w:sz w:val="28"/>
          <w:szCs w:val="28"/>
        </w:rPr>
        <w:t xml:space="preserve">Hirst &amp; Zeitlin, </w:t>
      </w:r>
      <w:r w:rsidRPr="00CA5BC3">
        <w:rPr>
          <w:rFonts w:cs="B Zar"/>
          <w:sz w:val="28"/>
          <w:szCs w:val="28"/>
          <w:rtl/>
        </w:rPr>
        <w:t>1997</w:t>
      </w:r>
      <w:r w:rsidRPr="00CA5BC3">
        <w:rPr>
          <w:rFonts w:cs="B Zar"/>
          <w:sz w:val="28"/>
          <w:szCs w:val="28"/>
        </w:rPr>
        <w:t xml:space="preserve">, </w:t>
      </w:r>
      <w:r w:rsidRPr="00CA5BC3">
        <w:rPr>
          <w:rFonts w:cs="B Zar"/>
          <w:sz w:val="28"/>
          <w:szCs w:val="28"/>
          <w:rtl/>
        </w:rPr>
        <w:t>221) به کار م</w:t>
      </w:r>
      <w:r w:rsidRPr="00CA5BC3">
        <w:rPr>
          <w:rFonts w:cs="B Zar" w:hint="cs"/>
          <w:sz w:val="28"/>
          <w:szCs w:val="28"/>
          <w:rtl/>
        </w:rPr>
        <w:t>ی‌</w:t>
      </w:r>
      <w:r w:rsidRPr="00CA5BC3">
        <w:rPr>
          <w:rFonts w:cs="B Zar" w:hint="eastAsia"/>
          <w:sz w:val="28"/>
          <w:szCs w:val="28"/>
          <w:rtl/>
        </w:rPr>
        <w:t>رود</w:t>
      </w:r>
      <w:r w:rsidRPr="00CA5BC3">
        <w:rPr>
          <w:rFonts w:cs="B Zar"/>
          <w:sz w:val="28"/>
          <w:szCs w:val="28"/>
          <w:rtl/>
        </w:rPr>
        <w:t xml:space="preserve">. </w:t>
      </w:r>
    </w:p>
    <w:p w14:paraId="5964D7C7" w14:textId="77777777" w:rsidR="00E535BD" w:rsidRPr="00CA5BC3" w:rsidRDefault="00E535BD" w:rsidP="00E535BD">
      <w:pPr>
        <w:rPr>
          <w:rFonts w:cs="B Zar"/>
          <w:sz w:val="28"/>
          <w:szCs w:val="28"/>
          <w:rtl/>
        </w:rPr>
      </w:pPr>
      <w:r w:rsidRPr="00CA5BC3">
        <w:rPr>
          <w:rFonts w:cs="B Zar" w:hint="eastAsia"/>
          <w:sz w:val="28"/>
          <w:szCs w:val="28"/>
          <w:rtl/>
        </w:rPr>
        <w:t>طبقه‌بند</w:t>
      </w:r>
      <w:r w:rsidRPr="00CA5BC3">
        <w:rPr>
          <w:rFonts w:cs="B Zar" w:hint="cs"/>
          <w:sz w:val="28"/>
          <w:szCs w:val="28"/>
          <w:rtl/>
        </w:rPr>
        <w:t>ی</w:t>
      </w:r>
      <w:r w:rsidRPr="00CA5BC3">
        <w:rPr>
          <w:rFonts w:cs="B Zar"/>
          <w:sz w:val="28"/>
          <w:szCs w:val="28"/>
          <w:rtl/>
        </w:rPr>
        <w:t xml:space="preserve"> آمابل (2003) بر اساس پنج حوزه ن</w:t>
      </w:r>
      <w:commentRangeStart w:id="64"/>
      <w:r w:rsidRPr="00CA5BC3">
        <w:rPr>
          <w:rFonts w:cs="B Zar"/>
          <w:sz w:val="28"/>
          <w:szCs w:val="28"/>
          <w:rtl/>
        </w:rPr>
        <w:t>هاد</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w:t>
      </w:r>
      <w:commentRangeEnd w:id="64"/>
      <w:r w:rsidR="00451652">
        <w:rPr>
          <w:rStyle w:val="CommentReference"/>
          <w:rtl/>
        </w:rPr>
        <w:commentReference w:id="64"/>
      </w:r>
      <w:r w:rsidRPr="00CA5BC3">
        <w:rPr>
          <w:rFonts w:cs="B Zar"/>
          <w:sz w:val="28"/>
          <w:szCs w:val="28"/>
          <w:rtl/>
        </w:rPr>
        <w:t>فعال</w:t>
      </w:r>
      <w:r w:rsidRPr="00CA5BC3">
        <w:rPr>
          <w:rFonts w:cs="B Zar" w:hint="cs"/>
          <w:sz w:val="28"/>
          <w:szCs w:val="28"/>
          <w:rtl/>
        </w:rPr>
        <w:t>ی</w:t>
      </w:r>
      <w:r w:rsidRPr="00CA5BC3">
        <w:rPr>
          <w:rFonts w:cs="B Zar" w:hint="eastAsia"/>
          <w:sz w:val="28"/>
          <w:szCs w:val="28"/>
          <w:rtl/>
        </w:rPr>
        <w:t>ت</w:t>
      </w:r>
      <w:r w:rsidRPr="00CA5BC3">
        <w:rPr>
          <w:rFonts w:cs="B Zar"/>
          <w:sz w:val="28"/>
          <w:szCs w:val="28"/>
          <w:rtl/>
        </w:rPr>
        <w:t xml:space="preserve"> بنا شده است </w:t>
      </w:r>
      <w:r w:rsidRPr="00CA5BC3">
        <w:rPr>
          <w:rFonts w:ascii="Times New Roman" w:hAnsi="Times New Roman" w:cs="Times New Roman" w:hint="cs"/>
          <w:sz w:val="28"/>
          <w:szCs w:val="28"/>
          <w:rtl/>
        </w:rPr>
        <w:t>–</w:t>
      </w:r>
      <w:r w:rsidRPr="00CA5BC3">
        <w:rPr>
          <w:rFonts w:cs="B Zar"/>
          <w:sz w:val="28"/>
          <w:szCs w:val="28"/>
          <w:rtl/>
        </w:rPr>
        <w:t xml:space="preserve"> (</w:t>
      </w:r>
      <w:proofErr w:type="spellStart"/>
      <w:r w:rsidRPr="00CA5BC3">
        <w:rPr>
          <w:rFonts w:cs="B Zar"/>
          <w:sz w:val="28"/>
          <w:szCs w:val="28"/>
        </w:rPr>
        <w:t>i</w:t>
      </w:r>
      <w:proofErr w:type="spellEnd"/>
      <w:r w:rsidRPr="00CA5BC3">
        <w:rPr>
          <w:rFonts w:cs="B Zar"/>
          <w:sz w:val="28"/>
          <w:szCs w:val="28"/>
          <w:rtl/>
        </w:rPr>
        <w:t>) رقابت در بازار محصولات؛ (</w:t>
      </w:r>
      <w:r w:rsidRPr="00CA5BC3">
        <w:rPr>
          <w:rFonts w:cs="B Zar"/>
          <w:sz w:val="28"/>
          <w:szCs w:val="28"/>
        </w:rPr>
        <w:t>ii</w:t>
      </w:r>
      <w:r w:rsidRPr="00CA5BC3">
        <w:rPr>
          <w:rFonts w:cs="B Zar"/>
          <w:sz w:val="28"/>
          <w:szCs w:val="28"/>
          <w:rtl/>
        </w:rPr>
        <w:t>) نهادها</w:t>
      </w:r>
      <w:r w:rsidRPr="00CA5BC3">
        <w:rPr>
          <w:rFonts w:cs="B Zar" w:hint="cs"/>
          <w:sz w:val="28"/>
          <w:szCs w:val="28"/>
          <w:rtl/>
        </w:rPr>
        <w:t>ی</w:t>
      </w:r>
      <w:r w:rsidRPr="00CA5BC3">
        <w:rPr>
          <w:rFonts w:cs="B Zar"/>
          <w:sz w:val="28"/>
          <w:szCs w:val="28"/>
          <w:rtl/>
        </w:rPr>
        <w:t xml:space="preserve"> بازار کار؛ (</w:t>
      </w:r>
      <w:r w:rsidRPr="00CA5BC3">
        <w:rPr>
          <w:rFonts w:cs="B Zar"/>
          <w:sz w:val="28"/>
          <w:szCs w:val="28"/>
        </w:rPr>
        <w:t>iii</w:t>
      </w:r>
      <w:r w:rsidRPr="00CA5BC3">
        <w:rPr>
          <w:rFonts w:cs="B Zar"/>
          <w:sz w:val="28"/>
          <w:szCs w:val="28"/>
          <w:rtl/>
        </w:rPr>
        <w:t>) مال</w:t>
      </w:r>
      <w:r w:rsidRPr="00CA5BC3">
        <w:rPr>
          <w:rFonts w:cs="B Zar" w:hint="cs"/>
          <w:sz w:val="28"/>
          <w:szCs w:val="28"/>
          <w:rtl/>
        </w:rPr>
        <w:t>ی</w:t>
      </w:r>
      <w:r w:rsidRPr="00CA5BC3">
        <w:rPr>
          <w:rFonts w:cs="B Zar" w:hint="eastAsia"/>
          <w:sz w:val="28"/>
          <w:szCs w:val="28"/>
          <w:rtl/>
        </w:rPr>
        <w:t>ه</w:t>
      </w:r>
      <w:r w:rsidRPr="00CA5BC3">
        <w:rPr>
          <w:rFonts w:cs="B Zar"/>
          <w:sz w:val="28"/>
          <w:szCs w:val="28"/>
          <w:rtl/>
        </w:rPr>
        <w:t xml:space="preserve"> و حاکم</w:t>
      </w:r>
      <w:r w:rsidRPr="00CA5BC3">
        <w:rPr>
          <w:rFonts w:cs="B Zar" w:hint="cs"/>
          <w:sz w:val="28"/>
          <w:szCs w:val="28"/>
          <w:rtl/>
        </w:rPr>
        <w:t>ی</w:t>
      </w:r>
      <w:r w:rsidRPr="00CA5BC3">
        <w:rPr>
          <w:rFonts w:cs="B Zar" w:hint="eastAsia"/>
          <w:sz w:val="28"/>
          <w:szCs w:val="28"/>
          <w:rtl/>
        </w:rPr>
        <w:t>ت</w:t>
      </w:r>
      <w:r w:rsidRPr="00CA5BC3">
        <w:rPr>
          <w:rFonts w:cs="B Zar"/>
          <w:sz w:val="28"/>
          <w:szCs w:val="28"/>
          <w:rtl/>
        </w:rPr>
        <w:t xml:space="preserve"> شرکت</w:t>
      </w:r>
      <w:r w:rsidRPr="00CA5BC3">
        <w:rPr>
          <w:rFonts w:cs="B Zar" w:hint="cs"/>
          <w:sz w:val="28"/>
          <w:szCs w:val="28"/>
          <w:rtl/>
        </w:rPr>
        <w:t>ی</w:t>
      </w:r>
      <w:r w:rsidRPr="00CA5BC3">
        <w:rPr>
          <w:rFonts w:cs="B Zar" w:hint="eastAsia"/>
          <w:sz w:val="28"/>
          <w:szCs w:val="28"/>
          <w:rtl/>
        </w:rPr>
        <w:t>؛</w:t>
      </w:r>
      <w:r w:rsidRPr="00CA5BC3">
        <w:rPr>
          <w:rFonts w:cs="B Zar"/>
          <w:sz w:val="28"/>
          <w:szCs w:val="28"/>
          <w:rtl/>
        </w:rPr>
        <w:t xml:space="preserve"> (</w:t>
      </w:r>
      <w:r w:rsidRPr="00CA5BC3">
        <w:rPr>
          <w:rFonts w:cs="B Zar"/>
          <w:sz w:val="28"/>
          <w:szCs w:val="28"/>
        </w:rPr>
        <w:t>iv</w:t>
      </w:r>
      <w:r w:rsidRPr="00CA5BC3">
        <w:rPr>
          <w:rFonts w:cs="B Zar"/>
          <w:sz w:val="28"/>
          <w:szCs w:val="28"/>
          <w:rtl/>
        </w:rPr>
        <w:t>) حما</w:t>
      </w:r>
      <w:r w:rsidRPr="00CA5BC3">
        <w:rPr>
          <w:rFonts w:cs="B Zar" w:hint="cs"/>
          <w:sz w:val="28"/>
          <w:szCs w:val="28"/>
          <w:rtl/>
        </w:rPr>
        <w:t>ی</w:t>
      </w:r>
      <w:r w:rsidRPr="00CA5BC3">
        <w:rPr>
          <w:rFonts w:cs="B Zar" w:hint="eastAsia"/>
          <w:sz w:val="28"/>
          <w:szCs w:val="28"/>
          <w:rtl/>
        </w:rPr>
        <w:t>ت</w:t>
      </w:r>
      <w:r w:rsidRPr="00CA5BC3">
        <w:rPr>
          <w:rFonts w:cs="B Zar"/>
          <w:sz w:val="28"/>
          <w:szCs w:val="28"/>
          <w:rtl/>
        </w:rPr>
        <w:t xml:space="preserve"> اجتماع</w:t>
      </w:r>
      <w:r w:rsidRPr="00CA5BC3">
        <w:rPr>
          <w:rFonts w:cs="B Zar" w:hint="cs"/>
          <w:sz w:val="28"/>
          <w:szCs w:val="28"/>
          <w:rtl/>
        </w:rPr>
        <w:t>ی</w:t>
      </w:r>
      <w:r w:rsidRPr="00CA5BC3">
        <w:rPr>
          <w:rFonts w:cs="B Zar"/>
          <w:sz w:val="28"/>
          <w:szCs w:val="28"/>
          <w:rtl/>
        </w:rPr>
        <w:t>/دولت رفاه و (</w:t>
      </w:r>
      <w:r w:rsidRPr="00CA5BC3">
        <w:rPr>
          <w:rFonts w:cs="B Zar"/>
          <w:sz w:val="28"/>
          <w:szCs w:val="28"/>
        </w:rPr>
        <w:t>v</w:t>
      </w:r>
      <w:r w:rsidRPr="00CA5BC3">
        <w:rPr>
          <w:rFonts w:cs="B Zar"/>
          <w:sz w:val="28"/>
          <w:szCs w:val="28"/>
          <w:rtl/>
        </w:rPr>
        <w:t>) س</w:t>
      </w:r>
      <w:r w:rsidRPr="00CA5BC3">
        <w:rPr>
          <w:rFonts w:cs="B Zar" w:hint="cs"/>
          <w:sz w:val="28"/>
          <w:szCs w:val="28"/>
          <w:rtl/>
        </w:rPr>
        <w:t>ی</w:t>
      </w:r>
      <w:r w:rsidRPr="00CA5BC3">
        <w:rPr>
          <w:rFonts w:cs="B Zar" w:hint="eastAsia"/>
          <w:sz w:val="28"/>
          <w:szCs w:val="28"/>
          <w:rtl/>
        </w:rPr>
        <w:t>ستم</w:t>
      </w:r>
      <w:r w:rsidRPr="00CA5BC3">
        <w:rPr>
          <w:rFonts w:cs="B Zar"/>
          <w:sz w:val="28"/>
          <w:szCs w:val="28"/>
          <w:rtl/>
        </w:rPr>
        <w:t xml:space="preserve"> آموزش/آموزش‌د</w:t>
      </w:r>
      <w:r w:rsidRPr="00CA5BC3">
        <w:rPr>
          <w:rFonts w:cs="B Zar" w:hint="cs"/>
          <w:sz w:val="28"/>
          <w:szCs w:val="28"/>
          <w:rtl/>
        </w:rPr>
        <w:t>ی</w:t>
      </w:r>
      <w:r w:rsidRPr="00CA5BC3">
        <w:rPr>
          <w:rFonts w:cs="B Zar" w:hint="eastAsia"/>
          <w:sz w:val="28"/>
          <w:szCs w:val="28"/>
          <w:rtl/>
        </w:rPr>
        <w:t>دن</w:t>
      </w:r>
      <w:r w:rsidRPr="00CA5BC3">
        <w:rPr>
          <w:rFonts w:cs="B Zar"/>
          <w:sz w:val="28"/>
          <w:szCs w:val="28"/>
          <w:rtl/>
        </w:rPr>
        <w:t>. پنج مدل سازمانده</w:t>
      </w:r>
      <w:r w:rsidRPr="00CA5BC3">
        <w:rPr>
          <w:rFonts w:cs="B Zar" w:hint="cs"/>
          <w:sz w:val="28"/>
          <w:szCs w:val="28"/>
          <w:rtl/>
        </w:rPr>
        <w:t>ی</w:t>
      </w:r>
      <w:r w:rsidRPr="00CA5BC3">
        <w:rPr>
          <w:rFonts w:cs="B Zar"/>
          <w:sz w:val="28"/>
          <w:szCs w:val="28"/>
          <w:rtl/>
        </w:rPr>
        <w:t xml:space="preserve">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sz w:val="28"/>
          <w:szCs w:val="28"/>
          <w:rtl/>
        </w:rPr>
        <w:t xml:space="preserve"> شناسا</w:t>
      </w:r>
      <w:r w:rsidRPr="00CA5BC3">
        <w:rPr>
          <w:rFonts w:cs="B Zar" w:hint="cs"/>
          <w:sz w:val="28"/>
          <w:szCs w:val="28"/>
          <w:rtl/>
        </w:rPr>
        <w:t>یی‌</w:t>
      </w:r>
      <w:r w:rsidRPr="00CA5BC3">
        <w:rPr>
          <w:rFonts w:cs="B Zar" w:hint="eastAsia"/>
          <w:sz w:val="28"/>
          <w:szCs w:val="28"/>
          <w:rtl/>
        </w:rPr>
        <w:t>شده</w:t>
      </w:r>
      <w:r w:rsidRPr="00CA5BC3">
        <w:rPr>
          <w:rFonts w:cs="B Zar"/>
          <w:sz w:val="28"/>
          <w:szCs w:val="28"/>
          <w:rtl/>
        </w:rPr>
        <w:t xml:space="preserve"> در کار </w:t>
      </w:r>
      <w:r w:rsidRPr="00CA5BC3">
        <w:rPr>
          <w:rFonts w:cs="B Zar" w:hint="eastAsia"/>
          <w:sz w:val="28"/>
          <w:szCs w:val="28"/>
          <w:rtl/>
        </w:rPr>
        <w:t>او</w:t>
      </w:r>
      <w:r w:rsidRPr="00CA5BC3">
        <w:rPr>
          <w:rFonts w:cs="B Zar"/>
          <w:sz w:val="28"/>
          <w:szCs w:val="28"/>
          <w:rtl/>
        </w:rPr>
        <w:t xml:space="preserve"> عبارتند از: (</w:t>
      </w:r>
      <w:proofErr w:type="spellStart"/>
      <w:r w:rsidRPr="00CA5BC3">
        <w:rPr>
          <w:rFonts w:cs="B Zar"/>
          <w:sz w:val="28"/>
          <w:szCs w:val="28"/>
        </w:rPr>
        <w:t>i</w:t>
      </w:r>
      <w:proofErr w:type="spellEnd"/>
      <w:r w:rsidRPr="00CA5BC3">
        <w:rPr>
          <w:rFonts w:cs="B Zar"/>
          <w:sz w:val="28"/>
          <w:szCs w:val="28"/>
          <w:rtl/>
        </w:rPr>
        <w:t>) مدل مبتن</w:t>
      </w:r>
      <w:r w:rsidRPr="00CA5BC3">
        <w:rPr>
          <w:rFonts w:cs="B Zar" w:hint="cs"/>
          <w:sz w:val="28"/>
          <w:szCs w:val="28"/>
          <w:rtl/>
        </w:rPr>
        <w:t>ی</w:t>
      </w:r>
      <w:r w:rsidRPr="00CA5BC3">
        <w:rPr>
          <w:rFonts w:cs="B Zar"/>
          <w:sz w:val="28"/>
          <w:szCs w:val="28"/>
          <w:rtl/>
        </w:rPr>
        <w:t xml:space="preserve"> بر بازار؛ (</w:t>
      </w:r>
      <w:r w:rsidRPr="00CA5BC3">
        <w:rPr>
          <w:rFonts w:cs="B Zar"/>
          <w:sz w:val="28"/>
          <w:szCs w:val="28"/>
        </w:rPr>
        <w:t>ii</w:t>
      </w:r>
      <w:r w:rsidRPr="00CA5BC3">
        <w:rPr>
          <w:rFonts w:cs="B Zar"/>
          <w:sz w:val="28"/>
          <w:szCs w:val="28"/>
          <w:rtl/>
        </w:rPr>
        <w:t>) مدل اجتماع</w:t>
      </w:r>
      <w:r w:rsidRPr="00CA5BC3">
        <w:rPr>
          <w:rFonts w:cs="B Zar" w:hint="cs"/>
          <w:sz w:val="28"/>
          <w:szCs w:val="28"/>
          <w:rtl/>
        </w:rPr>
        <w:t>ی</w:t>
      </w:r>
      <w:r w:rsidRPr="00CA5BC3">
        <w:rPr>
          <w:rFonts w:cs="B Zar"/>
          <w:sz w:val="28"/>
          <w:szCs w:val="28"/>
          <w:rtl/>
        </w:rPr>
        <w:t xml:space="preserve"> دموکرات</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w:t>
      </w:r>
      <w:r w:rsidRPr="00CA5BC3">
        <w:rPr>
          <w:rFonts w:cs="B Zar"/>
          <w:sz w:val="28"/>
          <w:szCs w:val="28"/>
        </w:rPr>
        <w:t>iii</w:t>
      </w:r>
      <w:r w:rsidRPr="00CA5BC3">
        <w:rPr>
          <w:rFonts w:cs="B Zar"/>
          <w:sz w:val="28"/>
          <w:szCs w:val="28"/>
          <w:rtl/>
        </w:rPr>
        <w:t>) مدل اروپا</w:t>
      </w:r>
      <w:r w:rsidRPr="00CA5BC3">
        <w:rPr>
          <w:rFonts w:cs="B Zar" w:hint="cs"/>
          <w:sz w:val="28"/>
          <w:szCs w:val="28"/>
          <w:rtl/>
        </w:rPr>
        <w:t>ی</w:t>
      </w:r>
      <w:r w:rsidRPr="00CA5BC3">
        <w:rPr>
          <w:rFonts w:cs="B Zar"/>
          <w:sz w:val="28"/>
          <w:szCs w:val="28"/>
          <w:rtl/>
        </w:rPr>
        <w:t xml:space="preserve"> قاره‌ا</w:t>
      </w:r>
      <w:r w:rsidRPr="00CA5BC3">
        <w:rPr>
          <w:rFonts w:cs="B Zar" w:hint="cs"/>
          <w:sz w:val="28"/>
          <w:szCs w:val="28"/>
          <w:rtl/>
        </w:rPr>
        <w:t>ی</w:t>
      </w:r>
      <w:r w:rsidRPr="00CA5BC3">
        <w:rPr>
          <w:rFonts w:cs="B Zar" w:hint="eastAsia"/>
          <w:sz w:val="28"/>
          <w:szCs w:val="28"/>
          <w:rtl/>
        </w:rPr>
        <w:t>؛</w:t>
      </w:r>
      <w:r w:rsidRPr="00CA5BC3">
        <w:rPr>
          <w:rFonts w:cs="B Zar"/>
          <w:sz w:val="28"/>
          <w:szCs w:val="28"/>
          <w:rtl/>
        </w:rPr>
        <w:t xml:space="preserve"> (</w:t>
      </w:r>
      <w:r w:rsidRPr="00CA5BC3">
        <w:rPr>
          <w:rFonts w:cs="B Zar"/>
          <w:sz w:val="28"/>
          <w:szCs w:val="28"/>
        </w:rPr>
        <w:t>iv</w:t>
      </w:r>
      <w:r w:rsidRPr="00CA5BC3">
        <w:rPr>
          <w:rFonts w:cs="B Zar"/>
          <w:sz w:val="28"/>
          <w:szCs w:val="28"/>
          <w:rtl/>
        </w:rPr>
        <w:t>) مدل مد</w:t>
      </w:r>
      <w:r w:rsidRPr="00CA5BC3">
        <w:rPr>
          <w:rFonts w:cs="B Zar" w:hint="cs"/>
          <w:sz w:val="28"/>
          <w:szCs w:val="28"/>
          <w:rtl/>
        </w:rPr>
        <w:t>ی</w:t>
      </w:r>
      <w:r w:rsidRPr="00CA5BC3">
        <w:rPr>
          <w:rFonts w:cs="B Zar" w:hint="eastAsia"/>
          <w:sz w:val="28"/>
          <w:szCs w:val="28"/>
          <w:rtl/>
        </w:rPr>
        <w:t>ترانه‌ا</w:t>
      </w:r>
      <w:r w:rsidRPr="00CA5BC3">
        <w:rPr>
          <w:rFonts w:cs="B Zar" w:hint="cs"/>
          <w:sz w:val="28"/>
          <w:szCs w:val="28"/>
          <w:rtl/>
        </w:rPr>
        <w:t>ی</w:t>
      </w:r>
      <w:r w:rsidRPr="00CA5BC3">
        <w:rPr>
          <w:rFonts w:cs="B Zar"/>
          <w:sz w:val="28"/>
          <w:szCs w:val="28"/>
          <w:rtl/>
        </w:rPr>
        <w:t xml:space="preserve"> و (</w:t>
      </w:r>
      <w:r w:rsidRPr="00CA5BC3">
        <w:rPr>
          <w:rFonts w:cs="B Zar"/>
          <w:sz w:val="28"/>
          <w:szCs w:val="28"/>
        </w:rPr>
        <w:t>v</w:t>
      </w:r>
      <w:r w:rsidRPr="00CA5BC3">
        <w:rPr>
          <w:rFonts w:cs="B Zar"/>
          <w:sz w:val="28"/>
          <w:szCs w:val="28"/>
          <w:rtl/>
        </w:rPr>
        <w:t>) مدل آس</w:t>
      </w:r>
      <w:r w:rsidRPr="00CA5BC3">
        <w:rPr>
          <w:rFonts w:cs="B Zar" w:hint="cs"/>
          <w:sz w:val="28"/>
          <w:szCs w:val="28"/>
          <w:rtl/>
        </w:rPr>
        <w:t>ی</w:t>
      </w:r>
      <w:r w:rsidRPr="00CA5BC3">
        <w:rPr>
          <w:rFonts w:cs="B Zar" w:hint="eastAsia"/>
          <w:sz w:val="28"/>
          <w:szCs w:val="28"/>
          <w:rtl/>
        </w:rPr>
        <w:t>ا</w:t>
      </w:r>
      <w:r w:rsidRPr="00CA5BC3">
        <w:rPr>
          <w:rFonts w:cs="B Zar" w:hint="cs"/>
          <w:sz w:val="28"/>
          <w:szCs w:val="28"/>
          <w:rtl/>
        </w:rPr>
        <w:t>یی</w:t>
      </w:r>
      <w:r w:rsidRPr="00CA5BC3">
        <w:rPr>
          <w:rFonts w:cs="B Zar"/>
          <w:sz w:val="28"/>
          <w:szCs w:val="28"/>
          <w:rtl/>
        </w:rPr>
        <w:t>.</w:t>
      </w:r>
    </w:p>
    <w:p w14:paraId="0CB6CD21" w14:textId="77777777" w:rsidR="00E535BD" w:rsidRPr="00CA5BC3" w:rsidRDefault="00E535BD" w:rsidP="00E535BD">
      <w:pPr>
        <w:rPr>
          <w:rFonts w:cs="B Zar"/>
          <w:sz w:val="28"/>
          <w:szCs w:val="28"/>
          <w:rtl/>
        </w:rPr>
      </w:pPr>
      <w:r w:rsidRPr="00CA5BC3">
        <w:rPr>
          <w:rFonts w:cs="B Zar"/>
          <w:sz w:val="28"/>
          <w:szCs w:val="28"/>
          <w:rtl/>
        </w:rPr>
        <w:t>------------------</w:t>
      </w:r>
    </w:p>
    <w:p w14:paraId="5BE82AAD" w14:textId="77777777" w:rsidR="00E535BD" w:rsidRPr="009A23B9" w:rsidRDefault="00E535BD" w:rsidP="00E535BD">
      <w:pPr>
        <w:rPr>
          <w:rFonts w:cs="B Zar"/>
          <w:sz w:val="28"/>
          <w:szCs w:val="28"/>
          <w:rtl/>
        </w:rPr>
      </w:pPr>
      <w:r w:rsidRPr="009A23B9">
        <w:rPr>
          <w:rFonts w:cs="B Zar"/>
          <w:sz w:val="28"/>
          <w:szCs w:val="28"/>
          <w:rtl/>
        </w:rPr>
        <w:t>۳. ۳. ۵ محدود</w:t>
      </w:r>
      <w:r w:rsidRPr="009A23B9">
        <w:rPr>
          <w:rFonts w:cs="B Zar" w:hint="cs"/>
          <w:sz w:val="28"/>
          <w:szCs w:val="28"/>
          <w:rtl/>
        </w:rPr>
        <w:t>ی</w:t>
      </w:r>
      <w:r w:rsidRPr="009A23B9">
        <w:rPr>
          <w:rFonts w:cs="B Zar" w:hint="eastAsia"/>
          <w:sz w:val="28"/>
          <w:szCs w:val="28"/>
          <w:rtl/>
        </w:rPr>
        <w:t>ت‌ها</w:t>
      </w:r>
      <w:r w:rsidRPr="009A23B9">
        <w:rPr>
          <w:rFonts w:cs="B Zar" w:hint="cs"/>
          <w:sz w:val="28"/>
          <w:szCs w:val="28"/>
          <w:rtl/>
        </w:rPr>
        <w:t>ی</w:t>
      </w:r>
      <w:r w:rsidRPr="009A23B9">
        <w:rPr>
          <w:rFonts w:cs="B Zar"/>
          <w:sz w:val="28"/>
          <w:szCs w:val="28"/>
          <w:rtl/>
        </w:rPr>
        <w:t xml:space="preserve">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w:t>
      </w:r>
      <w:r w:rsidRPr="009A23B9">
        <w:rPr>
          <w:rFonts w:cs="B Zar"/>
          <w:sz w:val="28"/>
          <w:szCs w:val="28"/>
        </w:rPr>
        <w:t>CC</w:t>
      </w:r>
    </w:p>
    <w:p w14:paraId="74BA17D2" w14:textId="77777777" w:rsidR="00E535BD" w:rsidRPr="009A23B9" w:rsidRDefault="00E535BD" w:rsidP="00E535BD">
      <w:pPr>
        <w:rPr>
          <w:rFonts w:cs="B Zar"/>
          <w:sz w:val="28"/>
          <w:szCs w:val="28"/>
          <w:rtl/>
        </w:rPr>
      </w:pPr>
    </w:p>
    <w:p w14:paraId="2230BF7D" w14:textId="77777777" w:rsidR="00E535BD" w:rsidRPr="009A23B9" w:rsidRDefault="00E535BD" w:rsidP="00E535BD">
      <w:pPr>
        <w:rPr>
          <w:rFonts w:cs="B Zar"/>
          <w:sz w:val="28"/>
          <w:szCs w:val="28"/>
          <w:rtl/>
        </w:rPr>
      </w:pPr>
      <w:r w:rsidRPr="009A23B9">
        <w:rPr>
          <w:rFonts w:cs="B Zar" w:hint="eastAsia"/>
          <w:sz w:val="28"/>
          <w:szCs w:val="28"/>
          <w:rtl/>
        </w:rPr>
        <w:lastRenderedPageBreak/>
        <w:t>عل</w:t>
      </w:r>
      <w:r w:rsidRPr="009A23B9">
        <w:rPr>
          <w:rFonts w:cs="B Zar" w:hint="cs"/>
          <w:sz w:val="28"/>
          <w:szCs w:val="28"/>
          <w:rtl/>
        </w:rPr>
        <w:t>ی</w:t>
      </w:r>
      <w:r w:rsidRPr="009A23B9">
        <w:rPr>
          <w:rFonts w:cs="B Zar" w:hint="eastAsia"/>
          <w:sz w:val="28"/>
          <w:szCs w:val="28"/>
          <w:rtl/>
        </w:rPr>
        <w:t>رغم</w:t>
      </w:r>
      <w:r w:rsidRPr="009A23B9">
        <w:rPr>
          <w:rFonts w:cs="B Zar"/>
          <w:sz w:val="28"/>
          <w:szCs w:val="28"/>
          <w:rtl/>
        </w:rPr>
        <w:t xml:space="preserve"> نفوذ گسترده آن در زم</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اقتصاد س</w:t>
      </w:r>
      <w:r w:rsidRPr="009A23B9">
        <w:rPr>
          <w:rFonts w:cs="B Zar" w:hint="cs"/>
          <w:sz w:val="28"/>
          <w:szCs w:val="28"/>
          <w:rtl/>
        </w:rPr>
        <w:t>ی</w:t>
      </w:r>
      <w:r w:rsidRPr="009A23B9">
        <w:rPr>
          <w:rFonts w:cs="B Zar" w:hint="eastAsia"/>
          <w:sz w:val="28"/>
          <w:szCs w:val="28"/>
          <w:rtl/>
        </w:rPr>
        <w:t>اس</w:t>
      </w:r>
      <w:r w:rsidRPr="009A23B9">
        <w:rPr>
          <w:rFonts w:cs="B Zar" w:hint="cs"/>
          <w:sz w:val="28"/>
          <w:szCs w:val="28"/>
          <w:rtl/>
        </w:rPr>
        <w:t>ی</w:t>
      </w:r>
      <w:r w:rsidRPr="009A23B9">
        <w:rPr>
          <w:rFonts w:cs="B Zar"/>
          <w:sz w:val="28"/>
          <w:szCs w:val="28"/>
          <w:rtl/>
        </w:rPr>
        <w:t xml:space="preserve"> تطب</w:t>
      </w:r>
      <w:r w:rsidRPr="009A23B9">
        <w:rPr>
          <w:rFonts w:cs="B Zar" w:hint="cs"/>
          <w:sz w:val="28"/>
          <w:szCs w:val="28"/>
          <w:rtl/>
        </w:rPr>
        <w:t>ی</w:t>
      </w:r>
      <w:r w:rsidRPr="009A23B9">
        <w:rPr>
          <w:rFonts w:cs="B Zar" w:hint="eastAsia"/>
          <w:sz w:val="28"/>
          <w:szCs w:val="28"/>
          <w:rtl/>
        </w:rPr>
        <w:t>ق</w:t>
      </w:r>
      <w:r w:rsidRPr="009A23B9">
        <w:rPr>
          <w:rFonts w:cs="B Zar" w:hint="cs"/>
          <w:sz w:val="28"/>
          <w:szCs w:val="28"/>
          <w:rtl/>
        </w:rPr>
        <w:t>ی</w:t>
      </w:r>
      <w:r w:rsidRPr="009A23B9">
        <w:rPr>
          <w:rFonts w:cs="B Zar" w:hint="eastAsia"/>
          <w:sz w:val="28"/>
          <w:szCs w:val="28"/>
          <w:rtl/>
        </w:rPr>
        <w:t>،</w:t>
      </w:r>
      <w:r w:rsidRPr="009A23B9">
        <w:rPr>
          <w:rFonts w:cs="B Zar"/>
          <w:sz w:val="28"/>
          <w:szCs w:val="28"/>
          <w:rtl/>
        </w:rPr>
        <w:t xml:space="preserve">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w:t>
      </w:r>
      <w:r w:rsidRPr="009A23B9">
        <w:rPr>
          <w:rFonts w:cs="B Zar"/>
          <w:sz w:val="28"/>
          <w:szCs w:val="28"/>
        </w:rPr>
        <w:t>CC</w:t>
      </w:r>
      <w:r w:rsidRPr="009A23B9">
        <w:rPr>
          <w:rFonts w:cs="B Zar"/>
          <w:sz w:val="28"/>
          <w:szCs w:val="28"/>
          <w:rtl/>
        </w:rPr>
        <w:t xml:space="preserve"> به طور کل</w:t>
      </w:r>
      <w:r w:rsidRPr="009A23B9">
        <w:rPr>
          <w:rFonts w:cs="B Zar" w:hint="cs"/>
          <w:sz w:val="28"/>
          <w:szCs w:val="28"/>
          <w:rtl/>
        </w:rPr>
        <w:t>ی</w:t>
      </w:r>
      <w:r w:rsidRPr="009A23B9">
        <w:rPr>
          <w:rFonts w:cs="B Zar"/>
          <w:sz w:val="28"/>
          <w:szCs w:val="28"/>
          <w:rtl/>
        </w:rPr>
        <w:t xml:space="preserve"> و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proofErr w:type="spellStart"/>
      <w:r w:rsidRPr="009A23B9">
        <w:rPr>
          <w:rFonts w:cs="B Zar"/>
          <w:sz w:val="28"/>
          <w:szCs w:val="28"/>
        </w:rPr>
        <w:t>VoC</w:t>
      </w:r>
      <w:proofErr w:type="spellEnd"/>
      <w:r w:rsidRPr="009A23B9">
        <w:rPr>
          <w:rFonts w:cs="B Zar"/>
          <w:sz w:val="28"/>
          <w:szCs w:val="28"/>
          <w:rtl/>
        </w:rPr>
        <w:t xml:space="preserve"> به طور خاص، موضوع بحث و انتقاد دانشگاه</w:t>
      </w:r>
      <w:r w:rsidRPr="009A23B9">
        <w:rPr>
          <w:rFonts w:cs="B Zar" w:hint="cs"/>
          <w:sz w:val="28"/>
          <w:szCs w:val="28"/>
          <w:rtl/>
        </w:rPr>
        <w:t>ی</w:t>
      </w:r>
      <w:r w:rsidRPr="009A23B9">
        <w:rPr>
          <w:rFonts w:cs="B Zar"/>
          <w:sz w:val="28"/>
          <w:szCs w:val="28"/>
          <w:rtl/>
        </w:rPr>
        <w:t xml:space="preserve"> قابل توجه</w:t>
      </w:r>
      <w:r w:rsidRPr="009A23B9">
        <w:rPr>
          <w:rFonts w:cs="B Zar" w:hint="cs"/>
          <w:sz w:val="28"/>
          <w:szCs w:val="28"/>
          <w:rtl/>
        </w:rPr>
        <w:t>ی</w:t>
      </w:r>
      <w:r w:rsidRPr="009A23B9">
        <w:rPr>
          <w:rFonts w:cs="B Zar"/>
          <w:sz w:val="28"/>
          <w:szCs w:val="28"/>
          <w:rtl/>
        </w:rPr>
        <w:t xml:space="preserve"> بوده‌اند.۱۳ </w:t>
      </w:r>
      <w:commentRangeStart w:id="65"/>
      <w:r w:rsidRPr="009A23B9">
        <w:rPr>
          <w:rFonts w:cs="B Zar"/>
          <w:sz w:val="28"/>
          <w:szCs w:val="28"/>
          <w:rtl/>
        </w:rPr>
        <w:t>بدون انکار اهم</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بدنه گسترده‌تر از انتقادات</w:t>
      </w:r>
      <w:commentRangeEnd w:id="65"/>
      <w:r w:rsidR="00451652">
        <w:rPr>
          <w:rStyle w:val="CommentReference"/>
          <w:rtl/>
        </w:rPr>
        <w:commentReference w:id="65"/>
      </w:r>
      <w:r w:rsidRPr="009A23B9">
        <w:rPr>
          <w:rFonts w:cs="B Zar"/>
          <w:sz w:val="28"/>
          <w:szCs w:val="28"/>
          <w:rtl/>
        </w:rPr>
        <w:t>،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پژوهش بر دو خط اصل</w:t>
      </w:r>
      <w:r w:rsidRPr="009A23B9">
        <w:rPr>
          <w:rFonts w:cs="B Zar" w:hint="cs"/>
          <w:sz w:val="28"/>
          <w:szCs w:val="28"/>
          <w:rtl/>
        </w:rPr>
        <w:t>ی</w:t>
      </w:r>
      <w:r w:rsidRPr="009A23B9">
        <w:rPr>
          <w:rFonts w:cs="B Zar"/>
          <w:sz w:val="28"/>
          <w:szCs w:val="28"/>
          <w:rtl/>
        </w:rPr>
        <w:t xml:space="preserve"> انتقاد که به و</w:t>
      </w:r>
      <w:r w:rsidRPr="009A23B9">
        <w:rPr>
          <w:rFonts w:cs="B Zar" w:hint="cs"/>
          <w:sz w:val="28"/>
          <w:szCs w:val="28"/>
          <w:rtl/>
        </w:rPr>
        <w:t>ی</w:t>
      </w:r>
      <w:r w:rsidRPr="009A23B9">
        <w:rPr>
          <w:rFonts w:cs="B Zar" w:hint="eastAsia"/>
          <w:sz w:val="28"/>
          <w:szCs w:val="28"/>
          <w:rtl/>
        </w:rPr>
        <w:t>ژه</w:t>
      </w:r>
      <w:r w:rsidRPr="009A23B9">
        <w:rPr>
          <w:rFonts w:cs="B Zar"/>
          <w:sz w:val="28"/>
          <w:szCs w:val="28"/>
          <w:rtl/>
        </w:rPr>
        <w:t xml:space="preserve"> به بحث حاضر مربو</w:t>
      </w:r>
      <w:r w:rsidRPr="009A23B9">
        <w:rPr>
          <w:rFonts w:cs="B Zar" w:hint="eastAsia"/>
          <w:sz w:val="28"/>
          <w:szCs w:val="28"/>
          <w:rtl/>
        </w:rPr>
        <w:t>ط</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شوند،</w:t>
      </w:r>
      <w:r w:rsidRPr="009A23B9">
        <w:rPr>
          <w:rFonts w:cs="B Zar"/>
          <w:sz w:val="28"/>
          <w:szCs w:val="28"/>
          <w:rtl/>
        </w:rPr>
        <w:t xml:space="preserve"> تمرکز دارد. اول</w:t>
      </w:r>
      <w:r w:rsidRPr="009A23B9">
        <w:rPr>
          <w:rFonts w:cs="B Zar" w:hint="cs"/>
          <w:sz w:val="28"/>
          <w:szCs w:val="28"/>
          <w:rtl/>
        </w:rPr>
        <w:t>ی</w:t>
      </w:r>
      <w:r w:rsidRPr="009A23B9">
        <w:rPr>
          <w:rFonts w:cs="B Zar"/>
          <w:sz w:val="28"/>
          <w:szCs w:val="28"/>
          <w:rtl/>
        </w:rPr>
        <w:t xml:space="preserve"> مربوط به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ستا</w:t>
      </w:r>
      <w:r w:rsidRPr="009A23B9">
        <w:rPr>
          <w:rFonts w:cs="B Zar"/>
          <w:sz w:val="28"/>
          <w:szCs w:val="28"/>
          <w:rtl/>
        </w:rPr>
        <w:t xml:space="preserve"> بس</w:t>
      </w:r>
      <w:r w:rsidRPr="009A23B9">
        <w:rPr>
          <w:rFonts w:cs="B Zar" w:hint="cs"/>
          <w:sz w:val="28"/>
          <w:szCs w:val="28"/>
          <w:rtl/>
        </w:rPr>
        <w:t>ی</w:t>
      </w:r>
      <w:r w:rsidRPr="009A23B9">
        <w:rPr>
          <w:rFonts w:cs="B Zar" w:hint="eastAsia"/>
          <w:sz w:val="28"/>
          <w:szCs w:val="28"/>
          <w:rtl/>
        </w:rPr>
        <w:t>ار</w:t>
      </w:r>
      <w:r w:rsidRPr="009A23B9">
        <w:rPr>
          <w:rFonts w:cs="B Zar" w:hint="cs"/>
          <w:sz w:val="28"/>
          <w:szCs w:val="28"/>
          <w:rtl/>
        </w:rPr>
        <w:t>ی</w:t>
      </w:r>
      <w:r w:rsidRPr="009A23B9">
        <w:rPr>
          <w:rFonts w:cs="B Zar"/>
          <w:sz w:val="28"/>
          <w:szCs w:val="28"/>
          <w:rtl/>
        </w:rPr>
        <w:t xml:space="preserve"> از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w:t>
      </w:r>
      <w:r w:rsidRPr="009A23B9">
        <w:rPr>
          <w:rFonts w:cs="B Zar"/>
          <w:sz w:val="28"/>
          <w:szCs w:val="28"/>
        </w:rPr>
        <w:t>CC</w:t>
      </w:r>
      <w:r w:rsidRPr="009A23B9">
        <w:rPr>
          <w:rFonts w:cs="B Zar"/>
          <w:sz w:val="28"/>
          <w:szCs w:val="28"/>
          <w:rtl/>
        </w:rPr>
        <w:t xml:space="preserve"> است و در نت</w:t>
      </w:r>
      <w:r w:rsidRPr="009A23B9">
        <w:rPr>
          <w:rFonts w:cs="B Zar" w:hint="cs"/>
          <w:sz w:val="28"/>
          <w:szCs w:val="28"/>
          <w:rtl/>
        </w:rPr>
        <w:t>ی</w:t>
      </w:r>
      <w:r w:rsidRPr="009A23B9">
        <w:rPr>
          <w:rFonts w:cs="B Zar" w:hint="eastAsia"/>
          <w:sz w:val="28"/>
          <w:szCs w:val="28"/>
          <w:rtl/>
        </w:rPr>
        <w:t>جه،</w:t>
      </w:r>
      <w:r w:rsidRPr="009A23B9">
        <w:rPr>
          <w:rFonts w:cs="B Zar"/>
          <w:sz w:val="28"/>
          <w:szCs w:val="28"/>
          <w:rtl/>
        </w:rPr>
        <w:t xml:space="preserve"> چالش‌ها</w:t>
      </w:r>
      <w:r w:rsidRPr="009A23B9">
        <w:rPr>
          <w:rFonts w:cs="B Zar" w:hint="cs"/>
          <w:sz w:val="28"/>
          <w:szCs w:val="28"/>
          <w:rtl/>
        </w:rPr>
        <w:t>یی</w:t>
      </w:r>
      <w:r w:rsidRPr="009A23B9">
        <w:rPr>
          <w:rFonts w:cs="B Zar"/>
          <w:sz w:val="28"/>
          <w:szCs w:val="28"/>
          <w:rtl/>
        </w:rPr>
        <w:t xml:space="preserve"> است که هنگام توض</w:t>
      </w:r>
      <w:r w:rsidRPr="009A23B9">
        <w:rPr>
          <w:rFonts w:cs="B Zar" w:hint="cs"/>
          <w:sz w:val="28"/>
          <w:szCs w:val="28"/>
          <w:rtl/>
        </w:rPr>
        <w:t>ی</w:t>
      </w:r>
      <w:r w:rsidRPr="009A23B9">
        <w:rPr>
          <w:rFonts w:cs="B Zar" w:hint="eastAsia"/>
          <w:sz w:val="28"/>
          <w:szCs w:val="28"/>
          <w:rtl/>
        </w:rPr>
        <w:t>ح</w:t>
      </w:r>
      <w:r w:rsidRPr="009A23B9">
        <w:rPr>
          <w:rFonts w:cs="B Zar"/>
          <w:sz w:val="28"/>
          <w:szCs w:val="28"/>
          <w:rtl/>
        </w:rPr>
        <w:t xml:space="preserve"> جنبه‌ها</w:t>
      </w:r>
      <w:r w:rsidRPr="009A23B9">
        <w:rPr>
          <w:rFonts w:cs="B Zar" w:hint="cs"/>
          <w:sz w:val="28"/>
          <w:szCs w:val="28"/>
          <w:rtl/>
        </w:rPr>
        <w:t>ی</w:t>
      </w:r>
      <w:r w:rsidRPr="009A23B9">
        <w:rPr>
          <w:rFonts w:cs="B Zar"/>
          <w:sz w:val="28"/>
          <w:szCs w:val="28"/>
          <w:rtl/>
        </w:rPr>
        <w:t xml:space="preserve"> پو</w:t>
      </w:r>
      <w:r w:rsidRPr="009A23B9">
        <w:rPr>
          <w:rFonts w:cs="B Zar" w:hint="cs"/>
          <w:sz w:val="28"/>
          <w:szCs w:val="28"/>
          <w:rtl/>
        </w:rPr>
        <w:t>ی</w:t>
      </w:r>
      <w:r w:rsidRPr="009A23B9">
        <w:rPr>
          <w:rFonts w:cs="B Zar" w:hint="eastAsia"/>
          <w:sz w:val="28"/>
          <w:szCs w:val="28"/>
          <w:rtl/>
        </w:rPr>
        <w:t>اتر</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و تکامل در نهادها</w:t>
      </w:r>
      <w:r w:rsidRPr="009A23B9">
        <w:rPr>
          <w:rFonts w:cs="B Zar" w:hint="cs"/>
          <w:sz w:val="28"/>
          <w:szCs w:val="28"/>
          <w:rtl/>
        </w:rPr>
        <w:t>ی</w:t>
      </w:r>
      <w:r w:rsidRPr="009A23B9">
        <w:rPr>
          <w:rFonts w:cs="B Zar"/>
          <w:sz w:val="28"/>
          <w:szCs w:val="28"/>
          <w:rtl/>
        </w:rPr>
        <w:t xml:space="preserve"> اقتصاد</w:t>
      </w:r>
      <w:r w:rsidRPr="009A23B9">
        <w:rPr>
          <w:rFonts w:cs="B Zar" w:hint="cs"/>
          <w:sz w:val="28"/>
          <w:szCs w:val="28"/>
          <w:rtl/>
        </w:rPr>
        <w:t>ی</w:t>
      </w:r>
      <w:r w:rsidRPr="009A23B9">
        <w:rPr>
          <w:rFonts w:cs="B Zar"/>
          <w:sz w:val="28"/>
          <w:szCs w:val="28"/>
          <w:rtl/>
        </w:rPr>
        <w:t xml:space="preserve"> با آن مواجه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w:t>
      </w:r>
      <w:r w:rsidRPr="009A23B9">
        <w:rPr>
          <w:rFonts w:cs="B Zar"/>
          <w:sz w:val="28"/>
          <w:szCs w:val="28"/>
        </w:rPr>
        <w:t xml:space="preserve">Crouch &amp; Farrell, </w:t>
      </w:r>
      <w:r w:rsidRPr="009A23B9">
        <w:rPr>
          <w:rFonts w:cs="B Zar"/>
          <w:sz w:val="28"/>
          <w:szCs w:val="28"/>
          <w:rtl/>
        </w:rPr>
        <w:t>2004</w:t>
      </w:r>
      <w:r w:rsidRPr="009A23B9">
        <w:rPr>
          <w:rFonts w:cs="B Zar"/>
          <w:sz w:val="28"/>
          <w:szCs w:val="28"/>
        </w:rPr>
        <w:t xml:space="preserve">; Crouch, </w:t>
      </w:r>
      <w:r w:rsidRPr="009A23B9">
        <w:rPr>
          <w:rFonts w:cs="B Zar"/>
          <w:sz w:val="28"/>
          <w:szCs w:val="28"/>
          <w:rtl/>
        </w:rPr>
        <w:t>2005</w:t>
      </w:r>
      <w:r w:rsidRPr="009A23B9">
        <w:rPr>
          <w:rFonts w:cs="B Zar"/>
          <w:sz w:val="28"/>
          <w:szCs w:val="28"/>
        </w:rPr>
        <w:t xml:space="preserve">; </w:t>
      </w:r>
      <w:proofErr w:type="spellStart"/>
      <w:r w:rsidRPr="009A23B9">
        <w:rPr>
          <w:rFonts w:cs="B Zar"/>
          <w:sz w:val="28"/>
          <w:szCs w:val="28"/>
        </w:rPr>
        <w:t>Hancké</w:t>
      </w:r>
      <w:proofErr w:type="spellEnd"/>
      <w:r w:rsidRPr="009A23B9">
        <w:rPr>
          <w:rFonts w:cs="B Zar"/>
          <w:sz w:val="28"/>
          <w:szCs w:val="28"/>
        </w:rPr>
        <w:t xml:space="preserve"> &amp; Guimarães, </w:t>
      </w:r>
      <w:r w:rsidRPr="009A23B9">
        <w:rPr>
          <w:rFonts w:cs="B Zar"/>
          <w:sz w:val="28"/>
          <w:szCs w:val="28"/>
          <w:rtl/>
        </w:rPr>
        <w:t>2005</w:t>
      </w:r>
      <w:r w:rsidRPr="009A23B9">
        <w:rPr>
          <w:rFonts w:cs="B Zar"/>
          <w:sz w:val="28"/>
          <w:szCs w:val="28"/>
        </w:rPr>
        <w:t xml:space="preserve">; </w:t>
      </w:r>
      <w:proofErr w:type="spellStart"/>
      <w:r w:rsidRPr="009A23B9">
        <w:rPr>
          <w:rFonts w:cs="B Zar"/>
          <w:sz w:val="28"/>
          <w:szCs w:val="28"/>
        </w:rPr>
        <w:t>Streeck</w:t>
      </w:r>
      <w:proofErr w:type="spellEnd"/>
      <w:r w:rsidRPr="009A23B9">
        <w:rPr>
          <w:rFonts w:cs="B Zar"/>
          <w:sz w:val="28"/>
          <w:szCs w:val="28"/>
        </w:rPr>
        <w:t xml:space="preserve"> &amp; Thelen, </w:t>
      </w:r>
      <w:r w:rsidRPr="009A23B9">
        <w:rPr>
          <w:rFonts w:cs="B Zar"/>
          <w:sz w:val="28"/>
          <w:szCs w:val="28"/>
          <w:rtl/>
        </w:rPr>
        <w:t>2005</w:t>
      </w:r>
      <w:r w:rsidRPr="009A23B9">
        <w:rPr>
          <w:rFonts w:cs="B Zar"/>
          <w:sz w:val="28"/>
          <w:szCs w:val="28"/>
        </w:rPr>
        <w:t xml:space="preserve">; Jackson &amp; Deeg, </w:t>
      </w:r>
      <w:r w:rsidRPr="009A23B9">
        <w:rPr>
          <w:rFonts w:cs="B Zar"/>
          <w:sz w:val="28"/>
          <w:szCs w:val="28"/>
          <w:rtl/>
        </w:rPr>
        <w:t>2006</w:t>
      </w:r>
      <w:r w:rsidRPr="009A23B9">
        <w:rPr>
          <w:rFonts w:cs="B Zar"/>
          <w:sz w:val="28"/>
          <w:szCs w:val="28"/>
        </w:rPr>
        <w:t xml:space="preserve">; Deeg &amp; Jackson, </w:t>
      </w:r>
      <w:r w:rsidRPr="009A23B9">
        <w:rPr>
          <w:rFonts w:cs="B Zar"/>
          <w:sz w:val="28"/>
          <w:szCs w:val="28"/>
          <w:rtl/>
        </w:rPr>
        <w:t>2007). به طور خلاصه، منتقدان استدلال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xml:space="preserve"> که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w:t>
      </w:r>
      <w:r w:rsidRPr="009A23B9">
        <w:rPr>
          <w:rFonts w:cs="B Zar"/>
          <w:sz w:val="28"/>
          <w:szCs w:val="28"/>
        </w:rPr>
        <w:t>CC</w:t>
      </w:r>
      <w:r w:rsidRPr="009A23B9">
        <w:rPr>
          <w:rFonts w:cs="B Zar"/>
          <w:sz w:val="28"/>
          <w:szCs w:val="28"/>
          <w:rtl/>
        </w:rPr>
        <w:t xml:space="preserve"> اغلب در تب</w:t>
      </w:r>
      <w:r w:rsidRPr="009A23B9">
        <w:rPr>
          <w:rFonts w:cs="B Zar" w:hint="cs"/>
          <w:sz w:val="28"/>
          <w:szCs w:val="28"/>
          <w:rtl/>
        </w:rPr>
        <w:t>یی</w:t>
      </w:r>
      <w:r w:rsidRPr="009A23B9">
        <w:rPr>
          <w:rFonts w:cs="B Zar" w:hint="eastAsia"/>
          <w:sz w:val="28"/>
          <w:szCs w:val="28"/>
          <w:rtl/>
        </w:rPr>
        <w:t>ن</w:t>
      </w:r>
      <w:r w:rsidRPr="009A23B9">
        <w:rPr>
          <w:rFonts w:cs="B Zar"/>
          <w:sz w:val="28"/>
          <w:szCs w:val="28"/>
          <w:rtl/>
        </w:rPr>
        <w:t xml:space="preserve"> چگونگ</w:t>
      </w:r>
      <w:r w:rsidRPr="009A23B9">
        <w:rPr>
          <w:rFonts w:cs="B Zar" w:hint="cs"/>
          <w:sz w:val="28"/>
          <w:szCs w:val="28"/>
          <w:rtl/>
        </w:rPr>
        <w:t>ی</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و تحول نظام‌ها</w:t>
      </w:r>
      <w:r w:rsidRPr="009A23B9">
        <w:rPr>
          <w:rFonts w:cs="B Zar" w:hint="cs"/>
          <w:sz w:val="28"/>
          <w:szCs w:val="28"/>
          <w:rtl/>
        </w:rPr>
        <w:t>ی</w:t>
      </w:r>
      <w:r w:rsidRPr="009A23B9">
        <w:rPr>
          <w:rFonts w:cs="B Zar"/>
          <w:sz w:val="28"/>
          <w:szCs w:val="28"/>
          <w:rtl/>
        </w:rPr>
        <w:t xml:space="preserve"> سرما</w:t>
      </w:r>
      <w:r w:rsidRPr="009A23B9">
        <w:rPr>
          <w:rFonts w:cs="B Zar" w:hint="cs"/>
          <w:sz w:val="28"/>
          <w:szCs w:val="28"/>
          <w:rtl/>
        </w:rPr>
        <w:t>ی</w:t>
      </w:r>
      <w:r w:rsidRPr="009A23B9">
        <w:rPr>
          <w:rFonts w:cs="B Zar" w:hint="eastAsia"/>
          <w:sz w:val="28"/>
          <w:szCs w:val="28"/>
          <w:rtl/>
        </w:rPr>
        <w:t>ه‌دار</w:t>
      </w:r>
      <w:r w:rsidRPr="009A23B9">
        <w:rPr>
          <w:rFonts w:cs="B Zar" w:hint="cs"/>
          <w:sz w:val="28"/>
          <w:szCs w:val="28"/>
          <w:rtl/>
        </w:rPr>
        <w:t>ی</w:t>
      </w:r>
      <w:r w:rsidRPr="009A23B9">
        <w:rPr>
          <w:rFonts w:cs="B Zar"/>
          <w:sz w:val="28"/>
          <w:szCs w:val="28"/>
          <w:rtl/>
        </w:rPr>
        <w:t xml:space="preserve"> ناتوان است. برخ</w:t>
      </w:r>
      <w:r w:rsidRPr="009A23B9">
        <w:rPr>
          <w:rFonts w:cs="B Zar" w:hint="cs"/>
          <w:sz w:val="28"/>
          <w:szCs w:val="28"/>
          <w:rtl/>
        </w:rPr>
        <w:t>ی</w:t>
      </w:r>
      <w:r w:rsidRPr="009A23B9">
        <w:rPr>
          <w:rFonts w:cs="B Zar"/>
          <w:sz w:val="28"/>
          <w:szCs w:val="28"/>
          <w:rtl/>
        </w:rPr>
        <w:t xml:space="preserve"> از مطالعات اخ</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با تمرکز بر روش‌ها</w:t>
      </w:r>
      <w:r w:rsidRPr="009A23B9">
        <w:rPr>
          <w:rFonts w:cs="B Zar" w:hint="cs"/>
          <w:sz w:val="28"/>
          <w:szCs w:val="28"/>
          <w:rtl/>
        </w:rPr>
        <w:t>ی</w:t>
      </w:r>
      <w:r w:rsidRPr="009A23B9">
        <w:rPr>
          <w:rFonts w:cs="B Zar"/>
          <w:sz w:val="28"/>
          <w:szCs w:val="28"/>
          <w:rtl/>
        </w:rPr>
        <w:t xml:space="preserve">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sz w:val="28"/>
          <w:szCs w:val="28"/>
          <w:rtl/>
        </w:rPr>
        <w:t xml:space="preserve"> (اما تجمع</w:t>
      </w:r>
      <w:r w:rsidRPr="009A23B9">
        <w:rPr>
          <w:rFonts w:cs="B Zar" w:hint="cs"/>
          <w:sz w:val="28"/>
          <w:szCs w:val="28"/>
          <w:rtl/>
        </w:rPr>
        <w:t>ی</w:t>
      </w:r>
      <w:r w:rsidRPr="009A23B9">
        <w:rPr>
          <w:rFonts w:cs="B Zar"/>
          <w:sz w:val="28"/>
          <w:szCs w:val="28"/>
          <w:rtl/>
        </w:rPr>
        <w:t xml:space="preserve"> و گاه متحول‌کننده) </w:t>
      </w:r>
      <w:r w:rsidRPr="009A23B9">
        <w:rPr>
          <w:rFonts w:cs="B Zar" w:hint="eastAsia"/>
          <w:sz w:val="28"/>
          <w:szCs w:val="28"/>
          <w:rtl/>
        </w:rPr>
        <w:t>که</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در آن‌ها رخ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 xml:space="preserve"> پ</w:t>
      </w:r>
      <w:r w:rsidRPr="009A23B9">
        <w:rPr>
          <w:rFonts w:cs="B Zar" w:hint="cs"/>
          <w:sz w:val="28"/>
          <w:szCs w:val="28"/>
          <w:rtl/>
        </w:rPr>
        <w:t>ی</w:t>
      </w:r>
      <w:r w:rsidRPr="009A23B9">
        <w:rPr>
          <w:rFonts w:cs="B Zar" w:hint="eastAsia"/>
          <w:sz w:val="28"/>
          <w:szCs w:val="28"/>
          <w:rtl/>
        </w:rPr>
        <w:t>شرفت‌ها</w:t>
      </w:r>
      <w:r w:rsidRPr="009A23B9">
        <w:rPr>
          <w:rFonts w:cs="B Zar" w:hint="cs"/>
          <w:sz w:val="28"/>
          <w:szCs w:val="28"/>
          <w:rtl/>
        </w:rPr>
        <w:t>ی</w:t>
      </w:r>
      <w:r w:rsidRPr="009A23B9">
        <w:rPr>
          <w:rFonts w:cs="B Zar"/>
          <w:sz w:val="28"/>
          <w:szCs w:val="28"/>
          <w:rtl/>
        </w:rPr>
        <w:t xml:space="preserve"> مهم</w:t>
      </w:r>
      <w:r w:rsidRPr="009A23B9">
        <w:rPr>
          <w:rFonts w:cs="B Zar" w:hint="cs"/>
          <w:sz w:val="28"/>
          <w:szCs w:val="28"/>
          <w:rtl/>
        </w:rPr>
        <w:t>ی</w:t>
      </w:r>
      <w:r w:rsidRPr="009A23B9">
        <w:rPr>
          <w:rFonts w:cs="B Zar"/>
          <w:sz w:val="28"/>
          <w:szCs w:val="28"/>
          <w:rtl/>
        </w:rPr>
        <w:t xml:space="preserve"> در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زم</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داشته‌اند (</w:t>
      </w:r>
      <w:r w:rsidRPr="009A23B9">
        <w:rPr>
          <w:rFonts w:cs="B Zar"/>
          <w:sz w:val="28"/>
          <w:szCs w:val="28"/>
        </w:rPr>
        <w:t xml:space="preserve">Thelen, </w:t>
      </w:r>
      <w:r w:rsidRPr="009A23B9">
        <w:rPr>
          <w:rFonts w:cs="B Zar"/>
          <w:sz w:val="28"/>
          <w:szCs w:val="28"/>
          <w:rtl/>
        </w:rPr>
        <w:t>2003</w:t>
      </w:r>
      <w:r w:rsidRPr="009A23B9">
        <w:rPr>
          <w:rFonts w:cs="B Zar"/>
          <w:sz w:val="28"/>
          <w:szCs w:val="28"/>
        </w:rPr>
        <w:t xml:space="preserve">; Thelen, </w:t>
      </w:r>
      <w:r w:rsidRPr="009A23B9">
        <w:rPr>
          <w:rFonts w:cs="B Zar"/>
          <w:sz w:val="28"/>
          <w:szCs w:val="28"/>
          <w:rtl/>
        </w:rPr>
        <w:t>2004</w:t>
      </w:r>
      <w:r w:rsidRPr="009A23B9">
        <w:rPr>
          <w:rFonts w:cs="B Zar"/>
          <w:sz w:val="28"/>
          <w:szCs w:val="28"/>
        </w:rPr>
        <w:t xml:space="preserve">; Hall &amp; Thelen, </w:t>
      </w:r>
      <w:r w:rsidRPr="009A23B9">
        <w:rPr>
          <w:rFonts w:cs="B Zar"/>
          <w:sz w:val="28"/>
          <w:szCs w:val="28"/>
          <w:rtl/>
        </w:rPr>
        <w:t>2009</w:t>
      </w:r>
      <w:r w:rsidRPr="009A23B9">
        <w:rPr>
          <w:rFonts w:cs="B Zar"/>
          <w:sz w:val="28"/>
          <w:szCs w:val="28"/>
        </w:rPr>
        <w:t xml:space="preserve">; Mahoney &amp; Thelen, </w:t>
      </w:r>
      <w:r w:rsidRPr="009A23B9">
        <w:rPr>
          <w:rFonts w:cs="B Zar"/>
          <w:sz w:val="28"/>
          <w:szCs w:val="28"/>
          <w:rtl/>
        </w:rPr>
        <w:t>2010).</w:t>
      </w:r>
    </w:p>
    <w:p w14:paraId="432EDCFA" w14:textId="77777777" w:rsidR="00E535BD" w:rsidRPr="009A23B9" w:rsidRDefault="00E535BD" w:rsidP="00E535BD">
      <w:pPr>
        <w:rPr>
          <w:rFonts w:cs="B Zar"/>
          <w:sz w:val="28"/>
          <w:szCs w:val="28"/>
          <w:rtl/>
        </w:rPr>
      </w:pPr>
    </w:p>
    <w:p w14:paraId="77E02FFE" w14:textId="77777777" w:rsidR="00E535BD" w:rsidRPr="009A23B9" w:rsidRDefault="00E535BD" w:rsidP="00E535BD">
      <w:pPr>
        <w:rPr>
          <w:rFonts w:cs="B Zar"/>
          <w:sz w:val="28"/>
          <w:szCs w:val="28"/>
          <w:rtl/>
        </w:rPr>
      </w:pPr>
      <w:r w:rsidRPr="009A23B9">
        <w:rPr>
          <w:rFonts w:cs="B Zar"/>
          <w:sz w:val="28"/>
          <w:szCs w:val="28"/>
          <w:rtl/>
        </w:rPr>
        <w:t>----------------</w:t>
      </w:r>
    </w:p>
    <w:p w14:paraId="6E9E26EC" w14:textId="77777777" w:rsidR="00E535BD" w:rsidRPr="009A23B9" w:rsidRDefault="00E535BD" w:rsidP="00E535BD">
      <w:pPr>
        <w:rPr>
          <w:rFonts w:cs="B Zar"/>
          <w:sz w:val="28"/>
          <w:szCs w:val="28"/>
          <w:rtl/>
        </w:rPr>
      </w:pPr>
      <w:r w:rsidRPr="009A23B9">
        <w:rPr>
          <w:rFonts w:cs="B Zar"/>
          <w:sz w:val="28"/>
          <w:szCs w:val="28"/>
          <w:rtl/>
        </w:rPr>
        <w:t>۱۳. برا</w:t>
      </w:r>
      <w:r w:rsidRPr="009A23B9">
        <w:rPr>
          <w:rFonts w:cs="B Zar" w:hint="cs"/>
          <w:sz w:val="28"/>
          <w:szCs w:val="28"/>
          <w:rtl/>
        </w:rPr>
        <w:t>ی</w:t>
      </w:r>
      <w:r w:rsidRPr="009A23B9">
        <w:rPr>
          <w:rFonts w:cs="B Zar"/>
          <w:sz w:val="28"/>
          <w:szCs w:val="28"/>
          <w:rtl/>
        </w:rPr>
        <w:t xml:space="preserve"> مثال، برخ</w:t>
      </w:r>
      <w:r w:rsidRPr="009A23B9">
        <w:rPr>
          <w:rFonts w:cs="B Zar" w:hint="cs"/>
          <w:sz w:val="28"/>
          <w:szCs w:val="28"/>
          <w:rtl/>
        </w:rPr>
        <w:t>ی</w:t>
      </w:r>
      <w:r w:rsidRPr="009A23B9">
        <w:rPr>
          <w:rFonts w:cs="B Zar"/>
          <w:sz w:val="28"/>
          <w:szCs w:val="28"/>
          <w:rtl/>
        </w:rPr>
        <w:t xml:space="preserve"> از منتقدان با تمرکز بر دولت مل</w:t>
      </w:r>
      <w:r w:rsidRPr="009A23B9">
        <w:rPr>
          <w:rFonts w:cs="B Zar" w:hint="cs"/>
          <w:sz w:val="28"/>
          <w:szCs w:val="28"/>
          <w:rtl/>
        </w:rPr>
        <w:t>ی</w:t>
      </w:r>
      <w:r w:rsidRPr="009A23B9">
        <w:rPr>
          <w:rFonts w:cs="B Zar"/>
          <w:sz w:val="28"/>
          <w:szCs w:val="28"/>
          <w:rtl/>
        </w:rPr>
        <w:t xml:space="preserve"> مخالف هستند و استدلال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xml:space="preserve"> که سطوح مختلف تحل</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ممکن است عناصر مهم</w:t>
      </w:r>
      <w:r w:rsidRPr="009A23B9">
        <w:rPr>
          <w:rFonts w:cs="B Zar" w:hint="cs"/>
          <w:sz w:val="28"/>
          <w:szCs w:val="28"/>
          <w:rtl/>
        </w:rPr>
        <w:t>ی</w:t>
      </w:r>
      <w:r w:rsidRPr="009A23B9">
        <w:rPr>
          <w:rFonts w:cs="B Zar"/>
          <w:sz w:val="28"/>
          <w:szCs w:val="28"/>
          <w:rtl/>
        </w:rPr>
        <w:t xml:space="preserve"> از تنوع "درون س</w:t>
      </w:r>
      <w:r w:rsidRPr="009A23B9">
        <w:rPr>
          <w:rFonts w:cs="B Zar" w:hint="cs"/>
          <w:sz w:val="28"/>
          <w:szCs w:val="28"/>
          <w:rtl/>
        </w:rPr>
        <w:t>ی</w:t>
      </w:r>
      <w:r w:rsidRPr="009A23B9">
        <w:rPr>
          <w:rFonts w:cs="B Zar" w:hint="eastAsia"/>
          <w:sz w:val="28"/>
          <w:szCs w:val="28"/>
          <w:rtl/>
        </w:rPr>
        <w:t>ستم</w:t>
      </w:r>
      <w:r w:rsidRPr="009A23B9">
        <w:rPr>
          <w:rFonts w:cs="B Zar" w:hint="cs"/>
          <w:sz w:val="28"/>
          <w:szCs w:val="28"/>
          <w:rtl/>
        </w:rPr>
        <w:t>ی</w:t>
      </w:r>
      <w:r w:rsidRPr="009A23B9">
        <w:rPr>
          <w:rFonts w:cs="B Zar"/>
          <w:sz w:val="28"/>
          <w:szCs w:val="28"/>
          <w:rtl/>
        </w:rPr>
        <w:t>" را آشکار کنند (</w:t>
      </w:r>
      <w:r w:rsidRPr="009A23B9">
        <w:rPr>
          <w:rFonts w:cs="B Zar"/>
          <w:sz w:val="28"/>
          <w:szCs w:val="28"/>
        </w:rPr>
        <w:t xml:space="preserve">Coates, </w:t>
      </w:r>
      <w:r w:rsidRPr="009A23B9">
        <w:rPr>
          <w:rFonts w:cs="B Zar"/>
          <w:sz w:val="28"/>
          <w:szCs w:val="28"/>
          <w:rtl/>
        </w:rPr>
        <w:t>2005</w:t>
      </w:r>
      <w:r w:rsidRPr="009A23B9">
        <w:rPr>
          <w:rFonts w:cs="B Zar"/>
          <w:sz w:val="28"/>
          <w:szCs w:val="28"/>
        </w:rPr>
        <w:t xml:space="preserve">; Crouch, </w:t>
      </w:r>
      <w:r w:rsidRPr="009A23B9">
        <w:rPr>
          <w:rFonts w:cs="B Zar"/>
          <w:sz w:val="28"/>
          <w:szCs w:val="28"/>
          <w:rtl/>
        </w:rPr>
        <w:t>2005</w:t>
      </w:r>
      <w:r w:rsidRPr="009A23B9">
        <w:rPr>
          <w:rFonts w:cs="B Zar"/>
          <w:sz w:val="28"/>
          <w:szCs w:val="28"/>
        </w:rPr>
        <w:t xml:space="preserve">; Panitch &amp; Gindin, </w:t>
      </w:r>
      <w:r w:rsidRPr="009A23B9">
        <w:rPr>
          <w:rFonts w:cs="B Zar"/>
          <w:sz w:val="28"/>
          <w:szCs w:val="28"/>
          <w:rtl/>
        </w:rPr>
        <w:t>2005). برا</w:t>
      </w:r>
      <w:r w:rsidRPr="009A23B9">
        <w:rPr>
          <w:rFonts w:cs="B Zar" w:hint="cs"/>
          <w:sz w:val="28"/>
          <w:szCs w:val="28"/>
          <w:rtl/>
        </w:rPr>
        <w:t>ی</w:t>
      </w:r>
      <w:r w:rsidRPr="009A23B9">
        <w:rPr>
          <w:rFonts w:cs="B Zar"/>
          <w:sz w:val="28"/>
          <w:szCs w:val="28"/>
          <w:rtl/>
        </w:rPr>
        <w:t xml:space="preserve"> مثال، در مورد آلمان، وو</w:t>
      </w:r>
      <w:r w:rsidRPr="009A23B9">
        <w:rPr>
          <w:rFonts w:cs="B Zar" w:hint="cs"/>
          <w:sz w:val="28"/>
          <w:szCs w:val="28"/>
          <w:rtl/>
        </w:rPr>
        <w:t>ی</w:t>
      </w:r>
      <w:r w:rsidRPr="009A23B9">
        <w:rPr>
          <w:rFonts w:cs="B Zar" w:hint="eastAsia"/>
          <w:sz w:val="28"/>
          <w:szCs w:val="28"/>
          <w:rtl/>
        </w:rPr>
        <w:t>چ</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(2002) تفاو</w:t>
      </w:r>
      <w:r w:rsidRPr="009A23B9">
        <w:rPr>
          <w:rFonts w:cs="B Zar" w:hint="eastAsia"/>
          <w:sz w:val="28"/>
          <w:szCs w:val="28"/>
          <w:rtl/>
        </w:rPr>
        <w:t>ت‌ها</w:t>
      </w:r>
      <w:r w:rsidRPr="009A23B9">
        <w:rPr>
          <w:rFonts w:cs="B Zar" w:hint="cs"/>
          <w:sz w:val="28"/>
          <w:szCs w:val="28"/>
          <w:rtl/>
        </w:rPr>
        <w:t>ی</w:t>
      </w:r>
      <w:r w:rsidRPr="009A23B9">
        <w:rPr>
          <w:rFonts w:cs="B Zar"/>
          <w:sz w:val="28"/>
          <w:szCs w:val="28"/>
          <w:rtl/>
        </w:rPr>
        <w:t xml:space="preserve"> قابل توجه</w:t>
      </w:r>
      <w:r w:rsidRPr="009A23B9">
        <w:rPr>
          <w:rFonts w:cs="B Zar" w:hint="cs"/>
          <w:sz w:val="28"/>
          <w:szCs w:val="28"/>
          <w:rtl/>
        </w:rPr>
        <w:t>ی</w:t>
      </w:r>
      <w:r w:rsidRPr="009A23B9">
        <w:rPr>
          <w:rFonts w:cs="B Zar"/>
          <w:sz w:val="28"/>
          <w:szCs w:val="28"/>
          <w:rtl/>
        </w:rPr>
        <w:t xml:space="preserve"> در ساختار مال</w:t>
      </w:r>
      <w:r w:rsidRPr="009A23B9">
        <w:rPr>
          <w:rFonts w:cs="B Zar" w:hint="cs"/>
          <w:sz w:val="28"/>
          <w:szCs w:val="28"/>
          <w:rtl/>
        </w:rPr>
        <w:t>ی</w:t>
      </w:r>
      <w:r w:rsidRPr="009A23B9">
        <w:rPr>
          <w:rFonts w:cs="B Zar"/>
          <w:sz w:val="28"/>
          <w:szCs w:val="28"/>
          <w:rtl/>
        </w:rPr>
        <w:t xml:space="preserve"> شرکت</w:t>
      </w:r>
      <w:r w:rsidRPr="009A23B9">
        <w:rPr>
          <w:rFonts w:cs="B Zar" w:hint="cs"/>
          <w:sz w:val="28"/>
          <w:szCs w:val="28"/>
          <w:rtl/>
        </w:rPr>
        <w:t>ی</w:t>
      </w:r>
      <w:r w:rsidRPr="009A23B9">
        <w:rPr>
          <w:rFonts w:cs="B Zar" w:hint="eastAsia"/>
          <w:sz w:val="28"/>
          <w:szCs w:val="28"/>
          <w:rtl/>
        </w:rPr>
        <w:t>،</w:t>
      </w:r>
      <w:r w:rsidRPr="009A23B9">
        <w:rPr>
          <w:rFonts w:cs="B Zar"/>
          <w:sz w:val="28"/>
          <w:szCs w:val="28"/>
          <w:rtl/>
        </w:rPr>
        <w:t xml:space="preserve"> نه تنها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بخش‌ها</w:t>
      </w:r>
      <w:r w:rsidRPr="009A23B9">
        <w:rPr>
          <w:rFonts w:cs="B Zar" w:hint="cs"/>
          <w:sz w:val="28"/>
          <w:szCs w:val="28"/>
          <w:rtl/>
        </w:rPr>
        <w:t>ی</w:t>
      </w:r>
      <w:r w:rsidRPr="009A23B9">
        <w:rPr>
          <w:rFonts w:cs="B Zar"/>
          <w:sz w:val="28"/>
          <w:szCs w:val="28"/>
          <w:rtl/>
        </w:rPr>
        <w:t xml:space="preserve"> مختلف، بلکه </w:t>
      </w:r>
      <w:commentRangeStart w:id="66"/>
      <w:r w:rsidRPr="009A23B9">
        <w:rPr>
          <w:rFonts w:cs="B Zar"/>
          <w:sz w:val="28"/>
          <w:szCs w:val="28"/>
          <w:rtl/>
        </w:rPr>
        <w:t>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لندر‌ها</w:t>
      </w:r>
      <w:r w:rsidRPr="009A23B9">
        <w:rPr>
          <w:rFonts w:cs="B Zar" w:hint="cs"/>
          <w:sz w:val="28"/>
          <w:szCs w:val="28"/>
          <w:rtl/>
        </w:rPr>
        <w:t>ی</w:t>
      </w:r>
      <w:r w:rsidRPr="009A23B9">
        <w:rPr>
          <w:rFonts w:cs="B Zar"/>
          <w:sz w:val="28"/>
          <w:szCs w:val="28"/>
          <w:rtl/>
        </w:rPr>
        <w:t xml:space="preserve"> </w:t>
      </w:r>
      <w:commentRangeEnd w:id="66"/>
      <w:r w:rsidR="00451652">
        <w:rPr>
          <w:rStyle w:val="CommentReference"/>
          <w:rtl/>
        </w:rPr>
        <w:commentReference w:id="66"/>
      </w:r>
      <w:r w:rsidRPr="009A23B9">
        <w:rPr>
          <w:rFonts w:cs="B Zar"/>
          <w:sz w:val="28"/>
          <w:szCs w:val="28"/>
          <w:rtl/>
        </w:rPr>
        <w:t>مختلف ن</w:t>
      </w:r>
      <w:r w:rsidRPr="009A23B9">
        <w:rPr>
          <w:rFonts w:cs="B Zar" w:hint="cs"/>
          <w:sz w:val="28"/>
          <w:szCs w:val="28"/>
          <w:rtl/>
        </w:rPr>
        <w:t>ی</w:t>
      </w:r>
      <w:r w:rsidRPr="009A23B9">
        <w:rPr>
          <w:rFonts w:cs="B Zar" w:hint="eastAsia"/>
          <w:sz w:val="28"/>
          <w:szCs w:val="28"/>
          <w:rtl/>
        </w:rPr>
        <w:t>ز</w:t>
      </w:r>
      <w:r w:rsidRPr="009A23B9">
        <w:rPr>
          <w:rFonts w:cs="B Zar"/>
          <w:sz w:val="28"/>
          <w:szCs w:val="28"/>
          <w:rtl/>
        </w:rPr>
        <w:t xml:space="preserve"> پ</w:t>
      </w:r>
      <w:r w:rsidRPr="009A23B9">
        <w:rPr>
          <w:rFonts w:cs="B Zar" w:hint="cs"/>
          <w:sz w:val="28"/>
          <w:szCs w:val="28"/>
          <w:rtl/>
        </w:rPr>
        <w:t>ی</w:t>
      </w:r>
      <w:r w:rsidRPr="009A23B9">
        <w:rPr>
          <w:rFonts w:cs="B Zar" w:hint="eastAsia"/>
          <w:sz w:val="28"/>
          <w:szCs w:val="28"/>
          <w:rtl/>
        </w:rPr>
        <w:t>دا</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w:t>
      </w:r>
      <w:r w:rsidRPr="009A23B9">
        <w:rPr>
          <w:rFonts w:cs="B Zar"/>
          <w:sz w:val="28"/>
          <w:szCs w:val="28"/>
        </w:rPr>
        <w:t xml:space="preserve">Peck &amp; Theodore, </w:t>
      </w:r>
      <w:r w:rsidRPr="009A23B9">
        <w:rPr>
          <w:rFonts w:cs="B Zar"/>
          <w:sz w:val="28"/>
          <w:szCs w:val="28"/>
          <w:rtl/>
        </w:rPr>
        <w:t>2007).</w:t>
      </w:r>
    </w:p>
    <w:p w14:paraId="44480B1E" w14:textId="77777777" w:rsidR="00E535BD" w:rsidRPr="009A23B9" w:rsidRDefault="00E535BD" w:rsidP="00E535BD">
      <w:pPr>
        <w:rPr>
          <w:rFonts w:cs="B Zar"/>
          <w:sz w:val="28"/>
          <w:szCs w:val="28"/>
          <w:rtl/>
        </w:rPr>
      </w:pPr>
    </w:p>
    <w:p w14:paraId="1ADF6095" w14:textId="77777777" w:rsidR="00E535BD" w:rsidRPr="009A23B9" w:rsidRDefault="00E535BD" w:rsidP="00E535BD">
      <w:pPr>
        <w:rPr>
          <w:rFonts w:cs="B Zar"/>
          <w:sz w:val="28"/>
          <w:szCs w:val="28"/>
          <w:rtl/>
        </w:rPr>
      </w:pPr>
      <w:r w:rsidRPr="009A23B9">
        <w:rPr>
          <w:rFonts w:cs="B Zar" w:hint="eastAsia"/>
          <w:sz w:val="28"/>
          <w:szCs w:val="28"/>
          <w:rtl/>
        </w:rPr>
        <w:t>برخ</w:t>
      </w:r>
      <w:r w:rsidRPr="009A23B9">
        <w:rPr>
          <w:rFonts w:cs="B Zar" w:hint="cs"/>
          <w:sz w:val="28"/>
          <w:szCs w:val="28"/>
          <w:rtl/>
        </w:rPr>
        <w:t>ی</w:t>
      </w:r>
      <w:r w:rsidRPr="009A23B9">
        <w:rPr>
          <w:rFonts w:cs="B Zar"/>
          <w:sz w:val="28"/>
          <w:szCs w:val="28"/>
          <w:rtl/>
        </w:rPr>
        <w:t xml:space="preserve"> د</w:t>
      </w:r>
      <w:r w:rsidRPr="009A23B9">
        <w:rPr>
          <w:rFonts w:cs="B Zar" w:hint="cs"/>
          <w:sz w:val="28"/>
          <w:szCs w:val="28"/>
          <w:rtl/>
        </w:rPr>
        <w:t>ی</w:t>
      </w:r>
      <w:r w:rsidRPr="009A23B9">
        <w:rPr>
          <w:rFonts w:cs="B Zar" w:hint="eastAsia"/>
          <w:sz w:val="28"/>
          <w:szCs w:val="28"/>
          <w:rtl/>
        </w:rPr>
        <w:t>گر</w:t>
      </w:r>
      <w:r w:rsidRPr="009A23B9">
        <w:rPr>
          <w:rFonts w:cs="B Zar"/>
          <w:sz w:val="28"/>
          <w:szCs w:val="28"/>
          <w:rtl/>
        </w:rPr>
        <w:t xml:space="preserve"> از محققان از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proofErr w:type="spellStart"/>
      <w:r w:rsidRPr="009A23B9">
        <w:rPr>
          <w:rFonts w:cs="B Zar"/>
          <w:sz w:val="28"/>
          <w:szCs w:val="28"/>
        </w:rPr>
        <w:t>VoC</w:t>
      </w:r>
      <w:proofErr w:type="spellEnd"/>
      <w:r w:rsidRPr="009A23B9">
        <w:rPr>
          <w:rFonts w:cs="B Zar"/>
          <w:sz w:val="28"/>
          <w:szCs w:val="28"/>
          <w:rtl/>
        </w:rPr>
        <w:t xml:space="preserve"> به دل</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عدم برخورد کاف</w:t>
      </w:r>
      <w:r w:rsidRPr="009A23B9">
        <w:rPr>
          <w:rFonts w:cs="B Zar" w:hint="cs"/>
          <w:sz w:val="28"/>
          <w:szCs w:val="28"/>
          <w:rtl/>
        </w:rPr>
        <w:t>ی</w:t>
      </w:r>
      <w:r w:rsidRPr="009A23B9">
        <w:rPr>
          <w:rFonts w:cs="B Zar"/>
          <w:sz w:val="28"/>
          <w:szCs w:val="28"/>
          <w:rtl/>
        </w:rPr>
        <w:t xml:space="preserve"> با تنوع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شرکت‌ها</w:t>
      </w:r>
      <w:r w:rsidRPr="009A23B9">
        <w:rPr>
          <w:rFonts w:cs="B Zar" w:hint="cs"/>
          <w:sz w:val="28"/>
          <w:szCs w:val="28"/>
          <w:rtl/>
        </w:rPr>
        <w:t>ی</w:t>
      </w:r>
      <w:r w:rsidRPr="009A23B9">
        <w:rPr>
          <w:rFonts w:cs="B Zar"/>
          <w:sz w:val="28"/>
          <w:szCs w:val="28"/>
          <w:rtl/>
        </w:rPr>
        <w:t xml:space="preserve"> مختلف در مدل‌ها</w:t>
      </w:r>
      <w:r w:rsidRPr="009A23B9">
        <w:rPr>
          <w:rFonts w:cs="B Zar" w:hint="cs"/>
          <w:sz w:val="28"/>
          <w:szCs w:val="28"/>
          <w:rtl/>
        </w:rPr>
        <w:t>ی</w:t>
      </w:r>
      <w:r w:rsidRPr="009A23B9">
        <w:rPr>
          <w:rFonts w:cs="B Zar"/>
          <w:sz w:val="28"/>
          <w:szCs w:val="28"/>
          <w:rtl/>
        </w:rPr>
        <w:t xml:space="preserve"> مل</w:t>
      </w:r>
      <w:r w:rsidRPr="009A23B9">
        <w:rPr>
          <w:rFonts w:cs="B Zar" w:hint="cs"/>
          <w:sz w:val="28"/>
          <w:szCs w:val="28"/>
          <w:rtl/>
        </w:rPr>
        <w:t>ی</w:t>
      </w:r>
      <w:r w:rsidRPr="009A23B9">
        <w:rPr>
          <w:rFonts w:cs="B Zar"/>
          <w:sz w:val="28"/>
          <w:szCs w:val="28"/>
          <w:rtl/>
        </w:rPr>
        <w:t xml:space="preserve"> انتقاد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xml:space="preserve"> (</w:t>
      </w:r>
      <w:r w:rsidRPr="009A23B9">
        <w:rPr>
          <w:rFonts w:cs="B Zar"/>
          <w:sz w:val="28"/>
          <w:szCs w:val="28"/>
        </w:rPr>
        <w:t xml:space="preserve">Allen, </w:t>
      </w:r>
      <w:r w:rsidRPr="009A23B9">
        <w:rPr>
          <w:rFonts w:cs="B Zar"/>
          <w:sz w:val="28"/>
          <w:szCs w:val="28"/>
          <w:rtl/>
        </w:rPr>
        <w:t>2004</w:t>
      </w:r>
      <w:r w:rsidRPr="009A23B9">
        <w:rPr>
          <w:rFonts w:cs="B Zar"/>
          <w:sz w:val="28"/>
          <w:szCs w:val="28"/>
        </w:rPr>
        <w:t xml:space="preserve">; Crouch &amp; Farrell, </w:t>
      </w:r>
      <w:r w:rsidRPr="009A23B9">
        <w:rPr>
          <w:rFonts w:cs="B Zar"/>
          <w:sz w:val="28"/>
          <w:szCs w:val="28"/>
          <w:rtl/>
        </w:rPr>
        <w:t>2004). برخ</w:t>
      </w:r>
      <w:r w:rsidRPr="009A23B9">
        <w:rPr>
          <w:rFonts w:cs="B Zar" w:hint="cs"/>
          <w:sz w:val="28"/>
          <w:szCs w:val="28"/>
          <w:rtl/>
        </w:rPr>
        <w:t>ی</w:t>
      </w:r>
      <w:r w:rsidRPr="009A23B9">
        <w:rPr>
          <w:rFonts w:cs="B Zar"/>
          <w:sz w:val="28"/>
          <w:szCs w:val="28"/>
          <w:rtl/>
        </w:rPr>
        <w:t xml:space="preserve"> از کارها</w:t>
      </w:r>
      <w:r w:rsidRPr="009A23B9">
        <w:rPr>
          <w:rFonts w:cs="B Zar" w:hint="cs"/>
          <w:sz w:val="28"/>
          <w:szCs w:val="28"/>
          <w:rtl/>
        </w:rPr>
        <w:t>ی</w:t>
      </w:r>
      <w:r w:rsidRPr="009A23B9">
        <w:rPr>
          <w:rFonts w:cs="B Zar"/>
          <w:sz w:val="28"/>
          <w:szCs w:val="28"/>
          <w:rtl/>
        </w:rPr>
        <w:t xml:space="preserve"> تجرب</w:t>
      </w:r>
      <w:r w:rsidRPr="009A23B9">
        <w:rPr>
          <w:rFonts w:cs="B Zar" w:hint="cs"/>
          <w:sz w:val="28"/>
          <w:szCs w:val="28"/>
          <w:rtl/>
        </w:rPr>
        <w:t>ی</w:t>
      </w:r>
      <w:r w:rsidRPr="009A23B9">
        <w:rPr>
          <w:rFonts w:cs="B Zar"/>
          <w:sz w:val="28"/>
          <w:szCs w:val="28"/>
          <w:rtl/>
        </w:rPr>
        <w:t xml:space="preserve"> نشان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 xml:space="preserve"> که رو</w:t>
      </w:r>
      <w:r w:rsidRPr="009A23B9">
        <w:rPr>
          <w:rFonts w:cs="B Zar" w:hint="cs"/>
          <w:sz w:val="28"/>
          <w:szCs w:val="28"/>
          <w:rtl/>
        </w:rPr>
        <w:t>ی</w:t>
      </w:r>
      <w:r w:rsidRPr="009A23B9">
        <w:rPr>
          <w:rFonts w:cs="B Zar" w:hint="eastAsia"/>
          <w:sz w:val="28"/>
          <w:szCs w:val="28"/>
          <w:rtl/>
        </w:rPr>
        <w:t>ه‌ها</w:t>
      </w:r>
      <w:r w:rsidRPr="009A23B9">
        <w:rPr>
          <w:rFonts w:cs="B Zar" w:hint="cs"/>
          <w:sz w:val="28"/>
          <w:szCs w:val="28"/>
          <w:rtl/>
        </w:rPr>
        <w:t>ی</w:t>
      </w:r>
      <w:r w:rsidRPr="009A23B9">
        <w:rPr>
          <w:rFonts w:cs="B Zar"/>
          <w:sz w:val="28"/>
          <w:szCs w:val="28"/>
          <w:rtl/>
        </w:rPr>
        <w:t xml:space="preserve"> اقتصاد</w:t>
      </w:r>
      <w:r w:rsidRPr="009A23B9">
        <w:rPr>
          <w:rFonts w:cs="B Zar" w:hint="cs"/>
          <w:sz w:val="28"/>
          <w:szCs w:val="28"/>
          <w:rtl/>
        </w:rPr>
        <w:t>ی</w:t>
      </w:r>
      <w:r w:rsidRPr="009A23B9">
        <w:rPr>
          <w:rFonts w:cs="B Zar"/>
          <w:sz w:val="28"/>
          <w:szCs w:val="28"/>
          <w:rtl/>
        </w:rPr>
        <w:t xml:space="preserve"> ممکن است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شرکت‌ها در بخش‌ها</w:t>
      </w:r>
      <w:r w:rsidRPr="009A23B9">
        <w:rPr>
          <w:rFonts w:cs="B Zar" w:hint="cs"/>
          <w:sz w:val="28"/>
          <w:szCs w:val="28"/>
          <w:rtl/>
        </w:rPr>
        <w:t>ی</w:t>
      </w:r>
      <w:r w:rsidRPr="009A23B9">
        <w:rPr>
          <w:rFonts w:cs="B Zar"/>
          <w:sz w:val="28"/>
          <w:szCs w:val="28"/>
          <w:rtl/>
        </w:rPr>
        <w:t xml:space="preserve"> مختلف و همچن</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در داخل همان بخش‌ها متفاوت باشد (</w:t>
      </w:r>
      <w:r w:rsidRPr="009A23B9">
        <w:rPr>
          <w:rFonts w:cs="B Zar"/>
          <w:sz w:val="28"/>
          <w:szCs w:val="28"/>
        </w:rPr>
        <w:t xml:space="preserve">Falconbridge, </w:t>
      </w:r>
      <w:r w:rsidRPr="009A23B9">
        <w:rPr>
          <w:rFonts w:cs="B Zar"/>
          <w:sz w:val="28"/>
          <w:szCs w:val="28"/>
          <w:rtl/>
        </w:rPr>
        <w:t>2008). در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زم</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از</w:t>
      </w:r>
      <w:r w:rsidRPr="009A23B9">
        <w:rPr>
          <w:rFonts w:cs="B Zar" w:hint="cs"/>
          <w:sz w:val="28"/>
          <w:szCs w:val="28"/>
          <w:rtl/>
        </w:rPr>
        <w:t>ی</w:t>
      </w:r>
      <w:r w:rsidRPr="009A23B9">
        <w:rPr>
          <w:rFonts w:cs="B Zar"/>
          <w:sz w:val="28"/>
          <w:szCs w:val="28"/>
          <w:rtl/>
        </w:rPr>
        <w:t xml:space="preserve"> به تفس</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به گونه‌ا</w:t>
      </w:r>
      <w:r w:rsidRPr="009A23B9">
        <w:rPr>
          <w:rFonts w:cs="B Zar" w:hint="cs"/>
          <w:sz w:val="28"/>
          <w:szCs w:val="28"/>
          <w:rtl/>
        </w:rPr>
        <w:t>ی</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ست</w:t>
      </w:r>
      <w:r w:rsidRPr="009A23B9">
        <w:rPr>
          <w:rFonts w:cs="B Zar"/>
          <w:sz w:val="28"/>
          <w:szCs w:val="28"/>
          <w:rtl/>
        </w:rPr>
        <w:t xml:space="preserve"> که فقط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شکل واحد از سازمان </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مجموعه واحد از رو</w:t>
      </w:r>
      <w:r w:rsidRPr="009A23B9">
        <w:rPr>
          <w:rFonts w:cs="B Zar" w:hint="cs"/>
          <w:sz w:val="28"/>
          <w:szCs w:val="28"/>
          <w:rtl/>
        </w:rPr>
        <w:t>ی</w:t>
      </w:r>
      <w:r w:rsidRPr="009A23B9">
        <w:rPr>
          <w:rFonts w:cs="B Zar" w:hint="eastAsia"/>
          <w:sz w:val="28"/>
          <w:szCs w:val="28"/>
          <w:rtl/>
        </w:rPr>
        <w:t>ه‌ها</w:t>
      </w:r>
      <w:r w:rsidRPr="009A23B9">
        <w:rPr>
          <w:rFonts w:cs="B Zar"/>
          <w:sz w:val="28"/>
          <w:szCs w:val="28"/>
          <w:rtl/>
        </w:rPr>
        <w:t xml:space="preserve"> را مجاز بداند.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انتقاد بخش</w:t>
      </w:r>
      <w:r w:rsidRPr="009A23B9">
        <w:rPr>
          <w:rFonts w:cs="B Zar" w:hint="cs"/>
          <w:sz w:val="28"/>
          <w:szCs w:val="28"/>
          <w:rtl/>
        </w:rPr>
        <w:t>ی</w:t>
      </w:r>
      <w:r w:rsidRPr="009A23B9">
        <w:rPr>
          <w:rFonts w:cs="B Zar"/>
          <w:sz w:val="28"/>
          <w:szCs w:val="28"/>
          <w:rtl/>
        </w:rPr>
        <w:t xml:space="preserve"> از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نقد گسترده‌تر از مفاه</w:t>
      </w:r>
      <w:r w:rsidRPr="009A23B9">
        <w:rPr>
          <w:rFonts w:cs="B Zar" w:hint="cs"/>
          <w:sz w:val="28"/>
          <w:szCs w:val="28"/>
          <w:rtl/>
        </w:rPr>
        <w:t>ی</w:t>
      </w:r>
      <w:r w:rsidRPr="009A23B9">
        <w:rPr>
          <w:rFonts w:cs="B Zar" w:hint="eastAsia"/>
          <w:sz w:val="28"/>
          <w:szCs w:val="28"/>
          <w:rtl/>
        </w:rPr>
        <w:t>م</w:t>
      </w:r>
      <w:r w:rsidRPr="009A23B9">
        <w:rPr>
          <w:rFonts w:cs="B Zar"/>
          <w:sz w:val="28"/>
          <w:szCs w:val="28"/>
          <w:rtl/>
        </w:rPr>
        <w:t xml:space="preserve"> اقتصاد کلان و تما</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آن‌ها به </w:t>
      </w:r>
      <w:r w:rsidRPr="009A23B9">
        <w:rPr>
          <w:rFonts w:cs="B Zar" w:hint="eastAsia"/>
          <w:sz w:val="28"/>
          <w:szCs w:val="28"/>
          <w:rtl/>
        </w:rPr>
        <w:t>تعم</w:t>
      </w:r>
      <w:r w:rsidRPr="009A23B9">
        <w:rPr>
          <w:rFonts w:cs="B Zar" w:hint="cs"/>
          <w:sz w:val="28"/>
          <w:szCs w:val="28"/>
          <w:rtl/>
        </w:rPr>
        <w:t>ی</w:t>
      </w:r>
      <w:r w:rsidRPr="009A23B9">
        <w:rPr>
          <w:rFonts w:cs="B Zar" w:hint="eastAsia"/>
          <w:sz w:val="28"/>
          <w:szCs w:val="28"/>
          <w:rtl/>
        </w:rPr>
        <w:t>م</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ش</w:t>
      </w:r>
      <w:r w:rsidRPr="009A23B9">
        <w:rPr>
          <w:rFonts w:cs="B Zar"/>
          <w:sz w:val="28"/>
          <w:szCs w:val="28"/>
          <w:rtl/>
        </w:rPr>
        <w:t xml:space="preserve"> از حد است.</w:t>
      </w:r>
    </w:p>
    <w:p w14:paraId="0688F013" w14:textId="77777777" w:rsidR="00E535BD" w:rsidRPr="009A23B9" w:rsidRDefault="00E535BD" w:rsidP="00E535BD">
      <w:pPr>
        <w:rPr>
          <w:rFonts w:cs="B Zar"/>
          <w:sz w:val="28"/>
          <w:szCs w:val="28"/>
          <w:rtl/>
        </w:rPr>
      </w:pPr>
    </w:p>
    <w:p w14:paraId="4E6EC85E" w14:textId="77777777" w:rsidR="00E535BD" w:rsidRPr="009A23B9" w:rsidRDefault="00E535BD" w:rsidP="00E535BD">
      <w:pPr>
        <w:rPr>
          <w:rFonts w:cs="B Zar"/>
          <w:sz w:val="28"/>
          <w:szCs w:val="28"/>
          <w:rtl/>
        </w:rPr>
      </w:pPr>
      <w:r w:rsidRPr="009A23B9">
        <w:rPr>
          <w:rFonts w:cs="B Zar" w:hint="eastAsia"/>
          <w:sz w:val="28"/>
          <w:szCs w:val="28"/>
          <w:rtl/>
        </w:rPr>
        <w:lastRenderedPageBreak/>
        <w:t>برخ</w:t>
      </w:r>
      <w:r w:rsidRPr="009A23B9">
        <w:rPr>
          <w:rFonts w:cs="B Zar" w:hint="cs"/>
          <w:sz w:val="28"/>
          <w:szCs w:val="28"/>
          <w:rtl/>
        </w:rPr>
        <w:t>ی</w:t>
      </w:r>
      <w:r w:rsidRPr="009A23B9">
        <w:rPr>
          <w:rFonts w:cs="B Zar"/>
          <w:sz w:val="28"/>
          <w:szCs w:val="28"/>
          <w:rtl/>
        </w:rPr>
        <w:t xml:space="preserve"> د</w:t>
      </w:r>
      <w:r w:rsidRPr="009A23B9">
        <w:rPr>
          <w:rFonts w:cs="B Zar" w:hint="cs"/>
          <w:sz w:val="28"/>
          <w:szCs w:val="28"/>
          <w:rtl/>
        </w:rPr>
        <w:t>ی</w:t>
      </w:r>
      <w:r w:rsidRPr="009A23B9">
        <w:rPr>
          <w:rFonts w:cs="B Zar" w:hint="eastAsia"/>
          <w:sz w:val="28"/>
          <w:szCs w:val="28"/>
          <w:rtl/>
        </w:rPr>
        <w:t>گر</w:t>
      </w:r>
      <w:r w:rsidRPr="009A23B9">
        <w:rPr>
          <w:rFonts w:cs="B Zar"/>
          <w:sz w:val="28"/>
          <w:szCs w:val="28"/>
          <w:rtl/>
        </w:rPr>
        <w:t xml:space="preserve"> پ</w:t>
      </w:r>
      <w:r w:rsidRPr="009A23B9">
        <w:rPr>
          <w:rFonts w:cs="B Zar" w:hint="cs"/>
          <w:sz w:val="28"/>
          <w:szCs w:val="28"/>
          <w:rtl/>
        </w:rPr>
        <w:t>ی</w:t>
      </w:r>
      <w:r w:rsidRPr="009A23B9">
        <w:rPr>
          <w:rFonts w:cs="B Zar" w:hint="eastAsia"/>
          <w:sz w:val="28"/>
          <w:szCs w:val="28"/>
          <w:rtl/>
        </w:rPr>
        <w:t>شنهاد</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xml:space="preserve"> که چارچوب </w:t>
      </w:r>
      <w:proofErr w:type="spellStart"/>
      <w:r w:rsidRPr="009A23B9">
        <w:rPr>
          <w:rFonts w:cs="B Zar"/>
          <w:sz w:val="28"/>
          <w:szCs w:val="28"/>
        </w:rPr>
        <w:t>VoC</w:t>
      </w:r>
      <w:proofErr w:type="spellEnd"/>
      <w:r w:rsidRPr="009A23B9">
        <w:rPr>
          <w:rFonts w:cs="B Zar"/>
          <w:sz w:val="28"/>
          <w:szCs w:val="28"/>
          <w:rtl/>
        </w:rPr>
        <w:t xml:space="preserve"> به سمت جبرگرا</w:t>
      </w:r>
      <w:r w:rsidRPr="009A23B9">
        <w:rPr>
          <w:rFonts w:cs="B Zar" w:hint="cs"/>
          <w:sz w:val="28"/>
          <w:szCs w:val="28"/>
          <w:rtl/>
        </w:rPr>
        <w:t>یی</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متما</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است؛ به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معنا که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مفهوم ب</w:t>
      </w:r>
      <w:r w:rsidRPr="009A23B9">
        <w:rPr>
          <w:rFonts w:cs="B Zar" w:hint="cs"/>
          <w:sz w:val="28"/>
          <w:szCs w:val="28"/>
          <w:rtl/>
        </w:rPr>
        <w:t>ی</w:t>
      </w:r>
      <w:r w:rsidRPr="009A23B9">
        <w:rPr>
          <w:rFonts w:cs="B Zar" w:hint="eastAsia"/>
          <w:sz w:val="28"/>
          <w:szCs w:val="28"/>
          <w:rtl/>
        </w:rPr>
        <w:t>ش</w:t>
      </w:r>
      <w:r w:rsidRPr="009A23B9">
        <w:rPr>
          <w:rFonts w:cs="B Zar"/>
          <w:sz w:val="28"/>
          <w:szCs w:val="28"/>
          <w:rtl/>
        </w:rPr>
        <w:t xml:space="preserve"> از حد مکان</w:t>
      </w:r>
      <w:r w:rsidRPr="009A23B9">
        <w:rPr>
          <w:rFonts w:cs="B Zar" w:hint="cs"/>
          <w:sz w:val="28"/>
          <w:szCs w:val="28"/>
          <w:rtl/>
        </w:rPr>
        <w:t>ی</w:t>
      </w:r>
      <w:r w:rsidRPr="009A23B9">
        <w:rPr>
          <w:rFonts w:cs="B Zar" w:hint="eastAsia"/>
          <w:sz w:val="28"/>
          <w:szCs w:val="28"/>
          <w:rtl/>
        </w:rPr>
        <w:t>ک</w:t>
      </w:r>
      <w:r w:rsidRPr="009A23B9">
        <w:rPr>
          <w:rFonts w:cs="B Zar" w:hint="cs"/>
          <w:sz w:val="28"/>
          <w:szCs w:val="28"/>
          <w:rtl/>
        </w:rPr>
        <w:t>ی</w:t>
      </w:r>
      <w:r w:rsidRPr="009A23B9">
        <w:rPr>
          <w:rFonts w:cs="B Zar"/>
          <w:sz w:val="28"/>
          <w:szCs w:val="28"/>
          <w:rtl/>
        </w:rPr>
        <w:t xml:space="preserve"> از مکمل‌ها</w:t>
      </w:r>
      <w:r w:rsidRPr="009A23B9">
        <w:rPr>
          <w:rFonts w:cs="B Zar" w:hint="cs"/>
          <w:sz w:val="28"/>
          <w:szCs w:val="28"/>
          <w:rtl/>
        </w:rPr>
        <w:t>ی</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را در بر م</w:t>
      </w:r>
      <w:r w:rsidRPr="009A23B9">
        <w:rPr>
          <w:rFonts w:cs="B Zar" w:hint="cs"/>
          <w:sz w:val="28"/>
          <w:szCs w:val="28"/>
          <w:rtl/>
        </w:rPr>
        <w:t>ی‌</w:t>
      </w:r>
      <w:r w:rsidRPr="009A23B9">
        <w:rPr>
          <w:rFonts w:cs="B Zar" w:hint="eastAsia"/>
          <w:sz w:val="28"/>
          <w:szCs w:val="28"/>
          <w:rtl/>
        </w:rPr>
        <w:t>گ</w:t>
      </w:r>
      <w:r w:rsidRPr="009A23B9">
        <w:rPr>
          <w:rFonts w:cs="B Zar" w:hint="cs"/>
          <w:sz w:val="28"/>
          <w:szCs w:val="28"/>
          <w:rtl/>
        </w:rPr>
        <w:t>ی</w:t>
      </w:r>
      <w:r w:rsidRPr="009A23B9">
        <w:rPr>
          <w:rFonts w:cs="B Zar" w:hint="eastAsia"/>
          <w:sz w:val="28"/>
          <w:szCs w:val="28"/>
          <w:rtl/>
        </w:rPr>
        <w:t>رد</w:t>
      </w:r>
      <w:r w:rsidRPr="009A23B9">
        <w:rPr>
          <w:rFonts w:cs="B Zar"/>
          <w:sz w:val="28"/>
          <w:szCs w:val="28"/>
          <w:rtl/>
        </w:rPr>
        <w:t xml:space="preserve"> و ساختارها</w:t>
      </w:r>
      <w:r w:rsidRPr="009A23B9">
        <w:rPr>
          <w:rFonts w:cs="B Zar" w:hint="cs"/>
          <w:sz w:val="28"/>
          <w:szCs w:val="28"/>
          <w:rtl/>
        </w:rPr>
        <w:t>ی</w:t>
      </w:r>
      <w:r w:rsidRPr="009A23B9">
        <w:rPr>
          <w:rFonts w:cs="B Zar"/>
          <w:sz w:val="28"/>
          <w:szCs w:val="28"/>
          <w:rtl/>
        </w:rPr>
        <w:t xml:space="preserve"> قدرت ز</w:t>
      </w:r>
      <w:r w:rsidRPr="009A23B9">
        <w:rPr>
          <w:rFonts w:cs="B Zar" w:hint="cs"/>
          <w:sz w:val="28"/>
          <w:szCs w:val="28"/>
          <w:rtl/>
        </w:rPr>
        <w:t>ی</w:t>
      </w:r>
      <w:r w:rsidRPr="009A23B9">
        <w:rPr>
          <w:rFonts w:cs="B Zar" w:hint="eastAsia"/>
          <w:sz w:val="28"/>
          <w:szCs w:val="28"/>
          <w:rtl/>
        </w:rPr>
        <w:t>ربنا</w:t>
      </w:r>
      <w:r w:rsidRPr="009A23B9">
        <w:rPr>
          <w:rFonts w:cs="B Zar" w:hint="cs"/>
          <w:sz w:val="28"/>
          <w:szCs w:val="28"/>
          <w:rtl/>
        </w:rPr>
        <w:t>یی</w:t>
      </w:r>
      <w:r w:rsidRPr="009A23B9">
        <w:rPr>
          <w:rFonts w:cs="B Zar"/>
          <w:sz w:val="28"/>
          <w:szCs w:val="28"/>
          <w:rtl/>
        </w:rPr>
        <w:t xml:space="preserve"> (مانند طبقه اجتماع</w:t>
      </w:r>
      <w:r w:rsidRPr="009A23B9">
        <w:rPr>
          <w:rFonts w:cs="B Zar" w:hint="cs"/>
          <w:sz w:val="28"/>
          <w:szCs w:val="28"/>
          <w:rtl/>
        </w:rPr>
        <w:t>ی</w:t>
      </w:r>
      <w:r w:rsidRPr="009A23B9">
        <w:rPr>
          <w:rFonts w:cs="B Zar"/>
          <w:sz w:val="28"/>
          <w:szCs w:val="28"/>
          <w:rtl/>
        </w:rPr>
        <w:t xml:space="preserve"> و جنس</w:t>
      </w:r>
      <w:r w:rsidRPr="009A23B9">
        <w:rPr>
          <w:rFonts w:cs="B Zar" w:hint="cs"/>
          <w:sz w:val="28"/>
          <w:szCs w:val="28"/>
          <w:rtl/>
        </w:rPr>
        <w:t>ی</w:t>
      </w:r>
      <w:r w:rsidRPr="009A23B9">
        <w:rPr>
          <w:rFonts w:cs="B Zar" w:hint="eastAsia"/>
          <w:sz w:val="28"/>
          <w:szCs w:val="28"/>
          <w:rtl/>
        </w:rPr>
        <w:t>ت</w:t>
      </w:r>
      <w:r w:rsidRPr="009A23B9">
        <w:rPr>
          <w:rFonts w:cs="B Zar"/>
          <w:sz w:val="28"/>
          <w:szCs w:val="28"/>
          <w:rtl/>
        </w:rPr>
        <w:t>) را کم‌اهم</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جلوه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 xml:space="preserve"> (</w:t>
      </w:r>
      <w:r w:rsidRPr="009A23B9">
        <w:rPr>
          <w:rFonts w:cs="B Zar"/>
          <w:sz w:val="28"/>
          <w:szCs w:val="28"/>
        </w:rPr>
        <w:t xml:space="preserve">Thelen, </w:t>
      </w:r>
      <w:r w:rsidRPr="009A23B9">
        <w:rPr>
          <w:rFonts w:cs="B Zar"/>
          <w:sz w:val="28"/>
          <w:szCs w:val="28"/>
          <w:rtl/>
        </w:rPr>
        <w:t>2003</w:t>
      </w:r>
      <w:r w:rsidRPr="009A23B9">
        <w:rPr>
          <w:rFonts w:cs="B Zar"/>
          <w:sz w:val="28"/>
          <w:szCs w:val="28"/>
        </w:rPr>
        <w:t xml:space="preserve">; Crouch &amp; Farrell, </w:t>
      </w:r>
      <w:r w:rsidRPr="009A23B9">
        <w:rPr>
          <w:rFonts w:cs="B Zar"/>
          <w:sz w:val="28"/>
          <w:szCs w:val="28"/>
          <w:rtl/>
        </w:rPr>
        <w:t>2004</w:t>
      </w:r>
      <w:r w:rsidRPr="009A23B9">
        <w:rPr>
          <w:rFonts w:cs="B Zar"/>
          <w:sz w:val="28"/>
          <w:szCs w:val="28"/>
        </w:rPr>
        <w:t xml:space="preserve">; Coates, </w:t>
      </w:r>
      <w:r w:rsidRPr="009A23B9">
        <w:rPr>
          <w:rFonts w:cs="B Zar"/>
          <w:sz w:val="28"/>
          <w:szCs w:val="28"/>
          <w:rtl/>
        </w:rPr>
        <w:t>2005</w:t>
      </w:r>
      <w:r w:rsidRPr="009A23B9">
        <w:rPr>
          <w:rFonts w:cs="B Zar"/>
          <w:sz w:val="28"/>
          <w:szCs w:val="28"/>
        </w:rPr>
        <w:t xml:space="preserve">; Pontusson, </w:t>
      </w:r>
      <w:r w:rsidRPr="009A23B9">
        <w:rPr>
          <w:rFonts w:cs="B Zar"/>
          <w:sz w:val="28"/>
          <w:szCs w:val="28"/>
          <w:rtl/>
        </w:rPr>
        <w:t>2005</w:t>
      </w:r>
      <w:r w:rsidRPr="009A23B9">
        <w:rPr>
          <w:rFonts w:cs="B Zar"/>
          <w:sz w:val="28"/>
          <w:szCs w:val="28"/>
        </w:rPr>
        <w:t xml:space="preserve">; Jackson &amp; Deeg, </w:t>
      </w:r>
      <w:r w:rsidRPr="009A23B9">
        <w:rPr>
          <w:rFonts w:cs="B Zar"/>
          <w:sz w:val="28"/>
          <w:szCs w:val="28"/>
          <w:rtl/>
        </w:rPr>
        <w:t>2006).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نکته مهم</w:t>
      </w:r>
      <w:r w:rsidRPr="009A23B9">
        <w:rPr>
          <w:rFonts w:cs="B Zar" w:hint="cs"/>
          <w:sz w:val="28"/>
          <w:szCs w:val="28"/>
          <w:rtl/>
        </w:rPr>
        <w:t>ی</w:t>
      </w:r>
      <w:r w:rsidRPr="009A23B9">
        <w:rPr>
          <w:rFonts w:cs="B Zar"/>
          <w:sz w:val="28"/>
          <w:szCs w:val="28"/>
          <w:rtl/>
        </w:rPr>
        <w:t xml:space="preserve"> است. با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حال، معتقدم که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تا حد</w:t>
      </w:r>
      <w:r w:rsidRPr="009A23B9">
        <w:rPr>
          <w:rFonts w:cs="B Zar" w:hint="cs"/>
          <w:sz w:val="28"/>
          <w:szCs w:val="28"/>
          <w:rtl/>
        </w:rPr>
        <w:t>ی</w:t>
      </w:r>
      <w:r w:rsidRPr="009A23B9">
        <w:rPr>
          <w:rFonts w:cs="B Zar"/>
          <w:sz w:val="28"/>
          <w:szCs w:val="28"/>
          <w:rtl/>
        </w:rPr>
        <w:t xml:space="preserve"> که بر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مکمل نهادها</w:t>
      </w:r>
      <w:r w:rsidRPr="009A23B9">
        <w:rPr>
          <w:rFonts w:cs="B Zar" w:hint="cs"/>
          <w:sz w:val="28"/>
          <w:szCs w:val="28"/>
          <w:rtl/>
        </w:rPr>
        <w:t>ی</w:t>
      </w:r>
      <w:r w:rsidRPr="009A23B9">
        <w:rPr>
          <w:rFonts w:cs="B Zar"/>
          <w:sz w:val="28"/>
          <w:szCs w:val="28"/>
          <w:rtl/>
        </w:rPr>
        <w:t xml:space="preserve"> اصل</w:t>
      </w:r>
      <w:r w:rsidRPr="009A23B9">
        <w:rPr>
          <w:rFonts w:cs="B Zar" w:hint="cs"/>
          <w:sz w:val="28"/>
          <w:szCs w:val="28"/>
          <w:rtl/>
        </w:rPr>
        <w:t>ی</w:t>
      </w:r>
      <w:r w:rsidRPr="009A23B9">
        <w:rPr>
          <w:rFonts w:cs="B Zar"/>
          <w:sz w:val="28"/>
          <w:szCs w:val="28"/>
          <w:rtl/>
        </w:rPr>
        <w:t xml:space="preserve"> تأک</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سهم قابل توجه</w:t>
      </w:r>
      <w:r w:rsidRPr="009A23B9">
        <w:rPr>
          <w:rFonts w:cs="B Zar" w:hint="cs"/>
          <w:sz w:val="28"/>
          <w:szCs w:val="28"/>
          <w:rtl/>
        </w:rPr>
        <w:t>ی</w:t>
      </w:r>
      <w:r w:rsidRPr="009A23B9">
        <w:rPr>
          <w:rFonts w:cs="B Zar"/>
          <w:sz w:val="28"/>
          <w:szCs w:val="28"/>
          <w:rtl/>
        </w:rPr>
        <w:t xml:space="preserve"> دارد.</w:t>
      </w:r>
    </w:p>
    <w:p w14:paraId="0B099239" w14:textId="77777777" w:rsidR="00E535BD" w:rsidRPr="009A23B9" w:rsidRDefault="00E535BD" w:rsidP="00E535BD">
      <w:pPr>
        <w:rPr>
          <w:rFonts w:cs="B Zar"/>
          <w:sz w:val="28"/>
          <w:szCs w:val="28"/>
          <w:rtl/>
        </w:rPr>
      </w:pPr>
    </w:p>
    <w:p w14:paraId="093B408B" w14:textId="77777777" w:rsidR="00E535BD" w:rsidRPr="009A23B9" w:rsidRDefault="00E535BD" w:rsidP="00E535BD">
      <w:pPr>
        <w:rPr>
          <w:rFonts w:cs="B Zar"/>
          <w:sz w:val="28"/>
          <w:szCs w:val="28"/>
          <w:rtl/>
        </w:rPr>
      </w:pPr>
      <w:r w:rsidRPr="009A23B9">
        <w:rPr>
          <w:rFonts w:cs="B Zar" w:hint="eastAsia"/>
          <w:sz w:val="28"/>
          <w:szCs w:val="28"/>
          <w:rtl/>
        </w:rPr>
        <w:t>کارها</w:t>
      </w:r>
      <w:r w:rsidRPr="009A23B9">
        <w:rPr>
          <w:rFonts w:cs="B Zar" w:hint="cs"/>
          <w:sz w:val="28"/>
          <w:szCs w:val="28"/>
          <w:rtl/>
        </w:rPr>
        <w:t>ی</w:t>
      </w:r>
      <w:r w:rsidRPr="009A23B9">
        <w:rPr>
          <w:rFonts w:cs="B Zar"/>
          <w:sz w:val="28"/>
          <w:szCs w:val="28"/>
          <w:rtl/>
        </w:rPr>
        <w:t xml:space="preserve"> تجرب</w:t>
      </w:r>
      <w:r w:rsidRPr="009A23B9">
        <w:rPr>
          <w:rFonts w:cs="B Zar" w:hint="cs"/>
          <w:sz w:val="28"/>
          <w:szCs w:val="28"/>
          <w:rtl/>
        </w:rPr>
        <w:t>ی</w:t>
      </w:r>
      <w:r w:rsidRPr="009A23B9">
        <w:rPr>
          <w:rFonts w:cs="B Zar"/>
          <w:sz w:val="28"/>
          <w:szCs w:val="28"/>
          <w:rtl/>
        </w:rPr>
        <w:t xml:space="preserve"> با استفاده از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proofErr w:type="spellStart"/>
      <w:r w:rsidRPr="009A23B9">
        <w:rPr>
          <w:rFonts w:cs="B Zar"/>
          <w:sz w:val="28"/>
          <w:szCs w:val="28"/>
        </w:rPr>
        <w:t>VoC</w:t>
      </w:r>
      <w:proofErr w:type="spellEnd"/>
      <w:r w:rsidRPr="009A23B9">
        <w:rPr>
          <w:rFonts w:cs="B Zar"/>
          <w:sz w:val="28"/>
          <w:szCs w:val="28"/>
          <w:rtl/>
        </w:rPr>
        <w:t xml:space="preserve"> همچن</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نشان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 xml:space="preserve"> که تما</w:t>
      </w:r>
      <w:r w:rsidRPr="009A23B9">
        <w:rPr>
          <w:rFonts w:cs="B Zar" w:hint="cs"/>
          <w:sz w:val="28"/>
          <w:szCs w:val="28"/>
          <w:rtl/>
        </w:rPr>
        <w:t>ی</w:t>
      </w:r>
      <w:r w:rsidRPr="009A23B9">
        <w:rPr>
          <w:rFonts w:cs="B Zar" w:hint="eastAsia"/>
          <w:sz w:val="28"/>
          <w:szCs w:val="28"/>
          <w:rtl/>
        </w:rPr>
        <w:t>ز</w:t>
      </w:r>
      <w:r w:rsidRPr="009A23B9">
        <w:rPr>
          <w:rFonts w:cs="B Zar"/>
          <w:sz w:val="28"/>
          <w:szCs w:val="28"/>
          <w:rtl/>
        </w:rPr>
        <w:t xml:space="preserve"> اساس</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w:t>
      </w:r>
      <w:r w:rsidRPr="009A23B9">
        <w:rPr>
          <w:rFonts w:cs="B Zar"/>
          <w:sz w:val="28"/>
          <w:szCs w:val="28"/>
        </w:rPr>
        <w:t>LME</w:t>
      </w:r>
      <w:r w:rsidRPr="009A23B9">
        <w:rPr>
          <w:rFonts w:cs="B Zar"/>
          <w:sz w:val="28"/>
          <w:szCs w:val="28"/>
          <w:rtl/>
        </w:rPr>
        <w:t xml:space="preserve">ها و </w:t>
      </w:r>
      <w:r w:rsidRPr="009A23B9">
        <w:rPr>
          <w:rFonts w:cs="B Zar"/>
          <w:sz w:val="28"/>
          <w:szCs w:val="28"/>
        </w:rPr>
        <w:t>CME</w:t>
      </w:r>
      <w:r w:rsidRPr="009A23B9">
        <w:rPr>
          <w:rFonts w:cs="B Zar"/>
          <w:sz w:val="28"/>
          <w:szCs w:val="28"/>
          <w:rtl/>
        </w:rPr>
        <w:t>ها ب</w:t>
      </w:r>
      <w:r w:rsidRPr="009A23B9">
        <w:rPr>
          <w:rFonts w:cs="B Zar" w:hint="cs"/>
          <w:sz w:val="28"/>
          <w:szCs w:val="28"/>
          <w:rtl/>
        </w:rPr>
        <w:t>ی</w:t>
      </w:r>
      <w:r w:rsidRPr="009A23B9">
        <w:rPr>
          <w:rFonts w:cs="B Zar" w:hint="eastAsia"/>
          <w:sz w:val="28"/>
          <w:szCs w:val="28"/>
          <w:rtl/>
        </w:rPr>
        <w:t>ش</w:t>
      </w:r>
      <w:r w:rsidRPr="009A23B9">
        <w:rPr>
          <w:rFonts w:cs="B Zar"/>
          <w:sz w:val="28"/>
          <w:szCs w:val="28"/>
          <w:rtl/>
        </w:rPr>
        <w:t xml:space="preserve"> از حد ساده است (</w:t>
      </w:r>
      <w:r w:rsidRPr="009A23B9">
        <w:rPr>
          <w:rFonts w:cs="B Zar"/>
          <w:sz w:val="28"/>
          <w:szCs w:val="28"/>
        </w:rPr>
        <w:t xml:space="preserve">Howell, </w:t>
      </w:r>
      <w:r w:rsidRPr="009A23B9">
        <w:rPr>
          <w:rFonts w:cs="B Zar"/>
          <w:sz w:val="28"/>
          <w:szCs w:val="28"/>
          <w:rtl/>
        </w:rPr>
        <w:t>2003</w:t>
      </w:r>
      <w:r w:rsidRPr="009A23B9">
        <w:rPr>
          <w:rFonts w:cs="B Zar"/>
          <w:sz w:val="28"/>
          <w:szCs w:val="28"/>
        </w:rPr>
        <w:t xml:space="preserve">; </w:t>
      </w:r>
      <w:proofErr w:type="spellStart"/>
      <w:r w:rsidRPr="009A23B9">
        <w:rPr>
          <w:rFonts w:cs="B Zar"/>
          <w:sz w:val="28"/>
          <w:szCs w:val="28"/>
        </w:rPr>
        <w:t>Streeck</w:t>
      </w:r>
      <w:proofErr w:type="spellEnd"/>
      <w:r w:rsidRPr="009A23B9">
        <w:rPr>
          <w:rFonts w:cs="B Zar"/>
          <w:sz w:val="28"/>
          <w:szCs w:val="28"/>
        </w:rPr>
        <w:t xml:space="preserve">, </w:t>
      </w:r>
      <w:r w:rsidRPr="009A23B9">
        <w:rPr>
          <w:rFonts w:cs="B Zar"/>
          <w:sz w:val="28"/>
          <w:szCs w:val="28"/>
          <w:rtl/>
        </w:rPr>
        <w:t>2005) و کاربردها</w:t>
      </w:r>
      <w:r w:rsidRPr="009A23B9">
        <w:rPr>
          <w:rFonts w:cs="B Zar" w:hint="cs"/>
          <w:sz w:val="28"/>
          <w:szCs w:val="28"/>
          <w:rtl/>
        </w:rPr>
        <w:t>ی</w:t>
      </w:r>
      <w:r w:rsidRPr="009A23B9">
        <w:rPr>
          <w:rFonts w:cs="B Zar"/>
          <w:sz w:val="28"/>
          <w:szCs w:val="28"/>
          <w:rtl/>
        </w:rPr>
        <w:t xml:space="preserve"> موفق</w:t>
      </w:r>
      <w:r w:rsidRPr="009A23B9">
        <w:rPr>
          <w:rFonts w:cs="B Zar" w:hint="cs"/>
          <w:sz w:val="28"/>
          <w:szCs w:val="28"/>
          <w:rtl/>
        </w:rPr>
        <w:t>ی</w:t>
      </w:r>
      <w:r w:rsidRPr="009A23B9">
        <w:rPr>
          <w:rFonts w:cs="B Zar" w:hint="eastAsia"/>
          <w:sz w:val="28"/>
          <w:szCs w:val="28"/>
          <w:rtl/>
        </w:rPr>
        <w:t>ت‌آم</w:t>
      </w:r>
      <w:r w:rsidRPr="009A23B9">
        <w:rPr>
          <w:rFonts w:cs="B Zar" w:hint="cs"/>
          <w:sz w:val="28"/>
          <w:szCs w:val="28"/>
          <w:rtl/>
        </w:rPr>
        <w:t>ی</w:t>
      </w:r>
      <w:r w:rsidRPr="009A23B9">
        <w:rPr>
          <w:rFonts w:cs="B Zar" w:hint="eastAsia"/>
          <w:sz w:val="28"/>
          <w:szCs w:val="28"/>
          <w:rtl/>
        </w:rPr>
        <w:t>ز</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چارچوب تما</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دارند موارد</w:t>
      </w:r>
      <w:r w:rsidRPr="009A23B9">
        <w:rPr>
          <w:rFonts w:cs="B Zar" w:hint="cs"/>
          <w:sz w:val="28"/>
          <w:szCs w:val="28"/>
          <w:rtl/>
        </w:rPr>
        <w:t>ی</w:t>
      </w:r>
      <w:r w:rsidRPr="009A23B9">
        <w:rPr>
          <w:rFonts w:cs="B Zar"/>
          <w:sz w:val="28"/>
          <w:szCs w:val="28"/>
          <w:rtl/>
        </w:rPr>
        <w:t xml:space="preserve"> را که به راحت</w:t>
      </w:r>
      <w:r w:rsidRPr="009A23B9">
        <w:rPr>
          <w:rFonts w:cs="B Zar" w:hint="cs"/>
          <w:sz w:val="28"/>
          <w:szCs w:val="28"/>
          <w:rtl/>
        </w:rPr>
        <w:t>ی</w:t>
      </w:r>
      <w:r w:rsidRPr="009A23B9">
        <w:rPr>
          <w:rFonts w:cs="B Zar"/>
          <w:sz w:val="28"/>
          <w:szCs w:val="28"/>
          <w:rtl/>
        </w:rPr>
        <w:t xml:space="preserve"> در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w:t>
      </w:r>
      <w:commentRangeStart w:id="67"/>
      <w:proofErr w:type="spellStart"/>
      <w:r w:rsidRPr="009A23B9">
        <w:rPr>
          <w:rFonts w:cs="B Zar"/>
          <w:sz w:val="28"/>
          <w:szCs w:val="28"/>
        </w:rPr>
        <w:t>типология</w:t>
      </w:r>
      <w:proofErr w:type="spellEnd"/>
      <w:r w:rsidRPr="009A23B9">
        <w:rPr>
          <w:rFonts w:cs="B Zar"/>
          <w:sz w:val="28"/>
          <w:szCs w:val="28"/>
          <w:rtl/>
        </w:rPr>
        <w:t xml:space="preserve"> </w:t>
      </w:r>
      <w:commentRangeEnd w:id="67"/>
      <w:r w:rsidR="00451652">
        <w:rPr>
          <w:rStyle w:val="CommentReference"/>
          <w:rtl/>
        </w:rPr>
        <w:commentReference w:id="67"/>
      </w:r>
      <w:r w:rsidRPr="009A23B9">
        <w:rPr>
          <w:rFonts w:cs="B Zar"/>
          <w:sz w:val="28"/>
          <w:szCs w:val="28"/>
          <w:rtl/>
        </w:rPr>
        <w:t>قرار نم</w:t>
      </w:r>
      <w:r w:rsidRPr="009A23B9">
        <w:rPr>
          <w:rFonts w:cs="B Zar" w:hint="cs"/>
          <w:sz w:val="28"/>
          <w:szCs w:val="28"/>
          <w:rtl/>
        </w:rPr>
        <w:t>ی‌</w:t>
      </w:r>
      <w:r w:rsidRPr="009A23B9">
        <w:rPr>
          <w:rFonts w:cs="B Zar" w:hint="eastAsia"/>
          <w:sz w:val="28"/>
          <w:szCs w:val="28"/>
          <w:rtl/>
        </w:rPr>
        <w:t>گ</w:t>
      </w:r>
      <w:r w:rsidRPr="009A23B9">
        <w:rPr>
          <w:rFonts w:cs="B Zar" w:hint="cs"/>
          <w:sz w:val="28"/>
          <w:szCs w:val="28"/>
          <w:rtl/>
        </w:rPr>
        <w:t>ی</w:t>
      </w:r>
      <w:r w:rsidRPr="009A23B9">
        <w:rPr>
          <w:rFonts w:cs="B Zar" w:hint="eastAsia"/>
          <w:sz w:val="28"/>
          <w:szCs w:val="28"/>
          <w:rtl/>
        </w:rPr>
        <w:t>رند،</w:t>
      </w:r>
      <w:r w:rsidRPr="009A23B9">
        <w:rPr>
          <w:rFonts w:cs="B Zar"/>
          <w:sz w:val="28"/>
          <w:szCs w:val="28"/>
          <w:rtl/>
        </w:rPr>
        <w:t xml:space="preserve"> ناد</w:t>
      </w:r>
      <w:r w:rsidRPr="009A23B9">
        <w:rPr>
          <w:rFonts w:cs="B Zar" w:hint="cs"/>
          <w:sz w:val="28"/>
          <w:szCs w:val="28"/>
          <w:rtl/>
        </w:rPr>
        <w:t>ی</w:t>
      </w:r>
      <w:r w:rsidRPr="009A23B9">
        <w:rPr>
          <w:rFonts w:cs="B Zar" w:hint="eastAsia"/>
          <w:sz w:val="28"/>
          <w:szCs w:val="28"/>
          <w:rtl/>
        </w:rPr>
        <w:t>ده</w:t>
      </w:r>
      <w:r w:rsidRPr="009A23B9">
        <w:rPr>
          <w:rFonts w:cs="B Zar"/>
          <w:sz w:val="28"/>
          <w:szCs w:val="28"/>
          <w:rtl/>
        </w:rPr>
        <w:t xml:space="preserve"> بگ</w:t>
      </w:r>
      <w:r w:rsidRPr="009A23B9">
        <w:rPr>
          <w:rFonts w:cs="B Zar" w:hint="cs"/>
          <w:sz w:val="28"/>
          <w:szCs w:val="28"/>
          <w:rtl/>
        </w:rPr>
        <w:t>ی</w:t>
      </w:r>
      <w:r w:rsidRPr="009A23B9">
        <w:rPr>
          <w:rFonts w:cs="B Zar" w:hint="eastAsia"/>
          <w:sz w:val="28"/>
          <w:szCs w:val="28"/>
          <w:rtl/>
        </w:rPr>
        <w:t>رند</w:t>
      </w:r>
      <w:r w:rsidRPr="009A23B9">
        <w:rPr>
          <w:rFonts w:cs="B Zar"/>
          <w:sz w:val="28"/>
          <w:szCs w:val="28"/>
          <w:rtl/>
        </w:rPr>
        <w:t xml:space="preserve"> (</w:t>
      </w:r>
      <w:r w:rsidRPr="009A23B9">
        <w:rPr>
          <w:rFonts w:cs="B Zar"/>
          <w:sz w:val="28"/>
          <w:szCs w:val="28"/>
        </w:rPr>
        <w:t xml:space="preserve">Hadu, </w:t>
      </w:r>
      <w:r w:rsidRPr="009A23B9">
        <w:rPr>
          <w:rFonts w:cs="B Zar"/>
          <w:sz w:val="28"/>
          <w:szCs w:val="28"/>
          <w:rtl/>
        </w:rPr>
        <w:t>2008). برا</w:t>
      </w:r>
      <w:r w:rsidRPr="009A23B9">
        <w:rPr>
          <w:rFonts w:cs="B Zar" w:hint="cs"/>
          <w:sz w:val="28"/>
          <w:szCs w:val="28"/>
          <w:rtl/>
        </w:rPr>
        <w:t>ی</w:t>
      </w:r>
      <w:r w:rsidRPr="009A23B9">
        <w:rPr>
          <w:rFonts w:cs="B Zar"/>
          <w:sz w:val="28"/>
          <w:szCs w:val="28"/>
          <w:rtl/>
        </w:rPr>
        <w:t xml:space="preserve"> مثال، اقتصادها</w:t>
      </w:r>
      <w:r w:rsidRPr="009A23B9">
        <w:rPr>
          <w:rFonts w:cs="B Zar" w:hint="cs"/>
          <w:sz w:val="28"/>
          <w:szCs w:val="28"/>
          <w:rtl/>
        </w:rPr>
        <w:t>ی</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اس</w:t>
      </w:r>
      <w:r w:rsidRPr="009A23B9">
        <w:rPr>
          <w:rFonts w:cs="B Zar" w:hint="cs"/>
          <w:sz w:val="28"/>
          <w:szCs w:val="28"/>
          <w:rtl/>
        </w:rPr>
        <w:t>ی</w:t>
      </w:r>
      <w:r w:rsidRPr="009A23B9">
        <w:rPr>
          <w:rFonts w:cs="B Zar"/>
          <w:sz w:val="28"/>
          <w:szCs w:val="28"/>
          <w:rtl/>
        </w:rPr>
        <w:t xml:space="preserve"> فرانسه، ا</w:t>
      </w:r>
      <w:r w:rsidRPr="009A23B9">
        <w:rPr>
          <w:rFonts w:cs="B Zar" w:hint="cs"/>
          <w:sz w:val="28"/>
          <w:szCs w:val="28"/>
          <w:rtl/>
        </w:rPr>
        <w:t>ی</w:t>
      </w:r>
      <w:r w:rsidRPr="009A23B9">
        <w:rPr>
          <w:rFonts w:cs="B Zar" w:hint="eastAsia"/>
          <w:sz w:val="28"/>
          <w:szCs w:val="28"/>
          <w:rtl/>
        </w:rPr>
        <w:t>تال</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اسپان</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و </w:t>
      </w:r>
      <w:r w:rsidRPr="009A23B9">
        <w:rPr>
          <w:rFonts w:cs="B Zar" w:hint="cs"/>
          <w:sz w:val="28"/>
          <w:szCs w:val="28"/>
          <w:rtl/>
        </w:rPr>
        <w:t>ی</w:t>
      </w:r>
      <w:r w:rsidRPr="009A23B9">
        <w:rPr>
          <w:rFonts w:cs="B Zar" w:hint="eastAsia"/>
          <w:sz w:val="28"/>
          <w:szCs w:val="28"/>
          <w:rtl/>
        </w:rPr>
        <w:t>ونان</w:t>
      </w:r>
      <w:r w:rsidRPr="009A23B9">
        <w:rPr>
          <w:rFonts w:cs="B Zar"/>
          <w:sz w:val="28"/>
          <w:szCs w:val="28"/>
          <w:rtl/>
        </w:rPr>
        <w:t xml:space="preserve"> به طور جد</w:t>
      </w:r>
      <w:r w:rsidRPr="009A23B9">
        <w:rPr>
          <w:rFonts w:cs="B Zar" w:hint="cs"/>
          <w:sz w:val="28"/>
          <w:szCs w:val="28"/>
          <w:rtl/>
        </w:rPr>
        <w:t>ی</w:t>
      </w:r>
      <w:r w:rsidRPr="009A23B9">
        <w:rPr>
          <w:rFonts w:cs="B Zar"/>
          <w:sz w:val="28"/>
          <w:szCs w:val="28"/>
          <w:rtl/>
        </w:rPr>
        <w:t xml:space="preserve"> از هر نوع ا</w:t>
      </w:r>
      <w:r w:rsidRPr="009A23B9">
        <w:rPr>
          <w:rFonts w:cs="B Zar" w:hint="cs"/>
          <w:sz w:val="28"/>
          <w:szCs w:val="28"/>
          <w:rtl/>
        </w:rPr>
        <w:t>ی</w:t>
      </w:r>
      <w:r w:rsidRPr="009A23B9">
        <w:rPr>
          <w:rFonts w:cs="B Zar" w:hint="eastAsia"/>
          <w:sz w:val="28"/>
          <w:szCs w:val="28"/>
          <w:rtl/>
        </w:rPr>
        <w:t>ده‌آل</w:t>
      </w:r>
      <w:r w:rsidRPr="009A23B9">
        <w:rPr>
          <w:rFonts w:cs="B Zar"/>
          <w:sz w:val="28"/>
          <w:szCs w:val="28"/>
          <w:rtl/>
        </w:rPr>
        <w:t xml:space="preserve"> منحرف م</w:t>
      </w:r>
      <w:r w:rsidRPr="009A23B9">
        <w:rPr>
          <w:rFonts w:cs="B Zar" w:hint="cs"/>
          <w:sz w:val="28"/>
          <w:szCs w:val="28"/>
          <w:rtl/>
        </w:rPr>
        <w:t>ی‌</w:t>
      </w:r>
      <w:r w:rsidRPr="009A23B9">
        <w:rPr>
          <w:rFonts w:cs="B Zar" w:hint="eastAsia"/>
          <w:sz w:val="28"/>
          <w:szCs w:val="28"/>
          <w:rtl/>
        </w:rPr>
        <w:t>شوند</w:t>
      </w:r>
      <w:r w:rsidRPr="009A23B9">
        <w:rPr>
          <w:rFonts w:cs="B Zar"/>
          <w:sz w:val="28"/>
          <w:szCs w:val="28"/>
          <w:rtl/>
        </w:rPr>
        <w:t xml:space="preserve"> و منجر به درخواست‌ها</w:t>
      </w:r>
      <w:r w:rsidRPr="009A23B9">
        <w:rPr>
          <w:rFonts w:cs="B Zar" w:hint="cs"/>
          <w:sz w:val="28"/>
          <w:szCs w:val="28"/>
          <w:rtl/>
        </w:rPr>
        <w:t>ی</w:t>
      </w:r>
      <w:r w:rsidRPr="009A23B9">
        <w:rPr>
          <w:rFonts w:cs="B Zar"/>
          <w:sz w:val="28"/>
          <w:szCs w:val="28"/>
          <w:rtl/>
        </w:rPr>
        <w:t xml:space="preserve"> فراوان</w:t>
      </w:r>
      <w:r w:rsidRPr="009A23B9">
        <w:rPr>
          <w:rFonts w:cs="B Zar" w:hint="cs"/>
          <w:sz w:val="28"/>
          <w:szCs w:val="28"/>
          <w:rtl/>
        </w:rPr>
        <w:t>ی</w:t>
      </w:r>
      <w:r w:rsidRPr="009A23B9">
        <w:rPr>
          <w:rFonts w:cs="B Zar"/>
          <w:sz w:val="28"/>
          <w:szCs w:val="28"/>
          <w:rtl/>
        </w:rPr>
        <w:t xml:space="preserve"> برا</w:t>
      </w:r>
      <w:r w:rsidRPr="009A23B9">
        <w:rPr>
          <w:rFonts w:cs="B Zar" w:hint="cs"/>
          <w:sz w:val="28"/>
          <w:szCs w:val="28"/>
          <w:rtl/>
        </w:rPr>
        <w:t>ی</w:t>
      </w:r>
      <w:r w:rsidRPr="009A23B9">
        <w:rPr>
          <w:rFonts w:cs="B Zar"/>
          <w:sz w:val="28"/>
          <w:szCs w:val="28"/>
          <w:rtl/>
        </w:rPr>
        <w:t xml:space="preserve"> پالا</w:t>
      </w:r>
      <w:r w:rsidRPr="009A23B9">
        <w:rPr>
          <w:rFonts w:cs="B Zar" w:hint="cs"/>
          <w:sz w:val="28"/>
          <w:szCs w:val="28"/>
          <w:rtl/>
        </w:rPr>
        <w:t>ی</w:t>
      </w:r>
      <w:r w:rsidRPr="009A23B9">
        <w:rPr>
          <w:rFonts w:cs="B Zar" w:hint="eastAsia"/>
          <w:sz w:val="28"/>
          <w:szCs w:val="28"/>
          <w:rtl/>
        </w:rPr>
        <w:t>ش</w:t>
      </w:r>
      <w:r w:rsidRPr="009A23B9">
        <w:rPr>
          <w:rFonts w:cs="B Zar"/>
          <w:sz w:val="28"/>
          <w:szCs w:val="28"/>
          <w:rtl/>
        </w:rPr>
        <w:t xml:space="preserve"> </w:t>
      </w:r>
      <w:commentRangeStart w:id="68"/>
      <w:proofErr w:type="spellStart"/>
      <w:r w:rsidRPr="009A23B9">
        <w:rPr>
          <w:rFonts w:cs="B Zar"/>
          <w:sz w:val="28"/>
          <w:szCs w:val="28"/>
        </w:rPr>
        <w:t>типология</w:t>
      </w:r>
      <w:proofErr w:type="spellEnd"/>
      <w:r w:rsidRPr="009A23B9">
        <w:rPr>
          <w:rFonts w:cs="B Zar"/>
          <w:sz w:val="28"/>
          <w:szCs w:val="28"/>
          <w:rtl/>
        </w:rPr>
        <w:t xml:space="preserve"> </w:t>
      </w:r>
      <w:commentRangeEnd w:id="68"/>
      <w:r w:rsidR="00451652">
        <w:rPr>
          <w:rStyle w:val="CommentReference"/>
          <w:rtl/>
        </w:rPr>
        <w:commentReference w:id="68"/>
      </w:r>
      <w:r w:rsidRPr="009A23B9">
        <w:rPr>
          <w:rFonts w:cs="B Zar"/>
          <w:sz w:val="28"/>
          <w:szCs w:val="28"/>
          <w:rtl/>
        </w:rPr>
        <w:t>اول</w:t>
      </w:r>
      <w:r w:rsidRPr="009A23B9">
        <w:rPr>
          <w:rFonts w:cs="B Zar" w:hint="cs"/>
          <w:sz w:val="28"/>
          <w:szCs w:val="28"/>
          <w:rtl/>
        </w:rPr>
        <w:t>ی</w:t>
      </w:r>
      <w:r w:rsidRPr="009A23B9">
        <w:rPr>
          <w:rFonts w:cs="B Zar" w:hint="eastAsia"/>
          <w:sz w:val="28"/>
          <w:szCs w:val="28"/>
          <w:rtl/>
        </w:rPr>
        <w:t>ه</w:t>
      </w:r>
      <w:r w:rsidRPr="009A23B9">
        <w:rPr>
          <w:rFonts w:cs="B Zar"/>
          <w:sz w:val="28"/>
          <w:szCs w:val="28"/>
          <w:rtl/>
        </w:rPr>
        <w:t xml:space="preserve"> </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ساخت مدل‌ها</w:t>
      </w:r>
      <w:r w:rsidRPr="009A23B9">
        <w:rPr>
          <w:rFonts w:cs="B Zar" w:hint="cs"/>
          <w:sz w:val="28"/>
          <w:szCs w:val="28"/>
          <w:rtl/>
        </w:rPr>
        <w:t>ی</w:t>
      </w:r>
      <w:r w:rsidRPr="009A23B9">
        <w:rPr>
          <w:rFonts w:cs="B Zar"/>
          <w:sz w:val="28"/>
          <w:szCs w:val="28"/>
          <w:rtl/>
        </w:rPr>
        <w:t xml:space="preserve"> جا</w:t>
      </w:r>
      <w:r w:rsidRPr="009A23B9">
        <w:rPr>
          <w:rFonts w:cs="B Zar" w:hint="cs"/>
          <w:sz w:val="28"/>
          <w:szCs w:val="28"/>
          <w:rtl/>
        </w:rPr>
        <w:t>ی</w:t>
      </w:r>
      <w:r w:rsidRPr="009A23B9">
        <w:rPr>
          <w:rFonts w:cs="B Zar" w:hint="eastAsia"/>
          <w:sz w:val="28"/>
          <w:szCs w:val="28"/>
          <w:rtl/>
        </w:rPr>
        <w:t>گز</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w:t>
      </w:r>
      <w:r w:rsidRPr="009A23B9">
        <w:rPr>
          <w:rFonts w:cs="B Zar"/>
          <w:sz w:val="28"/>
          <w:szCs w:val="28"/>
        </w:rPr>
        <w:t xml:space="preserve">Whitley, </w:t>
      </w:r>
      <w:r w:rsidRPr="009A23B9">
        <w:rPr>
          <w:rFonts w:cs="B Zar"/>
          <w:sz w:val="28"/>
          <w:szCs w:val="28"/>
          <w:rtl/>
        </w:rPr>
        <w:t>1999</w:t>
      </w:r>
      <w:r w:rsidRPr="009A23B9">
        <w:rPr>
          <w:rFonts w:cs="B Zar"/>
          <w:sz w:val="28"/>
          <w:szCs w:val="28"/>
        </w:rPr>
        <w:t xml:space="preserve">; Amable, </w:t>
      </w:r>
      <w:r w:rsidRPr="009A23B9">
        <w:rPr>
          <w:rFonts w:cs="B Zar"/>
          <w:sz w:val="28"/>
          <w:szCs w:val="28"/>
          <w:rtl/>
        </w:rPr>
        <w:t>2003</w:t>
      </w:r>
      <w:r w:rsidRPr="009A23B9">
        <w:rPr>
          <w:rFonts w:cs="B Zar"/>
          <w:sz w:val="28"/>
          <w:szCs w:val="28"/>
        </w:rPr>
        <w:t xml:space="preserve">; Lorenz &amp; Lundvall, </w:t>
      </w:r>
      <w:r w:rsidRPr="009A23B9">
        <w:rPr>
          <w:rFonts w:cs="B Zar"/>
          <w:sz w:val="28"/>
          <w:szCs w:val="28"/>
          <w:rtl/>
        </w:rPr>
        <w:t>2006</w:t>
      </w:r>
      <w:r w:rsidRPr="009A23B9">
        <w:rPr>
          <w:rFonts w:cs="B Zar"/>
          <w:sz w:val="28"/>
          <w:szCs w:val="28"/>
        </w:rPr>
        <w:t xml:space="preserve">; Schmidt, </w:t>
      </w:r>
      <w:r w:rsidRPr="009A23B9">
        <w:rPr>
          <w:rFonts w:cs="B Zar"/>
          <w:sz w:val="28"/>
          <w:szCs w:val="28"/>
          <w:rtl/>
        </w:rPr>
        <w:t>2007). تحل</w:t>
      </w:r>
      <w:r w:rsidRPr="009A23B9">
        <w:rPr>
          <w:rFonts w:cs="B Zar" w:hint="cs"/>
          <w:sz w:val="28"/>
          <w:szCs w:val="28"/>
          <w:rtl/>
        </w:rPr>
        <w:t>ی</w:t>
      </w:r>
      <w:r w:rsidRPr="009A23B9">
        <w:rPr>
          <w:rFonts w:cs="B Zar" w:hint="eastAsia"/>
          <w:sz w:val="28"/>
          <w:szCs w:val="28"/>
          <w:rtl/>
        </w:rPr>
        <w:t>ل‌ها</w:t>
      </w:r>
      <w:r w:rsidRPr="009A23B9">
        <w:rPr>
          <w:rFonts w:cs="B Zar" w:hint="cs"/>
          <w:sz w:val="28"/>
          <w:szCs w:val="28"/>
          <w:rtl/>
        </w:rPr>
        <w:t>ی</w:t>
      </w:r>
      <w:r w:rsidRPr="009A23B9">
        <w:rPr>
          <w:rFonts w:cs="B Zar"/>
          <w:sz w:val="28"/>
          <w:szCs w:val="28"/>
          <w:rtl/>
        </w:rPr>
        <w:t xml:space="preserve"> آمار</w:t>
      </w:r>
      <w:r w:rsidRPr="009A23B9">
        <w:rPr>
          <w:rFonts w:cs="B Zar" w:hint="cs"/>
          <w:sz w:val="28"/>
          <w:szCs w:val="28"/>
          <w:rtl/>
        </w:rPr>
        <w:t>ی</w:t>
      </w:r>
      <w:r w:rsidRPr="009A23B9">
        <w:rPr>
          <w:rFonts w:cs="B Zar"/>
          <w:sz w:val="28"/>
          <w:szCs w:val="28"/>
          <w:rtl/>
        </w:rPr>
        <w:t xml:space="preserve"> همچن</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نشان داده‌اند که طبقه‌بند</w:t>
      </w:r>
      <w:r w:rsidRPr="009A23B9">
        <w:rPr>
          <w:rFonts w:cs="B Zar" w:hint="cs"/>
          <w:sz w:val="28"/>
          <w:szCs w:val="28"/>
          <w:rtl/>
        </w:rPr>
        <w:t>ی</w:t>
      </w:r>
      <w:r w:rsidRPr="009A23B9">
        <w:rPr>
          <w:rFonts w:cs="B Zar"/>
          <w:sz w:val="28"/>
          <w:szCs w:val="28"/>
          <w:rtl/>
        </w:rPr>
        <w:t xml:space="preserve"> کشورها به عنوان </w:t>
      </w:r>
      <w:r w:rsidRPr="009A23B9">
        <w:rPr>
          <w:rFonts w:cs="B Zar"/>
          <w:sz w:val="28"/>
          <w:szCs w:val="28"/>
        </w:rPr>
        <w:t>LME</w:t>
      </w:r>
      <w:r w:rsidRPr="009A23B9">
        <w:rPr>
          <w:rFonts w:cs="B Zar"/>
          <w:sz w:val="28"/>
          <w:szCs w:val="28"/>
          <w:rtl/>
        </w:rPr>
        <w:t xml:space="preserve"> </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w:t>
      </w:r>
      <w:r w:rsidRPr="009A23B9">
        <w:rPr>
          <w:rFonts w:cs="B Zar"/>
          <w:sz w:val="28"/>
          <w:szCs w:val="28"/>
        </w:rPr>
        <w:t>CME</w:t>
      </w:r>
      <w:r w:rsidRPr="009A23B9">
        <w:rPr>
          <w:rFonts w:cs="B Zar"/>
          <w:sz w:val="28"/>
          <w:szCs w:val="28"/>
          <w:rtl/>
        </w:rPr>
        <w:t xml:space="preserve"> پا</w:t>
      </w:r>
      <w:r w:rsidRPr="009A23B9">
        <w:rPr>
          <w:rFonts w:cs="B Zar" w:hint="cs"/>
          <w:sz w:val="28"/>
          <w:szCs w:val="28"/>
          <w:rtl/>
        </w:rPr>
        <w:t>ی</w:t>
      </w:r>
      <w:r w:rsidRPr="009A23B9">
        <w:rPr>
          <w:rFonts w:cs="B Zar" w:hint="eastAsia"/>
          <w:sz w:val="28"/>
          <w:szCs w:val="28"/>
          <w:rtl/>
        </w:rPr>
        <w:t>دار</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ست</w:t>
      </w:r>
      <w:r w:rsidRPr="009A23B9">
        <w:rPr>
          <w:rFonts w:cs="B Zar"/>
          <w:sz w:val="28"/>
          <w:szCs w:val="28"/>
          <w:rtl/>
        </w:rPr>
        <w:t xml:space="preserve"> و ممکن است با گذشت زمان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کند (</w:t>
      </w:r>
      <w:r w:rsidRPr="009A23B9">
        <w:rPr>
          <w:rFonts w:cs="B Zar"/>
          <w:sz w:val="28"/>
          <w:szCs w:val="28"/>
        </w:rPr>
        <w:t>Ahlquist</w:t>
      </w:r>
      <w:r w:rsidRPr="009A23B9">
        <w:rPr>
          <w:rFonts w:cs="B Zar"/>
          <w:sz w:val="28"/>
          <w:szCs w:val="28"/>
          <w:rtl/>
        </w:rPr>
        <w:t xml:space="preserve"> &amp;</w:t>
      </w:r>
      <w:r w:rsidRPr="00B542E8">
        <w:rPr>
          <w:rFonts w:cs="B Zar"/>
          <w:sz w:val="28"/>
          <w:szCs w:val="28"/>
        </w:rPr>
        <w:br/>
      </w:r>
      <w:r w:rsidRPr="00B542E8">
        <w:rPr>
          <w:rFonts w:cs="B Zar"/>
          <w:sz w:val="28"/>
          <w:szCs w:val="28"/>
        </w:rPr>
        <w:br/>
      </w:r>
      <w:r w:rsidRPr="009A23B9">
        <w:rPr>
          <w:rFonts w:cs="B Zar"/>
          <w:sz w:val="28"/>
          <w:szCs w:val="28"/>
          <w:rtl/>
        </w:rPr>
        <w:t>### نقدها بر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proofErr w:type="spellStart"/>
      <w:r w:rsidRPr="009A23B9">
        <w:rPr>
          <w:rFonts w:cs="B Zar"/>
          <w:sz w:val="28"/>
          <w:szCs w:val="28"/>
        </w:rPr>
        <w:t>VoC</w:t>
      </w:r>
      <w:proofErr w:type="spellEnd"/>
    </w:p>
    <w:p w14:paraId="4127D1F0" w14:textId="77777777" w:rsidR="00E535BD" w:rsidRPr="009A23B9" w:rsidRDefault="00E535BD" w:rsidP="00E535BD">
      <w:pPr>
        <w:rPr>
          <w:rFonts w:cs="B Zar"/>
          <w:sz w:val="28"/>
          <w:szCs w:val="28"/>
          <w:rtl/>
        </w:rPr>
      </w:pPr>
    </w:p>
    <w:p w14:paraId="2FADBBEE" w14:textId="77777777" w:rsidR="00E535BD" w:rsidRPr="009A23B9" w:rsidRDefault="00E535BD" w:rsidP="00E535BD">
      <w:pPr>
        <w:rPr>
          <w:rFonts w:cs="B Zar"/>
          <w:sz w:val="28"/>
          <w:szCs w:val="28"/>
          <w:rtl/>
        </w:rPr>
      </w:pPr>
      <w:r w:rsidRPr="009A23B9">
        <w:rPr>
          <w:rFonts w:cs="B Zar" w:hint="eastAsia"/>
          <w:sz w:val="28"/>
          <w:szCs w:val="28"/>
          <w:rtl/>
        </w:rPr>
        <w:t>برخ</w:t>
      </w:r>
      <w:r w:rsidRPr="009A23B9">
        <w:rPr>
          <w:rFonts w:cs="B Zar" w:hint="cs"/>
          <w:sz w:val="28"/>
          <w:szCs w:val="28"/>
          <w:rtl/>
        </w:rPr>
        <w:t>ی</w:t>
      </w:r>
      <w:r w:rsidRPr="009A23B9">
        <w:rPr>
          <w:rFonts w:cs="B Zar"/>
          <w:sz w:val="28"/>
          <w:szCs w:val="28"/>
          <w:rtl/>
        </w:rPr>
        <w:t xml:space="preserve"> از منتقدان بر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باورند که پنج عرصه نهاد</w:t>
      </w:r>
      <w:r w:rsidRPr="009A23B9">
        <w:rPr>
          <w:rFonts w:cs="B Zar" w:hint="cs"/>
          <w:sz w:val="28"/>
          <w:szCs w:val="28"/>
          <w:rtl/>
        </w:rPr>
        <w:t>ی</w:t>
      </w:r>
      <w:r w:rsidRPr="009A23B9">
        <w:rPr>
          <w:rFonts w:cs="B Zar"/>
          <w:sz w:val="28"/>
          <w:szCs w:val="28"/>
          <w:rtl/>
        </w:rPr>
        <w:t xml:space="preserve"> اصل</w:t>
      </w:r>
      <w:r w:rsidRPr="009A23B9">
        <w:rPr>
          <w:rFonts w:cs="B Zar" w:hint="cs"/>
          <w:sz w:val="28"/>
          <w:szCs w:val="28"/>
          <w:rtl/>
        </w:rPr>
        <w:t>ی</w:t>
      </w:r>
      <w:r w:rsidRPr="009A23B9">
        <w:rPr>
          <w:rFonts w:cs="B Zar"/>
          <w:sz w:val="28"/>
          <w:szCs w:val="28"/>
          <w:rtl/>
        </w:rPr>
        <w:t xml:space="preserve"> که توسط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proofErr w:type="spellStart"/>
      <w:r w:rsidRPr="009A23B9">
        <w:rPr>
          <w:rFonts w:cs="B Zar"/>
          <w:sz w:val="28"/>
          <w:szCs w:val="28"/>
        </w:rPr>
        <w:t>VoC</w:t>
      </w:r>
      <w:proofErr w:type="spellEnd"/>
      <w:r w:rsidRPr="009A23B9">
        <w:rPr>
          <w:rFonts w:cs="B Zar"/>
          <w:sz w:val="28"/>
          <w:szCs w:val="28"/>
          <w:rtl/>
        </w:rPr>
        <w:t xml:space="preserve"> تعر</w:t>
      </w:r>
      <w:r w:rsidRPr="009A23B9">
        <w:rPr>
          <w:rFonts w:cs="B Zar" w:hint="cs"/>
          <w:sz w:val="28"/>
          <w:szCs w:val="28"/>
          <w:rtl/>
        </w:rPr>
        <w:t>ی</w:t>
      </w:r>
      <w:r w:rsidRPr="009A23B9">
        <w:rPr>
          <w:rFonts w:cs="B Zar" w:hint="eastAsia"/>
          <w:sz w:val="28"/>
          <w:szCs w:val="28"/>
          <w:rtl/>
        </w:rPr>
        <w:t>ف</w:t>
      </w:r>
      <w:r w:rsidRPr="009A23B9">
        <w:rPr>
          <w:rFonts w:cs="B Zar"/>
          <w:sz w:val="28"/>
          <w:szCs w:val="28"/>
          <w:rtl/>
        </w:rPr>
        <w:t xml:space="preserve"> شده‌اند، ناقص هستند (پک و تئودور، ۲۰۰۷). در واقع، زمان</w:t>
      </w:r>
      <w:r w:rsidRPr="009A23B9">
        <w:rPr>
          <w:rFonts w:cs="B Zar" w:hint="cs"/>
          <w:sz w:val="28"/>
          <w:szCs w:val="28"/>
          <w:rtl/>
        </w:rPr>
        <w:t>ی</w:t>
      </w:r>
      <w:r w:rsidRPr="009A23B9">
        <w:rPr>
          <w:rFonts w:cs="B Zar"/>
          <w:sz w:val="28"/>
          <w:szCs w:val="28"/>
          <w:rtl/>
        </w:rPr>
        <w:t xml:space="preserve"> که مسائل مربوط به بازتول</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رو</w:t>
      </w:r>
      <w:r w:rsidRPr="009A23B9">
        <w:rPr>
          <w:rFonts w:cs="B Zar" w:hint="cs"/>
          <w:sz w:val="28"/>
          <w:szCs w:val="28"/>
          <w:rtl/>
        </w:rPr>
        <w:t>ی</w:t>
      </w:r>
      <w:r w:rsidRPr="009A23B9">
        <w:rPr>
          <w:rFonts w:cs="B Zar"/>
          <w:sz w:val="28"/>
          <w:szCs w:val="28"/>
          <w:rtl/>
        </w:rPr>
        <w:t xml:space="preserve"> کار و توسعه مهارت‌ها را در نظر بگ</w:t>
      </w:r>
      <w:r w:rsidRPr="009A23B9">
        <w:rPr>
          <w:rFonts w:cs="B Zar" w:hint="cs"/>
          <w:sz w:val="28"/>
          <w:szCs w:val="28"/>
          <w:rtl/>
        </w:rPr>
        <w:t>ی</w:t>
      </w:r>
      <w:r w:rsidRPr="009A23B9">
        <w:rPr>
          <w:rFonts w:cs="B Zar" w:hint="eastAsia"/>
          <w:sz w:val="28"/>
          <w:szCs w:val="28"/>
          <w:rtl/>
        </w:rPr>
        <w:t>ر</w:t>
      </w:r>
      <w:r w:rsidRPr="009A23B9">
        <w:rPr>
          <w:rFonts w:cs="B Zar" w:hint="cs"/>
          <w:sz w:val="28"/>
          <w:szCs w:val="28"/>
          <w:rtl/>
        </w:rPr>
        <w:t>ی</w:t>
      </w:r>
      <w:r w:rsidRPr="009A23B9">
        <w:rPr>
          <w:rFonts w:cs="B Zar" w:hint="eastAsia"/>
          <w:sz w:val="28"/>
          <w:szCs w:val="28"/>
          <w:rtl/>
        </w:rPr>
        <w:t>م،</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ستم</w:t>
      </w:r>
      <w:r w:rsidRPr="009A23B9">
        <w:rPr>
          <w:rFonts w:cs="B Zar"/>
          <w:sz w:val="28"/>
          <w:szCs w:val="28"/>
          <w:rtl/>
        </w:rPr>
        <w:t xml:space="preserve"> تأم</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اجتماع</w:t>
      </w:r>
      <w:r w:rsidRPr="009A23B9">
        <w:rPr>
          <w:rFonts w:cs="B Zar" w:hint="cs"/>
          <w:sz w:val="28"/>
          <w:szCs w:val="28"/>
          <w:rtl/>
        </w:rPr>
        <w:t>ی</w:t>
      </w:r>
      <w:r w:rsidRPr="009A23B9">
        <w:rPr>
          <w:rFonts w:cs="B Zar"/>
          <w:sz w:val="28"/>
          <w:szCs w:val="28"/>
          <w:rtl/>
        </w:rPr>
        <w:t xml:space="preserve"> نشان‌دهنده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قلمرو نهاد</w:t>
      </w:r>
      <w:r w:rsidRPr="009A23B9">
        <w:rPr>
          <w:rFonts w:cs="B Zar" w:hint="cs"/>
          <w:sz w:val="28"/>
          <w:szCs w:val="28"/>
          <w:rtl/>
        </w:rPr>
        <w:t>ی</w:t>
      </w:r>
      <w:r w:rsidRPr="009A23B9">
        <w:rPr>
          <w:rFonts w:cs="B Zar"/>
          <w:sz w:val="28"/>
          <w:szCs w:val="28"/>
          <w:rtl/>
        </w:rPr>
        <w:t xml:space="preserve"> اضاف</w:t>
      </w:r>
      <w:r w:rsidRPr="009A23B9">
        <w:rPr>
          <w:rFonts w:cs="B Zar" w:hint="cs"/>
          <w:sz w:val="28"/>
          <w:szCs w:val="28"/>
          <w:rtl/>
        </w:rPr>
        <w:t>ی</w:t>
      </w:r>
      <w:r w:rsidRPr="009A23B9">
        <w:rPr>
          <w:rFonts w:cs="B Zar"/>
          <w:sz w:val="28"/>
          <w:szCs w:val="28"/>
          <w:rtl/>
        </w:rPr>
        <w:t xml:space="preserve"> است که ن</w:t>
      </w:r>
      <w:r w:rsidRPr="009A23B9">
        <w:rPr>
          <w:rFonts w:cs="B Zar" w:hint="cs"/>
          <w:sz w:val="28"/>
          <w:szCs w:val="28"/>
          <w:rtl/>
        </w:rPr>
        <w:t>ی</w:t>
      </w:r>
      <w:r w:rsidRPr="009A23B9">
        <w:rPr>
          <w:rFonts w:cs="B Zar" w:hint="eastAsia"/>
          <w:sz w:val="28"/>
          <w:szCs w:val="28"/>
          <w:rtl/>
        </w:rPr>
        <w:t>از</w:t>
      </w:r>
      <w:r w:rsidRPr="009A23B9">
        <w:rPr>
          <w:rFonts w:cs="B Zar"/>
          <w:sz w:val="28"/>
          <w:szCs w:val="28"/>
          <w:rtl/>
        </w:rPr>
        <w:t xml:space="preserve"> به توسعه مفهوم</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شتر</w:t>
      </w:r>
      <w:r w:rsidRPr="009A23B9">
        <w:rPr>
          <w:rFonts w:cs="B Zar" w:hint="cs"/>
          <w:sz w:val="28"/>
          <w:szCs w:val="28"/>
          <w:rtl/>
        </w:rPr>
        <w:t>ی</w:t>
      </w:r>
      <w:r w:rsidRPr="009A23B9">
        <w:rPr>
          <w:rFonts w:cs="B Zar"/>
          <w:sz w:val="28"/>
          <w:szCs w:val="28"/>
          <w:rtl/>
        </w:rPr>
        <w:t xml:space="preserve"> دارد (باتلت و گرتر، ۲۰۰۵). همان‌طور که هادو (۲۰۰۸) </w:t>
      </w:r>
      <w:commentRangeStart w:id="69"/>
      <w:r w:rsidRPr="009A23B9">
        <w:rPr>
          <w:rFonts w:cs="B Zar"/>
          <w:sz w:val="28"/>
          <w:szCs w:val="28"/>
          <w:rtl/>
        </w:rPr>
        <w:t>مشاهده</w:t>
      </w:r>
      <w:commentRangeEnd w:id="69"/>
      <w:r w:rsidR="00F52F6F">
        <w:rPr>
          <w:rStyle w:val="CommentReference"/>
          <w:rtl/>
        </w:rPr>
        <w:commentReference w:id="69"/>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نوع انتقاد پ</w:t>
      </w:r>
      <w:r w:rsidRPr="009A23B9">
        <w:rPr>
          <w:rFonts w:cs="B Zar" w:hint="cs"/>
          <w:sz w:val="28"/>
          <w:szCs w:val="28"/>
          <w:rtl/>
        </w:rPr>
        <w:t>ی</w:t>
      </w:r>
      <w:r w:rsidRPr="009A23B9">
        <w:rPr>
          <w:rFonts w:cs="B Zar" w:hint="eastAsia"/>
          <w:sz w:val="28"/>
          <w:szCs w:val="28"/>
          <w:rtl/>
        </w:rPr>
        <w:t>شنهاد</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که گفتگو</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شتر</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proofErr w:type="spellStart"/>
      <w:r w:rsidRPr="009A23B9">
        <w:rPr>
          <w:rFonts w:cs="B Zar"/>
          <w:sz w:val="28"/>
          <w:szCs w:val="28"/>
        </w:rPr>
        <w:t>VoC</w:t>
      </w:r>
      <w:proofErr w:type="spellEnd"/>
      <w:r w:rsidRPr="009A23B9">
        <w:rPr>
          <w:rFonts w:cs="B Zar"/>
          <w:sz w:val="28"/>
          <w:szCs w:val="28"/>
          <w:rtl/>
        </w:rPr>
        <w:t xml:space="preserve"> و سا</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مانند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مربوط به رژ</w:t>
      </w:r>
      <w:r w:rsidRPr="009A23B9">
        <w:rPr>
          <w:rFonts w:cs="B Zar" w:hint="cs"/>
          <w:sz w:val="28"/>
          <w:szCs w:val="28"/>
          <w:rtl/>
        </w:rPr>
        <w:t>ی</w:t>
      </w:r>
      <w:r w:rsidRPr="009A23B9">
        <w:rPr>
          <w:rFonts w:cs="B Zar" w:hint="eastAsia"/>
          <w:sz w:val="28"/>
          <w:szCs w:val="28"/>
          <w:rtl/>
        </w:rPr>
        <w:t>م‌ها</w:t>
      </w:r>
      <w:r w:rsidRPr="009A23B9">
        <w:rPr>
          <w:rFonts w:cs="B Zar" w:hint="cs"/>
          <w:sz w:val="28"/>
          <w:szCs w:val="28"/>
          <w:rtl/>
        </w:rPr>
        <w:t>ی</w:t>
      </w:r>
      <w:r w:rsidRPr="009A23B9">
        <w:rPr>
          <w:rFonts w:cs="B Zar"/>
          <w:sz w:val="28"/>
          <w:szCs w:val="28"/>
          <w:rtl/>
        </w:rPr>
        <w:t xml:space="preserve"> دولت رفاه (اسپ</w:t>
      </w:r>
      <w:r w:rsidRPr="009A23B9">
        <w:rPr>
          <w:rFonts w:cs="B Zar" w:hint="cs"/>
          <w:sz w:val="28"/>
          <w:szCs w:val="28"/>
          <w:rtl/>
        </w:rPr>
        <w:t>ی</w:t>
      </w:r>
      <w:r w:rsidRPr="009A23B9">
        <w:rPr>
          <w:rFonts w:cs="B Zar" w:hint="eastAsia"/>
          <w:sz w:val="28"/>
          <w:szCs w:val="28"/>
          <w:rtl/>
        </w:rPr>
        <w:t>نگ</w:t>
      </w:r>
      <w:r w:rsidRPr="009A23B9">
        <w:rPr>
          <w:rFonts w:cs="B Zar"/>
          <w:sz w:val="28"/>
          <w:szCs w:val="28"/>
          <w:rtl/>
        </w:rPr>
        <w:t>-اندرسن، ۱۹۹۶) ا</w:t>
      </w:r>
      <w:r w:rsidRPr="009A23B9">
        <w:rPr>
          <w:rFonts w:cs="B Zar" w:hint="cs"/>
          <w:sz w:val="28"/>
          <w:szCs w:val="28"/>
          <w:rtl/>
        </w:rPr>
        <w:t>ی</w:t>
      </w:r>
      <w:r w:rsidRPr="009A23B9">
        <w:rPr>
          <w:rFonts w:cs="B Zar" w:hint="eastAsia"/>
          <w:sz w:val="28"/>
          <w:szCs w:val="28"/>
          <w:rtl/>
        </w:rPr>
        <w:t>جاد</w:t>
      </w:r>
      <w:r w:rsidRPr="009A23B9">
        <w:rPr>
          <w:rFonts w:cs="B Zar"/>
          <w:sz w:val="28"/>
          <w:szCs w:val="28"/>
          <w:rtl/>
        </w:rPr>
        <w:t xml:space="preserve"> شود.</w:t>
      </w:r>
    </w:p>
    <w:p w14:paraId="370F67D6" w14:textId="77777777" w:rsidR="00E535BD" w:rsidRPr="009A23B9" w:rsidRDefault="00E535BD" w:rsidP="00E535BD">
      <w:pPr>
        <w:rPr>
          <w:rFonts w:cs="B Zar"/>
          <w:sz w:val="28"/>
          <w:szCs w:val="28"/>
          <w:rtl/>
        </w:rPr>
      </w:pPr>
    </w:p>
    <w:p w14:paraId="650F566E" w14:textId="77777777" w:rsidR="00E535BD" w:rsidRPr="009A23B9" w:rsidRDefault="00E535BD" w:rsidP="00E535BD">
      <w:pPr>
        <w:rPr>
          <w:rFonts w:cs="B Zar"/>
          <w:sz w:val="28"/>
          <w:szCs w:val="28"/>
          <w:rtl/>
        </w:rPr>
      </w:pPr>
      <w:commentRangeStart w:id="70"/>
      <w:r w:rsidRPr="009A23B9">
        <w:rPr>
          <w:rFonts w:cs="B Zar"/>
          <w:sz w:val="28"/>
          <w:szCs w:val="28"/>
          <w:rtl/>
        </w:rPr>
        <w:t>###</w:t>
      </w:r>
      <w:commentRangeEnd w:id="70"/>
      <w:r w:rsidR="00F52F6F">
        <w:rPr>
          <w:rStyle w:val="CommentReference"/>
          <w:rtl/>
        </w:rPr>
        <w:commentReference w:id="70"/>
      </w:r>
      <w:r w:rsidRPr="009A23B9">
        <w:rPr>
          <w:rFonts w:cs="B Zar"/>
          <w:sz w:val="28"/>
          <w:szCs w:val="28"/>
          <w:rtl/>
        </w:rPr>
        <w:t xml:space="preserve"> ابهام در ارتباط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دولت‌ها و ن</w:t>
      </w:r>
      <w:r w:rsidRPr="009A23B9">
        <w:rPr>
          <w:rFonts w:cs="B Zar" w:hint="cs"/>
          <w:sz w:val="28"/>
          <w:szCs w:val="28"/>
          <w:rtl/>
        </w:rPr>
        <w:t>ی</w:t>
      </w:r>
      <w:r w:rsidRPr="009A23B9">
        <w:rPr>
          <w:rFonts w:cs="B Zar" w:hint="eastAsia"/>
          <w:sz w:val="28"/>
          <w:szCs w:val="28"/>
          <w:rtl/>
        </w:rPr>
        <w:t>روها</w:t>
      </w:r>
      <w:r w:rsidRPr="009A23B9">
        <w:rPr>
          <w:rFonts w:cs="B Zar" w:hint="cs"/>
          <w:sz w:val="28"/>
          <w:szCs w:val="28"/>
          <w:rtl/>
        </w:rPr>
        <w:t>ی</w:t>
      </w:r>
      <w:r w:rsidRPr="009A23B9">
        <w:rPr>
          <w:rFonts w:cs="B Zar"/>
          <w:sz w:val="28"/>
          <w:szCs w:val="28"/>
          <w:rtl/>
        </w:rPr>
        <w:t xml:space="preserve"> جهان</w:t>
      </w:r>
      <w:r w:rsidRPr="009A23B9">
        <w:rPr>
          <w:rFonts w:cs="B Zar" w:hint="cs"/>
          <w:sz w:val="28"/>
          <w:szCs w:val="28"/>
          <w:rtl/>
        </w:rPr>
        <w:t>ی</w:t>
      </w:r>
      <w:r w:rsidRPr="009A23B9">
        <w:rPr>
          <w:rFonts w:cs="B Zar"/>
          <w:sz w:val="28"/>
          <w:szCs w:val="28"/>
          <w:rtl/>
        </w:rPr>
        <w:t xml:space="preserve"> شدن</w:t>
      </w:r>
    </w:p>
    <w:p w14:paraId="1873A410" w14:textId="77777777" w:rsidR="00E535BD" w:rsidRPr="009A23B9" w:rsidRDefault="00E535BD" w:rsidP="00E535BD">
      <w:pPr>
        <w:rPr>
          <w:rFonts w:cs="B Zar"/>
          <w:sz w:val="28"/>
          <w:szCs w:val="28"/>
          <w:rtl/>
        </w:rPr>
      </w:pPr>
    </w:p>
    <w:p w14:paraId="2769B515" w14:textId="77777777" w:rsidR="00E535BD" w:rsidRPr="009A23B9" w:rsidRDefault="00E535BD" w:rsidP="00E535BD">
      <w:pPr>
        <w:rPr>
          <w:rFonts w:cs="B Zar"/>
          <w:sz w:val="28"/>
          <w:szCs w:val="28"/>
          <w:rtl/>
        </w:rPr>
      </w:pPr>
      <w:r w:rsidRPr="009A23B9">
        <w:rPr>
          <w:rFonts w:cs="B Zar" w:hint="eastAsia"/>
          <w:sz w:val="28"/>
          <w:szCs w:val="28"/>
          <w:rtl/>
        </w:rPr>
        <w:t>دوم</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خط انتقاد به ابهام پ</w:t>
      </w:r>
      <w:r w:rsidRPr="009A23B9">
        <w:rPr>
          <w:rFonts w:cs="B Zar" w:hint="cs"/>
          <w:sz w:val="28"/>
          <w:szCs w:val="28"/>
          <w:rtl/>
        </w:rPr>
        <w:t>ی</w:t>
      </w:r>
      <w:r w:rsidRPr="009A23B9">
        <w:rPr>
          <w:rFonts w:cs="B Zar" w:hint="eastAsia"/>
          <w:sz w:val="28"/>
          <w:szCs w:val="28"/>
          <w:rtl/>
        </w:rPr>
        <w:t>رامون</w:t>
      </w:r>
      <w:r w:rsidRPr="009A23B9">
        <w:rPr>
          <w:rFonts w:cs="B Zar"/>
          <w:sz w:val="28"/>
          <w:szCs w:val="28"/>
          <w:rtl/>
        </w:rPr>
        <w:t xml:space="preserve"> ارتباط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دولت‌ها</w:t>
      </w:r>
      <w:r w:rsidRPr="009A23B9">
        <w:rPr>
          <w:rFonts w:cs="B Zar" w:hint="cs"/>
          <w:sz w:val="28"/>
          <w:szCs w:val="28"/>
          <w:rtl/>
        </w:rPr>
        <w:t>ی</w:t>
      </w:r>
      <w:r w:rsidRPr="009A23B9">
        <w:rPr>
          <w:rFonts w:cs="B Zar"/>
          <w:sz w:val="28"/>
          <w:szCs w:val="28"/>
          <w:rtl/>
        </w:rPr>
        <w:t xml:space="preserve"> مل</w:t>
      </w:r>
      <w:r w:rsidRPr="009A23B9">
        <w:rPr>
          <w:rFonts w:cs="B Zar" w:hint="cs"/>
          <w:sz w:val="28"/>
          <w:szCs w:val="28"/>
          <w:rtl/>
        </w:rPr>
        <w:t>ی</w:t>
      </w:r>
      <w:r w:rsidRPr="009A23B9">
        <w:rPr>
          <w:rFonts w:cs="B Zar"/>
          <w:sz w:val="28"/>
          <w:szCs w:val="28"/>
          <w:rtl/>
        </w:rPr>
        <w:t xml:space="preserve"> و بس</w:t>
      </w:r>
      <w:r w:rsidRPr="009A23B9">
        <w:rPr>
          <w:rFonts w:cs="B Zar" w:hint="cs"/>
          <w:sz w:val="28"/>
          <w:szCs w:val="28"/>
          <w:rtl/>
        </w:rPr>
        <w:t>ی</w:t>
      </w:r>
      <w:r w:rsidRPr="009A23B9">
        <w:rPr>
          <w:rFonts w:cs="B Zar" w:hint="eastAsia"/>
          <w:sz w:val="28"/>
          <w:szCs w:val="28"/>
          <w:rtl/>
        </w:rPr>
        <w:t>ار</w:t>
      </w:r>
      <w:r w:rsidRPr="009A23B9">
        <w:rPr>
          <w:rFonts w:cs="B Zar" w:hint="cs"/>
          <w:sz w:val="28"/>
          <w:szCs w:val="28"/>
          <w:rtl/>
        </w:rPr>
        <w:t>ی</w:t>
      </w:r>
      <w:r w:rsidRPr="009A23B9">
        <w:rPr>
          <w:rFonts w:cs="B Zar"/>
          <w:sz w:val="28"/>
          <w:szCs w:val="28"/>
          <w:rtl/>
        </w:rPr>
        <w:t xml:space="preserve"> از ن</w:t>
      </w:r>
      <w:r w:rsidRPr="009A23B9">
        <w:rPr>
          <w:rFonts w:cs="B Zar" w:hint="cs"/>
          <w:sz w:val="28"/>
          <w:szCs w:val="28"/>
          <w:rtl/>
        </w:rPr>
        <w:t>ی</w:t>
      </w:r>
      <w:r w:rsidRPr="009A23B9">
        <w:rPr>
          <w:rFonts w:cs="B Zar" w:hint="eastAsia"/>
          <w:sz w:val="28"/>
          <w:szCs w:val="28"/>
          <w:rtl/>
        </w:rPr>
        <w:t>روها</w:t>
      </w:r>
      <w:r w:rsidRPr="009A23B9">
        <w:rPr>
          <w:rFonts w:cs="B Zar" w:hint="cs"/>
          <w:sz w:val="28"/>
          <w:szCs w:val="28"/>
          <w:rtl/>
        </w:rPr>
        <w:t>ی</w:t>
      </w:r>
      <w:r w:rsidRPr="009A23B9">
        <w:rPr>
          <w:rFonts w:cs="B Zar"/>
          <w:sz w:val="28"/>
          <w:szCs w:val="28"/>
          <w:rtl/>
        </w:rPr>
        <w:t xml:space="preserve"> بالقوه همگرا</w:t>
      </w:r>
      <w:r w:rsidRPr="009A23B9">
        <w:rPr>
          <w:rFonts w:cs="B Zar" w:hint="cs"/>
          <w:sz w:val="28"/>
          <w:szCs w:val="28"/>
          <w:rtl/>
        </w:rPr>
        <w:t>یی</w:t>
      </w:r>
      <w:r w:rsidRPr="009A23B9">
        <w:rPr>
          <w:rFonts w:cs="B Zar"/>
          <w:sz w:val="28"/>
          <w:szCs w:val="28"/>
          <w:rtl/>
        </w:rPr>
        <w:t xml:space="preserve"> و جهان</w:t>
      </w:r>
      <w:r w:rsidRPr="009A23B9">
        <w:rPr>
          <w:rFonts w:cs="B Zar" w:hint="cs"/>
          <w:sz w:val="28"/>
          <w:szCs w:val="28"/>
          <w:rtl/>
        </w:rPr>
        <w:t>ی‌</w:t>
      </w:r>
      <w:r w:rsidRPr="009A23B9">
        <w:rPr>
          <w:rFonts w:cs="B Zar" w:hint="eastAsia"/>
          <w:sz w:val="28"/>
          <w:szCs w:val="28"/>
          <w:rtl/>
        </w:rPr>
        <w:t>شدن</w:t>
      </w:r>
      <w:r w:rsidRPr="009A23B9">
        <w:rPr>
          <w:rFonts w:cs="B Zar"/>
          <w:sz w:val="28"/>
          <w:szCs w:val="28"/>
          <w:rtl/>
        </w:rPr>
        <w:t xml:space="preserve"> اشاره دارد (کروچ و فارل، ۲۰۰۴؛ پونتوسون، ۲۰۰۵؛ پان</w:t>
      </w:r>
      <w:r w:rsidRPr="009A23B9">
        <w:rPr>
          <w:rFonts w:cs="B Zar" w:hint="cs"/>
          <w:sz w:val="28"/>
          <w:szCs w:val="28"/>
          <w:rtl/>
        </w:rPr>
        <w:t>ی</w:t>
      </w:r>
      <w:r w:rsidRPr="009A23B9">
        <w:rPr>
          <w:rFonts w:cs="B Zar" w:hint="eastAsia"/>
          <w:sz w:val="28"/>
          <w:szCs w:val="28"/>
          <w:rtl/>
        </w:rPr>
        <w:t>چ</w:t>
      </w:r>
      <w:r w:rsidRPr="009A23B9">
        <w:rPr>
          <w:rFonts w:cs="B Zar"/>
          <w:sz w:val="28"/>
          <w:szCs w:val="28"/>
          <w:rtl/>
        </w:rPr>
        <w:t xml:space="preserve"> و گ</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د</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۲۰۰۵؛ پک و تئودور، ۲۰۰۷). اگرچه ما از ادعا</w:t>
      </w:r>
      <w:r w:rsidRPr="009A23B9">
        <w:rPr>
          <w:rFonts w:cs="B Zar" w:hint="cs"/>
          <w:sz w:val="28"/>
          <w:szCs w:val="28"/>
          <w:rtl/>
        </w:rPr>
        <w:t>ی</w:t>
      </w:r>
      <w:r w:rsidRPr="009A23B9">
        <w:rPr>
          <w:rFonts w:cs="B Zar"/>
          <w:sz w:val="28"/>
          <w:szCs w:val="28"/>
          <w:rtl/>
        </w:rPr>
        <w:t xml:space="preserve"> هال و تلن (۲۰۰۹، ۹) حما</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w:t>
      </w:r>
      <w:r w:rsidRPr="009A23B9">
        <w:rPr>
          <w:rFonts w:cs="B Zar" w:hint="cs"/>
          <w:sz w:val="28"/>
          <w:szCs w:val="28"/>
          <w:rtl/>
        </w:rPr>
        <w:t>ی</w:t>
      </w:r>
      <w:r w:rsidRPr="009A23B9">
        <w:rPr>
          <w:rFonts w:cs="B Zar" w:hint="eastAsia"/>
          <w:sz w:val="28"/>
          <w:szCs w:val="28"/>
          <w:rtl/>
        </w:rPr>
        <w:t>م</w:t>
      </w:r>
      <w:r w:rsidRPr="009A23B9">
        <w:rPr>
          <w:rFonts w:cs="B Zar"/>
          <w:sz w:val="28"/>
          <w:szCs w:val="28"/>
          <w:rtl/>
        </w:rPr>
        <w:t xml:space="preserve"> که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r w:rsidRPr="009A23B9">
        <w:rPr>
          <w:rFonts w:cs="B Zar"/>
          <w:sz w:val="28"/>
          <w:szCs w:val="28"/>
        </w:rPr>
        <w:t>CC</w:t>
      </w:r>
      <w:r w:rsidRPr="009A23B9">
        <w:rPr>
          <w:rFonts w:cs="B Zar"/>
          <w:sz w:val="28"/>
          <w:szCs w:val="28"/>
          <w:rtl/>
        </w:rPr>
        <w:t xml:space="preserve"> با «د</w:t>
      </w:r>
      <w:r w:rsidRPr="009A23B9">
        <w:rPr>
          <w:rFonts w:cs="B Zar" w:hint="cs"/>
          <w:sz w:val="28"/>
          <w:szCs w:val="28"/>
          <w:rtl/>
        </w:rPr>
        <w:t>ی</w:t>
      </w:r>
      <w:r w:rsidRPr="009A23B9">
        <w:rPr>
          <w:rFonts w:cs="B Zar" w:hint="eastAsia"/>
          <w:sz w:val="28"/>
          <w:szCs w:val="28"/>
          <w:rtl/>
        </w:rPr>
        <w:t>دگاه‌ها</w:t>
      </w:r>
      <w:r w:rsidRPr="009A23B9">
        <w:rPr>
          <w:rFonts w:cs="B Zar" w:hint="cs"/>
          <w:sz w:val="28"/>
          <w:szCs w:val="28"/>
          <w:rtl/>
        </w:rPr>
        <w:t>ی</w:t>
      </w:r>
      <w:r w:rsidRPr="009A23B9">
        <w:rPr>
          <w:rFonts w:cs="B Zar"/>
          <w:sz w:val="28"/>
          <w:szCs w:val="28"/>
          <w:rtl/>
        </w:rPr>
        <w:t xml:space="preserve"> پو</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از اقتصاد س</w:t>
      </w:r>
      <w:r w:rsidRPr="009A23B9">
        <w:rPr>
          <w:rFonts w:cs="B Zar" w:hint="cs"/>
          <w:sz w:val="28"/>
          <w:szCs w:val="28"/>
          <w:rtl/>
        </w:rPr>
        <w:t>ی</w:t>
      </w:r>
      <w:r w:rsidRPr="009A23B9">
        <w:rPr>
          <w:rFonts w:cs="B Zar" w:hint="eastAsia"/>
          <w:sz w:val="28"/>
          <w:szCs w:val="28"/>
          <w:rtl/>
        </w:rPr>
        <w:t>اس</w:t>
      </w:r>
      <w:r w:rsidRPr="009A23B9">
        <w:rPr>
          <w:rFonts w:cs="B Zar" w:hint="cs"/>
          <w:sz w:val="28"/>
          <w:szCs w:val="28"/>
          <w:rtl/>
        </w:rPr>
        <w:t>ی</w:t>
      </w:r>
      <w:r w:rsidRPr="009A23B9">
        <w:rPr>
          <w:rFonts w:cs="B Zar"/>
          <w:sz w:val="28"/>
          <w:szCs w:val="28"/>
          <w:rtl/>
        </w:rPr>
        <w:t xml:space="preserve"> ناسازگار ن</w:t>
      </w:r>
      <w:r w:rsidRPr="009A23B9">
        <w:rPr>
          <w:rFonts w:cs="B Zar" w:hint="cs"/>
          <w:sz w:val="28"/>
          <w:szCs w:val="28"/>
          <w:rtl/>
        </w:rPr>
        <w:t>ی</w:t>
      </w:r>
      <w:r w:rsidRPr="009A23B9">
        <w:rPr>
          <w:rFonts w:cs="B Zar" w:hint="eastAsia"/>
          <w:sz w:val="28"/>
          <w:szCs w:val="28"/>
          <w:rtl/>
        </w:rPr>
        <w:t>ست»،</w:t>
      </w:r>
      <w:r w:rsidRPr="009A23B9">
        <w:rPr>
          <w:rFonts w:cs="B Zar"/>
          <w:sz w:val="28"/>
          <w:szCs w:val="28"/>
          <w:rtl/>
        </w:rPr>
        <w:t xml:space="preserve"> با</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اذعان کرد که توسعه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نظر</w:t>
      </w:r>
      <w:r w:rsidRPr="009A23B9">
        <w:rPr>
          <w:rFonts w:cs="B Zar" w:hint="cs"/>
          <w:sz w:val="28"/>
          <w:szCs w:val="28"/>
          <w:rtl/>
        </w:rPr>
        <w:t>ی</w:t>
      </w:r>
      <w:r w:rsidRPr="009A23B9">
        <w:rPr>
          <w:rFonts w:cs="B Zar" w:hint="eastAsia"/>
          <w:sz w:val="28"/>
          <w:szCs w:val="28"/>
          <w:rtl/>
        </w:rPr>
        <w:t>ه</w:t>
      </w:r>
      <w:r w:rsidRPr="009A23B9">
        <w:rPr>
          <w:rFonts w:cs="B Zar"/>
          <w:sz w:val="28"/>
          <w:szCs w:val="28"/>
          <w:rtl/>
        </w:rPr>
        <w:t xml:space="preserve"> پو</w:t>
      </w:r>
      <w:r w:rsidRPr="009A23B9">
        <w:rPr>
          <w:rFonts w:cs="B Zar" w:hint="cs"/>
          <w:sz w:val="28"/>
          <w:szCs w:val="28"/>
          <w:rtl/>
        </w:rPr>
        <w:t>ی</w:t>
      </w:r>
      <w:r w:rsidRPr="009A23B9">
        <w:rPr>
          <w:rFonts w:cs="B Zar" w:hint="eastAsia"/>
          <w:sz w:val="28"/>
          <w:szCs w:val="28"/>
          <w:rtl/>
        </w:rPr>
        <w:t>اتر</w:t>
      </w:r>
      <w:r w:rsidRPr="009A23B9">
        <w:rPr>
          <w:rFonts w:cs="B Zar"/>
          <w:sz w:val="28"/>
          <w:szCs w:val="28"/>
          <w:rtl/>
        </w:rPr>
        <w:t xml:space="preserve"> از انواع سرما</w:t>
      </w:r>
      <w:r w:rsidRPr="009A23B9">
        <w:rPr>
          <w:rFonts w:cs="B Zar" w:hint="cs"/>
          <w:sz w:val="28"/>
          <w:szCs w:val="28"/>
          <w:rtl/>
        </w:rPr>
        <w:t>ی</w:t>
      </w:r>
      <w:r w:rsidRPr="009A23B9">
        <w:rPr>
          <w:rFonts w:cs="B Zar" w:hint="eastAsia"/>
          <w:sz w:val="28"/>
          <w:szCs w:val="28"/>
          <w:rtl/>
        </w:rPr>
        <w:t>ه‌دار</w:t>
      </w:r>
      <w:r w:rsidRPr="009A23B9">
        <w:rPr>
          <w:rFonts w:cs="B Zar" w:hint="cs"/>
          <w:sz w:val="28"/>
          <w:szCs w:val="28"/>
          <w:rtl/>
        </w:rPr>
        <w:t>ی</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ازمند</w:t>
      </w:r>
      <w:r w:rsidRPr="009A23B9">
        <w:rPr>
          <w:rFonts w:cs="B Zar"/>
          <w:sz w:val="28"/>
          <w:szCs w:val="28"/>
          <w:rtl/>
        </w:rPr>
        <w:t xml:space="preserve"> روشن‌ساز</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شتر</w:t>
      </w:r>
      <w:r w:rsidRPr="009A23B9">
        <w:rPr>
          <w:rFonts w:cs="B Zar"/>
          <w:sz w:val="28"/>
          <w:szCs w:val="28"/>
          <w:rtl/>
        </w:rPr>
        <w:t xml:space="preserve"> تعامل پ</w:t>
      </w:r>
      <w:r w:rsidRPr="009A23B9">
        <w:rPr>
          <w:rFonts w:cs="B Zar" w:hint="cs"/>
          <w:sz w:val="28"/>
          <w:szCs w:val="28"/>
          <w:rtl/>
        </w:rPr>
        <w:t>ی</w:t>
      </w:r>
      <w:r w:rsidRPr="009A23B9">
        <w:rPr>
          <w:rFonts w:cs="B Zar" w:hint="eastAsia"/>
          <w:sz w:val="28"/>
          <w:szCs w:val="28"/>
          <w:rtl/>
        </w:rPr>
        <w:t>چ</w:t>
      </w:r>
      <w:r w:rsidRPr="009A23B9">
        <w:rPr>
          <w:rFonts w:cs="B Zar" w:hint="cs"/>
          <w:sz w:val="28"/>
          <w:szCs w:val="28"/>
          <w:rtl/>
        </w:rPr>
        <w:t>ی</w:t>
      </w:r>
      <w:r w:rsidRPr="009A23B9">
        <w:rPr>
          <w:rFonts w:cs="B Zar" w:hint="eastAsia"/>
          <w:sz w:val="28"/>
          <w:szCs w:val="28"/>
          <w:rtl/>
        </w:rPr>
        <w:t>ده</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پد</w:t>
      </w:r>
      <w:r w:rsidRPr="009A23B9">
        <w:rPr>
          <w:rFonts w:cs="B Zar" w:hint="cs"/>
          <w:sz w:val="28"/>
          <w:szCs w:val="28"/>
          <w:rtl/>
        </w:rPr>
        <w:t>ی</w:t>
      </w:r>
      <w:r w:rsidRPr="009A23B9">
        <w:rPr>
          <w:rFonts w:cs="B Zar" w:hint="eastAsia"/>
          <w:sz w:val="28"/>
          <w:szCs w:val="28"/>
          <w:rtl/>
        </w:rPr>
        <w:t>ده‌ها</w:t>
      </w:r>
      <w:r w:rsidRPr="009A23B9">
        <w:rPr>
          <w:rFonts w:cs="B Zar" w:hint="cs"/>
          <w:sz w:val="28"/>
          <w:szCs w:val="28"/>
          <w:rtl/>
        </w:rPr>
        <w:t>ی</w:t>
      </w:r>
      <w:r w:rsidRPr="009A23B9">
        <w:rPr>
          <w:rFonts w:cs="B Zar"/>
          <w:sz w:val="28"/>
          <w:szCs w:val="28"/>
          <w:rtl/>
        </w:rPr>
        <w:t xml:space="preserve"> سطح خرد، م</w:t>
      </w:r>
      <w:r w:rsidRPr="009A23B9">
        <w:rPr>
          <w:rFonts w:cs="B Zar" w:hint="cs"/>
          <w:sz w:val="28"/>
          <w:szCs w:val="28"/>
          <w:rtl/>
        </w:rPr>
        <w:t>ی</w:t>
      </w:r>
      <w:r w:rsidRPr="009A23B9">
        <w:rPr>
          <w:rFonts w:cs="B Zar" w:hint="eastAsia"/>
          <w:sz w:val="28"/>
          <w:szCs w:val="28"/>
          <w:rtl/>
        </w:rPr>
        <w:t>ان</w:t>
      </w:r>
      <w:r w:rsidRPr="009A23B9">
        <w:rPr>
          <w:rFonts w:cs="B Zar" w:hint="cs"/>
          <w:sz w:val="28"/>
          <w:szCs w:val="28"/>
          <w:rtl/>
        </w:rPr>
        <w:t>ی</w:t>
      </w:r>
      <w:r w:rsidRPr="009A23B9">
        <w:rPr>
          <w:rFonts w:cs="B Zar"/>
          <w:sz w:val="28"/>
          <w:szCs w:val="28"/>
          <w:rtl/>
        </w:rPr>
        <w:t xml:space="preserve"> و کلان است (د</w:t>
      </w:r>
      <w:r w:rsidRPr="009A23B9">
        <w:rPr>
          <w:rFonts w:cs="B Zar" w:hint="cs"/>
          <w:sz w:val="28"/>
          <w:szCs w:val="28"/>
          <w:rtl/>
        </w:rPr>
        <w:t>ی</w:t>
      </w:r>
      <w:r w:rsidRPr="009A23B9">
        <w:rPr>
          <w:rFonts w:cs="B Zar" w:hint="eastAsia"/>
          <w:sz w:val="28"/>
          <w:szCs w:val="28"/>
          <w:rtl/>
        </w:rPr>
        <w:t>گ</w:t>
      </w:r>
      <w:r w:rsidRPr="009A23B9">
        <w:rPr>
          <w:rFonts w:cs="B Zar"/>
          <w:sz w:val="28"/>
          <w:szCs w:val="28"/>
          <w:rtl/>
        </w:rPr>
        <w:t xml:space="preserve"> و جکسون، ۲۰۰۷). با توجه به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موضوع، مطالعه حاضر قصد دارد ارتباطات بالقوه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فعال</w:t>
      </w:r>
      <w:r w:rsidRPr="009A23B9">
        <w:rPr>
          <w:rFonts w:cs="B Zar" w:hint="cs"/>
          <w:sz w:val="28"/>
          <w:szCs w:val="28"/>
          <w:rtl/>
        </w:rPr>
        <w:t>ی</w:t>
      </w:r>
      <w:r w:rsidRPr="009A23B9">
        <w:rPr>
          <w:rFonts w:cs="B Zar" w:hint="eastAsia"/>
          <w:sz w:val="28"/>
          <w:szCs w:val="28"/>
          <w:rtl/>
        </w:rPr>
        <w:t>ت‌ها</w:t>
      </w:r>
      <w:r w:rsidRPr="009A23B9">
        <w:rPr>
          <w:rFonts w:cs="B Zar" w:hint="cs"/>
          <w:sz w:val="28"/>
          <w:szCs w:val="28"/>
          <w:rtl/>
        </w:rPr>
        <w:t>ی</w:t>
      </w:r>
      <w:r w:rsidRPr="009A23B9">
        <w:rPr>
          <w:rFonts w:cs="B Zar"/>
          <w:sz w:val="28"/>
          <w:szCs w:val="28"/>
          <w:rtl/>
        </w:rPr>
        <w:t xml:space="preserve"> جستجو</w:t>
      </w:r>
      <w:r w:rsidRPr="009A23B9">
        <w:rPr>
          <w:rFonts w:cs="B Zar" w:hint="cs"/>
          <w:sz w:val="28"/>
          <w:szCs w:val="28"/>
          <w:rtl/>
        </w:rPr>
        <w:t>ی</w:t>
      </w:r>
      <w:r w:rsidRPr="009A23B9">
        <w:rPr>
          <w:rFonts w:cs="B Zar"/>
          <w:sz w:val="28"/>
          <w:szCs w:val="28"/>
          <w:rtl/>
        </w:rPr>
        <w:t xml:space="preserve"> شرکت در سطح خرد، از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سو، و الگوها</w:t>
      </w:r>
      <w:r w:rsidRPr="009A23B9">
        <w:rPr>
          <w:rFonts w:cs="B Zar" w:hint="cs"/>
          <w:sz w:val="28"/>
          <w:szCs w:val="28"/>
          <w:rtl/>
        </w:rPr>
        <w:t>ی</w:t>
      </w:r>
      <w:r w:rsidRPr="009A23B9">
        <w:rPr>
          <w:rFonts w:cs="B Zar"/>
          <w:sz w:val="28"/>
          <w:szCs w:val="28"/>
          <w:rtl/>
        </w:rPr>
        <w:t xml:space="preserve"> مل</w:t>
      </w:r>
      <w:r w:rsidRPr="009A23B9">
        <w:rPr>
          <w:rFonts w:cs="B Zar" w:hint="cs"/>
          <w:sz w:val="28"/>
          <w:szCs w:val="28"/>
          <w:rtl/>
        </w:rPr>
        <w:t>ی</w:t>
      </w:r>
      <w:r w:rsidRPr="009A23B9">
        <w:rPr>
          <w:rFonts w:cs="B Zar"/>
          <w:sz w:val="28"/>
          <w:szCs w:val="28"/>
          <w:rtl/>
        </w:rPr>
        <w:t xml:space="preserve"> تخصص فناور</w:t>
      </w:r>
      <w:r w:rsidRPr="009A23B9">
        <w:rPr>
          <w:rFonts w:cs="B Zar" w:hint="cs"/>
          <w:sz w:val="28"/>
          <w:szCs w:val="28"/>
          <w:rtl/>
        </w:rPr>
        <w:t>ی</w:t>
      </w:r>
      <w:r w:rsidRPr="009A23B9">
        <w:rPr>
          <w:rFonts w:cs="B Zar"/>
          <w:sz w:val="28"/>
          <w:szCs w:val="28"/>
          <w:rtl/>
        </w:rPr>
        <w:t xml:space="preserve"> در سطح کلان، از سو</w:t>
      </w:r>
      <w:r w:rsidRPr="009A23B9">
        <w:rPr>
          <w:rFonts w:cs="B Zar" w:hint="cs"/>
          <w:sz w:val="28"/>
          <w:szCs w:val="28"/>
          <w:rtl/>
        </w:rPr>
        <w:t>ی</w:t>
      </w:r>
      <w:r w:rsidRPr="009A23B9">
        <w:rPr>
          <w:rFonts w:cs="B Zar"/>
          <w:sz w:val="28"/>
          <w:szCs w:val="28"/>
          <w:rtl/>
        </w:rPr>
        <w:t xml:space="preserve"> د</w:t>
      </w:r>
      <w:r w:rsidRPr="009A23B9">
        <w:rPr>
          <w:rFonts w:cs="B Zar" w:hint="cs"/>
          <w:sz w:val="28"/>
          <w:szCs w:val="28"/>
          <w:rtl/>
        </w:rPr>
        <w:t>ی</w:t>
      </w:r>
      <w:r w:rsidRPr="009A23B9">
        <w:rPr>
          <w:rFonts w:cs="B Zar" w:hint="eastAsia"/>
          <w:sz w:val="28"/>
          <w:szCs w:val="28"/>
          <w:rtl/>
        </w:rPr>
        <w:t>گر</w:t>
      </w:r>
      <w:r w:rsidRPr="009A23B9">
        <w:rPr>
          <w:rFonts w:cs="B Zar"/>
          <w:sz w:val="28"/>
          <w:szCs w:val="28"/>
          <w:rtl/>
        </w:rPr>
        <w:t xml:space="preserve"> را روشن کند.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کار با بررس</w:t>
      </w:r>
      <w:r w:rsidRPr="009A23B9">
        <w:rPr>
          <w:rFonts w:cs="B Zar" w:hint="cs"/>
          <w:sz w:val="28"/>
          <w:szCs w:val="28"/>
          <w:rtl/>
        </w:rPr>
        <w:t>ی</w:t>
      </w:r>
      <w:r w:rsidRPr="009A23B9">
        <w:rPr>
          <w:rFonts w:cs="B Zar"/>
          <w:sz w:val="28"/>
          <w:szCs w:val="28"/>
          <w:rtl/>
        </w:rPr>
        <w:t xml:space="preserve">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تعاملات ب</w:t>
      </w:r>
      <w:r w:rsidRPr="009A23B9">
        <w:rPr>
          <w:rFonts w:cs="B Zar" w:hint="cs"/>
          <w:sz w:val="28"/>
          <w:szCs w:val="28"/>
          <w:rtl/>
        </w:rPr>
        <w:t>ی</w:t>
      </w:r>
      <w:r w:rsidRPr="009A23B9">
        <w:rPr>
          <w:rFonts w:cs="B Zar" w:hint="eastAsia"/>
          <w:sz w:val="28"/>
          <w:szCs w:val="28"/>
          <w:rtl/>
        </w:rPr>
        <w:t>ن‌شرکت</w:t>
      </w:r>
      <w:r w:rsidRPr="009A23B9">
        <w:rPr>
          <w:rFonts w:cs="B Zar" w:hint="cs"/>
          <w:sz w:val="28"/>
          <w:szCs w:val="28"/>
          <w:rtl/>
        </w:rPr>
        <w:t>ی</w:t>
      </w:r>
      <w:r w:rsidRPr="009A23B9">
        <w:rPr>
          <w:rFonts w:cs="B Zar"/>
          <w:sz w:val="28"/>
          <w:szCs w:val="28"/>
          <w:rtl/>
        </w:rPr>
        <w:t xml:space="preserve"> فرامل</w:t>
      </w:r>
      <w:r w:rsidRPr="009A23B9">
        <w:rPr>
          <w:rFonts w:cs="B Zar" w:hint="cs"/>
          <w:sz w:val="28"/>
          <w:szCs w:val="28"/>
          <w:rtl/>
        </w:rPr>
        <w:t>ی</w:t>
      </w:r>
      <w:r w:rsidRPr="009A23B9">
        <w:rPr>
          <w:rFonts w:cs="B Zar"/>
          <w:sz w:val="28"/>
          <w:szCs w:val="28"/>
          <w:rtl/>
        </w:rPr>
        <w:t xml:space="preserve"> در نما</w:t>
      </w:r>
      <w:r w:rsidRPr="009A23B9">
        <w:rPr>
          <w:rFonts w:cs="B Zar" w:hint="cs"/>
          <w:sz w:val="28"/>
          <w:szCs w:val="28"/>
          <w:rtl/>
        </w:rPr>
        <w:t>ی</w:t>
      </w:r>
      <w:r w:rsidRPr="009A23B9">
        <w:rPr>
          <w:rFonts w:cs="B Zar" w:hint="eastAsia"/>
          <w:sz w:val="28"/>
          <w:szCs w:val="28"/>
          <w:rtl/>
        </w:rPr>
        <w:t>شگاه‌ها</w:t>
      </w:r>
      <w:r w:rsidRPr="009A23B9">
        <w:rPr>
          <w:rFonts w:cs="B Zar" w:hint="cs"/>
          <w:sz w:val="28"/>
          <w:szCs w:val="28"/>
          <w:rtl/>
        </w:rPr>
        <w:t>ی</w:t>
      </w:r>
      <w:r w:rsidRPr="009A23B9">
        <w:rPr>
          <w:rFonts w:cs="B Zar"/>
          <w:sz w:val="28"/>
          <w:szCs w:val="28"/>
          <w:rtl/>
        </w:rPr>
        <w:t xml:space="preserve"> تجار</w:t>
      </w:r>
      <w:r w:rsidRPr="009A23B9">
        <w:rPr>
          <w:rFonts w:cs="B Zar" w:hint="cs"/>
          <w:sz w:val="28"/>
          <w:szCs w:val="28"/>
          <w:rtl/>
        </w:rPr>
        <w:t>ی</w:t>
      </w:r>
      <w:r w:rsidRPr="009A23B9">
        <w:rPr>
          <w:rFonts w:cs="B Zar"/>
          <w:sz w:val="28"/>
          <w:szCs w:val="28"/>
          <w:rtl/>
        </w:rPr>
        <w:t xml:space="preserve"> برجسته </w:t>
      </w:r>
      <w:r w:rsidRPr="009A23B9">
        <w:rPr>
          <w:rFonts w:cs="B Zar"/>
          <w:sz w:val="28"/>
          <w:szCs w:val="28"/>
        </w:rPr>
        <w:t>B</w:t>
      </w:r>
      <w:r w:rsidRPr="009A23B9">
        <w:rPr>
          <w:rFonts w:cs="B Zar"/>
          <w:sz w:val="28"/>
          <w:szCs w:val="28"/>
          <w:rtl/>
        </w:rPr>
        <w:t>2</w:t>
      </w:r>
      <w:r w:rsidRPr="009A23B9">
        <w:rPr>
          <w:rFonts w:cs="B Zar"/>
          <w:sz w:val="28"/>
          <w:szCs w:val="28"/>
        </w:rPr>
        <w:t>B</w:t>
      </w:r>
      <w:r w:rsidRPr="009A23B9">
        <w:rPr>
          <w:rFonts w:cs="B Zar"/>
          <w:sz w:val="28"/>
          <w:szCs w:val="28"/>
          <w:rtl/>
        </w:rPr>
        <w:t xml:space="preserve"> انجام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با هدف درک بهتر ا</w:t>
      </w:r>
      <w:r w:rsidRPr="009A23B9">
        <w:rPr>
          <w:rFonts w:cs="B Zar" w:hint="cs"/>
          <w:sz w:val="28"/>
          <w:szCs w:val="28"/>
          <w:rtl/>
        </w:rPr>
        <w:t>ی</w:t>
      </w:r>
      <w:r w:rsidRPr="009A23B9">
        <w:rPr>
          <w:rFonts w:cs="B Zar" w:hint="eastAsia"/>
          <w:sz w:val="28"/>
          <w:szCs w:val="28"/>
          <w:rtl/>
        </w:rPr>
        <w:t>نکه</w:t>
      </w:r>
      <w:r w:rsidRPr="009A23B9">
        <w:rPr>
          <w:rFonts w:cs="B Zar"/>
          <w:sz w:val="28"/>
          <w:szCs w:val="28"/>
          <w:rtl/>
        </w:rPr>
        <w:t xml:space="preserve"> چگونه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تعاملات ممکن است بر انتخاب‌ها</w:t>
      </w:r>
      <w:r w:rsidRPr="009A23B9">
        <w:rPr>
          <w:rFonts w:cs="B Zar" w:hint="cs"/>
          <w:sz w:val="28"/>
          <w:szCs w:val="28"/>
          <w:rtl/>
        </w:rPr>
        <w:t>ی</w:t>
      </w:r>
      <w:r w:rsidRPr="009A23B9">
        <w:rPr>
          <w:rFonts w:cs="B Zar"/>
          <w:sz w:val="28"/>
          <w:szCs w:val="28"/>
          <w:rtl/>
        </w:rPr>
        <w:t xml:space="preserve"> شرکت‌ها با توجه به دنبال کردن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مس</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همگرا</w:t>
      </w:r>
      <w:r w:rsidRPr="009A23B9">
        <w:rPr>
          <w:rFonts w:cs="B Zar" w:hint="cs"/>
          <w:sz w:val="28"/>
          <w:szCs w:val="28"/>
          <w:rtl/>
        </w:rPr>
        <w:t>یی</w:t>
      </w:r>
      <w:r w:rsidRPr="009A23B9">
        <w:rPr>
          <w:rFonts w:cs="B Zar"/>
          <w:sz w:val="28"/>
          <w:szCs w:val="28"/>
          <w:rtl/>
        </w:rPr>
        <w:t xml:space="preserve"> </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واگرا</w:t>
      </w:r>
      <w:r w:rsidRPr="009A23B9">
        <w:rPr>
          <w:rFonts w:cs="B Zar" w:hint="cs"/>
          <w:sz w:val="28"/>
          <w:szCs w:val="28"/>
          <w:rtl/>
        </w:rPr>
        <w:t>یی</w:t>
      </w:r>
      <w:r w:rsidRPr="009A23B9">
        <w:rPr>
          <w:rFonts w:cs="B Zar"/>
          <w:sz w:val="28"/>
          <w:szCs w:val="28"/>
          <w:rtl/>
        </w:rPr>
        <w:t xml:space="preserve"> در تخصص‌ها</w:t>
      </w:r>
      <w:r w:rsidRPr="009A23B9">
        <w:rPr>
          <w:rFonts w:cs="B Zar" w:hint="cs"/>
          <w:sz w:val="28"/>
          <w:szCs w:val="28"/>
          <w:rtl/>
        </w:rPr>
        <w:t>ی</w:t>
      </w:r>
      <w:r w:rsidRPr="009A23B9">
        <w:rPr>
          <w:rFonts w:cs="B Zar"/>
          <w:sz w:val="28"/>
          <w:szCs w:val="28"/>
          <w:rtl/>
        </w:rPr>
        <w:t xml:space="preserve"> فناور</w:t>
      </w:r>
      <w:r w:rsidRPr="009A23B9">
        <w:rPr>
          <w:rFonts w:cs="B Zar" w:hint="cs"/>
          <w:sz w:val="28"/>
          <w:szCs w:val="28"/>
          <w:rtl/>
        </w:rPr>
        <w:t>ی</w:t>
      </w:r>
      <w:r w:rsidRPr="009A23B9">
        <w:rPr>
          <w:rFonts w:cs="B Zar"/>
          <w:sz w:val="28"/>
          <w:szCs w:val="28"/>
          <w:rtl/>
        </w:rPr>
        <w:t xml:space="preserve"> مل</w:t>
      </w:r>
      <w:r w:rsidRPr="009A23B9">
        <w:rPr>
          <w:rFonts w:cs="B Zar" w:hint="cs"/>
          <w:sz w:val="28"/>
          <w:szCs w:val="28"/>
          <w:rtl/>
        </w:rPr>
        <w:t>ی</w:t>
      </w:r>
      <w:r w:rsidRPr="009A23B9">
        <w:rPr>
          <w:rFonts w:cs="B Zar"/>
          <w:sz w:val="28"/>
          <w:szCs w:val="28"/>
          <w:rtl/>
        </w:rPr>
        <w:t xml:space="preserve"> خود تأث</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بگذارد. با در نظر داشتن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موضوع، اکنون به مسئله د</w:t>
      </w:r>
      <w:r w:rsidRPr="009A23B9">
        <w:rPr>
          <w:rFonts w:cs="B Zar" w:hint="cs"/>
          <w:sz w:val="28"/>
          <w:szCs w:val="28"/>
          <w:rtl/>
        </w:rPr>
        <w:t>ی</w:t>
      </w:r>
      <w:r w:rsidRPr="009A23B9">
        <w:rPr>
          <w:rFonts w:cs="B Zar" w:hint="eastAsia"/>
          <w:sz w:val="28"/>
          <w:szCs w:val="28"/>
          <w:rtl/>
        </w:rPr>
        <w:t>ر</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همان‌طور که در زم</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است</w:t>
      </w:r>
      <w:r w:rsidRPr="009A23B9">
        <w:rPr>
          <w:rFonts w:cs="B Zar"/>
          <w:sz w:val="28"/>
          <w:szCs w:val="28"/>
          <w:rtl/>
        </w:rPr>
        <w:t xml:space="preserve"> تطب</w:t>
      </w:r>
      <w:r w:rsidRPr="009A23B9">
        <w:rPr>
          <w:rFonts w:cs="B Zar" w:hint="cs"/>
          <w:sz w:val="28"/>
          <w:szCs w:val="28"/>
          <w:rtl/>
        </w:rPr>
        <w:t>ی</w:t>
      </w:r>
      <w:r w:rsidRPr="009A23B9">
        <w:rPr>
          <w:rFonts w:cs="B Zar" w:hint="eastAsia"/>
          <w:sz w:val="28"/>
          <w:szCs w:val="28"/>
          <w:rtl/>
        </w:rPr>
        <w:t>ق</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ان</w:t>
      </w:r>
      <w:r w:rsidRPr="009A23B9">
        <w:rPr>
          <w:rFonts w:cs="B Zar"/>
          <w:sz w:val="28"/>
          <w:szCs w:val="28"/>
          <w:rtl/>
        </w:rPr>
        <w:t xml:space="preserve"> و مورد بحث قرار گرفته است، م</w:t>
      </w:r>
      <w:r w:rsidRPr="009A23B9">
        <w:rPr>
          <w:rFonts w:cs="B Zar" w:hint="cs"/>
          <w:sz w:val="28"/>
          <w:szCs w:val="28"/>
          <w:rtl/>
        </w:rPr>
        <w:t>ی‌</w:t>
      </w:r>
      <w:r w:rsidRPr="009A23B9">
        <w:rPr>
          <w:rFonts w:cs="B Zar" w:hint="eastAsia"/>
          <w:sz w:val="28"/>
          <w:szCs w:val="28"/>
          <w:rtl/>
        </w:rPr>
        <w:t>پردازم</w:t>
      </w:r>
      <w:r w:rsidRPr="009A23B9">
        <w:rPr>
          <w:rFonts w:cs="B Zar"/>
          <w:sz w:val="28"/>
          <w:szCs w:val="28"/>
          <w:rtl/>
        </w:rPr>
        <w:t>.</w:t>
      </w:r>
    </w:p>
    <w:p w14:paraId="1D54B41B" w14:textId="77777777" w:rsidR="00E535BD" w:rsidRPr="009A23B9" w:rsidRDefault="00E535BD" w:rsidP="00E535BD">
      <w:pPr>
        <w:rPr>
          <w:rFonts w:cs="B Zar"/>
          <w:sz w:val="28"/>
          <w:szCs w:val="28"/>
          <w:rtl/>
        </w:rPr>
      </w:pPr>
    </w:p>
    <w:p w14:paraId="558E429A" w14:textId="77777777" w:rsidR="00E535BD" w:rsidRPr="009A23B9" w:rsidRDefault="00E535BD" w:rsidP="00E535BD">
      <w:pPr>
        <w:rPr>
          <w:rFonts w:cs="B Zar"/>
          <w:sz w:val="28"/>
          <w:szCs w:val="28"/>
          <w:rtl/>
        </w:rPr>
      </w:pPr>
      <w:commentRangeStart w:id="71"/>
      <w:r w:rsidRPr="009A23B9">
        <w:rPr>
          <w:rFonts w:cs="B Zar"/>
          <w:sz w:val="28"/>
          <w:szCs w:val="28"/>
          <w:rtl/>
        </w:rPr>
        <w:t>###</w:t>
      </w:r>
      <w:commentRangeEnd w:id="71"/>
      <w:r w:rsidR="00F52F6F">
        <w:rPr>
          <w:rStyle w:val="CommentReference"/>
          <w:rtl/>
        </w:rPr>
        <w:commentReference w:id="71"/>
      </w:r>
      <w:r w:rsidRPr="009A23B9">
        <w:rPr>
          <w:rFonts w:cs="B Zar"/>
          <w:sz w:val="28"/>
          <w:szCs w:val="28"/>
          <w:rtl/>
        </w:rPr>
        <w:t xml:space="preserve"> ۳.۴ مسئله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p>
    <w:p w14:paraId="4D9E0322" w14:textId="77777777" w:rsidR="00E535BD" w:rsidRPr="009A23B9" w:rsidRDefault="00E535BD" w:rsidP="00E535BD">
      <w:pPr>
        <w:rPr>
          <w:rFonts w:cs="B Zar"/>
          <w:sz w:val="28"/>
          <w:szCs w:val="28"/>
          <w:rtl/>
        </w:rPr>
      </w:pPr>
    </w:p>
    <w:p w14:paraId="41EB0C7D" w14:textId="77777777" w:rsidR="00E535BD" w:rsidRPr="009A23B9" w:rsidRDefault="00E535BD" w:rsidP="00E535BD">
      <w:pPr>
        <w:rPr>
          <w:rFonts w:cs="B Zar"/>
          <w:sz w:val="28"/>
          <w:szCs w:val="28"/>
          <w:rtl/>
        </w:rPr>
      </w:pPr>
      <w:r w:rsidRPr="009A23B9">
        <w:rPr>
          <w:rFonts w:cs="B Zar" w:hint="eastAsia"/>
          <w:sz w:val="28"/>
          <w:szCs w:val="28"/>
          <w:rtl/>
        </w:rPr>
        <w:t>دانشجو</w:t>
      </w:r>
      <w:r w:rsidRPr="009A23B9">
        <w:rPr>
          <w:rFonts w:cs="B Zar" w:hint="cs"/>
          <w:sz w:val="28"/>
          <w:szCs w:val="28"/>
          <w:rtl/>
        </w:rPr>
        <w:t>ی</w:t>
      </w:r>
      <w:r w:rsidRPr="009A23B9">
        <w:rPr>
          <w:rFonts w:cs="B Zar" w:hint="eastAsia"/>
          <w:sz w:val="28"/>
          <w:szCs w:val="28"/>
          <w:rtl/>
        </w:rPr>
        <w:t>ان</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است</w:t>
      </w:r>
      <w:r w:rsidRPr="009A23B9">
        <w:rPr>
          <w:rFonts w:cs="B Zar"/>
          <w:sz w:val="28"/>
          <w:szCs w:val="28"/>
          <w:rtl/>
        </w:rPr>
        <w:t xml:space="preserve"> تطب</w:t>
      </w:r>
      <w:r w:rsidRPr="009A23B9">
        <w:rPr>
          <w:rFonts w:cs="B Zar" w:hint="cs"/>
          <w:sz w:val="28"/>
          <w:szCs w:val="28"/>
          <w:rtl/>
        </w:rPr>
        <w:t>ی</w:t>
      </w:r>
      <w:r w:rsidRPr="009A23B9">
        <w:rPr>
          <w:rFonts w:cs="B Zar" w:hint="eastAsia"/>
          <w:sz w:val="28"/>
          <w:szCs w:val="28"/>
          <w:rtl/>
        </w:rPr>
        <w:t>ق</w:t>
      </w:r>
      <w:r w:rsidRPr="009A23B9">
        <w:rPr>
          <w:rFonts w:cs="B Zar" w:hint="cs"/>
          <w:sz w:val="28"/>
          <w:szCs w:val="28"/>
          <w:rtl/>
        </w:rPr>
        <w:t>ی</w:t>
      </w:r>
      <w:r w:rsidRPr="009A23B9">
        <w:rPr>
          <w:rFonts w:cs="B Zar"/>
          <w:sz w:val="28"/>
          <w:szCs w:val="28"/>
          <w:rtl/>
        </w:rPr>
        <w:t xml:space="preserve"> - و در واقع، علوم اجتماع</w:t>
      </w:r>
      <w:r w:rsidRPr="009A23B9">
        <w:rPr>
          <w:rFonts w:cs="B Zar" w:hint="cs"/>
          <w:sz w:val="28"/>
          <w:szCs w:val="28"/>
          <w:rtl/>
        </w:rPr>
        <w:t>ی</w:t>
      </w:r>
      <w:r w:rsidRPr="009A23B9">
        <w:rPr>
          <w:rFonts w:cs="B Zar"/>
          <w:sz w:val="28"/>
          <w:szCs w:val="28"/>
          <w:rtl/>
        </w:rPr>
        <w:t xml:space="preserve"> به طور کل</w:t>
      </w:r>
      <w:r w:rsidRPr="009A23B9">
        <w:rPr>
          <w:rFonts w:cs="B Zar" w:hint="cs"/>
          <w:sz w:val="28"/>
          <w:szCs w:val="28"/>
          <w:rtl/>
        </w:rPr>
        <w:t>ی</w:t>
      </w:r>
      <w:r w:rsidRPr="009A23B9">
        <w:rPr>
          <w:rFonts w:cs="B Zar"/>
          <w:sz w:val="28"/>
          <w:szCs w:val="28"/>
          <w:rtl/>
        </w:rPr>
        <w:t xml:space="preserve"> - مدت‌هاست که به سؤالات مربوط به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و پو</w:t>
      </w:r>
      <w:r w:rsidRPr="009A23B9">
        <w:rPr>
          <w:rFonts w:cs="B Zar" w:hint="cs"/>
          <w:sz w:val="28"/>
          <w:szCs w:val="28"/>
          <w:rtl/>
        </w:rPr>
        <w:t>ی</w:t>
      </w:r>
      <w:r w:rsidRPr="009A23B9">
        <w:rPr>
          <w:rFonts w:cs="B Zar" w:hint="eastAsia"/>
          <w:sz w:val="28"/>
          <w:szCs w:val="28"/>
          <w:rtl/>
        </w:rPr>
        <w:t>ا</w:t>
      </w:r>
      <w:r w:rsidRPr="009A23B9">
        <w:rPr>
          <w:rFonts w:cs="B Zar" w:hint="cs"/>
          <w:sz w:val="28"/>
          <w:szCs w:val="28"/>
          <w:rtl/>
        </w:rPr>
        <w:t>یی</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علاقه‌مند بوده‌اند. چن</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سؤالات</w:t>
      </w:r>
      <w:r w:rsidRPr="009A23B9">
        <w:rPr>
          <w:rFonts w:cs="B Zar" w:hint="cs"/>
          <w:sz w:val="28"/>
          <w:szCs w:val="28"/>
          <w:rtl/>
        </w:rPr>
        <w:t>ی</w:t>
      </w:r>
      <w:r w:rsidRPr="009A23B9">
        <w:rPr>
          <w:rFonts w:cs="B Zar"/>
          <w:sz w:val="28"/>
          <w:szCs w:val="28"/>
          <w:rtl/>
        </w:rPr>
        <w:t xml:space="preserve"> نه تنها کاهش ن</w:t>
      </w:r>
      <w:r w:rsidRPr="009A23B9">
        <w:rPr>
          <w:rFonts w:cs="B Zar" w:hint="cs"/>
          <w:sz w:val="28"/>
          <w:szCs w:val="28"/>
          <w:rtl/>
        </w:rPr>
        <w:t>ی</w:t>
      </w:r>
      <w:r w:rsidRPr="009A23B9">
        <w:rPr>
          <w:rFonts w:cs="B Zar" w:hint="eastAsia"/>
          <w:sz w:val="28"/>
          <w:szCs w:val="28"/>
          <w:rtl/>
        </w:rPr>
        <w:t>افته‌اند،</w:t>
      </w:r>
      <w:r w:rsidRPr="009A23B9">
        <w:rPr>
          <w:rFonts w:cs="B Zar"/>
          <w:sz w:val="28"/>
          <w:szCs w:val="28"/>
          <w:rtl/>
        </w:rPr>
        <w:t xml:space="preserve"> بلکه در چارچوب تغ</w:t>
      </w:r>
      <w:r w:rsidRPr="009A23B9">
        <w:rPr>
          <w:rFonts w:cs="B Zar" w:hint="cs"/>
          <w:sz w:val="28"/>
          <w:szCs w:val="28"/>
          <w:rtl/>
        </w:rPr>
        <w:t>یی</w:t>
      </w:r>
      <w:r w:rsidRPr="009A23B9">
        <w:rPr>
          <w:rFonts w:cs="B Zar" w:hint="eastAsia"/>
          <w:sz w:val="28"/>
          <w:szCs w:val="28"/>
          <w:rtl/>
        </w:rPr>
        <w:t>رات</w:t>
      </w:r>
      <w:r w:rsidRPr="009A23B9">
        <w:rPr>
          <w:rFonts w:cs="B Zar"/>
          <w:sz w:val="28"/>
          <w:szCs w:val="28"/>
          <w:rtl/>
        </w:rPr>
        <w:t xml:space="preserve"> چشمگ</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و س</w:t>
      </w:r>
      <w:r w:rsidRPr="009A23B9">
        <w:rPr>
          <w:rFonts w:cs="B Zar" w:hint="cs"/>
          <w:sz w:val="28"/>
          <w:szCs w:val="28"/>
          <w:rtl/>
        </w:rPr>
        <w:t>ی</w:t>
      </w:r>
      <w:r w:rsidRPr="009A23B9">
        <w:rPr>
          <w:rFonts w:cs="B Zar" w:hint="eastAsia"/>
          <w:sz w:val="28"/>
          <w:szCs w:val="28"/>
          <w:rtl/>
        </w:rPr>
        <w:t>ال</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مرتبط با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اقتصاد جهان</w:t>
      </w:r>
      <w:r w:rsidRPr="009A23B9">
        <w:rPr>
          <w:rFonts w:cs="B Zar" w:hint="cs"/>
          <w:sz w:val="28"/>
          <w:szCs w:val="28"/>
          <w:rtl/>
        </w:rPr>
        <w:t>ی‌</w:t>
      </w:r>
      <w:r w:rsidRPr="009A23B9">
        <w:rPr>
          <w:rFonts w:cs="B Zar" w:hint="eastAsia"/>
          <w:sz w:val="28"/>
          <w:szCs w:val="28"/>
          <w:rtl/>
        </w:rPr>
        <w:t>شونده،</w:t>
      </w:r>
      <w:r w:rsidRPr="009A23B9">
        <w:rPr>
          <w:rFonts w:cs="B Zar"/>
          <w:sz w:val="28"/>
          <w:szCs w:val="28"/>
          <w:rtl/>
        </w:rPr>
        <w:t xml:space="preserve"> حت</w:t>
      </w:r>
      <w:r w:rsidRPr="009A23B9">
        <w:rPr>
          <w:rFonts w:cs="B Zar" w:hint="cs"/>
          <w:sz w:val="28"/>
          <w:szCs w:val="28"/>
          <w:rtl/>
        </w:rPr>
        <w:t>ی</w:t>
      </w:r>
      <w:r w:rsidRPr="009A23B9">
        <w:rPr>
          <w:rFonts w:cs="B Zar"/>
          <w:sz w:val="28"/>
          <w:szCs w:val="28"/>
          <w:rtl/>
        </w:rPr>
        <w:t xml:space="preserve"> برج</w:t>
      </w:r>
      <w:r w:rsidRPr="009A23B9">
        <w:rPr>
          <w:rFonts w:cs="B Zar" w:hint="eastAsia"/>
          <w:sz w:val="28"/>
          <w:szCs w:val="28"/>
          <w:rtl/>
        </w:rPr>
        <w:t>سته‌تر</w:t>
      </w:r>
      <w:r w:rsidRPr="009A23B9">
        <w:rPr>
          <w:rFonts w:cs="B Zar"/>
          <w:sz w:val="28"/>
          <w:szCs w:val="28"/>
          <w:rtl/>
        </w:rPr>
        <w:t xml:space="preserve"> شده‌اند. در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چارچوب، سؤالات مهم</w:t>
      </w:r>
      <w:r w:rsidRPr="009A23B9">
        <w:rPr>
          <w:rFonts w:cs="B Zar" w:hint="cs"/>
          <w:sz w:val="28"/>
          <w:szCs w:val="28"/>
          <w:rtl/>
        </w:rPr>
        <w:t>ی</w:t>
      </w:r>
      <w:r w:rsidRPr="009A23B9">
        <w:rPr>
          <w:rFonts w:cs="B Zar"/>
          <w:sz w:val="28"/>
          <w:szCs w:val="28"/>
          <w:rtl/>
        </w:rPr>
        <w:t xml:space="preserve"> در مورد ظرف</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نهادها</w:t>
      </w:r>
      <w:r w:rsidRPr="009A23B9">
        <w:rPr>
          <w:rFonts w:cs="B Zar" w:hint="cs"/>
          <w:sz w:val="28"/>
          <w:szCs w:val="28"/>
          <w:rtl/>
        </w:rPr>
        <w:t>ی</w:t>
      </w:r>
      <w:r w:rsidRPr="009A23B9">
        <w:rPr>
          <w:rFonts w:cs="B Zar"/>
          <w:sz w:val="28"/>
          <w:szCs w:val="28"/>
          <w:rtl/>
        </w:rPr>
        <w:t xml:space="preserve"> موجود برا</w:t>
      </w:r>
      <w:r w:rsidRPr="009A23B9">
        <w:rPr>
          <w:rFonts w:cs="B Zar" w:hint="cs"/>
          <w:sz w:val="28"/>
          <w:szCs w:val="28"/>
          <w:rtl/>
        </w:rPr>
        <w:t>ی</w:t>
      </w:r>
      <w:r w:rsidRPr="009A23B9">
        <w:rPr>
          <w:rFonts w:cs="B Zar"/>
          <w:sz w:val="28"/>
          <w:szCs w:val="28"/>
          <w:rtl/>
        </w:rPr>
        <w:t xml:space="preserve"> انطباق خلاقانه و پاسخگو</w:t>
      </w:r>
      <w:r w:rsidRPr="009A23B9">
        <w:rPr>
          <w:rFonts w:cs="B Zar" w:hint="cs"/>
          <w:sz w:val="28"/>
          <w:szCs w:val="28"/>
          <w:rtl/>
        </w:rPr>
        <w:t>یی</w:t>
      </w:r>
      <w:r w:rsidRPr="009A23B9">
        <w:rPr>
          <w:rFonts w:cs="B Zar"/>
          <w:sz w:val="28"/>
          <w:szCs w:val="28"/>
          <w:rtl/>
        </w:rPr>
        <w:t xml:space="preserve"> به چالش‌ها</w:t>
      </w:r>
      <w:r w:rsidRPr="009A23B9">
        <w:rPr>
          <w:rFonts w:cs="B Zar" w:hint="cs"/>
          <w:sz w:val="28"/>
          <w:szCs w:val="28"/>
          <w:rtl/>
        </w:rPr>
        <w:t>ی</w:t>
      </w:r>
      <w:r w:rsidRPr="009A23B9">
        <w:rPr>
          <w:rFonts w:cs="B Zar"/>
          <w:sz w:val="28"/>
          <w:szCs w:val="28"/>
          <w:rtl/>
        </w:rPr>
        <w:t xml:space="preserve"> جد</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و نوظهور و نحوه انجام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کار مطرح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(گرتر و وولف، ۲۰۰۲؛ پائول</w:t>
      </w:r>
      <w:r w:rsidRPr="009A23B9">
        <w:rPr>
          <w:rFonts w:cs="B Zar" w:hint="cs"/>
          <w:sz w:val="28"/>
          <w:szCs w:val="28"/>
          <w:rtl/>
        </w:rPr>
        <w:t>ی</w:t>
      </w:r>
      <w:r w:rsidRPr="009A23B9">
        <w:rPr>
          <w:rFonts w:cs="B Zar"/>
          <w:sz w:val="28"/>
          <w:szCs w:val="28"/>
          <w:rtl/>
        </w:rPr>
        <w:t xml:space="preserve"> و کولمن، ۲۰۰۹).</w:t>
      </w:r>
    </w:p>
    <w:p w14:paraId="714AE8C8" w14:textId="77777777" w:rsidR="00E535BD" w:rsidRPr="009A23B9" w:rsidRDefault="00E535BD" w:rsidP="00E535BD">
      <w:pPr>
        <w:rPr>
          <w:rFonts w:cs="B Zar"/>
          <w:sz w:val="28"/>
          <w:szCs w:val="28"/>
          <w:rtl/>
        </w:rPr>
      </w:pPr>
    </w:p>
    <w:p w14:paraId="61D12489" w14:textId="77777777" w:rsidR="00E535BD" w:rsidRDefault="00E535BD" w:rsidP="00E535BD">
      <w:pPr>
        <w:rPr>
          <w:rFonts w:cs="B Zar"/>
          <w:sz w:val="28"/>
          <w:szCs w:val="28"/>
        </w:rPr>
      </w:pPr>
      <w:r w:rsidRPr="009A23B9">
        <w:rPr>
          <w:rFonts w:cs="B Zar" w:hint="eastAsia"/>
          <w:sz w:val="28"/>
          <w:szCs w:val="28"/>
          <w:rtl/>
        </w:rPr>
        <w:t>تا</w:t>
      </w:r>
      <w:r w:rsidRPr="009A23B9">
        <w:rPr>
          <w:rFonts w:cs="B Zar"/>
          <w:sz w:val="28"/>
          <w:szCs w:val="28"/>
          <w:rtl/>
        </w:rPr>
        <w:t xml:space="preserve"> هم</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اواخر، بس</w:t>
      </w:r>
      <w:r w:rsidRPr="009A23B9">
        <w:rPr>
          <w:rFonts w:cs="B Zar" w:hint="cs"/>
          <w:sz w:val="28"/>
          <w:szCs w:val="28"/>
          <w:rtl/>
        </w:rPr>
        <w:t>ی</w:t>
      </w:r>
      <w:r w:rsidRPr="009A23B9">
        <w:rPr>
          <w:rFonts w:cs="B Zar" w:hint="eastAsia"/>
          <w:sz w:val="28"/>
          <w:szCs w:val="28"/>
          <w:rtl/>
        </w:rPr>
        <w:t>ار</w:t>
      </w:r>
      <w:r w:rsidRPr="009A23B9">
        <w:rPr>
          <w:rFonts w:cs="B Zar" w:hint="cs"/>
          <w:sz w:val="28"/>
          <w:szCs w:val="28"/>
          <w:rtl/>
        </w:rPr>
        <w:t>ی</w:t>
      </w:r>
      <w:r w:rsidRPr="009A23B9">
        <w:rPr>
          <w:rFonts w:cs="B Zar"/>
          <w:sz w:val="28"/>
          <w:szCs w:val="28"/>
          <w:rtl/>
        </w:rPr>
        <w:t xml:space="preserve"> از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مربوط به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بر نقش شوک‌ها</w:t>
      </w:r>
      <w:r w:rsidRPr="009A23B9">
        <w:rPr>
          <w:rFonts w:cs="B Zar" w:hint="cs"/>
          <w:sz w:val="28"/>
          <w:szCs w:val="28"/>
          <w:rtl/>
        </w:rPr>
        <w:t>ی</w:t>
      </w:r>
      <w:r w:rsidRPr="009A23B9">
        <w:rPr>
          <w:rFonts w:cs="B Zar"/>
          <w:sz w:val="28"/>
          <w:szCs w:val="28"/>
          <w:rtl/>
        </w:rPr>
        <w:t xml:space="preserve"> برون‌زا در ا</w:t>
      </w:r>
      <w:r w:rsidRPr="009A23B9">
        <w:rPr>
          <w:rFonts w:cs="B Zar" w:hint="cs"/>
          <w:sz w:val="28"/>
          <w:szCs w:val="28"/>
          <w:rtl/>
        </w:rPr>
        <w:t>ی</w:t>
      </w:r>
      <w:r w:rsidRPr="009A23B9">
        <w:rPr>
          <w:rFonts w:cs="B Zar" w:hint="eastAsia"/>
          <w:sz w:val="28"/>
          <w:szCs w:val="28"/>
          <w:rtl/>
        </w:rPr>
        <w:t>جاد</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راد</w:t>
      </w:r>
      <w:r w:rsidRPr="009A23B9">
        <w:rPr>
          <w:rFonts w:cs="B Zar" w:hint="cs"/>
          <w:sz w:val="28"/>
          <w:szCs w:val="28"/>
          <w:rtl/>
        </w:rPr>
        <w:t>ی</w:t>
      </w:r>
      <w:r w:rsidRPr="009A23B9">
        <w:rPr>
          <w:rFonts w:cs="B Zar" w:hint="eastAsia"/>
          <w:sz w:val="28"/>
          <w:szCs w:val="28"/>
          <w:rtl/>
        </w:rPr>
        <w:t>کال</w:t>
      </w:r>
      <w:r w:rsidRPr="009A23B9">
        <w:rPr>
          <w:rFonts w:cs="B Zar"/>
          <w:sz w:val="28"/>
          <w:szCs w:val="28"/>
          <w:rtl/>
        </w:rPr>
        <w:t xml:space="preserve"> در نهادها متمرکز بوده‌اند. در مقابل، تغ</w:t>
      </w:r>
      <w:r w:rsidRPr="009A23B9">
        <w:rPr>
          <w:rFonts w:cs="B Zar" w:hint="cs"/>
          <w:sz w:val="28"/>
          <w:szCs w:val="28"/>
          <w:rtl/>
        </w:rPr>
        <w:t>یی</w:t>
      </w:r>
      <w:r w:rsidRPr="009A23B9">
        <w:rPr>
          <w:rFonts w:cs="B Zar" w:hint="eastAsia"/>
          <w:sz w:val="28"/>
          <w:szCs w:val="28"/>
          <w:rtl/>
        </w:rPr>
        <w:t>ر</w:t>
      </w:r>
      <w:r w:rsidRPr="009A23B9">
        <w:rPr>
          <w:rFonts w:cs="B Zar" w:hint="cs"/>
          <w:sz w:val="28"/>
          <w:szCs w:val="28"/>
          <w:rtl/>
        </w:rPr>
        <w:t>ی</w:t>
      </w:r>
      <w:r w:rsidRPr="009A23B9">
        <w:rPr>
          <w:rFonts w:cs="B Zar"/>
          <w:sz w:val="28"/>
          <w:szCs w:val="28"/>
          <w:rtl/>
        </w:rPr>
        <w:t xml:space="preserve"> که توسط تحولات درون‌زا آغاز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و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فرآ</w:t>
      </w:r>
      <w:r w:rsidRPr="009A23B9">
        <w:rPr>
          <w:rFonts w:cs="B Zar" w:hint="cs"/>
          <w:sz w:val="28"/>
          <w:szCs w:val="28"/>
          <w:rtl/>
        </w:rPr>
        <w:t>ی</w:t>
      </w:r>
      <w:r w:rsidRPr="009A23B9">
        <w:rPr>
          <w:rFonts w:cs="B Zar" w:hint="eastAsia"/>
          <w:sz w:val="28"/>
          <w:szCs w:val="28"/>
          <w:rtl/>
        </w:rPr>
        <w:t>ند</w:t>
      </w:r>
      <w:r w:rsidRPr="009A23B9">
        <w:rPr>
          <w:rFonts w:cs="B Zar"/>
          <w:sz w:val="28"/>
          <w:szCs w:val="28"/>
          <w:rtl/>
        </w:rPr>
        <w:t xml:space="preserve">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hint="eastAsia"/>
          <w:sz w:val="28"/>
          <w:szCs w:val="28"/>
          <w:rtl/>
        </w:rPr>
        <w:t>تر</w:t>
      </w:r>
      <w:r w:rsidRPr="009A23B9">
        <w:rPr>
          <w:rFonts w:cs="B Zar"/>
          <w:sz w:val="28"/>
          <w:szCs w:val="28"/>
          <w:rtl/>
        </w:rPr>
        <w:t xml:space="preserve"> را دنبال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عمدتاً ناد</w:t>
      </w:r>
      <w:r w:rsidRPr="009A23B9">
        <w:rPr>
          <w:rFonts w:cs="B Zar" w:hint="cs"/>
          <w:sz w:val="28"/>
          <w:szCs w:val="28"/>
          <w:rtl/>
        </w:rPr>
        <w:t>ی</w:t>
      </w:r>
      <w:r w:rsidRPr="009A23B9">
        <w:rPr>
          <w:rFonts w:cs="B Zar" w:hint="eastAsia"/>
          <w:sz w:val="28"/>
          <w:szCs w:val="28"/>
          <w:rtl/>
        </w:rPr>
        <w:t>ده</w:t>
      </w:r>
      <w:r w:rsidRPr="009A23B9">
        <w:rPr>
          <w:rFonts w:cs="B Zar"/>
          <w:sz w:val="28"/>
          <w:szCs w:val="28"/>
          <w:rtl/>
        </w:rPr>
        <w:t xml:space="preserve"> گرفته شده است (ماهون</w:t>
      </w:r>
      <w:r w:rsidRPr="009A23B9">
        <w:rPr>
          <w:rFonts w:cs="B Zar" w:hint="cs"/>
          <w:sz w:val="28"/>
          <w:szCs w:val="28"/>
          <w:rtl/>
        </w:rPr>
        <w:t>ی</w:t>
      </w:r>
      <w:r w:rsidRPr="009A23B9">
        <w:rPr>
          <w:rFonts w:cs="B Zar"/>
          <w:sz w:val="28"/>
          <w:szCs w:val="28"/>
          <w:rtl/>
        </w:rPr>
        <w:t xml:space="preserve"> و ت</w:t>
      </w:r>
      <w:r w:rsidRPr="009A23B9">
        <w:rPr>
          <w:rFonts w:cs="B Zar" w:hint="eastAsia"/>
          <w:sz w:val="28"/>
          <w:szCs w:val="28"/>
          <w:rtl/>
        </w:rPr>
        <w:t>لن،</w:t>
      </w:r>
      <w:r w:rsidRPr="009A23B9">
        <w:rPr>
          <w:rFonts w:cs="B Zar"/>
          <w:sz w:val="28"/>
          <w:szCs w:val="28"/>
          <w:rtl/>
        </w:rPr>
        <w:t xml:space="preserve"> ۲۰۱۰). در نت</w:t>
      </w:r>
      <w:r w:rsidRPr="009A23B9">
        <w:rPr>
          <w:rFonts w:cs="B Zar" w:hint="cs"/>
          <w:sz w:val="28"/>
          <w:szCs w:val="28"/>
          <w:rtl/>
        </w:rPr>
        <w:t>ی</w:t>
      </w:r>
      <w:r w:rsidRPr="009A23B9">
        <w:rPr>
          <w:rFonts w:cs="B Zar" w:hint="eastAsia"/>
          <w:sz w:val="28"/>
          <w:szCs w:val="28"/>
          <w:rtl/>
        </w:rPr>
        <w:t>جه،</w:t>
      </w:r>
      <w:r w:rsidRPr="009A23B9">
        <w:rPr>
          <w:rFonts w:cs="B Zar"/>
          <w:sz w:val="28"/>
          <w:szCs w:val="28"/>
          <w:rtl/>
        </w:rPr>
        <w:t xml:space="preserve"> اهم</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بالقوه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رات</w:t>
      </w:r>
      <w:r w:rsidRPr="009A23B9">
        <w:rPr>
          <w:rFonts w:cs="B Zar"/>
          <w:sz w:val="28"/>
          <w:szCs w:val="28"/>
          <w:rtl/>
        </w:rPr>
        <w:t xml:space="preserve"> آهسته‌تر و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hint="eastAsia"/>
          <w:sz w:val="28"/>
          <w:szCs w:val="28"/>
          <w:rtl/>
        </w:rPr>
        <w:t>تر</w:t>
      </w:r>
      <w:r w:rsidRPr="009A23B9">
        <w:rPr>
          <w:rFonts w:cs="B Zar"/>
          <w:sz w:val="28"/>
          <w:szCs w:val="28"/>
          <w:rtl/>
        </w:rPr>
        <w:t xml:space="preserve"> در نهادها، توجه نسبتاً کم</w:t>
      </w:r>
      <w:r w:rsidRPr="009A23B9">
        <w:rPr>
          <w:rFonts w:cs="B Zar" w:hint="cs"/>
          <w:sz w:val="28"/>
          <w:szCs w:val="28"/>
          <w:rtl/>
        </w:rPr>
        <w:t>ی</w:t>
      </w:r>
      <w:r w:rsidRPr="009A23B9">
        <w:rPr>
          <w:rFonts w:cs="B Zar"/>
          <w:sz w:val="28"/>
          <w:szCs w:val="28"/>
          <w:rtl/>
        </w:rPr>
        <w:t xml:space="preserve"> را در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نهادگرا</w:t>
      </w:r>
      <w:r w:rsidRPr="009A23B9">
        <w:rPr>
          <w:rFonts w:cs="B Zar" w:hint="cs"/>
          <w:sz w:val="28"/>
          <w:szCs w:val="28"/>
          <w:rtl/>
        </w:rPr>
        <w:t>یی</w:t>
      </w:r>
      <w:r w:rsidRPr="009A23B9">
        <w:rPr>
          <w:rFonts w:cs="B Zar"/>
          <w:sz w:val="28"/>
          <w:szCs w:val="28"/>
          <w:rtl/>
        </w:rPr>
        <w:t xml:space="preserve"> گسترده‌تر به خود جلب کرده است. </w:t>
      </w:r>
      <w:r w:rsidRPr="009A23B9">
        <w:rPr>
          <w:rFonts w:cs="B Zar"/>
          <w:sz w:val="28"/>
          <w:szCs w:val="28"/>
          <w:rtl/>
        </w:rPr>
        <w:lastRenderedPageBreak/>
        <w:t>با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حال، در چند سال گذشته، علاقه علم</w:t>
      </w:r>
      <w:r w:rsidRPr="009A23B9">
        <w:rPr>
          <w:rFonts w:cs="B Zar" w:hint="cs"/>
          <w:sz w:val="28"/>
          <w:szCs w:val="28"/>
          <w:rtl/>
        </w:rPr>
        <w:t>ی</w:t>
      </w:r>
      <w:r w:rsidRPr="009A23B9">
        <w:rPr>
          <w:rFonts w:cs="B Zar"/>
          <w:sz w:val="28"/>
          <w:szCs w:val="28"/>
          <w:rtl/>
        </w:rPr>
        <w:t xml:space="preserve"> رو به رشد</w:t>
      </w:r>
      <w:r w:rsidRPr="009A23B9">
        <w:rPr>
          <w:rFonts w:cs="B Zar" w:hint="cs"/>
          <w:sz w:val="28"/>
          <w:szCs w:val="28"/>
          <w:rtl/>
        </w:rPr>
        <w:t>ی</w:t>
      </w:r>
      <w:r w:rsidRPr="009A23B9">
        <w:rPr>
          <w:rFonts w:cs="B Zar"/>
          <w:sz w:val="28"/>
          <w:szCs w:val="28"/>
          <w:rtl/>
        </w:rPr>
        <w:t xml:space="preserve"> به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و پ</w:t>
      </w:r>
      <w:r w:rsidRPr="009A23B9">
        <w:rPr>
          <w:rFonts w:cs="B Zar" w:hint="cs"/>
          <w:sz w:val="28"/>
          <w:szCs w:val="28"/>
          <w:rtl/>
        </w:rPr>
        <w:t>ی</w:t>
      </w:r>
      <w:r w:rsidRPr="009A23B9">
        <w:rPr>
          <w:rFonts w:cs="B Zar" w:hint="eastAsia"/>
          <w:sz w:val="28"/>
          <w:szCs w:val="28"/>
          <w:rtl/>
        </w:rPr>
        <w:t>امدها</w:t>
      </w:r>
      <w:r w:rsidRPr="009A23B9">
        <w:rPr>
          <w:rFonts w:cs="B Zar" w:hint="cs"/>
          <w:sz w:val="28"/>
          <w:szCs w:val="28"/>
          <w:rtl/>
        </w:rPr>
        <w:t>ی</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و تلاش‌ها</w:t>
      </w:r>
      <w:r w:rsidRPr="009A23B9">
        <w:rPr>
          <w:rFonts w:cs="B Zar" w:hint="cs"/>
          <w:sz w:val="28"/>
          <w:szCs w:val="28"/>
          <w:rtl/>
        </w:rPr>
        <w:t>ی</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ستمات</w:t>
      </w:r>
      <w:r w:rsidRPr="009A23B9">
        <w:rPr>
          <w:rFonts w:cs="B Zar" w:hint="cs"/>
          <w:sz w:val="28"/>
          <w:szCs w:val="28"/>
          <w:rtl/>
        </w:rPr>
        <w:t>ی</w:t>
      </w:r>
      <w:r w:rsidRPr="009A23B9">
        <w:rPr>
          <w:rFonts w:cs="B Zar" w:hint="eastAsia"/>
          <w:sz w:val="28"/>
          <w:szCs w:val="28"/>
          <w:rtl/>
        </w:rPr>
        <w:t>ک‌تر</w:t>
      </w:r>
      <w:r w:rsidRPr="009A23B9">
        <w:rPr>
          <w:rFonts w:cs="B Zar" w:hint="cs"/>
          <w:sz w:val="28"/>
          <w:szCs w:val="28"/>
          <w:rtl/>
        </w:rPr>
        <w:t>ی</w:t>
      </w:r>
      <w:r w:rsidRPr="009A23B9">
        <w:rPr>
          <w:rFonts w:cs="B Zar"/>
          <w:sz w:val="28"/>
          <w:szCs w:val="28"/>
          <w:rtl/>
        </w:rPr>
        <w:t xml:space="preserve"> برا</w:t>
      </w:r>
      <w:r w:rsidRPr="009A23B9">
        <w:rPr>
          <w:rFonts w:cs="B Zar" w:hint="cs"/>
          <w:sz w:val="28"/>
          <w:szCs w:val="28"/>
          <w:rtl/>
        </w:rPr>
        <w:t>ی</w:t>
      </w:r>
      <w:r w:rsidRPr="009A23B9">
        <w:rPr>
          <w:rFonts w:cs="B Zar"/>
          <w:sz w:val="28"/>
          <w:szCs w:val="28"/>
          <w:rtl/>
        </w:rPr>
        <w:t xml:space="preserve"> بررس</w:t>
      </w:r>
      <w:r w:rsidRPr="009A23B9">
        <w:rPr>
          <w:rFonts w:cs="B Zar" w:hint="cs"/>
          <w:sz w:val="28"/>
          <w:szCs w:val="28"/>
          <w:rtl/>
        </w:rPr>
        <w:t>ی</w:t>
      </w:r>
      <w:r w:rsidRPr="009A23B9">
        <w:rPr>
          <w:rFonts w:cs="B Zar"/>
          <w:sz w:val="28"/>
          <w:szCs w:val="28"/>
          <w:rtl/>
        </w:rPr>
        <w:t xml:space="preserve"> آن وجود داشته است (به عنوان مثال، تلن، ۲۰۰۴، ۲۰۰۹؛ استر</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و تلن، ۲۰۰۵؛ ماهون</w:t>
      </w:r>
      <w:r w:rsidRPr="009A23B9">
        <w:rPr>
          <w:rFonts w:cs="B Zar" w:hint="cs"/>
          <w:sz w:val="28"/>
          <w:szCs w:val="28"/>
          <w:rtl/>
        </w:rPr>
        <w:t>ی</w:t>
      </w:r>
      <w:r w:rsidRPr="009A23B9">
        <w:rPr>
          <w:rFonts w:cs="B Zar" w:hint="eastAsia"/>
          <w:sz w:val="28"/>
          <w:szCs w:val="28"/>
          <w:rtl/>
        </w:rPr>
        <w:t>،</w:t>
      </w:r>
      <w:r w:rsidRPr="009A23B9">
        <w:rPr>
          <w:rFonts w:cs="B Zar"/>
          <w:sz w:val="28"/>
          <w:szCs w:val="28"/>
          <w:rtl/>
        </w:rPr>
        <w:t xml:space="preserve"> ۲۰۱۰؛ ماهون</w:t>
      </w:r>
      <w:r w:rsidRPr="009A23B9">
        <w:rPr>
          <w:rFonts w:cs="B Zar" w:hint="cs"/>
          <w:sz w:val="28"/>
          <w:szCs w:val="28"/>
          <w:rtl/>
        </w:rPr>
        <w:t>ی</w:t>
      </w:r>
      <w:r w:rsidRPr="009A23B9">
        <w:rPr>
          <w:rFonts w:cs="B Zar"/>
          <w:sz w:val="28"/>
          <w:szCs w:val="28"/>
          <w:rtl/>
        </w:rPr>
        <w:t xml:space="preserve"> و تلن، ۲۰۱۰). برا</w:t>
      </w:r>
      <w:r w:rsidRPr="009A23B9">
        <w:rPr>
          <w:rFonts w:cs="B Zar" w:hint="cs"/>
          <w:sz w:val="28"/>
          <w:szCs w:val="28"/>
          <w:rtl/>
        </w:rPr>
        <w:t>ی</w:t>
      </w:r>
      <w:r w:rsidRPr="009A23B9">
        <w:rPr>
          <w:rFonts w:cs="B Zar"/>
          <w:sz w:val="28"/>
          <w:szCs w:val="28"/>
          <w:rtl/>
        </w:rPr>
        <w:t xml:space="preserve"> مثال، استر</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و تلن (۲۰۰۵) از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نظر</w:t>
      </w:r>
      <w:r w:rsidRPr="009A23B9">
        <w:rPr>
          <w:rFonts w:cs="B Zar" w:hint="cs"/>
          <w:sz w:val="28"/>
          <w:szCs w:val="28"/>
          <w:rtl/>
        </w:rPr>
        <w:t>ی</w:t>
      </w:r>
      <w:r w:rsidRPr="009A23B9">
        <w:rPr>
          <w:rFonts w:cs="B Zar"/>
          <w:sz w:val="28"/>
          <w:szCs w:val="28"/>
          <w:rtl/>
        </w:rPr>
        <w:t xml:space="preserve"> در مورد وابستگ</w:t>
      </w:r>
      <w:r w:rsidRPr="009A23B9">
        <w:rPr>
          <w:rFonts w:cs="B Zar" w:hint="cs"/>
          <w:sz w:val="28"/>
          <w:szCs w:val="28"/>
          <w:rtl/>
        </w:rPr>
        <w:t>ی</w:t>
      </w:r>
      <w:r w:rsidRPr="009A23B9">
        <w:rPr>
          <w:rFonts w:cs="B Zar"/>
          <w:sz w:val="28"/>
          <w:szCs w:val="28"/>
          <w:rtl/>
        </w:rPr>
        <w:t xml:space="preserve"> به مس</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و بحث‌ها</w:t>
      </w:r>
      <w:r w:rsidRPr="009A23B9">
        <w:rPr>
          <w:rFonts w:cs="B Zar" w:hint="cs"/>
          <w:sz w:val="28"/>
          <w:szCs w:val="28"/>
          <w:rtl/>
        </w:rPr>
        <w:t>ی</w:t>
      </w:r>
      <w:r w:rsidRPr="009A23B9">
        <w:rPr>
          <w:rFonts w:cs="B Zar"/>
          <w:sz w:val="28"/>
          <w:szCs w:val="28"/>
          <w:rtl/>
        </w:rPr>
        <w:t xml:space="preserve"> مرتبط با آن برا</w:t>
      </w:r>
      <w:r w:rsidRPr="009A23B9">
        <w:rPr>
          <w:rFonts w:cs="B Zar" w:hint="cs"/>
          <w:sz w:val="28"/>
          <w:szCs w:val="28"/>
          <w:rtl/>
        </w:rPr>
        <w:t>ی</w:t>
      </w:r>
      <w:r w:rsidRPr="009A23B9">
        <w:rPr>
          <w:rFonts w:cs="B Zar"/>
          <w:sz w:val="28"/>
          <w:szCs w:val="28"/>
          <w:rtl/>
        </w:rPr>
        <w:t xml:space="preserve"> توسعه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فهرست دق</w:t>
      </w:r>
      <w:r w:rsidRPr="009A23B9">
        <w:rPr>
          <w:rFonts w:cs="B Zar" w:hint="cs"/>
          <w:sz w:val="28"/>
          <w:szCs w:val="28"/>
          <w:rtl/>
        </w:rPr>
        <w:t>ی</w:t>
      </w:r>
      <w:r w:rsidRPr="009A23B9">
        <w:rPr>
          <w:rFonts w:cs="B Zar" w:hint="eastAsia"/>
          <w:sz w:val="28"/>
          <w:szCs w:val="28"/>
          <w:rtl/>
        </w:rPr>
        <w:t>ق</w:t>
      </w:r>
      <w:r w:rsidRPr="009A23B9">
        <w:rPr>
          <w:rFonts w:cs="B Zar"/>
          <w:sz w:val="28"/>
          <w:szCs w:val="28"/>
          <w:rtl/>
        </w:rPr>
        <w:t xml:space="preserve"> از الگوها</w:t>
      </w:r>
      <w:r w:rsidRPr="009A23B9">
        <w:rPr>
          <w:rFonts w:cs="B Zar" w:hint="cs"/>
          <w:sz w:val="28"/>
          <w:szCs w:val="28"/>
          <w:rtl/>
        </w:rPr>
        <w:t>ی</w:t>
      </w:r>
      <w:r w:rsidRPr="009A23B9">
        <w:rPr>
          <w:rFonts w:cs="B Zar"/>
          <w:sz w:val="28"/>
          <w:szCs w:val="28"/>
          <w:rtl/>
        </w:rPr>
        <w:t xml:space="preserve"> متد</w:t>
      </w:r>
      <w:r w:rsidRPr="009A23B9">
        <w:rPr>
          <w:rFonts w:cs="B Zar" w:hint="eastAsia"/>
          <w:sz w:val="28"/>
          <w:szCs w:val="28"/>
          <w:rtl/>
        </w:rPr>
        <w:t>اول</w:t>
      </w:r>
      <w:r w:rsidRPr="009A23B9">
        <w:rPr>
          <w:rFonts w:cs="B Zar"/>
          <w:sz w:val="28"/>
          <w:szCs w:val="28"/>
          <w:rtl/>
        </w:rPr>
        <w:t xml:space="preserve"> مشاهده شده از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استفاده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اثر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چارچوب مف</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برا</w:t>
      </w:r>
      <w:r w:rsidRPr="009A23B9">
        <w:rPr>
          <w:rFonts w:cs="B Zar" w:hint="cs"/>
          <w:sz w:val="28"/>
          <w:szCs w:val="28"/>
          <w:rtl/>
        </w:rPr>
        <w:t>ی</w:t>
      </w:r>
      <w:r w:rsidRPr="009A23B9">
        <w:rPr>
          <w:rFonts w:cs="B Zar"/>
          <w:sz w:val="28"/>
          <w:szCs w:val="28"/>
          <w:rtl/>
        </w:rPr>
        <w:t xml:space="preserve"> طبقه‌بند</w:t>
      </w:r>
      <w:r w:rsidRPr="009A23B9">
        <w:rPr>
          <w:rFonts w:cs="B Zar" w:hint="cs"/>
          <w:sz w:val="28"/>
          <w:szCs w:val="28"/>
          <w:rtl/>
        </w:rPr>
        <w:t>ی</w:t>
      </w:r>
      <w:r w:rsidRPr="009A23B9">
        <w:rPr>
          <w:rFonts w:cs="B Zar"/>
          <w:sz w:val="28"/>
          <w:szCs w:val="28"/>
          <w:rtl/>
        </w:rPr>
        <w:t xml:space="preserve"> موارد تجرب</w:t>
      </w:r>
      <w:r w:rsidRPr="009A23B9">
        <w:rPr>
          <w:rFonts w:cs="B Zar" w:hint="cs"/>
          <w:sz w:val="28"/>
          <w:szCs w:val="28"/>
          <w:rtl/>
        </w:rPr>
        <w:t>ی</w:t>
      </w:r>
      <w:r w:rsidRPr="009A23B9">
        <w:rPr>
          <w:rFonts w:cs="B Zar"/>
          <w:sz w:val="28"/>
          <w:szCs w:val="28"/>
          <w:rtl/>
        </w:rPr>
        <w:t xml:space="preserve"> و سپس مقا</w:t>
      </w:r>
      <w:r w:rsidRPr="009A23B9">
        <w:rPr>
          <w:rFonts w:cs="B Zar" w:hint="cs"/>
          <w:sz w:val="28"/>
          <w:szCs w:val="28"/>
          <w:rtl/>
        </w:rPr>
        <w:t>ی</w:t>
      </w:r>
      <w:r w:rsidRPr="009A23B9">
        <w:rPr>
          <w:rFonts w:cs="B Zar" w:hint="eastAsia"/>
          <w:sz w:val="28"/>
          <w:szCs w:val="28"/>
          <w:rtl/>
        </w:rPr>
        <w:t>سه</w:t>
      </w:r>
      <w:r w:rsidRPr="009A23B9">
        <w:rPr>
          <w:rFonts w:cs="B Zar"/>
          <w:sz w:val="28"/>
          <w:szCs w:val="28"/>
          <w:rtl/>
        </w:rPr>
        <w:t xml:space="preserve"> آنها در تنظ</w:t>
      </w:r>
      <w:r w:rsidRPr="009A23B9">
        <w:rPr>
          <w:rFonts w:cs="B Zar" w:hint="cs"/>
          <w:sz w:val="28"/>
          <w:szCs w:val="28"/>
          <w:rtl/>
        </w:rPr>
        <w:t>ی</w:t>
      </w:r>
      <w:r w:rsidRPr="009A23B9">
        <w:rPr>
          <w:rFonts w:cs="B Zar" w:hint="eastAsia"/>
          <w:sz w:val="28"/>
          <w:szCs w:val="28"/>
          <w:rtl/>
        </w:rPr>
        <w:t>مات</w:t>
      </w:r>
      <w:r w:rsidRPr="009A23B9">
        <w:rPr>
          <w:rFonts w:cs="B Zar"/>
          <w:sz w:val="28"/>
          <w:szCs w:val="28"/>
          <w:rtl/>
        </w:rPr>
        <w:t xml:space="preserve"> مختلف ارائه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w:t>
      </w:r>
    </w:p>
    <w:p w14:paraId="2F737A8E" w14:textId="77777777" w:rsidR="00E535BD" w:rsidRPr="00E5410F" w:rsidRDefault="00E535BD" w:rsidP="00E535BD">
      <w:pPr>
        <w:rPr>
          <w:rFonts w:cs="B Zar"/>
          <w:sz w:val="28"/>
          <w:szCs w:val="28"/>
          <w:rtl/>
        </w:rPr>
      </w:pPr>
      <w:r w:rsidRPr="00B542E8">
        <w:rPr>
          <w:rFonts w:cs="B Zar"/>
          <w:sz w:val="28"/>
          <w:szCs w:val="28"/>
        </w:rPr>
        <w:br/>
      </w:r>
      <w:r w:rsidRPr="00E5410F">
        <w:rPr>
          <w:rFonts w:cs="B Zar"/>
          <w:sz w:val="28"/>
          <w:szCs w:val="28"/>
          <w:rtl/>
        </w:rPr>
        <w:t>با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حال، توسعه 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فهرست‌ها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طبقه‌بند</w:t>
      </w:r>
      <w:r w:rsidRPr="00E5410F">
        <w:rPr>
          <w:rFonts w:cs="B Zar" w:hint="cs"/>
          <w:sz w:val="28"/>
          <w:szCs w:val="28"/>
          <w:rtl/>
        </w:rPr>
        <w:t>ی‌</w:t>
      </w:r>
      <w:r w:rsidRPr="00E5410F">
        <w:rPr>
          <w:rFonts w:cs="B Zar" w:hint="eastAsia"/>
          <w:sz w:val="28"/>
          <w:szCs w:val="28"/>
          <w:rtl/>
        </w:rPr>
        <w:t>ها</w:t>
      </w:r>
      <w:r w:rsidRPr="00E5410F">
        <w:rPr>
          <w:rFonts w:cs="B Zar"/>
          <w:sz w:val="28"/>
          <w:szCs w:val="28"/>
          <w:rtl/>
        </w:rPr>
        <w:t xml:space="preserve"> تنها گام اول در ساخت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نظر</w:t>
      </w:r>
      <w:r w:rsidRPr="00E5410F">
        <w:rPr>
          <w:rFonts w:cs="B Zar" w:hint="cs"/>
          <w:sz w:val="28"/>
          <w:szCs w:val="28"/>
          <w:rtl/>
        </w:rPr>
        <w:t>ی</w:t>
      </w:r>
      <w:r w:rsidRPr="00E5410F">
        <w:rPr>
          <w:rFonts w:cs="B Zar" w:hint="eastAsia"/>
          <w:sz w:val="28"/>
          <w:szCs w:val="28"/>
          <w:rtl/>
        </w:rPr>
        <w:t>ه</w:t>
      </w:r>
      <w:r w:rsidRPr="00E5410F">
        <w:rPr>
          <w:rFonts w:cs="B Zar"/>
          <w:sz w:val="28"/>
          <w:szCs w:val="28"/>
          <w:rtl/>
        </w:rPr>
        <w:t xml:space="preserve"> پو</w:t>
      </w:r>
      <w:r w:rsidRPr="00E5410F">
        <w:rPr>
          <w:rFonts w:cs="B Zar" w:hint="cs"/>
          <w:sz w:val="28"/>
          <w:szCs w:val="28"/>
          <w:rtl/>
        </w:rPr>
        <w:t>ی</w:t>
      </w:r>
      <w:r w:rsidRPr="00E5410F">
        <w:rPr>
          <w:rFonts w:cs="B Zar" w:hint="eastAsia"/>
          <w:sz w:val="28"/>
          <w:szCs w:val="28"/>
          <w:rtl/>
        </w:rPr>
        <w:t>اتر</w:t>
      </w:r>
      <w:r w:rsidRPr="00E5410F">
        <w:rPr>
          <w:rFonts w:cs="B Zar"/>
          <w:sz w:val="28"/>
          <w:szCs w:val="28"/>
          <w:rtl/>
        </w:rPr>
        <w:t xml:space="preserve"> از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است. همان‌طور که ماحون</w:t>
      </w:r>
      <w:r w:rsidRPr="00E5410F">
        <w:rPr>
          <w:rFonts w:cs="B Zar" w:hint="cs"/>
          <w:sz w:val="28"/>
          <w:szCs w:val="28"/>
          <w:rtl/>
        </w:rPr>
        <w:t>ی</w:t>
      </w:r>
      <w:r w:rsidRPr="00E5410F">
        <w:rPr>
          <w:rFonts w:cs="B Zar"/>
          <w:sz w:val="28"/>
          <w:szCs w:val="28"/>
          <w:rtl/>
        </w:rPr>
        <w:t xml:space="preserve"> و تلن (2010، 3) اشاره م</w:t>
      </w:r>
      <w:r w:rsidRPr="00E5410F">
        <w:rPr>
          <w:rFonts w:cs="B Zar" w:hint="cs"/>
          <w:sz w:val="28"/>
          <w:szCs w:val="28"/>
          <w:rtl/>
        </w:rPr>
        <w:t>ی‌</w:t>
      </w:r>
      <w:r w:rsidRPr="00E5410F">
        <w:rPr>
          <w:rFonts w:cs="B Zar" w:hint="eastAsia"/>
          <w:sz w:val="28"/>
          <w:szCs w:val="28"/>
          <w:rtl/>
        </w:rPr>
        <w:t>کنند،</w:t>
      </w:r>
      <w:r w:rsidRPr="00E5410F">
        <w:rPr>
          <w:rFonts w:cs="B Zar"/>
          <w:sz w:val="28"/>
          <w:szCs w:val="28"/>
          <w:rtl/>
        </w:rPr>
        <w:t xml:space="preserve"> "تحل</w:t>
      </w:r>
      <w:r w:rsidRPr="00E5410F">
        <w:rPr>
          <w:rFonts w:cs="B Zar" w:hint="cs"/>
          <w:sz w:val="28"/>
          <w:szCs w:val="28"/>
          <w:rtl/>
        </w:rPr>
        <w:t>ی</w:t>
      </w:r>
      <w:r w:rsidRPr="00E5410F">
        <w:rPr>
          <w:rFonts w:cs="B Zar" w:hint="eastAsia"/>
          <w:sz w:val="28"/>
          <w:szCs w:val="28"/>
          <w:rtl/>
        </w:rPr>
        <w:t>ل‌گران</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با</w:t>
      </w:r>
      <w:r w:rsidRPr="00E5410F">
        <w:rPr>
          <w:rFonts w:cs="B Zar" w:hint="cs"/>
          <w:sz w:val="28"/>
          <w:szCs w:val="28"/>
          <w:rtl/>
        </w:rPr>
        <w:t>ی</w:t>
      </w:r>
      <w:r w:rsidRPr="00E5410F">
        <w:rPr>
          <w:rFonts w:cs="B Zar" w:hint="eastAsia"/>
          <w:sz w:val="28"/>
          <w:szCs w:val="28"/>
          <w:rtl/>
        </w:rPr>
        <w:t>د</w:t>
      </w:r>
      <w:r w:rsidRPr="00E5410F">
        <w:rPr>
          <w:rFonts w:cs="B Zar"/>
          <w:sz w:val="28"/>
          <w:szCs w:val="28"/>
          <w:rtl/>
        </w:rPr>
        <w:t xml:space="preserve"> از طبقه‌بند</w:t>
      </w:r>
      <w:r w:rsidRPr="00E5410F">
        <w:rPr>
          <w:rFonts w:cs="B Zar" w:hint="cs"/>
          <w:sz w:val="28"/>
          <w:szCs w:val="28"/>
          <w:rtl/>
        </w:rPr>
        <w:t>ی</w:t>
      </w:r>
      <w:r w:rsidRPr="00E5410F">
        <w:rPr>
          <w:rFonts w:cs="B Zar"/>
          <w:sz w:val="28"/>
          <w:szCs w:val="28"/>
          <w:rtl/>
        </w:rPr>
        <w:t xml:space="preserve"> فراتر رفته و فرض</w:t>
      </w:r>
      <w:r w:rsidRPr="00E5410F">
        <w:rPr>
          <w:rFonts w:cs="B Zar" w:hint="cs"/>
          <w:sz w:val="28"/>
          <w:szCs w:val="28"/>
          <w:rtl/>
        </w:rPr>
        <w:t>ی</w:t>
      </w:r>
      <w:r w:rsidRPr="00E5410F">
        <w:rPr>
          <w:rFonts w:cs="B Zar" w:hint="eastAsia"/>
          <w:sz w:val="28"/>
          <w:szCs w:val="28"/>
          <w:rtl/>
        </w:rPr>
        <w:t>ه‌ها</w:t>
      </w:r>
      <w:r w:rsidRPr="00E5410F">
        <w:rPr>
          <w:rFonts w:cs="B Zar" w:hint="cs"/>
          <w:sz w:val="28"/>
          <w:szCs w:val="28"/>
          <w:rtl/>
        </w:rPr>
        <w:t>ی</w:t>
      </w:r>
      <w:r w:rsidRPr="00E5410F">
        <w:rPr>
          <w:rFonts w:cs="B Zar"/>
          <w:sz w:val="28"/>
          <w:szCs w:val="28"/>
          <w:rtl/>
        </w:rPr>
        <w:t xml:space="preserve"> علّ</w:t>
      </w:r>
      <w:r w:rsidRPr="00E5410F">
        <w:rPr>
          <w:rFonts w:cs="B Zar" w:hint="cs"/>
          <w:sz w:val="28"/>
          <w:szCs w:val="28"/>
          <w:rtl/>
        </w:rPr>
        <w:t>ی</w:t>
      </w:r>
      <w:r w:rsidRPr="00E5410F">
        <w:rPr>
          <w:rFonts w:cs="B Zar"/>
          <w:sz w:val="28"/>
          <w:szCs w:val="28"/>
          <w:rtl/>
        </w:rPr>
        <w:t xml:space="preserve"> توسعه دهند که منابع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ر</w:t>
      </w:r>
      <w:r w:rsidRPr="00E5410F">
        <w:rPr>
          <w:rFonts w:cs="B Zar" w:hint="eastAsia"/>
          <w:sz w:val="28"/>
          <w:szCs w:val="28"/>
          <w:rtl/>
        </w:rPr>
        <w:t>ا</w:t>
      </w:r>
      <w:r w:rsidRPr="00E5410F">
        <w:rPr>
          <w:rFonts w:cs="B Zar"/>
          <w:sz w:val="28"/>
          <w:szCs w:val="28"/>
          <w:rtl/>
        </w:rPr>
        <w:t xml:space="preserve"> مشخص کند؛ منابع</w:t>
      </w:r>
      <w:r w:rsidRPr="00E5410F">
        <w:rPr>
          <w:rFonts w:cs="B Zar" w:hint="cs"/>
          <w:sz w:val="28"/>
          <w:szCs w:val="28"/>
          <w:rtl/>
        </w:rPr>
        <w:t>ی</w:t>
      </w:r>
      <w:r w:rsidRPr="00E5410F">
        <w:rPr>
          <w:rFonts w:cs="B Zar"/>
          <w:sz w:val="28"/>
          <w:szCs w:val="28"/>
          <w:rtl/>
        </w:rPr>
        <w:t xml:space="preserve"> که تنها شوک‌ها</w:t>
      </w:r>
      <w:r w:rsidRPr="00E5410F">
        <w:rPr>
          <w:rFonts w:cs="B Zar" w:hint="cs"/>
          <w:sz w:val="28"/>
          <w:szCs w:val="28"/>
          <w:rtl/>
        </w:rPr>
        <w:t>ی</w:t>
      </w:r>
      <w:r w:rsidRPr="00E5410F">
        <w:rPr>
          <w:rFonts w:cs="B Zar"/>
          <w:sz w:val="28"/>
          <w:szCs w:val="28"/>
          <w:rtl/>
        </w:rPr>
        <w:t xml:space="preserve"> ب</w:t>
      </w:r>
      <w:r w:rsidRPr="00E5410F">
        <w:rPr>
          <w:rFonts w:cs="B Zar" w:hint="cs"/>
          <w:sz w:val="28"/>
          <w:szCs w:val="28"/>
          <w:rtl/>
        </w:rPr>
        <w:t>ی</w:t>
      </w:r>
      <w:r w:rsidRPr="00E5410F">
        <w:rPr>
          <w:rFonts w:cs="B Zar" w:hint="eastAsia"/>
          <w:sz w:val="28"/>
          <w:szCs w:val="28"/>
          <w:rtl/>
        </w:rPr>
        <w:t>رون</w:t>
      </w:r>
      <w:r w:rsidRPr="00E5410F">
        <w:rPr>
          <w:rFonts w:cs="B Zar" w:hint="cs"/>
          <w:sz w:val="28"/>
          <w:szCs w:val="28"/>
          <w:rtl/>
        </w:rPr>
        <w:t>ی</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مح</w:t>
      </w:r>
      <w:r w:rsidRPr="00E5410F">
        <w:rPr>
          <w:rFonts w:cs="B Zar" w:hint="cs"/>
          <w:sz w:val="28"/>
          <w:szCs w:val="28"/>
          <w:rtl/>
        </w:rPr>
        <w:t>ی</w:t>
      </w:r>
      <w:r w:rsidRPr="00E5410F">
        <w:rPr>
          <w:rFonts w:cs="B Zar" w:hint="eastAsia"/>
          <w:sz w:val="28"/>
          <w:szCs w:val="28"/>
          <w:rtl/>
        </w:rPr>
        <w:t>ط</w:t>
      </w:r>
      <w:r w:rsidRPr="00E5410F">
        <w:rPr>
          <w:rFonts w:cs="B Zar" w:hint="cs"/>
          <w:sz w:val="28"/>
          <w:szCs w:val="28"/>
          <w:rtl/>
        </w:rPr>
        <w:t>ی</w:t>
      </w:r>
      <w:r w:rsidRPr="00E5410F">
        <w:rPr>
          <w:rFonts w:cs="B Zar"/>
          <w:sz w:val="28"/>
          <w:szCs w:val="28"/>
          <w:rtl/>
        </w:rPr>
        <w:t xml:space="preserve"> ن</w:t>
      </w:r>
      <w:r w:rsidRPr="00E5410F">
        <w:rPr>
          <w:rFonts w:cs="B Zar" w:hint="cs"/>
          <w:sz w:val="28"/>
          <w:szCs w:val="28"/>
          <w:rtl/>
        </w:rPr>
        <w:t>ی</w:t>
      </w:r>
      <w:r w:rsidRPr="00E5410F">
        <w:rPr>
          <w:rFonts w:cs="B Zar" w:hint="eastAsia"/>
          <w:sz w:val="28"/>
          <w:szCs w:val="28"/>
          <w:rtl/>
        </w:rPr>
        <w:t>ستند</w:t>
      </w:r>
      <w:r w:rsidRPr="00E5410F">
        <w:rPr>
          <w:rFonts w:cs="B Zar"/>
          <w:sz w:val="28"/>
          <w:szCs w:val="28"/>
          <w:rtl/>
        </w:rPr>
        <w:t>." در مجموعه و</w:t>
      </w:r>
      <w:r w:rsidRPr="00E5410F">
        <w:rPr>
          <w:rFonts w:cs="B Zar" w:hint="cs"/>
          <w:sz w:val="28"/>
          <w:szCs w:val="28"/>
          <w:rtl/>
        </w:rPr>
        <w:t>ی</w:t>
      </w:r>
      <w:r w:rsidRPr="00E5410F">
        <w:rPr>
          <w:rFonts w:cs="B Zar" w:hint="eastAsia"/>
          <w:sz w:val="28"/>
          <w:szCs w:val="28"/>
          <w:rtl/>
        </w:rPr>
        <w:t>را</w:t>
      </w:r>
      <w:r w:rsidRPr="00E5410F">
        <w:rPr>
          <w:rFonts w:cs="B Zar" w:hint="cs"/>
          <w:sz w:val="28"/>
          <w:szCs w:val="28"/>
          <w:rtl/>
        </w:rPr>
        <w:t>ی</w:t>
      </w:r>
      <w:r w:rsidRPr="00E5410F">
        <w:rPr>
          <w:rFonts w:cs="B Zar" w:hint="eastAsia"/>
          <w:sz w:val="28"/>
          <w:szCs w:val="28"/>
          <w:rtl/>
        </w:rPr>
        <w:t>ش‌شده</w:t>
      </w:r>
      <w:r w:rsidRPr="00E5410F">
        <w:rPr>
          <w:rFonts w:cs="B Zar"/>
          <w:sz w:val="28"/>
          <w:szCs w:val="28"/>
          <w:rtl/>
        </w:rPr>
        <w:t xml:space="preserve"> اخ</w:t>
      </w:r>
      <w:r w:rsidRPr="00E5410F">
        <w:rPr>
          <w:rFonts w:cs="B Zar" w:hint="cs"/>
          <w:sz w:val="28"/>
          <w:szCs w:val="28"/>
          <w:rtl/>
        </w:rPr>
        <w:t>ی</w:t>
      </w:r>
      <w:r w:rsidRPr="00E5410F">
        <w:rPr>
          <w:rFonts w:cs="B Zar" w:hint="eastAsia"/>
          <w:sz w:val="28"/>
          <w:szCs w:val="28"/>
          <w:rtl/>
        </w:rPr>
        <w:t>ر</w:t>
      </w:r>
      <w:r w:rsidRPr="00E5410F">
        <w:rPr>
          <w:rFonts w:cs="B Zar"/>
          <w:sz w:val="28"/>
          <w:szCs w:val="28"/>
          <w:rtl/>
        </w:rPr>
        <w:t xml:space="preserve"> آن‌ها (ماحون</w:t>
      </w:r>
      <w:r w:rsidRPr="00E5410F">
        <w:rPr>
          <w:rFonts w:cs="B Zar" w:hint="cs"/>
          <w:sz w:val="28"/>
          <w:szCs w:val="28"/>
          <w:rtl/>
        </w:rPr>
        <w:t>ی</w:t>
      </w:r>
      <w:r w:rsidRPr="00E5410F">
        <w:rPr>
          <w:rFonts w:cs="B Zar"/>
          <w:sz w:val="28"/>
          <w:szCs w:val="28"/>
          <w:rtl/>
        </w:rPr>
        <w:t xml:space="preserve"> و تلن، 2010)، ماحون</w:t>
      </w:r>
      <w:r w:rsidRPr="00E5410F">
        <w:rPr>
          <w:rFonts w:cs="B Zar" w:hint="cs"/>
          <w:sz w:val="28"/>
          <w:szCs w:val="28"/>
          <w:rtl/>
        </w:rPr>
        <w:t>ی</w:t>
      </w:r>
      <w:r w:rsidRPr="00E5410F">
        <w:rPr>
          <w:rFonts w:cs="B Zar"/>
          <w:sz w:val="28"/>
          <w:szCs w:val="28"/>
          <w:rtl/>
        </w:rPr>
        <w:t xml:space="preserve"> و تلن مدل</w:t>
      </w:r>
      <w:r w:rsidRPr="00E5410F">
        <w:rPr>
          <w:rFonts w:cs="B Zar" w:hint="cs"/>
          <w:sz w:val="28"/>
          <w:szCs w:val="28"/>
          <w:rtl/>
        </w:rPr>
        <w:t>ی</w:t>
      </w:r>
      <w:r w:rsidRPr="00E5410F">
        <w:rPr>
          <w:rFonts w:cs="B Zar"/>
          <w:sz w:val="28"/>
          <w:szCs w:val="28"/>
          <w:rtl/>
        </w:rPr>
        <w:t xml:space="preserve"> از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ارائه م</w:t>
      </w:r>
      <w:r w:rsidRPr="00E5410F">
        <w:rPr>
          <w:rFonts w:cs="B Zar" w:hint="cs"/>
          <w:sz w:val="28"/>
          <w:szCs w:val="28"/>
          <w:rtl/>
        </w:rPr>
        <w:t>ی‌</w:t>
      </w:r>
      <w:r w:rsidRPr="00E5410F">
        <w:rPr>
          <w:rFonts w:cs="B Zar" w:hint="eastAsia"/>
          <w:sz w:val="28"/>
          <w:szCs w:val="28"/>
          <w:rtl/>
        </w:rPr>
        <w:t>کنند</w:t>
      </w:r>
      <w:r w:rsidRPr="00E5410F">
        <w:rPr>
          <w:rFonts w:cs="B Zar"/>
          <w:sz w:val="28"/>
          <w:szCs w:val="28"/>
          <w:rtl/>
        </w:rPr>
        <w:t xml:space="preserve"> که فرآ</w:t>
      </w:r>
      <w:r w:rsidRPr="00E5410F">
        <w:rPr>
          <w:rFonts w:cs="B Zar" w:hint="cs"/>
          <w:sz w:val="28"/>
          <w:szCs w:val="28"/>
          <w:rtl/>
        </w:rPr>
        <w:t>ی</w:t>
      </w:r>
      <w:r w:rsidRPr="00E5410F">
        <w:rPr>
          <w:rFonts w:cs="B Zar" w:hint="eastAsia"/>
          <w:sz w:val="28"/>
          <w:szCs w:val="28"/>
          <w:rtl/>
        </w:rPr>
        <w:t>ندها</w:t>
      </w:r>
      <w:r w:rsidRPr="00E5410F">
        <w:rPr>
          <w:rFonts w:cs="B Zar" w:hint="cs"/>
          <w:sz w:val="28"/>
          <w:szCs w:val="28"/>
          <w:rtl/>
        </w:rPr>
        <w:t>ی</w:t>
      </w:r>
      <w:r w:rsidRPr="00E5410F">
        <w:rPr>
          <w:rFonts w:cs="B Zar"/>
          <w:sz w:val="28"/>
          <w:szCs w:val="28"/>
          <w:rtl/>
        </w:rPr>
        <w:t xml:space="preserve"> خاص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را به و</w:t>
      </w:r>
      <w:r w:rsidRPr="00E5410F">
        <w:rPr>
          <w:rFonts w:cs="B Zar" w:hint="cs"/>
          <w:sz w:val="28"/>
          <w:szCs w:val="28"/>
          <w:rtl/>
        </w:rPr>
        <w:t>ی</w:t>
      </w:r>
      <w:r w:rsidRPr="00E5410F">
        <w:rPr>
          <w:rFonts w:cs="B Zar" w:hint="eastAsia"/>
          <w:sz w:val="28"/>
          <w:szCs w:val="28"/>
          <w:rtl/>
        </w:rPr>
        <w:t>ژگ</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مح</w:t>
      </w:r>
      <w:r w:rsidRPr="00E5410F">
        <w:rPr>
          <w:rFonts w:cs="B Zar" w:hint="cs"/>
          <w:sz w:val="28"/>
          <w:szCs w:val="28"/>
          <w:rtl/>
        </w:rPr>
        <w:t>ی</w:t>
      </w:r>
      <w:r w:rsidRPr="00E5410F">
        <w:rPr>
          <w:rFonts w:cs="B Zar" w:hint="eastAsia"/>
          <w:sz w:val="28"/>
          <w:szCs w:val="28"/>
          <w:rtl/>
        </w:rPr>
        <w:t>ط</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و همچن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خصوص</w:t>
      </w:r>
      <w:r w:rsidRPr="00E5410F">
        <w:rPr>
          <w:rFonts w:cs="B Zar" w:hint="cs"/>
          <w:sz w:val="28"/>
          <w:szCs w:val="28"/>
          <w:rtl/>
        </w:rPr>
        <w:t>ی</w:t>
      </w:r>
      <w:r w:rsidRPr="00E5410F">
        <w:rPr>
          <w:rFonts w:cs="B Zar" w:hint="eastAsia"/>
          <w:sz w:val="28"/>
          <w:szCs w:val="28"/>
          <w:rtl/>
        </w:rPr>
        <w:t>ات</w:t>
      </w:r>
      <w:r w:rsidRPr="00E5410F">
        <w:rPr>
          <w:rFonts w:cs="B Zar"/>
          <w:sz w:val="28"/>
          <w:szCs w:val="28"/>
          <w:rtl/>
        </w:rPr>
        <w:t xml:space="preserve"> خود نهادها (که انواع خاص</w:t>
      </w:r>
      <w:r w:rsidRPr="00E5410F">
        <w:rPr>
          <w:rFonts w:cs="B Zar" w:hint="cs"/>
          <w:sz w:val="28"/>
          <w:szCs w:val="28"/>
          <w:rtl/>
        </w:rPr>
        <w:t>ی</w:t>
      </w:r>
      <w:r w:rsidRPr="00E5410F">
        <w:rPr>
          <w:rFonts w:cs="B Zar"/>
          <w:sz w:val="28"/>
          <w:szCs w:val="28"/>
          <w:rtl/>
        </w:rPr>
        <w:t xml:space="preserve"> از "استراتژ</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و "عاملان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را ممکن م</w:t>
      </w:r>
      <w:r w:rsidRPr="00E5410F">
        <w:rPr>
          <w:rFonts w:cs="B Zar" w:hint="cs"/>
          <w:sz w:val="28"/>
          <w:szCs w:val="28"/>
          <w:rtl/>
        </w:rPr>
        <w:t>ی‌</w:t>
      </w:r>
      <w:r w:rsidRPr="00E5410F">
        <w:rPr>
          <w:rFonts w:cs="B Zar" w:hint="eastAsia"/>
          <w:sz w:val="28"/>
          <w:szCs w:val="28"/>
          <w:rtl/>
        </w:rPr>
        <w:t>سازد</w:t>
      </w:r>
      <w:r w:rsidRPr="00E5410F">
        <w:rPr>
          <w:rFonts w:cs="B Zar"/>
          <w:sz w:val="28"/>
          <w:szCs w:val="28"/>
          <w:rtl/>
        </w:rPr>
        <w:t>) مرتبط م</w:t>
      </w:r>
      <w:r w:rsidRPr="00E5410F">
        <w:rPr>
          <w:rFonts w:cs="B Zar" w:hint="cs"/>
          <w:sz w:val="28"/>
          <w:szCs w:val="28"/>
          <w:rtl/>
        </w:rPr>
        <w:t>ی‌</w:t>
      </w:r>
      <w:r w:rsidRPr="00E5410F">
        <w:rPr>
          <w:rFonts w:cs="B Zar" w:hint="eastAsia"/>
          <w:sz w:val="28"/>
          <w:szCs w:val="28"/>
          <w:rtl/>
        </w:rPr>
        <w:t>کند</w:t>
      </w:r>
      <w:r w:rsidRPr="00E5410F">
        <w:rPr>
          <w:rFonts w:cs="B Zar"/>
          <w:sz w:val="28"/>
          <w:szCs w:val="28"/>
          <w:rtl/>
        </w:rPr>
        <w:t>.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گام</w:t>
      </w:r>
      <w:r w:rsidRPr="00E5410F">
        <w:rPr>
          <w:rFonts w:cs="B Zar" w:hint="cs"/>
          <w:sz w:val="28"/>
          <w:szCs w:val="28"/>
          <w:rtl/>
        </w:rPr>
        <w:t>ی</w:t>
      </w:r>
      <w:r w:rsidRPr="00E5410F">
        <w:rPr>
          <w:rFonts w:cs="B Zar"/>
          <w:sz w:val="28"/>
          <w:szCs w:val="28"/>
          <w:rtl/>
        </w:rPr>
        <w:t xml:space="preserve"> اساس</w:t>
      </w:r>
      <w:r w:rsidRPr="00E5410F">
        <w:rPr>
          <w:rFonts w:cs="B Zar" w:hint="cs"/>
          <w:sz w:val="28"/>
          <w:szCs w:val="28"/>
          <w:rtl/>
        </w:rPr>
        <w:t>ی</w:t>
      </w:r>
      <w:r w:rsidRPr="00E5410F">
        <w:rPr>
          <w:rFonts w:cs="B Zar"/>
          <w:sz w:val="28"/>
          <w:szCs w:val="28"/>
          <w:rtl/>
        </w:rPr>
        <w:t xml:space="preserve"> در توسعه نظر</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کامل‌تر از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است و به بس</w:t>
      </w:r>
      <w:r w:rsidRPr="00E5410F">
        <w:rPr>
          <w:rFonts w:cs="B Zar" w:hint="cs"/>
          <w:sz w:val="28"/>
          <w:szCs w:val="28"/>
          <w:rtl/>
        </w:rPr>
        <w:t>ی</w:t>
      </w:r>
      <w:r w:rsidRPr="00E5410F">
        <w:rPr>
          <w:rFonts w:cs="B Zar" w:hint="eastAsia"/>
          <w:sz w:val="28"/>
          <w:szCs w:val="28"/>
          <w:rtl/>
        </w:rPr>
        <w:t>ار</w:t>
      </w:r>
      <w:r w:rsidRPr="00E5410F">
        <w:rPr>
          <w:rFonts w:cs="B Zar" w:hint="cs"/>
          <w:sz w:val="28"/>
          <w:szCs w:val="28"/>
          <w:rtl/>
        </w:rPr>
        <w:t>ی</w:t>
      </w:r>
      <w:r w:rsidRPr="00E5410F">
        <w:rPr>
          <w:rFonts w:cs="B Zar"/>
          <w:sz w:val="28"/>
          <w:szCs w:val="28"/>
          <w:rtl/>
        </w:rPr>
        <w:t xml:space="preserve"> از سؤالات باز (که ز</w:t>
      </w:r>
      <w:r w:rsidRPr="00E5410F">
        <w:rPr>
          <w:rFonts w:cs="B Zar" w:hint="cs"/>
          <w:sz w:val="28"/>
          <w:szCs w:val="28"/>
          <w:rtl/>
        </w:rPr>
        <w:t>ی</w:t>
      </w:r>
      <w:r w:rsidRPr="00E5410F">
        <w:rPr>
          <w:rFonts w:cs="B Zar" w:hint="eastAsia"/>
          <w:sz w:val="28"/>
          <w:szCs w:val="28"/>
          <w:rtl/>
        </w:rPr>
        <w:t>ربنا</w:t>
      </w:r>
      <w:r w:rsidRPr="00E5410F">
        <w:rPr>
          <w:rFonts w:cs="B Zar" w:hint="cs"/>
          <w:sz w:val="28"/>
          <w:szCs w:val="28"/>
          <w:rtl/>
        </w:rPr>
        <w:t>ی</w:t>
      </w:r>
      <w:r w:rsidRPr="00E5410F">
        <w:rPr>
          <w:rFonts w:cs="B Zar"/>
          <w:sz w:val="28"/>
          <w:szCs w:val="28"/>
          <w:rtl/>
        </w:rPr>
        <w:t xml:space="preserve"> منابع و انواع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درون</w:t>
      </w:r>
      <w:r w:rsidRPr="00E5410F">
        <w:rPr>
          <w:rFonts w:cs="B Zar" w:hint="cs"/>
          <w:sz w:val="28"/>
          <w:szCs w:val="28"/>
          <w:rtl/>
        </w:rPr>
        <w:t>ی</w:t>
      </w:r>
      <w:r w:rsidRPr="00E5410F">
        <w:rPr>
          <w:rFonts w:cs="B Zar"/>
          <w:sz w:val="28"/>
          <w:szCs w:val="28"/>
          <w:rtl/>
        </w:rPr>
        <w:t xml:space="preserve"> هستند) پاسخ م</w:t>
      </w:r>
      <w:r w:rsidRPr="00E5410F">
        <w:rPr>
          <w:rFonts w:cs="B Zar" w:hint="cs"/>
          <w:sz w:val="28"/>
          <w:szCs w:val="28"/>
          <w:rtl/>
        </w:rPr>
        <w:t>ی‌</w:t>
      </w:r>
      <w:r w:rsidRPr="00E5410F">
        <w:rPr>
          <w:rFonts w:cs="B Zar" w:hint="eastAsia"/>
          <w:sz w:val="28"/>
          <w:szCs w:val="28"/>
          <w:rtl/>
        </w:rPr>
        <w:t>دهد</w:t>
      </w:r>
      <w:r w:rsidRPr="00E5410F">
        <w:rPr>
          <w:rFonts w:cs="B Zar"/>
          <w:sz w:val="28"/>
          <w:szCs w:val="28"/>
          <w:rtl/>
        </w:rPr>
        <w:t>. اما هنوز مسائ</w:t>
      </w:r>
      <w:r w:rsidRPr="00E5410F">
        <w:rPr>
          <w:rFonts w:cs="B Zar" w:hint="eastAsia"/>
          <w:sz w:val="28"/>
          <w:szCs w:val="28"/>
          <w:rtl/>
        </w:rPr>
        <w:t>ل</w:t>
      </w:r>
      <w:r w:rsidRPr="00E5410F">
        <w:rPr>
          <w:rFonts w:cs="B Zar"/>
          <w:sz w:val="28"/>
          <w:szCs w:val="28"/>
          <w:rtl/>
        </w:rPr>
        <w:t xml:space="preserve"> ز</w:t>
      </w:r>
      <w:r w:rsidRPr="00E5410F">
        <w:rPr>
          <w:rFonts w:cs="B Zar" w:hint="cs"/>
          <w:sz w:val="28"/>
          <w:szCs w:val="28"/>
          <w:rtl/>
        </w:rPr>
        <w:t>ی</w:t>
      </w:r>
      <w:r w:rsidRPr="00E5410F">
        <w:rPr>
          <w:rFonts w:cs="B Zar" w:hint="eastAsia"/>
          <w:sz w:val="28"/>
          <w:szCs w:val="28"/>
          <w:rtl/>
        </w:rPr>
        <w:t>اد</w:t>
      </w:r>
      <w:r w:rsidRPr="00E5410F">
        <w:rPr>
          <w:rFonts w:cs="B Zar" w:hint="cs"/>
          <w:sz w:val="28"/>
          <w:szCs w:val="28"/>
          <w:rtl/>
        </w:rPr>
        <w:t>ی</w:t>
      </w:r>
      <w:r w:rsidRPr="00E5410F">
        <w:rPr>
          <w:rFonts w:cs="B Zar"/>
          <w:sz w:val="28"/>
          <w:szCs w:val="28"/>
          <w:rtl/>
        </w:rPr>
        <w:t xml:space="preserve"> وجود دارد که حل نشده‌اند. به عنوان مثال، هنوز نم</w:t>
      </w:r>
      <w:r w:rsidRPr="00E5410F">
        <w:rPr>
          <w:rFonts w:cs="B Zar" w:hint="cs"/>
          <w:sz w:val="28"/>
          <w:szCs w:val="28"/>
          <w:rtl/>
        </w:rPr>
        <w:t>ی‌</w:t>
      </w:r>
      <w:r w:rsidRPr="00E5410F">
        <w:rPr>
          <w:rFonts w:cs="B Zar" w:hint="eastAsia"/>
          <w:sz w:val="28"/>
          <w:szCs w:val="28"/>
          <w:rtl/>
        </w:rPr>
        <w:t>دان</w:t>
      </w:r>
      <w:r w:rsidRPr="00E5410F">
        <w:rPr>
          <w:rFonts w:cs="B Zar" w:hint="cs"/>
          <w:sz w:val="28"/>
          <w:szCs w:val="28"/>
          <w:rtl/>
        </w:rPr>
        <w:t>ی</w:t>
      </w:r>
      <w:r w:rsidRPr="00E5410F">
        <w:rPr>
          <w:rFonts w:cs="B Zar" w:hint="eastAsia"/>
          <w:sz w:val="28"/>
          <w:szCs w:val="28"/>
          <w:rtl/>
        </w:rPr>
        <w:t>م</w:t>
      </w:r>
      <w:r w:rsidRPr="00E5410F">
        <w:rPr>
          <w:rFonts w:cs="B Zar"/>
          <w:sz w:val="28"/>
          <w:szCs w:val="28"/>
          <w:rtl/>
        </w:rPr>
        <w:t xml:space="preserve"> که چگونه و چرا فرآ</w:t>
      </w:r>
      <w:r w:rsidRPr="00E5410F">
        <w:rPr>
          <w:rFonts w:cs="B Zar" w:hint="cs"/>
          <w:sz w:val="28"/>
          <w:szCs w:val="28"/>
          <w:rtl/>
        </w:rPr>
        <w:t>ی</w:t>
      </w:r>
      <w:r w:rsidRPr="00E5410F">
        <w:rPr>
          <w:rFonts w:cs="B Zar" w:hint="eastAsia"/>
          <w:sz w:val="28"/>
          <w:szCs w:val="28"/>
          <w:rtl/>
        </w:rPr>
        <w:t>ندها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در حوزه‌ها</w:t>
      </w:r>
      <w:r w:rsidRPr="00E5410F">
        <w:rPr>
          <w:rFonts w:cs="B Zar" w:hint="cs"/>
          <w:sz w:val="28"/>
          <w:szCs w:val="28"/>
          <w:rtl/>
        </w:rPr>
        <w:t>ی</w:t>
      </w:r>
      <w:r w:rsidRPr="00E5410F">
        <w:rPr>
          <w:rFonts w:cs="B Zar"/>
          <w:sz w:val="28"/>
          <w:szCs w:val="28"/>
          <w:rtl/>
        </w:rPr>
        <w:t xml:space="preserve"> مختلف س</w:t>
      </w:r>
      <w:r w:rsidRPr="00E5410F">
        <w:rPr>
          <w:rFonts w:cs="B Zar" w:hint="cs"/>
          <w:sz w:val="28"/>
          <w:szCs w:val="28"/>
          <w:rtl/>
        </w:rPr>
        <w:t>ی</w:t>
      </w:r>
      <w:r w:rsidRPr="00E5410F">
        <w:rPr>
          <w:rFonts w:cs="B Zar" w:hint="eastAsia"/>
          <w:sz w:val="28"/>
          <w:szCs w:val="28"/>
          <w:rtl/>
        </w:rPr>
        <w:t>اس</w:t>
      </w:r>
      <w:r w:rsidRPr="00E5410F">
        <w:rPr>
          <w:rFonts w:cs="B Zar" w:hint="cs"/>
          <w:sz w:val="28"/>
          <w:szCs w:val="28"/>
          <w:rtl/>
        </w:rPr>
        <w:t>ی</w:t>
      </w:r>
      <w:r w:rsidRPr="00E5410F">
        <w:rPr>
          <w:rFonts w:cs="B Zar"/>
          <w:sz w:val="28"/>
          <w:szCs w:val="28"/>
          <w:rtl/>
        </w:rPr>
        <w:t xml:space="preserve"> اقتصاد</w:t>
      </w:r>
      <w:r w:rsidRPr="00E5410F">
        <w:rPr>
          <w:rFonts w:cs="B Zar" w:hint="cs"/>
          <w:sz w:val="28"/>
          <w:szCs w:val="28"/>
          <w:rtl/>
        </w:rPr>
        <w:t>ی</w:t>
      </w:r>
      <w:r w:rsidRPr="00E5410F">
        <w:rPr>
          <w:rFonts w:cs="B Zar"/>
          <w:sz w:val="28"/>
          <w:szCs w:val="28"/>
          <w:rtl/>
        </w:rPr>
        <w:t xml:space="preserve"> متفاوت‌اند. </w:t>
      </w:r>
      <w:commentRangeStart w:id="72"/>
      <w:r w:rsidRPr="00E5410F">
        <w:rPr>
          <w:rFonts w:cs="B Zar"/>
          <w:sz w:val="28"/>
          <w:szCs w:val="28"/>
          <w:rtl/>
        </w:rPr>
        <w:t>در حال</w:t>
      </w:r>
      <w:r w:rsidRPr="00E5410F">
        <w:rPr>
          <w:rFonts w:cs="B Zar" w:hint="cs"/>
          <w:sz w:val="28"/>
          <w:szCs w:val="28"/>
          <w:rtl/>
        </w:rPr>
        <w:t>ی</w:t>
      </w:r>
      <w:r w:rsidRPr="00E5410F">
        <w:rPr>
          <w:rFonts w:cs="B Zar"/>
          <w:sz w:val="28"/>
          <w:szCs w:val="28"/>
          <w:rtl/>
        </w:rPr>
        <w:t xml:space="preserve"> که برخ</w:t>
      </w:r>
      <w:r w:rsidRPr="00E5410F">
        <w:rPr>
          <w:rFonts w:cs="B Zar" w:hint="cs"/>
          <w:sz w:val="28"/>
          <w:szCs w:val="28"/>
          <w:rtl/>
        </w:rPr>
        <w:t>ی</w:t>
      </w:r>
      <w:r w:rsidRPr="00E5410F">
        <w:rPr>
          <w:rFonts w:cs="B Zar"/>
          <w:sz w:val="28"/>
          <w:szCs w:val="28"/>
          <w:rtl/>
        </w:rPr>
        <w:t xml:space="preserve"> حوزه‌ها ممکن است به طور کل</w:t>
      </w:r>
      <w:r w:rsidRPr="00E5410F">
        <w:rPr>
          <w:rFonts w:cs="B Zar" w:hint="cs"/>
          <w:sz w:val="28"/>
          <w:szCs w:val="28"/>
          <w:rtl/>
        </w:rPr>
        <w:t>ی</w:t>
      </w:r>
      <w:r w:rsidRPr="00E5410F">
        <w:rPr>
          <w:rFonts w:cs="B Zar"/>
          <w:sz w:val="28"/>
          <w:szCs w:val="28"/>
          <w:rtl/>
        </w:rPr>
        <w:t xml:space="preserve"> فرآ</w:t>
      </w:r>
      <w:r w:rsidRPr="00E5410F">
        <w:rPr>
          <w:rFonts w:cs="B Zar" w:hint="cs"/>
          <w:sz w:val="28"/>
          <w:szCs w:val="28"/>
          <w:rtl/>
        </w:rPr>
        <w:t>ی</w:t>
      </w:r>
      <w:r w:rsidRPr="00E5410F">
        <w:rPr>
          <w:rFonts w:cs="B Zar" w:hint="eastAsia"/>
          <w:sz w:val="28"/>
          <w:szCs w:val="28"/>
          <w:rtl/>
        </w:rPr>
        <w:t>ند</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کند و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را دنبال کنند</w:t>
      </w:r>
      <w:commentRangeEnd w:id="72"/>
      <w:r w:rsidR="00F52F6F">
        <w:rPr>
          <w:rStyle w:val="CommentReference"/>
          <w:rtl/>
        </w:rPr>
        <w:commentReference w:id="72"/>
      </w:r>
      <w:r w:rsidRPr="00E5410F">
        <w:rPr>
          <w:rFonts w:cs="B Zar"/>
          <w:sz w:val="28"/>
          <w:szCs w:val="28"/>
          <w:rtl/>
        </w:rPr>
        <w:t>،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در حوزه‌ها</w:t>
      </w:r>
      <w:r w:rsidRPr="00E5410F">
        <w:rPr>
          <w:rFonts w:cs="B Zar" w:hint="cs"/>
          <w:sz w:val="28"/>
          <w:szCs w:val="28"/>
          <w:rtl/>
        </w:rPr>
        <w:t>ی</w:t>
      </w:r>
      <w:r w:rsidRPr="00E5410F">
        <w:rPr>
          <w:rFonts w:cs="B Zar"/>
          <w:sz w:val="28"/>
          <w:szCs w:val="28"/>
          <w:rtl/>
        </w:rPr>
        <w:t xml:space="preserve"> </w:t>
      </w:r>
      <w:r w:rsidRPr="00E5410F">
        <w:rPr>
          <w:rFonts w:cs="B Zar" w:hint="eastAsia"/>
          <w:sz w:val="28"/>
          <w:szCs w:val="28"/>
          <w:rtl/>
        </w:rPr>
        <w:t>د</w:t>
      </w:r>
      <w:r w:rsidRPr="00E5410F">
        <w:rPr>
          <w:rFonts w:cs="B Zar" w:hint="cs"/>
          <w:sz w:val="28"/>
          <w:szCs w:val="28"/>
          <w:rtl/>
        </w:rPr>
        <w:t>ی</w:t>
      </w:r>
      <w:r w:rsidRPr="00E5410F">
        <w:rPr>
          <w:rFonts w:cs="B Zar" w:hint="eastAsia"/>
          <w:sz w:val="28"/>
          <w:szCs w:val="28"/>
          <w:rtl/>
        </w:rPr>
        <w:t>گر</w:t>
      </w:r>
      <w:r w:rsidRPr="00E5410F">
        <w:rPr>
          <w:rFonts w:cs="B Zar"/>
          <w:sz w:val="28"/>
          <w:szCs w:val="28"/>
          <w:rtl/>
        </w:rPr>
        <w:t xml:space="preserve"> ممکن است به طور معمول ناگهان</w:t>
      </w:r>
      <w:r w:rsidRPr="00E5410F">
        <w:rPr>
          <w:rFonts w:cs="B Zar" w:hint="cs"/>
          <w:sz w:val="28"/>
          <w:szCs w:val="28"/>
          <w:rtl/>
        </w:rPr>
        <w:t>ی</w:t>
      </w:r>
      <w:r w:rsidRPr="00E5410F">
        <w:rPr>
          <w:rFonts w:cs="B Zar"/>
          <w:sz w:val="28"/>
          <w:szCs w:val="28"/>
          <w:rtl/>
        </w:rPr>
        <w:t xml:space="preserve"> و در مق</w:t>
      </w:r>
      <w:r w:rsidRPr="00E5410F">
        <w:rPr>
          <w:rFonts w:cs="B Zar" w:hint="cs"/>
          <w:sz w:val="28"/>
          <w:szCs w:val="28"/>
          <w:rtl/>
        </w:rPr>
        <w:t>ی</w:t>
      </w:r>
      <w:r w:rsidRPr="00E5410F">
        <w:rPr>
          <w:rFonts w:cs="B Zar" w:hint="eastAsia"/>
          <w:sz w:val="28"/>
          <w:szCs w:val="28"/>
          <w:rtl/>
        </w:rPr>
        <w:t>اس</w:t>
      </w:r>
      <w:r w:rsidRPr="00E5410F">
        <w:rPr>
          <w:rFonts w:cs="B Zar"/>
          <w:sz w:val="28"/>
          <w:szCs w:val="28"/>
          <w:rtl/>
        </w:rPr>
        <w:t xml:space="preserve"> وس</w:t>
      </w:r>
      <w:r w:rsidRPr="00E5410F">
        <w:rPr>
          <w:rFonts w:cs="B Zar" w:hint="cs"/>
          <w:sz w:val="28"/>
          <w:szCs w:val="28"/>
          <w:rtl/>
        </w:rPr>
        <w:t>ی</w:t>
      </w:r>
      <w:r w:rsidRPr="00E5410F">
        <w:rPr>
          <w:rFonts w:cs="B Zar" w:hint="eastAsia"/>
          <w:sz w:val="28"/>
          <w:szCs w:val="28"/>
          <w:rtl/>
        </w:rPr>
        <w:t>ع‌تر</w:t>
      </w:r>
      <w:r w:rsidRPr="00E5410F">
        <w:rPr>
          <w:rFonts w:cs="B Zar"/>
          <w:sz w:val="28"/>
          <w:szCs w:val="28"/>
          <w:rtl/>
        </w:rPr>
        <w:t xml:space="preserve"> باشد. ب</w:t>
      </w:r>
      <w:r w:rsidRPr="00E5410F">
        <w:rPr>
          <w:rFonts w:cs="B Zar" w:hint="cs"/>
          <w:sz w:val="28"/>
          <w:szCs w:val="28"/>
          <w:rtl/>
        </w:rPr>
        <w:t>ی</w:t>
      </w:r>
      <w:r w:rsidRPr="00E5410F">
        <w:rPr>
          <w:rFonts w:cs="B Zar" w:hint="eastAsia"/>
          <w:sz w:val="28"/>
          <w:szCs w:val="28"/>
          <w:rtl/>
        </w:rPr>
        <w:t>نش‌ها</w:t>
      </w:r>
      <w:r w:rsidRPr="00E5410F">
        <w:rPr>
          <w:rFonts w:cs="B Zar" w:hint="cs"/>
          <w:sz w:val="28"/>
          <w:szCs w:val="28"/>
          <w:rtl/>
        </w:rPr>
        <w:t>ی</w:t>
      </w:r>
      <w:r w:rsidRPr="00E5410F">
        <w:rPr>
          <w:rFonts w:cs="B Zar"/>
          <w:sz w:val="28"/>
          <w:szCs w:val="28"/>
          <w:rtl/>
        </w:rPr>
        <w:t xml:space="preserve"> مف</w:t>
      </w:r>
      <w:r w:rsidRPr="00E5410F">
        <w:rPr>
          <w:rFonts w:cs="B Zar" w:hint="cs"/>
          <w:sz w:val="28"/>
          <w:szCs w:val="28"/>
          <w:rtl/>
        </w:rPr>
        <w:t>ی</w:t>
      </w:r>
      <w:r w:rsidRPr="00E5410F">
        <w:rPr>
          <w:rFonts w:cs="B Zar" w:hint="eastAsia"/>
          <w:sz w:val="28"/>
          <w:szCs w:val="28"/>
          <w:rtl/>
        </w:rPr>
        <w:t>د</w:t>
      </w:r>
      <w:r w:rsidRPr="00E5410F">
        <w:rPr>
          <w:rFonts w:cs="B Zar" w:hint="cs"/>
          <w:sz w:val="28"/>
          <w:szCs w:val="28"/>
          <w:rtl/>
        </w:rPr>
        <w:t>ی</w:t>
      </w:r>
      <w:r w:rsidRPr="00E5410F">
        <w:rPr>
          <w:rFonts w:cs="B Zar"/>
          <w:sz w:val="28"/>
          <w:szCs w:val="28"/>
          <w:rtl/>
        </w:rPr>
        <w:t xml:space="preserve"> ن</w:t>
      </w:r>
      <w:r w:rsidRPr="00E5410F">
        <w:rPr>
          <w:rFonts w:cs="B Zar" w:hint="cs"/>
          <w:sz w:val="28"/>
          <w:szCs w:val="28"/>
          <w:rtl/>
        </w:rPr>
        <w:t>ی</w:t>
      </w:r>
      <w:r w:rsidRPr="00E5410F">
        <w:rPr>
          <w:rFonts w:cs="B Zar" w:hint="eastAsia"/>
          <w:sz w:val="28"/>
          <w:szCs w:val="28"/>
          <w:rtl/>
        </w:rPr>
        <w:t>ز</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توان</w:t>
      </w:r>
      <w:r w:rsidRPr="00E5410F">
        <w:rPr>
          <w:rFonts w:cs="B Zar"/>
          <w:sz w:val="28"/>
          <w:szCs w:val="28"/>
          <w:rtl/>
        </w:rPr>
        <w:t xml:space="preserve"> از طر</w:t>
      </w:r>
      <w:r w:rsidRPr="00E5410F">
        <w:rPr>
          <w:rFonts w:cs="B Zar" w:hint="cs"/>
          <w:sz w:val="28"/>
          <w:szCs w:val="28"/>
          <w:rtl/>
        </w:rPr>
        <w:t>ی</w:t>
      </w:r>
      <w:r w:rsidRPr="00E5410F">
        <w:rPr>
          <w:rFonts w:cs="B Zar" w:hint="eastAsia"/>
          <w:sz w:val="28"/>
          <w:szCs w:val="28"/>
          <w:rtl/>
        </w:rPr>
        <w:t>ق</w:t>
      </w:r>
      <w:r w:rsidRPr="00E5410F">
        <w:rPr>
          <w:rFonts w:cs="B Zar"/>
          <w:sz w:val="28"/>
          <w:szCs w:val="28"/>
          <w:rtl/>
        </w:rPr>
        <w:t xml:space="preserve"> مقا</w:t>
      </w:r>
      <w:r w:rsidRPr="00E5410F">
        <w:rPr>
          <w:rFonts w:cs="B Zar" w:hint="cs"/>
          <w:sz w:val="28"/>
          <w:szCs w:val="28"/>
          <w:rtl/>
        </w:rPr>
        <w:t>ی</w:t>
      </w:r>
      <w:r w:rsidRPr="00E5410F">
        <w:rPr>
          <w:rFonts w:cs="B Zar" w:hint="eastAsia"/>
          <w:sz w:val="28"/>
          <w:szCs w:val="28"/>
          <w:rtl/>
        </w:rPr>
        <w:t>سه</w:t>
      </w:r>
      <w:r w:rsidRPr="00E5410F">
        <w:rPr>
          <w:rFonts w:cs="B Zar"/>
          <w:sz w:val="28"/>
          <w:szCs w:val="28"/>
          <w:rtl/>
        </w:rPr>
        <w:t xml:space="preserve"> س</w:t>
      </w:r>
      <w:r w:rsidRPr="00E5410F">
        <w:rPr>
          <w:rFonts w:cs="B Zar" w:hint="cs"/>
          <w:sz w:val="28"/>
          <w:szCs w:val="28"/>
          <w:rtl/>
        </w:rPr>
        <w:t>ی</w:t>
      </w:r>
      <w:r w:rsidRPr="00E5410F">
        <w:rPr>
          <w:rFonts w:cs="B Zar" w:hint="eastAsia"/>
          <w:sz w:val="28"/>
          <w:szCs w:val="28"/>
          <w:rtl/>
        </w:rPr>
        <w:t>ستمات</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موارد تجرب</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با مثال‌ها</w:t>
      </w:r>
      <w:r w:rsidRPr="00E5410F">
        <w:rPr>
          <w:rFonts w:cs="B Zar" w:hint="cs"/>
          <w:sz w:val="28"/>
          <w:szCs w:val="28"/>
          <w:rtl/>
        </w:rPr>
        <w:t>ی</w:t>
      </w:r>
      <w:r w:rsidRPr="00E5410F">
        <w:rPr>
          <w:rFonts w:cs="B Zar"/>
          <w:sz w:val="28"/>
          <w:szCs w:val="28"/>
          <w:rtl/>
        </w:rPr>
        <w:t xml:space="preserve"> تجرب</w:t>
      </w:r>
      <w:r w:rsidRPr="00E5410F">
        <w:rPr>
          <w:rFonts w:cs="B Zar" w:hint="cs"/>
          <w:sz w:val="28"/>
          <w:szCs w:val="28"/>
          <w:rtl/>
        </w:rPr>
        <w:t>ی</w:t>
      </w:r>
      <w:r w:rsidRPr="00E5410F">
        <w:rPr>
          <w:rFonts w:cs="B Zar"/>
          <w:sz w:val="28"/>
          <w:szCs w:val="28"/>
          <w:rtl/>
        </w:rPr>
        <w:t xml:space="preserve"> ثبات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به دست آورد. در رابطه با پو</w:t>
      </w:r>
      <w:r w:rsidRPr="00E5410F">
        <w:rPr>
          <w:rFonts w:cs="B Zar" w:hint="cs"/>
          <w:sz w:val="28"/>
          <w:szCs w:val="28"/>
          <w:rtl/>
        </w:rPr>
        <w:t>ی</w:t>
      </w:r>
      <w:r w:rsidRPr="00E5410F">
        <w:rPr>
          <w:rFonts w:cs="B Zar" w:hint="eastAsia"/>
          <w:sz w:val="28"/>
          <w:szCs w:val="28"/>
          <w:rtl/>
        </w:rPr>
        <w:t>ا</w:t>
      </w:r>
      <w:r w:rsidRPr="00E5410F">
        <w:rPr>
          <w:rFonts w:cs="B Zar" w:hint="cs"/>
          <w:sz w:val="28"/>
          <w:szCs w:val="28"/>
          <w:rtl/>
        </w:rPr>
        <w:t>یی</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هال (2010) اشاره م</w:t>
      </w:r>
      <w:r w:rsidRPr="00E5410F">
        <w:rPr>
          <w:rFonts w:cs="B Zar" w:hint="cs"/>
          <w:sz w:val="28"/>
          <w:szCs w:val="28"/>
          <w:rtl/>
        </w:rPr>
        <w:t>ی‌</w:t>
      </w:r>
      <w:r w:rsidRPr="00E5410F">
        <w:rPr>
          <w:rFonts w:cs="B Zar" w:hint="eastAsia"/>
          <w:sz w:val="28"/>
          <w:szCs w:val="28"/>
          <w:rtl/>
        </w:rPr>
        <w:t>کند</w:t>
      </w:r>
      <w:r w:rsidRPr="00E5410F">
        <w:rPr>
          <w:rFonts w:cs="B Zar"/>
          <w:sz w:val="28"/>
          <w:szCs w:val="28"/>
          <w:rtl/>
        </w:rPr>
        <w:t xml:space="preserve"> که پرسش‌ها</w:t>
      </w:r>
      <w:r w:rsidRPr="00E5410F">
        <w:rPr>
          <w:rFonts w:cs="B Zar" w:hint="cs"/>
          <w:sz w:val="28"/>
          <w:szCs w:val="28"/>
          <w:rtl/>
        </w:rPr>
        <w:t>ی</w:t>
      </w:r>
      <w:r w:rsidRPr="00E5410F">
        <w:rPr>
          <w:rFonts w:cs="B Zar"/>
          <w:sz w:val="28"/>
          <w:szCs w:val="28"/>
          <w:rtl/>
        </w:rPr>
        <w:t xml:space="preserve"> ب</w:t>
      </w:r>
      <w:r w:rsidRPr="00E5410F">
        <w:rPr>
          <w:rFonts w:cs="B Zar" w:hint="cs"/>
          <w:sz w:val="28"/>
          <w:szCs w:val="28"/>
          <w:rtl/>
        </w:rPr>
        <w:t>ی‌</w:t>
      </w:r>
      <w:r w:rsidRPr="00E5410F">
        <w:rPr>
          <w:rFonts w:cs="B Zar" w:hint="eastAsia"/>
          <w:sz w:val="28"/>
          <w:szCs w:val="28"/>
          <w:rtl/>
        </w:rPr>
        <w:t>پاسخ</w:t>
      </w:r>
      <w:r w:rsidRPr="00E5410F">
        <w:rPr>
          <w:rFonts w:cs="B Zar" w:hint="cs"/>
          <w:sz w:val="28"/>
          <w:szCs w:val="28"/>
          <w:rtl/>
        </w:rPr>
        <w:t>ی</w:t>
      </w:r>
      <w:r w:rsidRPr="00E5410F">
        <w:rPr>
          <w:rFonts w:cs="B Zar"/>
          <w:sz w:val="28"/>
          <w:szCs w:val="28"/>
          <w:rtl/>
        </w:rPr>
        <w:t xml:space="preserve"> در م</w:t>
      </w:r>
      <w:r w:rsidRPr="00E5410F">
        <w:rPr>
          <w:rFonts w:cs="B Zar" w:hint="eastAsia"/>
          <w:sz w:val="28"/>
          <w:szCs w:val="28"/>
          <w:rtl/>
        </w:rPr>
        <w:t>ورد</w:t>
      </w:r>
      <w:r w:rsidRPr="00E5410F">
        <w:rPr>
          <w:rFonts w:cs="B Zar"/>
          <w:sz w:val="28"/>
          <w:szCs w:val="28"/>
          <w:rtl/>
        </w:rPr>
        <w:t xml:space="preserve"> ماه</w:t>
      </w:r>
      <w:r w:rsidRPr="00E5410F">
        <w:rPr>
          <w:rFonts w:cs="B Zar" w:hint="cs"/>
          <w:sz w:val="28"/>
          <w:szCs w:val="28"/>
          <w:rtl/>
        </w:rPr>
        <w:t>ی</w:t>
      </w:r>
      <w:r w:rsidRPr="00E5410F">
        <w:rPr>
          <w:rFonts w:cs="B Zar" w:hint="eastAsia"/>
          <w:sz w:val="28"/>
          <w:szCs w:val="28"/>
          <w:rtl/>
        </w:rPr>
        <w:t>ت</w:t>
      </w:r>
      <w:r w:rsidRPr="00E5410F">
        <w:rPr>
          <w:rFonts w:cs="B Zar"/>
          <w:sz w:val="28"/>
          <w:szCs w:val="28"/>
          <w:rtl/>
        </w:rPr>
        <w:t xml:space="preserve"> و منابع نوآور</w:t>
      </w:r>
      <w:r w:rsidRPr="00E5410F">
        <w:rPr>
          <w:rFonts w:cs="B Zar" w:hint="cs"/>
          <w:sz w:val="28"/>
          <w:szCs w:val="28"/>
          <w:rtl/>
        </w:rPr>
        <w:t>ی</w:t>
      </w:r>
      <w:r w:rsidRPr="00E5410F">
        <w:rPr>
          <w:rFonts w:cs="B Zar"/>
          <w:sz w:val="28"/>
          <w:szCs w:val="28"/>
          <w:rtl/>
        </w:rPr>
        <w:t xml:space="preserve"> وجود دارد. در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راستا، استدلال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xml:space="preserve"> که نما</w:t>
      </w:r>
      <w:r w:rsidRPr="00E5410F">
        <w:rPr>
          <w:rFonts w:cs="B Zar" w:hint="cs"/>
          <w:sz w:val="28"/>
          <w:szCs w:val="28"/>
          <w:rtl/>
        </w:rPr>
        <w:t>ی</w:t>
      </w:r>
      <w:r w:rsidRPr="00E5410F">
        <w:rPr>
          <w:rFonts w:cs="B Zar" w:hint="eastAsia"/>
          <w:sz w:val="28"/>
          <w:szCs w:val="28"/>
          <w:rtl/>
        </w:rPr>
        <w:t>شگاه‌ها</w:t>
      </w:r>
      <w:r w:rsidRPr="00E5410F">
        <w:rPr>
          <w:rFonts w:cs="B Zar" w:hint="cs"/>
          <w:sz w:val="28"/>
          <w:szCs w:val="28"/>
          <w:rtl/>
        </w:rPr>
        <w:t>ی</w:t>
      </w:r>
      <w:r w:rsidRPr="00E5410F">
        <w:rPr>
          <w:rFonts w:cs="B Zar"/>
          <w:sz w:val="28"/>
          <w:szCs w:val="28"/>
          <w:rtl/>
        </w:rPr>
        <w:t xml:space="preserve"> تجار</w:t>
      </w:r>
      <w:r w:rsidRPr="00E5410F">
        <w:rPr>
          <w:rFonts w:cs="B Zar" w:hint="cs"/>
          <w:sz w:val="28"/>
          <w:szCs w:val="28"/>
          <w:rtl/>
        </w:rPr>
        <w:t>ی</w:t>
      </w:r>
      <w:r w:rsidRPr="00E5410F">
        <w:rPr>
          <w:rFonts w:cs="B Zar"/>
          <w:sz w:val="28"/>
          <w:szCs w:val="28"/>
          <w:rtl/>
        </w:rPr>
        <w:t xml:space="preserve"> ب</w:t>
      </w:r>
      <w:r w:rsidRPr="00E5410F">
        <w:rPr>
          <w:rFonts w:cs="B Zar" w:hint="cs"/>
          <w:sz w:val="28"/>
          <w:szCs w:val="28"/>
          <w:rtl/>
        </w:rPr>
        <w:t>ی</w:t>
      </w:r>
      <w:r w:rsidRPr="00E5410F">
        <w:rPr>
          <w:rFonts w:cs="B Zar" w:hint="eastAsia"/>
          <w:sz w:val="28"/>
          <w:szCs w:val="28"/>
          <w:rtl/>
        </w:rPr>
        <w:t>ن‌الملل</w:t>
      </w:r>
      <w:r w:rsidRPr="00E5410F">
        <w:rPr>
          <w:rFonts w:cs="B Zar" w:hint="cs"/>
          <w:sz w:val="28"/>
          <w:szCs w:val="28"/>
          <w:rtl/>
        </w:rPr>
        <w:t>ی</w:t>
      </w:r>
      <w:r w:rsidRPr="00E5410F">
        <w:rPr>
          <w:rFonts w:cs="B Zar"/>
          <w:sz w:val="28"/>
          <w:szCs w:val="28"/>
          <w:rtl/>
        </w:rPr>
        <w:t xml:space="preserve"> مکان مف</w:t>
      </w:r>
      <w:r w:rsidRPr="00E5410F">
        <w:rPr>
          <w:rFonts w:cs="B Zar" w:hint="cs"/>
          <w:sz w:val="28"/>
          <w:szCs w:val="28"/>
          <w:rtl/>
        </w:rPr>
        <w:t>ی</w:t>
      </w:r>
      <w:r w:rsidRPr="00E5410F">
        <w:rPr>
          <w:rFonts w:cs="B Zar" w:hint="eastAsia"/>
          <w:sz w:val="28"/>
          <w:szCs w:val="28"/>
          <w:rtl/>
        </w:rPr>
        <w:t>د</w:t>
      </w:r>
      <w:r w:rsidRPr="00E5410F">
        <w:rPr>
          <w:rFonts w:cs="B Zar" w:hint="cs"/>
          <w:sz w:val="28"/>
          <w:szCs w:val="28"/>
          <w:rtl/>
        </w:rPr>
        <w:t>ی</w:t>
      </w:r>
      <w:r w:rsidRPr="00E5410F">
        <w:rPr>
          <w:rFonts w:cs="B Zar"/>
          <w:sz w:val="28"/>
          <w:szCs w:val="28"/>
          <w:rtl/>
        </w:rPr>
        <w:t xml:space="preserve"> برا</w:t>
      </w:r>
      <w:r w:rsidRPr="00E5410F">
        <w:rPr>
          <w:rFonts w:cs="B Zar" w:hint="cs"/>
          <w:sz w:val="28"/>
          <w:szCs w:val="28"/>
          <w:rtl/>
        </w:rPr>
        <w:t>ی</w:t>
      </w:r>
      <w:r w:rsidRPr="00E5410F">
        <w:rPr>
          <w:rFonts w:cs="B Zar"/>
          <w:sz w:val="28"/>
          <w:szCs w:val="28"/>
          <w:rtl/>
        </w:rPr>
        <w:t xml:space="preserve"> بررس</w:t>
      </w:r>
      <w:r w:rsidRPr="00E5410F">
        <w:rPr>
          <w:rFonts w:cs="B Zar" w:hint="cs"/>
          <w:sz w:val="28"/>
          <w:szCs w:val="28"/>
          <w:rtl/>
        </w:rPr>
        <w:t>ی</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سؤالات هستند. علاوه بر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پ</w:t>
      </w:r>
      <w:r w:rsidRPr="00E5410F">
        <w:rPr>
          <w:rFonts w:cs="B Zar" w:hint="cs"/>
          <w:sz w:val="28"/>
          <w:szCs w:val="28"/>
          <w:rtl/>
        </w:rPr>
        <w:t>ی</w:t>
      </w:r>
      <w:r w:rsidRPr="00E5410F">
        <w:rPr>
          <w:rFonts w:cs="B Zar" w:hint="eastAsia"/>
          <w:sz w:val="28"/>
          <w:szCs w:val="28"/>
          <w:rtl/>
        </w:rPr>
        <w:t>شنهاد</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xml:space="preserve"> که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رو</w:t>
      </w:r>
      <w:r w:rsidRPr="00E5410F">
        <w:rPr>
          <w:rFonts w:cs="B Zar" w:hint="cs"/>
          <w:sz w:val="28"/>
          <w:szCs w:val="28"/>
          <w:rtl/>
        </w:rPr>
        <w:t>ی</w:t>
      </w:r>
      <w:r w:rsidRPr="00E5410F">
        <w:rPr>
          <w:rFonts w:cs="B Zar" w:hint="eastAsia"/>
          <w:sz w:val="28"/>
          <w:szCs w:val="28"/>
          <w:rtl/>
        </w:rPr>
        <w:t>دادها</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توانند</w:t>
      </w:r>
      <w:r w:rsidRPr="00E5410F">
        <w:rPr>
          <w:rFonts w:cs="B Zar"/>
          <w:sz w:val="28"/>
          <w:szCs w:val="28"/>
          <w:rtl/>
        </w:rPr>
        <w:t xml:space="preserve"> به عنوان ابزار</w:t>
      </w:r>
      <w:r w:rsidRPr="00E5410F">
        <w:rPr>
          <w:rFonts w:cs="B Zar" w:hint="cs"/>
          <w:sz w:val="28"/>
          <w:szCs w:val="28"/>
          <w:rtl/>
        </w:rPr>
        <w:t>ی</w:t>
      </w:r>
      <w:r w:rsidRPr="00E5410F">
        <w:rPr>
          <w:rFonts w:cs="B Zar"/>
          <w:sz w:val="28"/>
          <w:szCs w:val="28"/>
          <w:rtl/>
        </w:rPr>
        <w:t xml:space="preserve"> بالقوه مهم در نظر گرفته شوند که از طر</w:t>
      </w:r>
      <w:r w:rsidRPr="00E5410F">
        <w:rPr>
          <w:rFonts w:cs="B Zar" w:hint="cs"/>
          <w:sz w:val="28"/>
          <w:szCs w:val="28"/>
          <w:rtl/>
        </w:rPr>
        <w:t>ی</w:t>
      </w:r>
      <w:r w:rsidRPr="00E5410F">
        <w:rPr>
          <w:rFonts w:cs="B Zar" w:hint="eastAsia"/>
          <w:sz w:val="28"/>
          <w:szCs w:val="28"/>
          <w:rtl/>
        </w:rPr>
        <w:t>ق</w:t>
      </w:r>
      <w:r w:rsidRPr="00E5410F">
        <w:rPr>
          <w:rFonts w:cs="B Zar"/>
          <w:sz w:val="28"/>
          <w:szCs w:val="28"/>
          <w:rtl/>
        </w:rPr>
        <w:t xml:space="preserve"> آن تغ</w:t>
      </w:r>
      <w:r w:rsidRPr="00E5410F">
        <w:rPr>
          <w:rFonts w:cs="B Zar" w:hint="cs"/>
          <w:sz w:val="28"/>
          <w:szCs w:val="28"/>
          <w:rtl/>
        </w:rPr>
        <w:t>یی</w:t>
      </w:r>
      <w:r w:rsidRPr="00E5410F">
        <w:rPr>
          <w:rFonts w:cs="B Zar"/>
          <w:sz w:val="28"/>
          <w:szCs w:val="28"/>
          <w:rtl/>
        </w:rPr>
        <w:t>ر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تواند</w:t>
      </w:r>
      <w:r w:rsidRPr="00E5410F">
        <w:rPr>
          <w:rFonts w:cs="B Zar"/>
          <w:sz w:val="28"/>
          <w:szCs w:val="28"/>
          <w:rtl/>
        </w:rPr>
        <w:t xml:space="preserve"> هدا</w:t>
      </w:r>
      <w:r w:rsidRPr="00E5410F">
        <w:rPr>
          <w:rFonts w:cs="B Zar" w:hint="cs"/>
          <w:sz w:val="28"/>
          <w:szCs w:val="28"/>
          <w:rtl/>
        </w:rPr>
        <w:t>ی</w:t>
      </w:r>
      <w:r w:rsidRPr="00E5410F">
        <w:rPr>
          <w:rFonts w:cs="B Zar" w:hint="eastAsia"/>
          <w:sz w:val="28"/>
          <w:szCs w:val="28"/>
          <w:rtl/>
        </w:rPr>
        <w:t>ت</w:t>
      </w:r>
      <w:r w:rsidRPr="00E5410F">
        <w:rPr>
          <w:rFonts w:cs="B Zar"/>
          <w:sz w:val="28"/>
          <w:szCs w:val="28"/>
          <w:rtl/>
        </w:rPr>
        <w:t xml:space="preserve"> شود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حت</w:t>
      </w:r>
      <w:r w:rsidRPr="00E5410F">
        <w:rPr>
          <w:rFonts w:cs="B Zar" w:hint="cs"/>
          <w:sz w:val="28"/>
          <w:szCs w:val="28"/>
          <w:rtl/>
        </w:rPr>
        <w:t>ی</w:t>
      </w:r>
      <w:r w:rsidRPr="00E5410F">
        <w:rPr>
          <w:rFonts w:cs="B Zar"/>
          <w:sz w:val="28"/>
          <w:szCs w:val="28"/>
          <w:rtl/>
        </w:rPr>
        <w:t xml:space="preserve"> به عنوان محرک</w:t>
      </w:r>
      <w:r w:rsidRPr="00E5410F">
        <w:rPr>
          <w:rFonts w:cs="B Zar" w:hint="cs"/>
          <w:sz w:val="28"/>
          <w:szCs w:val="28"/>
          <w:rtl/>
        </w:rPr>
        <w:t>ی</w:t>
      </w:r>
      <w:r w:rsidRPr="00E5410F">
        <w:rPr>
          <w:rFonts w:cs="B Zar"/>
          <w:sz w:val="28"/>
          <w:szCs w:val="28"/>
          <w:rtl/>
        </w:rPr>
        <w:t xml:space="preserve"> برا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عمل کند.</w:t>
      </w:r>
    </w:p>
    <w:p w14:paraId="7C316ACE" w14:textId="77777777" w:rsidR="00E535BD" w:rsidRPr="00E5410F" w:rsidRDefault="00E535BD" w:rsidP="00E535BD">
      <w:pPr>
        <w:rPr>
          <w:rFonts w:cs="B Zar"/>
          <w:sz w:val="28"/>
          <w:szCs w:val="28"/>
          <w:rtl/>
        </w:rPr>
      </w:pPr>
      <w:r w:rsidRPr="00E5410F">
        <w:rPr>
          <w:rFonts w:cs="B Zar"/>
          <w:sz w:val="28"/>
          <w:szCs w:val="28"/>
          <w:rtl/>
        </w:rPr>
        <w:t>--------------</w:t>
      </w:r>
    </w:p>
    <w:p w14:paraId="0EDB5D25" w14:textId="77777777" w:rsidR="00E535BD" w:rsidRPr="00E5410F" w:rsidRDefault="00E535BD" w:rsidP="00E535BD">
      <w:pPr>
        <w:rPr>
          <w:rFonts w:cs="B Zar"/>
          <w:sz w:val="28"/>
          <w:szCs w:val="28"/>
          <w:rtl/>
        </w:rPr>
      </w:pPr>
      <w:r w:rsidRPr="00E5410F">
        <w:rPr>
          <w:rFonts w:cs="B Zar"/>
          <w:sz w:val="28"/>
          <w:szCs w:val="28"/>
          <w:rtl/>
        </w:rPr>
        <w:t>۱۴. همانطور که ماهون</w:t>
      </w:r>
      <w:r w:rsidRPr="00E5410F">
        <w:rPr>
          <w:rFonts w:cs="B Zar" w:hint="cs"/>
          <w:sz w:val="28"/>
          <w:szCs w:val="28"/>
          <w:rtl/>
        </w:rPr>
        <w:t>ی</w:t>
      </w:r>
      <w:r w:rsidRPr="00E5410F">
        <w:rPr>
          <w:rFonts w:cs="B Zar"/>
          <w:sz w:val="28"/>
          <w:szCs w:val="28"/>
          <w:rtl/>
        </w:rPr>
        <w:t xml:space="preserve"> (2010) </w:t>
      </w:r>
      <w:commentRangeStart w:id="73"/>
      <w:r w:rsidRPr="00E5410F">
        <w:rPr>
          <w:rFonts w:cs="B Zar"/>
          <w:sz w:val="28"/>
          <w:szCs w:val="28"/>
          <w:rtl/>
        </w:rPr>
        <w:t>مشاهده</w:t>
      </w:r>
      <w:commentRangeEnd w:id="73"/>
      <w:r w:rsidR="00F52F6F">
        <w:rPr>
          <w:rStyle w:val="CommentReference"/>
          <w:rtl/>
        </w:rPr>
        <w:commentReference w:id="73"/>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کند،</w:t>
      </w:r>
      <w:r w:rsidRPr="00E5410F">
        <w:rPr>
          <w:rFonts w:cs="B Zar"/>
          <w:sz w:val="28"/>
          <w:szCs w:val="28"/>
          <w:rtl/>
        </w:rPr>
        <w:t xml:space="preserve"> </w:t>
      </w:r>
      <w:commentRangeStart w:id="74"/>
      <w:r w:rsidRPr="00E5410F">
        <w:rPr>
          <w:rFonts w:cs="B Zar"/>
          <w:sz w:val="28"/>
          <w:szCs w:val="28"/>
          <w:rtl/>
        </w:rPr>
        <w:t>رفتار کردن با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صرفاً به عنوان نقطه مقابل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ناگهان</w:t>
      </w:r>
      <w:r w:rsidRPr="00E5410F">
        <w:rPr>
          <w:rFonts w:cs="B Zar" w:hint="cs"/>
          <w:sz w:val="28"/>
          <w:szCs w:val="28"/>
          <w:rtl/>
        </w:rPr>
        <w:t>ی</w:t>
      </w:r>
      <w:r w:rsidRPr="00E5410F">
        <w:rPr>
          <w:rFonts w:cs="B Zar"/>
          <w:sz w:val="28"/>
          <w:szCs w:val="28"/>
          <w:rtl/>
        </w:rPr>
        <w:t xml:space="preserve"> مشکل‌ساز است</w:t>
      </w:r>
      <w:commentRangeEnd w:id="74"/>
      <w:r w:rsidR="00F52F6F">
        <w:rPr>
          <w:rStyle w:val="CommentReference"/>
          <w:rtl/>
        </w:rPr>
        <w:commentReference w:id="74"/>
      </w:r>
      <w:r w:rsidRPr="00E5410F">
        <w:rPr>
          <w:rFonts w:cs="B Zar"/>
          <w:sz w:val="28"/>
          <w:szCs w:val="28"/>
          <w:rtl/>
        </w:rPr>
        <w:t>: «اگر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ناگهان</w:t>
      </w:r>
      <w:r w:rsidRPr="00E5410F">
        <w:rPr>
          <w:rFonts w:cs="B Zar" w:hint="cs"/>
          <w:sz w:val="28"/>
          <w:szCs w:val="28"/>
          <w:rtl/>
        </w:rPr>
        <w:t>ی</w:t>
      </w:r>
      <w:r w:rsidRPr="00E5410F">
        <w:rPr>
          <w:rFonts w:cs="B Zar"/>
          <w:sz w:val="28"/>
          <w:szCs w:val="28"/>
          <w:rtl/>
        </w:rPr>
        <w:t xml:space="preserve"> هم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بزرگ و هم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سر</w:t>
      </w:r>
      <w:r w:rsidRPr="00E5410F">
        <w:rPr>
          <w:rFonts w:cs="B Zar" w:hint="cs"/>
          <w:sz w:val="28"/>
          <w:szCs w:val="28"/>
          <w:rtl/>
        </w:rPr>
        <w:t>ی</w:t>
      </w:r>
      <w:r w:rsidRPr="00E5410F">
        <w:rPr>
          <w:rFonts w:cs="B Zar" w:hint="eastAsia"/>
          <w:sz w:val="28"/>
          <w:szCs w:val="28"/>
          <w:rtl/>
        </w:rPr>
        <w:t>ع</w:t>
      </w:r>
      <w:r w:rsidRPr="00E5410F">
        <w:rPr>
          <w:rFonts w:cs="B Zar"/>
          <w:sz w:val="28"/>
          <w:szCs w:val="28"/>
          <w:rtl/>
        </w:rPr>
        <w:t xml:space="preserve"> باشد، لزوماً به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معنا </w:t>
      </w:r>
      <w:r w:rsidRPr="00E5410F">
        <w:rPr>
          <w:rFonts w:cs="B Zar"/>
          <w:sz w:val="28"/>
          <w:szCs w:val="28"/>
          <w:rtl/>
        </w:rPr>
        <w:lastRenderedPageBreak/>
        <w:t>ن</w:t>
      </w:r>
      <w:r w:rsidRPr="00E5410F">
        <w:rPr>
          <w:rFonts w:cs="B Zar" w:hint="cs"/>
          <w:sz w:val="28"/>
          <w:szCs w:val="28"/>
          <w:rtl/>
        </w:rPr>
        <w:t>ی</w:t>
      </w:r>
      <w:r w:rsidRPr="00E5410F">
        <w:rPr>
          <w:rFonts w:cs="B Zar" w:hint="eastAsia"/>
          <w:sz w:val="28"/>
          <w:szCs w:val="28"/>
          <w:rtl/>
        </w:rPr>
        <w:t>ست</w:t>
      </w:r>
      <w:r w:rsidRPr="00E5410F">
        <w:rPr>
          <w:rFonts w:cs="B Zar"/>
          <w:sz w:val="28"/>
          <w:szCs w:val="28"/>
          <w:rtl/>
        </w:rPr>
        <w:t xml:space="preserve"> که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هم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کوچک و هم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آهسته است» (ماهون</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2010، 8). در واقع، مفهوم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همچن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برا</w:t>
      </w:r>
      <w:r w:rsidRPr="00E5410F">
        <w:rPr>
          <w:rFonts w:cs="B Zar" w:hint="cs"/>
          <w:sz w:val="28"/>
          <w:szCs w:val="28"/>
          <w:rtl/>
        </w:rPr>
        <w:t>ی</w:t>
      </w:r>
      <w:r w:rsidRPr="00E5410F">
        <w:rPr>
          <w:rFonts w:cs="B Zar"/>
          <w:sz w:val="28"/>
          <w:szCs w:val="28"/>
          <w:rtl/>
        </w:rPr>
        <w:t xml:space="preserve"> توص</w:t>
      </w:r>
      <w:r w:rsidRPr="00E5410F">
        <w:rPr>
          <w:rFonts w:cs="B Zar" w:hint="cs"/>
          <w:sz w:val="28"/>
          <w:szCs w:val="28"/>
          <w:rtl/>
        </w:rPr>
        <w:t>ی</w:t>
      </w:r>
      <w:r w:rsidRPr="00E5410F">
        <w:rPr>
          <w:rFonts w:cs="B Zar" w:hint="eastAsia"/>
          <w:sz w:val="28"/>
          <w:szCs w:val="28"/>
          <w:rtl/>
        </w:rPr>
        <w:t>ف</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سر</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کوچک که در طول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دوره طولان</w:t>
      </w:r>
      <w:r w:rsidRPr="00E5410F">
        <w:rPr>
          <w:rFonts w:cs="B Zar" w:hint="cs"/>
          <w:sz w:val="28"/>
          <w:szCs w:val="28"/>
          <w:rtl/>
        </w:rPr>
        <w:t>ی</w:t>
      </w:r>
      <w:r w:rsidRPr="00E5410F">
        <w:rPr>
          <w:rFonts w:cs="B Zar"/>
          <w:sz w:val="28"/>
          <w:szCs w:val="28"/>
          <w:rtl/>
        </w:rPr>
        <w:t xml:space="preserve"> زمان</w:t>
      </w:r>
      <w:r w:rsidRPr="00E5410F">
        <w:rPr>
          <w:rFonts w:cs="B Zar" w:hint="cs"/>
          <w:sz w:val="28"/>
          <w:szCs w:val="28"/>
          <w:rtl/>
        </w:rPr>
        <w:t>ی</w:t>
      </w:r>
      <w:r w:rsidRPr="00E5410F">
        <w:rPr>
          <w:rFonts w:cs="B Zar"/>
          <w:sz w:val="28"/>
          <w:szCs w:val="28"/>
          <w:rtl/>
        </w:rPr>
        <w:t xml:space="preserve"> به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بزرگ تبد</w:t>
      </w:r>
      <w:r w:rsidRPr="00E5410F">
        <w:rPr>
          <w:rFonts w:cs="B Zar" w:hint="cs"/>
          <w:sz w:val="28"/>
          <w:szCs w:val="28"/>
          <w:rtl/>
        </w:rPr>
        <w:t>ی</w:t>
      </w:r>
      <w:r w:rsidRPr="00E5410F">
        <w:rPr>
          <w:rFonts w:cs="B Zar" w:hint="eastAsia"/>
          <w:sz w:val="28"/>
          <w:szCs w:val="28"/>
          <w:rtl/>
        </w:rPr>
        <w:t>ل</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شوند»</w:t>
      </w:r>
      <w:r w:rsidRPr="00E5410F">
        <w:rPr>
          <w:rFonts w:cs="B Zar"/>
          <w:sz w:val="28"/>
          <w:szCs w:val="28"/>
          <w:rtl/>
        </w:rPr>
        <w:t xml:space="preserve"> استفاده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xml:space="preserve"> (ماهون</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2010، 8 تأک</w:t>
      </w:r>
      <w:r w:rsidRPr="00E5410F">
        <w:rPr>
          <w:rFonts w:cs="B Zar" w:hint="cs"/>
          <w:sz w:val="28"/>
          <w:szCs w:val="28"/>
          <w:rtl/>
        </w:rPr>
        <w:t>ی</w:t>
      </w:r>
      <w:r w:rsidRPr="00E5410F">
        <w:rPr>
          <w:rFonts w:cs="B Zar" w:hint="eastAsia"/>
          <w:sz w:val="28"/>
          <w:szCs w:val="28"/>
          <w:rtl/>
        </w:rPr>
        <w:t>د</w:t>
      </w:r>
      <w:r w:rsidRPr="00E5410F">
        <w:rPr>
          <w:rFonts w:cs="B Zar"/>
          <w:sz w:val="28"/>
          <w:szCs w:val="28"/>
          <w:rtl/>
        </w:rPr>
        <w:t xml:space="preserve"> در اصل). همانطور که اثر ماهون</w:t>
      </w:r>
      <w:r w:rsidRPr="00E5410F">
        <w:rPr>
          <w:rFonts w:cs="B Zar" w:hint="cs"/>
          <w:sz w:val="28"/>
          <w:szCs w:val="28"/>
          <w:rtl/>
        </w:rPr>
        <w:t>ی</w:t>
      </w:r>
      <w:r w:rsidRPr="00E5410F">
        <w:rPr>
          <w:rFonts w:cs="B Zar"/>
          <w:sz w:val="28"/>
          <w:szCs w:val="28"/>
          <w:rtl/>
        </w:rPr>
        <w:t xml:space="preserve"> (2010) نشان م</w:t>
      </w:r>
      <w:r w:rsidRPr="00E5410F">
        <w:rPr>
          <w:rFonts w:cs="B Zar" w:hint="cs"/>
          <w:sz w:val="28"/>
          <w:szCs w:val="28"/>
          <w:rtl/>
        </w:rPr>
        <w:t>ی‌</w:t>
      </w:r>
      <w:r w:rsidRPr="00E5410F">
        <w:rPr>
          <w:rFonts w:cs="B Zar" w:hint="eastAsia"/>
          <w:sz w:val="28"/>
          <w:szCs w:val="28"/>
          <w:rtl/>
        </w:rPr>
        <w:t>دهد،</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(هم از نوع پ</w:t>
      </w:r>
      <w:r w:rsidRPr="00E5410F">
        <w:rPr>
          <w:rFonts w:cs="B Zar" w:hint="cs"/>
          <w:sz w:val="28"/>
          <w:szCs w:val="28"/>
          <w:rtl/>
        </w:rPr>
        <w:t>ی</w:t>
      </w:r>
      <w:r w:rsidRPr="00E5410F">
        <w:rPr>
          <w:rFonts w:cs="B Zar" w:hint="eastAsia"/>
          <w:sz w:val="28"/>
          <w:szCs w:val="28"/>
          <w:rtl/>
        </w:rPr>
        <w:t>وسته</w:t>
      </w:r>
      <w:r w:rsidRPr="00E5410F">
        <w:rPr>
          <w:rFonts w:cs="B Zar"/>
          <w:sz w:val="28"/>
          <w:szCs w:val="28"/>
          <w:rtl/>
        </w:rPr>
        <w:t xml:space="preserve"> و هم از نوع ناپ</w:t>
      </w:r>
      <w:r w:rsidRPr="00E5410F">
        <w:rPr>
          <w:rFonts w:cs="B Zar" w:hint="cs"/>
          <w:sz w:val="28"/>
          <w:szCs w:val="28"/>
          <w:rtl/>
        </w:rPr>
        <w:t>ی</w:t>
      </w:r>
      <w:r w:rsidRPr="00E5410F">
        <w:rPr>
          <w:rFonts w:cs="B Zar" w:hint="eastAsia"/>
          <w:sz w:val="28"/>
          <w:szCs w:val="28"/>
          <w:rtl/>
        </w:rPr>
        <w:t>وسته</w:t>
      </w:r>
      <w:r w:rsidRPr="00E5410F">
        <w:rPr>
          <w:rFonts w:cs="B Zar"/>
          <w:sz w:val="28"/>
          <w:szCs w:val="28"/>
          <w:rtl/>
        </w:rPr>
        <w:t>) م</w:t>
      </w:r>
      <w:r w:rsidRPr="00E5410F">
        <w:rPr>
          <w:rFonts w:cs="B Zar" w:hint="cs"/>
          <w:sz w:val="28"/>
          <w:szCs w:val="28"/>
          <w:rtl/>
        </w:rPr>
        <w:t>ی‌</w:t>
      </w:r>
      <w:r w:rsidRPr="00E5410F">
        <w:rPr>
          <w:rFonts w:cs="B Zar" w:hint="eastAsia"/>
          <w:sz w:val="28"/>
          <w:szCs w:val="28"/>
          <w:rtl/>
        </w:rPr>
        <w:t>تواند</w:t>
      </w:r>
      <w:r w:rsidRPr="00E5410F">
        <w:rPr>
          <w:rFonts w:cs="B Zar"/>
          <w:sz w:val="28"/>
          <w:szCs w:val="28"/>
          <w:rtl/>
        </w:rPr>
        <w:t xml:space="preserve"> از نظر اهم</w:t>
      </w:r>
      <w:r w:rsidRPr="00E5410F">
        <w:rPr>
          <w:rFonts w:cs="B Zar" w:hint="cs"/>
          <w:sz w:val="28"/>
          <w:szCs w:val="28"/>
          <w:rtl/>
        </w:rPr>
        <w:t>ی</w:t>
      </w:r>
      <w:r w:rsidRPr="00E5410F">
        <w:rPr>
          <w:rFonts w:cs="B Zar" w:hint="eastAsia"/>
          <w:sz w:val="28"/>
          <w:szCs w:val="28"/>
          <w:rtl/>
        </w:rPr>
        <w:t>ت</w:t>
      </w:r>
      <w:r w:rsidRPr="00E5410F">
        <w:rPr>
          <w:rFonts w:cs="B Zar"/>
          <w:sz w:val="28"/>
          <w:szCs w:val="28"/>
          <w:rtl/>
        </w:rPr>
        <w:t xml:space="preserve"> نها</w:t>
      </w:r>
      <w:r w:rsidRPr="00E5410F">
        <w:rPr>
          <w:rFonts w:cs="B Zar" w:hint="cs"/>
          <w:sz w:val="28"/>
          <w:szCs w:val="28"/>
          <w:rtl/>
        </w:rPr>
        <w:t>یی</w:t>
      </w:r>
      <w:r w:rsidRPr="00E5410F">
        <w:rPr>
          <w:rFonts w:cs="B Zar"/>
          <w:sz w:val="28"/>
          <w:szCs w:val="28"/>
          <w:rtl/>
        </w:rPr>
        <w:t xml:space="preserve"> با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ناگهان</w:t>
      </w:r>
      <w:r w:rsidRPr="00E5410F">
        <w:rPr>
          <w:rFonts w:cs="B Zar" w:hint="cs"/>
          <w:sz w:val="28"/>
          <w:szCs w:val="28"/>
          <w:rtl/>
        </w:rPr>
        <w:t>ی</w:t>
      </w:r>
      <w:r w:rsidRPr="00E5410F">
        <w:rPr>
          <w:rFonts w:cs="B Zar"/>
          <w:sz w:val="28"/>
          <w:szCs w:val="28"/>
          <w:rtl/>
        </w:rPr>
        <w:t xml:space="preserve"> برابر</w:t>
      </w:r>
      <w:r w:rsidRPr="00E5410F">
        <w:rPr>
          <w:rFonts w:cs="B Zar" w:hint="cs"/>
          <w:sz w:val="28"/>
          <w:szCs w:val="28"/>
          <w:rtl/>
        </w:rPr>
        <w:t>ی</w:t>
      </w:r>
      <w:r w:rsidRPr="00E5410F">
        <w:rPr>
          <w:rFonts w:cs="B Zar"/>
          <w:sz w:val="28"/>
          <w:szCs w:val="28"/>
          <w:rtl/>
        </w:rPr>
        <w:t xml:space="preserve"> کند.</w:t>
      </w:r>
    </w:p>
    <w:p w14:paraId="1091151C" w14:textId="77777777" w:rsidR="00E535BD" w:rsidRPr="00E5410F" w:rsidRDefault="00E535BD" w:rsidP="00E535BD">
      <w:pPr>
        <w:rPr>
          <w:rFonts w:cs="B Zar"/>
          <w:sz w:val="28"/>
          <w:szCs w:val="28"/>
          <w:rtl/>
        </w:rPr>
      </w:pPr>
    </w:p>
    <w:p w14:paraId="28E37D49" w14:textId="77777777" w:rsidR="00E535BD" w:rsidRDefault="00E535BD" w:rsidP="00E535BD">
      <w:pPr>
        <w:rPr>
          <w:rFonts w:cs="B Zar"/>
          <w:sz w:val="28"/>
          <w:szCs w:val="28"/>
        </w:rPr>
      </w:pPr>
      <w:r w:rsidRPr="00E5410F">
        <w:rPr>
          <w:rFonts w:cs="B Zar"/>
          <w:sz w:val="28"/>
          <w:szCs w:val="28"/>
          <w:rtl/>
        </w:rPr>
        <w:t>۱۵. 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سؤالات</w:t>
      </w:r>
      <w:r w:rsidRPr="00E5410F">
        <w:rPr>
          <w:rFonts w:cs="B Zar" w:hint="cs"/>
          <w:sz w:val="28"/>
          <w:szCs w:val="28"/>
          <w:rtl/>
        </w:rPr>
        <w:t>ی</w:t>
      </w:r>
      <w:r w:rsidRPr="00E5410F">
        <w:rPr>
          <w:rFonts w:cs="B Zar"/>
          <w:sz w:val="28"/>
          <w:szCs w:val="28"/>
          <w:rtl/>
        </w:rPr>
        <w:t xml:space="preserve"> شامل موارد ز</w:t>
      </w:r>
      <w:r w:rsidRPr="00E5410F">
        <w:rPr>
          <w:rFonts w:cs="B Zar" w:hint="cs"/>
          <w:sz w:val="28"/>
          <w:szCs w:val="28"/>
          <w:rtl/>
        </w:rPr>
        <w:t>ی</w:t>
      </w:r>
      <w:r w:rsidRPr="00E5410F">
        <w:rPr>
          <w:rFonts w:cs="B Zar" w:hint="eastAsia"/>
          <w:sz w:val="28"/>
          <w:szCs w:val="28"/>
          <w:rtl/>
        </w:rPr>
        <w:t>ر</w:t>
      </w:r>
      <w:r w:rsidRPr="00E5410F">
        <w:rPr>
          <w:rFonts w:cs="B Zar"/>
          <w:sz w:val="28"/>
          <w:szCs w:val="28"/>
          <w:rtl/>
        </w:rPr>
        <w:t xml:space="preserve"> است (نگاه کن</w:t>
      </w:r>
      <w:r w:rsidRPr="00E5410F">
        <w:rPr>
          <w:rFonts w:cs="B Zar" w:hint="cs"/>
          <w:sz w:val="28"/>
          <w:szCs w:val="28"/>
          <w:rtl/>
        </w:rPr>
        <w:t>ی</w:t>
      </w:r>
      <w:r w:rsidRPr="00E5410F">
        <w:rPr>
          <w:rFonts w:cs="B Zar" w:hint="eastAsia"/>
          <w:sz w:val="28"/>
          <w:szCs w:val="28"/>
          <w:rtl/>
        </w:rPr>
        <w:t>د</w:t>
      </w:r>
      <w:r w:rsidRPr="00E5410F">
        <w:rPr>
          <w:rFonts w:cs="B Zar"/>
          <w:sz w:val="28"/>
          <w:szCs w:val="28"/>
          <w:rtl/>
        </w:rPr>
        <w:t xml:space="preserve"> به ماحون</w:t>
      </w:r>
      <w:r w:rsidRPr="00E5410F">
        <w:rPr>
          <w:rFonts w:cs="B Zar" w:hint="cs"/>
          <w:sz w:val="28"/>
          <w:szCs w:val="28"/>
          <w:rtl/>
        </w:rPr>
        <w:t>ی</w:t>
      </w:r>
      <w:r w:rsidRPr="00E5410F">
        <w:rPr>
          <w:rFonts w:cs="B Zar"/>
          <w:sz w:val="28"/>
          <w:szCs w:val="28"/>
          <w:rtl/>
        </w:rPr>
        <w:t xml:space="preserve"> و تلن، 2010، 3): چه و</w:t>
      </w:r>
      <w:r w:rsidRPr="00E5410F">
        <w:rPr>
          <w:rFonts w:cs="B Zar" w:hint="cs"/>
          <w:sz w:val="28"/>
          <w:szCs w:val="28"/>
          <w:rtl/>
        </w:rPr>
        <w:t>ی</w:t>
      </w:r>
      <w:r w:rsidRPr="00E5410F">
        <w:rPr>
          <w:rFonts w:cs="B Zar" w:hint="eastAsia"/>
          <w:sz w:val="28"/>
          <w:szCs w:val="28"/>
          <w:rtl/>
        </w:rPr>
        <w:t>ژگ</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دق</w:t>
      </w:r>
      <w:r w:rsidRPr="00E5410F">
        <w:rPr>
          <w:rFonts w:cs="B Zar" w:hint="cs"/>
          <w:sz w:val="28"/>
          <w:szCs w:val="28"/>
          <w:rtl/>
        </w:rPr>
        <w:t>ی</w:t>
      </w:r>
      <w:r w:rsidRPr="00E5410F">
        <w:rPr>
          <w:rFonts w:cs="B Zar" w:hint="eastAsia"/>
          <w:sz w:val="28"/>
          <w:szCs w:val="28"/>
          <w:rtl/>
        </w:rPr>
        <w:t>ق</w:t>
      </w:r>
      <w:r w:rsidRPr="00E5410F">
        <w:rPr>
          <w:rFonts w:cs="B Zar" w:hint="cs"/>
          <w:sz w:val="28"/>
          <w:szCs w:val="28"/>
          <w:rtl/>
        </w:rPr>
        <w:t>ی</w:t>
      </w:r>
      <w:r w:rsidRPr="00E5410F">
        <w:rPr>
          <w:rFonts w:cs="B Zar"/>
          <w:sz w:val="28"/>
          <w:szCs w:val="28"/>
          <w:rtl/>
        </w:rPr>
        <w:t xml:space="preserve"> اجازه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را م</w:t>
      </w:r>
      <w:r w:rsidRPr="00E5410F">
        <w:rPr>
          <w:rFonts w:cs="B Zar" w:hint="cs"/>
          <w:sz w:val="28"/>
          <w:szCs w:val="28"/>
          <w:rtl/>
        </w:rPr>
        <w:t>ی‌</w:t>
      </w:r>
      <w:r w:rsidRPr="00E5410F">
        <w:rPr>
          <w:rFonts w:cs="B Zar" w:hint="eastAsia"/>
          <w:sz w:val="28"/>
          <w:szCs w:val="28"/>
          <w:rtl/>
        </w:rPr>
        <w:t>دهند؟</w:t>
      </w:r>
      <w:r w:rsidRPr="00E5410F">
        <w:rPr>
          <w:rFonts w:cs="B Zar"/>
          <w:sz w:val="28"/>
          <w:szCs w:val="28"/>
          <w:rtl/>
        </w:rPr>
        <w:t xml:space="preserve"> چگونه و چرا 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و</w:t>
      </w:r>
      <w:r w:rsidRPr="00E5410F">
        <w:rPr>
          <w:rFonts w:cs="B Zar" w:hint="cs"/>
          <w:sz w:val="28"/>
          <w:szCs w:val="28"/>
          <w:rtl/>
        </w:rPr>
        <w:t>ی</w:t>
      </w:r>
      <w:r w:rsidRPr="00E5410F">
        <w:rPr>
          <w:rFonts w:cs="B Zar" w:hint="eastAsia"/>
          <w:sz w:val="28"/>
          <w:szCs w:val="28"/>
          <w:rtl/>
        </w:rPr>
        <w:t>ژگ</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یی</w:t>
      </w:r>
      <w:r w:rsidRPr="00E5410F">
        <w:rPr>
          <w:rFonts w:cs="B Zar"/>
          <w:sz w:val="28"/>
          <w:szCs w:val="28"/>
          <w:rtl/>
        </w:rPr>
        <w:t xml:space="preserve"> به عوامل اقتصاد</w:t>
      </w:r>
      <w:r w:rsidRPr="00E5410F">
        <w:rPr>
          <w:rFonts w:cs="B Zar" w:hint="cs"/>
          <w:sz w:val="28"/>
          <w:szCs w:val="28"/>
          <w:rtl/>
        </w:rPr>
        <w:t>ی</w:t>
      </w:r>
      <w:r w:rsidRPr="00E5410F">
        <w:rPr>
          <w:rFonts w:cs="B Zar"/>
          <w:sz w:val="28"/>
          <w:szCs w:val="28"/>
          <w:rtl/>
        </w:rPr>
        <w:t xml:space="preserve"> اجازه م</w:t>
      </w:r>
      <w:r w:rsidRPr="00E5410F">
        <w:rPr>
          <w:rFonts w:cs="B Zar" w:hint="cs"/>
          <w:sz w:val="28"/>
          <w:szCs w:val="28"/>
          <w:rtl/>
        </w:rPr>
        <w:t>ی‌</w:t>
      </w:r>
      <w:r w:rsidRPr="00E5410F">
        <w:rPr>
          <w:rFonts w:cs="B Zar" w:hint="eastAsia"/>
          <w:sz w:val="28"/>
          <w:szCs w:val="28"/>
          <w:rtl/>
        </w:rPr>
        <w:t>دهند</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آن‌ها را قادر م</w:t>
      </w:r>
      <w:r w:rsidRPr="00E5410F">
        <w:rPr>
          <w:rFonts w:cs="B Zar" w:hint="cs"/>
          <w:sz w:val="28"/>
          <w:szCs w:val="28"/>
          <w:rtl/>
        </w:rPr>
        <w:t>ی‌</w:t>
      </w:r>
      <w:r w:rsidRPr="00E5410F">
        <w:rPr>
          <w:rFonts w:cs="B Zar" w:hint="eastAsia"/>
          <w:sz w:val="28"/>
          <w:szCs w:val="28"/>
          <w:rtl/>
        </w:rPr>
        <w:t>سازند</w:t>
      </w:r>
      <w:r w:rsidRPr="00E5410F">
        <w:rPr>
          <w:rFonts w:cs="B Zar"/>
          <w:sz w:val="28"/>
          <w:szCs w:val="28"/>
          <w:rtl/>
        </w:rPr>
        <w:t xml:space="preserve"> تا فعال</w:t>
      </w:r>
      <w:r w:rsidRPr="00E5410F">
        <w:rPr>
          <w:rFonts w:cs="B Zar" w:hint="cs"/>
          <w:sz w:val="28"/>
          <w:szCs w:val="28"/>
          <w:rtl/>
        </w:rPr>
        <w:t>ی</w:t>
      </w:r>
      <w:r w:rsidRPr="00E5410F">
        <w:rPr>
          <w:rFonts w:cs="B Zar" w:hint="eastAsia"/>
          <w:sz w:val="28"/>
          <w:szCs w:val="28"/>
          <w:rtl/>
        </w:rPr>
        <w:t>ت‌ها</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رفتارها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را انجام دهند؟ دق</w:t>
      </w:r>
      <w:r w:rsidRPr="00E5410F">
        <w:rPr>
          <w:rFonts w:cs="B Zar" w:hint="cs"/>
          <w:sz w:val="28"/>
          <w:szCs w:val="28"/>
          <w:rtl/>
        </w:rPr>
        <w:t>ی</w:t>
      </w:r>
      <w:r w:rsidRPr="00E5410F">
        <w:rPr>
          <w:rFonts w:cs="B Zar" w:hint="eastAsia"/>
          <w:sz w:val="28"/>
          <w:szCs w:val="28"/>
          <w:rtl/>
        </w:rPr>
        <w:t>قاً</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«فعال</w:t>
      </w:r>
      <w:r w:rsidRPr="00E5410F">
        <w:rPr>
          <w:rFonts w:cs="B Zar" w:hint="cs"/>
          <w:sz w:val="28"/>
          <w:szCs w:val="28"/>
          <w:rtl/>
        </w:rPr>
        <w:t>ی</w:t>
      </w:r>
      <w:r w:rsidRPr="00E5410F">
        <w:rPr>
          <w:rFonts w:cs="B Zar" w:hint="eastAsia"/>
          <w:sz w:val="28"/>
          <w:szCs w:val="28"/>
          <w:rtl/>
        </w:rPr>
        <w:t>ت‌ها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رفتارها چ</w:t>
      </w:r>
      <w:r w:rsidRPr="00E5410F">
        <w:rPr>
          <w:rFonts w:cs="B Zar" w:hint="cs"/>
          <w:sz w:val="28"/>
          <w:szCs w:val="28"/>
          <w:rtl/>
        </w:rPr>
        <w:t>ی</w:t>
      </w:r>
      <w:r w:rsidRPr="00E5410F">
        <w:rPr>
          <w:rFonts w:cs="B Zar" w:hint="eastAsia"/>
          <w:sz w:val="28"/>
          <w:szCs w:val="28"/>
          <w:rtl/>
        </w:rPr>
        <w:t>ست؟</w:t>
      </w:r>
      <w:r w:rsidRPr="00E5410F">
        <w:rPr>
          <w:rFonts w:cs="B Zar"/>
          <w:sz w:val="28"/>
          <w:szCs w:val="28"/>
          <w:rtl/>
        </w:rPr>
        <w:t xml:space="preserve"> چگونه م</w:t>
      </w:r>
      <w:r w:rsidRPr="00E5410F">
        <w:rPr>
          <w:rFonts w:cs="B Zar" w:hint="cs"/>
          <w:sz w:val="28"/>
          <w:szCs w:val="28"/>
          <w:rtl/>
        </w:rPr>
        <w:t>ی‌</w:t>
      </w:r>
      <w:r w:rsidRPr="00E5410F">
        <w:rPr>
          <w:rFonts w:cs="B Zar" w:hint="eastAsia"/>
          <w:sz w:val="28"/>
          <w:szCs w:val="28"/>
          <w:rtl/>
        </w:rPr>
        <w:t>توان</w:t>
      </w:r>
      <w:r w:rsidRPr="00E5410F">
        <w:rPr>
          <w:rFonts w:cs="B Zar" w:hint="cs"/>
          <w:sz w:val="28"/>
          <w:szCs w:val="28"/>
          <w:rtl/>
        </w:rPr>
        <w:t>ی</w:t>
      </w:r>
      <w:r w:rsidRPr="00E5410F">
        <w:rPr>
          <w:rFonts w:cs="B Zar" w:hint="eastAsia"/>
          <w:sz w:val="28"/>
          <w:szCs w:val="28"/>
          <w:rtl/>
        </w:rPr>
        <w:t>م</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«عوامل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را مفهوم‌ساز</w:t>
      </w:r>
      <w:r w:rsidRPr="00E5410F">
        <w:rPr>
          <w:rFonts w:cs="B Zar" w:hint="cs"/>
          <w:sz w:val="28"/>
          <w:szCs w:val="28"/>
          <w:rtl/>
        </w:rPr>
        <w:t>ی</w:t>
      </w:r>
      <w:r w:rsidRPr="00E5410F">
        <w:rPr>
          <w:rFonts w:cs="B Zar"/>
          <w:sz w:val="28"/>
          <w:szCs w:val="28"/>
          <w:rtl/>
        </w:rPr>
        <w:t xml:space="preserve"> کن</w:t>
      </w:r>
      <w:r w:rsidRPr="00E5410F">
        <w:rPr>
          <w:rFonts w:cs="B Zar" w:hint="cs"/>
          <w:sz w:val="28"/>
          <w:szCs w:val="28"/>
          <w:rtl/>
        </w:rPr>
        <w:t>ی</w:t>
      </w:r>
      <w:r w:rsidRPr="00E5410F">
        <w:rPr>
          <w:rFonts w:cs="B Zar" w:hint="eastAsia"/>
          <w:sz w:val="28"/>
          <w:szCs w:val="28"/>
          <w:rtl/>
        </w:rPr>
        <w:t>م؟</w:t>
      </w:r>
      <w:r w:rsidRPr="00E5410F">
        <w:rPr>
          <w:rFonts w:cs="B Zar"/>
          <w:sz w:val="28"/>
          <w:szCs w:val="28"/>
          <w:rtl/>
        </w:rPr>
        <w:t xml:space="preserve"> آ</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انواع مختلف استراتژ</w:t>
      </w:r>
      <w:r w:rsidRPr="00E5410F">
        <w:rPr>
          <w:rFonts w:cs="B Zar" w:hint="cs"/>
          <w:sz w:val="28"/>
          <w:szCs w:val="28"/>
          <w:rtl/>
        </w:rPr>
        <w:t>ی‌</w:t>
      </w:r>
      <w:r w:rsidRPr="00E5410F">
        <w:rPr>
          <w:rFonts w:cs="B Zar" w:hint="eastAsia"/>
          <w:sz w:val="28"/>
          <w:szCs w:val="28"/>
          <w:rtl/>
        </w:rPr>
        <w:t>ها</w:t>
      </w:r>
      <w:r w:rsidRPr="00E5410F">
        <w:rPr>
          <w:rFonts w:cs="B Zar"/>
          <w:sz w:val="28"/>
          <w:szCs w:val="28"/>
          <w:rtl/>
        </w:rPr>
        <w:t xml:space="preserve"> در تنظ</w:t>
      </w:r>
      <w:r w:rsidRPr="00E5410F">
        <w:rPr>
          <w:rFonts w:cs="B Zar" w:hint="cs"/>
          <w:sz w:val="28"/>
          <w:szCs w:val="28"/>
          <w:rtl/>
        </w:rPr>
        <w:t>ی</w:t>
      </w:r>
      <w:r w:rsidRPr="00E5410F">
        <w:rPr>
          <w:rFonts w:cs="B Zar" w:hint="eastAsia"/>
          <w:sz w:val="28"/>
          <w:szCs w:val="28"/>
          <w:rtl/>
        </w:rPr>
        <w:t>مات</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مختلف رشد م</w:t>
      </w:r>
      <w:r w:rsidRPr="00E5410F">
        <w:rPr>
          <w:rFonts w:cs="B Zar" w:hint="cs"/>
          <w:sz w:val="28"/>
          <w:szCs w:val="28"/>
          <w:rtl/>
        </w:rPr>
        <w:t>ی‌</w:t>
      </w:r>
      <w:r w:rsidRPr="00E5410F">
        <w:rPr>
          <w:rFonts w:cs="B Zar" w:hint="eastAsia"/>
          <w:sz w:val="28"/>
          <w:szCs w:val="28"/>
          <w:rtl/>
        </w:rPr>
        <w:t>کنند</w:t>
      </w:r>
      <w:r w:rsidRPr="00E5410F">
        <w:rPr>
          <w:rFonts w:cs="B Zar"/>
          <w:sz w:val="28"/>
          <w:szCs w:val="28"/>
          <w:rtl/>
        </w:rPr>
        <w:t>/ضع</w:t>
      </w:r>
      <w:r w:rsidRPr="00E5410F">
        <w:rPr>
          <w:rFonts w:cs="B Zar" w:hint="cs"/>
          <w:sz w:val="28"/>
          <w:szCs w:val="28"/>
          <w:rtl/>
        </w:rPr>
        <w:t>ی</w:t>
      </w:r>
      <w:r w:rsidRPr="00E5410F">
        <w:rPr>
          <w:rFonts w:cs="B Zar" w:hint="eastAsia"/>
          <w:sz w:val="28"/>
          <w:szCs w:val="28"/>
          <w:rtl/>
        </w:rPr>
        <w:t>ف</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شوند؟</w:t>
      </w:r>
      <w:r w:rsidRPr="00E5410F">
        <w:rPr>
          <w:rFonts w:cs="B Zar"/>
          <w:sz w:val="28"/>
          <w:szCs w:val="28"/>
          <w:rtl/>
        </w:rPr>
        <w:t xml:space="preserve"> و چه جنبه‌ها</w:t>
      </w:r>
      <w:r w:rsidRPr="00E5410F">
        <w:rPr>
          <w:rFonts w:cs="B Zar" w:hint="cs"/>
          <w:sz w:val="28"/>
          <w:szCs w:val="28"/>
          <w:rtl/>
        </w:rPr>
        <w:t>یی</w:t>
      </w:r>
      <w:r w:rsidRPr="00E5410F">
        <w:rPr>
          <w:rFonts w:cs="B Zar"/>
          <w:sz w:val="28"/>
          <w:szCs w:val="28"/>
          <w:rtl/>
        </w:rPr>
        <w:t xml:space="preserve"> از خود نهادها آن‌ها را کم و ب</w:t>
      </w:r>
      <w:r w:rsidRPr="00E5410F">
        <w:rPr>
          <w:rFonts w:cs="B Zar" w:hint="cs"/>
          <w:sz w:val="28"/>
          <w:szCs w:val="28"/>
          <w:rtl/>
        </w:rPr>
        <w:t>ی</w:t>
      </w:r>
      <w:r w:rsidRPr="00E5410F">
        <w:rPr>
          <w:rFonts w:cs="B Zar" w:hint="eastAsia"/>
          <w:sz w:val="28"/>
          <w:szCs w:val="28"/>
          <w:rtl/>
        </w:rPr>
        <w:t>ش</w:t>
      </w:r>
      <w:r w:rsidRPr="00E5410F">
        <w:rPr>
          <w:rFonts w:cs="B Zar"/>
          <w:sz w:val="28"/>
          <w:szCs w:val="28"/>
          <w:rtl/>
        </w:rPr>
        <w:t xml:space="preserve"> مستعد استراتژ</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خاص م</w:t>
      </w:r>
      <w:r w:rsidRPr="00E5410F">
        <w:rPr>
          <w:rFonts w:cs="B Zar" w:hint="cs"/>
          <w:sz w:val="28"/>
          <w:szCs w:val="28"/>
          <w:rtl/>
        </w:rPr>
        <w:t>ی‌</w:t>
      </w:r>
      <w:r w:rsidRPr="00E5410F">
        <w:rPr>
          <w:rFonts w:cs="B Zar" w:hint="eastAsia"/>
          <w:sz w:val="28"/>
          <w:szCs w:val="28"/>
          <w:rtl/>
        </w:rPr>
        <w:t>کند؟</w:t>
      </w:r>
    </w:p>
    <w:p w14:paraId="3A4A1025" w14:textId="77777777" w:rsidR="00E535BD" w:rsidRPr="00E5410F" w:rsidRDefault="00E535BD" w:rsidP="00E535BD">
      <w:pPr>
        <w:rPr>
          <w:rFonts w:cs="B Zar"/>
          <w:sz w:val="28"/>
          <w:szCs w:val="28"/>
          <w:rtl/>
        </w:rPr>
      </w:pPr>
      <w:r w:rsidRPr="00E5410F">
        <w:rPr>
          <w:rFonts w:cs="B Zar"/>
          <w:sz w:val="28"/>
          <w:szCs w:val="28"/>
          <w:rtl/>
        </w:rPr>
        <w:t>۱۶.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سؤالات باز بر اساس تأملات هال (2010، 219</w:t>
      </w:r>
      <w:r w:rsidRPr="00E5410F">
        <w:rPr>
          <w:rFonts w:ascii="Times New Roman" w:hAnsi="Times New Roman" w:cs="Times New Roman" w:hint="cs"/>
          <w:sz w:val="28"/>
          <w:szCs w:val="28"/>
          <w:rtl/>
        </w:rPr>
        <w:t>–</w:t>
      </w:r>
      <w:r w:rsidRPr="00E5410F">
        <w:rPr>
          <w:rFonts w:cs="B Zar"/>
          <w:sz w:val="28"/>
          <w:szCs w:val="28"/>
          <w:rtl/>
        </w:rPr>
        <w:t xml:space="preserve">220) </w:t>
      </w:r>
      <w:r w:rsidRPr="00E5410F">
        <w:rPr>
          <w:rFonts w:cs="B Zar" w:hint="cs"/>
          <w:sz w:val="28"/>
          <w:szCs w:val="28"/>
          <w:rtl/>
        </w:rPr>
        <w:t>در</w:t>
      </w:r>
      <w:r w:rsidRPr="00E5410F">
        <w:rPr>
          <w:rFonts w:cs="B Zar"/>
          <w:sz w:val="28"/>
          <w:szCs w:val="28"/>
          <w:rtl/>
        </w:rPr>
        <w:t xml:space="preserve"> </w:t>
      </w:r>
      <w:r w:rsidRPr="00E5410F">
        <w:rPr>
          <w:rFonts w:cs="B Zar" w:hint="cs"/>
          <w:sz w:val="28"/>
          <w:szCs w:val="28"/>
          <w:rtl/>
        </w:rPr>
        <w:t>مورد</w:t>
      </w:r>
      <w:r w:rsidRPr="00E5410F">
        <w:rPr>
          <w:rFonts w:cs="B Zar"/>
          <w:sz w:val="28"/>
          <w:szCs w:val="28"/>
          <w:rtl/>
        </w:rPr>
        <w:t xml:space="preserve"> </w:t>
      </w:r>
      <w:r w:rsidRPr="00E5410F">
        <w:rPr>
          <w:rFonts w:cs="B Zar" w:hint="cs"/>
          <w:sz w:val="28"/>
          <w:szCs w:val="28"/>
          <w:rtl/>
        </w:rPr>
        <w:t>مسئله</w:t>
      </w:r>
      <w:r w:rsidRPr="00E5410F">
        <w:rPr>
          <w:rFonts w:cs="B Zar"/>
          <w:sz w:val="28"/>
          <w:szCs w:val="28"/>
          <w:rtl/>
        </w:rPr>
        <w:t xml:space="preserve"> </w:t>
      </w:r>
      <w:r w:rsidRPr="00E5410F">
        <w:rPr>
          <w:rFonts w:cs="B Zar" w:hint="cs"/>
          <w:sz w:val="28"/>
          <w:szCs w:val="28"/>
          <w:rtl/>
        </w:rPr>
        <w:t>تغیی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و تلاش‌ها</w:t>
      </w:r>
      <w:r w:rsidRPr="00E5410F">
        <w:rPr>
          <w:rFonts w:cs="B Zar" w:hint="cs"/>
          <w:sz w:val="28"/>
          <w:szCs w:val="28"/>
          <w:rtl/>
        </w:rPr>
        <w:t>ی</w:t>
      </w:r>
      <w:r w:rsidRPr="00E5410F">
        <w:rPr>
          <w:rFonts w:cs="B Zar"/>
          <w:sz w:val="28"/>
          <w:szCs w:val="28"/>
          <w:rtl/>
        </w:rPr>
        <w:t xml:space="preserve"> اخ</w:t>
      </w:r>
      <w:r w:rsidRPr="00E5410F">
        <w:rPr>
          <w:rFonts w:cs="B Zar" w:hint="cs"/>
          <w:sz w:val="28"/>
          <w:szCs w:val="28"/>
          <w:rtl/>
        </w:rPr>
        <w:t>ی</w:t>
      </w:r>
      <w:r w:rsidRPr="00E5410F">
        <w:rPr>
          <w:rFonts w:cs="B Zar" w:hint="eastAsia"/>
          <w:sz w:val="28"/>
          <w:szCs w:val="28"/>
          <w:rtl/>
        </w:rPr>
        <w:t>ر</w:t>
      </w:r>
      <w:r w:rsidRPr="00E5410F">
        <w:rPr>
          <w:rFonts w:cs="B Zar"/>
          <w:sz w:val="28"/>
          <w:szCs w:val="28"/>
          <w:rtl/>
        </w:rPr>
        <w:t xml:space="preserve"> (به‌و</w:t>
      </w:r>
      <w:r w:rsidRPr="00E5410F">
        <w:rPr>
          <w:rFonts w:cs="B Zar" w:hint="cs"/>
          <w:sz w:val="28"/>
          <w:szCs w:val="28"/>
          <w:rtl/>
        </w:rPr>
        <w:t>ی</w:t>
      </w:r>
      <w:r w:rsidRPr="00E5410F">
        <w:rPr>
          <w:rFonts w:cs="B Zar" w:hint="eastAsia"/>
          <w:sz w:val="28"/>
          <w:szCs w:val="28"/>
          <w:rtl/>
        </w:rPr>
        <w:t>ژه</w:t>
      </w:r>
      <w:r w:rsidRPr="00E5410F">
        <w:rPr>
          <w:rFonts w:cs="B Zar"/>
          <w:sz w:val="28"/>
          <w:szCs w:val="28"/>
          <w:rtl/>
        </w:rPr>
        <w:t xml:space="preserve"> در سنت نهادگرا</w:t>
      </w:r>
      <w:r w:rsidRPr="00E5410F">
        <w:rPr>
          <w:rFonts w:cs="B Zar" w:hint="cs"/>
          <w:sz w:val="28"/>
          <w:szCs w:val="28"/>
          <w:rtl/>
        </w:rPr>
        <w:t>یی</w:t>
      </w:r>
      <w:r w:rsidRPr="00E5410F">
        <w:rPr>
          <w:rFonts w:cs="B Zar"/>
          <w:sz w:val="28"/>
          <w:szCs w:val="28"/>
          <w:rtl/>
        </w:rPr>
        <w:t xml:space="preserve"> تار</w:t>
      </w:r>
      <w:r w:rsidRPr="00E5410F">
        <w:rPr>
          <w:rFonts w:cs="B Zar" w:hint="cs"/>
          <w:sz w:val="28"/>
          <w:szCs w:val="28"/>
          <w:rtl/>
        </w:rPr>
        <w:t>ی</w:t>
      </w:r>
      <w:r w:rsidRPr="00E5410F">
        <w:rPr>
          <w:rFonts w:cs="B Zar" w:hint="eastAsia"/>
          <w:sz w:val="28"/>
          <w:szCs w:val="28"/>
          <w:rtl/>
        </w:rPr>
        <w:t>خ</w:t>
      </w:r>
      <w:r w:rsidRPr="00E5410F">
        <w:rPr>
          <w:rFonts w:cs="B Zar" w:hint="cs"/>
          <w:sz w:val="28"/>
          <w:szCs w:val="28"/>
          <w:rtl/>
        </w:rPr>
        <w:t>ی</w:t>
      </w:r>
      <w:r w:rsidRPr="00E5410F">
        <w:rPr>
          <w:rFonts w:cs="B Zar"/>
          <w:sz w:val="28"/>
          <w:szCs w:val="28"/>
          <w:rtl/>
        </w:rPr>
        <w:t>) برا</w:t>
      </w:r>
      <w:r w:rsidRPr="00E5410F">
        <w:rPr>
          <w:rFonts w:cs="B Zar" w:hint="cs"/>
          <w:sz w:val="28"/>
          <w:szCs w:val="28"/>
          <w:rtl/>
        </w:rPr>
        <w:t>ی</w:t>
      </w:r>
      <w:r w:rsidRPr="00E5410F">
        <w:rPr>
          <w:rFonts w:cs="B Zar"/>
          <w:sz w:val="28"/>
          <w:szCs w:val="28"/>
          <w:rtl/>
        </w:rPr>
        <w:t xml:space="preserve"> توسعه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مدل کامل‌تر از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است که شامل محرک‌ها</w:t>
      </w:r>
      <w:r w:rsidRPr="00E5410F">
        <w:rPr>
          <w:rFonts w:cs="B Zar" w:hint="cs"/>
          <w:sz w:val="28"/>
          <w:szCs w:val="28"/>
          <w:rtl/>
        </w:rPr>
        <w:t>ی</w:t>
      </w:r>
      <w:r w:rsidRPr="00E5410F">
        <w:rPr>
          <w:rFonts w:cs="B Zar"/>
          <w:sz w:val="28"/>
          <w:szCs w:val="28"/>
          <w:rtl/>
        </w:rPr>
        <w:t xml:space="preserve"> برون‌زا و درون‌زا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w:t>
      </w:r>
    </w:p>
    <w:p w14:paraId="465A1EE0" w14:textId="77777777" w:rsidR="00E535BD" w:rsidRPr="00E5410F" w:rsidRDefault="00E535BD" w:rsidP="00E535BD">
      <w:pPr>
        <w:rPr>
          <w:rFonts w:cs="B Zar"/>
          <w:sz w:val="28"/>
          <w:szCs w:val="28"/>
          <w:rtl/>
        </w:rPr>
      </w:pPr>
      <w:r w:rsidRPr="00E5410F">
        <w:rPr>
          <w:rFonts w:cs="B Zar"/>
          <w:sz w:val="28"/>
          <w:szCs w:val="28"/>
          <w:rtl/>
        </w:rPr>
        <w:t>------------</w:t>
      </w:r>
    </w:p>
    <w:p w14:paraId="0A5F6380" w14:textId="77777777" w:rsidR="00E535BD" w:rsidRPr="00E5410F" w:rsidRDefault="00E535BD" w:rsidP="00E535BD">
      <w:pPr>
        <w:rPr>
          <w:rFonts w:cs="B Zar"/>
          <w:sz w:val="28"/>
          <w:szCs w:val="28"/>
          <w:rtl/>
        </w:rPr>
      </w:pPr>
    </w:p>
    <w:p w14:paraId="0878DD1A" w14:textId="77777777" w:rsidR="00E535BD" w:rsidRDefault="00E535BD" w:rsidP="00E535BD">
      <w:pPr>
        <w:rPr>
          <w:rFonts w:cs="B Zar"/>
          <w:sz w:val="28"/>
          <w:szCs w:val="28"/>
        </w:rPr>
      </w:pPr>
      <w:r w:rsidRPr="00E5410F">
        <w:rPr>
          <w:rFonts w:cs="B Zar" w:hint="eastAsia"/>
          <w:sz w:val="28"/>
          <w:szCs w:val="28"/>
          <w:rtl/>
        </w:rPr>
        <w:t>در</w:t>
      </w:r>
      <w:r w:rsidRPr="00E5410F">
        <w:rPr>
          <w:rFonts w:cs="B Zar"/>
          <w:sz w:val="28"/>
          <w:szCs w:val="28"/>
          <w:rtl/>
        </w:rPr>
        <w:t xml:space="preserve"> چارچوب تحولات فوق،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پژوهش با هدف کسب درک بهتر</w:t>
      </w:r>
      <w:r w:rsidRPr="00E5410F">
        <w:rPr>
          <w:rFonts w:cs="B Zar" w:hint="cs"/>
          <w:sz w:val="28"/>
          <w:szCs w:val="28"/>
          <w:rtl/>
        </w:rPr>
        <w:t>ی</w:t>
      </w:r>
      <w:r w:rsidRPr="00E5410F">
        <w:rPr>
          <w:rFonts w:cs="B Zar"/>
          <w:sz w:val="28"/>
          <w:szCs w:val="28"/>
          <w:rtl/>
        </w:rPr>
        <w:t xml:space="preserve"> از «عاملان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تأم</w:t>
      </w:r>
      <w:r w:rsidRPr="00E5410F">
        <w:rPr>
          <w:rFonts w:cs="B Zar" w:hint="cs"/>
          <w:sz w:val="28"/>
          <w:szCs w:val="28"/>
          <w:rtl/>
        </w:rPr>
        <w:t>ی</w:t>
      </w:r>
      <w:r w:rsidRPr="00E5410F">
        <w:rPr>
          <w:rFonts w:cs="B Zar" w:hint="eastAsia"/>
          <w:sz w:val="28"/>
          <w:szCs w:val="28"/>
          <w:rtl/>
        </w:rPr>
        <w:t>ن‌شده</w:t>
      </w:r>
      <w:r w:rsidRPr="00E5410F">
        <w:rPr>
          <w:rFonts w:cs="B Zar"/>
          <w:sz w:val="28"/>
          <w:szCs w:val="28"/>
          <w:rtl/>
        </w:rPr>
        <w:t xml:space="preserve"> درون‌زا و همچن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انواع خاص</w:t>
      </w:r>
      <w:r w:rsidRPr="00E5410F">
        <w:rPr>
          <w:rFonts w:cs="B Zar" w:hint="cs"/>
          <w:sz w:val="28"/>
          <w:szCs w:val="28"/>
          <w:rtl/>
        </w:rPr>
        <w:t>ی</w:t>
      </w:r>
      <w:r w:rsidRPr="00E5410F">
        <w:rPr>
          <w:rFonts w:cs="B Zar"/>
          <w:sz w:val="28"/>
          <w:szCs w:val="28"/>
          <w:rtl/>
        </w:rPr>
        <w:t xml:space="preserve"> از «استراتژ</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که ممکن است در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تنظ</w:t>
      </w:r>
      <w:r w:rsidRPr="00E5410F">
        <w:rPr>
          <w:rFonts w:cs="B Zar" w:hint="cs"/>
          <w:sz w:val="28"/>
          <w:szCs w:val="28"/>
          <w:rtl/>
        </w:rPr>
        <w:t>ی</w:t>
      </w:r>
      <w:r w:rsidRPr="00E5410F">
        <w:rPr>
          <w:rFonts w:cs="B Zar" w:hint="eastAsia"/>
          <w:sz w:val="28"/>
          <w:szCs w:val="28"/>
          <w:rtl/>
        </w:rPr>
        <w:t>مات</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خاص (</w:t>
      </w:r>
      <w:r w:rsidRPr="00E5410F">
        <w:rPr>
          <w:rFonts w:cs="B Zar" w:hint="cs"/>
          <w:sz w:val="28"/>
          <w:szCs w:val="28"/>
          <w:rtl/>
        </w:rPr>
        <w:t>ی</w:t>
      </w:r>
      <w:r w:rsidRPr="00E5410F">
        <w:rPr>
          <w:rFonts w:cs="B Zar" w:hint="eastAsia"/>
          <w:sz w:val="28"/>
          <w:szCs w:val="28"/>
          <w:rtl/>
        </w:rPr>
        <w:t>عن</w:t>
      </w:r>
      <w:r w:rsidRPr="00E5410F">
        <w:rPr>
          <w:rFonts w:cs="B Zar" w:hint="cs"/>
          <w:sz w:val="28"/>
          <w:szCs w:val="28"/>
          <w:rtl/>
        </w:rPr>
        <w:t>ی</w:t>
      </w:r>
      <w:r w:rsidRPr="00E5410F">
        <w:rPr>
          <w:rFonts w:cs="B Zar"/>
          <w:sz w:val="28"/>
          <w:szCs w:val="28"/>
          <w:rtl/>
        </w:rPr>
        <w:t xml:space="preserve"> نما</w:t>
      </w:r>
      <w:r w:rsidRPr="00E5410F">
        <w:rPr>
          <w:rFonts w:cs="B Zar" w:hint="cs"/>
          <w:sz w:val="28"/>
          <w:szCs w:val="28"/>
          <w:rtl/>
        </w:rPr>
        <w:t>ی</w:t>
      </w:r>
      <w:r w:rsidRPr="00E5410F">
        <w:rPr>
          <w:rFonts w:cs="B Zar" w:hint="eastAsia"/>
          <w:sz w:val="28"/>
          <w:szCs w:val="28"/>
          <w:rtl/>
        </w:rPr>
        <w:t>شگاه‌ها</w:t>
      </w:r>
      <w:r w:rsidRPr="00E5410F">
        <w:rPr>
          <w:rFonts w:cs="B Zar" w:hint="cs"/>
          <w:sz w:val="28"/>
          <w:szCs w:val="28"/>
          <w:rtl/>
        </w:rPr>
        <w:t>ی</w:t>
      </w:r>
      <w:r w:rsidRPr="00E5410F">
        <w:rPr>
          <w:rFonts w:cs="B Zar"/>
          <w:sz w:val="28"/>
          <w:szCs w:val="28"/>
          <w:rtl/>
        </w:rPr>
        <w:t xml:space="preserve"> تجار</w:t>
      </w:r>
      <w:r w:rsidRPr="00E5410F">
        <w:rPr>
          <w:rFonts w:cs="B Zar" w:hint="cs"/>
          <w:sz w:val="28"/>
          <w:szCs w:val="28"/>
          <w:rtl/>
        </w:rPr>
        <w:t>ی</w:t>
      </w:r>
      <w:r w:rsidRPr="00E5410F">
        <w:rPr>
          <w:rFonts w:cs="B Zar"/>
          <w:sz w:val="28"/>
          <w:szCs w:val="28"/>
          <w:rtl/>
        </w:rPr>
        <w:t xml:space="preserve"> ب</w:t>
      </w:r>
      <w:r w:rsidRPr="00E5410F">
        <w:rPr>
          <w:rFonts w:cs="B Zar" w:hint="cs"/>
          <w:sz w:val="28"/>
          <w:szCs w:val="28"/>
          <w:rtl/>
        </w:rPr>
        <w:t>ی</w:t>
      </w:r>
      <w:r w:rsidRPr="00E5410F">
        <w:rPr>
          <w:rFonts w:cs="B Zar" w:hint="eastAsia"/>
          <w:sz w:val="28"/>
          <w:szCs w:val="28"/>
          <w:rtl/>
        </w:rPr>
        <w:t>ن‌الملل</w:t>
      </w:r>
      <w:r w:rsidRPr="00E5410F">
        <w:rPr>
          <w:rFonts w:cs="B Zar" w:hint="cs"/>
          <w:sz w:val="28"/>
          <w:szCs w:val="28"/>
          <w:rtl/>
        </w:rPr>
        <w:t>ی</w:t>
      </w:r>
      <w:r w:rsidRPr="00E5410F">
        <w:rPr>
          <w:rFonts w:cs="B Zar"/>
          <w:sz w:val="28"/>
          <w:szCs w:val="28"/>
          <w:rtl/>
        </w:rPr>
        <w:t xml:space="preserve">) شکوفا شوند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غالب شوند، انجام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پژوهش با ب</w:t>
      </w:r>
      <w:r w:rsidRPr="00E5410F">
        <w:rPr>
          <w:rFonts w:cs="B Zar" w:hint="eastAsia"/>
          <w:sz w:val="28"/>
          <w:szCs w:val="28"/>
          <w:rtl/>
        </w:rPr>
        <w:t>ررس</w:t>
      </w:r>
      <w:r w:rsidRPr="00E5410F">
        <w:rPr>
          <w:rFonts w:cs="B Zar" w:hint="cs"/>
          <w:sz w:val="28"/>
          <w:szCs w:val="28"/>
          <w:rtl/>
        </w:rPr>
        <w:t>ی</w:t>
      </w:r>
      <w:r w:rsidRPr="00E5410F">
        <w:rPr>
          <w:rFonts w:cs="B Zar"/>
          <w:sz w:val="28"/>
          <w:szCs w:val="28"/>
          <w:rtl/>
        </w:rPr>
        <w:t xml:space="preserve"> چالش‌ها</w:t>
      </w:r>
      <w:r w:rsidRPr="00E5410F">
        <w:rPr>
          <w:rFonts w:cs="B Zar" w:hint="cs"/>
          <w:sz w:val="28"/>
          <w:szCs w:val="28"/>
          <w:rtl/>
        </w:rPr>
        <w:t>ی</w:t>
      </w:r>
      <w:r w:rsidRPr="00E5410F">
        <w:rPr>
          <w:rFonts w:cs="B Zar"/>
          <w:sz w:val="28"/>
          <w:szCs w:val="28"/>
          <w:rtl/>
        </w:rPr>
        <w:t xml:space="preserve"> پ</w:t>
      </w:r>
      <w:r w:rsidRPr="00E5410F">
        <w:rPr>
          <w:rFonts w:cs="B Zar" w:hint="cs"/>
          <w:sz w:val="28"/>
          <w:szCs w:val="28"/>
          <w:rtl/>
        </w:rPr>
        <w:t>ی</w:t>
      </w:r>
      <w:r w:rsidRPr="00E5410F">
        <w:rPr>
          <w:rFonts w:cs="B Zar" w:hint="eastAsia"/>
          <w:sz w:val="28"/>
          <w:szCs w:val="28"/>
          <w:rtl/>
        </w:rPr>
        <w:t>ش</w:t>
      </w:r>
      <w:r w:rsidRPr="00E5410F">
        <w:rPr>
          <w:rFonts w:cs="B Zar"/>
          <w:sz w:val="28"/>
          <w:szCs w:val="28"/>
          <w:rtl/>
        </w:rPr>
        <w:t xml:space="preserve"> رو</w:t>
      </w:r>
      <w:r w:rsidRPr="00E5410F">
        <w:rPr>
          <w:rFonts w:cs="B Zar" w:hint="cs"/>
          <w:sz w:val="28"/>
          <w:szCs w:val="28"/>
          <w:rtl/>
        </w:rPr>
        <w:t>ی</w:t>
      </w:r>
      <w:r w:rsidRPr="00E5410F">
        <w:rPr>
          <w:rFonts w:cs="B Zar"/>
          <w:sz w:val="28"/>
          <w:szCs w:val="28"/>
          <w:rtl/>
        </w:rPr>
        <w:t xml:space="preserve"> سه رو</w:t>
      </w:r>
      <w:r w:rsidRPr="00E5410F">
        <w:rPr>
          <w:rFonts w:cs="B Zar" w:hint="cs"/>
          <w:sz w:val="28"/>
          <w:szCs w:val="28"/>
          <w:rtl/>
        </w:rPr>
        <w:t>ی</w:t>
      </w:r>
      <w:r w:rsidRPr="00E5410F">
        <w:rPr>
          <w:rFonts w:cs="B Zar" w:hint="eastAsia"/>
          <w:sz w:val="28"/>
          <w:szCs w:val="28"/>
          <w:rtl/>
        </w:rPr>
        <w:t>کرد</w:t>
      </w:r>
      <w:r w:rsidRPr="00E5410F">
        <w:rPr>
          <w:rFonts w:cs="B Zar"/>
          <w:sz w:val="28"/>
          <w:szCs w:val="28"/>
          <w:rtl/>
        </w:rPr>
        <w:t xml:space="preserve"> پ</w:t>
      </w:r>
      <w:r w:rsidRPr="00E5410F">
        <w:rPr>
          <w:rFonts w:cs="B Zar" w:hint="cs"/>
          <w:sz w:val="28"/>
          <w:szCs w:val="28"/>
          <w:rtl/>
        </w:rPr>
        <w:t>ی</w:t>
      </w:r>
      <w:r w:rsidRPr="00E5410F">
        <w:rPr>
          <w:rFonts w:cs="B Zar" w:hint="eastAsia"/>
          <w:sz w:val="28"/>
          <w:szCs w:val="28"/>
          <w:rtl/>
        </w:rPr>
        <w:t>شرو</w:t>
      </w:r>
      <w:r w:rsidRPr="00E5410F">
        <w:rPr>
          <w:rFonts w:cs="B Zar"/>
          <w:sz w:val="28"/>
          <w:szCs w:val="28"/>
          <w:rtl/>
        </w:rPr>
        <w:t xml:space="preserve"> برا</w:t>
      </w:r>
      <w:r w:rsidRPr="00E5410F">
        <w:rPr>
          <w:rFonts w:cs="B Zar" w:hint="cs"/>
          <w:sz w:val="28"/>
          <w:szCs w:val="28"/>
          <w:rtl/>
        </w:rPr>
        <w:t>ی</w:t>
      </w:r>
      <w:r w:rsidRPr="00E5410F">
        <w:rPr>
          <w:rFonts w:cs="B Zar"/>
          <w:sz w:val="28"/>
          <w:szCs w:val="28"/>
          <w:rtl/>
        </w:rPr>
        <w:t xml:space="preserve"> تحل</w:t>
      </w:r>
      <w:r w:rsidRPr="00E5410F">
        <w:rPr>
          <w:rFonts w:cs="B Zar" w:hint="cs"/>
          <w:sz w:val="28"/>
          <w:szCs w:val="28"/>
          <w:rtl/>
        </w:rPr>
        <w:t>ی</w:t>
      </w:r>
      <w:r w:rsidRPr="00E5410F">
        <w:rPr>
          <w:rFonts w:cs="B Zar" w:hint="eastAsia"/>
          <w:sz w:val="28"/>
          <w:szCs w:val="28"/>
          <w:rtl/>
        </w:rPr>
        <w:t>ل</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عن</w:t>
      </w:r>
      <w:r w:rsidRPr="00E5410F">
        <w:rPr>
          <w:rFonts w:cs="B Zar" w:hint="cs"/>
          <w:sz w:val="28"/>
          <w:szCs w:val="28"/>
          <w:rtl/>
        </w:rPr>
        <w:t>ی</w:t>
      </w:r>
      <w:r w:rsidRPr="00E5410F">
        <w:rPr>
          <w:rFonts w:cs="B Zar"/>
          <w:sz w:val="28"/>
          <w:szCs w:val="28"/>
          <w:rtl/>
        </w:rPr>
        <w:t xml:space="preserve"> انتخاب عقلان</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جامعه‌شناخت</w:t>
      </w:r>
      <w:r w:rsidRPr="00E5410F">
        <w:rPr>
          <w:rFonts w:cs="B Zar" w:hint="cs"/>
          <w:sz w:val="28"/>
          <w:szCs w:val="28"/>
          <w:rtl/>
        </w:rPr>
        <w:t>ی</w:t>
      </w:r>
      <w:r w:rsidRPr="00E5410F">
        <w:rPr>
          <w:rFonts w:cs="B Zar"/>
          <w:sz w:val="28"/>
          <w:szCs w:val="28"/>
          <w:rtl/>
        </w:rPr>
        <w:t xml:space="preserve"> و نهادگرا</w:t>
      </w:r>
      <w:r w:rsidRPr="00E5410F">
        <w:rPr>
          <w:rFonts w:cs="B Zar" w:hint="cs"/>
          <w:sz w:val="28"/>
          <w:szCs w:val="28"/>
          <w:rtl/>
        </w:rPr>
        <w:t>یی</w:t>
      </w:r>
      <w:r w:rsidRPr="00E5410F">
        <w:rPr>
          <w:rFonts w:cs="B Zar"/>
          <w:sz w:val="28"/>
          <w:szCs w:val="28"/>
          <w:rtl/>
        </w:rPr>
        <w:t xml:space="preserve"> تار</w:t>
      </w:r>
      <w:r w:rsidRPr="00E5410F">
        <w:rPr>
          <w:rFonts w:cs="B Zar" w:hint="cs"/>
          <w:sz w:val="28"/>
          <w:szCs w:val="28"/>
          <w:rtl/>
        </w:rPr>
        <w:t>ی</w:t>
      </w:r>
      <w:r w:rsidRPr="00E5410F">
        <w:rPr>
          <w:rFonts w:cs="B Zar" w:hint="eastAsia"/>
          <w:sz w:val="28"/>
          <w:szCs w:val="28"/>
          <w:rtl/>
        </w:rPr>
        <w:t>خ</w:t>
      </w:r>
      <w:r w:rsidRPr="00E5410F">
        <w:rPr>
          <w:rFonts w:cs="B Zar" w:hint="cs"/>
          <w:sz w:val="28"/>
          <w:szCs w:val="28"/>
          <w:rtl/>
        </w:rPr>
        <w:t>ی</w:t>
      </w:r>
      <w:r w:rsidRPr="00E5410F">
        <w:rPr>
          <w:rFonts w:cs="B Zar"/>
          <w:sz w:val="28"/>
          <w:szCs w:val="28"/>
          <w:rtl/>
        </w:rPr>
        <w:t>) در رابطه با تب</w:t>
      </w:r>
      <w:r w:rsidRPr="00E5410F">
        <w:rPr>
          <w:rFonts w:cs="B Zar" w:hint="cs"/>
          <w:sz w:val="28"/>
          <w:szCs w:val="28"/>
          <w:rtl/>
        </w:rPr>
        <w:t>یی</w:t>
      </w:r>
      <w:r w:rsidRPr="00E5410F">
        <w:rPr>
          <w:rFonts w:cs="B Zar" w:hint="eastAsia"/>
          <w:sz w:val="28"/>
          <w:szCs w:val="28"/>
          <w:rtl/>
        </w:rPr>
        <w:t>ن</w:t>
      </w:r>
      <w:r w:rsidRPr="00E5410F">
        <w:rPr>
          <w:rFonts w:cs="B Zar"/>
          <w:sz w:val="28"/>
          <w:szCs w:val="28"/>
          <w:rtl/>
        </w:rPr>
        <w:t xml:space="preserve"> عناصر پو</w:t>
      </w:r>
      <w:r w:rsidRPr="00E5410F">
        <w:rPr>
          <w:rFonts w:cs="B Zar" w:hint="cs"/>
          <w:sz w:val="28"/>
          <w:szCs w:val="28"/>
          <w:rtl/>
        </w:rPr>
        <w:t>ی</w:t>
      </w:r>
      <w:r w:rsidRPr="00E5410F">
        <w:rPr>
          <w:rFonts w:cs="B Zar" w:hint="eastAsia"/>
          <w:sz w:val="28"/>
          <w:szCs w:val="28"/>
          <w:rtl/>
        </w:rPr>
        <w:t>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w:t>
      </w:r>
      <w:r w:rsidRPr="00E5410F">
        <w:rPr>
          <w:rFonts w:cs="B Zar"/>
          <w:sz w:val="28"/>
          <w:szCs w:val="28"/>
        </w:rPr>
        <w:t>Mahoney &amp; Thelen, 2010</w:t>
      </w:r>
      <w:r w:rsidRPr="00E5410F">
        <w:rPr>
          <w:rFonts w:cs="B Zar"/>
          <w:sz w:val="28"/>
          <w:szCs w:val="28"/>
          <w:rtl/>
        </w:rPr>
        <w:t>) آغاز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با توجه به ا</w:t>
      </w:r>
      <w:r w:rsidRPr="00E5410F">
        <w:rPr>
          <w:rFonts w:cs="B Zar" w:hint="cs"/>
          <w:sz w:val="28"/>
          <w:szCs w:val="28"/>
          <w:rtl/>
        </w:rPr>
        <w:t>ی</w:t>
      </w:r>
      <w:r w:rsidRPr="00E5410F">
        <w:rPr>
          <w:rFonts w:cs="B Zar" w:hint="eastAsia"/>
          <w:sz w:val="28"/>
          <w:szCs w:val="28"/>
          <w:rtl/>
        </w:rPr>
        <w:t>نکه</w:t>
      </w:r>
      <w:r w:rsidRPr="00E5410F">
        <w:rPr>
          <w:rFonts w:cs="B Zar"/>
          <w:sz w:val="28"/>
          <w:szCs w:val="28"/>
          <w:rtl/>
        </w:rPr>
        <w:t xml:space="preserve"> توض</w:t>
      </w:r>
      <w:r w:rsidRPr="00E5410F">
        <w:rPr>
          <w:rFonts w:cs="B Zar" w:hint="cs"/>
          <w:sz w:val="28"/>
          <w:szCs w:val="28"/>
          <w:rtl/>
        </w:rPr>
        <w:t>ی</w:t>
      </w:r>
      <w:r w:rsidRPr="00E5410F">
        <w:rPr>
          <w:rFonts w:cs="B Zar" w:hint="eastAsia"/>
          <w:sz w:val="28"/>
          <w:szCs w:val="28"/>
          <w:rtl/>
        </w:rPr>
        <w:t>حات</w:t>
      </w:r>
      <w:r w:rsidRPr="00E5410F">
        <w:rPr>
          <w:rFonts w:cs="B Zar"/>
          <w:sz w:val="28"/>
          <w:szCs w:val="28"/>
          <w:rtl/>
        </w:rPr>
        <w:t xml:space="preserve"> مفصل</w:t>
      </w:r>
      <w:r w:rsidRPr="00E5410F">
        <w:rPr>
          <w:rFonts w:cs="B Zar" w:hint="cs"/>
          <w:sz w:val="28"/>
          <w:szCs w:val="28"/>
          <w:rtl/>
        </w:rPr>
        <w:t>ی</w:t>
      </w:r>
      <w:r w:rsidRPr="00E5410F">
        <w:rPr>
          <w:rFonts w:cs="B Zar"/>
          <w:sz w:val="28"/>
          <w:szCs w:val="28"/>
          <w:rtl/>
        </w:rPr>
        <w:t xml:space="preserve"> از د</w:t>
      </w:r>
      <w:r w:rsidRPr="00E5410F">
        <w:rPr>
          <w:rFonts w:cs="B Zar" w:hint="cs"/>
          <w:sz w:val="28"/>
          <w:szCs w:val="28"/>
          <w:rtl/>
        </w:rPr>
        <w:t>ی</w:t>
      </w:r>
      <w:r w:rsidRPr="00E5410F">
        <w:rPr>
          <w:rFonts w:cs="B Zar" w:hint="eastAsia"/>
          <w:sz w:val="28"/>
          <w:szCs w:val="28"/>
          <w:rtl/>
        </w:rPr>
        <w:t>دگاه‌ها</w:t>
      </w:r>
      <w:r w:rsidRPr="00E5410F">
        <w:rPr>
          <w:rFonts w:cs="B Zar" w:hint="cs"/>
          <w:sz w:val="28"/>
          <w:szCs w:val="28"/>
          <w:rtl/>
        </w:rPr>
        <w:t>ی</w:t>
      </w:r>
      <w:r w:rsidRPr="00E5410F">
        <w:rPr>
          <w:rFonts w:cs="B Zar"/>
          <w:sz w:val="28"/>
          <w:szCs w:val="28"/>
          <w:rtl/>
        </w:rPr>
        <w:t xml:space="preserve"> مختلف در جاها</w:t>
      </w:r>
      <w:r w:rsidRPr="00E5410F">
        <w:rPr>
          <w:rFonts w:cs="B Zar" w:hint="cs"/>
          <w:sz w:val="28"/>
          <w:szCs w:val="28"/>
          <w:rtl/>
        </w:rPr>
        <w:t>ی</w:t>
      </w:r>
      <w:r w:rsidRPr="00E5410F">
        <w:rPr>
          <w:rFonts w:cs="B Zar"/>
          <w:sz w:val="28"/>
          <w:szCs w:val="28"/>
          <w:rtl/>
        </w:rPr>
        <w:t xml:space="preserve"> د</w:t>
      </w:r>
      <w:r w:rsidRPr="00E5410F">
        <w:rPr>
          <w:rFonts w:cs="B Zar" w:hint="cs"/>
          <w:sz w:val="28"/>
          <w:szCs w:val="28"/>
          <w:rtl/>
        </w:rPr>
        <w:t>ی</w:t>
      </w:r>
      <w:r w:rsidRPr="00E5410F">
        <w:rPr>
          <w:rFonts w:cs="B Zar" w:hint="eastAsia"/>
          <w:sz w:val="28"/>
          <w:szCs w:val="28"/>
          <w:rtl/>
        </w:rPr>
        <w:t>گر</w:t>
      </w:r>
      <w:r w:rsidRPr="00E5410F">
        <w:rPr>
          <w:rFonts w:cs="B Zar"/>
          <w:sz w:val="28"/>
          <w:szCs w:val="28"/>
          <w:rtl/>
        </w:rPr>
        <w:t xml:space="preserve"> وج</w:t>
      </w:r>
      <w:r w:rsidRPr="00E5410F">
        <w:rPr>
          <w:rFonts w:cs="B Zar" w:hint="eastAsia"/>
          <w:sz w:val="28"/>
          <w:szCs w:val="28"/>
          <w:rtl/>
        </w:rPr>
        <w:t>ود</w:t>
      </w:r>
      <w:r w:rsidRPr="00E5410F">
        <w:rPr>
          <w:rFonts w:cs="B Zar"/>
          <w:sz w:val="28"/>
          <w:szCs w:val="28"/>
          <w:rtl/>
        </w:rPr>
        <w:t xml:space="preserve"> دارد (به عنوان مثال، </w:t>
      </w:r>
      <w:r w:rsidRPr="00E5410F">
        <w:rPr>
          <w:rFonts w:cs="B Zar"/>
          <w:sz w:val="28"/>
          <w:szCs w:val="28"/>
        </w:rPr>
        <w:t>Hall &amp; Taylor, 1996</w:t>
      </w:r>
      <w:r w:rsidRPr="00E5410F">
        <w:rPr>
          <w:rFonts w:cs="B Zar"/>
          <w:sz w:val="28"/>
          <w:szCs w:val="28"/>
          <w:rtl/>
        </w:rPr>
        <w:t xml:space="preserve"> را بب</w:t>
      </w:r>
      <w:r w:rsidRPr="00E5410F">
        <w:rPr>
          <w:rFonts w:cs="B Zar" w:hint="cs"/>
          <w:sz w:val="28"/>
          <w:szCs w:val="28"/>
          <w:rtl/>
        </w:rPr>
        <w:t>ی</w:t>
      </w:r>
      <w:r w:rsidRPr="00E5410F">
        <w:rPr>
          <w:rFonts w:cs="B Zar" w:hint="eastAsia"/>
          <w:sz w:val="28"/>
          <w:szCs w:val="28"/>
          <w:rtl/>
        </w:rPr>
        <w:t>ن</w:t>
      </w:r>
      <w:r w:rsidRPr="00E5410F">
        <w:rPr>
          <w:rFonts w:cs="B Zar" w:hint="cs"/>
          <w:sz w:val="28"/>
          <w:szCs w:val="28"/>
          <w:rtl/>
        </w:rPr>
        <w:t>ی</w:t>
      </w:r>
      <w:r w:rsidRPr="00E5410F">
        <w:rPr>
          <w:rFonts w:cs="B Zar" w:hint="eastAsia"/>
          <w:sz w:val="28"/>
          <w:szCs w:val="28"/>
          <w:rtl/>
        </w:rPr>
        <w:t>د</w:t>
      </w:r>
      <w:r w:rsidRPr="00E5410F">
        <w:rPr>
          <w:rFonts w:cs="B Zar"/>
          <w:sz w:val="28"/>
          <w:szCs w:val="28"/>
          <w:rtl/>
        </w:rPr>
        <w:t>)،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فصل به طور خاص بر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تمرکز دارد که چگونه هر رو</w:t>
      </w:r>
      <w:r w:rsidRPr="00E5410F">
        <w:rPr>
          <w:rFonts w:cs="B Zar" w:hint="cs"/>
          <w:sz w:val="28"/>
          <w:szCs w:val="28"/>
          <w:rtl/>
        </w:rPr>
        <w:t>ی</w:t>
      </w:r>
      <w:r w:rsidRPr="00E5410F">
        <w:rPr>
          <w:rFonts w:cs="B Zar" w:hint="eastAsia"/>
          <w:sz w:val="28"/>
          <w:szCs w:val="28"/>
          <w:rtl/>
        </w:rPr>
        <w:t>کرد</w:t>
      </w:r>
      <w:r w:rsidRPr="00E5410F">
        <w:rPr>
          <w:rFonts w:cs="B Zar"/>
          <w:sz w:val="28"/>
          <w:szCs w:val="28"/>
          <w:rtl/>
        </w:rPr>
        <w:t xml:space="preserve"> معمولاً به مسئله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پردازد</w:t>
      </w:r>
      <w:r w:rsidRPr="00E5410F">
        <w:rPr>
          <w:rFonts w:cs="B Zar"/>
          <w:sz w:val="28"/>
          <w:szCs w:val="28"/>
          <w:rtl/>
        </w:rPr>
        <w:t xml:space="preserve"> و چه مشکلات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مزا</w:t>
      </w:r>
      <w:r w:rsidRPr="00E5410F">
        <w:rPr>
          <w:rFonts w:cs="B Zar" w:hint="cs"/>
          <w:sz w:val="28"/>
          <w:szCs w:val="28"/>
          <w:rtl/>
        </w:rPr>
        <w:t>ی</w:t>
      </w:r>
      <w:r w:rsidRPr="00E5410F">
        <w:rPr>
          <w:rFonts w:cs="B Zar" w:hint="eastAsia"/>
          <w:sz w:val="28"/>
          <w:szCs w:val="28"/>
          <w:rtl/>
        </w:rPr>
        <w:t>ا</w:t>
      </w:r>
      <w:r w:rsidRPr="00E5410F">
        <w:rPr>
          <w:rFonts w:cs="B Zar" w:hint="cs"/>
          <w:sz w:val="28"/>
          <w:szCs w:val="28"/>
          <w:rtl/>
        </w:rPr>
        <w:t>ی</w:t>
      </w:r>
      <w:r w:rsidRPr="00E5410F">
        <w:rPr>
          <w:rFonts w:cs="B Zar"/>
          <w:sz w:val="28"/>
          <w:szCs w:val="28"/>
          <w:rtl/>
        </w:rPr>
        <w:t xml:space="preserve"> خاص</w:t>
      </w:r>
      <w:r w:rsidRPr="00E5410F">
        <w:rPr>
          <w:rFonts w:cs="B Zar" w:hint="cs"/>
          <w:sz w:val="28"/>
          <w:szCs w:val="28"/>
          <w:rtl/>
        </w:rPr>
        <w:t>ی</w:t>
      </w:r>
      <w:r w:rsidRPr="00E5410F">
        <w:rPr>
          <w:rFonts w:cs="B Zar"/>
          <w:sz w:val="28"/>
          <w:szCs w:val="28"/>
          <w:rtl/>
        </w:rPr>
        <w:t xml:space="preserve"> در انجام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کار دارد. به طور کل</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بررس</w:t>
      </w:r>
      <w:r w:rsidRPr="00E5410F">
        <w:rPr>
          <w:rFonts w:cs="B Zar" w:hint="cs"/>
          <w:sz w:val="28"/>
          <w:szCs w:val="28"/>
          <w:rtl/>
        </w:rPr>
        <w:t>ی</w:t>
      </w:r>
      <w:r w:rsidRPr="00E5410F">
        <w:rPr>
          <w:rFonts w:cs="B Zar"/>
          <w:sz w:val="28"/>
          <w:szCs w:val="28"/>
          <w:rtl/>
        </w:rPr>
        <w:t xml:space="preserve"> نشان م</w:t>
      </w:r>
      <w:r w:rsidRPr="00E5410F">
        <w:rPr>
          <w:rFonts w:cs="B Zar" w:hint="cs"/>
          <w:sz w:val="28"/>
          <w:szCs w:val="28"/>
          <w:rtl/>
        </w:rPr>
        <w:t>ی‌</w:t>
      </w:r>
      <w:r w:rsidRPr="00E5410F">
        <w:rPr>
          <w:rFonts w:cs="B Zar" w:hint="eastAsia"/>
          <w:sz w:val="28"/>
          <w:szCs w:val="28"/>
          <w:rtl/>
        </w:rPr>
        <w:t>دهد</w:t>
      </w:r>
      <w:r w:rsidRPr="00E5410F">
        <w:rPr>
          <w:rFonts w:cs="B Zar"/>
          <w:sz w:val="28"/>
          <w:szCs w:val="28"/>
          <w:rtl/>
        </w:rPr>
        <w:t xml:space="preserve"> که با </w:t>
      </w:r>
      <w:r w:rsidRPr="00E5410F">
        <w:rPr>
          <w:rFonts w:cs="B Zar"/>
          <w:sz w:val="28"/>
          <w:szCs w:val="28"/>
          <w:rtl/>
        </w:rPr>
        <w:lastRenderedPageBreak/>
        <w:t>وجود تفاوت‌ها</w:t>
      </w:r>
      <w:r w:rsidRPr="00E5410F">
        <w:rPr>
          <w:rFonts w:cs="B Zar" w:hint="cs"/>
          <w:sz w:val="28"/>
          <w:szCs w:val="28"/>
          <w:rtl/>
        </w:rPr>
        <w:t>ی</w:t>
      </w:r>
      <w:r w:rsidRPr="00E5410F">
        <w:rPr>
          <w:rFonts w:cs="B Zar"/>
          <w:sz w:val="28"/>
          <w:szCs w:val="28"/>
          <w:rtl/>
        </w:rPr>
        <w:t xml:space="preserve"> </w:t>
      </w:r>
      <w:r w:rsidRPr="00E5410F">
        <w:rPr>
          <w:rFonts w:cs="B Zar" w:hint="eastAsia"/>
          <w:sz w:val="28"/>
          <w:szCs w:val="28"/>
          <w:rtl/>
        </w:rPr>
        <w:t>مفهوم</w:t>
      </w:r>
      <w:r w:rsidRPr="00E5410F">
        <w:rPr>
          <w:rFonts w:cs="B Zar" w:hint="cs"/>
          <w:sz w:val="28"/>
          <w:szCs w:val="28"/>
          <w:rtl/>
        </w:rPr>
        <w:t>ی</w:t>
      </w:r>
      <w:r w:rsidRPr="00E5410F">
        <w:rPr>
          <w:rFonts w:cs="B Zar"/>
          <w:sz w:val="28"/>
          <w:szCs w:val="28"/>
          <w:rtl/>
        </w:rPr>
        <w:t xml:space="preserve"> و روش‌شناخت</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هر سه رو</w:t>
      </w:r>
      <w:r w:rsidRPr="00E5410F">
        <w:rPr>
          <w:rFonts w:cs="B Zar" w:hint="cs"/>
          <w:sz w:val="28"/>
          <w:szCs w:val="28"/>
          <w:rtl/>
        </w:rPr>
        <w:t>ی</w:t>
      </w:r>
      <w:r w:rsidRPr="00E5410F">
        <w:rPr>
          <w:rFonts w:cs="B Zar" w:hint="eastAsia"/>
          <w:sz w:val="28"/>
          <w:szCs w:val="28"/>
          <w:rtl/>
        </w:rPr>
        <w:t>کرد</w:t>
      </w:r>
      <w:r w:rsidRPr="00E5410F">
        <w:rPr>
          <w:rFonts w:cs="B Zar"/>
          <w:sz w:val="28"/>
          <w:szCs w:val="28"/>
          <w:rtl/>
        </w:rPr>
        <w:t xml:space="preserve"> از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نظر مشابه هستند که برا</w:t>
      </w:r>
      <w:r w:rsidRPr="00E5410F">
        <w:rPr>
          <w:rFonts w:cs="B Zar" w:hint="cs"/>
          <w:sz w:val="28"/>
          <w:szCs w:val="28"/>
          <w:rtl/>
        </w:rPr>
        <w:t>ی</w:t>
      </w:r>
      <w:r w:rsidRPr="00E5410F">
        <w:rPr>
          <w:rFonts w:cs="B Zar"/>
          <w:sz w:val="28"/>
          <w:szCs w:val="28"/>
          <w:rtl/>
        </w:rPr>
        <w:t xml:space="preserve"> تب</w:t>
      </w:r>
      <w:r w:rsidRPr="00E5410F">
        <w:rPr>
          <w:rFonts w:cs="B Zar" w:hint="cs"/>
          <w:sz w:val="28"/>
          <w:szCs w:val="28"/>
          <w:rtl/>
        </w:rPr>
        <w:t>یی</w:t>
      </w:r>
      <w:r w:rsidRPr="00E5410F">
        <w:rPr>
          <w:rFonts w:cs="B Zar" w:hint="eastAsia"/>
          <w:sz w:val="28"/>
          <w:szCs w:val="28"/>
          <w:rtl/>
        </w:rPr>
        <w:t>ن</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نکه</w:t>
      </w:r>
      <w:r w:rsidRPr="00E5410F">
        <w:rPr>
          <w:rFonts w:cs="B Zar"/>
          <w:sz w:val="28"/>
          <w:szCs w:val="28"/>
          <w:rtl/>
        </w:rPr>
        <w:t xml:space="preserve"> چرا و چگونه نهادها در طول زمان دوام م</w:t>
      </w:r>
      <w:r w:rsidRPr="00E5410F">
        <w:rPr>
          <w:rFonts w:cs="B Zar" w:hint="cs"/>
          <w:sz w:val="28"/>
          <w:szCs w:val="28"/>
          <w:rtl/>
        </w:rPr>
        <w:t>ی‌</w:t>
      </w:r>
      <w:r w:rsidRPr="00E5410F">
        <w:rPr>
          <w:rFonts w:cs="B Zar" w:hint="eastAsia"/>
          <w:sz w:val="28"/>
          <w:szCs w:val="28"/>
          <w:rtl/>
        </w:rPr>
        <w:t>آورند،</w:t>
      </w:r>
      <w:r w:rsidRPr="00E5410F">
        <w:rPr>
          <w:rFonts w:cs="B Zar"/>
          <w:sz w:val="28"/>
          <w:szCs w:val="28"/>
          <w:rtl/>
        </w:rPr>
        <w:t xml:space="preserve"> مجهزتر هستند تا شناسا</w:t>
      </w:r>
      <w:r w:rsidRPr="00E5410F">
        <w:rPr>
          <w:rFonts w:cs="B Zar" w:hint="cs"/>
          <w:sz w:val="28"/>
          <w:szCs w:val="28"/>
          <w:rtl/>
        </w:rPr>
        <w:t>یی</w:t>
      </w:r>
      <w:r w:rsidRPr="00E5410F">
        <w:rPr>
          <w:rFonts w:cs="B Zar"/>
          <w:sz w:val="28"/>
          <w:szCs w:val="28"/>
          <w:rtl/>
        </w:rPr>
        <w:t xml:space="preserve"> سازوکارها</w:t>
      </w:r>
      <w:r w:rsidRPr="00E5410F">
        <w:rPr>
          <w:rFonts w:cs="B Zar" w:hint="cs"/>
          <w:sz w:val="28"/>
          <w:szCs w:val="28"/>
          <w:rtl/>
        </w:rPr>
        <w:t>یی</w:t>
      </w:r>
      <w:r w:rsidRPr="00E5410F">
        <w:rPr>
          <w:rFonts w:cs="B Zar"/>
          <w:sz w:val="28"/>
          <w:szCs w:val="28"/>
          <w:rtl/>
        </w:rPr>
        <w:t xml:space="preserve"> که از طر</w:t>
      </w:r>
      <w:r w:rsidRPr="00E5410F">
        <w:rPr>
          <w:rFonts w:cs="B Zar" w:hint="cs"/>
          <w:sz w:val="28"/>
          <w:szCs w:val="28"/>
          <w:rtl/>
        </w:rPr>
        <w:t>ی</w:t>
      </w:r>
      <w:r w:rsidRPr="00E5410F">
        <w:rPr>
          <w:rFonts w:cs="B Zar" w:hint="eastAsia"/>
          <w:sz w:val="28"/>
          <w:szCs w:val="28"/>
          <w:rtl/>
        </w:rPr>
        <w:t>ق</w:t>
      </w:r>
      <w:r w:rsidRPr="00E5410F">
        <w:rPr>
          <w:rFonts w:cs="B Zar"/>
          <w:sz w:val="28"/>
          <w:szCs w:val="28"/>
          <w:rtl/>
        </w:rPr>
        <w:t xml:space="preserve"> آن‌ها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درون‌زا رخ م</w:t>
      </w:r>
      <w:r w:rsidRPr="00E5410F">
        <w:rPr>
          <w:rFonts w:cs="B Zar" w:hint="cs"/>
          <w:sz w:val="28"/>
          <w:szCs w:val="28"/>
          <w:rtl/>
        </w:rPr>
        <w:t>ی‌</w:t>
      </w:r>
      <w:r w:rsidRPr="00E5410F">
        <w:rPr>
          <w:rFonts w:cs="B Zar" w:hint="eastAsia"/>
          <w:sz w:val="28"/>
          <w:szCs w:val="28"/>
          <w:rtl/>
        </w:rPr>
        <w:t>دهد</w:t>
      </w:r>
      <w:r w:rsidRPr="00E5410F">
        <w:rPr>
          <w:rFonts w:cs="B Zar"/>
          <w:sz w:val="28"/>
          <w:szCs w:val="28"/>
          <w:rtl/>
        </w:rPr>
        <w:t>. تنها اخ</w:t>
      </w:r>
      <w:r w:rsidRPr="00E5410F">
        <w:rPr>
          <w:rFonts w:cs="B Zar" w:hint="cs"/>
          <w:sz w:val="28"/>
          <w:szCs w:val="28"/>
          <w:rtl/>
        </w:rPr>
        <w:t>ی</w:t>
      </w:r>
      <w:r w:rsidRPr="00E5410F">
        <w:rPr>
          <w:rFonts w:cs="B Zar" w:hint="eastAsia"/>
          <w:sz w:val="28"/>
          <w:szCs w:val="28"/>
          <w:rtl/>
        </w:rPr>
        <w:t>راً</w:t>
      </w:r>
      <w:r w:rsidRPr="00E5410F">
        <w:rPr>
          <w:rFonts w:cs="B Zar"/>
          <w:sz w:val="28"/>
          <w:szCs w:val="28"/>
          <w:rtl/>
        </w:rPr>
        <w:t xml:space="preserve"> گروه کوچک</w:t>
      </w:r>
      <w:r w:rsidRPr="00E5410F">
        <w:rPr>
          <w:rFonts w:cs="B Zar" w:hint="cs"/>
          <w:sz w:val="28"/>
          <w:szCs w:val="28"/>
          <w:rtl/>
        </w:rPr>
        <w:t>ی</w:t>
      </w:r>
      <w:r w:rsidRPr="00E5410F">
        <w:rPr>
          <w:rFonts w:cs="B Zar"/>
          <w:sz w:val="28"/>
          <w:szCs w:val="28"/>
          <w:rtl/>
        </w:rPr>
        <w:t xml:space="preserve"> از محققان تلاش کرده‌اند تا به ا</w:t>
      </w:r>
      <w:r w:rsidRPr="00E5410F">
        <w:rPr>
          <w:rFonts w:cs="B Zar" w:hint="cs"/>
          <w:sz w:val="28"/>
          <w:szCs w:val="28"/>
          <w:rtl/>
        </w:rPr>
        <w:t>ی</w:t>
      </w:r>
      <w:r w:rsidRPr="00E5410F">
        <w:rPr>
          <w:rFonts w:cs="B Zar"/>
          <w:sz w:val="28"/>
          <w:szCs w:val="28"/>
          <w:rtl/>
        </w:rPr>
        <w:t>ن کمبود در ادب</w:t>
      </w:r>
      <w:r w:rsidRPr="00E5410F">
        <w:rPr>
          <w:rFonts w:cs="B Zar" w:hint="cs"/>
          <w:sz w:val="28"/>
          <w:szCs w:val="28"/>
          <w:rtl/>
        </w:rPr>
        <w:t>ی</w:t>
      </w:r>
      <w:r w:rsidRPr="00E5410F">
        <w:rPr>
          <w:rFonts w:cs="B Zar" w:hint="eastAsia"/>
          <w:sz w:val="28"/>
          <w:szCs w:val="28"/>
          <w:rtl/>
        </w:rPr>
        <w:t>ات</w:t>
      </w:r>
      <w:r w:rsidRPr="00E5410F">
        <w:rPr>
          <w:rFonts w:cs="B Zar"/>
          <w:sz w:val="28"/>
          <w:szCs w:val="28"/>
          <w:rtl/>
        </w:rPr>
        <w:t xml:space="preserve"> به ش</w:t>
      </w:r>
      <w:r w:rsidRPr="00E5410F">
        <w:rPr>
          <w:rFonts w:cs="B Zar" w:hint="cs"/>
          <w:sz w:val="28"/>
          <w:szCs w:val="28"/>
          <w:rtl/>
        </w:rPr>
        <w:t>ی</w:t>
      </w:r>
      <w:r w:rsidRPr="00E5410F">
        <w:rPr>
          <w:rFonts w:cs="B Zar" w:hint="eastAsia"/>
          <w:sz w:val="28"/>
          <w:szCs w:val="28"/>
          <w:rtl/>
        </w:rPr>
        <w:t>وه‌ا</w:t>
      </w:r>
      <w:r w:rsidRPr="00E5410F">
        <w:rPr>
          <w:rFonts w:cs="B Zar" w:hint="cs"/>
          <w:sz w:val="28"/>
          <w:szCs w:val="28"/>
          <w:rtl/>
        </w:rPr>
        <w:t>ی</w:t>
      </w:r>
      <w:r w:rsidRPr="00E5410F">
        <w:rPr>
          <w:rFonts w:cs="B Zar"/>
          <w:sz w:val="28"/>
          <w:szCs w:val="28"/>
          <w:rtl/>
        </w:rPr>
        <w:t xml:space="preserve"> نظام‌مند و جامع بپردازند (به و</w:t>
      </w:r>
      <w:r w:rsidRPr="00E5410F">
        <w:rPr>
          <w:rFonts w:cs="B Zar" w:hint="cs"/>
          <w:sz w:val="28"/>
          <w:szCs w:val="28"/>
          <w:rtl/>
        </w:rPr>
        <w:t>ی</w:t>
      </w:r>
      <w:r w:rsidRPr="00E5410F">
        <w:rPr>
          <w:rFonts w:cs="B Zar" w:hint="eastAsia"/>
          <w:sz w:val="28"/>
          <w:szCs w:val="28"/>
          <w:rtl/>
        </w:rPr>
        <w:t>ژه،</w:t>
      </w:r>
      <w:r w:rsidRPr="00E5410F">
        <w:rPr>
          <w:rFonts w:cs="B Zar"/>
          <w:sz w:val="28"/>
          <w:szCs w:val="28"/>
          <w:rtl/>
        </w:rPr>
        <w:t xml:space="preserve"> </w:t>
      </w:r>
      <w:r w:rsidRPr="00E5410F">
        <w:rPr>
          <w:rFonts w:cs="B Zar"/>
          <w:sz w:val="28"/>
          <w:szCs w:val="28"/>
        </w:rPr>
        <w:t xml:space="preserve">Thelen, 2003, 2004; </w:t>
      </w:r>
      <w:proofErr w:type="spellStart"/>
      <w:r w:rsidRPr="00E5410F">
        <w:rPr>
          <w:rFonts w:cs="B Zar"/>
          <w:sz w:val="28"/>
          <w:szCs w:val="28"/>
        </w:rPr>
        <w:t>Streeck</w:t>
      </w:r>
      <w:proofErr w:type="spellEnd"/>
      <w:r w:rsidRPr="00E5410F">
        <w:rPr>
          <w:rFonts w:cs="B Zar"/>
          <w:sz w:val="28"/>
          <w:szCs w:val="28"/>
        </w:rPr>
        <w:t xml:space="preserve"> &amp; Thelen, 2005; Mahoney &amp; Thelen, 2010</w:t>
      </w:r>
      <w:r w:rsidRPr="00E5410F">
        <w:rPr>
          <w:rFonts w:cs="B Zar"/>
          <w:sz w:val="28"/>
          <w:szCs w:val="28"/>
          <w:rtl/>
        </w:rPr>
        <w:t xml:space="preserve"> را بب</w:t>
      </w:r>
      <w:r w:rsidRPr="00E5410F">
        <w:rPr>
          <w:rFonts w:cs="B Zar" w:hint="cs"/>
          <w:sz w:val="28"/>
          <w:szCs w:val="28"/>
          <w:rtl/>
        </w:rPr>
        <w:t>ی</w:t>
      </w:r>
      <w:r w:rsidRPr="00E5410F">
        <w:rPr>
          <w:rFonts w:cs="B Zar" w:hint="eastAsia"/>
          <w:sz w:val="28"/>
          <w:szCs w:val="28"/>
          <w:rtl/>
        </w:rPr>
        <w:t>ن</w:t>
      </w:r>
      <w:r w:rsidRPr="00E5410F">
        <w:rPr>
          <w:rFonts w:cs="B Zar" w:hint="cs"/>
          <w:sz w:val="28"/>
          <w:szCs w:val="28"/>
          <w:rtl/>
        </w:rPr>
        <w:t>ی</w:t>
      </w:r>
      <w:r w:rsidRPr="00E5410F">
        <w:rPr>
          <w:rFonts w:cs="B Zar" w:hint="eastAsia"/>
          <w:sz w:val="28"/>
          <w:szCs w:val="28"/>
          <w:rtl/>
        </w:rPr>
        <w:t>د</w:t>
      </w:r>
      <w:r w:rsidRPr="00E5410F">
        <w:rPr>
          <w:rFonts w:cs="B Zar"/>
          <w:sz w:val="28"/>
          <w:szCs w:val="28"/>
          <w:rtl/>
        </w:rPr>
        <w:t>).</w:t>
      </w:r>
    </w:p>
    <w:p w14:paraId="1FC6D962" w14:textId="77777777" w:rsidR="00E535BD" w:rsidRPr="0013087F" w:rsidRDefault="00E535BD" w:rsidP="00E535BD">
      <w:pPr>
        <w:rPr>
          <w:rFonts w:cs="B Zar"/>
          <w:sz w:val="28"/>
          <w:szCs w:val="28"/>
          <w:rtl/>
        </w:rPr>
      </w:pPr>
      <w:r w:rsidRPr="00B542E8">
        <w:rPr>
          <w:rFonts w:cs="B Zar"/>
          <w:sz w:val="28"/>
          <w:szCs w:val="28"/>
        </w:rPr>
        <w:br/>
      </w:r>
      <w:r w:rsidRPr="0013087F">
        <w:rPr>
          <w:rFonts w:cs="B Zar"/>
          <w:sz w:val="28"/>
          <w:szCs w:val="28"/>
          <w:rtl/>
        </w:rPr>
        <w:t>مطالعه حاضر از ادب</w:t>
      </w:r>
      <w:r w:rsidRPr="0013087F">
        <w:rPr>
          <w:rFonts w:cs="B Zar" w:hint="cs"/>
          <w:sz w:val="28"/>
          <w:szCs w:val="28"/>
          <w:rtl/>
        </w:rPr>
        <w:t>ی</w:t>
      </w:r>
      <w:r w:rsidRPr="0013087F">
        <w:rPr>
          <w:rFonts w:cs="B Zar" w:hint="eastAsia"/>
          <w:sz w:val="28"/>
          <w:szCs w:val="28"/>
          <w:rtl/>
        </w:rPr>
        <w:t>ات</w:t>
      </w:r>
      <w:r w:rsidRPr="0013087F">
        <w:rPr>
          <w:rFonts w:cs="B Zar"/>
          <w:sz w:val="28"/>
          <w:szCs w:val="28"/>
          <w:rtl/>
        </w:rPr>
        <w:t xml:space="preserve"> مربوط به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به عنوان راه</w:t>
      </w:r>
      <w:r w:rsidRPr="0013087F">
        <w:rPr>
          <w:rFonts w:cs="B Zar" w:hint="cs"/>
          <w:sz w:val="28"/>
          <w:szCs w:val="28"/>
          <w:rtl/>
        </w:rPr>
        <w:t>ی</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تجز</w:t>
      </w:r>
      <w:r w:rsidRPr="0013087F">
        <w:rPr>
          <w:rFonts w:cs="B Zar" w:hint="cs"/>
          <w:sz w:val="28"/>
          <w:szCs w:val="28"/>
          <w:rtl/>
        </w:rPr>
        <w:t>ی</w:t>
      </w:r>
      <w:r w:rsidRPr="0013087F">
        <w:rPr>
          <w:rFonts w:cs="B Zar" w:hint="eastAsia"/>
          <w:sz w:val="28"/>
          <w:szCs w:val="28"/>
          <w:rtl/>
        </w:rPr>
        <w:t>ه</w:t>
      </w:r>
      <w:r w:rsidRPr="0013087F">
        <w:rPr>
          <w:rFonts w:cs="B Zar"/>
          <w:sz w:val="28"/>
          <w:szCs w:val="28"/>
          <w:rtl/>
        </w:rPr>
        <w:t xml:space="preserve"> و تحل</w:t>
      </w:r>
      <w:r w:rsidRPr="0013087F">
        <w:rPr>
          <w:rFonts w:cs="B Zar" w:hint="cs"/>
          <w:sz w:val="28"/>
          <w:szCs w:val="28"/>
          <w:rtl/>
        </w:rPr>
        <w:t>ی</w:t>
      </w:r>
      <w:r w:rsidRPr="0013087F">
        <w:rPr>
          <w:rFonts w:cs="B Zar" w:hint="eastAsia"/>
          <w:sz w:val="28"/>
          <w:szCs w:val="28"/>
          <w:rtl/>
        </w:rPr>
        <w:t>ل</w:t>
      </w:r>
      <w:r w:rsidRPr="0013087F">
        <w:rPr>
          <w:rFonts w:cs="B Zar"/>
          <w:sz w:val="28"/>
          <w:szCs w:val="28"/>
          <w:rtl/>
        </w:rPr>
        <w:t xml:space="preserve"> نقش بالقوه نما</w:t>
      </w:r>
      <w:r w:rsidRPr="0013087F">
        <w:rPr>
          <w:rFonts w:cs="B Zar" w:hint="cs"/>
          <w:sz w:val="28"/>
          <w:szCs w:val="28"/>
          <w:rtl/>
        </w:rPr>
        <w:t>ی</w:t>
      </w:r>
      <w:r w:rsidRPr="0013087F">
        <w:rPr>
          <w:rFonts w:cs="B Zar" w:hint="eastAsia"/>
          <w:sz w:val="28"/>
          <w:szCs w:val="28"/>
          <w:rtl/>
        </w:rPr>
        <w:t>شگاه‌ها</w:t>
      </w:r>
      <w:r w:rsidRPr="0013087F">
        <w:rPr>
          <w:rFonts w:cs="B Zar" w:hint="cs"/>
          <w:sz w:val="28"/>
          <w:szCs w:val="28"/>
          <w:rtl/>
        </w:rPr>
        <w:t>ی</w:t>
      </w:r>
      <w:r w:rsidRPr="0013087F">
        <w:rPr>
          <w:rFonts w:cs="B Zar"/>
          <w:sz w:val="28"/>
          <w:szCs w:val="28"/>
          <w:rtl/>
        </w:rPr>
        <w:t xml:space="preserve"> تجار</w:t>
      </w:r>
      <w:r w:rsidRPr="0013087F">
        <w:rPr>
          <w:rFonts w:cs="B Zar" w:hint="cs"/>
          <w:sz w:val="28"/>
          <w:szCs w:val="28"/>
          <w:rtl/>
        </w:rPr>
        <w:t>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ن‌الملل</w:t>
      </w:r>
      <w:r w:rsidRPr="0013087F">
        <w:rPr>
          <w:rFonts w:cs="B Zar" w:hint="cs"/>
          <w:sz w:val="28"/>
          <w:szCs w:val="28"/>
          <w:rtl/>
        </w:rPr>
        <w:t>ی</w:t>
      </w:r>
      <w:r w:rsidRPr="0013087F">
        <w:rPr>
          <w:rFonts w:cs="B Zar"/>
          <w:sz w:val="28"/>
          <w:szCs w:val="28"/>
          <w:rtl/>
        </w:rPr>
        <w:t xml:space="preserve"> در اقتصاد س</w:t>
      </w:r>
      <w:r w:rsidRPr="0013087F">
        <w:rPr>
          <w:rFonts w:cs="B Zar" w:hint="cs"/>
          <w:sz w:val="28"/>
          <w:szCs w:val="28"/>
          <w:rtl/>
        </w:rPr>
        <w:t>ی</w:t>
      </w:r>
      <w:r w:rsidRPr="0013087F">
        <w:rPr>
          <w:rFonts w:cs="B Zar" w:hint="eastAsia"/>
          <w:sz w:val="28"/>
          <w:szCs w:val="28"/>
          <w:rtl/>
        </w:rPr>
        <w:t>اس</w:t>
      </w:r>
      <w:r w:rsidRPr="0013087F">
        <w:rPr>
          <w:rFonts w:cs="B Zar" w:hint="cs"/>
          <w:sz w:val="28"/>
          <w:szCs w:val="28"/>
          <w:rtl/>
        </w:rPr>
        <w:t>ی</w:t>
      </w:r>
      <w:r w:rsidRPr="0013087F">
        <w:rPr>
          <w:rFonts w:cs="B Zar"/>
          <w:sz w:val="28"/>
          <w:szCs w:val="28"/>
          <w:rtl/>
        </w:rPr>
        <w:t xml:space="preserve"> جهان</w:t>
      </w:r>
      <w:r w:rsidRPr="0013087F">
        <w:rPr>
          <w:rFonts w:cs="B Zar" w:hint="cs"/>
          <w:sz w:val="28"/>
          <w:szCs w:val="28"/>
          <w:rtl/>
        </w:rPr>
        <w:t>ی</w:t>
      </w:r>
      <w:r w:rsidRPr="0013087F">
        <w:rPr>
          <w:rFonts w:cs="B Zar"/>
          <w:sz w:val="28"/>
          <w:szCs w:val="28"/>
          <w:rtl/>
        </w:rPr>
        <w:t xml:space="preserve"> مبتن</w:t>
      </w:r>
      <w:r w:rsidRPr="0013087F">
        <w:rPr>
          <w:rFonts w:cs="B Zar" w:hint="cs"/>
          <w:sz w:val="28"/>
          <w:szCs w:val="28"/>
          <w:rtl/>
        </w:rPr>
        <w:t>ی</w:t>
      </w:r>
      <w:r w:rsidRPr="0013087F">
        <w:rPr>
          <w:rFonts w:cs="B Zar"/>
          <w:sz w:val="28"/>
          <w:szCs w:val="28"/>
          <w:rtl/>
        </w:rPr>
        <w:t xml:space="preserve"> بر دانش استفاده م</w:t>
      </w:r>
      <w:r w:rsidRPr="0013087F">
        <w:rPr>
          <w:rFonts w:cs="B Zar" w:hint="cs"/>
          <w:sz w:val="28"/>
          <w:szCs w:val="28"/>
          <w:rtl/>
        </w:rPr>
        <w:t>ی‌</w:t>
      </w:r>
      <w:r w:rsidRPr="0013087F">
        <w:rPr>
          <w:rFonts w:cs="B Zar" w:hint="eastAsia"/>
          <w:sz w:val="28"/>
          <w:szCs w:val="28"/>
          <w:rtl/>
        </w:rPr>
        <w:t>کند</w:t>
      </w:r>
      <w:r w:rsidRPr="0013087F">
        <w:rPr>
          <w:rFonts w:cs="B Zar"/>
          <w:sz w:val="28"/>
          <w:szCs w:val="28"/>
          <w:rtl/>
        </w:rPr>
        <w:t>. ه</w:t>
      </w:r>
      <w:r w:rsidRPr="0013087F">
        <w:rPr>
          <w:rFonts w:cs="B Zar" w:hint="cs"/>
          <w:sz w:val="28"/>
          <w:szCs w:val="28"/>
          <w:rtl/>
        </w:rPr>
        <w:t>ی</w:t>
      </w:r>
      <w:r w:rsidRPr="0013087F">
        <w:rPr>
          <w:rFonts w:cs="B Zar" w:hint="eastAsia"/>
          <w:sz w:val="28"/>
          <w:szCs w:val="28"/>
          <w:rtl/>
        </w:rPr>
        <w:t>چ‌</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از د</w:t>
      </w:r>
      <w:r w:rsidRPr="0013087F">
        <w:rPr>
          <w:rFonts w:cs="B Zar" w:hint="cs"/>
          <w:sz w:val="28"/>
          <w:szCs w:val="28"/>
          <w:rtl/>
        </w:rPr>
        <w:t>ی</w:t>
      </w:r>
      <w:r w:rsidRPr="0013087F">
        <w:rPr>
          <w:rFonts w:cs="B Zar" w:hint="eastAsia"/>
          <w:sz w:val="28"/>
          <w:szCs w:val="28"/>
          <w:rtl/>
        </w:rPr>
        <w:t>دگاه‌ها</w:t>
      </w:r>
      <w:r w:rsidRPr="0013087F">
        <w:rPr>
          <w:rFonts w:cs="B Zar" w:hint="cs"/>
          <w:sz w:val="28"/>
          <w:szCs w:val="28"/>
          <w:rtl/>
        </w:rPr>
        <w:t>یی</w:t>
      </w:r>
      <w:r w:rsidRPr="0013087F">
        <w:rPr>
          <w:rFonts w:cs="B Zar"/>
          <w:sz w:val="28"/>
          <w:szCs w:val="28"/>
          <w:rtl/>
        </w:rPr>
        <w:t xml:space="preserve"> که در ز</w:t>
      </w:r>
      <w:r w:rsidRPr="0013087F">
        <w:rPr>
          <w:rFonts w:cs="B Zar" w:hint="cs"/>
          <w:sz w:val="28"/>
          <w:szCs w:val="28"/>
          <w:rtl/>
        </w:rPr>
        <w:t>ی</w:t>
      </w:r>
      <w:r w:rsidRPr="0013087F">
        <w:rPr>
          <w:rFonts w:cs="B Zar" w:hint="eastAsia"/>
          <w:sz w:val="28"/>
          <w:szCs w:val="28"/>
          <w:rtl/>
        </w:rPr>
        <w:t>ر</w:t>
      </w:r>
      <w:r w:rsidRPr="0013087F">
        <w:rPr>
          <w:rFonts w:cs="B Zar"/>
          <w:sz w:val="28"/>
          <w:szCs w:val="28"/>
          <w:rtl/>
        </w:rPr>
        <w:t xml:space="preserve"> مورد بحث قرار م</w:t>
      </w:r>
      <w:r w:rsidRPr="0013087F">
        <w:rPr>
          <w:rFonts w:cs="B Zar" w:hint="cs"/>
          <w:sz w:val="28"/>
          <w:szCs w:val="28"/>
          <w:rtl/>
        </w:rPr>
        <w:t>ی‌</w:t>
      </w:r>
      <w:r w:rsidRPr="0013087F">
        <w:rPr>
          <w:rFonts w:cs="B Zar" w:hint="eastAsia"/>
          <w:sz w:val="28"/>
          <w:szCs w:val="28"/>
          <w:rtl/>
        </w:rPr>
        <w:t>گ</w:t>
      </w:r>
      <w:r w:rsidRPr="0013087F">
        <w:rPr>
          <w:rFonts w:cs="B Zar" w:hint="cs"/>
          <w:sz w:val="28"/>
          <w:szCs w:val="28"/>
          <w:rtl/>
        </w:rPr>
        <w:t>ی</w:t>
      </w:r>
      <w:r w:rsidRPr="0013087F">
        <w:rPr>
          <w:rFonts w:cs="B Zar" w:hint="eastAsia"/>
          <w:sz w:val="28"/>
          <w:szCs w:val="28"/>
          <w:rtl/>
        </w:rPr>
        <w:t>رند،</w:t>
      </w:r>
      <w:r w:rsidRPr="0013087F">
        <w:rPr>
          <w:rFonts w:cs="B Zar"/>
          <w:sz w:val="28"/>
          <w:szCs w:val="28"/>
          <w:rtl/>
        </w:rPr>
        <w:t xml:space="preserve"> نقش نما</w:t>
      </w:r>
      <w:r w:rsidRPr="0013087F">
        <w:rPr>
          <w:rFonts w:cs="B Zar" w:hint="cs"/>
          <w:sz w:val="28"/>
          <w:szCs w:val="28"/>
          <w:rtl/>
        </w:rPr>
        <w:t>ی</w:t>
      </w:r>
      <w:r w:rsidRPr="0013087F">
        <w:rPr>
          <w:rFonts w:cs="B Zar" w:hint="eastAsia"/>
          <w:sz w:val="28"/>
          <w:szCs w:val="28"/>
          <w:rtl/>
        </w:rPr>
        <w:t>شگاه‌ها</w:t>
      </w:r>
      <w:r w:rsidRPr="0013087F">
        <w:rPr>
          <w:rFonts w:cs="B Zar" w:hint="cs"/>
          <w:sz w:val="28"/>
          <w:szCs w:val="28"/>
          <w:rtl/>
        </w:rPr>
        <w:t>ی</w:t>
      </w:r>
      <w:r w:rsidRPr="0013087F">
        <w:rPr>
          <w:rFonts w:cs="B Zar"/>
          <w:sz w:val="28"/>
          <w:szCs w:val="28"/>
          <w:rtl/>
        </w:rPr>
        <w:t xml:space="preserve"> تجار</w:t>
      </w:r>
      <w:r w:rsidRPr="0013087F">
        <w:rPr>
          <w:rFonts w:cs="B Zar" w:hint="cs"/>
          <w:sz w:val="28"/>
          <w:szCs w:val="28"/>
          <w:rtl/>
        </w:rPr>
        <w:t>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ن‌الملل</w:t>
      </w:r>
      <w:r w:rsidRPr="0013087F">
        <w:rPr>
          <w:rFonts w:cs="B Zar" w:hint="cs"/>
          <w:sz w:val="28"/>
          <w:szCs w:val="28"/>
          <w:rtl/>
        </w:rPr>
        <w:t>ی</w:t>
      </w:r>
      <w:r w:rsidRPr="0013087F">
        <w:rPr>
          <w:rFonts w:cs="B Zar"/>
          <w:sz w:val="28"/>
          <w:szCs w:val="28"/>
          <w:rtl/>
        </w:rPr>
        <w:t xml:space="preserve"> را بررس</w:t>
      </w:r>
      <w:r w:rsidRPr="0013087F">
        <w:rPr>
          <w:rFonts w:cs="B Zar" w:hint="cs"/>
          <w:sz w:val="28"/>
          <w:szCs w:val="28"/>
          <w:rtl/>
        </w:rPr>
        <w:t>ی</w:t>
      </w:r>
      <w:r w:rsidRPr="0013087F">
        <w:rPr>
          <w:rFonts w:cs="B Zar"/>
          <w:sz w:val="28"/>
          <w:szCs w:val="28"/>
          <w:rtl/>
        </w:rPr>
        <w:t xml:space="preserve"> نم</w:t>
      </w:r>
      <w:r w:rsidRPr="0013087F">
        <w:rPr>
          <w:rFonts w:cs="B Zar" w:hint="cs"/>
          <w:sz w:val="28"/>
          <w:szCs w:val="28"/>
          <w:rtl/>
        </w:rPr>
        <w:t>ی‌</w:t>
      </w:r>
      <w:r w:rsidRPr="0013087F">
        <w:rPr>
          <w:rFonts w:cs="B Zar" w:hint="eastAsia"/>
          <w:sz w:val="28"/>
          <w:szCs w:val="28"/>
          <w:rtl/>
        </w:rPr>
        <w:t>کنند</w:t>
      </w:r>
      <w:r w:rsidRPr="0013087F">
        <w:rPr>
          <w:rFonts w:cs="B Zar"/>
          <w:sz w:val="28"/>
          <w:szCs w:val="28"/>
          <w:rtl/>
        </w:rPr>
        <w:t>. با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حال،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فصل بررس</w:t>
      </w:r>
      <w:r w:rsidRPr="0013087F">
        <w:rPr>
          <w:rFonts w:cs="B Zar" w:hint="cs"/>
          <w:sz w:val="28"/>
          <w:szCs w:val="28"/>
          <w:rtl/>
        </w:rPr>
        <w:t>ی</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کند</w:t>
      </w:r>
      <w:r w:rsidRPr="0013087F">
        <w:rPr>
          <w:rFonts w:cs="B Zar"/>
          <w:sz w:val="28"/>
          <w:szCs w:val="28"/>
          <w:rtl/>
        </w:rPr>
        <w:t xml:space="preserve"> که چگونه رو</w:t>
      </w:r>
      <w:r w:rsidRPr="0013087F">
        <w:rPr>
          <w:rFonts w:cs="B Zar" w:hint="cs"/>
          <w:sz w:val="28"/>
          <w:szCs w:val="28"/>
          <w:rtl/>
        </w:rPr>
        <w:t>ی</w:t>
      </w:r>
      <w:r w:rsidRPr="0013087F">
        <w:rPr>
          <w:rFonts w:cs="B Zar" w:hint="eastAsia"/>
          <w:sz w:val="28"/>
          <w:szCs w:val="28"/>
          <w:rtl/>
        </w:rPr>
        <w:t>کردها</w:t>
      </w:r>
      <w:r w:rsidRPr="0013087F">
        <w:rPr>
          <w:rFonts w:cs="B Zar" w:hint="cs"/>
          <w:sz w:val="28"/>
          <w:szCs w:val="28"/>
          <w:rtl/>
        </w:rPr>
        <w:t>ی</w:t>
      </w:r>
      <w:r w:rsidRPr="0013087F">
        <w:rPr>
          <w:rFonts w:cs="B Zar"/>
          <w:sz w:val="28"/>
          <w:szCs w:val="28"/>
          <w:rtl/>
        </w:rPr>
        <w:t xml:space="preserve"> مختلف ممکن است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رو</w:t>
      </w:r>
      <w:r w:rsidRPr="0013087F">
        <w:rPr>
          <w:rFonts w:cs="B Zar" w:hint="cs"/>
          <w:sz w:val="28"/>
          <w:szCs w:val="28"/>
          <w:rtl/>
        </w:rPr>
        <w:t>ی</w:t>
      </w:r>
      <w:r w:rsidRPr="0013087F">
        <w:rPr>
          <w:rFonts w:cs="B Zar" w:hint="eastAsia"/>
          <w:sz w:val="28"/>
          <w:szCs w:val="28"/>
          <w:rtl/>
        </w:rPr>
        <w:t>دادها</w:t>
      </w:r>
      <w:r w:rsidRPr="0013087F">
        <w:rPr>
          <w:rFonts w:cs="B Zar"/>
          <w:sz w:val="28"/>
          <w:szCs w:val="28"/>
          <w:rtl/>
        </w:rPr>
        <w:t xml:space="preserve"> را در خود جا</w:t>
      </w:r>
      <w:r w:rsidRPr="0013087F">
        <w:rPr>
          <w:rFonts w:cs="B Zar" w:hint="cs"/>
          <w:sz w:val="28"/>
          <w:szCs w:val="28"/>
          <w:rtl/>
        </w:rPr>
        <w:t>ی</w:t>
      </w:r>
      <w:r w:rsidRPr="0013087F">
        <w:rPr>
          <w:rFonts w:cs="B Zar"/>
          <w:sz w:val="28"/>
          <w:szCs w:val="28"/>
          <w:rtl/>
        </w:rPr>
        <w:t xml:space="preserve"> دهند و چگونه نما</w:t>
      </w:r>
      <w:r w:rsidRPr="0013087F">
        <w:rPr>
          <w:rFonts w:cs="B Zar" w:hint="cs"/>
          <w:sz w:val="28"/>
          <w:szCs w:val="28"/>
          <w:rtl/>
        </w:rPr>
        <w:t>ی</w:t>
      </w:r>
      <w:r w:rsidRPr="0013087F">
        <w:rPr>
          <w:rFonts w:cs="B Zar" w:hint="eastAsia"/>
          <w:sz w:val="28"/>
          <w:szCs w:val="28"/>
          <w:rtl/>
        </w:rPr>
        <w:t>شگاه‌ها</w:t>
      </w:r>
      <w:r w:rsidRPr="0013087F">
        <w:rPr>
          <w:rFonts w:cs="B Zar" w:hint="cs"/>
          <w:sz w:val="28"/>
          <w:szCs w:val="28"/>
          <w:rtl/>
        </w:rPr>
        <w:t>ی</w:t>
      </w:r>
      <w:r w:rsidRPr="0013087F">
        <w:rPr>
          <w:rFonts w:cs="B Zar"/>
          <w:sz w:val="28"/>
          <w:szCs w:val="28"/>
          <w:rtl/>
        </w:rPr>
        <w:t xml:space="preserve"> تجار</w:t>
      </w:r>
      <w:r w:rsidRPr="0013087F">
        <w:rPr>
          <w:rFonts w:cs="B Zar" w:hint="cs"/>
          <w:sz w:val="28"/>
          <w:szCs w:val="28"/>
          <w:rtl/>
        </w:rPr>
        <w:t>ی</w:t>
      </w:r>
      <w:r w:rsidRPr="0013087F">
        <w:rPr>
          <w:rFonts w:cs="B Zar"/>
          <w:sz w:val="28"/>
          <w:szCs w:val="28"/>
          <w:rtl/>
        </w:rPr>
        <w:t xml:space="preserve"> (که به عنوان «خوشه‌ها</w:t>
      </w:r>
      <w:r w:rsidRPr="0013087F">
        <w:rPr>
          <w:rFonts w:cs="B Zar" w:hint="cs"/>
          <w:sz w:val="28"/>
          <w:szCs w:val="28"/>
          <w:rtl/>
        </w:rPr>
        <w:t>ی</w:t>
      </w:r>
      <w:r w:rsidRPr="0013087F">
        <w:rPr>
          <w:rFonts w:cs="B Zar"/>
          <w:sz w:val="28"/>
          <w:szCs w:val="28"/>
          <w:rtl/>
        </w:rPr>
        <w:t xml:space="preserve"> موقت» </w:t>
      </w:r>
      <w:r w:rsidRPr="0013087F">
        <w:rPr>
          <w:rFonts w:cs="B Zar" w:hint="cs"/>
          <w:sz w:val="28"/>
          <w:szCs w:val="28"/>
          <w:rtl/>
        </w:rPr>
        <w:t>ی</w:t>
      </w:r>
      <w:r w:rsidRPr="0013087F">
        <w:rPr>
          <w:rFonts w:cs="B Zar" w:hint="eastAsia"/>
          <w:sz w:val="28"/>
          <w:szCs w:val="28"/>
          <w:rtl/>
        </w:rPr>
        <w:t>ا</w:t>
      </w:r>
      <w:r w:rsidRPr="0013087F">
        <w:rPr>
          <w:rFonts w:cs="B Zar"/>
          <w:sz w:val="28"/>
          <w:szCs w:val="28"/>
          <w:rtl/>
        </w:rPr>
        <w:t xml:space="preserve"> «بازارها</w:t>
      </w:r>
      <w:r w:rsidRPr="0013087F">
        <w:rPr>
          <w:rFonts w:cs="B Zar" w:hint="cs"/>
          <w:sz w:val="28"/>
          <w:szCs w:val="28"/>
          <w:rtl/>
        </w:rPr>
        <w:t>ی</w:t>
      </w:r>
      <w:r w:rsidRPr="0013087F">
        <w:rPr>
          <w:rFonts w:cs="B Zar"/>
          <w:sz w:val="28"/>
          <w:szCs w:val="28"/>
          <w:rtl/>
        </w:rPr>
        <w:t xml:space="preserve"> موقت» تعر</w:t>
      </w:r>
      <w:r w:rsidRPr="0013087F">
        <w:rPr>
          <w:rFonts w:cs="B Zar" w:hint="cs"/>
          <w:sz w:val="28"/>
          <w:szCs w:val="28"/>
          <w:rtl/>
        </w:rPr>
        <w:t>ی</w:t>
      </w:r>
      <w:r w:rsidRPr="0013087F">
        <w:rPr>
          <w:rFonts w:cs="B Zar" w:hint="eastAsia"/>
          <w:sz w:val="28"/>
          <w:szCs w:val="28"/>
          <w:rtl/>
        </w:rPr>
        <w:t>ف</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شوند</w:t>
      </w:r>
      <w:r w:rsidRPr="0013087F">
        <w:rPr>
          <w:rFonts w:cs="B Zar"/>
          <w:sz w:val="28"/>
          <w:szCs w:val="28"/>
          <w:rtl/>
        </w:rPr>
        <w:t>) م</w:t>
      </w:r>
      <w:r w:rsidRPr="0013087F">
        <w:rPr>
          <w:rFonts w:cs="B Zar" w:hint="cs"/>
          <w:sz w:val="28"/>
          <w:szCs w:val="28"/>
          <w:rtl/>
        </w:rPr>
        <w:t>ی‌</w:t>
      </w:r>
      <w:r w:rsidRPr="0013087F">
        <w:rPr>
          <w:rFonts w:cs="B Zar" w:hint="eastAsia"/>
          <w:sz w:val="28"/>
          <w:szCs w:val="28"/>
          <w:rtl/>
        </w:rPr>
        <w:t>توانند</w:t>
      </w:r>
      <w:r w:rsidRPr="0013087F">
        <w:rPr>
          <w:rFonts w:cs="B Zar"/>
          <w:sz w:val="28"/>
          <w:szCs w:val="28"/>
          <w:rtl/>
        </w:rPr>
        <w:t xml:space="preserve"> در</w:t>
      </w:r>
      <w:r w:rsidRPr="0013087F">
        <w:rPr>
          <w:rFonts w:cs="B Zar" w:hint="cs"/>
          <w:sz w:val="28"/>
          <w:szCs w:val="28"/>
          <w:rtl/>
        </w:rPr>
        <w:t>ی</w:t>
      </w:r>
      <w:r w:rsidRPr="0013087F">
        <w:rPr>
          <w:rFonts w:cs="B Zar" w:hint="eastAsia"/>
          <w:sz w:val="28"/>
          <w:szCs w:val="28"/>
          <w:rtl/>
        </w:rPr>
        <w:t>چه‌ا</w:t>
      </w:r>
      <w:r w:rsidRPr="0013087F">
        <w:rPr>
          <w:rFonts w:cs="B Zar" w:hint="cs"/>
          <w:sz w:val="28"/>
          <w:szCs w:val="28"/>
          <w:rtl/>
        </w:rPr>
        <w:t>ی</w:t>
      </w:r>
      <w:r w:rsidRPr="0013087F">
        <w:rPr>
          <w:rFonts w:cs="B Zar"/>
          <w:sz w:val="28"/>
          <w:szCs w:val="28"/>
          <w:rtl/>
        </w:rPr>
        <w:t xml:space="preserve"> مف</w:t>
      </w:r>
      <w:r w:rsidRPr="0013087F">
        <w:rPr>
          <w:rFonts w:cs="B Zar" w:hint="cs"/>
          <w:sz w:val="28"/>
          <w:szCs w:val="28"/>
          <w:rtl/>
        </w:rPr>
        <w:t>ی</w:t>
      </w:r>
      <w:r w:rsidRPr="0013087F">
        <w:rPr>
          <w:rFonts w:cs="B Zar" w:hint="eastAsia"/>
          <w:sz w:val="28"/>
          <w:szCs w:val="28"/>
          <w:rtl/>
        </w:rPr>
        <w:t>د</w:t>
      </w:r>
      <w:r w:rsidRPr="0013087F">
        <w:rPr>
          <w:rFonts w:cs="B Zar"/>
          <w:sz w:val="28"/>
          <w:szCs w:val="28"/>
          <w:rtl/>
        </w:rPr>
        <w:t xml:space="preserve"> به ماه</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و پو</w:t>
      </w:r>
      <w:r w:rsidRPr="0013087F">
        <w:rPr>
          <w:rFonts w:cs="B Zar" w:hint="cs"/>
          <w:sz w:val="28"/>
          <w:szCs w:val="28"/>
          <w:rtl/>
        </w:rPr>
        <w:t>ی</w:t>
      </w:r>
      <w:r w:rsidRPr="0013087F">
        <w:rPr>
          <w:rFonts w:cs="B Zar" w:hint="eastAsia"/>
          <w:sz w:val="28"/>
          <w:szCs w:val="28"/>
          <w:rtl/>
        </w:rPr>
        <w:t>ا</w:t>
      </w:r>
      <w:r w:rsidRPr="0013087F">
        <w:rPr>
          <w:rFonts w:cs="B Zar" w:hint="cs"/>
          <w:sz w:val="28"/>
          <w:szCs w:val="28"/>
          <w:rtl/>
        </w:rPr>
        <w:t>یی</w:t>
      </w:r>
      <w:r w:rsidRPr="0013087F">
        <w:rPr>
          <w:rFonts w:cs="B Zar"/>
          <w:sz w:val="28"/>
          <w:szCs w:val="28"/>
          <w:rtl/>
        </w:rPr>
        <w:t xml:space="preserve"> </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w:t>
      </w:r>
      <w:r w:rsidRPr="0013087F">
        <w:rPr>
          <w:rFonts w:cs="B Zar" w:hint="eastAsia"/>
          <w:sz w:val="28"/>
          <w:szCs w:val="28"/>
          <w:rtl/>
        </w:rPr>
        <w:t>نوع</w:t>
      </w:r>
      <w:r w:rsidRPr="0013087F">
        <w:rPr>
          <w:rFonts w:cs="B Zar"/>
          <w:sz w:val="28"/>
          <w:szCs w:val="28"/>
          <w:rtl/>
        </w:rPr>
        <w:t xml:space="preserve"> خاص از «عامل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w:t>
      </w:r>
      <w:r w:rsidRPr="0013087F">
        <w:rPr>
          <w:rFonts w:cs="B Zar"/>
          <w:sz w:val="28"/>
          <w:szCs w:val="28"/>
        </w:rPr>
        <w:t xml:space="preserve">Mahoney &amp; Thelen, </w:t>
      </w:r>
      <w:r w:rsidRPr="0013087F">
        <w:rPr>
          <w:rFonts w:cs="B Zar"/>
          <w:sz w:val="28"/>
          <w:szCs w:val="28"/>
          <w:rtl/>
        </w:rPr>
        <w:t xml:space="preserve">2010)، </w:t>
      </w:r>
      <w:r w:rsidRPr="0013087F">
        <w:rPr>
          <w:rFonts w:cs="B Zar" w:hint="cs"/>
          <w:sz w:val="28"/>
          <w:szCs w:val="28"/>
          <w:rtl/>
        </w:rPr>
        <w:t>ی</w:t>
      </w:r>
      <w:r w:rsidRPr="0013087F">
        <w:rPr>
          <w:rFonts w:cs="B Zar" w:hint="eastAsia"/>
          <w:sz w:val="28"/>
          <w:szCs w:val="28"/>
          <w:rtl/>
        </w:rPr>
        <w:t>عن</w:t>
      </w:r>
      <w:r w:rsidRPr="0013087F">
        <w:rPr>
          <w:rFonts w:cs="B Zar" w:hint="cs"/>
          <w:sz w:val="28"/>
          <w:szCs w:val="28"/>
          <w:rtl/>
        </w:rPr>
        <w:t>ی</w:t>
      </w:r>
      <w:r w:rsidRPr="0013087F">
        <w:rPr>
          <w:rFonts w:cs="B Zar"/>
          <w:sz w:val="28"/>
          <w:szCs w:val="28"/>
          <w:rtl/>
        </w:rPr>
        <w:t xml:space="preserve"> شرکت‌ها</w:t>
      </w:r>
      <w:r w:rsidRPr="0013087F">
        <w:rPr>
          <w:rFonts w:cs="B Zar" w:hint="cs"/>
          <w:sz w:val="28"/>
          <w:szCs w:val="28"/>
          <w:rtl/>
        </w:rPr>
        <w:t>یی</w:t>
      </w:r>
      <w:r w:rsidRPr="0013087F">
        <w:rPr>
          <w:rFonts w:cs="B Zar"/>
          <w:sz w:val="28"/>
          <w:szCs w:val="28"/>
          <w:rtl/>
        </w:rPr>
        <w:t xml:space="preserve"> از نظام‌ها</w:t>
      </w:r>
      <w:r w:rsidRPr="0013087F">
        <w:rPr>
          <w:rFonts w:cs="B Zar" w:hint="cs"/>
          <w:sz w:val="28"/>
          <w:szCs w:val="28"/>
          <w:rtl/>
        </w:rPr>
        <w:t>ی</w:t>
      </w:r>
      <w:r w:rsidRPr="0013087F">
        <w:rPr>
          <w:rFonts w:cs="B Zar"/>
          <w:sz w:val="28"/>
          <w:szCs w:val="28"/>
          <w:rtl/>
        </w:rPr>
        <w:t xml:space="preserve"> سرما</w:t>
      </w:r>
      <w:r w:rsidRPr="0013087F">
        <w:rPr>
          <w:rFonts w:cs="B Zar" w:hint="cs"/>
          <w:sz w:val="28"/>
          <w:szCs w:val="28"/>
          <w:rtl/>
        </w:rPr>
        <w:t>ی</w:t>
      </w:r>
      <w:r w:rsidRPr="0013087F">
        <w:rPr>
          <w:rFonts w:cs="B Zar" w:hint="eastAsia"/>
          <w:sz w:val="28"/>
          <w:szCs w:val="28"/>
          <w:rtl/>
        </w:rPr>
        <w:t>ه‌دار</w:t>
      </w:r>
      <w:r w:rsidRPr="0013087F">
        <w:rPr>
          <w:rFonts w:cs="B Zar" w:hint="cs"/>
          <w:sz w:val="28"/>
          <w:szCs w:val="28"/>
          <w:rtl/>
        </w:rPr>
        <w:t>ی</w:t>
      </w:r>
      <w:r w:rsidRPr="0013087F">
        <w:rPr>
          <w:rFonts w:cs="B Zar"/>
          <w:sz w:val="28"/>
          <w:szCs w:val="28"/>
          <w:rtl/>
        </w:rPr>
        <w:t xml:space="preserve"> مختلف، ارائه دهند. </w:t>
      </w:r>
      <w:commentRangeStart w:id="75"/>
      <w:r w:rsidRPr="0013087F">
        <w:rPr>
          <w:rFonts w:cs="B Zar"/>
          <w:sz w:val="28"/>
          <w:szCs w:val="28"/>
          <w:rtl/>
        </w:rPr>
        <w:t>علاوه بر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پ</w:t>
      </w:r>
      <w:r w:rsidRPr="0013087F">
        <w:rPr>
          <w:rFonts w:cs="B Zar" w:hint="cs"/>
          <w:sz w:val="28"/>
          <w:szCs w:val="28"/>
          <w:rtl/>
        </w:rPr>
        <w:t>ی</w:t>
      </w:r>
      <w:r w:rsidRPr="0013087F">
        <w:rPr>
          <w:rFonts w:cs="B Zar" w:hint="eastAsia"/>
          <w:sz w:val="28"/>
          <w:szCs w:val="28"/>
          <w:rtl/>
        </w:rPr>
        <w:t>شنهاد</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شود</w:t>
      </w:r>
      <w:r w:rsidRPr="0013087F">
        <w:rPr>
          <w:rFonts w:cs="B Zar"/>
          <w:sz w:val="28"/>
          <w:szCs w:val="28"/>
          <w:rtl/>
        </w:rPr>
        <w:t xml:space="preserve"> که نما</w:t>
      </w:r>
      <w:r w:rsidRPr="0013087F">
        <w:rPr>
          <w:rFonts w:cs="B Zar" w:hint="cs"/>
          <w:sz w:val="28"/>
          <w:szCs w:val="28"/>
          <w:rtl/>
        </w:rPr>
        <w:t>ی</w:t>
      </w:r>
      <w:r w:rsidRPr="0013087F">
        <w:rPr>
          <w:rFonts w:cs="B Zar" w:hint="eastAsia"/>
          <w:sz w:val="28"/>
          <w:szCs w:val="28"/>
          <w:rtl/>
        </w:rPr>
        <w:t>شگاه‌ها</w:t>
      </w:r>
      <w:r w:rsidRPr="0013087F">
        <w:rPr>
          <w:rFonts w:cs="B Zar" w:hint="cs"/>
          <w:sz w:val="28"/>
          <w:szCs w:val="28"/>
          <w:rtl/>
        </w:rPr>
        <w:t>ی</w:t>
      </w:r>
      <w:r w:rsidRPr="0013087F">
        <w:rPr>
          <w:rFonts w:cs="B Zar"/>
          <w:sz w:val="28"/>
          <w:szCs w:val="28"/>
          <w:rtl/>
        </w:rPr>
        <w:t xml:space="preserve"> تجار</w:t>
      </w:r>
      <w:r w:rsidRPr="0013087F">
        <w:rPr>
          <w:rFonts w:cs="B Zar" w:hint="cs"/>
          <w:sz w:val="28"/>
          <w:szCs w:val="28"/>
          <w:rtl/>
        </w:rPr>
        <w:t>ی</w:t>
      </w:r>
      <w:r w:rsidRPr="0013087F">
        <w:rPr>
          <w:rFonts w:cs="B Zar"/>
          <w:sz w:val="28"/>
          <w:szCs w:val="28"/>
          <w:rtl/>
        </w:rPr>
        <w:t xml:space="preserve"> را م</w:t>
      </w:r>
      <w:r w:rsidRPr="0013087F">
        <w:rPr>
          <w:rFonts w:cs="B Zar" w:hint="cs"/>
          <w:sz w:val="28"/>
          <w:szCs w:val="28"/>
          <w:rtl/>
        </w:rPr>
        <w:t>ی‌</w:t>
      </w:r>
      <w:r w:rsidRPr="0013087F">
        <w:rPr>
          <w:rFonts w:cs="B Zar" w:hint="eastAsia"/>
          <w:sz w:val="28"/>
          <w:szCs w:val="28"/>
          <w:rtl/>
        </w:rPr>
        <w:t>توان</w:t>
      </w:r>
      <w:r w:rsidRPr="0013087F">
        <w:rPr>
          <w:rFonts w:cs="B Zar"/>
          <w:sz w:val="28"/>
          <w:szCs w:val="28"/>
          <w:rtl/>
        </w:rPr>
        <w:t xml:space="preserve"> </w:t>
      </w:r>
      <w:commentRangeEnd w:id="75"/>
      <w:r w:rsidR="00F52F6F">
        <w:rPr>
          <w:rStyle w:val="CommentReference"/>
          <w:rtl/>
        </w:rPr>
        <w:commentReference w:id="75"/>
      </w:r>
      <w:r w:rsidRPr="0013087F">
        <w:rPr>
          <w:rFonts w:cs="B Zar"/>
          <w:sz w:val="28"/>
          <w:szCs w:val="28"/>
          <w:rtl/>
        </w:rPr>
        <w:t>به عنوان عوامل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به خود</w:t>
      </w:r>
      <w:r w:rsidRPr="0013087F">
        <w:rPr>
          <w:rFonts w:cs="B Zar" w:hint="cs"/>
          <w:sz w:val="28"/>
          <w:szCs w:val="28"/>
          <w:rtl/>
        </w:rPr>
        <w:t>ی</w:t>
      </w:r>
      <w:r w:rsidRPr="0013087F">
        <w:rPr>
          <w:rFonts w:cs="B Zar"/>
          <w:sz w:val="28"/>
          <w:szCs w:val="28"/>
          <w:rtl/>
        </w:rPr>
        <w:t xml:space="preserve"> خود مفهوم‌ساز</w:t>
      </w:r>
      <w:r w:rsidRPr="0013087F">
        <w:rPr>
          <w:rFonts w:cs="B Zar" w:hint="cs"/>
          <w:sz w:val="28"/>
          <w:szCs w:val="28"/>
          <w:rtl/>
        </w:rPr>
        <w:t>ی</w:t>
      </w:r>
      <w:r w:rsidRPr="0013087F">
        <w:rPr>
          <w:rFonts w:cs="B Zar"/>
          <w:sz w:val="28"/>
          <w:szCs w:val="28"/>
          <w:rtl/>
        </w:rPr>
        <w:t xml:space="preserve"> کرد، ز</w:t>
      </w:r>
      <w:r w:rsidRPr="0013087F">
        <w:rPr>
          <w:rFonts w:cs="B Zar" w:hint="cs"/>
          <w:sz w:val="28"/>
          <w:szCs w:val="28"/>
          <w:rtl/>
        </w:rPr>
        <w:t>ی</w:t>
      </w:r>
      <w:r w:rsidRPr="0013087F">
        <w:rPr>
          <w:rFonts w:cs="B Zar" w:hint="eastAsia"/>
          <w:sz w:val="28"/>
          <w:szCs w:val="28"/>
          <w:rtl/>
        </w:rPr>
        <w:t>را</w:t>
      </w:r>
      <w:r w:rsidRPr="0013087F">
        <w:rPr>
          <w:rFonts w:cs="B Zar"/>
          <w:sz w:val="28"/>
          <w:szCs w:val="28"/>
          <w:rtl/>
        </w:rPr>
        <w:t xml:space="preserve"> و</w:t>
      </w:r>
      <w:r w:rsidRPr="0013087F">
        <w:rPr>
          <w:rFonts w:cs="B Zar" w:hint="cs"/>
          <w:sz w:val="28"/>
          <w:szCs w:val="28"/>
          <w:rtl/>
        </w:rPr>
        <w:t>ی</w:t>
      </w:r>
      <w:r w:rsidRPr="0013087F">
        <w:rPr>
          <w:rFonts w:cs="B Zar" w:hint="eastAsia"/>
          <w:sz w:val="28"/>
          <w:szCs w:val="28"/>
          <w:rtl/>
        </w:rPr>
        <w:t>ژگ</w:t>
      </w:r>
      <w:r w:rsidRPr="0013087F">
        <w:rPr>
          <w:rFonts w:cs="B Zar" w:hint="cs"/>
          <w:sz w:val="28"/>
          <w:szCs w:val="28"/>
          <w:rtl/>
        </w:rPr>
        <w:t>ی‌</w:t>
      </w:r>
      <w:r w:rsidRPr="0013087F">
        <w:rPr>
          <w:rFonts w:cs="B Zar" w:hint="eastAsia"/>
          <w:sz w:val="28"/>
          <w:szCs w:val="28"/>
          <w:rtl/>
        </w:rPr>
        <w:t>ها</w:t>
      </w:r>
      <w:r w:rsidRPr="0013087F">
        <w:rPr>
          <w:rFonts w:cs="B Zar" w:hint="cs"/>
          <w:sz w:val="28"/>
          <w:szCs w:val="28"/>
          <w:rtl/>
        </w:rPr>
        <w:t>ی</w:t>
      </w:r>
      <w:r w:rsidRPr="0013087F">
        <w:rPr>
          <w:rFonts w:cs="B Zar"/>
          <w:sz w:val="28"/>
          <w:szCs w:val="28"/>
          <w:rtl/>
        </w:rPr>
        <w:t xml:space="preserve"> تعر</w:t>
      </w:r>
      <w:r w:rsidRPr="0013087F">
        <w:rPr>
          <w:rFonts w:cs="B Zar" w:hint="cs"/>
          <w:sz w:val="28"/>
          <w:szCs w:val="28"/>
          <w:rtl/>
        </w:rPr>
        <w:t>ی</w:t>
      </w:r>
      <w:r w:rsidRPr="0013087F">
        <w:rPr>
          <w:rFonts w:cs="B Zar" w:hint="eastAsia"/>
          <w:sz w:val="28"/>
          <w:szCs w:val="28"/>
          <w:rtl/>
        </w:rPr>
        <w:t>ف‌کننده</w:t>
      </w:r>
      <w:r w:rsidRPr="0013087F">
        <w:rPr>
          <w:rFonts w:cs="B Zar"/>
          <w:sz w:val="28"/>
          <w:szCs w:val="28"/>
          <w:rtl/>
        </w:rPr>
        <w:t xml:space="preserve"> آن‌ها به ش</w:t>
      </w:r>
      <w:r w:rsidRPr="0013087F">
        <w:rPr>
          <w:rFonts w:cs="B Zar" w:hint="eastAsia"/>
          <w:sz w:val="28"/>
          <w:szCs w:val="28"/>
          <w:rtl/>
        </w:rPr>
        <w:t>رکت‌کنندگان</w:t>
      </w:r>
      <w:r w:rsidRPr="0013087F">
        <w:rPr>
          <w:rFonts w:cs="B Zar"/>
          <w:sz w:val="28"/>
          <w:szCs w:val="28"/>
          <w:rtl/>
        </w:rPr>
        <w:t xml:space="preserve"> «فرصت‌ها</w:t>
      </w:r>
      <w:r w:rsidRPr="0013087F">
        <w:rPr>
          <w:rFonts w:cs="B Zar" w:hint="cs"/>
          <w:sz w:val="28"/>
          <w:szCs w:val="28"/>
          <w:rtl/>
        </w:rPr>
        <w:t>ی</w:t>
      </w:r>
      <w:r w:rsidRPr="0013087F">
        <w:rPr>
          <w:rFonts w:cs="B Zar"/>
          <w:sz w:val="28"/>
          <w:szCs w:val="28"/>
          <w:rtl/>
        </w:rPr>
        <w:t xml:space="preserve"> ح</w:t>
      </w:r>
      <w:r w:rsidRPr="0013087F">
        <w:rPr>
          <w:rFonts w:cs="B Zar" w:hint="cs"/>
          <w:sz w:val="28"/>
          <w:szCs w:val="28"/>
          <w:rtl/>
        </w:rPr>
        <w:t>ی</w:t>
      </w:r>
      <w:r w:rsidRPr="0013087F">
        <w:rPr>
          <w:rFonts w:cs="B Zar" w:hint="eastAsia"/>
          <w:sz w:val="28"/>
          <w:szCs w:val="28"/>
          <w:rtl/>
        </w:rPr>
        <w:t>ات</w:t>
      </w:r>
      <w:r w:rsidRPr="0013087F">
        <w:rPr>
          <w:rFonts w:cs="B Zar" w:hint="cs"/>
          <w:sz w:val="28"/>
          <w:szCs w:val="28"/>
          <w:rtl/>
        </w:rPr>
        <w:t>ی</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خلاق</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و عامل</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w:t>
      </w:r>
      <w:r w:rsidRPr="0013087F">
        <w:rPr>
          <w:rFonts w:cs="B Zar"/>
          <w:sz w:val="28"/>
          <w:szCs w:val="28"/>
        </w:rPr>
        <w:t xml:space="preserve">Mahoney &amp; Thelen, </w:t>
      </w:r>
      <w:r w:rsidRPr="0013087F">
        <w:rPr>
          <w:rFonts w:cs="B Zar"/>
          <w:sz w:val="28"/>
          <w:szCs w:val="28"/>
          <w:rtl/>
        </w:rPr>
        <w:t>2010</w:t>
      </w:r>
      <w:r w:rsidRPr="0013087F">
        <w:rPr>
          <w:rFonts w:cs="B Zar"/>
          <w:sz w:val="28"/>
          <w:szCs w:val="28"/>
        </w:rPr>
        <w:t xml:space="preserve">, </w:t>
      </w:r>
      <w:r w:rsidRPr="0013087F">
        <w:rPr>
          <w:rFonts w:cs="B Zar"/>
          <w:sz w:val="28"/>
          <w:szCs w:val="28"/>
          <w:rtl/>
        </w:rPr>
        <w:t>12) ارائه م</w:t>
      </w:r>
      <w:r w:rsidRPr="0013087F">
        <w:rPr>
          <w:rFonts w:cs="B Zar" w:hint="cs"/>
          <w:sz w:val="28"/>
          <w:szCs w:val="28"/>
          <w:rtl/>
        </w:rPr>
        <w:t>ی‌</w:t>
      </w:r>
      <w:r w:rsidRPr="0013087F">
        <w:rPr>
          <w:rFonts w:cs="B Zar" w:hint="eastAsia"/>
          <w:sz w:val="28"/>
          <w:szCs w:val="28"/>
          <w:rtl/>
        </w:rPr>
        <w:t>دهد</w:t>
      </w:r>
      <w:r w:rsidRPr="0013087F">
        <w:rPr>
          <w:rFonts w:cs="B Zar"/>
          <w:sz w:val="28"/>
          <w:szCs w:val="28"/>
          <w:rtl/>
        </w:rPr>
        <w:t xml:space="preserve"> که ممکن است به نوبه خود، منجر به تغ</w:t>
      </w:r>
      <w:r w:rsidRPr="0013087F">
        <w:rPr>
          <w:rFonts w:cs="B Zar" w:hint="cs"/>
          <w:sz w:val="28"/>
          <w:szCs w:val="28"/>
          <w:rtl/>
        </w:rPr>
        <w:t>یی</w:t>
      </w:r>
      <w:r w:rsidRPr="0013087F">
        <w:rPr>
          <w:rFonts w:cs="B Zar" w:hint="eastAsia"/>
          <w:sz w:val="28"/>
          <w:szCs w:val="28"/>
          <w:rtl/>
        </w:rPr>
        <w:t>رات</w:t>
      </w:r>
      <w:r w:rsidRPr="0013087F">
        <w:rPr>
          <w:rFonts w:cs="B Zar"/>
          <w:sz w:val="28"/>
          <w:szCs w:val="28"/>
          <w:rtl/>
        </w:rPr>
        <w:t xml:space="preserve"> تدر</w:t>
      </w:r>
      <w:r w:rsidRPr="0013087F">
        <w:rPr>
          <w:rFonts w:cs="B Zar" w:hint="cs"/>
          <w:sz w:val="28"/>
          <w:szCs w:val="28"/>
          <w:rtl/>
        </w:rPr>
        <w:t>ی</w:t>
      </w:r>
      <w:r w:rsidRPr="0013087F">
        <w:rPr>
          <w:rFonts w:cs="B Zar" w:hint="eastAsia"/>
          <w:sz w:val="28"/>
          <w:szCs w:val="28"/>
          <w:rtl/>
        </w:rPr>
        <w:t>ج</w:t>
      </w:r>
      <w:r w:rsidRPr="0013087F">
        <w:rPr>
          <w:rFonts w:cs="B Zar" w:hint="cs"/>
          <w:sz w:val="28"/>
          <w:szCs w:val="28"/>
          <w:rtl/>
        </w:rPr>
        <w:t>ی</w:t>
      </w:r>
      <w:r w:rsidRPr="0013087F">
        <w:rPr>
          <w:rFonts w:cs="B Zar"/>
          <w:sz w:val="28"/>
          <w:szCs w:val="28"/>
          <w:rtl/>
        </w:rPr>
        <w:t xml:space="preserve"> در رو</w:t>
      </w:r>
      <w:r w:rsidRPr="0013087F">
        <w:rPr>
          <w:rFonts w:cs="B Zar" w:hint="cs"/>
          <w:sz w:val="28"/>
          <w:szCs w:val="28"/>
          <w:rtl/>
        </w:rPr>
        <w:t>ی</w:t>
      </w:r>
      <w:r w:rsidRPr="0013087F">
        <w:rPr>
          <w:rFonts w:cs="B Zar" w:hint="eastAsia"/>
          <w:sz w:val="28"/>
          <w:szCs w:val="28"/>
          <w:rtl/>
        </w:rPr>
        <w:t>ه‌ها</w:t>
      </w:r>
      <w:r w:rsidRPr="0013087F">
        <w:rPr>
          <w:rFonts w:cs="B Zar"/>
          <w:sz w:val="28"/>
          <w:szCs w:val="28"/>
          <w:rtl/>
        </w:rPr>
        <w:t xml:space="preserve"> و فرآ</w:t>
      </w:r>
      <w:r w:rsidRPr="0013087F">
        <w:rPr>
          <w:rFonts w:cs="B Zar" w:hint="cs"/>
          <w:sz w:val="28"/>
          <w:szCs w:val="28"/>
          <w:rtl/>
        </w:rPr>
        <w:t>ی</w:t>
      </w:r>
      <w:r w:rsidRPr="0013087F">
        <w:rPr>
          <w:rFonts w:cs="B Zar" w:hint="eastAsia"/>
          <w:sz w:val="28"/>
          <w:szCs w:val="28"/>
          <w:rtl/>
        </w:rPr>
        <w:t>ندها</w:t>
      </w:r>
      <w:r w:rsidRPr="0013087F">
        <w:rPr>
          <w:rFonts w:cs="B Zar" w:hint="cs"/>
          <w:sz w:val="28"/>
          <w:szCs w:val="28"/>
          <w:rtl/>
        </w:rPr>
        <w:t>ی</w:t>
      </w:r>
      <w:r w:rsidRPr="0013087F">
        <w:rPr>
          <w:rFonts w:cs="B Zar"/>
          <w:sz w:val="28"/>
          <w:szCs w:val="28"/>
          <w:rtl/>
        </w:rPr>
        <w:t xml:space="preserve"> فناور</w:t>
      </w:r>
      <w:r w:rsidRPr="0013087F">
        <w:rPr>
          <w:rFonts w:cs="B Zar" w:hint="cs"/>
          <w:sz w:val="28"/>
          <w:szCs w:val="28"/>
          <w:rtl/>
        </w:rPr>
        <w:t>ی</w:t>
      </w:r>
      <w:r w:rsidRPr="0013087F">
        <w:rPr>
          <w:rFonts w:cs="B Zar"/>
          <w:sz w:val="28"/>
          <w:szCs w:val="28"/>
          <w:rtl/>
        </w:rPr>
        <w:t xml:space="preserve"> شود که در نها</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نهادها را شکل م</w:t>
      </w:r>
      <w:r w:rsidRPr="0013087F">
        <w:rPr>
          <w:rFonts w:cs="B Zar" w:hint="cs"/>
          <w:sz w:val="28"/>
          <w:szCs w:val="28"/>
          <w:rtl/>
        </w:rPr>
        <w:t>ی‌</w:t>
      </w:r>
      <w:r w:rsidRPr="0013087F">
        <w:rPr>
          <w:rFonts w:cs="B Zar" w:hint="eastAsia"/>
          <w:sz w:val="28"/>
          <w:szCs w:val="28"/>
          <w:rtl/>
        </w:rPr>
        <w:t>دهند</w:t>
      </w:r>
      <w:r w:rsidRPr="0013087F">
        <w:rPr>
          <w:rFonts w:cs="B Zar"/>
          <w:sz w:val="28"/>
          <w:szCs w:val="28"/>
          <w:rtl/>
        </w:rPr>
        <w:t>.</w:t>
      </w:r>
    </w:p>
    <w:p w14:paraId="2A8E3B27" w14:textId="77777777" w:rsidR="00E535BD" w:rsidRPr="0013087F" w:rsidRDefault="00E535BD" w:rsidP="00E535BD">
      <w:pPr>
        <w:rPr>
          <w:rFonts w:cs="B Zar"/>
          <w:sz w:val="28"/>
          <w:szCs w:val="28"/>
          <w:rtl/>
        </w:rPr>
      </w:pPr>
    </w:p>
    <w:p w14:paraId="2D8003A3" w14:textId="77777777" w:rsidR="00E535BD" w:rsidRPr="0013087F" w:rsidRDefault="00E535BD" w:rsidP="00E535BD">
      <w:pPr>
        <w:rPr>
          <w:rFonts w:cs="B Zar"/>
          <w:sz w:val="28"/>
          <w:szCs w:val="28"/>
          <w:rtl/>
        </w:rPr>
      </w:pPr>
      <w:r w:rsidRPr="0013087F">
        <w:rPr>
          <w:rFonts w:cs="B Zar" w:hint="eastAsia"/>
          <w:sz w:val="28"/>
          <w:szCs w:val="28"/>
          <w:rtl/>
        </w:rPr>
        <w:t>اگرچه</w:t>
      </w:r>
      <w:r w:rsidRPr="0013087F">
        <w:rPr>
          <w:rFonts w:cs="B Zar"/>
          <w:sz w:val="28"/>
          <w:szCs w:val="28"/>
          <w:rtl/>
        </w:rPr>
        <w:t xml:space="preserve"> تنوع ز</w:t>
      </w:r>
      <w:r w:rsidRPr="0013087F">
        <w:rPr>
          <w:rFonts w:cs="B Zar" w:hint="cs"/>
          <w:sz w:val="28"/>
          <w:szCs w:val="28"/>
          <w:rtl/>
        </w:rPr>
        <w:t>ی</w:t>
      </w:r>
      <w:r w:rsidRPr="0013087F">
        <w:rPr>
          <w:rFonts w:cs="B Zar" w:hint="eastAsia"/>
          <w:sz w:val="28"/>
          <w:szCs w:val="28"/>
          <w:rtl/>
        </w:rPr>
        <w:t>اد</w:t>
      </w:r>
      <w:r w:rsidRPr="0013087F">
        <w:rPr>
          <w:rFonts w:cs="B Zar" w:hint="cs"/>
          <w:sz w:val="28"/>
          <w:szCs w:val="28"/>
          <w:rtl/>
        </w:rPr>
        <w:t>ی</w:t>
      </w:r>
      <w:r w:rsidRPr="0013087F">
        <w:rPr>
          <w:rFonts w:cs="B Zar"/>
          <w:sz w:val="28"/>
          <w:szCs w:val="28"/>
          <w:rtl/>
        </w:rPr>
        <w:t xml:space="preserve"> در روش‌ها</w:t>
      </w:r>
      <w:r w:rsidRPr="0013087F">
        <w:rPr>
          <w:rFonts w:cs="B Zar" w:hint="cs"/>
          <w:sz w:val="28"/>
          <w:szCs w:val="28"/>
          <w:rtl/>
        </w:rPr>
        <w:t>یی</w:t>
      </w:r>
      <w:r w:rsidRPr="0013087F">
        <w:rPr>
          <w:rFonts w:cs="B Zar"/>
          <w:sz w:val="28"/>
          <w:szCs w:val="28"/>
          <w:rtl/>
        </w:rPr>
        <w:t xml:space="preserve"> که نهادها در ادب</w:t>
      </w:r>
      <w:r w:rsidRPr="0013087F">
        <w:rPr>
          <w:rFonts w:cs="B Zar" w:hint="cs"/>
          <w:sz w:val="28"/>
          <w:szCs w:val="28"/>
          <w:rtl/>
        </w:rPr>
        <w:t>ی</w:t>
      </w:r>
      <w:r w:rsidRPr="0013087F">
        <w:rPr>
          <w:rFonts w:cs="B Zar" w:hint="eastAsia"/>
          <w:sz w:val="28"/>
          <w:szCs w:val="28"/>
          <w:rtl/>
        </w:rPr>
        <w:t>ات</w:t>
      </w:r>
      <w:r w:rsidRPr="0013087F">
        <w:rPr>
          <w:rFonts w:cs="B Zar"/>
          <w:sz w:val="28"/>
          <w:szCs w:val="28"/>
          <w:rtl/>
        </w:rPr>
        <w:t xml:space="preserve"> آکادم</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مربوطه مورد بررس</w:t>
      </w:r>
      <w:r w:rsidRPr="0013087F">
        <w:rPr>
          <w:rFonts w:cs="B Zar" w:hint="cs"/>
          <w:sz w:val="28"/>
          <w:szCs w:val="28"/>
          <w:rtl/>
        </w:rPr>
        <w:t>ی</w:t>
      </w:r>
      <w:r w:rsidRPr="0013087F">
        <w:rPr>
          <w:rFonts w:cs="B Zar"/>
          <w:sz w:val="28"/>
          <w:szCs w:val="28"/>
          <w:rtl/>
        </w:rPr>
        <w:t xml:space="preserve"> قرار م</w:t>
      </w:r>
      <w:r w:rsidRPr="0013087F">
        <w:rPr>
          <w:rFonts w:cs="B Zar" w:hint="cs"/>
          <w:sz w:val="28"/>
          <w:szCs w:val="28"/>
          <w:rtl/>
        </w:rPr>
        <w:t>ی‌</w:t>
      </w:r>
      <w:r w:rsidRPr="0013087F">
        <w:rPr>
          <w:rFonts w:cs="B Zar" w:hint="eastAsia"/>
          <w:sz w:val="28"/>
          <w:szCs w:val="28"/>
          <w:rtl/>
        </w:rPr>
        <w:t>گ</w:t>
      </w:r>
      <w:r w:rsidRPr="0013087F">
        <w:rPr>
          <w:rFonts w:cs="B Zar" w:hint="cs"/>
          <w:sz w:val="28"/>
          <w:szCs w:val="28"/>
          <w:rtl/>
        </w:rPr>
        <w:t>ی</w:t>
      </w:r>
      <w:r w:rsidRPr="0013087F">
        <w:rPr>
          <w:rFonts w:cs="B Zar" w:hint="eastAsia"/>
          <w:sz w:val="28"/>
          <w:szCs w:val="28"/>
          <w:rtl/>
        </w:rPr>
        <w:t>رند</w:t>
      </w:r>
      <w:r w:rsidRPr="0013087F">
        <w:rPr>
          <w:rFonts w:cs="B Zar"/>
          <w:sz w:val="28"/>
          <w:szCs w:val="28"/>
          <w:rtl/>
        </w:rPr>
        <w:t xml:space="preserve"> وجود دارد، حداقل از </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د</w:t>
      </w:r>
      <w:r w:rsidRPr="0013087F">
        <w:rPr>
          <w:rFonts w:cs="B Zar" w:hint="cs"/>
          <w:sz w:val="28"/>
          <w:szCs w:val="28"/>
          <w:rtl/>
        </w:rPr>
        <w:t>ی</w:t>
      </w:r>
      <w:r w:rsidRPr="0013087F">
        <w:rPr>
          <w:rFonts w:cs="B Zar" w:hint="eastAsia"/>
          <w:sz w:val="28"/>
          <w:szCs w:val="28"/>
          <w:rtl/>
        </w:rPr>
        <w:t>دگاه</w:t>
      </w:r>
      <w:r w:rsidRPr="0013087F">
        <w:rPr>
          <w:rFonts w:cs="B Zar"/>
          <w:sz w:val="28"/>
          <w:szCs w:val="28"/>
          <w:rtl/>
        </w:rPr>
        <w:t xml:space="preserve"> تعر</w:t>
      </w:r>
      <w:r w:rsidRPr="0013087F">
        <w:rPr>
          <w:rFonts w:cs="B Zar" w:hint="cs"/>
          <w:sz w:val="28"/>
          <w:szCs w:val="28"/>
          <w:rtl/>
        </w:rPr>
        <w:t>ی</w:t>
      </w:r>
      <w:r w:rsidRPr="0013087F">
        <w:rPr>
          <w:rFonts w:cs="B Zar" w:hint="eastAsia"/>
          <w:sz w:val="28"/>
          <w:szCs w:val="28"/>
          <w:rtl/>
        </w:rPr>
        <w:t>ف</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توافق گسترده‌ا</w:t>
      </w:r>
      <w:r w:rsidRPr="0013087F">
        <w:rPr>
          <w:rFonts w:cs="B Zar" w:hint="cs"/>
          <w:sz w:val="28"/>
          <w:szCs w:val="28"/>
          <w:rtl/>
        </w:rPr>
        <w:t>ی</w:t>
      </w:r>
      <w:r w:rsidRPr="0013087F">
        <w:rPr>
          <w:rFonts w:cs="B Zar"/>
          <w:sz w:val="28"/>
          <w:szCs w:val="28"/>
          <w:rtl/>
        </w:rPr>
        <w:t xml:space="preserve"> وجود دارد که نهادها اجزا</w:t>
      </w:r>
      <w:r w:rsidRPr="0013087F">
        <w:rPr>
          <w:rFonts w:cs="B Zar" w:hint="cs"/>
          <w:sz w:val="28"/>
          <w:szCs w:val="28"/>
          <w:rtl/>
        </w:rPr>
        <w:t>ی</w:t>
      </w:r>
      <w:r w:rsidRPr="0013087F">
        <w:rPr>
          <w:rFonts w:cs="B Zar"/>
          <w:sz w:val="28"/>
          <w:szCs w:val="28"/>
          <w:rtl/>
        </w:rPr>
        <w:t xml:space="preserve"> نسبتاً بادوام زندگ</w:t>
      </w:r>
      <w:r w:rsidRPr="0013087F">
        <w:rPr>
          <w:rFonts w:cs="B Zar" w:hint="cs"/>
          <w:sz w:val="28"/>
          <w:szCs w:val="28"/>
          <w:rtl/>
        </w:rPr>
        <w:t>ی</w:t>
      </w:r>
      <w:r w:rsidRPr="0013087F">
        <w:rPr>
          <w:rFonts w:cs="B Zar"/>
          <w:sz w:val="28"/>
          <w:szCs w:val="28"/>
          <w:rtl/>
        </w:rPr>
        <w:t xml:space="preserve"> س</w:t>
      </w:r>
      <w:r w:rsidRPr="0013087F">
        <w:rPr>
          <w:rFonts w:cs="B Zar" w:hint="cs"/>
          <w:sz w:val="28"/>
          <w:szCs w:val="28"/>
          <w:rtl/>
        </w:rPr>
        <w:t>ی</w:t>
      </w:r>
      <w:r w:rsidRPr="0013087F">
        <w:rPr>
          <w:rFonts w:cs="B Zar" w:hint="eastAsia"/>
          <w:sz w:val="28"/>
          <w:szCs w:val="28"/>
          <w:rtl/>
        </w:rPr>
        <w:t>اس</w:t>
      </w:r>
      <w:r w:rsidRPr="0013087F">
        <w:rPr>
          <w:rFonts w:cs="B Zar" w:hint="cs"/>
          <w:sz w:val="28"/>
          <w:szCs w:val="28"/>
          <w:rtl/>
        </w:rPr>
        <w:t>ی</w:t>
      </w:r>
      <w:r w:rsidRPr="0013087F">
        <w:rPr>
          <w:rFonts w:cs="B Zar"/>
          <w:sz w:val="28"/>
          <w:szCs w:val="28"/>
          <w:rtl/>
        </w:rPr>
        <w:t xml:space="preserve"> و اجتماع</w:t>
      </w:r>
      <w:r w:rsidRPr="0013087F">
        <w:rPr>
          <w:rFonts w:cs="B Zar" w:hint="cs"/>
          <w:sz w:val="28"/>
          <w:szCs w:val="28"/>
          <w:rtl/>
        </w:rPr>
        <w:t>ی</w:t>
      </w:r>
      <w:r w:rsidRPr="0013087F">
        <w:rPr>
          <w:rFonts w:cs="B Zar"/>
          <w:sz w:val="28"/>
          <w:szCs w:val="28"/>
          <w:rtl/>
        </w:rPr>
        <w:t xml:space="preserve"> را تشک</w:t>
      </w:r>
      <w:r w:rsidRPr="0013087F">
        <w:rPr>
          <w:rFonts w:cs="B Zar" w:hint="cs"/>
          <w:sz w:val="28"/>
          <w:szCs w:val="28"/>
          <w:rtl/>
        </w:rPr>
        <w:t>ی</w:t>
      </w:r>
      <w:r w:rsidRPr="0013087F">
        <w:rPr>
          <w:rFonts w:cs="B Zar" w:hint="eastAsia"/>
          <w:sz w:val="28"/>
          <w:szCs w:val="28"/>
          <w:rtl/>
        </w:rPr>
        <w:t>ل</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دهند</w:t>
      </w:r>
      <w:r w:rsidRPr="0013087F">
        <w:rPr>
          <w:rFonts w:cs="B Zar"/>
          <w:sz w:val="28"/>
          <w:szCs w:val="28"/>
          <w:rtl/>
        </w:rPr>
        <w:t>.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مفهوم تداوم (که </w:t>
      </w:r>
      <w:commentRangeStart w:id="76"/>
      <w:r w:rsidRPr="0013087F">
        <w:rPr>
          <w:rFonts w:cs="B Zar"/>
          <w:sz w:val="28"/>
          <w:szCs w:val="28"/>
          <w:rtl/>
        </w:rPr>
        <w:t>به</w:t>
      </w:r>
      <w:commentRangeEnd w:id="76"/>
      <w:r w:rsidR="008360E5">
        <w:rPr>
          <w:rStyle w:val="CommentReference"/>
          <w:rtl/>
        </w:rPr>
        <w:commentReference w:id="76"/>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شتر</w:t>
      </w:r>
      <w:r w:rsidRPr="0013087F">
        <w:rPr>
          <w:rFonts w:cs="B Zar"/>
          <w:sz w:val="28"/>
          <w:szCs w:val="28"/>
          <w:rtl/>
        </w:rPr>
        <w:t xml:space="preserve"> مفاه</w:t>
      </w:r>
      <w:r w:rsidRPr="0013087F">
        <w:rPr>
          <w:rFonts w:cs="B Zar" w:hint="cs"/>
          <w:sz w:val="28"/>
          <w:szCs w:val="28"/>
          <w:rtl/>
        </w:rPr>
        <w:t>ی</w:t>
      </w:r>
      <w:r w:rsidRPr="0013087F">
        <w:rPr>
          <w:rFonts w:cs="B Zar" w:hint="eastAsia"/>
          <w:sz w:val="28"/>
          <w:szCs w:val="28"/>
          <w:rtl/>
        </w:rPr>
        <w:t>م</w:t>
      </w:r>
      <w:r w:rsidRPr="0013087F">
        <w:rPr>
          <w:rFonts w:cs="B Zar"/>
          <w:sz w:val="28"/>
          <w:szCs w:val="28"/>
          <w:rtl/>
        </w:rPr>
        <w:t xml:space="preserve"> نهادها گره خورده است) جا</w:t>
      </w:r>
      <w:r w:rsidRPr="0013087F">
        <w:rPr>
          <w:rFonts w:cs="B Zar" w:hint="cs"/>
          <w:sz w:val="28"/>
          <w:szCs w:val="28"/>
          <w:rtl/>
        </w:rPr>
        <w:t>ی</w:t>
      </w:r>
      <w:r w:rsidRPr="0013087F">
        <w:rPr>
          <w:rFonts w:cs="B Zar"/>
          <w:sz w:val="28"/>
          <w:szCs w:val="28"/>
          <w:rtl/>
        </w:rPr>
        <w:t xml:space="preserve"> تعجب ن</w:t>
      </w:r>
      <w:r w:rsidRPr="0013087F">
        <w:rPr>
          <w:rFonts w:cs="B Zar" w:hint="cs"/>
          <w:sz w:val="28"/>
          <w:szCs w:val="28"/>
          <w:rtl/>
        </w:rPr>
        <w:t>ی</w:t>
      </w:r>
      <w:r w:rsidRPr="0013087F">
        <w:rPr>
          <w:rFonts w:cs="B Zar" w:hint="eastAsia"/>
          <w:sz w:val="28"/>
          <w:szCs w:val="28"/>
          <w:rtl/>
        </w:rPr>
        <w:t>ست</w:t>
      </w:r>
      <w:r w:rsidRPr="0013087F">
        <w:rPr>
          <w:rFonts w:cs="B Zar"/>
          <w:sz w:val="28"/>
          <w:szCs w:val="28"/>
          <w:rtl/>
        </w:rPr>
        <w:t xml:space="preserve"> که منجر به تأک</w:t>
      </w:r>
      <w:r w:rsidRPr="0013087F">
        <w:rPr>
          <w:rFonts w:cs="B Zar" w:hint="cs"/>
          <w:sz w:val="28"/>
          <w:szCs w:val="28"/>
          <w:rtl/>
        </w:rPr>
        <w:t>ی</w:t>
      </w:r>
      <w:r w:rsidRPr="0013087F">
        <w:rPr>
          <w:rFonts w:cs="B Zar" w:hint="eastAsia"/>
          <w:sz w:val="28"/>
          <w:szCs w:val="28"/>
          <w:rtl/>
        </w:rPr>
        <w:t>د</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شتر</w:t>
      </w:r>
      <w:r w:rsidRPr="0013087F">
        <w:rPr>
          <w:rFonts w:cs="B Zar"/>
          <w:sz w:val="28"/>
          <w:szCs w:val="28"/>
          <w:rtl/>
        </w:rPr>
        <w:t xml:space="preserve"> بر تب</w:t>
      </w:r>
      <w:r w:rsidRPr="0013087F">
        <w:rPr>
          <w:rFonts w:cs="B Zar" w:hint="cs"/>
          <w:sz w:val="28"/>
          <w:szCs w:val="28"/>
          <w:rtl/>
        </w:rPr>
        <w:t>یی</w:t>
      </w:r>
      <w:r w:rsidRPr="0013087F">
        <w:rPr>
          <w:rFonts w:cs="B Zar" w:hint="eastAsia"/>
          <w:sz w:val="28"/>
          <w:szCs w:val="28"/>
          <w:rtl/>
        </w:rPr>
        <w:t>ن</w:t>
      </w:r>
      <w:r w:rsidRPr="0013087F">
        <w:rPr>
          <w:rFonts w:cs="B Zar"/>
          <w:sz w:val="28"/>
          <w:szCs w:val="28"/>
          <w:rtl/>
        </w:rPr>
        <w:t xml:space="preserve"> الگوها</w:t>
      </w:r>
      <w:r w:rsidRPr="0013087F">
        <w:rPr>
          <w:rFonts w:cs="B Zar" w:hint="cs"/>
          <w:sz w:val="28"/>
          <w:szCs w:val="28"/>
          <w:rtl/>
        </w:rPr>
        <w:t>ی</w:t>
      </w:r>
      <w:r w:rsidRPr="0013087F">
        <w:rPr>
          <w:rFonts w:cs="B Zar"/>
          <w:sz w:val="28"/>
          <w:szCs w:val="28"/>
          <w:rtl/>
        </w:rPr>
        <w:t xml:space="preserve"> تداوم نسبت به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شده‌است (</w:t>
      </w:r>
      <w:r w:rsidRPr="0013087F">
        <w:rPr>
          <w:rFonts w:cs="B Zar"/>
          <w:sz w:val="28"/>
          <w:szCs w:val="28"/>
        </w:rPr>
        <w:t xml:space="preserve">Mahoney &amp; Thelen, </w:t>
      </w:r>
      <w:r w:rsidRPr="0013087F">
        <w:rPr>
          <w:rFonts w:cs="B Zar"/>
          <w:sz w:val="28"/>
          <w:szCs w:val="28"/>
          <w:rtl/>
        </w:rPr>
        <w:t>2010).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در هر سه رو</w:t>
      </w:r>
      <w:r w:rsidRPr="0013087F">
        <w:rPr>
          <w:rFonts w:cs="B Zar" w:hint="cs"/>
          <w:sz w:val="28"/>
          <w:szCs w:val="28"/>
          <w:rtl/>
        </w:rPr>
        <w:t>ی</w:t>
      </w:r>
      <w:r w:rsidRPr="0013087F">
        <w:rPr>
          <w:rFonts w:cs="B Zar" w:hint="eastAsia"/>
          <w:sz w:val="28"/>
          <w:szCs w:val="28"/>
          <w:rtl/>
        </w:rPr>
        <w:t>کرد</w:t>
      </w:r>
      <w:r w:rsidRPr="0013087F">
        <w:rPr>
          <w:rFonts w:cs="B Zar"/>
          <w:sz w:val="28"/>
          <w:szCs w:val="28"/>
          <w:rtl/>
        </w:rPr>
        <w:t xml:space="preserve"> نهادگرا</w:t>
      </w:r>
      <w:r w:rsidRPr="0013087F">
        <w:rPr>
          <w:rFonts w:cs="B Zar" w:hint="cs"/>
          <w:sz w:val="28"/>
          <w:szCs w:val="28"/>
          <w:rtl/>
        </w:rPr>
        <w:t>ی</w:t>
      </w:r>
      <w:r w:rsidRPr="0013087F">
        <w:rPr>
          <w:rFonts w:cs="B Zar" w:hint="eastAsia"/>
          <w:sz w:val="28"/>
          <w:szCs w:val="28"/>
          <w:rtl/>
        </w:rPr>
        <w:t>انه</w:t>
      </w:r>
      <w:r w:rsidRPr="0013087F">
        <w:rPr>
          <w:rFonts w:cs="B Zar"/>
          <w:sz w:val="28"/>
          <w:szCs w:val="28"/>
          <w:rtl/>
        </w:rPr>
        <w:t xml:space="preserve"> د</w:t>
      </w:r>
      <w:r w:rsidRPr="0013087F">
        <w:rPr>
          <w:rFonts w:cs="B Zar" w:hint="cs"/>
          <w:sz w:val="28"/>
          <w:szCs w:val="28"/>
          <w:rtl/>
        </w:rPr>
        <w:t>ی</w:t>
      </w:r>
      <w:r w:rsidRPr="0013087F">
        <w:rPr>
          <w:rFonts w:cs="B Zar" w:hint="eastAsia"/>
          <w:sz w:val="28"/>
          <w:szCs w:val="28"/>
          <w:rtl/>
        </w:rPr>
        <w:t>ده</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شود</w:t>
      </w:r>
      <w:r w:rsidRPr="0013087F">
        <w:rPr>
          <w:rFonts w:cs="B Zar"/>
          <w:sz w:val="28"/>
          <w:szCs w:val="28"/>
          <w:rtl/>
        </w:rPr>
        <w:t>. با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اوصاف، تفاوت‌ها</w:t>
      </w:r>
      <w:r w:rsidRPr="0013087F">
        <w:rPr>
          <w:rFonts w:cs="B Zar" w:hint="cs"/>
          <w:sz w:val="28"/>
          <w:szCs w:val="28"/>
          <w:rtl/>
        </w:rPr>
        <w:t>ی</w:t>
      </w:r>
      <w:r w:rsidRPr="0013087F">
        <w:rPr>
          <w:rFonts w:cs="B Zar"/>
          <w:sz w:val="28"/>
          <w:szCs w:val="28"/>
          <w:rtl/>
        </w:rPr>
        <w:t xml:space="preserve"> مهم</w:t>
      </w:r>
      <w:r w:rsidRPr="0013087F">
        <w:rPr>
          <w:rFonts w:cs="B Zar" w:hint="cs"/>
          <w:sz w:val="28"/>
          <w:szCs w:val="28"/>
          <w:rtl/>
        </w:rPr>
        <w:t>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رو</w:t>
      </w:r>
      <w:r w:rsidRPr="0013087F">
        <w:rPr>
          <w:rFonts w:cs="B Zar" w:hint="cs"/>
          <w:sz w:val="28"/>
          <w:szCs w:val="28"/>
          <w:rtl/>
        </w:rPr>
        <w:t>ی</w:t>
      </w:r>
      <w:r w:rsidRPr="0013087F">
        <w:rPr>
          <w:rFonts w:cs="B Zar" w:hint="eastAsia"/>
          <w:sz w:val="28"/>
          <w:szCs w:val="28"/>
          <w:rtl/>
        </w:rPr>
        <w:t>کردها</w:t>
      </w:r>
      <w:r w:rsidRPr="0013087F">
        <w:rPr>
          <w:rFonts w:cs="B Zar" w:hint="cs"/>
          <w:sz w:val="28"/>
          <w:szCs w:val="28"/>
          <w:rtl/>
        </w:rPr>
        <w:t>ی</w:t>
      </w:r>
      <w:r w:rsidRPr="0013087F">
        <w:rPr>
          <w:rFonts w:cs="B Zar"/>
          <w:sz w:val="28"/>
          <w:szCs w:val="28"/>
          <w:rtl/>
        </w:rPr>
        <w:t xml:space="preserve"> مختلف وجود دارد که بر ظرف</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توض</w:t>
      </w:r>
      <w:r w:rsidRPr="0013087F">
        <w:rPr>
          <w:rFonts w:cs="B Zar" w:hint="cs"/>
          <w:sz w:val="28"/>
          <w:szCs w:val="28"/>
          <w:rtl/>
        </w:rPr>
        <w:t>ی</w:t>
      </w:r>
      <w:r w:rsidRPr="0013087F">
        <w:rPr>
          <w:rFonts w:cs="B Zar" w:hint="eastAsia"/>
          <w:sz w:val="28"/>
          <w:szCs w:val="28"/>
          <w:rtl/>
        </w:rPr>
        <w:t>ح</w:t>
      </w:r>
      <w:r w:rsidRPr="0013087F">
        <w:rPr>
          <w:rFonts w:cs="B Zar" w:hint="cs"/>
          <w:sz w:val="28"/>
          <w:szCs w:val="28"/>
          <w:rtl/>
        </w:rPr>
        <w:t>ی</w:t>
      </w:r>
      <w:r w:rsidRPr="0013087F">
        <w:rPr>
          <w:rFonts w:cs="B Zar"/>
          <w:sz w:val="28"/>
          <w:szCs w:val="28"/>
          <w:rtl/>
        </w:rPr>
        <w:t xml:space="preserve"> </w:t>
      </w:r>
      <w:r w:rsidRPr="0013087F">
        <w:rPr>
          <w:rFonts w:cs="B Zar" w:hint="eastAsia"/>
          <w:sz w:val="28"/>
          <w:szCs w:val="28"/>
          <w:rtl/>
        </w:rPr>
        <w:t>آن‌ها</w:t>
      </w:r>
      <w:r w:rsidRPr="0013087F">
        <w:rPr>
          <w:rFonts w:cs="B Zar"/>
          <w:sz w:val="28"/>
          <w:szCs w:val="28"/>
          <w:rtl/>
        </w:rPr>
        <w:t xml:space="preserve"> در رابطه با پرسش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تأث</w:t>
      </w:r>
      <w:r w:rsidRPr="0013087F">
        <w:rPr>
          <w:rFonts w:cs="B Zar" w:hint="cs"/>
          <w:sz w:val="28"/>
          <w:szCs w:val="28"/>
          <w:rtl/>
        </w:rPr>
        <w:t>ی</w:t>
      </w:r>
      <w:r w:rsidRPr="0013087F">
        <w:rPr>
          <w:rFonts w:cs="B Zar" w:hint="eastAsia"/>
          <w:sz w:val="28"/>
          <w:szCs w:val="28"/>
          <w:rtl/>
        </w:rPr>
        <w:t>ر</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گذارد</w:t>
      </w:r>
      <w:r w:rsidRPr="0013087F">
        <w:rPr>
          <w:rFonts w:cs="B Zar"/>
          <w:sz w:val="28"/>
          <w:szCs w:val="28"/>
          <w:rtl/>
        </w:rPr>
        <w:t>.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امر به و</w:t>
      </w:r>
      <w:r w:rsidRPr="0013087F">
        <w:rPr>
          <w:rFonts w:cs="B Zar" w:hint="cs"/>
          <w:sz w:val="28"/>
          <w:szCs w:val="28"/>
          <w:rtl/>
        </w:rPr>
        <w:t>ی</w:t>
      </w:r>
      <w:r w:rsidRPr="0013087F">
        <w:rPr>
          <w:rFonts w:cs="B Zar" w:hint="eastAsia"/>
          <w:sz w:val="28"/>
          <w:szCs w:val="28"/>
          <w:rtl/>
        </w:rPr>
        <w:t>ژه</w:t>
      </w:r>
      <w:r w:rsidRPr="0013087F">
        <w:rPr>
          <w:rFonts w:cs="B Zar"/>
          <w:sz w:val="28"/>
          <w:szCs w:val="28"/>
          <w:rtl/>
        </w:rPr>
        <w:t xml:space="preserve"> در مورد عناصر پو</w:t>
      </w:r>
      <w:r w:rsidRPr="0013087F">
        <w:rPr>
          <w:rFonts w:cs="B Zar" w:hint="cs"/>
          <w:sz w:val="28"/>
          <w:szCs w:val="28"/>
          <w:rtl/>
        </w:rPr>
        <w:t>ی</w:t>
      </w:r>
      <w:r w:rsidRPr="0013087F">
        <w:rPr>
          <w:rFonts w:cs="B Zar" w:hint="eastAsia"/>
          <w:sz w:val="28"/>
          <w:szCs w:val="28"/>
          <w:rtl/>
        </w:rPr>
        <w:t>اتر</w:t>
      </w:r>
      <w:r w:rsidRPr="0013087F">
        <w:rPr>
          <w:rFonts w:cs="B Zar"/>
          <w:sz w:val="28"/>
          <w:szCs w:val="28"/>
          <w:rtl/>
        </w:rPr>
        <w:t xml:space="preserve">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در تنظ</w:t>
      </w:r>
      <w:r w:rsidRPr="0013087F">
        <w:rPr>
          <w:rFonts w:cs="B Zar" w:hint="cs"/>
          <w:sz w:val="28"/>
          <w:szCs w:val="28"/>
          <w:rtl/>
        </w:rPr>
        <w:t>ی</w:t>
      </w:r>
      <w:r w:rsidRPr="0013087F">
        <w:rPr>
          <w:rFonts w:cs="B Zar" w:hint="eastAsia"/>
          <w:sz w:val="28"/>
          <w:szCs w:val="28"/>
          <w:rtl/>
        </w:rPr>
        <w:t>مات</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صادق است. با در نظر داشتن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هدف، شرح مختصر</w:t>
      </w:r>
      <w:r w:rsidRPr="0013087F">
        <w:rPr>
          <w:rFonts w:cs="B Zar" w:hint="cs"/>
          <w:sz w:val="28"/>
          <w:szCs w:val="28"/>
          <w:rtl/>
        </w:rPr>
        <w:t>ی</w:t>
      </w:r>
      <w:r w:rsidRPr="0013087F">
        <w:rPr>
          <w:rFonts w:cs="B Zar"/>
          <w:sz w:val="28"/>
          <w:szCs w:val="28"/>
          <w:rtl/>
        </w:rPr>
        <w:t xml:space="preserve"> از رو</w:t>
      </w:r>
      <w:r w:rsidRPr="0013087F">
        <w:rPr>
          <w:rFonts w:cs="B Zar" w:hint="cs"/>
          <w:sz w:val="28"/>
          <w:szCs w:val="28"/>
          <w:rtl/>
        </w:rPr>
        <w:t>ی</w:t>
      </w:r>
      <w:r w:rsidRPr="0013087F">
        <w:rPr>
          <w:rFonts w:cs="B Zar" w:hint="eastAsia"/>
          <w:sz w:val="28"/>
          <w:szCs w:val="28"/>
          <w:rtl/>
        </w:rPr>
        <w:t>کردها</w:t>
      </w:r>
      <w:r w:rsidRPr="0013087F">
        <w:rPr>
          <w:rFonts w:cs="B Zar" w:hint="cs"/>
          <w:sz w:val="28"/>
          <w:szCs w:val="28"/>
          <w:rtl/>
        </w:rPr>
        <w:t>ی</w:t>
      </w:r>
      <w:r w:rsidRPr="0013087F">
        <w:rPr>
          <w:rFonts w:cs="B Zar"/>
          <w:sz w:val="28"/>
          <w:szCs w:val="28"/>
          <w:rtl/>
        </w:rPr>
        <w:t xml:space="preserve"> مختلف در ز</w:t>
      </w:r>
      <w:r w:rsidRPr="0013087F">
        <w:rPr>
          <w:rFonts w:cs="B Zar" w:hint="cs"/>
          <w:sz w:val="28"/>
          <w:szCs w:val="28"/>
          <w:rtl/>
        </w:rPr>
        <w:t>ی</w:t>
      </w:r>
      <w:r w:rsidRPr="0013087F">
        <w:rPr>
          <w:rFonts w:cs="B Zar" w:hint="eastAsia"/>
          <w:sz w:val="28"/>
          <w:szCs w:val="28"/>
          <w:rtl/>
        </w:rPr>
        <w:t>ر</w:t>
      </w:r>
      <w:r w:rsidRPr="0013087F">
        <w:rPr>
          <w:rFonts w:cs="B Zar"/>
          <w:sz w:val="28"/>
          <w:szCs w:val="28"/>
          <w:rtl/>
        </w:rPr>
        <w:t xml:space="preserve"> ارائه شده‌است.</w:t>
      </w:r>
    </w:p>
    <w:p w14:paraId="23184E19" w14:textId="77777777" w:rsidR="00E535BD" w:rsidRPr="0013087F" w:rsidRDefault="00E535BD" w:rsidP="00E535BD">
      <w:pPr>
        <w:rPr>
          <w:rFonts w:cs="B Zar"/>
          <w:sz w:val="28"/>
          <w:szCs w:val="28"/>
          <w:rtl/>
        </w:rPr>
      </w:pPr>
    </w:p>
    <w:p w14:paraId="7678CC4D" w14:textId="77777777" w:rsidR="00E535BD" w:rsidRPr="0013087F" w:rsidRDefault="00E535BD" w:rsidP="00E535BD">
      <w:pPr>
        <w:rPr>
          <w:rFonts w:cs="B Zar"/>
          <w:sz w:val="28"/>
          <w:szCs w:val="28"/>
          <w:rtl/>
        </w:rPr>
      </w:pPr>
      <w:r w:rsidRPr="0013087F">
        <w:rPr>
          <w:rFonts w:cs="B Zar"/>
          <w:sz w:val="28"/>
          <w:szCs w:val="28"/>
          <w:rtl/>
        </w:rPr>
        <w:t>۳. ۴. ۱ نهادگرا</w:t>
      </w:r>
      <w:r w:rsidRPr="0013087F">
        <w:rPr>
          <w:rFonts w:cs="B Zar" w:hint="cs"/>
          <w:sz w:val="28"/>
          <w:szCs w:val="28"/>
          <w:rtl/>
        </w:rPr>
        <w:t>یی</w:t>
      </w:r>
      <w:r w:rsidRPr="0013087F">
        <w:rPr>
          <w:rFonts w:cs="B Zar"/>
          <w:sz w:val="28"/>
          <w:szCs w:val="28"/>
          <w:rtl/>
        </w:rPr>
        <w:t xml:space="preserve"> انتخاب عقلان</w:t>
      </w:r>
      <w:r w:rsidRPr="0013087F">
        <w:rPr>
          <w:rFonts w:cs="B Zar" w:hint="cs"/>
          <w:sz w:val="28"/>
          <w:szCs w:val="28"/>
          <w:rtl/>
        </w:rPr>
        <w:t>ی</w:t>
      </w:r>
    </w:p>
    <w:p w14:paraId="1342A128" w14:textId="77777777" w:rsidR="00E535BD" w:rsidRPr="0013087F" w:rsidRDefault="00E535BD" w:rsidP="00E535BD">
      <w:pPr>
        <w:rPr>
          <w:rFonts w:cs="B Zar"/>
          <w:sz w:val="28"/>
          <w:szCs w:val="28"/>
          <w:rtl/>
        </w:rPr>
      </w:pPr>
    </w:p>
    <w:p w14:paraId="7E2D46AE" w14:textId="77777777" w:rsidR="00E535BD" w:rsidRPr="00554974" w:rsidRDefault="00E535BD" w:rsidP="00E535BD">
      <w:pPr>
        <w:rPr>
          <w:rFonts w:cs="B Zar"/>
          <w:sz w:val="28"/>
          <w:szCs w:val="28"/>
        </w:rPr>
      </w:pPr>
      <w:r w:rsidRPr="0013087F">
        <w:rPr>
          <w:rFonts w:cs="B Zar" w:hint="eastAsia"/>
          <w:sz w:val="28"/>
          <w:szCs w:val="28"/>
          <w:rtl/>
        </w:rPr>
        <w:t>از</w:t>
      </w:r>
      <w:r w:rsidRPr="0013087F">
        <w:rPr>
          <w:rFonts w:cs="B Zar"/>
          <w:sz w:val="28"/>
          <w:szCs w:val="28"/>
          <w:rtl/>
        </w:rPr>
        <w:t xml:space="preserve"> د</w:t>
      </w:r>
      <w:r w:rsidRPr="0013087F">
        <w:rPr>
          <w:rFonts w:cs="B Zar" w:hint="cs"/>
          <w:sz w:val="28"/>
          <w:szCs w:val="28"/>
          <w:rtl/>
        </w:rPr>
        <w:t>ی</w:t>
      </w:r>
      <w:r w:rsidRPr="0013087F">
        <w:rPr>
          <w:rFonts w:cs="B Zar" w:hint="eastAsia"/>
          <w:sz w:val="28"/>
          <w:szCs w:val="28"/>
          <w:rtl/>
        </w:rPr>
        <w:t>دگاه</w:t>
      </w:r>
      <w:r w:rsidRPr="0013087F">
        <w:rPr>
          <w:rFonts w:cs="B Zar"/>
          <w:sz w:val="28"/>
          <w:szCs w:val="28"/>
          <w:rtl/>
        </w:rPr>
        <w:t xml:space="preserve"> انتخاب عقلان</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نهادها به عنوان «الگوها</w:t>
      </w:r>
      <w:r w:rsidRPr="0013087F">
        <w:rPr>
          <w:rFonts w:cs="B Zar" w:hint="cs"/>
          <w:sz w:val="28"/>
          <w:szCs w:val="28"/>
          <w:rtl/>
        </w:rPr>
        <w:t>ی</w:t>
      </w:r>
      <w:r w:rsidRPr="0013087F">
        <w:rPr>
          <w:rFonts w:cs="B Zar"/>
          <w:sz w:val="28"/>
          <w:szCs w:val="28"/>
          <w:rtl/>
        </w:rPr>
        <w:t xml:space="preserve"> رفتار منظم که نشان‌دهنده تعادل‌ها</w:t>
      </w:r>
      <w:r w:rsidRPr="0013087F">
        <w:rPr>
          <w:rFonts w:cs="B Zar" w:hint="cs"/>
          <w:sz w:val="28"/>
          <w:szCs w:val="28"/>
          <w:rtl/>
        </w:rPr>
        <w:t>ی</w:t>
      </w:r>
      <w:r w:rsidRPr="0013087F">
        <w:rPr>
          <w:rFonts w:cs="B Zar"/>
          <w:sz w:val="28"/>
          <w:szCs w:val="28"/>
          <w:rtl/>
        </w:rPr>
        <w:t xml:space="preserve"> پارتو-به</w:t>
      </w:r>
      <w:r w:rsidRPr="0013087F">
        <w:rPr>
          <w:rFonts w:cs="B Zar" w:hint="cs"/>
          <w:sz w:val="28"/>
          <w:szCs w:val="28"/>
          <w:rtl/>
        </w:rPr>
        <w:t>ی</w:t>
      </w:r>
      <w:r w:rsidRPr="0013087F">
        <w:rPr>
          <w:rFonts w:cs="B Zar" w:hint="eastAsia"/>
          <w:sz w:val="28"/>
          <w:szCs w:val="28"/>
          <w:rtl/>
        </w:rPr>
        <w:t>نه</w:t>
      </w:r>
      <w:r w:rsidRPr="0013087F">
        <w:rPr>
          <w:rFonts w:cs="B Zar"/>
          <w:sz w:val="28"/>
          <w:szCs w:val="28"/>
          <w:rtl/>
        </w:rPr>
        <w:t xml:space="preserve"> </w:t>
      </w:r>
      <w:r w:rsidRPr="0013087F">
        <w:rPr>
          <w:rFonts w:cs="B Zar" w:hint="cs"/>
          <w:sz w:val="28"/>
          <w:szCs w:val="28"/>
          <w:rtl/>
        </w:rPr>
        <w:t>ی</w:t>
      </w:r>
      <w:r w:rsidRPr="0013087F">
        <w:rPr>
          <w:rFonts w:cs="B Zar" w:hint="eastAsia"/>
          <w:sz w:val="28"/>
          <w:szCs w:val="28"/>
          <w:rtl/>
        </w:rPr>
        <w:t>ا</w:t>
      </w:r>
      <w:r w:rsidRPr="0013087F">
        <w:rPr>
          <w:rFonts w:cs="B Zar"/>
          <w:sz w:val="28"/>
          <w:szCs w:val="28"/>
          <w:rtl/>
        </w:rPr>
        <w:t xml:space="preserve"> راه‌حل‌ها</w:t>
      </w:r>
      <w:r w:rsidRPr="0013087F">
        <w:rPr>
          <w:rFonts w:cs="B Zar" w:hint="cs"/>
          <w:sz w:val="28"/>
          <w:szCs w:val="28"/>
          <w:rtl/>
        </w:rPr>
        <w:t>ی</w:t>
      </w:r>
      <w:r w:rsidRPr="0013087F">
        <w:rPr>
          <w:rFonts w:cs="B Zar"/>
          <w:sz w:val="28"/>
          <w:szCs w:val="28"/>
          <w:rtl/>
        </w:rPr>
        <w:t xml:space="preserve"> کامل ز</w:t>
      </w:r>
      <w:r w:rsidRPr="0013087F">
        <w:rPr>
          <w:rFonts w:cs="B Zar" w:hint="cs"/>
          <w:sz w:val="28"/>
          <w:szCs w:val="28"/>
          <w:rtl/>
        </w:rPr>
        <w:t>ی</w:t>
      </w:r>
      <w:r w:rsidRPr="0013087F">
        <w:rPr>
          <w:rFonts w:cs="B Zar" w:hint="eastAsia"/>
          <w:sz w:val="28"/>
          <w:szCs w:val="28"/>
          <w:rtl/>
        </w:rPr>
        <w:t>رباز</w:t>
      </w:r>
      <w:r w:rsidRPr="0013087F">
        <w:rPr>
          <w:rFonts w:cs="B Zar" w:hint="cs"/>
          <w:sz w:val="28"/>
          <w:szCs w:val="28"/>
          <w:rtl/>
        </w:rPr>
        <w:t>ی</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معضلات کنش جمع</w:t>
      </w:r>
      <w:r w:rsidRPr="0013087F">
        <w:rPr>
          <w:rFonts w:cs="B Zar" w:hint="cs"/>
          <w:sz w:val="28"/>
          <w:szCs w:val="28"/>
          <w:rtl/>
        </w:rPr>
        <w:t>ی</w:t>
      </w:r>
      <w:r w:rsidRPr="0013087F">
        <w:rPr>
          <w:rFonts w:cs="B Zar"/>
          <w:sz w:val="28"/>
          <w:szCs w:val="28"/>
          <w:rtl/>
        </w:rPr>
        <w:t xml:space="preserve"> هستند» (</w:t>
      </w:r>
      <w:r w:rsidRPr="0013087F">
        <w:rPr>
          <w:rFonts w:cs="B Zar"/>
          <w:sz w:val="28"/>
          <w:szCs w:val="28"/>
        </w:rPr>
        <w:t xml:space="preserve">Hall, </w:t>
      </w:r>
      <w:r w:rsidRPr="0013087F">
        <w:rPr>
          <w:rFonts w:cs="B Zar"/>
          <w:sz w:val="28"/>
          <w:szCs w:val="28"/>
          <w:rtl/>
        </w:rPr>
        <w:t>2010</w:t>
      </w:r>
      <w:r w:rsidRPr="0013087F">
        <w:rPr>
          <w:rFonts w:cs="B Zar"/>
          <w:sz w:val="28"/>
          <w:szCs w:val="28"/>
        </w:rPr>
        <w:t xml:space="preserve">, </w:t>
      </w:r>
      <w:r w:rsidRPr="0013087F">
        <w:rPr>
          <w:rFonts w:cs="B Zar"/>
          <w:sz w:val="28"/>
          <w:szCs w:val="28"/>
          <w:rtl/>
        </w:rPr>
        <w:t>204) درک م</w:t>
      </w:r>
      <w:r w:rsidRPr="0013087F">
        <w:rPr>
          <w:rFonts w:cs="B Zar" w:hint="cs"/>
          <w:sz w:val="28"/>
          <w:szCs w:val="28"/>
          <w:rtl/>
        </w:rPr>
        <w:t>ی‌</w:t>
      </w:r>
      <w:r w:rsidRPr="0013087F">
        <w:rPr>
          <w:rFonts w:cs="B Zar" w:hint="eastAsia"/>
          <w:sz w:val="28"/>
          <w:szCs w:val="28"/>
          <w:rtl/>
        </w:rPr>
        <w:t>شوند</w:t>
      </w:r>
      <w:r w:rsidRPr="0013087F">
        <w:rPr>
          <w:rFonts w:cs="B Zar"/>
          <w:sz w:val="28"/>
          <w:szCs w:val="28"/>
          <w:rtl/>
        </w:rPr>
        <w:t>. به عبارت د</w:t>
      </w:r>
      <w:r w:rsidRPr="0013087F">
        <w:rPr>
          <w:rFonts w:cs="B Zar" w:hint="cs"/>
          <w:sz w:val="28"/>
          <w:szCs w:val="28"/>
          <w:rtl/>
        </w:rPr>
        <w:t>ی</w:t>
      </w:r>
      <w:r w:rsidRPr="0013087F">
        <w:rPr>
          <w:rFonts w:cs="B Zar" w:hint="eastAsia"/>
          <w:sz w:val="28"/>
          <w:szCs w:val="28"/>
          <w:rtl/>
        </w:rPr>
        <w:t>گر،</w:t>
      </w:r>
      <w:r w:rsidRPr="0013087F">
        <w:rPr>
          <w:rFonts w:cs="B Zar"/>
          <w:sz w:val="28"/>
          <w:szCs w:val="28"/>
          <w:rtl/>
        </w:rPr>
        <w:t xml:space="preserve"> نهادگرا</w:t>
      </w:r>
      <w:r w:rsidRPr="0013087F">
        <w:rPr>
          <w:rFonts w:cs="B Zar" w:hint="cs"/>
          <w:sz w:val="28"/>
          <w:szCs w:val="28"/>
          <w:rtl/>
        </w:rPr>
        <w:t>ی</w:t>
      </w:r>
      <w:r w:rsidRPr="0013087F">
        <w:rPr>
          <w:rFonts w:cs="B Zar" w:hint="eastAsia"/>
          <w:sz w:val="28"/>
          <w:szCs w:val="28"/>
          <w:rtl/>
        </w:rPr>
        <w:t>ان</w:t>
      </w:r>
      <w:r w:rsidRPr="0013087F">
        <w:rPr>
          <w:rFonts w:cs="B Zar"/>
          <w:sz w:val="28"/>
          <w:szCs w:val="28"/>
          <w:rtl/>
        </w:rPr>
        <w:t xml:space="preserve"> انتخاب عقلان</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نهادها را به عنوان سازوکارها</w:t>
      </w:r>
      <w:r w:rsidRPr="0013087F">
        <w:rPr>
          <w:rFonts w:cs="B Zar" w:hint="cs"/>
          <w:sz w:val="28"/>
          <w:szCs w:val="28"/>
          <w:rtl/>
        </w:rPr>
        <w:t>ی</w:t>
      </w:r>
      <w:r w:rsidRPr="0013087F">
        <w:rPr>
          <w:rFonts w:cs="B Zar"/>
          <w:sz w:val="28"/>
          <w:szCs w:val="28"/>
          <w:rtl/>
        </w:rPr>
        <w:t xml:space="preserve"> هم</w:t>
      </w:r>
      <w:r w:rsidRPr="0013087F">
        <w:rPr>
          <w:rFonts w:cs="B Zar" w:hint="eastAsia"/>
          <w:sz w:val="28"/>
          <w:szCs w:val="28"/>
          <w:rtl/>
        </w:rPr>
        <w:t>اهنگ</w:t>
      </w:r>
      <w:r w:rsidRPr="0013087F">
        <w:rPr>
          <w:rFonts w:cs="B Zar" w:hint="cs"/>
          <w:sz w:val="28"/>
          <w:szCs w:val="28"/>
          <w:rtl/>
        </w:rPr>
        <w:t>ی</w:t>
      </w:r>
      <w:r w:rsidRPr="0013087F">
        <w:rPr>
          <w:rFonts w:cs="B Zar"/>
          <w:sz w:val="28"/>
          <w:szCs w:val="28"/>
          <w:rtl/>
        </w:rPr>
        <w:t xml:space="preserve"> در نظر م</w:t>
      </w:r>
      <w:r w:rsidRPr="0013087F">
        <w:rPr>
          <w:rFonts w:cs="B Zar" w:hint="cs"/>
          <w:sz w:val="28"/>
          <w:szCs w:val="28"/>
          <w:rtl/>
        </w:rPr>
        <w:t>ی‌</w:t>
      </w:r>
      <w:r w:rsidRPr="0013087F">
        <w:rPr>
          <w:rFonts w:cs="B Zar" w:hint="eastAsia"/>
          <w:sz w:val="28"/>
          <w:szCs w:val="28"/>
          <w:rtl/>
        </w:rPr>
        <w:t>گ</w:t>
      </w:r>
      <w:r w:rsidRPr="0013087F">
        <w:rPr>
          <w:rFonts w:cs="B Zar" w:hint="cs"/>
          <w:sz w:val="28"/>
          <w:szCs w:val="28"/>
          <w:rtl/>
        </w:rPr>
        <w:t>ی</w:t>
      </w:r>
      <w:r w:rsidRPr="0013087F">
        <w:rPr>
          <w:rFonts w:cs="B Zar" w:hint="eastAsia"/>
          <w:sz w:val="28"/>
          <w:szCs w:val="28"/>
          <w:rtl/>
        </w:rPr>
        <w:t>رند</w:t>
      </w:r>
      <w:r w:rsidRPr="0013087F">
        <w:rPr>
          <w:rFonts w:cs="B Zar"/>
          <w:sz w:val="28"/>
          <w:szCs w:val="28"/>
          <w:rtl/>
        </w:rPr>
        <w:t xml:space="preserve"> که به حفظ تعادل‌ها</w:t>
      </w:r>
      <w:r w:rsidRPr="0013087F">
        <w:rPr>
          <w:rFonts w:cs="B Zar" w:hint="cs"/>
          <w:sz w:val="28"/>
          <w:szCs w:val="28"/>
          <w:rtl/>
        </w:rPr>
        <w:t>ی</w:t>
      </w:r>
      <w:r w:rsidRPr="0013087F">
        <w:rPr>
          <w:rFonts w:cs="B Zar"/>
          <w:sz w:val="28"/>
          <w:szCs w:val="28"/>
          <w:rtl/>
        </w:rPr>
        <w:t xml:space="preserve"> مع</w:t>
      </w:r>
      <w:r w:rsidRPr="0013087F">
        <w:rPr>
          <w:rFonts w:cs="B Zar" w:hint="cs"/>
          <w:sz w:val="28"/>
          <w:szCs w:val="28"/>
          <w:rtl/>
        </w:rPr>
        <w:t>ی</w:t>
      </w:r>
      <w:r w:rsidRPr="0013087F">
        <w:rPr>
          <w:rFonts w:cs="B Zar" w:hint="eastAsia"/>
          <w:sz w:val="28"/>
          <w:szCs w:val="28"/>
          <w:rtl/>
        </w:rPr>
        <w:t>ن</w:t>
      </w:r>
      <w:r w:rsidRPr="0013087F">
        <w:rPr>
          <w:rFonts w:cs="B Zar" w:hint="cs"/>
          <w:sz w:val="28"/>
          <w:szCs w:val="28"/>
          <w:rtl/>
        </w:rPr>
        <w:t>ی</w:t>
      </w:r>
      <w:r w:rsidRPr="0013087F">
        <w:rPr>
          <w:rFonts w:cs="B Zar"/>
          <w:sz w:val="28"/>
          <w:szCs w:val="28"/>
          <w:rtl/>
        </w:rPr>
        <w:t xml:space="preserve"> کمک م</w:t>
      </w:r>
      <w:r w:rsidRPr="0013087F">
        <w:rPr>
          <w:rFonts w:cs="B Zar" w:hint="cs"/>
          <w:sz w:val="28"/>
          <w:szCs w:val="28"/>
          <w:rtl/>
        </w:rPr>
        <w:t>ی‌</w:t>
      </w:r>
      <w:r w:rsidRPr="0013087F">
        <w:rPr>
          <w:rFonts w:cs="B Zar" w:hint="eastAsia"/>
          <w:sz w:val="28"/>
          <w:szCs w:val="28"/>
          <w:rtl/>
        </w:rPr>
        <w:t>کنند</w:t>
      </w:r>
      <w:r w:rsidRPr="0013087F">
        <w:rPr>
          <w:rFonts w:cs="B Zar"/>
          <w:sz w:val="28"/>
          <w:szCs w:val="28"/>
          <w:rtl/>
        </w:rPr>
        <w:t xml:space="preserve"> (</w:t>
      </w:r>
      <w:proofErr w:type="spellStart"/>
      <w:r w:rsidRPr="0013087F">
        <w:rPr>
          <w:rFonts w:cs="B Zar"/>
          <w:sz w:val="28"/>
          <w:szCs w:val="28"/>
        </w:rPr>
        <w:t>Shepsle</w:t>
      </w:r>
      <w:proofErr w:type="spellEnd"/>
      <w:r w:rsidRPr="0013087F">
        <w:rPr>
          <w:rFonts w:cs="B Zar"/>
          <w:sz w:val="28"/>
          <w:szCs w:val="28"/>
        </w:rPr>
        <w:t xml:space="preserve">, </w:t>
      </w:r>
      <w:r w:rsidRPr="0013087F">
        <w:rPr>
          <w:rFonts w:cs="B Zar"/>
          <w:sz w:val="28"/>
          <w:szCs w:val="28"/>
          <w:rtl/>
        </w:rPr>
        <w:t>1989</w:t>
      </w:r>
      <w:r w:rsidRPr="0013087F">
        <w:rPr>
          <w:rFonts w:cs="B Zar"/>
          <w:sz w:val="28"/>
          <w:szCs w:val="28"/>
        </w:rPr>
        <w:t xml:space="preserve">; Calvert, </w:t>
      </w:r>
      <w:r w:rsidRPr="0013087F">
        <w:rPr>
          <w:rFonts w:cs="B Zar"/>
          <w:sz w:val="28"/>
          <w:szCs w:val="28"/>
          <w:rtl/>
        </w:rPr>
        <w:t>1995</w:t>
      </w:r>
      <w:r w:rsidRPr="0013087F">
        <w:rPr>
          <w:rFonts w:cs="B Zar"/>
          <w:sz w:val="28"/>
          <w:szCs w:val="28"/>
        </w:rPr>
        <w:t xml:space="preserve">; Levy, </w:t>
      </w:r>
      <w:r w:rsidRPr="0013087F">
        <w:rPr>
          <w:rFonts w:cs="B Zar"/>
          <w:sz w:val="28"/>
          <w:szCs w:val="28"/>
          <w:rtl/>
        </w:rPr>
        <w:t>1997</w:t>
      </w:r>
      <w:r w:rsidRPr="0013087F">
        <w:rPr>
          <w:rFonts w:cs="B Zar"/>
          <w:sz w:val="28"/>
          <w:szCs w:val="28"/>
        </w:rPr>
        <w:t xml:space="preserve">; Mahoney &amp; Thelen, </w:t>
      </w:r>
      <w:r w:rsidRPr="0013087F">
        <w:rPr>
          <w:rFonts w:cs="B Zar"/>
          <w:sz w:val="28"/>
          <w:szCs w:val="28"/>
          <w:rtl/>
        </w:rPr>
        <w:t>2010). گفته م</w:t>
      </w:r>
      <w:r w:rsidRPr="0013087F">
        <w:rPr>
          <w:rFonts w:cs="B Zar" w:hint="cs"/>
          <w:sz w:val="28"/>
          <w:szCs w:val="28"/>
          <w:rtl/>
        </w:rPr>
        <w:t>ی‌</w:t>
      </w:r>
      <w:r w:rsidRPr="0013087F">
        <w:rPr>
          <w:rFonts w:cs="B Zar" w:hint="eastAsia"/>
          <w:sz w:val="28"/>
          <w:szCs w:val="28"/>
          <w:rtl/>
        </w:rPr>
        <w:t>شود</w:t>
      </w:r>
      <w:r w:rsidRPr="0013087F">
        <w:rPr>
          <w:rFonts w:cs="B Zar"/>
          <w:sz w:val="28"/>
          <w:szCs w:val="28"/>
          <w:rtl/>
        </w:rPr>
        <w:t xml:space="preserve"> که چن</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الگوها</w:t>
      </w:r>
      <w:r w:rsidRPr="0013087F">
        <w:rPr>
          <w:rFonts w:cs="B Zar" w:hint="cs"/>
          <w:sz w:val="28"/>
          <w:szCs w:val="28"/>
          <w:rtl/>
        </w:rPr>
        <w:t>ی</w:t>
      </w:r>
      <w:r w:rsidRPr="0013087F">
        <w:rPr>
          <w:rFonts w:cs="B Zar"/>
          <w:sz w:val="28"/>
          <w:szCs w:val="28"/>
          <w:rtl/>
        </w:rPr>
        <w:t xml:space="preserve"> رفتار</w:t>
      </w:r>
      <w:r w:rsidRPr="0013087F">
        <w:rPr>
          <w:rFonts w:cs="B Zar" w:hint="cs"/>
          <w:sz w:val="28"/>
          <w:szCs w:val="28"/>
          <w:rtl/>
        </w:rPr>
        <w:t>ی</w:t>
      </w:r>
      <w:r w:rsidRPr="0013087F">
        <w:rPr>
          <w:rFonts w:cs="B Zar"/>
          <w:sz w:val="28"/>
          <w:szCs w:val="28"/>
          <w:rtl/>
        </w:rPr>
        <w:t xml:space="preserve"> نهاد</w:t>
      </w:r>
      <w:r w:rsidRPr="0013087F">
        <w:rPr>
          <w:rFonts w:cs="B Zar" w:hint="cs"/>
          <w:sz w:val="28"/>
          <w:szCs w:val="28"/>
          <w:rtl/>
        </w:rPr>
        <w:t>ی</w:t>
      </w:r>
      <w:r w:rsidRPr="0013087F">
        <w:rPr>
          <w:rFonts w:cs="B Zar" w:hint="eastAsia"/>
          <w:sz w:val="28"/>
          <w:szCs w:val="28"/>
          <w:rtl/>
        </w:rPr>
        <w:t>نه‌شده</w:t>
      </w:r>
      <w:r w:rsidRPr="0013087F">
        <w:rPr>
          <w:rFonts w:cs="B Zar"/>
          <w:sz w:val="28"/>
          <w:szCs w:val="28"/>
          <w:rtl/>
        </w:rPr>
        <w:t xml:space="preserve"> ثابت باق</w:t>
      </w:r>
      <w:r w:rsidRPr="0013087F">
        <w:rPr>
          <w:rFonts w:cs="B Zar" w:hint="cs"/>
          <w:sz w:val="28"/>
          <w:szCs w:val="28"/>
          <w:rtl/>
        </w:rPr>
        <w:t>ی</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مانند</w:t>
      </w:r>
      <w:r w:rsidRPr="0013087F">
        <w:rPr>
          <w:rFonts w:cs="B Zar"/>
          <w:sz w:val="28"/>
          <w:szCs w:val="28"/>
          <w:rtl/>
        </w:rPr>
        <w:t xml:space="preserve"> «ز</w:t>
      </w:r>
      <w:r w:rsidRPr="0013087F">
        <w:rPr>
          <w:rFonts w:cs="B Zar" w:hint="cs"/>
          <w:sz w:val="28"/>
          <w:szCs w:val="28"/>
          <w:rtl/>
        </w:rPr>
        <w:t>ی</w:t>
      </w:r>
      <w:r w:rsidRPr="0013087F">
        <w:rPr>
          <w:rFonts w:cs="B Zar" w:hint="eastAsia"/>
          <w:sz w:val="28"/>
          <w:szCs w:val="28"/>
          <w:rtl/>
        </w:rPr>
        <w:t>را</w:t>
      </w:r>
      <w:r w:rsidRPr="0013087F">
        <w:rPr>
          <w:rFonts w:cs="B Zar"/>
          <w:sz w:val="28"/>
          <w:szCs w:val="28"/>
          <w:rtl/>
        </w:rPr>
        <w:t xml:space="preserve"> باز</w:t>
      </w:r>
      <w:r w:rsidRPr="0013087F">
        <w:rPr>
          <w:rFonts w:cs="B Zar" w:hint="cs"/>
          <w:sz w:val="28"/>
          <w:szCs w:val="28"/>
          <w:rtl/>
        </w:rPr>
        <w:t>ی</w:t>
      </w:r>
      <w:r w:rsidRPr="0013087F">
        <w:rPr>
          <w:rFonts w:cs="B Zar" w:hint="eastAsia"/>
          <w:sz w:val="28"/>
          <w:szCs w:val="28"/>
          <w:rtl/>
        </w:rPr>
        <w:t>گران</w:t>
      </w:r>
      <w:r w:rsidRPr="0013087F">
        <w:rPr>
          <w:rFonts w:cs="B Zar"/>
          <w:sz w:val="28"/>
          <w:szCs w:val="28"/>
          <w:rtl/>
        </w:rPr>
        <w:t xml:space="preserve"> نم</w:t>
      </w:r>
      <w:r w:rsidRPr="0013087F">
        <w:rPr>
          <w:rFonts w:cs="B Zar" w:hint="cs"/>
          <w:sz w:val="28"/>
          <w:szCs w:val="28"/>
          <w:rtl/>
        </w:rPr>
        <w:t>ی‌</w:t>
      </w:r>
      <w:r w:rsidRPr="0013087F">
        <w:rPr>
          <w:rFonts w:cs="B Zar" w:hint="eastAsia"/>
          <w:sz w:val="28"/>
          <w:szCs w:val="28"/>
          <w:rtl/>
        </w:rPr>
        <w:t>توانند</w:t>
      </w:r>
      <w:r w:rsidRPr="0013087F">
        <w:rPr>
          <w:rFonts w:cs="B Zar"/>
          <w:sz w:val="28"/>
          <w:szCs w:val="28"/>
          <w:rtl/>
        </w:rPr>
        <w:t xml:space="preserve"> با انحراف از الگو</w:t>
      </w:r>
      <w:r w:rsidRPr="0013087F">
        <w:rPr>
          <w:rFonts w:cs="B Zar" w:hint="cs"/>
          <w:sz w:val="28"/>
          <w:szCs w:val="28"/>
          <w:rtl/>
        </w:rPr>
        <w:t>ی</w:t>
      </w:r>
      <w:r w:rsidRPr="0013087F">
        <w:rPr>
          <w:rFonts w:cs="B Zar"/>
          <w:sz w:val="28"/>
          <w:szCs w:val="28"/>
          <w:rtl/>
        </w:rPr>
        <w:t xml:space="preserve"> رفتار، موقع</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خود را بهبود بخشند» (</w:t>
      </w:r>
      <w:r w:rsidRPr="0013087F">
        <w:rPr>
          <w:rFonts w:cs="B Zar"/>
          <w:sz w:val="28"/>
          <w:szCs w:val="28"/>
        </w:rPr>
        <w:t xml:space="preserve">Hall, </w:t>
      </w:r>
      <w:r w:rsidRPr="0013087F">
        <w:rPr>
          <w:rFonts w:cs="B Zar"/>
          <w:sz w:val="28"/>
          <w:szCs w:val="28"/>
          <w:rtl/>
        </w:rPr>
        <w:t>2010</w:t>
      </w:r>
      <w:r w:rsidRPr="0013087F">
        <w:rPr>
          <w:rFonts w:cs="B Zar"/>
          <w:sz w:val="28"/>
          <w:szCs w:val="28"/>
        </w:rPr>
        <w:t xml:space="preserve">, </w:t>
      </w:r>
      <w:r w:rsidRPr="0013087F">
        <w:rPr>
          <w:rFonts w:cs="B Zar"/>
          <w:sz w:val="28"/>
          <w:szCs w:val="28"/>
          <w:rtl/>
        </w:rPr>
        <w:t>204</w:t>
      </w:r>
      <w:r w:rsidRPr="0013087F">
        <w:rPr>
          <w:rFonts w:cs="B Zar"/>
          <w:sz w:val="28"/>
          <w:szCs w:val="28"/>
        </w:rPr>
        <w:t xml:space="preserve">; also see </w:t>
      </w:r>
      <w:proofErr w:type="spellStart"/>
      <w:r w:rsidRPr="0013087F">
        <w:rPr>
          <w:rFonts w:cs="B Zar"/>
          <w:sz w:val="28"/>
          <w:szCs w:val="28"/>
        </w:rPr>
        <w:t>Shepsle</w:t>
      </w:r>
      <w:proofErr w:type="spellEnd"/>
      <w:r w:rsidRPr="0013087F">
        <w:rPr>
          <w:rFonts w:cs="B Zar"/>
          <w:sz w:val="28"/>
          <w:szCs w:val="28"/>
        </w:rPr>
        <w:t xml:space="preserve">, </w:t>
      </w:r>
      <w:r w:rsidRPr="0013087F">
        <w:rPr>
          <w:rFonts w:cs="B Zar"/>
          <w:sz w:val="28"/>
          <w:szCs w:val="28"/>
          <w:rtl/>
        </w:rPr>
        <w:t>1989</w:t>
      </w:r>
      <w:r w:rsidRPr="0013087F">
        <w:rPr>
          <w:rFonts w:cs="B Zar"/>
          <w:sz w:val="28"/>
          <w:szCs w:val="28"/>
        </w:rPr>
        <w:t xml:space="preserve">; Greif &amp; </w:t>
      </w:r>
      <w:proofErr w:type="spellStart"/>
      <w:r w:rsidRPr="0013087F">
        <w:rPr>
          <w:rFonts w:cs="B Zar"/>
          <w:sz w:val="28"/>
          <w:szCs w:val="28"/>
        </w:rPr>
        <w:t>Laitin</w:t>
      </w:r>
      <w:proofErr w:type="spellEnd"/>
      <w:r w:rsidRPr="0013087F">
        <w:rPr>
          <w:rFonts w:cs="B Zar"/>
          <w:sz w:val="28"/>
          <w:szCs w:val="28"/>
        </w:rPr>
        <w:t xml:space="preserve">, </w:t>
      </w:r>
      <w:r w:rsidRPr="0013087F">
        <w:rPr>
          <w:rFonts w:cs="B Zar"/>
          <w:sz w:val="28"/>
          <w:szCs w:val="28"/>
          <w:rtl/>
        </w:rPr>
        <w:t>2004). در حال</w:t>
      </w:r>
      <w:r w:rsidRPr="0013087F">
        <w:rPr>
          <w:rFonts w:cs="B Zar" w:hint="cs"/>
          <w:sz w:val="28"/>
          <w:szCs w:val="28"/>
          <w:rtl/>
        </w:rPr>
        <w:t>ی</w:t>
      </w:r>
      <w:r w:rsidRPr="0013087F">
        <w:rPr>
          <w:rFonts w:cs="B Zar"/>
          <w:sz w:val="28"/>
          <w:szCs w:val="28"/>
          <w:rtl/>
        </w:rPr>
        <w:t xml:space="preserve"> که نهادگرا</w:t>
      </w:r>
      <w:r w:rsidRPr="0013087F">
        <w:rPr>
          <w:rFonts w:cs="B Zar" w:hint="cs"/>
          <w:sz w:val="28"/>
          <w:szCs w:val="28"/>
          <w:rtl/>
        </w:rPr>
        <w:t>ی</w:t>
      </w:r>
      <w:r w:rsidRPr="0013087F">
        <w:rPr>
          <w:rFonts w:cs="B Zar" w:hint="eastAsia"/>
          <w:sz w:val="28"/>
          <w:szCs w:val="28"/>
          <w:rtl/>
        </w:rPr>
        <w:t>ان</w:t>
      </w:r>
      <w:r w:rsidRPr="0013087F">
        <w:rPr>
          <w:rFonts w:cs="B Zar"/>
          <w:sz w:val="28"/>
          <w:szCs w:val="28"/>
          <w:rtl/>
        </w:rPr>
        <w:t xml:space="preserve"> انتخاب عقلان</w:t>
      </w:r>
      <w:r w:rsidRPr="0013087F">
        <w:rPr>
          <w:rFonts w:cs="B Zar" w:hint="cs"/>
          <w:sz w:val="28"/>
          <w:szCs w:val="28"/>
          <w:rtl/>
        </w:rPr>
        <w:t>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نش‌ها</w:t>
      </w:r>
      <w:r w:rsidRPr="0013087F">
        <w:rPr>
          <w:rFonts w:cs="B Zar" w:hint="cs"/>
          <w:sz w:val="28"/>
          <w:szCs w:val="28"/>
          <w:rtl/>
        </w:rPr>
        <w:t>ی</w:t>
      </w:r>
      <w:r w:rsidRPr="0013087F">
        <w:rPr>
          <w:rFonts w:cs="B Zar"/>
          <w:sz w:val="28"/>
          <w:szCs w:val="28"/>
          <w:rtl/>
        </w:rPr>
        <w:t xml:space="preserve"> مهم</w:t>
      </w:r>
      <w:r w:rsidRPr="0013087F">
        <w:rPr>
          <w:rFonts w:cs="B Zar" w:hint="cs"/>
          <w:sz w:val="28"/>
          <w:szCs w:val="28"/>
          <w:rtl/>
        </w:rPr>
        <w:t>ی</w:t>
      </w:r>
      <w:r w:rsidRPr="0013087F">
        <w:rPr>
          <w:rFonts w:cs="B Zar"/>
          <w:sz w:val="28"/>
          <w:szCs w:val="28"/>
          <w:rtl/>
        </w:rPr>
        <w:t xml:space="preserve"> را در مورد عملکرد نهادها و فرآ</w:t>
      </w:r>
      <w:r w:rsidRPr="0013087F">
        <w:rPr>
          <w:rFonts w:cs="B Zar" w:hint="cs"/>
          <w:sz w:val="28"/>
          <w:szCs w:val="28"/>
          <w:rtl/>
        </w:rPr>
        <w:t>ی</w:t>
      </w:r>
      <w:r w:rsidRPr="0013087F">
        <w:rPr>
          <w:rFonts w:cs="B Zar" w:hint="eastAsia"/>
          <w:sz w:val="28"/>
          <w:szCs w:val="28"/>
          <w:rtl/>
        </w:rPr>
        <w:t>ندها</w:t>
      </w:r>
      <w:r w:rsidRPr="0013087F">
        <w:rPr>
          <w:rFonts w:cs="B Zar" w:hint="cs"/>
          <w:sz w:val="28"/>
          <w:szCs w:val="28"/>
          <w:rtl/>
        </w:rPr>
        <w:t>ی</w:t>
      </w:r>
      <w:r w:rsidRPr="0013087F">
        <w:rPr>
          <w:rFonts w:cs="B Zar"/>
          <w:sz w:val="28"/>
          <w:szCs w:val="28"/>
          <w:rtl/>
        </w:rPr>
        <w:t xml:space="preserve"> منته</w:t>
      </w:r>
      <w:r w:rsidRPr="0013087F">
        <w:rPr>
          <w:rFonts w:cs="B Zar" w:hint="cs"/>
          <w:sz w:val="28"/>
          <w:szCs w:val="28"/>
          <w:rtl/>
        </w:rPr>
        <w:t>ی</w:t>
      </w:r>
      <w:r w:rsidRPr="0013087F">
        <w:rPr>
          <w:rFonts w:cs="B Zar"/>
          <w:sz w:val="28"/>
          <w:szCs w:val="28"/>
          <w:rtl/>
        </w:rPr>
        <w:t xml:space="preserve"> به تداوم آن‌ها در طول زمان ارائه کرده‌اند، توض</w:t>
      </w:r>
      <w:r w:rsidRPr="0013087F">
        <w:rPr>
          <w:rFonts w:cs="B Zar" w:hint="cs"/>
          <w:sz w:val="28"/>
          <w:szCs w:val="28"/>
          <w:rtl/>
        </w:rPr>
        <w:t>ی</w:t>
      </w:r>
      <w:r w:rsidRPr="0013087F">
        <w:rPr>
          <w:rFonts w:cs="B Zar" w:hint="eastAsia"/>
          <w:sz w:val="28"/>
          <w:szCs w:val="28"/>
          <w:rtl/>
        </w:rPr>
        <w:t>حات</w:t>
      </w:r>
      <w:r w:rsidRPr="0013087F">
        <w:rPr>
          <w:rFonts w:cs="B Zar"/>
          <w:sz w:val="28"/>
          <w:szCs w:val="28"/>
          <w:rtl/>
        </w:rPr>
        <w:t xml:space="preserve">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در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سنت عمدتاً </w:t>
      </w:r>
      <w:r w:rsidRPr="0013087F">
        <w:rPr>
          <w:rFonts w:cs="B Zar" w:hint="eastAsia"/>
          <w:sz w:val="28"/>
          <w:szCs w:val="28"/>
          <w:rtl/>
        </w:rPr>
        <w:t>مبتن</w:t>
      </w:r>
      <w:r w:rsidRPr="0013087F">
        <w:rPr>
          <w:rFonts w:cs="B Zar" w:hint="cs"/>
          <w:sz w:val="28"/>
          <w:szCs w:val="28"/>
          <w:rtl/>
        </w:rPr>
        <w:t>ی</w:t>
      </w:r>
      <w:r w:rsidRPr="0013087F">
        <w:rPr>
          <w:rFonts w:cs="B Zar"/>
          <w:sz w:val="28"/>
          <w:szCs w:val="28"/>
          <w:rtl/>
        </w:rPr>
        <w:t xml:space="preserve"> بر </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مدل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ناپ</w:t>
      </w:r>
      <w:r w:rsidRPr="0013087F">
        <w:rPr>
          <w:rFonts w:cs="B Zar" w:hint="cs"/>
          <w:sz w:val="28"/>
          <w:szCs w:val="28"/>
          <w:rtl/>
        </w:rPr>
        <w:t>ی</w:t>
      </w:r>
      <w:r w:rsidRPr="0013087F">
        <w:rPr>
          <w:rFonts w:cs="B Zar" w:hint="eastAsia"/>
          <w:sz w:val="28"/>
          <w:szCs w:val="28"/>
          <w:rtl/>
        </w:rPr>
        <w:t>وسته</w:t>
      </w:r>
      <w:r w:rsidRPr="0013087F">
        <w:rPr>
          <w:rFonts w:cs="B Zar"/>
          <w:sz w:val="28"/>
          <w:szCs w:val="28"/>
          <w:rtl/>
        </w:rPr>
        <w:t xml:space="preserve"> بوده است که در آن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تنها زمان</w:t>
      </w:r>
      <w:r w:rsidRPr="0013087F">
        <w:rPr>
          <w:rFonts w:cs="B Zar" w:hint="cs"/>
          <w:sz w:val="28"/>
          <w:szCs w:val="28"/>
          <w:rtl/>
        </w:rPr>
        <w:t>ی</w:t>
      </w:r>
      <w:r w:rsidRPr="0013087F">
        <w:rPr>
          <w:rFonts w:cs="B Zar"/>
          <w:sz w:val="28"/>
          <w:szCs w:val="28"/>
          <w:rtl/>
        </w:rPr>
        <w:t xml:space="preserve"> رخ م</w:t>
      </w:r>
      <w:r w:rsidRPr="0013087F">
        <w:rPr>
          <w:rFonts w:cs="B Zar" w:hint="cs"/>
          <w:sz w:val="28"/>
          <w:szCs w:val="28"/>
          <w:rtl/>
        </w:rPr>
        <w:t>ی‌</w:t>
      </w:r>
      <w:r w:rsidRPr="0013087F">
        <w:rPr>
          <w:rFonts w:cs="B Zar" w:hint="eastAsia"/>
          <w:sz w:val="28"/>
          <w:szCs w:val="28"/>
          <w:rtl/>
        </w:rPr>
        <w:t>دهد</w:t>
      </w:r>
      <w:r w:rsidRPr="0013087F">
        <w:rPr>
          <w:rFonts w:cs="B Zar"/>
          <w:sz w:val="28"/>
          <w:szCs w:val="28"/>
          <w:rtl/>
        </w:rPr>
        <w:t xml:space="preserve"> که </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شوک برون‌زا تنظ</w:t>
      </w:r>
      <w:r w:rsidRPr="0013087F">
        <w:rPr>
          <w:rFonts w:cs="B Zar" w:hint="cs"/>
          <w:sz w:val="28"/>
          <w:szCs w:val="28"/>
          <w:rtl/>
        </w:rPr>
        <w:t>ی</w:t>
      </w:r>
      <w:r w:rsidRPr="0013087F">
        <w:rPr>
          <w:rFonts w:cs="B Zar" w:hint="eastAsia"/>
          <w:sz w:val="28"/>
          <w:szCs w:val="28"/>
          <w:rtl/>
        </w:rPr>
        <w:t>مات</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را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دهد </w:t>
      </w:r>
      <w:r w:rsidRPr="0013087F">
        <w:rPr>
          <w:rFonts w:cs="B Zar" w:hint="cs"/>
          <w:sz w:val="28"/>
          <w:szCs w:val="28"/>
          <w:rtl/>
        </w:rPr>
        <w:t>ی</w:t>
      </w:r>
      <w:r w:rsidRPr="0013087F">
        <w:rPr>
          <w:rFonts w:cs="B Zar" w:hint="eastAsia"/>
          <w:sz w:val="28"/>
          <w:szCs w:val="28"/>
          <w:rtl/>
        </w:rPr>
        <w:t>ا</w:t>
      </w:r>
      <w:r w:rsidRPr="0013087F">
        <w:rPr>
          <w:rFonts w:cs="B Zar"/>
          <w:sz w:val="28"/>
          <w:szCs w:val="28"/>
          <w:rtl/>
        </w:rPr>
        <w:t xml:space="preserve"> مختل کند (</w:t>
      </w:r>
      <w:r w:rsidRPr="0013087F">
        <w:rPr>
          <w:rFonts w:cs="B Zar"/>
          <w:sz w:val="28"/>
          <w:szCs w:val="28"/>
        </w:rPr>
        <w:t xml:space="preserve">Hall, </w:t>
      </w:r>
      <w:r w:rsidRPr="0013087F">
        <w:rPr>
          <w:rFonts w:cs="B Zar"/>
          <w:sz w:val="28"/>
          <w:szCs w:val="28"/>
          <w:rtl/>
        </w:rPr>
        <w:t>2010). با تمرکز بر «ا</w:t>
      </w:r>
      <w:r w:rsidRPr="0013087F">
        <w:rPr>
          <w:rFonts w:cs="B Zar" w:hint="cs"/>
          <w:sz w:val="28"/>
          <w:szCs w:val="28"/>
          <w:rtl/>
        </w:rPr>
        <w:t>ی</w:t>
      </w:r>
      <w:r w:rsidRPr="0013087F">
        <w:rPr>
          <w:rFonts w:cs="B Zar" w:hint="eastAsia"/>
          <w:sz w:val="28"/>
          <w:szCs w:val="28"/>
          <w:rtl/>
        </w:rPr>
        <w:t>ستا</w:t>
      </w:r>
      <w:r w:rsidRPr="0013087F">
        <w:rPr>
          <w:rFonts w:cs="B Zar" w:hint="cs"/>
          <w:sz w:val="28"/>
          <w:szCs w:val="28"/>
          <w:rtl/>
        </w:rPr>
        <w:t>یی</w:t>
      </w:r>
      <w:r w:rsidRPr="0013087F">
        <w:rPr>
          <w:rFonts w:cs="B Zar"/>
          <w:sz w:val="28"/>
          <w:szCs w:val="28"/>
          <w:rtl/>
        </w:rPr>
        <w:t xml:space="preserve"> تطب</w:t>
      </w:r>
      <w:r w:rsidRPr="0013087F">
        <w:rPr>
          <w:rFonts w:cs="B Zar" w:hint="cs"/>
          <w:sz w:val="28"/>
          <w:szCs w:val="28"/>
          <w:rtl/>
        </w:rPr>
        <w:t>ی</w:t>
      </w:r>
      <w:r w:rsidRPr="0013087F">
        <w:rPr>
          <w:rFonts w:cs="B Zar" w:hint="eastAsia"/>
          <w:sz w:val="28"/>
          <w:szCs w:val="28"/>
          <w:rtl/>
        </w:rPr>
        <w:t>ق</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w:t>
      </w:r>
      <w:r w:rsidRPr="0013087F">
        <w:rPr>
          <w:rFonts w:cs="B Zar"/>
          <w:sz w:val="28"/>
          <w:szCs w:val="28"/>
        </w:rPr>
        <w:t xml:space="preserve">Levy, </w:t>
      </w:r>
      <w:r w:rsidRPr="0013087F">
        <w:rPr>
          <w:rFonts w:cs="B Zar"/>
          <w:sz w:val="28"/>
          <w:szCs w:val="28"/>
          <w:rtl/>
        </w:rPr>
        <w:t>2008)، د</w:t>
      </w:r>
      <w:r w:rsidRPr="0013087F">
        <w:rPr>
          <w:rFonts w:cs="B Zar" w:hint="cs"/>
          <w:sz w:val="28"/>
          <w:szCs w:val="28"/>
          <w:rtl/>
        </w:rPr>
        <w:t>ی</w:t>
      </w:r>
      <w:r w:rsidRPr="0013087F">
        <w:rPr>
          <w:rFonts w:cs="B Zar" w:hint="eastAsia"/>
          <w:sz w:val="28"/>
          <w:szCs w:val="28"/>
          <w:rtl/>
        </w:rPr>
        <w:t>دگاه</w:t>
      </w:r>
      <w:r w:rsidRPr="0013087F">
        <w:rPr>
          <w:rFonts w:cs="B Zar"/>
          <w:sz w:val="28"/>
          <w:szCs w:val="28"/>
          <w:rtl/>
        </w:rPr>
        <w:t xml:space="preserve"> انتخاب عقلان</w:t>
      </w:r>
      <w:r w:rsidRPr="0013087F">
        <w:rPr>
          <w:rFonts w:cs="B Zar" w:hint="cs"/>
          <w:sz w:val="28"/>
          <w:szCs w:val="28"/>
          <w:rtl/>
        </w:rPr>
        <w:t>ی</w:t>
      </w:r>
      <w:r w:rsidRPr="0013087F">
        <w:rPr>
          <w:rFonts w:cs="B Zar"/>
          <w:sz w:val="28"/>
          <w:szCs w:val="28"/>
          <w:rtl/>
        </w:rPr>
        <w:t xml:space="preserve"> در مورد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در توض</w:t>
      </w:r>
      <w:r w:rsidRPr="0013087F">
        <w:rPr>
          <w:rFonts w:cs="B Zar" w:hint="cs"/>
          <w:sz w:val="28"/>
          <w:szCs w:val="28"/>
          <w:rtl/>
        </w:rPr>
        <w:t>ی</w:t>
      </w:r>
      <w:r w:rsidRPr="0013087F">
        <w:rPr>
          <w:rFonts w:cs="B Zar" w:hint="eastAsia"/>
          <w:sz w:val="28"/>
          <w:szCs w:val="28"/>
          <w:rtl/>
        </w:rPr>
        <w:t>ح</w:t>
      </w:r>
      <w:r w:rsidRPr="0013087F">
        <w:rPr>
          <w:rFonts w:cs="B Zar"/>
          <w:sz w:val="28"/>
          <w:szCs w:val="28"/>
          <w:rtl/>
        </w:rPr>
        <w:t xml:space="preserve"> فرآ</w:t>
      </w:r>
      <w:r w:rsidRPr="0013087F">
        <w:rPr>
          <w:rFonts w:cs="B Zar" w:hint="cs"/>
          <w:sz w:val="28"/>
          <w:szCs w:val="28"/>
          <w:rtl/>
        </w:rPr>
        <w:t>ی</w:t>
      </w:r>
      <w:r w:rsidRPr="0013087F">
        <w:rPr>
          <w:rFonts w:cs="B Zar" w:hint="eastAsia"/>
          <w:sz w:val="28"/>
          <w:szCs w:val="28"/>
          <w:rtl/>
        </w:rPr>
        <w:t>ندها</w:t>
      </w:r>
      <w:r w:rsidRPr="0013087F">
        <w:rPr>
          <w:rFonts w:cs="B Zar" w:hint="cs"/>
          <w:sz w:val="28"/>
          <w:szCs w:val="28"/>
          <w:rtl/>
        </w:rPr>
        <w:t>ی</w:t>
      </w:r>
      <w:r w:rsidRPr="0013087F">
        <w:rPr>
          <w:rFonts w:cs="B Zar"/>
          <w:sz w:val="28"/>
          <w:szCs w:val="28"/>
          <w:rtl/>
        </w:rPr>
        <w:t xml:space="preserve"> </w:t>
      </w:r>
      <w:r w:rsidRPr="0013087F">
        <w:rPr>
          <w:rFonts w:cs="B Zar" w:hint="eastAsia"/>
          <w:sz w:val="28"/>
          <w:szCs w:val="28"/>
          <w:rtl/>
        </w:rPr>
        <w:t>تدر</w:t>
      </w:r>
      <w:r w:rsidRPr="0013087F">
        <w:rPr>
          <w:rFonts w:cs="B Zar" w:hint="cs"/>
          <w:sz w:val="28"/>
          <w:szCs w:val="28"/>
          <w:rtl/>
        </w:rPr>
        <w:t>ی</w:t>
      </w:r>
      <w:r w:rsidRPr="0013087F">
        <w:rPr>
          <w:rFonts w:cs="B Zar" w:hint="eastAsia"/>
          <w:sz w:val="28"/>
          <w:szCs w:val="28"/>
          <w:rtl/>
        </w:rPr>
        <w:t>ج</w:t>
      </w:r>
      <w:r w:rsidRPr="0013087F">
        <w:rPr>
          <w:rFonts w:cs="B Zar" w:hint="cs"/>
          <w:sz w:val="28"/>
          <w:szCs w:val="28"/>
          <w:rtl/>
        </w:rPr>
        <w:t>ی</w:t>
      </w:r>
      <w:r w:rsidRPr="0013087F">
        <w:rPr>
          <w:rFonts w:cs="B Zar"/>
          <w:sz w:val="28"/>
          <w:szCs w:val="28"/>
          <w:rtl/>
        </w:rPr>
        <w:t xml:space="preserve">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درون‌زا در نهادها با مشکل ز</w:t>
      </w:r>
      <w:r w:rsidRPr="0013087F">
        <w:rPr>
          <w:rFonts w:cs="B Zar" w:hint="cs"/>
          <w:sz w:val="28"/>
          <w:szCs w:val="28"/>
          <w:rtl/>
        </w:rPr>
        <w:t>ی</w:t>
      </w:r>
      <w:r w:rsidRPr="0013087F">
        <w:rPr>
          <w:rFonts w:cs="B Zar" w:hint="eastAsia"/>
          <w:sz w:val="28"/>
          <w:szCs w:val="28"/>
          <w:rtl/>
        </w:rPr>
        <w:t>اد</w:t>
      </w:r>
      <w:r w:rsidRPr="0013087F">
        <w:rPr>
          <w:rFonts w:cs="B Zar" w:hint="cs"/>
          <w:sz w:val="28"/>
          <w:szCs w:val="28"/>
          <w:rtl/>
        </w:rPr>
        <w:t>ی</w:t>
      </w:r>
      <w:r w:rsidRPr="0013087F">
        <w:rPr>
          <w:rFonts w:cs="B Zar"/>
          <w:sz w:val="28"/>
          <w:szCs w:val="28"/>
          <w:rtl/>
        </w:rPr>
        <w:t xml:space="preserve"> مواجه است. در حال</w:t>
      </w:r>
      <w:r w:rsidRPr="0013087F">
        <w:rPr>
          <w:rFonts w:cs="B Zar" w:hint="cs"/>
          <w:sz w:val="28"/>
          <w:szCs w:val="28"/>
          <w:rtl/>
        </w:rPr>
        <w:t>ی</w:t>
      </w:r>
      <w:r w:rsidRPr="0013087F">
        <w:rPr>
          <w:rFonts w:cs="B Zar"/>
          <w:sz w:val="28"/>
          <w:szCs w:val="28"/>
          <w:rtl/>
        </w:rPr>
        <w:t xml:space="preserve"> که تلاش‌ها</w:t>
      </w:r>
      <w:r w:rsidRPr="0013087F">
        <w:rPr>
          <w:rFonts w:cs="B Zar" w:hint="cs"/>
          <w:sz w:val="28"/>
          <w:szCs w:val="28"/>
          <w:rtl/>
        </w:rPr>
        <w:t>یی</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پرداختن به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مشکل در سنت انتخاب عقلان</w:t>
      </w:r>
      <w:r w:rsidRPr="0013087F">
        <w:rPr>
          <w:rFonts w:cs="B Zar" w:hint="cs"/>
          <w:sz w:val="28"/>
          <w:szCs w:val="28"/>
          <w:rtl/>
        </w:rPr>
        <w:t>ی</w:t>
      </w:r>
      <w:r w:rsidRPr="0013087F">
        <w:rPr>
          <w:rFonts w:cs="B Zar"/>
          <w:sz w:val="28"/>
          <w:szCs w:val="28"/>
          <w:rtl/>
        </w:rPr>
        <w:t xml:space="preserve"> صورت گرفته است (به و</w:t>
      </w:r>
      <w:r w:rsidRPr="0013087F">
        <w:rPr>
          <w:rFonts w:cs="B Zar" w:hint="cs"/>
          <w:sz w:val="28"/>
          <w:szCs w:val="28"/>
          <w:rtl/>
        </w:rPr>
        <w:t>ی</w:t>
      </w:r>
      <w:r w:rsidRPr="0013087F">
        <w:rPr>
          <w:rFonts w:cs="B Zar" w:hint="eastAsia"/>
          <w:sz w:val="28"/>
          <w:szCs w:val="28"/>
          <w:rtl/>
        </w:rPr>
        <w:t>ژه،</w:t>
      </w:r>
      <w:r w:rsidRPr="0013087F">
        <w:rPr>
          <w:rFonts w:cs="B Zar"/>
          <w:sz w:val="28"/>
          <w:szCs w:val="28"/>
          <w:rtl/>
        </w:rPr>
        <w:t xml:space="preserve"> </w:t>
      </w:r>
      <w:r w:rsidRPr="0013087F">
        <w:rPr>
          <w:rFonts w:cs="B Zar"/>
          <w:sz w:val="28"/>
          <w:szCs w:val="28"/>
        </w:rPr>
        <w:t xml:space="preserve">Greif &amp; </w:t>
      </w:r>
      <w:proofErr w:type="spellStart"/>
      <w:r w:rsidRPr="0013087F">
        <w:rPr>
          <w:rFonts w:cs="B Zar"/>
          <w:sz w:val="28"/>
          <w:szCs w:val="28"/>
        </w:rPr>
        <w:t>Laitin</w:t>
      </w:r>
      <w:proofErr w:type="spellEnd"/>
      <w:r w:rsidRPr="0013087F">
        <w:rPr>
          <w:rFonts w:cs="B Zar"/>
          <w:sz w:val="28"/>
          <w:szCs w:val="28"/>
        </w:rPr>
        <w:t xml:space="preserve">, </w:t>
      </w:r>
      <w:r w:rsidRPr="0013087F">
        <w:rPr>
          <w:rFonts w:cs="B Zar"/>
          <w:sz w:val="28"/>
          <w:szCs w:val="28"/>
          <w:rtl/>
        </w:rPr>
        <w:t>2004 را بب</w:t>
      </w:r>
      <w:r w:rsidRPr="0013087F">
        <w:rPr>
          <w:rFonts w:cs="B Zar" w:hint="cs"/>
          <w:sz w:val="28"/>
          <w:szCs w:val="28"/>
          <w:rtl/>
        </w:rPr>
        <w:t>ی</w:t>
      </w:r>
      <w:r w:rsidRPr="0013087F">
        <w:rPr>
          <w:rFonts w:cs="B Zar" w:hint="eastAsia"/>
          <w:sz w:val="28"/>
          <w:szCs w:val="28"/>
          <w:rtl/>
        </w:rPr>
        <w:t>ن</w:t>
      </w:r>
      <w:r w:rsidRPr="0013087F">
        <w:rPr>
          <w:rFonts w:cs="B Zar" w:hint="cs"/>
          <w:sz w:val="28"/>
          <w:szCs w:val="28"/>
          <w:rtl/>
        </w:rPr>
        <w:t>ی</w:t>
      </w:r>
      <w:r w:rsidRPr="0013087F">
        <w:rPr>
          <w:rFonts w:cs="B Zar" w:hint="eastAsia"/>
          <w:sz w:val="28"/>
          <w:szCs w:val="28"/>
          <w:rtl/>
        </w:rPr>
        <w:t>د؛</w:t>
      </w:r>
      <w:r w:rsidRPr="0013087F">
        <w:rPr>
          <w:rFonts w:cs="B Zar"/>
          <w:sz w:val="28"/>
          <w:szCs w:val="28"/>
          <w:rtl/>
        </w:rPr>
        <w:t xml:space="preserve"> همچن</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w:t>
      </w:r>
      <w:r w:rsidRPr="0013087F">
        <w:rPr>
          <w:rFonts w:cs="B Zar"/>
          <w:sz w:val="28"/>
          <w:szCs w:val="28"/>
        </w:rPr>
        <w:t xml:space="preserve">Thelen’s interpretation of their approach </w:t>
      </w:r>
      <w:r w:rsidRPr="0013087F">
        <w:rPr>
          <w:rFonts w:cs="B Zar"/>
          <w:sz w:val="28"/>
          <w:szCs w:val="28"/>
          <w:rtl/>
        </w:rPr>
        <w:t>2004</w:t>
      </w:r>
      <w:r w:rsidRPr="0013087F">
        <w:rPr>
          <w:rFonts w:cs="B Zar"/>
          <w:sz w:val="28"/>
          <w:szCs w:val="28"/>
        </w:rPr>
        <w:t xml:space="preserve">, </w:t>
      </w:r>
      <w:r w:rsidRPr="0013087F">
        <w:rPr>
          <w:rFonts w:cs="B Zar"/>
          <w:sz w:val="28"/>
          <w:szCs w:val="28"/>
          <w:rtl/>
        </w:rPr>
        <w:t>30 را بب</w:t>
      </w:r>
      <w:r w:rsidRPr="0013087F">
        <w:rPr>
          <w:rFonts w:cs="B Zar" w:hint="cs"/>
          <w:sz w:val="28"/>
          <w:szCs w:val="28"/>
          <w:rtl/>
        </w:rPr>
        <w:t>ی</w:t>
      </w:r>
      <w:r w:rsidRPr="0013087F">
        <w:rPr>
          <w:rFonts w:cs="B Zar" w:hint="eastAsia"/>
          <w:sz w:val="28"/>
          <w:szCs w:val="28"/>
          <w:rtl/>
        </w:rPr>
        <w:t>ن</w:t>
      </w:r>
      <w:r w:rsidRPr="0013087F">
        <w:rPr>
          <w:rFonts w:cs="B Zar" w:hint="cs"/>
          <w:sz w:val="28"/>
          <w:szCs w:val="28"/>
          <w:rtl/>
        </w:rPr>
        <w:t>ی</w:t>
      </w:r>
      <w:r w:rsidRPr="0013087F">
        <w:rPr>
          <w:rFonts w:cs="B Zar" w:hint="eastAsia"/>
          <w:sz w:val="28"/>
          <w:szCs w:val="28"/>
          <w:rtl/>
        </w:rPr>
        <w:t>د</w:t>
      </w:r>
      <w:r w:rsidRPr="0013087F">
        <w:rPr>
          <w:rFonts w:cs="B Zar"/>
          <w:sz w:val="28"/>
          <w:szCs w:val="28"/>
          <w:rtl/>
        </w:rPr>
        <w:t>)، حجم عم</w:t>
      </w:r>
      <w:r w:rsidRPr="0013087F">
        <w:rPr>
          <w:rFonts w:cs="B Zar" w:hint="eastAsia"/>
          <w:sz w:val="28"/>
          <w:szCs w:val="28"/>
          <w:rtl/>
        </w:rPr>
        <w:t>ده‌ا</w:t>
      </w:r>
      <w:r w:rsidRPr="0013087F">
        <w:rPr>
          <w:rFonts w:cs="B Zar" w:hint="cs"/>
          <w:sz w:val="28"/>
          <w:szCs w:val="28"/>
          <w:rtl/>
        </w:rPr>
        <w:t>ی</w:t>
      </w:r>
      <w:r w:rsidRPr="0013087F">
        <w:rPr>
          <w:rFonts w:cs="B Zar"/>
          <w:sz w:val="28"/>
          <w:szCs w:val="28"/>
          <w:rtl/>
        </w:rPr>
        <w:t xml:space="preserve"> از ادب</w:t>
      </w:r>
      <w:r w:rsidRPr="0013087F">
        <w:rPr>
          <w:rFonts w:cs="B Zar" w:hint="cs"/>
          <w:sz w:val="28"/>
          <w:szCs w:val="28"/>
          <w:rtl/>
        </w:rPr>
        <w:t>ی</w:t>
      </w:r>
      <w:r w:rsidRPr="0013087F">
        <w:rPr>
          <w:rFonts w:cs="B Zar" w:hint="eastAsia"/>
          <w:sz w:val="28"/>
          <w:szCs w:val="28"/>
          <w:rtl/>
        </w:rPr>
        <w:t>ات</w:t>
      </w:r>
      <w:r w:rsidRPr="0013087F">
        <w:rPr>
          <w:rFonts w:cs="B Zar"/>
          <w:sz w:val="28"/>
          <w:szCs w:val="28"/>
          <w:rtl/>
        </w:rPr>
        <w:t xml:space="preserve"> همچنان به جا</w:t>
      </w:r>
      <w:r w:rsidRPr="0013087F">
        <w:rPr>
          <w:rFonts w:cs="B Zar" w:hint="cs"/>
          <w:sz w:val="28"/>
          <w:szCs w:val="28"/>
          <w:rtl/>
        </w:rPr>
        <w:t>ی</w:t>
      </w:r>
      <w:r w:rsidRPr="0013087F">
        <w:rPr>
          <w:rFonts w:cs="B Zar"/>
          <w:sz w:val="28"/>
          <w:szCs w:val="28"/>
          <w:rtl/>
        </w:rPr>
        <w:t xml:space="preserve"> جستجو</w:t>
      </w:r>
      <w:r w:rsidRPr="0013087F">
        <w:rPr>
          <w:rFonts w:cs="B Zar" w:hint="cs"/>
          <w:sz w:val="28"/>
          <w:szCs w:val="28"/>
          <w:rtl/>
        </w:rPr>
        <w:t>ی</w:t>
      </w:r>
      <w:r w:rsidRPr="0013087F">
        <w:rPr>
          <w:rFonts w:cs="B Zar"/>
          <w:sz w:val="28"/>
          <w:szCs w:val="28"/>
          <w:rtl/>
        </w:rPr>
        <w:t xml:space="preserve"> راه‌ها</w:t>
      </w:r>
      <w:r w:rsidRPr="0013087F">
        <w:rPr>
          <w:rFonts w:cs="B Zar" w:hint="cs"/>
          <w:sz w:val="28"/>
          <w:szCs w:val="28"/>
          <w:rtl/>
        </w:rPr>
        <w:t>ی</w:t>
      </w:r>
      <w:r w:rsidRPr="0013087F">
        <w:rPr>
          <w:rFonts w:cs="B Zar"/>
          <w:sz w:val="28"/>
          <w:szCs w:val="28"/>
          <w:rtl/>
        </w:rPr>
        <w:t xml:space="preserve"> جد</w:t>
      </w:r>
      <w:r w:rsidRPr="0013087F">
        <w:rPr>
          <w:rFonts w:cs="B Zar" w:hint="cs"/>
          <w:sz w:val="28"/>
          <w:szCs w:val="28"/>
          <w:rtl/>
        </w:rPr>
        <w:t>ی</w:t>
      </w:r>
      <w:r w:rsidRPr="0013087F">
        <w:rPr>
          <w:rFonts w:cs="B Zar" w:hint="eastAsia"/>
          <w:sz w:val="28"/>
          <w:szCs w:val="28"/>
          <w:rtl/>
        </w:rPr>
        <w:t>د</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تزر</w:t>
      </w:r>
      <w:r w:rsidRPr="0013087F">
        <w:rPr>
          <w:rFonts w:cs="B Zar" w:hint="cs"/>
          <w:sz w:val="28"/>
          <w:szCs w:val="28"/>
          <w:rtl/>
        </w:rPr>
        <w:t>ی</w:t>
      </w:r>
      <w:r w:rsidRPr="0013087F">
        <w:rPr>
          <w:rFonts w:cs="B Zar" w:hint="eastAsia"/>
          <w:sz w:val="28"/>
          <w:szCs w:val="28"/>
          <w:rtl/>
        </w:rPr>
        <w:t>ق</w:t>
      </w:r>
      <w:r w:rsidRPr="0013087F">
        <w:rPr>
          <w:rFonts w:cs="B Zar"/>
          <w:sz w:val="28"/>
          <w:szCs w:val="28"/>
          <w:rtl/>
        </w:rPr>
        <w:t xml:space="preserve"> پو</w:t>
      </w:r>
      <w:r w:rsidRPr="0013087F">
        <w:rPr>
          <w:rFonts w:cs="B Zar" w:hint="cs"/>
          <w:sz w:val="28"/>
          <w:szCs w:val="28"/>
          <w:rtl/>
        </w:rPr>
        <w:t>ی</w:t>
      </w:r>
      <w:r w:rsidRPr="0013087F">
        <w:rPr>
          <w:rFonts w:cs="B Zar" w:hint="eastAsia"/>
          <w:sz w:val="28"/>
          <w:szCs w:val="28"/>
          <w:rtl/>
        </w:rPr>
        <w:t>ا</w:t>
      </w:r>
      <w:r w:rsidRPr="0013087F">
        <w:rPr>
          <w:rFonts w:cs="B Zar" w:hint="cs"/>
          <w:sz w:val="28"/>
          <w:szCs w:val="28"/>
          <w:rtl/>
        </w:rPr>
        <w:t>یی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شتر</w:t>
      </w:r>
      <w:r w:rsidRPr="0013087F">
        <w:rPr>
          <w:rFonts w:cs="B Zar"/>
          <w:sz w:val="28"/>
          <w:szCs w:val="28"/>
          <w:rtl/>
        </w:rPr>
        <w:t xml:space="preserve"> به تحل</w:t>
      </w:r>
      <w:r w:rsidRPr="0013087F">
        <w:rPr>
          <w:rFonts w:cs="B Zar" w:hint="cs"/>
          <w:sz w:val="28"/>
          <w:szCs w:val="28"/>
          <w:rtl/>
        </w:rPr>
        <w:t>ی</w:t>
      </w:r>
      <w:r w:rsidRPr="0013087F">
        <w:rPr>
          <w:rFonts w:cs="B Zar" w:hint="eastAsia"/>
          <w:sz w:val="28"/>
          <w:szCs w:val="28"/>
          <w:rtl/>
        </w:rPr>
        <w:t>ل</w:t>
      </w:r>
      <w:r w:rsidRPr="0013087F">
        <w:rPr>
          <w:rFonts w:cs="B Zar"/>
          <w:sz w:val="28"/>
          <w:szCs w:val="28"/>
          <w:rtl/>
        </w:rPr>
        <w:t xml:space="preserve">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w:t>
      </w:r>
      <w:commentRangeStart w:id="77"/>
      <w:r w:rsidRPr="0013087F">
        <w:rPr>
          <w:rFonts w:cs="B Zar"/>
          <w:sz w:val="28"/>
          <w:szCs w:val="28"/>
          <w:rtl/>
        </w:rPr>
        <w:t>از موضوع اشکال درون‌زا تول</w:t>
      </w:r>
      <w:r w:rsidRPr="0013087F">
        <w:rPr>
          <w:rFonts w:cs="B Zar" w:hint="cs"/>
          <w:sz w:val="28"/>
          <w:szCs w:val="28"/>
          <w:rtl/>
        </w:rPr>
        <w:t>ی</w:t>
      </w:r>
      <w:r w:rsidRPr="0013087F">
        <w:rPr>
          <w:rFonts w:cs="B Zar" w:hint="eastAsia"/>
          <w:sz w:val="28"/>
          <w:szCs w:val="28"/>
          <w:rtl/>
        </w:rPr>
        <w:t>دشده</w:t>
      </w:r>
      <w:r w:rsidRPr="0013087F">
        <w:rPr>
          <w:rFonts w:cs="B Zar"/>
          <w:sz w:val="28"/>
          <w:szCs w:val="28"/>
          <w:rtl/>
        </w:rPr>
        <w:t xml:space="preserve"> و </w:t>
      </w:r>
      <w:commentRangeEnd w:id="77"/>
      <w:r w:rsidR="00736FBC">
        <w:rPr>
          <w:rStyle w:val="CommentReference"/>
          <w:rtl/>
        </w:rPr>
        <w:commentReference w:id="77"/>
      </w:r>
      <w:r w:rsidRPr="0013087F">
        <w:rPr>
          <w:rFonts w:cs="B Zar"/>
          <w:sz w:val="28"/>
          <w:szCs w:val="28"/>
          <w:rtl/>
        </w:rPr>
        <w:t>تدر</w:t>
      </w:r>
      <w:r w:rsidRPr="0013087F">
        <w:rPr>
          <w:rFonts w:cs="B Zar" w:hint="cs"/>
          <w:sz w:val="28"/>
          <w:szCs w:val="28"/>
          <w:rtl/>
        </w:rPr>
        <w:t>ی</w:t>
      </w:r>
      <w:r w:rsidRPr="0013087F">
        <w:rPr>
          <w:rFonts w:cs="B Zar" w:hint="eastAsia"/>
          <w:sz w:val="28"/>
          <w:szCs w:val="28"/>
          <w:rtl/>
        </w:rPr>
        <w:t>ج</w:t>
      </w:r>
      <w:r w:rsidRPr="0013087F">
        <w:rPr>
          <w:rFonts w:cs="B Zar" w:hint="cs"/>
          <w:sz w:val="28"/>
          <w:szCs w:val="28"/>
          <w:rtl/>
        </w:rPr>
        <w:t>ی</w:t>
      </w:r>
      <w:r w:rsidRPr="0013087F">
        <w:rPr>
          <w:rFonts w:cs="B Zar"/>
          <w:sz w:val="28"/>
          <w:szCs w:val="28"/>
          <w:rtl/>
        </w:rPr>
        <w:t xml:space="preserve"> تکامل نهاد</w:t>
      </w:r>
      <w:r w:rsidRPr="0013087F">
        <w:rPr>
          <w:rFonts w:cs="B Zar" w:hint="cs"/>
          <w:sz w:val="28"/>
          <w:szCs w:val="28"/>
          <w:rtl/>
        </w:rPr>
        <w:t>ی</w:t>
      </w:r>
      <w:r w:rsidRPr="0013087F">
        <w:rPr>
          <w:rFonts w:cs="B Zar"/>
          <w:sz w:val="28"/>
          <w:szCs w:val="28"/>
          <w:rtl/>
        </w:rPr>
        <w:t xml:space="preserve"> طفره م</w:t>
      </w:r>
      <w:r w:rsidRPr="0013087F">
        <w:rPr>
          <w:rFonts w:cs="B Zar" w:hint="cs"/>
          <w:sz w:val="28"/>
          <w:szCs w:val="28"/>
          <w:rtl/>
        </w:rPr>
        <w:t>ی‌</w:t>
      </w:r>
      <w:r w:rsidRPr="0013087F">
        <w:rPr>
          <w:rFonts w:cs="B Zar" w:hint="eastAsia"/>
          <w:sz w:val="28"/>
          <w:szCs w:val="28"/>
          <w:rtl/>
        </w:rPr>
        <w:t>رود</w:t>
      </w:r>
      <w:r w:rsidRPr="0013087F">
        <w:rPr>
          <w:rFonts w:cs="B Zar"/>
          <w:sz w:val="28"/>
          <w:szCs w:val="28"/>
          <w:rtl/>
        </w:rPr>
        <w:t>.</w:t>
      </w:r>
      <w:r w:rsidRPr="00B542E8">
        <w:rPr>
          <w:rFonts w:cs="B Zar"/>
          <w:sz w:val="28"/>
          <w:szCs w:val="28"/>
        </w:rPr>
        <w:br/>
      </w:r>
      <w:r w:rsidRPr="00B542E8">
        <w:rPr>
          <w:rFonts w:cs="B Zar"/>
          <w:sz w:val="28"/>
          <w:szCs w:val="28"/>
        </w:rPr>
        <w:br/>
      </w:r>
      <w:r w:rsidRPr="00554974">
        <w:rPr>
          <w:rFonts w:cs="B Zar"/>
          <w:sz w:val="28"/>
          <w:szCs w:val="28"/>
          <w:rtl/>
        </w:rPr>
        <w:t>اگرچه نما</w:t>
      </w:r>
      <w:r w:rsidRPr="00554974">
        <w:rPr>
          <w:rFonts w:cs="B Zar" w:hint="cs"/>
          <w:sz w:val="28"/>
          <w:szCs w:val="28"/>
          <w:rtl/>
        </w:rPr>
        <w:t>ی</w:t>
      </w:r>
      <w:r w:rsidRPr="00554974">
        <w:rPr>
          <w:rFonts w:cs="B Zar" w:hint="eastAsia"/>
          <w:sz w:val="28"/>
          <w:szCs w:val="28"/>
          <w:rtl/>
        </w:rPr>
        <w:t>شگاه‌ها</w:t>
      </w:r>
      <w:r w:rsidRPr="00554974">
        <w:rPr>
          <w:rFonts w:cs="B Zar" w:hint="cs"/>
          <w:sz w:val="28"/>
          <w:szCs w:val="28"/>
          <w:rtl/>
        </w:rPr>
        <w:t>ی</w:t>
      </w:r>
      <w:r w:rsidRPr="00554974">
        <w:rPr>
          <w:rFonts w:cs="B Zar"/>
          <w:sz w:val="28"/>
          <w:szCs w:val="28"/>
          <w:rtl/>
        </w:rPr>
        <w:t xml:space="preserve"> تجار</w:t>
      </w:r>
      <w:r w:rsidRPr="00554974">
        <w:rPr>
          <w:rFonts w:cs="B Zar" w:hint="cs"/>
          <w:sz w:val="28"/>
          <w:szCs w:val="28"/>
          <w:rtl/>
        </w:rPr>
        <w:t>ی</w:t>
      </w:r>
      <w:r w:rsidRPr="00554974">
        <w:rPr>
          <w:rFonts w:cs="B Zar"/>
          <w:sz w:val="28"/>
          <w:szCs w:val="28"/>
          <w:rtl/>
        </w:rPr>
        <w:t xml:space="preserve"> در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ادب</w:t>
      </w:r>
      <w:r w:rsidRPr="00554974">
        <w:rPr>
          <w:rFonts w:cs="B Zar" w:hint="cs"/>
          <w:sz w:val="28"/>
          <w:szCs w:val="28"/>
          <w:rtl/>
        </w:rPr>
        <w:t>ی</w:t>
      </w:r>
      <w:r w:rsidRPr="00554974">
        <w:rPr>
          <w:rFonts w:cs="B Zar" w:hint="eastAsia"/>
          <w:sz w:val="28"/>
          <w:szCs w:val="28"/>
          <w:rtl/>
        </w:rPr>
        <w:t>ات</w:t>
      </w:r>
      <w:r w:rsidRPr="00554974">
        <w:rPr>
          <w:rFonts w:cs="B Zar"/>
          <w:sz w:val="28"/>
          <w:szCs w:val="28"/>
          <w:rtl/>
        </w:rPr>
        <w:t xml:space="preserve"> مورد بحث قرار نگرفته‌اند، اما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رو</w:t>
      </w:r>
      <w:r w:rsidRPr="00554974">
        <w:rPr>
          <w:rFonts w:cs="B Zar" w:hint="cs"/>
          <w:sz w:val="28"/>
          <w:szCs w:val="28"/>
          <w:rtl/>
        </w:rPr>
        <w:t>ی</w:t>
      </w:r>
      <w:r w:rsidRPr="00554974">
        <w:rPr>
          <w:rFonts w:cs="B Zar" w:hint="eastAsia"/>
          <w:sz w:val="28"/>
          <w:szCs w:val="28"/>
          <w:rtl/>
        </w:rPr>
        <w:t>دادها</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توانند</w:t>
      </w:r>
      <w:r w:rsidRPr="00554974">
        <w:rPr>
          <w:rFonts w:cs="B Zar"/>
          <w:sz w:val="28"/>
          <w:szCs w:val="28"/>
          <w:rtl/>
        </w:rPr>
        <w:t xml:space="preserve"> راه جد</w:t>
      </w:r>
      <w:r w:rsidRPr="00554974">
        <w:rPr>
          <w:rFonts w:cs="B Zar" w:hint="cs"/>
          <w:sz w:val="28"/>
          <w:szCs w:val="28"/>
          <w:rtl/>
        </w:rPr>
        <w:t>ی</w:t>
      </w:r>
      <w:r w:rsidRPr="00554974">
        <w:rPr>
          <w:rFonts w:cs="B Zar" w:hint="eastAsia"/>
          <w:sz w:val="28"/>
          <w:szCs w:val="28"/>
          <w:rtl/>
        </w:rPr>
        <w:t>د</w:t>
      </w:r>
      <w:r w:rsidRPr="00554974">
        <w:rPr>
          <w:rFonts w:cs="B Zar"/>
          <w:sz w:val="28"/>
          <w:szCs w:val="28"/>
          <w:rtl/>
        </w:rPr>
        <w:t xml:space="preserve"> و مهم</w:t>
      </w:r>
      <w:r w:rsidRPr="00554974">
        <w:rPr>
          <w:rFonts w:cs="B Zar" w:hint="cs"/>
          <w:sz w:val="28"/>
          <w:szCs w:val="28"/>
          <w:rtl/>
        </w:rPr>
        <w:t>ی</w:t>
      </w:r>
      <w:r w:rsidRPr="00554974">
        <w:rPr>
          <w:rFonts w:cs="B Zar"/>
          <w:sz w:val="28"/>
          <w:szCs w:val="28"/>
          <w:rtl/>
        </w:rPr>
        <w:t xml:space="preserve"> برا</w:t>
      </w:r>
      <w:r w:rsidRPr="00554974">
        <w:rPr>
          <w:rFonts w:cs="B Zar" w:hint="cs"/>
          <w:sz w:val="28"/>
          <w:szCs w:val="28"/>
          <w:rtl/>
        </w:rPr>
        <w:t>ی</w:t>
      </w:r>
      <w:r w:rsidRPr="00554974">
        <w:rPr>
          <w:rFonts w:cs="B Zar"/>
          <w:sz w:val="28"/>
          <w:szCs w:val="28"/>
          <w:rtl/>
        </w:rPr>
        <w:t xml:space="preserve"> معرف</w:t>
      </w:r>
      <w:r w:rsidRPr="00554974">
        <w:rPr>
          <w:rFonts w:cs="B Zar" w:hint="cs"/>
          <w:sz w:val="28"/>
          <w:szCs w:val="28"/>
          <w:rtl/>
        </w:rPr>
        <w:t>ی</w:t>
      </w:r>
      <w:r w:rsidRPr="00554974">
        <w:rPr>
          <w:rFonts w:cs="B Zar"/>
          <w:sz w:val="28"/>
          <w:szCs w:val="28"/>
          <w:rtl/>
        </w:rPr>
        <w:t xml:space="preserve"> پو</w:t>
      </w:r>
      <w:r w:rsidRPr="00554974">
        <w:rPr>
          <w:rFonts w:cs="B Zar" w:hint="cs"/>
          <w:sz w:val="28"/>
          <w:szCs w:val="28"/>
          <w:rtl/>
        </w:rPr>
        <w:t>ی</w:t>
      </w:r>
      <w:r w:rsidRPr="00554974">
        <w:rPr>
          <w:rFonts w:cs="B Zar" w:hint="eastAsia"/>
          <w:sz w:val="28"/>
          <w:szCs w:val="28"/>
          <w:rtl/>
        </w:rPr>
        <w:t>ا</w:t>
      </w:r>
      <w:r w:rsidRPr="00554974">
        <w:rPr>
          <w:rFonts w:cs="B Zar" w:hint="cs"/>
          <w:sz w:val="28"/>
          <w:szCs w:val="28"/>
          <w:rtl/>
        </w:rPr>
        <w:t>یی</w:t>
      </w:r>
      <w:r w:rsidRPr="00554974">
        <w:rPr>
          <w:rFonts w:cs="B Zar"/>
          <w:sz w:val="28"/>
          <w:szCs w:val="28"/>
          <w:rtl/>
        </w:rPr>
        <w:t xml:space="preserve"> ب</w:t>
      </w:r>
      <w:r w:rsidRPr="00554974">
        <w:rPr>
          <w:rFonts w:cs="B Zar" w:hint="cs"/>
          <w:sz w:val="28"/>
          <w:szCs w:val="28"/>
          <w:rtl/>
        </w:rPr>
        <w:t>ی</w:t>
      </w:r>
      <w:r w:rsidRPr="00554974">
        <w:rPr>
          <w:rFonts w:cs="B Zar" w:hint="eastAsia"/>
          <w:sz w:val="28"/>
          <w:szCs w:val="28"/>
          <w:rtl/>
        </w:rPr>
        <w:t>شتر</w:t>
      </w:r>
      <w:r w:rsidRPr="00554974">
        <w:rPr>
          <w:rFonts w:cs="B Zar"/>
          <w:sz w:val="28"/>
          <w:szCs w:val="28"/>
          <w:rtl/>
        </w:rPr>
        <w:t xml:space="preserve"> به روا</w:t>
      </w:r>
      <w:r w:rsidRPr="00554974">
        <w:rPr>
          <w:rFonts w:cs="B Zar" w:hint="cs"/>
          <w:sz w:val="28"/>
          <w:szCs w:val="28"/>
          <w:rtl/>
        </w:rPr>
        <w:t>ی</w:t>
      </w:r>
      <w:r w:rsidRPr="00554974">
        <w:rPr>
          <w:rFonts w:cs="B Zar" w:hint="eastAsia"/>
          <w:sz w:val="28"/>
          <w:szCs w:val="28"/>
          <w:rtl/>
        </w:rPr>
        <w:t>ت</w:t>
      </w:r>
      <w:r w:rsidRPr="00554974">
        <w:rPr>
          <w:rFonts w:cs="B Zar"/>
          <w:sz w:val="28"/>
          <w:szCs w:val="28"/>
          <w:rtl/>
        </w:rPr>
        <w:t xml:space="preserve"> نهادگرا</w:t>
      </w:r>
      <w:r w:rsidRPr="00554974">
        <w:rPr>
          <w:rFonts w:cs="B Zar" w:hint="cs"/>
          <w:sz w:val="28"/>
          <w:szCs w:val="28"/>
          <w:rtl/>
        </w:rPr>
        <w:t>ی</w:t>
      </w:r>
      <w:r w:rsidRPr="00554974">
        <w:rPr>
          <w:rFonts w:cs="B Zar"/>
          <w:sz w:val="28"/>
          <w:szCs w:val="28"/>
          <w:rtl/>
        </w:rPr>
        <w:t xml:space="preserve"> انتخاب عقلان</w:t>
      </w:r>
      <w:r w:rsidRPr="00554974">
        <w:rPr>
          <w:rFonts w:cs="B Zar" w:hint="cs"/>
          <w:sz w:val="28"/>
          <w:szCs w:val="28"/>
          <w:rtl/>
        </w:rPr>
        <w:t>ی</w:t>
      </w:r>
      <w:r w:rsidRPr="00554974">
        <w:rPr>
          <w:rFonts w:cs="B Zar"/>
          <w:sz w:val="28"/>
          <w:szCs w:val="28"/>
          <w:rtl/>
        </w:rPr>
        <w:t xml:space="preserve"> از تغ</w:t>
      </w:r>
      <w:r w:rsidRPr="00554974">
        <w:rPr>
          <w:rFonts w:cs="B Zar" w:hint="cs"/>
          <w:sz w:val="28"/>
          <w:szCs w:val="28"/>
          <w:rtl/>
        </w:rPr>
        <w:t>یی</w:t>
      </w:r>
      <w:r w:rsidRPr="00554974">
        <w:rPr>
          <w:rFonts w:cs="B Zar" w:hint="eastAsia"/>
          <w:sz w:val="28"/>
          <w:szCs w:val="28"/>
          <w:rtl/>
        </w:rPr>
        <w:t>ر</w:t>
      </w:r>
      <w:r w:rsidRPr="00554974">
        <w:rPr>
          <w:rFonts w:cs="B Zar"/>
          <w:sz w:val="28"/>
          <w:szCs w:val="28"/>
          <w:rtl/>
        </w:rPr>
        <w:t xml:space="preserve"> نهاد</w:t>
      </w:r>
      <w:r w:rsidRPr="00554974">
        <w:rPr>
          <w:rFonts w:cs="B Zar" w:hint="cs"/>
          <w:sz w:val="28"/>
          <w:szCs w:val="28"/>
          <w:rtl/>
        </w:rPr>
        <w:t>ی</w:t>
      </w:r>
      <w:r w:rsidRPr="00554974">
        <w:rPr>
          <w:rFonts w:cs="B Zar"/>
          <w:sz w:val="28"/>
          <w:szCs w:val="28"/>
          <w:rtl/>
        </w:rPr>
        <w:t xml:space="preserve"> باشند. از نظر مزا</w:t>
      </w:r>
      <w:r w:rsidRPr="00554974">
        <w:rPr>
          <w:rFonts w:cs="B Zar" w:hint="cs"/>
          <w:sz w:val="28"/>
          <w:szCs w:val="28"/>
          <w:rtl/>
        </w:rPr>
        <w:t>ی</w:t>
      </w:r>
      <w:r w:rsidRPr="00554974">
        <w:rPr>
          <w:rFonts w:cs="B Zar" w:hint="eastAsia"/>
          <w:sz w:val="28"/>
          <w:szCs w:val="28"/>
          <w:rtl/>
        </w:rPr>
        <w:t>ا</w:t>
      </w:r>
      <w:r w:rsidRPr="00554974">
        <w:rPr>
          <w:rFonts w:cs="B Zar" w:hint="cs"/>
          <w:sz w:val="28"/>
          <w:szCs w:val="28"/>
          <w:rtl/>
        </w:rPr>
        <w:t>ی</w:t>
      </w:r>
      <w:r w:rsidRPr="00554974">
        <w:rPr>
          <w:rFonts w:cs="B Zar"/>
          <w:sz w:val="28"/>
          <w:szCs w:val="28"/>
          <w:rtl/>
        </w:rPr>
        <w:t xml:space="preserve"> روش‌شناخت</w:t>
      </w:r>
      <w:r w:rsidRPr="00554974">
        <w:rPr>
          <w:rFonts w:cs="B Zar" w:hint="cs"/>
          <w:sz w:val="28"/>
          <w:szCs w:val="28"/>
          <w:rtl/>
        </w:rPr>
        <w:t>ی</w:t>
      </w:r>
      <w:r w:rsidRPr="00554974">
        <w:rPr>
          <w:rFonts w:cs="B Zar"/>
          <w:sz w:val="28"/>
          <w:szCs w:val="28"/>
          <w:rtl/>
        </w:rPr>
        <w:t xml:space="preserve"> به تنها</w:t>
      </w:r>
      <w:r w:rsidRPr="00554974">
        <w:rPr>
          <w:rFonts w:cs="B Zar" w:hint="cs"/>
          <w:sz w:val="28"/>
          <w:szCs w:val="28"/>
          <w:rtl/>
        </w:rPr>
        <w:t>یی</w:t>
      </w:r>
      <w:r w:rsidRPr="00554974">
        <w:rPr>
          <w:rFonts w:cs="B Zar" w:hint="eastAsia"/>
          <w:sz w:val="28"/>
          <w:szCs w:val="28"/>
          <w:rtl/>
        </w:rPr>
        <w:t>،</w:t>
      </w:r>
      <w:r w:rsidRPr="00554974">
        <w:rPr>
          <w:rFonts w:cs="B Zar"/>
          <w:sz w:val="28"/>
          <w:szCs w:val="28"/>
          <w:rtl/>
        </w:rPr>
        <w:t xml:space="preserve"> طرفداران هر سه د</w:t>
      </w:r>
      <w:r w:rsidRPr="00554974">
        <w:rPr>
          <w:rFonts w:cs="B Zar" w:hint="cs"/>
          <w:sz w:val="28"/>
          <w:szCs w:val="28"/>
          <w:rtl/>
        </w:rPr>
        <w:t>ی</w:t>
      </w:r>
      <w:r w:rsidRPr="00554974">
        <w:rPr>
          <w:rFonts w:cs="B Zar" w:hint="eastAsia"/>
          <w:sz w:val="28"/>
          <w:szCs w:val="28"/>
          <w:rtl/>
        </w:rPr>
        <w:t>دگاه</w:t>
      </w:r>
      <w:r w:rsidRPr="00554974">
        <w:rPr>
          <w:rFonts w:cs="B Zar"/>
          <w:sz w:val="28"/>
          <w:szCs w:val="28"/>
          <w:rtl/>
        </w:rPr>
        <w:t xml:space="preserve"> نهادگرا متوج</w:t>
      </w:r>
      <w:r w:rsidRPr="00554974">
        <w:rPr>
          <w:rFonts w:cs="B Zar" w:hint="eastAsia"/>
          <w:sz w:val="28"/>
          <w:szCs w:val="28"/>
          <w:rtl/>
        </w:rPr>
        <w:t>ه</w:t>
      </w:r>
      <w:r w:rsidRPr="00554974">
        <w:rPr>
          <w:rFonts w:cs="B Zar"/>
          <w:sz w:val="28"/>
          <w:szCs w:val="28"/>
          <w:rtl/>
        </w:rPr>
        <w:t xml:space="preserve"> خواهند شد که نما</w:t>
      </w:r>
      <w:r w:rsidRPr="00554974">
        <w:rPr>
          <w:rFonts w:cs="B Zar" w:hint="cs"/>
          <w:sz w:val="28"/>
          <w:szCs w:val="28"/>
          <w:rtl/>
        </w:rPr>
        <w:t>ی</w:t>
      </w:r>
      <w:r w:rsidRPr="00554974">
        <w:rPr>
          <w:rFonts w:cs="B Zar" w:hint="eastAsia"/>
          <w:sz w:val="28"/>
          <w:szCs w:val="28"/>
          <w:rtl/>
        </w:rPr>
        <w:t>شگاه‌ها</w:t>
      </w:r>
      <w:r w:rsidRPr="00554974">
        <w:rPr>
          <w:rFonts w:cs="B Zar" w:hint="cs"/>
          <w:sz w:val="28"/>
          <w:szCs w:val="28"/>
          <w:rtl/>
        </w:rPr>
        <w:t>ی</w:t>
      </w:r>
      <w:r w:rsidRPr="00554974">
        <w:rPr>
          <w:rFonts w:cs="B Zar"/>
          <w:sz w:val="28"/>
          <w:szCs w:val="28"/>
          <w:rtl/>
        </w:rPr>
        <w:t xml:space="preserve"> تجار</w:t>
      </w:r>
      <w:r w:rsidRPr="00554974">
        <w:rPr>
          <w:rFonts w:cs="B Zar" w:hint="cs"/>
          <w:sz w:val="28"/>
          <w:szCs w:val="28"/>
          <w:rtl/>
        </w:rPr>
        <w:t>ی</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حوزه تحق</w:t>
      </w:r>
      <w:r w:rsidRPr="00554974">
        <w:rPr>
          <w:rFonts w:cs="B Zar" w:hint="cs"/>
          <w:sz w:val="28"/>
          <w:szCs w:val="28"/>
          <w:rtl/>
        </w:rPr>
        <w:t>ی</w:t>
      </w:r>
      <w:r w:rsidRPr="00554974">
        <w:rPr>
          <w:rFonts w:cs="B Zar" w:hint="eastAsia"/>
          <w:sz w:val="28"/>
          <w:szCs w:val="28"/>
          <w:rtl/>
        </w:rPr>
        <w:t>ق</w:t>
      </w:r>
      <w:r w:rsidRPr="00554974">
        <w:rPr>
          <w:rFonts w:cs="B Zar"/>
          <w:sz w:val="28"/>
          <w:szCs w:val="28"/>
          <w:rtl/>
        </w:rPr>
        <w:t xml:space="preserve"> به و</w:t>
      </w:r>
      <w:r w:rsidRPr="00554974">
        <w:rPr>
          <w:rFonts w:cs="B Zar" w:hint="cs"/>
          <w:sz w:val="28"/>
          <w:szCs w:val="28"/>
          <w:rtl/>
        </w:rPr>
        <w:t>ی</w:t>
      </w:r>
      <w:r w:rsidRPr="00554974">
        <w:rPr>
          <w:rFonts w:cs="B Zar" w:hint="eastAsia"/>
          <w:sz w:val="28"/>
          <w:szCs w:val="28"/>
          <w:rtl/>
        </w:rPr>
        <w:t>ژه</w:t>
      </w:r>
      <w:r w:rsidRPr="00554974">
        <w:rPr>
          <w:rFonts w:cs="B Zar"/>
          <w:sz w:val="28"/>
          <w:szCs w:val="28"/>
          <w:rtl/>
        </w:rPr>
        <w:t xml:space="preserve"> ارزشمند هستند، ز</w:t>
      </w:r>
      <w:r w:rsidRPr="00554974">
        <w:rPr>
          <w:rFonts w:cs="B Zar" w:hint="cs"/>
          <w:sz w:val="28"/>
          <w:szCs w:val="28"/>
          <w:rtl/>
        </w:rPr>
        <w:t>ی</w:t>
      </w:r>
      <w:r w:rsidRPr="00554974">
        <w:rPr>
          <w:rFonts w:cs="B Zar" w:hint="eastAsia"/>
          <w:sz w:val="28"/>
          <w:szCs w:val="28"/>
          <w:rtl/>
        </w:rPr>
        <w:t>را</w:t>
      </w:r>
      <w:r w:rsidRPr="00554974">
        <w:rPr>
          <w:rFonts w:cs="B Zar"/>
          <w:sz w:val="28"/>
          <w:szCs w:val="28"/>
          <w:rtl/>
        </w:rPr>
        <w:t xml:space="preserve"> فرصت</w:t>
      </w:r>
      <w:r w:rsidRPr="00554974">
        <w:rPr>
          <w:rFonts w:cs="B Zar" w:hint="cs"/>
          <w:sz w:val="28"/>
          <w:szCs w:val="28"/>
          <w:rtl/>
        </w:rPr>
        <w:t>ی</w:t>
      </w:r>
      <w:r w:rsidRPr="00554974">
        <w:rPr>
          <w:rFonts w:cs="B Zar"/>
          <w:sz w:val="28"/>
          <w:szCs w:val="28"/>
          <w:rtl/>
        </w:rPr>
        <w:t xml:space="preserve"> را برا</w:t>
      </w:r>
      <w:r w:rsidRPr="00554974">
        <w:rPr>
          <w:rFonts w:cs="B Zar" w:hint="cs"/>
          <w:sz w:val="28"/>
          <w:szCs w:val="28"/>
          <w:rtl/>
        </w:rPr>
        <w:t>ی</w:t>
      </w:r>
      <w:r w:rsidRPr="00554974">
        <w:rPr>
          <w:rFonts w:cs="B Zar"/>
          <w:sz w:val="28"/>
          <w:szCs w:val="28"/>
          <w:rtl/>
        </w:rPr>
        <w:t xml:space="preserve"> محققان فراهم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تا از نزد</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(در «تنظ</w:t>
      </w:r>
      <w:r w:rsidRPr="00554974">
        <w:rPr>
          <w:rFonts w:cs="B Zar" w:hint="cs"/>
          <w:sz w:val="28"/>
          <w:szCs w:val="28"/>
          <w:rtl/>
        </w:rPr>
        <w:t>ی</w:t>
      </w:r>
      <w:r w:rsidRPr="00554974">
        <w:rPr>
          <w:rFonts w:cs="B Zar" w:hint="eastAsia"/>
          <w:sz w:val="28"/>
          <w:szCs w:val="28"/>
          <w:rtl/>
        </w:rPr>
        <w:t>مات</w:t>
      </w:r>
      <w:r w:rsidRPr="00554974">
        <w:rPr>
          <w:rFonts w:cs="B Zar"/>
          <w:sz w:val="28"/>
          <w:szCs w:val="28"/>
          <w:rtl/>
        </w:rPr>
        <w:t xml:space="preserve"> قابل کنترل محدودشده توسط زمان و فضا») «فرآ</w:t>
      </w:r>
      <w:r w:rsidRPr="00554974">
        <w:rPr>
          <w:rFonts w:cs="B Zar" w:hint="cs"/>
          <w:sz w:val="28"/>
          <w:szCs w:val="28"/>
          <w:rtl/>
        </w:rPr>
        <w:t>ی</w:t>
      </w:r>
      <w:r w:rsidRPr="00554974">
        <w:rPr>
          <w:rFonts w:cs="B Zar" w:hint="eastAsia"/>
          <w:sz w:val="28"/>
          <w:szCs w:val="28"/>
          <w:rtl/>
        </w:rPr>
        <w:t>ندها</w:t>
      </w:r>
      <w:r w:rsidRPr="00554974">
        <w:rPr>
          <w:rFonts w:cs="B Zar" w:hint="cs"/>
          <w:sz w:val="28"/>
          <w:szCs w:val="28"/>
          <w:rtl/>
        </w:rPr>
        <w:t>ی</w:t>
      </w:r>
      <w:r w:rsidRPr="00554974">
        <w:rPr>
          <w:rFonts w:cs="B Zar"/>
          <w:sz w:val="28"/>
          <w:szCs w:val="28"/>
          <w:rtl/>
        </w:rPr>
        <w:t xml:space="preserve"> معناساز</w:t>
      </w:r>
      <w:r w:rsidRPr="00554974">
        <w:rPr>
          <w:rFonts w:cs="B Zar" w:hint="cs"/>
          <w:sz w:val="28"/>
          <w:szCs w:val="28"/>
          <w:rtl/>
        </w:rPr>
        <w:t>ی</w:t>
      </w:r>
      <w:r w:rsidRPr="00554974">
        <w:rPr>
          <w:rFonts w:cs="B Zar"/>
          <w:sz w:val="28"/>
          <w:szCs w:val="28"/>
          <w:rtl/>
        </w:rPr>
        <w:t xml:space="preserve"> و معنابخش</w:t>
      </w:r>
      <w:r w:rsidRPr="00554974">
        <w:rPr>
          <w:rFonts w:cs="B Zar" w:hint="cs"/>
          <w:sz w:val="28"/>
          <w:szCs w:val="28"/>
          <w:rtl/>
        </w:rPr>
        <w:t>ی</w:t>
      </w:r>
      <w:r w:rsidRPr="00554974">
        <w:rPr>
          <w:rFonts w:cs="B Zar" w:hint="eastAsia"/>
          <w:sz w:val="28"/>
          <w:szCs w:val="28"/>
          <w:rtl/>
        </w:rPr>
        <w:t>»</w:t>
      </w:r>
      <w:r w:rsidRPr="00554974">
        <w:rPr>
          <w:rFonts w:cs="B Zar"/>
          <w:sz w:val="28"/>
          <w:szCs w:val="28"/>
          <w:rtl/>
        </w:rPr>
        <w:t xml:space="preserve"> ز</w:t>
      </w:r>
      <w:r w:rsidRPr="00554974">
        <w:rPr>
          <w:rFonts w:cs="B Zar" w:hint="cs"/>
          <w:sz w:val="28"/>
          <w:szCs w:val="28"/>
          <w:rtl/>
        </w:rPr>
        <w:t>ی</w:t>
      </w:r>
      <w:r w:rsidRPr="00554974">
        <w:rPr>
          <w:rFonts w:cs="B Zar" w:hint="eastAsia"/>
          <w:sz w:val="28"/>
          <w:szCs w:val="28"/>
          <w:rtl/>
        </w:rPr>
        <w:t>ربنا</w:t>
      </w:r>
      <w:r w:rsidRPr="00554974">
        <w:rPr>
          <w:rFonts w:cs="B Zar" w:hint="cs"/>
          <w:sz w:val="28"/>
          <w:szCs w:val="28"/>
          <w:rtl/>
        </w:rPr>
        <w:t>ی</w:t>
      </w:r>
      <w:r w:rsidRPr="00554974">
        <w:rPr>
          <w:rFonts w:cs="B Zar"/>
          <w:sz w:val="28"/>
          <w:szCs w:val="28"/>
          <w:rtl/>
        </w:rPr>
        <w:t xml:space="preserve"> فرآ</w:t>
      </w:r>
      <w:r w:rsidRPr="00554974">
        <w:rPr>
          <w:rFonts w:cs="B Zar" w:hint="cs"/>
          <w:sz w:val="28"/>
          <w:szCs w:val="28"/>
          <w:rtl/>
        </w:rPr>
        <w:t>ی</w:t>
      </w:r>
      <w:r w:rsidRPr="00554974">
        <w:rPr>
          <w:rFonts w:cs="B Zar" w:hint="eastAsia"/>
          <w:sz w:val="28"/>
          <w:szCs w:val="28"/>
          <w:rtl/>
        </w:rPr>
        <w:t>ندها</w:t>
      </w:r>
      <w:r w:rsidRPr="00554974">
        <w:rPr>
          <w:rFonts w:cs="B Zar" w:hint="cs"/>
          <w:sz w:val="28"/>
          <w:szCs w:val="28"/>
          <w:rtl/>
        </w:rPr>
        <w:t>ی</w:t>
      </w:r>
      <w:r w:rsidRPr="00554974">
        <w:rPr>
          <w:rFonts w:cs="B Zar"/>
          <w:sz w:val="28"/>
          <w:szCs w:val="28"/>
          <w:rtl/>
        </w:rPr>
        <w:t xml:space="preserve"> تغ</w:t>
      </w:r>
      <w:r w:rsidRPr="00554974">
        <w:rPr>
          <w:rFonts w:cs="B Zar" w:hint="cs"/>
          <w:sz w:val="28"/>
          <w:szCs w:val="28"/>
          <w:rtl/>
        </w:rPr>
        <w:t>یی</w:t>
      </w:r>
      <w:r w:rsidRPr="00554974">
        <w:rPr>
          <w:rFonts w:cs="B Zar" w:hint="eastAsia"/>
          <w:sz w:val="28"/>
          <w:szCs w:val="28"/>
          <w:rtl/>
        </w:rPr>
        <w:t>ر</w:t>
      </w:r>
      <w:r w:rsidRPr="00554974">
        <w:rPr>
          <w:rFonts w:cs="B Zar"/>
          <w:sz w:val="28"/>
          <w:szCs w:val="28"/>
          <w:rtl/>
        </w:rPr>
        <w:t xml:space="preserve"> پو</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را مشاهده کنند (</w:t>
      </w:r>
      <w:r w:rsidRPr="00554974">
        <w:rPr>
          <w:rFonts w:cs="B Zar"/>
          <w:sz w:val="28"/>
          <w:szCs w:val="28"/>
        </w:rPr>
        <w:t xml:space="preserve">Lumpkin &amp; Malerba, </w:t>
      </w:r>
      <w:r w:rsidRPr="00554974">
        <w:rPr>
          <w:rFonts w:cs="B Zar"/>
          <w:sz w:val="28"/>
          <w:szCs w:val="28"/>
          <w:rtl/>
        </w:rPr>
        <w:t>2008</w:t>
      </w:r>
      <w:r w:rsidRPr="00554974">
        <w:rPr>
          <w:rFonts w:cs="B Zar"/>
          <w:sz w:val="28"/>
          <w:szCs w:val="28"/>
        </w:rPr>
        <w:t xml:space="preserve">, </w:t>
      </w:r>
      <w:r w:rsidRPr="00554974">
        <w:rPr>
          <w:rFonts w:cs="B Zar"/>
          <w:sz w:val="28"/>
          <w:szCs w:val="28"/>
          <w:rtl/>
        </w:rPr>
        <w:t>1030).</w:t>
      </w:r>
    </w:p>
    <w:p w14:paraId="29FD8888" w14:textId="77777777" w:rsidR="00E535BD" w:rsidRPr="00554974" w:rsidRDefault="00E535BD" w:rsidP="00E535BD">
      <w:pPr>
        <w:rPr>
          <w:rFonts w:cs="B Zar"/>
          <w:sz w:val="28"/>
          <w:szCs w:val="28"/>
          <w:rtl/>
        </w:rPr>
      </w:pPr>
    </w:p>
    <w:p w14:paraId="7E6BA50A" w14:textId="77777777" w:rsidR="00E535BD" w:rsidRPr="00554974" w:rsidRDefault="00E535BD" w:rsidP="00E535BD">
      <w:pPr>
        <w:rPr>
          <w:rFonts w:cs="B Zar"/>
          <w:sz w:val="28"/>
          <w:szCs w:val="28"/>
          <w:rtl/>
        </w:rPr>
      </w:pPr>
      <w:r w:rsidRPr="00554974">
        <w:rPr>
          <w:rFonts w:cs="B Zar" w:hint="eastAsia"/>
          <w:sz w:val="28"/>
          <w:szCs w:val="28"/>
          <w:rtl/>
        </w:rPr>
        <w:t>اما</w:t>
      </w:r>
      <w:r w:rsidRPr="00554974">
        <w:rPr>
          <w:rFonts w:cs="B Zar"/>
          <w:sz w:val="28"/>
          <w:szCs w:val="28"/>
          <w:rtl/>
        </w:rPr>
        <w:t xml:space="preserve"> (به طور خاص برا</w:t>
      </w:r>
      <w:r w:rsidRPr="00554974">
        <w:rPr>
          <w:rFonts w:cs="B Zar" w:hint="cs"/>
          <w:sz w:val="28"/>
          <w:szCs w:val="28"/>
          <w:rtl/>
        </w:rPr>
        <w:t>ی</w:t>
      </w:r>
      <w:r w:rsidRPr="00554974">
        <w:rPr>
          <w:rFonts w:cs="B Zar"/>
          <w:sz w:val="28"/>
          <w:szCs w:val="28"/>
          <w:rtl/>
        </w:rPr>
        <w:t xml:space="preserve"> نهادگرا</w:t>
      </w:r>
      <w:r w:rsidRPr="00554974">
        <w:rPr>
          <w:rFonts w:cs="B Zar" w:hint="cs"/>
          <w:sz w:val="28"/>
          <w:szCs w:val="28"/>
          <w:rtl/>
        </w:rPr>
        <w:t>ی</w:t>
      </w:r>
      <w:r w:rsidRPr="00554974">
        <w:rPr>
          <w:rFonts w:cs="B Zar" w:hint="eastAsia"/>
          <w:sz w:val="28"/>
          <w:szCs w:val="28"/>
          <w:rtl/>
        </w:rPr>
        <w:t>ان</w:t>
      </w:r>
      <w:r w:rsidRPr="00554974">
        <w:rPr>
          <w:rFonts w:cs="B Zar"/>
          <w:sz w:val="28"/>
          <w:szCs w:val="28"/>
          <w:rtl/>
        </w:rPr>
        <w:t xml:space="preserve"> انتخاب عقلان</w:t>
      </w:r>
      <w:r w:rsidRPr="00554974">
        <w:rPr>
          <w:rFonts w:cs="B Zar" w:hint="cs"/>
          <w:sz w:val="28"/>
          <w:szCs w:val="28"/>
          <w:rtl/>
        </w:rPr>
        <w:t>ی</w:t>
      </w:r>
      <w:r w:rsidRPr="00554974">
        <w:rPr>
          <w:rFonts w:cs="B Zar"/>
          <w:sz w:val="28"/>
          <w:szCs w:val="28"/>
          <w:rtl/>
        </w:rPr>
        <w:t>) نما</w:t>
      </w:r>
      <w:r w:rsidRPr="00554974">
        <w:rPr>
          <w:rFonts w:cs="B Zar" w:hint="cs"/>
          <w:sz w:val="28"/>
          <w:szCs w:val="28"/>
          <w:rtl/>
        </w:rPr>
        <w:t>ی</w:t>
      </w:r>
      <w:r w:rsidRPr="00554974">
        <w:rPr>
          <w:rFonts w:cs="B Zar" w:hint="eastAsia"/>
          <w:sz w:val="28"/>
          <w:szCs w:val="28"/>
          <w:rtl/>
        </w:rPr>
        <w:t>شگاه‌ها</w:t>
      </w:r>
      <w:r w:rsidRPr="00554974">
        <w:rPr>
          <w:rFonts w:cs="B Zar" w:hint="cs"/>
          <w:sz w:val="28"/>
          <w:szCs w:val="28"/>
          <w:rtl/>
        </w:rPr>
        <w:t>ی</w:t>
      </w:r>
      <w:r w:rsidRPr="00554974">
        <w:rPr>
          <w:rFonts w:cs="B Zar"/>
          <w:sz w:val="28"/>
          <w:szCs w:val="28"/>
          <w:rtl/>
        </w:rPr>
        <w:t xml:space="preserve"> تجار</w:t>
      </w:r>
      <w:r w:rsidRPr="00554974">
        <w:rPr>
          <w:rFonts w:cs="B Zar" w:hint="cs"/>
          <w:sz w:val="28"/>
          <w:szCs w:val="28"/>
          <w:rtl/>
        </w:rPr>
        <w:t>ی</w:t>
      </w:r>
      <w:r w:rsidRPr="00554974">
        <w:rPr>
          <w:rFonts w:cs="B Zar" w:hint="eastAsia"/>
          <w:sz w:val="28"/>
          <w:szCs w:val="28"/>
          <w:rtl/>
        </w:rPr>
        <w:t>،</w:t>
      </w:r>
      <w:r w:rsidRPr="00554974">
        <w:rPr>
          <w:rFonts w:cs="B Zar"/>
          <w:sz w:val="28"/>
          <w:szCs w:val="28"/>
          <w:rtl/>
        </w:rPr>
        <w:t xml:space="preserve"> کنشگران نهاد</w:t>
      </w:r>
      <w:r w:rsidRPr="00554974">
        <w:rPr>
          <w:rFonts w:cs="B Zar" w:hint="cs"/>
          <w:sz w:val="28"/>
          <w:szCs w:val="28"/>
          <w:rtl/>
        </w:rPr>
        <w:t>ی</w:t>
      </w:r>
      <w:r w:rsidRPr="00554974">
        <w:rPr>
          <w:rFonts w:cs="B Zar"/>
          <w:sz w:val="28"/>
          <w:szCs w:val="28"/>
          <w:rtl/>
        </w:rPr>
        <w:t xml:space="preserve"> را (به طور موقت اما شد</w:t>
      </w:r>
      <w:r w:rsidRPr="00554974">
        <w:rPr>
          <w:rFonts w:cs="B Zar" w:hint="cs"/>
          <w:sz w:val="28"/>
          <w:szCs w:val="28"/>
          <w:rtl/>
        </w:rPr>
        <w:t>ی</w:t>
      </w:r>
      <w:r w:rsidRPr="00554974">
        <w:rPr>
          <w:rFonts w:cs="B Zar" w:hint="eastAsia"/>
          <w:sz w:val="28"/>
          <w:szCs w:val="28"/>
          <w:rtl/>
        </w:rPr>
        <w:t>د</w:t>
      </w:r>
      <w:r w:rsidRPr="00554974">
        <w:rPr>
          <w:rFonts w:cs="B Zar"/>
          <w:sz w:val="28"/>
          <w:szCs w:val="28"/>
          <w:rtl/>
        </w:rPr>
        <w:t>) در معرض مجموعه‌ها</w:t>
      </w:r>
      <w:r w:rsidRPr="00554974">
        <w:rPr>
          <w:rFonts w:cs="B Zar" w:hint="cs"/>
          <w:sz w:val="28"/>
          <w:szCs w:val="28"/>
          <w:rtl/>
        </w:rPr>
        <w:t>ی</w:t>
      </w:r>
      <w:r w:rsidRPr="00554974">
        <w:rPr>
          <w:rFonts w:cs="B Zar"/>
          <w:sz w:val="28"/>
          <w:szCs w:val="28"/>
          <w:rtl/>
        </w:rPr>
        <w:t xml:space="preserve"> جد</w:t>
      </w:r>
      <w:r w:rsidRPr="00554974">
        <w:rPr>
          <w:rFonts w:cs="B Zar" w:hint="cs"/>
          <w:sz w:val="28"/>
          <w:szCs w:val="28"/>
          <w:rtl/>
        </w:rPr>
        <w:t>ی</w:t>
      </w:r>
      <w:r w:rsidRPr="00554974">
        <w:rPr>
          <w:rFonts w:cs="B Zar" w:hint="eastAsia"/>
          <w:sz w:val="28"/>
          <w:szCs w:val="28"/>
          <w:rtl/>
        </w:rPr>
        <w:t>د</w:t>
      </w:r>
      <w:r w:rsidRPr="00554974">
        <w:rPr>
          <w:rFonts w:cs="B Zar" w:hint="cs"/>
          <w:sz w:val="28"/>
          <w:szCs w:val="28"/>
          <w:rtl/>
        </w:rPr>
        <w:t>ی</w:t>
      </w:r>
      <w:r w:rsidRPr="00554974">
        <w:rPr>
          <w:rFonts w:cs="B Zar"/>
          <w:sz w:val="28"/>
          <w:szCs w:val="28"/>
          <w:rtl/>
        </w:rPr>
        <w:t xml:space="preserve"> از رو</w:t>
      </w:r>
      <w:r w:rsidRPr="00554974">
        <w:rPr>
          <w:rFonts w:cs="B Zar" w:hint="cs"/>
          <w:sz w:val="28"/>
          <w:szCs w:val="28"/>
          <w:rtl/>
        </w:rPr>
        <w:t>ی</w:t>
      </w:r>
      <w:r w:rsidRPr="00554974">
        <w:rPr>
          <w:rFonts w:cs="B Zar" w:hint="eastAsia"/>
          <w:sz w:val="28"/>
          <w:szCs w:val="28"/>
          <w:rtl/>
        </w:rPr>
        <w:t>ه‌ها</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شرا</w:t>
      </w:r>
      <w:r w:rsidRPr="00554974">
        <w:rPr>
          <w:rFonts w:cs="B Zar" w:hint="cs"/>
          <w:sz w:val="28"/>
          <w:szCs w:val="28"/>
          <w:rtl/>
        </w:rPr>
        <w:t>ی</w:t>
      </w:r>
      <w:r w:rsidRPr="00554974">
        <w:rPr>
          <w:rFonts w:cs="B Zar" w:hint="eastAsia"/>
          <w:sz w:val="28"/>
          <w:szCs w:val="28"/>
          <w:rtl/>
        </w:rPr>
        <w:t>ط</w:t>
      </w:r>
      <w:r w:rsidRPr="00554974">
        <w:rPr>
          <w:rFonts w:cs="B Zar"/>
          <w:sz w:val="28"/>
          <w:szCs w:val="28"/>
          <w:rtl/>
        </w:rPr>
        <w:t xml:space="preserve"> نهاد</w:t>
      </w:r>
      <w:r w:rsidRPr="00554974">
        <w:rPr>
          <w:rFonts w:cs="B Zar" w:hint="cs"/>
          <w:sz w:val="28"/>
          <w:szCs w:val="28"/>
          <w:rtl/>
        </w:rPr>
        <w:t>ی</w:t>
      </w:r>
      <w:r w:rsidRPr="00554974">
        <w:rPr>
          <w:rFonts w:cs="B Zar"/>
          <w:sz w:val="28"/>
          <w:szCs w:val="28"/>
          <w:rtl/>
        </w:rPr>
        <w:t xml:space="preserve"> و فناور</w:t>
      </w:r>
      <w:r w:rsidRPr="00554974">
        <w:rPr>
          <w:rFonts w:cs="B Zar" w:hint="cs"/>
          <w:sz w:val="28"/>
          <w:szCs w:val="28"/>
          <w:rtl/>
        </w:rPr>
        <w:t>ی</w:t>
      </w:r>
      <w:r w:rsidRPr="00554974">
        <w:rPr>
          <w:rFonts w:cs="B Zar"/>
          <w:sz w:val="28"/>
          <w:szCs w:val="28"/>
          <w:rtl/>
        </w:rPr>
        <w:t xml:space="preserve"> قرار م</w:t>
      </w:r>
      <w:r w:rsidRPr="00554974">
        <w:rPr>
          <w:rFonts w:cs="B Zar" w:hint="cs"/>
          <w:sz w:val="28"/>
          <w:szCs w:val="28"/>
          <w:rtl/>
        </w:rPr>
        <w:t>ی‌</w:t>
      </w:r>
      <w:r w:rsidRPr="00554974">
        <w:rPr>
          <w:rFonts w:cs="B Zar" w:hint="eastAsia"/>
          <w:sz w:val="28"/>
          <w:szCs w:val="28"/>
          <w:rtl/>
        </w:rPr>
        <w:t>دهند</w:t>
      </w:r>
      <w:r w:rsidRPr="00554974">
        <w:rPr>
          <w:rFonts w:cs="B Zar"/>
          <w:sz w:val="28"/>
          <w:szCs w:val="28"/>
          <w:rtl/>
        </w:rPr>
        <w:t xml:space="preserve"> که م</w:t>
      </w:r>
      <w:r w:rsidRPr="00554974">
        <w:rPr>
          <w:rFonts w:cs="B Zar" w:hint="cs"/>
          <w:sz w:val="28"/>
          <w:szCs w:val="28"/>
          <w:rtl/>
        </w:rPr>
        <w:t>ی‌</w:t>
      </w:r>
      <w:r w:rsidRPr="00554974">
        <w:rPr>
          <w:rFonts w:cs="B Zar" w:hint="eastAsia"/>
          <w:sz w:val="28"/>
          <w:szCs w:val="28"/>
          <w:rtl/>
        </w:rPr>
        <w:t>توانند</w:t>
      </w:r>
      <w:r w:rsidRPr="00554974">
        <w:rPr>
          <w:rFonts w:cs="B Zar"/>
          <w:sz w:val="28"/>
          <w:szCs w:val="28"/>
          <w:rtl/>
        </w:rPr>
        <w:t xml:space="preserve"> «رفتار خوداجرا</w:t>
      </w:r>
      <w:r w:rsidRPr="00554974">
        <w:rPr>
          <w:rFonts w:cs="B Zar" w:hint="cs"/>
          <w:sz w:val="28"/>
          <w:szCs w:val="28"/>
          <w:rtl/>
        </w:rPr>
        <w:t>یی</w:t>
      </w:r>
      <w:r w:rsidRPr="00554974">
        <w:rPr>
          <w:rFonts w:cs="B Zar" w:hint="eastAsia"/>
          <w:sz w:val="28"/>
          <w:szCs w:val="28"/>
          <w:rtl/>
        </w:rPr>
        <w:t>»</w:t>
      </w:r>
      <w:r w:rsidRPr="00554974">
        <w:rPr>
          <w:rFonts w:cs="B Zar"/>
          <w:sz w:val="28"/>
          <w:szCs w:val="28"/>
          <w:rtl/>
        </w:rPr>
        <w:t xml:space="preserve"> (</w:t>
      </w:r>
      <w:r w:rsidRPr="00554974">
        <w:rPr>
          <w:rFonts w:cs="B Zar"/>
          <w:sz w:val="28"/>
          <w:szCs w:val="28"/>
        </w:rPr>
        <w:t xml:space="preserve">Greif &amp; </w:t>
      </w:r>
      <w:proofErr w:type="spellStart"/>
      <w:r w:rsidRPr="00554974">
        <w:rPr>
          <w:rFonts w:cs="B Zar"/>
          <w:sz w:val="28"/>
          <w:szCs w:val="28"/>
        </w:rPr>
        <w:t>Laitin</w:t>
      </w:r>
      <w:proofErr w:type="spellEnd"/>
      <w:r w:rsidRPr="00554974">
        <w:rPr>
          <w:rFonts w:cs="B Zar"/>
          <w:sz w:val="28"/>
          <w:szCs w:val="28"/>
        </w:rPr>
        <w:t xml:space="preserve">, </w:t>
      </w:r>
      <w:r w:rsidRPr="00554974">
        <w:rPr>
          <w:rFonts w:cs="B Zar"/>
          <w:sz w:val="28"/>
          <w:szCs w:val="28"/>
          <w:rtl/>
        </w:rPr>
        <w:t>2004) نهادها</w:t>
      </w:r>
      <w:r w:rsidRPr="00554974">
        <w:rPr>
          <w:rFonts w:cs="B Zar" w:hint="cs"/>
          <w:sz w:val="28"/>
          <w:szCs w:val="28"/>
          <w:rtl/>
        </w:rPr>
        <w:t>ی</w:t>
      </w:r>
      <w:r w:rsidRPr="00554974">
        <w:rPr>
          <w:rFonts w:cs="B Zar"/>
          <w:sz w:val="28"/>
          <w:szCs w:val="28"/>
          <w:rtl/>
        </w:rPr>
        <w:t xml:space="preserve"> موجود</w:t>
      </w:r>
      <w:r w:rsidRPr="00554974">
        <w:rPr>
          <w:rFonts w:cs="B Zar" w:hint="cs"/>
          <w:sz w:val="28"/>
          <w:szCs w:val="28"/>
          <w:rtl/>
        </w:rPr>
        <w:t>ی</w:t>
      </w:r>
      <w:r w:rsidRPr="00554974">
        <w:rPr>
          <w:rFonts w:cs="B Zar"/>
          <w:sz w:val="28"/>
          <w:szCs w:val="28"/>
          <w:rtl/>
        </w:rPr>
        <w:t xml:space="preserve"> را که د</w:t>
      </w:r>
      <w:r w:rsidRPr="00554974">
        <w:rPr>
          <w:rFonts w:cs="B Zar" w:hint="eastAsia"/>
          <w:sz w:val="28"/>
          <w:szCs w:val="28"/>
          <w:rtl/>
        </w:rPr>
        <w:t>ر</w:t>
      </w:r>
      <w:r w:rsidRPr="00554974">
        <w:rPr>
          <w:rFonts w:cs="B Zar"/>
          <w:sz w:val="28"/>
          <w:szCs w:val="28"/>
          <w:rtl/>
        </w:rPr>
        <w:t xml:space="preserve"> آن فعال</w:t>
      </w:r>
      <w:r w:rsidRPr="00554974">
        <w:rPr>
          <w:rFonts w:cs="B Zar" w:hint="cs"/>
          <w:sz w:val="28"/>
          <w:szCs w:val="28"/>
          <w:rtl/>
        </w:rPr>
        <w:t>ی</w:t>
      </w:r>
      <w:r w:rsidRPr="00554974">
        <w:rPr>
          <w:rFonts w:cs="B Zar" w:hint="eastAsia"/>
          <w:sz w:val="28"/>
          <w:szCs w:val="28"/>
          <w:rtl/>
        </w:rPr>
        <w:t>ت</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«تحت تأث</w:t>
      </w:r>
      <w:r w:rsidRPr="00554974">
        <w:rPr>
          <w:rFonts w:cs="B Zar" w:hint="cs"/>
          <w:sz w:val="28"/>
          <w:szCs w:val="28"/>
          <w:rtl/>
        </w:rPr>
        <w:t>ی</w:t>
      </w:r>
      <w:r w:rsidRPr="00554974">
        <w:rPr>
          <w:rFonts w:cs="B Zar" w:hint="eastAsia"/>
          <w:sz w:val="28"/>
          <w:szCs w:val="28"/>
          <w:rtl/>
        </w:rPr>
        <w:t>ر</w:t>
      </w:r>
      <w:r w:rsidRPr="00554974">
        <w:rPr>
          <w:rFonts w:cs="B Zar"/>
          <w:sz w:val="28"/>
          <w:szCs w:val="28"/>
          <w:rtl/>
        </w:rPr>
        <w:t xml:space="preserve"> قرار دهند».</w:t>
      </w:r>
    </w:p>
    <w:p w14:paraId="02A77675" w14:textId="77777777" w:rsidR="00E535BD" w:rsidRPr="00554974" w:rsidRDefault="00E535BD" w:rsidP="00E535BD">
      <w:pPr>
        <w:rPr>
          <w:rFonts w:cs="B Zar"/>
          <w:sz w:val="28"/>
          <w:szCs w:val="28"/>
          <w:rtl/>
        </w:rPr>
      </w:pPr>
    </w:p>
    <w:p w14:paraId="6D7829DD" w14:textId="77777777" w:rsidR="00E535BD" w:rsidRPr="00554974" w:rsidRDefault="00E535BD" w:rsidP="00E535BD">
      <w:pPr>
        <w:rPr>
          <w:rFonts w:cs="B Zar"/>
          <w:sz w:val="28"/>
          <w:szCs w:val="28"/>
          <w:rtl/>
        </w:rPr>
      </w:pPr>
      <w:r w:rsidRPr="00554974">
        <w:rPr>
          <w:rFonts w:cs="B Zar"/>
          <w:sz w:val="28"/>
          <w:szCs w:val="28"/>
          <w:rtl/>
        </w:rPr>
        <w:t>۳. ۴. ۲ نهادگرا</w:t>
      </w:r>
      <w:r w:rsidRPr="00554974">
        <w:rPr>
          <w:rFonts w:cs="B Zar" w:hint="cs"/>
          <w:sz w:val="28"/>
          <w:szCs w:val="28"/>
          <w:rtl/>
        </w:rPr>
        <w:t>یی</w:t>
      </w:r>
      <w:r w:rsidRPr="00554974">
        <w:rPr>
          <w:rFonts w:cs="B Zar"/>
          <w:sz w:val="28"/>
          <w:szCs w:val="28"/>
          <w:rtl/>
        </w:rPr>
        <w:t xml:space="preserve"> جامعه‌شناخت</w:t>
      </w:r>
      <w:r w:rsidRPr="00554974">
        <w:rPr>
          <w:rFonts w:cs="B Zar" w:hint="cs"/>
          <w:sz w:val="28"/>
          <w:szCs w:val="28"/>
          <w:rtl/>
        </w:rPr>
        <w:t>ی</w:t>
      </w:r>
    </w:p>
    <w:p w14:paraId="35EAE871" w14:textId="77777777" w:rsidR="00E535BD" w:rsidRPr="00554974" w:rsidRDefault="00E535BD" w:rsidP="00E535BD">
      <w:pPr>
        <w:rPr>
          <w:rFonts w:cs="B Zar"/>
          <w:sz w:val="28"/>
          <w:szCs w:val="28"/>
          <w:rtl/>
        </w:rPr>
      </w:pPr>
    </w:p>
    <w:p w14:paraId="0FE409DA" w14:textId="77777777" w:rsidR="00E535BD" w:rsidRPr="00554974" w:rsidRDefault="00E535BD" w:rsidP="00E535BD">
      <w:pPr>
        <w:rPr>
          <w:rFonts w:cs="B Zar"/>
          <w:sz w:val="28"/>
          <w:szCs w:val="28"/>
          <w:rtl/>
        </w:rPr>
      </w:pPr>
      <w:r w:rsidRPr="00554974">
        <w:rPr>
          <w:rFonts w:cs="B Zar" w:hint="eastAsia"/>
          <w:sz w:val="28"/>
          <w:szCs w:val="28"/>
          <w:rtl/>
        </w:rPr>
        <w:t>نهادگرا</w:t>
      </w:r>
      <w:r w:rsidRPr="00554974">
        <w:rPr>
          <w:rFonts w:cs="B Zar" w:hint="cs"/>
          <w:sz w:val="28"/>
          <w:szCs w:val="28"/>
          <w:rtl/>
        </w:rPr>
        <w:t>یی</w:t>
      </w:r>
      <w:r w:rsidRPr="00554974">
        <w:rPr>
          <w:rFonts w:cs="B Zar"/>
          <w:sz w:val="28"/>
          <w:szCs w:val="28"/>
          <w:rtl/>
        </w:rPr>
        <w:t xml:space="preserve"> جامعه‌شناخت</w:t>
      </w:r>
      <w:r w:rsidRPr="00554974">
        <w:rPr>
          <w:rFonts w:cs="B Zar" w:hint="cs"/>
          <w:sz w:val="28"/>
          <w:szCs w:val="28"/>
          <w:rtl/>
        </w:rPr>
        <w:t>ی</w:t>
      </w:r>
      <w:r w:rsidRPr="00554974">
        <w:rPr>
          <w:rFonts w:cs="B Zar"/>
          <w:sz w:val="28"/>
          <w:szCs w:val="28"/>
          <w:rtl/>
        </w:rPr>
        <w:t xml:space="preserve"> (که در ز</w:t>
      </w:r>
      <w:r w:rsidRPr="00554974">
        <w:rPr>
          <w:rFonts w:cs="B Zar" w:hint="cs"/>
          <w:sz w:val="28"/>
          <w:szCs w:val="28"/>
          <w:rtl/>
        </w:rPr>
        <w:t>ی</w:t>
      </w:r>
      <w:r w:rsidRPr="00554974">
        <w:rPr>
          <w:rFonts w:cs="B Zar" w:hint="eastAsia"/>
          <w:sz w:val="28"/>
          <w:szCs w:val="28"/>
          <w:rtl/>
        </w:rPr>
        <w:t>رشاخه</w:t>
      </w:r>
      <w:r w:rsidRPr="00554974">
        <w:rPr>
          <w:rFonts w:cs="B Zar"/>
          <w:sz w:val="28"/>
          <w:szCs w:val="28"/>
          <w:rtl/>
        </w:rPr>
        <w:t xml:space="preserve"> مطالعات سازمان</w:t>
      </w:r>
      <w:r w:rsidRPr="00554974">
        <w:rPr>
          <w:rFonts w:cs="B Zar" w:hint="cs"/>
          <w:sz w:val="28"/>
          <w:szCs w:val="28"/>
          <w:rtl/>
        </w:rPr>
        <w:t>ی</w:t>
      </w:r>
      <w:r w:rsidRPr="00554974">
        <w:rPr>
          <w:rFonts w:cs="B Zar"/>
          <w:sz w:val="28"/>
          <w:szCs w:val="28"/>
          <w:rtl/>
        </w:rPr>
        <w:t xml:space="preserve"> ر</w:t>
      </w:r>
      <w:r w:rsidRPr="00554974">
        <w:rPr>
          <w:rFonts w:cs="B Zar" w:hint="cs"/>
          <w:sz w:val="28"/>
          <w:szCs w:val="28"/>
          <w:rtl/>
        </w:rPr>
        <w:t>ی</w:t>
      </w:r>
      <w:r w:rsidRPr="00554974">
        <w:rPr>
          <w:rFonts w:cs="B Zar" w:hint="eastAsia"/>
          <w:sz w:val="28"/>
          <w:szCs w:val="28"/>
          <w:rtl/>
        </w:rPr>
        <w:t>شه</w:t>
      </w:r>
      <w:r w:rsidRPr="00554974">
        <w:rPr>
          <w:rFonts w:cs="B Zar"/>
          <w:sz w:val="28"/>
          <w:szCs w:val="28"/>
          <w:rtl/>
        </w:rPr>
        <w:t xml:space="preserve"> دارد) مفهوم‌ساز</w:t>
      </w:r>
      <w:r w:rsidRPr="00554974">
        <w:rPr>
          <w:rFonts w:cs="B Zar" w:hint="cs"/>
          <w:sz w:val="28"/>
          <w:szCs w:val="28"/>
          <w:rtl/>
        </w:rPr>
        <w:t>ی</w:t>
      </w:r>
      <w:r w:rsidRPr="00554974">
        <w:rPr>
          <w:rFonts w:cs="B Zar"/>
          <w:sz w:val="28"/>
          <w:szCs w:val="28"/>
          <w:rtl/>
        </w:rPr>
        <w:t xml:space="preserve"> گسترده‌تر</w:t>
      </w:r>
      <w:r w:rsidRPr="00554974">
        <w:rPr>
          <w:rFonts w:cs="B Zar" w:hint="cs"/>
          <w:sz w:val="28"/>
          <w:szCs w:val="28"/>
          <w:rtl/>
        </w:rPr>
        <w:t>ی</w:t>
      </w:r>
      <w:r w:rsidRPr="00554974">
        <w:rPr>
          <w:rFonts w:cs="B Zar"/>
          <w:sz w:val="28"/>
          <w:szCs w:val="28"/>
          <w:rtl/>
        </w:rPr>
        <w:t xml:space="preserve"> از نهادها نسبت به نهادگرا</w:t>
      </w:r>
      <w:r w:rsidRPr="00554974">
        <w:rPr>
          <w:rFonts w:cs="B Zar" w:hint="cs"/>
          <w:sz w:val="28"/>
          <w:szCs w:val="28"/>
          <w:rtl/>
        </w:rPr>
        <w:t>ی</w:t>
      </w:r>
      <w:r w:rsidRPr="00554974">
        <w:rPr>
          <w:rFonts w:cs="B Zar" w:hint="eastAsia"/>
          <w:sz w:val="28"/>
          <w:szCs w:val="28"/>
          <w:rtl/>
        </w:rPr>
        <w:t>ان</w:t>
      </w:r>
      <w:r w:rsidRPr="00554974">
        <w:rPr>
          <w:rFonts w:cs="B Zar"/>
          <w:sz w:val="28"/>
          <w:szCs w:val="28"/>
          <w:rtl/>
        </w:rPr>
        <w:t xml:space="preserve"> انتخاب عقلان</w:t>
      </w:r>
      <w:r w:rsidRPr="00554974">
        <w:rPr>
          <w:rFonts w:cs="B Zar" w:hint="cs"/>
          <w:sz w:val="28"/>
          <w:szCs w:val="28"/>
          <w:rtl/>
        </w:rPr>
        <w:t>ی</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تار</w:t>
      </w:r>
      <w:r w:rsidRPr="00554974">
        <w:rPr>
          <w:rFonts w:cs="B Zar" w:hint="cs"/>
          <w:sz w:val="28"/>
          <w:szCs w:val="28"/>
          <w:rtl/>
        </w:rPr>
        <w:t>ی</w:t>
      </w:r>
      <w:r w:rsidRPr="00554974">
        <w:rPr>
          <w:rFonts w:cs="B Zar" w:hint="eastAsia"/>
          <w:sz w:val="28"/>
          <w:szCs w:val="28"/>
          <w:rtl/>
        </w:rPr>
        <w:t>خ</w:t>
      </w:r>
      <w:r w:rsidRPr="00554974">
        <w:rPr>
          <w:rFonts w:cs="B Zar" w:hint="cs"/>
          <w:sz w:val="28"/>
          <w:szCs w:val="28"/>
          <w:rtl/>
        </w:rPr>
        <w:t>ی</w:t>
      </w:r>
      <w:r w:rsidRPr="00554974">
        <w:rPr>
          <w:rFonts w:cs="B Zar"/>
          <w:sz w:val="28"/>
          <w:szCs w:val="28"/>
          <w:rtl/>
        </w:rPr>
        <w:t xml:space="preserve"> اتخاذ م</w:t>
      </w:r>
      <w:r w:rsidRPr="00554974">
        <w:rPr>
          <w:rFonts w:cs="B Zar" w:hint="cs"/>
          <w:sz w:val="28"/>
          <w:szCs w:val="28"/>
          <w:rtl/>
        </w:rPr>
        <w:t>ی‌</w:t>
      </w:r>
      <w:r w:rsidRPr="00554974">
        <w:rPr>
          <w:rFonts w:cs="B Zar" w:hint="eastAsia"/>
          <w:sz w:val="28"/>
          <w:szCs w:val="28"/>
          <w:rtl/>
        </w:rPr>
        <w:t>کند</w:t>
      </w:r>
      <w:r w:rsidRPr="00554974">
        <w:rPr>
          <w:rFonts w:cs="B Zar"/>
          <w:sz w:val="28"/>
          <w:szCs w:val="28"/>
          <w:rtl/>
        </w:rPr>
        <w:t>. نهادگرا</w:t>
      </w:r>
      <w:r w:rsidRPr="00554974">
        <w:rPr>
          <w:rFonts w:cs="B Zar" w:hint="cs"/>
          <w:sz w:val="28"/>
          <w:szCs w:val="28"/>
          <w:rtl/>
        </w:rPr>
        <w:t>ی</w:t>
      </w:r>
      <w:r w:rsidRPr="00554974">
        <w:rPr>
          <w:rFonts w:cs="B Zar" w:hint="eastAsia"/>
          <w:sz w:val="28"/>
          <w:szCs w:val="28"/>
          <w:rtl/>
        </w:rPr>
        <w:t>ان</w:t>
      </w:r>
      <w:r w:rsidRPr="00554974">
        <w:rPr>
          <w:rFonts w:cs="B Zar"/>
          <w:sz w:val="28"/>
          <w:szCs w:val="28"/>
          <w:rtl/>
        </w:rPr>
        <w:t xml:space="preserve"> جامعه‌شناخت</w:t>
      </w:r>
      <w:r w:rsidRPr="00554974">
        <w:rPr>
          <w:rFonts w:cs="B Zar" w:hint="cs"/>
          <w:sz w:val="28"/>
          <w:szCs w:val="28"/>
          <w:rtl/>
        </w:rPr>
        <w:t>ی</w:t>
      </w:r>
      <w:r w:rsidRPr="00554974">
        <w:rPr>
          <w:rFonts w:cs="B Zar"/>
          <w:sz w:val="28"/>
          <w:szCs w:val="28"/>
          <w:rtl/>
        </w:rPr>
        <w:t xml:space="preserve"> با تعر</w:t>
      </w:r>
      <w:r w:rsidRPr="00554974">
        <w:rPr>
          <w:rFonts w:cs="B Zar" w:hint="cs"/>
          <w:sz w:val="28"/>
          <w:szCs w:val="28"/>
          <w:rtl/>
        </w:rPr>
        <w:t>ی</w:t>
      </w:r>
      <w:r w:rsidRPr="00554974">
        <w:rPr>
          <w:rFonts w:cs="B Zar" w:hint="eastAsia"/>
          <w:sz w:val="28"/>
          <w:szCs w:val="28"/>
          <w:rtl/>
        </w:rPr>
        <w:t>ف</w:t>
      </w:r>
      <w:r w:rsidRPr="00554974">
        <w:rPr>
          <w:rFonts w:cs="B Zar"/>
          <w:sz w:val="28"/>
          <w:szCs w:val="28"/>
          <w:rtl/>
        </w:rPr>
        <w:t xml:space="preserve"> نهادها به عنوان «س</w:t>
      </w:r>
      <w:r w:rsidRPr="00554974">
        <w:rPr>
          <w:rFonts w:cs="B Zar" w:hint="cs"/>
          <w:sz w:val="28"/>
          <w:szCs w:val="28"/>
          <w:rtl/>
        </w:rPr>
        <w:t>ی</w:t>
      </w:r>
      <w:r w:rsidRPr="00554974">
        <w:rPr>
          <w:rFonts w:cs="B Zar" w:hint="eastAsia"/>
          <w:sz w:val="28"/>
          <w:szCs w:val="28"/>
          <w:rtl/>
        </w:rPr>
        <w:t>ستم‌ها</w:t>
      </w:r>
      <w:r w:rsidRPr="00554974">
        <w:rPr>
          <w:rFonts w:cs="B Zar" w:hint="cs"/>
          <w:sz w:val="28"/>
          <w:szCs w:val="28"/>
          <w:rtl/>
        </w:rPr>
        <w:t>ی</w:t>
      </w:r>
      <w:r w:rsidRPr="00554974">
        <w:rPr>
          <w:rFonts w:cs="B Zar"/>
          <w:sz w:val="28"/>
          <w:szCs w:val="28"/>
          <w:rtl/>
        </w:rPr>
        <w:t xml:space="preserve"> نماد، ف</w:t>
      </w:r>
      <w:r w:rsidRPr="00554974">
        <w:rPr>
          <w:rFonts w:cs="B Zar" w:hint="cs"/>
          <w:sz w:val="28"/>
          <w:szCs w:val="28"/>
          <w:rtl/>
        </w:rPr>
        <w:t>ی</w:t>
      </w:r>
      <w:r w:rsidRPr="00554974">
        <w:rPr>
          <w:rFonts w:cs="B Zar" w:hint="eastAsia"/>
          <w:sz w:val="28"/>
          <w:szCs w:val="28"/>
          <w:rtl/>
        </w:rPr>
        <w:t>لمنامه‌ها</w:t>
      </w:r>
      <w:r w:rsidRPr="00554974">
        <w:rPr>
          <w:rFonts w:cs="B Zar" w:hint="cs"/>
          <w:sz w:val="28"/>
          <w:szCs w:val="28"/>
          <w:rtl/>
        </w:rPr>
        <w:t>ی</w:t>
      </w:r>
      <w:r w:rsidRPr="00554974">
        <w:rPr>
          <w:rFonts w:cs="B Zar"/>
          <w:sz w:val="28"/>
          <w:szCs w:val="28"/>
          <w:rtl/>
        </w:rPr>
        <w:t xml:space="preserve"> شناخت</w:t>
      </w:r>
      <w:r w:rsidRPr="00554974">
        <w:rPr>
          <w:rFonts w:cs="B Zar" w:hint="cs"/>
          <w:sz w:val="28"/>
          <w:szCs w:val="28"/>
          <w:rtl/>
        </w:rPr>
        <w:t>ی</w:t>
      </w:r>
      <w:r w:rsidRPr="00554974">
        <w:rPr>
          <w:rFonts w:cs="B Zar"/>
          <w:sz w:val="28"/>
          <w:szCs w:val="28"/>
          <w:rtl/>
        </w:rPr>
        <w:t xml:space="preserve"> و الگوها</w:t>
      </w:r>
      <w:r w:rsidRPr="00554974">
        <w:rPr>
          <w:rFonts w:cs="B Zar" w:hint="cs"/>
          <w:sz w:val="28"/>
          <w:szCs w:val="28"/>
          <w:rtl/>
        </w:rPr>
        <w:t>ی</w:t>
      </w:r>
      <w:r w:rsidRPr="00554974">
        <w:rPr>
          <w:rFonts w:cs="B Zar"/>
          <w:sz w:val="28"/>
          <w:szCs w:val="28"/>
          <w:rtl/>
        </w:rPr>
        <w:t xml:space="preserve"> اخلاق</w:t>
      </w:r>
      <w:r w:rsidRPr="00554974">
        <w:rPr>
          <w:rFonts w:cs="B Zar" w:hint="cs"/>
          <w:sz w:val="28"/>
          <w:szCs w:val="28"/>
          <w:rtl/>
        </w:rPr>
        <w:t>ی</w:t>
      </w:r>
      <w:r w:rsidRPr="00554974">
        <w:rPr>
          <w:rFonts w:cs="B Zar"/>
          <w:sz w:val="28"/>
          <w:szCs w:val="28"/>
          <w:rtl/>
        </w:rPr>
        <w:t xml:space="preserve"> که "چارچوب‌ها</w:t>
      </w:r>
      <w:r w:rsidRPr="00554974">
        <w:rPr>
          <w:rFonts w:cs="B Zar" w:hint="cs"/>
          <w:sz w:val="28"/>
          <w:szCs w:val="28"/>
          <w:rtl/>
        </w:rPr>
        <w:t>ی</w:t>
      </w:r>
      <w:r w:rsidRPr="00554974">
        <w:rPr>
          <w:rFonts w:cs="B Zar"/>
          <w:sz w:val="28"/>
          <w:szCs w:val="28"/>
          <w:rtl/>
        </w:rPr>
        <w:t xml:space="preserve"> معنا" را برا</w:t>
      </w:r>
      <w:r w:rsidRPr="00554974">
        <w:rPr>
          <w:rFonts w:cs="B Zar" w:hint="cs"/>
          <w:sz w:val="28"/>
          <w:szCs w:val="28"/>
          <w:rtl/>
        </w:rPr>
        <w:t>ی</w:t>
      </w:r>
      <w:r w:rsidRPr="00554974">
        <w:rPr>
          <w:rFonts w:cs="B Zar"/>
          <w:sz w:val="28"/>
          <w:szCs w:val="28"/>
          <w:rtl/>
        </w:rPr>
        <w:t xml:space="preserve"> هدا</w:t>
      </w:r>
      <w:r w:rsidRPr="00554974">
        <w:rPr>
          <w:rFonts w:cs="B Zar" w:hint="cs"/>
          <w:sz w:val="28"/>
          <w:szCs w:val="28"/>
          <w:rtl/>
        </w:rPr>
        <w:t>ی</w:t>
      </w:r>
      <w:r w:rsidRPr="00554974">
        <w:rPr>
          <w:rFonts w:cs="B Zar" w:hint="eastAsia"/>
          <w:sz w:val="28"/>
          <w:szCs w:val="28"/>
          <w:rtl/>
        </w:rPr>
        <w:t>ت</w:t>
      </w:r>
      <w:r w:rsidRPr="00554974">
        <w:rPr>
          <w:rFonts w:cs="B Zar"/>
          <w:sz w:val="28"/>
          <w:szCs w:val="28"/>
          <w:rtl/>
        </w:rPr>
        <w:t xml:space="preserve"> کنش انسان</w:t>
      </w:r>
      <w:r w:rsidRPr="00554974">
        <w:rPr>
          <w:rFonts w:cs="B Zar" w:hint="cs"/>
          <w:sz w:val="28"/>
          <w:szCs w:val="28"/>
          <w:rtl/>
        </w:rPr>
        <w:t>ی</w:t>
      </w:r>
      <w:r w:rsidRPr="00554974">
        <w:rPr>
          <w:rFonts w:cs="B Zar"/>
          <w:sz w:val="28"/>
          <w:szCs w:val="28"/>
          <w:rtl/>
        </w:rPr>
        <w:t xml:space="preserve"> فراهم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اساساً تما</w:t>
      </w:r>
      <w:r w:rsidRPr="00554974">
        <w:rPr>
          <w:rFonts w:cs="B Zar" w:hint="cs"/>
          <w:sz w:val="28"/>
          <w:szCs w:val="28"/>
          <w:rtl/>
        </w:rPr>
        <w:t>ی</w:t>
      </w:r>
      <w:r w:rsidRPr="00554974">
        <w:rPr>
          <w:rFonts w:cs="B Zar" w:hint="eastAsia"/>
          <w:sz w:val="28"/>
          <w:szCs w:val="28"/>
          <w:rtl/>
        </w:rPr>
        <w:t>ز</w:t>
      </w:r>
      <w:r w:rsidRPr="00554974">
        <w:rPr>
          <w:rFonts w:cs="B Zar"/>
          <w:sz w:val="28"/>
          <w:szCs w:val="28"/>
          <w:rtl/>
        </w:rPr>
        <w:t xml:space="preserve"> مفهوم</w:t>
      </w:r>
      <w:r w:rsidRPr="00554974">
        <w:rPr>
          <w:rFonts w:cs="B Zar" w:hint="cs"/>
          <w:sz w:val="28"/>
          <w:szCs w:val="28"/>
          <w:rtl/>
        </w:rPr>
        <w:t>ی</w:t>
      </w:r>
      <w:r w:rsidRPr="00554974">
        <w:rPr>
          <w:rFonts w:cs="B Zar"/>
          <w:sz w:val="28"/>
          <w:szCs w:val="28"/>
          <w:rtl/>
        </w:rPr>
        <w:t xml:space="preserve"> ب</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«فرهنگ» و «نهادها» را محو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w:t>
      </w:r>
      <w:r w:rsidRPr="00554974">
        <w:rPr>
          <w:rFonts w:cs="B Zar"/>
          <w:sz w:val="28"/>
          <w:szCs w:val="28"/>
        </w:rPr>
        <w:t xml:space="preserve">Hall &amp; Taylor, </w:t>
      </w:r>
      <w:r w:rsidRPr="00554974">
        <w:rPr>
          <w:rFonts w:cs="B Zar"/>
          <w:sz w:val="28"/>
          <w:szCs w:val="28"/>
          <w:rtl/>
        </w:rPr>
        <w:t>1996</w:t>
      </w:r>
      <w:r w:rsidRPr="00554974">
        <w:rPr>
          <w:rFonts w:cs="B Zar"/>
          <w:sz w:val="28"/>
          <w:szCs w:val="28"/>
        </w:rPr>
        <w:t xml:space="preserve">, </w:t>
      </w:r>
      <w:r w:rsidRPr="00554974">
        <w:rPr>
          <w:rFonts w:cs="B Zar"/>
          <w:sz w:val="28"/>
          <w:szCs w:val="28"/>
          <w:rtl/>
        </w:rPr>
        <w:t xml:space="preserve">947). با در نظر گرفتن فرهنگ به عنوان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نهاد، </w:t>
      </w:r>
      <w:commentRangeStart w:id="78"/>
      <w:r w:rsidRPr="00554974">
        <w:rPr>
          <w:rFonts w:cs="B Zar"/>
          <w:sz w:val="28"/>
          <w:szCs w:val="28"/>
          <w:rtl/>
        </w:rPr>
        <w:t>توض</w:t>
      </w:r>
      <w:r w:rsidRPr="00554974">
        <w:rPr>
          <w:rFonts w:cs="B Zar" w:hint="cs"/>
          <w:sz w:val="28"/>
          <w:szCs w:val="28"/>
          <w:rtl/>
        </w:rPr>
        <w:t>ی</w:t>
      </w:r>
      <w:r w:rsidRPr="00554974">
        <w:rPr>
          <w:rFonts w:cs="B Zar" w:hint="eastAsia"/>
          <w:sz w:val="28"/>
          <w:szCs w:val="28"/>
          <w:rtl/>
        </w:rPr>
        <w:t>حات</w:t>
      </w:r>
      <w:r w:rsidRPr="00554974">
        <w:rPr>
          <w:rFonts w:cs="B Zar"/>
          <w:sz w:val="28"/>
          <w:szCs w:val="28"/>
          <w:rtl/>
        </w:rPr>
        <w:t xml:space="preserve"> جامعه‌شناخت</w:t>
      </w:r>
      <w:r w:rsidRPr="00554974">
        <w:rPr>
          <w:rFonts w:cs="B Zar" w:hint="cs"/>
          <w:sz w:val="28"/>
          <w:szCs w:val="28"/>
          <w:rtl/>
        </w:rPr>
        <w:t>ی</w:t>
      </w:r>
      <w:r w:rsidRPr="00554974">
        <w:rPr>
          <w:rFonts w:cs="B Zar"/>
          <w:sz w:val="28"/>
          <w:szCs w:val="28"/>
          <w:rtl/>
        </w:rPr>
        <w:t xml:space="preserve"> تغ</w:t>
      </w:r>
      <w:r w:rsidRPr="00554974">
        <w:rPr>
          <w:rFonts w:cs="B Zar" w:hint="cs"/>
          <w:sz w:val="28"/>
          <w:szCs w:val="28"/>
          <w:rtl/>
        </w:rPr>
        <w:t>یی</w:t>
      </w:r>
      <w:r w:rsidRPr="00554974">
        <w:rPr>
          <w:rFonts w:cs="B Zar" w:hint="eastAsia"/>
          <w:sz w:val="28"/>
          <w:szCs w:val="28"/>
          <w:rtl/>
        </w:rPr>
        <w:t>ر</w:t>
      </w:r>
      <w:r w:rsidRPr="00554974">
        <w:rPr>
          <w:rFonts w:cs="B Zar"/>
          <w:sz w:val="28"/>
          <w:szCs w:val="28"/>
          <w:rtl/>
        </w:rPr>
        <w:t xml:space="preserve"> نهاد</w:t>
      </w:r>
      <w:r w:rsidRPr="00554974">
        <w:rPr>
          <w:rFonts w:cs="B Zar" w:hint="cs"/>
          <w:sz w:val="28"/>
          <w:szCs w:val="28"/>
          <w:rtl/>
        </w:rPr>
        <w:t>ی</w:t>
      </w:r>
      <w:r w:rsidRPr="00554974">
        <w:rPr>
          <w:rFonts w:cs="B Zar"/>
          <w:sz w:val="28"/>
          <w:szCs w:val="28"/>
          <w:rtl/>
        </w:rPr>
        <w:t xml:space="preserve"> لزوماً شامل تغ</w:t>
      </w:r>
      <w:r w:rsidRPr="00554974">
        <w:rPr>
          <w:rFonts w:cs="B Zar" w:hint="cs"/>
          <w:sz w:val="28"/>
          <w:szCs w:val="28"/>
          <w:rtl/>
        </w:rPr>
        <w:t>یی</w:t>
      </w:r>
      <w:r w:rsidRPr="00554974">
        <w:rPr>
          <w:rFonts w:cs="B Zar" w:hint="eastAsia"/>
          <w:sz w:val="28"/>
          <w:szCs w:val="28"/>
          <w:rtl/>
        </w:rPr>
        <w:t>رات</w:t>
      </w:r>
      <w:r w:rsidRPr="00554974">
        <w:rPr>
          <w:rFonts w:cs="B Zar" w:hint="cs"/>
          <w:sz w:val="28"/>
          <w:szCs w:val="28"/>
          <w:rtl/>
        </w:rPr>
        <w:t>ی</w:t>
      </w:r>
      <w:r w:rsidRPr="00554974">
        <w:rPr>
          <w:rFonts w:cs="B Zar"/>
          <w:sz w:val="28"/>
          <w:szCs w:val="28"/>
          <w:rtl/>
        </w:rPr>
        <w:t xml:space="preserve"> در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ساختار</w:t>
      </w:r>
      <w:r w:rsidRPr="00554974">
        <w:rPr>
          <w:rFonts w:cs="B Zar" w:hint="eastAsia"/>
          <w:sz w:val="28"/>
          <w:szCs w:val="28"/>
          <w:rtl/>
        </w:rPr>
        <w:t>ها</w:t>
      </w:r>
      <w:r w:rsidRPr="00554974">
        <w:rPr>
          <w:rFonts w:cs="B Zar" w:hint="cs"/>
          <w:sz w:val="28"/>
          <w:szCs w:val="28"/>
          <w:rtl/>
        </w:rPr>
        <w:t>ی</w:t>
      </w:r>
      <w:r w:rsidRPr="00554974">
        <w:rPr>
          <w:rFonts w:cs="B Zar"/>
          <w:sz w:val="28"/>
          <w:szCs w:val="28"/>
          <w:rtl/>
        </w:rPr>
        <w:t xml:space="preserve"> گسترده‌تر معنا، ف</w:t>
      </w:r>
      <w:r w:rsidRPr="00554974">
        <w:rPr>
          <w:rFonts w:cs="B Zar" w:hint="cs"/>
          <w:sz w:val="28"/>
          <w:szCs w:val="28"/>
          <w:rtl/>
        </w:rPr>
        <w:t>ی</w:t>
      </w:r>
      <w:r w:rsidRPr="00554974">
        <w:rPr>
          <w:rFonts w:cs="B Zar" w:hint="eastAsia"/>
          <w:sz w:val="28"/>
          <w:szCs w:val="28"/>
          <w:rtl/>
        </w:rPr>
        <w:t>لمنامه‌ها</w:t>
      </w:r>
      <w:r w:rsidRPr="00554974">
        <w:rPr>
          <w:rFonts w:cs="B Zar" w:hint="cs"/>
          <w:sz w:val="28"/>
          <w:szCs w:val="28"/>
          <w:rtl/>
        </w:rPr>
        <w:t>ی</w:t>
      </w:r>
      <w:r w:rsidRPr="00554974">
        <w:rPr>
          <w:rFonts w:cs="B Zar"/>
          <w:sz w:val="28"/>
          <w:szCs w:val="28"/>
          <w:rtl/>
        </w:rPr>
        <w:t xml:space="preserve"> شناخت</w:t>
      </w:r>
      <w:r w:rsidRPr="00554974">
        <w:rPr>
          <w:rFonts w:cs="B Zar" w:hint="cs"/>
          <w:sz w:val="28"/>
          <w:szCs w:val="28"/>
          <w:rtl/>
        </w:rPr>
        <w:t>ی</w:t>
      </w:r>
      <w:r w:rsidRPr="00554974">
        <w:rPr>
          <w:rFonts w:cs="B Zar"/>
          <w:sz w:val="28"/>
          <w:szCs w:val="28"/>
          <w:rtl/>
        </w:rPr>
        <w:t xml:space="preserve"> و غ</w:t>
      </w:r>
      <w:r w:rsidRPr="00554974">
        <w:rPr>
          <w:rFonts w:cs="B Zar" w:hint="cs"/>
          <w:sz w:val="28"/>
          <w:szCs w:val="28"/>
          <w:rtl/>
        </w:rPr>
        <w:t>ی</w:t>
      </w:r>
      <w:r w:rsidRPr="00554974">
        <w:rPr>
          <w:rFonts w:cs="B Zar" w:hint="eastAsia"/>
          <w:sz w:val="28"/>
          <w:szCs w:val="28"/>
          <w:rtl/>
        </w:rPr>
        <w:t>ره</w:t>
      </w:r>
      <w:r w:rsidRPr="00554974">
        <w:rPr>
          <w:rFonts w:cs="B Zar"/>
          <w:sz w:val="28"/>
          <w:szCs w:val="28"/>
          <w:rtl/>
        </w:rPr>
        <w:t xml:space="preserve"> ن</w:t>
      </w:r>
      <w:r w:rsidRPr="00554974">
        <w:rPr>
          <w:rFonts w:cs="B Zar" w:hint="cs"/>
          <w:sz w:val="28"/>
          <w:szCs w:val="28"/>
          <w:rtl/>
        </w:rPr>
        <w:t>ی</w:t>
      </w:r>
      <w:r w:rsidRPr="00554974">
        <w:rPr>
          <w:rFonts w:cs="B Zar" w:hint="eastAsia"/>
          <w:sz w:val="28"/>
          <w:szCs w:val="28"/>
          <w:rtl/>
        </w:rPr>
        <w:t>ز</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شود</w:t>
      </w:r>
      <w:commentRangeEnd w:id="78"/>
      <w:r w:rsidR="00F609B0">
        <w:rPr>
          <w:rStyle w:val="CommentReference"/>
          <w:rtl/>
        </w:rPr>
        <w:commentReference w:id="78"/>
      </w:r>
      <w:r w:rsidRPr="00554974">
        <w:rPr>
          <w:rFonts w:cs="B Zar"/>
          <w:sz w:val="28"/>
          <w:szCs w:val="28"/>
          <w:rtl/>
        </w:rPr>
        <w:t>.</w:t>
      </w:r>
    </w:p>
    <w:p w14:paraId="3A5A98A8" w14:textId="77777777" w:rsidR="00E535BD" w:rsidRPr="00554974" w:rsidRDefault="00E535BD" w:rsidP="00E535BD">
      <w:pPr>
        <w:rPr>
          <w:rFonts w:cs="B Zar"/>
          <w:sz w:val="28"/>
          <w:szCs w:val="28"/>
          <w:rtl/>
        </w:rPr>
      </w:pPr>
    </w:p>
    <w:p w14:paraId="409F422B" w14:textId="77777777" w:rsidR="00E535BD" w:rsidRPr="003A2D75" w:rsidRDefault="00E535BD" w:rsidP="00E535BD">
      <w:pPr>
        <w:rPr>
          <w:rFonts w:cs="B Zar"/>
          <w:sz w:val="28"/>
          <w:szCs w:val="28"/>
          <w:rtl/>
        </w:rPr>
      </w:pPr>
      <w:r w:rsidRPr="00554974">
        <w:rPr>
          <w:rFonts w:cs="B Zar" w:hint="eastAsia"/>
          <w:sz w:val="28"/>
          <w:szCs w:val="28"/>
          <w:rtl/>
        </w:rPr>
        <w:t>هنگام</w:t>
      </w:r>
      <w:r w:rsidRPr="00554974">
        <w:rPr>
          <w:rFonts w:cs="B Zar"/>
          <w:sz w:val="28"/>
          <w:szCs w:val="28"/>
          <w:rtl/>
        </w:rPr>
        <w:t xml:space="preserve"> پرداختن به مسئله تغ</w:t>
      </w:r>
      <w:r w:rsidRPr="00554974">
        <w:rPr>
          <w:rFonts w:cs="B Zar" w:hint="cs"/>
          <w:sz w:val="28"/>
          <w:szCs w:val="28"/>
          <w:rtl/>
        </w:rPr>
        <w:t>یی</w:t>
      </w:r>
      <w:r w:rsidRPr="00554974">
        <w:rPr>
          <w:rFonts w:cs="B Zar" w:hint="eastAsia"/>
          <w:sz w:val="28"/>
          <w:szCs w:val="28"/>
          <w:rtl/>
        </w:rPr>
        <w:t>ر</w:t>
      </w:r>
      <w:r w:rsidRPr="00554974">
        <w:rPr>
          <w:rFonts w:cs="B Zar"/>
          <w:sz w:val="28"/>
          <w:szCs w:val="28"/>
          <w:rtl/>
        </w:rPr>
        <w:t xml:space="preserve"> نهاد</w:t>
      </w:r>
      <w:r w:rsidRPr="00554974">
        <w:rPr>
          <w:rFonts w:cs="B Zar" w:hint="cs"/>
          <w:sz w:val="28"/>
          <w:szCs w:val="28"/>
          <w:rtl/>
        </w:rPr>
        <w:t>ی</w:t>
      </w:r>
      <w:r w:rsidRPr="00554974">
        <w:rPr>
          <w:rFonts w:cs="B Zar" w:hint="eastAsia"/>
          <w:sz w:val="28"/>
          <w:szCs w:val="28"/>
          <w:rtl/>
        </w:rPr>
        <w:t>،</w:t>
      </w:r>
      <w:r w:rsidRPr="00554974">
        <w:rPr>
          <w:rFonts w:cs="B Zar"/>
          <w:sz w:val="28"/>
          <w:szCs w:val="28"/>
          <w:rtl/>
        </w:rPr>
        <w:t xml:space="preserve"> طرفداران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رو</w:t>
      </w:r>
      <w:r w:rsidRPr="00554974">
        <w:rPr>
          <w:rFonts w:cs="B Zar" w:hint="cs"/>
          <w:sz w:val="28"/>
          <w:szCs w:val="28"/>
          <w:rtl/>
        </w:rPr>
        <w:t>ی</w:t>
      </w:r>
      <w:r w:rsidRPr="00554974">
        <w:rPr>
          <w:rFonts w:cs="B Zar" w:hint="eastAsia"/>
          <w:sz w:val="28"/>
          <w:szCs w:val="28"/>
          <w:rtl/>
        </w:rPr>
        <w:t>کرد</w:t>
      </w:r>
      <w:r w:rsidRPr="00554974">
        <w:rPr>
          <w:rFonts w:cs="B Zar"/>
          <w:sz w:val="28"/>
          <w:szCs w:val="28"/>
          <w:rtl/>
        </w:rPr>
        <w:t xml:space="preserve"> اغلب توجه را به خواص خودتول</w:t>
      </w:r>
      <w:r w:rsidRPr="00554974">
        <w:rPr>
          <w:rFonts w:cs="B Zar" w:hint="cs"/>
          <w:sz w:val="28"/>
          <w:szCs w:val="28"/>
          <w:rtl/>
        </w:rPr>
        <w:t>ی</w:t>
      </w:r>
      <w:r w:rsidRPr="00554974">
        <w:rPr>
          <w:rFonts w:cs="B Zar" w:hint="eastAsia"/>
          <w:sz w:val="28"/>
          <w:szCs w:val="28"/>
          <w:rtl/>
        </w:rPr>
        <w:t>د</w:t>
      </w:r>
      <w:r w:rsidRPr="00554974">
        <w:rPr>
          <w:rFonts w:cs="B Zar" w:hint="cs"/>
          <w:sz w:val="28"/>
          <w:szCs w:val="28"/>
          <w:rtl/>
        </w:rPr>
        <w:t>ی</w:t>
      </w:r>
      <w:r w:rsidRPr="00554974">
        <w:rPr>
          <w:rFonts w:cs="B Zar"/>
          <w:sz w:val="28"/>
          <w:szCs w:val="28"/>
          <w:rtl/>
        </w:rPr>
        <w:t xml:space="preserve"> نهادها جلب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w:t>
      </w:r>
      <w:r w:rsidRPr="00554974">
        <w:rPr>
          <w:rFonts w:cs="B Zar"/>
          <w:sz w:val="28"/>
          <w:szCs w:val="28"/>
        </w:rPr>
        <w:t xml:space="preserve">Powell, </w:t>
      </w:r>
      <w:r w:rsidRPr="00554974">
        <w:rPr>
          <w:rFonts w:cs="B Zar"/>
          <w:sz w:val="28"/>
          <w:szCs w:val="28"/>
          <w:rtl/>
        </w:rPr>
        <w:t>1991</w:t>
      </w:r>
      <w:r w:rsidRPr="00554974">
        <w:rPr>
          <w:rFonts w:cs="B Zar"/>
          <w:sz w:val="28"/>
          <w:szCs w:val="28"/>
        </w:rPr>
        <w:t xml:space="preserve">; Jepperson, </w:t>
      </w:r>
      <w:r w:rsidRPr="00554974">
        <w:rPr>
          <w:rFonts w:cs="B Zar"/>
          <w:sz w:val="28"/>
          <w:szCs w:val="28"/>
          <w:rtl/>
        </w:rPr>
        <w:t>1991</w:t>
      </w:r>
      <w:r w:rsidRPr="00554974">
        <w:rPr>
          <w:rFonts w:cs="B Zar"/>
          <w:sz w:val="28"/>
          <w:szCs w:val="28"/>
        </w:rPr>
        <w:t xml:space="preserve">; Mahoney &amp; Thelen, </w:t>
      </w:r>
      <w:r w:rsidRPr="00554974">
        <w:rPr>
          <w:rFonts w:cs="B Zar"/>
          <w:sz w:val="28"/>
          <w:szCs w:val="28"/>
          <w:rtl/>
        </w:rPr>
        <w:t>2010). برخ</w:t>
      </w:r>
      <w:r w:rsidRPr="00554974">
        <w:rPr>
          <w:rFonts w:cs="B Zar" w:hint="cs"/>
          <w:sz w:val="28"/>
          <w:szCs w:val="28"/>
          <w:rtl/>
        </w:rPr>
        <w:t>ی</w:t>
      </w:r>
      <w:r w:rsidRPr="00554974">
        <w:rPr>
          <w:rFonts w:cs="B Zar"/>
          <w:sz w:val="28"/>
          <w:szCs w:val="28"/>
          <w:rtl/>
        </w:rPr>
        <w:t xml:space="preserve"> از محققان در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سنت، خواص خودتول</w:t>
      </w:r>
      <w:r w:rsidRPr="00554974">
        <w:rPr>
          <w:rFonts w:cs="B Zar" w:hint="cs"/>
          <w:sz w:val="28"/>
          <w:szCs w:val="28"/>
          <w:rtl/>
        </w:rPr>
        <w:t>ی</w:t>
      </w:r>
      <w:r w:rsidRPr="00554974">
        <w:rPr>
          <w:rFonts w:cs="B Zar" w:hint="eastAsia"/>
          <w:sz w:val="28"/>
          <w:szCs w:val="28"/>
          <w:rtl/>
        </w:rPr>
        <w:t>د</w:t>
      </w:r>
      <w:r w:rsidRPr="00554974">
        <w:rPr>
          <w:rFonts w:cs="B Zar" w:hint="cs"/>
          <w:sz w:val="28"/>
          <w:szCs w:val="28"/>
          <w:rtl/>
        </w:rPr>
        <w:t>ی</w:t>
      </w:r>
      <w:r w:rsidRPr="00554974">
        <w:rPr>
          <w:rFonts w:cs="B Zar"/>
          <w:sz w:val="28"/>
          <w:szCs w:val="28"/>
          <w:rtl/>
        </w:rPr>
        <w:t xml:space="preserve"> نهادها را به «کدها</w:t>
      </w:r>
      <w:r w:rsidRPr="00554974">
        <w:rPr>
          <w:rFonts w:cs="B Zar" w:hint="cs"/>
          <w:sz w:val="28"/>
          <w:szCs w:val="28"/>
          <w:rtl/>
        </w:rPr>
        <w:t>ی</w:t>
      </w:r>
      <w:r w:rsidRPr="00554974">
        <w:rPr>
          <w:rFonts w:cs="B Zar"/>
          <w:sz w:val="28"/>
          <w:szCs w:val="28"/>
          <w:rtl/>
        </w:rPr>
        <w:t xml:space="preserve"> مناسبت» مرتبط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که از طر</w:t>
      </w:r>
      <w:r w:rsidRPr="00554974">
        <w:rPr>
          <w:rFonts w:cs="B Zar" w:hint="cs"/>
          <w:sz w:val="28"/>
          <w:szCs w:val="28"/>
          <w:rtl/>
        </w:rPr>
        <w:t>ی</w:t>
      </w:r>
      <w:r w:rsidRPr="00554974">
        <w:rPr>
          <w:rFonts w:cs="B Zar"/>
          <w:sz w:val="28"/>
          <w:szCs w:val="28"/>
          <w:rtl/>
        </w:rPr>
        <w:t>ق فرآ</w:t>
      </w:r>
      <w:r w:rsidRPr="00554974">
        <w:rPr>
          <w:rFonts w:cs="B Zar" w:hint="cs"/>
          <w:sz w:val="28"/>
          <w:szCs w:val="28"/>
          <w:rtl/>
        </w:rPr>
        <w:t>ی</w:t>
      </w:r>
      <w:r w:rsidRPr="00554974">
        <w:rPr>
          <w:rFonts w:cs="B Zar" w:hint="eastAsia"/>
          <w:sz w:val="28"/>
          <w:szCs w:val="28"/>
          <w:rtl/>
        </w:rPr>
        <w:t>ندها</w:t>
      </w:r>
      <w:r w:rsidRPr="00554974">
        <w:rPr>
          <w:rFonts w:cs="B Zar" w:hint="cs"/>
          <w:sz w:val="28"/>
          <w:szCs w:val="28"/>
          <w:rtl/>
        </w:rPr>
        <w:t>ی</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ادگ</w:t>
      </w:r>
      <w:r w:rsidRPr="00554974">
        <w:rPr>
          <w:rFonts w:cs="B Zar" w:hint="cs"/>
          <w:sz w:val="28"/>
          <w:szCs w:val="28"/>
          <w:rtl/>
        </w:rPr>
        <w:t>ی</w:t>
      </w:r>
      <w:r w:rsidRPr="00554974">
        <w:rPr>
          <w:rFonts w:cs="B Zar" w:hint="eastAsia"/>
          <w:sz w:val="28"/>
          <w:szCs w:val="28"/>
          <w:rtl/>
        </w:rPr>
        <w:t>ر</w:t>
      </w:r>
      <w:r w:rsidRPr="00554974">
        <w:rPr>
          <w:rFonts w:cs="B Zar" w:hint="cs"/>
          <w:sz w:val="28"/>
          <w:szCs w:val="28"/>
          <w:rtl/>
        </w:rPr>
        <w:t>ی</w:t>
      </w:r>
      <w:r w:rsidRPr="00554974">
        <w:rPr>
          <w:rFonts w:cs="B Zar"/>
          <w:sz w:val="28"/>
          <w:szCs w:val="28"/>
          <w:rtl/>
        </w:rPr>
        <w:t xml:space="preserve"> و جامعه‌پذ</w:t>
      </w:r>
      <w:r w:rsidRPr="00554974">
        <w:rPr>
          <w:rFonts w:cs="B Zar" w:hint="cs"/>
          <w:sz w:val="28"/>
          <w:szCs w:val="28"/>
          <w:rtl/>
        </w:rPr>
        <w:t>ی</w:t>
      </w:r>
      <w:r w:rsidRPr="00554974">
        <w:rPr>
          <w:rFonts w:cs="B Zar" w:hint="eastAsia"/>
          <w:sz w:val="28"/>
          <w:szCs w:val="28"/>
          <w:rtl/>
        </w:rPr>
        <w:t>ر</w:t>
      </w:r>
      <w:r w:rsidRPr="00554974">
        <w:rPr>
          <w:rFonts w:cs="B Zar" w:hint="cs"/>
          <w:sz w:val="28"/>
          <w:szCs w:val="28"/>
          <w:rtl/>
        </w:rPr>
        <w:t>ی</w:t>
      </w:r>
      <w:r w:rsidRPr="00554974">
        <w:rPr>
          <w:rFonts w:cs="B Zar"/>
          <w:sz w:val="28"/>
          <w:szCs w:val="28"/>
          <w:rtl/>
        </w:rPr>
        <w:t xml:space="preserve"> عم</w:t>
      </w:r>
      <w:r w:rsidRPr="00554974">
        <w:rPr>
          <w:rFonts w:cs="B Zar" w:hint="cs"/>
          <w:sz w:val="28"/>
          <w:szCs w:val="28"/>
          <w:rtl/>
        </w:rPr>
        <w:t>ی</w:t>
      </w:r>
      <w:r w:rsidRPr="00554974">
        <w:rPr>
          <w:rFonts w:cs="B Zar" w:hint="eastAsia"/>
          <w:sz w:val="28"/>
          <w:szCs w:val="28"/>
          <w:rtl/>
        </w:rPr>
        <w:t>قاً</w:t>
      </w:r>
      <w:r w:rsidRPr="00554974">
        <w:rPr>
          <w:rFonts w:cs="B Zar"/>
          <w:sz w:val="28"/>
          <w:szCs w:val="28"/>
          <w:rtl/>
        </w:rPr>
        <w:t xml:space="preserve"> در عوامل نهاد</w:t>
      </w:r>
      <w:r w:rsidRPr="00554974">
        <w:rPr>
          <w:rFonts w:cs="B Zar" w:hint="cs"/>
          <w:sz w:val="28"/>
          <w:szCs w:val="28"/>
          <w:rtl/>
        </w:rPr>
        <w:t>ی</w:t>
      </w:r>
      <w:r w:rsidRPr="00554974">
        <w:rPr>
          <w:rFonts w:cs="B Zar"/>
          <w:sz w:val="28"/>
          <w:szCs w:val="28"/>
          <w:rtl/>
        </w:rPr>
        <w:t xml:space="preserve"> نهاد</w:t>
      </w:r>
      <w:r w:rsidRPr="00554974">
        <w:rPr>
          <w:rFonts w:cs="B Zar" w:hint="cs"/>
          <w:sz w:val="28"/>
          <w:szCs w:val="28"/>
          <w:rtl/>
        </w:rPr>
        <w:t>ی</w:t>
      </w:r>
      <w:r w:rsidRPr="00554974">
        <w:rPr>
          <w:rFonts w:cs="B Zar" w:hint="eastAsia"/>
          <w:sz w:val="28"/>
          <w:szCs w:val="28"/>
          <w:rtl/>
        </w:rPr>
        <w:t>نه</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شوند</w:t>
      </w:r>
      <w:r w:rsidRPr="00554974">
        <w:rPr>
          <w:rFonts w:cs="B Zar"/>
          <w:sz w:val="28"/>
          <w:szCs w:val="28"/>
          <w:rtl/>
        </w:rPr>
        <w:t xml:space="preserve"> (</w:t>
      </w:r>
      <w:r w:rsidRPr="00554974">
        <w:rPr>
          <w:rFonts w:cs="B Zar"/>
          <w:sz w:val="28"/>
          <w:szCs w:val="28"/>
        </w:rPr>
        <w:t xml:space="preserve">March &amp; Olsen, </w:t>
      </w:r>
      <w:r w:rsidRPr="00554974">
        <w:rPr>
          <w:rFonts w:cs="B Zar"/>
          <w:sz w:val="28"/>
          <w:szCs w:val="28"/>
          <w:rtl/>
        </w:rPr>
        <w:t>1984</w:t>
      </w:r>
      <w:r w:rsidRPr="00554974">
        <w:rPr>
          <w:rFonts w:cs="B Zar"/>
          <w:sz w:val="28"/>
          <w:szCs w:val="28"/>
        </w:rPr>
        <w:t xml:space="preserve">; Mahoney &amp; Thelen, </w:t>
      </w:r>
      <w:r w:rsidRPr="00554974">
        <w:rPr>
          <w:rFonts w:cs="B Zar"/>
          <w:sz w:val="28"/>
          <w:szCs w:val="28"/>
          <w:rtl/>
        </w:rPr>
        <w:t>2010). برخ</w:t>
      </w:r>
      <w:r w:rsidRPr="00554974">
        <w:rPr>
          <w:rFonts w:cs="B Zar" w:hint="cs"/>
          <w:sz w:val="28"/>
          <w:szCs w:val="28"/>
          <w:rtl/>
        </w:rPr>
        <w:t>ی</w:t>
      </w:r>
      <w:r w:rsidRPr="00554974">
        <w:rPr>
          <w:rFonts w:cs="B Zar"/>
          <w:sz w:val="28"/>
          <w:szCs w:val="28"/>
          <w:rtl/>
        </w:rPr>
        <w:t xml:space="preserve"> د</w:t>
      </w:r>
      <w:r w:rsidRPr="00554974">
        <w:rPr>
          <w:rFonts w:cs="B Zar" w:hint="cs"/>
          <w:sz w:val="28"/>
          <w:szCs w:val="28"/>
          <w:rtl/>
        </w:rPr>
        <w:t>ی</w:t>
      </w:r>
      <w:r w:rsidRPr="00554974">
        <w:rPr>
          <w:rFonts w:cs="B Zar" w:hint="eastAsia"/>
          <w:sz w:val="28"/>
          <w:szCs w:val="28"/>
          <w:rtl/>
        </w:rPr>
        <w:t>گر</w:t>
      </w:r>
      <w:r w:rsidRPr="00554974">
        <w:rPr>
          <w:rFonts w:cs="B Zar"/>
          <w:sz w:val="28"/>
          <w:szCs w:val="28"/>
          <w:rtl/>
        </w:rPr>
        <w:t xml:space="preserve"> چن</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خواص</w:t>
      </w:r>
      <w:r w:rsidRPr="00554974">
        <w:rPr>
          <w:rFonts w:cs="B Zar" w:hint="cs"/>
          <w:sz w:val="28"/>
          <w:szCs w:val="28"/>
          <w:rtl/>
        </w:rPr>
        <w:t>ی</w:t>
      </w:r>
      <w:r w:rsidRPr="00554974">
        <w:rPr>
          <w:rFonts w:cs="B Zar"/>
          <w:sz w:val="28"/>
          <w:szCs w:val="28"/>
          <w:rtl/>
        </w:rPr>
        <w:t xml:space="preserve"> را ب</w:t>
      </w:r>
      <w:r w:rsidRPr="00554974">
        <w:rPr>
          <w:rFonts w:cs="B Zar" w:hint="cs"/>
          <w:sz w:val="28"/>
          <w:szCs w:val="28"/>
          <w:rtl/>
        </w:rPr>
        <w:t>ی</w:t>
      </w:r>
      <w:r w:rsidRPr="00554974">
        <w:rPr>
          <w:rFonts w:cs="B Zar" w:hint="eastAsia"/>
          <w:sz w:val="28"/>
          <w:szCs w:val="28"/>
          <w:rtl/>
        </w:rPr>
        <w:t>شتر</w:t>
      </w:r>
      <w:r w:rsidRPr="00554974">
        <w:rPr>
          <w:rFonts w:cs="B Zar"/>
          <w:sz w:val="28"/>
          <w:szCs w:val="28"/>
          <w:rtl/>
        </w:rPr>
        <w:t xml:space="preserve"> شناخت</w:t>
      </w:r>
      <w:r w:rsidRPr="00554974">
        <w:rPr>
          <w:rFonts w:cs="B Zar" w:hint="cs"/>
          <w:sz w:val="28"/>
          <w:szCs w:val="28"/>
          <w:rtl/>
        </w:rPr>
        <w:t>ی</w:t>
      </w:r>
      <w:r w:rsidRPr="00554974">
        <w:rPr>
          <w:rFonts w:cs="B Zar"/>
          <w:sz w:val="28"/>
          <w:szCs w:val="28"/>
          <w:rtl/>
        </w:rPr>
        <w:t xml:space="preserve"> در نظر م</w:t>
      </w:r>
      <w:r w:rsidRPr="00554974">
        <w:rPr>
          <w:rFonts w:cs="B Zar" w:hint="cs"/>
          <w:sz w:val="28"/>
          <w:szCs w:val="28"/>
          <w:rtl/>
        </w:rPr>
        <w:t>ی‌</w:t>
      </w:r>
      <w:r w:rsidRPr="00554974">
        <w:rPr>
          <w:rFonts w:cs="B Zar" w:hint="eastAsia"/>
          <w:sz w:val="28"/>
          <w:szCs w:val="28"/>
          <w:rtl/>
        </w:rPr>
        <w:t>گ</w:t>
      </w:r>
      <w:r w:rsidRPr="00554974">
        <w:rPr>
          <w:rFonts w:cs="B Zar" w:hint="cs"/>
          <w:sz w:val="28"/>
          <w:szCs w:val="28"/>
          <w:rtl/>
        </w:rPr>
        <w:t>ی</w:t>
      </w:r>
      <w:r w:rsidRPr="00554974">
        <w:rPr>
          <w:rFonts w:cs="B Zar" w:hint="eastAsia"/>
          <w:sz w:val="28"/>
          <w:szCs w:val="28"/>
          <w:rtl/>
        </w:rPr>
        <w:t>رند،</w:t>
      </w:r>
      <w:r w:rsidRPr="00554974">
        <w:rPr>
          <w:rFonts w:cs="B Zar"/>
          <w:sz w:val="28"/>
          <w:szCs w:val="28"/>
          <w:rtl/>
        </w:rPr>
        <w:t xml:space="preserve"> جا</w:t>
      </w:r>
      <w:r w:rsidRPr="00554974">
        <w:rPr>
          <w:rFonts w:cs="B Zar" w:hint="cs"/>
          <w:sz w:val="28"/>
          <w:szCs w:val="28"/>
          <w:rtl/>
        </w:rPr>
        <w:t>یی</w:t>
      </w:r>
      <w:r w:rsidRPr="00554974">
        <w:rPr>
          <w:rFonts w:cs="B Zar"/>
          <w:sz w:val="28"/>
          <w:szCs w:val="28"/>
          <w:rtl/>
        </w:rPr>
        <w:t xml:space="preserve"> که نهادها تا حد</w:t>
      </w:r>
      <w:r w:rsidRPr="00554974">
        <w:rPr>
          <w:rFonts w:cs="B Zar" w:hint="cs"/>
          <w:sz w:val="28"/>
          <w:szCs w:val="28"/>
          <w:rtl/>
        </w:rPr>
        <w:t>ی</w:t>
      </w:r>
      <w:r w:rsidRPr="00554974">
        <w:rPr>
          <w:rFonts w:cs="B Zar"/>
          <w:sz w:val="28"/>
          <w:szCs w:val="28"/>
          <w:rtl/>
        </w:rPr>
        <w:t xml:space="preserve"> در زم</w:t>
      </w:r>
      <w:r w:rsidRPr="00554974">
        <w:rPr>
          <w:rFonts w:cs="B Zar" w:hint="cs"/>
          <w:sz w:val="28"/>
          <w:szCs w:val="28"/>
          <w:rtl/>
        </w:rPr>
        <w:t>ی</w:t>
      </w:r>
      <w:r w:rsidRPr="00554974">
        <w:rPr>
          <w:rFonts w:cs="B Zar" w:hint="eastAsia"/>
          <w:sz w:val="28"/>
          <w:szCs w:val="28"/>
          <w:rtl/>
        </w:rPr>
        <w:t>نه</w:t>
      </w:r>
      <w:r w:rsidRPr="00554974">
        <w:rPr>
          <w:rFonts w:cs="B Zar"/>
          <w:sz w:val="28"/>
          <w:szCs w:val="28"/>
          <w:rtl/>
        </w:rPr>
        <w:t xml:space="preserve"> اجتماع</w:t>
      </w:r>
      <w:r w:rsidRPr="00554974">
        <w:rPr>
          <w:rFonts w:cs="B Zar" w:hint="cs"/>
          <w:sz w:val="28"/>
          <w:szCs w:val="28"/>
          <w:rtl/>
        </w:rPr>
        <w:t>ی</w:t>
      </w:r>
      <w:r w:rsidRPr="00554974">
        <w:rPr>
          <w:rFonts w:cs="B Zar"/>
          <w:sz w:val="28"/>
          <w:szCs w:val="28"/>
          <w:rtl/>
        </w:rPr>
        <w:t xml:space="preserve"> جاساز</w:t>
      </w:r>
      <w:r w:rsidRPr="00554974">
        <w:rPr>
          <w:rFonts w:cs="B Zar" w:hint="cs"/>
          <w:sz w:val="28"/>
          <w:szCs w:val="28"/>
          <w:rtl/>
        </w:rPr>
        <w:t>ی</w:t>
      </w:r>
      <w:r w:rsidRPr="00554974">
        <w:rPr>
          <w:rFonts w:cs="B Zar"/>
          <w:sz w:val="28"/>
          <w:szCs w:val="28"/>
          <w:rtl/>
        </w:rPr>
        <w:t xml:space="preserve"> شده‌اند که «بد</w:t>
      </w:r>
      <w:r w:rsidRPr="00554974">
        <w:rPr>
          <w:rFonts w:cs="B Zar" w:hint="cs"/>
          <w:sz w:val="28"/>
          <w:szCs w:val="28"/>
          <w:rtl/>
        </w:rPr>
        <w:t>ی</w:t>
      </w:r>
      <w:r w:rsidRPr="00554974">
        <w:rPr>
          <w:rFonts w:cs="B Zar" w:hint="eastAsia"/>
          <w:sz w:val="28"/>
          <w:szCs w:val="28"/>
          <w:rtl/>
        </w:rPr>
        <w:t>ه</w:t>
      </w:r>
      <w:r w:rsidRPr="00554974">
        <w:rPr>
          <w:rFonts w:cs="B Zar" w:hint="cs"/>
          <w:sz w:val="28"/>
          <w:szCs w:val="28"/>
          <w:rtl/>
        </w:rPr>
        <w:t>ی</w:t>
      </w:r>
      <w:r w:rsidRPr="00554974">
        <w:rPr>
          <w:rFonts w:cs="B Zar"/>
          <w:sz w:val="28"/>
          <w:szCs w:val="28"/>
          <w:rtl/>
        </w:rPr>
        <w:t xml:space="preserve"> انگاشته م</w:t>
      </w:r>
      <w:r w:rsidRPr="00554974">
        <w:rPr>
          <w:rFonts w:cs="B Zar" w:hint="cs"/>
          <w:sz w:val="28"/>
          <w:szCs w:val="28"/>
          <w:rtl/>
        </w:rPr>
        <w:t>ی‌</w:t>
      </w:r>
      <w:r w:rsidRPr="00554974">
        <w:rPr>
          <w:rFonts w:cs="B Zar" w:hint="eastAsia"/>
          <w:sz w:val="28"/>
          <w:szCs w:val="28"/>
          <w:rtl/>
        </w:rPr>
        <w:t>شوند»</w:t>
      </w:r>
      <w:r w:rsidRPr="00554974">
        <w:rPr>
          <w:rFonts w:cs="B Zar"/>
          <w:sz w:val="28"/>
          <w:szCs w:val="28"/>
          <w:rtl/>
        </w:rPr>
        <w:t xml:space="preserve"> و </w:t>
      </w:r>
      <w:r w:rsidRPr="00554974">
        <w:rPr>
          <w:rFonts w:cs="B Zar" w:hint="eastAsia"/>
          <w:sz w:val="28"/>
          <w:szCs w:val="28"/>
          <w:rtl/>
        </w:rPr>
        <w:t>خودتول</w:t>
      </w:r>
      <w:r w:rsidRPr="00554974">
        <w:rPr>
          <w:rFonts w:cs="B Zar" w:hint="cs"/>
          <w:sz w:val="28"/>
          <w:szCs w:val="28"/>
          <w:rtl/>
        </w:rPr>
        <w:t>ی</w:t>
      </w:r>
      <w:r w:rsidRPr="00554974">
        <w:rPr>
          <w:rFonts w:cs="B Zar" w:hint="eastAsia"/>
          <w:sz w:val="28"/>
          <w:szCs w:val="28"/>
          <w:rtl/>
        </w:rPr>
        <w:t>د</w:t>
      </w:r>
      <w:r w:rsidRPr="00554974">
        <w:rPr>
          <w:rFonts w:cs="B Zar" w:hint="cs"/>
          <w:sz w:val="28"/>
          <w:szCs w:val="28"/>
          <w:rtl/>
        </w:rPr>
        <w:t>ی</w:t>
      </w:r>
      <w:r w:rsidRPr="00554974">
        <w:rPr>
          <w:rFonts w:cs="B Zar"/>
          <w:sz w:val="28"/>
          <w:szCs w:val="28"/>
          <w:rtl/>
        </w:rPr>
        <w:t xml:space="preserve"> در خارج از حوزه بررس</w:t>
      </w:r>
      <w:r w:rsidRPr="00554974">
        <w:rPr>
          <w:rFonts w:cs="B Zar" w:hint="cs"/>
          <w:sz w:val="28"/>
          <w:szCs w:val="28"/>
          <w:rtl/>
        </w:rPr>
        <w:t>ی</w:t>
      </w:r>
      <w:r w:rsidRPr="00554974">
        <w:rPr>
          <w:rFonts w:cs="B Zar"/>
          <w:sz w:val="28"/>
          <w:szCs w:val="28"/>
          <w:rtl/>
        </w:rPr>
        <w:t xml:space="preserve"> آگاهانه رخ م</w:t>
      </w:r>
      <w:r w:rsidRPr="00554974">
        <w:rPr>
          <w:rFonts w:cs="B Zar" w:hint="cs"/>
          <w:sz w:val="28"/>
          <w:szCs w:val="28"/>
          <w:rtl/>
        </w:rPr>
        <w:t>ی‌</w:t>
      </w:r>
      <w:r w:rsidRPr="00554974">
        <w:rPr>
          <w:rFonts w:cs="B Zar" w:hint="eastAsia"/>
          <w:sz w:val="28"/>
          <w:szCs w:val="28"/>
          <w:rtl/>
        </w:rPr>
        <w:t>دهد</w:t>
      </w:r>
      <w:r w:rsidRPr="00554974">
        <w:rPr>
          <w:rFonts w:cs="B Zar"/>
          <w:sz w:val="28"/>
          <w:szCs w:val="28"/>
          <w:rtl/>
        </w:rPr>
        <w:t xml:space="preserve"> (</w:t>
      </w:r>
      <w:r w:rsidRPr="00554974">
        <w:rPr>
          <w:rFonts w:cs="B Zar"/>
          <w:sz w:val="28"/>
          <w:szCs w:val="28"/>
        </w:rPr>
        <w:t xml:space="preserve">Zucker, </w:t>
      </w:r>
      <w:r w:rsidRPr="00554974">
        <w:rPr>
          <w:rFonts w:cs="B Zar"/>
          <w:sz w:val="28"/>
          <w:szCs w:val="28"/>
          <w:rtl/>
        </w:rPr>
        <w:t>1983</w:t>
      </w:r>
      <w:r w:rsidRPr="00554974">
        <w:rPr>
          <w:rFonts w:cs="B Zar"/>
          <w:sz w:val="28"/>
          <w:szCs w:val="28"/>
        </w:rPr>
        <w:t xml:space="preserve">, </w:t>
      </w:r>
      <w:r w:rsidRPr="00554974">
        <w:rPr>
          <w:rFonts w:cs="B Zar"/>
          <w:sz w:val="28"/>
          <w:szCs w:val="28"/>
          <w:rtl/>
        </w:rPr>
        <w:t>2</w:t>
      </w:r>
      <w:r w:rsidRPr="00554974">
        <w:rPr>
          <w:rFonts w:cs="B Zar"/>
          <w:sz w:val="28"/>
          <w:szCs w:val="28"/>
        </w:rPr>
        <w:t xml:space="preserve">; Mahoney &amp; Thelen, </w:t>
      </w:r>
      <w:r w:rsidRPr="00554974">
        <w:rPr>
          <w:rFonts w:cs="B Zar"/>
          <w:sz w:val="28"/>
          <w:szCs w:val="28"/>
          <w:rtl/>
        </w:rPr>
        <w:t>2010). بازتول</w:t>
      </w:r>
      <w:r w:rsidRPr="00554974">
        <w:rPr>
          <w:rFonts w:cs="B Zar" w:hint="cs"/>
          <w:sz w:val="28"/>
          <w:szCs w:val="28"/>
          <w:rtl/>
        </w:rPr>
        <w:t>ی</w:t>
      </w:r>
      <w:r w:rsidRPr="00554974">
        <w:rPr>
          <w:rFonts w:cs="B Zar" w:hint="eastAsia"/>
          <w:sz w:val="28"/>
          <w:szCs w:val="28"/>
          <w:rtl/>
        </w:rPr>
        <w:t>د</w:t>
      </w:r>
      <w:r w:rsidRPr="00554974">
        <w:rPr>
          <w:rFonts w:cs="B Zar"/>
          <w:sz w:val="28"/>
          <w:szCs w:val="28"/>
          <w:rtl/>
        </w:rPr>
        <w:t xml:space="preserve"> نهاد</w:t>
      </w:r>
      <w:r w:rsidRPr="00554974">
        <w:rPr>
          <w:rFonts w:cs="B Zar" w:hint="cs"/>
          <w:sz w:val="28"/>
          <w:szCs w:val="28"/>
          <w:rtl/>
        </w:rPr>
        <w:t>ی</w:t>
      </w:r>
      <w:r w:rsidRPr="00554974">
        <w:rPr>
          <w:rFonts w:cs="B Zar"/>
          <w:sz w:val="28"/>
          <w:szCs w:val="28"/>
          <w:rtl/>
        </w:rPr>
        <w:t xml:space="preserve"> همچن</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تواند</w:t>
      </w:r>
      <w:r w:rsidRPr="00554974">
        <w:rPr>
          <w:rFonts w:cs="B Zar"/>
          <w:sz w:val="28"/>
          <w:szCs w:val="28"/>
          <w:rtl/>
        </w:rPr>
        <w:t xml:space="preserve"> از طر</w:t>
      </w:r>
      <w:r w:rsidRPr="00554974">
        <w:rPr>
          <w:rFonts w:cs="B Zar" w:hint="cs"/>
          <w:sz w:val="28"/>
          <w:szCs w:val="28"/>
          <w:rtl/>
        </w:rPr>
        <w:t>ی</w:t>
      </w:r>
      <w:r w:rsidRPr="00554974">
        <w:rPr>
          <w:rFonts w:cs="B Zar" w:hint="eastAsia"/>
          <w:sz w:val="28"/>
          <w:szCs w:val="28"/>
          <w:rtl/>
        </w:rPr>
        <w:t>ق</w:t>
      </w:r>
      <w:r w:rsidRPr="00554974">
        <w:rPr>
          <w:rFonts w:cs="B Zar"/>
          <w:sz w:val="28"/>
          <w:szCs w:val="28"/>
          <w:rtl/>
        </w:rPr>
        <w:t xml:space="preserve"> فرآ</w:t>
      </w:r>
      <w:r w:rsidRPr="00554974">
        <w:rPr>
          <w:rFonts w:cs="B Zar" w:hint="cs"/>
          <w:sz w:val="28"/>
          <w:szCs w:val="28"/>
          <w:rtl/>
        </w:rPr>
        <w:t>ی</w:t>
      </w:r>
      <w:r w:rsidRPr="00554974">
        <w:rPr>
          <w:rFonts w:cs="B Zar" w:hint="eastAsia"/>
          <w:sz w:val="28"/>
          <w:szCs w:val="28"/>
          <w:rtl/>
        </w:rPr>
        <w:t>ند</w:t>
      </w:r>
      <w:r w:rsidRPr="00554974">
        <w:rPr>
          <w:rFonts w:cs="B Zar"/>
          <w:sz w:val="28"/>
          <w:szCs w:val="28"/>
          <w:rtl/>
        </w:rPr>
        <w:t xml:space="preserve"> «همسان‌ساز</w:t>
      </w:r>
      <w:r w:rsidRPr="00554974">
        <w:rPr>
          <w:rFonts w:cs="B Zar" w:hint="cs"/>
          <w:sz w:val="28"/>
          <w:szCs w:val="28"/>
          <w:rtl/>
        </w:rPr>
        <w:t>ی</w:t>
      </w:r>
      <w:r w:rsidRPr="00554974">
        <w:rPr>
          <w:rFonts w:cs="B Zar"/>
          <w:sz w:val="28"/>
          <w:szCs w:val="28"/>
          <w:rtl/>
        </w:rPr>
        <w:t xml:space="preserve"> نهاد</w:t>
      </w:r>
      <w:r w:rsidRPr="00554974">
        <w:rPr>
          <w:rFonts w:cs="B Zar" w:hint="cs"/>
          <w:sz w:val="28"/>
          <w:szCs w:val="28"/>
          <w:rtl/>
        </w:rPr>
        <w:t>ی</w:t>
      </w:r>
      <w:r w:rsidRPr="00554974">
        <w:rPr>
          <w:rFonts w:cs="B Zar" w:hint="eastAsia"/>
          <w:sz w:val="28"/>
          <w:szCs w:val="28"/>
          <w:rtl/>
        </w:rPr>
        <w:t>»</w:t>
      </w:r>
      <w:r w:rsidRPr="00554974">
        <w:rPr>
          <w:rFonts w:cs="B Zar"/>
          <w:sz w:val="28"/>
          <w:szCs w:val="28"/>
          <w:rtl/>
        </w:rPr>
        <w:t xml:space="preserve"> صورت گ</w:t>
      </w:r>
      <w:r w:rsidRPr="00554974">
        <w:rPr>
          <w:rFonts w:cs="B Zar" w:hint="cs"/>
          <w:sz w:val="28"/>
          <w:szCs w:val="28"/>
          <w:rtl/>
        </w:rPr>
        <w:t>ی</w:t>
      </w:r>
      <w:r w:rsidRPr="00554974">
        <w:rPr>
          <w:rFonts w:cs="B Zar" w:hint="eastAsia"/>
          <w:sz w:val="28"/>
          <w:szCs w:val="28"/>
          <w:rtl/>
        </w:rPr>
        <w:t>رد</w:t>
      </w:r>
      <w:r w:rsidRPr="00554974">
        <w:rPr>
          <w:rFonts w:cs="B Zar"/>
          <w:sz w:val="28"/>
          <w:szCs w:val="28"/>
          <w:rtl/>
        </w:rPr>
        <w:t xml:space="preserve"> که به عنوان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فرآ</w:t>
      </w:r>
      <w:r w:rsidRPr="00554974">
        <w:rPr>
          <w:rFonts w:cs="B Zar" w:hint="cs"/>
          <w:sz w:val="28"/>
          <w:szCs w:val="28"/>
          <w:rtl/>
        </w:rPr>
        <w:t>ی</w:t>
      </w:r>
      <w:r w:rsidRPr="00554974">
        <w:rPr>
          <w:rFonts w:cs="B Zar" w:hint="eastAsia"/>
          <w:sz w:val="28"/>
          <w:szCs w:val="28"/>
          <w:rtl/>
        </w:rPr>
        <w:t>ند</w:t>
      </w:r>
      <w:r w:rsidRPr="00554974">
        <w:rPr>
          <w:rFonts w:cs="B Zar"/>
          <w:sz w:val="28"/>
          <w:szCs w:val="28"/>
          <w:rtl/>
        </w:rPr>
        <w:t xml:space="preserve"> محدودکننده که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واحد در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جمع</w:t>
      </w:r>
      <w:r w:rsidRPr="00554974">
        <w:rPr>
          <w:rFonts w:cs="B Zar" w:hint="cs"/>
          <w:sz w:val="28"/>
          <w:szCs w:val="28"/>
          <w:rtl/>
        </w:rPr>
        <w:t>ی</w:t>
      </w:r>
      <w:r w:rsidRPr="00554974">
        <w:rPr>
          <w:rFonts w:cs="B Zar" w:hint="eastAsia"/>
          <w:sz w:val="28"/>
          <w:szCs w:val="28"/>
          <w:rtl/>
        </w:rPr>
        <w:t>ت</w:t>
      </w:r>
      <w:r w:rsidRPr="00554974">
        <w:rPr>
          <w:rFonts w:cs="B Zar"/>
          <w:sz w:val="28"/>
          <w:szCs w:val="28"/>
          <w:rtl/>
        </w:rPr>
        <w:t xml:space="preserve"> را مجبور م</w:t>
      </w:r>
      <w:r w:rsidRPr="00554974">
        <w:rPr>
          <w:rFonts w:cs="B Zar" w:hint="cs"/>
          <w:sz w:val="28"/>
          <w:szCs w:val="28"/>
          <w:rtl/>
        </w:rPr>
        <w:t>ی‌</w:t>
      </w:r>
      <w:r w:rsidRPr="00554974">
        <w:rPr>
          <w:rFonts w:cs="B Zar" w:hint="eastAsia"/>
          <w:sz w:val="28"/>
          <w:szCs w:val="28"/>
          <w:rtl/>
        </w:rPr>
        <w:t>کند</w:t>
      </w:r>
      <w:r w:rsidRPr="00554974">
        <w:rPr>
          <w:rFonts w:cs="B Zar"/>
          <w:sz w:val="28"/>
          <w:szCs w:val="28"/>
          <w:rtl/>
        </w:rPr>
        <w:t xml:space="preserve"> تا شب</w:t>
      </w:r>
      <w:r w:rsidRPr="00554974">
        <w:rPr>
          <w:rFonts w:cs="B Zar" w:hint="cs"/>
          <w:sz w:val="28"/>
          <w:szCs w:val="28"/>
          <w:rtl/>
        </w:rPr>
        <w:t>ی</w:t>
      </w:r>
      <w:r w:rsidRPr="00554974">
        <w:rPr>
          <w:rFonts w:cs="B Zar" w:hint="eastAsia"/>
          <w:sz w:val="28"/>
          <w:szCs w:val="28"/>
          <w:rtl/>
        </w:rPr>
        <w:t>ه</w:t>
      </w:r>
      <w:r w:rsidRPr="00554974">
        <w:rPr>
          <w:rFonts w:cs="B Zar"/>
          <w:sz w:val="28"/>
          <w:szCs w:val="28"/>
          <w:rtl/>
        </w:rPr>
        <w:t xml:space="preserve"> واحدها</w:t>
      </w:r>
      <w:r w:rsidRPr="00554974">
        <w:rPr>
          <w:rFonts w:cs="B Zar" w:hint="cs"/>
          <w:sz w:val="28"/>
          <w:szCs w:val="28"/>
          <w:rtl/>
        </w:rPr>
        <w:t>ی</w:t>
      </w:r>
      <w:r w:rsidRPr="00554974">
        <w:rPr>
          <w:rFonts w:cs="B Zar"/>
          <w:sz w:val="28"/>
          <w:szCs w:val="28"/>
          <w:rtl/>
        </w:rPr>
        <w:t xml:space="preserve"> د</w:t>
      </w:r>
      <w:r w:rsidRPr="00554974">
        <w:rPr>
          <w:rFonts w:cs="B Zar" w:hint="cs"/>
          <w:sz w:val="28"/>
          <w:szCs w:val="28"/>
          <w:rtl/>
        </w:rPr>
        <w:t>ی</w:t>
      </w:r>
      <w:r w:rsidRPr="00554974">
        <w:rPr>
          <w:rFonts w:cs="B Zar" w:hint="eastAsia"/>
          <w:sz w:val="28"/>
          <w:szCs w:val="28"/>
          <w:rtl/>
        </w:rPr>
        <w:t>گر</w:t>
      </w:r>
      <w:r w:rsidRPr="00554974">
        <w:rPr>
          <w:rFonts w:cs="B Zar"/>
          <w:sz w:val="28"/>
          <w:szCs w:val="28"/>
          <w:rtl/>
        </w:rPr>
        <w:t xml:space="preserve"> باشد که با مجموعه </w:t>
      </w:r>
      <w:r w:rsidRPr="00554974">
        <w:rPr>
          <w:rFonts w:cs="B Zar" w:hint="cs"/>
          <w:sz w:val="28"/>
          <w:szCs w:val="28"/>
          <w:rtl/>
        </w:rPr>
        <w:t>ی</w:t>
      </w:r>
      <w:r w:rsidRPr="00554974">
        <w:rPr>
          <w:rFonts w:cs="B Zar" w:hint="eastAsia"/>
          <w:sz w:val="28"/>
          <w:szCs w:val="28"/>
          <w:rtl/>
        </w:rPr>
        <w:t>کسان</w:t>
      </w:r>
      <w:r w:rsidRPr="00554974">
        <w:rPr>
          <w:rFonts w:cs="B Zar" w:hint="cs"/>
          <w:sz w:val="28"/>
          <w:szCs w:val="28"/>
          <w:rtl/>
        </w:rPr>
        <w:t>ی</w:t>
      </w:r>
      <w:r w:rsidRPr="00554974">
        <w:rPr>
          <w:rFonts w:cs="B Zar"/>
          <w:sz w:val="28"/>
          <w:szCs w:val="28"/>
          <w:rtl/>
        </w:rPr>
        <w:t xml:space="preserve"> از شرا</w:t>
      </w:r>
      <w:r w:rsidRPr="00554974">
        <w:rPr>
          <w:rFonts w:cs="B Zar" w:hint="cs"/>
          <w:sz w:val="28"/>
          <w:szCs w:val="28"/>
          <w:rtl/>
        </w:rPr>
        <w:t>ی</w:t>
      </w:r>
      <w:r w:rsidRPr="00554974">
        <w:rPr>
          <w:rFonts w:cs="B Zar" w:hint="eastAsia"/>
          <w:sz w:val="28"/>
          <w:szCs w:val="28"/>
          <w:rtl/>
        </w:rPr>
        <w:t>ط</w:t>
      </w:r>
      <w:r w:rsidRPr="00554974">
        <w:rPr>
          <w:rFonts w:cs="B Zar"/>
          <w:sz w:val="28"/>
          <w:szCs w:val="28"/>
          <w:rtl/>
        </w:rPr>
        <w:t xml:space="preserve"> مح</w:t>
      </w:r>
      <w:r w:rsidRPr="00554974">
        <w:rPr>
          <w:rFonts w:cs="B Zar" w:hint="cs"/>
          <w:sz w:val="28"/>
          <w:szCs w:val="28"/>
          <w:rtl/>
        </w:rPr>
        <w:t>ی</w:t>
      </w:r>
      <w:r w:rsidRPr="00554974">
        <w:rPr>
          <w:rFonts w:cs="B Zar" w:hint="eastAsia"/>
          <w:sz w:val="28"/>
          <w:szCs w:val="28"/>
          <w:rtl/>
        </w:rPr>
        <w:t>ط</w:t>
      </w:r>
      <w:r w:rsidRPr="00554974">
        <w:rPr>
          <w:rFonts w:cs="B Zar" w:hint="cs"/>
          <w:sz w:val="28"/>
          <w:szCs w:val="28"/>
          <w:rtl/>
        </w:rPr>
        <w:t>ی</w:t>
      </w:r>
      <w:r w:rsidRPr="00554974">
        <w:rPr>
          <w:rFonts w:cs="B Zar"/>
          <w:sz w:val="28"/>
          <w:szCs w:val="28"/>
          <w:rtl/>
        </w:rPr>
        <w:t xml:space="preserve"> مواجه هستند» توص</w:t>
      </w:r>
      <w:r w:rsidRPr="00554974">
        <w:rPr>
          <w:rFonts w:cs="B Zar" w:hint="cs"/>
          <w:sz w:val="28"/>
          <w:szCs w:val="28"/>
          <w:rtl/>
        </w:rPr>
        <w:t>ی</w:t>
      </w:r>
      <w:r w:rsidRPr="00554974">
        <w:rPr>
          <w:rFonts w:cs="B Zar" w:hint="eastAsia"/>
          <w:sz w:val="28"/>
          <w:szCs w:val="28"/>
          <w:rtl/>
        </w:rPr>
        <w:t>ف</w:t>
      </w:r>
      <w:r w:rsidRPr="00554974">
        <w:rPr>
          <w:rFonts w:cs="B Zar"/>
          <w:sz w:val="28"/>
          <w:szCs w:val="28"/>
          <w:rtl/>
        </w:rPr>
        <w:t xml:space="preserve"> شده‌است (</w:t>
      </w:r>
      <w:r w:rsidRPr="00554974">
        <w:rPr>
          <w:rFonts w:cs="B Zar"/>
          <w:sz w:val="28"/>
          <w:szCs w:val="28"/>
        </w:rPr>
        <w:t xml:space="preserve">DiMaggio &amp; Powell, </w:t>
      </w:r>
      <w:r w:rsidRPr="00554974">
        <w:rPr>
          <w:rFonts w:cs="B Zar"/>
          <w:sz w:val="28"/>
          <w:szCs w:val="28"/>
          <w:rtl/>
        </w:rPr>
        <w:t>1983</w:t>
      </w:r>
      <w:r w:rsidRPr="00554974">
        <w:rPr>
          <w:rFonts w:cs="B Zar"/>
          <w:sz w:val="28"/>
          <w:szCs w:val="28"/>
        </w:rPr>
        <w:t xml:space="preserve">, </w:t>
      </w:r>
      <w:r w:rsidRPr="00554974">
        <w:rPr>
          <w:rFonts w:cs="B Zar"/>
          <w:sz w:val="28"/>
          <w:szCs w:val="28"/>
          <w:rtl/>
        </w:rPr>
        <w:t>149</w:t>
      </w:r>
      <w:r w:rsidRPr="00554974">
        <w:rPr>
          <w:rFonts w:cs="B Zar"/>
          <w:sz w:val="28"/>
          <w:szCs w:val="28"/>
        </w:rPr>
        <w:t xml:space="preserve">; Hawley, </w:t>
      </w:r>
      <w:r w:rsidRPr="00554974">
        <w:rPr>
          <w:rFonts w:cs="B Zar"/>
          <w:sz w:val="28"/>
          <w:szCs w:val="28"/>
          <w:rtl/>
        </w:rPr>
        <w:t>1968). در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فرآ</w:t>
      </w:r>
      <w:r w:rsidRPr="00554974">
        <w:rPr>
          <w:rFonts w:cs="B Zar" w:hint="cs"/>
          <w:sz w:val="28"/>
          <w:szCs w:val="28"/>
          <w:rtl/>
        </w:rPr>
        <w:t>ی</w:t>
      </w:r>
      <w:r w:rsidRPr="00554974">
        <w:rPr>
          <w:rFonts w:cs="B Zar" w:hint="eastAsia"/>
          <w:sz w:val="28"/>
          <w:szCs w:val="28"/>
          <w:rtl/>
        </w:rPr>
        <w:t>ند،</w:t>
      </w:r>
      <w:r w:rsidRPr="00554974">
        <w:rPr>
          <w:rFonts w:cs="B Zar"/>
          <w:sz w:val="28"/>
          <w:szCs w:val="28"/>
          <w:rtl/>
        </w:rPr>
        <w:t xml:space="preserve"> عوامل تما</w:t>
      </w:r>
      <w:r w:rsidRPr="00554974">
        <w:rPr>
          <w:rFonts w:cs="B Zar" w:hint="cs"/>
          <w:sz w:val="28"/>
          <w:szCs w:val="28"/>
          <w:rtl/>
        </w:rPr>
        <w:t>ی</w:t>
      </w:r>
      <w:r w:rsidRPr="00554974">
        <w:rPr>
          <w:rFonts w:cs="B Zar" w:hint="eastAsia"/>
          <w:sz w:val="28"/>
          <w:szCs w:val="28"/>
          <w:rtl/>
        </w:rPr>
        <w:t>ل</w:t>
      </w:r>
      <w:r w:rsidRPr="00554974">
        <w:rPr>
          <w:rFonts w:cs="B Zar"/>
          <w:sz w:val="28"/>
          <w:szCs w:val="28"/>
          <w:rtl/>
        </w:rPr>
        <w:t xml:space="preserve"> </w:t>
      </w:r>
      <w:r w:rsidRPr="00554974">
        <w:rPr>
          <w:rFonts w:cs="B Zar"/>
          <w:sz w:val="28"/>
          <w:szCs w:val="28"/>
          <w:rtl/>
        </w:rPr>
        <w:lastRenderedPageBreak/>
        <w:t>دارند تا با حفظ و پ</w:t>
      </w:r>
      <w:r w:rsidRPr="00554974">
        <w:rPr>
          <w:rFonts w:cs="B Zar" w:hint="cs"/>
          <w:sz w:val="28"/>
          <w:szCs w:val="28"/>
          <w:rtl/>
        </w:rPr>
        <w:t>ی</w:t>
      </w:r>
      <w:r w:rsidRPr="00554974">
        <w:rPr>
          <w:rFonts w:cs="B Zar" w:hint="eastAsia"/>
          <w:sz w:val="28"/>
          <w:szCs w:val="28"/>
          <w:rtl/>
        </w:rPr>
        <w:t>شبرد</w:t>
      </w:r>
      <w:r w:rsidRPr="00554974">
        <w:rPr>
          <w:rFonts w:cs="B Zar"/>
          <w:sz w:val="28"/>
          <w:szCs w:val="28"/>
          <w:rtl/>
        </w:rPr>
        <w:t xml:space="preserve"> چارچوب‌ها</w:t>
      </w:r>
      <w:r w:rsidRPr="00554974">
        <w:rPr>
          <w:rFonts w:cs="B Zar" w:hint="cs"/>
          <w:sz w:val="28"/>
          <w:szCs w:val="28"/>
          <w:rtl/>
        </w:rPr>
        <w:t>ی</w:t>
      </w:r>
      <w:r w:rsidRPr="00554974">
        <w:rPr>
          <w:rFonts w:cs="B Zar"/>
          <w:sz w:val="28"/>
          <w:szCs w:val="28"/>
          <w:rtl/>
        </w:rPr>
        <w:t xml:space="preserve"> معنا</w:t>
      </w:r>
      <w:r w:rsidRPr="00554974">
        <w:rPr>
          <w:rFonts w:cs="B Zar" w:hint="cs"/>
          <w:sz w:val="28"/>
          <w:szCs w:val="28"/>
          <w:rtl/>
        </w:rPr>
        <w:t>ی</w:t>
      </w:r>
      <w:r w:rsidRPr="00554974">
        <w:rPr>
          <w:rFonts w:cs="B Zar"/>
          <w:sz w:val="28"/>
          <w:szCs w:val="28"/>
          <w:rtl/>
        </w:rPr>
        <w:t xml:space="preserve"> موجود هنگام ساخت نهادها</w:t>
      </w:r>
      <w:r w:rsidRPr="00554974">
        <w:rPr>
          <w:rFonts w:cs="B Zar" w:hint="cs"/>
          <w:sz w:val="28"/>
          <w:szCs w:val="28"/>
          <w:rtl/>
        </w:rPr>
        <w:t>ی</w:t>
      </w:r>
      <w:r w:rsidRPr="00554974">
        <w:rPr>
          <w:rFonts w:cs="B Zar"/>
          <w:sz w:val="28"/>
          <w:szCs w:val="28"/>
          <w:rtl/>
        </w:rPr>
        <w:t xml:space="preserve"> جد</w:t>
      </w:r>
      <w:r w:rsidRPr="00554974">
        <w:rPr>
          <w:rFonts w:cs="B Zar" w:hint="cs"/>
          <w:sz w:val="28"/>
          <w:szCs w:val="28"/>
          <w:rtl/>
        </w:rPr>
        <w:t>ی</w:t>
      </w:r>
      <w:r w:rsidRPr="00554974">
        <w:rPr>
          <w:rFonts w:cs="B Zar" w:hint="eastAsia"/>
          <w:sz w:val="28"/>
          <w:szCs w:val="28"/>
          <w:rtl/>
        </w:rPr>
        <w:t>د،</w:t>
      </w:r>
      <w:r w:rsidRPr="00554974">
        <w:rPr>
          <w:rFonts w:cs="B Zar"/>
          <w:sz w:val="28"/>
          <w:szCs w:val="28"/>
          <w:rtl/>
        </w:rPr>
        <w:t xml:space="preserve"> منطق‌ها</w:t>
      </w:r>
      <w:r w:rsidRPr="00554974">
        <w:rPr>
          <w:rFonts w:cs="B Zar" w:hint="cs"/>
          <w:sz w:val="28"/>
          <w:szCs w:val="28"/>
          <w:rtl/>
        </w:rPr>
        <w:t>ی</w:t>
      </w:r>
      <w:r w:rsidRPr="00554974">
        <w:rPr>
          <w:rFonts w:cs="B Zar"/>
          <w:sz w:val="28"/>
          <w:szCs w:val="28"/>
          <w:rtl/>
        </w:rPr>
        <w:t xml:space="preserve"> سازمان</w:t>
      </w:r>
      <w:r w:rsidRPr="00554974">
        <w:rPr>
          <w:rFonts w:cs="B Zar" w:hint="cs"/>
          <w:sz w:val="28"/>
          <w:szCs w:val="28"/>
          <w:rtl/>
        </w:rPr>
        <w:t>ی</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کسان</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سازگار را د</w:t>
      </w:r>
      <w:r w:rsidRPr="00554974">
        <w:rPr>
          <w:rFonts w:cs="B Zar" w:hint="eastAsia"/>
          <w:sz w:val="28"/>
          <w:szCs w:val="28"/>
          <w:rtl/>
        </w:rPr>
        <w:t>ر</w:t>
      </w:r>
      <w:r w:rsidRPr="00554974">
        <w:rPr>
          <w:rFonts w:cs="B Zar"/>
          <w:sz w:val="28"/>
          <w:szCs w:val="28"/>
          <w:rtl/>
        </w:rPr>
        <w:t xml:space="preserve"> حوزه‌ها</w:t>
      </w:r>
      <w:r w:rsidRPr="00554974">
        <w:rPr>
          <w:rFonts w:cs="B Zar" w:hint="cs"/>
          <w:sz w:val="28"/>
          <w:szCs w:val="28"/>
          <w:rtl/>
        </w:rPr>
        <w:t>ی</w:t>
      </w:r>
      <w:r w:rsidRPr="00554974">
        <w:rPr>
          <w:rFonts w:cs="B Zar"/>
          <w:sz w:val="28"/>
          <w:szCs w:val="28"/>
          <w:rtl/>
        </w:rPr>
        <w:t xml:space="preserve"> مختلف بازتول</w:t>
      </w:r>
      <w:r w:rsidRPr="00554974">
        <w:rPr>
          <w:rFonts w:cs="B Zar" w:hint="cs"/>
          <w:sz w:val="28"/>
          <w:szCs w:val="28"/>
          <w:rtl/>
        </w:rPr>
        <w:t>ی</w:t>
      </w:r>
      <w:r w:rsidRPr="00554974">
        <w:rPr>
          <w:rFonts w:cs="B Zar" w:hint="eastAsia"/>
          <w:sz w:val="28"/>
          <w:szCs w:val="28"/>
          <w:rtl/>
        </w:rPr>
        <w:t>د</w:t>
      </w:r>
      <w:r w:rsidRPr="00554974">
        <w:rPr>
          <w:rFonts w:cs="B Zar"/>
          <w:sz w:val="28"/>
          <w:szCs w:val="28"/>
          <w:rtl/>
        </w:rPr>
        <w:t xml:space="preserve"> کنند (حت</w:t>
      </w:r>
      <w:r w:rsidRPr="00554974">
        <w:rPr>
          <w:rFonts w:cs="B Zar" w:hint="cs"/>
          <w:sz w:val="28"/>
          <w:szCs w:val="28"/>
          <w:rtl/>
        </w:rPr>
        <w:t>ی</w:t>
      </w:r>
      <w:r w:rsidRPr="00554974">
        <w:rPr>
          <w:rFonts w:cs="B Zar"/>
          <w:sz w:val="28"/>
          <w:szCs w:val="28"/>
          <w:rtl/>
        </w:rPr>
        <w:t xml:space="preserve"> اگر چن</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منطق‌ها</w:t>
      </w:r>
      <w:r w:rsidRPr="00554974">
        <w:rPr>
          <w:rFonts w:cs="B Zar" w:hint="cs"/>
          <w:sz w:val="28"/>
          <w:szCs w:val="28"/>
          <w:rtl/>
        </w:rPr>
        <w:t>یی</w:t>
      </w:r>
      <w:r w:rsidRPr="00554974">
        <w:rPr>
          <w:rFonts w:cs="B Zar"/>
          <w:sz w:val="28"/>
          <w:szCs w:val="28"/>
          <w:rtl/>
        </w:rPr>
        <w:t xml:space="preserve"> منسوخ شده </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سودمند</w:t>
      </w:r>
      <w:r w:rsidRPr="00554974">
        <w:rPr>
          <w:rFonts w:cs="B Zar" w:hint="cs"/>
          <w:sz w:val="28"/>
          <w:szCs w:val="28"/>
          <w:rtl/>
        </w:rPr>
        <w:t>ی</w:t>
      </w:r>
      <w:r w:rsidRPr="00554974">
        <w:rPr>
          <w:rFonts w:cs="B Zar"/>
          <w:sz w:val="28"/>
          <w:szCs w:val="28"/>
          <w:rtl/>
        </w:rPr>
        <w:t xml:space="preserve"> خود را از دست داده باشند) (</w:t>
      </w:r>
      <w:r w:rsidRPr="00554974">
        <w:rPr>
          <w:rFonts w:cs="B Zar"/>
          <w:sz w:val="28"/>
          <w:szCs w:val="28"/>
        </w:rPr>
        <w:t xml:space="preserve">Mahoney &amp; Thelen, </w:t>
      </w:r>
      <w:r w:rsidRPr="00554974">
        <w:rPr>
          <w:rFonts w:cs="B Zar"/>
          <w:sz w:val="28"/>
          <w:szCs w:val="28"/>
          <w:rtl/>
        </w:rPr>
        <w:t>2010</w:t>
      </w:r>
      <w:r w:rsidRPr="00554974">
        <w:rPr>
          <w:rFonts w:cs="B Zar"/>
          <w:sz w:val="28"/>
          <w:szCs w:val="28"/>
        </w:rPr>
        <w:t xml:space="preserve">, </w:t>
      </w:r>
      <w:r w:rsidRPr="00554974">
        <w:rPr>
          <w:rFonts w:cs="B Zar"/>
          <w:sz w:val="28"/>
          <w:szCs w:val="28"/>
          <w:rtl/>
        </w:rPr>
        <w:t>5).</w:t>
      </w:r>
      <w:r w:rsidRPr="00B542E8">
        <w:rPr>
          <w:rFonts w:cs="B Zar"/>
          <w:sz w:val="28"/>
          <w:szCs w:val="28"/>
        </w:rPr>
        <w:br/>
      </w:r>
      <w:r w:rsidRPr="00B542E8">
        <w:rPr>
          <w:rFonts w:cs="B Zar"/>
          <w:sz w:val="28"/>
          <w:szCs w:val="28"/>
        </w:rPr>
        <w:br/>
      </w:r>
      <w:r w:rsidRPr="003A2D75">
        <w:rPr>
          <w:rFonts w:cs="B Zar"/>
          <w:sz w:val="28"/>
          <w:szCs w:val="28"/>
          <w:rtl/>
        </w:rPr>
        <w:t>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جامعه‌شناخت</w:t>
      </w:r>
      <w:r w:rsidRPr="003A2D75">
        <w:rPr>
          <w:rFonts w:cs="B Zar" w:hint="cs"/>
          <w:sz w:val="28"/>
          <w:szCs w:val="28"/>
          <w:rtl/>
        </w:rPr>
        <w:t>ی</w:t>
      </w:r>
      <w:r w:rsidRPr="003A2D75">
        <w:rPr>
          <w:rFonts w:cs="B Zar"/>
          <w:sz w:val="28"/>
          <w:szCs w:val="28"/>
          <w:rtl/>
        </w:rPr>
        <w:t xml:space="preserve"> رابطه ب</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نهادها و کنش فرد</w:t>
      </w:r>
      <w:r w:rsidRPr="003A2D75">
        <w:rPr>
          <w:rFonts w:cs="B Zar" w:hint="cs"/>
          <w:sz w:val="28"/>
          <w:szCs w:val="28"/>
          <w:rtl/>
        </w:rPr>
        <w:t>ی</w:t>
      </w:r>
      <w:r w:rsidRPr="003A2D75">
        <w:rPr>
          <w:rFonts w:cs="B Zar"/>
          <w:sz w:val="28"/>
          <w:szCs w:val="28"/>
          <w:rtl/>
        </w:rPr>
        <w:t xml:space="preserve"> را کاملاً متفاوت از سا</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د</w:t>
      </w:r>
      <w:r w:rsidRPr="003A2D75">
        <w:rPr>
          <w:rFonts w:cs="B Zar" w:hint="cs"/>
          <w:sz w:val="28"/>
          <w:szCs w:val="28"/>
          <w:rtl/>
        </w:rPr>
        <w:t>ی</w:t>
      </w:r>
      <w:r w:rsidRPr="003A2D75">
        <w:rPr>
          <w:rFonts w:cs="B Zar" w:hint="eastAsia"/>
          <w:sz w:val="28"/>
          <w:szCs w:val="28"/>
          <w:rtl/>
        </w:rPr>
        <w:t>دگاه‌ها</w:t>
      </w:r>
      <w:r w:rsidRPr="003A2D75">
        <w:rPr>
          <w:rFonts w:cs="B Zar" w:hint="cs"/>
          <w:sz w:val="28"/>
          <w:szCs w:val="28"/>
          <w:rtl/>
        </w:rPr>
        <w:t>ی</w:t>
      </w:r>
      <w:r w:rsidRPr="003A2D75">
        <w:rPr>
          <w:rFonts w:cs="B Zar"/>
          <w:sz w:val="28"/>
          <w:szCs w:val="28"/>
          <w:rtl/>
        </w:rPr>
        <w:t xml:space="preserve"> نهادگرا م</w:t>
      </w:r>
      <w:r w:rsidRPr="003A2D75">
        <w:rPr>
          <w:rFonts w:cs="B Zar" w:hint="cs"/>
          <w:sz w:val="28"/>
          <w:szCs w:val="28"/>
          <w:rtl/>
        </w:rPr>
        <w:t>ی‌</w:t>
      </w:r>
      <w:r w:rsidRPr="003A2D75">
        <w:rPr>
          <w:rFonts w:cs="B Zar" w:hint="eastAsia"/>
          <w:sz w:val="28"/>
          <w:szCs w:val="28"/>
          <w:rtl/>
        </w:rPr>
        <w:t>ب</w:t>
      </w:r>
      <w:r w:rsidRPr="003A2D75">
        <w:rPr>
          <w:rFonts w:cs="B Zar" w:hint="cs"/>
          <w:sz w:val="28"/>
          <w:szCs w:val="28"/>
          <w:rtl/>
        </w:rPr>
        <w:t>ی</w:t>
      </w:r>
      <w:r w:rsidRPr="003A2D75">
        <w:rPr>
          <w:rFonts w:cs="B Zar" w:hint="eastAsia"/>
          <w:sz w:val="28"/>
          <w:szCs w:val="28"/>
          <w:rtl/>
        </w:rPr>
        <w:t>نند</w:t>
      </w:r>
      <w:r w:rsidRPr="003A2D75">
        <w:rPr>
          <w:rFonts w:cs="B Zar"/>
          <w:sz w:val="28"/>
          <w:szCs w:val="28"/>
          <w:rtl/>
        </w:rPr>
        <w:t>. آنها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رابطه را بس</w:t>
      </w:r>
      <w:r w:rsidRPr="003A2D75">
        <w:rPr>
          <w:rFonts w:cs="B Zar" w:hint="cs"/>
          <w:sz w:val="28"/>
          <w:szCs w:val="28"/>
          <w:rtl/>
        </w:rPr>
        <w:t>ی</w:t>
      </w:r>
      <w:r w:rsidRPr="003A2D75">
        <w:rPr>
          <w:rFonts w:cs="B Zar" w:hint="eastAsia"/>
          <w:sz w:val="28"/>
          <w:szCs w:val="28"/>
          <w:rtl/>
        </w:rPr>
        <w:t>ار</w:t>
      </w:r>
      <w:r w:rsidRPr="003A2D75">
        <w:rPr>
          <w:rFonts w:cs="B Zar"/>
          <w:sz w:val="28"/>
          <w:szCs w:val="28"/>
          <w:rtl/>
        </w:rPr>
        <w:t xml:space="preserve"> وابسته به هم و متقابلاً سازنده م</w:t>
      </w:r>
      <w:r w:rsidRPr="003A2D75">
        <w:rPr>
          <w:rFonts w:cs="B Zar" w:hint="cs"/>
          <w:sz w:val="28"/>
          <w:szCs w:val="28"/>
          <w:rtl/>
        </w:rPr>
        <w:t>ی‌</w:t>
      </w:r>
      <w:r w:rsidRPr="003A2D75">
        <w:rPr>
          <w:rFonts w:cs="B Zar" w:hint="eastAsia"/>
          <w:sz w:val="28"/>
          <w:szCs w:val="28"/>
          <w:rtl/>
        </w:rPr>
        <w:t>دانند</w:t>
      </w:r>
      <w:r w:rsidRPr="003A2D75">
        <w:rPr>
          <w:rFonts w:cs="B Zar"/>
          <w:sz w:val="28"/>
          <w:szCs w:val="28"/>
          <w:rtl/>
        </w:rPr>
        <w:t xml:space="preserve"> (</w:t>
      </w:r>
      <w:r w:rsidRPr="003A2D75">
        <w:rPr>
          <w:rFonts w:cs="B Zar"/>
          <w:sz w:val="28"/>
          <w:szCs w:val="28"/>
        </w:rPr>
        <w:t xml:space="preserve">Hall &amp; Taylor, </w:t>
      </w:r>
      <w:r w:rsidRPr="003A2D75">
        <w:rPr>
          <w:rFonts w:cs="B Zar"/>
          <w:sz w:val="28"/>
          <w:szCs w:val="28"/>
          <w:rtl/>
        </w:rPr>
        <w:t>1996)، به طور</w:t>
      </w:r>
      <w:r w:rsidRPr="003A2D75">
        <w:rPr>
          <w:rFonts w:cs="B Zar" w:hint="cs"/>
          <w:sz w:val="28"/>
          <w:szCs w:val="28"/>
          <w:rtl/>
        </w:rPr>
        <w:t>ی</w:t>
      </w:r>
      <w:r w:rsidRPr="003A2D75">
        <w:rPr>
          <w:rFonts w:cs="B Zar"/>
          <w:sz w:val="28"/>
          <w:szCs w:val="28"/>
          <w:rtl/>
        </w:rPr>
        <w:t xml:space="preserve"> که نهادها با شکل دادن به چارچوب‌ها</w:t>
      </w:r>
      <w:r w:rsidRPr="003A2D75">
        <w:rPr>
          <w:rFonts w:cs="B Zar" w:hint="cs"/>
          <w:sz w:val="28"/>
          <w:szCs w:val="28"/>
          <w:rtl/>
        </w:rPr>
        <w:t>ی</w:t>
      </w:r>
      <w:r w:rsidRPr="003A2D75">
        <w:rPr>
          <w:rFonts w:cs="B Zar"/>
          <w:sz w:val="28"/>
          <w:szCs w:val="28"/>
          <w:rtl/>
        </w:rPr>
        <w:t xml:space="preserve"> گسترده‌تر معنا و نظ</w:t>
      </w:r>
      <w:r w:rsidRPr="003A2D75">
        <w:rPr>
          <w:rFonts w:cs="B Zar" w:hint="eastAsia"/>
          <w:sz w:val="28"/>
          <w:szCs w:val="28"/>
          <w:rtl/>
        </w:rPr>
        <w:t>ام‌ها</w:t>
      </w:r>
      <w:r w:rsidRPr="003A2D75">
        <w:rPr>
          <w:rFonts w:cs="B Zar" w:hint="cs"/>
          <w:sz w:val="28"/>
          <w:szCs w:val="28"/>
          <w:rtl/>
        </w:rPr>
        <w:t>ی</w:t>
      </w:r>
      <w:r w:rsidRPr="003A2D75">
        <w:rPr>
          <w:rFonts w:cs="B Zar"/>
          <w:sz w:val="28"/>
          <w:szCs w:val="28"/>
          <w:rtl/>
        </w:rPr>
        <w:t xml:space="preserve"> اعتقاد</w:t>
      </w:r>
      <w:r w:rsidRPr="003A2D75">
        <w:rPr>
          <w:rFonts w:cs="B Zar" w:hint="cs"/>
          <w:sz w:val="28"/>
          <w:szCs w:val="28"/>
          <w:rtl/>
        </w:rPr>
        <w:t>ی</w:t>
      </w:r>
      <w:r w:rsidRPr="003A2D75">
        <w:rPr>
          <w:rFonts w:cs="B Zar"/>
          <w:sz w:val="28"/>
          <w:szCs w:val="28"/>
          <w:rtl/>
        </w:rPr>
        <w:t xml:space="preserve"> که در آن عمل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مرزها</w:t>
      </w:r>
      <w:r w:rsidRPr="003A2D75">
        <w:rPr>
          <w:rFonts w:cs="B Zar" w:hint="cs"/>
          <w:sz w:val="28"/>
          <w:szCs w:val="28"/>
          <w:rtl/>
        </w:rPr>
        <w:t>ی</w:t>
      </w:r>
      <w:r w:rsidRPr="003A2D75">
        <w:rPr>
          <w:rFonts w:cs="B Zar"/>
          <w:sz w:val="28"/>
          <w:szCs w:val="28"/>
          <w:rtl/>
        </w:rPr>
        <w:t xml:space="preserve"> کنش فرد</w:t>
      </w:r>
      <w:r w:rsidRPr="003A2D75">
        <w:rPr>
          <w:rFonts w:cs="B Zar" w:hint="cs"/>
          <w:sz w:val="28"/>
          <w:szCs w:val="28"/>
          <w:rtl/>
        </w:rPr>
        <w:t>ی</w:t>
      </w:r>
      <w:r w:rsidRPr="003A2D75">
        <w:rPr>
          <w:rFonts w:cs="B Zar"/>
          <w:sz w:val="28"/>
          <w:szCs w:val="28"/>
          <w:rtl/>
        </w:rPr>
        <w:t xml:space="preserve"> را تع</w:t>
      </w:r>
      <w:r w:rsidRPr="003A2D75">
        <w:rPr>
          <w:rFonts w:cs="B Zar" w:hint="cs"/>
          <w:sz w:val="28"/>
          <w:szCs w:val="28"/>
          <w:rtl/>
        </w:rPr>
        <w:t>یی</w:t>
      </w:r>
      <w:r w:rsidRPr="003A2D75">
        <w:rPr>
          <w:rFonts w:cs="B Zar" w:hint="eastAsia"/>
          <w:sz w:val="28"/>
          <w:szCs w:val="28"/>
          <w:rtl/>
        </w:rPr>
        <w:t>ن</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نظر، م</w:t>
      </w:r>
      <w:r w:rsidRPr="003A2D75">
        <w:rPr>
          <w:rFonts w:cs="B Zar" w:hint="cs"/>
          <w:sz w:val="28"/>
          <w:szCs w:val="28"/>
          <w:rtl/>
        </w:rPr>
        <w:t>ی‌</w:t>
      </w:r>
      <w:r w:rsidRPr="003A2D75">
        <w:rPr>
          <w:rFonts w:cs="B Zar" w:hint="eastAsia"/>
          <w:sz w:val="28"/>
          <w:szCs w:val="28"/>
          <w:rtl/>
        </w:rPr>
        <w:t>توان</w:t>
      </w:r>
      <w:r w:rsidRPr="003A2D75">
        <w:rPr>
          <w:rFonts w:cs="B Zar"/>
          <w:sz w:val="28"/>
          <w:szCs w:val="28"/>
          <w:rtl/>
        </w:rPr>
        <w:t xml:space="preserve"> گفت که نهادها «لنزها</w:t>
      </w:r>
      <w:r w:rsidRPr="003A2D75">
        <w:rPr>
          <w:rFonts w:cs="B Zar" w:hint="cs"/>
          <w:sz w:val="28"/>
          <w:szCs w:val="28"/>
          <w:rtl/>
        </w:rPr>
        <w:t>یی</w:t>
      </w:r>
      <w:r w:rsidRPr="003A2D75">
        <w:rPr>
          <w:rFonts w:cs="B Zar"/>
          <w:sz w:val="28"/>
          <w:szCs w:val="28"/>
          <w:rtl/>
        </w:rPr>
        <w:t xml:space="preserve"> را ا</w:t>
      </w:r>
      <w:r w:rsidRPr="003A2D75">
        <w:rPr>
          <w:rFonts w:cs="B Zar" w:hint="cs"/>
          <w:sz w:val="28"/>
          <w:szCs w:val="28"/>
          <w:rtl/>
        </w:rPr>
        <w:t>ی</w:t>
      </w:r>
      <w:r w:rsidRPr="003A2D75">
        <w:rPr>
          <w:rFonts w:cs="B Zar" w:hint="eastAsia"/>
          <w:sz w:val="28"/>
          <w:szCs w:val="28"/>
          <w:rtl/>
        </w:rPr>
        <w:t>جاد</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که از طر</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آنها باز</w:t>
      </w:r>
      <w:r w:rsidRPr="003A2D75">
        <w:rPr>
          <w:rFonts w:cs="B Zar" w:hint="cs"/>
          <w:sz w:val="28"/>
          <w:szCs w:val="28"/>
          <w:rtl/>
        </w:rPr>
        <w:t>ی</w:t>
      </w:r>
      <w:r w:rsidRPr="003A2D75">
        <w:rPr>
          <w:rFonts w:cs="B Zar" w:hint="eastAsia"/>
          <w:sz w:val="28"/>
          <w:szCs w:val="28"/>
          <w:rtl/>
        </w:rPr>
        <w:t>گران</w:t>
      </w:r>
      <w:r w:rsidRPr="003A2D75">
        <w:rPr>
          <w:rFonts w:cs="B Zar"/>
          <w:sz w:val="28"/>
          <w:szCs w:val="28"/>
          <w:rtl/>
        </w:rPr>
        <w:t xml:space="preserve"> جهان را م</w:t>
      </w:r>
      <w:r w:rsidRPr="003A2D75">
        <w:rPr>
          <w:rFonts w:cs="B Zar" w:hint="cs"/>
          <w:sz w:val="28"/>
          <w:szCs w:val="28"/>
          <w:rtl/>
        </w:rPr>
        <w:t>ی‌</w:t>
      </w:r>
      <w:r w:rsidRPr="003A2D75">
        <w:rPr>
          <w:rFonts w:cs="B Zar" w:hint="eastAsia"/>
          <w:sz w:val="28"/>
          <w:szCs w:val="28"/>
          <w:rtl/>
        </w:rPr>
        <w:t>ب</w:t>
      </w:r>
      <w:r w:rsidRPr="003A2D75">
        <w:rPr>
          <w:rFonts w:cs="B Zar" w:hint="cs"/>
          <w:sz w:val="28"/>
          <w:szCs w:val="28"/>
          <w:rtl/>
        </w:rPr>
        <w:t>ی</w:t>
      </w:r>
      <w:r w:rsidRPr="003A2D75">
        <w:rPr>
          <w:rFonts w:cs="B Zar" w:hint="eastAsia"/>
          <w:sz w:val="28"/>
          <w:szCs w:val="28"/>
          <w:rtl/>
        </w:rPr>
        <w:t>نند</w:t>
      </w:r>
      <w:r w:rsidRPr="003A2D75">
        <w:rPr>
          <w:rFonts w:cs="B Zar"/>
          <w:sz w:val="28"/>
          <w:szCs w:val="28"/>
          <w:rtl/>
        </w:rPr>
        <w:t xml:space="preserve"> و مقوله‌ها</w:t>
      </w:r>
      <w:r w:rsidRPr="003A2D75">
        <w:rPr>
          <w:rFonts w:cs="B Zar" w:hint="cs"/>
          <w:sz w:val="28"/>
          <w:szCs w:val="28"/>
          <w:rtl/>
        </w:rPr>
        <w:t>ی</w:t>
      </w:r>
      <w:r w:rsidRPr="003A2D75">
        <w:rPr>
          <w:rFonts w:cs="B Zar"/>
          <w:sz w:val="28"/>
          <w:szCs w:val="28"/>
          <w:rtl/>
        </w:rPr>
        <w:t xml:space="preserve"> ساختار، کنش و تفکر را ا</w:t>
      </w:r>
      <w:r w:rsidRPr="003A2D75">
        <w:rPr>
          <w:rFonts w:cs="B Zar" w:hint="cs"/>
          <w:sz w:val="28"/>
          <w:szCs w:val="28"/>
          <w:rtl/>
        </w:rPr>
        <w:t>ی</w:t>
      </w:r>
      <w:r w:rsidRPr="003A2D75">
        <w:rPr>
          <w:rFonts w:cs="B Zar" w:hint="eastAsia"/>
          <w:sz w:val="28"/>
          <w:szCs w:val="28"/>
          <w:rtl/>
        </w:rPr>
        <w:t>جاد</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w:t>
      </w:r>
      <w:r w:rsidRPr="003A2D75">
        <w:rPr>
          <w:rFonts w:cs="B Zar"/>
          <w:sz w:val="28"/>
          <w:szCs w:val="28"/>
        </w:rPr>
        <w:t xml:space="preserve">DiMaggio &amp; Powell, </w:t>
      </w:r>
      <w:r w:rsidRPr="003A2D75">
        <w:rPr>
          <w:rFonts w:cs="B Zar"/>
          <w:sz w:val="28"/>
          <w:szCs w:val="28"/>
          <w:rtl/>
        </w:rPr>
        <w:t>1991</w:t>
      </w:r>
      <w:r w:rsidRPr="003A2D75">
        <w:rPr>
          <w:rFonts w:cs="B Zar"/>
          <w:sz w:val="28"/>
          <w:szCs w:val="28"/>
        </w:rPr>
        <w:t xml:space="preserve">, </w:t>
      </w:r>
      <w:r w:rsidRPr="003A2D75">
        <w:rPr>
          <w:rFonts w:cs="B Zar"/>
          <w:sz w:val="28"/>
          <w:szCs w:val="28"/>
          <w:rtl/>
        </w:rPr>
        <w:t>13</w:t>
      </w:r>
      <w:r w:rsidRPr="003A2D75">
        <w:rPr>
          <w:rFonts w:cs="B Zar"/>
          <w:sz w:val="28"/>
          <w:szCs w:val="28"/>
        </w:rPr>
        <w:t xml:space="preserve">; Hall &amp; Taylor, </w:t>
      </w:r>
      <w:r w:rsidRPr="003A2D75">
        <w:rPr>
          <w:rFonts w:cs="B Zar"/>
          <w:sz w:val="28"/>
          <w:szCs w:val="28"/>
          <w:rtl/>
        </w:rPr>
        <w:t>1996). چن</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مقوله‌ها</w:t>
      </w:r>
      <w:r w:rsidRPr="003A2D75">
        <w:rPr>
          <w:rFonts w:cs="B Zar" w:hint="cs"/>
          <w:sz w:val="28"/>
          <w:szCs w:val="28"/>
          <w:rtl/>
        </w:rPr>
        <w:t>یی</w:t>
      </w:r>
      <w:r w:rsidRPr="003A2D75">
        <w:rPr>
          <w:rFonts w:cs="B Zar"/>
          <w:sz w:val="28"/>
          <w:szCs w:val="28"/>
          <w:rtl/>
        </w:rPr>
        <w:t xml:space="preserve"> برا</w:t>
      </w:r>
      <w:r w:rsidRPr="003A2D75">
        <w:rPr>
          <w:rFonts w:cs="B Zar" w:hint="cs"/>
          <w:sz w:val="28"/>
          <w:szCs w:val="28"/>
          <w:rtl/>
        </w:rPr>
        <w:t>ی</w:t>
      </w:r>
      <w:r w:rsidRPr="003A2D75">
        <w:rPr>
          <w:rFonts w:cs="B Zar"/>
          <w:sz w:val="28"/>
          <w:szCs w:val="28"/>
          <w:rtl/>
        </w:rPr>
        <w:t xml:space="preserve"> کنش فرد</w:t>
      </w:r>
      <w:r w:rsidRPr="003A2D75">
        <w:rPr>
          <w:rFonts w:cs="B Zar" w:hint="cs"/>
          <w:sz w:val="28"/>
          <w:szCs w:val="28"/>
          <w:rtl/>
        </w:rPr>
        <w:t>ی</w:t>
      </w:r>
      <w:r w:rsidRPr="003A2D75">
        <w:rPr>
          <w:rFonts w:cs="B Zar"/>
          <w:sz w:val="28"/>
          <w:szCs w:val="28"/>
          <w:rtl/>
        </w:rPr>
        <w:t xml:space="preserve"> ح</w:t>
      </w:r>
      <w:r w:rsidRPr="003A2D75">
        <w:rPr>
          <w:rFonts w:cs="B Zar" w:hint="cs"/>
          <w:sz w:val="28"/>
          <w:szCs w:val="28"/>
          <w:rtl/>
        </w:rPr>
        <w:t>ی</w:t>
      </w:r>
      <w:r w:rsidRPr="003A2D75">
        <w:rPr>
          <w:rFonts w:cs="B Zar" w:hint="eastAsia"/>
          <w:sz w:val="28"/>
          <w:szCs w:val="28"/>
          <w:rtl/>
        </w:rPr>
        <w:t>ات</w:t>
      </w:r>
      <w:r w:rsidRPr="003A2D75">
        <w:rPr>
          <w:rFonts w:cs="B Zar" w:hint="cs"/>
          <w:sz w:val="28"/>
          <w:szCs w:val="28"/>
          <w:rtl/>
        </w:rPr>
        <w:t>ی</w:t>
      </w:r>
      <w:r w:rsidRPr="003A2D75">
        <w:rPr>
          <w:rFonts w:cs="B Zar"/>
          <w:sz w:val="28"/>
          <w:szCs w:val="28"/>
          <w:rtl/>
        </w:rPr>
        <w:t xml:space="preserve"> هستند، ز</w:t>
      </w:r>
      <w:r w:rsidRPr="003A2D75">
        <w:rPr>
          <w:rFonts w:cs="B Zar" w:hint="cs"/>
          <w:sz w:val="28"/>
          <w:szCs w:val="28"/>
          <w:rtl/>
        </w:rPr>
        <w:t>ی</w:t>
      </w:r>
      <w:r w:rsidRPr="003A2D75">
        <w:rPr>
          <w:rFonts w:cs="B Zar" w:hint="eastAsia"/>
          <w:sz w:val="28"/>
          <w:szCs w:val="28"/>
          <w:rtl/>
        </w:rPr>
        <w:t>را</w:t>
      </w:r>
      <w:r w:rsidRPr="003A2D75">
        <w:rPr>
          <w:rFonts w:cs="B Zar"/>
          <w:sz w:val="28"/>
          <w:szCs w:val="28"/>
          <w:rtl/>
        </w:rPr>
        <w:t xml:space="preserve"> چارچوب‌ها</w:t>
      </w:r>
      <w:r w:rsidRPr="003A2D75">
        <w:rPr>
          <w:rFonts w:cs="B Zar" w:hint="cs"/>
          <w:sz w:val="28"/>
          <w:szCs w:val="28"/>
          <w:rtl/>
        </w:rPr>
        <w:t>ی</w:t>
      </w:r>
      <w:r w:rsidRPr="003A2D75">
        <w:rPr>
          <w:rFonts w:cs="B Zar"/>
          <w:sz w:val="28"/>
          <w:szCs w:val="28"/>
          <w:rtl/>
        </w:rPr>
        <w:t xml:space="preserve"> تفس</w:t>
      </w:r>
      <w:r w:rsidRPr="003A2D75">
        <w:rPr>
          <w:rFonts w:cs="B Zar" w:hint="cs"/>
          <w:sz w:val="28"/>
          <w:szCs w:val="28"/>
          <w:rtl/>
        </w:rPr>
        <w:t>ی</w:t>
      </w:r>
      <w:r w:rsidRPr="003A2D75">
        <w:rPr>
          <w:rFonts w:cs="B Zar" w:hint="eastAsia"/>
          <w:sz w:val="28"/>
          <w:szCs w:val="28"/>
          <w:rtl/>
        </w:rPr>
        <w:t>ر</w:t>
      </w:r>
      <w:r w:rsidRPr="003A2D75">
        <w:rPr>
          <w:rFonts w:cs="B Zar" w:hint="cs"/>
          <w:sz w:val="28"/>
          <w:szCs w:val="28"/>
          <w:rtl/>
        </w:rPr>
        <w:t>ی</w:t>
      </w:r>
      <w:r w:rsidRPr="003A2D75">
        <w:rPr>
          <w:rFonts w:cs="B Zar"/>
          <w:sz w:val="28"/>
          <w:szCs w:val="28"/>
          <w:rtl/>
        </w:rPr>
        <w:t xml:space="preserve"> لازم برا</w:t>
      </w:r>
      <w:r w:rsidRPr="003A2D75">
        <w:rPr>
          <w:rFonts w:cs="B Zar" w:hint="cs"/>
          <w:sz w:val="28"/>
          <w:szCs w:val="28"/>
          <w:rtl/>
        </w:rPr>
        <w:t>ی</w:t>
      </w:r>
      <w:r w:rsidRPr="003A2D75">
        <w:rPr>
          <w:rFonts w:cs="B Zar"/>
          <w:sz w:val="28"/>
          <w:szCs w:val="28"/>
          <w:rtl/>
        </w:rPr>
        <w:t xml:space="preserve"> درک جهان پ</w:t>
      </w:r>
      <w:r w:rsidRPr="003A2D75">
        <w:rPr>
          <w:rFonts w:cs="B Zar" w:hint="cs"/>
          <w:sz w:val="28"/>
          <w:szCs w:val="28"/>
          <w:rtl/>
        </w:rPr>
        <w:t>ی</w:t>
      </w:r>
      <w:r w:rsidRPr="003A2D75">
        <w:rPr>
          <w:rFonts w:cs="B Zar" w:hint="eastAsia"/>
          <w:sz w:val="28"/>
          <w:szCs w:val="28"/>
          <w:rtl/>
        </w:rPr>
        <w:t>رامون</w:t>
      </w:r>
      <w:r w:rsidRPr="003A2D75">
        <w:rPr>
          <w:rFonts w:cs="B Zar"/>
          <w:sz w:val="28"/>
          <w:szCs w:val="28"/>
          <w:rtl/>
        </w:rPr>
        <w:t xml:space="preserve"> خود و رفتار د</w:t>
      </w:r>
      <w:r w:rsidRPr="003A2D75">
        <w:rPr>
          <w:rFonts w:cs="B Zar" w:hint="cs"/>
          <w:sz w:val="28"/>
          <w:szCs w:val="28"/>
          <w:rtl/>
        </w:rPr>
        <w:t>ی</w:t>
      </w:r>
      <w:r w:rsidRPr="003A2D75">
        <w:rPr>
          <w:rFonts w:cs="B Zar" w:hint="eastAsia"/>
          <w:sz w:val="28"/>
          <w:szCs w:val="28"/>
          <w:rtl/>
        </w:rPr>
        <w:t>گران</w:t>
      </w:r>
      <w:r w:rsidRPr="003A2D75">
        <w:rPr>
          <w:rFonts w:cs="B Zar"/>
          <w:sz w:val="28"/>
          <w:szCs w:val="28"/>
          <w:rtl/>
        </w:rPr>
        <w:t xml:space="preserve"> را در اخت</w:t>
      </w:r>
      <w:r w:rsidRPr="003A2D75">
        <w:rPr>
          <w:rFonts w:cs="B Zar" w:hint="cs"/>
          <w:sz w:val="28"/>
          <w:szCs w:val="28"/>
          <w:rtl/>
        </w:rPr>
        <w:t>ی</w:t>
      </w:r>
      <w:r w:rsidRPr="003A2D75">
        <w:rPr>
          <w:rFonts w:cs="B Zar" w:hint="eastAsia"/>
          <w:sz w:val="28"/>
          <w:szCs w:val="28"/>
          <w:rtl/>
        </w:rPr>
        <w:t>ار</w:t>
      </w:r>
      <w:r w:rsidRPr="003A2D75">
        <w:rPr>
          <w:rFonts w:cs="B Zar"/>
          <w:sz w:val="28"/>
          <w:szCs w:val="28"/>
          <w:rtl/>
        </w:rPr>
        <w:t xml:space="preserve"> عوامل قرار م</w:t>
      </w:r>
      <w:r w:rsidRPr="003A2D75">
        <w:rPr>
          <w:rFonts w:cs="B Zar" w:hint="cs"/>
          <w:sz w:val="28"/>
          <w:szCs w:val="28"/>
          <w:rtl/>
        </w:rPr>
        <w:t>ی‌</w:t>
      </w:r>
      <w:r w:rsidRPr="003A2D75">
        <w:rPr>
          <w:rFonts w:cs="B Zar" w:hint="eastAsia"/>
          <w:sz w:val="28"/>
          <w:szCs w:val="28"/>
          <w:rtl/>
        </w:rPr>
        <w:t>دهند</w:t>
      </w:r>
      <w:r w:rsidRPr="003A2D75">
        <w:rPr>
          <w:rFonts w:cs="B Zar"/>
          <w:sz w:val="28"/>
          <w:szCs w:val="28"/>
          <w:rtl/>
        </w:rPr>
        <w:t xml:space="preserve"> (</w:t>
      </w:r>
      <w:r w:rsidRPr="003A2D75">
        <w:rPr>
          <w:rFonts w:cs="B Zar"/>
          <w:sz w:val="28"/>
          <w:szCs w:val="28"/>
        </w:rPr>
        <w:t xml:space="preserve">Hall &amp; Taylor, </w:t>
      </w:r>
      <w:r w:rsidRPr="003A2D75">
        <w:rPr>
          <w:rFonts w:cs="B Zar"/>
          <w:sz w:val="28"/>
          <w:szCs w:val="28"/>
          <w:rtl/>
        </w:rPr>
        <w:t>1996).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طر</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«نهادها صرفاً بر محاسبات استراتژ</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افراد تأث</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نم</w:t>
      </w:r>
      <w:r w:rsidRPr="003A2D75">
        <w:rPr>
          <w:rFonts w:cs="B Zar" w:hint="cs"/>
          <w:sz w:val="28"/>
          <w:szCs w:val="28"/>
          <w:rtl/>
        </w:rPr>
        <w:t>ی‌</w:t>
      </w:r>
      <w:r w:rsidRPr="003A2D75">
        <w:rPr>
          <w:rFonts w:cs="B Zar" w:hint="eastAsia"/>
          <w:sz w:val="28"/>
          <w:szCs w:val="28"/>
          <w:rtl/>
        </w:rPr>
        <w:t>گذارند</w:t>
      </w:r>
      <w:r w:rsidRPr="003A2D75">
        <w:rPr>
          <w:rFonts w:cs="B Zar"/>
          <w:sz w:val="28"/>
          <w:szCs w:val="28"/>
          <w:rtl/>
        </w:rPr>
        <w:t xml:space="preserve"> (همان‌طور که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انتخاب عقلان</w:t>
      </w:r>
      <w:r w:rsidRPr="003A2D75">
        <w:rPr>
          <w:rFonts w:cs="B Zar" w:hint="cs"/>
          <w:sz w:val="28"/>
          <w:szCs w:val="28"/>
          <w:rtl/>
        </w:rPr>
        <w:t>ی</w:t>
      </w:r>
      <w:r w:rsidRPr="003A2D75">
        <w:rPr>
          <w:rFonts w:cs="B Zar"/>
          <w:sz w:val="28"/>
          <w:szCs w:val="28"/>
          <w:rtl/>
        </w:rPr>
        <w:t xml:space="preserve"> ادعا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بلکه بر اساس</w:t>
      </w:r>
      <w:r w:rsidRPr="003A2D75">
        <w:rPr>
          <w:rFonts w:cs="B Zar" w:hint="cs"/>
          <w:sz w:val="28"/>
          <w:szCs w:val="28"/>
          <w:rtl/>
        </w:rPr>
        <w:t>ی‌</w:t>
      </w:r>
      <w:r w:rsidRPr="003A2D75">
        <w:rPr>
          <w:rFonts w:cs="B Zar" w:hint="eastAsia"/>
          <w:sz w:val="28"/>
          <w:szCs w:val="28"/>
          <w:rtl/>
        </w:rPr>
        <w:t>تر</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ترج</w:t>
      </w:r>
      <w:r w:rsidRPr="003A2D75">
        <w:rPr>
          <w:rFonts w:cs="B Zar" w:hint="cs"/>
          <w:sz w:val="28"/>
          <w:szCs w:val="28"/>
          <w:rtl/>
        </w:rPr>
        <w:t>ی</w:t>
      </w:r>
      <w:r w:rsidRPr="003A2D75">
        <w:rPr>
          <w:rFonts w:cs="B Zar" w:hint="eastAsia"/>
          <w:sz w:val="28"/>
          <w:szCs w:val="28"/>
          <w:rtl/>
        </w:rPr>
        <w:t>حات</w:t>
      </w:r>
      <w:r w:rsidRPr="003A2D75">
        <w:rPr>
          <w:rFonts w:cs="B Zar"/>
          <w:sz w:val="28"/>
          <w:szCs w:val="28"/>
          <w:rtl/>
        </w:rPr>
        <w:t xml:space="preserve"> و هو</w:t>
      </w:r>
      <w:r w:rsidRPr="003A2D75">
        <w:rPr>
          <w:rFonts w:cs="B Zar" w:hint="cs"/>
          <w:sz w:val="28"/>
          <w:szCs w:val="28"/>
          <w:rtl/>
        </w:rPr>
        <w:t>ی</w:t>
      </w:r>
      <w:r w:rsidRPr="003A2D75">
        <w:rPr>
          <w:rFonts w:cs="B Zar" w:hint="eastAsia"/>
          <w:sz w:val="28"/>
          <w:szCs w:val="28"/>
          <w:rtl/>
        </w:rPr>
        <w:t>ت</w:t>
      </w:r>
      <w:r w:rsidRPr="003A2D75">
        <w:rPr>
          <w:rFonts w:cs="B Zar"/>
          <w:sz w:val="28"/>
          <w:szCs w:val="28"/>
          <w:rtl/>
        </w:rPr>
        <w:t xml:space="preserve"> آن‌ها ن</w:t>
      </w:r>
      <w:r w:rsidRPr="003A2D75">
        <w:rPr>
          <w:rFonts w:cs="B Zar" w:hint="cs"/>
          <w:sz w:val="28"/>
          <w:szCs w:val="28"/>
          <w:rtl/>
        </w:rPr>
        <w:t>ی</w:t>
      </w:r>
      <w:r w:rsidRPr="003A2D75">
        <w:rPr>
          <w:rFonts w:cs="B Zar" w:hint="eastAsia"/>
          <w:sz w:val="28"/>
          <w:szCs w:val="28"/>
          <w:rtl/>
        </w:rPr>
        <w:t>ز</w:t>
      </w:r>
      <w:r w:rsidRPr="003A2D75">
        <w:rPr>
          <w:rFonts w:cs="B Zar"/>
          <w:sz w:val="28"/>
          <w:szCs w:val="28"/>
          <w:rtl/>
        </w:rPr>
        <w:t xml:space="preserve"> تأث</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گذارند»</w:t>
      </w:r>
      <w:r w:rsidRPr="003A2D75">
        <w:rPr>
          <w:rFonts w:cs="B Zar"/>
          <w:sz w:val="28"/>
          <w:szCs w:val="28"/>
          <w:rtl/>
        </w:rPr>
        <w:t xml:space="preserve"> (</w:t>
      </w:r>
      <w:r w:rsidRPr="003A2D75">
        <w:rPr>
          <w:rFonts w:cs="B Zar"/>
          <w:sz w:val="28"/>
          <w:szCs w:val="28"/>
        </w:rPr>
        <w:t xml:space="preserve">Hall &amp; Taylor, </w:t>
      </w:r>
      <w:r w:rsidRPr="003A2D75">
        <w:rPr>
          <w:rFonts w:cs="B Zar"/>
          <w:sz w:val="28"/>
          <w:szCs w:val="28"/>
          <w:rtl/>
        </w:rPr>
        <w:t>1996</w:t>
      </w:r>
      <w:r w:rsidRPr="003A2D75">
        <w:rPr>
          <w:rFonts w:cs="B Zar"/>
          <w:sz w:val="28"/>
          <w:szCs w:val="28"/>
        </w:rPr>
        <w:t xml:space="preserve">, </w:t>
      </w:r>
      <w:r w:rsidRPr="003A2D75">
        <w:rPr>
          <w:rFonts w:cs="B Zar"/>
          <w:sz w:val="28"/>
          <w:szCs w:val="28"/>
          <w:rtl/>
        </w:rPr>
        <w:t>948).</w:t>
      </w:r>
    </w:p>
    <w:p w14:paraId="38BA3CFE" w14:textId="77777777" w:rsidR="00E535BD" w:rsidRPr="003A2D75" w:rsidRDefault="00E535BD" w:rsidP="00E535BD">
      <w:pPr>
        <w:rPr>
          <w:rFonts w:cs="B Zar"/>
          <w:sz w:val="28"/>
          <w:szCs w:val="28"/>
          <w:rtl/>
        </w:rPr>
      </w:pPr>
    </w:p>
    <w:p w14:paraId="5BC2C027" w14:textId="77777777" w:rsidR="00E535BD" w:rsidRPr="003A2D75" w:rsidRDefault="00E535BD" w:rsidP="00E535BD">
      <w:pPr>
        <w:rPr>
          <w:rFonts w:cs="B Zar"/>
          <w:sz w:val="28"/>
          <w:szCs w:val="28"/>
          <w:rtl/>
        </w:rPr>
      </w:pPr>
      <w:r w:rsidRPr="003A2D75">
        <w:rPr>
          <w:rFonts w:cs="B Zar" w:hint="eastAsia"/>
          <w:sz w:val="28"/>
          <w:szCs w:val="28"/>
          <w:rtl/>
        </w:rPr>
        <w:t>در</w:t>
      </w:r>
      <w:r w:rsidRPr="003A2D75">
        <w:rPr>
          <w:rFonts w:cs="B Zar"/>
          <w:sz w:val="28"/>
          <w:szCs w:val="28"/>
          <w:rtl/>
        </w:rPr>
        <w:t xml:space="preserve">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سنت پژوهش</w:t>
      </w:r>
      <w:r w:rsidRPr="003A2D75">
        <w:rPr>
          <w:rFonts w:cs="B Zar" w:hint="cs"/>
          <w:sz w:val="28"/>
          <w:szCs w:val="28"/>
          <w:rtl/>
        </w:rPr>
        <w:t>ی</w:t>
      </w:r>
      <w:r w:rsidRPr="003A2D75">
        <w:rPr>
          <w:rFonts w:cs="B Zar"/>
          <w:sz w:val="28"/>
          <w:szCs w:val="28"/>
          <w:rtl/>
        </w:rPr>
        <w:t xml:space="preserve"> گسترده،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جامعه‌شناخت</w:t>
      </w:r>
      <w:r w:rsidRPr="003A2D75">
        <w:rPr>
          <w:rFonts w:cs="B Zar" w:hint="cs"/>
          <w:sz w:val="28"/>
          <w:szCs w:val="28"/>
          <w:rtl/>
        </w:rPr>
        <w:t>ی</w:t>
      </w:r>
      <w:r w:rsidRPr="003A2D75">
        <w:rPr>
          <w:rFonts w:cs="B Zar"/>
          <w:sz w:val="28"/>
          <w:szCs w:val="28"/>
          <w:rtl/>
        </w:rPr>
        <w:t xml:space="preserve"> مجموعه قدرتمند</w:t>
      </w:r>
      <w:r w:rsidRPr="003A2D75">
        <w:rPr>
          <w:rFonts w:cs="B Zar" w:hint="cs"/>
          <w:sz w:val="28"/>
          <w:szCs w:val="28"/>
          <w:rtl/>
        </w:rPr>
        <w:t>ی</w:t>
      </w:r>
      <w:r w:rsidRPr="003A2D75">
        <w:rPr>
          <w:rFonts w:cs="B Zar"/>
          <w:sz w:val="28"/>
          <w:szCs w:val="28"/>
          <w:rtl/>
        </w:rPr>
        <w:t xml:space="preserve"> از مکان</w:t>
      </w:r>
      <w:r w:rsidRPr="003A2D75">
        <w:rPr>
          <w:rFonts w:cs="B Zar" w:hint="cs"/>
          <w:sz w:val="28"/>
          <w:szCs w:val="28"/>
          <w:rtl/>
        </w:rPr>
        <w:t>ی</w:t>
      </w:r>
      <w:r w:rsidRPr="003A2D75">
        <w:rPr>
          <w:rFonts w:cs="B Zar" w:hint="eastAsia"/>
          <w:sz w:val="28"/>
          <w:szCs w:val="28"/>
          <w:rtl/>
        </w:rPr>
        <w:t>سم‌ها</w:t>
      </w:r>
      <w:r w:rsidRPr="003A2D75">
        <w:rPr>
          <w:rFonts w:cs="B Zar"/>
          <w:sz w:val="28"/>
          <w:szCs w:val="28"/>
          <w:rtl/>
        </w:rPr>
        <w:t xml:space="preserve"> را برا</w:t>
      </w:r>
      <w:r w:rsidRPr="003A2D75">
        <w:rPr>
          <w:rFonts w:cs="B Zar" w:hint="cs"/>
          <w:sz w:val="28"/>
          <w:szCs w:val="28"/>
          <w:rtl/>
        </w:rPr>
        <w:t>ی</w:t>
      </w:r>
      <w:r w:rsidRPr="003A2D75">
        <w:rPr>
          <w:rFonts w:cs="B Zar"/>
          <w:sz w:val="28"/>
          <w:szCs w:val="28"/>
          <w:rtl/>
        </w:rPr>
        <w:t xml:space="preserve"> توض</w:t>
      </w:r>
      <w:r w:rsidRPr="003A2D75">
        <w:rPr>
          <w:rFonts w:cs="B Zar" w:hint="cs"/>
          <w:sz w:val="28"/>
          <w:szCs w:val="28"/>
          <w:rtl/>
        </w:rPr>
        <w:t>ی</w:t>
      </w:r>
      <w:r w:rsidRPr="003A2D75">
        <w:rPr>
          <w:rFonts w:cs="B Zar" w:hint="eastAsia"/>
          <w:sz w:val="28"/>
          <w:szCs w:val="28"/>
          <w:rtl/>
        </w:rPr>
        <w:t>ح</w:t>
      </w:r>
      <w:r w:rsidRPr="003A2D75">
        <w:rPr>
          <w:rFonts w:cs="B Zar"/>
          <w:sz w:val="28"/>
          <w:szCs w:val="28"/>
          <w:rtl/>
        </w:rPr>
        <w:t xml:space="preserve"> الگوها</w:t>
      </w:r>
      <w:r w:rsidRPr="003A2D75">
        <w:rPr>
          <w:rFonts w:cs="B Zar" w:hint="cs"/>
          <w:sz w:val="28"/>
          <w:szCs w:val="28"/>
          <w:rtl/>
        </w:rPr>
        <w:t>ی</w:t>
      </w:r>
      <w:r w:rsidRPr="003A2D75">
        <w:rPr>
          <w:rFonts w:cs="B Zar"/>
          <w:sz w:val="28"/>
          <w:szCs w:val="28"/>
          <w:rtl/>
        </w:rPr>
        <w:t xml:space="preserve"> بازتول</w:t>
      </w:r>
      <w:r w:rsidRPr="003A2D75">
        <w:rPr>
          <w:rFonts w:cs="B Zar" w:hint="cs"/>
          <w:sz w:val="28"/>
          <w:szCs w:val="28"/>
          <w:rtl/>
        </w:rPr>
        <w:t>ی</w:t>
      </w:r>
      <w:r w:rsidRPr="003A2D75">
        <w:rPr>
          <w:rFonts w:cs="B Zar" w:hint="eastAsia"/>
          <w:sz w:val="28"/>
          <w:szCs w:val="28"/>
          <w:rtl/>
        </w:rPr>
        <w:t>د</w:t>
      </w:r>
      <w:r w:rsidRPr="003A2D75">
        <w:rPr>
          <w:rFonts w:cs="B Zar"/>
          <w:sz w:val="28"/>
          <w:szCs w:val="28"/>
          <w:rtl/>
        </w:rPr>
        <w:t xml:space="preserve"> و ثبات نهاد</w:t>
      </w:r>
      <w:r w:rsidRPr="003A2D75">
        <w:rPr>
          <w:rFonts w:cs="B Zar" w:hint="cs"/>
          <w:sz w:val="28"/>
          <w:szCs w:val="28"/>
          <w:rtl/>
        </w:rPr>
        <w:t>ی</w:t>
      </w:r>
      <w:r w:rsidRPr="003A2D75">
        <w:rPr>
          <w:rFonts w:cs="B Zar"/>
          <w:sz w:val="28"/>
          <w:szCs w:val="28"/>
          <w:rtl/>
        </w:rPr>
        <w:t xml:space="preserve"> شناسا</w:t>
      </w:r>
      <w:r w:rsidRPr="003A2D75">
        <w:rPr>
          <w:rFonts w:cs="B Zar" w:hint="cs"/>
          <w:sz w:val="28"/>
          <w:szCs w:val="28"/>
          <w:rtl/>
        </w:rPr>
        <w:t>یی</w:t>
      </w:r>
      <w:r w:rsidRPr="003A2D75">
        <w:rPr>
          <w:rFonts w:cs="B Zar"/>
          <w:sz w:val="28"/>
          <w:szCs w:val="28"/>
          <w:rtl/>
        </w:rPr>
        <w:t xml:space="preserve"> کرده‌اند. با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حال،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مکان</w:t>
      </w:r>
      <w:r w:rsidRPr="003A2D75">
        <w:rPr>
          <w:rFonts w:cs="B Zar" w:hint="cs"/>
          <w:sz w:val="28"/>
          <w:szCs w:val="28"/>
          <w:rtl/>
        </w:rPr>
        <w:t>ی</w:t>
      </w:r>
      <w:r w:rsidRPr="003A2D75">
        <w:rPr>
          <w:rFonts w:cs="B Zar" w:hint="eastAsia"/>
          <w:sz w:val="28"/>
          <w:szCs w:val="28"/>
          <w:rtl/>
        </w:rPr>
        <w:t>سم‌ها</w:t>
      </w:r>
      <w:r w:rsidRPr="003A2D75">
        <w:rPr>
          <w:rFonts w:cs="B Zar"/>
          <w:sz w:val="28"/>
          <w:szCs w:val="28"/>
          <w:rtl/>
        </w:rPr>
        <w:t xml:space="preserve"> ب</w:t>
      </w:r>
      <w:r w:rsidRPr="003A2D75">
        <w:rPr>
          <w:rFonts w:cs="B Zar" w:hint="cs"/>
          <w:sz w:val="28"/>
          <w:szCs w:val="28"/>
          <w:rtl/>
        </w:rPr>
        <w:t>ی</w:t>
      </w:r>
      <w:r w:rsidRPr="003A2D75">
        <w:rPr>
          <w:rFonts w:cs="B Zar" w:hint="eastAsia"/>
          <w:sz w:val="28"/>
          <w:szCs w:val="28"/>
          <w:rtl/>
        </w:rPr>
        <w:t>نش</w:t>
      </w:r>
      <w:r w:rsidRPr="003A2D75">
        <w:rPr>
          <w:rFonts w:cs="B Zar"/>
          <w:sz w:val="28"/>
          <w:szCs w:val="28"/>
          <w:rtl/>
        </w:rPr>
        <w:t xml:space="preserve"> نسبتاً کم</w:t>
      </w:r>
      <w:r w:rsidRPr="003A2D75">
        <w:rPr>
          <w:rFonts w:cs="B Zar" w:hint="cs"/>
          <w:sz w:val="28"/>
          <w:szCs w:val="28"/>
          <w:rtl/>
        </w:rPr>
        <w:t>ی</w:t>
      </w:r>
      <w:r w:rsidRPr="003A2D75">
        <w:rPr>
          <w:rFonts w:cs="B Zar"/>
          <w:sz w:val="28"/>
          <w:szCs w:val="28"/>
          <w:rtl/>
        </w:rPr>
        <w:t xml:space="preserve"> در مورد فرآ</w:t>
      </w:r>
      <w:r w:rsidRPr="003A2D75">
        <w:rPr>
          <w:rFonts w:cs="B Zar" w:hint="cs"/>
          <w:sz w:val="28"/>
          <w:szCs w:val="28"/>
          <w:rtl/>
        </w:rPr>
        <w:t>ی</w:t>
      </w:r>
      <w:r w:rsidRPr="003A2D75">
        <w:rPr>
          <w:rFonts w:cs="B Zar" w:hint="eastAsia"/>
          <w:sz w:val="28"/>
          <w:szCs w:val="28"/>
          <w:rtl/>
        </w:rPr>
        <w:t>ندها</w:t>
      </w:r>
      <w:r w:rsidRPr="003A2D75">
        <w:rPr>
          <w:rFonts w:cs="B Zar" w:hint="cs"/>
          <w:sz w:val="28"/>
          <w:szCs w:val="28"/>
          <w:rtl/>
        </w:rPr>
        <w:t>ی</w:t>
      </w:r>
      <w:r w:rsidRPr="003A2D75">
        <w:rPr>
          <w:rFonts w:cs="B Zar"/>
          <w:sz w:val="28"/>
          <w:szCs w:val="28"/>
          <w:rtl/>
        </w:rPr>
        <w:t xml:space="preserve"> تدر</w:t>
      </w:r>
      <w:r w:rsidRPr="003A2D75">
        <w:rPr>
          <w:rFonts w:cs="B Zar" w:hint="cs"/>
          <w:sz w:val="28"/>
          <w:szCs w:val="28"/>
          <w:rtl/>
        </w:rPr>
        <w:t>ی</w:t>
      </w:r>
      <w:r w:rsidRPr="003A2D75">
        <w:rPr>
          <w:rFonts w:cs="B Zar" w:hint="eastAsia"/>
          <w:sz w:val="28"/>
          <w:szCs w:val="28"/>
          <w:rtl/>
        </w:rPr>
        <w:t>ج</w:t>
      </w:r>
      <w:r w:rsidRPr="003A2D75">
        <w:rPr>
          <w:rFonts w:cs="B Zar" w:hint="cs"/>
          <w:sz w:val="28"/>
          <w:szCs w:val="28"/>
          <w:rtl/>
        </w:rPr>
        <w:t>ی‌</w:t>
      </w:r>
      <w:r w:rsidRPr="003A2D75">
        <w:rPr>
          <w:rFonts w:cs="B Zar" w:hint="eastAsia"/>
          <w:sz w:val="28"/>
          <w:szCs w:val="28"/>
          <w:rtl/>
        </w:rPr>
        <w:t>تر</w:t>
      </w:r>
      <w:r w:rsidRPr="003A2D75">
        <w:rPr>
          <w:rFonts w:cs="B Zar"/>
          <w:sz w:val="28"/>
          <w:szCs w:val="28"/>
          <w:rtl/>
        </w:rPr>
        <w:t xml:space="preserve"> و پو</w:t>
      </w:r>
      <w:r w:rsidRPr="003A2D75">
        <w:rPr>
          <w:rFonts w:cs="B Zar" w:hint="cs"/>
          <w:sz w:val="28"/>
          <w:szCs w:val="28"/>
          <w:rtl/>
        </w:rPr>
        <w:t>ی</w:t>
      </w:r>
      <w:r w:rsidRPr="003A2D75">
        <w:rPr>
          <w:rFonts w:cs="B Zar" w:hint="eastAsia"/>
          <w:sz w:val="28"/>
          <w:szCs w:val="28"/>
          <w:rtl/>
        </w:rPr>
        <w:t>اتر</w:t>
      </w:r>
      <w:r w:rsidRPr="003A2D75">
        <w:rPr>
          <w:rFonts w:cs="B Zar"/>
          <w:sz w:val="28"/>
          <w:szCs w:val="28"/>
          <w:rtl/>
        </w:rPr>
        <w:t xml:space="preserve">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درون‌زا ارائه م</w:t>
      </w:r>
      <w:r w:rsidRPr="003A2D75">
        <w:rPr>
          <w:rFonts w:cs="B Zar" w:hint="cs"/>
          <w:sz w:val="28"/>
          <w:szCs w:val="28"/>
          <w:rtl/>
        </w:rPr>
        <w:t>ی‌</w:t>
      </w:r>
      <w:r w:rsidRPr="003A2D75">
        <w:rPr>
          <w:rFonts w:cs="B Zar" w:hint="eastAsia"/>
          <w:sz w:val="28"/>
          <w:szCs w:val="28"/>
          <w:rtl/>
        </w:rPr>
        <w:t>دهند</w:t>
      </w:r>
      <w:r w:rsidRPr="003A2D75">
        <w:rPr>
          <w:rFonts w:cs="B Zar"/>
          <w:sz w:val="28"/>
          <w:szCs w:val="28"/>
          <w:rtl/>
        </w:rPr>
        <w:t xml:space="preserve"> (</w:t>
      </w:r>
      <w:r w:rsidRPr="003A2D75">
        <w:rPr>
          <w:rFonts w:cs="B Zar"/>
          <w:sz w:val="28"/>
          <w:szCs w:val="28"/>
        </w:rPr>
        <w:t xml:space="preserve">Mahoney &amp; Thelen, </w:t>
      </w:r>
      <w:r w:rsidRPr="003A2D75">
        <w:rPr>
          <w:rFonts w:cs="B Zar"/>
          <w:sz w:val="28"/>
          <w:szCs w:val="28"/>
          <w:rtl/>
        </w:rPr>
        <w:t>2010). بنابرا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جامعه‌شناخت</w:t>
      </w:r>
      <w:r w:rsidRPr="003A2D75">
        <w:rPr>
          <w:rFonts w:cs="B Zar" w:hint="cs"/>
          <w:sz w:val="28"/>
          <w:szCs w:val="28"/>
          <w:rtl/>
        </w:rPr>
        <w:t>ی</w:t>
      </w:r>
      <w:r w:rsidRPr="003A2D75">
        <w:rPr>
          <w:rFonts w:cs="B Zar"/>
          <w:sz w:val="28"/>
          <w:szCs w:val="28"/>
          <w:rtl/>
        </w:rPr>
        <w:t xml:space="preserve"> ن</w:t>
      </w:r>
      <w:r w:rsidRPr="003A2D75">
        <w:rPr>
          <w:rFonts w:cs="B Zar" w:hint="cs"/>
          <w:sz w:val="28"/>
          <w:szCs w:val="28"/>
          <w:rtl/>
        </w:rPr>
        <w:t>ی</w:t>
      </w:r>
      <w:r w:rsidRPr="003A2D75">
        <w:rPr>
          <w:rFonts w:cs="B Zar" w:hint="eastAsia"/>
          <w:sz w:val="28"/>
          <w:szCs w:val="28"/>
          <w:rtl/>
        </w:rPr>
        <w:t>ز</w:t>
      </w:r>
      <w:r w:rsidRPr="003A2D75">
        <w:rPr>
          <w:rFonts w:cs="B Zar"/>
          <w:sz w:val="28"/>
          <w:szCs w:val="28"/>
          <w:rtl/>
        </w:rPr>
        <w:t xml:space="preserve"> (مانند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انتخاب عقلان</w:t>
      </w:r>
      <w:r w:rsidRPr="003A2D75">
        <w:rPr>
          <w:rFonts w:cs="B Zar" w:hint="cs"/>
          <w:sz w:val="28"/>
          <w:szCs w:val="28"/>
          <w:rtl/>
        </w:rPr>
        <w:t>ی</w:t>
      </w:r>
      <w:r w:rsidRPr="003A2D75">
        <w:rPr>
          <w:rFonts w:cs="B Zar"/>
          <w:sz w:val="28"/>
          <w:szCs w:val="28"/>
          <w:rtl/>
        </w:rPr>
        <w:t>) بدون بازگشت به نوع</w:t>
      </w:r>
      <w:r w:rsidRPr="003A2D75">
        <w:rPr>
          <w:rFonts w:cs="B Zar" w:hint="cs"/>
          <w:sz w:val="28"/>
          <w:szCs w:val="28"/>
          <w:rtl/>
        </w:rPr>
        <w:t>ی</w:t>
      </w:r>
      <w:r w:rsidRPr="003A2D75">
        <w:rPr>
          <w:rFonts w:cs="B Zar"/>
          <w:sz w:val="28"/>
          <w:szCs w:val="28"/>
          <w:rtl/>
        </w:rPr>
        <w:t xml:space="preserve"> عامل مشتق‌شده برون‌زا (مانند معرف</w:t>
      </w:r>
      <w:r w:rsidRPr="003A2D75">
        <w:rPr>
          <w:rFonts w:cs="B Zar" w:hint="cs"/>
          <w:sz w:val="28"/>
          <w:szCs w:val="28"/>
          <w:rtl/>
        </w:rPr>
        <w:t>ی</w:t>
      </w:r>
      <w:r w:rsidRPr="003A2D75">
        <w:rPr>
          <w:rFonts w:cs="B Zar"/>
          <w:sz w:val="28"/>
          <w:szCs w:val="28"/>
          <w:rtl/>
        </w:rPr>
        <w:t xml:space="preserve"> چارچوب‌ها</w:t>
      </w:r>
      <w:r w:rsidRPr="003A2D75">
        <w:rPr>
          <w:rFonts w:cs="B Zar" w:hint="cs"/>
          <w:sz w:val="28"/>
          <w:szCs w:val="28"/>
          <w:rtl/>
        </w:rPr>
        <w:t>ی</w:t>
      </w:r>
      <w:r w:rsidRPr="003A2D75">
        <w:rPr>
          <w:rFonts w:cs="B Zar"/>
          <w:sz w:val="28"/>
          <w:szCs w:val="28"/>
          <w:rtl/>
        </w:rPr>
        <w:t xml:space="preserve"> تفس</w:t>
      </w:r>
      <w:r w:rsidRPr="003A2D75">
        <w:rPr>
          <w:rFonts w:cs="B Zar" w:hint="cs"/>
          <w:sz w:val="28"/>
          <w:szCs w:val="28"/>
          <w:rtl/>
        </w:rPr>
        <w:t>ی</w:t>
      </w:r>
      <w:r w:rsidRPr="003A2D75">
        <w:rPr>
          <w:rFonts w:cs="B Zar" w:hint="eastAsia"/>
          <w:sz w:val="28"/>
          <w:szCs w:val="28"/>
          <w:rtl/>
        </w:rPr>
        <w:t>ر</w:t>
      </w:r>
      <w:r w:rsidRPr="003A2D75">
        <w:rPr>
          <w:rFonts w:cs="B Zar" w:hint="cs"/>
          <w:sz w:val="28"/>
          <w:szCs w:val="28"/>
          <w:rtl/>
        </w:rPr>
        <w:t>ی</w:t>
      </w:r>
      <w:r w:rsidRPr="003A2D75">
        <w:rPr>
          <w:rFonts w:cs="B Zar"/>
          <w:sz w:val="28"/>
          <w:szCs w:val="28"/>
          <w:rtl/>
        </w:rPr>
        <w:t xml:space="preserve"> جد</w:t>
      </w:r>
      <w:r w:rsidRPr="003A2D75">
        <w:rPr>
          <w:rFonts w:cs="B Zar" w:hint="cs"/>
          <w:sz w:val="28"/>
          <w:szCs w:val="28"/>
          <w:rtl/>
        </w:rPr>
        <w:t>ی</w:t>
      </w:r>
      <w:r w:rsidRPr="003A2D75">
        <w:rPr>
          <w:rFonts w:cs="B Zar" w:hint="eastAsia"/>
          <w:sz w:val="28"/>
          <w:szCs w:val="28"/>
          <w:rtl/>
        </w:rPr>
        <w:t>د</w:t>
      </w:r>
      <w:r w:rsidRPr="003A2D75">
        <w:rPr>
          <w:rFonts w:cs="B Zar"/>
          <w:sz w:val="28"/>
          <w:szCs w:val="28"/>
          <w:rtl/>
        </w:rPr>
        <w:t xml:space="preserve"> از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منبع خارج</w:t>
      </w:r>
      <w:r w:rsidRPr="003A2D75">
        <w:rPr>
          <w:rFonts w:cs="B Zar" w:hint="cs"/>
          <w:sz w:val="28"/>
          <w:szCs w:val="28"/>
          <w:rtl/>
        </w:rPr>
        <w:t>ی</w:t>
      </w:r>
      <w:r w:rsidRPr="003A2D75">
        <w:rPr>
          <w:rFonts w:cs="B Zar"/>
          <w:sz w:val="28"/>
          <w:szCs w:val="28"/>
          <w:rtl/>
        </w:rPr>
        <w:t>) (</w:t>
      </w:r>
      <w:r w:rsidRPr="003A2D75">
        <w:rPr>
          <w:rFonts w:cs="B Zar"/>
          <w:sz w:val="28"/>
          <w:szCs w:val="28"/>
        </w:rPr>
        <w:t xml:space="preserve">DiMaggio &amp; Powell, </w:t>
      </w:r>
      <w:r w:rsidRPr="003A2D75">
        <w:rPr>
          <w:rFonts w:cs="B Zar"/>
          <w:sz w:val="28"/>
          <w:szCs w:val="28"/>
          <w:rtl/>
        </w:rPr>
        <w:t>1983</w:t>
      </w:r>
      <w:r w:rsidRPr="003A2D75">
        <w:rPr>
          <w:rFonts w:cs="B Zar"/>
          <w:sz w:val="28"/>
          <w:szCs w:val="28"/>
        </w:rPr>
        <w:t xml:space="preserve">; Hannan &amp; Freeman, </w:t>
      </w:r>
      <w:r w:rsidRPr="003A2D75">
        <w:rPr>
          <w:rFonts w:cs="B Zar"/>
          <w:sz w:val="28"/>
          <w:szCs w:val="28"/>
          <w:rtl/>
        </w:rPr>
        <w:t>1989</w:t>
      </w:r>
      <w:r w:rsidRPr="003A2D75">
        <w:rPr>
          <w:rFonts w:cs="B Zar"/>
          <w:sz w:val="28"/>
          <w:szCs w:val="28"/>
        </w:rPr>
        <w:t xml:space="preserve">; Mahoney &amp; Thelen, </w:t>
      </w:r>
      <w:r w:rsidRPr="003A2D75">
        <w:rPr>
          <w:rFonts w:cs="B Zar"/>
          <w:sz w:val="28"/>
          <w:szCs w:val="28"/>
          <w:rtl/>
        </w:rPr>
        <w:t>2010) در توض</w:t>
      </w:r>
      <w:r w:rsidRPr="003A2D75">
        <w:rPr>
          <w:rFonts w:cs="B Zar" w:hint="cs"/>
          <w:sz w:val="28"/>
          <w:szCs w:val="28"/>
          <w:rtl/>
        </w:rPr>
        <w:t>ی</w:t>
      </w:r>
      <w:r w:rsidRPr="003A2D75">
        <w:rPr>
          <w:rFonts w:cs="B Zar" w:hint="eastAsia"/>
          <w:sz w:val="28"/>
          <w:szCs w:val="28"/>
          <w:rtl/>
        </w:rPr>
        <w:t>ح</w:t>
      </w:r>
      <w:r w:rsidRPr="003A2D75">
        <w:rPr>
          <w:rFonts w:cs="B Zar"/>
          <w:sz w:val="28"/>
          <w:szCs w:val="28"/>
          <w:rtl/>
        </w:rPr>
        <w:t xml:space="preserve">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با مشکل مواجه هستند. به نظر م</w:t>
      </w:r>
      <w:r w:rsidRPr="003A2D75">
        <w:rPr>
          <w:rFonts w:cs="B Zar" w:hint="cs"/>
          <w:sz w:val="28"/>
          <w:szCs w:val="28"/>
          <w:rtl/>
        </w:rPr>
        <w:t>ی‌</w:t>
      </w:r>
      <w:r w:rsidRPr="003A2D75">
        <w:rPr>
          <w:rFonts w:cs="B Zar" w:hint="eastAsia"/>
          <w:sz w:val="28"/>
          <w:szCs w:val="28"/>
          <w:rtl/>
        </w:rPr>
        <w:t>رسد</w:t>
      </w:r>
      <w:r w:rsidRPr="003A2D75">
        <w:rPr>
          <w:rFonts w:cs="B Zar"/>
          <w:sz w:val="28"/>
          <w:szCs w:val="28"/>
          <w:rtl/>
        </w:rPr>
        <w:t xml:space="preserve"> نما</w:t>
      </w:r>
      <w:r w:rsidRPr="003A2D75">
        <w:rPr>
          <w:rFonts w:cs="B Zar" w:hint="cs"/>
          <w:sz w:val="28"/>
          <w:szCs w:val="28"/>
          <w:rtl/>
        </w:rPr>
        <w:t>ی</w:t>
      </w:r>
      <w:r w:rsidRPr="003A2D75">
        <w:rPr>
          <w:rFonts w:cs="B Zar" w:hint="eastAsia"/>
          <w:sz w:val="28"/>
          <w:szCs w:val="28"/>
          <w:rtl/>
        </w:rPr>
        <w:t>شگاه‌ها</w:t>
      </w:r>
      <w:r w:rsidRPr="003A2D75">
        <w:rPr>
          <w:rFonts w:cs="B Zar" w:hint="cs"/>
          <w:sz w:val="28"/>
          <w:szCs w:val="28"/>
          <w:rtl/>
        </w:rPr>
        <w:t>ی</w:t>
      </w:r>
      <w:r w:rsidRPr="003A2D75">
        <w:rPr>
          <w:rFonts w:cs="B Zar"/>
          <w:sz w:val="28"/>
          <w:szCs w:val="28"/>
          <w:rtl/>
        </w:rPr>
        <w:t xml:space="preserve"> تجار</w:t>
      </w:r>
      <w:r w:rsidRPr="003A2D75">
        <w:rPr>
          <w:rFonts w:cs="B Zar" w:hint="cs"/>
          <w:sz w:val="28"/>
          <w:szCs w:val="28"/>
          <w:rtl/>
        </w:rPr>
        <w:t>ی</w:t>
      </w:r>
      <w:r w:rsidRPr="003A2D75">
        <w:rPr>
          <w:rFonts w:cs="B Zar"/>
          <w:sz w:val="28"/>
          <w:szCs w:val="28"/>
          <w:rtl/>
        </w:rPr>
        <w:t xml:space="preserve">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نظر مرتبط هستند، </w:t>
      </w:r>
      <w:commentRangeStart w:id="79"/>
      <w:r w:rsidRPr="003A2D75">
        <w:rPr>
          <w:rFonts w:cs="B Zar"/>
          <w:sz w:val="28"/>
          <w:szCs w:val="28"/>
          <w:rtl/>
        </w:rPr>
        <w:t>ز</w:t>
      </w:r>
      <w:r w:rsidRPr="003A2D75">
        <w:rPr>
          <w:rFonts w:cs="B Zar" w:hint="cs"/>
          <w:sz w:val="28"/>
          <w:szCs w:val="28"/>
          <w:rtl/>
        </w:rPr>
        <w:t>ی</w:t>
      </w:r>
      <w:r w:rsidRPr="003A2D75">
        <w:rPr>
          <w:rFonts w:cs="B Zar" w:hint="eastAsia"/>
          <w:sz w:val="28"/>
          <w:szCs w:val="28"/>
          <w:rtl/>
        </w:rPr>
        <w:t>را</w:t>
      </w:r>
      <w:r w:rsidRPr="003A2D75">
        <w:rPr>
          <w:rFonts w:cs="B Zar"/>
          <w:sz w:val="28"/>
          <w:szCs w:val="28"/>
          <w:rtl/>
        </w:rPr>
        <w:t xml:space="preserve"> آن‌ها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جهت درون</w:t>
      </w:r>
      <w:r w:rsidRPr="003A2D75">
        <w:rPr>
          <w:rFonts w:cs="B Zar" w:hint="cs"/>
          <w:sz w:val="28"/>
          <w:szCs w:val="28"/>
          <w:rtl/>
        </w:rPr>
        <w:t>ی</w:t>
      </w:r>
      <w:r w:rsidRPr="003A2D75">
        <w:rPr>
          <w:rFonts w:cs="B Zar"/>
          <w:sz w:val="28"/>
          <w:szCs w:val="28"/>
          <w:rtl/>
        </w:rPr>
        <w:t xml:space="preserve"> به نهاد </w:t>
      </w:r>
      <w:commentRangeEnd w:id="79"/>
      <w:r w:rsidR="006E3F57">
        <w:rPr>
          <w:rStyle w:val="CommentReference"/>
          <w:rtl/>
        </w:rPr>
        <w:commentReference w:id="79"/>
      </w:r>
      <w:r w:rsidRPr="003A2D75">
        <w:rPr>
          <w:rFonts w:cs="B Zar"/>
          <w:sz w:val="28"/>
          <w:szCs w:val="28"/>
          <w:rtl/>
        </w:rPr>
        <w:t xml:space="preserve">هستند که نشان‌دهنده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انتخاب داخل</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بخش</w:t>
      </w:r>
      <w:r w:rsidRPr="003A2D75">
        <w:rPr>
          <w:rFonts w:cs="B Zar" w:hint="cs"/>
          <w:sz w:val="28"/>
          <w:szCs w:val="28"/>
          <w:rtl/>
        </w:rPr>
        <w:t>ی</w:t>
      </w:r>
      <w:r w:rsidRPr="003A2D75">
        <w:rPr>
          <w:rFonts w:cs="B Zar"/>
          <w:sz w:val="28"/>
          <w:szCs w:val="28"/>
          <w:rtl/>
        </w:rPr>
        <w:t xml:space="preserve"> اساس</w:t>
      </w:r>
      <w:r w:rsidRPr="003A2D75">
        <w:rPr>
          <w:rFonts w:cs="B Zar" w:hint="cs"/>
          <w:sz w:val="28"/>
          <w:szCs w:val="28"/>
          <w:rtl/>
        </w:rPr>
        <w:t>ی</w:t>
      </w:r>
      <w:r w:rsidRPr="003A2D75">
        <w:rPr>
          <w:rFonts w:cs="B Zar"/>
          <w:sz w:val="28"/>
          <w:szCs w:val="28"/>
          <w:rtl/>
        </w:rPr>
        <w:t xml:space="preserve"> از عمل</w:t>
      </w:r>
      <w:r w:rsidRPr="003A2D75">
        <w:rPr>
          <w:rFonts w:cs="B Zar" w:hint="cs"/>
          <w:sz w:val="28"/>
          <w:szCs w:val="28"/>
          <w:rtl/>
        </w:rPr>
        <w:t>ی</w:t>
      </w:r>
      <w:r w:rsidRPr="003A2D75">
        <w:rPr>
          <w:rFonts w:cs="B Zar" w:hint="eastAsia"/>
          <w:sz w:val="28"/>
          <w:szCs w:val="28"/>
          <w:rtl/>
        </w:rPr>
        <w:t>ات</w:t>
      </w:r>
      <w:r w:rsidRPr="003A2D75">
        <w:rPr>
          <w:rFonts w:cs="B Zar"/>
          <w:sz w:val="28"/>
          <w:szCs w:val="28"/>
          <w:rtl/>
        </w:rPr>
        <w:t xml:space="preserve"> سازمان هستند (به عنوان مثال، به عنوان بخش</w:t>
      </w:r>
      <w:r w:rsidRPr="003A2D75">
        <w:rPr>
          <w:rFonts w:cs="B Zar" w:hint="cs"/>
          <w:sz w:val="28"/>
          <w:szCs w:val="28"/>
          <w:rtl/>
        </w:rPr>
        <w:t>ی</w:t>
      </w:r>
      <w:r w:rsidRPr="003A2D75">
        <w:rPr>
          <w:rFonts w:cs="B Zar"/>
          <w:sz w:val="28"/>
          <w:szCs w:val="28"/>
          <w:rtl/>
        </w:rPr>
        <w:t xml:space="preserve"> از ترک</w:t>
      </w:r>
      <w:r w:rsidRPr="003A2D75">
        <w:rPr>
          <w:rFonts w:cs="B Zar" w:hint="cs"/>
          <w:sz w:val="28"/>
          <w:szCs w:val="28"/>
          <w:rtl/>
        </w:rPr>
        <w:t>ی</w:t>
      </w:r>
      <w:r w:rsidRPr="003A2D75">
        <w:rPr>
          <w:rFonts w:cs="B Zar"/>
          <w:sz w:val="28"/>
          <w:szCs w:val="28"/>
          <w:rtl/>
        </w:rPr>
        <w:t>ب بازار</w:t>
      </w:r>
      <w:r w:rsidRPr="003A2D75">
        <w:rPr>
          <w:rFonts w:cs="B Zar" w:hint="cs"/>
          <w:sz w:val="28"/>
          <w:szCs w:val="28"/>
          <w:rtl/>
        </w:rPr>
        <w:t>ی</w:t>
      </w:r>
      <w:r w:rsidRPr="003A2D75">
        <w:rPr>
          <w:rFonts w:cs="B Zar" w:hint="eastAsia"/>
          <w:sz w:val="28"/>
          <w:szCs w:val="28"/>
          <w:rtl/>
        </w:rPr>
        <w:t>اب</w:t>
      </w:r>
      <w:r w:rsidRPr="003A2D75">
        <w:rPr>
          <w:rFonts w:cs="B Zar" w:hint="cs"/>
          <w:sz w:val="28"/>
          <w:szCs w:val="28"/>
          <w:rtl/>
        </w:rPr>
        <w:t>ی</w:t>
      </w:r>
      <w:r w:rsidRPr="003A2D75">
        <w:rPr>
          <w:rFonts w:cs="B Zar" w:hint="eastAsia"/>
          <w:sz w:val="28"/>
          <w:szCs w:val="28"/>
          <w:rtl/>
        </w:rPr>
        <w:t>،</w:t>
      </w:r>
      <w:r w:rsidRPr="003A2D75">
        <w:rPr>
          <w:rFonts w:cs="B Zar"/>
          <w:sz w:val="28"/>
          <w:szCs w:val="28"/>
          <w:rtl/>
        </w:rPr>
        <w:t xml:space="preserve"> فعال</w:t>
      </w:r>
      <w:r w:rsidRPr="003A2D75">
        <w:rPr>
          <w:rFonts w:cs="B Zar" w:hint="cs"/>
          <w:sz w:val="28"/>
          <w:szCs w:val="28"/>
          <w:rtl/>
        </w:rPr>
        <w:t>ی</w:t>
      </w:r>
      <w:r w:rsidRPr="003A2D75">
        <w:rPr>
          <w:rFonts w:cs="B Zar" w:hint="eastAsia"/>
          <w:sz w:val="28"/>
          <w:szCs w:val="28"/>
          <w:rtl/>
        </w:rPr>
        <w:t>ت‌ها</w:t>
      </w:r>
      <w:r w:rsidRPr="003A2D75">
        <w:rPr>
          <w:rFonts w:cs="B Zar" w:hint="cs"/>
          <w:sz w:val="28"/>
          <w:szCs w:val="28"/>
          <w:rtl/>
        </w:rPr>
        <w:t>ی</w:t>
      </w:r>
      <w:r w:rsidRPr="003A2D75">
        <w:rPr>
          <w:rFonts w:cs="B Zar"/>
          <w:sz w:val="28"/>
          <w:szCs w:val="28"/>
          <w:rtl/>
        </w:rPr>
        <w:t xml:space="preserve"> تحق</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و توسعه، استراتژ</w:t>
      </w:r>
      <w:r w:rsidRPr="003A2D75">
        <w:rPr>
          <w:rFonts w:cs="B Zar" w:hint="cs"/>
          <w:sz w:val="28"/>
          <w:szCs w:val="28"/>
          <w:rtl/>
        </w:rPr>
        <w:t>ی</w:t>
      </w:r>
      <w:r w:rsidRPr="003A2D75">
        <w:rPr>
          <w:rFonts w:cs="B Zar"/>
          <w:sz w:val="28"/>
          <w:szCs w:val="28"/>
          <w:rtl/>
        </w:rPr>
        <w:t xml:space="preserve"> نوآور</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فعال</w:t>
      </w:r>
      <w:r w:rsidRPr="003A2D75">
        <w:rPr>
          <w:rFonts w:cs="B Zar" w:hint="cs"/>
          <w:sz w:val="28"/>
          <w:szCs w:val="28"/>
          <w:rtl/>
        </w:rPr>
        <w:t>ی</w:t>
      </w:r>
      <w:r w:rsidRPr="003A2D75">
        <w:rPr>
          <w:rFonts w:cs="B Zar" w:hint="eastAsia"/>
          <w:sz w:val="28"/>
          <w:szCs w:val="28"/>
          <w:rtl/>
        </w:rPr>
        <w:t>ت‌ها</w:t>
      </w:r>
      <w:r w:rsidRPr="003A2D75">
        <w:rPr>
          <w:rFonts w:cs="B Zar" w:hint="cs"/>
          <w:sz w:val="28"/>
          <w:szCs w:val="28"/>
          <w:rtl/>
        </w:rPr>
        <w:t>ی</w:t>
      </w:r>
      <w:r w:rsidRPr="003A2D75">
        <w:rPr>
          <w:rFonts w:cs="B Zar"/>
          <w:sz w:val="28"/>
          <w:szCs w:val="28"/>
          <w:rtl/>
        </w:rPr>
        <w:t xml:space="preserve"> دسترس</w:t>
      </w:r>
      <w:r w:rsidRPr="003A2D75">
        <w:rPr>
          <w:rFonts w:cs="B Zar" w:hint="cs"/>
          <w:sz w:val="28"/>
          <w:szCs w:val="28"/>
          <w:rtl/>
        </w:rPr>
        <w:t>ی</w:t>
      </w:r>
      <w:r w:rsidRPr="003A2D75">
        <w:rPr>
          <w:rFonts w:cs="B Zar"/>
          <w:sz w:val="28"/>
          <w:szCs w:val="28"/>
          <w:rtl/>
        </w:rPr>
        <w:t xml:space="preserve"> به بازار). آن‌ها همچن</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پلتفرم برا</w:t>
      </w:r>
      <w:r w:rsidRPr="003A2D75">
        <w:rPr>
          <w:rFonts w:cs="B Zar" w:hint="cs"/>
          <w:sz w:val="28"/>
          <w:szCs w:val="28"/>
          <w:rtl/>
        </w:rPr>
        <w:t>ی</w:t>
      </w:r>
      <w:r w:rsidRPr="003A2D75">
        <w:rPr>
          <w:rFonts w:cs="B Zar"/>
          <w:sz w:val="28"/>
          <w:szCs w:val="28"/>
          <w:rtl/>
        </w:rPr>
        <w:t xml:space="preserve"> تبادل اطلاعات و دانش هستند که با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زبان مشترک مبتن</w:t>
      </w:r>
      <w:r w:rsidRPr="003A2D75">
        <w:rPr>
          <w:rFonts w:cs="B Zar" w:hint="cs"/>
          <w:sz w:val="28"/>
          <w:szCs w:val="28"/>
          <w:rtl/>
        </w:rPr>
        <w:t>ی</w:t>
      </w:r>
      <w:r w:rsidRPr="003A2D75">
        <w:rPr>
          <w:rFonts w:cs="B Zar"/>
          <w:sz w:val="28"/>
          <w:szCs w:val="28"/>
          <w:rtl/>
        </w:rPr>
        <w:t xml:space="preserve"> بر صنعت و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فرهنگ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س</w:t>
      </w:r>
      <w:r w:rsidRPr="003A2D75">
        <w:rPr>
          <w:rFonts w:cs="B Zar" w:hint="cs"/>
          <w:sz w:val="28"/>
          <w:szCs w:val="28"/>
          <w:rtl/>
        </w:rPr>
        <w:t>ی</w:t>
      </w:r>
      <w:r w:rsidRPr="003A2D75">
        <w:rPr>
          <w:rFonts w:cs="B Zar" w:hint="eastAsia"/>
          <w:sz w:val="28"/>
          <w:szCs w:val="28"/>
          <w:rtl/>
        </w:rPr>
        <w:t>ستم</w:t>
      </w:r>
      <w:r w:rsidRPr="003A2D75">
        <w:rPr>
          <w:rFonts w:cs="B Zar"/>
          <w:sz w:val="28"/>
          <w:szCs w:val="28"/>
          <w:rtl/>
        </w:rPr>
        <w:t xml:space="preserve"> ارزش</w:t>
      </w:r>
      <w:r w:rsidRPr="003A2D75">
        <w:rPr>
          <w:rFonts w:cs="B Zar" w:hint="cs"/>
          <w:sz w:val="28"/>
          <w:szCs w:val="28"/>
          <w:rtl/>
        </w:rPr>
        <w:t>ی</w:t>
      </w:r>
      <w:r w:rsidRPr="003A2D75">
        <w:rPr>
          <w:rFonts w:cs="B Zar"/>
          <w:sz w:val="28"/>
          <w:szCs w:val="28"/>
          <w:rtl/>
        </w:rPr>
        <w:t xml:space="preserve"> مشترک صنعت مشخص م</w:t>
      </w:r>
      <w:r w:rsidRPr="003A2D75">
        <w:rPr>
          <w:rFonts w:cs="B Zar" w:hint="cs"/>
          <w:sz w:val="28"/>
          <w:szCs w:val="28"/>
          <w:rtl/>
        </w:rPr>
        <w:t>ی‌</w:t>
      </w:r>
      <w:r w:rsidRPr="003A2D75">
        <w:rPr>
          <w:rFonts w:cs="B Zar" w:hint="eastAsia"/>
          <w:sz w:val="28"/>
          <w:szCs w:val="28"/>
          <w:rtl/>
        </w:rPr>
        <w:t>شوند</w:t>
      </w:r>
      <w:r w:rsidRPr="003A2D75">
        <w:rPr>
          <w:rFonts w:cs="B Zar"/>
          <w:sz w:val="28"/>
          <w:szCs w:val="28"/>
          <w:rtl/>
        </w:rPr>
        <w:t>. با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حال، </w:t>
      </w:r>
      <w:commentRangeStart w:id="80"/>
      <w:r w:rsidRPr="003A2D75">
        <w:rPr>
          <w:rFonts w:cs="B Zar"/>
          <w:sz w:val="28"/>
          <w:szCs w:val="28"/>
          <w:rtl/>
        </w:rPr>
        <w:t>در ع</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حال</w:t>
      </w:r>
      <w:commentRangeEnd w:id="80"/>
      <w:r w:rsidR="006E3F57">
        <w:rPr>
          <w:rStyle w:val="CommentReference"/>
          <w:rtl/>
        </w:rPr>
        <w:commentReference w:id="80"/>
      </w:r>
      <w:r w:rsidRPr="003A2D75">
        <w:rPr>
          <w:rFonts w:cs="B Zar"/>
          <w:sz w:val="28"/>
          <w:szCs w:val="28"/>
          <w:rtl/>
        </w:rPr>
        <w:t>، نما</w:t>
      </w:r>
      <w:r w:rsidRPr="003A2D75">
        <w:rPr>
          <w:rFonts w:cs="B Zar" w:hint="cs"/>
          <w:sz w:val="28"/>
          <w:szCs w:val="28"/>
          <w:rtl/>
        </w:rPr>
        <w:t>ی</w:t>
      </w:r>
      <w:r w:rsidRPr="003A2D75">
        <w:rPr>
          <w:rFonts w:cs="B Zar" w:hint="eastAsia"/>
          <w:sz w:val="28"/>
          <w:szCs w:val="28"/>
          <w:rtl/>
        </w:rPr>
        <w:t>شگاه‌ها</w:t>
      </w:r>
      <w:r w:rsidRPr="003A2D75">
        <w:rPr>
          <w:rFonts w:cs="B Zar" w:hint="cs"/>
          <w:sz w:val="28"/>
          <w:szCs w:val="28"/>
          <w:rtl/>
        </w:rPr>
        <w:t>ی</w:t>
      </w:r>
      <w:r w:rsidRPr="003A2D75">
        <w:rPr>
          <w:rFonts w:cs="B Zar"/>
          <w:sz w:val="28"/>
          <w:szCs w:val="28"/>
          <w:rtl/>
        </w:rPr>
        <w:t xml:space="preserve"> تجار</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مکان</w:t>
      </w:r>
      <w:r w:rsidRPr="003A2D75">
        <w:rPr>
          <w:rFonts w:cs="B Zar" w:hint="cs"/>
          <w:sz w:val="28"/>
          <w:szCs w:val="28"/>
          <w:rtl/>
        </w:rPr>
        <w:t>ی</w:t>
      </w:r>
      <w:r w:rsidRPr="003A2D75">
        <w:rPr>
          <w:rFonts w:cs="B Zar" w:hint="eastAsia"/>
          <w:sz w:val="28"/>
          <w:szCs w:val="28"/>
          <w:rtl/>
        </w:rPr>
        <w:t>سم</w:t>
      </w:r>
      <w:r w:rsidRPr="003A2D75">
        <w:rPr>
          <w:rFonts w:cs="B Zar"/>
          <w:sz w:val="28"/>
          <w:szCs w:val="28"/>
          <w:rtl/>
        </w:rPr>
        <w:t xml:space="preserve"> ح</w:t>
      </w:r>
      <w:r w:rsidRPr="003A2D75">
        <w:rPr>
          <w:rFonts w:cs="B Zar" w:hint="cs"/>
          <w:sz w:val="28"/>
          <w:szCs w:val="28"/>
          <w:rtl/>
        </w:rPr>
        <w:t>ی</w:t>
      </w:r>
      <w:r w:rsidRPr="003A2D75">
        <w:rPr>
          <w:rFonts w:cs="B Zar" w:hint="eastAsia"/>
          <w:sz w:val="28"/>
          <w:szCs w:val="28"/>
          <w:rtl/>
        </w:rPr>
        <w:t>ات</w:t>
      </w:r>
      <w:r w:rsidRPr="003A2D75">
        <w:rPr>
          <w:rFonts w:cs="B Zar" w:hint="cs"/>
          <w:sz w:val="28"/>
          <w:szCs w:val="28"/>
          <w:rtl/>
        </w:rPr>
        <w:t>ی</w:t>
      </w:r>
      <w:r w:rsidRPr="003A2D75">
        <w:rPr>
          <w:rFonts w:cs="B Zar"/>
          <w:sz w:val="28"/>
          <w:szCs w:val="28"/>
          <w:rtl/>
        </w:rPr>
        <w:t xml:space="preserve"> هستند که از طر</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آن تعامل فشرده باز</w:t>
      </w:r>
      <w:r w:rsidRPr="003A2D75">
        <w:rPr>
          <w:rFonts w:cs="B Zar" w:hint="cs"/>
          <w:sz w:val="28"/>
          <w:szCs w:val="28"/>
          <w:rtl/>
        </w:rPr>
        <w:t>ی</w:t>
      </w:r>
      <w:r w:rsidRPr="003A2D75">
        <w:rPr>
          <w:rFonts w:cs="B Zar" w:hint="eastAsia"/>
          <w:sz w:val="28"/>
          <w:szCs w:val="28"/>
          <w:rtl/>
        </w:rPr>
        <w:t>گران</w:t>
      </w:r>
      <w:r w:rsidRPr="003A2D75">
        <w:rPr>
          <w:rFonts w:cs="B Zar"/>
          <w:sz w:val="28"/>
          <w:szCs w:val="28"/>
          <w:rtl/>
        </w:rPr>
        <w:t xml:space="preserve"> جهان</w:t>
      </w:r>
      <w:r w:rsidRPr="003A2D75">
        <w:rPr>
          <w:rFonts w:cs="B Zar" w:hint="cs"/>
          <w:sz w:val="28"/>
          <w:szCs w:val="28"/>
          <w:rtl/>
        </w:rPr>
        <w:t>ی</w:t>
      </w:r>
      <w:r w:rsidRPr="003A2D75">
        <w:rPr>
          <w:rFonts w:cs="B Zar"/>
          <w:sz w:val="28"/>
          <w:szCs w:val="28"/>
          <w:rtl/>
        </w:rPr>
        <w:t xml:space="preserve"> در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رو</w:t>
      </w:r>
      <w:r w:rsidRPr="003A2D75">
        <w:rPr>
          <w:rFonts w:cs="B Zar" w:hint="cs"/>
          <w:sz w:val="28"/>
          <w:szCs w:val="28"/>
          <w:rtl/>
        </w:rPr>
        <w:t>ی</w:t>
      </w:r>
      <w:r w:rsidRPr="003A2D75">
        <w:rPr>
          <w:rFonts w:cs="B Zar" w:hint="eastAsia"/>
          <w:sz w:val="28"/>
          <w:szCs w:val="28"/>
          <w:rtl/>
        </w:rPr>
        <w:t>دادها</w:t>
      </w:r>
      <w:r w:rsidRPr="003A2D75">
        <w:rPr>
          <w:rFonts w:cs="B Zar"/>
          <w:sz w:val="28"/>
          <w:szCs w:val="28"/>
          <w:rtl/>
        </w:rPr>
        <w:t xml:space="preserve"> فرصت‌ها</w:t>
      </w:r>
      <w:r w:rsidRPr="003A2D75">
        <w:rPr>
          <w:rFonts w:cs="B Zar" w:hint="cs"/>
          <w:sz w:val="28"/>
          <w:szCs w:val="28"/>
          <w:rtl/>
        </w:rPr>
        <w:t>یی</w:t>
      </w:r>
      <w:r w:rsidRPr="003A2D75">
        <w:rPr>
          <w:rFonts w:cs="B Zar"/>
          <w:sz w:val="28"/>
          <w:szCs w:val="28"/>
          <w:rtl/>
        </w:rPr>
        <w:t xml:space="preserve"> را برا</w:t>
      </w:r>
      <w:r w:rsidRPr="003A2D75">
        <w:rPr>
          <w:rFonts w:cs="B Zar" w:hint="cs"/>
          <w:sz w:val="28"/>
          <w:szCs w:val="28"/>
          <w:rtl/>
        </w:rPr>
        <w:t>ی</w:t>
      </w:r>
      <w:r w:rsidRPr="003A2D75">
        <w:rPr>
          <w:rFonts w:cs="B Zar"/>
          <w:sz w:val="28"/>
          <w:szCs w:val="28"/>
          <w:rtl/>
        </w:rPr>
        <w:t xml:space="preserve">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w:t>
      </w:r>
      <w:r w:rsidRPr="003A2D75">
        <w:rPr>
          <w:rFonts w:cs="B Zar"/>
          <w:sz w:val="28"/>
          <w:szCs w:val="28"/>
          <w:rtl/>
        </w:rPr>
        <w:lastRenderedPageBreak/>
        <w:t>شکل چارچوب‌ها</w:t>
      </w:r>
      <w:r w:rsidRPr="003A2D75">
        <w:rPr>
          <w:rFonts w:cs="B Zar" w:hint="cs"/>
          <w:sz w:val="28"/>
          <w:szCs w:val="28"/>
          <w:rtl/>
        </w:rPr>
        <w:t>ی</w:t>
      </w:r>
      <w:r w:rsidRPr="003A2D75">
        <w:rPr>
          <w:rFonts w:cs="B Zar"/>
          <w:sz w:val="28"/>
          <w:szCs w:val="28"/>
          <w:rtl/>
        </w:rPr>
        <w:t xml:space="preserve"> تفس</w:t>
      </w:r>
      <w:r w:rsidRPr="003A2D75">
        <w:rPr>
          <w:rFonts w:cs="B Zar" w:hint="cs"/>
          <w:sz w:val="28"/>
          <w:szCs w:val="28"/>
          <w:rtl/>
        </w:rPr>
        <w:t>ی</w:t>
      </w:r>
      <w:r w:rsidRPr="003A2D75">
        <w:rPr>
          <w:rFonts w:cs="B Zar" w:hint="eastAsia"/>
          <w:sz w:val="28"/>
          <w:szCs w:val="28"/>
          <w:rtl/>
        </w:rPr>
        <w:t>ر</w:t>
      </w:r>
      <w:r w:rsidRPr="003A2D75">
        <w:rPr>
          <w:rFonts w:cs="B Zar" w:hint="cs"/>
          <w:sz w:val="28"/>
          <w:szCs w:val="28"/>
          <w:rtl/>
        </w:rPr>
        <w:t>ی</w:t>
      </w:r>
      <w:r w:rsidRPr="003A2D75">
        <w:rPr>
          <w:rFonts w:cs="B Zar"/>
          <w:sz w:val="28"/>
          <w:szCs w:val="28"/>
          <w:rtl/>
        </w:rPr>
        <w:t xml:space="preserve"> د</w:t>
      </w:r>
      <w:r w:rsidRPr="003A2D75">
        <w:rPr>
          <w:rFonts w:cs="B Zar" w:hint="cs"/>
          <w:sz w:val="28"/>
          <w:szCs w:val="28"/>
          <w:rtl/>
        </w:rPr>
        <w:t>ی</w:t>
      </w:r>
      <w:r w:rsidRPr="003A2D75">
        <w:rPr>
          <w:rFonts w:cs="B Zar" w:hint="eastAsia"/>
          <w:sz w:val="28"/>
          <w:szCs w:val="28"/>
          <w:rtl/>
        </w:rPr>
        <w:t>ر</w:t>
      </w:r>
      <w:r w:rsidRPr="003A2D75">
        <w:rPr>
          <w:rFonts w:cs="B Zar" w:hint="cs"/>
          <w:sz w:val="28"/>
          <w:szCs w:val="28"/>
          <w:rtl/>
        </w:rPr>
        <w:t>ی</w:t>
      </w:r>
      <w:r w:rsidRPr="003A2D75">
        <w:rPr>
          <w:rFonts w:cs="B Zar" w:hint="eastAsia"/>
          <w:sz w:val="28"/>
          <w:szCs w:val="28"/>
          <w:rtl/>
        </w:rPr>
        <w:t>نه</w:t>
      </w:r>
      <w:r w:rsidRPr="003A2D75">
        <w:rPr>
          <w:rFonts w:cs="B Zar"/>
          <w:sz w:val="28"/>
          <w:szCs w:val="28"/>
          <w:rtl/>
        </w:rPr>
        <w:t xml:space="preserve"> (از طر</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برا</w:t>
      </w:r>
      <w:r w:rsidRPr="003A2D75">
        <w:rPr>
          <w:rFonts w:cs="B Zar" w:hint="cs"/>
          <w:sz w:val="28"/>
          <w:szCs w:val="28"/>
          <w:rtl/>
        </w:rPr>
        <w:t>ی</w:t>
      </w:r>
      <w:r w:rsidRPr="003A2D75">
        <w:rPr>
          <w:rFonts w:cs="B Zar"/>
          <w:sz w:val="28"/>
          <w:szCs w:val="28"/>
          <w:rtl/>
        </w:rPr>
        <w:t xml:space="preserve"> مثال، «گسترش افق‌ها</w:t>
      </w:r>
      <w:r w:rsidRPr="003A2D75">
        <w:rPr>
          <w:rFonts w:cs="B Zar" w:hint="cs"/>
          <w:sz w:val="28"/>
          <w:szCs w:val="28"/>
          <w:rtl/>
        </w:rPr>
        <w:t>ی</w:t>
      </w:r>
      <w:r w:rsidRPr="003A2D75">
        <w:rPr>
          <w:rFonts w:cs="B Zar"/>
          <w:sz w:val="28"/>
          <w:szCs w:val="28"/>
          <w:rtl/>
        </w:rPr>
        <w:t xml:space="preserve"> شناخت</w:t>
      </w:r>
      <w:r w:rsidRPr="003A2D75">
        <w:rPr>
          <w:rFonts w:cs="B Zar" w:hint="cs"/>
          <w:sz w:val="28"/>
          <w:szCs w:val="28"/>
          <w:rtl/>
        </w:rPr>
        <w:t>ی</w:t>
      </w:r>
      <w:r w:rsidRPr="003A2D75">
        <w:rPr>
          <w:rFonts w:cs="B Zar" w:hint="eastAsia"/>
          <w:sz w:val="28"/>
          <w:szCs w:val="28"/>
          <w:rtl/>
        </w:rPr>
        <w:t>»</w:t>
      </w:r>
      <w:r w:rsidRPr="003A2D75">
        <w:rPr>
          <w:rFonts w:cs="B Zar"/>
          <w:sz w:val="28"/>
          <w:szCs w:val="28"/>
          <w:rtl/>
        </w:rPr>
        <w:t>) ا</w:t>
      </w:r>
      <w:r w:rsidRPr="003A2D75">
        <w:rPr>
          <w:rFonts w:cs="B Zar" w:hint="cs"/>
          <w:sz w:val="28"/>
          <w:szCs w:val="28"/>
          <w:rtl/>
        </w:rPr>
        <w:t>ی</w:t>
      </w:r>
      <w:r w:rsidRPr="003A2D75">
        <w:rPr>
          <w:rFonts w:cs="B Zar" w:hint="eastAsia"/>
          <w:sz w:val="28"/>
          <w:szCs w:val="28"/>
          <w:rtl/>
        </w:rPr>
        <w:t>جاد</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کند</w:t>
      </w:r>
      <w:r w:rsidRPr="003A2D75">
        <w:rPr>
          <w:rFonts w:cs="B Zar"/>
          <w:sz w:val="28"/>
          <w:szCs w:val="28"/>
          <w:rtl/>
        </w:rPr>
        <w:t xml:space="preserve"> (</w:t>
      </w:r>
      <w:r w:rsidRPr="003A2D75">
        <w:rPr>
          <w:rFonts w:cs="B Zar"/>
          <w:sz w:val="28"/>
          <w:szCs w:val="28"/>
        </w:rPr>
        <w:t xml:space="preserve">Raggi, </w:t>
      </w:r>
      <w:r w:rsidRPr="003A2D75">
        <w:rPr>
          <w:rFonts w:cs="B Zar"/>
          <w:sz w:val="28"/>
          <w:szCs w:val="28"/>
          <w:rtl/>
        </w:rPr>
        <w:t>1993</w:t>
      </w:r>
      <w:r w:rsidRPr="003A2D75">
        <w:rPr>
          <w:rFonts w:cs="B Zar"/>
          <w:sz w:val="28"/>
          <w:szCs w:val="28"/>
        </w:rPr>
        <w:t xml:space="preserve">, </w:t>
      </w:r>
      <w:r w:rsidRPr="003A2D75">
        <w:rPr>
          <w:rFonts w:cs="B Zar"/>
          <w:sz w:val="28"/>
          <w:szCs w:val="28"/>
          <w:rtl/>
        </w:rPr>
        <w:t>155).</w:t>
      </w:r>
    </w:p>
    <w:p w14:paraId="595276E0" w14:textId="77777777" w:rsidR="00E535BD" w:rsidRPr="003A2D75" w:rsidRDefault="00E535BD" w:rsidP="00E535BD">
      <w:pPr>
        <w:rPr>
          <w:rFonts w:cs="B Zar"/>
          <w:sz w:val="28"/>
          <w:szCs w:val="28"/>
          <w:rtl/>
        </w:rPr>
      </w:pPr>
    </w:p>
    <w:p w14:paraId="4BA75FFE" w14:textId="77777777" w:rsidR="00E535BD" w:rsidRPr="003A2D75" w:rsidRDefault="00E535BD" w:rsidP="00E535BD">
      <w:pPr>
        <w:rPr>
          <w:rFonts w:cs="B Zar"/>
          <w:sz w:val="28"/>
          <w:szCs w:val="28"/>
          <w:rtl/>
        </w:rPr>
      </w:pPr>
      <w:r w:rsidRPr="003A2D75">
        <w:rPr>
          <w:rFonts w:cs="B Zar"/>
          <w:sz w:val="28"/>
          <w:szCs w:val="28"/>
          <w:rtl/>
        </w:rPr>
        <w:t>۳. ۴. ۳ نهادگرا</w:t>
      </w:r>
      <w:r w:rsidRPr="003A2D75">
        <w:rPr>
          <w:rFonts w:cs="B Zar" w:hint="cs"/>
          <w:sz w:val="28"/>
          <w:szCs w:val="28"/>
          <w:rtl/>
        </w:rPr>
        <w:t>یی</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p>
    <w:p w14:paraId="6F1A6D56" w14:textId="77777777" w:rsidR="00E535BD" w:rsidRPr="003A2D75" w:rsidRDefault="00E535BD" w:rsidP="00E535BD">
      <w:pPr>
        <w:rPr>
          <w:rFonts w:cs="B Zar"/>
          <w:sz w:val="28"/>
          <w:szCs w:val="28"/>
          <w:rtl/>
        </w:rPr>
      </w:pPr>
    </w:p>
    <w:p w14:paraId="63E162D1" w14:textId="77777777" w:rsidR="00E535BD" w:rsidRDefault="00E535BD" w:rsidP="00E535BD">
      <w:pPr>
        <w:rPr>
          <w:rFonts w:cs="B Zar"/>
          <w:sz w:val="28"/>
          <w:szCs w:val="28"/>
        </w:rPr>
      </w:pPr>
      <w:r w:rsidRPr="003A2D75">
        <w:rPr>
          <w:rFonts w:cs="B Zar" w:hint="eastAsia"/>
          <w:sz w:val="28"/>
          <w:szCs w:val="28"/>
          <w:rtl/>
        </w:rPr>
        <w:t>در</w:t>
      </w:r>
      <w:r w:rsidRPr="003A2D75">
        <w:rPr>
          <w:rFonts w:cs="B Zar"/>
          <w:sz w:val="28"/>
          <w:szCs w:val="28"/>
          <w:rtl/>
        </w:rPr>
        <w:t xml:space="preserve"> مقا</w:t>
      </w:r>
      <w:r w:rsidRPr="003A2D75">
        <w:rPr>
          <w:rFonts w:cs="B Zar" w:hint="cs"/>
          <w:sz w:val="28"/>
          <w:szCs w:val="28"/>
          <w:rtl/>
        </w:rPr>
        <w:t>ی</w:t>
      </w:r>
      <w:r w:rsidRPr="003A2D75">
        <w:rPr>
          <w:rFonts w:cs="B Zar" w:hint="eastAsia"/>
          <w:sz w:val="28"/>
          <w:szCs w:val="28"/>
          <w:rtl/>
        </w:rPr>
        <w:t>سه</w:t>
      </w:r>
      <w:r w:rsidRPr="003A2D75">
        <w:rPr>
          <w:rFonts w:cs="B Zar"/>
          <w:sz w:val="28"/>
          <w:szCs w:val="28"/>
          <w:rtl/>
        </w:rPr>
        <w:t xml:space="preserve"> با همتا</w:t>
      </w:r>
      <w:r w:rsidRPr="003A2D75">
        <w:rPr>
          <w:rFonts w:cs="B Zar" w:hint="cs"/>
          <w:sz w:val="28"/>
          <w:szCs w:val="28"/>
          <w:rtl/>
        </w:rPr>
        <w:t>ی</w:t>
      </w:r>
      <w:r w:rsidRPr="003A2D75">
        <w:rPr>
          <w:rFonts w:cs="B Zar"/>
          <w:sz w:val="28"/>
          <w:szCs w:val="28"/>
          <w:rtl/>
        </w:rPr>
        <w:t xml:space="preserve"> جامعه‌شناخت</w:t>
      </w:r>
      <w:r w:rsidRPr="003A2D75">
        <w:rPr>
          <w:rFonts w:cs="B Zar" w:hint="cs"/>
          <w:sz w:val="28"/>
          <w:szCs w:val="28"/>
          <w:rtl/>
        </w:rPr>
        <w:t>ی</w:t>
      </w:r>
      <w:r w:rsidRPr="003A2D75">
        <w:rPr>
          <w:rFonts w:cs="B Zar"/>
          <w:sz w:val="28"/>
          <w:szCs w:val="28"/>
          <w:rtl/>
        </w:rPr>
        <w:t xml:space="preserve"> خود، نهادگرا</w:t>
      </w:r>
      <w:r w:rsidRPr="003A2D75">
        <w:rPr>
          <w:rFonts w:cs="B Zar" w:hint="cs"/>
          <w:sz w:val="28"/>
          <w:szCs w:val="28"/>
          <w:rtl/>
        </w:rPr>
        <w:t>یی</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عموماً د</w:t>
      </w:r>
      <w:r w:rsidRPr="003A2D75">
        <w:rPr>
          <w:rFonts w:cs="B Zar" w:hint="cs"/>
          <w:sz w:val="28"/>
          <w:szCs w:val="28"/>
          <w:rtl/>
        </w:rPr>
        <w:t>ی</w:t>
      </w:r>
      <w:r w:rsidRPr="003A2D75">
        <w:rPr>
          <w:rFonts w:cs="B Zar" w:hint="eastAsia"/>
          <w:sz w:val="28"/>
          <w:szCs w:val="28"/>
          <w:rtl/>
        </w:rPr>
        <w:t>دگاه</w:t>
      </w:r>
      <w:r w:rsidRPr="003A2D75">
        <w:rPr>
          <w:rFonts w:cs="B Zar"/>
          <w:sz w:val="28"/>
          <w:szCs w:val="28"/>
          <w:rtl/>
        </w:rPr>
        <w:t xml:space="preserve"> محدودتر</w:t>
      </w:r>
      <w:r w:rsidRPr="003A2D75">
        <w:rPr>
          <w:rFonts w:cs="B Zar" w:hint="cs"/>
          <w:sz w:val="28"/>
          <w:szCs w:val="28"/>
          <w:rtl/>
        </w:rPr>
        <w:t>ی</w:t>
      </w:r>
      <w:r w:rsidRPr="003A2D75">
        <w:rPr>
          <w:rFonts w:cs="B Zar"/>
          <w:sz w:val="28"/>
          <w:szCs w:val="28"/>
          <w:rtl/>
        </w:rPr>
        <w:t xml:space="preserve"> از نهادها به عنوان «رو</w:t>
      </w:r>
      <w:r w:rsidRPr="003A2D75">
        <w:rPr>
          <w:rFonts w:cs="B Zar" w:hint="cs"/>
          <w:sz w:val="28"/>
          <w:szCs w:val="28"/>
          <w:rtl/>
        </w:rPr>
        <w:t>ی</w:t>
      </w:r>
      <w:r w:rsidRPr="003A2D75">
        <w:rPr>
          <w:rFonts w:cs="B Zar" w:hint="eastAsia"/>
          <w:sz w:val="28"/>
          <w:szCs w:val="28"/>
          <w:rtl/>
        </w:rPr>
        <w:t>ه‌ها،</w:t>
      </w:r>
      <w:r w:rsidRPr="003A2D75">
        <w:rPr>
          <w:rFonts w:cs="B Zar"/>
          <w:sz w:val="28"/>
          <w:szCs w:val="28"/>
          <w:rtl/>
        </w:rPr>
        <w:t xml:space="preserve"> روال‌ها، هنجارها و قراردادها</w:t>
      </w:r>
      <w:r w:rsidRPr="003A2D75">
        <w:rPr>
          <w:rFonts w:cs="B Zar" w:hint="cs"/>
          <w:sz w:val="28"/>
          <w:szCs w:val="28"/>
          <w:rtl/>
        </w:rPr>
        <w:t>ی</w:t>
      </w:r>
      <w:r w:rsidRPr="003A2D75">
        <w:rPr>
          <w:rFonts w:cs="B Zar"/>
          <w:sz w:val="28"/>
          <w:szCs w:val="28"/>
          <w:rtl/>
        </w:rPr>
        <w:t xml:space="preserve"> رسم</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غ</w:t>
      </w:r>
      <w:r w:rsidRPr="003A2D75">
        <w:rPr>
          <w:rFonts w:cs="B Zar" w:hint="cs"/>
          <w:sz w:val="28"/>
          <w:szCs w:val="28"/>
          <w:rtl/>
        </w:rPr>
        <w:t>ی</w:t>
      </w:r>
      <w:r w:rsidRPr="003A2D75">
        <w:rPr>
          <w:rFonts w:cs="B Zar" w:hint="eastAsia"/>
          <w:sz w:val="28"/>
          <w:szCs w:val="28"/>
          <w:rtl/>
        </w:rPr>
        <w:t>ررسم</w:t>
      </w:r>
      <w:r w:rsidRPr="003A2D75">
        <w:rPr>
          <w:rFonts w:cs="B Zar" w:hint="cs"/>
          <w:sz w:val="28"/>
          <w:szCs w:val="28"/>
          <w:rtl/>
        </w:rPr>
        <w:t>ی</w:t>
      </w:r>
      <w:r w:rsidRPr="003A2D75">
        <w:rPr>
          <w:rFonts w:cs="B Zar"/>
          <w:sz w:val="28"/>
          <w:szCs w:val="28"/>
          <w:rtl/>
        </w:rPr>
        <w:t xml:space="preserve"> تعب</w:t>
      </w:r>
      <w:r w:rsidRPr="003A2D75">
        <w:rPr>
          <w:rFonts w:cs="B Zar" w:hint="cs"/>
          <w:sz w:val="28"/>
          <w:szCs w:val="28"/>
          <w:rtl/>
        </w:rPr>
        <w:t>ی</w:t>
      </w:r>
      <w:r w:rsidRPr="003A2D75">
        <w:rPr>
          <w:rFonts w:cs="B Zar" w:hint="eastAsia"/>
          <w:sz w:val="28"/>
          <w:szCs w:val="28"/>
          <w:rtl/>
        </w:rPr>
        <w:t>ه‌شده</w:t>
      </w:r>
      <w:r w:rsidRPr="003A2D75">
        <w:rPr>
          <w:rFonts w:cs="B Zar"/>
          <w:sz w:val="28"/>
          <w:szCs w:val="28"/>
          <w:rtl/>
        </w:rPr>
        <w:t xml:space="preserve"> در ساختار سازمان</w:t>
      </w:r>
      <w:r w:rsidRPr="003A2D75">
        <w:rPr>
          <w:rFonts w:cs="B Zar" w:hint="cs"/>
          <w:sz w:val="28"/>
          <w:szCs w:val="28"/>
          <w:rtl/>
        </w:rPr>
        <w:t>ی</w:t>
      </w:r>
      <w:r w:rsidRPr="003A2D75">
        <w:rPr>
          <w:rFonts w:cs="B Zar"/>
          <w:sz w:val="28"/>
          <w:szCs w:val="28"/>
          <w:rtl/>
        </w:rPr>
        <w:t xml:space="preserve"> حکومت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اقتصاد س</w:t>
      </w:r>
      <w:r w:rsidRPr="003A2D75">
        <w:rPr>
          <w:rFonts w:cs="B Zar" w:hint="cs"/>
          <w:sz w:val="28"/>
          <w:szCs w:val="28"/>
          <w:rtl/>
        </w:rPr>
        <w:t>ی</w:t>
      </w:r>
      <w:r w:rsidRPr="003A2D75">
        <w:rPr>
          <w:rFonts w:cs="B Zar" w:hint="eastAsia"/>
          <w:sz w:val="28"/>
          <w:szCs w:val="28"/>
          <w:rtl/>
        </w:rPr>
        <w:t>اس</w:t>
      </w:r>
      <w:r w:rsidRPr="003A2D75">
        <w:rPr>
          <w:rFonts w:cs="B Zar" w:hint="cs"/>
          <w:sz w:val="28"/>
          <w:szCs w:val="28"/>
          <w:rtl/>
        </w:rPr>
        <w:t>ی</w:t>
      </w:r>
      <w:r w:rsidRPr="003A2D75">
        <w:rPr>
          <w:rFonts w:cs="B Zar" w:hint="eastAsia"/>
          <w:sz w:val="28"/>
          <w:szCs w:val="28"/>
          <w:rtl/>
        </w:rPr>
        <w:t>»</w:t>
      </w:r>
      <w:r w:rsidRPr="003A2D75">
        <w:rPr>
          <w:rFonts w:cs="B Zar"/>
          <w:sz w:val="28"/>
          <w:szCs w:val="28"/>
          <w:rtl/>
        </w:rPr>
        <w:t xml:space="preserve"> اتخاذ م</w:t>
      </w:r>
      <w:r w:rsidRPr="003A2D75">
        <w:rPr>
          <w:rFonts w:cs="B Zar" w:hint="cs"/>
          <w:sz w:val="28"/>
          <w:szCs w:val="28"/>
          <w:rtl/>
        </w:rPr>
        <w:t>ی‌</w:t>
      </w:r>
      <w:r w:rsidRPr="003A2D75">
        <w:rPr>
          <w:rFonts w:cs="B Zar" w:hint="eastAsia"/>
          <w:sz w:val="28"/>
          <w:szCs w:val="28"/>
          <w:rtl/>
        </w:rPr>
        <w:t>کند</w:t>
      </w:r>
      <w:r w:rsidRPr="003A2D75">
        <w:rPr>
          <w:rFonts w:cs="B Zar"/>
          <w:sz w:val="28"/>
          <w:szCs w:val="28"/>
          <w:rtl/>
        </w:rPr>
        <w:t xml:space="preserve"> (</w:t>
      </w:r>
      <w:r w:rsidRPr="003A2D75">
        <w:rPr>
          <w:rFonts w:cs="B Zar"/>
          <w:sz w:val="28"/>
          <w:szCs w:val="28"/>
        </w:rPr>
        <w:t xml:space="preserve">Hall &amp; Taylor, </w:t>
      </w:r>
      <w:r w:rsidRPr="003A2D75">
        <w:rPr>
          <w:rFonts w:cs="B Zar"/>
          <w:sz w:val="28"/>
          <w:szCs w:val="28"/>
          <w:rtl/>
        </w:rPr>
        <w:t>1996</w:t>
      </w:r>
      <w:r w:rsidRPr="003A2D75">
        <w:rPr>
          <w:rFonts w:cs="B Zar"/>
          <w:sz w:val="28"/>
          <w:szCs w:val="28"/>
        </w:rPr>
        <w:t xml:space="preserve">, </w:t>
      </w:r>
      <w:r w:rsidRPr="003A2D75">
        <w:rPr>
          <w:rFonts w:cs="B Zar"/>
          <w:sz w:val="28"/>
          <w:szCs w:val="28"/>
          <w:rtl/>
        </w:rPr>
        <w:t>938).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ت</w:t>
      </w:r>
      <w:r w:rsidRPr="003A2D75">
        <w:rPr>
          <w:rFonts w:cs="B Zar" w:hint="eastAsia"/>
          <w:sz w:val="28"/>
          <w:szCs w:val="28"/>
          <w:rtl/>
        </w:rPr>
        <w:t>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ضمن به رسم</w:t>
      </w:r>
      <w:r w:rsidRPr="003A2D75">
        <w:rPr>
          <w:rFonts w:cs="B Zar" w:hint="cs"/>
          <w:sz w:val="28"/>
          <w:szCs w:val="28"/>
          <w:rtl/>
        </w:rPr>
        <w:t>ی</w:t>
      </w:r>
      <w:r w:rsidRPr="003A2D75">
        <w:rPr>
          <w:rFonts w:cs="B Zar" w:hint="eastAsia"/>
          <w:sz w:val="28"/>
          <w:szCs w:val="28"/>
          <w:rtl/>
        </w:rPr>
        <w:t>ت</w:t>
      </w:r>
      <w:r w:rsidRPr="003A2D75">
        <w:rPr>
          <w:rFonts w:cs="B Zar"/>
          <w:sz w:val="28"/>
          <w:szCs w:val="28"/>
          <w:rtl/>
        </w:rPr>
        <w:t xml:space="preserve"> شناختن عملکردها</w:t>
      </w:r>
      <w:r w:rsidRPr="003A2D75">
        <w:rPr>
          <w:rFonts w:cs="B Zar" w:hint="cs"/>
          <w:sz w:val="28"/>
          <w:szCs w:val="28"/>
          <w:rtl/>
        </w:rPr>
        <w:t>ی</w:t>
      </w:r>
      <w:r w:rsidRPr="003A2D75">
        <w:rPr>
          <w:rFonts w:cs="B Zar"/>
          <w:sz w:val="28"/>
          <w:szCs w:val="28"/>
          <w:rtl/>
        </w:rPr>
        <w:t xml:space="preserve"> هماهنگ</w:t>
      </w:r>
      <w:r w:rsidRPr="003A2D75">
        <w:rPr>
          <w:rFonts w:cs="B Zar" w:hint="cs"/>
          <w:sz w:val="28"/>
          <w:szCs w:val="28"/>
          <w:rtl/>
        </w:rPr>
        <w:t>ی</w:t>
      </w:r>
      <w:r w:rsidRPr="003A2D75">
        <w:rPr>
          <w:rFonts w:cs="B Zar"/>
          <w:sz w:val="28"/>
          <w:szCs w:val="28"/>
          <w:rtl/>
        </w:rPr>
        <w:t xml:space="preserve"> بالقوه و همچن</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جنبه‌ها</w:t>
      </w:r>
      <w:r w:rsidRPr="003A2D75">
        <w:rPr>
          <w:rFonts w:cs="B Zar" w:hint="cs"/>
          <w:sz w:val="28"/>
          <w:szCs w:val="28"/>
          <w:rtl/>
        </w:rPr>
        <w:t>ی</w:t>
      </w:r>
      <w:r w:rsidRPr="003A2D75">
        <w:rPr>
          <w:rFonts w:cs="B Zar"/>
          <w:sz w:val="28"/>
          <w:szCs w:val="28"/>
          <w:rtl/>
        </w:rPr>
        <w:t xml:space="preserve"> فرهنگ</w:t>
      </w:r>
      <w:r w:rsidRPr="003A2D75">
        <w:rPr>
          <w:rFonts w:cs="B Zar" w:hint="cs"/>
          <w:sz w:val="28"/>
          <w:szCs w:val="28"/>
          <w:rtl/>
        </w:rPr>
        <w:t>ی</w:t>
      </w:r>
      <w:r w:rsidRPr="003A2D75">
        <w:rPr>
          <w:rFonts w:cs="B Zar"/>
          <w:sz w:val="28"/>
          <w:szCs w:val="28"/>
          <w:rtl/>
        </w:rPr>
        <w:t xml:space="preserve"> آن‌ها، نهادها را در درجه اول به عنوان «م</w:t>
      </w:r>
      <w:r w:rsidRPr="003A2D75">
        <w:rPr>
          <w:rFonts w:cs="B Zar" w:hint="cs"/>
          <w:sz w:val="28"/>
          <w:szCs w:val="28"/>
          <w:rtl/>
        </w:rPr>
        <w:t>ی</w:t>
      </w:r>
      <w:r w:rsidRPr="003A2D75">
        <w:rPr>
          <w:rFonts w:cs="B Zar" w:hint="eastAsia"/>
          <w:sz w:val="28"/>
          <w:szCs w:val="28"/>
          <w:rtl/>
        </w:rPr>
        <w:t>راث</w:t>
      </w:r>
      <w:r w:rsidRPr="003A2D75">
        <w:rPr>
          <w:rFonts w:cs="B Zar"/>
          <w:sz w:val="28"/>
          <w:szCs w:val="28"/>
          <w:rtl/>
        </w:rPr>
        <w:t xml:space="preserve"> س</w:t>
      </w:r>
      <w:r w:rsidRPr="003A2D75">
        <w:rPr>
          <w:rFonts w:cs="B Zar" w:hint="cs"/>
          <w:sz w:val="28"/>
          <w:szCs w:val="28"/>
          <w:rtl/>
        </w:rPr>
        <w:t>ی</w:t>
      </w:r>
      <w:r w:rsidRPr="003A2D75">
        <w:rPr>
          <w:rFonts w:cs="B Zar" w:hint="eastAsia"/>
          <w:sz w:val="28"/>
          <w:szCs w:val="28"/>
          <w:rtl/>
        </w:rPr>
        <w:t>اس</w:t>
      </w:r>
      <w:r w:rsidRPr="003A2D75">
        <w:rPr>
          <w:rFonts w:cs="B Zar" w:hint="cs"/>
          <w:sz w:val="28"/>
          <w:szCs w:val="28"/>
          <w:rtl/>
        </w:rPr>
        <w:t>ی</w:t>
      </w:r>
      <w:r w:rsidRPr="003A2D75">
        <w:rPr>
          <w:rFonts w:cs="B Zar"/>
          <w:sz w:val="28"/>
          <w:szCs w:val="28"/>
          <w:rtl/>
        </w:rPr>
        <w:t xml:space="preserve"> مبارزات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مشخص» م</w:t>
      </w:r>
      <w:r w:rsidRPr="003A2D75">
        <w:rPr>
          <w:rFonts w:cs="B Zar" w:hint="cs"/>
          <w:sz w:val="28"/>
          <w:szCs w:val="28"/>
          <w:rtl/>
        </w:rPr>
        <w:t>ی‌</w:t>
      </w:r>
      <w:r w:rsidRPr="003A2D75">
        <w:rPr>
          <w:rFonts w:cs="B Zar" w:hint="eastAsia"/>
          <w:sz w:val="28"/>
          <w:szCs w:val="28"/>
          <w:rtl/>
        </w:rPr>
        <w:t>دانند</w:t>
      </w:r>
      <w:r w:rsidRPr="003A2D75">
        <w:rPr>
          <w:rFonts w:cs="B Zar"/>
          <w:sz w:val="28"/>
          <w:szCs w:val="28"/>
          <w:rtl/>
        </w:rPr>
        <w:t xml:space="preserve"> (</w:t>
      </w:r>
      <w:r w:rsidRPr="003A2D75">
        <w:rPr>
          <w:rFonts w:cs="B Zar"/>
          <w:sz w:val="28"/>
          <w:szCs w:val="28"/>
        </w:rPr>
        <w:t xml:space="preserve">Mahoney &amp; Thelen, </w:t>
      </w:r>
      <w:r w:rsidRPr="003A2D75">
        <w:rPr>
          <w:rFonts w:cs="B Zar"/>
          <w:sz w:val="28"/>
          <w:szCs w:val="28"/>
          <w:rtl/>
        </w:rPr>
        <w:t>2010</w:t>
      </w:r>
      <w:r w:rsidRPr="003A2D75">
        <w:rPr>
          <w:rFonts w:cs="B Zar"/>
          <w:sz w:val="28"/>
          <w:szCs w:val="28"/>
        </w:rPr>
        <w:t xml:space="preserve">, </w:t>
      </w:r>
      <w:r w:rsidRPr="003A2D75">
        <w:rPr>
          <w:rFonts w:cs="B Zar"/>
          <w:sz w:val="28"/>
          <w:szCs w:val="28"/>
          <w:rtl/>
        </w:rPr>
        <w:t>7; برا</w:t>
      </w:r>
      <w:r w:rsidRPr="003A2D75">
        <w:rPr>
          <w:rFonts w:cs="B Zar" w:hint="cs"/>
          <w:sz w:val="28"/>
          <w:szCs w:val="28"/>
          <w:rtl/>
        </w:rPr>
        <w:t>ی</w:t>
      </w:r>
      <w:r w:rsidRPr="003A2D75">
        <w:rPr>
          <w:rFonts w:cs="B Zar"/>
          <w:sz w:val="28"/>
          <w:szCs w:val="28"/>
          <w:rtl/>
        </w:rPr>
        <w:t xml:space="preserve"> بحث گسترده‌تر، </w:t>
      </w:r>
      <w:r w:rsidRPr="003A2D75">
        <w:rPr>
          <w:rFonts w:cs="B Zar"/>
          <w:sz w:val="28"/>
          <w:szCs w:val="28"/>
        </w:rPr>
        <w:t xml:space="preserve">Thelen, </w:t>
      </w:r>
      <w:r w:rsidRPr="003A2D75">
        <w:rPr>
          <w:rFonts w:cs="B Zar"/>
          <w:sz w:val="28"/>
          <w:szCs w:val="28"/>
          <w:rtl/>
        </w:rPr>
        <w:t>1999</w:t>
      </w:r>
      <w:r w:rsidRPr="003A2D75">
        <w:rPr>
          <w:rFonts w:cs="B Zar"/>
          <w:sz w:val="28"/>
          <w:szCs w:val="28"/>
        </w:rPr>
        <w:t xml:space="preserve">, </w:t>
      </w:r>
      <w:r w:rsidRPr="003A2D75">
        <w:rPr>
          <w:rFonts w:cs="B Zar"/>
          <w:sz w:val="28"/>
          <w:szCs w:val="28"/>
          <w:rtl/>
        </w:rPr>
        <w:t>381</w:t>
      </w:r>
      <w:r w:rsidRPr="003A2D75">
        <w:rPr>
          <w:rFonts w:cs="B Zar"/>
          <w:sz w:val="28"/>
          <w:szCs w:val="28"/>
        </w:rPr>
        <w:t>–</w:t>
      </w:r>
      <w:r w:rsidRPr="003A2D75">
        <w:rPr>
          <w:rFonts w:cs="B Zar"/>
          <w:sz w:val="28"/>
          <w:szCs w:val="28"/>
          <w:rtl/>
        </w:rPr>
        <w:t>99 را بب</w:t>
      </w:r>
      <w:r w:rsidRPr="003A2D75">
        <w:rPr>
          <w:rFonts w:cs="B Zar" w:hint="cs"/>
          <w:sz w:val="28"/>
          <w:szCs w:val="28"/>
          <w:rtl/>
        </w:rPr>
        <w:t>ی</w:t>
      </w:r>
      <w:r w:rsidRPr="003A2D75">
        <w:rPr>
          <w:rFonts w:cs="B Zar" w:hint="eastAsia"/>
          <w:sz w:val="28"/>
          <w:szCs w:val="28"/>
          <w:rtl/>
        </w:rPr>
        <w:t>ن</w:t>
      </w:r>
      <w:r w:rsidRPr="003A2D75">
        <w:rPr>
          <w:rFonts w:cs="B Zar" w:hint="cs"/>
          <w:sz w:val="28"/>
          <w:szCs w:val="28"/>
          <w:rtl/>
        </w:rPr>
        <w:t>ی</w:t>
      </w:r>
      <w:r w:rsidRPr="003A2D75">
        <w:rPr>
          <w:rFonts w:cs="B Zar" w:hint="eastAsia"/>
          <w:sz w:val="28"/>
          <w:szCs w:val="28"/>
          <w:rtl/>
        </w:rPr>
        <w:t>د</w:t>
      </w:r>
      <w:r w:rsidRPr="003A2D75">
        <w:rPr>
          <w:rFonts w:cs="B Zar"/>
          <w:sz w:val="28"/>
          <w:szCs w:val="28"/>
          <w:rtl/>
        </w:rPr>
        <w:t>).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نت</w:t>
      </w:r>
      <w:r w:rsidRPr="003A2D75">
        <w:rPr>
          <w:rFonts w:cs="B Zar" w:hint="cs"/>
          <w:sz w:val="28"/>
          <w:szCs w:val="28"/>
          <w:rtl/>
        </w:rPr>
        <w:t>ی</w:t>
      </w:r>
      <w:r w:rsidRPr="003A2D75">
        <w:rPr>
          <w:rFonts w:cs="B Zar" w:hint="eastAsia"/>
          <w:sz w:val="28"/>
          <w:szCs w:val="28"/>
          <w:rtl/>
        </w:rPr>
        <w:t>جه</w:t>
      </w:r>
      <w:r w:rsidRPr="003A2D75">
        <w:rPr>
          <w:rFonts w:cs="B Zar"/>
          <w:sz w:val="28"/>
          <w:szCs w:val="28"/>
          <w:rtl/>
        </w:rPr>
        <w:t xml:space="preserve"> به نظ</w:t>
      </w:r>
      <w:r w:rsidRPr="003A2D75">
        <w:rPr>
          <w:rFonts w:cs="B Zar" w:hint="eastAsia"/>
          <w:sz w:val="28"/>
          <w:szCs w:val="28"/>
          <w:rtl/>
        </w:rPr>
        <w:t>ر</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رسد</w:t>
      </w:r>
      <w:r w:rsidRPr="003A2D75">
        <w:rPr>
          <w:rFonts w:cs="B Zar"/>
          <w:sz w:val="28"/>
          <w:szCs w:val="28"/>
          <w:rtl/>
        </w:rPr>
        <w:t xml:space="preserve"> که توض</w:t>
      </w:r>
      <w:r w:rsidRPr="003A2D75">
        <w:rPr>
          <w:rFonts w:cs="B Zar" w:hint="cs"/>
          <w:sz w:val="28"/>
          <w:szCs w:val="28"/>
          <w:rtl/>
        </w:rPr>
        <w:t>ی</w:t>
      </w:r>
      <w:r w:rsidRPr="003A2D75">
        <w:rPr>
          <w:rFonts w:cs="B Zar" w:hint="eastAsia"/>
          <w:sz w:val="28"/>
          <w:szCs w:val="28"/>
          <w:rtl/>
        </w:rPr>
        <w:t>حات</w:t>
      </w:r>
      <w:r w:rsidRPr="003A2D75">
        <w:rPr>
          <w:rFonts w:cs="B Zar"/>
          <w:sz w:val="28"/>
          <w:szCs w:val="28"/>
          <w:rtl/>
        </w:rPr>
        <w:t xml:space="preserve"> وابسته به مس</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(که شامل مفاه</w:t>
      </w:r>
      <w:r w:rsidRPr="003A2D75">
        <w:rPr>
          <w:rFonts w:cs="B Zar" w:hint="cs"/>
          <w:sz w:val="28"/>
          <w:szCs w:val="28"/>
          <w:rtl/>
        </w:rPr>
        <w:t>ی</w:t>
      </w:r>
      <w:r w:rsidRPr="003A2D75">
        <w:rPr>
          <w:rFonts w:cs="B Zar" w:hint="eastAsia"/>
          <w:sz w:val="28"/>
          <w:szCs w:val="28"/>
          <w:rtl/>
        </w:rPr>
        <w:t>م</w:t>
      </w:r>
      <w:r w:rsidRPr="003A2D75">
        <w:rPr>
          <w:rFonts w:cs="B Zar"/>
          <w:sz w:val="28"/>
          <w:szCs w:val="28"/>
          <w:rtl/>
        </w:rPr>
        <w:t xml:space="preserve"> مرکز</w:t>
      </w:r>
      <w:r w:rsidRPr="003A2D75">
        <w:rPr>
          <w:rFonts w:cs="B Zar" w:hint="cs"/>
          <w:sz w:val="28"/>
          <w:szCs w:val="28"/>
          <w:rtl/>
        </w:rPr>
        <w:t>ی</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راث»</w:t>
      </w:r>
      <w:r w:rsidRPr="003A2D75">
        <w:rPr>
          <w:rFonts w:cs="B Zar"/>
          <w:sz w:val="28"/>
          <w:szCs w:val="28"/>
          <w:rtl/>
        </w:rPr>
        <w:t xml:space="preserve"> و «دوراه</w:t>
      </w:r>
      <w:r w:rsidRPr="003A2D75">
        <w:rPr>
          <w:rFonts w:cs="B Zar" w:hint="cs"/>
          <w:sz w:val="28"/>
          <w:szCs w:val="28"/>
          <w:rtl/>
        </w:rPr>
        <w:t>ی‌</w:t>
      </w:r>
      <w:r w:rsidRPr="003A2D75">
        <w:rPr>
          <w:rFonts w:cs="B Zar" w:hint="eastAsia"/>
          <w:sz w:val="28"/>
          <w:szCs w:val="28"/>
          <w:rtl/>
        </w:rPr>
        <w:t>ها</w:t>
      </w:r>
      <w:r w:rsidRPr="003A2D75">
        <w:rPr>
          <w:rFonts w:cs="B Zar" w:hint="cs"/>
          <w:sz w:val="28"/>
          <w:szCs w:val="28"/>
          <w:rtl/>
        </w:rPr>
        <w:t>ی</w:t>
      </w:r>
      <w:r w:rsidRPr="003A2D75">
        <w:rPr>
          <w:rFonts w:cs="B Zar"/>
          <w:sz w:val="28"/>
          <w:szCs w:val="28"/>
          <w:rtl/>
        </w:rPr>
        <w:t xml:space="preserve"> ح</w:t>
      </w:r>
      <w:r w:rsidRPr="003A2D75">
        <w:rPr>
          <w:rFonts w:cs="B Zar" w:hint="cs"/>
          <w:sz w:val="28"/>
          <w:szCs w:val="28"/>
          <w:rtl/>
        </w:rPr>
        <w:t>ی</w:t>
      </w:r>
      <w:r w:rsidRPr="003A2D75">
        <w:rPr>
          <w:rFonts w:cs="B Zar" w:hint="eastAsia"/>
          <w:sz w:val="28"/>
          <w:szCs w:val="28"/>
          <w:rtl/>
        </w:rPr>
        <w:t>ات</w:t>
      </w:r>
      <w:r w:rsidRPr="003A2D75">
        <w:rPr>
          <w:rFonts w:cs="B Zar" w:hint="cs"/>
          <w:sz w:val="28"/>
          <w:szCs w:val="28"/>
          <w:rtl/>
        </w:rPr>
        <w:t>ی</w:t>
      </w:r>
      <w:r w:rsidRPr="003A2D75">
        <w:rPr>
          <w:rFonts w:cs="B Zar" w:hint="eastAsia"/>
          <w:sz w:val="28"/>
          <w:szCs w:val="28"/>
          <w:rtl/>
        </w:rPr>
        <w:t>»</w:t>
      </w:r>
      <w:r w:rsidRPr="003A2D75">
        <w:rPr>
          <w:rFonts w:cs="B Zar"/>
          <w:sz w:val="28"/>
          <w:szCs w:val="28"/>
          <w:rtl/>
        </w:rPr>
        <w:t xml:space="preserve"> (</w:t>
      </w:r>
      <w:r w:rsidRPr="003A2D75">
        <w:rPr>
          <w:rFonts w:cs="B Zar"/>
          <w:sz w:val="28"/>
          <w:szCs w:val="28"/>
        </w:rPr>
        <w:t xml:space="preserve">Mahoney, </w:t>
      </w:r>
      <w:r w:rsidRPr="003A2D75">
        <w:rPr>
          <w:rFonts w:cs="B Zar"/>
          <w:sz w:val="28"/>
          <w:szCs w:val="28"/>
          <w:rtl/>
        </w:rPr>
        <w:t xml:space="preserve">2001) هستند) </w:t>
      </w:r>
      <w:commentRangeStart w:id="81"/>
      <w:r w:rsidRPr="003A2D75">
        <w:rPr>
          <w:rFonts w:cs="B Zar"/>
          <w:sz w:val="28"/>
          <w:szCs w:val="28"/>
          <w:rtl/>
        </w:rPr>
        <w:t>به طور سنت</w:t>
      </w:r>
      <w:r w:rsidRPr="003A2D75">
        <w:rPr>
          <w:rFonts w:cs="B Zar" w:hint="cs"/>
          <w:sz w:val="28"/>
          <w:szCs w:val="28"/>
          <w:rtl/>
        </w:rPr>
        <w:t>ی</w:t>
      </w:r>
      <w:r w:rsidRPr="003A2D75">
        <w:rPr>
          <w:rFonts w:cs="B Zar"/>
          <w:sz w:val="28"/>
          <w:szCs w:val="28"/>
          <w:rtl/>
        </w:rPr>
        <w:t xml:space="preserve"> جا</w:t>
      </w:r>
      <w:r w:rsidRPr="003A2D75">
        <w:rPr>
          <w:rFonts w:cs="B Zar" w:hint="cs"/>
          <w:sz w:val="28"/>
          <w:szCs w:val="28"/>
          <w:rtl/>
        </w:rPr>
        <w:t>ی</w:t>
      </w:r>
      <w:r w:rsidRPr="003A2D75">
        <w:rPr>
          <w:rFonts w:cs="B Zar" w:hint="eastAsia"/>
          <w:sz w:val="28"/>
          <w:szCs w:val="28"/>
          <w:rtl/>
        </w:rPr>
        <w:t>گاه</w:t>
      </w:r>
      <w:r w:rsidRPr="003A2D75">
        <w:rPr>
          <w:rFonts w:cs="B Zar"/>
          <w:sz w:val="28"/>
          <w:szCs w:val="28"/>
          <w:rtl/>
        </w:rPr>
        <w:t xml:space="preserve"> مهم</w:t>
      </w:r>
      <w:r w:rsidRPr="003A2D75">
        <w:rPr>
          <w:rFonts w:cs="B Zar" w:hint="cs"/>
          <w:sz w:val="28"/>
          <w:szCs w:val="28"/>
          <w:rtl/>
        </w:rPr>
        <w:t>ی</w:t>
      </w:r>
      <w:r w:rsidRPr="003A2D75">
        <w:rPr>
          <w:rFonts w:cs="B Zar"/>
          <w:sz w:val="28"/>
          <w:szCs w:val="28"/>
          <w:rtl/>
        </w:rPr>
        <w:t xml:space="preserve"> در روا</w:t>
      </w:r>
      <w:r w:rsidRPr="003A2D75">
        <w:rPr>
          <w:rFonts w:cs="B Zar" w:hint="cs"/>
          <w:sz w:val="28"/>
          <w:szCs w:val="28"/>
          <w:rtl/>
        </w:rPr>
        <w:t>ی</w:t>
      </w:r>
      <w:r w:rsidRPr="003A2D75">
        <w:rPr>
          <w:rFonts w:cs="B Zar" w:hint="eastAsia"/>
          <w:sz w:val="28"/>
          <w:szCs w:val="28"/>
          <w:rtl/>
        </w:rPr>
        <w:t>ت‌ها</w:t>
      </w:r>
      <w:r w:rsidRPr="003A2D75">
        <w:rPr>
          <w:rFonts w:cs="B Zar" w:hint="cs"/>
          <w:sz w:val="28"/>
          <w:szCs w:val="28"/>
          <w:rtl/>
        </w:rPr>
        <w:t>ی</w:t>
      </w:r>
      <w:r w:rsidRPr="003A2D75">
        <w:rPr>
          <w:rFonts w:cs="B Zar"/>
          <w:sz w:val="28"/>
          <w:szCs w:val="28"/>
          <w:rtl/>
        </w:rPr>
        <w:t xml:space="preserve">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از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(اغلب) تداوم ا</w:t>
      </w:r>
      <w:r w:rsidRPr="003A2D75">
        <w:rPr>
          <w:rFonts w:cs="B Zar" w:hint="cs"/>
          <w:sz w:val="28"/>
          <w:szCs w:val="28"/>
          <w:rtl/>
        </w:rPr>
        <w:t>ی</w:t>
      </w:r>
      <w:r w:rsidRPr="003A2D75">
        <w:rPr>
          <w:rFonts w:cs="B Zar" w:hint="eastAsia"/>
          <w:sz w:val="28"/>
          <w:szCs w:val="28"/>
          <w:rtl/>
        </w:rPr>
        <w:t>فا</w:t>
      </w:r>
      <w:r w:rsidRPr="003A2D75">
        <w:rPr>
          <w:rFonts w:cs="B Zar"/>
          <w:sz w:val="28"/>
          <w:szCs w:val="28"/>
          <w:rtl/>
        </w:rPr>
        <w:t xml:space="preserve"> کرده‌اند</w:t>
      </w:r>
      <w:commentRangeEnd w:id="81"/>
      <w:r w:rsidR="006E3F57">
        <w:rPr>
          <w:rStyle w:val="CommentReference"/>
          <w:rtl/>
        </w:rPr>
        <w:commentReference w:id="81"/>
      </w:r>
      <w:r w:rsidRPr="003A2D75">
        <w:rPr>
          <w:rFonts w:cs="B Zar"/>
          <w:sz w:val="28"/>
          <w:szCs w:val="28"/>
          <w:rtl/>
        </w:rPr>
        <w:t>.۱۷ تفس</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از نهادها همچن</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نشا</w:t>
      </w:r>
      <w:r w:rsidRPr="003A2D75">
        <w:rPr>
          <w:rFonts w:cs="B Zar" w:hint="eastAsia"/>
          <w:sz w:val="28"/>
          <w:szCs w:val="28"/>
          <w:rtl/>
        </w:rPr>
        <w:t>ن</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دهد</w:t>
      </w:r>
      <w:r w:rsidRPr="003A2D75">
        <w:rPr>
          <w:rFonts w:cs="B Zar"/>
          <w:sz w:val="28"/>
          <w:szCs w:val="28"/>
          <w:rtl/>
        </w:rPr>
        <w:t xml:space="preserve"> که </w:t>
      </w:r>
      <w:commentRangeStart w:id="82"/>
      <w:r w:rsidRPr="003A2D75">
        <w:rPr>
          <w:rFonts w:cs="B Zar"/>
          <w:sz w:val="28"/>
          <w:szCs w:val="28"/>
          <w:rtl/>
        </w:rPr>
        <w:t>ب</w:t>
      </w:r>
      <w:r w:rsidRPr="003A2D75">
        <w:rPr>
          <w:rFonts w:cs="B Zar" w:hint="cs"/>
          <w:sz w:val="28"/>
          <w:szCs w:val="28"/>
          <w:rtl/>
        </w:rPr>
        <w:t>ی</w:t>
      </w:r>
      <w:r w:rsidRPr="003A2D75">
        <w:rPr>
          <w:rFonts w:cs="B Zar" w:hint="eastAsia"/>
          <w:sz w:val="28"/>
          <w:szCs w:val="28"/>
          <w:rtl/>
        </w:rPr>
        <w:t>شتر</w:t>
      </w:r>
      <w:r w:rsidRPr="003A2D75">
        <w:rPr>
          <w:rFonts w:cs="B Zar"/>
          <w:sz w:val="28"/>
          <w:szCs w:val="28"/>
          <w:rtl/>
        </w:rPr>
        <w:t xml:space="preserve"> محققان در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سنت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رو</w:t>
      </w:r>
      <w:r w:rsidRPr="003A2D75">
        <w:rPr>
          <w:rFonts w:cs="B Zar" w:hint="cs"/>
          <w:sz w:val="28"/>
          <w:szCs w:val="28"/>
          <w:rtl/>
        </w:rPr>
        <w:t>ی</w:t>
      </w:r>
      <w:r w:rsidRPr="003A2D75">
        <w:rPr>
          <w:rFonts w:cs="B Zar" w:hint="eastAsia"/>
          <w:sz w:val="28"/>
          <w:szCs w:val="28"/>
          <w:rtl/>
        </w:rPr>
        <w:t>کرد</w:t>
      </w:r>
      <w:r w:rsidRPr="003A2D75">
        <w:rPr>
          <w:rFonts w:cs="B Zar"/>
          <w:sz w:val="28"/>
          <w:szCs w:val="28"/>
          <w:rtl/>
        </w:rPr>
        <w:t xml:space="preserve"> توز</w:t>
      </w:r>
      <w:r w:rsidRPr="003A2D75">
        <w:rPr>
          <w:rFonts w:cs="B Zar" w:hint="cs"/>
          <w:sz w:val="28"/>
          <w:szCs w:val="28"/>
          <w:rtl/>
        </w:rPr>
        <w:t>ی</w:t>
      </w:r>
      <w:r w:rsidRPr="003A2D75">
        <w:rPr>
          <w:rFonts w:cs="B Zar" w:hint="eastAsia"/>
          <w:sz w:val="28"/>
          <w:szCs w:val="28"/>
          <w:rtl/>
        </w:rPr>
        <w:t>ع</w:t>
      </w:r>
      <w:r w:rsidRPr="003A2D75">
        <w:rPr>
          <w:rFonts w:cs="B Zar"/>
          <w:sz w:val="28"/>
          <w:szCs w:val="28"/>
          <w:rtl/>
        </w:rPr>
        <w:t xml:space="preserve"> قدرت به تحل</w:t>
      </w:r>
      <w:r w:rsidRPr="003A2D75">
        <w:rPr>
          <w:rFonts w:cs="B Zar" w:hint="cs"/>
          <w:sz w:val="28"/>
          <w:szCs w:val="28"/>
          <w:rtl/>
        </w:rPr>
        <w:t>ی</w:t>
      </w:r>
      <w:r w:rsidRPr="003A2D75">
        <w:rPr>
          <w:rFonts w:cs="B Zar" w:hint="eastAsia"/>
          <w:sz w:val="28"/>
          <w:szCs w:val="28"/>
          <w:rtl/>
        </w:rPr>
        <w:t>ل‌ها</w:t>
      </w:r>
      <w:r w:rsidRPr="003A2D75">
        <w:rPr>
          <w:rFonts w:cs="B Zar" w:hint="cs"/>
          <w:sz w:val="28"/>
          <w:szCs w:val="28"/>
          <w:rtl/>
        </w:rPr>
        <w:t>ی</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اتخاذ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به طور</w:t>
      </w:r>
      <w:r w:rsidRPr="003A2D75">
        <w:rPr>
          <w:rFonts w:cs="B Zar" w:hint="cs"/>
          <w:sz w:val="28"/>
          <w:szCs w:val="28"/>
          <w:rtl/>
        </w:rPr>
        <w:t>ی</w:t>
      </w:r>
      <w:r w:rsidRPr="003A2D75">
        <w:rPr>
          <w:rFonts w:cs="B Zar"/>
          <w:sz w:val="28"/>
          <w:szCs w:val="28"/>
          <w:rtl/>
        </w:rPr>
        <w:t xml:space="preserve"> که بس</w:t>
      </w:r>
      <w:r w:rsidRPr="003A2D75">
        <w:rPr>
          <w:rFonts w:cs="B Zar" w:hint="cs"/>
          <w:sz w:val="28"/>
          <w:szCs w:val="28"/>
          <w:rtl/>
        </w:rPr>
        <w:t>ی</w:t>
      </w:r>
      <w:r w:rsidRPr="003A2D75">
        <w:rPr>
          <w:rFonts w:cs="B Zar" w:hint="eastAsia"/>
          <w:sz w:val="28"/>
          <w:szCs w:val="28"/>
          <w:rtl/>
        </w:rPr>
        <w:t>ار</w:t>
      </w:r>
      <w:r w:rsidRPr="003A2D75">
        <w:rPr>
          <w:rFonts w:cs="B Zar" w:hint="cs"/>
          <w:sz w:val="28"/>
          <w:szCs w:val="28"/>
          <w:rtl/>
        </w:rPr>
        <w:t>ی</w:t>
      </w:r>
      <w:r w:rsidRPr="003A2D75">
        <w:rPr>
          <w:rFonts w:cs="B Zar"/>
          <w:sz w:val="28"/>
          <w:szCs w:val="28"/>
          <w:rtl/>
        </w:rPr>
        <w:t xml:space="preserve"> از روا</w:t>
      </w:r>
      <w:r w:rsidRPr="003A2D75">
        <w:rPr>
          <w:rFonts w:cs="B Zar" w:hint="cs"/>
          <w:sz w:val="28"/>
          <w:szCs w:val="28"/>
          <w:rtl/>
        </w:rPr>
        <w:t>ی</w:t>
      </w:r>
      <w:r w:rsidRPr="003A2D75">
        <w:rPr>
          <w:rFonts w:cs="B Zar" w:hint="eastAsia"/>
          <w:sz w:val="28"/>
          <w:szCs w:val="28"/>
          <w:rtl/>
        </w:rPr>
        <w:t>ت‌ها</w:t>
      </w:r>
      <w:r w:rsidRPr="003A2D75">
        <w:rPr>
          <w:rFonts w:cs="B Zar" w:hint="cs"/>
          <w:sz w:val="28"/>
          <w:szCs w:val="28"/>
          <w:rtl/>
        </w:rPr>
        <w:t>ی</w:t>
      </w:r>
      <w:r w:rsidRPr="003A2D75">
        <w:rPr>
          <w:rFonts w:cs="B Zar"/>
          <w:sz w:val="28"/>
          <w:szCs w:val="28"/>
          <w:rtl/>
        </w:rPr>
        <w:t xml:space="preserve"> تداوم نهاد</w:t>
      </w:r>
      <w:r w:rsidRPr="003A2D75">
        <w:rPr>
          <w:rFonts w:cs="B Zar" w:hint="cs"/>
          <w:sz w:val="28"/>
          <w:szCs w:val="28"/>
          <w:rtl/>
        </w:rPr>
        <w:t>ی</w:t>
      </w:r>
      <w:r w:rsidRPr="003A2D75">
        <w:rPr>
          <w:rFonts w:cs="B Zar"/>
          <w:sz w:val="28"/>
          <w:szCs w:val="28"/>
          <w:rtl/>
        </w:rPr>
        <w:t xml:space="preserve"> مبتن</w:t>
      </w:r>
      <w:r w:rsidRPr="003A2D75">
        <w:rPr>
          <w:rFonts w:cs="B Zar" w:hint="cs"/>
          <w:sz w:val="28"/>
          <w:szCs w:val="28"/>
          <w:rtl/>
        </w:rPr>
        <w:t>ی</w:t>
      </w:r>
      <w:r w:rsidRPr="003A2D75">
        <w:rPr>
          <w:rFonts w:cs="B Zar"/>
          <w:sz w:val="28"/>
          <w:szCs w:val="28"/>
          <w:rtl/>
        </w:rPr>
        <w:t xml:space="preserve"> بر پو</w:t>
      </w:r>
      <w:r w:rsidRPr="003A2D75">
        <w:rPr>
          <w:rFonts w:cs="B Zar" w:hint="cs"/>
          <w:sz w:val="28"/>
          <w:szCs w:val="28"/>
          <w:rtl/>
        </w:rPr>
        <w:t>ی</w:t>
      </w:r>
      <w:r w:rsidRPr="003A2D75">
        <w:rPr>
          <w:rFonts w:cs="B Zar" w:hint="eastAsia"/>
          <w:sz w:val="28"/>
          <w:szCs w:val="28"/>
          <w:rtl/>
        </w:rPr>
        <w:t>ا</w:t>
      </w:r>
      <w:r w:rsidRPr="003A2D75">
        <w:rPr>
          <w:rFonts w:cs="B Zar" w:hint="cs"/>
          <w:sz w:val="28"/>
          <w:szCs w:val="28"/>
          <w:rtl/>
        </w:rPr>
        <w:t>یی</w:t>
      </w:r>
      <w:r w:rsidRPr="003A2D75">
        <w:rPr>
          <w:rFonts w:cs="B Zar"/>
          <w:sz w:val="28"/>
          <w:szCs w:val="28"/>
          <w:rtl/>
        </w:rPr>
        <w:t xml:space="preserve"> افزا</w:t>
      </w:r>
      <w:r w:rsidRPr="003A2D75">
        <w:rPr>
          <w:rFonts w:cs="B Zar" w:hint="cs"/>
          <w:sz w:val="28"/>
          <w:szCs w:val="28"/>
          <w:rtl/>
        </w:rPr>
        <w:t>ی</w:t>
      </w:r>
      <w:r w:rsidRPr="003A2D75">
        <w:rPr>
          <w:rFonts w:cs="B Zar" w:hint="eastAsia"/>
          <w:sz w:val="28"/>
          <w:szCs w:val="28"/>
          <w:rtl/>
        </w:rPr>
        <w:t>ش</w:t>
      </w:r>
      <w:r w:rsidRPr="003A2D75">
        <w:rPr>
          <w:rFonts w:cs="B Zar"/>
          <w:sz w:val="28"/>
          <w:szCs w:val="28"/>
          <w:rtl/>
        </w:rPr>
        <w:t xml:space="preserve"> بازده قدرت است </w:t>
      </w:r>
      <w:commentRangeEnd w:id="82"/>
      <w:r w:rsidR="006E3F57">
        <w:rPr>
          <w:rStyle w:val="CommentReference"/>
          <w:rtl/>
        </w:rPr>
        <w:commentReference w:id="82"/>
      </w:r>
      <w:r w:rsidRPr="003A2D75">
        <w:rPr>
          <w:rFonts w:cs="B Zar"/>
          <w:sz w:val="28"/>
          <w:szCs w:val="28"/>
          <w:rtl/>
        </w:rPr>
        <w:t>(</w:t>
      </w:r>
      <w:r w:rsidRPr="003A2D75">
        <w:rPr>
          <w:rFonts w:cs="B Zar"/>
          <w:sz w:val="28"/>
          <w:szCs w:val="28"/>
        </w:rPr>
        <w:t xml:space="preserve">Mahoney &amp; Thelen, </w:t>
      </w:r>
      <w:r w:rsidRPr="003A2D75">
        <w:rPr>
          <w:rFonts w:cs="B Zar"/>
          <w:sz w:val="28"/>
          <w:szCs w:val="28"/>
          <w:rtl/>
        </w:rPr>
        <w:t>2010).</w:t>
      </w:r>
    </w:p>
    <w:p w14:paraId="5898DF64" w14:textId="77777777" w:rsidR="00E535BD" w:rsidRPr="003A2D75" w:rsidRDefault="00E535BD" w:rsidP="00E535BD">
      <w:pPr>
        <w:rPr>
          <w:rFonts w:cs="B Zar"/>
          <w:sz w:val="28"/>
          <w:szCs w:val="28"/>
          <w:rtl/>
        </w:rPr>
      </w:pPr>
      <w:r w:rsidRPr="003A2D75">
        <w:rPr>
          <w:rFonts w:cs="B Zar"/>
          <w:sz w:val="28"/>
          <w:szCs w:val="28"/>
          <w:rtl/>
        </w:rPr>
        <w:t>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دق</w:t>
      </w:r>
      <w:r w:rsidRPr="003A2D75">
        <w:rPr>
          <w:rFonts w:cs="B Zar" w:hint="cs"/>
          <w:sz w:val="28"/>
          <w:szCs w:val="28"/>
          <w:rtl/>
        </w:rPr>
        <w:t>ی</w:t>
      </w:r>
      <w:r w:rsidRPr="003A2D75">
        <w:rPr>
          <w:rFonts w:cs="B Zar" w:hint="eastAsia"/>
          <w:sz w:val="28"/>
          <w:szCs w:val="28"/>
          <w:rtl/>
        </w:rPr>
        <w:t>قاً</w:t>
      </w:r>
      <w:r w:rsidRPr="003A2D75">
        <w:rPr>
          <w:rFonts w:cs="B Zar"/>
          <w:sz w:val="28"/>
          <w:szCs w:val="28"/>
          <w:rtl/>
        </w:rPr>
        <w:t xml:space="preserve"> چگونه با مسئله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برخورد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همانطور که در بالا اشاره شد، آن‌ها ن</w:t>
      </w:r>
      <w:r w:rsidRPr="003A2D75">
        <w:rPr>
          <w:rFonts w:cs="B Zar" w:hint="cs"/>
          <w:sz w:val="28"/>
          <w:szCs w:val="28"/>
          <w:rtl/>
        </w:rPr>
        <w:t>ی</w:t>
      </w:r>
      <w:r w:rsidRPr="003A2D75">
        <w:rPr>
          <w:rFonts w:cs="B Zar" w:hint="eastAsia"/>
          <w:sz w:val="28"/>
          <w:szCs w:val="28"/>
          <w:rtl/>
        </w:rPr>
        <w:t>ز</w:t>
      </w:r>
      <w:r w:rsidRPr="003A2D75">
        <w:rPr>
          <w:rFonts w:cs="B Zar"/>
          <w:sz w:val="28"/>
          <w:szCs w:val="28"/>
          <w:rtl/>
        </w:rPr>
        <w:t xml:space="preserve"> تا هم</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اواخر، در تب</w:t>
      </w:r>
      <w:r w:rsidRPr="003A2D75">
        <w:rPr>
          <w:rFonts w:cs="B Zar" w:hint="cs"/>
          <w:sz w:val="28"/>
          <w:szCs w:val="28"/>
          <w:rtl/>
        </w:rPr>
        <w:t>یی</w:t>
      </w:r>
      <w:r w:rsidRPr="003A2D75">
        <w:rPr>
          <w:rFonts w:cs="B Zar" w:hint="eastAsia"/>
          <w:sz w:val="28"/>
          <w:szCs w:val="28"/>
          <w:rtl/>
        </w:rPr>
        <w:t>ن</w:t>
      </w:r>
      <w:r w:rsidRPr="003A2D75">
        <w:rPr>
          <w:rFonts w:cs="B Zar"/>
          <w:sz w:val="28"/>
          <w:szCs w:val="28"/>
          <w:rtl/>
        </w:rPr>
        <w:t xml:space="preserve"> فرآ</w:t>
      </w:r>
      <w:r w:rsidRPr="003A2D75">
        <w:rPr>
          <w:rFonts w:cs="B Zar" w:hint="cs"/>
          <w:sz w:val="28"/>
          <w:szCs w:val="28"/>
          <w:rtl/>
        </w:rPr>
        <w:t>ی</w:t>
      </w:r>
      <w:r w:rsidRPr="003A2D75">
        <w:rPr>
          <w:rFonts w:cs="B Zar" w:hint="eastAsia"/>
          <w:sz w:val="28"/>
          <w:szCs w:val="28"/>
          <w:rtl/>
        </w:rPr>
        <w:t>ندها</w:t>
      </w:r>
      <w:r w:rsidRPr="003A2D75">
        <w:rPr>
          <w:rFonts w:cs="B Zar" w:hint="cs"/>
          <w:sz w:val="28"/>
          <w:szCs w:val="28"/>
          <w:rtl/>
        </w:rPr>
        <w:t>ی</w:t>
      </w:r>
      <w:r w:rsidRPr="003A2D75">
        <w:rPr>
          <w:rFonts w:cs="B Zar"/>
          <w:sz w:val="28"/>
          <w:szCs w:val="28"/>
          <w:rtl/>
        </w:rPr>
        <w:t xml:space="preserve"> تداوم نهاد</w:t>
      </w:r>
      <w:r w:rsidRPr="003A2D75">
        <w:rPr>
          <w:rFonts w:cs="B Zar" w:hint="cs"/>
          <w:sz w:val="28"/>
          <w:szCs w:val="28"/>
          <w:rtl/>
        </w:rPr>
        <w:t>ی</w:t>
      </w:r>
      <w:r w:rsidRPr="003A2D75">
        <w:rPr>
          <w:rFonts w:cs="B Zar"/>
          <w:sz w:val="28"/>
          <w:szCs w:val="28"/>
          <w:rtl/>
        </w:rPr>
        <w:t xml:space="preserve"> نسبت به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ماهرتر بوده‌اند (</w:t>
      </w:r>
      <w:r w:rsidRPr="003A2D75">
        <w:rPr>
          <w:rFonts w:cs="B Zar"/>
          <w:sz w:val="28"/>
          <w:szCs w:val="28"/>
        </w:rPr>
        <w:t>Mahoney &amp; Thelen, 2010</w:t>
      </w:r>
      <w:r w:rsidRPr="003A2D75">
        <w:rPr>
          <w:rFonts w:cs="B Zar"/>
          <w:sz w:val="28"/>
          <w:szCs w:val="28"/>
          <w:rtl/>
        </w:rPr>
        <w:t>).</w:t>
      </w:r>
    </w:p>
    <w:p w14:paraId="7BBED5A4" w14:textId="77777777" w:rsidR="00E535BD" w:rsidRPr="00DE5DC1" w:rsidRDefault="00E535BD" w:rsidP="00E535BD">
      <w:pPr>
        <w:rPr>
          <w:rFonts w:cs="B Zar"/>
          <w:sz w:val="28"/>
          <w:szCs w:val="28"/>
          <w:rtl/>
        </w:rPr>
      </w:pPr>
      <w:r w:rsidRPr="003A2D75">
        <w:rPr>
          <w:rFonts w:cs="B Zar"/>
          <w:sz w:val="28"/>
          <w:szCs w:val="28"/>
          <w:rtl/>
        </w:rPr>
        <w:t>---------------</w:t>
      </w:r>
      <w:r w:rsidRPr="00B542E8">
        <w:rPr>
          <w:rFonts w:cs="B Zar"/>
          <w:sz w:val="28"/>
          <w:szCs w:val="28"/>
        </w:rPr>
        <w:br/>
      </w:r>
      <w:r w:rsidRPr="00DE5DC1">
        <w:rPr>
          <w:rFonts w:cs="B Zar"/>
          <w:sz w:val="28"/>
          <w:szCs w:val="28"/>
          <w:rtl/>
        </w:rPr>
        <w:t>۱۷. در س</w:t>
      </w:r>
      <w:r w:rsidRPr="00DE5DC1">
        <w:rPr>
          <w:rFonts w:cs="B Zar" w:hint="cs"/>
          <w:sz w:val="28"/>
          <w:szCs w:val="28"/>
          <w:rtl/>
        </w:rPr>
        <w:t>ی</w:t>
      </w:r>
      <w:r w:rsidRPr="00DE5DC1">
        <w:rPr>
          <w:rFonts w:cs="B Zar" w:hint="eastAsia"/>
          <w:sz w:val="28"/>
          <w:szCs w:val="28"/>
          <w:rtl/>
        </w:rPr>
        <w:t>است</w:t>
      </w:r>
      <w:r w:rsidRPr="00DE5DC1">
        <w:rPr>
          <w:rFonts w:cs="B Zar"/>
          <w:sz w:val="28"/>
          <w:szCs w:val="28"/>
          <w:rtl/>
        </w:rPr>
        <w:t xml:space="preserve"> تطب</w:t>
      </w:r>
      <w:r w:rsidRPr="00DE5DC1">
        <w:rPr>
          <w:rFonts w:cs="B Zar" w:hint="cs"/>
          <w:sz w:val="28"/>
          <w:szCs w:val="28"/>
          <w:rtl/>
        </w:rPr>
        <w:t>ی</w:t>
      </w:r>
      <w:r w:rsidRPr="00DE5DC1">
        <w:rPr>
          <w:rFonts w:cs="B Zar" w:hint="eastAsia"/>
          <w:sz w:val="28"/>
          <w:szCs w:val="28"/>
          <w:rtl/>
        </w:rPr>
        <w:t>ق</w:t>
      </w:r>
      <w:r w:rsidRPr="00DE5DC1">
        <w:rPr>
          <w:rFonts w:cs="B Zar" w:hint="cs"/>
          <w:sz w:val="28"/>
          <w:szCs w:val="28"/>
          <w:rtl/>
        </w:rPr>
        <w:t>ی</w:t>
      </w:r>
      <w:r w:rsidRPr="00DE5DC1">
        <w:rPr>
          <w:rFonts w:cs="B Zar" w:hint="eastAsia"/>
          <w:sz w:val="28"/>
          <w:szCs w:val="28"/>
          <w:rtl/>
        </w:rPr>
        <w:t>،</w:t>
      </w:r>
      <w:r w:rsidRPr="00DE5DC1">
        <w:rPr>
          <w:rFonts w:cs="B Zar"/>
          <w:sz w:val="28"/>
          <w:szCs w:val="28"/>
          <w:rtl/>
        </w:rPr>
        <w:t xml:space="preserve"> مفهوم وابستگ</w:t>
      </w:r>
      <w:r w:rsidRPr="00DE5DC1">
        <w:rPr>
          <w:rFonts w:cs="B Zar" w:hint="cs"/>
          <w:sz w:val="28"/>
          <w:szCs w:val="28"/>
          <w:rtl/>
        </w:rPr>
        <w:t>ی</w:t>
      </w:r>
      <w:r w:rsidRPr="00DE5DC1">
        <w:rPr>
          <w:rFonts w:cs="B Zar"/>
          <w:sz w:val="28"/>
          <w:szCs w:val="28"/>
          <w:rtl/>
        </w:rPr>
        <w:t xml:space="preserve"> به مس</w:t>
      </w:r>
      <w:r w:rsidRPr="00DE5DC1">
        <w:rPr>
          <w:rFonts w:cs="B Zar" w:hint="cs"/>
          <w:sz w:val="28"/>
          <w:szCs w:val="28"/>
          <w:rtl/>
        </w:rPr>
        <w:t>ی</w:t>
      </w:r>
      <w:r w:rsidRPr="00DE5DC1">
        <w:rPr>
          <w:rFonts w:cs="B Zar" w:hint="eastAsia"/>
          <w:sz w:val="28"/>
          <w:szCs w:val="28"/>
          <w:rtl/>
        </w:rPr>
        <w:t>ر</w:t>
      </w:r>
      <w:r w:rsidRPr="00DE5DC1">
        <w:rPr>
          <w:rFonts w:cs="B Zar"/>
          <w:sz w:val="28"/>
          <w:szCs w:val="28"/>
          <w:rtl/>
        </w:rPr>
        <w:t xml:space="preserve"> نشان م</w:t>
      </w:r>
      <w:r w:rsidRPr="00DE5DC1">
        <w:rPr>
          <w:rFonts w:cs="B Zar" w:hint="cs"/>
          <w:sz w:val="28"/>
          <w:szCs w:val="28"/>
          <w:rtl/>
        </w:rPr>
        <w:t>ی‌</w:t>
      </w:r>
      <w:r w:rsidRPr="00DE5DC1">
        <w:rPr>
          <w:rFonts w:cs="B Zar" w:hint="eastAsia"/>
          <w:sz w:val="28"/>
          <w:szCs w:val="28"/>
          <w:rtl/>
        </w:rPr>
        <w:t>دهد</w:t>
      </w:r>
      <w:r w:rsidRPr="00DE5DC1">
        <w:rPr>
          <w:rFonts w:cs="B Zar"/>
          <w:sz w:val="28"/>
          <w:szCs w:val="28"/>
          <w:rtl/>
        </w:rPr>
        <w:t xml:space="preserve"> که «هنگام</w:t>
      </w:r>
      <w:r w:rsidRPr="00DE5DC1">
        <w:rPr>
          <w:rFonts w:cs="B Zar" w:hint="cs"/>
          <w:sz w:val="28"/>
          <w:szCs w:val="28"/>
          <w:rtl/>
        </w:rPr>
        <w:t>ی</w:t>
      </w:r>
      <w:r w:rsidRPr="00DE5DC1">
        <w:rPr>
          <w:rFonts w:cs="B Zar"/>
          <w:sz w:val="28"/>
          <w:szCs w:val="28"/>
          <w:rtl/>
        </w:rPr>
        <w:t xml:space="preserve"> که </w:t>
      </w:r>
      <w:r w:rsidRPr="00DE5DC1">
        <w:rPr>
          <w:rFonts w:cs="B Zar" w:hint="cs"/>
          <w:sz w:val="28"/>
          <w:szCs w:val="28"/>
          <w:rtl/>
        </w:rPr>
        <w:t>ی</w:t>
      </w:r>
      <w:r w:rsidRPr="00DE5DC1">
        <w:rPr>
          <w:rFonts w:cs="B Zar" w:hint="eastAsia"/>
          <w:sz w:val="28"/>
          <w:szCs w:val="28"/>
          <w:rtl/>
        </w:rPr>
        <w:t>ک</w:t>
      </w:r>
      <w:r w:rsidRPr="00DE5DC1">
        <w:rPr>
          <w:rFonts w:cs="B Zar"/>
          <w:sz w:val="28"/>
          <w:szCs w:val="28"/>
          <w:rtl/>
        </w:rPr>
        <w:t xml:space="preserve"> کشور </w:t>
      </w:r>
      <w:r w:rsidRPr="00DE5DC1">
        <w:rPr>
          <w:rFonts w:cs="B Zar" w:hint="cs"/>
          <w:sz w:val="28"/>
          <w:szCs w:val="28"/>
          <w:rtl/>
        </w:rPr>
        <w:t>ی</w:t>
      </w:r>
      <w:r w:rsidRPr="00DE5DC1">
        <w:rPr>
          <w:rFonts w:cs="B Zar" w:hint="eastAsia"/>
          <w:sz w:val="28"/>
          <w:szCs w:val="28"/>
          <w:rtl/>
        </w:rPr>
        <w:t>ا</w:t>
      </w:r>
      <w:r w:rsidRPr="00DE5DC1">
        <w:rPr>
          <w:rFonts w:cs="B Zar"/>
          <w:sz w:val="28"/>
          <w:szCs w:val="28"/>
          <w:rtl/>
        </w:rPr>
        <w:t xml:space="preserve"> منطقه در مس</w:t>
      </w:r>
      <w:r w:rsidRPr="00DE5DC1">
        <w:rPr>
          <w:rFonts w:cs="B Zar" w:hint="cs"/>
          <w:sz w:val="28"/>
          <w:szCs w:val="28"/>
          <w:rtl/>
        </w:rPr>
        <w:t>ی</w:t>
      </w:r>
      <w:r w:rsidRPr="00DE5DC1">
        <w:rPr>
          <w:rFonts w:cs="B Zar" w:hint="eastAsia"/>
          <w:sz w:val="28"/>
          <w:szCs w:val="28"/>
          <w:rtl/>
        </w:rPr>
        <w:t>ر</w:t>
      </w:r>
      <w:r w:rsidRPr="00DE5DC1">
        <w:rPr>
          <w:rFonts w:cs="B Zar" w:hint="cs"/>
          <w:sz w:val="28"/>
          <w:szCs w:val="28"/>
          <w:rtl/>
        </w:rPr>
        <w:t>ی</w:t>
      </w:r>
      <w:r w:rsidRPr="00DE5DC1">
        <w:rPr>
          <w:rFonts w:cs="B Zar"/>
          <w:sz w:val="28"/>
          <w:szCs w:val="28"/>
          <w:rtl/>
        </w:rPr>
        <w:t xml:space="preserve"> قرار م</w:t>
      </w:r>
      <w:r w:rsidRPr="00DE5DC1">
        <w:rPr>
          <w:rFonts w:cs="B Zar" w:hint="cs"/>
          <w:sz w:val="28"/>
          <w:szCs w:val="28"/>
          <w:rtl/>
        </w:rPr>
        <w:t>ی‌</w:t>
      </w:r>
      <w:r w:rsidRPr="00DE5DC1">
        <w:rPr>
          <w:rFonts w:cs="B Zar" w:hint="eastAsia"/>
          <w:sz w:val="28"/>
          <w:szCs w:val="28"/>
          <w:rtl/>
        </w:rPr>
        <w:t>گ</w:t>
      </w:r>
      <w:r w:rsidRPr="00DE5DC1">
        <w:rPr>
          <w:rFonts w:cs="B Zar" w:hint="cs"/>
          <w:sz w:val="28"/>
          <w:szCs w:val="28"/>
          <w:rtl/>
        </w:rPr>
        <w:t>ی</w:t>
      </w:r>
      <w:r w:rsidRPr="00DE5DC1">
        <w:rPr>
          <w:rFonts w:cs="B Zar" w:hint="eastAsia"/>
          <w:sz w:val="28"/>
          <w:szCs w:val="28"/>
          <w:rtl/>
        </w:rPr>
        <w:t>رد،</w:t>
      </w:r>
      <w:r w:rsidRPr="00DE5DC1">
        <w:rPr>
          <w:rFonts w:cs="B Zar"/>
          <w:sz w:val="28"/>
          <w:szCs w:val="28"/>
          <w:rtl/>
        </w:rPr>
        <w:t xml:space="preserve"> هز</w:t>
      </w:r>
      <w:r w:rsidRPr="00DE5DC1">
        <w:rPr>
          <w:rFonts w:cs="B Zar" w:hint="cs"/>
          <w:sz w:val="28"/>
          <w:szCs w:val="28"/>
          <w:rtl/>
        </w:rPr>
        <w:t>ی</w:t>
      </w:r>
      <w:r w:rsidRPr="00DE5DC1">
        <w:rPr>
          <w:rFonts w:cs="B Zar" w:hint="eastAsia"/>
          <w:sz w:val="28"/>
          <w:szCs w:val="28"/>
          <w:rtl/>
        </w:rPr>
        <w:t>نه‌ها</w:t>
      </w:r>
      <w:r w:rsidRPr="00DE5DC1">
        <w:rPr>
          <w:rFonts w:cs="B Zar" w:hint="cs"/>
          <w:sz w:val="28"/>
          <w:szCs w:val="28"/>
          <w:rtl/>
        </w:rPr>
        <w:t>ی</w:t>
      </w:r>
      <w:r w:rsidRPr="00DE5DC1">
        <w:rPr>
          <w:rFonts w:cs="B Zar"/>
          <w:sz w:val="28"/>
          <w:szCs w:val="28"/>
          <w:rtl/>
        </w:rPr>
        <w:t xml:space="preserve"> معکوس کردن آن بس</w:t>
      </w:r>
      <w:r w:rsidRPr="00DE5DC1">
        <w:rPr>
          <w:rFonts w:cs="B Zar" w:hint="cs"/>
          <w:sz w:val="28"/>
          <w:szCs w:val="28"/>
          <w:rtl/>
        </w:rPr>
        <w:t>ی</w:t>
      </w:r>
      <w:r w:rsidRPr="00DE5DC1">
        <w:rPr>
          <w:rFonts w:cs="B Zar" w:hint="eastAsia"/>
          <w:sz w:val="28"/>
          <w:szCs w:val="28"/>
          <w:rtl/>
        </w:rPr>
        <w:t>ار</w:t>
      </w:r>
      <w:r w:rsidRPr="00DE5DC1">
        <w:rPr>
          <w:rFonts w:cs="B Zar"/>
          <w:sz w:val="28"/>
          <w:szCs w:val="28"/>
          <w:rtl/>
        </w:rPr>
        <w:t xml:space="preserve"> بالا است». نقاط انتخاب د</w:t>
      </w:r>
      <w:r w:rsidRPr="00DE5DC1">
        <w:rPr>
          <w:rFonts w:cs="B Zar" w:hint="cs"/>
          <w:sz w:val="28"/>
          <w:szCs w:val="28"/>
          <w:rtl/>
        </w:rPr>
        <w:t>ی</w:t>
      </w:r>
      <w:r w:rsidRPr="00DE5DC1">
        <w:rPr>
          <w:rFonts w:cs="B Zar" w:hint="eastAsia"/>
          <w:sz w:val="28"/>
          <w:szCs w:val="28"/>
          <w:rtl/>
        </w:rPr>
        <w:t>گر</w:t>
      </w:r>
      <w:r w:rsidRPr="00DE5DC1">
        <w:rPr>
          <w:rFonts w:cs="B Zar" w:hint="cs"/>
          <w:sz w:val="28"/>
          <w:szCs w:val="28"/>
          <w:rtl/>
        </w:rPr>
        <w:t>ی</w:t>
      </w:r>
      <w:r w:rsidRPr="00DE5DC1">
        <w:rPr>
          <w:rFonts w:cs="B Zar"/>
          <w:sz w:val="28"/>
          <w:szCs w:val="28"/>
          <w:rtl/>
        </w:rPr>
        <w:t xml:space="preserve"> ن</w:t>
      </w:r>
      <w:r w:rsidRPr="00DE5DC1">
        <w:rPr>
          <w:rFonts w:cs="B Zar" w:hint="cs"/>
          <w:sz w:val="28"/>
          <w:szCs w:val="28"/>
          <w:rtl/>
        </w:rPr>
        <w:t>ی</w:t>
      </w:r>
      <w:r w:rsidRPr="00DE5DC1">
        <w:rPr>
          <w:rFonts w:cs="B Zar" w:hint="eastAsia"/>
          <w:sz w:val="28"/>
          <w:szCs w:val="28"/>
          <w:rtl/>
        </w:rPr>
        <w:t>ز</w:t>
      </w:r>
      <w:r w:rsidRPr="00DE5DC1">
        <w:rPr>
          <w:rFonts w:cs="B Zar"/>
          <w:sz w:val="28"/>
          <w:szCs w:val="28"/>
          <w:rtl/>
        </w:rPr>
        <w:t xml:space="preserve"> وجود خواهد داشت، اما استقرار ترت</w:t>
      </w:r>
      <w:r w:rsidRPr="00DE5DC1">
        <w:rPr>
          <w:rFonts w:cs="B Zar" w:hint="cs"/>
          <w:sz w:val="28"/>
          <w:szCs w:val="28"/>
          <w:rtl/>
        </w:rPr>
        <w:t>ی</w:t>
      </w:r>
      <w:r w:rsidRPr="00DE5DC1">
        <w:rPr>
          <w:rFonts w:cs="B Zar" w:hint="eastAsia"/>
          <w:sz w:val="28"/>
          <w:szCs w:val="28"/>
          <w:rtl/>
        </w:rPr>
        <w:t>بات</w:t>
      </w:r>
      <w:r w:rsidRPr="00DE5DC1">
        <w:rPr>
          <w:rFonts w:cs="B Zar"/>
          <w:sz w:val="28"/>
          <w:szCs w:val="28"/>
          <w:rtl/>
        </w:rPr>
        <w:t xml:space="preserve"> نهاد</w:t>
      </w:r>
      <w:r w:rsidRPr="00DE5DC1">
        <w:rPr>
          <w:rFonts w:cs="B Zar" w:hint="cs"/>
          <w:sz w:val="28"/>
          <w:szCs w:val="28"/>
          <w:rtl/>
        </w:rPr>
        <w:t>ی</w:t>
      </w:r>
      <w:r w:rsidRPr="00DE5DC1">
        <w:rPr>
          <w:rFonts w:cs="B Zar"/>
          <w:sz w:val="28"/>
          <w:szCs w:val="28"/>
          <w:rtl/>
        </w:rPr>
        <w:t xml:space="preserve"> مع</w:t>
      </w:r>
      <w:r w:rsidRPr="00DE5DC1">
        <w:rPr>
          <w:rFonts w:cs="B Zar" w:hint="cs"/>
          <w:sz w:val="28"/>
          <w:szCs w:val="28"/>
          <w:rtl/>
        </w:rPr>
        <w:t>ی</w:t>
      </w:r>
      <w:r w:rsidRPr="00DE5DC1">
        <w:rPr>
          <w:rFonts w:cs="B Zar" w:hint="eastAsia"/>
          <w:sz w:val="28"/>
          <w:szCs w:val="28"/>
          <w:rtl/>
        </w:rPr>
        <w:t>ن</w:t>
      </w:r>
      <w:r w:rsidRPr="00DE5DC1">
        <w:rPr>
          <w:rFonts w:cs="B Zar"/>
          <w:sz w:val="28"/>
          <w:szCs w:val="28"/>
          <w:rtl/>
        </w:rPr>
        <w:t xml:space="preserve"> مانع از معکوس کردن آسان انتخاب اول</w:t>
      </w:r>
      <w:r w:rsidRPr="00DE5DC1">
        <w:rPr>
          <w:rFonts w:cs="B Zar" w:hint="cs"/>
          <w:sz w:val="28"/>
          <w:szCs w:val="28"/>
          <w:rtl/>
        </w:rPr>
        <w:t>ی</w:t>
      </w:r>
      <w:r w:rsidRPr="00DE5DC1">
        <w:rPr>
          <w:rFonts w:cs="B Zar" w:hint="eastAsia"/>
          <w:sz w:val="28"/>
          <w:szCs w:val="28"/>
          <w:rtl/>
        </w:rPr>
        <w:t>ه</w:t>
      </w:r>
      <w:r w:rsidRPr="00DE5DC1">
        <w:rPr>
          <w:rFonts w:cs="B Zar"/>
          <w:sz w:val="28"/>
          <w:szCs w:val="28"/>
          <w:rtl/>
        </w:rPr>
        <w:t xml:space="preserve"> م</w:t>
      </w:r>
      <w:r w:rsidRPr="00DE5DC1">
        <w:rPr>
          <w:rFonts w:cs="B Zar" w:hint="cs"/>
          <w:sz w:val="28"/>
          <w:szCs w:val="28"/>
          <w:rtl/>
        </w:rPr>
        <w:t>ی‌</w:t>
      </w:r>
      <w:r w:rsidRPr="00DE5DC1">
        <w:rPr>
          <w:rFonts w:cs="B Zar" w:hint="eastAsia"/>
          <w:sz w:val="28"/>
          <w:szCs w:val="28"/>
          <w:rtl/>
        </w:rPr>
        <w:t>شود</w:t>
      </w:r>
      <w:r w:rsidRPr="00DE5DC1">
        <w:rPr>
          <w:rFonts w:cs="B Zar"/>
          <w:sz w:val="28"/>
          <w:szCs w:val="28"/>
          <w:rtl/>
        </w:rPr>
        <w:t xml:space="preserve"> (</w:t>
      </w:r>
      <w:r w:rsidRPr="00DE5DC1">
        <w:rPr>
          <w:rFonts w:cs="B Zar"/>
          <w:sz w:val="28"/>
          <w:szCs w:val="28"/>
        </w:rPr>
        <w:t xml:space="preserve">Levy, </w:t>
      </w:r>
      <w:r w:rsidRPr="00DE5DC1">
        <w:rPr>
          <w:rFonts w:cs="B Zar"/>
          <w:sz w:val="28"/>
          <w:szCs w:val="28"/>
          <w:rtl/>
        </w:rPr>
        <w:t>1997</w:t>
      </w:r>
      <w:r w:rsidRPr="00DE5DC1">
        <w:rPr>
          <w:rFonts w:cs="B Zar"/>
          <w:sz w:val="28"/>
          <w:szCs w:val="28"/>
        </w:rPr>
        <w:t xml:space="preserve">, </w:t>
      </w:r>
      <w:r w:rsidRPr="00DE5DC1">
        <w:rPr>
          <w:rFonts w:cs="B Zar"/>
          <w:sz w:val="28"/>
          <w:szCs w:val="28"/>
          <w:rtl/>
        </w:rPr>
        <w:t>28). بنابرا</w:t>
      </w:r>
      <w:r w:rsidRPr="00DE5DC1">
        <w:rPr>
          <w:rFonts w:cs="B Zar" w:hint="cs"/>
          <w:sz w:val="28"/>
          <w:szCs w:val="28"/>
          <w:rtl/>
        </w:rPr>
        <w:t>ی</w:t>
      </w:r>
      <w:r w:rsidRPr="00DE5DC1">
        <w:rPr>
          <w:rFonts w:cs="B Zar" w:hint="eastAsia"/>
          <w:sz w:val="28"/>
          <w:szCs w:val="28"/>
          <w:rtl/>
        </w:rPr>
        <w:t>ن،</w:t>
      </w:r>
      <w:r w:rsidRPr="00DE5DC1">
        <w:rPr>
          <w:rFonts w:cs="B Zar"/>
          <w:sz w:val="28"/>
          <w:szCs w:val="28"/>
          <w:rtl/>
        </w:rPr>
        <w:t xml:space="preserve"> حت</w:t>
      </w:r>
      <w:r w:rsidRPr="00DE5DC1">
        <w:rPr>
          <w:rFonts w:cs="B Zar" w:hint="cs"/>
          <w:sz w:val="28"/>
          <w:szCs w:val="28"/>
          <w:rtl/>
        </w:rPr>
        <w:t>ی</w:t>
      </w:r>
      <w:r w:rsidRPr="00DE5DC1">
        <w:rPr>
          <w:rFonts w:cs="B Zar"/>
          <w:sz w:val="28"/>
          <w:szCs w:val="28"/>
          <w:rtl/>
        </w:rPr>
        <w:t xml:space="preserve"> اگر منطق اصل</w:t>
      </w:r>
      <w:r w:rsidRPr="00DE5DC1">
        <w:rPr>
          <w:rFonts w:cs="B Zar" w:hint="cs"/>
          <w:sz w:val="28"/>
          <w:szCs w:val="28"/>
          <w:rtl/>
        </w:rPr>
        <w:t>ی</w:t>
      </w:r>
      <w:r w:rsidRPr="00DE5DC1">
        <w:rPr>
          <w:rFonts w:cs="B Zar"/>
          <w:sz w:val="28"/>
          <w:szCs w:val="28"/>
          <w:rtl/>
        </w:rPr>
        <w:t xml:space="preserve"> نهاد به دل</w:t>
      </w:r>
      <w:r w:rsidRPr="00DE5DC1">
        <w:rPr>
          <w:rFonts w:cs="B Zar" w:hint="cs"/>
          <w:sz w:val="28"/>
          <w:szCs w:val="28"/>
          <w:rtl/>
        </w:rPr>
        <w:t>ی</w:t>
      </w:r>
      <w:r w:rsidRPr="00DE5DC1">
        <w:rPr>
          <w:rFonts w:cs="B Zar" w:hint="eastAsia"/>
          <w:sz w:val="28"/>
          <w:szCs w:val="28"/>
          <w:rtl/>
        </w:rPr>
        <w:t>ل</w:t>
      </w:r>
      <w:r w:rsidRPr="00DE5DC1">
        <w:rPr>
          <w:rFonts w:cs="B Zar"/>
          <w:sz w:val="28"/>
          <w:szCs w:val="28"/>
          <w:rtl/>
        </w:rPr>
        <w:t xml:space="preserve"> تغ</w:t>
      </w:r>
      <w:r w:rsidRPr="00DE5DC1">
        <w:rPr>
          <w:rFonts w:cs="B Zar" w:hint="cs"/>
          <w:sz w:val="28"/>
          <w:szCs w:val="28"/>
          <w:rtl/>
        </w:rPr>
        <w:t>یی</w:t>
      </w:r>
      <w:r w:rsidRPr="00DE5DC1">
        <w:rPr>
          <w:rFonts w:cs="B Zar" w:hint="eastAsia"/>
          <w:sz w:val="28"/>
          <w:szCs w:val="28"/>
          <w:rtl/>
        </w:rPr>
        <w:t>رات</w:t>
      </w:r>
      <w:r w:rsidRPr="00DE5DC1">
        <w:rPr>
          <w:rFonts w:cs="B Zar"/>
          <w:sz w:val="28"/>
          <w:szCs w:val="28"/>
          <w:rtl/>
        </w:rPr>
        <w:t xml:space="preserve"> خارج</w:t>
      </w:r>
      <w:r w:rsidRPr="00DE5DC1">
        <w:rPr>
          <w:rFonts w:cs="B Zar" w:hint="cs"/>
          <w:sz w:val="28"/>
          <w:szCs w:val="28"/>
          <w:rtl/>
        </w:rPr>
        <w:t>ی</w:t>
      </w:r>
      <w:r w:rsidRPr="00DE5DC1">
        <w:rPr>
          <w:rFonts w:cs="B Zar"/>
          <w:sz w:val="28"/>
          <w:szCs w:val="28"/>
          <w:rtl/>
        </w:rPr>
        <w:t xml:space="preserve"> د</w:t>
      </w:r>
      <w:r w:rsidRPr="00DE5DC1">
        <w:rPr>
          <w:rFonts w:cs="B Zar" w:hint="cs"/>
          <w:sz w:val="28"/>
          <w:szCs w:val="28"/>
          <w:rtl/>
        </w:rPr>
        <w:t>ی</w:t>
      </w:r>
      <w:r w:rsidRPr="00DE5DC1">
        <w:rPr>
          <w:rFonts w:cs="B Zar" w:hint="eastAsia"/>
          <w:sz w:val="28"/>
          <w:szCs w:val="28"/>
          <w:rtl/>
        </w:rPr>
        <w:t>گر</w:t>
      </w:r>
      <w:r w:rsidRPr="00DE5DC1">
        <w:rPr>
          <w:rFonts w:cs="B Zar"/>
          <w:sz w:val="28"/>
          <w:szCs w:val="28"/>
          <w:rtl/>
        </w:rPr>
        <w:t xml:space="preserve"> در طول زمان نامربوط شود، م</w:t>
      </w:r>
      <w:r w:rsidRPr="00DE5DC1">
        <w:rPr>
          <w:rFonts w:cs="B Zar" w:hint="cs"/>
          <w:sz w:val="28"/>
          <w:szCs w:val="28"/>
          <w:rtl/>
        </w:rPr>
        <w:t>ی</w:t>
      </w:r>
      <w:r w:rsidRPr="00DE5DC1">
        <w:rPr>
          <w:rFonts w:cs="B Zar" w:hint="eastAsia"/>
          <w:sz w:val="28"/>
          <w:szCs w:val="28"/>
          <w:rtl/>
        </w:rPr>
        <w:t>راث</w:t>
      </w:r>
      <w:r w:rsidRPr="00DE5DC1">
        <w:rPr>
          <w:rFonts w:cs="B Zar"/>
          <w:sz w:val="28"/>
          <w:szCs w:val="28"/>
          <w:rtl/>
        </w:rPr>
        <w:t xml:space="preserve"> انتخاب‌ها</w:t>
      </w:r>
      <w:r w:rsidRPr="00DE5DC1">
        <w:rPr>
          <w:rFonts w:cs="B Zar" w:hint="cs"/>
          <w:sz w:val="28"/>
          <w:szCs w:val="28"/>
          <w:rtl/>
        </w:rPr>
        <w:t>ی</w:t>
      </w:r>
      <w:r w:rsidRPr="00DE5DC1">
        <w:rPr>
          <w:rFonts w:cs="B Zar"/>
          <w:sz w:val="28"/>
          <w:szCs w:val="28"/>
          <w:rtl/>
        </w:rPr>
        <w:t xml:space="preserve"> گذشته ممکن است اغلب مانع از تغ</w:t>
      </w:r>
      <w:r w:rsidRPr="00DE5DC1">
        <w:rPr>
          <w:rFonts w:cs="B Zar" w:hint="cs"/>
          <w:sz w:val="28"/>
          <w:szCs w:val="28"/>
          <w:rtl/>
        </w:rPr>
        <w:t>یی</w:t>
      </w:r>
      <w:r w:rsidRPr="00DE5DC1">
        <w:rPr>
          <w:rFonts w:cs="B Zar" w:hint="eastAsia"/>
          <w:sz w:val="28"/>
          <w:szCs w:val="28"/>
          <w:rtl/>
        </w:rPr>
        <w:t>ر</w:t>
      </w:r>
      <w:r w:rsidRPr="00DE5DC1">
        <w:rPr>
          <w:rFonts w:cs="B Zar"/>
          <w:sz w:val="28"/>
          <w:szCs w:val="28"/>
          <w:rtl/>
        </w:rPr>
        <w:t xml:space="preserve"> نهاد</w:t>
      </w:r>
      <w:r w:rsidRPr="00DE5DC1">
        <w:rPr>
          <w:rFonts w:cs="B Zar" w:hint="cs"/>
          <w:sz w:val="28"/>
          <w:szCs w:val="28"/>
          <w:rtl/>
        </w:rPr>
        <w:t>ی</w:t>
      </w:r>
      <w:r w:rsidRPr="00DE5DC1">
        <w:rPr>
          <w:rFonts w:cs="B Zar"/>
          <w:sz w:val="28"/>
          <w:szCs w:val="28"/>
          <w:rtl/>
        </w:rPr>
        <w:t xml:space="preserve"> متناظر به دل</w:t>
      </w:r>
      <w:r w:rsidRPr="00DE5DC1">
        <w:rPr>
          <w:rFonts w:cs="B Zar" w:hint="cs"/>
          <w:sz w:val="28"/>
          <w:szCs w:val="28"/>
          <w:rtl/>
        </w:rPr>
        <w:t>ی</w:t>
      </w:r>
      <w:r w:rsidRPr="00DE5DC1">
        <w:rPr>
          <w:rFonts w:cs="B Zar" w:hint="eastAsia"/>
          <w:sz w:val="28"/>
          <w:szCs w:val="28"/>
          <w:rtl/>
        </w:rPr>
        <w:t>ل</w:t>
      </w:r>
      <w:r w:rsidRPr="00DE5DC1">
        <w:rPr>
          <w:rFonts w:cs="B Zar"/>
          <w:sz w:val="28"/>
          <w:szCs w:val="28"/>
          <w:rtl/>
        </w:rPr>
        <w:t xml:space="preserve"> هز</w:t>
      </w:r>
      <w:r w:rsidRPr="00DE5DC1">
        <w:rPr>
          <w:rFonts w:cs="B Zar" w:hint="cs"/>
          <w:sz w:val="28"/>
          <w:szCs w:val="28"/>
          <w:rtl/>
        </w:rPr>
        <w:t>ی</w:t>
      </w:r>
      <w:r w:rsidRPr="00DE5DC1">
        <w:rPr>
          <w:rFonts w:cs="B Zar" w:hint="eastAsia"/>
          <w:sz w:val="28"/>
          <w:szCs w:val="28"/>
          <w:rtl/>
        </w:rPr>
        <w:t>نه‌ها</w:t>
      </w:r>
      <w:r w:rsidRPr="00DE5DC1">
        <w:rPr>
          <w:rFonts w:cs="B Zar" w:hint="cs"/>
          <w:sz w:val="28"/>
          <w:szCs w:val="28"/>
          <w:rtl/>
        </w:rPr>
        <w:t>ی</w:t>
      </w:r>
      <w:r w:rsidRPr="00DE5DC1">
        <w:rPr>
          <w:rFonts w:cs="B Zar"/>
          <w:sz w:val="28"/>
          <w:szCs w:val="28"/>
          <w:rtl/>
        </w:rPr>
        <w:t xml:space="preserve"> مرتبط با تنظ</w:t>
      </w:r>
      <w:r w:rsidRPr="00DE5DC1">
        <w:rPr>
          <w:rFonts w:cs="B Zar" w:hint="cs"/>
          <w:sz w:val="28"/>
          <w:szCs w:val="28"/>
          <w:rtl/>
        </w:rPr>
        <w:t>ی</w:t>
      </w:r>
      <w:r w:rsidRPr="00DE5DC1">
        <w:rPr>
          <w:rFonts w:cs="B Zar" w:hint="eastAsia"/>
          <w:sz w:val="28"/>
          <w:szCs w:val="28"/>
          <w:rtl/>
        </w:rPr>
        <w:t>م</w:t>
      </w:r>
      <w:r w:rsidRPr="00DE5DC1">
        <w:rPr>
          <w:rFonts w:cs="B Zar"/>
          <w:sz w:val="28"/>
          <w:szCs w:val="28"/>
          <w:rtl/>
        </w:rPr>
        <w:t xml:space="preserve"> مجدد شود.</w:t>
      </w:r>
    </w:p>
    <w:p w14:paraId="6316FE5F" w14:textId="77777777" w:rsidR="00E535BD" w:rsidRPr="00DE5DC1" w:rsidRDefault="00E535BD" w:rsidP="00E535BD">
      <w:pPr>
        <w:rPr>
          <w:rFonts w:cs="B Zar"/>
          <w:sz w:val="28"/>
          <w:szCs w:val="28"/>
          <w:rtl/>
        </w:rPr>
      </w:pPr>
      <w:r w:rsidRPr="00DE5DC1">
        <w:rPr>
          <w:rFonts w:cs="B Zar"/>
          <w:sz w:val="28"/>
          <w:szCs w:val="28"/>
          <w:rtl/>
        </w:rPr>
        <w:lastRenderedPageBreak/>
        <w:t>--------------</w:t>
      </w:r>
    </w:p>
    <w:p w14:paraId="04295DDA" w14:textId="77777777" w:rsidR="00E535BD" w:rsidRPr="00DE5DC1" w:rsidRDefault="00E535BD" w:rsidP="00E535BD">
      <w:pPr>
        <w:rPr>
          <w:rFonts w:cs="B Zar"/>
          <w:sz w:val="28"/>
          <w:szCs w:val="28"/>
          <w:rtl/>
        </w:rPr>
      </w:pPr>
    </w:p>
    <w:p w14:paraId="420237C8" w14:textId="77777777" w:rsidR="00E535BD" w:rsidRPr="00A13E88" w:rsidRDefault="00E535BD" w:rsidP="00E535BD">
      <w:pPr>
        <w:rPr>
          <w:rFonts w:cs="B Zar"/>
          <w:sz w:val="28"/>
          <w:szCs w:val="28"/>
          <w:rtl/>
        </w:rPr>
      </w:pPr>
      <w:r w:rsidRPr="00DE5DC1">
        <w:rPr>
          <w:rFonts w:cs="B Zar" w:hint="eastAsia"/>
          <w:sz w:val="28"/>
          <w:szCs w:val="28"/>
          <w:rtl/>
        </w:rPr>
        <w:t>تفاس</w:t>
      </w:r>
      <w:r w:rsidRPr="00DE5DC1">
        <w:rPr>
          <w:rFonts w:cs="B Zar" w:hint="cs"/>
          <w:sz w:val="28"/>
          <w:szCs w:val="28"/>
          <w:rtl/>
        </w:rPr>
        <w:t>ی</w:t>
      </w:r>
      <w:r w:rsidRPr="00DE5DC1">
        <w:rPr>
          <w:rFonts w:cs="B Zar" w:hint="eastAsia"/>
          <w:sz w:val="28"/>
          <w:szCs w:val="28"/>
          <w:rtl/>
        </w:rPr>
        <w:t>ر</w:t>
      </w:r>
      <w:r w:rsidRPr="00DE5DC1">
        <w:rPr>
          <w:rFonts w:cs="B Zar"/>
          <w:sz w:val="28"/>
          <w:szCs w:val="28"/>
          <w:rtl/>
        </w:rPr>
        <w:t xml:space="preserve"> سنت</w:t>
      </w:r>
      <w:r w:rsidRPr="00DE5DC1">
        <w:rPr>
          <w:rFonts w:cs="B Zar" w:hint="cs"/>
          <w:sz w:val="28"/>
          <w:szCs w:val="28"/>
          <w:rtl/>
        </w:rPr>
        <w:t>ی</w:t>
      </w:r>
      <w:r w:rsidRPr="00DE5DC1">
        <w:rPr>
          <w:rFonts w:cs="B Zar"/>
          <w:sz w:val="28"/>
          <w:szCs w:val="28"/>
          <w:rtl/>
        </w:rPr>
        <w:t xml:space="preserve"> عمدتاً بر مفهوم «دوراه</w:t>
      </w:r>
      <w:r w:rsidRPr="00DE5DC1">
        <w:rPr>
          <w:rFonts w:cs="B Zar" w:hint="cs"/>
          <w:sz w:val="28"/>
          <w:szCs w:val="28"/>
          <w:rtl/>
        </w:rPr>
        <w:t>ی‌</w:t>
      </w:r>
      <w:r w:rsidRPr="00DE5DC1">
        <w:rPr>
          <w:rFonts w:cs="B Zar" w:hint="eastAsia"/>
          <w:sz w:val="28"/>
          <w:szCs w:val="28"/>
          <w:rtl/>
        </w:rPr>
        <w:t>ها</w:t>
      </w:r>
      <w:r w:rsidRPr="00DE5DC1">
        <w:rPr>
          <w:rFonts w:cs="B Zar" w:hint="cs"/>
          <w:sz w:val="28"/>
          <w:szCs w:val="28"/>
          <w:rtl/>
        </w:rPr>
        <w:t>ی</w:t>
      </w:r>
      <w:r w:rsidRPr="00DE5DC1">
        <w:rPr>
          <w:rFonts w:cs="B Zar"/>
          <w:sz w:val="28"/>
          <w:szCs w:val="28"/>
          <w:rtl/>
        </w:rPr>
        <w:t xml:space="preserve"> ح</w:t>
      </w:r>
      <w:r w:rsidRPr="00DE5DC1">
        <w:rPr>
          <w:rFonts w:cs="B Zar" w:hint="cs"/>
          <w:sz w:val="28"/>
          <w:szCs w:val="28"/>
          <w:rtl/>
        </w:rPr>
        <w:t>ی</w:t>
      </w:r>
      <w:r w:rsidRPr="00DE5DC1">
        <w:rPr>
          <w:rFonts w:cs="B Zar" w:hint="eastAsia"/>
          <w:sz w:val="28"/>
          <w:szCs w:val="28"/>
          <w:rtl/>
        </w:rPr>
        <w:t>ات</w:t>
      </w:r>
      <w:r w:rsidRPr="00DE5DC1">
        <w:rPr>
          <w:rFonts w:cs="B Zar" w:hint="cs"/>
          <w:sz w:val="28"/>
          <w:szCs w:val="28"/>
          <w:rtl/>
        </w:rPr>
        <w:t>ی</w:t>
      </w:r>
      <w:r w:rsidRPr="00DE5DC1">
        <w:rPr>
          <w:rFonts w:cs="B Zar" w:hint="eastAsia"/>
          <w:sz w:val="28"/>
          <w:szCs w:val="28"/>
          <w:rtl/>
        </w:rPr>
        <w:t>»</w:t>
      </w:r>
      <w:r w:rsidRPr="00DE5DC1">
        <w:rPr>
          <w:rFonts w:cs="B Zar"/>
          <w:sz w:val="28"/>
          <w:szCs w:val="28"/>
          <w:rtl/>
        </w:rPr>
        <w:t xml:space="preserve"> به عنوان راه</w:t>
      </w:r>
      <w:r w:rsidRPr="00DE5DC1">
        <w:rPr>
          <w:rFonts w:cs="B Zar" w:hint="cs"/>
          <w:sz w:val="28"/>
          <w:szCs w:val="28"/>
          <w:rtl/>
        </w:rPr>
        <w:t>ی</w:t>
      </w:r>
      <w:r w:rsidRPr="00DE5DC1">
        <w:rPr>
          <w:rFonts w:cs="B Zar"/>
          <w:sz w:val="28"/>
          <w:szCs w:val="28"/>
          <w:rtl/>
        </w:rPr>
        <w:t xml:space="preserve"> برا</w:t>
      </w:r>
      <w:r w:rsidRPr="00DE5DC1">
        <w:rPr>
          <w:rFonts w:cs="B Zar" w:hint="cs"/>
          <w:sz w:val="28"/>
          <w:szCs w:val="28"/>
          <w:rtl/>
        </w:rPr>
        <w:t>ی</w:t>
      </w:r>
      <w:r w:rsidRPr="00DE5DC1">
        <w:rPr>
          <w:rFonts w:cs="B Zar"/>
          <w:sz w:val="28"/>
          <w:szCs w:val="28"/>
          <w:rtl/>
        </w:rPr>
        <w:t xml:space="preserve"> توض</w:t>
      </w:r>
      <w:r w:rsidRPr="00DE5DC1">
        <w:rPr>
          <w:rFonts w:cs="B Zar" w:hint="cs"/>
          <w:sz w:val="28"/>
          <w:szCs w:val="28"/>
          <w:rtl/>
        </w:rPr>
        <w:t>ی</w:t>
      </w:r>
      <w:r w:rsidRPr="00DE5DC1">
        <w:rPr>
          <w:rFonts w:cs="B Zar" w:hint="eastAsia"/>
          <w:sz w:val="28"/>
          <w:szCs w:val="28"/>
          <w:rtl/>
        </w:rPr>
        <w:t>ح</w:t>
      </w:r>
      <w:r w:rsidRPr="00DE5DC1">
        <w:rPr>
          <w:rFonts w:cs="B Zar"/>
          <w:sz w:val="28"/>
          <w:szCs w:val="28"/>
          <w:rtl/>
        </w:rPr>
        <w:t xml:space="preserve"> تغ</w:t>
      </w:r>
      <w:r w:rsidRPr="00DE5DC1">
        <w:rPr>
          <w:rFonts w:cs="B Zar" w:hint="cs"/>
          <w:sz w:val="28"/>
          <w:szCs w:val="28"/>
          <w:rtl/>
        </w:rPr>
        <w:t>یی</w:t>
      </w:r>
      <w:r w:rsidRPr="00DE5DC1">
        <w:rPr>
          <w:rFonts w:cs="B Zar" w:hint="eastAsia"/>
          <w:sz w:val="28"/>
          <w:szCs w:val="28"/>
          <w:rtl/>
        </w:rPr>
        <w:t>ر</w:t>
      </w:r>
      <w:r w:rsidRPr="00DE5DC1">
        <w:rPr>
          <w:rFonts w:cs="B Zar"/>
          <w:sz w:val="28"/>
          <w:szCs w:val="28"/>
          <w:rtl/>
        </w:rPr>
        <w:t xml:space="preserve"> در نهادها تک</w:t>
      </w:r>
      <w:r w:rsidRPr="00DE5DC1">
        <w:rPr>
          <w:rFonts w:cs="B Zar" w:hint="cs"/>
          <w:sz w:val="28"/>
          <w:szCs w:val="28"/>
          <w:rtl/>
        </w:rPr>
        <w:t>ی</w:t>
      </w:r>
      <w:r w:rsidRPr="00DE5DC1">
        <w:rPr>
          <w:rFonts w:cs="B Zar" w:hint="eastAsia"/>
          <w:sz w:val="28"/>
          <w:szCs w:val="28"/>
          <w:rtl/>
        </w:rPr>
        <w:t>ه</w:t>
      </w:r>
      <w:r w:rsidRPr="00DE5DC1">
        <w:rPr>
          <w:rFonts w:cs="B Zar"/>
          <w:sz w:val="28"/>
          <w:szCs w:val="28"/>
          <w:rtl/>
        </w:rPr>
        <w:t xml:space="preserve"> کرده‌اند. چن</w:t>
      </w:r>
      <w:r w:rsidRPr="00DE5DC1">
        <w:rPr>
          <w:rFonts w:cs="B Zar" w:hint="cs"/>
          <w:sz w:val="28"/>
          <w:szCs w:val="28"/>
          <w:rtl/>
        </w:rPr>
        <w:t>ی</w:t>
      </w:r>
      <w:r w:rsidRPr="00DE5DC1">
        <w:rPr>
          <w:rFonts w:cs="B Zar" w:hint="eastAsia"/>
          <w:sz w:val="28"/>
          <w:szCs w:val="28"/>
          <w:rtl/>
        </w:rPr>
        <w:t>ن</w:t>
      </w:r>
      <w:r w:rsidRPr="00DE5DC1">
        <w:rPr>
          <w:rFonts w:cs="B Zar"/>
          <w:sz w:val="28"/>
          <w:szCs w:val="28"/>
          <w:rtl/>
        </w:rPr>
        <w:t xml:space="preserve"> استدلال‌ها</w:t>
      </w:r>
      <w:r w:rsidRPr="00DE5DC1">
        <w:rPr>
          <w:rFonts w:cs="B Zar" w:hint="cs"/>
          <w:sz w:val="28"/>
          <w:szCs w:val="28"/>
          <w:rtl/>
        </w:rPr>
        <w:t>یی</w:t>
      </w:r>
      <w:r w:rsidRPr="00DE5DC1">
        <w:rPr>
          <w:rFonts w:cs="B Zar"/>
          <w:sz w:val="28"/>
          <w:szCs w:val="28"/>
          <w:rtl/>
        </w:rPr>
        <w:t xml:space="preserve"> معمولاً مبتن</w:t>
      </w:r>
      <w:r w:rsidRPr="00DE5DC1">
        <w:rPr>
          <w:rFonts w:cs="B Zar" w:hint="cs"/>
          <w:sz w:val="28"/>
          <w:szCs w:val="28"/>
          <w:rtl/>
        </w:rPr>
        <w:t>ی</w:t>
      </w:r>
      <w:r w:rsidRPr="00DE5DC1">
        <w:rPr>
          <w:rFonts w:cs="B Zar"/>
          <w:sz w:val="28"/>
          <w:szCs w:val="28"/>
          <w:rtl/>
        </w:rPr>
        <w:t xml:space="preserve"> بر </w:t>
      </w:r>
      <w:r w:rsidRPr="00DE5DC1">
        <w:rPr>
          <w:rFonts w:cs="B Zar" w:hint="cs"/>
          <w:sz w:val="28"/>
          <w:szCs w:val="28"/>
          <w:rtl/>
        </w:rPr>
        <w:t>ی</w:t>
      </w:r>
      <w:r w:rsidRPr="00DE5DC1">
        <w:rPr>
          <w:rFonts w:cs="B Zar" w:hint="eastAsia"/>
          <w:sz w:val="28"/>
          <w:szCs w:val="28"/>
          <w:rtl/>
        </w:rPr>
        <w:t>ک</w:t>
      </w:r>
      <w:r w:rsidRPr="00DE5DC1">
        <w:rPr>
          <w:rFonts w:cs="B Zar"/>
          <w:sz w:val="28"/>
          <w:szCs w:val="28"/>
          <w:rtl/>
        </w:rPr>
        <w:t xml:space="preserve"> مدل دوتا</w:t>
      </w:r>
      <w:r w:rsidRPr="00DE5DC1">
        <w:rPr>
          <w:rFonts w:cs="B Zar" w:hint="cs"/>
          <w:sz w:val="28"/>
          <w:szCs w:val="28"/>
          <w:rtl/>
        </w:rPr>
        <w:t>یی</w:t>
      </w:r>
      <w:r w:rsidRPr="00DE5DC1">
        <w:rPr>
          <w:rFonts w:cs="B Zar"/>
          <w:sz w:val="28"/>
          <w:szCs w:val="28"/>
          <w:rtl/>
        </w:rPr>
        <w:t xml:space="preserve"> از تکامل نهاد</w:t>
      </w:r>
      <w:r w:rsidRPr="00DE5DC1">
        <w:rPr>
          <w:rFonts w:cs="B Zar" w:hint="cs"/>
          <w:sz w:val="28"/>
          <w:szCs w:val="28"/>
          <w:rtl/>
        </w:rPr>
        <w:t>ی</w:t>
      </w:r>
      <w:r w:rsidRPr="00DE5DC1">
        <w:rPr>
          <w:rFonts w:cs="B Zar"/>
          <w:sz w:val="28"/>
          <w:szCs w:val="28"/>
          <w:rtl/>
        </w:rPr>
        <w:t xml:space="preserve"> است که شامل دوره‌ها</w:t>
      </w:r>
      <w:r w:rsidRPr="00DE5DC1">
        <w:rPr>
          <w:rFonts w:cs="B Zar" w:hint="cs"/>
          <w:sz w:val="28"/>
          <w:szCs w:val="28"/>
          <w:rtl/>
        </w:rPr>
        <w:t>ی</w:t>
      </w:r>
      <w:r w:rsidRPr="00DE5DC1">
        <w:rPr>
          <w:rFonts w:cs="B Zar"/>
          <w:sz w:val="28"/>
          <w:szCs w:val="28"/>
          <w:rtl/>
        </w:rPr>
        <w:t xml:space="preserve"> نسبتاً طولان</w:t>
      </w:r>
      <w:r w:rsidRPr="00DE5DC1">
        <w:rPr>
          <w:rFonts w:cs="B Zar" w:hint="cs"/>
          <w:sz w:val="28"/>
          <w:szCs w:val="28"/>
          <w:rtl/>
        </w:rPr>
        <w:t>ی</w:t>
      </w:r>
      <w:r w:rsidRPr="00DE5DC1">
        <w:rPr>
          <w:rFonts w:cs="B Zar"/>
          <w:sz w:val="28"/>
          <w:szCs w:val="28"/>
          <w:rtl/>
        </w:rPr>
        <w:t xml:space="preserve"> ثبات نهاد</w:t>
      </w:r>
      <w:r w:rsidRPr="00DE5DC1">
        <w:rPr>
          <w:rFonts w:cs="B Zar" w:hint="cs"/>
          <w:sz w:val="28"/>
          <w:szCs w:val="28"/>
          <w:rtl/>
        </w:rPr>
        <w:t>ی</w:t>
      </w:r>
      <w:r w:rsidRPr="00DE5DC1">
        <w:rPr>
          <w:rFonts w:cs="B Zar"/>
          <w:sz w:val="28"/>
          <w:szCs w:val="28"/>
          <w:rtl/>
        </w:rPr>
        <w:t xml:space="preserve"> وابسته به مس</w:t>
      </w:r>
      <w:r w:rsidRPr="00DE5DC1">
        <w:rPr>
          <w:rFonts w:cs="B Zar" w:hint="cs"/>
          <w:sz w:val="28"/>
          <w:szCs w:val="28"/>
          <w:rtl/>
        </w:rPr>
        <w:t>ی</w:t>
      </w:r>
      <w:r w:rsidRPr="00DE5DC1">
        <w:rPr>
          <w:rFonts w:cs="B Zar" w:hint="eastAsia"/>
          <w:sz w:val="28"/>
          <w:szCs w:val="28"/>
          <w:rtl/>
        </w:rPr>
        <w:t>ر</w:t>
      </w:r>
      <w:r w:rsidRPr="00DE5DC1">
        <w:rPr>
          <w:rFonts w:cs="B Zar"/>
          <w:sz w:val="28"/>
          <w:szCs w:val="28"/>
          <w:rtl/>
        </w:rPr>
        <w:t xml:space="preserve"> است که به طور دوره‌ا</w:t>
      </w:r>
      <w:r w:rsidRPr="00DE5DC1">
        <w:rPr>
          <w:rFonts w:cs="B Zar" w:hint="cs"/>
          <w:sz w:val="28"/>
          <w:szCs w:val="28"/>
          <w:rtl/>
        </w:rPr>
        <w:t>ی</w:t>
      </w:r>
      <w:r w:rsidRPr="00DE5DC1">
        <w:rPr>
          <w:rFonts w:cs="B Zar"/>
          <w:sz w:val="28"/>
          <w:szCs w:val="28"/>
          <w:rtl/>
        </w:rPr>
        <w:t xml:space="preserve"> توسط ق</w:t>
      </w:r>
      <w:r w:rsidRPr="00DE5DC1">
        <w:rPr>
          <w:rFonts w:cs="B Zar" w:hint="eastAsia"/>
          <w:sz w:val="28"/>
          <w:szCs w:val="28"/>
          <w:rtl/>
        </w:rPr>
        <w:t>سمت‌ها</w:t>
      </w:r>
      <w:r w:rsidRPr="00DE5DC1">
        <w:rPr>
          <w:rFonts w:cs="B Zar" w:hint="cs"/>
          <w:sz w:val="28"/>
          <w:szCs w:val="28"/>
          <w:rtl/>
        </w:rPr>
        <w:t>ی</w:t>
      </w:r>
      <w:r w:rsidRPr="00DE5DC1">
        <w:rPr>
          <w:rFonts w:cs="B Zar"/>
          <w:sz w:val="28"/>
          <w:szCs w:val="28"/>
          <w:rtl/>
        </w:rPr>
        <w:t xml:space="preserve"> کوتاه و ناگهان</w:t>
      </w:r>
      <w:r w:rsidRPr="00DE5DC1">
        <w:rPr>
          <w:rFonts w:cs="B Zar" w:hint="cs"/>
          <w:sz w:val="28"/>
          <w:szCs w:val="28"/>
          <w:rtl/>
        </w:rPr>
        <w:t>ی</w:t>
      </w:r>
      <w:r w:rsidRPr="00DE5DC1">
        <w:rPr>
          <w:rFonts w:cs="B Zar"/>
          <w:sz w:val="28"/>
          <w:szCs w:val="28"/>
          <w:rtl/>
        </w:rPr>
        <w:t xml:space="preserve"> نوسان نهاد</w:t>
      </w:r>
      <w:r w:rsidRPr="00DE5DC1">
        <w:rPr>
          <w:rFonts w:cs="B Zar" w:hint="cs"/>
          <w:sz w:val="28"/>
          <w:szCs w:val="28"/>
          <w:rtl/>
        </w:rPr>
        <w:t>ی</w:t>
      </w:r>
      <w:r w:rsidRPr="00DE5DC1">
        <w:rPr>
          <w:rFonts w:cs="B Zar"/>
          <w:sz w:val="28"/>
          <w:szCs w:val="28"/>
          <w:rtl/>
        </w:rPr>
        <w:t xml:space="preserve"> (</w:t>
      </w:r>
      <w:r w:rsidRPr="00DE5DC1">
        <w:rPr>
          <w:rFonts w:cs="B Zar" w:hint="cs"/>
          <w:sz w:val="28"/>
          <w:szCs w:val="28"/>
          <w:rtl/>
        </w:rPr>
        <w:t>ی</w:t>
      </w:r>
      <w:r w:rsidRPr="00DE5DC1">
        <w:rPr>
          <w:rFonts w:cs="B Zar" w:hint="eastAsia"/>
          <w:sz w:val="28"/>
          <w:szCs w:val="28"/>
          <w:rtl/>
        </w:rPr>
        <w:t>ا</w:t>
      </w:r>
      <w:r w:rsidRPr="00DE5DC1">
        <w:rPr>
          <w:rFonts w:cs="B Zar"/>
          <w:sz w:val="28"/>
          <w:szCs w:val="28"/>
          <w:rtl/>
        </w:rPr>
        <w:t xml:space="preserve"> «دوراه</w:t>
      </w:r>
      <w:r w:rsidRPr="00DE5DC1">
        <w:rPr>
          <w:rFonts w:cs="B Zar" w:hint="cs"/>
          <w:sz w:val="28"/>
          <w:szCs w:val="28"/>
          <w:rtl/>
        </w:rPr>
        <w:t>ی‌</w:t>
      </w:r>
      <w:r w:rsidRPr="00DE5DC1">
        <w:rPr>
          <w:rFonts w:cs="B Zar" w:hint="eastAsia"/>
          <w:sz w:val="28"/>
          <w:szCs w:val="28"/>
          <w:rtl/>
        </w:rPr>
        <w:t>ها</w:t>
      </w:r>
      <w:r w:rsidRPr="00DE5DC1">
        <w:rPr>
          <w:rFonts w:cs="B Zar" w:hint="cs"/>
          <w:sz w:val="28"/>
          <w:szCs w:val="28"/>
          <w:rtl/>
        </w:rPr>
        <w:t>ی</w:t>
      </w:r>
      <w:r w:rsidRPr="00DE5DC1">
        <w:rPr>
          <w:rFonts w:cs="B Zar"/>
          <w:sz w:val="28"/>
          <w:szCs w:val="28"/>
          <w:rtl/>
        </w:rPr>
        <w:t xml:space="preserve"> ح</w:t>
      </w:r>
      <w:r w:rsidRPr="00DE5DC1">
        <w:rPr>
          <w:rFonts w:cs="B Zar" w:hint="cs"/>
          <w:sz w:val="28"/>
          <w:szCs w:val="28"/>
          <w:rtl/>
        </w:rPr>
        <w:t>ی</w:t>
      </w:r>
      <w:r w:rsidRPr="00DE5DC1">
        <w:rPr>
          <w:rFonts w:cs="B Zar" w:hint="eastAsia"/>
          <w:sz w:val="28"/>
          <w:szCs w:val="28"/>
          <w:rtl/>
        </w:rPr>
        <w:t>ات</w:t>
      </w:r>
      <w:r w:rsidRPr="00DE5DC1">
        <w:rPr>
          <w:rFonts w:cs="B Zar" w:hint="cs"/>
          <w:sz w:val="28"/>
          <w:szCs w:val="28"/>
          <w:rtl/>
        </w:rPr>
        <w:t>ی</w:t>
      </w:r>
      <w:r w:rsidRPr="00DE5DC1">
        <w:rPr>
          <w:rFonts w:cs="B Zar" w:hint="eastAsia"/>
          <w:sz w:val="28"/>
          <w:szCs w:val="28"/>
          <w:rtl/>
        </w:rPr>
        <w:t>»</w:t>
      </w:r>
      <w:r w:rsidRPr="00DE5DC1">
        <w:rPr>
          <w:rFonts w:cs="B Zar"/>
          <w:sz w:val="28"/>
          <w:szCs w:val="28"/>
          <w:rtl/>
        </w:rPr>
        <w:t>) مختل م</w:t>
      </w:r>
      <w:r w:rsidRPr="00DE5DC1">
        <w:rPr>
          <w:rFonts w:cs="B Zar" w:hint="cs"/>
          <w:sz w:val="28"/>
          <w:szCs w:val="28"/>
          <w:rtl/>
        </w:rPr>
        <w:t>ی‌</w:t>
      </w:r>
      <w:r w:rsidRPr="00DE5DC1">
        <w:rPr>
          <w:rFonts w:cs="B Zar" w:hint="eastAsia"/>
          <w:sz w:val="28"/>
          <w:szCs w:val="28"/>
          <w:rtl/>
        </w:rPr>
        <w:t>شود</w:t>
      </w:r>
      <w:r w:rsidRPr="00DE5DC1">
        <w:rPr>
          <w:rFonts w:cs="B Zar"/>
          <w:sz w:val="28"/>
          <w:szCs w:val="28"/>
          <w:rtl/>
        </w:rPr>
        <w:t xml:space="preserve"> (</w:t>
      </w:r>
      <w:r w:rsidRPr="00DE5DC1">
        <w:rPr>
          <w:rFonts w:cs="B Zar"/>
          <w:sz w:val="28"/>
          <w:szCs w:val="28"/>
        </w:rPr>
        <w:t xml:space="preserve">Capoccia &amp; Kelemen, </w:t>
      </w:r>
      <w:r w:rsidRPr="00DE5DC1">
        <w:rPr>
          <w:rFonts w:cs="B Zar"/>
          <w:sz w:val="28"/>
          <w:szCs w:val="28"/>
          <w:rtl/>
        </w:rPr>
        <w:t>2007). ا</w:t>
      </w:r>
      <w:r w:rsidRPr="00DE5DC1">
        <w:rPr>
          <w:rFonts w:cs="B Zar" w:hint="cs"/>
          <w:sz w:val="28"/>
          <w:szCs w:val="28"/>
          <w:rtl/>
        </w:rPr>
        <w:t>ی</w:t>
      </w:r>
      <w:r w:rsidRPr="00DE5DC1">
        <w:rPr>
          <w:rFonts w:cs="B Zar" w:hint="eastAsia"/>
          <w:sz w:val="28"/>
          <w:szCs w:val="28"/>
          <w:rtl/>
        </w:rPr>
        <w:t>ن</w:t>
      </w:r>
      <w:r w:rsidRPr="00DE5DC1">
        <w:rPr>
          <w:rFonts w:cs="B Zar"/>
          <w:sz w:val="28"/>
          <w:szCs w:val="28"/>
          <w:rtl/>
        </w:rPr>
        <w:t xml:space="preserve"> دوراه</w:t>
      </w:r>
      <w:r w:rsidRPr="00DE5DC1">
        <w:rPr>
          <w:rFonts w:cs="B Zar" w:hint="cs"/>
          <w:sz w:val="28"/>
          <w:szCs w:val="28"/>
          <w:rtl/>
        </w:rPr>
        <w:t>ی‌</w:t>
      </w:r>
      <w:r w:rsidRPr="00DE5DC1">
        <w:rPr>
          <w:rFonts w:cs="B Zar" w:hint="eastAsia"/>
          <w:sz w:val="28"/>
          <w:szCs w:val="28"/>
          <w:rtl/>
        </w:rPr>
        <w:t>ها</w:t>
      </w:r>
      <w:r w:rsidRPr="00DE5DC1">
        <w:rPr>
          <w:rFonts w:cs="B Zar" w:hint="cs"/>
          <w:sz w:val="28"/>
          <w:szCs w:val="28"/>
          <w:rtl/>
        </w:rPr>
        <w:t>ی</w:t>
      </w:r>
      <w:r w:rsidRPr="00DE5DC1">
        <w:rPr>
          <w:rFonts w:cs="B Zar"/>
          <w:sz w:val="28"/>
          <w:szCs w:val="28"/>
          <w:rtl/>
        </w:rPr>
        <w:t xml:space="preserve"> ح</w:t>
      </w:r>
      <w:r w:rsidRPr="00DE5DC1">
        <w:rPr>
          <w:rFonts w:cs="B Zar" w:hint="cs"/>
          <w:sz w:val="28"/>
          <w:szCs w:val="28"/>
          <w:rtl/>
        </w:rPr>
        <w:t>ی</w:t>
      </w:r>
      <w:r w:rsidRPr="00DE5DC1">
        <w:rPr>
          <w:rFonts w:cs="B Zar" w:hint="eastAsia"/>
          <w:sz w:val="28"/>
          <w:szCs w:val="28"/>
          <w:rtl/>
        </w:rPr>
        <w:t>ات</w:t>
      </w:r>
      <w:r w:rsidRPr="00DE5DC1">
        <w:rPr>
          <w:rFonts w:cs="B Zar" w:hint="cs"/>
          <w:sz w:val="28"/>
          <w:szCs w:val="28"/>
          <w:rtl/>
        </w:rPr>
        <w:t>ی</w:t>
      </w:r>
      <w:r w:rsidRPr="00DE5DC1">
        <w:rPr>
          <w:rFonts w:cs="B Zar"/>
          <w:sz w:val="28"/>
          <w:szCs w:val="28"/>
          <w:rtl/>
        </w:rPr>
        <w:t xml:space="preserve"> (عل</w:t>
      </w:r>
      <w:r w:rsidRPr="00DE5DC1">
        <w:rPr>
          <w:rFonts w:cs="B Zar" w:hint="cs"/>
          <w:sz w:val="28"/>
          <w:szCs w:val="28"/>
          <w:rtl/>
        </w:rPr>
        <w:t>ی‌</w:t>
      </w:r>
      <w:r w:rsidRPr="00DE5DC1">
        <w:rPr>
          <w:rFonts w:cs="B Zar" w:hint="eastAsia"/>
          <w:sz w:val="28"/>
          <w:szCs w:val="28"/>
          <w:rtl/>
        </w:rPr>
        <w:t>رغم</w:t>
      </w:r>
      <w:r w:rsidRPr="00DE5DC1">
        <w:rPr>
          <w:rFonts w:cs="B Zar"/>
          <w:sz w:val="28"/>
          <w:szCs w:val="28"/>
          <w:rtl/>
        </w:rPr>
        <w:t xml:space="preserve"> اختصارشان) دوره‌ها</w:t>
      </w:r>
      <w:r w:rsidRPr="00DE5DC1">
        <w:rPr>
          <w:rFonts w:cs="B Zar" w:hint="cs"/>
          <w:sz w:val="28"/>
          <w:szCs w:val="28"/>
          <w:rtl/>
        </w:rPr>
        <w:t>ی</w:t>
      </w:r>
      <w:r w:rsidRPr="00DE5DC1">
        <w:rPr>
          <w:rFonts w:cs="B Zar"/>
          <w:sz w:val="28"/>
          <w:szCs w:val="28"/>
          <w:rtl/>
        </w:rPr>
        <w:t xml:space="preserve"> زمان</w:t>
      </w:r>
      <w:r w:rsidRPr="00DE5DC1">
        <w:rPr>
          <w:rFonts w:cs="B Zar" w:hint="cs"/>
          <w:sz w:val="28"/>
          <w:szCs w:val="28"/>
          <w:rtl/>
        </w:rPr>
        <w:t>ی</w:t>
      </w:r>
      <w:r w:rsidRPr="00DE5DC1">
        <w:rPr>
          <w:rFonts w:cs="B Zar"/>
          <w:sz w:val="28"/>
          <w:szCs w:val="28"/>
          <w:rtl/>
        </w:rPr>
        <w:t xml:space="preserve"> را نشان م</w:t>
      </w:r>
      <w:r w:rsidRPr="00DE5DC1">
        <w:rPr>
          <w:rFonts w:cs="B Zar" w:hint="cs"/>
          <w:sz w:val="28"/>
          <w:szCs w:val="28"/>
          <w:rtl/>
        </w:rPr>
        <w:t>ی‌</w:t>
      </w:r>
      <w:r w:rsidRPr="00DE5DC1">
        <w:rPr>
          <w:rFonts w:cs="B Zar" w:hint="eastAsia"/>
          <w:sz w:val="28"/>
          <w:szCs w:val="28"/>
          <w:rtl/>
        </w:rPr>
        <w:t>دهند</w:t>
      </w:r>
      <w:r w:rsidRPr="00DE5DC1">
        <w:rPr>
          <w:rFonts w:cs="B Zar"/>
          <w:sz w:val="28"/>
          <w:szCs w:val="28"/>
          <w:rtl/>
        </w:rPr>
        <w:t xml:space="preserve"> که به تغ</w:t>
      </w:r>
      <w:r w:rsidRPr="00DE5DC1">
        <w:rPr>
          <w:rFonts w:cs="B Zar" w:hint="cs"/>
          <w:sz w:val="28"/>
          <w:szCs w:val="28"/>
          <w:rtl/>
        </w:rPr>
        <w:t>یی</w:t>
      </w:r>
      <w:r w:rsidRPr="00DE5DC1">
        <w:rPr>
          <w:rFonts w:cs="B Zar" w:hint="eastAsia"/>
          <w:sz w:val="28"/>
          <w:szCs w:val="28"/>
          <w:rtl/>
        </w:rPr>
        <w:t>رات</w:t>
      </w:r>
      <w:r w:rsidRPr="00DE5DC1">
        <w:rPr>
          <w:rFonts w:cs="B Zar"/>
          <w:sz w:val="28"/>
          <w:szCs w:val="28"/>
          <w:rtl/>
        </w:rPr>
        <w:t xml:space="preserve"> چشمگ</w:t>
      </w:r>
      <w:r w:rsidRPr="00DE5DC1">
        <w:rPr>
          <w:rFonts w:cs="B Zar" w:hint="cs"/>
          <w:sz w:val="28"/>
          <w:szCs w:val="28"/>
          <w:rtl/>
        </w:rPr>
        <w:t>ی</w:t>
      </w:r>
      <w:r w:rsidRPr="00DE5DC1">
        <w:rPr>
          <w:rFonts w:cs="B Zar" w:hint="eastAsia"/>
          <w:sz w:val="28"/>
          <w:szCs w:val="28"/>
          <w:rtl/>
        </w:rPr>
        <w:t>رتر</w:t>
      </w:r>
      <w:r w:rsidRPr="00DE5DC1">
        <w:rPr>
          <w:rFonts w:cs="B Zar" w:hint="cs"/>
          <w:sz w:val="28"/>
          <w:szCs w:val="28"/>
          <w:rtl/>
        </w:rPr>
        <w:t>ی</w:t>
      </w:r>
      <w:r w:rsidRPr="00DE5DC1">
        <w:rPr>
          <w:rFonts w:cs="B Zar"/>
          <w:sz w:val="28"/>
          <w:szCs w:val="28"/>
          <w:rtl/>
        </w:rPr>
        <w:t xml:space="preserve"> اجازه وقوع م</w:t>
      </w:r>
      <w:r w:rsidRPr="00DE5DC1">
        <w:rPr>
          <w:rFonts w:cs="B Zar" w:hint="cs"/>
          <w:sz w:val="28"/>
          <w:szCs w:val="28"/>
          <w:rtl/>
        </w:rPr>
        <w:t>ی‌</w:t>
      </w:r>
      <w:r w:rsidRPr="00DE5DC1">
        <w:rPr>
          <w:rFonts w:cs="B Zar" w:hint="eastAsia"/>
          <w:sz w:val="28"/>
          <w:szCs w:val="28"/>
          <w:rtl/>
        </w:rPr>
        <w:t>دهند</w:t>
      </w:r>
      <w:r w:rsidRPr="00DE5DC1">
        <w:rPr>
          <w:rFonts w:cs="B Zar"/>
          <w:sz w:val="28"/>
          <w:szCs w:val="28"/>
          <w:rtl/>
        </w:rPr>
        <w:t xml:space="preserve"> (</w:t>
      </w:r>
      <w:r w:rsidRPr="00B542E8">
        <w:rPr>
          <w:rFonts w:cs="B Zar"/>
          <w:sz w:val="28"/>
          <w:szCs w:val="28"/>
        </w:rPr>
        <w:br/>
      </w:r>
      <w:r w:rsidRPr="00B542E8">
        <w:rPr>
          <w:rFonts w:cs="B Zar"/>
          <w:sz w:val="28"/>
          <w:szCs w:val="28"/>
        </w:rPr>
        <w:br/>
      </w:r>
      <w:r w:rsidRPr="00A13E88">
        <w:rPr>
          <w:rFonts w:cs="B Zar"/>
          <w:sz w:val="28"/>
          <w:szCs w:val="28"/>
          <w:rtl/>
        </w:rPr>
        <w:t>### تلاش‌ها</w:t>
      </w:r>
      <w:r w:rsidRPr="00A13E88">
        <w:rPr>
          <w:rFonts w:cs="B Zar" w:hint="cs"/>
          <w:sz w:val="28"/>
          <w:szCs w:val="28"/>
          <w:rtl/>
        </w:rPr>
        <w:t>ی</w:t>
      </w:r>
      <w:r w:rsidRPr="00A13E88">
        <w:rPr>
          <w:rFonts w:cs="B Zar"/>
          <w:sz w:val="28"/>
          <w:szCs w:val="28"/>
          <w:rtl/>
        </w:rPr>
        <w:t xml:space="preserve"> تلن برا</w:t>
      </w:r>
      <w:r w:rsidRPr="00A13E88">
        <w:rPr>
          <w:rFonts w:cs="B Zar" w:hint="cs"/>
          <w:sz w:val="28"/>
          <w:szCs w:val="28"/>
          <w:rtl/>
        </w:rPr>
        <w:t>ی</w:t>
      </w:r>
      <w:r w:rsidRPr="00A13E88">
        <w:rPr>
          <w:rFonts w:cs="B Zar"/>
          <w:sz w:val="28"/>
          <w:szCs w:val="28"/>
          <w:rtl/>
        </w:rPr>
        <w:t xml:space="preserve"> توض</w:t>
      </w:r>
      <w:r w:rsidRPr="00A13E88">
        <w:rPr>
          <w:rFonts w:cs="B Zar" w:hint="cs"/>
          <w:sz w:val="28"/>
          <w:szCs w:val="28"/>
          <w:rtl/>
        </w:rPr>
        <w:t>ی</w:t>
      </w:r>
      <w:r w:rsidRPr="00A13E88">
        <w:rPr>
          <w:rFonts w:cs="B Zar" w:hint="eastAsia"/>
          <w:sz w:val="28"/>
          <w:szCs w:val="28"/>
          <w:rtl/>
        </w:rPr>
        <w:t>ح</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p>
    <w:p w14:paraId="6A22C759" w14:textId="77777777" w:rsidR="00E535BD" w:rsidRPr="00A13E88" w:rsidRDefault="00E535BD" w:rsidP="00E535BD">
      <w:pPr>
        <w:rPr>
          <w:rFonts w:cs="B Zar"/>
          <w:sz w:val="28"/>
          <w:szCs w:val="28"/>
          <w:rtl/>
        </w:rPr>
      </w:pPr>
    </w:p>
    <w:p w14:paraId="53469D6A" w14:textId="77777777" w:rsidR="00E535BD" w:rsidRPr="00A13E88" w:rsidRDefault="00E535BD" w:rsidP="00E535BD">
      <w:pPr>
        <w:rPr>
          <w:rFonts w:cs="B Zar"/>
          <w:sz w:val="28"/>
          <w:szCs w:val="28"/>
          <w:rtl/>
        </w:rPr>
      </w:pPr>
      <w:r w:rsidRPr="00A13E88">
        <w:rPr>
          <w:rFonts w:cs="B Zar" w:hint="eastAsia"/>
          <w:sz w:val="28"/>
          <w:szCs w:val="28"/>
          <w:rtl/>
        </w:rPr>
        <w:t>اثر</w:t>
      </w:r>
      <w:r w:rsidRPr="00A13E88">
        <w:rPr>
          <w:rFonts w:cs="B Zar"/>
          <w:sz w:val="28"/>
          <w:szCs w:val="28"/>
          <w:rtl/>
        </w:rPr>
        <w:t xml:space="preserve"> تلن، هم به صورت فرد</w:t>
      </w:r>
      <w:r w:rsidRPr="00A13E88">
        <w:rPr>
          <w:rFonts w:cs="B Zar" w:hint="cs"/>
          <w:sz w:val="28"/>
          <w:szCs w:val="28"/>
          <w:rtl/>
        </w:rPr>
        <w:t>ی</w:t>
      </w:r>
      <w:r w:rsidRPr="00A13E88">
        <w:rPr>
          <w:rFonts w:cs="B Zar"/>
          <w:sz w:val="28"/>
          <w:szCs w:val="28"/>
          <w:rtl/>
        </w:rPr>
        <w:t xml:space="preserve"> (تلن، ۲۰۰۳، ۲۰۰۴، ۲۰۰۹) و هم در همکار</w:t>
      </w:r>
      <w:r w:rsidRPr="00A13E88">
        <w:rPr>
          <w:rFonts w:cs="B Zar" w:hint="cs"/>
          <w:sz w:val="28"/>
          <w:szCs w:val="28"/>
          <w:rtl/>
        </w:rPr>
        <w:t>ی</w:t>
      </w:r>
      <w:r w:rsidRPr="00A13E88">
        <w:rPr>
          <w:rFonts w:cs="B Zar"/>
          <w:sz w:val="28"/>
          <w:szCs w:val="28"/>
          <w:rtl/>
        </w:rPr>
        <w:t xml:space="preserve"> با سا</w:t>
      </w:r>
      <w:r w:rsidRPr="00A13E88">
        <w:rPr>
          <w:rFonts w:cs="B Zar" w:hint="cs"/>
          <w:sz w:val="28"/>
          <w:szCs w:val="28"/>
          <w:rtl/>
        </w:rPr>
        <w:t>ی</w:t>
      </w:r>
      <w:r w:rsidRPr="00A13E88">
        <w:rPr>
          <w:rFonts w:cs="B Zar" w:hint="eastAsia"/>
          <w:sz w:val="28"/>
          <w:szCs w:val="28"/>
          <w:rtl/>
        </w:rPr>
        <w:t>ر</w:t>
      </w:r>
      <w:r w:rsidRPr="00A13E88">
        <w:rPr>
          <w:rFonts w:cs="B Zar"/>
          <w:sz w:val="28"/>
          <w:szCs w:val="28"/>
          <w:rtl/>
        </w:rPr>
        <w:t xml:space="preserve"> محققان برجسته، مانند ولفگانگ استر</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و ج</w:t>
      </w:r>
      <w:r w:rsidRPr="00A13E88">
        <w:rPr>
          <w:rFonts w:cs="B Zar" w:hint="cs"/>
          <w:sz w:val="28"/>
          <w:szCs w:val="28"/>
          <w:rtl/>
        </w:rPr>
        <w:t>ی</w:t>
      </w:r>
      <w:r w:rsidRPr="00A13E88">
        <w:rPr>
          <w:rFonts w:cs="B Zar" w:hint="eastAsia"/>
          <w:sz w:val="28"/>
          <w:szCs w:val="28"/>
          <w:rtl/>
        </w:rPr>
        <w:t>مز</w:t>
      </w:r>
      <w:r w:rsidRPr="00A13E88">
        <w:rPr>
          <w:rFonts w:cs="B Zar"/>
          <w:sz w:val="28"/>
          <w:szCs w:val="28"/>
          <w:rtl/>
        </w:rPr>
        <w:t xml:space="preserve"> ماهون</w:t>
      </w:r>
      <w:r w:rsidRPr="00A13E88">
        <w:rPr>
          <w:rFonts w:cs="B Zar" w:hint="cs"/>
          <w:sz w:val="28"/>
          <w:szCs w:val="28"/>
          <w:rtl/>
        </w:rPr>
        <w:t>ی</w:t>
      </w:r>
      <w:r w:rsidRPr="00A13E88">
        <w:rPr>
          <w:rFonts w:cs="B Zar"/>
          <w:sz w:val="28"/>
          <w:szCs w:val="28"/>
          <w:rtl/>
        </w:rPr>
        <w:t xml:space="preserve"> (به عنوان مثال، نگاه کن</w:t>
      </w:r>
      <w:r w:rsidRPr="00A13E88">
        <w:rPr>
          <w:rFonts w:cs="B Zar" w:hint="cs"/>
          <w:sz w:val="28"/>
          <w:szCs w:val="28"/>
          <w:rtl/>
        </w:rPr>
        <w:t>ی</w:t>
      </w:r>
      <w:r w:rsidRPr="00A13E88">
        <w:rPr>
          <w:rFonts w:cs="B Zar" w:hint="eastAsia"/>
          <w:sz w:val="28"/>
          <w:szCs w:val="28"/>
          <w:rtl/>
        </w:rPr>
        <w:t>د</w:t>
      </w:r>
      <w:r w:rsidRPr="00A13E88">
        <w:rPr>
          <w:rFonts w:cs="B Zar"/>
          <w:sz w:val="28"/>
          <w:szCs w:val="28"/>
          <w:rtl/>
        </w:rPr>
        <w:t xml:space="preserve"> به استر</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و تلن، ۲۰۰۵؛ ماهون</w:t>
      </w:r>
      <w:r w:rsidRPr="00A13E88">
        <w:rPr>
          <w:rFonts w:cs="B Zar" w:hint="cs"/>
          <w:sz w:val="28"/>
          <w:szCs w:val="28"/>
          <w:rtl/>
        </w:rPr>
        <w:t>ی</w:t>
      </w:r>
      <w:r w:rsidRPr="00A13E88">
        <w:rPr>
          <w:rFonts w:cs="B Zar"/>
          <w:sz w:val="28"/>
          <w:szCs w:val="28"/>
          <w:rtl/>
        </w:rPr>
        <w:t xml:space="preserve"> و تلن، ۲۰۱۰)، به عنوان </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چالش آشکار برا</w:t>
      </w:r>
      <w:r w:rsidRPr="00A13E88">
        <w:rPr>
          <w:rFonts w:cs="B Zar" w:hint="cs"/>
          <w:sz w:val="28"/>
          <w:szCs w:val="28"/>
          <w:rtl/>
        </w:rPr>
        <w:t>ی</w:t>
      </w:r>
      <w:r w:rsidRPr="00A13E88">
        <w:rPr>
          <w:rFonts w:cs="B Zar"/>
          <w:sz w:val="28"/>
          <w:szCs w:val="28"/>
          <w:rtl/>
        </w:rPr>
        <w:t xml:space="preserve"> توض</w:t>
      </w:r>
      <w:r w:rsidRPr="00A13E88">
        <w:rPr>
          <w:rFonts w:cs="B Zar" w:hint="cs"/>
          <w:sz w:val="28"/>
          <w:szCs w:val="28"/>
          <w:rtl/>
        </w:rPr>
        <w:t>ی</w:t>
      </w:r>
      <w:r w:rsidRPr="00A13E88">
        <w:rPr>
          <w:rFonts w:cs="B Zar" w:hint="eastAsia"/>
          <w:sz w:val="28"/>
          <w:szCs w:val="28"/>
          <w:rtl/>
        </w:rPr>
        <w:t>حات</w:t>
      </w:r>
      <w:r w:rsidRPr="00A13E88">
        <w:rPr>
          <w:rFonts w:cs="B Zar"/>
          <w:sz w:val="28"/>
          <w:szCs w:val="28"/>
          <w:rtl/>
        </w:rPr>
        <w:t xml:space="preserve"> نهادگرا</w:t>
      </w:r>
      <w:r w:rsidRPr="00A13E88">
        <w:rPr>
          <w:rFonts w:cs="B Zar" w:hint="cs"/>
          <w:sz w:val="28"/>
          <w:szCs w:val="28"/>
          <w:rtl/>
        </w:rPr>
        <w:t>ی</w:t>
      </w:r>
      <w:r w:rsidRPr="00A13E88">
        <w:rPr>
          <w:rFonts w:cs="B Zar" w:hint="eastAsia"/>
          <w:sz w:val="28"/>
          <w:szCs w:val="28"/>
          <w:rtl/>
        </w:rPr>
        <w:t>انه</w:t>
      </w:r>
      <w:r w:rsidRPr="00A13E88">
        <w:rPr>
          <w:rFonts w:cs="B Zar"/>
          <w:sz w:val="28"/>
          <w:szCs w:val="28"/>
          <w:rtl/>
        </w:rPr>
        <w:t xml:space="preserve"> غالب از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بر</w:t>
      </w:r>
      <w:r w:rsidRPr="00A13E88">
        <w:rPr>
          <w:rFonts w:cs="B Zar" w:hint="eastAsia"/>
          <w:sz w:val="28"/>
          <w:szCs w:val="28"/>
          <w:rtl/>
        </w:rPr>
        <w:t>جسته</w:t>
      </w:r>
      <w:r w:rsidRPr="00A13E88">
        <w:rPr>
          <w:rFonts w:cs="B Zar"/>
          <w:sz w:val="28"/>
          <w:szCs w:val="28"/>
          <w:rtl/>
        </w:rPr>
        <w:t xml:space="preserve"> است. ا</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کار از طر</w:t>
      </w:r>
      <w:r w:rsidRPr="00A13E88">
        <w:rPr>
          <w:rFonts w:cs="B Zar" w:hint="cs"/>
          <w:sz w:val="28"/>
          <w:szCs w:val="28"/>
          <w:rtl/>
        </w:rPr>
        <w:t>ی</w:t>
      </w:r>
      <w:r w:rsidRPr="00A13E88">
        <w:rPr>
          <w:rFonts w:cs="B Zar" w:hint="eastAsia"/>
          <w:sz w:val="28"/>
          <w:szCs w:val="28"/>
          <w:rtl/>
        </w:rPr>
        <w:t>ق</w:t>
      </w:r>
      <w:r w:rsidRPr="00A13E88">
        <w:rPr>
          <w:rFonts w:cs="B Zar"/>
          <w:sz w:val="28"/>
          <w:szCs w:val="28"/>
          <w:rtl/>
        </w:rPr>
        <w:t xml:space="preserve"> معرف</w:t>
      </w:r>
      <w:r w:rsidRPr="00A13E88">
        <w:rPr>
          <w:rFonts w:cs="B Zar" w:hint="cs"/>
          <w:sz w:val="28"/>
          <w:szCs w:val="28"/>
          <w:rtl/>
        </w:rPr>
        <w:t>ی</w:t>
      </w:r>
      <w:r w:rsidRPr="00A13E88">
        <w:rPr>
          <w:rFonts w:cs="B Zar"/>
          <w:sz w:val="28"/>
          <w:szCs w:val="28"/>
          <w:rtl/>
        </w:rPr>
        <w:t xml:space="preserve"> و توسعه ابزارها</w:t>
      </w:r>
      <w:r w:rsidRPr="00A13E88">
        <w:rPr>
          <w:rFonts w:cs="B Zar" w:hint="cs"/>
          <w:sz w:val="28"/>
          <w:szCs w:val="28"/>
          <w:rtl/>
        </w:rPr>
        <w:t>ی</w:t>
      </w:r>
      <w:r w:rsidRPr="00A13E88">
        <w:rPr>
          <w:rFonts w:cs="B Zar"/>
          <w:sz w:val="28"/>
          <w:szCs w:val="28"/>
          <w:rtl/>
        </w:rPr>
        <w:t xml:space="preserve"> مفهوم</w:t>
      </w:r>
      <w:r w:rsidRPr="00A13E88">
        <w:rPr>
          <w:rFonts w:cs="B Zar" w:hint="cs"/>
          <w:sz w:val="28"/>
          <w:szCs w:val="28"/>
          <w:rtl/>
        </w:rPr>
        <w:t>ی</w:t>
      </w:r>
      <w:r w:rsidRPr="00A13E88">
        <w:rPr>
          <w:rFonts w:cs="B Zar"/>
          <w:sz w:val="28"/>
          <w:szCs w:val="28"/>
          <w:rtl/>
        </w:rPr>
        <w:t xml:space="preserve"> جد</w:t>
      </w:r>
      <w:r w:rsidRPr="00A13E88">
        <w:rPr>
          <w:rFonts w:cs="B Zar" w:hint="cs"/>
          <w:sz w:val="28"/>
          <w:szCs w:val="28"/>
          <w:rtl/>
        </w:rPr>
        <w:t>ی</w:t>
      </w:r>
      <w:r w:rsidRPr="00A13E88">
        <w:rPr>
          <w:rFonts w:cs="B Zar" w:hint="eastAsia"/>
          <w:sz w:val="28"/>
          <w:szCs w:val="28"/>
          <w:rtl/>
        </w:rPr>
        <w:t>د</w:t>
      </w:r>
      <w:r w:rsidRPr="00A13E88">
        <w:rPr>
          <w:rFonts w:cs="B Zar"/>
          <w:sz w:val="28"/>
          <w:szCs w:val="28"/>
          <w:rtl/>
        </w:rPr>
        <w:t xml:space="preserve"> برا</w:t>
      </w:r>
      <w:r w:rsidRPr="00A13E88">
        <w:rPr>
          <w:rFonts w:cs="B Zar" w:hint="cs"/>
          <w:sz w:val="28"/>
          <w:szCs w:val="28"/>
          <w:rtl/>
        </w:rPr>
        <w:t>ی</w:t>
      </w:r>
      <w:r w:rsidRPr="00A13E88">
        <w:rPr>
          <w:rFonts w:cs="B Zar"/>
          <w:sz w:val="28"/>
          <w:szCs w:val="28"/>
          <w:rtl/>
        </w:rPr>
        <w:t xml:space="preserve"> بررس</w:t>
      </w:r>
      <w:r w:rsidRPr="00A13E88">
        <w:rPr>
          <w:rFonts w:cs="B Zar" w:hint="cs"/>
          <w:sz w:val="28"/>
          <w:szCs w:val="28"/>
          <w:rtl/>
        </w:rPr>
        <w:t>ی</w:t>
      </w:r>
      <w:r w:rsidRPr="00A13E88">
        <w:rPr>
          <w:rFonts w:cs="B Zar"/>
          <w:sz w:val="28"/>
          <w:szCs w:val="28"/>
          <w:rtl/>
        </w:rPr>
        <w:t xml:space="preserve"> و تجز</w:t>
      </w:r>
      <w:r w:rsidRPr="00A13E88">
        <w:rPr>
          <w:rFonts w:cs="B Zar" w:hint="cs"/>
          <w:sz w:val="28"/>
          <w:szCs w:val="28"/>
          <w:rtl/>
        </w:rPr>
        <w:t>ی</w:t>
      </w:r>
      <w:r w:rsidRPr="00A13E88">
        <w:rPr>
          <w:rFonts w:cs="B Zar" w:hint="eastAsia"/>
          <w:sz w:val="28"/>
          <w:szCs w:val="28"/>
          <w:rtl/>
        </w:rPr>
        <w:t>ه</w:t>
      </w:r>
      <w:r w:rsidRPr="00A13E88">
        <w:rPr>
          <w:rFonts w:cs="B Zar"/>
          <w:sz w:val="28"/>
          <w:szCs w:val="28"/>
          <w:rtl/>
        </w:rPr>
        <w:t xml:space="preserve"> و تحل</w:t>
      </w:r>
      <w:r w:rsidRPr="00A13E88">
        <w:rPr>
          <w:rFonts w:cs="B Zar" w:hint="cs"/>
          <w:sz w:val="28"/>
          <w:szCs w:val="28"/>
          <w:rtl/>
        </w:rPr>
        <w:t>ی</w:t>
      </w:r>
      <w:r w:rsidRPr="00A13E88">
        <w:rPr>
          <w:rFonts w:cs="B Zar" w:hint="eastAsia"/>
          <w:sz w:val="28"/>
          <w:szCs w:val="28"/>
          <w:rtl/>
        </w:rPr>
        <w:t>ل</w:t>
      </w:r>
      <w:r w:rsidRPr="00A13E88">
        <w:rPr>
          <w:rFonts w:cs="B Zar"/>
          <w:sz w:val="28"/>
          <w:szCs w:val="28"/>
          <w:rtl/>
        </w:rPr>
        <w:t xml:space="preserve"> س</w:t>
      </w:r>
      <w:r w:rsidRPr="00A13E88">
        <w:rPr>
          <w:rFonts w:cs="B Zar" w:hint="cs"/>
          <w:sz w:val="28"/>
          <w:szCs w:val="28"/>
          <w:rtl/>
        </w:rPr>
        <w:t>ی</w:t>
      </w:r>
      <w:r w:rsidRPr="00A13E88">
        <w:rPr>
          <w:rFonts w:cs="B Zar" w:hint="eastAsia"/>
          <w:sz w:val="28"/>
          <w:szCs w:val="28"/>
          <w:rtl/>
        </w:rPr>
        <w:t>ستمات</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فرآ</w:t>
      </w:r>
      <w:r w:rsidRPr="00A13E88">
        <w:rPr>
          <w:rFonts w:cs="B Zar" w:hint="cs"/>
          <w:sz w:val="28"/>
          <w:szCs w:val="28"/>
          <w:rtl/>
        </w:rPr>
        <w:t>ی</w:t>
      </w:r>
      <w:r w:rsidRPr="00A13E88">
        <w:rPr>
          <w:rFonts w:cs="B Zar" w:hint="eastAsia"/>
          <w:sz w:val="28"/>
          <w:szCs w:val="28"/>
          <w:rtl/>
        </w:rPr>
        <w:t>ندها</w:t>
      </w:r>
      <w:r w:rsidRPr="00A13E88">
        <w:rPr>
          <w:rFonts w:cs="B Zar" w:hint="cs"/>
          <w:sz w:val="28"/>
          <w:szCs w:val="28"/>
          <w:rtl/>
        </w:rPr>
        <w:t>ی</w:t>
      </w:r>
      <w:r w:rsidRPr="00A13E88">
        <w:rPr>
          <w:rFonts w:cs="B Zar"/>
          <w:sz w:val="28"/>
          <w:szCs w:val="28"/>
          <w:rtl/>
        </w:rPr>
        <w:t xml:space="preserve"> تدر</w:t>
      </w:r>
      <w:r w:rsidRPr="00A13E88">
        <w:rPr>
          <w:rFonts w:cs="B Zar" w:hint="cs"/>
          <w:sz w:val="28"/>
          <w:szCs w:val="28"/>
          <w:rtl/>
        </w:rPr>
        <w:t>ی</w:t>
      </w:r>
      <w:r w:rsidRPr="00A13E88">
        <w:rPr>
          <w:rFonts w:cs="B Zar" w:hint="eastAsia"/>
          <w:sz w:val="28"/>
          <w:szCs w:val="28"/>
          <w:rtl/>
        </w:rPr>
        <w:t>ج</w:t>
      </w:r>
      <w:r w:rsidRPr="00A13E88">
        <w:rPr>
          <w:rFonts w:cs="B Zar" w:hint="cs"/>
          <w:sz w:val="28"/>
          <w:szCs w:val="28"/>
          <w:rtl/>
        </w:rPr>
        <w:t>ی</w:t>
      </w:r>
      <w:r w:rsidRPr="00A13E88">
        <w:rPr>
          <w:rFonts w:cs="B Zar"/>
          <w:sz w:val="28"/>
          <w:szCs w:val="28"/>
          <w:rtl/>
        </w:rPr>
        <w:t xml:space="preserve"> و مشتق شده درون‌زا از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انجام م</w:t>
      </w:r>
      <w:r w:rsidRPr="00A13E88">
        <w:rPr>
          <w:rFonts w:cs="B Zar" w:hint="cs"/>
          <w:sz w:val="28"/>
          <w:szCs w:val="28"/>
          <w:rtl/>
        </w:rPr>
        <w:t>ی‌</w:t>
      </w:r>
      <w:r w:rsidRPr="00A13E88">
        <w:rPr>
          <w:rFonts w:cs="B Zar" w:hint="eastAsia"/>
          <w:sz w:val="28"/>
          <w:szCs w:val="28"/>
          <w:rtl/>
        </w:rPr>
        <w:t>شود</w:t>
      </w:r>
      <w:r w:rsidRPr="00A13E88">
        <w:rPr>
          <w:rFonts w:cs="B Zar"/>
          <w:sz w:val="28"/>
          <w:szCs w:val="28"/>
          <w:rtl/>
        </w:rPr>
        <w:t>. تلن (۲۰۰۳، ۲۰۰۴، ۲۰۰۹) بدون انکار سودمند</w:t>
      </w:r>
      <w:r w:rsidRPr="00A13E88">
        <w:rPr>
          <w:rFonts w:cs="B Zar" w:hint="cs"/>
          <w:sz w:val="28"/>
          <w:szCs w:val="28"/>
          <w:rtl/>
        </w:rPr>
        <w:t>ی</w:t>
      </w:r>
      <w:r w:rsidRPr="00A13E88">
        <w:rPr>
          <w:rFonts w:cs="B Zar"/>
          <w:sz w:val="28"/>
          <w:szCs w:val="28"/>
          <w:rtl/>
        </w:rPr>
        <w:t xml:space="preserve"> مستمر ابزارها</w:t>
      </w:r>
      <w:r w:rsidRPr="00A13E88">
        <w:rPr>
          <w:rFonts w:cs="B Zar" w:hint="cs"/>
          <w:sz w:val="28"/>
          <w:szCs w:val="28"/>
          <w:rtl/>
        </w:rPr>
        <w:t>ی</w:t>
      </w:r>
      <w:r w:rsidRPr="00A13E88">
        <w:rPr>
          <w:rFonts w:cs="B Zar"/>
          <w:sz w:val="28"/>
          <w:szCs w:val="28"/>
          <w:rtl/>
        </w:rPr>
        <w:t xml:space="preserve"> مفهوم</w:t>
      </w:r>
      <w:r w:rsidRPr="00A13E88">
        <w:rPr>
          <w:rFonts w:cs="B Zar" w:hint="cs"/>
          <w:sz w:val="28"/>
          <w:szCs w:val="28"/>
          <w:rtl/>
        </w:rPr>
        <w:t>ی</w:t>
      </w:r>
      <w:r w:rsidRPr="00A13E88">
        <w:rPr>
          <w:rFonts w:cs="B Zar"/>
          <w:sz w:val="28"/>
          <w:szCs w:val="28"/>
          <w:rtl/>
        </w:rPr>
        <w:t xml:space="preserve"> موجود - </w:t>
      </w:r>
      <w:r w:rsidRPr="00A13E88">
        <w:rPr>
          <w:rFonts w:cs="B Zar" w:hint="cs"/>
          <w:sz w:val="28"/>
          <w:szCs w:val="28"/>
          <w:rtl/>
        </w:rPr>
        <w:t>ی</w:t>
      </w:r>
      <w:r w:rsidRPr="00A13E88">
        <w:rPr>
          <w:rFonts w:cs="B Zar" w:hint="eastAsia"/>
          <w:sz w:val="28"/>
          <w:szCs w:val="28"/>
          <w:rtl/>
        </w:rPr>
        <w:t>عن</w:t>
      </w:r>
      <w:r w:rsidRPr="00A13E88">
        <w:rPr>
          <w:rFonts w:cs="B Zar" w:hint="cs"/>
          <w:sz w:val="28"/>
          <w:szCs w:val="28"/>
          <w:rtl/>
        </w:rPr>
        <w:t>ی</w:t>
      </w:r>
      <w:r w:rsidRPr="00A13E88">
        <w:rPr>
          <w:rFonts w:cs="B Zar"/>
          <w:sz w:val="28"/>
          <w:szCs w:val="28"/>
          <w:rtl/>
        </w:rPr>
        <w:t xml:space="preserve"> «دوراه</w:t>
      </w:r>
      <w:r w:rsidRPr="00A13E88">
        <w:rPr>
          <w:rFonts w:cs="B Zar" w:hint="cs"/>
          <w:sz w:val="28"/>
          <w:szCs w:val="28"/>
          <w:rtl/>
        </w:rPr>
        <w:t>ی‌</w:t>
      </w:r>
      <w:r w:rsidRPr="00A13E88">
        <w:rPr>
          <w:rFonts w:cs="B Zar" w:hint="eastAsia"/>
          <w:sz w:val="28"/>
          <w:szCs w:val="28"/>
          <w:rtl/>
        </w:rPr>
        <w:t>ها</w:t>
      </w:r>
      <w:r w:rsidRPr="00A13E88">
        <w:rPr>
          <w:rFonts w:cs="B Zar" w:hint="cs"/>
          <w:sz w:val="28"/>
          <w:szCs w:val="28"/>
          <w:rtl/>
        </w:rPr>
        <w:t>ی</w:t>
      </w:r>
      <w:r w:rsidRPr="00A13E88">
        <w:rPr>
          <w:rFonts w:cs="B Zar"/>
          <w:sz w:val="28"/>
          <w:szCs w:val="28"/>
          <w:rtl/>
        </w:rPr>
        <w:t xml:space="preserve"> ح</w:t>
      </w:r>
      <w:r w:rsidRPr="00A13E88">
        <w:rPr>
          <w:rFonts w:cs="B Zar" w:hint="cs"/>
          <w:sz w:val="28"/>
          <w:szCs w:val="28"/>
          <w:rtl/>
        </w:rPr>
        <w:t>ی</w:t>
      </w:r>
      <w:r w:rsidRPr="00A13E88">
        <w:rPr>
          <w:rFonts w:cs="B Zar" w:hint="eastAsia"/>
          <w:sz w:val="28"/>
          <w:szCs w:val="28"/>
          <w:rtl/>
        </w:rPr>
        <w:t>ات</w:t>
      </w:r>
      <w:r w:rsidRPr="00A13E88">
        <w:rPr>
          <w:rFonts w:cs="B Zar" w:hint="cs"/>
          <w:sz w:val="28"/>
          <w:szCs w:val="28"/>
          <w:rtl/>
        </w:rPr>
        <w:t>ی</w:t>
      </w:r>
      <w:r w:rsidRPr="00A13E88">
        <w:rPr>
          <w:rFonts w:cs="B Zar" w:hint="eastAsia"/>
          <w:sz w:val="28"/>
          <w:szCs w:val="28"/>
          <w:rtl/>
        </w:rPr>
        <w:t>»</w:t>
      </w:r>
      <w:r w:rsidRPr="00A13E88">
        <w:rPr>
          <w:rFonts w:cs="B Zar"/>
          <w:sz w:val="28"/>
          <w:szCs w:val="28"/>
          <w:rtl/>
        </w:rPr>
        <w:t xml:space="preserve"> و «وابستگ</w:t>
      </w:r>
      <w:r w:rsidRPr="00A13E88">
        <w:rPr>
          <w:rFonts w:cs="B Zar" w:hint="cs"/>
          <w:sz w:val="28"/>
          <w:szCs w:val="28"/>
          <w:rtl/>
        </w:rPr>
        <w:t>ی</w:t>
      </w:r>
      <w:r w:rsidRPr="00A13E88">
        <w:rPr>
          <w:rFonts w:cs="B Zar"/>
          <w:sz w:val="28"/>
          <w:szCs w:val="28"/>
          <w:rtl/>
        </w:rPr>
        <w:t xml:space="preserve"> به مس</w:t>
      </w:r>
      <w:r w:rsidRPr="00A13E88">
        <w:rPr>
          <w:rFonts w:cs="B Zar" w:hint="cs"/>
          <w:sz w:val="28"/>
          <w:szCs w:val="28"/>
          <w:rtl/>
        </w:rPr>
        <w:t>ی</w:t>
      </w:r>
      <w:r w:rsidRPr="00A13E88">
        <w:rPr>
          <w:rFonts w:cs="B Zar" w:hint="eastAsia"/>
          <w:sz w:val="28"/>
          <w:szCs w:val="28"/>
          <w:rtl/>
        </w:rPr>
        <w:t>ر»</w:t>
      </w:r>
      <w:r w:rsidRPr="00A13E88">
        <w:rPr>
          <w:rFonts w:cs="B Zar"/>
          <w:sz w:val="28"/>
          <w:szCs w:val="28"/>
          <w:rtl/>
        </w:rPr>
        <w:t xml:space="preserve"> - برا</w:t>
      </w:r>
      <w:r w:rsidRPr="00A13E88">
        <w:rPr>
          <w:rFonts w:cs="B Zar" w:hint="cs"/>
          <w:sz w:val="28"/>
          <w:szCs w:val="28"/>
          <w:rtl/>
        </w:rPr>
        <w:t>ی</w:t>
      </w:r>
      <w:r w:rsidRPr="00A13E88">
        <w:rPr>
          <w:rFonts w:cs="B Zar"/>
          <w:sz w:val="28"/>
          <w:szCs w:val="28"/>
          <w:rtl/>
        </w:rPr>
        <w:t xml:space="preserve"> توض</w:t>
      </w:r>
      <w:r w:rsidRPr="00A13E88">
        <w:rPr>
          <w:rFonts w:cs="B Zar" w:hint="cs"/>
          <w:sz w:val="28"/>
          <w:szCs w:val="28"/>
          <w:rtl/>
        </w:rPr>
        <w:t>ی</w:t>
      </w:r>
      <w:r w:rsidRPr="00A13E88">
        <w:rPr>
          <w:rFonts w:cs="B Zar" w:hint="eastAsia"/>
          <w:sz w:val="28"/>
          <w:szCs w:val="28"/>
          <w:rtl/>
        </w:rPr>
        <w:t>ح</w:t>
      </w:r>
      <w:r w:rsidRPr="00A13E88">
        <w:rPr>
          <w:rFonts w:cs="B Zar"/>
          <w:sz w:val="28"/>
          <w:szCs w:val="28"/>
          <w:rtl/>
        </w:rPr>
        <w:t xml:space="preserve"> الگوها</w:t>
      </w:r>
      <w:r w:rsidRPr="00A13E88">
        <w:rPr>
          <w:rFonts w:cs="B Zar" w:hint="cs"/>
          <w:sz w:val="28"/>
          <w:szCs w:val="28"/>
          <w:rtl/>
        </w:rPr>
        <w:t>ی</w:t>
      </w:r>
      <w:r w:rsidRPr="00A13E88">
        <w:rPr>
          <w:rFonts w:cs="B Zar"/>
          <w:sz w:val="28"/>
          <w:szCs w:val="28"/>
          <w:rtl/>
        </w:rPr>
        <w:t xml:space="preserve"> ناگهان</w:t>
      </w:r>
      <w:r w:rsidRPr="00A13E88">
        <w:rPr>
          <w:rFonts w:cs="B Zar" w:hint="cs"/>
          <w:sz w:val="28"/>
          <w:szCs w:val="28"/>
          <w:rtl/>
        </w:rPr>
        <w:t>ی</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که به دنبال آن دوره‌ها</w:t>
      </w:r>
      <w:r w:rsidRPr="00A13E88">
        <w:rPr>
          <w:rFonts w:cs="B Zar" w:hint="cs"/>
          <w:sz w:val="28"/>
          <w:szCs w:val="28"/>
          <w:rtl/>
        </w:rPr>
        <w:t>ی</w:t>
      </w:r>
      <w:r w:rsidRPr="00A13E88">
        <w:rPr>
          <w:rFonts w:cs="B Zar"/>
          <w:sz w:val="28"/>
          <w:szCs w:val="28"/>
          <w:rtl/>
        </w:rPr>
        <w:t xml:space="preserve"> طولان</w:t>
      </w:r>
      <w:r w:rsidRPr="00A13E88">
        <w:rPr>
          <w:rFonts w:cs="B Zar" w:hint="cs"/>
          <w:sz w:val="28"/>
          <w:szCs w:val="28"/>
          <w:rtl/>
        </w:rPr>
        <w:t>ی</w:t>
      </w:r>
      <w:r w:rsidRPr="00A13E88">
        <w:rPr>
          <w:rFonts w:cs="B Zar"/>
          <w:sz w:val="28"/>
          <w:szCs w:val="28"/>
          <w:rtl/>
        </w:rPr>
        <w:t xml:space="preserve"> ثبات و بازتول</w:t>
      </w:r>
      <w:r w:rsidRPr="00A13E88">
        <w:rPr>
          <w:rFonts w:cs="B Zar" w:hint="cs"/>
          <w:sz w:val="28"/>
          <w:szCs w:val="28"/>
          <w:rtl/>
        </w:rPr>
        <w:t>ی</w:t>
      </w:r>
      <w:r w:rsidRPr="00A13E88">
        <w:rPr>
          <w:rFonts w:cs="B Zar" w:hint="eastAsia"/>
          <w:sz w:val="28"/>
          <w:szCs w:val="28"/>
          <w:rtl/>
        </w:rPr>
        <w:t>د</w:t>
      </w:r>
      <w:r w:rsidRPr="00A13E88">
        <w:rPr>
          <w:rFonts w:cs="B Zar"/>
          <w:sz w:val="28"/>
          <w:szCs w:val="28"/>
          <w:rtl/>
        </w:rPr>
        <w:t xml:space="preserve"> قرار دارند، به طور قانع‌کننده‌ا</w:t>
      </w:r>
      <w:r w:rsidRPr="00A13E88">
        <w:rPr>
          <w:rFonts w:cs="B Zar" w:hint="cs"/>
          <w:sz w:val="28"/>
          <w:szCs w:val="28"/>
          <w:rtl/>
        </w:rPr>
        <w:t>ی</w:t>
      </w:r>
      <w:r w:rsidRPr="00A13E88">
        <w:rPr>
          <w:rFonts w:cs="B Zar"/>
          <w:sz w:val="28"/>
          <w:szCs w:val="28"/>
          <w:rtl/>
        </w:rPr>
        <w:t xml:space="preserve"> استدلال م</w:t>
      </w:r>
      <w:r w:rsidRPr="00A13E88">
        <w:rPr>
          <w:rFonts w:cs="B Zar" w:hint="cs"/>
          <w:sz w:val="28"/>
          <w:szCs w:val="28"/>
          <w:rtl/>
        </w:rPr>
        <w:t>ی‌</w:t>
      </w:r>
      <w:r w:rsidRPr="00A13E88">
        <w:rPr>
          <w:rFonts w:cs="B Zar" w:hint="eastAsia"/>
          <w:sz w:val="28"/>
          <w:szCs w:val="28"/>
          <w:rtl/>
        </w:rPr>
        <w:t>کند</w:t>
      </w:r>
      <w:r w:rsidRPr="00A13E88">
        <w:rPr>
          <w:rFonts w:cs="B Zar"/>
          <w:sz w:val="28"/>
          <w:szCs w:val="28"/>
          <w:rtl/>
        </w:rPr>
        <w:t xml:space="preserve"> که چن</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ابزارها</w:t>
      </w:r>
      <w:r w:rsidRPr="00A13E88">
        <w:rPr>
          <w:rFonts w:cs="B Zar" w:hint="cs"/>
          <w:sz w:val="28"/>
          <w:szCs w:val="28"/>
          <w:rtl/>
        </w:rPr>
        <w:t>یی</w:t>
      </w:r>
      <w:r w:rsidRPr="00A13E88">
        <w:rPr>
          <w:rFonts w:cs="B Zar"/>
          <w:sz w:val="28"/>
          <w:szCs w:val="28"/>
          <w:rtl/>
        </w:rPr>
        <w:t xml:space="preserve"> به طور کاف</w:t>
      </w:r>
      <w:r w:rsidRPr="00A13E88">
        <w:rPr>
          <w:rFonts w:cs="B Zar" w:hint="cs"/>
          <w:sz w:val="28"/>
          <w:szCs w:val="28"/>
          <w:rtl/>
        </w:rPr>
        <w:t>ی</w:t>
      </w:r>
      <w:r w:rsidRPr="00A13E88">
        <w:rPr>
          <w:rFonts w:cs="B Zar"/>
          <w:sz w:val="28"/>
          <w:szCs w:val="28"/>
          <w:rtl/>
        </w:rPr>
        <w:t xml:space="preserve"> همه </w:t>
      </w:r>
      <w:r w:rsidRPr="00A13E88">
        <w:rPr>
          <w:rFonts w:cs="B Zar" w:hint="cs"/>
          <w:sz w:val="28"/>
          <w:szCs w:val="28"/>
          <w:rtl/>
        </w:rPr>
        <w:t>ی</w:t>
      </w:r>
      <w:r w:rsidRPr="00A13E88">
        <w:rPr>
          <w:rFonts w:cs="B Zar" w:hint="eastAsia"/>
          <w:sz w:val="28"/>
          <w:szCs w:val="28"/>
          <w:rtl/>
        </w:rPr>
        <w:t>ا</w:t>
      </w:r>
      <w:r w:rsidRPr="00A13E88">
        <w:rPr>
          <w:rFonts w:cs="B Zar"/>
          <w:sz w:val="28"/>
          <w:szCs w:val="28"/>
          <w:rtl/>
        </w:rPr>
        <w:t xml:space="preserve"> حت</w:t>
      </w:r>
      <w:r w:rsidRPr="00A13E88">
        <w:rPr>
          <w:rFonts w:cs="B Zar" w:hint="cs"/>
          <w:sz w:val="28"/>
          <w:szCs w:val="28"/>
          <w:rtl/>
        </w:rPr>
        <w:t>ی</w:t>
      </w:r>
      <w:r w:rsidRPr="00A13E88">
        <w:rPr>
          <w:rFonts w:cs="B Zar"/>
          <w:sz w:val="28"/>
          <w:szCs w:val="28"/>
          <w:rtl/>
        </w:rPr>
        <w:t xml:space="preserve"> معمول‌تر</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راه‌ها</w:t>
      </w:r>
      <w:r w:rsidRPr="00A13E88">
        <w:rPr>
          <w:rFonts w:cs="B Zar" w:hint="cs"/>
          <w:sz w:val="28"/>
          <w:szCs w:val="28"/>
          <w:rtl/>
        </w:rPr>
        <w:t>ی</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نهادها در طول زمان را ثبت نم</w:t>
      </w:r>
      <w:r w:rsidRPr="00A13E88">
        <w:rPr>
          <w:rFonts w:cs="B Zar" w:hint="cs"/>
          <w:sz w:val="28"/>
          <w:szCs w:val="28"/>
          <w:rtl/>
        </w:rPr>
        <w:t>ی‌</w:t>
      </w:r>
      <w:r w:rsidRPr="00A13E88">
        <w:rPr>
          <w:rFonts w:cs="B Zar" w:hint="eastAsia"/>
          <w:sz w:val="28"/>
          <w:szCs w:val="28"/>
          <w:rtl/>
        </w:rPr>
        <w:t>کنند</w:t>
      </w:r>
      <w:r w:rsidRPr="00A13E88">
        <w:rPr>
          <w:rFonts w:cs="B Zar"/>
          <w:sz w:val="28"/>
          <w:szCs w:val="28"/>
          <w:rtl/>
        </w:rPr>
        <w:t>. برعکس، او نشان م</w:t>
      </w:r>
      <w:r w:rsidRPr="00A13E88">
        <w:rPr>
          <w:rFonts w:cs="B Zar" w:hint="cs"/>
          <w:sz w:val="28"/>
          <w:szCs w:val="28"/>
          <w:rtl/>
        </w:rPr>
        <w:t>ی‌</w:t>
      </w:r>
      <w:r w:rsidRPr="00A13E88">
        <w:rPr>
          <w:rFonts w:cs="B Zar" w:hint="eastAsia"/>
          <w:sz w:val="28"/>
          <w:szCs w:val="28"/>
          <w:rtl/>
        </w:rPr>
        <w:t>دهد</w:t>
      </w:r>
      <w:r w:rsidRPr="00A13E88">
        <w:rPr>
          <w:rFonts w:cs="B Zar"/>
          <w:sz w:val="28"/>
          <w:szCs w:val="28"/>
          <w:rtl/>
        </w:rPr>
        <w:t xml:space="preserve"> که در بس</w:t>
      </w:r>
      <w:r w:rsidRPr="00A13E88">
        <w:rPr>
          <w:rFonts w:cs="B Zar" w:hint="cs"/>
          <w:sz w:val="28"/>
          <w:szCs w:val="28"/>
          <w:rtl/>
        </w:rPr>
        <w:t>ی</w:t>
      </w:r>
      <w:r w:rsidRPr="00A13E88">
        <w:rPr>
          <w:rFonts w:cs="B Zar" w:hint="eastAsia"/>
          <w:sz w:val="28"/>
          <w:szCs w:val="28"/>
          <w:rtl/>
        </w:rPr>
        <w:t>ار</w:t>
      </w:r>
      <w:r w:rsidRPr="00A13E88">
        <w:rPr>
          <w:rFonts w:cs="B Zar" w:hint="cs"/>
          <w:sz w:val="28"/>
          <w:szCs w:val="28"/>
          <w:rtl/>
        </w:rPr>
        <w:t>ی</w:t>
      </w:r>
      <w:r w:rsidRPr="00A13E88">
        <w:rPr>
          <w:rFonts w:cs="B Zar"/>
          <w:sz w:val="28"/>
          <w:szCs w:val="28"/>
          <w:rtl/>
        </w:rPr>
        <w:t xml:space="preserve"> از موارد،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قابل توجه اغلب به تدر</w:t>
      </w:r>
      <w:r w:rsidRPr="00A13E88">
        <w:rPr>
          <w:rFonts w:cs="B Zar" w:hint="cs"/>
          <w:sz w:val="28"/>
          <w:szCs w:val="28"/>
          <w:rtl/>
        </w:rPr>
        <w:t>ی</w:t>
      </w:r>
      <w:r w:rsidRPr="00A13E88">
        <w:rPr>
          <w:rFonts w:cs="B Zar" w:hint="eastAsia"/>
          <w:sz w:val="28"/>
          <w:szCs w:val="28"/>
          <w:rtl/>
        </w:rPr>
        <w:t>ج</w:t>
      </w:r>
      <w:r w:rsidRPr="00A13E88">
        <w:rPr>
          <w:rFonts w:cs="B Zar"/>
          <w:sz w:val="28"/>
          <w:szCs w:val="28"/>
          <w:rtl/>
        </w:rPr>
        <w:t xml:space="preserve"> و از طر</w:t>
      </w:r>
      <w:r w:rsidRPr="00A13E88">
        <w:rPr>
          <w:rFonts w:cs="B Zar" w:hint="cs"/>
          <w:sz w:val="28"/>
          <w:szCs w:val="28"/>
          <w:rtl/>
        </w:rPr>
        <w:t>ی</w:t>
      </w:r>
      <w:r w:rsidRPr="00A13E88">
        <w:rPr>
          <w:rFonts w:cs="B Zar" w:hint="eastAsia"/>
          <w:sz w:val="28"/>
          <w:szCs w:val="28"/>
          <w:rtl/>
        </w:rPr>
        <w:t>ق</w:t>
      </w:r>
      <w:r w:rsidRPr="00A13E88">
        <w:rPr>
          <w:rFonts w:cs="B Zar"/>
          <w:sz w:val="28"/>
          <w:szCs w:val="28"/>
          <w:rtl/>
        </w:rPr>
        <w:t xml:space="preserve"> تجمع تنظ</w:t>
      </w:r>
      <w:r w:rsidRPr="00A13E88">
        <w:rPr>
          <w:rFonts w:cs="B Zar" w:hint="cs"/>
          <w:sz w:val="28"/>
          <w:szCs w:val="28"/>
          <w:rtl/>
        </w:rPr>
        <w:t>ی</w:t>
      </w:r>
      <w:r w:rsidRPr="00A13E88">
        <w:rPr>
          <w:rFonts w:cs="B Zar" w:hint="eastAsia"/>
          <w:sz w:val="28"/>
          <w:szCs w:val="28"/>
          <w:rtl/>
        </w:rPr>
        <w:t>مات</w:t>
      </w:r>
      <w:r w:rsidRPr="00A13E88">
        <w:rPr>
          <w:rFonts w:cs="B Zar"/>
          <w:sz w:val="28"/>
          <w:szCs w:val="28"/>
          <w:rtl/>
        </w:rPr>
        <w:t xml:space="preserve"> به ظاهر کوچک رخ م</w:t>
      </w:r>
      <w:r w:rsidRPr="00A13E88">
        <w:rPr>
          <w:rFonts w:cs="B Zar" w:hint="cs"/>
          <w:sz w:val="28"/>
          <w:szCs w:val="28"/>
          <w:rtl/>
        </w:rPr>
        <w:t>ی‌</w:t>
      </w:r>
      <w:r w:rsidRPr="00A13E88">
        <w:rPr>
          <w:rFonts w:cs="B Zar" w:hint="eastAsia"/>
          <w:sz w:val="28"/>
          <w:szCs w:val="28"/>
          <w:rtl/>
        </w:rPr>
        <w:t>دهد»</w:t>
      </w:r>
      <w:r w:rsidRPr="00A13E88">
        <w:rPr>
          <w:rFonts w:cs="B Zar"/>
          <w:sz w:val="28"/>
          <w:szCs w:val="28"/>
          <w:rtl/>
        </w:rPr>
        <w:t xml:space="preserve"> (تلن، ۲۰۰۹، ۴۷۵). بنابرا</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حداقل، مدل تعادل نقطه‌ا</w:t>
      </w:r>
      <w:r w:rsidRPr="00A13E88">
        <w:rPr>
          <w:rFonts w:cs="B Zar" w:hint="cs"/>
          <w:sz w:val="28"/>
          <w:szCs w:val="28"/>
          <w:rtl/>
        </w:rPr>
        <w:t>ی</w:t>
      </w:r>
      <w:r w:rsidRPr="00A13E88">
        <w:rPr>
          <w:rFonts w:cs="B Zar"/>
          <w:sz w:val="28"/>
          <w:szCs w:val="28"/>
          <w:rtl/>
        </w:rPr>
        <w:t xml:space="preserve"> غالب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w:t>
      </w:r>
      <w:r w:rsidRPr="00A13E88">
        <w:rPr>
          <w:rFonts w:cs="B Zar" w:hint="cs"/>
          <w:sz w:val="28"/>
          <w:szCs w:val="28"/>
          <w:rtl/>
        </w:rPr>
        <w:t>ی</w:t>
      </w:r>
      <w:r w:rsidRPr="00A13E88">
        <w:rPr>
          <w:rFonts w:cs="B Zar" w:hint="eastAsia"/>
          <w:sz w:val="28"/>
          <w:szCs w:val="28"/>
          <w:rtl/>
        </w:rPr>
        <w:t>عن</w:t>
      </w:r>
      <w:r w:rsidRPr="00A13E88">
        <w:rPr>
          <w:rFonts w:cs="B Zar" w:hint="cs"/>
          <w:sz w:val="28"/>
          <w:szCs w:val="28"/>
          <w:rtl/>
        </w:rPr>
        <w:t>ی</w:t>
      </w:r>
      <w:r w:rsidRPr="00A13E88">
        <w:rPr>
          <w:rFonts w:cs="B Zar"/>
          <w:sz w:val="28"/>
          <w:szCs w:val="28"/>
          <w:rtl/>
        </w:rPr>
        <w:t xml:space="preserve"> فروپاش</w:t>
      </w:r>
      <w:r w:rsidRPr="00A13E88">
        <w:rPr>
          <w:rFonts w:cs="B Zar" w:hint="cs"/>
          <w:sz w:val="28"/>
          <w:szCs w:val="28"/>
          <w:rtl/>
        </w:rPr>
        <w:t>ی</w:t>
      </w:r>
      <w:r w:rsidRPr="00A13E88">
        <w:rPr>
          <w:rFonts w:cs="B Zar"/>
          <w:sz w:val="28"/>
          <w:szCs w:val="28"/>
          <w:rtl/>
        </w:rPr>
        <w:t>/جا</w:t>
      </w:r>
      <w:r w:rsidRPr="00A13E88">
        <w:rPr>
          <w:rFonts w:cs="B Zar" w:hint="cs"/>
          <w:sz w:val="28"/>
          <w:szCs w:val="28"/>
          <w:rtl/>
        </w:rPr>
        <w:t>ی</w:t>
      </w:r>
      <w:r w:rsidRPr="00A13E88">
        <w:rPr>
          <w:rFonts w:cs="B Zar" w:hint="eastAsia"/>
          <w:sz w:val="28"/>
          <w:szCs w:val="28"/>
          <w:rtl/>
        </w:rPr>
        <w:t>گز</w:t>
      </w:r>
      <w:r w:rsidRPr="00A13E88">
        <w:rPr>
          <w:rFonts w:cs="B Zar" w:hint="cs"/>
          <w:sz w:val="28"/>
          <w:szCs w:val="28"/>
          <w:rtl/>
        </w:rPr>
        <w:t>ی</w:t>
      </w:r>
      <w:r w:rsidRPr="00A13E88">
        <w:rPr>
          <w:rFonts w:cs="B Zar" w:hint="eastAsia"/>
          <w:sz w:val="28"/>
          <w:szCs w:val="28"/>
          <w:rtl/>
        </w:rPr>
        <w:t>ن</w:t>
      </w:r>
      <w:r w:rsidRPr="00A13E88">
        <w:rPr>
          <w:rFonts w:cs="B Zar" w:hint="cs"/>
          <w:sz w:val="28"/>
          <w:szCs w:val="28"/>
          <w:rtl/>
        </w:rPr>
        <w:t>ی</w:t>
      </w:r>
      <w:r w:rsidRPr="00A13E88">
        <w:rPr>
          <w:rFonts w:cs="B Zar"/>
          <w:sz w:val="28"/>
          <w:szCs w:val="28"/>
          <w:rtl/>
        </w:rPr>
        <w:t>) با</w:t>
      </w:r>
      <w:r w:rsidRPr="00A13E88">
        <w:rPr>
          <w:rFonts w:cs="B Zar" w:hint="cs"/>
          <w:sz w:val="28"/>
          <w:szCs w:val="28"/>
          <w:rtl/>
        </w:rPr>
        <w:t>ی</w:t>
      </w:r>
      <w:r w:rsidRPr="00A13E88">
        <w:rPr>
          <w:rFonts w:cs="B Zar" w:hint="eastAsia"/>
          <w:sz w:val="28"/>
          <w:szCs w:val="28"/>
          <w:rtl/>
        </w:rPr>
        <w:t>د</w:t>
      </w:r>
      <w:r w:rsidRPr="00A13E88">
        <w:rPr>
          <w:rFonts w:cs="B Zar"/>
          <w:sz w:val="28"/>
          <w:szCs w:val="28"/>
          <w:rtl/>
        </w:rPr>
        <w:t xml:space="preserve"> با </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چارچوب تحل</w:t>
      </w:r>
      <w:r w:rsidRPr="00A13E88">
        <w:rPr>
          <w:rFonts w:cs="B Zar" w:hint="cs"/>
          <w:sz w:val="28"/>
          <w:szCs w:val="28"/>
          <w:rtl/>
        </w:rPr>
        <w:t>ی</w:t>
      </w:r>
      <w:r w:rsidRPr="00A13E88">
        <w:rPr>
          <w:rFonts w:cs="B Zar" w:hint="eastAsia"/>
          <w:sz w:val="28"/>
          <w:szCs w:val="28"/>
          <w:rtl/>
        </w:rPr>
        <w:t>ل</w:t>
      </w:r>
      <w:r w:rsidRPr="00A13E88">
        <w:rPr>
          <w:rFonts w:cs="B Zar" w:hint="cs"/>
          <w:sz w:val="28"/>
          <w:szCs w:val="28"/>
          <w:rtl/>
        </w:rPr>
        <w:t>ی</w:t>
      </w:r>
      <w:r w:rsidRPr="00A13E88">
        <w:rPr>
          <w:rFonts w:cs="B Zar"/>
          <w:sz w:val="28"/>
          <w:szCs w:val="28"/>
          <w:rtl/>
        </w:rPr>
        <w:t xml:space="preserve"> جامع‌تر ت</w:t>
      </w:r>
      <w:r w:rsidRPr="00A13E88">
        <w:rPr>
          <w:rFonts w:cs="B Zar" w:hint="eastAsia"/>
          <w:sz w:val="28"/>
          <w:szCs w:val="28"/>
          <w:rtl/>
        </w:rPr>
        <w:t>کم</w:t>
      </w:r>
      <w:r w:rsidRPr="00A13E88">
        <w:rPr>
          <w:rFonts w:cs="B Zar" w:hint="cs"/>
          <w:sz w:val="28"/>
          <w:szCs w:val="28"/>
          <w:rtl/>
        </w:rPr>
        <w:t>ی</w:t>
      </w:r>
      <w:r w:rsidRPr="00A13E88">
        <w:rPr>
          <w:rFonts w:cs="B Zar" w:hint="eastAsia"/>
          <w:sz w:val="28"/>
          <w:szCs w:val="28"/>
          <w:rtl/>
        </w:rPr>
        <w:t>ل</w:t>
      </w:r>
      <w:r w:rsidRPr="00A13E88">
        <w:rPr>
          <w:rFonts w:cs="B Zar"/>
          <w:sz w:val="28"/>
          <w:szCs w:val="28"/>
          <w:rtl/>
        </w:rPr>
        <w:t xml:space="preserve"> شود که بتواند فرآ</w:t>
      </w:r>
      <w:r w:rsidRPr="00A13E88">
        <w:rPr>
          <w:rFonts w:cs="B Zar" w:hint="cs"/>
          <w:sz w:val="28"/>
          <w:szCs w:val="28"/>
          <w:rtl/>
        </w:rPr>
        <w:t>ی</w:t>
      </w:r>
      <w:r w:rsidRPr="00A13E88">
        <w:rPr>
          <w:rFonts w:cs="B Zar" w:hint="eastAsia"/>
          <w:sz w:val="28"/>
          <w:szCs w:val="28"/>
          <w:rtl/>
        </w:rPr>
        <w:t>ندها</w:t>
      </w:r>
      <w:r w:rsidRPr="00A13E88">
        <w:rPr>
          <w:rFonts w:cs="B Zar" w:hint="cs"/>
          <w:sz w:val="28"/>
          <w:szCs w:val="28"/>
          <w:rtl/>
        </w:rPr>
        <w:t>ی</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را که تدر</w:t>
      </w:r>
      <w:r w:rsidRPr="00A13E88">
        <w:rPr>
          <w:rFonts w:cs="B Zar" w:hint="cs"/>
          <w:sz w:val="28"/>
          <w:szCs w:val="28"/>
          <w:rtl/>
        </w:rPr>
        <w:t>ی</w:t>
      </w:r>
      <w:r w:rsidRPr="00A13E88">
        <w:rPr>
          <w:rFonts w:cs="B Zar" w:hint="eastAsia"/>
          <w:sz w:val="28"/>
          <w:szCs w:val="28"/>
          <w:rtl/>
        </w:rPr>
        <w:t>ج</w:t>
      </w:r>
      <w:r w:rsidRPr="00A13E88">
        <w:rPr>
          <w:rFonts w:cs="B Zar" w:hint="cs"/>
          <w:sz w:val="28"/>
          <w:szCs w:val="28"/>
          <w:rtl/>
        </w:rPr>
        <w:t>ی</w:t>
      </w:r>
      <w:r w:rsidRPr="00A13E88">
        <w:rPr>
          <w:rFonts w:cs="B Zar"/>
          <w:sz w:val="28"/>
          <w:szCs w:val="28"/>
          <w:rtl/>
        </w:rPr>
        <w:t xml:space="preserve"> اما از نظر ماه</w:t>
      </w:r>
      <w:r w:rsidRPr="00A13E88">
        <w:rPr>
          <w:rFonts w:cs="B Zar" w:hint="cs"/>
          <w:sz w:val="28"/>
          <w:szCs w:val="28"/>
          <w:rtl/>
        </w:rPr>
        <w:t>ی</w:t>
      </w:r>
      <w:r w:rsidRPr="00A13E88">
        <w:rPr>
          <w:rFonts w:cs="B Zar" w:hint="eastAsia"/>
          <w:sz w:val="28"/>
          <w:szCs w:val="28"/>
          <w:rtl/>
        </w:rPr>
        <w:t>ت</w:t>
      </w:r>
      <w:r w:rsidRPr="00A13E88">
        <w:rPr>
          <w:rFonts w:cs="B Zar"/>
          <w:sz w:val="28"/>
          <w:szCs w:val="28"/>
          <w:rtl/>
        </w:rPr>
        <w:t xml:space="preserve"> به طور تجمع</w:t>
      </w:r>
      <w:r w:rsidRPr="00A13E88">
        <w:rPr>
          <w:rFonts w:cs="B Zar" w:hint="cs"/>
          <w:sz w:val="28"/>
          <w:szCs w:val="28"/>
          <w:rtl/>
        </w:rPr>
        <w:t>ی</w:t>
      </w:r>
      <w:r w:rsidRPr="00A13E88">
        <w:rPr>
          <w:rFonts w:cs="B Zar"/>
          <w:sz w:val="28"/>
          <w:szCs w:val="28"/>
          <w:rtl/>
        </w:rPr>
        <w:t xml:space="preserve"> دگرگون کننده هستند، ثبت کند و همچن</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ما را در تجز</w:t>
      </w:r>
      <w:r w:rsidRPr="00A13E88">
        <w:rPr>
          <w:rFonts w:cs="B Zar" w:hint="cs"/>
          <w:sz w:val="28"/>
          <w:szCs w:val="28"/>
          <w:rtl/>
        </w:rPr>
        <w:t>ی</w:t>
      </w:r>
      <w:r w:rsidRPr="00A13E88">
        <w:rPr>
          <w:rFonts w:cs="B Zar" w:hint="eastAsia"/>
          <w:sz w:val="28"/>
          <w:szCs w:val="28"/>
          <w:rtl/>
        </w:rPr>
        <w:t>ه</w:t>
      </w:r>
      <w:r w:rsidRPr="00A13E88">
        <w:rPr>
          <w:rFonts w:cs="B Zar"/>
          <w:sz w:val="28"/>
          <w:szCs w:val="28"/>
          <w:rtl/>
        </w:rPr>
        <w:t xml:space="preserve"> و تحل</w:t>
      </w:r>
      <w:r w:rsidRPr="00A13E88">
        <w:rPr>
          <w:rFonts w:cs="B Zar" w:hint="cs"/>
          <w:sz w:val="28"/>
          <w:szCs w:val="28"/>
          <w:rtl/>
        </w:rPr>
        <w:t>ی</w:t>
      </w:r>
      <w:r w:rsidRPr="00A13E88">
        <w:rPr>
          <w:rFonts w:cs="B Zar" w:hint="eastAsia"/>
          <w:sz w:val="28"/>
          <w:szCs w:val="28"/>
          <w:rtl/>
        </w:rPr>
        <w:t>ل</w:t>
      </w:r>
      <w:r w:rsidRPr="00A13E88">
        <w:rPr>
          <w:rFonts w:cs="B Zar"/>
          <w:sz w:val="28"/>
          <w:szCs w:val="28"/>
          <w:rtl/>
        </w:rPr>
        <w:t xml:space="preserve"> آنها راهنما</w:t>
      </w:r>
      <w:r w:rsidRPr="00A13E88">
        <w:rPr>
          <w:rFonts w:cs="B Zar" w:hint="cs"/>
          <w:sz w:val="28"/>
          <w:szCs w:val="28"/>
          <w:rtl/>
        </w:rPr>
        <w:t>یی</w:t>
      </w:r>
      <w:r w:rsidRPr="00A13E88">
        <w:rPr>
          <w:rFonts w:cs="B Zar"/>
          <w:sz w:val="28"/>
          <w:szCs w:val="28"/>
          <w:rtl/>
        </w:rPr>
        <w:t xml:space="preserve"> کند (تلن، ۲۰۰۹؛ ماهون</w:t>
      </w:r>
      <w:r w:rsidRPr="00A13E88">
        <w:rPr>
          <w:rFonts w:cs="B Zar" w:hint="cs"/>
          <w:sz w:val="28"/>
          <w:szCs w:val="28"/>
          <w:rtl/>
        </w:rPr>
        <w:t>ی</w:t>
      </w:r>
      <w:r w:rsidRPr="00A13E88">
        <w:rPr>
          <w:rFonts w:cs="B Zar"/>
          <w:sz w:val="28"/>
          <w:szCs w:val="28"/>
          <w:rtl/>
        </w:rPr>
        <w:t xml:space="preserve"> و تلن، ۲۰۱۰).</w:t>
      </w:r>
    </w:p>
    <w:p w14:paraId="5711BD8E" w14:textId="77777777" w:rsidR="00E535BD" w:rsidRPr="00A13E88" w:rsidRDefault="00E535BD" w:rsidP="00E535BD">
      <w:pPr>
        <w:rPr>
          <w:rFonts w:cs="B Zar"/>
          <w:sz w:val="28"/>
          <w:szCs w:val="28"/>
          <w:rtl/>
        </w:rPr>
      </w:pPr>
    </w:p>
    <w:p w14:paraId="5EA1C674" w14:textId="77777777" w:rsidR="00E535BD" w:rsidRPr="00A13E88" w:rsidRDefault="00E535BD" w:rsidP="00E535BD">
      <w:pPr>
        <w:rPr>
          <w:rFonts w:cs="B Zar"/>
          <w:sz w:val="28"/>
          <w:szCs w:val="28"/>
          <w:rtl/>
        </w:rPr>
      </w:pPr>
      <w:r w:rsidRPr="00A13E88">
        <w:rPr>
          <w:rFonts w:cs="B Zar"/>
          <w:sz w:val="28"/>
          <w:szCs w:val="28"/>
          <w:rtl/>
        </w:rPr>
        <w:t>### چارچوب تحل</w:t>
      </w:r>
      <w:r w:rsidRPr="00A13E88">
        <w:rPr>
          <w:rFonts w:cs="B Zar" w:hint="cs"/>
          <w:sz w:val="28"/>
          <w:szCs w:val="28"/>
          <w:rtl/>
        </w:rPr>
        <w:t>ی</w:t>
      </w:r>
      <w:r w:rsidRPr="00A13E88">
        <w:rPr>
          <w:rFonts w:cs="B Zar" w:hint="eastAsia"/>
          <w:sz w:val="28"/>
          <w:szCs w:val="28"/>
          <w:rtl/>
        </w:rPr>
        <w:t>ل</w:t>
      </w:r>
      <w:r w:rsidRPr="00A13E88">
        <w:rPr>
          <w:rFonts w:cs="B Zar" w:hint="cs"/>
          <w:sz w:val="28"/>
          <w:szCs w:val="28"/>
          <w:rtl/>
        </w:rPr>
        <w:t>ی</w:t>
      </w:r>
      <w:r w:rsidRPr="00A13E88">
        <w:rPr>
          <w:rFonts w:cs="B Zar"/>
          <w:sz w:val="28"/>
          <w:szCs w:val="28"/>
          <w:rtl/>
        </w:rPr>
        <w:t xml:space="preserve"> استر</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و تلن و ماهون</w:t>
      </w:r>
      <w:r w:rsidRPr="00A13E88">
        <w:rPr>
          <w:rFonts w:cs="B Zar" w:hint="cs"/>
          <w:sz w:val="28"/>
          <w:szCs w:val="28"/>
          <w:rtl/>
        </w:rPr>
        <w:t>ی</w:t>
      </w:r>
      <w:r w:rsidRPr="00A13E88">
        <w:rPr>
          <w:rFonts w:cs="B Zar"/>
          <w:sz w:val="28"/>
          <w:szCs w:val="28"/>
          <w:rtl/>
        </w:rPr>
        <w:t xml:space="preserve"> و تلن</w:t>
      </w:r>
    </w:p>
    <w:p w14:paraId="7F47301F" w14:textId="77777777" w:rsidR="00E535BD" w:rsidRPr="00A13E88" w:rsidRDefault="00E535BD" w:rsidP="00E535BD">
      <w:pPr>
        <w:rPr>
          <w:rFonts w:cs="B Zar"/>
          <w:sz w:val="28"/>
          <w:szCs w:val="28"/>
          <w:rtl/>
        </w:rPr>
      </w:pPr>
    </w:p>
    <w:p w14:paraId="690E0940" w14:textId="77777777" w:rsidR="00E535BD" w:rsidRPr="00604239" w:rsidRDefault="00E535BD" w:rsidP="00E535BD">
      <w:pPr>
        <w:rPr>
          <w:rFonts w:cs="B Zar"/>
          <w:sz w:val="28"/>
          <w:szCs w:val="28"/>
          <w:rtl/>
        </w:rPr>
      </w:pPr>
      <w:r w:rsidRPr="00A13E88">
        <w:rPr>
          <w:rFonts w:cs="B Zar" w:hint="eastAsia"/>
          <w:sz w:val="28"/>
          <w:szCs w:val="28"/>
          <w:rtl/>
        </w:rPr>
        <w:t>در</w:t>
      </w:r>
      <w:r w:rsidRPr="00A13E88">
        <w:rPr>
          <w:rFonts w:cs="B Zar"/>
          <w:sz w:val="28"/>
          <w:szCs w:val="28"/>
          <w:rtl/>
        </w:rPr>
        <w:t xml:space="preserve"> مجموع، اثر استر</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و تلن (۲۰۰۵) و ماهون</w:t>
      </w:r>
      <w:r w:rsidRPr="00A13E88">
        <w:rPr>
          <w:rFonts w:cs="B Zar" w:hint="cs"/>
          <w:sz w:val="28"/>
          <w:szCs w:val="28"/>
          <w:rtl/>
        </w:rPr>
        <w:t>ی</w:t>
      </w:r>
      <w:r w:rsidRPr="00A13E88">
        <w:rPr>
          <w:rFonts w:cs="B Zar"/>
          <w:sz w:val="28"/>
          <w:szCs w:val="28"/>
          <w:rtl/>
        </w:rPr>
        <w:t xml:space="preserve"> و تلن (۲۰۱۰) اجزا</w:t>
      </w:r>
      <w:r w:rsidRPr="00A13E88">
        <w:rPr>
          <w:rFonts w:cs="B Zar" w:hint="cs"/>
          <w:sz w:val="28"/>
          <w:szCs w:val="28"/>
          <w:rtl/>
        </w:rPr>
        <w:t>ی</w:t>
      </w:r>
      <w:r w:rsidRPr="00A13E88">
        <w:rPr>
          <w:rFonts w:cs="B Zar"/>
          <w:sz w:val="28"/>
          <w:szCs w:val="28"/>
          <w:rtl/>
        </w:rPr>
        <w:t xml:space="preserve"> اصل</w:t>
      </w:r>
      <w:r w:rsidRPr="00A13E88">
        <w:rPr>
          <w:rFonts w:cs="B Zar" w:hint="cs"/>
          <w:sz w:val="28"/>
          <w:szCs w:val="28"/>
          <w:rtl/>
        </w:rPr>
        <w:t>ی</w:t>
      </w:r>
      <w:r w:rsidRPr="00A13E88">
        <w:rPr>
          <w:rFonts w:cs="B Zar"/>
          <w:sz w:val="28"/>
          <w:szCs w:val="28"/>
          <w:rtl/>
        </w:rPr>
        <w:t xml:space="preserve"> مدل</w:t>
      </w:r>
      <w:r w:rsidRPr="00A13E88">
        <w:rPr>
          <w:rFonts w:cs="B Zar" w:hint="cs"/>
          <w:sz w:val="28"/>
          <w:szCs w:val="28"/>
          <w:rtl/>
        </w:rPr>
        <w:t>ی</w:t>
      </w:r>
      <w:r w:rsidRPr="00A13E88">
        <w:rPr>
          <w:rFonts w:cs="B Zar"/>
          <w:sz w:val="28"/>
          <w:szCs w:val="28"/>
          <w:rtl/>
        </w:rPr>
        <w:t xml:space="preserve"> را ارائه م</w:t>
      </w:r>
      <w:r w:rsidRPr="00A13E88">
        <w:rPr>
          <w:rFonts w:cs="B Zar" w:hint="cs"/>
          <w:sz w:val="28"/>
          <w:szCs w:val="28"/>
          <w:rtl/>
        </w:rPr>
        <w:t>ی‌</w:t>
      </w:r>
      <w:r w:rsidRPr="00A13E88">
        <w:rPr>
          <w:rFonts w:cs="B Zar" w:hint="eastAsia"/>
          <w:sz w:val="28"/>
          <w:szCs w:val="28"/>
          <w:rtl/>
        </w:rPr>
        <w:t>دهند</w:t>
      </w:r>
      <w:r w:rsidRPr="00A13E88">
        <w:rPr>
          <w:rFonts w:cs="B Zar"/>
          <w:sz w:val="28"/>
          <w:szCs w:val="28"/>
          <w:rtl/>
        </w:rPr>
        <w:t xml:space="preserve"> که هدف آن ثبت فرآ</w:t>
      </w:r>
      <w:r w:rsidRPr="00A13E88">
        <w:rPr>
          <w:rFonts w:cs="B Zar" w:hint="cs"/>
          <w:sz w:val="28"/>
          <w:szCs w:val="28"/>
          <w:rtl/>
        </w:rPr>
        <w:t>ی</w:t>
      </w:r>
      <w:r w:rsidRPr="00A13E88">
        <w:rPr>
          <w:rFonts w:cs="B Zar" w:hint="eastAsia"/>
          <w:sz w:val="28"/>
          <w:szCs w:val="28"/>
          <w:rtl/>
        </w:rPr>
        <w:t>ندها</w:t>
      </w:r>
      <w:r w:rsidRPr="00A13E88">
        <w:rPr>
          <w:rFonts w:cs="B Zar" w:hint="cs"/>
          <w:sz w:val="28"/>
          <w:szCs w:val="28"/>
          <w:rtl/>
        </w:rPr>
        <w:t>ی</w:t>
      </w:r>
      <w:r w:rsidRPr="00A13E88">
        <w:rPr>
          <w:rFonts w:cs="B Zar"/>
          <w:sz w:val="28"/>
          <w:szCs w:val="28"/>
          <w:rtl/>
        </w:rPr>
        <w:t xml:space="preserve"> پو</w:t>
      </w:r>
      <w:r w:rsidRPr="00A13E88">
        <w:rPr>
          <w:rFonts w:cs="B Zar" w:hint="cs"/>
          <w:sz w:val="28"/>
          <w:szCs w:val="28"/>
          <w:rtl/>
        </w:rPr>
        <w:t>ی</w:t>
      </w:r>
      <w:r w:rsidRPr="00A13E88">
        <w:rPr>
          <w:rFonts w:cs="B Zar" w:hint="eastAsia"/>
          <w:sz w:val="28"/>
          <w:szCs w:val="28"/>
          <w:rtl/>
        </w:rPr>
        <w:t>اتر</w:t>
      </w:r>
      <w:r w:rsidRPr="00A13E88">
        <w:rPr>
          <w:rFonts w:cs="B Zar"/>
          <w:sz w:val="28"/>
          <w:szCs w:val="28"/>
          <w:rtl/>
        </w:rPr>
        <w:t xml:space="preserve"> و تدر</w:t>
      </w:r>
      <w:r w:rsidRPr="00A13E88">
        <w:rPr>
          <w:rFonts w:cs="B Zar" w:hint="cs"/>
          <w:sz w:val="28"/>
          <w:szCs w:val="28"/>
          <w:rtl/>
        </w:rPr>
        <w:t>ی</w:t>
      </w:r>
      <w:r w:rsidRPr="00A13E88">
        <w:rPr>
          <w:rFonts w:cs="B Zar" w:hint="eastAsia"/>
          <w:sz w:val="28"/>
          <w:szCs w:val="28"/>
          <w:rtl/>
        </w:rPr>
        <w:t>ج</w:t>
      </w:r>
      <w:r w:rsidRPr="00A13E88">
        <w:rPr>
          <w:rFonts w:cs="B Zar" w:hint="cs"/>
          <w:sz w:val="28"/>
          <w:szCs w:val="28"/>
          <w:rtl/>
        </w:rPr>
        <w:t>ی‌</w:t>
      </w:r>
      <w:r w:rsidRPr="00A13E88">
        <w:rPr>
          <w:rFonts w:cs="B Zar" w:hint="eastAsia"/>
          <w:sz w:val="28"/>
          <w:szCs w:val="28"/>
          <w:rtl/>
        </w:rPr>
        <w:t>تر</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درون‌زا است. چارچوب اساس</w:t>
      </w:r>
      <w:r w:rsidRPr="00A13E88">
        <w:rPr>
          <w:rFonts w:cs="B Zar" w:hint="cs"/>
          <w:sz w:val="28"/>
          <w:szCs w:val="28"/>
          <w:rtl/>
        </w:rPr>
        <w:t>ی</w:t>
      </w:r>
      <w:r w:rsidRPr="00A13E88">
        <w:rPr>
          <w:rFonts w:cs="B Zar"/>
          <w:sz w:val="28"/>
          <w:szCs w:val="28"/>
          <w:rtl/>
        </w:rPr>
        <w:t xml:space="preserve"> برا</w:t>
      </w:r>
      <w:r w:rsidRPr="00A13E88">
        <w:rPr>
          <w:rFonts w:cs="B Zar" w:hint="cs"/>
          <w:sz w:val="28"/>
          <w:szCs w:val="28"/>
          <w:rtl/>
        </w:rPr>
        <w:t>ی</w:t>
      </w:r>
      <w:r w:rsidRPr="00A13E88">
        <w:rPr>
          <w:rFonts w:cs="B Zar"/>
          <w:sz w:val="28"/>
          <w:szCs w:val="28"/>
          <w:rtl/>
        </w:rPr>
        <w:t xml:space="preserve"> توض</w:t>
      </w:r>
      <w:r w:rsidRPr="00A13E88">
        <w:rPr>
          <w:rFonts w:cs="B Zar" w:hint="cs"/>
          <w:sz w:val="28"/>
          <w:szCs w:val="28"/>
          <w:rtl/>
        </w:rPr>
        <w:t>ی</w:t>
      </w:r>
      <w:r w:rsidRPr="00A13E88">
        <w:rPr>
          <w:rFonts w:cs="B Zar" w:hint="eastAsia"/>
          <w:sz w:val="28"/>
          <w:szCs w:val="28"/>
          <w:rtl/>
        </w:rPr>
        <w:t>ح</w:t>
      </w:r>
      <w:r w:rsidRPr="00A13E88">
        <w:rPr>
          <w:rFonts w:cs="B Zar"/>
          <w:sz w:val="28"/>
          <w:szCs w:val="28"/>
          <w:rtl/>
        </w:rPr>
        <w:t xml:space="preserve"> حالت‌ها</w:t>
      </w:r>
      <w:r w:rsidRPr="00A13E88">
        <w:rPr>
          <w:rFonts w:cs="B Zar" w:hint="cs"/>
          <w:sz w:val="28"/>
          <w:szCs w:val="28"/>
          <w:rtl/>
        </w:rPr>
        <w:t>ی</w:t>
      </w:r>
      <w:r w:rsidRPr="00A13E88">
        <w:rPr>
          <w:rFonts w:cs="B Zar"/>
          <w:sz w:val="28"/>
          <w:szCs w:val="28"/>
          <w:rtl/>
        </w:rPr>
        <w:t xml:space="preserve"> مختلف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تدر</w:t>
      </w:r>
      <w:r w:rsidRPr="00A13E88">
        <w:rPr>
          <w:rFonts w:cs="B Zar" w:hint="cs"/>
          <w:sz w:val="28"/>
          <w:szCs w:val="28"/>
          <w:rtl/>
        </w:rPr>
        <w:t>ی</w:t>
      </w:r>
      <w:r w:rsidRPr="00A13E88">
        <w:rPr>
          <w:rFonts w:cs="B Zar" w:hint="eastAsia"/>
          <w:sz w:val="28"/>
          <w:szCs w:val="28"/>
          <w:rtl/>
        </w:rPr>
        <w:t>ج</w:t>
      </w:r>
      <w:r w:rsidRPr="00A13E88">
        <w:rPr>
          <w:rFonts w:cs="B Zar" w:hint="cs"/>
          <w:sz w:val="28"/>
          <w:szCs w:val="28"/>
          <w:rtl/>
        </w:rPr>
        <w:t>ی</w:t>
      </w:r>
      <w:r w:rsidRPr="00A13E88">
        <w:rPr>
          <w:rFonts w:cs="B Zar"/>
          <w:sz w:val="28"/>
          <w:szCs w:val="28"/>
          <w:rtl/>
        </w:rPr>
        <w:t xml:space="preserve"> (</w:t>
      </w:r>
      <w:r w:rsidRPr="00A13E88">
        <w:rPr>
          <w:rFonts w:cs="B Zar" w:hint="cs"/>
          <w:sz w:val="28"/>
          <w:szCs w:val="28"/>
          <w:rtl/>
        </w:rPr>
        <w:t>ی</w:t>
      </w:r>
      <w:r w:rsidRPr="00A13E88">
        <w:rPr>
          <w:rFonts w:cs="B Zar" w:hint="eastAsia"/>
          <w:sz w:val="28"/>
          <w:szCs w:val="28"/>
          <w:rtl/>
        </w:rPr>
        <w:t>عن</w:t>
      </w:r>
      <w:r w:rsidRPr="00A13E88">
        <w:rPr>
          <w:rFonts w:cs="B Zar" w:hint="cs"/>
          <w:sz w:val="28"/>
          <w:szCs w:val="28"/>
          <w:rtl/>
        </w:rPr>
        <w:t>ی</w:t>
      </w:r>
      <w:r w:rsidRPr="00A13E88">
        <w:rPr>
          <w:rFonts w:cs="B Zar"/>
          <w:sz w:val="28"/>
          <w:szCs w:val="28"/>
          <w:rtl/>
        </w:rPr>
        <w:t xml:space="preserve"> جابجا</w:t>
      </w:r>
      <w:r w:rsidRPr="00A13E88">
        <w:rPr>
          <w:rFonts w:cs="B Zar" w:hint="cs"/>
          <w:sz w:val="28"/>
          <w:szCs w:val="28"/>
          <w:rtl/>
        </w:rPr>
        <w:t>یی</w:t>
      </w:r>
      <w:r w:rsidRPr="00A13E88">
        <w:rPr>
          <w:rFonts w:cs="B Zar" w:hint="eastAsia"/>
          <w:sz w:val="28"/>
          <w:szCs w:val="28"/>
          <w:rtl/>
        </w:rPr>
        <w:t>،</w:t>
      </w:r>
      <w:r w:rsidRPr="00A13E88">
        <w:rPr>
          <w:rFonts w:cs="B Zar"/>
          <w:sz w:val="28"/>
          <w:szCs w:val="28"/>
          <w:rtl/>
        </w:rPr>
        <w:t xml:space="preserve"> لا</w:t>
      </w:r>
      <w:r w:rsidRPr="00A13E88">
        <w:rPr>
          <w:rFonts w:cs="B Zar" w:hint="cs"/>
          <w:sz w:val="28"/>
          <w:szCs w:val="28"/>
          <w:rtl/>
        </w:rPr>
        <w:t>ی</w:t>
      </w:r>
      <w:r w:rsidRPr="00A13E88">
        <w:rPr>
          <w:rFonts w:cs="B Zar" w:hint="eastAsia"/>
          <w:sz w:val="28"/>
          <w:szCs w:val="28"/>
          <w:rtl/>
        </w:rPr>
        <w:t>ه‌بند</w:t>
      </w:r>
      <w:r w:rsidRPr="00A13E88">
        <w:rPr>
          <w:rFonts w:cs="B Zar" w:hint="cs"/>
          <w:sz w:val="28"/>
          <w:szCs w:val="28"/>
          <w:rtl/>
        </w:rPr>
        <w:t>ی</w:t>
      </w:r>
      <w:r w:rsidRPr="00A13E88">
        <w:rPr>
          <w:rFonts w:cs="B Zar" w:hint="eastAsia"/>
          <w:sz w:val="28"/>
          <w:szCs w:val="28"/>
          <w:rtl/>
        </w:rPr>
        <w:t>،</w:t>
      </w:r>
      <w:r w:rsidRPr="00A13E88">
        <w:rPr>
          <w:rFonts w:cs="B Zar"/>
          <w:sz w:val="28"/>
          <w:szCs w:val="28"/>
          <w:rtl/>
        </w:rPr>
        <w:t xml:space="preserve"> رانش و تبد</w:t>
      </w:r>
      <w:r w:rsidRPr="00A13E88">
        <w:rPr>
          <w:rFonts w:cs="B Zar" w:hint="cs"/>
          <w:sz w:val="28"/>
          <w:szCs w:val="28"/>
          <w:rtl/>
        </w:rPr>
        <w:t>ی</w:t>
      </w:r>
      <w:r w:rsidRPr="00A13E88">
        <w:rPr>
          <w:rFonts w:cs="B Zar" w:hint="eastAsia"/>
          <w:sz w:val="28"/>
          <w:szCs w:val="28"/>
          <w:rtl/>
        </w:rPr>
        <w:t>ل</w:t>
      </w:r>
      <w:r w:rsidRPr="00A13E88">
        <w:rPr>
          <w:rFonts w:cs="B Zar"/>
          <w:sz w:val="28"/>
          <w:szCs w:val="28"/>
          <w:rtl/>
        </w:rPr>
        <w:t>) شامل، ا</w:t>
      </w:r>
      <w:r w:rsidRPr="00A13E88">
        <w:rPr>
          <w:rFonts w:cs="B Zar" w:hint="eastAsia"/>
          <w:sz w:val="28"/>
          <w:szCs w:val="28"/>
          <w:rtl/>
        </w:rPr>
        <w:t>ولاً،</w:t>
      </w:r>
      <w:r w:rsidRPr="00A13E88">
        <w:rPr>
          <w:rFonts w:cs="B Zar"/>
          <w:sz w:val="28"/>
          <w:szCs w:val="28"/>
          <w:rtl/>
        </w:rPr>
        <w:t xml:space="preserve"> و</w:t>
      </w:r>
      <w:r w:rsidRPr="00A13E88">
        <w:rPr>
          <w:rFonts w:cs="B Zar" w:hint="cs"/>
          <w:sz w:val="28"/>
          <w:szCs w:val="28"/>
          <w:rtl/>
        </w:rPr>
        <w:t>ی</w:t>
      </w:r>
      <w:r w:rsidRPr="00A13E88">
        <w:rPr>
          <w:rFonts w:cs="B Zar" w:hint="eastAsia"/>
          <w:sz w:val="28"/>
          <w:szCs w:val="28"/>
          <w:rtl/>
        </w:rPr>
        <w:t>ژگ</w:t>
      </w:r>
      <w:r w:rsidRPr="00A13E88">
        <w:rPr>
          <w:rFonts w:cs="B Zar" w:hint="cs"/>
          <w:sz w:val="28"/>
          <w:szCs w:val="28"/>
          <w:rtl/>
        </w:rPr>
        <w:t>ی‌</w:t>
      </w:r>
      <w:r w:rsidRPr="00A13E88">
        <w:rPr>
          <w:rFonts w:cs="B Zar" w:hint="eastAsia"/>
          <w:sz w:val="28"/>
          <w:szCs w:val="28"/>
          <w:rtl/>
        </w:rPr>
        <w:t>ها</w:t>
      </w:r>
      <w:r w:rsidRPr="00A13E88">
        <w:rPr>
          <w:rFonts w:cs="B Zar" w:hint="cs"/>
          <w:sz w:val="28"/>
          <w:szCs w:val="28"/>
          <w:rtl/>
        </w:rPr>
        <w:t>ی</w:t>
      </w:r>
      <w:r w:rsidRPr="00A13E88">
        <w:rPr>
          <w:rFonts w:cs="B Zar"/>
          <w:sz w:val="28"/>
          <w:szCs w:val="28"/>
          <w:rtl/>
        </w:rPr>
        <w:t xml:space="preserve"> هم زم</w:t>
      </w:r>
      <w:r w:rsidRPr="00A13E88">
        <w:rPr>
          <w:rFonts w:cs="B Zar" w:hint="cs"/>
          <w:sz w:val="28"/>
          <w:szCs w:val="28"/>
          <w:rtl/>
        </w:rPr>
        <w:t>ی</w:t>
      </w:r>
      <w:r w:rsidRPr="00A13E88">
        <w:rPr>
          <w:rFonts w:cs="B Zar" w:hint="eastAsia"/>
          <w:sz w:val="28"/>
          <w:szCs w:val="28"/>
          <w:rtl/>
        </w:rPr>
        <w:t>نه</w:t>
      </w:r>
      <w:r w:rsidRPr="00A13E88">
        <w:rPr>
          <w:rFonts w:cs="B Zar"/>
          <w:sz w:val="28"/>
          <w:szCs w:val="28"/>
          <w:rtl/>
        </w:rPr>
        <w:t xml:space="preserve"> س</w:t>
      </w:r>
      <w:r w:rsidRPr="00A13E88">
        <w:rPr>
          <w:rFonts w:cs="B Zar" w:hint="cs"/>
          <w:sz w:val="28"/>
          <w:szCs w:val="28"/>
          <w:rtl/>
        </w:rPr>
        <w:t>ی</w:t>
      </w:r>
      <w:r w:rsidRPr="00A13E88">
        <w:rPr>
          <w:rFonts w:cs="B Zar" w:hint="eastAsia"/>
          <w:sz w:val="28"/>
          <w:szCs w:val="28"/>
          <w:rtl/>
        </w:rPr>
        <w:t>اس</w:t>
      </w:r>
      <w:r w:rsidRPr="00A13E88">
        <w:rPr>
          <w:rFonts w:cs="B Zar" w:hint="cs"/>
          <w:sz w:val="28"/>
          <w:szCs w:val="28"/>
          <w:rtl/>
        </w:rPr>
        <w:t>ی</w:t>
      </w:r>
      <w:r w:rsidRPr="00A13E88">
        <w:rPr>
          <w:rFonts w:cs="B Zar"/>
          <w:sz w:val="28"/>
          <w:szCs w:val="28"/>
          <w:rtl/>
        </w:rPr>
        <w:t xml:space="preserve"> و هم نهاد است که گفته م</w:t>
      </w:r>
      <w:r w:rsidRPr="00A13E88">
        <w:rPr>
          <w:rFonts w:cs="B Zar" w:hint="cs"/>
          <w:sz w:val="28"/>
          <w:szCs w:val="28"/>
          <w:rtl/>
        </w:rPr>
        <w:t>ی‌</w:t>
      </w:r>
      <w:r w:rsidRPr="00A13E88">
        <w:rPr>
          <w:rFonts w:cs="B Zar" w:hint="eastAsia"/>
          <w:sz w:val="28"/>
          <w:szCs w:val="28"/>
          <w:rtl/>
        </w:rPr>
        <w:t>شود</w:t>
      </w:r>
      <w:r w:rsidRPr="00A13E88">
        <w:rPr>
          <w:rFonts w:cs="B Zar"/>
          <w:sz w:val="28"/>
          <w:szCs w:val="28"/>
          <w:rtl/>
        </w:rPr>
        <w:t xml:space="preserve"> با هم شکل خاص</w:t>
      </w:r>
      <w:r w:rsidRPr="00A13E88">
        <w:rPr>
          <w:rFonts w:cs="B Zar" w:hint="cs"/>
          <w:sz w:val="28"/>
          <w:szCs w:val="28"/>
          <w:rtl/>
        </w:rPr>
        <w:t>ی</w:t>
      </w:r>
      <w:r w:rsidRPr="00A13E88">
        <w:rPr>
          <w:rFonts w:cs="B Zar"/>
          <w:sz w:val="28"/>
          <w:szCs w:val="28"/>
          <w:rtl/>
        </w:rPr>
        <w:t xml:space="preserve"> از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را تع</w:t>
      </w:r>
      <w:r w:rsidRPr="00A13E88">
        <w:rPr>
          <w:rFonts w:cs="B Zar" w:hint="cs"/>
          <w:sz w:val="28"/>
          <w:szCs w:val="28"/>
          <w:rtl/>
        </w:rPr>
        <w:t>یی</w:t>
      </w:r>
      <w:r w:rsidRPr="00A13E88">
        <w:rPr>
          <w:rFonts w:cs="B Zar" w:hint="eastAsia"/>
          <w:sz w:val="28"/>
          <w:szCs w:val="28"/>
          <w:rtl/>
        </w:rPr>
        <w:t>ن</w:t>
      </w:r>
      <w:r w:rsidRPr="00A13E88">
        <w:rPr>
          <w:rFonts w:cs="B Zar"/>
          <w:sz w:val="28"/>
          <w:szCs w:val="28"/>
          <w:rtl/>
        </w:rPr>
        <w:t xml:space="preserve"> م</w:t>
      </w:r>
      <w:r w:rsidRPr="00A13E88">
        <w:rPr>
          <w:rFonts w:cs="B Zar" w:hint="cs"/>
          <w:sz w:val="28"/>
          <w:szCs w:val="28"/>
          <w:rtl/>
        </w:rPr>
        <w:t>ی‌</w:t>
      </w:r>
      <w:r w:rsidRPr="00A13E88">
        <w:rPr>
          <w:rFonts w:cs="B Zar" w:hint="eastAsia"/>
          <w:sz w:val="28"/>
          <w:szCs w:val="28"/>
          <w:rtl/>
        </w:rPr>
        <w:t>کنند</w:t>
      </w:r>
      <w:r w:rsidRPr="00A13E88">
        <w:rPr>
          <w:rFonts w:cs="B Zar"/>
          <w:sz w:val="28"/>
          <w:szCs w:val="28"/>
          <w:rtl/>
        </w:rPr>
        <w:t xml:space="preserve"> (ماهون</w:t>
      </w:r>
      <w:r w:rsidRPr="00A13E88">
        <w:rPr>
          <w:rFonts w:cs="B Zar" w:hint="cs"/>
          <w:sz w:val="28"/>
          <w:szCs w:val="28"/>
          <w:rtl/>
        </w:rPr>
        <w:t>ی</w:t>
      </w:r>
      <w:r w:rsidRPr="00A13E88">
        <w:rPr>
          <w:rFonts w:cs="B Zar"/>
          <w:sz w:val="28"/>
          <w:szCs w:val="28"/>
          <w:rtl/>
        </w:rPr>
        <w:t xml:space="preserve"> و تلن، ۲۰۱۰، ۱۵). زم</w:t>
      </w:r>
      <w:r w:rsidRPr="00A13E88">
        <w:rPr>
          <w:rFonts w:cs="B Zar" w:hint="cs"/>
          <w:sz w:val="28"/>
          <w:szCs w:val="28"/>
          <w:rtl/>
        </w:rPr>
        <w:t>ی</w:t>
      </w:r>
      <w:r w:rsidRPr="00A13E88">
        <w:rPr>
          <w:rFonts w:cs="B Zar" w:hint="eastAsia"/>
          <w:sz w:val="28"/>
          <w:szCs w:val="28"/>
          <w:rtl/>
        </w:rPr>
        <w:t>نه‌ها</w:t>
      </w:r>
      <w:r w:rsidRPr="00A13E88">
        <w:rPr>
          <w:rFonts w:cs="B Zar" w:hint="cs"/>
          <w:sz w:val="28"/>
          <w:szCs w:val="28"/>
          <w:rtl/>
        </w:rPr>
        <w:t>ی</w:t>
      </w:r>
      <w:r w:rsidRPr="00A13E88">
        <w:rPr>
          <w:rFonts w:cs="B Zar"/>
          <w:sz w:val="28"/>
          <w:szCs w:val="28"/>
          <w:rtl/>
        </w:rPr>
        <w:t xml:space="preserve"> س</w:t>
      </w:r>
      <w:r w:rsidRPr="00A13E88">
        <w:rPr>
          <w:rFonts w:cs="B Zar" w:hint="cs"/>
          <w:sz w:val="28"/>
          <w:szCs w:val="28"/>
          <w:rtl/>
        </w:rPr>
        <w:t>ی</w:t>
      </w:r>
      <w:r w:rsidRPr="00A13E88">
        <w:rPr>
          <w:rFonts w:cs="B Zar" w:hint="eastAsia"/>
          <w:sz w:val="28"/>
          <w:szCs w:val="28"/>
          <w:rtl/>
        </w:rPr>
        <w:t>اس</w:t>
      </w:r>
      <w:r w:rsidRPr="00A13E88">
        <w:rPr>
          <w:rFonts w:cs="B Zar" w:hint="cs"/>
          <w:sz w:val="28"/>
          <w:szCs w:val="28"/>
          <w:rtl/>
        </w:rPr>
        <w:t>ی</w:t>
      </w:r>
      <w:r w:rsidRPr="00A13E88">
        <w:rPr>
          <w:rFonts w:cs="B Zar"/>
          <w:sz w:val="28"/>
          <w:szCs w:val="28"/>
          <w:rtl/>
        </w:rPr>
        <w:t xml:space="preserve"> و نهاد</w:t>
      </w:r>
      <w:r w:rsidRPr="00A13E88">
        <w:rPr>
          <w:rFonts w:cs="B Zar" w:hint="cs"/>
          <w:sz w:val="28"/>
          <w:szCs w:val="28"/>
          <w:rtl/>
        </w:rPr>
        <w:t>ی</w:t>
      </w:r>
      <w:r w:rsidRPr="00A13E88">
        <w:rPr>
          <w:rFonts w:cs="B Zar"/>
          <w:sz w:val="28"/>
          <w:szCs w:val="28"/>
          <w:rtl/>
        </w:rPr>
        <w:t xml:space="preserve"> قادرند ا</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کار را از طر</w:t>
      </w:r>
      <w:r w:rsidRPr="00A13E88">
        <w:rPr>
          <w:rFonts w:cs="B Zar" w:hint="cs"/>
          <w:sz w:val="28"/>
          <w:szCs w:val="28"/>
          <w:rtl/>
        </w:rPr>
        <w:t>ی</w:t>
      </w:r>
      <w:r w:rsidRPr="00A13E88">
        <w:rPr>
          <w:rFonts w:cs="B Zar" w:hint="eastAsia"/>
          <w:sz w:val="28"/>
          <w:szCs w:val="28"/>
          <w:rtl/>
        </w:rPr>
        <w:t>ق</w:t>
      </w:r>
      <w:r w:rsidRPr="00A13E88">
        <w:rPr>
          <w:rFonts w:cs="B Zar"/>
          <w:sz w:val="28"/>
          <w:szCs w:val="28"/>
          <w:rtl/>
        </w:rPr>
        <w:t xml:space="preserve"> نقش خود در شکل دادن به نوع عامل تغ</w:t>
      </w:r>
      <w:r w:rsidRPr="00A13E88">
        <w:rPr>
          <w:rFonts w:cs="B Zar" w:hint="cs"/>
          <w:sz w:val="28"/>
          <w:szCs w:val="28"/>
          <w:rtl/>
        </w:rPr>
        <w:t>یی</w:t>
      </w:r>
      <w:r w:rsidRPr="00A13E88">
        <w:rPr>
          <w:rFonts w:cs="B Zar" w:hint="eastAsia"/>
          <w:sz w:val="28"/>
          <w:szCs w:val="28"/>
          <w:rtl/>
        </w:rPr>
        <w:t>ر</w:t>
      </w:r>
      <w:r w:rsidRPr="00A13E88">
        <w:rPr>
          <w:rFonts w:cs="B Zar" w:hint="cs"/>
          <w:sz w:val="28"/>
          <w:szCs w:val="28"/>
          <w:rtl/>
        </w:rPr>
        <w:t>ی</w:t>
      </w:r>
      <w:r w:rsidRPr="00A13E88">
        <w:rPr>
          <w:rFonts w:cs="B Zar"/>
          <w:sz w:val="28"/>
          <w:szCs w:val="28"/>
          <w:rtl/>
        </w:rPr>
        <w:t xml:space="preserve"> که انتظار م</w:t>
      </w:r>
      <w:r w:rsidRPr="00A13E88">
        <w:rPr>
          <w:rFonts w:cs="B Zar" w:hint="cs"/>
          <w:sz w:val="28"/>
          <w:szCs w:val="28"/>
          <w:rtl/>
        </w:rPr>
        <w:t>ی‌</w:t>
      </w:r>
      <w:r w:rsidRPr="00A13E88">
        <w:rPr>
          <w:rFonts w:cs="B Zar" w:hint="eastAsia"/>
          <w:sz w:val="28"/>
          <w:szCs w:val="28"/>
          <w:rtl/>
        </w:rPr>
        <w:t>رود</w:t>
      </w:r>
      <w:r w:rsidRPr="00A13E88">
        <w:rPr>
          <w:rFonts w:cs="B Zar"/>
          <w:sz w:val="28"/>
          <w:szCs w:val="28"/>
          <w:rtl/>
        </w:rPr>
        <w:t xml:space="preserve"> در </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زم</w:t>
      </w:r>
      <w:r w:rsidRPr="00A13E88">
        <w:rPr>
          <w:rFonts w:cs="B Zar" w:hint="cs"/>
          <w:sz w:val="28"/>
          <w:szCs w:val="28"/>
          <w:rtl/>
        </w:rPr>
        <w:t>ی</w:t>
      </w:r>
      <w:r w:rsidRPr="00A13E88">
        <w:rPr>
          <w:rFonts w:cs="B Zar" w:hint="eastAsia"/>
          <w:sz w:val="28"/>
          <w:szCs w:val="28"/>
          <w:rtl/>
        </w:rPr>
        <w:t>نه</w:t>
      </w:r>
      <w:r w:rsidRPr="00A13E88">
        <w:rPr>
          <w:rFonts w:cs="B Zar"/>
          <w:sz w:val="28"/>
          <w:szCs w:val="28"/>
          <w:rtl/>
        </w:rPr>
        <w:t xml:space="preserve"> مع</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w:t>
      </w:r>
      <w:r w:rsidRPr="00A13E88">
        <w:rPr>
          <w:rFonts w:cs="B Zar" w:hint="eastAsia"/>
          <w:sz w:val="28"/>
          <w:szCs w:val="28"/>
          <w:rtl/>
        </w:rPr>
        <w:t>ا</w:t>
      </w:r>
      <w:r w:rsidRPr="00A13E88">
        <w:rPr>
          <w:rFonts w:cs="B Zar" w:hint="cs"/>
          <w:sz w:val="28"/>
          <w:szCs w:val="28"/>
          <w:rtl/>
        </w:rPr>
        <w:t>ی</w:t>
      </w:r>
      <w:r w:rsidRPr="00A13E88">
        <w:rPr>
          <w:rFonts w:cs="B Zar" w:hint="eastAsia"/>
          <w:sz w:val="28"/>
          <w:szCs w:val="28"/>
          <w:rtl/>
        </w:rPr>
        <w:t>جاد</w:t>
      </w:r>
      <w:r w:rsidRPr="00A13E88">
        <w:rPr>
          <w:rFonts w:cs="B Zar"/>
          <w:sz w:val="28"/>
          <w:szCs w:val="28"/>
          <w:rtl/>
        </w:rPr>
        <w:t xml:space="preserve"> شود و کشش پ</w:t>
      </w:r>
      <w:r w:rsidRPr="00A13E88">
        <w:rPr>
          <w:rFonts w:cs="B Zar" w:hint="cs"/>
          <w:sz w:val="28"/>
          <w:szCs w:val="28"/>
          <w:rtl/>
        </w:rPr>
        <w:t>ی</w:t>
      </w:r>
      <w:r w:rsidRPr="00A13E88">
        <w:rPr>
          <w:rFonts w:cs="B Zar" w:hint="eastAsia"/>
          <w:sz w:val="28"/>
          <w:szCs w:val="28"/>
          <w:rtl/>
        </w:rPr>
        <w:t>دا</w:t>
      </w:r>
      <w:r w:rsidRPr="00A13E88">
        <w:rPr>
          <w:rFonts w:cs="B Zar"/>
          <w:sz w:val="28"/>
          <w:szCs w:val="28"/>
          <w:rtl/>
        </w:rPr>
        <w:t xml:space="preserve"> کند، انجام دهند. رابطه پو</w:t>
      </w:r>
      <w:r w:rsidRPr="00A13E88">
        <w:rPr>
          <w:rFonts w:cs="B Zar" w:hint="cs"/>
          <w:sz w:val="28"/>
          <w:szCs w:val="28"/>
          <w:rtl/>
        </w:rPr>
        <w:t>ی</w:t>
      </w:r>
      <w:r w:rsidRPr="00A13E88">
        <w:rPr>
          <w:rFonts w:cs="B Zar" w:hint="eastAsia"/>
          <w:sz w:val="28"/>
          <w:szCs w:val="28"/>
          <w:rtl/>
        </w:rPr>
        <w:t>ا</w:t>
      </w:r>
      <w:r w:rsidRPr="00A13E88">
        <w:rPr>
          <w:rFonts w:cs="B Zar" w:hint="cs"/>
          <w:sz w:val="28"/>
          <w:szCs w:val="28"/>
          <w:rtl/>
        </w:rPr>
        <w:t>ی</w:t>
      </w:r>
      <w:r w:rsidRPr="00A13E88">
        <w:rPr>
          <w:rFonts w:cs="B Zar"/>
          <w:sz w:val="28"/>
          <w:szCs w:val="28"/>
          <w:rtl/>
        </w:rPr>
        <w:t xml:space="preserve"> ب</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و</w:t>
      </w:r>
      <w:r w:rsidRPr="00A13E88">
        <w:rPr>
          <w:rFonts w:cs="B Zar" w:hint="cs"/>
          <w:sz w:val="28"/>
          <w:szCs w:val="28"/>
          <w:rtl/>
        </w:rPr>
        <w:t>ی</w:t>
      </w:r>
      <w:r w:rsidRPr="00A13E88">
        <w:rPr>
          <w:rFonts w:cs="B Zar" w:hint="eastAsia"/>
          <w:sz w:val="28"/>
          <w:szCs w:val="28"/>
          <w:rtl/>
        </w:rPr>
        <w:t>ژگ</w:t>
      </w:r>
      <w:r w:rsidRPr="00A13E88">
        <w:rPr>
          <w:rFonts w:cs="B Zar" w:hint="cs"/>
          <w:sz w:val="28"/>
          <w:szCs w:val="28"/>
          <w:rtl/>
        </w:rPr>
        <w:t>ی‌</w:t>
      </w:r>
      <w:r w:rsidRPr="00A13E88">
        <w:rPr>
          <w:rFonts w:cs="B Zar" w:hint="eastAsia"/>
          <w:sz w:val="28"/>
          <w:szCs w:val="28"/>
          <w:rtl/>
        </w:rPr>
        <w:t>ها</w:t>
      </w:r>
      <w:r w:rsidRPr="00A13E88">
        <w:rPr>
          <w:rFonts w:cs="B Zar" w:hint="cs"/>
          <w:sz w:val="28"/>
          <w:szCs w:val="28"/>
          <w:rtl/>
        </w:rPr>
        <w:t>ی</w:t>
      </w:r>
      <w:r w:rsidRPr="00A13E88">
        <w:rPr>
          <w:rFonts w:cs="B Zar"/>
          <w:sz w:val="28"/>
          <w:szCs w:val="28"/>
          <w:rtl/>
        </w:rPr>
        <w:t xml:space="preserve"> زم</w:t>
      </w:r>
      <w:r w:rsidRPr="00A13E88">
        <w:rPr>
          <w:rFonts w:cs="B Zar" w:hint="cs"/>
          <w:sz w:val="28"/>
          <w:szCs w:val="28"/>
          <w:rtl/>
        </w:rPr>
        <w:t>ی</w:t>
      </w:r>
      <w:r w:rsidRPr="00A13E88">
        <w:rPr>
          <w:rFonts w:cs="B Zar" w:hint="eastAsia"/>
          <w:sz w:val="28"/>
          <w:szCs w:val="28"/>
          <w:rtl/>
        </w:rPr>
        <w:t>نه</w:t>
      </w:r>
      <w:r w:rsidRPr="00A13E88">
        <w:rPr>
          <w:rFonts w:cs="B Zar"/>
          <w:sz w:val="28"/>
          <w:szCs w:val="28"/>
          <w:rtl/>
        </w:rPr>
        <w:t xml:space="preserve"> س</w:t>
      </w:r>
      <w:r w:rsidRPr="00A13E88">
        <w:rPr>
          <w:rFonts w:cs="B Zar" w:hint="cs"/>
          <w:sz w:val="28"/>
          <w:szCs w:val="28"/>
          <w:rtl/>
        </w:rPr>
        <w:t>ی</w:t>
      </w:r>
      <w:r w:rsidRPr="00A13E88">
        <w:rPr>
          <w:rFonts w:cs="B Zar" w:hint="eastAsia"/>
          <w:sz w:val="28"/>
          <w:szCs w:val="28"/>
          <w:rtl/>
        </w:rPr>
        <w:t>اس</w:t>
      </w:r>
      <w:r w:rsidRPr="00A13E88">
        <w:rPr>
          <w:rFonts w:cs="B Zar" w:hint="cs"/>
          <w:sz w:val="28"/>
          <w:szCs w:val="28"/>
          <w:rtl/>
        </w:rPr>
        <w:t>ی</w:t>
      </w:r>
      <w:r w:rsidRPr="00A13E88">
        <w:rPr>
          <w:rFonts w:cs="B Zar"/>
          <w:sz w:val="28"/>
          <w:szCs w:val="28"/>
          <w:rtl/>
        </w:rPr>
        <w:t xml:space="preserve"> و نهاد</w:t>
      </w:r>
      <w:r w:rsidRPr="00A13E88">
        <w:rPr>
          <w:rFonts w:cs="B Zar" w:hint="cs"/>
          <w:sz w:val="28"/>
          <w:szCs w:val="28"/>
          <w:rtl/>
        </w:rPr>
        <w:t>ی</w:t>
      </w:r>
      <w:r w:rsidRPr="00A13E88">
        <w:rPr>
          <w:rFonts w:cs="B Zar" w:hint="eastAsia"/>
          <w:sz w:val="28"/>
          <w:szCs w:val="28"/>
          <w:rtl/>
        </w:rPr>
        <w:t>،</w:t>
      </w:r>
      <w:r w:rsidRPr="00A13E88">
        <w:rPr>
          <w:rFonts w:cs="B Zar"/>
          <w:sz w:val="28"/>
          <w:szCs w:val="28"/>
          <w:rtl/>
        </w:rPr>
        <w:t xml:space="preserve"> نوع عامل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و ماه</w:t>
      </w:r>
      <w:r w:rsidRPr="00A13E88">
        <w:rPr>
          <w:rFonts w:cs="B Zar" w:hint="cs"/>
          <w:sz w:val="28"/>
          <w:szCs w:val="28"/>
          <w:rtl/>
        </w:rPr>
        <w:t>ی</w:t>
      </w:r>
      <w:r w:rsidRPr="00A13E88">
        <w:rPr>
          <w:rFonts w:cs="B Zar" w:hint="eastAsia"/>
          <w:sz w:val="28"/>
          <w:szCs w:val="28"/>
          <w:rtl/>
        </w:rPr>
        <w:t>ت</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از طر</w:t>
      </w:r>
      <w:r w:rsidRPr="00A13E88">
        <w:rPr>
          <w:rFonts w:cs="B Zar" w:hint="cs"/>
          <w:sz w:val="28"/>
          <w:szCs w:val="28"/>
          <w:rtl/>
        </w:rPr>
        <w:t>ی</w:t>
      </w:r>
      <w:r w:rsidRPr="00A13E88">
        <w:rPr>
          <w:rFonts w:cs="B Zar" w:hint="eastAsia"/>
          <w:sz w:val="28"/>
          <w:szCs w:val="28"/>
          <w:rtl/>
        </w:rPr>
        <w:t>ق</w:t>
      </w:r>
      <w:r w:rsidRPr="00A13E88">
        <w:rPr>
          <w:rFonts w:cs="B Zar"/>
          <w:sz w:val="28"/>
          <w:szCs w:val="28"/>
          <w:rtl/>
        </w:rPr>
        <w:t xml:space="preserve"> تشر</w:t>
      </w:r>
      <w:r w:rsidRPr="00A13E88">
        <w:rPr>
          <w:rFonts w:cs="B Zar" w:hint="cs"/>
          <w:sz w:val="28"/>
          <w:szCs w:val="28"/>
          <w:rtl/>
        </w:rPr>
        <w:t>ی</w:t>
      </w:r>
      <w:r w:rsidRPr="00A13E88">
        <w:rPr>
          <w:rFonts w:cs="B Zar" w:hint="eastAsia"/>
          <w:sz w:val="28"/>
          <w:szCs w:val="28"/>
          <w:rtl/>
        </w:rPr>
        <w:t>ح</w:t>
      </w:r>
      <w:r w:rsidRPr="00A13E88">
        <w:rPr>
          <w:rFonts w:cs="B Zar"/>
          <w:sz w:val="28"/>
          <w:szCs w:val="28"/>
          <w:rtl/>
        </w:rPr>
        <w:t xml:space="preserve"> متغ</w:t>
      </w:r>
      <w:r w:rsidRPr="00A13E88">
        <w:rPr>
          <w:rFonts w:cs="B Zar" w:hint="cs"/>
          <w:sz w:val="28"/>
          <w:szCs w:val="28"/>
          <w:rtl/>
        </w:rPr>
        <w:t>ی</w:t>
      </w:r>
      <w:r w:rsidRPr="00A13E88">
        <w:rPr>
          <w:rFonts w:cs="B Zar" w:hint="eastAsia"/>
          <w:sz w:val="28"/>
          <w:szCs w:val="28"/>
          <w:rtl/>
        </w:rPr>
        <w:t>رها</w:t>
      </w:r>
      <w:r w:rsidRPr="00A13E88">
        <w:rPr>
          <w:rFonts w:cs="B Zar" w:hint="cs"/>
          <w:sz w:val="28"/>
          <w:szCs w:val="28"/>
          <w:rtl/>
        </w:rPr>
        <w:t>ی</w:t>
      </w:r>
      <w:r w:rsidRPr="00A13E88">
        <w:rPr>
          <w:rFonts w:cs="B Zar"/>
          <w:sz w:val="28"/>
          <w:szCs w:val="28"/>
          <w:rtl/>
        </w:rPr>
        <w:t xml:space="preserve"> علّ</w:t>
      </w:r>
      <w:r w:rsidRPr="00A13E88">
        <w:rPr>
          <w:rFonts w:cs="B Zar" w:hint="cs"/>
          <w:sz w:val="28"/>
          <w:szCs w:val="28"/>
          <w:rtl/>
        </w:rPr>
        <w:t>ی</w:t>
      </w:r>
      <w:r w:rsidRPr="00A13E88">
        <w:rPr>
          <w:rFonts w:cs="B Zar"/>
          <w:sz w:val="28"/>
          <w:szCs w:val="28"/>
          <w:rtl/>
        </w:rPr>
        <w:t xml:space="preserve"> متما</w:t>
      </w:r>
      <w:r w:rsidRPr="00A13E88">
        <w:rPr>
          <w:rFonts w:cs="B Zar" w:hint="cs"/>
          <w:sz w:val="28"/>
          <w:szCs w:val="28"/>
          <w:rtl/>
        </w:rPr>
        <w:t>ی</w:t>
      </w:r>
      <w:r w:rsidRPr="00A13E88">
        <w:rPr>
          <w:rFonts w:cs="B Zar" w:hint="eastAsia"/>
          <w:sz w:val="28"/>
          <w:szCs w:val="28"/>
          <w:rtl/>
        </w:rPr>
        <w:t>ز</w:t>
      </w:r>
      <w:r w:rsidRPr="00A13E88">
        <w:rPr>
          <w:rFonts w:cs="B Zar"/>
          <w:sz w:val="28"/>
          <w:szCs w:val="28"/>
          <w:rtl/>
        </w:rPr>
        <w:t xml:space="preserve"> - </w:t>
      </w:r>
      <w:r w:rsidRPr="00A13E88">
        <w:rPr>
          <w:rFonts w:cs="B Zar" w:hint="cs"/>
          <w:sz w:val="28"/>
          <w:szCs w:val="28"/>
          <w:rtl/>
        </w:rPr>
        <w:t>ی</w:t>
      </w:r>
      <w:r w:rsidRPr="00A13E88">
        <w:rPr>
          <w:rFonts w:cs="B Zar" w:hint="eastAsia"/>
          <w:sz w:val="28"/>
          <w:szCs w:val="28"/>
          <w:rtl/>
        </w:rPr>
        <w:t>عن</w:t>
      </w:r>
      <w:r w:rsidRPr="00A13E88">
        <w:rPr>
          <w:rFonts w:cs="B Zar" w:hint="cs"/>
          <w:sz w:val="28"/>
          <w:szCs w:val="28"/>
          <w:rtl/>
        </w:rPr>
        <w:t>ی</w:t>
      </w:r>
      <w:r w:rsidRPr="00A13E88">
        <w:rPr>
          <w:rFonts w:cs="B Zar"/>
          <w:sz w:val="28"/>
          <w:szCs w:val="28"/>
          <w:rtl/>
        </w:rPr>
        <w:t xml:space="preserve"> امکانات وتو</w:t>
      </w:r>
      <w:r w:rsidRPr="00A13E88">
        <w:rPr>
          <w:rFonts w:cs="B Zar" w:hint="cs"/>
          <w:sz w:val="28"/>
          <w:szCs w:val="28"/>
          <w:rtl/>
        </w:rPr>
        <w:t>ی</w:t>
      </w:r>
      <w:r w:rsidRPr="00A13E88">
        <w:rPr>
          <w:rFonts w:cs="B Zar"/>
          <w:sz w:val="28"/>
          <w:szCs w:val="28"/>
          <w:rtl/>
        </w:rPr>
        <w:t xml:space="preserve"> قو</w:t>
      </w:r>
      <w:r w:rsidRPr="00A13E88">
        <w:rPr>
          <w:rFonts w:cs="B Zar" w:hint="cs"/>
          <w:sz w:val="28"/>
          <w:szCs w:val="28"/>
          <w:rtl/>
        </w:rPr>
        <w:t>ی</w:t>
      </w:r>
      <w:r w:rsidRPr="00A13E88">
        <w:rPr>
          <w:rFonts w:cs="B Zar"/>
          <w:sz w:val="28"/>
          <w:szCs w:val="28"/>
          <w:rtl/>
        </w:rPr>
        <w:t>/ضع</w:t>
      </w:r>
      <w:r w:rsidRPr="00A13E88">
        <w:rPr>
          <w:rFonts w:cs="B Zar" w:hint="cs"/>
          <w:sz w:val="28"/>
          <w:szCs w:val="28"/>
          <w:rtl/>
        </w:rPr>
        <w:t>ی</w:t>
      </w:r>
      <w:r w:rsidRPr="00A13E88">
        <w:rPr>
          <w:rFonts w:cs="B Zar" w:hint="eastAsia"/>
          <w:sz w:val="28"/>
          <w:szCs w:val="28"/>
          <w:rtl/>
        </w:rPr>
        <w:t>ف</w:t>
      </w:r>
      <w:r w:rsidRPr="00A13E88">
        <w:rPr>
          <w:rFonts w:cs="B Zar"/>
          <w:sz w:val="28"/>
          <w:szCs w:val="28"/>
          <w:rtl/>
        </w:rPr>
        <w:t xml:space="preserve"> در عرصه س</w:t>
      </w:r>
      <w:r w:rsidRPr="00A13E88">
        <w:rPr>
          <w:rFonts w:cs="B Zar" w:hint="cs"/>
          <w:sz w:val="28"/>
          <w:szCs w:val="28"/>
          <w:rtl/>
        </w:rPr>
        <w:t>ی</w:t>
      </w:r>
      <w:r w:rsidRPr="00A13E88">
        <w:rPr>
          <w:rFonts w:cs="B Zar" w:hint="eastAsia"/>
          <w:sz w:val="28"/>
          <w:szCs w:val="28"/>
          <w:rtl/>
        </w:rPr>
        <w:t>اس</w:t>
      </w:r>
      <w:r w:rsidRPr="00A13E88">
        <w:rPr>
          <w:rFonts w:cs="B Zar" w:hint="cs"/>
          <w:sz w:val="28"/>
          <w:szCs w:val="28"/>
          <w:rtl/>
        </w:rPr>
        <w:t>ی</w:t>
      </w:r>
      <w:r w:rsidRPr="00A13E88">
        <w:rPr>
          <w:rFonts w:cs="B Zar" w:hint="eastAsia"/>
          <w:sz w:val="28"/>
          <w:szCs w:val="28"/>
          <w:rtl/>
        </w:rPr>
        <w:t>،</w:t>
      </w:r>
      <w:r w:rsidRPr="00A13E88">
        <w:rPr>
          <w:rFonts w:cs="B Zar"/>
          <w:sz w:val="28"/>
          <w:szCs w:val="28"/>
          <w:rtl/>
        </w:rPr>
        <w:t xml:space="preserve"> سطوح پا</w:t>
      </w:r>
      <w:r w:rsidRPr="00A13E88">
        <w:rPr>
          <w:rFonts w:cs="B Zar" w:hint="cs"/>
          <w:sz w:val="28"/>
          <w:szCs w:val="28"/>
          <w:rtl/>
        </w:rPr>
        <w:t>یی</w:t>
      </w:r>
      <w:r w:rsidRPr="00A13E88">
        <w:rPr>
          <w:rFonts w:cs="B Zar" w:hint="eastAsia"/>
          <w:sz w:val="28"/>
          <w:szCs w:val="28"/>
          <w:rtl/>
        </w:rPr>
        <w:t>ن</w:t>
      </w:r>
      <w:r w:rsidRPr="00A13E88">
        <w:rPr>
          <w:rFonts w:cs="B Zar"/>
          <w:sz w:val="28"/>
          <w:szCs w:val="28"/>
          <w:rtl/>
        </w:rPr>
        <w:t>/بالا</w:t>
      </w:r>
      <w:r w:rsidRPr="00A13E88">
        <w:rPr>
          <w:rFonts w:cs="B Zar" w:hint="cs"/>
          <w:sz w:val="28"/>
          <w:szCs w:val="28"/>
          <w:rtl/>
        </w:rPr>
        <w:t>ی</w:t>
      </w:r>
      <w:r w:rsidRPr="00A13E88">
        <w:rPr>
          <w:rFonts w:cs="B Zar"/>
          <w:sz w:val="28"/>
          <w:szCs w:val="28"/>
          <w:rtl/>
        </w:rPr>
        <w:t xml:space="preserve"> اخت</w:t>
      </w:r>
      <w:r w:rsidRPr="00A13E88">
        <w:rPr>
          <w:rFonts w:cs="B Zar" w:hint="cs"/>
          <w:sz w:val="28"/>
          <w:szCs w:val="28"/>
          <w:rtl/>
        </w:rPr>
        <w:t>ی</w:t>
      </w:r>
      <w:r w:rsidRPr="00A13E88">
        <w:rPr>
          <w:rFonts w:cs="B Zar" w:hint="eastAsia"/>
          <w:sz w:val="28"/>
          <w:szCs w:val="28"/>
          <w:rtl/>
        </w:rPr>
        <w:t>ار</w:t>
      </w:r>
      <w:r w:rsidRPr="00A13E88">
        <w:rPr>
          <w:rFonts w:cs="B Zar"/>
          <w:sz w:val="28"/>
          <w:szCs w:val="28"/>
          <w:rtl/>
        </w:rPr>
        <w:t xml:space="preserve"> در نهاد هدف و خصوص</w:t>
      </w:r>
      <w:r w:rsidRPr="00A13E88">
        <w:rPr>
          <w:rFonts w:cs="B Zar" w:hint="cs"/>
          <w:sz w:val="28"/>
          <w:szCs w:val="28"/>
          <w:rtl/>
        </w:rPr>
        <w:t>ی</w:t>
      </w:r>
      <w:r w:rsidRPr="00A13E88">
        <w:rPr>
          <w:rFonts w:cs="B Zar" w:hint="eastAsia"/>
          <w:sz w:val="28"/>
          <w:szCs w:val="28"/>
          <w:rtl/>
        </w:rPr>
        <w:t>ات</w:t>
      </w:r>
      <w:r w:rsidRPr="00A13E88">
        <w:rPr>
          <w:rFonts w:cs="B Zar"/>
          <w:sz w:val="28"/>
          <w:szCs w:val="28"/>
          <w:rtl/>
        </w:rPr>
        <w:t xml:space="preserve"> خاص عامل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(به عنوان مثال، شورش</w:t>
      </w:r>
      <w:r w:rsidRPr="00A13E88">
        <w:rPr>
          <w:rFonts w:cs="B Zar" w:hint="cs"/>
          <w:sz w:val="28"/>
          <w:szCs w:val="28"/>
          <w:rtl/>
        </w:rPr>
        <w:t>ی</w:t>
      </w:r>
      <w:r w:rsidRPr="00A13E88">
        <w:rPr>
          <w:rFonts w:cs="B Zar" w:hint="eastAsia"/>
          <w:sz w:val="28"/>
          <w:szCs w:val="28"/>
          <w:rtl/>
        </w:rPr>
        <w:t>ان،</w:t>
      </w:r>
      <w:r w:rsidRPr="00A13E88">
        <w:rPr>
          <w:rFonts w:cs="B Zar"/>
          <w:sz w:val="28"/>
          <w:szCs w:val="28"/>
          <w:rtl/>
        </w:rPr>
        <w:t xml:space="preserve"> همز</w:t>
      </w:r>
      <w:r w:rsidRPr="00A13E88">
        <w:rPr>
          <w:rFonts w:cs="B Zar" w:hint="cs"/>
          <w:sz w:val="28"/>
          <w:szCs w:val="28"/>
          <w:rtl/>
        </w:rPr>
        <w:t>ی</w:t>
      </w:r>
      <w:r w:rsidRPr="00A13E88">
        <w:rPr>
          <w:rFonts w:cs="B Zar" w:hint="eastAsia"/>
          <w:sz w:val="28"/>
          <w:szCs w:val="28"/>
          <w:rtl/>
        </w:rPr>
        <w:t>ستان،</w:t>
      </w:r>
      <w:r w:rsidRPr="00A13E88">
        <w:rPr>
          <w:rFonts w:cs="B Zar"/>
          <w:sz w:val="28"/>
          <w:szCs w:val="28"/>
          <w:rtl/>
        </w:rPr>
        <w:t xml:space="preserve"> خرابکاران، فرصت‌طلبان) - ب</w:t>
      </w:r>
      <w:r w:rsidRPr="00A13E88">
        <w:rPr>
          <w:rFonts w:cs="B Zar" w:hint="cs"/>
          <w:sz w:val="28"/>
          <w:szCs w:val="28"/>
          <w:rtl/>
        </w:rPr>
        <w:t>ی</w:t>
      </w:r>
      <w:r w:rsidRPr="00A13E88">
        <w:rPr>
          <w:rFonts w:cs="B Zar" w:hint="eastAsia"/>
          <w:sz w:val="28"/>
          <w:szCs w:val="28"/>
          <w:rtl/>
        </w:rPr>
        <w:t>شتر</w:t>
      </w:r>
      <w:r w:rsidRPr="00A13E88">
        <w:rPr>
          <w:rFonts w:cs="B Zar"/>
          <w:sz w:val="28"/>
          <w:szCs w:val="28"/>
          <w:rtl/>
        </w:rPr>
        <w:t xml:space="preserve"> مرتبط م</w:t>
      </w:r>
      <w:r w:rsidRPr="00A13E88">
        <w:rPr>
          <w:rFonts w:cs="B Zar" w:hint="cs"/>
          <w:sz w:val="28"/>
          <w:szCs w:val="28"/>
          <w:rtl/>
        </w:rPr>
        <w:t>ی‌</w:t>
      </w:r>
      <w:r w:rsidRPr="00A13E88">
        <w:rPr>
          <w:rFonts w:cs="B Zar" w:hint="eastAsia"/>
          <w:sz w:val="28"/>
          <w:szCs w:val="28"/>
          <w:rtl/>
        </w:rPr>
        <w:t>شوند</w:t>
      </w:r>
      <w:r w:rsidRPr="00A13E88">
        <w:rPr>
          <w:rFonts w:cs="B Zar"/>
          <w:sz w:val="28"/>
          <w:szCs w:val="28"/>
          <w:rtl/>
        </w:rPr>
        <w:t>.</w:t>
      </w:r>
      <w:r w:rsidRPr="00B542E8">
        <w:rPr>
          <w:rFonts w:cs="B Zar"/>
          <w:sz w:val="28"/>
          <w:szCs w:val="28"/>
        </w:rPr>
        <w:br/>
      </w:r>
      <w:r w:rsidRPr="00B542E8">
        <w:rPr>
          <w:rFonts w:cs="B Zar"/>
          <w:sz w:val="28"/>
          <w:szCs w:val="28"/>
        </w:rPr>
        <w:br/>
      </w:r>
      <w:r w:rsidRPr="00604239">
        <w:rPr>
          <w:rFonts w:cs="B Zar"/>
          <w:sz w:val="28"/>
          <w:szCs w:val="28"/>
          <w:rtl/>
        </w:rPr>
        <w:t>مطالعه حاضر قصد ندارد شرح مفصل</w:t>
      </w:r>
      <w:r w:rsidRPr="00604239">
        <w:rPr>
          <w:rFonts w:cs="B Zar" w:hint="cs"/>
          <w:sz w:val="28"/>
          <w:szCs w:val="28"/>
          <w:rtl/>
        </w:rPr>
        <w:t>ی</w:t>
      </w:r>
      <w:r w:rsidRPr="00604239">
        <w:rPr>
          <w:rFonts w:cs="B Zar"/>
          <w:sz w:val="28"/>
          <w:szCs w:val="28"/>
          <w:rtl/>
        </w:rPr>
        <w:t xml:space="preserve"> ارائه دهد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مستق</w:t>
      </w:r>
      <w:r w:rsidRPr="00604239">
        <w:rPr>
          <w:rFonts w:cs="B Zar" w:hint="cs"/>
          <w:sz w:val="28"/>
          <w:szCs w:val="28"/>
          <w:rtl/>
        </w:rPr>
        <w:t>ی</w:t>
      </w:r>
      <w:r w:rsidRPr="00604239">
        <w:rPr>
          <w:rFonts w:cs="B Zar" w:hint="eastAsia"/>
          <w:sz w:val="28"/>
          <w:szCs w:val="28"/>
          <w:rtl/>
        </w:rPr>
        <w:t>ماً</w:t>
      </w:r>
      <w:r w:rsidRPr="00604239">
        <w:rPr>
          <w:rFonts w:cs="B Zar"/>
          <w:sz w:val="28"/>
          <w:szCs w:val="28"/>
          <w:rtl/>
        </w:rPr>
        <w:t xml:space="preserve"> از مدل پ</w:t>
      </w:r>
      <w:r w:rsidRPr="00604239">
        <w:rPr>
          <w:rFonts w:cs="B Zar" w:hint="cs"/>
          <w:sz w:val="28"/>
          <w:szCs w:val="28"/>
          <w:rtl/>
        </w:rPr>
        <w:t>ی</w:t>
      </w:r>
      <w:r w:rsidRPr="00604239">
        <w:rPr>
          <w:rFonts w:cs="B Zar" w:hint="eastAsia"/>
          <w:sz w:val="28"/>
          <w:szCs w:val="28"/>
          <w:rtl/>
        </w:rPr>
        <w:t>شنهاد</w:t>
      </w:r>
      <w:r w:rsidRPr="00604239">
        <w:rPr>
          <w:rFonts w:cs="B Zar" w:hint="cs"/>
          <w:sz w:val="28"/>
          <w:szCs w:val="28"/>
          <w:rtl/>
        </w:rPr>
        <w:t>ی</w:t>
      </w:r>
      <w:r w:rsidRPr="00604239">
        <w:rPr>
          <w:rFonts w:cs="B Zar"/>
          <w:sz w:val="28"/>
          <w:szCs w:val="28"/>
          <w:rtl/>
        </w:rPr>
        <w:t xml:space="preserve"> ماهون</w:t>
      </w:r>
      <w:r w:rsidRPr="00604239">
        <w:rPr>
          <w:rFonts w:cs="B Zar" w:hint="cs"/>
          <w:sz w:val="28"/>
          <w:szCs w:val="28"/>
          <w:rtl/>
        </w:rPr>
        <w:t>ی</w:t>
      </w:r>
      <w:r w:rsidRPr="00604239">
        <w:rPr>
          <w:rFonts w:cs="B Zar"/>
          <w:sz w:val="28"/>
          <w:szCs w:val="28"/>
          <w:rtl/>
        </w:rPr>
        <w:t xml:space="preserve"> و تلن (2010) استفاده کند. با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حال، از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استدلال حما</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xml:space="preserve"> که شوک‌ها</w:t>
      </w:r>
      <w:r w:rsidRPr="00604239">
        <w:rPr>
          <w:rFonts w:cs="B Zar" w:hint="cs"/>
          <w:sz w:val="28"/>
          <w:szCs w:val="28"/>
          <w:rtl/>
        </w:rPr>
        <w:t>ی</w:t>
      </w:r>
      <w:r w:rsidRPr="00604239">
        <w:rPr>
          <w:rFonts w:cs="B Zar"/>
          <w:sz w:val="28"/>
          <w:szCs w:val="28"/>
          <w:rtl/>
        </w:rPr>
        <w:t xml:space="preserve"> برون‌زا مسئول همه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حت</w:t>
      </w:r>
      <w:r w:rsidRPr="00604239">
        <w:rPr>
          <w:rFonts w:cs="B Zar" w:hint="cs"/>
          <w:sz w:val="28"/>
          <w:szCs w:val="28"/>
          <w:rtl/>
        </w:rPr>
        <w:t>ی</w:t>
      </w:r>
      <w:r w:rsidRPr="00604239">
        <w:rPr>
          <w:rFonts w:cs="B Zar"/>
          <w:sz w:val="28"/>
          <w:szCs w:val="28"/>
          <w:rtl/>
        </w:rPr>
        <w:t xml:space="preserve"> ب</w:t>
      </w:r>
      <w:r w:rsidRPr="00604239">
        <w:rPr>
          <w:rFonts w:cs="B Zar" w:hint="cs"/>
          <w:sz w:val="28"/>
          <w:szCs w:val="28"/>
          <w:rtl/>
        </w:rPr>
        <w:t>ی</w:t>
      </w:r>
      <w:r w:rsidRPr="00604239">
        <w:rPr>
          <w:rFonts w:cs="B Zar" w:hint="eastAsia"/>
          <w:sz w:val="28"/>
          <w:szCs w:val="28"/>
          <w:rtl/>
        </w:rPr>
        <w:t>شتر</w:t>
      </w:r>
      <w:r w:rsidRPr="00604239">
        <w:rPr>
          <w:rFonts w:cs="B Zar"/>
          <w:sz w:val="28"/>
          <w:szCs w:val="28"/>
          <w:rtl/>
        </w:rPr>
        <w:t>) اشکال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ن</w:t>
      </w:r>
      <w:r w:rsidRPr="00604239">
        <w:rPr>
          <w:rFonts w:cs="B Zar" w:hint="cs"/>
          <w:sz w:val="28"/>
          <w:szCs w:val="28"/>
          <w:rtl/>
        </w:rPr>
        <w:t>ی</w:t>
      </w:r>
      <w:r w:rsidRPr="00604239">
        <w:rPr>
          <w:rFonts w:cs="B Zar" w:hint="eastAsia"/>
          <w:sz w:val="28"/>
          <w:szCs w:val="28"/>
          <w:rtl/>
        </w:rPr>
        <w:t>ستند</w:t>
      </w:r>
      <w:r w:rsidRPr="00604239">
        <w:rPr>
          <w:rFonts w:cs="B Zar"/>
          <w:sz w:val="28"/>
          <w:szCs w:val="28"/>
          <w:rtl/>
        </w:rPr>
        <w:t>. به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ترت</w:t>
      </w:r>
      <w:r w:rsidRPr="00604239">
        <w:rPr>
          <w:rFonts w:cs="B Zar" w:hint="cs"/>
          <w:sz w:val="28"/>
          <w:szCs w:val="28"/>
          <w:rtl/>
        </w:rPr>
        <w:t>ی</w:t>
      </w:r>
      <w:r w:rsidRPr="00604239">
        <w:rPr>
          <w:rFonts w:cs="B Zar" w:hint="eastAsia"/>
          <w:sz w:val="28"/>
          <w:szCs w:val="28"/>
          <w:rtl/>
        </w:rPr>
        <w:t>ب،</w:t>
      </w:r>
      <w:r w:rsidRPr="00604239">
        <w:rPr>
          <w:rFonts w:cs="B Zar"/>
          <w:sz w:val="28"/>
          <w:szCs w:val="28"/>
          <w:rtl/>
        </w:rPr>
        <w:t xml:space="preserve"> از مثال ماهون</w:t>
      </w:r>
      <w:r w:rsidRPr="00604239">
        <w:rPr>
          <w:rFonts w:cs="B Zar" w:hint="cs"/>
          <w:sz w:val="28"/>
          <w:szCs w:val="28"/>
          <w:rtl/>
        </w:rPr>
        <w:t>ی</w:t>
      </w:r>
      <w:r w:rsidRPr="00604239">
        <w:rPr>
          <w:rFonts w:cs="B Zar"/>
          <w:sz w:val="28"/>
          <w:szCs w:val="28"/>
          <w:rtl/>
        </w:rPr>
        <w:t xml:space="preserve"> و تلن (2010) د</w:t>
      </w:r>
      <w:r w:rsidRPr="00604239">
        <w:rPr>
          <w:rFonts w:cs="B Zar" w:hint="eastAsia"/>
          <w:sz w:val="28"/>
          <w:szCs w:val="28"/>
          <w:rtl/>
        </w:rPr>
        <w:t>ر</w:t>
      </w:r>
      <w:r w:rsidRPr="00604239">
        <w:rPr>
          <w:rFonts w:cs="B Zar"/>
          <w:sz w:val="28"/>
          <w:szCs w:val="28"/>
          <w:rtl/>
        </w:rPr>
        <w:t xml:space="preserve"> جستجو</w:t>
      </w:r>
      <w:r w:rsidRPr="00604239">
        <w:rPr>
          <w:rFonts w:cs="B Zar" w:hint="cs"/>
          <w:sz w:val="28"/>
          <w:szCs w:val="28"/>
          <w:rtl/>
        </w:rPr>
        <w:t>ی</w:t>
      </w:r>
      <w:r w:rsidRPr="00604239">
        <w:rPr>
          <w:rFonts w:cs="B Zar"/>
          <w:sz w:val="28"/>
          <w:szCs w:val="28"/>
          <w:rtl/>
        </w:rPr>
        <w:t xml:space="preserve"> راه‌ها</w:t>
      </w:r>
      <w:r w:rsidRPr="00604239">
        <w:rPr>
          <w:rFonts w:cs="B Zar" w:hint="cs"/>
          <w:sz w:val="28"/>
          <w:szCs w:val="28"/>
          <w:rtl/>
        </w:rPr>
        <w:t>ی</w:t>
      </w:r>
      <w:r w:rsidRPr="00604239">
        <w:rPr>
          <w:rFonts w:cs="B Zar"/>
          <w:sz w:val="28"/>
          <w:szCs w:val="28"/>
          <w:rtl/>
        </w:rPr>
        <w:t xml:space="preserve"> جد</w:t>
      </w:r>
      <w:r w:rsidRPr="00604239">
        <w:rPr>
          <w:rFonts w:cs="B Zar" w:hint="cs"/>
          <w:sz w:val="28"/>
          <w:szCs w:val="28"/>
          <w:rtl/>
        </w:rPr>
        <w:t>ی</w:t>
      </w:r>
      <w:r w:rsidRPr="00604239">
        <w:rPr>
          <w:rFonts w:cs="B Zar" w:hint="eastAsia"/>
          <w:sz w:val="28"/>
          <w:szCs w:val="28"/>
          <w:rtl/>
        </w:rPr>
        <w:t>د</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تعر</w:t>
      </w:r>
      <w:r w:rsidRPr="00604239">
        <w:rPr>
          <w:rFonts w:cs="B Zar" w:hint="cs"/>
          <w:sz w:val="28"/>
          <w:szCs w:val="28"/>
          <w:rtl/>
        </w:rPr>
        <w:t>ی</w:t>
      </w:r>
      <w:r w:rsidRPr="00604239">
        <w:rPr>
          <w:rFonts w:cs="B Zar" w:hint="eastAsia"/>
          <w:sz w:val="28"/>
          <w:szCs w:val="28"/>
          <w:rtl/>
        </w:rPr>
        <w:t>ف</w:t>
      </w:r>
      <w:r w:rsidRPr="00604239">
        <w:rPr>
          <w:rFonts w:cs="B Zar"/>
          <w:sz w:val="28"/>
          <w:szCs w:val="28"/>
          <w:rtl/>
        </w:rPr>
        <w:t xml:space="preserve"> و</w:t>
      </w:r>
      <w:r w:rsidRPr="00604239">
        <w:rPr>
          <w:rFonts w:cs="B Zar" w:hint="cs"/>
          <w:sz w:val="28"/>
          <w:szCs w:val="28"/>
          <w:rtl/>
        </w:rPr>
        <w:t>ی</w:t>
      </w:r>
      <w:r w:rsidRPr="00604239">
        <w:rPr>
          <w:rFonts w:cs="B Zar" w:hint="eastAsia"/>
          <w:sz w:val="28"/>
          <w:szCs w:val="28"/>
          <w:rtl/>
        </w:rPr>
        <w:t>ژگ</w:t>
      </w:r>
      <w:r w:rsidRPr="00604239">
        <w:rPr>
          <w:rFonts w:cs="B Zar" w:hint="cs"/>
          <w:sz w:val="28"/>
          <w:szCs w:val="28"/>
          <w:rtl/>
        </w:rPr>
        <w:t>ی‌</w:t>
      </w:r>
      <w:r w:rsidRPr="00604239">
        <w:rPr>
          <w:rFonts w:cs="B Zar" w:hint="eastAsia"/>
          <w:sz w:val="28"/>
          <w:szCs w:val="28"/>
          <w:rtl/>
        </w:rPr>
        <w:t>ها</w:t>
      </w:r>
      <w:r w:rsidRPr="00604239">
        <w:rPr>
          <w:rFonts w:cs="B Zar" w:hint="cs"/>
          <w:sz w:val="28"/>
          <w:szCs w:val="28"/>
          <w:rtl/>
        </w:rPr>
        <w:t>ی</w:t>
      </w:r>
      <w:r w:rsidRPr="00604239">
        <w:rPr>
          <w:rFonts w:cs="B Zar"/>
          <w:sz w:val="28"/>
          <w:szCs w:val="28"/>
          <w:rtl/>
        </w:rPr>
        <w:t xml:space="preserve"> نهادها</w:t>
      </w:r>
      <w:r w:rsidRPr="00604239">
        <w:rPr>
          <w:rFonts w:cs="B Zar" w:hint="cs"/>
          <w:sz w:val="28"/>
          <w:szCs w:val="28"/>
          <w:rtl/>
        </w:rPr>
        <w:t>یی</w:t>
      </w:r>
      <w:r w:rsidRPr="00604239">
        <w:rPr>
          <w:rFonts w:cs="B Zar"/>
          <w:sz w:val="28"/>
          <w:szCs w:val="28"/>
          <w:rtl/>
        </w:rPr>
        <w:t xml:space="preserve"> پ</w:t>
      </w:r>
      <w:r w:rsidRPr="00604239">
        <w:rPr>
          <w:rFonts w:cs="B Zar" w:hint="cs"/>
          <w:sz w:val="28"/>
          <w:szCs w:val="28"/>
          <w:rtl/>
        </w:rPr>
        <w:t>ی</w:t>
      </w:r>
      <w:r w:rsidRPr="00604239">
        <w:rPr>
          <w:rFonts w:cs="B Zar" w:hint="eastAsia"/>
          <w:sz w:val="28"/>
          <w:szCs w:val="28"/>
          <w:rtl/>
        </w:rPr>
        <w:t>رو</w:t>
      </w:r>
      <w:r w:rsidRPr="00604239">
        <w:rPr>
          <w:rFonts w:cs="B Zar" w:hint="cs"/>
          <w:sz w:val="28"/>
          <w:szCs w:val="28"/>
          <w:rtl/>
        </w:rPr>
        <w:t>ی</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xml:space="preserve"> که عنصر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عناصر پو</w:t>
      </w:r>
      <w:r w:rsidRPr="00604239">
        <w:rPr>
          <w:rFonts w:cs="B Zar" w:hint="cs"/>
          <w:sz w:val="28"/>
          <w:szCs w:val="28"/>
          <w:rtl/>
        </w:rPr>
        <w:t>ی</w:t>
      </w:r>
      <w:r w:rsidRPr="00604239">
        <w:rPr>
          <w:rFonts w:cs="B Zar" w:hint="eastAsia"/>
          <w:sz w:val="28"/>
          <w:szCs w:val="28"/>
          <w:rtl/>
        </w:rPr>
        <w:t>ا</w:t>
      </w:r>
      <w:r w:rsidRPr="00604239">
        <w:rPr>
          <w:rFonts w:cs="B Zar" w:hint="cs"/>
          <w:sz w:val="28"/>
          <w:szCs w:val="28"/>
          <w:rtl/>
        </w:rPr>
        <w:t>ی</w:t>
      </w:r>
      <w:r w:rsidRPr="00604239">
        <w:rPr>
          <w:rFonts w:cs="B Zar"/>
          <w:sz w:val="28"/>
          <w:szCs w:val="28"/>
          <w:rtl/>
        </w:rPr>
        <w:t xml:space="preserve"> ز</w:t>
      </w:r>
      <w:r w:rsidRPr="00604239">
        <w:rPr>
          <w:rFonts w:cs="B Zar" w:hint="cs"/>
          <w:sz w:val="28"/>
          <w:szCs w:val="28"/>
          <w:rtl/>
        </w:rPr>
        <w:t>ی</w:t>
      </w:r>
      <w:r w:rsidRPr="00604239">
        <w:rPr>
          <w:rFonts w:cs="B Zar" w:hint="eastAsia"/>
          <w:sz w:val="28"/>
          <w:szCs w:val="28"/>
          <w:rtl/>
        </w:rPr>
        <w:t>ربنا</w:t>
      </w:r>
      <w:r w:rsidRPr="00604239">
        <w:rPr>
          <w:rFonts w:cs="B Zar" w:hint="cs"/>
          <w:sz w:val="28"/>
          <w:szCs w:val="28"/>
          <w:rtl/>
        </w:rPr>
        <w:t>ی</w:t>
      </w:r>
      <w:r w:rsidRPr="00604239">
        <w:rPr>
          <w:rFonts w:cs="B Zar"/>
          <w:sz w:val="28"/>
          <w:szCs w:val="28"/>
          <w:rtl/>
        </w:rPr>
        <w:t xml:space="preserve"> چن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hint="cs"/>
          <w:sz w:val="28"/>
          <w:szCs w:val="28"/>
          <w:rtl/>
        </w:rPr>
        <w:t>ی</w:t>
      </w:r>
      <w:r w:rsidRPr="00604239">
        <w:rPr>
          <w:rFonts w:cs="B Zar"/>
          <w:sz w:val="28"/>
          <w:szCs w:val="28"/>
          <w:rtl/>
        </w:rPr>
        <w:t xml:space="preserve"> را آشکار 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در حال</w:t>
      </w:r>
      <w:r w:rsidRPr="00604239">
        <w:rPr>
          <w:rFonts w:cs="B Zar" w:hint="cs"/>
          <w:sz w:val="28"/>
          <w:szCs w:val="28"/>
          <w:rtl/>
        </w:rPr>
        <w:t>ی</w:t>
      </w:r>
      <w:r w:rsidRPr="00604239">
        <w:rPr>
          <w:rFonts w:cs="B Zar"/>
          <w:sz w:val="28"/>
          <w:szCs w:val="28"/>
          <w:rtl/>
        </w:rPr>
        <w:t xml:space="preserve"> که ساختار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پروژه پژوهش</w:t>
      </w:r>
      <w:r w:rsidRPr="00604239">
        <w:rPr>
          <w:rFonts w:cs="B Zar" w:hint="cs"/>
          <w:sz w:val="28"/>
          <w:szCs w:val="28"/>
          <w:rtl/>
        </w:rPr>
        <w:t>ی</w:t>
      </w:r>
      <w:r w:rsidRPr="00604239">
        <w:rPr>
          <w:rFonts w:cs="B Zar"/>
          <w:sz w:val="28"/>
          <w:szCs w:val="28"/>
          <w:rtl/>
        </w:rPr>
        <w:t xml:space="preserve"> بر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گزارش معنادار از حالت‌ها</w:t>
      </w:r>
      <w:r w:rsidRPr="00604239">
        <w:rPr>
          <w:rFonts w:cs="B Zar" w:hint="cs"/>
          <w:sz w:val="28"/>
          <w:szCs w:val="28"/>
          <w:rtl/>
        </w:rPr>
        <w:t>ی</w:t>
      </w:r>
      <w:r w:rsidRPr="00604239">
        <w:rPr>
          <w:rFonts w:cs="B Zar"/>
          <w:sz w:val="28"/>
          <w:szCs w:val="28"/>
          <w:rtl/>
        </w:rPr>
        <w:t xml:space="preserve"> واقع</w:t>
      </w:r>
      <w:r w:rsidRPr="00604239">
        <w:rPr>
          <w:rFonts w:cs="B Zar" w:hint="cs"/>
          <w:sz w:val="28"/>
          <w:szCs w:val="28"/>
          <w:rtl/>
        </w:rPr>
        <w:t>ی</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جادشده</w:t>
      </w:r>
      <w:r w:rsidRPr="00604239">
        <w:rPr>
          <w:rFonts w:cs="B Zar"/>
          <w:sz w:val="28"/>
          <w:szCs w:val="28"/>
          <w:rtl/>
        </w:rPr>
        <w:t xml:space="preserve"> از طر</w:t>
      </w:r>
      <w:r w:rsidRPr="00604239">
        <w:rPr>
          <w:rFonts w:cs="B Zar" w:hint="cs"/>
          <w:sz w:val="28"/>
          <w:szCs w:val="28"/>
          <w:rtl/>
        </w:rPr>
        <w:t>ی</w:t>
      </w:r>
      <w:r w:rsidRPr="00604239">
        <w:rPr>
          <w:rFonts w:cs="B Zar" w:hint="eastAsia"/>
          <w:sz w:val="28"/>
          <w:szCs w:val="28"/>
          <w:rtl/>
        </w:rPr>
        <w:t>ق</w:t>
      </w:r>
      <w:r w:rsidRPr="00604239">
        <w:rPr>
          <w:rFonts w:cs="B Zar"/>
          <w:sz w:val="28"/>
          <w:szCs w:val="28"/>
          <w:rtl/>
        </w:rPr>
        <w:t xml:space="preserve"> تعامل ب</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شرکت</w:t>
      </w:r>
      <w:r w:rsidRPr="00604239">
        <w:rPr>
          <w:rFonts w:cs="B Zar" w:hint="cs"/>
          <w:sz w:val="28"/>
          <w:szCs w:val="28"/>
          <w:rtl/>
        </w:rPr>
        <w:t>ی</w:t>
      </w:r>
      <w:r w:rsidRPr="00604239">
        <w:rPr>
          <w:rFonts w:cs="B Zar"/>
          <w:sz w:val="28"/>
          <w:szCs w:val="28"/>
          <w:rtl/>
        </w:rPr>
        <w:t xml:space="preserve"> در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w:t>
      </w:r>
      <w:r w:rsidRPr="00604239">
        <w:rPr>
          <w:rFonts w:cs="B Zar" w:hint="eastAsia"/>
          <w:sz w:val="28"/>
          <w:szCs w:val="28"/>
          <w:rtl/>
        </w:rPr>
        <w:t>ار</w:t>
      </w:r>
      <w:r w:rsidRPr="00604239">
        <w:rPr>
          <w:rFonts w:cs="B Zar" w:hint="cs"/>
          <w:sz w:val="28"/>
          <w:szCs w:val="28"/>
          <w:rtl/>
        </w:rPr>
        <w:t>ی</w:t>
      </w:r>
      <w:r w:rsidRPr="00604239">
        <w:rPr>
          <w:rFonts w:cs="B Zar"/>
          <w:sz w:val="28"/>
          <w:szCs w:val="28"/>
          <w:rtl/>
        </w:rPr>
        <w:t xml:space="preserve"> متمرکز ن</w:t>
      </w:r>
      <w:r w:rsidRPr="00604239">
        <w:rPr>
          <w:rFonts w:cs="B Zar" w:hint="cs"/>
          <w:sz w:val="28"/>
          <w:szCs w:val="28"/>
          <w:rtl/>
        </w:rPr>
        <w:t>ی</w:t>
      </w:r>
      <w:r w:rsidRPr="00604239">
        <w:rPr>
          <w:rFonts w:cs="B Zar" w:hint="eastAsia"/>
          <w:sz w:val="28"/>
          <w:szCs w:val="28"/>
          <w:rtl/>
        </w:rPr>
        <w:t>ست،</w:t>
      </w:r>
      <w:r w:rsidRPr="00604239">
        <w:rPr>
          <w:rFonts w:cs="B Zar"/>
          <w:sz w:val="28"/>
          <w:szCs w:val="28"/>
          <w:rtl/>
        </w:rPr>
        <w:t xml:space="preserve"> بررس</w:t>
      </w:r>
      <w:r w:rsidRPr="00604239">
        <w:rPr>
          <w:rFonts w:cs="B Zar" w:hint="cs"/>
          <w:sz w:val="28"/>
          <w:szCs w:val="28"/>
          <w:rtl/>
        </w:rPr>
        <w:t>ی</w:t>
      </w:r>
      <w:r w:rsidRPr="00604239">
        <w:rPr>
          <w:rFonts w:cs="B Zar"/>
          <w:sz w:val="28"/>
          <w:szCs w:val="28"/>
          <w:rtl/>
        </w:rPr>
        <w:t xml:space="preserve"> کامل در مورد ماه</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نوع خاص از عامل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عن</w:t>
      </w:r>
      <w:r w:rsidRPr="00604239">
        <w:rPr>
          <w:rFonts w:cs="B Zar" w:hint="cs"/>
          <w:sz w:val="28"/>
          <w:szCs w:val="28"/>
          <w:rtl/>
        </w:rPr>
        <w:t>ی</w:t>
      </w:r>
      <w:r w:rsidRPr="00604239">
        <w:rPr>
          <w:rFonts w:cs="B Zar"/>
          <w:sz w:val="28"/>
          <w:szCs w:val="28"/>
          <w:rtl/>
        </w:rPr>
        <w:t xml:space="preserve"> شرکت‌ها</w:t>
      </w:r>
      <w:r w:rsidRPr="00604239">
        <w:rPr>
          <w:rFonts w:cs="B Zar" w:hint="cs"/>
          <w:sz w:val="28"/>
          <w:szCs w:val="28"/>
          <w:rtl/>
        </w:rPr>
        <w:t>ی</w:t>
      </w:r>
      <w:r w:rsidRPr="00604239">
        <w:rPr>
          <w:rFonts w:cs="B Zar"/>
          <w:sz w:val="28"/>
          <w:szCs w:val="28"/>
          <w:rtl/>
        </w:rPr>
        <w:t xml:space="preserve"> غرفه‌دار) که در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تنظ</w:t>
      </w:r>
      <w:r w:rsidRPr="00604239">
        <w:rPr>
          <w:rFonts w:cs="B Zar" w:hint="cs"/>
          <w:sz w:val="28"/>
          <w:szCs w:val="28"/>
          <w:rtl/>
        </w:rPr>
        <w:t>ی</w:t>
      </w:r>
      <w:r w:rsidRPr="00604239">
        <w:rPr>
          <w:rFonts w:cs="B Zar" w:hint="eastAsia"/>
          <w:sz w:val="28"/>
          <w:szCs w:val="28"/>
          <w:rtl/>
        </w:rPr>
        <w:t>مات</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پو</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فعال</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xml:space="preserve"> و انواع استراتژ</w:t>
      </w:r>
      <w:r w:rsidRPr="00604239">
        <w:rPr>
          <w:rFonts w:cs="B Zar" w:hint="cs"/>
          <w:sz w:val="28"/>
          <w:szCs w:val="28"/>
          <w:rtl/>
        </w:rPr>
        <w:t>ی‌</w:t>
      </w:r>
      <w:r w:rsidRPr="00604239">
        <w:rPr>
          <w:rFonts w:cs="B Zar" w:hint="eastAsia"/>
          <w:sz w:val="28"/>
          <w:szCs w:val="28"/>
          <w:rtl/>
        </w:rPr>
        <w:t>ها</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رفتارها</w:t>
      </w:r>
      <w:r w:rsidRPr="00604239">
        <w:rPr>
          <w:rFonts w:cs="B Zar" w:hint="cs"/>
          <w:sz w:val="28"/>
          <w:szCs w:val="28"/>
          <w:rtl/>
        </w:rPr>
        <w:t>یی</w:t>
      </w:r>
      <w:r w:rsidRPr="00604239">
        <w:rPr>
          <w:rFonts w:cs="B Zar"/>
          <w:sz w:val="28"/>
          <w:szCs w:val="28"/>
          <w:rtl/>
        </w:rPr>
        <w:t xml:space="preserve"> که آن‌ها به کار م</w:t>
      </w:r>
      <w:r w:rsidRPr="00604239">
        <w:rPr>
          <w:rFonts w:cs="B Zar" w:hint="cs"/>
          <w:sz w:val="28"/>
          <w:szCs w:val="28"/>
          <w:rtl/>
        </w:rPr>
        <w:t>ی‌</w:t>
      </w:r>
      <w:r w:rsidRPr="00604239">
        <w:rPr>
          <w:rFonts w:cs="B Zar" w:hint="eastAsia"/>
          <w:sz w:val="28"/>
          <w:szCs w:val="28"/>
          <w:rtl/>
        </w:rPr>
        <w:t>گ</w:t>
      </w:r>
      <w:r w:rsidRPr="00604239">
        <w:rPr>
          <w:rFonts w:cs="B Zar" w:hint="cs"/>
          <w:sz w:val="28"/>
          <w:szCs w:val="28"/>
          <w:rtl/>
        </w:rPr>
        <w:t>ی</w:t>
      </w:r>
      <w:r w:rsidRPr="00604239">
        <w:rPr>
          <w:rFonts w:cs="B Zar" w:hint="eastAsia"/>
          <w:sz w:val="28"/>
          <w:szCs w:val="28"/>
          <w:rtl/>
        </w:rPr>
        <w:t>رند</w:t>
      </w:r>
      <w:r w:rsidRPr="00604239">
        <w:rPr>
          <w:rFonts w:cs="B Zar"/>
          <w:sz w:val="28"/>
          <w:szCs w:val="28"/>
          <w:rtl/>
        </w:rPr>
        <w:t xml:space="preserve"> را امکان‌پذ</w:t>
      </w:r>
      <w:r w:rsidRPr="00604239">
        <w:rPr>
          <w:rFonts w:cs="B Zar" w:hint="cs"/>
          <w:sz w:val="28"/>
          <w:szCs w:val="28"/>
          <w:rtl/>
        </w:rPr>
        <w:t>ی</w:t>
      </w:r>
      <w:r w:rsidRPr="00604239">
        <w:rPr>
          <w:rFonts w:cs="B Zar" w:hint="eastAsia"/>
          <w:sz w:val="28"/>
          <w:szCs w:val="28"/>
          <w:rtl/>
        </w:rPr>
        <w:t>ر</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همچن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نشان م</w:t>
      </w:r>
      <w:r w:rsidRPr="00604239">
        <w:rPr>
          <w:rFonts w:cs="B Zar" w:hint="cs"/>
          <w:sz w:val="28"/>
          <w:szCs w:val="28"/>
          <w:rtl/>
        </w:rPr>
        <w:t>ی‌</w:t>
      </w:r>
      <w:r w:rsidRPr="00604239">
        <w:rPr>
          <w:rFonts w:cs="B Zar" w:hint="eastAsia"/>
          <w:sz w:val="28"/>
          <w:szCs w:val="28"/>
          <w:rtl/>
        </w:rPr>
        <w:t>دهد</w:t>
      </w:r>
      <w:r w:rsidRPr="00604239">
        <w:rPr>
          <w:rFonts w:cs="B Zar"/>
          <w:sz w:val="28"/>
          <w:szCs w:val="28"/>
          <w:rtl/>
        </w:rPr>
        <w:t xml:space="preserve"> که خود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w:t>
      </w:r>
      <w:r w:rsidRPr="00604239">
        <w:rPr>
          <w:rFonts w:cs="B Zar" w:hint="eastAsia"/>
          <w:sz w:val="28"/>
          <w:szCs w:val="28"/>
          <w:rtl/>
        </w:rPr>
        <w:t>جار</w:t>
      </w:r>
      <w:r w:rsidRPr="00604239">
        <w:rPr>
          <w:rFonts w:cs="B Zar" w:hint="cs"/>
          <w:sz w:val="28"/>
          <w:szCs w:val="28"/>
          <w:rtl/>
        </w:rPr>
        <w:t>ی</w:t>
      </w:r>
      <w:r w:rsidRPr="00604239">
        <w:rPr>
          <w:rFonts w:cs="B Zar"/>
          <w:sz w:val="28"/>
          <w:szCs w:val="28"/>
          <w:rtl/>
        </w:rPr>
        <w:t xml:space="preserve"> را م</w:t>
      </w:r>
      <w:r w:rsidRPr="00604239">
        <w:rPr>
          <w:rFonts w:cs="B Zar" w:hint="cs"/>
          <w:sz w:val="28"/>
          <w:szCs w:val="28"/>
          <w:rtl/>
        </w:rPr>
        <w:t>ی‌</w:t>
      </w:r>
      <w:r w:rsidRPr="00604239">
        <w:rPr>
          <w:rFonts w:cs="B Zar" w:hint="eastAsia"/>
          <w:sz w:val="28"/>
          <w:szCs w:val="28"/>
          <w:rtl/>
        </w:rPr>
        <w:t>توان</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نوع مهم از عامل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در نظر گرفت، ز</w:t>
      </w:r>
      <w:r w:rsidRPr="00604239">
        <w:rPr>
          <w:rFonts w:cs="B Zar" w:hint="cs"/>
          <w:sz w:val="28"/>
          <w:szCs w:val="28"/>
          <w:rtl/>
        </w:rPr>
        <w:t>ی</w:t>
      </w:r>
      <w:r w:rsidRPr="00604239">
        <w:rPr>
          <w:rFonts w:cs="B Zar" w:hint="eastAsia"/>
          <w:sz w:val="28"/>
          <w:szCs w:val="28"/>
          <w:rtl/>
        </w:rPr>
        <w:t>را</w:t>
      </w:r>
      <w:r w:rsidRPr="00604239">
        <w:rPr>
          <w:rFonts w:cs="B Zar"/>
          <w:sz w:val="28"/>
          <w:szCs w:val="28"/>
          <w:rtl/>
        </w:rPr>
        <w:t xml:space="preserve"> و</w:t>
      </w:r>
      <w:r w:rsidRPr="00604239">
        <w:rPr>
          <w:rFonts w:cs="B Zar" w:hint="cs"/>
          <w:sz w:val="28"/>
          <w:szCs w:val="28"/>
          <w:rtl/>
        </w:rPr>
        <w:t>ی</w:t>
      </w:r>
      <w:r w:rsidRPr="00604239">
        <w:rPr>
          <w:rFonts w:cs="B Zar" w:hint="eastAsia"/>
          <w:sz w:val="28"/>
          <w:szCs w:val="28"/>
          <w:rtl/>
        </w:rPr>
        <w:t>ژگ</w:t>
      </w:r>
      <w:r w:rsidRPr="00604239">
        <w:rPr>
          <w:rFonts w:cs="B Zar" w:hint="cs"/>
          <w:sz w:val="28"/>
          <w:szCs w:val="28"/>
          <w:rtl/>
        </w:rPr>
        <w:t>ی‌</w:t>
      </w:r>
      <w:r w:rsidRPr="00604239">
        <w:rPr>
          <w:rFonts w:cs="B Zar" w:hint="eastAsia"/>
          <w:sz w:val="28"/>
          <w:szCs w:val="28"/>
          <w:rtl/>
        </w:rPr>
        <w:t>ها</w:t>
      </w:r>
      <w:r w:rsidRPr="00604239">
        <w:rPr>
          <w:rFonts w:cs="B Zar" w:hint="cs"/>
          <w:sz w:val="28"/>
          <w:szCs w:val="28"/>
          <w:rtl/>
        </w:rPr>
        <w:t>ی</w:t>
      </w:r>
      <w:r w:rsidRPr="00604239">
        <w:rPr>
          <w:rFonts w:cs="B Zar"/>
          <w:sz w:val="28"/>
          <w:szCs w:val="28"/>
          <w:rtl/>
        </w:rPr>
        <w:t xml:space="preserve"> تعر</w:t>
      </w:r>
      <w:r w:rsidRPr="00604239">
        <w:rPr>
          <w:rFonts w:cs="B Zar" w:hint="cs"/>
          <w:sz w:val="28"/>
          <w:szCs w:val="28"/>
          <w:rtl/>
        </w:rPr>
        <w:t>ی</w:t>
      </w:r>
      <w:r w:rsidRPr="00604239">
        <w:rPr>
          <w:rFonts w:cs="B Zar" w:hint="eastAsia"/>
          <w:sz w:val="28"/>
          <w:szCs w:val="28"/>
          <w:rtl/>
        </w:rPr>
        <w:t>ف‌کننده</w:t>
      </w:r>
      <w:r w:rsidRPr="00604239">
        <w:rPr>
          <w:rFonts w:cs="B Zar"/>
          <w:sz w:val="28"/>
          <w:szCs w:val="28"/>
          <w:rtl/>
        </w:rPr>
        <w:t xml:space="preserve"> آن‌ها به شرکت‌کنندگان «فرصت‌ها</w:t>
      </w:r>
      <w:r w:rsidRPr="00604239">
        <w:rPr>
          <w:rFonts w:cs="B Zar" w:hint="cs"/>
          <w:sz w:val="28"/>
          <w:szCs w:val="28"/>
          <w:rtl/>
        </w:rPr>
        <w:t>ی</w:t>
      </w:r>
      <w:r w:rsidRPr="00604239">
        <w:rPr>
          <w:rFonts w:cs="B Zar"/>
          <w:sz w:val="28"/>
          <w:szCs w:val="28"/>
          <w:rtl/>
        </w:rPr>
        <w:t xml:space="preserve"> ح</w:t>
      </w:r>
      <w:r w:rsidRPr="00604239">
        <w:rPr>
          <w:rFonts w:cs="B Zar" w:hint="cs"/>
          <w:sz w:val="28"/>
          <w:szCs w:val="28"/>
          <w:rtl/>
        </w:rPr>
        <w:t>ی</w:t>
      </w:r>
      <w:r w:rsidRPr="00604239">
        <w:rPr>
          <w:rFonts w:cs="B Zar" w:hint="eastAsia"/>
          <w:sz w:val="28"/>
          <w:szCs w:val="28"/>
          <w:rtl/>
        </w:rPr>
        <w:t>ات</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خلاق</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و عامل</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w:t>
      </w:r>
      <w:r w:rsidRPr="00604239">
        <w:rPr>
          <w:rFonts w:cs="B Zar"/>
          <w:sz w:val="28"/>
          <w:szCs w:val="28"/>
        </w:rPr>
        <w:t xml:space="preserve">Mahoney &amp; Thelen, </w:t>
      </w:r>
      <w:r w:rsidRPr="00604239">
        <w:rPr>
          <w:rFonts w:cs="B Zar"/>
          <w:sz w:val="28"/>
          <w:szCs w:val="28"/>
          <w:rtl/>
        </w:rPr>
        <w:t>2010</w:t>
      </w:r>
      <w:r w:rsidRPr="00604239">
        <w:rPr>
          <w:rFonts w:cs="B Zar"/>
          <w:sz w:val="28"/>
          <w:szCs w:val="28"/>
        </w:rPr>
        <w:t xml:space="preserve">, </w:t>
      </w:r>
      <w:r w:rsidRPr="00604239">
        <w:rPr>
          <w:rFonts w:cs="B Zar"/>
          <w:sz w:val="28"/>
          <w:szCs w:val="28"/>
          <w:rtl/>
        </w:rPr>
        <w:t>12) ارائه م</w:t>
      </w:r>
      <w:r w:rsidRPr="00604239">
        <w:rPr>
          <w:rFonts w:cs="B Zar" w:hint="cs"/>
          <w:sz w:val="28"/>
          <w:szCs w:val="28"/>
          <w:rtl/>
        </w:rPr>
        <w:t>ی‌</w:t>
      </w:r>
      <w:r w:rsidRPr="00604239">
        <w:rPr>
          <w:rFonts w:cs="B Zar" w:hint="eastAsia"/>
          <w:sz w:val="28"/>
          <w:szCs w:val="28"/>
          <w:rtl/>
        </w:rPr>
        <w:t>دهد</w:t>
      </w:r>
      <w:r w:rsidRPr="00604239">
        <w:rPr>
          <w:rFonts w:cs="B Zar"/>
          <w:sz w:val="28"/>
          <w:szCs w:val="28"/>
          <w:rtl/>
        </w:rPr>
        <w:t xml:space="preserve"> که ممکن است به نوبه خود، بر مح</w:t>
      </w:r>
      <w:r w:rsidRPr="00604239">
        <w:rPr>
          <w:rFonts w:cs="B Zar" w:hint="cs"/>
          <w:sz w:val="28"/>
          <w:szCs w:val="28"/>
          <w:rtl/>
        </w:rPr>
        <w:t>ی</w:t>
      </w:r>
      <w:r w:rsidRPr="00604239">
        <w:rPr>
          <w:rFonts w:cs="B Zar" w:hint="eastAsia"/>
          <w:sz w:val="28"/>
          <w:szCs w:val="28"/>
          <w:rtl/>
        </w:rPr>
        <w:t>ط‌ها</w:t>
      </w:r>
      <w:r w:rsidRPr="00604239">
        <w:rPr>
          <w:rFonts w:cs="B Zar" w:hint="cs"/>
          <w:sz w:val="28"/>
          <w:szCs w:val="28"/>
          <w:rtl/>
        </w:rPr>
        <w:t>ی</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گسترده‌تر</w:t>
      </w:r>
      <w:r w:rsidRPr="00604239">
        <w:rPr>
          <w:rFonts w:cs="B Zar" w:hint="cs"/>
          <w:sz w:val="28"/>
          <w:szCs w:val="28"/>
          <w:rtl/>
        </w:rPr>
        <w:t>ی</w:t>
      </w:r>
      <w:r w:rsidRPr="00604239">
        <w:rPr>
          <w:rFonts w:cs="B Zar"/>
          <w:sz w:val="28"/>
          <w:szCs w:val="28"/>
          <w:rtl/>
        </w:rPr>
        <w:t xml:space="preserve"> که در آن فعال</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م</w:t>
      </w:r>
      <w:r w:rsidRPr="00604239">
        <w:rPr>
          <w:rFonts w:cs="B Zar" w:hint="cs"/>
          <w:sz w:val="28"/>
          <w:szCs w:val="28"/>
          <w:rtl/>
        </w:rPr>
        <w:t>ی‌</w:t>
      </w:r>
      <w:r w:rsidRPr="00604239">
        <w:rPr>
          <w:rFonts w:cs="B Zar"/>
          <w:sz w:val="28"/>
          <w:szCs w:val="28"/>
          <w:rtl/>
        </w:rPr>
        <w:t>کنند تأث</w:t>
      </w:r>
      <w:r w:rsidRPr="00604239">
        <w:rPr>
          <w:rFonts w:cs="B Zar" w:hint="cs"/>
          <w:sz w:val="28"/>
          <w:szCs w:val="28"/>
          <w:rtl/>
        </w:rPr>
        <w:t>ی</w:t>
      </w:r>
      <w:r w:rsidRPr="00604239">
        <w:rPr>
          <w:rFonts w:cs="B Zar" w:hint="eastAsia"/>
          <w:sz w:val="28"/>
          <w:szCs w:val="28"/>
          <w:rtl/>
        </w:rPr>
        <w:t>ر</w:t>
      </w:r>
      <w:r w:rsidRPr="00604239">
        <w:rPr>
          <w:rFonts w:cs="B Zar"/>
          <w:sz w:val="28"/>
          <w:szCs w:val="28"/>
          <w:rtl/>
        </w:rPr>
        <w:t xml:space="preserve"> بگذارد.</w:t>
      </w:r>
    </w:p>
    <w:p w14:paraId="5A85BCFB" w14:textId="77777777" w:rsidR="00E535BD" w:rsidRPr="00604239" w:rsidRDefault="00E535BD" w:rsidP="00E535BD">
      <w:pPr>
        <w:rPr>
          <w:rFonts w:cs="B Zar"/>
          <w:sz w:val="28"/>
          <w:szCs w:val="28"/>
          <w:rtl/>
        </w:rPr>
      </w:pPr>
    </w:p>
    <w:p w14:paraId="57AFD621" w14:textId="77777777" w:rsidR="00E535BD" w:rsidRPr="00604239" w:rsidRDefault="00E535BD" w:rsidP="00E535BD">
      <w:pPr>
        <w:rPr>
          <w:rFonts w:cs="B Zar"/>
          <w:sz w:val="28"/>
          <w:szCs w:val="28"/>
          <w:rtl/>
        </w:rPr>
      </w:pPr>
      <w:r w:rsidRPr="00604239">
        <w:rPr>
          <w:rFonts w:cs="B Zar" w:hint="eastAsia"/>
          <w:sz w:val="28"/>
          <w:szCs w:val="28"/>
          <w:rtl/>
        </w:rPr>
        <w:t>اگرچه</w:t>
      </w:r>
      <w:r w:rsidRPr="00604239">
        <w:rPr>
          <w:rFonts w:cs="B Zar"/>
          <w:sz w:val="28"/>
          <w:szCs w:val="28"/>
          <w:rtl/>
        </w:rPr>
        <w:t xml:space="preserve">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در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ادب</w:t>
      </w:r>
      <w:r w:rsidRPr="00604239">
        <w:rPr>
          <w:rFonts w:cs="B Zar" w:hint="cs"/>
          <w:sz w:val="28"/>
          <w:szCs w:val="28"/>
          <w:rtl/>
        </w:rPr>
        <w:t>ی</w:t>
      </w:r>
      <w:r w:rsidRPr="00604239">
        <w:rPr>
          <w:rFonts w:cs="B Zar" w:hint="eastAsia"/>
          <w:sz w:val="28"/>
          <w:szCs w:val="28"/>
          <w:rtl/>
        </w:rPr>
        <w:t>ات</w:t>
      </w:r>
      <w:r w:rsidRPr="00604239">
        <w:rPr>
          <w:rFonts w:cs="B Zar"/>
          <w:sz w:val="28"/>
          <w:szCs w:val="28"/>
          <w:rtl/>
        </w:rPr>
        <w:t xml:space="preserve"> مورد بررس</w:t>
      </w:r>
      <w:r w:rsidRPr="00604239">
        <w:rPr>
          <w:rFonts w:cs="B Zar" w:hint="cs"/>
          <w:sz w:val="28"/>
          <w:szCs w:val="28"/>
          <w:rtl/>
        </w:rPr>
        <w:t>ی</w:t>
      </w:r>
      <w:r w:rsidRPr="00604239">
        <w:rPr>
          <w:rFonts w:cs="B Zar"/>
          <w:sz w:val="28"/>
          <w:szCs w:val="28"/>
          <w:rtl/>
        </w:rPr>
        <w:t xml:space="preserve"> قرار نگرفته‌اند، پد</w:t>
      </w:r>
      <w:r w:rsidRPr="00604239">
        <w:rPr>
          <w:rFonts w:cs="B Zar" w:hint="cs"/>
          <w:sz w:val="28"/>
          <w:szCs w:val="28"/>
          <w:rtl/>
        </w:rPr>
        <w:t>ی</w:t>
      </w:r>
      <w:r w:rsidRPr="00604239">
        <w:rPr>
          <w:rFonts w:cs="B Zar" w:hint="eastAsia"/>
          <w:sz w:val="28"/>
          <w:szCs w:val="28"/>
          <w:rtl/>
        </w:rPr>
        <w:t>ده‌ا</w:t>
      </w:r>
      <w:r w:rsidRPr="00604239">
        <w:rPr>
          <w:rFonts w:cs="B Zar" w:hint="cs"/>
          <w:sz w:val="28"/>
          <w:szCs w:val="28"/>
          <w:rtl/>
        </w:rPr>
        <w:t>ی</w:t>
      </w:r>
      <w:r w:rsidRPr="00604239">
        <w:rPr>
          <w:rFonts w:cs="B Zar"/>
          <w:sz w:val="28"/>
          <w:szCs w:val="28"/>
          <w:rtl/>
        </w:rPr>
        <w:t xml:space="preserve"> هستند که ارزش دارد از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در</w:t>
      </w:r>
      <w:r w:rsidRPr="00604239">
        <w:rPr>
          <w:rFonts w:cs="B Zar" w:hint="cs"/>
          <w:sz w:val="28"/>
          <w:szCs w:val="28"/>
          <w:rtl/>
        </w:rPr>
        <w:t>ی</w:t>
      </w:r>
      <w:r w:rsidRPr="00604239">
        <w:rPr>
          <w:rFonts w:cs="B Zar" w:hint="eastAsia"/>
          <w:sz w:val="28"/>
          <w:szCs w:val="28"/>
          <w:rtl/>
        </w:rPr>
        <w:t>چه</w:t>
      </w:r>
      <w:r w:rsidRPr="00604239">
        <w:rPr>
          <w:rFonts w:cs="B Zar"/>
          <w:sz w:val="28"/>
          <w:szCs w:val="28"/>
          <w:rtl/>
        </w:rPr>
        <w:t xml:space="preserve"> به آن‌ها نگر</w:t>
      </w:r>
      <w:r w:rsidRPr="00604239">
        <w:rPr>
          <w:rFonts w:cs="B Zar" w:hint="cs"/>
          <w:sz w:val="28"/>
          <w:szCs w:val="28"/>
          <w:rtl/>
        </w:rPr>
        <w:t>ی</w:t>
      </w:r>
      <w:r w:rsidRPr="00604239">
        <w:rPr>
          <w:rFonts w:cs="B Zar" w:hint="eastAsia"/>
          <w:sz w:val="28"/>
          <w:szCs w:val="28"/>
          <w:rtl/>
        </w:rPr>
        <w:t>سته</w:t>
      </w:r>
      <w:r w:rsidRPr="00604239">
        <w:rPr>
          <w:rFonts w:cs="B Zar"/>
          <w:sz w:val="28"/>
          <w:szCs w:val="28"/>
          <w:rtl/>
        </w:rPr>
        <w:t xml:space="preserve"> شود. برا</w:t>
      </w:r>
      <w:r w:rsidRPr="00604239">
        <w:rPr>
          <w:rFonts w:cs="B Zar" w:hint="cs"/>
          <w:sz w:val="28"/>
          <w:szCs w:val="28"/>
          <w:rtl/>
        </w:rPr>
        <w:t>ی</w:t>
      </w:r>
      <w:r w:rsidRPr="00604239">
        <w:rPr>
          <w:rFonts w:cs="B Zar"/>
          <w:sz w:val="28"/>
          <w:szCs w:val="28"/>
          <w:rtl/>
        </w:rPr>
        <w:t xml:space="preserve"> مثال، </w:t>
      </w:r>
      <w:r w:rsidRPr="00604239">
        <w:rPr>
          <w:rFonts w:cs="B Zar" w:hint="cs"/>
          <w:sz w:val="28"/>
          <w:szCs w:val="28"/>
          <w:rtl/>
        </w:rPr>
        <w:t>ی</w:t>
      </w:r>
      <w:r w:rsidRPr="00604239">
        <w:rPr>
          <w:rFonts w:cs="B Zar" w:hint="eastAsia"/>
          <w:sz w:val="28"/>
          <w:szCs w:val="28"/>
          <w:rtl/>
        </w:rPr>
        <w:t>ک</w:t>
      </w:r>
      <w:r w:rsidRPr="00604239">
        <w:rPr>
          <w:rFonts w:cs="B Zar" w:hint="cs"/>
          <w:sz w:val="28"/>
          <w:szCs w:val="28"/>
          <w:rtl/>
        </w:rPr>
        <w:t>ی</w:t>
      </w:r>
      <w:r w:rsidRPr="00604239">
        <w:rPr>
          <w:rFonts w:cs="B Zar"/>
          <w:sz w:val="28"/>
          <w:szCs w:val="28"/>
          <w:rtl/>
        </w:rPr>
        <w:t xml:space="preserve"> از و</w:t>
      </w:r>
      <w:r w:rsidRPr="00604239">
        <w:rPr>
          <w:rFonts w:cs="B Zar" w:hint="cs"/>
          <w:sz w:val="28"/>
          <w:szCs w:val="28"/>
          <w:rtl/>
        </w:rPr>
        <w:t>ی</w:t>
      </w:r>
      <w:r w:rsidRPr="00604239">
        <w:rPr>
          <w:rFonts w:cs="B Zar" w:hint="eastAsia"/>
          <w:sz w:val="28"/>
          <w:szCs w:val="28"/>
          <w:rtl/>
        </w:rPr>
        <w:t>ژگ</w:t>
      </w:r>
      <w:r w:rsidRPr="00604239">
        <w:rPr>
          <w:rFonts w:cs="B Zar" w:hint="cs"/>
          <w:sz w:val="28"/>
          <w:szCs w:val="28"/>
          <w:rtl/>
        </w:rPr>
        <w:t>ی‌</w:t>
      </w:r>
      <w:r w:rsidRPr="00604239">
        <w:rPr>
          <w:rFonts w:cs="B Zar" w:hint="eastAsia"/>
          <w:sz w:val="28"/>
          <w:szCs w:val="28"/>
          <w:rtl/>
        </w:rPr>
        <w:t>ها</w:t>
      </w:r>
      <w:r w:rsidRPr="00604239">
        <w:rPr>
          <w:rFonts w:cs="B Zar" w:hint="cs"/>
          <w:sz w:val="28"/>
          <w:szCs w:val="28"/>
          <w:rtl/>
        </w:rPr>
        <w:t>ی</w:t>
      </w:r>
      <w:r w:rsidRPr="00604239">
        <w:rPr>
          <w:rFonts w:cs="B Zar"/>
          <w:sz w:val="28"/>
          <w:szCs w:val="28"/>
          <w:rtl/>
        </w:rPr>
        <w:t xml:space="preserve"> برجسته نهادگرا</w:t>
      </w:r>
      <w:r w:rsidRPr="00604239">
        <w:rPr>
          <w:rFonts w:cs="B Zar" w:hint="cs"/>
          <w:sz w:val="28"/>
          <w:szCs w:val="28"/>
          <w:rtl/>
        </w:rPr>
        <w:t>یی</w:t>
      </w:r>
      <w:r w:rsidRPr="00604239">
        <w:rPr>
          <w:rFonts w:cs="B Zar"/>
          <w:sz w:val="28"/>
          <w:szCs w:val="28"/>
          <w:rtl/>
        </w:rPr>
        <w:t xml:space="preserve"> تار</w:t>
      </w:r>
      <w:r w:rsidRPr="00604239">
        <w:rPr>
          <w:rFonts w:cs="B Zar" w:hint="cs"/>
          <w:sz w:val="28"/>
          <w:szCs w:val="28"/>
          <w:rtl/>
        </w:rPr>
        <w:t>ی</w:t>
      </w:r>
      <w:r w:rsidRPr="00604239">
        <w:rPr>
          <w:rFonts w:cs="B Zar" w:hint="eastAsia"/>
          <w:sz w:val="28"/>
          <w:szCs w:val="28"/>
          <w:rtl/>
        </w:rPr>
        <w:t>خ</w:t>
      </w:r>
      <w:r w:rsidRPr="00604239">
        <w:rPr>
          <w:rFonts w:cs="B Zar" w:hint="cs"/>
          <w:sz w:val="28"/>
          <w:szCs w:val="28"/>
          <w:rtl/>
        </w:rPr>
        <w:t>ی</w:t>
      </w:r>
      <w:r w:rsidRPr="00604239">
        <w:rPr>
          <w:rFonts w:cs="B Zar" w:hint="eastAsia"/>
          <w:sz w:val="28"/>
          <w:szCs w:val="28"/>
          <w:rtl/>
        </w:rPr>
        <w:t>،</w:t>
      </w:r>
      <w:r w:rsidRPr="00604239">
        <w:rPr>
          <w:rFonts w:cs="B Zar"/>
          <w:sz w:val="28"/>
          <w:szCs w:val="28"/>
          <w:rtl/>
        </w:rPr>
        <w:t xml:space="preserve"> تأک</w:t>
      </w:r>
      <w:r w:rsidRPr="00604239">
        <w:rPr>
          <w:rFonts w:cs="B Zar" w:hint="cs"/>
          <w:sz w:val="28"/>
          <w:szCs w:val="28"/>
          <w:rtl/>
        </w:rPr>
        <w:t>ی</w:t>
      </w:r>
      <w:r w:rsidRPr="00604239">
        <w:rPr>
          <w:rFonts w:cs="B Zar" w:hint="eastAsia"/>
          <w:sz w:val="28"/>
          <w:szCs w:val="28"/>
          <w:rtl/>
        </w:rPr>
        <w:t>د</w:t>
      </w:r>
      <w:r w:rsidRPr="00604239">
        <w:rPr>
          <w:rFonts w:cs="B Zar"/>
          <w:sz w:val="28"/>
          <w:szCs w:val="28"/>
          <w:rtl/>
        </w:rPr>
        <w:t xml:space="preserve"> آن بر قدرت و روابط قدرت نامتقارن است (</w:t>
      </w:r>
      <w:r w:rsidRPr="00604239">
        <w:rPr>
          <w:rFonts w:cs="B Zar"/>
          <w:sz w:val="28"/>
          <w:szCs w:val="28"/>
        </w:rPr>
        <w:t xml:space="preserve">Hall &amp; Taylor, </w:t>
      </w:r>
      <w:r w:rsidRPr="00604239">
        <w:rPr>
          <w:rFonts w:cs="B Zar"/>
          <w:sz w:val="28"/>
          <w:szCs w:val="28"/>
          <w:rtl/>
        </w:rPr>
        <w:t>1996).</w:t>
      </w:r>
    </w:p>
    <w:p w14:paraId="0FB68DE0" w14:textId="77777777" w:rsidR="00E535BD" w:rsidRPr="00604239" w:rsidRDefault="00E535BD" w:rsidP="00E535BD">
      <w:pPr>
        <w:rPr>
          <w:rFonts w:cs="B Zar"/>
          <w:sz w:val="28"/>
          <w:szCs w:val="28"/>
          <w:rtl/>
        </w:rPr>
      </w:pPr>
    </w:p>
    <w:p w14:paraId="696D94B4" w14:textId="77777777" w:rsidR="00E535BD" w:rsidRPr="00604239" w:rsidRDefault="00E535BD" w:rsidP="00E535BD">
      <w:pPr>
        <w:rPr>
          <w:rFonts w:cs="B Zar"/>
          <w:sz w:val="28"/>
          <w:szCs w:val="28"/>
          <w:rtl/>
        </w:rPr>
      </w:pPr>
      <w:r w:rsidRPr="00604239">
        <w:rPr>
          <w:rFonts w:cs="B Zar"/>
          <w:sz w:val="28"/>
          <w:szCs w:val="28"/>
          <w:rtl/>
        </w:rPr>
        <w:t>------------</w:t>
      </w:r>
    </w:p>
    <w:p w14:paraId="2BEE9E6D" w14:textId="77777777" w:rsidR="00E535BD" w:rsidRPr="00604239" w:rsidRDefault="00E535BD" w:rsidP="00E535BD">
      <w:pPr>
        <w:rPr>
          <w:rFonts w:cs="B Zar"/>
          <w:sz w:val="28"/>
          <w:szCs w:val="28"/>
          <w:rtl/>
        </w:rPr>
      </w:pPr>
      <w:r w:rsidRPr="00604239">
        <w:rPr>
          <w:rFonts w:cs="B Zar"/>
          <w:sz w:val="28"/>
          <w:szCs w:val="28"/>
          <w:rtl/>
        </w:rPr>
        <w:t>۱۸ حالت‌ها</w:t>
      </w:r>
      <w:r w:rsidRPr="00604239">
        <w:rPr>
          <w:rFonts w:cs="B Zar" w:hint="cs"/>
          <w:sz w:val="28"/>
          <w:szCs w:val="28"/>
          <w:rtl/>
        </w:rPr>
        <w:t>ی</w:t>
      </w:r>
      <w:r w:rsidRPr="00604239">
        <w:rPr>
          <w:rFonts w:cs="B Zar"/>
          <w:sz w:val="28"/>
          <w:szCs w:val="28"/>
          <w:rtl/>
        </w:rPr>
        <w:t xml:space="preserve"> مختلف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با شناسا</w:t>
      </w:r>
      <w:r w:rsidRPr="00604239">
        <w:rPr>
          <w:rFonts w:cs="B Zar" w:hint="cs"/>
          <w:sz w:val="28"/>
          <w:szCs w:val="28"/>
          <w:rtl/>
        </w:rPr>
        <w:t>یی</w:t>
      </w:r>
      <w:r w:rsidRPr="00604239">
        <w:rPr>
          <w:rFonts w:cs="B Zar"/>
          <w:sz w:val="28"/>
          <w:szCs w:val="28"/>
          <w:rtl/>
        </w:rPr>
        <w:t xml:space="preserve"> محل خاص چن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hint="cs"/>
          <w:sz w:val="28"/>
          <w:szCs w:val="28"/>
          <w:rtl/>
        </w:rPr>
        <w:t>ی</w:t>
      </w:r>
      <w:r w:rsidRPr="00604239">
        <w:rPr>
          <w:rFonts w:cs="B Zar"/>
          <w:sz w:val="28"/>
          <w:szCs w:val="28"/>
          <w:rtl/>
        </w:rPr>
        <w:t xml:space="preserve"> تعر</w:t>
      </w:r>
      <w:r w:rsidRPr="00604239">
        <w:rPr>
          <w:rFonts w:cs="B Zar" w:hint="cs"/>
          <w:sz w:val="28"/>
          <w:szCs w:val="28"/>
          <w:rtl/>
        </w:rPr>
        <w:t>ی</w:t>
      </w:r>
      <w:r w:rsidRPr="00604239">
        <w:rPr>
          <w:rFonts w:cs="B Zar" w:hint="eastAsia"/>
          <w:sz w:val="28"/>
          <w:szCs w:val="28"/>
          <w:rtl/>
        </w:rPr>
        <w:t>ف</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شوند</w:t>
      </w:r>
      <w:r w:rsidRPr="00604239">
        <w:rPr>
          <w:rFonts w:cs="B Zar"/>
          <w:sz w:val="28"/>
          <w:szCs w:val="28"/>
          <w:rtl/>
        </w:rPr>
        <w:t xml:space="preserve"> (</w:t>
      </w:r>
      <w:proofErr w:type="spellStart"/>
      <w:r w:rsidRPr="00604239">
        <w:rPr>
          <w:rFonts w:cs="B Zar"/>
          <w:sz w:val="28"/>
          <w:szCs w:val="28"/>
        </w:rPr>
        <w:t>Streeck</w:t>
      </w:r>
      <w:proofErr w:type="spellEnd"/>
      <w:r w:rsidRPr="00604239">
        <w:rPr>
          <w:rFonts w:cs="B Zar"/>
          <w:sz w:val="28"/>
          <w:szCs w:val="28"/>
        </w:rPr>
        <w:t xml:space="preserve"> &amp; Thelen, </w:t>
      </w:r>
      <w:r w:rsidRPr="00604239">
        <w:rPr>
          <w:rFonts w:cs="B Zar"/>
          <w:sz w:val="28"/>
          <w:szCs w:val="28"/>
          <w:rtl/>
        </w:rPr>
        <w:t>2005</w:t>
      </w:r>
      <w:r w:rsidRPr="00604239">
        <w:rPr>
          <w:rFonts w:cs="B Zar"/>
          <w:sz w:val="28"/>
          <w:szCs w:val="28"/>
        </w:rPr>
        <w:t xml:space="preserve">; Mahoney &amp; Thelen, </w:t>
      </w:r>
      <w:r w:rsidRPr="00604239">
        <w:rPr>
          <w:rFonts w:cs="B Zar"/>
          <w:sz w:val="28"/>
          <w:szCs w:val="28"/>
          <w:rtl/>
        </w:rPr>
        <w:t>2010). برا</w:t>
      </w:r>
      <w:r w:rsidRPr="00604239">
        <w:rPr>
          <w:rFonts w:cs="B Zar" w:hint="cs"/>
          <w:sz w:val="28"/>
          <w:szCs w:val="28"/>
          <w:rtl/>
        </w:rPr>
        <w:t>ی</w:t>
      </w:r>
      <w:r w:rsidRPr="00604239">
        <w:rPr>
          <w:rFonts w:cs="B Zar"/>
          <w:sz w:val="28"/>
          <w:szCs w:val="28"/>
          <w:rtl/>
        </w:rPr>
        <w:t xml:space="preserve"> مثال، جابجا</w:t>
      </w:r>
      <w:r w:rsidRPr="00604239">
        <w:rPr>
          <w:rFonts w:cs="B Zar" w:hint="cs"/>
          <w:sz w:val="28"/>
          <w:szCs w:val="28"/>
          <w:rtl/>
        </w:rPr>
        <w:t>یی</w:t>
      </w:r>
      <w:r w:rsidRPr="00604239">
        <w:rPr>
          <w:rFonts w:cs="B Zar"/>
          <w:sz w:val="28"/>
          <w:szCs w:val="28"/>
          <w:rtl/>
        </w:rPr>
        <w:t xml:space="preserve"> به سادگ</w:t>
      </w:r>
      <w:r w:rsidRPr="00604239">
        <w:rPr>
          <w:rFonts w:cs="B Zar" w:hint="cs"/>
          <w:sz w:val="28"/>
          <w:szCs w:val="28"/>
          <w:rtl/>
        </w:rPr>
        <w:t>ی</w:t>
      </w:r>
      <w:r w:rsidRPr="00604239">
        <w:rPr>
          <w:rFonts w:cs="B Zar"/>
          <w:sz w:val="28"/>
          <w:szCs w:val="28"/>
          <w:rtl/>
        </w:rPr>
        <w:t xml:space="preserve"> شامل حذف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موجود و معرف</w:t>
      </w:r>
      <w:r w:rsidRPr="00604239">
        <w:rPr>
          <w:rFonts w:cs="B Zar" w:hint="cs"/>
          <w:sz w:val="28"/>
          <w:szCs w:val="28"/>
          <w:rtl/>
        </w:rPr>
        <w:t>ی</w:t>
      </w:r>
      <w:r w:rsidRPr="00604239">
        <w:rPr>
          <w:rFonts w:cs="B Zar"/>
          <w:sz w:val="28"/>
          <w:szCs w:val="28"/>
          <w:rtl/>
        </w:rPr>
        <w:t xml:space="preserve">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جد</w:t>
      </w:r>
      <w:r w:rsidRPr="00604239">
        <w:rPr>
          <w:rFonts w:cs="B Zar" w:hint="cs"/>
          <w:sz w:val="28"/>
          <w:szCs w:val="28"/>
          <w:rtl/>
        </w:rPr>
        <w:t>ی</w:t>
      </w:r>
      <w:r w:rsidRPr="00604239">
        <w:rPr>
          <w:rFonts w:cs="B Zar" w:hint="eastAsia"/>
          <w:sz w:val="28"/>
          <w:szCs w:val="28"/>
          <w:rtl/>
        </w:rPr>
        <w:t>د</w:t>
      </w:r>
      <w:r w:rsidRPr="00604239">
        <w:rPr>
          <w:rFonts w:cs="B Zar"/>
          <w:sz w:val="28"/>
          <w:szCs w:val="28"/>
          <w:rtl/>
        </w:rPr>
        <w:t xml:space="preserve"> است. لا</w:t>
      </w:r>
      <w:r w:rsidRPr="00604239">
        <w:rPr>
          <w:rFonts w:cs="B Zar" w:hint="cs"/>
          <w:sz w:val="28"/>
          <w:szCs w:val="28"/>
          <w:rtl/>
        </w:rPr>
        <w:t>ی</w:t>
      </w:r>
      <w:r w:rsidRPr="00604239">
        <w:rPr>
          <w:rFonts w:cs="B Zar" w:hint="eastAsia"/>
          <w:sz w:val="28"/>
          <w:szCs w:val="28"/>
          <w:rtl/>
        </w:rPr>
        <w:t>ه‌بند</w:t>
      </w:r>
      <w:r w:rsidRPr="00604239">
        <w:rPr>
          <w:rFonts w:cs="B Zar" w:hint="cs"/>
          <w:sz w:val="28"/>
          <w:szCs w:val="28"/>
          <w:rtl/>
        </w:rPr>
        <w:t>ی</w:t>
      </w:r>
      <w:r w:rsidRPr="00604239">
        <w:rPr>
          <w:rFonts w:cs="B Zar"/>
          <w:sz w:val="28"/>
          <w:szCs w:val="28"/>
          <w:rtl/>
        </w:rPr>
        <w:t xml:space="preserve"> معرف</w:t>
      </w:r>
      <w:r w:rsidRPr="00604239">
        <w:rPr>
          <w:rFonts w:cs="B Zar" w:hint="cs"/>
          <w:sz w:val="28"/>
          <w:szCs w:val="28"/>
          <w:rtl/>
        </w:rPr>
        <w:t>ی</w:t>
      </w:r>
      <w:r w:rsidRPr="00604239">
        <w:rPr>
          <w:rFonts w:cs="B Zar"/>
          <w:sz w:val="28"/>
          <w:szCs w:val="28"/>
          <w:rtl/>
        </w:rPr>
        <w:t xml:space="preserve">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جد</w:t>
      </w:r>
      <w:r w:rsidRPr="00604239">
        <w:rPr>
          <w:rFonts w:cs="B Zar" w:hint="cs"/>
          <w:sz w:val="28"/>
          <w:szCs w:val="28"/>
          <w:rtl/>
        </w:rPr>
        <w:t>ی</w:t>
      </w:r>
      <w:r w:rsidRPr="00604239">
        <w:rPr>
          <w:rFonts w:cs="B Zar" w:hint="eastAsia"/>
          <w:sz w:val="28"/>
          <w:szCs w:val="28"/>
          <w:rtl/>
        </w:rPr>
        <w:t>د</w:t>
      </w:r>
      <w:r w:rsidRPr="00604239">
        <w:rPr>
          <w:rFonts w:cs="B Zar"/>
          <w:sz w:val="28"/>
          <w:szCs w:val="28"/>
          <w:rtl/>
        </w:rPr>
        <w:t xml:space="preserve"> علاوه بر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موجود را توص</w:t>
      </w:r>
      <w:r w:rsidRPr="00604239">
        <w:rPr>
          <w:rFonts w:cs="B Zar" w:hint="cs"/>
          <w:sz w:val="28"/>
          <w:szCs w:val="28"/>
          <w:rtl/>
        </w:rPr>
        <w:t>ی</w:t>
      </w:r>
      <w:r w:rsidRPr="00604239">
        <w:rPr>
          <w:rFonts w:cs="B Zar" w:hint="eastAsia"/>
          <w:sz w:val="28"/>
          <w:szCs w:val="28"/>
          <w:rtl/>
        </w:rPr>
        <w:t>ف</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رانش به معنا</w:t>
      </w:r>
      <w:r w:rsidRPr="00604239">
        <w:rPr>
          <w:rFonts w:cs="B Zar" w:hint="cs"/>
          <w:sz w:val="28"/>
          <w:szCs w:val="28"/>
          <w:rtl/>
        </w:rPr>
        <w:t>ی</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hint="cs"/>
          <w:sz w:val="28"/>
          <w:szCs w:val="28"/>
          <w:rtl/>
        </w:rPr>
        <w:t>ی</w:t>
      </w:r>
      <w:r w:rsidRPr="00604239">
        <w:rPr>
          <w:rFonts w:cs="B Zar"/>
          <w:sz w:val="28"/>
          <w:szCs w:val="28"/>
          <w:rtl/>
        </w:rPr>
        <w:t xml:space="preserve"> در تأث</w:t>
      </w:r>
      <w:r w:rsidRPr="00604239">
        <w:rPr>
          <w:rFonts w:cs="B Zar" w:hint="cs"/>
          <w:sz w:val="28"/>
          <w:szCs w:val="28"/>
          <w:rtl/>
        </w:rPr>
        <w:t>ی</w:t>
      </w:r>
      <w:r w:rsidRPr="00604239">
        <w:rPr>
          <w:rFonts w:cs="B Zar" w:hint="eastAsia"/>
          <w:sz w:val="28"/>
          <w:szCs w:val="28"/>
          <w:rtl/>
        </w:rPr>
        <w:t>ر</w:t>
      </w:r>
      <w:r w:rsidRPr="00604239">
        <w:rPr>
          <w:rFonts w:cs="B Zar"/>
          <w:sz w:val="28"/>
          <w:szCs w:val="28"/>
          <w:rtl/>
        </w:rPr>
        <w:t xml:space="preserve"> واقع</w:t>
      </w:r>
      <w:r w:rsidRPr="00604239">
        <w:rPr>
          <w:rFonts w:cs="B Zar" w:hint="cs"/>
          <w:sz w:val="28"/>
          <w:szCs w:val="28"/>
          <w:rtl/>
        </w:rPr>
        <w:t>ی</w:t>
      </w:r>
      <w:r w:rsidRPr="00604239">
        <w:rPr>
          <w:rFonts w:cs="B Zar"/>
          <w:sz w:val="28"/>
          <w:szCs w:val="28"/>
          <w:rtl/>
        </w:rPr>
        <w:t xml:space="preserve">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موجود در نت</w:t>
      </w:r>
      <w:r w:rsidRPr="00604239">
        <w:rPr>
          <w:rFonts w:cs="B Zar" w:hint="cs"/>
          <w:sz w:val="28"/>
          <w:szCs w:val="28"/>
          <w:rtl/>
        </w:rPr>
        <w:t>ی</w:t>
      </w:r>
      <w:r w:rsidRPr="00604239">
        <w:rPr>
          <w:rFonts w:cs="B Zar" w:hint="eastAsia"/>
          <w:sz w:val="28"/>
          <w:szCs w:val="28"/>
          <w:rtl/>
        </w:rPr>
        <w:t>جه</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رات</w:t>
      </w:r>
      <w:r w:rsidRPr="00604239">
        <w:rPr>
          <w:rFonts w:cs="B Zar"/>
          <w:sz w:val="28"/>
          <w:szCs w:val="28"/>
          <w:rtl/>
        </w:rPr>
        <w:t xml:space="preserve"> مح</w:t>
      </w:r>
      <w:r w:rsidRPr="00604239">
        <w:rPr>
          <w:rFonts w:cs="B Zar" w:hint="cs"/>
          <w:sz w:val="28"/>
          <w:szCs w:val="28"/>
          <w:rtl/>
        </w:rPr>
        <w:t>ی</w:t>
      </w:r>
      <w:r w:rsidRPr="00604239">
        <w:rPr>
          <w:rFonts w:cs="B Zar" w:hint="eastAsia"/>
          <w:sz w:val="28"/>
          <w:szCs w:val="28"/>
          <w:rtl/>
        </w:rPr>
        <w:t>ط</w:t>
      </w:r>
      <w:r w:rsidRPr="00604239">
        <w:rPr>
          <w:rFonts w:cs="B Zar" w:hint="cs"/>
          <w:sz w:val="28"/>
          <w:szCs w:val="28"/>
          <w:rtl/>
        </w:rPr>
        <w:t>ی</w:t>
      </w:r>
      <w:r w:rsidRPr="00604239">
        <w:rPr>
          <w:rFonts w:cs="B Zar"/>
          <w:sz w:val="28"/>
          <w:szCs w:val="28"/>
          <w:rtl/>
        </w:rPr>
        <w:t xml:space="preserve"> گسترده‌تر است و تبد</w:t>
      </w:r>
      <w:r w:rsidRPr="00604239">
        <w:rPr>
          <w:rFonts w:cs="B Zar" w:hint="cs"/>
          <w:sz w:val="28"/>
          <w:szCs w:val="28"/>
          <w:rtl/>
        </w:rPr>
        <w:t>ی</w:t>
      </w:r>
      <w:r w:rsidRPr="00604239">
        <w:rPr>
          <w:rFonts w:cs="B Zar" w:hint="eastAsia"/>
          <w:sz w:val="28"/>
          <w:szCs w:val="28"/>
          <w:rtl/>
        </w:rPr>
        <w:t>ل</w:t>
      </w:r>
      <w:r w:rsidRPr="00604239">
        <w:rPr>
          <w:rFonts w:cs="B Zar"/>
          <w:sz w:val="28"/>
          <w:szCs w:val="28"/>
          <w:rtl/>
        </w:rPr>
        <w:t xml:space="preserve"> به معنا</w:t>
      </w:r>
      <w:r w:rsidRPr="00604239">
        <w:rPr>
          <w:rFonts w:cs="B Zar" w:hint="cs"/>
          <w:sz w:val="28"/>
          <w:szCs w:val="28"/>
          <w:rtl/>
        </w:rPr>
        <w:t>ی</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hint="cs"/>
          <w:sz w:val="28"/>
          <w:szCs w:val="28"/>
          <w:rtl/>
        </w:rPr>
        <w:t>ی</w:t>
      </w:r>
      <w:r w:rsidRPr="00604239">
        <w:rPr>
          <w:rFonts w:cs="B Zar"/>
          <w:sz w:val="28"/>
          <w:szCs w:val="28"/>
          <w:rtl/>
        </w:rPr>
        <w:t xml:space="preserve"> در نحوه اجرا</w:t>
      </w:r>
      <w:r w:rsidRPr="00604239">
        <w:rPr>
          <w:rFonts w:cs="B Zar" w:hint="cs"/>
          <w:sz w:val="28"/>
          <w:szCs w:val="28"/>
          <w:rtl/>
        </w:rPr>
        <w:t>ی</w:t>
      </w:r>
      <w:r w:rsidRPr="00604239">
        <w:rPr>
          <w:rFonts w:cs="B Zar"/>
          <w:sz w:val="28"/>
          <w:szCs w:val="28"/>
          <w:rtl/>
        </w:rPr>
        <w:t xml:space="preserve">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موجود در نت</w:t>
      </w:r>
      <w:r w:rsidRPr="00604239">
        <w:rPr>
          <w:rFonts w:cs="B Zar" w:hint="cs"/>
          <w:sz w:val="28"/>
          <w:szCs w:val="28"/>
          <w:rtl/>
        </w:rPr>
        <w:t>ی</w:t>
      </w:r>
      <w:r w:rsidRPr="00604239">
        <w:rPr>
          <w:rFonts w:cs="B Zar" w:hint="eastAsia"/>
          <w:sz w:val="28"/>
          <w:szCs w:val="28"/>
          <w:rtl/>
        </w:rPr>
        <w:t>جه</w:t>
      </w:r>
      <w:r w:rsidRPr="00604239">
        <w:rPr>
          <w:rFonts w:cs="B Zar"/>
          <w:sz w:val="28"/>
          <w:szCs w:val="28"/>
          <w:rtl/>
        </w:rPr>
        <w:t xml:space="preserve"> «استقرار مجدد استراتژ</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است.</w:t>
      </w:r>
    </w:p>
    <w:p w14:paraId="7C4077B0" w14:textId="77777777" w:rsidR="00E535BD" w:rsidRPr="00604239" w:rsidRDefault="00E535BD" w:rsidP="00E535BD">
      <w:pPr>
        <w:rPr>
          <w:rFonts w:cs="B Zar"/>
          <w:sz w:val="28"/>
          <w:szCs w:val="28"/>
          <w:rtl/>
        </w:rPr>
      </w:pPr>
      <w:r w:rsidRPr="00604239">
        <w:rPr>
          <w:rFonts w:cs="B Zar"/>
          <w:sz w:val="28"/>
          <w:szCs w:val="28"/>
          <w:rtl/>
        </w:rPr>
        <w:t>۱۹ در اثر ماهون</w:t>
      </w:r>
      <w:r w:rsidRPr="00604239">
        <w:rPr>
          <w:rFonts w:cs="B Zar" w:hint="cs"/>
          <w:sz w:val="28"/>
          <w:szCs w:val="28"/>
          <w:rtl/>
        </w:rPr>
        <w:t>ی</w:t>
      </w:r>
      <w:r w:rsidRPr="00604239">
        <w:rPr>
          <w:rFonts w:cs="B Zar"/>
          <w:sz w:val="28"/>
          <w:szCs w:val="28"/>
          <w:rtl/>
        </w:rPr>
        <w:t xml:space="preserve"> و تلن (2010، 22</w:t>
      </w:r>
      <w:r w:rsidRPr="00604239">
        <w:rPr>
          <w:rFonts w:ascii="Times New Roman" w:hAnsi="Times New Roman" w:cs="Times New Roman" w:hint="cs"/>
          <w:sz w:val="28"/>
          <w:szCs w:val="28"/>
          <w:rtl/>
        </w:rPr>
        <w:t>–</w:t>
      </w:r>
      <w:r w:rsidRPr="00604239">
        <w:rPr>
          <w:rFonts w:cs="B Zar"/>
          <w:sz w:val="28"/>
          <w:szCs w:val="28"/>
          <w:rtl/>
        </w:rPr>
        <w:t>27)</w:t>
      </w:r>
      <w:r w:rsidRPr="00604239">
        <w:rPr>
          <w:rFonts w:cs="B Zar" w:hint="cs"/>
          <w:sz w:val="28"/>
          <w:szCs w:val="28"/>
          <w:rtl/>
        </w:rPr>
        <w:t>،</w:t>
      </w:r>
      <w:r w:rsidRPr="00604239">
        <w:rPr>
          <w:rFonts w:cs="B Zar"/>
          <w:sz w:val="28"/>
          <w:szCs w:val="28"/>
          <w:rtl/>
        </w:rPr>
        <w:t xml:space="preserve"> </w:t>
      </w:r>
      <w:r w:rsidRPr="00604239">
        <w:rPr>
          <w:rFonts w:cs="B Zar" w:hint="cs"/>
          <w:sz w:val="28"/>
          <w:szCs w:val="28"/>
          <w:rtl/>
        </w:rPr>
        <w:t>انواع</w:t>
      </w:r>
      <w:r w:rsidRPr="00604239">
        <w:rPr>
          <w:rFonts w:cs="B Zar"/>
          <w:sz w:val="28"/>
          <w:szCs w:val="28"/>
          <w:rtl/>
        </w:rPr>
        <w:t xml:space="preserve"> </w:t>
      </w:r>
      <w:r w:rsidRPr="00604239">
        <w:rPr>
          <w:rFonts w:cs="B Zar" w:hint="cs"/>
          <w:sz w:val="28"/>
          <w:szCs w:val="28"/>
          <w:rtl/>
        </w:rPr>
        <w:t>مختلف</w:t>
      </w:r>
      <w:r w:rsidRPr="00604239">
        <w:rPr>
          <w:rFonts w:cs="B Zar"/>
          <w:sz w:val="28"/>
          <w:szCs w:val="28"/>
          <w:rtl/>
        </w:rPr>
        <w:t xml:space="preserve"> </w:t>
      </w:r>
      <w:r w:rsidRPr="00604239">
        <w:rPr>
          <w:rFonts w:cs="B Zar" w:hint="cs"/>
          <w:sz w:val="28"/>
          <w:szCs w:val="28"/>
          <w:rtl/>
        </w:rPr>
        <w:t>عوامل</w:t>
      </w:r>
      <w:r w:rsidRPr="00604239">
        <w:rPr>
          <w:rFonts w:cs="B Zar"/>
          <w:sz w:val="28"/>
          <w:szCs w:val="28"/>
          <w:rtl/>
        </w:rPr>
        <w:t xml:space="preserve"> </w:t>
      </w:r>
      <w:r w:rsidRPr="00604239">
        <w:rPr>
          <w:rFonts w:cs="B Zar" w:hint="cs"/>
          <w:sz w:val="28"/>
          <w:szCs w:val="28"/>
          <w:rtl/>
        </w:rPr>
        <w:t>تغیی</w:t>
      </w:r>
      <w:r w:rsidRPr="00604239">
        <w:rPr>
          <w:rFonts w:cs="B Zar" w:hint="eastAsia"/>
          <w:sz w:val="28"/>
          <w:szCs w:val="28"/>
          <w:rtl/>
        </w:rPr>
        <w:t>ر</w:t>
      </w:r>
      <w:r w:rsidRPr="00604239">
        <w:rPr>
          <w:rFonts w:cs="B Zar"/>
          <w:sz w:val="28"/>
          <w:szCs w:val="28"/>
          <w:rtl/>
        </w:rPr>
        <w:t xml:space="preserve"> بر اساس نحوه مطابقت آن‌ها با دو سؤال ز</w:t>
      </w:r>
      <w:r w:rsidRPr="00604239">
        <w:rPr>
          <w:rFonts w:cs="B Zar" w:hint="cs"/>
          <w:sz w:val="28"/>
          <w:szCs w:val="28"/>
          <w:rtl/>
        </w:rPr>
        <w:t>ی</w:t>
      </w:r>
      <w:r w:rsidRPr="00604239">
        <w:rPr>
          <w:rFonts w:cs="B Zar" w:hint="eastAsia"/>
          <w:sz w:val="28"/>
          <w:szCs w:val="28"/>
          <w:rtl/>
        </w:rPr>
        <w:t>ر</w:t>
      </w:r>
      <w:r w:rsidRPr="00604239">
        <w:rPr>
          <w:rFonts w:cs="B Zar"/>
          <w:sz w:val="28"/>
          <w:szCs w:val="28"/>
          <w:rtl/>
        </w:rPr>
        <w:t xml:space="preserve"> طبقه‌بند</w:t>
      </w:r>
      <w:r w:rsidRPr="00604239">
        <w:rPr>
          <w:rFonts w:cs="B Zar" w:hint="cs"/>
          <w:sz w:val="28"/>
          <w:szCs w:val="28"/>
          <w:rtl/>
        </w:rPr>
        <w:t>ی</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شوند</w:t>
      </w:r>
      <w:r w:rsidRPr="00604239">
        <w:rPr>
          <w:rFonts w:cs="B Zar"/>
          <w:sz w:val="28"/>
          <w:szCs w:val="28"/>
          <w:rtl/>
        </w:rPr>
        <w:t>: (</w:t>
      </w:r>
      <w:proofErr w:type="spellStart"/>
      <w:r w:rsidRPr="00604239">
        <w:rPr>
          <w:rFonts w:cs="B Zar"/>
          <w:sz w:val="28"/>
          <w:szCs w:val="28"/>
        </w:rPr>
        <w:t>i</w:t>
      </w:r>
      <w:proofErr w:type="spellEnd"/>
      <w:r w:rsidRPr="00604239">
        <w:rPr>
          <w:rFonts w:cs="B Zar"/>
          <w:sz w:val="28"/>
          <w:szCs w:val="28"/>
          <w:rtl/>
        </w:rPr>
        <w:t>) آ</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باز</w:t>
      </w:r>
      <w:r w:rsidRPr="00604239">
        <w:rPr>
          <w:rFonts w:cs="B Zar" w:hint="cs"/>
          <w:sz w:val="28"/>
          <w:szCs w:val="28"/>
          <w:rtl/>
        </w:rPr>
        <w:t>ی</w:t>
      </w:r>
      <w:r w:rsidRPr="00604239">
        <w:rPr>
          <w:rFonts w:cs="B Zar" w:hint="eastAsia"/>
          <w:sz w:val="28"/>
          <w:szCs w:val="28"/>
          <w:rtl/>
        </w:rPr>
        <w:t>گر</w:t>
      </w:r>
      <w:r w:rsidRPr="00604239">
        <w:rPr>
          <w:rFonts w:cs="B Zar"/>
          <w:sz w:val="28"/>
          <w:szCs w:val="28"/>
          <w:rtl/>
        </w:rPr>
        <w:t xml:space="preserve"> به دنبال حفظ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موجود است؟ (</w:t>
      </w:r>
      <w:r w:rsidRPr="00604239">
        <w:rPr>
          <w:rFonts w:cs="B Zar"/>
          <w:sz w:val="28"/>
          <w:szCs w:val="28"/>
        </w:rPr>
        <w:t>ii</w:t>
      </w:r>
      <w:r w:rsidRPr="00604239">
        <w:rPr>
          <w:rFonts w:cs="B Zar"/>
          <w:sz w:val="28"/>
          <w:szCs w:val="28"/>
          <w:rtl/>
        </w:rPr>
        <w:t>) آ</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باز</w:t>
      </w:r>
      <w:r w:rsidRPr="00604239">
        <w:rPr>
          <w:rFonts w:cs="B Zar" w:hint="cs"/>
          <w:sz w:val="28"/>
          <w:szCs w:val="28"/>
          <w:rtl/>
        </w:rPr>
        <w:t>ی</w:t>
      </w:r>
      <w:r w:rsidRPr="00604239">
        <w:rPr>
          <w:rFonts w:cs="B Zar" w:hint="eastAsia"/>
          <w:sz w:val="28"/>
          <w:szCs w:val="28"/>
          <w:rtl/>
        </w:rPr>
        <w:t>گر</w:t>
      </w:r>
      <w:r w:rsidRPr="00604239">
        <w:rPr>
          <w:rFonts w:cs="B Zar"/>
          <w:sz w:val="28"/>
          <w:szCs w:val="28"/>
          <w:rtl/>
        </w:rPr>
        <w:t xml:space="preserve"> از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تبع</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xml:space="preserve"> شورش</w:t>
      </w:r>
      <w:r w:rsidRPr="00604239">
        <w:rPr>
          <w:rFonts w:cs="B Zar" w:hint="cs"/>
          <w:sz w:val="28"/>
          <w:szCs w:val="28"/>
          <w:rtl/>
        </w:rPr>
        <w:t>ی</w:t>
      </w:r>
      <w:r w:rsidRPr="00604239">
        <w:rPr>
          <w:rFonts w:cs="B Zar" w:hint="eastAsia"/>
          <w:sz w:val="28"/>
          <w:szCs w:val="28"/>
          <w:rtl/>
        </w:rPr>
        <w:t>ان</w:t>
      </w:r>
      <w:r w:rsidRPr="00604239">
        <w:rPr>
          <w:rFonts w:cs="B Zar"/>
          <w:sz w:val="28"/>
          <w:szCs w:val="28"/>
          <w:rtl/>
        </w:rPr>
        <w:t xml:space="preserve"> به دنبال حفظ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پ</w:t>
      </w:r>
      <w:r w:rsidRPr="00604239">
        <w:rPr>
          <w:rFonts w:cs="B Zar" w:hint="cs"/>
          <w:sz w:val="28"/>
          <w:szCs w:val="28"/>
          <w:rtl/>
        </w:rPr>
        <w:t>ی</w:t>
      </w:r>
      <w:r w:rsidRPr="00604239">
        <w:rPr>
          <w:rFonts w:cs="B Zar" w:hint="eastAsia"/>
          <w:sz w:val="28"/>
          <w:szCs w:val="28"/>
          <w:rtl/>
        </w:rPr>
        <w:t>رو</w:t>
      </w:r>
      <w:r w:rsidRPr="00604239">
        <w:rPr>
          <w:rFonts w:cs="B Zar" w:hint="cs"/>
          <w:sz w:val="28"/>
          <w:szCs w:val="28"/>
          <w:rtl/>
        </w:rPr>
        <w:t>ی</w:t>
      </w:r>
      <w:r w:rsidRPr="00604239">
        <w:rPr>
          <w:rFonts w:cs="B Zar"/>
          <w:sz w:val="28"/>
          <w:szCs w:val="28"/>
          <w:rtl/>
        </w:rPr>
        <w:t xml:space="preserve"> از قوا</w:t>
      </w:r>
      <w:r w:rsidRPr="00604239">
        <w:rPr>
          <w:rFonts w:cs="B Zar" w:hint="eastAsia"/>
          <w:sz w:val="28"/>
          <w:szCs w:val="28"/>
          <w:rtl/>
        </w:rPr>
        <w:t>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نهاد ن</w:t>
      </w:r>
      <w:r w:rsidRPr="00604239">
        <w:rPr>
          <w:rFonts w:cs="B Zar" w:hint="cs"/>
          <w:sz w:val="28"/>
          <w:szCs w:val="28"/>
          <w:rtl/>
        </w:rPr>
        <w:t>ی</w:t>
      </w:r>
      <w:r w:rsidRPr="00604239">
        <w:rPr>
          <w:rFonts w:cs="B Zar" w:hint="eastAsia"/>
          <w:sz w:val="28"/>
          <w:szCs w:val="28"/>
          <w:rtl/>
        </w:rPr>
        <w:t>ستند</w:t>
      </w:r>
      <w:r w:rsidRPr="00604239">
        <w:rPr>
          <w:rFonts w:cs="B Zar"/>
          <w:sz w:val="28"/>
          <w:szCs w:val="28"/>
          <w:rtl/>
        </w:rPr>
        <w:t>. همز</w:t>
      </w:r>
      <w:r w:rsidRPr="00604239">
        <w:rPr>
          <w:rFonts w:cs="B Zar" w:hint="cs"/>
          <w:sz w:val="28"/>
          <w:szCs w:val="28"/>
          <w:rtl/>
        </w:rPr>
        <w:t>ی</w:t>
      </w:r>
      <w:r w:rsidRPr="00604239">
        <w:rPr>
          <w:rFonts w:cs="B Zar" w:hint="eastAsia"/>
          <w:sz w:val="28"/>
          <w:szCs w:val="28"/>
          <w:rtl/>
        </w:rPr>
        <w:t>ستان</w:t>
      </w:r>
      <w:r w:rsidRPr="00604239">
        <w:rPr>
          <w:rFonts w:cs="B Zar"/>
          <w:sz w:val="28"/>
          <w:szCs w:val="28"/>
          <w:rtl/>
        </w:rPr>
        <w:t xml:space="preserve"> به دنبال حفظ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هستند اما از آن‌ها پ</w:t>
      </w:r>
      <w:r w:rsidRPr="00604239">
        <w:rPr>
          <w:rFonts w:cs="B Zar" w:hint="cs"/>
          <w:sz w:val="28"/>
          <w:szCs w:val="28"/>
          <w:rtl/>
        </w:rPr>
        <w:t>ی</w:t>
      </w:r>
      <w:r w:rsidRPr="00604239">
        <w:rPr>
          <w:rFonts w:cs="B Zar" w:hint="eastAsia"/>
          <w:sz w:val="28"/>
          <w:szCs w:val="28"/>
          <w:rtl/>
        </w:rPr>
        <w:t>رو</w:t>
      </w:r>
      <w:r w:rsidRPr="00604239">
        <w:rPr>
          <w:rFonts w:cs="B Zar" w:hint="cs"/>
          <w:sz w:val="28"/>
          <w:szCs w:val="28"/>
          <w:rtl/>
        </w:rPr>
        <w:t>ی</w:t>
      </w:r>
      <w:r w:rsidRPr="00604239">
        <w:rPr>
          <w:rFonts w:cs="B Zar"/>
          <w:sz w:val="28"/>
          <w:szCs w:val="28"/>
          <w:rtl/>
        </w:rPr>
        <w:t xml:space="preserve"> نم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خرابکاران حفظ نم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xml:space="preserve"> اما هدفشان پ</w:t>
      </w:r>
      <w:r w:rsidRPr="00604239">
        <w:rPr>
          <w:rFonts w:cs="B Zar" w:hint="cs"/>
          <w:sz w:val="28"/>
          <w:szCs w:val="28"/>
          <w:rtl/>
        </w:rPr>
        <w:t>ی</w:t>
      </w:r>
      <w:r w:rsidRPr="00604239">
        <w:rPr>
          <w:rFonts w:cs="B Zar" w:hint="eastAsia"/>
          <w:sz w:val="28"/>
          <w:szCs w:val="28"/>
          <w:rtl/>
        </w:rPr>
        <w:t>رو</w:t>
      </w:r>
      <w:r w:rsidRPr="00604239">
        <w:rPr>
          <w:rFonts w:cs="B Zar" w:hint="cs"/>
          <w:sz w:val="28"/>
          <w:szCs w:val="28"/>
          <w:rtl/>
        </w:rPr>
        <w:t>ی</w:t>
      </w:r>
      <w:r w:rsidRPr="00604239">
        <w:rPr>
          <w:rFonts w:cs="B Zar"/>
          <w:sz w:val="28"/>
          <w:szCs w:val="28"/>
          <w:rtl/>
        </w:rPr>
        <w:t xml:space="preserve"> از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است و فرصت‌طلبان ترج</w:t>
      </w:r>
      <w:r w:rsidRPr="00604239">
        <w:rPr>
          <w:rFonts w:cs="B Zar" w:hint="cs"/>
          <w:sz w:val="28"/>
          <w:szCs w:val="28"/>
          <w:rtl/>
        </w:rPr>
        <w:t>ی</w:t>
      </w:r>
      <w:r w:rsidRPr="00604239">
        <w:rPr>
          <w:rFonts w:cs="B Zar" w:hint="eastAsia"/>
          <w:sz w:val="28"/>
          <w:szCs w:val="28"/>
          <w:rtl/>
        </w:rPr>
        <w:t>حات</w:t>
      </w:r>
      <w:r w:rsidRPr="00604239">
        <w:rPr>
          <w:rFonts w:cs="B Zar"/>
          <w:sz w:val="28"/>
          <w:szCs w:val="28"/>
          <w:rtl/>
        </w:rPr>
        <w:t xml:space="preserve"> مبهم</w:t>
      </w:r>
      <w:r w:rsidRPr="00604239">
        <w:rPr>
          <w:rFonts w:cs="B Zar" w:hint="cs"/>
          <w:sz w:val="28"/>
          <w:szCs w:val="28"/>
          <w:rtl/>
        </w:rPr>
        <w:t>ی</w:t>
      </w:r>
      <w:r w:rsidRPr="00604239">
        <w:rPr>
          <w:rFonts w:cs="B Zar"/>
          <w:sz w:val="28"/>
          <w:szCs w:val="28"/>
          <w:rtl/>
        </w:rPr>
        <w:t xml:space="preserve"> دارند و «از هر امکان</w:t>
      </w:r>
      <w:r w:rsidRPr="00604239">
        <w:rPr>
          <w:rFonts w:cs="B Zar" w:hint="cs"/>
          <w:sz w:val="28"/>
          <w:szCs w:val="28"/>
          <w:rtl/>
        </w:rPr>
        <w:t>ی</w:t>
      </w:r>
      <w:r w:rsidRPr="00604239">
        <w:rPr>
          <w:rFonts w:cs="B Zar"/>
          <w:sz w:val="28"/>
          <w:szCs w:val="28"/>
          <w:rtl/>
        </w:rPr>
        <w:t xml:space="preserve"> که در س</w:t>
      </w:r>
      <w:r w:rsidRPr="00604239">
        <w:rPr>
          <w:rFonts w:cs="B Zar" w:hint="cs"/>
          <w:sz w:val="28"/>
          <w:szCs w:val="28"/>
          <w:rtl/>
        </w:rPr>
        <w:t>ی</w:t>
      </w:r>
      <w:r w:rsidRPr="00604239">
        <w:rPr>
          <w:rFonts w:cs="B Zar" w:hint="eastAsia"/>
          <w:sz w:val="28"/>
          <w:szCs w:val="28"/>
          <w:rtl/>
        </w:rPr>
        <w:t>ستم</w:t>
      </w:r>
      <w:r w:rsidRPr="00604239">
        <w:rPr>
          <w:rFonts w:cs="B Zar"/>
          <w:sz w:val="28"/>
          <w:szCs w:val="28"/>
          <w:rtl/>
        </w:rPr>
        <w:t xml:space="preserve"> حاکم وجود دارد برا</w:t>
      </w:r>
      <w:r w:rsidRPr="00604239">
        <w:rPr>
          <w:rFonts w:cs="B Zar" w:hint="cs"/>
          <w:sz w:val="28"/>
          <w:szCs w:val="28"/>
          <w:rtl/>
        </w:rPr>
        <w:t>ی</w:t>
      </w:r>
      <w:r w:rsidRPr="00604239">
        <w:rPr>
          <w:rFonts w:cs="B Zar"/>
          <w:sz w:val="28"/>
          <w:szCs w:val="28"/>
          <w:rtl/>
        </w:rPr>
        <w:t xml:space="preserve"> دست</w:t>
      </w:r>
      <w:r w:rsidRPr="00604239">
        <w:rPr>
          <w:rFonts w:cs="B Zar" w:hint="cs"/>
          <w:sz w:val="28"/>
          <w:szCs w:val="28"/>
          <w:rtl/>
        </w:rPr>
        <w:t>ی</w:t>
      </w:r>
      <w:r w:rsidRPr="00604239">
        <w:rPr>
          <w:rFonts w:cs="B Zar" w:hint="eastAsia"/>
          <w:sz w:val="28"/>
          <w:szCs w:val="28"/>
          <w:rtl/>
        </w:rPr>
        <w:t>اب</w:t>
      </w:r>
      <w:r w:rsidRPr="00604239">
        <w:rPr>
          <w:rFonts w:cs="B Zar" w:hint="cs"/>
          <w:sz w:val="28"/>
          <w:szCs w:val="28"/>
          <w:rtl/>
        </w:rPr>
        <w:t>ی</w:t>
      </w:r>
      <w:r w:rsidRPr="00604239">
        <w:rPr>
          <w:rFonts w:cs="B Zar"/>
          <w:sz w:val="28"/>
          <w:szCs w:val="28"/>
          <w:rtl/>
        </w:rPr>
        <w:t xml:space="preserve"> به اهداف خود بهره</w:t>
      </w:r>
      <w:r w:rsidRPr="00604239">
        <w:rPr>
          <w:rFonts w:cs="B Zar" w:hint="eastAsia"/>
          <w:sz w:val="28"/>
          <w:szCs w:val="28"/>
          <w:rtl/>
        </w:rPr>
        <w:t>‌بردار</w:t>
      </w:r>
      <w:r w:rsidRPr="00604239">
        <w:rPr>
          <w:rFonts w:cs="B Zar" w:hint="cs"/>
          <w:sz w:val="28"/>
          <w:szCs w:val="28"/>
          <w:rtl/>
        </w:rPr>
        <w:t>ی</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xml:space="preserve"> (</w:t>
      </w:r>
      <w:r w:rsidRPr="00604239">
        <w:rPr>
          <w:rFonts w:cs="B Zar"/>
          <w:sz w:val="28"/>
          <w:szCs w:val="28"/>
        </w:rPr>
        <w:t xml:space="preserve">Mahoney &amp; Thelen, </w:t>
      </w:r>
      <w:r w:rsidRPr="00604239">
        <w:rPr>
          <w:rFonts w:cs="B Zar"/>
          <w:sz w:val="28"/>
          <w:szCs w:val="28"/>
          <w:rtl/>
        </w:rPr>
        <w:t>2010</w:t>
      </w:r>
      <w:r w:rsidRPr="00604239">
        <w:rPr>
          <w:rFonts w:cs="B Zar"/>
          <w:sz w:val="28"/>
          <w:szCs w:val="28"/>
        </w:rPr>
        <w:t xml:space="preserve">, </w:t>
      </w:r>
      <w:r w:rsidRPr="00604239">
        <w:rPr>
          <w:rFonts w:cs="B Zar"/>
          <w:sz w:val="28"/>
          <w:szCs w:val="28"/>
          <w:rtl/>
        </w:rPr>
        <w:t>26).</w:t>
      </w:r>
    </w:p>
    <w:p w14:paraId="503C8EB3" w14:textId="77777777" w:rsidR="00E535BD" w:rsidRDefault="00E535BD" w:rsidP="00E535BD">
      <w:pPr>
        <w:rPr>
          <w:rFonts w:cs="B Zar"/>
          <w:sz w:val="28"/>
          <w:szCs w:val="28"/>
        </w:rPr>
      </w:pPr>
      <w:r w:rsidRPr="00604239">
        <w:rPr>
          <w:rFonts w:cs="B Zar"/>
          <w:sz w:val="28"/>
          <w:szCs w:val="28"/>
          <w:rtl/>
        </w:rPr>
        <w:t>---------------</w:t>
      </w:r>
    </w:p>
    <w:p w14:paraId="3E3B5B4B" w14:textId="77777777" w:rsidR="00E535BD" w:rsidRPr="00B542E8" w:rsidRDefault="00E535BD" w:rsidP="00E535BD">
      <w:pPr>
        <w:rPr>
          <w:rFonts w:cs="B Zar"/>
          <w:sz w:val="28"/>
          <w:szCs w:val="28"/>
          <w:rtl/>
        </w:rPr>
      </w:pPr>
      <w:r w:rsidRPr="00604239">
        <w:rPr>
          <w:rFonts w:cs="B Zar"/>
          <w:sz w:val="28"/>
          <w:szCs w:val="28"/>
          <w:rtl/>
        </w:rPr>
        <w:t>در حال</w:t>
      </w:r>
      <w:r w:rsidRPr="00604239">
        <w:rPr>
          <w:rFonts w:cs="B Zar" w:hint="cs"/>
          <w:sz w:val="28"/>
          <w:szCs w:val="28"/>
          <w:rtl/>
        </w:rPr>
        <w:t>ی</w:t>
      </w:r>
      <w:r w:rsidRPr="00604239">
        <w:rPr>
          <w:rFonts w:cs="B Zar"/>
          <w:sz w:val="28"/>
          <w:szCs w:val="28"/>
          <w:rtl/>
        </w:rPr>
        <w:t xml:space="preserve"> که روابط قدرت به طور کل</w:t>
      </w:r>
      <w:r w:rsidRPr="00604239">
        <w:rPr>
          <w:rFonts w:cs="B Zar" w:hint="cs"/>
          <w:sz w:val="28"/>
          <w:szCs w:val="28"/>
          <w:rtl/>
        </w:rPr>
        <w:t>ی</w:t>
      </w:r>
      <w:r w:rsidRPr="00604239">
        <w:rPr>
          <w:rFonts w:cs="B Zar"/>
          <w:sz w:val="28"/>
          <w:szCs w:val="28"/>
          <w:rtl/>
        </w:rPr>
        <w:t xml:space="preserve"> جنبه مهم</w:t>
      </w:r>
      <w:r w:rsidRPr="00604239">
        <w:rPr>
          <w:rFonts w:cs="B Zar" w:hint="cs"/>
          <w:sz w:val="28"/>
          <w:szCs w:val="28"/>
          <w:rtl/>
        </w:rPr>
        <w:t>ی</w:t>
      </w:r>
      <w:r w:rsidRPr="00604239">
        <w:rPr>
          <w:rFonts w:cs="B Zar"/>
          <w:sz w:val="28"/>
          <w:szCs w:val="28"/>
          <w:rtl/>
        </w:rPr>
        <w:t xml:space="preserve"> از تحق</w:t>
      </w:r>
      <w:r w:rsidRPr="00604239">
        <w:rPr>
          <w:rFonts w:cs="B Zar" w:hint="cs"/>
          <w:sz w:val="28"/>
          <w:szCs w:val="28"/>
          <w:rtl/>
        </w:rPr>
        <w:t>ی</w:t>
      </w:r>
      <w:r w:rsidRPr="00604239">
        <w:rPr>
          <w:rFonts w:cs="B Zar" w:hint="eastAsia"/>
          <w:sz w:val="28"/>
          <w:szCs w:val="28"/>
          <w:rtl/>
        </w:rPr>
        <w:t>قات</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است، «نهادگرا</w:t>
      </w:r>
      <w:r w:rsidRPr="00604239">
        <w:rPr>
          <w:rFonts w:cs="B Zar" w:hint="cs"/>
          <w:sz w:val="28"/>
          <w:szCs w:val="28"/>
          <w:rtl/>
        </w:rPr>
        <w:t>ی</w:t>
      </w:r>
      <w:r w:rsidRPr="00604239">
        <w:rPr>
          <w:rFonts w:cs="B Zar" w:hint="eastAsia"/>
          <w:sz w:val="28"/>
          <w:szCs w:val="28"/>
          <w:rtl/>
        </w:rPr>
        <w:t>ان</w:t>
      </w:r>
      <w:r w:rsidRPr="00604239">
        <w:rPr>
          <w:rFonts w:cs="B Zar"/>
          <w:sz w:val="28"/>
          <w:szCs w:val="28"/>
          <w:rtl/>
        </w:rPr>
        <w:t xml:space="preserve"> تار</w:t>
      </w:r>
      <w:r w:rsidRPr="00604239">
        <w:rPr>
          <w:rFonts w:cs="B Zar" w:hint="cs"/>
          <w:sz w:val="28"/>
          <w:szCs w:val="28"/>
          <w:rtl/>
        </w:rPr>
        <w:t>ی</w:t>
      </w:r>
      <w:r w:rsidRPr="00604239">
        <w:rPr>
          <w:rFonts w:cs="B Zar" w:hint="eastAsia"/>
          <w:sz w:val="28"/>
          <w:szCs w:val="28"/>
          <w:rtl/>
        </w:rPr>
        <w:t>خ</w:t>
      </w:r>
      <w:r w:rsidRPr="00604239">
        <w:rPr>
          <w:rFonts w:cs="B Zar" w:hint="cs"/>
          <w:sz w:val="28"/>
          <w:szCs w:val="28"/>
          <w:rtl/>
        </w:rPr>
        <w:t>ی</w:t>
      </w:r>
      <w:r w:rsidRPr="00604239">
        <w:rPr>
          <w:rFonts w:cs="B Zar"/>
          <w:sz w:val="28"/>
          <w:szCs w:val="28"/>
          <w:rtl/>
        </w:rPr>
        <w:t xml:space="preserve"> به و</w:t>
      </w:r>
      <w:r w:rsidRPr="00604239">
        <w:rPr>
          <w:rFonts w:cs="B Zar" w:hint="cs"/>
          <w:sz w:val="28"/>
          <w:szCs w:val="28"/>
          <w:rtl/>
        </w:rPr>
        <w:t>ی</w:t>
      </w:r>
      <w:r w:rsidRPr="00604239">
        <w:rPr>
          <w:rFonts w:cs="B Zar" w:hint="eastAsia"/>
          <w:sz w:val="28"/>
          <w:szCs w:val="28"/>
          <w:rtl/>
        </w:rPr>
        <w:t>ژه</w:t>
      </w:r>
      <w:r w:rsidRPr="00604239">
        <w:rPr>
          <w:rFonts w:cs="B Zar"/>
          <w:sz w:val="28"/>
          <w:szCs w:val="28"/>
          <w:rtl/>
        </w:rPr>
        <w:t xml:space="preserve"> به نحوه توز</w:t>
      </w:r>
      <w:r w:rsidRPr="00604239">
        <w:rPr>
          <w:rFonts w:cs="B Zar" w:hint="cs"/>
          <w:sz w:val="28"/>
          <w:szCs w:val="28"/>
          <w:rtl/>
        </w:rPr>
        <w:t>ی</w:t>
      </w:r>
      <w:r w:rsidRPr="00604239">
        <w:rPr>
          <w:rFonts w:cs="B Zar" w:hint="eastAsia"/>
          <w:sz w:val="28"/>
          <w:szCs w:val="28"/>
          <w:rtl/>
        </w:rPr>
        <w:t>ع</w:t>
      </w:r>
      <w:r w:rsidRPr="00604239">
        <w:rPr>
          <w:rFonts w:cs="B Zar"/>
          <w:sz w:val="28"/>
          <w:szCs w:val="28"/>
          <w:rtl/>
        </w:rPr>
        <w:t xml:space="preserve"> نابرابر قدرت توسط نهادها در ب</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گروه‌ها</w:t>
      </w:r>
      <w:r w:rsidRPr="00604239">
        <w:rPr>
          <w:rFonts w:cs="B Zar" w:hint="cs"/>
          <w:sz w:val="28"/>
          <w:szCs w:val="28"/>
          <w:rtl/>
        </w:rPr>
        <w:t>ی</w:t>
      </w:r>
      <w:r w:rsidRPr="00604239">
        <w:rPr>
          <w:rFonts w:cs="B Zar"/>
          <w:sz w:val="28"/>
          <w:szCs w:val="28"/>
          <w:rtl/>
        </w:rPr>
        <w:t xml:space="preserve"> اجتماع</w:t>
      </w:r>
      <w:r w:rsidRPr="00604239">
        <w:rPr>
          <w:rFonts w:cs="B Zar" w:hint="cs"/>
          <w:sz w:val="28"/>
          <w:szCs w:val="28"/>
          <w:rtl/>
        </w:rPr>
        <w:t>ی</w:t>
      </w:r>
      <w:r w:rsidRPr="00604239">
        <w:rPr>
          <w:rFonts w:cs="B Zar"/>
          <w:sz w:val="28"/>
          <w:szCs w:val="28"/>
          <w:rtl/>
        </w:rPr>
        <w:t xml:space="preserve"> توجه داشته‌اند» (</w:t>
      </w:r>
      <w:r w:rsidRPr="00604239">
        <w:rPr>
          <w:rFonts w:cs="B Zar"/>
          <w:sz w:val="28"/>
          <w:szCs w:val="28"/>
        </w:rPr>
        <w:t xml:space="preserve">Hall &amp; Taylor, </w:t>
      </w:r>
      <w:r w:rsidRPr="00604239">
        <w:rPr>
          <w:rFonts w:cs="B Zar"/>
          <w:sz w:val="28"/>
          <w:szCs w:val="28"/>
          <w:rtl/>
        </w:rPr>
        <w:t>1996</w:t>
      </w:r>
      <w:r w:rsidRPr="00604239">
        <w:rPr>
          <w:rFonts w:cs="B Zar"/>
          <w:sz w:val="28"/>
          <w:szCs w:val="28"/>
        </w:rPr>
        <w:t xml:space="preserve">, </w:t>
      </w:r>
      <w:r w:rsidRPr="00604239">
        <w:rPr>
          <w:rFonts w:cs="B Zar"/>
          <w:sz w:val="28"/>
          <w:szCs w:val="28"/>
          <w:rtl/>
        </w:rPr>
        <w:t>9). در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زم</w:t>
      </w:r>
      <w:r w:rsidRPr="00604239">
        <w:rPr>
          <w:rFonts w:cs="B Zar" w:hint="cs"/>
          <w:sz w:val="28"/>
          <w:szCs w:val="28"/>
          <w:rtl/>
        </w:rPr>
        <w:t>ی</w:t>
      </w:r>
      <w:r w:rsidRPr="00604239">
        <w:rPr>
          <w:rFonts w:cs="B Zar" w:hint="eastAsia"/>
          <w:sz w:val="28"/>
          <w:szCs w:val="28"/>
          <w:rtl/>
        </w:rPr>
        <w:t>نه،</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توان</w:t>
      </w:r>
      <w:r w:rsidRPr="00604239">
        <w:rPr>
          <w:rFonts w:cs="B Zar"/>
          <w:sz w:val="28"/>
          <w:szCs w:val="28"/>
          <w:rtl/>
        </w:rPr>
        <w:t xml:space="preserve"> استدلال کرد که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ب</w:t>
      </w:r>
      <w:r w:rsidRPr="00604239">
        <w:rPr>
          <w:rFonts w:cs="B Zar" w:hint="cs"/>
          <w:sz w:val="28"/>
          <w:szCs w:val="28"/>
          <w:rtl/>
        </w:rPr>
        <w:t>ی</w:t>
      </w:r>
      <w:r w:rsidRPr="00604239">
        <w:rPr>
          <w:rFonts w:cs="B Zar" w:hint="eastAsia"/>
          <w:sz w:val="28"/>
          <w:szCs w:val="28"/>
          <w:rtl/>
        </w:rPr>
        <w:t>ن‌الملل</w:t>
      </w:r>
      <w:r w:rsidRPr="00604239">
        <w:rPr>
          <w:rFonts w:cs="B Zar" w:hint="cs"/>
          <w:sz w:val="28"/>
          <w:szCs w:val="28"/>
          <w:rtl/>
        </w:rPr>
        <w:t>ی</w:t>
      </w:r>
      <w:r w:rsidRPr="00604239">
        <w:rPr>
          <w:rFonts w:cs="B Zar"/>
          <w:sz w:val="28"/>
          <w:szCs w:val="28"/>
          <w:rtl/>
        </w:rPr>
        <w:t xml:space="preserve"> تا حدود</w:t>
      </w:r>
      <w:r w:rsidRPr="00604239">
        <w:rPr>
          <w:rFonts w:cs="B Zar" w:hint="cs"/>
          <w:sz w:val="28"/>
          <w:szCs w:val="28"/>
          <w:rtl/>
        </w:rPr>
        <w:t>ی</w:t>
      </w:r>
      <w:r w:rsidRPr="00604239">
        <w:rPr>
          <w:rFonts w:cs="B Zar"/>
          <w:sz w:val="28"/>
          <w:szCs w:val="28"/>
          <w:rtl/>
        </w:rPr>
        <w:t xml:space="preserve"> نقش تعد</w:t>
      </w:r>
      <w:r w:rsidRPr="00604239">
        <w:rPr>
          <w:rFonts w:cs="B Zar" w:hint="cs"/>
          <w:sz w:val="28"/>
          <w:szCs w:val="28"/>
          <w:rtl/>
        </w:rPr>
        <w:t>ی</w:t>
      </w:r>
      <w:r w:rsidRPr="00604239">
        <w:rPr>
          <w:rFonts w:cs="B Zar" w:hint="eastAsia"/>
          <w:sz w:val="28"/>
          <w:szCs w:val="28"/>
          <w:rtl/>
        </w:rPr>
        <w:t>ل‌کننده‌ا</w:t>
      </w:r>
      <w:r w:rsidRPr="00604239">
        <w:rPr>
          <w:rFonts w:cs="B Zar" w:hint="cs"/>
          <w:sz w:val="28"/>
          <w:szCs w:val="28"/>
          <w:rtl/>
        </w:rPr>
        <w:t>ی</w:t>
      </w:r>
      <w:r w:rsidRPr="00604239">
        <w:rPr>
          <w:rFonts w:cs="B Zar"/>
          <w:sz w:val="28"/>
          <w:szCs w:val="28"/>
          <w:rtl/>
        </w:rPr>
        <w:t xml:space="preserve"> را در ب</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باز</w:t>
      </w:r>
      <w:r w:rsidRPr="00604239">
        <w:rPr>
          <w:rFonts w:cs="B Zar" w:hint="cs"/>
          <w:sz w:val="28"/>
          <w:szCs w:val="28"/>
          <w:rtl/>
        </w:rPr>
        <w:t>ی</w:t>
      </w:r>
      <w:r w:rsidRPr="00604239">
        <w:rPr>
          <w:rFonts w:cs="B Zar" w:hint="eastAsia"/>
          <w:sz w:val="28"/>
          <w:szCs w:val="28"/>
          <w:rtl/>
        </w:rPr>
        <w:t>گران</w:t>
      </w:r>
      <w:r w:rsidRPr="00604239">
        <w:rPr>
          <w:rFonts w:cs="B Zar" w:hint="cs"/>
          <w:sz w:val="28"/>
          <w:szCs w:val="28"/>
          <w:rtl/>
        </w:rPr>
        <w:t>ی</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فا</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xml:space="preserve"> که از درجات مختلف</w:t>
      </w:r>
      <w:r w:rsidRPr="00604239">
        <w:rPr>
          <w:rFonts w:cs="B Zar" w:hint="cs"/>
          <w:sz w:val="28"/>
          <w:szCs w:val="28"/>
          <w:rtl/>
        </w:rPr>
        <w:t>ی</w:t>
      </w:r>
      <w:r w:rsidRPr="00604239">
        <w:rPr>
          <w:rFonts w:cs="B Zar"/>
          <w:sz w:val="28"/>
          <w:szCs w:val="28"/>
          <w:rtl/>
        </w:rPr>
        <w:t xml:space="preserve"> از نفوذ در صحنه اقتصاد جهان</w:t>
      </w:r>
      <w:r w:rsidRPr="00604239">
        <w:rPr>
          <w:rFonts w:cs="B Zar" w:hint="cs"/>
          <w:sz w:val="28"/>
          <w:szCs w:val="28"/>
          <w:rtl/>
        </w:rPr>
        <w:t>ی</w:t>
      </w:r>
      <w:r w:rsidRPr="00604239">
        <w:rPr>
          <w:rFonts w:cs="B Zar"/>
          <w:sz w:val="28"/>
          <w:szCs w:val="28"/>
          <w:rtl/>
        </w:rPr>
        <w:t xml:space="preserve"> برخوردار هستند. در حال</w:t>
      </w:r>
      <w:r w:rsidRPr="00604239">
        <w:rPr>
          <w:rFonts w:cs="B Zar" w:hint="cs"/>
          <w:sz w:val="28"/>
          <w:szCs w:val="28"/>
          <w:rtl/>
        </w:rPr>
        <w:t>ی</w:t>
      </w:r>
      <w:r w:rsidRPr="00604239">
        <w:rPr>
          <w:rFonts w:cs="B Zar"/>
          <w:sz w:val="28"/>
          <w:szCs w:val="28"/>
          <w:rtl/>
        </w:rPr>
        <w:t xml:space="preserve"> که قدرت نسب</w:t>
      </w:r>
      <w:r w:rsidRPr="00604239">
        <w:rPr>
          <w:rFonts w:cs="B Zar" w:hint="cs"/>
          <w:sz w:val="28"/>
          <w:szCs w:val="28"/>
          <w:rtl/>
        </w:rPr>
        <w:t>ی</w:t>
      </w:r>
      <w:r w:rsidRPr="00604239">
        <w:rPr>
          <w:rFonts w:cs="B Zar"/>
          <w:sz w:val="28"/>
          <w:szCs w:val="28"/>
          <w:rtl/>
        </w:rPr>
        <w:t xml:space="preserve"> برخ</w:t>
      </w:r>
      <w:r w:rsidRPr="00604239">
        <w:rPr>
          <w:rFonts w:cs="B Zar" w:hint="cs"/>
          <w:sz w:val="28"/>
          <w:szCs w:val="28"/>
          <w:rtl/>
        </w:rPr>
        <w:t>ی</w:t>
      </w:r>
      <w:r w:rsidRPr="00604239">
        <w:rPr>
          <w:rFonts w:cs="B Zar"/>
          <w:sz w:val="28"/>
          <w:szCs w:val="28"/>
          <w:rtl/>
        </w:rPr>
        <w:t xml:space="preserve"> از شرکت‌ها (و کشورها</w:t>
      </w:r>
      <w:r w:rsidRPr="00604239">
        <w:rPr>
          <w:rFonts w:cs="B Zar" w:hint="cs"/>
          <w:sz w:val="28"/>
          <w:szCs w:val="28"/>
          <w:rtl/>
        </w:rPr>
        <w:t>ی</w:t>
      </w:r>
      <w:r w:rsidRPr="00604239">
        <w:rPr>
          <w:rFonts w:cs="B Zar"/>
          <w:sz w:val="28"/>
          <w:szCs w:val="28"/>
          <w:rtl/>
        </w:rPr>
        <w:t xml:space="preserve"> مربوط به آن‌ها) در مقا</w:t>
      </w:r>
      <w:r w:rsidRPr="00604239">
        <w:rPr>
          <w:rFonts w:cs="B Zar" w:hint="cs"/>
          <w:sz w:val="28"/>
          <w:szCs w:val="28"/>
          <w:rtl/>
        </w:rPr>
        <w:t>ی</w:t>
      </w:r>
      <w:r w:rsidRPr="00604239">
        <w:rPr>
          <w:rFonts w:cs="B Zar" w:hint="eastAsia"/>
          <w:sz w:val="28"/>
          <w:szCs w:val="28"/>
          <w:rtl/>
        </w:rPr>
        <w:t>سه</w:t>
      </w:r>
      <w:r w:rsidRPr="00604239">
        <w:rPr>
          <w:rFonts w:cs="B Zar"/>
          <w:sz w:val="28"/>
          <w:szCs w:val="28"/>
          <w:rtl/>
        </w:rPr>
        <w:t xml:space="preserve"> با سا</w:t>
      </w:r>
      <w:r w:rsidRPr="00604239">
        <w:rPr>
          <w:rFonts w:cs="B Zar" w:hint="cs"/>
          <w:sz w:val="28"/>
          <w:szCs w:val="28"/>
          <w:rtl/>
        </w:rPr>
        <w:t>ی</w:t>
      </w:r>
      <w:r w:rsidRPr="00604239">
        <w:rPr>
          <w:rFonts w:cs="B Zar" w:hint="eastAsia"/>
          <w:sz w:val="28"/>
          <w:szCs w:val="28"/>
          <w:rtl/>
        </w:rPr>
        <w:t>ر</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به طور آشکار در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نشان داده م</w:t>
      </w:r>
      <w:r w:rsidRPr="00604239">
        <w:rPr>
          <w:rFonts w:cs="B Zar" w:hint="cs"/>
          <w:sz w:val="28"/>
          <w:szCs w:val="28"/>
          <w:rtl/>
        </w:rPr>
        <w:t>ی‌</w:t>
      </w:r>
      <w:r w:rsidRPr="00604239">
        <w:rPr>
          <w:rFonts w:cs="B Zar" w:hint="eastAsia"/>
          <w:sz w:val="28"/>
          <w:szCs w:val="28"/>
          <w:rtl/>
        </w:rPr>
        <w:t>شود</w:t>
      </w:r>
      <w:r w:rsidRPr="00604239">
        <w:rPr>
          <w:rFonts w:cs="B Zar"/>
          <w:sz w:val="28"/>
          <w:szCs w:val="28"/>
          <w:rtl/>
        </w:rPr>
        <w:t xml:space="preserve"> (به عنوان مثال، اندازه غرفه‌ها</w:t>
      </w:r>
      <w:r w:rsidRPr="00604239">
        <w:rPr>
          <w:rFonts w:cs="B Zar" w:hint="cs"/>
          <w:sz w:val="28"/>
          <w:szCs w:val="28"/>
          <w:rtl/>
        </w:rPr>
        <w:t>ی</w:t>
      </w:r>
      <w:r w:rsidRPr="00604239">
        <w:rPr>
          <w:rFonts w:cs="B Zar"/>
          <w:sz w:val="28"/>
          <w:szCs w:val="28"/>
          <w:rtl/>
        </w:rPr>
        <w:t xml:space="preserve"> نما</w:t>
      </w:r>
      <w:r w:rsidRPr="00604239">
        <w:rPr>
          <w:rFonts w:cs="B Zar" w:hint="cs"/>
          <w:sz w:val="28"/>
          <w:szCs w:val="28"/>
          <w:rtl/>
        </w:rPr>
        <w:t>ی</w:t>
      </w:r>
      <w:r w:rsidRPr="00604239">
        <w:rPr>
          <w:rFonts w:cs="B Zar" w:hint="eastAsia"/>
          <w:sz w:val="28"/>
          <w:szCs w:val="28"/>
          <w:rtl/>
        </w:rPr>
        <w:t>شگاه</w:t>
      </w:r>
      <w:r w:rsidRPr="00604239">
        <w:rPr>
          <w:rFonts w:cs="B Zar"/>
          <w:sz w:val="28"/>
          <w:szCs w:val="28"/>
          <w:rtl/>
        </w:rPr>
        <w:t>)،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رو</w:t>
      </w:r>
      <w:r w:rsidRPr="00604239">
        <w:rPr>
          <w:rFonts w:cs="B Zar" w:hint="cs"/>
          <w:sz w:val="28"/>
          <w:szCs w:val="28"/>
          <w:rtl/>
        </w:rPr>
        <w:t>ی</w:t>
      </w:r>
      <w:r w:rsidRPr="00604239">
        <w:rPr>
          <w:rFonts w:cs="B Zar" w:hint="eastAsia"/>
          <w:sz w:val="28"/>
          <w:szCs w:val="28"/>
          <w:rtl/>
        </w:rPr>
        <w:t>دادها</w:t>
      </w:r>
      <w:r w:rsidRPr="00604239">
        <w:rPr>
          <w:rFonts w:cs="B Zar"/>
          <w:sz w:val="28"/>
          <w:szCs w:val="28"/>
          <w:rtl/>
        </w:rPr>
        <w:t xml:space="preserve"> هم شرکت‌ها</w:t>
      </w:r>
      <w:r w:rsidRPr="00604239">
        <w:rPr>
          <w:rFonts w:cs="B Zar" w:hint="cs"/>
          <w:sz w:val="28"/>
          <w:szCs w:val="28"/>
          <w:rtl/>
        </w:rPr>
        <w:t>ی</w:t>
      </w:r>
      <w:r w:rsidRPr="00604239">
        <w:rPr>
          <w:rFonts w:cs="B Zar"/>
          <w:sz w:val="28"/>
          <w:szCs w:val="28"/>
          <w:rtl/>
        </w:rPr>
        <w:t xml:space="preserve"> شناخته شده و هم شرکت‌ها</w:t>
      </w:r>
      <w:r w:rsidRPr="00604239">
        <w:rPr>
          <w:rFonts w:cs="B Zar" w:hint="cs"/>
          <w:sz w:val="28"/>
          <w:szCs w:val="28"/>
          <w:rtl/>
        </w:rPr>
        <w:t>ی</w:t>
      </w:r>
      <w:r w:rsidRPr="00604239">
        <w:rPr>
          <w:rFonts w:cs="B Zar"/>
          <w:sz w:val="28"/>
          <w:szCs w:val="28"/>
          <w:rtl/>
        </w:rPr>
        <w:t xml:space="preserve"> کمتر شناخته شده از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صنعت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بخش خاص را گرد هم م</w:t>
      </w:r>
      <w:r w:rsidRPr="00604239">
        <w:rPr>
          <w:rFonts w:cs="B Zar" w:hint="cs"/>
          <w:sz w:val="28"/>
          <w:szCs w:val="28"/>
          <w:rtl/>
        </w:rPr>
        <w:t>ی‌</w:t>
      </w:r>
      <w:r w:rsidRPr="00604239">
        <w:rPr>
          <w:rFonts w:cs="B Zar" w:hint="eastAsia"/>
          <w:sz w:val="28"/>
          <w:szCs w:val="28"/>
          <w:rtl/>
        </w:rPr>
        <w:t>آورند</w:t>
      </w:r>
      <w:r w:rsidRPr="00604239">
        <w:rPr>
          <w:rFonts w:cs="B Zar"/>
          <w:sz w:val="28"/>
          <w:szCs w:val="28"/>
          <w:rtl/>
        </w:rPr>
        <w:t>. معنا</w:t>
      </w:r>
      <w:r w:rsidRPr="00604239">
        <w:rPr>
          <w:rFonts w:cs="B Zar" w:hint="cs"/>
          <w:sz w:val="28"/>
          <w:szCs w:val="28"/>
          <w:rtl/>
        </w:rPr>
        <w:t>ی</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امر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است که همه شرکت‌کنندگان در نما</w:t>
      </w:r>
      <w:r w:rsidRPr="00604239">
        <w:rPr>
          <w:rFonts w:cs="B Zar" w:hint="cs"/>
          <w:sz w:val="28"/>
          <w:szCs w:val="28"/>
          <w:rtl/>
        </w:rPr>
        <w:t>ی</w:t>
      </w:r>
      <w:r w:rsidRPr="00604239">
        <w:rPr>
          <w:rFonts w:cs="B Zar" w:hint="eastAsia"/>
          <w:sz w:val="28"/>
          <w:szCs w:val="28"/>
          <w:rtl/>
        </w:rPr>
        <w:t>شگاه</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فرصت نسبتاً برابر</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تجربه بو</w:t>
      </w:r>
      <w:r w:rsidRPr="00604239">
        <w:rPr>
          <w:rFonts w:cs="B Zar" w:hint="eastAsia"/>
          <w:sz w:val="28"/>
          <w:szCs w:val="28"/>
          <w:rtl/>
        </w:rPr>
        <w:t>م‌شناس</w:t>
      </w:r>
      <w:r w:rsidRPr="00604239">
        <w:rPr>
          <w:rFonts w:cs="B Zar" w:hint="cs"/>
          <w:sz w:val="28"/>
          <w:szCs w:val="28"/>
          <w:rtl/>
        </w:rPr>
        <w:t>ی</w:t>
      </w:r>
      <w:r w:rsidRPr="00604239">
        <w:rPr>
          <w:rFonts w:cs="B Zar"/>
          <w:sz w:val="28"/>
          <w:szCs w:val="28"/>
          <w:rtl/>
        </w:rPr>
        <w:t xml:space="preserve"> ارتباطات و اطلاعات خاص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«ه</w:t>
      </w:r>
      <w:r w:rsidRPr="00604239">
        <w:rPr>
          <w:rFonts w:cs="B Zar" w:hint="cs"/>
          <w:sz w:val="28"/>
          <w:szCs w:val="28"/>
          <w:rtl/>
        </w:rPr>
        <w:t>ی</w:t>
      </w:r>
      <w:r w:rsidRPr="00604239">
        <w:rPr>
          <w:rFonts w:cs="B Zar" w:hint="eastAsia"/>
          <w:sz w:val="28"/>
          <w:szCs w:val="28"/>
          <w:rtl/>
        </w:rPr>
        <w:t>اهو</w:t>
      </w:r>
      <w:r w:rsidRPr="00604239">
        <w:rPr>
          <w:rFonts w:cs="B Zar" w:hint="cs"/>
          <w:sz w:val="28"/>
          <w:szCs w:val="28"/>
          <w:rtl/>
        </w:rPr>
        <w:t>ی</w:t>
      </w:r>
      <w:r w:rsidRPr="00604239">
        <w:rPr>
          <w:rFonts w:cs="B Zar"/>
          <w:sz w:val="28"/>
          <w:szCs w:val="28"/>
          <w:rtl/>
        </w:rPr>
        <w:t xml:space="preserve"> جهان</w:t>
      </w:r>
      <w:r w:rsidRPr="00604239">
        <w:rPr>
          <w:rFonts w:cs="B Zar" w:hint="cs"/>
          <w:sz w:val="28"/>
          <w:szCs w:val="28"/>
          <w:rtl/>
        </w:rPr>
        <w:t>ی</w:t>
      </w:r>
      <w:r w:rsidRPr="00604239">
        <w:rPr>
          <w:rFonts w:cs="B Zar" w:hint="eastAsia"/>
          <w:sz w:val="28"/>
          <w:szCs w:val="28"/>
          <w:rtl/>
        </w:rPr>
        <w:t>»</w:t>
      </w:r>
      <w:r w:rsidRPr="00604239">
        <w:rPr>
          <w:rFonts w:cs="B Zar"/>
          <w:sz w:val="28"/>
          <w:szCs w:val="28"/>
          <w:rtl/>
        </w:rPr>
        <w:t xml:space="preserve"> </w:t>
      </w:r>
      <w:r w:rsidRPr="00604239">
        <w:rPr>
          <w:rFonts w:cs="B Zar"/>
          <w:sz w:val="28"/>
          <w:szCs w:val="28"/>
        </w:rPr>
        <w:t xml:space="preserve">(Maskell et al., </w:t>
      </w:r>
      <w:r w:rsidRPr="00604239">
        <w:rPr>
          <w:rFonts w:cs="B Zar"/>
          <w:sz w:val="28"/>
          <w:szCs w:val="28"/>
          <w:rtl/>
        </w:rPr>
        <w:t>2006</w:t>
      </w:r>
      <w:r w:rsidRPr="00604239">
        <w:rPr>
          <w:rFonts w:cs="B Zar"/>
          <w:sz w:val="28"/>
          <w:szCs w:val="28"/>
        </w:rPr>
        <w:t>)</w:t>
      </w:r>
      <w:r w:rsidRPr="00604239">
        <w:rPr>
          <w:rFonts w:cs="B Zar"/>
          <w:sz w:val="28"/>
          <w:szCs w:val="28"/>
          <w:rtl/>
        </w:rPr>
        <w:t>) که در طول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رو</w:t>
      </w:r>
      <w:r w:rsidRPr="00604239">
        <w:rPr>
          <w:rFonts w:cs="B Zar" w:hint="cs"/>
          <w:sz w:val="28"/>
          <w:szCs w:val="28"/>
          <w:rtl/>
        </w:rPr>
        <w:t>ی</w:t>
      </w:r>
      <w:r w:rsidRPr="00604239">
        <w:rPr>
          <w:rFonts w:cs="B Zar" w:hint="eastAsia"/>
          <w:sz w:val="28"/>
          <w:szCs w:val="28"/>
          <w:rtl/>
        </w:rPr>
        <w:t>دادها</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جاد</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شود،</w:t>
      </w:r>
      <w:r w:rsidRPr="00604239">
        <w:rPr>
          <w:rFonts w:cs="B Zar"/>
          <w:sz w:val="28"/>
          <w:szCs w:val="28"/>
          <w:rtl/>
        </w:rPr>
        <w:t xml:space="preserve"> دارند.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بدان معنا ن</w:t>
      </w:r>
      <w:r w:rsidRPr="00604239">
        <w:rPr>
          <w:rFonts w:cs="B Zar" w:hint="cs"/>
          <w:sz w:val="28"/>
          <w:szCs w:val="28"/>
          <w:rtl/>
        </w:rPr>
        <w:t>ی</w:t>
      </w:r>
      <w:r w:rsidRPr="00604239">
        <w:rPr>
          <w:rFonts w:cs="B Zar" w:hint="eastAsia"/>
          <w:sz w:val="28"/>
          <w:szCs w:val="28"/>
          <w:rtl/>
        </w:rPr>
        <w:t>ست</w:t>
      </w:r>
      <w:r w:rsidRPr="00604239">
        <w:rPr>
          <w:rFonts w:cs="B Zar"/>
          <w:sz w:val="28"/>
          <w:szCs w:val="28"/>
          <w:rtl/>
        </w:rPr>
        <w:t xml:space="preserve"> که تفاوت در قدرت به طور کامل در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همسطح م</w:t>
      </w:r>
      <w:r w:rsidRPr="00604239">
        <w:rPr>
          <w:rFonts w:cs="B Zar" w:hint="cs"/>
          <w:sz w:val="28"/>
          <w:szCs w:val="28"/>
          <w:rtl/>
        </w:rPr>
        <w:t>ی‌</w:t>
      </w:r>
      <w:r w:rsidRPr="00604239">
        <w:rPr>
          <w:rFonts w:cs="B Zar" w:hint="eastAsia"/>
          <w:sz w:val="28"/>
          <w:szCs w:val="28"/>
          <w:rtl/>
        </w:rPr>
        <w:t>شود</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نکه</w:t>
      </w:r>
      <w:r w:rsidRPr="00604239">
        <w:rPr>
          <w:rFonts w:cs="B Zar"/>
          <w:sz w:val="28"/>
          <w:szCs w:val="28"/>
          <w:rtl/>
        </w:rPr>
        <w:t xml:space="preserve"> عدم تقارن در قدرت در بازار جهان</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مثال) ن</w:t>
      </w:r>
      <w:r w:rsidRPr="00604239">
        <w:rPr>
          <w:rFonts w:cs="B Zar" w:hint="eastAsia"/>
          <w:sz w:val="28"/>
          <w:szCs w:val="28"/>
          <w:rtl/>
        </w:rPr>
        <w:t>م</w:t>
      </w:r>
      <w:r w:rsidRPr="00604239">
        <w:rPr>
          <w:rFonts w:cs="B Zar" w:hint="cs"/>
          <w:sz w:val="28"/>
          <w:szCs w:val="28"/>
          <w:rtl/>
        </w:rPr>
        <w:t>ی‌</w:t>
      </w:r>
      <w:r w:rsidRPr="00604239">
        <w:rPr>
          <w:rFonts w:cs="B Zar" w:hint="eastAsia"/>
          <w:sz w:val="28"/>
          <w:szCs w:val="28"/>
          <w:rtl/>
        </w:rPr>
        <w:t>تواند</w:t>
      </w:r>
      <w:r w:rsidRPr="00604239">
        <w:rPr>
          <w:rFonts w:cs="B Zar"/>
          <w:sz w:val="28"/>
          <w:szCs w:val="28"/>
          <w:rtl/>
        </w:rPr>
        <w:t xml:space="preserve"> از طر</w:t>
      </w:r>
      <w:r w:rsidRPr="00604239">
        <w:rPr>
          <w:rFonts w:cs="B Zar" w:hint="cs"/>
          <w:sz w:val="28"/>
          <w:szCs w:val="28"/>
          <w:rtl/>
        </w:rPr>
        <w:t>ی</w:t>
      </w:r>
      <w:r w:rsidRPr="00604239">
        <w:rPr>
          <w:rFonts w:cs="B Zar" w:hint="eastAsia"/>
          <w:sz w:val="28"/>
          <w:szCs w:val="28"/>
          <w:rtl/>
        </w:rPr>
        <w:t>ق</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رو</w:t>
      </w:r>
      <w:r w:rsidRPr="00604239">
        <w:rPr>
          <w:rFonts w:cs="B Zar" w:hint="cs"/>
          <w:sz w:val="28"/>
          <w:szCs w:val="28"/>
          <w:rtl/>
        </w:rPr>
        <w:t>ی</w:t>
      </w:r>
      <w:r w:rsidRPr="00604239">
        <w:rPr>
          <w:rFonts w:cs="B Zar" w:hint="eastAsia"/>
          <w:sz w:val="28"/>
          <w:szCs w:val="28"/>
          <w:rtl/>
        </w:rPr>
        <w:t>دادها</w:t>
      </w:r>
      <w:r w:rsidRPr="00604239">
        <w:rPr>
          <w:rFonts w:cs="B Zar"/>
          <w:sz w:val="28"/>
          <w:szCs w:val="28"/>
          <w:rtl/>
        </w:rPr>
        <w:t xml:space="preserve"> ب</w:t>
      </w:r>
      <w:r w:rsidRPr="00604239">
        <w:rPr>
          <w:rFonts w:cs="B Zar" w:hint="cs"/>
          <w:sz w:val="28"/>
          <w:szCs w:val="28"/>
          <w:rtl/>
        </w:rPr>
        <w:t>ی</w:t>
      </w:r>
      <w:r w:rsidRPr="00604239">
        <w:rPr>
          <w:rFonts w:cs="B Zar" w:hint="eastAsia"/>
          <w:sz w:val="28"/>
          <w:szCs w:val="28"/>
          <w:rtl/>
        </w:rPr>
        <w:t>شتر</w:t>
      </w:r>
      <w:r w:rsidRPr="00604239">
        <w:rPr>
          <w:rFonts w:cs="B Zar"/>
          <w:sz w:val="28"/>
          <w:szCs w:val="28"/>
          <w:rtl/>
        </w:rPr>
        <w:t xml:space="preserve"> تقو</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شود. بلکه،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پ</w:t>
      </w:r>
      <w:r w:rsidRPr="00604239">
        <w:rPr>
          <w:rFonts w:cs="B Zar" w:hint="cs"/>
          <w:sz w:val="28"/>
          <w:szCs w:val="28"/>
          <w:rtl/>
        </w:rPr>
        <w:t>ی</w:t>
      </w:r>
      <w:r w:rsidRPr="00604239">
        <w:rPr>
          <w:rFonts w:cs="B Zar" w:hint="eastAsia"/>
          <w:sz w:val="28"/>
          <w:szCs w:val="28"/>
          <w:rtl/>
        </w:rPr>
        <w:t>شنهاد</w:t>
      </w:r>
      <w:r w:rsidRPr="00604239">
        <w:rPr>
          <w:rFonts w:cs="B Zar"/>
          <w:sz w:val="28"/>
          <w:szCs w:val="28"/>
          <w:rtl/>
        </w:rPr>
        <w:t xml:space="preserve"> است که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در موقع</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خوب</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انج</w:t>
      </w:r>
      <w:r w:rsidRPr="00604239">
        <w:rPr>
          <w:rFonts w:cs="B Zar" w:hint="cs"/>
          <w:sz w:val="28"/>
          <w:szCs w:val="28"/>
          <w:rtl/>
        </w:rPr>
        <w:t>ی‌</w:t>
      </w:r>
      <w:r w:rsidRPr="00604239">
        <w:rPr>
          <w:rFonts w:cs="B Zar" w:hint="eastAsia"/>
          <w:sz w:val="28"/>
          <w:szCs w:val="28"/>
          <w:rtl/>
        </w:rPr>
        <w:t>گر</w:t>
      </w:r>
      <w:r w:rsidRPr="00604239">
        <w:rPr>
          <w:rFonts w:cs="B Zar" w:hint="cs"/>
          <w:sz w:val="28"/>
          <w:szCs w:val="28"/>
          <w:rtl/>
        </w:rPr>
        <w:t>ی</w:t>
      </w:r>
      <w:r w:rsidRPr="00604239">
        <w:rPr>
          <w:rFonts w:cs="B Zar"/>
          <w:sz w:val="28"/>
          <w:szCs w:val="28"/>
          <w:rtl/>
        </w:rPr>
        <w:t xml:space="preserve"> روابط </w:t>
      </w:r>
      <w:r w:rsidRPr="00604239">
        <w:rPr>
          <w:rFonts w:cs="B Zar"/>
          <w:sz w:val="28"/>
          <w:szCs w:val="28"/>
          <w:rtl/>
        </w:rPr>
        <w:lastRenderedPageBreak/>
        <w:t>موجود ب</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شرکت‌ها از زم</w:t>
      </w:r>
      <w:r w:rsidRPr="00604239">
        <w:rPr>
          <w:rFonts w:cs="B Zar" w:hint="cs"/>
          <w:sz w:val="28"/>
          <w:szCs w:val="28"/>
          <w:rtl/>
        </w:rPr>
        <w:t>ی</w:t>
      </w:r>
      <w:r w:rsidRPr="00604239">
        <w:rPr>
          <w:rFonts w:cs="B Zar" w:hint="eastAsia"/>
          <w:sz w:val="28"/>
          <w:szCs w:val="28"/>
          <w:rtl/>
        </w:rPr>
        <w:t>نه‌ها</w:t>
      </w:r>
      <w:r w:rsidRPr="00604239">
        <w:rPr>
          <w:rFonts w:cs="B Zar" w:hint="cs"/>
          <w:sz w:val="28"/>
          <w:szCs w:val="28"/>
          <w:rtl/>
        </w:rPr>
        <w:t>ی</w:t>
      </w:r>
      <w:r w:rsidRPr="00604239">
        <w:rPr>
          <w:rFonts w:cs="B Zar"/>
          <w:sz w:val="28"/>
          <w:szCs w:val="28"/>
          <w:rtl/>
        </w:rPr>
        <w:t xml:space="preserve"> مختلف س</w:t>
      </w:r>
      <w:r w:rsidRPr="00604239">
        <w:rPr>
          <w:rFonts w:cs="B Zar" w:hint="cs"/>
          <w:sz w:val="28"/>
          <w:szCs w:val="28"/>
          <w:rtl/>
        </w:rPr>
        <w:t>ی</w:t>
      </w:r>
      <w:r w:rsidRPr="00604239">
        <w:rPr>
          <w:rFonts w:cs="B Zar" w:hint="eastAsia"/>
          <w:sz w:val="28"/>
          <w:szCs w:val="28"/>
          <w:rtl/>
        </w:rPr>
        <w:t>اس</w:t>
      </w:r>
      <w:r w:rsidRPr="00604239">
        <w:rPr>
          <w:rFonts w:cs="B Zar" w:hint="cs"/>
          <w:sz w:val="28"/>
          <w:szCs w:val="28"/>
          <w:rtl/>
        </w:rPr>
        <w:t>ی</w:t>
      </w:r>
      <w:r w:rsidRPr="00604239">
        <w:rPr>
          <w:rFonts w:cs="B Zar"/>
          <w:sz w:val="28"/>
          <w:szCs w:val="28"/>
          <w:rtl/>
        </w:rPr>
        <w:t>-اقتصاد</w:t>
      </w:r>
      <w:r w:rsidRPr="00604239">
        <w:rPr>
          <w:rFonts w:cs="B Zar" w:hint="cs"/>
          <w:sz w:val="28"/>
          <w:szCs w:val="28"/>
          <w:rtl/>
        </w:rPr>
        <w:t>ی</w:t>
      </w:r>
      <w:r w:rsidRPr="00604239">
        <w:rPr>
          <w:rFonts w:cs="B Zar"/>
          <w:sz w:val="28"/>
          <w:szCs w:val="28"/>
          <w:rtl/>
        </w:rPr>
        <w:t xml:space="preserve"> به روش‌ها</w:t>
      </w:r>
      <w:r w:rsidRPr="00604239">
        <w:rPr>
          <w:rFonts w:cs="B Zar" w:hint="cs"/>
          <w:sz w:val="28"/>
          <w:szCs w:val="28"/>
          <w:rtl/>
        </w:rPr>
        <w:t>یی</w:t>
      </w:r>
      <w:r w:rsidRPr="00604239">
        <w:rPr>
          <w:rFonts w:cs="B Zar"/>
          <w:sz w:val="28"/>
          <w:szCs w:val="28"/>
          <w:rtl/>
        </w:rPr>
        <w:t xml:space="preserve"> قرار دارند که تعداد کم</w:t>
      </w:r>
      <w:r w:rsidRPr="00604239">
        <w:rPr>
          <w:rFonts w:cs="B Zar" w:hint="cs"/>
          <w:sz w:val="28"/>
          <w:szCs w:val="28"/>
          <w:rtl/>
        </w:rPr>
        <w:t>ی</w:t>
      </w:r>
      <w:r w:rsidRPr="00604239">
        <w:rPr>
          <w:rFonts w:cs="B Zar"/>
          <w:sz w:val="28"/>
          <w:szCs w:val="28"/>
          <w:rtl/>
        </w:rPr>
        <w:t xml:space="preserve"> از نهادها</w:t>
      </w:r>
      <w:r w:rsidRPr="00604239">
        <w:rPr>
          <w:rFonts w:cs="B Zar" w:hint="cs"/>
          <w:sz w:val="28"/>
          <w:szCs w:val="28"/>
          <w:rtl/>
        </w:rPr>
        <w:t>ی</w:t>
      </w:r>
      <w:r w:rsidRPr="00604239">
        <w:rPr>
          <w:rFonts w:cs="B Zar"/>
          <w:sz w:val="28"/>
          <w:szCs w:val="28"/>
          <w:rtl/>
        </w:rPr>
        <w:t xml:space="preserve"> د</w:t>
      </w:r>
      <w:r w:rsidRPr="00604239">
        <w:rPr>
          <w:rFonts w:cs="B Zar" w:hint="cs"/>
          <w:sz w:val="28"/>
          <w:szCs w:val="28"/>
          <w:rtl/>
        </w:rPr>
        <w:t>ی</w:t>
      </w:r>
      <w:r w:rsidRPr="00604239">
        <w:rPr>
          <w:rFonts w:cs="B Zar" w:hint="eastAsia"/>
          <w:sz w:val="28"/>
          <w:szCs w:val="28"/>
          <w:rtl/>
        </w:rPr>
        <w:t>گر</w:t>
      </w:r>
      <w:r w:rsidRPr="00604239">
        <w:rPr>
          <w:rFonts w:cs="B Zar"/>
          <w:sz w:val="28"/>
          <w:szCs w:val="28"/>
          <w:rtl/>
        </w:rPr>
        <w:t xml:space="preserve"> از آن برخوردار هستند و به روش‌ها</w:t>
      </w:r>
      <w:r w:rsidRPr="00604239">
        <w:rPr>
          <w:rFonts w:cs="B Zar" w:hint="cs"/>
          <w:sz w:val="28"/>
          <w:szCs w:val="28"/>
          <w:rtl/>
        </w:rPr>
        <w:t>یی</w:t>
      </w:r>
      <w:r w:rsidRPr="00604239">
        <w:rPr>
          <w:rFonts w:cs="B Zar"/>
          <w:sz w:val="28"/>
          <w:szCs w:val="28"/>
          <w:rtl/>
        </w:rPr>
        <w:t xml:space="preserve"> که ممکن است در نها</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پ</w:t>
      </w:r>
      <w:r w:rsidRPr="00604239">
        <w:rPr>
          <w:rFonts w:cs="B Zar" w:hint="cs"/>
          <w:sz w:val="28"/>
          <w:szCs w:val="28"/>
          <w:rtl/>
        </w:rPr>
        <w:t>ی</w:t>
      </w:r>
      <w:r w:rsidRPr="00604239">
        <w:rPr>
          <w:rFonts w:cs="B Zar" w:hint="eastAsia"/>
          <w:sz w:val="28"/>
          <w:szCs w:val="28"/>
          <w:rtl/>
        </w:rPr>
        <w:t>امدها</w:t>
      </w:r>
      <w:r w:rsidRPr="00604239">
        <w:rPr>
          <w:rFonts w:cs="B Zar" w:hint="cs"/>
          <w:sz w:val="28"/>
          <w:szCs w:val="28"/>
          <w:rtl/>
        </w:rPr>
        <w:t>ی</w:t>
      </w:r>
      <w:r w:rsidRPr="00604239">
        <w:rPr>
          <w:rFonts w:cs="B Zar"/>
          <w:sz w:val="28"/>
          <w:szCs w:val="28"/>
          <w:rtl/>
        </w:rPr>
        <w:t xml:space="preserve"> عم</w:t>
      </w:r>
      <w:r w:rsidRPr="00604239">
        <w:rPr>
          <w:rFonts w:cs="B Zar" w:hint="cs"/>
          <w:sz w:val="28"/>
          <w:szCs w:val="28"/>
          <w:rtl/>
        </w:rPr>
        <w:t>ی</w:t>
      </w:r>
      <w:r w:rsidRPr="00604239">
        <w:rPr>
          <w:rFonts w:cs="B Zar" w:hint="eastAsia"/>
          <w:sz w:val="28"/>
          <w:szCs w:val="28"/>
          <w:rtl/>
        </w:rPr>
        <w:t>ق</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نهادها</w:t>
      </w:r>
      <w:r w:rsidRPr="00604239">
        <w:rPr>
          <w:rFonts w:cs="B Zar" w:hint="cs"/>
          <w:sz w:val="28"/>
          <w:szCs w:val="28"/>
          <w:rtl/>
        </w:rPr>
        <w:t>ی</w:t>
      </w:r>
      <w:r w:rsidRPr="00604239">
        <w:rPr>
          <w:rFonts w:cs="B Zar"/>
          <w:sz w:val="28"/>
          <w:szCs w:val="28"/>
          <w:rtl/>
        </w:rPr>
        <w:t xml:space="preserve"> گسترده‌تر</w:t>
      </w:r>
      <w:r w:rsidRPr="00604239">
        <w:rPr>
          <w:rFonts w:cs="B Zar" w:hint="cs"/>
          <w:sz w:val="28"/>
          <w:szCs w:val="28"/>
          <w:rtl/>
        </w:rPr>
        <w:t>ی</w:t>
      </w:r>
      <w:r w:rsidRPr="00604239">
        <w:rPr>
          <w:rFonts w:cs="B Zar"/>
          <w:sz w:val="28"/>
          <w:szCs w:val="28"/>
          <w:rtl/>
        </w:rPr>
        <w:t xml:space="preserve"> که بر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شرکت‌ها حاکم هستند، داشته باشد.</w:t>
      </w:r>
    </w:p>
    <w:p w14:paraId="062A262A" w14:textId="77777777" w:rsidR="00E535BD" w:rsidRPr="003A200E" w:rsidRDefault="00E535BD" w:rsidP="00E535BD">
      <w:pPr>
        <w:rPr>
          <w:rFonts w:cs="B Zar"/>
          <w:sz w:val="28"/>
          <w:szCs w:val="28"/>
          <w:rtl/>
        </w:rPr>
      </w:pPr>
      <w:r w:rsidRPr="00B542E8">
        <w:rPr>
          <w:rFonts w:cs="B Zar"/>
          <w:sz w:val="28"/>
          <w:szCs w:val="28"/>
        </w:rPr>
        <w:br/>
      </w:r>
      <w:r w:rsidRPr="00B542E8">
        <w:rPr>
          <w:rFonts w:cs="B Zar"/>
          <w:b/>
          <w:bCs/>
          <w:sz w:val="28"/>
          <w:szCs w:val="28"/>
          <w:rtl/>
        </w:rPr>
        <w:t>۳.۵</w:t>
      </w:r>
      <w:r w:rsidRPr="00B542E8">
        <w:rPr>
          <w:rFonts w:cs="B Zar"/>
          <w:b/>
          <w:bCs/>
          <w:sz w:val="28"/>
          <w:szCs w:val="28"/>
        </w:rPr>
        <w:t xml:space="preserve"> </w:t>
      </w:r>
      <w:r w:rsidRPr="00B542E8">
        <w:rPr>
          <w:rFonts w:cs="B Zar"/>
          <w:b/>
          <w:bCs/>
          <w:sz w:val="28"/>
          <w:szCs w:val="28"/>
          <w:rtl/>
        </w:rPr>
        <w:t>نتیجه‌گیری</w:t>
      </w:r>
      <w:r w:rsidRPr="00B542E8">
        <w:rPr>
          <w:rFonts w:cs="B Zar"/>
          <w:sz w:val="28"/>
          <w:szCs w:val="28"/>
        </w:rPr>
        <w:br/>
      </w:r>
      <w:r w:rsidRPr="003A200E">
        <w:rPr>
          <w:rFonts w:cs="B Zar"/>
          <w:sz w:val="28"/>
          <w:szCs w:val="28"/>
          <w:rtl/>
        </w:rPr>
        <w:t>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فصل مبان</w:t>
      </w:r>
      <w:r w:rsidRPr="003A200E">
        <w:rPr>
          <w:rFonts w:cs="B Zar" w:hint="cs"/>
          <w:sz w:val="28"/>
          <w:szCs w:val="28"/>
          <w:rtl/>
        </w:rPr>
        <w:t>ی</w:t>
      </w:r>
      <w:r w:rsidRPr="003A200E">
        <w:rPr>
          <w:rFonts w:cs="B Zar"/>
          <w:sz w:val="28"/>
          <w:szCs w:val="28"/>
          <w:rtl/>
        </w:rPr>
        <w:t xml:space="preserve"> نظر</w:t>
      </w:r>
      <w:r w:rsidRPr="003A200E">
        <w:rPr>
          <w:rFonts w:cs="B Zar" w:hint="cs"/>
          <w:sz w:val="28"/>
          <w:szCs w:val="28"/>
          <w:rtl/>
        </w:rPr>
        <w:t>ی</w:t>
      </w:r>
      <w:r w:rsidRPr="003A200E">
        <w:rPr>
          <w:rFonts w:cs="B Zar"/>
          <w:sz w:val="28"/>
          <w:szCs w:val="28"/>
          <w:rtl/>
        </w:rPr>
        <w:t xml:space="preserve"> سطح کلان تحل</w:t>
      </w:r>
      <w:r w:rsidRPr="003A200E">
        <w:rPr>
          <w:rFonts w:cs="B Zar" w:hint="cs"/>
          <w:sz w:val="28"/>
          <w:szCs w:val="28"/>
          <w:rtl/>
        </w:rPr>
        <w:t>ی</w:t>
      </w:r>
      <w:r w:rsidRPr="003A200E">
        <w:rPr>
          <w:rFonts w:cs="B Zar" w:hint="eastAsia"/>
          <w:sz w:val="28"/>
          <w:szCs w:val="28"/>
          <w:rtl/>
        </w:rPr>
        <w:t>ل</w:t>
      </w:r>
      <w:r w:rsidRPr="003A200E">
        <w:rPr>
          <w:rFonts w:cs="B Zar"/>
          <w:sz w:val="28"/>
          <w:szCs w:val="28"/>
          <w:rtl/>
        </w:rPr>
        <w:t xml:space="preserve"> آت</w:t>
      </w:r>
      <w:r w:rsidRPr="003A200E">
        <w:rPr>
          <w:rFonts w:cs="B Zar" w:hint="cs"/>
          <w:sz w:val="28"/>
          <w:szCs w:val="28"/>
          <w:rtl/>
        </w:rPr>
        <w:t>ی</w:t>
      </w:r>
      <w:r w:rsidRPr="003A200E">
        <w:rPr>
          <w:rFonts w:cs="B Zar"/>
          <w:sz w:val="28"/>
          <w:szCs w:val="28"/>
          <w:rtl/>
        </w:rPr>
        <w:t xml:space="preserve">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مطالعه از تعامل ب</w:t>
      </w:r>
      <w:r w:rsidRPr="003A200E">
        <w:rPr>
          <w:rFonts w:cs="B Zar" w:hint="cs"/>
          <w:sz w:val="28"/>
          <w:szCs w:val="28"/>
          <w:rtl/>
        </w:rPr>
        <w:t>ی</w:t>
      </w:r>
      <w:r w:rsidRPr="003A200E">
        <w:rPr>
          <w:rFonts w:cs="B Zar" w:hint="eastAsia"/>
          <w:sz w:val="28"/>
          <w:szCs w:val="28"/>
          <w:rtl/>
        </w:rPr>
        <w:t>ن‌شرکت</w:t>
      </w:r>
      <w:r w:rsidRPr="003A200E">
        <w:rPr>
          <w:rFonts w:cs="B Zar" w:hint="cs"/>
          <w:sz w:val="28"/>
          <w:szCs w:val="28"/>
          <w:rtl/>
        </w:rPr>
        <w:t>ی</w:t>
      </w:r>
      <w:r w:rsidRPr="003A200E">
        <w:rPr>
          <w:rFonts w:cs="B Zar"/>
          <w:sz w:val="28"/>
          <w:szCs w:val="28"/>
          <w:rtl/>
        </w:rPr>
        <w:t xml:space="preserve"> در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را تشر</w:t>
      </w:r>
      <w:r w:rsidRPr="003A200E">
        <w:rPr>
          <w:rFonts w:cs="B Zar" w:hint="cs"/>
          <w:sz w:val="28"/>
          <w:szCs w:val="28"/>
          <w:rtl/>
        </w:rPr>
        <w:t>ی</w:t>
      </w:r>
      <w:r w:rsidRPr="003A200E">
        <w:rPr>
          <w:rFonts w:cs="B Zar" w:hint="eastAsia"/>
          <w:sz w:val="28"/>
          <w:szCs w:val="28"/>
          <w:rtl/>
        </w:rPr>
        <w:t>ح</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با تک</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فراوان بر </w:t>
      </w:r>
      <w:proofErr w:type="spellStart"/>
      <w:r w:rsidRPr="003A200E">
        <w:rPr>
          <w:rFonts w:cs="B Zar"/>
          <w:sz w:val="28"/>
          <w:szCs w:val="28"/>
        </w:rPr>
        <w:t>VoC</w:t>
      </w:r>
      <w:proofErr w:type="spellEnd"/>
      <w:r w:rsidRPr="003A200E">
        <w:rPr>
          <w:rFonts w:cs="B Zar"/>
          <w:sz w:val="28"/>
          <w:szCs w:val="28"/>
          <w:rtl/>
        </w:rPr>
        <w:t xml:space="preserve"> و همچن</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ادب</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w:t>
      </w:r>
      <w:r w:rsidRPr="003A200E">
        <w:rPr>
          <w:rFonts w:cs="B Zar"/>
          <w:sz w:val="28"/>
          <w:szCs w:val="28"/>
        </w:rPr>
        <w:t>CC</w:t>
      </w:r>
      <w:r w:rsidRPr="003A200E">
        <w:rPr>
          <w:rFonts w:cs="B Zar"/>
          <w:sz w:val="28"/>
          <w:szCs w:val="28"/>
          <w:rtl/>
        </w:rPr>
        <w:t xml:space="preserve"> گسترده‌تر، نشان م</w:t>
      </w:r>
      <w:r w:rsidRPr="003A200E">
        <w:rPr>
          <w:rFonts w:cs="B Zar" w:hint="cs"/>
          <w:sz w:val="28"/>
          <w:szCs w:val="28"/>
          <w:rtl/>
        </w:rPr>
        <w:t>ی‌</w:t>
      </w:r>
      <w:r w:rsidRPr="003A200E">
        <w:rPr>
          <w:rFonts w:cs="B Zar" w:hint="eastAsia"/>
          <w:sz w:val="28"/>
          <w:szCs w:val="28"/>
          <w:rtl/>
        </w:rPr>
        <w:t>دهد</w:t>
      </w:r>
      <w:r w:rsidRPr="003A200E">
        <w:rPr>
          <w:rFonts w:cs="B Zar"/>
          <w:sz w:val="28"/>
          <w:szCs w:val="28"/>
          <w:rtl/>
        </w:rPr>
        <w:t xml:space="preserve"> که ترت</w:t>
      </w:r>
      <w:r w:rsidRPr="003A200E">
        <w:rPr>
          <w:rFonts w:cs="B Zar" w:hint="cs"/>
          <w:sz w:val="28"/>
          <w:szCs w:val="28"/>
          <w:rtl/>
        </w:rPr>
        <w:t>ی</w:t>
      </w:r>
      <w:r w:rsidRPr="003A200E">
        <w:rPr>
          <w:rFonts w:cs="B Zar" w:hint="eastAsia"/>
          <w:sz w:val="28"/>
          <w:szCs w:val="28"/>
          <w:rtl/>
        </w:rPr>
        <w:t>ب</w:t>
      </w:r>
      <w:r w:rsidRPr="003A200E">
        <w:rPr>
          <w:rFonts w:cs="B Zar"/>
          <w:sz w:val="28"/>
          <w:szCs w:val="28"/>
          <w:rtl/>
        </w:rPr>
        <w:t xml:space="preserve"> خاص نهادها</w:t>
      </w:r>
      <w:r w:rsidRPr="003A200E">
        <w:rPr>
          <w:rFonts w:cs="B Zar" w:hint="cs"/>
          <w:sz w:val="28"/>
          <w:szCs w:val="28"/>
          <w:rtl/>
        </w:rPr>
        <w:t>ی</w:t>
      </w:r>
      <w:r w:rsidRPr="003A200E">
        <w:rPr>
          <w:rFonts w:cs="B Zar"/>
          <w:sz w:val="28"/>
          <w:szCs w:val="28"/>
          <w:rtl/>
        </w:rPr>
        <w:t xml:space="preserve"> فعال در انواع سرما</w:t>
      </w:r>
      <w:r w:rsidRPr="003A200E">
        <w:rPr>
          <w:rFonts w:cs="B Zar" w:hint="cs"/>
          <w:sz w:val="28"/>
          <w:szCs w:val="28"/>
          <w:rtl/>
        </w:rPr>
        <w:t>ی</w:t>
      </w:r>
      <w:r w:rsidRPr="003A200E">
        <w:rPr>
          <w:rFonts w:cs="B Zar" w:hint="eastAsia"/>
          <w:sz w:val="28"/>
          <w:szCs w:val="28"/>
          <w:rtl/>
        </w:rPr>
        <w:t>ه‌دار</w:t>
      </w:r>
      <w:r w:rsidRPr="003A200E">
        <w:rPr>
          <w:rFonts w:cs="B Zar" w:hint="cs"/>
          <w:sz w:val="28"/>
          <w:szCs w:val="28"/>
          <w:rtl/>
        </w:rPr>
        <w:t>ی</w:t>
      </w:r>
      <w:r w:rsidRPr="003A200E">
        <w:rPr>
          <w:rFonts w:cs="B Zar"/>
          <w:sz w:val="28"/>
          <w:szCs w:val="28"/>
          <w:rtl/>
        </w:rPr>
        <w:t xml:space="preserve"> مختلف بر رفتار شرکت‌ها</w:t>
      </w:r>
      <w:r w:rsidRPr="003A200E">
        <w:rPr>
          <w:rFonts w:cs="B Zar" w:hint="cs"/>
          <w:sz w:val="28"/>
          <w:szCs w:val="28"/>
          <w:rtl/>
        </w:rPr>
        <w:t>یی</w:t>
      </w:r>
      <w:r w:rsidRPr="003A200E">
        <w:rPr>
          <w:rFonts w:cs="B Zar"/>
          <w:sz w:val="28"/>
          <w:szCs w:val="28"/>
          <w:rtl/>
        </w:rPr>
        <w:t xml:space="preserve"> که در آن‌ها ف</w:t>
      </w:r>
      <w:r w:rsidRPr="003A200E">
        <w:rPr>
          <w:rFonts w:cs="B Zar" w:hint="eastAsia"/>
          <w:sz w:val="28"/>
          <w:szCs w:val="28"/>
          <w:rtl/>
        </w:rPr>
        <w:t>عال</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کنند</w:t>
      </w:r>
      <w:r w:rsidRPr="003A200E">
        <w:rPr>
          <w:rFonts w:cs="B Zar"/>
          <w:sz w:val="28"/>
          <w:szCs w:val="28"/>
          <w:rtl/>
        </w:rPr>
        <w:t xml:space="preserve"> تأث</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گذارد</w:t>
      </w:r>
      <w:r w:rsidRPr="003A200E">
        <w:rPr>
          <w:rFonts w:cs="B Zar"/>
          <w:sz w:val="28"/>
          <w:szCs w:val="28"/>
          <w:rtl/>
        </w:rPr>
        <w:t>. در راستا</w:t>
      </w:r>
      <w:r w:rsidRPr="003A200E">
        <w:rPr>
          <w:rFonts w:cs="B Zar" w:hint="cs"/>
          <w:sz w:val="28"/>
          <w:szCs w:val="28"/>
          <w:rtl/>
        </w:rPr>
        <w:t>ی</w:t>
      </w:r>
      <w:r w:rsidRPr="003A200E">
        <w:rPr>
          <w:rFonts w:cs="B Zar"/>
          <w:sz w:val="28"/>
          <w:szCs w:val="28"/>
          <w:rtl/>
        </w:rPr>
        <w:t xml:space="preserve"> ادب</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w:t>
      </w:r>
      <w:r w:rsidRPr="003A200E">
        <w:rPr>
          <w:rFonts w:cs="B Zar"/>
          <w:sz w:val="28"/>
          <w:szCs w:val="28"/>
        </w:rPr>
        <w:t>CC</w:t>
      </w:r>
      <w:r w:rsidRPr="003A200E">
        <w:rPr>
          <w:rFonts w:cs="B Zar"/>
          <w:sz w:val="28"/>
          <w:szCs w:val="28"/>
          <w:rtl/>
        </w:rPr>
        <w:t>،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فصل پ</w:t>
      </w:r>
      <w:r w:rsidRPr="003A200E">
        <w:rPr>
          <w:rFonts w:cs="B Zar" w:hint="cs"/>
          <w:sz w:val="28"/>
          <w:szCs w:val="28"/>
          <w:rtl/>
        </w:rPr>
        <w:t>ی</w:t>
      </w:r>
      <w:r w:rsidRPr="003A200E">
        <w:rPr>
          <w:rFonts w:cs="B Zar" w:hint="eastAsia"/>
          <w:sz w:val="28"/>
          <w:szCs w:val="28"/>
          <w:rtl/>
        </w:rPr>
        <w:t>شنهاد</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xml:space="preserve"> که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پ</w:t>
      </w:r>
      <w:r w:rsidRPr="003A200E">
        <w:rPr>
          <w:rFonts w:cs="B Zar" w:hint="cs"/>
          <w:sz w:val="28"/>
          <w:szCs w:val="28"/>
          <w:rtl/>
        </w:rPr>
        <w:t>ی</w:t>
      </w:r>
      <w:r w:rsidRPr="003A200E">
        <w:rPr>
          <w:rFonts w:cs="B Zar" w:hint="eastAsia"/>
          <w:sz w:val="28"/>
          <w:szCs w:val="28"/>
          <w:rtl/>
        </w:rPr>
        <w:t>کربند</w:t>
      </w:r>
      <w:r w:rsidRPr="003A200E">
        <w:rPr>
          <w:rFonts w:cs="B Zar" w:hint="cs"/>
          <w:sz w:val="28"/>
          <w:szCs w:val="28"/>
          <w:rtl/>
        </w:rPr>
        <w:t>ی‌</w:t>
      </w:r>
      <w:r w:rsidRPr="003A200E">
        <w:rPr>
          <w:rFonts w:cs="B Zar" w:hint="eastAsia"/>
          <w:sz w:val="28"/>
          <w:szCs w:val="28"/>
          <w:rtl/>
        </w:rPr>
        <w:t>ها</w:t>
      </w:r>
      <w:r w:rsidRPr="003A200E">
        <w:rPr>
          <w:rFonts w:cs="B Zar" w:hint="cs"/>
          <w:sz w:val="28"/>
          <w:szCs w:val="28"/>
          <w:rtl/>
        </w:rPr>
        <w:t>ی</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بر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جستجو</w:t>
      </w:r>
      <w:r w:rsidRPr="003A200E">
        <w:rPr>
          <w:rFonts w:cs="B Zar" w:hint="cs"/>
          <w:sz w:val="28"/>
          <w:szCs w:val="28"/>
          <w:rtl/>
        </w:rPr>
        <w:t>ی</w:t>
      </w:r>
      <w:r w:rsidRPr="003A200E">
        <w:rPr>
          <w:rFonts w:cs="B Zar"/>
          <w:sz w:val="28"/>
          <w:szCs w:val="28"/>
          <w:rtl/>
        </w:rPr>
        <w:t xml:space="preserve"> شرکت‌ها در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تأث</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گذارند،</w:t>
      </w:r>
      <w:r w:rsidRPr="003A200E">
        <w:rPr>
          <w:rFonts w:cs="B Zar"/>
          <w:sz w:val="28"/>
          <w:szCs w:val="28"/>
          <w:rtl/>
        </w:rPr>
        <w:t xml:space="preserve"> به طور</w:t>
      </w:r>
      <w:r w:rsidRPr="003A200E">
        <w:rPr>
          <w:rFonts w:cs="B Zar" w:hint="cs"/>
          <w:sz w:val="28"/>
          <w:szCs w:val="28"/>
          <w:rtl/>
        </w:rPr>
        <w:t>ی</w:t>
      </w:r>
      <w:r w:rsidRPr="003A200E">
        <w:rPr>
          <w:rFonts w:cs="B Zar"/>
          <w:sz w:val="28"/>
          <w:szCs w:val="28"/>
          <w:rtl/>
        </w:rPr>
        <w:t xml:space="preserve"> که در نها</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پذ</w:t>
      </w:r>
      <w:r w:rsidRPr="003A200E">
        <w:rPr>
          <w:rFonts w:cs="B Zar" w:hint="cs"/>
          <w:sz w:val="28"/>
          <w:szCs w:val="28"/>
          <w:rtl/>
        </w:rPr>
        <w:t>ی</w:t>
      </w:r>
      <w:r w:rsidRPr="003A200E">
        <w:rPr>
          <w:rFonts w:cs="B Zar" w:hint="eastAsia"/>
          <w:sz w:val="28"/>
          <w:szCs w:val="28"/>
          <w:rtl/>
        </w:rPr>
        <w:t>رش</w:t>
      </w:r>
      <w:r w:rsidRPr="003A200E">
        <w:rPr>
          <w:rFonts w:cs="B Zar"/>
          <w:sz w:val="28"/>
          <w:szCs w:val="28"/>
          <w:rtl/>
        </w:rPr>
        <w:t xml:space="preserve"> </w:t>
      </w:r>
      <w:r w:rsidRPr="003A200E">
        <w:rPr>
          <w:rFonts w:cs="B Zar" w:hint="cs"/>
          <w:sz w:val="28"/>
          <w:szCs w:val="28"/>
          <w:rtl/>
        </w:rPr>
        <w:t>ی</w:t>
      </w:r>
      <w:r w:rsidRPr="003A200E">
        <w:rPr>
          <w:rFonts w:cs="B Zar" w:hint="eastAsia"/>
          <w:sz w:val="28"/>
          <w:szCs w:val="28"/>
          <w:rtl/>
        </w:rPr>
        <w:t>ا</w:t>
      </w:r>
      <w:r w:rsidRPr="003A200E">
        <w:rPr>
          <w:rFonts w:cs="B Zar"/>
          <w:sz w:val="28"/>
          <w:szCs w:val="28"/>
          <w:rtl/>
        </w:rPr>
        <w:t xml:space="preserve"> کسب ا</w:t>
      </w:r>
      <w:r w:rsidRPr="003A200E">
        <w:rPr>
          <w:rFonts w:cs="B Zar" w:hint="cs"/>
          <w:sz w:val="28"/>
          <w:szCs w:val="28"/>
          <w:rtl/>
        </w:rPr>
        <w:t>ی</w:t>
      </w:r>
      <w:r w:rsidRPr="003A200E">
        <w:rPr>
          <w:rFonts w:cs="B Zar" w:hint="eastAsia"/>
          <w:sz w:val="28"/>
          <w:szCs w:val="28"/>
          <w:rtl/>
        </w:rPr>
        <w:t>ده‌ها،</w:t>
      </w:r>
      <w:r w:rsidRPr="003A200E">
        <w:rPr>
          <w:rFonts w:cs="B Zar"/>
          <w:sz w:val="28"/>
          <w:szCs w:val="28"/>
          <w:rtl/>
        </w:rPr>
        <w:t xml:space="preserve"> راه حل‌ها </w:t>
      </w:r>
      <w:r w:rsidRPr="003A200E">
        <w:rPr>
          <w:rFonts w:cs="B Zar" w:hint="cs"/>
          <w:sz w:val="28"/>
          <w:szCs w:val="28"/>
          <w:rtl/>
        </w:rPr>
        <w:t>ی</w:t>
      </w:r>
      <w:r w:rsidRPr="003A200E">
        <w:rPr>
          <w:rFonts w:cs="B Zar" w:hint="eastAsia"/>
          <w:sz w:val="28"/>
          <w:szCs w:val="28"/>
          <w:rtl/>
        </w:rPr>
        <w:t>ا</w:t>
      </w:r>
      <w:r w:rsidRPr="003A200E">
        <w:rPr>
          <w:rFonts w:cs="B Zar"/>
          <w:sz w:val="28"/>
          <w:szCs w:val="28"/>
          <w:rtl/>
        </w:rPr>
        <w:t xml:space="preserve"> شرکا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جد</w:t>
      </w:r>
      <w:r w:rsidRPr="003A200E">
        <w:rPr>
          <w:rFonts w:cs="B Zar" w:hint="cs"/>
          <w:sz w:val="28"/>
          <w:szCs w:val="28"/>
          <w:rtl/>
        </w:rPr>
        <w:t>ی</w:t>
      </w:r>
      <w:r w:rsidRPr="003A200E">
        <w:rPr>
          <w:rFonts w:cs="B Zar" w:hint="eastAsia"/>
          <w:sz w:val="28"/>
          <w:szCs w:val="28"/>
          <w:rtl/>
        </w:rPr>
        <w:t>د</w:t>
      </w:r>
      <w:r w:rsidRPr="003A200E">
        <w:rPr>
          <w:rFonts w:cs="B Zar"/>
          <w:sz w:val="28"/>
          <w:szCs w:val="28"/>
          <w:rtl/>
        </w:rPr>
        <w:t xml:space="preserve"> فناور</w:t>
      </w:r>
      <w:r w:rsidRPr="003A200E">
        <w:rPr>
          <w:rFonts w:cs="B Zar" w:hint="cs"/>
          <w:sz w:val="28"/>
          <w:szCs w:val="28"/>
          <w:rtl/>
        </w:rPr>
        <w:t>ی</w:t>
      </w:r>
      <w:r w:rsidRPr="003A200E">
        <w:rPr>
          <w:rFonts w:cs="B Zar"/>
          <w:sz w:val="28"/>
          <w:szCs w:val="28"/>
          <w:rtl/>
        </w:rPr>
        <w:t xml:space="preserve"> کم و ب</w:t>
      </w:r>
      <w:r w:rsidRPr="003A200E">
        <w:rPr>
          <w:rFonts w:cs="B Zar" w:hint="cs"/>
          <w:sz w:val="28"/>
          <w:szCs w:val="28"/>
          <w:rtl/>
        </w:rPr>
        <w:t>ی</w:t>
      </w:r>
      <w:r w:rsidRPr="003A200E">
        <w:rPr>
          <w:rFonts w:cs="B Zar" w:hint="eastAsia"/>
          <w:sz w:val="28"/>
          <w:szCs w:val="28"/>
          <w:rtl/>
        </w:rPr>
        <w:t>ش</w:t>
      </w:r>
      <w:r w:rsidRPr="003A200E">
        <w:rPr>
          <w:rFonts w:cs="B Zar"/>
          <w:sz w:val="28"/>
          <w:szCs w:val="28"/>
          <w:rtl/>
        </w:rPr>
        <w:t xml:space="preserve"> </w:t>
      </w:r>
      <w:r w:rsidRPr="003A200E">
        <w:rPr>
          <w:rFonts w:cs="B Zar" w:hint="eastAsia"/>
          <w:sz w:val="28"/>
          <w:szCs w:val="28"/>
          <w:rtl/>
        </w:rPr>
        <w:t>به</w:t>
      </w:r>
      <w:r w:rsidRPr="003A200E">
        <w:rPr>
          <w:rFonts w:cs="B Zar"/>
          <w:sz w:val="28"/>
          <w:szCs w:val="28"/>
          <w:rtl/>
        </w:rPr>
        <w:t xml:space="preserve"> طور دق</w:t>
      </w:r>
      <w:r w:rsidRPr="003A200E">
        <w:rPr>
          <w:rFonts w:cs="B Zar" w:hint="cs"/>
          <w:sz w:val="28"/>
          <w:szCs w:val="28"/>
          <w:rtl/>
        </w:rPr>
        <w:t>ی</w:t>
      </w:r>
      <w:r w:rsidRPr="003A200E">
        <w:rPr>
          <w:rFonts w:cs="B Zar" w:hint="eastAsia"/>
          <w:sz w:val="28"/>
          <w:szCs w:val="28"/>
          <w:rtl/>
        </w:rPr>
        <w:t>ق</w:t>
      </w:r>
      <w:r w:rsidRPr="003A200E">
        <w:rPr>
          <w:rFonts w:cs="B Zar"/>
          <w:sz w:val="28"/>
          <w:szCs w:val="28"/>
          <w:rtl/>
        </w:rPr>
        <w:t xml:space="preserve"> با مدل‌ها</w:t>
      </w:r>
      <w:r w:rsidRPr="003A200E">
        <w:rPr>
          <w:rFonts w:cs="B Zar" w:hint="cs"/>
          <w:sz w:val="28"/>
          <w:szCs w:val="28"/>
          <w:rtl/>
        </w:rPr>
        <w:t>ی</w:t>
      </w:r>
      <w:r w:rsidRPr="003A200E">
        <w:rPr>
          <w:rFonts w:cs="B Zar"/>
          <w:sz w:val="28"/>
          <w:szCs w:val="28"/>
          <w:rtl/>
        </w:rPr>
        <w:t xml:space="preserve"> تول</w:t>
      </w:r>
      <w:r w:rsidRPr="003A200E">
        <w:rPr>
          <w:rFonts w:cs="B Zar" w:hint="cs"/>
          <w:sz w:val="28"/>
          <w:szCs w:val="28"/>
          <w:rtl/>
        </w:rPr>
        <w:t>ی</w:t>
      </w:r>
      <w:r w:rsidRPr="003A200E">
        <w:rPr>
          <w:rFonts w:cs="B Zar" w:hint="eastAsia"/>
          <w:sz w:val="28"/>
          <w:szCs w:val="28"/>
          <w:rtl/>
        </w:rPr>
        <w:t>د</w:t>
      </w:r>
      <w:r w:rsidRPr="003A200E">
        <w:rPr>
          <w:rFonts w:cs="B Zar"/>
          <w:sz w:val="28"/>
          <w:szCs w:val="28"/>
          <w:rtl/>
        </w:rPr>
        <w:t xml:space="preserve"> مستقر در کشورها</w:t>
      </w:r>
      <w:r w:rsidRPr="003A200E">
        <w:rPr>
          <w:rFonts w:cs="B Zar" w:hint="cs"/>
          <w:sz w:val="28"/>
          <w:szCs w:val="28"/>
          <w:rtl/>
        </w:rPr>
        <w:t>ی</w:t>
      </w:r>
      <w:r w:rsidRPr="003A200E">
        <w:rPr>
          <w:rFonts w:cs="B Zar"/>
          <w:sz w:val="28"/>
          <w:szCs w:val="28"/>
          <w:rtl/>
        </w:rPr>
        <w:t xml:space="preserve"> مبدأ شرکت‌ها مطابقت خواهد داشت. از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طر</w:t>
      </w:r>
      <w:r w:rsidRPr="003A200E">
        <w:rPr>
          <w:rFonts w:cs="B Zar" w:hint="cs"/>
          <w:sz w:val="28"/>
          <w:szCs w:val="28"/>
          <w:rtl/>
        </w:rPr>
        <w:t>ی</w:t>
      </w:r>
      <w:r w:rsidRPr="003A200E">
        <w:rPr>
          <w:rFonts w:cs="B Zar" w:hint="eastAsia"/>
          <w:sz w:val="28"/>
          <w:szCs w:val="28"/>
          <w:rtl/>
        </w:rPr>
        <w:t>ق،</w:t>
      </w:r>
      <w:r w:rsidRPr="003A200E">
        <w:rPr>
          <w:rFonts w:cs="B Zar"/>
          <w:sz w:val="28"/>
          <w:szCs w:val="28"/>
          <w:rtl/>
        </w:rPr>
        <w:t xml:space="preserve">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مطالعه از فرض</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اصل</w:t>
      </w:r>
      <w:r w:rsidRPr="003A200E">
        <w:rPr>
          <w:rFonts w:cs="B Zar" w:hint="cs"/>
          <w:sz w:val="28"/>
          <w:szCs w:val="28"/>
          <w:rtl/>
        </w:rPr>
        <w:t>ی</w:t>
      </w:r>
      <w:r w:rsidRPr="003A200E">
        <w:rPr>
          <w:rFonts w:cs="B Zar"/>
          <w:sz w:val="28"/>
          <w:szCs w:val="28"/>
          <w:rtl/>
        </w:rPr>
        <w:t xml:space="preserve"> </w:t>
      </w:r>
      <w:proofErr w:type="spellStart"/>
      <w:r w:rsidRPr="003A200E">
        <w:rPr>
          <w:rFonts w:cs="B Zar"/>
          <w:sz w:val="28"/>
          <w:szCs w:val="28"/>
        </w:rPr>
        <w:t>VoC</w:t>
      </w:r>
      <w:proofErr w:type="spellEnd"/>
      <w:r w:rsidRPr="003A200E">
        <w:rPr>
          <w:rFonts w:cs="B Zar"/>
          <w:sz w:val="28"/>
          <w:szCs w:val="28"/>
          <w:rtl/>
        </w:rPr>
        <w:t xml:space="preserve"> و ادب</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w:t>
      </w:r>
      <w:r w:rsidRPr="003A200E">
        <w:rPr>
          <w:rFonts w:cs="B Zar"/>
          <w:sz w:val="28"/>
          <w:szCs w:val="28"/>
        </w:rPr>
        <w:t>CC</w:t>
      </w:r>
      <w:r w:rsidRPr="003A200E">
        <w:rPr>
          <w:rFonts w:cs="B Zar"/>
          <w:sz w:val="28"/>
          <w:szCs w:val="28"/>
          <w:rtl/>
        </w:rPr>
        <w:t xml:space="preserve"> گسترده‌تر حما</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با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حال (همان‌طور که به طور کامل‌تر در فصل ۴ شرح داده خواهد شد) زمان</w:t>
      </w:r>
      <w:r w:rsidRPr="003A200E">
        <w:rPr>
          <w:rFonts w:cs="B Zar" w:hint="cs"/>
          <w:sz w:val="28"/>
          <w:szCs w:val="28"/>
          <w:rtl/>
        </w:rPr>
        <w:t>ی</w:t>
      </w:r>
      <w:r w:rsidRPr="003A200E">
        <w:rPr>
          <w:rFonts w:cs="B Zar"/>
          <w:sz w:val="28"/>
          <w:szCs w:val="28"/>
          <w:rtl/>
        </w:rPr>
        <w:t xml:space="preserve"> که تمرکز از سطح کلان به سط</w:t>
      </w:r>
      <w:r w:rsidRPr="003A200E">
        <w:rPr>
          <w:rFonts w:cs="B Zar" w:hint="eastAsia"/>
          <w:sz w:val="28"/>
          <w:szCs w:val="28"/>
          <w:rtl/>
        </w:rPr>
        <w:t>ح</w:t>
      </w:r>
      <w:r w:rsidRPr="003A200E">
        <w:rPr>
          <w:rFonts w:cs="B Zar"/>
          <w:sz w:val="28"/>
          <w:szCs w:val="28"/>
          <w:rtl/>
        </w:rPr>
        <w:t xml:space="preserve"> خرد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xml:space="preserve">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جستجو</w:t>
      </w:r>
      <w:r w:rsidRPr="003A200E">
        <w:rPr>
          <w:rFonts w:cs="B Zar" w:hint="cs"/>
          <w:sz w:val="28"/>
          <w:szCs w:val="28"/>
          <w:rtl/>
        </w:rPr>
        <w:t>ی</w:t>
      </w:r>
      <w:r w:rsidRPr="003A200E">
        <w:rPr>
          <w:rFonts w:cs="B Zar"/>
          <w:sz w:val="28"/>
          <w:szCs w:val="28"/>
          <w:rtl/>
        </w:rPr>
        <w:t xml:space="preserve"> فناور</w:t>
      </w:r>
      <w:r w:rsidRPr="003A200E">
        <w:rPr>
          <w:rFonts w:cs="B Zar" w:hint="cs"/>
          <w:sz w:val="28"/>
          <w:szCs w:val="28"/>
          <w:rtl/>
        </w:rPr>
        <w:t>ی</w:t>
      </w:r>
      <w:r w:rsidRPr="003A200E">
        <w:rPr>
          <w:rFonts w:cs="B Zar"/>
          <w:sz w:val="28"/>
          <w:szCs w:val="28"/>
          <w:rtl/>
        </w:rPr>
        <w:t xml:space="preserve"> شرکت‌ها به ندرت از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مس</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عقلان</w:t>
      </w:r>
      <w:r w:rsidRPr="003A200E">
        <w:rPr>
          <w:rFonts w:cs="B Zar" w:hint="cs"/>
          <w:sz w:val="28"/>
          <w:szCs w:val="28"/>
          <w:rtl/>
        </w:rPr>
        <w:t>ی</w:t>
      </w:r>
      <w:r w:rsidRPr="003A200E">
        <w:rPr>
          <w:rFonts w:cs="B Zar"/>
          <w:sz w:val="28"/>
          <w:szCs w:val="28"/>
          <w:rtl/>
        </w:rPr>
        <w:t xml:space="preserve"> </w:t>
      </w:r>
      <w:r w:rsidRPr="003A200E">
        <w:rPr>
          <w:rFonts w:cs="B Zar" w:hint="cs"/>
          <w:sz w:val="28"/>
          <w:szCs w:val="28"/>
          <w:rtl/>
        </w:rPr>
        <w:t>ی</w:t>
      </w:r>
      <w:r w:rsidRPr="003A200E">
        <w:rPr>
          <w:rFonts w:cs="B Zar" w:hint="eastAsia"/>
          <w:sz w:val="28"/>
          <w:szCs w:val="28"/>
          <w:rtl/>
        </w:rPr>
        <w:t>ا</w:t>
      </w:r>
      <w:r w:rsidRPr="003A200E">
        <w:rPr>
          <w:rFonts w:cs="B Zar"/>
          <w:sz w:val="28"/>
          <w:szCs w:val="28"/>
          <w:rtl/>
        </w:rPr>
        <w:t xml:space="preserve"> خط</w:t>
      </w:r>
      <w:r w:rsidRPr="003A200E">
        <w:rPr>
          <w:rFonts w:cs="B Zar" w:hint="cs"/>
          <w:sz w:val="28"/>
          <w:szCs w:val="28"/>
          <w:rtl/>
        </w:rPr>
        <w:t>ی</w:t>
      </w:r>
      <w:r w:rsidRPr="003A200E">
        <w:rPr>
          <w:rFonts w:cs="B Zar"/>
          <w:sz w:val="28"/>
          <w:szCs w:val="28"/>
          <w:rtl/>
        </w:rPr>
        <w:t xml:space="preserve"> پ</w:t>
      </w:r>
      <w:r w:rsidRPr="003A200E">
        <w:rPr>
          <w:rFonts w:cs="B Zar" w:hint="cs"/>
          <w:sz w:val="28"/>
          <w:szCs w:val="28"/>
          <w:rtl/>
        </w:rPr>
        <w:t>ی</w:t>
      </w:r>
      <w:r w:rsidRPr="003A200E">
        <w:rPr>
          <w:rFonts w:cs="B Zar" w:hint="eastAsia"/>
          <w:sz w:val="28"/>
          <w:szCs w:val="28"/>
          <w:rtl/>
        </w:rPr>
        <w:t>رو</w:t>
      </w:r>
      <w:r w:rsidRPr="003A200E">
        <w:rPr>
          <w:rFonts w:cs="B Zar" w:hint="cs"/>
          <w:sz w:val="28"/>
          <w:szCs w:val="28"/>
          <w:rtl/>
        </w:rPr>
        <w:t>ی</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کنند</w:t>
      </w:r>
      <w:r w:rsidRPr="003A200E">
        <w:rPr>
          <w:rFonts w:cs="B Zar"/>
          <w:sz w:val="28"/>
          <w:szCs w:val="28"/>
          <w:rtl/>
        </w:rPr>
        <w:t xml:space="preserve"> (اگرچه توسط زم</w:t>
      </w:r>
      <w:r w:rsidRPr="003A200E">
        <w:rPr>
          <w:rFonts w:cs="B Zar" w:hint="cs"/>
          <w:sz w:val="28"/>
          <w:szCs w:val="28"/>
          <w:rtl/>
        </w:rPr>
        <w:t>ی</w:t>
      </w:r>
      <w:r w:rsidRPr="003A200E">
        <w:rPr>
          <w:rFonts w:cs="B Zar" w:hint="eastAsia"/>
          <w:sz w:val="28"/>
          <w:szCs w:val="28"/>
          <w:rtl/>
        </w:rPr>
        <w:t>نه</w:t>
      </w:r>
      <w:r w:rsidRPr="003A200E">
        <w:rPr>
          <w:rFonts w:cs="B Zar"/>
          <w:sz w:val="28"/>
          <w:szCs w:val="28"/>
          <w:rtl/>
        </w:rPr>
        <w:t xml:space="preserve"> خانگ</w:t>
      </w:r>
      <w:r w:rsidRPr="003A200E">
        <w:rPr>
          <w:rFonts w:cs="B Zar" w:hint="cs"/>
          <w:sz w:val="28"/>
          <w:szCs w:val="28"/>
          <w:rtl/>
        </w:rPr>
        <w:t>ی</w:t>
      </w:r>
      <w:r w:rsidRPr="003A200E">
        <w:rPr>
          <w:rFonts w:cs="B Zar"/>
          <w:sz w:val="28"/>
          <w:szCs w:val="28"/>
          <w:rtl/>
        </w:rPr>
        <w:t xml:space="preserve"> خود هدا</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شوند</w:t>
      </w:r>
      <w:r w:rsidRPr="003A200E">
        <w:rPr>
          <w:rFonts w:cs="B Zar"/>
          <w:sz w:val="28"/>
          <w:szCs w:val="28"/>
          <w:rtl/>
        </w:rPr>
        <w:t>). در عوض، ماه</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جستجو و اطلاعات شرکت‌ها در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شتر</w:t>
      </w:r>
      <w:r w:rsidRPr="003A200E">
        <w:rPr>
          <w:rFonts w:cs="B Zar"/>
          <w:sz w:val="28"/>
          <w:szCs w:val="28"/>
          <w:rtl/>
        </w:rPr>
        <w:t xml:space="preserve"> شب</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به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سطل زباله است که در به اصطلاح «آنارش</w:t>
      </w:r>
      <w:r w:rsidRPr="003A200E">
        <w:rPr>
          <w:rFonts w:cs="B Zar" w:hint="cs"/>
          <w:sz w:val="28"/>
          <w:szCs w:val="28"/>
          <w:rtl/>
        </w:rPr>
        <w:t>ی‌</w:t>
      </w:r>
      <w:r w:rsidRPr="003A200E">
        <w:rPr>
          <w:rFonts w:cs="B Zar" w:hint="eastAsia"/>
          <w:sz w:val="28"/>
          <w:szCs w:val="28"/>
          <w:rtl/>
        </w:rPr>
        <w:t>ها</w:t>
      </w:r>
      <w:r w:rsidRPr="003A200E">
        <w:rPr>
          <w:rFonts w:cs="B Zar" w:hint="cs"/>
          <w:sz w:val="28"/>
          <w:szCs w:val="28"/>
          <w:rtl/>
        </w:rPr>
        <w:t>ی</w:t>
      </w:r>
      <w:r w:rsidRPr="003A200E">
        <w:rPr>
          <w:rFonts w:cs="B Zar"/>
          <w:sz w:val="28"/>
          <w:szCs w:val="28"/>
          <w:rtl/>
        </w:rPr>
        <w:t xml:space="preserve"> سازمان‌</w:t>
      </w:r>
      <w:r w:rsidRPr="003A200E">
        <w:rPr>
          <w:rFonts w:cs="B Zar" w:hint="cs"/>
          <w:sz w:val="28"/>
          <w:szCs w:val="28"/>
          <w:rtl/>
        </w:rPr>
        <w:t>ی</w:t>
      </w:r>
      <w:r w:rsidRPr="003A200E">
        <w:rPr>
          <w:rFonts w:cs="B Zar" w:hint="eastAsia"/>
          <w:sz w:val="28"/>
          <w:szCs w:val="28"/>
          <w:rtl/>
        </w:rPr>
        <w:t>افته»</w:t>
      </w:r>
      <w:r w:rsidRPr="003A200E">
        <w:rPr>
          <w:rFonts w:cs="B Zar"/>
          <w:sz w:val="28"/>
          <w:szCs w:val="28"/>
          <w:rtl/>
        </w:rPr>
        <w:t xml:space="preserve"> عمل م</w:t>
      </w:r>
      <w:r w:rsidRPr="003A200E">
        <w:rPr>
          <w:rFonts w:cs="B Zar" w:hint="cs"/>
          <w:sz w:val="28"/>
          <w:szCs w:val="28"/>
          <w:rtl/>
        </w:rPr>
        <w:t>ی‌</w:t>
      </w:r>
      <w:r w:rsidRPr="003A200E">
        <w:rPr>
          <w:rFonts w:cs="B Zar" w:hint="eastAsia"/>
          <w:sz w:val="28"/>
          <w:szCs w:val="28"/>
          <w:rtl/>
        </w:rPr>
        <w:t>کنند</w:t>
      </w:r>
      <w:r w:rsidRPr="003A200E">
        <w:rPr>
          <w:rFonts w:cs="B Zar"/>
          <w:sz w:val="28"/>
          <w:szCs w:val="28"/>
          <w:rtl/>
        </w:rPr>
        <w:t xml:space="preserve"> (</w:t>
      </w:r>
      <w:r w:rsidRPr="003A200E">
        <w:rPr>
          <w:rFonts w:cs="B Zar"/>
          <w:sz w:val="28"/>
          <w:szCs w:val="28"/>
        </w:rPr>
        <w:t xml:space="preserve">Cohen et al., </w:t>
      </w:r>
      <w:r w:rsidRPr="003A200E">
        <w:rPr>
          <w:rFonts w:cs="B Zar"/>
          <w:sz w:val="28"/>
          <w:szCs w:val="28"/>
          <w:rtl/>
        </w:rPr>
        <w:t>1972</w:t>
      </w:r>
      <w:r w:rsidRPr="003A200E">
        <w:rPr>
          <w:rFonts w:cs="B Zar"/>
          <w:sz w:val="28"/>
          <w:szCs w:val="28"/>
        </w:rPr>
        <w:t xml:space="preserve">; Kingdon, </w:t>
      </w:r>
      <w:r w:rsidRPr="003A200E">
        <w:rPr>
          <w:rFonts w:cs="B Zar"/>
          <w:sz w:val="28"/>
          <w:szCs w:val="28"/>
          <w:rtl/>
        </w:rPr>
        <w:t>2003).</w:t>
      </w:r>
    </w:p>
    <w:p w14:paraId="1A06CB8A" w14:textId="77777777" w:rsidR="00E535BD" w:rsidRPr="003A200E" w:rsidRDefault="00E535BD" w:rsidP="00E535BD">
      <w:pPr>
        <w:rPr>
          <w:rFonts w:cs="B Zar"/>
          <w:sz w:val="28"/>
          <w:szCs w:val="28"/>
          <w:rtl/>
        </w:rPr>
      </w:pPr>
    </w:p>
    <w:p w14:paraId="11BB1C0B" w14:textId="77777777" w:rsidR="00E535BD" w:rsidRPr="003A200E" w:rsidRDefault="00E535BD" w:rsidP="00E535BD">
      <w:pPr>
        <w:rPr>
          <w:rFonts w:cs="B Zar"/>
          <w:sz w:val="28"/>
          <w:szCs w:val="28"/>
          <w:rtl/>
        </w:rPr>
      </w:pPr>
      <w:r w:rsidRPr="003A200E">
        <w:rPr>
          <w:rFonts w:cs="B Zar" w:hint="eastAsia"/>
          <w:sz w:val="28"/>
          <w:szCs w:val="28"/>
          <w:rtl/>
        </w:rPr>
        <w:t>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مطالعه از ادب</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مربوط به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به عنوان راه</w:t>
      </w:r>
      <w:r w:rsidRPr="003A200E">
        <w:rPr>
          <w:rFonts w:cs="B Zar" w:hint="cs"/>
          <w:sz w:val="28"/>
          <w:szCs w:val="28"/>
          <w:rtl/>
        </w:rPr>
        <w:t>ی</w:t>
      </w:r>
      <w:r w:rsidRPr="003A200E">
        <w:rPr>
          <w:rFonts w:cs="B Zar"/>
          <w:sz w:val="28"/>
          <w:szCs w:val="28"/>
          <w:rtl/>
        </w:rPr>
        <w:t xml:space="preserve"> برا</w:t>
      </w:r>
      <w:r w:rsidRPr="003A200E">
        <w:rPr>
          <w:rFonts w:cs="B Zar" w:hint="cs"/>
          <w:sz w:val="28"/>
          <w:szCs w:val="28"/>
          <w:rtl/>
        </w:rPr>
        <w:t>ی</w:t>
      </w:r>
      <w:r w:rsidRPr="003A200E">
        <w:rPr>
          <w:rFonts w:cs="B Zar"/>
          <w:sz w:val="28"/>
          <w:szCs w:val="28"/>
          <w:rtl/>
        </w:rPr>
        <w:t xml:space="preserve"> تجز</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و تحل</w:t>
      </w:r>
      <w:r w:rsidRPr="003A200E">
        <w:rPr>
          <w:rFonts w:cs="B Zar" w:hint="cs"/>
          <w:sz w:val="28"/>
          <w:szCs w:val="28"/>
          <w:rtl/>
        </w:rPr>
        <w:t>ی</w:t>
      </w:r>
      <w:r w:rsidRPr="003A200E">
        <w:rPr>
          <w:rFonts w:cs="B Zar" w:hint="eastAsia"/>
          <w:sz w:val="28"/>
          <w:szCs w:val="28"/>
          <w:rtl/>
        </w:rPr>
        <w:t>ل</w:t>
      </w:r>
      <w:r w:rsidRPr="003A200E">
        <w:rPr>
          <w:rFonts w:cs="B Zar"/>
          <w:sz w:val="28"/>
          <w:szCs w:val="28"/>
          <w:rtl/>
        </w:rPr>
        <w:t xml:space="preserve"> نقش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ن‌الملل</w:t>
      </w:r>
      <w:r w:rsidRPr="003A200E">
        <w:rPr>
          <w:rFonts w:cs="B Zar" w:hint="cs"/>
          <w:sz w:val="28"/>
          <w:szCs w:val="28"/>
          <w:rtl/>
        </w:rPr>
        <w:t>ی</w:t>
      </w:r>
      <w:r w:rsidRPr="003A200E">
        <w:rPr>
          <w:rFonts w:cs="B Zar"/>
          <w:sz w:val="28"/>
          <w:szCs w:val="28"/>
          <w:rtl/>
        </w:rPr>
        <w:t xml:space="preserve"> در شکل دادن به رو</w:t>
      </w:r>
      <w:r w:rsidRPr="003A200E">
        <w:rPr>
          <w:rFonts w:cs="B Zar" w:hint="cs"/>
          <w:sz w:val="28"/>
          <w:szCs w:val="28"/>
          <w:rtl/>
        </w:rPr>
        <w:t>ی</w:t>
      </w:r>
      <w:r w:rsidRPr="003A200E">
        <w:rPr>
          <w:rFonts w:cs="B Zar" w:hint="eastAsia"/>
          <w:sz w:val="28"/>
          <w:szCs w:val="28"/>
          <w:rtl/>
        </w:rPr>
        <w:t>ه‌ها</w:t>
      </w:r>
      <w:r w:rsidRPr="003A200E">
        <w:rPr>
          <w:rFonts w:cs="B Zar"/>
          <w:sz w:val="28"/>
          <w:szCs w:val="28"/>
          <w:rtl/>
        </w:rPr>
        <w:t xml:space="preserve"> و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مرتبط با تخصص فناور</w:t>
      </w:r>
      <w:r w:rsidRPr="003A200E">
        <w:rPr>
          <w:rFonts w:cs="B Zar" w:hint="cs"/>
          <w:sz w:val="28"/>
          <w:szCs w:val="28"/>
          <w:rtl/>
        </w:rPr>
        <w:t>ی</w:t>
      </w:r>
      <w:r w:rsidRPr="003A200E">
        <w:rPr>
          <w:rFonts w:cs="B Zar"/>
          <w:sz w:val="28"/>
          <w:szCs w:val="28"/>
          <w:rtl/>
        </w:rPr>
        <w:t xml:space="preserve"> شرکت‌ها در چارچوب اقتصاد دانش جهان</w:t>
      </w:r>
      <w:r w:rsidRPr="003A200E">
        <w:rPr>
          <w:rFonts w:cs="B Zar" w:hint="cs"/>
          <w:sz w:val="28"/>
          <w:szCs w:val="28"/>
          <w:rtl/>
        </w:rPr>
        <w:t>ی</w:t>
      </w:r>
      <w:r w:rsidRPr="003A200E">
        <w:rPr>
          <w:rFonts w:cs="B Zar"/>
          <w:sz w:val="28"/>
          <w:szCs w:val="28"/>
          <w:rtl/>
        </w:rPr>
        <w:t xml:space="preserve"> استفاده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نشان م</w:t>
      </w:r>
      <w:r w:rsidRPr="003A200E">
        <w:rPr>
          <w:rFonts w:cs="B Zar" w:hint="cs"/>
          <w:sz w:val="28"/>
          <w:szCs w:val="28"/>
          <w:rtl/>
        </w:rPr>
        <w:t>ی‌</w:t>
      </w:r>
      <w:r w:rsidRPr="003A200E">
        <w:rPr>
          <w:rFonts w:cs="B Zar" w:hint="eastAsia"/>
          <w:sz w:val="28"/>
          <w:szCs w:val="28"/>
          <w:rtl/>
        </w:rPr>
        <w:t>دهد</w:t>
      </w:r>
      <w:r w:rsidRPr="003A200E">
        <w:rPr>
          <w:rFonts w:cs="B Zar"/>
          <w:sz w:val="28"/>
          <w:szCs w:val="28"/>
          <w:rtl/>
        </w:rPr>
        <w:t xml:space="preserve"> که محققان</w:t>
      </w:r>
      <w:r w:rsidRPr="003A200E">
        <w:rPr>
          <w:rFonts w:cs="B Zar" w:hint="cs"/>
          <w:sz w:val="28"/>
          <w:szCs w:val="28"/>
          <w:rtl/>
        </w:rPr>
        <w:t>ی</w:t>
      </w:r>
      <w:r w:rsidRPr="003A200E">
        <w:rPr>
          <w:rFonts w:cs="B Zar"/>
          <w:sz w:val="28"/>
          <w:szCs w:val="28"/>
          <w:rtl/>
        </w:rPr>
        <w:t xml:space="preserve"> که علاقه‌مند به توسعه نظر</w:t>
      </w:r>
      <w:r w:rsidRPr="003A200E">
        <w:rPr>
          <w:rFonts w:cs="B Zar" w:hint="cs"/>
          <w:sz w:val="28"/>
          <w:szCs w:val="28"/>
          <w:rtl/>
        </w:rPr>
        <w:t>ی</w:t>
      </w:r>
      <w:r w:rsidRPr="003A200E">
        <w:rPr>
          <w:rFonts w:cs="B Zar" w:hint="eastAsia"/>
          <w:sz w:val="28"/>
          <w:szCs w:val="28"/>
          <w:rtl/>
        </w:rPr>
        <w:t>ه‌ها</w:t>
      </w:r>
      <w:r w:rsidRPr="003A200E">
        <w:rPr>
          <w:rFonts w:cs="B Zar" w:hint="cs"/>
          <w:sz w:val="28"/>
          <w:szCs w:val="28"/>
          <w:rtl/>
        </w:rPr>
        <w:t>ی</w:t>
      </w:r>
      <w:r w:rsidRPr="003A200E">
        <w:rPr>
          <w:rFonts w:cs="B Zar"/>
          <w:sz w:val="28"/>
          <w:szCs w:val="28"/>
          <w:rtl/>
        </w:rPr>
        <w:t xml:space="preserve"> پو</w:t>
      </w:r>
      <w:r w:rsidRPr="003A200E">
        <w:rPr>
          <w:rFonts w:cs="B Zar" w:hint="cs"/>
          <w:sz w:val="28"/>
          <w:szCs w:val="28"/>
          <w:rtl/>
        </w:rPr>
        <w:t>ی</w:t>
      </w:r>
      <w:r w:rsidRPr="003A200E">
        <w:rPr>
          <w:rFonts w:cs="B Zar" w:hint="eastAsia"/>
          <w:sz w:val="28"/>
          <w:szCs w:val="28"/>
          <w:rtl/>
        </w:rPr>
        <w:t>اتر</w:t>
      </w:r>
      <w:r w:rsidRPr="003A200E">
        <w:rPr>
          <w:rFonts w:cs="B Zar"/>
          <w:sz w:val="28"/>
          <w:szCs w:val="28"/>
          <w:rtl/>
        </w:rPr>
        <w:t xml:space="preserve">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در رابطه با انواع سرما</w:t>
      </w:r>
      <w:r w:rsidRPr="003A200E">
        <w:rPr>
          <w:rFonts w:cs="B Zar" w:hint="cs"/>
          <w:sz w:val="28"/>
          <w:szCs w:val="28"/>
          <w:rtl/>
        </w:rPr>
        <w:t>ی</w:t>
      </w:r>
      <w:r w:rsidRPr="003A200E">
        <w:rPr>
          <w:rFonts w:cs="B Zar" w:hint="eastAsia"/>
          <w:sz w:val="28"/>
          <w:szCs w:val="28"/>
          <w:rtl/>
        </w:rPr>
        <w:t>ه‌دار</w:t>
      </w:r>
      <w:r w:rsidRPr="003A200E">
        <w:rPr>
          <w:rFonts w:cs="B Zar" w:hint="cs"/>
          <w:sz w:val="28"/>
          <w:szCs w:val="28"/>
          <w:rtl/>
        </w:rPr>
        <w:t>ی</w:t>
      </w:r>
      <w:r w:rsidRPr="003A200E">
        <w:rPr>
          <w:rFonts w:cs="B Zar"/>
          <w:sz w:val="28"/>
          <w:szCs w:val="28"/>
          <w:rtl/>
        </w:rPr>
        <w:t xml:space="preserve"> و مطالعه تطب</w:t>
      </w:r>
      <w:r w:rsidRPr="003A200E">
        <w:rPr>
          <w:rFonts w:cs="B Zar" w:hint="cs"/>
          <w:sz w:val="28"/>
          <w:szCs w:val="28"/>
          <w:rtl/>
        </w:rPr>
        <w:t>ی</w:t>
      </w:r>
      <w:r w:rsidRPr="003A200E">
        <w:rPr>
          <w:rFonts w:cs="B Zar" w:hint="eastAsia"/>
          <w:sz w:val="28"/>
          <w:szCs w:val="28"/>
          <w:rtl/>
        </w:rPr>
        <w:t>ق</w:t>
      </w:r>
      <w:r w:rsidRPr="003A200E">
        <w:rPr>
          <w:rFonts w:cs="B Zar" w:hint="cs"/>
          <w:sz w:val="28"/>
          <w:szCs w:val="28"/>
          <w:rtl/>
        </w:rPr>
        <w:t>ی</w:t>
      </w:r>
      <w:r w:rsidRPr="003A200E">
        <w:rPr>
          <w:rFonts w:cs="B Zar"/>
          <w:sz w:val="28"/>
          <w:szCs w:val="28"/>
          <w:rtl/>
        </w:rPr>
        <w:t xml:space="preserve"> چن</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انواع</w:t>
      </w:r>
      <w:r w:rsidRPr="003A200E">
        <w:rPr>
          <w:rFonts w:cs="B Zar" w:hint="cs"/>
          <w:sz w:val="28"/>
          <w:szCs w:val="28"/>
          <w:rtl/>
        </w:rPr>
        <w:t>ی</w:t>
      </w:r>
      <w:r w:rsidRPr="003A200E">
        <w:rPr>
          <w:rFonts w:cs="B Zar"/>
          <w:sz w:val="28"/>
          <w:szCs w:val="28"/>
          <w:rtl/>
        </w:rPr>
        <w:t xml:space="preserve"> هستند، بهتر است لنز تحل</w:t>
      </w:r>
      <w:r w:rsidRPr="003A200E">
        <w:rPr>
          <w:rFonts w:cs="B Zar" w:hint="cs"/>
          <w:sz w:val="28"/>
          <w:szCs w:val="28"/>
          <w:rtl/>
        </w:rPr>
        <w:t>ی</w:t>
      </w:r>
      <w:r w:rsidRPr="003A200E">
        <w:rPr>
          <w:rFonts w:cs="B Zar" w:hint="eastAsia"/>
          <w:sz w:val="28"/>
          <w:szCs w:val="28"/>
          <w:rtl/>
        </w:rPr>
        <w:t>ل</w:t>
      </w:r>
      <w:r w:rsidRPr="003A200E">
        <w:rPr>
          <w:rFonts w:cs="B Zar" w:hint="cs"/>
          <w:sz w:val="28"/>
          <w:szCs w:val="28"/>
          <w:rtl/>
        </w:rPr>
        <w:t>ی</w:t>
      </w:r>
      <w:r w:rsidRPr="003A200E">
        <w:rPr>
          <w:rFonts w:cs="B Zar"/>
          <w:sz w:val="28"/>
          <w:szCs w:val="28"/>
          <w:rtl/>
        </w:rPr>
        <w:t xml:space="preserve"> خود را به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رو</w:t>
      </w:r>
      <w:r w:rsidRPr="003A200E">
        <w:rPr>
          <w:rFonts w:cs="B Zar" w:hint="cs"/>
          <w:sz w:val="28"/>
          <w:szCs w:val="28"/>
          <w:rtl/>
        </w:rPr>
        <w:t>ی</w:t>
      </w:r>
      <w:r w:rsidRPr="003A200E">
        <w:rPr>
          <w:rFonts w:cs="B Zar" w:hint="eastAsia"/>
          <w:sz w:val="28"/>
          <w:szCs w:val="28"/>
          <w:rtl/>
        </w:rPr>
        <w:t>دادها</w:t>
      </w:r>
      <w:r w:rsidRPr="003A200E">
        <w:rPr>
          <w:rFonts w:cs="B Zar"/>
          <w:sz w:val="28"/>
          <w:szCs w:val="28"/>
          <w:rtl/>
        </w:rPr>
        <w:t xml:space="preserve"> معطوف کنند.</w:t>
      </w:r>
    </w:p>
    <w:p w14:paraId="522F7A3B" w14:textId="77777777" w:rsidR="00E535BD" w:rsidRPr="003A200E" w:rsidRDefault="00E535BD" w:rsidP="00E535BD">
      <w:pPr>
        <w:rPr>
          <w:rFonts w:cs="B Zar"/>
          <w:sz w:val="28"/>
          <w:szCs w:val="28"/>
          <w:rtl/>
        </w:rPr>
      </w:pPr>
    </w:p>
    <w:p w14:paraId="02711808" w14:textId="77777777" w:rsidR="00E535BD" w:rsidRPr="003A200E" w:rsidRDefault="00E535BD" w:rsidP="00E535BD">
      <w:pPr>
        <w:rPr>
          <w:rFonts w:cs="B Zar"/>
          <w:sz w:val="28"/>
          <w:szCs w:val="28"/>
          <w:rtl/>
        </w:rPr>
      </w:pPr>
      <w:r w:rsidRPr="003A200E">
        <w:rPr>
          <w:rFonts w:cs="B Zar" w:hint="cs"/>
          <w:sz w:val="28"/>
          <w:szCs w:val="28"/>
          <w:rtl/>
        </w:rPr>
        <w:lastRenderedPageBreak/>
        <w:t>ی</w:t>
      </w:r>
      <w:r w:rsidRPr="003A200E">
        <w:rPr>
          <w:rFonts w:cs="B Zar" w:hint="eastAsia"/>
          <w:sz w:val="28"/>
          <w:szCs w:val="28"/>
          <w:rtl/>
        </w:rPr>
        <w:t>ک</w:t>
      </w:r>
      <w:r w:rsidRPr="003A200E">
        <w:rPr>
          <w:rFonts w:cs="B Zar" w:hint="cs"/>
          <w:sz w:val="28"/>
          <w:szCs w:val="28"/>
          <w:rtl/>
        </w:rPr>
        <w:t>ی</w:t>
      </w:r>
      <w:r w:rsidRPr="003A200E">
        <w:rPr>
          <w:rFonts w:cs="B Zar"/>
          <w:sz w:val="28"/>
          <w:szCs w:val="28"/>
          <w:rtl/>
        </w:rPr>
        <w:t xml:space="preserve"> از دلا</w:t>
      </w:r>
      <w:r w:rsidRPr="003A200E">
        <w:rPr>
          <w:rFonts w:cs="B Zar" w:hint="cs"/>
          <w:sz w:val="28"/>
          <w:szCs w:val="28"/>
          <w:rtl/>
        </w:rPr>
        <w:t>ی</w:t>
      </w:r>
      <w:r w:rsidRPr="003A200E">
        <w:rPr>
          <w:rFonts w:cs="B Zar" w:hint="eastAsia"/>
          <w:sz w:val="28"/>
          <w:szCs w:val="28"/>
          <w:rtl/>
        </w:rPr>
        <w:t>ل</w:t>
      </w:r>
      <w:r w:rsidRPr="003A200E">
        <w:rPr>
          <w:rFonts w:cs="B Zar"/>
          <w:sz w:val="28"/>
          <w:szCs w:val="28"/>
          <w:rtl/>
        </w:rPr>
        <w:t xml:space="preserve">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امر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است که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ن‌الملل</w:t>
      </w:r>
      <w:r w:rsidRPr="003A200E">
        <w:rPr>
          <w:rFonts w:cs="B Zar" w:hint="cs"/>
          <w:sz w:val="28"/>
          <w:szCs w:val="28"/>
          <w:rtl/>
        </w:rPr>
        <w:t>ی</w:t>
      </w:r>
      <w:r w:rsidRPr="003A200E">
        <w:rPr>
          <w:rFonts w:cs="B Zar"/>
          <w:sz w:val="28"/>
          <w:szCs w:val="28"/>
          <w:rtl/>
        </w:rPr>
        <w:t xml:space="preserve"> (با اشغال سطح م</w:t>
      </w:r>
      <w:r w:rsidRPr="003A200E">
        <w:rPr>
          <w:rFonts w:cs="B Zar" w:hint="cs"/>
          <w:sz w:val="28"/>
          <w:szCs w:val="28"/>
          <w:rtl/>
        </w:rPr>
        <w:t>ی</w:t>
      </w:r>
      <w:r w:rsidRPr="003A200E">
        <w:rPr>
          <w:rFonts w:cs="B Zar" w:hint="eastAsia"/>
          <w:sz w:val="28"/>
          <w:szCs w:val="28"/>
          <w:rtl/>
        </w:rPr>
        <w:t>ان</w:t>
      </w:r>
      <w:r w:rsidRPr="003A200E">
        <w:rPr>
          <w:rFonts w:cs="B Zar" w:hint="cs"/>
          <w:sz w:val="28"/>
          <w:szCs w:val="28"/>
          <w:rtl/>
        </w:rPr>
        <w:t>ی</w:t>
      </w:r>
      <w:r w:rsidRPr="003A200E">
        <w:rPr>
          <w:rFonts w:cs="B Zar"/>
          <w:sz w:val="28"/>
          <w:szCs w:val="28"/>
          <w:rtl/>
        </w:rPr>
        <w:t xml:space="preserve"> به عنوان «م</w:t>
      </w:r>
      <w:r w:rsidRPr="003A200E">
        <w:rPr>
          <w:rFonts w:cs="B Zar" w:hint="cs"/>
          <w:sz w:val="28"/>
          <w:szCs w:val="28"/>
          <w:rtl/>
        </w:rPr>
        <w:t>ی</w:t>
      </w:r>
      <w:r w:rsidRPr="003A200E">
        <w:rPr>
          <w:rFonts w:cs="B Zar" w:hint="eastAsia"/>
          <w:sz w:val="28"/>
          <w:szCs w:val="28"/>
          <w:rtl/>
        </w:rPr>
        <w:t>کروکوسم»</w:t>
      </w:r>
      <w:r w:rsidRPr="003A200E">
        <w:rPr>
          <w:rFonts w:cs="B Zar"/>
          <w:sz w:val="28"/>
          <w:szCs w:val="28"/>
          <w:rtl/>
        </w:rPr>
        <w:t xml:space="preserve">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صنعت، بازار </w:t>
      </w:r>
      <w:r w:rsidRPr="003A200E">
        <w:rPr>
          <w:rFonts w:cs="B Zar" w:hint="cs"/>
          <w:sz w:val="28"/>
          <w:szCs w:val="28"/>
          <w:rtl/>
        </w:rPr>
        <w:t>ی</w:t>
      </w:r>
      <w:r w:rsidRPr="003A200E">
        <w:rPr>
          <w:rFonts w:cs="B Zar" w:hint="eastAsia"/>
          <w:sz w:val="28"/>
          <w:szCs w:val="28"/>
          <w:rtl/>
        </w:rPr>
        <w:t>ا</w:t>
      </w:r>
      <w:r w:rsidRPr="003A200E">
        <w:rPr>
          <w:rFonts w:cs="B Zar"/>
          <w:sz w:val="28"/>
          <w:szCs w:val="28"/>
          <w:rtl/>
        </w:rPr>
        <w:t xml:space="preserve"> فناور</w:t>
      </w:r>
      <w:r w:rsidRPr="003A200E">
        <w:rPr>
          <w:rFonts w:cs="B Zar" w:hint="cs"/>
          <w:sz w:val="28"/>
          <w:szCs w:val="28"/>
          <w:rtl/>
        </w:rPr>
        <w:t>ی</w:t>
      </w:r>
      <w:r w:rsidRPr="003A200E">
        <w:rPr>
          <w:rFonts w:cs="B Zar"/>
          <w:sz w:val="28"/>
          <w:szCs w:val="28"/>
          <w:rtl/>
        </w:rPr>
        <w:t xml:space="preserve"> نوظهور) م</w:t>
      </w:r>
      <w:r w:rsidRPr="003A200E">
        <w:rPr>
          <w:rFonts w:cs="B Zar" w:hint="cs"/>
          <w:sz w:val="28"/>
          <w:szCs w:val="28"/>
          <w:rtl/>
        </w:rPr>
        <w:t>ی‌</w:t>
      </w:r>
      <w:r w:rsidRPr="003A200E">
        <w:rPr>
          <w:rFonts w:cs="B Zar" w:hint="eastAsia"/>
          <w:sz w:val="28"/>
          <w:szCs w:val="28"/>
          <w:rtl/>
        </w:rPr>
        <w:t>توانند</w:t>
      </w:r>
      <w:r w:rsidRPr="003A200E">
        <w:rPr>
          <w:rFonts w:cs="B Zar"/>
          <w:sz w:val="28"/>
          <w:szCs w:val="28"/>
          <w:rtl/>
        </w:rPr>
        <w:t xml:space="preserve"> به روشن شدن ارتباط ب</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دولت‌ها</w:t>
      </w:r>
      <w:r w:rsidRPr="003A200E">
        <w:rPr>
          <w:rFonts w:cs="B Zar" w:hint="cs"/>
          <w:sz w:val="28"/>
          <w:szCs w:val="28"/>
          <w:rtl/>
        </w:rPr>
        <w:t>ی</w:t>
      </w:r>
      <w:r w:rsidRPr="003A200E">
        <w:rPr>
          <w:rFonts w:cs="B Zar"/>
          <w:sz w:val="28"/>
          <w:szCs w:val="28"/>
          <w:rtl/>
        </w:rPr>
        <w:t xml:space="preserve"> مل</w:t>
      </w:r>
      <w:r w:rsidRPr="003A200E">
        <w:rPr>
          <w:rFonts w:cs="B Zar" w:hint="cs"/>
          <w:sz w:val="28"/>
          <w:szCs w:val="28"/>
          <w:rtl/>
        </w:rPr>
        <w:t>ی</w:t>
      </w:r>
      <w:r w:rsidRPr="003A200E">
        <w:rPr>
          <w:rFonts w:cs="B Zar"/>
          <w:sz w:val="28"/>
          <w:szCs w:val="28"/>
          <w:rtl/>
        </w:rPr>
        <w:t xml:space="preserve"> و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مختلف</w:t>
      </w:r>
      <w:r w:rsidRPr="003A200E">
        <w:rPr>
          <w:rFonts w:cs="B Zar" w:hint="cs"/>
          <w:sz w:val="28"/>
          <w:szCs w:val="28"/>
          <w:rtl/>
        </w:rPr>
        <w:t>ی</w:t>
      </w:r>
      <w:r w:rsidRPr="003A200E">
        <w:rPr>
          <w:rFonts w:cs="B Zar"/>
          <w:sz w:val="28"/>
          <w:szCs w:val="28"/>
          <w:rtl/>
        </w:rPr>
        <w:t xml:space="preserve"> که ممکن است با همگرا</w:t>
      </w:r>
      <w:r w:rsidRPr="003A200E">
        <w:rPr>
          <w:rFonts w:cs="B Zar" w:hint="cs"/>
          <w:sz w:val="28"/>
          <w:szCs w:val="28"/>
          <w:rtl/>
        </w:rPr>
        <w:t>یی</w:t>
      </w:r>
      <w:r w:rsidRPr="003A200E">
        <w:rPr>
          <w:rFonts w:cs="B Zar"/>
          <w:sz w:val="28"/>
          <w:szCs w:val="28"/>
          <w:rtl/>
        </w:rPr>
        <w:t xml:space="preserve"> و جهان</w:t>
      </w:r>
      <w:r w:rsidRPr="003A200E">
        <w:rPr>
          <w:rFonts w:cs="B Zar" w:hint="cs"/>
          <w:sz w:val="28"/>
          <w:szCs w:val="28"/>
          <w:rtl/>
        </w:rPr>
        <w:t>ی‌</w:t>
      </w:r>
      <w:r w:rsidRPr="003A200E">
        <w:rPr>
          <w:rFonts w:cs="B Zar" w:hint="eastAsia"/>
          <w:sz w:val="28"/>
          <w:szCs w:val="28"/>
          <w:rtl/>
        </w:rPr>
        <w:t>شدن</w:t>
      </w:r>
      <w:r w:rsidRPr="003A200E">
        <w:rPr>
          <w:rFonts w:cs="B Zar"/>
          <w:sz w:val="28"/>
          <w:szCs w:val="28"/>
          <w:rtl/>
        </w:rPr>
        <w:t xml:space="preserve"> اقتصاد</w:t>
      </w:r>
      <w:r w:rsidRPr="003A200E">
        <w:rPr>
          <w:rFonts w:cs="B Zar" w:hint="cs"/>
          <w:sz w:val="28"/>
          <w:szCs w:val="28"/>
          <w:rtl/>
        </w:rPr>
        <w:t>ی</w:t>
      </w:r>
      <w:r w:rsidRPr="003A200E">
        <w:rPr>
          <w:rFonts w:cs="B Zar"/>
          <w:sz w:val="28"/>
          <w:szCs w:val="28"/>
          <w:rtl/>
        </w:rPr>
        <w:t xml:space="preserve"> مرتبط باشند، کمک کنند.</w:t>
      </w:r>
    </w:p>
    <w:p w14:paraId="47B3A247" w14:textId="77777777" w:rsidR="00E535BD" w:rsidRPr="003A200E" w:rsidRDefault="00E535BD" w:rsidP="00E535BD">
      <w:pPr>
        <w:rPr>
          <w:rFonts w:cs="B Zar"/>
          <w:sz w:val="28"/>
          <w:szCs w:val="28"/>
          <w:rtl/>
        </w:rPr>
      </w:pPr>
    </w:p>
    <w:p w14:paraId="5165608D" w14:textId="77777777" w:rsidR="00E535BD" w:rsidRDefault="00E535BD" w:rsidP="00E535BD">
      <w:pPr>
        <w:rPr>
          <w:rFonts w:cs="B Zar"/>
          <w:sz w:val="28"/>
          <w:szCs w:val="28"/>
        </w:rPr>
      </w:pPr>
      <w:r w:rsidRPr="003A200E">
        <w:rPr>
          <w:rFonts w:cs="B Zar" w:hint="eastAsia"/>
          <w:sz w:val="28"/>
          <w:szCs w:val="28"/>
          <w:rtl/>
        </w:rPr>
        <w:t>در</w:t>
      </w:r>
      <w:r w:rsidRPr="003A200E">
        <w:rPr>
          <w:rFonts w:cs="B Zar"/>
          <w:sz w:val="28"/>
          <w:szCs w:val="28"/>
          <w:rtl/>
        </w:rPr>
        <w:t xml:space="preserve"> نها</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فصل استدلال کرده است که کار اخ</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در مورد موضوع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تدر</w:t>
      </w:r>
      <w:r w:rsidRPr="003A200E">
        <w:rPr>
          <w:rFonts w:cs="B Zar" w:hint="cs"/>
          <w:sz w:val="28"/>
          <w:szCs w:val="28"/>
          <w:rtl/>
        </w:rPr>
        <w:t>ی</w:t>
      </w:r>
      <w:r w:rsidRPr="003A200E">
        <w:rPr>
          <w:rFonts w:cs="B Zar" w:hint="eastAsia"/>
          <w:sz w:val="28"/>
          <w:szCs w:val="28"/>
          <w:rtl/>
        </w:rPr>
        <w:t>ج</w:t>
      </w:r>
      <w:r w:rsidRPr="003A200E">
        <w:rPr>
          <w:rFonts w:cs="B Zar" w:hint="cs"/>
          <w:sz w:val="28"/>
          <w:szCs w:val="28"/>
          <w:rtl/>
        </w:rPr>
        <w:t>ی</w:t>
      </w:r>
      <w:r w:rsidRPr="003A200E">
        <w:rPr>
          <w:rFonts w:cs="B Zar"/>
          <w:sz w:val="28"/>
          <w:szCs w:val="28"/>
          <w:rtl/>
        </w:rPr>
        <w:t xml:space="preserve"> و درون‌زا هدا</w:t>
      </w:r>
      <w:r w:rsidRPr="003A200E">
        <w:rPr>
          <w:rFonts w:cs="B Zar" w:hint="cs"/>
          <w:sz w:val="28"/>
          <w:szCs w:val="28"/>
          <w:rtl/>
        </w:rPr>
        <w:t>ی</w:t>
      </w:r>
      <w:r w:rsidRPr="003A200E">
        <w:rPr>
          <w:rFonts w:cs="B Zar" w:hint="eastAsia"/>
          <w:sz w:val="28"/>
          <w:szCs w:val="28"/>
          <w:rtl/>
        </w:rPr>
        <w:t>ت‌شده</w:t>
      </w:r>
      <w:r w:rsidRPr="003A200E">
        <w:rPr>
          <w:rFonts w:cs="B Zar"/>
          <w:sz w:val="28"/>
          <w:szCs w:val="28"/>
          <w:rtl/>
        </w:rPr>
        <w:t xml:space="preserve">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(به عنوان مثال، </w:t>
      </w:r>
      <w:r w:rsidRPr="003A200E">
        <w:rPr>
          <w:rFonts w:cs="B Zar"/>
          <w:sz w:val="28"/>
          <w:szCs w:val="28"/>
        </w:rPr>
        <w:t xml:space="preserve">Thelen, </w:t>
      </w:r>
      <w:r w:rsidRPr="003A200E">
        <w:rPr>
          <w:rFonts w:cs="B Zar"/>
          <w:sz w:val="28"/>
          <w:szCs w:val="28"/>
          <w:rtl/>
        </w:rPr>
        <w:t>2003</w:t>
      </w:r>
      <w:r w:rsidRPr="003A200E">
        <w:rPr>
          <w:rFonts w:cs="B Zar"/>
          <w:sz w:val="28"/>
          <w:szCs w:val="28"/>
        </w:rPr>
        <w:t xml:space="preserve">, </w:t>
      </w:r>
      <w:r w:rsidRPr="003A200E">
        <w:rPr>
          <w:rFonts w:cs="B Zar"/>
          <w:sz w:val="28"/>
          <w:szCs w:val="28"/>
          <w:rtl/>
        </w:rPr>
        <w:t>2004</w:t>
      </w:r>
      <w:r w:rsidRPr="003A200E">
        <w:rPr>
          <w:rFonts w:cs="B Zar"/>
          <w:sz w:val="28"/>
          <w:szCs w:val="28"/>
        </w:rPr>
        <w:t xml:space="preserve">, </w:t>
      </w:r>
      <w:r w:rsidRPr="003A200E">
        <w:rPr>
          <w:rFonts w:cs="B Zar"/>
          <w:sz w:val="28"/>
          <w:szCs w:val="28"/>
          <w:rtl/>
        </w:rPr>
        <w:t>2009</w:t>
      </w:r>
      <w:r w:rsidRPr="003A200E">
        <w:rPr>
          <w:rFonts w:cs="B Zar"/>
          <w:sz w:val="28"/>
          <w:szCs w:val="28"/>
        </w:rPr>
        <w:t xml:space="preserve">; </w:t>
      </w:r>
      <w:proofErr w:type="spellStart"/>
      <w:r w:rsidRPr="003A200E">
        <w:rPr>
          <w:rFonts w:cs="B Zar"/>
          <w:sz w:val="28"/>
          <w:szCs w:val="28"/>
        </w:rPr>
        <w:t>Streeck</w:t>
      </w:r>
      <w:proofErr w:type="spellEnd"/>
      <w:r w:rsidRPr="003A200E">
        <w:rPr>
          <w:rFonts w:cs="B Zar"/>
          <w:sz w:val="28"/>
          <w:szCs w:val="28"/>
        </w:rPr>
        <w:t xml:space="preserve"> &amp; Thelen, </w:t>
      </w:r>
      <w:r w:rsidRPr="003A200E">
        <w:rPr>
          <w:rFonts w:cs="B Zar"/>
          <w:sz w:val="28"/>
          <w:szCs w:val="28"/>
          <w:rtl/>
        </w:rPr>
        <w:t>2005</w:t>
      </w:r>
      <w:r w:rsidRPr="003A200E">
        <w:rPr>
          <w:rFonts w:cs="B Zar"/>
          <w:sz w:val="28"/>
          <w:szCs w:val="28"/>
        </w:rPr>
        <w:t xml:space="preserve">; Mahoney, </w:t>
      </w:r>
      <w:r w:rsidRPr="003A200E">
        <w:rPr>
          <w:rFonts w:cs="B Zar"/>
          <w:sz w:val="28"/>
          <w:szCs w:val="28"/>
          <w:rtl/>
        </w:rPr>
        <w:t>2010</w:t>
      </w:r>
      <w:r w:rsidRPr="003A200E">
        <w:rPr>
          <w:rFonts w:cs="B Zar"/>
          <w:sz w:val="28"/>
          <w:szCs w:val="28"/>
        </w:rPr>
        <w:t xml:space="preserve">; Mahoney &amp; Thelen, </w:t>
      </w:r>
      <w:r w:rsidRPr="003A200E">
        <w:rPr>
          <w:rFonts w:cs="B Zar"/>
          <w:sz w:val="28"/>
          <w:szCs w:val="28"/>
          <w:rtl/>
        </w:rPr>
        <w:t xml:space="preserve">2010)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گام مهم در توسعه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نظر</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پو</w:t>
      </w:r>
      <w:r w:rsidRPr="003A200E">
        <w:rPr>
          <w:rFonts w:cs="B Zar" w:hint="cs"/>
          <w:sz w:val="28"/>
          <w:szCs w:val="28"/>
          <w:rtl/>
        </w:rPr>
        <w:t>ی</w:t>
      </w:r>
      <w:r w:rsidRPr="003A200E">
        <w:rPr>
          <w:rFonts w:cs="B Zar" w:hint="eastAsia"/>
          <w:sz w:val="28"/>
          <w:szCs w:val="28"/>
          <w:rtl/>
        </w:rPr>
        <w:t>اتر</w:t>
      </w:r>
      <w:r w:rsidRPr="003A200E">
        <w:rPr>
          <w:rFonts w:cs="B Zar"/>
          <w:sz w:val="28"/>
          <w:szCs w:val="28"/>
          <w:rtl/>
        </w:rPr>
        <w:t xml:space="preserve"> از تن</w:t>
      </w:r>
      <w:r w:rsidRPr="003A200E">
        <w:rPr>
          <w:rFonts w:cs="B Zar" w:hint="eastAsia"/>
          <w:sz w:val="28"/>
          <w:szCs w:val="28"/>
          <w:rtl/>
        </w:rPr>
        <w:t>وع</w:t>
      </w:r>
      <w:r w:rsidRPr="003A200E">
        <w:rPr>
          <w:rFonts w:cs="B Zar"/>
          <w:sz w:val="28"/>
          <w:szCs w:val="28"/>
          <w:rtl/>
        </w:rPr>
        <w:t xml:space="preserve"> سرما</w:t>
      </w:r>
      <w:r w:rsidRPr="003A200E">
        <w:rPr>
          <w:rFonts w:cs="B Zar" w:hint="cs"/>
          <w:sz w:val="28"/>
          <w:szCs w:val="28"/>
          <w:rtl/>
        </w:rPr>
        <w:t>ی</w:t>
      </w:r>
      <w:r w:rsidRPr="003A200E">
        <w:rPr>
          <w:rFonts w:cs="B Zar" w:hint="eastAsia"/>
          <w:sz w:val="28"/>
          <w:szCs w:val="28"/>
          <w:rtl/>
        </w:rPr>
        <w:t>ه‌دار</w:t>
      </w:r>
      <w:r w:rsidRPr="003A200E">
        <w:rPr>
          <w:rFonts w:cs="B Zar" w:hint="cs"/>
          <w:sz w:val="28"/>
          <w:szCs w:val="28"/>
          <w:rtl/>
        </w:rPr>
        <w:t>ی</w:t>
      </w:r>
      <w:r w:rsidRPr="003A200E">
        <w:rPr>
          <w:rFonts w:cs="B Zar"/>
          <w:sz w:val="28"/>
          <w:szCs w:val="28"/>
          <w:rtl/>
        </w:rPr>
        <w:t xml:space="preserve"> را نشان م</w:t>
      </w:r>
      <w:r w:rsidRPr="003A200E">
        <w:rPr>
          <w:rFonts w:cs="B Zar" w:hint="cs"/>
          <w:sz w:val="28"/>
          <w:szCs w:val="28"/>
          <w:rtl/>
        </w:rPr>
        <w:t>ی‌</w:t>
      </w:r>
      <w:r w:rsidRPr="003A200E">
        <w:rPr>
          <w:rFonts w:cs="B Zar" w:hint="eastAsia"/>
          <w:sz w:val="28"/>
          <w:szCs w:val="28"/>
          <w:rtl/>
        </w:rPr>
        <w:t>دهد</w:t>
      </w:r>
      <w:r w:rsidRPr="003A200E">
        <w:rPr>
          <w:rFonts w:cs="B Zar"/>
          <w:sz w:val="28"/>
          <w:szCs w:val="28"/>
          <w:rtl/>
        </w:rPr>
        <w:t>. در حال</w:t>
      </w:r>
      <w:r w:rsidRPr="003A200E">
        <w:rPr>
          <w:rFonts w:cs="B Zar" w:hint="cs"/>
          <w:sz w:val="28"/>
          <w:szCs w:val="28"/>
          <w:rtl/>
        </w:rPr>
        <w:t>ی</w:t>
      </w:r>
      <w:r w:rsidRPr="003A200E">
        <w:rPr>
          <w:rFonts w:cs="B Zar"/>
          <w:sz w:val="28"/>
          <w:szCs w:val="28"/>
          <w:rtl/>
        </w:rPr>
        <w:t xml:space="preserve"> که هنوز سؤالات باز بس</w:t>
      </w:r>
      <w:r w:rsidRPr="003A200E">
        <w:rPr>
          <w:rFonts w:cs="B Zar" w:hint="cs"/>
          <w:sz w:val="28"/>
          <w:szCs w:val="28"/>
          <w:rtl/>
        </w:rPr>
        <w:t>ی</w:t>
      </w:r>
      <w:r w:rsidRPr="003A200E">
        <w:rPr>
          <w:rFonts w:cs="B Zar" w:hint="eastAsia"/>
          <w:sz w:val="28"/>
          <w:szCs w:val="28"/>
          <w:rtl/>
        </w:rPr>
        <w:t>ار</w:t>
      </w:r>
      <w:r w:rsidRPr="003A200E">
        <w:rPr>
          <w:rFonts w:cs="B Zar" w:hint="cs"/>
          <w:sz w:val="28"/>
          <w:szCs w:val="28"/>
          <w:rtl/>
        </w:rPr>
        <w:t>ی</w:t>
      </w:r>
      <w:r w:rsidRPr="003A200E">
        <w:rPr>
          <w:rFonts w:cs="B Zar"/>
          <w:sz w:val="28"/>
          <w:szCs w:val="28"/>
          <w:rtl/>
        </w:rPr>
        <w:t xml:space="preserve"> وجود دارد که مستلزم توجه ب</w:t>
      </w:r>
      <w:r w:rsidRPr="003A200E">
        <w:rPr>
          <w:rFonts w:cs="B Zar" w:hint="cs"/>
          <w:sz w:val="28"/>
          <w:szCs w:val="28"/>
          <w:rtl/>
        </w:rPr>
        <w:t>ی</w:t>
      </w:r>
      <w:r w:rsidRPr="003A200E">
        <w:rPr>
          <w:rFonts w:cs="B Zar" w:hint="eastAsia"/>
          <w:sz w:val="28"/>
          <w:szCs w:val="28"/>
          <w:rtl/>
        </w:rPr>
        <w:t>شتر</w:t>
      </w:r>
      <w:r w:rsidRPr="003A200E">
        <w:rPr>
          <w:rFonts w:cs="B Zar"/>
          <w:sz w:val="28"/>
          <w:szCs w:val="28"/>
          <w:rtl/>
        </w:rPr>
        <w:t xml:space="preserve"> در کارها</w:t>
      </w:r>
      <w:r w:rsidRPr="003A200E">
        <w:rPr>
          <w:rFonts w:cs="B Zar" w:hint="cs"/>
          <w:sz w:val="28"/>
          <w:szCs w:val="28"/>
          <w:rtl/>
        </w:rPr>
        <w:t>ی</w:t>
      </w:r>
      <w:r w:rsidRPr="003A200E">
        <w:rPr>
          <w:rFonts w:cs="B Zar"/>
          <w:sz w:val="28"/>
          <w:szCs w:val="28"/>
          <w:rtl/>
        </w:rPr>
        <w:t xml:space="preserve"> آت</w:t>
      </w:r>
      <w:r w:rsidRPr="003A200E">
        <w:rPr>
          <w:rFonts w:cs="B Zar" w:hint="cs"/>
          <w:sz w:val="28"/>
          <w:szCs w:val="28"/>
          <w:rtl/>
        </w:rPr>
        <w:t>ی</w:t>
      </w:r>
      <w:r w:rsidRPr="003A200E">
        <w:rPr>
          <w:rFonts w:cs="B Zar"/>
          <w:sz w:val="28"/>
          <w:szCs w:val="28"/>
          <w:rtl/>
        </w:rPr>
        <w:t xml:space="preserve"> است، مشارکت‌ها</w:t>
      </w:r>
      <w:r w:rsidRPr="003A200E">
        <w:rPr>
          <w:rFonts w:cs="B Zar" w:hint="cs"/>
          <w:sz w:val="28"/>
          <w:szCs w:val="28"/>
          <w:rtl/>
        </w:rPr>
        <w:t>ی</w:t>
      </w:r>
      <w:r w:rsidRPr="003A200E">
        <w:rPr>
          <w:rFonts w:cs="B Zar"/>
          <w:sz w:val="28"/>
          <w:szCs w:val="28"/>
          <w:rtl/>
        </w:rPr>
        <w:t xml:space="preserve"> فوق‌الذکر ابزارها</w:t>
      </w:r>
      <w:r w:rsidRPr="003A200E">
        <w:rPr>
          <w:rFonts w:cs="B Zar" w:hint="cs"/>
          <w:sz w:val="28"/>
          <w:szCs w:val="28"/>
          <w:rtl/>
        </w:rPr>
        <w:t>ی</w:t>
      </w:r>
      <w:r w:rsidRPr="003A200E">
        <w:rPr>
          <w:rFonts w:cs="B Zar"/>
          <w:sz w:val="28"/>
          <w:szCs w:val="28"/>
          <w:rtl/>
        </w:rPr>
        <w:t xml:space="preserve"> مفهوم</w:t>
      </w:r>
      <w:r w:rsidRPr="003A200E">
        <w:rPr>
          <w:rFonts w:cs="B Zar" w:hint="cs"/>
          <w:sz w:val="28"/>
          <w:szCs w:val="28"/>
          <w:rtl/>
        </w:rPr>
        <w:t>ی</w:t>
      </w:r>
      <w:r w:rsidRPr="003A200E">
        <w:rPr>
          <w:rFonts w:cs="B Zar"/>
          <w:sz w:val="28"/>
          <w:szCs w:val="28"/>
          <w:rtl/>
        </w:rPr>
        <w:t xml:space="preserve"> جد</w:t>
      </w:r>
      <w:r w:rsidRPr="003A200E">
        <w:rPr>
          <w:rFonts w:cs="B Zar" w:hint="cs"/>
          <w:sz w:val="28"/>
          <w:szCs w:val="28"/>
          <w:rtl/>
        </w:rPr>
        <w:t>ی</w:t>
      </w:r>
      <w:r w:rsidRPr="003A200E">
        <w:rPr>
          <w:rFonts w:cs="B Zar" w:hint="eastAsia"/>
          <w:sz w:val="28"/>
          <w:szCs w:val="28"/>
          <w:rtl/>
        </w:rPr>
        <w:t>د</w:t>
      </w:r>
      <w:r w:rsidRPr="003A200E">
        <w:rPr>
          <w:rFonts w:cs="B Zar" w:hint="cs"/>
          <w:sz w:val="28"/>
          <w:szCs w:val="28"/>
          <w:rtl/>
        </w:rPr>
        <w:t>ی</w:t>
      </w:r>
      <w:r w:rsidRPr="003A200E">
        <w:rPr>
          <w:rFonts w:cs="B Zar"/>
          <w:sz w:val="28"/>
          <w:szCs w:val="28"/>
          <w:rtl/>
        </w:rPr>
        <w:t xml:space="preserve"> را ارائه م</w:t>
      </w:r>
      <w:r w:rsidRPr="003A200E">
        <w:rPr>
          <w:rFonts w:cs="B Zar" w:hint="cs"/>
          <w:sz w:val="28"/>
          <w:szCs w:val="28"/>
          <w:rtl/>
        </w:rPr>
        <w:t>ی‌</w:t>
      </w:r>
      <w:r w:rsidRPr="003A200E">
        <w:rPr>
          <w:rFonts w:cs="B Zar" w:hint="eastAsia"/>
          <w:sz w:val="28"/>
          <w:szCs w:val="28"/>
          <w:rtl/>
        </w:rPr>
        <w:t>دهند</w:t>
      </w:r>
      <w:r w:rsidRPr="003A200E">
        <w:rPr>
          <w:rFonts w:cs="B Zar"/>
          <w:sz w:val="28"/>
          <w:szCs w:val="28"/>
          <w:rtl/>
        </w:rPr>
        <w:t xml:space="preserve"> که به پالا</w:t>
      </w:r>
      <w:r w:rsidRPr="003A200E">
        <w:rPr>
          <w:rFonts w:cs="B Zar" w:hint="cs"/>
          <w:sz w:val="28"/>
          <w:szCs w:val="28"/>
          <w:rtl/>
        </w:rPr>
        <w:t>ی</w:t>
      </w:r>
      <w:r w:rsidRPr="003A200E">
        <w:rPr>
          <w:rFonts w:cs="B Zar" w:hint="eastAsia"/>
          <w:sz w:val="28"/>
          <w:szCs w:val="28"/>
          <w:rtl/>
        </w:rPr>
        <w:t>ش</w:t>
      </w:r>
      <w:r w:rsidRPr="003A200E">
        <w:rPr>
          <w:rFonts w:cs="B Zar"/>
          <w:sz w:val="28"/>
          <w:szCs w:val="28"/>
          <w:rtl/>
        </w:rPr>
        <w:t xml:space="preserve"> و تجز</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و تحل</w:t>
      </w:r>
      <w:r w:rsidRPr="003A200E">
        <w:rPr>
          <w:rFonts w:cs="B Zar" w:hint="cs"/>
          <w:sz w:val="28"/>
          <w:szCs w:val="28"/>
          <w:rtl/>
        </w:rPr>
        <w:t>ی</w:t>
      </w:r>
      <w:r w:rsidRPr="003A200E">
        <w:rPr>
          <w:rFonts w:cs="B Zar" w:hint="eastAsia"/>
          <w:sz w:val="28"/>
          <w:szCs w:val="28"/>
          <w:rtl/>
        </w:rPr>
        <w:t>ل</w:t>
      </w:r>
      <w:r w:rsidRPr="003A200E">
        <w:rPr>
          <w:rFonts w:cs="B Zar"/>
          <w:sz w:val="28"/>
          <w:szCs w:val="28"/>
          <w:rtl/>
        </w:rPr>
        <w:t xml:space="preserve"> نظام‌مند حالت‌ها و مکان</w:t>
      </w:r>
      <w:r w:rsidRPr="003A200E">
        <w:rPr>
          <w:rFonts w:cs="B Zar" w:hint="cs"/>
          <w:sz w:val="28"/>
          <w:szCs w:val="28"/>
          <w:rtl/>
        </w:rPr>
        <w:t>ی</w:t>
      </w:r>
      <w:r w:rsidRPr="003A200E">
        <w:rPr>
          <w:rFonts w:cs="B Zar" w:hint="eastAsia"/>
          <w:sz w:val="28"/>
          <w:szCs w:val="28"/>
          <w:rtl/>
        </w:rPr>
        <w:t>سم‌ها</w:t>
      </w:r>
      <w:r w:rsidRPr="003A200E">
        <w:rPr>
          <w:rFonts w:cs="B Zar" w:hint="cs"/>
          <w:sz w:val="28"/>
          <w:szCs w:val="28"/>
          <w:rtl/>
        </w:rPr>
        <w:t>ی</w:t>
      </w:r>
      <w:r w:rsidRPr="003A200E">
        <w:rPr>
          <w:rFonts w:cs="B Zar"/>
          <w:sz w:val="28"/>
          <w:szCs w:val="28"/>
          <w:rtl/>
        </w:rPr>
        <w:t xml:space="preserve"> مختلف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کمک م</w:t>
      </w:r>
      <w:r w:rsidRPr="003A200E">
        <w:rPr>
          <w:rFonts w:cs="B Zar" w:hint="cs"/>
          <w:sz w:val="28"/>
          <w:szCs w:val="28"/>
          <w:rtl/>
        </w:rPr>
        <w:t>ی‌</w:t>
      </w:r>
      <w:r w:rsidRPr="003A200E">
        <w:rPr>
          <w:rFonts w:cs="B Zar" w:hint="eastAsia"/>
          <w:sz w:val="28"/>
          <w:szCs w:val="28"/>
          <w:rtl/>
        </w:rPr>
        <w:t>کنند</w:t>
      </w:r>
      <w:r w:rsidRPr="003A200E">
        <w:rPr>
          <w:rFonts w:cs="B Zar"/>
          <w:sz w:val="28"/>
          <w:szCs w:val="28"/>
          <w:rtl/>
        </w:rPr>
        <w:t>. اگرچه مطالعه حاضر فاقد بعد طول</w:t>
      </w:r>
      <w:r w:rsidRPr="003A200E">
        <w:rPr>
          <w:rFonts w:cs="B Zar" w:hint="cs"/>
          <w:sz w:val="28"/>
          <w:szCs w:val="28"/>
          <w:rtl/>
        </w:rPr>
        <w:t>ی</w:t>
      </w:r>
      <w:r w:rsidRPr="003A200E">
        <w:rPr>
          <w:rFonts w:cs="B Zar"/>
          <w:sz w:val="28"/>
          <w:szCs w:val="28"/>
          <w:rtl/>
        </w:rPr>
        <w:t xml:space="preserve"> مورد ن</w:t>
      </w:r>
      <w:r w:rsidRPr="003A200E">
        <w:rPr>
          <w:rFonts w:cs="B Zar" w:hint="cs"/>
          <w:sz w:val="28"/>
          <w:szCs w:val="28"/>
          <w:rtl/>
        </w:rPr>
        <w:t>ی</w:t>
      </w:r>
      <w:r w:rsidRPr="003A200E">
        <w:rPr>
          <w:rFonts w:cs="B Zar" w:hint="eastAsia"/>
          <w:sz w:val="28"/>
          <w:szCs w:val="28"/>
          <w:rtl/>
        </w:rPr>
        <w:t>از</w:t>
      </w:r>
      <w:r w:rsidRPr="003A200E">
        <w:rPr>
          <w:rFonts w:cs="B Zar"/>
          <w:sz w:val="28"/>
          <w:szCs w:val="28"/>
          <w:rtl/>
        </w:rPr>
        <w:t xml:space="preserve"> برا</w:t>
      </w:r>
      <w:r w:rsidRPr="003A200E">
        <w:rPr>
          <w:rFonts w:cs="B Zar" w:hint="cs"/>
          <w:sz w:val="28"/>
          <w:szCs w:val="28"/>
          <w:rtl/>
        </w:rPr>
        <w:t>ی</w:t>
      </w:r>
      <w:r w:rsidRPr="003A200E">
        <w:rPr>
          <w:rFonts w:cs="B Zar"/>
          <w:sz w:val="28"/>
          <w:szCs w:val="28"/>
          <w:rtl/>
        </w:rPr>
        <w:t xml:space="preserve"> رس</w:t>
      </w:r>
      <w:r w:rsidRPr="003A200E">
        <w:rPr>
          <w:rFonts w:cs="B Zar" w:hint="cs"/>
          <w:sz w:val="28"/>
          <w:szCs w:val="28"/>
          <w:rtl/>
        </w:rPr>
        <w:t>ی</w:t>
      </w:r>
      <w:r w:rsidRPr="003A200E">
        <w:rPr>
          <w:rFonts w:cs="B Zar" w:hint="eastAsia"/>
          <w:sz w:val="28"/>
          <w:szCs w:val="28"/>
          <w:rtl/>
        </w:rPr>
        <w:t>دن</w:t>
      </w:r>
      <w:r w:rsidRPr="003A200E">
        <w:rPr>
          <w:rFonts w:cs="B Zar"/>
          <w:sz w:val="28"/>
          <w:szCs w:val="28"/>
          <w:rtl/>
        </w:rPr>
        <w:t xml:space="preserve"> به نتا</w:t>
      </w:r>
      <w:r w:rsidRPr="003A200E">
        <w:rPr>
          <w:rFonts w:cs="B Zar" w:hint="cs"/>
          <w:sz w:val="28"/>
          <w:szCs w:val="28"/>
          <w:rtl/>
        </w:rPr>
        <w:t>ی</w:t>
      </w:r>
      <w:r w:rsidRPr="003A200E">
        <w:rPr>
          <w:rFonts w:cs="B Zar" w:hint="eastAsia"/>
          <w:sz w:val="28"/>
          <w:szCs w:val="28"/>
          <w:rtl/>
        </w:rPr>
        <w:t>ج</w:t>
      </w:r>
      <w:r w:rsidRPr="003A200E">
        <w:rPr>
          <w:rFonts w:cs="B Zar"/>
          <w:sz w:val="28"/>
          <w:szCs w:val="28"/>
          <w:rtl/>
        </w:rPr>
        <w:t xml:space="preserve"> معنادار در مورد حالت‌ها</w:t>
      </w:r>
      <w:r w:rsidRPr="003A200E">
        <w:rPr>
          <w:rFonts w:cs="B Zar" w:hint="cs"/>
          <w:sz w:val="28"/>
          <w:szCs w:val="28"/>
          <w:rtl/>
        </w:rPr>
        <w:t>ی</w:t>
      </w:r>
      <w:r w:rsidRPr="003A200E">
        <w:rPr>
          <w:rFonts w:cs="B Zar"/>
          <w:sz w:val="28"/>
          <w:szCs w:val="28"/>
          <w:rtl/>
        </w:rPr>
        <w:t xml:space="preserve">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مرتبط با تعامل ب</w:t>
      </w:r>
      <w:r w:rsidRPr="003A200E">
        <w:rPr>
          <w:rFonts w:cs="B Zar" w:hint="cs"/>
          <w:sz w:val="28"/>
          <w:szCs w:val="28"/>
          <w:rtl/>
        </w:rPr>
        <w:t>ی</w:t>
      </w:r>
      <w:r w:rsidRPr="003A200E">
        <w:rPr>
          <w:rFonts w:cs="B Zar" w:hint="eastAsia"/>
          <w:sz w:val="28"/>
          <w:szCs w:val="28"/>
          <w:rtl/>
        </w:rPr>
        <w:t>ن‌شرکت</w:t>
      </w:r>
      <w:r w:rsidRPr="003A200E">
        <w:rPr>
          <w:rFonts w:cs="B Zar" w:hint="cs"/>
          <w:sz w:val="28"/>
          <w:szCs w:val="28"/>
          <w:rtl/>
        </w:rPr>
        <w:t>ی</w:t>
      </w:r>
      <w:r w:rsidRPr="003A200E">
        <w:rPr>
          <w:rFonts w:cs="B Zar"/>
          <w:sz w:val="28"/>
          <w:szCs w:val="28"/>
          <w:rtl/>
        </w:rPr>
        <w:t xml:space="preserve"> در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ن‌الملل</w:t>
      </w:r>
      <w:r w:rsidRPr="003A200E">
        <w:rPr>
          <w:rFonts w:cs="B Zar" w:hint="cs"/>
          <w:sz w:val="28"/>
          <w:szCs w:val="28"/>
          <w:rtl/>
        </w:rPr>
        <w:t>ی</w:t>
      </w:r>
      <w:r w:rsidRPr="003A200E">
        <w:rPr>
          <w:rFonts w:cs="B Zar"/>
          <w:sz w:val="28"/>
          <w:szCs w:val="28"/>
          <w:rtl/>
        </w:rPr>
        <w:t xml:space="preserve"> است، با ارائه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بررس</w:t>
      </w:r>
      <w:r w:rsidRPr="003A200E">
        <w:rPr>
          <w:rFonts w:cs="B Zar" w:hint="cs"/>
          <w:sz w:val="28"/>
          <w:szCs w:val="28"/>
          <w:rtl/>
        </w:rPr>
        <w:t>ی</w:t>
      </w:r>
      <w:r w:rsidRPr="003A200E">
        <w:rPr>
          <w:rFonts w:cs="B Zar"/>
          <w:sz w:val="28"/>
          <w:szCs w:val="28"/>
          <w:rtl/>
        </w:rPr>
        <w:t xml:space="preserve"> تجرب</w:t>
      </w:r>
      <w:r w:rsidRPr="003A200E">
        <w:rPr>
          <w:rFonts w:cs="B Zar" w:hint="cs"/>
          <w:sz w:val="28"/>
          <w:szCs w:val="28"/>
          <w:rtl/>
        </w:rPr>
        <w:t>ی</w:t>
      </w:r>
      <w:r w:rsidRPr="003A200E">
        <w:rPr>
          <w:rFonts w:cs="B Zar"/>
          <w:sz w:val="28"/>
          <w:szCs w:val="28"/>
          <w:rtl/>
        </w:rPr>
        <w:t xml:space="preserve"> عم</w:t>
      </w:r>
      <w:r w:rsidRPr="003A200E">
        <w:rPr>
          <w:rFonts w:cs="B Zar" w:hint="cs"/>
          <w:sz w:val="28"/>
          <w:szCs w:val="28"/>
          <w:rtl/>
        </w:rPr>
        <w:t>ی</w:t>
      </w:r>
      <w:r w:rsidRPr="003A200E">
        <w:rPr>
          <w:rFonts w:cs="B Zar" w:hint="eastAsia"/>
          <w:sz w:val="28"/>
          <w:szCs w:val="28"/>
          <w:rtl/>
        </w:rPr>
        <w:t>ق</w:t>
      </w:r>
      <w:r w:rsidRPr="003A200E">
        <w:rPr>
          <w:rFonts w:cs="B Zar"/>
          <w:sz w:val="28"/>
          <w:szCs w:val="28"/>
          <w:rtl/>
        </w:rPr>
        <w:t xml:space="preserve"> در مورد ماه</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عوامل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و استراتژ</w:t>
      </w:r>
      <w:r w:rsidRPr="003A200E">
        <w:rPr>
          <w:rFonts w:cs="B Zar" w:hint="cs"/>
          <w:sz w:val="28"/>
          <w:szCs w:val="28"/>
          <w:rtl/>
        </w:rPr>
        <w:t>ی‌</w:t>
      </w:r>
      <w:r w:rsidRPr="003A200E">
        <w:rPr>
          <w:rFonts w:cs="B Zar" w:hint="eastAsia"/>
          <w:sz w:val="28"/>
          <w:szCs w:val="28"/>
          <w:rtl/>
        </w:rPr>
        <w:t>ها</w:t>
      </w:r>
      <w:r w:rsidRPr="003A200E">
        <w:rPr>
          <w:rFonts w:cs="B Zar" w:hint="cs"/>
          <w:sz w:val="28"/>
          <w:szCs w:val="28"/>
          <w:rtl/>
        </w:rPr>
        <w:t>ی</w:t>
      </w:r>
      <w:r w:rsidRPr="003A200E">
        <w:rPr>
          <w:rFonts w:cs="B Zar"/>
          <w:sz w:val="28"/>
          <w:szCs w:val="28"/>
          <w:rtl/>
        </w:rPr>
        <w:t xml:space="preserve">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در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مح</w:t>
      </w:r>
      <w:r w:rsidRPr="003A200E">
        <w:rPr>
          <w:rFonts w:cs="B Zar" w:hint="cs"/>
          <w:sz w:val="28"/>
          <w:szCs w:val="28"/>
          <w:rtl/>
        </w:rPr>
        <w:t>ی</w:t>
      </w:r>
      <w:r w:rsidRPr="003A200E">
        <w:rPr>
          <w:rFonts w:cs="B Zar" w:hint="eastAsia"/>
          <w:sz w:val="28"/>
          <w:szCs w:val="28"/>
          <w:rtl/>
        </w:rPr>
        <w:t>ط</w:t>
      </w:r>
      <w:r w:rsidRPr="003A200E">
        <w:rPr>
          <w:rFonts w:cs="B Zar"/>
          <w:sz w:val="28"/>
          <w:szCs w:val="28"/>
          <w:rtl/>
        </w:rPr>
        <w:t xml:space="preserve"> نها</w:t>
      </w:r>
      <w:r w:rsidRPr="003A200E">
        <w:rPr>
          <w:rFonts w:cs="B Zar" w:hint="eastAsia"/>
          <w:sz w:val="28"/>
          <w:szCs w:val="28"/>
          <w:rtl/>
        </w:rPr>
        <w:t>د</w:t>
      </w:r>
      <w:r w:rsidRPr="003A200E">
        <w:rPr>
          <w:rFonts w:cs="B Zar" w:hint="cs"/>
          <w:sz w:val="28"/>
          <w:szCs w:val="28"/>
          <w:rtl/>
        </w:rPr>
        <w:t>ی</w:t>
      </w:r>
      <w:r w:rsidRPr="003A200E">
        <w:rPr>
          <w:rFonts w:cs="B Zar"/>
          <w:sz w:val="28"/>
          <w:szCs w:val="28"/>
          <w:rtl/>
        </w:rPr>
        <w:t xml:space="preserve"> منحصربه‌فرد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ن‌الملل</w:t>
      </w:r>
      <w:r w:rsidRPr="003A200E">
        <w:rPr>
          <w:rFonts w:cs="B Zar" w:hint="cs"/>
          <w:sz w:val="28"/>
          <w:szCs w:val="28"/>
          <w:rtl/>
        </w:rPr>
        <w:t>ی</w:t>
      </w:r>
      <w:r w:rsidRPr="003A200E">
        <w:rPr>
          <w:rFonts w:cs="B Zar"/>
          <w:sz w:val="28"/>
          <w:szCs w:val="28"/>
          <w:rtl/>
        </w:rPr>
        <w:t>) بر تحولات نهادگرا</w:t>
      </w:r>
      <w:r w:rsidRPr="003A200E">
        <w:rPr>
          <w:rFonts w:cs="B Zar" w:hint="cs"/>
          <w:sz w:val="28"/>
          <w:szCs w:val="28"/>
          <w:rtl/>
        </w:rPr>
        <w:t>ی</w:t>
      </w:r>
      <w:r w:rsidRPr="003A200E">
        <w:rPr>
          <w:rFonts w:cs="B Zar" w:hint="eastAsia"/>
          <w:sz w:val="28"/>
          <w:szCs w:val="28"/>
          <w:rtl/>
        </w:rPr>
        <w:t>انه</w:t>
      </w:r>
      <w:r w:rsidRPr="003A200E">
        <w:rPr>
          <w:rFonts w:cs="B Zar"/>
          <w:sz w:val="28"/>
          <w:szCs w:val="28"/>
          <w:rtl/>
        </w:rPr>
        <w:t xml:space="preserve"> اخ</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بنا م</w:t>
      </w:r>
      <w:r w:rsidRPr="003A200E">
        <w:rPr>
          <w:rFonts w:cs="B Zar" w:hint="cs"/>
          <w:sz w:val="28"/>
          <w:szCs w:val="28"/>
          <w:rtl/>
        </w:rPr>
        <w:t>ی‌</w:t>
      </w:r>
      <w:r w:rsidRPr="003A200E">
        <w:rPr>
          <w:rFonts w:cs="B Zar" w:hint="eastAsia"/>
          <w:sz w:val="28"/>
          <w:szCs w:val="28"/>
          <w:rtl/>
        </w:rPr>
        <w:t>شود</w:t>
      </w:r>
      <w:r w:rsidRPr="003A200E">
        <w:rPr>
          <w:rFonts w:cs="B Zar"/>
          <w:sz w:val="28"/>
          <w:szCs w:val="28"/>
          <w:rtl/>
        </w:rPr>
        <w:t>. قبل از پرداختن به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چالش در بخش تجرب</w:t>
      </w:r>
      <w:r w:rsidRPr="003A200E">
        <w:rPr>
          <w:rFonts w:cs="B Zar" w:hint="cs"/>
          <w:sz w:val="28"/>
          <w:szCs w:val="28"/>
          <w:rtl/>
        </w:rPr>
        <w:t>ی</w:t>
      </w:r>
      <w:r w:rsidRPr="003A200E">
        <w:rPr>
          <w:rFonts w:cs="B Zar"/>
          <w:sz w:val="28"/>
          <w:szCs w:val="28"/>
          <w:rtl/>
        </w:rPr>
        <w:t xml:space="preserve"> مطالعه، فصل بعد</w:t>
      </w:r>
      <w:r w:rsidRPr="003A200E">
        <w:rPr>
          <w:rFonts w:cs="B Zar" w:hint="cs"/>
          <w:sz w:val="28"/>
          <w:szCs w:val="28"/>
          <w:rtl/>
        </w:rPr>
        <w:t>ی</w:t>
      </w:r>
      <w:r w:rsidRPr="003A200E">
        <w:rPr>
          <w:rFonts w:cs="B Zar"/>
          <w:sz w:val="28"/>
          <w:szCs w:val="28"/>
          <w:rtl/>
        </w:rPr>
        <w:t xml:space="preserve"> بحث نظر</w:t>
      </w:r>
      <w:r w:rsidRPr="003A200E">
        <w:rPr>
          <w:rFonts w:cs="B Zar" w:hint="cs"/>
          <w:sz w:val="28"/>
          <w:szCs w:val="28"/>
          <w:rtl/>
        </w:rPr>
        <w:t>ی</w:t>
      </w:r>
      <w:r w:rsidRPr="003A200E">
        <w:rPr>
          <w:rFonts w:cs="B Zar"/>
          <w:sz w:val="28"/>
          <w:szCs w:val="28"/>
          <w:rtl/>
        </w:rPr>
        <w:t xml:space="preserve"> را با تمرکز و</w:t>
      </w:r>
      <w:r w:rsidRPr="003A200E">
        <w:rPr>
          <w:rFonts w:cs="B Zar" w:hint="cs"/>
          <w:sz w:val="28"/>
          <w:szCs w:val="28"/>
          <w:rtl/>
        </w:rPr>
        <w:t>ی</w:t>
      </w:r>
      <w:r w:rsidRPr="003A200E">
        <w:rPr>
          <w:rFonts w:cs="B Zar" w:hint="eastAsia"/>
          <w:sz w:val="28"/>
          <w:szCs w:val="28"/>
          <w:rtl/>
        </w:rPr>
        <w:t>ژه</w:t>
      </w:r>
      <w:r w:rsidRPr="003A200E">
        <w:rPr>
          <w:rFonts w:cs="B Zar"/>
          <w:sz w:val="28"/>
          <w:szCs w:val="28"/>
          <w:rtl/>
        </w:rPr>
        <w:t xml:space="preserve"> بر پو</w:t>
      </w:r>
      <w:r w:rsidRPr="003A200E">
        <w:rPr>
          <w:rFonts w:cs="B Zar" w:hint="cs"/>
          <w:sz w:val="28"/>
          <w:szCs w:val="28"/>
          <w:rtl/>
        </w:rPr>
        <w:t>ی</w:t>
      </w:r>
      <w:r w:rsidRPr="003A200E">
        <w:rPr>
          <w:rFonts w:cs="B Zar" w:hint="eastAsia"/>
          <w:sz w:val="28"/>
          <w:szCs w:val="28"/>
          <w:rtl/>
        </w:rPr>
        <w:t>ا</w:t>
      </w:r>
      <w:r w:rsidRPr="003A200E">
        <w:rPr>
          <w:rFonts w:cs="B Zar" w:hint="cs"/>
          <w:sz w:val="28"/>
          <w:szCs w:val="28"/>
          <w:rtl/>
        </w:rPr>
        <w:t>یی‌</w:t>
      </w:r>
      <w:r w:rsidRPr="003A200E">
        <w:rPr>
          <w:rFonts w:cs="B Zar" w:hint="eastAsia"/>
          <w:sz w:val="28"/>
          <w:szCs w:val="28"/>
          <w:rtl/>
        </w:rPr>
        <w:t>ها</w:t>
      </w:r>
      <w:r w:rsidRPr="003A200E">
        <w:rPr>
          <w:rFonts w:cs="B Zar" w:hint="cs"/>
          <w:sz w:val="28"/>
          <w:szCs w:val="28"/>
          <w:rtl/>
        </w:rPr>
        <w:t>ی</w:t>
      </w:r>
      <w:r w:rsidRPr="003A200E">
        <w:rPr>
          <w:rFonts w:cs="B Zar"/>
          <w:sz w:val="28"/>
          <w:szCs w:val="28"/>
          <w:rtl/>
        </w:rPr>
        <w:t xml:space="preserve"> سطح خرد با کمک مدل سطل زباله انتخاب سازمان</w:t>
      </w:r>
      <w:r w:rsidRPr="003A200E">
        <w:rPr>
          <w:rFonts w:cs="B Zar" w:hint="cs"/>
          <w:sz w:val="28"/>
          <w:szCs w:val="28"/>
          <w:rtl/>
        </w:rPr>
        <w:t>ی</w:t>
      </w:r>
      <w:r w:rsidRPr="003A200E">
        <w:rPr>
          <w:rFonts w:cs="B Zar"/>
          <w:sz w:val="28"/>
          <w:szCs w:val="28"/>
          <w:rtl/>
        </w:rPr>
        <w:t xml:space="preserve"> به پا</w:t>
      </w:r>
      <w:r w:rsidRPr="003A200E">
        <w:rPr>
          <w:rFonts w:cs="B Zar" w:hint="cs"/>
          <w:sz w:val="28"/>
          <w:szCs w:val="28"/>
          <w:rtl/>
        </w:rPr>
        <w:t>ی</w:t>
      </w:r>
      <w:r w:rsidRPr="003A200E">
        <w:rPr>
          <w:rFonts w:cs="B Zar" w:hint="eastAsia"/>
          <w:sz w:val="28"/>
          <w:szCs w:val="28"/>
          <w:rtl/>
        </w:rPr>
        <w:t>ان</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رساند</w:t>
      </w:r>
      <w:r w:rsidRPr="003A200E">
        <w:rPr>
          <w:rFonts w:cs="B Zar"/>
          <w:sz w:val="28"/>
          <w:szCs w:val="28"/>
          <w:rtl/>
        </w:rPr>
        <w:t>.</w:t>
      </w:r>
      <w:r w:rsidRPr="00B542E8">
        <w:rPr>
          <w:rFonts w:cs="B Zar"/>
          <w:sz w:val="28"/>
          <w:szCs w:val="28"/>
        </w:rPr>
        <w:br/>
      </w:r>
    </w:p>
    <w:p w14:paraId="3935DB23" w14:textId="77777777" w:rsidR="00E535BD" w:rsidRDefault="00E535BD" w:rsidP="00E535BD">
      <w:pPr>
        <w:rPr>
          <w:rFonts w:cs="B Zar"/>
          <w:sz w:val="28"/>
          <w:szCs w:val="28"/>
        </w:rPr>
      </w:pPr>
    </w:p>
    <w:p w14:paraId="6224A65A" w14:textId="77777777" w:rsidR="00E535BD" w:rsidRDefault="00E535BD" w:rsidP="00E535BD">
      <w:pPr>
        <w:rPr>
          <w:rFonts w:cs="B Zar"/>
          <w:sz w:val="28"/>
          <w:szCs w:val="28"/>
        </w:rPr>
      </w:pPr>
    </w:p>
    <w:p w14:paraId="330EC654" w14:textId="77777777" w:rsidR="00E535BD" w:rsidRDefault="00E535BD" w:rsidP="00E535BD">
      <w:pPr>
        <w:rPr>
          <w:rFonts w:cs="B Zar"/>
          <w:sz w:val="28"/>
          <w:szCs w:val="28"/>
        </w:rPr>
      </w:pPr>
    </w:p>
    <w:p w14:paraId="58DB531D" w14:textId="77777777" w:rsidR="00E535BD" w:rsidRPr="00B542E8" w:rsidRDefault="00E535BD" w:rsidP="00E535BD">
      <w:pPr>
        <w:rPr>
          <w:rFonts w:cs="B Zar"/>
          <w:sz w:val="28"/>
          <w:szCs w:val="28"/>
        </w:rPr>
      </w:pPr>
      <w:r w:rsidRPr="00B542E8">
        <w:rPr>
          <w:rFonts w:cs="B Zar"/>
          <w:b/>
          <w:bCs/>
          <w:sz w:val="28"/>
          <w:szCs w:val="28"/>
          <w:rtl/>
        </w:rPr>
        <w:t>منابع</w:t>
      </w:r>
      <w:r>
        <w:rPr>
          <w:rFonts w:cs="B Zar" w:hint="cs"/>
          <w:b/>
          <w:bCs/>
          <w:sz w:val="28"/>
          <w:szCs w:val="28"/>
          <w:rtl/>
        </w:rPr>
        <w:t xml:space="preserve"> و ماخذ استفاده شده در این فصل</w:t>
      </w:r>
    </w:p>
    <w:p w14:paraId="71106E20" w14:textId="77777777" w:rsidR="00E535BD" w:rsidRPr="00335F27" w:rsidRDefault="00E535BD" w:rsidP="00E535BD">
      <w:pPr>
        <w:pStyle w:val="NoSpacing"/>
        <w:bidi/>
        <w:rPr>
          <w:rFonts w:cs="B Zar"/>
          <w:color w:val="FF0000"/>
          <w:sz w:val="28"/>
          <w:szCs w:val="28"/>
        </w:rPr>
      </w:pPr>
    </w:p>
    <w:p w14:paraId="1E5DC5BA" w14:textId="77777777" w:rsidR="00E535BD" w:rsidRPr="007A4D22" w:rsidRDefault="00E535BD" w:rsidP="00E535BD">
      <w:pPr>
        <w:pStyle w:val="NoSpacing"/>
        <w:numPr>
          <w:ilvl w:val="0"/>
          <w:numId w:val="3"/>
        </w:numPr>
        <w:spacing w:line="220" w:lineRule="exact"/>
        <w:jc w:val="both"/>
        <w:rPr>
          <w:rFonts w:ascii="Malgun Gothic" w:eastAsia="Malgun Gothic" w:hAnsi="Malgun Gothic" w:cs="Andalus"/>
          <w:rtl/>
        </w:rPr>
      </w:pPr>
      <w:r w:rsidRPr="007A4D22">
        <w:rPr>
          <w:rFonts w:ascii="Malgun Gothic" w:eastAsia="Malgun Gothic" w:hAnsi="Malgun Gothic" w:cs="Andalus"/>
        </w:rPr>
        <w:t>Acemoglu, D., &amp; Johnson, S. (2005). Unbundling institutions. Journal of Political Economy,</w:t>
      </w:r>
      <w:r>
        <w:rPr>
          <w:rFonts w:ascii="Malgun Gothic" w:eastAsia="Malgun Gothic" w:hAnsi="Malgun Gothic" w:cs="Andalus"/>
        </w:rPr>
        <w:t xml:space="preserve"> </w:t>
      </w:r>
      <w:r w:rsidRPr="007A4D22">
        <w:rPr>
          <w:rFonts w:ascii="Malgun Gothic" w:eastAsia="Malgun Gothic" w:hAnsi="Malgun Gothic" w:cs="Andalus"/>
        </w:rPr>
        <w:t>113(51), 949–995.</w:t>
      </w:r>
    </w:p>
    <w:p w14:paraId="0E772D0A" w14:textId="77777777" w:rsidR="00E535BD" w:rsidRPr="007A4D22" w:rsidRDefault="00E535BD" w:rsidP="00E535BD">
      <w:pPr>
        <w:pStyle w:val="NoSpacing"/>
        <w:numPr>
          <w:ilvl w:val="0"/>
          <w:numId w:val="3"/>
        </w:numPr>
        <w:spacing w:line="220" w:lineRule="exact"/>
        <w:jc w:val="both"/>
        <w:rPr>
          <w:rFonts w:ascii="Malgun Gothic" w:eastAsia="Malgun Gothic" w:hAnsi="Malgun Gothic" w:cs="Andalus"/>
          <w:rtl/>
        </w:rPr>
      </w:pPr>
      <w:r w:rsidRPr="007A4D22">
        <w:rPr>
          <w:rFonts w:ascii="Malgun Gothic" w:eastAsia="Malgun Gothic" w:hAnsi="Malgun Gothic" w:cs="Andalus"/>
        </w:rPr>
        <w:t>Acemoglu, D., Johnson, S., &amp; Robinson, J. A. (2002). Reversal of fortune: Geography and institutions in the making of the modern world income distribution. Quarterly Journal of Economics,</w:t>
      </w:r>
      <w:r>
        <w:rPr>
          <w:rFonts w:ascii="Malgun Gothic" w:eastAsia="Malgun Gothic" w:hAnsi="Malgun Gothic" w:cs="Andalus"/>
        </w:rPr>
        <w:t xml:space="preserve"> </w:t>
      </w:r>
      <w:r w:rsidRPr="007A4D22">
        <w:rPr>
          <w:rFonts w:ascii="Malgun Gothic" w:eastAsia="Malgun Gothic" w:hAnsi="Malgun Gothic" w:cs="Andalus"/>
        </w:rPr>
        <w:t>117(4), 1231–1294.</w:t>
      </w:r>
    </w:p>
    <w:p w14:paraId="0D07A284" w14:textId="77777777" w:rsidR="00E535BD" w:rsidRPr="007A4D22" w:rsidRDefault="00E535BD" w:rsidP="00E535BD">
      <w:pPr>
        <w:pStyle w:val="NoSpacing"/>
        <w:numPr>
          <w:ilvl w:val="0"/>
          <w:numId w:val="3"/>
        </w:numPr>
        <w:spacing w:line="220" w:lineRule="exact"/>
        <w:jc w:val="both"/>
        <w:rPr>
          <w:rFonts w:ascii="Malgun Gothic" w:eastAsia="Malgun Gothic" w:hAnsi="Malgun Gothic" w:cs="Andalus"/>
        </w:rPr>
      </w:pPr>
      <w:r w:rsidRPr="007A4D22">
        <w:rPr>
          <w:rFonts w:ascii="Malgun Gothic" w:eastAsia="Malgun Gothic" w:hAnsi="Malgun Gothic" w:cs="Andalus"/>
        </w:rPr>
        <w:t>Acemoglu, D., Johnson, S., &amp; Robinson, J., (2005). Institutions as a fundamental cause of long-run</w:t>
      </w:r>
      <w:r>
        <w:rPr>
          <w:rFonts w:ascii="Malgun Gothic" w:eastAsia="Malgun Gothic" w:hAnsi="Malgun Gothic" w:cs="Andalus"/>
        </w:rPr>
        <w:t xml:space="preserve"> </w:t>
      </w:r>
      <w:r w:rsidRPr="007A4D22">
        <w:rPr>
          <w:rFonts w:ascii="Malgun Gothic" w:eastAsia="Malgun Gothic" w:hAnsi="Malgun Gothic" w:cs="Andalus"/>
        </w:rPr>
        <w:t xml:space="preserve">growth. In P. Aghion &amp; S. </w:t>
      </w:r>
      <w:proofErr w:type="spellStart"/>
      <w:r w:rsidRPr="007A4D22">
        <w:rPr>
          <w:rFonts w:ascii="Malgun Gothic" w:eastAsia="Malgun Gothic" w:hAnsi="Malgun Gothic" w:cs="Andalus"/>
        </w:rPr>
        <w:t>Durlauf</w:t>
      </w:r>
      <w:proofErr w:type="spellEnd"/>
      <w:r w:rsidRPr="007A4D22">
        <w:rPr>
          <w:rFonts w:ascii="Malgun Gothic" w:eastAsia="Malgun Gothic" w:hAnsi="Malgun Gothic" w:cs="Andalus"/>
        </w:rPr>
        <w:t xml:space="preserve"> (Eds.), Handbook of economic growth (Vol 1A). Elsevier.</w:t>
      </w:r>
    </w:p>
    <w:p w14:paraId="78F2592C"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tl/>
        </w:rPr>
      </w:pPr>
      <w:r w:rsidRPr="006A4188">
        <w:rPr>
          <w:rFonts w:ascii="Malgun Gothic" w:eastAsia="Malgun Gothic" w:hAnsi="Malgun Gothic" w:cs="Andalus"/>
        </w:rPr>
        <w:t>Allix, A. (1922). The geography of fairs: Illustrated by old-world examples. Geographical Review,</w:t>
      </w:r>
      <w:r>
        <w:rPr>
          <w:rFonts w:ascii="Malgun Gothic" w:eastAsia="Malgun Gothic" w:hAnsi="Malgun Gothic" w:cs="Andalus"/>
        </w:rPr>
        <w:t xml:space="preserve"> </w:t>
      </w:r>
      <w:r w:rsidRPr="006A4188">
        <w:rPr>
          <w:rFonts w:ascii="Malgun Gothic" w:eastAsia="Malgun Gothic" w:hAnsi="Malgun Gothic" w:cs="Andalus"/>
        </w:rPr>
        <w:t>12, 532–569.</w:t>
      </w:r>
    </w:p>
    <w:p w14:paraId="0453E82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Amin, A., &amp; </w:t>
      </w:r>
      <w:proofErr w:type="spellStart"/>
      <w:r w:rsidRPr="00480AB9">
        <w:rPr>
          <w:rFonts w:ascii="Malgun Gothic" w:eastAsia="Malgun Gothic" w:hAnsi="Malgun Gothic" w:cs="Andalus"/>
        </w:rPr>
        <w:t>Cohendet</w:t>
      </w:r>
      <w:proofErr w:type="spellEnd"/>
      <w:r w:rsidRPr="00480AB9">
        <w:rPr>
          <w:rFonts w:ascii="Malgun Gothic" w:eastAsia="Malgun Gothic" w:hAnsi="Malgun Gothic" w:cs="Andalus"/>
        </w:rPr>
        <w:t>, P. (2004). Architectures of knowledge: Firms, capabilities, and communities. Oxford University Press.</w:t>
      </w:r>
    </w:p>
    <w:p w14:paraId="21FE84C7"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lastRenderedPageBreak/>
        <w:t>Armstrong, H., &amp; Read, R. (2004). The economic performance of small states and islands: The</w:t>
      </w:r>
      <w:r>
        <w:rPr>
          <w:rFonts w:ascii="Malgun Gothic" w:eastAsia="Malgun Gothic" w:hAnsi="Malgun Gothic" w:cs="Andalus"/>
        </w:rPr>
        <w:t xml:space="preserve"> </w:t>
      </w:r>
      <w:r w:rsidRPr="006A4188">
        <w:rPr>
          <w:rFonts w:ascii="Malgun Gothic" w:eastAsia="Malgun Gothic" w:hAnsi="Malgun Gothic" w:cs="Andalus"/>
        </w:rPr>
        <w:t>importance of geography. Paper presented at Islands of the world VIII international conference: Changing islands – changing worlds.</w:t>
      </w:r>
    </w:p>
    <w:p w14:paraId="3C3880E3"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Artelaris</w:t>
      </w:r>
      <w:proofErr w:type="spellEnd"/>
      <w:r w:rsidRPr="006A4188">
        <w:rPr>
          <w:rFonts w:ascii="Malgun Gothic" w:eastAsia="Malgun Gothic" w:hAnsi="Malgun Gothic" w:cs="Andalus"/>
        </w:rPr>
        <w:t>, P., Arvanitidis, P. A., &amp; Petrakos, G. (2011). Explaining knowledge-based economic growth in the world economy. In P. Nijkamp &amp; I. Siedschlag (Eds.), Innovation, growth</w:t>
      </w:r>
      <w:r>
        <w:rPr>
          <w:rFonts w:ascii="Malgun Gothic" w:eastAsia="Malgun Gothic" w:hAnsi="Malgun Gothic" w:cs="Andalus"/>
        </w:rPr>
        <w:t xml:space="preserve"> </w:t>
      </w:r>
      <w:r w:rsidRPr="006A4188">
        <w:rPr>
          <w:rFonts w:ascii="Malgun Gothic" w:eastAsia="Malgun Gothic" w:hAnsi="Malgun Gothic" w:cs="Andalus"/>
        </w:rPr>
        <w:t>and competitiveness: Dynamic regions in the knowledge-based world economy (pp. 41–59).</w:t>
      </w:r>
    </w:p>
    <w:p w14:paraId="5EB55FF3"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Springer.</w:t>
      </w:r>
      <w:r>
        <w:rPr>
          <w:rFonts w:ascii="Malgun Gothic" w:eastAsia="Malgun Gothic" w:hAnsi="Malgun Gothic" w:cs="Andalus"/>
        </w:rPr>
        <w:t xml:space="preserve"> </w:t>
      </w:r>
      <w:r w:rsidRPr="006A4188">
        <w:rPr>
          <w:rFonts w:ascii="Malgun Gothic" w:eastAsia="Malgun Gothic" w:hAnsi="Malgun Gothic" w:cs="Andalus"/>
        </w:rPr>
        <w:t>Arvanitidis, P. A., &amp; Petrakos, G. (2011). Defining knowledge-driven economic dynamism in</w:t>
      </w:r>
    </w:p>
    <w:p w14:paraId="6F2EE529" w14:textId="77777777" w:rsidR="00E535BD" w:rsidRPr="00480AB9" w:rsidRDefault="00E535BD" w:rsidP="00E535BD">
      <w:pPr>
        <w:pStyle w:val="NoSpacing"/>
        <w:spacing w:line="220" w:lineRule="exact"/>
        <w:ind w:left="720"/>
        <w:jc w:val="both"/>
        <w:rPr>
          <w:rFonts w:ascii="Malgun Gothic" w:eastAsia="Malgun Gothic" w:hAnsi="Malgun Gothic" w:cs="Andalus"/>
        </w:rPr>
      </w:pPr>
      <w:r w:rsidRPr="00480AB9">
        <w:rPr>
          <w:rFonts w:ascii="Malgun Gothic" w:eastAsia="Malgun Gothic" w:hAnsi="Malgun Gothic" w:cs="Andalus"/>
        </w:rPr>
        <w:t>the world economy: A methodological perspective. In P. Nijkamp &amp; I. Siedschlag (Eds.),</w:t>
      </w:r>
    </w:p>
    <w:p w14:paraId="751A47B5"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Innovation, growth and competitiveness: Dynamic regions in the knowledge-based world</w:t>
      </w:r>
      <w:r>
        <w:rPr>
          <w:rFonts w:ascii="Malgun Gothic" w:eastAsia="Malgun Gothic" w:hAnsi="Malgun Gothic" w:cs="Andalus"/>
        </w:rPr>
        <w:t xml:space="preserve"> </w:t>
      </w:r>
      <w:r w:rsidRPr="006A4188">
        <w:rPr>
          <w:rFonts w:ascii="Malgun Gothic" w:eastAsia="Malgun Gothic" w:hAnsi="Malgun Gothic" w:cs="Andalus"/>
        </w:rPr>
        <w:t>economy (pp. 15–39). Springer.</w:t>
      </w:r>
    </w:p>
    <w:p w14:paraId="0C3DE7AA"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Auerbach, A. J., Gokhale, J., &amp; Kotlikoff, L. J. (1994). Generational accounting: A meaningful</w:t>
      </w:r>
      <w:r>
        <w:rPr>
          <w:rFonts w:ascii="Malgun Gothic" w:eastAsia="Malgun Gothic" w:hAnsi="Malgun Gothic" w:cs="Andalus"/>
        </w:rPr>
        <w:t xml:space="preserve"> </w:t>
      </w:r>
      <w:r w:rsidRPr="006A4188">
        <w:rPr>
          <w:rFonts w:ascii="Malgun Gothic" w:eastAsia="Malgun Gothic" w:hAnsi="Malgun Gothic" w:cs="Andalus"/>
        </w:rPr>
        <w:t>way to evaluate fiscal policy. Journal of Economic Perspectives, 8(1), 73–94.</w:t>
      </w:r>
    </w:p>
    <w:p w14:paraId="3DED1071"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Avgerou</w:t>
      </w:r>
      <w:proofErr w:type="spellEnd"/>
      <w:r w:rsidRPr="006A4188">
        <w:rPr>
          <w:rFonts w:ascii="Malgun Gothic" w:eastAsia="Malgun Gothic" w:hAnsi="Malgun Gothic" w:cs="Andalus"/>
        </w:rPr>
        <w:t xml:space="preserve">, C. (2003). The link between ICT and economic growth in the discourse of development. In M. Korpela, R. Montealegre, &amp; A. </w:t>
      </w:r>
      <w:proofErr w:type="spellStart"/>
      <w:r w:rsidRPr="006A4188">
        <w:rPr>
          <w:rFonts w:ascii="Malgun Gothic" w:eastAsia="Malgun Gothic" w:hAnsi="Malgun Gothic" w:cs="Andalus"/>
        </w:rPr>
        <w:t>Poulymenakou</w:t>
      </w:r>
      <w:proofErr w:type="spellEnd"/>
      <w:r w:rsidRPr="006A4188">
        <w:rPr>
          <w:rFonts w:ascii="Malgun Gothic" w:eastAsia="Malgun Gothic" w:hAnsi="Malgun Gothic" w:cs="Andalus"/>
        </w:rPr>
        <w:t xml:space="preserve"> (Eds.), Organizational information</w:t>
      </w:r>
      <w:r>
        <w:rPr>
          <w:rFonts w:ascii="Malgun Gothic" w:eastAsia="Malgun Gothic" w:hAnsi="Malgun Gothic" w:cs="Andalus"/>
        </w:rPr>
        <w:t xml:space="preserve"> </w:t>
      </w:r>
      <w:r w:rsidRPr="006A4188">
        <w:rPr>
          <w:rFonts w:ascii="Malgun Gothic" w:eastAsia="Malgun Gothic" w:hAnsi="Malgun Gothic" w:cs="Andalus"/>
        </w:rPr>
        <w:t>systems in the context of globalization. IFIP – The International Federation for Information</w:t>
      </w:r>
    </w:p>
    <w:p w14:paraId="4A9C94E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Processes (Vol. 126, pp. 373–386). Springer.</w:t>
      </w:r>
    </w:p>
    <w:p w14:paraId="7409DB5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Ayres, C. E. (1962). Theory of economic progress: A study of the fundamentals of economic development and cultural change. Schocken.</w:t>
      </w:r>
    </w:p>
    <w:p w14:paraId="3930FFAF"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Barro, R. J. (1991). Economic growth in a cross section of countries. Quarterly Journal of</w:t>
      </w:r>
      <w:r>
        <w:rPr>
          <w:rFonts w:ascii="Malgun Gothic" w:eastAsia="Malgun Gothic" w:hAnsi="Malgun Gothic" w:cs="Andalus"/>
        </w:rPr>
        <w:t xml:space="preserve"> </w:t>
      </w:r>
      <w:r w:rsidRPr="006A4188">
        <w:rPr>
          <w:rFonts w:ascii="Malgun Gothic" w:eastAsia="Malgun Gothic" w:hAnsi="Malgun Gothic" w:cs="Andalus"/>
        </w:rPr>
        <w:t>Economics, 106(2), 407–443.</w:t>
      </w:r>
    </w:p>
    <w:p w14:paraId="27CDBD4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Barro, R. J., &amp; Sala-</w:t>
      </w:r>
      <w:proofErr w:type="spellStart"/>
      <w:r w:rsidRPr="00480AB9">
        <w:rPr>
          <w:rFonts w:ascii="Malgun Gothic" w:eastAsia="Malgun Gothic" w:hAnsi="Malgun Gothic" w:cs="Andalus"/>
        </w:rPr>
        <w:t>i</w:t>
      </w:r>
      <w:proofErr w:type="spellEnd"/>
      <w:r w:rsidRPr="00480AB9">
        <w:rPr>
          <w:rFonts w:ascii="Malgun Gothic" w:eastAsia="Malgun Gothic" w:hAnsi="Malgun Gothic" w:cs="Andalus"/>
        </w:rPr>
        <w:t>-Martin, X. (1995). Economic growth. McGraw-Hill.</w:t>
      </w:r>
    </w:p>
    <w:p w14:paraId="1AE44649"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Bathelt</w:t>
      </w:r>
      <w:proofErr w:type="spellEnd"/>
      <w:r w:rsidRPr="006A4188">
        <w:rPr>
          <w:rFonts w:ascii="Malgun Gothic" w:eastAsia="Malgun Gothic" w:hAnsi="Malgun Gothic" w:cs="Andalus"/>
        </w:rPr>
        <w:t>, H., &amp; Gibson, R. (2015). Learning in “organized anarchies”: The nature of technological</w:t>
      </w:r>
      <w:r>
        <w:rPr>
          <w:rFonts w:ascii="Malgun Gothic" w:eastAsia="Malgun Gothic" w:hAnsi="Malgun Gothic" w:cs="Andalus"/>
        </w:rPr>
        <w:t xml:space="preserve"> </w:t>
      </w:r>
      <w:r w:rsidRPr="006A4188">
        <w:rPr>
          <w:rFonts w:ascii="Malgun Gothic" w:eastAsia="Malgun Gothic" w:hAnsi="Malgun Gothic" w:cs="Andalus"/>
        </w:rPr>
        <w:t>search processes at trade fairs. Regional Studies, 49(6), 985–1002.</w:t>
      </w:r>
    </w:p>
    <w:p w14:paraId="4269160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Bathelt</w:t>
      </w:r>
      <w:proofErr w:type="spellEnd"/>
      <w:r w:rsidRPr="00480AB9">
        <w:rPr>
          <w:rFonts w:ascii="Malgun Gothic" w:eastAsia="Malgun Gothic" w:hAnsi="Malgun Gothic" w:cs="Andalus"/>
        </w:rPr>
        <w:t xml:space="preserve">, H., &amp; </w:t>
      </w:r>
      <w:proofErr w:type="spellStart"/>
      <w:r w:rsidRPr="00480AB9">
        <w:rPr>
          <w:rFonts w:ascii="Malgun Gothic" w:eastAsia="Malgun Gothic" w:hAnsi="Malgun Gothic" w:cs="Andalus"/>
        </w:rPr>
        <w:t>Glückler</w:t>
      </w:r>
      <w:proofErr w:type="spellEnd"/>
      <w:r w:rsidRPr="00480AB9">
        <w:rPr>
          <w:rFonts w:ascii="Malgun Gothic" w:eastAsia="Malgun Gothic" w:hAnsi="Malgun Gothic" w:cs="Andalus"/>
        </w:rPr>
        <w:t>, J. (2011). The relational economy: Geographies of knowing and learning.</w:t>
      </w:r>
    </w:p>
    <w:p w14:paraId="547F6E5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Oxford University Press.</w:t>
      </w:r>
    </w:p>
    <w:p w14:paraId="37B8472F"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Bathelt</w:t>
      </w:r>
      <w:proofErr w:type="spellEnd"/>
      <w:r w:rsidRPr="006A4188">
        <w:rPr>
          <w:rFonts w:ascii="Malgun Gothic" w:eastAsia="Malgun Gothic" w:hAnsi="Malgun Gothic" w:cs="Andalus"/>
        </w:rPr>
        <w:t xml:space="preserve">, H., &amp; </w:t>
      </w:r>
      <w:proofErr w:type="spellStart"/>
      <w:r w:rsidRPr="006A4188">
        <w:rPr>
          <w:rFonts w:ascii="Malgun Gothic" w:eastAsia="Malgun Gothic" w:hAnsi="Malgun Gothic" w:cs="Andalus"/>
        </w:rPr>
        <w:t>Glückler</w:t>
      </w:r>
      <w:proofErr w:type="spellEnd"/>
      <w:r w:rsidRPr="006A4188">
        <w:rPr>
          <w:rFonts w:ascii="Malgun Gothic" w:eastAsia="Malgun Gothic" w:hAnsi="Malgun Gothic" w:cs="Andalus"/>
        </w:rPr>
        <w:t>, J., (2014). Institutional change in economic geography. Progress in</w:t>
      </w:r>
      <w:r>
        <w:rPr>
          <w:rFonts w:ascii="Malgun Gothic" w:eastAsia="Malgun Gothic" w:hAnsi="Malgun Gothic" w:cs="Andalus"/>
        </w:rPr>
        <w:t xml:space="preserve"> </w:t>
      </w:r>
      <w:r w:rsidRPr="006A4188">
        <w:rPr>
          <w:rFonts w:ascii="Malgun Gothic" w:eastAsia="Malgun Gothic" w:hAnsi="Malgun Gothic" w:cs="Andalus"/>
        </w:rPr>
        <w:t>Human Geography, 38(3), 340–363.</w:t>
      </w:r>
    </w:p>
    <w:p w14:paraId="338FB88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Bathelt</w:t>
      </w:r>
      <w:proofErr w:type="spellEnd"/>
      <w:r w:rsidRPr="00480AB9">
        <w:rPr>
          <w:rFonts w:ascii="Malgun Gothic" w:eastAsia="Malgun Gothic" w:hAnsi="Malgun Gothic" w:cs="Andalus"/>
        </w:rPr>
        <w:t>, H., &amp; Schuldt, N. (2008). Between luminaires and meat grinders: International trade fairs</w:t>
      </w:r>
    </w:p>
    <w:p w14:paraId="2BA706CF" w14:textId="77777777" w:rsidR="00E535BD" w:rsidRPr="00480AB9" w:rsidRDefault="00E535BD" w:rsidP="00E535BD">
      <w:pPr>
        <w:pStyle w:val="NoSpacing"/>
        <w:spacing w:line="220" w:lineRule="exact"/>
        <w:ind w:left="720"/>
        <w:jc w:val="both"/>
        <w:rPr>
          <w:rFonts w:ascii="Malgun Gothic" w:eastAsia="Malgun Gothic" w:hAnsi="Malgun Gothic" w:cs="Andalus"/>
        </w:rPr>
      </w:pPr>
      <w:r w:rsidRPr="00480AB9">
        <w:rPr>
          <w:rFonts w:ascii="Malgun Gothic" w:eastAsia="Malgun Gothic" w:hAnsi="Malgun Gothic" w:cs="Andalus"/>
        </w:rPr>
        <w:t>as temporary clusters. Regional Studies, 42(6), 853–868.</w:t>
      </w:r>
    </w:p>
    <w:p w14:paraId="41BCFF07"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Bathelt</w:t>
      </w:r>
      <w:proofErr w:type="spellEnd"/>
      <w:r w:rsidRPr="00480AB9">
        <w:rPr>
          <w:rFonts w:ascii="Malgun Gothic" w:eastAsia="Malgun Gothic" w:hAnsi="Malgun Gothic" w:cs="Andalus"/>
        </w:rPr>
        <w:t>, H., &amp; Schuldt, N. (2010). International trade fairs and global buzz, part I: Ecology of</w:t>
      </w:r>
      <w:r>
        <w:rPr>
          <w:rFonts w:ascii="Malgun Gothic" w:eastAsia="Malgun Gothic" w:hAnsi="Malgun Gothic" w:cs="Andalus"/>
        </w:rPr>
        <w:t xml:space="preserve"> </w:t>
      </w:r>
      <w:r w:rsidRPr="006A4188">
        <w:rPr>
          <w:rFonts w:ascii="Malgun Gothic" w:eastAsia="Malgun Gothic" w:hAnsi="Malgun Gothic" w:cs="Andalus"/>
        </w:rPr>
        <w:t>global buzz. European Planning Studies, 18(12), 1957–1974.</w:t>
      </w:r>
    </w:p>
    <w:p w14:paraId="0A90827E"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Bathelt</w:t>
      </w:r>
      <w:proofErr w:type="spellEnd"/>
      <w:r w:rsidRPr="006A4188">
        <w:rPr>
          <w:rFonts w:ascii="Malgun Gothic" w:eastAsia="Malgun Gothic" w:hAnsi="Malgun Gothic" w:cs="Andalus"/>
        </w:rPr>
        <w:t>, H., &amp; Turi, P. (2013). Knowledge creation and the geographies of local, global, and virtual</w:t>
      </w:r>
      <w:r>
        <w:rPr>
          <w:rFonts w:ascii="Malgun Gothic" w:eastAsia="Malgun Gothic" w:hAnsi="Malgun Gothic" w:cs="Andalus"/>
        </w:rPr>
        <w:t xml:space="preserve"> </w:t>
      </w:r>
      <w:r w:rsidRPr="006A4188">
        <w:rPr>
          <w:rFonts w:ascii="Malgun Gothic" w:eastAsia="Malgun Gothic" w:hAnsi="Malgun Gothic" w:cs="Andalus"/>
        </w:rPr>
        <w:t>buzz. Knowledge and the Economy, 5, 61–78.</w:t>
      </w:r>
    </w:p>
    <w:p w14:paraId="64EAD22B"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Bathelt</w:t>
      </w:r>
      <w:proofErr w:type="spellEnd"/>
      <w:r w:rsidRPr="006A4188">
        <w:rPr>
          <w:rFonts w:ascii="Malgun Gothic" w:eastAsia="Malgun Gothic" w:hAnsi="Malgun Gothic" w:cs="Andalus"/>
        </w:rPr>
        <w:t>, H., Malmberg, H., &amp; Maskell, P. (2004). Clusters and knowledge: Local buzz, global</w:t>
      </w:r>
      <w:r>
        <w:rPr>
          <w:rFonts w:ascii="Malgun Gothic" w:eastAsia="Malgun Gothic" w:hAnsi="Malgun Gothic" w:cs="Andalus"/>
        </w:rPr>
        <w:t xml:space="preserve"> </w:t>
      </w:r>
      <w:r w:rsidRPr="006A4188">
        <w:rPr>
          <w:rFonts w:ascii="Malgun Gothic" w:eastAsia="Malgun Gothic" w:hAnsi="Malgun Gothic" w:cs="Andalus"/>
        </w:rPr>
        <w:t>pipelines and the process of knowledge creation. Progress in Human Geography, 28, 31–56.</w:t>
      </w:r>
    </w:p>
    <w:p w14:paraId="1F8DB6E1"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Bathelt</w:t>
      </w:r>
      <w:proofErr w:type="spellEnd"/>
      <w:r w:rsidRPr="00480AB9">
        <w:rPr>
          <w:rFonts w:ascii="Malgun Gothic" w:eastAsia="Malgun Gothic" w:hAnsi="Malgun Gothic" w:cs="Andalus"/>
        </w:rPr>
        <w:t xml:space="preserve">, H., </w:t>
      </w:r>
      <w:proofErr w:type="spellStart"/>
      <w:r w:rsidRPr="00480AB9">
        <w:rPr>
          <w:rFonts w:ascii="Malgun Gothic" w:eastAsia="Malgun Gothic" w:hAnsi="Malgun Gothic" w:cs="Andalus"/>
        </w:rPr>
        <w:t>Golfetto</w:t>
      </w:r>
      <w:proofErr w:type="spellEnd"/>
      <w:r w:rsidRPr="00480AB9">
        <w:rPr>
          <w:rFonts w:ascii="Malgun Gothic" w:eastAsia="Malgun Gothic" w:hAnsi="Malgun Gothic" w:cs="Andalus"/>
        </w:rPr>
        <w:t xml:space="preserve">, F., &amp; </w:t>
      </w:r>
      <w:proofErr w:type="spellStart"/>
      <w:r w:rsidRPr="00480AB9">
        <w:rPr>
          <w:rFonts w:ascii="Malgun Gothic" w:eastAsia="Malgun Gothic" w:hAnsi="Malgun Gothic" w:cs="Andalus"/>
        </w:rPr>
        <w:t>Rinallo</w:t>
      </w:r>
      <w:proofErr w:type="spellEnd"/>
      <w:r w:rsidRPr="00480AB9">
        <w:rPr>
          <w:rFonts w:ascii="Malgun Gothic" w:eastAsia="Malgun Gothic" w:hAnsi="Malgun Gothic" w:cs="Andalus"/>
        </w:rPr>
        <w:t>, D. (2014). Trade shows in the globalizing knowledge economy.</w:t>
      </w:r>
    </w:p>
    <w:p w14:paraId="1AADA7DD"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Oxford University Press.</w:t>
      </w:r>
      <w:r>
        <w:rPr>
          <w:rFonts w:ascii="Malgun Gothic" w:eastAsia="Malgun Gothic" w:hAnsi="Malgun Gothic" w:cs="Andalus"/>
        </w:rPr>
        <w:t xml:space="preserve"> </w:t>
      </w:r>
      <w:proofErr w:type="spellStart"/>
      <w:r w:rsidRPr="006A4188">
        <w:rPr>
          <w:rFonts w:ascii="Malgun Gothic" w:eastAsia="Malgun Gothic" w:hAnsi="Malgun Gothic" w:cs="Andalus"/>
        </w:rPr>
        <w:t>bauma</w:t>
      </w:r>
      <w:proofErr w:type="spellEnd"/>
      <w:r w:rsidRPr="006A4188">
        <w:rPr>
          <w:rFonts w:ascii="Malgun Gothic" w:eastAsia="Malgun Gothic" w:hAnsi="Malgun Gothic" w:cs="Andalus"/>
        </w:rPr>
        <w:t xml:space="preserve">. (2010, April 19–25). </w:t>
      </w:r>
      <w:proofErr w:type="spellStart"/>
      <w:r w:rsidRPr="006A4188">
        <w:rPr>
          <w:rFonts w:ascii="Malgun Gothic" w:eastAsia="Malgun Gothic" w:hAnsi="Malgun Gothic" w:cs="Andalus"/>
        </w:rPr>
        <w:t>bauma</w:t>
      </w:r>
      <w:proofErr w:type="spellEnd"/>
      <w:r w:rsidRPr="006A4188">
        <w:rPr>
          <w:rFonts w:ascii="Malgun Gothic" w:eastAsia="Malgun Gothic" w:hAnsi="Malgun Gothic" w:cs="Andalus"/>
        </w:rPr>
        <w:t xml:space="preserve"> 2010 Fact Sheet, Messe </w:t>
      </w:r>
      <w:proofErr w:type="spellStart"/>
      <w:r w:rsidRPr="006A4188">
        <w:rPr>
          <w:rFonts w:ascii="Malgun Gothic" w:eastAsia="Malgun Gothic" w:hAnsi="Malgun Gothic" w:cs="Andalus"/>
        </w:rPr>
        <w:t>M</w:t>
      </w:r>
      <w:r w:rsidRPr="006A4188">
        <w:rPr>
          <w:rFonts w:ascii="Calibri" w:eastAsia="Malgun Gothic" w:hAnsi="Calibri" w:cs="Calibri"/>
        </w:rPr>
        <w:t>ū</w:t>
      </w:r>
      <w:r w:rsidRPr="006A4188">
        <w:rPr>
          <w:rFonts w:ascii="Malgun Gothic" w:eastAsia="Malgun Gothic" w:hAnsi="Malgun Gothic" w:cs="Andalus"/>
        </w:rPr>
        <w:t>nchen</w:t>
      </w:r>
      <w:proofErr w:type="spellEnd"/>
      <w:r w:rsidRPr="006A4188">
        <w:rPr>
          <w:rFonts w:ascii="Malgun Gothic" w:eastAsia="Malgun Gothic" w:hAnsi="Malgun Gothic" w:cs="Andalus"/>
        </w:rPr>
        <w:t xml:space="preserve"> International.</w:t>
      </w:r>
    </w:p>
    <w:p w14:paraId="130D7FC3"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Baumol, W. J. (1986). Productivity growth, convergence, and welfare: What the long-run data</w:t>
      </w:r>
      <w:r>
        <w:rPr>
          <w:rFonts w:ascii="Malgun Gothic" w:eastAsia="Malgun Gothic" w:hAnsi="Malgun Gothic" w:cs="Andalus"/>
        </w:rPr>
        <w:t xml:space="preserve"> </w:t>
      </w:r>
      <w:r w:rsidRPr="006A4188">
        <w:rPr>
          <w:rFonts w:ascii="Malgun Gothic" w:eastAsia="Malgun Gothic" w:hAnsi="Malgun Gothic" w:cs="Andalus"/>
        </w:rPr>
        <w:t>show. The American Economic Review, 76(5), 1072–1085.</w:t>
      </w:r>
    </w:p>
    <w:p w14:paraId="07EB1158"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Bautier</w:t>
      </w:r>
      <w:proofErr w:type="spellEnd"/>
      <w:r w:rsidRPr="006A4188">
        <w:rPr>
          <w:rFonts w:ascii="Malgun Gothic" w:eastAsia="Malgun Gothic" w:hAnsi="Malgun Gothic" w:cs="Andalus"/>
        </w:rPr>
        <w:t>, R.-H. (1970). The fairs of champagne. In R. E. Cameron (Ed.), Essays in French economic</w:t>
      </w:r>
      <w:r>
        <w:rPr>
          <w:rFonts w:ascii="Malgun Gothic" w:eastAsia="Malgun Gothic" w:hAnsi="Malgun Gothic" w:cs="Andalus"/>
        </w:rPr>
        <w:t xml:space="preserve"> </w:t>
      </w:r>
      <w:r w:rsidRPr="006A4188">
        <w:rPr>
          <w:rFonts w:ascii="Malgun Gothic" w:eastAsia="Malgun Gothic" w:hAnsi="Malgun Gothic" w:cs="Andalus"/>
        </w:rPr>
        <w:t>history (pp. 42–63). Richard D. Irwin.</w:t>
      </w:r>
    </w:p>
    <w:p w14:paraId="6005049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Belizzi</w:t>
      </w:r>
      <w:proofErr w:type="spellEnd"/>
      <w:r w:rsidRPr="00480AB9">
        <w:rPr>
          <w:rFonts w:ascii="Malgun Gothic" w:eastAsia="Malgun Gothic" w:hAnsi="Malgun Gothic" w:cs="Andalus"/>
        </w:rPr>
        <w:t>, J. A., &amp; Lipps, D. J. (1984). Managerial guidelines for trade show effectiveness. Industrial</w:t>
      </w:r>
    </w:p>
    <w:p w14:paraId="3B8E8B8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Marketing Management, 13, 49–52.</w:t>
      </w:r>
    </w:p>
    <w:p w14:paraId="668B45A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Bello, D. C. (1992). Industrial buyer behavior at trade shows: Implications for selling effectiveness. Journal of Business Research, 25, 59–80.</w:t>
      </w:r>
    </w:p>
    <w:p w14:paraId="07FC1DC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Bello, D. C., &amp; Barksdale, H. C. (1986). Exporting at industrial trade dhows. Industrial Marketing</w:t>
      </w:r>
    </w:p>
    <w:p w14:paraId="6E0FAD7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Management, 15, 197–206.</w:t>
      </w:r>
    </w:p>
    <w:p w14:paraId="6A7E9B5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Benhabib</w:t>
      </w:r>
      <w:proofErr w:type="spellEnd"/>
      <w:r w:rsidRPr="00480AB9">
        <w:rPr>
          <w:rFonts w:ascii="Malgun Gothic" w:eastAsia="Malgun Gothic" w:hAnsi="Malgun Gothic" w:cs="Andalus"/>
        </w:rPr>
        <w:t>, J., &amp; Spiegel, M. M. (1994). The role of human capital in economic development:</w:t>
      </w:r>
    </w:p>
    <w:p w14:paraId="1619AAF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Evidence from aggregate cross-country data. Journal of Monetary Economics, 34, 143–173.</w:t>
      </w:r>
    </w:p>
    <w:p w14:paraId="71C0FAE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lastRenderedPageBreak/>
        <w:t>Black, R. (1986). The trade show industry: Management and marketing career opportunities.</w:t>
      </w:r>
    </w:p>
    <w:p w14:paraId="13667811"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 xml:space="preserve">Trade Show Bureau. Bloom, D. E., Sachs, J. D., Collier, P., &amp; </w:t>
      </w:r>
      <w:proofErr w:type="spellStart"/>
      <w:r w:rsidRPr="006A4188">
        <w:rPr>
          <w:rFonts w:ascii="Malgun Gothic" w:eastAsia="Malgun Gothic" w:hAnsi="Malgun Gothic" w:cs="Andalus"/>
        </w:rPr>
        <w:t>Udry</w:t>
      </w:r>
      <w:proofErr w:type="spellEnd"/>
      <w:r w:rsidRPr="006A4188">
        <w:rPr>
          <w:rFonts w:ascii="Malgun Gothic" w:eastAsia="Malgun Gothic" w:hAnsi="Malgun Gothic" w:cs="Andalus"/>
        </w:rPr>
        <w:t>, C. (1998). Geography, demography and economic</w:t>
      </w:r>
      <w:r>
        <w:rPr>
          <w:rFonts w:ascii="Malgun Gothic" w:eastAsia="Malgun Gothic" w:hAnsi="Malgun Gothic" w:cs="Andalus"/>
        </w:rPr>
        <w:t xml:space="preserve"> </w:t>
      </w:r>
      <w:r w:rsidRPr="006A4188">
        <w:rPr>
          <w:rFonts w:ascii="Malgun Gothic" w:eastAsia="Malgun Gothic" w:hAnsi="Malgun Gothic" w:cs="Andalus"/>
        </w:rPr>
        <w:t>growth in Africa. Brookings Papers on Economic Activity, 2, 207–295.</w:t>
      </w:r>
    </w:p>
    <w:p w14:paraId="5D18D94C"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Bonoma</w:t>
      </w:r>
      <w:proofErr w:type="spellEnd"/>
      <w:r w:rsidRPr="006A4188">
        <w:rPr>
          <w:rFonts w:ascii="Malgun Gothic" w:eastAsia="Malgun Gothic" w:hAnsi="Malgun Gothic" w:cs="Andalus"/>
        </w:rPr>
        <w:t>, T. V. (1983). Get more out of your trade show. Harvard Business Review (January–</w:t>
      </w:r>
      <w:r>
        <w:rPr>
          <w:rFonts w:ascii="Malgun Gothic" w:eastAsia="Malgun Gothic" w:hAnsi="Malgun Gothic" w:cs="Andalus"/>
        </w:rPr>
        <w:t xml:space="preserve"> </w:t>
      </w:r>
      <w:r w:rsidRPr="006A4188">
        <w:rPr>
          <w:rFonts w:ascii="Malgun Gothic" w:eastAsia="Malgun Gothic" w:hAnsi="Malgun Gothic" w:cs="Andalus"/>
        </w:rPr>
        <w:t>February), 75–83.</w:t>
      </w:r>
    </w:p>
    <w:p w14:paraId="1D55307F"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Borghini</w:t>
      </w:r>
      <w:proofErr w:type="spellEnd"/>
      <w:r w:rsidRPr="006A4188">
        <w:rPr>
          <w:rFonts w:ascii="Malgun Gothic" w:eastAsia="Malgun Gothic" w:hAnsi="Malgun Gothic" w:cs="Andalus"/>
        </w:rPr>
        <w:t xml:space="preserve">, S., </w:t>
      </w:r>
      <w:proofErr w:type="spellStart"/>
      <w:r w:rsidRPr="006A4188">
        <w:rPr>
          <w:rFonts w:ascii="Malgun Gothic" w:eastAsia="Malgun Gothic" w:hAnsi="Malgun Gothic" w:cs="Andalus"/>
        </w:rPr>
        <w:t>Golfetto</w:t>
      </w:r>
      <w:proofErr w:type="spellEnd"/>
      <w:r w:rsidRPr="006A4188">
        <w:rPr>
          <w:rFonts w:ascii="Malgun Gothic" w:eastAsia="Malgun Gothic" w:hAnsi="Malgun Gothic" w:cs="Andalus"/>
        </w:rPr>
        <w:t xml:space="preserve">, F., &amp; </w:t>
      </w:r>
      <w:proofErr w:type="spellStart"/>
      <w:r w:rsidRPr="006A4188">
        <w:rPr>
          <w:rFonts w:ascii="Malgun Gothic" w:eastAsia="Malgun Gothic" w:hAnsi="Malgun Gothic" w:cs="Andalus"/>
        </w:rPr>
        <w:t>Rinallo</w:t>
      </w:r>
      <w:proofErr w:type="spellEnd"/>
      <w:r w:rsidRPr="006A4188">
        <w:rPr>
          <w:rFonts w:ascii="Malgun Gothic" w:eastAsia="Malgun Gothic" w:hAnsi="Malgun Gothic" w:cs="Andalus"/>
        </w:rPr>
        <w:t>, D. (2004). Using anthropological methods to study industrial marketing and purchasing: An exploration of professional trade shows. In Presented at the industrial marketing purchasing conference. Retrieved on May 11, 2022, from http://www.impgroup.org/paper_view.php?viewPaper=4505.</w:t>
      </w:r>
    </w:p>
    <w:p w14:paraId="68324396"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A4188">
        <w:rPr>
          <w:rFonts w:ascii="Malgun Gothic" w:eastAsia="Malgun Gothic" w:hAnsi="Malgun Gothic" w:cs="Andalus"/>
        </w:rPr>
        <w:t>Borghini</w:t>
      </w:r>
      <w:proofErr w:type="spellEnd"/>
      <w:r w:rsidRPr="006A4188">
        <w:rPr>
          <w:rFonts w:ascii="Malgun Gothic" w:eastAsia="Malgun Gothic" w:hAnsi="Malgun Gothic" w:cs="Andalus"/>
        </w:rPr>
        <w:t xml:space="preserve">, S., </w:t>
      </w:r>
      <w:proofErr w:type="spellStart"/>
      <w:r w:rsidRPr="006A4188">
        <w:rPr>
          <w:rFonts w:ascii="Malgun Gothic" w:eastAsia="Malgun Gothic" w:hAnsi="Malgun Gothic" w:cs="Andalus"/>
        </w:rPr>
        <w:t>Golfetto</w:t>
      </w:r>
      <w:proofErr w:type="spellEnd"/>
      <w:r w:rsidRPr="006A4188">
        <w:rPr>
          <w:rFonts w:ascii="Malgun Gothic" w:eastAsia="Malgun Gothic" w:hAnsi="Malgun Gothic" w:cs="Andalus"/>
        </w:rPr>
        <w:t xml:space="preserve">, F., &amp; </w:t>
      </w:r>
      <w:proofErr w:type="spellStart"/>
      <w:r w:rsidRPr="006A4188">
        <w:rPr>
          <w:rFonts w:ascii="Malgun Gothic" w:eastAsia="Malgun Gothic" w:hAnsi="Malgun Gothic" w:cs="Andalus"/>
        </w:rPr>
        <w:t>Rinallo</w:t>
      </w:r>
      <w:proofErr w:type="spellEnd"/>
      <w:r w:rsidRPr="006A4188">
        <w:rPr>
          <w:rFonts w:ascii="Malgun Gothic" w:eastAsia="Malgun Gothic" w:hAnsi="Malgun Gothic" w:cs="Andalus"/>
        </w:rPr>
        <w:t>, D. (2006). Ongoing search among industrial buyers. Journal</w:t>
      </w:r>
      <w:r>
        <w:rPr>
          <w:rFonts w:ascii="Malgun Gothic" w:eastAsia="Malgun Gothic" w:hAnsi="Malgun Gothic" w:cs="Andalus"/>
        </w:rPr>
        <w:t xml:space="preserve"> </w:t>
      </w:r>
      <w:r w:rsidRPr="006A4188">
        <w:rPr>
          <w:rFonts w:ascii="Malgun Gothic" w:eastAsia="Malgun Gothic" w:hAnsi="Malgun Gothic" w:cs="Andalus"/>
        </w:rPr>
        <w:t>of Business Research, 59, 1151–1159.</w:t>
      </w:r>
    </w:p>
    <w:p w14:paraId="6B57CE5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Braudel, F. (1992). The perspective of the world. University of California Press.</w:t>
      </w:r>
    </w:p>
    <w:p w14:paraId="2293112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Brinkley, I. (2006). Defining the knowledge economy: Knowledge economy </w:t>
      </w:r>
      <w:proofErr w:type="spellStart"/>
      <w:r w:rsidRPr="00480AB9">
        <w:rPr>
          <w:rFonts w:ascii="Malgun Gothic" w:eastAsia="Malgun Gothic" w:hAnsi="Malgun Gothic" w:cs="Andalus"/>
        </w:rPr>
        <w:t>programme</w:t>
      </w:r>
      <w:proofErr w:type="spellEnd"/>
      <w:r w:rsidRPr="00480AB9">
        <w:rPr>
          <w:rFonts w:ascii="Malgun Gothic" w:eastAsia="Malgun Gothic" w:hAnsi="Malgun Gothic" w:cs="Andalus"/>
        </w:rPr>
        <w:t xml:space="preserve"> report.</w:t>
      </w:r>
    </w:p>
    <w:p w14:paraId="7F05FEA0"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The Work Foundation.</w:t>
      </w:r>
      <w:r>
        <w:rPr>
          <w:rFonts w:ascii="Malgun Gothic" w:eastAsia="Malgun Gothic" w:hAnsi="Malgun Gothic" w:cs="Andalus"/>
        </w:rPr>
        <w:t xml:space="preserve"> </w:t>
      </w:r>
      <w:r w:rsidRPr="006A4188">
        <w:rPr>
          <w:rFonts w:ascii="Malgun Gothic" w:eastAsia="Malgun Gothic" w:hAnsi="Malgun Gothic" w:cs="Andalus"/>
        </w:rPr>
        <w:t>Brunetti, A. (1997). Political variables in cross-country growth analysis. Journal of Economic</w:t>
      </w:r>
    </w:p>
    <w:p w14:paraId="24062AD3"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Surveys, 11(2), 163–190.</w:t>
      </w:r>
      <w:r>
        <w:rPr>
          <w:rFonts w:ascii="Malgun Gothic" w:eastAsia="Malgun Gothic" w:hAnsi="Malgun Gothic" w:cs="Andalus"/>
        </w:rPr>
        <w:t xml:space="preserve"> </w:t>
      </w:r>
      <w:proofErr w:type="spellStart"/>
      <w:r w:rsidRPr="006A4188">
        <w:rPr>
          <w:rFonts w:ascii="Malgun Gothic" w:eastAsia="Malgun Gothic" w:hAnsi="Malgun Gothic" w:cs="Andalus"/>
        </w:rPr>
        <w:t>Camagni</w:t>
      </w:r>
      <w:proofErr w:type="spellEnd"/>
      <w:r w:rsidRPr="006A4188">
        <w:rPr>
          <w:rFonts w:ascii="Malgun Gothic" w:eastAsia="Malgun Gothic" w:hAnsi="Malgun Gothic" w:cs="Andalus"/>
        </w:rPr>
        <w:t>, R. (1991). Local ‘milieu’, uncertainty and innovation networks: Towards a new dynamic</w:t>
      </w:r>
    </w:p>
    <w:p w14:paraId="1BA5AD4E" w14:textId="77777777" w:rsidR="00E535BD" w:rsidRPr="00480AB9" w:rsidRDefault="00E535BD" w:rsidP="00E535BD">
      <w:pPr>
        <w:pStyle w:val="NoSpacing"/>
        <w:spacing w:line="220" w:lineRule="exact"/>
        <w:ind w:left="720"/>
        <w:jc w:val="both"/>
        <w:rPr>
          <w:rFonts w:ascii="Malgun Gothic" w:eastAsia="Malgun Gothic" w:hAnsi="Malgun Gothic" w:cs="Andalus"/>
        </w:rPr>
      </w:pPr>
      <w:r w:rsidRPr="00480AB9">
        <w:rPr>
          <w:rFonts w:ascii="Malgun Gothic" w:eastAsia="Malgun Gothic" w:hAnsi="Malgun Gothic" w:cs="Andalus"/>
        </w:rPr>
        <w:t xml:space="preserve">theory of economic space. In R. </w:t>
      </w:r>
      <w:proofErr w:type="spellStart"/>
      <w:r w:rsidRPr="00480AB9">
        <w:rPr>
          <w:rFonts w:ascii="Malgun Gothic" w:eastAsia="Malgun Gothic" w:hAnsi="Malgun Gothic" w:cs="Andalus"/>
        </w:rPr>
        <w:t>Camagni</w:t>
      </w:r>
      <w:proofErr w:type="spellEnd"/>
      <w:r w:rsidRPr="00480AB9">
        <w:rPr>
          <w:rFonts w:ascii="Malgun Gothic" w:eastAsia="Malgun Gothic" w:hAnsi="Malgun Gothic" w:cs="Andalus"/>
        </w:rPr>
        <w:t xml:space="preserve"> (Ed.), Innovation networks: Spatial perspectives</w:t>
      </w:r>
      <w:r>
        <w:rPr>
          <w:rFonts w:ascii="Malgun Gothic" w:eastAsia="Malgun Gothic" w:hAnsi="Malgun Gothic" w:cs="Andalus"/>
        </w:rPr>
        <w:t xml:space="preserve"> </w:t>
      </w:r>
      <w:r w:rsidRPr="00480AB9">
        <w:rPr>
          <w:rFonts w:ascii="Malgun Gothic" w:eastAsia="Malgun Gothic" w:hAnsi="Malgun Gothic" w:cs="Andalus"/>
        </w:rPr>
        <w:t>(pp. 121–144). Belhaven.</w:t>
      </w:r>
    </w:p>
    <w:p w14:paraId="3DF65C3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Carreras, A., &amp; Torra, L. (2005). Why did modern trade fairs appear? Working Paper 874.</w:t>
      </w:r>
    </w:p>
    <w:p w14:paraId="2F3C330C"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 xml:space="preserve">Department of Economics and Business, </w:t>
      </w:r>
      <w:proofErr w:type="spellStart"/>
      <w:r w:rsidRPr="006A4188">
        <w:rPr>
          <w:rFonts w:ascii="Malgun Gothic" w:eastAsia="Malgun Gothic" w:hAnsi="Malgun Gothic" w:cs="Andalus"/>
        </w:rPr>
        <w:t>Universitat</w:t>
      </w:r>
      <w:proofErr w:type="spellEnd"/>
      <w:r w:rsidRPr="006A4188">
        <w:rPr>
          <w:rFonts w:ascii="Malgun Gothic" w:eastAsia="Malgun Gothic" w:hAnsi="Malgun Gothic" w:cs="Andalus"/>
        </w:rPr>
        <w:t xml:space="preserve"> Pompeu Fabra. Retrieved on May 23,</w:t>
      </w:r>
      <w:r>
        <w:rPr>
          <w:rFonts w:ascii="Malgun Gothic" w:eastAsia="Malgun Gothic" w:hAnsi="Malgun Gothic" w:cs="Andalus"/>
        </w:rPr>
        <w:t xml:space="preserve"> </w:t>
      </w:r>
      <w:r w:rsidRPr="006A4188">
        <w:rPr>
          <w:rFonts w:ascii="Malgun Gothic" w:eastAsia="Malgun Gothic" w:hAnsi="Malgun Gothic" w:cs="Andalus"/>
        </w:rPr>
        <w:t>2022, from http://www.ebha.org/ebha2005/pdf%20papers/Carreras_Torra.pdf.</w:t>
      </w:r>
    </w:p>
    <w:p w14:paraId="337F2C60" w14:textId="77777777" w:rsidR="00E535BD" w:rsidRPr="00C01E73" w:rsidRDefault="00E535BD" w:rsidP="00E535BD">
      <w:pPr>
        <w:pStyle w:val="NoSpacing"/>
        <w:numPr>
          <w:ilvl w:val="0"/>
          <w:numId w:val="3"/>
        </w:numPr>
        <w:spacing w:line="220" w:lineRule="exact"/>
        <w:jc w:val="both"/>
        <w:rPr>
          <w:rFonts w:ascii="Malgun Gothic" w:eastAsia="Malgun Gothic" w:hAnsi="Malgun Gothic" w:cs="Andalus"/>
        </w:rPr>
      </w:pPr>
      <w:r w:rsidRPr="00C01E73">
        <w:rPr>
          <w:rFonts w:ascii="Malgun Gothic" w:eastAsia="Malgun Gothic" w:hAnsi="Malgun Gothic" w:cs="Andalus"/>
        </w:rPr>
        <w:t>CES. (2011, January 6–9). International consumer electronics show. Retrieved May 2011, from</w:t>
      </w:r>
      <w:r>
        <w:rPr>
          <w:rFonts w:ascii="Malgun Gothic" w:eastAsia="Malgun Gothic" w:hAnsi="Malgun Gothic" w:cs="Andalus"/>
        </w:rPr>
        <w:t xml:space="preserve"> </w:t>
      </w:r>
      <w:r w:rsidRPr="00C01E73">
        <w:rPr>
          <w:rFonts w:ascii="Malgun Gothic" w:eastAsia="Malgun Gothic" w:hAnsi="Malgun Gothic" w:cs="Andalus"/>
        </w:rPr>
        <w:t>http://www.cesweb.org.</w:t>
      </w:r>
    </w:p>
    <w:p w14:paraId="30D6309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CMTS. (2009, October 19–22). Canadian manufacturing technology show. Post Show Report.</w:t>
      </w:r>
    </w:p>
    <w:p w14:paraId="2414241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Canadian Manufacturing Technology Show. Retrieved October 2010, from http://www.cmts.ca.</w:t>
      </w:r>
    </w:p>
    <w:p w14:paraId="33BA835E" w14:textId="77777777" w:rsidR="00E535BD" w:rsidRPr="00C01E73"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C01E73">
        <w:rPr>
          <w:rFonts w:ascii="Malgun Gothic" w:eastAsia="Malgun Gothic" w:hAnsi="Malgun Gothic" w:cs="Andalus"/>
        </w:rPr>
        <w:t>Colechia</w:t>
      </w:r>
      <w:proofErr w:type="spellEnd"/>
      <w:r w:rsidRPr="00C01E73">
        <w:rPr>
          <w:rFonts w:ascii="Malgun Gothic" w:eastAsia="Malgun Gothic" w:hAnsi="Malgun Gothic" w:cs="Andalus"/>
        </w:rPr>
        <w:t>, A., &amp; Schreyer, P. (2002). ICT investment and economic growth in the 1990s: Is the United States a unique case? A comparative study of nine OECD countries. Review of</w:t>
      </w:r>
      <w:r>
        <w:rPr>
          <w:rFonts w:ascii="Malgun Gothic" w:eastAsia="Malgun Gothic" w:hAnsi="Malgun Gothic" w:cs="Andalus"/>
        </w:rPr>
        <w:t xml:space="preserve"> </w:t>
      </w:r>
      <w:r w:rsidRPr="00C01E73">
        <w:rPr>
          <w:rFonts w:ascii="Malgun Gothic" w:eastAsia="Malgun Gothic" w:hAnsi="Malgun Gothic" w:cs="Andalus"/>
        </w:rPr>
        <w:t>Economic Dynamics, 5(2), 408–442.</w:t>
      </w:r>
    </w:p>
    <w:p w14:paraId="154E7947" w14:textId="77777777" w:rsidR="00E535BD" w:rsidRPr="00C01E73" w:rsidRDefault="00E535BD" w:rsidP="00E535BD">
      <w:pPr>
        <w:pStyle w:val="NoSpacing"/>
        <w:numPr>
          <w:ilvl w:val="0"/>
          <w:numId w:val="3"/>
        </w:numPr>
        <w:spacing w:line="220" w:lineRule="exact"/>
        <w:jc w:val="both"/>
        <w:rPr>
          <w:rFonts w:ascii="Malgun Gothic" w:eastAsia="Malgun Gothic" w:hAnsi="Malgun Gothic" w:cs="Andalus"/>
        </w:rPr>
      </w:pPr>
      <w:r w:rsidRPr="00C01E73">
        <w:rPr>
          <w:rFonts w:ascii="Malgun Gothic" w:eastAsia="Malgun Gothic" w:hAnsi="Malgun Gothic" w:cs="Andalus"/>
        </w:rPr>
        <w:t>Cooke, P., &amp; Morgan, K. (1998). The associational economy: Firms, regions, and innovation.</w:t>
      </w:r>
      <w:r>
        <w:rPr>
          <w:rFonts w:ascii="Malgun Gothic" w:eastAsia="Malgun Gothic" w:hAnsi="Malgun Gothic" w:cs="Andalus"/>
        </w:rPr>
        <w:t xml:space="preserve"> </w:t>
      </w:r>
      <w:r w:rsidRPr="00C01E73">
        <w:rPr>
          <w:rFonts w:ascii="Malgun Gothic" w:eastAsia="Malgun Gothic" w:hAnsi="Malgun Gothic" w:cs="Andalus"/>
        </w:rPr>
        <w:t>Oxford University Press.</w:t>
      </w:r>
    </w:p>
    <w:p w14:paraId="7E8F613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David, P. A., &amp; Foray, D. (2002). An introduction to the economy of the knowledge society.</w:t>
      </w:r>
    </w:p>
    <w:p w14:paraId="5D92A08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International Social Science Journal, 54(171), 9–23.</w:t>
      </w:r>
    </w:p>
    <w:p w14:paraId="5D253195" w14:textId="77777777" w:rsidR="00E535BD" w:rsidRPr="00C01E73" w:rsidRDefault="00E535BD" w:rsidP="00E535BD">
      <w:pPr>
        <w:pStyle w:val="NoSpacing"/>
        <w:numPr>
          <w:ilvl w:val="0"/>
          <w:numId w:val="3"/>
        </w:numPr>
        <w:spacing w:line="220" w:lineRule="exact"/>
        <w:jc w:val="both"/>
        <w:rPr>
          <w:rFonts w:ascii="Malgun Gothic" w:eastAsia="Malgun Gothic" w:hAnsi="Malgun Gothic" w:cs="Andalus"/>
        </w:rPr>
      </w:pPr>
      <w:r w:rsidRPr="00C01E73">
        <w:rPr>
          <w:rFonts w:ascii="Malgun Gothic" w:eastAsia="Malgun Gothic" w:hAnsi="Malgun Gothic" w:cs="Andalus"/>
        </w:rPr>
        <w:t>De Long, J. B., &amp; Summers, L. H. (1991). Equipment investment and economic growth. The</w:t>
      </w:r>
      <w:r>
        <w:rPr>
          <w:rFonts w:ascii="Malgun Gothic" w:eastAsia="Malgun Gothic" w:hAnsi="Malgun Gothic" w:cs="Andalus"/>
        </w:rPr>
        <w:t xml:space="preserve"> </w:t>
      </w:r>
      <w:r w:rsidRPr="00C01E73">
        <w:rPr>
          <w:rFonts w:ascii="Malgun Gothic" w:eastAsia="Malgun Gothic" w:hAnsi="Malgun Gothic" w:cs="Andalus"/>
        </w:rPr>
        <w:t>Quarterly Journal of Economics, 106(2), 445–502.</w:t>
      </w:r>
    </w:p>
    <w:p w14:paraId="76EC1976"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Dekimpe</w:t>
      </w:r>
      <w:proofErr w:type="spellEnd"/>
      <w:r w:rsidRPr="00480AB9">
        <w:rPr>
          <w:rFonts w:ascii="Malgun Gothic" w:eastAsia="Malgun Gothic" w:hAnsi="Malgun Gothic" w:cs="Andalus"/>
        </w:rPr>
        <w:t xml:space="preserve">, M., Francois, P., Gopalakrishna, S., Lilien, G. L., &amp; Van den </w:t>
      </w:r>
      <w:proofErr w:type="spellStart"/>
      <w:r w:rsidRPr="00480AB9">
        <w:rPr>
          <w:rFonts w:ascii="Malgun Gothic" w:eastAsia="Malgun Gothic" w:hAnsi="Malgun Gothic" w:cs="Andalus"/>
        </w:rPr>
        <w:t>Bulte</w:t>
      </w:r>
      <w:proofErr w:type="spellEnd"/>
      <w:r w:rsidRPr="00480AB9">
        <w:rPr>
          <w:rFonts w:ascii="Malgun Gothic" w:eastAsia="Malgun Gothic" w:hAnsi="Malgun Gothic" w:cs="Andalus"/>
        </w:rPr>
        <w:t>, C. (1997).</w:t>
      </w:r>
    </w:p>
    <w:p w14:paraId="5A99B921"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Generalizing about trade show effectiveness: A cross-national comparison. The Journal of</w:t>
      </w:r>
      <w:r>
        <w:rPr>
          <w:rFonts w:ascii="Malgun Gothic" w:eastAsia="Malgun Gothic" w:hAnsi="Malgun Gothic" w:cs="Andalus"/>
        </w:rPr>
        <w:t xml:space="preserve"> </w:t>
      </w:r>
      <w:r w:rsidRPr="00836E12">
        <w:rPr>
          <w:rFonts w:ascii="Malgun Gothic" w:eastAsia="Malgun Gothic" w:hAnsi="Malgun Gothic" w:cs="Andalus"/>
        </w:rPr>
        <w:t>Marketing, 61(4), 55–64.</w:t>
      </w:r>
    </w:p>
    <w:p w14:paraId="56600B2B"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836E12">
        <w:rPr>
          <w:rFonts w:ascii="Malgun Gothic" w:eastAsia="Malgun Gothic" w:hAnsi="Malgun Gothic" w:cs="Andalus"/>
        </w:rPr>
        <w:t>Donckels</w:t>
      </w:r>
      <w:proofErr w:type="spellEnd"/>
      <w:r w:rsidRPr="00836E12">
        <w:rPr>
          <w:rFonts w:ascii="Malgun Gothic" w:eastAsia="Malgun Gothic" w:hAnsi="Malgun Gothic" w:cs="Andalus"/>
        </w:rPr>
        <w:t>, R., &amp; Lambrecht, J. (1995). Networks and small business growth: An explanatory</w:t>
      </w:r>
      <w:r>
        <w:rPr>
          <w:rFonts w:ascii="Malgun Gothic" w:eastAsia="Malgun Gothic" w:hAnsi="Malgun Gothic" w:cs="Andalus"/>
        </w:rPr>
        <w:t xml:space="preserve"> </w:t>
      </w:r>
      <w:r w:rsidRPr="00836E12">
        <w:rPr>
          <w:rFonts w:ascii="Malgun Gothic" w:eastAsia="Malgun Gothic" w:hAnsi="Malgun Gothic" w:cs="Andalus"/>
        </w:rPr>
        <w:t>model. Small Business Economics, 7(4), 273–289.</w:t>
      </w:r>
    </w:p>
    <w:p w14:paraId="3D9944D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Dosi</w:t>
      </w:r>
      <w:proofErr w:type="spellEnd"/>
      <w:r w:rsidRPr="00480AB9">
        <w:rPr>
          <w:rFonts w:ascii="Malgun Gothic" w:eastAsia="Malgun Gothic" w:hAnsi="Malgun Gothic" w:cs="Andalus"/>
        </w:rPr>
        <w:t>, G. (1995). Hierarchies, markets and power: Some foundational issues on the nature of contemporary economic organizations. Industrial and Corporate Change, 4(1), 1–19.</w:t>
      </w:r>
    </w:p>
    <w:p w14:paraId="3BF2CC3D"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Drucker, P. F. (1998). The discipline of innovation. Harvard Business Review, 76(6), 149–157.</w:t>
      </w:r>
    </w:p>
    <w:p w14:paraId="6C921BB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Easterly, W., &amp; Levine, R. (2003). Tropics, germs and crops: How endowments influence economic development. Journal of Monetary Economics, 50(1), 3–39.</w:t>
      </w:r>
    </w:p>
    <w:p w14:paraId="3C3E60B3"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EMO. (2007, September 17–22). EMO Hannover 2007, Fair Profile. Retrieved December 2011,</w:t>
      </w:r>
      <w:r>
        <w:rPr>
          <w:rFonts w:ascii="Malgun Gothic" w:eastAsia="Malgun Gothic" w:hAnsi="Malgun Gothic" w:cs="Andalus"/>
        </w:rPr>
        <w:t xml:space="preserve"> </w:t>
      </w:r>
      <w:r w:rsidRPr="00836E12">
        <w:rPr>
          <w:rFonts w:ascii="Malgun Gothic" w:eastAsia="Malgun Gothic" w:hAnsi="Malgun Gothic" w:cs="Andalus"/>
        </w:rPr>
        <w:t>from http://www.emo-hannover.de/.</w:t>
      </w:r>
    </w:p>
    <w:p w14:paraId="40107A6F"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EMO. (2011, September 19–24). EMO Hannover 2011, Closing Press Release. Retrieved</w:t>
      </w:r>
      <w:r>
        <w:rPr>
          <w:rFonts w:ascii="Malgun Gothic" w:eastAsia="Malgun Gothic" w:hAnsi="Malgun Gothic" w:cs="Andalus"/>
        </w:rPr>
        <w:t xml:space="preserve"> </w:t>
      </w:r>
      <w:r w:rsidRPr="00836E12">
        <w:rPr>
          <w:rFonts w:ascii="Malgun Gothic" w:eastAsia="Malgun Gothic" w:hAnsi="Malgun Gothic" w:cs="Andalus"/>
        </w:rPr>
        <w:t>December 2011, from http://www.emo-hannover.de/.</w:t>
      </w:r>
    </w:p>
    <w:p w14:paraId="5335D222"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Entwistle, J., &amp; Rocamora, A. (2006). The field of fashion materialized: A study of London fashion</w:t>
      </w:r>
      <w:r>
        <w:rPr>
          <w:rFonts w:ascii="Malgun Gothic" w:eastAsia="Malgun Gothic" w:hAnsi="Malgun Gothic" w:cs="Andalus"/>
        </w:rPr>
        <w:t xml:space="preserve"> </w:t>
      </w:r>
      <w:r w:rsidRPr="00836E12">
        <w:rPr>
          <w:rFonts w:ascii="Malgun Gothic" w:eastAsia="Malgun Gothic" w:hAnsi="Malgun Gothic" w:cs="Andalus"/>
        </w:rPr>
        <w:t>week. Sociology, 40(4), 735–751.</w:t>
      </w:r>
    </w:p>
    <w:p w14:paraId="52CB4C13"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tl/>
        </w:rPr>
      </w:pPr>
      <w:r w:rsidRPr="00836E12">
        <w:rPr>
          <w:rFonts w:ascii="Malgun Gothic" w:eastAsia="Malgun Gothic" w:hAnsi="Malgun Gothic" w:cs="Andalus"/>
        </w:rPr>
        <w:lastRenderedPageBreak/>
        <w:t>Face, R. D. (1958). Techniques of business in the trade between the fairs of champagne and the south of Europe in the twelfth and thirteenth centuries. The Economic History Review, 10(3),</w:t>
      </w:r>
      <w:r>
        <w:rPr>
          <w:rFonts w:ascii="Malgun Gothic" w:eastAsia="Malgun Gothic" w:hAnsi="Malgun Gothic" w:cs="Andalus"/>
        </w:rPr>
        <w:t xml:space="preserve"> </w:t>
      </w:r>
      <w:r w:rsidRPr="00836E12">
        <w:rPr>
          <w:rFonts w:ascii="Malgun Gothic" w:eastAsia="Malgun Gothic" w:hAnsi="Malgun Gothic" w:cs="Andalus"/>
        </w:rPr>
        <w:t>427–438.</w:t>
      </w:r>
    </w:p>
    <w:p w14:paraId="5C325A0E"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tl/>
        </w:rPr>
      </w:pPr>
      <w:r w:rsidRPr="00836E12">
        <w:rPr>
          <w:rFonts w:ascii="Malgun Gothic" w:eastAsia="Malgun Gothic" w:hAnsi="Malgun Gothic" w:cs="Andalus"/>
        </w:rPr>
        <w:t>Fagerberg, J. (1987). A technology gap approach to why growth rates differ. Research Policy,</w:t>
      </w:r>
      <w:r>
        <w:rPr>
          <w:rFonts w:ascii="Malgun Gothic" w:eastAsia="Malgun Gothic" w:hAnsi="Malgun Gothic" w:cs="Andalus"/>
        </w:rPr>
        <w:t xml:space="preserve"> </w:t>
      </w:r>
      <w:r w:rsidRPr="00836E12">
        <w:rPr>
          <w:rFonts w:ascii="Malgun Gothic" w:eastAsia="Malgun Gothic" w:hAnsi="Malgun Gothic" w:cs="Andalus"/>
        </w:rPr>
        <w:t>16(2–4), 87–99.</w:t>
      </w:r>
    </w:p>
    <w:p w14:paraId="12B5AD2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Feiler, G. (1998). From boycott to economic cooperation: The political economy of the Arab boycott in Israel. Frank Cass Publishers.</w:t>
      </w:r>
    </w:p>
    <w:p w14:paraId="5EC11B8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Fischer, W. (1992). Zur </w:t>
      </w:r>
      <w:proofErr w:type="spellStart"/>
      <w:r w:rsidRPr="00480AB9">
        <w:rPr>
          <w:rFonts w:ascii="Malgun Gothic" w:eastAsia="Malgun Gothic" w:hAnsi="Malgun Gothic" w:cs="Andalus"/>
        </w:rPr>
        <w:t>Geschichte</w:t>
      </w:r>
      <w:proofErr w:type="spellEnd"/>
      <w:r w:rsidRPr="00480AB9">
        <w:rPr>
          <w:rFonts w:ascii="Malgun Gothic" w:eastAsia="Malgun Gothic" w:hAnsi="Malgun Gothic" w:cs="Andalus"/>
        </w:rPr>
        <w:t xml:space="preserve"> der </w:t>
      </w:r>
      <w:proofErr w:type="spellStart"/>
      <w:r w:rsidRPr="00480AB9">
        <w:rPr>
          <w:rFonts w:ascii="Malgun Gothic" w:eastAsia="Malgun Gothic" w:hAnsi="Malgun Gothic" w:cs="Andalus"/>
        </w:rPr>
        <w:t>Messen</w:t>
      </w:r>
      <w:proofErr w:type="spellEnd"/>
      <w:r w:rsidRPr="00480AB9">
        <w:rPr>
          <w:rFonts w:ascii="Malgun Gothic" w:eastAsia="Malgun Gothic" w:hAnsi="Malgun Gothic" w:cs="Andalus"/>
        </w:rPr>
        <w:t xml:space="preserve"> in Europa (On the history of trade fairs in Europe).</w:t>
      </w:r>
    </w:p>
    <w:p w14:paraId="314A83EE"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 xml:space="preserve">In K.-H. Strothmann &amp; M. Busche (Eds.), </w:t>
      </w:r>
      <w:proofErr w:type="spellStart"/>
      <w:r w:rsidRPr="000F10AE">
        <w:rPr>
          <w:rFonts w:ascii="Malgun Gothic" w:eastAsia="Malgun Gothic" w:hAnsi="Malgun Gothic" w:cs="Andalus"/>
        </w:rPr>
        <w:t>Handbuch</w:t>
      </w:r>
      <w:proofErr w:type="spellEnd"/>
      <w:r w:rsidRPr="000F10AE">
        <w:rPr>
          <w:rFonts w:ascii="Malgun Gothic" w:eastAsia="Malgun Gothic" w:hAnsi="Malgun Gothic" w:cs="Andalus"/>
        </w:rPr>
        <w:t xml:space="preserve"> </w:t>
      </w:r>
      <w:proofErr w:type="spellStart"/>
      <w:r w:rsidRPr="000F10AE">
        <w:rPr>
          <w:rFonts w:ascii="Malgun Gothic" w:eastAsia="Malgun Gothic" w:hAnsi="Malgun Gothic" w:cs="Andalus"/>
        </w:rPr>
        <w:t>Messemarketing</w:t>
      </w:r>
      <w:proofErr w:type="spellEnd"/>
      <w:r w:rsidRPr="000F10AE">
        <w:rPr>
          <w:rFonts w:ascii="Malgun Gothic" w:eastAsia="Malgun Gothic" w:hAnsi="Malgun Gothic" w:cs="Andalus"/>
        </w:rPr>
        <w:t xml:space="preserve"> (Handbook of trade fair</w:t>
      </w:r>
      <w:r>
        <w:rPr>
          <w:rFonts w:ascii="Malgun Gothic" w:eastAsia="Malgun Gothic" w:hAnsi="Malgun Gothic" w:cs="Andalus"/>
        </w:rPr>
        <w:t xml:space="preserve"> </w:t>
      </w:r>
      <w:r w:rsidRPr="000F10AE">
        <w:rPr>
          <w:rFonts w:ascii="Malgun Gothic" w:eastAsia="Malgun Gothic" w:hAnsi="Malgun Gothic" w:cs="Andalus"/>
        </w:rPr>
        <w:t>marketing) (pp. 3–13). Gabler.</w:t>
      </w:r>
    </w:p>
    <w:p w14:paraId="12B41289"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 xml:space="preserve">Flood, J. L. (2007). ‘Omnium totius </w:t>
      </w:r>
      <w:proofErr w:type="spellStart"/>
      <w:r w:rsidRPr="000F10AE">
        <w:rPr>
          <w:rFonts w:ascii="Malgun Gothic" w:eastAsia="Malgun Gothic" w:hAnsi="Malgun Gothic" w:cs="Andalus"/>
        </w:rPr>
        <w:t>orbis</w:t>
      </w:r>
      <w:proofErr w:type="spellEnd"/>
      <w:r w:rsidRPr="000F10AE">
        <w:rPr>
          <w:rFonts w:ascii="Malgun Gothic" w:eastAsia="Malgun Gothic" w:hAnsi="Malgun Gothic" w:cs="Andalus"/>
        </w:rPr>
        <w:t xml:space="preserve"> </w:t>
      </w:r>
      <w:proofErr w:type="spellStart"/>
      <w:r w:rsidRPr="000F10AE">
        <w:rPr>
          <w:rFonts w:ascii="Malgun Gothic" w:eastAsia="Malgun Gothic" w:hAnsi="Malgun Gothic" w:cs="Andalus"/>
        </w:rPr>
        <w:t>emporiorum</w:t>
      </w:r>
      <w:proofErr w:type="spellEnd"/>
      <w:r w:rsidRPr="000F10AE">
        <w:rPr>
          <w:rFonts w:ascii="Malgun Gothic" w:eastAsia="Malgun Gothic" w:hAnsi="Malgun Gothic" w:cs="Andalus"/>
        </w:rPr>
        <w:t xml:space="preserve"> compendium’: The Frankfurt fair in the early modern period. In R. Myers, M. Harris, &amp; G. </w:t>
      </w:r>
      <w:proofErr w:type="spellStart"/>
      <w:r w:rsidRPr="000F10AE">
        <w:rPr>
          <w:rFonts w:ascii="Malgun Gothic" w:eastAsia="Malgun Gothic" w:hAnsi="Malgun Gothic" w:cs="Andalus"/>
        </w:rPr>
        <w:t>Mandelbrote</w:t>
      </w:r>
      <w:proofErr w:type="spellEnd"/>
      <w:r w:rsidRPr="000F10AE">
        <w:rPr>
          <w:rFonts w:ascii="Malgun Gothic" w:eastAsia="Malgun Gothic" w:hAnsi="Malgun Gothic" w:cs="Andalus"/>
        </w:rPr>
        <w:t xml:space="preserve"> (Eds.), Fairs, markets and</w:t>
      </w:r>
      <w:r>
        <w:rPr>
          <w:rFonts w:ascii="Malgun Gothic" w:eastAsia="Malgun Gothic" w:hAnsi="Malgun Gothic" w:cs="Andalus"/>
        </w:rPr>
        <w:t xml:space="preserve"> </w:t>
      </w:r>
      <w:r w:rsidRPr="000F10AE">
        <w:rPr>
          <w:rFonts w:ascii="Malgun Gothic" w:eastAsia="Malgun Gothic" w:hAnsi="Malgun Gothic" w:cs="Andalus"/>
        </w:rPr>
        <w:t>itinerant book trade (pp. 1–40). Oak Knoll Press.</w:t>
      </w:r>
    </w:p>
    <w:p w14:paraId="2137D9C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Frieden, J. A. (2006). Global capitalism: Its fall and rise in the twentieth century. W. W. Norton.</w:t>
      </w:r>
    </w:p>
    <w:p w14:paraId="76AA701F"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Fujita, M., Krugman, P. R., &amp; Venables, A. J. (1999). The spatial economy: Cities, regions, and</w:t>
      </w:r>
      <w:r>
        <w:rPr>
          <w:rFonts w:ascii="Malgun Gothic" w:eastAsia="Malgun Gothic" w:hAnsi="Malgun Gothic" w:cs="Andalus"/>
        </w:rPr>
        <w:t xml:space="preserve"> </w:t>
      </w:r>
      <w:r w:rsidRPr="000F10AE">
        <w:rPr>
          <w:rFonts w:ascii="Malgun Gothic" w:eastAsia="Malgun Gothic" w:hAnsi="Malgun Gothic" w:cs="Andalus"/>
        </w:rPr>
        <w:t>international trade. MIT Press.</w:t>
      </w:r>
    </w:p>
    <w:p w14:paraId="039C4462"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Gallup, J. L., Sachs, J., &amp; Mellinger, A. D. (1999). Geography and economic growth. International</w:t>
      </w:r>
      <w:r>
        <w:rPr>
          <w:rFonts w:ascii="Malgun Gothic" w:eastAsia="Malgun Gothic" w:hAnsi="Malgun Gothic" w:cs="Andalus"/>
        </w:rPr>
        <w:t xml:space="preserve"> </w:t>
      </w:r>
      <w:r w:rsidRPr="000F10AE">
        <w:rPr>
          <w:rFonts w:ascii="Malgun Gothic" w:eastAsia="Malgun Gothic" w:hAnsi="Malgun Gothic" w:cs="Andalus"/>
        </w:rPr>
        <w:t>Regional Science Review, 22(2), 179–232.</w:t>
      </w:r>
    </w:p>
    <w:p w14:paraId="1CF82577"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 xml:space="preserve">Gibson, R., &amp; </w:t>
      </w:r>
      <w:proofErr w:type="spellStart"/>
      <w:r w:rsidRPr="000F10AE">
        <w:rPr>
          <w:rFonts w:ascii="Malgun Gothic" w:eastAsia="Malgun Gothic" w:hAnsi="Malgun Gothic" w:cs="Andalus"/>
        </w:rPr>
        <w:t>Bathelt</w:t>
      </w:r>
      <w:proofErr w:type="spellEnd"/>
      <w:r w:rsidRPr="000F10AE">
        <w:rPr>
          <w:rFonts w:ascii="Malgun Gothic" w:eastAsia="Malgun Gothic" w:hAnsi="Malgun Gothic" w:cs="Andalus"/>
        </w:rPr>
        <w:t xml:space="preserve">, H. (2014). Field configuration or field reproduction? </w:t>
      </w:r>
      <w:proofErr w:type="spellStart"/>
      <w:r w:rsidRPr="000F10AE">
        <w:rPr>
          <w:rFonts w:ascii="Malgun Gothic" w:eastAsia="Malgun Gothic" w:hAnsi="Malgun Gothic" w:cs="Andalus"/>
        </w:rPr>
        <w:t>Zeitschrift</w:t>
      </w:r>
      <w:proofErr w:type="spellEnd"/>
      <w:r w:rsidRPr="000F10AE">
        <w:rPr>
          <w:rFonts w:ascii="Malgun Gothic" w:eastAsia="Malgun Gothic" w:hAnsi="Malgun Gothic" w:cs="Andalus"/>
        </w:rPr>
        <w:t xml:space="preserve"> für</w:t>
      </w:r>
      <w:r>
        <w:rPr>
          <w:rFonts w:ascii="Malgun Gothic" w:eastAsia="Malgun Gothic" w:hAnsi="Malgun Gothic" w:cs="Andalus"/>
        </w:rPr>
        <w:t xml:space="preserve"> </w:t>
      </w:r>
      <w:r w:rsidRPr="000F10AE">
        <w:rPr>
          <w:rFonts w:ascii="Malgun Gothic" w:eastAsia="Malgun Gothic" w:hAnsi="Malgun Gothic" w:cs="Andalus"/>
        </w:rPr>
        <w:t>Wirtschaftsgeographie, 58(1), 216–231.</w:t>
      </w:r>
    </w:p>
    <w:p w14:paraId="76C2131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Gilpin, R. (2001). Global political economy: Understanding the international economic order.</w:t>
      </w:r>
    </w:p>
    <w:p w14:paraId="0E63DA96"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Princeton University Press.</w:t>
      </w:r>
    </w:p>
    <w:p w14:paraId="27C5760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Godar, S. H., &amp; O’Connor, P. J. (2001). Same time next year – Buyer trade show motives. Industrial</w:t>
      </w:r>
    </w:p>
    <w:p w14:paraId="5D4C98BE"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Marketing Management, 30(1), 77–86.</w:t>
      </w:r>
    </w:p>
    <w:p w14:paraId="5E8C9A7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Godin, B. (2006). The knowledge-based economy: Conceptual framework or buzz-word? The</w:t>
      </w:r>
    </w:p>
    <w:p w14:paraId="530DF70E"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Journal of Technology Transfer, 31(1), 17–30.</w:t>
      </w:r>
    </w:p>
    <w:p w14:paraId="59CBC6A6"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0F10AE">
        <w:rPr>
          <w:rFonts w:ascii="Malgun Gothic" w:eastAsia="Malgun Gothic" w:hAnsi="Malgun Gothic" w:cs="Andalus"/>
        </w:rPr>
        <w:t>Golfetto</w:t>
      </w:r>
      <w:proofErr w:type="spellEnd"/>
      <w:r w:rsidRPr="000F10AE">
        <w:rPr>
          <w:rFonts w:ascii="Malgun Gothic" w:eastAsia="Malgun Gothic" w:hAnsi="Malgun Gothic" w:cs="Andalus"/>
        </w:rPr>
        <w:t xml:space="preserve">, F. (2004). </w:t>
      </w:r>
      <w:proofErr w:type="spellStart"/>
      <w:r w:rsidRPr="000F10AE">
        <w:rPr>
          <w:rFonts w:ascii="Malgun Gothic" w:eastAsia="Malgun Gothic" w:hAnsi="Malgun Gothic" w:cs="Andalus"/>
        </w:rPr>
        <w:t>Fiere</w:t>
      </w:r>
      <w:proofErr w:type="spellEnd"/>
      <w:r w:rsidRPr="000F10AE">
        <w:rPr>
          <w:rFonts w:ascii="Malgun Gothic" w:eastAsia="Malgun Gothic" w:hAnsi="Malgun Gothic" w:cs="Andalus"/>
        </w:rPr>
        <w:t xml:space="preserve"> e </w:t>
      </w:r>
      <w:proofErr w:type="spellStart"/>
      <w:r w:rsidRPr="000F10AE">
        <w:rPr>
          <w:rFonts w:ascii="Malgun Gothic" w:eastAsia="Malgun Gothic" w:hAnsi="Malgun Gothic" w:cs="Andalus"/>
        </w:rPr>
        <w:t>communicazione</w:t>
      </w:r>
      <w:proofErr w:type="spellEnd"/>
      <w:r w:rsidRPr="000F10AE">
        <w:rPr>
          <w:rFonts w:ascii="Malgun Gothic" w:eastAsia="Malgun Gothic" w:hAnsi="Malgun Gothic" w:cs="Andalus"/>
        </w:rPr>
        <w:t xml:space="preserve">: </w:t>
      </w:r>
      <w:proofErr w:type="spellStart"/>
      <w:r w:rsidRPr="000F10AE">
        <w:rPr>
          <w:rFonts w:ascii="Malgun Gothic" w:eastAsia="Malgun Gothic" w:hAnsi="Malgun Gothic" w:cs="Andalus"/>
        </w:rPr>
        <w:t>Strumenti</w:t>
      </w:r>
      <w:proofErr w:type="spellEnd"/>
      <w:r w:rsidRPr="000F10AE">
        <w:rPr>
          <w:rFonts w:ascii="Malgun Gothic" w:eastAsia="Malgun Gothic" w:hAnsi="Malgun Gothic" w:cs="Andalus"/>
        </w:rPr>
        <w:t xml:space="preserve"> per le </w:t>
      </w:r>
      <w:proofErr w:type="spellStart"/>
      <w:r w:rsidRPr="000F10AE">
        <w:rPr>
          <w:rFonts w:ascii="Malgun Gothic" w:eastAsia="Malgun Gothic" w:hAnsi="Malgun Gothic" w:cs="Andalus"/>
        </w:rPr>
        <w:t>impresse</w:t>
      </w:r>
      <w:proofErr w:type="spellEnd"/>
      <w:r w:rsidRPr="000F10AE">
        <w:rPr>
          <w:rFonts w:ascii="Malgun Gothic" w:eastAsia="Malgun Gothic" w:hAnsi="Malgun Gothic" w:cs="Andalus"/>
        </w:rPr>
        <w:t xml:space="preserve"> e il </w:t>
      </w:r>
      <w:proofErr w:type="spellStart"/>
      <w:r w:rsidRPr="000F10AE">
        <w:rPr>
          <w:rFonts w:ascii="Malgun Gothic" w:eastAsia="Malgun Gothic" w:hAnsi="Malgun Gothic" w:cs="Andalus"/>
        </w:rPr>
        <w:t>territorio</w:t>
      </w:r>
      <w:proofErr w:type="spellEnd"/>
      <w:r w:rsidRPr="000F10AE">
        <w:rPr>
          <w:rFonts w:ascii="Malgun Gothic" w:eastAsia="Malgun Gothic" w:hAnsi="Malgun Gothic" w:cs="Andalus"/>
        </w:rPr>
        <w:t xml:space="preserve"> (Trade fairs</w:t>
      </w:r>
      <w:r>
        <w:rPr>
          <w:rFonts w:ascii="Malgun Gothic" w:eastAsia="Malgun Gothic" w:hAnsi="Malgun Gothic" w:cs="Andalus"/>
        </w:rPr>
        <w:t xml:space="preserve"> </w:t>
      </w:r>
      <w:r w:rsidRPr="000F10AE">
        <w:rPr>
          <w:rFonts w:ascii="Malgun Gothic" w:eastAsia="Malgun Gothic" w:hAnsi="Malgun Gothic" w:cs="Andalus"/>
        </w:rPr>
        <w:t>and communication: Tools for firms and the territory). EGEA.</w:t>
      </w:r>
    </w:p>
    <w:p w14:paraId="7990C41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Gopalakrishna, S., &amp; Lilien, G. L. (1995). A three-stage model of industrial trade show performance. Marketing Science, 14(1), 22–42.</w:t>
      </w:r>
    </w:p>
    <w:p w14:paraId="41BF94E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Granovetter</w:t>
      </w:r>
      <w:proofErr w:type="spellEnd"/>
      <w:r w:rsidRPr="00480AB9">
        <w:rPr>
          <w:rFonts w:ascii="Malgun Gothic" w:eastAsia="Malgun Gothic" w:hAnsi="Malgun Gothic" w:cs="Andalus"/>
        </w:rPr>
        <w:t>, M., &amp; Swedberg, R. (Eds.). (1992). The sociology of economic life. Westview Press.</w:t>
      </w:r>
    </w:p>
    <w:p w14:paraId="6DBF2C37"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Grier, K. B., &amp; Tullock, G. (1989). An empirical analysis of cross-national economic growth,</w:t>
      </w:r>
      <w:r>
        <w:rPr>
          <w:rFonts w:ascii="Malgun Gothic" w:eastAsia="Malgun Gothic" w:hAnsi="Malgun Gothic" w:cs="Andalus"/>
        </w:rPr>
        <w:t xml:space="preserve"> </w:t>
      </w:r>
      <w:r w:rsidRPr="000F10AE">
        <w:rPr>
          <w:rFonts w:ascii="Malgun Gothic" w:eastAsia="Malgun Gothic" w:hAnsi="Malgun Gothic" w:cs="Andalus"/>
        </w:rPr>
        <w:t>1951–1980. Journal of Monetary Economics, 24(2), 259–276.</w:t>
      </w:r>
    </w:p>
    <w:p w14:paraId="5A1027D3" w14:textId="77777777" w:rsidR="00E535BD" w:rsidRPr="00165B51" w:rsidRDefault="00E535BD" w:rsidP="00E535BD">
      <w:pPr>
        <w:pStyle w:val="NoSpacing"/>
        <w:numPr>
          <w:ilvl w:val="0"/>
          <w:numId w:val="3"/>
        </w:numPr>
        <w:spacing w:line="220" w:lineRule="exact"/>
        <w:jc w:val="both"/>
        <w:rPr>
          <w:rFonts w:ascii="Malgun Gothic" w:eastAsia="Malgun Gothic" w:hAnsi="Malgun Gothic" w:cs="Andalus"/>
        </w:rPr>
      </w:pPr>
      <w:r w:rsidRPr="00165B51">
        <w:rPr>
          <w:rFonts w:ascii="Malgun Gothic" w:eastAsia="Malgun Gothic" w:hAnsi="Malgun Gothic" w:cs="Andalus"/>
        </w:rPr>
        <w:t>Hall, P. A., &amp; Soskice, D. (2001). An introduction to varieties of capitalism. In P. A. Hall &amp;</w:t>
      </w:r>
      <w:r>
        <w:rPr>
          <w:rFonts w:ascii="Malgun Gothic" w:eastAsia="Malgun Gothic" w:hAnsi="Malgun Gothic" w:cs="Andalus"/>
        </w:rPr>
        <w:t xml:space="preserve"> </w:t>
      </w:r>
      <w:r w:rsidRPr="00165B51">
        <w:rPr>
          <w:rFonts w:ascii="Malgun Gothic" w:eastAsia="Malgun Gothic" w:hAnsi="Malgun Gothic" w:cs="Andalus"/>
        </w:rPr>
        <w:t>D. Soskice (Eds.), Varieties of capitalism: The institutional foundations of comparative advantage (pp. 1–68). Oxford University Press.</w:t>
      </w:r>
    </w:p>
    <w:p w14:paraId="38D4AE9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Hansen, K. (2004). Measuring performance and trade shows: Scale development and validation.</w:t>
      </w:r>
    </w:p>
    <w:p w14:paraId="523A574E"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Journal of Business Research, 57, 1–13.</w:t>
      </w:r>
    </w:p>
    <w:p w14:paraId="233428A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Hanushek, E. A., &amp; </w:t>
      </w:r>
      <w:proofErr w:type="spellStart"/>
      <w:r w:rsidRPr="00480AB9">
        <w:rPr>
          <w:rFonts w:ascii="Malgun Gothic" w:eastAsia="Malgun Gothic" w:hAnsi="Malgun Gothic" w:cs="Andalus"/>
        </w:rPr>
        <w:t>Kimko</w:t>
      </w:r>
      <w:proofErr w:type="spellEnd"/>
      <w:r w:rsidRPr="00480AB9">
        <w:rPr>
          <w:rFonts w:ascii="Malgun Gothic" w:eastAsia="Malgun Gothic" w:hAnsi="Malgun Gothic" w:cs="Andalus"/>
        </w:rPr>
        <w:t>, D. D. (2000). Schooling, labor-force quality, and the growth of nations.</w:t>
      </w:r>
    </w:p>
    <w:p w14:paraId="23073B1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American Economic Review, 90, 1184–1200.</w:t>
      </w:r>
    </w:p>
    <w:p w14:paraId="6771FD2D"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Hardy, C., &amp; Maguire, S. (2010). Discourse, field-configuring events, and change in organizations and institutional fields: Narratives of DDT and the Stockholm convention. Academy of</w:t>
      </w:r>
      <w:r>
        <w:rPr>
          <w:rFonts w:ascii="Malgun Gothic" w:eastAsia="Malgun Gothic" w:hAnsi="Malgun Gothic" w:cs="Andalus"/>
        </w:rPr>
        <w:t xml:space="preserve"> </w:t>
      </w:r>
      <w:r w:rsidRPr="00AC22DE">
        <w:rPr>
          <w:rFonts w:ascii="Malgun Gothic" w:eastAsia="Malgun Gothic" w:hAnsi="Malgun Gothic" w:cs="Andalus"/>
        </w:rPr>
        <w:t>Management Journal, 53(6), 1365–1392.</w:t>
      </w:r>
    </w:p>
    <w:p w14:paraId="1B0A86CF"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Helmke, G., &amp; Levitsky, S. (2004). Informal institutions and comparative politics: A research</w:t>
      </w:r>
      <w:r>
        <w:rPr>
          <w:rFonts w:ascii="Malgun Gothic" w:eastAsia="Malgun Gothic" w:hAnsi="Malgun Gothic" w:cs="Andalus"/>
        </w:rPr>
        <w:t xml:space="preserve"> </w:t>
      </w:r>
      <w:r w:rsidRPr="00AC22DE">
        <w:rPr>
          <w:rFonts w:ascii="Malgun Gothic" w:eastAsia="Malgun Gothic" w:hAnsi="Malgun Gothic" w:cs="Andalus"/>
        </w:rPr>
        <w:t>agenda. Perspectives on Politics, 2(4), 725–740.</w:t>
      </w:r>
    </w:p>
    <w:p w14:paraId="7DE2766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Imp-Exp Executive Magazine (Sail by Exhibition). (2010). Top 100 world trade fairs.</w:t>
      </w:r>
    </w:p>
    <w:p w14:paraId="73E5715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Retrieved June 2018, from http://www.prnewswire.com/news-releases/top-100-world-tradefairs-2010-98308724.html.</w:t>
      </w:r>
    </w:p>
    <w:p w14:paraId="443AC0B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Kerin, R. A., &amp; Cron, W. L. (1987). Assessing trade show functions and performance: An exploratory study. The Journal of Marketing, 51(3), 87–94.</w:t>
      </w:r>
    </w:p>
    <w:p w14:paraId="1D012FA3"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Knack, S., &amp; Keefer, P. (1995). Institutions and economic performance: Cross-country tests using</w:t>
      </w:r>
      <w:r>
        <w:rPr>
          <w:rFonts w:ascii="Malgun Gothic" w:eastAsia="Malgun Gothic" w:hAnsi="Malgun Gothic" w:cs="Andalus"/>
        </w:rPr>
        <w:t xml:space="preserve"> </w:t>
      </w:r>
      <w:r w:rsidRPr="00AC22DE">
        <w:rPr>
          <w:rFonts w:ascii="Malgun Gothic" w:eastAsia="Malgun Gothic" w:hAnsi="Malgun Gothic" w:cs="Andalus"/>
        </w:rPr>
        <w:t>alternative institutional measures. Economics and Politics, 7(3), 207–227.</w:t>
      </w:r>
    </w:p>
    <w:p w14:paraId="518D484C"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AC22DE">
        <w:rPr>
          <w:rFonts w:ascii="Malgun Gothic" w:eastAsia="Malgun Gothic" w:hAnsi="Malgun Gothic" w:cs="Andalus"/>
        </w:rPr>
        <w:t>Koelble</w:t>
      </w:r>
      <w:proofErr w:type="spellEnd"/>
      <w:r w:rsidRPr="00AC22DE">
        <w:rPr>
          <w:rFonts w:ascii="Malgun Gothic" w:eastAsia="Malgun Gothic" w:hAnsi="Malgun Gothic" w:cs="Andalus"/>
        </w:rPr>
        <w:t>, T. A. (1995). The new institutionalism in political science and sociology. Comparative</w:t>
      </w:r>
      <w:r>
        <w:rPr>
          <w:rFonts w:ascii="Malgun Gothic" w:eastAsia="Malgun Gothic" w:hAnsi="Malgun Gothic" w:cs="Andalus"/>
        </w:rPr>
        <w:t xml:space="preserve"> </w:t>
      </w:r>
      <w:r w:rsidRPr="00AC22DE">
        <w:rPr>
          <w:rFonts w:ascii="Malgun Gothic" w:eastAsia="Malgun Gothic" w:hAnsi="Malgun Gothic" w:cs="Andalus"/>
        </w:rPr>
        <w:t>Politics, 27(2), 231–243.</w:t>
      </w:r>
    </w:p>
    <w:p w14:paraId="341B5B69"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AC22DE">
        <w:rPr>
          <w:rFonts w:ascii="Malgun Gothic" w:eastAsia="Malgun Gothic" w:hAnsi="Malgun Gothic" w:cs="Andalus"/>
        </w:rPr>
        <w:lastRenderedPageBreak/>
        <w:t>Kormendi</w:t>
      </w:r>
      <w:proofErr w:type="spellEnd"/>
      <w:r w:rsidRPr="00AC22DE">
        <w:rPr>
          <w:rFonts w:ascii="Malgun Gothic" w:eastAsia="Malgun Gothic" w:hAnsi="Malgun Gothic" w:cs="Andalus"/>
        </w:rPr>
        <w:t>, R. C., &amp; Meguire, P. G. (1985). Macroeconomic determinants of growth: Cross-country</w:t>
      </w:r>
      <w:r>
        <w:rPr>
          <w:rFonts w:ascii="Malgun Gothic" w:eastAsia="Malgun Gothic" w:hAnsi="Malgun Gothic" w:cs="Andalus"/>
        </w:rPr>
        <w:t xml:space="preserve"> </w:t>
      </w:r>
      <w:r w:rsidRPr="00AC22DE">
        <w:rPr>
          <w:rFonts w:ascii="Malgun Gothic" w:eastAsia="Malgun Gothic" w:hAnsi="Malgun Gothic" w:cs="Andalus"/>
        </w:rPr>
        <w:t>evidence. Journal of Monetary Economics, 16(4), 141–163.</w:t>
      </w:r>
    </w:p>
    <w:p w14:paraId="188E8FC8"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tl/>
        </w:rPr>
      </w:pPr>
      <w:r w:rsidRPr="00AC22DE">
        <w:rPr>
          <w:rFonts w:ascii="Malgun Gothic" w:eastAsia="Malgun Gothic" w:hAnsi="Malgun Gothic" w:cs="Andalus"/>
        </w:rPr>
        <w:t>Krugman, P. (1991). Increasing returns and economic geography. Journal of Political Economy,</w:t>
      </w:r>
      <w:r>
        <w:rPr>
          <w:rFonts w:ascii="Malgun Gothic" w:eastAsia="Malgun Gothic" w:hAnsi="Malgun Gothic" w:cs="Andalus"/>
        </w:rPr>
        <w:t xml:space="preserve"> </w:t>
      </w:r>
      <w:r w:rsidRPr="00AC22DE">
        <w:rPr>
          <w:rFonts w:ascii="Malgun Gothic" w:eastAsia="Malgun Gothic" w:hAnsi="Malgun Gothic" w:cs="Andalus"/>
        </w:rPr>
        <w:t>99(3), 183–199.</w:t>
      </w:r>
    </w:p>
    <w:p w14:paraId="302EADD2"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 xml:space="preserve">Lam, A., &amp; Lundvall, B.-Å. (2006). The learning </w:t>
      </w:r>
      <w:proofErr w:type="spellStart"/>
      <w:r w:rsidRPr="00AC22DE">
        <w:rPr>
          <w:rFonts w:ascii="Malgun Gothic" w:eastAsia="Malgun Gothic" w:hAnsi="Malgun Gothic" w:cs="Andalus"/>
        </w:rPr>
        <w:t>organisation</w:t>
      </w:r>
      <w:proofErr w:type="spellEnd"/>
      <w:r w:rsidRPr="00AC22DE">
        <w:rPr>
          <w:rFonts w:ascii="Malgun Gothic" w:eastAsia="Malgun Gothic" w:hAnsi="Malgun Gothic" w:cs="Andalus"/>
        </w:rPr>
        <w:t xml:space="preserve"> and national systems of competence building and innovation. In E. Lorenz &amp; B.-Å. Lundvall (Eds.), How Europe’s economies</w:t>
      </w:r>
      <w:r>
        <w:rPr>
          <w:rFonts w:ascii="Malgun Gothic" w:eastAsia="Malgun Gothic" w:hAnsi="Malgun Gothic" w:cs="Andalus"/>
        </w:rPr>
        <w:t xml:space="preserve"> </w:t>
      </w:r>
      <w:r w:rsidRPr="00AC22DE">
        <w:rPr>
          <w:rFonts w:ascii="Malgun Gothic" w:eastAsia="Malgun Gothic" w:hAnsi="Malgun Gothic" w:cs="Andalus"/>
        </w:rPr>
        <w:t>learn: Coordinating competing models (pp. 109–139). Oxford University Press.</w:t>
      </w:r>
    </w:p>
    <w:p w14:paraId="09CF13AE"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tl/>
        </w:rPr>
      </w:pPr>
      <w:r w:rsidRPr="00480AB9">
        <w:rPr>
          <w:rFonts w:ascii="Malgun Gothic" w:eastAsia="Malgun Gothic" w:hAnsi="Malgun Gothic" w:cs="Andalus"/>
        </w:rPr>
        <w:t>Lampel, J., &amp; Meyer, A. D. (2008). Guest editors’ introduction: Field-configuring events as structuring mechanisms: How conferences, ceremonies, and trade shows constitute new technologies, industries, and markets. Journal of Management Studies, 45(6), 1025–1035.</w:t>
      </w:r>
    </w:p>
    <w:p w14:paraId="6832AB2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Lee, D., &amp; Hudson, D. (2004). The old and new significance of political economy in diplomacy.</w:t>
      </w:r>
    </w:p>
    <w:p w14:paraId="7ADC4F01"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Review of International Studies, 30(3), 343–360.</w:t>
      </w:r>
    </w:p>
    <w:p w14:paraId="70CFCBC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Lichtenberg, F. R. (1992). R&amp;D investment and international productivity differences. NBER</w:t>
      </w:r>
    </w:p>
    <w:p w14:paraId="6EC9793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Working Paper, No. 4161.</w:t>
      </w:r>
    </w:p>
    <w:p w14:paraId="423C30C9" w14:textId="77777777" w:rsidR="00E535BD"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LightFair International. (2009a). Official on-site directory. Brochure.</w:t>
      </w:r>
    </w:p>
    <w:p w14:paraId="1A2867F6"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LightFair International. (2009b). General exhibit information. Catalogue.</w:t>
      </w:r>
    </w:p>
    <w:p w14:paraId="1B291326"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AC22DE">
        <w:rPr>
          <w:rFonts w:ascii="Malgun Gothic" w:eastAsia="Malgun Gothic" w:hAnsi="Malgun Gothic" w:cs="Andalus"/>
        </w:rPr>
        <w:t>Lipset</w:t>
      </w:r>
      <w:proofErr w:type="spellEnd"/>
      <w:r w:rsidRPr="00AC22DE">
        <w:rPr>
          <w:rFonts w:ascii="Malgun Gothic" w:eastAsia="Malgun Gothic" w:hAnsi="Malgun Gothic" w:cs="Andalus"/>
        </w:rPr>
        <w:t>, S. M. (1959). Some social requisites of democracy: Economic development and political</w:t>
      </w:r>
      <w:r>
        <w:rPr>
          <w:rFonts w:ascii="Malgun Gothic" w:eastAsia="Malgun Gothic" w:hAnsi="Malgun Gothic" w:cs="Andalus"/>
        </w:rPr>
        <w:t xml:space="preserve"> </w:t>
      </w:r>
      <w:r w:rsidRPr="00AC22DE">
        <w:rPr>
          <w:rFonts w:ascii="Malgun Gothic" w:eastAsia="Malgun Gothic" w:hAnsi="Malgun Gothic" w:cs="Andalus"/>
        </w:rPr>
        <w:t>legitimacy. The American Political Science Review, 53(1), 69–105.</w:t>
      </w:r>
    </w:p>
    <w:p w14:paraId="11D056EC"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tl/>
        </w:rPr>
      </w:pPr>
      <w:r w:rsidRPr="00AC22DE">
        <w:rPr>
          <w:rFonts w:ascii="Malgun Gothic" w:eastAsia="Malgun Gothic" w:hAnsi="Malgun Gothic" w:cs="Andalus"/>
        </w:rPr>
        <w:t>Lucas, R. E. (1988). On the mechanics of economic development. Journal of Monetary Economics,</w:t>
      </w:r>
      <w:r>
        <w:rPr>
          <w:rFonts w:ascii="Malgun Gothic" w:eastAsia="Malgun Gothic" w:hAnsi="Malgun Gothic" w:cs="Andalus"/>
        </w:rPr>
        <w:t xml:space="preserve"> </w:t>
      </w:r>
      <w:r w:rsidRPr="00AC22DE">
        <w:rPr>
          <w:rFonts w:ascii="Malgun Gothic" w:eastAsia="Malgun Gothic" w:hAnsi="Malgun Gothic" w:cs="Andalus"/>
        </w:rPr>
        <w:t>22, 3–42.</w:t>
      </w:r>
    </w:p>
    <w:p w14:paraId="00A36578"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Lundvall, B.-Å., &amp; Foray, D. (1998). The knowledge-based economy: From the economics of</w:t>
      </w:r>
      <w:r>
        <w:rPr>
          <w:rFonts w:ascii="Malgun Gothic" w:eastAsia="Malgun Gothic" w:hAnsi="Malgun Gothic" w:cs="Andalus"/>
        </w:rPr>
        <w:t xml:space="preserve"> </w:t>
      </w:r>
      <w:r w:rsidRPr="00DC11DC">
        <w:rPr>
          <w:rFonts w:ascii="Malgun Gothic" w:eastAsia="Malgun Gothic" w:hAnsi="Malgun Gothic" w:cs="Andalus"/>
        </w:rPr>
        <w:t xml:space="preserve">knowledge to the learning economy. In D. Neef, G. A. </w:t>
      </w:r>
      <w:proofErr w:type="spellStart"/>
      <w:r w:rsidRPr="00DC11DC">
        <w:rPr>
          <w:rFonts w:ascii="Malgun Gothic" w:eastAsia="Malgun Gothic" w:hAnsi="Malgun Gothic" w:cs="Andalus"/>
        </w:rPr>
        <w:t>Siesfeld</w:t>
      </w:r>
      <w:proofErr w:type="spellEnd"/>
      <w:r w:rsidRPr="00DC11DC">
        <w:rPr>
          <w:rFonts w:ascii="Malgun Gothic" w:eastAsia="Malgun Gothic" w:hAnsi="Malgun Gothic" w:cs="Andalus"/>
        </w:rPr>
        <w:t>, &amp; J. Cefola (Eds.), The economic impact of knowledge (pp. 115–122). Butterworth-Heinemann.</w:t>
      </w:r>
    </w:p>
    <w:p w14:paraId="177855E2"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tl/>
        </w:rPr>
      </w:pPr>
      <w:r w:rsidRPr="00DC11DC">
        <w:rPr>
          <w:rFonts w:ascii="Malgun Gothic" w:eastAsia="Malgun Gothic" w:hAnsi="Malgun Gothic" w:cs="Andalus"/>
        </w:rPr>
        <w:t>Lundvall, B.-Å., &amp; Johnson, B. (1994). The learning economy. Journal of Industry Studies,</w:t>
      </w:r>
      <w:r>
        <w:rPr>
          <w:rFonts w:ascii="Malgun Gothic" w:eastAsia="Malgun Gothic" w:hAnsi="Malgun Gothic" w:cs="Andalus"/>
        </w:rPr>
        <w:t xml:space="preserve"> </w:t>
      </w:r>
      <w:r w:rsidRPr="00DC11DC">
        <w:rPr>
          <w:rFonts w:ascii="Malgun Gothic" w:eastAsia="Malgun Gothic" w:hAnsi="Malgun Gothic" w:cs="Andalus"/>
        </w:rPr>
        <w:t>1(2), 23–42.</w:t>
      </w:r>
    </w:p>
    <w:p w14:paraId="7E8375C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Lundvall, B.-Å., &amp; Johnson, B. (2016). The learning economy. In B.-Å. Lundvall (Ed.), The learning economy and the economics of hope (pp. 107–129). Anthem Press.</w:t>
      </w:r>
    </w:p>
    <w:p w14:paraId="144B0F62"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Mankiw, N. G., Romer, D., &amp; Weil, D. N. (1992). A contribution to the empirics of economic</w:t>
      </w:r>
      <w:r>
        <w:rPr>
          <w:rFonts w:ascii="Malgun Gothic" w:eastAsia="Malgun Gothic" w:hAnsi="Malgun Gothic" w:cs="Andalus"/>
        </w:rPr>
        <w:t xml:space="preserve"> </w:t>
      </w:r>
      <w:r w:rsidRPr="00DC11DC">
        <w:rPr>
          <w:rFonts w:ascii="Malgun Gothic" w:eastAsia="Malgun Gothic" w:hAnsi="Malgun Gothic" w:cs="Andalus"/>
        </w:rPr>
        <w:t>growth. Quarterly Journal of Economics, 107(2), 407–437.</w:t>
      </w:r>
    </w:p>
    <w:p w14:paraId="1E99CCA4"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March, J. G., &amp; Olsen, J. P. (1989). Rediscovering institutions. Free.</w:t>
      </w:r>
    </w:p>
    <w:p w14:paraId="0D4C5F3C"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Maskell, P., &amp; Malmberg, A. (1999a). The competitiveness of firms and regions: ‘</w:t>
      </w:r>
      <w:proofErr w:type="spellStart"/>
      <w:r w:rsidRPr="00DC11DC">
        <w:rPr>
          <w:rFonts w:ascii="Malgun Gothic" w:eastAsia="Malgun Gothic" w:hAnsi="Malgun Gothic" w:cs="Andalus"/>
        </w:rPr>
        <w:t>Ubiquitification</w:t>
      </w:r>
      <w:proofErr w:type="spellEnd"/>
      <w:r w:rsidRPr="00DC11DC">
        <w:rPr>
          <w:rFonts w:ascii="Malgun Gothic" w:eastAsia="Malgun Gothic" w:hAnsi="Malgun Gothic" w:cs="Andalus"/>
        </w:rPr>
        <w:t>’</w:t>
      </w:r>
      <w:r>
        <w:rPr>
          <w:rFonts w:ascii="Malgun Gothic" w:eastAsia="Malgun Gothic" w:hAnsi="Malgun Gothic" w:cs="Andalus"/>
        </w:rPr>
        <w:t xml:space="preserve"> </w:t>
      </w:r>
      <w:r w:rsidRPr="00DC11DC">
        <w:rPr>
          <w:rFonts w:ascii="Malgun Gothic" w:eastAsia="Malgun Gothic" w:hAnsi="Malgun Gothic" w:cs="Andalus"/>
        </w:rPr>
        <w:t xml:space="preserve">and the importance of </w:t>
      </w:r>
      <w:proofErr w:type="spellStart"/>
      <w:r w:rsidRPr="00DC11DC">
        <w:rPr>
          <w:rFonts w:ascii="Malgun Gothic" w:eastAsia="Malgun Gothic" w:hAnsi="Malgun Gothic" w:cs="Andalus"/>
        </w:rPr>
        <w:t>localised</w:t>
      </w:r>
      <w:proofErr w:type="spellEnd"/>
      <w:r w:rsidRPr="00DC11DC">
        <w:rPr>
          <w:rFonts w:ascii="Malgun Gothic" w:eastAsia="Malgun Gothic" w:hAnsi="Malgun Gothic" w:cs="Andalus"/>
        </w:rPr>
        <w:t xml:space="preserve"> learning. European Urban and Regional Studies, 6(1), 9–25.</w:t>
      </w:r>
    </w:p>
    <w:p w14:paraId="45EE485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Maskell, P., &amp; Malmberg, A. (1999b). </w:t>
      </w:r>
      <w:proofErr w:type="spellStart"/>
      <w:r w:rsidRPr="00480AB9">
        <w:rPr>
          <w:rFonts w:ascii="Malgun Gothic" w:eastAsia="Malgun Gothic" w:hAnsi="Malgun Gothic" w:cs="Andalus"/>
        </w:rPr>
        <w:t>Localised</w:t>
      </w:r>
      <w:proofErr w:type="spellEnd"/>
      <w:r w:rsidRPr="00480AB9">
        <w:rPr>
          <w:rFonts w:ascii="Malgun Gothic" w:eastAsia="Malgun Gothic" w:hAnsi="Malgun Gothic" w:cs="Andalus"/>
        </w:rPr>
        <w:t xml:space="preserve"> learning and industrial competitiveness.</w:t>
      </w:r>
    </w:p>
    <w:p w14:paraId="615A9071"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Cambridge Journal of Economics, 23(2), 167–185.</w:t>
      </w:r>
    </w:p>
    <w:p w14:paraId="6A642088"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 xml:space="preserve">Maskell, P., </w:t>
      </w:r>
      <w:proofErr w:type="spellStart"/>
      <w:r w:rsidRPr="00DC11DC">
        <w:rPr>
          <w:rFonts w:ascii="Malgun Gothic" w:eastAsia="Malgun Gothic" w:hAnsi="Malgun Gothic" w:cs="Andalus"/>
        </w:rPr>
        <w:t>Bathelt</w:t>
      </w:r>
      <w:proofErr w:type="spellEnd"/>
      <w:r w:rsidRPr="00DC11DC">
        <w:rPr>
          <w:rFonts w:ascii="Malgun Gothic" w:eastAsia="Malgun Gothic" w:hAnsi="Malgun Gothic" w:cs="Andalus"/>
        </w:rPr>
        <w:t>, H., &amp; Malmberg, A. (2006). Building global knowledge pipelines: The role of</w:t>
      </w:r>
      <w:r>
        <w:rPr>
          <w:rFonts w:ascii="Malgun Gothic" w:eastAsia="Malgun Gothic" w:hAnsi="Malgun Gothic" w:cs="Andalus"/>
        </w:rPr>
        <w:t xml:space="preserve"> </w:t>
      </w:r>
      <w:r w:rsidRPr="00DC11DC">
        <w:rPr>
          <w:rFonts w:ascii="Malgun Gothic" w:eastAsia="Malgun Gothic" w:hAnsi="Malgun Gothic" w:cs="Andalus"/>
        </w:rPr>
        <w:t>temporary clusters. European Planning Studies, 14, 997–1013.</w:t>
      </w:r>
    </w:p>
    <w:p w14:paraId="1E40E750"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Masters, W. A., &amp; McMillan, M. S. (2001). Climate and scale in economic growth. Journal of</w:t>
      </w:r>
      <w:r>
        <w:rPr>
          <w:rFonts w:ascii="Malgun Gothic" w:eastAsia="Malgun Gothic" w:hAnsi="Malgun Gothic" w:cs="Andalus"/>
        </w:rPr>
        <w:t xml:space="preserve"> </w:t>
      </w:r>
      <w:r w:rsidRPr="00DC11DC">
        <w:rPr>
          <w:rFonts w:ascii="Malgun Gothic" w:eastAsia="Malgun Gothic" w:hAnsi="Malgun Gothic" w:cs="Andalus"/>
        </w:rPr>
        <w:t>Economic Growth, 6(3), 167–186.</w:t>
      </w:r>
    </w:p>
    <w:p w14:paraId="3AF69CBD"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Mauro, P. (1995). Corruption and growth. Quarterly Journal of Economics, 110(3), 681–712.</w:t>
      </w:r>
    </w:p>
    <w:p w14:paraId="21E7CCBD"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 xml:space="preserve">Messe </w:t>
      </w:r>
      <w:proofErr w:type="spellStart"/>
      <w:r w:rsidRPr="00DC11DC">
        <w:rPr>
          <w:rFonts w:ascii="Malgun Gothic" w:eastAsia="Malgun Gothic" w:hAnsi="Malgun Gothic" w:cs="Andalus"/>
        </w:rPr>
        <w:t>M</w:t>
      </w:r>
      <w:r w:rsidRPr="00DC11DC">
        <w:rPr>
          <w:rFonts w:ascii="Calibri" w:eastAsia="Malgun Gothic" w:hAnsi="Calibri" w:cs="Calibri"/>
        </w:rPr>
        <w:t>ū</w:t>
      </w:r>
      <w:r w:rsidRPr="00DC11DC">
        <w:rPr>
          <w:rFonts w:ascii="Malgun Gothic" w:eastAsia="Malgun Gothic" w:hAnsi="Malgun Gothic" w:cs="Andalus"/>
        </w:rPr>
        <w:t>nchen</w:t>
      </w:r>
      <w:proofErr w:type="spellEnd"/>
      <w:r w:rsidRPr="00DC11DC">
        <w:rPr>
          <w:rFonts w:ascii="Malgun Gothic" w:eastAsia="Malgun Gothic" w:hAnsi="Malgun Gothic" w:cs="Andalus"/>
        </w:rPr>
        <w:t xml:space="preserve"> GmbH. (2010a, November 2010). Electronica: Electronica 2010 confirms upward</w:t>
      </w:r>
      <w:r>
        <w:rPr>
          <w:rFonts w:ascii="Malgun Gothic" w:eastAsia="Malgun Gothic" w:hAnsi="Malgun Gothic" w:cs="Andalus"/>
        </w:rPr>
        <w:t xml:space="preserve"> </w:t>
      </w:r>
      <w:r w:rsidRPr="00DC11DC">
        <w:rPr>
          <w:rFonts w:ascii="Malgun Gothic" w:eastAsia="Malgun Gothic" w:hAnsi="Malgun Gothic" w:cs="Andalus"/>
        </w:rPr>
        <w:t xml:space="preserve">trend in the electronics industry. Final Report. Messe </w:t>
      </w:r>
      <w:proofErr w:type="spellStart"/>
      <w:r w:rsidRPr="00DC11DC">
        <w:rPr>
          <w:rFonts w:ascii="Malgun Gothic" w:eastAsia="Malgun Gothic" w:hAnsi="Malgun Gothic" w:cs="Andalus"/>
        </w:rPr>
        <w:t>M</w:t>
      </w:r>
      <w:r w:rsidRPr="00DC11DC">
        <w:rPr>
          <w:rFonts w:ascii="Calibri" w:eastAsia="Malgun Gothic" w:hAnsi="Calibri" w:cs="Calibri"/>
        </w:rPr>
        <w:t>ū</w:t>
      </w:r>
      <w:r w:rsidRPr="00DC11DC">
        <w:rPr>
          <w:rFonts w:ascii="Malgun Gothic" w:eastAsia="Malgun Gothic" w:hAnsi="Malgun Gothic" w:cs="Andalus"/>
        </w:rPr>
        <w:t>nchen</w:t>
      </w:r>
      <w:proofErr w:type="spellEnd"/>
      <w:r w:rsidRPr="00DC11DC">
        <w:rPr>
          <w:rFonts w:ascii="Malgun Gothic" w:eastAsia="Malgun Gothic" w:hAnsi="Malgun Gothic" w:cs="Andalus"/>
        </w:rPr>
        <w:t xml:space="preserve"> GmbH.</w:t>
      </w:r>
    </w:p>
    <w:p w14:paraId="54A62C7A"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 xml:space="preserve">Messe </w:t>
      </w:r>
      <w:proofErr w:type="spellStart"/>
      <w:r w:rsidRPr="00DC11DC">
        <w:rPr>
          <w:rFonts w:ascii="Malgun Gothic" w:eastAsia="Malgun Gothic" w:hAnsi="Malgun Gothic" w:cs="Andalus"/>
        </w:rPr>
        <w:t>M</w:t>
      </w:r>
      <w:r w:rsidRPr="00DC11DC">
        <w:rPr>
          <w:rFonts w:ascii="Calibri" w:eastAsia="Malgun Gothic" w:hAnsi="Calibri" w:cs="Calibri"/>
        </w:rPr>
        <w:t>ū</w:t>
      </w:r>
      <w:r w:rsidRPr="00DC11DC">
        <w:rPr>
          <w:rFonts w:ascii="Malgun Gothic" w:eastAsia="Malgun Gothic" w:hAnsi="Malgun Gothic" w:cs="Andalus"/>
        </w:rPr>
        <w:t>nchen</w:t>
      </w:r>
      <w:proofErr w:type="spellEnd"/>
      <w:r w:rsidRPr="00DC11DC">
        <w:rPr>
          <w:rFonts w:ascii="Malgun Gothic" w:eastAsia="Malgun Gothic" w:hAnsi="Malgun Gothic" w:cs="Andalus"/>
        </w:rPr>
        <w:t xml:space="preserve"> GmbH. (2010b). Electronica 2010: A record of success. Review 2010. Messe</w:t>
      </w:r>
      <w:r>
        <w:rPr>
          <w:rFonts w:ascii="Malgun Gothic" w:eastAsia="Malgun Gothic" w:hAnsi="Malgun Gothic" w:cs="Andalus"/>
        </w:rPr>
        <w:t xml:space="preserve"> </w:t>
      </w:r>
      <w:proofErr w:type="spellStart"/>
      <w:r w:rsidRPr="00DC11DC">
        <w:rPr>
          <w:rFonts w:ascii="Malgun Gothic" w:eastAsia="Malgun Gothic" w:hAnsi="Malgun Gothic" w:cs="Andalus"/>
        </w:rPr>
        <w:t>M</w:t>
      </w:r>
      <w:r w:rsidRPr="00DC11DC">
        <w:rPr>
          <w:rFonts w:ascii="Calibri" w:eastAsia="Malgun Gothic" w:hAnsi="Calibri" w:cs="Calibri"/>
        </w:rPr>
        <w:t>ū</w:t>
      </w:r>
      <w:r w:rsidRPr="00DC11DC">
        <w:rPr>
          <w:rFonts w:ascii="Malgun Gothic" w:eastAsia="Malgun Gothic" w:hAnsi="Malgun Gothic" w:cs="Andalus"/>
        </w:rPr>
        <w:t>nchen</w:t>
      </w:r>
      <w:proofErr w:type="spellEnd"/>
      <w:r w:rsidRPr="00DC11DC">
        <w:rPr>
          <w:rFonts w:ascii="Malgun Gothic" w:eastAsia="Malgun Gothic" w:hAnsi="Malgun Gothic" w:cs="Andalus"/>
        </w:rPr>
        <w:t xml:space="preserve"> GmbH.</w:t>
      </w:r>
    </w:p>
    <w:p w14:paraId="0605188B"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Meyer, A. D., Gaba, V., &amp; Colwell, K. (2005). Organizing far from equilibrium: Non-linear change</w:t>
      </w:r>
      <w:r>
        <w:rPr>
          <w:rFonts w:ascii="Malgun Gothic" w:eastAsia="Malgun Gothic" w:hAnsi="Malgun Gothic" w:cs="Andalus"/>
        </w:rPr>
        <w:t xml:space="preserve"> </w:t>
      </w:r>
      <w:r w:rsidRPr="00DC11DC">
        <w:rPr>
          <w:rFonts w:ascii="Malgun Gothic" w:eastAsia="Malgun Gothic" w:hAnsi="Malgun Gothic" w:cs="Andalus"/>
        </w:rPr>
        <w:t>in organizational fields. Organization Science, 16, 456–473.</w:t>
      </w:r>
    </w:p>
    <w:p w14:paraId="0C8B4645"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tl/>
        </w:rPr>
      </w:pPr>
      <w:r w:rsidRPr="00DC11DC">
        <w:rPr>
          <w:rFonts w:ascii="Malgun Gothic" w:eastAsia="Malgun Gothic" w:hAnsi="Malgun Gothic" w:cs="Andalus"/>
        </w:rPr>
        <w:t>Milgrom, P. R., North, D. C., &amp; Weingast, B. R. (1990). The role of institutions in the revival of trade: The law merchant, private judges, and the champagne fairs. Economics and Politics,</w:t>
      </w:r>
      <w:r>
        <w:rPr>
          <w:rFonts w:ascii="Malgun Gothic" w:eastAsia="Malgun Gothic" w:hAnsi="Malgun Gothic" w:cs="Andalus"/>
        </w:rPr>
        <w:t xml:space="preserve"> </w:t>
      </w:r>
      <w:r w:rsidRPr="00DC11DC">
        <w:rPr>
          <w:rFonts w:ascii="Malgun Gothic" w:eastAsia="Malgun Gothic" w:hAnsi="Malgun Gothic" w:cs="Andalus"/>
        </w:rPr>
        <w:t>2(1), 1–23.</w:t>
      </w:r>
    </w:p>
    <w:p w14:paraId="56137A44"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MMTS. (2010). Montreal manufacturing technology show. Post Show Report. Retrieved October</w:t>
      </w:r>
      <w:r>
        <w:rPr>
          <w:rFonts w:ascii="Malgun Gothic" w:eastAsia="Malgun Gothic" w:hAnsi="Malgun Gothic" w:cs="Andalus"/>
        </w:rPr>
        <w:t xml:space="preserve"> </w:t>
      </w:r>
      <w:r w:rsidRPr="0033589D">
        <w:rPr>
          <w:rFonts w:ascii="Malgun Gothic" w:eastAsia="Malgun Gothic" w:hAnsi="Malgun Gothic" w:cs="Andalus"/>
        </w:rPr>
        <w:t>2010, from http://www.mmts.ca.</w:t>
      </w:r>
    </w:p>
    <w:p w14:paraId="44465B3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Moeran</w:t>
      </w:r>
      <w:proofErr w:type="spellEnd"/>
      <w:r w:rsidRPr="00480AB9">
        <w:rPr>
          <w:rFonts w:ascii="Malgun Gothic" w:eastAsia="Malgun Gothic" w:hAnsi="Malgun Gothic" w:cs="Andalus"/>
        </w:rPr>
        <w:t>, B. (2011). Trade fairs, markets and fields: Framing imagined as real communities.</w:t>
      </w:r>
    </w:p>
    <w:p w14:paraId="5A25547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Historical Social Research, 36(3), 79–98.</w:t>
      </w:r>
    </w:p>
    <w:p w14:paraId="652762FA"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33589D">
        <w:rPr>
          <w:rFonts w:ascii="Malgun Gothic" w:eastAsia="Malgun Gothic" w:hAnsi="Malgun Gothic" w:cs="Andalus"/>
        </w:rPr>
        <w:lastRenderedPageBreak/>
        <w:t>Moeran</w:t>
      </w:r>
      <w:proofErr w:type="spellEnd"/>
      <w:r w:rsidRPr="0033589D">
        <w:rPr>
          <w:rFonts w:ascii="Malgun Gothic" w:eastAsia="Malgun Gothic" w:hAnsi="Malgun Gothic" w:cs="Andalus"/>
        </w:rPr>
        <w:t>, B., &amp; Pedersen, J. S. (Eds.). (2011). Negotiating values in the creative industries: Fairs,</w:t>
      </w:r>
      <w:r>
        <w:rPr>
          <w:rFonts w:ascii="Malgun Gothic" w:eastAsia="Malgun Gothic" w:hAnsi="Malgun Gothic" w:cs="Andalus"/>
        </w:rPr>
        <w:t xml:space="preserve"> </w:t>
      </w:r>
      <w:r w:rsidRPr="0033589D">
        <w:rPr>
          <w:rFonts w:ascii="Malgun Gothic" w:eastAsia="Malgun Gothic" w:hAnsi="Malgun Gothic" w:cs="Andalus"/>
        </w:rPr>
        <w:t>festivals and competitive events. Cambridge University Press.</w:t>
      </w:r>
    </w:p>
    <w:p w14:paraId="330CFEAB"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 xml:space="preserve">Munro, J. H. (2001). The ‘new institutional </w:t>
      </w:r>
      <w:proofErr w:type="gramStart"/>
      <w:r w:rsidRPr="0033589D">
        <w:rPr>
          <w:rFonts w:ascii="Malgun Gothic" w:eastAsia="Malgun Gothic" w:hAnsi="Malgun Gothic" w:cs="Andalus"/>
        </w:rPr>
        <w:t>economics’</w:t>
      </w:r>
      <w:proofErr w:type="gramEnd"/>
      <w:r w:rsidRPr="0033589D">
        <w:rPr>
          <w:rFonts w:ascii="Malgun Gothic" w:eastAsia="Malgun Gothic" w:hAnsi="Malgun Gothic" w:cs="Andalus"/>
        </w:rPr>
        <w:t xml:space="preserve"> and the changing fortunes of fairs in</w:t>
      </w:r>
      <w:r>
        <w:rPr>
          <w:rFonts w:ascii="Malgun Gothic" w:eastAsia="Malgun Gothic" w:hAnsi="Malgun Gothic" w:cs="Andalus"/>
        </w:rPr>
        <w:t xml:space="preserve"> </w:t>
      </w:r>
      <w:r w:rsidRPr="0033589D">
        <w:rPr>
          <w:rFonts w:ascii="Malgun Gothic" w:eastAsia="Malgun Gothic" w:hAnsi="Malgun Gothic" w:cs="Andalus"/>
        </w:rPr>
        <w:t>medieval and early modern Europe: The textile trades, warfare, and transaction costs. VSWG –</w:t>
      </w:r>
    </w:p>
    <w:p w14:paraId="1492A48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Vierteljahrschrift</w:t>
      </w:r>
      <w:proofErr w:type="spellEnd"/>
      <w:r w:rsidRPr="00480AB9">
        <w:rPr>
          <w:rFonts w:ascii="Malgun Gothic" w:eastAsia="Malgun Gothic" w:hAnsi="Malgun Gothic" w:cs="Andalus"/>
        </w:rPr>
        <w:t xml:space="preserve"> für </w:t>
      </w:r>
      <w:proofErr w:type="spellStart"/>
      <w:r w:rsidRPr="00480AB9">
        <w:rPr>
          <w:rFonts w:ascii="Malgun Gothic" w:eastAsia="Malgun Gothic" w:hAnsi="Malgun Gothic" w:cs="Andalus"/>
        </w:rPr>
        <w:t>Sozial</w:t>
      </w:r>
      <w:proofErr w:type="spellEnd"/>
      <w:r w:rsidRPr="00480AB9">
        <w:rPr>
          <w:rFonts w:ascii="Malgun Gothic" w:eastAsia="Malgun Gothic" w:hAnsi="Malgun Gothic" w:cs="Andalus"/>
        </w:rPr>
        <w:t xml:space="preserve"> – und </w:t>
      </w:r>
      <w:proofErr w:type="spellStart"/>
      <w:r w:rsidRPr="00480AB9">
        <w:rPr>
          <w:rFonts w:ascii="Malgun Gothic" w:eastAsia="Malgun Gothic" w:hAnsi="Malgun Gothic" w:cs="Andalus"/>
        </w:rPr>
        <w:t>Wirtschaftsgeschichte</w:t>
      </w:r>
      <w:proofErr w:type="spellEnd"/>
      <w:r w:rsidRPr="00480AB9">
        <w:rPr>
          <w:rFonts w:ascii="Malgun Gothic" w:eastAsia="Malgun Gothic" w:hAnsi="Malgun Gothic" w:cs="Andalus"/>
        </w:rPr>
        <w:t>, 88(1), 1–47.</w:t>
      </w:r>
    </w:p>
    <w:p w14:paraId="58BF015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Myrdal, G. (1957). Economic theory and underdeveloped regions. Hutchinson Publications.</w:t>
      </w:r>
    </w:p>
    <w:p w14:paraId="32A47F0A"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North, D. C. (1990). Institutions, institutional change and economic performance. Cambridge</w:t>
      </w:r>
      <w:r>
        <w:rPr>
          <w:rFonts w:ascii="Malgun Gothic" w:eastAsia="Malgun Gothic" w:hAnsi="Malgun Gothic" w:cs="Andalus"/>
        </w:rPr>
        <w:t xml:space="preserve"> </w:t>
      </w:r>
      <w:r w:rsidRPr="0033589D">
        <w:rPr>
          <w:rFonts w:ascii="Malgun Gothic" w:eastAsia="Malgun Gothic" w:hAnsi="Malgun Gothic" w:cs="Andalus"/>
        </w:rPr>
        <w:t>University Press.</w:t>
      </w:r>
    </w:p>
    <w:p w14:paraId="6BAA8131"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North, D. C., &amp; Thomas, R. P. (1973). The rise of the western world: A new economic history.</w:t>
      </w:r>
      <w:r>
        <w:rPr>
          <w:rFonts w:ascii="Malgun Gothic" w:eastAsia="Malgun Gothic" w:hAnsi="Malgun Gothic" w:cs="Andalus"/>
        </w:rPr>
        <w:t xml:space="preserve"> </w:t>
      </w:r>
      <w:r w:rsidRPr="0033589D">
        <w:rPr>
          <w:rFonts w:ascii="Malgun Gothic" w:eastAsia="Malgun Gothic" w:hAnsi="Malgun Gothic" w:cs="Andalus"/>
        </w:rPr>
        <w:t>Cambridge University Press.</w:t>
      </w:r>
    </w:p>
    <w:p w14:paraId="072B177C"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NPE. (2009, June 22–26). International plastics exhibition show review. Retrieved July 2009, from</w:t>
      </w:r>
      <w:r>
        <w:rPr>
          <w:rFonts w:ascii="Malgun Gothic" w:eastAsia="Malgun Gothic" w:hAnsi="Malgun Gothic" w:cs="Andalus"/>
        </w:rPr>
        <w:t xml:space="preserve"> </w:t>
      </w:r>
      <w:r w:rsidRPr="0033589D">
        <w:rPr>
          <w:rFonts w:ascii="Malgun Gothic" w:eastAsia="Malgun Gothic" w:hAnsi="Malgun Gothic" w:cs="Andalus"/>
        </w:rPr>
        <w:t>http://www.npe.org.</w:t>
      </w:r>
    </w:p>
    <w:p w14:paraId="1B30AC11"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 xml:space="preserve">Nyqvist, A., Leivestad, H. H., &amp; </w:t>
      </w:r>
      <w:proofErr w:type="spellStart"/>
      <w:r w:rsidRPr="0033589D">
        <w:rPr>
          <w:rFonts w:ascii="Malgun Gothic" w:eastAsia="Malgun Gothic" w:hAnsi="Malgun Gothic" w:cs="Andalus"/>
        </w:rPr>
        <w:t>Tunestad</w:t>
      </w:r>
      <w:proofErr w:type="spellEnd"/>
      <w:r w:rsidRPr="0033589D">
        <w:rPr>
          <w:rFonts w:ascii="Malgun Gothic" w:eastAsia="Malgun Gothic" w:hAnsi="Malgun Gothic" w:cs="Andalus"/>
        </w:rPr>
        <w:t>, H. (2017). Individuals and industries: Large-scale</w:t>
      </w:r>
      <w:r>
        <w:rPr>
          <w:rFonts w:ascii="Malgun Gothic" w:eastAsia="Malgun Gothic" w:hAnsi="Malgun Gothic" w:cs="Andalus"/>
        </w:rPr>
        <w:t xml:space="preserve"> </w:t>
      </w:r>
      <w:r w:rsidRPr="0033589D">
        <w:rPr>
          <w:rFonts w:ascii="Malgun Gothic" w:eastAsia="Malgun Gothic" w:hAnsi="Malgun Gothic" w:cs="Andalus"/>
        </w:rPr>
        <w:t>professional gatherings as ethnographic fields. In H. H. Leivestad &amp; A. Nyqvist (Eds.),</w:t>
      </w:r>
    </w:p>
    <w:p w14:paraId="3545CE9C"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Ethnographies of conferences and trade fairs: Shaping industries and creating professionals</w:t>
      </w:r>
      <w:r>
        <w:rPr>
          <w:rFonts w:ascii="Malgun Gothic" w:eastAsia="Malgun Gothic" w:hAnsi="Malgun Gothic" w:cs="Andalus"/>
        </w:rPr>
        <w:t xml:space="preserve"> </w:t>
      </w:r>
      <w:r w:rsidRPr="0033589D">
        <w:rPr>
          <w:rFonts w:ascii="Malgun Gothic" w:eastAsia="Malgun Gothic" w:hAnsi="Malgun Gothic" w:cs="Andalus"/>
        </w:rPr>
        <w:t>(pp. 1–21). Palgrave Macmillan.</w:t>
      </w:r>
    </w:p>
    <w:p w14:paraId="5214069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Oatley, T. (2016). International political economy. Taylor &amp; Francis.</w:t>
      </w:r>
    </w:p>
    <w:p w14:paraId="654ED455"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O’Brien, R., &amp; Williams, M. (2016). Global political economy: Evolution and dynamics (5th ed.).</w:t>
      </w:r>
      <w:r>
        <w:rPr>
          <w:rFonts w:ascii="Malgun Gothic" w:eastAsia="Malgun Gothic" w:hAnsi="Malgun Gothic" w:cs="Andalus"/>
        </w:rPr>
        <w:t xml:space="preserve"> </w:t>
      </w:r>
      <w:r w:rsidRPr="0033589D">
        <w:rPr>
          <w:rFonts w:ascii="Malgun Gothic" w:eastAsia="Malgun Gothic" w:hAnsi="Malgun Gothic" w:cs="Andalus"/>
        </w:rPr>
        <w:t>Palgrave Macmillan.</w:t>
      </w:r>
    </w:p>
    <w:p w14:paraId="1C34A12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Oliver, A. L., &amp; Montgomery, K. (2008). Using field-configuring events for sense-making: A cognitive network approach. Journal of Management Studies, 45(6), 1147–1167.</w:t>
      </w:r>
    </w:p>
    <w:p w14:paraId="2A178B6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Organisation</w:t>
      </w:r>
      <w:proofErr w:type="spellEnd"/>
      <w:r w:rsidRPr="00480AB9">
        <w:rPr>
          <w:rFonts w:ascii="Malgun Gothic" w:eastAsia="Malgun Gothic" w:hAnsi="Malgun Gothic" w:cs="Andalus"/>
        </w:rPr>
        <w:t xml:space="preserve"> for Economic Co-operation and Development. (1996). The knowledge-based economy. OECD Publishing.</w:t>
      </w:r>
    </w:p>
    <w:p w14:paraId="644B71F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Organisation</w:t>
      </w:r>
      <w:proofErr w:type="spellEnd"/>
      <w:r w:rsidRPr="00480AB9">
        <w:rPr>
          <w:rFonts w:ascii="Malgun Gothic" w:eastAsia="Malgun Gothic" w:hAnsi="Malgun Gothic" w:cs="Andalus"/>
        </w:rPr>
        <w:t xml:space="preserve"> for Economic Co-operation and Development. (1999). Managing national innovation systems. OECD Publishing.</w:t>
      </w:r>
    </w:p>
    <w:p w14:paraId="3D5EF2A2"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tl/>
        </w:rPr>
      </w:pPr>
      <w:r w:rsidRPr="0033589D">
        <w:rPr>
          <w:rFonts w:ascii="Malgun Gothic" w:eastAsia="Malgun Gothic" w:hAnsi="Malgun Gothic" w:cs="Andalus"/>
        </w:rPr>
        <w:t>Petrakos, G., &amp; Arvanitidis, P. (2008). Determinants of economic growth. Economic Alternatives,</w:t>
      </w:r>
      <w:r>
        <w:rPr>
          <w:rFonts w:ascii="Malgun Gothic" w:eastAsia="Malgun Gothic" w:hAnsi="Malgun Gothic" w:cs="Andalus"/>
        </w:rPr>
        <w:t xml:space="preserve"> </w:t>
      </w:r>
      <w:r w:rsidRPr="0033589D">
        <w:rPr>
          <w:rFonts w:ascii="Malgun Gothic" w:eastAsia="Malgun Gothic" w:hAnsi="Malgun Gothic" w:cs="Andalus"/>
        </w:rPr>
        <w:t>1, 49–69.</w:t>
      </w:r>
    </w:p>
    <w:p w14:paraId="7E8F00A6"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Podrecca</w:t>
      </w:r>
      <w:proofErr w:type="spellEnd"/>
      <w:r w:rsidRPr="00480AB9">
        <w:rPr>
          <w:rFonts w:ascii="Malgun Gothic" w:eastAsia="Malgun Gothic" w:hAnsi="Malgun Gothic" w:cs="Andalus"/>
        </w:rPr>
        <w:t xml:space="preserve">, E., &amp; </w:t>
      </w:r>
      <w:proofErr w:type="spellStart"/>
      <w:r w:rsidRPr="00480AB9">
        <w:rPr>
          <w:rFonts w:ascii="Malgun Gothic" w:eastAsia="Malgun Gothic" w:hAnsi="Malgun Gothic" w:cs="Andalus"/>
        </w:rPr>
        <w:t>Carmeci</w:t>
      </w:r>
      <w:proofErr w:type="spellEnd"/>
      <w:r w:rsidRPr="00480AB9">
        <w:rPr>
          <w:rFonts w:ascii="Malgun Gothic" w:eastAsia="Malgun Gothic" w:hAnsi="Malgun Gothic" w:cs="Andalus"/>
        </w:rPr>
        <w:t>, G. (2001). Fixed investment and economic growth: New results on causality. Applied Economics, 33, 177–182.</w:t>
      </w:r>
    </w:p>
    <w:p w14:paraId="4F18CB4D"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Polanyi, M. (1967). The tacit dimension. Anchor Books.</w:t>
      </w:r>
    </w:p>
    <w:p w14:paraId="053C318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Porter, M. E. (1990). The competitive advantage of nations. McMillan Press </w:t>
      </w:r>
      <w:proofErr w:type="gramStart"/>
      <w:r w:rsidRPr="00480AB9">
        <w:rPr>
          <w:rFonts w:ascii="Malgun Gothic" w:eastAsia="Malgun Gothic" w:hAnsi="Malgun Gothic" w:cs="Andalus"/>
        </w:rPr>
        <w:t>Ltd..</w:t>
      </w:r>
      <w:proofErr w:type="gramEnd"/>
    </w:p>
    <w:p w14:paraId="7143BDE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Powell, W. W., &amp; DiMaggio, P. J. (Eds.). (1991). The new institutionalism in organizational analysis. University of Chicago Press.</w:t>
      </w:r>
    </w:p>
    <w:p w14:paraId="4ED884C1"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Pritchett, L. (2001). Where has all the education gone? World Bank Economic Review, 15, 367–391.</w:t>
      </w:r>
    </w:p>
    <w:p w14:paraId="6369D17A" w14:textId="77777777" w:rsidR="00E535BD" w:rsidRPr="00470FA5"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70FA5">
        <w:rPr>
          <w:rFonts w:ascii="Malgun Gothic" w:eastAsia="Malgun Gothic" w:hAnsi="Malgun Gothic" w:cs="Andalus"/>
        </w:rPr>
        <w:t>Prüser</w:t>
      </w:r>
      <w:proofErr w:type="spellEnd"/>
      <w:r w:rsidRPr="00470FA5">
        <w:rPr>
          <w:rFonts w:ascii="Malgun Gothic" w:eastAsia="Malgun Gothic" w:hAnsi="Malgun Gothic" w:cs="Andalus"/>
        </w:rPr>
        <w:t xml:space="preserve">, S. (2003). Die </w:t>
      </w:r>
      <w:proofErr w:type="spellStart"/>
      <w:r w:rsidRPr="00470FA5">
        <w:rPr>
          <w:rFonts w:ascii="Malgun Gothic" w:eastAsia="Malgun Gothic" w:hAnsi="Malgun Gothic" w:cs="Andalus"/>
        </w:rPr>
        <w:t>messe</w:t>
      </w:r>
      <w:proofErr w:type="spellEnd"/>
      <w:r w:rsidRPr="00470FA5">
        <w:rPr>
          <w:rFonts w:ascii="Malgun Gothic" w:eastAsia="Malgun Gothic" w:hAnsi="Malgun Gothic" w:cs="Andalus"/>
        </w:rPr>
        <w:t xml:space="preserve"> </w:t>
      </w:r>
      <w:proofErr w:type="spellStart"/>
      <w:r w:rsidRPr="00470FA5">
        <w:rPr>
          <w:rFonts w:ascii="Malgun Gothic" w:eastAsia="Malgun Gothic" w:hAnsi="Malgun Gothic" w:cs="Andalus"/>
        </w:rPr>
        <w:t>als</w:t>
      </w:r>
      <w:proofErr w:type="spellEnd"/>
      <w:r w:rsidRPr="00470FA5">
        <w:rPr>
          <w:rFonts w:ascii="Malgun Gothic" w:eastAsia="Malgun Gothic" w:hAnsi="Malgun Gothic" w:cs="Andalus"/>
        </w:rPr>
        <w:t xml:space="preserve"> networking-</w:t>
      </w:r>
      <w:proofErr w:type="spellStart"/>
      <w:r w:rsidRPr="00470FA5">
        <w:rPr>
          <w:rFonts w:ascii="Malgun Gothic" w:eastAsia="Malgun Gothic" w:hAnsi="Malgun Gothic" w:cs="Andalus"/>
        </w:rPr>
        <w:t>plattform</w:t>
      </w:r>
      <w:proofErr w:type="spellEnd"/>
      <w:r w:rsidRPr="00470FA5">
        <w:rPr>
          <w:rFonts w:ascii="Malgun Gothic" w:eastAsia="Malgun Gothic" w:hAnsi="Malgun Gothic" w:cs="Andalus"/>
        </w:rPr>
        <w:t xml:space="preserve"> (Trade shows as a platform for networking). In M. </w:t>
      </w:r>
      <w:proofErr w:type="spellStart"/>
      <w:r w:rsidRPr="00470FA5">
        <w:rPr>
          <w:rFonts w:ascii="Malgun Gothic" w:eastAsia="Malgun Gothic" w:hAnsi="Malgun Gothic" w:cs="Andalus"/>
        </w:rPr>
        <w:t>Kirchgeorge</w:t>
      </w:r>
      <w:proofErr w:type="spellEnd"/>
      <w:r w:rsidRPr="00470FA5">
        <w:rPr>
          <w:rFonts w:ascii="Malgun Gothic" w:eastAsia="Malgun Gothic" w:hAnsi="Malgun Gothic" w:cs="Andalus"/>
        </w:rPr>
        <w:t xml:space="preserve">, W. M. </w:t>
      </w:r>
      <w:proofErr w:type="spellStart"/>
      <w:r w:rsidRPr="00470FA5">
        <w:rPr>
          <w:rFonts w:ascii="Malgun Gothic" w:eastAsia="Malgun Gothic" w:hAnsi="Malgun Gothic" w:cs="Andalus"/>
        </w:rPr>
        <w:t>Dornscheidt</w:t>
      </w:r>
      <w:proofErr w:type="spellEnd"/>
      <w:r w:rsidRPr="00470FA5">
        <w:rPr>
          <w:rFonts w:ascii="Malgun Gothic" w:eastAsia="Malgun Gothic" w:hAnsi="Malgun Gothic" w:cs="Andalus"/>
        </w:rPr>
        <w:t>, W. Giese, &amp; N. Stoeck (Eds.), Handbook of trade show management: Planning, execution and control of trade shows, conventions and events</w:t>
      </w:r>
      <w:r>
        <w:rPr>
          <w:rFonts w:ascii="Malgun Gothic" w:eastAsia="Malgun Gothic" w:hAnsi="Malgun Gothic" w:cs="Andalus"/>
        </w:rPr>
        <w:t xml:space="preserve"> </w:t>
      </w:r>
      <w:r w:rsidRPr="00470FA5">
        <w:rPr>
          <w:rFonts w:ascii="Malgun Gothic" w:eastAsia="Malgun Gothic" w:hAnsi="Malgun Gothic" w:cs="Andalus"/>
        </w:rPr>
        <w:t>(pp. 210–270). Gabler.</w:t>
      </w:r>
    </w:p>
    <w:p w14:paraId="6D962EB4"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Ravenhill, J. (2008). Global political economy (2nd ed.). Oxford University Press.</w:t>
      </w:r>
    </w:p>
    <w:p w14:paraId="358A931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Reid, D. A., &amp; Plank, R. E. (2004). Fundamentals of business marketing research. The</w:t>
      </w:r>
    </w:p>
    <w:p w14:paraId="203ADD1D" w14:textId="77777777" w:rsidR="00E535BD" w:rsidRPr="00480AB9" w:rsidRDefault="00E535BD" w:rsidP="00E535BD">
      <w:pPr>
        <w:pStyle w:val="NoSpacing"/>
        <w:spacing w:line="220" w:lineRule="exact"/>
        <w:ind w:left="720"/>
        <w:jc w:val="both"/>
        <w:rPr>
          <w:rFonts w:ascii="Malgun Gothic" w:eastAsia="Malgun Gothic" w:hAnsi="Malgun Gothic" w:cs="Andalus"/>
        </w:rPr>
      </w:pPr>
      <w:r w:rsidRPr="00480AB9">
        <w:rPr>
          <w:rFonts w:ascii="Malgun Gothic" w:eastAsia="Malgun Gothic" w:hAnsi="Malgun Gothic" w:cs="Andalus"/>
        </w:rPr>
        <w:t>Haworth Press.</w:t>
      </w:r>
    </w:p>
    <w:p w14:paraId="0D4154A4"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Rinallo</w:t>
      </w:r>
      <w:proofErr w:type="spellEnd"/>
      <w:r w:rsidRPr="00480AB9">
        <w:rPr>
          <w:rFonts w:ascii="Malgun Gothic" w:eastAsia="Malgun Gothic" w:hAnsi="Malgun Gothic" w:cs="Andalus"/>
        </w:rPr>
        <w:t xml:space="preserve">, D., &amp; </w:t>
      </w:r>
      <w:proofErr w:type="spellStart"/>
      <w:r w:rsidRPr="00480AB9">
        <w:rPr>
          <w:rFonts w:ascii="Malgun Gothic" w:eastAsia="Malgun Gothic" w:hAnsi="Malgun Gothic" w:cs="Andalus"/>
        </w:rPr>
        <w:t>Golfetto</w:t>
      </w:r>
      <w:proofErr w:type="spellEnd"/>
      <w:r w:rsidRPr="00480AB9">
        <w:rPr>
          <w:rFonts w:ascii="Malgun Gothic" w:eastAsia="Malgun Gothic" w:hAnsi="Malgun Gothic" w:cs="Andalus"/>
        </w:rPr>
        <w:t>, F. (2011). Exploring the knowledge strategies of temporary cluster organizers: A longitudinal study of the EU fabric industry trade shows (1986–2006). Economic</w:t>
      </w:r>
    </w:p>
    <w:p w14:paraId="1E58C669"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Geography, 87(4), 453–476.</w:t>
      </w:r>
    </w:p>
    <w:p w14:paraId="4EC071C7"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E77FE">
        <w:rPr>
          <w:rFonts w:ascii="Malgun Gothic" w:eastAsia="Malgun Gothic" w:hAnsi="Malgun Gothic" w:cs="Andalus"/>
        </w:rPr>
        <w:t>Rinallo</w:t>
      </w:r>
      <w:proofErr w:type="spellEnd"/>
      <w:r w:rsidRPr="004E77FE">
        <w:rPr>
          <w:rFonts w:ascii="Malgun Gothic" w:eastAsia="Malgun Gothic" w:hAnsi="Malgun Gothic" w:cs="Andalus"/>
        </w:rPr>
        <w:t xml:space="preserve">, D., </w:t>
      </w:r>
      <w:proofErr w:type="spellStart"/>
      <w:r w:rsidRPr="004E77FE">
        <w:rPr>
          <w:rFonts w:ascii="Malgun Gothic" w:eastAsia="Malgun Gothic" w:hAnsi="Malgun Gothic" w:cs="Andalus"/>
        </w:rPr>
        <w:t>Golfetto</w:t>
      </w:r>
      <w:proofErr w:type="spellEnd"/>
      <w:r w:rsidRPr="004E77FE">
        <w:rPr>
          <w:rFonts w:ascii="Malgun Gothic" w:eastAsia="Malgun Gothic" w:hAnsi="Malgun Gothic" w:cs="Andalus"/>
        </w:rPr>
        <w:t xml:space="preserve">, F., &amp; </w:t>
      </w:r>
      <w:proofErr w:type="spellStart"/>
      <w:r w:rsidRPr="004E77FE">
        <w:rPr>
          <w:rFonts w:ascii="Malgun Gothic" w:eastAsia="Malgun Gothic" w:hAnsi="Malgun Gothic" w:cs="Andalus"/>
        </w:rPr>
        <w:t>Borghini</w:t>
      </w:r>
      <w:proofErr w:type="spellEnd"/>
      <w:r w:rsidRPr="004E77FE">
        <w:rPr>
          <w:rFonts w:ascii="Malgun Gothic" w:eastAsia="Malgun Gothic" w:hAnsi="Malgun Gothic" w:cs="Andalus"/>
        </w:rPr>
        <w:t>, S. (2007). The influence of occupational communities on</w:t>
      </w:r>
      <w:r>
        <w:rPr>
          <w:rFonts w:ascii="Malgun Gothic" w:eastAsia="Malgun Gothic" w:hAnsi="Malgun Gothic" w:cs="Andalus"/>
        </w:rPr>
        <w:t xml:space="preserve"> </w:t>
      </w:r>
      <w:r w:rsidRPr="004E77FE">
        <w:rPr>
          <w:rFonts w:ascii="Malgun Gothic" w:eastAsia="Malgun Gothic" w:hAnsi="Malgun Gothic" w:cs="Andalus"/>
        </w:rPr>
        <w:t>buying behavior. In Paper presented at the industrial marketing and purchasing conference.</w:t>
      </w:r>
    </w:p>
    <w:p w14:paraId="47D9ABA5"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Roberts, J. (2000). From know-how to show-how? Questioning the role of information and communication technologies in knowledge transfer. Technology Analysis &amp; Strategic Management,</w:t>
      </w:r>
      <w:r>
        <w:rPr>
          <w:rFonts w:ascii="Malgun Gothic" w:eastAsia="Malgun Gothic" w:hAnsi="Malgun Gothic" w:cs="Andalus"/>
        </w:rPr>
        <w:t xml:space="preserve"> </w:t>
      </w:r>
      <w:r w:rsidRPr="004E77FE">
        <w:rPr>
          <w:rFonts w:ascii="Malgun Gothic" w:eastAsia="Malgun Gothic" w:hAnsi="Malgun Gothic" w:cs="Andalus"/>
        </w:rPr>
        <w:t>12(4), 429–443.</w:t>
      </w:r>
    </w:p>
    <w:p w14:paraId="049AB64E"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E77FE">
        <w:rPr>
          <w:rFonts w:ascii="Malgun Gothic" w:eastAsia="Malgun Gothic" w:hAnsi="Malgun Gothic" w:cs="Andalus"/>
        </w:rPr>
        <w:t>Rodekamp</w:t>
      </w:r>
      <w:proofErr w:type="spellEnd"/>
      <w:r w:rsidRPr="004E77FE">
        <w:rPr>
          <w:rFonts w:ascii="Malgun Gothic" w:eastAsia="Malgun Gothic" w:hAnsi="Malgun Gothic" w:cs="Andalus"/>
        </w:rPr>
        <w:t xml:space="preserve">, V. (2003). Zur </w:t>
      </w:r>
      <w:proofErr w:type="spellStart"/>
      <w:r w:rsidRPr="004E77FE">
        <w:rPr>
          <w:rFonts w:ascii="Malgun Gothic" w:eastAsia="Malgun Gothic" w:hAnsi="Malgun Gothic" w:cs="Andalus"/>
        </w:rPr>
        <w:t>Geschichte</w:t>
      </w:r>
      <w:proofErr w:type="spellEnd"/>
      <w:r w:rsidRPr="004E77FE">
        <w:rPr>
          <w:rFonts w:ascii="Malgun Gothic" w:eastAsia="Malgun Gothic" w:hAnsi="Malgun Gothic" w:cs="Andalus"/>
        </w:rPr>
        <w:t xml:space="preserve"> der </w:t>
      </w:r>
      <w:proofErr w:type="spellStart"/>
      <w:r w:rsidRPr="004E77FE">
        <w:rPr>
          <w:rFonts w:ascii="Malgun Gothic" w:eastAsia="Malgun Gothic" w:hAnsi="Malgun Gothic" w:cs="Andalus"/>
        </w:rPr>
        <w:t>Messen</w:t>
      </w:r>
      <w:proofErr w:type="spellEnd"/>
      <w:r w:rsidRPr="004E77FE">
        <w:rPr>
          <w:rFonts w:ascii="Malgun Gothic" w:eastAsia="Malgun Gothic" w:hAnsi="Malgun Gothic" w:cs="Andalus"/>
        </w:rPr>
        <w:t xml:space="preserve"> in Deutschland und Europe (On the history of trade fairs in Germany and Europe). In M. </w:t>
      </w:r>
      <w:proofErr w:type="spellStart"/>
      <w:r w:rsidRPr="004E77FE">
        <w:rPr>
          <w:rFonts w:ascii="Malgun Gothic" w:eastAsia="Malgun Gothic" w:hAnsi="Malgun Gothic" w:cs="Andalus"/>
        </w:rPr>
        <w:t>Kirchgeorge</w:t>
      </w:r>
      <w:proofErr w:type="spellEnd"/>
      <w:r w:rsidRPr="004E77FE">
        <w:rPr>
          <w:rFonts w:ascii="Malgun Gothic" w:eastAsia="Malgun Gothic" w:hAnsi="Malgun Gothic" w:cs="Andalus"/>
        </w:rPr>
        <w:t xml:space="preserve">, W. M. </w:t>
      </w:r>
      <w:proofErr w:type="spellStart"/>
      <w:r w:rsidRPr="004E77FE">
        <w:rPr>
          <w:rFonts w:ascii="Malgun Gothic" w:eastAsia="Malgun Gothic" w:hAnsi="Malgun Gothic" w:cs="Andalus"/>
        </w:rPr>
        <w:t>Dornscheidt</w:t>
      </w:r>
      <w:proofErr w:type="spellEnd"/>
      <w:r w:rsidRPr="004E77FE">
        <w:rPr>
          <w:rFonts w:ascii="Malgun Gothic" w:eastAsia="Malgun Gothic" w:hAnsi="Malgun Gothic" w:cs="Andalus"/>
        </w:rPr>
        <w:t>, W. Giese, &amp;</w:t>
      </w:r>
      <w:r>
        <w:rPr>
          <w:rFonts w:ascii="Malgun Gothic" w:eastAsia="Malgun Gothic" w:hAnsi="Malgun Gothic" w:cs="Andalus"/>
        </w:rPr>
        <w:t xml:space="preserve"> </w:t>
      </w:r>
      <w:r w:rsidRPr="004E77FE">
        <w:rPr>
          <w:rFonts w:ascii="Malgun Gothic" w:eastAsia="Malgun Gothic" w:hAnsi="Malgun Gothic" w:cs="Andalus"/>
        </w:rPr>
        <w:t xml:space="preserve">N. Stoeck (Eds.), </w:t>
      </w:r>
      <w:proofErr w:type="spellStart"/>
      <w:r w:rsidRPr="004E77FE">
        <w:rPr>
          <w:rFonts w:ascii="Malgun Gothic" w:eastAsia="Malgun Gothic" w:hAnsi="Malgun Gothic" w:cs="Andalus"/>
        </w:rPr>
        <w:t>Handbuch</w:t>
      </w:r>
      <w:proofErr w:type="spellEnd"/>
      <w:r w:rsidRPr="004E77FE">
        <w:rPr>
          <w:rFonts w:ascii="Malgun Gothic" w:eastAsia="Malgun Gothic" w:hAnsi="Malgun Gothic" w:cs="Andalus"/>
        </w:rPr>
        <w:t xml:space="preserve"> </w:t>
      </w:r>
      <w:proofErr w:type="spellStart"/>
      <w:r w:rsidRPr="004E77FE">
        <w:rPr>
          <w:rFonts w:ascii="Malgun Gothic" w:eastAsia="Malgun Gothic" w:hAnsi="Malgun Gothic" w:cs="Andalus"/>
        </w:rPr>
        <w:t>Messemanagement</w:t>
      </w:r>
      <w:proofErr w:type="spellEnd"/>
      <w:r w:rsidRPr="004E77FE">
        <w:rPr>
          <w:rFonts w:ascii="Malgun Gothic" w:eastAsia="Malgun Gothic" w:hAnsi="Malgun Gothic" w:cs="Andalus"/>
        </w:rPr>
        <w:t xml:space="preserve">: </w:t>
      </w:r>
      <w:proofErr w:type="spellStart"/>
      <w:r w:rsidRPr="004E77FE">
        <w:rPr>
          <w:rFonts w:ascii="Malgun Gothic" w:eastAsia="Malgun Gothic" w:hAnsi="Malgun Gothic" w:cs="Andalus"/>
        </w:rPr>
        <w:t>Planung</w:t>
      </w:r>
      <w:proofErr w:type="spellEnd"/>
      <w:r w:rsidRPr="004E77FE">
        <w:rPr>
          <w:rFonts w:ascii="Malgun Gothic" w:eastAsia="Malgun Gothic" w:hAnsi="Malgun Gothic" w:cs="Andalus"/>
        </w:rPr>
        <w:t xml:space="preserve">, </w:t>
      </w:r>
      <w:proofErr w:type="spellStart"/>
      <w:r w:rsidRPr="004E77FE">
        <w:rPr>
          <w:rFonts w:ascii="Malgun Gothic" w:eastAsia="Malgun Gothic" w:hAnsi="Malgun Gothic" w:cs="Andalus"/>
        </w:rPr>
        <w:t>Durchführung</w:t>
      </w:r>
      <w:proofErr w:type="spellEnd"/>
      <w:r w:rsidRPr="004E77FE">
        <w:rPr>
          <w:rFonts w:ascii="Malgun Gothic" w:eastAsia="Malgun Gothic" w:hAnsi="Malgun Gothic" w:cs="Andalus"/>
        </w:rPr>
        <w:t xml:space="preserve"> und </w:t>
      </w:r>
      <w:proofErr w:type="spellStart"/>
      <w:r w:rsidRPr="004E77FE">
        <w:rPr>
          <w:rFonts w:ascii="Malgun Gothic" w:eastAsia="Malgun Gothic" w:hAnsi="Malgun Gothic" w:cs="Andalus"/>
        </w:rPr>
        <w:t>Kontroll</w:t>
      </w:r>
      <w:proofErr w:type="spellEnd"/>
      <w:r w:rsidRPr="004E77FE">
        <w:rPr>
          <w:rFonts w:ascii="Malgun Gothic" w:eastAsia="Malgun Gothic" w:hAnsi="Malgun Gothic" w:cs="Andalus"/>
        </w:rPr>
        <w:t xml:space="preserve"> von</w:t>
      </w:r>
    </w:p>
    <w:p w14:paraId="3E508E40"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E77FE">
        <w:rPr>
          <w:rFonts w:ascii="Malgun Gothic" w:eastAsia="Malgun Gothic" w:hAnsi="Malgun Gothic" w:cs="Andalus"/>
        </w:rPr>
        <w:t>Messen</w:t>
      </w:r>
      <w:proofErr w:type="spellEnd"/>
      <w:r w:rsidRPr="004E77FE">
        <w:rPr>
          <w:rFonts w:ascii="Malgun Gothic" w:eastAsia="Malgun Gothic" w:hAnsi="Malgun Gothic" w:cs="Andalus"/>
        </w:rPr>
        <w:t xml:space="preserve">, </w:t>
      </w:r>
      <w:proofErr w:type="spellStart"/>
      <w:r w:rsidRPr="004E77FE">
        <w:rPr>
          <w:rFonts w:ascii="Malgun Gothic" w:eastAsia="Malgun Gothic" w:hAnsi="Malgun Gothic" w:cs="Andalus"/>
        </w:rPr>
        <w:t>Kngressen</w:t>
      </w:r>
      <w:proofErr w:type="spellEnd"/>
      <w:r w:rsidRPr="004E77FE">
        <w:rPr>
          <w:rFonts w:ascii="Malgun Gothic" w:eastAsia="Malgun Gothic" w:hAnsi="Malgun Gothic" w:cs="Andalus"/>
        </w:rPr>
        <w:t xml:space="preserve"> und events (Handbook of trade show management: Planning, execution</w:t>
      </w:r>
      <w:r>
        <w:rPr>
          <w:rFonts w:ascii="Malgun Gothic" w:eastAsia="Malgun Gothic" w:hAnsi="Malgun Gothic" w:cs="Andalus"/>
        </w:rPr>
        <w:t xml:space="preserve"> </w:t>
      </w:r>
      <w:r w:rsidRPr="004E77FE">
        <w:rPr>
          <w:rFonts w:ascii="Malgun Gothic" w:eastAsia="Malgun Gothic" w:hAnsi="Malgun Gothic" w:cs="Andalus"/>
        </w:rPr>
        <w:t>and control of trade shows, conventions and events) (pp. 5–13). Gabler.</w:t>
      </w:r>
    </w:p>
    <w:p w14:paraId="336E04C4"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lastRenderedPageBreak/>
        <w:t>Rodrik, D. (1999). Where did all the growth go? External shocks, social conflict and growth collapses. Journal of Economic Growth, 4(4), 385–412.</w:t>
      </w:r>
    </w:p>
    <w:p w14:paraId="1EB9B30A"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Rodrik, D., (2003). In search of prosperity: analytical narratives on economic growth. Princeton</w:t>
      </w:r>
      <w:r>
        <w:rPr>
          <w:rFonts w:ascii="Malgun Gothic" w:eastAsia="Malgun Gothic" w:hAnsi="Malgun Gothic" w:cs="Andalus"/>
        </w:rPr>
        <w:t xml:space="preserve"> </w:t>
      </w:r>
      <w:r w:rsidRPr="004E77FE">
        <w:rPr>
          <w:rFonts w:ascii="Malgun Gothic" w:eastAsia="Malgun Gothic" w:hAnsi="Malgun Gothic" w:cs="Andalus"/>
        </w:rPr>
        <w:t>University Press.</w:t>
      </w:r>
    </w:p>
    <w:p w14:paraId="55164652"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Rodrik, D., Subramanian, A., &amp; Trebbi, F. (2002). Institutions rule: The primacy of institutions over geography and integration in economic development. Journal of Economic Growth, 9(2),</w:t>
      </w:r>
      <w:r>
        <w:rPr>
          <w:rFonts w:ascii="Malgun Gothic" w:eastAsia="Malgun Gothic" w:hAnsi="Malgun Gothic" w:cs="Andalus"/>
        </w:rPr>
        <w:t xml:space="preserve"> </w:t>
      </w:r>
      <w:r w:rsidRPr="004E77FE">
        <w:rPr>
          <w:rFonts w:ascii="Malgun Gothic" w:eastAsia="Malgun Gothic" w:hAnsi="Malgun Gothic" w:cs="Andalus"/>
        </w:rPr>
        <w:t>131–165.</w:t>
      </w:r>
    </w:p>
    <w:p w14:paraId="5294A0C3"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Romer, P. (1986). Increasing returns and long run growth. Journal of Political Economy, 94(2),</w:t>
      </w:r>
      <w:r>
        <w:rPr>
          <w:rFonts w:ascii="Malgun Gothic" w:eastAsia="Malgun Gothic" w:hAnsi="Malgun Gothic" w:cs="Andalus"/>
        </w:rPr>
        <w:t xml:space="preserve"> </w:t>
      </w:r>
      <w:r w:rsidRPr="004E77FE">
        <w:rPr>
          <w:rFonts w:ascii="Malgun Gothic" w:eastAsia="Malgun Gothic" w:hAnsi="Malgun Gothic" w:cs="Andalus"/>
        </w:rPr>
        <w:t>1002–1037.</w:t>
      </w:r>
    </w:p>
    <w:p w14:paraId="2AE8450A"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 xml:space="preserve">Rosson, P. J., &amp; </w:t>
      </w:r>
      <w:proofErr w:type="spellStart"/>
      <w:r w:rsidRPr="004E77FE">
        <w:rPr>
          <w:rFonts w:ascii="Malgun Gothic" w:eastAsia="Malgun Gothic" w:hAnsi="Malgun Gothic" w:cs="Andalus"/>
        </w:rPr>
        <w:t>Seringhaus</w:t>
      </w:r>
      <w:proofErr w:type="spellEnd"/>
      <w:r w:rsidRPr="004E77FE">
        <w:rPr>
          <w:rFonts w:ascii="Malgun Gothic" w:eastAsia="Malgun Gothic" w:hAnsi="Malgun Gothic" w:cs="Andalus"/>
        </w:rPr>
        <w:t>, F. H. R. (1995). Visitor and exhibitor interaction at industrial trade</w:t>
      </w:r>
      <w:r>
        <w:rPr>
          <w:rFonts w:ascii="Malgun Gothic" w:eastAsia="Malgun Gothic" w:hAnsi="Malgun Gothic" w:cs="Andalus"/>
        </w:rPr>
        <w:t xml:space="preserve"> </w:t>
      </w:r>
      <w:r w:rsidRPr="004E77FE">
        <w:rPr>
          <w:rFonts w:ascii="Malgun Gothic" w:eastAsia="Malgun Gothic" w:hAnsi="Malgun Gothic" w:cs="Andalus"/>
        </w:rPr>
        <w:t>fairs. Journal of Business Research, 32(1), 81–90.</w:t>
      </w:r>
    </w:p>
    <w:p w14:paraId="2BAD4F3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Ruggie</w:t>
      </w:r>
      <w:proofErr w:type="spellEnd"/>
      <w:r w:rsidRPr="00480AB9">
        <w:rPr>
          <w:rFonts w:ascii="Malgun Gothic" w:eastAsia="Malgun Gothic" w:hAnsi="Malgun Gothic" w:cs="Andalus"/>
        </w:rPr>
        <w:t>, J. G. (1993). Territoriality and beyond: Problematizing modernity in international relations. International Organization, 47(1), 139–174.</w:t>
      </w:r>
    </w:p>
    <w:p w14:paraId="32C424B4"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Sachs, J., &amp; Warner, A. (1997). Sources of slow growth in African economies. Journal of African</w:t>
      </w:r>
      <w:r>
        <w:rPr>
          <w:rFonts w:ascii="Malgun Gothic" w:eastAsia="Malgun Gothic" w:hAnsi="Malgun Gothic" w:cs="Andalus"/>
        </w:rPr>
        <w:t xml:space="preserve"> </w:t>
      </w:r>
      <w:r w:rsidRPr="004E77FE">
        <w:rPr>
          <w:rFonts w:ascii="Malgun Gothic" w:eastAsia="Malgun Gothic" w:hAnsi="Malgun Gothic" w:cs="Andalus"/>
        </w:rPr>
        <w:t>Economies, 6(3), 335–376.</w:t>
      </w:r>
    </w:p>
    <w:p w14:paraId="29C0EAAE"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Sala-</w:t>
      </w:r>
      <w:proofErr w:type="spellStart"/>
      <w:r w:rsidRPr="004E77FE">
        <w:rPr>
          <w:rFonts w:ascii="Malgun Gothic" w:eastAsia="Malgun Gothic" w:hAnsi="Malgun Gothic" w:cs="Andalus"/>
        </w:rPr>
        <w:t>i</w:t>
      </w:r>
      <w:proofErr w:type="spellEnd"/>
      <w:r w:rsidRPr="004E77FE">
        <w:rPr>
          <w:rFonts w:ascii="Malgun Gothic" w:eastAsia="Malgun Gothic" w:hAnsi="Malgun Gothic" w:cs="Andalus"/>
        </w:rPr>
        <w:t>-Martin, X. X. (1996). The classical approach to convergence analysis. The Economic</w:t>
      </w:r>
      <w:r>
        <w:rPr>
          <w:rFonts w:ascii="Malgun Gothic" w:eastAsia="Malgun Gothic" w:hAnsi="Malgun Gothic" w:cs="Andalus"/>
        </w:rPr>
        <w:t xml:space="preserve"> </w:t>
      </w:r>
      <w:r w:rsidRPr="004E77FE">
        <w:rPr>
          <w:rFonts w:ascii="Malgun Gothic" w:eastAsia="Malgun Gothic" w:hAnsi="Malgun Gothic" w:cs="Andalus"/>
        </w:rPr>
        <w:t>Journal, 106(437), 1019–1036.</w:t>
      </w:r>
    </w:p>
    <w:p w14:paraId="68F7CE27"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 xml:space="preserve">Sashi, C. M., &amp; </w:t>
      </w:r>
      <w:proofErr w:type="spellStart"/>
      <w:r w:rsidRPr="004E77FE">
        <w:rPr>
          <w:rFonts w:ascii="Malgun Gothic" w:eastAsia="Malgun Gothic" w:hAnsi="Malgun Gothic" w:cs="Andalus"/>
        </w:rPr>
        <w:t>Perretty</w:t>
      </w:r>
      <w:proofErr w:type="spellEnd"/>
      <w:r w:rsidRPr="004E77FE">
        <w:rPr>
          <w:rFonts w:ascii="Malgun Gothic" w:eastAsia="Malgun Gothic" w:hAnsi="Malgun Gothic" w:cs="Andalus"/>
        </w:rPr>
        <w:t>, J. (1992). Do trade shows provide value? Industrial Marketing</w:t>
      </w:r>
      <w:r>
        <w:rPr>
          <w:rFonts w:ascii="Malgun Gothic" w:eastAsia="Malgun Gothic" w:hAnsi="Malgun Gothic" w:cs="Andalus"/>
        </w:rPr>
        <w:t xml:space="preserve"> </w:t>
      </w:r>
      <w:r w:rsidRPr="004E77FE">
        <w:rPr>
          <w:rFonts w:ascii="Malgun Gothic" w:eastAsia="Malgun Gothic" w:hAnsi="Malgun Gothic" w:cs="Andalus"/>
        </w:rPr>
        <w:t>Management, 21(3), 249–255.</w:t>
      </w:r>
    </w:p>
    <w:p w14:paraId="05ACB02C"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 xml:space="preserve">Schuldt, N., &amp; </w:t>
      </w:r>
      <w:proofErr w:type="spellStart"/>
      <w:r w:rsidRPr="004E77FE">
        <w:rPr>
          <w:rFonts w:ascii="Malgun Gothic" w:eastAsia="Malgun Gothic" w:hAnsi="Malgun Gothic" w:cs="Andalus"/>
        </w:rPr>
        <w:t>Bathelt</w:t>
      </w:r>
      <w:proofErr w:type="spellEnd"/>
      <w:r w:rsidRPr="004E77FE">
        <w:rPr>
          <w:rFonts w:ascii="Malgun Gothic" w:eastAsia="Malgun Gothic" w:hAnsi="Malgun Gothic" w:cs="Andalus"/>
        </w:rPr>
        <w:t>, H. (2011). International trade fairs and global buzz. Part II: Practices of</w:t>
      </w:r>
      <w:r>
        <w:rPr>
          <w:rFonts w:ascii="Malgun Gothic" w:eastAsia="Malgun Gothic" w:hAnsi="Malgun Gothic" w:cs="Andalus"/>
        </w:rPr>
        <w:t xml:space="preserve"> </w:t>
      </w:r>
      <w:r w:rsidRPr="004E77FE">
        <w:rPr>
          <w:rFonts w:ascii="Malgun Gothic" w:eastAsia="Malgun Gothic" w:hAnsi="Malgun Gothic" w:cs="Andalus"/>
        </w:rPr>
        <w:t>global buzz. European Planning Studies, 19(1), 1–22.</w:t>
      </w:r>
    </w:p>
    <w:p w14:paraId="4CEF4114"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 xml:space="preserve">Schüssler, E., </w:t>
      </w:r>
      <w:proofErr w:type="spellStart"/>
      <w:r w:rsidRPr="004E77FE">
        <w:rPr>
          <w:rFonts w:ascii="Malgun Gothic" w:eastAsia="Malgun Gothic" w:hAnsi="Malgun Gothic" w:cs="Andalus"/>
        </w:rPr>
        <w:t>Rüling</w:t>
      </w:r>
      <w:proofErr w:type="spellEnd"/>
      <w:r w:rsidRPr="004E77FE">
        <w:rPr>
          <w:rFonts w:ascii="Malgun Gothic" w:eastAsia="Malgun Gothic" w:hAnsi="Malgun Gothic" w:cs="Andalus"/>
        </w:rPr>
        <w:t>, C.-C., &amp; Wittneben, B. (2014). On melting summits: The limitations of field-configuring events as catalysts of change in transnational climate policy. Academy of</w:t>
      </w:r>
      <w:r>
        <w:rPr>
          <w:rFonts w:ascii="Malgun Gothic" w:eastAsia="Malgun Gothic" w:hAnsi="Malgun Gothic" w:cs="Andalus"/>
        </w:rPr>
        <w:t xml:space="preserve"> </w:t>
      </w:r>
      <w:r w:rsidRPr="004E77FE">
        <w:rPr>
          <w:rFonts w:ascii="Malgun Gothic" w:eastAsia="Malgun Gothic" w:hAnsi="Malgun Gothic" w:cs="Andalus"/>
        </w:rPr>
        <w:t>Management Journal, 57(1), 140–171.</w:t>
      </w:r>
    </w:p>
    <w:p w14:paraId="11A085D8"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Scully, G. (1988). The institutional framework and economic development. Journal of Political</w:t>
      </w:r>
      <w:r>
        <w:rPr>
          <w:rFonts w:ascii="Malgun Gothic" w:eastAsia="Malgun Gothic" w:hAnsi="Malgun Gothic" w:cs="Andalus"/>
        </w:rPr>
        <w:t xml:space="preserve"> </w:t>
      </w:r>
      <w:r w:rsidRPr="004E77FE">
        <w:rPr>
          <w:rFonts w:ascii="Malgun Gothic" w:eastAsia="Malgun Gothic" w:hAnsi="Malgun Gothic" w:cs="Andalus"/>
        </w:rPr>
        <w:t>Economy, 96(3), 652–662.</w:t>
      </w:r>
    </w:p>
    <w:p w14:paraId="563B605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Seringhaus</w:t>
      </w:r>
      <w:proofErr w:type="spellEnd"/>
      <w:r w:rsidRPr="00480AB9">
        <w:rPr>
          <w:rFonts w:ascii="Malgun Gothic" w:eastAsia="Malgun Gothic" w:hAnsi="Malgun Gothic" w:cs="Andalus"/>
        </w:rPr>
        <w:t>, R., &amp; Rosson, P. (2004). An analysis model for performance measurement of international trade fair exhibitors. Problems and Perspectives in Management, 4, 152–165.</w:t>
      </w:r>
    </w:p>
    <w:p w14:paraId="3EEB141D"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Sharland, A., &amp; Balogh, P. (1996). The value of </w:t>
      </w:r>
      <w:proofErr w:type="spellStart"/>
      <w:r w:rsidRPr="00480AB9">
        <w:rPr>
          <w:rFonts w:ascii="Malgun Gothic" w:eastAsia="Malgun Gothic" w:hAnsi="Malgun Gothic" w:cs="Andalus"/>
        </w:rPr>
        <w:t>nonselling</w:t>
      </w:r>
      <w:proofErr w:type="spellEnd"/>
      <w:r w:rsidRPr="00480AB9">
        <w:rPr>
          <w:rFonts w:ascii="Malgun Gothic" w:eastAsia="Malgun Gothic" w:hAnsi="Malgun Gothic" w:cs="Andalus"/>
        </w:rPr>
        <w:t xml:space="preserve"> activities at international trade shows.</w:t>
      </w:r>
    </w:p>
    <w:p w14:paraId="5B6F6CB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Industrial Marketing Management, 25(1), 59–66.</w:t>
      </w:r>
    </w:p>
    <w:p w14:paraId="5CAA433A"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Shoham, A. (1992). Selecting and evaluating trade shows. Industrial Marketing Management,</w:t>
      </w:r>
      <w:r>
        <w:rPr>
          <w:rFonts w:ascii="Malgun Gothic" w:eastAsia="Malgun Gothic" w:hAnsi="Malgun Gothic" w:cs="Andalus"/>
        </w:rPr>
        <w:t xml:space="preserve"> </w:t>
      </w:r>
      <w:r w:rsidRPr="004E77FE">
        <w:rPr>
          <w:rFonts w:ascii="Malgun Gothic" w:eastAsia="Malgun Gothic" w:hAnsi="Malgun Gothic" w:cs="Andalus"/>
        </w:rPr>
        <w:t>21(4), 335–341.</w:t>
      </w:r>
    </w:p>
    <w:p w14:paraId="0AE2025B"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Shoham, A. (1999). Bounded rationality, planning, standardization of international strategy, and export performance: A structural model examination. Journal of International Marketing,</w:t>
      </w:r>
      <w:r>
        <w:rPr>
          <w:rFonts w:ascii="Malgun Gothic" w:eastAsia="Malgun Gothic" w:hAnsi="Malgun Gothic" w:cs="Andalus"/>
        </w:rPr>
        <w:t xml:space="preserve"> </w:t>
      </w:r>
      <w:r w:rsidRPr="004E77FE">
        <w:rPr>
          <w:rFonts w:ascii="Malgun Gothic" w:eastAsia="Malgun Gothic" w:hAnsi="Malgun Gothic" w:cs="Andalus"/>
        </w:rPr>
        <w:t>7(2), 24–50.</w:t>
      </w:r>
    </w:p>
    <w:p w14:paraId="1B81215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Short, J., Williams, E., &amp; Christie, B. (1976). The social psychology of telecommunications. Wiley.</w:t>
      </w:r>
    </w:p>
    <w:p w14:paraId="43E80C79"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Snowdon, B., (2003). Conversations on growth, stability and trade: An historical perspective.</w:t>
      </w:r>
    </w:p>
    <w:p w14:paraId="383354F3"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Edward Elgar.</w:t>
      </w:r>
      <w:r>
        <w:rPr>
          <w:rFonts w:ascii="Malgun Gothic" w:eastAsia="Malgun Gothic" w:hAnsi="Malgun Gothic" w:cs="Andalus"/>
        </w:rPr>
        <w:t xml:space="preserve"> </w:t>
      </w:r>
      <w:r w:rsidRPr="00982EA0">
        <w:rPr>
          <w:rFonts w:ascii="Malgun Gothic" w:eastAsia="Malgun Gothic" w:hAnsi="Malgun Gothic" w:cs="Andalus"/>
        </w:rPr>
        <w:t>Soete, L. L. (2006). A knowledge economy paradigm and its consequences. Merit Working</w:t>
      </w:r>
    </w:p>
    <w:p w14:paraId="244EC3B3"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Papers 001, United Nations University- Maastricht Economic and Social Research Institute on</w:t>
      </w:r>
      <w:r>
        <w:rPr>
          <w:rFonts w:ascii="Malgun Gothic" w:eastAsia="Malgun Gothic" w:hAnsi="Malgun Gothic" w:cs="Andalus"/>
        </w:rPr>
        <w:t xml:space="preserve"> </w:t>
      </w:r>
      <w:r w:rsidRPr="00982EA0">
        <w:rPr>
          <w:rFonts w:ascii="Malgun Gothic" w:eastAsia="Malgun Gothic" w:hAnsi="Malgun Gothic" w:cs="Andalus"/>
        </w:rPr>
        <w:t>Innovation and Technology (MERIT).</w:t>
      </w:r>
    </w:p>
    <w:p w14:paraId="7CB66032"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Solow, R. (1956). A contribution to the theory of economic growth. Quarterly Journal of</w:t>
      </w:r>
      <w:r>
        <w:rPr>
          <w:rFonts w:ascii="Malgun Gothic" w:eastAsia="Malgun Gothic" w:hAnsi="Malgun Gothic" w:cs="Andalus"/>
        </w:rPr>
        <w:t xml:space="preserve"> </w:t>
      </w:r>
      <w:r w:rsidRPr="00982EA0">
        <w:rPr>
          <w:rFonts w:ascii="Malgun Gothic" w:eastAsia="Malgun Gothic" w:hAnsi="Malgun Gothic" w:cs="Andalus"/>
        </w:rPr>
        <w:t>Economics, 70, 65–94.</w:t>
      </w:r>
    </w:p>
    <w:p w14:paraId="7B956AE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Soludo, C., Ogbu, O., &amp; Chang, H.-J. (2004). The politics of trade and industrial policy in Africa:</w:t>
      </w:r>
    </w:p>
    <w:p w14:paraId="2E32186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Forced consensus? Africa World Press.</w:t>
      </w:r>
    </w:p>
    <w:p w14:paraId="52DDDE3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480AB9">
        <w:rPr>
          <w:rFonts w:ascii="Malgun Gothic" w:eastAsia="Malgun Gothic" w:hAnsi="Malgun Gothic" w:cs="Andalus"/>
        </w:rPr>
        <w:t>Steinmo</w:t>
      </w:r>
      <w:proofErr w:type="spellEnd"/>
      <w:r w:rsidRPr="00480AB9">
        <w:rPr>
          <w:rFonts w:ascii="Malgun Gothic" w:eastAsia="Malgun Gothic" w:hAnsi="Malgun Gothic" w:cs="Andalus"/>
        </w:rPr>
        <w:t>, S., Thelen, K., &amp; Longstreth, F. (Eds.). (1992). Structuring politics: Historical institutionalism in comparative analysis. Cambridge University Press.</w:t>
      </w:r>
    </w:p>
    <w:p w14:paraId="24A388F4"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Taylor, M. Z., (2004). Empirical evidence against Varieties of Capitalism’s theory of technological</w:t>
      </w:r>
      <w:r>
        <w:rPr>
          <w:rFonts w:ascii="Malgun Gothic" w:eastAsia="Malgun Gothic" w:hAnsi="Malgun Gothic" w:cs="Andalus"/>
        </w:rPr>
        <w:t xml:space="preserve"> </w:t>
      </w:r>
      <w:r w:rsidRPr="00982EA0">
        <w:rPr>
          <w:rFonts w:ascii="Malgun Gothic" w:eastAsia="Malgun Gothic" w:hAnsi="Malgun Gothic" w:cs="Andalus"/>
        </w:rPr>
        <w:t>innovation. International Organization, 58(3), 601–631.</w:t>
      </w:r>
    </w:p>
    <w:p w14:paraId="30C9B45C"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982EA0">
        <w:rPr>
          <w:rFonts w:ascii="Malgun Gothic" w:eastAsia="Malgun Gothic" w:hAnsi="Malgun Gothic" w:cs="Andalus"/>
        </w:rPr>
        <w:t>Ulku</w:t>
      </w:r>
      <w:proofErr w:type="spellEnd"/>
      <w:r w:rsidRPr="00982EA0">
        <w:rPr>
          <w:rFonts w:ascii="Malgun Gothic" w:eastAsia="Malgun Gothic" w:hAnsi="Malgun Gothic" w:cs="Andalus"/>
        </w:rPr>
        <w:t>, H. (2004). R&amp;D, Innovation and economic growth: An empirical analysis. International</w:t>
      </w:r>
      <w:r>
        <w:rPr>
          <w:rFonts w:ascii="Malgun Gothic" w:eastAsia="Malgun Gothic" w:hAnsi="Malgun Gothic" w:cs="Andalus"/>
        </w:rPr>
        <w:t xml:space="preserve"> </w:t>
      </w:r>
      <w:r w:rsidRPr="00982EA0">
        <w:rPr>
          <w:rFonts w:ascii="Malgun Gothic" w:eastAsia="Malgun Gothic" w:hAnsi="Malgun Gothic" w:cs="Andalus"/>
        </w:rPr>
        <w:t>Monetary Fund, IMF Working Paper 185.</w:t>
      </w:r>
    </w:p>
    <w:p w14:paraId="4518FE58" w14:textId="77777777" w:rsidR="00E535BD"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van Hemert, P., &amp; Nijkamp, P. (2011). Critical success factors for a knowledge-based economy: </w:t>
      </w:r>
    </w:p>
    <w:p w14:paraId="6AE25666" w14:textId="77777777" w:rsidR="00E535BD" w:rsidRPr="006356E4" w:rsidRDefault="00E535BD" w:rsidP="00E535BD">
      <w:pPr>
        <w:pStyle w:val="NoSpacing"/>
        <w:numPr>
          <w:ilvl w:val="0"/>
          <w:numId w:val="3"/>
        </w:numPr>
        <w:spacing w:line="220" w:lineRule="exact"/>
        <w:jc w:val="both"/>
        <w:rPr>
          <w:rFonts w:ascii="Malgun Gothic" w:eastAsia="Malgun Gothic" w:hAnsi="Malgun Gothic" w:cs="Andalus"/>
        </w:rPr>
      </w:pPr>
      <w:r w:rsidRPr="006356E4">
        <w:rPr>
          <w:rFonts w:ascii="Malgun Gothic" w:eastAsia="Malgun Gothic" w:hAnsi="Malgun Gothic" w:cs="Andalus"/>
        </w:rPr>
        <w:t>An empirical study into background factors of economic dynamism. In P. Nijkamp &amp; I. Siedschlag (Eds.), Innovation, growth and competitiveness: Dynamic regions in the knowledge-based</w:t>
      </w:r>
      <w:r>
        <w:rPr>
          <w:rFonts w:ascii="Malgun Gothic" w:eastAsia="Malgun Gothic" w:hAnsi="Malgun Gothic" w:cs="Andalus"/>
        </w:rPr>
        <w:t xml:space="preserve"> </w:t>
      </w:r>
      <w:r w:rsidRPr="006356E4">
        <w:rPr>
          <w:rFonts w:ascii="Malgun Gothic" w:eastAsia="Malgun Gothic" w:hAnsi="Malgun Gothic" w:cs="Andalus"/>
        </w:rPr>
        <w:t>world economy (pp. 61–89). Springer.</w:t>
      </w:r>
    </w:p>
    <w:p w14:paraId="08197E7E" w14:textId="77777777" w:rsidR="00E535BD" w:rsidRPr="006356E4" w:rsidRDefault="00E535BD" w:rsidP="00E535BD">
      <w:pPr>
        <w:pStyle w:val="NoSpacing"/>
        <w:numPr>
          <w:ilvl w:val="0"/>
          <w:numId w:val="3"/>
        </w:numPr>
        <w:spacing w:line="220" w:lineRule="exact"/>
        <w:jc w:val="both"/>
        <w:rPr>
          <w:rFonts w:ascii="Malgun Gothic" w:eastAsia="Malgun Gothic" w:hAnsi="Malgun Gothic" w:cs="Andalus"/>
        </w:rPr>
      </w:pPr>
      <w:r w:rsidRPr="006356E4">
        <w:rPr>
          <w:rFonts w:ascii="Malgun Gothic" w:eastAsia="Malgun Gothic" w:hAnsi="Malgun Gothic" w:cs="Andalus"/>
        </w:rPr>
        <w:lastRenderedPageBreak/>
        <w:t>Verlinden, C. (1963). Markets and fairs. In M. M. Postan, E. E. Rich, &amp; E. Miller (Eds.), The Cambridge economic history of Europe, Vol. III: Economic organization and policies in the</w:t>
      </w:r>
      <w:r>
        <w:rPr>
          <w:rFonts w:ascii="Malgun Gothic" w:eastAsia="Malgun Gothic" w:hAnsi="Malgun Gothic" w:cs="Andalus"/>
        </w:rPr>
        <w:t xml:space="preserve"> </w:t>
      </w:r>
      <w:proofErr w:type="gramStart"/>
      <w:r w:rsidRPr="006356E4">
        <w:rPr>
          <w:rFonts w:ascii="Malgun Gothic" w:eastAsia="Malgun Gothic" w:hAnsi="Malgun Gothic" w:cs="Andalus"/>
        </w:rPr>
        <w:t>middle ages</w:t>
      </w:r>
      <w:proofErr w:type="gramEnd"/>
      <w:r w:rsidRPr="006356E4">
        <w:rPr>
          <w:rFonts w:ascii="Malgun Gothic" w:eastAsia="Malgun Gothic" w:hAnsi="Malgun Gothic" w:cs="Andalus"/>
        </w:rPr>
        <w:t xml:space="preserve"> (pp. 119–153). Cambridge University Press.</w:t>
      </w:r>
    </w:p>
    <w:p w14:paraId="55166FEE" w14:textId="77777777" w:rsidR="00E535BD" w:rsidRPr="006356E4" w:rsidRDefault="00E535BD" w:rsidP="00E535BD">
      <w:pPr>
        <w:pStyle w:val="NoSpacing"/>
        <w:numPr>
          <w:ilvl w:val="0"/>
          <w:numId w:val="3"/>
        </w:numPr>
        <w:spacing w:line="220" w:lineRule="exact"/>
        <w:jc w:val="both"/>
        <w:rPr>
          <w:rFonts w:ascii="Malgun Gothic" w:eastAsia="Malgun Gothic" w:hAnsi="Malgun Gothic" w:cs="Andalus"/>
        </w:rPr>
      </w:pPr>
      <w:r w:rsidRPr="006356E4">
        <w:rPr>
          <w:rFonts w:ascii="Malgun Gothic" w:eastAsia="Malgun Gothic" w:hAnsi="Malgun Gothic" w:cs="Andalus"/>
        </w:rPr>
        <w:t xml:space="preserve">Weber, A. (1909). </w:t>
      </w:r>
      <w:proofErr w:type="spellStart"/>
      <w:r w:rsidRPr="006356E4">
        <w:rPr>
          <w:rFonts w:ascii="Malgun Gothic" w:eastAsia="Malgun Gothic" w:hAnsi="Malgun Gothic" w:cs="Andalus"/>
        </w:rPr>
        <w:t>Über</w:t>
      </w:r>
      <w:proofErr w:type="spellEnd"/>
      <w:r w:rsidRPr="006356E4">
        <w:rPr>
          <w:rFonts w:ascii="Malgun Gothic" w:eastAsia="Malgun Gothic" w:hAnsi="Malgun Gothic" w:cs="Andalus"/>
        </w:rPr>
        <w:t xml:space="preserve"> den </w:t>
      </w:r>
      <w:proofErr w:type="spellStart"/>
      <w:r w:rsidRPr="006356E4">
        <w:rPr>
          <w:rFonts w:ascii="Malgun Gothic" w:eastAsia="Malgun Gothic" w:hAnsi="Malgun Gothic" w:cs="Andalus"/>
        </w:rPr>
        <w:t>standort</w:t>
      </w:r>
      <w:proofErr w:type="spellEnd"/>
      <w:r w:rsidRPr="006356E4">
        <w:rPr>
          <w:rFonts w:ascii="Malgun Gothic" w:eastAsia="Malgun Gothic" w:hAnsi="Malgun Gothic" w:cs="Andalus"/>
        </w:rPr>
        <w:t xml:space="preserve"> der </w:t>
      </w:r>
      <w:proofErr w:type="spellStart"/>
      <w:r w:rsidRPr="006356E4">
        <w:rPr>
          <w:rFonts w:ascii="Malgun Gothic" w:eastAsia="Malgun Gothic" w:hAnsi="Malgun Gothic" w:cs="Andalus"/>
        </w:rPr>
        <w:t>industrien</w:t>
      </w:r>
      <w:proofErr w:type="spellEnd"/>
      <w:r w:rsidRPr="006356E4">
        <w:rPr>
          <w:rFonts w:ascii="Malgun Gothic" w:eastAsia="Malgun Gothic" w:hAnsi="Malgun Gothic" w:cs="Andalus"/>
        </w:rPr>
        <w:t xml:space="preserve"> (Theory of the location of industries).</w:t>
      </w:r>
      <w:r>
        <w:rPr>
          <w:rFonts w:ascii="Malgun Gothic" w:eastAsia="Malgun Gothic" w:hAnsi="Malgun Gothic" w:cs="Andalus"/>
        </w:rPr>
        <w:t xml:space="preserve"> </w:t>
      </w:r>
      <w:r w:rsidRPr="006356E4">
        <w:rPr>
          <w:rFonts w:ascii="Malgun Gothic" w:eastAsia="Malgun Gothic" w:hAnsi="Malgun Gothic" w:cs="Andalus"/>
        </w:rPr>
        <w:t>J.C.B. Mohr.</w:t>
      </w:r>
    </w:p>
    <w:p w14:paraId="58D0D43A" w14:textId="77777777" w:rsidR="00E535BD" w:rsidRPr="006356E4" w:rsidRDefault="00E535BD" w:rsidP="00E535BD">
      <w:pPr>
        <w:pStyle w:val="NoSpacing"/>
        <w:numPr>
          <w:ilvl w:val="0"/>
          <w:numId w:val="3"/>
        </w:numPr>
        <w:spacing w:line="220" w:lineRule="exact"/>
        <w:jc w:val="both"/>
        <w:rPr>
          <w:rFonts w:ascii="Malgun Gothic" w:eastAsia="Malgun Gothic" w:hAnsi="Malgun Gothic" w:cs="Andalus"/>
        </w:rPr>
      </w:pPr>
      <w:proofErr w:type="spellStart"/>
      <w:r w:rsidRPr="006356E4">
        <w:rPr>
          <w:rFonts w:ascii="Malgun Gothic" w:eastAsia="Malgun Gothic" w:hAnsi="Malgun Gothic" w:cs="Andalus"/>
        </w:rPr>
        <w:t>Weisgal</w:t>
      </w:r>
      <w:proofErr w:type="spellEnd"/>
      <w:r w:rsidRPr="006356E4">
        <w:rPr>
          <w:rFonts w:ascii="Malgun Gothic" w:eastAsia="Malgun Gothic" w:hAnsi="Malgun Gothic" w:cs="Andalus"/>
        </w:rPr>
        <w:t>, M. B. (1998). The end of the show. Center for Exhibition Industry Research (CEIR),</w:t>
      </w:r>
      <w:r>
        <w:rPr>
          <w:rFonts w:ascii="Malgun Gothic" w:eastAsia="Malgun Gothic" w:hAnsi="Malgun Gothic" w:cs="Andalus"/>
        </w:rPr>
        <w:t xml:space="preserve"> </w:t>
      </w:r>
      <w:r w:rsidRPr="006356E4">
        <w:rPr>
          <w:rFonts w:ascii="Malgun Gothic" w:eastAsia="Malgun Gothic" w:hAnsi="Malgun Gothic" w:cs="Andalus"/>
        </w:rPr>
        <w:t>Report SM35.</w:t>
      </w:r>
    </w:p>
    <w:p w14:paraId="5E6A9BF2" w14:textId="77777777" w:rsidR="00E535BD" w:rsidRDefault="00E535BD" w:rsidP="00E535BD"/>
    <w:p w14:paraId="6E35ECE9" w14:textId="43B3BFCA"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7158316F" w14:textId="77777777" w:rsidR="00E535BD" w:rsidRDefault="00E535BD" w:rsidP="00E535BD">
      <w:pPr>
        <w:jc w:val="both"/>
        <w:rPr>
          <w:rFonts w:cs="B Zar"/>
          <w:b/>
          <w:bCs/>
          <w:sz w:val="32"/>
          <w:szCs w:val="32"/>
        </w:rPr>
      </w:pPr>
      <w:r w:rsidRPr="007F64E8">
        <w:rPr>
          <w:rFonts w:cs="B Zar"/>
          <w:b/>
          <w:bCs/>
          <w:sz w:val="32"/>
          <w:szCs w:val="32"/>
          <w:rtl/>
        </w:rPr>
        <w:lastRenderedPageBreak/>
        <w:t>فصل</w:t>
      </w:r>
      <w:r>
        <w:rPr>
          <w:rFonts w:cs="B Zar" w:hint="cs"/>
          <w:b/>
          <w:bCs/>
          <w:sz w:val="32"/>
          <w:szCs w:val="32"/>
          <w:rtl/>
        </w:rPr>
        <w:t xml:space="preserve"> 4</w:t>
      </w:r>
    </w:p>
    <w:p w14:paraId="5F6D512E" w14:textId="77777777" w:rsidR="00E535BD" w:rsidRDefault="00E535BD" w:rsidP="00E535BD">
      <w:pPr>
        <w:jc w:val="both"/>
        <w:rPr>
          <w:rFonts w:cs="B Zar"/>
          <w:b/>
          <w:bCs/>
          <w:sz w:val="28"/>
          <w:szCs w:val="28"/>
        </w:rPr>
      </w:pPr>
      <w:r w:rsidRPr="00C9768E">
        <w:rPr>
          <w:rFonts w:cs="B Zar"/>
          <w:b/>
          <w:bCs/>
          <w:sz w:val="28"/>
          <w:szCs w:val="28"/>
          <w:rtl/>
        </w:rPr>
        <w:t>نما</w:t>
      </w:r>
      <w:r w:rsidRPr="00C9768E">
        <w:rPr>
          <w:rFonts w:cs="B Zar" w:hint="cs"/>
          <w:b/>
          <w:bCs/>
          <w:sz w:val="28"/>
          <w:szCs w:val="28"/>
          <w:rtl/>
        </w:rPr>
        <w:t>ی</w:t>
      </w:r>
      <w:r w:rsidRPr="00C9768E">
        <w:rPr>
          <w:rFonts w:cs="B Zar" w:hint="eastAsia"/>
          <w:b/>
          <w:bCs/>
          <w:sz w:val="28"/>
          <w:szCs w:val="28"/>
          <w:rtl/>
        </w:rPr>
        <w:t>شگاه‌ها</w:t>
      </w:r>
      <w:r w:rsidRPr="00C9768E">
        <w:rPr>
          <w:rFonts w:cs="B Zar" w:hint="cs"/>
          <w:b/>
          <w:bCs/>
          <w:sz w:val="28"/>
          <w:szCs w:val="28"/>
          <w:rtl/>
        </w:rPr>
        <w:t>ی</w:t>
      </w:r>
      <w:r w:rsidRPr="00C9768E">
        <w:rPr>
          <w:rFonts w:cs="B Zar"/>
          <w:b/>
          <w:bCs/>
          <w:sz w:val="28"/>
          <w:szCs w:val="28"/>
          <w:rtl/>
        </w:rPr>
        <w:t xml:space="preserve"> تجار</w:t>
      </w:r>
      <w:r w:rsidRPr="00C9768E">
        <w:rPr>
          <w:rFonts w:cs="B Zar" w:hint="cs"/>
          <w:b/>
          <w:bCs/>
          <w:sz w:val="28"/>
          <w:szCs w:val="28"/>
          <w:rtl/>
        </w:rPr>
        <w:t>ی</w:t>
      </w:r>
      <w:r>
        <w:rPr>
          <w:rFonts w:cs="B Zar"/>
          <w:b/>
          <w:bCs/>
          <w:sz w:val="28"/>
          <w:szCs w:val="28"/>
          <w:rtl/>
        </w:rPr>
        <w:t xml:space="preserve">: </w:t>
      </w:r>
      <w:r>
        <w:rPr>
          <w:rFonts w:cs="B Zar" w:hint="cs"/>
          <w:b/>
          <w:bCs/>
          <w:sz w:val="28"/>
          <w:szCs w:val="28"/>
          <w:rtl/>
        </w:rPr>
        <w:t>«</w:t>
      </w:r>
      <w:r w:rsidRPr="00C9768E">
        <w:rPr>
          <w:rFonts w:cs="B Zar"/>
          <w:b/>
          <w:bCs/>
          <w:sz w:val="28"/>
          <w:szCs w:val="28"/>
          <w:rtl/>
        </w:rPr>
        <w:t>آنارش</w:t>
      </w:r>
      <w:r w:rsidRPr="00C9768E">
        <w:rPr>
          <w:rFonts w:cs="B Zar" w:hint="cs"/>
          <w:b/>
          <w:bCs/>
          <w:sz w:val="28"/>
          <w:szCs w:val="28"/>
          <w:rtl/>
        </w:rPr>
        <w:t>ی‌</w:t>
      </w:r>
      <w:r w:rsidRPr="00C9768E">
        <w:rPr>
          <w:rFonts w:cs="B Zar" w:hint="eastAsia"/>
          <w:b/>
          <w:bCs/>
          <w:sz w:val="28"/>
          <w:szCs w:val="28"/>
          <w:rtl/>
        </w:rPr>
        <w:t>ها</w:t>
      </w:r>
      <w:r w:rsidRPr="00C9768E">
        <w:rPr>
          <w:rFonts w:cs="B Zar" w:hint="cs"/>
          <w:b/>
          <w:bCs/>
          <w:sz w:val="28"/>
          <w:szCs w:val="28"/>
          <w:rtl/>
        </w:rPr>
        <w:t>ی</w:t>
      </w:r>
      <w:r w:rsidRPr="00C9768E">
        <w:rPr>
          <w:rFonts w:cs="B Zar"/>
          <w:b/>
          <w:bCs/>
          <w:sz w:val="28"/>
          <w:szCs w:val="28"/>
          <w:rtl/>
        </w:rPr>
        <w:t xml:space="preserve"> سازمان‌</w:t>
      </w:r>
      <w:r w:rsidRPr="00C9768E">
        <w:rPr>
          <w:rFonts w:cs="B Zar" w:hint="cs"/>
          <w:b/>
          <w:bCs/>
          <w:sz w:val="28"/>
          <w:szCs w:val="28"/>
          <w:rtl/>
        </w:rPr>
        <w:t>ی</w:t>
      </w:r>
      <w:r w:rsidRPr="00C9768E">
        <w:rPr>
          <w:rFonts w:cs="B Zar" w:hint="eastAsia"/>
          <w:b/>
          <w:bCs/>
          <w:sz w:val="28"/>
          <w:szCs w:val="28"/>
          <w:rtl/>
        </w:rPr>
        <w:t>افته</w:t>
      </w:r>
      <w:r>
        <w:rPr>
          <w:rFonts w:cs="B Zar" w:hint="cs"/>
          <w:b/>
          <w:bCs/>
          <w:sz w:val="28"/>
          <w:szCs w:val="28"/>
          <w:rtl/>
        </w:rPr>
        <w:t>»</w:t>
      </w:r>
      <w:r w:rsidRPr="00C9768E">
        <w:rPr>
          <w:rFonts w:cs="B Zar"/>
          <w:b/>
          <w:bCs/>
          <w:sz w:val="28"/>
          <w:szCs w:val="28"/>
          <w:rtl/>
        </w:rPr>
        <w:t xml:space="preserve"> و مدل سطل زباله انتخاب سازمان</w:t>
      </w:r>
      <w:r w:rsidRPr="00C9768E">
        <w:rPr>
          <w:rFonts w:cs="B Zar" w:hint="cs"/>
          <w:b/>
          <w:bCs/>
          <w:sz w:val="28"/>
          <w:szCs w:val="28"/>
          <w:rtl/>
        </w:rPr>
        <w:t>ی</w:t>
      </w:r>
    </w:p>
    <w:p w14:paraId="7FD0343D" w14:textId="77777777" w:rsidR="00E535BD" w:rsidRDefault="00E535BD" w:rsidP="00E535BD">
      <w:pPr>
        <w:jc w:val="both"/>
        <w:rPr>
          <w:rFonts w:cs="B Nazanin"/>
          <w:b/>
          <w:bCs/>
          <w:sz w:val="28"/>
          <w:szCs w:val="28"/>
        </w:rPr>
      </w:pPr>
      <w:r>
        <w:rPr>
          <w:rFonts w:cs="B Nazanin" w:hint="cs"/>
          <w:b/>
          <w:bCs/>
          <w:sz w:val="28"/>
          <w:szCs w:val="28"/>
          <w:rtl/>
        </w:rPr>
        <w:t>4.1</w:t>
      </w:r>
      <w:r w:rsidRPr="00CD16B7">
        <w:rPr>
          <w:rFonts w:cs="B Nazanin"/>
          <w:b/>
          <w:bCs/>
          <w:sz w:val="28"/>
          <w:szCs w:val="28"/>
        </w:rPr>
        <w:t xml:space="preserve"> </w:t>
      </w:r>
      <w:r w:rsidRPr="00CD16B7">
        <w:rPr>
          <w:rFonts w:cs="B Nazanin"/>
          <w:b/>
          <w:bCs/>
          <w:sz w:val="28"/>
          <w:szCs w:val="28"/>
          <w:rtl/>
        </w:rPr>
        <w:t>مقدمه</w:t>
      </w:r>
    </w:p>
    <w:p w14:paraId="717102E4" w14:textId="77777777" w:rsidR="00E535BD" w:rsidRPr="00B24E01" w:rsidRDefault="00E535BD" w:rsidP="00E535BD">
      <w:pPr>
        <w:rPr>
          <w:rFonts w:cs="B Zar"/>
          <w:sz w:val="28"/>
          <w:szCs w:val="28"/>
          <w:rtl/>
        </w:rPr>
      </w:pPr>
      <w:r w:rsidRPr="00B542E8">
        <w:rPr>
          <w:rFonts w:cs="B Zar"/>
          <w:sz w:val="28"/>
          <w:szCs w:val="28"/>
        </w:rPr>
        <w:br/>
      </w:r>
      <w:r w:rsidRPr="00B24E01">
        <w:rPr>
          <w:rFonts w:cs="B Zar"/>
          <w:sz w:val="28"/>
          <w:szCs w:val="28"/>
          <w:rtl/>
        </w:rPr>
        <w:t>پس از بررس</w:t>
      </w:r>
      <w:r w:rsidRPr="00B24E01">
        <w:rPr>
          <w:rFonts w:cs="B Zar" w:hint="cs"/>
          <w:sz w:val="28"/>
          <w:szCs w:val="28"/>
          <w:rtl/>
        </w:rPr>
        <w:t>ی</w:t>
      </w:r>
      <w:r w:rsidRPr="00B24E01">
        <w:rPr>
          <w:rFonts w:cs="B Zar"/>
          <w:sz w:val="28"/>
          <w:szCs w:val="28"/>
          <w:rtl/>
        </w:rPr>
        <w:t xml:space="preserve"> متون مربوط به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(فصل 2) و جا</w:t>
      </w:r>
      <w:r w:rsidRPr="00B24E01">
        <w:rPr>
          <w:rFonts w:cs="B Zar" w:hint="cs"/>
          <w:sz w:val="28"/>
          <w:szCs w:val="28"/>
          <w:rtl/>
        </w:rPr>
        <w:t>ی</w:t>
      </w:r>
      <w:r w:rsidRPr="00B24E01">
        <w:rPr>
          <w:rFonts w:cs="B Zar"/>
          <w:sz w:val="28"/>
          <w:szCs w:val="28"/>
          <w:rtl/>
        </w:rPr>
        <w:t xml:space="preserve"> دادن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رو</w:t>
      </w:r>
      <w:r w:rsidRPr="00B24E01">
        <w:rPr>
          <w:rFonts w:cs="B Zar" w:hint="cs"/>
          <w:sz w:val="28"/>
          <w:szCs w:val="28"/>
          <w:rtl/>
        </w:rPr>
        <w:t>ی</w:t>
      </w:r>
      <w:r w:rsidRPr="00B24E01">
        <w:rPr>
          <w:rFonts w:cs="B Zar" w:hint="eastAsia"/>
          <w:sz w:val="28"/>
          <w:szCs w:val="28"/>
          <w:rtl/>
        </w:rPr>
        <w:t>دادها</w:t>
      </w:r>
      <w:r w:rsidRPr="00B24E01">
        <w:rPr>
          <w:rFonts w:cs="B Zar"/>
          <w:sz w:val="28"/>
          <w:szCs w:val="28"/>
          <w:rtl/>
        </w:rPr>
        <w:t xml:space="preserve"> در چارچوب بحث‌ها</w:t>
      </w:r>
      <w:r w:rsidRPr="00B24E01">
        <w:rPr>
          <w:rFonts w:cs="B Zar" w:hint="cs"/>
          <w:sz w:val="28"/>
          <w:szCs w:val="28"/>
          <w:rtl/>
        </w:rPr>
        <w:t>ی</w:t>
      </w:r>
      <w:r w:rsidRPr="00B24E01">
        <w:rPr>
          <w:rFonts w:cs="B Zar"/>
          <w:sz w:val="28"/>
          <w:szCs w:val="28"/>
          <w:rtl/>
        </w:rPr>
        <w:t xml:space="preserve"> اصل</w:t>
      </w:r>
      <w:r w:rsidRPr="00B24E01">
        <w:rPr>
          <w:rFonts w:cs="B Zar" w:hint="cs"/>
          <w:sz w:val="28"/>
          <w:szCs w:val="28"/>
          <w:rtl/>
        </w:rPr>
        <w:t>ی</w:t>
      </w:r>
      <w:r w:rsidRPr="00B24E01">
        <w:rPr>
          <w:rFonts w:cs="B Zar"/>
          <w:sz w:val="28"/>
          <w:szCs w:val="28"/>
          <w:rtl/>
        </w:rPr>
        <w:t xml:space="preserve"> در اقتصاد س</w:t>
      </w:r>
      <w:r w:rsidRPr="00B24E01">
        <w:rPr>
          <w:rFonts w:cs="B Zar" w:hint="cs"/>
          <w:sz w:val="28"/>
          <w:szCs w:val="28"/>
          <w:rtl/>
        </w:rPr>
        <w:t>ی</w:t>
      </w:r>
      <w:r w:rsidRPr="00B24E01">
        <w:rPr>
          <w:rFonts w:cs="B Zar" w:hint="eastAsia"/>
          <w:sz w:val="28"/>
          <w:szCs w:val="28"/>
          <w:rtl/>
        </w:rPr>
        <w:t>اس</w:t>
      </w:r>
      <w:r w:rsidRPr="00B24E01">
        <w:rPr>
          <w:rFonts w:cs="B Zar" w:hint="cs"/>
          <w:sz w:val="28"/>
          <w:szCs w:val="28"/>
          <w:rtl/>
        </w:rPr>
        <w:t>ی</w:t>
      </w:r>
      <w:r w:rsidRPr="00B24E01">
        <w:rPr>
          <w:rFonts w:cs="B Zar"/>
          <w:sz w:val="28"/>
          <w:szCs w:val="28"/>
          <w:rtl/>
        </w:rPr>
        <w:t xml:space="preserve"> تطب</w:t>
      </w:r>
      <w:r w:rsidRPr="00B24E01">
        <w:rPr>
          <w:rFonts w:cs="B Zar" w:hint="cs"/>
          <w:sz w:val="28"/>
          <w:szCs w:val="28"/>
          <w:rtl/>
        </w:rPr>
        <w:t>ی</w:t>
      </w:r>
      <w:r w:rsidRPr="00B24E01">
        <w:rPr>
          <w:rFonts w:cs="B Zar" w:hint="eastAsia"/>
          <w:sz w:val="28"/>
          <w:szCs w:val="28"/>
          <w:rtl/>
        </w:rPr>
        <w:t>ق</w:t>
      </w:r>
      <w:r w:rsidRPr="00B24E01">
        <w:rPr>
          <w:rFonts w:cs="B Zar" w:hint="cs"/>
          <w:sz w:val="28"/>
          <w:szCs w:val="28"/>
          <w:rtl/>
        </w:rPr>
        <w:t>ی</w:t>
      </w:r>
      <w:r w:rsidRPr="00B24E01">
        <w:rPr>
          <w:rFonts w:cs="B Zar"/>
          <w:sz w:val="28"/>
          <w:szCs w:val="28"/>
          <w:rtl/>
        </w:rPr>
        <w:t xml:space="preserve"> (به طور خاص، بحث همگرا</w:t>
      </w:r>
      <w:r w:rsidRPr="00B24E01">
        <w:rPr>
          <w:rFonts w:cs="B Zar" w:hint="cs"/>
          <w:sz w:val="28"/>
          <w:szCs w:val="28"/>
          <w:rtl/>
        </w:rPr>
        <w:t>یی</w:t>
      </w:r>
      <w:r w:rsidRPr="00B24E01">
        <w:rPr>
          <w:rFonts w:cs="B Zar"/>
          <w:sz w:val="28"/>
          <w:szCs w:val="28"/>
          <w:rtl/>
        </w:rPr>
        <w:t>-واگرا</w:t>
      </w:r>
      <w:r w:rsidRPr="00B24E01">
        <w:rPr>
          <w:rFonts w:cs="B Zar" w:hint="cs"/>
          <w:sz w:val="28"/>
          <w:szCs w:val="28"/>
          <w:rtl/>
        </w:rPr>
        <w:t>یی</w:t>
      </w:r>
      <w:r w:rsidRPr="00B24E01">
        <w:rPr>
          <w:rFonts w:cs="B Zar"/>
          <w:sz w:val="28"/>
          <w:szCs w:val="28"/>
          <w:rtl/>
        </w:rPr>
        <w:t xml:space="preserve"> و بحث‌ها</w:t>
      </w:r>
      <w:r w:rsidRPr="00B24E01">
        <w:rPr>
          <w:rFonts w:cs="B Zar" w:hint="cs"/>
          <w:sz w:val="28"/>
          <w:szCs w:val="28"/>
          <w:rtl/>
        </w:rPr>
        <w:t>ی</w:t>
      </w:r>
      <w:r w:rsidRPr="00B24E01">
        <w:rPr>
          <w:rFonts w:cs="B Zar"/>
          <w:sz w:val="28"/>
          <w:szCs w:val="28"/>
          <w:rtl/>
        </w:rPr>
        <w:t xml:space="preserve"> اخ</w:t>
      </w:r>
      <w:r w:rsidRPr="00B24E01">
        <w:rPr>
          <w:rFonts w:cs="B Zar" w:hint="cs"/>
          <w:sz w:val="28"/>
          <w:szCs w:val="28"/>
          <w:rtl/>
        </w:rPr>
        <w:t>ی</w:t>
      </w:r>
      <w:r w:rsidRPr="00B24E01">
        <w:rPr>
          <w:rFonts w:cs="B Zar" w:hint="eastAsia"/>
          <w:sz w:val="28"/>
          <w:szCs w:val="28"/>
          <w:rtl/>
        </w:rPr>
        <w:t>ر</w:t>
      </w:r>
      <w:r w:rsidRPr="00B24E01">
        <w:rPr>
          <w:rFonts w:cs="B Zar"/>
          <w:sz w:val="28"/>
          <w:szCs w:val="28"/>
          <w:rtl/>
        </w:rPr>
        <w:t xml:space="preserve"> در مورد پو</w:t>
      </w:r>
      <w:r w:rsidRPr="00B24E01">
        <w:rPr>
          <w:rFonts w:cs="B Zar" w:hint="cs"/>
          <w:sz w:val="28"/>
          <w:szCs w:val="28"/>
          <w:rtl/>
        </w:rPr>
        <w:t>ی</w:t>
      </w:r>
      <w:r w:rsidRPr="00B24E01">
        <w:rPr>
          <w:rFonts w:cs="B Zar" w:hint="eastAsia"/>
          <w:sz w:val="28"/>
          <w:szCs w:val="28"/>
          <w:rtl/>
        </w:rPr>
        <w:t>ا</w:t>
      </w:r>
      <w:r w:rsidRPr="00B24E01">
        <w:rPr>
          <w:rFonts w:cs="B Zar" w:hint="cs"/>
          <w:sz w:val="28"/>
          <w:szCs w:val="28"/>
          <w:rtl/>
        </w:rPr>
        <w:t>یی</w:t>
      </w:r>
      <w:r w:rsidRPr="00B24E01">
        <w:rPr>
          <w:rFonts w:cs="B Zar"/>
          <w:sz w:val="28"/>
          <w:szCs w:val="28"/>
          <w:rtl/>
        </w:rPr>
        <w:t xml:space="preserve"> تغ</w:t>
      </w:r>
      <w:r w:rsidRPr="00B24E01">
        <w:rPr>
          <w:rFonts w:cs="B Zar" w:hint="cs"/>
          <w:sz w:val="28"/>
          <w:szCs w:val="28"/>
          <w:rtl/>
        </w:rPr>
        <w:t>یی</w:t>
      </w:r>
      <w:r w:rsidRPr="00B24E01">
        <w:rPr>
          <w:rFonts w:cs="B Zar" w:hint="eastAsia"/>
          <w:sz w:val="28"/>
          <w:szCs w:val="28"/>
          <w:rtl/>
        </w:rPr>
        <w:t>رات</w:t>
      </w:r>
      <w:r w:rsidRPr="00B24E01">
        <w:rPr>
          <w:rFonts w:cs="B Zar"/>
          <w:sz w:val="28"/>
          <w:szCs w:val="28"/>
          <w:rtl/>
        </w:rPr>
        <w:t xml:space="preserve"> نهاد</w:t>
      </w:r>
      <w:r w:rsidRPr="00B24E01">
        <w:rPr>
          <w:rFonts w:cs="B Zar" w:hint="cs"/>
          <w:sz w:val="28"/>
          <w:szCs w:val="28"/>
          <w:rtl/>
        </w:rPr>
        <w:t>ی</w:t>
      </w:r>
      <w:r w:rsidRPr="00B24E01">
        <w:rPr>
          <w:rFonts w:cs="B Zar"/>
          <w:sz w:val="28"/>
          <w:szCs w:val="28"/>
          <w:rtl/>
        </w:rPr>
        <w:t xml:space="preserve"> در رابطه با گونه‌ها</w:t>
      </w:r>
      <w:r w:rsidRPr="00B24E01">
        <w:rPr>
          <w:rFonts w:cs="B Zar" w:hint="cs"/>
          <w:sz w:val="28"/>
          <w:szCs w:val="28"/>
          <w:rtl/>
        </w:rPr>
        <w:t>ی</w:t>
      </w:r>
      <w:r w:rsidRPr="00B24E01">
        <w:rPr>
          <w:rFonts w:cs="B Zar"/>
          <w:sz w:val="28"/>
          <w:szCs w:val="28"/>
          <w:rtl/>
        </w:rPr>
        <w:t xml:space="preserve"> متما</w:t>
      </w:r>
      <w:r w:rsidRPr="00B24E01">
        <w:rPr>
          <w:rFonts w:cs="B Zar" w:hint="cs"/>
          <w:sz w:val="28"/>
          <w:szCs w:val="28"/>
          <w:rtl/>
        </w:rPr>
        <w:t>ی</w:t>
      </w:r>
      <w:r w:rsidRPr="00B24E01">
        <w:rPr>
          <w:rFonts w:cs="B Zar" w:hint="eastAsia"/>
          <w:sz w:val="28"/>
          <w:szCs w:val="28"/>
          <w:rtl/>
        </w:rPr>
        <w:t>ز</w:t>
      </w:r>
      <w:r w:rsidRPr="00B24E01">
        <w:rPr>
          <w:rFonts w:cs="B Zar"/>
          <w:sz w:val="28"/>
          <w:szCs w:val="28"/>
          <w:rtl/>
        </w:rPr>
        <w:t xml:space="preserve"> سرما</w:t>
      </w:r>
      <w:r w:rsidRPr="00B24E01">
        <w:rPr>
          <w:rFonts w:cs="B Zar" w:hint="cs"/>
          <w:sz w:val="28"/>
          <w:szCs w:val="28"/>
          <w:rtl/>
        </w:rPr>
        <w:t>ی</w:t>
      </w:r>
      <w:r w:rsidRPr="00B24E01">
        <w:rPr>
          <w:rFonts w:cs="B Zar" w:hint="eastAsia"/>
          <w:sz w:val="28"/>
          <w:szCs w:val="28"/>
          <w:rtl/>
        </w:rPr>
        <w:t>ه‌دار</w:t>
      </w:r>
      <w:r w:rsidRPr="00B24E01">
        <w:rPr>
          <w:rFonts w:cs="B Zar" w:hint="cs"/>
          <w:sz w:val="28"/>
          <w:szCs w:val="28"/>
          <w:rtl/>
        </w:rPr>
        <w:t>ی</w:t>
      </w:r>
      <w:r w:rsidRPr="00B24E01">
        <w:rPr>
          <w:rFonts w:cs="B Zar"/>
          <w:sz w:val="28"/>
          <w:szCs w:val="28"/>
          <w:rtl/>
        </w:rPr>
        <w:t xml:space="preserve"> (فصل 3))،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به تمرکز بر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w:t>
      </w:r>
      <w:r w:rsidRPr="00B24E01">
        <w:rPr>
          <w:rFonts w:cs="B Zar" w:hint="cs"/>
          <w:sz w:val="28"/>
          <w:szCs w:val="28"/>
          <w:rtl/>
        </w:rPr>
        <w:t>ی</w:t>
      </w:r>
      <w:r w:rsidRPr="00B24E01">
        <w:rPr>
          <w:rFonts w:cs="B Zar"/>
          <w:sz w:val="28"/>
          <w:szCs w:val="28"/>
          <w:rtl/>
        </w:rPr>
        <w:t xml:space="preserve"> شرکت‌ها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پردازد</w:t>
      </w:r>
      <w:r w:rsidRPr="00B24E01">
        <w:rPr>
          <w:rFonts w:cs="B Zar"/>
          <w:sz w:val="28"/>
          <w:szCs w:val="28"/>
          <w:rtl/>
        </w:rPr>
        <w:t>. به طور مشخص‌تر،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چارچوب نظر</w:t>
      </w:r>
      <w:r w:rsidRPr="00B24E01">
        <w:rPr>
          <w:rFonts w:cs="B Zar" w:hint="cs"/>
          <w:sz w:val="28"/>
          <w:szCs w:val="28"/>
          <w:rtl/>
        </w:rPr>
        <w:t>ی</w:t>
      </w:r>
      <w:r w:rsidRPr="00B24E01">
        <w:rPr>
          <w:rFonts w:cs="B Zar"/>
          <w:sz w:val="28"/>
          <w:szCs w:val="28"/>
          <w:rtl/>
        </w:rPr>
        <w:t xml:space="preserve"> را توص</w:t>
      </w:r>
      <w:r w:rsidRPr="00B24E01">
        <w:rPr>
          <w:rFonts w:cs="B Zar" w:hint="cs"/>
          <w:sz w:val="28"/>
          <w:szCs w:val="28"/>
          <w:rtl/>
        </w:rPr>
        <w:t>ی</w:t>
      </w:r>
      <w:r w:rsidRPr="00B24E01">
        <w:rPr>
          <w:rFonts w:cs="B Zar" w:hint="eastAsia"/>
          <w:sz w:val="28"/>
          <w:szCs w:val="28"/>
          <w:rtl/>
        </w:rPr>
        <w:t>ف</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کند</w:t>
      </w:r>
      <w:r w:rsidRPr="00B24E01">
        <w:rPr>
          <w:rFonts w:cs="B Zar"/>
          <w:sz w:val="28"/>
          <w:szCs w:val="28"/>
          <w:rtl/>
        </w:rPr>
        <w:t xml:space="preserve"> که تحل</w:t>
      </w:r>
      <w:r w:rsidRPr="00B24E01">
        <w:rPr>
          <w:rFonts w:cs="B Zar" w:hint="cs"/>
          <w:sz w:val="28"/>
          <w:szCs w:val="28"/>
          <w:rtl/>
        </w:rPr>
        <w:t>ی</w:t>
      </w:r>
      <w:r w:rsidRPr="00B24E01">
        <w:rPr>
          <w:rFonts w:cs="B Zar" w:hint="eastAsia"/>
          <w:sz w:val="28"/>
          <w:szCs w:val="28"/>
          <w:rtl/>
        </w:rPr>
        <w:t>ل</w:t>
      </w:r>
      <w:r w:rsidRPr="00B24E01">
        <w:rPr>
          <w:rFonts w:cs="B Zar"/>
          <w:sz w:val="28"/>
          <w:szCs w:val="28"/>
          <w:rtl/>
        </w:rPr>
        <w:t xml:space="preserve"> ک</w:t>
      </w:r>
      <w:r w:rsidRPr="00B24E01">
        <w:rPr>
          <w:rFonts w:cs="B Zar" w:hint="cs"/>
          <w:sz w:val="28"/>
          <w:szCs w:val="28"/>
          <w:rtl/>
        </w:rPr>
        <w:t>ی</w:t>
      </w:r>
      <w:r w:rsidRPr="00B24E01">
        <w:rPr>
          <w:rFonts w:cs="B Zar" w:hint="eastAsia"/>
          <w:sz w:val="28"/>
          <w:szCs w:val="28"/>
          <w:rtl/>
        </w:rPr>
        <w:t>ف</w:t>
      </w:r>
      <w:r w:rsidRPr="00B24E01">
        <w:rPr>
          <w:rFonts w:cs="B Zar" w:hint="cs"/>
          <w:sz w:val="28"/>
          <w:szCs w:val="28"/>
          <w:rtl/>
        </w:rPr>
        <w:t>ی</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مطالعه از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 و تعامل (که در م</w:t>
      </w:r>
      <w:r w:rsidRPr="00B24E01">
        <w:rPr>
          <w:rFonts w:cs="B Zar" w:hint="cs"/>
          <w:sz w:val="28"/>
          <w:szCs w:val="28"/>
          <w:rtl/>
        </w:rPr>
        <w:t>ی</w:t>
      </w:r>
      <w:r w:rsidRPr="00B24E01">
        <w:rPr>
          <w:rFonts w:cs="B Zar" w:hint="eastAsia"/>
          <w:sz w:val="28"/>
          <w:szCs w:val="28"/>
          <w:rtl/>
        </w:rPr>
        <w:t>ان</w:t>
      </w:r>
      <w:r w:rsidRPr="00B24E01">
        <w:rPr>
          <w:rFonts w:cs="B Zar"/>
          <w:sz w:val="28"/>
          <w:szCs w:val="28"/>
          <w:rtl/>
        </w:rPr>
        <w:t xml:space="preserve"> شرکت‌ها</w:t>
      </w:r>
      <w:r w:rsidRPr="00B24E01">
        <w:rPr>
          <w:rFonts w:cs="B Zar" w:hint="cs"/>
          <w:sz w:val="28"/>
          <w:szCs w:val="28"/>
          <w:rtl/>
        </w:rPr>
        <w:t>ی</w:t>
      </w:r>
      <w:r w:rsidRPr="00B24E01">
        <w:rPr>
          <w:rFonts w:cs="B Zar"/>
          <w:sz w:val="28"/>
          <w:szCs w:val="28"/>
          <w:rtl/>
        </w:rPr>
        <w:t xml:space="preserve"> دور از نظر جغراف</w:t>
      </w:r>
      <w:r w:rsidRPr="00B24E01">
        <w:rPr>
          <w:rFonts w:cs="B Zar" w:hint="cs"/>
          <w:sz w:val="28"/>
          <w:szCs w:val="28"/>
          <w:rtl/>
        </w:rPr>
        <w:t>ی</w:t>
      </w:r>
      <w:r w:rsidRPr="00B24E01">
        <w:rPr>
          <w:rFonts w:cs="B Zar" w:hint="eastAsia"/>
          <w:sz w:val="28"/>
          <w:szCs w:val="28"/>
          <w:rtl/>
        </w:rPr>
        <w:t>ا</w:t>
      </w:r>
      <w:r w:rsidRPr="00B24E01">
        <w:rPr>
          <w:rFonts w:cs="B Zar" w:hint="cs"/>
          <w:sz w:val="28"/>
          <w:szCs w:val="28"/>
          <w:rtl/>
        </w:rPr>
        <w:t>یی</w:t>
      </w:r>
      <w:r w:rsidRPr="00B24E01">
        <w:rPr>
          <w:rFonts w:cs="B Zar"/>
          <w:sz w:val="28"/>
          <w:szCs w:val="28"/>
          <w:rtl/>
        </w:rPr>
        <w:t xml:space="preserve"> و س</w:t>
      </w:r>
      <w:r w:rsidRPr="00B24E01">
        <w:rPr>
          <w:rFonts w:cs="B Zar" w:hint="cs"/>
          <w:sz w:val="28"/>
          <w:szCs w:val="28"/>
          <w:rtl/>
        </w:rPr>
        <w:t>ی</w:t>
      </w:r>
      <w:r w:rsidRPr="00B24E01">
        <w:rPr>
          <w:rFonts w:cs="B Zar" w:hint="eastAsia"/>
          <w:sz w:val="28"/>
          <w:szCs w:val="28"/>
          <w:rtl/>
        </w:rPr>
        <w:t>اس</w:t>
      </w:r>
      <w:r w:rsidRPr="00B24E01">
        <w:rPr>
          <w:rFonts w:cs="B Zar" w:hint="cs"/>
          <w:sz w:val="28"/>
          <w:szCs w:val="28"/>
          <w:rtl/>
        </w:rPr>
        <w:t>ی</w:t>
      </w:r>
      <w:r w:rsidRPr="00B24E01">
        <w:rPr>
          <w:rFonts w:cs="B Zar"/>
          <w:sz w:val="28"/>
          <w:szCs w:val="28"/>
          <w:rtl/>
        </w:rPr>
        <w:t xml:space="preserve"> و اقتصاد</w:t>
      </w:r>
      <w:r w:rsidRPr="00B24E01">
        <w:rPr>
          <w:rFonts w:cs="B Zar" w:hint="cs"/>
          <w:sz w:val="28"/>
          <w:szCs w:val="28"/>
          <w:rtl/>
        </w:rPr>
        <w:t>ی</w:t>
      </w:r>
      <w:r w:rsidRPr="00B24E01">
        <w:rPr>
          <w:rFonts w:cs="B Zar"/>
          <w:sz w:val="28"/>
          <w:szCs w:val="28"/>
          <w:rtl/>
        </w:rPr>
        <w:t xml:space="preserve"> در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رو</w:t>
      </w:r>
      <w:r w:rsidRPr="00B24E01">
        <w:rPr>
          <w:rFonts w:cs="B Zar" w:hint="cs"/>
          <w:sz w:val="28"/>
          <w:szCs w:val="28"/>
          <w:rtl/>
        </w:rPr>
        <w:t>ی</w:t>
      </w:r>
      <w:r w:rsidRPr="00B24E01">
        <w:rPr>
          <w:rFonts w:cs="B Zar" w:hint="eastAsia"/>
          <w:sz w:val="28"/>
          <w:szCs w:val="28"/>
          <w:rtl/>
        </w:rPr>
        <w:t>دادها</w:t>
      </w:r>
      <w:r w:rsidRPr="00B24E01">
        <w:rPr>
          <w:rFonts w:cs="B Zar"/>
          <w:sz w:val="28"/>
          <w:szCs w:val="28"/>
          <w:rtl/>
        </w:rPr>
        <w:t xml:space="preserve"> انجام م</w:t>
      </w:r>
      <w:r w:rsidRPr="00B24E01">
        <w:rPr>
          <w:rFonts w:cs="B Zar" w:hint="cs"/>
          <w:sz w:val="28"/>
          <w:szCs w:val="28"/>
          <w:rtl/>
        </w:rPr>
        <w:t>ی‌</w:t>
      </w:r>
      <w:r w:rsidRPr="00B24E01">
        <w:rPr>
          <w:rFonts w:cs="B Zar" w:hint="eastAsia"/>
          <w:sz w:val="28"/>
          <w:szCs w:val="28"/>
          <w:rtl/>
        </w:rPr>
        <w:t>شود</w:t>
      </w:r>
      <w:r w:rsidRPr="00B24E01">
        <w:rPr>
          <w:rFonts w:cs="B Zar"/>
          <w:sz w:val="28"/>
          <w:szCs w:val="28"/>
          <w:rtl/>
        </w:rPr>
        <w:t>) را شکل م</w:t>
      </w:r>
      <w:r w:rsidRPr="00B24E01">
        <w:rPr>
          <w:rFonts w:cs="B Zar" w:hint="cs"/>
          <w:sz w:val="28"/>
          <w:szCs w:val="28"/>
          <w:rtl/>
        </w:rPr>
        <w:t>ی‌</w:t>
      </w:r>
      <w:r w:rsidRPr="00B24E01">
        <w:rPr>
          <w:rFonts w:cs="B Zar" w:hint="eastAsia"/>
          <w:sz w:val="28"/>
          <w:szCs w:val="28"/>
          <w:rtl/>
        </w:rPr>
        <w:t>دهد</w:t>
      </w:r>
      <w:r w:rsidRPr="00B24E01">
        <w:rPr>
          <w:rFonts w:cs="B Zar"/>
          <w:sz w:val="28"/>
          <w:szCs w:val="28"/>
          <w:rtl/>
        </w:rPr>
        <w:t xml:space="preserve"> (فصل 5).</w:t>
      </w:r>
    </w:p>
    <w:p w14:paraId="1788D30D" w14:textId="77777777" w:rsidR="00E535BD" w:rsidRPr="00B24E01" w:rsidRDefault="00E535BD" w:rsidP="00E535BD">
      <w:pPr>
        <w:rPr>
          <w:rFonts w:cs="B Zar"/>
          <w:sz w:val="28"/>
          <w:szCs w:val="28"/>
          <w:rtl/>
        </w:rPr>
      </w:pPr>
    </w:p>
    <w:p w14:paraId="771554B0" w14:textId="77777777" w:rsidR="00E535BD" w:rsidRPr="00B24E01" w:rsidRDefault="00E535BD" w:rsidP="00E535BD">
      <w:pPr>
        <w:rPr>
          <w:rFonts w:cs="B Zar"/>
          <w:sz w:val="28"/>
          <w:szCs w:val="28"/>
          <w:rtl/>
        </w:rPr>
      </w:pPr>
      <w:r w:rsidRPr="00B24E01">
        <w:rPr>
          <w:rFonts w:cs="B Zar" w:hint="eastAsia"/>
          <w:sz w:val="28"/>
          <w:szCs w:val="28"/>
          <w:rtl/>
        </w:rPr>
        <w:t>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ک</w:t>
      </w:r>
      <w:r w:rsidRPr="00B24E01">
        <w:rPr>
          <w:rFonts w:cs="B Zar"/>
          <w:sz w:val="28"/>
          <w:szCs w:val="28"/>
          <w:rtl/>
        </w:rPr>
        <w:t xml:space="preserve"> گام مهم در تثب</w:t>
      </w:r>
      <w:r w:rsidRPr="00B24E01">
        <w:rPr>
          <w:rFonts w:cs="B Zar" w:hint="cs"/>
          <w:sz w:val="28"/>
          <w:szCs w:val="28"/>
          <w:rtl/>
        </w:rPr>
        <w:t>ی</w:t>
      </w:r>
      <w:r w:rsidRPr="00B24E01">
        <w:rPr>
          <w:rFonts w:cs="B Zar" w:hint="eastAsia"/>
          <w:sz w:val="28"/>
          <w:szCs w:val="28"/>
          <w:rtl/>
        </w:rPr>
        <w:t>ت</w:t>
      </w:r>
      <w:r w:rsidRPr="00B24E01">
        <w:rPr>
          <w:rFonts w:cs="B Zar"/>
          <w:sz w:val="28"/>
          <w:szCs w:val="28"/>
          <w:rtl/>
        </w:rPr>
        <w:t xml:space="preserve"> مبان</w:t>
      </w:r>
      <w:r w:rsidRPr="00B24E01">
        <w:rPr>
          <w:rFonts w:cs="B Zar" w:hint="cs"/>
          <w:sz w:val="28"/>
          <w:szCs w:val="28"/>
          <w:rtl/>
        </w:rPr>
        <w:t>ی</w:t>
      </w:r>
      <w:r w:rsidRPr="00B24E01">
        <w:rPr>
          <w:rFonts w:cs="B Zar"/>
          <w:sz w:val="28"/>
          <w:szCs w:val="28"/>
          <w:rtl/>
        </w:rPr>
        <w:t xml:space="preserve"> خرد ز</w:t>
      </w:r>
      <w:r w:rsidRPr="00B24E01">
        <w:rPr>
          <w:rFonts w:cs="B Zar" w:hint="cs"/>
          <w:sz w:val="28"/>
          <w:szCs w:val="28"/>
          <w:rtl/>
        </w:rPr>
        <w:t>ی</w:t>
      </w:r>
      <w:r w:rsidRPr="00B24E01">
        <w:rPr>
          <w:rFonts w:cs="B Zar" w:hint="eastAsia"/>
          <w:sz w:val="28"/>
          <w:szCs w:val="28"/>
          <w:rtl/>
        </w:rPr>
        <w:t>ربنا</w:t>
      </w:r>
      <w:r w:rsidRPr="00B24E01">
        <w:rPr>
          <w:rFonts w:cs="B Zar" w:hint="cs"/>
          <w:sz w:val="28"/>
          <w:szCs w:val="28"/>
          <w:rtl/>
        </w:rPr>
        <w:t>ی</w:t>
      </w:r>
      <w:r w:rsidRPr="00B24E01">
        <w:rPr>
          <w:rFonts w:cs="B Zar"/>
          <w:sz w:val="28"/>
          <w:szCs w:val="28"/>
          <w:rtl/>
        </w:rPr>
        <w:t xml:space="preserve"> استدلال اصل</w:t>
      </w:r>
      <w:r w:rsidRPr="00B24E01">
        <w:rPr>
          <w:rFonts w:cs="B Zar" w:hint="cs"/>
          <w:sz w:val="28"/>
          <w:szCs w:val="28"/>
          <w:rtl/>
        </w:rPr>
        <w:t>ی</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مطالعه است؛ مبن</w:t>
      </w:r>
      <w:r w:rsidRPr="00B24E01">
        <w:rPr>
          <w:rFonts w:cs="B Zar" w:hint="cs"/>
          <w:sz w:val="28"/>
          <w:szCs w:val="28"/>
          <w:rtl/>
        </w:rPr>
        <w:t>ی</w:t>
      </w:r>
      <w:r w:rsidRPr="00B24E01">
        <w:rPr>
          <w:rFonts w:cs="B Zar"/>
          <w:sz w:val="28"/>
          <w:szCs w:val="28"/>
          <w:rtl/>
        </w:rPr>
        <w:t xml:space="preserve"> بر ا</w:t>
      </w:r>
      <w:r w:rsidRPr="00B24E01">
        <w:rPr>
          <w:rFonts w:cs="B Zar" w:hint="cs"/>
          <w:sz w:val="28"/>
          <w:szCs w:val="28"/>
          <w:rtl/>
        </w:rPr>
        <w:t>ی</w:t>
      </w:r>
      <w:r w:rsidRPr="00B24E01">
        <w:rPr>
          <w:rFonts w:cs="B Zar" w:hint="eastAsia"/>
          <w:sz w:val="28"/>
          <w:szCs w:val="28"/>
          <w:rtl/>
        </w:rPr>
        <w:t>نکه</w:t>
      </w:r>
      <w:r w:rsidRPr="00B24E01">
        <w:rPr>
          <w:rFonts w:cs="B Zar"/>
          <w:sz w:val="28"/>
          <w:szCs w:val="28"/>
          <w:rtl/>
        </w:rPr>
        <w:t xml:space="preserve">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ک</w:t>
      </w:r>
      <w:r w:rsidRPr="00B24E01">
        <w:rPr>
          <w:rFonts w:cs="B Zar"/>
          <w:sz w:val="28"/>
          <w:szCs w:val="28"/>
          <w:rtl/>
        </w:rPr>
        <w:t xml:space="preserve"> سازوکار ح</w:t>
      </w:r>
      <w:r w:rsidRPr="00B24E01">
        <w:rPr>
          <w:rFonts w:cs="B Zar" w:hint="cs"/>
          <w:sz w:val="28"/>
          <w:szCs w:val="28"/>
          <w:rtl/>
        </w:rPr>
        <w:t>ی</w:t>
      </w:r>
      <w:r w:rsidRPr="00B24E01">
        <w:rPr>
          <w:rFonts w:cs="B Zar" w:hint="eastAsia"/>
          <w:sz w:val="28"/>
          <w:szCs w:val="28"/>
          <w:rtl/>
        </w:rPr>
        <w:t>ات</w:t>
      </w:r>
      <w:r w:rsidRPr="00B24E01">
        <w:rPr>
          <w:rFonts w:cs="B Zar" w:hint="cs"/>
          <w:sz w:val="28"/>
          <w:szCs w:val="28"/>
          <w:rtl/>
        </w:rPr>
        <w:t>ی</w:t>
      </w:r>
      <w:r w:rsidRPr="00B24E01">
        <w:rPr>
          <w:rFonts w:cs="B Zar"/>
          <w:sz w:val="28"/>
          <w:szCs w:val="28"/>
          <w:rtl/>
        </w:rPr>
        <w:t xml:space="preserve"> را نشان م</w:t>
      </w:r>
      <w:r w:rsidRPr="00B24E01">
        <w:rPr>
          <w:rFonts w:cs="B Zar" w:hint="cs"/>
          <w:sz w:val="28"/>
          <w:szCs w:val="28"/>
          <w:rtl/>
        </w:rPr>
        <w:t>ی‌</w:t>
      </w:r>
      <w:r w:rsidRPr="00B24E01">
        <w:rPr>
          <w:rFonts w:cs="B Zar" w:hint="eastAsia"/>
          <w:sz w:val="28"/>
          <w:szCs w:val="28"/>
          <w:rtl/>
        </w:rPr>
        <w:t>دهند</w:t>
      </w:r>
      <w:r w:rsidRPr="00B24E01">
        <w:rPr>
          <w:rFonts w:cs="B Zar"/>
          <w:sz w:val="28"/>
          <w:szCs w:val="28"/>
          <w:rtl/>
        </w:rPr>
        <w:t xml:space="preserve"> که تعامل شرکت‌ها از نظام‌ها</w:t>
      </w:r>
      <w:r w:rsidRPr="00B24E01">
        <w:rPr>
          <w:rFonts w:cs="B Zar" w:hint="cs"/>
          <w:sz w:val="28"/>
          <w:szCs w:val="28"/>
          <w:rtl/>
        </w:rPr>
        <w:t>ی</w:t>
      </w:r>
      <w:r w:rsidRPr="00B24E01">
        <w:rPr>
          <w:rFonts w:cs="B Zar"/>
          <w:sz w:val="28"/>
          <w:szCs w:val="28"/>
          <w:rtl/>
        </w:rPr>
        <w:t xml:space="preserve"> سرما</w:t>
      </w:r>
      <w:r w:rsidRPr="00B24E01">
        <w:rPr>
          <w:rFonts w:cs="B Zar" w:hint="cs"/>
          <w:sz w:val="28"/>
          <w:szCs w:val="28"/>
          <w:rtl/>
        </w:rPr>
        <w:t>ی</w:t>
      </w:r>
      <w:r w:rsidRPr="00B24E01">
        <w:rPr>
          <w:rFonts w:cs="B Zar" w:hint="eastAsia"/>
          <w:sz w:val="28"/>
          <w:szCs w:val="28"/>
          <w:rtl/>
        </w:rPr>
        <w:t>ه‌دار</w:t>
      </w:r>
      <w:r w:rsidRPr="00B24E01">
        <w:rPr>
          <w:rFonts w:cs="B Zar" w:hint="cs"/>
          <w:sz w:val="28"/>
          <w:szCs w:val="28"/>
          <w:rtl/>
        </w:rPr>
        <w:t>ی</w:t>
      </w:r>
      <w:r w:rsidRPr="00B24E01">
        <w:rPr>
          <w:rFonts w:cs="B Zar"/>
          <w:sz w:val="28"/>
          <w:szCs w:val="28"/>
          <w:rtl/>
        </w:rPr>
        <w:t xml:space="preserve"> مختلف را ممکن م</w:t>
      </w:r>
      <w:r w:rsidRPr="00B24E01">
        <w:rPr>
          <w:rFonts w:cs="B Zar" w:hint="cs"/>
          <w:sz w:val="28"/>
          <w:szCs w:val="28"/>
          <w:rtl/>
        </w:rPr>
        <w:t>ی‌</w:t>
      </w:r>
      <w:r w:rsidRPr="00B24E01">
        <w:rPr>
          <w:rFonts w:cs="B Zar" w:hint="eastAsia"/>
          <w:sz w:val="28"/>
          <w:szCs w:val="28"/>
          <w:rtl/>
        </w:rPr>
        <w:t>سازد</w:t>
      </w:r>
      <w:r w:rsidRPr="00B24E01">
        <w:rPr>
          <w:rFonts w:cs="B Zar"/>
          <w:sz w:val="28"/>
          <w:szCs w:val="28"/>
          <w:rtl/>
        </w:rPr>
        <w:t xml:space="preserve"> و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تعاملات ب</w:t>
      </w:r>
      <w:r w:rsidRPr="00B24E01">
        <w:rPr>
          <w:rFonts w:cs="B Zar" w:hint="cs"/>
          <w:sz w:val="28"/>
          <w:szCs w:val="28"/>
          <w:rtl/>
        </w:rPr>
        <w:t>ی</w:t>
      </w:r>
      <w:r w:rsidRPr="00B24E01">
        <w:rPr>
          <w:rFonts w:cs="B Zar" w:hint="eastAsia"/>
          <w:sz w:val="28"/>
          <w:szCs w:val="28"/>
          <w:rtl/>
        </w:rPr>
        <w:t>ن‌شرکت</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توانند</w:t>
      </w:r>
      <w:r w:rsidRPr="00B24E01">
        <w:rPr>
          <w:rFonts w:cs="B Zar"/>
          <w:sz w:val="28"/>
          <w:szCs w:val="28"/>
          <w:rtl/>
        </w:rPr>
        <w:t xml:space="preserve"> نقش تع</w:t>
      </w:r>
      <w:r w:rsidRPr="00B24E01">
        <w:rPr>
          <w:rFonts w:cs="B Zar" w:hint="cs"/>
          <w:sz w:val="28"/>
          <w:szCs w:val="28"/>
          <w:rtl/>
        </w:rPr>
        <w:t>یی</w:t>
      </w:r>
      <w:r w:rsidRPr="00B24E01">
        <w:rPr>
          <w:rFonts w:cs="B Zar" w:hint="eastAsia"/>
          <w:sz w:val="28"/>
          <w:szCs w:val="28"/>
          <w:rtl/>
        </w:rPr>
        <w:t>ن‌کننده‌ا</w:t>
      </w:r>
      <w:r w:rsidRPr="00B24E01">
        <w:rPr>
          <w:rFonts w:cs="B Zar" w:hint="cs"/>
          <w:sz w:val="28"/>
          <w:szCs w:val="28"/>
          <w:rtl/>
        </w:rPr>
        <w:t>ی</w:t>
      </w:r>
      <w:r w:rsidRPr="00B24E01">
        <w:rPr>
          <w:rFonts w:cs="B Zar"/>
          <w:sz w:val="28"/>
          <w:szCs w:val="28"/>
          <w:rtl/>
        </w:rPr>
        <w:t xml:space="preserve"> در انتخاب‌ها</w:t>
      </w:r>
      <w:r w:rsidRPr="00B24E01">
        <w:rPr>
          <w:rFonts w:cs="B Zar" w:hint="cs"/>
          <w:sz w:val="28"/>
          <w:szCs w:val="28"/>
          <w:rtl/>
        </w:rPr>
        <w:t>یی</w:t>
      </w:r>
      <w:r w:rsidRPr="00B24E01">
        <w:rPr>
          <w:rFonts w:cs="B Zar"/>
          <w:sz w:val="28"/>
          <w:szCs w:val="28"/>
          <w:rtl/>
        </w:rPr>
        <w:t xml:space="preserve"> که شرکت‌ها در رابطه با مس</w:t>
      </w:r>
      <w:r w:rsidRPr="00B24E01">
        <w:rPr>
          <w:rFonts w:cs="B Zar" w:hint="cs"/>
          <w:sz w:val="28"/>
          <w:szCs w:val="28"/>
          <w:rtl/>
        </w:rPr>
        <w:t>ی</w:t>
      </w:r>
      <w:r w:rsidRPr="00B24E01">
        <w:rPr>
          <w:rFonts w:cs="B Zar" w:hint="eastAsia"/>
          <w:sz w:val="28"/>
          <w:szCs w:val="28"/>
          <w:rtl/>
        </w:rPr>
        <w:t>رها</w:t>
      </w:r>
      <w:r w:rsidRPr="00B24E01">
        <w:rPr>
          <w:rFonts w:cs="B Zar" w:hint="cs"/>
          <w:sz w:val="28"/>
          <w:szCs w:val="28"/>
          <w:rtl/>
        </w:rPr>
        <w:t>ی</w:t>
      </w:r>
      <w:r w:rsidRPr="00B24E01">
        <w:rPr>
          <w:rFonts w:cs="B Zar"/>
          <w:sz w:val="28"/>
          <w:szCs w:val="28"/>
          <w:rtl/>
        </w:rPr>
        <w:t xml:space="preserve"> آ</w:t>
      </w:r>
      <w:r w:rsidRPr="00B24E01">
        <w:rPr>
          <w:rFonts w:cs="B Zar" w:hint="cs"/>
          <w:sz w:val="28"/>
          <w:szCs w:val="28"/>
          <w:rtl/>
        </w:rPr>
        <w:t>ی</w:t>
      </w:r>
      <w:r w:rsidRPr="00B24E01">
        <w:rPr>
          <w:rFonts w:cs="B Zar" w:hint="eastAsia"/>
          <w:sz w:val="28"/>
          <w:szCs w:val="28"/>
          <w:rtl/>
        </w:rPr>
        <w:t>نده</w:t>
      </w:r>
      <w:r w:rsidRPr="00B24E01">
        <w:rPr>
          <w:rFonts w:cs="B Zar"/>
          <w:sz w:val="28"/>
          <w:szCs w:val="28"/>
          <w:rtl/>
        </w:rPr>
        <w:t xml:space="preserve"> تخصص</w:t>
      </w:r>
      <w:r w:rsidRPr="00B24E01">
        <w:rPr>
          <w:rFonts w:cs="B Zar" w:hint="cs"/>
          <w:sz w:val="28"/>
          <w:szCs w:val="28"/>
          <w:rtl/>
        </w:rPr>
        <w:t>ی‌</w:t>
      </w:r>
      <w:r w:rsidRPr="00B24E01">
        <w:rPr>
          <w:rFonts w:cs="B Zar" w:hint="eastAsia"/>
          <w:sz w:val="28"/>
          <w:szCs w:val="28"/>
          <w:rtl/>
        </w:rPr>
        <w:t>ساز</w:t>
      </w:r>
      <w:r w:rsidRPr="00B24E01">
        <w:rPr>
          <w:rFonts w:cs="B Zar" w:hint="cs"/>
          <w:sz w:val="28"/>
          <w:szCs w:val="28"/>
          <w:rtl/>
        </w:rPr>
        <w:t>ی</w:t>
      </w:r>
      <w:r w:rsidRPr="00B24E01">
        <w:rPr>
          <w:rFonts w:cs="B Zar"/>
          <w:sz w:val="28"/>
          <w:szCs w:val="28"/>
          <w:rtl/>
        </w:rPr>
        <w:t xml:space="preserve"> فناور</w:t>
      </w:r>
      <w:r w:rsidRPr="00B24E01">
        <w:rPr>
          <w:rFonts w:cs="B Zar" w:hint="cs"/>
          <w:sz w:val="28"/>
          <w:szCs w:val="28"/>
          <w:rtl/>
        </w:rPr>
        <w:t>ی</w:t>
      </w:r>
      <w:r w:rsidRPr="00B24E01">
        <w:rPr>
          <w:rFonts w:cs="B Zar"/>
          <w:sz w:val="28"/>
          <w:szCs w:val="28"/>
          <w:rtl/>
        </w:rPr>
        <w:t xml:space="preserve"> خود انجام م</w:t>
      </w:r>
      <w:r w:rsidRPr="00B24E01">
        <w:rPr>
          <w:rFonts w:cs="B Zar" w:hint="cs"/>
          <w:sz w:val="28"/>
          <w:szCs w:val="28"/>
          <w:rtl/>
        </w:rPr>
        <w:t>ی‌</w:t>
      </w:r>
      <w:r w:rsidRPr="00B24E01">
        <w:rPr>
          <w:rFonts w:cs="B Zar" w:hint="eastAsia"/>
          <w:sz w:val="28"/>
          <w:szCs w:val="28"/>
          <w:rtl/>
        </w:rPr>
        <w:t>دهند،</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فا</w:t>
      </w:r>
      <w:r w:rsidRPr="00B24E01">
        <w:rPr>
          <w:rFonts w:cs="B Zar"/>
          <w:sz w:val="28"/>
          <w:szCs w:val="28"/>
          <w:rtl/>
        </w:rPr>
        <w:t xml:space="preserve"> کنند. علاوه بر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مس</w:t>
      </w:r>
      <w:r w:rsidRPr="00B24E01">
        <w:rPr>
          <w:rFonts w:cs="B Zar" w:hint="cs"/>
          <w:sz w:val="28"/>
          <w:szCs w:val="28"/>
          <w:rtl/>
        </w:rPr>
        <w:t>ی</w:t>
      </w:r>
      <w:r w:rsidRPr="00B24E01">
        <w:rPr>
          <w:rFonts w:cs="B Zar" w:hint="eastAsia"/>
          <w:sz w:val="28"/>
          <w:szCs w:val="28"/>
          <w:rtl/>
        </w:rPr>
        <w:t>رها</w:t>
      </w:r>
      <w:r w:rsidRPr="00B24E01">
        <w:rPr>
          <w:rFonts w:cs="B Zar"/>
          <w:sz w:val="28"/>
          <w:szCs w:val="28"/>
          <w:rtl/>
        </w:rPr>
        <w:t xml:space="preserve"> ممکن است با گذشت زمان، پ</w:t>
      </w:r>
      <w:r w:rsidRPr="00B24E01">
        <w:rPr>
          <w:rFonts w:cs="B Zar" w:hint="cs"/>
          <w:sz w:val="28"/>
          <w:szCs w:val="28"/>
          <w:rtl/>
        </w:rPr>
        <w:t>ی</w:t>
      </w:r>
      <w:r w:rsidRPr="00B24E01">
        <w:rPr>
          <w:rFonts w:cs="B Zar" w:hint="eastAsia"/>
          <w:sz w:val="28"/>
          <w:szCs w:val="28"/>
          <w:rtl/>
        </w:rPr>
        <w:t>امدها</w:t>
      </w:r>
      <w:r w:rsidRPr="00B24E01">
        <w:rPr>
          <w:rFonts w:cs="B Zar" w:hint="cs"/>
          <w:sz w:val="28"/>
          <w:szCs w:val="28"/>
          <w:rtl/>
        </w:rPr>
        <w:t>ی</w:t>
      </w:r>
      <w:r w:rsidRPr="00B24E01">
        <w:rPr>
          <w:rFonts w:cs="B Zar"/>
          <w:sz w:val="28"/>
          <w:szCs w:val="28"/>
          <w:rtl/>
        </w:rPr>
        <w:t xml:space="preserve"> مهم</w:t>
      </w:r>
      <w:r w:rsidRPr="00B24E01">
        <w:rPr>
          <w:rFonts w:cs="B Zar" w:hint="cs"/>
          <w:sz w:val="28"/>
          <w:szCs w:val="28"/>
          <w:rtl/>
        </w:rPr>
        <w:t>ی</w:t>
      </w:r>
      <w:r w:rsidRPr="00B24E01">
        <w:rPr>
          <w:rFonts w:cs="B Zar"/>
          <w:sz w:val="28"/>
          <w:szCs w:val="28"/>
          <w:rtl/>
        </w:rPr>
        <w:t xml:space="preserve"> برا</w:t>
      </w:r>
      <w:r w:rsidRPr="00B24E01">
        <w:rPr>
          <w:rFonts w:cs="B Zar" w:hint="cs"/>
          <w:sz w:val="28"/>
          <w:szCs w:val="28"/>
          <w:rtl/>
        </w:rPr>
        <w:t>ی</w:t>
      </w:r>
      <w:r w:rsidRPr="00B24E01">
        <w:rPr>
          <w:rFonts w:cs="B Zar"/>
          <w:sz w:val="28"/>
          <w:szCs w:val="28"/>
          <w:rtl/>
        </w:rPr>
        <w:t xml:space="preserve">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همگرا</w:t>
      </w:r>
      <w:r w:rsidRPr="00B24E01">
        <w:rPr>
          <w:rFonts w:cs="B Zar" w:hint="cs"/>
          <w:sz w:val="28"/>
          <w:szCs w:val="28"/>
          <w:rtl/>
        </w:rPr>
        <w:t>یی</w:t>
      </w:r>
      <w:r w:rsidRPr="00B24E01">
        <w:rPr>
          <w:rFonts w:cs="B Zar"/>
          <w:sz w:val="28"/>
          <w:szCs w:val="28"/>
          <w:rtl/>
        </w:rPr>
        <w:t>/واگرا</w:t>
      </w:r>
      <w:r w:rsidRPr="00B24E01">
        <w:rPr>
          <w:rFonts w:cs="B Zar" w:hint="cs"/>
          <w:sz w:val="28"/>
          <w:szCs w:val="28"/>
          <w:rtl/>
        </w:rPr>
        <w:t>یی</w:t>
      </w:r>
      <w:r w:rsidRPr="00B24E01">
        <w:rPr>
          <w:rFonts w:cs="B Zar"/>
          <w:sz w:val="28"/>
          <w:szCs w:val="28"/>
          <w:rtl/>
        </w:rPr>
        <w:t xml:space="preserve"> فرامل</w:t>
      </w:r>
      <w:r w:rsidRPr="00B24E01">
        <w:rPr>
          <w:rFonts w:cs="B Zar" w:hint="cs"/>
          <w:sz w:val="28"/>
          <w:szCs w:val="28"/>
          <w:rtl/>
        </w:rPr>
        <w:t>ی</w:t>
      </w:r>
      <w:r w:rsidRPr="00B24E01">
        <w:rPr>
          <w:rFonts w:cs="B Zar"/>
          <w:sz w:val="28"/>
          <w:szCs w:val="28"/>
          <w:rtl/>
        </w:rPr>
        <w:t xml:space="preserve"> در رابطه با تخصص‌ها</w:t>
      </w:r>
      <w:r w:rsidRPr="00B24E01">
        <w:rPr>
          <w:rFonts w:cs="B Zar" w:hint="cs"/>
          <w:sz w:val="28"/>
          <w:szCs w:val="28"/>
          <w:rtl/>
        </w:rPr>
        <w:t>ی</w:t>
      </w:r>
      <w:r w:rsidRPr="00B24E01">
        <w:rPr>
          <w:rFonts w:cs="B Zar"/>
          <w:sz w:val="28"/>
          <w:szCs w:val="28"/>
          <w:rtl/>
        </w:rPr>
        <w:t xml:space="preserve"> فناور</w:t>
      </w:r>
      <w:r w:rsidRPr="00B24E01">
        <w:rPr>
          <w:rFonts w:cs="B Zar" w:hint="cs"/>
          <w:sz w:val="28"/>
          <w:szCs w:val="28"/>
          <w:rtl/>
        </w:rPr>
        <w:t>ی</w:t>
      </w:r>
      <w:r w:rsidRPr="00B24E01">
        <w:rPr>
          <w:rFonts w:cs="B Zar"/>
          <w:sz w:val="28"/>
          <w:szCs w:val="28"/>
          <w:rtl/>
        </w:rPr>
        <w:t xml:space="preserve"> شرکت‌ها داشته باشند.</w:t>
      </w:r>
    </w:p>
    <w:p w14:paraId="085EE245" w14:textId="77777777" w:rsidR="00E535BD" w:rsidRPr="00B24E01" w:rsidRDefault="00E535BD" w:rsidP="00E535BD">
      <w:pPr>
        <w:rPr>
          <w:rFonts w:cs="B Zar"/>
          <w:sz w:val="28"/>
          <w:szCs w:val="28"/>
          <w:rtl/>
        </w:rPr>
      </w:pPr>
    </w:p>
    <w:p w14:paraId="3B1B2E22" w14:textId="77777777" w:rsidR="00E535BD" w:rsidRPr="00B24E01" w:rsidRDefault="00E535BD" w:rsidP="00E535BD">
      <w:pPr>
        <w:rPr>
          <w:rFonts w:cs="B Zar"/>
          <w:sz w:val="28"/>
          <w:szCs w:val="28"/>
          <w:rtl/>
        </w:rPr>
      </w:pPr>
      <w:r w:rsidRPr="00B24E01">
        <w:rPr>
          <w:rFonts w:cs="B Zar" w:hint="eastAsia"/>
          <w:sz w:val="28"/>
          <w:szCs w:val="28"/>
          <w:rtl/>
        </w:rPr>
        <w:t>در</w:t>
      </w:r>
      <w:r w:rsidRPr="00B24E01">
        <w:rPr>
          <w:rFonts w:cs="B Zar"/>
          <w:sz w:val="28"/>
          <w:szCs w:val="28"/>
          <w:rtl/>
        </w:rPr>
        <w:t xml:space="preserve"> توسعه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بخش نها</w:t>
      </w:r>
      <w:r w:rsidRPr="00B24E01">
        <w:rPr>
          <w:rFonts w:cs="B Zar" w:hint="cs"/>
          <w:sz w:val="28"/>
          <w:szCs w:val="28"/>
          <w:rtl/>
        </w:rPr>
        <w:t>یی</w:t>
      </w:r>
      <w:r w:rsidRPr="00B24E01">
        <w:rPr>
          <w:rFonts w:cs="B Zar"/>
          <w:sz w:val="28"/>
          <w:szCs w:val="28"/>
          <w:rtl/>
        </w:rPr>
        <w:t xml:space="preserve"> از چارچوب،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از سه مجموعه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مختلف (اما مکمل) ب</w:t>
      </w:r>
      <w:r w:rsidRPr="00B24E01">
        <w:rPr>
          <w:rFonts w:cs="B Zar" w:hint="cs"/>
          <w:sz w:val="28"/>
          <w:szCs w:val="28"/>
          <w:rtl/>
        </w:rPr>
        <w:t>ی</w:t>
      </w:r>
      <w:r w:rsidRPr="00B24E01">
        <w:rPr>
          <w:rFonts w:cs="B Zar" w:hint="eastAsia"/>
          <w:sz w:val="28"/>
          <w:szCs w:val="28"/>
          <w:rtl/>
        </w:rPr>
        <w:t>نش‌ها</w:t>
      </w:r>
      <w:r w:rsidRPr="00B24E01">
        <w:rPr>
          <w:rFonts w:cs="B Zar" w:hint="cs"/>
          <w:sz w:val="28"/>
          <w:szCs w:val="28"/>
          <w:rtl/>
        </w:rPr>
        <w:t>ی</w:t>
      </w:r>
      <w:r w:rsidRPr="00B24E01">
        <w:rPr>
          <w:rFonts w:cs="B Zar"/>
          <w:sz w:val="28"/>
          <w:szCs w:val="28"/>
          <w:rtl/>
        </w:rPr>
        <w:t xml:space="preserve"> مهم</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گ</w:t>
      </w:r>
      <w:r w:rsidRPr="00B24E01">
        <w:rPr>
          <w:rFonts w:cs="B Zar" w:hint="cs"/>
          <w:sz w:val="28"/>
          <w:szCs w:val="28"/>
          <w:rtl/>
        </w:rPr>
        <w:t>ی</w:t>
      </w:r>
      <w:r w:rsidRPr="00B24E01">
        <w:rPr>
          <w:rFonts w:cs="B Zar" w:hint="eastAsia"/>
          <w:sz w:val="28"/>
          <w:szCs w:val="28"/>
          <w:rtl/>
        </w:rPr>
        <w:t>رد</w:t>
      </w:r>
      <w:r w:rsidRPr="00B24E01">
        <w:rPr>
          <w:rFonts w:cs="B Zar"/>
          <w:sz w:val="28"/>
          <w:szCs w:val="28"/>
          <w:rtl/>
        </w:rPr>
        <w:t>: اول (و مهم‌تر از همه)،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مربوط به تصم</w:t>
      </w:r>
      <w:r w:rsidRPr="00B24E01">
        <w:rPr>
          <w:rFonts w:cs="B Zar" w:hint="cs"/>
          <w:sz w:val="28"/>
          <w:szCs w:val="28"/>
          <w:rtl/>
        </w:rPr>
        <w:t>ی</w:t>
      </w:r>
      <w:r w:rsidRPr="00B24E01">
        <w:rPr>
          <w:rFonts w:cs="B Zar" w:hint="eastAsia"/>
          <w:sz w:val="28"/>
          <w:szCs w:val="28"/>
          <w:rtl/>
        </w:rPr>
        <w:t>م‌گ</w:t>
      </w:r>
      <w:r w:rsidRPr="00B24E01">
        <w:rPr>
          <w:rFonts w:cs="B Zar" w:hint="cs"/>
          <w:sz w:val="28"/>
          <w:szCs w:val="28"/>
          <w:rtl/>
        </w:rPr>
        <w:t>ی</w:t>
      </w:r>
      <w:r w:rsidRPr="00B24E01">
        <w:rPr>
          <w:rFonts w:cs="B Zar" w:hint="eastAsia"/>
          <w:sz w:val="28"/>
          <w:szCs w:val="28"/>
          <w:rtl/>
        </w:rPr>
        <w:t>ر</w:t>
      </w:r>
      <w:r w:rsidRPr="00B24E01">
        <w:rPr>
          <w:rFonts w:cs="B Zar" w:hint="cs"/>
          <w:sz w:val="28"/>
          <w:szCs w:val="28"/>
          <w:rtl/>
        </w:rPr>
        <w:t>ی</w:t>
      </w:r>
      <w:r w:rsidRPr="00B24E01">
        <w:rPr>
          <w:rFonts w:cs="B Zar"/>
          <w:sz w:val="28"/>
          <w:szCs w:val="28"/>
          <w:rtl/>
        </w:rPr>
        <w:t xml:space="preserve"> سازمان</w:t>
      </w:r>
      <w:r w:rsidRPr="00B24E01">
        <w:rPr>
          <w:rFonts w:cs="B Zar" w:hint="cs"/>
          <w:sz w:val="28"/>
          <w:szCs w:val="28"/>
          <w:rtl/>
        </w:rPr>
        <w:t>ی</w:t>
      </w:r>
      <w:r w:rsidRPr="00B24E01">
        <w:rPr>
          <w:rFonts w:cs="B Zar" w:hint="eastAsia"/>
          <w:sz w:val="28"/>
          <w:szCs w:val="28"/>
          <w:rtl/>
        </w:rPr>
        <w:t>،</w:t>
      </w:r>
      <w:r w:rsidRPr="00B24E01">
        <w:rPr>
          <w:rFonts w:cs="B Zar"/>
          <w:sz w:val="28"/>
          <w:szCs w:val="28"/>
          <w:rtl/>
        </w:rPr>
        <w:t xml:space="preserve"> به طور خاص "مدل سطل زباله انتخاب سازمان</w:t>
      </w:r>
      <w:r w:rsidRPr="00B24E01">
        <w:rPr>
          <w:rFonts w:cs="B Zar" w:hint="cs"/>
          <w:sz w:val="28"/>
          <w:szCs w:val="28"/>
          <w:rtl/>
        </w:rPr>
        <w:t>ی</w:t>
      </w:r>
      <w:r w:rsidRPr="00B24E01">
        <w:rPr>
          <w:rFonts w:cs="B Zar"/>
          <w:sz w:val="28"/>
          <w:szCs w:val="28"/>
          <w:rtl/>
        </w:rPr>
        <w:t>" (</w:t>
      </w:r>
      <w:r w:rsidRPr="00B24E01">
        <w:rPr>
          <w:rFonts w:cs="B Zar"/>
          <w:sz w:val="28"/>
          <w:szCs w:val="28"/>
        </w:rPr>
        <w:t xml:space="preserve">Cohen et al., </w:t>
      </w:r>
      <w:r w:rsidRPr="00B24E01">
        <w:rPr>
          <w:rFonts w:cs="B Zar"/>
          <w:sz w:val="28"/>
          <w:szCs w:val="28"/>
          <w:rtl/>
        </w:rPr>
        <w:t>1972)؛ دوم، تحق</w:t>
      </w:r>
      <w:r w:rsidRPr="00B24E01">
        <w:rPr>
          <w:rFonts w:cs="B Zar" w:hint="cs"/>
          <w:sz w:val="28"/>
          <w:szCs w:val="28"/>
          <w:rtl/>
        </w:rPr>
        <w:t>ی</w:t>
      </w:r>
      <w:r w:rsidRPr="00B24E01">
        <w:rPr>
          <w:rFonts w:cs="B Zar" w:hint="eastAsia"/>
          <w:sz w:val="28"/>
          <w:szCs w:val="28"/>
          <w:rtl/>
        </w:rPr>
        <w:t>قات</w:t>
      </w:r>
      <w:r w:rsidRPr="00B24E01">
        <w:rPr>
          <w:rFonts w:cs="B Zar"/>
          <w:sz w:val="28"/>
          <w:szCs w:val="28"/>
          <w:rtl/>
        </w:rPr>
        <w:t xml:space="preserve"> موجود در مورد رفتا</w:t>
      </w:r>
      <w:r w:rsidRPr="00B24E01">
        <w:rPr>
          <w:rFonts w:cs="B Zar" w:hint="eastAsia"/>
          <w:sz w:val="28"/>
          <w:szCs w:val="28"/>
          <w:rtl/>
        </w:rPr>
        <w:t>رها</w:t>
      </w:r>
      <w:r w:rsidRPr="00B24E01">
        <w:rPr>
          <w:rFonts w:cs="B Zar" w:hint="cs"/>
          <w:sz w:val="28"/>
          <w:szCs w:val="28"/>
          <w:rtl/>
        </w:rPr>
        <w:t>ی</w:t>
      </w:r>
      <w:r w:rsidRPr="00B24E01">
        <w:rPr>
          <w:rFonts w:cs="B Zar"/>
          <w:sz w:val="28"/>
          <w:szCs w:val="28"/>
          <w:rtl/>
        </w:rPr>
        <w:t xml:space="preserve"> جستجو</w:t>
      </w:r>
      <w:r w:rsidRPr="00B24E01">
        <w:rPr>
          <w:rFonts w:cs="B Zar" w:hint="cs"/>
          <w:sz w:val="28"/>
          <w:szCs w:val="28"/>
          <w:rtl/>
        </w:rPr>
        <w:t>ی</w:t>
      </w:r>
      <w:r w:rsidRPr="00B24E01">
        <w:rPr>
          <w:rFonts w:cs="B Zar"/>
          <w:sz w:val="28"/>
          <w:szCs w:val="28"/>
          <w:rtl/>
        </w:rPr>
        <w:t xml:space="preserve"> فناور</w:t>
      </w:r>
      <w:r w:rsidRPr="00B24E01">
        <w:rPr>
          <w:rFonts w:cs="B Zar" w:hint="cs"/>
          <w:sz w:val="28"/>
          <w:szCs w:val="28"/>
          <w:rtl/>
        </w:rPr>
        <w:t>ی</w:t>
      </w:r>
      <w:r w:rsidRPr="00B24E01">
        <w:rPr>
          <w:rFonts w:cs="B Zar"/>
          <w:sz w:val="28"/>
          <w:szCs w:val="28"/>
          <w:rtl/>
        </w:rPr>
        <w:t xml:space="preserve"> شرکت‌ها و در نها</w:t>
      </w:r>
      <w:r w:rsidRPr="00B24E01">
        <w:rPr>
          <w:rFonts w:cs="B Zar" w:hint="cs"/>
          <w:sz w:val="28"/>
          <w:szCs w:val="28"/>
          <w:rtl/>
        </w:rPr>
        <w:t>ی</w:t>
      </w:r>
      <w:r w:rsidRPr="00B24E01">
        <w:rPr>
          <w:rFonts w:cs="B Zar" w:hint="eastAsia"/>
          <w:sz w:val="28"/>
          <w:szCs w:val="28"/>
          <w:rtl/>
        </w:rPr>
        <w:t>ت،</w:t>
      </w:r>
      <w:r w:rsidRPr="00B24E01">
        <w:rPr>
          <w:rFonts w:cs="B Zar"/>
          <w:sz w:val="28"/>
          <w:szCs w:val="28"/>
          <w:rtl/>
        </w:rPr>
        <w:t xml:space="preserve"> مطالعات مرتبط در شاخه به سرعت در حال رشد اقتصاد رفتار</w:t>
      </w:r>
      <w:r w:rsidRPr="00B24E01">
        <w:rPr>
          <w:rFonts w:cs="B Zar" w:hint="cs"/>
          <w:sz w:val="28"/>
          <w:szCs w:val="28"/>
          <w:rtl/>
        </w:rPr>
        <w:t>ی</w:t>
      </w:r>
      <w:r w:rsidRPr="00B24E01">
        <w:rPr>
          <w:rFonts w:cs="B Zar"/>
          <w:sz w:val="28"/>
          <w:szCs w:val="28"/>
          <w:rtl/>
        </w:rPr>
        <w:t>. در م</w:t>
      </w:r>
      <w:r w:rsidRPr="00B24E01">
        <w:rPr>
          <w:rFonts w:cs="B Zar" w:hint="cs"/>
          <w:sz w:val="28"/>
          <w:szCs w:val="28"/>
          <w:rtl/>
        </w:rPr>
        <w:t>ی</w:t>
      </w:r>
      <w:r w:rsidRPr="00B24E01">
        <w:rPr>
          <w:rFonts w:cs="B Zar" w:hint="eastAsia"/>
          <w:sz w:val="28"/>
          <w:szCs w:val="28"/>
          <w:rtl/>
        </w:rPr>
        <w:t>ان</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سه مجموعه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w:t>
      </w:r>
      <w:commentRangeStart w:id="83"/>
      <w:r w:rsidRPr="00B24E01">
        <w:rPr>
          <w:rFonts w:cs="B Zar"/>
          <w:sz w:val="28"/>
          <w:szCs w:val="28"/>
          <w:rtl/>
        </w:rPr>
        <w:t>پ</w:t>
      </w:r>
      <w:r w:rsidRPr="00B24E01">
        <w:rPr>
          <w:rFonts w:cs="B Zar" w:hint="cs"/>
          <w:sz w:val="28"/>
          <w:szCs w:val="28"/>
          <w:rtl/>
        </w:rPr>
        <w:t>ی</w:t>
      </w:r>
      <w:r w:rsidRPr="00B24E01">
        <w:rPr>
          <w:rFonts w:cs="B Zar" w:hint="eastAsia"/>
          <w:sz w:val="28"/>
          <w:szCs w:val="28"/>
          <w:rtl/>
        </w:rPr>
        <w:t>شنهاد</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شود</w:t>
      </w:r>
      <w:r w:rsidRPr="00B24E01">
        <w:rPr>
          <w:rFonts w:cs="B Zar"/>
          <w:sz w:val="28"/>
          <w:szCs w:val="28"/>
          <w:rtl/>
        </w:rPr>
        <w:t xml:space="preserve"> که مدل سطل زباله به و</w:t>
      </w:r>
      <w:r w:rsidRPr="00B24E01">
        <w:rPr>
          <w:rFonts w:cs="B Zar" w:hint="cs"/>
          <w:sz w:val="28"/>
          <w:szCs w:val="28"/>
          <w:rtl/>
        </w:rPr>
        <w:t>ی</w:t>
      </w:r>
      <w:r w:rsidRPr="00B24E01">
        <w:rPr>
          <w:rFonts w:cs="B Zar" w:hint="eastAsia"/>
          <w:sz w:val="28"/>
          <w:szCs w:val="28"/>
          <w:rtl/>
        </w:rPr>
        <w:t>ژه</w:t>
      </w:r>
      <w:r w:rsidRPr="00B24E01">
        <w:rPr>
          <w:rFonts w:cs="B Zar"/>
          <w:sz w:val="28"/>
          <w:szCs w:val="28"/>
          <w:rtl/>
        </w:rPr>
        <w:t xml:space="preserve"> در مفهوم‌ساز</w:t>
      </w:r>
      <w:r w:rsidRPr="00B24E01">
        <w:rPr>
          <w:rFonts w:cs="B Zar" w:hint="cs"/>
          <w:sz w:val="28"/>
          <w:szCs w:val="28"/>
          <w:rtl/>
        </w:rPr>
        <w:t>ی</w:t>
      </w:r>
      <w:r w:rsidRPr="00B24E01">
        <w:rPr>
          <w:rFonts w:cs="B Zar"/>
          <w:sz w:val="28"/>
          <w:szCs w:val="28"/>
          <w:rtl/>
        </w:rPr>
        <w:t xml:space="preserve"> ماه</w:t>
      </w:r>
      <w:r w:rsidRPr="00B24E01">
        <w:rPr>
          <w:rFonts w:cs="B Zar" w:hint="cs"/>
          <w:sz w:val="28"/>
          <w:szCs w:val="28"/>
          <w:rtl/>
        </w:rPr>
        <w:t>ی</w:t>
      </w:r>
      <w:r w:rsidRPr="00B24E01">
        <w:rPr>
          <w:rFonts w:cs="B Zar" w:hint="eastAsia"/>
          <w:sz w:val="28"/>
          <w:szCs w:val="28"/>
          <w:rtl/>
        </w:rPr>
        <w:t>ت</w:t>
      </w:r>
      <w:r w:rsidRPr="00B24E01">
        <w:rPr>
          <w:rFonts w:cs="B Zar"/>
          <w:sz w:val="28"/>
          <w:szCs w:val="28"/>
          <w:rtl/>
        </w:rPr>
        <w:t xml:space="preserve">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 و تعامل شرکت‌ها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مف</w:t>
      </w:r>
      <w:r w:rsidRPr="00B24E01">
        <w:rPr>
          <w:rFonts w:cs="B Zar" w:hint="cs"/>
          <w:sz w:val="28"/>
          <w:szCs w:val="28"/>
          <w:rtl/>
        </w:rPr>
        <w:t>ی</w:t>
      </w:r>
      <w:r w:rsidRPr="00B24E01">
        <w:rPr>
          <w:rFonts w:cs="B Zar" w:hint="eastAsia"/>
          <w:sz w:val="28"/>
          <w:szCs w:val="28"/>
          <w:rtl/>
        </w:rPr>
        <w:t>د</w:t>
      </w:r>
      <w:r w:rsidRPr="00B24E01">
        <w:rPr>
          <w:rFonts w:cs="B Zar"/>
          <w:sz w:val="28"/>
          <w:szCs w:val="28"/>
          <w:rtl/>
        </w:rPr>
        <w:t xml:space="preserve"> است</w:t>
      </w:r>
      <w:commentRangeEnd w:id="83"/>
      <w:r w:rsidR="006E3F57">
        <w:rPr>
          <w:rStyle w:val="CommentReference"/>
          <w:rtl/>
        </w:rPr>
        <w:commentReference w:id="83"/>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ک</w:t>
      </w:r>
      <w:r w:rsidRPr="00B24E01">
        <w:rPr>
          <w:rFonts w:cs="B Zar"/>
          <w:sz w:val="28"/>
          <w:szCs w:val="28"/>
          <w:rtl/>
        </w:rPr>
        <w:t xml:space="preserve"> دل</w:t>
      </w:r>
      <w:r w:rsidRPr="00B24E01">
        <w:rPr>
          <w:rFonts w:cs="B Zar" w:hint="cs"/>
          <w:sz w:val="28"/>
          <w:szCs w:val="28"/>
          <w:rtl/>
        </w:rPr>
        <w:t>ی</w:t>
      </w:r>
      <w:r w:rsidRPr="00B24E01">
        <w:rPr>
          <w:rFonts w:cs="B Zar" w:hint="eastAsia"/>
          <w:sz w:val="28"/>
          <w:szCs w:val="28"/>
          <w:rtl/>
        </w:rPr>
        <w:t>ل</w:t>
      </w:r>
      <w:r w:rsidRPr="00B24E01">
        <w:rPr>
          <w:rFonts w:cs="B Zar"/>
          <w:sz w:val="28"/>
          <w:szCs w:val="28"/>
          <w:rtl/>
        </w:rPr>
        <w:t xml:space="preserve"> مهم برا</w:t>
      </w:r>
      <w:r w:rsidRPr="00B24E01">
        <w:rPr>
          <w:rFonts w:cs="B Zar" w:hint="cs"/>
          <w:sz w:val="28"/>
          <w:szCs w:val="28"/>
          <w:rtl/>
        </w:rPr>
        <w:t>ی</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امر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است که مدل سطل زباله توجه و</w:t>
      </w:r>
      <w:r w:rsidRPr="00B24E01">
        <w:rPr>
          <w:rFonts w:cs="B Zar" w:hint="cs"/>
          <w:sz w:val="28"/>
          <w:szCs w:val="28"/>
          <w:rtl/>
        </w:rPr>
        <w:t>ی</w:t>
      </w:r>
      <w:r w:rsidRPr="00B24E01">
        <w:rPr>
          <w:rFonts w:cs="B Zar" w:hint="eastAsia"/>
          <w:sz w:val="28"/>
          <w:szCs w:val="28"/>
          <w:rtl/>
        </w:rPr>
        <w:t>ژه‌ا</w:t>
      </w:r>
      <w:r w:rsidRPr="00B24E01">
        <w:rPr>
          <w:rFonts w:cs="B Zar" w:hint="cs"/>
          <w:sz w:val="28"/>
          <w:szCs w:val="28"/>
          <w:rtl/>
        </w:rPr>
        <w:t>ی</w:t>
      </w:r>
      <w:r w:rsidRPr="00B24E01">
        <w:rPr>
          <w:rFonts w:cs="B Zar"/>
          <w:sz w:val="28"/>
          <w:szCs w:val="28"/>
          <w:rtl/>
        </w:rPr>
        <w:t xml:space="preserve"> به نقش گفتمان و ا</w:t>
      </w:r>
      <w:r w:rsidRPr="00B24E01">
        <w:rPr>
          <w:rFonts w:cs="B Zar" w:hint="cs"/>
          <w:sz w:val="28"/>
          <w:szCs w:val="28"/>
          <w:rtl/>
        </w:rPr>
        <w:t>ی</w:t>
      </w:r>
      <w:r w:rsidRPr="00B24E01">
        <w:rPr>
          <w:rFonts w:cs="B Zar" w:hint="eastAsia"/>
          <w:sz w:val="28"/>
          <w:szCs w:val="28"/>
          <w:rtl/>
        </w:rPr>
        <w:t>ده‌ها</w:t>
      </w:r>
      <w:r w:rsidRPr="00B24E01">
        <w:rPr>
          <w:rFonts w:cs="B Zar"/>
          <w:sz w:val="28"/>
          <w:szCs w:val="28"/>
          <w:rtl/>
        </w:rPr>
        <w:t xml:space="preserve"> در شکل‌ده</w:t>
      </w:r>
      <w:r w:rsidRPr="00B24E01">
        <w:rPr>
          <w:rFonts w:cs="B Zar" w:hint="cs"/>
          <w:sz w:val="28"/>
          <w:szCs w:val="28"/>
          <w:rtl/>
        </w:rPr>
        <w:t>ی</w:t>
      </w:r>
      <w:r w:rsidRPr="00B24E01">
        <w:rPr>
          <w:rFonts w:cs="B Zar"/>
          <w:sz w:val="28"/>
          <w:szCs w:val="28"/>
          <w:rtl/>
        </w:rPr>
        <w:t xml:space="preserve"> به تصم</w:t>
      </w:r>
      <w:r w:rsidRPr="00B24E01">
        <w:rPr>
          <w:rFonts w:cs="B Zar" w:hint="cs"/>
          <w:sz w:val="28"/>
          <w:szCs w:val="28"/>
          <w:rtl/>
        </w:rPr>
        <w:t>ی</w:t>
      </w:r>
      <w:r w:rsidRPr="00B24E01">
        <w:rPr>
          <w:rFonts w:cs="B Zar" w:hint="eastAsia"/>
          <w:sz w:val="28"/>
          <w:szCs w:val="28"/>
          <w:rtl/>
        </w:rPr>
        <w:t>م‌گ</w:t>
      </w:r>
      <w:r w:rsidRPr="00B24E01">
        <w:rPr>
          <w:rFonts w:cs="B Zar" w:hint="cs"/>
          <w:sz w:val="28"/>
          <w:szCs w:val="28"/>
          <w:rtl/>
        </w:rPr>
        <w:t>ی</w:t>
      </w:r>
      <w:r w:rsidRPr="00B24E01">
        <w:rPr>
          <w:rFonts w:cs="B Zar" w:hint="eastAsia"/>
          <w:sz w:val="28"/>
          <w:szCs w:val="28"/>
          <w:rtl/>
        </w:rPr>
        <w:t>ر</w:t>
      </w:r>
      <w:r w:rsidRPr="00B24E01">
        <w:rPr>
          <w:rFonts w:cs="B Zar" w:hint="cs"/>
          <w:sz w:val="28"/>
          <w:szCs w:val="28"/>
          <w:rtl/>
        </w:rPr>
        <w:t>ی‌</w:t>
      </w:r>
      <w:r w:rsidRPr="00B24E01">
        <w:rPr>
          <w:rFonts w:cs="B Zar" w:hint="eastAsia"/>
          <w:sz w:val="28"/>
          <w:szCs w:val="28"/>
          <w:rtl/>
        </w:rPr>
        <w:t>ها</w:t>
      </w:r>
      <w:r w:rsidRPr="00B24E01">
        <w:rPr>
          <w:rFonts w:cs="B Zar" w:hint="cs"/>
          <w:sz w:val="28"/>
          <w:szCs w:val="28"/>
          <w:rtl/>
        </w:rPr>
        <w:t>ی</w:t>
      </w:r>
      <w:r w:rsidRPr="00B24E01">
        <w:rPr>
          <w:rFonts w:cs="B Zar"/>
          <w:sz w:val="28"/>
          <w:szCs w:val="28"/>
          <w:rtl/>
        </w:rPr>
        <w:t xml:space="preserve"> فرد</w:t>
      </w:r>
      <w:r w:rsidRPr="00B24E01">
        <w:rPr>
          <w:rFonts w:cs="B Zar" w:hint="cs"/>
          <w:sz w:val="28"/>
          <w:szCs w:val="28"/>
          <w:rtl/>
        </w:rPr>
        <w:t>ی</w:t>
      </w:r>
      <w:r w:rsidRPr="00B24E01">
        <w:rPr>
          <w:rFonts w:cs="B Zar"/>
          <w:sz w:val="28"/>
          <w:szCs w:val="28"/>
          <w:rtl/>
        </w:rPr>
        <w:t xml:space="preserve"> و سازمان</w:t>
      </w:r>
      <w:r w:rsidRPr="00B24E01">
        <w:rPr>
          <w:rFonts w:cs="B Zar" w:hint="cs"/>
          <w:sz w:val="28"/>
          <w:szCs w:val="28"/>
          <w:rtl/>
        </w:rPr>
        <w:t>ی</w:t>
      </w:r>
      <w:r w:rsidRPr="00B24E01">
        <w:rPr>
          <w:rFonts w:cs="B Zar"/>
          <w:sz w:val="28"/>
          <w:szCs w:val="28"/>
          <w:rtl/>
        </w:rPr>
        <w:t xml:space="preserve"> دارد و هر دو جزء لا</w:t>
      </w:r>
      <w:r w:rsidRPr="00B24E01">
        <w:rPr>
          <w:rFonts w:cs="B Zar" w:hint="cs"/>
          <w:sz w:val="28"/>
          <w:szCs w:val="28"/>
          <w:rtl/>
        </w:rPr>
        <w:t>ی</w:t>
      </w:r>
      <w:r w:rsidRPr="00B24E01">
        <w:rPr>
          <w:rFonts w:cs="B Zar" w:hint="eastAsia"/>
          <w:sz w:val="28"/>
          <w:szCs w:val="28"/>
          <w:rtl/>
        </w:rPr>
        <w:t>نفک</w:t>
      </w:r>
      <w:r w:rsidRPr="00B24E01">
        <w:rPr>
          <w:rFonts w:cs="B Zar"/>
          <w:sz w:val="28"/>
          <w:szCs w:val="28"/>
          <w:rtl/>
        </w:rPr>
        <w:t xml:space="preserve"> بوم‌شناس</w:t>
      </w:r>
      <w:r w:rsidRPr="00B24E01">
        <w:rPr>
          <w:rFonts w:cs="B Zar" w:hint="cs"/>
          <w:sz w:val="28"/>
          <w:szCs w:val="28"/>
          <w:rtl/>
        </w:rPr>
        <w:t>ی</w:t>
      </w:r>
      <w:r w:rsidRPr="00B24E01">
        <w:rPr>
          <w:rFonts w:cs="B Zar"/>
          <w:sz w:val="28"/>
          <w:szCs w:val="28"/>
          <w:rtl/>
        </w:rPr>
        <w:t xml:space="preserve"> </w:t>
      </w:r>
      <w:r w:rsidRPr="00B24E01">
        <w:rPr>
          <w:rFonts w:cs="B Zar"/>
          <w:sz w:val="28"/>
          <w:szCs w:val="28"/>
          <w:rtl/>
        </w:rPr>
        <w:lastRenderedPageBreak/>
        <w:t>ارتباطات و اطلاعات خاص</w:t>
      </w:r>
      <w:r w:rsidRPr="00B24E01">
        <w:rPr>
          <w:rFonts w:cs="B Zar" w:hint="cs"/>
          <w:sz w:val="28"/>
          <w:szCs w:val="28"/>
          <w:rtl/>
        </w:rPr>
        <w:t>ی</w:t>
      </w:r>
      <w:r w:rsidRPr="00B24E01">
        <w:rPr>
          <w:rFonts w:cs="B Zar"/>
          <w:sz w:val="28"/>
          <w:szCs w:val="28"/>
          <w:rtl/>
        </w:rPr>
        <w:t xml:space="preserve"> هستند که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رخ م</w:t>
      </w:r>
      <w:r w:rsidRPr="00B24E01">
        <w:rPr>
          <w:rFonts w:cs="B Zar" w:hint="cs"/>
          <w:sz w:val="28"/>
          <w:szCs w:val="28"/>
          <w:rtl/>
        </w:rPr>
        <w:t>ی‌</w:t>
      </w:r>
      <w:r w:rsidRPr="00B24E01">
        <w:rPr>
          <w:rFonts w:cs="B Zar" w:hint="eastAsia"/>
          <w:sz w:val="28"/>
          <w:szCs w:val="28"/>
          <w:rtl/>
        </w:rPr>
        <w:t>دهد</w:t>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ا</w:t>
      </w:r>
      <w:r w:rsidRPr="00B24E01">
        <w:rPr>
          <w:rFonts w:cs="B Zar"/>
          <w:sz w:val="28"/>
          <w:szCs w:val="28"/>
          <w:rtl/>
        </w:rPr>
        <w:t xml:space="preserve"> تحر</w:t>
      </w:r>
      <w:r w:rsidRPr="00B24E01">
        <w:rPr>
          <w:rFonts w:cs="B Zar" w:hint="cs"/>
          <w:sz w:val="28"/>
          <w:szCs w:val="28"/>
          <w:rtl/>
        </w:rPr>
        <w:t>ی</w:t>
      </w:r>
      <w:r w:rsidRPr="00B24E01">
        <w:rPr>
          <w:rFonts w:cs="B Zar" w:hint="eastAsia"/>
          <w:sz w:val="28"/>
          <w:szCs w:val="28"/>
          <w:rtl/>
        </w:rPr>
        <w:t>ک</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شود</w:t>
      </w:r>
      <w:r w:rsidRPr="00B24E01">
        <w:rPr>
          <w:rFonts w:cs="B Zar"/>
          <w:sz w:val="28"/>
          <w:szCs w:val="28"/>
          <w:rtl/>
        </w:rPr>
        <w:t>. اگرچه در تدو</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w:t>
      </w:r>
      <w:r w:rsidRPr="00B24E01">
        <w:rPr>
          <w:rFonts w:cs="B Zar" w:hint="eastAsia"/>
          <w:sz w:val="28"/>
          <w:szCs w:val="28"/>
          <w:rtl/>
        </w:rPr>
        <w:t>صل</w:t>
      </w:r>
      <w:r w:rsidRPr="00B24E01">
        <w:rPr>
          <w:rFonts w:cs="B Zar" w:hint="cs"/>
          <w:sz w:val="28"/>
          <w:szCs w:val="28"/>
          <w:rtl/>
        </w:rPr>
        <w:t>ی</w:t>
      </w:r>
      <w:r w:rsidRPr="00B24E01">
        <w:rPr>
          <w:rFonts w:cs="B Zar"/>
          <w:sz w:val="28"/>
          <w:szCs w:val="28"/>
          <w:rtl/>
        </w:rPr>
        <w:t xml:space="preserve"> مدل سطل زباله، هنگام توص</w:t>
      </w:r>
      <w:r w:rsidRPr="00B24E01">
        <w:rPr>
          <w:rFonts w:cs="B Zar" w:hint="cs"/>
          <w:sz w:val="28"/>
          <w:szCs w:val="28"/>
          <w:rtl/>
        </w:rPr>
        <w:t>ی</w:t>
      </w:r>
      <w:r w:rsidRPr="00B24E01">
        <w:rPr>
          <w:rFonts w:cs="B Zar" w:hint="eastAsia"/>
          <w:sz w:val="28"/>
          <w:szCs w:val="28"/>
          <w:rtl/>
        </w:rPr>
        <w:t>ف</w:t>
      </w:r>
      <w:r w:rsidRPr="00B24E01">
        <w:rPr>
          <w:rFonts w:cs="B Zar"/>
          <w:sz w:val="28"/>
          <w:szCs w:val="28"/>
          <w:rtl/>
        </w:rPr>
        <w:t xml:space="preserve"> سازمان‌ها به عنوان "مجموعه‌ها</w:t>
      </w:r>
      <w:r w:rsidRPr="00B24E01">
        <w:rPr>
          <w:rFonts w:cs="B Zar" w:hint="cs"/>
          <w:sz w:val="28"/>
          <w:szCs w:val="28"/>
          <w:rtl/>
        </w:rPr>
        <w:t>یی</w:t>
      </w:r>
      <w:r w:rsidRPr="00B24E01">
        <w:rPr>
          <w:rFonts w:cs="B Zar"/>
          <w:sz w:val="28"/>
          <w:szCs w:val="28"/>
          <w:rtl/>
        </w:rPr>
        <w:t xml:space="preserve"> از انتخاب‌ها که به دنبال مسائل م</w:t>
      </w:r>
      <w:r w:rsidRPr="00B24E01">
        <w:rPr>
          <w:rFonts w:cs="B Zar" w:hint="cs"/>
          <w:sz w:val="28"/>
          <w:szCs w:val="28"/>
          <w:rtl/>
        </w:rPr>
        <w:t>ی‌</w:t>
      </w:r>
      <w:r w:rsidRPr="00B24E01">
        <w:rPr>
          <w:rFonts w:cs="B Zar" w:hint="eastAsia"/>
          <w:sz w:val="28"/>
          <w:szCs w:val="28"/>
          <w:rtl/>
        </w:rPr>
        <w:t>گردند</w:t>
      </w:r>
      <w:r w:rsidRPr="00B24E01">
        <w:rPr>
          <w:rFonts w:cs="B Zar"/>
          <w:sz w:val="28"/>
          <w:szCs w:val="28"/>
          <w:rtl/>
        </w:rPr>
        <w:t>" و "راه‌حل‌ها</w:t>
      </w:r>
      <w:r w:rsidRPr="00B24E01">
        <w:rPr>
          <w:rFonts w:cs="B Zar" w:hint="cs"/>
          <w:sz w:val="28"/>
          <w:szCs w:val="28"/>
          <w:rtl/>
        </w:rPr>
        <w:t>یی</w:t>
      </w:r>
      <w:r w:rsidRPr="00B24E01">
        <w:rPr>
          <w:rFonts w:cs="B Zar"/>
          <w:sz w:val="28"/>
          <w:szCs w:val="28"/>
          <w:rtl/>
        </w:rPr>
        <w:t xml:space="preserve"> که به دنبال موضوعات</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گردند</w:t>
      </w:r>
      <w:r w:rsidRPr="00B24E01">
        <w:rPr>
          <w:rFonts w:cs="B Zar"/>
          <w:sz w:val="28"/>
          <w:szCs w:val="28"/>
          <w:rtl/>
        </w:rPr>
        <w:t xml:space="preserve"> که ممکن است پاسخ آن‌ها باشند" (</w:t>
      </w:r>
      <w:r w:rsidRPr="00B24E01">
        <w:rPr>
          <w:rFonts w:cs="B Zar"/>
          <w:sz w:val="28"/>
          <w:szCs w:val="28"/>
        </w:rPr>
        <w:t xml:space="preserve">Cohen et al., </w:t>
      </w:r>
      <w:r w:rsidRPr="00B24E01">
        <w:rPr>
          <w:rFonts w:cs="B Zar"/>
          <w:sz w:val="28"/>
          <w:szCs w:val="28"/>
          <w:rtl/>
        </w:rPr>
        <w:t>1972</w:t>
      </w:r>
      <w:r w:rsidRPr="00B24E01">
        <w:rPr>
          <w:rFonts w:cs="B Zar"/>
          <w:sz w:val="28"/>
          <w:szCs w:val="28"/>
        </w:rPr>
        <w:t xml:space="preserve">, </w:t>
      </w:r>
      <w:r w:rsidRPr="00B24E01">
        <w:rPr>
          <w:rFonts w:cs="B Zar"/>
          <w:sz w:val="28"/>
          <w:szCs w:val="28"/>
          <w:rtl/>
        </w:rPr>
        <w:t xml:space="preserve">2)، </w:t>
      </w:r>
      <w:commentRangeStart w:id="84"/>
      <w:r w:rsidRPr="00B24E01">
        <w:rPr>
          <w:rFonts w:cs="B Zar"/>
          <w:sz w:val="28"/>
          <w:szCs w:val="28"/>
          <w:rtl/>
        </w:rPr>
        <w:t>دانشگاه‌ها در ذهن بودند،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توص</w:t>
      </w:r>
      <w:r w:rsidRPr="00B24E01">
        <w:rPr>
          <w:rFonts w:cs="B Zar" w:hint="cs"/>
          <w:sz w:val="28"/>
          <w:szCs w:val="28"/>
          <w:rtl/>
        </w:rPr>
        <w:t>ی</w:t>
      </w:r>
      <w:r w:rsidRPr="00B24E01">
        <w:rPr>
          <w:rFonts w:cs="B Zar" w:hint="eastAsia"/>
          <w:sz w:val="28"/>
          <w:szCs w:val="28"/>
          <w:rtl/>
        </w:rPr>
        <w:t>ف</w:t>
      </w:r>
      <w:r w:rsidRPr="00B24E01">
        <w:rPr>
          <w:rFonts w:cs="B Zar"/>
          <w:sz w:val="28"/>
          <w:szCs w:val="28"/>
          <w:rtl/>
        </w:rPr>
        <w:t xml:space="preserve"> برا</w:t>
      </w:r>
      <w:r w:rsidRPr="00B24E01">
        <w:rPr>
          <w:rFonts w:cs="B Zar" w:hint="cs"/>
          <w:sz w:val="28"/>
          <w:szCs w:val="28"/>
          <w:rtl/>
        </w:rPr>
        <w:t>ی</w:t>
      </w:r>
      <w:r w:rsidRPr="00B24E01">
        <w:rPr>
          <w:rFonts w:cs="B Zar"/>
          <w:sz w:val="28"/>
          <w:szCs w:val="28"/>
          <w:rtl/>
        </w:rPr>
        <w:t xml:space="preserve"> مح</w:t>
      </w:r>
      <w:r w:rsidRPr="00B24E01">
        <w:rPr>
          <w:rFonts w:cs="B Zar" w:hint="cs"/>
          <w:sz w:val="28"/>
          <w:szCs w:val="28"/>
          <w:rtl/>
        </w:rPr>
        <w:t>ی</w:t>
      </w:r>
      <w:r w:rsidRPr="00B24E01">
        <w:rPr>
          <w:rFonts w:cs="B Zar" w:hint="eastAsia"/>
          <w:sz w:val="28"/>
          <w:szCs w:val="28"/>
          <w:rtl/>
        </w:rPr>
        <w:t>ط</w:t>
      </w:r>
      <w:r w:rsidRPr="00B24E01">
        <w:rPr>
          <w:rFonts w:cs="B Zar"/>
          <w:sz w:val="28"/>
          <w:szCs w:val="28"/>
          <w:rtl/>
        </w:rPr>
        <w:t xml:space="preserve"> سازمان</w:t>
      </w:r>
      <w:r w:rsidRPr="00B24E01">
        <w:rPr>
          <w:rFonts w:cs="B Zar" w:hint="cs"/>
          <w:sz w:val="28"/>
          <w:szCs w:val="28"/>
          <w:rtl/>
        </w:rPr>
        <w:t>ی</w:t>
      </w:r>
      <w:r w:rsidRPr="00B24E01">
        <w:rPr>
          <w:rFonts w:cs="B Zar"/>
          <w:sz w:val="28"/>
          <w:szCs w:val="28"/>
          <w:rtl/>
        </w:rPr>
        <w:t xml:space="preserve"> پ</w:t>
      </w:r>
      <w:r w:rsidRPr="00B24E01">
        <w:rPr>
          <w:rFonts w:cs="B Zar" w:hint="cs"/>
          <w:sz w:val="28"/>
          <w:szCs w:val="28"/>
          <w:rtl/>
        </w:rPr>
        <w:t>ی</w:t>
      </w:r>
      <w:r w:rsidRPr="00B24E01">
        <w:rPr>
          <w:rFonts w:cs="B Zar" w:hint="eastAsia"/>
          <w:sz w:val="28"/>
          <w:szCs w:val="28"/>
          <w:rtl/>
        </w:rPr>
        <w:t>چ</w:t>
      </w:r>
      <w:r w:rsidRPr="00B24E01">
        <w:rPr>
          <w:rFonts w:cs="B Zar" w:hint="cs"/>
          <w:sz w:val="28"/>
          <w:szCs w:val="28"/>
          <w:rtl/>
        </w:rPr>
        <w:t>ی</w:t>
      </w:r>
      <w:r w:rsidRPr="00B24E01">
        <w:rPr>
          <w:rFonts w:cs="B Zar" w:hint="eastAsia"/>
          <w:sz w:val="28"/>
          <w:szCs w:val="28"/>
          <w:rtl/>
        </w:rPr>
        <w:t>ده</w:t>
      </w:r>
      <w:r w:rsidRPr="00B24E01">
        <w:rPr>
          <w:rFonts w:cs="B Zar"/>
          <w:sz w:val="28"/>
          <w:szCs w:val="28"/>
          <w:rtl/>
        </w:rPr>
        <w:t xml:space="preserve">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ن</w:t>
      </w:r>
      <w:r w:rsidRPr="00B24E01">
        <w:rPr>
          <w:rFonts w:cs="B Zar" w:hint="cs"/>
          <w:sz w:val="28"/>
          <w:szCs w:val="28"/>
          <w:rtl/>
        </w:rPr>
        <w:t>ی</w:t>
      </w:r>
      <w:r w:rsidRPr="00B24E01">
        <w:rPr>
          <w:rFonts w:cs="B Zar" w:hint="eastAsia"/>
          <w:sz w:val="28"/>
          <w:szCs w:val="28"/>
          <w:rtl/>
        </w:rPr>
        <w:t>ز</w:t>
      </w:r>
      <w:r w:rsidRPr="00B24E01">
        <w:rPr>
          <w:rFonts w:cs="B Zar"/>
          <w:sz w:val="28"/>
          <w:szCs w:val="28"/>
          <w:rtl/>
        </w:rPr>
        <w:t xml:space="preserve"> مناسب است.</w:t>
      </w:r>
      <w:commentRangeEnd w:id="84"/>
      <w:r w:rsidR="00B70B5A">
        <w:rPr>
          <w:rStyle w:val="CommentReference"/>
          <w:rtl/>
        </w:rPr>
        <w:commentReference w:id="84"/>
      </w:r>
    </w:p>
    <w:p w14:paraId="1CC5A99E" w14:textId="77777777" w:rsidR="00E535BD" w:rsidRPr="00B24E01" w:rsidRDefault="00E535BD" w:rsidP="00E535BD">
      <w:pPr>
        <w:rPr>
          <w:rFonts w:cs="B Zar"/>
          <w:sz w:val="28"/>
          <w:szCs w:val="28"/>
          <w:rtl/>
        </w:rPr>
      </w:pPr>
    </w:p>
    <w:p w14:paraId="6608CF03" w14:textId="77777777" w:rsidR="00E535BD" w:rsidRPr="00A9478E" w:rsidRDefault="00E535BD" w:rsidP="00E535BD">
      <w:pPr>
        <w:rPr>
          <w:rFonts w:cs="B Zar"/>
          <w:sz w:val="28"/>
          <w:szCs w:val="28"/>
          <w:rtl/>
        </w:rPr>
      </w:pPr>
      <w:r w:rsidRPr="00B24E01">
        <w:rPr>
          <w:rFonts w:cs="B Zar" w:hint="eastAsia"/>
          <w:sz w:val="28"/>
          <w:szCs w:val="28"/>
          <w:rtl/>
        </w:rPr>
        <w:t>ساختار</w:t>
      </w:r>
      <w:r w:rsidRPr="00B24E01">
        <w:rPr>
          <w:rFonts w:cs="B Zar"/>
          <w:sz w:val="28"/>
          <w:szCs w:val="28"/>
          <w:rtl/>
        </w:rPr>
        <w:t xml:space="preserve"> بق</w:t>
      </w:r>
      <w:r w:rsidRPr="00B24E01">
        <w:rPr>
          <w:rFonts w:cs="B Zar" w:hint="cs"/>
          <w:sz w:val="28"/>
          <w:szCs w:val="28"/>
          <w:rtl/>
        </w:rPr>
        <w:t>ی</w:t>
      </w:r>
      <w:r w:rsidRPr="00B24E01">
        <w:rPr>
          <w:rFonts w:cs="B Zar" w:hint="eastAsia"/>
          <w:sz w:val="28"/>
          <w:szCs w:val="28"/>
          <w:rtl/>
        </w:rPr>
        <w:t>ه</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به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صورت است: بخش بعد</w:t>
      </w:r>
      <w:r w:rsidRPr="00B24E01">
        <w:rPr>
          <w:rFonts w:cs="B Zar" w:hint="cs"/>
          <w:sz w:val="28"/>
          <w:szCs w:val="28"/>
          <w:rtl/>
        </w:rPr>
        <w:t>ی</w:t>
      </w:r>
      <w:r w:rsidRPr="00B24E01">
        <w:rPr>
          <w:rFonts w:cs="B Zar"/>
          <w:sz w:val="28"/>
          <w:szCs w:val="28"/>
          <w:rtl/>
        </w:rPr>
        <w:t xml:space="preserve"> به بررس</w:t>
      </w:r>
      <w:r w:rsidRPr="00B24E01">
        <w:rPr>
          <w:rFonts w:cs="B Zar" w:hint="cs"/>
          <w:sz w:val="28"/>
          <w:szCs w:val="28"/>
          <w:rtl/>
        </w:rPr>
        <w:t>ی</w:t>
      </w:r>
      <w:r w:rsidRPr="00B24E01">
        <w:rPr>
          <w:rFonts w:cs="B Zar"/>
          <w:sz w:val="28"/>
          <w:szCs w:val="28"/>
          <w:rtl/>
        </w:rPr>
        <w:t xml:space="preserve">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مربوط به تصم</w:t>
      </w:r>
      <w:r w:rsidRPr="00B24E01">
        <w:rPr>
          <w:rFonts w:cs="B Zar" w:hint="cs"/>
          <w:sz w:val="28"/>
          <w:szCs w:val="28"/>
          <w:rtl/>
        </w:rPr>
        <w:t>ی</w:t>
      </w:r>
      <w:r w:rsidRPr="00B24E01">
        <w:rPr>
          <w:rFonts w:cs="B Zar" w:hint="eastAsia"/>
          <w:sz w:val="28"/>
          <w:szCs w:val="28"/>
          <w:rtl/>
        </w:rPr>
        <w:t>م‌گ</w:t>
      </w:r>
      <w:r w:rsidRPr="00B24E01">
        <w:rPr>
          <w:rFonts w:cs="B Zar" w:hint="cs"/>
          <w:sz w:val="28"/>
          <w:szCs w:val="28"/>
          <w:rtl/>
        </w:rPr>
        <w:t>ی</w:t>
      </w:r>
      <w:r w:rsidRPr="00B24E01">
        <w:rPr>
          <w:rFonts w:cs="B Zar" w:hint="eastAsia"/>
          <w:sz w:val="28"/>
          <w:szCs w:val="28"/>
          <w:rtl/>
        </w:rPr>
        <w:t>ر</w:t>
      </w:r>
      <w:r w:rsidRPr="00B24E01">
        <w:rPr>
          <w:rFonts w:cs="B Zar" w:hint="cs"/>
          <w:sz w:val="28"/>
          <w:szCs w:val="28"/>
          <w:rtl/>
        </w:rPr>
        <w:t>ی</w:t>
      </w:r>
      <w:r w:rsidRPr="00B24E01">
        <w:rPr>
          <w:rFonts w:cs="B Zar"/>
          <w:sz w:val="28"/>
          <w:szCs w:val="28"/>
          <w:rtl/>
        </w:rPr>
        <w:t xml:space="preserve"> سازمان</w:t>
      </w:r>
      <w:r w:rsidRPr="00B24E01">
        <w:rPr>
          <w:rFonts w:cs="B Zar" w:hint="cs"/>
          <w:sz w:val="28"/>
          <w:szCs w:val="28"/>
          <w:rtl/>
        </w:rPr>
        <w:t>ی</w:t>
      </w:r>
      <w:r w:rsidRPr="00B24E01">
        <w:rPr>
          <w:rFonts w:cs="B Zar"/>
          <w:sz w:val="28"/>
          <w:szCs w:val="28"/>
          <w:rtl/>
        </w:rPr>
        <w:t xml:space="preserve"> (با تمرکز و</w:t>
      </w:r>
      <w:r w:rsidRPr="00B24E01">
        <w:rPr>
          <w:rFonts w:cs="B Zar" w:hint="cs"/>
          <w:sz w:val="28"/>
          <w:szCs w:val="28"/>
          <w:rtl/>
        </w:rPr>
        <w:t>ی</w:t>
      </w:r>
      <w:r w:rsidRPr="00B24E01">
        <w:rPr>
          <w:rFonts w:cs="B Zar" w:hint="eastAsia"/>
          <w:sz w:val="28"/>
          <w:szCs w:val="28"/>
          <w:rtl/>
        </w:rPr>
        <w:t>ژه</w:t>
      </w:r>
      <w:r w:rsidRPr="00B24E01">
        <w:rPr>
          <w:rFonts w:cs="B Zar"/>
          <w:sz w:val="28"/>
          <w:szCs w:val="28"/>
          <w:rtl/>
        </w:rPr>
        <w:t xml:space="preserve"> بر کار تأث</w:t>
      </w:r>
      <w:r w:rsidRPr="00B24E01">
        <w:rPr>
          <w:rFonts w:cs="B Zar" w:hint="cs"/>
          <w:sz w:val="28"/>
          <w:szCs w:val="28"/>
          <w:rtl/>
        </w:rPr>
        <w:t>ی</w:t>
      </w:r>
      <w:r w:rsidRPr="00B24E01">
        <w:rPr>
          <w:rFonts w:cs="B Zar" w:hint="eastAsia"/>
          <w:sz w:val="28"/>
          <w:szCs w:val="28"/>
          <w:rtl/>
        </w:rPr>
        <w:t>رگذار</w:t>
      </w:r>
      <w:r w:rsidRPr="00B24E01">
        <w:rPr>
          <w:rFonts w:cs="B Zar"/>
          <w:sz w:val="28"/>
          <w:szCs w:val="28"/>
          <w:rtl/>
        </w:rPr>
        <w:t xml:space="preserve"> کوهن و همکاران (1972)، </w:t>
      </w:r>
      <w:r w:rsidRPr="00B24E01">
        <w:rPr>
          <w:rFonts w:cs="B Zar" w:hint="cs"/>
          <w:sz w:val="28"/>
          <w:szCs w:val="28"/>
          <w:rtl/>
        </w:rPr>
        <w:t>ی</w:t>
      </w:r>
      <w:r w:rsidRPr="00B24E01">
        <w:rPr>
          <w:rFonts w:cs="B Zar" w:hint="eastAsia"/>
          <w:sz w:val="28"/>
          <w:szCs w:val="28"/>
          <w:rtl/>
        </w:rPr>
        <w:t>عن</w:t>
      </w:r>
      <w:r w:rsidRPr="00B24E01">
        <w:rPr>
          <w:rFonts w:cs="B Zar" w:hint="cs"/>
          <w:sz w:val="28"/>
          <w:szCs w:val="28"/>
          <w:rtl/>
        </w:rPr>
        <w:t>ی</w:t>
      </w:r>
      <w:r w:rsidRPr="00B24E01">
        <w:rPr>
          <w:rFonts w:cs="B Zar"/>
          <w:sz w:val="28"/>
          <w:szCs w:val="28"/>
          <w:rtl/>
        </w:rPr>
        <w:t xml:space="preserve"> "مدل سطل زباله انتخاب سازمان</w:t>
      </w:r>
      <w:r w:rsidRPr="00B24E01">
        <w:rPr>
          <w:rFonts w:cs="B Zar" w:hint="cs"/>
          <w:sz w:val="28"/>
          <w:szCs w:val="28"/>
          <w:rtl/>
        </w:rPr>
        <w:t>ی</w:t>
      </w:r>
      <w:r w:rsidRPr="00B24E01">
        <w:rPr>
          <w:rFonts w:cs="B Zar"/>
          <w:sz w:val="28"/>
          <w:szCs w:val="28"/>
          <w:rtl/>
        </w:rPr>
        <w:t>") م</w:t>
      </w:r>
      <w:r w:rsidRPr="00B24E01">
        <w:rPr>
          <w:rFonts w:cs="B Zar" w:hint="cs"/>
          <w:sz w:val="28"/>
          <w:szCs w:val="28"/>
          <w:rtl/>
        </w:rPr>
        <w:t>ی‌</w:t>
      </w:r>
      <w:r w:rsidRPr="00B24E01">
        <w:rPr>
          <w:rFonts w:cs="B Zar" w:hint="eastAsia"/>
          <w:sz w:val="28"/>
          <w:szCs w:val="28"/>
          <w:rtl/>
        </w:rPr>
        <w:t>پردازد</w:t>
      </w:r>
      <w:r w:rsidRPr="00B24E01">
        <w:rPr>
          <w:rFonts w:cs="B Zar"/>
          <w:sz w:val="28"/>
          <w:szCs w:val="28"/>
          <w:rtl/>
        </w:rPr>
        <w:t>. در طول تحق</w:t>
      </w:r>
      <w:r w:rsidRPr="00B24E01">
        <w:rPr>
          <w:rFonts w:cs="B Zar" w:hint="cs"/>
          <w:sz w:val="28"/>
          <w:szCs w:val="28"/>
          <w:rtl/>
        </w:rPr>
        <w:t>ی</w:t>
      </w:r>
      <w:r w:rsidRPr="00B24E01">
        <w:rPr>
          <w:rFonts w:cs="B Zar" w:hint="eastAsia"/>
          <w:sz w:val="28"/>
          <w:szCs w:val="28"/>
          <w:rtl/>
        </w:rPr>
        <w:t>قات</w:t>
      </w:r>
      <w:r w:rsidRPr="00B24E01">
        <w:rPr>
          <w:rFonts w:cs="B Zar"/>
          <w:sz w:val="28"/>
          <w:szCs w:val="28"/>
          <w:rtl/>
        </w:rPr>
        <w:t xml:space="preserve"> تجرب</w:t>
      </w:r>
      <w:r w:rsidRPr="00B24E01">
        <w:rPr>
          <w:rFonts w:cs="B Zar" w:hint="cs"/>
          <w:sz w:val="28"/>
          <w:szCs w:val="28"/>
          <w:rtl/>
        </w:rPr>
        <w:t>ی</w:t>
      </w:r>
      <w:r w:rsidRPr="00B24E01">
        <w:rPr>
          <w:rFonts w:cs="B Zar" w:hint="eastAsia"/>
          <w:sz w:val="28"/>
          <w:szCs w:val="28"/>
          <w:rtl/>
        </w:rPr>
        <w:t>،</w:t>
      </w:r>
      <w:r w:rsidRPr="00B24E01">
        <w:rPr>
          <w:rFonts w:cs="B Zar"/>
          <w:sz w:val="28"/>
          <w:szCs w:val="28"/>
          <w:rtl/>
        </w:rPr>
        <w:t xml:space="preserve"> مشاهده شده‌است که اقدامات و تعاملات شرکت‌</w:t>
      </w:r>
      <w:r w:rsidRPr="00B24E01">
        <w:rPr>
          <w:rFonts w:cs="B Zar" w:hint="eastAsia"/>
          <w:sz w:val="28"/>
          <w:szCs w:val="28"/>
          <w:rtl/>
        </w:rPr>
        <w:t>ها</w:t>
      </w:r>
      <w:r w:rsidRPr="00B24E01">
        <w:rPr>
          <w:rFonts w:cs="B Zar"/>
          <w:sz w:val="28"/>
          <w:szCs w:val="28"/>
          <w:rtl/>
        </w:rPr>
        <w:t xml:space="preserve">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از منطق اساس</w:t>
      </w:r>
      <w:r w:rsidRPr="00B24E01">
        <w:rPr>
          <w:rFonts w:cs="B Zar" w:hint="cs"/>
          <w:sz w:val="28"/>
          <w:szCs w:val="28"/>
          <w:rtl/>
        </w:rPr>
        <w:t>ی</w:t>
      </w:r>
      <w:r w:rsidRPr="00B24E01">
        <w:rPr>
          <w:rFonts w:cs="B Zar"/>
          <w:sz w:val="28"/>
          <w:szCs w:val="28"/>
          <w:rtl/>
        </w:rPr>
        <w:t xml:space="preserve"> مدل سطل زباله پ</w:t>
      </w:r>
      <w:r w:rsidRPr="00B24E01">
        <w:rPr>
          <w:rFonts w:cs="B Zar" w:hint="cs"/>
          <w:sz w:val="28"/>
          <w:szCs w:val="28"/>
          <w:rtl/>
        </w:rPr>
        <w:t>ی</w:t>
      </w:r>
      <w:r w:rsidRPr="00B24E01">
        <w:rPr>
          <w:rFonts w:cs="B Zar" w:hint="eastAsia"/>
          <w:sz w:val="28"/>
          <w:szCs w:val="28"/>
          <w:rtl/>
        </w:rPr>
        <w:t>رو</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کند</w:t>
      </w:r>
      <w:r w:rsidRPr="00B24E01">
        <w:rPr>
          <w:rFonts w:cs="B Zar"/>
          <w:sz w:val="28"/>
          <w:szCs w:val="28"/>
          <w:rtl/>
        </w:rPr>
        <w:t>. بنابرا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(علاوه بر تشر</w:t>
      </w:r>
      <w:r w:rsidRPr="00B24E01">
        <w:rPr>
          <w:rFonts w:cs="B Zar" w:hint="cs"/>
          <w:sz w:val="28"/>
          <w:szCs w:val="28"/>
          <w:rtl/>
        </w:rPr>
        <w:t>ی</w:t>
      </w:r>
      <w:r w:rsidRPr="00B24E01">
        <w:rPr>
          <w:rFonts w:cs="B Zar" w:hint="eastAsia"/>
          <w:sz w:val="28"/>
          <w:szCs w:val="28"/>
          <w:rtl/>
        </w:rPr>
        <w:t>ح</w:t>
      </w:r>
      <w:r w:rsidRPr="00B24E01">
        <w:rPr>
          <w:rFonts w:cs="B Zar"/>
          <w:sz w:val="28"/>
          <w:szCs w:val="28"/>
          <w:rtl/>
        </w:rPr>
        <w:t xml:space="preserve"> اجزا</w:t>
      </w:r>
      <w:r w:rsidRPr="00B24E01">
        <w:rPr>
          <w:rFonts w:cs="B Zar" w:hint="cs"/>
          <w:sz w:val="28"/>
          <w:szCs w:val="28"/>
          <w:rtl/>
        </w:rPr>
        <w:t>ی</w:t>
      </w:r>
      <w:r w:rsidRPr="00B24E01">
        <w:rPr>
          <w:rFonts w:cs="B Zar"/>
          <w:sz w:val="28"/>
          <w:szCs w:val="28"/>
          <w:rtl/>
        </w:rPr>
        <w:t xml:space="preserve"> اصل</w:t>
      </w:r>
      <w:r w:rsidRPr="00B24E01">
        <w:rPr>
          <w:rFonts w:cs="B Zar" w:hint="cs"/>
          <w:sz w:val="28"/>
          <w:szCs w:val="28"/>
          <w:rtl/>
        </w:rPr>
        <w:t>ی</w:t>
      </w:r>
      <w:r w:rsidRPr="00B24E01">
        <w:rPr>
          <w:rFonts w:cs="B Zar"/>
          <w:sz w:val="28"/>
          <w:szCs w:val="28"/>
          <w:rtl/>
        </w:rPr>
        <w:t xml:space="preserve"> مدل سطل زباله)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تأک</w:t>
      </w:r>
      <w:r w:rsidRPr="00B24E01">
        <w:rPr>
          <w:rFonts w:cs="B Zar" w:hint="cs"/>
          <w:sz w:val="28"/>
          <w:szCs w:val="28"/>
          <w:rtl/>
        </w:rPr>
        <w:t>ی</w:t>
      </w:r>
      <w:r w:rsidRPr="00B24E01">
        <w:rPr>
          <w:rFonts w:cs="B Zar" w:hint="eastAsia"/>
          <w:sz w:val="28"/>
          <w:szCs w:val="28"/>
          <w:rtl/>
        </w:rPr>
        <w:t>د</w:t>
      </w:r>
      <w:r w:rsidRPr="00B24E01">
        <w:rPr>
          <w:rFonts w:cs="B Zar"/>
          <w:sz w:val="28"/>
          <w:szCs w:val="28"/>
          <w:rtl/>
        </w:rPr>
        <w:t xml:space="preserve"> قابل توجه</w:t>
      </w:r>
      <w:r w:rsidRPr="00B24E01">
        <w:rPr>
          <w:rFonts w:cs="B Zar" w:hint="cs"/>
          <w:sz w:val="28"/>
          <w:szCs w:val="28"/>
          <w:rtl/>
        </w:rPr>
        <w:t>ی</w:t>
      </w:r>
      <w:r w:rsidRPr="00B24E01">
        <w:rPr>
          <w:rFonts w:cs="B Zar"/>
          <w:sz w:val="28"/>
          <w:szCs w:val="28"/>
          <w:rtl/>
        </w:rPr>
        <w:t xml:space="preserve"> بر چگونگ</w:t>
      </w:r>
      <w:r w:rsidRPr="00B24E01">
        <w:rPr>
          <w:rFonts w:cs="B Zar" w:hint="cs"/>
          <w:sz w:val="28"/>
          <w:szCs w:val="28"/>
          <w:rtl/>
        </w:rPr>
        <w:t>ی</w:t>
      </w:r>
      <w:r w:rsidRPr="00B24E01">
        <w:rPr>
          <w:rFonts w:cs="B Zar"/>
          <w:sz w:val="28"/>
          <w:szCs w:val="28"/>
          <w:rtl/>
        </w:rPr>
        <w:t xml:space="preserve"> استفاده از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مدل برا</w:t>
      </w:r>
      <w:r w:rsidRPr="00B24E01">
        <w:rPr>
          <w:rFonts w:cs="B Zar" w:hint="cs"/>
          <w:sz w:val="28"/>
          <w:szCs w:val="28"/>
          <w:rtl/>
        </w:rPr>
        <w:t>ی</w:t>
      </w:r>
      <w:r w:rsidRPr="00B24E01">
        <w:rPr>
          <w:rFonts w:cs="B Zar"/>
          <w:sz w:val="28"/>
          <w:szCs w:val="28"/>
          <w:rtl/>
        </w:rPr>
        <w:t xml:space="preserve"> توص</w:t>
      </w:r>
      <w:r w:rsidRPr="00B24E01">
        <w:rPr>
          <w:rFonts w:cs="B Zar" w:hint="cs"/>
          <w:sz w:val="28"/>
          <w:szCs w:val="28"/>
          <w:rtl/>
        </w:rPr>
        <w:t>ی</w:t>
      </w:r>
      <w:r w:rsidRPr="00B24E01">
        <w:rPr>
          <w:rFonts w:cs="B Zar" w:hint="eastAsia"/>
          <w:sz w:val="28"/>
          <w:szCs w:val="28"/>
          <w:rtl/>
        </w:rPr>
        <w:t>ف</w:t>
      </w:r>
      <w:r w:rsidRPr="00B24E01">
        <w:rPr>
          <w:rFonts w:cs="B Zar"/>
          <w:sz w:val="28"/>
          <w:szCs w:val="28"/>
          <w:rtl/>
        </w:rPr>
        <w:t xml:space="preserve"> و بررس</w:t>
      </w:r>
      <w:r w:rsidRPr="00B24E01">
        <w:rPr>
          <w:rFonts w:cs="B Zar" w:hint="cs"/>
          <w:sz w:val="28"/>
          <w:szCs w:val="28"/>
          <w:rtl/>
        </w:rPr>
        <w:t>ی</w:t>
      </w:r>
      <w:r w:rsidRPr="00B24E01">
        <w:rPr>
          <w:rFonts w:cs="B Zar"/>
          <w:sz w:val="28"/>
          <w:szCs w:val="28"/>
          <w:rtl/>
        </w:rPr>
        <w:t xml:space="preserve"> پو</w:t>
      </w:r>
      <w:r w:rsidRPr="00B24E01">
        <w:rPr>
          <w:rFonts w:cs="B Zar" w:hint="cs"/>
          <w:sz w:val="28"/>
          <w:szCs w:val="28"/>
          <w:rtl/>
        </w:rPr>
        <w:t>ی</w:t>
      </w:r>
      <w:r w:rsidRPr="00B24E01">
        <w:rPr>
          <w:rFonts w:cs="B Zar" w:hint="eastAsia"/>
          <w:sz w:val="28"/>
          <w:szCs w:val="28"/>
          <w:rtl/>
        </w:rPr>
        <w:t>ا</w:t>
      </w:r>
      <w:r w:rsidRPr="00B24E01">
        <w:rPr>
          <w:rFonts w:cs="B Zar" w:hint="cs"/>
          <w:sz w:val="28"/>
          <w:szCs w:val="28"/>
          <w:rtl/>
        </w:rPr>
        <w:t>یی</w:t>
      </w:r>
      <w:r w:rsidRPr="00B24E01">
        <w:rPr>
          <w:rFonts w:cs="B Zar"/>
          <w:sz w:val="28"/>
          <w:szCs w:val="28"/>
          <w:rtl/>
        </w:rPr>
        <w:t xml:space="preserve"> اقدامات و تعاملات شرکت‌ها در طول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دارد. برا</w:t>
      </w:r>
      <w:r w:rsidRPr="00B24E01">
        <w:rPr>
          <w:rFonts w:cs="B Zar" w:hint="cs"/>
          <w:sz w:val="28"/>
          <w:szCs w:val="28"/>
          <w:rtl/>
        </w:rPr>
        <w:t>ی</w:t>
      </w:r>
      <w:r w:rsidRPr="00B24E01">
        <w:rPr>
          <w:rFonts w:cs="B Zar"/>
          <w:sz w:val="28"/>
          <w:szCs w:val="28"/>
          <w:rtl/>
        </w:rPr>
        <w:t xml:space="preserve"> تکم</w:t>
      </w:r>
      <w:r w:rsidRPr="00B24E01">
        <w:rPr>
          <w:rFonts w:cs="B Zar" w:hint="cs"/>
          <w:sz w:val="28"/>
          <w:szCs w:val="28"/>
          <w:rtl/>
        </w:rPr>
        <w:t>ی</w:t>
      </w:r>
      <w:r w:rsidRPr="00B24E01">
        <w:rPr>
          <w:rFonts w:cs="B Zar" w:hint="eastAsia"/>
          <w:sz w:val="28"/>
          <w:szCs w:val="28"/>
          <w:rtl/>
        </w:rPr>
        <w:t>ل</w:t>
      </w:r>
      <w:r w:rsidRPr="00B24E01">
        <w:rPr>
          <w:rFonts w:cs="B Zar"/>
          <w:sz w:val="28"/>
          <w:szCs w:val="28"/>
          <w:rtl/>
        </w:rPr>
        <w:t xml:space="preserve"> کار کوهن و همکاران (1972)، بخش‌ها</w:t>
      </w:r>
      <w:r w:rsidRPr="00B24E01">
        <w:rPr>
          <w:rFonts w:cs="B Zar" w:hint="cs"/>
          <w:sz w:val="28"/>
          <w:szCs w:val="28"/>
          <w:rtl/>
        </w:rPr>
        <w:t>ی</w:t>
      </w:r>
      <w:r w:rsidRPr="00B24E01">
        <w:rPr>
          <w:rFonts w:cs="B Zar"/>
          <w:sz w:val="28"/>
          <w:szCs w:val="28"/>
          <w:rtl/>
        </w:rPr>
        <w:t xml:space="preserve"> دوم و سوم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به سا</w:t>
      </w:r>
      <w:r w:rsidRPr="00B24E01">
        <w:rPr>
          <w:rFonts w:cs="B Zar" w:hint="cs"/>
          <w:sz w:val="28"/>
          <w:szCs w:val="28"/>
          <w:rtl/>
        </w:rPr>
        <w:t>ی</w:t>
      </w:r>
      <w:r w:rsidRPr="00B24E01">
        <w:rPr>
          <w:rFonts w:cs="B Zar" w:hint="eastAsia"/>
          <w:sz w:val="28"/>
          <w:szCs w:val="28"/>
          <w:rtl/>
        </w:rPr>
        <w:t>ر</w:t>
      </w:r>
      <w:r w:rsidRPr="00B24E01">
        <w:rPr>
          <w:rFonts w:cs="B Zar"/>
          <w:sz w:val="28"/>
          <w:szCs w:val="28"/>
          <w:rtl/>
        </w:rPr>
        <w:t xml:space="preserve">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پردازند</w:t>
      </w:r>
      <w:r w:rsidRPr="00B24E01">
        <w:rPr>
          <w:rFonts w:cs="B Zar"/>
          <w:sz w:val="28"/>
          <w:szCs w:val="28"/>
          <w:rtl/>
        </w:rPr>
        <w:t xml:space="preserve"> که هر دو به تعم</w:t>
      </w:r>
      <w:r w:rsidRPr="00B24E01">
        <w:rPr>
          <w:rFonts w:cs="B Zar" w:hint="cs"/>
          <w:sz w:val="28"/>
          <w:szCs w:val="28"/>
          <w:rtl/>
        </w:rPr>
        <w:t>ی</w:t>
      </w:r>
      <w:r w:rsidRPr="00B24E01">
        <w:rPr>
          <w:rFonts w:cs="B Zar" w:hint="eastAsia"/>
          <w:sz w:val="28"/>
          <w:szCs w:val="28"/>
          <w:rtl/>
        </w:rPr>
        <w:t>ق</w:t>
      </w:r>
      <w:r w:rsidRPr="00B24E01">
        <w:rPr>
          <w:rFonts w:cs="B Zar"/>
          <w:sz w:val="28"/>
          <w:szCs w:val="28"/>
          <w:rtl/>
        </w:rPr>
        <w:t xml:space="preserve"> درک از ماه</w:t>
      </w:r>
      <w:r w:rsidRPr="00B24E01">
        <w:rPr>
          <w:rFonts w:cs="B Zar" w:hint="cs"/>
          <w:sz w:val="28"/>
          <w:szCs w:val="28"/>
          <w:rtl/>
        </w:rPr>
        <w:t>ی</w:t>
      </w:r>
      <w:r w:rsidRPr="00B24E01">
        <w:rPr>
          <w:rFonts w:cs="B Zar" w:hint="eastAsia"/>
          <w:sz w:val="28"/>
          <w:szCs w:val="28"/>
          <w:rtl/>
        </w:rPr>
        <w:t>ت</w:t>
      </w:r>
      <w:r w:rsidRPr="00B24E01">
        <w:rPr>
          <w:rFonts w:cs="B Zar"/>
          <w:sz w:val="28"/>
          <w:szCs w:val="28"/>
          <w:rtl/>
        </w:rPr>
        <w:t xml:space="preserve">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 و تعامل شرکت‌ها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کمک م</w:t>
      </w:r>
      <w:r w:rsidRPr="00B24E01">
        <w:rPr>
          <w:rFonts w:cs="B Zar" w:hint="cs"/>
          <w:sz w:val="28"/>
          <w:szCs w:val="28"/>
          <w:rtl/>
        </w:rPr>
        <w:t>ی‌</w:t>
      </w:r>
      <w:r w:rsidRPr="00B24E01">
        <w:rPr>
          <w:rFonts w:cs="B Zar" w:hint="eastAsia"/>
          <w:sz w:val="28"/>
          <w:szCs w:val="28"/>
          <w:rtl/>
        </w:rPr>
        <w:t>کنند</w:t>
      </w:r>
      <w:r w:rsidRPr="00B24E01">
        <w:rPr>
          <w:rFonts w:cs="B Zar"/>
          <w:sz w:val="28"/>
          <w:szCs w:val="28"/>
          <w:rtl/>
        </w:rPr>
        <w:t>. اول، درس‌ها</w:t>
      </w:r>
      <w:r w:rsidRPr="00B24E01">
        <w:rPr>
          <w:rFonts w:cs="B Zar" w:hint="cs"/>
          <w:sz w:val="28"/>
          <w:szCs w:val="28"/>
          <w:rtl/>
        </w:rPr>
        <w:t>یی</w:t>
      </w:r>
      <w:r w:rsidRPr="00B24E01">
        <w:rPr>
          <w:rFonts w:cs="B Zar"/>
          <w:sz w:val="28"/>
          <w:szCs w:val="28"/>
          <w:rtl/>
        </w:rPr>
        <w:t xml:space="preserve"> از تحق</w:t>
      </w:r>
      <w:r w:rsidRPr="00B24E01">
        <w:rPr>
          <w:rFonts w:cs="B Zar" w:hint="cs"/>
          <w:sz w:val="28"/>
          <w:szCs w:val="28"/>
          <w:rtl/>
        </w:rPr>
        <w:t>ی</w:t>
      </w:r>
      <w:r w:rsidRPr="00B24E01">
        <w:rPr>
          <w:rFonts w:cs="B Zar" w:hint="eastAsia"/>
          <w:sz w:val="28"/>
          <w:szCs w:val="28"/>
          <w:rtl/>
        </w:rPr>
        <w:t>قات</w:t>
      </w:r>
      <w:r w:rsidRPr="00B24E01">
        <w:rPr>
          <w:rFonts w:cs="B Zar"/>
          <w:sz w:val="28"/>
          <w:szCs w:val="28"/>
          <w:rtl/>
        </w:rPr>
        <w:t xml:space="preserve"> موجود در مورد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w:t>
      </w:r>
      <w:r w:rsidRPr="00B24E01">
        <w:rPr>
          <w:rFonts w:cs="B Zar" w:hint="cs"/>
          <w:sz w:val="28"/>
          <w:szCs w:val="28"/>
          <w:rtl/>
        </w:rPr>
        <w:t>ی</w:t>
      </w:r>
      <w:r w:rsidRPr="00B24E01">
        <w:rPr>
          <w:rFonts w:cs="B Zar"/>
          <w:sz w:val="28"/>
          <w:szCs w:val="28"/>
          <w:rtl/>
        </w:rPr>
        <w:t xml:space="preserve"> س</w:t>
      </w:r>
      <w:r w:rsidRPr="00B24E01">
        <w:rPr>
          <w:rFonts w:cs="B Zar" w:hint="eastAsia"/>
          <w:sz w:val="28"/>
          <w:szCs w:val="28"/>
          <w:rtl/>
        </w:rPr>
        <w:t>ازمان</w:t>
      </w:r>
      <w:r w:rsidRPr="00B24E01">
        <w:rPr>
          <w:rFonts w:cs="B Zar" w:hint="cs"/>
          <w:sz w:val="28"/>
          <w:szCs w:val="28"/>
          <w:rtl/>
        </w:rPr>
        <w:t>ی</w:t>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ا</w:t>
      </w:r>
      <w:r w:rsidRPr="00B24E01">
        <w:rPr>
          <w:rFonts w:cs="B Zar"/>
          <w:sz w:val="28"/>
          <w:szCs w:val="28"/>
          <w:rtl/>
        </w:rPr>
        <w:t xml:space="preserve"> فناور</w:t>
      </w:r>
      <w:r w:rsidRPr="00B24E01">
        <w:rPr>
          <w:rFonts w:cs="B Zar" w:hint="cs"/>
          <w:sz w:val="28"/>
          <w:szCs w:val="28"/>
          <w:rtl/>
        </w:rPr>
        <w:t>ی</w:t>
      </w:r>
      <w:r w:rsidRPr="00B24E01">
        <w:rPr>
          <w:rFonts w:cs="B Zar"/>
          <w:sz w:val="28"/>
          <w:szCs w:val="28"/>
          <w:rtl/>
        </w:rPr>
        <w:t xml:space="preserve"> گرفته م</w:t>
      </w:r>
      <w:r w:rsidRPr="00B24E01">
        <w:rPr>
          <w:rFonts w:cs="B Zar" w:hint="cs"/>
          <w:sz w:val="28"/>
          <w:szCs w:val="28"/>
          <w:rtl/>
        </w:rPr>
        <w:t>ی‌</w:t>
      </w:r>
      <w:r w:rsidRPr="00B24E01">
        <w:rPr>
          <w:rFonts w:cs="B Zar" w:hint="eastAsia"/>
          <w:sz w:val="28"/>
          <w:szCs w:val="28"/>
          <w:rtl/>
        </w:rPr>
        <w:t>شود</w:t>
      </w:r>
      <w:r w:rsidRPr="00B24E01">
        <w:rPr>
          <w:rFonts w:cs="B Zar"/>
          <w:sz w:val="28"/>
          <w:szCs w:val="28"/>
          <w:rtl/>
        </w:rPr>
        <w:t xml:space="preserve"> و دوم، از مطالعات در اقتصاد رفتار</w:t>
      </w:r>
      <w:r w:rsidRPr="00B24E01">
        <w:rPr>
          <w:rFonts w:cs="B Zar" w:hint="cs"/>
          <w:sz w:val="28"/>
          <w:szCs w:val="28"/>
          <w:rtl/>
        </w:rPr>
        <w:t>ی</w:t>
      </w:r>
      <w:r w:rsidRPr="00B24E01">
        <w:rPr>
          <w:rFonts w:cs="B Zar"/>
          <w:sz w:val="28"/>
          <w:szCs w:val="28"/>
          <w:rtl/>
        </w:rPr>
        <w:t>. با توجه به مجموعه آثار اخ</w:t>
      </w:r>
      <w:r w:rsidRPr="00B24E01">
        <w:rPr>
          <w:rFonts w:cs="B Zar" w:hint="cs"/>
          <w:sz w:val="28"/>
          <w:szCs w:val="28"/>
          <w:rtl/>
        </w:rPr>
        <w:t>ی</w:t>
      </w:r>
      <w:r w:rsidRPr="00B24E01">
        <w:rPr>
          <w:rFonts w:cs="B Zar" w:hint="eastAsia"/>
          <w:sz w:val="28"/>
          <w:szCs w:val="28"/>
          <w:rtl/>
        </w:rPr>
        <w:t>ر،</w:t>
      </w:r>
      <w:r w:rsidRPr="00B24E01">
        <w:rPr>
          <w:rFonts w:cs="B Zar"/>
          <w:sz w:val="28"/>
          <w:szCs w:val="28"/>
          <w:rtl/>
        </w:rPr>
        <w:t xml:space="preserve"> علاقه و</w:t>
      </w:r>
      <w:r w:rsidRPr="00B24E01">
        <w:rPr>
          <w:rFonts w:cs="B Zar" w:hint="cs"/>
          <w:sz w:val="28"/>
          <w:szCs w:val="28"/>
          <w:rtl/>
        </w:rPr>
        <w:t>ی</w:t>
      </w:r>
      <w:r w:rsidRPr="00B24E01">
        <w:rPr>
          <w:rFonts w:cs="B Zar" w:hint="eastAsia"/>
          <w:sz w:val="28"/>
          <w:szCs w:val="28"/>
          <w:rtl/>
        </w:rPr>
        <w:t>ژه‌ا</w:t>
      </w:r>
      <w:r w:rsidRPr="00B24E01">
        <w:rPr>
          <w:rFonts w:cs="B Zar" w:hint="cs"/>
          <w:sz w:val="28"/>
          <w:szCs w:val="28"/>
          <w:rtl/>
        </w:rPr>
        <w:t>ی</w:t>
      </w:r>
      <w:r w:rsidRPr="00B24E01">
        <w:rPr>
          <w:rFonts w:cs="B Zar"/>
          <w:sz w:val="28"/>
          <w:szCs w:val="28"/>
          <w:rtl/>
        </w:rPr>
        <w:t xml:space="preserve"> به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است که چگونه </w:t>
      </w:r>
      <w:r w:rsidRPr="00A9478E">
        <w:rPr>
          <w:rFonts w:cs="B Zar"/>
          <w:sz w:val="28"/>
          <w:szCs w:val="28"/>
          <w:rtl/>
        </w:rPr>
        <w:t>ا</w:t>
      </w:r>
      <w:r w:rsidRPr="00A9478E">
        <w:rPr>
          <w:rFonts w:cs="B Zar" w:hint="cs"/>
          <w:sz w:val="28"/>
          <w:szCs w:val="28"/>
          <w:rtl/>
        </w:rPr>
        <w:t>ی</w:t>
      </w:r>
      <w:r w:rsidRPr="00A9478E">
        <w:rPr>
          <w:rFonts w:cs="B Zar" w:hint="eastAsia"/>
          <w:sz w:val="28"/>
          <w:szCs w:val="28"/>
          <w:rtl/>
        </w:rPr>
        <w:t>ده‌ها</w:t>
      </w:r>
      <w:r w:rsidRPr="00A9478E">
        <w:rPr>
          <w:rFonts w:cs="B Zar" w:hint="cs"/>
          <w:sz w:val="28"/>
          <w:szCs w:val="28"/>
          <w:rtl/>
        </w:rPr>
        <w:t>ی</w:t>
      </w:r>
      <w:r w:rsidRPr="00A9478E">
        <w:rPr>
          <w:rFonts w:cs="B Zar"/>
          <w:sz w:val="28"/>
          <w:szCs w:val="28"/>
          <w:rtl/>
        </w:rPr>
        <w:t xml:space="preserve"> اقتصاد رفتار</w:t>
      </w:r>
      <w:r w:rsidRPr="00A9478E">
        <w:rPr>
          <w:rFonts w:cs="B Zar" w:hint="cs"/>
          <w:sz w:val="28"/>
          <w:szCs w:val="28"/>
          <w:rtl/>
        </w:rPr>
        <w:t>ی</w:t>
      </w:r>
      <w:r w:rsidRPr="00A9478E">
        <w:rPr>
          <w:rFonts w:cs="B Zar"/>
          <w:sz w:val="28"/>
          <w:szCs w:val="28"/>
          <w:rtl/>
        </w:rPr>
        <w:t xml:space="preserve"> به بحث در مورد چگونگ</w:t>
      </w:r>
      <w:r w:rsidRPr="00A9478E">
        <w:rPr>
          <w:rFonts w:cs="B Zar" w:hint="cs"/>
          <w:sz w:val="28"/>
          <w:szCs w:val="28"/>
          <w:rtl/>
        </w:rPr>
        <w:t>ی</w:t>
      </w:r>
      <w:r w:rsidRPr="00A9478E">
        <w:rPr>
          <w:rFonts w:cs="B Zar"/>
          <w:sz w:val="28"/>
          <w:szCs w:val="28"/>
          <w:rtl/>
        </w:rPr>
        <w:t xml:space="preserve"> پردازش اطلاعات و تصم</w:t>
      </w:r>
      <w:r w:rsidRPr="00A9478E">
        <w:rPr>
          <w:rFonts w:cs="B Zar" w:hint="cs"/>
          <w:sz w:val="28"/>
          <w:szCs w:val="28"/>
          <w:rtl/>
        </w:rPr>
        <w:t>ی</w:t>
      </w:r>
      <w:r w:rsidRPr="00A9478E">
        <w:rPr>
          <w:rFonts w:cs="B Zar" w:hint="eastAsia"/>
          <w:sz w:val="28"/>
          <w:szCs w:val="28"/>
          <w:rtl/>
        </w:rPr>
        <w:t>م‌گ</w:t>
      </w:r>
      <w:r w:rsidRPr="00A9478E">
        <w:rPr>
          <w:rFonts w:cs="B Zar" w:hint="cs"/>
          <w:sz w:val="28"/>
          <w:szCs w:val="28"/>
          <w:rtl/>
        </w:rPr>
        <w:t>ی</w:t>
      </w:r>
      <w:r w:rsidRPr="00A9478E">
        <w:rPr>
          <w:rFonts w:cs="B Zar" w:hint="eastAsia"/>
          <w:sz w:val="28"/>
          <w:szCs w:val="28"/>
          <w:rtl/>
        </w:rPr>
        <w:t>ر</w:t>
      </w:r>
      <w:r w:rsidRPr="00A9478E">
        <w:rPr>
          <w:rFonts w:cs="B Zar" w:hint="cs"/>
          <w:sz w:val="28"/>
          <w:szCs w:val="28"/>
          <w:rtl/>
        </w:rPr>
        <w:t>ی</w:t>
      </w:r>
      <w:r w:rsidRPr="00A9478E">
        <w:rPr>
          <w:rFonts w:cs="B Zar"/>
          <w:sz w:val="28"/>
          <w:szCs w:val="28"/>
          <w:rtl/>
        </w:rPr>
        <w:t xml:space="preserve"> سازمان‌ها و شرکت‌ها کمک م</w:t>
      </w:r>
      <w:r w:rsidRPr="00A9478E">
        <w:rPr>
          <w:rFonts w:cs="B Zar" w:hint="cs"/>
          <w:sz w:val="28"/>
          <w:szCs w:val="28"/>
          <w:rtl/>
        </w:rPr>
        <w:t>ی‌</w:t>
      </w:r>
      <w:r w:rsidRPr="00A9478E">
        <w:rPr>
          <w:rFonts w:cs="B Zar" w:hint="eastAsia"/>
          <w:sz w:val="28"/>
          <w:szCs w:val="28"/>
          <w:rtl/>
        </w:rPr>
        <w:t>کنند</w:t>
      </w:r>
      <w:r w:rsidRPr="00A9478E">
        <w:rPr>
          <w:rFonts w:cs="B Zar"/>
          <w:sz w:val="28"/>
          <w:szCs w:val="28"/>
          <w:rtl/>
        </w:rPr>
        <w:t xml:space="preserve">. با تمرکز بر سطح خرد، </w:t>
      </w:r>
      <w:r w:rsidRPr="00A9478E">
        <w:rPr>
          <w:rFonts w:cs="B Zar" w:hint="eastAsia"/>
          <w:sz w:val="28"/>
          <w:szCs w:val="28"/>
          <w:rtl/>
        </w:rPr>
        <w:t>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فصل بخش نها</w:t>
      </w:r>
      <w:r w:rsidRPr="00A9478E">
        <w:rPr>
          <w:rFonts w:cs="B Zar" w:hint="cs"/>
          <w:sz w:val="28"/>
          <w:szCs w:val="28"/>
          <w:rtl/>
        </w:rPr>
        <w:t>یی</w:t>
      </w:r>
      <w:r w:rsidRPr="00A9478E">
        <w:rPr>
          <w:rFonts w:cs="B Zar"/>
          <w:sz w:val="28"/>
          <w:szCs w:val="28"/>
          <w:rtl/>
        </w:rPr>
        <w:t xml:space="preserve"> چارچوب فراگ</w:t>
      </w:r>
      <w:r w:rsidRPr="00A9478E">
        <w:rPr>
          <w:rFonts w:cs="B Zar" w:hint="cs"/>
          <w:sz w:val="28"/>
          <w:szCs w:val="28"/>
          <w:rtl/>
        </w:rPr>
        <w:t>ی</w:t>
      </w:r>
      <w:r w:rsidRPr="00A9478E">
        <w:rPr>
          <w:rFonts w:cs="B Zar" w:hint="eastAsia"/>
          <w:sz w:val="28"/>
          <w:szCs w:val="28"/>
          <w:rtl/>
        </w:rPr>
        <w:t>ر</w:t>
      </w:r>
      <w:r w:rsidRPr="00A9478E">
        <w:rPr>
          <w:rFonts w:cs="B Zar"/>
          <w:sz w:val="28"/>
          <w:szCs w:val="28"/>
          <w:rtl/>
        </w:rPr>
        <w:t xml:space="preserve"> مطالعه برا</w:t>
      </w:r>
      <w:r w:rsidRPr="00A9478E">
        <w:rPr>
          <w:rFonts w:cs="B Zar" w:hint="cs"/>
          <w:sz w:val="28"/>
          <w:szCs w:val="28"/>
          <w:rtl/>
        </w:rPr>
        <w:t>ی</w:t>
      </w:r>
      <w:r w:rsidRPr="00A9478E">
        <w:rPr>
          <w:rFonts w:cs="B Zar"/>
          <w:sz w:val="28"/>
          <w:szCs w:val="28"/>
          <w:rtl/>
        </w:rPr>
        <w:t xml:space="preserve"> تجز</w:t>
      </w:r>
      <w:r w:rsidRPr="00A9478E">
        <w:rPr>
          <w:rFonts w:cs="B Zar" w:hint="cs"/>
          <w:sz w:val="28"/>
          <w:szCs w:val="28"/>
          <w:rtl/>
        </w:rPr>
        <w:t>ی</w:t>
      </w:r>
      <w:r w:rsidRPr="00A9478E">
        <w:rPr>
          <w:rFonts w:cs="B Zar" w:hint="eastAsia"/>
          <w:sz w:val="28"/>
          <w:szCs w:val="28"/>
          <w:rtl/>
        </w:rPr>
        <w:t>ه</w:t>
      </w:r>
      <w:r w:rsidRPr="00A9478E">
        <w:rPr>
          <w:rFonts w:cs="B Zar"/>
          <w:sz w:val="28"/>
          <w:szCs w:val="28"/>
          <w:rtl/>
        </w:rPr>
        <w:t xml:space="preserve"> و تحل</w:t>
      </w:r>
      <w:r w:rsidRPr="00A9478E">
        <w:rPr>
          <w:rFonts w:cs="B Zar" w:hint="cs"/>
          <w:sz w:val="28"/>
          <w:szCs w:val="28"/>
          <w:rtl/>
        </w:rPr>
        <w:t>ی</w:t>
      </w:r>
      <w:r w:rsidRPr="00A9478E">
        <w:rPr>
          <w:rFonts w:cs="B Zar" w:hint="eastAsia"/>
          <w:sz w:val="28"/>
          <w:szCs w:val="28"/>
          <w:rtl/>
        </w:rPr>
        <w:t>ل</w:t>
      </w:r>
      <w:r w:rsidRPr="00A9478E">
        <w:rPr>
          <w:rFonts w:cs="B Zar"/>
          <w:sz w:val="28"/>
          <w:szCs w:val="28"/>
          <w:rtl/>
        </w:rPr>
        <w:t xml:space="preserve"> را نشان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w:t>
      </w:r>
      <w:r w:rsidRPr="00A9478E">
        <w:rPr>
          <w:rFonts w:cs="B Zar"/>
          <w:sz w:val="28"/>
          <w:szCs w:val="28"/>
        </w:rPr>
        <w:br/>
        <w:t>`</w:t>
      </w:r>
      <w:r w:rsidRPr="00A9478E">
        <w:rPr>
          <w:rFonts w:cs="B Zar"/>
          <w:sz w:val="28"/>
          <w:szCs w:val="28"/>
        </w:rPr>
        <w:br/>
        <w:t>4.2</w:t>
      </w:r>
      <w:r w:rsidRPr="00A9478E">
        <w:rPr>
          <w:rFonts w:cs="B Zar"/>
          <w:sz w:val="28"/>
          <w:szCs w:val="28"/>
          <w:rtl/>
        </w:rPr>
        <w:t xml:space="preserve"> تصم</w:t>
      </w:r>
      <w:r w:rsidRPr="00A9478E">
        <w:rPr>
          <w:rFonts w:cs="B Zar" w:hint="cs"/>
          <w:sz w:val="28"/>
          <w:szCs w:val="28"/>
          <w:rtl/>
        </w:rPr>
        <w:t>ی</w:t>
      </w:r>
      <w:r w:rsidRPr="00A9478E">
        <w:rPr>
          <w:rFonts w:cs="B Zar" w:hint="eastAsia"/>
          <w:sz w:val="28"/>
          <w:szCs w:val="28"/>
          <w:rtl/>
        </w:rPr>
        <w:t>م‌گ</w:t>
      </w:r>
      <w:r w:rsidRPr="00A9478E">
        <w:rPr>
          <w:rFonts w:cs="B Zar" w:hint="cs"/>
          <w:sz w:val="28"/>
          <w:szCs w:val="28"/>
          <w:rtl/>
        </w:rPr>
        <w:t>ی</w:t>
      </w:r>
      <w:r w:rsidRPr="00A9478E">
        <w:rPr>
          <w:rFonts w:cs="B Zar" w:hint="eastAsia"/>
          <w:sz w:val="28"/>
          <w:szCs w:val="28"/>
          <w:rtl/>
        </w:rPr>
        <w:t>ر</w:t>
      </w:r>
      <w:r w:rsidRPr="00A9478E">
        <w:rPr>
          <w:rFonts w:cs="B Zar" w:hint="cs"/>
          <w:sz w:val="28"/>
          <w:szCs w:val="28"/>
          <w:rtl/>
        </w:rPr>
        <w:t>ی</w:t>
      </w:r>
      <w:r w:rsidRPr="00A9478E">
        <w:rPr>
          <w:rFonts w:cs="B Zar"/>
          <w:sz w:val="28"/>
          <w:szCs w:val="28"/>
          <w:rtl/>
        </w:rPr>
        <w:t xml:space="preserve"> سازمان</w:t>
      </w:r>
      <w:r w:rsidRPr="00A9478E">
        <w:rPr>
          <w:rFonts w:cs="B Zar" w:hint="cs"/>
          <w:sz w:val="28"/>
          <w:szCs w:val="28"/>
          <w:rtl/>
        </w:rPr>
        <w:t>ی</w:t>
      </w:r>
      <w:r w:rsidRPr="00A9478E">
        <w:rPr>
          <w:rFonts w:cs="B Zar"/>
          <w:sz w:val="28"/>
          <w:szCs w:val="28"/>
          <w:rtl/>
        </w:rPr>
        <w:t>: مدل سطل زباله</w:t>
      </w:r>
    </w:p>
    <w:p w14:paraId="7AFAA444" w14:textId="77777777" w:rsidR="00E535BD" w:rsidRPr="00A9478E" w:rsidRDefault="00E535BD" w:rsidP="00E535BD">
      <w:pPr>
        <w:rPr>
          <w:rFonts w:cs="B Zar"/>
          <w:sz w:val="28"/>
          <w:szCs w:val="28"/>
          <w:rtl/>
        </w:rPr>
      </w:pPr>
    </w:p>
    <w:p w14:paraId="7C7CC068" w14:textId="77777777" w:rsidR="00E535BD" w:rsidRPr="00A9478E" w:rsidRDefault="00E535BD" w:rsidP="00E535BD">
      <w:pPr>
        <w:rPr>
          <w:rFonts w:cs="B Zar"/>
          <w:sz w:val="28"/>
          <w:szCs w:val="28"/>
          <w:rtl/>
        </w:rPr>
      </w:pPr>
      <w:r w:rsidRPr="00A9478E">
        <w:rPr>
          <w:rFonts w:cs="B Zar" w:hint="eastAsia"/>
          <w:sz w:val="28"/>
          <w:szCs w:val="28"/>
          <w:rtl/>
        </w:rPr>
        <w:t>در</w:t>
      </w:r>
      <w:r w:rsidRPr="00A9478E">
        <w:rPr>
          <w:rFonts w:cs="B Zar"/>
          <w:sz w:val="28"/>
          <w:szCs w:val="28"/>
          <w:rtl/>
        </w:rPr>
        <w:t xml:space="preserve"> به‌کارگ</w:t>
      </w:r>
      <w:r w:rsidRPr="00A9478E">
        <w:rPr>
          <w:rFonts w:cs="B Zar" w:hint="cs"/>
          <w:sz w:val="28"/>
          <w:szCs w:val="28"/>
          <w:rtl/>
        </w:rPr>
        <w:t>ی</w:t>
      </w:r>
      <w:r w:rsidRPr="00A9478E">
        <w:rPr>
          <w:rFonts w:cs="B Zar" w:hint="eastAsia"/>
          <w:sz w:val="28"/>
          <w:szCs w:val="28"/>
          <w:rtl/>
        </w:rPr>
        <w:t>ر</w:t>
      </w:r>
      <w:r w:rsidRPr="00A9478E">
        <w:rPr>
          <w:rFonts w:cs="B Zar" w:hint="cs"/>
          <w:sz w:val="28"/>
          <w:szCs w:val="28"/>
          <w:rtl/>
        </w:rPr>
        <w:t>ی</w:t>
      </w:r>
      <w:r w:rsidRPr="00A9478E">
        <w:rPr>
          <w:rFonts w:cs="B Zar"/>
          <w:sz w:val="28"/>
          <w:szCs w:val="28"/>
          <w:rtl/>
        </w:rPr>
        <w:t xml:space="preserve"> مدل سطل زباله برا</w:t>
      </w:r>
      <w:r w:rsidRPr="00A9478E">
        <w:rPr>
          <w:rFonts w:cs="B Zar" w:hint="cs"/>
          <w:sz w:val="28"/>
          <w:szCs w:val="28"/>
          <w:rtl/>
        </w:rPr>
        <w:t>ی</w:t>
      </w:r>
      <w:r w:rsidRPr="00A9478E">
        <w:rPr>
          <w:rFonts w:cs="B Zar"/>
          <w:sz w:val="28"/>
          <w:szCs w:val="28"/>
          <w:rtl/>
        </w:rPr>
        <w:t xml:space="preserve"> فرآ</w:t>
      </w:r>
      <w:r w:rsidRPr="00A9478E">
        <w:rPr>
          <w:rFonts w:cs="B Zar" w:hint="cs"/>
          <w:sz w:val="28"/>
          <w:szCs w:val="28"/>
          <w:rtl/>
        </w:rPr>
        <w:t>ی</w:t>
      </w:r>
      <w:r w:rsidRPr="00A9478E">
        <w:rPr>
          <w:rFonts w:cs="B Zar" w:hint="eastAsia"/>
          <w:sz w:val="28"/>
          <w:szCs w:val="28"/>
          <w:rtl/>
        </w:rPr>
        <w:t>ندها</w:t>
      </w:r>
      <w:r w:rsidRPr="00A9478E">
        <w:rPr>
          <w:rFonts w:cs="B Zar" w:hint="cs"/>
          <w:sz w:val="28"/>
          <w:szCs w:val="28"/>
          <w:rtl/>
        </w:rPr>
        <w:t>ی</w:t>
      </w:r>
      <w:r w:rsidRPr="00A9478E">
        <w:rPr>
          <w:rFonts w:cs="B Zar"/>
          <w:sz w:val="28"/>
          <w:szCs w:val="28"/>
          <w:rtl/>
        </w:rPr>
        <w:t xml:space="preserve"> جستجو</w:t>
      </w:r>
      <w:r w:rsidRPr="00A9478E">
        <w:rPr>
          <w:rFonts w:cs="B Zar" w:hint="cs"/>
          <w:sz w:val="28"/>
          <w:szCs w:val="28"/>
          <w:rtl/>
        </w:rPr>
        <w:t>ی</w:t>
      </w:r>
      <w:r w:rsidRPr="00A9478E">
        <w:rPr>
          <w:rFonts w:cs="B Zar"/>
          <w:sz w:val="28"/>
          <w:szCs w:val="28"/>
          <w:rtl/>
        </w:rPr>
        <w:t xml:space="preserve"> شرکت‌ها در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hint="eastAsia"/>
          <w:sz w:val="28"/>
          <w:szCs w:val="28"/>
          <w:rtl/>
        </w:rPr>
        <w:t>،</w:t>
      </w:r>
      <w:r w:rsidRPr="00A9478E">
        <w:rPr>
          <w:rFonts w:cs="B Zar"/>
          <w:sz w:val="28"/>
          <w:szCs w:val="28"/>
          <w:rtl/>
        </w:rPr>
        <w:t xml:space="preserve">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مطالعه تشخ</w:t>
      </w:r>
      <w:r w:rsidRPr="00A9478E">
        <w:rPr>
          <w:rFonts w:cs="B Zar" w:hint="cs"/>
          <w:sz w:val="28"/>
          <w:szCs w:val="28"/>
          <w:rtl/>
        </w:rPr>
        <w:t>ی</w:t>
      </w:r>
      <w:r w:rsidRPr="00A9478E">
        <w:rPr>
          <w:rFonts w:cs="B Zar" w:hint="eastAsia"/>
          <w:sz w:val="28"/>
          <w:szCs w:val="28"/>
          <w:rtl/>
        </w:rPr>
        <w:t>ص</w:t>
      </w:r>
      <w:r w:rsidRPr="00A9478E">
        <w:rPr>
          <w:rFonts w:cs="B Zar"/>
          <w:sz w:val="28"/>
          <w:szCs w:val="28"/>
          <w:rtl/>
        </w:rPr>
        <w:t xml:space="preserve">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 xml:space="preserve"> که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را م</w:t>
      </w:r>
      <w:r w:rsidRPr="00A9478E">
        <w:rPr>
          <w:rFonts w:cs="B Zar" w:hint="cs"/>
          <w:sz w:val="28"/>
          <w:szCs w:val="28"/>
          <w:rtl/>
        </w:rPr>
        <w:t>ی‌</w:t>
      </w:r>
      <w:r w:rsidRPr="00A9478E">
        <w:rPr>
          <w:rFonts w:cs="B Zar" w:hint="eastAsia"/>
          <w:sz w:val="28"/>
          <w:szCs w:val="28"/>
          <w:rtl/>
        </w:rPr>
        <w:t>توان</w:t>
      </w:r>
      <w:r w:rsidRPr="00A9478E">
        <w:rPr>
          <w:rFonts w:cs="B Zar"/>
          <w:sz w:val="28"/>
          <w:szCs w:val="28"/>
          <w:rtl/>
        </w:rPr>
        <w:t xml:space="preserve"> هم به عنوان رو</w:t>
      </w:r>
      <w:r w:rsidRPr="00A9478E">
        <w:rPr>
          <w:rFonts w:cs="B Zar" w:hint="cs"/>
          <w:sz w:val="28"/>
          <w:szCs w:val="28"/>
          <w:rtl/>
        </w:rPr>
        <w:t>ی</w:t>
      </w:r>
      <w:r w:rsidRPr="00A9478E">
        <w:rPr>
          <w:rFonts w:cs="B Zar" w:hint="eastAsia"/>
          <w:sz w:val="28"/>
          <w:szCs w:val="28"/>
          <w:rtl/>
        </w:rPr>
        <w:t>داد</w:t>
      </w:r>
      <w:r w:rsidRPr="00A9478E">
        <w:rPr>
          <w:rFonts w:cs="B Zar"/>
          <w:sz w:val="28"/>
          <w:szCs w:val="28"/>
          <w:rtl/>
        </w:rPr>
        <w:t xml:space="preserve"> و هم به عنوان اشکال سازمان</w:t>
      </w:r>
      <w:r w:rsidRPr="00A9478E">
        <w:rPr>
          <w:rFonts w:cs="B Zar" w:hint="cs"/>
          <w:sz w:val="28"/>
          <w:szCs w:val="28"/>
          <w:rtl/>
        </w:rPr>
        <w:t>ی</w:t>
      </w:r>
      <w:r w:rsidRPr="00A9478E">
        <w:rPr>
          <w:rFonts w:cs="B Zar"/>
          <w:sz w:val="28"/>
          <w:szCs w:val="28"/>
          <w:rtl/>
        </w:rPr>
        <w:t xml:space="preserve"> در نظر گرفت. به عنوان مثال، زمان</w:t>
      </w:r>
      <w:r w:rsidRPr="00A9478E">
        <w:rPr>
          <w:rFonts w:cs="B Zar" w:hint="cs"/>
          <w:sz w:val="28"/>
          <w:szCs w:val="28"/>
          <w:rtl/>
        </w:rPr>
        <w:t>ی</w:t>
      </w:r>
      <w:r w:rsidRPr="00A9478E">
        <w:rPr>
          <w:rFonts w:cs="B Zar"/>
          <w:sz w:val="28"/>
          <w:szCs w:val="28"/>
          <w:rtl/>
        </w:rPr>
        <w:t xml:space="preserve"> که بر ماه</w:t>
      </w:r>
      <w:r w:rsidRPr="00A9478E">
        <w:rPr>
          <w:rFonts w:cs="B Zar" w:hint="cs"/>
          <w:sz w:val="28"/>
          <w:szCs w:val="28"/>
          <w:rtl/>
        </w:rPr>
        <w:t>ی</w:t>
      </w:r>
      <w:r w:rsidRPr="00A9478E">
        <w:rPr>
          <w:rFonts w:cs="B Zar" w:hint="eastAsia"/>
          <w:sz w:val="28"/>
          <w:szCs w:val="28"/>
          <w:rtl/>
        </w:rPr>
        <w:t>ت</w:t>
      </w:r>
      <w:r w:rsidRPr="00A9478E">
        <w:rPr>
          <w:rFonts w:cs="B Zar"/>
          <w:sz w:val="28"/>
          <w:szCs w:val="28"/>
          <w:rtl/>
        </w:rPr>
        <w:t xml:space="preserve"> موقت</w:t>
      </w:r>
      <w:r w:rsidRPr="00A9478E">
        <w:rPr>
          <w:rFonts w:cs="B Zar" w:hint="cs"/>
          <w:sz w:val="28"/>
          <w:szCs w:val="28"/>
          <w:rtl/>
        </w:rPr>
        <w:t>ی</w:t>
      </w:r>
      <w:r w:rsidRPr="00A9478E">
        <w:rPr>
          <w:rFonts w:cs="B Zar"/>
          <w:sz w:val="28"/>
          <w:szCs w:val="28"/>
          <w:rtl/>
        </w:rPr>
        <w:t xml:space="preserve"> ملاقات با همتا</w:t>
      </w:r>
      <w:r w:rsidRPr="00A9478E">
        <w:rPr>
          <w:rFonts w:cs="B Zar" w:hint="cs"/>
          <w:sz w:val="28"/>
          <w:szCs w:val="28"/>
          <w:rtl/>
        </w:rPr>
        <w:t>ی</w:t>
      </w:r>
      <w:r w:rsidRPr="00A9478E">
        <w:rPr>
          <w:rFonts w:cs="B Zar" w:hint="eastAsia"/>
          <w:sz w:val="28"/>
          <w:szCs w:val="28"/>
          <w:rtl/>
        </w:rPr>
        <w:t>ان</w:t>
      </w:r>
      <w:r w:rsidRPr="00A9478E">
        <w:rPr>
          <w:rFonts w:cs="B Zar"/>
          <w:sz w:val="28"/>
          <w:szCs w:val="28"/>
          <w:rtl/>
        </w:rPr>
        <w:t xml:space="preserve"> د</w:t>
      </w:r>
      <w:r w:rsidRPr="00A9478E">
        <w:rPr>
          <w:rFonts w:cs="B Zar" w:hint="eastAsia"/>
          <w:sz w:val="28"/>
          <w:szCs w:val="28"/>
          <w:rtl/>
        </w:rPr>
        <w:t>ر</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ک</w:t>
      </w:r>
      <w:r w:rsidRPr="00A9478E">
        <w:rPr>
          <w:rFonts w:cs="B Zar"/>
          <w:sz w:val="28"/>
          <w:szCs w:val="28"/>
          <w:rtl/>
        </w:rPr>
        <w:t xml:space="preserve"> زم</w:t>
      </w:r>
      <w:r w:rsidRPr="00A9478E">
        <w:rPr>
          <w:rFonts w:cs="B Zar" w:hint="cs"/>
          <w:sz w:val="28"/>
          <w:szCs w:val="28"/>
          <w:rtl/>
        </w:rPr>
        <w:t>ی</w:t>
      </w:r>
      <w:r w:rsidRPr="00A9478E">
        <w:rPr>
          <w:rFonts w:cs="B Zar" w:hint="eastAsia"/>
          <w:sz w:val="28"/>
          <w:szCs w:val="28"/>
          <w:rtl/>
        </w:rPr>
        <w:t>نه</w:t>
      </w:r>
      <w:r w:rsidRPr="00A9478E">
        <w:rPr>
          <w:rFonts w:cs="B Zar"/>
          <w:sz w:val="28"/>
          <w:szCs w:val="28"/>
          <w:rtl/>
        </w:rPr>
        <w:t xml:space="preserve"> صنعت</w:t>
      </w:r>
      <w:r w:rsidRPr="00A9478E">
        <w:rPr>
          <w:rFonts w:cs="B Zar" w:hint="cs"/>
          <w:sz w:val="28"/>
          <w:szCs w:val="28"/>
          <w:rtl/>
        </w:rPr>
        <w:t>ی</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ا</w:t>
      </w:r>
      <w:r w:rsidRPr="00A9478E">
        <w:rPr>
          <w:rFonts w:cs="B Zar"/>
          <w:sz w:val="28"/>
          <w:szCs w:val="28"/>
          <w:rtl/>
        </w:rPr>
        <w:t xml:space="preserve"> فناور</w:t>
      </w:r>
      <w:r w:rsidRPr="00A9478E">
        <w:rPr>
          <w:rFonts w:cs="B Zar" w:hint="cs"/>
          <w:sz w:val="28"/>
          <w:szCs w:val="28"/>
          <w:rtl/>
        </w:rPr>
        <w:t>ی</w:t>
      </w:r>
      <w:r w:rsidRPr="00A9478E">
        <w:rPr>
          <w:rFonts w:cs="B Zar"/>
          <w:sz w:val="28"/>
          <w:szCs w:val="28"/>
          <w:rtl/>
        </w:rPr>
        <w:t xml:space="preserve"> خاص تأک</w:t>
      </w:r>
      <w:r w:rsidRPr="00A9478E">
        <w:rPr>
          <w:rFonts w:cs="B Zar" w:hint="cs"/>
          <w:sz w:val="28"/>
          <w:szCs w:val="28"/>
          <w:rtl/>
        </w:rPr>
        <w:t>ی</w:t>
      </w:r>
      <w:r w:rsidRPr="00A9478E">
        <w:rPr>
          <w:rFonts w:cs="B Zar" w:hint="eastAsia"/>
          <w:sz w:val="28"/>
          <w:szCs w:val="28"/>
          <w:rtl/>
        </w:rPr>
        <w:t>د</w:t>
      </w:r>
      <w:r w:rsidRPr="00A9478E">
        <w:rPr>
          <w:rFonts w:cs="B Zar"/>
          <w:sz w:val="28"/>
          <w:szCs w:val="28"/>
          <w:rtl/>
        </w:rPr>
        <w:t xml:space="preserve"> شود، م</w:t>
      </w:r>
      <w:r w:rsidRPr="00A9478E">
        <w:rPr>
          <w:rFonts w:cs="B Zar" w:hint="cs"/>
          <w:sz w:val="28"/>
          <w:szCs w:val="28"/>
          <w:rtl/>
        </w:rPr>
        <w:t>ی‌</w:t>
      </w:r>
      <w:r w:rsidRPr="00A9478E">
        <w:rPr>
          <w:rFonts w:cs="B Zar" w:hint="eastAsia"/>
          <w:sz w:val="28"/>
          <w:szCs w:val="28"/>
          <w:rtl/>
        </w:rPr>
        <w:t>توان</w:t>
      </w:r>
      <w:r w:rsidRPr="00A9478E">
        <w:rPr>
          <w:rFonts w:cs="B Zar"/>
          <w:sz w:val="28"/>
          <w:szCs w:val="28"/>
          <w:rtl/>
        </w:rPr>
        <w:t xml:space="preserve"> آن‌ها را به عنوان رو</w:t>
      </w:r>
      <w:r w:rsidRPr="00A9478E">
        <w:rPr>
          <w:rFonts w:cs="B Zar" w:hint="cs"/>
          <w:sz w:val="28"/>
          <w:szCs w:val="28"/>
          <w:rtl/>
        </w:rPr>
        <w:t>ی</w:t>
      </w:r>
      <w:r w:rsidRPr="00A9478E">
        <w:rPr>
          <w:rFonts w:cs="B Zar" w:hint="eastAsia"/>
          <w:sz w:val="28"/>
          <w:szCs w:val="28"/>
          <w:rtl/>
        </w:rPr>
        <w:t>داد</w:t>
      </w:r>
      <w:r w:rsidRPr="00A9478E">
        <w:rPr>
          <w:rFonts w:cs="B Zar"/>
          <w:sz w:val="28"/>
          <w:szCs w:val="28"/>
          <w:rtl/>
        </w:rPr>
        <w:t xml:space="preserve"> تلق</w:t>
      </w:r>
      <w:r w:rsidRPr="00A9478E">
        <w:rPr>
          <w:rFonts w:cs="B Zar" w:hint="cs"/>
          <w:sz w:val="28"/>
          <w:szCs w:val="28"/>
          <w:rtl/>
        </w:rPr>
        <w:t>ی</w:t>
      </w:r>
      <w:r w:rsidRPr="00A9478E">
        <w:rPr>
          <w:rFonts w:cs="B Zar"/>
          <w:sz w:val="28"/>
          <w:szCs w:val="28"/>
          <w:rtl/>
        </w:rPr>
        <w:t xml:space="preserve"> کرد. با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حال، هنگام</w:t>
      </w:r>
      <w:r w:rsidRPr="00A9478E">
        <w:rPr>
          <w:rFonts w:cs="B Zar" w:hint="cs"/>
          <w:sz w:val="28"/>
          <w:szCs w:val="28"/>
          <w:rtl/>
        </w:rPr>
        <w:t>ی</w:t>
      </w:r>
      <w:r w:rsidRPr="00A9478E">
        <w:rPr>
          <w:rFonts w:cs="B Zar"/>
          <w:sz w:val="28"/>
          <w:szCs w:val="28"/>
          <w:rtl/>
        </w:rPr>
        <w:t xml:space="preserve"> که نقش آن‌ها در تعر</w:t>
      </w:r>
      <w:r w:rsidRPr="00A9478E">
        <w:rPr>
          <w:rFonts w:cs="B Zar" w:hint="cs"/>
          <w:sz w:val="28"/>
          <w:szCs w:val="28"/>
          <w:rtl/>
        </w:rPr>
        <w:t>ی</w:t>
      </w:r>
      <w:r w:rsidRPr="00A9478E">
        <w:rPr>
          <w:rFonts w:cs="B Zar" w:hint="eastAsia"/>
          <w:sz w:val="28"/>
          <w:szCs w:val="28"/>
          <w:rtl/>
        </w:rPr>
        <w:t>ف</w:t>
      </w:r>
      <w:r w:rsidRPr="00A9478E">
        <w:rPr>
          <w:rFonts w:cs="B Zar"/>
          <w:sz w:val="28"/>
          <w:szCs w:val="28"/>
          <w:rtl/>
        </w:rPr>
        <w:t xml:space="preserve"> قوان</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اهداف </w:t>
      </w:r>
      <w:r w:rsidRPr="00A9478E">
        <w:rPr>
          <w:rFonts w:cs="B Zar"/>
          <w:sz w:val="28"/>
          <w:szCs w:val="28"/>
          <w:rtl/>
        </w:rPr>
        <w:lastRenderedPageBreak/>
        <w:t>مشترک، شرا</w:t>
      </w:r>
      <w:r w:rsidRPr="00A9478E">
        <w:rPr>
          <w:rFonts w:cs="B Zar" w:hint="cs"/>
          <w:sz w:val="28"/>
          <w:szCs w:val="28"/>
          <w:rtl/>
        </w:rPr>
        <w:t>ی</w:t>
      </w:r>
      <w:r w:rsidRPr="00A9478E">
        <w:rPr>
          <w:rFonts w:cs="B Zar" w:hint="eastAsia"/>
          <w:sz w:val="28"/>
          <w:szCs w:val="28"/>
          <w:rtl/>
        </w:rPr>
        <w:t>ط</w:t>
      </w:r>
      <w:r w:rsidRPr="00A9478E">
        <w:rPr>
          <w:rFonts w:cs="B Zar"/>
          <w:sz w:val="28"/>
          <w:szCs w:val="28"/>
          <w:rtl/>
        </w:rPr>
        <w:t xml:space="preserve"> خاص و تنظ</w:t>
      </w:r>
      <w:r w:rsidRPr="00A9478E">
        <w:rPr>
          <w:rFonts w:cs="B Zar" w:hint="cs"/>
          <w:sz w:val="28"/>
          <w:szCs w:val="28"/>
          <w:rtl/>
        </w:rPr>
        <w:t>ی</w:t>
      </w:r>
      <w:r w:rsidRPr="00A9478E">
        <w:rPr>
          <w:rFonts w:cs="B Zar" w:hint="eastAsia"/>
          <w:sz w:val="28"/>
          <w:szCs w:val="28"/>
          <w:rtl/>
        </w:rPr>
        <w:t>مات</w:t>
      </w:r>
      <w:r w:rsidRPr="00A9478E">
        <w:rPr>
          <w:rFonts w:cs="B Zar"/>
          <w:sz w:val="28"/>
          <w:szCs w:val="28"/>
          <w:rtl/>
        </w:rPr>
        <w:t xml:space="preserve"> برا</w:t>
      </w:r>
      <w:r w:rsidRPr="00A9478E">
        <w:rPr>
          <w:rFonts w:cs="B Zar" w:hint="cs"/>
          <w:sz w:val="28"/>
          <w:szCs w:val="28"/>
          <w:rtl/>
        </w:rPr>
        <w:t>ی</w:t>
      </w:r>
      <w:r w:rsidRPr="00A9478E">
        <w:rPr>
          <w:rFonts w:cs="B Zar"/>
          <w:sz w:val="28"/>
          <w:szCs w:val="28"/>
          <w:rtl/>
        </w:rPr>
        <w:t xml:space="preserve"> تعامل و تبادل دانش مورد بررس</w:t>
      </w:r>
      <w:r w:rsidRPr="00A9478E">
        <w:rPr>
          <w:rFonts w:cs="B Zar" w:hint="cs"/>
          <w:sz w:val="28"/>
          <w:szCs w:val="28"/>
          <w:rtl/>
        </w:rPr>
        <w:t>ی</w:t>
      </w:r>
      <w:r w:rsidRPr="00A9478E">
        <w:rPr>
          <w:rFonts w:cs="B Zar"/>
          <w:sz w:val="28"/>
          <w:szCs w:val="28"/>
          <w:rtl/>
        </w:rPr>
        <w:t xml:space="preserve"> قرار گ</w:t>
      </w:r>
      <w:r w:rsidRPr="00A9478E">
        <w:rPr>
          <w:rFonts w:cs="B Zar" w:hint="cs"/>
          <w:sz w:val="28"/>
          <w:szCs w:val="28"/>
          <w:rtl/>
        </w:rPr>
        <w:t>ی</w:t>
      </w:r>
      <w:r w:rsidRPr="00A9478E">
        <w:rPr>
          <w:rFonts w:cs="B Zar" w:hint="eastAsia"/>
          <w:sz w:val="28"/>
          <w:szCs w:val="28"/>
          <w:rtl/>
        </w:rPr>
        <w:t>رد،</w:t>
      </w:r>
      <w:r w:rsidRPr="00A9478E">
        <w:rPr>
          <w:rFonts w:cs="B Zar"/>
          <w:sz w:val="28"/>
          <w:szCs w:val="28"/>
          <w:rtl/>
        </w:rPr>
        <w:t xml:space="preserve"> م</w:t>
      </w:r>
      <w:r w:rsidRPr="00A9478E">
        <w:rPr>
          <w:rFonts w:cs="B Zar" w:hint="cs"/>
          <w:sz w:val="28"/>
          <w:szCs w:val="28"/>
          <w:rtl/>
        </w:rPr>
        <w:t>ی‌</w:t>
      </w:r>
      <w:r w:rsidRPr="00A9478E">
        <w:rPr>
          <w:rFonts w:cs="B Zar" w:hint="eastAsia"/>
          <w:sz w:val="28"/>
          <w:szCs w:val="28"/>
          <w:rtl/>
        </w:rPr>
        <w:t>توان</w:t>
      </w:r>
      <w:r w:rsidRPr="00A9478E">
        <w:rPr>
          <w:rFonts w:cs="B Zar"/>
          <w:sz w:val="28"/>
          <w:szCs w:val="28"/>
          <w:rtl/>
        </w:rPr>
        <w:t xml:space="preserve"> آن‌ها را به راحت</w:t>
      </w:r>
      <w:r w:rsidRPr="00A9478E">
        <w:rPr>
          <w:rFonts w:cs="B Zar" w:hint="cs"/>
          <w:sz w:val="28"/>
          <w:szCs w:val="28"/>
          <w:rtl/>
        </w:rPr>
        <w:t>ی</w:t>
      </w:r>
      <w:r w:rsidRPr="00A9478E">
        <w:rPr>
          <w:rFonts w:cs="B Zar"/>
          <w:sz w:val="28"/>
          <w:szCs w:val="28"/>
          <w:rtl/>
        </w:rPr>
        <w:t xml:space="preserve"> به عنوان </w:t>
      </w:r>
      <w:r w:rsidRPr="00A9478E">
        <w:rPr>
          <w:rFonts w:cs="B Zar" w:hint="cs"/>
          <w:sz w:val="28"/>
          <w:szCs w:val="28"/>
          <w:rtl/>
        </w:rPr>
        <w:t>ی</w:t>
      </w:r>
      <w:r w:rsidRPr="00A9478E">
        <w:rPr>
          <w:rFonts w:cs="B Zar" w:hint="eastAsia"/>
          <w:sz w:val="28"/>
          <w:szCs w:val="28"/>
          <w:rtl/>
        </w:rPr>
        <w:t>ک</w:t>
      </w:r>
      <w:r w:rsidRPr="00A9478E">
        <w:rPr>
          <w:rFonts w:cs="B Zar"/>
          <w:sz w:val="28"/>
          <w:szCs w:val="28"/>
          <w:rtl/>
        </w:rPr>
        <w:t xml:space="preserve"> شکل س</w:t>
      </w:r>
      <w:r w:rsidRPr="00A9478E">
        <w:rPr>
          <w:rFonts w:cs="B Zar" w:hint="eastAsia"/>
          <w:sz w:val="28"/>
          <w:szCs w:val="28"/>
          <w:rtl/>
        </w:rPr>
        <w:t>ازمان</w:t>
      </w:r>
      <w:r w:rsidRPr="00A9478E">
        <w:rPr>
          <w:rFonts w:cs="B Zar" w:hint="cs"/>
          <w:sz w:val="28"/>
          <w:szCs w:val="28"/>
          <w:rtl/>
        </w:rPr>
        <w:t>ی</w:t>
      </w:r>
      <w:r w:rsidRPr="00A9478E">
        <w:rPr>
          <w:rFonts w:cs="B Zar"/>
          <w:sz w:val="28"/>
          <w:szCs w:val="28"/>
          <w:rtl/>
        </w:rPr>
        <w:t xml:space="preserve"> ن</w:t>
      </w:r>
      <w:r w:rsidRPr="00A9478E">
        <w:rPr>
          <w:rFonts w:cs="B Zar" w:hint="cs"/>
          <w:sz w:val="28"/>
          <w:szCs w:val="28"/>
          <w:rtl/>
        </w:rPr>
        <w:t>ی</w:t>
      </w:r>
      <w:r w:rsidRPr="00A9478E">
        <w:rPr>
          <w:rFonts w:cs="B Zar" w:hint="eastAsia"/>
          <w:sz w:val="28"/>
          <w:szCs w:val="28"/>
          <w:rtl/>
        </w:rPr>
        <w:t>ز</w:t>
      </w:r>
      <w:r w:rsidRPr="00A9478E">
        <w:rPr>
          <w:rFonts w:cs="B Zar"/>
          <w:sz w:val="28"/>
          <w:szCs w:val="28"/>
          <w:rtl/>
        </w:rPr>
        <w:t xml:space="preserve"> در نظر گرفت. </w:t>
      </w:r>
      <w:commentRangeStart w:id="85"/>
      <w:r w:rsidRPr="00A9478E">
        <w:rPr>
          <w:rFonts w:cs="B Zar"/>
          <w:sz w:val="28"/>
          <w:szCs w:val="28"/>
          <w:rtl/>
        </w:rPr>
        <w:t>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مطالعه بر هم</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تمرکز اخ</w:t>
      </w:r>
      <w:r w:rsidRPr="00A9478E">
        <w:rPr>
          <w:rFonts w:cs="B Zar" w:hint="cs"/>
          <w:sz w:val="28"/>
          <w:szCs w:val="28"/>
          <w:rtl/>
        </w:rPr>
        <w:t>ی</w:t>
      </w:r>
      <w:r w:rsidRPr="00A9478E">
        <w:rPr>
          <w:rFonts w:cs="B Zar" w:hint="eastAsia"/>
          <w:sz w:val="28"/>
          <w:szCs w:val="28"/>
          <w:rtl/>
        </w:rPr>
        <w:t>ر</w:t>
      </w:r>
      <w:r w:rsidRPr="00A9478E">
        <w:rPr>
          <w:rFonts w:cs="B Zar"/>
          <w:sz w:val="28"/>
          <w:szCs w:val="28"/>
          <w:rtl/>
        </w:rPr>
        <w:t xml:space="preserve"> تأک</w:t>
      </w:r>
      <w:r w:rsidRPr="00A9478E">
        <w:rPr>
          <w:rFonts w:cs="B Zar" w:hint="cs"/>
          <w:sz w:val="28"/>
          <w:szCs w:val="28"/>
          <w:rtl/>
        </w:rPr>
        <w:t>ی</w:t>
      </w:r>
      <w:r w:rsidRPr="00A9478E">
        <w:rPr>
          <w:rFonts w:cs="B Zar" w:hint="eastAsia"/>
          <w:sz w:val="28"/>
          <w:szCs w:val="28"/>
          <w:rtl/>
        </w:rPr>
        <w:t>د</w:t>
      </w:r>
      <w:r w:rsidRPr="00A9478E">
        <w:rPr>
          <w:rFonts w:cs="B Zar"/>
          <w:sz w:val="28"/>
          <w:szCs w:val="28"/>
          <w:rtl/>
        </w:rPr>
        <w:t xml:space="preserve"> دارد</w:t>
      </w:r>
      <w:commentRangeEnd w:id="85"/>
      <w:r w:rsidR="00EC35FC">
        <w:rPr>
          <w:rStyle w:val="CommentReference"/>
          <w:rtl/>
        </w:rPr>
        <w:commentReference w:id="85"/>
      </w:r>
      <w:r w:rsidRPr="00A9478E">
        <w:rPr>
          <w:rFonts w:cs="B Zar"/>
          <w:sz w:val="28"/>
          <w:szCs w:val="28"/>
          <w:rtl/>
        </w:rPr>
        <w:t>.</w:t>
      </w:r>
    </w:p>
    <w:p w14:paraId="58EE51C9" w14:textId="77777777" w:rsidR="00E535BD" w:rsidRPr="00A9478E" w:rsidRDefault="00E535BD" w:rsidP="00E535BD">
      <w:pPr>
        <w:rPr>
          <w:rFonts w:cs="B Zar"/>
          <w:sz w:val="28"/>
          <w:szCs w:val="28"/>
          <w:rtl/>
        </w:rPr>
      </w:pPr>
    </w:p>
    <w:p w14:paraId="49C47D89" w14:textId="77777777" w:rsidR="00E535BD" w:rsidRPr="00A9478E" w:rsidRDefault="00E535BD" w:rsidP="00E535BD">
      <w:pPr>
        <w:rPr>
          <w:rFonts w:cs="B Zar"/>
          <w:sz w:val="28"/>
          <w:szCs w:val="28"/>
          <w:rtl/>
        </w:rPr>
      </w:pPr>
      <w:r w:rsidRPr="00A9478E">
        <w:rPr>
          <w:rFonts w:cs="B Zar" w:hint="eastAsia"/>
          <w:sz w:val="28"/>
          <w:szCs w:val="28"/>
          <w:rtl/>
        </w:rPr>
        <w:t>اگرچه</w:t>
      </w:r>
      <w:r w:rsidRPr="00A9478E">
        <w:rPr>
          <w:rFonts w:cs="B Zar"/>
          <w:sz w:val="28"/>
          <w:szCs w:val="28"/>
          <w:rtl/>
        </w:rPr>
        <w:t xml:space="preserve">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با اشکال سازمان</w:t>
      </w:r>
      <w:r w:rsidRPr="00A9478E">
        <w:rPr>
          <w:rFonts w:cs="B Zar" w:hint="cs"/>
          <w:sz w:val="28"/>
          <w:szCs w:val="28"/>
          <w:rtl/>
        </w:rPr>
        <w:t>ی</w:t>
      </w:r>
      <w:r w:rsidRPr="00A9478E">
        <w:rPr>
          <w:rFonts w:cs="B Zar"/>
          <w:sz w:val="28"/>
          <w:szCs w:val="28"/>
          <w:rtl/>
        </w:rPr>
        <w:t xml:space="preserve"> مانند بازارها، سلسله مراتب (شرکت‌ها)، شبکه‌ها و پروژه‌ها متفاوت هستند، اما دارا</w:t>
      </w:r>
      <w:r w:rsidRPr="00A9478E">
        <w:rPr>
          <w:rFonts w:cs="B Zar" w:hint="cs"/>
          <w:sz w:val="28"/>
          <w:szCs w:val="28"/>
          <w:rtl/>
        </w:rPr>
        <w:t>ی</w:t>
      </w:r>
      <w:r w:rsidRPr="00A9478E">
        <w:rPr>
          <w:rFonts w:cs="B Zar"/>
          <w:sz w:val="28"/>
          <w:szCs w:val="28"/>
          <w:rtl/>
        </w:rPr>
        <w:t xml:space="preserve"> برخ</w:t>
      </w:r>
      <w:r w:rsidRPr="00A9478E">
        <w:rPr>
          <w:rFonts w:cs="B Zar" w:hint="cs"/>
          <w:sz w:val="28"/>
          <w:szCs w:val="28"/>
          <w:rtl/>
        </w:rPr>
        <w:t>ی</w:t>
      </w:r>
      <w:r w:rsidRPr="00A9478E">
        <w:rPr>
          <w:rFonts w:cs="B Zar"/>
          <w:sz w:val="28"/>
          <w:szCs w:val="28"/>
          <w:rtl/>
        </w:rPr>
        <w:t xml:space="preserve"> و</w:t>
      </w:r>
      <w:r w:rsidRPr="00A9478E">
        <w:rPr>
          <w:rFonts w:cs="B Zar" w:hint="cs"/>
          <w:sz w:val="28"/>
          <w:szCs w:val="28"/>
          <w:rtl/>
        </w:rPr>
        <w:t>ی</w:t>
      </w:r>
      <w:r w:rsidRPr="00A9478E">
        <w:rPr>
          <w:rFonts w:cs="B Zar" w:hint="eastAsia"/>
          <w:sz w:val="28"/>
          <w:szCs w:val="28"/>
          <w:rtl/>
        </w:rPr>
        <w:t>ژگ</w:t>
      </w:r>
      <w:r w:rsidRPr="00A9478E">
        <w:rPr>
          <w:rFonts w:cs="B Zar" w:hint="cs"/>
          <w:sz w:val="28"/>
          <w:szCs w:val="28"/>
          <w:rtl/>
        </w:rPr>
        <w:t>ی‌</w:t>
      </w:r>
      <w:r w:rsidRPr="00A9478E">
        <w:rPr>
          <w:rFonts w:cs="B Zar" w:hint="eastAsia"/>
          <w:sz w:val="28"/>
          <w:szCs w:val="28"/>
          <w:rtl/>
        </w:rPr>
        <w:t>ها</w:t>
      </w:r>
      <w:r w:rsidRPr="00A9478E">
        <w:rPr>
          <w:rFonts w:cs="B Zar" w:hint="cs"/>
          <w:sz w:val="28"/>
          <w:szCs w:val="28"/>
          <w:rtl/>
        </w:rPr>
        <w:t>ی</w:t>
      </w:r>
      <w:r w:rsidRPr="00A9478E">
        <w:rPr>
          <w:rFonts w:cs="B Zar"/>
          <w:sz w:val="28"/>
          <w:szCs w:val="28"/>
          <w:rtl/>
        </w:rPr>
        <w:t xml:space="preserve"> مشترک ن</w:t>
      </w:r>
      <w:r w:rsidRPr="00A9478E">
        <w:rPr>
          <w:rFonts w:cs="B Zar" w:hint="cs"/>
          <w:sz w:val="28"/>
          <w:szCs w:val="28"/>
          <w:rtl/>
        </w:rPr>
        <w:t>ی</w:t>
      </w:r>
      <w:r w:rsidRPr="00A9478E">
        <w:rPr>
          <w:rFonts w:cs="B Zar" w:hint="eastAsia"/>
          <w:sz w:val="28"/>
          <w:szCs w:val="28"/>
          <w:rtl/>
        </w:rPr>
        <w:t>ز</w:t>
      </w:r>
      <w:r w:rsidRPr="00A9478E">
        <w:rPr>
          <w:rFonts w:cs="B Zar"/>
          <w:sz w:val="28"/>
          <w:szCs w:val="28"/>
          <w:rtl/>
        </w:rPr>
        <w:t xml:space="preserve"> هستند.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کمتر بر معاملات فور</w:t>
      </w:r>
      <w:r w:rsidRPr="00A9478E">
        <w:rPr>
          <w:rFonts w:cs="B Zar" w:hint="cs"/>
          <w:sz w:val="28"/>
          <w:szCs w:val="28"/>
          <w:rtl/>
        </w:rPr>
        <w:t>ی</w:t>
      </w:r>
      <w:r w:rsidRPr="00A9478E">
        <w:rPr>
          <w:rFonts w:cs="B Zar"/>
          <w:sz w:val="28"/>
          <w:szCs w:val="28"/>
          <w:rtl/>
        </w:rPr>
        <w:t xml:space="preserve"> متمرکزند؛ با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حال، گردش دانش و تبادل اطلاعات بخش اساس</w:t>
      </w:r>
      <w:r w:rsidRPr="00A9478E">
        <w:rPr>
          <w:rFonts w:cs="B Zar" w:hint="cs"/>
          <w:sz w:val="28"/>
          <w:szCs w:val="28"/>
          <w:rtl/>
        </w:rPr>
        <w:t>ی</w:t>
      </w:r>
      <w:r w:rsidRPr="00A9478E">
        <w:rPr>
          <w:rFonts w:cs="B Zar"/>
          <w:sz w:val="28"/>
          <w:szCs w:val="28"/>
          <w:rtl/>
        </w:rPr>
        <w:t xml:space="preserve"> اقد</w:t>
      </w:r>
      <w:r w:rsidRPr="00A9478E">
        <w:rPr>
          <w:rFonts w:cs="B Zar" w:hint="eastAsia"/>
          <w:sz w:val="28"/>
          <w:szCs w:val="28"/>
          <w:rtl/>
        </w:rPr>
        <w:t>امات</w:t>
      </w:r>
      <w:r w:rsidRPr="00A9478E">
        <w:rPr>
          <w:rFonts w:cs="B Zar"/>
          <w:sz w:val="28"/>
          <w:szCs w:val="28"/>
          <w:rtl/>
        </w:rPr>
        <w:t xml:space="preserve"> و تعاملات</w:t>
      </w:r>
      <w:r w:rsidRPr="00A9478E">
        <w:rPr>
          <w:rFonts w:cs="B Zar" w:hint="cs"/>
          <w:sz w:val="28"/>
          <w:szCs w:val="28"/>
          <w:rtl/>
        </w:rPr>
        <w:t>ی</w:t>
      </w:r>
      <w:r w:rsidRPr="00A9478E">
        <w:rPr>
          <w:rFonts w:cs="B Zar"/>
          <w:sz w:val="28"/>
          <w:szCs w:val="28"/>
          <w:rtl/>
        </w:rPr>
        <w:t xml:space="preserve"> است که در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فضا رخ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 مشابه شرکت‌ها، شبکه‌ها و پروژه‌ها،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ن</w:t>
      </w:r>
      <w:r w:rsidRPr="00A9478E">
        <w:rPr>
          <w:rFonts w:cs="B Zar" w:hint="cs"/>
          <w:sz w:val="28"/>
          <w:szCs w:val="28"/>
          <w:rtl/>
        </w:rPr>
        <w:t>ی</w:t>
      </w:r>
      <w:r w:rsidRPr="00A9478E">
        <w:rPr>
          <w:rFonts w:cs="B Zar" w:hint="eastAsia"/>
          <w:sz w:val="28"/>
          <w:szCs w:val="28"/>
          <w:rtl/>
        </w:rPr>
        <w:t>ز</w:t>
      </w:r>
      <w:r w:rsidRPr="00A9478E">
        <w:rPr>
          <w:rFonts w:cs="B Zar"/>
          <w:sz w:val="28"/>
          <w:szCs w:val="28"/>
          <w:rtl/>
        </w:rPr>
        <w:t xml:space="preserve"> با عضو</w:t>
      </w:r>
      <w:r w:rsidRPr="00A9478E">
        <w:rPr>
          <w:rFonts w:cs="B Zar" w:hint="cs"/>
          <w:sz w:val="28"/>
          <w:szCs w:val="28"/>
          <w:rtl/>
        </w:rPr>
        <w:t>ی</w:t>
      </w:r>
      <w:r w:rsidRPr="00A9478E">
        <w:rPr>
          <w:rFonts w:cs="B Zar" w:hint="eastAsia"/>
          <w:sz w:val="28"/>
          <w:szCs w:val="28"/>
          <w:rtl/>
        </w:rPr>
        <w:t>ت</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ا</w:t>
      </w:r>
      <w:r w:rsidRPr="00A9478E">
        <w:rPr>
          <w:rFonts w:cs="B Zar"/>
          <w:sz w:val="28"/>
          <w:szCs w:val="28"/>
          <w:rtl/>
        </w:rPr>
        <w:t xml:space="preserve"> مشارکت تعر</w:t>
      </w:r>
      <w:r w:rsidRPr="00A9478E">
        <w:rPr>
          <w:rFonts w:cs="B Zar" w:hint="cs"/>
          <w:sz w:val="28"/>
          <w:szCs w:val="28"/>
          <w:rtl/>
        </w:rPr>
        <w:t>ی</w:t>
      </w:r>
      <w:r w:rsidRPr="00A9478E">
        <w:rPr>
          <w:rFonts w:cs="B Zar" w:hint="eastAsia"/>
          <w:sz w:val="28"/>
          <w:szCs w:val="28"/>
          <w:rtl/>
        </w:rPr>
        <w:t>ف</w:t>
      </w:r>
      <w:r w:rsidRPr="00A9478E">
        <w:rPr>
          <w:rFonts w:cs="B Zar"/>
          <w:sz w:val="28"/>
          <w:szCs w:val="28"/>
          <w:rtl/>
        </w:rPr>
        <w:t xml:space="preserve"> م</w:t>
      </w:r>
      <w:r w:rsidRPr="00A9478E">
        <w:rPr>
          <w:rFonts w:cs="B Zar" w:hint="cs"/>
          <w:sz w:val="28"/>
          <w:szCs w:val="28"/>
          <w:rtl/>
        </w:rPr>
        <w:t>ی‌</w:t>
      </w:r>
      <w:r w:rsidRPr="00A9478E">
        <w:rPr>
          <w:rFonts w:cs="B Zar" w:hint="eastAsia"/>
          <w:sz w:val="28"/>
          <w:szCs w:val="28"/>
          <w:rtl/>
        </w:rPr>
        <w:t>شوند</w:t>
      </w:r>
      <w:r w:rsidRPr="00A9478E">
        <w:rPr>
          <w:rFonts w:cs="B Zar"/>
          <w:sz w:val="28"/>
          <w:szCs w:val="28"/>
          <w:rtl/>
        </w:rPr>
        <w:t>. سازمان‌دهندگان نما</w:t>
      </w:r>
      <w:r w:rsidRPr="00A9478E">
        <w:rPr>
          <w:rFonts w:cs="B Zar" w:hint="cs"/>
          <w:sz w:val="28"/>
          <w:szCs w:val="28"/>
          <w:rtl/>
        </w:rPr>
        <w:t>ی</w:t>
      </w:r>
      <w:r w:rsidRPr="00A9478E">
        <w:rPr>
          <w:rFonts w:cs="B Zar" w:hint="eastAsia"/>
          <w:sz w:val="28"/>
          <w:szCs w:val="28"/>
          <w:rtl/>
        </w:rPr>
        <w:t>شگاه</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قوان</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تعامل و تبادل را ا</w:t>
      </w:r>
      <w:r w:rsidRPr="00A9478E">
        <w:rPr>
          <w:rFonts w:cs="B Zar" w:hint="cs"/>
          <w:sz w:val="28"/>
          <w:szCs w:val="28"/>
          <w:rtl/>
        </w:rPr>
        <w:t>ی</w:t>
      </w:r>
      <w:r w:rsidRPr="00A9478E">
        <w:rPr>
          <w:rFonts w:cs="B Zar" w:hint="eastAsia"/>
          <w:sz w:val="28"/>
          <w:szCs w:val="28"/>
          <w:rtl/>
        </w:rPr>
        <w:t>جاد</w:t>
      </w:r>
      <w:r w:rsidRPr="00A9478E">
        <w:rPr>
          <w:rFonts w:cs="B Zar"/>
          <w:sz w:val="28"/>
          <w:szCs w:val="28"/>
          <w:rtl/>
        </w:rPr>
        <w:t xml:space="preserve"> کرده و همچن</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اخت</w:t>
      </w:r>
      <w:r w:rsidRPr="00A9478E">
        <w:rPr>
          <w:rFonts w:cs="B Zar" w:hint="cs"/>
          <w:sz w:val="28"/>
          <w:szCs w:val="28"/>
          <w:rtl/>
        </w:rPr>
        <w:t>ی</w:t>
      </w:r>
      <w:r w:rsidRPr="00A9478E">
        <w:rPr>
          <w:rFonts w:cs="B Zar" w:hint="eastAsia"/>
          <w:sz w:val="28"/>
          <w:szCs w:val="28"/>
          <w:rtl/>
        </w:rPr>
        <w:t>ار</w:t>
      </w:r>
      <w:r w:rsidRPr="00A9478E">
        <w:rPr>
          <w:rFonts w:cs="B Zar"/>
          <w:sz w:val="28"/>
          <w:szCs w:val="28"/>
          <w:rtl/>
        </w:rPr>
        <w:t xml:space="preserve"> تع</w:t>
      </w:r>
      <w:r w:rsidRPr="00A9478E">
        <w:rPr>
          <w:rFonts w:cs="B Zar" w:hint="cs"/>
          <w:sz w:val="28"/>
          <w:szCs w:val="28"/>
          <w:rtl/>
        </w:rPr>
        <w:t>یی</w:t>
      </w:r>
      <w:r w:rsidRPr="00A9478E">
        <w:rPr>
          <w:rFonts w:cs="B Zar" w:hint="eastAsia"/>
          <w:sz w:val="28"/>
          <w:szCs w:val="28"/>
          <w:rtl/>
        </w:rPr>
        <w:t>ن</w:t>
      </w:r>
      <w:r w:rsidRPr="00A9478E">
        <w:rPr>
          <w:rFonts w:cs="B Zar"/>
          <w:sz w:val="28"/>
          <w:szCs w:val="28"/>
          <w:rtl/>
        </w:rPr>
        <w:t xml:space="preserve"> دسترس</w:t>
      </w:r>
      <w:r w:rsidRPr="00A9478E">
        <w:rPr>
          <w:rFonts w:cs="B Zar" w:hint="cs"/>
          <w:sz w:val="28"/>
          <w:szCs w:val="28"/>
          <w:rtl/>
        </w:rPr>
        <w:t>ی</w:t>
      </w:r>
      <w:r w:rsidRPr="00A9478E">
        <w:rPr>
          <w:rFonts w:cs="B Zar"/>
          <w:sz w:val="28"/>
          <w:szCs w:val="28"/>
          <w:rtl/>
        </w:rPr>
        <w:t xml:space="preserve"> به نما</w:t>
      </w:r>
      <w:r w:rsidRPr="00A9478E">
        <w:rPr>
          <w:rFonts w:cs="B Zar" w:hint="cs"/>
          <w:sz w:val="28"/>
          <w:szCs w:val="28"/>
          <w:rtl/>
        </w:rPr>
        <w:t>ی</w:t>
      </w:r>
      <w:r w:rsidRPr="00A9478E">
        <w:rPr>
          <w:rFonts w:cs="B Zar" w:hint="eastAsia"/>
          <w:sz w:val="28"/>
          <w:szCs w:val="28"/>
          <w:rtl/>
        </w:rPr>
        <w:t>شگاه‌ها</w:t>
      </w:r>
      <w:r w:rsidRPr="00A9478E">
        <w:rPr>
          <w:rFonts w:cs="B Zar"/>
          <w:sz w:val="28"/>
          <w:szCs w:val="28"/>
          <w:rtl/>
        </w:rPr>
        <w:t xml:space="preserve"> را دارند.</w:t>
      </w:r>
    </w:p>
    <w:p w14:paraId="1210D1BB" w14:textId="77777777" w:rsidR="00E535BD" w:rsidRPr="00A9478E" w:rsidRDefault="00E535BD" w:rsidP="00E535BD">
      <w:pPr>
        <w:rPr>
          <w:rFonts w:cs="B Zar"/>
          <w:sz w:val="28"/>
          <w:szCs w:val="28"/>
          <w:rtl/>
        </w:rPr>
      </w:pPr>
    </w:p>
    <w:p w14:paraId="2A4AA80F" w14:textId="77777777" w:rsidR="00E535BD" w:rsidRPr="00A9478E" w:rsidRDefault="00E535BD" w:rsidP="00E535BD">
      <w:pPr>
        <w:rPr>
          <w:rFonts w:cs="B Zar"/>
          <w:sz w:val="28"/>
          <w:szCs w:val="28"/>
          <w:rtl/>
        </w:rPr>
      </w:pPr>
      <w:r w:rsidRPr="00A9478E">
        <w:rPr>
          <w:rFonts w:cs="B Zar" w:hint="eastAsia"/>
          <w:sz w:val="28"/>
          <w:szCs w:val="28"/>
          <w:rtl/>
        </w:rPr>
        <w:t>با</w:t>
      </w:r>
      <w:r w:rsidRPr="00A9478E">
        <w:rPr>
          <w:rFonts w:cs="B Zar"/>
          <w:sz w:val="28"/>
          <w:szCs w:val="28"/>
          <w:rtl/>
        </w:rPr>
        <w:t xml:space="preserve">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حال، ماه</w:t>
      </w:r>
      <w:r w:rsidRPr="00A9478E">
        <w:rPr>
          <w:rFonts w:cs="B Zar" w:hint="cs"/>
          <w:sz w:val="28"/>
          <w:szCs w:val="28"/>
          <w:rtl/>
        </w:rPr>
        <w:t>ی</w:t>
      </w:r>
      <w:r w:rsidRPr="00A9478E">
        <w:rPr>
          <w:rFonts w:cs="B Zar" w:hint="eastAsia"/>
          <w:sz w:val="28"/>
          <w:szCs w:val="28"/>
          <w:rtl/>
        </w:rPr>
        <w:t>ت</w:t>
      </w:r>
      <w:r w:rsidRPr="00A9478E">
        <w:rPr>
          <w:rFonts w:cs="B Zar"/>
          <w:sz w:val="28"/>
          <w:szCs w:val="28"/>
          <w:rtl/>
        </w:rPr>
        <w:t xml:space="preserve"> تعامل در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موقت</w:t>
      </w:r>
      <w:r w:rsidRPr="00A9478E">
        <w:rPr>
          <w:rFonts w:cs="B Zar" w:hint="cs"/>
          <w:sz w:val="28"/>
          <w:szCs w:val="28"/>
          <w:rtl/>
        </w:rPr>
        <w:t>ی</w:t>
      </w:r>
      <w:r w:rsidRPr="00A9478E">
        <w:rPr>
          <w:rFonts w:cs="B Zar"/>
          <w:sz w:val="28"/>
          <w:szCs w:val="28"/>
          <w:rtl/>
        </w:rPr>
        <w:t xml:space="preserve"> است. از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منظر، ممکن است ب</w:t>
      </w:r>
      <w:r w:rsidRPr="00A9478E">
        <w:rPr>
          <w:rFonts w:cs="B Zar" w:hint="cs"/>
          <w:sz w:val="28"/>
          <w:szCs w:val="28"/>
          <w:rtl/>
        </w:rPr>
        <w:t>ی</w:t>
      </w:r>
      <w:r w:rsidRPr="00A9478E">
        <w:rPr>
          <w:rFonts w:cs="B Zar" w:hint="eastAsia"/>
          <w:sz w:val="28"/>
          <w:szCs w:val="28"/>
          <w:rtl/>
        </w:rPr>
        <w:t>شتر</w:t>
      </w:r>
      <w:r w:rsidRPr="00A9478E">
        <w:rPr>
          <w:rFonts w:cs="B Zar"/>
          <w:sz w:val="28"/>
          <w:szCs w:val="28"/>
          <w:rtl/>
        </w:rPr>
        <w:t xml:space="preserve"> شب</w:t>
      </w:r>
      <w:r w:rsidRPr="00A9478E">
        <w:rPr>
          <w:rFonts w:cs="B Zar" w:hint="cs"/>
          <w:sz w:val="28"/>
          <w:szCs w:val="28"/>
          <w:rtl/>
        </w:rPr>
        <w:t>ی</w:t>
      </w:r>
      <w:r w:rsidRPr="00A9478E">
        <w:rPr>
          <w:rFonts w:cs="B Zar" w:hint="eastAsia"/>
          <w:sz w:val="28"/>
          <w:szCs w:val="28"/>
          <w:rtl/>
        </w:rPr>
        <w:t>ه</w:t>
      </w:r>
      <w:r w:rsidRPr="00A9478E">
        <w:rPr>
          <w:rFonts w:cs="B Zar"/>
          <w:sz w:val="28"/>
          <w:szCs w:val="28"/>
          <w:rtl/>
        </w:rPr>
        <w:t xml:space="preserve"> نوع تعامل</w:t>
      </w:r>
      <w:r w:rsidRPr="00A9478E">
        <w:rPr>
          <w:rFonts w:cs="B Zar" w:hint="cs"/>
          <w:sz w:val="28"/>
          <w:szCs w:val="28"/>
          <w:rtl/>
        </w:rPr>
        <w:t>ی</w:t>
      </w:r>
      <w:r w:rsidRPr="00A9478E">
        <w:rPr>
          <w:rFonts w:cs="B Zar"/>
          <w:sz w:val="28"/>
          <w:szCs w:val="28"/>
          <w:rtl/>
        </w:rPr>
        <w:t xml:space="preserve"> باشد که در پروژه‌ها مشاهده م</w:t>
      </w:r>
      <w:r w:rsidRPr="00A9478E">
        <w:rPr>
          <w:rFonts w:cs="B Zar" w:hint="cs"/>
          <w:sz w:val="28"/>
          <w:szCs w:val="28"/>
          <w:rtl/>
        </w:rPr>
        <w:t>ی‌</w:t>
      </w:r>
      <w:r w:rsidRPr="00A9478E">
        <w:rPr>
          <w:rFonts w:cs="B Zar" w:hint="eastAsia"/>
          <w:sz w:val="28"/>
          <w:szCs w:val="28"/>
          <w:rtl/>
        </w:rPr>
        <w:t>شود</w:t>
      </w:r>
      <w:r w:rsidRPr="00A9478E">
        <w:rPr>
          <w:rFonts w:cs="B Zar"/>
          <w:sz w:val="28"/>
          <w:szCs w:val="28"/>
          <w:rtl/>
        </w:rPr>
        <w:t xml:space="preserve"> و گاه</w:t>
      </w:r>
      <w:r w:rsidRPr="00A9478E">
        <w:rPr>
          <w:rFonts w:cs="B Zar" w:hint="cs"/>
          <w:sz w:val="28"/>
          <w:szCs w:val="28"/>
          <w:rtl/>
        </w:rPr>
        <w:t>ی</w:t>
      </w:r>
      <w:r w:rsidRPr="00A9478E">
        <w:rPr>
          <w:rFonts w:cs="B Zar"/>
          <w:sz w:val="28"/>
          <w:szCs w:val="28"/>
          <w:rtl/>
        </w:rPr>
        <w:t xml:space="preserve"> حت</w:t>
      </w:r>
      <w:r w:rsidRPr="00A9478E">
        <w:rPr>
          <w:rFonts w:cs="B Zar" w:hint="cs"/>
          <w:sz w:val="28"/>
          <w:szCs w:val="28"/>
          <w:rtl/>
        </w:rPr>
        <w:t>ی</w:t>
      </w:r>
      <w:r w:rsidRPr="00A9478E">
        <w:rPr>
          <w:rFonts w:cs="B Zar"/>
          <w:sz w:val="28"/>
          <w:szCs w:val="28"/>
          <w:rtl/>
        </w:rPr>
        <w:t xml:space="preserve"> م</w:t>
      </w:r>
      <w:r w:rsidRPr="00A9478E">
        <w:rPr>
          <w:rFonts w:cs="B Zar" w:hint="cs"/>
          <w:sz w:val="28"/>
          <w:szCs w:val="28"/>
          <w:rtl/>
        </w:rPr>
        <w:t>ی‌</w:t>
      </w:r>
      <w:r w:rsidRPr="00A9478E">
        <w:rPr>
          <w:rFonts w:cs="B Zar" w:hint="eastAsia"/>
          <w:sz w:val="28"/>
          <w:szCs w:val="28"/>
          <w:rtl/>
        </w:rPr>
        <w:t>تواند</w:t>
      </w:r>
      <w:r w:rsidRPr="00A9478E">
        <w:rPr>
          <w:rFonts w:cs="B Zar"/>
          <w:sz w:val="28"/>
          <w:szCs w:val="28"/>
          <w:rtl/>
        </w:rPr>
        <w:t xml:space="preserve"> شب</w:t>
      </w:r>
      <w:r w:rsidRPr="00A9478E">
        <w:rPr>
          <w:rFonts w:cs="B Zar" w:hint="cs"/>
          <w:sz w:val="28"/>
          <w:szCs w:val="28"/>
          <w:rtl/>
        </w:rPr>
        <w:t>ی</w:t>
      </w:r>
      <w:r w:rsidRPr="00A9478E">
        <w:rPr>
          <w:rFonts w:cs="B Zar" w:hint="eastAsia"/>
          <w:sz w:val="28"/>
          <w:szCs w:val="28"/>
          <w:rtl/>
        </w:rPr>
        <w:t>ه</w:t>
      </w:r>
      <w:r w:rsidRPr="00A9478E">
        <w:rPr>
          <w:rFonts w:cs="B Zar"/>
          <w:sz w:val="28"/>
          <w:szCs w:val="28"/>
          <w:rtl/>
        </w:rPr>
        <w:t xml:space="preserve"> روابط بازار</w:t>
      </w:r>
      <w:r w:rsidRPr="00A9478E">
        <w:rPr>
          <w:rFonts w:cs="B Zar" w:hint="cs"/>
          <w:sz w:val="28"/>
          <w:szCs w:val="28"/>
          <w:rtl/>
        </w:rPr>
        <w:t>ی</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کباره</w:t>
      </w:r>
      <w:r w:rsidRPr="00A9478E">
        <w:rPr>
          <w:rFonts w:cs="B Zar"/>
          <w:sz w:val="28"/>
          <w:szCs w:val="28"/>
          <w:rtl/>
        </w:rPr>
        <w:t xml:space="preserve"> باشد. با وجود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تعاملات مهم</w:t>
      </w:r>
      <w:r w:rsidRPr="00A9478E">
        <w:rPr>
          <w:rFonts w:cs="B Zar" w:hint="cs"/>
          <w:sz w:val="28"/>
          <w:szCs w:val="28"/>
          <w:rtl/>
        </w:rPr>
        <w:t>ی</w:t>
      </w:r>
      <w:r w:rsidRPr="00A9478E">
        <w:rPr>
          <w:rFonts w:cs="B Zar"/>
          <w:sz w:val="28"/>
          <w:szCs w:val="28"/>
          <w:rtl/>
        </w:rPr>
        <w:t xml:space="preserve"> رخ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 xml:space="preserve"> به و</w:t>
      </w:r>
      <w:r w:rsidRPr="00A9478E">
        <w:rPr>
          <w:rFonts w:cs="B Zar" w:hint="cs"/>
          <w:sz w:val="28"/>
          <w:szCs w:val="28"/>
          <w:rtl/>
        </w:rPr>
        <w:t>ی</w:t>
      </w:r>
      <w:r w:rsidRPr="00A9478E">
        <w:rPr>
          <w:rFonts w:cs="B Zar" w:hint="eastAsia"/>
          <w:sz w:val="28"/>
          <w:szCs w:val="28"/>
          <w:rtl/>
        </w:rPr>
        <w:t>ژه</w:t>
      </w:r>
      <w:r w:rsidRPr="00A9478E">
        <w:rPr>
          <w:rFonts w:cs="B Zar"/>
          <w:sz w:val="28"/>
          <w:szCs w:val="28"/>
          <w:rtl/>
        </w:rPr>
        <w:t xml:space="preserve"> در چارچوب روابط جار</w:t>
      </w:r>
      <w:r w:rsidRPr="00A9478E">
        <w:rPr>
          <w:rFonts w:cs="B Zar" w:hint="cs"/>
          <w:sz w:val="28"/>
          <w:szCs w:val="28"/>
          <w:rtl/>
        </w:rPr>
        <w:t>ی</w:t>
      </w:r>
      <w:r w:rsidRPr="00A9478E">
        <w:rPr>
          <w:rFonts w:cs="B Zar"/>
          <w:sz w:val="28"/>
          <w:szCs w:val="28"/>
          <w:rtl/>
        </w:rPr>
        <w:t xml:space="preserve"> ب</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w:t>
      </w:r>
      <w:r w:rsidRPr="00A9478E">
        <w:rPr>
          <w:rFonts w:cs="B Zar" w:hint="eastAsia"/>
          <w:sz w:val="28"/>
          <w:szCs w:val="28"/>
          <w:rtl/>
        </w:rPr>
        <w:t>تول</w:t>
      </w:r>
      <w:r w:rsidRPr="00A9478E">
        <w:rPr>
          <w:rFonts w:cs="B Zar" w:hint="cs"/>
          <w:sz w:val="28"/>
          <w:szCs w:val="28"/>
          <w:rtl/>
        </w:rPr>
        <w:t>ی</w:t>
      </w:r>
      <w:r w:rsidRPr="00A9478E">
        <w:rPr>
          <w:rFonts w:cs="B Zar" w:hint="eastAsia"/>
          <w:sz w:val="28"/>
          <w:szCs w:val="28"/>
          <w:rtl/>
        </w:rPr>
        <w:t>دکننده</w:t>
      </w:r>
      <w:r w:rsidRPr="00A9478E">
        <w:rPr>
          <w:rFonts w:cs="B Zar"/>
          <w:sz w:val="28"/>
          <w:szCs w:val="28"/>
          <w:rtl/>
        </w:rPr>
        <w:t xml:space="preserve"> و کاربر که ممکن است بخش</w:t>
      </w:r>
      <w:r w:rsidRPr="00A9478E">
        <w:rPr>
          <w:rFonts w:cs="B Zar" w:hint="cs"/>
          <w:sz w:val="28"/>
          <w:szCs w:val="28"/>
          <w:rtl/>
        </w:rPr>
        <w:t>ی</w:t>
      </w:r>
      <w:r w:rsidRPr="00A9478E">
        <w:rPr>
          <w:rFonts w:cs="B Zar"/>
          <w:sz w:val="28"/>
          <w:szCs w:val="28"/>
          <w:rtl/>
        </w:rPr>
        <w:t xml:space="preserve"> از شبکه‌ها شوند (باتلت و گ</w:t>
      </w:r>
      <w:r w:rsidRPr="00A9478E">
        <w:rPr>
          <w:rFonts w:cs="B Zar" w:hint="cs"/>
          <w:sz w:val="28"/>
          <w:szCs w:val="28"/>
          <w:rtl/>
        </w:rPr>
        <w:t>ی</w:t>
      </w:r>
      <w:r w:rsidRPr="00A9478E">
        <w:rPr>
          <w:rFonts w:cs="B Zar" w:hint="eastAsia"/>
          <w:sz w:val="28"/>
          <w:szCs w:val="28"/>
          <w:rtl/>
        </w:rPr>
        <w:t>بسون،</w:t>
      </w:r>
      <w:r w:rsidRPr="00A9478E">
        <w:rPr>
          <w:rFonts w:cs="B Zar"/>
          <w:sz w:val="28"/>
          <w:szCs w:val="28"/>
          <w:rtl/>
        </w:rPr>
        <w:t xml:space="preserve"> ۲۰۱۵). عل</w:t>
      </w:r>
      <w:r w:rsidRPr="00A9478E">
        <w:rPr>
          <w:rFonts w:cs="B Zar" w:hint="cs"/>
          <w:sz w:val="28"/>
          <w:szCs w:val="28"/>
          <w:rtl/>
        </w:rPr>
        <w:t>ی‌</w:t>
      </w:r>
      <w:r w:rsidRPr="00A9478E">
        <w:rPr>
          <w:rFonts w:cs="B Zar" w:hint="eastAsia"/>
          <w:sz w:val="28"/>
          <w:szCs w:val="28"/>
          <w:rtl/>
        </w:rPr>
        <w:t>رغم</w:t>
      </w:r>
      <w:r w:rsidRPr="00A9478E">
        <w:rPr>
          <w:rFonts w:cs="B Zar"/>
          <w:sz w:val="28"/>
          <w:szCs w:val="28"/>
          <w:rtl/>
        </w:rPr>
        <w:t xml:space="preserve"> برخ</w:t>
      </w:r>
      <w:r w:rsidRPr="00A9478E">
        <w:rPr>
          <w:rFonts w:cs="B Zar" w:hint="cs"/>
          <w:sz w:val="28"/>
          <w:szCs w:val="28"/>
          <w:rtl/>
        </w:rPr>
        <w:t>ی</w:t>
      </w:r>
      <w:r w:rsidRPr="00A9478E">
        <w:rPr>
          <w:rFonts w:cs="B Zar"/>
          <w:sz w:val="28"/>
          <w:szCs w:val="28"/>
          <w:rtl/>
        </w:rPr>
        <w:t xml:space="preserve"> شباهت‌ها</w:t>
      </w:r>
      <w:r w:rsidRPr="00A9478E">
        <w:rPr>
          <w:rFonts w:cs="B Zar" w:hint="cs"/>
          <w:sz w:val="28"/>
          <w:szCs w:val="28"/>
          <w:rtl/>
        </w:rPr>
        <w:t>ی</w:t>
      </w:r>
      <w:r w:rsidRPr="00A9478E">
        <w:rPr>
          <w:rFonts w:cs="B Zar"/>
          <w:sz w:val="28"/>
          <w:szCs w:val="28"/>
          <w:rtl/>
        </w:rPr>
        <w:t xml:space="preserve"> ظاهر</w:t>
      </w:r>
      <w:r w:rsidRPr="00A9478E">
        <w:rPr>
          <w:rFonts w:cs="B Zar" w:hint="cs"/>
          <w:sz w:val="28"/>
          <w:szCs w:val="28"/>
          <w:rtl/>
        </w:rPr>
        <w:t>ی</w:t>
      </w:r>
      <w:r w:rsidRPr="00A9478E">
        <w:rPr>
          <w:rFonts w:cs="B Zar" w:hint="eastAsia"/>
          <w:sz w:val="28"/>
          <w:szCs w:val="28"/>
          <w:rtl/>
        </w:rPr>
        <w:t>،</w:t>
      </w:r>
      <w:r w:rsidRPr="00A9478E">
        <w:rPr>
          <w:rFonts w:cs="B Zar"/>
          <w:sz w:val="28"/>
          <w:szCs w:val="28"/>
          <w:rtl/>
        </w:rPr>
        <w:t xml:space="preserve">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مطالعه نشان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 xml:space="preserve"> که ماه</w:t>
      </w:r>
      <w:r w:rsidRPr="00A9478E">
        <w:rPr>
          <w:rFonts w:cs="B Zar" w:hint="cs"/>
          <w:sz w:val="28"/>
          <w:szCs w:val="28"/>
          <w:rtl/>
        </w:rPr>
        <w:t>ی</w:t>
      </w:r>
      <w:r w:rsidRPr="00A9478E">
        <w:rPr>
          <w:rFonts w:cs="B Zar" w:hint="eastAsia"/>
          <w:sz w:val="28"/>
          <w:szCs w:val="28"/>
          <w:rtl/>
        </w:rPr>
        <w:t>ت</w:t>
      </w:r>
      <w:r w:rsidRPr="00A9478E">
        <w:rPr>
          <w:rFonts w:cs="B Zar"/>
          <w:sz w:val="28"/>
          <w:szCs w:val="28"/>
          <w:rtl/>
        </w:rPr>
        <w:t xml:space="preserve"> تعامل در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کمتر قابل پ</w:t>
      </w:r>
      <w:r w:rsidRPr="00A9478E">
        <w:rPr>
          <w:rFonts w:cs="B Zar" w:hint="cs"/>
          <w:sz w:val="28"/>
          <w:szCs w:val="28"/>
          <w:rtl/>
        </w:rPr>
        <w:t>ی</w:t>
      </w:r>
      <w:r w:rsidRPr="00A9478E">
        <w:rPr>
          <w:rFonts w:cs="B Zar" w:hint="eastAsia"/>
          <w:sz w:val="28"/>
          <w:szCs w:val="28"/>
          <w:rtl/>
        </w:rPr>
        <w:t>ش‌ب</w:t>
      </w:r>
      <w:r w:rsidRPr="00A9478E">
        <w:rPr>
          <w:rFonts w:cs="B Zar" w:hint="cs"/>
          <w:sz w:val="28"/>
          <w:szCs w:val="28"/>
          <w:rtl/>
        </w:rPr>
        <w:t>ی</w:t>
      </w:r>
      <w:r w:rsidRPr="00A9478E">
        <w:rPr>
          <w:rFonts w:cs="B Zar" w:hint="eastAsia"/>
          <w:sz w:val="28"/>
          <w:szCs w:val="28"/>
          <w:rtl/>
        </w:rPr>
        <w:t>ن</w:t>
      </w:r>
      <w:r w:rsidRPr="00A9478E">
        <w:rPr>
          <w:rFonts w:cs="B Zar" w:hint="cs"/>
          <w:sz w:val="28"/>
          <w:szCs w:val="28"/>
          <w:rtl/>
        </w:rPr>
        <w:t>ی</w:t>
      </w:r>
      <w:r w:rsidRPr="00A9478E">
        <w:rPr>
          <w:rFonts w:cs="B Zar"/>
          <w:sz w:val="28"/>
          <w:szCs w:val="28"/>
          <w:rtl/>
        </w:rPr>
        <w:t xml:space="preserve"> و س</w:t>
      </w:r>
      <w:r w:rsidRPr="00A9478E">
        <w:rPr>
          <w:rFonts w:cs="B Zar" w:hint="cs"/>
          <w:sz w:val="28"/>
          <w:szCs w:val="28"/>
          <w:rtl/>
        </w:rPr>
        <w:t>ی</w:t>
      </w:r>
      <w:r w:rsidRPr="00A9478E">
        <w:rPr>
          <w:rFonts w:cs="B Zar" w:hint="eastAsia"/>
          <w:sz w:val="28"/>
          <w:szCs w:val="28"/>
          <w:rtl/>
        </w:rPr>
        <w:t>ستمات</w:t>
      </w:r>
      <w:r w:rsidRPr="00A9478E">
        <w:rPr>
          <w:rFonts w:cs="B Zar" w:hint="cs"/>
          <w:sz w:val="28"/>
          <w:szCs w:val="28"/>
          <w:rtl/>
        </w:rPr>
        <w:t>ی</w:t>
      </w:r>
      <w:r w:rsidRPr="00A9478E">
        <w:rPr>
          <w:rFonts w:cs="B Zar" w:hint="eastAsia"/>
          <w:sz w:val="28"/>
          <w:szCs w:val="28"/>
          <w:rtl/>
        </w:rPr>
        <w:t>ک</w:t>
      </w:r>
      <w:r w:rsidRPr="00A9478E">
        <w:rPr>
          <w:rFonts w:cs="B Zar"/>
          <w:sz w:val="28"/>
          <w:szCs w:val="28"/>
          <w:rtl/>
        </w:rPr>
        <w:t xml:space="preserve"> </w:t>
      </w:r>
      <w:commentRangeStart w:id="86"/>
      <w:r w:rsidRPr="00A9478E">
        <w:rPr>
          <w:rFonts w:cs="B Zar"/>
          <w:sz w:val="28"/>
          <w:szCs w:val="28"/>
          <w:rtl/>
        </w:rPr>
        <w:t>از</w:t>
      </w:r>
      <w:commentRangeEnd w:id="86"/>
      <w:r w:rsidR="00EC35FC">
        <w:rPr>
          <w:rStyle w:val="CommentReference"/>
          <w:rtl/>
        </w:rPr>
        <w:commentReference w:id="86"/>
      </w:r>
      <w:r w:rsidRPr="00A9478E">
        <w:rPr>
          <w:rFonts w:cs="B Zar"/>
          <w:sz w:val="28"/>
          <w:szCs w:val="28"/>
          <w:rtl/>
        </w:rPr>
        <w:t xml:space="preserve"> بس</w:t>
      </w:r>
      <w:r w:rsidRPr="00A9478E">
        <w:rPr>
          <w:rFonts w:cs="B Zar" w:hint="cs"/>
          <w:sz w:val="28"/>
          <w:szCs w:val="28"/>
          <w:rtl/>
        </w:rPr>
        <w:t>ی</w:t>
      </w:r>
      <w:r w:rsidRPr="00A9478E">
        <w:rPr>
          <w:rFonts w:cs="B Zar" w:hint="eastAsia"/>
          <w:sz w:val="28"/>
          <w:szCs w:val="28"/>
          <w:rtl/>
        </w:rPr>
        <w:t>ار</w:t>
      </w:r>
      <w:r w:rsidRPr="00A9478E">
        <w:rPr>
          <w:rFonts w:cs="B Zar" w:hint="cs"/>
          <w:sz w:val="28"/>
          <w:szCs w:val="28"/>
          <w:rtl/>
        </w:rPr>
        <w:t>ی</w:t>
      </w:r>
      <w:r w:rsidRPr="00A9478E">
        <w:rPr>
          <w:rFonts w:cs="B Zar"/>
          <w:sz w:val="28"/>
          <w:szCs w:val="28"/>
          <w:rtl/>
        </w:rPr>
        <w:t xml:space="preserve"> از اشکال سازمان</w:t>
      </w:r>
      <w:r w:rsidRPr="00A9478E">
        <w:rPr>
          <w:rFonts w:cs="B Zar" w:hint="cs"/>
          <w:sz w:val="28"/>
          <w:szCs w:val="28"/>
          <w:rtl/>
        </w:rPr>
        <w:t>ی</w:t>
      </w:r>
      <w:r w:rsidRPr="00A9478E">
        <w:rPr>
          <w:rFonts w:cs="B Zar"/>
          <w:sz w:val="28"/>
          <w:szCs w:val="28"/>
          <w:rtl/>
        </w:rPr>
        <w:t xml:space="preserve"> د</w:t>
      </w:r>
      <w:r w:rsidRPr="00A9478E">
        <w:rPr>
          <w:rFonts w:cs="B Zar" w:hint="cs"/>
          <w:sz w:val="28"/>
          <w:szCs w:val="28"/>
          <w:rtl/>
        </w:rPr>
        <w:t>ی</w:t>
      </w:r>
      <w:r w:rsidRPr="00A9478E">
        <w:rPr>
          <w:rFonts w:cs="B Zar" w:hint="eastAsia"/>
          <w:sz w:val="28"/>
          <w:szCs w:val="28"/>
          <w:rtl/>
        </w:rPr>
        <w:t>گر</w:t>
      </w:r>
      <w:r w:rsidRPr="00A9478E">
        <w:rPr>
          <w:rFonts w:cs="B Zar"/>
          <w:sz w:val="28"/>
          <w:szCs w:val="28"/>
          <w:rtl/>
        </w:rPr>
        <w:t xml:space="preserve"> است. بنابرا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ک</w:t>
      </w:r>
      <w:r w:rsidRPr="00A9478E">
        <w:rPr>
          <w:rFonts w:cs="B Zar"/>
          <w:sz w:val="28"/>
          <w:szCs w:val="28"/>
          <w:rtl/>
        </w:rPr>
        <w:t xml:space="preserve"> شکل س</w:t>
      </w:r>
      <w:r w:rsidRPr="00A9478E">
        <w:rPr>
          <w:rFonts w:cs="B Zar" w:hint="eastAsia"/>
          <w:sz w:val="28"/>
          <w:szCs w:val="28"/>
          <w:rtl/>
        </w:rPr>
        <w:t>ازمان</w:t>
      </w:r>
      <w:r w:rsidRPr="00A9478E">
        <w:rPr>
          <w:rFonts w:cs="B Zar" w:hint="cs"/>
          <w:sz w:val="28"/>
          <w:szCs w:val="28"/>
          <w:rtl/>
        </w:rPr>
        <w:t>ی</w:t>
      </w:r>
      <w:r w:rsidRPr="00A9478E">
        <w:rPr>
          <w:rFonts w:cs="B Zar"/>
          <w:sz w:val="28"/>
          <w:szCs w:val="28"/>
          <w:rtl/>
        </w:rPr>
        <w:t xml:space="preserve"> است که بهتر با و</w:t>
      </w:r>
      <w:r w:rsidRPr="00A9478E">
        <w:rPr>
          <w:rFonts w:cs="B Zar" w:hint="cs"/>
          <w:sz w:val="28"/>
          <w:szCs w:val="28"/>
          <w:rtl/>
        </w:rPr>
        <w:t>ی</w:t>
      </w:r>
      <w:r w:rsidRPr="00A9478E">
        <w:rPr>
          <w:rFonts w:cs="B Zar" w:hint="eastAsia"/>
          <w:sz w:val="28"/>
          <w:szCs w:val="28"/>
          <w:rtl/>
        </w:rPr>
        <w:t>ژگ</w:t>
      </w:r>
      <w:r w:rsidRPr="00A9478E">
        <w:rPr>
          <w:rFonts w:cs="B Zar" w:hint="cs"/>
          <w:sz w:val="28"/>
          <w:szCs w:val="28"/>
          <w:rtl/>
        </w:rPr>
        <w:t>ی‌</w:t>
      </w:r>
      <w:r w:rsidRPr="00A9478E">
        <w:rPr>
          <w:rFonts w:cs="B Zar" w:hint="eastAsia"/>
          <w:sz w:val="28"/>
          <w:szCs w:val="28"/>
          <w:rtl/>
        </w:rPr>
        <w:t>ها</w:t>
      </w:r>
      <w:r w:rsidRPr="00A9478E">
        <w:rPr>
          <w:rFonts w:cs="B Zar" w:hint="cs"/>
          <w:sz w:val="28"/>
          <w:szCs w:val="28"/>
          <w:rtl/>
        </w:rPr>
        <w:t>ی</w:t>
      </w:r>
      <w:r w:rsidRPr="00A9478E">
        <w:rPr>
          <w:rFonts w:cs="B Zar"/>
          <w:sz w:val="28"/>
          <w:szCs w:val="28"/>
          <w:rtl/>
        </w:rPr>
        <w:t xml:space="preserve"> اساس</w:t>
      </w:r>
      <w:r w:rsidRPr="00A9478E">
        <w:rPr>
          <w:rFonts w:cs="B Zar" w:hint="cs"/>
          <w:sz w:val="28"/>
          <w:szCs w:val="28"/>
          <w:rtl/>
        </w:rPr>
        <w:t>ی</w:t>
      </w:r>
      <w:r w:rsidRPr="00A9478E">
        <w:rPr>
          <w:rFonts w:cs="B Zar"/>
          <w:sz w:val="28"/>
          <w:szCs w:val="28"/>
          <w:rtl/>
        </w:rPr>
        <w:t xml:space="preserve"> "آنارش</w:t>
      </w:r>
      <w:r w:rsidRPr="00A9478E">
        <w:rPr>
          <w:rFonts w:cs="B Zar" w:hint="cs"/>
          <w:sz w:val="28"/>
          <w:szCs w:val="28"/>
          <w:rtl/>
        </w:rPr>
        <w:t>ی</w:t>
      </w:r>
      <w:r w:rsidRPr="00A9478E">
        <w:rPr>
          <w:rFonts w:cs="B Zar"/>
          <w:sz w:val="28"/>
          <w:szCs w:val="28"/>
          <w:rtl/>
        </w:rPr>
        <w:t xml:space="preserve"> سازمان‌</w:t>
      </w:r>
      <w:r w:rsidRPr="00A9478E">
        <w:rPr>
          <w:rFonts w:cs="B Zar" w:hint="cs"/>
          <w:sz w:val="28"/>
          <w:szCs w:val="28"/>
          <w:rtl/>
        </w:rPr>
        <w:t>ی</w:t>
      </w:r>
      <w:r w:rsidRPr="00A9478E">
        <w:rPr>
          <w:rFonts w:cs="B Zar" w:hint="eastAsia"/>
          <w:sz w:val="28"/>
          <w:szCs w:val="28"/>
          <w:rtl/>
        </w:rPr>
        <w:t>افته</w:t>
      </w:r>
      <w:r w:rsidRPr="00A9478E">
        <w:rPr>
          <w:rFonts w:cs="B Zar"/>
          <w:sz w:val="28"/>
          <w:szCs w:val="28"/>
          <w:rtl/>
        </w:rPr>
        <w:t>" مطابقت دارد؛ موضوع</w:t>
      </w:r>
      <w:r w:rsidRPr="00A9478E">
        <w:rPr>
          <w:rFonts w:cs="B Zar" w:hint="cs"/>
          <w:sz w:val="28"/>
          <w:szCs w:val="28"/>
          <w:rtl/>
        </w:rPr>
        <w:t>ی</w:t>
      </w:r>
      <w:r w:rsidRPr="00A9478E">
        <w:rPr>
          <w:rFonts w:cs="B Zar"/>
          <w:sz w:val="28"/>
          <w:szCs w:val="28"/>
          <w:rtl/>
        </w:rPr>
        <w:t xml:space="preserve"> که در ادامه توض</w:t>
      </w:r>
      <w:r w:rsidRPr="00A9478E">
        <w:rPr>
          <w:rFonts w:cs="B Zar" w:hint="cs"/>
          <w:sz w:val="28"/>
          <w:szCs w:val="28"/>
          <w:rtl/>
        </w:rPr>
        <w:t>ی</w:t>
      </w:r>
      <w:r w:rsidRPr="00A9478E">
        <w:rPr>
          <w:rFonts w:cs="B Zar" w:hint="eastAsia"/>
          <w:sz w:val="28"/>
          <w:szCs w:val="28"/>
          <w:rtl/>
        </w:rPr>
        <w:t>ح</w:t>
      </w:r>
      <w:r w:rsidRPr="00A9478E">
        <w:rPr>
          <w:rFonts w:cs="B Zar"/>
          <w:sz w:val="28"/>
          <w:szCs w:val="28"/>
          <w:rtl/>
        </w:rPr>
        <w:t xml:space="preserve"> داده خواهد شد.</w:t>
      </w:r>
    </w:p>
    <w:p w14:paraId="0D1E18FA" w14:textId="77777777" w:rsidR="00E535BD" w:rsidRPr="00A9478E" w:rsidRDefault="00E535BD" w:rsidP="00E535BD">
      <w:pPr>
        <w:rPr>
          <w:rFonts w:cs="B Zar"/>
          <w:sz w:val="28"/>
          <w:szCs w:val="28"/>
          <w:rtl/>
        </w:rPr>
      </w:pPr>
    </w:p>
    <w:p w14:paraId="56B0D3E9" w14:textId="77777777" w:rsidR="00E535BD" w:rsidRPr="00A9478E" w:rsidRDefault="00E535BD" w:rsidP="00E535BD">
      <w:pPr>
        <w:rPr>
          <w:rFonts w:cs="B Zar"/>
          <w:sz w:val="28"/>
          <w:szCs w:val="28"/>
          <w:rtl/>
        </w:rPr>
      </w:pPr>
      <w:r w:rsidRPr="00A9478E">
        <w:rPr>
          <w:rFonts w:cs="B Zar"/>
          <w:sz w:val="28"/>
          <w:szCs w:val="28"/>
          <w:rtl/>
        </w:rPr>
        <w:t>------------</w:t>
      </w:r>
    </w:p>
    <w:p w14:paraId="58BE681C" w14:textId="77777777" w:rsidR="00E535BD" w:rsidRPr="00A9478E" w:rsidRDefault="00E535BD" w:rsidP="00E535BD">
      <w:pPr>
        <w:rPr>
          <w:rFonts w:cs="B Zar"/>
          <w:sz w:val="28"/>
          <w:szCs w:val="28"/>
          <w:rtl/>
        </w:rPr>
      </w:pPr>
      <w:r w:rsidRPr="00A9478E">
        <w:rPr>
          <w:rFonts w:cs="B Zar"/>
          <w:sz w:val="28"/>
          <w:szCs w:val="28"/>
        </w:rPr>
        <w:t>1</w:t>
      </w:r>
      <w:r w:rsidRPr="00A9478E">
        <w:rPr>
          <w:rFonts w:cs="B Zar"/>
          <w:sz w:val="28"/>
          <w:szCs w:val="28"/>
          <w:rtl/>
        </w:rPr>
        <w:t>.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بخش از فصل بر اساس باتلت و گ</w:t>
      </w:r>
      <w:r w:rsidRPr="00A9478E">
        <w:rPr>
          <w:rFonts w:cs="B Zar" w:hint="cs"/>
          <w:sz w:val="28"/>
          <w:szCs w:val="28"/>
          <w:rtl/>
        </w:rPr>
        <w:t>ی</w:t>
      </w:r>
      <w:r w:rsidRPr="00A9478E">
        <w:rPr>
          <w:rFonts w:cs="B Zar" w:hint="eastAsia"/>
          <w:sz w:val="28"/>
          <w:szCs w:val="28"/>
          <w:rtl/>
        </w:rPr>
        <w:t>بسون</w:t>
      </w:r>
      <w:r w:rsidRPr="00A9478E">
        <w:rPr>
          <w:rFonts w:cs="B Zar"/>
          <w:sz w:val="28"/>
          <w:szCs w:val="28"/>
          <w:rtl/>
        </w:rPr>
        <w:t xml:space="preserve"> (۲۰۱۵) نوشته شده است.</w:t>
      </w:r>
    </w:p>
    <w:p w14:paraId="1BACEB8A" w14:textId="77777777" w:rsidR="00E535BD" w:rsidRPr="00690170" w:rsidRDefault="00E535BD" w:rsidP="00E535BD">
      <w:pPr>
        <w:rPr>
          <w:rFonts w:cs="B Zar"/>
          <w:sz w:val="28"/>
          <w:szCs w:val="28"/>
          <w:rtl/>
        </w:rPr>
      </w:pPr>
      <w:r w:rsidRPr="00A9478E">
        <w:rPr>
          <w:rFonts w:cs="B Zar"/>
          <w:sz w:val="28"/>
          <w:szCs w:val="28"/>
          <w:rtl/>
        </w:rPr>
        <w:t>------------</w:t>
      </w:r>
      <w:r w:rsidRPr="00A9478E">
        <w:rPr>
          <w:rFonts w:cs="B Zar"/>
          <w:sz w:val="28"/>
          <w:szCs w:val="28"/>
        </w:rPr>
        <w:br/>
        <w:t>------------</w:t>
      </w:r>
      <w:r w:rsidRPr="00690170">
        <w:rPr>
          <w:rFonts w:cs="B Zar"/>
          <w:sz w:val="28"/>
          <w:szCs w:val="28"/>
          <w:rtl/>
        </w:rPr>
        <w:t>۴</w:t>
      </w:r>
      <w:r w:rsidRPr="00690170">
        <w:rPr>
          <w:rFonts w:cs="B Zar"/>
          <w:sz w:val="28"/>
          <w:szCs w:val="28"/>
        </w:rPr>
        <w:t xml:space="preserve">. </w:t>
      </w:r>
      <w:r w:rsidRPr="00690170">
        <w:rPr>
          <w:rFonts w:cs="B Zar"/>
          <w:sz w:val="28"/>
          <w:szCs w:val="28"/>
          <w:rtl/>
        </w:rPr>
        <w:t>۲</w:t>
      </w:r>
      <w:r w:rsidRPr="00690170">
        <w:rPr>
          <w:rFonts w:cs="B Zar"/>
          <w:sz w:val="28"/>
          <w:szCs w:val="28"/>
        </w:rPr>
        <w:t xml:space="preserve">. </w:t>
      </w:r>
      <w:r w:rsidRPr="00690170">
        <w:rPr>
          <w:rFonts w:cs="B Zar"/>
          <w:sz w:val="28"/>
          <w:szCs w:val="28"/>
          <w:rtl/>
        </w:rPr>
        <w:t>۱ "آنارش</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w:t>
      </w:r>
    </w:p>
    <w:p w14:paraId="53D4E027" w14:textId="77777777" w:rsidR="00E535BD" w:rsidRPr="00690170" w:rsidRDefault="00E535BD" w:rsidP="00E535BD">
      <w:pPr>
        <w:rPr>
          <w:rFonts w:cs="B Zar"/>
          <w:sz w:val="28"/>
          <w:szCs w:val="28"/>
          <w:rtl/>
        </w:rPr>
      </w:pPr>
    </w:p>
    <w:p w14:paraId="28A81BE6" w14:textId="77777777" w:rsidR="00E535BD" w:rsidRPr="00690170" w:rsidRDefault="00E535BD" w:rsidP="00E535BD">
      <w:pPr>
        <w:rPr>
          <w:rFonts w:cs="B Zar"/>
          <w:sz w:val="28"/>
          <w:szCs w:val="28"/>
          <w:rtl/>
        </w:rPr>
      </w:pPr>
      <w:r w:rsidRPr="00690170">
        <w:rPr>
          <w:rFonts w:cs="B Zar" w:hint="eastAsia"/>
          <w:sz w:val="28"/>
          <w:szCs w:val="28"/>
          <w:rtl/>
        </w:rPr>
        <w:lastRenderedPageBreak/>
        <w:t>مدل</w:t>
      </w:r>
      <w:r w:rsidRPr="00690170">
        <w:rPr>
          <w:rFonts w:cs="B Zar"/>
          <w:sz w:val="28"/>
          <w:szCs w:val="28"/>
          <w:rtl/>
        </w:rPr>
        <w:t xml:space="preserve"> سطل زباله انتخاب سازمان</w:t>
      </w:r>
      <w:r w:rsidRPr="00690170">
        <w:rPr>
          <w:rFonts w:cs="B Zar" w:hint="cs"/>
          <w:sz w:val="28"/>
          <w:szCs w:val="28"/>
          <w:rtl/>
        </w:rPr>
        <w:t>ی</w:t>
      </w:r>
      <w:r w:rsidRPr="00690170">
        <w:rPr>
          <w:rFonts w:cs="B Zar"/>
          <w:sz w:val="28"/>
          <w:szCs w:val="28"/>
          <w:rtl/>
        </w:rPr>
        <w:t xml:space="preserve"> (که در اصل توسط کوهن و همکاران (1972) برا</w:t>
      </w:r>
      <w:r w:rsidRPr="00690170">
        <w:rPr>
          <w:rFonts w:cs="B Zar" w:hint="cs"/>
          <w:sz w:val="28"/>
          <w:szCs w:val="28"/>
          <w:rtl/>
        </w:rPr>
        <w:t>ی</w:t>
      </w:r>
      <w:r w:rsidRPr="00690170">
        <w:rPr>
          <w:rFonts w:cs="B Zar"/>
          <w:sz w:val="28"/>
          <w:szCs w:val="28"/>
          <w:rtl/>
        </w:rPr>
        <w:t xml:space="preserve"> تجز</w:t>
      </w:r>
      <w:r w:rsidRPr="00690170">
        <w:rPr>
          <w:rFonts w:cs="B Zar" w:hint="cs"/>
          <w:sz w:val="28"/>
          <w:szCs w:val="28"/>
          <w:rtl/>
        </w:rPr>
        <w:t>ی</w:t>
      </w:r>
      <w:r w:rsidRPr="00690170">
        <w:rPr>
          <w:rFonts w:cs="B Zar" w:hint="eastAsia"/>
          <w:sz w:val="28"/>
          <w:szCs w:val="28"/>
          <w:rtl/>
        </w:rPr>
        <w:t>ه</w:t>
      </w:r>
      <w:r w:rsidRPr="00690170">
        <w:rPr>
          <w:rFonts w:cs="B Zar"/>
          <w:sz w:val="28"/>
          <w:szCs w:val="28"/>
          <w:rtl/>
        </w:rPr>
        <w:t xml:space="preserve"> و تحل</w:t>
      </w:r>
      <w:r w:rsidRPr="00690170">
        <w:rPr>
          <w:rFonts w:cs="B Zar" w:hint="cs"/>
          <w:sz w:val="28"/>
          <w:szCs w:val="28"/>
          <w:rtl/>
        </w:rPr>
        <w:t>ی</w:t>
      </w:r>
      <w:r w:rsidRPr="00690170">
        <w:rPr>
          <w:rFonts w:cs="B Zar" w:hint="eastAsia"/>
          <w:sz w:val="28"/>
          <w:szCs w:val="28"/>
          <w:rtl/>
        </w:rPr>
        <w:t>ل</w:t>
      </w:r>
      <w:r w:rsidRPr="00690170">
        <w:rPr>
          <w:rFonts w:cs="B Zar"/>
          <w:sz w:val="28"/>
          <w:szCs w:val="28"/>
          <w:rtl/>
        </w:rPr>
        <w:t xml:space="preserve"> فرآ</w:t>
      </w:r>
      <w:r w:rsidRPr="00690170">
        <w:rPr>
          <w:rFonts w:cs="B Zar" w:hint="cs"/>
          <w:sz w:val="28"/>
          <w:szCs w:val="28"/>
          <w:rtl/>
        </w:rPr>
        <w:t>ی</w:t>
      </w:r>
      <w:r w:rsidRPr="00690170">
        <w:rPr>
          <w:rFonts w:cs="B Zar" w:hint="eastAsia"/>
          <w:sz w:val="28"/>
          <w:szCs w:val="28"/>
          <w:rtl/>
        </w:rPr>
        <w:t>ندها</w:t>
      </w:r>
      <w:r w:rsidRPr="00690170">
        <w:rPr>
          <w:rFonts w:cs="B Zar" w:hint="cs"/>
          <w:sz w:val="28"/>
          <w:szCs w:val="28"/>
          <w:rtl/>
        </w:rPr>
        <w:t>ی</w:t>
      </w:r>
      <w:r w:rsidRPr="00690170">
        <w:rPr>
          <w:rFonts w:cs="B Zar"/>
          <w:sz w:val="28"/>
          <w:szCs w:val="28"/>
          <w:rtl/>
        </w:rPr>
        <w:t xml:space="preserve">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در مح</w:t>
      </w:r>
      <w:r w:rsidRPr="00690170">
        <w:rPr>
          <w:rFonts w:cs="B Zar" w:hint="cs"/>
          <w:sz w:val="28"/>
          <w:szCs w:val="28"/>
          <w:rtl/>
        </w:rPr>
        <w:t>ی</w:t>
      </w:r>
      <w:r w:rsidRPr="00690170">
        <w:rPr>
          <w:rFonts w:cs="B Zar" w:hint="eastAsia"/>
          <w:sz w:val="28"/>
          <w:szCs w:val="28"/>
          <w:rtl/>
        </w:rPr>
        <w:t>ط</w:t>
      </w:r>
      <w:r w:rsidRPr="00690170">
        <w:rPr>
          <w:rFonts w:cs="B Zar"/>
          <w:sz w:val="28"/>
          <w:szCs w:val="28"/>
          <w:rtl/>
        </w:rPr>
        <w:t xml:space="preserve"> دانشگاه</w:t>
      </w:r>
      <w:r w:rsidRPr="00690170">
        <w:rPr>
          <w:rFonts w:cs="B Zar" w:hint="cs"/>
          <w:sz w:val="28"/>
          <w:szCs w:val="28"/>
          <w:rtl/>
        </w:rPr>
        <w:t>ی</w:t>
      </w:r>
      <w:r w:rsidRPr="00690170">
        <w:rPr>
          <w:rFonts w:cs="B Zar"/>
          <w:sz w:val="28"/>
          <w:szCs w:val="28"/>
          <w:rtl/>
        </w:rPr>
        <w:t xml:space="preserve"> توسعه </w:t>
      </w:r>
      <w:r w:rsidRPr="00690170">
        <w:rPr>
          <w:rFonts w:cs="B Zar" w:hint="cs"/>
          <w:sz w:val="28"/>
          <w:szCs w:val="28"/>
          <w:rtl/>
        </w:rPr>
        <w:t>ی</w:t>
      </w:r>
      <w:r w:rsidRPr="00690170">
        <w:rPr>
          <w:rFonts w:cs="B Zar" w:hint="eastAsia"/>
          <w:sz w:val="28"/>
          <w:szCs w:val="28"/>
          <w:rtl/>
        </w:rPr>
        <w:t>افت</w:t>
      </w:r>
      <w:r w:rsidRPr="00690170">
        <w:rPr>
          <w:rFonts w:cs="B Zar"/>
          <w:sz w:val="28"/>
          <w:szCs w:val="28"/>
          <w:rtl/>
        </w:rPr>
        <w:t>) ممکن است به عنوان بخش</w:t>
      </w:r>
      <w:r w:rsidRPr="00690170">
        <w:rPr>
          <w:rFonts w:cs="B Zar" w:hint="cs"/>
          <w:sz w:val="28"/>
          <w:szCs w:val="28"/>
          <w:rtl/>
        </w:rPr>
        <w:t>ی</w:t>
      </w:r>
      <w:r w:rsidRPr="00690170">
        <w:rPr>
          <w:rFonts w:cs="B Zar"/>
          <w:sz w:val="28"/>
          <w:szCs w:val="28"/>
          <w:rtl/>
        </w:rPr>
        <w:t xml:space="preserve"> از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نقد بزرگتر از نظر</w:t>
      </w:r>
      <w:r w:rsidRPr="00690170">
        <w:rPr>
          <w:rFonts w:cs="B Zar" w:hint="cs"/>
          <w:sz w:val="28"/>
          <w:szCs w:val="28"/>
          <w:rtl/>
        </w:rPr>
        <w:t>ی</w:t>
      </w:r>
      <w:r w:rsidRPr="00690170">
        <w:rPr>
          <w:rFonts w:cs="B Zar" w:hint="eastAsia"/>
          <w:sz w:val="28"/>
          <w:szCs w:val="28"/>
          <w:rtl/>
        </w:rPr>
        <w:t>ه‌ها</w:t>
      </w:r>
      <w:r w:rsidRPr="00690170">
        <w:rPr>
          <w:rFonts w:cs="B Zar" w:hint="cs"/>
          <w:sz w:val="28"/>
          <w:szCs w:val="28"/>
          <w:rtl/>
        </w:rPr>
        <w:t>ی</w:t>
      </w:r>
      <w:r w:rsidRPr="00690170">
        <w:rPr>
          <w:rFonts w:cs="B Zar"/>
          <w:sz w:val="28"/>
          <w:szCs w:val="28"/>
          <w:rtl/>
        </w:rPr>
        <w:t xml:space="preserve">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انتخاب عقلان</w:t>
      </w:r>
      <w:r w:rsidRPr="00690170">
        <w:rPr>
          <w:rFonts w:cs="B Zar" w:hint="cs"/>
          <w:sz w:val="28"/>
          <w:szCs w:val="28"/>
          <w:rtl/>
        </w:rPr>
        <w:t>ی</w:t>
      </w:r>
      <w:r w:rsidRPr="00690170">
        <w:rPr>
          <w:rFonts w:cs="B Zar"/>
          <w:sz w:val="28"/>
          <w:szCs w:val="28"/>
          <w:rtl/>
        </w:rPr>
        <w:t xml:space="preserve"> در نظر گرفته شود. مدل سطل زباله از اکثر نظ</w:t>
      </w:r>
      <w:r w:rsidRPr="00690170">
        <w:rPr>
          <w:rFonts w:cs="B Zar" w:hint="eastAsia"/>
          <w:sz w:val="28"/>
          <w:szCs w:val="28"/>
          <w:rtl/>
        </w:rPr>
        <w:t>ر</w:t>
      </w:r>
      <w:r w:rsidRPr="00690170">
        <w:rPr>
          <w:rFonts w:cs="B Zar" w:hint="cs"/>
          <w:sz w:val="28"/>
          <w:szCs w:val="28"/>
          <w:rtl/>
        </w:rPr>
        <w:t>ی</w:t>
      </w:r>
      <w:r w:rsidRPr="00690170">
        <w:rPr>
          <w:rFonts w:cs="B Zar" w:hint="eastAsia"/>
          <w:sz w:val="28"/>
          <w:szCs w:val="28"/>
          <w:rtl/>
        </w:rPr>
        <w:t>ه‌ها</w:t>
      </w:r>
      <w:r w:rsidRPr="00690170">
        <w:rPr>
          <w:rFonts w:cs="B Zar" w:hint="cs"/>
          <w:sz w:val="28"/>
          <w:szCs w:val="28"/>
          <w:rtl/>
        </w:rPr>
        <w:t>ی</w:t>
      </w:r>
      <w:r w:rsidRPr="00690170">
        <w:rPr>
          <w:rFonts w:cs="B Zar"/>
          <w:sz w:val="28"/>
          <w:szCs w:val="28"/>
          <w:rtl/>
        </w:rPr>
        <w:t xml:space="preserve"> د</w:t>
      </w:r>
      <w:r w:rsidRPr="00690170">
        <w:rPr>
          <w:rFonts w:cs="B Zar" w:hint="cs"/>
          <w:sz w:val="28"/>
          <w:szCs w:val="28"/>
          <w:rtl/>
        </w:rPr>
        <w:t>ی</w:t>
      </w:r>
      <w:r w:rsidRPr="00690170">
        <w:rPr>
          <w:rFonts w:cs="B Zar" w:hint="eastAsia"/>
          <w:sz w:val="28"/>
          <w:szCs w:val="28"/>
          <w:rtl/>
        </w:rPr>
        <w:t>گر</w:t>
      </w:r>
      <w:r w:rsidRPr="00690170">
        <w:rPr>
          <w:rFonts w:cs="B Zar"/>
          <w:sz w:val="28"/>
          <w:szCs w:val="28"/>
          <w:rtl/>
        </w:rPr>
        <w:t xml:space="preserve"> انتخاب سازمان</w:t>
      </w:r>
      <w:r w:rsidRPr="00690170">
        <w:rPr>
          <w:rFonts w:cs="B Zar" w:hint="cs"/>
          <w:sz w:val="28"/>
          <w:szCs w:val="28"/>
          <w:rtl/>
        </w:rPr>
        <w:t>ی</w:t>
      </w:r>
      <w:r w:rsidRPr="00690170">
        <w:rPr>
          <w:rFonts w:cs="B Zar"/>
          <w:sz w:val="28"/>
          <w:szCs w:val="28"/>
          <w:rtl/>
        </w:rPr>
        <w:t xml:space="preserve"> متما</w:t>
      </w:r>
      <w:r w:rsidRPr="00690170">
        <w:rPr>
          <w:rFonts w:cs="B Zar" w:hint="cs"/>
          <w:sz w:val="28"/>
          <w:szCs w:val="28"/>
          <w:rtl/>
        </w:rPr>
        <w:t>ی</w:t>
      </w:r>
      <w:r w:rsidRPr="00690170">
        <w:rPr>
          <w:rFonts w:cs="B Zar" w:hint="eastAsia"/>
          <w:sz w:val="28"/>
          <w:szCs w:val="28"/>
          <w:rtl/>
        </w:rPr>
        <w:t>ز</w:t>
      </w:r>
      <w:r w:rsidRPr="00690170">
        <w:rPr>
          <w:rFonts w:cs="B Zar"/>
          <w:sz w:val="28"/>
          <w:szCs w:val="28"/>
          <w:rtl/>
        </w:rPr>
        <w:t xml:space="preserve"> است، ز</w:t>
      </w:r>
      <w:r w:rsidRPr="00690170">
        <w:rPr>
          <w:rFonts w:cs="B Zar" w:hint="cs"/>
          <w:sz w:val="28"/>
          <w:szCs w:val="28"/>
          <w:rtl/>
        </w:rPr>
        <w:t>ی</w:t>
      </w:r>
      <w:r w:rsidRPr="00690170">
        <w:rPr>
          <w:rFonts w:cs="B Zar" w:hint="eastAsia"/>
          <w:sz w:val="28"/>
          <w:szCs w:val="28"/>
          <w:rtl/>
        </w:rPr>
        <w:t>را</w:t>
      </w:r>
      <w:r w:rsidRPr="00690170">
        <w:rPr>
          <w:rFonts w:cs="B Zar"/>
          <w:sz w:val="28"/>
          <w:szCs w:val="28"/>
          <w:rtl/>
        </w:rPr>
        <w:t xml:space="preserve"> پو</w:t>
      </w:r>
      <w:r w:rsidRPr="00690170">
        <w:rPr>
          <w:rFonts w:cs="B Zar" w:hint="cs"/>
          <w:sz w:val="28"/>
          <w:szCs w:val="28"/>
          <w:rtl/>
        </w:rPr>
        <w:t>ی</w:t>
      </w:r>
      <w:r w:rsidRPr="00690170">
        <w:rPr>
          <w:rFonts w:cs="B Zar" w:hint="eastAsia"/>
          <w:sz w:val="28"/>
          <w:szCs w:val="28"/>
          <w:rtl/>
        </w:rPr>
        <w:t>ا</w:t>
      </w:r>
      <w:r w:rsidRPr="00690170">
        <w:rPr>
          <w:rFonts w:cs="B Zar" w:hint="cs"/>
          <w:sz w:val="28"/>
          <w:szCs w:val="28"/>
          <w:rtl/>
        </w:rPr>
        <w:t>یی‌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غ</w:t>
      </w:r>
      <w:r w:rsidRPr="00690170">
        <w:rPr>
          <w:rFonts w:cs="B Zar" w:hint="cs"/>
          <w:sz w:val="28"/>
          <w:szCs w:val="28"/>
          <w:rtl/>
        </w:rPr>
        <w:t>ی</w:t>
      </w:r>
      <w:r w:rsidRPr="00690170">
        <w:rPr>
          <w:rFonts w:cs="B Zar" w:hint="eastAsia"/>
          <w:sz w:val="28"/>
          <w:szCs w:val="28"/>
          <w:rtl/>
        </w:rPr>
        <w:t>رخط</w:t>
      </w:r>
      <w:r w:rsidRPr="00690170">
        <w:rPr>
          <w:rFonts w:cs="B Zar" w:hint="cs"/>
          <w:sz w:val="28"/>
          <w:szCs w:val="28"/>
          <w:rtl/>
        </w:rPr>
        <w:t>ی</w:t>
      </w:r>
      <w:r w:rsidRPr="00690170">
        <w:rPr>
          <w:rFonts w:cs="B Zar"/>
          <w:sz w:val="28"/>
          <w:szCs w:val="28"/>
          <w:rtl/>
        </w:rPr>
        <w:t xml:space="preserve"> و اغلب مبهم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را در سازمان‌ها</w:t>
      </w:r>
      <w:r w:rsidRPr="00690170">
        <w:rPr>
          <w:rFonts w:cs="B Zar" w:hint="cs"/>
          <w:sz w:val="28"/>
          <w:szCs w:val="28"/>
          <w:rtl/>
        </w:rPr>
        <w:t>یی</w:t>
      </w:r>
      <w:r w:rsidRPr="00690170">
        <w:rPr>
          <w:rFonts w:cs="B Zar"/>
          <w:sz w:val="28"/>
          <w:szCs w:val="28"/>
          <w:rtl/>
        </w:rPr>
        <w:t xml:space="preserve"> که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مشخصه "آنارش</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 را دارند، برجسته م</w:t>
      </w:r>
      <w:r w:rsidRPr="00690170">
        <w:rPr>
          <w:rFonts w:cs="B Zar" w:hint="cs"/>
          <w:sz w:val="28"/>
          <w:szCs w:val="28"/>
          <w:rtl/>
        </w:rPr>
        <w:t>ی‌</w:t>
      </w:r>
      <w:r w:rsidRPr="00690170">
        <w:rPr>
          <w:rFonts w:cs="B Zar" w:hint="eastAsia"/>
          <w:sz w:val="28"/>
          <w:szCs w:val="28"/>
          <w:rtl/>
        </w:rPr>
        <w:t>کند</w:t>
      </w:r>
      <w:r w:rsidRPr="00690170">
        <w:rPr>
          <w:rFonts w:cs="B Zar"/>
          <w:sz w:val="28"/>
          <w:szCs w:val="28"/>
          <w:rtl/>
        </w:rPr>
        <w:t>.</w:t>
      </w:r>
    </w:p>
    <w:p w14:paraId="54431754" w14:textId="77777777" w:rsidR="00E535BD" w:rsidRPr="00690170" w:rsidRDefault="00E535BD" w:rsidP="00E535BD">
      <w:pPr>
        <w:rPr>
          <w:rFonts w:cs="B Zar"/>
          <w:sz w:val="28"/>
          <w:szCs w:val="28"/>
          <w:rtl/>
        </w:rPr>
      </w:pPr>
    </w:p>
    <w:p w14:paraId="2CE2C403" w14:textId="77777777" w:rsidR="00E535BD" w:rsidRPr="00690170" w:rsidRDefault="00E535BD" w:rsidP="00E535BD">
      <w:pPr>
        <w:rPr>
          <w:rFonts w:cs="B Zar"/>
          <w:sz w:val="28"/>
          <w:szCs w:val="28"/>
          <w:rtl/>
        </w:rPr>
      </w:pPr>
      <w:r w:rsidRPr="00690170">
        <w:rPr>
          <w:rFonts w:cs="B Zar" w:hint="eastAsia"/>
          <w:sz w:val="28"/>
          <w:szCs w:val="28"/>
          <w:rtl/>
        </w:rPr>
        <w:t>آنارش</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 xml:space="preserve"> با سه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sz w:val="28"/>
          <w:szCs w:val="28"/>
          <w:rtl/>
        </w:rPr>
        <w:t xml:space="preserve"> اصل</w:t>
      </w:r>
      <w:r w:rsidRPr="00690170">
        <w:rPr>
          <w:rFonts w:cs="B Zar" w:hint="cs"/>
          <w:sz w:val="28"/>
          <w:szCs w:val="28"/>
          <w:rtl/>
        </w:rPr>
        <w:t>ی</w:t>
      </w:r>
      <w:r w:rsidRPr="00690170">
        <w:rPr>
          <w:rFonts w:cs="B Zar"/>
          <w:sz w:val="28"/>
          <w:szCs w:val="28"/>
          <w:rtl/>
        </w:rPr>
        <w:t xml:space="preserve"> ز</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شوند</w:t>
      </w:r>
      <w:r w:rsidRPr="00690170">
        <w:rPr>
          <w:rFonts w:cs="B Zar"/>
          <w:sz w:val="28"/>
          <w:szCs w:val="28"/>
          <w:rtl/>
        </w:rPr>
        <w:t xml:space="preserve"> </w:t>
      </w:r>
      <w:r w:rsidRPr="00690170">
        <w:rPr>
          <w:rFonts w:cs="B Zar"/>
          <w:sz w:val="28"/>
          <w:szCs w:val="28"/>
        </w:rPr>
        <w:t>(Cohen et al., 1972): (</w:t>
      </w:r>
      <w:proofErr w:type="spellStart"/>
      <w:r w:rsidRPr="00690170">
        <w:rPr>
          <w:rFonts w:cs="B Zar"/>
          <w:sz w:val="28"/>
          <w:szCs w:val="28"/>
        </w:rPr>
        <w:t>i</w:t>
      </w:r>
      <w:proofErr w:type="spellEnd"/>
      <w:r w:rsidRPr="00690170">
        <w:rPr>
          <w:rFonts w:cs="B Zar"/>
          <w:sz w:val="28"/>
          <w:szCs w:val="28"/>
        </w:rPr>
        <w:t>)</w:t>
      </w:r>
      <w:r w:rsidRPr="00690170">
        <w:rPr>
          <w:rFonts w:cs="B Zar"/>
          <w:sz w:val="28"/>
          <w:szCs w:val="28"/>
          <w:rtl/>
        </w:rPr>
        <w:t xml:space="preserve">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مسئله‌دار، (</w:t>
      </w:r>
      <w:r w:rsidRPr="00690170">
        <w:rPr>
          <w:rFonts w:cs="B Zar"/>
          <w:sz w:val="28"/>
          <w:szCs w:val="28"/>
        </w:rPr>
        <w:t>ii</w:t>
      </w:r>
      <w:r w:rsidRPr="00690170">
        <w:rPr>
          <w:rFonts w:cs="B Zar"/>
          <w:sz w:val="28"/>
          <w:szCs w:val="28"/>
          <w:rtl/>
        </w:rPr>
        <w:t>) فناور</w:t>
      </w:r>
      <w:r w:rsidRPr="00690170">
        <w:rPr>
          <w:rFonts w:cs="B Zar" w:hint="cs"/>
          <w:sz w:val="28"/>
          <w:szCs w:val="28"/>
          <w:rtl/>
        </w:rPr>
        <w:t>ی‌</w:t>
      </w:r>
      <w:r w:rsidRPr="00690170">
        <w:rPr>
          <w:rFonts w:cs="B Zar" w:hint="eastAsia"/>
          <w:sz w:val="28"/>
          <w:szCs w:val="28"/>
          <w:rtl/>
        </w:rPr>
        <w:t>ها</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فرآ</w:t>
      </w:r>
      <w:r w:rsidRPr="00690170">
        <w:rPr>
          <w:rFonts w:cs="B Zar" w:hint="cs"/>
          <w:sz w:val="28"/>
          <w:szCs w:val="28"/>
          <w:rtl/>
        </w:rPr>
        <w:t>ی</w:t>
      </w:r>
      <w:r w:rsidRPr="00690170">
        <w:rPr>
          <w:rFonts w:cs="B Zar" w:hint="eastAsia"/>
          <w:sz w:val="28"/>
          <w:szCs w:val="28"/>
          <w:rtl/>
        </w:rPr>
        <w:t>ندها</w:t>
      </w:r>
      <w:r w:rsidRPr="00690170">
        <w:rPr>
          <w:rFonts w:cs="B Zar" w:hint="cs"/>
          <w:sz w:val="28"/>
          <w:szCs w:val="28"/>
          <w:rtl/>
        </w:rPr>
        <w:t>ی</w:t>
      </w:r>
      <w:r w:rsidRPr="00690170">
        <w:rPr>
          <w:rFonts w:cs="B Zar"/>
          <w:sz w:val="28"/>
          <w:szCs w:val="28"/>
          <w:rtl/>
        </w:rPr>
        <w:t xml:space="preserve"> نامشخص و (</w:t>
      </w:r>
      <w:r w:rsidRPr="00690170">
        <w:rPr>
          <w:rFonts w:cs="B Zar"/>
          <w:sz w:val="28"/>
          <w:szCs w:val="28"/>
        </w:rPr>
        <w:t>iii</w:t>
      </w:r>
      <w:r w:rsidRPr="00690170">
        <w:rPr>
          <w:rFonts w:cs="B Zar"/>
          <w:sz w:val="28"/>
          <w:szCs w:val="28"/>
          <w:rtl/>
        </w:rPr>
        <w:t>) مشارکت س</w:t>
      </w:r>
      <w:r w:rsidRPr="00690170">
        <w:rPr>
          <w:rFonts w:cs="B Zar" w:hint="cs"/>
          <w:sz w:val="28"/>
          <w:szCs w:val="28"/>
          <w:rtl/>
        </w:rPr>
        <w:t>ی</w:t>
      </w:r>
      <w:r w:rsidRPr="00690170">
        <w:rPr>
          <w:rFonts w:cs="B Zar" w:hint="eastAsia"/>
          <w:sz w:val="28"/>
          <w:szCs w:val="28"/>
          <w:rtl/>
        </w:rPr>
        <w:t>ال</w:t>
      </w:r>
      <w:r w:rsidRPr="00690170">
        <w:rPr>
          <w:rFonts w:cs="B Zar"/>
          <w:sz w:val="28"/>
          <w:szCs w:val="28"/>
          <w:rtl/>
        </w:rPr>
        <w:t>. همان‌طور که در ز</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مورد بحث قرار م</w:t>
      </w:r>
      <w:r w:rsidRPr="00690170">
        <w:rPr>
          <w:rFonts w:cs="B Zar" w:hint="cs"/>
          <w:sz w:val="28"/>
          <w:szCs w:val="28"/>
          <w:rtl/>
        </w:rPr>
        <w:t>ی‌</w:t>
      </w:r>
      <w:r w:rsidRPr="00690170">
        <w:rPr>
          <w:rFonts w:cs="B Zar" w:hint="eastAsia"/>
          <w:sz w:val="28"/>
          <w:szCs w:val="28"/>
          <w:rtl/>
        </w:rPr>
        <w:t>گ</w:t>
      </w:r>
      <w:r w:rsidRPr="00690170">
        <w:rPr>
          <w:rFonts w:cs="B Zar" w:hint="cs"/>
          <w:sz w:val="28"/>
          <w:szCs w:val="28"/>
          <w:rtl/>
        </w:rPr>
        <w:t>ی</w:t>
      </w:r>
      <w:r w:rsidRPr="00690170">
        <w:rPr>
          <w:rFonts w:cs="B Zar" w:hint="eastAsia"/>
          <w:sz w:val="28"/>
          <w:szCs w:val="28"/>
          <w:rtl/>
        </w:rPr>
        <w:t>رد،</w:t>
      </w:r>
      <w:r w:rsidRPr="00690170">
        <w:rPr>
          <w:rFonts w:cs="B Zar"/>
          <w:sz w:val="28"/>
          <w:szCs w:val="28"/>
          <w:rtl/>
        </w:rPr>
        <w:t xml:space="preserve">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hint="eastAsia"/>
          <w:sz w:val="28"/>
          <w:szCs w:val="28"/>
          <w:rtl/>
        </w:rPr>
        <w:t>ها</w:t>
      </w:r>
      <w:r w:rsidRPr="00690170">
        <w:rPr>
          <w:rFonts w:cs="B Zar"/>
          <w:sz w:val="28"/>
          <w:szCs w:val="28"/>
          <w:rtl/>
        </w:rPr>
        <w:t xml:space="preserve"> نقش مهم</w:t>
      </w:r>
      <w:r w:rsidRPr="00690170">
        <w:rPr>
          <w:rFonts w:cs="B Zar" w:hint="cs"/>
          <w:sz w:val="28"/>
          <w:szCs w:val="28"/>
          <w:rtl/>
        </w:rPr>
        <w:t>ی</w:t>
      </w:r>
      <w:r w:rsidRPr="00690170">
        <w:rPr>
          <w:rFonts w:cs="B Zar"/>
          <w:sz w:val="28"/>
          <w:szCs w:val="28"/>
          <w:rtl/>
        </w:rPr>
        <w:t xml:space="preserve"> در به تصو</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کش</w:t>
      </w:r>
      <w:r w:rsidRPr="00690170">
        <w:rPr>
          <w:rFonts w:cs="B Zar" w:hint="cs"/>
          <w:sz w:val="28"/>
          <w:szCs w:val="28"/>
          <w:rtl/>
        </w:rPr>
        <w:t>ی</w:t>
      </w:r>
      <w:r w:rsidRPr="00690170">
        <w:rPr>
          <w:rFonts w:cs="B Zar" w:hint="eastAsia"/>
          <w:sz w:val="28"/>
          <w:szCs w:val="28"/>
          <w:rtl/>
        </w:rPr>
        <w:t>دن</w:t>
      </w:r>
      <w:r w:rsidRPr="00690170">
        <w:rPr>
          <w:rFonts w:cs="B Zar"/>
          <w:sz w:val="28"/>
          <w:szCs w:val="28"/>
          <w:rtl/>
        </w:rPr>
        <w:t xml:space="preserve"> پو</w:t>
      </w:r>
      <w:r w:rsidRPr="00690170">
        <w:rPr>
          <w:rFonts w:cs="B Zar" w:hint="cs"/>
          <w:sz w:val="28"/>
          <w:szCs w:val="28"/>
          <w:rtl/>
        </w:rPr>
        <w:t>ی</w:t>
      </w:r>
      <w:r w:rsidRPr="00690170">
        <w:rPr>
          <w:rFonts w:cs="B Zar" w:hint="eastAsia"/>
          <w:sz w:val="28"/>
          <w:szCs w:val="28"/>
          <w:rtl/>
        </w:rPr>
        <w:t>ا</w:t>
      </w:r>
      <w:r w:rsidRPr="00690170">
        <w:rPr>
          <w:rFonts w:cs="B Zar" w:hint="cs"/>
          <w:sz w:val="28"/>
          <w:szCs w:val="28"/>
          <w:rtl/>
        </w:rPr>
        <w:t>یی‌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نما</w:t>
      </w:r>
      <w:r w:rsidRPr="00690170">
        <w:rPr>
          <w:rFonts w:cs="B Zar" w:hint="cs"/>
          <w:sz w:val="28"/>
          <w:szCs w:val="28"/>
          <w:rtl/>
        </w:rPr>
        <w:t>ی</w:t>
      </w:r>
      <w:r w:rsidRPr="00690170">
        <w:rPr>
          <w:rFonts w:cs="B Zar" w:hint="eastAsia"/>
          <w:sz w:val="28"/>
          <w:szCs w:val="28"/>
          <w:rtl/>
        </w:rPr>
        <w:t>شگاه</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شکل سازمان</w:t>
      </w:r>
      <w:r w:rsidRPr="00690170">
        <w:rPr>
          <w:rFonts w:cs="B Zar" w:hint="cs"/>
          <w:sz w:val="28"/>
          <w:szCs w:val="28"/>
          <w:rtl/>
        </w:rPr>
        <w:t>ی</w:t>
      </w:r>
      <w:r w:rsidRPr="00690170">
        <w:rPr>
          <w:rFonts w:cs="B Zar"/>
          <w:sz w:val="28"/>
          <w:szCs w:val="28"/>
          <w:rtl/>
        </w:rPr>
        <w:t xml:space="preserve"> که هم تا حد</w:t>
      </w:r>
      <w:r w:rsidRPr="00690170">
        <w:rPr>
          <w:rFonts w:cs="B Zar" w:hint="cs"/>
          <w:sz w:val="28"/>
          <w:szCs w:val="28"/>
          <w:rtl/>
        </w:rPr>
        <w:t>ی</w:t>
      </w:r>
      <w:r w:rsidRPr="00690170">
        <w:rPr>
          <w:rFonts w:cs="B Zar"/>
          <w:sz w:val="28"/>
          <w:szCs w:val="28"/>
          <w:rtl/>
        </w:rPr>
        <w:t xml:space="preserve"> باز است و هم با نوع خاص</w:t>
      </w:r>
      <w:r w:rsidRPr="00690170">
        <w:rPr>
          <w:rFonts w:cs="B Zar" w:hint="cs"/>
          <w:sz w:val="28"/>
          <w:szCs w:val="28"/>
          <w:rtl/>
        </w:rPr>
        <w:t>ی</w:t>
      </w:r>
      <w:r w:rsidRPr="00690170">
        <w:rPr>
          <w:rFonts w:cs="B Zar"/>
          <w:sz w:val="28"/>
          <w:szCs w:val="28"/>
          <w:rtl/>
        </w:rPr>
        <w:t xml:space="preserve"> از موقت بودن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دارند.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مطالعه با به کارگ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مدل سطل زباله برا</w:t>
      </w:r>
      <w:r w:rsidRPr="00690170">
        <w:rPr>
          <w:rFonts w:cs="B Zar" w:hint="cs"/>
          <w:sz w:val="28"/>
          <w:szCs w:val="28"/>
          <w:rtl/>
        </w:rPr>
        <w:t>ی</w:t>
      </w:r>
      <w:r w:rsidRPr="00690170">
        <w:rPr>
          <w:rFonts w:cs="B Zar"/>
          <w:sz w:val="28"/>
          <w:szCs w:val="28"/>
          <w:rtl/>
        </w:rPr>
        <w:t xml:space="preserve"> نما</w:t>
      </w:r>
      <w:r w:rsidRPr="00690170">
        <w:rPr>
          <w:rFonts w:cs="B Zar" w:hint="cs"/>
          <w:sz w:val="28"/>
          <w:szCs w:val="28"/>
          <w:rtl/>
        </w:rPr>
        <w:t>ی</w:t>
      </w:r>
      <w:r w:rsidRPr="00690170">
        <w:rPr>
          <w:rFonts w:cs="B Zar" w:hint="eastAsia"/>
          <w:sz w:val="28"/>
          <w:szCs w:val="28"/>
          <w:rtl/>
        </w:rPr>
        <w:t>شگاه‌ها</w:t>
      </w:r>
      <w:r w:rsidRPr="00690170">
        <w:rPr>
          <w:rFonts w:cs="B Zar" w:hint="cs"/>
          <w:sz w:val="28"/>
          <w:szCs w:val="28"/>
          <w:rtl/>
        </w:rPr>
        <w:t>ی</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ب</w:t>
      </w:r>
      <w:r w:rsidRPr="00690170">
        <w:rPr>
          <w:rFonts w:cs="B Zar" w:hint="cs"/>
          <w:sz w:val="28"/>
          <w:szCs w:val="28"/>
          <w:rtl/>
        </w:rPr>
        <w:t>ی</w:t>
      </w:r>
      <w:r w:rsidRPr="00690170">
        <w:rPr>
          <w:rFonts w:cs="B Zar" w:hint="eastAsia"/>
          <w:sz w:val="28"/>
          <w:szCs w:val="28"/>
          <w:rtl/>
        </w:rPr>
        <w:t>ن‌الملل</w:t>
      </w:r>
      <w:r w:rsidRPr="00690170">
        <w:rPr>
          <w:rFonts w:cs="B Zar" w:hint="cs"/>
          <w:sz w:val="28"/>
          <w:szCs w:val="28"/>
          <w:rtl/>
        </w:rPr>
        <w:t>ی</w:t>
      </w:r>
      <w:r w:rsidRPr="00690170">
        <w:rPr>
          <w:rFonts w:cs="B Zar" w:hint="eastAsia"/>
          <w:sz w:val="28"/>
          <w:szCs w:val="28"/>
          <w:rtl/>
        </w:rPr>
        <w:t>،</w:t>
      </w:r>
      <w:r w:rsidRPr="00690170">
        <w:rPr>
          <w:rFonts w:cs="B Zar"/>
          <w:sz w:val="28"/>
          <w:szCs w:val="28"/>
          <w:rtl/>
        </w:rPr>
        <w:t xml:space="preserve"> نشان م</w:t>
      </w:r>
      <w:r w:rsidRPr="00690170">
        <w:rPr>
          <w:rFonts w:cs="B Zar" w:hint="cs"/>
          <w:sz w:val="28"/>
          <w:szCs w:val="28"/>
          <w:rtl/>
        </w:rPr>
        <w:t>ی‌</w:t>
      </w:r>
      <w:r w:rsidRPr="00690170">
        <w:rPr>
          <w:rFonts w:cs="B Zar" w:hint="eastAsia"/>
          <w:sz w:val="28"/>
          <w:szCs w:val="28"/>
          <w:rtl/>
        </w:rPr>
        <w:t>دهد</w:t>
      </w:r>
      <w:r w:rsidRPr="00690170">
        <w:rPr>
          <w:rFonts w:cs="B Zar"/>
          <w:sz w:val="28"/>
          <w:szCs w:val="28"/>
          <w:rtl/>
        </w:rPr>
        <w:t xml:space="preserve"> که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رو</w:t>
      </w:r>
      <w:r w:rsidRPr="00690170">
        <w:rPr>
          <w:rFonts w:cs="B Zar" w:hint="cs"/>
          <w:sz w:val="28"/>
          <w:szCs w:val="28"/>
          <w:rtl/>
        </w:rPr>
        <w:t>ی</w:t>
      </w:r>
      <w:r w:rsidRPr="00690170">
        <w:rPr>
          <w:rFonts w:cs="B Zar" w:hint="eastAsia"/>
          <w:sz w:val="28"/>
          <w:szCs w:val="28"/>
          <w:rtl/>
        </w:rPr>
        <w:t>دادها</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شکل سازمان</w:t>
      </w:r>
      <w:r w:rsidRPr="00690170">
        <w:rPr>
          <w:rFonts w:cs="B Zar" w:hint="cs"/>
          <w:sz w:val="28"/>
          <w:szCs w:val="28"/>
          <w:rtl/>
        </w:rPr>
        <w:t>ی</w:t>
      </w:r>
      <w:r w:rsidRPr="00690170">
        <w:rPr>
          <w:rFonts w:cs="B Zar"/>
          <w:sz w:val="28"/>
          <w:szCs w:val="28"/>
          <w:rtl/>
        </w:rPr>
        <w:t xml:space="preserve"> را نشان م</w:t>
      </w:r>
      <w:r w:rsidRPr="00690170">
        <w:rPr>
          <w:rFonts w:cs="B Zar" w:hint="cs"/>
          <w:sz w:val="28"/>
          <w:szCs w:val="28"/>
          <w:rtl/>
        </w:rPr>
        <w:t>ی‌</w:t>
      </w:r>
      <w:r w:rsidRPr="00690170">
        <w:rPr>
          <w:rFonts w:cs="B Zar" w:hint="eastAsia"/>
          <w:sz w:val="28"/>
          <w:szCs w:val="28"/>
          <w:rtl/>
        </w:rPr>
        <w:t>دهند</w:t>
      </w:r>
      <w:r w:rsidRPr="00690170">
        <w:rPr>
          <w:rFonts w:cs="B Zar"/>
          <w:sz w:val="28"/>
          <w:szCs w:val="28"/>
          <w:rtl/>
        </w:rPr>
        <w:t xml:space="preserve"> که شب</w:t>
      </w:r>
      <w:r w:rsidRPr="00690170">
        <w:rPr>
          <w:rFonts w:cs="B Zar" w:hint="cs"/>
          <w:sz w:val="28"/>
          <w:szCs w:val="28"/>
          <w:rtl/>
        </w:rPr>
        <w:t>ی</w:t>
      </w:r>
      <w:r w:rsidRPr="00690170">
        <w:rPr>
          <w:rFonts w:cs="B Zar" w:hint="eastAsia"/>
          <w:sz w:val="28"/>
          <w:szCs w:val="28"/>
          <w:rtl/>
        </w:rPr>
        <w:t>ه</w:t>
      </w:r>
      <w:r w:rsidRPr="00690170">
        <w:rPr>
          <w:rFonts w:cs="B Zar"/>
          <w:sz w:val="28"/>
          <w:szCs w:val="28"/>
          <w:rtl/>
        </w:rPr>
        <w:t xml:space="preserve"> به سا</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اشکال </w:t>
      </w:r>
      <w:r w:rsidRPr="00690170">
        <w:rPr>
          <w:rFonts w:cs="B Zar" w:hint="eastAsia"/>
          <w:sz w:val="28"/>
          <w:szCs w:val="28"/>
          <w:rtl/>
        </w:rPr>
        <w:t>سازمان</w:t>
      </w:r>
      <w:r w:rsidRPr="00690170">
        <w:rPr>
          <w:rFonts w:cs="B Zar" w:hint="cs"/>
          <w:sz w:val="28"/>
          <w:szCs w:val="28"/>
          <w:rtl/>
        </w:rPr>
        <w:t>ی</w:t>
      </w:r>
      <w:r w:rsidRPr="00690170">
        <w:rPr>
          <w:rFonts w:cs="B Zar"/>
          <w:sz w:val="28"/>
          <w:szCs w:val="28"/>
          <w:rtl/>
        </w:rPr>
        <w:t xml:space="preserve"> پ</w:t>
      </w:r>
      <w:r w:rsidRPr="00690170">
        <w:rPr>
          <w:rFonts w:cs="B Zar" w:hint="cs"/>
          <w:sz w:val="28"/>
          <w:szCs w:val="28"/>
          <w:rtl/>
        </w:rPr>
        <w:t>ی</w:t>
      </w:r>
      <w:r w:rsidRPr="00690170">
        <w:rPr>
          <w:rFonts w:cs="B Zar" w:hint="eastAsia"/>
          <w:sz w:val="28"/>
          <w:szCs w:val="28"/>
          <w:rtl/>
        </w:rPr>
        <w:t>چ</w:t>
      </w:r>
      <w:r w:rsidRPr="00690170">
        <w:rPr>
          <w:rFonts w:cs="B Zar" w:hint="cs"/>
          <w:sz w:val="28"/>
          <w:szCs w:val="28"/>
          <w:rtl/>
        </w:rPr>
        <w:t>ی</w:t>
      </w:r>
      <w:r w:rsidRPr="00690170">
        <w:rPr>
          <w:rFonts w:cs="B Zar" w:hint="eastAsia"/>
          <w:sz w:val="28"/>
          <w:szCs w:val="28"/>
          <w:rtl/>
        </w:rPr>
        <w:t>ده‌ا</w:t>
      </w:r>
      <w:r w:rsidRPr="00690170">
        <w:rPr>
          <w:rFonts w:cs="B Zar" w:hint="cs"/>
          <w:sz w:val="28"/>
          <w:szCs w:val="28"/>
          <w:rtl/>
        </w:rPr>
        <w:t>ی</w:t>
      </w:r>
      <w:r w:rsidRPr="00690170">
        <w:rPr>
          <w:rFonts w:cs="B Zar"/>
          <w:sz w:val="28"/>
          <w:szCs w:val="28"/>
          <w:rtl/>
        </w:rPr>
        <w:t xml:space="preserve"> است که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مدل در گذشته برا</w:t>
      </w:r>
      <w:r w:rsidRPr="00690170">
        <w:rPr>
          <w:rFonts w:cs="B Zar" w:hint="cs"/>
          <w:sz w:val="28"/>
          <w:szCs w:val="28"/>
          <w:rtl/>
        </w:rPr>
        <w:t>ی</w:t>
      </w:r>
      <w:r w:rsidRPr="00690170">
        <w:rPr>
          <w:rFonts w:cs="B Zar"/>
          <w:sz w:val="28"/>
          <w:szCs w:val="28"/>
          <w:rtl/>
        </w:rPr>
        <w:t xml:space="preserve"> آن‌ها به کار گرفته شده‌است. از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نمونه‌ها م</w:t>
      </w:r>
      <w:r w:rsidRPr="00690170">
        <w:rPr>
          <w:rFonts w:cs="B Zar" w:hint="cs"/>
          <w:sz w:val="28"/>
          <w:szCs w:val="28"/>
          <w:rtl/>
        </w:rPr>
        <w:t>ی‌</w:t>
      </w:r>
      <w:r w:rsidRPr="00690170">
        <w:rPr>
          <w:rFonts w:cs="B Zar" w:hint="eastAsia"/>
          <w:sz w:val="28"/>
          <w:szCs w:val="28"/>
          <w:rtl/>
        </w:rPr>
        <w:t>توان</w:t>
      </w:r>
      <w:r w:rsidRPr="00690170">
        <w:rPr>
          <w:rFonts w:cs="B Zar"/>
          <w:sz w:val="28"/>
          <w:szCs w:val="28"/>
          <w:rtl/>
        </w:rPr>
        <w:t xml:space="preserve"> به شبکه‌ها (</w:t>
      </w:r>
      <w:r w:rsidRPr="00690170">
        <w:rPr>
          <w:rFonts w:cs="B Zar"/>
          <w:sz w:val="28"/>
          <w:szCs w:val="28"/>
        </w:rPr>
        <w:t>Lomi &amp; Harrison, 2012</w:t>
      </w:r>
      <w:r w:rsidRPr="00690170">
        <w:rPr>
          <w:rFonts w:cs="B Zar"/>
          <w:sz w:val="28"/>
          <w:szCs w:val="28"/>
          <w:rtl/>
        </w:rPr>
        <w:t>)، دانشگاه‌ها (</w:t>
      </w:r>
      <w:r w:rsidRPr="00690170">
        <w:rPr>
          <w:rFonts w:cs="B Zar"/>
          <w:sz w:val="28"/>
          <w:szCs w:val="28"/>
        </w:rPr>
        <w:t>Cohen et al., 1972</w:t>
      </w:r>
      <w:r w:rsidRPr="00690170">
        <w:rPr>
          <w:rFonts w:cs="B Zar"/>
          <w:sz w:val="28"/>
          <w:szCs w:val="28"/>
          <w:rtl/>
        </w:rPr>
        <w:t>) و دولت‌ها (</w:t>
      </w:r>
      <w:r w:rsidRPr="00690170">
        <w:rPr>
          <w:rFonts w:cs="B Zar"/>
          <w:sz w:val="28"/>
          <w:szCs w:val="28"/>
        </w:rPr>
        <w:t>Kingdon, 2003</w:t>
      </w:r>
      <w:r w:rsidRPr="00690170">
        <w:rPr>
          <w:rFonts w:cs="B Zar"/>
          <w:sz w:val="28"/>
          <w:szCs w:val="28"/>
          <w:rtl/>
        </w:rPr>
        <w:t>) اشاره کرد.</w:t>
      </w:r>
    </w:p>
    <w:p w14:paraId="12868068" w14:textId="77777777" w:rsidR="00E535BD" w:rsidRPr="00690170" w:rsidRDefault="00E535BD" w:rsidP="00E535BD">
      <w:pPr>
        <w:rPr>
          <w:rFonts w:cs="B Zar"/>
          <w:sz w:val="28"/>
          <w:szCs w:val="28"/>
          <w:rtl/>
        </w:rPr>
      </w:pPr>
    </w:p>
    <w:p w14:paraId="4CF8DD0A" w14:textId="77777777" w:rsidR="00E535BD" w:rsidRPr="00690170" w:rsidRDefault="00E535BD" w:rsidP="00E535BD">
      <w:pPr>
        <w:rPr>
          <w:rFonts w:cs="B Zar"/>
          <w:sz w:val="28"/>
          <w:szCs w:val="28"/>
          <w:rtl/>
        </w:rPr>
      </w:pPr>
      <w:r w:rsidRPr="00690170">
        <w:rPr>
          <w:rFonts w:cs="B Zar" w:hint="eastAsia"/>
          <w:sz w:val="28"/>
          <w:szCs w:val="28"/>
          <w:rtl/>
        </w:rPr>
        <w:t>در</w:t>
      </w:r>
      <w:r w:rsidRPr="00690170">
        <w:rPr>
          <w:rFonts w:cs="B Zar"/>
          <w:sz w:val="28"/>
          <w:szCs w:val="28"/>
          <w:rtl/>
        </w:rPr>
        <w:t xml:space="preserve"> رابطه با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sz w:val="28"/>
          <w:szCs w:val="28"/>
          <w:rtl/>
        </w:rPr>
        <w:t xml:space="preserve"> اول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مسئله‌دار") </w:t>
      </w:r>
      <w:commentRangeStart w:id="87"/>
      <w:r w:rsidRPr="00690170">
        <w:rPr>
          <w:rFonts w:cs="B Zar"/>
          <w:sz w:val="28"/>
          <w:szCs w:val="28"/>
          <w:rtl/>
        </w:rPr>
        <w:t>پ</w:t>
      </w:r>
      <w:r w:rsidRPr="00690170">
        <w:rPr>
          <w:rFonts w:cs="B Zar" w:hint="cs"/>
          <w:sz w:val="28"/>
          <w:szCs w:val="28"/>
          <w:rtl/>
        </w:rPr>
        <w:t>ی</w:t>
      </w:r>
      <w:r w:rsidRPr="00690170">
        <w:rPr>
          <w:rFonts w:cs="B Zar" w:hint="eastAsia"/>
          <w:sz w:val="28"/>
          <w:szCs w:val="28"/>
          <w:rtl/>
        </w:rPr>
        <w:t>شنهاد</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xml:space="preserve"> که افراد عموماً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خود را به طور واضح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نم</w:t>
      </w:r>
      <w:r w:rsidRPr="00690170">
        <w:rPr>
          <w:rFonts w:cs="B Zar" w:hint="cs"/>
          <w:sz w:val="28"/>
          <w:szCs w:val="28"/>
          <w:rtl/>
        </w:rPr>
        <w:t>ی‌</w:t>
      </w:r>
      <w:r w:rsidRPr="00690170">
        <w:rPr>
          <w:rFonts w:cs="B Zar" w:hint="eastAsia"/>
          <w:sz w:val="28"/>
          <w:szCs w:val="28"/>
          <w:rtl/>
        </w:rPr>
        <w:t>کنند</w:t>
      </w:r>
      <w:commentRangeEnd w:id="87"/>
      <w:r w:rsidR="00EC35FC">
        <w:rPr>
          <w:rStyle w:val="CommentReference"/>
          <w:rtl/>
        </w:rPr>
        <w:commentReference w:id="87"/>
      </w:r>
      <w:r w:rsidRPr="00690170">
        <w:rPr>
          <w:rFonts w:cs="B Zar"/>
          <w:sz w:val="28"/>
          <w:szCs w:val="28"/>
          <w:rtl/>
        </w:rPr>
        <w:t>.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مانع از اقدام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نم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همان‌طور که ل</w:t>
      </w:r>
      <w:r w:rsidRPr="00690170">
        <w:rPr>
          <w:rFonts w:cs="B Zar" w:hint="cs"/>
          <w:sz w:val="28"/>
          <w:szCs w:val="28"/>
          <w:rtl/>
        </w:rPr>
        <w:t>ی</w:t>
      </w:r>
      <w:r w:rsidRPr="00690170">
        <w:rPr>
          <w:rFonts w:cs="B Zar" w:hint="eastAsia"/>
          <w:sz w:val="28"/>
          <w:szCs w:val="28"/>
          <w:rtl/>
        </w:rPr>
        <w:t>ندبلوم</w:t>
      </w:r>
      <w:r w:rsidRPr="00690170">
        <w:rPr>
          <w:rFonts w:cs="B Zar"/>
          <w:sz w:val="28"/>
          <w:szCs w:val="28"/>
          <w:rtl/>
        </w:rPr>
        <w:t xml:space="preserve"> (1959) مشاهده م</w:t>
      </w:r>
      <w:r w:rsidRPr="00690170">
        <w:rPr>
          <w:rFonts w:cs="B Zar" w:hint="cs"/>
          <w:sz w:val="28"/>
          <w:szCs w:val="28"/>
          <w:rtl/>
        </w:rPr>
        <w:t>ی‌</w:t>
      </w:r>
      <w:r w:rsidRPr="00690170">
        <w:rPr>
          <w:rFonts w:cs="B Zar" w:hint="eastAsia"/>
          <w:sz w:val="28"/>
          <w:szCs w:val="28"/>
          <w:rtl/>
        </w:rPr>
        <w:t>کند،</w:t>
      </w:r>
      <w:r w:rsidRPr="00690170">
        <w:rPr>
          <w:rFonts w:cs="B Zar"/>
          <w:sz w:val="28"/>
          <w:szCs w:val="28"/>
          <w:rtl/>
        </w:rPr>
        <w:t xml:space="preserve"> نه تنها عمل در غ</w:t>
      </w:r>
      <w:r w:rsidRPr="00690170">
        <w:rPr>
          <w:rFonts w:cs="B Zar" w:hint="cs"/>
          <w:sz w:val="28"/>
          <w:szCs w:val="28"/>
          <w:rtl/>
        </w:rPr>
        <w:t>ی</w:t>
      </w:r>
      <w:r w:rsidRPr="00690170">
        <w:rPr>
          <w:rFonts w:cs="B Zar" w:hint="eastAsia"/>
          <w:sz w:val="28"/>
          <w:szCs w:val="28"/>
          <w:rtl/>
        </w:rPr>
        <w:t>اب</w:t>
      </w:r>
      <w:r w:rsidRPr="00690170">
        <w:rPr>
          <w:rFonts w:cs="B Zar"/>
          <w:sz w:val="28"/>
          <w:szCs w:val="28"/>
          <w:rtl/>
        </w:rPr>
        <w:t xml:space="preserve"> اهداف مشخص انجام 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xml:space="preserve"> بلکه اغلب با چشم‌پوش</w:t>
      </w:r>
      <w:r w:rsidRPr="00690170">
        <w:rPr>
          <w:rFonts w:cs="B Zar" w:hint="cs"/>
          <w:sz w:val="28"/>
          <w:szCs w:val="28"/>
          <w:rtl/>
        </w:rPr>
        <w:t>ی</w:t>
      </w:r>
      <w:r w:rsidRPr="00690170">
        <w:rPr>
          <w:rFonts w:cs="B Zar"/>
          <w:sz w:val="28"/>
          <w:szCs w:val="28"/>
          <w:rtl/>
        </w:rPr>
        <w:t xml:space="preserve"> از آنچه فرد قصد دارد به دست آورد، امکان‌پذ</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علاوه بر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حت</w:t>
      </w:r>
      <w:r w:rsidRPr="00690170">
        <w:rPr>
          <w:rFonts w:cs="B Zar" w:hint="cs"/>
          <w:sz w:val="28"/>
          <w:szCs w:val="28"/>
          <w:rtl/>
        </w:rPr>
        <w:t>ی</w:t>
      </w:r>
      <w:r w:rsidRPr="00690170">
        <w:rPr>
          <w:rFonts w:cs="B Zar"/>
          <w:sz w:val="28"/>
          <w:szCs w:val="28"/>
          <w:rtl/>
        </w:rPr>
        <w:t xml:space="preserve"> زمان</w:t>
      </w:r>
      <w:r w:rsidRPr="00690170">
        <w:rPr>
          <w:rFonts w:cs="B Zar" w:hint="cs"/>
          <w:sz w:val="28"/>
          <w:szCs w:val="28"/>
          <w:rtl/>
        </w:rPr>
        <w:t>ی</w:t>
      </w:r>
      <w:r w:rsidRPr="00690170">
        <w:rPr>
          <w:rFonts w:cs="B Zar"/>
          <w:sz w:val="28"/>
          <w:szCs w:val="28"/>
          <w:rtl/>
        </w:rPr>
        <w:t xml:space="preserve"> که افراد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خود را نسبتاً دق</w:t>
      </w:r>
      <w:r w:rsidRPr="00690170">
        <w:rPr>
          <w:rFonts w:cs="B Zar" w:hint="cs"/>
          <w:sz w:val="28"/>
          <w:szCs w:val="28"/>
          <w:rtl/>
        </w:rPr>
        <w:t>ی</w:t>
      </w:r>
      <w:r w:rsidRPr="00690170">
        <w:rPr>
          <w:rFonts w:cs="B Zar" w:hint="eastAsia"/>
          <w:sz w:val="28"/>
          <w:szCs w:val="28"/>
          <w:rtl/>
        </w:rPr>
        <w:t>ق</w:t>
      </w:r>
      <w:r w:rsidRPr="00690170">
        <w:rPr>
          <w:rFonts w:cs="B Zar"/>
          <w:sz w:val="28"/>
          <w:szCs w:val="28"/>
          <w:rtl/>
        </w:rPr>
        <w:t xml:space="preserve">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کنند،</w:t>
      </w:r>
      <w:r w:rsidRPr="00690170">
        <w:rPr>
          <w:rFonts w:cs="B Zar"/>
          <w:sz w:val="28"/>
          <w:szCs w:val="28"/>
          <w:rtl/>
        </w:rPr>
        <w:t xml:space="preserve"> 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ترج</w:t>
      </w:r>
      <w:r w:rsidRPr="00690170">
        <w:rPr>
          <w:rFonts w:cs="B Zar" w:hint="cs"/>
          <w:sz w:val="28"/>
          <w:szCs w:val="28"/>
          <w:rtl/>
        </w:rPr>
        <w:t>ی</w:t>
      </w:r>
      <w:r w:rsidRPr="00690170">
        <w:rPr>
          <w:rFonts w:cs="B Zar" w:hint="eastAsia"/>
          <w:sz w:val="28"/>
          <w:szCs w:val="28"/>
          <w:rtl/>
        </w:rPr>
        <w:t>حات</w:t>
      </w:r>
      <w:r w:rsidRPr="00690170">
        <w:rPr>
          <w:rFonts w:cs="B Zar" w:hint="cs"/>
          <w:sz w:val="28"/>
          <w:szCs w:val="28"/>
          <w:rtl/>
        </w:rPr>
        <w:t>ی</w:t>
      </w:r>
      <w:r w:rsidRPr="00690170">
        <w:rPr>
          <w:rFonts w:cs="B Zar"/>
          <w:sz w:val="28"/>
          <w:szCs w:val="28"/>
          <w:rtl/>
        </w:rPr>
        <w:t xml:space="preserve"> تما</w:t>
      </w:r>
      <w:r w:rsidRPr="00690170">
        <w:rPr>
          <w:rFonts w:cs="B Zar" w:hint="cs"/>
          <w:sz w:val="28"/>
          <w:szCs w:val="28"/>
          <w:rtl/>
        </w:rPr>
        <w:t>ی</w:t>
      </w:r>
      <w:r w:rsidRPr="00690170">
        <w:rPr>
          <w:rFonts w:cs="B Zar" w:hint="eastAsia"/>
          <w:sz w:val="28"/>
          <w:szCs w:val="28"/>
          <w:rtl/>
        </w:rPr>
        <w:t>ل</w:t>
      </w:r>
      <w:r w:rsidRPr="00690170">
        <w:rPr>
          <w:rFonts w:cs="B Zar"/>
          <w:sz w:val="28"/>
          <w:szCs w:val="28"/>
          <w:rtl/>
        </w:rPr>
        <w:t xml:space="preserve"> به تعارض با د</w:t>
      </w:r>
      <w:r w:rsidRPr="00690170">
        <w:rPr>
          <w:rFonts w:cs="B Zar" w:hint="cs"/>
          <w:sz w:val="28"/>
          <w:szCs w:val="28"/>
          <w:rtl/>
        </w:rPr>
        <w:t>ی</w:t>
      </w:r>
      <w:r w:rsidRPr="00690170">
        <w:rPr>
          <w:rFonts w:cs="B Zar" w:hint="eastAsia"/>
          <w:sz w:val="28"/>
          <w:szCs w:val="28"/>
          <w:rtl/>
        </w:rPr>
        <w:t>گران</w:t>
      </w:r>
      <w:r w:rsidRPr="00690170">
        <w:rPr>
          <w:rFonts w:cs="B Zar"/>
          <w:sz w:val="28"/>
          <w:szCs w:val="28"/>
          <w:rtl/>
        </w:rPr>
        <w:t xml:space="preserve"> دارند.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بدان معناست که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رندگان</w:t>
      </w:r>
      <w:r w:rsidRPr="00690170">
        <w:rPr>
          <w:rFonts w:cs="B Zar"/>
          <w:sz w:val="28"/>
          <w:szCs w:val="28"/>
          <w:rtl/>
        </w:rPr>
        <w:t xml:space="preserve"> مختلف در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سازمان اغلب در مورد اهد</w:t>
      </w:r>
      <w:r w:rsidRPr="00690170">
        <w:rPr>
          <w:rFonts w:cs="B Zar" w:hint="eastAsia"/>
          <w:sz w:val="28"/>
          <w:szCs w:val="28"/>
          <w:rtl/>
        </w:rPr>
        <w:t>اف</w:t>
      </w:r>
      <w:r w:rsidRPr="00690170">
        <w:rPr>
          <w:rFonts w:cs="B Zar"/>
          <w:sz w:val="28"/>
          <w:szCs w:val="28"/>
          <w:rtl/>
        </w:rPr>
        <w:t xml:space="preserve"> کل</w:t>
      </w:r>
      <w:r w:rsidRPr="00690170">
        <w:rPr>
          <w:rFonts w:cs="B Zar" w:hint="cs"/>
          <w:sz w:val="28"/>
          <w:szCs w:val="28"/>
          <w:rtl/>
        </w:rPr>
        <w:t>ی</w:t>
      </w:r>
      <w:r w:rsidRPr="00690170">
        <w:rPr>
          <w:rFonts w:cs="B Zar"/>
          <w:sz w:val="28"/>
          <w:szCs w:val="28"/>
          <w:rtl/>
        </w:rPr>
        <w:t xml:space="preserve"> سازمان خود اختلاف نظر خواهند داشت. همچن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معن</w:t>
      </w:r>
      <w:r w:rsidRPr="00690170">
        <w:rPr>
          <w:rFonts w:cs="B Zar" w:hint="cs"/>
          <w:sz w:val="28"/>
          <w:szCs w:val="28"/>
          <w:rtl/>
        </w:rPr>
        <w:t>ی</w:t>
      </w:r>
      <w:r w:rsidRPr="00690170">
        <w:rPr>
          <w:rFonts w:cs="B Zar"/>
          <w:sz w:val="28"/>
          <w:szCs w:val="28"/>
          <w:rtl/>
        </w:rPr>
        <w:t xml:space="preserve"> است که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فرد مع</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در طول زمان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خود را تغ</w:t>
      </w:r>
      <w:r w:rsidRPr="00690170">
        <w:rPr>
          <w:rFonts w:cs="B Zar" w:hint="cs"/>
          <w:sz w:val="28"/>
          <w:szCs w:val="28"/>
          <w:rtl/>
        </w:rPr>
        <w:t>یی</w:t>
      </w:r>
      <w:r w:rsidRPr="00690170">
        <w:rPr>
          <w:rFonts w:cs="B Zar" w:hint="eastAsia"/>
          <w:sz w:val="28"/>
          <w:szCs w:val="28"/>
          <w:rtl/>
        </w:rPr>
        <w:t>ر</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دهد</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در مورد آن‌ها تجد</w:t>
      </w:r>
      <w:r w:rsidRPr="00690170">
        <w:rPr>
          <w:rFonts w:cs="B Zar" w:hint="cs"/>
          <w:sz w:val="28"/>
          <w:szCs w:val="28"/>
          <w:rtl/>
        </w:rPr>
        <w:t>ی</w:t>
      </w:r>
      <w:r w:rsidRPr="00690170">
        <w:rPr>
          <w:rFonts w:cs="B Zar" w:hint="eastAsia"/>
          <w:sz w:val="28"/>
          <w:szCs w:val="28"/>
          <w:rtl/>
        </w:rPr>
        <w:t>د</w:t>
      </w:r>
      <w:r w:rsidRPr="00690170">
        <w:rPr>
          <w:rFonts w:cs="B Zar"/>
          <w:sz w:val="28"/>
          <w:szCs w:val="28"/>
          <w:rtl/>
        </w:rPr>
        <w:t xml:space="preserve"> نظر م</w:t>
      </w:r>
      <w:r w:rsidRPr="00690170">
        <w:rPr>
          <w:rFonts w:cs="B Zar" w:hint="cs"/>
          <w:sz w:val="28"/>
          <w:szCs w:val="28"/>
          <w:rtl/>
        </w:rPr>
        <w:t>ی‌</w:t>
      </w:r>
      <w:r w:rsidRPr="00690170">
        <w:rPr>
          <w:rFonts w:cs="B Zar" w:hint="eastAsia"/>
          <w:sz w:val="28"/>
          <w:szCs w:val="28"/>
          <w:rtl/>
        </w:rPr>
        <w:t>کند</w:t>
      </w:r>
      <w:r w:rsidRPr="00690170">
        <w:rPr>
          <w:rFonts w:cs="B Zar"/>
          <w:sz w:val="28"/>
          <w:szCs w:val="28"/>
          <w:rtl/>
        </w:rPr>
        <w:t>.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ترت</w:t>
      </w:r>
      <w:r w:rsidRPr="00690170">
        <w:rPr>
          <w:rFonts w:cs="B Zar" w:hint="cs"/>
          <w:sz w:val="28"/>
          <w:szCs w:val="28"/>
          <w:rtl/>
        </w:rPr>
        <w:t>ی</w:t>
      </w:r>
      <w:r w:rsidRPr="00690170">
        <w:rPr>
          <w:rFonts w:cs="B Zar" w:hint="eastAsia"/>
          <w:sz w:val="28"/>
          <w:szCs w:val="28"/>
          <w:rtl/>
        </w:rPr>
        <w:t>ب،</w:t>
      </w:r>
      <w:r w:rsidRPr="00690170">
        <w:rPr>
          <w:rFonts w:cs="B Zar"/>
          <w:sz w:val="28"/>
          <w:szCs w:val="28"/>
          <w:rtl/>
        </w:rPr>
        <w:t xml:space="preserve"> سازمان را م</w:t>
      </w:r>
      <w:r w:rsidRPr="00690170">
        <w:rPr>
          <w:rFonts w:cs="B Zar" w:hint="cs"/>
          <w:sz w:val="28"/>
          <w:szCs w:val="28"/>
          <w:rtl/>
        </w:rPr>
        <w:t>ی‌</w:t>
      </w:r>
      <w:r w:rsidRPr="00690170">
        <w:rPr>
          <w:rFonts w:cs="B Zar" w:hint="eastAsia"/>
          <w:sz w:val="28"/>
          <w:szCs w:val="28"/>
          <w:rtl/>
        </w:rPr>
        <w:t>توان</w:t>
      </w:r>
      <w:r w:rsidRPr="00690170">
        <w:rPr>
          <w:rFonts w:cs="B Zar"/>
          <w:sz w:val="28"/>
          <w:szCs w:val="28"/>
          <w:rtl/>
        </w:rPr>
        <w:t xml:space="preserve"> به درست</w:t>
      </w:r>
      <w:r w:rsidRPr="00690170">
        <w:rPr>
          <w:rFonts w:cs="B Zar" w:hint="cs"/>
          <w:sz w:val="28"/>
          <w:szCs w:val="28"/>
          <w:rtl/>
        </w:rPr>
        <w:t>ی</w:t>
      </w:r>
      <w:r w:rsidRPr="00690170">
        <w:rPr>
          <w:rFonts w:cs="B Zar"/>
          <w:sz w:val="28"/>
          <w:szCs w:val="28"/>
          <w:rtl/>
        </w:rPr>
        <w:t xml:space="preserve"> به عنوان "مجموعه‌ا</w:t>
      </w:r>
      <w:r w:rsidRPr="00690170">
        <w:rPr>
          <w:rFonts w:cs="B Zar" w:hint="cs"/>
          <w:sz w:val="28"/>
          <w:szCs w:val="28"/>
          <w:rtl/>
        </w:rPr>
        <w:t>ی</w:t>
      </w:r>
      <w:r w:rsidRPr="00690170">
        <w:rPr>
          <w:rFonts w:cs="B Zar"/>
          <w:sz w:val="28"/>
          <w:szCs w:val="28"/>
          <w:rtl/>
        </w:rPr>
        <w:t xml:space="preserve"> سست از ا</w:t>
      </w:r>
      <w:r w:rsidRPr="00690170">
        <w:rPr>
          <w:rFonts w:cs="B Zar" w:hint="cs"/>
          <w:sz w:val="28"/>
          <w:szCs w:val="28"/>
          <w:rtl/>
        </w:rPr>
        <w:t>ی</w:t>
      </w:r>
      <w:r w:rsidRPr="00690170">
        <w:rPr>
          <w:rFonts w:cs="B Zar" w:hint="eastAsia"/>
          <w:sz w:val="28"/>
          <w:szCs w:val="28"/>
          <w:rtl/>
        </w:rPr>
        <w:t>ده‌ها</w:t>
      </w:r>
      <w:r w:rsidRPr="00690170">
        <w:rPr>
          <w:rFonts w:cs="B Zar"/>
          <w:sz w:val="28"/>
          <w:szCs w:val="28"/>
          <w:rtl/>
        </w:rPr>
        <w:t xml:space="preserve"> به جا</w:t>
      </w:r>
      <w:r w:rsidRPr="00690170">
        <w:rPr>
          <w:rFonts w:cs="B Zar" w:hint="cs"/>
          <w:sz w:val="28"/>
          <w:szCs w:val="28"/>
          <w:rtl/>
        </w:rPr>
        <w:t>ی</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ساختار منسجم" ت</w:t>
      </w:r>
      <w:r w:rsidRPr="00690170">
        <w:rPr>
          <w:rFonts w:cs="B Zar" w:hint="eastAsia"/>
          <w:sz w:val="28"/>
          <w:szCs w:val="28"/>
          <w:rtl/>
        </w:rPr>
        <w:t>وص</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کرد؛ </w:t>
      </w:r>
      <w:commentRangeStart w:id="88"/>
      <w:r w:rsidRPr="00690170">
        <w:rPr>
          <w:rFonts w:cs="B Zar"/>
          <w:sz w:val="28"/>
          <w:szCs w:val="28"/>
          <w:rtl/>
        </w:rPr>
        <w:t>سازمان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را از طر</w:t>
      </w:r>
      <w:r w:rsidRPr="00690170">
        <w:rPr>
          <w:rFonts w:cs="B Zar" w:hint="cs"/>
          <w:sz w:val="28"/>
          <w:szCs w:val="28"/>
          <w:rtl/>
        </w:rPr>
        <w:t>ی</w:t>
      </w:r>
      <w:r w:rsidRPr="00690170">
        <w:rPr>
          <w:rFonts w:cs="B Zar" w:hint="eastAsia"/>
          <w:sz w:val="28"/>
          <w:szCs w:val="28"/>
          <w:rtl/>
        </w:rPr>
        <w:t>ق</w:t>
      </w:r>
      <w:r w:rsidRPr="00690170">
        <w:rPr>
          <w:rFonts w:cs="B Zar"/>
          <w:sz w:val="28"/>
          <w:szCs w:val="28"/>
          <w:rtl/>
        </w:rPr>
        <w:t xml:space="preserve"> عمل ب</w:t>
      </w:r>
      <w:r w:rsidRPr="00690170">
        <w:rPr>
          <w:rFonts w:cs="B Zar" w:hint="cs"/>
          <w:sz w:val="28"/>
          <w:szCs w:val="28"/>
          <w:rtl/>
        </w:rPr>
        <w:t>ی</w:t>
      </w:r>
      <w:r w:rsidRPr="00690170">
        <w:rPr>
          <w:rFonts w:cs="B Zar" w:hint="eastAsia"/>
          <w:sz w:val="28"/>
          <w:szCs w:val="28"/>
          <w:rtl/>
        </w:rPr>
        <w:t>شتر</w:t>
      </w:r>
      <w:r w:rsidRPr="00690170">
        <w:rPr>
          <w:rFonts w:cs="B Zar"/>
          <w:sz w:val="28"/>
          <w:szCs w:val="28"/>
          <w:rtl/>
        </w:rPr>
        <w:t xml:space="preserve"> از ا</w:t>
      </w:r>
      <w:r w:rsidRPr="00690170">
        <w:rPr>
          <w:rFonts w:cs="B Zar" w:hint="cs"/>
          <w:sz w:val="28"/>
          <w:szCs w:val="28"/>
          <w:rtl/>
        </w:rPr>
        <w:t>ی</w:t>
      </w:r>
      <w:r w:rsidRPr="00690170">
        <w:rPr>
          <w:rFonts w:cs="B Zar" w:hint="eastAsia"/>
          <w:sz w:val="28"/>
          <w:szCs w:val="28"/>
          <w:rtl/>
        </w:rPr>
        <w:t>نکه</w:t>
      </w:r>
      <w:r w:rsidRPr="00690170">
        <w:rPr>
          <w:rFonts w:cs="B Zar"/>
          <w:sz w:val="28"/>
          <w:szCs w:val="28"/>
          <w:rtl/>
        </w:rPr>
        <w:t xml:space="preserve"> بر اساس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عمل کند</w:t>
      </w:r>
      <w:commentRangeEnd w:id="88"/>
      <w:r w:rsidR="00EC35FC">
        <w:rPr>
          <w:rStyle w:val="CommentReference"/>
          <w:rtl/>
        </w:rPr>
        <w:commentReference w:id="88"/>
      </w:r>
      <w:r w:rsidRPr="00690170">
        <w:rPr>
          <w:rFonts w:cs="B Zar"/>
          <w:sz w:val="28"/>
          <w:szCs w:val="28"/>
          <w:rtl/>
        </w:rPr>
        <w:t>، کشف م</w:t>
      </w:r>
      <w:r w:rsidRPr="00690170">
        <w:rPr>
          <w:rFonts w:cs="B Zar" w:hint="cs"/>
          <w:sz w:val="28"/>
          <w:szCs w:val="28"/>
          <w:rtl/>
        </w:rPr>
        <w:t>ی‌</w:t>
      </w:r>
      <w:r w:rsidRPr="00690170">
        <w:rPr>
          <w:rFonts w:cs="B Zar" w:hint="eastAsia"/>
          <w:sz w:val="28"/>
          <w:szCs w:val="28"/>
          <w:rtl/>
        </w:rPr>
        <w:t>کند</w:t>
      </w:r>
      <w:r w:rsidRPr="00690170">
        <w:rPr>
          <w:rFonts w:cs="B Zar"/>
          <w:sz w:val="28"/>
          <w:szCs w:val="28"/>
          <w:rtl/>
        </w:rPr>
        <w:t xml:space="preserve"> (</w:t>
      </w:r>
      <w:r w:rsidRPr="00690170">
        <w:rPr>
          <w:rFonts w:cs="B Zar"/>
          <w:sz w:val="28"/>
          <w:szCs w:val="28"/>
        </w:rPr>
        <w:t>Cohen et al., 1972, 1</w:t>
      </w:r>
      <w:r w:rsidRPr="00690170">
        <w:rPr>
          <w:rFonts w:cs="B Zar"/>
          <w:sz w:val="28"/>
          <w:szCs w:val="28"/>
          <w:rtl/>
        </w:rPr>
        <w:t>).</w:t>
      </w:r>
    </w:p>
    <w:p w14:paraId="02449883" w14:textId="77777777" w:rsidR="00E535BD" w:rsidRPr="00690170" w:rsidRDefault="00E535BD" w:rsidP="00E535BD">
      <w:pPr>
        <w:rPr>
          <w:rFonts w:cs="B Zar"/>
          <w:sz w:val="28"/>
          <w:szCs w:val="28"/>
          <w:rtl/>
        </w:rPr>
      </w:pPr>
    </w:p>
    <w:p w14:paraId="1C9B7ED5" w14:textId="77777777" w:rsidR="00E535BD" w:rsidRDefault="00E535BD" w:rsidP="00E535BD">
      <w:pPr>
        <w:rPr>
          <w:rFonts w:cs="B Zar"/>
          <w:sz w:val="28"/>
          <w:szCs w:val="28"/>
        </w:rPr>
      </w:pPr>
      <w:commentRangeStart w:id="89"/>
      <w:r w:rsidRPr="00690170">
        <w:rPr>
          <w:rFonts w:cs="B Zar" w:hint="eastAsia"/>
          <w:sz w:val="28"/>
          <w:szCs w:val="28"/>
          <w:rtl/>
        </w:rPr>
        <w:lastRenderedPageBreak/>
        <w:t>نما</w:t>
      </w:r>
      <w:r w:rsidRPr="00690170">
        <w:rPr>
          <w:rFonts w:cs="B Zar" w:hint="cs"/>
          <w:sz w:val="28"/>
          <w:szCs w:val="28"/>
          <w:rtl/>
        </w:rPr>
        <w:t>ی</w:t>
      </w:r>
      <w:r w:rsidRPr="00690170">
        <w:rPr>
          <w:rFonts w:cs="B Zar" w:hint="eastAsia"/>
          <w:sz w:val="28"/>
          <w:szCs w:val="28"/>
          <w:rtl/>
        </w:rPr>
        <w:t>شگاه‌ها</w:t>
      </w:r>
      <w:r w:rsidRPr="00690170">
        <w:rPr>
          <w:rFonts w:cs="B Zar" w:hint="cs"/>
          <w:sz w:val="28"/>
          <w:szCs w:val="28"/>
          <w:rtl/>
        </w:rPr>
        <w:t>ی</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ب</w:t>
      </w:r>
      <w:r w:rsidRPr="00690170">
        <w:rPr>
          <w:rFonts w:cs="B Zar" w:hint="cs"/>
          <w:sz w:val="28"/>
          <w:szCs w:val="28"/>
          <w:rtl/>
        </w:rPr>
        <w:t>ی</w:t>
      </w:r>
      <w:r w:rsidRPr="00690170">
        <w:rPr>
          <w:rFonts w:cs="B Zar" w:hint="eastAsia"/>
          <w:sz w:val="28"/>
          <w:szCs w:val="28"/>
          <w:rtl/>
        </w:rPr>
        <w:t>ن‌الملل</w:t>
      </w:r>
      <w:r w:rsidRPr="00690170">
        <w:rPr>
          <w:rFonts w:cs="B Zar" w:hint="cs"/>
          <w:sz w:val="28"/>
          <w:szCs w:val="28"/>
          <w:rtl/>
        </w:rPr>
        <w:t>ی</w:t>
      </w:r>
      <w:r w:rsidRPr="00690170">
        <w:rPr>
          <w:rFonts w:cs="B Zar"/>
          <w:sz w:val="28"/>
          <w:szCs w:val="28"/>
          <w:rtl/>
        </w:rPr>
        <w:t xml:space="preserve"> به عنوان نشان‌دهنده تلاق</w:t>
      </w:r>
      <w:r w:rsidRPr="00690170">
        <w:rPr>
          <w:rFonts w:cs="B Zar" w:hint="cs"/>
          <w:sz w:val="28"/>
          <w:szCs w:val="28"/>
          <w:rtl/>
        </w:rPr>
        <w:t>ی</w:t>
      </w:r>
      <w:r w:rsidRPr="00690170">
        <w:rPr>
          <w:rFonts w:cs="B Zar"/>
          <w:sz w:val="28"/>
          <w:szCs w:val="28"/>
          <w:rtl/>
        </w:rPr>
        <w:t xml:space="preserve"> جوامع متمرکز توص</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شده‌اند </w:t>
      </w:r>
      <w:commentRangeEnd w:id="89"/>
      <w:r w:rsidR="00EC35FC">
        <w:rPr>
          <w:rStyle w:val="CommentReference"/>
          <w:rtl/>
        </w:rPr>
        <w:commentReference w:id="89"/>
      </w:r>
      <w:r w:rsidRPr="00690170">
        <w:rPr>
          <w:rFonts w:cs="B Zar"/>
          <w:sz w:val="28"/>
          <w:szCs w:val="28"/>
          <w:rtl/>
        </w:rPr>
        <w:t>(</w:t>
      </w:r>
      <w:r w:rsidRPr="00690170">
        <w:rPr>
          <w:rFonts w:cs="B Zar"/>
          <w:sz w:val="28"/>
          <w:szCs w:val="28"/>
        </w:rPr>
        <w:t>Berthon &amp; Schultze, 2008</w:t>
      </w:r>
      <w:r w:rsidRPr="00690170">
        <w:rPr>
          <w:rFonts w:cs="B Zar"/>
          <w:sz w:val="28"/>
          <w:szCs w:val="28"/>
          <w:rtl/>
        </w:rPr>
        <w:t>). با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حال، شرکت‌کنندگان فرد</w:t>
      </w:r>
      <w:r w:rsidRPr="00690170">
        <w:rPr>
          <w:rFonts w:cs="B Zar" w:hint="cs"/>
          <w:sz w:val="28"/>
          <w:szCs w:val="28"/>
          <w:rtl/>
        </w:rPr>
        <w:t>ی</w:t>
      </w:r>
      <w:r w:rsidRPr="00690170">
        <w:rPr>
          <w:rFonts w:cs="B Zar"/>
          <w:sz w:val="28"/>
          <w:szCs w:val="28"/>
          <w:rtl/>
        </w:rPr>
        <w:t xml:space="preserve"> در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رو</w:t>
      </w:r>
      <w:r w:rsidRPr="00690170">
        <w:rPr>
          <w:rFonts w:cs="B Zar" w:hint="cs"/>
          <w:sz w:val="28"/>
          <w:szCs w:val="28"/>
          <w:rtl/>
        </w:rPr>
        <w:t>ی</w:t>
      </w:r>
      <w:r w:rsidRPr="00690170">
        <w:rPr>
          <w:rFonts w:cs="B Zar" w:hint="eastAsia"/>
          <w:sz w:val="28"/>
          <w:szCs w:val="28"/>
          <w:rtl/>
        </w:rPr>
        <w:t>دادها</w:t>
      </w:r>
      <w:r w:rsidRPr="00690170">
        <w:rPr>
          <w:rFonts w:cs="B Zar"/>
          <w:sz w:val="28"/>
          <w:szCs w:val="28"/>
          <w:rtl/>
        </w:rPr>
        <w:t xml:space="preserve"> (در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مورد، غرفه‌داران نما</w:t>
      </w:r>
      <w:r w:rsidRPr="00690170">
        <w:rPr>
          <w:rFonts w:cs="B Zar" w:hint="cs"/>
          <w:sz w:val="28"/>
          <w:szCs w:val="28"/>
          <w:rtl/>
        </w:rPr>
        <w:t>ی</w:t>
      </w:r>
      <w:r w:rsidRPr="00690170">
        <w:rPr>
          <w:rFonts w:cs="B Zar" w:hint="eastAsia"/>
          <w:sz w:val="28"/>
          <w:szCs w:val="28"/>
          <w:rtl/>
        </w:rPr>
        <w:t>شگاه</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از نظر نحوه ارز</w:t>
      </w:r>
      <w:r w:rsidRPr="00690170">
        <w:rPr>
          <w:rFonts w:cs="B Zar" w:hint="cs"/>
          <w:sz w:val="28"/>
          <w:szCs w:val="28"/>
          <w:rtl/>
        </w:rPr>
        <w:t>ی</w:t>
      </w:r>
      <w:r w:rsidRPr="00690170">
        <w:rPr>
          <w:rFonts w:cs="B Zar" w:hint="eastAsia"/>
          <w:sz w:val="28"/>
          <w:szCs w:val="28"/>
          <w:rtl/>
        </w:rPr>
        <w:t>اب</w:t>
      </w:r>
      <w:r w:rsidRPr="00690170">
        <w:rPr>
          <w:rFonts w:cs="B Zar" w:hint="cs"/>
          <w:sz w:val="28"/>
          <w:szCs w:val="28"/>
          <w:rtl/>
        </w:rPr>
        <w:t>ی</w:t>
      </w:r>
      <w:r w:rsidRPr="00690170">
        <w:rPr>
          <w:rFonts w:cs="B Zar"/>
          <w:sz w:val="28"/>
          <w:szCs w:val="28"/>
          <w:rtl/>
        </w:rPr>
        <w:t xml:space="preserve"> روندها</w:t>
      </w:r>
      <w:r w:rsidRPr="00690170">
        <w:rPr>
          <w:rFonts w:cs="B Zar" w:hint="cs"/>
          <w:sz w:val="28"/>
          <w:szCs w:val="28"/>
          <w:rtl/>
        </w:rPr>
        <w:t>ی</w:t>
      </w:r>
      <w:r w:rsidRPr="00690170">
        <w:rPr>
          <w:rFonts w:cs="B Zar"/>
          <w:sz w:val="28"/>
          <w:szCs w:val="28"/>
          <w:rtl/>
        </w:rPr>
        <w:t xml:space="preserve"> جد</w:t>
      </w:r>
      <w:r w:rsidRPr="00690170">
        <w:rPr>
          <w:rFonts w:cs="B Zar" w:hint="cs"/>
          <w:sz w:val="28"/>
          <w:szCs w:val="28"/>
          <w:rtl/>
        </w:rPr>
        <w:t>ی</w:t>
      </w:r>
      <w:r w:rsidRPr="00690170">
        <w:rPr>
          <w:rFonts w:cs="B Zar" w:hint="eastAsia"/>
          <w:sz w:val="28"/>
          <w:szCs w:val="28"/>
          <w:rtl/>
        </w:rPr>
        <w:t>د</w:t>
      </w:r>
      <w:r w:rsidRPr="00690170">
        <w:rPr>
          <w:rFonts w:cs="B Zar"/>
          <w:sz w:val="28"/>
          <w:szCs w:val="28"/>
          <w:rtl/>
        </w:rPr>
        <w:t xml:space="preserve"> و در آنچه مهم م</w:t>
      </w:r>
      <w:r w:rsidRPr="00690170">
        <w:rPr>
          <w:rFonts w:cs="B Zar" w:hint="cs"/>
          <w:sz w:val="28"/>
          <w:szCs w:val="28"/>
          <w:rtl/>
        </w:rPr>
        <w:t>ی‌</w:t>
      </w:r>
      <w:r w:rsidRPr="00690170">
        <w:rPr>
          <w:rFonts w:cs="B Zar" w:hint="eastAsia"/>
          <w:sz w:val="28"/>
          <w:szCs w:val="28"/>
          <w:rtl/>
        </w:rPr>
        <w:t>دانند</w:t>
      </w:r>
      <w:r w:rsidRPr="00690170">
        <w:rPr>
          <w:rFonts w:cs="B Zar"/>
          <w:sz w:val="28"/>
          <w:szCs w:val="28"/>
          <w:rtl/>
        </w:rPr>
        <w:t xml:space="preserve"> و </w:t>
      </w:r>
      <w:r w:rsidRPr="00690170">
        <w:rPr>
          <w:rFonts w:cs="B Zar" w:hint="eastAsia"/>
          <w:sz w:val="28"/>
          <w:szCs w:val="28"/>
          <w:rtl/>
        </w:rPr>
        <w:t>چرا،</w:t>
      </w:r>
      <w:r w:rsidRPr="00690170">
        <w:rPr>
          <w:rFonts w:cs="B Zar"/>
          <w:sz w:val="28"/>
          <w:szCs w:val="28"/>
          <w:rtl/>
        </w:rPr>
        <w:t xml:space="preserve"> تفاوت اساس</w:t>
      </w:r>
      <w:r w:rsidRPr="00690170">
        <w:rPr>
          <w:rFonts w:cs="B Zar" w:hint="cs"/>
          <w:sz w:val="28"/>
          <w:szCs w:val="28"/>
          <w:rtl/>
        </w:rPr>
        <w:t>ی</w:t>
      </w:r>
      <w:r w:rsidRPr="00690170">
        <w:rPr>
          <w:rFonts w:cs="B Zar"/>
          <w:sz w:val="28"/>
          <w:szCs w:val="28"/>
          <w:rtl/>
        </w:rPr>
        <w:t xml:space="preserve"> دارند. در واقع، م</w:t>
      </w:r>
      <w:r w:rsidRPr="00690170">
        <w:rPr>
          <w:rFonts w:cs="B Zar" w:hint="cs"/>
          <w:sz w:val="28"/>
          <w:szCs w:val="28"/>
          <w:rtl/>
        </w:rPr>
        <w:t>ی‌</w:t>
      </w:r>
      <w:r w:rsidRPr="00690170">
        <w:rPr>
          <w:rFonts w:cs="B Zar" w:hint="eastAsia"/>
          <w:sz w:val="28"/>
          <w:szCs w:val="28"/>
          <w:rtl/>
        </w:rPr>
        <w:t>توان</w:t>
      </w:r>
      <w:r w:rsidRPr="00690170">
        <w:rPr>
          <w:rFonts w:cs="B Zar"/>
          <w:sz w:val="28"/>
          <w:szCs w:val="28"/>
          <w:rtl/>
        </w:rPr>
        <w:t xml:space="preserve"> استدلال کرد که بخش عمده‌ا</w:t>
      </w:r>
      <w:r w:rsidRPr="00690170">
        <w:rPr>
          <w:rFonts w:cs="B Zar" w:hint="cs"/>
          <w:sz w:val="28"/>
          <w:szCs w:val="28"/>
          <w:rtl/>
        </w:rPr>
        <w:t>ی</w:t>
      </w:r>
      <w:r w:rsidRPr="00690170">
        <w:rPr>
          <w:rFonts w:cs="B Zar"/>
          <w:sz w:val="28"/>
          <w:szCs w:val="28"/>
          <w:rtl/>
        </w:rPr>
        <w:t xml:space="preserve"> از احتمالات عمل اقتصاد</w:t>
      </w:r>
      <w:r w:rsidRPr="00690170">
        <w:rPr>
          <w:rFonts w:cs="B Zar" w:hint="cs"/>
          <w:sz w:val="28"/>
          <w:szCs w:val="28"/>
          <w:rtl/>
        </w:rPr>
        <w:t>ی</w:t>
      </w:r>
      <w:r w:rsidRPr="00690170">
        <w:rPr>
          <w:rFonts w:cs="B Zar"/>
          <w:sz w:val="28"/>
          <w:szCs w:val="28"/>
          <w:rtl/>
        </w:rPr>
        <w:t xml:space="preserve"> مربوط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واقع</w:t>
      </w:r>
      <w:r w:rsidRPr="00690170">
        <w:rPr>
          <w:rFonts w:cs="B Zar" w:hint="cs"/>
          <w:sz w:val="28"/>
          <w:szCs w:val="28"/>
          <w:rtl/>
        </w:rPr>
        <w:t>ی</w:t>
      </w:r>
      <w:r w:rsidRPr="00690170">
        <w:rPr>
          <w:rFonts w:cs="B Zar" w:hint="eastAsia"/>
          <w:sz w:val="28"/>
          <w:szCs w:val="28"/>
          <w:rtl/>
        </w:rPr>
        <w:t>ت</w:t>
      </w:r>
      <w:r w:rsidRPr="00690170">
        <w:rPr>
          <w:rFonts w:cs="B Zar"/>
          <w:sz w:val="28"/>
          <w:szCs w:val="28"/>
          <w:rtl/>
        </w:rPr>
        <w:t xml:space="preserve"> است که عوامل اقتصاد</w:t>
      </w:r>
      <w:r w:rsidRPr="00690170">
        <w:rPr>
          <w:rFonts w:cs="B Zar" w:hint="cs"/>
          <w:sz w:val="28"/>
          <w:szCs w:val="28"/>
          <w:rtl/>
        </w:rPr>
        <w:t>ی</w:t>
      </w:r>
      <w:r w:rsidRPr="00690170">
        <w:rPr>
          <w:rFonts w:cs="B Zar"/>
          <w:sz w:val="28"/>
          <w:szCs w:val="28"/>
          <w:rtl/>
        </w:rPr>
        <w:t xml:space="preserve"> اغلب تحت شرا</w:t>
      </w:r>
      <w:r w:rsidRPr="00690170">
        <w:rPr>
          <w:rFonts w:cs="B Zar" w:hint="cs"/>
          <w:sz w:val="28"/>
          <w:szCs w:val="28"/>
          <w:rtl/>
        </w:rPr>
        <w:t>ی</w:t>
      </w:r>
      <w:r w:rsidRPr="00690170">
        <w:rPr>
          <w:rFonts w:cs="B Zar" w:hint="eastAsia"/>
          <w:sz w:val="28"/>
          <w:szCs w:val="28"/>
          <w:rtl/>
        </w:rPr>
        <w:t>ط</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کسان</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مشابه، انتخاب‌ها</w:t>
      </w:r>
      <w:r w:rsidRPr="00690170">
        <w:rPr>
          <w:rFonts w:cs="B Zar" w:hint="cs"/>
          <w:sz w:val="28"/>
          <w:szCs w:val="28"/>
          <w:rtl/>
        </w:rPr>
        <w:t>ی</w:t>
      </w:r>
      <w:r w:rsidRPr="00690170">
        <w:rPr>
          <w:rFonts w:cs="B Zar"/>
          <w:sz w:val="28"/>
          <w:szCs w:val="28"/>
          <w:rtl/>
        </w:rPr>
        <w:t xml:space="preserve"> اساساً متفاوت</w:t>
      </w:r>
      <w:r w:rsidRPr="00690170">
        <w:rPr>
          <w:rFonts w:cs="B Zar" w:hint="cs"/>
          <w:sz w:val="28"/>
          <w:szCs w:val="28"/>
          <w:rtl/>
        </w:rPr>
        <w:t>ی</w:t>
      </w:r>
      <w:r w:rsidRPr="00690170">
        <w:rPr>
          <w:rFonts w:cs="B Zar"/>
          <w:sz w:val="28"/>
          <w:szCs w:val="28"/>
          <w:rtl/>
        </w:rPr>
        <w:t xml:space="preserve"> انجام م</w:t>
      </w:r>
      <w:r w:rsidRPr="00690170">
        <w:rPr>
          <w:rFonts w:cs="B Zar" w:hint="cs"/>
          <w:sz w:val="28"/>
          <w:szCs w:val="28"/>
          <w:rtl/>
        </w:rPr>
        <w:t>ی‌</w:t>
      </w:r>
      <w:r w:rsidRPr="00690170">
        <w:rPr>
          <w:rFonts w:cs="B Zar" w:hint="eastAsia"/>
          <w:sz w:val="28"/>
          <w:szCs w:val="28"/>
          <w:rtl/>
        </w:rPr>
        <w:t>دهند</w:t>
      </w:r>
      <w:r w:rsidRPr="00690170">
        <w:rPr>
          <w:rFonts w:cs="B Zar"/>
          <w:sz w:val="28"/>
          <w:szCs w:val="28"/>
          <w:rtl/>
        </w:rPr>
        <w:t>. ا</w:t>
      </w:r>
      <w:r w:rsidRPr="00690170">
        <w:rPr>
          <w:rFonts w:cs="B Zar" w:hint="cs"/>
          <w:sz w:val="28"/>
          <w:szCs w:val="28"/>
          <w:rtl/>
        </w:rPr>
        <w:t>ی</w:t>
      </w:r>
      <w:r w:rsidRPr="00690170">
        <w:rPr>
          <w:rFonts w:cs="B Zar" w:hint="eastAsia"/>
          <w:sz w:val="28"/>
          <w:szCs w:val="28"/>
          <w:rtl/>
        </w:rPr>
        <w:t>جاد</w:t>
      </w:r>
      <w:r w:rsidRPr="00690170">
        <w:rPr>
          <w:rFonts w:cs="B Zar"/>
          <w:sz w:val="28"/>
          <w:szCs w:val="28"/>
          <w:rtl/>
        </w:rPr>
        <w:t xml:space="preserve"> درک بهتر</w:t>
      </w:r>
      <w:r w:rsidRPr="00690170">
        <w:rPr>
          <w:rFonts w:cs="B Zar" w:hint="cs"/>
          <w:sz w:val="28"/>
          <w:szCs w:val="28"/>
          <w:rtl/>
        </w:rPr>
        <w:t>ی</w:t>
      </w:r>
      <w:r w:rsidRPr="00690170">
        <w:rPr>
          <w:rFonts w:cs="B Zar"/>
          <w:sz w:val="28"/>
          <w:szCs w:val="28"/>
          <w:rtl/>
        </w:rPr>
        <w:t xml:space="preserve"> از ماه</w:t>
      </w:r>
      <w:r w:rsidRPr="00690170">
        <w:rPr>
          <w:rFonts w:cs="B Zar" w:hint="cs"/>
          <w:sz w:val="28"/>
          <w:szCs w:val="28"/>
          <w:rtl/>
        </w:rPr>
        <w:t>ی</w:t>
      </w:r>
      <w:r w:rsidRPr="00690170">
        <w:rPr>
          <w:rFonts w:cs="B Zar" w:hint="eastAsia"/>
          <w:sz w:val="28"/>
          <w:szCs w:val="28"/>
          <w:rtl/>
        </w:rPr>
        <w:t>ت</w:t>
      </w:r>
      <w:r w:rsidRPr="00690170">
        <w:rPr>
          <w:rFonts w:cs="B Zar"/>
          <w:sz w:val="28"/>
          <w:szCs w:val="28"/>
          <w:rtl/>
        </w:rPr>
        <w:t xml:space="preserve"> 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ناهمگون</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یی</w:t>
      </w:r>
      <w:r w:rsidRPr="00690170">
        <w:rPr>
          <w:rFonts w:cs="B Zar"/>
          <w:sz w:val="28"/>
          <w:szCs w:val="28"/>
          <w:rtl/>
        </w:rPr>
        <w:t xml:space="preserve"> در تثب</w:t>
      </w:r>
      <w:r w:rsidRPr="00690170">
        <w:rPr>
          <w:rFonts w:cs="B Zar" w:hint="cs"/>
          <w:sz w:val="28"/>
          <w:szCs w:val="28"/>
          <w:rtl/>
        </w:rPr>
        <w:t>ی</w:t>
      </w:r>
      <w:r w:rsidRPr="00690170">
        <w:rPr>
          <w:rFonts w:cs="B Zar"/>
          <w:sz w:val="28"/>
          <w:szCs w:val="28"/>
          <w:rtl/>
        </w:rPr>
        <w:t>ت مبان</w:t>
      </w:r>
      <w:r w:rsidRPr="00690170">
        <w:rPr>
          <w:rFonts w:cs="B Zar" w:hint="cs"/>
          <w:sz w:val="28"/>
          <w:szCs w:val="28"/>
          <w:rtl/>
        </w:rPr>
        <w:t>ی</w:t>
      </w:r>
      <w:r w:rsidRPr="00690170">
        <w:rPr>
          <w:rFonts w:cs="B Zar"/>
          <w:sz w:val="28"/>
          <w:szCs w:val="28"/>
          <w:rtl/>
        </w:rPr>
        <w:t xml:space="preserve"> خرد رفتار اقتصاد</w:t>
      </w:r>
      <w:r w:rsidRPr="00690170">
        <w:rPr>
          <w:rFonts w:cs="B Zar" w:hint="cs"/>
          <w:sz w:val="28"/>
          <w:szCs w:val="28"/>
          <w:rtl/>
        </w:rPr>
        <w:t>ی</w:t>
      </w:r>
      <w:r w:rsidRPr="00690170">
        <w:rPr>
          <w:rFonts w:cs="B Zar"/>
          <w:sz w:val="28"/>
          <w:szCs w:val="28"/>
          <w:rtl/>
        </w:rPr>
        <w:t xml:space="preserve"> مهم است. در مورد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مسئله‌دار، ا</w:t>
      </w:r>
      <w:r w:rsidRPr="00690170">
        <w:rPr>
          <w:rFonts w:cs="B Zar" w:hint="cs"/>
          <w:sz w:val="28"/>
          <w:szCs w:val="28"/>
          <w:rtl/>
        </w:rPr>
        <w:t>ی</w:t>
      </w:r>
      <w:r w:rsidRPr="00690170">
        <w:rPr>
          <w:rFonts w:cs="B Zar" w:hint="eastAsia"/>
          <w:sz w:val="28"/>
          <w:szCs w:val="28"/>
          <w:rtl/>
        </w:rPr>
        <w:t>ن‌ها</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sz w:val="28"/>
          <w:szCs w:val="28"/>
          <w:rtl/>
        </w:rPr>
        <w:t xml:space="preserve"> برجسته نما</w:t>
      </w:r>
      <w:r w:rsidRPr="00690170">
        <w:rPr>
          <w:rFonts w:cs="B Zar" w:hint="cs"/>
          <w:sz w:val="28"/>
          <w:szCs w:val="28"/>
          <w:rtl/>
        </w:rPr>
        <w:t>ی</w:t>
      </w:r>
      <w:r w:rsidRPr="00690170">
        <w:rPr>
          <w:rFonts w:cs="B Zar" w:hint="eastAsia"/>
          <w:sz w:val="28"/>
          <w:szCs w:val="28"/>
          <w:rtl/>
        </w:rPr>
        <w:t>شگاه‌ها</w:t>
      </w:r>
      <w:r w:rsidRPr="00690170">
        <w:rPr>
          <w:rFonts w:cs="B Zar" w:hint="cs"/>
          <w:sz w:val="28"/>
          <w:szCs w:val="28"/>
          <w:rtl/>
        </w:rPr>
        <w:t>ی</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هستند، ز</w:t>
      </w:r>
      <w:r w:rsidRPr="00690170">
        <w:rPr>
          <w:rFonts w:cs="B Zar" w:hint="cs"/>
          <w:sz w:val="28"/>
          <w:szCs w:val="28"/>
          <w:rtl/>
        </w:rPr>
        <w:t>ی</w:t>
      </w:r>
      <w:r w:rsidRPr="00690170">
        <w:rPr>
          <w:rFonts w:cs="B Zar" w:hint="eastAsia"/>
          <w:sz w:val="28"/>
          <w:szCs w:val="28"/>
          <w:rtl/>
        </w:rPr>
        <w:t>را</w:t>
      </w:r>
      <w:r w:rsidRPr="00690170">
        <w:rPr>
          <w:rFonts w:cs="B Zar"/>
          <w:sz w:val="28"/>
          <w:szCs w:val="28"/>
          <w:rtl/>
        </w:rPr>
        <w:t xml:space="preserve"> شرکت‌کنندگان در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رو</w:t>
      </w:r>
      <w:r w:rsidRPr="00690170">
        <w:rPr>
          <w:rFonts w:cs="B Zar" w:hint="cs"/>
          <w:sz w:val="28"/>
          <w:szCs w:val="28"/>
          <w:rtl/>
        </w:rPr>
        <w:t>ی</w:t>
      </w:r>
      <w:r w:rsidRPr="00690170">
        <w:rPr>
          <w:rFonts w:cs="B Zar" w:hint="eastAsia"/>
          <w:sz w:val="28"/>
          <w:szCs w:val="28"/>
          <w:rtl/>
        </w:rPr>
        <w:t>دادها</w:t>
      </w:r>
      <w:r w:rsidRPr="00690170">
        <w:rPr>
          <w:rFonts w:cs="B Zar"/>
          <w:sz w:val="28"/>
          <w:szCs w:val="28"/>
          <w:rtl/>
        </w:rPr>
        <w:t xml:space="preserve"> اغلب د</w:t>
      </w:r>
      <w:r w:rsidRPr="00690170">
        <w:rPr>
          <w:rFonts w:cs="B Zar" w:hint="cs"/>
          <w:sz w:val="28"/>
          <w:szCs w:val="28"/>
          <w:rtl/>
        </w:rPr>
        <w:t>ی</w:t>
      </w:r>
      <w:r w:rsidRPr="00690170">
        <w:rPr>
          <w:rFonts w:cs="B Zar" w:hint="eastAsia"/>
          <w:sz w:val="28"/>
          <w:szCs w:val="28"/>
          <w:rtl/>
        </w:rPr>
        <w:t>دگاه‌ها</w:t>
      </w:r>
      <w:r w:rsidRPr="00690170">
        <w:rPr>
          <w:rFonts w:cs="B Zar" w:hint="cs"/>
          <w:sz w:val="28"/>
          <w:szCs w:val="28"/>
          <w:rtl/>
        </w:rPr>
        <w:t>ی</w:t>
      </w:r>
      <w:r w:rsidRPr="00690170">
        <w:rPr>
          <w:rFonts w:cs="B Zar"/>
          <w:sz w:val="28"/>
          <w:szCs w:val="28"/>
          <w:rtl/>
        </w:rPr>
        <w:t xml:space="preserve"> متفاوت</w:t>
      </w:r>
      <w:r w:rsidRPr="00690170">
        <w:rPr>
          <w:rFonts w:cs="B Zar" w:hint="cs"/>
          <w:sz w:val="28"/>
          <w:szCs w:val="28"/>
          <w:rtl/>
        </w:rPr>
        <w:t>ی</w:t>
      </w:r>
      <w:r w:rsidRPr="00690170">
        <w:rPr>
          <w:rFonts w:cs="B Zar"/>
          <w:sz w:val="28"/>
          <w:szCs w:val="28"/>
          <w:rtl/>
        </w:rPr>
        <w:t xml:space="preserve"> در مورد اهداف رو</w:t>
      </w:r>
      <w:r w:rsidRPr="00690170">
        <w:rPr>
          <w:rFonts w:cs="B Zar" w:hint="cs"/>
          <w:sz w:val="28"/>
          <w:szCs w:val="28"/>
          <w:rtl/>
        </w:rPr>
        <w:t>ی</w:t>
      </w:r>
      <w:r w:rsidRPr="00690170">
        <w:rPr>
          <w:rFonts w:cs="B Zar" w:hint="eastAsia"/>
          <w:sz w:val="28"/>
          <w:szCs w:val="28"/>
          <w:rtl/>
        </w:rPr>
        <w:t>داد</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جهت تغ</w:t>
      </w:r>
      <w:r w:rsidRPr="00690170">
        <w:rPr>
          <w:rFonts w:cs="B Zar" w:hint="cs"/>
          <w:sz w:val="28"/>
          <w:szCs w:val="28"/>
          <w:rtl/>
        </w:rPr>
        <w:t>یی</w:t>
      </w:r>
      <w:r w:rsidRPr="00690170">
        <w:rPr>
          <w:rFonts w:cs="B Zar" w:hint="eastAsia"/>
          <w:sz w:val="28"/>
          <w:szCs w:val="28"/>
          <w:rtl/>
        </w:rPr>
        <w:t>ر</w:t>
      </w:r>
      <w:r w:rsidRPr="00690170">
        <w:rPr>
          <w:rFonts w:cs="B Zar"/>
          <w:sz w:val="28"/>
          <w:szCs w:val="28"/>
          <w:rtl/>
        </w:rPr>
        <w:t xml:space="preserve"> در صنعت دارند. همچن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بس</w:t>
      </w:r>
      <w:r w:rsidRPr="00690170">
        <w:rPr>
          <w:rFonts w:cs="B Zar" w:hint="cs"/>
          <w:sz w:val="28"/>
          <w:szCs w:val="28"/>
          <w:rtl/>
        </w:rPr>
        <w:t>ی</w:t>
      </w:r>
      <w:r w:rsidRPr="00690170">
        <w:rPr>
          <w:rFonts w:cs="B Zar" w:hint="eastAsia"/>
          <w:sz w:val="28"/>
          <w:szCs w:val="28"/>
          <w:rtl/>
        </w:rPr>
        <w:t>ار</w:t>
      </w:r>
      <w:r w:rsidRPr="00690170">
        <w:rPr>
          <w:rFonts w:cs="B Zar"/>
          <w:sz w:val="28"/>
          <w:szCs w:val="28"/>
          <w:rtl/>
        </w:rPr>
        <w:t xml:space="preserve"> معمول است که شرکت‌کنندگان نما</w:t>
      </w:r>
      <w:r w:rsidRPr="00690170">
        <w:rPr>
          <w:rFonts w:cs="B Zar" w:hint="cs"/>
          <w:sz w:val="28"/>
          <w:szCs w:val="28"/>
          <w:rtl/>
        </w:rPr>
        <w:t>ی</w:t>
      </w:r>
      <w:r w:rsidRPr="00690170">
        <w:rPr>
          <w:rFonts w:cs="B Zar" w:hint="eastAsia"/>
          <w:sz w:val="28"/>
          <w:szCs w:val="28"/>
          <w:rtl/>
        </w:rPr>
        <w:t>شگاه</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در طول زمان در اهداف خود تجد</w:t>
      </w:r>
      <w:r w:rsidRPr="00690170">
        <w:rPr>
          <w:rFonts w:cs="B Zar" w:hint="cs"/>
          <w:sz w:val="28"/>
          <w:szCs w:val="28"/>
          <w:rtl/>
        </w:rPr>
        <w:t>ی</w:t>
      </w:r>
      <w:r w:rsidRPr="00690170">
        <w:rPr>
          <w:rFonts w:cs="B Zar" w:hint="eastAsia"/>
          <w:sz w:val="28"/>
          <w:szCs w:val="28"/>
          <w:rtl/>
        </w:rPr>
        <w:t>د</w:t>
      </w:r>
      <w:r w:rsidRPr="00690170">
        <w:rPr>
          <w:rFonts w:cs="B Zar"/>
          <w:sz w:val="28"/>
          <w:szCs w:val="28"/>
          <w:rtl/>
        </w:rPr>
        <w:t xml:space="preserve"> نظر کنند.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ترت</w:t>
      </w:r>
      <w:r w:rsidRPr="00690170">
        <w:rPr>
          <w:rFonts w:cs="B Zar" w:hint="cs"/>
          <w:sz w:val="28"/>
          <w:szCs w:val="28"/>
          <w:rtl/>
        </w:rPr>
        <w:t>ی</w:t>
      </w:r>
      <w:r w:rsidRPr="00690170">
        <w:rPr>
          <w:rFonts w:cs="B Zar" w:hint="eastAsia"/>
          <w:sz w:val="28"/>
          <w:szCs w:val="28"/>
          <w:rtl/>
        </w:rPr>
        <w:t>ب،</w:t>
      </w:r>
      <w:r w:rsidRPr="00690170">
        <w:rPr>
          <w:rFonts w:cs="B Zar"/>
          <w:sz w:val="28"/>
          <w:szCs w:val="28"/>
          <w:rtl/>
        </w:rPr>
        <w:t xml:space="preserve"> نما</w:t>
      </w:r>
      <w:r w:rsidRPr="00690170">
        <w:rPr>
          <w:rFonts w:cs="B Zar" w:hint="cs"/>
          <w:sz w:val="28"/>
          <w:szCs w:val="28"/>
          <w:rtl/>
        </w:rPr>
        <w:t>ی</w:t>
      </w:r>
      <w:r w:rsidRPr="00690170">
        <w:rPr>
          <w:rFonts w:cs="B Zar" w:hint="eastAsia"/>
          <w:sz w:val="28"/>
          <w:szCs w:val="28"/>
          <w:rtl/>
        </w:rPr>
        <w:t>شگاه‌ها</w:t>
      </w:r>
      <w:r w:rsidRPr="00690170">
        <w:rPr>
          <w:rFonts w:cs="B Zar" w:hint="cs"/>
          <w:sz w:val="28"/>
          <w:szCs w:val="28"/>
          <w:rtl/>
        </w:rPr>
        <w:t>ی</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تا حد ز</w:t>
      </w:r>
      <w:r w:rsidRPr="00690170">
        <w:rPr>
          <w:rFonts w:cs="B Zar" w:hint="cs"/>
          <w:sz w:val="28"/>
          <w:szCs w:val="28"/>
          <w:rtl/>
        </w:rPr>
        <w:t>ی</w:t>
      </w:r>
      <w:r w:rsidRPr="00690170">
        <w:rPr>
          <w:rFonts w:cs="B Zar" w:hint="eastAsia"/>
          <w:sz w:val="28"/>
          <w:szCs w:val="28"/>
          <w:rtl/>
        </w:rPr>
        <w:t>اد</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sz w:val="28"/>
          <w:szCs w:val="28"/>
          <w:rtl/>
        </w:rPr>
        <w:t xml:space="preserve"> هستند که "مجموعه‌ا</w:t>
      </w:r>
      <w:r w:rsidRPr="00690170">
        <w:rPr>
          <w:rFonts w:cs="B Zar" w:hint="cs"/>
          <w:sz w:val="28"/>
          <w:szCs w:val="28"/>
          <w:rtl/>
        </w:rPr>
        <w:t>ی</w:t>
      </w:r>
      <w:r w:rsidRPr="00690170">
        <w:rPr>
          <w:rFonts w:cs="B Zar"/>
          <w:sz w:val="28"/>
          <w:szCs w:val="28"/>
          <w:rtl/>
        </w:rPr>
        <w:t xml:space="preserve"> سست از ا</w:t>
      </w:r>
      <w:r w:rsidRPr="00690170">
        <w:rPr>
          <w:rFonts w:cs="B Zar" w:hint="cs"/>
          <w:sz w:val="28"/>
          <w:szCs w:val="28"/>
          <w:rtl/>
        </w:rPr>
        <w:t>ی</w:t>
      </w:r>
      <w:r w:rsidRPr="00690170">
        <w:rPr>
          <w:rFonts w:cs="B Zar" w:hint="eastAsia"/>
          <w:sz w:val="28"/>
          <w:szCs w:val="28"/>
          <w:rtl/>
        </w:rPr>
        <w:t>ده‌ها</w:t>
      </w:r>
      <w:r w:rsidRPr="00690170">
        <w:rPr>
          <w:rFonts w:cs="B Zar"/>
          <w:sz w:val="28"/>
          <w:szCs w:val="28"/>
          <w:rtl/>
        </w:rPr>
        <w:t>" را تجسم م</w:t>
      </w:r>
      <w:r w:rsidRPr="00690170">
        <w:rPr>
          <w:rFonts w:cs="B Zar" w:hint="cs"/>
          <w:sz w:val="28"/>
          <w:szCs w:val="28"/>
          <w:rtl/>
        </w:rPr>
        <w:t>ی‌</w:t>
      </w:r>
      <w:r w:rsidRPr="00690170">
        <w:rPr>
          <w:rFonts w:cs="B Zar" w:hint="eastAsia"/>
          <w:sz w:val="28"/>
          <w:szCs w:val="28"/>
          <w:rtl/>
        </w:rPr>
        <w:t>کنند،</w:t>
      </w:r>
      <w:r w:rsidRPr="00690170">
        <w:rPr>
          <w:rFonts w:cs="B Zar"/>
          <w:sz w:val="28"/>
          <w:szCs w:val="28"/>
          <w:rtl/>
        </w:rPr>
        <w:t xml:space="preserve"> جا</w:t>
      </w:r>
      <w:r w:rsidRPr="00690170">
        <w:rPr>
          <w:rFonts w:cs="B Zar" w:hint="cs"/>
          <w:sz w:val="28"/>
          <w:szCs w:val="28"/>
          <w:rtl/>
        </w:rPr>
        <w:t>یی</w:t>
      </w:r>
      <w:r w:rsidRPr="00690170">
        <w:rPr>
          <w:rFonts w:cs="B Zar"/>
          <w:sz w:val="28"/>
          <w:szCs w:val="28"/>
          <w:rtl/>
        </w:rPr>
        <w:t xml:space="preserve"> که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از طر</w:t>
      </w:r>
      <w:r w:rsidRPr="00690170">
        <w:rPr>
          <w:rFonts w:cs="B Zar" w:hint="cs"/>
          <w:sz w:val="28"/>
          <w:szCs w:val="28"/>
          <w:rtl/>
        </w:rPr>
        <w:t>ی</w:t>
      </w:r>
      <w:r w:rsidRPr="00690170">
        <w:rPr>
          <w:rFonts w:cs="B Zar" w:hint="eastAsia"/>
          <w:sz w:val="28"/>
          <w:szCs w:val="28"/>
          <w:rtl/>
        </w:rPr>
        <w:t>ق</w:t>
      </w:r>
      <w:r w:rsidRPr="00690170">
        <w:rPr>
          <w:rFonts w:cs="B Zar"/>
          <w:sz w:val="28"/>
          <w:szCs w:val="28"/>
          <w:rtl/>
        </w:rPr>
        <w:t xml:space="preserve"> خود عمل شناسا</w:t>
      </w:r>
      <w:r w:rsidRPr="00690170">
        <w:rPr>
          <w:rFonts w:cs="B Zar" w:hint="cs"/>
          <w:sz w:val="28"/>
          <w:szCs w:val="28"/>
          <w:rtl/>
        </w:rPr>
        <w:t>یی</w:t>
      </w:r>
      <w:r w:rsidRPr="00690170">
        <w:rPr>
          <w:rFonts w:cs="B Zar"/>
          <w:sz w:val="28"/>
          <w:szCs w:val="28"/>
          <w:rtl/>
        </w:rPr>
        <w:t xml:space="preserve"> و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شوند،</w:t>
      </w:r>
      <w:r w:rsidRPr="00690170">
        <w:rPr>
          <w:rFonts w:cs="B Zar"/>
          <w:sz w:val="28"/>
          <w:szCs w:val="28"/>
          <w:rtl/>
        </w:rPr>
        <w:t xml:space="preserve"> نه ا</w:t>
      </w:r>
      <w:r w:rsidRPr="00690170">
        <w:rPr>
          <w:rFonts w:cs="B Zar" w:hint="cs"/>
          <w:sz w:val="28"/>
          <w:szCs w:val="28"/>
          <w:rtl/>
        </w:rPr>
        <w:t>ی</w:t>
      </w:r>
      <w:r w:rsidRPr="00690170">
        <w:rPr>
          <w:rFonts w:cs="B Zar" w:hint="eastAsia"/>
          <w:sz w:val="28"/>
          <w:szCs w:val="28"/>
          <w:rtl/>
        </w:rPr>
        <w:t>نکه</w:t>
      </w:r>
      <w:r w:rsidRPr="00690170">
        <w:rPr>
          <w:rFonts w:cs="B Zar"/>
          <w:sz w:val="28"/>
          <w:szCs w:val="28"/>
          <w:rtl/>
        </w:rPr>
        <w:t xml:space="preserve"> اقدامات بر اساس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w:t>
      </w:r>
      <w:r w:rsidRPr="00690170">
        <w:rPr>
          <w:rFonts w:cs="B Zar" w:hint="eastAsia"/>
          <w:sz w:val="28"/>
          <w:szCs w:val="28"/>
          <w:rtl/>
        </w:rPr>
        <w:t>اهداف</w:t>
      </w:r>
      <w:r w:rsidRPr="00690170">
        <w:rPr>
          <w:rFonts w:cs="B Zar"/>
          <w:sz w:val="28"/>
          <w:szCs w:val="28"/>
          <w:rtl/>
        </w:rPr>
        <w:t xml:space="preserve"> به وضوح تعر</w:t>
      </w:r>
      <w:r w:rsidRPr="00690170">
        <w:rPr>
          <w:rFonts w:cs="B Zar" w:hint="cs"/>
          <w:sz w:val="28"/>
          <w:szCs w:val="28"/>
          <w:rtl/>
        </w:rPr>
        <w:t>ی</w:t>
      </w:r>
      <w:r w:rsidRPr="00690170">
        <w:rPr>
          <w:rFonts w:cs="B Zar" w:hint="eastAsia"/>
          <w:sz w:val="28"/>
          <w:szCs w:val="28"/>
          <w:rtl/>
        </w:rPr>
        <w:t>ف‌شده</w:t>
      </w:r>
      <w:r w:rsidRPr="00690170">
        <w:rPr>
          <w:rFonts w:cs="B Zar"/>
          <w:sz w:val="28"/>
          <w:szCs w:val="28"/>
          <w:rtl/>
        </w:rPr>
        <w:t xml:space="preserve"> باشند (</w:t>
      </w:r>
      <w:r w:rsidRPr="00690170">
        <w:rPr>
          <w:rFonts w:cs="B Zar"/>
          <w:sz w:val="28"/>
          <w:szCs w:val="28"/>
        </w:rPr>
        <w:t>Cohen et al., 1972, 1</w:t>
      </w:r>
      <w:r w:rsidRPr="00690170">
        <w:rPr>
          <w:rFonts w:cs="B Zar"/>
          <w:sz w:val="28"/>
          <w:szCs w:val="28"/>
          <w:rtl/>
        </w:rPr>
        <w:t>).</w:t>
      </w:r>
    </w:p>
    <w:p w14:paraId="145D6F6D" w14:textId="77777777" w:rsidR="00E535BD" w:rsidRPr="000B2B2A" w:rsidRDefault="00E535BD" w:rsidP="00E535BD">
      <w:pPr>
        <w:rPr>
          <w:rFonts w:cs="B Zar"/>
          <w:sz w:val="28"/>
          <w:szCs w:val="28"/>
          <w:rtl/>
        </w:rPr>
      </w:pPr>
      <w:r w:rsidRPr="00690170">
        <w:rPr>
          <w:rFonts w:cs="B Zar"/>
          <w:sz w:val="28"/>
          <w:szCs w:val="28"/>
          <w:rtl/>
        </w:rPr>
        <w:t>در رابطه با "فناور</w:t>
      </w:r>
      <w:r w:rsidRPr="00690170">
        <w:rPr>
          <w:rFonts w:cs="B Zar" w:hint="cs"/>
          <w:sz w:val="28"/>
          <w:szCs w:val="28"/>
          <w:rtl/>
        </w:rPr>
        <w:t>ی‌</w:t>
      </w:r>
      <w:r w:rsidRPr="00690170">
        <w:rPr>
          <w:rFonts w:cs="B Zar" w:hint="eastAsia"/>
          <w:sz w:val="28"/>
          <w:szCs w:val="28"/>
          <w:rtl/>
        </w:rPr>
        <w:t>ها</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فرآ</w:t>
      </w:r>
      <w:r w:rsidRPr="00690170">
        <w:rPr>
          <w:rFonts w:cs="B Zar" w:hint="cs"/>
          <w:sz w:val="28"/>
          <w:szCs w:val="28"/>
          <w:rtl/>
        </w:rPr>
        <w:t>ی</w:t>
      </w:r>
      <w:r w:rsidRPr="00690170">
        <w:rPr>
          <w:rFonts w:cs="B Zar" w:hint="eastAsia"/>
          <w:sz w:val="28"/>
          <w:szCs w:val="28"/>
          <w:rtl/>
        </w:rPr>
        <w:t>ندها</w:t>
      </w:r>
      <w:r w:rsidRPr="00690170">
        <w:rPr>
          <w:rFonts w:cs="B Zar" w:hint="cs"/>
          <w:sz w:val="28"/>
          <w:szCs w:val="28"/>
          <w:rtl/>
        </w:rPr>
        <w:t>ی</w:t>
      </w:r>
      <w:r w:rsidRPr="00690170">
        <w:rPr>
          <w:rFonts w:cs="B Zar"/>
          <w:sz w:val="28"/>
          <w:szCs w:val="28"/>
          <w:rtl/>
        </w:rPr>
        <w:t xml:space="preserve"> نامشخص"، شرکت‌کنندگان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آنارش</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 xml:space="preserve"> به ندرت ا</w:t>
      </w:r>
      <w:r w:rsidRPr="00690170">
        <w:rPr>
          <w:rFonts w:cs="B Zar" w:hint="cs"/>
          <w:sz w:val="28"/>
          <w:szCs w:val="28"/>
          <w:rtl/>
        </w:rPr>
        <w:t>ی</w:t>
      </w:r>
      <w:r w:rsidRPr="00690170">
        <w:rPr>
          <w:rFonts w:cs="B Zar" w:hint="eastAsia"/>
          <w:sz w:val="28"/>
          <w:szCs w:val="28"/>
          <w:rtl/>
        </w:rPr>
        <w:t>ده</w:t>
      </w:r>
      <w:r w:rsidRPr="00690170">
        <w:rPr>
          <w:rFonts w:cs="B Zar"/>
          <w:sz w:val="28"/>
          <w:szCs w:val="28"/>
          <w:rtl/>
        </w:rPr>
        <w:t xml:space="preserve"> روشن</w:t>
      </w:r>
      <w:r w:rsidRPr="00690170">
        <w:rPr>
          <w:rFonts w:cs="B Zar" w:hint="cs"/>
          <w:sz w:val="28"/>
          <w:szCs w:val="28"/>
          <w:rtl/>
        </w:rPr>
        <w:t>ی</w:t>
      </w:r>
      <w:r w:rsidRPr="00690170">
        <w:rPr>
          <w:rFonts w:cs="B Zar"/>
          <w:sz w:val="28"/>
          <w:szCs w:val="28"/>
          <w:rtl/>
        </w:rPr>
        <w:t xml:space="preserve"> از فرآ</w:t>
      </w:r>
      <w:r w:rsidRPr="00690170">
        <w:rPr>
          <w:rFonts w:cs="B Zar" w:hint="cs"/>
          <w:sz w:val="28"/>
          <w:szCs w:val="28"/>
          <w:rtl/>
        </w:rPr>
        <w:t>ی</w:t>
      </w:r>
      <w:r w:rsidRPr="00690170">
        <w:rPr>
          <w:rFonts w:cs="B Zar" w:hint="eastAsia"/>
          <w:sz w:val="28"/>
          <w:szCs w:val="28"/>
          <w:rtl/>
        </w:rPr>
        <w:t>ندها</w:t>
      </w:r>
      <w:r w:rsidRPr="00690170">
        <w:rPr>
          <w:rFonts w:cs="B Zar" w:hint="cs"/>
          <w:sz w:val="28"/>
          <w:szCs w:val="28"/>
          <w:rtl/>
        </w:rPr>
        <w:t>ی</w:t>
      </w:r>
      <w:r w:rsidRPr="00690170">
        <w:rPr>
          <w:rFonts w:cs="B Zar"/>
          <w:sz w:val="28"/>
          <w:szCs w:val="28"/>
          <w:rtl/>
        </w:rPr>
        <w:t xml:space="preserve"> سازمان دارند. در حال</w:t>
      </w:r>
      <w:r w:rsidRPr="00690170">
        <w:rPr>
          <w:rFonts w:cs="B Zar" w:hint="cs"/>
          <w:sz w:val="28"/>
          <w:szCs w:val="28"/>
          <w:rtl/>
        </w:rPr>
        <w:t>ی</w:t>
      </w:r>
      <w:r w:rsidRPr="00690170">
        <w:rPr>
          <w:rFonts w:cs="B Zar"/>
          <w:sz w:val="28"/>
          <w:szCs w:val="28"/>
          <w:rtl/>
        </w:rPr>
        <w:t xml:space="preserve"> که شرکت‌کنندگان ممکن است درک کامل</w:t>
      </w:r>
      <w:r w:rsidRPr="00690170">
        <w:rPr>
          <w:rFonts w:cs="B Zar" w:hint="cs"/>
          <w:sz w:val="28"/>
          <w:szCs w:val="28"/>
          <w:rtl/>
        </w:rPr>
        <w:t>ی</w:t>
      </w:r>
      <w:r w:rsidRPr="00690170">
        <w:rPr>
          <w:rFonts w:cs="B Zar"/>
          <w:sz w:val="28"/>
          <w:szCs w:val="28"/>
          <w:rtl/>
        </w:rPr>
        <w:t xml:space="preserve"> از مشاغل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موقع</w:t>
      </w:r>
      <w:r w:rsidRPr="00690170">
        <w:rPr>
          <w:rFonts w:cs="B Zar" w:hint="cs"/>
          <w:sz w:val="28"/>
          <w:szCs w:val="28"/>
          <w:rtl/>
        </w:rPr>
        <w:t>ی</w:t>
      </w:r>
      <w:r w:rsidRPr="00690170">
        <w:rPr>
          <w:rFonts w:cs="B Zar" w:hint="eastAsia"/>
          <w:sz w:val="28"/>
          <w:szCs w:val="28"/>
          <w:rtl/>
        </w:rPr>
        <w:t>ت</w:t>
      </w:r>
      <w:r w:rsidRPr="00690170">
        <w:rPr>
          <w:rFonts w:cs="B Zar"/>
          <w:sz w:val="28"/>
          <w:szCs w:val="28"/>
          <w:rtl/>
        </w:rPr>
        <w:t xml:space="preserve"> خود در سازمان داشته باشند، اما تنها درک اساس</w:t>
      </w:r>
      <w:r w:rsidRPr="00690170">
        <w:rPr>
          <w:rFonts w:cs="B Zar" w:hint="cs"/>
          <w:sz w:val="28"/>
          <w:szCs w:val="28"/>
          <w:rtl/>
        </w:rPr>
        <w:t>ی</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جزئ</w:t>
      </w:r>
      <w:r w:rsidRPr="00690170">
        <w:rPr>
          <w:rFonts w:cs="B Zar" w:hint="cs"/>
          <w:sz w:val="28"/>
          <w:szCs w:val="28"/>
          <w:rtl/>
        </w:rPr>
        <w:t>ی</w:t>
      </w:r>
      <w:r w:rsidRPr="00690170">
        <w:rPr>
          <w:rFonts w:cs="B Zar"/>
          <w:sz w:val="28"/>
          <w:szCs w:val="28"/>
          <w:rtl/>
        </w:rPr>
        <w:t xml:space="preserve"> از نحوه قرار </w:t>
      </w:r>
      <w:r w:rsidRPr="00690170">
        <w:rPr>
          <w:rFonts w:cs="B Zar" w:hint="eastAsia"/>
          <w:sz w:val="28"/>
          <w:szCs w:val="28"/>
          <w:rtl/>
        </w:rPr>
        <w:t>گرفتن</w:t>
      </w:r>
      <w:r w:rsidRPr="00690170">
        <w:rPr>
          <w:rFonts w:cs="B Zar"/>
          <w:sz w:val="28"/>
          <w:szCs w:val="28"/>
          <w:rtl/>
        </w:rPr>
        <w:t xml:space="preserve"> مشاغل خود در تصو</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بزرگتر سازمان دارند (</w:t>
      </w:r>
      <w:r w:rsidRPr="00690170">
        <w:rPr>
          <w:rFonts w:cs="B Zar"/>
          <w:sz w:val="28"/>
          <w:szCs w:val="28"/>
        </w:rPr>
        <w:t>Kingdon, 2003</w:t>
      </w:r>
      <w:r w:rsidRPr="00690170">
        <w:rPr>
          <w:rFonts w:cs="B Zar"/>
          <w:sz w:val="28"/>
          <w:szCs w:val="28"/>
          <w:rtl/>
        </w:rPr>
        <w:t>). در موارد نادر</w:t>
      </w:r>
      <w:r w:rsidRPr="00690170">
        <w:rPr>
          <w:rFonts w:cs="B Zar" w:hint="cs"/>
          <w:sz w:val="28"/>
          <w:szCs w:val="28"/>
          <w:rtl/>
        </w:rPr>
        <w:t>ی</w:t>
      </w:r>
      <w:r w:rsidRPr="00690170">
        <w:rPr>
          <w:rFonts w:cs="B Zar"/>
          <w:sz w:val="28"/>
          <w:szCs w:val="28"/>
          <w:rtl/>
        </w:rPr>
        <w:t xml:space="preserve"> که افراد در مورد اهداف سازمان به توافق م</w:t>
      </w:r>
      <w:r w:rsidRPr="00690170">
        <w:rPr>
          <w:rFonts w:cs="B Zar" w:hint="cs"/>
          <w:sz w:val="28"/>
          <w:szCs w:val="28"/>
          <w:rtl/>
        </w:rPr>
        <w:t>ی‌</w:t>
      </w:r>
      <w:r w:rsidRPr="00690170">
        <w:rPr>
          <w:rFonts w:cs="B Zar" w:hint="eastAsia"/>
          <w:sz w:val="28"/>
          <w:szCs w:val="28"/>
          <w:rtl/>
        </w:rPr>
        <w:t>رسند،</w:t>
      </w:r>
      <w:r w:rsidRPr="00690170">
        <w:rPr>
          <w:rFonts w:cs="B Zar"/>
          <w:sz w:val="28"/>
          <w:szCs w:val="28"/>
          <w:rtl/>
        </w:rPr>
        <w:t xml:space="preserve"> شناسا</w:t>
      </w:r>
      <w:r w:rsidRPr="00690170">
        <w:rPr>
          <w:rFonts w:cs="B Zar" w:hint="cs"/>
          <w:sz w:val="28"/>
          <w:szCs w:val="28"/>
          <w:rtl/>
        </w:rPr>
        <w:t>یی</w:t>
      </w:r>
      <w:r w:rsidRPr="00690170">
        <w:rPr>
          <w:rFonts w:cs="B Zar"/>
          <w:sz w:val="28"/>
          <w:szCs w:val="28"/>
          <w:rtl/>
        </w:rPr>
        <w:t xml:space="preserve"> فناور</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دق</w:t>
      </w:r>
      <w:r w:rsidRPr="00690170">
        <w:rPr>
          <w:rFonts w:cs="B Zar" w:hint="cs"/>
          <w:sz w:val="28"/>
          <w:szCs w:val="28"/>
          <w:rtl/>
        </w:rPr>
        <w:t>ی</w:t>
      </w:r>
      <w:r w:rsidRPr="00690170">
        <w:rPr>
          <w:rFonts w:cs="B Zar" w:hint="eastAsia"/>
          <w:sz w:val="28"/>
          <w:szCs w:val="28"/>
          <w:rtl/>
        </w:rPr>
        <w:t>ق</w:t>
      </w:r>
      <w:r w:rsidRPr="00690170">
        <w:rPr>
          <w:rFonts w:cs="B Zar" w:hint="cs"/>
          <w:sz w:val="28"/>
          <w:szCs w:val="28"/>
          <w:rtl/>
        </w:rPr>
        <w:t>ی</w:t>
      </w:r>
      <w:r w:rsidRPr="00690170">
        <w:rPr>
          <w:rFonts w:cs="B Zar"/>
          <w:sz w:val="28"/>
          <w:szCs w:val="28"/>
          <w:rtl/>
        </w:rPr>
        <w:t xml:space="preserve"> که برا</w:t>
      </w:r>
      <w:r w:rsidRPr="00690170">
        <w:rPr>
          <w:rFonts w:cs="B Zar" w:hint="cs"/>
          <w:sz w:val="28"/>
          <w:szCs w:val="28"/>
          <w:rtl/>
        </w:rPr>
        <w:t>ی</w:t>
      </w:r>
      <w:r w:rsidRPr="00690170">
        <w:rPr>
          <w:rFonts w:cs="B Zar"/>
          <w:sz w:val="28"/>
          <w:szCs w:val="28"/>
          <w:rtl/>
        </w:rPr>
        <w:t xml:space="preserve"> تحقق 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اهداف</w:t>
      </w:r>
      <w:r w:rsidRPr="00690170">
        <w:rPr>
          <w:rFonts w:cs="B Zar" w:hint="cs"/>
          <w:sz w:val="28"/>
          <w:szCs w:val="28"/>
          <w:rtl/>
        </w:rPr>
        <w:t>ی</w:t>
      </w:r>
      <w:r w:rsidRPr="00690170">
        <w:rPr>
          <w:rFonts w:cs="B Zar"/>
          <w:sz w:val="28"/>
          <w:szCs w:val="28"/>
          <w:rtl/>
        </w:rPr>
        <w:t xml:space="preserve"> مورد ن</w:t>
      </w:r>
      <w:r w:rsidRPr="00690170">
        <w:rPr>
          <w:rFonts w:cs="B Zar" w:hint="cs"/>
          <w:sz w:val="28"/>
          <w:szCs w:val="28"/>
          <w:rtl/>
        </w:rPr>
        <w:t>ی</w:t>
      </w:r>
      <w:r w:rsidRPr="00690170">
        <w:rPr>
          <w:rFonts w:cs="B Zar" w:hint="eastAsia"/>
          <w:sz w:val="28"/>
          <w:szCs w:val="28"/>
          <w:rtl/>
        </w:rPr>
        <w:t>از</w:t>
      </w:r>
      <w:r w:rsidRPr="00690170">
        <w:rPr>
          <w:rFonts w:cs="B Zar"/>
          <w:sz w:val="28"/>
          <w:szCs w:val="28"/>
          <w:rtl/>
        </w:rPr>
        <w:t xml:space="preserve"> است، اغلب دشوار باق</w:t>
      </w:r>
      <w:r w:rsidRPr="00690170">
        <w:rPr>
          <w:rFonts w:cs="B Zar" w:hint="cs"/>
          <w:sz w:val="28"/>
          <w:szCs w:val="28"/>
          <w:rtl/>
        </w:rPr>
        <w:t>ی</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ماند</w:t>
      </w:r>
      <w:r w:rsidRPr="00690170">
        <w:rPr>
          <w:rFonts w:cs="B Zar"/>
          <w:sz w:val="28"/>
          <w:szCs w:val="28"/>
          <w:rtl/>
        </w:rPr>
        <w:t xml:space="preserve"> (</w:t>
      </w:r>
      <w:r w:rsidRPr="00690170">
        <w:rPr>
          <w:rFonts w:cs="B Zar"/>
          <w:sz w:val="28"/>
          <w:szCs w:val="28"/>
        </w:rPr>
        <w:t>Fardal &amp; Sorensen, 2008</w:t>
      </w:r>
      <w:r w:rsidRPr="00690170">
        <w:rPr>
          <w:rFonts w:cs="B Zar"/>
          <w:sz w:val="28"/>
          <w:szCs w:val="28"/>
          <w:rtl/>
        </w:rPr>
        <w:t>).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ترت</w:t>
      </w:r>
      <w:r w:rsidRPr="00690170">
        <w:rPr>
          <w:rFonts w:cs="B Zar" w:hint="cs"/>
          <w:sz w:val="28"/>
          <w:szCs w:val="28"/>
          <w:rtl/>
        </w:rPr>
        <w:t>ی</w:t>
      </w:r>
      <w:r w:rsidRPr="00690170">
        <w:rPr>
          <w:rFonts w:cs="B Zar" w:hint="eastAsia"/>
          <w:sz w:val="28"/>
          <w:szCs w:val="28"/>
          <w:rtl/>
        </w:rPr>
        <w:t>ب،</w:t>
      </w:r>
      <w:r w:rsidRPr="00690170">
        <w:rPr>
          <w:rFonts w:cs="B Zar"/>
          <w:sz w:val="28"/>
          <w:szCs w:val="28"/>
          <w:rtl/>
        </w:rPr>
        <w:t xml:space="preserve"> آ</w:t>
      </w:r>
      <w:r w:rsidRPr="00690170">
        <w:rPr>
          <w:rFonts w:cs="B Zar" w:hint="eastAsia"/>
          <w:sz w:val="28"/>
          <w:szCs w:val="28"/>
          <w:rtl/>
        </w:rPr>
        <w:t>نارش</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 xml:space="preserve"> معمولاً بر اساس روش "آزمون و خطا"، با </w:t>
      </w:r>
      <w:r w:rsidRPr="00690170">
        <w:rPr>
          <w:rFonts w:cs="B Zar" w:hint="cs"/>
          <w:sz w:val="28"/>
          <w:szCs w:val="28"/>
          <w:rtl/>
        </w:rPr>
        <w:t>ی</w:t>
      </w:r>
      <w:r w:rsidRPr="00690170">
        <w:rPr>
          <w:rFonts w:cs="B Zar" w:hint="eastAsia"/>
          <w:sz w:val="28"/>
          <w:szCs w:val="28"/>
          <w:rtl/>
        </w:rPr>
        <w:t>ادگ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از اشتباهات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گام‌ها</w:t>
      </w:r>
      <w:r w:rsidRPr="00690170">
        <w:rPr>
          <w:rFonts w:cs="B Zar" w:hint="cs"/>
          <w:sz w:val="28"/>
          <w:szCs w:val="28"/>
          <w:rtl/>
        </w:rPr>
        <w:t>ی</w:t>
      </w:r>
      <w:r w:rsidRPr="00690170">
        <w:rPr>
          <w:rFonts w:cs="B Zar"/>
          <w:sz w:val="28"/>
          <w:szCs w:val="28"/>
          <w:rtl/>
        </w:rPr>
        <w:t xml:space="preserve"> اشتباه گذشته و از طر</w:t>
      </w:r>
      <w:r w:rsidRPr="00690170">
        <w:rPr>
          <w:rFonts w:cs="B Zar" w:hint="cs"/>
          <w:sz w:val="28"/>
          <w:szCs w:val="28"/>
          <w:rtl/>
        </w:rPr>
        <w:t>ی</w:t>
      </w:r>
      <w:r w:rsidRPr="00690170">
        <w:rPr>
          <w:rFonts w:cs="B Zar" w:hint="eastAsia"/>
          <w:sz w:val="28"/>
          <w:szCs w:val="28"/>
          <w:rtl/>
        </w:rPr>
        <w:t>ق</w:t>
      </w:r>
      <w:r w:rsidRPr="00690170">
        <w:rPr>
          <w:rFonts w:cs="B Zar"/>
          <w:sz w:val="28"/>
          <w:szCs w:val="28"/>
          <w:rtl/>
        </w:rPr>
        <w:t xml:space="preserve"> "اختراعات عمل‌گرا</w:t>
      </w:r>
      <w:r w:rsidRPr="00690170">
        <w:rPr>
          <w:rFonts w:cs="B Zar" w:hint="cs"/>
          <w:sz w:val="28"/>
          <w:szCs w:val="28"/>
          <w:rtl/>
        </w:rPr>
        <w:t>ی</w:t>
      </w:r>
      <w:r w:rsidRPr="00690170">
        <w:rPr>
          <w:rFonts w:cs="B Zar" w:hint="eastAsia"/>
          <w:sz w:val="28"/>
          <w:szCs w:val="28"/>
          <w:rtl/>
        </w:rPr>
        <w:t>انه</w:t>
      </w:r>
      <w:r w:rsidRPr="00690170">
        <w:rPr>
          <w:rFonts w:cs="B Zar"/>
          <w:sz w:val="28"/>
          <w:szCs w:val="28"/>
          <w:rtl/>
        </w:rPr>
        <w:t xml:space="preserve"> ضرور</w:t>
      </w:r>
      <w:r w:rsidRPr="00690170">
        <w:rPr>
          <w:rFonts w:cs="B Zar" w:hint="cs"/>
          <w:sz w:val="28"/>
          <w:szCs w:val="28"/>
          <w:rtl/>
        </w:rPr>
        <w:t>ی</w:t>
      </w:r>
      <w:r w:rsidRPr="00690170">
        <w:rPr>
          <w:rFonts w:cs="B Zar"/>
          <w:sz w:val="28"/>
          <w:szCs w:val="28"/>
          <w:rtl/>
        </w:rPr>
        <w:t>" عمل م</w:t>
      </w:r>
      <w:r w:rsidRPr="00690170">
        <w:rPr>
          <w:rFonts w:cs="B Zar" w:hint="cs"/>
          <w:sz w:val="28"/>
          <w:szCs w:val="28"/>
          <w:rtl/>
        </w:rPr>
        <w:t>ی‌</w:t>
      </w:r>
      <w:r w:rsidRPr="00690170">
        <w:rPr>
          <w:rFonts w:cs="B Zar" w:hint="eastAsia"/>
          <w:sz w:val="28"/>
          <w:szCs w:val="28"/>
          <w:rtl/>
        </w:rPr>
        <w:t>کنند</w:t>
      </w:r>
      <w:r w:rsidRPr="00690170">
        <w:rPr>
          <w:rFonts w:cs="B Zar"/>
          <w:sz w:val="28"/>
          <w:szCs w:val="28"/>
          <w:rtl/>
        </w:rPr>
        <w:t xml:space="preserve"> (</w:t>
      </w:r>
      <w:r w:rsidRPr="00690170">
        <w:rPr>
          <w:rFonts w:cs="B Zar"/>
          <w:sz w:val="28"/>
          <w:szCs w:val="28"/>
        </w:rPr>
        <w:t>Cohen et al., 1972, 1</w:t>
      </w:r>
      <w:r w:rsidRPr="00690170">
        <w:rPr>
          <w:rFonts w:cs="B Zar"/>
          <w:sz w:val="28"/>
          <w:szCs w:val="28"/>
          <w:rtl/>
        </w:rPr>
        <w:t>).</w:t>
      </w:r>
      <w:r w:rsidRPr="00B542E8">
        <w:rPr>
          <w:rFonts w:cs="B Zar"/>
          <w:sz w:val="28"/>
          <w:szCs w:val="28"/>
        </w:rPr>
        <w:br/>
      </w:r>
      <w:r w:rsidRPr="000B2B2A">
        <w:rPr>
          <w:rFonts w:cs="B Zar"/>
          <w:sz w:val="28"/>
          <w:szCs w:val="28"/>
          <w:rtl/>
        </w:rPr>
        <w:t xml:space="preserve">در چارچوب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ب</w:t>
      </w:r>
      <w:r w:rsidRPr="000B2B2A">
        <w:rPr>
          <w:rFonts w:cs="B Zar" w:hint="cs"/>
          <w:sz w:val="28"/>
          <w:szCs w:val="28"/>
          <w:rtl/>
        </w:rPr>
        <w:t>ی</w:t>
      </w:r>
      <w:r w:rsidRPr="000B2B2A">
        <w:rPr>
          <w:rFonts w:cs="B Zar" w:hint="eastAsia"/>
          <w:sz w:val="28"/>
          <w:szCs w:val="28"/>
          <w:rtl/>
        </w:rPr>
        <w:t>ن‌الملل</w:t>
      </w:r>
      <w:r w:rsidRPr="000B2B2A">
        <w:rPr>
          <w:rFonts w:cs="B Zar" w:hint="cs"/>
          <w:sz w:val="28"/>
          <w:szCs w:val="28"/>
          <w:rtl/>
        </w:rPr>
        <w:t>ی</w:t>
      </w:r>
      <w:r w:rsidRPr="000B2B2A">
        <w:rPr>
          <w:rFonts w:cs="B Zar" w:hint="eastAsia"/>
          <w:sz w:val="28"/>
          <w:szCs w:val="28"/>
          <w:rtl/>
        </w:rPr>
        <w:t>،</w:t>
      </w:r>
      <w:r w:rsidRPr="000B2B2A">
        <w:rPr>
          <w:rFonts w:cs="B Zar"/>
          <w:sz w:val="28"/>
          <w:szCs w:val="28"/>
          <w:rtl/>
        </w:rPr>
        <w:t xml:space="preserve"> شرکت‌کنندگان به طور مرتب با درجه بالا</w:t>
      </w:r>
      <w:r w:rsidRPr="000B2B2A">
        <w:rPr>
          <w:rFonts w:cs="B Zar" w:hint="cs"/>
          <w:sz w:val="28"/>
          <w:szCs w:val="28"/>
          <w:rtl/>
        </w:rPr>
        <w:t>یی</w:t>
      </w:r>
      <w:r w:rsidRPr="000B2B2A">
        <w:rPr>
          <w:rFonts w:cs="B Zar"/>
          <w:sz w:val="28"/>
          <w:szCs w:val="28"/>
          <w:rtl/>
        </w:rPr>
        <w:t xml:space="preserve"> از عدم قطع</w:t>
      </w:r>
      <w:r w:rsidRPr="000B2B2A">
        <w:rPr>
          <w:rFonts w:cs="B Zar" w:hint="cs"/>
          <w:sz w:val="28"/>
          <w:szCs w:val="28"/>
          <w:rtl/>
        </w:rPr>
        <w:t>ی</w:t>
      </w:r>
      <w:r w:rsidRPr="000B2B2A">
        <w:rPr>
          <w:rFonts w:cs="B Zar" w:hint="eastAsia"/>
          <w:sz w:val="28"/>
          <w:szCs w:val="28"/>
          <w:rtl/>
        </w:rPr>
        <w:t>ت</w:t>
      </w:r>
      <w:r w:rsidRPr="000B2B2A">
        <w:rPr>
          <w:rFonts w:cs="B Zar"/>
          <w:sz w:val="28"/>
          <w:szCs w:val="28"/>
          <w:rtl/>
        </w:rPr>
        <w:t xml:space="preserve"> فناور</w:t>
      </w:r>
      <w:r w:rsidRPr="000B2B2A">
        <w:rPr>
          <w:rFonts w:cs="B Zar" w:hint="cs"/>
          <w:sz w:val="28"/>
          <w:szCs w:val="28"/>
          <w:rtl/>
        </w:rPr>
        <w:t>ی</w:t>
      </w:r>
      <w:r w:rsidRPr="000B2B2A">
        <w:rPr>
          <w:rFonts w:cs="B Zar"/>
          <w:sz w:val="28"/>
          <w:szCs w:val="28"/>
          <w:rtl/>
        </w:rPr>
        <w:t xml:space="preserve"> و بازار مواجه م</w:t>
      </w:r>
      <w:r w:rsidRPr="000B2B2A">
        <w:rPr>
          <w:rFonts w:cs="B Zar" w:hint="cs"/>
          <w:sz w:val="28"/>
          <w:szCs w:val="28"/>
          <w:rtl/>
        </w:rPr>
        <w:t>ی‌</w:t>
      </w:r>
      <w:r w:rsidRPr="000B2B2A">
        <w:rPr>
          <w:rFonts w:cs="B Zar" w:hint="eastAsia"/>
          <w:sz w:val="28"/>
          <w:szCs w:val="28"/>
          <w:rtl/>
        </w:rPr>
        <w:t>شوند</w:t>
      </w:r>
      <w:r w:rsidRPr="000B2B2A">
        <w:rPr>
          <w:rFonts w:cs="B Zar"/>
          <w:sz w:val="28"/>
          <w:szCs w:val="28"/>
          <w:rtl/>
        </w:rPr>
        <w:t>. آن‌ها به ندرت ا</w:t>
      </w:r>
      <w:r w:rsidRPr="000B2B2A">
        <w:rPr>
          <w:rFonts w:cs="B Zar" w:hint="cs"/>
          <w:sz w:val="28"/>
          <w:szCs w:val="28"/>
          <w:rtl/>
        </w:rPr>
        <w:t>ی</w:t>
      </w:r>
      <w:r w:rsidRPr="000B2B2A">
        <w:rPr>
          <w:rFonts w:cs="B Zar" w:hint="eastAsia"/>
          <w:sz w:val="28"/>
          <w:szCs w:val="28"/>
          <w:rtl/>
        </w:rPr>
        <w:t>ده‌ها</w:t>
      </w:r>
      <w:r w:rsidRPr="000B2B2A">
        <w:rPr>
          <w:rFonts w:cs="B Zar" w:hint="cs"/>
          <w:sz w:val="28"/>
          <w:szCs w:val="28"/>
          <w:rtl/>
        </w:rPr>
        <w:t>ی</w:t>
      </w:r>
      <w:r w:rsidRPr="000B2B2A">
        <w:rPr>
          <w:rFonts w:cs="B Zar"/>
          <w:sz w:val="28"/>
          <w:szCs w:val="28"/>
          <w:rtl/>
        </w:rPr>
        <w:t xml:space="preserve"> دق</w:t>
      </w:r>
      <w:r w:rsidRPr="000B2B2A">
        <w:rPr>
          <w:rFonts w:cs="B Zar" w:hint="cs"/>
          <w:sz w:val="28"/>
          <w:szCs w:val="28"/>
          <w:rtl/>
        </w:rPr>
        <w:t>ی</w:t>
      </w:r>
      <w:r w:rsidRPr="000B2B2A">
        <w:rPr>
          <w:rFonts w:cs="B Zar" w:hint="eastAsia"/>
          <w:sz w:val="28"/>
          <w:szCs w:val="28"/>
          <w:rtl/>
        </w:rPr>
        <w:t>ق</w:t>
      </w:r>
      <w:r w:rsidRPr="000B2B2A">
        <w:rPr>
          <w:rFonts w:cs="B Zar" w:hint="cs"/>
          <w:sz w:val="28"/>
          <w:szCs w:val="28"/>
          <w:rtl/>
        </w:rPr>
        <w:t>ی</w:t>
      </w:r>
      <w:r w:rsidRPr="000B2B2A">
        <w:rPr>
          <w:rFonts w:cs="B Zar"/>
          <w:sz w:val="28"/>
          <w:szCs w:val="28"/>
          <w:rtl/>
        </w:rPr>
        <w:t xml:space="preserve"> در مورد بهتر</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راه برا</w:t>
      </w:r>
      <w:r w:rsidRPr="000B2B2A">
        <w:rPr>
          <w:rFonts w:cs="B Zar" w:hint="cs"/>
          <w:sz w:val="28"/>
          <w:szCs w:val="28"/>
          <w:rtl/>
        </w:rPr>
        <w:t>ی</w:t>
      </w:r>
      <w:r w:rsidRPr="000B2B2A">
        <w:rPr>
          <w:rFonts w:cs="B Zar"/>
          <w:sz w:val="28"/>
          <w:szCs w:val="28"/>
          <w:rtl/>
        </w:rPr>
        <w:t xml:space="preserve"> انتخاب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فناور</w:t>
      </w:r>
      <w:r w:rsidRPr="000B2B2A">
        <w:rPr>
          <w:rFonts w:cs="B Zar" w:hint="cs"/>
          <w:sz w:val="28"/>
          <w:szCs w:val="28"/>
          <w:rtl/>
        </w:rPr>
        <w:t>ی</w:t>
      </w:r>
      <w:r w:rsidRPr="000B2B2A">
        <w:rPr>
          <w:rFonts w:cs="B Zar"/>
          <w:sz w:val="28"/>
          <w:szCs w:val="28"/>
          <w:rtl/>
        </w:rPr>
        <w:t xml:space="preserve"> دارند و به هم</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ترت</w:t>
      </w:r>
      <w:r w:rsidRPr="000B2B2A">
        <w:rPr>
          <w:rFonts w:cs="B Zar" w:hint="cs"/>
          <w:sz w:val="28"/>
          <w:szCs w:val="28"/>
          <w:rtl/>
        </w:rPr>
        <w:t>ی</w:t>
      </w:r>
      <w:r w:rsidRPr="000B2B2A">
        <w:rPr>
          <w:rFonts w:cs="B Zar" w:hint="eastAsia"/>
          <w:sz w:val="28"/>
          <w:szCs w:val="28"/>
          <w:rtl/>
        </w:rPr>
        <w:t>ب،</w:t>
      </w:r>
      <w:r w:rsidRPr="000B2B2A">
        <w:rPr>
          <w:rFonts w:cs="B Zar"/>
          <w:sz w:val="28"/>
          <w:szCs w:val="28"/>
          <w:rtl/>
        </w:rPr>
        <w:t xml:space="preserve"> تما</w:t>
      </w:r>
      <w:r w:rsidRPr="000B2B2A">
        <w:rPr>
          <w:rFonts w:cs="B Zar" w:hint="cs"/>
          <w:sz w:val="28"/>
          <w:szCs w:val="28"/>
          <w:rtl/>
        </w:rPr>
        <w:t>ی</w:t>
      </w:r>
      <w:r w:rsidRPr="000B2B2A">
        <w:rPr>
          <w:rFonts w:cs="B Zar" w:hint="eastAsia"/>
          <w:sz w:val="28"/>
          <w:szCs w:val="28"/>
          <w:rtl/>
        </w:rPr>
        <w:t>ل</w:t>
      </w:r>
      <w:r w:rsidRPr="000B2B2A">
        <w:rPr>
          <w:rFonts w:cs="B Zar"/>
          <w:sz w:val="28"/>
          <w:szCs w:val="28"/>
          <w:rtl/>
        </w:rPr>
        <w:t xml:space="preserve"> دارند در ابتدا به صورت آزما</w:t>
      </w:r>
      <w:r w:rsidRPr="000B2B2A">
        <w:rPr>
          <w:rFonts w:cs="B Zar" w:hint="cs"/>
          <w:sz w:val="28"/>
          <w:szCs w:val="28"/>
          <w:rtl/>
        </w:rPr>
        <w:t>ی</w:t>
      </w:r>
      <w:r w:rsidRPr="000B2B2A">
        <w:rPr>
          <w:rFonts w:cs="B Zar" w:hint="eastAsia"/>
          <w:sz w:val="28"/>
          <w:szCs w:val="28"/>
          <w:rtl/>
        </w:rPr>
        <w:t>ش</w:t>
      </w:r>
      <w:r w:rsidRPr="000B2B2A">
        <w:rPr>
          <w:rFonts w:cs="B Zar" w:hint="cs"/>
          <w:sz w:val="28"/>
          <w:szCs w:val="28"/>
          <w:rtl/>
        </w:rPr>
        <w:t>ی</w:t>
      </w:r>
      <w:r w:rsidRPr="000B2B2A">
        <w:rPr>
          <w:rFonts w:cs="B Zar"/>
          <w:sz w:val="28"/>
          <w:szCs w:val="28"/>
          <w:rtl/>
        </w:rPr>
        <w:t xml:space="preserve"> عمل کنند و با دانش جزئ</w:t>
      </w:r>
      <w:r w:rsidRPr="000B2B2A">
        <w:rPr>
          <w:rFonts w:cs="B Zar" w:hint="cs"/>
          <w:sz w:val="28"/>
          <w:szCs w:val="28"/>
          <w:rtl/>
        </w:rPr>
        <w:t>ی</w:t>
      </w:r>
      <w:r w:rsidRPr="000B2B2A">
        <w:rPr>
          <w:rFonts w:cs="B Zar"/>
          <w:sz w:val="28"/>
          <w:szCs w:val="28"/>
          <w:rtl/>
        </w:rPr>
        <w:t xml:space="preserve"> از پ</w:t>
      </w:r>
      <w:r w:rsidRPr="000B2B2A">
        <w:rPr>
          <w:rFonts w:cs="B Zar" w:hint="cs"/>
          <w:sz w:val="28"/>
          <w:szCs w:val="28"/>
          <w:rtl/>
        </w:rPr>
        <w:t>ی</w:t>
      </w:r>
      <w:r w:rsidRPr="000B2B2A">
        <w:rPr>
          <w:rFonts w:cs="B Zar" w:hint="eastAsia"/>
          <w:sz w:val="28"/>
          <w:szCs w:val="28"/>
          <w:rtl/>
        </w:rPr>
        <w:t>امدها</w:t>
      </w:r>
      <w:r w:rsidRPr="000B2B2A">
        <w:rPr>
          <w:rFonts w:cs="B Zar" w:hint="cs"/>
          <w:sz w:val="28"/>
          <w:szCs w:val="28"/>
          <w:rtl/>
        </w:rPr>
        <w:t>ی</w:t>
      </w:r>
      <w:r w:rsidRPr="000B2B2A">
        <w:rPr>
          <w:rFonts w:cs="B Zar"/>
          <w:sz w:val="28"/>
          <w:szCs w:val="28"/>
          <w:rtl/>
        </w:rPr>
        <w:t xml:space="preserve"> اقدامات خود،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کنند. همان‌طور که کوهن و همکاران (1972، 2) شرح م</w:t>
      </w:r>
      <w:r w:rsidRPr="000B2B2A">
        <w:rPr>
          <w:rFonts w:cs="B Zar" w:hint="cs"/>
          <w:sz w:val="28"/>
          <w:szCs w:val="28"/>
          <w:rtl/>
        </w:rPr>
        <w:t>ی‌</w:t>
      </w:r>
      <w:r w:rsidRPr="000B2B2A">
        <w:rPr>
          <w:rFonts w:cs="B Zar" w:hint="eastAsia"/>
          <w:sz w:val="28"/>
          <w:szCs w:val="28"/>
          <w:rtl/>
        </w:rPr>
        <w:t>دهند،</w:t>
      </w:r>
      <w:r w:rsidRPr="000B2B2A">
        <w:rPr>
          <w:rFonts w:cs="B Zar"/>
          <w:sz w:val="28"/>
          <w:szCs w:val="28"/>
          <w:rtl/>
        </w:rPr>
        <w:t xml:space="preserve"> "شرکت‌کنندگان در ح</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انجام کار، به تفس</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از آنچه انجام م</w:t>
      </w:r>
      <w:r w:rsidRPr="000B2B2A">
        <w:rPr>
          <w:rFonts w:cs="B Zar" w:hint="cs"/>
          <w:sz w:val="28"/>
          <w:szCs w:val="28"/>
          <w:rtl/>
        </w:rPr>
        <w:t>ی‌</w:t>
      </w:r>
      <w:r w:rsidRPr="000B2B2A">
        <w:rPr>
          <w:rFonts w:cs="B Zar" w:hint="eastAsia"/>
          <w:sz w:val="28"/>
          <w:szCs w:val="28"/>
          <w:rtl/>
        </w:rPr>
        <w:t>دهند</w:t>
      </w:r>
      <w:r w:rsidRPr="000B2B2A">
        <w:rPr>
          <w:rFonts w:cs="B Zar"/>
          <w:sz w:val="28"/>
          <w:szCs w:val="28"/>
          <w:rtl/>
        </w:rPr>
        <w:t xml:space="preserve"> و آنچه انجام داده‌اند، م</w:t>
      </w:r>
      <w:r w:rsidRPr="000B2B2A">
        <w:rPr>
          <w:rFonts w:cs="B Zar" w:hint="cs"/>
          <w:sz w:val="28"/>
          <w:szCs w:val="28"/>
          <w:rtl/>
        </w:rPr>
        <w:t>ی‌</w:t>
      </w:r>
      <w:r w:rsidRPr="000B2B2A">
        <w:rPr>
          <w:rFonts w:cs="B Zar" w:hint="eastAsia"/>
          <w:sz w:val="28"/>
          <w:szCs w:val="28"/>
          <w:rtl/>
        </w:rPr>
        <w:t>رسند</w:t>
      </w:r>
      <w:r w:rsidRPr="000B2B2A">
        <w:rPr>
          <w:rFonts w:cs="B Zar"/>
          <w:sz w:val="28"/>
          <w:szCs w:val="28"/>
          <w:rtl/>
        </w:rPr>
        <w:t>". همان‌طور که در فصل 5 با جزئ</w:t>
      </w:r>
      <w:r w:rsidRPr="000B2B2A">
        <w:rPr>
          <w:rFonts w:cs="B Zar" w:hint="cs"/>
          <w:sz w:val="28"/>
          <w:szCs w:val="28"/>
          <w:rtl/>
        </w:rPr>
        <w:t>ی</w:t>
      </w:r>
      <w:r w:rsidRPr="000B2B2A">
        <w:rPr>
          <w:rFonts w:cs="B Zar" w:hint="eastAsia"/>
          <w:sz w:val="28"/>
          <w:szCs w:val="28"/>
          <w:rtl/>
        </w:rPr>
        <w:t>ات</w:t>
      </w:r>
      <w:r w:rsidRPr="000B2B2A">
        <w:rPr>
          <w:rFonts w:cs="B Zar"/>
          <w:sz w:val="28"/>
          <w:szCs w:val="28"/>
          <w:rtl/>
        </w:rPr>
        <w:t xml:space="preserve"> ب</w:t>
      </w:r>
      <w:r w:rsidRPr="000B2B2A">
        <w:rPr>
          <w:rFonts w:cs="B Zar" w:hint="cs"/>
          <w:sz w:val="28"/>
          <w:szCs w:val="28"/>
          <w:rtl/>
        </w:rPr>
        <w:t>ی</w:t>
      </w:r>
      <w:r w:rsidRPr="000B2B2A">
        <w:rPr>
          <w:rFonts w:cs="B Zar" w:hint="eastAsia"/>
          <w:sz w:val="28"/>
          <w:szCs w:val="28"/>
          <w:rtl/>
        </w:rPr>
        <w:t>شتر</w:t>
      </w:r>
      <w:r w:rsidRPr="000B2B2A">
        <w:rPr>
          <w:rFonts w:cs="B Zar" w:hint="cs"/>
          <w:sz w:val="28"/>
          <w:szCs w:val="28"/>
          <w:rtl/>
        </w:rPr>
        <w:t>ی</w:t>
      </w:r>
      <w:r w:rsidRPr="000B2B2A">
        <w:rPr>
          <w:rFonts w:cs="B Zar"/>
          <w:sz w:val="28"/>
          <w:szCs w:val="28"/>
          <w:rtl/>
        </w:rPr>
        <w:t xml:space="preserve"> مورد بحث قرار خواهد گرفت، بس</w:t>
      </w:r>
      <w:r w:rsidRPr="000B2B2A">
        <w:rPr>
          <w:rFonts w:cs="B Zar" w:hint="cs"/>
          <w:sz w:val="28"/>
          <w:szCs w:val="28"/>
          <w:rtl/>
        </w:rPr>
        <w:t>ی</w:t>
      </w:r>
      <w:r w:rsidRPr="000B2B2A">
        <w:rPr>
          <w:rFonts w:cs="B Zar" w:hint="eastAsia"/>
          <w:sz w:val="28"/>
          <w:szCs w:val="28"/>
          <w:rtl/>
        </w:rPr>
        <w:t>ار</w:t>
      </w:r>
      <w:r w:rsidRPr="000B2B2A">
        <w:rPr>
          <w:rFonts w:cs="B Zar" w:hint="cs"/>
          <w:sz w:val="28"/>
          <w:szCs w:val="28"/>
          <w:rtl/>
        </w:rPr>
        <w:t>ی</w:t>
      </w:r>
      <w:r w:rsidRPr="000B2B2A">
        <w:rPr>
          <w:rFonts w:cs="B Zar"/>
          <w:sz w:val="28"/>
          <w:szCs w:val="28"/>
          <w:rtl/>
        </w:rPr>
        <w:t xml:space="preserve"> از غرفه‌داران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با تصور از پ</w:t>
      </w:r>
      <w:r w:rsidRPr="000B2B2A">
        <w:rPr>
          <w:rFonts w:cs="B Zar" w:hint="cs"/>
          <w:sz w:val="28"/>
          <w:szCs w:val="28"/>
          <w:rtl/>
        </w:rPr>
        <w:t>ی</w:t>
      </w:r>
      <w:r w:rsidRPr="000B2B2A">
        <w:rPr>
          <w:rFonts w:cs="B Zar" w:hint="eastAsia"/>
          <w:sz w:val="28"/>
          <w:szCs w:val="28"/>
          <w:rtl/>
        </w:rPr>
        <w:t>ش</w:t>
      </w:r>
      <w:r w:rsidRPr="000B2B2A">
        <w:rPr>
          <w:rFonts w:cs="B Zar"/>
          <w:sz w:val="28"/>
          <w:szCs w:val="28"/>
          <w:rtl/>
        </w:rPr>
        <w:t xml:space="preserve"> تع</w:t>
      </w:r>
      <w:r w:rsidRPr="000B2B2A">
        <w:rPr>
          <w:rFonts w:cs="B Zar" w:hint="cs"/>
          <w:sz w:val="28"/>
          <w:szCs w:val="28"/>
          <w:rtl/>
        </w:rPr>
        <w:t>یی</w:t>
      </w:r>
      <w:r w:rsidRPr="000B2B2A">
        <w:rPr>
          <w:rFonts w:cs="B Zar" w:hint="eastAsia"/>
          <w:sz w:val="28"/>
          <w:szCs w:val="28"/>
          <w:rtl/>
        </w:rPr>
        <w:t>ن</w:t>
      </w:r>
      <w:r w:rsidRPr="000B2B2A">
        <w:rPr>
          <w:rFonts w:cs="B Zar"/>
          <w:sz w:val="28"/>
          <w:szCs w:val="28"/>
          <w:rtl/>
        </w:rPr>
        <w:t xml:space="preserve"> شده از آنچه انتظار دارند در طول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کشف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به دست آورند، به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رو</w:t>
      </w:r>
      <w:r w:rsidRPr="000B2B2A">
        <w:rPr>
          <w:rFonts w:cs="B Zar" w:hint="cs"/>
          <w:sz w:val="28"/>
          <w:szCs w:val="28"/>
          <w:rtl/>
        </w:rPr>
        <w:t>ی</w:t>
      </w:r>
      <w:r w:rsidRPr="000B2B2A">
        <w:rPr>
          <w:rFonts w:cs="B Zar" w:hint="eastAsia"/>
          <w:sz w:val="28"/>
          <w:szCs w:val="28"/>
          <w:rtl/>
        </w:rPr>
        <w:t>داد</w:t>
      </w:r>
      <w:r w:rsidRPr="000B2B2A">
        <w:rPr>
          <w:rFonts w:cs="B Zar"/>
          <w:sz w:val="28"/>
          <w:szCs w:val="28"/>
          <w:rtl/>
        </w:rPr>
        <w:t xml:space="preserve"> نم</w:t>
      </w:r>
      <w:r w:rsidRPr="000B2B2A">
        <w:rPr>
          <w:rFonts w:cs="B Zar" w:hint="cs"/>
          <w:sz w:val="28"/>
          <w:szCs w:val="28"/>
          <w:rtl/>
        </w:rPr>
        <w:t>ی‌</w:t>
      </w:r>
      <w:r w:rsidRPr="000B2B2A">
        <w:rPr>
          <w:rFonts w:cs="B Zar" w:hint="eastAsia"/>
          <w:sz w:val="28"/>
          <w:szCs w:val="28"/>
          <w:rtl/>
        </w:rPr>
        <w:t>آ</w:t>
      </w:r>
      <w:r w:rsidRPr="000B2B2A">
        <w:rPr>
          <w:rFonts w:cs="B Zar" w:hint="cs"/>
          <w:sz w:val="28"/>
          <w:szCs w:val="28"/>
          <w:rtl/>
        </w:rPr>
        <w:t>ی</w:t>
      </w:r>
      <w:r w:rsidRPr="000B2B2A">
        <w:rPr>
          <w:rFonts w:cs="B Zar" w:hint="eastAsia"/>
          <w:sz w:val="28"/>
          <w:szCs w:val="28"/>
          <w:rtl/>
        </w:rPr>
        <w:t>ند</w:t>
      </w:r>
      <w:r w:rsidRPr="000B2B2A">
        <w:rPr>
          <w:rFonts w:cs="B Zar"/>
          <w:sz w:val="28"/>
          <w:szCs w:val="28"/>
          <w:rtl/>
        </w:rPr>
        <w:t xml:space="preserve">. در عوض، </w:t>
      </w:r>
      <w:r w:rsidRPr="000B2B2A">
        <w:rPr>
          <w:rFonts w:cs="B Zar"/>
          <w:sz w:val="28"/>
          <w:szCs w:val="28"/>
          <w:rtl/>
        </w:rPr>
        <w:lastRenderedPageBreak/>
        <w:t>بس</w:t>
      </w:r>
      <w:r w:rsidRPr="000B2B2A">
        <w:rPr>
          <w:rFonts w:cs="B Zar" w:hint="cs"/>
          <w:sz w:val="28"/>
          <w:szCs w:val="28"/>
          <w:rtl/>
        </w:rPr>
        <w:t>ی</w:t>
      </w:r>
      <w:r w:rsidRPr="000B2B2A">
        <w:rPr>
          <w:rFonts w:cs="B Zar" w:hint="eastAsia"/>
          <w:sz w:val="28"/>
          <w:szCs w:val="28"/>
          <w:rtl/>
        </w:rPr>
        <w:t>ار</w:t>
      </w:r>
      <w:r w:rsidRPr="000B2B2A">
        <w:rPr>
          <w:rFonts w:cs="B Zar" w:hint="cs"/>
          <w:sz w:val="28"/>
          <w:szCs w:val="28"/>
          <w:rtl/>
        </w:rPr>
        <w:t>ی</w:t>
      </w:r>
      <w:r w:rsidRPr="000B2B2A">
        <w:rPr>
          <w:rFonts w:cs="B Zar"/>
          <w:sz w:val="28"/>
          <w:szCs w:val="28"/>
          <w:rtl/>
        </w:rPr>
        <w:t xml:space="preserve"> از شرکت‌کنندگان پ</w:t>
      </w:r>
      <w:r w:rsidRPr="000B2B2A">
        <w:rPr>
          <w:rFonts w:cs="B Zar" w:hint="cs"/>
          <w:sz w:val="28"/>
          <w:szCs w:val="28"/>
          <w:rtl/>
        </w:rPr>
        <w:t>ی</w:t>
      </w:r>
      <w:r w:rsidRPr="000B2B2A">
        <w:rPr>
          <w:rFonts w:cs="B Zar" w:hint="eastAsia"/>
          <w:sz w:val="28"/>
          <w:szCs w:val="28"/>
          <w:rtl/>
        </w:rPr>
        <w:t>شنهاد</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کنند</w:t>
      </w:r>
      <w:r w:rsidRPr="000B2B2A">
        <w:rPr>
          <w:rFonts w:cs="B Zar"/>
          <w:sz w:val="28"/>
          <w:szCs w:val="28"/>
          <w:rtl/>
        </w:rPr>
        <w:t xml:space="preserve"> که با چرخ</w:t>
      </w:r>
      <w:r w:rsidRPr="000B2B2A">
        <w:rPr>
          <w:rFonts w:cs="B Zar" w:hint="cs"/>
          <w:sz w:val="28"/>
          <w:szCs w:val="28"/>
          <w:rtl/>
        </w:rPr>
        <w:t>ی</w:t>
      </w:r>
      <w:r w:rsidRPr="000B2B2A">
        <w:rPr>
          <w:rFonts w:cs="B Zar" w:hint="eastAsia"/>
          <w:sz w:val="28"/>
          <w:szCs w:val="28"/>
          <w:rtl/>
        </w:rPr>
        <w:t>دن</w:t>
      </w:r>
      <w:r w:rsidRPr="000B2B2A">
        <w:rPr>
          <w:rFonts w:cs="B Zar"/>
          <w:sz w:val="28"/>
          <w:szCs w:val="28"/>
          <w:rtl/>
        </w:rPr>
        <w:t xml:space="preserve"> در سالن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و منتظر ماند</w:t>
      </w:r>
      <w:r w:rsidRPr="000B2B2A">
        <w:rPr>
          <w:rFonts w:cs="B Zar" w:hint="eastAsia"/>
          <w:sz w:val="28"/>
          <w:szCs w:val="28"/>
          <w:rtl/>
        </w:rPr>
        <w:t>ن</w:t>
      </w:r>
      <w:r w:rsidRPr="000B2B2A">
        <w:rPr>
          <w:rFonts w:cs="B Zar"/>
          <w:sz w:val="28"/>
          <w:szCs w:val="28"/>
          <w:rtl/>
        </w:rPr>
        <w:t xml:space="preserve"> برا</w:t>
      </w:r>
      <w:r w:rsidRPr="000B2B2A">
        <w:rPr>
          <w:rFonts w:cs="B Zar" w:hint="cs"/>
          <w:sz w:val="28"/>
          <w:szCs w:val="28"/>
          <w:rtl/>
        </w:rPr>
        <w:t>ی</w:t>
      </w:r>
      <w:r w:rsidRPr="000B2B2A">
        <w:rPr>
          <w:rFonts w:cs="B Zar"/>
          <w:sz w:val="28"/>
          <w:szCs w:val="28"/>
          <w:rtl/>
        </w:rPr>
        <w:t xml:space="preserve"> ا</w:t>
      </w:r>
      <w:r w:rsidRPr="000B2B2A">
        <w:rPr>
          <w:rFonts w:cs="B Zar" w:hint="cs"/>
          <w:sz w:val="28"/>
          <w:szCs w:val="28"/>
          <w:rtl/>
        </w:rPr>
        <w:t>ی</w:t>
      </w:r>
      <w:r w:rsidRPr="000B2B2A">
        <w:rPr>
          <w:rFonts w:cs="B Zar" w:hint="eastAsia"/>
          <w:sz w:val="28"/>
          <w:szCs w:val="28"/>
          <w:rtl/>
        </w:rPr>
        <w:t>نکه</w:t>
      </w:r>
      <w:r w:rsidRPr="000B2B2A">
        <w:rPr>
          <w:rFonts w:cs="B Zar"/>
          <w:sz w:val="28"/>
          <w:szCs w:val="28"/>
          <w:rtl/>
        </w:rPr>
        <w:t xml:space="preserve"> چ</w:t>
      </w:r>
      <w:r w:rsidRPr="000B2B2A">
        <w:rPr>
          <w:rFonts w:cs="B Zar" w:hint="cs"/>
          <w:sz w:val="28"/>
          <w:szCs w:val="28"/>
          <w:rtl/>
        </w:rPr>
        <w:t>ی</w:t>
      </w:r>
      <w:r w:rsidRPr="000B2B2A">
        <w:rPr>
          <w:rFonts w:cs="B Zar" w:hint="eastAsia"/>
          <w:sz w:val="28"/>
          <w:szCs w:val="28"/>
          <w:rtl/>
        </w:rPr>
        <w:t>ز</w:t>
      </w:r>
      <w:r w:rsidRPr="000B2B2A">
        <w:rPr>
          <w:rFonts w:cs="B Zar" w:hint="cs"/>
          <w:sz w:val="28"/>
          <w:szCs w:val="28"/>
          <w:rtl/>
        </w:rPr>
        <w:t>ی</w:t>
      </w:r>
      <w:r w:rsidRPr="000B2B2A">
        <w:rPr>
          <w:rFonts w:cs="B Zar"/>
          <w:sz w:val="28"/>
          <w:szCs w:val="28"/>
          <w:rtl/>
        </w:rPr>
        <w:t xml:space="preserve"> "نظر آن‌ها را جلب کند"، با چ</w:t>
      </w:r>
      <w:r w:rsidRPr="000B2B2A">
        <w:rPr>
          <w:rFonts w:cs="B Zar" w:hint="cs"/>
          <w:sz w:val="28"/>
          <w:szCs w:val="28"/>
          <w:rtl/>
        </w:rPr>
        <w:t>ی</w:t>
      </w:r>
      <w:r w:rsidRPr="000B2B2A">
        <w:rPr>
          <w:rFonts w:cs="B Zar" w:hint="eastAsia"/>
          <w:sz w:val="28"/>
          <w:szCs w:val="28"/>
          <w:rtl/>
        </w:rPr>
        <w:t>ز</w:t>
      </w:r>
      <w:r w:rsidRPr="000B2B2A">
        <w:rPr>
          <w:rFonts w:cs="B Zar"/>
          <w:sz w:val="28"/>
          <w:szCs w:val="28"/>
          <w:rtl/>
        </w:rPr>
        <w:t xml:space="preserve"> جد</w:t>
      </w:r>
      <w:r w:rsidRPr="000B2B2A">
        <w:rPr>
          <w:rFonts w:cs="B Zar" w:hint="cs"/>
          <w:sz w:val="28"/>
          <w:szCs w:val="28"/>
          <w:rtl/>
        </w:rPr>
        <w:t>ی</w:t>
      </w:r>
      <w:r w:rsidRPr="000B2B2A">
        <w:rPr>
          <w:rFonts w:cs="B Zar" w:hint="eastAsia"/>
          <w:sz w:val="28"/>
          <w:szCs w:val="28"/>
          <w:rtl/>
        </w:rPr>
        <w:t>د</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مرتبط</w:t>
      </w:r>
      <w:r w:rsidRPr="000B2B2A">
        <w:rPr>
          <w:rFonts w:cs="B Zar" w:hint="cs"/>
          <w:sz w:val="28"/>
          <w:szCs w:val="28"/>
          <w:rtl/>
        </w:rPr>
        <w:t>ی</w:t>
      </w:r>
      <w:r w:rsidRPr="000B2B2A">
        <w:rPr>
          <w:rFonts w:cs="B Zar"/>
          <w:sz w:val="28"/>
          <w:szCs w:val="28"/>
          <w:rtl/>
        </w:rPr>
        <w:t xml:space="preserve"> روبه‌رو خواهند شد.</w:t>
      </w:r>
    </w:p>
    <w:p w14:paraId="5F885BFF" w14:textId="77777777" w:rsidR="00E535BD" w:rsidRPr="000B2B2A" w:rsidRDefault="00E535BD" w:rsidP="00E535BD">
      <w:pPr>
        <w:rPr>
          <w:rFonts w:cs="B Zar"/>
          <w:sz w:val="28"/>
          <w:szCs w:val="28"/>
          <w:rtl/>
        </w:rPr>
      </w:pPr>
    </w:p>
    <w:p w14:paraId="0D3E36B5" w14:textId="77777777" w:rsidR="00E535BD" w:rsidRPr="000B2B2A" w:rsidRDefault="00E535BD" w:rsidP="00E535BD">
      <w:pPr>
        <w:rPr>
          <w:rFonts w:cs="B Zar"/>
          <w:sz w:val="28"/>
          <w:szCs w:val="28"/>
          <w:rtl/>
        </w:rPr>
      </w:pPr>
      <w:r w:rsidRPr="000B2B2A">
        <w:rPr>
          <w:rFonts w:cs="B Zar"/>
          <w:sz w:val="28"/>
          <w:szCs w:val="28"/>
          <w:rtl/>
        </w:rPr>
        <w:t>"مشارکت س</w:t>
      </w:r>
      <w:r w:rsidRPr="000B2B2A">
        <w:rPr>
          <w:rFonts w:cs="B Zar" w:hint="cs"/>
          <w:sz w:val="28"/>
          <w:szCs w:val="28"/>
          <w:rtl/>
        </w:rPr>
        <w:t>ی</w:t>
      </w:r>
      <w:r w:rsidRPr="000B2B2A">
        <w:rPr>
          <w:rFonts w:cs="B Zar" w:hint="eastAsia"/>
          <w:sz w:val="28"/>
          <w:szCs w:val="28"/>
          <w:rtl/>
        </w:rPr>
        <w:t>ال</w:t>
      </w:r>
      <w:r w:rsidRPr="000B2B2A">
        <w:rPr>
          <w:rFonts w:cs="B Zar"/>
          <w:sz w:val="28"/>
          <w:szCs w:val="28"/>
          <w:rtl/>
        </w:rPr>
        <w:t>" و</w:t>
      </w:r>
      <w:r w:rsidRPr="000B2B2A">
        <w:rPr>
          <w:rFonts w:cs="B Zar" w:hint="cs"/>
          <w:sz w:val="28"/>
          <w:szCs w:val="28"/>
          <w:rtl/>
        </w:rPr>
        <w:t>ی</w:t>
      </w:r>
      <w:r w:rsidRPr="000B2B2A">
        <w:rPr>
          <w:rFonts w:cs="B Zar" w:hint="eastAsia"/>
          <w:sz w:val="28"/>
          <w:szCs w:val="28"/>
          <w:rtl/>
        </w:rPr>
        <w:t>ژگ</w:t>
      </w:r>
      <w:r w:rsidRPr="000B2B2A">
        <w:rPr>
          <w:rFonts w:cs="B Zar" w:hint="cs"/>
          <w:sz w:val="28"/>
          <w:szCs w:val="28"/>
          <w:rtl/>
        </w:rPr>
        <w:t>ی</w:t>
      </w:r>
      <w:r w:rsidRPr="000B2B2A">
        <w:rPr>
          <w:rFonts w:cs="B Zar"/>
          <w:sz w:val="28"/>
          <w:szCs w:val="28"/>
          <w:rtl/>
        </w:rPr>
        <w:t xml:space="preserve"> نها</w:t>
      </w:r>
      <w:r w:rsidRPr="000B2B2A">
        <w:rPr>
          <w:rFonts w:cs="B Zar" w:hint="cs"/>
          <w:sz w:val="28"/>
          <w:szCs w:val="28"/>
          <w:rtl/>
        </w:rPr>
        <w:t>یی</w:t>
      </w:r>
      <w:r w:rsidRPr="000B2B2A">
        <w:rPr>
          <w:rFonts w:cs="B Zar"/>
          <w:sz w:val="28"/>
          <w:szCs w:val="28"/>
          <w:rtl/>
        </w:rPr>
        <w:t xml:space="preserve"> نسبت داده شده به آنارش</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hint="eastAsia"/>
          <w:sz w:val="28"/>
          <w:szCs w:val="28"/>
          <w:rtl/>
        </w:rPr>
        <w:t>افته</w:t>
      </w:r>
      <w:r w:rsidRPr="000B2B2A">
        <w:rPr>
          <w:rFonts w:cs="B Zar"/>
          <w:sz w:val="28"/>
          <w:szCs w:val="28"/>
          <w:rtl/>
        </w:rPr>
        <w:t xml:space="preserve"> است.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به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واقع</w:t>
      </w:r>
      <w:r w:rsidRPr="000B2B2A">
        <w:rPr>
          <w:rFonts w:cs="B Zar" w:hint="cs"/>
          <w:sz w:val="28"/>
          <w:szCs w:val="28"/>
          <w:rtl/>
        </w:rPr>
        <w:t>ی</w:t>
      </w:r>
      <w:r w:rsidRPr="000B2B2A">
        <w:rPr>
          <w:rFonts w:cs="B Zar" w:hint="eastAsia"/>
          <w:sz w:val="28"/>
          <w:szCs w:val="28"/>
          <w:rtl/>
        </w:rPr>
        <w:t>ت</w:t>
      </w:r>
      <w:r w:rsidRPr="000B2B2A">
        <w:rPr>
          <w:rFonts w:cs="B Zar"/>
          <w:sz w:val="28"/>
          <w:szCs w:val="28"/>
          <w:rtl/>
        </w:rPr>
        <w:t xml:space="preserve"> اشاره دارد که شرکت‌کنندگان تما</w:t>
      </w:r>
      <w:r w:rsidRPr="000B2B2A">
        <w:rPr>
          <w:rFonts w:cs="B Zar" w:hint="cs"/>
          <w:sz w:val="28"/>
          <w:szCs w:val="28"/>
          <w:rtl/>
        </w:rPr>
        <w:t>ی</w:t>
      </w:r>
      <w:r w:rsidRPr="000B2B2A">
        <w:rPr>
          <w:rFonts w:cs="B Zar" w:hint="eastAsia"/>
          <w:sz w:val="28"/>
          <w:szCs w:val="28"/>
          <w:rtl/>
        </w:rPr>
        <w:t>ل</w:t>
      </w:r>
      <w:r w:rsidRPr="000B2B2A">
        <w:rPr>
          <w:rFonts w:cs="B Zar"/>
          <w:sz w:val="28"/>
          <w:szCs w:val="28"/>
          <w:rtl/>
        </w:rPr>
        <w:t xml:space="preserve"> دارند در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سازمان "ب</w:t>
      </w:r>
      <w:r w:rsidRPr="000B2B2A">
        <w:rPr>
          <w:rFonts w:cs="B Zar" w:hint="cs"/>
          <w:sz w:val="28"/>
          <w:szCs w:val="28"/>
          <w:rtl/>
        </w:rPr>
        <w:t>ی</w:t>
      </w:r>
      <w:r w:rsidRPr="000B2B2A">
        <w:rPr>
          <w:rFonts w:cs="B Zar" w:hint="eastAsia"/>
          <w:sz w:val="28"/>
          <w:szCs w:val="28"/>
          <w:rtl/>
        </w:rPr>
        <w:t>ا</w:t>
      </w:r>
      <w:r w:rsidRPr="000B2B2A">
        <w:rPr>
          <w:rFonts w:cs="B Zar" w:hint="cs"/>
          <w:sz w:val="28"/>
          <w:szCs w:val="28"/>
          <w:rtl/>
        </w:rPr>
        <w:t>ی</w:t>
      </w:r>
      <w:r w:rsidRPr="000B2B2A">
        <w:rPr>
          <w:rFonts w:cs="B Zar" w:hint="eastAsia"/>
          <w:sz w:val="28"/>
          <w:szCs w:val="28"/>
          <w:rtl/>
        </w:rPr>
        <w:t>ند</w:t>
      </w:r>
      <w:r w:rsidRPr="000B2B2A">
        <w:rPr>
          <w:rFonts w:cs="B Zar"/>
          <w:sz w:val="28"/>
          <w:szCs w:val="28"/>
          <w:rtl/>
        </w:rPr>
        <w:t xml:space="preserve"> و بروند" و مقاد</w:t>
      </w:r>
      <w:r w:rsidRPr="000B2B2A">
        <w:rPr>
          <w:rFonts w:cs="B Zar" w:hint="cs"/>
          <w:sz w:val="28"/>
          <w:szCs w:val="28"/>
          <w:rtl/>
        </w:rPr>
        <w:t>ی</w:t>
      </w:r>
      <w:r w:rsidRPr="000B2B2A">
        <w:rPr>
          <w:rFonts w:cs="B Zar" w:hint="eastAsia"/>
          <w:sz w:val="28"/>
          <w:szCs w:val="28"/>
          <w:rtl/>
        </w:rPr>
        <w:t>ر</w:t>
      </w:r>
      <w:r w:rsidRPr="000B2B2A">
        <w:rPr>
          <w:rFonts w:cs="B Zar"/>
          <w:sz w:val="28"/>
          <w:szCs w:val="28"/>
          <w:rtl/>
        </w:rPr>
        <w:t xml:space="preserve"> مختلف</w:t>
      </w:r>
      <w:r w:rsidRPr="000B2B2A">
        <w:rPr>
          <w:rFonts w:cs="B Zar" w:hint="cs"/>
          <w:sz w:val="28"/>
          <w:szCs w:val="28"/>
          <w:rtl/>
        </w:rPr>
        <w:t>ی</w:t>
      </w:r>
      <w:r w:rsidRPr="000B2B2A">
        <w:rPr>
          <w:rFonts w:cs="B Zar"/>
          <w:sz w:val="28"/>
          <w:szCs w:val="28"/>
          <w:rtl/>
        </w:rPr>
        <w:t xml:space="preserve"> از زمان و انرژ</w:t>
      </w:r>
      <w:r w:rsidRPr="000B2B2A">
        <w:rPr>
          <w:rFonts w:cs="B Zar" w:hint="cs"/>
          <w:sz w:val="28"/>
          <w:szCs w:val="28"/>
          <w:rtl/>
        </w:rPr>
        <w:t>ی</w:t>
      </w:r>
      <w:r w:rsidRPr="000B2B2A">
        <w:rPr>
          <w:rFonts w:cs="B Zar"/>
          <w:sz w:val="28"/>
          <w:szCs w:val="28"/>
          <w:rtl/>
        </w:rPr>
        <w:t xml:space="preserve"> را به مسائل مختلف سازمان</w:t>
      </w:r>
      <w:r w:rsidRPr="000B2B2A">
        <w:rPr>
          <w:rFonts w:cs="B Zar" w:hint="cs"/>
          <w:sz w:val="28"/>
          <w:szCs w:val="28"/>
          <w:rtl/>
        </w:rPr>
        <w:t>ی</w:t>
      </w:r>
      <w:r w:rsidRPr="000B2B2A">
        <w:rPr>
          <w:rFonts w:cs="B Zar"/>
          <w:sz w:val="28"/>
          <w:szCs w:val="28"/>
          <w:rtl/>
        </w:rPr>
        <w:t xml:space="preserve"> اختصاص دهند (</w:t>
      </w:r>
      <w:r w:rsidRPr="000B2B2A">
        <w:rPr>
          <w:rFonts w:cs="B Zar"/>
          <w:sz w:val="28"/>
          <w:szCs w:val="28"/>
        </w:rPr>
        <w:t xml:space="preserve">Cohen et al., </w:t>
      </w:r>
      <w:r w:rsidRPr="000B2B2A">
        <w:rPr>
          <w:rFonts w:cs="B Zar"/>
          <w:sz w:val="28"/>
          <w:szCs w:val="28"/>
          <w:rtl/>
        </w:rPr>
        <w:t>1972). بنابر</w:t>
      </w:r>
      <w:r w:rsidRPr="000B2B2A">
        <w:rPr>
          <w:rFonts w:cs="B Zar" w:hint="eastAsia"/>
          <w:sz w:val="28"/>
          <w:szCs w:val="28"/>
          <w:rtl/>
        </w:rPr>
        <w:t>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مرزها</w:t>
      </w:r>
      <w:r w:rsidRPr="000B2B2A">
        <w:rPr>
          <w:rFonts w:cs="B Zar" w:hint="cs"/>
          <w:sz w:val="28"/>
          <w:szCs w:val="28"/>
          <w:rtl/>
        </w:rPr>
        <w:t>ی</w:t>
      </w:r>
      <w:r w:rsidRPr="000B2B2A">
        <w:rPr>
          <w:rFonts w:cs="B Zar"/>
          <w:sz w:val="28"/>
          <w:szCs w:val="28"/>
          <w:rtl/>
        </w:rPr>
        <w:t xml:space="preserve"> چن</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سازمان‌ها</w:t>
      </w:r>
      <w:r w:rsidRPr="000B2B2A">
        <w:rPr>
          <w:rFonts w:cs="B Zar" w:hint="cs"/>
          <w:sz w:val="28"/>
          <w:szCs w:val="28"/>
          <w:rtl/>
        </w:rPr>
        <w:t>یی</w:t>
      </w:r>
      <w:r w:rsidRPr="000B2B2A">
        <w:rPr>
          <w:rFonts w:cs="B Zar"/>
          <w:sz w:val="28"/>
          <w:szCs w:val="28"/>
          <w:rtl/>
        </w:rPr>
        <w:t xml:space="preserve"> نامشخص و با ب</w:t>
      </w:r>
      <w:r w:rsidRPr="000B2B2A">
        <w:rPr>
          <w:rFonts w:cs="B Zar" w:hint="cs"/>
          <w:sz w:val="28"/>
          <w:szCs w:val="28"/>
          <w:rtl/>
        </w:rPr>
        <w:t>ی‌</w:t>
      </w:r>
      <w:r w:rsidRPr="000B2B2A">
        <w:rPr>
          <w:rFonts w:cs="B Zar" w:hint="eastAsia"/>
          <w:sz w:val="28"/>
          <w:szCs w:val="28"/>
          <w:rtl/>
        </w:rPr>
        <w:t>ثبات</w:t>
      </w:r>
      <w:r w:rsidRPr="000B2B2A">
        <w:rPr>
          <w:rFonts w:cs="B Zar" w:hint="cs"/>
          <w:sz w:val="28"/>
          <w:szCs w:val="28"/>
          <w:rtl/>
        </w:rPr>
        <w:t>ی</w:t>
      </w:r>
      <w:r w:rsidRPr="000B2B2A">
        <w:rPr>
          <w:rFonts w:cs="B Zar"/>
          <w:sz w:val="28"/>
          <w:szCs w:val="28"/>
          <w:rtl/>
        </w:rPr>
        <w:t xml:space="preserve"> قابل توجه</w:t>
      </w:r>
      <w:r w:rsidRPr="000B2B2A">
        <w:rPr>
          <w:rFonts w:cs="B Zar" w:hint="cs"/>
          <w:sz w:val="28"/>
          <w:szCs w:val="28"/>
          <w:rtl/>
        </w:rPr>
        <w:t>ی</w:t>
      </w:r>
      <w:r w:rsidRPr="000B2B2A">
        <w:rPr>
          <w:rFonts w:cs="B Zar"/>
          <w:sz w:val="28"/>
          <w:szCs w:val="28"/>
          <w:rtl/>
        </w:rPr>
        <w:t xml:space="preserve"> مشخص م</w:t>
      </w:r>
      <w:r w:rsidRPr="000B2B2A">
        <w:rPr>
          <w:rFonts w:cs="B Zar" w:hint="cs"/>
          <w:sz w:val="28"/>
          <w:szCs w:val="28"/>
          <w:rtl/>
        </w:rPr>
        <w:t>ی‌</w:t>
      </w:r>
      <w:r w:rsidRPr="000B2B2A">
        <w:rPr>
          <w:rFonts w:cs="B Zar" w:hint="eastAsia"/>
          <w:sz w:val="28"/>
          <w:szCs w:val="28"/>
          <w:rtl/>
        </w:rPr>
        <w:t>شوند</w:t>
      </w:r>
      <w:r w:rsidRPr="000B2B2A">
        <w:rPr>
          <w:rFonts w:cs="B Zar"/>
          <w:sz w:val="28"/>
          <w:szCs w:val="28"/>
          <w:rtl/>
        </w:rPr>
        <w:t>.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رندگان</w:t>
      </w:r>
      <w:r w:rsidRPr="000B2B2A">
        <w:rPr>
          <w:rFonts w:cs="B Zar"/>
          <w:sz w:val="28"/>
          <w:szCs w:val="28"/>
          <w:rtl/>
        </w:rPr>
        <w:t xml:space="preserve"> اصل</w:t>
      </w:r>
      <w:r w:rsidRPr="000B2B2A">
        <w:rPr>
          <w:rFonts w:cs="B Zar" w:hint="cs"/>
          <w:sz w:val="28"/>
          <w:szCs w:val="28"/>
          <w:rtl/>
        </w:rPr>
        <w:t>ی</w:t>
      </w:r>
      <w:r w:rsidRPr="000B2B2A">
        <w:rPr>
          <w:rFonts w:cs="B Zar"/>
          <w:sz w:val="28"/>
          <w:szCs w:val="28"/>
          <w:rtl/>
        </w:rPr>
        <w:t xml:space="preserve"> در چن</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سازمان‌ها</w:t>
      </w:r>
      <w:r w:rsidRPr="000B2B2A">
        <w:rPr>
          <w:rFonts w:cs="B Zar" w:hint="cs"/>
          <w:sz w:val="28"/>
          <w:szCs w:val="28"/>
          <w:rtl/>
        </w:rPr>
        <w:t>یی</w:t>
      </w:r>
      <w:r w:rsidRPr="000B2B2A">
        <w:rPr>
          <w:rFonts w:cs="B Zar"/>
          <w:sz w:val="28"/>
          <w:szCs w:val="28"/>
          <w:rtl/>
        </w:rPr>
        <w:t xml:space="preserve"> ن</w:t>
      </w:r>
      <w:r w:rsidRPr="000B2B2A">
        <w:rPr>
          <w:rFonts w:cs="B Zar" w:hint="cs"/>
          <w:sz w:val="28"/>
          <w:szCs w:val="28"/>
          <w:rtl/>
        </w:rPr>
        <w:t>ی</w:t>
      </w:r>
      <w:r w:rsidRPr="000B2B2A">
        <w:rPr>
          <w:rFonts w:cs="B Zar" w:hint="eastAsia"/>
          <w:sz w:val="28"/>
          <w:szCs w:val="28"/>
          <w:rtl/>
        </w:rPr>
        <w:t>ز</w:t>
      </w:r>
      <w:r w:rsidRPr="000B2B2A">
        <w:rPr>
          <w:rFonts w:cs="B Zar"/>
          <w:sz w:val="28"/>
          <w:szCs w:val="28"/>
          <w:rtl/>
        </w:rPr>
        <w:t xml:space="preserve"> ممکن است به طور منظم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مداوم تغ</w:t>
      </w:r>
      <w:r w:rsidRPr="000B2B2A">
        <w:rPr>
          <w:rFonts w:cs="B Zar" w:hint="cs"/>
          <w:sz w:val="28"/>
          <w:szCs w:val="28"/>
          <w:rtl/>
        </w:rPr>
        <w:t>یی</w:t>
      </w:r>
      <w:r w:rsidRPr="000B2B2A">
        <w:rPr>
          <w:rFonts w:cs="B Zar" w:hint="eastAsia"/>
          <w:sz w:val="28"/>
          <w:szCs w:val="28"/>
          <w:rtl/>
        </w:rPr>
        <w:t>ر</w:t>
      </w:r>
      <w:r w:rsidRPr="000B2B2A">
        <w:rPr>
          <w:rFonts w:cs="B Zar"/>
          <w:sz w:val="28"/>
          <w:szCs w:val="28"/>
          <w:rtl/>
        </w:rPr>
        <w:t xml:space="preserve"> کنند.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مفهوم مشارکت س</w:t>
      </w:r>
      <w:r w:rsidRPr="000B2B2A">
        <w:rPr>
          <w:rFonts w:cs="B Zar" w:hint="cs"/>
          <w:sz w:val="28"/>
          <w:szCs w:val="28"/>
          <w:rtl/>
        </w:rPr>
        <w:t>ی</w:t>
      </w:r>
      <w:r w:rsidRPr="000B2B2A">
        <w:rPr>
          <w:rFonts w:cs="B Zar" w:hint="eastAsia"/>
          <w:sz w:val="28"/>
          <w:szCs w:val="28"/>
          <w:rtl/>
        </w:rPr>
        <w:t>ال</w:t>
      </w:r>
      <w:r w:rsidRPr="000B2B2A">
        <w:rPr>
          <w:rFonts w:cs="B Zar"/>
          <w:sz w:val="28"/>
          <w:szCs w:val="28"/>
          <w:rtl/>
        </w:rPr>
        <w:t xml:space="preserve"> در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مح</w:t>
      </w:r>
      <w:r w:rsidRPr="000B2B2A">
        <w:rPr>
          <w:rFonts w:cs="B Zar" w:hint="cs"/>
          <w:sz w:val="28"/>
          <w:szCs w:val="28"/>
          <w:rtl/>
        </w:rPr>
        <w:t>ی</w:t>
      </w:r>
      <w:r w:rsidRPr="000B2B2A">
        <w:rPr>
          <w:rFonts w:cs="B Zar" w:hint="eastAsia"/>
          <w:sz w:val="28"/>
          <w:szCs w:val="28"/>
          <w:rtl/>
        </w:rPr>
        <w:t>ط</w:t>
      </w:r>
      <w:r w:rsidRPr="000B2B2A">
        <w:rPr>
          <w:rFonts w:cs="B Zar"/>
          <w:sz w:val="28"/>
          <w:szCs w:val="28"/>
          <w:rtl/>
        </w:rPr>
        <w:t xml:space="preserve"> سازمان</w:t>
      </w:r>
      <w:r w:rsidRPr="000B2B2A">
        <w:rPr>
          <w:rFonts w:cs="B Zar" w:hint="cs"/>
          <w:sz w:val="28"/>
          <w:szCs w:val="28"/>
          <w:rtl/>
        </w:rPr>
        <w:t>ی</w:t>
      </w:r>
      <w:r w:rsidRPr="000B2B2A">
        <w:rPr>
          <w:rFonts w:cs="B Zar"/>
          <w:sz w:val="28"/>
          <w:szCs w:val="28"/>
          <w:rtl/>
        </w:rPr>
        <w:t xml:space="preserve"> در چارچوب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ن</w:t>
      </w:r>
      <w:r w:rsidRPr="000B2B2A">
        <w:rPr>
          <w:rFonts w:cs="B Zar" w:hint="cs"/>
          <w:sz w:val="28"/>
          <w:szCs w:val="28"/>
          <w:rtl/>
        </w:rPr>
        <w:t>ی</w:t>
      </w:r>
      <w:r w:rsidRPr="000B2B2A">
        <w:rPr>
          <w:rFonts w:cs="B Zar" w:hint="eastAsia"/>
          <w:sz w:val="28"/>
          <w:szCs w:val="28"/>
          <w:rtl/>
        </w:rPr>
        <w:t>ز</w:t>
      </w:r>
      <w:r w:rsidRPr="000B2B2A">
        <w:rPr>
          <w:rFonts w:cs="B Zar"/>
          <w:sz w:val="28"/>
          <w:szCs w:val="28"/>
          <w:rtl/>
        </w:rPr>
        <w:t xml:space="preserve"> منعکس م</w:t>
      </w:r>
      <w:r w:rsidRPr="000B2B2A">
        <w:rPr>
          <w:rFonts w:cs="B Zar" w:hint="cs"/>
          <w:sz w:val="28"/>
          <w:szCs w:val="28"/>
          <w:rtl/>
        </w:rPr>
        <w:t>ی‌</w:t>
      </w:r>
      <w:r w:rsidRPr="000B2B2A">
        <w:rPr>
          <w:rFonts w:cs="B Zar" w:hint="eastAsia"/>
          <w:sz w:val="28"/>
          <w:szCs w:val="28"/>
          <w:rtl/>
        </w:rPr>
        <w:t>شود</w:t>
      </w:r>
      <w:r w:rsidRPr="000B2B2A">
        <w:rPr>
          <w:rFonts w:cs="B Zar"/>
          <w:sz w:val="28"/>
          <w:szCs w:val="28"/>
          <w:rtl/>
        </w:rPr>
        <w:t>. در حال</w:t>
      </w:r>
      <w:r w:rsidRPr="000B2B2A">
        <w:rPr>
          <w:rFonts w:cs="B Zar" w:hint="cs"/>
          <w:sz w:val="28"/>
          <w:szCs w:val="28"/>
          <w:rtl/>
        </w:rPr>
        <w:t>ی</w:t>
      </w:r>
      <w:r w:rsidRPr="000B2B2A">
        <w:rPr>
          <w:rFonts w:cs="B Zar"/>
          <w:sz w:val="28"/>
          <w:szCs w:val="28"/>
          <w:rtl/>
        </w:rPr>
        <w:t xml:space="preserve"> که </w:t>
      </w:r>
      <w:r w:rsidRPr="000B2B2A">
        <w:rPr>
          <w:rFonts w:cs="B Zar" w:hint="eastAsia"/>
          <w:sz w:val="28"/>
          <w:szCs w:val="28"/>
          <w:rtl/>
        </w:rPr>
        <w:t>شرکت‌ها</w:t>
      </w:r>
      <w:r w:rsidRPr="000B2B2A">
        <w:rPr>
          <w:rFonts w:cs="B Zar"/>
          <w:sz w:val="28"/>
          <w:szCs w:val="28"/>
          <w:rtl/>
        </w:rPr>
        <w:t xml:space="preserve"> در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صنعت خاص اغلب در طول سال‌ها</w:t>
      </w:r>
      <w:r w:rsidRPr="000B2B2A">
        <w:rPr>
          <w:rFonts w:cs="B Zar" w:hint="cs"/>
          <w:sz w:val="28"/>
          <w:szCs w:val="28"/>
          <w:rtl/>
        </w:rPr>
        <w:t>ی</w:t>
      </w:r>
      <w:r w:rsidRPr="000B2B2A">
        <w:rPr>
          <w:rFonts w:cs="B Zar"/>
          <w:sz w:val="28"/>
          <w:szCs w:val="28"/>
          <w:rtl/>
        </w:rPr>
        <w:t xml:space="preserve"> متماد</w:t>
      </w:r>
      <w:r w:rsidRPr="000B2B2A">
        <w:rPr>
          <w:rFonts w:cs="B Zar" w:hint="cs"/>
          <w:sz w:val="28"/>
          <w:szCs w:val="28"/>
          <w:rtl/>
        </w:rPr>
        <w:t>ی</w:t>
      </w:r>
      <w:r w:rsidRPr="000B2B2A">
        <w:rPr>
          <w:rFonts w:cs="B Zar"/>
          <w:sz w:val="28"/>
          <w:szCs w:val="28"/>
          <w:rtl/>
        </w:rPr>
        <w:t xml:space="preserve"> در نما</w:t>
      </w:r>
      <w:r w:rsidRPr="000B2B2A">
        <w:rPr>
          <w:rFonts w:cs="B Zar" w:hint="cs"/>
          <w:sz w:val="28"/>
          <w:szCs w:val="28"/>
          <w:rtl/>
        </w:rPr>
        <w:t>ی</w:t>
      </w:r>
      <w:r w:rsidRPr="000B2B2A">
        <w:rPr>
          <w:rFonts w:cs="B Zar" w:hint="eastAsia"/>
          <w:sz w:val="28"/>
          <w:szCs w:val="28"/>
          <w:rtl/>
        </w:rPr>
        <w:t>شگاه‌ها</w:t>
      </w:r>
      <w:r w:rsidRPr="000B2B2A">
        <w:rPr>
          <w:rFonts w:cs="B Zar" w:hint="cs"/>
          <w:sz w:val="28"/>
          <w:szCs w:val="28"/>
          <w:rtl/>
        </w:rPr>
        <w:t>ی</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کسان</w:t>
      </w:r>
      <w:r w:rsidRPr="000B2B2A">
        <w:rPr>
          <w:rFonts w:cs="B Zar" w:hint="cs"/>
          <w:sz w:val="28"/>
          <w:szCs w:val="28"/>
          <w:rtl/>
        </w:rPr>
        <w:t>ی</w:t>
      </w:r>
      <w:r w:rsidRPr="000B2B2A">
        <w:rPr>
          <w:rFonts w:cs="B Zar"/>
          <w:sz w:val="28"/>
          <w:szCs w:val="28"/>
          <w:rtl/>
        </w:rPr>
        <w:t xml:space="preserve"> شرکت م</w:t>
      </w:r>
      <w:r w:rsidRPr="000B2B2A">
        <w:rPr>
          <w:rFonts w:cs="B Zar" w:hint="cs"/>
          <w:sz w:val="28"/>
          <w:szCs w:val="28"/>
          <w:rtl/>
        </w:rPr>
        <w:t>ی‌</w:t>
      </w:r>
      <w:r w:rsidRPr="000B2B2A">
        <w:rPr>
          <w:rFonts w:cs="B Zar" w:hint="eastAsia"/>
          <w:sz w:val="28"/>
          <w:szCs w:val="28"/>
          <w:rtl/>
        </w:rPr>
        <w:t>کنند</w:t>
      </w:r>
      <w:r w:rsidRPr="000B2B2A">
        <w:rPr>
          <w:rFonts w:cs="B Zar"/>
          <w:sz w:val="28"/>
          <w:szCs w:val="28"/>
          <w:rtl/>
        </w:rPr>
        <w:t xml:space="preserve"> و در آن غرفه دارند، نما</w:t>
      </w:r>
      <w:r w:rsidRPr="000B2B2A">
        <w:rPr>
          <w:rFonts w:cs="B Zar" w:hint="cs"/>
          <w:sz w:val="28"/>
          <w:szCs w:val="28"/>
          <w:rtl/>
        </w:rPr>
        <w:t>ی</w:t>
      </w:r>
      <w:r w:rsidRPr="000B2B2A">
        <w:rPr>
          <w:rFonts w:cs="B Zar" w:hint="eastAsia"/>
          <w:sz w:val="28"/>
          <w:szCs w:val="28"/>
          <w:rtl/>
        </w:rPr>
        <w:t>ندگان</w:t>
      </w:r>
      <w:r w:rsidRPr="000B2B2A">
        <w:rPr>
          <w:rFonts w:cs="B Zar"/>
          <w:sz w:val="28"/>
          <w:szCs w:val="28"/>
          <w:rtl/>
        </w:rPr>
        <w:t xml:space="preserve">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شرکت‌ها هم</w:t>
      </w:r>
      <w:r w:rsidRPr="000B2B2A">
        <w:rPr>
          <w:rFonts w:cs="B Zar" w:hint="cs"/>
          <w:sz w:val="28"/>
          <w:szCs w:val="28"/>
          <w:rtl/>
        </w:rPr>
        <w:t>ی</w:t>
      </w:r>
      <w:r w:rsidRPr="000B2B2A">
        <w:rPr>
          <w:rFonts w:cs="B Zar" w:hint="eastAsia"/>
          <w:sz w:val="28"/>
          <w:szCs w:val="28"/>
          <w:rtl/>
        </w:rPr>
        <w:t>شه</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کسان</w:t>
      </w:r>
      <w:r w:rsidRPr="000B2B2A">
        <w:rPr>
          <w:rFonts w:cs="B Zar"/>
          <w:sz w:val="28"/>
          <w:szCs w:val="28"/>
          <w:rtl/>
        </w:rPr>
        <w:t xml:space="preserve"> ن</w:t>
      </w:r>
      <w:r w:rsidRPr="000B2B2A">
        <w:rPr>
          <w:rFonts w:cs="B Zar" w:hint="cs"/>
          <w:sz w:val="28"/>
          <w:szCs w:val="28"/>
          <w:rtl/>
        </w:rPr>
        <w:t>ی</w:t>
      </w:r>
      <w:r w:rsidRPr="000B2B2A">
        <w:rPr>
          <w:rFonts w:cs="B Zar" w:hint="eastAsia"/>
          <w:sz w:val="28"/>
          <w:szCs w:val="28"/>
          <w:rtl/>
        </w:rPr>
        <w:t>ستند</w:t>
      </w:r>
      <w:r w:rsidRPr="000B2B2A">
        <w:rPr>
          <w:rFonts w:cs="B Zar"/>
          <w:sz w:val="28"/>
          <w:szCs w:val="28"/>
          <w:rtl/>
        </w:rPr>
        <w:t>.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امر به و</w:t>
      </w:r>
      <w:r w:rsidRPr="000B2B2A">
        <w:rPr>
          <w:rFonts w:cs="B Zar" w:hint="cs"/>
          <w:sz w:val="28"/>
          <w:szCs w:val="28"/>
          <w:rtl/>
        </w:rPr>
        <w:t>ی</w:t>
      </w:r>
      <w:r w:rsidRPr="000B2B2A">
        <w:rPr>
          <w:rFonts w:cs="B Zar" w:hint="eastAsia"/>
          <w:sz w:val="28"/>
          <w:szCs w:val="28"/>
          <w:rtl/>
        </w:rPr>
        <w:t>ژه</w:t>
      </w:r>
      <w:r w:rsidRPr="000B2B2A">
        <w:rPr>
          <w:rFonts w:cs="B Zar"/>
          <w:sz w:val="28"/>
          <w:szCs w:val="28"/>
          <w:rtl/>
        </w:rPr>
        <w:t xml:space="preserve"> در مورد شرکت‌ها</w:t>
      </w:r>
      <w:r w:rsidRPr="000B2B2A">
        <w:rPr>
          <w:rFonts w:cs="B Zar" w:hint="cs"/>
          <w:sz w:val="28"/>
          <w:szCs w:val="28"/>
          <w:rtl/>
        </w:rPr>
        <w:t>ی</w:t>
      </w:r>
      <w:r w:rsidRPr="000B2B2A">
        <w:rPr>
          <w:rFonts w:cs="B Zar"/>
          <w:sz w:val="28"/>
          <w:szCs w:val="28"/>
          <w:rtl/>
        </w:rPr>
        <w:t xml:space="preserve"> بزرگ چند مل</w:t>
      </w:r>
      <w:r w:rsidRPr="000B2B2A">
        <w:rPr>
          <w:rFonts w:cs="B Zar" w:hint="cs"/>
          <w:sz w:val="28"/>
          <w:szCs w:val="28"/>
          <w:rtl/>
        </w:rPr>
        <w:t>ی</w:t>
      </w:r>
      <w:r w:rsidRPr="000B2B2A">
        <w:rPr>
          <w:rFonts w:cs="B Zar" w:hint="eastAsia"/>
          <w:sz w:val="28"/>
          <w:szCs w:val="28"/>
          <w:rtl/>
        </w:rPr>
        <w:t>ت</w:t>
      </w:r>
      <w:r w:rsidRPr="000B2B2A">
        <w:rPr>
          <w:rFonts w:cs="B Zar" w:hint="cs"/>
          <w:sz w:val="28"/>
          <w:szCs w:val="28"/>
          <w:rtl/>
        </w:rPr>
        <w:t>ی</w:t>
      </w:r>
      <w:r w:rsidRPr="000B2B2A">
        <w:rPr>
          <w:rFonts w:cs="B Zar"/>
          <w:sz w:val="28"/>
          <w:szCs w:val="28"/>
          <w:rtl/>
        </w:rPr>
        <w:t xml:space="preserve"> صادق است که بس</w:t>
      </w:r>
      <w:r w:rsidRPr="000B2B2A">
        <w:rPr>
          <w:rFonts w:cs="B Zar" w:hint="cs"/>
          <w:sz w:val="28"/>
          <w:szCs w:val="28"/>
          <w:rtl/>
        </w:rPr>
        <w:t>ی</w:t>
      </w:r>
      <w:r w:rsidRPr="000B2B2A">
        <w:rPr>
          <w:rFonts w:cs="B Zar" w:hint="eastAsia"/>
          <w:sz w:val="28"/>
          <w:szCs w:val="28"/>
          <w:rtl/>
        </w:rPr>
        <w:t>ار</w:t>
      </w:r>
      <w:r w:rsidRPr="000B2B2A">
        <w:rPr>
          <w:rFonts w:cs="B Zar" w:hint="cs"/>
          <w:sz w:val="28"/>
          <w:szCs w:val="28"/>
          <w:rtl/>
        </w:rPr>
        <w:t>ی</w:t>
      </w:r>
      <w:r w:rsidRPr="000B2B2A">
        <w:rPr>
          <w:rFonts w:cs="B Zar"/>
          <w:sz w:val="28"/>
          <w:szCs w:val="28"/>
          <w:rtl/>
        </w:rPr>
        <w:t xml:space="preserve"> از آن‌ها کارکنان قابل توجه</w:t>
      </w:r>
      <w:r w:rsidRPr="000B2B2A">
        <w:rPr>
          <w:rFonts w:cs="B Zar" w:hint="cs"/>
          <w:sz w:val="28"/>
          <w:szCs w:val="28"/>
          <w:rtl/>
        </w:rPr>
        <w:t>ی</w:t>
      </w:r>
      <w:r w:rsidRPr="000B2B2A">
        <w:rPr>
          <w:rFonts w:cs="B Zar"/>
          <w:sz w:val="28"/>
          <w:szCs w:val="28"/>
          <w:rtl/>
        </w:rPr>
        <w:t xml:space="preserve"> برا</w:t>
      </w:r>
      <w:r w:rsidRPr="000B2B2A">
        <w:rPr>
          <w:rFonts w:cs="B Zar" w:hint="cs"/>
          <w:sz w:val="28"/>
          <w:szCs w:val="28"/>
          <w:rtl/>
        </w:rPr>
        <w:t>ی</w:t>
      </w:r>
      <w:r w:rsidRPr="000B2B2A">
        <w:rPr>
          <w:rFonts w:cs="B Zar"/>
          <w:sz w:val="28"/>
          <w:szCs w:val="28"/>
          <w:rtl/>
        </w:rPr>
        <w:t xml:space="preserve"> اخ</w:t>
      </w:r>
      <w:r w:rsidRPr="000B2B2A">
        <w:rPr>
          <w:rFonts w:cs="B Zar" w:hint="eastAsia"/>
          <w:sz w:val="28"/>
          <w:szCs w:val="28"/>
          <w:rtl/>
        </w:rPr>
        <w:t>تصاص</w:t>
      </w:r>
      <w:r w:rsidRPr="000B2B2A">
        <w:rPr>
          <w:rFonts w:cs="B Zar"/>
          <w:sz w:val="28"/>
          <w:szCs w:val="28"/>
          <w:rtl/>
        </w:rPr>
        <w:t xml:space="preserve"> دادن به فعال</w:t>
      </w:r>
      <w:r w:rsidRPr="000B2B2A">
        <w:rPr>
          <w:rFonts w:cs="B Zar" w:hint="cs"/>
          <w:sz w:val="28"/>
          <w:szCs w:val="28"/>
          <w:rtl/>
        </w:rPr>
        <w:t>ی</w:t>
      </w:r>
      <w:r w:rsidRPr="000B2B2A">
        <w:rPr>
          <w:rFonts w:cs="B Zar" w:hint="eastAsia"/>
          <w:sz w:val="28"/>
          <w:szCs w:val="28"/>
          <w:rtl/>
        </w:rPr>
        <w:t>ت‌ها</w:t>
      </w:r>
      <w:r w:rsidRPr="000B2B2A">
        <w:rPr>
          <w:rFonts w:cs="B Zar" w:hint="cs"/>
          <w:sz w:val="28"/>
          <w:szCs w:val="28"/>
          <w:rtl/>
        </w:rPr>
        <w:t>ی</w:t>
      </w:r>
      <w:r w:rsidRPr="000B2B2A">
        <w:rPr>
          <w:rFonts w:cs="B Zar"/>
          <w:sz w:val="28"/>
          <w:szCs w:val="28"/>
          <w:rtl/>
        </w:rPr>
        <w:t xml:space="preserve"> بازار</w:t>
      </w:r>
      <w:r w:rsidRPr="000B2B2A">
        <w:rPr>
          <w:rFonts w:cs="B Zar" w:hint="cs"/>
          <w:sz w:val="28"/>
          <w:szCs w:val="28"/>
          <w:rtl/>
        </w:rPr>
        <w:t>ی</w:t>
      </w:r>
      <w:r w:rsidRPr="000B2B2A">
        <w:rPr>
          <w:rFonts w:cs="B Zar" w:hint="eastAsia"/>
          <w:sz w:val="28"/>
          <w:szCs w:val="28"/>
          <w:rtl/>
        </w:rPr>
        <w:t>اب</w:t>
      </w:r>
      <w:r w:rsidRPr="000B2B2A">
        <w:rPr>
          <w:rFonts w:cs="B Zar" w:hint="cs"/>
          <w:sz w:val="28"/>
          <w:szCs w:val="28"/>
          <w:rtl/>
        </w:rPr>
        <w:t>ی</w:t>
      </w:r>
      <w:r w:rsidRPr="000B2B2A">
        <w:rPr>
          <w:rFonts w:cs="B Zar"/>
          <w:sz w:val="28"/>
          <w:szCs w:val="28"/>
          <w:rtl/>
        </w:rPr>
        <w:t xml:space="preserve"> و تبل</w:t>
      </w:r>
      <w:r w:rsidRPr="000B2B2A">
        <w:rPr>
          <w:rFonts w:cs="B Zar" w:hint="cs"/>
          <w:sz w:val="28"/>
          <w:szCs w:val="28"/>
          <w:rtl/>
        </w:rPr>
        <w:t>ی</w:t>
      </w:r>
      <w:r w:rsidRPr="000B2B2A">
        <w:rPr>
          <w:rFonts w:cs="B Zar" w:hint="eastAsia"/>
          <w:sz w:val="28"/>
          <w:szCs w:val="28"/>
          <w:rtl/>
        </w:rPr>
        <w:t>غات</w:t>
      </w:r>
      <w:r w:rsidRPr="000B2B2A">
        <w:rPr>
          <w:rFonts w:cs="B Zar" w:hint="cs"/>
          <w:sz w:val="28"/>
          <w:szCs w:val="28"/>
          <w:rtl/>
        </w:rPr>
        <w:t>ی</w:t>
      </w:r>
      <w:r w:rsidRPr="000B2B2A">
        <w:rPr>
          <w:rFonts w:cs="B Zar"/>
          <w:sz w:val="28"/>
          <w:szCs w:val="28"/>
          <w:rtl/>
        </w:rPr>
        <w:t xml:space="preserve"> (مانند نما</w:t>
      </w:r>
      <w:r w:rsidRPr="000B2B2A">
        <w:rPr>
          <w:rFonts w:cs="B Zar" w:hint="cs"/>
          <w:sz w:val="28"/>
          <w:szCs w:val="28"/>
          <w:rtl/>
        </w:rPr>
        <w:t>ی</w:t>
      </w:r>
      <w:r w:rsidRPr="000B2B2A">
        <w:rPr>
          <w:rFonts w:cs="B Zar" w:hint="eastAsia"/>
          <w:sz w:val="28"/>
          <w:szCs w:val="28"/>
          <w:rtl/>
        </w:rPr>
        <w:t>ندگ</w:t>
      </w:r>
      <w:r w:rsidRPr="000B2B2A">
        <w:rPr>
          <w:rFonts w:cs="B Zar" w:hint="cs"/>
          <w:sz w:val="28"/>
          <w:szCs w:val="28"/>
          <w:rtl/>
        </w:rPr>
        <w:t>ی</w:t>
      </w:r>
      <w:r w:rsidRPr="000B2B2A">
        <w:rPr>
          <w:rFonts w:cs="B Zar"/>
          <w:sz w:val="28"/>
          <w:szCs w:val="28"/>
          <w:rtl/>
        </w:rPr>
        <w:t xml:space="preserve">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دارند. همان‌طور که ک</w:t>
      </w:r>
      <w:r w:rsidRPr="000B2B2A">
        <w:rPr>
          <w:rFonts w:cs="B Zar" w:hint="cs"/>
          <w:sz w:val="28"/>
          <w:szCs w:val="28"/>
          <w:rtl/>
        </w:rPr>
        <w:t>ی</w:t>
      </w:r>
      <w:r w:rsidRPr="000B2B2A">
        <w:rPr>
          <w:rFonts w:cs="B Zar" w:hint="eastAsia"/>
          <w:sz w:val="28"/>
          <w:szCs w:val="28"/>
          <w:rtl/>
        </w:rPr>
        <w:t>نگدون</w:t>
      </w:r>
      <w:r w:rsidRPr="000B2B2A">
        <w:rPr>
          <w:rFonts w:cs="B Zar"/>
          <w:sz w:val="28"/>
          <w:szCs w:val="28"/>
          <w:rtl/>
        </w:rPr>
        <w:t xml:space="preserve"> (2003، 84) در چارچوب دولت فدرال مشاهده م</w:t>
      </w:r>
      <w:r w:rsidRPr="000B2B2A">
        <w:rPr>
          <w:rFonts w:cs="B Zar" w:hint="cs"/>
          <w:sz w:val="28"/>
          <w:szCs w:val="28"/>
          <w:rtl/>
        </w:rPr>
        <w:t>ی‌</w:t>
      </w:r>
      <w:r w:rsidRPr="000B2B2A">
        <w:rPr>
          <w:rFonts w:cs="B Zar" w:hint="eastAsia"/>
          <w:sz w:val="28"/>
          <w:szCs w:val="28"/>
          <w:rtl/>
        </w:rPr>
        <w:t>کند،</w:t>
      </w:r>
      <w:r w:rsidRPr="000B2B2A">
        <w:rPr>
          <w:rFonts w:cs="B Zar"/>
          <w:sz w:val="28"/>
          <w:szCs w:val="28"/>
          <w:rtl/>
        </w:rPr>
        <w:t xml:space="preserve"> "ا</w:t>
      </w:r>
      <w:r w:rsidRPr="000B2B2A">
        <w:rPr>
          <w:rFonts w:cs="B Zar" w:hint="cs"/>
          <w:sz w:val="28"/>
          <w:szCs w:val="28"/>
          <w:rtl/>
        </w:rPr>
        <w:t>ی</w:t>
      </w:r>
      <w:r w:rsidRPr="000B2B2A">
        <w:rPr>
          <w:rFonts w:cs="B Zar" w:hint="eastAsia"/>
          <w:sz w:val="28"/>
          <w:szCs w:val="28"/>
          <w:rtl/>
        </w:rPr>
        <w:t>نکه</w:t>
      </w:r>
      <w:r w:rsidRPr="000B2B2A">
        <w:rPr>
          <w:rFonts w:cs="B Zar"/>
          <w:sz w:val="28"/>
          <w:szCs w:val="28"/>
          <w:rtl/>
        </w:rPr>
        <w:t xml:space="preserve"> چه کس</w:t>
      </w:r>
      <w:r w:rsidRPr="000B2B2A">
        <w:rPr>
          <w:rFonts w:cs="B Zar" w:hint="cs"/>
          <w:sz w:val="28"/>
          <w:szCs w:val="28"/>
          <w:rtl/>
        </w:rPr>
        <w:t>ی</w:t>
      </w:r>
      <w:r w:rsidRPr="000B2B2A">
        <w:rPr>
          <w:rFonts w:cs="B Zar"/>
          <w:sz w:val="28"/>
          <w:szCs w:val="28"/>
          <w:rtl/>
        </w:rPr>
        <w:t xml:space="preserve"> برا</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جلسه مهم مع</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حاضر م</w:t>
      </w:r>
      <w:r w:rsidRPr="000B2B2A">
        <w:rPr>
          <w:rFonts w:cs="B Zar" w:hint="cs"/>
          <w:sz w:val="28"/>
          <w:szCs w:val="28"/>
          <w:rtl/>
        </w:rPr>
        <w:t>ی‌</w:t>
      </w:r>
      <w:r w:rsidRPr="000B2B2A">
        <w:rPr>
          <w:rFonts w:cs="B Zar" w:hint="eastAsia"/>
          <w:sz w:val="28"/>
          <w:szCs w:val="28"/>
          <w:rtl/>
        </w:rPr>
        <w:t>شود</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به آن دعوت م</w:t>
      </w:r>
      <w:r w:rsidRPr="000B2B2A">
        <w:rPr>
          <w:rFonts w:cs="B Zar" w:hint="cs"/>
          <w:sz w:val="28"/>
          <w:szCs w:val="28"/>
          <w:rtl/>
        </w:rPr>
        <w:t>ی‌</w:t>
      </w:r>
      <w:r w:rsidRPr="000B2B2A">
        <w:rPr>
          <w:rFonts w:cs="B Zar" w:hint="eastAsia"/>
          <w:sz w:val="28"/>
          <w:szCs w:val="28"/>
          <w:rtl/>
        </w:rPr>
        <w:t>شود</w:t>
      </w:r>
      <w:r w:rsidRPr="000B2B2A">
        <w:rPr>
          <w:rFonts w:cs="B Zar"/>
          <w:sz w:val="28"/>
          <w:szCs w:val="28"/>
          <w:rtl/>
        </w:rPr>
        <w:t xml:space="preserve"> و م</w:t>
      </w:r>
      <w:r w:rsidRPr="000B2B2A">
        <w:rPr>
          <w:rFonts w:cs="B Zar" w:hint="cs"/>
          <w:sz w:val="28"/>
          <w:szCs w:val="28"/>
          <w:rtl/>
        </w:rPr>
        <w:t>ی</w:t>
      </w:r>
      <w:r w:rsidRPr="000B2B2A">
        <w:rPr>
          <w:rFonts w:cs="B Zar" w:hint="eastAsia"/>
          <w:sz w:val="28"/>
          <w:szCs w:val="28"/>
          <w:rtl/>
        </w:rPr>
        <w:t>زان</w:t>
      </w:r>
      <w:r w:rsidRPr="000B2B2A">
        <w:rPr>
          <w:rFonts w:cs="B Zar"/>
          <w:sz w:val="28"/>
          <w:szCs w:val="28"/>
          <w:rtl/>
        </w:rPr>
        <w:t xml:space="preserve"> فعال</w:t>
      </w:r>
      <w:r w:rsidRPr="000B2B2A">
        <w:rPr>
          <w:rFonts w:cs="B Zar" w:hint="cs"/>
          <w:sz w:val="28"/>
          <w:szCs w:val="28"/>
          <w:rtl/>
        </w:rPr>
        <w:t>ی</w:t>
      </w:r>
      <w:r w:rsidRPr="000B2B2A">
        <w:rPr>
          <w:rFonts w:cs="B Zar" w:hint="eastAsia"/>
          <w:sz w:val="28"/>
          <w:szCs w:val="28"/>
          <w:rtl/>
        </w:rPr>
        <w:t>ت</w:t>
      </w:r>
      <w:r w:rsidRPr="000B2B2A">
        <w:rPr>
          <w:rFonts w:cs="B Zar"/>
          <w:sz w:val="28"/>
          <w:szCs w:val="28"/>
          <w:rtl/>
        </w:rPr>
        <w:t xml:space="preserve"> آن‌ها در جلسه (به عنو</w:t>
      </w:r>
      <w:r w:rsidRPr="000B2B2A">
        <w:rPr>
          <w:rFonts w:cs="B Zar" w:hint="eastAsia"/>
          <w:sz w:val="28"/>
          <w:szCs w:val="28"/>
          <w:rtl/>
        </w:rPr>
        <w:t>ان</w:t>
      </w:r>
      <w:r w:rsidRPr="000B2B2A">
        <w:rPr>
          <w:rFonts w:cs="B Zar"/>
          <w:sz w:val="28"/>
          <w:szCs w:val="28"/>
          <w:rtl/>
        </w:rPr>
        <w:t xml:space="preserve"> مثال) تفاوت فوق‌العاده‌ا</w:t>
      </w:r>
      <w:r w:rsidRPr="000B2B2A">
        <w:rPr>
          <w:rFonts w:cs="B Zar" w:hint="cs"/>
          <w:sz w:val="28"/>
          <w:szCs w:val="28"/>
          <w:rtl/>
        </w:rPr>
        <w:t>ی</w:t>
      </w:r>
      <w:r w:rsidRPr="000B2B2A">
        <w:rPr>
          <w:rFonts w:cs="B Zar"/>
          <w:sz w:val="28"/>
          <w:szCs w:val="28"/>
          <w:rtl/>
        </w:rPr>
        <w:t xml:space="preserve"> ا</w:t>
      </w:r>
      <w:r w:rsidRPr="000B2B2A">
        <w:rPr>
          <w:rFonts w:cs="B Zar" w:hint="cs"/>
          <w:sz w:val="28"/>
          <w:szCs w:val="28"/>
          <w:rtl/>
        </w:rPr>
        <w:t>ی</w:t>
      </w:r>
      <w:r w:rsidRPr="000B2B2A">
        <w:rPr>
          <w:rFonts w:cs="B Zar" w:hint="eastAsia"/>
          <w:sz w:val="28"/>
          <w:szCs w:val="28"/>
          <w:rtl/>
        </w:rPr>
        <w:t>جاد</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کند</w:t>
      </w:r>
      <w:r w:rsidRPr="000B2B2A">
        <w:rPr>
          <w:rFonts w:cs="B Zar"/>
          <w:sz w:val="28"/>
          <w:szCs w:val="28"/>
          <w:rtl/>
        </w:rPr>
        <w:t>". مطمئناً، هم</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را م</w:t>
      </w:r>
      <w:r w:rsidRPr="000B2B2A">
        <w:rPr>
          <w:rFonts w:cs="B Zar" w:hint="cs"/>
          <w:sz w:val="28"/>
          <w:szCs w:val="28"/>
          <w:rtl/>
        </w:rPr>
        <w:t>ی‌</w:t>
      </w:r>
      <w:r w:rsidRPr="000B2B2A">
        <w:rPr>
          <w:rFonts w:cs="B Zar" w:hint="eastAsia"/>
          <w:sz w:val="28"/>
          <w:szCs w:val="28"/>
          <w:rtl/>
        </w:rPr>
        <w:t>توان</w:t>
      </w:r>
      <w:r w:rsidRPr="000B2B2A">
        <w:rPr>
          <w:rFonts w:cs="B Zar"/>
          <w:sz w:val="28"/>
          <w:szCs w:val="28"/>
          <w:rtl/>
        </w:rPr>
        <w:t xml:space="preserve"> در مورد شرکت‌ها</w:t>
      </w:r>
      <w:r w:rsidRPr="000B2B2A">
        <w:rPr>
          <w:rFonts w:cs="B Zar" w:hint="cs"/>
          <w:sz w:val="28"/>
          <w:szCs w:val="28"/>
          <w:rtl/>
        </w:rPr>
        <w:t>ی</w:t>
      </w:r>
      <w:r w:rsidRPr="000B2B2A">
        <w:rPr>
          <w:rFonts w:cs="B Zar"/>
          <w:sz w:val="28"/>
          <w:szCs w:val="28"/>
          <w:rtl/>
        </w:rPr>
        <w:t xml:space="preserve"> غرفه‌دار در نما</w:t>
      </w:r>
      <w:r w:rsidRPr="000B2B2A">
        <w:rPr>
          <w:rFonts w:cs="B Zar" w:hint="cs"/>
          <w:sz w:val="28"/>
          <w:szCs w:val="28"/>
          <w:rtl/>
        </w:rPr>
        <w:t>ی</w:t>
      </w:r>
      <w:r w:rsidRPr="000B2B2A">
        <w:rPr>
          <w:rFonts w:cs="B Zar" w:hint="eastAsia"/>
          <w:sz w:val="28"/>
          <w:szCs w:val="28"/>
          <w:rtl/>
        </w:rPr>
        <w:t>شگاه‌ها</w:t>
      </w:r>
      <w:r w:rsidRPr="000B2B2A">
        <w:rPr>
          <w:rFonts w:cs="B Zar" w:hint="cs"/>
          <w:sz w:val="28"/>
          <w:szCs w:val="28"/>
          <w:rtl/>
        </w:rPr>
        <w:t>ی</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ب</w:t>
      </w:r>
      <w:r w:rsidRPr="000B2B2A">
        <w:rPr>
          <w:rFonts w:cs="B Zar" w:hint="cs"/>
          <w:sz w:val="28"/>
          <w:szCs w:val="28"/>
          <w:rtl/>
        </w:rPr>
        <w:t>ی</w:t>
      </w:r>
      <w:r w:rsidRPr="000B2B2A">
        <w:rPr>
          <w:rFonts w:cs="B Zar" w:hint="eastAsia"/>
          <w:sz w:val="28"/>
          <w:szCs w:val="28"/>
          <w:rtl/>
        </w:rPr>
        <w:t>ن‌الملل</w:t>
      </w:r>
      <w:r w:rsidRPr="000B2B2A">
        <w:rPr>
          <w:rFonts w:cs="B Zar" w:hint="cs"/>
          <w:sz w:val="28"/>
          <w:szCs w:val="28"/>
          <w:rtl/>
        </w:rPr>
        <w:t>ی</w:t>
      </w:r>
      <w:r w:rsidRPr="000B2B2A">
        <w:rPr>
          <w:rFonts w:cs="B Zar"/>
          <w:sz w:val="28"/>
          <w:szCs w:val="28"/>
          <w:rtl/>
        </w:rPr>
        <w:t xml:space="preserve"> گفت؛ جا</w:t>
      </w:r>
      <w:r w:rsidRPr="000B2B2A">
        <w:rPr>
          <w:rFonts w:cs="B Zar" w:hint="cs"/>
          <w:sz w:val="28"/>
          <w:szCs w:val="28"/>
          <w:rtl/>
        </w:rPr>
        <w:t>یی</w:t>
      </w:r>
      <w:r w:rsidRPr="000B2B2A">
        <w:rPr>
          <w:rFonts w:cs="B Zar"/>
          <w:sz w:val="28"/>
          <w:szCs w:val="28"/>
          <w:rtl/>
        </w:rPr>
        <w:t xml:space="preserve"> که اغلب جلسات محور</w:t>
      </w:r>
      <w:r w:rsidRPr="000B2B2A">
        <w:rPr>
          <w:rFonts w:cs="B Zar" w:hint="cs"/>
          <w:sz w:val="28"/>
          <w:szCs w:val="28"/>
          <w:rtl/>
        </w:rPr>
        <w:t>ی</w:t>
      </w:r>
      <w:r w:rsidRPr="000B2B2A">
        <w:rPr>
          <w:rFonts w:cs="B Zar"/>
          <w:sz w:val="28"/>
          <w:szCs w:val="28"/>
          <w:rtl/>
        </w:rPr>
        <w:t xml:space="preserve"> برگزار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برنامه‌ر</w:t>
      </w:r>
      <w:r w:rsidRPr="000B2B2A">
        <w:rPr>
          <w:rFonts w:cs="B Zar" w:hint="cs"/>
          <w:sz w:val="28"/>
          <w:szCs w:val="28"/>
          <w:rtl/>
        </w:rPr>
        <w:t>ی</w:t>
      </w:r>
      <w:r w:rsidRPr="000B2B2A">
        <w:rPr>
          <w:rFonts w:cs="B Zar" w:hint="eastAsia"/>
          <w:sz w:val="28"/>
          <w:szCs w:val="28"/>
          <w:rtl/>
        </w:rPr>
        <w:t>ز</w:t>
      </w:r>
      <w:r w:rsidRPr="000B2B2A">
        <w:rPr>
          <w:rFonts w:cs="B Zar" w:hint="cs"/>
          <w:sz w:val="28"/>
          <w:szCs w:val="28"/>
          <w:rtl/>
        </w:rPr>
        <w:t>ی</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شوند</w:t>
      </w:r>
      <w:r w:rsidRPr="000B2B2A">
        <w:rPr>
          <w:rFonts w:cs="B Zar"/>
          <w:sz w:val="28"/>
          <w:szCs w:val="28"/>
          <w:rtl/>
        </w:rPr>
        <w:t>. چن</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جلسات</w:t>
      </w:r>
      <w:r w:rsidRPr="000B2B2A">
        <w:rPr>
          <w:rFonts w:cs="B Zar" w:hint="cs"/>
          <w:sz w:val="28"/>
          <w:szCs w:val="28"/>
          <w:rtl/>
        </w:rPr>
        <w:t>ی</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تواند</w:t>
      </w:r>
      <w:r w:rsidRPr="000B2B2A">
        <w:rPr>
          <w:rFonts w:cs="B Zar"/>
          <w:sz w:val="28"/>
          <w:szCs w:val="28"/>
          <w:rtl/>
        </w:rPr>
        <w:t xml:space="preserve"> منجر به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معامله تجار</w:t>
      </w:r>
      <w:r w:rsidRPr="000B2B2A">
        <w:rPr>
          <w:rFonts w:cs="B Zar" w:hint="cs"/>
          <w:sz w:val="28"/>
          <w:szCs w:val="28"/>
          <w:rtl/>
        </w:rPr>
        <w:t>ی</w:t>
      </w:r>
      <w:r w:rsidRPr="000B2B2A">
        <w:rPr>
          <w:rFonts w:cs="B Zar"/>
          <w:sz w:val="28"/>
          <w:szCs w:val="28"/>
          <w:rtl/>
        </w:rPr>
        <w:t xml:space="preserve"> مهم جد</w:t>
      </w:r>
      <w:r w:rsidRPr="000B2B2A">
        <w:rPr>
          <w:rFonts w:cs="B Zar" w:hint="cs"/>
          <w:sz w:val="28"/>
          <w:szCs w:val="28"/>
          <w:rtl/>
        </w:rPr>
        <w:t>ی</w:t>
      </w:r>
      <w:r w:rsidRPr="000B2B2A">
        <w:rPr>
          <w:rFonts w:cs="B Zar" w:hint="eastAsia"/>
          <w:sz w:val="28"/>
          <w:szCs w:val="28"/>
          <w:rtl/>
        </w:rPr>
        <w:t>د،</w:t>
      </w:r>
      <w:r w:rsidRPr="000B2B2A">
        <w:rPr>
          <w:rFonts w:cs="B Zar"/>
          <w:sz w:val="28"/>
          <w:szCs w:val="28"/>
          <w:rtl/>
        </w:rPr>
        <w:t xml:space="preserve"> ب</w:t>
      </w:r>
      <w:r w:rsidRPr="000B2B2A">
        <w:rPr>
          <w:rFonts w:cs="B Zar" w:hint="cs"/>
          <w:sz w:val="28"/>
          <w:szCs w:val="28"/>
          <w:rtl/>
        </w:rPr>
        <w:t>ی</w:t>
      </w:r>
      <w:r w:rsidRPr="000B2B2A">
        <w:rPr>
          <w:rFonts w:cs="B Zar" w:hint="eastAsia"/>
          <w:sz w:val="28"/>
          <w:szCs w:val="28"/>
          <w:rtl/>
        </w:rPr>
        <w:t>نش</w:t>
      </w:r>
      <w:r w:rsidRPr="000B2B2A">
        <w:rPr>
          <w:rFonts w:cs="B Zar"/>
          <w:sz w:val="28"/>
          <w:szCs w:val="28"/>
          <w:rtl/>
        </w:rPr>
        <w:t xml:space="preserve"> کل</w:t>
      </w:r>
      <w:r w:rsidRPr="000B2B2A">
        <w:rPr>
          <w:rFonts w:cs="B Zar" w:hint="cs"/>
          <w:sz w:val="28"/>
          <w:szCs w:val="28"/>
          <w:rtl/>
        </w:rPr>
        <w:t>ی</w:t>
      </w:r>
      <w:r w:rsidRPr="000B2B2A">
        <w:rPr>
          <w:rFonts w:cs="B Zar" w:hint="eastAsia"/>
          <w:sz w:val="28"/>
          <w:szCs w:val="28"/>
          <w:rtl/>
        </w:rPr>
        <w:t>د</w:t>
      </w:r>
      <w:r w:rsidRPr="000B2B2A">
        <w:rPr>
          <w:rFonts w:cs="B Zar" w:hint="cs"/>
          <w:sz w:val="28"/>
          <w:szCs w:val="28"/>
          <w:rtl/>
        </w:rPr>
        <w:t>ی</w:t>
      </w:r>
      <w:r w:rsidRPr="000B2B2A">
        <w:rPr>
          <w:rFonts w:cs="B Zar"/>
          <w:sz w:val="28"/>
          <w:szCs w:val="28"/>
          <w:rtl/>
        </w:rPr>
        <w:t xml:space="preserve"> د</w:t>
      </w:r>
      <w:r w:rsidRPr="000B2B2A">
        <w:rPr>
          <w:rFonts w:cs="B Zar" w:hint="eastAsia"/>
          <w:sz w:val="28"/>
          <w:szCs w:val="28"/>
          <w:rtl/>
        </w:rPr>
        <w:t>ر</w:t>
      </w:r>
      <w:r w:rsidRPr="000B2B2A">
        <w:rPr>
          <w:rFonts w:cs="B Zar"/>
          <w:sz w:val="28"/>
          <w:szCs w:val="28"/>
          <w:rtl/>
        </w:rPr>
        <w:t xml:space="preserve"> مورد نوآور</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فناور</w:t>
      </w:r>
      <w:r w:rsidRPr="000B2B2A">
        <w:rPr>
          <w:rFonts w:cs="B Zar" w:hint="cs"/>
          <w:sz w:val="28"/>
          <w:szCs w:val="28"/>
          <w:rtl/>
        </w:rPr>
        <w:t>ی</w:t>
      </w:r>
      <w:r w:rsidRPr="000B2B2A">
        <w:rPr>
          <w:rFonts w:cs="B Zar"/>
          <w:sz w:val="28"/>
          <w:szCs w:val="28"/>
          <w:rtl/>
        </w:rPr>
        <w:t xml:space="preserve"> جد</w:t>
      </w:r>
      <w:r w:rsidRPr="000B2B2A">
        <w:rPr>
          <w:rFonts w:cs="B Zar" w:hint="cs"/>
          <w:sz w:val="28"/>
          <w:szCs w:val="28"/>
          <w:rtl/>
        </w:rPr>
        <w:t>ی</w:t>
      </w:r>
      <w:r w:rsidRPr="000B2B2A">
        <w:rPr>
          <w:rFonts w:cs="B Zar" w:hint="eastAsia"/>
          <w:sz w:val="28"/>
          <w:szCs w:val="28"/>
          <w:rtl/>
        </w:rPr>
        <w:t>د</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آغاز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مشارکت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همکار</w:t>
      </w:r>
      <w:r w:rsidRPr="000B2B2A">
        <w:rPr>
          <w:rFonts w:cs="B Zar" w:hint="cs"/>
          <w:sz w:val="28"/>
          <w:szCs w:val="28"/>
          <w:rtl/>
        </w:rPr>
        <w:t>ی</w:t>
      </w:r>
      <w:r w:rsidRPr="000B2B2A">
        <w:rPr>
          <w:rFonts w:cs="B Zar"/>
          <w:sz w:val="28"/>
          <w:szCs w:val="28"/>
          <w:rtl/>
        </w:rPr>
        <w:t xml:space="preserve"> جد</w:t>
      </w:r>
      <w:r w:rsidRPr="000B2B2A">
        <w:rPr>
          <w:rFonts w:cs="B Zar" w:hint="cs"/>
          <w:sz w:val="28"/>
          <w:szCs w:val="28"/>
          <w:rtl/>
        </w:rPr>
        <w:t>ی</w:t>
      </w:r>
      <w:r w:rsidRPr="000B2B2A">
        <w:rPr>
          <w:rFonts w:cs="B Zar" w:hint="eastAsia"/>
          <w:sz w:val="28"/>
          <w:szCs w:val="28"/>
          <w:rtl/>
        </w:rPr>
        <w:t>د</w:t>
      </w:r>
      <w:r w:rsidRPr="000B2B2A">
        <w:rPr>
          <w:rFonts w:cs="B Zar"/>
          <w:sz w:val="28"/>
          <w:szCs w:val="28"/>
          <w:rtl/>
        </w:rPr>
        <w:t xml:space="preserve"> شود که م</w:t>
      </w:r>
      <w:r w:rsidRPr="000B2B2A">
        <w:rPr>
          <w:rFonts w:cs="B Zar" w:hint="cs"/>
          <w:sz w:val="28"/>
          <w:szCs w:val="28"/>
          <w:rtl/>
        </w:rPr>
        <w:t>ی‌</w:t>
      </w:r>
      <w:r w:rsidRPr="000B2B2A">
        <w:rPr>
          <w:rFonts w:cs="B Zar" w:hint="eastAsia"/>
          <w:sz w:val="28"/>
          <w:szCs w:val="28"/>
          <w:rtl/>
        </w:rPr>
        <w:t>تواند</w:t>
      </w:r>
      <w:r w:rsidRPr="000B2B2A">
        <w:rPr>
          <w:rFonts w:cs="B Zar"/>
          <w:sz w:val="28"/>
          <w:szCs w:val="28"/>
          <w:rtl/>
        </w:rPr>
        <w:t xml:space="preserve"> بر مس</w:t>
      </w:r>
      <w:r w:rsidRPr="000B2B2A">
        <w:rPr>
          <w:rFonts w:cs="B Zar" w:hint="cs"/>
          <w:sz w:val="28"/>
          <w:szCs w:val="28"/>
          <w:rtl/>
        </w:rPr>
        <w:t>ی</w:t>
      </w:r>
      <w:r w:rsidRPr="000B2B2A">
        <w:rPr>
          <w:rFonts w:cs="B Zar" w:hint="eastAsia"/>
          <w:sz w:val="28"/>
          <w:szCs w:val="28"/>
          <w:rtl/>
        </w:rPr>
        <w:t>ر</w:t>
      </w:r>
      <w:r w:rsidRPr="000B2B2A">
        <w:rPr>
          <w:rFonts w:cs="B Zar"/>
          <w:sz w:val="28"/>
          <w:szCs w:val="28"/>
          <w:rtl/>
        </w:rPr>
        <w:t xml:space="preserve"> آ</w:t>
      </w:r>
      <w:r w:rsidRPr="000B2B2A">
        <w:rPr>
          <w:rFonts w:cs="B Zar" w:hint="cs"/>
          <w:sz w:val="28"/>
          <w:szCs w:val="28"/>
          <w:rtl/>
        </w:rPr>
        <w:t>ی</w:t>
      </w:r>
      <w:r w:rsidRPr="000B2B2A">
        <w:rPr>
          <w:rFonts w:cs="B Zar" w:hint="eastAsia"/>
          <w:sz w:val="28"/>
          <w:szCs w:val="28"/>
          <w:rtl/>
        </w:rPr>
        <w:t>نده</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شرکت تأث</w:t>
      </w:r>
      <w:r w:rsidRPr="000B2B2A">
        <w:rPr>
          <w:rFonts w:cs="B Zar" w:hint="cs"/>
          <w:sz w:val="28"/>
          <w:szCs w:val="28"/>
          <w:rtl/>
        </w:rPr>
        <w:t>ی</w:t>
      </w:r>
      <w:r w:rsidRPr="000B2B2A">
        <w:rPr>
          <w:rFonts w:cs="B Zar" w:hint="eastAsia"/>
          <w:sz w:val="28"/>
          <w:szCs w:val="28"/>
          <w:rtl/>
        </w:rPr>
        <w:t>ر</w:t>
      </w:r>
      <w:r w:rsidRPr="000B2B2A">
        <w:rPr>
          <w:rFonts w:cs="B Zar"/>
          <w:sz w:val="28"/>
          <w:szCs w:val="28"/>
          <w:rtl/>
        </w:rPr>
        <w:t xml:space="preserve"> بگذارد.</w:t>
      </w:r>
    </w:p>
    <w:p w14:paraId="26C574E7" w14:textId="77777777" w:rsidR="00E535BD" w:rsidRPr="000B2B2A" w:rsidRDefault="00E535BD" w:rsidP="00E535BD">
      <w:pPr>
        <w:rPr>
          <w:rFonts w:cs="B Zar"/>
          <w:sz w:val="28"/>
          <w:szCs w:val="28"/>
          <w:rtl/>
        </w:rPr>
      </w:pPr>
    </w:p>
    <w:p w14:paraId="00228FC6" w14:textId="77777777" w:rsidR="00E535BD" w:rsidRDefault="00E535BD" w:rsidP="00E535BD">
      <w:pPr>
        <w:rPr>
          <w:rFonts w:cs="B Zar"/>
          <w:sz w:val="28"/>
          <w:szCs w:val="28"/>
        </w:rPr>
      </w:pPr>
      <w:r w:rsidRPr="000B2B2A">
        <w:rPr>
          <w:rFonts w:cs="B Zar" w:hint="eastAsia"/>
          <w:sz w:val="28"/>
          <w:szCs w:val="28"/>
          <w:rtl/>
        </w:rPr>
        <w:t>به</w:t>
      </w:r>
      <w:r w:rsidRPr="000B2B2A">
        <w:rPr>
          <w:rFonts w:cs="B Zar"/>
          <w:sz w:val="28"/>
          <w:szCs w:val="28"/>
          <w:rtl/>
        </w:rPr>
        <w:t xml:space="preserve"> طور خلاصه، ابهام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sz w:val="28"/>
          <w:szCs w:val="28"/>
          <w:rtl/>
        </w:rPr>
        <w:t xml:space="preserve"> در سازمان‌ها</w:t>
      </w:r>
      <w:r w:rsidRPr="000B2B2A">
        <w:rPr>
          <w:rFonts w:cs="B Zar" w:hint="cs"/>
          <w:sz w:val="28"/>
          <w:szCs w:val="28"/>
          <w:rtl/>
        </w:rPr>
        <w:t>یی</w:t>
      </w:r>
      <w:r w:rsidRPr="000B2B2A">
        <w:rPr>
          <w:rFonts w:cs="B Zar"/>
          <w:sz w:val="28"/>
          <w:szCs w:val="28"/>
          <w:rtl/>
        </w:rPr>
        <w:t xml:space="preserve"> که و</w:t>
      </w:r>
      <w:r w:rsidRPr="000B2B2A">
        <w:rPr>
          <w:rFonts w:cs="B Zar" w:hint="cs"/>
          <w:sz w:val="28"/>
          <w:szCs w:val="28"/>
          <w:rtl/>
        </w:rPr>
        <w:t>ی</w:t>
      </w:r>
      <w:r w:rsidRPr="000B2B2A">
        <w:rPr>
          <w:rFonts w:cs="B Zar" w:hint="eastAsia"/>
          <w:sz w:val="28"/>
          <w:szCs w:val="28"/>
          <w:rtl/>
        </w:rPr>
        <w:t>ژگ</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تعر</w:t>
      </w:r>
      <w:r w:rsidRPr="000B2B2A">
        <w:rPr>
          <w:rFonts w:cs="B Zar" w:hint="cs"/>
          <w:sz w:val="28"/>
          <w:szCs w:val="28"/>
          <w:rtl/>
        </w:rPr>
        <w:t>ی</w:t>
      </w:r>
      <w:r w:rsidRPr="000B2B2A">
        <w:rPr>
          <w:rFonts w:cs="B Zar" w:hint="eastAsia"/>
          <w:sz w:val="28"/>
          <w:szCs w:val="28"/>
          <w:rtl/>
        </w:rPr>
        <w:t>ف‌کننده</w:t>
      </w:r>
      <w:r w:rsidRPr="000B2B2A">
        <w:rPr>
          <w:rFonts w:cs="B Zar"/>
          <w:sz w:val="28"/>
          <w:szCs w:val="28"/>
          <w:rtl/>
        </w:rPr>
        <w:t xml:space="preserve"> آنارش</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hint="eastAsia"/>
          <w:sz w:val="28"/>
          <w:szCs w:val="28"/>
          <w:rtl/>
        </w:rPr>
        <w:t>افته</w:t>
      </w:r>
      <w:r w:rsidRPr="000B2B2A">
        <w:rPr>
          <w:rFonts w:cs="B Zar"/>
          <w:sz w:val="28"/>
          <w:szCs w:val="28"/>
          <w:rtl/>
        </w:rPr>
        <w:t xml:space="preserve"> را دارند ناش</w:t>
      </w:r>
      <w:r w:rsidRPr="000B2B2A">
        <w:rPr>
          <w:rFonts w:cs="B Zar" w:hint="cs"/>
          <w:sz w:val="28"/>
          <w:szCs w:val="28"/>
          <w:rtl/>
        </w:rPr>
        <w:t>ی</w:t>
      </w:r>
      <w:r w:rsidRPr="000B2B2A">
        <w:rPr>
          <w:rFonts w:cs="B Zar"/>
          <w:sz w:val="28"/>
          <w:szCs w:val="28"/>
          <w:rtl/>
        </w:rPr>
        <w:t xml:space="preserve"> از عدم وجود اهداف پا</w:t>
      </w:r>
      <w:r w:rsidRPr="000B2B2A">
        <w:rPr>
          <w:rFonts w:cs="B Zar" w:hint="cs"/>
          <w:sz w:val="28"/>
          <w:szCs w:val="28"/>
          <w:rtl/>
        </w:rPr>
        <w:t>ی</w:t>
      </w:r>
      <w:r w:rsidRPr="000B2B2A">
        <w:rPr>
          <w:rFonts w:cs="B Zar" w:hint="eastAsia"/>
          <w:sz w:val="28"/>
          <w:szCs w:val="28"/>
          <w:rtl/>
        </w:rPr>
        <w:t>دار</w:t>
      </w:r>
      <w:r w:rsidRPr="000B2B2A">
        <w:rPr>
          <w:rFonts w:cs="B Zar"/>
          <w:sz w:val="28"/>
          <w:szCs w:val="28"/>
          <w:rtl/>
        </w:rPr>
        <w:t xml:space="preserve"> و به وضوح تعر</w:t>
      </w:r>
      <w:r w:rsidRPr="000B2B2A">
        <w:rPr>
          <w:rFonts w:cs="B Zar" w:hint="cs"/>
          <w:sz w:val="28"/>
          <w:szCs w:val="28"/>
          <w:rtl/>
        </w:rPr>
        <w:t>ی</w:t>
      </w:r>
      <w:r w:rsidRPr="000B2B2A">
        <w:rPr>
          <w:rFonts w:cs="B Zar" w:hint="eastAsia"/>
          <w:sz w:val="28"/>
          <w:szCs w:val="28"/>
          <w:rtl/>
        </w:rPr>
        <w:t>ف‌شده</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عن</w:t>
      </w:r>
      <w:r w:rsidRPr="000B2B2A">
        <w:rPr>
          <w:rFonts w:cs="B Zar" w:hint="cs"/>
          <w:sz w:val="28"/>
          <w:szCs w:val="28"/>
          <w:rtl/>
        </w:rPr>
        <w:t>ی</w:t>
      </w:r>
      <w:r w:rsidRPr="000B2B2A">
        <w:rPr>
          <w:rFonts w:cs="B Zar"/>
          <w:sz w:val="28"/>
          <w:szCs w:val="28"/>
          <w:rtl/>
        </w:rPr>
        <w:t xml:space="preserve"> ترج</w:t>
      </w:r>
      <w:r w:rsidRPr="000B2B2A">
        <w:rPr>
          <w:rFonts w:cs="B Zar" w:hint="cs"/>
          <w:sz w:val="28"/>
          <w:szCs w:val="28"/>
          <w:rtl/>
        </w:rPr>
        <w:t>ی</w:t>
      </w:r>
      <w:r w:rsidRPr="000B2B2A">
        <w:rPr>
          <w:rFonts w:cs="B Zar" w:hint="eastAsia"/>
          <w:sz w:val="28"/>
          <w:szCs w:val="28"/>
          <w:rtl/>
        </w:rPr>
        <w:t>حات</w:t>
      </w:r>
      <w:r w:rsidRPr="000B2B2A">
        <w:rPr>
          <w:rFonts w:cs="B Zar"/>
          <w:sz w:val="28"/>
          <w:szCs w:val="28"/>
          <w:rtl/>
        </w:rPr>
        <w:t xml:space="preserve"> مسئله‌دار)، نامشخص بودن دانش و روش‌ها</w:t>
      </w:r>
      <w:r w:rsidRPr="000B2B2A">
        <w:rPr>
          <w:rFonts w:cs="B Zar" w:hint="cs"/>
          <w:sz w:val="28"/>
          <w:szCs w:val="28"/>
          <w:rtl/>
        </w:rPr>
        <w:t>ی</w:t>
      </w:r>
      <w:r w:rsidRPr="000B2B2A">
        <w:rPr>
          <w:rFonts w:cs="B Zar"/>
          <w:sz w:val="28"/>
          <w:szCs w:val="28"/>
          <w:rtl/>
        </w:rPr>
        <w:t xml:space="preserve"> مناسب مورد ن</w:t>
      </w:r>
      <w:r w:rsidRPr="000B2B2A">
        <w:rPr>
          <w:rFonts w:cs="B Zar" w:hint="cs"/>
          <w:sz w:val="28"/>
          <w:szCs w:val="28"/>
          <w:rtl/>
        </w:rPr>
        <w:t>ی</w:t>
      </w:r>
      <w:r w:rsidRPr="000B2B2A">
        <w:rPr>
          <w:rFonts w:cs="B Zar" w:hint="eastAsia"/>
          <w:sz w:val="28"/>
          <w:szCs w:val="28"/>
          <w:rtl/>
        </w:rPr>
        <w:t>از</w:t>
      </w:r>
      <w:r w:rsidRPr="000B2B2A">
        <w:rPr>
          <w:rFonts w:cs="B Zar"/>
          <w:sz w:val="28"/>
          <w:szCs w:val="28"/>
          <w:rtl/>
        </w:rPr>
        <w:t xml:space="preserve"> برا</w:t>
      </w:r>
      <w:r w:rsidRPr="000B2B2A">
        <w:rPr>
          <w:rFonts w:cs="B Zar" w:hint="cs"/>
          <w:sz w:val="28"/>
          <w:szCs w:val="28"/>
          <w:rtl/>
        </w:rPr>
        <w:t>ی</w:t>
      </w:r>
      <w:r w:rsidRPr="000B2B2A">
        <w:rPr>
          <w:rFonts w:cs="B Zar"/>
          <w:sz w:val="28"/>
          <w:szCs w:val="28"/>
          <w:rtl/>
        </w:rPr>
        <w:t xml:space="preserve"> تحقق اهداف سازمان</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عن</w:t>
      </w:r>
      <w:r w:rsidRPr="000B2B2A">
        <w:rPr>
          <w:rFonts w:cs="B Zar" w:hint="cs"/>
          <w:sz w:val="28"/>
          <w:szCs w:val="28"/>
          <w:rtl/>
        </w:rPr>
        <w:t>ی</w:t>
      </w:r>
      <w:r w:rsidRPr="000B2B2A">
        <w:rPr>
          <w:rFonts w:cs="B Zar"/>
          <w:sz w:val="28"/>
          <w:szCs w:val="28"/>
          <w:rtl/>
        </w:rPr>
        <w:t xml:space="preserve"> فناور</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نامشخص) و توجه پراکنده، مشارکت و حضور شرکت‌کنندگان در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عن</w:t>
      </w:r>
      <w:r w:rsidRPr="000B2B2A">
        <w:rPr>
          <w:rFonts w:cs="B Zar" w:hint="cs"/>
          <w:sz w:val="28"/>
          <w:szCs w:val="28"/>
          <w:rtl/>
        </w:rPr>
        <w:t>ی</w:t>
      </w:r>
      <w:r w:rsidRPr="000B2B2A">
        <w:rPr>
          <w:rFonts w:cs="B Zar"/>
          <w:sz w:val="28"/>
          <w:szCs w:val="28"/>
          <w:rtl/>
        </w:rPr>
        <w:t xml:space="preserve"> مشارکت س</w:t>
      </w:r>
      <w:r w:rsidRPr="000B2B2A">
        <w:rPr>
          <w:rFonts w:cs="B Zar" w:hint="cs"/>
          <w:sz w:val="28"/>
          <w:szCs w:val="28"/>
          <w:rtl/>
        </w:rPr>
        <w:t>ی</w:t>
      </w:r>
      <w:r w:rsidRPr="000B2B2A">
        <w:rPr>
          <w:rFonts w:cs="B Zar" w:hint="eastAsia"/>
          <w:sz w:val="28"/>
          <w:szCs w:val="28"/>
          <w:rtl/>
        </w:rPr>
        <w:t>ال</w:t>
      </w:r>
      <w:r w:rsidRPr="000B2B2A">
        <w:rPr>
          <w:rFonts w:cs="B Zar"/>
          <w:sz w:val="28"/>
          <w:szCs w:val="28"/>
          <w:rtl/>
        </w:rPr>
        <w:t>) است. به گفته کوهن و همکاران (1972، 1)، آنارش</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hint="eastAsia"/>
          <w:sz w:val="28"/>
          <w:szCs w:val="28"/>
          <w:rtl/>
        </w:rPr>
        <w:t>افته</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نوع سازمان منحصربه‌فرد ن</w:t>
      </w:r>
      <w:r w:rsidRPr="000B2B2A">
        <w:rPr>
          <w:rFonts w:cs="B Zar" w:hint="cs"/>
          <w:sz w:val="28"/>
          <w:szCs w:val="28"/>
          <w:rtl/>
        </w:rPr>
        <w:t>ی</w:t>
      </w:r>
      <w:r w:rsidRPr="000B2B2A">
        <w:rPr>
          <w:rFonts w:cs="B Zar" w:hint="eastAsia"/>
          <w:sz w:val="28"/>
          <w:szCs w:val="28"/>
          <w:rtl/>
        </w:rPr>
        <w:t>ستند</w:t>
      </w:r>
      <w:r w:rsidRPr="000B2B2A">
        <w:rPr>
          <w:rFonts w:cs="B Zar"/>
          <w:sz w:val="28"/>
          <w:szCs w:val="28"/>
          <w:rtl/>
        </w:rPr>
        <w:t>. سه و</w:t>
      </w:r>
      <w:r w:rsidRPr="000B2B2A">
        <w:rPr>
          <w:rFonts w:cs="B Zar" w:hint="cs"/>
          <w:sz w:val="28"/>
          <w:szCs w:val="28"/>
          <w:rtl/>
        </w:rPr>
        <w:t>ی</w:t>
      </w:r>
      <w:r w:rsidRPr="000B2B2A">
        <w:rPr>
          <w:rFonts w:cs="B Zar" w:hint="eastAsia"/>
          <w:sz w:val="28"/>
          <w:szCs w:val="28"/>
          <w:rtl/>
        </w:rPr>
        <w:t>ژگ</w:t>
      </w:r>
      <w:r w:rsidRPr="000B2B2A">
        <w:rPr>
          <w:rFonts w:cs="B Zar" w:hint="cs"/>
          <w:sz w:val="28"/>
          <w:szCs w:val="28"/>
          <w:rtl/>
        </w:rPr>
        <w:t>ی</w:t>
      </w:r>
      <w:r w:rsidRPr="000B2B2A">
        <w:rPr>
          <w:rFonts w:cs="B Zar"/>
          <w:sz w:val="28"/>
          <w:szCs w:val="28"/>
          <w:rtl/>
        </w:rPr>
        <w:t xml:space="preserve"> که به تازگ</w:t>
      </w:r>
      <w:r w:rsidRPr="000B2B2A">
        <w:rPr>
          <w:rFonts w:cs="B Zar" w:hint="cs"/>
          <w:sz w:val="28"/>
          <w:szCs w:val="28"/>
          <w:rtl/>
        </w:rPr>
        <w:t>ی</w:t>
      </w:r>
      <w:r w:rsidRPr="000B2B2A">
        <w:rPr>
          <w:rFonts w:cs="B Zar"/>
          <w:sz w:val="28"/>
          <w:szCs w:val="28"/>
          <w:rtl/>
        </w:rPr>
        <w:t xml:space="preserve"> شرح داده شد "مشخصه هر سازمان</w:t>
      </w:r>
      <w:r w:rsidRPr="000B2B2A">
        <w:rPr>
          <w:rFonts w:cs="B Zar" w:hint="cs"/>
          <w:sz w:val="28"/>
          <w:szCs w:val="28"/>
          <w:rtl/>
        </w:rPr>
        <w:t>ی</w:t>
      </w:r>
      <w:r w:rsidRPr="000B2B2A">
        <w:rPr>
          <w:rFonts w:cs="B Zar"/>
          <w:sz w:val="28"/>
          <w:szCs w:val="28"/>
          <w:rtl/>
        </w:rPr>
        <w:t xml:space="preserve"> است (بخش</w:t>
      </w:r>
      <w:r w:rsidRPr="000B2B2A">
        <w:rPr>
          <w:rFonts w:cs="B Zar" w:hint="cs"/>
          <w:sz w:val="28"/>
          <w:szCs w:val="28"/>
          <w:rtl/>
        </w:rPr>
        <w:t>ی</w:t>
      </w:r>
      <w:r w:rsidRPr="000B2B2A">
        <w:rPr>
          <w:rFonts w:cs="B Zar"/>
          <w:sz w:val="28"/>
          <w:szCs w:val="28"/>
          <w:rtl/>
        </w:rPr>
        <w:t xml:space="preserve"> از زمان)". در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مح</w:t>
      </w:r>
      <w:r w:rsidRPr="000B2B2A">
        <w:rPr>
          <w:rFonts w:cs="B Zar" w:hint="cs"/>
          <w:sz w:val="28"/>
          <w:szCs w:val="28"/>
          <w:rtl/>
        </w:rPr>
        <w:t>ی</w:t>
      </w:r>
      <w:r w:rsidRPr="000B2B2A">
        <w:rPr>
          <w:rFonts w:cs="B Zar" w:hint="eastAsia"/>
          <w:sz w:val="28"/>
          <w:szCs w:val="28"/>
          <w:rtl/>
        </w:rPr>
        <w:t>ط‌ها،</w:t>
      </w:r>
      <w:r w:rsidRPr="000B2B2A">
        <w:rPr>
          <w:rFonts w:cs="B Zar"/>
          <w:sz w:val="28"/>
          <w:szCs w:val="28"/>
          <w:rtl/>
        </w:rPr>
        <w:t xml:space="preserve">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به ندرت از کانال‌ها</w:t>
      </w:r>
      <w:r w:rsidRPr="000B2B2A">
        <w:rPr>
          <w:rFonts w:cs="B Zar" w:hint="cs"/>
          <w:sz w:val="28"/>
          <w:szCs w:val="28"/>
          <w:rtl/>
        </w:rPr>
        <w:t>ی</w:t>
      </w:r>
      <w:r w:rsidRPr="000B2B2A">
        <w:rPr>
          <w:rFonts w:cs="B Zar"/>
          <w:sz w:val="28"/>
          <w:szCs w:val="28"/>
          <w:rtl/>
        </w:rPr>
        <w:t xml:space="preserve"> منطق</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س</w:t>
      </w:r>
      <w:r w:rsidRPr="000B2B2A">
        <w:rPr>
          <w:rFonts w:cs="B Zar" w:hint="cs"/>
          <w:sz w:val="28"/>
          <w:szCs w:val="28"/>
          <w:rtl/>
        </w:rPr>
        <w:t>ی</w:t>
      </w:r>
      <w:r w:rsidRPr="000B2B2A">
        <w:rPr>
          <w:rFonts w:cs="B Zar" w:hint="eastAsia"/>
          <w:sz w:val="28"/>
          <w:szCs w:val="28"/>
          <w:rtl/>
        </w:rPr>
        <w:t>ستمات</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پ</w:t>
      </w:r>
      <w:r w:rsidRPr="000B2B2A">
        <w:rPr>
          <w:rFonts w:cs="B Zar" w:hint="cs"/>
          <w:sz w:val="28"/>
          <w:szCs w:val="28"/>
          <w:rtl/>
        </w:rPr>
        <w:t>ی</w:t>
      </w:r>
      <w:r w:rsidRPr="000B2B2A">
        <w:rPr>
          <w:rFonts w:cs="B Zar" w:hint="eastAsia"/>
          <w:sz w:val="28"/>
          <w:szCs w:val="28"/>
          <w:rtl/>
        </w:rPr>
        <w:t>رو</w:t>
      </w:r>
      <w:r w:rsidRPr="000B2B2A">
        <w:rPr>
          <w:rFonts w:cs="B Zar" w:hint="cs"/>
          <w:sz w:val="28"/>
          <w:szCs w:val="28"/>
          <w:rtl/>
        </w:rPr>
        <w:t>ی</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کند</w:t>
      </w:r>
      <w:r w:rsidRPr="000B2B2A">
        <w:rPr>
          <w:rFonts w:cs="B Zar"/>
          <w:sz w:val="28"/>
          <w:szCs w:val="28"/>
          <w:rtl/>
        </w:rPr>
        <w:t>. در عوض، انتخاب‌ها</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sz w:val="28"/>
          <w:szCs w:val="28"/>
          <w:rtl/>
        </w:rPr>
        <w:t xml:space="preserve"> معمولاً نت</w:t>
      </w:r>
      <w:r w:rsidRPr="000B2B2A">
        <w:rPr>
          <w:rFonts w:cs="B Zar" w:hint="cs"/>
          <w:sz w:val="28"/>
          <w:szCs w:val="28"/>
          <w:rtl/>
        </w:rPr>
        <w:t>ی</w:t>
      </w:r>
      <w:r w:rsidRPr="000B2B2A">
        <w:rPr>
          <w:rFonts w:cs="B Zar" w:hint="eastAsia"/>
          <w:sz w:val="28"/>
          <w:szCs w:val="28"/>
          <w:rtl/>
        </w:rPr>
        <w:t>جه</w:t>
      </w:r>
      <w:r w:rsidRPr="000B2B2A">
        <w:rPr>
          <w:rFonts w:cs="B Zar"/>
          <w:sz w:val="28"/>
          <w:szCs w:val="28"/>
          <w:rtl/>
        </w:rPr>
        <w:t xml:space="preserve"> روابط متقابل در م</w:t>
      </w:r>
      <w:r w:rsidRPr="000B2B2A">
        <w:rPr>
          <w:rFonts w:cs="B Zar" w:hint="cs"/>
          <w:sz w:val="28"/>
          <w:szCs w:val="28"/>
          <w:rtl/>
        </w:rPr>
        <w:t>ی</w:t>
      </w:r>
      <w:r w:rsidRPr="000B2B2A">
        <w:rPr>
          <w:rFonts w:cs="B Zar" w:hint="eastAsia"/>
          <w:sz w:val="28"/>
          <w:szCs w:val="28"/>
          <w:rtl/>
        </w:rPr>
        <w:t>ان</w:t>
      </w:r>
      <w:r w:rsidRPr="000B2B2A">
        <w:rPr>
          <w:rFonts w:cs="B Zar"/>
          <w:sz w:val="28"/>
          <w:szCs w:val="28"/>
          <w:rtl/>
        </w:rPr>
        <w:t xml:space="preserve"> جر</w:t>
      </w:r>
      <w:r w:rsidRPr="000B2B2A">
        <w:rPr>
          <w:rFonts w:cs="B Zar" w:hint="cs"/>
          <w:sz w:val="28"/>
          <w:szCs w:val="28"/>
          <w:rtl/>
        </w:rPr>
        <w:t>ی</w:t>
      </w:r>
      <w:r w:rsidRPr="000B2B2A">
        <w:rPr>
          <w:rFonts w:cs="B Zar" w:hint="eastAsia"/>
          <w:sz w:val="28"/>
          <w:szCs w:val="28"/>
          <w:rtl/>
        </w:rPr>
        <w:t>ان‌ها</w:t>
      </w:r>
      <w:r w:rsidRPr="000B2B2A">
        <w:rPr>
          <w:rFonts w:cs="B Zar" w:hint="cs"/>
          <w:sz w:val="28"/>
          <w:szCs w:val="28"/>
          <w:rtl/>
        </w:rPr>
        <w:t>ی</w:t>
      </w:r>
      <w:r w:rsidRPr="000B2B2A">
        <w:rPr>
          <w:rFonts w:cs="B Zar"/>
          <w:sz w:val="28"/>
          <w:szCs w:val="28"/>
          <w:rtl/>
        </w:rPr>
        <w:t xml:space="preserve"> </w:t>
      </w:r>
      <w:r w:rsidRPr="000B2B2A">
        <w:rPr>
          <w:rFonts w:cs="B Zar"/>
          <w:sz w:val="28"/>
          <w:szCs w:val="28"/>
          <w:rtl/>
        </w:rPr>
        <w:lastRenderedPageBreak/>
        <w:t>فرآ</w:t>
      </w:r>
      <w:r w:rsidRPr="000B2B2A">
        <w:rPr>
          <w:rFonts w:cs="B Zar" w:hint="cs"/>
          <w:sz w:val="28"/>
          <w:szCs w:val="28"/>
          <w:rtl/>
        </w:rPr>
        <w:t>ی</w:t>
      </w:r>
      <w:r w:rsidRPr="000B2B2A">
        <w:rPr>
          <w:rFonts w:cs="B Zar" w:hint="eastAsia"/>
          <w:sz w:val="28"/>
          <w:szCs w:val="28"/>
          <w:rtl/>
        </w:rPr>
        <w:t>ند</w:t>
      </w:r>
      <w:r w:rsidRPr="000B2B2A">
        <w:rPr>
          <w:rFonts w:cs="B Zar" w:hint="cs"/>
          <w:sz w:val="28"/>
          <w:szCs w:val="28"/>
          <w:rtl/>
        </w:rPr>
        <w:t>ی</w:t>
      </w:r>
      <w:r w:rsidRPr="000B2B2A">
        <w:rPr>
          <w:rFonts w:cs="B Zar"/>
          <w:sz w:val="28"/>
          <w:szCs w:val="28"/>
          <w:rtl/>
        </w:rPr>
        <w:t xml:space="preserve"> مستقل متعدد</w:t>
      </w:r>
      <w:r w:rsidRPr="000B2B2A">
        <w:rPr>
          <w:rFonts w:cs="B Zar" w:hint="cs"/>
          <w:sz w:val="28"/>
          <w:szCs w:val="28"/>
          <w:rtl/>
        </w:rPr>
        <w:t>ی</w:t>
      </w:r>
      <w:r w:rsidRPr="000B2B2A">
        <w:rPr>
          <w:rFonts w:cs="B Zar"/>
          <w:sz w:val="28"/>
          <w:szCs w:val="28"/>
          <w:rtl/>
        </w:rPr>
        <w:t xml:space="preserve"> هستند که از طر</w:t>
      </w:r>
      <w:r w:rsidRPr="000B2B2A">
        <w:rPr>
          <w:rFonts w:cs="B Zar" w:hint="cs"/>
          <w:sz w:val="28"/>
          <w:szCs w:val="28"/>
          <w:rtl/>
        </w:rPr>
        <w:t>ی</w:t>
      </w:r>
      <w:r w:rsidRPr="000B2B2A">
        <w:rPr>
          <w:rFonts w:cs="B Zar" w:hint="eastAsia"/>
          <w:sz w:val="28"/>
          <w:szCs w:val="28"/>
          <w:rtl/>
        </w:rPr>
        <w:t>ق</w:t>
      </w:r>
      <w:r w:rsidRPr="000B2B2A">
        <w:rPr>
          <w:rFonts w:cs="B Zar"/>
          <w:sz w:val="28"/>
          <w:szCs w:val="28"/>
          <w:rtl/>
        </w:rPr>
        <w:t xml:space="preserve"> س</w:t>
      </w:r>
      <w:r w:rsidRPr="000B2B2A">
        <w:rPr>
          <w:rFonts w:cs="B Zar" w:hint="cs"/>
          <w:sz w:val="28"/>
          <w:szCs w:val="28"/>
          <w:rtl/>
        </w:rPr>
        <w:t>ی</w:t>
      </w:r>
      <w:r w:rsidRPr="000B2B2A">
        <w:rPr>
          <w:rFonts w:cs="B Zar" w:hint="eastAsia"/>
          <w:sz w:val="28"/>
          <w:szCs w:val="28"/>
          <w:rtl/>
        </w:rPr>
        <w:t>ستم</w:t>
      </w:r>
      <w:r w:rsidRPr="000B2B2A">
        <w:rPr>
          <w:rFonts w:cs="B Zar"/>
          <w:sz w:val="28"/>
          <w:szCs w:val="28"/>
          <w:rtl/>
        </w:rPr>
        <w:t xml:space="preserve"> جر</w:t>
      </w:r>
      <w:r w:rsidRPr="000B2B2A">
        <w:rPr>
          <w:rFonts w:cs="B Zar" w:hint="cs"/>
          <w:sz w:val="28"/>
          <w:szCs w:val="28"/>
          <w:rtl/>
        </w:rPr>
        <w:t>ی</w:t>
      </w:r>
      <w:r w:rsidRPr="000B2B2A">
        <w:rPr>
          <w:rFonts w:cs="B Zar" w:hint="eastAsia"/>
          <w:sz w:val="28"/>
          <w:szCs w:val="28"/>
          <w:rtl/>
        </w:rPr>
        <w:t>ان</w:t>
      </w:r>
      <w:r w:rsidRPr="000B2B2A">
        <w:rPr>
          <w:rFonts w:cs="B Zar"/>
          <w:sz w:val="28"/>
          <w:szCs w:val="28"/>
          <w:rtl/>
        </w:rPr>
        <w:t xml:space="preserve"> م</w:t>
      </w:r>
      <w:r w:rsidRPr="000B2B2A">
        <w:rPr>
          <w:rFonts w:cs="B Zar" w:hint="cs"/>
          <w:sz w:val="28"/>
          <w:szCs w:val="28"/>
          <w:rtl/>
        </w:rPr>
        <w:t>ی‌ی</w:t>
      </w:r>
      <w:r w:rsidRPr="000B2B2A">
        <w:rPr>
          <w:rFonts w:cs="B Zar" w:hint="eastAsia"/>
          <w:sz w:val="28"/>
          <w:szCs w:val="28"/>
          <w:rtl/>
        </w:rPr>
        <w:t>ابند</w:t>
      </w:r>
      <w:r w:rsidRPr="000B2B2A">
        <w:rPr>
          <w:rFonts w:cs="B Zar"/>
          <w:sz w:val="28"/>
          <w:szCs w:val="28"/>
          <w:rtl/>
        </w:rPr>
        <w:t>. ا</w:t>
      </w:r>
      <w:r w:rsidRPr="000B2B2A">
        <w:rPr>
          <w:rFonts w:cs="B Zar" w:hint="cs"/>
          <w:sz w:val="28"/>
          <w:szCs w:val="28"/>
          <w:rtl/>
        </w:rPr>
        <w:t>ی</w:t>
      </w:r>
      <w:r w:rsidRPr="000B2B2A">
        <w:rPr>
          <w:rFonts w:cs="B Zar" w:hint="eastAsia"/>
          <w:sz w:val="28"/>
          <w:szCs w:val="28"/>
          <w:rtl/>
        </w:rPr>
        <w:t>ن‌ها</w:t>
      </w:r>
      <w:r w:rsidRPr="000B2B2A">
        <w:rPr>
          <w:rFonts w:cs="B Zar"/>
          <w:sz w:val="28"/>
          <w:szCs w:val="28"/>
          <w:rtl/>
        </w:rPr>
        <w:t xml:space="preserve"> عبارتند از: (</w:t>
      </w:r>
      <w:proofErr w:type="spellStart"/>
      <w:r w:rsidRPr="000B2B2A">
        <w:rPr>
          <w:rFonts w:cs="B Zar"/>
          <w:sz w:val="28"/>
          <w:szCs w:val="28"/>
        </w:rPr>
        <w:t>i</w:t>
      </w:r>
      <w:proofErr w:type="spellEnd"/>
      <w:r w:rsidRPr="000B2B2A">
        <w:rPr>
          <w:rFonts w:cs="B Zar"/>
          <w:sz w:val="28"/>
          <w:szCs w:val="28"/>
          <w:rtl/>
        </w:rPr>
        <w:t>) جر</w:t>
      </w:r>
      <w:r w:rsidRPr="000B2B2A">
        <w:rPr>
          <w:rFonts w:cs="B Zar" w:hint="cs"/>
          <w:sz w:val="28"/>
          <w:szCs w:val="28"/>
          <w:rtl/>
        </w:rPr>
        <w:t>ی</w:t>
      </w:r>
      <w:r w:rsidRPr="000B2B2A">
        <w:rPr>
          <w:rFonts w:cs="B Zar" w:hint="eastAsia"/>
          <w:sz w:val="28"/>
          <w:szCs w:val="28"/>
          <w:rtl/>
        </w:rPr>
        <w:t>ان</w:t>
      </w:r>
      <w:r w:rsidRPr="000B2B2A">
        <w:rPr>
          <w:rFonts w:cs="B Zar" w:hint="cs"/>
          <w:sz w:val="28"/>
          <w:szCs w:val="28"/>
          <w:rtl/>
        </w:rPr>
        <w:t>ی</w:t>
      </w:r>
      <w:r w:rsidRPr="000B2B2A">
        <w:rPr>
          <w:rFonts w:cs="B Zar"/>
          <w:sz w:val="28"/>
          <w:szCs w:val="28"/>
          <w:rtl/>
        </w:rPr>
        <w:t xml:space="preserve"> از م</w:t>
      </w:r>
      <w:r w:rsidRPr="000B2B2A">
        <w:rPr>
          <w:rFonts w:cs="B Zar" w:hint="eastAsia"/>
          <w:sz w:val="28"/>
          <w:szCs w:val="28"/>
          <w:rtl/>
        </w:rPr>
        <w:t>شکلات،</w:t>
      </w:r>
      <w:r w:rsidRPr="000B2B2A">
        <w:rPr>
          <w:rFonts w:cs="B Zar"/>
          <w:sz w:val="28"/>
          <w:szCs w:val="28"/>
          <w:rtl/>
        </w:rPr>
        <w:t xml:space="preserve"> (</w:t>
      </w:r>
      <w:r w:rsidRPr="000B2B2A">
        <w:rPr>
          <w:rFonts w:cs="B Zar"/>
          <w:sz w:val="28"/>
          <w:szCs w:val="28"/>
        </w:rPr>
        <w:t>ii</w:t>
      </w:r>
      <w:r w:rsidRPr="000B2B2A">
        <w:rPr>
          <w:rFonts w:cs="B Zar"/>
          <w:sz w:val="28"/>
          <w:szCs w:val="28"/>
          <w:rtl/>
        </w:rPr>
        <w:t>) جر</w:t>
      </w:r>
      <w:r w:rsidRPr="000B2B2A">
        <w:rPr>
          <w:rFonts w:cs="B Zar" w:hint="cs"/>
          <w:sz w:val="28"/>
          <w:szCs w:val="28"/>
          <w:rtl/>
        </w:rPr>
        <w:t>ی</w:t>
      </w:r>
      <w:r w:rsidRPr="000B2B2A">
        <w:rPr>
          <w:rFonts w:cs="B Zar" w:hint="eastAsia"/>
          <w:sz w:val="28"/>
          <w:szCs w:val="28"/>
          <w:rtl/>
        </w:rPr>
        <w:t>ان</w:t>
      </w:r>
      <w:r w:rsidRPr="000B2B2A">
        <w:rPr>
          <w:rFonts w:cs="B Zar" w:hint="cs"/>
          <w:sz w:val="28"/>
          <w:szCs w:val="28"/>
          <w:rtl/>
        </w:rPr>
        <w:t>ی</w:t>
      </w:r>
      <w:r w:rsidRPr="000B2B2A">
        <w:rPr>
          <w:rFonts w:cs="B Zar"/>
          <w:sz w:val="28"/>
          <w:szCs w:val="28"/>
          <w:rtl/>
        </w:rPr>
        <w:t xml:space="preserve"> از راه‌حل‌ها و (</w:t>
      </w:r>
      <w:r w:rsidRPr="000B2B2A">
        <w:rPr>
          <w:rFonts w:cs="B Zar"/>
          <w:sz w:val="28"/>
          <w:szCs w:val="28"/>
        </w:rPr>
        <w:t>iii</w:t>
      </w:r>
      <w:r w:rsidRPr="000B2B2A">
        <w:rPr>
          <w:rFonts w:cs="B Zar"/>
          <w:sz w:val="28"/>
          <w:szCs w:val="28"/>
          <w:rtl/>
        </w:rPr>
        <w:t>) جر</w:t>
      </w:r>
      <w:r w:rsidRPr="000B2B2A">
        <w:rPr>
          <w:rFonts w:cs="B Zar" w:hint="cs"/>
          <w:sz w:val="28"/>
          <w:szCs w:val="28"/>
          <w:rtl/>
        </w:rPr>
        <w:t>ی</w:t>
      </w:r>
      <w:r w:rsidRPr="000B2B2A">
        <w:rPr>
          <w:rFonts w:cs="B Zar" w:hint="eastAsia"/>
          <w:sz w:val="28"/>
          <w:szCs w:val="28"/>
          <w:rtl/>
        </w:rPr>
        <w:t>ان</w:t>
      </w:r>
      <w:r w:rsidRPr="000B2B2A">
        <w:rPr>
          <w:rFonts w:cs="B Zar" w:hint="cs"/>
          <w:sz w:val="28"/>
          <w:szCs w:val="28"/>
          <w:rtl/>
        </w:rPr>
        <w:t>ی</w:t>
      </w:r>
      <w:r w:rsidRPr="000B2B2A">
        <w:rPr>
          <w:rFonts w:cs="B Zar"/>
          <w:sz w:val="28"/>
          <w:szCs w:val="28"/>
          <w:rtl/>
        </w:rPr>
        <w:t xml:space="preserve"> از شرکت‌کنندگان (</w:t>
      </w:r>
      <w:r w:rsidRPr="000B2B2A">
        <w:rPr>
          <w:rFonts w:cs="B Zar"/>
          <w:sz w:val="28"/>
          <w:szCs w:val="28"/>
        </w:rPr>
        <w:t xml:space="preserve">Cohen et al., </w:t>
      </w:r>
      <w:r w:rsidRPr="000B2B2A">
        <w:rPr>
          <w:rFonts w:cs="B Zar"/>
          <w:sz w:val="28"/>
          <w:szCs w:val="28"/>
          <w:rtl/>
        </w:rPr>
        <w:t>1972</w:t>
      </w:r>
      <w:r w:rsidRPr="000B2B2A">
        <w:rPr>
          <w:rFonts w:cs="B Zar"/>
          <w:sz w:val="28"/>
          <w:szCs w:val="28"/>
        </w:rPr>
        <w:t xml:space="preserve">; Kingdon, </w:t>
      </w:r>
      <w:r w:rsidRPr="000B2B2A">
        <w:rPr>
          <w:rFonts w:cs="B Zar"/>
          <w:sz w:val="28"/>
          <w:szCs w:val="28"/>
          <w:rtl/>
        </w:rPr>
        <w:t>2003 را ن</w:t>
      </w:r>
      <w:r w:rsidRPr="000B2B2A">
        <w:rPr>
          <w:rFonts w:cs="B Zar" w:hint="cs"/>
          <w:sz w:val="28"/>
          <w:szCs w:val="28"/>
          <w:rtl/>
        </w:rPr>
        <w:t>ی</w:t>
      </w:r>
      <w:r w:rsidRPr="000B2B2A">
        <w:rPr>
          <w:rFonts w:cs="B Zar" w:hint="eastAsia"/>
          <w:sz w:val="28"/>
          <w:szCs w:val="28"/>
          <w:rtl/>
        </w:rPr>
        <w:t>ز</w:t>
      </w:r>
      <w:r w:rsidRPr="000B2B2A">
        <w:rPr>
          <w:rFonts w:cs="B Zar"/>
          <w:sz w:val="28"/>
          <w:szCs w:val="28"/>
          <w:rtl/>
        </w:rPr>
        <w:t xml:space="preserve"> بب</w:t>
      </w:r>
      <w:r w:rsidRPr="000B2B2A">
        <w:rPr>
          <w:rFonts w:cs="B Zar" w:hint="cs"/>
          <w:sz w:val="28"/>
          <w:szCs w:val="28"/>
          <w:rtl/>
        </w:rPr>
        <w:t>ی</w:t>
      </w:r>
      <w:r w:rsidRPr="000B2B2A">
        <w:rPr>
          <w:rFonts w:cs="B Zar" w:hint="eastAsia"/>
          <w:sz w:val="28"/>
          <w:szCs w:val="28"/>
          <w:rtl/>
        </w:rPr>
        <w:t>ن</w:t>
      </w:r>
      <w:r w:rsidRPr="000B2B2A">
        <w:rPr>
          <w:rFonts w:cs="B Zar" w:hint="cs"/>
          <w:sz w:val="28"/>
          <w:szCs w:val="28"/>
          <w:rtl/>
        </w:rPr>
        <w:t>ی</w:t>
      </w:r>
      <w:r w:rsidRPr="000B2B2A">
        <w:rPr>
          <w:rFonts w:cs="B Zar" w:hint="eastAsia"/>
          <w:sz w:val="28"/>
          <w:szCs w:val="28"/>
          <w:rtl/>
        </w:rPr>
        <w:t>د</w:t>
      </w:r>
      <w:r w:rsidRPr="000B2B2A">
        <w:rPr>
          <w:rFonts w:cs="B Zar"/>
          <w:sz w:val="28"/>
          <w:szCs w:val="28"/>
          <w:rtl/>
        </w:rPr>
        <w:t>).۲ شرح مختصر</w:t>
      </w:r>
      <w:r w:rsidRPr="000B2B2A">
        <w:rPr>
          <w:rFonts w:cs="B Zar" w:hint="cs"/>
          <w:sz w:val="28"/>
          <w:szCs w:val="28"/>
          <w:rtl/>
        </w:rPr>
        <w:t>ی</w:t>
      </w:r>
      <w:r w:rsidRPr="000B2B2A">
        <w:rPr>
          <w:rFonts w:cs="B Zar"/>
          <w:sz w:val="28"/>
          <w:szCs w:val="28"/>
          <w:rtl/>
        </w:rPr>
        <w:t xml:space="preserve"> از هر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در ز</w:t>
      </w:r>
      <w:r w:rsidRPr="000B2B2A">
        <w:rPr>
          <w:rFonts w:cs="B Zar" w:hint="cs"/>
          <w:sz w:val="28"/>
          <w:szCs w:val="28"/>
          <w:rtl/>
        </w:rPr>
        <w:t>ی</w:t>
      </w:r>
      <w:r w:rsidRPr="000B2B2A">
        <w:rPr>
          <w:rFonts w:cs="B Zar" w:hint="eastAsia"/>
          <w:sz w:val="28"/>
          <w:szCs w:val="28"/>
          <w:rtl/>
        </w:rPr>
        <w:t>ر</w:t>
      </w:r>
      <w:r w:rsidRPr="000B2B2A">
        <w:rPr>
          <w:rFonts w:cs="B Zar"/>
          <w:sz w:val="28"/>
          <w:szCs w:val="28"/>
          <w:rtl/>
        </w:rPr>
        <w:t xml:space="preserve"> آمده‌است.</w:t>
      </w:r>
    </w:p>
    <w:p w14:paraId="48F247D7" w14:textId="77777777" w:rsidR="00E535BD" w:rsidRPr="00F35FFE" w:rsidRDefault="00E535BD" w:rsidP="00E535BD">
      <w:pPr>
        <w:rPr>
          <w:rFonts w:cs="B Zar"/>
          <w:sz w:val="28"/>
          <w:szCs w:val="28"/>
          <w:rtl/>
        </w:rPr>
      </w:pPr>
      <w:r w:rsidRPr="00B542E8">
        <w:rPr>
          <w:rFonts w:cs="B Zar"/>
          <w:sz w:val="28"/>
          <w:szCs w:val="28"/>
        </w:rPr>
        <w:br/>
      </w:r>
      <w:r w:rsidRPr="00F35FFE">
        <w:rPr>
          <w:rFonts w:cs="B Zar"/>
          <w:sz w:val="28"/>
          <w:szCs w:val="28"/>
          <w:rtl/>
        </w:rPr>
        <w:t>۴. ۲. ۲ جر</w:t>
      </w:r>
      <w:r w:rsidRPr="00F35FFE">
        <w:rPr>
          <w:rFonts w:cs="B Zar" w:hint="cs"/>
          <w:sz w:val="28"/>
          <w:szCs w:val="28"/>
          <w:rtl/>
        </w:rPr>
        <w:t>ی</w:t>
      </w:r>
      <w:r w:rsidRPr="00F35FFE">
        <w:rPr>
          <w:rFonts w:cs="B Zar" w:hint="eastAsia"/>
          <w:sz w:val="28"/>
          <w:szCs w:val="28"/>
          <w:rtl/>
        </w:rPr>
        <w:t>ان‌ها</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p>
    <w:p w14:paraId="11BAE3B1" w14:textId="77777777" w:rsidR="00E535BD" w:rsidRPr="00F35FFE" w:rsidRDefault="00E535BD" w:rsidP="00E535BD">
      <w:pPr>
        <w:rPr>
          <w:rFonts w:cs="B Zar"/>
          <w:sz w:val="28"/>
          <w:szCs w:val="28"/>
          <w:rtl/>
        </w:rPr>
      </w:pPr>
    </w:p>
    <w:p w14:paraId="49BDC455" w14:textId="77777777" w:rsidR="00E535BD" w:rsidRPr="00F35FFE" w:rsidRDefault="00E535BD" w:rsidP="00E535BD">
      <w:pPr>
        <w:rPr>
          <w:rFonts w:cs="B Zar"/>
          <w:sz w:val="28"/>
          <w:szCs w:val="28"/>
          <w:rtl/>
        </w:rPr>
      </w:pPr>
      <w:r w:rsidRPr="00F35FFE">
        <w:rPr>
          <w:rFonts w:cs="B Zar" w:hint="eastAsia"/>
          <w:sz w:val="28"/>
          <w:szCs w:val="28"/>
          <w:rtl/>
        </w:rPr>
        <w:t>از</w:t>
      </w:r>
      <w:r w:rsidRPr="00F35FFE">
        <w:rPr>
          <w:rFonts w:cs="B Zar"/>
          <w:sz w:val="28"/>
          <w:szCs w:val="28"/>
          <w:rtl/>
        </w:rPr>
        <w:t xml:space="preserve"> د</w:t>
      </w:r>
      <w:r w:rsidRPr="00F35FFE">
        <w:rPr>
          <w:rFonts w:cs="B Zar" w:hint="cs"/>
          <w:sz w:val="28"/>
          <w:szCs w:val="28"/>
          <w:rtl/>
        </w:rPr>
        <w:t>ی</w:t>
      </w:r>
      <w:r w:rsidRPr="00F35FFE">
        <w:rPr>
          <w:rFonts w:cs="B Zar" w:hint="eastAsia"/>
          <w:sz w:val="28"/>
          <w:szCs w:val="28"/>
          <w:rtl/>
        </w:rPr>
        <w:t>دگاه</w:t>
      </w:r>
      <w:r w:rsidRPr="00F35FFE">
        <w:rPr>
          <w:rFonts w:cs="B Zar"/>
          <w:sz w:val="28"/>
          <w:szCs w:val="28"/>
          <w:rtl/>
        </w:rPr>
        <w:t xml:space="preserve"> مدل سطل زباله، پ</w:t>
      </w:r>
      <w:r w:rsidRPr="00F35FFE">
        <w:rPr>
          <w:rFonts w:cs="B Zar" w:hint="cs"/>
          <w:sz w:val="28"/>
          <w:szCs w:val="28"/>
          <w:rtl/>
        </w:rPr>
        <w:t>ی</w:t>
      </w:r>
      <w:r w:rsidRPr="00F35FFE">
        <w:rPr>
          <w:rFonts w:cs="B Zar" w:hint="eastAsia"/>
          <w:sz w:val="28"/>
          <w:szCs w:val="28"/>
          <w:rtl/>
        </w:rPr>
        <w:t>وندها</w:t>
      </w:r>
      <w:r w:rsidRPr="00F35FFE">
        <w:rPr>
          <w:rFonts w:cs="B Zar" w:hint="cs"/>
          <w:sz w:val="28"/>
          <w:szCs w:val="28"/>
          <w:rtl/>
        </w:rPr>
        <w:t>ی</w:t>
      </w:r>
      <w:r w:rsidRPr="00F35FFE">
        <w:rPr>
          <w:rFonts w:cs="B Zar"/>
          <w:sz w:val="28"/>
          <w:szCs w:val="28"/>
          <w:rtl/>
        </w:rPr>
        <w:t xml:space="preserve"> ب</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ابزار و اهداف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اقدامات و نتا</w:t>
      </w:r>
      <w:r w:rsidRPr="00F35FFE">
        <w:rPr>
          <w:rFonts w:cs="B Zar" w:hint="cs"/>
          <w:sz w:val="28"/>
          <w:szCs w:val="28"/>
          <w:rtl/>
        </w:rPr>
        <w:t>ی</w:t>
      </w:r>
      <w:r w:rsidRPr="00F35FFE">
        <w:rPr>
          <w:rFonts w:cs="B Zar" w:hint="eastAsia"/>
          <w:sz w:val="28"/>
          <w:szCs w:val="28"/>
          <w:rtl/>
        </w:rPr>
        <w:t>ج،</w:t>
      </w:r>
      <w:r w:rsidRPr="00F35FFE">
        <w:rPr>
          <w:rFonts w:cs="B Zar"/>
          <w:sz w:val="28"/>
          <w:szCs w:val="28"/>
          <w:rtl/>
        </w:rPr>
        <w:t xml:space="preserve"> نه سرراست هستند و نه قابل پ</w:t>
      </w:r>
      <w:r w:rsidRPr="00F35FFE">
        <w:rPr>
          <w:rFonts w:cs="B Zar" w:hint="cs"/>
          <w:sz w:val="28"/>
          <w:szCs w:val="28"/>
          <w:rtl/>
        </w:rPr>
        <w:t>ی</w:t>
      </w:r>
      <w:r w:rsidRPr="00F35FFE">
        <w:rPr>
          <w:rFonts w:cs="B Zar" w:hint="eastAsia"/>
          <w:sz w:val="28"/>
          <w:szCs w:val="28"/>
          <w:rtl/>
        </w:rPr>
        <w:t>ش‌ب</w:t>
      </w:r>
      <w:r w:rsidRPr="00F35FFE">
        <w:rPr>
          <w:rFonts w:cs="B Zar" w:hint="cs"/>
          <w:sz w:val="28"/>
          <w:szCs w:val="28"/>
          <w:rtl/>
        </w:rPr>
        <w:t>ی</w:t>
      </w:r>
      <w:r w:rsidRPr="00F35FFE">
        <w:rPr>
          <w:rFonts w:cs="B Zar" w:hint="eastAsia"/>
          <w:sz w:val="28"/>
          <w:szCs w:val="28"/>
          <w:rtl/>
        </w:rPr>
        <w:t>ن</w:t>
      </w:r>
      <w:r w:rsidRPr="00F35FFE">
        <w:rPr>
          <w:rFonts w:cs="B Zar" w:hint="cs"/>
          <w:sz w:val="28"/>
          <w:szCs w:val="28"/>
          <w:rtl/>
        </w:rPr>
        <w:t>ی</w:t>
      </w:r>
      <w:r w:rsidRPr="00F35FFE">
        <w:rPr>
          <w:rFonts w:cs="B Zar"/>
          <w:sz w:val="28"/>
          <w:szCs w:val="28"/>
          <w:rtl/>
        </w:rPr>
        <w:t>. همان‌طور که مارچ و اولسن (1984، 740) مشاهده م</w:t>
      </w:r>
      <w:r w:rsidRPr="00F35FFE">
        <w:rPr>
          <w:rFonts w:cs="B Zar" w:hint="cs"/>
          <w:sz w:val="28"/>
          <w:szCs w:val="28"/>
          <w:rtl/>
        </w:rPr>
        <w:t>ی‌</w:t>
      </w:r>
      <w:r w:rsidRPr="00F35FFE">
        <w:rPr>
          <w:rFonts w:cs="B Zar" w:hint="eastAsia"/>
          <w:sz w:val="28"/>
          <w:szCs w:val="28"/>
          <w:rtl/>
        </w:rPr>
        <w:t>کنند،</w:t>
      </w:r>
      <w:r w:rsidRPr="00F35FFE">
        <w:rPr>
          <w:rFonts w:cs="B Zar"/>
          <w:sz w:val="28"/>
          <w:szCs w:val="28"/>
          <w:rtl/>
        </w:rPr>
        <w:t xml:space="preserve"> "ارتباط ب</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مشکلات و راه‌حل‌ها ممکن است کمتر تحت سلطه منطق پ</w:t>
      </w:r>
      <w:r w:rsidRPr="00F35FFE">
        <w:rPr>
          <w:rFonts w:cs="B Zar" w:hint="cs"/>
          <w:sz w:val="28"/>
          <w:szCs w:val="28"/>
          <w:rtl/>
        </w:rPr>
        <w:t>ی</w:t>
      </w:r>
      <w:r w:rsidRPr="00F35FFE">
        <w:rPr>
          <w:rFonts w:cs="B Zar" w:hint="eastAsia"/>
          <w:sz w:val="28"/>
          <w:szCs w:val="28"/>
          <w:rtl/>
        </w:rPr>
        <w:t>وندها</w:t>
      </w:r>
      <w:r w:rsidRPr="00F35FFE">
        <w:rPr>
          <w:rFonts w:cs="B Zar" w:hint="cs"/>
          <w:sz w:val="28"/>
          <w:szCs w:val="28"/>
          <w:rtl/>
        </w:rPr>
        <w:t>ی</w:t>
      </w:r>
      <w:r w:rsidRPr="00F35FFE">
        <w:rPr>
          <w:rFonts w:cs="B Zar"/>
          <w:sz w:val="28"/>
          <w:szCs w:val="28"/>
          <w:rtl/>
        </w:rPr>
        <w:t xml:space="preserve"> علّ</w:t>
      </w:r>
      <w:r w:rsidRPr="00F35FFE">
        <w:rPr>
          <w:rFonts w:cs="B Zar" w:hint="cs"/>
          <w:sz w:val="28"/>
          <w:szCs w:val="28"/>
          <w:rtl/>
        </w:rPr>
        <w:t>ی</w:t>
      </w:r>
      <w:r w:rsidRPr="00F35FFE">
        <w:rPr>
          <w:rFonts w:cs="B Zar"/>
          <w:sz w:val="28"/>
          <w:szCs w:val="28"/>
          <w:rtl/>
        </w:rPr>
        <w:t xml:space="preserve"> ب</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ابزار و اهداف باشد تا پ</w:t>
      </w:r>
      <w:r w:rsidRPr="00F35FFE">
        <w:rPr>
          <w:rFonts w:cs="B Zar" w:hint="cs"/>
          <w:sz w:val="28"/>
          <w:szCs w:val="28"/>
          <w:rtl/>
        </w:rPr>
        <w:t>ی</w:t>
      </w:r>
      <w:r w:rsidRPr="00F35FFE">
        <w:rPr>
          <w:rFonts w:cs="B Zar" w:hint="eastAsia"/>
          <w:sz w:val="28"/>
          <w:szCs w:val="28"/>
          <w:rtl/>
        </w:rPr>
        <w:t>وندها</w:t>
      </w:r>
      <w:r w:rsidRPr="00F35FFE">
        <w:rPr>
          <w:rFonts w:cs="B Zar" w:hint="cs"/>
          <w:sz w:val="28"/>
          <w:szCs w:val="28"/>
          <w:rtl/>
        </w:rPr>
        <w:t>ی</w:t>
      </w:r>
      <w:r w:rsidRPr="00F35FFE">
        <w:rPr>
          <w:rFonts w:cs="B Zar"/>
          <w:sz w:val="28"/>
          <w:szCs w:val="28"/>
          <w:rtl/>
        </w:rPr>
        <w:t xml:space="preserve"> زمان</w:t>
      </w:r>
      <w:r w:rsidRPr="00F35FFE">
        <w:rPr>
          <w:rFonts w:cs="B Zar" w:hint="cs"/>
          <w:sz w:val="28"/>
          <w:szCs w:val="28"/>
          <w:rtl/>
        </w:rPr>
        <w:t>ی</w:t>
      </w:r>
      <w:r w:rsidRPr="00F35FFE">
        <w:rPr>
          <w:rFonts w:cs="B Zar"/>
          <w:sz w:val="28"/>
          <w:szCs w:val="28"/>
          <w:rtl/>
        </w:rPr>
        <w:t xml:space="preserve"> کمتر مسئله‌دار همزمان</w:t>
      </w:r>
      <w:r w:rsidRPr="00F35FFE">
        <w:rPr>
          <w:rFonts w:cs="B Zar" w:hint="cs"/>
          <w:sz w:val="28"/>
          <w:szCs w:val="28"/>
          <w:rtl/>
        </w:rPr>
        <w:t>ی</w:t>
      </w:r>
      <w:r w:rsidRPr="00F35FFE">
        <w:rPr>
          <w:rFonts w:cs="B Zar"/>
          <w:sz w:val="28"/>
          <w:szCs w:val="28"/>
          <w:rtl/>
        </w:rPr>
        <w:t>". به عبارت د</w:t>
      </w:r>
      <w:r w:rsidRPr="00F35FFE">
        <w:rPr>
          <w:rFonts w:cs="B Zar" w:hint="cs"/>
          <w:sz w:val="28"/>
          <w:szCs w:val="28"/>
          <w:rtl/>
        </w:rPr>
        <w:t>ی</w:t>
      </w:r>
      <w:r w:rsidRPr="00F35FFE">
        <w:rPr>
          <w:rFonts w:cs="B Zar" w:hint="eastAsia"/>
          <w:sz w:val="28"/>
          <w:szCs w:val="28"/>
          <w:rtl/>
        </w:rPr>
        <w:t>گر،</w:t>
      </w:r>
      <w:r w:rsidRPr="00F35FFE">
        <w:rPr>
          <w:rFonts w:cs="B Zar"/>
          <w:sz w:val="28"/>
          <w:szCs w:val="28"/>
          <w:rtl/>
        </w:rPr>
        <w:t xml:space="preserve"> گرد هم آوردن مواد تشک</w:t>
      </w:r>
      <w:r w:rsidRPr="00F35FFE">
        <w:rPr>
          <w:rFonts w:cs="B Zar" w:hint="cs"/>
          <w:sz w:val="28"/>
          <w:szCs w:val="28"/>
          <w:rtl/>
        </w:rPr>
        <w:t>ی</w:t>
      </w:r>
      <w:r w:rsidRPr="00F35FFE">
        <w:rPr>
          <w:rFonts w:cs="B Zar" w:hint="eastAsia"/>
          <w:sz w:val="28"/>
          <w:szCs w:val="28"/>
          <w:rtl/>
        </w:rPr>
        <w:t>ل</w:t>
      </w:r>
      <w:r w:rsidRPr="00F35FFE">
        <w:rPr>
          <w:rFonts w:cs="B Zar"/>
          <w:sz w:val="28"/>
          <w:szCs w:val="28"/>
          <w:rtl/>
        </w:rPr>
        <w:t xml:space="preserve"> دهنده ح</w:t>
      </w:r>
      <w:r w:rsidRPr="00F35FFE">
        <w:rPr>
          <w:rFonts w:cs="B Zar" w:hint="cs"/>
          <w:sz w:val="28"/>
          <w:szCs w:val="28"/>
          <w:rtl/>
        </w:rPr>
        <w:t>ی</w:t>
      </w:r>
      <w:r w:rsidRPr="00F35FFE">
        <w:rPr>
          <w:rFonts w:cs="B Zar" w:hint="eastAsia"/>
          <w:sz w:val="28"/>
          <w:szCs w:val="28"/>
          <w:rtl/>
        </w:rPr>
        <w:t>ات</w:t>
      </w:r>
      <w:r w:rsidRPr="00F35FFE">
        <w:rPr>
          <w:rFonts w:cs="B Zar" w:hint="cs"/>
          <w:sz w:val="28"/>
          <w:szCs w:val="28"/>
          <w:rtl/>
        </w:rPr>
        <w:t>ی</w:t>
      </w:r>
      <w:r w:rsidRPr="00F35FFE">
        <w:rPr>
          <w:rFonts w:cs="B Zar"/>
          <w:sz w:val="28"/>
          <w:szCs w:val="28"/>
          <w:rtl/>
        </w:rPr>
        <w:t xml:space="preserve"> مختلف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مکان و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زمان، شا</w:t>
      </w:r>
      <w:r w:rsidRPr="00F35FFE">
        <w:rPr>
          <w:rFonts w:cs="B Zar" w:hint="cs"/>
          <w:sz w:val="28"/>
          <w:szCs w:val="28"/>
          <w:rtl/>
        </w:rPr>
        <w:t>ی</w:t>
      </w:r>
      <w:r w:rsidRPr="00F35FFE">
        <w:rPr>
          <w:rFonts w:cs="B Zar" w:hint="eastAsia"/>
          <w:sz w:val="28"/>
          <w:szCs w:val="28"/>
          <w:rtl/>
        </w:rPr>
        <w:t>د</w:t>
      </w:r>
      <w:r w:rsidRPr="00F35FFE">
        <w:rPr>
          <w:rFonts w:cs="B Zar"/>
          <w:sz w:val="28"/>
          <w:szCs w:val="28"/>
          <w:rtl/>
        </w:rPr>
        <w:t xml:space="preserve"> قدرتمندتر</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شرط برا</w:t>
      </w:r>
      <w:r w:rsidRPr="00F35FFE">
        <w:rPr>
          <w:rFonts w:cs="B Zar" w:hint="cs"/>
          <w:sz w:val="28"/>
          <w:szCs w:val="28"/>
          <w:rtl/>
        </w:rPr>
        <w:t>ی</w:t>
      </w:r>
      <w:r w:rsidRPr="00F35FFE">
        <w:rPr>
          <w:rFonts w:cs="B Zar"/>
          <w:sz w:val="28"/>
          <w:szCs w:val="28"/>
          <w:rtl/>
        </w:rPr>
        <w:t xml:space="preserve"> تصم</w:t>
      </w:r>
      <w:r w:rsidRPr="00F35FFE">
        <w:rPr>
          <w:rFonts w:cs="B Zar" w:hint="cs"/>
          <w:sz w:val="28"/>
          <w:szCs w:val="28"/>
          <w:rtl/>
        </w:rPr>
        <w:t>ی</w:t>
      </w:r>
      <w:r w:rsidRPr="00F35FFE">
        <w:rPr>
          <w:rFonts w:cs="B Zar" w:hint="eastAsia"/>
          <w:sz w:val="28"/>
          <w:szCs w:val="28"/>
          <w:rtl/>
        </w:rPr>
        <w:t>م‌گ</w:t>
      </w:r>
      <w:r w:rsidRPr="00F35FFE">
        <w:rPr>
          <w:rFonts w:cs="B Zar" w:hint="cs"/>
          <w:sz w:val="28"/>
          <w:szCs w:val="28"/>
          <w:rtl/>
        </w:rPr>
        <w:t>ی</w:t>
      </w:r>
      <w:r w:rsidRPr="00F35FFE">
        <w:rPr>
          <w:rFonts w:cs="B Zar" w:hint="eastAsia"/>
          <w:sz w:val="28"/>
          <w:szCs w:val="28"/>
          <w:rtl/>
        </w:rPr>
        <w:t>ر</w:t>
      </w:r>
      <w:r w:rsidRPr="00F35FFE">
        <w:rPr>
          <w:rFonts w:cs="B Zar" w:hint="cs"/>
          <w:sz w:val="28"/>
          <w:szCs w:val="28"/>
          <w:rtl/>
        </w:rPr>
        <w:t>ی</w:t>
      </w:r>
      <w:r w:rsidRPr="00F35FFE">
        <w:rPr>
          <w:rFonts w:cs="B Zar"/>
          <w:sz w:val="28"/>
          <w:szCs w:val="28"/>
          <w:rtl/>
        </w:rPr>
        <w:t xml:space="preserve"> سازمان</w:t>
      </w:r>
      <w:r w:rsidRPr="00F35FFE">
        <w:rPr>
          <w:rFonts w:cs="B Zar" w:hint="cs"/>
          <w:sz w:val="28"/>
          <w:szCs w:val="28"/>
          <w:rtl/>
        </w:rPr>
        <w:t>ی</w:t>
      </w:r>
      <w:r w:rsidRPr="00F35FFE">
        <w:rPr>
          <w:rFonts w:cs="B Zar"/>
          <w:sz w:val="28"/>
          <w:szCs w:val="28"/>
          <w:rtl/>
        </w:rPr>
        <w:t xml:space="preserve"> باشد. از د</w:t>
      </w:r>
      <w:r w:rsidRPr="00F35FFE">
        <w:rPr>
          <w:rFonts w:cs="B Zar" w:hint="cs"/>
          <w:sz w:val="28"/>
          <w:szCs w:val="28"/>
          <w:rtl/>
        </w:rPr>
        <w:t>ی</w:t>
      </w:r>
      <w:r w:rsidRPr="00F35FFE">
        <w:rPr>
          <w:rFonts w:cs="B Zar" w:hint="eastAsia"/>
          <w:sz w:val="28"/>
          <w:szCs w:val="28"/>
          <w:rtl/>
        </w:rPr>
        <w:t>دگاه</w:t>
      </w:r>
      <w:r w:rsidRPr="00F35FFE">
        <w:rPr>
          <w:rFonts w:cs="B Zar"/>
          <w:sz w:val="28"/>
          <w:szCs w:val="28"/>
          <w:rtl/>
        </w:rPr>
        <w:t xml:space="preserve"> مدل سطل زباله،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مواد تشک</w:t>
      </w:r>
      <w:r w:rsidRPr="00F35FFE">
        <w:rPr>
          <w:rFonts w:cs="B Zar" w:hint="cs"/>
          <w:sz w:val="28"/>
          <w:szCs w:val="28"/>
          <w:rtl/>
        </w:rPr>
        <w:t>ی</w:t>
      </w:r>
      <w:r w:rsidRPr="00F35FFE">
        <w:rPr>
          <w:rFonts w:cs="B Zar" w:hint="eastAsia"/>
          <w:sz w:val="28"/>
          <w:szCs w:val="28"/>
          <w:rtl/>
        </w:rPr>
        <w:t>ل</w:t>
      </w:r>
      <w:r w:rsidRPr="00F35FFE">
        <w:rPr>
          <w:rFonts w:cs="B Zar"/>
          <w:sz w:val="28"/>
          <w:szCs w:val="28"/>
          <w:rtl/>
        </w:rPr>
        <w:t xml:space="preserve"> دهنده ح</w:t>
      </w:r>
      <w:r w:rsidRPr="00F35FFE">
        <w:rPr>
          <w:rFonts w:cs="B Zar" w:hint="cs"/>
          <w:sz w:val="28"/>
          <w:szCs w:val="28"/>
          <w:rtl/>
        </w:rPr>
        <w:t>ی</w:t>
      </w:r>
      <w:r w:rsidRPr="00F35FFE">
        <w:rPr>
          <w:rFonts w:cs="B Zar" w:hint="eastAsia"/>
          <w:sz w:val="28"/>
          <w:szCs w:val="28"/>
          <w:rtl/>
        </w:rPr>
        <w:t>ات</w:t>
      </w:r>
      <w:r w:rsidRPr="00F35FFE">
        <w:rPr>
          <w:rFonts w:cs="B Zar" w:hint="cs"/>
          <w:sz w:val="28"/>
          <w:szCs w:val="28"/>
          <w:rtl/>
        </w:rPr>
        <w:t>ی</w:t>
      </w:r>
      <w:r w:rsidRPr="00F35FFE">
        <w:rPr>
          <w:rFonts w:cs="B Zar"/>
          <w:sz w:val="28"/>
          <w:szCs w:val="28"/>
          <w:rtl/>
        </w:rPr>
        <w:t xml:space="preserve"> به شکل سه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r w:rsidRPr="00F35FFE">
        <w:rPr>
          <w:rFonts w:cs="B Zar"/>
          <w:sz w:val="28"/>
          <w:szCs w:val="28"/>
          <w:rtl/>
        </w:rPr>
        <w:t xml:space="preserve"> عمد</w:t>
      </w:r>
      <w:r w:rsidRPr="00F35FFE">
        <w:rPr>
          <w:rFonts w:cs="B Zar" w:hint="eastAsia"/>
          <w:sz w:val="28"/>
          <w:szCs w:val="28"/>
          <w:rtl/>
        </w:rPr>
        <w:t>تاً</w:t>
      </w:r>
      <w:r w:rsidRPr="00F35FFE">
        <w:rPr>
          <w:rFonts w:cs="B Zar"/>
          <w:sz w:val="28"/>
          <w:szCs w:val="28"/>
          <w:rtl/>
        </w:rPr>
        <w:t xml:space="preserve"> مستقل در م</w:t>
      </w:r>
      <w:r w:rsidRPr="00F35FFE">
        <w:rPr>
          <w:rFonts w:cs="B Zar" w:hint="cs"/>
          <w:sz w:val="28"/>
          <w:szCs w:val="28"/>
          <w:rtl/>
        </w:rPr>
        <w:t>ی‌</w:t>
      </w:r>
      <w:r w:rsidRPr="00F35FFE">
        <w:rPr>
          <w:rFonts w:cs="B Zar" w:hint="eastAsia"/>
          <w:sz w:val="28"/>
          <w:szCs w:val="28"/>
          <w:rtl/>
        </w:rPr>
        <w:t>آ</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w:t>
      </w:r>
      <w:proofErr w:type="spellStart"/>
      <w:r w:rsidRPr="00F35FFE">
        <w:rPr>
          <w:rFonts w:cs="B Zar"/>
          <w:sz w:val="28"/>
          <w:szCs w:val="28"/>
        </w:rPr>
        <w:t>i</w:t>
      </w:r>
      <w:proofErr w:type="spellEnd"/>
      <w:r w:rsidRPr="00F35FFE">
        <w:rPr>
          <w:rFonts w:cs="B Zar"/>
          <w:sz w:val="28"/>
          <w:szCs w:val="28"/>
          <w:rtl/>
        </w:rPr>
        <w:t>) مشکلات، (</w:t>
      </w:r>
      <w:r w:rsidRPr="00F35FFE">
        <w:rPr>
          <w:rFonts w:cs="B Zar"/>
          <w:sz w:val="28"/>
          <w:szCs w:val="28"/>
        </w:rPr>
        <w:t>ii</w:t>
      </w:r>
      <w:r w:rsidRPr="00F35FFE">
        <w:rPr>
          <w:rFonts w:cs="B Zar"/>
          <w:sz w:val="28"/>
          <w:szCs w:val="28"/>
          <w:rtl/>
        </w:rPr>
        <w:t>) شرکت‌کنندگان و (</w:t>
      </w:r>
      <w:r w:rsidRPr="00F35FFE">
        <w:rPr>
          <w:rFonts w:cs="B Zar"/>
          <w:sz w:val="28"/>
          <w:szCs w:val="28"/>
        </w:rPr>
        <w:t>iii</w:t>
      </w:r>
      <w:r w:rsidRPr="00F35FFE">
        <w:rPr>
          <w:rFonts w:cs="B Zar"/>
          <w:sz w:val="28"/>
          <w:szCs w:val="28"/>
          <w:rtl/>
        </w:rPr>
        <w:t>) راه‌حل‌ها.</w:t>
      </w:r>
    </w:p>
    <w:p w14:paraId="1021D237" w14:textId="77777777" w:rsidR="00E535BD" w:rsidRPr="00F35FFE" w:rsidRDefault="00E535BD" w:rsidP="00E535BD">
      <w:pPr>
        <w:rPr>
          <w:rFonts w:cs="B Zar"/>
          <w:sz w:val="28"/>
          <w:szCs w:val="28"/>
          <w:rtl/>
        </w:rPr>
      </w:pPr>
    </w:p>
    <w:p w14:paraId="7C8A3994" w14:textId="77777777" w:rsidR="00E535BD" w:rsidRPr="00F35FFE" w:rsidRDefault="00E535BD" w:rsidP="00E535BD">
      <w:pPr>
        <w:rPr>
          <w:rFonts w:cs="B Zar"/>
          <w:sz w:val="28"/>
          <w:szCs w:val="28"/>
          <w:rtl/>
        </w:rPr>
      </w:pPr>
      <w:r w:rsidRPr="00F35FFE">
        <w:rPr>
          <w:rFonts w:cs="B Zar" w:hint="eastAsia"/>
          <w:sz w:val="28"/>
          <w:szCs w:val="28"/>
          <w:rtl/>
        </w:rPr>
        <w:t>در</w:t>
      </w:r>
      <w:r w:rsidRPr="00F35FFE">
        <w:rPr>
          <w:rFonts w:cs="B Zar"/>
          <w:sz w:val="28"/>
          <w:szCs w:val="28"/>
          <w:rtl/>
        </w:rPr>
        <w:t xml:space="preserve"> حال</w:t>
      </w:r>
      <w:r w:rsidRPr="00F35FFE">
        <w:rPr>
          <w:rFonts w:cs="B Zar" w:hint="cs"/>
          <w:sz w:val="28"/>
          <w:szCs w:val="28"/>
          <w:rtl/>
        </w:rPr>
        <w:t>ی</w:t>
      </w:r>
      <w:r w:rsidRPr="00F35FFE">
        <w:rPr>
          <w:rFonts w:cs="B Zar"/>
          <w:sz w:val="28"/>
          <w:szCs w:val="28"/>
          <w:rtl/>
        </w:rPr>
        <w:t xml:space="preserve"> که جدول زمان</w:t>
      </w:r>
      <w:r w:rsidRPr="00F35FFE">
        <w:rPr>
          <w:rFonts w:cs="B Zar" w:hint="cs"/>
          <w:sz w:val="28"/>
          <w:szCs w:val="28"/>
          <w:rtl/>
        </w:rPr>
        <w:t>ی</w:t>
      </w:r>
      <w:r w:rsidRPr="00F35FFE">
        <w:rPr>
          <w:rFonts w:cs="B Zar"/>
          <w:sz w:val="28"/>
          <w:szCs w:val="28"/>
          <w:rtl/>
        </w:rPr>
        <w:t xml:space="preserve"> تأث</w:t>
      </w:r>
      <w:r w:rsidRPr="00F35FFE">
        <w:rPr>
          <w:rFonts w:cs="B Zar" w:hint="cs"/>
          <w:sz w:val="28"/>
          <w:szCs w:val="28"/>
          <w:rtl/>
        </w:rPr>
        <w:t>ی</w:t>
      </w:r>
      <w:r w:rsidRPr="00F35FFE">
        <w:rPr>
          <w:rFonts w:cs="B Zar" w:hint="eastAsia"/>
          <w:sz w:val="28"/>
          <w:szCs w:val="28"/>
          <w:rtl/>
        </w:rPr>
        <w:t>ر</w:t>
      </w:r>
      <w:r w:rsidRPr="00F35FFE">
        <w:rPr>
          <w:rFonts w:cs="B Zar"/>
          <w:sz w:val="28"/>
          <w:szCs w:val="28"/>
          <w:rtl/>
        </w:rPr>
        <w:t xml:space="preserve"> متفاوت است، استدلال مشابه</w:t>
      </w:r>
      <w:r w:rsidRPr="00F35FFE">
        <w:rPr>
          <w:rFonts w:cs="B Zar" w:hint="cs"/>
          <w:sz w:val="28"/>
          <w:szCs w:val="28"/>
          <w:rtl/>
        </w:rPr>
        <w:t>ی</w:t>
      </w:r>
      <w:r w:rsidRPr="00F35FFE">
        <w:rPr>
          <w:rFonts w:cs="B Zar"/>
          <w:sz w:val="28"/>
          <w:szCs w:val="28"/>
          <w:rtl/>
        </w:rPr>
        <w:t xml:space="preserve"> در چارچوب تحق</w:t>
      </w:r>
      <w:r w:rsidRPr="00F35FFE">
        <w:rPr>
          <w:rFonts w:cs="B Zar" w:hint="cs"/>
          <w:sz w:val="28"/>
          <w:szCs w:val="28"/>
          <w:rtl/>
        </w:rPr>
        <w:t>ی</w:t>
      </w:r>
      <w:r w:rsidRPr="00F35FFE">
        <w:rPr>
          <w:rFonts w:cs="B Zar" w:hint="eastAsia"/>
          <w:sz w:val="28"/>
          <w:szCs w:val="28"/>
          <w:rtl/>
        </w:rPr>
        <w:t>ق</w:t>
      </w:r>
      <w:r w:rsidRPr="00F35FFE">
        <w:rPr>
          <w:rFonts w:cs="B Zar"/>
          <w:sz w:val="28"/>
          <w:szCs w:val="28"/>
          <w:rtl/>
        </w:rPr>
        <w:t xml:space="preserve"> در مورد خوشه‌ها</w:t>
      </w:r>
      <w:r w:rsidRPr="00F35FFE">
        <w:rPr>
          <w:rFonts w:cs="B Zar" w:hint="cs"/>
          <w:sz w:val="28"/>
          <w:szCs w:val="28"/>
          <w:rtl/>
        </w:rPr>
        <w:t>ی</w:t>
      </w:r>
      <w:r w:rsidRPr="00F35FFE">
        <w:rPr>
          <w:rFonts w:cs="B Zar"/>
          <w:sz w:val="28"/>
          <w:szCs w:val="28"/>
          <w:rtl/>
        </w:rPr>
        <w:t xml:space="preserve"> صنعت</w:t>
      </w:r>
      <w:r w:rsidRPr="00F35FFE">
        <w:rPr>
          <w:rFonts w:cs="B Zar" w:hint="cs"/>
          <w:sz w:val="28"/>
          <w:szCs w:val="28"/>
          <w:rtl/>
        </w:rPr>
        <w:t>ی</w:t>
      </w:r>
      <w:r w:rsidRPr="00F35FFE">
        <w:rPr>
          <w:rFonts w:cs="B Zar"/>
          <w:sz w:val="28"/>
          <w:szCs w:val="28"/>
          <w:rtl/>
        </w:rPr>
        <w:t xml:space="preserve"> مطرح شده‌است؛ جا</w:t>
      </w:r>
      <w:r w:rsidRPr="00F35FFE">
        <w:rPr>
          <w:rFonts w:cs="B Zar" w:hint="cs"/>
          <w:sz w:val="28"/>
          <w:szCs w:val="28"/>
          <w:rtl/>
        </w:rPr>
        <w:t>یی</w:t>
      </w:r>
      <w:r w:rsidRPr="00F35FFE">
        <w:rPr>
          <w:rFonts w:cs="B Zar"/>
          <w:sz w:val="28"/>
          <w:szCs w:val="28"/>
          <w:rtl/>
        </w:rPr>
        <w:t xml:space="preserve"> که عمل صرف "حضور داشتن" (</w:t>
      </w:r>
      <w:r w:rsidRPr="00F35FFE">
        <w:rPr>
          <w:rFonts w:cs="B Zar"/>
          <w:sz w:val="28"/>
          <w:szCs w:val="28"/>
        </w:rPr>
        <w:t>Gertler, 1995, 2003</w:t>
      </w:r>
      <w:r w:rsidRPr="00F35FFE">
        <w:rPr>
          <w:rFonts w:cs="B Zar"/>
          <w:sz w:val="28"/>
          <w:szCs w:val="28"/>
          <w:rtl/>
        </w:rPr>
        <w:t>) در پ</w:t>
      </w:r>
      <w:r w:rsidRPr="00F35FFE">
        <w:rPr>
          <w:rFonts w:cs="B Zar" w:hint="cs"/>
          <w:sz w:val="28"/>
          <w:szCs w:val="28"/>
          <w:rtl/>
        </w:rPr>
        <w:t>ی</w:t>
      </w:r>
      <w:r w:rsidRPr="00F35FFE">
        <w:rPr>
          <w:rFonts w:cs="B Zar" w:hint="eastAsia"/>
          <w:sz w:val="28"/>
          <w:szCs w:val="28"/>
          <w:rtl/>
        </w:rPr>
        <w:t>شبرد</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ندها</w:t>
      </w:r>
      <w:r w:rsidRPr="00F35FFE">
        <w:rPr>
          <w:rFonts w:cs="B Zar" w:hint="cs"/>
          <w:sz w:val="28"/>
          <w:szCs w:val="28"/>
          <w:rtl/>
        </w:rPr>
        <w:t>ی</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ادگ</w:t>
      </w:r>
      <w:r w:rsidRPr="00F35FFE">
        <w:rPr>
          <w:rFonts w:cs="B Zar" w:hint="cs"/>
          <w:sz w:val="28"/>
          <w:szCs w:val="28"/>
          <w:rtl/>
        </w:rPr>
        <w:t>ی</w:t>
      </w:r>
      <w:r w:rsidRPr="00F35FFE">
        <w:rPr>
          <w:rFonts w:cs="B Zar" w:hint="eastAsia"/>
          <w:sz w:val="28"/>
          <w:szCs w:val="28"/>
          <w:rtl/>
        </w:rPr>
        <w:t>ر</w:t>
      </w:r>
      <w:r w:rsidRPr="00F35FFE">
        <w:rPr>
          <w:rFonts w:cs="B Zar" w:hint="cs"/>
          <w:sz w:val="28"/>
          <w:szCs w:val="28"/>
          <w:rtl/>
        </w:rPr>
        <w:t>ی</w:t>
      </w:r>
      <w:r w:rsidRPr="00F35FFE">
        <w:rPr>
          <w:rFonts w:cs="B Zar"/>
          <w:sz w:val="28"/>
          <w:szCs w:val="28"/>
          <w:rtl/>
        </w:rPr>
        <w:t xml:space="preserve"> و تبادل دانش محل</w:t>
      </w:r>
      <w:r w:rsidRPr="00F35FFE">
        <w:rPr>
          <w:rFonts w:cs="B Zar" w:hint="cs"/>
          <w:sz w:val="28"/>
          <w:szCs w:val="28"/>
          <w:rtl/>
        </w:rPr>
        <w:t>ی</w:t>
      </w:r>
      <w:r w:rsidRPr="00F35FFE">
        <w:rPr>
          <w:rFonts w:cs="B Zar"/>
          <w:sz w:val="28"/>
          <w:szCs w:val="28"/>
          <w:rtl/>
        </w:rPr>
        <w:t xml:space="preserve"> بس</w:t>
      </w:r>
      <w:r w:rsidRPr="00F35FFE">
        <w:rPr>
          <w:rFonts w:cs="B Zar" w:hint="cs"/>
          <w:sz w:val="28"/>
          <w:szCs w:val="28"/>
          <w:rtl/>
        </w:rPr>
        <w:t>ی</w:t>
      </w:r>
      <w:r w:rsidRPr="00F35FFE">
        <w:rPr>
          <w:rFonts w:cs="B Zar" w:hint="eastAsia"/>
          <w:sz w:val="28"/>
          <w:szCs w:val="28"/>
          <w:rtl/>
        </w:rPr>
        <w:t>ار</w:t>
      </w:r>
      <w:r w:rsidRPr="00F35FFE">
        <w:rPr>
          <w:rFonts w:cs="B Zar"/>
          <w:sz w:val="28"/>
          <w:szCs w:val="28"/>
          <w:rtl/>
        </w:rPr>
        <w:t xml:space="preserve"> ح</w:t>
      </w:r>
      <w:r w:rsidRPr="00F35FFE">
        <w:rPr>
          <w:rFonts w:cs="B Zar" w:hint="cs"/>
          <w:sz w:val="28"/>
          <w:szCs w:val="28"/>
          <w:rtl/>
        </w:rPr>
        <w:t>ی</w:t>
      </w:r>
      <w:r w:rsidRPr="00F35FFE">
        <w:rPr>
          <w:rFonts w:cs="B Zar" w:hint="eastAsia"/>
          <w:sz w:val="28"/>
          <w:szCs w:val="28"/>
          <w:rtl/>
        </w:rPr>
        <w:t>ات</w:t>
      </w:r>
      <w:r w:rsidRPr="00F35FFE">
        <w:rPr>
          <w:rFonts w:cs="B Zar" w:hint="cs"/>
          <w:sz w:val="28"/>
          <w:szCs w:val="28"/>
          <w:rtl/>
        </w:rPr>
        <w:t>ی</w:t>
      </w:r>
      <w:r w:rsidRPr="00F35FFE">
        <w:rPr>
          <w:rFonts w:cs="B Zar"/>
          <w:sz w:val="28"/>
          <w:szCs w:val="28"/>
          <w:rtl/>
        </w:rPr>
        <w:t xml:space="preserve"> است. اگرچه ا</w:t>
      </w:r>
      <w:r w:rsidRPr="00F35FFE">
        <w:rPr>
          <w:rFonts w:cs="B Zar" w:hint="cs"/>
          <w:sz w:val="28"/>
          <w:szCs w:val="28"/>
          <w:rtl/>
        </w:rPr>
        <w:t>ی</w:t>
      </w:r>
      <w:r w:rsidRPr="00F35FFE">
        <w:rPr>
          <w:rFonts w:cs="B Zar" w:hint="eastAsia"/>
          <w:sz w:val="28"/>
          <w:szCs w:val="28"/>
          <w:rtl/>
        </w:rPr>
        <w:t>ده</w:t>
      </w:r>
      <w:r w:rsidRPr="00F35FFE">
        <w:rPr>
          <w:rFonts w:cs="B Zar"/>
          <w:sz w:val="28"/>
          <w:szCs w:val="28"/>
          <w:rtl/>
        </w:rPr>
        <w:t xml:space="preserve"> "پ</w:t>
      </w:r>
      <w:r w:rsidRPr="00F35FFE">
        <w:rPr>
          <w:rFonts w:cs="B Zar" w:hint="cs"/>
          <w:sz w:val="28"/>
          <w:szCs w:val="28"/>
          <w:rtl/>
        </w:rPr>
        <w:t>ی</w:t>
      </w:r>
      <w:r w:rsidRPr="00F35FFE">
        <w:rPr>
          <w:rFonts w:cs="B Zar" w:hint="eastAsia"/>
          <w:sz w:val="28"/>
          <w:szCs w:val="28"/>
          <w:rtl/>
        </w:rPr>
        <w:t>وندها</w:t>
      </w:r>
      <w:r w:rsidRPr="00F35FFE">
        <w:rPr>
          <w:rFonts w:cs="B Zar" w:hint="cs"/>
          <w:sz w:val="28"/>
          <w:szCs w:val="28"/>
          <w:rtl/>
        </w:rPr>
        <w:t>ی</w:t>
      </w:r>
      <w:r w:rsidRPr="00F35FFE">
        <w:rPr>
          <w:rFonts w:cs="B Zar"/>
          <w:sz w:val="28"/>
          <w:szCs w:val="28"/>
          <w:rtl/>
        </w:rPr>
        <w:t xml:space="preserve"> زمان</w:t>
      </w:r>
      <w:r w:rsidRPr="00F35FFE">
        <w:rPr>
          <w:rFonts w:cs="B Zar" w:hint="cs"/>
          <w:sz w:val="28"/>
          <w:szCs w:val="28"/>
          <w:rtl/>
        </w:rPr>
        <w:t>ی</w:t>
      </w:r>
      <w:r w:rsidRPr="00F35FFE">
        <w:rPr>
          <w:rFonts w:cs="B Zar"/>
          <w:sz w:val="28"/>
          <w:szCs w:val="28"/>
          <w:rtl/>
        </w:rPr>
        <w:t xml:space="preserve"> همزمان</w:t>
      </w:r>
      <w:r w:rsidRPr="00F35FFE">
        <w:rPr>
          <w:rFonts w:cs="B Zar" w:hint="cs"/>
          <w:sz w:val="28"/>
          <w:szCs w:val="28"/>
          <w:rtl/>
        </w:rPr>
        <w:t>ی</w:t>
      </w:r>
      <w:r w:rsidRPr="00F35FFE">
        <w:rPr>
          <w:rFonts w:cs="B Zar"/>
          <w:sz w:val="28"/>
          <w:szCs w:val="28"/>
          <w:rtl/>
        </w:rPr>
        <w:t>" را م</w:t>
      </w:r>
      <w:r w:rsidRPr="00F35FFE">
        <w:rPr>
          <w:rFonts w:cs="B Zar" w:hint="cs"/>
          <w:sz w:val="28"/>
          <w:szCs w:val="28"/>
          <w:rtl/>
        </w:rPr>
        <w:t>ی‌</w:t>
      </w:r>
      <w:r w:rsidRPr="00F35FFE">
        <w:rPr>
          <w:rFonts w:cs="B Zar" w:hint="eastAsia"/>
          <w:sz w:val="28"/>
          <w:szCs w:val="28"/>
          <w:rtl/>
        </w:rPr>
        <w:t>توان</w:t>
      </w:r>
      <w:r w:rsidRPr="00F35FFE">
        <w:rPr>
          <w:rFonts w:cs="B Zar"/>
          <w:sz w:val="28"/>
          <w:szCs w:val="28"/>
          <w:rtl/>
        </w:rPr>
        <w:t xml:space="preserve"> در ط</w:t>
      </w:r>
      <w:r w:rsidRPr="00F35FFE">
        <w:rPr>
          <w:rFonts w:cs="B Zar" w:hint="cs"/>
          <w:sz w:val="28"/>
          <w:szCs w:val="28"/>
          <w:rtl/>
        </w:rPr>
        <w:t>ی</w:t>
      </w:r>
      <w:r w:rsidRPr="00F35FFE">
        <w:rPr>
          <w:rFonts w:cs="B Zar" w:hint="eastAsia"/>
          <w:sz w:val="28"/>
          <w:szCs w:val="28"/>
          <w:rtl/>
        </w:rPr>
        <w:t>ف</w:t>
      </w:r>
      <w:r w:rsidRPr="00F35FFE">
        <w:rPr>
          <w:rFonts w:cs="B Zar"/>
          <w:sz w:val="28"/>
          <w:szCs w:val="28"/>
          <w:rtl/>
        </w:rPr>
        <w:t xml:space="preserve"> گسترده‌ا</w:t>
      </w:r>
      <w:r w:rsidRPr="00F35FFE">
        <w:rPr>
          <w:rFonts w:cs="B Zar" w:hint="cs"/>
          <w:sz w:val="28"/>
          <w:szCs w:val="28"/>
          <w:rtl/>
        </w:rPr>
        <w:t>ی</w:t>
      </w:r>
      <w:r w:rsidRPr="00F35FFE">
        <w:rPr>
          <w:rFonts w:cs="B Zar"/>
          <w:sz w:val="28"/>
          <w:szCs w:val="28"/>
          <w:rtl/>
        </w:rPr>
        <w:t xml:space="preserve"> از تنظ</w:t>
      </w:r>
      <w:r w:rsidRPr="00F35FFE">
        <w:rPr>
          <w:rFonts w:cs="B Zar" w:hint="cs"/>
          <w:sz w:val="28"/>
          <w:szCs w:val="28"/>
          <w:rtl/>
        </w:rPr>
        <w:t>ی</w:t>
      </w:r>
      <w:r w:rsidRPr="00F35FFE">
        <w:rPr>
          <w:rFonts w:cs="B Zar" w:hint="eastAsia"/>
          <w:sz w:val="28"/>
          <w:szCs w:val="28"/>
          <w:rtl/>
        </w:rPr>
        <w:t>مات</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مشکلات تجرب</w:t>
      </w:r>
      <w:r w:rsidRPr="00F35FFE">
        <w:rPr>
          <w:rFonts w:cs="B Zar" w:hint="cs"/>
          <w:sz w:val="28"/>
          <w:szCs w:val="28"/>
          <w:rtl/>
        </w:rPr>
        <w:t>ی</w:t>
      </w:r>
      <w:r w:rsidRPr="00F35FFE">
        <w:rPr>
          <w:rFonts w:cs="B Zar"/>
          <w:sz w:val="28"/>
          <w:szCs w:val="28"/>
          <w:rtl/>
        </w:rPr>
        <w:t xml:space="preserve"> به کار برد، به نظر م</w:t>
      </w:r>
      <w:r w:rsidRPr="00F35FFE">
        <w:rPr>
          <w:rFonts w:cs="B Zar" w:hint="cs"/>
          <w:sz w:val="28"/>
          <w:szCs w:val="28"/>
          <w:rtl/>
        </w:rPr>
        <w:t>ی‌</w:t>
      </w:r>
      <w:r w:rsidRPr="00F35FFE">
        <w:rPr>
          <w:rFonts w:cs="B Zar" w:hint="eastAsia"/>
          <w:sz w:val="28"/>
          <w:szCs w:val="28"/>
          <w:rtl/>
        </w:rPr>
        <w:t>رسد</w:t>
      </w:r>
      <w:r w:rsidRPr="00F35FFE">
        <w:rPr>
          <w:rFonts w:cs="B Zar"/>
          <w:sz w:val="28"/>
          <w:szCs w:val="28"/>
          <w:rtl/>
        </w:rPr>
        <w:t xml:space="preserve">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ا</w:t>
      </w:r>
      <w:r w:rsidRPr="00F35FFE">
        <w:rPr>
          <w:rFonts w:cs="B Zar" w:hint="cs"/>
          <w:sz w:val="28"/>
          <w:szCs w:val="28"/>
          <w:rtl/>
        </w:rPr>
        <w:t>ی</w:t>
      </w:r>
      <w:r w:rsidRPr="00F35FFE">
        <w:rPr>
          <w:rFonts w:cs="B Zar" w:hint="eastAsia"/>
          <w:sz w:val="28"/>
          <w:szCs w:val="28"/>
          <w:rtl/>
        </w:rPr>
        <w:t>ده</w:t>
      </w:r>
      <w:r w:rsidRPr="00F35FFE">
        <w:rPr>
          <w:rFonts w:cs="B Zar"/>
          <w:sz w:val="28"/>
          <w:szCs w:val="28"/>
          <w:rtl/>
        </w:rPr>
        <w:t xml:space="preserve"> به و</w:t>
      </w:r>
      <w:r w:rsidRPr="00F35FFE">
        <w:rPr>
          <w:rFonts w:cs="B Zar" w:hint="cs"/>
          <w:sz w:val="28"/>
          <w:szCs w:val="28"/>
          <w:rtl/>
        </w:rPr>
        <w:t>ی</w:t>
      </w:r>
      <w:r w:rsidRPr="00F35FFE">
        <w:rPr>
          <w:rFonts w:cs="B Zar" w:hint="eastAsia"/>
          <w:sz w:val="28"/>
          <w:szCs w:val="28"/>
          <w:rtl/>
        </w:rPr>
        <w:t>ژه</w:t>
      </w:r>
      <w:r w:rsidRPr="00F35FFE">
        <w:rPr>
          <w:rFonts w:cs="B Zar"/>
          <w:sz w:val="28"/>
          <w:szCs w:val="28"/>
          <w:rtl/>
        </w:rPr>
        <w:t xml:space="preserve"> در چارچوب نما</w:t>
      </w:r>
      <w:r w:rsidRPr="00F35FFE">
        <w:rPr>
          <w:rFonts w:cs="B Zar" w:hint="cs"/>
          <w:sz w:val="28"/>
          <w:szCs w:val="28"/>
          <w:rtl/>
        </w:rPr>
        <w:t>ی</w:t>
      </w:r>
      <w:r w:rsidRPr="00F35FFE">
        <w:rPr>
          <w:rFonts w:cs="B Zar" w:hint="eastAsia"/>
          <w:sz w:val="28"/>
          <w:szCs w:val="28"/>
          <w:rtl/>
        </w:rPr>
        <w:t>شگاه‌ها</w:t>
      </w:r>
      <w:r w:rsidRPr="00F35FFE">
        <w:rPr>
          <w:rFonts w:cs="B Zar" w:hint="cs"/>
          <w:sz w:val="28"/>
          <w:szCs w:val="28"/>
          <w:rtl/>
        </w:rPr>
        <w:t>ی</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مرتبط است. در واقع، نما</w:t>
      </w:r>
      <w:r w:rsidRPr="00F35FFE">
        <w:rPr>
          <w:rFonts w:cs="B Zar" w:hint="cs"/>
          <w:sz w:val="28"/>
          <w:szCs w:val="28"/>
          <w:rtl/>
        </w:rPr>
        <w:t>ی</w:t>
      </w:r>
      <w:r w:rsidRPr="00F35FFE">
        <w:rPr>
          <w:rFonts w:cs="B Zar" w:hint="eastAsia"/>
          <w:sz w:val="28"/>
          <w:szCs w:val="28"/>
          <w:rtl/>
        </w:rPr>
        <w:t>شگاه‌ها</w:t>
      </w:r>
      <w:r w:rsidRPr="00F35FFE">
        <w:rPr>
          <w:rFonts w:cs="B Zar" w:hint="cs"/>
          <w:sz w:val="28"/>
          <w:szCs w:val="28"/>
          <w:rtl/>
        </w:rPr>
        <w:t>ی</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بر اساس مرزها</w:t>
      </w:r>
      <w:r w:rsidRPr="00F35FFE">
        <w:rPr>
          <w:rFonts w:cs="B Zar" w:hint="cs"/>
          <w:sz w:val="28"/>
          <w:szCs w:val="28"/>
          <w:rtl/>
        </w:rPr>
        <w:t>ی</w:t>
      </w:r>
      <w:r w:rsidRPr="00F35FFE">
        <w:rPr>
          <w:rFonts w:cs="B Zar"/>
          <w:sz w:val="28"/>
          <w:szCs w:val="28"/>
          <w:rtl/>
        </w:rPr>
        <w:t xml:space="preserve"> زمان</w:t>
      </w:r>
      <w:r w:rsidRPr="00F35FFE">
        <w:rPr>
          <w:rFonts w:cs="B Zar" w:hint="cs"/>
          <w:sz w:val="28"/>
          <w:szCs w:val="28"/>
          <w:rtl/>
        </w:rPr>
        <w:t>ی</w:t>
      </w:r>
      <w:r w:rsidRPr="00F35FFE">
        <w:rPr>
          <w:rFonts w:cs="B Zar"/>
          <w:sz w:val="28"/>
          <w:szCs w:val="28"/>
          <w:rtl/>
        </w:rPr>
        <w:t xml:space="preserve"> مشخص سازمانده</w:t>
      </w:r>
      <w:r w:rsidRPr="00F35FFE">
        <w:rPr>
          <w:rFonts w:cs="B Zar" w:hint="cs"/>
          <w:sz w:val="28"/>
          <w:szCs w:val="28"/>
          <w:rtl/>
        </w:rPr>
        <w:t>ی</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شوند</w:t>
      </w:r>
      <w:r w:rsidRPr="00F35FFE">
        <w:rPr>
          <w:rFonts w:cs="B Zar"/>
          <w:sz w:val="28"/>
          <w:szCs w:val="28"/>
          <w:rtl/>
        </w:rPr>
        <w:t xml:space="preserve"> که معمولاً (بسته به نما</w:t>
      </w:r>
      <w:r w:rsidRPr="00F35FFE">
        <w:rPr>
          <w:rFonts w:cs="B Zar" w:hint="cs"/>
          <w:sz w:val="28"/>
          <w:szCs w:val="28"/>
          <w:rtl/>
        </w:rPr>
        <w:t>ی</w:t>
      </w:r>
      <w:r w:rsidRPr="00F35FFE">
        <w:rPr>
          <w:rFonts w:cs="B Zar" w:hint="eastAsia"/>
          <w:sz w:val="28"/>
          <w:szCs w:val="28"/>
          <w:rtl/>
        </w:rPr>
        <w:t>شگاه</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از 2 تا 7 روز متغ</w:t>
      </w:r>
      <w:r w:rsidRPr="00F35FFE">
        <w:rPr>
          <w:rFonts w:cs="B Zar" w:hint="cs"/>
          <w:sz w:val="28"/>
          <w:szCs w:val="28"/>
          <w:rtl/>
        </w:rPr>
        <w:t>ی</w:t>
      </w:r>
      <w:r w:rsidRPr="00F35FFE">
        <w:rPr>
          <w:rFonts w:cs="B Zar" w:hint="eastAsia"/>
          <w:sz w:val="28"/>
          <w:szCs w:val="28"/>
          <w:rtl/>
        </w:rPr>
        <w:t>ر</w:t>
      </w:r>
      <w:r w:rsidRPr="00F35FFE">
        <w:rPr>
          <w:rFonts w:cs="B Zar"/>
          <w:sz w:val="28"/>
          <w:szCs w:val="28"/>
          <w:rtl/>
        </w:rPr>
        <w:t xml:space="preserve"> است.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مکان مع</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و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دوره زمان</w:t>
      </w:r>
      <w:r w:rsidRPr="00F35FFE">
        <w:rPr>
          <w:rFonts w:cs="B Zar" w:hint="cs"/>
          <w:sz w:val="28"/>
          <w:szCs w:val="28"/>
          <w:rtl/>
        </w:rPr>
        <w:t>ی</w:t>
      </w:r>
      <w:r w:rsidRPr="00F35FFE">
        <w:rPr>
          <w:rFonts w:cs="B Zar"/>
          <w:sz w:val="28"/>
          <w:szCs w:val="28"/>
          <w:rtl/>
        </w:rPr>
        <w:t xml:space="preserve"> مشخص، نما</w:t>
      </w:r>
      <w:r w:rsidRPr="00F35FFE">
        <w:rPr>
          <w:rFonts w:cs="B Zar" w:hint="cs"/>
          <w:sz w:val="28"/>
          <w:szCs w:val="28"/>
          <w:rtl/>
        </w:rPr>
        <w:t>ی</w:t>
      </w:r>
      <w:r w:rsidRPr="00F35FFE">
        <w:rPr>
          <w:rFonts w:cs="B Zar" w:hint="eastAsia"/>
          <w:sz w:val="28"/>
          <w:szCs w:val="28"/>
          <w:rtl/>
        </w:rPr>
        <w:t>شگاه</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آنچه را که کوهن و همکاران (1972) به آن سه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اصل</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r w:rsidRPr="00F35FFE">
        <w:rPr>
          <w:rFonts w:cs="B Zar"/>
          <w:sz w:val="28"/>
          <w:szCs w:val="28"/>
          <w:rtl/>
        </w:rPr>
        <w:t xml:space="preserve"> (مشکلات، راه‌حل‌ها و شرکت‌کنندگان) م</w:t>
      </w:r>
      <w:r w:rsidRPr="00F35FFE">
        <w:rPr>
          <w:rFonts w:cs="B Zar" w:hint="cs"/>
          <w:sz w:val="28"/>
          <w:szCs w:val="28"/>
          <w:rtl/>
        </w:rPr>
        <w:t>ی‌</w:t>
      </w:r>
      <w:r w:rsidRPr="00F35FFE">
        <w:rPr>
          <w:rFonts w:cs="B Zar" w:hint="eastAsia"/>
          <w:sz w:val="28"/>
          <w:szCs w:val="28"/>
          <w:rtl/>
        </w:rPr>
        <w:t>گو</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xml:space="preserve"> گرد هم م</w:t>
      </w:r>
      <w:r w:rsidRPr="00F35FFE">
        <w:rPr>
          <w:rFonts w:cs="B Zar" w:hint="cs"/>
          <w:sz w:val="28"/>
          <w:szCs w:val="28"/>
          <w:rtl/>
        </w:rPr>
        <w:t>ی‌</w:t>
      </w:r>
      <w:r w:rsidRPr="00F35FFE">
        <w:rPr>
          <w:rFonts w:cs="B Zar" w:hint="eastAsia"/>
          <w:sz w:val="28"/>
          <w:szCs w:val="28"/>
          <w:rtl/>
        </w:rPr>
        <w:t>آورد</w:t>
      </w:r>
      <w:r w:rsidRPr="00F35FFE">
        <w:rPr>
          <w:rFonts w:cs="B Zar"/>
          <w:sz w:val="28"/>
          <w:szCs w:val="28"/>
          <w:rtl/>
        </w:rPr>
        <w:t>.</w:t>
      </w:r>
    </w:p>
    <w:p w14:paraId="5DCFEC68" w14:textId="77777777" w:rsidR="00E535BD" w:rsidRPr="00F35FFE" w:rsidRDefault="00E535BD" w:rsidP="00E535BD">
      <w:pPr>
        <w:rPr>
          <w:rFonts w:cs="B Zar"/>
          <w:sz w:val="28"/>
          <w:szCs w:val="28"/>
          <w:rtl/>
        </w:rPr>
      </w:pPr>
    </w:p>
    <w:p w14:paraId="0CAD458D" w14:textId="77777777" w:rsidR="00E535BD" w:rsidRPr="00F35FFE" w:rsidRDefault="00E535BD" w:rsidP="00E535BD">
      <w:pPr>
        <w:rPr>
          <w:rFonts w:cs="B Zar"/>
          <w:sz w:val="28"/>
          <w:szCs w:val="28"/>
          <w:rtl/>
        </w:rPr>
      </w:pPr>
      <w:r w:rsidRPr="00F35FFE">
        <w:rPr>
          <w:rFonts w:cs="B Zar"/>
          <w:sz w:val="28"/>
          <w:szCs w:val="28"/>
          <w:rtl/>
        </w:rPr>
        <w:t>-------------</w:t>
      </w:r>
    </w:p>
    <w:p w14:paraId="6E51D7AF" w14:textId="77777777" w:rsidR="00E535BD" w:rsidRPr="00F35FFE" w:rsidRDefault="00E535BD" w:rsidP="00E535BD">
      <w:pPr>
        <w:rPr>
          <w:rFonts w:cs="B Zar"/>
          <w:sz w:val="28"/>
          <w:szCs w:val="28"/>
          <w:rtl/>
        </w:rPr>
      </w:pPr>
      <w:r w:rsidRPr="00F35FFE">
        <w:rPr>
          <w:rFonts w:cs="B Zar"/>
          <w:sz w:val="28"/>
          <w:szCs w:val="28"/>
        </w:rPr>
        <w:lastRenderedPageBreak/>
        <w:t>2</w:t>
      </w:r>
      <w:r w:rsidRPr="00F35FFE">
        <w:rPr>
          <w:rFonts w:cs="B Zar"/>
          <w:sz w:val="28"/>
          <w:szCs w:val="28"/>
          <w:rtl/>
        </w:rPr>
        <w:t>. در مدل سطل زباله اصل</w:t>
      </w:r>
      <w:r w:rsidRPr="00F35FFE">
        <w:rPr>
          <w:rFonts w:cs="B Zar" w:hint="cs"/>
          <w:sz w:val="28"/>
          <w:szCs w:val="28"/>
          <w:rtl/>
        </w:rPr>
        <w:t>ی</w:t>
      </w:r>
      <w:r w:rsidRPr="00F35FFE">
        <w:rPr>
          <w:rFonts w:cs="B Zar" w:hint="eastAsia"/>
          <w:sz w:val="28"/>
          <w:szCs w:val="28"/>
          <w:rtl/>
        </w:rPr>
        <w:t>،</w:t>
      </w:r>
      <w:r w:rsidRPr="00F35FFE">
        <w:rPr>
          <w:rFonts w:cs="B Zar"/>
          <w:sz w:val="28"/>
          <w:szCs w:val="28"/>
          <w:rtl/>
        </w:rPr>
        <w:t xml:space="preserve"> کوهن و همکاران (1972) چهار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عناصر را شناسا</w:t>
      </w:r>
      <w:r w:rsidRPr="00F35FFE">
        <w:rPr>
          <w:rFonts w:cs="B Zar" w:hint="cs"/>
          <w:sz w:val="28"/>
          <w:szCs w:val="28"/>
          <w:rtl/>
        </w:rPr>
        <w:t>یی</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کنند</w:t>
      </w:r>
      <w:r w:rsidRPr="00F35FFE">
        <w:rPr>
          <w:rFonts w:cs="B Zar"/>
          <w:sz w:val="28"/>
          <w:szCs w:val="28"/>
          <w:rtl/>
        </w:rPr>
        <w:t xml:space="preserve"> (جر</w:t>
      </w:r>
      <w:r w:rsidRPr="00F35FFE">
        <w:rPr>
          <w:rFonts w:cs="B Zar" w:hint="cs"/>
          <w:sz w:val="28"/>
          <w:szCs w:val="28"/>
          <w:rtl/>
        </w:rPr>
        <w:t>ی</w:t>
      </w:r>
      <w:r w:rsidRPr="00F35FFE">
        <w:rPr>
          <w:rFonts w:cs="B Zar" w:hint="eastAsia"/>
          <w:sz w:val="28"/>
          <w:szCs w:val="28"/>
          <w:rtl/>
        </w:rPr>
        <w:t>ان</w:t>
      </w:r>
      <w:r w:rsidRPr="00F35FFE">
        <w:rPr>
          <w:rFonts w:cs="B Zar" w:hint="cs"/>
          <w:sz w:val="28"/>
          <w:szCs w:val="28"/>
          <w:rtl/>
        </w:rPr>
        <w:t>ی</w:t>
      </w:r>
      <w:r w:rsidRPr="00F35FFE">
        <w:rPr>
          <w:rFonts w:cs="B Zar"/>
          <w:sz w:val="28"/>
          <w:szCs w:val="28"/>
          <w:rtl/>
        </w:rPr>
        <w:t xml:space="preserve"> از مشکلات، راه‌حل‌ها، شرکت‌کنندگان و فرصت‌ها</w:t>
      </w:r>
      <w:r w:rsidRPr="00F35FFE">
        <w:rPr>
          <w:rFonts w:cs="B Zar" w:hint="cs"/>
          <w:sz w:val="28"/>
          <w:szCs w:val="28"/>
          <w:rtl/>
        </w:rPr>
        <w:t>ی</w:t>
      </w:r>
      <w:r w:rsidRPr="00F35FFE">
        <w:rPr>
          <w:rFonts w:cs="B Zar"/>
          <w:sz w:val="28"/>
          <w:szCs w:val="28"/>
          <w:rtl/>
        </w:rPr>
        <w:t xml:space="preserve"> انتخاب). ک</w:t>
      </w:r>
      <w:r w:rsidRPr="00F35FFE">
        <w:rPr>
          <w:rFonts w:cs="B Zar" w:hint="cs"/>
          <w:sz w:val="28"/>
          <w:szCs w:val="28"/>
          <w:rtl/>
        </w:rPr>
        <w:t>ی</w:t>
      </w:r>
      <w:r w:rsidRPr="00F35FFE">
        <w:rPr>
          <w:rFonts w:cs="B Zar" w:hint="eastAsia"/>
          <w:sz w:val="28"/>
          <w:szCs w:val="28"/>
          <w:rtl/>
        </w:rPr>
        <w:t>نگدون</w:t>
      </w:r>
      <w:r w:rsidRPr="00F35FFE">
        <w:rPr>
          <w:rFonts w:cs="B Zar"/>
          <w:sz w:val="28"/>
          <w:szCs w:val="28"/>
          <w:rtl/>
        </w:rPr>
        <w:t xml:space="preserve"> (2003)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مجموعه از فرآ</w:t>
      </w:r>
      <w:r w:rsidRPr="00F35FFE">
        <w:rPr>
          <w:rFonts w:cs="B Zar" w:hint="cs"/>
          <w:sz w:val="28"/>
          <w:szCs w:val="28"/>
          <w:rtl/>
        </w:rPr>
        <w:t>ی</w:t>
      </w:r>
      <w:r w:rsidRPr="00F35FFE">
        <w:rPr>
          <w:rFonts w:cs="B Zar" w:hint="eastAsia"/>
          <w:sz w:val="28"/>
          <w:szCs w:val="28"/>
          <w:rtl/>
        </w:rPr>
        <w:t>ندها</w:t>
      </w:r>
      <w:r w:rsidRPr="00F35FFE">
        <w:rPr>
          <w:rFonts w:cs="B Zar"/>
          <w:sz w:val="28"/>
          <w:szCs w:val="28"/>
          <w:rtl/>
        </w:rPr>
        <w:t xml:space="preserve"> را برا</w:t>
      </w:r>
      <w:r w:rsidRPr="00F35FFE">
        <w:rPr>
          <w:rFonts w:cs="B Zar" w:hint="cs"/>
          <w:sz w:val="28"/>
          <w:szCs w:val="28"/>
          <w:rtl/>
        </w:rPr>
        <w:t>ی</w:t>
      </w:r>
      <w:r w:rsidRPr="00F35FFE">
        <w:rPr>
          <w:rFonts w:cs="B Zar"/>
          <w:sz w:val="28"/>
          <w:szCs w:val="28"/>
          <w:rtl/>
        </w:rPr>
        <w:t xml:space="preserve"> مدل خود با جا</w:t>
      </w:r>
      <w:r w:rsidRPr="00F35FFE">
        <w:rPr>
          <w:rFonts w:cs="B Zar" w:hint="cs"/>
          <w:sz w:val="28"/>
          <w:szCs w:val="28"/>
          <w:rtl/>
        </w:rPr>
        <w:t>ی</w:t>
      </w:r>
      <w:r w:rsidRPr="00F35FFE">
        <w:rPr>
          <w:rFonts w:cs="B Zar" w:hint="eastAsia"/>
          <w:sz w:val="28"/>
          <w:szCs w:val="28"/>
          <w:rtl/>
        </w:rPr>
        <w:t>گز</w:t>
      </w:r>
      <w:r w:rsidRPr="00F35FFE">
        <w:rPr>
          <w:rFonts w:cs="B Zar" w:hint="cs"/>
          <w:sz w:val="28"/>
          <w:szCs w:val="28"/>
          <w:rtl/>
        </w:rPr>
        <w:t>ی</w:t>
      </w:r>
      <w:r w:rsidRPr="00F35FFE">
        <w:rPr>
          <w:rFonts w:cs="B Zar" w:hint="eastAsia"/>
          <w:sz w:val="28"/>
          <w:szCs w:val="28"/>
          <w:rtl/>
        </w:rPr>
        <w:t>ن</w:t>
      </w:r>
      <w:r w:rsidRPr="00F35FFE">
        <w:rPr>
          <w:rFonts w:cs="B Zar" w:hint="cs"/>
          <w:sz w:val="28"/>
          <w:szCs w:val="28"/>
          <w:rtl/>
        </w:rPr>
        <w:t>ی</w:t>
      </w:r>
      <w:r w:rsidRPr="00F35FFE">
        <w:rPr>
          <w:rFonts w:cs="B Zar"/>
          <w:sz w:val="28"/>
          <w:szCs w:val="28"/>
          <w:rtl/>
        </w:rPr>
        <w:t xml:space="preserve"> "راه‌حل‌ها" با "س</w:t>
      </w:r>
      <w:r w:rsidRPr="00F35FFE">
        <w:rPr>
          <w:rFonts w:cs="B Zar" w:hint="cs"/>
          <w:sz w:val="28"/>
          <w:szCs w:val="28"/>
          <w:rtl/>
        </w:rPr>
        <w:t>ی</w:t>
      </w:r>
      <w:r w:rsidRPr="00F35FFE">
        <w:rPr>
          <w:rFonts w:cs="B Zar" w:hint="eastAsia"/>
          <w:sz w:val="28"/>
          <w:szCs w:val="28"/>
          <w:rtl/>
        </w:rPr>
        <w:t>است‌ها</w:t>
      </w:r>
      <w:r w:rsidRPr="00F35FFE">
        <w:rPr>
          <w:rFonts w:cs="B Zar"/>
          <w:sz w:val="28"/>
          <w:szCs w:val="28"/>
          <w:rtl/>
        </w:rPr>
        <w:t>" و "شرکت‌</w:t>
      </w:r>
      <w:r w:rsidRPr="00F35FFE">
        <w:rPr>
          <w:rFonts w:cs="B Zar" w:hint="eastAsia"/>
          <w:sz w:val="28"/>
          <w:szCs w:val="28"/>
          <w:rtl/>
        </w:rPr>
        <w:t>کنندگان</w:t>
      </w:r>
      <w:r w:rsidRPr="00F35FFE">
        <w:rPr>
          <w:rFonts w:cs="B Zar"/>
          <w:sz w:val="28"/>
          <w:szCs w:val="28"/>
          <w:rtl/>
        </w:rPr>
        <w:t>" با "س</w:t>
      </w:r>
      <w:r w:rsidRPr="00F35FFE">
        <w:rPr>
          <w:rFonts w:cs="B Zar" w:hint="cs"/>
          <w:sz w:val="28"/>
          <w:szCs w:val="28"/>
          <w:rtl/>
        </w:rPr>
        <w:t>ی</w:t>
      </w:r>
      <w:r w:rsidRPr="00F35FFE">
        <w:rPr>
          <w:rFonts w:cs="B Zar" w:hint="eastAsia"/>
          <w:sz w:val="28"/>
          <w:szCs w:val="28"/>
          <w:rtl/>
        </w:rPr>
        <w:t>است‌گذاران</w:t>
      </w:r>
      <w:r w:rsidRPr="00F35FFE">
        <w:rPr>
          <w:rFonts w:cs="B Zar"/>
          <w:sz w:val="28"/>
          <w:szCs w:val="28"/>
          <w:rtl/>
        </w:rPr>
        <w:t>" اصلاح م</w:t>
      </w:r>
      <w:r w:rsidRPr="00F35FFE">
        <w:rPr>
          <w:rFonts w:cs="B Zar" w:hint="cs"/>
          <w:sz w:val="28"/>
          <w:szCs w:val="28"/>
          <w:rtl/>
        </w:rPr>
        <w:t>ی‌</w:t>
      </w:r>
      <w:r w:rsidRPr="00F35FFE">
        <w:rPr>
          <w:rFonts w:cs="B Zar" w:hint="eastAsia"/>
          <w:sz w:val="28"/>
          <w:szCs w:val="28"/>
          <w:rtl/>
        </w:rPr>
        <w:t>کند</w:t>
      </w:r>
      <w:r w:rsidRPr="00F35FFE">
        <w:rPr>
          <w:rFonts w:cs="B Zar"/>
          <w:sz w:val="28"/>
          <w:szCs w:val="28"/>
          <w:rtl/>
        </w:rPr>
        <w:t>. او همچن</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در مورد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چهارم ("فرصت‌ها</w:t>
      </w:r>
      <w:r w:rsidRPr="00F35FFE">
        <w:rPr>
          <w:rFonts w:cs="B Zar" w:hint="cs"/>
          <w:sz w:val="28"/>
          <w:szCs w:val="28"/>
          <w:rtl/>
        </w:rPr>
        <w:t>ی</w:t>
      </w:r>
      <w:r w:rsidRPr="00F35FFE">
        <w:rPr>
          <w:rFonts w:cs="B Zar"/>
          <w:sz w:val="28"/>
          <w:szCs w:val="28"/>
          <w:rtl/>
        </w:rPr>
        <w:t xml:space="preserve"> انتخاب"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"پنجره‌ها</w:t>
      </w:r>
      <w:r w:rsidRPr="00F35FFE">
        <w:rPr>
          <w:rFonts w:cs="B Zar" w:hint="cs"/>
          <w:sz w:val="28"/>
          <w:szCs w:val="28"/>
          <w:rtl/>
        </w:rPr>
        <w:t>ی</w:t>
      </w:r>
      <w:r w:rsidRPr="00F35FFE">
        <w:rPr>
          <w:rFonts w:cs="B Zar"/>
          <w:sz w:val="28"/>
          <w:szCs w:val="28"/>
          <w:rtl/>
        </w:rPr>
        <w:t xml:space="preserve"> س</w:t>
      </w:r>
      <w:r w:rsidRPr="00F35FFE">
        <w:rPr>
          <w:rFonts w:cs="B Zar" w:hint="cs"/>
          <w:sz w:val="28"/>
          <w:szCs w:val="28"/>
          <w:rtl/>
        </w:rPr>
        <w:t>ی</w:t>
      </w:r>
      <w:r w:rsidRPr="00F35FFE">
        <w:rPr>
          <w:rFonts w:cs="B Zar" w:hint="eastAsia"/>
          <w:sz w:val="28"/>
          <w:szCs w:val="28"/>
          <w:rtl/>
        </w:rPr>
        <w:t>است</w:t>
      </w:r>
      <w:r w:rsidRPr="00F35FFE">
        <w:rPr>
          <w:rFonts w:cs="B Zar"/>
          <w:sz w:val="28"/>
          <w:szCs w:val="28"/>
          <w:rtl/>
        </w:rPr>
        <w:t>" در فرمول‌بند</w:t>
      </w:r>
      <w:r w:rsidRPr="00F35FFE">
        <w:rPr>
          <w:rFonts w:cs="B Zar" w:hint="cs"/>
          <w:sz w:val="28"/>
          <w:szCs w:val="28"/>
          <w:rtl/>
        </w:rPr>
        <w:t>ی</w:t>
      </w:r>
      <w:r w:rsidRPr="00F35FFE">
        <w:rPr>
          <w:rFonts w:cs="B Zar"/>
          <w:sz w:val="28"/>
          <w:szCs w:val="28"/>
          <w:rtl/>
        </w:rPr>
        <w:t xml:space="preserve"> ک</w:t>
      </w:r>
      <w:r w:rsidRPr="00F35FFE">
        <w:rPr>
          <w:rFonts w:cs="B Zar" w:hint="cs"/>
          <w:sz w:val="28"/>
          <w:szCs w:val="28"/>
          <w:rtl/>
        </w:rPr>
        <w:t>ی</w:t>
      </w:r>
      <w:r w:rsidRPr="00F35FFE">
        <w:rPr>
          <w:rFonts w:cs="B Zar" w:hint="eastAsia"/>
          <w:sz w:val="28"/>
          <w:szCs w:val="28"/>
          <w:rtl/>
        </w:rPr>
        <w:t>نگدون</w:t>
      </w:r>
      <w:r w:rsidRPr="00F35FFE">
        <w:rPr>
          <w:rFonts w:cs="B Zar"/>
          <w:sz w:val="28"/>
          <w:szCs w:val="28"/>
          <w:rtl/>
        </w:rPr>
        <w:t>) جدا از سه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اول بحث م</w:t>
      </w:r>
      <w:r w:rsidRPr="00F35FFE">
        <w:rPr>
          <w:rFonts w:cs="B Zar" w:hint="cs"/>
          <w:sz w:val="28"/>
          <w:szCs w:val="28"/>
          <w:rtl/>
        </w:rPr>
        <w:t>ی‌</w:t>
      </w:r>
      <w:r w:rsidRPr="00F35FFE">
        <w:rPr>
          <w:rFonts w:cs="B Zar" w:hint="eastAsia"/>
          <w:sz w:val="28"/>
          <w:szCs w:val="28"/>
          <w:rtl/>
        </w:rPr>
        <w:t>کند</w:t>
      </w:r>
      <w:r w:rsidRPr="00F35FFE">
        <w:rPr>
          <w:rFonts w:cs="B Zar"/>
          <w:sz w:val="28"/>
          <w:szCs w:val="28"/>
          <w:rtl/>
        </w:rPr>
        <w:t>. با وجود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اصلاحات، ک</w:t>
      </w:r>
      <w:r w:rsidRPr="00F35FFE">
        <w:rPr>
          <w:rFonts w:cs="B Zar" w:hint="cs"/>
          <w:sz w:val="28"/>
          <w:szCs w:val="28"/>
          <w:rtl/>
        </w:rPr>
        <w:t>ی</w:t>
      </w:r>
      <w:r w:rsidRPr="00F35FFE">
        <w:rPr>
          <w:rFonts w:cs="B Zar" w:hint="eastAsia"/>
          <w:sz w:val="28"/>
          <w:szCs w:val="28"/>
          <w:rtl/>
        </w:rPr>
        <w:t>نگدون</w:t>
      </w:r>
      <w:r w:rsidRPr="00F35FFE">
        <w:rPr>
          <w:rFonts w:cs="B Zar"/>
          <w:sz w:val="28"/>
          <w:szCs w:val="28"/>
          <w:rtl/>
        </w:rPr>
        <w:t xml:space="preserve"> از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فرض اصل</w:t>
      </w:r>
      <w:r w:rsidRPr="00F35FFE">
        <w:rPr>
          <w:rFonts w:cs="B Zar" w:hint="cs"/>
          <w:sz w:val="28"/>
          <w:szCs w:val="28"/>
          <w:rtl/>
        </w:rPr>
        <w:t>ی</w:t>
      </w:r>
      <w:r w:rsidRPr="00F35FFE">
        <w:rPr>
          <w:rFonts w:cs="B Zar"/>
          <w:sz w:val="28"/>
          <w:szCs w:val="28"/>
          <w:rtl/>
        </w:rPr>
        <w:t xml:space="preserve"> مدل اصل</w:t>
      </w:r>
      <w:r w:rsidRPr="00F35FFE">
        <w:rPr>
          <w:rFonts w:cs="B Zar" w:hint="cs"/>
          <w:sz w:val="28"/>
          <w:szCs w:val="28"/>
          <w:rtl/>
        </w:rPr>
        <w:t>ی</w:t>
      </w:r>
      <w:r w:rsidRPr="00F35FFE">
        <w:rPr>
          <w:rFonts w:cs="B Zar"/>
          <w:sz w:val="28"/>
          <w:szCs w:val="28"/>
          <w:rtl/>
        </w:rPr>
        <w:t xml:space="preserve"> حما</w:t>
      </w:r>
      <w:r w:rsidRPr="00F35FFE">
        <w:rPr>
          <w:rFonts w:cs="B Zar" w:hint="cs"/>
          <w:sz w:val="28"/>
          <w:szCs w:val="28"/>
          <w:rtl/>
        </w:rPr>
        <w:t>ی</w:t>
      </w:r>
      <w:r w:rsidRPr="00F35FFE">
        <w:rPr>
          <w:rFonts w:cs="B Zar" w:hint="eastAsia"/>
          <w:sz w:val="28"/>
          <w:szCs w:val="28"/>
          <w:rtl/>
        </w:rPr>
        <w:t>ت</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کند</w:t>
      </w:r>
      <w:r w:rsidRPr="00F35FFE">
        <w:rPr>
          <w:rFonts w:cs="B Zar"/>
          <w:sz w:val="28"/>
          <w:szCs w:val="28"/>
          <w:rtl/>
        </w:rPr>
        <w:t xml:space="preserve"> که جر</w:t>
      </w:r>
      <w:r w:rsidRPr="00F35FFE">
        <w:rPr>
          <w:rFonts w:cs="B Zar" w:hint="cs"/>
          <w:sz w:val="28"/>
          <w:szCs w:val="28"/>
          <w:rtl/>
        </w:rPr>
        <w:t>ی</w:t>
      </w:r>
      <w:r w:rsidRPr="00F35FFE">
        <w:rPr>
          <w:rFonts w:cs="B Zar" w:hint="eastAsia"/>
          <w:sz w:val="28"/>
          <w:szCs w:val="28"/>
          <w:rtl/>
        </w:rPr>
        <w:t>ان‌ها</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r w:rsidRPr="00F35FFE">
        <w:rPr>
          <w:rFonts w:cs="B Zar"/>
          <w:sz w:val="28"/>
          <w:szCs w:val="28"/>
          <w:rtl/>
        </w:rPr>
        <w:t xml:space="preserve"> عم</w:t>
      </w:r>
      <w:r w:rsidRPr="00F35FFE">
        <w:rPr>
          <w:rFonts w:cs="B Zar" w:hint="eastAsia"/>
          <w:sz w:val="28"/>
          <w:szCs w:val="28"/>
          <w:rtl/>
        </w:rPr>
        <w:t>دتاً</w:t>
      </w:r>
      <w:r w:rsidRPr="00F35FFE">
        <w:rPr>
          <w:rFonts w:cs="B Zar"/>
          <w:sz w:val="28"/>
          <w:szCs w:val="28"/>
          <w:rtl/>
        </w:rPr>
        <w:t xml:space="preserve"> مستقل از </w:t>
      </w:r>
      <w:r w:rsidRPr="00F35FFE">
        <w:rPr>
          <w:rFonts w:cs="B Zar" w:hint="cs"/>
          <w:sz w:val="28"/>
          <w:szCs w:val="28"/>
          <w:rtl/>
        </w:rPr>
        <w:t>ی</w:t>
      </w:r>
      <w:r w:rsidRPr="00F35FFE">
        <w:rPr>
          <w:rFonts w:cs="B Zar" w:hint="eastAsia"/>
          <w:sz w:val="28"/>
          <w:szCs w:val="28"/>
          <w:rtl/>
        </w:rPr>
        <w:t>کد</w:t>
      </w:r>
      <w:r w:rsidRPr="00F35FFE">
        <w:rPr>
          <w:rFonts w:cs="B Zar" w:hint="cs"/>
          <w:sz w:val="28"/>
          <w:szCs w:val="28"/>
          <w:rtl/>
        </w:rPr>
        <w:t>ی</w:t>
      </w:r>
      <w:r w:rsidRPr="00F35FFE">
        <w:rPr>
          <w:rFonts w:cs="B Zar" w:hint="eastAsia"/>
          <w:sz w:val="28"/>
          <w:szCs w:val="28"/>
          <w:rtl/>
        </w:rPr>
        <w:t>گر</w:t>
      </w:r>
      <w:r w:rsidRPr="00F35FFE">
        <w:rPr>
          <w:rFonts w:cs="B Zar"/>
          <w:sz w:val="28"/>
          <w:szCs w:val="28"/>
          <w:rtl/>
        </w:rPr>
        <w:t xml:space="preserve"> هستند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"به طور سست به هم متصل شده‌اند") (</w:t>
      </w:r>
      <w:r w:rsidRPr="00F35FFE">
        <w:rPr>
          <w:rFonts w:cs="B Zar"/>
          <w:sz w:val="28"/>
          <w:szCs w:val="28"/>
        </w:rPr>
        <w:t>Cohen et al., 1972</w:t>
      </w:r>
      <w:r w:rsidRPr="00F35FFE">
        <w:rPr>
          <w:rFonts w:cs="B Zar"/>
          <w:sz w:val="28"/>
          <w:szCs w:val="28"/>
          <w:rtl/>
        </w:rPr>
        <w:t>). جداساز</w:t>
      </w:r>
      <w:r w:rsidRPr="00F35FFE">
        <w:rPr>
          <w:rFonts w:cs="B Zar" w:hint="cs"/>
          <w:sz w:val="28"/>
          <w:szCs w:val="28"/>
          <w:rtl/>
        </w:rPr>
        <w:t>ی</w:t>
      </w:r>
      <w:r w:rsidRPr="00F35FFE">
        <w:rPr>
          <w:rFonts w:cs="B Zar"/>
          <w:sz w:val="28"/>
          <w:szCs w:val="28"/>
          <w:rtl/>
        </w:rPr>
        <w:t xml:space="preserve"> پنجره‌ها</w:t>
      </w:r>
      <w:r w:rsidRPr="00F35FFE">
        <w:rPr>
          <w:rFonts w:cs="B Zar" w:hint="cs"/>
          <w:sz w:val="28"/>
          <w:szCs w:val="28"/>
          <w:rtl/>
        </w:rPr>
        <w:t>ی</w:t>
      </w:r>
      <w:r w:rsidRPr="00F35FFE">
        <w:rPr>
          <w:rFonts w:cs="B Zar"/>
          <w:sz w:val="28"/>
          <w:szCs w:val="28"/>
          <w:rtl/>
        </w:rPr>
        <w:t xml:space="preserve"> س</w:t>
      </w:r>
      <w:r w:rsidRPr="00F35FFE">
        <w:rPr>
          <w:rFonts w:cs="B Zar" w:hint="cs"/>
          <w:sz w:val="28"/>
          <w:szCs w:val="28"/>
          <w:rtl/>
        </w:rPr>
        <w:t>ی</w:t>
      </w:r>
      <w:r w:rsidRPr="00F35FFE">
        <w:rPr>
          <w:rFonts w:cs="B Zar" w:hint="eastAsia"/>
          <w:sz w:val="28"/>
          <w:szCs w:val="28"/>
          <w:rtl/>
        </w:rPr>
        <w:t>است</w:t>
      </w:r>
      <w:r w:rsidRPr="00F35FFE">
        <w:rPr>
          <w:rFonts w:cs="B Zar"/>
          <w:sz w:val="28"/>
          <w:szCs w:val="28"/>
          <w:rtl/>
        </w:rPr>
        <w:t xml:space="preserve"> توسط ک</w:t>
      </w:r>
      <w:r w:rsidRPr="00F35FFE">
        <w:rPr>
          <w:rFonts w:cs="B Zar" w:hint="cs"/>
          <w:sz w:val="28"/>
          <w:szCs w:val="28"/>
          <w:rtl/>
        </w:rPr>
        <w:t>ی</w:t>
      </w:r>
      <w:r w:rsidRPr="00F35FFE">
        <w:rPr>
          <w:rFonts w:cs="B Zar" w:hint="eastAsia"/>
          <w:sz w:val="28"/>
          <w:szCs w:val="28"/>
          <w:rtl/>
        </w:rPr>
        <w:t>نگدون</w:t>
      </w:r>
      <w:r w:rsidRPr="00F35FFE">
        <w:rPr>
          <w:rFonts w:cs="B Zar"/>
          <w:sz w:val="28"/>
          <w:szCs w:val="28"/>
          <w:rtl/>
        </w:rPr>
        <w:t xml:space="preserve"> از سه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د</w:t>
      </w:r>
      <w:r w:rsidRPr="00F35FFE">
        <w:rPr>
          <w:rFonts w:cs="B Zar" w:hint="cs"/>
          <w:sz w:val="28"/>
          <w:szCs w:val="28"/>
          <w:rtl/>
        </w:rPr>
        <w:t>ی</w:t>
      </w:r>
      <w:r w:rsidRPr="00F35FFE">
        <w:rPr>
          <w:rFonts w:cs="B Zar" w:hint="eastAsia"/>
          <w:sz w:val="28"/>
          <w:szCs w:val="28"/>
          <w:rtl/>
        </w:rPr>
        <w:t>گر</w:t>
      </w:r>
      <w:r w:rsidRPr="00F35FFE">
        <w:rPr>
          <w:rFonts w:cs="B Zar"/>
          <w:sz w:val="28"/>
          <w:szCs w:val="28"/>
          <w:rtl/>
        </w:rPr>
        <w:t xml:space="preserve"> را در مفهوم‌ساز</w:t>
      </w:r>
      <w:r w:rsidRPr="00F35FFE">
        <w:rPr>
          <w:rFonts w:cs="B Zar" w:hint="cs"/>
          <w:sz w:val="28"/>
          <w:szCs w:val="28"/>
          <w:rtl/>
        </w:rPr>
        <w:t>ی</w:t>
      </w:r>
      <w:r w:rsidRPr="00F35FFE">
        <w:rPr>
          <w:rFonts w:cs="B Zar"/>
          <w:sz w:val="28"/>
          <w:szCs w:val="28"/>
          <w:rtl/>
        </w:rPr>
        <w:t xml:space="preserve"> نقش زمان و شانس در تعاملات ب</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جر</w:t>
      </w:r>
      <w:r w:rsidRPr="00F35FFE">
        <w:rPr>
          <w:rFonts w:cs="B Zar" w:hint="cs"/>
          <w:sz w:val="28"/>
          <w:szCs w:val="28"/>
          <w:rtl/>
        </w:rPr>
        <w:t>ی</w:t>
      </w:r>
      <w:r w:rsidRPr="00F35FFE">
        <w:rPr>
          <w:rFonts w:cs="B Zar" w:hint="eastAsia"/>
          <w:sz w:val="28"/>
          <w:szCs w:val="28"/>
          <w:rtl/>
        </w:rPr>
        <w:t>ان‌ها</w:t>
      </w:r>
      <w:r w:rsidRPr="00F35FFE">
        <w:rPr>
          <w:rFonts w:cs="B Zar" w:hint="cs"/>
          <w:sz w:val="28"/>
          <w:szCs w:val="28"/>
          <w:rtl/>
        </w:rPr>
        <w:t>ی</w:t>
      </w:r>
      <w:r w:rsidRPr="00F35FFE">
        <w:rPr>
          <w:rFonts w:cs="B Zar"/>
          <w:sz w:val="28"/>
          <w:szCs w:val="28"/>
          <w:rtl/>
        </w:rPr>
        <w:t xml:space="preserve"> مختلف مف</w:t>
      </w:r>
      <w:r w:rsidRPr="00F35FFE">
        <w:rPr>
          <w:rFonts w:cs="B Zar" w:hint="cs"/>
          <w:sz w:val="28"/>
          <w:szCs w:val="28"/>
          <w:rtl/>
        </w:rPr>
        <w:t>ی</w:t>
      </w:r>
      <w:r w:rsidRPr="00F35FFE">
        <w:rPr>
          <w:rFonts w:cs="B Zar" w:hint="eastAsia"/>
          <w:sz w:val="28"/>
          <w:szCs w:val="28"/>
          <w:rtl/>
        </w:rPr>
        <w:t>د</w:t>
      </w:r>
      <w:r w:rsidRPr="00F35FFE">
        <w:rPr>
          <w:rFonts w:cs="B Zar"/>
          <w:sz w:val="28"/>
          <w:szCs w:val="28"/>
          <w:rtl/>
        </w:rPr>
        <w:t xml:space="preserve"> </w:t>
      </w:r>
      <w:commentRangeStart w:id="90"/>
      <w:r w:rsidRPr="00F35FFE">
        <w:rPr>
          <w:rFonts w:cs="B Zar"/>
          <w:sz w:val="28"/>
          <w:szCs w:val="28"/>
          <w:rtl/>
        </w:rPr>
        <w:t>م</w:t>
      </w:r>
      <w:r w:rsidRPr="00F35FFE">
        <w:rPr>
          <w:rFonts w:cs="B Zar" w:hint="cs"/>
          <w:sz w:val="28"/>
          <w:szCs w:val="28"/>
          <w:rtl/>
        </w:rPr>
        <w:t>ی‌</w:t>
      </w:r>
      <w:r w:rsidRPr="00F35FFE">
        <w:rPr>
          <w:rFonts w:cs="B Zar" w:hint="eastAsia"/>
          <w:sz w:val="28"/>
          <w:szCs w:val="28"/>
          <w:rtl/>
        </w:rPr>
        <w:t>دانم</w:t>
      </w:r>
      <w:commentRangeEnd w:id="90"/>
      <w:r w:rsidR="009A6D84">
        <w:rPr>
          <w:rStyle w:val="CommentReference"/>
          <w:rtl/>
        </w:rPr>
        <w:commentReference w:id="90"/>
      </w:r>
      <w:r w:rsidRPr="00F35FFE">
        <w:rPr>
          <w:rFonts w:cs="B Zar" w:hint="eastAsia"/>
          <w:sz w:val="28"/>
          <w:szCs w:val="28"/>
          <w:rtl/>
        </w:rPr>
        <w:t>،</w:t>
      </w:r>
      <w:r w:rsidRPr="00F35FFE">
        <w:rPr>
          <w:rFonts w:cs="B Zar"/>
          <w:sz w:val="28"/>
          <w:szCs w:val="28"/>
          <w:rtl/>
        </w:rPr>
        <w:t xml:space="preserve"> اما دسته‌بند</w:t>
      </w:r>
      <w:r w:rsidRPr="00F35FFE">
        <w:rPr>
          <w:rFonts w:cs="B Zar" w:hint="cs"/>
          <w:sz w:val="28"/>
          <w:szCs w:val="28"/>
          <w:rtl/>
        </w:rPr>
        <w:t>ی‌</w:t>
      </w:r>
      <w:r w:rsidRPr="00F35FFE">
        <w:rPr>
          <w:rFonts w:cs="B Zar" w:hint="eastAsia"/>
          <w:sz w:val="28"/>
          <w:szCs w:val="28"/>
          <w:rtl/>
        </w:rPr>
        <w:t>ها</w:t>
      </w:r>
      <w:r w:rsidRPr="00F35FFE">
        <w:rPr>
          <w:rFonts w:cs="B Zar" w:hint="cs"/>
          <w:sz w:val="28"/>
          <w:szCs w:val="28"/>
          <w:rtl/>
        </w:rPr>
        <w:t>ی</w:t>
      </w:r>
      <w:r w:rsidRPr="00F35FFE">
        <w:rPr>
          <w:rFonts w:cs="B Zar"/>
          <w:sz w:val="28"/>
          <w:szCs w:val="28"/>
          <w:rtl/>
        </w:rPr>
        <w:t xml:space="preserve"> اصل</w:t>
      </w:r>
      <w:r w:rsidRPr="00F35FFE">
        <w:rPr>
          <w:rFonts w:cs="B Zar" w:hint="cs"/>
          <w:sz w:val="28"/>
          <w:szCs w:val="28"/>
          <w:rtl/>
        </w:rPr>
        <w:t>ی</w:t>
      </w:r>
      <w:r w:rsidRPr="00F35FFE">
        <w:rPr>
          <w:rFonts w:cs="B Zar"/>
          <w:sz w:val="28"/>
          <w:szCs w:val="28"/>
          <w:rtl/>
        </w:rPr>
        <w:t xml:space="preserve"> جر</w:t>
      </w:r>
      <w:r w:rsidRPr="00F35FFE">
        <w:rPr>
          <w:rFonts w:cs="B Zar" w:hint="cs"/>
          <w:sz w:val="28"/>
          <w:szCs w:val="28"/>
          <w:rtl/>
        </w:rPr>
        <w:t>ی</w:t>
      </w:r>
      <w:r w:rsidRPr="00F35FFE">
        <w:rPr>
          <w:rFonts w:cs="B Zar" w:hint="eastAsia"/>
          <w:sz w:val="28"/>
          <w:szCs w:val="28"/>
          <w:rtl/>
        </w:rPr>
        <w:t>ان‌ها</w:t>
      </w:r>
      <w:r w:rsidRPr="00F35FFE">
        <w:rPr>
          <w:rFonts w:cs="B Zar"/>
          <w:sz w:val="28"/>
          <w:szCs w:val="28"/>
          <w:rtl/>
        </w:rPr>
        <w:t xml:space="preserve"> توسط ک</w:t>
      </w:r>
      <w:r w:rsidRPr="00F35FFE">
        <w:rPr>
          <w:rFonts w:cs="B Zar" w:hint="eastAsia"/>
          <w:sz w:val="28"/>
          <w:szCs w:val="28"/>
          <w:rtl/>
        </w:rPr>
        <w:t>وهن</w:t>
      </w:r>
      <w:r w:rsidRPr="00F35FFE">
        <w:rPr>
          <w:rFonts w:cs="B Zar"/>
          <w:sz w:val="28"/>
          <w:szCs w:val="28"/>
          <w:rtl/>
        </w:rPr>
        <w:t xml:space="preserve"> و همکاران (1972) (</w:t>
      </w:r>
      <w:r w:rsidRPr="00F35FFE">
        <w:rPr>
          <w:rFonts w:cs="B Zar" w:hint="cs"/>
          <w:sz w:val="28"/>
          <w:szCs w:val="28"/>
          <w:rtl/>
        </w:rPr>
        <w:t>ی</w:t>
      </w:r>
      <w:r w:rsidRPr="00F35FFE">
        <w:rPr>
          <w:rFonts w:cs="B Zar" w:hint="eastAsia"/>
          <w:sz w:val="28"/>
          <w:szCs w:val="28"/>
          <w:rtl/>
        </w:rPr>
        <w:t>عن</w:t>
      </w:r>
      <w:r w:rsidRPr="00F35FFE">
        <w:rPr>
          <w:rFonts w:cs="B Zar" w:hint="cs"/>
          <w:sz w:val="28"/>
          <w:szCs w:val="28"/>
          <w:rtl/>
        </w:rPr>
        <w:t>ی</w:t>
      </w:r>
      <w:r w:rsidRPr="00F35FFE">
        <w:rPr>
          <w:rFonts w:cs="B Zar"/>
          <w:sz w:val="28"/>
          <w:szCs w:val="28"/>
          <w:rtl/>
        </w:rPr>
        <w:t xml:space="preserve"> مشکلات، راه‌حل‌ها و شرکت‌کنندگان) را حفظ </w:t>
      </w:r>
      <w:commentRangeStart w:id="91"/>
      <w:r w:rsidRPr="00F35FFE">
        <w:rPr>
          <w:rFonts w:cs="B Zar"/>
          <w:sz w:val="28"/>
          <w:szCs w:val="28"/>
          <w:rtl/>
        </w:rPr>
        <w:t>م</w:t>
      </w:r>
      <w:r w:rsidRPr="00F35FFE">
        <w:rPr>
          <w:rFonts w:cs="B Zar" w:hint="cs"/>
          <w:sz w:val="28"/>
          <w:szCs w:val="28"/>
          <w:rtl/>
        </w:rPr>
        <w:t>ی‌</w:t>
      </w:r>
      <w:r w:rsidRPr="00F35FFE">
        <w:rPr>
          <w:rFonts w:cs="B Zar" w:hint="eastAsia"/>
          <w:sz w:val="28"/>
          <w:szCs w:val="28"/>
          <w:rtl/>
        </w:rPr>
        <w:t>کنم</w:t>
      </w:r>
      <w:commentRangeEnd w:id="91"/>
      <w:r w:rsidR="009A6D84">
        <w:rPr>
          <w:rStyle w:val="CommentReference"/>
          <w:rtl/>
        </w:rPr>
        <w:commentReference w:id="91"/>
      </w:r>
      <w:r w:rsidRPr="00F35FFE">
        <w:rPr>
          <w:rFonts w:cs="B Zar"/>
          <w:sz w:val="28"/>
          <w:szCs w:val="28"/>
          <w:rtl/>
        </w:rPr>
        <w:t>.</w:t>
      </w:r>
    </w:p>
    <w:p w14:paraId="54CC4DE2" w14:textId="77777777" w:rsidR="00E535BD" w:rsidRPr="00F35FFE" w:rsidRDefault="00E535BD" w:rsidP="00E535BD">
      <w:pPr>
        <w:rPr>
          <w:rFonts w:cs="B Zar"/>
          <w:sz w:val="28"/>
          <w:szCs w:val="28"/>
          <w:rtl/>
        </w:rPr>
      </w:pPr>
      <w:r w:rsidRPr="00F35FFE">
        <w:rPr>
          <w:rFonts w:cs="B Zar"/>
          <w:sz w:val="28"/>
          <w:szCs w:val="28"/>
          <w:rtl/>
        </w:rPr>
        <w:t>--------------</w:t>
      </w:r>
    </w:p>
    <w:p w14:paraId="3CD4B3F0" w14:textId="77777777" w:rsidR="00E535BD" w:rsidRPr="00F35FFE" w:rsidRDefault="00E535BD" w:rsidP="00E535BD">
      <w:pPr>
        <w:rPr>
          <w:rFonts w:cs="B Zar"/>
          <w:sz w:val="28"/>
          <w:szCs w:val="28"/>
          <w:rtl/>
        </w:rPr>
      </w:pPr>
    </w:p>
    <w:p w14:paraId="4707DA0D" w14:textId="77777777" w:rsidR="00E535BD" w:rsidRDefault="00E535BD" w:rsidP="00E535BD">
      <w:pPr>
        <w:rPr>
          <w:rFonts w:cs="B Zar"/>
          <w:sz w:val="28"/>
          <w:szCs w:val="28"/>
        </w:rPr>
      </w:pPr>
      <w:r w:rsidRPr="00F35FFE">
        <w:rPr>
          <w:rFonts w:cs="B Zar" w:hint="eastAsia"/>
          <w:sz w:val="28"/>
          <w:szCs w:val="28"/>
          <w:rtl/>
        </w:rPr>
        <w:t>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مشکلات به فرآ</w:t>
      </w:r>
      <w:r w:rsidRPr="00F35FFE">
        <w:rPr>
          <w:rFonts w:cs="B Zar" w:hint="cs"/>
          <w:sz w:val="28"/>
          <w:szCs w:val="28"/>
          <w:rtl/>
        </w:rPr>
        <w:t>ی</w:t>
      </w:r>
      <w:r w:rsidRPr="00F35FFE">
        <w:rPr>
          <w:rFonts w:cs="B Zar" w:hint="eastAsia"/>
          <w:sz w:val="28"/>
          <w:szCs w:val="28"/>
          <w:rtl/>
        </w:rPr>
        <w:t>ندها</w:t>
      </w:r>
      <w:r w:rsidRPr="00F35FFE">
        <w:rPr>
          <w:rFonts w:cs="B Zar" w:hint="cs"/>
          <w:sz w:val="28"/>
          <w:szCs w:val="28"/>
          <w:rtl/>
        </w:rPr>
        <w:t>یی</w:t>
      </w:r>
      <w:r w:rsidRPr="00F35FFE">
        <w:rPr>
          <w:rFonts w:cs="B Zar"/>
          <w:sz w:val="28"/>
          <w:szCs w:val="28"/>
          <w:rtl/>
        </w:rPr>
        <w:t xml:space="preserve"> اشاره دارد که به موجب آن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موضوع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رو</w:t>
      </w:r>
      <w:r w:rsidRPr="00F35FFE">
        <w:rPr>
          <w:rFonts w:cs="B Zar" w:hint="cs"/>
          <w:sz w:val="28"/>
          <w:szCs w:val="28"/>
          <w:rtl/>
        </w:rPr>
        <w:t>ی</w:t>
      </w:r>
      <w:r w:rsidRPr="00F35FFE">
        <w:rPr>
          <w:rFonts w:cs="B Zar" w:hint="eastAsia"/>
          <w:sz w:val="28"/>
          <w:szCs w:val="28"/>
          <w:rtl/>
        </w:rPr>
        <w:t>داد</w:t>
      </w:r>
      <w:r w:rsidRPr="00F35FFE">
        <w:rPr>
          <w:rFonts w:cs="B Zar"/>
          <w:sz w:val="28"/>
          <w:szCs w:val="28"/>
          <w:rtl/>
        </w:rPr>
        <w:t xml:space="preserve"> خاص (خواه از نظر ماه</w:t>
      </w:r>
      <w:r w:rsidRPr="00F35FFE">
        <w:rPr>
          <w:rFonts w:cs="B Zar" w:hint="cs"/>
          <w:sz w:val="28"/>
          <w:szCs w:val="28"/>
          <w:rtl/>
        </w:rPr>
        <w:t>ی</w:t>
      </w:r>
      <w:r w:rsidRPr="00F35FFE">
        <w:rPr>
          <w:rFonts w:cs="B Zar" w:hint="eastAsia"/>
          <w:sz w:val="28"/>
          <w:szCs w:val="28"/>
          <w:rtl/>
        </w:rPr>
        <w:t>ت</w:t>
      </w:r>
      <w:r w:rsidRPr="00F35FFE">
        <w:rPr>
          <w:rFonts w:cs="B Zar"/>
          <w:sz w:val="28"/>
          <w:szCs w:val="28"/>
          <w:rtl/>
        </w:rPr>
        <w:t xml:space="preserve"> اجتماع</w:t>
      </w:r>
      <w:r w:rsidRPr="00F35FFE">
        <w:rPr>
          <w:rFonts w:cs="B Zar" w:hint="cs"/>
          <w:sz w:val="28"/>
          <w:szCs w:val="28"/>
          <w:rtl/>
        </w:rPr>
        <w:t>ی</w:t>
      </w:r>
      <w:r w:rsidRPr="00F35FFE">
        <w:rPr>
          <w:rFonts w:cs="B Zar" w:hint="eastAsia"/>
          <w:sz w:val="28"/>
          <w:szCs w:val="28"/>
          <w:rtl/>
        </w:rPr>
        <w:t>،</w:t>
      </w:r>
      <w:r w:rsidRPr="00F35FFE">
        <w:rPr>
          <w:rFonts w:cs="B Zar"/>
          <w:sz w:val="28"/>
          <w:szCs w:val="28"/>
          <w:rtl/>
        </w:rPr>
        <w:t xml:space="preserve"> س</w:t>
      </w:r>
      <w:r w:rsidRPr="00F35FFE">
        <w:rPr>
          <w:rFonts w:cs="B Zar" w:hint="cs"/>
          <w:sz w:val="28"/>
          <w:szCs w:val="28"/>
          <w:rtl/>
        </w:rPr>
        <w:t>ی</w:t>
      </w:r>
      <w:r w:rsidRPr="00F35FFE">
        <w:rPr>
          <w:rFonts w:cs="B Zar" w:hint="eastAsia"/>
          <w:sz w:val="28"/>
          <w:szCs w:val="28"/>
          <w:rtl/>
        </w:rPr>
        <w:t>اس</w:t>
      </w:r>
      <w:r w:rsidRPr="00F35FFE">
        <w:rPr>
          <w:rFonts w:cs="B Zar" w:hint="cs"/>
          <w:sz w:val="28"/>
          <w:szCs w:val="28"/>
          <w:rtl/>
        </w:rPr>
        <w:t>ی</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اقتصاد</w:t>
      </w:r>
      <w:r w:rsidRPr="00F35FFE">
        <w:rPr>
          <w:rFonts w:cs="B Zar" w:hint="cs"/>
          <w:sz w:val="28"/>
          <w:szCs w:val="28"/>
          <w:rtl/>
        </w:rPr>
        <w:t>ی</w:t>
      </w:r>
      <w:r w:rsidRPr="00F35FFE">
        <w:rPr>
          <w:rFonts w:cs="B Zar"/>
          <w:sz w:val="28"/>
          <w:szCs w:val="28"/>
          <w:rtl/>
        </w:rPr>
        <w:t>) توسط گروه مرتبط از باز</w:t>
      </w:r>
      <w:r w:rsidRPr="00F35FFE">
        <w:rPr>
          <w:rFonts w:cs="B Zar" w:hint="cs"/>
          <w:sz w:val="28"/>
          <w:szCs w:val="28"/>
          <w:rtl/>
        </w:rPr>
        <w:t>ی</w:t>
      </w:r>
      <w:r w:rsidRPr="00F35FFE">
        <w:rPr>
          <w:rFonts w:cs="B Zar" w:hint="eastAsia"/>
          <w:sz w:val="28"/>
          <w:szCs w:val="28"/>
          <w:rtl/>
        </w:rPr>
        <w:t>گران</w:t>
      </w:r>
      <w:r w:rsidRPr="00F35FFE">
        <w:rPr>
          <w:rFonts w:cs="B Zar"/>
          <w:sz w:val="28"/>
          <w:szCs w:val="28"/>
          <w:rtl/>
        </w:rPr>
        <w:t xml:space="preserve"> به عنوان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مشکل" شناخته م</w:t>
      </w:r>
      <w:r w:rsidRPr="00F35FFE">
        <w:rPr>
          <w:rFonts w:cs="B Zar" w:hint="cs"/>
          <w:sz w:val="28"/>
          <w:szCs w:val="28"/>
          <w:rtl/>
        </w:rPr>
        <w:t>ی‌</w:t>
      </w:r>
      <w:r w:rsidRPr="00F35FFE">
        <w:rPr>
          <w:rFonts w:cs="B Zar" w:hint="eastAsia"/>
          <w:sz w:val="28"/>
          <w:szCs w:val="28"/>
          <w:rtl/>
        </w:rPr>
        <w:t>شود</w:t>
      </w:r>
      <w:r w:rsidRPr="00F35FFE">
        <w:rPr>
          <w:rFonts w:cs="B Zar"/>
          <w:sz w:val="28"/>
          <w:szCs w:val="28"/>
          <w:rtl/>
        </w:rPr>
        <w:t>. مشکلات م</w:t>
      </w:r>
      <w:r w:rsidRPr="00F35FFE">
        <w:rPr>
          <w:rFonts w:cs="B Zar" w:hint="cs"/>
          <w:sz w:val="28"/>
          <w:szCs w:val="28"/>
          <w:rtl/>
        </w:rPr>
        <w:t>ی‌</w:t>
      </w:r>
      <w:r w:rsidRPr="00F35FFE">
        <w:rPr>
          <w:rFonts w:cs="B Zar" w:hint="eastAsia"/>
          <w:sz w:val="28"/>
          <w:szCs w:val="28"/>
          <w:rtl/>
        </w:rPr>
        <w:t>توانند</w:t>
      </w:r>
      <w:r w:rsidRPr="00F35FFE">
        <w:rPr>
          <w:rFonts w:cs="B Zar"/>
          <w:sz w:val="28"/>
          <w:szCs w:val="28"/>
          <w:rtl/>
        </w:rPr>
        <w:t xml:space="preserve"> هم از داخل و هم از خارج از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سازمان منشاء بگ</w:t>
      </w:r>
      <w:r w:rsidRPr="00F35FFE">
        <w:rPr>
          <w:rFonts w:cs="B Zar" w:hint="cs"/>
          <w:sz w:val="28"/>
          <w:szCs w:val="28"/>
          <w:rtl/>
        </w:rPr>
        <w:t>ی</w:t>
      </w:r>
      <w:r w:rsidRPr="00F35FFE">
        <w:rPr>
          <w:rFonts w:cs="B Zar" w:hint="eastAsia"/>
          <w:sz w:val="28"/>
          <w:szCs w:val="28"/>
          <w:rtl/>
        </w:rPr>
        <w:t>رند</w:t>
      </w:r>
      <w:r w:rsidRPr="00F35FFE">
        <w:rPr>
          <w:rFonts w:cs="B Zar"/>
          <w:sz w:val="28"/>
          <w:szCs w:val="28"/>
          <w:rtl/>
        </w:rPr>
        <w:t>. شاخص‌</w:t>
      </w:r>
      <w:r w:rsidRPr="00F35FFE">
        <w:rPr>
          <w:rFonts w:cs="B Zar" w:hint="eastAsia"/>
          <w:sz w:val="28"/>
          <w:szCs w:val="28"/>
          <w:rtl/>
        </w:rPr>
        <w:t>ها</w:t>
      </w:r>
      <w:r w:rsidRPr="00F35FFE">
        <w:rPr>
          <w:rFonts w:cs="B Zar" w:hint="cs"/>
          <w:sz w:val="28"/>
          <w:szCs w:val="28"/>
          <w:rtl/>
        </w:rPr>
        <w:t>ی</w:t>
      </w:r>
      <w:r w:rsidRPr="00F35FFE">
        <w:rPr>
          <w:rFonts w:cs="B Zar"/>
          <w:sz w:val="28"/>
          <w:szCs w:val="28"/>
          <w:rtl/>
        </w:rPr>
        <w:t xml:space="preserve"> ع</w:t>
      </w:r>
      <w:r w:rsidRPr="00F35FFE">
        <w:rPr>
          <w:rFonts w:cs="B Zar" w:hint="cs"/>
          <w:sz w:val="28"/>
          <w:szCs w:val="28"/>
          <w:rtl/>
        </w:rPr>
        <w:t>ی</w:t>
      </w:r>
      <w:r w:rsidRPr="00F35FFE">
        <w:rPr>
          <w:rFonts w:cs="B Zar" w:hint="eastAsia"/>
          <w:sz w:val="28"/>
          <w:szCs w:val="28"/>
          <w:rtl/>
        </w:rPr>
        <w:t>ن</w:t>
      </w:r>
      <w:r w:rsidRPr="00F35FFE">
        <w:rPr>
          <w:rFonts w:cs="B Zar" w:hint="cs"/>
          <w:sz w:val="28"/>
          <w:szCs w:val="28"/>
          <w:rtl/>
        </w:rPr>
        <w:t>ی</w:t>
      </w:r>
      <w:r w:rsidRPr="00F35FFE">
        <w:rPr>
          <w:rFonts w:cs="B Zar"/>
          <w:sz w:val="28"/>
          <w:szCs w:val="28"/>
          <w:rtl/>
        </w:rPr>
        <w:t xml:space="preserve"> (مانند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طراح</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xml:space="preserve"> جد</w:t>
      </w:r>
      <w:r w:rsidRPr="00F35FFE">
        <w:rPr>
          <w:rFonts w:cs="B Zar" w:hint="cs"/>
          <w:sz w:val="28"/>
          <w:szCs w:val="28"/>
          <w:rtl/>
        </w:rPr>
        <w:t>ی</w:t>
      </w:r>
      <w:r w:rsidRPr="00F35FFE">
        <w:rPr>
          <w:rFonts w:cs="B Zar" w:hint="eastAsia"/>
          <w:sz w:val="28"/>
          <w:szCs w:val="28"/>
          <w:rtl/>
        </w:rPr>
        <w:t>د</w:t>
      </w:r>
      <w:r w:rsidRPr="00F35FFE">
        <w:rPr>
          <w:rFonts w:cs="B Zar"/>
          <w:sz w:val="28"/>
          <w:szCs w:val="28"/>
          <w:rtl/>
        </w:rPr>
        <w:t xml:space="preserve"> انقلاب</w:t>
      </w:r>
      <w:r w:rsidRPr="00F35FFE">
        <w:rPr>
          <w:rFonts w:cs="B Zar" w:hint="cs"/>
          <w:sz w:val="28"/>
          <w:szCs w:val="28"/>
          <w:rtl/>
        </w:rPr>
        <w:t>ی</w:t>
      </w:r>
      <w:r w:rsidRPr="00F35FFE">
        <w:rPr>
          <w:rFonts w:cs="B Zar"/>
          <w:sz w:val="28"/>
          <w:szCs w:val="28"/>
          <w:rtl/>
        </w:rPr>
        <w:t>) ممکن است توجه گسترده‌ا</w:t>
      </w:r>
      <w:r w:rsidRPr="00F35FFE">
        <w:rPr>
          <w:rFonts w:cs="B Zar" w:hint="cs"/>
          <w:sz w:val="28"/>
          <w:szCs w:val="28"/>
          <w:rtl/>
        </w:rPr>
        <w:t>ی</w:t>
      </w:r>
      <w:r w:rsidRPr="00F35FFE">
        <w:rPr>
          <w:rFonts w:cs="B Zar"/>
          <w:sz w:val="28"/>
          <w:szCs w:val="28"/>
          <w:rtl/>
        </w:rPr>
        <w:t xml:space="preserve"> را به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مشکل نوظهور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صنعت جلب کند. با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حال، در ب</w:t>
      </w:r>
      <w:r w:rsidRPr="00F35FFE">
        <w:rPr>
          <w:rFonts w:cs="B Zar" w:hint="cs"/>
          <w:sz w:val="28"/>
          <w:szCs w:val="28"/>
          <w:rtl/>
        </w:rPr>
        <w:t>ی</w:t>
      </w:r>
      <w:r w:rsidRPr="00F35FFE">
        <w:rPr>
          <w:rFonts w:cs="B Zar" w:hint="eastAsia"/>
          <w:sz w:val="28"/>
          <w:szCs w:val="28"/>
          <w:rtl/>
        </w:rPr>
        <w:t>شتر</w:t>
      </w:r>
      <w:r w:rsidRPr="00F35FFE">
        <w:rPr>
          <w:rFonts w:cs="B Zar"/>
          <w:sz w:val="28"/>
          <w:szCs w:val="28"/>
          <w:rtl/>
        </w:rPr>
        <w:t xml:space="preserve"> موارد، مشکلات کاملاً آشکار ن</w:t>
      </w:r>
      <w:r w:rsidRPr="00F35FFE">
        <w:rPr>
          <w:rFonts w:cs="B Zar" w:hint="cs"/>
          <w:sz w:val="28"/>
          <w:szCs w:val="28"/>
          <w:rtl/>
        </w:rPr>
        <w:t>ی</w:t>
      </w:r>
      <w:r w:rsidRPr="00F35FFE">
        <w:rPr>
          <w:rFonts w:cs="B Zar" w:hint="eastAsia"/>
          <w:sz w:val="28"/>
          <w:szCs w:val="28"/>
          <w:rtl/>
        </w:rPr>
        <w:t>ستند</w:t>
      </w:r>
      <w:r w:rsidRPr="00F35FFE">
        <w:rPr>
          <w:rFonts w:cs="B Zar"/>
          <w:sz w:val="28"/>
          <w:szCs w:val="28"/>
          <w:rtl/>
        </w:rPr>
        <w:t>. به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ترت</w:t>
      </w:r>
      <w:r w:rsidRPr="00F35FFE">
        <w:rPr>
          <w:rFonts w:cs="B Zar" w:hint="cs"/>
          <w:sz w:val="28"/>
          <w:szCs w:val="28"/>
          <w:rtl/>
        </w:rPr>
        <w:t>ی</w:t>
      </w:r>
      <w:r w:rsidRPr="00F35FFE">
        <w:rPr>
          <w:rFonts w:cs="B Zar" w:hint="eastAsia"/>
          <w:sz w:val="28"/>
          <w:szCs w:val="28"/>
          <w:rtl/>
        </w:rPr>
        <w:t>ب،</w:t>
      </w:r>
      <w:r w:rsidRPr="00F35FFE">
        <w:rPr>
          <w:rFonts w:cs="B Zar"/>
          <w:sz w:val="28"/>
          <w:szCs w:val="28"/>
          <w:rtl/>
        </w:rPr>
        <w:t xml:space="preserve"> تع</w:t>
      </w:r>
      <w:r w:rsidRPr="00F35FFE">
        <w:rPr>
          <w:rFonts w:cs="B Zar" w:hint="cs"/>
          <w:sz w:val="28"/>
          <w:szCs w:val="28"/>
          <w:rtl/>
        </w:rPr>
        <w:t>یی</w:t>
      </w:r>
      <w:r w:rsidRPr="00F35FFE">
        <w:rPr>
          <w:rFonts w:cs="B Zar" w:hint="eastAsia"/>
          <w:sz w:val="28"/>
          <w:szCs w:val="28"/>
          <w:rtl/>
        </w:rPr>
        <w:t>ن</w:t>
      </w:r>
      <w:r w:rsidRPr="00F35FFE">
        <w:rPr>
          <w:rFonts w:cs="B Zar"/>
          <w:sz w:val="28"/>
          <w:szCs w:val="28"/>
          <w:rtl/>
        </w:rPr>
        <w:t xml:space="preserve"> ا</w:t>
      </w:r>
      <w:r w:rsidRPr="00F35FFE">
        <w:rPr>
          <w:rFonts w:cs="B Zar" w:hint="cs"/>
          <w:sz w:val="28"/>
          <w:szCs w:val="28"/>
          <w:rtl/>
        </w:rPr>
        <w:t>ی</w:t>
      </w:r>
      <w:r w:rsidRPr="00F35FFE">
        <w:rPr>
          <w:rFonts w:cs="B Zar" w:hint="eastAsia"/>
          <w:sz w:val="28"/>
          <w:szCs w:val="28"/>
          <w:rtl/>
        </w:rPr>
        <w:t>نکه</w:t>
      </w:r>
      <w:r w:rsidRPr="00F35FFE">
        <w:rPr>
          <w:rFonts w:cs="B Zar"/>
          <w:sz w:val="28"/>
          <w:szCs w:val="28"/>
          <w:rtl/>
        </w:rPr>
        <w:t xml:space="preserve"> چه چ</w:t>
      </w:r>
      <w:r w:rsidRPr="00F35FFE">
        <w:rPr>
          <w:rFonts w:cs="B Zar" w:hint="cs"/>
          <w:sz w:val="28"/>
          <w:szCs w:val="28"/>
          <w:rtl/>
        </w:rPr>
        <w:t>ی</w:t>
      </w:r>
      <w:r w:rsidRPr="00F35FFE">
        <w:rPr>
          <w:rFonts w:cs="B Zar" w:hint="eastAsia"/>
          <w:sz w:val="28"/>
          <w:szCs w:val="28"/>
          <w:rtl/>
        </w:rPr>
        <w:t>ز</w:t>
      </w:r>
      <w:r w:rsidRPr="00F35FFE">
        <w:rPr>
          <w:rFonts w:cs="B Zar" w:hint="cs"/>
          <w:sz w:val="28"/>
          <w:szCs w:val="28"/>
          <w:rtl/>
        </w:rPr>
        <w:t>ی</w:t>
      </w:r>
      <w:r w:rsidRPr="00F35FFE">
        <w:rPr>
          <w:rFonts w:cs="B Zar"/>
          <w:sz w:val="28"/>
          <w:szCs w:val="28"/>
          <w:rtl/>
        </w:rPr>
        <w:t xml:space="preserve"> در هر مقطع</w:t>
      </w:r>
      <w:r w:rsidRPr="00F35FFE">
        <w:rPr>
          <w:rFonts w:cs="B Zar" w:hint="cs"/>
          <w:sz w:val="28"/>
          <w:szCs w:val="28"/>
          <w:rtl/>
        </w:rPr>
        <w:t>ی</w:t>
      </w:r>
      <w:r w:rsidRPr="00F35FFE">
        <w:rPr>
          <w:rFonts w:cs="B Zar"/>
          <w:sz w:val="28"/>
          <w:szCs w:val="28"/>
          <w:rtl/>
        </w:rPr>
        <w:t xml:space="preserve"> از زمان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"مشکل" واقع</w:t>
      </w:r>
      <w:r w:rsidRPr="00F35FFE">
        <w:rPr>
          <w:rFonts w:cs="B Zar" w:hint="cs"/>
          <w:sz w:val="28"/>
          <w:szCs w:val="28"/>
          <w:rtl/>
        </w:rPr>
        <w:t>ی</w:t>
      </w:r>
      <w:r w:rsidRPr="00F35FFE">
        <w:rPr>
          <w:rFonts w:cs="B Zar"/>
          <w:sz w:val="28"/>
          <w:szCs w:val="28"/>
          <w:rtl/>
        </w:rPr>
        <w:t xml:space="preserve"> را تشک</w:t>
      </w:r>
      <w:r w:rsidRPr="00F35FFE">
        <w:rPr>
          <w:rFonts w:cs="B Zar" w:hint="cs"/>
          <w:sz w:val="28"/>
          <w:szCs w:val="28"/>
          <w:rtl/>
        </w:rPr>
        <w:t>ی</w:t>
      </w:r>
      <w:r w:rsidRPr="00F35FFE">
        <w:rPr>
          <w:rFonts w:cs="B Zar" w:hint="eastAsia"/>
          <w:sz w:val="28"/>
          <w:szCs w:val="28"/>
          <w:rtl/>
        </w:rPr>
        <w:t>ل</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دهد،</w:t>
      </w:r>
      <w:r w:rsidRPr="00F35FFE">
        <w:rPr>
          <w:rFonts w:cs="B Zar"/>
          <w:sz w:val="28"/>
          <w:szCs w:val="28"/>
          <w:rtl/>
        </w:rPr>
        <w:t xml:space="preserve"> اغ</w:t>
      </w:r>
      <w:r w:rsidRPr="00F35FFE">
        <w:rPr>
          <w:rFonts w:cs="B Zar" w:hint="eastAsia"/>
          <w:sz w:val="28"/>
          <w:szCs w:val="28"/>
          <w:rtl/>
        </w:rPr>
        <w:t>لب</w:t>
      </w:r>
      <w:r w:rsidRPr="00F35FFE">
        <w:rPr>
          <w:rFonts w:cs="B Zar"/>
          <w:sz w:val="28"/>
          <w:szCs w:val="28"/>
          <w:rtl/>
        </w:rPr>
        <w:t xml:space="preserve"> در معرض درجه بالا</w:t>
      </w:r>
      <w:r w:rsidRPr="00F35FFE">
        <w:rPr>
          <w:rFonts w:cs="B Zar" w:hint="cs"/>
          <w:sz w:val="28"/>
          <w:szCs w:val="28"/>
          <w:rtl/>
        </w:rPr>
        <w:t>یی</w:t>
      </w:r>
      <w:r w:rsidRPr="00F35FFE">
        <w:rPr>
          <w:rFonts w:cs="B Zar"/>
          <w:sz w:val="28"/>
          <w:szCs w:val="28"/>
          <w:rtl/>
        </w:rPr>
        <w:t xml:space="preserve"> از تفس</w:t>
      </w:r>
      <w:r w:rsidRPr="00F35FFE">
        <w:rPr>
          <w:rFonts w:cs="B Zar" w:hint="cs"/>
          <w:sz w:val="28"/>
          <w:szCs w:val="28"/>
          <w:rtl/>
        </w:rPr>
        <w:t>ی</w:t>
      </w:r>
      <w:r w:rsidRPr="00F35FFE">
        <w:rPr>
          <w:rFonts w:cs="B Zar" w:hint="eastAsia"/>
          <w:sz w:val="28"/>
          <w:szCs w:val="28"/>
          <w:rtl/>
        </w:rPr>
        <w:t>ر</w:t>
      </w:r>
      <w:r w:rsidRPr="00F35FFE">
        <w:rPr>
          <w:rFonts w:cs="B Zar"/>
          <w:sz w:val="28"/>
          <w:szCs w:val="28"/>
          <w:rtl/>
        </w:rPr>
        <w:t xml:space="preserve"> فرد</w:t>
      </w:r>
      <w:r w:rsidRPr="00F35FFE">
        <w:rPr>
          <w:rFonts w:cs="B Zar" w:hint="cs"/>
          <w:sz w:val="28"/>
          <w:szCs w:val="28"/>
          <w:rtl/>
        </w:rPr>
        <w:t>ی</w:t>
      </w:r>
      <w:r w:rsidRPr="00F35FFE">
        <w:rPr>
          <w:rFonts w:cs="B Zar"/>
          <w:sz w:val="28"/>
          <w:szCs w:val="28"/>
          <w:rtl/>
        </w:rPr>
        <w:t xml:space="preserve"> است (</w:t>
      </w:r>
      <w:r w:rsidRPr="00F35FFE">
        <w:rPr>
          <w:rFonts w:cs="B Zar"/>
          <w:sz w:val="28"/>
          <w:szCs w:val="28"/>
        </w:rPr>
        <w:t>Kingdon, 2003</w:t>
      </w:r>
      <w:r w:rsidRPr="00F35FFE">
        <w:rPr>
          <w:rFonts w:cs="B Zar"/>
          <w:sz w:val="28"/>
          <w:szCs w:val="28"/>
          <w:rtl/>
        </w:rPr>
        <w:t>). بنابرا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تصم</w:t>
      </w:r>
      <w:r w:rsidRPr="00F35FFE">
        <w:rPr>
          <w:rFonts w:cs="B Zar" w:hint="cs"/>
          <w:sz w:val="28"/>
          <w:szCs w:val="28"/>
          <w:rtl/>
        </w:rPr>
        <w:t>ی</w:t>
      </w:r>
      <w:r w:rsidRPr="00F35FFE">
        <w:rPr>
          <w:rFonts w:cs="B Zar" w:hint="eastAsia"/>
          <w:sz w:val="28"/>
          <w:szCs w:val="28"/>
          <w:rtl/>
        </w:rPr>
        <w:t>م‌گ</w:t>
      </w:r>
      <w:r w:rsidRPr="00F35FFE">
        <w:rPr>
          <w:rFonts w:cs="B Zar" w:hint="cs"/>
          <w:sz w:val="28"/>
          <w:szCs w:val="28"/>
          <w:rtl/>
        </w:rPr>
        <w:t>ی</w:t>
      </w:r>
      <w:r w:rsidRPr="00F35FFE">
        <w:rPr>
          <w:rFonts w:cs="B Zar" w:hint="eastAsia"/>
          <w:sz w:val="28"/>
          <w:szCs w:val="28"/>
          <w:rtl/>
        </w:rPr>
        <w:t>ر</w:t>
      </w:r>
      <w:r w:rsidRPr="00F35FFE">
        <w:rPr>
          <w:rFonts w:cs="B Zar" w:hint="cs"/>
          <w:sz w:val="28"/>
          <w:szCs w:val="28"/>
          <w:rtl/>
        </w:rPr>
        <w:t>ی</w:t>
      </w:r>
      <w:r w:rsidRPr="00F35FFE">
        <w:rPr>
          <w:rFonts w:cs="B Zar"/>
          <w:sz w:val="28"/>
          <w:szCs w:val="28"/>
          <w:rtl/>
        </w:rPr>
        <w:t xml:space="preserve"> در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مشکلات معمولاً مستلزم بررس</w:t>
      </w:r>
      <w:r w:rsidRPr="00F35FFE">
        <w:rPr>
          <w:rFonts w:cs="B Zar" w:hint="cs"/>
          <w:sz w:val="28"/>
          <w:szCs w:val="28"/>
          <w:rtl/>
        </w:rPr>
        <w:t>ی</w:t>
      </w:r>
      <w:r w:rsidRPr="00F35FFE">
        <w:rPr>
          <w:rFonts w:cs="B Zar"/>
          <w:sz w:val="28"/>
          <w:szCs w:val="28"/>
          <w:rtl/>
        </w:rPr>
        <w:t xml:space="preserve"> مداوم در م</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باز</w:t>
      </w:r>
      <w:r w:rsidRPr="00F35FFE">
        <w:rPr>
          <w:rFonts w:cs="B Zar" w:hint="cs"/>
          <w:sz w:val="28"/>
          <w:szCs w:val="28"/>
          <w:rtl/>
        </w:rPr>
        <w:t>ی</w:t>
      </w:r>
      <w:r w:rsidRPr="00F35FFE">
        <w:rPr>
          <w:rFonts w:cs="B Zar" w:hint="eastAsia"/>
          <w:sz w:val="28"/>
          <w:szCs w:val="28"/>
          <w:rtl/>
        </w:rPr>
        <w:t>گران</w:t>
      </w:r>
      <w:r w:rsidRPr="00F35FFE">
        <w:rPr>
          <w:rFonts w:cs="B Zar"/>
          <w:sz w:val="28"/>
          <w:szCs w:val="28"/>
          <w:rtl/>
        </w:rPr>
        <w:t xml:space="preserve"> شرکت‌کننده است و تعر</w:t>
      </w:r>
      <w:r w:rsidRPr="00F35FFE">
        <w:rPr>
          <w:rFonts w:cs="B Zar" w:hint="cs"/>
          <w:sz w:val="28"/>
          <w:szCs w:val="28"/>
          <w:rtl/>
        </w:rPr>
        <w:t>ی</w:t>
      </w:r>
      <w:r w:rsidRPr="00F35FFE">
        <w:rPr>
          <w:rFonts w:cs="B Zar" w:hint="eastAsia"/>
          <w:sz w:val="28"/>
          <w:szCs w:val="28"/>
          <w:rtl/>
        </w:rPr>
        <w:t>ف</w:t>
      </w:r>
      <w:r w:rsidRPr="00F35FFE">
        <w:rPr>
          <w:rFonts w:cs="B Zar"/>
          <w:sz w:val="28"/>
          <w:szCs w:val="28"/>
          <w:rtl/>
        </w:rPr>
        <w:t xml:space="preserve"> چن</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مشکل</w:t>
      </w:r>
      <w:r w:rsidRPr="00F35FFE">
        <w:rPr>
          <w:rFonts w:cs="B Zar" w:hint="cs"/>
          <w:sz w:val="28"/>
          <w:szCs w:val="28"/>
          <w:rtl/>
        </w:rPr>
        <w:t>ی</w:t>
      </w:r>
      <w:r w:rsidRPr="00F35FFE">
        <w:rPr>
          <w:rFonts w:cs="B Zar"/>
          <w:sz w:val="28"/>
          <w:szCs w:val="28"/>
          <w:rtl/>
        </w:rPr>
        <w:t xml:space="preserve"> اغلب م</w:t>
      </w:r>
      <w:r w:rsidRPr="00F35FFE">
        <w:rPr>
          <w:rFonts w:cs="B Zar" w:hint="cs"/>
          <w:sz w:val="28"/>
          <w:szCs w:val="28"/>
          <w:rtl/>
        </w:rPr>
        <w:t>ی‌</w:t>
      </w:r>
      <w:r w:rsidRPr="00F35FFE">
        <w:rPr>
          <w:rFonts w:cs="B Zar" w:hint="eastAsia"/>
          <w:sz w:val="28"/>
          <w:szCs w:val="28"/>
          <w:rtl/>
        </w:rPr>
        <w:t>تواند</w:t>
      </w:r>
      <w:r w:rsidRPr="00F35FFE">
        <w:rPr>
          <w:rFonts w:cs="B Zar"/>
          <w:sz w:val="28"/>
          <w:szCs w:val="28"/>
          <w:rtl/>
        </w:rPr>
        <w:t xml:space="preserve"> شامل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xml:space="preserve"> عم</w:t>
      </w:r>
      <w:r w:rsidRPr="00F35FFE">
        <w:rPr>
          <w:rFonts w:cs="B Zar" w:hint="cs"/>
          <w:sz w:val="28"/>
          <w:szCs w:val="28"/>
          <w:rtl/>
        </w:rPr>
        <w:t>ی</w:t>
      </w:r>
      <w:r w:rsidRPr="00F35FFE">
        <w:rPr>
          <w:rFonts w:cs="B Zar" w:hint="eastAsia"/>
          <w:sz w:val="28"/>
          <w:szCs w:val="28"/>
          <w:rtl/>
        </w:rPr>
        <w:t>قا</w:t>
      </w:r>
      <w:r w:rsidRPr="00F35FFE">
        <w:rPr>
          <w:rFonts w:cs="B Zar"/>
          <w:sz w:val="28"/>
          <w:szCs w:val="28"/>
          <w:rtl/>
        </w:rPr>
        <w:t xml:space="preserve"> س</w:t>
      </w:r>
      <w:r w:rsidRPr="00F35FFE">
        <w:rPr>
          <w:rFonts w:cs="B Zar" w:hint="cs"/>
          <w:sz w:val="28"/>
          <w:szCs w:val="28"/>
          <w:rtl/>
        </w:rPr>
        <w:t>ی</w:t>
      </w:r>
      <w:r w:rsidRPr="00F35FFE">
        <w:rPr>
          <w:rFonts w:cs="B Zar" w:hint="eastAsia"/>
          <w:sz w:val="28"/>
          <w:szCs w:val="28"/>
          <w:rtl/>
        </w:rPr>
        <w:t>اس</w:t>
      </w:r>
      <w:r w:rsidRPr="00F35FFE">
        <w:rPr>
          <w:rFonts w:cs="B Zar" w:hint="cs"/>
          <w:sz w:val="28"/>
          <w:szCs w:val="28"/>
          <w:rtl/>
        </w:rPr>
        <w:t>ی</w:t>
      </w:r>
      <w:r w:rsidRPr="00F35FFE">
        <w:rPr>
          <w:rFonts w:cs="B Zar"/>
          <w:sz w:val="28"/>
          <w:szCs w:val="28"/>
          <w:rtl/>
        </w:rPr>
        <w:t xml:space="preserve"> باشد که در آن رقابت ا</w:t>
      </w:r>
      <w:r w:rsidRPr="00F35FFE">
        <w:rPr>
          <w:rFonts w:cs="B Zar" w:hint="cs"/>
          <w:sz w:val="28"/>
          <w:szCs w:val="28"/>
          <w:rtl/>
        </w:rPr>
        <w:t>ی</w:t>
      </w:r>
      <w:r w:rsidRPr="00F35FFE">
        <w:rPr>
          <w:rFonts w:cs="B Zar" w:hint="eastAsia"/>
          <w:sz w:val="28"/>
          <w:szCs w:val="28"/>
          <w:rtl/>
        </w:rPr>
        <w:t>ده‌ها،</w:t>
      </w:r>
      <w:r w:rsidRPr="00F35FFE">
        <w:rPr>
          <w:rFonts w:cs="B Zar"/>
          <w:sz w:val="28"/>
          <w:szCs w:val="28"/>
          <w:rtl/>
        </w:rPr>
        <w:t xml:space="preserve"> ارزش‌ها و هنج</w:t>
      </w:r>
      <w:r w:rsidRPr="00F35FFE">
        <w:rPr>
          <w:rFonts w:cs="B Zar" w:hint="eastAsia"/>
          <w:sz w:val="28"/>
          <w:szCs w:val="28"/>
          <w:rtl/>
        </w:rPr>
        <w:t>ارها</w:t>
      </w:r>
      <w:r w:rsidRPr="00F35FFE">
        <w:rPr>
          <w:rFonts w:cs="B Zar"/>
          <w:sz w:val="28"/>
          <w:szCs w:val="28"/>
          <w:rtl/>
        </w:rPr>
        <w:t xml:space="preserve"> به برخ</w:t>
      </w:r>
      <w:r w:rsidRPr="00F35FFE">
        <w:rPr>
          <w:rFonts w:cs="B Zar" w:hint="cs"/>
          <w:sz w:val="28"/>
          <w:szCs w:val="28"/>
          <w:rtl/>
        </w:rPr>
        <w:t>ی</w:t>
      </w:r>
      <w:r w:rsidRPr="00F35FFE">
        <w:rPr>
          <w:rFonts w:cs="B Zar"/>
          <w:sz w:val="28"/>
          <w:szCs w:val="28"/>
          <w:rtl/>
        </w:rPr>
        <w:t xml:space="preserve"> از مسائل مشروع</w:t>
      </w:r>
      <w:r w:rsidRPr="00F35FFE">
        <w:rPr>
          <w:rFonts w:cs="B Zar" w:hint="cs"/>
          <w:sz w:val="28"/>
          <w:szCs w:val="28"/>
          <w:rtl/>
        </w:rPr>
        <w:t>ی</w:t>
      </w:r>
      <w:r w:rsidRPr="00F35FFE">
        <w:rPr>
          <w:rFonts w:cs="B Zar" w:hint="eastAsia"/>
          <w:sz w:val="28"/>
          <w:szCs w:val="28"/>
          <w:rtl/>
        </w:rPr>
        <w:t>ت</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بخشد</w:t>
      </w:r>
      <w:r w:rsidRPr="00F35FFE">
        <w:rPr>
          <w:rFonts w:cs="B Zar"/>
          <w:sz w:val="28"/>
          <w:szCs w:val="28"/>
          <w:rtl/>
        </w:rPr>
        <w:t xml:space="preserve"> و به برخ</w:t>
      </w:r>
      <w:r w:rsidRPr="00F35FFE">
        <w:rPr>
          <w:rFonts w:cs="B Zar" w:hint="cs"/>
          <w:sz w:val="28"/>
          <w:szCs w:val="28"/>
          <w:rtl/>
        </w:rPr>
        <w:t>ی</w:t>
      </w:r>
      <w:r w:rsidRPr="00F35FFE">
        <w:rPr>
          <w:rFonts w:cs="B Zar"/>
          <w:sz w:val="28"/>
          <w:szCs w:val="28"/>
          <w:rtl/>
        </w:rPr>
        <w:t xml:space="preserve"> د</w:t>
      </w:r>
      <w:r w:rsidRPr="00F35FFE">
        <w:rPr>
          <w:rFonts w:cs="B Zar" w:hint="cs"/>
          <w:sz w:val="28"/>
          <w:szCs w:val="28"/>
          <w:rtl/>
        </w:rPr>
        <w:t>ی</w:t>
      </w:r>
      <w:r w:rsidRPr="00F35FFE">
        <w:rPr>
          <w:rFonts w:cs="B Zar" w:hint="eastAsia"/>
          <w:sz w:val="28"/>
          <w:szCs w:val="28"/>
          <w:rtl/>
        </w:rPr>
        <w:t>گر</w:t>
      </w:r>
      <w:r w:rsidRPr="00F35FFE">
        <w:rPr>
          <w:rFonts w:cs="B Zar"/>
          <w:sz w:val="28"/>
          <w:szCs w:val="28"/>
          <w:rtl/>
        </w:rPr>
        <w:t xml:space="preserve"> نه.</w:t>
      </w:r>
    </w:p>
    <w:p w14:paraId="1344F2BA" w14:textId="77777777" w:rsidR="00E535BD" w:rsidRPr="00A02538" w:rsidRDefault="00E535BD" w:rsidP="00E535BD">
      <w:pPr>
        <w:rPr>
          <w:rFonts w:cs="B Zar"/>
          <w:sz w:val="28"/>
          <w:szCs w:val="28"/>
          <w:rtl/>
        </w:rPr>
      </w:pPr>
      <w:r w:rsidRPr="00F35FFE">
        <w:rPr>
          <w:rFonts w:cs="B Zar"/>
          <w:sz w:val="28"/>
          <w:szCs w:val="28"/>
          <w:rtl/>
        </w:rPr>
        <w:t>در مورد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راه‌حل‌ها، مدل سطل زباله خرد متعارف را در مورد جهت علّ</w:t>
      </w:r>
      <w:r w:rsidRPr="00F35FFE">
        <w:rPr>
          <w:rFonts w:cs="B Zar" w:hint="cs"/>
          <w:sz w:val="28"/>
          <w:szCs w:val="28"/>
          <w:rtl/>
        </w:rPr>
        <w:t>ی</w:t>
      </w:r>
      <w:r w:rsidRPr="00F35FFE">
        <w:rPr>
          <w:rFonts w:cs="B Zar"/>
          <w:sz w:val="28"/>
          <w:szCs w:val="28"/>
          <w:rtl/>
        </w:rPr>
        <w:t xml:space="preserve"> رابطه مشکل - راه‌حل به چالش م</w:t>
      </w:r>
      <w:r w:rsidRPr="00F35FFE">
        <w:rPr>
          <w:rFonts w:cs="B Zar" w:hint="cs"/>
          <w:sz w:val="28"/>
          <w:szCs w:val="28"/>
          <w:rtl/>
        </w:rPr>
        <w:t>ی‌</w:t>
      </w:r>
      <w:r w:rsidRPr="00F35FFE">
        <w:rPr>
          <w:rFonts w:cs="B Zar" w:hint="eastAsia"/>
          <w:sz w:val="28"/>
          <w:szCs w:val="28"/>
          <w:rtl/>
        </w:rPr>
        <w:t>کشد؛</w:t>
      </w:r>
      <w:r w:rsidRPr="00F35FFE">
        <w:rPr>
          <w:rFonts w:cs="B Zar"/>
          <w:sz w:val="28"/>
          <w:szCs w:val="28"/>
          <w:rtl/>
        </w:rPr>
        <w:t xml:space="preserve"> به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معنا که باز</w:t>
      </w:r>
      <w:r w:rsidRPr="00F35FFE">
        <w:rPr>
          <w:rFonts w:cs="B Zar" w:hint="cs"/>
          <w:sz w:val="28"/>
          <w:szCs w:val="28"/>
          <w:rtl/>
        </w:rPr>
        <w:t>ی</w:t>
      </w:r>
      <w:r w:rsidRPr="00F35FFE">
        <w:rPr>
          <w:rFonts w:cs="B Zar" w:hint="eastAsia"/>
          <w:sz w:val="28"/>
          <w:szCs w:val="28"/>
          <w:rtl/>
        </w:rPr>
        <w:t>گران</w:t>
      </w:r>
      <w:r w:rsidRPr="00F35FFE">
        <w:rPr>
          <w:rFonts w:cs="B Zar"/>
          <w:sz w:val="28"/>
          <w:szCs w:val="28"/>
          <w:rtl/>
        </w:rPr>
        <w:t xml:space="preserve"> را نه به عنوان "حل‌کننده مشکل" بلکه به عنوان "بازار</w:t>
      </w:r>
      <w:r w:rsidRPr="00F35FFE">
        <w:rPr>
          <w:rFonts w:cs="B Zar" w:hint="cs"/>
          <w:sz w:val="28"/>
          <w:szCs w:val="28"/>
          <w:rtl/>
        </w:rPr>
        <w:t>ی</w:t>
      </w:r>
      <w:r w:rsidRPr="00F35FFE">
        <w:rPr>
          <w:rFonts w:cs="B Zar" w:hint="eastAsia"/>
          <w:sz w:val="28"/>
          <w:szCs w:val="28"/>
          <w:rtl/>
        </w:rPr>
        <w:t>ابان</w:t>
      </w:r>
      <w:r w:rsidRPr="00F35FFE">
        <w:rPr>
          <w:rFonts w:cs="B Zar"/>
          <w:sz w:val="28"/>
          <w:szCs w:val="28"/>
          <w:rtl/>
        </w:rPr>
        <w:t xml:space="preserve"> راه‌حل" م</w:t>
      </w:r>
      <w:r w:rsidRPr="00F35FFE">
        <w:rPr>
          <w:rFonts w:cs="B Zar" w:hint="cs"/>
          <w:sz w:val="28"/>
          <w:szCs w:val="28"/>
          <w:rtl/>
        </w:rPr>
        <w:t>ی‌</w:t>
      </w:r>
      <w:r w:rsidRPr="00F35FFE">
        <w:rPr>
          <w:rFonts w:cs="B Zar" w:hint="eastAsia"/>
          <w:sz w:val="28"/>
          <w:szCs w:val="28"/>
          <w:rtl/>
        </w:rPr>
        <w:t>ب</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xml:space="preserve"> (</w:t>
      </w:r>
      <w:r w:rsidRPr="00F35FFE">
        <w:rPr>
          <w:rFonts w:cs="B Zar"/>
          <w:sz w:val="28"/>
          <w:szCs w:val="28"/>
        </w:rPr>
        <w:t>Fardal &amp; Sorensen, 2008</w:t>
      </w:r>
      <w:r w:rsidRPr="00F35FFE">
        <w:rPr>
          <w:rFonts w:cs="B Zar"/>
          <w:sz w:val="28"/>
          <w:szCs w:val="28"/>
          <w:rtl/>
        </w:rPr>
        <w:t>). در چارچوب تحق</w:t>
      </w:r>
      <w:r w:rsidRPr="00F35FFE">
        <w:rPr>
          <w:rFonts w:cs="B Zar" w:hint="cs"/>
          <w:sz w:val="28"/>
          <w:szCs w:val="28"/>
          <w:rtl/>
        </w:rPr>
        <w:t>ی</w:t>
      </w:r>
      <w:r w:rsidRPr="00F35FFE">
        <w:rPr>
          <w:rFonts w:cs="B Zar" w:hint="eastAsia"/>
          <w:sz w:val="28"/>
          <w:szCs w:val="28"/>
          <w:rtl/>
        </w:rPr>
        <w:t>ق</w:t>
      </w:r>
      <w:r w:rsidRPr="00F35FFE">
        <w:rPr>
          <w:rFonts w:cs="B Zar"/>
          <w:sz w:val="28"/>
          <w:szCs w:val="28"/>
          <w:rtl/>
        </w:rPr>
        <w:t xml:space="preserve"> حاضر، "راه</w:t>
      </w:r>
      <w:r w:rsidRPr="00F35FFE">
        <w:rPr>
          <w:rFonts w:cs="B Zar" w:hint="eastAsia"/>
          <w:sz w:val="28"/>
          <w:szCs w:val="28"/>
          <w:rtl/>
        </w:rPr>
        <w:t>‌حل</w:t>
      </w:r>
      <w:r w:rsidRPr="00F35FFE">
        <w:rPr>
          <w:rFonts w:cs="B Zar"/>
          <w:sz w:val="28"/>
          <w:szCs w:val="28"/>
          <w:rtl/>
        </w:rPr>
        <w:t xml:space="preserve">" به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محصول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نوآور</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r w:rsidRPr="00F35FFE">
        <w:rPr>
          <w:rFonts w:cs="B Zar"/>
          <w:sz w:val="28"/>
          <w:szCs w:val="28"/>
          <w:rtl/>
        </w:rPr>
        <w:t xml:space="preserve"> جد</w:t>
      </w:r>
      <w:r w:rsidRPr="00F35FFE">
        <w:rPr>
          <w:rFonts w:cs="B Zar" w:hint="cs"/>
          <w:sz w:val="28"/>
          <w:szCs w:val="28"/>
          <w:rtl/>
        </w:rPr>
        <w:t>ی</w:t>
      </w:r>
      <w:r w:rsidRPr="00F35FFE">
        <w:rPr>
          <w:rFonts w:cs="B Zar" w:hint="eastAsia"/>
          <w:sz w:val="28"/>
          <w:szCs w:val="28"/>
          <w:rtl/>
        </w:rPr>
        <w:t>د</w:t>
      </w:r>
      <w:r w:rsidRPr="00F35FFE">
        <w:rPr>
          <w:rFonts w:cs="B Zar"/>
          <w:sz w:val="28"/>
          <w:szCs w:val="28"/>
          <w:rtl/>
        </w:rPr>
        <w:t xml:space="preserve"> اشاره دارد که توسط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شرکت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نما</w:t>
      </w:r>
      <w:r w:rsidRPr="00F35FFE">
        <w:rPr>
          <w:rFonts w:cs="B Zar" w:hint="cs"/>
          <w:sz w:val="28"/>
          <w:szCs w:val="28"/>
          <w:rtl/>
        </w:rPr>
        <w:t>ی</w:t>
      </w:r>
      <w:r w:rsidRPr="00F35FFE">
        <w:rPr>
          <w:rFonts w:cs="B Zar" w:hint="eastAsia"/>
          <w:sz w:val="28"/>
          <w:szCs w:val="28"/>
          <w:rtl/>
        </w:rPr>
        <w:t>شگاه</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ب</w:t>
      </w:r>
      <w:r w:rsidRPr="00F35FFE">
        <w:rPr>
          <w:rFonts w:cs="B Zar" w:hint="cs"/>
          <w:sz w:val="28"/>
          <w:szCs w:val="28"/>
          <w:rtl/>
        </w:rPr>
        <w:t>ی</w:t>
      </w:r>
      <w:r w:rsidRPr="00F35FFE">
        <w:rPr>
          <w:rFonts w:cs="B Zar" w:hint="eastAsia"/>
          <w:sz w:val="28"/>
          <w:szCs w:val="28"/>
          <w:rtl/>
        </w:rPr>
        <w:t>ن‌الملل</w:t>
      </w:r>
      <w:r w:rsidRPr="00F35FFE">
        <w:rPr>
          <w:rFonts w:cs="B Zar" w:hint="cs"/>
          <w:sz w:val="28"/>
          <w:szCs w:val="28"/>
          <w:rtl/>
        </w:rPr>
        <w:t>ی</w:t>
      </w:r>
      <w:r w:rsidRPr="00F35FFE">
        <w:rPr>
          <w:rFonts w:cs="B Zar"/>
          <w:sz w:val="28"/>
          <w:szCs w:val="28"/>
          <w:rtl/>
        </w:rPr>
        <w:t xml:space="preserve"> ارائه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کشف م</w:t>
      </w:r>
      <w:r w:rsidRPr="00F35FFE">
        <w:rPr>
          <w:rFonts w:cs="B Zar" w:hint="cs"/>
          <w:sz w:val="28"/>
          <w:szCs w:val="28"/>
          <w:rtl/>
        </w:rPr>
        <w:t>ی‌</w:t>
      </w:r>
      <w:r w:rsidRPr="00F35FFE">
        <w:rPr>
          <w:rFonts w:cs="B Zar" w:hint="eastAsia"/>
          <w:sz w:val="28"/>
          <w:szCs w:val="28"/>
          <w:rtl/>
        </w:rPr>
        <w:t>شود</w:t>
      </w:r>
      <w:r w:rsidRPr="00F35FFE">
        <w:rPr>
          <w:rFonts w:cs="B Zar"/>
          <w:sz w:val="28"/>
          <w:szCs w:val="28"/>
          <w:rtl/>
        </w:rPr>
        <w:t>. و از آنجا</w:t>
      </w:r>
      <w:r w:rsidRPr="00F35FFE">
        <w:rPr>
          <w:rFonts w:cs="B Zar" w:hint="cs"/>
          <w:sz w:val="28"/>
          <w:szCs w:val="28"/>
          <w:rtl/>
        </w:rPr>
        <w:t>یی</w:t>
      </w:r>
      <w:r w:rsidRPr="00F35FFE">
        <w:rPr>
          <w:rFonts w:cs="B Zar"/>
          <w:sz w:val="28"/>
          <w:szCs w:val="28"/>
          <w:rtl/>
        </w:rPr>
        <w:t xml:space="preserve"> که مدل سطل زباله "ارائه راه‌حل‌ها" را به عنوان بخش</w:t>
      </w:r>
      <w:r w:rsidRPr="00F35FFE">
        <w:rPr>
          <w:rFonts w:cs="B Zar" w:hint="cs"/>
          <w:sz w:val="28"/>
          <w:szCs w:val="28"/>
          <w:rtl/>
        </w:rPr>
        <w:t>ی</w:t>
      </w:r>
      <w:r w:rsidRPr="00F35FFE">
        <w:rPr>
          <w:rFonts w:cs="B Zar"/>
          <w:sz w:val="28"/>
          <w:szCs w:val="28"/>
          <w:rtl/>
        </w:rPr>
        <w:t xml:space="preserve"> کل</w:t>
      </w:r>
      <w:r w:rsidRPr="00F35FFE">
        <w:rPr>
          <w:rFonts w:cs="B Zar" w:hint="cs"/>
          <w:sz w:val="28"/>
          <w:szCs w:val="28"/>
          <w:rtl/>
        </w:rPr>
        <w:t>ی</w:t>
      </w:r>
      <w:r w:rsidRPr="00F35FFE">
        <w:rPr>
          <w:rFonts w:cs="B Zar" w:hint="eastAsia"/>
          <w:sz w:val="28"/>
          <w:szCs w:val="28"/>
          <w:rtl/>
        </w:rPr>
        <w:t>د</w:t>
      </w:r>
      <w:r w:rsidRPr="00F35FFE">
        <w:rPr>
          <w:rFonts w:cs="B Zar" w:hint="cs"/>
          <w:sz w:val="28"/>
          <w:szCs w:val="28"/>
          <w:rtl/>
        </w:rPr>
        <w:t>ی</w:t>
      </w:r>
      <w:r w:rsidRPr="00F35FFE">
        <w:rPr>
          <w:rFonts w:cs="B Zar"/>
          <w:sz w:val="28"/>
          <w:szCs w:val="28"/>
          <w:rtl/>
        </w:rPr>
        <w:t xml:space="preserve"> از اقدام سازمان</w:t>
      </w:r>
      <w:r w:rsidRPr="00F35FFE">
        <w:rPr>
          <w:rFonts w:cs="B Zar" w:hint="cs"/>
          <w:sz w:val="28"/>
          <w:szCs w:val="28"/>
          <w:rtl/>
        </w:rPr>
        <w:t>ی</w:t>
      </w:r>
      <w:r w:rsidRPr="00F35FFE">
        <w:rPr>
          <w:rFonts w:cs="B Zar"/>
          <w:sz w:val="28"/>
          <w:szCs w:val="28"/>
          <w:rtl/>
        </w:rPr>
        <w:t xml:space="preserve"> در نظر م</w:t>
      </w:r>
      <w:r w:rsidRPr="00F35FFE">
        <w:rPr>
          <w:rFonts w:cs="B Zar" w:hint="cs"/>
          <w:sz w:val="28"/>
          <w:szCs w:val="28"/>
          <w:rtl/>
        </w:rPr>
        <w:t>ی‌</w:t>
      </w:r>
      <w:r w:rsidRPr="00F35FFE">
        <w:rPr>
          <w:rFonts w:cs="B Zar" w:hint="eastAsia"/>
          <w:sz w:val="28"/>
          <w:szCs w:val="28"/>
          <w:rtl/>
        </w:rPr>
        <w:t>گ</w:t>
      </w:r>
      <w:r w:rsidRPr="00F35FFE">
        <w:rPr>
          <w:rFonts w:cs="B Zar" w:hint="cs"/>
          <w:sz w:val="28"/>
          <w:szCs w:val="28"/>
          <w:rtl/>
        </w:rPr>
        <w:t>ی</w:t>
      </w:r>
      <w:r w:rsidRPr="00F35FFE">
        <w:rPr>
          <w:rFonts w:cs="B Zar" w:hint="eastAsia"/>
          <w:sz w:val="28"/>
          <w:szCs w:val="28"/>
          <w:rtl/>
        </w:rPr>
        <w:t>رد</w:t>
      </w:r>
      <w:r w:rsidRPr="00F35FFE">
        <w:rPr>
          <w:rFonts w:cs="B Zar"/>
          <w:sz w:val="28"/>
          <w:szCs w:val="28"/>
          <w:rtl/>
        </w:rPr>
        <w:t xml:space="preserve"> </w:t>
      </w:r>
      <w:r w:rsidRPr="00F35FFE">
        <w:rPr>
          <w:rFonts w:cs="B Zar"/>
          <w:sz w:val="28"/>
          <w:szCs w:val="28"/>
          <w:rtl/>
        </w:rPr>
        <w:lastRenderedPageBreak/>
        <w:t>(</w:t>
      </w:r>
      <w:r w:rsidRPr="00F35FFE">
        <w:rPr>
          <w:rFonts w:cs="B Zar"/>
          <w:sz w:val="28"/>
          <w:szCs w:val="28"/>
        </w:rPr>
        <w:t>Fardal &amp; Sorensen, 2008</w:t>
      </w:r>
      <w:r w:rsidRPr="00F35FFE">
        <w:rPr>
          <w:rFonts w:cs="B Zar"/>
          <w:sz w:val="28"/>
          <w:szCs w:val="28"/>
          <w:rtl/>
        </w:rPr>
        <w:t xml:space="preserve">)، انتظار </w:t>
      </w:r>
      <w:r w:rsidRPr="00F35FFE">
        <w:rPr>
          <w:rFonts w:cs="B Zar" w:hint="eastAsia"/>
          <w:sz w:val="28"/>
          <w:szCs w:val="28"/>
          <w:rtl/>
        </w:rPr>
        <w:t>م</w:t>
      </w:r>
      <w:r w:rsidRPr="00F35FFE">
        <w:rPr>
          <w:rFonts w:cs="B Zar" w:hint="cs"/>
          <w:sz w:val="28"/>
          <w:szCs w:val="28"/>
          <w:rtl/>
        </w:rPr>
        <w:t>ی‌</w:t>
      </w:r>
      <w:r w:rsidRPr="00F35FFE">
        <w:rPr>
          <w:rFonts w:cs="B Zar" w:hint="eastAsia"/>
          <w:sz w:val="28"/>
          <w:szCs w:val="28"/>
          <w:rtl/>
        </w:rPr>
        <w:t>رود</w:t>
      </w:r>
      <w:r w:rsidRPr="00F35FFE">
        <w:rPr>
          <w:rFonts w:cs="B Zar"/>
          <w:sz w:val="28"/>
          <w:szCs w:val="28"/>
          <w:rtl/>
        </w:rPr>
        <w:t xml:space="preserve"> نما</w:t>
      </w:r>
      <w:r w:rsidRPr="00F35FFE">
        <w:rPr>
          <w:rFonts w:cs="B Zar" w:hint="cs"/>
          <w:sz w:val="28"/>
          <w:szCs w:val="28"/>
          <w:rtl/>
        </w:rPr>
        <w:t>ی</w:t>
      </w:r>
      <w:r w:rsidRPr="00F35FFE">
        <w:rPr>
          <w:rFonts w:cs="B Zar" w:hint="eastAsia"/>
          <w:sz w:val="28"/>
          <w:szCs w:val="28"/>
          <w:rtl/>
        </w:rPr>
        <w:t>شگاه‌ها</w:t>
      </w:r>
      <w:r w:rsidRPr="00F35FFE">
        <w:rPr>
          <w:rFonts w:cs="B Zar" w:hint="cs"/>
          <w:sz w:val="28"/>
          <w:szCs w:val="28"/>
          <w:rtl/>
        </w:rPr>
        <w:t>ی</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ب</w:t>
      </w:r>
      <w:r w:rsidRPr="00F35FFE">
        <w:rPr>
          <w:rFonts w:cs="B Zar" w:hint="cs"/>
          <w:sz w:val="28"/>
          <w:szCs w:val="28"/>
          <w:rtl/>
        </w:rPr>
        <w:t>ی</w:t>
      </w:r>
      <w:r w:rsidRPr="00F35FFE">
        <w:rPr>
          <w:rFonts w:cs="B Zar" w:hint="eastAsia"/>
          <w:sz w:val="28"/>
          <w:szCs w:val="28"/>
          <w:rtl/>
        </w:rPr>
        <w:t>ن‌الملل</w:t>
      </w:r>
      <w:r w:rsidRPr="00F35FFE">
        <w:rPr>
          <w:rFonts w:cs="B Zar" w:hint="cs"/>
          <w:sz w:val="28"/>
          <w:szCs w:val="28"/>
          <w:rtl/>
        </w:rPr>
        <w:t>ی</w:t>
      </w:r>
      <w:r w:rsidRPr="00F35FFE">
        <w:rPr>
          <w:rFonts w:cs="B Zar"/>
          <w:sz w:val="28"/>
          <w:szCs w:val="28"/>
          <w:rtl/>
        </w:rPr>
        <w:t xml:space="preserve"> پ</w:t>
      </w:r>
      <w:r w:rsidRPr="00F35FFE">
        <w:rPr>
          <w:rFonts w:cs="B Zar" w:hint="cs"/>
          <w:sz w:val="28"/>
          <w:szCs w:val="28"/>
          <w:rtl/>
        </w:rPr>
        <w:t>ی</w:t>
      </w:r>
      <w:r w:rsidRPr="00F35FFE">
        <w:rPr>
          <w:rFonts w:cs="B Zar" w:hint="eastAsia"/>
          <w:sz w:val="28"/>
          <w:szCs w:val="28"/>
          <w:rtl/>
        </w:rPr>
        <w:t>شرو</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مح</w:t>
      </w:r>
      <w:r w:rsidRPr="00F35FFE">
        <w:rPr>
          <w:rFonts w:cs="B Zar" w:hint="cs"/>
          <w:sz w:val="28"/>
          <w:szCs w:val="28"/>
          <w:rtl/>
        </w:rPr>
        <w:t>ی</w:t>
      </w:r>
      <w:r w:rsidRPr="00F35FFE">
        <w:rPr>
          <w:rFonts w:cs="B Zar" w:hint="eastAsia"/>
          <w:sz w:val="28"/>
          <w:szCs w:val="28"/>
          <w:rtl/>
        </w:rPr>
        <w:t>ط</w:t>
      </w:r>
      <w:r w:rsidRPr="00F35FFE">
        <w:rPr>
          <w:rFonts w:cs="B Zar"/>
          <w:sz w:val="28"/>
          <w:szCs w:val="28"/>
          <w:rtl/>
        </w:rPr>
        <w:t xml:space="preserve"> آزما</w:t>
      </w:r>
      <w:r w:rsidRPr="00F35FFE">
        <w:rPr>
          <w:rFonts w:cs="B Zar" w:hint="cs"/>
          <w:sz w:val="28"/>
          <w:szCs w:val="28"/>
          <w:rtl/>
        </w:rPr>
        <w:t>ی</w:t>
      </w:r>
      <w:r w:rsidRPr="00F35FFE">
        <w:rPr>
          <w:rFonts w:cs="B Zar" w:hint="eastAsia"/>
          <w:sz w:val="28"/>
          <w:szCs w:val="28"/>
          <w:rtl/>
        </w:rPr>
        <w:t>ش</w:t>
      </w:r>
      <w:r w:rsidRPr="00F35FFE">
        <w:rPr>
          <w:rFonts w:cs="B Zar" w:hint="cs"/>
          <w:sz w:val="28"/>
          <w:szCs w:val="28"/>
          <w:rtl/>
        </w:rPr>
        <w:t>ی</w:t>
      </w:r>
      <w:r w:rsidRPr="00F35FFE">
        <w:rPr>
          <w:rFonts w:cs="B Zar"/>
          <w:sz w:val="28"/>
          <w:szCs w:val="28"/>
          <w:rtl/>
        </w:rPr>
        <w:t xml:space="preserve"> ارزشمند برا</w:t>
      </w:r>
      <w:r w:rsidRPr="00F35FFE">
        <w:rPr>
          <w:rFonts w:cs="B Zar" w:hint="cs"/>
          <w:sz w:val="28"/>
          <w:szCs w:val="28"/>
          <w:rtl/>
        </w:rPr>
        <w:t>ی</w:t>
      </w:r>
      <w:r w:rsidRPr="00F35FFE">
        <w:rPr>
          <w:rFonts w:cs="B Zar"/>
          <w:sz w:val="28"/>
          <w:szCs w:val="28"/>
          <w:rtl/>
        </w:rPr>
        <w:t xml:space="preserve"> تجز</w:t>
      </w:r>
      <w:r w:rsidRPr="00F35FFE">
        <w:rPr>
          <w:rFonts w:cs="B Zar" w:hint="cs"/>
          <w:sz w:val="28"/>
          <w:szCs w:val="28"/>
          <w:rtl/>
        </w:rPr>
        <w:t>ی</w:t>
      </w:r>
      <w:r w:rsidRPr="00F35FFE">
        <w:rPr>
          <w:rFonts w:cs="B Zar" w:hint="eastAsia"/>
          <w:sz w:val="28"/>
          <w:szCs w:val="28"/>
          <w:rtl/>
        </w:rPr>
        <w:t>ه</w:t>
      </w:r>
      <w:r w:rsidRPr="00F35FFE">
        <w:rPr>
          <w:rFonts w:cs="B Zar"/>
          <w:sz w:val="28"/>
          <w:szCs w:val="28"/>
          <w:rtl/>
        </w:rPr>
        <w:t xml:space="preserve"> و تحل</w:t>
      </w:r>
      <w:r w:rsidRPr="00F35FFE">
        <w:rPr>
          <w:rFonts w:cs="B Zar" w:hint="cs"/>
          <w:sz w:val="28"/>
          <w:szCs w:val="28"/>
          <w:rtl/>
        </w:rPr>
        <w:t>ی</w:t>
      </w:r>
      <w:r w:rsidRPr="00F35FFE">
        <w:rPr>
          <w:rFonts w:cs="B Zar" w:hint="eastAsia"/>
          <w:sz w:val="28"/>
          <w:szCs w:val="28"/>
          <w:rtl/>
        </w:rPr>
        <w:t>ل</w:t>
      </w:r>
      <w:r w:rsidRPr="00F35FFE">
        <w:rPr>
          <w:rFonts w:cs="B Zar"/>
          <w:sz w:val="28"/>
          <w:szCs w:val="28"/>
          <w:rtl/>
        </w:rPr>
        <w:t xml:space="preserve"> چن</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رفتار</w:t>
      </w:r>
      <w:r w:rsidRPr="00F35FFE">
        <w:rPr>
          <w:rFonts w:cs="B Zar" w:hint="cs"/>
          <w:sz w:val="28"/>
          <w:szCs w:val="28"/>
          <w:rtl/>
        </w:rPr>
        <w:t>ی</w:t>
      </w:r>
      <w:r w:rsidRPr="00F35FFE">
        <w:rPr>
          <w:rFonts w:cs="B Zar"/>
          <w:sz w:val="28"/>
          <w:szCs w:val="28"/>
          <w:rtl/>
        </w:rPr>
        <w:t xml:space="preserve"> فراهم کنند. بنابرا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توان</w:t>
      </w:r>
      <w:r w:rsidRPr="00F35FFE">
        <w:rPr>
          <w:rFonts w:cs="B Zar"/>
          <w:sz w:val="28"/>
          <w:szCs w:val="28"/>
          <w:rtl/>
        </w:rPr>
        <w:t xml:space="preserve"> به طور مف</w:t>
      </w:r>
      <w:r w:rsidRPr="00F35FFE">
        <w:rPr>
          <w:rFonts w:cs="B Zar" w:hint="cs"/>
          <w:sz w:val="28"/>
          <w:szCs w:val="28"/>
          <w:rtl/>
        </w:rPr>
        <w:t>ی</w:t>
      </w:r>
      <w:r w:rsidRPr="00F35FFE">
        <w:rPr>
          <w:rFonts w:cs="B Zar" w:hint="eastAsia"/>
          <w:sz w:val="28"/>
          <w:szCs w:val="28"/>
          <w:rtl/>
        </w:rPr>
        <w:t>د</w:t>
      </w:r>
      <w:r w:rsidRPr="00F35FFE">
        <w:rPr>
          <w:rFonts w:cs="B Zar" w:hint="cs"/>
          <w:sz w:val="28"/>
          <w:szCs w:val="28"/>
          <w:rtl/>
        </w:rPr>
        <w:t>ی</w:t>
      </w:r>
      <w:r w:rsidRPr="00F35FFE">
        <w:rPr>
          <w:rFonts w:cs="B Zar"/>
          <w:sz w:val="28"/>
          <w:szCs w:val="28"/>
          <w:rtl/>
        </w:rPr>
        <w:t xml:space="preserve"> نما</w:t>
      </w:r>
      <w:r w:rsidRPr="00F35FFE">
        <w:rPr>
          <w:rFonts w:cs="B Zar" w:hint="cs"/>
          <w:sz w:val="28"/>
          <w:szCs w:val="28"/>
          <w:rtl/>
        </w:rPr>
        <w:t>ی</w:t>
      </w:r>
      <w:r w:rsidRPr="00F35FFE">
        <w:rPr>
          <w:rFonts w:cs="B Zar" w:hint="eastAsia"/>
          <w:sz w:val="28"/>
          <w:szCs w:val="28"/>
          <w:rtl/>
        </w:rPr>
        <w:t>شگاه‌ها</w:t>
      </w:r>
      <w:r w:rsidRPr="00F35FFE">
        <w:rPr>
          <w:rFonts w:cs="B Zar" w:hint="cs"/>
          <w:sz w:val="28"/>
          <w:szCs w:val="28"/>
          <w:rtl/>
        </w:rPr>
        <w:t>ی</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را به عنوان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شکل سازمان</w:t>
      </w:r>
      <w:r w:rsidRPr="00F35FFE">
        <w:rPr>
          <w:rFonts w:cs="B Zar" w:hint="cs"/>
          <w:sz w:val="28"/>
          <w:szCs w:val="28"/>
          <w:rtl/>
        </w:rPr>
        <w:t>ی</w:t>
      </w:r>
      <w:r w:rsidRPr="00F35FFE">
        <w:rPr>
          <w:rFonts w:cs="B Zar"/>
          <w:sz w:val="28"/>
          <w:szCs w:val="28"/>
          <w:rtl/>
        </w:rPr>
        <w:t xml:space="preserve"> مفهوم‌ساز</w:t>
      </w:r>
      <w:r w:rsidRPr="00F35FFE">
        <w:rPr>
          <w:rFonts w:cs="B Zar" w:hint="cs"/>
          <w:sz w:val="28"/>
          <w:szCs w:val="28"/>
          <w:rtl/>
        </w:rPr>
        <w:t>ی</w:t>
      </w:r>
      <w:r w:rsidRPr="00F35FFE">
        <w:rPr>
          <w:rFonts w:cs="B Zar"/>
          <w:sz w:val="28"/>
          <w:szCs w:val="28"/>
          <w:rtl/>
        </w:rPr>
        <w:t xml:space="preserve"> کرد که "مجموعه‌ا</w:t>
      </w:r>
      <w:r w:rsidRPr="00F35FFE">
        <w:rPr>
          <w:rFonts w:cs="B Zar" w:hint="cs"/>
          <w:sz w:val="28"/>
          <w:szCs w:val="28"/>
          <w:rtl/>
        </w:rPr>
        <w:t>ی</w:t>
      </w:r>
      <w:r w:rsidRPr="00F35FFE">
        <w:rPr>
          <w:rFonts w:cs="B Zar"/>
          <w:sz w:val="28"/>
          <w:szCs w:val="28"/>
          <w:rtl/>
        </w:rPr>
        <w:t xml:space="preserve"> از انتخاب‌ها را که به دنبال مشکلات هستند</w:t>
      </w:r>
      <w:r w:rsidRPr="00F35FFE">
        <w:rPr>
          <w:rFonts w:cs="B Zar" w:hint="eastAsia"/>
          <w:sz w:val="28"/>
          <w:szCs w:val="28"/>
          <w:rtl/>
        </w:rPr>
        <w:t>،</w:t>
      </w:r>
      <w:r w:rsidRPr="00F35FFE">
        <w:rPr>
          <w:rFonts w:cs="B Zar"/>
          <w:sz w:val="28"/>
          <w:szCs w:val="28"/>
          <w:rtl/>
        </w:rPr>
        <w:t xml:space="preserve"> مسائل و احساسات</w:t>
      </w:r>
      <w:r w:rsidRPr="00F35FFE">
        <w:rPr>
          <w:rFonts w:cs="B Zar" w:hint="cs"/>
          <w:sz w:val="28"/>
          <w:szCs w:val="28"/>
          <w:rtl/>
        </w:rPr>
        <w:t>ی</w:t>
      </w:r>
      <w:r w:rsidRPr="00F35FFE">
        <w:rPr>
          <w:rFonts w:cs="B Zar"/>
          <w:sz w:val="28"/>
          <w:szCs w:val="28"/>
          <w:rtl/>
        </w:rPr>
        <w:t xml:space="preserve"> که به دنبال موقع</w:t>
      </w:r>
      <w:r w:rsidRPr="00F35FFE">
        <w:rPr>
          <w:rFonts w:cs="B Zar" w:hint="cs"/>
          <w:sz w:val="28"/>
          <w:szCs w:val="28"/>
          <w:rtl/>
        </w:rPr>
        <w:t>ی</w:t>
      </w:r>
      <w:r w:rsidRPr="00F35FFE">
        <w:rPr>
          <w:rFonts w:cs="B Zar" w:hint="eastAsia"/>
          <w:sz w:val="28"/>
          <w:szCs w:val="28"/>
          <w:rtl/>
        </w:rPr>
        <w:t>ت‌ها</w:t>
      </w:r>
      <w:r w:rsidRPr="00F35FFE">
        <w:rPr>
          <w:rFonts w:cs="B Zar" w:hint="cs"/>
          <w:sz w:val="28"/>
          <w:szCs w:val="28"/>
          <w:rtl/>
        </w:rPr>
        <w:t>ی</w:t>
      </w:r>
      <w:r w:rsidRPr="00F35FFE">
        <w:rPr>
          <w:rFonts w:cs="B Zar"/>
          <w:sz w:val="28"/>
          <w:szCs w:val="28"/>
          <w:rtl/>
        </w:rPr>
        <w:t xml:space="preserve"> تصم</w:t>
      </w:r>
      <w:r w:rsidRPr="00F35FFE">
        <w:rPr>
          <w:rFonts w:cs="B Zar" w:hint="cs"/>
          <w:sz w:val="28"/>
          <w:szCs w:val="28"/>
          <w:rtl/>
        </w:rPr>
        <w:t>ی</w:t>
      </w:r>
      <w:r w:rsidRPr="00F35FFE">
        <w:rPr>
          <w:rFonts w:cs="B Zar" w:hint="eastAsia"/>
          <w:sz w:val="28"/>
          <w:szCs w:val="28"/>
          <w:rtl/>
        </w:rPr>
        <w:t>م‌گ</w:t>
      </w:r>
      <w:r w:rsidRPr="00F35FFE">
        <w:rPr>
          <w:rFonts w:cs="B Zar" w:hint="cs"/>
          <w:sz w:val="28"/>
          <w:szCs w:val="28"/>
          <w:rtl/>
        </w:rPr>
        <w:t>ی</w:t>
      </w:r>
      <w:r w:rsidRPr="00F35FFE">
        <w:rPr>
          <w:rFonts w:cs="B Zar" w:hint="eastAsia"/>
          <w:sz w:val="28"/>
          <w:szCs w:val="28"/>
          <w:rtl/>
        </w:rPr>
        <w:t>ر</w:t>
      </w:r>
      <w:r w:rsidRPr="00F35FFE">
        <w:rPr>
          <w:rFonts w:cs="B Zar" w:hint="cs"/>
          <w:sz w:val="28"/>
          <w:szCs w:val="28"/>
          <w:rtl/>
        </w:rPr>
        <w:t>ی</w:t>
      </w:r>
      <w:r w:rsidRPr="00F35FFE">
        <w:rPr>
          <w:rFonts w:cs="B Zar"/>
          <w:sz w:val="28"/>
          <w:szCs w:val="28"/>
          <w:rtl/>
        </w:rPr>
        <w:t xml:space="preserve"> هستند که ممکن است در آن مطرح شوند، راه‌حل‌ها</w:t>
      </w:r>
      <w:r w:rsidRPr="00F35FFE">
        <w:rPr>
          <w:rFonts w:cs="B Zar" w:hint="cs"/>
          <w:sz w:val="28"/>
          <w:szCs w:val="28"/>
          <w:rtl/>
        </w:rPr>
        <w:t>یی</w:t>
      </w:r>
      <w:r w:rsidRPr="00F35FFE">
        <w:rPr>
          <w:rFonts w:cs="B Zar"/>
          <w:sz w:val="28"/>
          <w:szCs w:val="28"/>
          <w:rtl/>
        </w:rPr>
        <w:t xml:space="preserve"> که به دنبال مسائل</w:t>
      </w:r>
      <w:r w:rsidRPr="00F35FFE">
        <w:rPr>
          <w:rFonts w:cs="B Zar" w:hint="cs"/>
          <w:sz w:val="28"/>
          <w:szCs w:val="28"/>
          <w:rtl/>
        </w:rPr>
        <w:t>ی</w:t>
      </w:r>
      <w:r w:rsidRPr="00F35FFE">
        <w:rPr>
          <w:rFonts w:cs="B Zar"/>
          <w:sz w:val="28"/>
          <w:szCs w:val="28"/>
          <w:rtl/>
        </w:rPr>
        <w:t xml:space="preserve"> هستند که ممکن است به آن‌ها پاسخ دهند و تصم</w:t>
      </w:r>
      <w:r w:rsidRPr="00F35FFE">
        <w:rPr>
          <w:rFonts w:cs="B Zar" w:hint="cs"/>
          <w:sz w:val="28"/>
          <w:szCs w:val="28"/>
          <w:rtl/>
        </w:rPr>
        <w:t>ی</w:t>
      </w:r>
      <w:r w:rsidRPr="00F35FFE">
        <w:rPr>
          <w:rFonts w:cs="B Zar" w:hint="eastAsia"/>
          <w:sz w:val="28"/>
          <w:szCs w:val="28"/>
          <w:rtl/>
        </w:rPr>
        <w:t>م‌گ</w:t>
      </w:r>
      <w:r w:rsidRPr="00F35FFE">
        <w:rPr>
          <w:rFonts w:cs="B Zar" w:hint="cs"/>
          <w:sz w:val="28"/>
          <w:szCs w:val="28"/>
          <w:rtl/>
        </w:rPr>
        <w:t>ی</w:t>
      </w:r>
      <w:r w:rsidRPr="00F35FFE">
        <w:rPr>
          <w:rFonts w:cs="B Zar" w:hint="eastAsia"/>
          <w:sz w:val="28"/>
          <w:szCs w:val="28"/>
          <w:rtl/>
        </w:rPr>
        <w:t>رندگان</w:t>
      </w:r>
      <w:r w:rsidRPr="00F35FFE">
        <w:rPr>
          <w:rFonts w:cs="B Zar" w:hint="cs"/>
          <w:sz w:val="28"/>
          <w:szCs w:val="28"/>
          <w:rtl/>
        </w:rPr>
        <w:t>ی</w:t>
      </w:r>
      <w:r w:rsidRPr="00F35FFE">
        <w:rPr>
          <w:rFonts w:cs="B Zar"/>
          <w:sz w:val="28"/>
          <w:szCs w:val="28"/>
          <w:rtl/>
        </w:rPr>
        <w:t xml:space="preserve"> که به دنبال کار هستند" در خود جا</w:t>
      </w:r>
      <w:r w:rsidRPr="00F35FFE">
        <w:rPr>
          <w:rFonts w:cs="B Zar" w:hint="cs"/>
          <w:sz w:val="28"/>
          <w:szCs w:val="28"/>
          <w:rtl/>
        </w:rPr>
        <w:t>ی</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دهد</w:t>
      </w:r>
      <w:r w:rsidRPr="00F35FFE">
        <w:rPr>
          <w:rFonts w:cs="B Zar"/>
          <w:sz w:val="28"/>
          <w:szCs w:val="28"/>
          <w:rtl/>
        </w:rPr>
        <w:t xml:space="preserve"> (</w:t>
      </w:r>
      <w:r w:rsidRPr="00F35FFE">
        <w:rPr>
          <w:rFonts w:cs="B Zar"/>
          <w:sz w:val="28"/>
          <w:szCs w:val="28"/>
        </w:rPr>
        <w:t>Cohen et al., 1972, 1</w:t>
      </w:r>
      <w:r w:rsidRPr="00F35FFE">
        <w:rPr>
          <w:rFonts w:cs="B Zar"/>
          <w:sz w:val="28"/>
          <w:szCs w:val="28"/>
          <w:rtl/>
        </w:rPr>
        <w:t>).</w:t>
      </w:r>
      <w:r w:rsidRPr="00B542E8">
        <w:rPr>
          <w:rFonts w:cs="B Zar"/>
          <w:sz w:val="28"/>
          <w:szCs w:val="28"/>
        </w:rPr>
        <w:br/>
      </w:r>
      <w:r w:rsidRPr="00A02538">
        <w:rPr>
          <w:rFonts w:cs="B Zar"/>
          <w:sz w:val="28"/>
          <w:szCs w:val="28"/>
          <w:rtl/>
        </w:rPr>
        <w:t>در نها</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در رابطه با جر</w:t>
      </w:r>
      <w:r w:rsidRPr="00A02538">
        <w:rPr>
          <w:rFonts w:cs="B Zar" w:hint="cs"/>
          <w:sz w:val="28"/>
          <w:szCs w:val="28"/>
          <w:rtl/>
        </w:rPr>
        <w:t>ی</w:t>
      </w:r>
      <w:r w:rsidRPr="00A02538">
        <w:rPr>
          <w:rFonts w:cs="B Zar" w:hint="eastAsia"/>
          <w:sz w:val="28"/>
          <w:szCs w:val="28"/>
          <w:rtl/>
        </w:rPr>
        <w:t>ان</w:t>
      </w:r>
      <w:r w:rsidRPr="00A02538">
        <w:rPr>
          <w:rFonts w:cs="B Zar"/>
          <w:sz w:val="28"/>
          <w:szCs w:val="28"/>
          <w:rtl/>
        </w:rPr>
        <w:t xml:space="preserve"> شرکت‌کنندگان، عضو</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سازمان</w:t>
      </w:r>
      <w:r w:rsidRPr="00A02538">
        <w:rPr>
          <w:rFonts w:cs="B Zar" w:hint="cs"/>
          <w:sz w:val="28"/>
          <w:szCs w:val="28"/>
          <w:rtl/>
        </w:rPr>
        <w:t>ی</w:t>
      </w:r>
      <w:r w:rsidRPr="00A02538">
        <w:rPr>
          <w:rFonts w:cs="B Zar"/>
          <w:sz w:val="28"/>
          <w:szCs w:val="28"/>
          <w:rtl/>
        </w:rPr>
        <w:t xml:space="preserve"> هم غ</w:t>
      </w:r>
      <w:r w:rsidRPr="00A02538">
        <w:rPr>
          <w:rFonts w:cs="B Zar" w:hint="cs"/>
          <w:sz w:val="28"/>
          <w:szCs w:val="28"/>
          <w:rtl/>
        </w:rPr>
        <w:t>ی</w:t>
      </w:r>
      <w:r w:rsidRPr="00A02538">
        <w:rPr>
          <w:rFonts w:cs="B Zar" w:hint="eastAsia"/>
          <w:sz w:val="28"/>
          <w:szCs w:val="28"/>
          <w:rtl/>
        </w:rPr>
        <w:t>رساختار</w:t>
      </w:r>
      <w:r w:rsidRPr="00A02538">
        <w:rPr>
          <w:rFonts w:cs="B Zar" w:hint="cs"/>
          <w:sz w:val="28"/>
          <w:szCs w:val="28"/>
          <w:rtl/>
        </w:rPr>
        <w:t>ی</w:t>
      </w:r>
      <w:r w:rsidRPr="00A02538">
        <w:rPr>
          <w:rFonts w:cs="B Zar"/>
          <w:sz w:val="28"/>
          <w:szCs w:val="28"/>
          <w:rtl/>
        </w:rPr>
        <w:t xml:space="preserve"> و هم گذرا توص</w:t>
      </w:r>
      <w:r w:rsidRPr="00A02538">
        <w:rPr>
          <w:rFonts w:cs="B Zar" w:hint="cs"/>
          <w:sz w:val="28"/>
          <w:szCs w:val="28"/>
          <w:rtl/>
        </w:rPr>
        <w:t>ی</w:t>
      </w:r>
      <w:r w:rsidRPr="00A02538">
        <w:rPr>
          <w:rFonts w:cs="B Zar" w:hint="eastAsia"/>
          <w:sz w:val="28"/>
          <w:szCs w:val="28"/>
          <w:rtl/>
        </w:rPr>
        <w:t>ف</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شود</w:t>
      </w:r>
      <w:r w:rsidRPr="00A02538">
        <w:rPr>
          <w:rFonts w:cs="B Zar"/>
          <w:sz w:val="28"/>
          <w:szCs w:val="28"/>
          <w:rtl/>
        </w:rPr>
        <w:t>. نه تنها شرکت‌کنندگان هر طور که ما</w:t>
      </w:r>
      <w:r w:rsidRPr="00A02538">
        <w:rPr>
          <w:rFonts w:cs="B Zar" w:hint="cs"/>
          <w:sz w:val="28"/>
          <w:szCs w:val="28"/>
          <w:rtl/>
        </w:rPr>
        <w:t>ی</w:t>
      </w:r>
      <w:r w:rsidRPr="00A02538">
        <w:rPr>
          <w:rFonts w:cs="B Zar" w:hint="eastAsia"/>
          <w:sz w:val="28"/>
          <w:szCs w:val="28"/>
          <w:rtl/>
        </w:rPr>
        <w:t>ل</w:t>
      </w:r>
      <w:r w:rsidRPr="00A02538">
        <w:rPr>
          <w:rFonts w:cs="B Zar"/>
          <w:sz w:val="28"/>
          <w:szCs w:val="28"/>
          <w:rtl/>
        </w:rPr>
        <w:t xml:space="preserve"> باشند م</w:t>
      </w:r>
      <w:r w:rsidRPr="00A02538">
        <w:rPr>
          <w:rFonts w:cs="B Zar" w:hint="cs"/>
          <w:sz w:val="28"/>
          <w:szCs w:val="28"/>
          <w:rtl/>
        </w:rPr>
        <w:t>ی‌</w:t>
      </w:r>
      <w:r w:rsidRPr="00A02538">
        <w:rPr>
          <w:rFonts w:cs="B Zar" w:hint="eastAsia"/>
          <w:sz w:val="28"/>
          <w:szCs w:val="28"/>
          <w:rtl/>
        </w:rPr>
        <w:t>آ</w:t>
      </w:r>
      <w:r w:rsidRPr="00A02538">
        <w:rPr>
          <w:rFonts w:cs="B Zar" w:hint="cs"/>
          <w:sz w:val="28"/>
          <w:szCs w:val="28"/>
          <w:rtl/>
        </w:rPr>
        <w:t>ی</w:t>
      </w:r>
      <w:r w:rsidRPr="00A02538">
        <w:rPr>
          <w:rFonts w:cs="B Zar" w:hint="eastAsia"/>
          <w:sz w:val="28"/>
          <w:szCs w:val="28"/>
          <w:rtl/>
        </w:rPr>
        <w:t>ند</w:t>
      </w:r>
      <w:r w:rsidRPr="00A02538">
        <w:rPr>
          <w:rFonts w:cs="B Zar"/>
          <w:sz w:val="28"/>
          <w:szCs w:val="28"/>
          <w:rtl/>
        </w:rPr>
        <w:t xml:space="preserve"> و م</w:t>
      </w:r>
      <w:r w:rsidRPr="00A02538">
        <w:rPr>
          <w:rFonts w:cs="B Zar" w:hint="cs"/>
          <w:sz w:val="28"/>
          <w:szCs w:val="28"/>
          <w:rtl/>
        </w:rPr>
        <w:t>ی‌</w:t>
      </w:r>
      <w:r w:rsidRPr="00A02538">
        <w:rPr>
          <w:rFonts w:cs="B Zar" w:hint="eastAsia"/>
          <w:sz w:val="28"/>
          <w:szCs w:val="28"/>
          <w:rtl/>
        </w:rPr>
        <w:t>روند،</w:t>
      </w:r>
      <w:r w:rsidRPr="00A02538">
        <w:rPr>
          <w:rFonts w:cs="B Zar"/>
          <w:sz w:val="28"/>
          <w:szCs w:val="28"/>
          <w:rtl/>
        </w:rPr>
        <w:t xml:space="preserve"> بلکه مهارت‌ها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نقاط قوت مختلف و همچن</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زان</w:t>
      </w:r>
      <w:r w:rsidRPr="00A02538">
        <w:rPr>
          <w:rFonts w:cs="B Zar"/>
          <w:sz w:val="28"/>
          <w:szCs w:val="28"/>
          <w:rtl/>
        </w:rPr>
        <w:t xml:space="preserve"> علاقه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انرژ</w:t>
      </w:r>
      <w:r w:rsidRPr="00A02538">
        <w:rPr>
          <w:rFonts w:cs="B Zar" w:hint="cs"/>
          <w:sz w:val="28"/>
          <w:szCs w:val="28"/>
          <w:rtl/>
        </w:rPr>
        <w:t>ی</w:t>
      </w:r>
      <w:r w:rsidRPr="00A02538">
        <w:rPr>
          <w:rFonts w:cs="B Zar"/>
          <w:sz w:val="28"/>
          <w:szCs w:val="28"/>
          <w:rtl/>
        </w:rPr>
        <w:t xml:space="preserve"> متفاوت</w:t>
      </w:r>
      <w:r w:rsidRPr="00A02538">
        <w:rPr>
          <w:rFonts w:cs="B Zar" w:hint="cs"/>
          <w:sz w:val="28"/>
          <w:szCs w:val="28"/>
          <w:rtl/>
        </w:rPr>
        <w:t>ی</w:t>
      </w:r>
      <w:r w:rsidRPr="00A02538">
        <w:rPr>
          <w:rFonts w:cs="B Zar"/>
          <w:sz w:val="28"/>
          <w:szCs w:val="28"/>
          <w:rtl/>
        </w:rPr>
        <w:t xml:space="preserve"> را به سازمان م</w:t>
      </w:r>
      <w:r w:rsidRPr="00A02538">
        <w:rPr>
          <w:rFonts w:cs="B Zar" w:hint="cs"/>
          <w:sz w:val="28"/>
          <w:szCs w:val="28"/>
          <w:rtl/>
        </w:rPr>
        <w:t>ی‌</w:t>
      </w:r>
      <w:r w:rsidRPr="00A02538">
        <w:rPr>
          <w:rFonts w:cs="B Zar" w:hint="eastAsia"/>
          <w:sz w:val="28"/>
          <w:szCs w:val="28"/>
          <w:rtl/>
        </w:rPr>
        <w:t>آورند</w:t>
      </w:r>
      <w:r w:rsidRPr="00A02538">
        <w:rPr>
          <w:rFonts w:cs="B Zar"/>
          <w:sz w:val="28"/>
          <w:szCs w:val="28"/>
          <w:rtl/>
        </w:rPr>
        <w:t>. عوامل خا</w:t>
      </w:r>
      <w:r w:rsidRPr="00A02538">
        <w:rPr>
          <w:rFonts w:cs="B Zar" w:hint="eastAsia"/>
          <w:sz w:val="28"/>
          <w:szCs w:val="28"/>
          <w:rtl/>
        </w:rPr>
        <w:t>رج</w:t>
      </w:r>
      <w:r w:rsidRPr="00A02538">
        <w:rPr>
          <w:rFonts w:cs="B Zar" w:hint="cs"/>
          <w:sz w:val="28"/>
          <w:szCs w:val="28"/>
          <w:rtl/>
        </w:rPr>
        <w:t>ی</w:t>
      </w:r>
      <w:r w:rsidRPr="00A02538">
        <w:rPr>
          <w:rFonts w:cs="B Zar"/>
          <w:sz w:val="28"/>
          <w:szCs w:val="28"/>
          <w:rtl/>
        </w:rPr>
        <w:t xml:space="preserve"> (مانند زمان) ن</w:t>
      </w:r>
      <w:r w:rsidRPr="00A02538">
        <w:rPr>
          <w:rFonts w:cs="B Zar" w:hint="cs"/>
          <w:sz w:val="28"/>
          <w:szCs w:val="28"/>
          <w:rtl/>
        </w:rPr>
        <w:t>ی</w:t>
      </w:r>
      <w:r w:rsidRPr="00A02538">
        <w:rPr>
          <w:rFonts w:cs="B Zar" w:hint="eastAsia"/>
          <w:sz w:val="28"/>
          <w:szCs w:val="28"/>
          <w:rtl/>
        </w:rPr>
        <w:t>ز</w:t>
      </w:r>
      <w:r w:rsidRPr="00A02538">
        <w:rPr>
          <w:rFonts w:cs="B Zar"/>
          <w:sz w:val="28"/>
          <w:szCs w:val="28"/>
          <w:rtl/>
        </w:rPr>
        <w:t xml:space="preserve"> در تع</w:t>
      </w:r>
      <w:r w:rsidRPr="00A02538">
        <w:rPr>
          <w:rFonts w:cs="B Zar" w:hint="cs"/>
          <w:sz w:val="28"/>
          <w:szCs w:val="28"/>
          <w:rtl/>
        </w:rPr>
        <w:t>یی</w:t>
      </w:r>
      <w:r w:rsidRPr="00A02538">
        <w:rPr>
          <w:rFonts w:cs="B Zar" w:hint="eastAsia"/>
          <w:sz w:val="28"/>
          <w:szCs w:val="28"/>
          <w:rtl/>
        </w:rPr>
        <w:t>ن</w:t>
      </w:r>
      <w:r w:rsidRPr="00A02538">
        <w:rPr>
          <w:rFonts w:cs="B Zar"/>
          <w:sz w:val="28"/>
          <w:szCs w:val="28"/>
          <w:rtl/>
        </w:rPr>
        <w:t xml:space="preserve"> ا</w:t>
      </w:r>
      <w:r w:rsidRPr="00A02538">
        <w:rPr>
          <w:rFonts w:cs="B Zar" w:hint="cs"/>
          <w:sz w:val="28"/>
          <w:szCs w:val="28"/>
          <w:rtl/>
        </w:rPr>
        <w:t>ی</w:t>
      </w:r>
      <w:r w:rsidRPr="00A02538">
        <w:rPr>
          <w:rFonts w:cs="B Zar" w:hint="eastAsia"/>
          <w:sz w:val="28"/>
          <w:szCs w:val="28"/>
          <w:rtl/>
        </w:rPr>
        <w:t>نکه</w:t>
      </w:r>
      <w:r w:rsidRPr="00A02538">
        <w:rPr>
          <w:rFonts w:cs="B Zar"/>
          <w:sz w:val="28"/>
          <w:szCs w:val="28"/>
          <w:rtl/>
        </w:rPr>
        <w:t xml:space="preserve"> شرکت‌کنندگان رو</w:t>
      </w:r>
      <w:r w:rsidRPr="00A02538">
        <w:rPr>
          <w:rFonts w:cs="B Zar" w:hint="cs"/>
          <w:sz w:val="28"/>
          <w:szCs w:val="28"/>
          <w:rtl/>
        </w:rPr>
        <w:t>ی</w:t>
      </w:r>
      <w:r w:rsidRPr="00A02538">
        <w:rPr>
          <w:rFonts w:cs="B Zar"/>
          <w:sz w:val="28"/>
          <w:szCs w:val="28"/>
          <w:rtl/>
        </w:rPr>
        <w:t xml:space="preserve"> چه پروژه‌ها</w:t>
      </w:r>
      <w:r w:rsidRPr="00A02538">
        <w:rPr>
          <w:rFonts w:cs="B Zar" w:hint="cs"/>
          <w:sz w:val="28"/>
          <w:szCs w:val="28"/>
          <w:rtl/>
        </w:rPr>
        <w:t>یی</w:t>
      </w:r>
      <w:r w:rsidRPr="00A02538">
        <w:rPr>
          <w:rFonts w:cs="B Zar"/>
          <w:sz w:val="28"/>
          <w:szCs w:val="28"/>
          <w:rtl/>
        </w:rPr>
        <w:t xml:space="preserve"> تمرکز خواهند کرد و چه مقدار زمان را صرف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سازمان</w:t>
      </w:r>
      <w:r w:rsidRPr="00A02538">
        <w:rPr>
          <w:rFonts w:cs="B Zar" w:hint="cs"/>
          <w:sz w:val="28"/>
          <w:szCs w:val="28"/>
          <w:rtl/>
        </w:rPr>
        <w:t>ی</w:t>
      </w:r>
      <w:r w:rsidRPr="00A02538">
        <w:rPr>
          <w:rFonts w:cs="B Zar"/>
          <w:sz w:val="28"/>
          <w:szCs w:val="28"/>
          <w:rtl/>
        </w:rPr>
        <w:t xml:space="preserve"> خواهند کرد، مهم هستند. حت</w:t>
      </w:r>
      <w:r w:rsidRPr="00A02538">
        <w:rPr>
          <w:rFonts w:cs="B Zar" w:hint="cs"/>
          <w:sz w:val="28"/>
          <w:szCs w:val="28"/>
          <w:rtl/>
        </w:rPr>
        <w:t>ی</w:t>
      </w:r>
      <w:r w:rsidRPr="00A02538">
        <w:rPr>
          <w:rFonts w:cs="B Zar"/>
          <w:sz w:val="28"/>
          <w:szCs w:val="28"/>
          <w:rtl/>
        </w:rPr>
        <w:t xml:space="preserve"> اگر تمرکز صرفاً بر رو</w:t>
      </w:r>
      <w:r w:rsidRPr="00A02538">
        <w:rPr>
          <w:rFonts w:cs="B Zar" w:hint="cs"/>
          <w:sz w:val="28"/>
          <w:szCs w:val="28"/>
          <w:rtl/>
        </w:rPr>
        <w:t>ی</w:t>
      </w:r>
      <w:r w:rsidRPr="00A02538">
        <w:rPr>
          <w:rFonts w:cs="B Zar"/>
          <w:sz w:val="28"/>
          <w:szCs w:val="28"/>
          <w:rtl/>
        </w:rPr>
        <w:t xml:space="preserve"> غرفه‌داران باشد (همانطور که در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مورد وجود دارد)، شرکت‌کنندگان در نما</w:t>
      </w:r>
      <w:r w:rsidRPr="00A02538">
        <w:rPr>
          <w:rFonts w:cs="B Zar" w:hint="cs"/>
          <w:sz w:val="28"/>
          <w:szCs w:val="28"/>
          <w:rtl/>
        </w:rPr>
        <w:t>ی</w:t>
      </w:r>
      <w:r w:rsidRPr="00A02538">
        <w:rPr>
          <w:rFonts w:cs="B Zar" w:hint="eastAsia"/>
          <w:sz w:val="28"/>
          <w:szCs w:val="28"/>
          <w:rtl/>
        </w:rPr>
        <w:t>شگاه‌ها</w:t>
      </w:r>
      <w:r w:rsidRPr="00A02538">
        <w:rPr>
          <w:rFonts w:cs="B Zar" w:hint="cs"/>
          <w:sz w:val="28"/>
          <w:szCs w:val="28"/>
          <w:rtl/>
        </w:rPr>
        <w:t>ی</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فوق‌العاده متنوع هستند. برا</w:t>
      </w:r>
      <w:r w:rsidRPr="00A02538">
        <w:rPr>
          <w:rFonts w:cs="B Zar" w:hint="cs"/>
          <w:sz w:val="28"/>
          <w:szCs w:val="28"/>
          <w:rtl/>
        </w:rPr>
        <w:t>ی</w:t>
      </w:r>
      <w:r w:rsidRPr="00A02538">
        <w:rPr>
          <w:rFonts w:cs="B Zar"/>
          <w:sz w:val="28"/>
          <w:szCs w:val="28"/>
          <w:rtl/>
        </w:rPr>
        <w:t xml:space="preserve"> مثال، موقع</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شرکت‌کنندگان در شرکت غرفه‌دار را در نظر بگ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hint="eastAsia"/>
          <w:sz w:val="28"/>
          <w:szCs w:val="28"/>
          <w:rtl/>
        </w:rPr>
        <w:t>د</w:t>
      </w:r>
      <w:r w:rsidRPr="00A02538">
        <w:rPr>
          <w:rFonts w:cs="B Zar"/>
          <w:sz w:val="28"/>
          <w:szCs w:val="28"/>
          <w:rtl/>
        </w:rPr>
        <w:t>. چن</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شرکت‌کنندگان</w:t>
      </w:r>
      <w:r w:rsidRPr="00A02538">
        <w:rPr>
          <w:rFonts w:cs="B Zar" w:hint="cs"/>
          <w:sz w:val="28"/>
          <w:szCs w:val="28"/>
          <w:rtl/>
        </w:rPr>
        <w:t>ی</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توانند</w:t>
      </w:r>
      <w:r w:rsidRPr="00A02538">
        <w:rPr>
          <w:rFonts w:cs="B Zar"/>
          <w:sz w:val="28"/>
          <w:szCs w:val="28"/>
          <w:rtl/>
        </w:rPr>
        <w:t xml:space="preserve"> از نما</w:t>
      </w:r>
      <w:r w:rsidRPr="00A02538">
        <w:rPr>
          <w:rFonts w:cs="B Zar" w:hint="cs"/>
          <w:sz w:val="28"/>
          <w:szCs w:val="28"/>
          <w:rtl/>
        </w:rPr>
        <w:t>ی</w:t>
      </w:r>
      <w:r w:rsidRPr="00A02538">
        <w:rPr>
          <w:rFonts w:cs="B Zar" w:hint="eastAsia"/>
          <w:sz w:val="28"/>
          <w:szCs w:val="28"/>
          <w:rtl/>
        </w:rPr>
        <w:t>نده</w:t>
      </w:r>
      <w:r w:rsidRPr="00A02538">
        <w:rPr>
          <w:rFonts w:cs="B Zar"/>
          <w:sz w:val="28"/>
          <w:szCs w:val="28"/>
          <w:rtl/>
        </w:rPr>
        <w:t xml:space="preserve"> بازار</w:t>
      </w:r>
      <w:r w:rsidRPr="00A02538">
        <w:rPr>
          <w:rFonts w:cs="B Zar" w:hint="cs"/>
          <w:sz w:val="28"/>
          <w:szCs w:val="28"/>
          <w:rtl/>
        </w:rPr>
        <w:t>ی</w:t>
      </w:r>
      <w:r w:rsidRPr="00A02538">
        <w:rPr>
          <w:rFonts w:cs="B Zar" w:hint="eastAsia"/>
          <w:sz w:val="28"/>
          <w:szCs w:val="28"/>
          <w:rtl/>
        </w:rPr>
        <w:t>اب</w:t>
      </w:r>
      <w:r w:rsidRPr="00A02538">
        <w:rPr>
          <w:rFonts w:cs="B Zar" w:hint="cs"/>
          <w:sz w:val="28"/>
          <w:szCs w:val="28"/>
          <w:rtl/>
        </w:rPr>
        <w:t>ی</w:t>
      </w:r>
      <w:r w:rsidRPr="00A02538">
        <w:rPr>
          <w:rFonts w:cs="B Zar"/>
          <w:sz w:val="28"/>
          <w:szCs w:val="28"/>
          <w:rtl/>
        </w:rPr>
        <w:t xml:space="preserve"> شرکت گرفته تا مهندس آن تا رئ</w:t>
      </w:r>
      <w:r w:rsidRPr="00A02538">
        <w:rPr>
          <w:rFonts w:cs="B Zar" w:hint="cs"/>
          <w:sz w:val="28"/>
          <w:szCs w:val="28"/>
          <w:rtl/>
        </w:rPr>
        <w:t>ی</w:t>
      </w:r>
      <w:r w:rsidRPr="00A02538">
        <w:rPr>
          <w:rFonts w:cs="B Zar" w:hint="eastAsia"/>
          <w:sz w:val="28"/>
          <w:szCs w:val="28"/>
          <w:rtl/>
        </w:rPr>
        <w:t>س</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مد</w:t>
      </w:r>
      <w:r w:rsidRPr="00A02538">
        <w:rPr>
          <w:rFonts w:cs="B Zar" w:hint="cs"/>
          <w:sz w:val="28"/>
          <w:szCs w:val="28"/>
          <w:rtl/>
        </w:rPr>
        <w:t>ی</w:t>
      </w:r>
      <w:r w:rsidRPr="00A02538">
        <w:rPr>
          <w:rFonts w:cs="B Zar" w:hint="eastAsia"/>
          <w:sz w:val="28"/>
          <w:szCs w:val="28"/>
          <w:rtl/>
        </w:rPr>
        <w:t>ر</w:t>
      </w:r>
      <w:r w:rsidRPr="00A02538">
        <w:rPr>
          <w:rFonts w:cs="B Zar"/>
          <w:sz w:val="28"/>
          <w:szCs w:val="28"/>
          <w:rtl/>
        </w:rPr>
        <w:t xml:space="preserve"> عامل آن متغ</w:t>
      </w:r>
      <w:r w:rsidRPr="00A02538">
        <w:rPr>
          <w:rFonts w:cs="B Zar" w:hint="cs"/>
          <w:sz w:val="28"/>
          <w:szCs w:val="28"/>
          <w:rtl/>
        </w:rPr>
        <w:t>ی</w:t>
      </w:r>
      <w:r w:rsidRPr="00A02538">
        <w:rPr>
          <w:rFonts w:cs="B Zar" w:hint="eastAsia"/>
          <w:sz w:val="28"/>
          <w:szCs w:val="28"/>
          <w:rtl/>
        </w:rPr>
        <w:t>ر</w:t>
      </w:r>
      <w:r w:rsidRPr="00A02538">
        <w:rPr>
          <w:rFonts w:cs="B Zar"/>
          <w:sz w:val="28"/>
          <w:szCs w:val="28"/>
          <w:rtl/>
        </w:rPr>
        <w:t xml:space="preserve"> باشند. به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ترت</w:t>
      </w:r>
      <w:r w:rsidRPr="00A02538">
        <w:rPr>
          <w:rFonts w:cs="B Zar" w:hint="cs"/>
          <w:sz w:val="28"/>
          <w:szCs w:val="28"/>
          <w:rtl/>
        </w:rPr>
        <w:t>ی</w:t>
      </w:r>
      <w:r w:rsidRPr="00A02538">
        <w:rPr>
          <w:rFonts w:cs="B Zar" w:hint="eastAsia"/>
          <w:sz w:val="28"/>
          <w:szCs w:val="28"/>
          <w:rtl/>
        </w:rPr>
        <w:t>ب،</w:t>
      </w:r>
      <w:r w:rsidRPr="00A02538">
        <w:rPr>
          <w:rFonts w:cs="B Zar"/>
          <w:sz w:val="28"/>
          <w:szCs w:val="28"/>
          <w:rtl/>
        </w:rPr>
        <w:t xml:space="preserve"> شرکت‌کنندگان نما</w:t>
      </w:r>
      <w:r w:rsidRPr="00A02538">
        <w:rPr>
          <w:rFonts w:cs="B Zar" w:hint="cs"/>
          <w:sz w:val="28"/>
          <w:szCs w:val="28"/>
          <w:rtl/>
        </w:rPr>
        <w:t>ی</w:t>
      </w:r>
      <w:r w:rsidRPr="00A02538">
        <w:rPr>
          <w:rFonts w:cs="B Zar" w:hint="eastAsia"/>
          <w:sz w:val="28"/>
          <w:szCs w:val="28"/>
          <w:rtl/>
        </w:rPr>
        <w:t>شگاه</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از نظر </w:t>
      </w:r>
      <w:r w:rsidRPr="00A02538">
        <w:rPr>
          <w:rFonts w:cs="B Zar" w:hint="eastAsia"/>
          <w:sz w:val="28"/>
          <w:szCs w:val="28"/>
          <w:rtl/>
        </w:rPr>
        <w:t>مهارت‌ها،</w:t>
      </w:r>
      <w:r w:rsidRPr="00A02538">
        <w:rPr>
          <w:rFonts w:cs="B Zar"/>
          <w:sz w:val="28"/>
          <w:szCs w:val="28"/>
          <w:rtl/>
        </w:rPr>
        <w:t xml:space="preserve"> دانش، تجربه و علاقه‌ا</w:t>
      </w:r>
      <w:r w:rsidRPr="00A02538">
        <w:rPr>
          <w:rFonts w:cs="B Zar" w:hint="cs"/>
          <w:sz w:val="28"/>
          <w:szCs w:val="28"/>
          <w:rtl/>
        </w:rPr>
        <w:t>ی</w:t>
      </w:r>
      <w:r w:rsidRPr="00A02538">
        <w:rPr>
          <w:rFonts w:cs="B Zar"/>
          <w:sz w:val="28"/>
          <w:szCs w:val="28"/>
          <w:rtl/>
        </w:rPr>
        <w:t xml:space="preserve"> که به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رو</w:t>
      </w:r>
      <w:r w:rsidRPr="00A02538">
        <w:rPr>
          <w:rFonts w:cs="B Zar" w:hint="cs"/>
          <w:sz w:val="28"/>
          <w:szCs w:val="28"/>
          <w:rtl/>
        </w:rPr>
        <w:t>ی</w:t>
      </w:r>
      <w:r w:rsidRPr="00A02538">
        <w:rPr>
          <w:rFonts w:cs="B Zar" w:hint="eastAsia"/>
          <w:sz w:val="28"/>
          <w:szCs w:val="28"/>
          <w:rtl/>
        </w:rPr>
        <w:t>داد</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آورند،</w:t>
      </w:r>
      <w:r w:rsidRPr="00A02538">
        <w:rPr>
          <w:rFonts w:cs="B Zar"/>
          <w:sz w:val="28"/>
          <w:szCs w:val="28"/>
          <w:rtl/>
        </w:rPr>
        <w:t xml:space="preserve"> تفاوت اساس</w:t>
      </w:r>
      <w:r w:rsidRPr="00A02538">
        <w:rPr>
          <w:rFonts w:cs="B Zar" w:hint="cs"/>
          <w:sz w:val="28"/>
          <w:szCs w:val="28"/>
          <w:rtl/>
        </w:rPr>
        <w:t>ی</w:t>
      </w:r>
      <w:r w:rsidRPr="00A02538">
        <w:rPr>
          <w:rFonts w:cs="B Zar"/>
          <w:sz w:val="28"/>
          <w:szCs w:val="28"/>
          <w:rtl/>
        </w:rPr>
        <w:t xml:space="preserve"> دارند.</w:t>
      </w:r>
    </w:p>
    <w:p w14:paraId="5720806B" w14:textId="77777777" w:rsidR="00E535BD" w:rsidRPr="00A02538" w:rsidRDefault="00E535BD" w:rsidP="00E535BD">
      <w:pPr>
        <w:rPr>
          <w:rFonts w:cs="B Zar"/>
          <w:sz w:val="28"/>
          <w:szCs w:val="28"/>
          <w:rtl/>
        </w:rPr>
      </w:pPr>
    </w:p>
    <w:p w14:paraId="14EB6137" w14:textId="77777777" w:rsidR="00E535BD" w:rsidRPr="00F74267" w:rsidRDefault="00E535BD" w:rsidP="00E535BD">
      <w:pPr>
        <w:rPr>
          <w:rFonts w:cs="B Zar"/>
          <w:sz w:val="28"/>
          <w:szCs w:val="28"/>
          <w:rtl/>
        </w:rPr>
      </w:pPr>
      <w:r w:rsidRPr="00A02538">
        <w:rPr>
          <w:rFonts w:cs="B Zar" w:hint="eastAsia"/>
          <w:sz w:val="28"/>
          <w:szCs w:val="28"/>
          <w:rtl/>
        </w:rPr>
        <w:t>جر</w:t>
      </w:r>
      <w:r w:rsidRPr="00A02538">
        <w:rPr>
          <w:rFonts w:cs="B Zar" w:hint="cs"/>
          <w:sz w:val="28"/>
          <w:szCs w:val="28"/>
          <w:rtl/>
        </w:rPr>
        <w:t>ی</w:t>
      </w:r>
      <w:r w:rsidRPr="00A02538">
        <w:rPr>
          <w:rFonts w:cs="B Zar" w:hint="eastAsia"/>
          <w:sz w:val="28"/>
          <w:szCs w:val="28"/>
          <w:rtl/>
        </w:rPr>
        <w:t>ان‌ها</w:t>
      </w:r>
      <w:r w:rsidRPr="00A02538">
        <w:rPr>
          <w:rFonts w:cs="B Zar" w:hint="cs"/>
          <w:sz w:val="28"/>
          <w:szCs w:val="28"/>
          <w:rtl/>
        </w:rPr>
        <w:t>ی</w:t>
      </w:r>
      <w:r w:rsidRPr="00A02538">
        <w:rPr>
          <w:rFonts w:cs="B Zar"/>
          <w:sz w:val="28"/>
          <w:szCs w:val="28"/>
          <w:rtl/>
        </w:rPr>
        <w:t xml:space="preserve"> مختلف (اگرچه عمدتاً مستقل از </w:t>
      </w:r>
      <w:r w:rsidRPr="00A02538">
        <w:rPr>
          <w:rFonts w:cs="B Zar" w:hint="cs"/>
          <w:sz w:val="28"/>
          <w:szCs w:val="28"/>
          <w:rtl/>
        </w:rPr>
        <w:t>ی</w:t>
      </w:r>
      <w:r w:rsidRPr="00A02538">
        <w:rPr>
          <w:rFonts w:cs="B Zar" w:hint="eastAsia"/>
          <w:sz w:val="28"/>
          <w:szCs w:val="28"/>
          <w:rtl/>
        </w:rPr>
        <w:t>کد</w:t>
      </w:r>
      <w:r w:rsidRPr="00A02538">
        <w:rPr>
          <w:rFonts w:cs="B Zar" w:hint="cs"/>
          <w:sz w:val="28"/>
          <w:szCs w:val="28"/>
          <w:rtl/>
        </w:rPr>
        <w:t>ی</w:t>
      </w:r>
      <w:r w:rsidRPr="00A02538">
        <w:rPr>
          <w:rFonts w:cs="B Zar" w:hint="eastAsia"/>
          <w:sz w:val="28"/>
          <w:szCs w:val="28"/>
          <w:rtl/>
        </w:rPr>
        <w:t>گر</w:t>
      </w:r>
      <w:r w:rsidRPr="00A02538">
        <w:rPr>
          <w:rFonts w:cs="B Zar"/>
          <w:sz w:val="28"/>
          <w:szCs w:val="28"/>
          <w:rtl/>
        </w:rPr>
        <w:t xml:space="preserve"> توص</w:t>
      </w:r>
      <w:r w:rsidRPr="00A02538">
        <w:rPr>
          <w:rFonts w:cs="B Zar" w:hint="cs"/>
          <w:sz w:val="28"/>
          <w:szCs w:val="28"/>
          <w:rtl/>
        </w:rPr>
        <w:t>ی</w:t>
      </w:r>
      <w:r w:rsidRPr="00A02538">
        <w:rPr>
          <w:rFonts w:cs="B Zar" w:hint="eastAsia"/>
          <w:sz w:val="28"/>
          <w:szCs w:val="28"/>
          <w:rtl/>
        </w:rPr>
        <w:t>ف</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شوند؛</w:t>
      </w:r>
      <w:r w:rsidRPr="00A02538">
        <w:rPr>
          <w:rFonts w:cs="B Zar"/>
          <w:sz w:val="28"/>
          <w:szCs w:val="28"/>
          <w:rtl/>
        </w:rPr>
        <w:t xml:space="preserve"> "هر کدام با زندگ</w:t>
      </w:r>
      <w:r w:rsidRPr="00A02538">
        <w:rPr>
          <w:rFonts w:cs="B Zar" w:hint="cs"/>
          <w:sz w:val="28"/>
          <w:szCs w:val="28"/>
          <w:rtl/>
        </w:rPr>
        <w:t>ی</w:t>
      </w:r>
      <w:r w:rsidRPr="00A02538">
        <w:rPr>
          <w:rFonts w:cs="B Zar"/>
          <w:sz w:val="28"/>
          <w:szCs w:val="28"/>
          <w:rtl/>
        </w:rPr>
        <w:t xml:space="preserve"> خاص خود" </w:t>
      </w:r>
      <w:r w:rsidRPr="00A02538">
        <w:rPr>
          <w:rFonts w:cs="B Zar"/>
          <w:sz w:val="28"/>
          <w:szCs w:val="28"/>
        </w:rPr>
        <w:t xml:space="preserve">(Kingdon, </w:t>
      </w:r>
      <w:r w:rsidRPr="00A02538">
        <w:rPr>
          <w:rFonts w:cs="B Zar"/>
          <w:sz w:val="28"/>
          <w:szCs w:val="28"/>
          <w:rtl/>
        </w:rPr>
        <w:t>2003</w:t>
      </w:r>
      <w:r w:rsidRPr="00A02538">
        <w:rPr>
          <w:rFonts w:cs="B Zar"/>
          <w:sz w:val="28"/>
          <w:szCs w:val="28"/>
        </w:rPr>
        <w:t xml:space="preserve">, </w:t>
      </w:r>
      <w:r w:rsidRPr="00A02538">
        <w:rPr>
          <w:rFonts w:cs="B Zar"/>
          <w:sz w:val="28"/>
          <w:szCs w:val="28"/>
          <w:rtl/>
        </w:rPr>
        <w:t>86</w:t>
      </w:r>
      <w:r w:rsidRPr="00A02538">
        <w:rPr>
          <w:rFonts w:cs="B Zar"/>
          <w:sz w:val="28"/>
          <w:szCs w:val="28"/>
        </w:rPr>
        <w:t>)</w:t>
      </w:r>
      <w:r w:rsidRPr="00A02538">
        <w:rPr>
          <w:rFonts w:cs="B Zar"/>
          <w:sz w:val="28"/>
          <w:szCs w:val="28"/>
          <w:rtl/>
        </w:rPr>
        <w:t>) در مقاطع کل</w:t>
      </w:r>
      <w:r w:rsidRPr="00A02538">
        <w:rPr>
          <w:rFonts w:cs="B Zar" w:hint="cs"/>
          <w:sz w:val="28"/>
          <w:szCs w:val="28"/>
          <w:rtl/>
        </w:rPr>
        <w:t>ی</w:t>
      </w:r>
      <w:r w:rsidRPr="00A02538">
        <w:rPr>
          <w:rFonts w:cs="B Zar" w:hint="eastAsia"/>
          <w:sz w:val="28"/>
          <w:szCs w:val="28"/>
          <w:rtl/>
        </w:rPr>
        <w:t>د</w:t>
      </w:r>
      <w:r w:rsidRPr="00A02538">
        <w:rPr>
          <w:rFonts w:cs="B Zar" w:hint="cs"/>
          <w:sz w:val="28"/>
          <w:szCs w:val="28"/>
          <w:rtl/>
        </w:rPr>
        <w:t>ی</w:t>
      </w:r>
      <w:r w:rsidRPr="00A02538">
        <w:rPr>
          <w:rFonts w:cs="B Zar"/>
          <w:sz w:val="28"/>
          <w:szCs w:val="28"/>
          <w:rtl/>
        </w:rPr>
        <w:t xml:space="preserve"> به هم م</w:t>
      </w:r>
      <w:r w:rsidRPr="00A02538">
        <w:rPr>
          <w:rFonts w:cs="B Zar" w:hint="cs"/>
          <w:sz w:val="28"/>
          <w:szCs w:val="28"/>
          <w:rtl/>
        </w:rPr>
        <w:t>ی‌</w:t>
      </w:r>
      <w:r w:rsidRPr="00A02538">
        <w:rPr>
          <w:rFonts w:cs="B Zar" w:hint="eastAsia"/>
          <w:sz w:val="28"/>
          <w:szCs w:val="28"/>
          <w:rtl/>
        </w:rPr>
        <w:t>رسند</w:t>
      </w:r>
      <w:r w:rsidRPr="00A02538">
        <w:rPr>
          <w:rFonts w:cs="B Zar"/>
          <w:sz w:val="28"/>
          <w:szCs w:val="28"/>
          <w:rtl/>
        </w:rPr>
        <w:t xml:space="preserve"> و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"جفت شدن" همان چ</w:t>
      </w:r>
      <w:r w:rsidRPr="00A02538">
        <w:rPr>
          <w:rFonts w:cs="B Zar" w:hint="cs"/>
          <w:sz w:val="28"/>
          <w:szCs w:val="28"/>
          <w:rtl/>
        </w:rPr>
        <w:t>ی</w:t>
      </w:r>
      <w:r w:rsidRPr="00A02538">
        <w:rPr>
          <w:rFonts w:cs="B Zar" w:hint="eastAsia"/>
          <w:sz w:val="28"/>
          <w:szCs w:val="28"/>
          <w:rtl/>
        </w:rPr>
        <w:t>ز</w:t>
      </w:r>
      <w:r w:rsidRPr="00A02538">
        <w:rPr>
          <w:rFonts w:cs="B Zar" w:hint="cs"/>
          <w:sz w:val="28"/>
          <w:szCs w:val="28"/>
          <w:rtl/>
        </w:rPr>
        <w:t>ی</w:t>
      </w:r>
      <w:r w:rsidRPr="00A02538">
        <w:rPr>
          <w:rFonts w:cs="B Zar"/>
          <w:sz w:val="28"/>
          <w:szCs w:val="28"/>
          <w:rtl/>
        </w:rPr>
        <w:t xml:space="preserve"> است که منجر به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تصم</w:t>
      </w:r>
      <w:r w:rsidRPr="00A02538">
        <w:rPr>
          <w:rFonts w:cs="B Zar" w:hint="cs"/>
          <w:sz w:val="28"/>
          <w:szCs w:val="28"/>
          <w:rtl/>
        </w:rPr>
        <w:t>ی</w:t>
      </w:r>
      <w:r w:rsidRPr="00A02538">
        <w:rPr>
          <w:rFonts w:cs="B Zar" w:hint="eastAsia"/>
          <w:sz w:val="28"/>
          <w:szCs w:val="28"/>
          <w:rtl/>
        </w:rPr>
        <w:t>م</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تغ</w:t>
      </w:r>
      <w:r w:rsidRPr="00A02538">
        <w:rPr>
          <w:rFonts w:cs="B Zar" w:hint="cs"/>
          <w:sz w:val="28"/>
          <w:szCs w:val="28"/>
          <w:rtl/>
        </w:rPr>
        <w:t>یی</w:t>
      </w:r>
      <w:r w:rsidRPr="00A02538">
        <w:rPr>
          <w:rFonts w:cs="B Zar" w:hint="eastAsia"/>
          <w:sz w:val="28"/>
          <w:szCs w:val="28"/>
          <w:rtl/>
        </w:rPr>
        <w:t>ر</w:t>
      </w:r>
      <w:r w:rsidRPr="00A02538">
        <w:rPr>
          <w:rFonts w:cs="B Zar"/>
          <w:sz w:val="28"/>
          <w:szCs w:val="28"/>
          <w:rtl/>
        </w:rPr>
        <w:t xml:space="preserve"> قابل توجه م</w:t>
      </w:r>
      <w:r w:rsidRPr="00A02538">
        <w:rPr>
          <w:rFonts w:cs="B Zar" w:hint="cs"/>
          <w:sz w:val="28"/>
          <w:szCs w:val="28"/>
          <w:rtl/>
        </w:rPr>
        <w:t>ی‌</w:t>
      </w:r>
      <w:r w:rsidRPr="00A02538">
        <w:rPr>
          <w:rFonts w:cs="B Zar" w:hint="eastAsia"/>
          <w:sz w:val="28"/>
          <w:szCs w:val="28"/>
          <w:rtl/>
        </w:rPr>
        <w:t>شود</w:t>
      </w:r>
      <w:r w:rsidRPr="00A02538">
        <w:rPr>
          <w:rFonts w:cs="B Zar"/>
          <w:sz w:val="28"/>
          <w:szCs w:val="28"/>
          <w:rtl/>
        </w:rPr>
        <w:t>. در فرمول‌بند</w:t>
      </w:r>
      <w:r w:rsidRPr="00A02538">
        <w:rPr>
          <w:rFonts w:cs="B Zar" w:hint="cs"/>
          <w:sz w:val="28"/>
          <w:szCs w:val="28"/>
          <w:rtl/>
        </w:rPr>
        <w:t>ی</w:t>
      </w:r>
      <w:r w:rsidRPr="00A02538">
        <w:rPr>
          <w:rFonts w:cs="B Zar"/>
          <w:sz w:val="28"/>
          <w:szCs w:val="28"/>
          <w:rtl/>
        </w:rPr>
        <w:t xml:space="preserve"> اصل</w:t>
      </w:r>
      <w:r w:rsidRPr="00A02538">
        <w:rPr>
          <w:rFonts w:cs="B Zar" w:hint="cs"/>
          <w:sz w:val="28"/>
          <w:szCs w:val="28"/>
          <w:rtl/>
        </w:rPr>
        <w:t>ی</w:t>
      </w:r>
      <w:r w:rsidRPr="00A02538">
        <w:rPr>
          <w:rFonts w:cs="B Zar"/>
          <w:sz w:val="28"/>
          <w:szCs w:val="28"/>
          <w:rtl/>
        </w:rPr>
        <w:t xml:space="preserve"> (</w:t>
      </w:r>
      <w:r w:rsidRPr="00A02538">
        <w:rPr>
          <w:rFonts w:cs="B Zar"/>
          <w:sz w:val="28"/>
          <w:szCs w:val="28"/>
        </w:rPr>
        <w:t xml:space="preserve">Cohen et al., </w:t>
      </w:r>
      <w:r w:rsidRPr="00A02538">
        <w:rPr>
          <w:rFonts w:cs="B Zar"/>
          <w:sz w:val="28"/>
          <w:szCs w:val="28"/>
          <w:rtl/>
        </w:rPr>
        <w:t xml:space="preserve">1972)، </w:t>
      </w:r>
      <w:r w:rsidRPr="00A02538">
        <w:rPr>
          <w:rFonts w:cs="B Zar" w:hint="eastAsia"/>
          <w:sz w:val="28"/>
          <w:szCs w:val="28"/>
          <w:rtl/>
        </w:rPr>
        <w:t>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نقاط عطف مهم به عنوان "فرصت‌ها</w:t>
      </w:r>
      <w:r w:rsidRPr="00A02538">
        <w:rPr>
          <w:rFonts w:cs="B Zar" w:hint="cs"/>
          <w:sz w:val="28"/>
          <w:szCs w:val="28"/>
          <w:rtl/>
        </w:rPr>
        <w:t>ی</w:t>
      </w:r>
      <w:r w:rsidRPr="00A02538">
        <w:rPr>
          <w:rFonts w:cs="B Zar"/>
          <w:sz w:val="28"/>
          <w:szCs w:val="28"/>
          <w:rtl/>
        </w:rPr>
        <w:t xml:space="preserve"> انتخاب" نام</w:t>
      </w:r>
      <w:r w:rsidRPr="00A02538">
        <w:rPr>
          <w:rFonts w:cs="B Zar" w:hint="cs"/>
          <w:sz w:val="28"/>
          <w:szCs w:val="28"/>
          <w:rtl/>
        </w:rPr>
        <w:t>ی</w:t>
      </w:r>
      <w:r w:rsidRPr="00A02538">
        <w:rPr>
          <w:rFonts w:cs="B Zar" w:hint="eastAsia"/>
          <w:sz w:val="28"/>
          <w:szCs w:val="28"/>
          <w:rtl/>
        </w:rPr>
        <w:t>ده</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شدند،</w:t>
      </w:r>
      <w:r w:rsidRPr="00A02538">
        <w:rPr>
          <w:rFonts w:cs="B Zar"/>
          <w:sz w:val="28"/>
          <w:szCs w:val="28"/>
          <w:rtl/>
        </w:rPr>
        <w:t xml:space="preserve"> در حال</w:t>
      </w:r>
      <w:r w:rsidRPr="00A02538">
        <w:rPr>
          <w:rFonts w:cs="B Zar" w:hint="cs"/>
          <w:sz w:val="28"/>
          <w:szCs w:val="28"/>
          <w:rtl/>
        </w:rPr>
        <w:t>ی</w:t>
      </w:r>
      <w:r w:rsidRPr="00A02538">
        <w:rPr>
          <w:rFonts w:cs="B Zar"/>
          <w:sz w:val="28"/>
          <w:szCs w:val="28"/>
          <w:rtl/>
        </w:rPr>
        <w:t xml:space="preserve"> که نسخه‌ها</w:t>
      </w:r>
      <w:r w:rsidRPr="00A02538">
        <w:rPr>
          <w:rFonts w:cs="B Zar" w:hint="cs"/>
          <w:sz w:val="28"/>
          <w:szCs w:val="28"/>
          <w:rtl/>
        </w:rPr>
        <w:t>ی</w:t>
      </w:r>
      <w:r w:rsidRPr="00A02538">
        <w:rPr>
          <w:rFonts w:cs="B Zar"/>
          <w:sz w:val="28"/>
          <w:szCs w:val="28"/>
          <w:rtl/>
        </w:rPr>
        <w:t xml:space="preserve"> برجسته بعد</w:t>
      </w:r>
      <w:r w:rsidRPr="00A02538">
        <w:rPr>
          <w:rFonts w:cs="B Zar" w:hint="cs"/>
          <w:sz w:val="28"/>
          <w:szCs w:val="28"/>
          <w:rtl/>
        </w:rPr>
        <w:t>ی</w:t>
      </w:r>
      <w:r w:rsidRPr="00A02538">
        <w:rPr>
          <w:rFonts w:cs="B Zar"/>
          <w:sz w:val="28"/>
          <w:szCs w:val="28"/>
          <w:rtl/>
        </w:rPr>
        <w:t xml:space="preserve"> مدل (</w:t>
      </w:r>
      <w:r w:rsidRPr="00A02538">
        <w:rPr>
          <w:rFonts w:cs="B Zar"/>
          <w:sz w:val="28"/>
          <w:szCs w:val="28"/>
        </w:rPr>
        <w:t xml:space="preserve">Kingdon, </w:t>
      </w:r>
      <w:r w:rsidRPr="00A02538">
        <w:rPr>
          <w:rFonts w:cs="B Zar"/>
          <w:sz w:val="28"/>
          <w:szCs w:val="28"/>
          <w:rtl/>
        </w:rPr>
        <w:t>2003) از اصطلاح "پنجره‌ها</w:t>
      </w:r>
      <w:r w:rsidRPr="00A02538">
        <w:rPr>
          <w:rFonts w:cs="B Zar" w:hint="cs"/>
          <w:sz w:val="28"/>
          <w:szCs w:val="28"/>
          <w:rtl/>
        </w:rPr>
        <w:t>ی</w:t>
      </w:r>
      <w:r w:rsidRPr="00A02538">
        <w:rPr>
          <w:rFonts w:cs="B Zar"/>
          <w:sz w:val="28"/>
          <w:szCs w:val="28"/>
          <w:rtl/>
        </w:rPr>
        <w:t xml:space="preserve"> فرصت" استفاده کرده‌اند. نما</w:t>
      </w:r>
      <w:r w:rsidRPr="00A02538">
        <w:rPr>
          <w:rFonts w:cs="B Zar" w:hint="cs"/>
          <w:sz w:val="28"/>
          <w:szCs w:val="28"/>
          <w:rtl/>
        </w:rPr>
        <w:t>ی</w:t>
      </w:r>
      <w:r w:rsidRPr="00A02538">
        <w:rPr>
          <w:rFonts w:cs="B Zar" w:hint="eastAsia"/>
          <w:sz w:val="28"/>
          <w:szCs w:val="28"/>
          <w:rtl/>
        </w:rPr>
        <w:t>شگاه‌ها</w:t>
      </w:r>
      <w:r w:rsidRPr="00A02538">
        <w:rPr>
          <w:rFonts w:cs="B Zar" w:hint="cs"/>
          <w:sz w:val="28"/>
          <w:szCs w:val="28"/>
          <w:rtl/>
        </w:rPr>
        <w:t>ی</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(به عنوان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شکل سازمان</w:t>
      </w:r>
      <w:r w:rsidRPr="00A02538">
        <w:rPr>
          <w:rFonts w:cs="B Zar" w:hint="cs"/>
          <w:sz w:val="28"/>
          <w:szCs w:val="28"/>
          <w:rtl/>
        </w:rPr>
        <w:t>ی</w:t>
      </w:r>
      <w:r w:rsidRPr="00A02538">
        <w:rPr>
          <w:rFonts w:cs="B Zar"/>
          <w:sz w:val="28"/>
          <w:szCs w:val="28"/>
          <w:rtl/>
        </w:rPr>
        <w:t>) ممکن است به طور مف</w:t>
      </w:r>
      <w:r w:rsidRPr="00A02538">
        <w:rPr>
          <w:rFonts w:cs="B Zar" w:hint="cs"/>
          <w:sz w:val="28"/>
          <w:szCs w:val="28"/>
          <w:rtl/>
        </w:rPr>
        <w:t>ی</w:t>
      </w:r>
      <w:r w:rsidRPr="00A02538">
        <w:rPr>
          <w:rFonts w:cs="B Zar" w:hint="eastAsia"/>
          <w:sz w:val="28"/>
          <w:szCs w:val="28"/>
          <w:rtl/>
        </w:rPr>
        <w:t>د</w:t>
      </w:r>
      <w:r w:rsidRPr="00A02538">
        <w:rPr>
          <w:rFonts w:cs="B Zar" w:hint="cs"/>
          <w:sz w:val="28"/>
          <w:szCs w:val="28"/>
          <w:rtl/>
        </w:rPr>
        <w:t>ی</w:t>
      </w:r>
      <w:r w:rsidRPr="00A02538">
        <w:rPr>
          <w:rFonts w:cs="B Zar"/>
          <w:sz w:val="28"/>
          <w:szCs w:val="28"/>
          <w:rtl/>
        </w:rPr>
        <w:t xml:space="preserve"> به عنوان "آنارش</w:t>
      </w:r>
      <w:r w:rsidRPr="00A02538">
        <w:rPr>
          <w:rFonts w:cs="B Zar" w:hint="cs"/>
          <w:sz w:val="28"/>
          <w:szCs w:val="28"/>
          <w:rtl/>
        </w:rPr>
        <w:t>ی‌</w:t>
      </w:r>
      <w:r w:rsidRPr="00A02538">
        <w:rPr>
          <w:rFonts w:cs="B Zar" w:hint="eastAsia"/>
          <w:sz w:val="28"/>
          <w:szCs w:val="28"/>
          <w:rtl/>
        </w:rPr>
        <w:t>ها</w:t>
      </w:r>
      <w:r w:rsidRPr="00A02538">
        <w:rPr>
          <w:rFonts w:cs="B Zar" w:hint="cs"/>
          <w:sz w:val="28"/>
          <w:szCs w:val="28"/>
          <w:rtl/>
        </w:rPr>
        <w:t>ی</w:t>
      </w:r>
      <w:r w:rsidRPr="00A02538">
        <w:rPr>
          <w:rFonts w:cs="B Zar"/>
          <w:sz w:val="28"/>
          <w:szCs w:val="28"/>
          <w:rtl/>
        </w:rPr>
        <w:t xml:space="preserve"> سازمان‌</w:t>
      </w:r>
      <w:r w:rsidRPr="00A02538">
        <w:rPr>
          <w:rFonts w:cs="B Zar" w:hint="cs"/>
          <w:sz w:val="28"/>
          <w:szCs w:val="28"/>
          <w:rtl/>
        </w:rPr>
        <w:t>ی</w:t>
      </w:r>
      <w:r w:rsidRPr="00A02538">
        <w:rPr>
          <w:rFonts w:cs="B Zar" w:hint="eastAsia"/>
          <w:sz w:val="28"/>
          <w:szCs w:val="28"/>
          <w:rtl/>
        </w:rPr>
        <w:t>افته</w:t>
      </w:r>
      <w:r w:rsidRPr="00A02538">
        <w:rPr>
          <w:rFonts w:cs="B Zar"/>
          <w:sz w:val="28"/>
          <w:szCs w:val="28"/>
          <w:rtl/>
        </w:rPr>
        <w:t>" متشکل از سه و</w:t>
      </w:r>
      <w:r w:rsidRPr="00A02538">
        <w:rPr>
          <w:rFonts w:cs="B Zar" w:hint="cs"/>
          <w:sz w:val="28"/>
          <w:szCs w:val="28"/>
          <w:rtl/>
        </w:rPr>
        <w:t>ی</w:t>
      </w:r>
      <w:r w:rsidRPr="00A02538">
        <w:rPr>
          <w:rFonts w:cs="B Zar" w:hint="eastAsia"/>
          <w:sz w:val="28"/>
          <w:szCs w:val="28"/>
          <w:rtl/>
        </w:rPr>
        <w:t>ژگ</w:t>
      </w:r>
      <w:r w:rsidRPr="00A02538">
        <w:rPr>
          <w:rFonts w:cs="B Zar" w:hint="cs"/>
          <w:sz w:val="28"/>
          <w:szCs w:val="28"/>
          <w:rtl/>
        </w:rPr>
        <w:t>ی</w:t>
      </w:r>
      <w:r w:rsidRPr="00A02538">
        <w:rPr>
          <w:rFonts w:cs="B Zar"/>
          <w:sz w:val="28"/>
          <w:szCs w:val="28"/>
          <w:rtl/>
        </w:rPr>
        <w:t xml:space="preserve"> اصل</w:t>
      </w:r>
      <w:r w:rsidRPr="00A02538">
        <w:rPr>
          <w:rFonts w:cs="B Zar" w:hint="cs"/>
          <w:sz w:val="28"/>
          <w:szCs w:val="28"/>
          <w:rtl/>
        </w:rPr>
        <w:t>ی</w:t>
      </w:r>
      <w:r w:rsidRPr="00A02538">
        <w:rPr>
          <w:rFonts w:cs="B Zar"/>
          <w:sz w:val="28"/>
          <w:szCs w:val="28"/>
          <w:rtl/>
        </w:rPr>
        <w:t xml:space="preserve"> ترج</w:t>
      </w:r>
      <w:r w:rsidRPr="00A02538">
        <w:rPr>
          <w:rFonts w:cs="B Zar" w:hint="cs"/>
          <w:sz w:val="28"/>
          <w:szCs w:val="28"/>
          <w:rtl/>
        </w:rPr>
        <w:t>ی</w:t>
      </w:r>
      <w:r w:rsidRPr="00A02538">
        <w:rPr>
          <w:rFonts w:cs="B Zar" w:hint="eastAsia"/>
          <w:sz w:val="28"/>
          <w:szCs w:val="28"/>
          <w:rtl/>
        </w:rPr>
        <w:t>حات</w:t>
      </w:r>
      <w:r w:rsidRPr="00A02538">
        <w:rPr>
          <w:rFonts w:cs="B Zar"/>
          <w:sz w:val="28"/>
          <w:szCs w:val="28"/>
          <w:rtl/>
        </w:rPr>
        <w:t xml:space="preserve"> مسئله‌دار، فناور</w:t>
      </w:r>
      <w:r w:rsidRPr="00A02538">
        <w:rPr>
          <w:rFonts w:cs="B Zar" w:hint="cs"/>
          <w:sz w:val="28"/>
          <w:szCs w:val="28"/>
          <w:rtl/>
        </w:rPr>
        <w:t>ی‌</w:t>
      </w:r>
      <w:r w:rsidRPr="00A02538">
        <w:rPr>
          <w:rFonts w:cs="B Zar" w:hint="eastAsia"/>
          <w:sz w:val="28"/>
          <w:szCs w:val="28"/>
          <w:rtl/>
        </w:rPr>
        <w:t>ها</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فرآ</w:t>
      </w:r>
      <w:r w:rsidRPr="00A02538">
        <w:rPr>
          <w:rFonts w:cs="B Zar" w:hint="cs"/>
          <w:sz w:val="28"/>
          <w:szCs w:val="28"/>
          <w:rtl/>
        </w:rPr>
        <w:t>ی</w:t>
      </w:r>
      <w:r w:rsidRPr="00A02538">
        <w:rPr>
          <w:rFonts w:cs="B Zar" w:hint="eastAsia"/>
          <w:sz w:val="28"/>
          <w:szCs w:val="28"/>
          <w:rtl/>
        </w:rPr>
        <w:t>ندها</w:t>
      </w:r>
      <w:r w:rsidRPr="00A02538">
        <w:rPr>
          <w:rFonts w:cs="B Zar" w:hint="cs"/>
          <w:sz w:val="28"/>
          <w:szCs w:val="28"/>
          <w:rtl/>
        </w:rPr>
        <w:t>ی</w:t>
      </w:r>
      <w:r w:rsidRPr="00A02538">
        <w:rPr>
          <w:rFonts w:cs="B Zar"/>
          <w:sz w:val="28"/>
          <w:szCs w:val="28"/>
          <w:rtl/>
        </w:rPr>
        <w:t xml:space="preserve"> نامشخص و مشارکت س</w:t>
      </w:r>
      <w:r w:rsidRPr="00A02538">
        <w:rPr>
          <w:rFonts w:cs="B Zar" w:hint="cs"/>
          <w:sz w:val="28"/>
          <w:szCs w:val="28"/>
          <w:rtl/>
        </w:rPr>
        <w:t>ی</w:t>
      </w:r>
      <w:r w:rsidRPr="00A02538">
        <w:rPr>
          <w:rFonts w:cs="B Zar" w:hint="eastAsia"/>
          <w:sz w:val="28"/>
          <w:szCs w:val="28"/>
          <w:rtl/>
        </w:rPr>
        <w:t>ال</w:t>
      </w:r>
      <w:r w:rsidRPr="00A02538">
        <w:rPr>
          <w:rFonts w:cs="B Zar"/>
          <w:sz w:val="28"/>
          <w:szCs w:val="28"/>
          <w:rtl/>
        </w:rPr>
        <w:t xml:space="preserve"> تصور شوند.۳ با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حال، در همان زمان، ماه</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بس</w:t>
      </w:r>
      <w:r w:rsidRPr="00A02538">
        <w:rPr>
          <w:rFonts w:cs="B Zar" w:hint="cs"/>
          <w:sz w:val="28"/>
          <w:szCs w:val="28"/>
          <w:rtl/>
        </w:rPr>
        <w:t>ی</w:t>
      </w:r>
      <w:r w:rsidRPr="00A02538">
        <w:rPr>
          <w:rFonts w:cs="B Zar" w:hint="eastAsia"/>
          <w:sz w:val="28"/>
          <w:szCs w:val="28"/>
          <w:rtl/>
        </w:rPr>
        <w:t>ار</w:t>
      </w:r>
      <w:r w:rsidRPr="00A02538">
        <w:rPr>
          <w:rFonts w:cs="B Zar" w:hint="cs"/>
          <w:sz w:val="28"/>
          <w:szCs w:val="28"/>
          <w:rtl/>
        </w:rPr>
        <w:t>ی</w:t>
      </w:r>
      <w:r w:rsidRPr="00A02538">
        <w:rPr>
          <w:rFonts w:cs="B Zar"/>
          <w:sz w:val="28"/>
          <w:szCs w:val="28"/>
          <w:rtl/>
        </w:rPr>
        <w:t xml:space="preserve"> از نما</w:t>
      </w:r>
      <w:r w:rsidRPr="00A02538">
        <w:rPr>
          <w:rFonts w:cs="B Zar" w:hint="cs"/>
          <w:sz w:val="28"/>
          <w:szCs w:val="28"/>
          <w:rtl/>
        </w:rPr>
        <w:t>ی</w:t>
      </w:r>
      <w:r w:rsidRPr="00A02538">
        <w:rPr>
          <w:rFonts w:cs="B Zar" w:hint="eastAsia"/>
          <w:sz w:val="28"/>
          <w:szCs w:val="28"/>
          <w:rtl/>
        </w:rPr>
        <w:t>شگاه‌ها</w:t>
      </w:r>
      <w:r w:rsidRPr="00A02538">
        <w:rPr>
          <w:rFonts w:cs="B Zar" w:hint="cs"/>
          <w:sz w:val="28"/>
          <w:szCs w:val="28"/>
          <w:rtl/>
        </w:rPr>
        <w:t>ی</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"پنجره‌ها"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"فرصت‌ها</w:t>
      </w:r>
      <w:r w:rsidRPr="00A02538">
        <w:rPr>
          <w:rFonts w:cs="B Zar" w:hint="cs"/>
          <w:sz w:val="28"/>
          <w:szCs w:val="28"/>
          <w:rtl/>
        </w:rPr>
        <w:t>ی</w:t>
      </w:r>
      <w:r w:rsidRPr="00A02538">
        <w:rPr>
          <w:rFonts w:cs="B Zar"/>
          <w:sz w:val="28"/>
          <w:szCs w:val="28"/>
          <w:rtl/>
        </w:rPr>
        <w:t xml:space="preserve"> انتخاب" لازم برا</w:t>
      </w:r>
      <w:r w:rsidRPr="00A02538">
        <w:rPr>
          <w:rFonts w:cs="B Zar" w:hint="cs"/>
          <w:sz w:val="28"/>
          <w:szCs w:val="28"/>
          <w:rtl/>
        </w:rPr>
        <w:t>ی</w:t>
      </w:r>
      <w:r w:rsidRPr="00A02538">
        <w:rPr>
          <w:rFonts w:cs="B Zar"/>
          <w:sz w:val="28"/>
          <w:szCs w:val="28"/>
          <w:rtl/>
        </w:rPr>
        <w:t xml:space="preserve"> دست</w:t>
      </w:r>
      <w:r w:rsidRPr="00A02538">
        <w:rPr>
          <w:rFonts w:cs="B Zar" w:hint="cs"/>
          <w:sz w:val="28"/>
          <w:szCs w:val="28"/>
          <w:rtl/>
        </w:rPr>
        <w:t>ی</w:t>
      </w:r>
      <w:r w:rsidRPr="00A02538">
        <w:rPr>
          <w:rFonts w:cs="B Zar" w:hint="eastAsia"/>
          <w:sz w:val="28"/>
          <w:szCs w:val="28"/>
          <w:rtl/>
        </w:rPr>
        <w:t>اب</w:t>
      </w:r>
      <w:r w:rsidRPr="00A02538">
        <w:rPr>
          <w:rFonts w:cs="B Zar" w:hint="cs"/>
          <w:sz w:val="28"/>
          <w:szCs w:val="28"/>
          <w:rtl/>
        </w:rPr>
        <w:t>ی</w:t>
      </w:r>
      <w:r w:rsidRPr="00A02538">
        <w:rPr>
          <w:rFonts w:cs="B Zar"/>
          <w:sz w:val="28"/>
          <w:szCs w:val="28"/>
          <w:rtl/>
        </w:rPr>
        <w:t xml:space="preserve"> به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اساس</w:t>
      </w:r>
      <w:r w:rsidRPr="00A02538">
        <w:rPr>
          <w:rFonts w:cs="B Zar" w:hint="cs"/>
          <w:sz w:val="28"/>
          <w:szCs w:val="28"/>
          <w:rtl/>
        </w:rPr>
        <w:t>ی</w:t>
      </w:r>
      <w:r w:rsidRPr="00A02538">
        <w:rPr>
          <w:rFonts w:cs="B Zar"/>
          <w:sz w:val="28"/>
          <w:szCs w:val="28"/>
          <w:rtl/>
        </w:rPr>
        <w:t xml:space="preserve"> در چن</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مح</w:t>
      </w:r>
      <w:r w:rsidRPr="00A02538">
        <w:rPr>
          <w:rFonts w:cs="B Zar" w:hint="cs"/>
          <w:sz w:val="28"/>
          <w:szCs w:val="28"/>
          <w:rtl/>
        </w:rPr>
        <w:t>ی</w:t>
      </w:r>
      <w:r w:rsidRPr="00A02538">
        <w:rPr>
          <w:rFonts w:cs="B Zar" w:hint="eastAsia"/>
          <w:sz w:val="28"/>
          <w:szCs w:val="28"/>
          <w:rtl/>
        </w:rPr>
        <w:t>ط‌ها</w:t>
      </w:r>
      <w:r w:rsidRPr="00A02538">
        <w:rPr>
          <w:rFonts w:cs="B Zar" w:hint="cs"/>
          <w:sz w:val="28"/>
          <w:szCs w:val="28"/>
          <w:rtl/>
        </w:rPr>
        <w:t>یی</w:t>
      </w:r>
      <w:r w:rsidRPr="00A02538">
        <w:rPr>
          <w:rFonts w:cs="B Zar"/>
          <w:sz w:val="28"/>
          <w:szCs w:val="28"/>
          <w:rtl/>
        </w:rPr>
        <w:t xml:space="preserve"> را تسه</w:t>
      </w:r>
      <w:r w:rsidRPr="00A02538">
        <w:rPr>
          <w:rFonts w:cs="B Zar" w:hint="cs"/>
          <w:sz w:val="28"/>
          <w:szCs w:val="28"/>
          <w:rtl/>
        </w:rPr>
        <w:t>ی</w:t>
      </w:r>
      <w:r w:rsidRPr="00A02538">
        <w:rPr>
          <w:rFonts w:cs="B Zar" w:hint="eastAsia"/>
          <w:sz w:val="28"/>
          <w:szCs w:val="28"/>
          <w:rtl/>
        </w:rPr>
        <w:t>ل</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کند</w:t>
      </w:r>
      <w:r w:rsidRPr="00A02538">
        <w:rPr>
          <w:rFonts w:cs="B Zar"/>
          <w:sz w:val="28"/>
          <w:szCs w:val="28"/>
          <w:rtl/>
        </w:rPr>
        <w:t>. از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نظر، و</w:t>
      </w:r>
      <w:r w:rsidRPr="00A02538">
        <w:rPr>
          <w:rFonts w:cs="B Zar" w:hint="cs"/>
          <w:sz w:val="28"/>
          <w:szCs w:val="28"/>
          <w:rtl/>
        </w:rPr>
        <w:t>ی</w:t>
      </w:r>
      <w:r w:rsidRPr="00A02538">
        <w:rPr>
          <w:rFonts w:cs="B Zar" w:hint="eastAsia"/>
          <w:sz w:val="28"/>
          <w:szCs w:val="28"/>
          <w:rtl/>
        </w:rPr>
        <w:t>ژگ</w:t>
      </w:r>
      <w:r w:rsidRPr="00A02538">
        <w:rPr>
          <w:rFonts w:cs="B Zar" w:hint="cs"/>
          <w:sz w:val="28"/>
          <w:szCs w:val="28"/>
          <w:rtl/>
        </w:rPr>
        <w:t>ی‌</w:t>
      </w:r>
      <w:r w:rsidRPr="00A02538">
        <w:rPr>
          <w:rFonts w:cs="B Zar" w:hint="eastAsia"/>
          <w:sz w:val="28"/>
          <w:szCs w:val="28"/>
          <w:rtl/>
        </w:rPr>
        <w:t>ها</w:t>
      </w:r>
      <w:r w:rsidRPr="00A02538">
        <w:rPr>
          <w:rFonts w:cs="B Zar" w:hint="cs"/>
          <w:sz w:val="28"/>
          <w:szCs w:val="28"/>
          <w:rtl/>
        </w:rPr>
        <w:t>ی</w:t>
      </w:r>
      <w:r w:rsidRPr="00A02538">
        <w:rPr>
          <w:rFonts w:cs="B Zar"/>
          <w:sz w:val="28"/>
          <w:szCs w:val="28"/>
          <w:rtl/>
        </w:rPr>
        <w:t xml:space="preserve"> خاص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ساختار سازمان</w:t>
      </w:r>
      <w:r w:rsidRPr="00A02538">
        <w:rPr>
          <w:rFonts w:cs="B Zar" w:hint="cs"/>
          <w:sz w:val="28"/>
          <w:szCs w:val="28"/>
          <w:rtl/>
        </w:rPr>
        <w:t>ی</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تواند</w:t>
      </w:r>
      <w:r w:rsidRPr="00A02538">
        <w:rPr>
          <w:rFonts w:cs="B Zar"/>
          <w:sz w:val="28"/>
          <w:szCs w:val="28"/>
          <w:rtl/>
        </w:rPr>
        <w:t xml:space="preserve"> نقش مهم</w:t>
      </w:r>
      <w:r w:rsidRPr="00A02538">
        <w:rPr>
          <w:rFonts w:cs="B Zar" w:hint="cs"/>
          <w:sz w:val="28"/>
          <w:szCs w:val="28"/>
          <w:rtl/>
        </w:rPr>
        <w:t>ی</w:t>
      </w:r>
      <w:r w:rsidRPr="00A02538">
        <w:rPr>
          <w:rFonts w:cs="B Zar"/>
          <w:sz w:val="28"/>
          <w:szCs w:val="28"/>
          <w:rtl/>
        </w:rPr>
        <w:t xml:space="preserve"> در شکل‌ده</w:t>
      </w:r>
      <w:r w:rsidRPr="00A02538">
        <w:rPr>
          <w:rFonts w:cs="B Zar" w:hint="cs"/>
          <w:sz w:val="28"/>
          <w:szCs w:val="28"/>
          <w:rtl/>
        </w:rPr>
        <w:t>ی</w:t>
      </w:r>
      <w:r w:rsidRPr="00A02538">
        <w:rPr>
          <w:rFonts w:cs="B Zar"/>
          <w:sz w:val="28"/>
          <w:szCs w:val="28"/>
          <w:rtl/>
        </w:rPr>
        <w:t xml:space="preserve"> به فرآ</w:t>
      </w:r>
      <w:r w:rsidRPr="00A02538">
        <w:rPr>
          <w:rFonts w:cs="B Zar" w:hint="cs"/>
          <w:sz w:val="28"/>
          <w:szCs w:val="28"/>
          <w:rtl/>
        </w:rPr>
        <w:t>ی</w:t>
      </w:r>
      <w:r w:rsidRPr="00A02538">
        <w:rPr>
          <w:rFonts w:cs="B Zar" w:hint="eastAsia"/>
          <w:sz w:val="28"/>
          <w:szCs w:val="28"/>
          <w:rtl/>
        </w:rPr>
        <w:t>ندها</w:t>
      </w:r>
      <w:r w:rsidRPr="00A02538">
        <w:rPr>
          <w:rFonts w:cs="B Zar"/>
          <w:sz w:val="28"/>
          <w:szCs w:val="28"/>
          <w:rtl/>
        </w:rPr>
        <w:t xml:space="preserve"> و نتا</w:t>
      </w:r>
      <w:r w:rsidRPr="00A02538">
        <w:rPr>
          <w:rFonts w:cs="B Zar" w:hint="cs"/>
          <w:sz w:val="28"/>
          <w:szCs w:val="28"/>
          <w:rtl/>
        </w:rPr>
        <w:t>ی</w:t>
      </w:r>
      <w:r w:rsidRPr="00A02538">
        <w:rPr>
          <w:rFonts w:cs="B Zar" w:hint="eastAsia"/>
          <w:sz w:val="28"/>
          <w:szCs w:val="28"/>
          <w:rtl/>
        </w:rPr>
        <w:t>ج</w:t>
      </w:r>
      <w:r w:rsidRPr="00A02538">
        <w:rPr>
          <w:rFonts w:cs="B Zar"/>
          <w:sz w:val="28"/>
          <w:szCs w:val="28"/>
          <w:rtl/>
        </w:rPr>
        <w:t xml:space="preserve">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سطل زباله‌ا</w:t>
      </w:r>
      <w:r w:rsidRPr="00A02538">
        <w:rPr>
          <w:rFonts w:cs="B Zar" w:hint="cs"/>
          <w:sz w:val="28"/>
          <w:szCs w:val="28"/>
          <w:rtl/>
        </w:rPr>
        <w:t>ی</w:t>
      </w:r>
      <w:r w:rsidRPr="00A02538">
        <w:rPr>
          <w:rFonts w:cs="B Zar" w:hint="eastAsia"/>
          <w:sz w:val="28"/>
          <w:szCs w:val="28"/>
          <w:rtl/>
        </w:rPr>
        <w:t>فا</w:t>
      </w:r>
      <w:r w:rsidRPr="00A02538">
        <w:rPr>
          <w:rFonts w:cs="B Zar"/>
          <w:sz w:val="28"/>
          <w:szCs w:val="28"/>
          <w:rtl/>
        </w:rPr>
        <w:t xml:space="preserve"> کند. همانطور که کوهن و همکاران (1972، 4) توض</w:t>
      </w:r>
      <w:r w:rsidRPr="00A02538">
        <w:rPr>
          <w:rFonts w:cs="B Zar" w:hint="cs"/>
          <w:sz w:val="28"/>
          <w:szCs w:val="28"/>
          <w:rtl/>
        </w:rPr>
        <w:t>ی</w:t>
      </w:r>
      <w:r w:rsidRPr="00A02538">
        <w:rPr>
          <w:rFonts w:cs="B Zar" w:hint="eastAsia"/>
          <w:sz w:val="28"/>
          <w:szCs w:val="28"/>
          <w:rtl/>
        </w:rPr>
        <w:t>ح</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دهند،</w:t>
      </w:r>
      <w:r w:rsidRPr="00A02538">
        <w:rPr>
          <w:rFonts w:cs="B Zar"/>
          <w:sz w:val="28"/>
          <w:szCs w:val="28"/>
          <w:rtl/>
        </w:rPr>
        <w:t xml:space="preserve"> "عناصر ساختار سازمان</w:t>
      </w:r>
      <w:r w:rsidRPr="00A02538">
        <w:rPr>
          <w:rFonts w:cs="B Zar" w:hint="cs"/>
          <w:sz w:val="28"/>
          <w:szCs w:val="28"/>
          <w:rtl/>
        </w:rPr>
        <w:t>ی</w:t>
      </w:r>
      <w:r w:rsidRPr="00A02538">
        <w:rPr>
          <w:rFonts w:cs="B Zar"/>
          <w:sz w:val="28"/>
          <w:szCs w:val="28"/>
          <w:rtl/>
        </w:rPr>
        <w:t xml:space="preserve"> با: (</w:t>
      </w:r>
      <w:proofErr w:type="spellStart"/>
      <w:r w:rsidRPr="00A02538">
        <w:rPr>
          <w:rFonts w:cs="B Zar"/>
          <w:sz w:val="28"/>
          <w:szCs w:val="28"/>
        </w:rPr>
        <w:t>i</w:t>
      </w:r>
      <w:proofErr w:type="spellEnd"/>
      <w:r w:rsidRPr="00A02538">
        <w:rPr>
          <w:rFonts w:cs="B Zar"/>
          <w:sz w:val="28"/>
          <w:szCs w:val="28"/>
          <w:rtl/>
        </w:rPr>
        <w:t>) تأث</w:t>
      </w:r>
      <w:r w:rsidRPr="00A02538">
        <w:rPr>
          <w:rFonts w:cs="B Zar" w:hint="cs"/>
          <w:sz w:val="28"/>
          <w:szCs w:val="28"/>
          <w:rtl/>
        </w:rPr>
        <w:t>ی</w:t>
      </w:r>
      <w:r w:rsidRPr="00A02538">
        <w:rPr>
          <w:rFonts w:cs="B Zar" w:hint="eastAsia"/>
          <w:sz w:val="28"/>
          <w:szCs w:val="28"/>
          <w:rtl/>
        </w:rPr>
        <w:t>رگذار</w:t>
      </w:r>
      <w:r w:rsidRPr="00A02538">
        <w:rPr>
          <w:rFonts w:cs="B Zar" w:hint="cs"/>
          <w:sz w:val="28"/>
          <w:szCs w:val="28"/>
          <w:rtl/>
        </w:rPr>
        <w:t>ی</w:t>
      </w:r>
      <w:r w:rsidRPr="00A02538">
        <w:rPr>
          <w:rFonts w:cs="B Zar"/>
          <w:sz w:val="28"/>
          <w:szCs w:val="28"/>
          <w:rtl/>
        </w:rPr>
        <w:t xml:space="preserve"> بر الگو</w:t>
      </w:r>
      <w:r w:rsidRPr="00A02538">
        <w:rPr>
          <w:rFonts w:cs="B Zar" w:hint="cs"/>
          <w:sz w:val="28"/>
          <w:szCs w:val="28"/>
          <w:rtl/>
        </w:rPr>
        <w:t>ی</w:t>
      </w:r>
      <w:r w:rsidRPr="00A02538">
        <w:rPr>
          <w:rFonts w:cs="B Zar"/>
          <w:sz w:val="28"/>
          <w:szCs w:val="28"/>
          <w:rtl/>
        </w:rPr>
        <w:t xml:space="preserve"> زمان</w:t>
      </w:r>
      <w:r w:rsidRPr="00A02538">
        <w:rPr>
          <w:rFonts w:cs="B Zar" w:hint="cs"/>
          <w:sz w:val="28"/>
          <w:szCs w:val="28"/>
          <w:rtl/>
        </w:rPr>
        <w:t>ی</w:t>
      </w:r>
      <w:r w:rsidRPr="00A02538">
        <w:rPr>
          <w:rFonts w:cs="B Zar"/>
          <w:sz w:val="28"/>
          <w:szCs w:val="28"/>
          <w:rtl/>
        </w:rPr>
        <w:t xml:space="preserve"> ورود مشکلات، ا</w:t>
      </w:r>
      <w:r w:rsidRPr="00A02538">
        <w:rPr>
          <w:rFonts w:cs="B Zar" w:hint="eastAsia"/>
          <w:sz w:val="28"/>
          <w:szCs w:val="28"/>
          <w:rtl/>
        </w:rPr>
        <w:t>نتخاب‌ها،</w:t>
      </w:r>
      <w:r w:rsidRPr="00A02538">
        <w:rPr>
          <w:rFonts w:cs="B Zar"/>
          <w:sz w:val="28"/>
          <w:szCs w:val="28"/>
          <w:rtl/>
        </w:rPr>
        <w:t xml:space="preserve"> </w:t>
      </w:r>
      <w:r w:rsidRPr="00A02538">
        <w:rPr>
          <w:rFonts w:cs="B Zar"/>
          <w:sz w:val="28"/>
          <w:szCs w:val="28"/>
          <w:rtl/>
        </w:rPr>
        <w:lastRenderedPageBreak/>
        <w:t xml:space="preserve">راه‌حل‌ها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رندگان؛</w:t>
      </w:r>
      <w:r w:rsidRPr="00A02538">
        <w:rPr>
          <w:rFonts w:cs="B Zar"/>
          <w:sz w:val="28"/>
          <w:szCs w:val="28"/>
          <w:rtl/>
        </w:rPr>
        <w:t xml:space="preserve"> (</w:t>
      </w:r>
      <w:r w:rsidRPr="00A02538">
        <w:rPr>
          <w:rFonts w:cs="B Zar"/>
          <w:sz w:val="28"/>
          <w:szCs w:val="28"/>
        </w:rPr>
        <w:t>ii</w:t>
      </w:r>
      <w:r w:rsidRPr="00A02538">
        <w:rPr>
          <w:rFonts w:cs="B Zar"/>
          <w:sz w:val="28"/>
          <w:szCs w:val="28"/>
          <w:rtl/>
        </w:rPr>
        <w:t>) تع</w:t>
      </w:r>
      <w:r w:rsidRPr="00A02538">
        <w:rPr>
          <w:rFonts w:cs="B Zar" w:hint="cs"/>
          <w:sz w:val="28"/>
          <w:szCs w:val="28"/>
          <w:rtl/>
        </w:rPr>
        <w:t>یی</w:t>
      </w:r>
      <w:r w:rsidRPr="00A02538">
        <w:rPr>
          <w:rFonts w:cs="B Zar" w:hint="eastAsia"/>
          <w:sz w:val="28"/>
          <w:szCs w:val="28"/>
          <w:rtl/>
        </w:rPr>
        <w:t>ن</w:t>
      </w:r>
      <w:r w:rsidRPr="00A02538">
        <w:rPr>
          <w:rFonts w:cs="B Zar"/>
          <w:sz w:val="28"/>
          <w:szCs w:val="28"/>
          <w:rtl/>
        </w:rPr>
        <w:t xml:space="preserve"> تخص</w:t>
      </w:r>
      <w:r w:rsidRPr="00A02538">
        <w:rPr>
          <w:rFonts w:cs="B Zar" w:hint="cs"/>
          <w:sz w:val="28"/>
          <w:szCs w:val="28"/>
          <w:rtl/>
        </w:rPr>
        <w:t>ی</w:t>
      </w:r>
      <w:r w:rsidRPr="00A02538">
        <w:rPr>
          <w:rFonts w:cs="B Zar" w:hint="eastAsia"/>
          <w:sz w:val="28"/>
          <w:szCs w:val="28"/>
          <w:rtl/>
        </w:rPr>
        <w:t>ص</w:t>
      </w:r>
      <w:r w:rsidRPr="00A02538">
        <w:rPr>
          <w:rFonts w:cs="B Zar"/>
          <w:sz w:val="28"/>
          <w:szCs w:val="28"/>
          <w:rtl/>
        </w:rPr>
        <w:t xml:space="preserve"> انرژ</w:t>
      </w:r>
      <w:r w:rsidRPr="00A02538">
        <w:rPr>
          <w:rFonts w:cs="B Zar" w:hint="cs"/>
          <w:sz w:val="28"/>
          <w:szCs w:val="28"/>
          <w:rtl/>
        </w:rPr>
        <w:t>ی</w:t>
      </w:r>
      <w:r w:rsidRPr="00A02538">
        <w:rPr>
          <w:rFonts w:cs="B Zar"/>
          <w:sz w:val="28"/>
          <w:szCs w:val="28"/>
          <w:rtl/>
        </w:rPr>
        <w:t xml:space="preserve"> توسط شرکت‌کنندگان بالقوه در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و (</w:t>
      </w:r>
      <w:r w:rsidRPr="00A02538">
        <w:rPr>
          <w:rFonts w:cs="B Zar"/>
          <w:sz w:val="28"/>
          <w:szCs w:val="28"/>
        </w:rPr>
        <w:t>iii</w:t>
      </w:r>
      <w:r w:rsidRPr="00A02538">
        <w:rPr>
          <w:rFonts w:cs="B Zar"/>
          <w:sz w:val="28"/>
          <w:szCs w:val="28"/>
          <w:rtl/>
        </w:rPr>
        <w:t>) ا</w:t>
      </w:r>
      <w:r w:rsidRPr="00A02538">
        <w:rPr>
          <w:rFonts w:cs="B Zar" w:hint="cs"/>
          <w:sz w:val="28"/>
          <w:szCs w:val="28"/>
          <w:rtl/>
        </w:rPr>
        <w:t>ی</w:t>
      </w:r>
      <w:r w:rsidRPr="00A02538">
        <w:rPr>
          <w:rFonts w:cs="B Zar" w:hint="eastAsia"/>
          <w:sz w:val="28"/>
          <w:szCs w:val="28"/>
          <w:rtl/>
        </w:rPr>
        <w:t>جاد</w:t>
      </w:r>
      <w:r w:rsidRPr="00A02538">
        <w:rPr>
          <w:rFonts w:cs="B Zar"/>
          <w:sz w:val="28"/>
          <w:szCs w:val="28"/>
          <w:rtl/>
        </w:rPr>
        <w:t xml:space="preserve"> پ</w:t>
      </w:r>
      <w:r w:rsidRPr="00A02538">
        <w:rPr>
          <w:rFonts w:cs="B Zar" w:hint="cs"/>
          <w:sz w:val="28"/>
          <w:szCs w:val="28"/>
          <w:rtl/>
        </w:rPr>
        <w:t>ی</w:t>
      </w:r>
      <w:r w:rsidRPr="00A02538">
        <w:rPr>
          <w:rFonts w:cs="B Zar" w:hint="eastAsia"/>
          <w:sz w:val="28"/>
          <w:szCs w:val="28"/>
          <w:rtl/>
        </w:rPr>
        <w:t>وند</w:t>
      </w:r>
      <w:r w:rsidRPr="00A02538">
        <w:rPr>
          <w:rFonts w:cs="B Zar"/>
          <w:sz w:val="28"/>
          <w:szCs w:val="28"/>
          <w:rtl/>
        </w:rPr>
        <w:t xml:space="preserve"> ب</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جر</w:t>
      </w:r>
      <w:r w:rsidRPr="00A02538">
        <w:rPr>
          <w:rFonts w:cs="B Zar" w:hint="cs"/>
          <w:sz w:val="28"/>
          <w:szCs w:val="28"/>
          <w:rtl/>
        </w:rPr>
        <w:t>ی</w:t>
      </w:r>
      <w:r w:rsidRPr="00A02538">
        <w:rPr>
          <w:rFonts w:cs="B Zar" w:hint="eastAsia"/>
          <w:sz w:val="28"/>
          <w:szCs w:val="28"/>
          <w:rtl/>
        </w:rPr>
        <w:t>ان‌ها</w:t>
      </w:r>
      <w:r w:rsidRPr="00A02538">
        <w:rPr>
          <w:rFonts w:cs="B Zar" w:hint="cs"/>
          <w:sz w:val="28"/>
          <w:szCs w:val="28"/>
          <w:rtl/>
        </w:rPr>
        <w:t>ی</w:t>
      </w:r>
      <w:r w:rsidRPr="00A02538">
        <w:rPr>
          <w:rFonts w:cs="B Zar"/>
          <w:sz w:val="28"/>
          <w:szCs w:val="28"/>
          <w:rtl/>
        </w:rPr>
        <w:t xml:space="preserve"> مختلف، بر نتا</w:t>
      </w:r>
      <w:r w:rsidRPr="00A02538">
        <w:rPr>
          <w:rFonts w:cs="B Zar" w:hint="cs"/>
          <w:sz w:val="28"/>
          <w:szCs w:val="28"/>
          <w:rtl/>
        </w:rPr>
        <w:t>ی</w:t>
      </w:r>
      <w:r w:rsidRPr="00A02538">
        <w:rPr>
          <w:rFonts w:cs="B Zar" w:hint="eastAsia"/>
          <w:sz w:val="28"/>
          <w:szCs w:val="28"/>
          <w:rtl/>
        </w:rPr>
        <w:t>ج</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فرآ</w:t>
      </w:r>
      <w:r w:rsidRPr="00A02538">
        <w:rPr>
          <w:rFonts w:cs="B Zar" w:hint="cs"/>
          <w:sz w:val="28"/>
          <w:szCs w:val="28"/>
          <w:rtl/>
        </w:rPr>
        <w:t>ی</w:t>
      </w:r>
      <w:r w:rsidRPr="00A02538">
        <w:rPr>
          <w:rFonts w:cs="B Zar" w:hint="eastAsia"/>
          <w:sz w:val="28"/>
          <w:szCs w:val="28"/>
          <w:rtl/>
        </w:rPr>
        <w:t>ند</w:t>
      </w:r>
      <w:r w:rsidRPr="00A02538">
        <w:rPr>
          <w:rFonts w:cs="B Zar"/>
          <w:sz w:val="28"/>
          <w:szCs w:val="28"/>
          <w:rtl/>
        </w:rPr>
        <w:t xml:space="preserve">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سطل زباله تأث</w:t>
      </w:r>
      <w:r w:rsidRPr="00A02538">
        <w:rPr>
          <w:rFonts w:cs="B Zar" w:hint="cs"/>
          <w:sz w:val="28"/>
          <w:szCs w:val="28"/>
          <w:rtl/>
        </w:rPr>
        <w:t>ی</w:t>
      </w:r>
      <w:r w:rsidRPr="00A02538">
        <w:rPr>
          <w:rFonts w:cs="B Zar" w:hint="eastAsia"/>
          <w:sz w:val="28"/>
          <w:szCs w:val="28"/>
          <w:rtl/>
        </w:rPr>
        <w:t>ر</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گذارند</w:t>
      </w:r>
      <w:r w:rsidRPr="00A02538">
        <w:rPr>
          <w:rFonts w:cs="B Zar"/>
          <w:sz w:val="28"/>
          <w:szCs w:val="28"/>
          <w:rtl/>
        </w:rPr>
        <w:t>". در رابطه با نما</w:t>
      </w:r>
      <w:r w:rsidRPr="00A02538">
        <w:rPr>
          <w:rFonts w:cs="B Zar" w:hint="cs"/>
          <w:sz w:val="28"/>
          <w:szCs w:val="28"/>
          <w:rtl/>
        </w:rPr>
        <w:t>ی</w:t>
      </w:r>
      <w:r w:rsidRPr="00A02538">
        <w:rPr>
          <w:rFonts w:cs="B Zar" w:hint="eastAsia"/>
          <w:sz w:val="28"/>
          <w:szCs w:val="28"/>
          <w:rtl/>
        </w:rPr>
        <w:t>شگاه‌ها</w:t>
      </w:r>
      <w:r w:rsidRPr="00A02538">
        <w:rPr>
          <w:rFonts w:cs="B Zar" w:hint="cs"/>
          <w:sz w:val="28"/>
          <w:szCs w:val="28"/>
          <w:rtl/>
        </w:rPr>
        <w:t>ی</w:t>
      </w:r>
      <w:r w:rsidRPr="00A02538">
        <w:rPr>
          <w:rFonts w:cs="B Zar"/>
          <w:sz w:val="28"/>
          <w:szCs w:val="28"/>
          <w:rtl/>
        </w:rPr>
        <w:t xml:space="preserve"> تجار</w:t>
      </w:r>
      <w:r w:rsidRPr="00A02538">
        <w:rPr>
          <w:rFonts w:cs="B Zar" w:hint="cs"/>
          <w:sz w:val="28"/>
          <w:szCs w:val="28"/>
          <w:rtl/>
        </w:rPr>
        <w:t>ی</w:t>
      </w:r>
      <w:r w:rsidRPr="00A02538">
        <w:rPr>
          <w:rFonts w:cs="B Zar" w:hint="eastAsia"/>
          <w:sz w:val="28"/>
          <w:szCs w:val="28"/>
          <w:rtl/>
        </w:rPr>
        <w:t>،</w:t>
      </w:r>
      <w:r w:rsidRPr="00A02538">
        <w:rPr>
          <w:rFonts w:cs="B Zar"/>
          <w:sz w:val="28"/>
          <w:szCs w:val="28"/>
          <w:rtl/>
        </w:rPr>
        <w:t xml:space="preserve">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ساختار سازمان</w:t>
      </w:r>
      <w:r w:rsidRPr="00A02538">
        <w:rPr>
          <w:rFonts w:cs="B Zar" w:hint="cs"/>
          <w:sz w:val="28"/>
          <w:szCs w:val="28"/>
          <w:rtl/>
        </w:rPr>
        <w:t>ی</w:t>
      </w:r>
      <w:r w:rsidRPr="00A02538">
        <w:rPr>
          <w:rFonts w:cs="B Zar"/>
          <w:sz w:val="28"/>
          <w:szCs w:val="28"/>
          <w:rtl/>
        </w:rPr>
        <w:t xml:space="preserve"> خود ن</w:t>
      </w:r>
      <w:r w:rsidRPr="00A02538">
        <w:rPr>
          <w:rFonts w:cs="B Zar" w:hint="eastAsia"/>
          <w:sz w:val="28"/>
          <w:szCs w:val="28"/>
          <w:rtl/>
        </w:rPr>
        <w:t>ما</w:t>
      </w:r>
      <w:r w:rsidRPr="00A02538">
        <w:rPr>
          <w:rFonts w:cs="B Zar" w:hint="cs"/>
          <w:sz w:val="28"/>
          <w:szCs w:val="28"/>
          <w:rtl/>
        </w:rPr>
        <w:t>ی</w:t>
      </w:r>
      <w:r w:rsidRPr="00A02538">
        <w:rPr>
          <w:rFonts w:cs="B Zar" w:hint="eastAsia"/>
          <w:sz w:val="28"/>
          <w:szCs w:val="28"/>
          <w:rtl/>
        </w:rPr>
        <w:t>شگاه</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است که به طور جد</w:t>
      </w:r>
      <w:r w:rsidRPr="00A02538">
        <w:rPr>
          <w:rFonts w:cs="B Zar" w:hint="cs"/>
          <w:sz w:val="28"/>
          <w:szCs w:val="28"/>
          <w:rtl/>
        </w:rPr>
        <w:t>ی</w:t>
      </w:r>
      <w:r w:rsidRPr="00A02538">
        <w:rPr>
          <w:rFonts w:cs="B Zar"/>
          <w:sz w:val="28"/>
          <w:szCs w:val="28"/>
          <w:rtl/>
        </w:rPr>
        <w:t xml:space="preserve"> اقدامات و تعاملات</w:t>
      </w:r>
      <w:r w:rsidRPr="00A02538">
        <w:rPr>
          <w:rFonts w:cs="B Zar" w:hint="cs"/>
          <w:sz w:val="28"/>
          <w:szCs w:val="28"/>
          <w:rtl/>
        </w:rPr>
        <w:t>ی</w:t>
      </w:r>
      <w:r w:rsidRPr="00A02538">
        <w:rPr>
          <w:rFonts w:cs="B Zar"/>
          <w:sz w:val="28"/>
          <w:szCs w:val="28"/>
          <w:rtl/>
        </w:rPr>
        <w:t xml:space="preserve"> را که شرکت‌ها</w:t>
      </w:r>
      <w:r w:rsidRPr="00A02538">
        <w:rPr>
          <w:rFonts w:cs="B Zar" w:hint="cs"/>
          <w:sz w:val="28"/>
          <w:szCs w:val="28"/>
          <w:rtl/>
        </w:rPr>
        <w:t>یی</w:t>
      </w:r>
      <w:r w:rsidRPr="00A02538">
        <w:rPr>
          <w:rFonts w:cs="B Zar"/>
          <w:sz w:val="28"/>
          <w:szCs w:val="28"/>
          <w:rtl/>
        </w:rPr>
        <w:t xml:space="preserve"> در آن فعال</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کنند،</w:t>
      </w:r>
      <w:r w:rsidRPr="00A02538">
        <w:rPr>
          <w:rFonts w:cs="B Zar"/>
          <w:sz w:val="28"/>
          <w:szCs w:val="28"/>
          <w:rtl/>
        </w:rPr>
        <w:t xml:space="preserve"> هدا</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کند</w:t>
      </w:r>
      <w:r w:rsidRPr="00A02538">
        <w:rPr>
          <w:rFonts w:cs="B Zar"/>
          <w:sz w:val="28"/>
          <w:szCs w:val="28"/>
          <w:rtl/>
        </w:rPr>
        <w:t>. در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زم</w:t>
      </w:r>
      <w:r w:rsidRPr="00A02538">
        <w:rPr>
          <w:rFonts w:cs="B Zar" w:hint="cs"/>
          <w:sz w:val="28"/>
          <w:szCs w:val="28"/>
          <w:rtl/>
        </w:rPr>
        <w:t>ی</w:t>
      </w:r>
      <w:r w:rsidRPr="00A02538">
        <w:rPr>
          <w:rFonts w:cs="B Zar" w:hint="eastAsia"/>
          <w:sz w:val="28"/>
          <w:szCs w:val="28"/>
          <w:rtl/>
        </w:rPr>
        <w:t>نه،</w:t>
      </w:r>
      <w:r w:rsidRPr="00A02538">
        <w:rPr>
          <w:rFonts w:cs="B Zar"/>
          <w:sz w:val="28"/>
          <w:szCs w:val="28"/>
          <w:rtl/>
        </w:rPr>
        <w:t xml:space="preserve"> "پنجره‌ها"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"فرصت‌ها</w:t>
      </w:r>
      <w:r w:rsidRPr="00A02538">
        <w:rPr>
          <w:rFonts w:cs="B Zar" w:hint="cs"/>
          <w:sz w:val="28"/>
          <w:szCs w:val="28"/>
          <w:rtl/>
        </w:rPr>
        <w:t>ی</w:t>
      </w:r>
      <w:r w:rsidRPr="00A02538">
        <w:rPr>
          <w:rFonts w:cs="B Zar"/>
          <w:sz w:val="28"/>
          <w:szCs w:val="28"/>
          <w:rtl/>
        </w:rPr>
        <w:t xml:space="preserve"> انتخاب" ممکن است به ا</w:t>
      </w:r>
      <w:r w:rsidRPr="00A02538">
        <w:rPr>
          <w:rFonts w:cs="B Zar" w:hint="cs"/>
          <w:sz w:val="28"/>
          <w:szCs w:val="28"/>
          <w:rtl/>
        </w:rPr>
        <w:t>ی</w:t>
      </w:r>
      <w:r w:rsidRPr="00A02538">
        <w:rPr>
          <w:rFonts w:cs="B Zar" w:hint="eastAsia"/>
          <w:sz w:val="28"/>
          <w:szCs w:val="28"/>
          <w:rtl/>
        </w:rPr>
        <w:t>جاد</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شر</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بالقوه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اتحاد، دست</w:t>
      </w:r>
      <w:r w:rsidRPr="00A02538">
        <w:rPr>
          <w:rFonts w:cs="B Zar" w:hint="cs"/>
          <w:sz w:val="28"/>
          <w:szCs w:val="28"/>
          <w:rtl/>
        </w:rPr>
        <w:t>ی</w:t>
      </w:r>
      <w:r w:rsidRPr="00A02538">
        <w:rPr>
          <w:rFonts w:cs="B Zar" w:hint="eastAsia"/>
          <w:sz w:val="28"/>
          <w:szCs w:val="28"/>
          <w:rtl/>
        </w:rPr>
        <w:t>اب</w:t>
      </w:r>
      <w:r w:rsidRPr="00A02538">
        <w:rPr>
          <w:rFonts w:cs="B Zar" w:hint="cs"/>
          <w:sz w:val="28"/>
          <w:szCs w:val="28"/>
          <w:rtl/>
        </w:rPr>
        <w:t>ی</w:t>
      </w:r>
      <w:r w:rsidRPr="00A02538">
        <w:rPr>
          <w:rFonts w:cs="B Zar"/>
          <w:sz w:val="28"/>
          <w:szCs w:val="28"/>
          <w:rtl/>
        </w:rPr>
        <w:t xml:space="preserve"> به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توافق سازمان</w:t>
      </w:r>
      <w:r w:rsidRPr="00A02538">
        <w:rPr>
          <w:rFonts w:cs="B Zar" w:hint="cs"/>
          <w:sz w:val="28"/>
          <w:szCs w:val="28"/>
          <w:rtl/>
        </w:rPr>
        <w:t>ی</w:t>
      </w:r>
      <w:r w:rsidRPr="00A02538">
        <w:rPr>
          <w:rFonts w:cs="B Zar"/>
          <w:sz w:val="28"/>
          <w:szCs w:val="28"/>
          <w:rtl/>
        </w:rPr>
        <w:t xml:space="preserve"> در مورد امکان‌سنج</w:t>
      </w:r>
      <w:r w:rsidRPr="00A02538">
        <w:rPr>
          <w:rFonts w:cs="B Zar" w:hint="cs"/>
          <w:sz w:val="28"/>
          <w:szCs w:val="28"/>
          <w:rtl/>
        </w:rPr>
        <w:t>ی</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نوآور</w:t>
      </w:r>
      <w:r w:rsidRPr="00A02538">
        <w:rPr>
          <w:rFonts w:cs="B Zar" w:hint="cs"/>
          <w:sz w:val="28"/>
          <w:szCs w:val="28"/>
          <w:rtl/>
        </w:rPr>
        <w:t>ی</w:t>
      </w:r>
      <w:r w:rsidRPr="00A02538">
        <w:rPr>
          <w:rFonts w:cs="B Zar"/>
          <w:sz w:val="28"/>
          <w:szCs w:val="28"/>
          <w:rtl/>
        </w:rPr>
        <w:t xml:space="preserve"> فناور</w:t>
      </w:r>
      <w:r w:rsidRPr="00A02538">
        <w:rPr>
          <w:rFonts w:cs="B Zar" w:hint="cs"/>
          <w:sz w:val="28"/>
          <w:szCs w:val="28"/>
          <w:rtl/>
        </w:rPr>
        <w:t>ی</w:t>
      </w:r>
      <w:r w:rsidRPr="00A02538">
        <w:rPr>
          <w:rFonts w:cs="B Zar"/>
          <w:sz w:val="28"/>
          <w:szCs w:val="28"/>
          <w:rtl/>
        </w:rPr>
        <w:t xml:space="preserve"> جد</w:t>
      </w:r>
      <w:r w:rsidRPr="00A02538">
        <w:rPr>
          <w:rFonts w:cs="B Zar" w:hint="cs"/>
          <w:sz w:val="28"/>
          <w:szCs w:val="28"/>
          <w:rtl/>
        </w:rPr>
        <w:t>ی</w:t>
      </w:r>
      <w:r w:rsidRPr="00A02538">
        <w:rPr>
          <w:rFonts w:cs="B Zar" w:hint="eastAsia"/>
          <w:sz w:val="28"/>
          <w:szCs w:val="28"/>
          <w:rtl/>
        </w:rPr>
        <w:t>د</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زمان، پول و مسئول</w:t>
      </w:r>
      <w:r w:rsidRPr="00A02538">
        <w:rPr>
          <w:rFonts w:cs="B Zar" w:hint="cs"/>
          <w:sz w:val="28"/>
          <w:szCs w:val="28"/>
          <w:rtl/>
        </w:rPr>
        <w:t>ی</w:t>
      </w:r>
      <w:r w:rsidRPr="00A02538">
        <w:rPr>
          <w:rFonts w:cs="B Zar" w:hint="eastAsia"/>
          <w:sz w:val="28"/>
          <w:szCs w:val="28"/>
          <w:rtl/>
        </w:rPr>
        <w:t>ت‌ها</w:t>
      </w:r>
      <w:r w:rsidRPr="00A02538">
        <w:rPr>
          <w:rFonts w:cs="B Zar" w:hint="cs"/>
          <w:sz w:val="28"/>
          <w:szCs w:val="28"/>
          <w:rtl/>
        </w:rPr>
        <w:t>یی</w:t>
      </w:r>
      <w:r w:rsidRPr="00A02538">
        <w:rPr>
          <w:rFonts w:cs="B Zar"/>
          <w:sz w:val="28"/>
          <w:szCs w:val="28"/>
          <w:rtl/>
        </w:rPr>
        <w:t xml:space="preserve"> که قرار است به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تلاش خاص اختصاص داده شوند، اشاره داشته باشند.</w:t>
      </w:r>
      <w:r w:rsidRPr="00B542E8">
        <w:rPr>
          <w:rFonts w:cs="B Zar"/>
          <w:sz w:val="28"/>
          <w:szCs w:val="28"/>
        </w:rPr>
        <w:br/>
        <w:t xml:space="preserve">4.  2.  3 </w:t>
      </w:r>
      <w:commentRangeStart w:id="92"/>
      <w:r w:rsidRPr="00B542E8">
        <w:rPr>
          <w:rFonts w:cs="B Zar"/>
          <w:sz w:val="28"/>
          <w:szCs w:val="28"/>
          <w:rtl/>
        </w:rPr>
        <w:t>ارتباط مداوم مدل سطل زباله</w:t>
      </w:r>
      <w:r w:rsidRPr="00B542E8">
        <w:rPr>
          <w:rFonts w:cs="B Zar"/>
          <w:sz w:val="28"/>
          <w:szCs w:val="28"/>
        </w:rPr>
        <w:br/>
      </w:r>
      <w:r w:rsidRPr="00B542E8">
        <w:rPr>
          <w:rFonts w:cs="B Zar"/>
          <w:sz w:val="28"/>
          <w:szCs w:val="28"/>
        </w:rPr>
        <w:br/>
      </w:r>
      <w:r w:rsidRPr="00F74267">
        <w:rPr>
          <w:rFonts w:cs="B Zar"/>
          <w:sz w:val="28"/>
          <w:szCs w:val="28"/>
          <w:rtl/>
        </w:rPr>
        <w:t>۴. ۲. ۳ ارتباط مداوم مدل سطل زباله</w:t>
      </w:r>
      <w:commentRangeEnd w:id="92"/>
      <w:r w:rsidR="009A6D84">
        <w:rPr>
          <w:rStyle w:val="CommentReference"/>
          <w:rtl/>
        </w:rPr>
        <w:commentReference w:id="92"/>
      </w:r>
    </w:p>
    <w:p w14:paraId="24FD3461" w14:textId="77777777" w:rsidR="00E535BD" w:rsidRPr="00F74267" w:rsidRDefault="00E535BD" w:rsidP="00E535BD">
      <w:pPr>
        <w:rPr>
          <w:rFonts w:cs="B Zar"/>
          <w:sz w:val="28"/>
          <w:szCs w:val="28"/>
          <w:rtl/>
        </w:rPr>
      </w:pPr>
      <w:r w:rsidRPr="00F74267">
        <w:rPr>
          <w:rFonts w:cs="B Zar"/>
          <w:sz w:val="28"/>
          <w:szCs w:val="28"/>
          <w:rtl/>
        </w:rPr>
        <w:t>در طول چهار دهه گذشته، مدل سطل زباله اصلاح شده و برا</w:t>
      </w:r>
      <w:r w:rsidRPr="00F74267">
        <w:rPr>
          <w:rFonts w:cs="B Zar" w:hint="cs"/>
          <w:sz w:val="28"/>
          <w:szCs w:val="28"/>
          <w:rtl/>
        </w:rPr>
        <w:t>ی</w:t>
      </w:r>
      <w:r w:rsidRPr="00F74267">
        <w:rPr>
          <w:rFonts w:cs="B Zar"/>
          <w:sz w:val="28"/>
          <w:szCs w:val="28"/>
          <w:rtl/>
        </w:rPr>
        <w:t xml:space="preserve"> تجز</w:t>
      </w:r>
      <w:r w:rsidRPr="00F74267">
        <w:rPr>
          <w:rFonts w:cs="B Zar" w:hint="cs"/>
          <w:sz w:val="28"/>
          <w:szCs w:val="28"/>
          <w:rtl/>
        </w:rPr>
        <w:t>ی</w:t>
      </w:r>
      <w:r w:rsidRPr="00F74267">
        <w:rPr>
          <w:rFonts w:cs="B Zar" w:hint="eastAsia"/>
          <w:sz w:val="28"/>
          <w:szCs w:val="28"/>
          <w:rtl/>
        </w:rPr>
        <w:t>ه</w:t>
      </w:r>
      <w:r w:rsidRPr="00F74267">
        <w:rPr>
          <w:rFonts w:cs="B Zar"/>
          <w:sz w:val="28"/>
          <w:szCs w:val="28"/>
          <w:rtl/>
        </w:rPr>
        <w:t xml:space="preserve"> و تحل</w:t>
      </w:r>
      <w:r w:rsidRPr="00F74267">
        <w:rPr>
          <w:rFonts w:cs="B Zar" w:hint="cs"/>
          <w:sz w:val="28"/>
          <w:szCs w:val="28"/>
          <w:rtl/>
        </w:rPr>
        <w:t>ی</w:t>
      </w:r>
      <w:r w:rsidRPr="00F74267">
        <w:rPr>
          <w:rFonts w:cs="B Zar" w:hint="eastAsia"/>
          <w:sz w:val="28"/>
          <w:szCs w:val="28"/>
          <w:rtl/>
        </w:rPr>
        <w:t>ل</w:t>
      </w:r>
      <w:r w:rsidRPr="00F74267">
        <w:rPr>
          <w:rFonts w:cs="B Zar"/>
          <w:sz w:val="28"/>
          <w:szCs w:val="28"/>
          <w:rtl/>
        </w:rPr>
        <w:t xml:space="preserve">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تصم</w:t>
      </w:r>
      <w:r w:rsidRPr="00F74267">
        <w:rPr>
          <w:rFonts w:cs="B Zar" w:hint="cs"/>
          <w:sz w:val="28"/>
          <w:szCs w:val="28"/>
          <w:rtl/>
        </w:rPr>
        <w:t>ی</w:t>
      </w:r>
      <w:r w:rsidRPr="00F74267">
        <w:rPr>
          <w:rFonts w:cs="B Zar" w:hint="eastAsia"/>
          <w:sz w:val="28"/>
          <w:szCs w:val="28"/>
          <w:rtl/>
        </w:rPr>
        <w:t>م‌گ</w:t>
      </w:r>
      <w:r w:rsidRPr="00F74267">
        <w:rPr>
          <w:rFonts w:cs="B Zar" w:hint="cs"/>
          <w:sz w:val="28"/>
          <w:szCs w:val="28"/>
          <w:rtl/>
        </w:rPr>
        <w:t>ی</w:t>
      </w:r>
      <w:r w:rsidRPr="00F74267">
        <w:rPr>
          <w:rFonts w:cs="B Zar" w:hint="eastAsia"/>
          <w:sz w:val="28"/>
          <w:szCs w:val="28"/>
          <w:rtl/>
        </w:rPr>
        <w:t>ر</w:t>
      </w:r>
      <w:r w:rsidRPr="00F74267">
        <w:rPr>
          <w:rFonts w:cs="B Zar" w:hint="cs"/>
          <w:sz w:val="28"/>
          <w:szCs w:val="28"/>
          <w:rtl/>
        </w:rPr>
        <w:t>ی</w:t>
      </w:r>
      <w:r w:rsidRPr="00F74267">
        <w:rPr>
          <w:rFonts w:cs="B Zar"/>
          <w:sz w:val="28"/>
          <w:szCs w:val="28"/>
          <w:rtl/>
        </w:rPr>
        <w:t xml:space="preserve"> در ط</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گسترده‌ا</w:t>
      </w:r>
      <w:r w:rsidRPr="00F74267">
        <w:rPr>
          <w:rFonts w:cs="B Zar" w:hint="cs"/>
          <w:sz w:val="28"/>
          <w:szCs w:val="28"/>
          <w:rtl/>
        </w:rPr>
        <w:t>ی</w:t>
      </w:r>
      <w:r w:rsidRPr="00F74267">
        <w:rPr>
          <w:rFonts w:cs="B Zar"/>
          <w:sz w:val="28"/>
          <w:szCs w:val="28"/>
          <w:rtl/>
        </w:rPr>
        <w:t xml:space="preserve"> از تنظ</w:t>
      </w:r>
      <w:r w:rsidRPr="00F74267">
        <w:rPr>
          <w:rFonts w:cs="B Zar" w:hint="cs"/>
          <w:sz w:val="28"/>
          <w:szCs w:val="28"/>
          <w:rtl/>
        </w:rPr>
        <w:t>ی</w:t>
      </w:r>
      <w:r w:rsidRPr="00F74267">
        <w:rPr>
          <w:rFonts w:cs="B Zar" w:hint="eastAsia"/>
          <w:sz w:val="28"/>
          <w:szCs w:val="28"/>
          <w:rtl/>
        </w:rPr>
        <w:t>مات</w:t>
      </w:r>
      <w:r w:rsidRPr="00F74267">
        <w:rPr>
          <w:rFonts w:cs="B Zar"/>
          <w:sz w:val="28"/>
          <w:szCs w:val="28"/>
          <w:rtl/>
        </w:rPr>
        <w:t xml:space="preserve"> سازمان</w:t>
      </w:r>
      <w:r w:rsidRPr="00F74267">
        <w:rPr>
          <w:rFonts w:cs="B Zar" w:hint="cs"/>
          <w:sz w:val="28"/>
          <w:szCs w:val="28"/>
          <w:rtl/>
        </w:rPr>
        <w:t>ی</w:t>
      </w:r>
      <w:r w:rsidRPr="00F74267">
        <w:rPr>
          <w:rFonts w:cs="B Zar"/>
          <w:sz w:val="28"/>
          <w:szCs w:val="28"/>
          <w:rtl/>
        </w:rPr>
        <w:t xml:space="preserve"> مورد استفاده قرار گرفته‌است. برا</w:t>
      </w:r>
      <w:r w:rsidRPr="00F74267">
        <w:rPr>
          <w:rFonts w:cs="B Zar" w:hint="cs"/>
          <w:sz w:val="28"/>
          <w:szCs w:val="28"/>
          <w:rtl/>
        </w:rPr>
        <w:t>ی</w:t>
      </w:r>
      <w:r w:rsidRPr="00F74267">
        <w:rPr>
          <w:rFonts w:cs="B Zar"/>
          <w:sz w:val="28"/>
          <w:szCs w:val="28"/>
          <w:rtl/>
        </w:rPr>
        <w:t xml:space="preserve"> مثال، از آن برا</w:t>
      </w:r>
      <w:r w:rsidRPr="00F74267">
        <w:rPr>
          <w:rFonts w:cs="B Zar" w:hint="cs"/>
          <w:sz w:val="28"/>
          <w:szCs w:val="28"/>
          <w:rtl/>
        </w:rPr>
        <w:t>ی</w:t>
      </w:r>
      <w:r w:rsidRPr="00F74267">
        <w:rPr>
          <w:rFonts w:cs="B Zar"/>
          <w:sz w:val="28"/>
          <w:szCs w:val="28"/>
          <w:rtl/>
        </w:rPr>
        <w:t xml:space="preserve"> درک پو</w:t>
      </w:r>
      <w:r w:rsidRPr="00F74267">
        <w:rPr>
          <w:rFonts w:cs="B Zar" w:hint="cs"/>
          <w:sz w:val="28"/>
          <w:szCs w:val="28"/>
          <w:rtl/>
        </w:rPr>
        <w:t>ی</w:t>
      </w:r>
      <w:r w:rsidRPr="00F74267">
        <w:rPr>
          <w:rFonts w:cs="B Zar" w:hint="eastAsia"/>
          <w:sz w:val="28"/>
          <w:szCs w:val="28"/>
          <w:rtl/>
        </w:rPr>
        <w:t>ا</w:t>
      </w:r>
      <w:r w:rsidRPr="00F74267">
        <w:rPr>
          <w:rFonts w:cs="B Zar" w:hint="cs"/>
          <w:sz w:val="28"/>
          <w:szCs w:val="28"/>
          <w:rtl/>
        </w:rPr>
        <w:t>یی‌</w:t>
      </w:r>
      <w:r w:rsidRPr="00F74267">
        <w:rPr>
          <w:rFonts w:cs="B Zar" w:hint="eastAsia"/>
          <w:sz w:val="28"/>
          <w:szCs w:val="28"/>
          <w:rtl/>
        </w:rPr>
        <w:t>ها</w:t>
      </w:r>
      <w:r w:rsidRPr="00F74267">
        <w:rPr>
          <w:rFonts w:cs="B Zar" w:hint="cs"/>
          <w:sz w:val="28"/>
          <w:szCs w:val="28"/>
          <w:rtl/>
        </w:rPr>
        <w:t>ی</w:t>
      </w:r>
      <w:r w:rsidRPr="00F74267">
        <w:rPr>
          <w:rFonts w:cs="B Zar"/>
          <w:sz w:val="28"/>
          <w:szCs w:val="28"/>
          <w:rtl/>
        </w:rPr>
        <w:t xml:space="preserve"> تصم</w:t>
      </w:r>
      <w:r w:rsidRPr="00F74267">
        <w:rPr>
          <w:rFonts w:cs="B Zar" w:hint="cs"/>
          <w:sz w:val="28"/>
          <w:szCs w:val="28"/>
          <w:rtl/>
        </w:rPr>
        <w:t>ی</w:t>
      </w:r>
      <w:r w:rsidRPr="00F74267">
        <w:rPr>
          <w:rFonts w:cs="B Zar" w:hint="eastAsia"/>
          <w:sz w:val="28"/>
          <w:szCs w:val="28"/>
          <w:rtl/>
        </w:rPr>
        <w:t>م‌گ</w:t>
      </w:r>
      <w:r w:rsidRPr="00F74267">
        <w:rPr>
          <w:rFonts w:cs="B Zar" w:hint="cs"/>
          <w:sz w:val="28"/>
          <w:szCs w:val="28"/>
          <w:rtl/>
        </w:rPr>
        <w:t>ی</w:t>
      </w:r>
      <w:r w:rsidRPr="00F74267">
        <w:rPr>
          <w:rFonts w:cs="B Zar" w:hint="eastAsia"/>
          <w:sz w:val="28"/>
          <w:szCs w:val="28"/>
          <w:rtl/>
        </w:rPr>
        <w:t>ر</w:t>
      </w:r>
      <w:r w:rsidRPr="00F74267">
        <w:rPr>
          <w:rFonts w:cs="B Zar" w:hint="cs"/>
          <w:sz w:val="28"/>
          <w:szCs w:val="28"/>
          <w:rtl/>
        </w:rPr>
        <w:t>ی</w:t>
      </w:r>
      <w:r w:rsidRPr="00F74267">
        <w:rPr>
          <w:rFonts w:cs="B Zar"/>
          <w:sz w:val="28"/>
          <w:szCs w:val="28"/>
          <w:rtl/>
        </w:rPr>
        <w:t xml:space="preserve"> در چارچوب عمل</w:t>
      </w:r>
      <w:r w:rsidRPr="00F74267">
        <w:rPr>
          <w:rFonts w:cs="B Zar" w:hint="cs"/>
          <w:sz w:val="28"/>
          <w:szCs w:val="28"/>
          <w:rtl/>
        </w:rPr>
        <w:t>ی</w:t>
      </w:r>
      <w:r w:rsidRPr="00F74267">
        <w:rPr>
          <w:rFonts w:cs="B Zar" w:hint="eastAsia"/>
          <w:sz w:val="28"/>
          <w:szCs w:val="28"/>
          <w:rtl/>
        </w:rPr>
        <w:t>ات</w:t>
      </w:r>
      <w:r w:rsidRPr="00F74267">
        <w:rPr>
          <w:rFonts w:cs="B Zar"/>
          <w:sz w:val="28"/>
          <w:szCs w:val="28"/>
          <w:rtl/>
        </w:rPr>
        <w:t xml:space="preserve"> نظام</w:t>
      </w:r>
      <w:r w:rsidRPr="00F74267">
        <w:rPr>
          <w:rFonts w:cs="B Zar" w:hint="cs"/>
          <w:sz w:val="28"/>
          <w:szCs w:val="28"/>
          <w:rtl/>
        </w:rPr>
        <w:t>ی</w:t>
      </w:r>
      <w:r w:rsidRPr="00F74267">
        <w:rPr>
          <w:rFonts w:cs="B Zar"/>
          <w:sz w:val="28"/>
          <w:szCs w:val="28"/>
          <w:rtl/>
        </w:rPr>
        <w:t xml:space="preserve"> (</w:t>
      </w:r>
      <w:r w:rsidRPr="00F74267">
        <w:rPr>
          <w:rFonts w:cs="B Zar"/>
          <w:sz w:val="28"/>
          <w:szCs w:val="28"/>
        </w:rPr>
        <w:t xml:space="preserve">Bromiley, </w:t>
      </w:r>
      <w:r w:rsidRPr="00F74267">
        <w:rPr>
          <w:rFonts w:cs="B Zar"/>
          <w:sz w:val="28"/>
          <w:szCs w:val="28"/>
          <w:rtl/>
        </w:rPr>
        <w:t>1986</w:t>
      </w:r>
      <w:r w:rsidRPr="00F74267">
        <w:rPr>
          <w:rFonts w:cs="B Zar"/>
          <w:sz w:val="28"/>
          <w:szCs w:val="28"/>
        </w:rPr>
        <w:t xml:space="preserve">; March &amp; Weisinger-Baylon, </w:t>
      </w:r>
      <w:r w:rsidRPr="00F74267">
        <w:rPr>
          <w:rFonts w:cs="B Zar"/>
          <w:sz w:val="28"/>
          <w:szCs w:val="28"/>
          <w:rtl/>
        </w:rPr>
        <w:t>1986)، س</w:t>
      </w:r>
      <w:r w:rsidRPr="00F74267">
        <w:rPr>
          <w:rFonts w:cs="B Zar" w:hint="cs"/>
          <w:sz w:val="28"/>
          <w:szCs w:val="28"/>
          <w:rtl/>
        </w:rPr>
        <w:t>ی</w:t>
      </w:r>
      <w:r w:rsidRPr="00F74267">
        <w:rPr>
          <w:rFonts w:cs="B Zar" w:hint="eastAsia"/>
          <w:sz w:val="28"/>
          <w:szCs w:val="28"/>
          <w:rtl/>
        </w:rPr>
        <w:t>است‌گذار</w:t>
      </w:r>
      <w:r w:rsidRPr="00F74267">
        <w:rPr>
          <w:rFonts w:cs="B Zar" w:hint="cs"/>
          <w:sz w:val="28"/>
          <w:szCs w:val="28"/>
          <w:rtl/>
        </w:rPr>
        <w:t>ی</w:t>
      </w:r>
      <w:r w:rsidRPr="00F74267">
        <w:rPr>
          <w:rFonts w:cs="B Zar"/>
          <w:sz w:val="28"/>
          <w:szCs w:val="28"/>
          <w:rtl/>
        </w:rPr>
        <w:t xml:space="preserve"> عموم</w:t>
      </w:r>
      <w:r w:rsidRPr="00F74267">
        <w:rPr>
          <w:rFonts w:cs="B Zar" w:hint="cs"/>
          <w:sz w:val="28"/>
          <w:szCs w:val="28"/>
          <w:rtl/>
        </w:rPr>
        <w:t>ی</w:t>
      </w:r>
      <w:r w:rsidRPr="00F74267">
        <w:rPr>
          <w:rFonts w:cs="B Zar"/>
          <w:sz w:val="28"/>
          <w:szCs w:val="28"/>
          <w:rtl/>
        </w:rPr>
        <w:t xml:space="preserve"> و تع</w:t>
      </w:r>
      <w:r w:rsidRPr="00F74267">
        <w:rPr>
          <w:rFonts w:cs="B Zar" w:hint="cs"/>
          <w:sz w:val="28"/>
          <w:szCs w:val="28"/>
          <w:rtl/>
        </w:rPr>
        <w:t>یی</w:t>
      </w:r>
      <w:r w:rsidRPr="00F74267">
        <w:rPr>
          <w:rFonts w:cs="B Zar" w:hint="eastAsia"/>
          <w:sz w:val="28"/>
          <w:szCs w:val="28"/>
          <w:rtl/>
        </w:rPr>
        <w:t>ن</w:t>
      </w:r>
      <w:r w:rsidRPr="00F74267">
        <w:rPr>
          <w:rFonts w:cs="B Zar"/>
          <w:sz w:val="28"/>
          <w:szCs w:val="28"/>
          <w:rtl/>
        </w:rPr>
        <w:t xml:space="preserve"> دستور کار در دولت فدرال ا</w:t>
      </w:r>
      <w:r w:rsidRPr="00F74267">
        <w:rPr>
          <w:rFonts w:cs="B Zar" w:hint="cs"/>
          <w:sz w:val="28"/>
          <w:szCs w:val="28"/>
          <w:rtl/>
        </w:rPr>
        <w:t>ی</w:t>
      </w:r>
      <w:r w:rsidRPr="00F74267">
        <w:rPr>
          <w:rFonts w:cs="B Zar" w:hint="eastAsia"/>
          <w:sz w:val="28"/>
          <w:szCs w:val="28"/>
          <w:rtl/>
        </w:rPr>
        <w:t>الات</w:t>
      </w:r>
      <w:r w:rsidRPr="00F74267">
        <w:rPr>
          <w:rFonts w:cs="B Zar"/>
          <w:sz w:val="28"/>
          <w:szCs w:val="28"/>
          <w:rtl/>
        </w:rPr>
        <w:t xml:space="preserve"> متحده (</w:t>
      </w:r>
      <w:r w:rsidRPr="00F74267">
        <w:rPr>
          <w:rFonts w:cs="B Zar"/>
          <w:sz w:val="28"/>
          <w:szCs w:val="28"/>
        </w:rPr>
        <w:t xml:space="preserve">Kingdon, </w:t>
      </w:r>
      <w:r w:rsidRPr="00F74267">
        <w:rPr>
          <w:rFonts w:cs="B Zar"/>
          <w:sz w:val="28"/>
          <w:szCs w:val="28"/>
          <w:rtl/>
        </w:rPr>
        <w:t>2003)، س</w:t>
      </w:r>
      <w:r w:rsidRPr="00F74267">
        <w:rPr>
          <w:rFonts w:cs="B Zar" w:hint="cs"/>
          <w:sz w:val="28"/>
          <w:szCs w:val="28"/>
          <w:rtl/>
        </w:rPr>
        <w:t>ی</w:t>
      </w:r>
      <w:r w:rsidRPr="00F74267">
        <w:rPr>
          <w:rFonts w:cs="B Zar" w:hint="eastAsia"/>
          <w:sz w:val="28"/>
          <w:szCs w:val="28"/>
          <w:rtl/>
        </w:rPr>
        <w:t>است‌گذار</w:t>
      </w:r>
      <w:r w:rsidRPr="00F74267">
        <w:rPr>
          <w:rFonts w:cs="B Zar" w:hint="cs"/>
          <w:sz w:val="28"/>
          <w:szCs w:val="28"/>
          <w:rtl/>
        </w:rPr>
        <w:t>ی</w:t>
      </w:r>
      <w:r w:rsidRPr="00F74267">
        <w:rPr>
          <w:rFonts w:cs="B Zar"/>
          <w:sz w:val="28"/>
          <w:szCs w:val="28"/>
          <w:rtl/>
        </w:rPr>
        <w:t xml:space="preserve"> خارج</w:t>
      </w:r>
      <w:r w:rsidRPr="00F74267">
        <w:rPr>
          <w:rFonts w:cs="B Zar" w:hint="cs"/>
          <w:sz w:val="28"/>
          <w:szCs w:val="28"/>
          <w:rtl/>
        </w:rPr>
        <w:t>ی</w:t>
      </w:r>
      <w:r w:rsidRPr="00F74267">
        <w:rPr>
          <w:rFonts w:cs="B Zar"/>
          <w:sz w:val="28"/>
          <w:szCs w:val="28"/>
          <w:rtl/>
        </w:rPr>
        <w:t xml:space="preserve"> (</w:t>
      </w:r>
      <w:r w:rsidRPr="00F74267">
        <w:rPr>
          <w:rFonts w:cs="B Zar"/>
          <w:sz w:val="28"/>
          <w:szCs w:val="28"/>
        </w:rPr>
        <w:t xml:space="preserve">Neumann, </w:t>
      </w:r>
      <w:r w:rsidRPr="00F74267">
        <w:rPr>
          <w:rFonts w:cs="B Zar"/>
          <w:sz w:val="28"/>
          <w:szCs w:val="28"/>
          <w:rtl/>
        </w:rPr>
        <w:t>1998) و برنامه‌ر</w:t>
      </w:r>
      <w:r w:rsidRPr="00F74267">
        <w:rPr>
          <w:rFonts w:cs="B Zar" w:hint="cs"/>
          <w:sz w:val="28"/>
          <w:szCs w:val="28"/>
          <w:rtl/>
        </w:rPr>
        <w:t>ی</w:t>
      </w:r>
      <w:r w:rsidRPr="00F74267">
        <w:rPr>
          <w:rFonts w:cs="B Zar" w:hint="eastAsia"/>
          <w:sz w:val="28"/>
          <w:szCs w:val="28"/>
          <w:rtl/>
        </w:rPr>
        <w:t>ز</w:t>
      </w:r>
      <w:r w:rsidRPr="00F74267">
        <w:rPr>
          <w:rFonts w:cs="B Zar" w:hint="cs"/>
          <w:sz w:val="28"/>
          <w:szCs w:val="28"/>
          <w:rtl/>
        </w:rPr>
        <w:t>ی</w:t>
      </w:r>
      <w:r w:rsidRPr="00F74267">
        <w:rPr>
          <w:rFonts w:cs="B Zar"/>
          <w:sz w:val="28"/>
          <w:szCs w:val="28"/>
          <w:rtl/>
        </w:rPr>
        <w:t xml:space="preserve"> آموزش</w:t>
      </w:r>
      <w:r w:rsidRPr="00F74267">
        <w:rPr>
          <w:rFonts w:cs="B Zar" w:hint="cs"/>
          <w:sz w:val="28"/>
          <w:szCs w:val="28"/>
          <w:rtl/>
        </w:rPr>
        <w:t>ی</w:t>
      </w:r>
      <w:r w:rsidRPr="00F74267">
        <w:rPr>
          <w:rFonts w:cs="B Zar"/>
          <w:sz w:val="28"/>
          <w:szCs w:val="28"/>
          <w:rtl/>
        </w:rPr>
        <w:t xml:space="preserve"> در سازمان‌ها (</w:t>
      </w:r>
      <w:r w:rsidRPr="00F74267">
        <w:rPr>
          <w:rFonts w:cs="B Zar"/>
          <w:sz w:val="28"/>
          <w:szCs w:val="28"/>
        </w:rPr>
        <w:t xml:space="preserve">Clark et al., </w:t>
      </w:r>
      <w:r w:rsidRPr="00F74267">
        <w:rPr>
          <w:rFonts w:cs="B Zar"/>
          <w:sz w:val="28"/>
          <w:szCs w:val="28"/>
          <w:rtl/>
        </w:rPr>
        <w:t>1980) استفاده شده‌است. اخ</w:t>
      </w:r>
      <w:r w:rsidRPr="00F74267">
        <w:rPr>
          <w:rFonts w:cs="B Zar" w:hint="cs"/>
          <w:sz w:val="28"/>
          <w:szCs w:val="28"/>
          <w:rtl/>
        </w:rPr>
        <w:t>ی</w:t>
      </w:r>
      <w:r w:rsidRPr="00F74267">
        <w:rPr>
          <w:rFonts w:cs="B Zar" w:hint="eastAsia"/>
          <w:sz w:val="28"/>
          <w:szCs w:val="28"/>
          <w:rtl/>
        </w:rPr>
        <w:t>راً،</w:t>
      </w:r>
      <w:r w:rsidRPr="00F74267">
        <w:rPr>
          <w:rFonts w:cs="B Zar"/>
          <w:sz w:val="28"/>
          <w:szCs w:val="28"/>
          <w:rtl/>
        </w:rPr>
        <w:t xml:space="preserve"> مدل سطل زباله برا</w:t>
      </w:r>
      <w:r w:rsidRPr="00F74267">
        <w:rPr>
          <w:rFonts w:cs="B Zar" w:hint="cs"/>
          <w:sz w:val="28"/>
          <w:szCs w:val="28"/>
          <w:rtl/>
        </w:rPr>
        <w:t>ی</w:t>
      </w:r>
      <w:r w:rsidRPr="00F74267">
        <w:rPr>
          <w:rFonts w:cs="B Zar"/>
          <w:sz w:val="28"/>
          <w:szCs w:val="28"/>
          <w:rtl/>
        </w:rPr>
        <w:t xml:space="preserve"> ابتکارات اصلاحات تام</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ا</w:t>
      </w:r>
      <w:r w:rsidRPr="00F74267">
        <w:rPr>
          <w:rFonts w:cs="B Zar" w:hint="eastAsia"/>
          <w:sz w:val="28"/>
          <w:szCs w:val="28"/>
          <w:rtl/>
        </w:rPr>
        <w:t>جتماع</w:t>
      </w:r>
      <w:r w:rsidRPr="00F74267">
        <w:rPr>
          <w:rFonts w:cs="B Zar" w:hint="cs"/>
          <w:sz w:val="28"/>
          <w:szCs w:val="28"/>
          <w:rtl/>
        </w:rPr>
        <w:t>ی</w:t>
      </w:r>
      <w:r w:rsidRPr="00F74267">
        <w:rPr>
          <w:rFonts w:cs="B Zar"/>
          <w:sz w:val="28"/>
          <w:szCs w:val="28"/>
          <w:rtl/>
        </w:rPr>
        <w:t xml:space="preserve"> دولت بوش (</w:t>
      </w:r>
      <w:r w:rsidRPr="00F74267">
        <w:rPr>
          <w:rFonts w:cs="B Zar"/>
          <w:sz w:val="28"/>
          <w:szCs w:val="28"/>
        </w:rPr>
        <w:t xml:space="preserve">Weiner, </w:t>
      </w:r>
      <w:r w:rsidRPr="00F74267">
        <w:rPr>
          <w:rFonts w:cs="B Zar"/>
          <w:sz w:val="28"/>
          <w:szCs w:val="28"/>
          <w:rtl/>
        </w:rPr>
        <w:t>2007)، شکست پروتکل ک</w:t>
      </w:r>
      <w:r w:rsidRPr="00F74267">
        <w:rPr>
          <w:rFonts w:cs="B Zar" w:hint="cs"/>
          <w:sz w:val="28"/>
          <w:szCs w:val="28"/>
          <w:rtl/>
        </w:rPr>
        <w:t>ی</w:t>
      </w:r>
      <w:r w:rsidRPr="00F74267">
        <w:rPr>
          <w:rFonts w:cs="B Zar" w:hint="eastAsia"/>
          <w:sz w:val="28"/>
          <w:szCs w:val="28"/>
          <w:rtl/>
        </w:rPr>
        <w:t>وتو</w:t>
      </w:r>
      <w:r w:rsidRPr="00F74267">
        <w:rPr>
          <w:rFonts w:cs="B Zar"/>
          <w:sz w:val="28"/>
          <w:szCs w:val="28"/>
          <w:rtl/>
        </w:rPr>
        <w:t xml:space="preserve"> (</w:t>
      </w:r>
      <w:r w:rsidRPr="00F74267">
        <w:rPr>
          <w:rFonts w:cs="B Zar"/>
          <w:sz w:val="28"/>
          <w:szCs w:val="28"/>
        </w:rPr>
        <w:t xml:space="preserve">Honda, </w:t>
      </w:r>
      <w:r w:rsidRPr="00F74267">
        <w:rPr>
          <w:rFonts w:cs="B Zar"/>
          <w:sz w:val="28"/>
          <w:szCs w:val="28"/>
          <w:rtl/>
        </w:rPr>
        <w:t>2007) و تصم</w:t>
      </w:r>
      <w:r w:rsidRPr="00F74267">
        <w:rPr>
          <w:rFonts w:cs="B Zar" w:hint="cs"/>
          <w:sz w:val="28"/>
          <w:szCs w:val="28"/>
          <w:rtl/>
        </w:rPr>
        <w:t>ی</w:t>
      </w:r>
      <w:r w:rsidRPr="00F74267">
        <w:rPr>
          <w:rFonts w:cs="B Zar" w:hint="eastAsia"/>
          <w:sz w:val="28"/>
          <w:szCs w:val="28"/>
          <w:rtl/>
        </w:rPr>
        <w:t>م‌گ</w:t>
      </w:r>
      <w:r w:rsidRPr="00F74267">
        <w:rPr>
          <w:rFonts w:cs="B Zar" w:hint="cs"/>
          <w:sz w:val="28"/>
          <w:szCs w:val="28"/>
          <w:rtl/>
        </w:rPr>
        <w:t>ی</w:t>
      </w:r>
      <w:r w:rsidRPr="00F74267">
        <w:rPr>
          <w:rFonts w:cs="B Zar" w:hint="eastAsia"/>
          <w:sz w:val="28"/>
          <w:szCs w:val="28"/>
          <w:rtl/>
        </w:rPr>
        <w:t>ر</w:t>
      </w:r>
      <w:r w:rsidRPr="00F74267">
        <w:rPr>
          <w:rFonts w:cs="B Zar" w:hint="cs"/>
          <w:sz w:val="28"/>
          <w:szCs w:val="28"/>
          <w:rtl/>
        </w:rPr>
        <w:t>ی</w:t>
      </w:r>
      <w:r w:rsidRPr="00F74267">
        <w:rPr>
          <w:rFonts w:cs="B Zar"/>
          <w:sz w:val="28"/>
          <w:szCs w:val="28"/>
          <w:rtl/>
        </w:rPr>
        <w:t xml:space="preserve"> استراتژ</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در س</w:t>
      </w:r>
      <w:r w:rsidRPr="00F74267">
        <w:rPr>
          <w:rFonts w:cs="B Zar" w:hint="cs"/>
          <w:sz w:val="28"/>
          <w:szCs w:val="28"/>
          <w:rtl/>
        </w:rPr>
        <w:t>ی</w:t>
      </w:r>
      <w:r w:rsidRPr="00F74267">
        <w:rPr>
          <w:rFonts w:cs="B Zar" w:hint="eastAsia"/>
          <w:sz w:val="28"/>
          <w:szCs w:val="28"/>
          <w:rtl/>
        </w:rPr>
        <w:t>ستم‌ها</w:t>
      </w:r>
      <w:r w:rsidRPr="00F74267">
        <w:rPr>
          <w:rFonts w:cs="B Zar" w:hint="cs"/>
          <w:sz w:val="28"/>
          <w:szCs w:val="28"/>
          <w:rtl/>
        </w:rPr>
        <w:t>ی</w:t>
      </w:r>
      <w:r w:rsidRPr="00F74267">
        <w:rPr>
          <w:rFonts w:cs="B Zar"/>
          <w:sz w:val="28"/>
          <w:szCs w:val="28"/>
          <w:rtl/>
        </w:rPr>
        <w:t xml:space="preserve"> فناور</w:t>
      </w:r>
      <w:r w:rsidRPr="00F74267">
        <w:rPr>
          <w:rFonts w:cs="B Zar" w:hint="cs"/>
          <w:sz w:val="28"/>
          <w:szCs w:val="28"/>
          <w:rtl/>
        </w:rPr>
        <w:t>ی</w:t>
      </w:r>
      <w:r w:rsidRPr="00F74267">
        <w:rPr>
          <w:rFonts w:cs="B Zar"/>
          <w:sz w:val="28"/>
          <w:szCs w:val="28"/>
          <w:rtl/>
        </w:rPr>
        <w:t xml:space="preserve"> اطلاعات (</w:t>
      </w:r>
      <w:r w:rsidRPr="00F74267">
        <w:rPr>
          <w:rFonts w:cs="B Zar"/>
          <w:sz w:val="28"/>
          <w:szCs w:val="28"/>
        </w:rPr>
        <w:t xml:space="preserve">Fardal &amp; Sorensen, </w:t>
      </w:r>
      <w:r w:rsidRPr="00F74267">
        <w:rPr>
          <w:rFonts w:cs="B Zar"/>
          <w:sz w:val="28"/>
          <w:szCs w:val="28"/>
          <w:rtl/>
        </w:rPr>
        <w:t>2008) اعمال شده‌است. کاربردها</w:t>
      </w:r>
      <w:r w:rsidRPr="00F74267">
        <w:rPr>
          <w:rFonts w:cs="B Zar" w:hint="cs"/>
          <w:sz w:val="28"/>
          <w:szCs w:val="28"/>
          <w:rtl/>
        </w:rPr>
        <w:t>ی</w:t>
      </w:r>
      <w:r w:rsidRPr="00F74267">
        <w:rPr>
          <w:rFonts w:cs="B Zar"/>
          <w:sz w:val="28"/>
          <w:szCs w:val="28"/>
          <w:rtl/>
        </w:rPr>
        <w:t xml:space="preserve"> تجرب</w:t>
      </w:r>
      <w:r w:rsidRPr="00F74267">
        <w:rPr>
          <w:rFonts w:cs="B Zar" w:hint="cs"/>
          <w:sz w:val="28"/>
          <w:szCs w:val="28"/>
          <w:rtl/>
        </w:rPr>
        <w:t>ی</w:t>
      </w:r>
      <w:r w:rsidRPr="00F74267">
        <w:rPr>
          <w:rFonts w:cs="B Zar"/>
          <w:sz w:val="28"/>
          <w:szCs w:val="28"/>
          <w:rtl/>
        </w:rPr>
        <w:t xml:space="preserve"> مدل شامل مجموعه‌ا</w:t>
      </w:r>
      <w:r w:rsidRPr="00F74267">
        <w:rPr>
          <w:rFonts w:cs="B Zar" w:hint="cs"/>
          <w:sz w:val="28"/>
          <w:szCs w:val="28"/>
          <w:rtl/>
        </w:rPr>
        <w:t>ی</w:t>
      </w:r>
      <w:r w:rsidRPr="00F74267">
        <w:rPr>
          <w:rFonts w:cs="B Zar"/>
          <w:sz w:val="28"/>
          <w:szCs w:val="28"/>
          <w:rtl/>
        </w:rPr>
        <w:t xml:space="preserve"> به همان اندازه متنوع از رو</w:t>
      </w:r>
      <w:r w:rsidRPr="00F74267">
        <w:rPr>
          <w:rFonts w:cs="B Zar" w:hint="cs"/>
          <w:sz w:val="28"/>
          <w:szCs w:val="28"/>
          <w:rtl/>
        </w:rPr>
        <w:t>ی</w:t>
      </w:r>
      <w:r w:rsidRPr="00F74267">
        <w:rPr>
          <w:rFonts w:cs="B Zar" w:hint="eastAsia"/>
          <w:sz w:val="28"/>
          <w:szCs w:val="28"/>
          <w:rtl/>
        </w:rPr>
        <w:t>کردها</w:t>
      </w:r>
      <w:r w:rsidRPr="00F74267">
        <w:rPr>
          <w:rFonts w:cs="B Zar" w:hint="cs"/>
          <w:sz w:val="28"/>
          <w:szCs w:val="28"/>
          <w:rtl/>
        </w:rPr>
        <w:t>ی</w:t>
      </w:r>
      <w:r w:rsidRPr="00F74267">
        <w:rPr>
          <w:rFonts w:cs="B Zar"/>
          <w:sz w:val="28"/>
          <w:szCs w:val="28"/>
          <w:rtl/>
        </w:rPr>
        <w:t xml:space="preserve"> روش‌شناخت</w:t>
      </w:r>
      <w:r w:rsidRPr="00F74267">
        <w:rPr>
          <w:rFonts w:cs="B Zar" w:hint="cs"/>
          <w:sz w:val="28"/>
          <w:szCs w:val="28"/>
          <w:rtl/>
        </w:rPr>
        <w:t>ی</w:t>
      </w:r>
      <w:r w:rsidRPr="00F74267">
        <w:rPr>
          <w:rFonts w:cs="B Zar"/>
          <w:sz w:val="28"/>
          <w:szCs w:val="28"/>
          <w:rtl/>
        </w:rPr>
        <w:t xml:space="preserve"> (از آزما</w:t>
      </w:r>
      <w:r w:rsidRPr="00F74267">
        <w:rPr>
          <w:rFonts w:cs="B Zar" w:hint="cs"/>
          <w:sz w:val="28"/>
          <w:szCs w:val="28"/>
          <w:rtl/>
        </w:rPr>
        <w:t>ی</w:t>
      </w:r>
      <w:r w:rsidRPr="00F74267">
        <w:rPr>
          <w:rFonts w:cs="B Zar" w:hint="eastAsia"/>
          <w:sz w:val="28"/>
          <w:szCs w:val="28"/>
          <w:rtl/>
        </w:rPr>
        <w:t>ش‌ها</w:t>
      </w:r>
      <w:r w:rsidRPr="00F74267">
        <w:rPr>
          <w:rFonts w:cs="B Zar" w:hint="cs"/>
          <w:sz w:val="28"/>
          <w:szCs w:val="28"/>
          <w:rtl/>
        </w:rPr>
        <w:t>ی</w:t>
      </w:r>
      <w:r w:rsidRPr="00F74267">
        <w:rPr>
          <w:rFonts w:cs="B Zar"/>
          <w:sz w:val="28"/>
          <w:szCs w:val="28"/>
          <w:rtl/>
        </w:rPr>
        <w:t xml:space="preserve"> آزما</w:t>
      </w:r>
      <w:r w:rsidRPr="00F74267">
        <w:rPr>
          <w:rFonts w:cs="B Zar" w:hint="cs"/>
          <w:sz w:val="28"/>
          <w:szCs w:val="28"/>
          <w:rtl/>
        </w:rPr>
        <w:t>ی</w:t>
      </w:r>
      <w:r w:rsidRPr="00F74267">
        <w:rPr>
          <w:rFonts w:cs="B Zar"/>
          <w:sz w:val="28"/>
          <w:szCs w:val="28"/>
          <w:rtl/>
        </w:rPr>
        <w:t>شگاه</w:t>
      </w:r>
      <w:r w:rsidRPr="00F74267">
        <w:rPr>
          <w:rFonts w:cs="B Zar" w:hint="cs"/>
          <w:sz w:val="28"/>
          <w:szCs w:val="28"/>
          <w:rtl/>
        </w:rPr>
        <w:t>ی</w:t>
      </w:r>
      <w:r w:rsidRPr="00F74267">
        <w:rPr>
          <w:rFonts w:cs="B Zar"/>
          <w:sz w:val="28"/>
          <w:szCs w:val="28"/>
          <w:rtl/>
        </w:rPr>
        <w:t xml:space="preserve"> گرفته تا تحق</w:t>
      </w:r>
      <w:r w:rsidRPr="00F74267">
        <w:rPr>
          <w:rFonts w:cs="B Zar" w:hint="cs"/>
          <w:sz w:val="28"/>
          <w:szCs w:val="28"/>
          <w:rtl/>
        </w:rPr>
        <w:t>ی</w:t>
      </w:r>
      <w:r w:rsidRPr="00F74267">
        <w:rPr>
          <w:rFonts w:cs="B Zar" w:hint="eastAsia"/>
          <w:sz w:val="28"/>
          <w:szCs w:val="28"/>
          <w:rtl/>
        </w:rPr>
        <w:t>قات</w:t>
      </w:r>
      <w:r w:rsidRPr="00F74267">
        <w:rPr>
          <w:rFonts w:cs="B Zar"/>
          <w:sz w:val="28"/>
          <w:szCs w:val="28"/>
          <w:rtl/>
        </w:rPr>
        <w:t xml:space="preserve"> قوم‌نگار</w:t>
      </w:r>
      <w:r w:rsidRPr="00F74267">
        <w:rPr>
          <w:rFonts w:cs="B Zar" w:hint="cs"/>
          <w:sz w:val="28"/>
          <w:szCs w:val="28"/>
          <w:rtl/>
        </w:rPr>
        <w:t>ی</w:t>
      </w:r>
      <w:r w:rsidRPr="00F74267">
        <w:rPr>
          <w:rFonts w:cs="B Zar"/>
          <w:sz w:val="28"/>
          <w:szCs w:val="28"/>
          <w:rtl/>
        </w:rPr>
        <w:t xml:space="preserve"> تا شب</w:t>
      </w:r>
      <w:r w:rsidRPr="00F74267">
        <w:rPr>
          <w:rFonts w:cs="B Zar" w:hint="cs"/>
          <w:sz w:val="28"/>
          <w:szCs w:val="28"/>
          <w:rtl/>
        </w:rPr>
        <w:t>ی</w:t>
      </w:r>
      <w:r w:rsidRPr="00F74267">
        <w:rPr>
          <w:rFonts w:cs="B Zar" w:hint="eastAsia"/>
          <w:sz w:val="28"/>
          <w:szCs w:val="28"/>
          <w:rtl/>
        </w:rPr>
        <w:t>ه‌ساز</w:t>
      </w:r>
      <w:r w:rsidRPr="00F74267">
        <w:rPr>
          <w:rFonts w:cs="B Zar" w:hint="cs"/>
          <w:sz w:val="28"/>
          <w:szCs w:val="28"/>
          <w:rtl/>
        </w:rPr>
        <w:t>ی‌</w:t>
      </w:r>
      <w:r w:rsidRPr="00F74267">
        <w:rPr>
          <w:rFonts w:cs="B Zar" w:hint="eastAsia"/>
          <w:sz w:val="28"/>
          <w:szCs w:val="28"/>
          <w:rtl/>
        </w:rPr>
        <w:t>ها</w:t>
      </w:r>
      <w:r w:rsidRPr="00F74267">
        <w:rPr>
          <w:rFonts w:cs="B Zar" w:hint="cs"/>
          <w:sz w:val="28"/>
          <w:szCs w:val="28"/>
          <w:rtl/>
        </w:rPr>
        <w:t>ی</w:t>
      </w:r>
      <w:r w:rsidRPr="00F74267">
        <w:rPr>
          <w:rFonts w:cs="B Zar"/>
          <w:sz w:val="28"/>
          <w:szCs w:val="28"/>
          <w:rtl/>
        </w:rPr>
        <w:t xml:space="preserve"> کامپ</w:t>
      </w:r>
      <w:r w:rsidRPr="00F74267">
        <w:rPr>
          <w:rFonts w:cs="B Zar" w:hint="cs"/>
          <w:sz w:val="28"/>
          <w:szCs w:val="28"/>
          <w:rtl/>
        </w:rPr>
        <w:t>ی</w:t>
      </w:r>
      <w:r w:rsidRPr="00F74267">
        <w:rPr>
          <w:rFonts w:cs="B Zar" w:hint="eastAsia"/>
          <w:sz w:val="28"/>
          <w:szCs w:val="28"/>
          <w:rtl/>
        </w:rPr>
        <w:t>وتر</w:t>
      </w:r>
      <w:r w:rsidRPr="00F74267">
        <w:rPr>
          <w:rFonts w:cs="B Zar" w:hint="cs"/>
          <w:sz w:val="28"/>
          <w:szCs w:val="28"/>
          <w:rtl/>
        </w:rPr>
        <w:t>ی</w:t>
      </w:r>
      <w:r w:rsidRPr="00F74267">
        <w:rPr>
          <w:rFonts w:cs="B Zar"/>
          <w:sz w:val="28"/>
          <w:szCs w:val="28"/>
          <w:rtl/>
        </w:rPr>
        <w:t xml:space="preserve"> مبتن</w:t>
      </w:r>
      <w:r w:rsidRPr="00F74267">
        <w:rPr>
          <w:rFonts w:cs="B Zar" w:hint="cs"/>
          <w:sz w:val="28"/>
          <w:szCs w:val="28"/>
          <w:rtl/>
        </w:rPr>
        <w:t>ی</w:t>
      </w:r>
      <w:r w:rsidRPr="00F74267">
        <w:rPr>
          <w:rFonts w:cs="B Zar"/>
          <w:sz w:val="28"/>
          <w:szCs w:val="28"/>
          <w:rtl/>
        </w:rPr>
        <w:t xml:space="preserve"> بر معادله و مبتن</w:t>
      </w:r>
      <w:r w:rsidRPr="00F74267">
        <w:rPr>
          <w:rFonts w:cs="B Zar" w:hint="cs"/>
          <w:sz w:val="28"/>
          <w:szCs w:val="28"/>
          <w:rtl/>
        </w:rPr>
        <w:t>ی</w:t>
      </w:r>
      <w:r w:rsidRPr="00F74267">
        <w:rPr>
          <w:rFonts w:cs="B Zar"/>
          <w:sz w:val="28"/>
          <w:szCs w:val="28"/>
          <w:rtl/>
        </w:rPr>
        <w:t xml:space="preserve"> بر عامل) است (</w:t>
      </w:r>
      <w:r w:rsidRPr="00F74267">
        <w:rPr>
          <w:rFonts w:cs="B Zar"/>
          <w:sz w:val="28"/>
          <w:szCs w:val="28"/>
        </w:rPr>
        <w:t xml:space="preserve">Lomi &amp; Harrison, </w:t>
      </w:r>
      <w:r w:rsidRPr="00F74267">
        <w:rPr>
          <w:rFonts w:cs="B Zar"/>
          <w:sz w:val="28"/>
          <w:szCs w:val="28"/>
          <w:rtl/>
        </w:rPr>
        <w:t>2012).</w:t>
      </w:r>
    </w:p>
    <w:p w14:paraId="20CF25F6" w14:textId="77777777" w:rsidR="00E535BD" w:rsidRPr="00F74267" w:rsidRDefault="00E535BD" w:rsidP="00E535BD">
      <w:pPr>
        <w:rPr>
          <w:rFonts w:cs="B Zar"/>
          <w:sz w:val="28"/>
          <w:szCs w:val="28"/>
          <w:rtl/>
        </w:rPr>
      </w:pPr>
    </w:p>
    <w:p w14:paraId="45F01519" w14:textId="77777777" w:rsidR="00E535BD" w:rsidRPr="00F74267" w:rsidRDefault="00E535BD" w:rsidP="00E535BD">
      <w:pPr>
        <w:rPr>
          <w:rFonts w:cs="B Zar"/>
          <w:sz w:val="28"/>
          <w:szCs w:val="28"/>
          <w:rtl/>
        </w:rPr>
      </w:pP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مجموعه و</w:t>
      </w:r>
      <w:r w:rsidRPr="00F74267">
        <w:rPr>
          <w:rFonts w:cs="B Zar" w:hint="cs"/>
          <w:sz w:val="28"/>
          <w:szCs w:val="28"/>
          <w:rtl/>
        </w:rPr>
        <w:t>ی</w:t>
      </w:r>
      <w:r w:rsidRPr="00F74267">
        <w:rPr>
          <w:rFonts w:cs="B Zar" w:hint="eastAsia"/>
          <w:sz w:val="28"/>
          <w:szCs w:val="28"/>
          <w:rtl/>
        </w:rPr>
        <w:t>را</w:t>
      </w:r>
      <w:r w:rsidRPr="00F74267">
        <w:rPr>
          <w:rFonts w:cs="B Zar" w:hint="cs"/>
          <w:sz w:val="28"/>
          <w:szCs w:val="28"/>
          <w:rtl/>
        </w:rPr>
        <w:t>ی</w:t>
      </w:r>
      <w:r w:rsidRPr="00F74267">
        <w:rPr>
          <w:rFonts w:cs="B Zar" w:hint="eastAsia"/>
          <w:sz w:val="28"/>
          <w:szCs w:val="28"/>
          <w:rtl/>
        </w:rPr>
        <w:t>ش</w:t>
      </w:r>
      <w:r w:rsidRPr="00F74267">
        <w:rPr>
          <w:rFonts w:cs="B Zar"/>
          <w:sz w:val="28"/>
          <w:szCs w:val="28"/>
          <w:rtl/>
        </w:rPr>
        <w:t xml:space="preserve"> شده اخ</w:t>
      </w:r>
      <w:r w:rsidRPr="00F74267">
        <w:rPr>
          <w:rFonts w:cs="B Zar" w:hint="cs"/>
          <w:sz w:val="28"/>
          <w:szCs w:val="28"/>
          <w:rtl/>
        </w:rPr>
        <w:t>ی</w:t>
      </w:r>
      <w:r w:rsidRPr="00F74267">
        <w:rPr>
          <w:rFonts w:cs="B Zar" w:hint="eastAsia"/>
          <w:sz w:val="28"/>
          <w:szCs w:val="28"/>
          <w:rtl/>
        </w:rPr>
        <w:t>ر</w:t>
      </w:r>
      <w:r w:rsidRPr="00F74267">
        <w:rPr>
          <w:rFonts w:cs="B Zar"/>
          <w:sz w:val="28"/>
          <w:szCs w:val="28"/>
          <w:rtl/>
        </w:rPr>
        <w:t xml:space="preserve"> (که چهلم</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سالگرد کار اصل</w:t>
      </w:r>
      <w:r w:rsidRPr="00F74267">
        <w:rPr>
          <w:rFonts w:cs="B Zar" w:hint="cs"/>
          <w:sz w:val="28"/>
          <w:szCs w:val="28"/>
          <w:rtl/>
        </w:rPr>
        <w:t>ی</w:t>
      </w:r>
      <w:r w:rsidRPr="00F74267">
        <w:rPr>
          <w:rFonts w:cs="B Zar"/>
          <w:sz w:val="28"/>
          <w:szCs w:val="28"/>
          <w:rtl/>
        </w:rPr>
        <w:t xml:space="preserve"> کوهن و همکاران (1972) را جشن م</w:t>
      </w:r>
      <w:r w:rsidRPr="00F74267">
        <w:rPr>
          <w:rFonts w:cs="B Zar" w:hint="cs"/>
          <w:sz w:val="28"/>
          <w:szCs w:val="28"/>
          <w:rtl/>
        </w:rPr>
        <w:t>ی‌</w:t>
      </w:r>
      <w:r w:rsidRPr="00F74267">
        <w:rPr>
          <w:rFonts w:cs="B Zar" w:hint="eastAsia"/>
          <w:sz w:val="28"/>
          <w:szCs w:val="28"/>
          <w:rtl/>
        </w:rPr>
        <w:t>گ</w:t>
      </w:r>
      <w:r w:rsidRPr="00F74267">
        <w:rPr>
          <w:rFonts w:cs="B Zar" w:hint="cs"/>
          <w:sz w:val="28"/>
          <w:szCs w:val="28"/>
          <w:rtl/>
        </w:rPr>
        <w:t>ی</w:t>
      </w:r>
      <w:r w:rsidRPr="00F74267">
        <w:rPr>
          <w:rFonts w:cs="B Zar" w:hint="eastAsia"/>
          <w:sz w:val="28"/>
          <w:szCs w:val="28"/>
          <w:rtl/>
        </w:rPr>
        <w:t>رد</w:t>
      </w:r>
      <w:r w:rsidRPr="00F74267">
        <w:rPr>
          <w:rFonts w:cs="B Zar"/>
          <w:sz w:val="28"/>
          <w:szCs w:val="28"/>
          <w:rtl/>
        </w:rPr>
        <w:t>) شواهد ب</w:t>
      </w:r>
      <w:r w:rsidRPr="00F74267">
        <w:rPr>
          <w:rFonts w:cs="B Zar" w:hint="cs"/>
          <w:sz w:val="28"/>
          <w:szCs w:val="28"/>
          <w:rtl/>
        </w:rPr>
        <w:t>ی</w:t>
      </w:r>
      <w:r w:rsidRPr="00F74267">
        <w:rPr>
          <w:rFonts w:cs="B Zar" w:hint="eastAsia"/>
          <w:sz w:val="28"/>
          <w:szCs w:val="28"/>
          <w:rtl/>
        </w:rPr>
        <w:t>شتر</w:t>
      </w:r>
      <w:r w:rsidRPr="00F74267">
        <w:rPr>
          <w:rFonts w:cs="B Zar" w:hint="cs"/>
          <w:sz w:val="28"/>
          <w:szCs w:val="28"/>
          <w:rtl/>
        </w:rPr>
        <w:t>ی</w:t>
      </w:r>
      <w:r w:rsidRPr="00F74267">
        <w:rPr>
          <w:rFonts w:cs="B Zar"/>
          <w:sz w:val="28"/>
          <w:szCs w:val="28"/>
          <w:rtl/>
        </w:rPr>
        <w:t xml:space="preserve"> نه تنها از نفوذ گسترده مدل، بلکه از ارتباط مداوم آن ارائه م</w:t>
      </w:r>
      <w:r w:rsidRPr="00F74267">
        <w:rPr>
          <w:rFonts w:cs="B Zar" w:hint="cs"/>
          <w:sz w:val="28"/>
          <w:szCs w:val="28"/>
          <w:rtl/>
        </w:rPr>
        <w:t>ی‌</w:t>
      </w:r>
      <w:r w:rsidRPr="00F74267">
        <w:rPr>
          <w:rFonts w:cs="B Zar" w:hint="eastAsia"/>
          <w:sz w:val="28"/>
          <w:szCs w:val="28"/>
          <w:rtl/>
        </w:rPr>
        <w:t>دهد</w:t>
      </w:r>
      <w:r w:rsidRPr="00F74267">
        <w:rPr>
          <w:rFonts w:cs="B Zar"/>
          <w:sz w:val="28"/>
          <w:szCs w:val="28"/>
          <w:rtl/>
        </w:rPr>
        <w:t xml:space="preserve">. همان‌طور که </w:t>
      </w:r>
      <w:commentRangeStart w:id="93"/>
      <w:r w:rsidRPr="00F74267">
        <w:rPr>
          <w:rFonts w:cs="B Zar"/>
          <w:sz w:val="28"/>
          <w:szCs w:val="28"/>
          <w:rtl/>
        </w:rPr>
        <w:t>و</w:t>
      </w:r>
      <w:r w:rsidRPr="00F74267">
        <w:rPr>
          <w:rFonts w:cs="B Zar" w:hint="cs"/>
          <w:sz w:val="28"/>
          <w:szCs w:val="28"/>
          <w:rtl/>
        </w:rPr>
        <w:t>ی</w:t>
      </w:r>
      <w:r w:rsidRPr="00F74267">
        <w:rPr>
          <w:rFonts w:cs="B Zar" w:hint="eastAsia"/>
          <w:sz w:val="28"/>
          <w:szCs w:val="28"/>
          <w:rtl/>
        </w:rPr>
        <w:t>راستاران</w:t>
      </w:r>
      <w:r w:rsidRPr="00F74267">
        <w:rPr>
          <w:rFonts w:cs="B Zar"/>
          <w:sz w:val="28"/>
          <w:szCs w:val="28"/>
          <w:rtl/>
        </w:rPr>
        <w:t xml:space="preserve"> کتاب مشاهده م</w:t>
      </w:r>
      <w:r w:rsidRPr="00F74267">
        <w:rPr>
          <w:rFonts w:cs="B Zar" w:hint="cs"/>
          <w:sz w:val="28"/>
          <w:szCs w:val="28"/>
          <w:rtl/>
        </w:rPr>
        <w:t>ی‌</w:t>
      </w:r>
      <w:r w:rsidRPr="00F74267">
        <w:rPr>
          <w:rFonts w:cs="B Zar" w:hint="eastAsia"/>
          <w:sz w:val="28"/>
          <w:szCs w:val="28"/>
          <w:rtl/>
        </w:rPr>
        <w:t>کنند</w:t>
      </w:r>
      <w:commentRangeEnd w:id="93"/>
      <w:r w:rsidR="009A6D84">
        <w:rPr>
          <w:rStyle w:val="CommentReference"/>
          <w:rtl/>
        </w:rPr>
        <w:commentReference w:id="93"/>
      </w:r>
      <w:r w:rsidRPr="00F74267">
        <w:rPr>
          <w:rFonts w:cs="B Zar" w:hint="eastAsia"/>
          <w:sz w:val="28"/>
          <w:szCs w:val="28"/>
          <w:rtl/>
        </w:rPr>
        <w:t>،</w:t>
      </w:r>
      <w:r w:rsidRPr="00F74267">
        <w:rPr>
          <w:rFonts w:cs="B Zar"/>
          <w:sz w:val="28"/>
          <w:szCs w:val="28"/>
          <w:rtl/>
        </w:rPr>
        <w:t xml:space="preserve"> مقاله اصل</w:t>
      </w:r>
      <w:r w:rsidRPr="00F74267">
        <w:rPr>
          <w:rFonts w:cs="B Zar" w:hint="cs"/>
          <w:sz w:val="28"/>
          <w:szCs w:val="28"/>
          <w:rtl/>
        </w:rPr>
        <w:t>ی</w:t>
      </w:r>
      <w:r w:rsidRPr="00F74267">
        <w:rPr>
          <w:rFonts w:cs="B Zar"/>
          <w:sz w:val="28"/>
          <w:szCs w:val="28"/>
          <w:rtl/>
        </w:rPr>
        <w:t xml:space="preserve"> "</w:t>
      </w:r>
      <w:r w:rsidRPr="00F74267">
        <w:rPr>
          <w:rFonts w:cs="B Zar" w:hint="cs"/>
          <w:sz w:val="28"/>
          <w:szCs w:val="28"/>
          <w:rtl/>
        </w:rPr>
        <w:t>ی</w:t>
      </w:r>
      <w:r w:rsidRPr="00F74267">
        <w:rPr>
          <w:rFonts w:cs="B Zar" w:hint="eastAsia"/>
          <w:sz w:val="28"/>
          <w:szCs w:val="28"/>
          <w:rtl/>
        </w:rPr>
        <w:t>ک</w:t>
      </w:r>
      <w:r w:rsidRPr="00F74267">
        <w:rPr>
          <w:rFonts w:cs="B Zar" w:hint="cs"/>
          <w:sz w:val="28"/>
          <w:szCs w:val="28"/>
          <w:rtl/>
        </w:rPr>
        <w:t>ی</w:t>
      </w:r>
      <w:r w:rsidRPr="00F74267">
        <w:rPr>
          <w:rFonts w:cs="B Zar"/>
          <w:sz w:val="28"/>
          <w:szCs w:val="28"/>
          <w:rtl/>
        </w:rPr>
        <w:t xml:space="preserve"> از تأث</w:t>
      </w:r>
      <w:r w:rsidRPr="00F74267">
        <w:rPr>
          <w:rFonts w:cs="B Zar" w:hint="cs"/>
          <w:sz w:val="28"/>
          <w:szCs w:val="28"/>
          <w:rtl/>
        </w:rPr>
        <w:t>ی</w:t>
      </w:r>
      <w:r w:rsidRPr="00F74267">
        <w:rPr>
          <w:rFonts w:cs="B Zar" w:hint="eastAsia"/>
          <w:sz w:val="28"/>
          <w:szCs w:val="28"/>
          <w:rtl/>
        </w:rPr>
        <w:t>رگذارتر</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و پا</w:t>
      </w:r>
      <w:r w:rsidRPr="00F74267">
        <w:rPr>
          <w:rFonts w:cs="B Zar" w:hint="cs"/>
          <w:sz w:val="28"/>
          <w:szCs w:val="28"/>
          <w:rtl/>
        </w:rPr>
        <w:t>ی</w:t>
      </w:r>
      <w:r w:rsidRPr="00F74267">
        <w:rPr>
          <w:rFonts w:cs="B Zar" w:hint="eastAsia"/>
          <w:sz w:val="28"/>
          <w:szCs w:val="28"/>
          <w:rtl/>
        </w:rPr>
        <w:t>دارتر</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تلاش‌ها برا</w:t>
      </w:r>
      <w:r w:rsidRPr="00F74267">
        <w:rPr>
          <w:rFonts w:cs="B Zar" w:hint="cs"/>
          <w:sz w:val="28"/>
          <w:szCs w:val="28"/>
          <w:rtl/>
        </w:rPr>
        <w:t>ی</w:t>
      </w:r>
      <w:r w:rsidRPr="00F74267">
        <w:rPr>
          <w:rFonts w:cs="B Zar"/>
          <w:sz w:val="28"/>
          <w:szCs w:val="28"/>
          <w:rtl/>
        </w:rPr>
        <w:t xml:space="preserve"> نشان دادن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تصم</w:t>
      </w:r>
      <w:r w:rsidRPr="00F74267">
        <w:rPr>
          <w:rFonts w:cs="B Zar" w:hint="cs"/>
          <w:sz w:val="28"/>
          <w:szCs w:val="28"/>
          <w:rtl/>
        </w:rPr>
        <w:t>ی</w:t>
      </w:r>
      <w:r w:rsidRPr="00F74267">
        <w:rPr>
          <w:rFonts w:cs="B Zar" w:hint="eastAsia"/>
          <w:sz w:val="28"/>
          <w:szCs w:val="28"/>
          <w:rtl/>
        </w:rPr>
        <w:t>م‌گ</w:t>
      </w:r>
      <w:r w:rsidRPr="00F74267">
        <w:rPr>
          <w:rFonts w:cs="B Zar" w:hint="cs"/>
          <w:sz w:val="28"/>
          <w:szCs w:val="28"/>
          <w:rtl/>
        </w:rPr>
        <w:t>ی</w:t>
      </w:r>
      <w:r w:rsidRPr="00F74267">
        <w:rPr>
          <w:rFonts w:cs="B Zar" w:hint="eastAsia"/>
          <w:sz w:val="28"/>
          <w:szCs w:val="28"/>
          <w:rtl/>
        </w:rPr>
        <w:t>ر</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sz w:val="28"/>
          <w:szCs w:val="28"/>
          <w:rtl/>
        </w:rPr>
        <w:t xml:space="preserve"> به گونه‌ا</w:t>
      </w:r>
      <w:r w:rsidRPr="00F74267">
        <w:rPr>
          <w:rFonts w:cs="B Zar" w:hint="cs"/>
          <w:sz w:val="28"/>
          <w:szCs w:val="28"/>
          <w:rtl/>
        </w:rPr>
        <w:t>ی</w:t>
      </w:r>
      <w:r w:rsidRPr="00F74267">
        <w:rPr>
          <w:rFonts w:cs="B Zar"/>
          <w:sz w:val="28"/>
          <w:szCs w:val="28"/>
          <w:rtl/>
        </w:rPr>
        <w:t xml:space="preserve"> است که و</w:t>
      </w:r>
      <w:r w:rsidRPr="00F74267">
        <w:rPr>
          <w:rFonts w:cs="B Zar" w:hint="cs"/>
          <w:sz w:val="28"/>
          <w:szCs w:val="28"/>
          <w:rtl/>
        </w:rPr>
        <w:t>ی</w:t>
      </w:r>
      <w:r w:rsidRPr="00F74267">
        <w:rPr>
          <w:rFonts w:cs="B Zar" w:hint="eastAsia"/>
          <w:sz w:val="28"/>
          <w:szCs w:val="28"/>
          <w:rtl/>
        </w:rPr>
        <w:t>ژگ</w:t>
      </w:r>
      <w:r w:rsidRPr="00F74267">
        <w:rPr>
          <w:rFonts w:cs="B Zar" w:hint="cs"/>
          <w:sz w:val="28"/>
          <w:szCs w:val="28"/>
          <w:rtl/>
        </w:rPr>
        <w:t>ی‌</w:t>
      </w:r>
      <w:r w:rsidRPr="00F74267">
        <w:rPr>
          <w:rFonts w:cs="B Zar" w:hint="eastAsia"/>
          <w:sz w:val="28"/>
          <w:szCs w:val="28"/>
          <w:rtl/>
        </w:rPr>
        <w:t>ها</w:t>
      </w:r>
      <w:r w:rsidRPr="00F74267">
        <w:rPr>
          <w:rFonts w:cs="B Zar" w:hint="cs"/>
          <w:sz w:val="28"/>
          <w:szCs w:val="28"/>
          <w:rtl/>
        </w:rPr>
        <w:t>ی</w:t>
      </w:r>
      <w:r w:rsidRPr="00F74267">
        <w:rPr>
          <w:rFonts w:cs="B Zar"/>
          <w:sz w:val="28"/>
          <w:szCs w:val="28"/>
          <w:rtl/>
        </w:rPr>
        <w:t xml:space="preserve"> عموماً شناخته شده (اما دشوار برا</w:t>
      </w:r>
      <w:r w:rsidRPr="00F74267">
        <w:rPr>
          <w:rFonts w:cs="B Zar" w:hint="cs"/>
          <w:sz w:val="28"/>
          <w:szCs w:val="28"/>
          <w:rtl/>
        </w:rPr>
        <w:t>ی</w:t>
      </w:r>
      <w:r w:rsidRPr="00F74267">
        <w:rPr>
          <w:rFonts w:cs="B Zar"/>
          <w:sz w:val="28"/>
          <w:szCs w:val="28"/>
          <w:rtl/>
        </w:rPr>
        <w:t xml:space="preserve"> پذ</w:t>
      </w:r>
      <w:r w:rsidRPr="00F74267">
        <w:rPr>
          <w:rFonts w:cs="B Zar" w:hint="cs"/>
          <w:sz w:val="28"/>
          <w:szCs w:val="28"/>
          <w:rtl/>
        </w:rPr>
        <w:t>ی</w:t>
      </w:r>
      <w:r w:rsidRPr="00F74267">
        <w:rPr>
          <w:rFonts w:cs="B Zar" w:hint="eastAsia"/>
          <w:sz w:val="28"/>
          <w:szCs w:val="28"/>
          <w:rtl/>
        </w:rPr>
        <w:t>رش</w:t>
      </w:r>
      <w:r w:rsidRPr="00F74267">
        <w:rPr>
          <w:rFonts w:cs="B Zar"/>
          <w:sz w:val="28"/>
          <w:szCs w:val="28"/>
          <w:rtl/>
        </w:rPr>
        <w:t>) زندگ</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sz w:val="28"/>
          <w:szCs w:val="28"/>
          <w:rtl/>
        </w:rPr>
        <w:t xml:space="preserve"> را در نظر م</w:t>
      </w:r>
      <w:r w:rsidRPr="00F74267">
        <w:rPr>
          <w:rFonts w:cs="B Zar" w:hint="cs"/>
          <w:sz w:val="28"/>
          <w:szCs w:val="28"/>
          <w:rtl/>
        </w:rPr>
        <w:t>ی‌</w:t>
      </w:r>
      <w:r w:rsidRPr="00F74267">
        <w:rPr>
          <w:rFonts w:cs="B Zar" w:hint="eastAsia"/>
          <w:sz w:val="28"/>
          <w:szCs w:val="28"/>
          <w:rtl/>
        </w:rPr>
        <w:t>گ</w:t>
      </w:r>
      <w:r w:rsidRPr="00F74267">
        <w:rPr>
          <w:rFonts w:cs="B Zar" w:hint="cs"/>
          <w:sz w:val="28"/>
          <w:szCs w:val="28"/>
          <w:rtl/>
        </w:rPr>
        <w:t>ی</w:t>
      </w:r>
      <w:r w:rsidRPr="00F74267">
        <w:rPr>
          <w:rFonts w:cs="B Zar" w:hint="eastAsia"/>
          <w:sz w:val="28"/>
          <w:szCs w:val="28"/>
          <w:rtl/>
        </w:rPr>
        <w:t>رد</w:t>
      </w:r>
      <w:r w:rsidRPr="00F74267">
        <w:rPr>
          <w:rFonts w:cs="B Zar"/>
          <w:sz w:val="28"/>
          <w:szCs w:val="28"/>
          <w:rtl/>
        </w:rPr>
        <w:t>" (</w:t>
      </w:r>
      <w:r w:rsidRPr="00F74267">
        <w:rPr>
          <w:rFonts w:cs="B Zar"/>
          <w:sz w:val="28"/>
          <w:szCs w:val="28"/>
        </w:rPr>
        <w:t xml:space="preserve">Lomi &amp; Harrison, </w:t>
      </w:r>
      <w:r w:rsidRPr="00F74267">
        <w:rPr>
          <w:rFonts w:cs="B Zar"/>
          <w:sz w:val="28"/>
          <w:szCs w:val="28"/>
          <w:rtl/>
        </w:rPr>
        <w:t>2012</w:t>
      </w:r>
      <w:r w:rsidRPr="00F74267">
        <w:rPr>
          <w:rFonts w:cs="B Zar"/>
          <w:sz w:val="28"/>
          <w:szCs w:val="28"/>
        </w:rPr>
        <w:t xml:space="preserve">, </w:t>
      </w:r>
      <w:r w:rsidRPr="00F74267">
        <w:rPr>
          <w:rFonts w:cs="B Zar"/>
          <w:sz w:val="28"/>
          <w:szCs w:val="28"/>
          <w:rtl/>
        </w:rPr>
        <w:t>3). با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حال، عل</w:t>
      </w:r>
      <w:r w:rsidRPr="00F74267">
        <w:rPr>
          <w:rFonts w:cs="B Zar" w:hint="cs"/>
          <w:sz w:val="28"/>
          <w:szCs w:val="28"/>
          <w:rtl/>
        </w:rPr>
        <w:t>ی‌</w:t>
      </w:r>
      <w:r w:rsidRPr="00F74267">
        <w:rPr>
          <w:rFonts w:cs="B Zar" w:hint="eastAsia"/>
          <w:sz w:val="28"/>
          <w:szCs w:val="28"/>
          <w:rtl/>
        </w:rPr>
        <w:t>رغم</w:t>
      </w:r>
      <w:r w:rsidRPr="00F74267">
        <w:rPr>
          <w:rFonts w:cs="B Zar"/>
          <w:sz w:val="28"/>
          <w:szCs w:val="28"/>
          <w:rtl/>
        </w:rPr>
        <w:t xml:space="preserve"> کاربرد اثبات‌شده آن در موضوعات تحق</w:t>
      </w:r>
      <w:r w:rsidRPr="00F74267">
        <w:rPr>
          <w:rFonts w:cs="B Zar" w:hint="cs"/>
          <w:sz w:val="28"/>
          <w:szCs w:val="28"/>
          <w:rtl/>
        </w:rPr>
        <w:t>ی</w:t>
      </w:r>
      <w:r w:rsidRPr="00F74267">
        <w:rPr>
          <w:rFonts w:cs="B Zar" w:hint="eastAsia"/>
          <w:sz w:val="28"/>
          <w:szCs w:val="28"/>
          <w:rtl/>
        </w:rPr>
        <w:t>قات</w:t>
      </w:r>
      <w:r w:rsidRPr="00F74267">
        <w:rPr>
          <w:rFonts w:cs="B Zar" w:hint="cs"/>
          <w:sz w:val="28"/>
          <w:szCs w:val="28"/>
          <w:rtl/>
        </w:rPr>
        <w:t>ی</w:t>
      </w:r>
      <w:r w:rsidRPr="00F74267">
        <w:rPr>
          <w:rFonts w:cs="B Zar"/>
          <w:sz w:val="28"/>
          <w:szCs w:val="28"/>
          <w:rtl/>
        </w:rPr>
        <w:t xml:space="preserve"> مختلف، مدل سطل زباله برا</w:t>
      </w:r>
      <w:r w:rsidRPr="00F74267">
        <w:rPr>
          <w:rFonts w:cs="B Zar" w:hint="cs"/>
          <w:sz w:val="28"/>
          <w:szCs w:val="28"/>
          <w:rtl/>
        </w:rPr>
        <w:t>ی</w:t>
      </w:r>
      <w:r w:rsidRPr="00F74267">
        <w:rPr>
          <w:rFonts w:cs="B Zar"/>
          <w:sz w:val="28"/>
          <w:szCs w:val="28"/>
          <w:rtl/>
        </w:rPr>
        <w:t xml:space="preserve"> بررس</w:t>
      </w:r>
      <w:r w:rsidRPr="00F74267">
        <w:rPr>
          <w:rFonts w:cs="B Zar" w:hint="cs"/>
          <w:sz w:val="28"/>
          <w:szCs w:val="28"/>
          <w:rtl/>
        </w:rPr>
        <w:t>ی</w:t>
      </w:r>
      <w:r w:rsidRPr="00F74267">
        <w:rPr>
          <w:rFonts w:cs="B Zar"/>
          <w:sz w:val="28"/>
          <w:szCs w:val="28"/>
          <w:rtl/>
        </w:rPr>
        <w:t xml:space="preserve">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جستجو و اطلاعات شرکت‌ها در </w:t>
      </w:r>
      <w:r w:rsidRPr="00F74267">
        <w:rPr>
          <w:rFonts w:cs="B Zar"/>
          <w:sz w:val="28"/>
          <w:szCs w:val="28"/>
          <w:rtl/>
        </w:rPr>
        <w:lastRenderedPageBreak/>
        <w:t>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ب</w:t>
      </w:r>
      <w:r w:rsidRPr="00F74267">
        <w:rPr>
          <w:rFonts w:cs="B Zar" w:hint="cs"/>
          <w:sz w:val="28"/>
          <w:szCs w:val="28"/>
          <w:rtl/>
        </w:rPr>
        <w:t>ی</w:t>
      </w:r>
      <w:r w:rsidRPr="00F74267">
        <w:rPr>
          <w:rFonts w:cs="B Zar" w:hint="eastAsia"/>
          <w:sz w:val="28"/>
          <w:szCs w:val="28"/>
          <w:rtl/>
        </w:rPr>
        <w:t>ن‌الملل</w:t>
      </w:r>
      <w:r w:rsidRPr="00F74267">
        <w:rPr>
          <w:rFonts w:cs="B Zar" w:hint="cs"/>
          <w:sz w:val="28"/>
          <w:szCs w:val="28"/>
          <w:rtl/>
        </w:rPr>
        <w:t>ی</w:t>
      </w:r>
      <w:r w:rsidRPr="00F74267">
        <w:rPr>
          <w:rFonts w:cs="B Zar"/>
          <w:sz w:val="28"/>
          <w:szCs w:val="28"/>
          <w:rtl/>
        </w:rPr>
        <w:t xml:space="preserve"> استفاده نشده است (برا</w:t>
      </w:r>
      <w:r w:rsidRPr="00F74267">
        <w:rPr>
          <w:rFonts w:cs="B Zar" w:hint="cs"/>
          <w:sz w:val="28"/>
          <w:szCs w:val="28"/>
          <w:rtl/>
        </w:rPr>
        <w:t>ی</w:t>
      </w:r>
      <w:r w:rsidRPr="00F74267">
        <w:rPr>
          <w:rFonts w:cs="B Zar"/>
          <w:sz w:val="28"/>
          <w:szCs w:val="28"/>
          <w:rtl/>
        </w:rPr>
        <w:t xml:space="preserve"> </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استثنا، </w:t>
      </w:r>
      <w:r w:rsidRPr="00F74267">
        <w:rPr>
          <w:rFonts w:cs="B Zar"/>
          <w:sz w:val="28"/>
          <w:szCs w:val="28"/>
        </w:rPr>
        <w:t xml:space="preserve">Berthon &amp; Gibson, </w:t>
      </w:r>
      <w:r w:rsidRPr="00F74267">
        <w:rPr>
          <w:rFonts w:cs="B Zar"/>
          <w:sz w:val="28"/>
          <w:szCs w:val="28"/>
          <w:rtl/>
        </w:rPr>
        <w:t>2015 را بب</w:t>
      </w:r>
      <w:r w:rsidRPr="00F74267">
        <w:rPr>
          <w:rFonts w:cs="B Zar" w:hint="cs"/>
          <w:sz w:val="28"/>
          <w:szCs w:val="28"/>
          <w:rtl/>
        </w:rPr>
        <w:t>ی</w:t>
      </w:r>
      <w:r w:rsidRPr="00F74267">
        <w:rPr>
          <w:rFonts w:cs="B Zar" w:hint="eastAsia"/>
          <w:sz w:val="28"/>
          <w:szCs w:val="28"/>
          <w:rtl/>
        </w:rPr>
        <w:t>ن</w:t>
      </w:r>
      <w:r w:rsidRPr="00F74267">
        <w:rPr>
          <w:rFonts w:cs="B Zar" w:hint="cs"/>
          <w:sz w:val="28"/>
          <w:szCs w:val="28"/>
          <w:rtl/>
        </w:rPr>
        <w:t>ی</w:t>
      </w:r>
      <w:r w:rsidRPr="00F74267">
        <w:rPr>
          <w:rFonts w:cs="B Zar" w:hint="eastAsia"/>
          <w:sz w:val="28"/>
          <w:szCs w:val="28"/>
          <w:rtl/>
        </w:rPr>
        <w:t>د</w:t>
      </w:r>
      <w:r w:rsidRPr="00F74267">
        <w:rPr>
          <w:rFonts w:cs="B Zar"/>
          <w:sz w:val="28"/>
          <w:szCs w:val="28"/>
          <w:rtl/>
        </w:rPr>
        <w:t>). با توجه به تأک</w:t>
      </w:r>
      <w:r w:rsidRPr="00F74267">
        <w:rPr>
          <w:rFonts w:cs="B Zar" w:hint="cs"/>
          <w:sz w:val="28"/>
          <w:szCs w:val="28"/>
          <w:rtl/>
        </w:rPr>
        <w:t>ی</w:t>
      </w:r>
      <w:r w:rsidRPr="00F74267">
        <w:rPr>
          <w:rFonts w:cs="B Zar" w:hint="eastAsia"/>
          <w:sz w:val="28"/>
          <w:szCs w:val="28"/>
          <w:rtl/>
        </w:rPr>
        <w:t>د</w:t>
      </w:r>
      <w:r w:rsidRPr="00F74267">
        <w:rPr>
          <w:rFonts w:cs="B Zar"/>
          <w:sz w:val="28"/>
          <w:szCs w:val="28"/>
          <w:rtl/>
        </w:rPr>
        <w:t xml:space="preserve"> مدل بر انتشار ا</w:t>
      </w:r>
      <w:r w:rsidRPr="00F74267">
        <w:rPr>
          <w:rFonts w:cs="B Zar" w:hint="cs"/>
          <w:sz w:val="28"/>
          <w:szCs w:val="28"/>
          <w:rtl/>
        </w:rPr>
        <w:t>ی</w:t>
      </w:r>
      <w:r w:rsidRPr="00F74267">
        <w:rPr>
          <w:rFonts w:cs="B Zar" w:hint="eastAsia"/>
          <w:sz w:val="28"/>
          <w:szCs w:val="28"/>
          <w:rtl/>
        </w:rPr>
        <w:t>ده‌ها</w:t>
      </w:r>
      <w:r w:rsidRPr="00F74267">
        <w:rPr>
          <w:rFonts w:cs="B Zar" w:hint="cs"/>
          <w:sz w:val="28"/>
          <w:szCs w:val="28"/>
          <w:rtl/>
        </w:rPr>
        <w:t>ی</w:t>
      </w:r>
      <w:r w:rsidRPr="00F74267">
        <w:rPr>
          <w:rFonts w:cs="B Zar"/>
          <w:sz w:val="28"/>
          <w:szCs w:val="28"/>
          <w:rtl/>
        </w:rPr>
        <w:t xml:space="preserve"> جد</w:t>
      </w:r>
      <w:r w:rsidRPr="00F74267">
        <w:rPr>
          <w:rFonts w:cs="B Zar" w:hint="cs"/>
          <w:sz w:val="28"/>
          <w:szCs w:val="28"/>
          <w:rtl/>
        </w:rPr>
        <w:t>ی</w:t>
      </w:r>
      <w:r w:rsidRPr="00F74267">
        <w:rPr>
          <w:rFonts w:cs="B Zar" w:hint="eastAsia"/>
          <w:sz w:val="28"/>
          <w:szCs w:val="28"/>
          <w:rtl/>
        </w:rPr>
        <w:t>د</w:t>
      </w:r>
      <w:r w:rsidRPr="00F74267">
        <w:rPr>
          <w:rFonts w:cs="B Zar"/>
          <w:sz w:val="28"/>
          <w:szCs w:val="28"/>
          <w:rtl/>
        </w:rPr>
        <w:t xml:space="preserve"> </w:t>
      </w:r>
      <w:r w:rsidRPr="00F74267">
        <w:rPr>
          <w:rFonts w:cs="B Zar" w:hint="cs"/>
          <w:sz w:val="28"/>
          <w:szCs w:val="28"/>
          <w:rtl/>
        </w:rPr>
        <w:t>ی</w:t>
      </w:r>
      <w:r w:rsidRPr="00F74267">
        <w:rPr>
          <w:rFonts w:cs="B Zar" w:hint="eastAsia"/>
          <w:sz w:val="28"/>
          <w:szCs w:val="28"/>
          <w:rtl/>
        </w:rPr>
        <w:t>ا</w:t>
      </w:r>
      <w:r w:rsidRPr="00F74267">
        <w:rPr>
          <w:rFonts w:cs="B Zar"/>
          <w:sz w:val="28"/>
          <w:szCs w:val="28"/>
          <w:rtl/>
        </w:rPr>
        <w:t xml:space="preserve"> "راه‌حل‌ها" از طر</w:t>
      </w:r>
      <w:r w:rsidRPr="00F74267">
        <w:rPr>
          <w:rFonts w:cs="B Zar" w:hint="cs"/>
          <w:sz w:val="28"/>
          <w:szCs w:val="28"/>
          <w:rtl/>
        </w:rPr>
        <w:t>ی</w:t>
      </w:r>
      <w:r w:rsidRPr="00F74267">
        <w:rPr>
          <w:rFonts w:cs="B Zar" w:hint="eastAsia"/>
          <w:sz w:val="28"/>
          <w:szCs w:val="28"/>
          <w:rtl/>
        </w:rPr>
        <w:t>ق</w:t>
      </w:r>
      <w:r w:rsidRPr="00F74267">
        <w:rPr>
          <w:rFonts w:cs="B Zar"/>
          <w:sz w:val="28"/>
          <w:szCs w:val="28"/>
          <w:rtl/>
        </w:rPr>
        <w:t xml:space="preserve">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به ظاهر تصادف</w:t>
      </w:r>
      <w:r w:rsidRPr="00F74267">
        <w:rPr>
          <w:rFonts w:cs="B Zar" w:hint="cs"/>
          <w:sz w:val="28"/>
          <w:szCs w:val="28"/>
          <w:rtl/>
        </w:rPr>
        <w:t>ی</w:t>
      </w:r>
      <w:r w:rsidRPr="00F74267">
        <w:rPr>
          <w:rFonts w:cs="B Zar"/>
          <w:sz w:val="28"/>
          <w:szCs w:val="28"/>
          <w:rtl/>
        </w:rPr>
        <w:t xml:space="preserve"> </w:t>
      </w:r>
      <w:r w:rsidRPr="00F74267">
        <w:rPr>
          <w:rFonts w:cs="B Zar" w:hint="cs"/>
          <w:sz w:val="28"/>
          <w:szCs w:val="28"/>
          <w:rtl/>
        </w:rPr>
        <w:t>ی</w:t>
      </w:r>
      <w:r w:rsidRPr="00F74267">
        <w:rPr>
          <w:rFonts w:cs="B Zar" w:hint="eastAsia"/>
          <w:sz w:val="28"/>
          <w:szCs w:val="28"/>
          <w:rtl/>
        </w:rPr>
        <w:t>ا</w:t>
      </w:r>
      <w:r w:rsidRPr="00F74267">
        <w:rPr>
          <w:rFonts w:cs="B Zar"/>
          <w:sz w:val="28"/>
          <w:szCs w:val="28"/>
          <w:rtl/>
        </w:rPr>
        <w:t xml:space="preserve"> غ</w:t>
      </w:r>
      <w:r w:rsidRPr="00F74267">
        <w:rPr>
          <w:rFonts w:cs="B Zar" w:hint="cs"/>
          <w:sz w:val="28"/>
          <w:szCs w:val="28"/>
          <w:rtl/>
        </w:rPr>
        <w:t>ی</w:t>
      </w:r>
      <w:r w:rsidRPr="00F74267">
        <w:rPr>
          <w:rFonts w:cs="B Zar"/>
          <w:sz w:val="28"/>
          <w:szCs w:val="28"/>
          <w:rtl/>
        </w:rPr>
        <w:t>رخط</w:t>
      </w:r>
      <w:r w:rsidRPr="00F74267">
        <w:rPr>
          <w:rFonts w:cs="B Zar" w:hint="cs"/>
          <w:sz w:val="28"/>
          <w:szCs w:val="28"/>
          <w:rtl/>
        </w:rPr>
        <w:t>ی</w:t>
      </w:r>
      <w:r w:rsidRPr="00F74267">
        <w:rPr>
          <w:rFonts w:cs="B Zar" w:hint="eastAsia"/>
          <w:sz w:val="28"/>
          <w:szCs w:val="28"/>
          <w:rtl/>
        </w:rPr>
        <w:t>،</w:t>
      </w:r>
      <w:r w:rsidRPr="00F74267">
        <w:rPr>
          <w:rFonts w:cs="B Zar"/>
          <w:sz w:val="28"/>
          <w:szCs w:val="28"/>
          <w:rtl/>
        </w:rPr>
        <w:t xml:space="preserve"> استدلال م</w:t>
      </w:r>
      <w:r w:rsidRPr="00F74267">
        <w:rPr>
          <w:rFonts w:cs="B Zar" w:hint="cs"/>
          <w:sz w:val="28"/>
          <w:szCs w:val="28"/>
          <w:rtl/>
        </w:rPr>
        <w:t>ی‌</w:t>
      </w:r>
      <w:r w:rsidRPr="00F74267">
        <w:rPr>
          <w:rFonts w:cs="B Zar" w:hint="eastAsia"/>
          <w:sz w:val="28"/>
          <w:szCs w:val="28"/>
          <w:rtl/>
        </w:rPr>
        <w:t>شود</w:t>
      </w:r>
      <w:r w:rsidRPr="00F74267">
        <w:rPr>
          <w:rFonts w:cs="B Zar"/>
          <w:sz w:val="28"/>
          <w:szCs w:val="28"/>
          <w:rtl/>
        </w:rPr>
        <w:t xml:space="preserve"> که مدل سطل زباله </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چارچوب بس</w:t>
      </w:r>
      <w:r w:rsidRPr="00F74267">
        <w:rPr>
          <w:rFonts w:cs="B Zar" w:hint="cs"/>
          <w:sz w:val="28"/>
          <w:szCs w:val="28"/>
          <w:rtl/>
        </w:rPr>
        <w:t>ی</w:t>
      </w:r>
      <w:r w:rsidRPr="00F74267">
        <w:rPr>
          <w:rFonts w:cs="B Zar" w:hint="eastAsia"/>
          <w:sz w:val="28"/>
          <w:szCs w:val="28"/>
          <w:rtl/>
        </w:rPr>
        <w:t>ار</w:t>
      </w:r>
      <w:r w:rsidRPr="00F74267">
        <w:rPr>
          <w:rFonts w:cs="B Zar"/>
          <w:sz w:val="28"/>
          <w:szCs w:val="28"/>
          <w:rtl/>
        </w:rPr>
        <w:t xml:space="preserve"> مف</w:t>
      </w:r>
      <w:r w:rsidRPr="00F74267">
        <w:rPr>
          <w:rFonts w:cs="B Zar" w:hint="cs"/>
          <w:sz w:val="28"/>
          <w:szCs w:val="28"/>
          <w:rtl/>
        </w:rPr>
        <w:t>ی</w:t>
      </w:r>
      <w:r w:rsidRPr="00F74267">
        <w:rPr>
          <w:rFonts w:cs="B Zar" w:hint="eastAsia"/>
          <w:sz w:val="28"/>
          <w:szCs w:val="28"/>
          <w:rtl/>
        </w:rPr>
        <w:t>د</w:t>
      </w:r>
      <w:r w:rsidRPr="00F74267">
        <w:rPr>
          <w:rFonts w:cs="B Zar"/>
          <w:sz w:val="28"/>
          <w:szCs w:val="28"/>
          <w:rtl/>
        </w:rPr>
        <w:t xml:space="preserve"> برا</w:t>
      </w:r>
      <w:r w:rsidRPr="00F74267">
        <w:rPr>
          <w:rFonts w:cs="B Zar" w:hint="cs"/>
          <w:sz w:val="28"/>
          <w:szCs w:val="28"/>
          <w:rtl/>
        </w:rPr>
        <w:t>ی</w:t>
      </w:r>
      <w:r w:rsidRPr="00F74267">
        <w:rPr>
          <w:rFonts w:cs="B Zar"/>
          <w:sz w:val="28"/>
          <w:szCs w:val="28"/>
          <w:rtl/>
        </w:rPr>
        <w:t xml:space="preserve"> مفهوم‌ساز</w:t>
      </w:r>
      <w:r w:rsidRPr="00F74267">
        <w:rPr>
          <w:rFonts w:cs="B Zar" w:hint="cs"/>
          <w:sz w:val="28"/>
          <w:szCs w:val="28"/>
          <w:rtl/>
        </w:rPr>
        <w:t>ی</w:t>
      </w:r>
      <w:r w:rsidRPr="00F74267">
        <w:rPr>
          <w:rFonts w:cs="B Zar"/>
          <w:sz w:val="28"/>
          <w:szCs w:val="28"/>
          <w:rtl/>
        </w:rPr>
        <w:t xml:space="preserve">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جستجو و اطلاعات شرکت‌ها در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ب</w:t>
      </w:r>
      <w:r w:rsidRPr="00F74267">
        <w:rPr>
          <w:rFonts w:cs="B Zar" w:hint="cs"/>
          <w:sz w:val="28"/>
          <w:szCs w:val="28"/>
          <w:rtl/>
        </w:rPr>
        <w:t>ی</w:t>
      </w:r>
      <w:r w:rsidRPr="00F74267">
        <w:rPr>
          <w:rFonts w:cs="B Zar" w:hint="eastAsia"/>
          <w:sz w:val="28"/>
          <w:szCs w:val="28"/>
          <w:rtl/>
        </w:rPr>
        <w:t>ن‌الملل</w:t>
      </w:r>
      <w:r w:rsidRPr="00F74267">
        <w:rPr>
          <w:rFonts w:cs="B Zar" w:hint="cs"/>
          <w:sz w:val="28"/>
          <w:szCs w:val="28"/>
          <w:rtl/>
        </w:rPr>
        <w:t>ی</w:t>
      </w:r>
      <w:r w:rsidRPr="00F74267">
        <w:rPr>
          <w:rFonts w:cs="B Zar"/>
          <w:sz w:val="28"/>
          <w:szCs w:val="28"/>
          <w:rtl/>
        </w:rPr>
        <w:t xml:space="preserve"> است. قبل از استفاده از مدل سطل زباله برا</w:t>
      </w:r>
      <w:r w:rsidRPr="00F74267">
        <w:rPr>
          <w:rFonts w:cs="B Zar" w:hint="cs"/>
          <w:sz w:val="28"/>
          <w:szCs w:val="28"/>
          <w:rtl/>
        </w:rPr>
        <w:t>ی</w:t>
      </w:r>
      <w:r w:rsidRPr="00F74267">
        <w:rPr>
          <w:rFonts w:cs="B Zar"/>
          <w:sz w:val="28"/>
          <w:szCs w:val="28"/>
          <w:rtl/>
        </w:rPr>
        <w:t xml:space="preserve"> اطلاع‌رسان</w:t>
      </w:r>
      <w:r w:rsidRPr="00F74267">
        <w:rPr>
          <w:rFonts w:cs="B Zar" w:hint="cs"/>
          <w:sz w:val="28"/>
          <w:szCs w:val="28"/>
          <w:rtl/>
        </w:rPr>
        <w:t>ی</w:t>
      </w:r>
      <w:r w:rsidRPr="00F74267">
        <w:rPr>
          <w:rFonts w:cs="B Zar"/>
          <w:sz w:val="28"/>
          <w:szCs w:val="28"/>
          <w:rtl/>
        </w:rPr>
        <w:t xml:space="preserve"> به تحل</w:t>
      </w:r>
      <w:r w:rsidRPr="00F74267">
        <w:rPr>
          <w:rFonts w:cs="B Zar" w:hint="cs"/>
          <w:sz w:val="28"/>
          <w:szCs w:val="28"/>
          <w:rtl/>
        </w:rPr>
        <w:t>ی</w:t>
      </w:r>
      <w:r w:rsidRPr="00F74267">
        <w:rPr>
          <w:rFonts w:cs="B Zar" w:hint="eastAsia"/>
          <w:sz w:val="28"/>
          <w:szCs w:val="28"/>
          <w:rtl/>
        </w:rPr>
        <w:t>ل</w:t>
      </w:r>
      <w:r w:rsidRPr="00F74267">
        <w:rPr>
          <w:rFonts w:cs="B Zar"/>
          <w:sz w:val="28"/>
          <w:szCs w:val="28"/>
          <w:rtl/>
        </w:rPr>
        <w:t xml:space="preserve"> تجرب</w:t>
      </w:r>
      <w:r w:rsidRPr="00F74267">
        <w:rPr>
          <w:rFonts w:cs="B Zar" w:hint="cs"/>
          <w:sz w:val="28"/>
          <w:szCs w:val="28"/>
          <w:rtl/>
        </w:rPr>
        <w:t>ی</w:t>
      </w:r>
      <w:r w:rsidRPr="00F74267">
        <w:rPr>
          <w:rFonts w:cs="B Zar"/>
          <w:sz w:val="28"/>
          <w:szCs w:val="28"/>
          <w:rtl/>
        </w:rPr>
        <w:t xml:space="preserve"> ارائه‌شده در فصل 5،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فصل ابتدا دو مجموعه ا</w:t>
      </w:r>
      <w:r w:rsidRPr="00F74267">
        <w:rPr>
          <w:rFonts w:cs="B Zar" w:hint="eastAsia"/>
          <w:sz w:val="28"/>
          <w:szCs w:val="28"/>
          <w:rtl/>
        </w:rPr>
        <w:t>دب</w:t>
      </w:r>
      <w:r w:rsidRPr="00F74267">
        <w:rPr>
          <w:rFonts w:cs="B Zar" w:hint="cs"/>
          <w:sz w:val="28"/>
          <w:szCs w:val="28"/>
          <w:rtl/>
        </w:rPr>
        <w:t>ی</w:t>
      </w:r>
      <w:r w:rsidRPr="00F74267">
        <w:rPr>
          <w:rFonts w:cs="B Zar" w:hint="eastAsia"/>
          <w:sz w:val="28"/>
          <w:szCs w:val="28"/>
          <w:rtl/>
        </w:rPr>
        <w:t>ات</w:t>
      </w:r>
      <w:r w:rsidRPr="00F74267">
        <w:rPr>
          <w:rFonts w:cs="B Zar"/>
          <w:sz w:val="28"/>
          <w:szCs w:val="28"/>
          <w:rtl/>
        </w:rPr>
        <w:t xml:space="preserve"> د</w:t>
      </w:r>
      <w:r w:rsidRPr="00F74267">
        <w:rPr>
          <w:rFonts w:cs="B Zar" w:hint="cs"/>
          <w:sz w:val="28"/>
          <w:szCs w:val="28"/>
          <w:rtl/>
        </w:rPr>
        <w:t>ی</w:t>
      </w:r>
      <w:r w:rsidRPr="00F74267">
        <w:rPr>
          <w:rFonts w:cs="B Zar" w:hint="eastAsia"/>
          <w:sz w:val="28"/>
          <w:szCs w:val="28"/>
          <w:rtl/>
        </w:rPr>
        <w:t>گر</w:t>
      </w:r>
      <w:r w:rsidRPr="00F74267">
        <w:rPr>
          <w:rFonts w:cs="B Zar"/>
          <w:sz w:val="28"/>
          <w:szCs w:val="28"/>
          <w:rtl/>
        </w:rPr>
        <w:t xml:space="preserve"> را بررس</w:t>
      </w:r>
      <w:r w:rsidRPr="00F74267">
        <w:rPr>
          <w:rFonts w:cs="B Zar" w:hint="cs"/>
          <w:sz w:val="28"/>
          <w:szCs w:val="28"/>
          <w:rtl/>
        </w:rPr>
        <w:t>ی</w:t>
      </w:r>
      <w:r w:rsidRPr="00F74267">
        <w:rPr>
          <w:rFonts w:cs="B Zar"/>
          <w:sz w:val="28"/>
          <w:szCs w:val="28"/>
          <w:rtl/>
        </w:rPr>
        <w:t xml:space="preserve"> م</w:t>
      </w:r>
      <w:r w:rsidRPr="00F74267">
        <w:rPr>
          <w:rFonts w:cs="B Zar" w:hint="cs"/>
          <w:sz w:val="28"/>
          <w:szCs w:val="28"/>
          <w:rtl/>
        </w:rPr>
        <w:t>ی‌</w:t>
      </w:r>
      <w:r w:rsidRPr="00F74267">
        <w:rPr>
          <w:rFonts w:cs="B Zar" w:hint="eastAsia"/>
          <w:sz w:val="28"/>
          <w:szCs w:val="28"/>
          <w:rtl/>
        </w:rPr>
        <w:t>کند</w:t>
      </w:r>
      <w:r w:rsidRPr="00F74267">
        <w:rPr>
          <w:rFonts w:cs="B Zar"/>
          <w:sz w:val="28"/>
          <w:szCs w:val="28"/>
          <w:rtl/>
        </w:rPr>
        <w:t xml:space="preserve"> که ب</w:t>
      </w:r>
      <w:r w:rsidRPr="00F74267">
        <w:rPr>
          <w:rFonts w:cs="B Zar" w:hint="cs"/>
          <w:sz w:val="28"/>
          <w:szCs w:val="28"/>
          <w:rtl/>
        </w:rPr>
        <w:t>ی</w:t>
      </w:r>
      <w:r w:rsidRPr="00F74267">
        <w:rPr>
          <w:rFonts w:cs="B Zar" w:hint="eastAsia"/>
          <w:sz w:val="28"/>
          <w:szCs w:val="28"/>
          <w:rtl/>
        </w:rPr>
        <w:t>نش‌ها</w:t>
      </w:r>
      <w:r w:rsidRPr="00F74267">
        <w:rPr>
          <w:rFonts w:cs="B Zar" w:hint="cs"/>
          <w:sz w:val="28"/>
          <w:szCs w:val="28"/>
          <w:rtl/>
        </w:rPr>
        <w:t>ی</w:t>
      </w:r>
      <w:r w:rsidRPr="00F74267">
        <w:rPr>
          <w:rFonts w:cs="B Zar"/>
          <w:sz w:val="28"/>
          <w:szCs w:val="28"/>
          <w:rtl/>
        </w:rPr>
        <w:t xml:space="preserve"> ب</w:t>
      </w:r>
      <w:r w:rsidRPr="00F74267">
        <w:rPr>
          <w:rFonts w:cs="B Zar" w:hint="cs"/>
          <w:sz w:val="28"/>
          <w:szCs w:val="28"/>
          <w:rtl/>
        </w:rPr>
        <w:t>ی</w:t>
      </w:r>
      <w:r w:rsidRPr="00F74267">
        <w:rPr>
          <w:rFonts w:cs="B Zar" w:hint="eastAsia"/>
          <w:sz w:val="28"/>
          <w:szCs w:val="28"/>
          <w:rtl/>
        </w:rPr>
        <w:t>شتر</w:t>
      </w:r>
      <w:r w:rsidRPr="00F74267">
        <w:rPr>
          <w:rFonts w:cs="B Zar" w:hint="cs"/>
          <w:sz w:val="28"/>
          <w:szCs w:val="28"/>
          <w:rtl/>
        </w:rPr>
        <w:t>ی</w:t>
      </w:r>
      <w:r w:rsidRPr="00F74267">
        <w:rPr>
          <w:rFonts w:cs="B Zar"/>
          <w:sz w:val="28"/>
          <w:szCs w:val="28"/>
          <w:rtl/>
        </w:rPr>
        <w:t xml:space="preserve"> در مورد مبان</w:t>
      </w:r>
      <w:r w:rsidRPr="00F74267">
        <w:rPr>
          <w:rFonts w:cs="B Zar" w:hint="cs"/>
          <w:sz w:val="28"/>
          <w:szCs w:val="28"/>
          <w:rtl/>
        </w:rPr>
        <w:t>ی</w:t>
      </w:r>
      <w:r w:rsidRPr="00F74267">
        <w:rPr>
          <w:rFonts w:cs="B Zar"/>
          <w:sz w:val="28"/>
          <w:szCs w:val="28"/>
          <w:rtl/>
        </w:rPr>
        <w:t xml:space="preserve"> خرد تعامل ب</w:t>
      </w:r>
      <w:r w:rsidRPr="00F74267">
        <w:rPr>
          <w:rFonts w:cs="B Zar" w:hint="cs"/>
          <w:sz w:val="28"/>
          <w:szCs w:val="28"/>
          <w:rtl/>
        </w:rPr>
        <w:t>ی</w:t>
      </w:r>
      <w:r w:rsidRPr="00F74267">
        <w:rPr>
          <w:rFonts w:cs="B Zar" w:hint="eastAsia"/>
          <w:sz w:val="28"/>
          <w:szCs w:val="28"/>
          <w:rtl/>
        </w:rPr>
        <w:t>ن‌شرکت</w:t>
      </w:r>
      <w:r w:rsidRPr="00F74267">
        <w:rPr>
          <w:rFonts w:cs="B Zar" w:hint="cs"/>
          <w:sz w:val="28"/>
          <w:szCs w:val="28"/>
          <w:rtl/>
        </w:rPr>
        <w:t>ی</w:t>
      </w:r>
      <w:r w:rsidRPr="00F74267">
        <w:rPr>
          <w:rFonts w:cs="B Zar"/>
          <w:sz w:val="28"/>
          <w:szCs w:val="28"/>
          <w:rtl/>
        </w:rPr>
        <w:t xml:space="preserve"> در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ب</w:t>
      </w:r>
      <w:r w:rsidRPr="00F74267">
        <w:rPr>
          <w:rFonts w:cs="B Zar" w:hint="cs"/>
          <w:sz w:val="28"/>
          <w:szCs w:val="28"/>
          <w:rtl/>
        </w:rPr>
        <w:t>ی</w:t>
      </w:r>
      <w:r w:rsidRPr="00F74267">
        <w:rPr>
          <w:rFonts w:cs="B Zar" w:hint="eastAsia"/>
          <w:sz w:val="28"/>
          <w:szCs w:val="28"/>
          <w:rtl/>
        </w:rPr>
        <w:t>ن‌الملل</w:t>
      </w:r>
      <w:r w:rsidRPr="00F74267">
        <w:rPr>
          <w:rFonts w:cs="B Zar" w:hint="cs"/>
          <w:sz w:val="28"/>
          <w:szCs w:val="28"/>
          <w:rtl/>
        </w:rPr>
        <w:t>ی</w:t>
      </w:r>
      <w:r w:rsidRPr="00F74267">
        <w:rPr>
          <w:rFonts w:cs="B Zar"/>
          <w:sz w:val="28"/>
          <w:szCs w:val="28"/>
          <w:rtl/>
        </w:rPr>
        <w:t xml:space="preserve"> ارائه م</w:t>
      </w:r>
      <w:r w:rsidRPr="00F74267">
        <w:rPr>
          <w:rFonts w:cs="B Zar" w:hint="cs"/>
          <w:sz w:val="28"/>
          <w:szCs w:val="28"/>
          <w:rtl/>
        </w:rPr>
        <w:t>ی‌</w:t>
      </w:r>
      <w:r w:rsidRPr="00F74267">
        <w:rPr>
          <w:rFonts w:cs="B Zar" w:hint="eastAsia"/>
          <w:sz w:val="28"/>
          <w:szCs w:val="28"/>
          <w:rtl/>
        </w:rPr>
        <w:t>دهند</w:t>
      </w:r>
      <w:r w:rsidRPr="00F74267">
        <w:rPr>
          <w:rFonts w:cs="B Zar"/>
          <w:sz w:val="28"/>
          <w:szCs w:val="28"/>
          <w:rtl/>
        </w:rPr>
        <w:t>. با مرور</w:t>
      </w:r>
      <w:r w:rsidRPr="00F74267">
        <w:rPr>
          <w:rFonts w:cs="B Zar" w:hint="cs"/>
          <w:sz w:val="28"/>
          <w:szCs w:val="28"/>
          <w:rtl/>
        </w:rPr>
        <w:t>ی</w:t>
      </w:r>
      <w:r w:rsidRPr="00F74267">
        <w:rPr>
          <w:rFonts w:cs="B Zar"/>
          <w:sz w:val="28"/>
          <w:szCs w:val="28"/>
          <w:rtl/>
        </w:rPr>
        <w:t xml:space="preserve"> بر ادب</w:t>
      </w:r>
      <w:r w:rsidRPr="00F74267">
        <w:rPr>
          <w:rFonts w:cs="B Zar" w:hint="cs"/>
          <w:sz w:val="28"/>
          <w:szCs w:val="28"/>
          <w:rtl/>
        </w:rPr>
        <w:t>ی</w:t>
      </w:r>
      <w:r w:rsidRPr="00F74267">
        <w:rPr>
          <w:rFonts w:cs="B Zar" w:hint="eastAsia"/>
          <w:sz w:val="28"/>
          <w:szCs w:val="28"/>
          <w:rtl/>
        </w:rPr>
        <w:t>ات</w:t>
      </w:r>
      <w:r w:rsidRPr="00F74267">
        <w:rPr>
          <w:rFonts w:cs="B Zar"/>
          <w:sz w:val="28"/>
          <w:szCs w:val="28"/>
          <w:rtl/>
        </w:rPr>
        <w:t xml:space="preserve"> موجود در مورد جستجو</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sz w:val="28"/>
          <w:szCs w:val="28"/>
          <w:rtl/>
        </w:rPr>
        <w:t xml:space="preserve"> و فناور</w:t>
      </w:r>
      <w:r w:rsidRPr="00F74267">
        <w:rPr>
          <w:rFonts w:cs="B Zar" w:hint="cs"/>
          <w:sz w:val="28"/>
          <w:szCs w:val="28"/>
          <w:rtl/>
        </w:rPr>
        <w:t>ی</w:t>
      </w:r>
      <w:r w:rsidRPr="00F74267">
        <w:rPr>
          <w:rFonts w:cs="B Zar"/>
          <w:sz w:val="28"/>
          <w:szCs w:val="28"/>
          <w:rtl/>
        </w:rPr>
        <w:t xml:space="preserve"> شروع م</w:t>
      </w:r>
      <w:r w:rsidRPr="00F74267">
        <w:rPr>
          <w:rFonts w:cs="B Zar" w:hint="cs"/>
          <w:sz w:val="28"/>
          <w:szCs w:val="28"/>
          <w:rtl/>
        </w:rPr>
        <w:t>ی‌</w:t>
      </w:r>
      <w:r w:rsidRPr="00F74267">
        <w:rPr>
          <w:rFonts w:cs="B Zar" w:hint="eastAsia"/>
          <w:sz w:val="28"/>
          <w:szCs w:val="28"/>
          <w:rtl/>
        </w:rPr>
        <w:t>شود</w:t>
      </w:r>
      <w:r w:rsidRPr="00F74267">
        <w:rPr>
          <w:rFonts w:cs="B Zar"/>
          <w:sz w:val="28"/>
          <w:szCs w:val="28"/>
          <w:rtl/>
        </w:rPr>
        <w:t>.</w:t>
      </w:r>
    </w:p>
    <w:p w14:paraId="26664BE8" w14:textId="77777777" w:rsidR="00E535BD" w:rsidRPr="00F74267" w:rsidRDefault="00E535BD" w:rsidP="00E535BD">
      <w:pPr>
        <w:rPr>
          <w:rFonts w:cs="B Zar"/>
          <w:sz w:val="28"/>
          <w:szCs w:val="28"/>
          <w:rtl/>
        </w:rPr>
      </w:pPr>
    </w:p>
    <w:p w14:paraId="3D7AC55E" w14:textId="77777777" w:rsidR="00E535BD" w:rsidRPr="00F74267" w:rsidRDefault="00E535BD" w:rsidP="00E535BD">
      <w:pPr>
        <w:rPr>
          <w:rFonts w:cs="B Zar"/>
          <w:sz w:val="28"/>
          <w:szCs w:val="28"/>
          <w:rtl/>
        </w:rPr>
      </w:pPr>
      <w:r w:rsidRPr="00F74267">
        <w:rPr>
          <w:rFonts w:cs="B Zar"/>
          <w:sz w:val="28"/>
          <w:szCs w:val="28"/>
          <w:rtl/>
        </w:rPr>
        <w:t>------------</w:t>
      </w:r>
    </w:p>
    <w:p w14:paraId="29F288EE" w14:textId="77777777" w:rsidR="00E535BD" w:rsidRPr="00F74267" w:rsidRDefault="00E535BD" w:rsidP="00E535BD">
      <w:pPr>
        <w:rPr>
          <w:rFonts w:cs="B Zar"/>
          <w:sz w:val="28"/>
          <w:szCs w:val="28"/>
          <w:rtl/>
        </w:rPr>
      </w:pPr>
      <w:r w:rsidRPr="00F74267">
        <w:rPr>
          <w:rFonts w:cs="B Zar"/>
          <w:sz w:val="28"/>
          <w:szCs w:val="28"/>
          <w:rtl/>
        </w:rPr>
        <w:t>3 در توص</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نما</w:t>
      </w:r>
      <w:r w:rsidRPr="00F74267">
        <w:rPr>
          <w:rFonts w:cs="B Zar" w:hint="cs"/>
          <w:sz w:val="28"/>
          <w:szCs w:val="28"/>
          <w:rtl/>
        </w:rPr>
        <w:t>ی</w:t>
      </w:r>
      <w:r w:rsidRPr="00F74267">
        <w:rPr>
          <w:rFonts w:cs="B Zar" w:hint="eastAsia"/>
          <w:sz w:val="28"/>
          <w:szCs w:val="28"/>
          <w:rtl/>
        </w:rPr>
        <w:t>شگاه</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به عنوان </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"آنارش</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hint="eastAsia"/>
          <w:sz w:val="28"/>
          <w:szCs w:val="28"/>
          <w:rtl/>
        </w:rPr>
        <w:t>افته</w:t>
      </w:r>
      <w:r w:rsidRPr="00F74267">
        <w:rPr>
          <w:rFonts w:cs="B Zar"/>
          <w:sz w:val="28"/>
          <w:szCs w:val="28"/>
          <w:rtl/>
        </w:rPr>
        <w:t>"،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پ</w:t>
      </w:r>
      <w:r w:rsidRPr="00F74267">
        <w:rPr>
          <w:rFonts w:cs="B Zar" w:hint="cs"/>
          <w:sz w:val="28"/>
          <w:szCs w:val="28"/>
          <w:rtl/>
        </w:rPr>
        <w:t>ی</w:t>
      </w:r>
      <w:r w:rsidRPr="00F74267">
        <w:rPr>
          <w:rFonts w:cs="B Zar" w:hint="eastAsia"/>
          <w:sz w:val="28"/>
          <w:szCs w:val="28"/>
          <w:rtl/>
        </w:rPr>
        <w:t>شنهاد</w:t>
      </w:r>
      <w:r w:rsidRPr="00F74267">
        <w:rPr>
          <w:rFonts w:cs="B Zar"/>
          <w:sz w:val="28"/>
          <w:szCs w:val="28"/>
          <w:rtl/>
        </w:rPr>
        <w:t xml:space="preserve"> به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معنا ن</w:t>
      </w:r>
      <w:r w:rsidRPr="00F74267">
        <w:rPr>
          <w:rFonts w:cs="B Zar" w:hint="cs"/>
          <w:sz w:val="28"/>
          <w:szCs w:val="28"/>
          <w:rtl/>
        </w:rPr>
        <w:t>ی</w:t>
      </w:r>
      <w:r w:rsidRPr="00F74267">
        <w:rPr>
          <w:rFonts w:cs="B Zar" w:hint="eastAsia"/>
          <w:sz w:val="28"/>
          <w:szCs w:val="28"/>
          <w:rtl/>
        </w:rPr>
        <w:t>ست</w:t>
      </w:r>
      <w:r w:rsidRPr="00F74267">
        <w:rPr>
          <w:rFonts w:cs="B Zar"/>
          <w:sz w:val="28"/>
          <w:szCs w:val="28"/>
          <w:rtl/>
        </w:rPr>
        <w:t xml:space="preserve"> که </w:t>
      </w:r>
      <w:commentRangeStart w:id="94"/>
      <w:r w:rsidRPr="00F74267">
        <w:rPr>
          <w:rFonts w:cs="B Zar"/>
          <w:sz w:val="28"/>
          <w:szCs w:val="28"/>
          <w:rtl/>
        </w:rPr>
        <w:t>همه چن</w:t>
      </w:r>
      <w:r w:rsidRPr="00F74267">
        <w:rPr>
          <w:rFonts w:cs="B Zar" w:hint="cs"/>
          <w:sz w:val="28"/>
          <w:szCs w:val="28"/>
          <w:rtl/>
        </w:rPr>
        <w:t>ی</w:t>
      </w:r>
      <w:r w:rsidRPr="00F74267">
        <w:rPr>
          <w:rFonts w:cs="B Zar" w:hint="eastAsia"/>
          <w:sz w:val="28"/>
          <w:szCs w:val="28"/>
          <w:rtl/>
        </w:rPr>
        <w:t>ن</w:t>
      </w:r>
      <w:commentRangeEnd w:id="94"/>
      <w:r w:rsidR="009A6D84">
        <w:rPr>
          <w:rStyle w:val="CommentReference"/>
          <w:rtl/>
        </w:rPr>
        <w:commentReference w:id="94"/>
      </w:r>
      <w:r w:rsidRPr="00F74267">
        <w:rPr>
          <w:rFonts w:cs="B Zar"/>
          <w:sz w:val="28"/>
          <w:szCs w:val="28"/>
          <w:rtl/>
        </w:rPr>
        <w:t xml:space="preserve"> رو</w:t>
      </w:r>
      <w:r w:rsidRPr="00F74267">
        <w:rPr>
          <w:rFonts w:cs="B Zar" w:hint="cs"/>
          <w:sz w:val="28"/>
          <w:szCs w:val="28"/>
          <w:rtl/>
        </w:rPr>
        <w:t>ی</w:t>
      </w:r>
      <w:r w:rsidRPr="00F74267">
        <w:rPr>
          <w:rFonts w:cs="B Zar" w:hint="eastAsia"/>
          <w:sz w:val="28"/>
          <w:szCs w:val="28"/>
          <w:rtl/>
        </w:rPr>
        <w:t>دادها</w:t>
      </w:r>
      <w:r w:rsidRPr="00F74267">
        <w:rPr>
          <w:rFonts w:cs="B Zar" w:hint="cs"/>
          <w:sz w:val="28"/>
          <w:szCs w:val="28"/>
          <w:rtl/>
        </w:rPr>
        <w:t>یی</w:t>
      </w:r>
      <w:r w:rsidRPr="00F74267">
        <w:rPr>
          <w:rFonts w:cs="B Zar"/>
          <w:sz w:val="28"/>
          <w:szCs w:val="28"/>
          <w:rtl/>
        </w:rPr>
        <w:t xml:space="preserve"> کاملاً با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توص</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مطابقت دارند. در واقع، انواع مختلف</w:t>
      </w:r>
      <w:r w:rsidRPr="00F74267">
        <w:rPr>
          <w:rFonts w:cs="B Zar" w:hint="cs"/>
          <w:sz w:val="28"/>
          <w:szCs w:val="28"/>
          <w:rtl/>
        </w:rPr>
        <w:t>ی</w:t>
      </w:r>
      <w:r w:rsidRPr="00F74267">
        <w:rPr>
          <w:rFonts w:cs="B Zar"/>
          <w:sz w:val="28"/>
          <w:szCs w:val="28"/>
          <w:rtl/>
        </w:rPr>
        <w:t xml:space="preserve"> از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وجود دارد که به روش‌ها</w:t>
      </w:r>
      <w:r w:rsidRPr="00F74267">
        <w:rPr>
          <w:rFonts w:cs="B Zar" w:hint="cs"/>
          <w:sz w:val="28"/>
          <w:szCs w:val="28"/>
          <w:rtl/>
        </w:rPr>
        <w:t>ی</w:t>
      </w:r>
      <w:r w:rsidRPr="00F74267">
        <w:rPr>
          <w:rFonts w:cs="B Zar"/>
          <w:sz w:val="28"/>
          <w:szCs w:val="28"/>
          <w:rtl/>
        </w:rPr>
        <w:t xml:space="preserve"> مختلف سازمانده</w:t>
      </w:r>
      <w:r w:rsidRPr="00F74267">
        <w:rPr>
          <w:rFonts w:cs="B Zar" w:hint="cs"/>
          <w:sz w:val="28"/>
          <w:szCs w:val="28"/>
          <w:rtl/>
        </w:rPr>
        <w:t>ی</w:t>
      </w:r>
      <w:r w:rsidRPr="00F74267">
        <w:rPr>
          <w:rFonts w:cs="B Zar"/>
          <w:sz w:val="28"/>
          <w:szCs w:val="28"/>
          <w:rtl/>
        </w:rPr>
        <w:t xml:space="preserve"> شده‌اند و به اهداف مختلف </w:t>
      </w:r>
      <w:r w:rsidRPr="00F74267">
        <w:rPr>
          <w:rFonts w:cs="B Zar" w:hint="eastAsia"/>
          <w:sz w:val="28"/>
          <w:szCs w:val="28"/>
          <w:rtl/>
        </w:rPr>
        <w:t>هدا</w:t>
      </w:r>
      <w:r w:rsidRPr="00F74267">
        <w:rPr>
          <w:rFonts w:cs="B Zar" w:hint="cs"/>
          <w:sz w:val="28"/>
          <w:szCs w:val="28"/>
          <w:rtl/>
        </w:rPr>
        <w:t>ی</w:t>
      </w:r>
      <w:r w:rsidRPr="00F74267">
        <w:rPr>
          <w:rFonts w:cs="B Zar" w:hint="eastAsia"/>
          <w:sz w:val="28"/>
          <w:szCs w:val="28"/>
          <w:rtl/>
        </w:rPr>
        <w:t>ت</w:t>
      </w:r>
      <w:r w:rsidRPr="00F74267">
        <w:rPr>
          <w:rFonts w:cs="B Zar"/>
          <w:sz w:val="28"/>
          <w:szCs w:val="28"/>
          <w:rtl/>
        </w:rPr>
        <w:t xml:space="preserve"> م</w:t>
      </w:r>
      <w:r w:rsidRPr="00F74267">
        <w:rPr>
          <w:rFonts w:cs="B Zar" w:hint="cs"/>
          <w:sz w:val="28"/>
          <w:szCs w:val="28"/>
          <w:rtl/>
        </w:rPr>
        <w:t>ی‌</w:t>
      </w:r>
      <w:r w:rsidRPr="00F74267">
        <w:rPr>
          <w:rFonts w:cs="B Zar" w:hint="eastAsia"/>
          <w:sz w:val="28"/>
          <w:szCs w:val="28"/>
          <w:rtl/>
        </w:rPr>
        <w:t>شوند</w:t>
      </w:r>
      <w:r w:rsidRPr="00F74267">
        <w:rPr>
          <w:rFonts w:cs="B Zar"/>
          <w:sz w:val="28"/>
          <w:szCs w:val="28"/>
          <w:rtl/>
        </w:rPr>
        <w:t xml:space="preserve"> (برا</w:t>
      </w:r>
      <w:r w:rsidRPr="00F74267">
        <w:rPr>
          <w:rFonts w:cs="B Zar" w:hint="cs"/>
          <w:sz w:val="28"/>
          <w:szCs w:val="28"/>
          <w:rtl/>
        </w:rPr>
        <w:t>ی</w:t>
      </w:r>
      <w:r w:rsidRPr="00F74267">
        <w:rPr>
          <w:rFonts w:cs="B Zar"/>
          <w:sz w:val="28"/>
          <w:szCs w:val="28"/>
          <w:rtl/>
        </w:rPr>
        <w:t xml:space="preserve"> بحث گسترده، </w:t>
      </w:r>
      <w:r w:rsidRPr="00F74267">
        <w:rPr>
          <w:rFonts w:cs="B Zar"/>
          <w:sz w:val="28"/>
          <w:szCs w:val="28"/>
        </w:rPr>
        <w:t xml:space="preserve">Berthon et al., </w:t>
      </w:r>
      <w:r w:rsidRPr="00F74267">
        <w:rPr>
          <w:rFonts w:cs="B Zar"/>
          <w:sz w:val="28"/>
          <w:szCs w:val="28"/>
          <w:rtl/>
        </w:rPr>
        <w:t>2014 را بب</w:t>
      </w:r>
      <w:r w:rsidRPr="00F74267">
        <w:rPr>
          <w:rFonts w:cs="B Zar" w:hint="cs"/>
          <w:sz w:val="28"/>
          <w:szCs w:val="28"/>
          <w:rtl/>
        </w:rPr>
        <w:t>ی</w:t>
      </w:r>
      <w:r w:rsidRPr="00F74267">
        <w:rPr>
          <w:rFonts w:cs="B Zar" w:hint="eastAsia"/>
          <w:sz w:val="28"/>
          <w:szCs w:val="28"/>
          <w:rtl/>
        </w:rPr>
        <w:t>ن</w:t>
      </w:r>
      <w:r w:rsidRPr="00F74267">
        <w:rPr>
          <w:rFonts w:cs="B Zar" w:hint="cs"/>
          <w:sz w:val="28"/>
          <w:szCs w:val="28"/>
          <w:rtl/>
        </w:rPr>
        <w:t>ی</w:t>
      </w:r>
      <w:r w:rsidRPr="00F74267">
        <w:rPr>
          <w:rFonts w:cs="B Zar" w:hint="eastAsia"/>
          <w:sz w:val="28"/>
          <w:szCs w:val="28"/>
          <w:rtl/>
        </w:rPr>
        <w:t>د</w:t>
      </w:r>
      <w:r w:rsidRPr="00F74267">
        <w:rPr>
          <w:rFonts w:cs="B Zar"/>
          <w:sz w:val="28"/>
          <w:szCs w:val="28"/>
          <w:rtl/>
        </w:rPr>
        <w:t>). با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وجود، مفهوم آنارش</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hint="eastAsia"/>
          <w:sz w:val="28"/>
          <w:szCs w:val="28"/>
          <w:rtl/>
        </w:rPr>
        <w:t>افته</w:t>
      </w:r>
      <w:r w:rsidRPr="00F74267">
        <w:rPr>
          <w:rFonts w:cs="B Zar"/>
          <w:sz w:val="28"/>
          <w:szCs w:val="28"/>
          <w:rtl/>
        </w:rPr>
        <w:t xml:space="preserve"> عناصر کل</w:t>
      </w:r>
      <w:r w:rsidRPr="00F74267">
        <w:rPr>
          <w:rFonts w:cs="B Zar" w:hint="cs"/>
          <w:sz w:val="28"/>
          <w:szCs w:val="28"/>
          <w:rtl/>
        </w:rPr>
        <w:t>ی</w:t>
      </w:r>
      <w:r w:rsidRPr="00F74267">
        <w:rPr>
          <w:rFonts w:cs="B Zar" w:hint="eastAsia"/>
          <w:sz w:val="28"/>
          <w:szCs w:val="28"/>
          <w:rtl/>
        </w:rPr>
        <w:t>د</w:t>
      </w:r>
      <w:r w:rsidRPr="00F74267">
        <w:rPr>
          <w:rFonts w:cs="B Zar" w:hint="cs"/>
          <w:sz w:val="28"/>
          <w:szCs w:val="28"/>
          <w:rtl/>
        </w:rPr>
        <w:t>ی</w:t>
      </w:r>
      <w:r w:rsidRPr="00F74267">
        <w:rPr>
          <w:rFonts w:cs="B Zar"/>
          <w:sz w:val="28"/>
          <w:szCs w:val="28"/>
          <w:rtl/>
        </w:rPr>
        <w:t xml:space="preserve">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مورد تجز</w:t>
      </w:r>
      <w:r w:rsidRPr="00F74267">
        <w:rPr>
          <w:rFonts w:cs="B Zar" w:hint="cs"/>
          <w:sz w:val="28"/>
          <w:szCs w:val="28"/>
          <w:rtl/>
        </w:rPr>
        <w:t>ی</w:t>
      </w:r>
      <w:r w:rsidRPr="00F74267">
        <w:rPr>
          <w:rFonts w:cs="B Zar" w:hint="eastAsia"/>
          <w:sz w:val="28"/>
          <w:szCs w:val="28"/>
          <w:rtl/>
        </w:rPr>
        <w:t>ه</w:t>
      </w:r>
      <w:r w:rsidRPr="00F74267">
        <w:rPr>
          <w:rFonts w:cs="B Zar"/>
          <w:sz w:val="28"/>
          <w:szCs w:val="28"/>
          <w:rtl/>
        </w:rPr>
        <w:t xml:space="preserve"> و تحل</w:t>
      </w:r>
      <w:r w:rsidRPr="00F74267">
        <w:rPr>
          <w:rFonts w:cs="B Zar" w:hint="cs"/>
          <w:sz w:val="28"/>
          <w:szCs w:val="28"/>
          <w:rtl/>
        </w:rPr>
        <w:t>ی</w:t>
      </w:r>
      <w:r w:rsidRPr="00F74267">
        <w:rPr>
          <w:rFonts w:cs="B Zar" w:hint="eastAsia"/>
          <w:sz w:val="28"/>
          <w:szCs w:val="28"/>
          <w:rtl/>
        </w:rPr>
        <w:t>ل</w:t>
      </w:r>
      <w:r w:rsidRPr="00F74267">
        <w:rPr>
          <w:rFonts w:cs="B Zar"/>
          <w:sz w:val="28"/>
          <w:szCs w:val="28"/>
          <w:rtl/>
        </w:rPr>
        <w:t xml:space="preserve"> در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مطالعه و احتمالاً جنبه‌ها</w:t>
      </w:r>
      <w:r w:rsidRPr="00F74267">
        <w:rPr>
          <w:rFonts w:cs="B Zar" w:hint="cs"/>
          <w:sz w:val="28"/>
          <w:szCs w:val="28"/>
          <w:rtl/>
        </w:rPr>
        <w:t>ی</w:t>
      </w:r>
      <w:r w:rsidRPr="00F74267">
        <w:rPr>
          <w:rFonts w:cs="B Zar"/>
          <w:sz w:val="28"/>
          <w:szCs w:val="28"/>
          <w:rtl/>
        </w:rPr>
        <w:t xml:space="preserve"> خاص</w:t>
      </w:r>
      <w:r w:rsidRPr="00F74267">
        <w:rPr>
          <w:rFonts w:cs="B Zar" w:hint="cs"/>
          <w:sz w:val="28"/>
          <w:szCs w:val="28"/>
          <w:rtl/>
        </w:rPr>
        <w:t>ی</w:t>
      </w:r>
      <w:r w:rsidRPr="00F74267">
        <w:rPr>
          <w:rFonts w:cs="B Zar"/>
          <w:sz w:val="28"/>
          <w:szCs w:val="28"/>
          <w:rtl/>
        </w:rPr>
        <w:t xml:space="preserve"> از اکثر انواع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را (حداقل در برخ</w:t>
      </w:r>
      <w:r w:rsidRPr="00F74267">
        <w:rPr>
          <w:rFonts w:cs="B Zar" w:hint="cs"/>
          <w:sz w:val="28"/>
          <w:szCs w:val="28"/>
          <w:rtl/>
        </w:rPr>
        <w:t>ی</w:t>
      </w:r>
      <w:r w:rsidRPr="00F74267">
        <w:rPr>
          <w:rFonts w:cs="B Zar"/>
          <w:sz w:val="28"/>
          <w:szCs w:val="28"/>
          <w:rtl/>
        </w:rPr>
        <w:t xml:space="preserve"> از مواقع) به تصو</w:t>
      </w:r>
      <w:r w:rsidRPr="00F74267">
        <w:rPr>
          <w:rFonts w:cs="B Zar" w:hint="cs"/>
          <w:sz w:val="28"/>
          <w:szCs w:val="28"/>
          <w:rtl/>
        </w:rPr>
        <w:t>ی</w:t>
      </w:r>
      <w:r w:rsidRPr="00F74267">
        <w:rPr>
          <w:rFonts w:cs="B Zar" w:hint="eastAsia"/>
          <w:sz w:val="28"/>
          <w:szCs w:val="28"/>
          <w:rtl/>
        </w:rPr>
        <w:t>ر</w:t>
      </w:r>
      <w:r w:rsidRPr="00F74267">
        <w:rPr>
          <w:rFonts w:cs="B Zar"/>
          <w:sz w:val="28"/>
          <w:szCs w:val="28"/>
          <w:rtl/>
        </w:rPr>
        <w:t xml:space="preserve"> م</w:t>
      </w:r>
      <w:r w:rsidRPr="00F74267">
        <w:rPr>
          <w:rFonts w:cs="B Zar" w:hint="cs"/>
          <w:sz w:val="28"/>
          <w:szCs w:val="28"/>
          <w:rtl/>
        </w:rPr>
        <w:t>ی‌</w:t>
      </w:r>
      <w:r w:rsidRPr="00F74267">
        <w:rPr>
          <w:rFonts w:cs="B Zar" w:hint="eastAsia"/>
          <w:sz w:val="28"/>
          <w:szCs w:val="28"/>
          <w:rtl/>
        </w:rPr>
        <w:t>کشد</w:t>
      </w:r>
      <w:r w:rsidRPr="00F74267">
        <w:rPr>
          <w:rFonts w:cs="B Zar"/>
          <w:sz w:val="28"/>
          <w:szCs w:val="28"/>
          <w:rtl/>
        </w:rPr>
        <w:t>. همان‌طور که کوهن و همکاران (1972، 1) با دقت اشاره م</w:t>
      </w:r>
      <w:r w:rsidRPr="00F74267">
        <w:rPr>
          <w:rFonts w:cs="B Zar" w:hint="cs"/>
          <w:sz w:val="28"/>
          <w:szCs w:val="28"/>
          <w:rtl/>
        </w:rPr>
        <w:t>ی‌</w:t>
      </w:r>
      <w:r w:rsidRPr="00F74267">
        <w:rPr>
          <w:rFonts w:cs="B Zar" w:hint="eastAsia"/>
          <w:sz w:val="28"/>
          <w:szCs w:val="28"/>
          <w:rtl/>
        </w:rPr>
        <w:t>کنند،</w:t>
      </w:r>
      <w:r w:rsidRPr="00F74267">
        <w:rPr>
          <w:rFonts w:cs="B Zar"/>
          <w:sz w:val="28"/>
          <w:szCs w:val="28"/>
          <w:rtl/>
        </w:rPr>
        <w:t xml:space="preserve"> "و</w:t>
      </w:r>
      <w:r w:rsidRPr="00F74267">
        <w:rPr>
          <w:rFonts w:cs="B Zar" w:hint="cs"/>
          <w:sz w:val="28"/>
          <w:szCs w:val="28"/>
          <w:rtl/>
        </w:rPr>
        <w:t>ی</w:t>
      </w:r>
      <w:r w:rsidRPr="00F74267">
        <w:rPr>
          <w:rFonts w:cs="B Zar" w:hint="eastAsia"/>
          <w:sz w:val="28"/>
          <w:szCs w:val="28"/>
          <w:rtl/>
        </w:rPr>
        <w:t>ژگ</w:t>
      </w:r>
      <w:r w:rsidRPr="00F74267">
        <w:rPr>
          <w:rFonts w:cs="B Zar" w:hint="cs"/>
          <w:sz w:val="28"/>
          <w:szCs w:val="28"/>
          <w:rtl/>
        </w:rPr>
        <w:t>ی‌</w:t>
      </w:r>
      <w:r w:rsidRPr="00F74267">
        <w:rPr>
          <w:rFonts w:cs="B Zar" w:hint="eastAsia"/>
          <w:sz w:val="28"/>
          <w:szCs w:val="28"/>
          <w:rtl/>
        </w:rPr>
        <w:t>ها</w:t>
      </w:r>
      <w:r w:rsidRPr="00F74267">
        <w:rPr>
          <w:rFonts w:cs="B Zar" w:hint="cs"/>
          <w:sz w:val="28"/>
          <w:szCs w:val="28"/>
          <w:rtl/>
        </w:rPr>
        <w:t>ی</w:t>
      </w:r>
      <w:r w:rsidRPr="00F74267">
        <w:rPr>
          <w:rFonts w:cs="B Zar"/>
          <w:sz w:val="28"/>
          <w:szCs w:val="28"/>
          <w:rtl/>
        </w:rPr>
        <w:t xml:space="preserve"> آنارش</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hint="eastAsia"/>
          <w:sz w:val="28"/>
          <w:szCs w:val="28"/>
          <w:rtl/>
        </w:rPr>
        <w:t>افته</w:t>
      </w:r>
      <w:r w:rsidRPr="00F74267">
        <w:rPr>
          <w:rFonts w:cs="B Zar"/>
          <w:sz w:val="28"/>
          <w:szCs w:val="28"/>
          <w:rtl/>
        </w:rPr>
        <w:t xml:space="preserve"> ... مشخصه هر سازمان</w:t>
      </w:r>
      <w:r w:rsidRPr="00F74267">
        <w:rPr>
          <w:rFonts w:cs="B Zar" w:hint="cs"/>
          <w:sz w:val="28"/>
          <w:szCs w:val="28"/>
          <w:rtl/>
        </w:rPr>
        <w:t>ی</w:t>
      </w:r>
      <w:r w:rsidRPr="00F74267">
        <w:rPr>
          <w:rFonts w:cs="B Zar"/>
          <w:sz w:val="28"/>
          <w:szCs w:val="28"/>
          <w:rtl/>
        </w:rPr>
        <w:t xml:space="preserve"> در بخش</w:t>
      </w:r>
      <w:r w:rsidRPr="00F74267">
        <w:rPr>
          <w:rFonts w:cs="B Zar" w:hint="cs"/>
          <w:sz w:val="28"/>
          <w:szCs w:val="28"/>
          <w:rtl/>
        </w:rPr>
        <w:t>ی</w:t>
      </w:r>
      <w:r w:rsidRPr="00F74267">
        <w:rPr>
          <w:rFonts w:cs="B Zar"/>
          <w:sz w:val="28"/>
          <w:szCs w:val="28"/>
          <w:rtl/>
        </w:rPr>
        <w:t xml:space="preserve"> از زمان است. آن‌ها به و</w:t>
      </w:r>
      <w:r w:rsidRPr="00F74267">
        <w:rPr>
          <w:rFonts w:cs="B Zar" w:hint="cs"/>
          <w:sz w:val="28"/>
          <w:szCs w:val="28"/>
          <w:rtl/>
        </w:rPr>
        <w:t>ی</w:t>
      </w:r>
      <w:r w:rsidRPr="00F74267">
        <w:rPr>
          <w:rFonts w:cs="B Zar" w:hint="eastAsia"/>
          <w:sz w:val="28"/>
          <w:szCs w:val="28"/>
          <w:rtl/>
        </w:rPr>
        <w:t>ژه</w:t>
      </w:r>
      <w:r w:rsidRPr="00F74267">
        <w:rPr>
          <w:rFonts w:cs="B Zar"/>
          <w:sz w:val="28"/>
          <w:szCs w:val="28"/>
          <w:rtl/>
        </w:rPr>
        <w:t xml:space="preserve"> در سازمان‌ها</w:t>
      </w:r>
      <w:r w:rsidRPr="00F74267">
        <w:rPr>
          <w:rFonts w:cs="B Zar" w:hint="cs"/>
          <w:sz w:val="28"/>
          <w:szCs w:val="28"/>
          <w:rtl/>
        </w:rPr>
        <w:t>ی</w:t>
      </w:r>
      <w:r w:rsidRPr="00F74267">
        <w:rPr>
          <w:rFonts w:cs="B Zar"/>
          <w:sz w:val="28"/>
          <w:szCs w:val="28"/>
          <w:rtl/>
        </w:rPr>
        <w:t xml:space="preserve"> عموم</w:t>
      </w:r>
      <w:r w:rsidRPr="00F74267">
        <w:rPr>
          <w:rFonts w:cs="B Zar" w:hint="cs"/>
          <w:sz w:val="28"/>
          <w:szCs w:val="28"/>
          <w:rtl/>
        </w:rPr>
        <w:t>ی</w:t>
      </w:r>
      <w:r w:rsidRPr="00F74267">
        <w:rPr>
          <w:rFonts w:cs="B Zar" w:hint="eastAsia"/>
          <w:sz w:val="28"/>
          <w:szCs w:val="28"/>
          <w:rtl/>
        </w:rPr>
        <w:t>،</w:t>
      </w:r>
      <w:r w:rsidRPr="00F74267">
        <w:rPr>
          <w:rFonts w:cs="B Zar"/>
          <w:sz w:val="28"/>
          <w:szCs w:val="28"/>
          <w:rtl/>
        </w:rPr>
        <w:t xml:space="preserve"> آموزش</w:t>
      </w:r>
      <w:r w:rsidRPr="00F74267">
        <w:rPr>
          <w:rFonts w:cs="B Zar" w:hint="cs"/>
          <w:sz w:val="28"/>
          <w:szCs w:val="28"/>
          <w:rtl/>
        </w:rPr>
        <w:t>ی</w:t>
      </w:r>
      <w:r w:rsidRPr="00F74267">
        <w:rPr>
          <w:rFonts w:cs="B Zar"/>
          <w:sz w:val="28"/>
          <w:szCs w:val="28"/>
          <w:rtl/>
        </w:rPr>
        <w:t xml:space="preserve"> و غ</w:t>
      </w:r>
      <w:r w:rsidRPr="00F74267">
        <w:rPr>
          <w:rFonts w:cs="B Zar" w:hint="cs"/>
          <w:sz w:val="28"/>
          <w:szCs w:val="28"/>
          <w:rtl/>
        </w:rPr>
        <w:t>ی</w:t>
      </w:r>
      <w:r w:rsidRPr="00F74267">
        <w:rPr>
          <w:rFonts w:cs="B Zar" w:hint="eastAsia"/>
          <w:sz w:val="28"/>
          <w:szCs w:val="28"/>
          <w:rtl/>
        </w:rPr>
        <w:t>رقانون</w:t>
      </w:r>
      <w:r w:rsidRPr="00F74267">
        <w:rPr>
          <w:rFonts w:cs="B Zar" w:hint="cs"/>
          <w:sz w:val="28"/>
          <w:szCs w:val="28"/>
          <w:rtl/>
        </w:rPr>
        <w:t>ی</w:t>
      </w:r>
      <w:r w:rsidRPr="00F74267">
        <w:rPr>
          <w:rFonts w:cs="B Zar"/>
          <w:sz w:val="28"/>
          <w:szCs w:val="28"/>
          <w:rtl/>
        </w:rPr>
        <w:t xml:space="preserve"> آشکار هستند. </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نظر</w:t>
      </w:r>
      <w:r w:rsidRPr="00F74267">
        <w:rPr>
          <w:rFonts w:cs="B Zar" w:hint="cs"/>
          <w:sz w:val="28"/>
          <w:szCs w:val="28"/>
          <w:rtl/>
        </w:rPr>
        <w:t>ی</w:t>
      </w:r>
      <w:r w:rsidRPr="00F74267">
        <w:rPr>
          <w:rFonts w:cs="B Zar" w:hint="eastAsia"/>
          <w:sz w:val="28"/>
          <w:szCs w:val="28"/>
          <w:rtl/>
        </w:rPr>
        <w:t>ه</w:t>
      </w:r>
      <w:r w:rsidRPr="00F74267">
        <w:rPr>
          <w:rFonts w:cs="B Zar"/>
          <w:sz w:val="28"/>
          <w:szCs w:val="28"/>
          <w:rtl/>
        </w:rPr>
        <w:t xml:space="preserve"> آنارش</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hint="eastAsia"/>
          <w:sz w:val="28"/>
          <w:szCs w:val="28"/>
          <w:rtl/>
        </w:rPr>
        <w:t>افته</w:t>
      </w:r>
      <w:r w:rsidRPr="00F74267">
        <w:rPr>
          <w:rFonts w:cs="B Zar"/>
          <w:sz w:val="28"/>
          <w:szCs w:val="28"/>
          <w:rtl/>
        </w:rPr>
        <w:t xml:space="preserve"> بخش</w:t>
      </w:r>
      <w:r w:rsidRPr="00F74267">
        <w:rPr>
          <w:rFonts w:cs="B Zar" w:hint="cs"/>
          <w:sz w:val="28"/>
          <w:szCs w:val="28"/>
          <w:rtl/>
        </w:rPr>
        <w:t>ی</w:t>
      </w:r>
      <w:r w:rsidRPr="00F74267">
        <w:rPr>
          <w:rFonts w:cs="B Zar"/>
          <w:sz w:val="28"/>
          <w:szCs w:val="28"/>
          <w:rtl/>
        </w:rPr>
        <w:t xml:space="preserve"> از فعال</w:t>
      </w:r>
      <w:r w:rsidRPr="00F74267">
        <w:rPr>
          <w:rFonts w:cs="B Zar" w:hint="cs"/>
          <w:sz w:val="28"/>
          <w:szCs w:val="28"/>
          <w:rtl/>
        </w:rPr>
        <w:t>ی</w:t>
      </w:r>
      <w:r w:rsidRPr="00F74267">
        <w:rPr>
          <w:rFonts w:cs="B Zar"/>
          <w:sz w:val="28"/>
          <w:szCs w:val="28"/>
          <w:rtl/>
        </w:rPr>
        <w:t>ت‌ها</w:t>
      </w:r>
      <w:r w:rsidRPr="00F74267">
        <w:rPr>
          <w:rFonts w:cs="B Zar" w:hint="cs"/>
          <w:sz w:val="28"/>
          <w:szCs w:val="28"/>
          <w:rtl/>
        </w:rPr>
        <w:t>ی</w:t>
      </w:r>
      <w:r w:rsidRPr="00F74267">
        <w:rPr>
          <w:rFonts w:cs="B Zar"/>
          <w:sz w:val="28"/>
          <w:szCs w:val="28"/>
          <w:rtl/>
        </w:rPr>
        <w:t xml:space="preserve"> تقر</w:t>
      </w:r>
      <w:r w:rsidRPr="00F74267">
        <w:rPr>
          <w:rFonts w:cs="B Zar" w:hint="cs"/>
          <w:sz w:val="28"/>
          <w:szCs w:val="28"/>
          <w:rtl/>
        </w:rPr>
        <w:t>ی</w:t>
      </w:r>
      <w:r w:rsidRPr="00F74267">
        <w:rPr>
          <w:rFonts w:cs="B Zar" w:hint="eastAsia"/>
          <w:sz w:val="28"/>
          <w:szCs w:val="28"/>
          <w:rtl/>
        </w:rPr>
        <w:t>باً</w:t>
      </w:r>
      <w:r w:rsidRPr="00F74267">
        <w:rPr>
          <w:rFonts w:cs="B Zar"/>
          <w:sz w:val="28"/>
          <w:szCs w:val="28"/>
          <w:rtl/>
        </w:rPr>
        <w:t xml:space="preserve"> هر سازمان</w:t>
      </w:r>
      <w:r w:rsidRPr="00F74267">
        <w:rPr>
          <w:rFonts w:cs="B Zar" w:hint="cs"/>
          <w:sz w:val="28"/>
          <w:szCs w:val="28"/>
          <w:rtl/>
        </w:rPr>
        <w:t>ی</w:t>
      </w:r>
      <w:r w:rsidRPr="00F74267">
        <w:rPr>
          <w:rFonts w:cs="B Zar"/>
          <w:sz w:val="28"/>
          <w:szCs w:val="28"/>
          <w:rtl/>
        </w:rPr>
        <w:t xml:space="preserve"> را توص</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م</w:t>
      </w:r>
      <w:r w:rsidRPr="00F74267">
        <w:rPr>
          <w:rFonts w:cs="B Zar" w:hint="cs"/>
          <w:sz w:val="28"/>
          <w:szCs w:val="28"/>
          <w:rtl/>
        </w:rPr>
        <w:t>ی‌</w:t>
      </w:r>
      <w:r w:rsidRPr="00F74267">
        <w:rPr>
          <w:rFonts w:cs="B Zar" w:hint="eastAsia"/>
          <w:sz w:val="28"/>
          <w:szCs w:val="28"/>
          <w:rtl/>
        </w:rPr>
        <w:t>کند،</w:t>
      </w:r>
      <w:r w:rsidRPr="00F74267">
        <w:rPr>
          <w:rFonts w:cs="B Zar"/>
          <w:sz w:val="28"/>
          <w:szCs w:val="28"/>
          <w:rtl/>
        </w:rPr>
        <w:t xml:space="preserve"> اما همه آن‌ها را توص</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نم</w:t>
      </w:r>
      <w:r w:rsidRPr="00F74267">
        <w:rPr>
          <w:rFonts w:cs="B Zar" w:hint="cs"/>
          <w:sz w:val="28"/>
          <w:szCs w:val="28"/>
          <w:rtl/>
        </w:rPr>
        <w:t>ی‌</w:t>
      </w:r>
      <w:r w:rsidRPr="00F74267">
        <w:rPr>
          <w:rFonts w:cs="B Zar" w:hint="eastAsia"/>
          <w:sz w:val="28"/>
          <w:szCs w:val="28"/>
          <w:rtl/>
        </w:rPr>
        <w:t>کند</w:t>
      </w:r>
      <w:r w:rsidRPr="00F74267">
        <w:rPr>
          <w:rFonts w:cs="B Zar"/>
          <w:sz w:val="28"/>
          <w:szCs w:val="28"/>
          <w:rtl/>
        </w:rPr>
        <w:t>."</w:t>
      </w:r>
    </w:p>
    <w:p w14:paraId="587BEDDF" w14:textId="77777777" w:rsidR="00E535BD" w:rsidRPr="00790FA7" w:rsidRDefault="00E535BD" w:rsidP="00E535BD">
      <w:pPr>
        <w:rPr>
          <w:rFonts w:cs="B Zar"/>
          <w:sz w:val="28"/>
          <w:szCs w:val="28"/>
          <w:rtl/>
        </w:rPr>
      </w:pPr>
      <w:r w:rsidRPr="00F74267">
        <w:rPr>
          <w:rFonts w:cs="B Zar"/>
          <w:sz w:val="28"/>
          <w:szCs w:val="28"/>
          <w:rtl/>
        </w:rPr>
        <w:t>-------------</w:t>
      </w:r>
      <w:r w:rsidRPr="00B542E8">
        <w:rPr>
          <w:rFonts w:cs="B Zar"/>
          <w:sz w:val="28"/>
          <w:szCs w:val="28"/>
        </w:rPr>
        <w:t>-------------</w:t>
      </w:r>
      <w:r w:rsidRPr="00B542E8">
        <w:rPr>
          <w:rFonts w:cs="B Zar"/>
          <w:sz w:val="28"/>
          <w:szCs w:val="28"/>
        </w:rPr>
        <w:br/>
      </w:r>
      <w:r w:rsidRPr="00790FA7">
        <w:rPr>
          <w:rFonts w:cs="B Zar"/>
          <w:sz w:val="28"/>
          <w:szCs w:val="28"/>
        </w:rPr>
        <w:t>4</w:t>
      </w:r>
      <w:r w:rsidRPr="00790FA7">
        <w:rPr>
          <w:rFonts w:cs="B Zar"/>
          <w:sz w:val="28"/>
          <w:szCs w:val="28"/>
          <w:rtl/>
        </w:rPr>
        <w:t>. 3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جستجو</w:t>
      </w:r>
      <w:r w:rsidRPr="00790FA7">
        <w:rPr>
          <w:rFonts w:cs="B Zar" w:hint="cs"/>
          <w:sz w:val="28"/>
          <w:szCs w:val="28"/>
          <w:rtl/>
        </w:rPr>
        <w:t>ی</w:t>
      </w:r>
      <w:r w:rsidRPr="00790FA7">
        <w:rPr>
          <w:rFonts w:cs="B Zar"/>
          <w:sz w:val="28"/>
          <w:szCs w:val="28"/>
          <w:rtl/>
        </w:rPr>
        <w:t xml:space="preserve"> سازمان</w:t>
      </w:r>
      <w:r w:rsidRPr="00790FA7">
        <w:rPr>
          <w:rFonts w:cs="B Zar" w:hint="cs"/>
          <w:sz w:val="28"/>
          <w:szCs w:val="28"/>
          <w:rtl/>
        </w:rPr>
        <w:t>ی</w:t>
      </w:r>
    </w:p>
    <w:p w14:paraId="256174EE" w14:textId="77777777" w:rsidR="00E535BD" w:rsidRPr="00790FA7" w:rsidRDefault="00E535BD" w:rsidP="00E535BD">
      <w:pPr>
        <w:rPr>
          <w:rFonts w:cs="B Zar"/>
          <w:sz w:val="28"/>
          <w:szCs w:val="28"/>
          <w:rtl/>
        </w:rPr>
      </w:pPr>
    </w:p>
    <w:p w14:paraId="26CF9E09" w14:textId="77777777" w:rsidR="00E535BD" w:rsidRPr="00790FA7" w:rsidRDefault="00E535BD" w:rsidP="00E535BD">
      <w:pPr>
        <w:rPr>
          <w:rFonts w:cs="B Zar"/>
          <w:sz w:val="28"/>
          <w:szCs w:val="28"/>
          <w:rtl/>
        </w:rPr>
      </w:pPr>
      <w:r w:rsidRPr="00790FA7">
        <w:rPr>
          <w:rFonts w:cs="B Zar" w:hint="eastAsia"/>
          <w:sz w:val="28"/>
          <w:szCs w:val="28"/>
          <w:rtl/>
        </w:rPr>
        <w:t>جستجو</w:t>
      </w:r>
      <w:r w:rsidRPr="00790FA7">
        <w:rPr>
          <w:rFonts w:cs="B Zar" w:hint="cs"/>
          <w:sz w:val="28"/>
          <w:szCs w:val="28"/>
          <w:rtl/>
        </w:rPr>
        <w:t>ی</w:t>
      </w:r>
      <w:r w:rsidRPr="00790FA7">
        <w:rPr>
          <w:rFonts w:cs="B Zar"/>
          <w:sz w:val="28"/>
          <w:szCs w:val="28"/>
          <w:rtl/>
        </w:rPr>
        <w:t xml:space="preserve"> فناور</w:t>
      </w:r>
      <w:r w:rsidRPr="00790FA7">
        <w:rPr>
          <w:rFonts w:cs="B Zar" w:hint="cs"/>
          <w:sz w:val="28"/>
          <w:szCs w:val="28"/>
          <w:rtl/>
        </w:rPr>
        <w:t>ی</w:t>
      </w:r>
      <w:r w:rsidRPr="00790FA7">
        <w:rPr>
          <w:rFonts w:cs="B Zar"/>
          <w:sz w:val="28"/>
          <w:szCs w:val="28"/>
          <w:rtl/>
        </w:rPr>
        <w:t xml:space="preserve"> مدت‌هاست که به عنوان بخش مهم</w:t>
      </w:r>
      <w:r w:rsidRPr="00790FA7">
        <w:rPr>
          <w:rFonts w:cs="B Zar" w:hint="cs"/>
          <w:sz w:val="28"/>
          <w:szCs w:val="28"/>
          <w:rtl/>
        </w:rPr>
        <w:t>ی</w:t>
      </w:r>
      <w:r w:rsidRPr="00790FA7">
        <w:rPr>
          <w:rFonts w:cs="B Zar"/>
          <w:sz w:val="28"/>
          <w:szCs w:val="28"/>
          <w:rtl/>
        </w:rPr>
        <w:t xml:space="preserve"> از فرآ</w:t>
      </w:r>
      <w:r w:rsidRPr="00790FA7">
        <w:rPr>
          <w:rFonts w:cs="B Zar" w:hint="cs"/>
          <w:sz w:val="28"/>
          <w:szCs w:val="28"/>
          <w:rtl/>
        </w:rPr>
        <w:t>ی</w:t>
      </w:r>
      <w:r w:rsidRPr="00790FA7">
        <w:rPr>
          <w:rFonts w:cs="B Zar" w:hint="eastAsia"/>
          <w:sz w:val="28"/>
          <w:szCs w:val="28"/>
          <w:rtl/>
        </w:rPr>
        <w:t>ندها</w:t>
      </w:r>
      <w:r w:rsidRPr="00790FA7">
        <w:rPr>
          <w:rFonts w:cs="B Zar" w:hint="cs"/>
          <w:sz w:val="28"/>
          <w:szCs w:val="28"/>
          <w:rtl/>
        </w:rPr>
        <w:t>ی</w:t>
      </w:r>
      <w:r w:rsidRPr="00790FA7">
        <w:rPr>
          <w:rFonts w:cs="B Zar"/>
          <w:sz w:val="28"/>
          <w:szCs w:val="28"/>
          <w:rtl/>
        </w:rPr>
        <w:t xml:space="preserve"> </w:t>
      </w:r>
      <w:r w:rsidRPr="00790FA7">
        <w:rPr>
          <w:rFonts w:cs="B Zar" w:hint="cs"/>
          <w:sz w:val="28"/>
          <w:szCs w:val="28"/>
          <w:rtl/>
        </w:rPr>
        <w:t>ی</w:t>
      </w:r>
      <w:r w:rsidRPr="00790FA7">
        <w:rPr>
          <w:rFonts w:cs="B Zar" w:hint="eastAsia"/>
          <w:sz w:val="28"/>
          <w:szCs w:val="28"/>
          <w:rtl/>
        </w:rPr>
        <w:t>ادگ</w:t>
      </w:r>
      <w:r w:rsidRPr="00790FA7">
        <w:rPr>
          <w:rFonts w:cs="B Zar" w:hint="cs"/>
          <w:sz w:val="28"/>
          <w:szCs w:val="28"/>
          <w:rtl/>
        </w:rPr>
        <w:t>ی</w:t>
      </w:r>
      <w:r w:rsidRPr="00790FA7">
        <w:rPr>
          <w:rFonts w:cs="B Zar" w:hint="eastAsia"/>
          <w:sz w:val="28"/>
          <w:szCs w:val="28"/>
          <w:rtl/>
        </w:rPr>
        <w:t>ر</w:t>
      </w:r>
      <w:r w:rsidRPr="00790FA7">
        <w:rPr>
          <w:rFonts w:cs="B Zar" w:hint="cs"/>
          <w:sz w:val="28"/>
          <w:szCs w:val="28"/>
          <w:rtl/>
        </w:rPr>
        <w:t>ی</w:t>
      </w:r>
      <w:r w:rsidRPr="00790FA7">
        <w:rPr>
          <w:rFonts w:cs="B Zar"/>
          <w:sz w:val="28"/>
          <w:szCs w:val="28"/>
          <w:rtl/>
        </w:rPr>
        <w:t xml:space="preserve"> و نوآور</w:t>
      </w:r>
      <w:r w:rsidRPr="00790FA7">
        <w:rPr>
          <w:rFonts w:cs="B Zar" w:hint="cs"/>
          <w:sz w:val="28"/>
          <w:szCs w:val="28"/>
          <w:rtl/>
        </w:rPr>
        <w:t>ی</w:t>
      </w:r>
      <w:r w:rsidRPr="00790FA7">
        <w:rPr>
          <w:rFonts w:cs="B Zar"/>
          <w:sz w:val="28"/>
          <w:szCs w:val="28"/>
          <w:rtl/>
        </w:rPr>
        <w:t xml:space="preserve"> سازمان</w:t>
      </w:r>
      <w:r w:rsidRPr="00790FA7">
        <w:rPr>
          <w:rFonts w:cs="B Zar" w:hint="cs"/>
          <w:sz w:val="28"/>
          <w:szCs w:val="28"/>
          <w:rtl/>
        </w:rPr>
        <w:t>ی</w:t>
      </w:r>
      <w:r w:rsidRPr="00790FA7">
        <w:rPr>
          <w:rFonts w:cs="B Zar"/>
          <w:sz w:val="28"/>
          <w:szCs w:val="28"/>
          <w:rtl/>
        </w:rPr>
        <w:t xml:space="preserve"> در نظر گرفته م</w:t>
      </w:r>
      <w:r w:rsidRPr="00790FA7">
        <w:rPr>
          <w:rFonts w:cs="B Zar" w:hint="cs"/>
          <w:sz w:val="28"/>
          <w:szCs w:val="28"/>
          <w:rtl/>
        </w:rPr>
        <w:t>ی‌</w:t>
      </w:r>
      <w:r w:rsidRPr="00790FA7">
        <w:rPr>
          <w:rFonts w:cs="B Zar" w:hint="eastAsia"/>
          <w:sz w:val="28"/>
          <w:szCs w:val="28"/>
          <w:rtl/>
        </w:rPr>
        <w:t>شود</w:t>
      </w:r>
      <w:r w:rsidRPr="00790FA7">
        <w:rPr>
          <w:rFonts w:cs="B Zar"/>
          <w:sz w:val="28"/>
          <w:szCs w:val="28"/>
          <w:rtl/>
        </w:rPr>
        <w:t xml:space="preserve"> (</w:t>
      </w:r>
      <w:r w:rsidRPr="00790FA7">
        <w:rPr>
          <w:rFonts w:cs="B Zar"/>
          <w:sz w:val="28"/>
          <w:szCs w:val="28"/>
        </w:rPr>
        <w:t>Nelson &amp; Winter, 1982; Laursen, 2012; Lopez-Vega et al., 2016</w:t>
      </w:r>
      <w:r w:rsidRPr="00790FA7">
        <w:rPr>
          <w:rFonts w:cs="B Zar"/>
          <w:sz w:val="28"/>
          <w:szCs w:val="28"/>
          <w:rtl/>
        </w:rPr>
        <w:t>). از طر</w:t>
      </w:r>
      <w:r w:rsidRPr="00790FA7">
        <w:rPr>
          <w:rFonts w:cs="B Zar" w:hint="cs"/>
          <w:sz w:val="28"/>
          <w:szCs w:val="28"/>
          <w:rtl/>
        </w:rPr>
        <w:t>ی</w:t>
      </w:r>
      <w:r w:rsidRPr="00790FA7">
        <w:rPr>
          <w:rFonts w:cs="B Zar" w:hint="eastAsia"/>
          <w:sz w:val="28"/>
          <w:szCs w:val="28"/>
          <w:rtl/>
        </w:rPr>
        <w:t>ق</w:t>
      </w:r>
      <w:r w:rsidRPr="00790FA7">
        <w:rPr>
          <w:rFonts w:cs="B Zar"/>
          <w:sz w:val="28"/>
          <w:szCs w:val="28"/>
          <w:rtl/>
        </w:rPr>
        <w:t xml:space="preserve"> جستجو است که شرکت‌ها سع</w:t>
      </w:r>
      <w:r w:rsidRPr="00790FA7">
        <w:rPr>
          <w:rFonts w:cs="B Zar" w:hint="cs"/>
          <w:sz w:val="28"/>
          <w:szCs w:val="28"/>
          <w:rtl/>
        </w:rPr>
        <w:t>ی</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مشکلات موجود را حل کنند و از طر</w:t>
      </w:r>
      <w:r w:rsidRPr="00790FA7">
        <w:rPr>
          <w:rFonts w:cs="B Zar" w:hint="cs"/>
          <w:sz w:val="28"/>
          <w:szCs w:val="28"/>
          <w:rtl/>
        </w:rPr>
        <w:t>ی</w:t>
      </w:r>
      <w:r w:rsidRPr="00790FA7">
        <w:rPr>
          <w:rFonts w:cs="B Zar" w:hint="eastAsia"/>
          <w:sz w:val="28"/>
          <w:szCs w:val="28"/>
          <w:rtl/>
        </w:rPr>
        <w:t>ق</w:t>
      </w:r>
      <w:r w:rsidRPr="00790FA7">
        <w:rPr>
          <w:rFonts w:cs="B Zar"/>
          <w:sz w:val="28"/>
          <w:szCs w:val="28"/>
          <w:rtl/>
        </w:rPr>
        <w:t xml:space="preserve"> جستجو است که ر</w:t>
      </w:r>
      <w:r w:rsidRPr="00790FA7">
        <w:rPr>
          <w:rFonts w:cs="B Zar" w:hint="eastAsia"/>
          <w:sz w:val="28"/>
          <w:szCs w:val="28"/>
          <w:rtl/>
        </w:rPr>
        <w:t>اه‌ها</w:t>
      </w:r>
      <w:r w:rsidRPr="00790FA7">
        <w:rPr>
          <w:rFonts w:cs="B Zar" w:hint="cs"/>
          <w:sz w:val="28"/>
          <w:szCs w:val="28"/>
          <w:rtl/>
        </w:rPr>
        <w:t>یی</w:t>
      </w:r>
      <w:r w:rsidRPr="00790FA7">
        <w:rPr>
          <w:rFonts w:cs="B Zar"/>
          <w:sz w:val="28"/>
          <w:szCs w:val="28"/>
          <w:rtl/>
        </w:rPr>
        <w:t xml:space="preserve"> برا</w:t>
      </w:r>
      <w:r w:rsidRPr="00790FA7">
        <w:rPr>
          <w:rFonts w:cs="B Zar" w:hint="cs"/>
          <w:sz w:val="28"/>
          <w:szCs w:val="28"/>
          <w:rtl/>
        </w:rPr>
        <w:t>ی</w:t>
      </w:r>
      <w:r w:rsidRPr="00790FA7">
        <w:rPr>
          <w:rFonts w:cs="B Zar"/>
          <w:sz w:val="28"/>
          <w:szCs w:val="28"/>
          <w:rtl/>
        </w:rPr>
        <w:t xml:space="preserve"> انطباق در </w:t>
      </w:r>
      <w:r w:rsidRPr="00790FA7">
        <w:rPr>
          <w:rFonts w:cs="B Zar" w:hint="cs"/>
          <w:sz w:val="28"/>
          <w:szCs w:val="28"/>
          <w:rtl/>
        </w:rPr>
        <w:t>ی</w:t>
      </w:r>
      <w:r w:rsidRPr="00790FA7">
        <w:rPr>
          <w:rFonts w:cs="B Zar" w:hint="eastAsia"/>
          <w:sz w:val="28"/>
          <w:szCs w:val="28"/>
          <w:rtl/>
        </w:rPr>
        <w:t>ک</w:t>
      </w:r>
      <w:r w:rsidRPr="00790FA7">
        <w:rPr>
          <w:rFonts w:cs="B Zar"/>
          <w:sz w:val="28"/>
          <w:szCs w:val="28"/>
          <w:rtl/>
        </w:rPr>
        <w:t xml:space="preserve"> مح</w:t>
      </w:r>
      <w:r w:rsidRPr="00790FA7">
        <w:rPr>
          <w:rFonts w:cs="B Zar" w:hint="cs"/>
          <w:sz w:val="28"/>
          <w:szCs w:val="28"/>
          <w:rtl/>
        </w:rPr>
        <w:t>ی</w:t>
      </w:r>
      <w:r w:rsidRPr="00790FA7">
        <w:rPr>
          <w:rFonts w:cs="B Zar" w:hint="eastAsia"/>
          <w:sz w:val="28"/>
          <w:szCs w:val="28"/>
          <w:rtl/>
        </w:rPr>
        <w:t>ط</w:t>
      </w:r>
      <w:r w:rsidRPr="00790FA7">
        <w:rPr>
          <w:rFonts w:cs="B Zar"/>
          <w:sz w:val="28"/>
          <w:szCs w:val="28"/>
          <w:rtl/>
        </w:rPr>
        <w:t xml:space="preserve"> پ</w:t>
      </w:r>
      <w:r w:rsidRPr="00790FA7">
        <w:rPr>
          <w:rFonts w:cs="B Zar" w:hint="cs"/>
          <w:sz w:val="28"/>
          <w:szCs w:val="28"/>
          <w:rtl/>
        </w:rPr>
        <w:t>ی</w:t>
      </w:r>
      <w:r w:rsidRPr="00790FA7">
        <w:rPr>
          <w:rFonts w:cs="B Zar" w:hint="eastAsia"/>
          <w:sz w:val="28"/>
          <w:szCs w:val="28"/>
          <w:rtl/>
        </w:rPr>
        <w:t>چ</w:t>
      </w:r>
      <w:r w:rsidRPr="00790FA7">
        <w:rPr>
          <w:rFonts w:cs="B Zar" w:hint="cs"/>
          <w:sz w:val="28"/>
          <w:szCs w:val="28"/>
          <w:rtl/>
        </w:rPr>
        <w:t>ی</w:t>
      </w:r>
      <w:r w:rsidRPr="00790FA7">
        <w:rPr>
          <w:rFonts w:cs="B Zar" w:hint="eastAsia"/>
          <w:sz w:val="28"/>
          <w:szCs w:val="28"/>
          <w:rtl/>
        </w:rPr>
        <w:t>ده</w:t>
      </w:r>
      <w:r w:rsidRPr="00790FA7">
        <w:rPr>
          <w:rFonts w:cs="B Zar"/>
          <w:sz w:val="28"/>
          <w:szCs w:val="28"/>
          <w:rtl/>
        </w:rPr>
        <w:t xml:space="preserve"> و دائماً در حال تغ</w:t>
      </w:r>
      <w:r w:rsidRPr="00790FA7">
        <w:rPr>
          <w:rFonts w:cs="B Zar" w:hint="cs"/>
          <w:sz w:val="28"/>
          <w:szCs w:val="28"/>
          <w:rtl/>
        </w:rPr>
        <w:t>یی</w:t>
      </w:r>
      <w:r w:rsidRPr="00790FA7">
        <w:rPr>
          <w:rFonts w:cs="B Zar" w:hint="eastAsia"/>
          <w:sz w:val="28"/>
          <w:szCs w:val="28"/>
          <w:rtl/>
        </w:rPr>
        <w:t>ر</w:t>
      </w:r>
      <w:r w:rsidRPr="00790FA7">
        <w:rPr>
          <w:rFonts w:cs="B Zar"/>
          <w:sz w:val="28"/>
          <w:szCs w:val="28"/>
          <w:rtl/>
        </w:rPr>
        <w:t xml:space="preserve"> پ</w:t>
      </w:r>
      <w:r w:rsidRPr="00790FA7">
        <w:rPr>
          <w:rFonts w:cs="B Zar" w:hint="cs"/>
          <w:sz w:val="28"/>
          <w:szCs w:val="28"/>
          <w:rtl/>
        </w:rPr>
        <w:t>ی</w:t>
      </w:r>
      <w:r w:rsidRPr="00790FA7">
        <w:rPr>
          <w:rFonts w:cs="B Zar" w:hint="eastAsia"/>
          <w:sz w:val="28"/>
          <w:szCs w:val="28"/>
          <w:rtl/>
        </w:rPr>
        <w:t>دا</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w:t>
      </w:r>
      <w:r w:rsidRPr="00790FA7">
        <w:rPr>
          <w:rFonts w:cs="B Zar"/>
          <w:sz w:val="28"/>
          <w:szCs w:val="28"/>
        </w:rPr>
        <w:t xml:space="preserve">Huber, 1991; Fleming </w:t>
      </w:r>
      <w:r w:rsidRPr="00790FA7">
        <w:rPr>
          <w:rFonts w:cs="B Zar"/>
          <w:sz w:val="28"/>
          <w:szCs w:val="28"/>
        </w:rPr>
        <w:lastRenderedPageBreak/>
        <w:t>&amp; Sorensen, 2001; Argote &amp; Miron-Spektor, 2011; Wilson &amp; Joseph, 2015</w:t>
      </w:r>
      <w:r w:rsidRPr="00790FA7">
        <w:rPr>
          <w:rFonts w:cs="B Zar"/>
          <w:sz w:val="28"/>
          <w:szCs w:val="28"/>
          <w:rtl/>
        </w:rPr>
        <w:t>). در حال</w:t>
      </w:r>
      <w:r w:rsidRPr="00790FA7">
        <w:rPr>
          <w:rFonts w:cs="B Zar" w:hint="cs"/>
          <w:sz w:val="28"/>
          <w:szCs w:val="28"/>
          <w:rtl/>
        </w:rPr>
        <w:t>ی</w:t>
      </w:r>
      <w:r w:rsidRPr="00790FA7">
        <w:rPr>
          <w:rFonts w:cs="B Zar"/>
          <w:sz w:val="28"/>
          <w:szCs w:val="28"/>
          <w:rtl/>
        </w:rPr>
        <w:t xml:space="preserve"> که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قابل توجه</w:t>
      </w:r>
      <w:r w:rsidRPr="00790FA7">
        <w:rPr>
          <w:rFonts w:cs="B Zar" w:hint="cs"/>
          <w:sz w:val="28"/>
          <w:szCs w:val="28"/>
          <w:rtl/>
        </w:rPr>
        <w:t>ی</w:t>
      </w:r>
      <w:r w:rsidRPr="00790FA7">
        <w:rPr>
          <w:rFonts w:cs="B Zar"/>
          <w:sz w:val="28"/>
          <w:szCs w:val="28"/>
          <w:rtl/>
        </w:rPr>
        <w:t xml:space="preserve"> در مورد فرآ</w:t>
      </w:r>
      <w:r w:rsidRPr="00790FA7">
        <w:rPr>
          <w:rFonts w:cs="B Zar" w:hint="cs"/>
          <w:sz w:val="28"/>
          <w:szCs w:val="28"/>
          <w:rtl/>
        </w:rPr>
        <w:t>ی</w:t>
      </w:r>
      <w:r w:rsidRPr="00790FA7">
        <w:rPr>
          <w:rFonts w:cs="B Zar" w:hint="eastAsia"/>
          <w:sz w:val="28"/>
          <w:szCs w:val="28"/>
          <w:rtl/>
        </w:rPr>
        <w:t>ندها</w:t>
      </w:r>
      <w:r w:rsidRPr="00790FA7">
        <w:rPr>
          <w:rFonts w:cs="B Zar" w:hint="cs"/>
          <w:sz w:val="28"/>
          <w:szCs w:val="28"/>
          <w:rtl/>
        </w:rPr>
        <w:t>ی</w:t>
      </w:r>
      <w:r w:rsidRPr="00790FA7">
        <w:rPr>
          <w:rFonts w:cs="B Zar"/>
          <w:sz w:val="28"/>
          <w:szCs w:val="28"/>
          <w:rtl/>
        </w:rPr>
        <w:t xml:space="preserve"> جستجو</w:t>
      </w:r>
      <w:r w:rsidRPr="00790FA7">
        <w:rPr>
          <w:rFonts w:cs="B Zar" w:hint="cs"/>
          <w:sz w:val="28"/>
          <w:szCs w:val="28"/>
          <w:rtl/>
        </w:rPr>
        <w:t>ی</w:t>
      </w:r>
      <w:r w:rsidRPr="00790FA7">
        <w:rPr>
          <w:rFonts w:cs="B Zar"/>
          <w:sz w:val="28"/>
          <w:szCs w:val="28"/>
          <w:rtl/>
        </w:rPr>
        <w:t xml:space="preserve"> سطح شرکت وجود دارد،۴ ب</w:t>
      </w:r>
      <w:r w:rsidRPr="00790FA7">
        <w:rPr>
          <w:rFonts w:cs="B Zar" w:hint="cs"/>
          <w:sz w:val="28"/>
          <w:szCs w:val="28"/>
          <w:rtl/>
        </w:rPr>
        <w:t>ی</w:t>
      </w:r>
      <w:r w:rsidRPr="00790FA7">
        <w:rPr>
          <w:rFonts w:cs="B Zar" w:hint="eastAsia"/>
          <w:sz w:val="28"/>
          <w:szCs w:val="28"/>
          <w:rtl/>
        </w:rPr>
        <w:t>شتر</w:t>
      </w:r>
      <w:r w:rsidRPr="00790FA7">
        <w:rPr>
          <w:rFonts w:cs="B Zar"/>
          <w:sz w:val="28"/>
          <w:szCs w:val="28"/>
          <w:rtl/>
        </w:rPr>
        <w:t xml:space="preserve"> تحق</w:t>
      </w:r>
      <w:r w:rsidRPr="00790FA7">
        <w:rPr>
          <w:rFonts w:cs="B Zar" w:hint="cs"/>
          <w:sz w:val="28"/>
          <w:szCs w:val="28"/>
          <w:rtl/>
        </w:rPr>
        <w:t>ی</w:t>
      </w:r>
      <w:r w:rsidRPr="00790FA7">
        <w:rPr>
          <w:rFonts w:cs="B Zar" w:hint="eastAsia"/>
          <w:sz w:val="28"/>
          <w:szCs w:val="28"/>
          <w:rtl/>
        </w:rPr>
        <w:t>قات</w:t>
      </w:r>
      <w:r w:rsidRPr="00790FA7">
        <w:rPr>
          <w:rFonts w:cs="B Zar"/>
          <w:sz w:val="28"/>
          <w:szCs w:val="28"/>
          <w:rtl/>
        </w:rPr>
        <w:t xml:space="preserve"> </w:t>
      </w:r>
      <w:r w:rsidRPr="00790FA7">
        <w:rPr>
          <w:rFonts w:cs="B Zar" w:hint="eastAsia"/>
          <w:sz w:val="28"/>
          <w:szCs w:val="28"/>
          <w:rtl/>
        </w:rPr>
        <w:t>در</w:t>
      </w:r>
      <w:r w:rsidRPr="00790FA7">
        <w:rPr>
          <w:rFonts w:cs="B Zar"/>
          <w:sz w:val="28"/>
          <w:szCs w:val="28"/>
          <w:rtl/>
        </w:rPr>
        <w:t xml:space="preserve">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زم</w:t>
      </w:r>
      <w:r w:rsidRPr="00790FA7">
        <w:rPr>
          <w:rFonts w:cs="B Zar" w:hint="cs"/>
          <w:sz w:val="28"/>
          <w:szCs w:val="28"/>
          <w:rtl/>
        </w:rPr>
        <w:t>ی</w:t>
      </w:r>
      <w:r w:rsidRPr="00790FA7">
        <w:rPr>
          <w:rFonts w:cs="B Zar" w:hint="eastAsia"/>
          <w:sz w:val="28"/>
          <w:szCs w:val="28"/>
          <w:rtl/>
        </w:rPr>
        <w:t>نه</w:t>
      </w:r>
      <w:r w:rsidRPr="00790FA7">
        <w:rPr>
          <w:rFonts w:cs="B Zar"/>
          <w:sz w:val="28"/>
          <w:szCs w:val="28"/>
          <w:rtl/>
        </w:rPr>
        <w:t xml:space="preserve"> بر رو</w:t>
      </w:r>
      <w:r w:rsidRPr="00790FA7">
        <w:rPr>
          <w:rFonts w:cs="B Zar" w:hint="cs"/>
          <w:sz w:val="28"/>
          <w:szCs w:val="28"/>
          <w:rtl/>
        </w:rPr>
        <w:t>ی</w:t>
      </w:r>
      <w:r w:rsidRPr="00790FA7">
        <w:rPr>
          <w:rFonts w:cs="B Zar"/>
          <w:sz w:val="28"/>
          <w:szCs w:val="28"/>
          <w:rtl/>
        </w:rPr>
        <w:t xml:space="preserve"> </w:t>
      </w:r>
      <w:r w:rsidRPr="00790FA7">
        <w:rPr>
          <w:rFonts w:cs="B Zar" w:hint="cs"/>
          <w:sz w:val="28"/>
          <w:szCs w:val="28"/>
          <w:rtl/>
        </w:rPr>
        <w:t>ی</w:t>
      </w:r>
      <w:r w:rsidRPr="00790FA7">
        <w:rPr>
          <w:rFonts w:cs="B Zar" w:hint="eastAsia"/>
          <w:sz w:val="28"/>
          <w:szCs w:val="28"/>
          <w:rtl/>
        </w:rPr>
        <w:t>ک</w:t>
      </w:r>
      <w:r w:rsidRPr="00790FA7">
        <w:rPr>
          <w:rFonts w:cs="B Zar" w:hint="cs"/>
          <w:sz w:val="28"/>
          <w:szCs w:val="28"/>
          <w:rtl/>
        </w:rPr>
        <w:t>ی</w:t>
      </w:r>
      <w:r w:rsidRPr="00790FA7">
        <w:rPr>
          <w:rFonts w:cs="B Zar"/>
          <w:sz w:val="28"/>
          <w:szCs w:val="28"/>
          <w:rtl/>
        </w:rPr>
        <w:t xml:space="preserve"> از دو بعد جستجو متمرکز است. بعد اول علاقه‌مند است که (در رابطه با محل راه‌حل‌ها</w:t>
      </w:r>
      <w:r w:rsidRPr="00790FA7">
        <w:rPr>
          <w:rFonts w:cs="B Zar" w:hint="cs"/>
          <w:sz w:val="28"/>
          <w:szCs w:val="28"/>
          <w:rtl/>
        </w:rPr>
        <w:t>ی</w:t>
      </w:r>
      <w:r w:rsidRPr="00790FA7">
        <w:rPr>
          <w:rFonts w:cs="B Zar"/>
          <w:sz w:val="28"/>
          <w:szCs w:val="28"/>
          <w:rtl/>
        </w:rPr>
        <w:t xml:space="preserve"> موجود) کجا جستجو شود (</w:t>
      </w:r>
      <w:r w:rsidRPr="00790FA7">
        <w:rPr>
          <w:rFonts w:cs="B Zar"/>
          <w:sz w:val="28"/>
          <w:szCs w:val="28"/>
        </w:rPr>
        <w:t>Lopez-Vega et al., 2016</w:t>
      </w:r>
      <w:r w:rsidRPr="00790FA7">
        <w:rPr>
          <w:rFonts w:cs="B Zar"/>
          <w:sz w:val="28"/>
          <w:szCs w:val="28"/>
          <w:rtl/>
        </w:rPr>
        <w:t>).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بعد جستجو در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به عنوان </w:t>
      </w:r>
      <w:commentRangeStart w:id="95"/>
      <w:r w:rsidRPr="00790FA7">
        <w:rPr>
          <w:rFonts w:cs="B Zar"/>
          <w:sz w:val="28"/>
          <w:szCs w:val="28"/>
          <w:rtl/>
        </w:rPr>
        <w:t>جستجو</w:t>
      </w:r>
      <w:r w:rsidRPr="00790FA7">
        <w:rPr>
          <w:rFonts w:cs="B Zar" w:hint="cs"/>
          <w:sz w:val="28"/>
          <w:szCs w:val="28"/>
          <w:rtl/>
        </w:rPr>
        <w:t>ی</w:t>
      </w:r>
      <w:r w:rsidRPr="00790FA7">
        <w:rPr>
          <w:rFonts w:cs="B Zar"/>
          <w:sz w:val="28"/>
          <w:szCs w:val="28"/>
          <w:rtl/>
        </w:rPr>
        <w:t xml:space="preserve"> استثمار</w:t>
      </w:r>
      <w:r w:rsidRPr="00790FA7">
        <w:rPr>
          <w:rFonts w:cs="B Zar" w:hint="cs"/>
          <w:sz w:val="28"/>
          <w:szCs w:val="28"/>
          <w:rtl/>
        </w:rPr>
        <w:t>ی</w:t>
      </w:r>
      <w:r w:rsidRPr="00790FA7">
        <w:rPr>
          <w:rFonts w:cs="B Zar"/>
          <w:sz w:val="28"/>
          <w:szCs w:val="28"/>
          <w:rtl/>
        </w:rPr>
        <w:t xml:space="preserve"> </w:t>
      </w:r>
      <w:commentRangeEnd w:id="95"/>
      <w:r w:rsidR="003E6020">
        <w:rPr>
          <w:rStyle w:val="CommentReference"/>
          <w:rtl/>
        </w:rPr>
        <w:commentReference w:id="95"/>
      </w:r>
      <w:r w:rsidRPr="00790FA7">
        <w:rPr>
          <w:rFonts w:cs="B Zar"/>
          <w:sz w:val="28"/>
          <w:szCs w:val="28"/>
          <w:rtl/>
        </w:rPr>
        <w:t>در مقابل جستجو</w:t>
      </w:r>
      <w:r w:rsidRPr="00790FA7">
        <w:rPr>
          <w:rFonts w:cs="B Zar" w:hint="cs"/>
          <w:sz w:val="28"/>
          <w:szCs w:val="28"/>
          <w:rtl/>
        </w:rPr>
        <w:t>ی</w:t>
      </w:r>
      <w:r w:rsidRPr="00790FA7">
        <w:rPr>
          <w:rFonts w:cs="B Zar"/>
          <w:sz w:val="28"/>
          <w:szCs w:val="28"/>
          <w:rtl/>
        </w:rPr>
        <w:t xml:space="preserve"> اکتشاف</w:t>
      </w:r>
      <w:r w:rsidRPr="00790FA7">
        <w:rPr>
          <w:rFonts w:cs="B Zar" w:hint="cs"/>
          <w:sz w:val="28"/>
          <w:szCs w:val="28"/>
          <w:rtl/>
        </w:rPr>
        <w:t>ی</w:t>
      </w:r>
      <w:r w:rsidRPr="00790FA7">
        <w:rPr>
          <w:rFonts w:cs="B Zar"/>
          <w:sz w:val="28"/>
          <w:szCs w:val="28"/>
          <w:rtl/>
        </w:rPr>
        <w:t xml:space="preserve"> نام</w:t>
      </w:r>
      <w:r w:rsidRPr="00790FA7">
        <w:rPr>
          <w:rFonts w:cs="B Zar" w:hint="cs"/>
          <w:sz w:val="28"/>
          <w:szCs w:val="28"/>
          <w:rtl/>
        </w:rPr>
        <w:t>ی</w:t>
      </w:r>
      <w:r w:rsidRPr="00790FA7">
        <w:rPr>
          <w:rFonts w:cs="B Zar" w:hint="eastAsia"/>
          <w:sz w:val="28"/>
          <w:szCs w:val="28"/>
          <w:rtl/>
        </w:rPr>
        <w:t>ده</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شود</w:t>
      </w:r>
      <w:r w:rsidRPr="00790FA7">
        <w:rPr>
          <w:rFonts w:cs="B Zar"/>
          <w:sz w:val="28"/>
          <w:szCs w:val="28"/>
          <w:rtl/>
        </w:rPr>
        <w:t xml:space="preserve"> </w:t>
      </w:r>
      <w:r w:rsidRPr="00790FA7">
        <w:rPr>
          <w:rFonts w:cs="B Zar"/>
          <w:sz w:val="28"/>
          <w:szCs w:val="28"/>
        </w:rPr>
        <w:t xml:space="preserve">(March, 1991; </w:t>
      </w:r>
      <w:proofErr w:type="spellStart"/>
      <w:r w:rsidRPr="00790FA7">
        <w:rPr>
          <w:rFonts w:cs="B Zar"/>
          <w:sz w:val="28"/>
          <w:szCs w:val="28"/>
        </w:rPr>
        <w:t>Helfat</w:t>
      </w:r>
      <w:proofErr w:type="spellEnd"/>
      <w:r w:rsidRPr="00790FA7">
        <w:rPr>
          <w:rFonts w:cs="B Zar"/>
          <w:sz w:val="28"/>
          <w:szCs w:val="28"/>
        </w:rPr>
        <w:t xml:space="preserve">, 1994; Stuart &amp; </w:t>
      </w:r>
      <w:proofErr w:type="spellStart"/>
      <w:r w:rsidRPr="00790FA7">
        <w:rPr>
          <w:rFonts w:cs="B Zar"/>
          <w:sz w:val="28"/>
          <w:szCs w:val="28"/>
        </w:rPr>
        <w:t>Podolny</w:t>
      </w:r>
      <w:proofErr w:type="spellEnd"/>
      <w:r w:rsidRPr="00790FA7">
        <w:rPr>
          <w:rFonts w:cs="B Zar"/>
          <w:sz w:val="28"/>
          <w:szCs w:val="28"/>
        </w:rPr>
        <w:t xml:space="preserve">, 1996; Fleming &amp; Sorensen, 2004; </w:t>
      </w:r>
      <w:proofErr w:type="spellStart"/>
      <w:r w:rsidRPr="00790FA7">
        <w:rPr>
          <w:rFonts w:cs="B Zar"/>
          <w:sz w:val="28"/>
          <w:szCs w:val="28"/>
        </w:rPr>
        <w:t>Nerkar</w:t>
      </w:r>
      <w:proofErr w:type="spellEnd"/>
      <w:r w:rsidRPr="00790FA7">
        <w:rPr>
          <w:rFonts w:cs="B Zar"/>
          <w:sz w:val="28"/>
          <w:szCs w:val="28"/>
        </w:rPr>
        <w:t xml:space="preserve"> &amp; Roberts, 2004; Laursen, 2010</w:t>
      </w:r>
      <w:commentRangeStart w:id="96"/>
      <w:r w:rsidRPr="00790FA7">
        <w:rPr>
          <w:rFonts w:cs="B Zar"/>
          <w:sz w:val="28"/>
          <w:szCs w:val="28"/>
        </w:rPr>
        <w:t>; Wilson &amp; Joseph</w:t>
      </w:r>
      <w:commentRangeEnd w:id="96"/>
      <w:r w:rsidR="009A6D84">
        <w:rPr>
          <w:rStyle w:val="CommentReference"/>
          <w:rtl/>
        </w:rPr>
        <w:commentReference w:id="96"/>
      </w:r>
      <w:r w:rsidRPr="00790FA7">
        <w:rPr>
          <w:rFonts w:cs="B Zar"/>
          <w:sz w:val="28"/>
          <w:szCs w:val="28"/>
        </w:rPr>
        <w:t>, 2015).</w:t>
      </w:r>
      <w:r w:rsidRPr="00790FA7">
        <w:rPr>
          <w:rFonts w:cs="B Zar"/>
          <w:sz w:val="28"/>
          <w:szCs w:val="28"/>
          <w:rtl/>
        </w:rPr>
        <w:t>۵ بعد دوم جستجو بر چگونگ</w:t>
      </w:r>
      <w:r w:rsidRPr="00790FA7">
        <w:rPr>
          <w:rFonts w:cs="B Zar" w:hint="cs"/>
          <w:sz w:val="28"/>
          <w:szCs w:val="28"/>
          <w:rtl/>
        </w:rPr>
        <w:t>ی</w:t>
      </w:r>
      <w:r w:rsidRPr="00790FA7">
        <w:rPr>
          <w:rFonts w:cs="B Zar"/>
          <w:sz w:val="28"/>
          <w:szCs w:val="28"/>
          <w:rtl/>
        </w:rPr>
        <w:t xml:space="preserve"> جستجو متمرکز است.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بعد در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به عنوان جستجو</w:t>
      </w:r>
      <w:r w:rsidRPr="00790FA7">
        <w:rPr>
          <w:rFonts w:cs="B Zar" w:hint="cs"/>
          <w:sz w:val="28"/>
          <w:szCs w:val="28"/>
          <w:rtl/>
        </w:rPr>
        <w:t>ی</w:t>
      </w:r>
      <w:r w:rsidRPr="00790FA7">
        <w:rPr>
          <w:rFonts w:cs="B Zar"/>
          <w:sz w:val="28"/>
          <w:szCs w:val="28"/>
          <w:rtl/>
        </w:rPr>
        <w:t xml:space="preserve"> تجرب</w:t>
      </w:r>
      <w:r w:rsidRPr="00790FA7">
        <w:rPr>
          <w:rFonts w:cs="B Zar" w:hint="cs"/>
          <w:sz w:val="28"/>
          <w:szCs w:val="28"/>
          <w:rtl/>
        </w:rPr>
        <w:t>ی</w:t>
      </w:r>
      <w:r w:rsidRPr="00790FA7">
        <w:rPr>
          <w:rFonts w:cs="B Zar"/>
          <w:sz w:val="28"/>
          <w:szCs w:val="28"/>
          <w:rtl/>
        </w:rPr>
        <w:t xml:space="preserve"> (</w:t>
      </w:r>
      <w:r w:rsidRPr="00790FA7">
        <w:rPr>
          <w:rFonts w:cs="B Zar" w:hint="cs"/>
          <w:sz w:val="28"/>
          <w:szCs w:val="28"/>
          <w:rtl/>
        </w:rPr>
        <w:t>ی</w:t>
      </w:r>
      <w:r w:rsidRPr="00790FA7">
        <w:rPr>
          <w:rFonts w:cs="B Zar" w:hint="eastAsia"/>
          <w:sz w:val="28"/>
          <w:szCs w:val="28"/>
          <w:rtl/>
        </w:rPr>
        <w:t>ا</w:t>
      </w:r>
      <w:r w:rsidRPr="00790FA7">
        <w:rPr>
          <w:rFonts w:cs="B Zar"/>
          <w:sz w:val="28"/>
          <w:szCs w:val="28"/>
          <w:rtl/>
        </w:rPr>
        <w:t xml:space="preserve"> "جهت‌دار") در مقابل جستجو</w:t>
      </w:r>
      <w:r w:rsidRPr="00790FA7">
        <w:rPr>
          <w:rFonts w:cs="B Zar" w:hint="cs"/>
          <w:sz w:val="28"/>
          <w:szCs w:val="28"/>
          <w:rtl/>
        </w:rPr>
        <w:t>ی</w:t>
      </w:r>
      <w:r w:rsidRPr="00790FA7">
        <w:rPr>
          <w:rFonts w:cs="B Zar"/>
          <w:sz w:val="28"/>
          <w:szCs w:val="28"/>
          <w:rtl/>
        </w:rPr>
        <w:t xml:space="preserve"> شناخت</w:t>
      </w:r>
      <w:r w:rsidRPr="00790FA7">
        <w:rPr>
          <w:rFonts w:cs="B Zar" w:hint="cs"/>
          <w:sz w:val="28"/>
          <w:szCs w:val="28"/>
          <w:rtl/>
        </w:rPr>
        <w:t>ی</w:t>
      </w:r>
      <w:r w:rsidRPr="00790FA7">
        <w:rPr>
          <w:rFonts w:cs="B Zar"/>
          <w:sz w:val="28"/>
          <w:szCs w:val="28"/>
          <w:rtl/>
        </w:rPr>
        <w:t xml:space="preserve"> (</w:t>
      </w:r>
      <w:r w:rsidRPr="00790FA7">
        <w:rPr>
          <w:rFonts w:cs="B Zar" w:hint="cs"/>
          <w:sz w:val="28"/>
          <w:szCs w:val="28"/>
          <w:rtl/>
        </w:rPr>
        <w:t>ی</w:t>
      </w:r>
      <w:r w:rsidRPr="00790FA7">
        <w:rPr>
          <w:rFonts w:cs="B Zar" w:hint="eastAsia"/>
          <w:sz w:val="28"/>
          <w:szCs w:val="28"/>
          <w:rtl/>
        </w:rPr>
        <w:t>ا</w:t>
      </w:r>
      <w:r w:rsidRPr="00790FA7">
        <w:rPr>
          <w:rFonts w:cs="B Zar"/>
          <w:sz w:val="28"/>
          <w:szCs w:val="28"/>
          <w:rtl/>
        </w:rPr>
        <w:t xml:space="preserve"> "اکتشا</w:t>
      </w:r>
      <w:r w:rsidRPr="00790FA7">
        <w:rPr>
          <w:rFonts w:cs="B Zar" w:hint="eastAsia"/>
          <w:sz w:val="28"/>
          <w:szCs w:val="28"/>
          <w:rtl/>
        </w:rPr>
        <w:t>ف</w:t>
      </w:r>
      <w:r w:rsidRPr="00790FA7">
        <w:rPr>
          <w:rFonts w:cs="B Zar" w:hint="cs"/>
          <w:sz w:val="28"/>
          <w:szCs w:val="28"/>
          <w:rtl/>
        </w:rPr>
        <w:t>ی</w:t>
      </w:r>
      <w:r w:rsidRPr="00790FA7">
        <w:rPr>
          <w:rFonts w:cs="B Zar"/>
          <w:sz w:val="28"/>
          <w:szCs w:val="28"/>
          <w:rtl/>
        </w:rPr>
        <w:t>") توص</w:t>
      </w:r>
      <w:r w:rsidRPr="00790FA7">
        <w:rPr>
          <w:rFonts w:cs="B Zar" w:hint="cs"/>
          <w:sz w:val="28"/>
          <w:szCs w:val="28"/>
          <w:rtl/>
        </w:rPr>
        <w:t>ی</w:t>
      </w:r>
      <w:r w:rsidRPr="00790FA7">
        <w:rPr>
          <w:rFonts w:cs="B Zar" w:hint="eastAsia"/>
          <w:sz w:val="28"/>
          <w:szCs w:val="28"/>
          <w:rtl/>
        </w:rPr>
        <w:t>ف</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شود</w:t>
      </w:r>
      <w:r w:rsidRPr="00790FA7">
        <w:rPr>
          <w:rFonts w:cs="B Zar"/>
          <w:sz w:val="28"/>
          <w:szCs w:val="28"/>
          <w:rtl/>
        </w:rPr>
        <w:t xml:space="preserve"> (</w:t>
      </w:r>
      <w:r w:rsidRPr="00790FA7">
        <w:rPr>
          <w:rFonts w:cs="B Zar"/>
          <w:sz w:val="28"/>
          <w:szCs w:val="28"/>
        </w:rPr>
        <w:t xml:space="preserve">Nickerson &amp; Zenger, 2004; </w:t>
      </w:r>
      <w:proofErr w:type="spellStart"/>
      <w:r w:rsidRPr="00790FA7">
        <w:rPr>
          <w:rFonts w:cs="B Zar"/>
          <w:sz w:val="28"/>
          <w:szCs w:val="28"/>
        </w:rPr>
        <w:t>Gavetti</w:t>
      </w:r>
      <w:proofErr w:type="spellEnd"/>
      <w:r w:rsidRPr="00790FA7">
        <w:rPr>
          <w:rFonts w:cs="B Zar"/>
          <w:sz w:val="28"/>
          <w:szCs w:val="28"/>
        </w:rPr>
        <w:t xml:space="preserve"> &amp; Rivkin, 2007; Lopez-Vega et al., 2016</w:t>
      </w:r>
      <w:r w:rsidRPr="00790FA7">
        <w:rPr>
          <w:rFonts w:cs="B Zar"/>
          <w:sz w:val="28"/>
          <w:szCs w:val="28"/>
          <w:rtl/>
        </w:rPr>
        <w:t>).</w:t>
      </w:r>
    </w:p>
    <w:p w14:paraId="05EE955E" w14:textId="77777777" w:rsidR="00E535BD" w:rsidRPr="00790FA7" w:rsidRDefault="00E535BD" w:rsidP="00E535BD">
      <w:pPr>
        <w:rPr>
          <w:rFonts w:cs="B Zar"/>
          <w:sz w:val="28"/>
          <w:szCs w:val="28"/>
          <w:rtl/>
        </w:rPr>
      </w:pPr>
    </w:p>
    <w:p w14:paraId="2CE4DF50" w14:textId="77777777" w:rsidR="00E535BD" w:rsidRPr="00790FA7" w:rsidRDefault="00E535BD" w:rsidP="00E535BD">
      <w:pPr>
        <w:rPr>
          <w:rFonts w:cs="B Zar"/>
          <w:sz w:val="28"/>
          <w:szCs w:val="28"/>
          <w:rtl/>
        </w:rPr>
      </w:pPr>
      <w:r w:rsidRPr="00790FA7">
        <w:rPr>
          <w:rFonts w:cs="B Zar" w:hint="eastAsia"/>
          <w:sz w:val="28"/>
          <w:szCs w:val="28"/>
          <w:rtl/>
        </w:rPr>
        <w:t>قبل</w:t>
      </w:r>
      <w:r w:rsidRPr="00790FA7">
        <w:rPr>
          <w:rFonts w:cs="B Zar"/>
          <w:sz w:val="28"/>
          <w:szCs w:val="28"/>
          <w:rtl/>
        </w:rPr>
        <w:t xml:space="preserve"> از توص</w:t>
      </w:r>
      <w:r w:rsidRPr="00790FA7">
        <w:rPr>
          <w:rFonts w:cs="B Zar" w:hint="cs"/>
          <w:sz w:val="28"/>
          <w:szCs w:val="28"/>
          <w:rtl/>
        </w:rPr>
        <w:t>ی</w:t>
      </w:r>
      <w:r w:rsidRPr="00790FA7">
        <w:rPr>
          <w:rFonts w:cs="B Zar" w:hint="eastAsia"/>
          <w:sz w:val="28"/>
          <w:szCs w:val="28"/>
          <w:rtl/>
        </w:rPr>
        <w:t>ف</w:t>
      </w:r>
      <w:r w:rsidRPr="00790FA7">
        <w:rPr>
          <w:rFonts w:cs="B Zar"/>
          <w:sz w:val="28"/>
          <w:szCs w:val="28"/>
          <w:rtl/>
        </w:rPr>
        <w:t xml:space="preserve"> دق</w:t>
      </w:r>
      <w:r w:rsidRPr="00790FA7">
        <w:rPr>
          <w:rFonts w:cs="B Zar" w:hint="cs"/>
          <w:sz w:val="28"/>
          <w:szCs w:val="28"/>
          <w:rtl/>
        </w:rPr>
        <w:t>ی</w:t>
      </w:r>
      <w:r w:rsidRPr="00790FA7">
        <w:rPr>
          <w:rFonts w:cs="B Zar" w:hint="eastAsia"/>
          <w:sz w:val="28"/>
          <w:szCs w:val="28"/>
          <w:rtl/>
        </w:rPr>
        <w:t>ق‌تر</w:t>
      </w:r>
      <w:r w:rsidRPr="00790FA7">
        <w:rPr>
          <w:rFonts w:cs="B Zar"/>
          <w:sz w:val="28"/>
          <w:szCs w:val="28"/>
          <w:rtl/>
        </w:rPr>
        <w:t xml:space="preserve"> هر بعد، توجه به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نکته مهم است که تحق</w:t>
      </w:r>
      <w:r w:rsidRPr="00790FA7">
        <w:rPr>
          <w:rFonts w:cs="B Zar" w:hint="cs"/>
          <w:sz w:val="28"/>
          <w:szCs w:val="28"/>
          <w:rtl/>
        </w:rPr>
        <w:t>ی</w:t>
      </w:r>
      <w:r w:rsidRPr="00790FA7">
        <w:rPr>
          <w:rFonts w:cs="B Zar" w:hint="eastAsia"/>
          <w:sz w:val="28"/>
          <w:szCs w:val="28"/>
          <w:rtl/>
        </w:rPr>
        <w:t>قات</w:t>
      </w:r>
      <w:r w:rsidRPr="00790FA7">
        <w:rPr>
          <w:rFonts w:cs="B Zar"/>
          <w:sz w:val="28"/>
          <w:szCs w:val="28"/>
          <w:rtl/>
        </w:rPr>
        <w:t xml:space="preserve"> موجود در مورد جستجو</w:t>
      </w:r>
      <w:r w:rsidRPr="00790FA7">
        <w:rPr>
          <w:rFonts w:cs="B Zar" w:hint="cs"/>
          <w:sz w:val="28"/>
          <w:szCs w:val="28"/>
          <w:rtl/>
        </w:rPr>
        <w:t>ی</w:t>
      </w:r>
      <w:r w:rsidRPr="00790FA7">
        <w:rPr>
          <w:rFonts w:cs="B Zar"/>
          <w:sz w:val="28"/>
          <w:szCs w:val="28"/>
          <w:rtl/>
        </w:rPr>
        <w:t xml:space="preserve"> سازمان</w:t>
      </w:r>
      <w:r w:rsidRPr="00790FA7">
        <w:rPr>
          <w:rFonts w:cs="B Zar" w:hint="cs"/>
          <w:sz w:val="28"/>
          <w:szCs w:val="28"/>
          <w:rtl/>
        </w:rPr>
        <w:t>ی</w:t>
      </w:r>
      <w:r w:rsidRPr="00790FA7">
        <w:rPr>
          <w:rFonts w:cs="B Zar"/>
          <w:sz w:val="28"/>
          <w:szCs w:val="28"/>
          <w:rtl/>
        </w:rPr>
        <w:t xml:space="preserve"> عمدتاً از </w:t>
      </w:r>
      <w:r w:rsidRPr="00790FA7">
        <w:rPr>
          <w:rFonts w:cs="B Zar" w:hint="cs"/>
          <w:sz w:val="28"/>
          <w:szCs w:val="28"/>
          <w:rtl/>
        </w:rPr>
        <w:t>ی</w:t>
      </w:r>
      <w:r w:rsidRPr="00790FA7">
        <w:rPr>
          <w:rFonts w:cs="B Zar" w:hint="eastAsia"/>
          <w:sz w:val="28"/>
          <w:szCs w:val="28"/>
          <w:rtl/>
        </w:rPr>
        <w:t>ک</w:t>
      </w:r>
      <w:r w:rsidRPr="00790FA7">
        <w:rPr>
          <w:rFonts w:cs="B Zar"/>
          <w:sz w:val="28"/>
          <w:szCs w:val="28"/>
          <w:rtl/>
        </w:rPr>
        <w:t xml:space="preserve"> ساختار تک‌بعد</w:t>
      </w:r>
      <w:r w:rsidRPr="00790FA7">
        <w:rPr>
          <w:rFonts w:cs="B Zar" w:hint="cs"/>
          <w:sz w:val="28"/>
          <w:szCs w:val="28"/>
          <w:rtl/>
        </w:rPr>
        <w:t>ی</w:t>
      </w:r>
      <w:r w:rsidRPr="00790FA7">
        <w:rPr>
          <w:rFonts w:cs="B Zar"/>
          <w:sz w:val="28"/>
          <w:szCs w:val="28"/>
          <w:rtl/>
        </w:rPr>
        <w:t xml:space="preserve"> برا</w:t>
      </w:r>
      <w:r w:rsidRPr="00790FA7">
        <w:rPr>
          <w:rFonts w:cs="B Zar" w:hint="cs"/>
          <w:sz w:val="28"/>
          <w:szCs w:val="28"/>
          <w:rtl/>
        </w:rPr>
        <w:t>ی</w:t>
      </w:r>
      <w:r w:rsidRPr="00790FA7">
        <w:rPr>
          <w:rFonts w:cs="B Zar"/>
          <w:sz w:val="28"/>
          <w:szCs w:val="28"/>
          <w:rtl/>
        </w:rPr>
        <w:t xml:space="preserve"> تجز</w:t>
      </w:r>
      <w:r w:rsidRPr="00790FA7">
        <w:rPr>
          <w:rFonts w:cs="B Zar" w:hint="cs"/>
          <w:sz w:val="28"/>
          <w:szCs w:val="28"/>
          <w:rtl/>
        </w:rPr>
        <w:t>ی</w:t>
      </w:r>
      <w:r w:rsidRPr="00790FA7">
        <w:rPr>
          <w:rFonts w:cs="B Zar" w:hint="eastAsia"/>
          <w:sz w:val="28"/>
          <w:szCs w:val="28"/>
          <w:rtl/>
        </w:rPr>
        <w:t>ه</w:t>
      </w:r>
      <w:r w:rsidRPr="00790FA7">
        <w:rPr>
          <w:rFonts w:cs="B Zar"/>
          <w:sz w:val="28"/>
          <w:szCs w:val="28"/>
          <w:rtl/>
        </w:rPr>
        <w:t xml:space="preserve"> و تحل</w:t>
      </w:r>
      <w:r w:rsidRPr="00790FA7">
        <w:rPr>
          <w:rFonts w:cs="B Zar" w:hint="cs"/>
          <w:sz w:val="28"/>
          <w:szCs w:val="28"/>
          <w:rtl/>
        </w:rPr>
        <w:t>ی</w:t>
      </w:r>
      <w:r w:rsidRPr="00790FA7">
        <w:rPr>
          <w:rFonts w:cs="B Zar" w:hint="eastAsia"/>
          <w:sz w:val="28"/>
          <w:szCs w:val="28"/>
          <w:rtl/>
        </w:rPr>
        <w:t>ل</w:t>
      </w:r>
      <w:r w:rsidRPr="00790FA7">
        <w:rPr>
          <w:rFonts w:cs="B Zar"/>
          <w:sz w:val="28"/>
          <w:szCs w:val="28"/>
          <w:rtl/>
        </w:rPr>
        <w:t xml:space="preserve">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فرآ</w:t>
      </w:r>
      <w:r w:rsidRPr="00790FA7">
        <w:rPr>
          <w:rFonts w:cs="B Zar" w:hint="cs"/>
          <w:sz w:val="28"/>
          <w:szCs w:val="28"/>
          <w:rtl/>
        </w:rPr>
        <w:t>ی</w:t>
      </w:r>
      <w:r w:rsidRPr="00790FA7">
        <w:rPr>
          <w:rFonts w:cs="B Zar" w:hint="eastAsia"/>
          <w:sz w:val="28"/>
          <w:szCs w:val="28"/>
          <w:rtl/>
        </w:rPr>
        <w:t>ندها</w:t>
      </w:r>
      <w:r w:rsidRPr="00790FA7">
        <w:rPr>
          <w:rFonts w:cs="B Zar"/>
          <w:sz w:val="28"/>
          <w:szCs w:val="28"/>
          <w:rtl/>
        </w:rPr>
        <w:t xml:space="preserve"> استفاده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w:t>
      </w:r>
      <w:r w:rsidRPr="00790FA7">
        <w:rPr>
          <w:rFonts w:cs="B Zar"/>
          <w:sz w:val="28"/>
          <w:szCs w:val="28"/>
        </w:rPr>
        <w:t>Lopez-Vega et al., 2016</w:t>
      </w:r>
      <w:r w:rsidRPr="00790FA7">
        <w:rPr>
          <w:rFonts w:cs="B Zar"/>
          <w:sz w:val="28"/>
          <w:szCs w:val="28"/>
          <w:rtl/>
        </w:rPr>
        <w:t>). در واقع، تنها چند مطالعه به هر دو بعد (کجا و چگونه جستجو کن</w:t>
      </w:r>
      <w:r w:rsidRPr="00790FA7">
        <w:rPr>
          <w:rFonts w:cs="B Zar" w:hint="cs"/>
          <w:sz w:val="28"/>
          <w:szCs w:val="28"/>
          <w:rtl/>
        </w:rPr>
        <w:t>ی</w:t>
      </w:r>
      <w:r w:rsidRPr="00790FA7">
        <w:rPr>
          <w:rFonts w:cs="B Zar" w:hint="eastAsia"/>
          <w:sz w:val="28"/>
          <w:szCs w:val="28"/>
          <w:rtl/>
        </w:rPr>
        <w:t>م</w:t>
      </w:r>
      <w:r w:rsidRPr="00790FA7">
        <w:rPr>
          <w:rFonts w:cs="B Zar"/>
          <w:sz w:val="28"/>
          <w:szCs w:val="28"/>
          <w:rtl/>
        </w:rPr>
        <w:t>) توجه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و ا</w:t>
      </w:r>
      <w:r w:rsidRPr="00790FA7">
        <w:rPr>
          <w:rFonts w:cs="B Zar" w:hint="cs"/>
          <w:sz w:val="28"/>
          <w:szCs w:val="28"/>
          <w:rtl/>
        </w:rPr>
        <w:t>ی</w:t>
      </w:r>
      <w:r w:rsidRPr="00790FA7">
        <w:rPr>
          <w:rFonts w:cs="B Zar" w:hint="eastAsia"/>
          <w:sz w:val="28"/>
          <w:szCs w:val="28"/>
          <w:rtl/>
        </w:rPr>
        <w:t>نکه</w:t>
      </w:r>
      <w:r w:rsidRPr="00790FA7">
        <w:rPr>
          <w:rFonts w:cs="B Zar"/>
          <w:sz w:val="28"/>
          <w:szCs w:val="28"/>
          <w:rtl/>
        </w:rPr>
        <w:t xml:space="preserve"> چگونه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دو با هم تعامل دارند (به عنوان مثال، چگونه "محل" راه‌حل‌ها (ارتباط نزد</w:t>
      </w:r>
      <w:r w:rsidRPr="00790FA7">
        <w:rPr>
          <w:rFonts w:cs="B Zar" w:hint="cs"/>
          <w:sz w:val="28"/>
          <w:szCs w:val="28"/>
          <w:rtl/>
        </w:rPr>
        <w:t>ی</w:t>
      </w:r>
      <w:r w:rsidRPr="00790FA7">
        <w:rPr>
          <w:rFonts w:cs="B Zar" w:hint="eastAsia"/>
          <w:sz w:val="28"/>
          <w:szCs w:val="28"/>
          <w:rtl/>
        </w:rPr>
        <w:t>ک</w:t>
      </w:r>
      <w:r w:rsidRPr="00790FA7">
        <w:rPr>
          <w:rFonts w:cs="B Zar"/>
          <w:sz w:val="28"/>
          <w:szCs w:val="28"/>
          <w:rtl/>
        </w:rPr>
        <w:t xml:space="preserve"> با پا</w:t>
      </w:r>
      <w:r w:rsidRPr="00790FA7">
        <w:rPr>
          <w:rFonts w:cs="B Zar" w:hint="cs"/>
          <w:sz w:val="28"/>
          <w:szCs w:val="28"/>
          <w:rtl/>
        </w:rPr>
        <w:t>ی</w:t>
      </w:r>
      <w:r w:rsidRPr="00790FA7">
        <w:rPr>
          <w:rFonts w:cs="B Zar" w:hint="eastAsia"/>
          <w:sz w:val="28"/>
          <w:szCs w:val="28"/>
          <w:rtl/>
        </w:rPr>
        <w:t>گاه</w:t>
      </w:r>
      <w:r w:rsidRPr="00790FA7">
        <w:rPr>
          <w:rFonts w:cs="B Zar"/>
          <w:sz w:val="28"/>
          <w:szCs w:val="28"/>
          <w:rtl/>
        </w:rPr>
        <w:t xml:space="preserve"> دانش موجود شرکت) با اکتشافات جستجو تعامل دارد) (</w:t>
      </w:r>
      <w:r w:rsidRPr="00790FA7">
        <w:rPr>
          <w:rFonts w:cs="B Zar"/>
          <w:sz w:val="28"/>
          <w:szCs w:val="28"/>
        </w:rPr>
        <w:t>Lopez-Vega et al., 2016</w:t>
      </w:r>
      <w:r w:rsidRPr="00790FA7">
        <w:rPr>
          <w:rFonts w:cs="B Zar"/>
          <w:sz w:val="28"/>
          <w:szCs w:val="28"/>
          <w:rtl/>
        </w:rPr>
        <w:t>). در حال</w:t>
      </w:r>
      <w:r w:rsidRPr="00790FA7">
        <w:rPr>
          <w:rFonts w:cs="B Zar" w:hint="cs"/>
          <w:sz w:val="28"/>
          <w:szCs w:val="28"/>
          <w:rtl/>
        </w:rPr>
        <w:t>ی</w:t>
      </w:r>
      <w:r w:rsidRPr="00790FA7">
        <w:rPr>
          <w:rFonts w:cs="B Zar"/>
          <w:sz w:val="28"/>
          <w:szCs w:val="28"/>
          <w:rtl/>
        </w:rPr>
        <w:t xml:space="preserve"> که هدف اصل</w:t>
      </w:r>
      <w:r w:rsidRPr="00790FA7">
        <w:rPr>
          <w:rFonts w:cs="B Zar" w:hint="cs"/>
          <w:sz w:val="28"/>
          <w:szCs w:val="28"/>
          <w:rtl/>
        </w:rPr>
        <w:t>ی</w:t>
      </w:r>
      <w:r w:rsidRPr="00790FA7">
        <w:rPr>
          <w:rFonts w:cs="B Zar"/>
          <w:sz w:val="28"/>
          <w:szCs w:val="28"/>
          <w:rtl/>
        </w:rPr>
        <w:t xml:space="preserve">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مطالعه ن</w:t>
      </w:r>
      <w:r w:rsidRPr="00790FA7">
        <w:rPr>
          <w:rFonts w:cs="B Zar" w:hint="cs"/>
          <w:sz w:val="28"/>
          <w:szCs w:val="28"/>
          <w:rtl/>
        </w:rPr>
        <w:t>ی</w:t>
      </w:r>
      <w:r w:rsidRPr="00790FA7">
        <w:rPr>
          <w:rFonts w:cs="B Zar" w:hint="eastAsia"/>
          <w:sz w:val="28"/>
          <w:szCs w:val="28"/>
          <w:rtl/>
        </w:rPr>
        <w:t>ست،</w:t>
      </w:r>
      <w:r w:rsidRPr="00790FA7">
        <w:rPr>
          <w:rFonts w:cs="B Zar"/>
          <w:sz w:val="28"/>
          <w:szCs w:val="28"/>
          <w:rtl/>
        </w:rPr>
        <w:t xml:space="preserve"> تجز</w:t>
      </w:r>
      <w:r w:rsidRPr="00790FA7">
        <w:rPr>
          <w:rFonts w:cs="B Zar" w:hint="cs"/>
          <w:sz w:val="28"/>
          <w:szCs w:val="28"/>
          <w:rtl/>
        </w:rPr>
        <w:t>ی</w:t>
      </w:r>
      <w:r w:rsidRPr="00790FA7">
        <w:rPr>
          <w:rFonts w:cs="B Zar" w:hint="eastAsia"/>
          <w:sz w:val="28"/>
          <w:szCs w:val="28"/>
          <w:rtl/>
        </w:rPr>
        <w:t>ه</w:t>
      </w:r>
      <w:r w:rsidRPr="00790FA7">
        <w:rPr>
          <w:rFonts w:cs="B Zar"/>
          <w:sz w:val="28"/>
          <w:szCs w:val="28"/>
          <w:rtl/>
        </w:rPr>
        <w:t xml:space="preserve"> و تحل</w:t>
      </w:r>
      <w:r w:rsidRPr="00790FA7">
        <w:rPr>
          <w:rFonts w:cs="B Zar" w:hint="cs"/>
          <w:sz w:val="28"/>
          <w:szCs w:val="28"/>
          <w:rtl/>
        </w:rPr>
        <w:t>ی</w:t>
      </w:r>
      <w:r w:rsidRPr="00790FA7">
        <w:rPr>
          <w:rFonts w:cs="B Zar" w:hint="eastAsia"/>
          <w:sz w:val="28"/>
          <w:szCs w:val="28"/>
          <w:rtl/>
        </w:rPr>
        <w:t>ل</w:t>
      </w:r>
      <w:r w:rsidRPr="00790FA7">
        <w:rPr>
          <w:rFonts w:cs="B Zar"/>
          <w:sz w:val="28"/>
          <w:szCs w:val="28"/>
          <w:rtl/>
        </w:rPr>
        <w:t xml:space="preserve"> فرآ</w:t>
      </w:r>
      <w:r w:rsidRPr="00790FA7">
        <w:rPr>
          <w:rFonts w:cs="B Zar" w:hint="cs"/>
          <w:sz w:val="28"/>
          <w:szCs w:val="28"/>
          <w:rtl/>
        </w:rPr>
        <w:t>ی</w:t>
      </w:r>
      <w:r w:rsidRPr="00790FA7">
        <w:rPr>
          <w:rFonts w:cs="B Zar" w:hint="eastAsia"/>
          <w:sz w:val="28"/>
          <w:szCs w:val="28"/>
          <w:rtl/>
        </w:rPr>
        <w:t>ندها</w:t>
      </w:r>
      <w:r w:rsidRPr="00790FA7">
        <w:rPr>
          <w:rFonts w:cs="B Zar" w:hint="cs"/>
          <w:sz w:val="28"/>
          <w:szCs w:val="28"/>
          <w:rtl/>
        </w:rPr>
        <w:t>ی</w:t>
      </w:r>
      <w:r w:rsidRPr="00790FA7">
        <w:rPr>
          <w:rFonts w:cs="B Zar"/>
          <w:sz w:val="28"/>
          <w:szCs w:val="28"/>
          <w:rtl/>
        </w:rPr>
        <w:t xml:space="preserve"> جست</w:t>
      </w:r>
      <w:r w:rsidRPr="00790FA7">
        <w:rPr>
          <w:rFonts w:cs="B Zar" w:hint="eastAsia"/>
          <w:sz w:val="28"/>
          <w:szCs w:val="28"/>
          <w:rtl/>
        </w:rPr>
        <w:t>جو</w:t>
      </w:r>
      <w:r w:rsidRPr="00790FA7">
        <w:rPr>
          <w:rFonts w:cs="B Zar" w:hint="cs"/>
          <w:sz w:val="28"/>
          <w:szCs w:val="28"/>
          <w:rtl/>
        </w:rPr>
        <w:t>ی</w:t>
      </w:r>
      <w:r w:rsidRPr="00790FA7">
        <w:rPr>
          <w:rFonts w:cs="B Zar"/>
          <w:sz w:val="28"/>
          <w:szCs w:val="28"/>
          <w:rtl/>
        </w:rPr>
        <w:t xml:space="preserve"> شرکت‌ها در نما</w:t>
      </w:r>
      <w:r w:rsidRPr="00790FA7">
        <w:rPr>
          <w:rFonts w:cs="B Zar" w:hint="cs"/>
          <w:sz w:val="28"/>
          <w:szCs w:val="28"/>
          <w:rtl/>
        </w:rPr>
        <w:t>ی</w:t>
      </w:r>
      <w:r w:rsidRPr="00790FA7">
        <w:rPr>
          <w:rFonts w:cs="B Zar" w:hint="eastAsia"/>
          <w:sz w:val="28"/>
          <w:szCs w:val="28"/>
          <w:rtl/>
        </w:rPr>
        <w:t>شگاه‌ها</w:t>
      </w:r>
      <w:r w:rsidRPr="00790FA7">
        <w:rPr>
          <w:rFonts w:cs="B Zar" w:hint="cs"/>
          <w:sz w:val="28"/>
          <w:szCs w:val="28"/>
          <w:rtl/>
        </w:rPr>
        <w:t>ی</w:t>
      </w:r>
      <w:r w:rsidRPr="00790FA7">
        <w:rPr>
          <w:rFonts w:cs="B Zar"/>
          <w:sz w:val="28"/>
          <w:szCs w:val="28"/>
          <w:rtl/>
        </w:rPr>
        <w:t xml:space="preserve"> تجار</w:t>
      </w:r>
      <w:r w:rsidRPr="00790FA7">
        <w:rPr>
          <w:rFonts w:cs="B Zar" w:hint="cs"/>
          <w:sz w:val="28"/>
          <w:szCs w:val="28"/>
          <w:rtl/>
        </w:rPr>
        <w:t>ی</w:t>
      </w:r>
      <w:r w:rsidRPr="00790FA7">
        <w:rPr>
          <w:rFonts w:cs="B Zar"/>
          <w:sz w:val="28"/>
          <w:szCs w:val="28"/>
          <w:rtl/>
        </w:rPr>
        <w:t xml:space="preserve"> (ارائه‌شده در فصل 5) به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جستجو</w:t>
      </w:r>
      <w:r w:rsidRPr="00790FA7">
        <w:rPr>
          <w:rFonts w:cs="B Zar" w:hint="cs"/>
          <w:sz w:val="28"/>
          <w:szCs w:val="28"/>
          <w:rtl/>
        </w:rPr>
        <w:t>ی</w:t>
      </w:r>
      <w:r w:rsidRPr="00790FA7">
        <w:rPr>
          <w:rFonts w:cs="B Zar"/>
          <w:sz w:val="28"/>
          <w:szCs w:val="28"/>
          <w:rtl/>
        </w:rPr>
        <w:t xml:space="preserve"> سازمان</w:t>
      </w:r>
      <w:r w:rsidRPr="00790FA7">
        <w:rPr>
          <w:rFonts w:cs="B Zar" w:hint="cs"/>
          <w:sz w:val="28"/>
          <w:szCs w:val="28"/>
          <w:rtl/>
        </w:rPr>
        <w:t>ی</w:t>
      </w:r>
      <w:r w:rsidRPr="00790FA7">
        <w:rPr>
          <w:rFonts w:cs="B Zar"/>
          <w:sz w:val="28"/>
          <w:szCs w:val="28"/>
          <w:rtl/>
        </w:rPr>
        <w:t xml:space="preserve"> از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نظر کمک م</w:t>
      </w:r>
      <w:r w:rsidRPr="00790FA7">
        <w:rPr>
          <w:rFonts w:cs="B Zar" w:hint="cs"/>
          <w:sz w:val="28"/>
          <w:szCs w:val="28"/>
          <w:rtl/>
        </w:rPr>
        <w:t>ی‌</w:t>
      </w:r>
      <w:r w:rsidRPr="00790FA7">
        <w:rPr>
          <w:rFonts w:cs="B Zar" w:hint="eastAsia"/>
          <w:sz w:val="28"/>
          <w:szCs w:val="28"/>
          <w:rtl/>
        </w:rPr>
        <w:t>کند</w:t>
      </w:r>
      <w:r w:rsidRPr="00790FA7">
        <w:rPr>
          <w:rFonts w:cs="B Zar"/>
          <w:sz w:val="28"/>
          <w:szCs w:val="28"/>
          <w:rtl/>
        </w:rPr>
        <w:t xml:space="preserve"> که هم "کجا" و هم "چگونه" شرکت‌ها در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رو</w:t>
      </w:r>
      <w:r w:rsidRPr="00790FA7">
        <w:rPr>
          <w:rFonts w:cs="B Zar" w:hint="cs"/>
          <w:sz w:val="28"/>
          <w:szCs w:val="28"/>
          <w:rtl/>
        </w:rPr>
        <w:t>ی</w:t>
      </w:r>
      <w:r w:rsidRPr="00790FA7">
        <w:rPr>
          <w:rFonts w:cs="B Zar" w:hint="eastAsia"/>
          <w:sz w:val="28"/>
          <w:szCs w:val="28"/>
          <w:rtl/>
        </w:rPr>
        <w:t>دادها</w:t>
      </w:r>
      <w:r w:rsidRPr="00790FA7">
        <w:rPr>
          <w:rFonts w:cs="B Zar"/>
          <w:sz w:val="28"/>
          <w:szCs w:val="28"/>
          <w:rtl/>
        </w:rPr>
        <w:t xml:space="preserve"> جستجو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را بررس</w:t>
      </w:r>
      <w:r w:rsidRPr="00790FA7">
        <w:rPr>
          <w:rFonts w:cs="B Zar" w:hint="cs"/>
          <w:sz w:val="28"/>
          <w:szCs w:val="28"/>
          <w:rtl/>
        </w:rPr>
        <w:t>ی</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کند</w:t>
      </w:r>
      <w:r w:rsidRPr="00790FA7">
        <w:rPr>
          <w:rFonts w:cs="B Zar"/>
          <w:sz w:val="28"/>
          <w:szCs w:val="28"/>
          <w:rtl/>
        </w:rPr>
        <w:t>. با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حال، ابتدا لازم است درک واضح‌تر</w:t>
      </w:r>
      <w:r w:rsidRPr="00790FA7">
        <w:rPr>
          <w:rFonts w:cs="B Zar" w:hint="cs"/>
          <w:sz w:val="28"/>
          <w:szCs w:val="28"/>
          <w:rtl/>
        </w:rPr>
        <w:t>ی</w:t>
      </w:r>
      <w:r w:rsidRPr="00790FA7">
        <w:rPr>
          <w:rFonts w:cs="B Zar"/>
          <w:sz w:val="28"/>
          <w:szCs w:val="28"/>
          <w:rtl/>
        </w:rPr>
        <w:t xml:space="preserve"> از دو بعد جستجو</w:t>
      </w:r>
      <w:r w:rsidRPr="00790FA7">
        <w:rPr>
          <w:rFonts w:cs="B Zar" w:hint="cs"/>
          <w:sz w:val="28"/>
          <w:szCs w:val="28"/>
          <w:rtl/>
        </w:rPr>
        <w:t>ی</w:t>
      </w:r>
      <w:r w:rsidRPr="00790FA7">
        <w:rPr>
          <w:rFonts w:cs="B Zar"/>
          <w:sz w:val="28"/>
          <w:szCs w:val="28"/>
          <w:rtl/>
        </w:rPr>
        <w:t xml:space="preserve"> غالب مورد بحث در </w:t>
      </w:r>
      <w:r w:rsidRPr="00790FA7">
        <w:rPr>
          <w:rFonts w:cs="B Zar" w:hint="eastAsia"/>
          <w:sz w:val="28"/>
          <w:szCs w:val="28"/>
          <w:rtl/>
        </w:rPr>
        <w:t>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جستجو ا</w:t>
      </w:r>
      <w:r w:rsidRPr="00790FA7">
        <w:rPr>
          <w:rFonts w:cs="B Zar" w:hint="cs"/>
          <w:sz w:val="28"/>
          <w:szCs w:val="28"/>
          <w:rtl/>
        </w:rPr>
        <w:t>ی</w:t>
      </w:r>
      <w:r w:rsidRPr="00790FA7">
        <w:rPr>
          <w:rFonts w:cs="B Zar" w:hint="eastAsia"/>
          <w:sz w:val="28"/>
          <w:szCs w:val="28"/>
          <w:rtl/>
        </w:rPr>
        <w:t>جاد</w:t>
      </w:r>
      <w:r w:rsidRPr="00790FA7">
        <w:rPr>
          <w:rFonts w:cs="B Zar"/>
          <w:sz w:val="28"/>
          <w:szCs w:val="28"/>
          <w:rtl/>
        </w:rPr>
        <w:t xml:space="preserve"> شود: (</w:t>
      </w:r>
      <w:proofErr w:type="spellStart"/>
      <w:r w:rsidRPr="00790FA7">
        <w:rPr>
          <w:rFonts w:cs="B Zar"/>
          <w:sz w:val="28"/>
          <w:szCs w:val="28"/>
        </w:rPr>
        <w:t>i</w:t>
      </w:r>
      <w:proofErr w:type="spellEnd"/>
      <w:r w:rsidRPr="00790FA7">
        <w:rPr>
          <w:rFonts w:cs="B Zar"/>
          <w:sz w:val="28"/>
          <w:szCs w:val="28"/>
          <w:rtl/>
        </w:rPr>
        <w:t>) جستجو</w:t>
      </w:r>
      <w:r w:rsidRPr="00790FA7">
        <w:rPr>
          <w:rFonts w:cs="B Zar" w:hint="cs"/>
          <w:sz w:val="28"/>
          <w:szCs w:val="28"/>
          <w:rtl/>
        </w:rPr>
        <w:t>ی</w:t>
      </w:r>
      <w:r w:rsidRPr="00790FA7">
        <w:rPr>
          <w:rFonts w:cs="B Zar"/>
          <w:sz w:val="28"/>
          <w:szCs w:val="28"/>
          <w:rtl/>
        </w:rPr>
        <w:t xml:space="preserve"> استثمار</w:t>
      </w:r>
      <w:r w:rsidRPr="00790FA7">
        <w:rPr>
          <w:rFonts w:cs="B Zar" w:hint="cs"/>
          <w:sz w:val="28"/>
          <w:szCs w:val="28"/>
          <w:rtl/>
        </w:rPr>
        <w:t>ی</w:t>
      </w:r>
      <w:r w:rsidRPr="00790FA7">
        <w:rPr>
          <w:rFonts w:cs="B Zar"/>
          <w:sz w:val="28"/>
          <w:szCs w:val="28"/>
          <w:rtl/>
        </w:rPr>
        <w:t xml:space="preserve"> در مقابل جستجو</w:t>
      </w:r>
      <w:r w:rsidRPr="00790FA7">
        <w:rPr>
          <w:rFonts w:cs="B Zar" w:hint="cs"/>
          <w:sz w:val="28"/>
          <w:szCs w:val="28"/>
          <w:rtl/>
        </w:rPr>
        <w:t>ی</w:t>
      </w:r>
      <w:r w:rsidRPr="00790FA7">
        <w:rPr>
          <w:rFonts w:cs="B Zar"/>
          <w:sz w:val="28"/>
          <w:szCs w:val="28"/>
          <w:rtl/>
        </w:rPr>
        <w:t xml:space="preserve"> اکتشاف</w:t>
      </w:r>
      <w:r w:rsidRPr="00790FA7">
        <w:rPr>
          <w:rFonts w:cs="B Zar" w:hint="cs"/>
          <w:sz w:val="28"/>
          <w:szCs w:val="28"/>
          <w:rtl/>
        </w:rPr>
        <w:t>ی</w:t>
      </w:r>
      <w:r w:rsidRPr="00790FA7">
        <w:rPr>
          <w:rFonts w:cs="B Zar"/>
          <w:sz w:val="28"/>
          <w:szCs w:val="28"/>
          <w:rtl/>
        </w:rPr>
        <w:t xml:space="preserve"> و (</w:t>
      </w:r>
      <w:r w:rsidRPr="00790FA7">
        <w:rPr>
          <w:rFonts w:cs="B Zar"/>
          <w:sz w:val="28"/>
          <w:szCs w:val="28"/>
        </w:rPr>
        <w:t>ii</w:t>
      </w:r>
      <w:r w:rsidRPr="00790FA7">
        <w:rPr>
          <w:rFonts w:cs="B Zar"/>
          <w:sz w:val="28"/>
          <w:szCs w:val="28"/>
          <w:rtl/>
        </w:rPr>
        <w:t>) جستجو</w:t>
      </w:r>
      <w:r w:rsidRPr="00790FA7">
        <w:rPr>
          <w:rFonts w:cs="B Zar" w:hint="cs"/>
          <w:sz w:val="28"/>
          <w:szCs w:val="28"/>
          <w:rtl/>
        </w:rPr>
        <w:t>ی</w:t>
      </w:r>
      <w:r w:rsidRPr="00790FA7">
        <w:rPr>
          <w:rFonts w:cs="B Zar"/>
          <w:sz w:val="28"/>
          <w:szCs w:val="28"/>
          <w:rtl/>
        </w:rPr>
        <w:t xml:space="preserve"> تجرب</w:t>
      </w:r>
      <w:r w:rsidRPr="00790FA7">
        <w:rPr>
          <w:rFonts w:cs="B Zar" w:hint="cs"/>
          <w:sz w:val="28"/>
          <w:szCs w:val="28"/>
          <w:rtl/>
        </w:rPr>
        <w:t>ی</w:t>
      </w:r>
      <w:r w:rsidRPr="00790FA7">
        <w:rPr>
          <w:rFonts w:cs="B Zar"/>
          <w:sz w:val="28"/>
          <w:szCs w:val="28"/>
          <w:rtl/>
        </w:rPr>
        <w:t xml:space="preserve"> در مقابل جستجو</w:t>
      </w:r>
      <w:r w:rsidRPr="00790FA7">
        <w:rPr>
          <w:rFonts w:cs="B Zar" w:hint="cs"/>
          <w:sz w:val="28"/>
          <w:szCs w:val="28"/>
          <w:rtl/>
        </w:rPr>
        <w:t>ی</w:t>
      </w:r>
      <w:r w:rsidRPr="00790FA7">
        <w:rPr>
          <w:rFonts w:cs="B Zar"/>
          <w:sz w:val="28"/>
          <w:szCs w:val="28"/>
          <w:rtl/>
        </w:rPr>
        <w:t xml:space="preserve"> شناخت</w:t>
      </w:r>
      <w:r w:rsidRPr="00790FA7">
        <w:rPr>
          <w:rFonts w:cs="B Zar" w:hint="cs"/>
          <w:sz w:val="28"/>
          <w:szCs w:val="28"/>
          <w:rtl/>
        </w:rPr>
        <w:t>ی</w:t>
      </w:r>
      <w:r w:rsidRPr="00790FA7">
        <w:rPr>
          <w:rFonts w:cs="B Zar"/>
          <w:sz w:val="28"/>
          <w:szCs w:val="28"/>
          <w:rtl/>
        </w:rPr>
        <w:t>. به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منظور، شرح مختصر</w:t>
      </w:r>
      <w:r w:rsidRPr="00790FA7">
        <w:rPr>
          <w:rFonts w:cs="B Zar" w:hint="cs"/>
          <w:sz w:val="28"/>
          <w:szCs w:val="28"/>
          <w:rtl/>
        </w:rPr>
        <w:t>ی</w:t>
      </w:r>
      <w:r w:rsidRPr="00790FA7">
        <w:rPr>
          <w:rFonts w:cs="B Zar"/>
          <w:sz w:val="28"/>
          <w:szCs w:val="28"/>
          <w:rtl/>
        </w:rPr>
        <w:t xml:space="preserve"> از هر </w:t>
      </w:r>
      <w:r w:rsidRPr="00790FA7">
        <w:rPr>
          <w:rFonts w:cs="B Zar" w:hint="cs"/>
          <w:sz w:val="28"/>
          <w:szCs w:val="28"/>
          <w:rtl/>
        </w:rPr>
        <w:t>ی</w:t>
      </w:r>
      <w:r w:rsidRPr="00790FA7">
        <w:rPr>
          <w:rFonts w:cs="B Zar" w:hint="eastAsia"/>
          <w:sz w:val="28"/>
          <w:szCs w:val="28"/>
          <w:rtl/>
        </w:rPr>
        <w:t>ک</w:t>
      </w:r>
      <w:r w:rsidRPr="00790FA7">
        <w:rPr>
          <w:rFonts w:cs="B Zar"/>
          <w:sz w:val="28"/>
          <w:szCs w:val="28"/>
          <w:rtl/>
        </w:rPr>
        <w:t xml:space="preserve"> در ز</w:t>
      </w:r>
      <w:r w:rsidRPr="00790FA7">
        <w:rPr>
          <w:rFonts w:cs="B Zar" w:hint="cs"/>
          <w:sz w:val="28"/>
          <w:szCs w:val="28"/>
          <w:rtl/>
        </w:rPr>
        <w:t>ی</w:t>
      </w:r>
      <w:r w:rsidRPr="00790FA7">
        <w:rPr>
          <w:rFonts w:cs="B Zar" w:hint="eastAsia"/>
          <w:sz w:val="28"/>
          <w:szCs w:val="28"/>
          <w:rtl/>
        </w:rPr>
        <w:t>ر</w:t>
      </w:r>
      <w:r w:rsidRPr="00790FA7">
        <w:rPr>
          <w:rFonts w:cs="B Zar"/>
          <w:sz w:val="28"/>
          <w:szCs w:val="28"/>
          <w:rtl/>
        </w:rPr>
        <w:t xml:space="preserve"> آمده‌است.</w:t>
      </w:r>
    </w:p>
    <w:p w14:paraId="6357C153" w14:textId="77777777" w:rsidR="00E535BD" w:rsidRPr="00790FA7" w:rsidRDefault="00E535BD" w:rsidP="00E535BD">
      <w:pPr>
        <w:rPr>
          <w:rFonts w:cs="B Zar"/>
          <w:sz w:val="28"/>
          <w:szCs w:val="28"/>
          <w:rtl/>
        </w:rPr>
      </w:pPr>
      <w:r w:rsidRPr="00790FA7">
        <w:rPr>
          <w:rFonts w:cs="B Zar"/>
          <w:sz w:val="28"/>
          <w:szCs w:val="28"/>
          <w:rtl/>
        </w:rPr>
        <w:t>----------</w:t>
      </w:r>
    </w:p>
    <w:p w14:paraId="38A06F02" w14:textId="77777777" w:rsidR="00E535BD" w:rsidRPr="00790FA7" w:rsidRDefault="00E535BD" w:rsidP="00E535BD">
      <w:pPr>
        <w:rPr>
          <w:rFonts w:cs="B Zar"/>
          <w:sz w:val="28"/>
          <w:szCs w:val="28"/>
          <w:rtl/>
        </w:rPr>
      </w:pPr>
      <w:r w:rsidRPr="00790FA7">
        <w:rPr>
          <w:rFonts w:cs="B Zar"/>
          <w:sz w:val="28"/>
          <w:szCs w:val="28"/>
        </w:rPr>
        <w:t>4</w:t>
      </w:r>
      <w:r w:rsidRPr="00790FA7">
        <w:rPr>
          <w:rFonts w:cs="B Zar"/>
          <w:sz w:val="28"/>
          <w:szCs w:val="28"/>
          <w:rtl/>
        </w:rPr>
        <w:t>. برا</w:t>
      </w:r>
      <w:r w:rsidRPr="00790FA7">
        <w:rPr>
          <w:rFonts w:cs="B Zar" w:hint="cs"/>
          <w:sz w:val="28"/>
          <w:szCs w:val="28"/>
          <w:rtl/>
        </w:rPr>
        <w:t>ی</w:t>
      </w:r>
      <w:r w:rsidRPr="00790FA7">
        <w:rPr>
          <w:rFonts w:cs="B Zar"/>
          <w:sz w:val="28"/>
          <w:szCs w:val="28"/>
          <w:rtl/>
        </w:rPr>
        <w:t xml:space="preserve"> بررس</w:t>
      </w:r>
      <w:r w:rsidRPr="00790FA7">
        <w:rPr>
          <w:rFonts w:cs="B Zar" w:hint="cs"/>
          <w:sz w:val="28"/>
          <w:szCs w:val="28"/>
          <w:rtl/>
        </w:rPr>
        <w:t>ی</w:t>
      </w:r>
      <w:r w:rsidRPr="00790FA7">
        <w:rPr>
          <w:rFonts w:cs="B Zar"/>
          <w:sz w:val="28"/>
          <w:szCs w:val="28"/>
          <w:rtl/>
        </w:rPr>
        <w:t xml:space="preserve"> جامع‌تر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w:t>
      </w:r>
      <w:r w:rsidRPr="00790FA7">
        <w:rPr>
          <w:rFonts w:cs="B Zar"/>
          <w:sz w:val="28"/>
          <w:szCs w:val="28"/>
        </w:rPr>
        <w:t>Laursen</w:t>
      </w:r>
      <w:r w:rsidRPr="00790FA7">
        <w:rPr>
          <w:rFonts w:cs="B Zar"/>
          <w:sz w:val="28"/>
          <w:szCs w:val="28"/>
          <w:rtl/>
        </w:rPr>
        <w:t xml:space="preserve"> (2012) را بب</w:t>
      </w:r>
      <w:r w:rsidRPr="00790FA7">
        <w:rPr>
          <w:rFonts w:cs="B Zar" w:hint="cs"/>
          <w:sz w:val="28"/>
          <w:szCs w:val="28"/>
          <w:rtl/>
        </w:rPr>
        <w:t>ی</w:t>
      </w:r>
      <w:r w:rsidRPr="00790FA7">
        <w:rPr>
          <w:rFonts w:cs="B Zar" w:hint="eastAsia"/>
          <w:sz w:val="28"/>
          <w:szCs w:val="28"/>
          <w:rtl/>
        </w:rPr>
        <w:t>ن</w:t>
      </w:r>
      <w:r w:rsidRPr="00790FA7">
        <w:rPr>
          <w:rFonts w:cs="B Zar" w:hint="cs"/>
          <w:sz w:val="28"/>
          <w:szCs w:val="28"/>
          <w:rtl/>
        </w:rPr>
        <w:t>ی</w:t>
      </w:r>
      <w:r w:rsidRPr="00790FA7">
        <w:rPr>
          <w:rFonts w:cs="B Zar" w:hint="eastAsia"/>
          <w:sz w:val="28"/>
          <w:szCs w:val="28"/>
          <w:rtl/>
        </w:rPr>
        <w:t>د</w:t>
      </w:r>
      <w:r w:rsidRPr="00790FA7">
        <w:rPr>
          <w:rFonts w:cs="B Zar"/>
          <w:sz w:val="28"/>
          <w:szCs w:val="28"/>
          <w:rtl/>
        </w:rPr>
        <w:t>.</w:t>
      </w:r>
    </w:p>
    <w:p w14:paraId="7DCF821B" w14:textId="77777777" w:rsidR="00E535BD" w:rsidRPr="00B36593" w:rsidRDefault="00E535BD" w:rsidP="00E535BD">
      <w:pPr>
        <w:rPr>
          <w:rFonts w:cs="B Zar"/>
          <w:sz w:val="28"/>
          <w:szCs w:val="28"/>
          <w:rtl/>
        </w:rPr>
      </w:pPr>
      <w:r w:rsidRPr="00790FA7">
        <w:rPr>
          <w:rFonts w:cs="B Zar"/>
          <w:sz w:val="28"/>
          <w:szCs w:val="28"/>
          <w:rtl/>
        </w:rPr>
        <w:t>----------</w:t>
      </w:r>
      <w:r w:rsidRPr="00B542E8">
        <w:rPr>
          <w:rFonts w:cs="B Zar"/>
          <w:sz w:val="28"/>
          <w:szCs w:val="28"/>
        </w:rPr>
        <w:br/>
      </w:r>
      <w:r w:rsidRPr="00B36593">
        <w:rPr>
          <w:rFonts w:cs="B Zar"/>
          <w:sz w:val="28"/>
          <w:szCs w:val="28"/>
        </w:rPr>
        <w:t>4</w:t>
      </w:r>
      <w:r w:rsidRPr="00B36593">
        <w:rPr>
          <w:rFonts w:cs="B Zar"/>
          <w:sz w:val="28"/>
          <w:szCs w:val="28"/>
          <w:rtl/>
        </w:rPr>
        <w:t>. 3. 1 جستجو</w:t>
      </w:r>
      <w:r w:rsidRPr="00B36593">
        <w:rPr>
          <w:rFonts w:cs="B Zar" w:hint="cs"/>
          <w:sz w:val="28"/>
          <w:szCs w:val="28"/>
          <w:rtl/>
        </w:rPr>
        <w:t>ی</w:t>
      </w:r>
      <w:r w:rsidRPr="00B36593">
        <w:rPr>
          <w:rFonts w:cs="B Zar"/>
          <w:sz w:val="28"/>
          <w:szCs w:val="28"/>
          <w:rtl/>
        </w:rPr>
        <w:t xml:space="preserve"> </w:t>
      </w:r>
      <w:commentRangeStart w:id="97"/>
      <w:r w:rsidRPr="00B36593">
        <w:rPr>
          <w:rFonts w:cs="B Zar"/>
          <w:sz w:val="28"/>
          <w:szCs w:val="28"/>
          <w:rtl/>
        </w:rPr>
        <w:t>استثمار</w:t>
      </w:r>
      <w:r w:rsidRPr="00B36593">
        <w:rPr>
          <w:rFonts w:cs="B Zar" w:hint="cs"/>
          <w:sz w:val="28"/>
          <w:szCs w:val="28"/>
          <w:rtl/>
        </w:rPr>
        <w:t>ی</w:t>
      </w:r>
      <w:commentRangeEnd w:id="97"/>
      <w:r w:rsidR="003E6020">
        <w:rPr>
          <w:rStyle w:val="CommentReference"/>
          <w:rtl/>
        </w:rPr>
        <w:commentReference w:id="97"/>
      </w:r>
      <w:r w:rsidRPr="00B36593">
        <w:rPr>
          <w:rFonts w:cs="B Zar"/>
          <w:sz w:val="28"/>
          <w:szCs w:val="28"/>
          <w:rtl/>
        </w:rPr>
        <w:t xml:space="preserve"> در مقابل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p>
    <w:p w14:paraId="1CBF329B" w14:textId="77777777" w:rsidR="00E535BD" w:rsidRPr="00B36593" w:rsidRDefault="00E535BD" w:rsidP="00E535BD">
      <w:pPr>
        <w:rPr>
          <w:rFonts w:cs="B Zar"/>
          <w:sz w:val="28"/>
          <w:szCs w:val="28"/>
          <w:rtl/>
        </w:rPr>
      </w:pPr>
    </w:p>
    <w:p w14:paraId="6E053441" w14:textId="77777777" w:rsidR="00E535BD" w:rsidRPr="00B36593" w:rsidRDefault="00E535BD" w:rsidP="00E535BD">
      <w:pPr>
        <w:rPr>
          <w:rFonts w:cs="B Zar"/>
          <w:sz w:val="28"/>
          <w:szCs w:val="28"/>
          <w:rtl/>
        </w:rPr>
      </w:pPr>
      <w:r w:rsidRPr="00B36593">
        <w:rPr>
          <w:rFonts w:cs="B Zar" w:hint="eastAsia"/>
          <w:sz w:val="28"/>
          <w:szCs w:val="28"/>
          <w:rtl/>
        </w:rPr>
        <w:lastRenderedPageBreak/>
        <w:t>قبل</w:t>
      </w:r>
      <w:r w:rsidRPr="00B36593">
        <w:rPr>
          <w:rFonts w:cs="B Zar"/>
          <w:sz w:val="28"/>
          <w:szCs w:val="28"/>
          <w:rtl/>
        </w:rPr>
        <w:t xml:space="preserve"> از بحث در مورد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و اکتشاف</w:t>
      </w:r>
      <w:r w:rsidRPr="00B36593">
        <w:rPr>
          <w:rFonts w:cs="B Zar" w:hint="cs"/>
          <w:sz w:val="28"/>
          <w:szCs w:val="28"/>
          <w:rtl/>
        </w:rPr>
        <w:t>ی</w:t>
      </w:r>
      <w:r w:rsidRPr="00B36593">
        <w:rPr>
          <w:rFonts w:cs="B Zar" w:hint="eastAsia"/>
          <w:sz w:val="28"/>
          <w:szCs w:val="28"/>
          <w:rtl/>
        </w:rPr>
        <w:t>،</w:t>
      </w:r>
      <w:r w:rsidRPr="00B36593">
        <w:rPr>
          <w:rFonts w:cs="B Zar"/>
          <w:sz w:val="28"/>
          <w:szCs w:val="28"/>
          <w:rtl/>
        </w:rPr>
        <w:t xml:space="preserve"> مهم است تأک</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شود که تمرکز در ا</w:t>
      </w:r>
      <w:r w:rsidRPr="00B36593">
        <w:rPr>
          <w:rFonts w:cs="B Zar" w:hint="cs"/>
          <w:sz w:val="28"/>
          <w:szCs w:val="28"/>
          <w:rtl/>
        </w:rPr>
        <w:t>ی</w:t>
      </w:r>
      <w:r w:rsidRPr="00B36593">
        <w:rPr>
          <w:rFonts w:cs="B Zar" w:hint="eastAsia"/>
          <w:sz w:val="28"/>
          <w:szCs w:val="28"/>
          <w:rtl/>
        </w:rPr>
        <w:t>نجا</w:t>
      </w:r>
      <w:r w:rsidRPr="00B36593">
        <w:rPr>
          <w:rFonts w:cs="B Zar"/>
          <w:sz w:val="28"/>
          <w:szCs w:val="28"/>
          <w:rtl/>
        </w:rPr>
        <w:t xml:space="preserve"> بر جستجوها</w:t>
      </w:r>
      <w:r w:rsidRPr="00B36593">
        <w:rPr>
          <w:rFonts w:cs="B Zar" w:hint="cs"/>
          <w:sz w:val="28"/>
          <w:szCs w:val="28"/>
          <w:rtl/>
        </w:rPr>
        <w:t>ی</w:t>
      </w:r>
      <w:r w:rsidRPr="00B36593">
        <w:rPr>
          <w:rFonts w:cs="B Zar"/>
          <w:sz w:val="28"/>
          <w:szCs w:val="28"/>
          <w:rtl/>
        </w:rPr>
        <w:t xml:space="preserve"> فناور</w:t>
      </w:r>
      <w:r w:rsidRPr="00B36593">
        <w:rPr>
          <w:rFonts w:cs="B Zar" w:hint="cs"/>
          <w:sz w:val="28"/>
          <w:szCs w:val="28"/>
          <w:rtl/>
        </w:rPr>
        <w:t>ی</w:t>
      </w:r>
      <w:r w:rsidRPr="00B36593">
        <w:rPr>
          <w:rFonts w:cs="B Zar"/>
          <w:sz w:val="28"/>
          <w:szCs w:val="28"/>
          <w:rtl/>
        </w:rPr>
        <w:t xml:space="preserve"> است. به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ترت</w:t>
      </w:r>
      <w:r w:rsidRPr="00B36593">
        <w:rPr>
          <w:rFonts w:cs="B Zar" w:hint="cs"/>
          <w:sz w:val="28"/>
          <w:szCs w:val="28"/>
          <w:rtl/>
        </w:rPr>
        <w:t>ی</w:t>
      </w:r>
      <w:r w:rsidRPr="00B36593">
        <w:rPr>
          <w:rFonts w:cs="B Zar" w:hint="eastAsia"/>
          <w:sz w:val="28"/>
          <w:szCs w:val="28"/>
          <w:rtl/>
        </w:rPr>
        <w:t>ب،</w:t>
      </w:r>
      <w:r w:rsidRPr="00B36593">
        <w:rPr>
          <w:rFonts w:cs="B Zar"/>
          <w:sz w:val="28"/>
          <w:szCs w:val="28"/>
          <w:rtl/>
        </w:rPr>
        <w:t xml:space="preserve"> تجرب</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و بحث ارائه‌شده در ز</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بر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جنبه خاص از جستجو در مقابل سا</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جنبه‌ها تأک</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دارد. هنگام</w:t>
      </w:r>
      <w:r w:rsidRPr="00B36593">
        <w:rPr>
          <w:rFonts w:cs="B Zar" w:hint="cs"/>
          <w:sz w:val="28"/>
          <w:szCs w:val="28"/>
          <w:rtl/>
        </w:rPr>
        <w:t>ی</w:t>
      </w:r>
      <w:r w:rsidRPr="00B36593">
        <w:rPr>
          <w:rFonts w:cs="B Zar"/>
          <w:sz w:val="28"/>
          <w:szCs w:val="28"/>
          <w:rtl/>
        </w:rPr>
        <w:t xml:space="preserve"> که شرکت‌ها در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شرکت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به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معن</w:t>
      </w:r>
      <w:r w:rsidRPr="00B36593">
        <w:rPr>
          <w:rFonts w:cs="B Zar" w:hint="cs"/>
          <w:sz w:val="28"/>
          <w:szCs w:val="28"/>
          <w:rtl/>
        </w:rPr>
        <w:t>ی</w:t>
      </w:r>
      <w:r w:rsidRPr="00B36593">
        <w:rPr>
          <w:rFonts w:cs="B Zar"/>
          <w:sz w:val="28"/>
          <w:szCs w:val="28"/>
          <w:rtl/>
        </w:rPr>
        <w:t xml:space="preserve"> است که آن‌ها به دنبال راه‌حل‌ها</w:t>
      </w:r>
      <w:r w:rsidRPr="00B36593">
        <w:rPr>
          <w:rFonts w:cs="B Zar" w:hint="cs"/>
          <w:sz w:val="28"/>
          <w:szCs w:val="28"/>
          <w:rtl/>
        </w:rPr>
        <w:t>یی</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گردند</w:t>
      </w:r>
      <w:r w:rsidRPr="00B36593">
        <w:rPr>
          <w:rFonts w:cs="B Zar"/>
          <w:sz w:val="28"/>
          <w:szCs w:val="28"/>
          <w:rtl/>
        </w:rPr>
        <w:t xml:space="preserve"> که ارتباط نزد</w:t>
      </w:r>
      <w:r w:rsidRPr="00B36593">
        <w:rPr>
          <w:rFonts w:cs="B Zar" w:hint="cs"/>
          <w:sz w:val="28"/>
          <w:szCs w:val="28"/>
          <w:rtl/>
        </w:rPr>
        <w:t>ی</w:t>
      </w:r>
      <w:r w:rsidRPr="00B36593">
        <w:rPr>
          <w:rFonts w:cs="B Zar" w:hint="eastAsia"/>
          <w:sz w:val="28"/>
          <w:szCs w:val="28"/>
          <w:rtl/>
        </w:rPr>
        <w:t>ک</w:t>
      </w:r>
      <w:r w:rsidRPr="00B36593">
        <w:rPr>
          <w:rFonts w:cs="B Zar" w:hint="cs"/>
          <w:sz w:val="28"/>
          <w:szCs w:val="28"/>
          <w:rtl/>
        </w:rPr>
        <w:t>ی</w:t>
      </w:r>
      <w:r w:rsidRPr="00B36593">
        <w:rPr>
          <w:rFonts w:cs="B Zar"/>
          <w:sz w:val="28"/>
          <w:szCs w:val="28"/>
          <w:rtl/>
        </w:rPr>
        <w:t xml:space="preserve"> با پا</w:t>
      </w:r>
      <w:r w:rsidRPr="00B36593">
        <w:rPr>
          <w:rFonts w:cs="B Zar" w:hint="cs"/>
          <w:sz w:val="28"/>
          <w:szCs w:val="28"/>
          <w:rtl/>
        </w:rPr>
        <w:t>ی</w:t>
      </w:r>
      <w:r w:rsidRPr="00B36593">
        <w:rPr>
          <w:rFonts w:cs="B Zar" w:hint="eastAsia"/>
          <w:sz w:val="28"/>
          <w:szCs w:val="28"/>
          <w:rtl/>
        </w:rPr>
        <w:t>ه‌ها</w:t>
      </w:r>
      <w:r w:rsidRPr="00B36593">
        <w:rPr>
          <w:rFonts w:cs="B Zar" w:hint="cs"/>
          <w:sz w:val="28"/>
          <w:szCs w:val="28"/>
          <w:rtl/>
        </w:rPr>
        <w:t>ی</w:t>
      </w:r>
      <w:r w:rsidRPr="00B36593">
        <w:rPr>
          <w:rFonts w:cs="B Zar"/>
          <w:sz w:val="28"/>
          <w:szCs w:val="28"/>
          <w:rtl/>
        </w:rPr>
        <w:t xml:space="preserve"> دانش از پ</w:t>
      </w:r>
      <w:r w:rsidRPr="00B36593">
        <w:rPr>
          <w:rFonts w:cs="B Zar" w:hint="cs"/>
          <w:sz w:val="28"/>
          <w:szCs w:val="28"/>
          <w:rtl/>
        </w:rPr>
        <w:t>ی</w:t>
      </w:r>
      <w:r w:rsidRPr="00B36593">
        <w:rPr>
          <w:rFonts w:cs="B Zar" w:hint="eastAsia"/>
          <w:sz w:val="28"/>
          <w:szCs w:val="28"/>
          <w:rtl/>
        </w:rPr>
        <w:t>ش</w:t>
      </w:r>
      <w:r w:rsidRPr="00B36593">
        <w:rPr>
          <w:rFonts w:cs="B Zar"/>
          <w:sz w:val="28"/>
          <w:szCs w:val="28"/>
          <w:rtl/>
        </w:rPr>
        <w:t xml:space="preserve"> موجود آن‌ها دارند (</w:t>
      </w:r>
      <w:proofErr w:type="spellStart"/>
      <w:r w:rsidRPr="00B36593">
        <w:rPr>
          <w:rFonts w:cs="B Zar"/>
          <w:sz w:val="28"/>
          <w:szCs w:val="28"/>
        </w:rPr>
        <w:t>Helfat</w:t>
      </w:r>
      <w:proofErr w:type="spellEnd"/>
      <w:r w:rsidRPr="00B36593">
        <w:rPr>
          <w:rFonts w:cs="B Zar"/>
          <w:sz w:val="28"/>
          <w:szCs w:val="28"/>
        </w:rPr>
        <w:t xml:space="preserve">, 1994; Martin &amp; Mitchell, 1998; </w:t>
      </w:r>
      <w:proofErr w:type="spellStart"/>
      <w:r w:rsidRPr="00B36593">
        <w:rPr>
          <w:rFonts w:cs="B Zar"/>
          <w:sz w:val="28"/>
          <w:szCs w:val="28"/>
        </w:rPr>
        <w:t>Gavetti</w:t>
      </w:r>
      <w:proofErr w:type="spellEnd"/>
      <w:r w:rsidRPr="00B36593">
        <w:rPr>
          <w:rFonts w:cs="B Zar"/>
          <w:sz w:val="28"/>
          <w:szCs w:val="28"/>
        </w:rPr>
        <w:t xml:space="preserve"> et al., 2012; Wilson &amp; Joseph, 2015</w:t>
      </w:r>
      <w:r w:rsidRPr="00B36593">
        <w:rPr>
          <w:rFonts w:cs="B Zar"/>
          <w:sz w:val="28"/>
          <w:szCs w:val="28"/>
          <w:rtl/>
        </w:rPr>
        <w:t>). از سو</w:t>
      </w:r>
      <w:r w:rsidRPr="00B36593">
        <w:rPr>
          <w:rFonts w:cs="B Zar" w:hint="cs"/>
          <w:sz w:val="28"/>
          <w:szCs w:val="28"/>
          <w:rtl/>
        </w:rPr>
        <w:t>ی</w:t>
      </w:r>
      <w:r w:rsidRPr="00B36593">
        <w:rPr>
          <w:rFonts w:cs="B Zar"/>
          <w:sz w:val="28"/>
          <w:szCs w:val="28"/>
          <w:rtl/>
        </w:rPr>
        <w:t xml:space="preserve"> د</w:t>
      </w:r>
      <w:r w:rsidRPr="00B36593">
        <w:rPr>
          <w:rFonts w:cs="B Zar" w:hint="cs"/>
          <w:sz w:val="28"/>
          <w:szCs w:val="28"/>
          <w:rtl/>
        </w:rPr>
        <w:t>ی</w:t>
      </w:r>
      <w:r w:rsidRPr="00B36593">
        <w:rPr>
          <w:rFonts w:cs="B Zar" w:hint="eastAsia"/>
          <w:sz w:val="28"/>
          <w:szCs w:val="28"/>
          <w:rtl/>
        </w:rPr>
        <w:t>گر،</w:t>
      </w:r>
      <w:r w:rsidRPr="00B36593">
        <w:rPr>
          <w:rFonts w:cs="B Zar"/>
          <w:sz w:val="28"/>
          <w:szCs w:val="28"/>
          <w:rtl/>
        </w:rPr>
        <w:t xml:space="preserve"> هنگام</w:t>
      </w:r>
      <w:r w:rsidRPr="00B36593">
        <w:rPr>
          <w:rFonts w:cs="B Zar" w:hint="cs"/>
          <w:sz w:val="28"/>
          <w:szCs w:val="28"/>
          <w:rtl/>
        </w:rPr>
        <w:t>ی</w:t>
      </w:r>
      <w:r w:rsidRPr="00B36593">
        <w:rPr>
          <w:rFonts w:cs="B Zar"/>
          <w:sz w:val="28"/>
          <w:szCs w:val="28"/>
          <w:rtl/>
        </w:rPr>
        <w:t xml:space="preserve"> که شرکت‌ها در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شر</w:t>
      </w:r>
      <w:r w:rsidRPr="00B36593">
        <w:rPr>
          <w:rFonts w:cs="B Zar" w:hint="eastAsia"/>
          <w:sz w:val="28"/>
          <w:szCs w:val="28"/>
          <w:rtl/>
        </w:rPr>
        <w:t>کت</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به دست آوردن دسترس</w:t>
      </w:r>
      <w:r w:rsidRPr="00B36593">
        <w:rPr>
          <w:rFonts w:cs="B Zar" w:hint="cs"/>
          <w:sz w:val="28"/>
          <w:szCs w:val="28"/>
          <w:rtl/>
        </w:rPr>
        <w:t>ی</w:t>
      </w:r>
      <w:r w:rsidRPr="00B36593">
        <w:rPr>
          <w:rFonts w:cs="B Zar"/>
          <w:sz w:val="28"/>
          <w:szCs w:val="28"/>
          <w:rtl/>
        </w:rPr>
        <w:t xml:space="preserve"> به دانش خارج</w:t>
      </w:r>
      <w:r w:rsidRPr="00B36593">
        <w:rPr>
          <w:rFonts w:cs="B Zar" w:hint="cs"/>
          <w:sz w:val="28"/>
          <w:szCs w:val="28"/>
          <w:rtl/>
        </w:rPr>
        <w:t>ی</w:t>
      </w:r>
      <w:r w:rsidRPr="00B36593">
        <w:rPr>
          <w:rFonts w:cs="B Zar"/>
          <w:sz w:val="28"/>
          <w:szCs w:val="28"/>
          <w:rtl/>
        </w:rPr>
        <w:t xml:space="preserve">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در "تلاش</w:t>
      </w:r>
      <w:r w:rsidRPr="00B36593">
        <w:rPr>
          <w:rFonts w:cs="B Zar" w:hint="cs"/>
          <w:sz w:val="28"/>
          <w:szCs w:val="28"/>
          <w:rtl/>
        </w:rPr>
        <w:t>ی</w:t>
      </w:r>
      <w:r w:rsidRPr="00B36593">
        <w:rPr>
          <w:rFonts w:cs="B Zar"/>
          <w:sz w:val="28"/>
          <w:szCs w:val="28"/>
          <w:rtl/>
        </w:rPr>
        <w:t xml:space="preserve"> آگاهانه برا</w:t>
      </w:r>
      <w:r w:rsidRPr="00B36593">
        <w:rPr>
          <w:rFonts w:cs="B Zar" w:hint="cs"/>
          <w:sz w:val="28"/>
          <w:szCs w:val="28"/>
          <w:rtl/>
        </w:rPr>
        <w:t>ی</w:t>
      </w:r>
      <w:r w:rsidRPr="00B36593">
        <w:rPr>
          <w:rFonts w:cs="B Zar"/>
          <w:sz w:val="28"/>
          <w:szCs w:val="28"/>
          <w:rtl/>
        </w:rPr>
        <w:t xml:space="preserve"> دور شدن از روال‌ها و پا</w:t>
      </w:r>
      <w:r w:rsidRPr="00B36593">
        <w:rPr>
          <w:rFonts w:cs="B Zar" w:hint="cs"/>
          <w:sz w:val="28"/>
          <w:szCs w:val="28"/>
          <w:rtl/>
        </w:rPr>
        <w:t>ی</w:t>
      </w:r>
      <w:r w:rsidRPr="00B36593">
        <w:rPr>
          <w:rFonts w:cs="B Zar" w:hint="eastAsia"/>
          <w:sz w:val="28"/>
          <w:szCs w:val="28"/>
          <w:rtl/>
        </w:rPr>
        <w:t>ه‌ها</w:t>
      </w:r>
      <w:r w:rsidRPr="00B36593">
        <w:rPr>
          <w:rFonts w:cs="B Zar" w:hint="cs"/>
          <w:sz w:val="28"/>
          <w:szCs w:val="28"/>
          <w:rtl/>
        </w:rPr>
        <w:t>ی</w:t>
      </w:r>
      <w:r w:rsidRPr="00B36593">
        <w:rPr>
          <w:rFonts w:cs="B Zar"/>
          <w:sz w:val="28"/>
          <w:szCs w:val="28"/>
          <w:rtl/>
        </w:rPr>
        <w:t xml:space="preserve"> دانش سازمان</w:t>
      </w:r>
      <w:r w:rsidRPr="00B36593">
        <w:rPr>
          <w:rFonts w:cs="B Zar" w:hint="cs"/>
          <w:sz w:val="28"/>
          <w:szCs w:val="28"/>
          <w:rtl/>
        </w:rPr>
        <w:t>ی</w:t>
      </w:r>
      <w:r w:rsidRPr="00B36593">
        <w:rPr>
          <w:rFonts w:cs="B Zar"/>
          <w:sz w:val="28"/>
          <w:szCs w:val="28"/>
          <w:rtl/>
        </w:rPr>
        <w:t xml:space="preserve"> فعل</w:t>
      </w:r>
      <w:r w:rsidRPr="00B36593">
        <w:rPr>
          <w:rFonts w:cs="B Zar" w:hint="cs"/>
          <w:sz w:val="28"/>
          <w:szCs w:val="28"/>
          <w:rtl/>
        </w:rPr>
        <w:t>ی</w:t>
      </w:r>
      <w:r w:rsidRPr="00B36593">
        <w:rPr>
          <w:rFonts w:cs="B Zar"/>
          <w:sz w:val="28"/>
          <w:szCs w:val="28"/>
          <w:rtl/>
        </w:rPr>
        <w:t>" شرکت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w:t>
      </w:r>
      <w:r w:rsidRPr="00B36593">
        <w:rPr>
          <w:rFonts w:cs="B Zar"/>
          <w:sz w:val="28"/>
          <w:szCs w:val="28"/>
        </w:rPr>
        <w:t xml:space="preserve">Katila &amp; Ahuja, 2002, 1184; March, 1991; </w:t>
      </w:r>
      <w:proofErr w:type="spellStart"/>
      <w:r w:rsidRPr="00B36593">
        <w:rPr>
          <w:rFonts w:cs="B Zar"/>
          <w:sz w:val="28"/>
          <w:szCs w:val="28"/>
        </w:rPr>
        <w:t>Rosenkopf</w:t>
      </w:r>
      <w:proofErr w:type="spellEnd"/>
      <w:r w:rsidRPr="00B36593">
        <w:rPr>
          <w:rFonts w:cs="B Zar"/>
          <w:sz w:val="28"/>
          <w:szCs w:val="28"/>
        </w:rPr>
        <w:t xml:space="preserve"> &amp; </w:t>
      </w:r>
      <w:proofErr w:type="spellStart"/>
      <w:r w:rsidRPr="00B36593">
        <w:rPr>
          <w:rFonts w:cs="B Zar"/>
          <w:sz w:val="28"/>
          <w:szCs w:val="28"/>
        </w:rPr>
        <w:t>Nerkar</w:t>
      </w:r>
      <w:proofErr w:type="spellEnd"/>
      <w:r w:rsidRPr="00B36593">
        <w:rPr>
          <w:rFonts w:cs="B Zar"/>
          <w:sz w:val="28"/>
          <w:szCs w:val="28"/>
        </w:rPr>
        <w:t>, 2001; Wilson &amp; Joseph, 2015</w:t>
      </w:r>
      <w:r w:rsidRPr="00B36593">
        <w:rPr>
          <w:rFonts w:cs="B Zar"/>
          <w:sz w:val="28"/>
          <w:szCs w:val="28"/>
          <w:rtl/>
        </w:rPr>
        <w:t>). کاربردها</w:t>
      </w:r>
      <w:r w:rsidRPr="00B36593">
        <w:rPr>
          <w:rFonts w:cs="B Zar" w:hint="cs"/>
          <w:sz w:val="28"/>
          <w:szCs w:val="28"/>
          <w:rtl/>
        </w:rPr>
        <w:t>ی</w:t>
      </w:r>
      <w:r w:rsidRPr="00B36593">
        <w:rPr>
          <w:rFonts w:cs="B Zar"/>
          <w:sz w:val="28"/>
          <w:szCs w:val="28"/>
          <w:rtl/>
        </w:rPr>
        <w:t xml:space="preserve"> تجرب</w:t>
      </w:r>
      <w:r w:rsidRPr="00B36593">
        <w:rPr>
          <w:rFonts w:cs="B Zar" w:hint="cs"/>
          <w:sz w:val="28"/>
          <w:szCs w:val="28"/>
          <w:rtl/>
        </w:rPr>
        <w:t>ی</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مف</w:t>
      </w:r>
      <w:r w:rsidRPr="00B36593">
        <w:rPr>
          <w:rFonts w:cs="B Zar" w:hint="eastAsia"/>
          <w:sz w:val="28"/>
          <w:szCs w:val="28"/>
          <w:rtl/>
        </w:rPr>
        <w:t>اه</w:t>
      </w:r>
      <w:r w:rsidRPr="00B36593">
        <w:rPr>
          <w:rFonts w:cs="B Zar" w:hint="cs"/>
          <w:sz w:val="28"/>
          <w:szCs w:val="28"/>
          <w:rtl/>
        </w:rPr>
        <w:t>ی</w:t>
      </w:r>
      <w:r w:rsidRPr="00B36593">
        <w:rPr>
          <w:rFonts w:cs="B Zar" w:hint="eastAsia"/>
          <w:sz w:val="28"/>
          <w:szCs w:val="28"/>
          <w:rtl/>
        </w:rPr>
        <w:t>م</w:t>
      </w:r>
      <w:r w:rsidRPr="00B36593">
        <w:rPr>
          <w:rFonts w:cs="B Zar"/>
          <w:sz w:val="28"/>
          <w:szCs w:val="28"/>
          <w:rtl/>
        </w:rPr>
        <w:t xml:space="preserve"> به روشن شدن ب</w:t>
      </w:r>
      <w:r w:rsidRPr="00B36593">
        <w:rPr>
          <w:rFonts w:cs="B Zar" w:hint="cs"/>
          <w:sz w:val="28"/>
          <w:szCs w:val="28"/>
          <w:rtl/>
        </w:rPr>
        <w:t>ی</w:t>
      </w:r>
      <w:r w:rsidRPr="00B36593">
        <w:rPr>
          <w:rFonts w:cs="B Zar" w:hint="eastAsia"/>
          <w:sz w:val="28"/>
          <w:szCs w:val="28"/>
          <w:rtl/>
        </w:rPr>
        <w:t>شتر</w:t>
      </w:r>
      <w:r w:rsidRPr="00B36593">
        <w:rPr>
          <w:rFonts w:cs="B Zar"/>
          <w:sz w:val="28"/>
          <w:szCs w:val="28"/>
          <w:rtl/>
        </w:rPr>
        <w:t xml:space="preserve"> ماه</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و اکتشاف</w:t>
      </w:r>
      <w:r w:rsidRPr="00B36593">
        <w:rPr>
          <w:rFonts w:cs="B Zar" w:hint="cs"/>
          <w:sz w:val="28"/>
          <w:szCs w:val="28"/>
          <w:rtl/>
        </w:rPr>
        <w:t>ی</w:t>
      </w:r>
      <w:r w:rsidRPr="00B36593">
        <w:rPr>
          <w:rFonts w:cs="B Zar"/>
          <w:sz w:val="28"/>
          <w:szCs w:val="28"/>
          <w:rtl/>
        </w:rPr>
        <w:t xml:space="preserve"> کمک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xml:space="preserve"> (</w:t>
      </w:r>
      <w:r w:rsidRPr="00B36593">
        <w:rPr>
          <w:rFonts w:cs="B Zar"/>
          <w:sz w:val="28"/>
          <w:szCs w:val="28"/>
        </w:rPr>
        <w:t>Laursen, 2012</w:t>
      </w:r>
      <w:r w:rsidRPr="00B36593">
        <w:rPr>
          <w:rFonts w:cs="B Zar"/>
          <w:sz w:val="28"/>
          <w:szCs w:val="28"/>
          <w:rtl/>
        </w:rPr>
        <w:t>). به عنوان مثال، کار کات</w:t>
      </w:r>
      <w:r w:rsidRPr="00B36593">
        <w:rPr>
          <w:rFonts w:cs="B Zar" w:hint="cs"/>
          <w:sz w:val="28"/>
          <w:szCs w:val="28"/>
          <w:rtl/>
        </w:rPr>
        <w:t>ی</w:t>
      </w:r>
      <w:r w:rsidRPr="00B36593">
        <w:rPr>
          <w:rFonts w:cs="B Zar" w:hint="eastAsia"/>
          <w:sz w:val="28"/>
          <w:szCs w:val="28"/>
          <w:rtl/>
        </w:rPr>
        <w:t>لا</w:t>
      </w:r>
      <w:r w:rsidRPr="00B36593">
        <w:rPr>
          <w:rFonts w:cs="B Zar"/>
          <w:sz w:val="28"/>
          <w:szCs w:val="28"/>
          <w:rtl/>
        </w:rPr>
        <w:t xml:space="preserve"> و آهوجا (2002، 1183) با افزودن دو متغ</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جستجو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(عمق جستجو و دامنه جستجو) بعد استثمار</w:t>
      </w:r>
      <w:r w:rsidRPr="00B36593">
        <w:rPr>
          <w:rFonts w:cs="B Zar" w:hint="cs"/>
          <w:sz w:val="28"/>
          <w:szCs w:val="28"/>
          <w:rtl/>
        </w:rPr>
        <w:t>ی</w:t>
      </w:r>
      <w:r w:rsidRPr="00B36593">
        <w:rPr>
          <w:rFonts w:cs="B Zar"/>
          <w:sz w:val="28"/>
          <w:szCs w:val="28"/>
          <w:rtl/>
        </w:rPr>
        <w:t>-اکتشاف</w:t>
      </w:r>
      <w:r w:rsidRPr="00B36593">
        <w:rPr>
          <w:rFonts w:cs="B Zar" w:hint="cs"/>
          <w:sz w:val="28"/>
          <w:szCs w:val="28"/>
          <w:rtl/>
        </w:rPr>
        <w:t>ی</w:t>
      </w:r>
      <w:r w:rsidRPr="00B36593">
        <w:rPr>
          <w:rFonts w:cs="B Zar"/>
          <w:sz w:val="28"/>
          <w:szCs w:val="28"/>
          <w:rtl/>
        </w:rPr>
        <w:t xml:space="preserve"> را گسترش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اول</w:t>
      </w:r>
      <w:r w:rsidRPr="00B36593">
        <w:rPr>
          <w:rFonts w:cs="B Zar" w:hint="cs"/>
          <w:sz w:val="28"/>
          <w:szCs w:val="28"/>
          <w:rtl/>
        </w:rPr>
        <w:t>ی</w:t>
      </w:r>
      <w:r w:rsidRPr="00B36593">
        <w:rPr>
          <w:rFonts w:cs="B Zar"/>
          <w:sz w:val="28"/>
          <w:szCs w:val="28"/>
          <w:rtl/>
        </w:rPr>
        <w:t xml:space="preserve"> مربوط به جستجو</w:t>
      </w:r>
      <w:r w:rsidRPr="00B36593">
        <w:rPr>
          <w:rFonts w:cs="B Zar" w:hint="cs"/>
          <w:sz w:val="28"/>
          <w:szCs w:val="28"/>
          <w:rtl/>
        </w:rPr>
        <w:t>ی</w:t>
      </w:r>
      <w:r w:rsidRPr="00B36593">
        <w:rPr>
          <w:rFonts w:cs="B Zar"/>
          <w:sz w:val="28"/>
          <w:szCs w:val="28"/>
          <w:rtl/>
        </w:rPr>
        <w:t xml:space="preserve"> ا</w:t>
      </w:r>
      <w:r w:rsidRPr="00B36593">
        <w:rPr>
          <w:rFonts w:cs="B Zar" w:hint="eastAsia"/>
          <w:sz w:val="28"/>
          <w:szCs w:val="28"/>
          <w:rtl/>
        </w:rPr>
        <w:t>ستثمار</w:t>
      </w:r>
      <w:r w:rsidRPr="00B36593">
        <w:rPr>
          <w:rFonts w:cs="B Zar" w:hint="cs"/>
          <w:sz w:val="28"/>
          <w:szCs w:val="28"/>
          <w:rtl/>
        </w:rPr>
        <w:t>ی</w:t>
      </w:r>
      <w:r w:rsidRPr="00B36593">
        <w:rPr>
          <w:rFonts w:cs="B Zar"/>
          <w:sz w:val="28"/>
          <w:szCs w:val="28"/>
          <w:rtl/>
        </w:rPr>
        <w:t xml:space="preserve"> است و به "ا</w:t>
      </w:r>
      <w:r w:rsidRPr="00B36593">
        <w:rPr>
          <w:rFonts w:cs="B Zar" w:hint="cs"/>
          <w:sz w:val="28"/>
          <w:szCs w:val="28"/>
          <w:rtl/>
        </w:rPr>
        <w:t>ی</w:t>
      </w:r>
      <w:r w:rsidRPr="00B36593">
        <w:rPr>
          <w:rFonts w:cs="B Zar" w:hint="eastAsia"/>
          <w:sz w:val="28"/>
          <w:szCs w:val="28"/>
          <w:rtl/>
        </w:rPr>
        <w:t>نکه</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تا چه حد از دانش موجود خود استفاده مجدد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اشاره دارد (</w:t>
      </w:r>
      <w:r w:rsidRPr="00B36593">
        <w:rPr>
          <w:rFonts w:cs="B Zar"/>
          <w:sz w:val="28"/>
          <w:szCs w:val="28"/>
        </w:rPr>
        <w:t>Katila &amp; Ahuja, 2002, 1183</w:t>
      </w:r>
      <w:r w:rsidRPr="00B36593">
        <w:rPr>
          <w:rFonts w:cs="B Zar"/>
          <w:sz w:val="28"/>
          <w:szCs w:val="28"/>
          <w:rtl/>
        </w:rPr>
        <w:t>). دوم</w:t>
      </w:r>
      <w:r w:rsidRPr="00B36593">
        <w:rPr>
          <w:rFonts w:cs="B Zar" w:hint="cs"/>
          <w:sz w:val="28"/>
          <w:szCs w:val="28"/>
          <w:rtl/>
        </w:rPr>
        <w:t>ی</w:t>
      </w:r>
      <w:r w:rsidRPr="00B36593">
        <w:rPr>
          <w:rFonts w:cs="B Zar"/>
          <w:sz w:val="28"/>
          <w:szCs w:val="28"/>
          <w:rtl/>
        </w:rPr>
        <w:t xml:space="preserve"> با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مرتبط است و به "ا</w:t>
      </w:r>
      <w:r w:rsidRPr="00B36593">
        <w:rPr>
          <w:rFonts w:cs="B Zar" w:hint="cs"/>
          <w:sz w:val="28"/>
          <w:szCs w:val="28"/>
          <w:rtl/>
        </w:rPr>
        <w:t>ی</w:t>
      </w:r>
      <w:r w:rsidRPr="00B36593">
        <w:rPr>
          <w:rFonts w:cs="B Zar" w:hint="eastAsia"/>
          <w:sz w:val="28"/>
          <w:szCs w:val="28"/>
          <w:rtl/>
        </w:rPr>
        <w:t>نکه</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تا چه حد دانش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را بررس</w:t>
      </w:r>
      <w:r w:rsidRPr="00B36593">
        <w:rPr>
          <w:rFonts w:cs="B Zar" w:hint="cs"/>
          <w:sz w:val="28"/>
          <w:szCs w:val="28"/>
          <w:rtl/>
        </w:rPr>
        <w:t>ی</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اشاره دارد (</w:t>
      </w:r>
      <w:r w:rsidRPr="00B36593">
        <w:rPr>
          <w:rFonts w:cs="B Zar"/>
          <w:sz w:val="28"/>
          <w:szCs w:val="28"/>
        </w:rPr>
        <w:t>Katila &amp; Ahuja, 2002: 1183</w:t>
      </w:r>
      <w:r w:rsidRPr="00B36593">
        <w:rPr>
          <w:rFonts w:cs="B Zar"/>
          <w:sz w:val="28"/>
          <w:szCs w:val="28"/>
          <w:rtl/>
        </w:rPr>
        <w:t>). کات</w:t>
      </w:r>
      <w:r w:rsidRPr="00B36593">
        <w:rPr>
          <w:rFonts w:cs="B Zar" w:hint="cs"/>
          <w:sz w:val="28"/>
          <w:szCs w:val="28"/>
          <w:rtl/>
        </w:rPr>
        <w:t>ی</w:t>
      </w:r>
      <w:r w:rsidRPr="00B36593">
        <w:rPr>
          <w:rFonts w:cs="B Zar" w:hint="eastAsia"/>
          <w:sz w:val="28"/>
          <w:szCs w:val="28"/>
          <w:rtl/>
        </w:rPr>
        <w:t>لا</w:t>
      </w:r>
      <w:r w:rsidRPr="00B36593">
        <w:rPr>
          <w:rFonts w:cs="B Zar"/>
          <w:sz w:val="28"/>
          <w:szCs w:val="28"/>
          <w:rtl/>
        </w:rPr>
        <w:t xml:space="preserve"> و آهوجا (2002، 1187) با استفاده از داده‌ها</w:t>
      </w:r>
      <w:r w:rsidRPr="00B36593">
        <w:rPr>
          <w:rFonts w:cs="B Zar" w:hint="cs"/>
          <w:sz w:val="28"/>
          <w:szCs w:val="28"/>
          <w:rtl/>
        </w:rPr>
        <w:t>ی</w:t>
      </w:r>
      <w:r w:rsidRPr="00B36593">
        <w:rPr>
          <w:rFonts w:cs="B Zar"/>
          <w:sz w:val="28"/>
          <w:szCs w:val="28"/>
          <w:rtl/>
        </w:rPr>
        <w:t xml:space="preserve"> ثبت اختراع به عنوان مع</w:t>
      </w:r>
      <w:r w:rsidRPr="00B36593">
        <w:rPr>
          <w:rFonts w:cs="B Zar" w:hint="cs"/>
          <w:sz w:val="28"/>
          <w:szCs w:val="28"/>
          <w:rtl/>
        </w:rPr>
        <w:t>ی</w:t>
      </w:r>
      <w:r w:rsidRPr="00B36593">
        <w:rPr>
          <w:rFonts w:cs="B Zar" w:hint="eastAsia"/>
          <w:sz w:val="28"/>
          <w:szCs w:val="28"/>
          <w:rtl/>
        </w:rPr>
        <w:t>ار</w:t>
      </w:r>
      <w:r w:rsidRPr="00B36593">
        <w:rPr>
          <w:rFonts w:cs="B Zar" w:hint="cs"/>
          <w:sz w:val="28"/>
          <w:szCs w:val="28"/>
          <w:rtl/>
        </w:rPr>
        <w:t>ی</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جستجو، عمق جستجو را با محاسبه "م</w:t>
      </w:r>
      <w:r w:rsidRPr="00B36593">
        <w:rPr>
          <w:rFonts w:cs="B Zar" w:hint="cs"/>
          <w:sz w:val="28"/>
          <w:szCs w:val="28"/>
          <w:rtl/>
        </w:rPr>
        <w:t>ی</w:t>
      </w:r>
      <w:r w:rsidRPr="00B36593">
        <w:rPr>
          <w:rFonts w:cs="B Zar" w:hint="eastAsia"/>
          <w:sz w:val="28"/>
          <w:szCs w:val="28"/>
          <w:rtl/>
        </w:rPr>
        <w:t>انگ</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تعداد دفعات</w:t>
      </w:r>
      <w:r w:rsidRPr="00B36593">
        <w:rPr>
          <w:rFonts w:cs="B Zar" w:hint="cs"/>
          <w:sz w:val="28"/>
          <w:szCs w:val="28"/>
          <w:rtl/>
        </w:rPr>
        <w:t>ی</w:t>
      </w:r>
      <w:r w:rsidRPr="00B36593">
        <w:rPr>
          <w:rFonts w:cs="B Zar"/>
          <w:sz w:val="28"/>
          <w:szCs w:val="28"/>
          <w:rtl/>
        </w:rPr>
        <w:t xml:space="preserve"> که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به طور مکرر از استنادها در اختراعات</w:t>
      </w:r>
      <w:r w:rsidRPr="00B36593">
        <w:rPr>
          <w:rFonts w:cs="B Zar" w:hint="cs"/>
          <w:sz w:val="28"/>
          <w:szCs w:val="28"/>
          <w:rtl/>
        </w:rPr>
        <w:t>ی</w:t>
      </w:r>
      <w:r w:rsidRPr="00B36593">
        <w:rPr>
          <w:rFonts w:cs="B Zar"/>
          <w:sz w:val="28"/>
          <w:szCs w:val="28"/>
          <w:rtl/>
        </w:rPr>
        <w:t xml:space="preserve"> که برا</w:t>
      </w:r>
      <w:r w:rsidRPr="00B36593">
        <w:rPr>
          <w:rFonts w:cs="B Zar" w:hint="cs"/>
          <w:sz w:val="28"/>
          <w:szCs w:val="28"/>
          <w:rtl/>
        </w:rPr>
        <w:t>ی</w:t>
      </w:r>
      <w:r w:rsidRPr="00B36593">
        <w:rPr>
          <w:rFonts w:cs="B Zar"/>
          <w:sz w:val="28"/>
          <w:szCs w:val="28"/>
          <w:rtl/>
        </w:rPr>
        <w:t xml:space="preserve"> آن درخواست داده است استفاده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به دست م</w:t>
      </w:r>
      <w:r w:rsidRPr="00B36593">
        <w:rPr>
          <w:rFonts w:cs="B Zar" w:hint="cs"/>
          <w:sz w:val="28"/>
          <w:szCs w:val="28"/>
          <w:rtl/>
        </w:rPr>
        <w:t>ی‌</w:t>
      </w:r>
      <w:r w:rsidRPr="00B36593">
        <w:rPr>
          <w:rFonts w:cs="B Zar" w:hint="eastAsia"/>
          <w:sz w:val="28"/>
          <w:szCs w:val="28"/>
          <w:rtl/>
        </w:rPr>
        <w:t>آورند</w:t>
      </w:r>
      <w:r w:rsidRPr="00B36593">
        <w:rPr>
          <w:rFonts w:cs="B Zar"/>
          <w:sz w:val="28"/>
          <w:szCs w:val="28"/>
          <w:rtl/>
        </w:rPr>
        <w:t>. برا</w:t>
      </w:r>
      <w:r w:rsidRPr="00B36593">
        <w:rPr>
          <w:rFonts w:cs="B Zar" w:hint="cs"/>
          <w:sz w:val="28"/>
          <w:szCs w:val="28"/>
          <w:rtl/>
        </w:rPr>
        <w:t>ی</w:t>
      </w:r>
      <w:r w:rsidRPr="00B36593">
        <w:rPr>
          <w:rFonts w:cs="B Zar"/>
          <w:sz w:val="28"/>
          <w:szCs w:val="28"/>
          <w:rtl/>
        </w:rPr>
        <w:t xml:space="preserve"> به دست آوردن دامنه جستجو، هم</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مطالعه به سهم استنادها</w:t>
      </w:r>
      <w:r w:rsidRPr="00B36593">
        <w:rPr>
          <w:rFonts w:cs="B Zar" w:hint="cs"/>
          <w:sz w:val="28"/>
          <w:szCs w:val="28"/>
          <w:rtl/>
        </w:rPr>
        <w:t>ی</w:t>
      </w:r>
      <w:r w:rsidRPr="00B36593">
        <w:rPr>
          <w:rFonts w:cs="B Zar"/>
          <w:sz w:val="28"/>
          <w:szCs w:val="28"/>
          <w:rtl/>
        </w:rPr>
        <w:t xml:space="preserve">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در استنادها</w:t>
      </w:r>
      <w:r w:rsidRPr="00B36593">
        <w:rPr>
          <w:rFonts w:cs="B Zar" w:hint="cs"/>
          <w:sz w:val="28"/>
          <w:szCs w:val="28"/>
          <w:rtl/>
        </w:rPr>
        <w:t>ی</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سال مع</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نگاه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عن</w:t>
      </w:r>
      <w:r w:rsidRPr="00B36593">
        <w:rPr>
          <w:rFonts w:cs="B Zar" w:hint="cs"/>
          <w:sz w:val="28"/>
          <w:szCs w:val="28"/>
          <w:rtl/>
        </w:rPr>
        <w:t>ی</w:t>
      </w:r>
      <w:r w:rsidRPr="00B36593">
        <w:rPr>
          <w:rFonts w:cs="B Zar"/>
          <w:sz w:val="28"/>
          <w:szCs w:val="28"/>
          <w:rtl/>
        </w:rPr>
        <w:t xml:space="preserve"> موارد</w:t>
      </w:r>
      <w:r w:rsidRPr="00B36593">
        <w:rPr>
          <w:rFonts w:cs="B Zar" w:hint="cs"/>
          <w:sz w:val="28"/>
          <w:szCs w:val="28"/>
          <w:rtl/>
        </w:rPr>
        <w:t>ی</w:t>
      </w:r>
      <w:r w:rsidRPr="00B36593">
        <w:rPr>
          <w:rFonts w:cs="B Zar"/>
          <w:sz w:val="28"/>
          <w:szCs w:val="28"/>
          <w:rtl/>
        </w:rPr>
        <w:t xml:space="preserve"> که "در فهرست اختراعات و استنادها</w:t>
      </w:r>
      <w:r w:rsidRPr="00B36593">
        <w:rPr>
          <w:rFonts w:cs="B Zar" w:hint="cs"/>
          <w:sz w:val="28"/>
          <w:szCs w:val="28"/>
          <w:rtl/>
        </w:rPr>
        <w:t>ی</w:t>
      </w:r>
      <w:r w:rsidRPr="00B36593">
        <w:rPr>
          <w:rFonts w:cs="B Zar"/>
          <w:sz w:val="28"/>
          <w:szCs w:val="28"/>
          <w:rtl/>
        </w:rPr>
        <w:t xml:space="preserve"> پنج سال گذشته توسط آن شرکت </w:t>
      </w:r>
      <w:r w:rsidRPr="00B36593">
        <w:rPr>
          <w:rFonts w:cs="B Zar" w:hint="cs"/>
          <w:sz w:val="28"/>
          <w:szCs w:val="28"/>
          <w:rtl/>
        </w:rPr>
        <w:t>ی</w:t>
      </w:r>
      <w:r w:rsidRPr="00B36593">
        <w:rPr>
          <w:rFonts w:cs="B Zar" w:hint="eastAsia"/>
          <w:sz w:val="28"/>
          <w:szCs w:val="28"/>
          <w:rtl/>
        </w:rPr>
        <w:t>افت</w:t>
      </w:r>
      <w:r w:rsidRPr="00B36593">
        <w:rPr>
          <w:rFonts w:cs="B Zar"/>
          <w:sz w:val="28"/>
          <w:szCs w:val="28"/>
          <w:rtl/>
        </w:rPr>
        <w:t xml:space="preserve"> نم</w:t>
      </w:r>
      <w:r w:rsidRPr="00B36593">
        <w:rPr>
          <w:rFonts w:cs="B Zar" w:hint="cs"/>
          <w:sz w:val="28"/>
          <w:szCs w:val="28"/>
          <w:rtl/>
        </w:rPr>
        <w:t>ی‌</w:t>
      </w:r>
      <w:r w:rsidRPr="00B36593">
        <w:rPr>
          <w:rFonts w:cs="B Zar" w:hint="eastAsia"/>
          <w:sz w:val="28"/>
          <w:szCs w:val="28"/>
          <w:rtl/>
        </w:rPr>
        <w:t>شوند</w:t>
      </w:r>
      <w:r w:rsidRPr="00B36593">
        <w:rPr>
          <w:rFonts w:cs="B Zar"/>
          <w:sz w:val="28"/>
          <w:szCs w:val="28"/>
          <w:rtl/>
        </w:rPr>
        <w:t>" (</w:t>
      </w:r>
      <w:r w:rsidRPr="00B36593">
        <w:rPr>
          <w:rFonts w:cs="B Zar"/>
          <w:sz w:val="28"/>
          <w:szCs w:val="28"/>
        </w:rPr>
        <w:t>Katila &amp; Ahuja, 2002, 1187</w:t>
      </w:r>
      <w:r w:rsidRPr="00B36593">
        <w:rPr>
          <w:rFonts w:cs="B Zar"/>
          <w:sz w:val="28"/>
          <w:szCs w:val="28"/>
          <w:rtl/>
        </w:rPr>
        <w:t>). مطالعات د</w:t>
      </w:r>
      <w:r w:rsidRPr="00B36593">
        <w:rPr>
          <w:rFonts w:cs="B Zar" w:hint="cs"/>
          <w:sz w:val="28"/>
          <w:szCs w:val="28"/>
          <w:rtl/>
        </w:rPr>
        <w:t>ی</w:t>
      </w:r>
      <w:r w:rsidRPr="00B36593">
        <w:rPr>
          <w:rFonts w:cs="B Zar" w:hint="eastAsia"/>
          <w:sz w:val="28"/>
          <w:szCs w:val="28"/>
          <w:rtl/>
        </w:rPr>
        <w:t>گر</w:t>
      </w:r>
      <w:r w:rsidRPr="00B36593">
        <w:rPr>
          <w:rFonts w:cs="B Zar"/>
          <w:sz w:val="28"/>
          <w:szCs w:val="28"/>
          <w:rtl/>
        </w:rPr>
        <w:t xml:space="preserve"> از مع</w:t>
      </w:r>
      <w:r w:rsidRPr="00B36593">
        <w:rPr>
          <w:rFonts w:cs="B Zar" w:hint="cs"/>
          <w:sz w:val="28"/>
          <w:szCs w:val="28"/>
          <w:rtl/>
        </w:rPr>
        <w:t>ی</w:t>
      </w:r>
      <w:r w:rsidRPr="00B36593">
        <w:rPr>
          <w:rFonts w:cs="B Zar" w:hint="eastAsia"/>
          <w:sz w:val="28"/>
          <w:szCs w:val="28"/>
          <w:rtl/>
        </w:rPr>
        <w:t>ارها</w:t>
      </w:r>
      <w:r w:rsidRPr="00B36593">
        <w:rPr>
          <w:rFonts w:cs="B Zar" w:hint="cs"/>
          <w:sz w:val="28"/>
          <w:szCs w:val="28"/>
          <w:rtl/>
        </w:rPr>
        <w:t>ی</w:t>
      </w:r>
      <w:r w:rsidRPr="00B36593">
        <w:rPr>
          <w:rFonts w:cs="B Zar"/>
          <w:sz w:val="28"/>
          <w:szCs w:val="28"/>
          <w:rtl/>
        </w:rPr>
        <w:t xml:space="preserve"> مشابه</w:t>
      </w:r>
      <w:r w:rsidRPr="00B36593">
        <w:rPr>
          <w:rFonts w:cs="B Zar" w:hint="cs"/>
          <w:sz w:val="28"/>
          <w:szCs w:val="28"/>
          <w:rtl/>
        </w:rPr>
        <w:t>ی</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در مقابل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استفاده کرده‌اند (به عنوان مثال، </w:t>
      </w:r>
      <w:r w:rsidRPr="00B36593">
        <w:rPr>
          <w:rFonts w:cs="B Zar"/>
          <w:sz w:val="28"/>
          <w:szCs w:val="28"/>
        </w:rPr>
        <w:t>Banner &amp; Tushman, 2002; Laursen et al., 2010</w:t>
      </w:r>
      <w:r w:rsidRPr="00B36593">
        <w:rPr>
          <w:rFonts w:cs="B Zar"/>
          <w:sz w:val="28"/>
          <w:szCs w:val="28"/>
          <w:rtl/>
        </w:rPr>
        <w:t xml:space="preserve"> را بب</w:t>
      </w:r>
      <w:r w:rsidRPr="00B36593">
        <w:rPr>
          <w:rFonts w:cs="B Zar" w:hint="cs"/>
          <w:sz w:val="28"/>
          <w:szCs w:val="28"/>
          <w:rtl/>
        </w:rPr>
        <w:t>ی</w:t>
      </w:r>
      <w:r w:rsidRPr="00B36593">
        <w:rPr>
          <w:rFonts w:cs="B Zar" w:hint="eastAsia"/>
          <w:sz w:val="28"/>
          <w:szCs w:val="28"/>
          <w:rtl/>
        </w:rPr>
        <w:t>ن</w:t>
      </w:r>
      <w:r w:rsidRPr="00B36593">
        <w:rPr>
          <w:rFonts w:cs="B Zar" w:hint="cs"/>
          <w:sz w:val="28"/>
          <w:szCs w:val="28"/>
          <w:rtl/>
        </w:rPr>
        <w:t>ی</w:t>
      </w:r>
      <w:r w:rsidRPr="00B36593">
        <w:rPr>
          <w:rFonts w:cs="B Zar" w:hint="eastAsia"/>
          <w:sz w:val="28"/>
          <w:szCs w:val="28"/>
          <w:rtl/>
        </w:rPr>
        <w:t>د</w:t>
      </w:r>
      <w:r w:rsidRPr="00B36593">
        <w:rPr>
          <w:rFonts w:cs="B Zar"/>
          <w:sz w:val="28"/>
          <w:szCs w:val="28"/>
          <w:rtl/>
        </w:rPr>
        <w:t>).</w:t>
      </w:r>
    </w:p>
    <w:p w14:paraId="58B29A8C" w14:textId="77777777" w:rsidR="00E535BD" w:rsidRPr="00B36593" w:rsidRDefault="00E535BD" w:rsidP="00E535BD">
      <w:pPr>
        <w:rPr>
          <w:rFonts w:cs="B Zar"/>
          <w:sz w:val="28"/>
          <w:szCs w:val="28"/>
          <w:rtl/>
        </w:rPr>
      </w:pPr>
    </w:p>
    <w:p w14:paraId="56DFCD4B" w14:textId="77777777" w:rsidR="00E535BD" w:rsidRPr="00B36593" w:rsidRDefault="00E535BD" w:rsidP="00E535BD">
      <w:pPr>
        <w:rPr>
          <w:rFonts w:cs="B Zar"/>
          <w:sz w:val="28"/>
          <w:szCs w:val="28"/>
          <w:rtl/>
        </w:rPr>
      </w:pPr>
      <w:r w:rsidRPr="00B36593">
        <w:rPr>
          <w:rFonts w:cs="B Zar"/>
          <w:sz w:val="28"/>
          <w:szCs w:val="28"/>
          <w:rtl/>
        </w:rPr>
        <w:t>-----------</w:t>
      </w:r>
    </w:p>
    <w:p w14:paraId="62D38751" w14:textId="77777777" w:rsidR="00E535BD" w:rsidRPr="00B36593" w:rsidRDefault="00E535BD" w:rsidP="00E535BD">
      <w:pPr>
        <w:rPr>
          <w:rFonts w:cs="B Zar"/>
          <w:sz w:val="28"/>
          <w:szCs w:val="28"/>
          <w:rtl/>
        </w:rPr>
      </w:pPr>
      <w:r w:rsidRPr="00B36593">
        <w:rPr>
          <w:rFonts w:cs="B Zar"/>
          <w:sz w:val="28"/>
          <w:szCs w:val="28"/>
        </w:rPr>
        <w:t>5</w:t>
      </w:r>
      <w:r w:rsidRPr="00B36593">
        <w:rPr>
          <w:rFonts w:cs="B Zar"/>
          <w:sz w:val="28"/>
          <w:szCs w:val="28"/>
          <w:rtl/>
        </w:rPr>
        <w:t>. ب</w:t>
      </w:r>
      <w:r w:rsidRPr="00B36593">
        <w:rPr>
          <w:rFonts w:cs="B Zar" w:hint="cs"/>
          <w:sz w:val="28"/>
          <w:szCs w:val="28"/>
          <w:rtl/>
        </w:rPr>
        <w:t>ی</w:t>
      </w:r>
      <w:r w:rsidRPr="00B36593">
        <w:rPr>
          <w:rFonts w:cs="B Zar" w:hint="eastAsia"/>
          <w:sz w:val="28"/>
          <w:szCs w:val="28"/>
          <w:rtl/>
        </w:rPr>
        <w:t>شتر</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ادب</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به جا</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در مقابل "اکتشاف</w:t>
      </w:r>
      <w:r w:rsidRPr="00B36593">
        <w:rPr>
          <w:rFonts w:cs="B Zar" w:hint="cs"/>
          <w:sz w:val="28"/>
          <w:szCs w:val="28"/>
          <w:rtl/>
        </w:rPr>
        <w:t>ی</w:t>
      </w:r>
      <w:r w:rsidRPr="00B36593">
        <w:rPr>
          <w:rFonts w:cs="B Zar"/>
          <w:sz w:val="28"/>
          <w:szCs w:val="28"/>
          <w:rtl/>
        </w:rPr>
        <w:t>" از اصطلاحات "محل</w:t>
      </w:r>
      <w:r w:rsidRPr="00B36593">
        <w:rPr>
          <w:rFonts w:cs="B Zar" w:hint="cs"/>
          <w:sz w:val="28"/>
          <w:szCs w:val="28"/>
          <w:rtl/>
        </w:rPr>
        <w:t>ی</w:t>
      </w:r>
      <w:r w:rsidRPr="00B36593">
        <w:rPr>
          <w:rFonts w:cs="B Zar"/>
          <w:sz w:val="28"/>
          <w:szCs w:val="28"/>
          <w:rtl/>
        </w:rPr>
        <w:t>" در مقابل "غ</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محل</w:t>
      </w:r>
      <w:r w:rsidRPr="00B36593">
        <w:rPr>
          <w:rFonts w:cs="B Zar" w:hint="cs"/>
          <w:sz w:val="28"/>
          <w:szCs w:val="28"/>
          <w:rtl/>
        </w:rPr>
        <w:t>ی</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w:t>
      </w:r>
      <w:commentRangeStart w:id="98"/>
      <w:r w:rsidRPr="00B36593">
        <w:rPr>
          <w:rFonts w:cs="B Zar"/>
          <w:sz w:val="28"/>
          <w:szCs w:val="28"/>
          <w:rtl/>
        </w:rPr>
        <w:t xml:space="preserve">"دور" </w:t>
      </w:r>
      <w:commentRangeEnd w:id="98"/>
      <w:r w:rsidR="003E6020">
        <w:rPr>
          <w:rStyle w:val="CommentReference"/>
          <w:rtl/>
        </w:rPr>
        <w:commentReference w:id="98"/>
      </w:r>
      <w:r w:rsidRPr="00B36593">
        <w:rPr>
          <w:rFonts w:cs="B Zar"/>
          <w:sz w:val="28"/>
          <w:szCs w:val="28"/>
          <w:rtl/>
        </w:rPr>
        <w:t>استفاده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با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حال، به منظور جلوگ</w:t>
      </w:r>
      <w:r w:rsidRPr="00B36593">
        <w:rPr>
          <w:rFonts w:cs="B Zar" w:hint="cs"/>
          <w:sz w:val="28"/>
          <w:szCs w:val="28"/>
          <w:rtl/>
        </w:rPr>
        <w:t>ی</w:t>
      </w:r>
      <w:r w:rsidRPr="00B36593">
        <w:rPr>
          <w:rFonts w:cs="B Zar" w:hint="eastAsia"/>
          <w:sz w:val="28"/>
          <w:szCs w:val="28"/>
          <w:rtl/>
        </w:rPr>
        <w:t>ر</w:t>
      </w:r>
      <w:r w:rsidRPr="00B36593">
        <w:rPr>
          <w:rFonts w:cs="B Zar" w:hint="cs"/>
          <w:sz w:val="28"/>
          <w:szCs w:val="28"/>
          <w:rtl/>
        </w:rPr>
        <w:t>ی</w:t>
      </w:r>
      <w:r w:rsidRPr="00B36593">
        <w:rPr>
          <w:rFonts w:cs="B Zar"/>
          <w:sz w:val="28"/>
          <w:szCs w:val="28"/>
          <w:rtl/>
        </w:rPr>
        <w:t xml:space="preserve"> از سردرگم</w:t>
      </w:r>
      <w:r w:rsidRPr="00B36593">
        <w:rPr>
          <w:rFonts w:cs="B Zar" w:hint="cs"/>
          <w:sz w:val="28"/>
          <w:szCs w:val="28"/>
          <w:rtl/>
        </w:rPr>
        <w:t>ی</w:t>
      </w:r>
      <w:r w:rsidRPr="00B36593">
        <w:rPr>
          <w:rFonts w:cs="B Zar"/>
          <w:sz w:val="28"/>
          <w:szCs w:val="28"/>
          <w:rtl/>
        </w:rPr>
        <w:t xml:space="preserve"> با تفاس</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جغراف</w:t>
      </w:r>
      <w:r w:rsidRPr="00B36593">
        <w:rPr>
          <w:rFonts w:cs="B Zar" w:hint="cs"/>
          <w:sz w:val="28"/>
          <w:szCs w:val="28"/>
          <w:rtl/>
        </w:rPr>
        <w:t>ی</w:t>
      </w:r>
      <w:r w:rsidRPr="00B36593">
        <w:rPr>
          <w:rFonts w:cs="B Zar" w:hint="eastAsia"/>
          <w:sz w:val="28"/>
          <w:szCs w:val="28"/>
          <w:rtl/>
        </w:rPr>
        <w:t>ا</w:t>
      </w:r>
      <w:r w:rsidRPr="00B36593">
        <w:rPr>
          <w:rFonts w:cs="B Zar" w:hint="cs"/>
          <w:sz w:val="28"/>
          <w:szCs w:val="28"/>
          <w:rtl/>
        </w:rPr>
        <w:t>یی</w:t>
      </w:r>
      <w:r w:rsidRPr="00B36593">
        <w:rPr>
          <w:rFonts w:cs="B Zar"/>
          <w:sz w:val="28"/>
          <w:szCs w:val="28"/>
          <w:rtl/>
        </w:rPr>
        <w:t xml:space="preserve"> اصطلاحات "محل</w:t>
      </w:r>
      <w:r w:rsidRPr="00B36593">
        <w:rPr>
          <w:rFonts w:cs="B Zar" w:hint="cs"/>
          <w:sz w:val="28"/>
          <w:szCs w:val="28"/>
          <w:rtl/>
        </w:rPr>
        <w:t>ی</w:t>
      </w:r>
      <w:r w:rsidRPr="00B36593">
        <w:rPr>
          <w:rFonts w:cs="B Zar"/>
          <w:sz w:val="28"/>
          <w:szCs w:val="28"/>
          <w:rtl/>
        </w:rPr>
        <w:t xml:space="preserve">"، </w:t>
      </w:r>
      <w:r w:rsidRPr="00B36593">
        <w:rPr>
          <w:rFonts w:cs="B Zar"/>
          <w:sz w:val="28"/>
          <w:szCs w:val="28"/>
          <w:rtl/>
        </w:rPr>
        <w:lastRenderedPageBreak/>
        <w:t>"غ</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محل</w:t>
      </w:r>
      <w:r w:rsidRPr="00B36593">
        <w:rPr>
          <w:rFonts w:cs="B Zar" w:hint="cs"/>
          <w:sz w:val="28"/>
          <w:szCs w:val="28"/>
          <w:rtl/>
        </w:rPr>
        <w:t>ی</w:t>
      </w:r>
      <w:r w:rsidRPr="00B36593">
        <w:rPr>
          <w:rFonts w:cs="B Zar"/>
          <w:sz w:val="28"/>
          <w:szCs w:val="28"/>
          <w:rtl/>
        </w:rPr>
        <w:t>" و "دور" (که به عنوان مثال در جغراف</w:t>
      </w:r>
      <w:r w:rsidRPr="00B36593">
        <w:rPr>
          <w:rFonts w:cs="B Zar" w:hint="cs"/>
          <w:sz w:val="28"/>
          <w:szCs w:val="28"/>
          <w:rtl/>
        </w:rPr>
        <w:t>ی</w:t>
      </w:r>
      <w:r w:rsidRPr="00B36593">
        <w:rPr>
          <w:rFonts w:cs="B Zar" w:hint="eastAsia"/>
          <w:sz w:val="28"/>
          <w:szCs w:val="28"/>
          <w:rtl/>
        </w:rPr>
        <w:t>ا</w:t>
      </w:r>
      <w:r w:rsidRPr="00B36593">
        <w:rPr>
          <w:rFonts w:cs="B Zar" w:hint="cs"/>
          <w:sz w:val="28"/>
          <w:szCs w:val="28"/>
          <w:rtl/>
        </w:rPr>
        <w:t>ی</w:t>
      </w:r>
      <w:r w:rsidRPr="00B36593">
        <w:rPr>
          <w:rFonts w:cs="B Zar"/>
          <w:sz w:val="28"/>
          <w:szCs w:val="28"/>
          <w:rtl/>
        </w:rPr>
        <w:t xml:space="preserve"> اقتصاد</w:t>
      </w:r>
      <w:r w:rsidRPr="00B36593">
        <w:rPr>
          <w:rFonts w:cs="B Zar" w:hint="cs"/>
          <w:sz w:val="28"/>
          <w:szCs w:val="28"/>
          <w:rtl/>
        </w:rPr>
        <w:t>ی</w:t>
      </w:r>
      <w:r w:rsidRPr="00B36593">
        <w:rPr>
          <w:rFonts w:cs="B Zar"/>
          <w:sz w:val="28"/>
          <w:szCs w:val="28"/>
          <w:rtl/>
        </w:rPr>
        <w:t xml:space="preserve"> </w:t>
      </w:r>
      <w:r w:rsidRPr="00B36593">
        <w:rPr>
          <w:rFonts w:cs="B Zar" w:hint="cs"/>
          <w:sz w:val="28"/>
          <w:szCs w:val="28"/>
          <w:rtl/>
        </w:rPr>
        <w:t>ی</w:t>
      </w:r>
      <w:r w:rsidRPr="00B36593">
        <w:rPr>
          <w:rFonts w:cs="B Zar"/>
          <w:sz w:val="28"/>
          <w:szCs w:val="28"/>
          <w:rtl/>
        </w:rPr>
        <w:t>افت م</w:t>
      </w:r>
      <w:r w:rsidRPr="00B36593">
        <w:rPr>
          <w:rFonts w:cs="B Zar" w:hint="cs"/>
          <w:sz w:val="28"/>
          <w:szCs w:val="28"/>
          <w:rtl/>
        </w:rPr>
        <w:t>ی‌</w:t>
      </w:r>
      <w:r w:rsidRPr="00B36593">
        <w:rPr>
          <w:rFonts w:cs="B Zar" w:hint="eastAsia"/>
          <w:sz w:val="28"/>
          <w:szCs w:val="28"/>
          <w:rtl/>
        </w:rPr>
        <w:t>شوند</w:t>
      </w:r>
      <w:r w:rsidRPr="00B36593">
        <w:rPr>
          <w:rFonts w:cs="B Zar"/>
          <w:sz w:val="28"/>
          <w:szCs w:val="28"/>
          <w:rtl/>
        </w:rPr>
        <w:t>)،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مطالعه در طول بحث از اصطلاحات "استثمار</w:t>
      </w:r>
      <w:r w:rsidRPr="00B36593">
        <w:rPr>
          <w:rFonts w:cs="B Zar" w:hint="cs"/>
          <w:sz w:val="28"/>
          <w:szCs w:val="28"/>
          <w:rtl/>
        </w:rPr>
        <w:t>ی</w:t>
      </w:r>
      <w:r w:rsidRPr="00B36593">
        <w:rPr>
          <w:rFonts w:cs="B Zar"/>
          <w:sz w:val="28"/>
          <w:szCs w:val="28"/>
          <w:rtl/>
        </w:rPr>
        <w:t>" و "اکتشاف</w:t>
      </w:r>
      <w:r w:rsidRPr="00B36593">
        <w:rPr>
          <w:rFonts w:cs="B Zar" w:hint="cs"/>
          <w:sz w:val="28"/>
          <w:szCs w:val="28"/>
          <w:rtl/>
        </w:rPr>
        <w:t>ی</w:t>
      </w:r>
      <w:r w:rsidRPr="00B36593">
        <w:rPr>
          <w:rFonts w:cs="B Zar"/>
          <w:sz w:val="28"/>
          <w:szCs w:val="28"/>
          <w:rtl/>
        </w:rPr>
        <w:t>" استفاده خواهد کرد.</w:t>
      </w:r>
    </w:p>
    <w:p w14:paraId="67FB1CCB" w14:textId="77777777" w:rsidR="00E535BD" w:rsidRPr="00B36593" w:rsidRDefault="00E535BD" w:rsidP="00E535BD">
      <w:pPr>
        <w:rPr>
          <w:rFonts w:cs="B Zar"/>
          <w:sz w:val="28"/>
          <w:szCs w:val="28"/>
          <w:rtl/>
        </w:rPr>
      </w:pPr>
      <w:r w:rsidRPr="00B36593">
        <w:rPr>
          <w:rFonts w:cs="B Zar"/>
          <w:sz w:val="28"/>
          <w:szCs w:val="28"/>
          <w:rtl/>
        </w:rPr>
        <w:t>--------</w:t>
      </w:r>
    </w:p>
    <w:p w14:paraId="278C86F1" w14:textId="77777777" w:rsidR="00E535BD" w:rsidRPr="00B36593" w:rsidRDefault="00E535BD" w:rsidP="00E535BD">
      <w:pPr>
        <w:rPr>
          <w:rFonts w:cs="B Zar"/>
          <w:sz w:val="28"/>
          <w:szCs w:val="28"/>
          <w:rtl/>
        </w:rPr>
      </w:pPr>
    </w:p>
    <w:p w14:paraId="5521944E" w14:textId="77777777" w:rsidR="00E535BD" w:rsidRPr="00B36593" w:rsidRDefault="00E535BD" w:rsidP="00E535BD">
      <w:pPr>
        <w:rPr>
          <w:rFonts w:cs="B Zar"/>
          <w:sz w:val="28"/>
          <w:szCs w:val="28"/>
          <w:rtl/>
        </w:rPr>
      </w:pPr>
      <w:r w:rsidRPr="00B36593">
        <w:rPr>
          <w:rFonts w:cs="B Zar" w:hint="eastAsia"/>
          <w:sz w:val="28"/>
          <w:szCs w:val="28"/>
          <w:rtl/>
        </w:rPr>
        <w:t>بخش</w:t>
      </w:r>
      <w:r w:rsidRPr="00B36593">
        <w:rPr>
          <w:rFonts w:cs="B Zar"/>
          <w:sz w:val="28"/>
          <w:szCs w:val="28"/>
          <w:rtl/>
        </w:rPr>
        <w:t xml:space="preserve"> عمده‌ا</w:t>
      </w:r>
      <w:r w:rsidRPr="00B36593">
        <w:rPr>
          <w:rFonts w:cs="B Zar" w:hint="cs"/>
          <w:sz w:val="28"/>
          <w:szCs w:val="28"/>
          <w:rtl/>
        </w:rPr>
        <w:t>ی</w:t>
      </w:r>
      <w:r w:rsidRPr="00B36593">
        <w:rPr>
          <w:rFonts w:cs="B Zar"/>
          <w:sz w:val="28"/>
          <w:szCs w:val="28"/>
          <w:rtl/>
        </w:rPr>
        <w:t xml:space="preserve"> از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ادب</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نشان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xml:space="preserve"> که شرکت‌ها عمدتاً در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شرکت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w:t>
      </w:r>
      <w:commentRangeStart w:id="99"/>
      <w:r w:rsidRPr="00B36593">
        <w:rPr>
          <w:rFonts w:cs="B Zar"/>
          <w:sz w:val="28"/>
          <w:szCs w:val="28"/>
          <w:rtl/>
        </w:rPr>
        <w:t>تا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و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نوع جستجو معمولاً به دل</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قابل</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w:t>
      </w:r>
      <w:commentRangeEnd w:id="99"/>
      <w:r w:rsidR="002D48BA">
        <w:rPr>
          <w:rStyle w:val="CommentReference"/>
        </w:rPr>
        <w:commentReference w:id="99"/>
      </w:r>
      <w:r w:rsidRPr="00B36593">
        <w:rPr>
          <w:rFonts w:cs="B Zar"/>
          <w:sz w:val="28"/>
          <w:szCs w:val="28"/>
          <w:rtl/>
        </w:rPr>
        <w:t>اطم</w:t>
      </w:r>
      <w:r w:rsidRPr="00B36593">
        <w:rPr>
          <w:rFonts w:cs="B Zar" w:hint="cs"/>
          <w:sz w:val="28"/>
          <w:szCs w:val="28"/>
          <w:rtl/>
        </w:rPr>
        <w:t>ی</w:t>
      </w:r>
      <w:r w:rsidRPr="00B36593">
        <w:rPr>
          <w:rFonts w:cs="B Zar" w:hint="eastAsia"/>
          <w:sz w:val="28"/>
          <w:szCs w:val="28"/>
          <w:rtl/>
        </w:rPr>
        <w:t>نان</w:t>
      </w:r>
      <w:r w:rsidRPr="00B36593">
        <w:rPr>
          <w:rFonts w:cs="B Zar"/>
          <w:sz w:val="28"/>
          <w:szCs w:val="28"/>
          <w:rtl/>
        </w:rPr>
        <w:t xml:space="preserve"> و هز</w:t>
      </w:r>
      <w:r w:rsidRPr="00B36593">
        <w:rPr>
          <w:rFonts w:cs="B Zar" w:hint="cs"/>
          <w:sz w:val="28"/>
          <w:szCs w:val="28"/>
          <w:rtl/>
        </w:rPr>
        <w:t>ی</w:t>
      </w:r>
      <w:r w:rsidRPr="00B36593">
        <w:rPr>
          <w:rFonts w:cs="B Zar" w:hint="eastAsia"/>
          <w:sz w:val="28"/>
          <w:szCs w:val="28"/>
          <w:rtl/>
        </w:rPr>
        <w:t>نه‌ها</w:t>
      </w:r>
      <w:r w:rsidRPr="00B36593">
        <w:rPr>
          <w:rFonts w:cs="B Zar" w:hint="cs"/>
          <w:sz w:val="28"/>
          <w:szCs w:val="28"/>
          <w:rtl/>
        </w:rPr>
        <w:t>ی</w:t>
      </w:r>
      <w:r w:rsidRPr="00B36593">
        <w:rPr>
          <w:rFonts w:cs="B Zar"/>
          <w:sz w:val="28"/>
          <w:szCs w:val="28"/>
          <w:rtl/>
        </w:rPr>
        <w:t xml:space="preserve"> نسبتاً پا</w:t>
      </w:r>
      <w:r w:rsidRPr="00B36593">
        <w:rPr>
          <w:rFonts w:cs="B Zar" w:hint="cs"/>
          <w:sz w:val="28"/>
          <w:szCs w:val="28"/>
          <w:rtl/>
        </w:rPr>
        <w:t>یی</w:t>
      </w:r>
      <w:r w:rsidRPr="00B36593">
        <w:rPr>
          <w:rFonts w:cs="B Zar" w:hint="eastAsia"/>
          <w:sz w:val="28"/>
          <w:szCs w:val="28"/>
          <w:rtl/>
        </w:rPr>
        <w:t>ن،</w:t>
      </w:r>
      <w:r w:rsidRPr="00B36593">
        <w:rPr>
          <w:rFonts w:cs="B Zar"/>
          <w:sz w:val="28"/>
          <w:szCs w:val="28"/>
          <w:rtl/>
        </w:rPr>
        <w:t xml:space="preserve"> کارآمدتر</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است (</w:t>
      </w:r>
      <w:r w:rsidRPr="00B36593">
        <w:rPr>
          <w:rFonts w:cs="B Zar"/>
          <w:sz w:val="28"/>
          <w:szCs w:val="28"/>
        </w:rPr>
        <w:t xml:space="preserve">Pavitt, 1988; </w:t>
      </w:r>
      <w:proofErr w:type="spellStart"/>
      <w:r w:rsidRPr="00B36593">
        <w:rPr>
          <w:rFonts w:cs="B Zar"/>
          <w:sz w:val="28"/>
          <w:szCs w:val="28"/>
        </w:rPr>
        <w:t>Dosi</w:t>
      </w:r>
      <w:proofErr w:type="spellEnd"/>
      <w:r w:rsidRPr="00B36593">
        <w:rPr>
          <w:rFonts w:cs="B Zar"/>
          <w:sz w:val="28"/>
          <w:szCs w:val="28"/>
        </w:rPr>
        <w:t xml:space="preserve">, 1988; Conner, 1989; </w:t>
      </w:r>
      <w:proofErr w:type="spellStart"/>
      <w:r w:rsidRPr="00B36593">
        <w:rPr>
          <w:rFonts w:cs="B Zar"/>
          <w:sz w:val="28"/>
          <w:szCs w:val="28"/>
        </w:rPr>
        <w:t>Helfat</w:t>
      </w:r>
      <w:proofErr w:type="spellEnd"/>
      <w:r w:rsidRPr="00B36593">
        <w:rPr>
          <w:rFonts w:cs="B Zar"/>
          <w:sz w:val="28"/>
          <w:szCs w:val="28"/>
        </w:rPr>
        <w:t xml:space="preserve">, 1994; Stuart &amp; </w:t>
      </w:r>
      <w:proofErr w:type="spellStart"/>
      <w:r w:rsidRPr="00B36593">
        <w:rPr>
          <w:rFonts w:cs="B Zar"/>
          <w:sz w:val="28"/>
          <w:szCs w:val="28"/>
        </w:rPr>
        <w:t>Podolny</w:t>
      </w:r>
      <w:proofErr w:type="spellEnd"/>
      <w:r w:rsidRPr="00B36593">
        <w:rPr>
          <w:rFonts w:cs="B Zar"/>
          <w:sz w:val="28"/>
          <w:szCs w:val="28"/>
        </w:rPr>
        <w:t xml:space="preserve">, 1996; </w:t>
      </w:r>
      <w:proofErr w:type="spellStart"/>
      <w:r w:rsidRPr="00B36593">
        <w:rPr>
          <w:rFonts w:cs="B Zar"/>
          <w:sz w:val="28"/>
          <w:szCs w:val="28"/>
        </w:rPr>
        <w:t>Tripsas</w:t>
      </w:r>
      <w:proofErr w:type="spellEnd"/>
      <w:r w:rsidRPr="00B36593">
        <w:rPr>
          <w:rFonts w:cs="B Zar"/>
          <w:sz w:val="28"/>
          <w:szCs w:val="28"/>
        </w:rPr>
        <w:t xml:space="preserve"> &amp; </w:t>
      </w:r>
      <w:proofErr w:type="spellStart"/>
      <w:r w:rsidRPr="00B36593">
        <w:rPr>
          <w:rFonts w:cs="B Zar"/>
          <w:sz w:val="28"/>
          <w:szCs w:val="28"/>
        </w:rPr>
        <w:t>Gavetti</w:t>
      </w:r>
      <w:proofErr w:type="spellEnd"/>
      <w:r w:rsidRPr="00B36593">
        <w:rPr>
          <w:rFonts w:cs="B Zar"/>
          <w:sz w:val="28"/>
          <w:szCs w:val="28"/>
        </w:rPr>
        <w:t>, 2000; Laursen, 2012</w:t>
      </w:r>
      <w:r w:rsidRPr="00B36593">
        <w:rPr>
          <w:rFonts w:cs="B Zar"/>
          <w:sz w:val="28"/>
          <w:szCs w:val="28"/>
          <w:rtl/>
        </w:rPr>
        <w:t>).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عموماً به عنوان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تلاش دشوارتر تلق</w:t>
      </w:r>
      <w:r w:rsidRPr="00B36593">
        <w:rPr>
          <w:rFonts w:cs="B Zar" w:hint="cs"/>
          <w:sz w:val="28"/>
          <w:szCs w:val="28"/>
          <w:rtl/>
        </w:rPr>
        <w:t>ی</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شود،</w:t>
      </w:r>
      <w:r w:rsidRPr="00B36593">
        <w:rPr>
          <w:rFonts w:cs="B Zar"/>
          <w:sz w:val="28"/>
          <w:szCs w:val="28"/>
          <w:rtl/>
        </w:rPr>
        <w:t xml:space="preserve"> ز</w:t>
      </w:r>
      <w:r w:rsidRPr="00B36593">
        <w:rPr>
          <w:rFonts w:cs="B Zar" w:hint="cs"/>
          <w:sz w:val="28"/>
          <w:szCs w:val="28"/>
          <w:rtl/>
        </w:rPr>
        <w:t>ی</w:t>
      </w:r>
      <w:r w:rsidRPr="00B36593">
        <w:rPr>
          <w:rFonts w:cs="B Zar" w:hint="eastAsia"/>
          <w:sz w:val="28"/>
          <w:szCs w:val="28"/>
          <w:rtl/>
        </w:rPr>
        <w:t>را</w:t>
      </w:r>
      <w:r w:rsidRPr="00B36593">
        <w:rPr>
          <w:rFonts w:cs="B Zar"/>
          <w:sz w:val="28"/>
          <w:szCs w:val="28"/>
          <w:rtl/>
        </w:rPr>
        <w:t xml:space="preserve"> شرکت‌ها نم</w:t>
      </w:r>
      <w:r w:rsidRPr="00B36593">
        <w:rPr>
          <w:rFonts w:cs="B Zar" w:hint="cs"/>
          <w:sz w:val="28"/>
          <w:szCs w:val="28"/>
          <w:rtl/>
        </w:rPr>
        <w:t>ی‌</w:t>
      </w:r>
      <w:r w:rsidRPr="00B36593">
        <w:rPr>
          <w:rFonts w:cs="B Zar" w:hint="eastAsia"/>
          <w:sz w:val="28"/>
          <w:szCs w:val="28"/>
          <w:rtl/>
        </w:rPr>
        <w:t>توانند</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راهنما</w:t>
      </w:r>
      <w:r w:rsidRPr="00B36593">
        <w:rPr>
          <w:rFonts w:cs="B Zar" w:hint="cs"/>
          <w:sz w:val="28"/>
          <w:szCs w:val="28"/>
          <w:rtl/>
        </w:rPr>
        <w:t>یی</w:t>
      </w:r>
      <w:r w:rsidRPr="00B36593">
        <w:rPr>
          <w:rFonts w:cs="B Zar"/>
          <w:sz w:val="28"/>
          <w:szCs w:val="28"/>
          <w:rtl/>
        </w:rPr>
        <w:t xml:space="preserve"> به تجربه خود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روال‌ها</w:t>
      </w:r>
      <w:r w:rsidRPr="00B36593">
        <w:rPr>
          <w:rFonts w:cs="B Zar" w:hint="cs"/>
          <w:sz w:val="28"/>
          <w:szCs w:val="28"/>
          <w:rtl/>
        </w:rPr>
        <w:t>ی</w:t>
      </w:r>
      <w:r w:rsidRPr="00B36593">
        <w:rPr>
          <w:rFonts w:cs="B Zar"/>
          <w:sz w:val="28"/>
          <w:szCs w:val="28"/>
          <w:rtl/>
        </w:rPr>
        <w:t xml:space="preserve"> تثب</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شده تک</w:t>
      </w:r>
      <w:r w:rsidRPr="00B36593">
        <w:rPr>
          <w:rFonts w:cs="B Zar" w:hint="cs"/>
          <w:sz w:val="28"/>
          <w:szCs w:val="28"/>
          <w:rtl/>
        </w:rPr>
        <w:t>ی</w:t>
      </w:r>
      <w:r w:rsidRPr="00B36593">
        <w:rPr>
          <w:rFonts w:cs="B Zar" w:hint="eastAsia"/>
          <w:sz w:val="28"/>
          <w:szCs w:val="28"/>
          <w:rtl/>
        </w:rPr>
        <w:t>ه</w:t>
      </w:r>
      <w:r w:rsidRPr="00B36593">
        <w:rPr>
          <w:rFonts w:cs="B Zar"/>
          <w:sz w:val="28"/>
          <w:szCs w:val="28"/>
          <w:rtl/>
        </w:rPr>
        <w:t xml:space="preserve"> کنند (</w:t>
      </w:r>
      <w:r w:rsidRPr="00B36593">
        <w:rPr>
          <w:rFonts w:cs="B Zar"/>
          <w:sz w:val="28"/>
          <w:szCs w:val="28"/>
        </w:rPr>
        <w:t>Nelson &amp; Winter, 1982; Wilson &amp; Joseph, 2015</w:t>
      </w:r>
      <w:r w:rsidRPr="00B36593">
        <w:rPr>
          <w:rFonts w:cs="B Zar"/>
          <w:sz w:val="28"/>
          <w:szCs w:val="28"/>
          <w:rtl/>
        </w:rPr>
        <w:t xml:space="preserve">). همانطور که </w:t>
      </w:r>
      <w:r w:rsidRPr="00B36593">
        <w:rPr>
          <w:rFonts w:cs="B Zar"/>
          <w:sz w:val="28"/>
          <w:szCs w:val="28"/>
        </w:rPr>
        <w:t>Pavitt</w:t>
      </w:r>
      <w:r w:rsidRPr="00B36593">
        <w:rPr>
          <w:rFonts w:cs="B Zar"/>
          <w:sz w:val="28"/>
          <w:szCs w:val="28"/>
          <w:rtl/>
        </w:rPr>
        <w:t xml:space="preserve"> (1988، 130 تأک</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اصل</w:t>
      </w:r>
      <w:r w:rsidRPr="00B36593">
        <w:rPr>
          <w:rFonts w:cs="B Zar" w:hint="cs"/>
          <w:sz w:val="28"/>
          <w:szCs w:val="28"/>
          <w:rtl/>
        </w:rPr>
        <w:t>ی</w:t>
      </w:r>
      <w:r w:rsidRPr="00B36593">
        <w:rPr>
          <w:rFonts w:cs="B Zar"/>
          <w:sz w:val="28"/>
          <w:szCs w:val="28"/>
          <w:rtl/>
        </w:rPr>
        <w:t>) توض</w:t>
      </w:r>
      <w:r w:rsidRPr="00B36593">
        <w:rPr>
          <w:rFonts w:cs="B Zar" w:hint="cs"/>
          <w:sz w:val="28"/>
          <w:szCs w:val="28"/>
          <w:rtl/>
        </w:rPr>
        <w:t>ی</w:t>
      </w:r>
      <w:r w:rsidRPr="00B36593">
        <w:rPr>
          <w:rFonts w:cs="B Zar" w:hint="eastAsia"/>
          <w:sz w:val="28"/>
          <w:szCs w:val="28"/>
          <w:rtl/>
        </w:rPr>
        <w:t>ح</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w:t>
      </w:r>
    </w:p>
    <w:p w14:paraId="04435C7D" w14:textId="77777777" w:rsidR="00E535BD" w:rsidRPr="00B36593" w:rsidRDefault="00E535BD" w:rsidP="00E535BD">
      <w:pPr>
        <w:rPr>
          <w:rFonts w:cs="B Zar"/>
          <w:sz w:val="28"/>
          <w:szCs w:val="28"/>
          <w:rtl/>
        </w:rPr>
      </w:pPr>
    </w:p>
    <w:p w14:paraId="273FED52" w14:textId="77777777" w:rsidR="00E535BD" w:rsidRPr="00B36593" w:rsidRDefault="00E535BD" w:rsidP="00E535BD">
      <w:pPr>
        <w:rPr>
          <w:rFonts w:cs="B Zar"/>
          <w:sz w:val="28"/>
          <w:szCs w:val="28"/>
          <w:rtl/>
        </w:rPr>
      </w:pPr>
      <w:r w:rsidRPr="00B36593">
        <w:rPr>
          <w:rFonts w:cs="B Zar" w:hint="eastAsia"/>
          <w:sz w:val="28"/>
          <w:szCs w:val="28"/>
          <w:rtl/>
        </w:rPr>
        <w:t>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شرکت‌ها</w:t>
      </w:r>
      <w:r w:rsidRPr="00B36593">
        <w:rPr>
          <w:rFonts w:cs="B Zar" w:hint="cs"/>
          <w:sz w:val="28"/>
          <w:szCs w:val="28"/>
          <w:rtl/>
        </w:rPr>
        <w:t>ی</w:t>
      </w:r>
      <w:r w:rsidRPr="00B36593">
        <w:rPr>
          <w:rFonts w:cs="B Zar"/>
          <w:sz w:val="28"/>
          <w:szCs w:val="28"/>
          <w:rtl/>
        </w:rPr>
        <w:t xml:space="preserve"> صنعت</w:t>
      </w:r>
      <w:r w:rsidRPr="00B36593">
        <w:rPr>
          <w:rFonts w:cs="B Zar" w:hint="cs"/>
          <w:sz w:val="28"/>
          <w:szCs w:val="28"/>
          <w:rtl/>
        </w:rPr>
        <w:t>ی</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بهبود فناور</w:t>
      </w:r>
      <w:r w:rsidRPr="00B36593">
        <w:rPr>
          <w:rFonts w:cs="B Zar" w:hint="cs"/>
          <w:sz w:val="28"/>
          <w:szCs w:val="28"/>
          <w:rtl/>
        </w:rPr>
        <w:t>ی</w:t>
      </w:r>
      <w:r w:rsidRPr="00B36593">
        <w:rPr>
          <w:rFonts w:cs="B Zar"/>
          <w:sz w:val="28"/>
          <w:szCs w:val="28"/>
          <w:rtl/>
        </w:rPr>
        <w:t xml:space="preserve"> خود احتمالاً به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صورت ن</w:t>
      </w:r>
      <w:r w:rsidRPr="00B36593">
        <w:rPr>
          <w:rFonts w:cs="B Zar" w:hint="cs"/>
          <w:sz w:val="28"/>
          <w:szCs w:val="28"/>
          <w:rtl/>
        </w:rPr>
        <w:t>ی</w:t>
      </w:r>
      <w:r w:rsidRPr="00B36593">
        <w:rPr>
          <w:rFonts w:cs="B Zar" w:hint="eastAsia"/>
          <w:sz w:val="28"/>
          <w:szCs w:val="28"/>
          <w:rtl/>
        </w:rPr>
        <w:t>ست</w:t>
      </w:r>
      <w:r w:rsidRPr="00B36593">
        <w:rPr>
          <w:rFonts w:cs="B Zar"/>
          <w:sz w:val="28"/>
          <w:szCs w:val="28"/>
          <w:rtl/>
        </w:rPr>
        <w:t xml:space="preserve"> که آن‌ها قبل از </w:t>
      </w:r>
      <w:commentRangeStart w:id="100"/>
      <w:r w:rsidRPr="00B36593">
        <w:rPr>
          <w:rFonts w:cs="B Zar"/>
          <w:sz w:val="28"/>
          <w:szCs w:val="28"/>
          <w:rtl/>
        </w:rPr>
        <w:t>انتخاب‌ها</w:t>
      </w:r>
      <w:r w:rsidRPr="00B36593">
        <w:rPr>
          <w:rFonts w:cs="B Zar" w:hint="cs"/>
          <w:sz w:val="28"/>
          <w:szCs w:val="28"/>
          <w:rtl/>
        </w:rPr>
        <w:t>ی</w:t>
      </w:r>
      <w:r w:rsidRPr="00B36593">
        <w:rPr>
          <w:rFonts w:cs="B Zar"/>
          <w:sz w:val="28"/>
          <w:szCs w:val="28"/>
          <w:rtl/>
        </w:rPr>
        <w:t xml:space="preserve"> فن</w:t>
      </w:r>
      <w:r w:rsidRPr="00B36593">
        <w:rPr>
          <w:rFonts w:cs="B Zar" w:hint="cs"/>
          <w:sz w:val="28"/>
          <w:szCs w:val="28"/>
          <w:rtl/>
        </w:rPr>
        <w:t>ی</w:t>
      </w:r>
      <w:r w:rsidRPr="00B36593">
        <w:rPr>
          <w:rFonts w:cs="B Zar"/>
          <w:sz w:val="28"/>
          <w:szCs w:val="28"/>
          <w:rtl/>
        </w:rPr>
        <w:t xml:space="preserve"> خود، کل سهام دانش فناور</w:t>
      </w:r>
      <w:r w:rsidRPr="00B36593">
        <w:rPr>
          <w:rFonts w:cs="B Zar" w:hint="cs"/>
          <w:sz w:val="28"/>
          <w:szCs w:val="28"/>
          <w:rtl/>
        </w:rPr>
        <w:t>ی</w:t>
      </w:r>
      <w:r w:rsidRPr="00B36593">
        <w:rPr>
          <w:rFonts w:cs="B Zar"/>
          <w:sz w:val="28"/>
          <w:szCs w:val="28"/>
          <w:rtl/>
        </w:rPr>
        <w:t xml:space="preserve"> را بررس</w:t>
      </w:r>
      <w:r w:rsidRPr="00B36593">
        <w:rPr>
          <w:rFonts w:cs="B Zar" w:hint="cs"/>
          <w:sz w:val="28"/>
          <w:szCs w:val="28"/>
          <w:rtl/>
        </w:rPr>
        <w:t>ی</w:t>
      </w:r>
      <w:r w:rsidRPr="00B36593">
        <w:rPr>
          <w:rFonts w:cs="B Zar"/>
          <w:sz w:val="28"/>
          <w:szCs w:val="28"/>
          <w:rtl/>
        </w:rPr>
        <w:t xml:space="preserve"> کنند</w:t>
      </w:r>
      <w:commentRangeEnd w:id="100"/>
      <w:r w:rsidR="002D48BA">
        <w:rPr>
          <w:rStyle w:val="CommentReference"/>
          <w:rtl/>
        </w:rPr>
        <w:commentReference w:id="100"/>
      </w:r>
      <w:r w:rsidRPr="00B36593">
        <w:rPr>
          <w:rFonts w:cs="B Zar"/>
          <w:sz w:val="28"/>
          <w:szCs w:val="28"/>
          <w:rtl/>
        </w:rPr>
        <w:t>. با توجه به ماه</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بس</w:t>
      </w:r>
      <w:r w:rsidRPr="00B36593">
        <w:rPr>
          <w:rFonts w:cs="B Zar" w:hint="cs"/>
          <w:sz w:val="28"/>
          <w:szCs w:val="28"/>
          <w:rtl/>
        </w:rPr>
        <w:t>ی</w:t>
      </w:r>
      <w:r w:rsidRPr="00B36593">
        <w:rPr>
          <w:rFonts w:cs="B Zar" w:hint="eastAsia"/>
          <w:sz w:val="28"/>
          <w:szCs w:val="28"/>
          <w:rtl/>
        </w:rPr>
        <w:t>ار</w:t>
      </w:r>
      <w:r w:rsidRPr="00B36593">
        <w:rPr>
          <w:rFonts w:cs="B Zar"/>
          <w:sz w:val="28"/>
          <w:szCs w:val="28"/>
          <w:rtl/>
        </w:rPr>
        <w:t xml:space="preserve"> متما</w:t>
      </w:r>
      <w:r w:rsidRPr="00B36593">
        <w:rPr>
          <w:rFonts w:cs="B Zar" w:hint="cs"/>
          <w:sz w:val="28"/>
          <w:szCs w:val="28"/>
          <w:rtl/>
        </w:rPr>
        <w:t>ی</w:t>
      </w:r>
      <w:r w:rsidRPr="00B36593">
        <w:rPr>
          <w:rFonts w:cs="B Zar" w:hint="eastAsia"/>
          <w:sz w:val="28"/>
          <w:szCs w:val="28"/>
          <w:rtl/>
        </w:rPr>
        <w:t>ز</w:t>
      </w:r>
      <w:r w:rsidRPr="00B36593">
        <w:rPr>
          <w:rFonts w:cs="B Zar"/>
          <w:sz w:val="28"/>
          <w:szCs w:val="28"/>
          <w:rtl/>
        </w:rPr>
        <w:t xml:space="preserve"> آن، شرکت‌ها در عوض به دنبال بهبود و تنوع بخش</w:t>
      </w:r>
      <w:r w:rsidRPr="00B36593">
        <w:rPr>
          <w:rFonts w:cs="B Zar" w:hint="cs"/>
          <w:sz w:val="28"/>
          <w:szCs w:val="28"/>
          <w:rtl/>
        </w:rPr>
        <w:t>ی</w:t>
      </w:r>
      <w:r w:rsidRPr="00B36593">
        <w:rPr>
          <w:rFonts w:cs="B Zar" w:hint="eastAsia"/>
          <w:sz w:val="28"/>
          <w:szCs w:val="28"/>
          <w:rtl/>
        </w:rPr>
        <w:t>دن</w:t>
      </w:r>
      <w:r w:rsidRPr="00B36593">
        <w:rPr>
          <w:rFonts w:cs="B Zar"/>
          <w:sz w:val="28"/>
          <w:szCs w:val="28"/>
          <w:rtl/>
        </w:rPr>
        <w:t xml:space="preserve"> به فناور</w:t>
      </w:r>
      <w:r w:rsidRPr="00B36593">
        <w:rPr>
          <w:rFonts w:cs="B Zar" w:hint="cs"/>
          <w:sz w:val="28"/>
          <w:szCs w:val="28"/>
          <w:rtl/>
        </w:rPr>
        <w:t>ی</w:t>
      </w:r>
      <w:r w:rsidRPr="00B36593">
        <w:rPr>
          <w:rFonts w:cs="B Zar"/>
          <w:sz w:val="28"/>
          <w:szCs w:val="28"/>
          <w:rtl/>
        </w:rPr>
        <w:t xml:space="preserve"> خود با جستجو در م</w:t>
      </w:r>
      <w:r w:rsidRPr="00B36593">
        <w:rPr>
          <w:rFonts w:cs="B Zar" w:hint="eastAsia"/>
          <w:sz w:val="28"/>
          <w:szCs w:val="28"/>
          <w:rtl/>
        </w:rPr>
        <w:t>ناطق</w:t>
      </w:r>
      <w:r w:rsidRPr="00B36593">
        <w:rPr>
          <w:rFonts w:cs="B Zar" w:hint="cs"/>
          <w:sz w:val="28"/>
          <w:szCs w:val="28"/>
          <w:rtl/>
        </w:rPr>
        <w:t>ی</w:t>
      </w:r>
      <w:r w:rsidRPr="00B36593">
        <w:rPr>
          <w:rFonts w:cs="B Zar"/>
          <w:sz w:val="28"/>
          <w:szCs w:val="28"/>
          <w:rtl/>
        </w:rPr>
        <w:t xml:space="preserve"> خواهند بود که آن‌ها را قادر م</w:t>
      </w:r>
      <w:r w:rsidRPr="00B36593">
        <w:rPr>
          <w:rFonts w:cs="B Zar" w:hint="cs"/>
          <w:sz w:val="28"/>
          <w:szCs w:val="28"/>
          <w:rtl/>
        </w:rPr>
        <w:t>ی‌</w:t>
      </w:r>
      <w:r w:rsidRPr="00B36593">
        <w:rPr>
          <w:rFonts w:cs="B Zar" w:hint="eastAsia"/>
          <w:sz w:val="28"/>
          <w:szCs w:val="28"/>
          <w:rtl/>
        </w:rPr>
        <w:t>سازد</w:t>
      </w:r>
      <w:r w:rsidRPr="00B36593">
        <w:rPr>
          <w:rFonts w:cs="B Zar"/>
          <w:sz w:val="28"/>
          <w:szCs w:val="28"/>
          <w:rtl/>
        </w:rPr>
        <w:t xml:space="preserve"> از پا</w:t>
      </w:r>
      <w:r w:rsidRPr="00B36593">
        <w:rPr>
          <w:rFonts w:cs="B Zar" w:hint="cs"/>
          <w:sz w:val="28"/>
          <w:szCs w:val="28"/>
          <w:rtl/>
        </w:rPr>
        <w:t>ی</w:t>
      </w:r>
      <w:r w:rsidRPr="00B36593">
        <w:rPr>
          <w:rFonts w:cs="B Zar" w:hint="eastAsia"/>
          <w:sz w:val="28"/>
          <w:szCs w:val="28"/>
          <w:rtl/>
        </w:rPr>
        <w:t>گاه</w:t>
      </w:r>
      <w:r w:rsidRPr="00B36593">
        <w:rPr>
          <w:rFonts w:cs="B Zar"/>
          <w:sz w:val="28"/>
          <w:szCs w:val="28"/>
          <w:rtl/>
        </w:rPr>
        <w:t xml:space="preserve"> فناور</w:t>
      </w:r>
      <w:r w:rsidRPr="00B36593">
        <w:rPr>
          <w:rFonts w:cs="B Zar" w:hint="cs"/>
          <w:sz w:val="28"/>
          <w:szCs w:val="28"/>
          <w:rtl/>
        </w:rPr>
        <w:t>ی</w:t>
      </w:r>
      <w:r w:rsidRPr="00B36593">
        <w:rPr>
          <w:rFonts w:cs="B Zar"/>
          <w:sz w:val="28"/>
          <w:szCs w:val="28"/>
          <w:rtl/>
        </w:rPr>
        <w:t xml:space="preserve"> موجود خود استفاده کرده و بر آن بنا کنند.</w:t>
      </w:r>
      <w:r w:rsidRPr="00B542E8">
        <w:rPr>
          <w:rFonts w:cs="B Zar"/>
          <w:sz w:val="28"/>
          <w:szCs w:val="28"/>
        </w:rPr>
        <w:br/>
      </w:r>
      <w:r w:rsidRPr="00B542E8">
        <w:rPr>
          <w:rFonts w:cs="B Zar"/>
          <w:sz w:val="28"/>
          <w:szCs w:val="28"/>
        </w:rPr>
        <w:br/>
      </w:r>
      <w:commentRangeStart w:id="101"/>
      <w:r w:rsidRPr="00B36593">
        <w:rPr>
          <w:rFonts w:cs="B Zar"/>
          <w:sz w:val="28"/>
          <w:szCs w:val="28"/>
          <w:rtl/>
        </w:rPr>
        <w:t>فرض</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"عقلان</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محدود" (</w:t>
      </w:r>
      <w:r w:rsidRPr="00B36593">
        <w:rPr>
          <w:rFonts w:cs="B Zar"/>
          <w:sz w:val="28"/>
          <w:szCs w:val="28"/>
        </w:rPr>
        <w:t xml:space="preserve">Simon, </w:t>
      </w:r>
      <w:r w:rsidRPr="00B36593">
        <w:rPr>
          <w:rFonts w:cs="B Zar"/>
          <w:sz w:val="28"/>
          <w:szCs w:val="28"/>
          <w:rtl/>
        </w:rPr>
        <w:t>1955</w:t>
      </w:r>
      <w:r w:rsidRPr="00B36593">
        <w:rPr>
          <w:rFonts w:cs="B Zar"/>
          <w:sz w:val="28"/>
          <w:szCs w:val="28"/>
        </w:rPr>
        <w:t xml:space="preserve">, </w:t>
      </w:r>
      <w:r w:rsidRPr="00B36593">
        <w:rPr>
          <w:rFonts w:cs="B Zar"/>
          <w:sz w:val="28"/>
          <w:szCs w:val="28"/>
          <w:rtl/>
        </w:rPr>
        <w:t>1987</w:t>
      </w:r>
      <w:r w:rsidRPr="00B36593">
        <w:rPr>
          <w:rFonts w:cs="B Zar"/>
          <w:sz w:val="28"/>
          <w:szCs w:val="28"/>
        </w:rPr>
        <w:t>b</w:t>
      </w:r>
      <w:r w:rsidRPr="00B36593">
        <w:rPr>
          <w:rFonts w:cs="B Zar"/>
          <w:sz w:val="28"/>
          <w:szCs w:val="28"/>
          <w:rtl/>
        </w:rPr>
        <w:t>) در ا</w:t>
      </w:r>
      <w:r w:rsidRPr="00B36593">
        <w:rPr>
          <w:rFonts w:cs="B Zar" w:hint="cs"/>
          <w:sz w:val="28"/>
          <w:szCs w:val="28"/>
          <w:rtl/>
        </w:rPr>
        <w:t>ی</w:t>
      </w:r>
      <w:r w:rsidRPr="00B36593">
        <w:rPr>
          <w:rFonts w:cs="B Zar" w:hint="eastAsia"/>
          <w:sz w:val="28"/>
          <w:szCs w:val="28"/>
          <w:rtl/>
        </w:rPr>
        <w:t>نجا</w:t>
      </w:r>
      <w:r w:rsidRPr="00B36593">
        <w:rPr>
          <w:rFonts w:cs="B Zar"/>
          <w:sz w:val="28"/>
          <w:szCs w:val="28"/>
          <w:rtl/>
        </w:rPr>
        <w:t xml:space="preserve"> قابل توجه است و اساس مهم</w:t>
      </w:r>
      <w:r w:rsidRPr="00B36593">
        <w:rPr>
          <w:rFonts w:cs="B Zar" w:hint="cs"/>
          <w:sz w:val="28"/>
          <w:szCs w:val="28"/>
          <w:rtl/>
        </w:rPr>
        <w:t>ی</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بحث در مورد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سازمان</w:t>
      </w:r>
      <w:r w:rsidRPr="00B36593">
        <w:rPr>
          <w:rFonts w:cs="B Zar" w:hint="cs"/>
          <w:sz w:val="28"/>
          <w:szCs w:val="28"/>
          <w:rtl/>
        </w:rPr>
        <w:t>ی</w:t>
      </w:r>
      <w:r w:rsidRPr="00B36593">
        <w:rPr>
          <w:rFonts w:cs="B Zar"/>
          <w:sz w:val="28"/>
          <w:szCs w:val="28"/>
          <w:rtl/>
        </w:rPr>
        <w:t xml:space="preserve"> تشک</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داده‌است </w:t>
      </w:r>
      <w:commentRangeEnd w:id="101"/>
      <w:r w:rsidR="002D48BA">
        <w:rPr>
          <w:rStyle w:val="CommentReference"/>
          <w:rtl/>
        </w:rPr>
        <w:commentReference w:id="101"/>
      </w:r>
      <w:r w:rsidRPr="00B36593">
        <w:rPr>
          <w:rFonts w:cs="B Zar"/>
          <w:sz w:val="28"/>
          <w:szCs w:val="28"/>
          <w:rtl/>
        </w:rPr>
        <w:t>(</w:t>
      </w:r>
      <w:proofErr w:type="spellStart"/>
      <w:r w:rsidRPr="00B36593">
        <w:rPr>
          <w:rFonts w:cs="B Zar"/>
          <w:sz w:val="28"/>
          <w:szCs w:val="28"/>
        </w:rPr>
        <w:t>Cyert</w:t>
      </w:r>
      <w:proofErr w:type="spellEnd"/>
      <w:r w:rsidRPr="00B36593">
        <w:rPr>
          <w:rFonts w:cs="B Zar"/>
          <w:sz w:val="28"/>
          <w:szCs w:val="28"/>
        </w:rPr>
        <w:t xml:space="preserve"> &amp; March, </w:t>
      </w:r>
      <w:r w:rsidRPr="00B36593">
        <w:rPr>
          <w:rFonts w:cs="B Zar"/>
          <w:sz w:val="28"/>
          <w:szCs w:val="28"/>
          <w:rtl/>
        </w:rPr>
        <w:t>1963</w:t>
      </w:r>
      <w:r w:rsidRPr="00B36593">
        <w:rPr>
          <w:rFonts w:cs="B Zar"/>
          <w:sz w:val="28"/>
          <w:szCs w:val="28"/>
        </w:rPr>
        <w:t xml:space="preserve">; </w:t>
      </w:r>
      <w:proofErr w:type="spellStart"/>
      <w:r w:rsidRPr="00B36593">
        <w:rPr>
          <w:rFonts w:cs="B Zar"/>
          <w:sz w:val="28"/>
          <w:szCs w:val="28"/>
        </w:rPr>
        <w:t>Gavetti</w:t>
      </w:r>
      <w:proofErr w:type="spellEnd"/>
      <w:r w:rsidRPr="00B36593">
        <w:rPr>
          <w:rFonts w:cs="B Zar"/>
          <w:sz w:val="28"/>
          <w:szCs w:val="28"/>
        </w:rPr>
        <w:t xml:space="preserve"> &amp; Levinthal, </w:t>
      </w:r>
      <w:r w:rsidRPr="00B36593">
        <w:rPr>
          <w:rFonts w:cs="B Zar"/>
          <w:sz w:val="28"/>
          <w:szCs w:val="28"/>
          <w:rtl/>
        </w:rPr>
        <w:t>2000). در واقع، در قلب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مفهوم، </w:t>
      </w:r>
      <w:commentRangeStart w:id="102"/>
      <w:proofErr w:type="spellStart"/>
      <w:r w:rsidRPr="00B36593">
        <w:rPr>
          <w:rFonts w:cs="B Zar"/>
          <w:sz w:val="28"/>
          <w:szCs w:val="28"/>
        </w:rPr>
        <w:t>признание</w:t>
      </w:r>
      <w:proofErr w:type="spellEnd"/>
      <w:r w:rsidRPr="00B36593">
        <w:rPr>
          <w:rFonts w:cs="B Zar"/>
          <w:sz w:val="28"/>
          <w:szCs w:val="28"/>
          <w:rtl/>
        </w:rPr>
        <w:t xml:space="preserve"> </w:t>
      </w:r>
      <w:commentRangeEnd w:id="102"/>
      <w:r w:rsidR="002D48BA">
        <w:rPr>
          <w:rStyle w:val="CommentReference"/>
          <w:rtl/>
        </w:rPr>
        <w:commentReference w:id="102"/>
      </w:r>
      <w:r w:rsidRPr="00B36593">
        <w:rPr>
          <w:rFonts w:cs="B Zar"/>
          <w:sz w:val="28"/>
          <w:szCs w:val="28"/>
          <w:rtl/>
        </w:rPr>
        <w:t>"محدود</w:t>
      </w:r>
      <w:r w:rsidRPr="00B36593">
        <w:rPr>
          <w:rFonts w:cs="B Zar" w:hint="cs"/>
          <w:sz w:val="28"/>
          <w:szCs w:val="28"/>
          <w:rtl/>
        </w:rPr>
        <w:t>ی</w:t>
      </w:r>
      <w:r w:rsidRPr="00B36593">
        <w:rPr>
          <w:rFonts w:cs="B Zar" w:hint="eastAsia"/>
          <w:sz w:val="28"/>
          <w:szCs w:val="28"/>
          <w:rtl/>
        </w:rPr>
        <w:t>ت‌ها</w:t>
      </w:r>
      <w:r w:rsidRPr="00B36593">
        <w:rPr>
          <w:rFonts w:cs="B Zar" w:hint="cs"/>
          <w:sz w:val="28"/>
          <w:szCs w:val="28"/>
          <w:rtl/>
        </w:rPr>
        <w:t>ی</w:t>
      </w:r>
      <w:r w:rsidRPr="00B36593">
        <w:rPr>
          <w:rFonts w:cs="B Zar"/>
          <w:sz w:val="28"/>
          <w:szCs w:val="28"/>
          <w:rtl/>
        </w:rPr>
        <w:t xml:space="preserve"> شناخت</w:t>
      </w:r>
      <w:r w:rsidRPr="00B36593">
        <w:rPr>
          <w:rFonts w:cs="B Zar" w:hint="cs"/>
          <w:sz w:val="28"/>
          <w:szCs w:val="28"/>
          <w:rtl/>
        </w:rPr>
        <w:t>ی</w:t>
      </w:r>
      <w:r w:rsidRPr="00B36593">
        <w:rPr>
          <w:rFonts w:cs="B Zar"/>
          <w:sz w:val="28"/>
          <w:szCs w:val="28"/>
          <w:rtl/>
        </w:rPr>
        <w:t xml:space="preserve"> متعدد" (</w:t>
      </w:r>
      <w:r w:rsidRPr="00B36593">
        <w:rPr>
          <w:rFonts w:cs="B Zar"/>
          <w:sz w:val="28"/>
          <w:szCs w:val="28"/>
        </w:rPr>
        <w:t xml:space="preserve">Simon, </w:t>
      </w:r>
      <w:r w:rsidRPr="00B36593">
        <w:rPr>
          <w:rFonts w:cs="B Zar"/>
          <w:sz w:val="28"/>
          <w:szCs w:val="28"/>
          <w:rtl/>
        </w:rPr>
        <w:t>1987</w:t>
      </w:r>
      <w:r w:rsidRPr="00B36593">
        <w:rPr>
          <w:rFonts w:cs="B Zar"/>
          <w:sz w:val="28"/>
          <w:szCs w:val="28"/>
        </w:rPr>
        <w:t xml:space="preserve">b, </w:t>
      </w:r>
      <w:r w:rsidRPr="00B36593">
        <w:rPr>
          <w:rFonts w:cs="B Zar"/>
          <w:sz w:val="28"/>
          <w:szCs w:val="28"/>
          <w:rtl/>
        </w:rPr>
        <w:t>222) عوامل اقتصاد</w:t>
      </w:r>
      <w:r w:rsidRPr="00B36593">
        <w:rPr>
          <w:rFonts w:cs="B Zar" w:hint="cs"/>
          <w:sz w:val="28"/>
          <w:szCs w:val="28"/>
          <w:rtl/>
        </w:rPr>
        <w:t>ی</w:t>
      </w:r>
      <w:r w:rsidRPr="00B36593">
        <w:rPr>
          <w:rFonts w:cs="B Zar"/>
          <w:sz w:val="28"/>
          <w:szCs w:val="28"/>
          <w:rtl/>
        </w:rPr>
        <w:t xml:space="preserve"> و تما</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به "رضا</w:t>
      </w:r>
      <w:r w:rsidRPr="00B36593">
        <w:rPr>
          <w:rFonts w:cs="B Zar" w:hint="cs"/>
          <w:sz w:val="28"/>
          <w:szCs w:val="28"/>
          <w:rtl/>
        </w:rPr>
        <w:t>ی</w:t>
      </w:r>
      <w:r w:rsidRPr="00B36593">
        <w:rPr>
          <w:rFonts w:cs="B Zar" w:hint="eastAsia"/>
          <w:sz w:val="28"/>
          <w:szCs w:val="28"/>
          <w:rtl/>
        </w:rPr>
        <w:t>ت‌بخش</w:t>
      </w:r>
      <w:r w:rsidRPr="00B36593">
        <w:rPr>
          <w:rFonts w:cs="B Zar" w:hint="cs"/>
          <w:sz w:val="28"/>
          <w:szCs w:val="28"/>
          <w:rtl/>
        </w:rPr>
        <w:t>ی</w:t>
      </w:r>
      <w:r w:rsidRPr="00B36593">
        <w:rPr>
          <w:rFonts w:cs="B Zar"/>
          <w:sz w:val="28"/>
          <w:szCs w:val="28"/>
          <w:rtl/>
        </w:rPr>
        <w:t>" به جا</w:t>
      </w:r>
      <w:r w:rsidRPr="00B36593">
        <w:rPr>
          <w:rFonts w:cs="B Zar" w:hint="cs"/>
          <w:sz w:val="28"/>
          <w:szCs w:val="28"/>
          <w:rtl/>
        </w:rPr>
        <w:t>ی</w:t>
      </w:r>
      <w:r w:rsidRPr="00B36593">
        <w:rPr>
          <w:rFonts w:cs="B Zar"/>
          <w:sz w:val="28"/>
          <w:szCs w:val="28"/>
          <w:rtl/>
        </w:rPr>
        <w:t xml:space="preserve"> حداکثرساز</w:t>
      </w:r>
      <w:r w:rsidRPr="00B36593">
        <w:rPr>
          <w:rFonts w:cs="B Zar" w:hint="cs"/>
          <w:sz w:val="28"/>
          <w:szCs w:val="28"/>
          <w:rtl/>
        </w:rPr>
        <w:t>ی</w:t>
      </w:r>
      <w:r w:rsidRPr="00B36593">
        <w:rPr>
          <w:rFonts w:cs="B Zar"/>
          <w:sz w:val="28"/>
          <w:szCs w:val="28"/>
          <w:rtl/>
        </w:rPr>
        <w:t xml:space="preserve"> سود در حوزه تصم</w:t>
      </w:r>
      <w:r w:rsidRPr="00B36593">
        <w:rPr>
          <w:rFonts w:cs="B Zar" w:hint="cs"/>
          <w:sz w:val="28"/>
          <w:szCs w:val="28"/>
          <w:rtl/>
        </w:rPr>
        <w:t>ی</w:t>
      </w:r>
      <w:r w:rsidRPr="00B36593">
        <w:rPr>
          <w:rFonts w:cs="B Zar" w:hint="eastAsia"/>
          <w:sz w:val="28"/>
          <w:szCs w:val="28"/>
          <w:rtl/>
        </w:rPr>
        <w:t>م‌گ</w:t>
      </w:r>
      <w:r w:rsidRPr="00B36593">
        <w:rPr>
          <w:rFonts w:cs="B Zar" w:hint="cs"/>
          <w:sz w:val="28"/>
          <w:szCs w:val="28"/>
          <w:rtl/>
        </w:rPr>
        <w:t>ی</w:t>
      </w:r>
      <w:r w:rsidRPr="00B36593">
        <w:rPr>
          <w:rFonts w:cs="B Zar" w:hint="eastAsia"/>
          <w:sz w:val="28"/>
          <w:szCs w:val="28"/>
          <w:rtl/>
        </w:rPr>
        <w:t>ر</w:t>
      </w:r>
      <w:r w:rsidRPr="00B36593">
        <w:rPr>
          <w:rFonts w:cs="B Zar" w:hint="cs"/>
          <w:sz w:val="28"/>
          <w:szCs w:val="28"/>
          <w:rtl/>
        </w:rPr>
        <w:t>ی</w:t>
      </w:r>
      <w:r w:rsidRPr="00B36593">
        <w:rPr>
          <w:rFonts w:cs="B Zar"/>
          <w:sz w:val="28"/>
          <w:szCs w:val="28"/>
          <w:rtl/>
        </w:rPr>
        <w:t xml:space="preserve"> نهفته است.۶ همان‌طور که در بخش بعد</w:t>
      </w:r>
      <w:r w:rsidRPr="00B36593">
        <w:rPr>
          <w:rFonts w:cs="B Zar" w:hint="cs"/>
          <w:sz w:val="28"/>
          <w:szCs w:val="28"/>
          <w:rtl/>
        </w:rPr>
        <w:t>ی</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فصل به تفص</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مورد بحث قرار خواهد گرفت، مفهوم عقلان</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محدود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مفهوم اصل</w:t>
      </w:r>
      <w:r w:rsidRPr="00B36593">
        <w:rPr>
          <w:rFonts w:cs="B Zar" w:hint="cs"/>
          <w:sz w:val="28"/>
          <w:szCs w:val="28"/>
          <w:rtl/>
        </w:rPr>
        <w:t>ی</w:t>
      </w:r>
      <w:r w:rsidRPr="00B36593">
        <w:rPr>
          <w:rFonts w:cs="B Zar"/>
          <w:sz w:val="28"/>
          <w:szCs w:val="28"/>
          <w:rtl/>
        </w:rPr>
        <w:t xml:space="preserve"> در تحق</w:t>
      </w:r>
      <w:r w:rsidRPr="00B36593">
        <w:rPr>
          <w:rFonts w:cs="B Zar" w:hint="cs"/>
          <w:sz w:val="28"/>
          <w:szCs w:val="28"/>
          <w:rtl/>
        </w:rPr>
        <w:t>ی</w:t>
      </w:r>
      <w:r w:rsidRPr="00B36593">
        <w:rPr>
          <w:rFonts w:cs="B Zar" w:hint="eastAsia"/>
          <w:sz w:val="28"/>
          <w:szCs w:val="28"/>
          <w:rtl/>
        </w:rPr>
        <w:t>قات</w:t>
      </w:r>
      <w:r w:rsidRPr="00B36593">
        <w:rPr>
          <w:rFonts w:cs="B Zar"/>
          <w:sz w:val="28"/>
          <w:szCs w:val="28"/>
          <w:rtl/>
        </w:rPr>
        <w:t xml:space="preserve"> اقتصاد رفتار</w:t>
      </w:r>
      <w:r w:rsidRPr="00B36593">
        <w:rPr>
          <w:rFonts w:cs="B Zar" w:hint="cs"/>
          <w:sz w:val="28"/>
          <w:szCs w:val="28"/>
          <w:rtl/>
        </w:rPr>
        <w:t>ی</w:t>
      </w:r>
      <w:r w:rsidRPr="00B36593">
        <w:rPr>
          <w:rFonts w:cs="B Zar"/>
          <w:sz w:val="28"/>
          <w:szCs w:val="28"/>
          <w:rtl/>
        </w:rPr>
        <w:t xml:space="preserve"> است. فرض</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عقلان</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محدود همچن</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به اطلاع‌رسان</w:t>
      </w:r>
      <w:r w:rsidRPr="00B36593">
        <w:rPr>
          <w:rFonts w:cs="B Zar" w:hint="cs"/>
          <w:sz w:val="28"/>
          <w:szCs w:val="28"/>
          <w:rtl/>
        </w:rPr>
        <w:t>ی</w:t>
      </w:r>
      <w:r w:rsidRPr="00B36593">
        <w:rPr>
          <w:rFonts w:cs="B Zar"/>
          <w:sz w:val="28"/>
          <w:szCs w:val="28"/>
          <w:rtl/>
        </w:rPr>
        <w:t xml:space="preserve"> به بررس</w:t>
      </w:r>
      <w:r w:rsidRPr="00B36593">
        <w:rPr>
          <w:rFonts w:cs="B Zar" w:hint="cs"/>
          <w:sz w:val="28"/>
          <w:szCs w:val="28"/>
          <w:rtl/>
        </w:rPr>
        <w:t>ی</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مطالعه از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 و اطلاعات شرکت‌ها در نما</w:t>
      </w:r>
      <w:r w:rsidRPr="00B36593">
        <w:rPr>
          <w:rFonts w:cs="B Zar" w:hint="cs"/>
          <w:sz w:val="28"/>
          <w:szCs w:val="28"/>
          <w:rtl/>
        </w:rPr>
        <w:t>ی</w:t>
      </w:r>
      <w:r w:rsidRPr="00B36593">
        <w:rPr>
          <w:rFonts w:cs="B Zar" w:hint="eastAsia"/>
          <w:sz w:val="28"/>
          <w:szCs w:val="28"/>
          <w:rtl/>
        </w:rPr>
        <w:t>شگاه‌ها</w:t>
      </w:r>
      <w:r w:rsidRPr="00B36593">
        <w:rPr>
          <w:rFonts w:cs="B Zar" w:hint="cs"/>
          <w:sz w:val="28"/>
          <w:szCs w:val="28"/>
          <w:rtl/>
        </w:rPr>
        <w:t>ی</w:t>
      </w:r>
      <w:r w:rsidRPr="00B36593">
        <w:rPr>
          <w:rFonts w:cs="B Zar"/>
          <w:sz w:val="28"/>
          <w:szCs w:val="28"/>
          <w:rtl/>
        </w:rPr>
        <w:t xml:space="preserve"> تجار</w:t>
      </w:r>
      <w:r w:rsidRPr="00B36593">
        <w:rPr>
          <w:rFonts w:cs="B Zar" w:hint="cs"/>
          <w:sz w:val="28"/>
          <w:szCs w:val="28"/>
          <w:rtl/>
        </w:rPr>
        <w:t>ی</w:t>
      </w:r>
      <w:r w:rsidRPr="00B36593">
        <w:rPr>
          <w:rFonts w:cs="B Zar"/>
          <w:sz w:val="28"/>
          <w:szCs w:val="28"/>
          <w:rtl/>
        </w:rPr>
        <w:t xml:space="preserve"> کمک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w:t>
      </w:r>
    </w:p>
    <w:p w14:paraId="5A802852" w14:textId="77777777" w:rsidR="00E535BD" w:rsidRPr="00B36593" w:rsidRDefault="00E535BD" w:rsidP="00E535BD">
      <w:pPr>
        <w:rPr>
          <w:rFonts w:cs="B Zar"/>
          <w:sz w:val="28"/>
          <w:szCs w:val="28"/>
          <w:rtl/>
        </w:rPr>
      </w:pPr>
    </w:p>
    <w:p w14:paraId="0197C136" w14:textId="77777777" w:rsidR="00E535BD" w:rsidRPr="00B36593" w:rsidRDefault="00E535BD" w:rsidP="00E535BD">
      <w:pPr>
        <w:rPr>
          <w:rFonts w:cs="B Zar"/>
          <w:sz w:val="28"/>
          <w:szCs w:val="28"/>
          <w:rtl/>
        </w:rPr>
      </w:pPr>
      <w:r w:rsidRPr="00B36593">
        <w:rPr>
          <w:rFonts w:cs="B Zar" w:hint="eastAsia"/>
          <w:sz w:val="28"/>
          <w:szCs w:val="28"/>
          <w:rtl/>
        </w:rPr>
        <w:lastRenderedPageBreak/>
        <w:t>اگرچه</w:t>
      </w:r>
      <w:r w:rsidRPr="00B36593">
        <w:rPr>
          <w:rFonts w:cs="B Zar"/>
          <w:sz w:val="28"/>
          <w:szCs w:val="28"/>
          <w:rtl/>
        </w:rPr>
        <w:t xml:space="preserve"> ادب</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تجرب</w:t>
      </w:r>
      <w:r w:rsidRPr="00B36593">
        <w:rPr>
          <w:rFonts w:cs="B Zar" w:hint="cs"/>
          <w:sz w:val="28"/>
          <w:szCs w:val="28"/>
          <w:rtl/>
        </w:rPr>
        <w:t>ی</w:t>
      </w:r>
      <w:r w:rsidRPr="00B36593">
        <w:rPr>
          <w:rFonts w:cs="B Zar"/>
          <w:sz w:val="28"/>
          <w:szCs w:val="28"/>
          <w:rtl/>
        </w:rPr>
        <w:t xml:space="preserve"> نشان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xml:space="preserve"> که شرکت‌ها عمدتاً در جستجوها</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شرکت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مطالعات</w:t>
      </w:r>
      <w:r w:rsidRPr="00B36593">
        <w:rPr>
          <w:rFonts w:cs="B Zar" w:hint="cs"/>
          <w:sz w:val="28"/>
          <w:szCs w:val="28"/>
          <w:rtl/>
        </w:rPr>
        <w:t>ی</w:t>
      </w:r>
      <w:r w:rsidRPr="00B36593">
        <w:rPr>
          <w:rFonts w:cs="B Zar"/>
          <w:sz w:val="28"/>
          <w:szCs w:val="28"/>
          <w:rtl/>
        </w:rPr>
        <w:t xml:space="preserve"> که بر اساس کار تأث</w:t>
      </w:r>
      <w:r w:rsidRPr="00B36593">
        <w:rPr>
          <w:rFonts w:cs="B Zar" w:hint="cs"/>
          <w:sz w:val="28"/>
          <w:szCs w:val="28"/>
          <w:rtl/>
        </w:rPr>
        <w:t>ی</w:t>
      </w:r>
      <w:r w:rsidRPr="00B36593">
        <w:rPr>
          <w:rFonts w:cs="B Zar" w:hint="eastAsia"/>
          <w:sz w:val="28"/>
          <w:szCs w:val="28"/>
          <w:rtl/>
        </w:rPr>
        <w:t>رگذار</w:t>
      </w:r>
      <w:r w:rsidRPr="00B36593">
        <w:rPr>
          <w:rFonts w:cs="B Zar"/>
          <w:sz w:val="28"/>
          <w:szCs w:val="28"/>
          <w:rtl/>
        </w:rPr>
        <w:t xml:space="preserve"> مارچ (1991) انجام شده‌اند، به خطرات تک</w:t>
      </w:r>
      <w:r w:rsidRPr="00B36593">
        <w:rPr>
          <w:rFonts w:cs="B Zar" w:hint="cs"/>
          <w:sz w:val="28"/>
          <w:szCs w:val="28"/>
          <w:rtl/>
        </w:rPr>
        <w:t>ی</w:t>
      </w:r>
      <w:r w:rsidRPr="00B36593">
        <w:rPr>
          <w:rFonts w:cs="B Zar" w:hint="eastAsia"/>
          <w:sz w:val="28"/>
          <w:szCs w:val="28"/>
          <w:rtl/>
        </w:rPr>
        <w:t>ه</w:t>
      </w:r>
      <w:r w:rsidRPr="00B36593">
        <w:rPr>
          <w:rFonts w:cs="B Zar"/>
          <w:sz w:val="28"/>
          <w:szCs w:val="28"/>
          <w:rtl/>
        </w:rPr>
        <w:t xml:space="preserve"> ب</w:t>
      </w:r>
      <w:r w:rsidRPr="00B36593">
        <w:rPr>
          <w:rFonts w:cs="B Zar" w:hint="cs"/>
          <w:sz w:val="28"/>
          <w:szCs w:val="28"/>
          <w:rtl/>
        </w:rPr>
        <w:t>ی</w:t>
      </w:r>
      <w:r w:rsidRPr="00B36593">
        <w:rPr>
          <w:rFonts w:cs="B Zar" w:hint="eastAsia"/>
          <w:sz w:val="28"/>
          <w:szCs w:val="28"/>
          <w:rtl/>
        </w:rPr>
        <w:t>ش</w:t>
      </w:r>
      <w:r w:rsidRPr="00B36593">
        <w:rPr>
          <w:rFonts w:cs="B Zar"/>
          <w:sz w:val="28"/>
          <w:szCs w:val="28"/>
          <w:rtl/>
        </w:rPr>
        <w:t xml:space="preserve"> از حد بر روال‌ها</w:t>
      </w:r>
      <w:r w:rsidRPr="00B36593">
        <w:rPr>
          <w:rFonts w:cs="B Zar" w:hint="cs"/>
          <w:sz w:val="28"/>
          <w:szCs w:val="28"/>
          <w:rtl/>
        </w:rPr>
        <w:t>ی</w:t>
      </w:r>
      <w:r w:rsidRPr="00B36593">
        <w:rPr>
          <w:rFonts w:cs="B Zar"/>
          <w:sz w:val="28"/>
          <w:szCs w:val="28"/>
          <w:rtl/>
        </w:rPr>
        <w:t xml:space="preserve"> موجود و راه‌حل‌ها</w:t>
      </w:r>
      <w:r w:rsidRPr="00B36593">
        <w:rPr>
          <w:rFonts w:cs="B Zar" w:hint="cs"/>
          <w:sz w:val="28"/>
          <w:szCs w:val="28"/>
          <w:rtl/>
        </w:rPr>
        <w:t>ی</w:t>
      </w:r>
      <w:r w:rsidRPr="00B36593">
        <w:rPr>
          <w:rFonts w:cs="B Zar"/>
          <w:sz w:val="28"/>
          <w:szCs w:val="28"/>
          <w:rtl/>
        </w:rPr>
        <w:t xml:space="preserve"> گذشته اشاره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آنچه برخ</w:t>
      </w:r>
      <w:r w:rsidRPr="00B36593">
        <w:rPr>
          <w:rFonts w:cs="B Zar" w:hint="cs"/>
          <w:sz w:val="28"/>
          <w:szCs w:val="28"/>
          <w:rtl/>
        </w:rPr>
        <w:t>ی</w:t>
      </w:r>
      <w:r w:rsidRPr="00B36593">
        <w:rPr>
          <w:rFonts w:cs="B Zar"/>
          <w:sz w:val="28"/>
          <w:szCs w:val="28"/>
          <w:rtl/>
        </w:rPr>
        <w:t xml:space="preserve"> آن را "تله جستجو</w:t>
      </w:r>
      <w:r w:rsidRPr="00B36593">
        <w:rPr>
          <w:rFonts w:cs="B Zar" w:hint="cs"/>
          <w:sz w:val="28"/>
          <w:szCs w:val="28"/>
          <w:rtl/>
        </w:rPr>
        <w:t>ی</w:t>
      </w:r>
      <w:r w:rsidRPr="00B36593">
        <w:rPr>
          <w:rFonts w:cs="B Zar"/>
          <w:sz w:val="28"/>
          <w:szCs w:val="28"/>
          <w:rtl/>
        </w:rPr>
        <w:t xml:space="preserve"> محل</w:t>
      </w:r>
      <w:r w:rsidRPr="00B36593">
        <w:rPr>
          <w:rFonts w:cs="B Zar" w:hint="cs"/>
          <w:sz w:val="28"/>
          <w:szCs w:val="28"/>
          <w:rtl/>
        </w:rPr>
        <w:t>ی</w:t>
      </w:r>
      <w:r w:rsidRPr="00B36593">
        <w:rPr>
          <w:rFonts w:cs="B Zar"/>
          <w:sz w:val="28"/>
          <w:szCs w:val="28"/>
          <w:rtl/>
        </w:rPr>
        <w:t>" نام</w:t>
      </w:r>
      <w:r w:rsidRPr="00B36593">
        <w:rPr>
          <w:rFonts w:cs="B Zar" w:hint="cs"/>
          <w:sz w:val="28"/>
          <w:szCs w:val="28"/>
          <w:rtl/>
        </w:rPr>
        <w:t>ی</w:t>
      </w:r>
      <w:r w:rsidRPr="00B36593">
        <w:rPr>
          <w:rFonts w:cs="B Zar" w:hint="eastAsia"/>
          <w:sz w:val="28"/>
          <w:szCs w:val="28"/>
          <w:rtl/>
        </w:rPr>
        <w:t>ده‌اند</w:t>
      </w:r>
      <w:r w:rsidRPr="00B36593">
        <w:rPr>
          <w:rFonts w:cs="B Zar"/>
          <w:sz w:val="28"/>
          <w:szCs w:val="28"/>
          <w:rtl/>
        </w:rPr>
        <w:t>) (</w:t>
      </w:r>
      <w:r w:rsidRPr="00B36593">
        <w:rPr>
          <w:rFonts w:cs="B Zar"/>
          <w:sz w:val="28"/>
          <w:szCs w:val="28"/>
        </w:rPr>
        <w:t xml:space="preserve">Laursen, </w:t>
      </w:r>
      <w:r w:rsidRPr="00B36593">
        <w:rPr>
          <w:rFonts w:cs="B Zar"/>
          <w:sz w:val="28"/>
          <w:szCs w:val="28"/>
          <w:rtl/>
        </w:rPr>
        <w:t>2012</w:t>
      </w:r>
      <w:r w:rsidRPr="00B36593">
        <w:rPr>
          <w:rFonts w:cs="B Zar"/>
          <w:sz w:val="28"/>
          <w:szCs w:val="28"/>
        </w:rPr>
        <w:t xml:space="preserve">, </w:t>
      </w:r>
      <w:r w:rsidRPr="00B36593">
        <w:rPr>
          <w:rFonts w:cs="B Zar"/>
          <w:sz w:val="28"/>
          <w:szCs w:val="28"/>
          <w:rtl/>
        </w:rPr>
        <w:t>1195</w:t>
      </w:r>
      <w:r w:rsidRPr="00B36593">
        <w:rPr>
          <w:rFonts w:cs="B Zar"/>
          <w:sz w:val="28"/>
          <w:szCs w:val="28"/>
        </w:rPr>
        <w:t xml:space="preserve">; also see Levinthal &amp; March, </w:t>
      </w:r>
      <w:r w:rsidRPr="00B36593">
        <w:rPr>
          <w:rFonts w:cs="B Zar"/>
          <w:sz w:val="28"/>
          <w:szCs w:val="28"/>
          <w:rtl/>
        </w:rPr>
        <w:t>1993</w:t>
      </w:r>
      <w:r w:rsidRPr="00B36593">
        <w:rPr>
          <w:rFonts w:cs="B Zar"/>
          <w:sz w:val="28"/>
          <w:szCs w:val="28"/>
        </w:rPr>
        <w:t xml:space="preserve">; Stuart &amp; </w:t>
      </w:r>
      <w:proofErr w:type="spellStart"/>
      <w:r w:rsidRPr="00B36593">
        <w:rPr>
          <w:rFonts w:cs="B Zar"/>
          <w:sz w:val="28"/>
          <w:szCs w:val="28"/>
        </w:rPr>
        <w:t>Podolny</w:t>
      </w:r>
      <w:proofErr w:type="spellEnd"/>
      <w:r w:rsidRPr="00B36593">
        <w:rPr>
          <w:rFonts w:cs="B Zar"/>
          <w:sz w:val="28"/>
          <w:szCs w:val="28"/>
        </w:rPr>
        <w:t xml:space="preserve">, </w:t>
      </w:r>
      <w:r w:rsidRPr="00B36593">
        <w:rPr>
          <w:rFonts w:cs="B Zar"/>
          <w:sz w:val="28"/>
          <w:szCs w:val="28"/>
          <w:rtl/>
        </w:rPr>
        <w:t>1996</w:t>
      </w:r>
      <w:r w:rsidRPr="00B36593">
        <w:rPr>
          <w:rFonts w:cs="B Zar"/>
          <w:sz w:val="28"/>
          <w:szCs w:val="28"/>
        </w:rPr>
        <w:t xml:space="preserve">; </w:t>
      </w:r>
      <w:proofErr w:type="spellStart"/>
      <w:r w:rsidRPr="00B36593">
        <w:rPr>
          <w:rFonts w:cs="B Zar"/>
          <w:sz w:val="28"/>
          <w:szCs w:val="28"/>
        </w:rPr>
        <w:t>Gavetti</w:t>
      </w:r>
      <w:proofErr w:type="spellEnd"/>
      <w:r w:rsidRPr="00B36593">
        <w:rPr>
          <w:rFonts w:cs="B Zar"/>
          <w:sz w:val="28"/>
          <w:szCs w:val="28"/>
        </w:rPr>
        <w:t xml:space="preserve"> &amp; Levinthal, </w:t>
      </w:r>
      <w:r w:rsidRPr="00B36593">
        <w:rPr>
          <w:rFonts w:cs="B Zar"/>
          <w:sz w:val="28"/>
          <w:szCs w:val="28"/>
          <w:rtl/>
        </w:rPr>
        <w:t>2000</w:t>
      </w:r>
      <w:r w:rsidRPr="00B36593">
        <w:rPr>
          <w:rFonts w:cs="B Zar"/>
          <w:sz w:val="28"/>
          <w:szCs w:val="28"/>
        </w:rPr>
        <w:t xml:space="preserve">; </w:t>
      </w:r>
      <w:proofErr w:type="spellStart"/>
      <w:r w:rsidRPr="00B36593">
        <w:rPr>
          <w:rFonts w:cs="B Zar"/>
          <w:sz w:val="28"/>
          <w:szCs w:val="28"/>
        </w:rPr>
        <w:t>Tripsas</w:t>
      </w:r>
      <w:proofErr w:type="spellEnd"/>
      <w:r w:rsidRPr="00B36593">
        <w:rPr>
          <w:rFonts w:cs="B Zar"/>
          <w:sz w:val="28"/>
          <w:szCs w:val="28"/>
        </w:rPr>
        <w:t xml:space="preserve"> &amp; </w:t>
      </w:r>
      <w:proofErr w:type="spellStart"/>
      <w:r w:rsidRPr="00B36593">
        <w:rPr>
          <w:rFonts w:cs="B Zar"/>
          <w:sz w:val="28"/>
          <w:szCs w:val="28"/>
        </w:rPr>
        <w:t>Gavetti</w:t>
      </w:r>
      <w:proofErr w:type="spellEnd"/>
      <w:r w:rsidRPr="00B36593">
        <w:rPr>
          <w:rFonts w:cs="B Zar"/>
          <w:sz w:val="28"/>
          <w:szCs w:val="28"/>
        </w:rPr>
        <w:t xml:space="preserve">, </w:t>
      </w:r>
      <w:r w:rsidRPr="00B36593">
        <w:rPr>
          <w:rFonts w:cs="B Zar"/>
          <w:sz w:val="28"/>
          <w:szCs w:val="28"/>
          <w:rtl/>
        </w:rPr>
        <w:t>2000</w:t>
      </w:r>
      <w:r w:rsidRPr="00B36593">
        <w:rPr>
          <w:rFonts w:cs="B Zar"/>
          <w:sz w:val="28"/>
          <w:szCs w:val="28"/>
        </w:rPr>
        <w:t xml:space="preserve">; </w:t>
      </w:r>
      <w:proofErr w:type="spellStart"/>
      <w:r w:rsidRPr="00B36593">
        <w:rPr>
          <w:rFonts w:cs="B Zar"/>
          <w:sz w:val="28"/>
          <w:szCs w:val="28"/>
        </w:rPr>
        <w:t>Pasterel</w:t>
      </w:r>
      <w:proofErr w:type="spellEnd"/>
      <w:r w:rsidRPr="00B36593">
        <w:rPr>
          <w:rFonts w:cs="B Zar"/>
          <w:sz w:val="28"/>
          <w:szCs w:val="28"/>
        </w:rPr>
        <w:t xml:space="preserve">, </w:t>
      </w:r>
      <w:r w:rsidRPr="00B36593">
        <w:rPr>
          <w:rFonts w:cs="B Zar"/>
          <w:sz w:val="28"/>
          <w:szCs w:val="28"/>
          <w:rtl/>
        </w:rPr>
        <w:t>2002</w:t>
      </w:r>
      <w:r w:rsidRPr="00B36593">
        <w:rPr>
          <w:rFonts w:cs="B Zar"/>
          <w:sz w:val="28"/>
          <w:szCs w:val="28"/>
        </w:rPr>
        <w:t xml:space="preserve">; Levinthal &amp; Rerup, </w:t>
      </w:r>
      <w:r w:rsidRPr="00B36593">
        <w:rPr>
          <w:rFonts w:cs="B Zar"/>
          <w:sz w:val="28"/>
          <w:szCs w:val="28"/>
          <w:rtl/>
        </w:rPr>
        <w:t>2006). به ب</w:t>
      </w:r>
      <w:r w:rsidRPr="00B36593">
        <w:rPr>
          <w:rFonts w:cs="B Zar" w:hint="cs"/>
          <w:sz w:val="28"/>
          <w:szCs w:val="28"/>
          <w:rtl/>
        </w:rPr>
        <w:t>ی</w:t>
      </w:r>
      <w:r w:rsidRPr="00B36593">
        <w:rPr>
          <w:rFonts w:cs="B Zar" w:hint="eastAsia"/>
          <w:sz w:val="28"/>
          <w:szCs w:val="28"/>
          <w:rtl/>
        </w:rPr>
        <w:t>ان</w:t>
      </w:r>
      <w:r w:rsidRPr="00B36593">
        <w:rPr>
          <w:rFonts w:cs="B Zar"/>
          <w:sz w:val="28"/>
          <w:szCs w:val="28"/>
          <w:rtl/>
        </w:rPr>
        <w:t xml:space="preserve"> ساده، اگر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ب</w:t>
      </w:r>
      <w:r w:rsidRPr="00B36593">
        <w:rPr>
          <w:rFonts w:cs="B Zar" w:hint="cs"/>
          <w:sz w:val="28"/>
          <w:szCs w:val="28"/>
          <w:rtl/>
        </w:rPr>
        <w:t>ی</w:t>
      </w:r>
      <w:r w:rsidRPr="00B36593">
        <w:rPr>
          <w:rFonts w:cs="B Zar" w:hint="eastAsia"/>
          <w:sz w:val="28"/>
          <w:szCs w:val="28"/>
          <w:rtl/>
        </w:rPr>
        <w:t>ش</w:t>
      </w:r>
      <w:r w:rsidRPr="00B36593">
        <w:rPr>
          <w:rFonts w:cs="B Zar"/>
          <w:sz w:val="28"/>
          <w:szCs w:val="28"/>
          <w:rtl/>
        </w:rPr>
        <w:t xml:space="preserve"> از حد به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وابسته شود، م</w:t>
      </w:r>
      <w:r w:rsidRPr="00B36593">
        <w:rPr>
          <w:rFonts w:cs="B Zar" w:hint="eastAsia"/>
          <w:sz w:val="28"/>
          <w:szCs w:val="28"/>
          <w:rtl/>
        </w:rPr>
        <w:t>مکن</w:t>
      </w:r>
      <w:r w:rsidRPr="00B36593">
        <w:rPr>
          <w:rFonts w:cs="B Zar"/>
          <w:sz w:val="28"/>
          <w:szCs w:val="28"/>
          <w:rtl/>
        </w:rPr>
        <w:t xml:space="preserve"> است در نوآور</w:t>
      </w:r>
      <w:r w:rsidRPr="00B36593">
        <w:rPr>
          <w:rFonts w:cs="B Zar" w:hint="cs"/>
          <w:sz w:val="28"/>
          <w:szCs w:val="28"/>
          <w:rtl/>
        </w:rPr>
        <w:t>ی</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ارائه راه‌حل‌ها</w:t>
      </w:r>
      <w:r w:rsidRPr="00B36593">
        <w:rPr>
          <w:rFonts w:cs="B Zar" w:hint="cs"/>
          <w:sz w:val="28"/>
          <w:szCs w:val="28"/>
          <w:rtl/>
        </w:rPr>
        <w:t>ی</w:t>
      </w:r>
      <w:r w:rsidRPr="00B36593">
        <w:rPr>
          <w:rFonts w:cs="B Zar"/>
          <w:sz w:val="28"/>
          <w:szCs w:val="28"/>
          <w:rtl/>
        </w:rPr>
        <w:t xml:space="preserve">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مشکلات پ</w:t>
      </w:r>
      <w:r w:rsidRPr="00B36593">
        <w:rPr>
          <w:rFonts w:cs="B Zar" w:hint="cs"/>
          <w:sz w:val="28"/>
          <w:szCs w:val="28"/>
          <w:rtl/>
        </w:rPr>
        <w:t>ی</w:t>
      </w:r>
      <w:r w:rsidRPr="00B36593">
        <w:rPr>
          <w:rFonts w:cs="B Zar" w:hint="eastAsia"/>
          <w:sz w:val="28"/>
          <w:szCs w:val="28"/>
          <w:rtl/>
        </w:rPr>
        <w:t>چ</w:t>
      </w:r>
      <w:r w:rsidRPr="00B36593">
        <w:rPr>
          <w:rFonts w:cs="B Zar" w:hint="cs"/>
          <w:sz w:val="28"/>
          <w:szCs w:val="28"/>
          <w:rtl/>
        </w:rPr>
        <w:t>ی</w:t>
      </w:r>
      <w:r w:rsidRPr="00B36593">
        <w:rPr>
          <w:rFonts w:cs="B Zar" w:hint="eastAsia"/>
          <w:sz w:val="28"/>
          <w:szCs w:val="28"/>
          <w:rtl/>
        </w:rPr>
        <w:t>ده</w:t>
      </w:r>
      <w:r w:rsidRPr="00B36593">
        <w:rPr>
          <w:rFonts w:cs="B Zar"/>
          <w:sz w:val="28"/>
          <w:szCs w:val="28"/>
          <w:rtl/>
        </w:rPr>
        <w:t xml:space="preserve">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با مشکل مواجه شود.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به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دل</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است که دانش</w:t>
      </w:r>
      <w:r w:rsidRPr="00B36593">
        <w:rPr>
          <w:rFonts w:cs="B Zar" w:hint="cs"/>
          <w:sz w:val="28"/>
          <w:szCs w:val="28"/>
          <w:rtl/>
        </w:rPr>
        <w:t>ی</w:t>
      </w:r>
      <w:r w:rsidRPr="00B36593">
        <w:rPr>
          <w:rFonts w:cs="B Zar"/>
          <w:sz w:val="28"/>
          <w:szCs w:val="28"/>
          <w:rtl/>
        </w:rPr>
        <w:t xml:space="preserve"> که در مجاورت پا</w:t>
      </w:r>
      <w:r w:rsidRPr="00B36593">
        <w:rPr>
          <w:rFonts w:cs="B Zar" w:hint="cs"/>
          <w:sz w:val="28"/>
          <w:szCs w:val="28"/>
          <w:rtl/>
        </w:rPr>
        <w:t>ی</w:t>
      </w:r>
      <w:r w:rsidRPr="00B36593">
        <w:rPr>
          <w:rFonts w:cs="B Zar" w:hint="eastAsia"/>
          <w:sz w:val="28"/>
          <w:szCs w:val="28"/>
          <w:rtl/>
        </w:rPr>
        <w:t>گاه‌ها</w:t>
      </w:r>
      <w:r w:rsidRPr="00B36593">
        <w:rPr>
          <w:rFonts w:cs="B Zar" w:hint="cs"/>
          <w:sz w:val="28"/>
          <w:szCs w:val="28"/>
          <w:rtl/>
        </w:rPr>
        <w:t>ی</w:t>
      </w:r>
      <w:r w:rsidRPr="00B36593">
        <w:rPr>
          <w:rFonts w:cs="B Zar"/>
          <w:sz w:val="28"/>
          <w:szCs w:val="28"/>
          <w:rtl/>
        </w:rPr>
        <w:t xml:space="preserve"> دانش از پ</w:t>
      </w:r>
      <w:r w:rsidRPr="00B36593">
        <w:rPr>
          <w:rFonts w:cs="B Zar" w:hint="cs"/>
          <w:sz w:val="28"/>
          <w:szCs w:val="28"/>
          <w:rtl/>
        </w:rPr>
        <w:t>ی</w:t>
      </w:r>
      <w:r w:rsidRPr="00B36593">
        <w:rPr>
          <w:rFonts w:cs="B Zar" w:hint="eastAsia"/>
          <w:sz w:val="28"/>
          <w:szCs w:val="28"/>
          <w:rtl/>
        </w:rPr>
        <w:t>ش</w:t>
      </w:r>
      <w:r w:rsidRPr="00B36593">
        <w:rPr>
          <w:rFonts w:cs="B Zar"/>
          <w:sz w:val="28"/>
          <w:szCs w:val="28"/>
          <w:rtl/>
        </w:rPr>
        <w:t xml:space="preserve"> تثب</w:t>
      </w:r>
      <w:r w:rsidRPr="00B36593">
        <w:rPr>
          <w:rFonts w:cs="B Zar" w:hint="cs"/>
          <w:sz w:val="28"/>
          <w:szCs w:val="28"/>
          <w:rtl/>
        </w:rPr>
        <w:t>ی</w:t>
      </w:r>
      <w:r w:rsidRPr="00B36593">
        <w:rPr>
          <w:rFonts w:cs="B Zar" w:hint="eastAsia"/>
          <w:sz w:val="28"/>
          <w:szCs w:val="28"/>
          <w:rtl/>
        </w:rPr>
        <w:t>ت‌شده</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قرار دارد، ممکن است هم</w:t>
      </w:r>
      <w:r w:rsidRPr="00B36593">
        <w:rPr>
          <w:rFonts w:cs="B Zar" w:hint="cs"/>
          <w:sz w:val="28"/>
          <w:szCs w:val="28"/>
          <w:rtl/>
        </w:rPr>
        <w:t>ی</w:t>
      </w:r>
      <w:r w:rsidRPr="00B36593">
        <w:rPr>
          <w:rFonts w:cs="B Zar" w:hint="eastAsia"/>
          <w:sz w:val="28"/>
          <w:szCs w:val="28"/>
          <w:rtl/>
        </w:rPr>
        <w:t>شه</w:t>
      </w:r>
      <w:r w:rsidRPr="00B36593">
        <w:rPr>
          <w:rFonts w:cs="B Zar"/>
          <w:sz w:val="28"/>
          <w:szCs w:val="28"/>
          <w:rtl/>
        </w:rPr>
        <w:t xml:space="preserve"> تنوع لازم برا</w:t>
      </w:r>
      <w:r w:rsidRPr="00B36593">
        <w:rPr>
          <w:rFonts w:cs="B Zar" w:hint="cs"/>
          <w:sz w:val="28"/>
          <w:szCs w:val="28"/>
          <w:rtl/>
        </w:rPr>
        <w:t>ی</w:t>
      </w:r>
      <w:r w:rsidRPr="00B36593">
        <w:rPr>
          <w:rFonts w:cs="B Zar"/>
          <w:sz w:val="28"/>
          <w:szCs w:val="28"/>
          <w:rtl/>
        </w:rPr>
        <w:t xml:space="preserve"> حل مشکلات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فرصت‌ها</w:t>
      </w:r>
      <w:r w:rsidRPr="00B36593">
        <w:rPr>
          <w:rFonts w:cs="B Zar" w:hint="cs"/>
          <w:sz w:val="28"/>
          <w:szCs w:val="28"/>
          <w:rtl/>
        </w:rPr>
        <w:t>ی</w:t>
      </w:r>
      <w:r w:rsidRPr="00B36593">
        <w:rPr>
          <w:rFonts w:cs="B Zar"/>
          <w:sz w:val="28"/>
          <w:szCs w:val="28"/>
          <w:rtl/>
        </w:rPr>
        <w:t xml:space="preserve"> مورد ن</w:t>
      </w:r>
      <w:r w:rsidRPr="00B36593">
        <w:rPr>
          <w:rFonts w:cs="B Zar" w:hint="cs"/>
          <w:sz w:val="28"/>
          <w:szCs w:val="28"/>
          <w:rtl/>
        </w:rPr>
        <w:t>ی</w:t>
      </w:r>
      <w:r w:rsidRPr="00B36593">
        <w:rPr>
          <w:rFonts w:cs="B Zar" w:hint="eastAsia"/>
          <w:sz w:val="28"/>
          <w:szCs w:val="28"/>
          <w:rtl/>
        </w:rPr>
        <w:t>از</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ترک</w:t>
      </w:r>
      <w:r w:rsidRPr="00B36593">
        <w:rPr>
          <w:rFonts w:cs="B Zar" w:hint="cs"/>
          <w:sz w:val="28"/>
          <w:szCs w:val="28"/>
          <w:rtl/>
        </w:rPr>
        <w:t>ی</w:t>
      </w:r>
      <w:r w:rsidRPr="00B36593">
        <w:rPr>
          <w:rFonts w:cs="B Zar" w:hint="eastAsia"/>
          <w:sz w:val="28"/>
          <w:szCs w:val="28"/>
          <w:rtl/>
        </w:rPr>
        <w:t>ب</w:t>
      </w:r>
      <w:r w:rsidRPr="00B36593">
        <w:rPr>
          <w:rFonts w:cs="B Zar"/>
          <w:sz w:val="28"/>
          <w:szCs w:val="28"/>
          <w:rtl/>
        </w:rPr>
        <w:t xml:space="preserve"> و ت</w:t>
      </w:r>
      <w:r w:rsidRPr="00B36593">
        <w:rPr>
          <w:rFonts w:cs="B Zar" w:hint="eastAsia"/>
          <w:sz w:val="28"/>
          <w:szCs w:val="28"/>
          <w:rtl/>
        </w:rPr>
        <w:t>رک</w:t>
      </w:r>
      <w:r w:rsidRPr="00B36593">
        <w:rPr>
          <w:rFonts w:cs="B Zar" w:hint="cs"/>
          <w:sz w:val="28"/>
          <w:szCs w:val="28"/>
          <w:rtl/>
        </w:rPr>
        <w:t>ی</w:t>
      </w:r>
      <w:r w:rsidRPr="00B36593">
        <w:rPr>
          <w:rFonts w:cs="B Zar" w:hint="eastAsia"/>
          <w:sz w:val="28"/>
          <w:szCs w:val="28"/>
          <w:rtl/>
        </w:rPr>
        <w:t>ب</w:t>
      </w:r>
      <w:r w:rsidRPr="00B36593">
        <w:rPr>
          <w:rFonts w:cs="B Zar"/>
          <w:sz w:val="28"/>
          <w:szCs w:val="28"/>
          <w:rtl/>
        </w:rPr>
        <w:t xml:space="preserve"> مجدد دانش را فراهم نکند (</w:t>
      </w:r>
      <w:proofErr w:type="spellStart"/>
      <w:r w:rsidRPr="00B36593">
        <w:rPr>
          <w:rFonts w:cs="B Zar"/>
          <w:sz w:val="28"/>
          <w:szCs w:val="28"/>
        </w:rPr>
        <w:t>Rosenkopf</w:t>
      </w:r>
      <w:proofErr w:type="spellEnd"/>
      <w:r w:rsidRPr="00B36593">
        <w:rPr>
          <w:rFonts w:cs="B Zar"/>
          <w:sz w:val="28"/>
          <w:szCs w:val="28"/>
        </w:rPr>
        <w:t xml:space="preserve"> &amp; </w:t>
      </w:r>
      <w:proofErr w:type="spellStart"/>
      <w:r w:rsidRPr="00B36593">
        <w:rPr>
          <w:rFonts w:cs="B Zar"/>
          <w:sz w:val="28"/>
          <w:szCs w:val="28"/>
        </w:rPr>
        <w:t>Nerkar</w:t>
      </w:r>
      <w:proofErr w:type="spellEnd"/>
      <w:r w:rsidRPr="00B36593">
        <w:rPr>
          <w:rFonts w:cs="B Zar"/>
          <w:sz w:val="28"/>
          <w:szCs w:val="28"/>
        </w:rPr>
        <w:t xml:space="preserve">, </w:t>
      </w:r>
      <w:r w:rsidRPr="00B36593">
        <w:rPr>
          <w:rFonts w:cs="B Zar"/>
          <w:sz w:val="28"/>
          <w:szCs w:val="28"/>
          <w:rtl/>
        </w:rPr>
        <w:t>2001</w:t>
      </w:r>
      <w:r w:rsidRPr="00B36593">
        <w:rPr>
          <w:rFonts w:cs="B Zar"/>
          <w:sz w:val="28"/>
          <w:szCs w:val="28"/>
        </w:rPr>
        <w:t xml:space="preserve">; Fleming &amp; Sorensen, </w:t>
      </w:r>
      <w:r w:rsidRPr="00B36593">
        <w:rPr>
          <w:rFonts w:cs="B Zar"/>
          <w:sz w:val="28"/>
          <w:szCs w:val="28"/>
          <w:rtl/>
        </w:rPr>
        <w:t>2004</w:t>
      </w:r>
      <w:r w:rsidRPr="00B36593">
        <w:rPr>
          <w:rFonts w:cs="B Zar"/>
          <w:sz w:val="28"/>
          <w:szCs w:val="28"/>
        </w:rPr>
        <w:t xml:space="preserve">; Laursen, </w:t>
      </w:r>
      <w:r w:rsidRPr="00B36593">
        <w:rPr>
          <w:rFonts w:cs="B Zar"/>
          <w:sz w:val="28"/>
          <w:szCs w:val="28"/>
          <w:rtl/>
        </w:rPr>
        <w:t>2012).</w:t>
      </w:r>
    </w:p>
    <w:p w14:paraId="35DBEBEA" w14:textId="77777777" w:rsidR="00E535BD" w:rsidRPr="00B36593" w:rsidRDefault="00E535BD" w:rsidP="00E535BD">
      <w:pPr>
        <w:rPr>
          <w:rFonts w:cs="B Zar"/>
          <w:sz w:val="28"/>
          <w:szCs w:val="28"/>
          <w:rtl/>
        </w:rPr>
      </w:pPr>
    </w:p>
    <w:p w14:paraId="50F64BCC" w14:textId="77777777" w:rsidR="00E535BD" w:rsidRPr="00B36593" w:rsidRDefault="00E535BD" w:rsidP="00E535BD">
      <w:pPr>
        <w:rPr>
          <w:rFonts w:cs="B Zar"/>
          <w:sz w:val="28"/>
          <w:szCs w:val="28"/>
          <w:rtl/>
        </w:rPr>
      </w:pPr>
      <w:r w:rsidRPr="00B36593">
        <w:rPr>
          <w:rFonts w:cs="B Zar"/>
          <w:sz w:val="28"/>
          <w:szCs w:val="28"/>
          <w:rtl/>
        </w:rPr>
        <w:t>-------------</w:t>
      </w:r>
    </w:p>
    <w:p w14:paraId="13C6A39C" w14:textId="77777777" w:rsidR="00E535BD" w:rsidRPr="00B36593" w:rsidRDefault="00E535BD" w:rsidP="00E535BD">
      <w:pPr>
        <w:rPr>
          <w:rFonts w:cs="B Zar"/>
          <w:sz w:val="28"/>
          <w:szCs w:val="28"/>
          <w:rtl/>
        </w:rPr>
      </w:pPr>
      <w:r w:rsidRPr="00B36593">
        <w:rPr>
          <w:rFonts w:cs="B Zar"/>
          <w:sz w:val="28"/>
          <w:szCs w:val="28"/>
          <w:rtl/>
        </w:rPr>
        <w:t>6. همان‌طور که در ابتدا توسط سا</w:t>
      </w:r>
      <w:r w:rsidRPr="00B36593">
        <w:rPr>
          <w:rFonts w:cs="B Zar" w:hint="cs"/>
          <w:sz w:val="28"/>
          <w:szCs w:val="28"/>
          <w:rtl/>
        </w:rPr>
        <w:t>ی</w:t>
      </w:r>
      <w:r w:rsidRPr="00B36593">
        <w:rPr>
          <w:rFonts w:cs="B Zar" w:hint="eastAsia"/>
          <w:sz w:val="28"/>
          <w:szCs w:val="28"/>
          <w:rtl/>
        </w:rPr>
        <w:t>مون</w:t>
      </w:r>
      <w:r w:rsidRPr="00B36593">
        <w:rPr>
          <w:rFonts w:cs="B Zar"/>
          <w:sz w:val="28"/>
          <w:szCs w:val="28"/>
          <w:rtl/>
        </w:rPr>
        <w:t xml:space="preserve"> (1955، 1956) پ</w:t>
      </w:r>
      <w:r w:rsidRPr="00B36593">
        <w:rPr>
          <w:rFonts w:cs="B Zar" w:hint="cs"/>
          <w:sz w:val="28"/>
          <w:szCs w:val="28"/>
          <w:rtl/>
        </w:rPr>
        <w:t>ی</w:t>
      </w:r>
      <w:r w:rsidRPr="00B36593">
        <w:rPr>
          <w:rFonts w:cs="B Zar" w:hint="eastAsia"/>
          <w:sz w:val="28"/>
          <w:szCs w:val="28"/>
          <w:rtl/>
        </w:rPr>
        <w:t>شنهاد</w:t>
      </w:r>
      <w:r w:rsidRPr="00B36593">
        <w:rPr>
          <w:rFonts w:cs="B Zar"/>
          <w:sz w:val="28"/>
          <w:szCs w:val="28"/>
          <w:rtl/>
        </w:rPr>
        <w:t xml:space="preserve"> شد، مفهوم "رضا</w:t>
      </w:r>
      <w:r w:rsidRPr="00B36593">
        <w:rPr>
          <w:rFonts w:cs="B Zar" w:hint="cs"/>
          <w:sz w:val="28"/>
          <w:szCs w:val="28"/>
          <w:rtl/>
        </w:rPr>
        <w:t>ی</w:t>
      </w:r>
      <w:r w:rsidRPr="00B36593">
        <w:rPr>
          <w:rFonts w:cs="B Zar" w:hint="eastAsia"/>
          <w:sz w:val="28"/>
          <w:szCs w:val="28"/>
          <w:rtl/>
        </w:rPr>
        <w:t>ت‌بخش</w:t>
      </w:r>
      <w:r w:rsidRPr="00B36593">
        <w:rPr>
          <w:rFonts w:cs="B Zar" w:hint="cs"/>
          <w:sz w:val="28"/>
          <w:szCs w:val="28"/>
          <w:rtl/>
        </w:rPr>
        <w:t>ی</w:t>
      </w:r>
      <w:r w:rsidRPr="00B36593">
        <w:rPr>
          <w:rFonts w:cs="B Zar"/>
          <w:sz w:val="28"/>
          <w:szCs w:val="28"/>
          <w:rtl/>
        </w:rPr>
        <w:t>" در قلب تصم</w:t>
      </w:r>
      <w:r w:rsidRPr="00B36593">
        <w:rPr>
          <w:rFonts w:cs="B Zar" w:hint="cs"/>
          <w:sz w:val="28"/>
          <w:szCs w:val="28"/>
          <w:rtl/>
        </w:rPr>
        <w:t>ی</w:t>
      </w:r>
      <w:r w:rsidRPr="00B36593">
        <w:rPr>
          <w:rFonts w:cs="B Zar" w:hint="eastAsia"/>
          <w:sz w:val="28"/>
          <w:szCs w:val="28"/>
          <w:rtl/>
        </w:rPr>
        <w:t>م‌گ</w:t>
      </w:r>
      <w:r w:rsidRPr="00B36593">
        <w:rPr>
          <w:rFonts w:cs="B Zar" w:hint="cs"/>
          <w:sz w:val="28"/>
          <w:szCs w:val="28"/>
          <w:rtl/>
        </w:rPr>
        <w:t>ی</w:t>
      </w:r>
      <w:r w:rsidRPr="00B36593">
        <w:rPr>
          <w:rFonts w:cs="B Zar" w:hint="eastAsia"/>
          <w:sz w:val="28"/>
          <w:szCs w:val="28"/>
          <w:rtl/>
        </w:rPr>
        <w:t>ر</w:t>
      </w:r>
      <w:r w:rsidRPr="00B36593">
        <w:rPr>
          <w:rFonts w:cs="B Zar" w:hint="cs"/>
          <w:sz w:val="28"/>
          <w:szCs w:val="28"/>
          <w:rtl/>
        </w:rPr>
        <w:t>ی</w:t>
      </w:r>
      <w:r w:rsidRPr="00B36593">
        <w:rPr>
          <w:rFonts w:cs="B Zar"/>
          <w:sz w:val="28"/>
          <w:szCs w:val="28"/>
          <w:rtl/>
        </w:rPr>
        <w:t xml:space="preserve"> تحت عقلان</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محدود قرار دارد، ز</w:t>
      </w:r>
      <w:r w:rsidRPr="00B36593">
        <w:rPr>
          <w:rFonts w:cs="B Zar" w:hint="cs"/>
          <w:sz w:val="28"/>
          <w:szCs w:val="28"/>
          <w:rtl/>
        </w:rPr>
        <w:t>ی</w:t>
      </w:r>
      <w:r w:rsidRPr="00B36593">
        <w:rPr>
          <w:rFonts w:cs="B Zar" w:hint="eastAsia"/>
          <w:sz w:val="28"/>
          <w:szCs w:val="28"/>
          <w:rtl/>
        </w:rPr>
        <w:t>را</w:t>
      </w:r>
      <w:r w:rsidRPr="00B36593">
        <w:rPr>
          <w:rFonts w:cs="B Zar"/>
          <w:sz w:val="28"/>
          <w:szCs w:val="28"/>
          <w:rtl/>
        </w:rPr>
        <w:t xml:space="preserve">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یی</w:t>
      </w:r>
      <w:r w:rsidRPr="00B36593">
        <w:rPr>
          <w:rFonts w:cs="B Zar"/>
          <w:sz w:val="28"/>
          <w:szCs w:val="28"/>
          <w:rtl/>
        </w:rPr>
        <w:t xml:space="preserve"> را توص</w:t>
      </w:r>
      <w:r w:rsidRPr="00B36593">
        <w:rPr>
          <w:rFonts w:cs="B Zar" w:hint="cs"/>
          <w:sz w:val="28"/>
          <w:szCs w:val="28"/>
          <w:rtl/>
        </w:rPr>
        <w:t>ی</w:t>
      </w:r>
      <w:r w:rsidRPr="00B36593">
        <w:rPr>
          <w:rFonts w:cs="B Zar" w:hint="eastAsia"/>
          <w:sz w:val="28"/>
          <w:szCs w:val="28"/>
          <w:rtl/>
        </w:rPr>
        <w:t>ف</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xml:space="preserve"> که به موجب آن باز</w:t>
      </w:r>
      <w:r w:rsidRPr="00B36593">
        <w:rPr>
          <w:rFonts w:cs="B Zar" w:hint="cs"/>
          <w:sz w:val="28"/>
          <w:szCs w:val="28"/>
          <w:rtl/>
        </w:rPr>
        <w:t>ی</w:t>
      </w:r>
      <w:r w:rsidRPr="00B36593">
        <w:rPr>
          <w:rFonts w:cs="B Zar" w:hint="eastAsia"/>
          <w:sz w:val="28"/>
          <w:szCs w:val="28"/>
          <w:rtl/>
        </w:rPr>
        <w:t>گران</w:t>
      </w:r>
      <w:r w:rsidRPr="00B36593">
        <w:rPr>
          <w:rFonts w:cs="B Zar"/>
          <w:sz w:val="28"/>
          <w:szCs w:val="28"/>
          <w:rtl/>
        </w:rPr>
        <w:t xml:space="preserve"> جا</w:t>
      </w:r>
      <w:r w:rsidRPr="00B36593">
        <w:rPr>
          <w:rFonts w:cs="B Zar" w:hint="cs"/>
          <w:sz w:val="28"/>
          <w:szCs w:val="28"/>
          <w:rtl/>
        </w:rPr>
        <w:t>ی</w:t>
      </w:r>
      <w:r w:rsidRPr="00B36593">
        <w:rPr>
          <w:rFonts w:cs="B Zar" w:hint="eastAsia"/>
          <w:sz w:val="28"/>
          <w:szCs w:val="28"/>
          <w:rtl/>
        </w:rPr>
        <w:t>گز</w:t>
      </w:r>
      <w:r w:rsidRPr="00B36593">
        <w:rPr>
          <w:rFonts w:cs="B Zar" w:hint="cs"/>
          <w:sz w:val="28"/>
          <w:szCs w:val="28"/>
          <w:rtl/>
        </w:rPr>
        <w:t>ی</w:t>
      </w:r>
      <w:r w:rsidRPr="00B36593">
        <w:rPr>
          <w:rFonts w:cs="B Zar" w:hint="eastAsia"/>
          <w:sz w:val="28"/>
          <w:szCs w:val="28"/>
          <w:rtl/>
        </w:rPr>
        <w:t>ن‌ها</w:t>
      </w:r>
      <w:r w:rsidRPr="00B36593">
        <w:rPr>
          <w:rFonts w:cs="B Zar"/>
          <w:sz w:val="28"/>
          <w:szCs w:val="28"/>
          <w:rtl/>
        </w:rPr>
        <w:t xml:space="preserve"> را بررس</w:t>
      </w:r>
      <w:r w:rsidRPr="00B36593">
        <w:rPr>
          <w:rFonts w:cs="B Zar" w:hint="cs"/>
          <w:sz w:val="28"/>
          <w:szCs w:val="28"/>
          <w:rtl/>
        </w:rPr>
        <w:t>ی</w:t>
      </w:r>
      <w:r w:rsidRPr="00B36593">
        <w:rPr>
          <w:rFonts w:cs="B Zar"/>
          <w:sz w:val="28"/>
          <w:szCs w:val="28"/>
          <w:rtl/>
        </w:rPr>
        <w:t xml:space="preserve"> و ارز</w:t>
      </w:r>
      <w:r w:rsidRPr="00B36593">
        <w:rPr>
          <w:rFonts w:cs="B Zar" w:hint="cs"/>
          <w:sz w:val="28"/>
          <w:szCs w:val="28"/>
          <w:rtl/>
        </w:rPr>
        <w:t>ی</w:t>
      </w:r>
      <w:r w:rsidRPr="00B36593">
        <w:rPr>
          <w:rFonts w:cs="B Zar" w:hint="eastAsia"/>
          <w:sz w:val="28"/>
          <w:szCs w:val="28"/>
          <w:rtl/>
        </w:rPr>
        <w:t>اب</w:t>
      </w:r>
      <w:r w:rsidRPr="00B36593">
        <w:rPr>
          <w:rFonts w:cs="B Zar" w:hint="cs"/>
          <w:sz w:val="28"/>
          <w:szCs w:val="28"/>
          <w:rtl/>
        </w:rPr>
        <w:t>ی</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برخلاف اصول اقتصاد کلاس</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نشان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xml:space="preserve"> که باز</w:t>
      </w:r>
      <w:r w:rsidRPr="00B36593">
        <w:rPr>
          <w:rFonts w:cs="B Zar" w:hint="cs"/>
          <w:sz w:val="28"/>
          <w:szCs w:val="28"/>
          <w:rtl/>
        </w:rPr>
        <w:t>ی</w:t>
      </w:r>
      <w:r w:rsidRPr="00B36593">
        <w:rPr>
          <w:rFonts w:cs="B Zar" w:hint="eastAsia"/>
          <w:sz w:val="28"/>
          <w:szCs w:val="28"/>
          <w:rtl/>
        </w:rPr>
        <w:t>گران</w:t>
      </w:r>
      <w:r w:rsidRPr="00B36593">
        <w:rPr>
          <w:rFonts w:cs="B Zar"/>
          <w:sz w:val="28"/>
          <w:szCs w:val="28"/>
          <w:rtl/>
        </w:rPr>
        <w:t xml:space="preserve"> به ندرت به دنبال راه‌حل‌ها</w:t>
      </w:r>
      <w:r w:rsidRPr="00B36593">
        <w:rPr>
          <w:rFonts w:cs="B Zar" w:hint="cs"/>
          <w:sz w:val="28"/>
          <w:szCs w:val="28"/>
          <w:rtl/>
        </w:rPr>
        <w:t>ی</w:t>
      </w:r>
      <w:r w:rsidRPr="00B36593">
        <w:rPr>
          <w:rFonts w:cs="B Zar"/>
          <w:sz w:val="28"/>
          <w:szCs w:val="28"/>
          <w:rtl/>
        </w:rPr>
        <w:t xml:space="preserve"> به</w:t>
      </w:r>
      <w:r w:rsidRPr="00B36593">
        <w:rPr>
          <w:rFonts w:cs="B Zar" w:hint="cs"/>
          <w:sz w:val="28"/>
          <w:szCs w:val="28"/>
          <w:rtl/>
        </w:rPr>
        <w:t>ی</w:t>
      </w:r>
      <w:r w:rsidRPr="00B36593">
        <w:rPr>
          <w:rFonts w:cs="B Zar" w:hint="eastAsia"/>
          <w:sz w:val="28"/>
          <w:szCs w:val="28"/>
          <w:rtl/>
        </w:rPr>
        <w:t>نه</w:t>
      </w:r>
      <w:r w:rsidRPr="00B36593">
        <w:rPr>
          <w:rFonts w:cs="B Zar"/>
          <w:sz w:val="28"/>
          <w:szCs w:val="28"/>
          <w:rtl/>
        </w:rPr>
        <w:t xml:space="preserve"> هستند، بلکه به دنبال راه‌حل‌ها</w:t>
      </w:r>
      <w:r w:rsidRPr="00B36593">
        <w:rPr>
          <w:rFonts w:cs="B Zar" w:hint="cs"/>
          <w:sz w:val="28"/>
          <w:szCs w:val="28"/>
          <w:rtl/>
        </w:rPr>
        <w:t>یی</w:t>
      </w:r>
      <w:r w:rsidRPr="00B36593">
        <w:rPr>
          <w:rFonts w:cs="B Zar"/>
          <w:sz w:val="28"/>
          <w:szCs w:val="28"/>
          <w:rtl/>
        </w:rPr>
        <w:t xml:space="preserve"> هستند که "به اندازه کاف</w:t>
      </w:r>
      <w:r w:rsidRPr="00B36593">
        <w:rPr>
          <w:rFonts w:cs="B Zar" w:hint="cs"/>
          <w:sz w:val="28"/>
          <w:szCs w:val="28"/>
          <w:rtl/>
        </w:rPr>
        <w:t>ی</w:t>
      </w:r>
      <w:r w:rsidRPr="00B36593">
        <w:rPr>
          <w:rFonts w:cs="B Zar"/>
          <w:sz w:val="28"/>
          <w:szCs w:val="28"/>
          <w:rtl/>
        </w:rPr>
        <w:t xml:space="preserve"> خوب" باشند. همان‌طور که سا</w:t>
      </w:r>
      <w:r w:rsidRPr="00B36593">
        <w:rPr>
          <w:rFonts w:cs="B Zar" w:hint="cs"/>
          <w:sz w:val="28"/>
          <w:szCs w:val="28"/>
          <w:rtl/>
        </w:rPr>
        <w:t>ی</w:t>
      </w:r>
      <w:r w:rsidRPr="00B36593">
        <w:rPr>
          <w:rFonts w:cs="B Zar" w:hint="eastAsia"/>
          <w:sz w:val="28"/>
          <w:szCs w:val="28"/>
          <w:rtl/>
        </w:rPr>
        <w:t>مون</w:t>
      </w:r>
      <w:r w:rsidRPr="00B36593">
        <w:rPr>
          <w:rFonts w:cs="B Zar"/>
          <w:sz w:val="28"/>
          <w:szCs w:val="28"/>
          <w:rtl/>
        </w:rPr>
        <w:t xml:space="preserve"> (1987</w:t>
      </w:r>
      <w:r w:rsidRPr="00B36593">
        <w:rPr>
          <w:rFonts w:cs="B Zar"/>
          <w:sz w:val="28"/>
          <w:szCs w:val="28"/>
        </w:rPr>
        <w:t xml:space="preserve">b: </w:t>
      </w:r>
      <w:r w:rsidRPr="00B36593">
        <w:rPr>
          <w:rFonts w:cs="B Zar"/>
          <w:sz w:val="28"/>
          <w:szCs w:val="28"/>
          <w:rtl/>
        </w:rPr>
        <w:t>244) توض</w:t>
      </w:r>
      <w:r w:rsidRPr="00B36593">
        <w:rPr>
          <w:rFonts w:cs="B Zar" w:hint="cs"/>
          <w:sz w:val="28"/>
          <w:szCs w:val="28"/>
          <w:rtl/>
        </w:rPr>
        <w:t>ی</w:t>
      </w:r>
      <w:r w:rsidRPr="00B36593">
        <w:rPr>
          <w:rFonts w:cs="B Zar" w:hint="eastAsia"/>
          <w:sz w:val="28"/>
          <w:szCs w:val="28"/>
          <w:rtl/>
        </w:rPr>
        <w:t>ح</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xml:space="preserve"> تفاوت در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است که به</w:t>
      </w:r>
      <w:r w:rsidRPr="00B36593">
        <w:rPr>
          <w:rFonts w:cs="B Zar" w:hint="cs"/>
          <w:sz w:val="28"/>
          <w:szCs w:val="28"/>
          <w:rtl/>
        </w:rPr>
        <w:t>ی</w:t>
      </w:r>
      <w:r w:rsidRPr="00B36593">
        <w:rPr>
          <w:rFonts w:cs="B Zar" w:hint="eastAsia"/>
          <w:sz w:val="28"/>
          <w:szCs w:val="28"/>
          <w:rtl/>
        </w:rPr>
        <w:t>نه‌ساز</w:t>
      </w:r>
      <w:r w:rsidRPr="00B36593">
        <w:rPr>
          <w:rFonts w:cs="B Zar" w:hint="cs"/>
          <w:sz w:val="28"/>
          <w:szCs w:val="28"/>
          <w:rtl/>
        </w:rPr>
        <w:t>ی</w:t>
      </w:r>
      <w:r w:rsidRPr="00B36593">
        <w:rPr>
          <w:rFonts w:cs="B Zar"/>
          <w:sz w:val="28"/>
          <w:szCs w:val="28"/>
          <w:rtl/>
        </w:rPr>
        <w:t xml:space="preserve"> شامل "جستجو</w:t>
      </w:r>
      <w:r w:rsidRPr="00B36593">
        <w:rPr>
          <w:rFonts w:cs="B Zar" w:hint="cs"/>
          <w:sz w:val="28"/>
          <w:szCs w:val="28"/>
          <w:rtl/>
        </w:rPr>
        <w:t>ی</w:t>
      </w:r>
      <w:r w:rsidRPr="00B36593">
        <w:rPr>
          <w:rFonts w:cs="B Zar"/>
          <w:sz w:val="28"/>
          <w:szCs w:val="28"/>
          <w:rtl/>
        </w:rPr>
        <w:t xml:space="preserve"> ت</w:t>
      </w:r>
      <w:r w:rsidRPr="00B36593">
        <w:rPr>
          <w:rFonts w:cs="B Zar" w:hint="cs"/>
          <w:sz w:val="28"/>
          <w:szCs w:val="28"/>
          <w:rtl/>
        </w:rPr>
        <w:t>ی</w:t>
      </w:r>
      <w:r w:rsidRPr="00B36593">
        <w:rPr>
          <w:rFonts w:cs="B Zar" w:hint="eastAsia"/>
          <w:sz w:val="28"/>
          <w:szCs w:val="28"/>
          <w:rtl/>
        </w:rPr>
        <w:t>زتر</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سوزن در انبار کاه" است، در حال</w:t>
      </w:r>
      <w:r w:rsidRPr="00B36593">
        <w:rPr>
          <w:rFonts w:cs="B Zar" w:hint="cs"/>
          <w:sz w:val="28"/>
          <w:szCs w:val="28"/>
          <w:rtl/>
        </w:rPr>
        <w:t>ی</w:t>
      </w:r>
      <w:r w:rsidRPr="00B36593">
        <w:rPr>
          <w:rFonts w:cs="B Zar"/>
          <w:sz w:val="28"/>
          <w:szCs w:val="28"/>
          <w:rtl/>
        </w:rPr>
        <w:t xml:space="preserve"> که رضا</w:t>
      </w:r>
      <w:r w:rsidRPr="00B36593">
        <w:rPr>
          <w:rFonts w:cs="B Zar" w:hint="cs"/>
          <w:sz w:val="28"/>
          <w:szCs w:val="28"/>
          <w:rtl/>
        </w:rPr>
        <w:t>ی</w:t>
      </w:r>
      <w:r w:rsidRPr="00B36593">
        <w:rPr>
          <w:rFonts w:cs="B Zar" w:hint="eastAsia"/>
          <w:sz w:val="28"/>
          <w:szCs w:val="28"/>
          <w:rtl/>
        </w:rPr>
        <w:t>ت‌بخش</w:t>
      </w:r>
      <w:r w:rsidRPr="00B36593">
        <w:rPr>
          <w:rFonts w:cs="B Zar" w:hint="cs"/>
          <w:sz w:val="28"/>
          <w:szCs w:val="28"/>
          <w:rtl/>
        </w:rPr>
        <w:t>ی</w:t>
      </w:r>
      <w:r w:rsidRPr="00B36593">
        <w:rPr>
          <w:rFonts w:cs="B Zar"/>
          <w:sz w:val="28"/>
          <w:szCs w:val="28"/>
          <w:rtl/>
        </w:rPr>
        <w:t xml:space="preserve"> شامل "جستجو</w:t>
      </w:r>
      <w:r w:rsidRPr="00B36593">
        <w:rPr>
          <w:rFonts w:cs="B Zar" w:hint="cs"/>
          <w:sz w:val="28"/>
          <w:szCs w:val="28"/>
          <w:rtl/>
        </w:rPr>
        <w:t>ی</w:t>
      </w:r>
      <w:r w:rsidRPr="00B36593">
        <w:rPr>
          <w:rFonts w:cs="B Zar"/>
          <w:sz w:val="28"/>
          <w:szCs w:val="28"/>
          <w:rtl/>
        </w:rPr>
        <w:t xml:space="preserve"> سوزن</w:t>
      </w:r>
      <w:r w:rsidRPr="00B36593">
        <w:rPr>
          <w:rFonts w:cs="B Zar" w:hint="cs"/>
          <w:sz w:val="28"/>
          <w:szCs w:val="28"/>
          <w:rtl/>
        </w:rPr>
        <w:t>ی</w:t>
      </w:r>
      <w:r w:rsidRPr="00B36593">
        <w:rPr>
          <w:rFonts w:cs="B Zar"/>
          <w:sz w:val="28"/>
          <w:szCs w:val="28"/>
          <w:rtl/>
        </w:rPr>
        <w:t xml:space="preserve"> است که به اندازه کاف</w:t>
      </w:r>
      <w:r w:rsidRPr="00B36593">
        <w:rPr>
          <w:rFonts w:cs="B Zar" w:hint="cs"/>
          <w:sz w:val="28"/>
          <w:szCs w:val="28"/>
          <w:rtl/>
        </w:rPr>
        <w:t>ی</w:t>
      </w:r>
      <w:r w:rsidRPr="00B36593">
        <w:rPr>
          <w:rFonts w:cs="B Zar"/>
          <w:sz w:val="28"/>
          <w:szCs w:val="28"/>
          <w:rtl/>
        </w:rPr>
        <w:t xml:space="preserve"> ت</w:t>
      </w:r>
      <w:r w:rsidRPr="00B36593">
        <w:rPr>
          <w:rFonts w:cs="B Zar" w:hint="cs"/>
          <w:sz w:val="28"/>
          <w:szCs w:val="28"/>
          <w:rtl/>
        </w:rPr>
        <w:t>ی</w:t>
      </w:r>
      <w:r w:rsidRPr="00B36593">
        <w:rPr>
          <w:rFonts w:cs="B Zar" w:hint="eastAsia"/>
          <w:sz w:val="28"/>
          <w:szCs w:val="28"/>
          <w:rtl/>
        </w:rPr>
        <w:t>ز</w:t>
      </w:r>
      <w:r w:rsidRPr="00B36593">
        <w:rPr>
          <w:rFonts w:cs="B Zar"/>
          <w:sz w:val="28"/>
          <w:szCs w:val="28"/>
          <w:rtl/>
        </w:rPr>
        <w:t xml:space="preserve"> باشد تا بتوان با آن دوخت" است.</w:t>
      </w:r>
    </w:p>
    <w:p w14:paraId="467F4AA0" w14:textId="77777777" w:rsidR="00E535BD" w:rsidRPr="00C3392D" w:rsidRDefault="00E535BD" w:rsidP="00E535BD">
      <w:pPr>
        <w:rPr>
          <w:rFonts w:cs="B Zar"/>
          <w:sz w:val="28"/>
          <w:szCs w:val="28"/>
          <w:rtl/>
        </w:rPr>
      </w:pPr>
      <w:r w:rsidRPr="00B36593">
        <w:rPr>
          <w:rFonts w:cs="B Zar"/>
          <w:sz w:val="28"/>
          <w:szCs w:val="28"/>
          <w:rtl/>
        </w:rPr>
        <w:t>------------</w:t>
      </w:r>
      <w:r w:rsidRPr="00B542E8">
        <w:rPr>
          <w:rFonts w:cs="B Zar"/>
          <w:sz w:val="28"/>
          <w:szCs w:val="28"/>
        </w:rPr>
        <w:br/>
      </w:r>
      <w:commentRangeStart w:id="103"/>
      <w:r w:rsidRPr="00C3392D">
        <w:rPr>
          <w:rFonts w:cs="B Zar"/>
          <w:sz w:val="28"/>
          <w:szCs w:val="28"/>
          <w:rtl/>
        </w:rPr>
        <w:t>وابستگ</w:t>
      </w:r>
      <w:r w:rsidRPr="00C3392D">
        <w:rPr>
          <w:rFonts w:cs="B Zar" w:hint="cs"/>
          <w:sz w:val="28"/>
          <w:szCs w:val="28"/>
          <w:rtl/>
        </w:rPr>
        <w:t>ی</w:t>
      </w:r>
      <w:r w:rsidRPr="00C3392D">
        <w:rPr>
          <w:rFonts w:cs="B Zar"/>
          <w:sz w:val="28"/>
          <w:szCs w:val="28"/>
          <w:rtl/>
        </w:rPr>
        <w:t xml:space="preserve"> مفرط به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 xml:space="preserve"> م</w:t>
      </w:r>
      <w:r w:rsidRPr="00C3392D">
        <w:rPr>
          <w:rFonts w:cs="B Zar" w:hint="cs"/>
          <w:sz w:val="28"/>
          <w:szCs w:val="28"/>
          <w:rtl/>
        </w:rPr>
        <w:t>ی‌</w:t>
      </w:r>
      <w:r w:rsidRPr="00C3392D">
        <w:rPr>
          <w:rFonts w:cs="B Zar" w:hint="eastAsia"/>
          <w:sz w:val="28"/>
          <w:szCs w:val="28"/>
          <w:rtl/>
        </w:rPr>
        <w:t>تواند</w:t>
      </w:r>
      <w:r w:rsidRPr="00C3392D">
        <w:rPr>
          <w:rFonts w:cs="B Zar"/>
          <w:sz w:val="28"/>
          <w:szCs w:val="28"/>
          <w:rtl/>
        </w:rPr>
        <w:t xml:space="preserve"> منجر به کوته‌ب</w:t>
      </w:r>
      <w:r w:rsidRPr="00C3392D">
        <w:rPr>
          <w:rFonts w:cs="B Zar" w:hint="cs"/>
          <w:sz w:val="28"/>
          <w:szCs w:val="28"/>
          <w:rtl/>
        </w:rPr>
        <w:t>ی</w:t>
      </w:r>
      <w:r w:rsidRPr="00C3392D">
        <w:rPr>
          <w:rFonts w:cs="B Zar" w:hint="eastAsia"/>
          <w:sz w:val="28"/>
          <w:szCs w:val="28"/>
          <w:rtl/>
        </w:rPr>
        <w:t>ن</w:t>
      </w:r>
      <w:r w:rsidRPr="00C3392D">
        <w:rPr>
          <w:rFonts w:cs="B Zar" w:hint="cs"/>
          <w:sz w:val="28"/>
          <w:szCs w:val="28"/>
          <w:rtl/>
        </w:rPr>
        <w:t>ی</w:t>
      </w:r>
      <w:r w:rsidRPr="00C3392D">
        <w:rPr>
          <w:rFonts w:cs="B Zar"/>
          <w:sz w:val="28"/>
          <w:szCs w:val="28"/>
          <w:rtl/>
        </w:rPr>
        <w:t xml:space="preserve"> سازمان</w:t>
      </w:r>
      <w:r w:rsidRPr="00C3392D">
        <w:rPr>
          <w:rFonts w:cs="B Zar" w:hint="cs"/>
          <w:sz w:val="28"/>
          <w:szCs w:val="28"/>
          <w:rtl/>
        </w:rPr>
        <w:t>ی</w:t>
      </w:r>
      <w:r w:rsidRPr="00C3392D">
        <w:rPr>
          <w:rFonts w:cs="B Zar"/>
          <w:sz w:val="28"/>
          <w:szCs w:val="28"/>
          <w:rtl/>
        </w:rPr>
        <w:t xml:space="preserve"> شود (مارچ، 1991؛ لو</w:t>
      </w:r>
      <w:r w:rsidRPr="00C3392D">
        <w:rPr>
          <w:rFonts w:cs="B Zar" w:hint="cs"/>
          <w:sz w:val="28"/>
          <w:szCs w:val="28"/>
          <w:rtl/>
        </w:rPr>
        <w:t>ی</w:t>
      </w:r>
      <w:r w:rsidRPr="00C3392D">
        <w:rPr>
          <w:rFonts w:cs="B Zar" w:hint="eastAsia"/>
          <w:sz w:val="28"/>
          <w:szCs w:val="28"/>
          <w:rtl/>
        </w:rPr>
        <w:t>نتال</w:t>
      </w:r>
      <w:r w:rsidRPr="00C3392D">
        <w:rPr>
          <w:rFonts w:cs="B Zar"/>
          <w:sz w:val="28"/>
          <w:szCs w:val="28"/>
          <w:rtl/>
        </w:rPr>
        <w:t xml:space="preserve"> و مارچ، 1993). به عنوان مثال، زمان</w:t>
      </w:r>
      <w:r w:rsidRPr="00C3392D">
        <w:rPr>
          <w:rFonts w:cs="B Zar" w:hint="cs"/>
          <w:sz w:val="28"/>
          <w:szCs w:val="28"/>
          <w:rtl/>
        </w:rPr>
        <w:t>ی</w:t>
      </w:r>
      <w:r w:rsidRPr="00C3392D">
        <w:rPr>
          <w:rFonts w:cs="B Zar"/>
          <w:sz w:val="28"/>
          <w:szCs w:val="28"/>
          <w:rtl/>
        </w:rPr>
        <w:t xml:space="preserve"> که شرکت‌ها به طور س</w:t>
      </w:r>
      <w:r w:rsidRPr="00C3392D">
        <w:rPr>
          <w:rFonts w:cs="B Zar" w:hint="cs"/>
          <w:sz w:val="28"/>
          <w:szCs w:val="28"/>
          <w:rtl/>
        </w:rPr>
        <w:t>ی</w:t>
      </w:r>
      <w:r w:rsidRPr="00C3392D">
        <w:rPr>
          <w:rFonts w:cs="B Zar" w:hint="eastAsia"/>
          <w:sz w:val="28"/>
          <w:szCs w:val="28"/>
          <w:rtl/>
        </w:rPr>
        <w:t>ستمات</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در شناسا</w:t>
      </w:r>
      <w:r w:rsidRPr="00C3392D">
        <w:rPr>
          <w:rFonts w:cs="B Zar" w:hint="cs"/>
          <w:sz w:val="28"/>
          <w:szCs w:val="28"/>
          <w:rtl/>
        </w:rPr>
        <w:t>یی</w:t>
      </w:r>
      <w:r w:rsidRPr="00C3392D">
        <w:rPr>
          <w:rFonts w:cs="B Zar"/>
          <w:sz w:val="28"/>
          <w:szCs w:val="28"/>
          <w:rtl/>
        </w:rPr>
        <w:t xml:space="preserve"> راه‌حل‌ها</w:t>
      </w:r>
      <w:r w:rsidRPr="00C3392D">
        <w:rPr>
          <w:rFonts w:cs="B Zar" w:hint="cs"/>
          <w:sz w:val="28"/>
          <w:szCs w:val="28"/>
          <w:rtl/>
        </w:rPr>
        <w:t>ی</w:t>
      </w:r>
      <w:r w:rsidRPr="00C3392D">
        <w:rPr>
          <w:rFonts w:cs="B Zar"/>
          <w:sz w:val="28"/>
          <w:szCs w:val="28"/>
          <w:rtl/>
        </w:rPr>
        <w:t xml:space="preserve"> برتر شکست م</w:t>
      </w:r>
      <w:r w:rsidRPr="00C3392D">
        <w:rPr>
          <w:rFonts w:cs="B Zar" w:hint="cs"/>
          <w:sz w:val="28"/>
          <w:szCs w:val="28"/>
          <w:rtl/>
        </w:rPr>
        <w:t>ی‌</w:t>
      </w:r>
      <w:r w:rsidRPr="00C3392D">
        <w:rPr>
          <w:rFonts w:cs="B Zar" w:hint="eastAsia"/>
          <w:sz w:val="28"/>
          <w:szCs w:val="28"/>
          <w:rtl/>
        </w:rPr>
        <w:t>خورند،</w:t>
      </w:r>
      <w:r w:rsidRPr="00C3392D">
        <w:rPr>
          <w:rFonts w:cs="B Zar"/>
          <w:sz w:val="28"/>
          <w:szCs w:val="28"/>
          <w:rtl/>
        </w:rPr>
        <w:t xml:space="preserve"> ز</w:t>
      </w:r>
      <w:r w:rsidRPr="00C3392D">
        <w:rPr>
          <w:rFonts w:cs="B Zar" w:hint="cs"/>
          <w:sz w:val="28"/>
          <w:szCs w:val="28"/>
          <w:rtl/>
        </w:rPr>
        <w:t>ی</w:t>
      </w:r>
      <w:r w:rsidRPr="00C3392D">
        <w:rPr>
          <w:rFonts w:cs="B Zar" w:hint="eastAsia"/>
          <w:sz w:val="28"/>
          <w:szCs w:val="28"/>
          <w:rtl/>
        </w:rPr>
        <w:t>را</w:t>
      </w:r>
      <w:r w:rsidRPr="00C3392D">
        <w:rPr>
          <w:rFonts w:cs="B Zar"/>
          <w:sz w:val="28"/>
          <w:szCs w:val="28"/>
          <w:rtl/>
        </w:rPr>
        <w:t xml:space="preserve">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راه‌حل‌ها در جوامع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زم</w:t>
      </w:r>
      <w:r w:rsidRPr="00C3392D">
        <w:rPr>
          <w:rFonts w:cs="B Zar" w:hint="cs"/>
          <w:sz w:val="28"/>
          <w:szCs w:val="28"/>
          <w:rtl/>
        </w:rPr>
        <w:t>ی</w:t>
      </w:r>
      <w:r w:rsidRPr="00C3392D">
        <w:rPr>
          <w:rFonts w:cs="B Zar" w:hint="eastAsia"/>
          <w:sz w:val="28"/>
          <w:szCs w:val="28"/>
          <w:rtl/>
        </w:rPr>
        <w:t>نه‌ها</w:t>
      </w:r>
      <w:r w:rsidRPr="00C3392D">
        <w:rPr>
          <w:rFonts w:cs="B Zar" w:hint="cs"/>
          <w:sz w:val="28"/>
          <w:szCs w:val="28"/>
          <w:rtl/>
        </w:rPr>
        <w:t>ی</w:t>
      </w:r>
      <w:r w:rsidRPr="00C3392D">
        <w:rPr>
          <w:rFonts w:cs="B Zar"/>
          <w:sz w:val="28"/>
          <w:szCs w:val="28"/>
          <w:rtl/>
        </w:rPr>
        <w:t xml:space="preserve"> دانش دور قرار دار</w:t>
      </w:r>
      <w:r w:rsidRPr="00C3392D">
        <w:rPr>
          <w:rFonts w:cs="B Zar" w:hint="eastAsia"/>
          <w:sz w:val="28"/>
          <w:szCs w:val="28"/>
          <w:rtl/>
        </w:rPr>
        <w:t>ند</w:t>
      </w:r>
      <w:r w:rsidRPr="00C3392D">
        <w:rPr>
          <w:rFonts w:cs="B Zar"/>
          <w:sz w:val="28"/>
          <w:szCs w:val="28"/>
          <w:rtl/>
        </w:rPr>
        <w:t xml:space="preserve"> (لورسن، 2012). با اذعان به ن</w:t>
      </w:r>
      <w:r w:rsidRPr="00C3392D">
        <w:rPr>
          <w:rFonts w:cs="B Zar" w:hint="cs"/>
          <w:sz w:val="28"/>
          <w:szCs w:val="28"/>
          <w:rtl/>
        </w:rPr>
        <w:t>ی</w:t>
      </w:r>
      <w:r w:rsidRPr="00C3392D">
        <w:rPr>
          <w:rFonts w:cs="B Zar" w:hint="eastAsia"/>
          <w:sz w:val="28"/>
          <w:szCs w:val="28"/>
          <w:rtl/>
        </w:rPr>
        <w:t>از</w:t>
      </w:r>
      <w:r w:rsidRPr="00C3392D">
        <w:rPr>
          <w:rFonts w:cs="B Zar"/>
          <w:sz w:val="28"/>
          <w:szCs w:val="28"/>
          <w:rtl/>
        </w:rPr>
        <w:t xml:space="preserve"> به دسترس</w:t>
      </w:r>
      <w:r w:rsidRPr="00C3392D">
        <w:rPr>
          <w:rFonts w:cs="B Zar" w:hint="cs"/>
          <w:sz w:val="28"/>
          <w:szCs w:val="28"/>
          <w:rtl/>
        </w:rPr>
        <w:t>ی</w:t>
      </w:r>
      <w:r w:rsidRPr="00C3392D">
        <w:rPr>
          <w:rFonts w:cs="B Zar"/>
          <w:sz w:val="28"/>
          <w:szCs w:val="28"/>
          <w:rtl/>
        </w:rPr>
        <w:t xml:space="preserve"> به راه‌حل‌ها</w:t>
      </w:r>
      <w:r w:rsidRPr="00C3392D">
        <w:rPr>
          <w:rFonts w:cs="B Zar" w:hint="cs"/>
          <w:sz w:val="28"/>
          <w:szCs w:val="28"/>
          <w:rtl/>
        </w:rPr>
        <w:t>یی</w:t>
      </w:r>
      <w:r w:rsidRPr="00C3392D">
        <w:rPr>
          <w:rFonts w:cs="B Zar"/>
          <w:sz w:val="28"/>
          <w:szCs w:val="28"/>
          <w:rtl/>
        </w:rPr>
        <w:t xml:space="preserve"> فراتر از پا</w:t>
      </w:r>
      <w:r w:rsidRPr="00C3392D">
        <w:rPr>
          <w:rFonts w:cs="B Zar" w:hint="cs"/>
          <w:sz w:val="28"/>
          <w:szCs w:val="28"/>
          <w:rtl/>
        </w:rPr>
        <w:t>ی</w:t>
      </w:r>
      <w:r w:rsidRPr="00C3392D">
        <w:rPr>
          <w:rFonts w:cs="B Zar" w:hint="eastAsia"/>
          <w:sz w:val="28"/>
          <w:szCs w:val="28"/>
          <w:rtl/>
        </w:rPr>
        <w:t>گاه</w:t>
      </w:r>
      <w:r w:rsidRPr="00C3392D">
        <w:rPr>
          <w:rFonts w:cs="B Zar"/>
          <w:sz w:val="28"/>
          <w:szCs w:val="28"/>
          <w:rtl/>
        </w:rPr>
        <w:t xml:space="preserve"> دانش موجود شرکت، برخ</w:t>
      </w:r>
      <w:r w:rsidRPr="00C3392D">
        <w:rPr>
          <w:rFonts w:cs="B Zar" w:hint="cs"/>
          <w:sz w:val="28"/>
          <w:szCs w:val="28"/>
          <w:rtl/>
        </w:rPr>
        <w:t>ی</w:t>
      </w:r>
      <w:r w:rsidRPr="00C3392D">
        <w:rPr>
          <w:rFonts w:cs="B Zar"/>
          <w:sz w:val="28"/>
          <w:szCs w:val="28"/>
          <w:rtl/>
        </w:rPr>
        <w:t xml:space="preserve"> از مطالعات بر "گسترش مرزها" به عنوان مکان</w:t>
      </w:r>
      <w:r w:rsidRPr="00C3392D">
        <w:rPr>
          <w:rFonts w:cs="B Zar" w:hint="cs"/>
          <w:sz w:val="28"/>
          <w:szCs w:val="28"/>
          <w:rtl/>
        </w:rPr>
        <w:t>ی</w:t>
      </w:r>
      <w:r w:rsidRPr="00C3392D">
        <w:rPr>
          <w:rFonts w:cs="B Zar" w:hint="eastAsia"/>
          <w:sz w:val="28"/>
          <w:szCs w:val="28"/>
          <w:rtl/>
        </w:rPr>
        <w:t>زم</w:t>
      </w:r>
      <w:r w:rsidRPr="00C3392D">
        <w:rPr>
          <w:rFonts w:cs="B Zar" w:hint="cs"/>
          <w:sz w:val="28"/>
          <w:szCs w:val="28"/>
          <w:rtl/>
        </w:rPr>
        <w:t>ی</w:t>
      </w:r>
      <w:r w:rsidRPr="00C3392D">
        <w:rPr>
          <w:rFonts w:cs="B Zar"/>
          <w:sz w:val="28"/>
          <w:szCs w:val="28"/>
          <w:rtl/>
        </w:rPr>
        <w:t xml:space="preserve"> برا</w:t>
      </w:r>
      <w:r w:rsidRPr="00C3392D">
        <w:rPr>
          <w:rFonts w:cs="B Zar" w:hint="cs"/>
          <w:sz w:val="28"/>
          <w:szCs w:val="28"/>
          <w:rtl/>
        </w:rPr>
        <w:t>ی</w:t>
      </w:r>
      <w:r w:rsidRPr="00C3392D">
        <w:rPr>
          <w:rFonts w:cs="B Zar"/>
          <w:sz w:val="28"/>
          <w:szCs w:val="28"/>
          <w:rtl/>
        </w:rPr>
        <w:t xml:space="preserve"> غلبه بر عدم تعادل ب</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فرآ</w:t>
      </w:r>
      <w:r w:rsidRPr="00C3392D">
        <w:rPr>
          <w:rFonts w:cs="B Zar" w:hint="cs"/>
          <w:sz w:val="28"/>
          <w:szCs w:val="28"/>
          <w:rtl/>
        </w:rPr>
        <w:t>ی</w:t>
      </w:r>
      <w:r w:rsidRPr="00C3392D">
        <w:rPr>
          <w:rFonts w:cs="B Zar" w:hint="eastAsia"/>
          <w:sz w:val="28"/>
          <w:szCs w:val="28"/>
          <w:rtl/>
        </w:rPr>
        <w:t>ندها</w:t>
      </w:r>
      <w:r w:rsidRPr="00C3392D">
        <w:rPr>
          <w:rFonts w:cs="B Zar" w:hint="cs"/>
          <w:sz w:val="28"/>
          <w:szCs w:val="28"/>
          <w:rtl/>
        </w:rPr>
        <w:t>ی</w:t>
      </w:r>
      <w:r w:rsidRPr="00C3392D">
        <w:rPr>
          <w:rFonts w:cs="B Zar"/>
          <w:sz w:val="28"/>
          <w:szCs w:val="28"/>
          <w:rtl/>
        </w:rPr>
        <w:t xml:space="preserve">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 xml:space="preserve"> و اکتشاف</w:t>
      </w:r>
      <w:r w:rsidRPr="00C3392D">
        <w:rPr>
          <w:rFonts w:cs="B Zar" w:hint="cs"/>
          <w:sz w:val="28"/>
          <w:szCs w:val="28"/>
          <w:rtl/>
        </w:rPr>
        <w:t>ی</w:t>
      </w:r>
      <w:r w:rsidRPr="00C3392D">
        <w:rPr>
          <w:rFonts w:cs="B Zar"/>
          <w:sz w:val="28"/>
          <w:szCs w:val="28"/>
          <w:rtl/>
        </w:rPr>
        <w:t xml:space="preserve"> تمرکز کرده‌اند (لوپز-وگا و همکاران، 2016). </w:t>
      </w:r>
      <w:commentRangeEnd w:id="103"/>
      <w:r w:rsidR="002D48BA">
        <w:rPr>
          <w:rStyle w:val="CommentReference"/>
          <w:rtl/>
        </w:rPr>
        <w:commentReference w:id="103"/>
      </w:r>
    </w:p>
    <w:p w14:paraId="1C5EA362" w14:textId="77777777" w:rsidR="00E535BD" w:rsidRPr="00C3392D" w:rsidRDefault="00E535BD" w:rsidP="00E535BD">
      <w:pPr>
        <w:rPr>
          <w:rFonts w:cs="B Zar"/>
          <w:sz w:val="28"/>
          <w:szCs w:val="28"/>
          <w:rtl/>
        </w:rPr>
      </w:pPr>
    </w:p>
    <w:p w14:paraId="75AEB679" w14:textId="77777777" w:rsidR="00E535BD" w:rsidRPr="00C3392D" w:rsidRDefault="00E535BD" w:rsidP="00E535BD">
      <w:pPr>
        <w:rPr>
          <w:rFonts w:cs="B Zar"/>
          <w:sz w:val="28"/>
          <w:szCs w:val="28"/>
          <w:rtl/>
        </w:rPr>
      </w:pPr>
      <w:r w:rsidRPr="00C3392D">
        <w:rPr>
          <w:rFonts w:cs="B Zar" w:hint="eastAsia"/>
          <w:sz w:val="28"/>
          <w:szCs w:val="28"/>
          <w:rtl/>
        </w:rPr>
        <w:t>همانطور</w:t>
      </w:r>
      <w:r w:rsidRPr="00C3392D">
        <w:rPr>
          <w:rFonts w:cs="B Zar"/>
          <w:sz w:val="28"/>
          <w:szCs w:val="28"/>
          <w:rtl/>
        </w:rPr>
        <w:t xml:space="preserve"> که در کار لوپز-وگا و همکاران (2016، 126؛ همچن</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بب</w:t>
      </w:r>
      <w:r w:rsidRPr="00C3392D">
        <w:rPr>
          <w:rFonts w:cs="B Zar" w:hint="cs"/>
          <w:sz w:val="28"/>
          <w:szCs w:val="28"/>
          <w:rtl/>
        </w:rPr>
        <w:t>ی</w:t>
      </w:r>
      <w:r w:rsidRPr="00C3392D">
        <w:rPr>
          <w:rFonts w:cs="B Zar" w:hint="eastAsia"/>
          <w:sz w:val="28"/>
          <w:szCs w:val="28"/>
          <w:rtl/>
        </w:rPr>
        <w:t>ن</w:t>
      </w:r>
      <w:r w:rsidRPr="00C3392D">
        <w:rPr>
          <w:rFonts w:cs="B Zar" w:hint="cs"/>
          <w:sz w:val="28"/>
          <w:szCs w:val="28"/>
          <w:rtl/>
        </w:rPr>
        <w:t>ی</w:t>
      </w:r>
      <w:r w:rsidRPr="00C3392D">
        <w:rPr>
          <w:rFonts w:cs="B Zar" w:hint="eastAsia"/>
          <w:sz w:val="28"/>
          <w:szCs w:val="28"/>
          <w:rtl/>
        </w:rPr>
        <w:t>د</w:t>
      </w:r>
      <w:r w:rsidRPr="00C3392D">
        <w:rPr>
          <w:rFonts w:cs="B Zar"/>
          <w:sz w:val="28"/>
          <w:szCs w:val="28"/>
          <w:rtl/>
        </w:rPr>
        <w:t xml:space="preserve"> روزنکوف و نکار، 2001) اشاره شده است: "اگرچه کاوش در داخل مرزها</w:t>
      </w:r>
      <w:r w:rsidRPr="00C3392D">
        <w:rPr>
          <w:rFonts w:cs="B Zar" w:hint="cs"/>
          <w:sz w:val="28"/>
          <w:szCs w:val="28"/>
          <w:rtl/>
        </w:rPr>
        <w:t>ی</w:t>
      </w:r>
      <w:r w:rsidRPr="00C3392D">
        <w:rPr>
          <w:rFonts w:cs="B Zar"/>
          <w:sz w:val="28"/>
          <w:szCs w:val="28"/>
          <w:rtl/>
        </w:rPr>
        <w:t xml:space="preserve"> دامنه فناور</w:t>
      </w:r>
      <w:r w:rsidRPr="00C3392D">
        <w:rPr>
          <w:rFonts w:cs="B Zar" w:hint="cs"/>
          <w:sz w:val="28"/>
          <w:szCs w:val="28"/>
          <w:rtl/>
        </w:rPr>
        <w:t>ی</w:t>
      </w:r>
      <w:r w:rsidRPr="00C3392D">
        <w:rPr>
          <w:rFonts w:cs="B Zar"/>
          <w:sz w:val="28"/>
          <w:szCs w:val="28"/>
          <w:rtl/>
        </w:rPr>
        <w:t xml:space="preserve"> شرکت ممکن است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ن</w:t>
      </w:r>
      <w:r w:rsidRPr="00C3392D">
        <w:rPr>
          <w:rFonts w:cs="B Zar" w:hint="cs"/>
          <w:sz w:val="28"/>
          <w:szCs w:val="28"/>
          <w:rtl/>
        </w:rPr>
        <w:t>ی</w:t>
      </w:r>
      <w:r w:rsidRPr="00C3392D">
        <w:rPr>
          <w:rFonts w:cs="B Zar" w:hint="eastAsia"/>
          <w:sz w:val="28"/>
          <w:szCs w:val="28"/>
          <w:rtl/>
        </w:rPr>
        <w:t>از</w:t>
      </w:r>
      <w:r w:rsidRPr="00C3392D">
        <w:rPr>
          <w:rFonts w:cs="B Zar"/>
          <w:sz w:val="28"/>
          <w:szCs w:val="28"/>
          <w:rtl/>
        </w:rPr>
        <w:t xml:space="preserve"> فناور</w:t>
      </w:r>
      <w:r w:rsidRPr="00C3392D">
        <w:rPr>
          <w:rFonts w:cs="B Zar" w:hint="cs"/>
          <w:sz w:val="28"/>
          <w:szCs w:val="28"/>
          <w:rtl/>
        </w:rPr>
        <w:t>ی</w:t>
      </w:r>
      <w:r w:rsidRPr="00C3392D">
        <w:rPr>
          <w:rFonts w:cs="B Zar"/>
          <w:sz w:val="28"/>
          <w:szCs w:val="28"/>
          <w:rtl/>
        </w:rPr>
        <w:t xml:space="preserve"> خاص را برآورده کند، گسترش مرزها شامل دامنه فناور</w:t>
      </w:r>
      <w:r w:rsidRPr="00C3392D">
        <w:rPr>
          <w:rFonts w:cs="B Zar" w:hint="cs"/>
          <w:sz w:val="28"/>
          <w:szCs w:val="28"/>
          <w:rtl/>
        </w:rPr>
        <w:t>ی</w:t>
      </w:r>
      <w:r w:rsidRPr="00C3392D">
        <w:rPr>
          <w:rFonts w:cs="B Zar"/>
          <w:sz w:val="28"/>
          <w:szCs w:val="28"/>
          <w:rtl/>
        </w:rPr>
        <w:t xml:space="preserve"> دور</w:t>
      </w:r>
      <w:r w:rsidRPr="00C3392D">
        <w:rPr>
          <w:rFonts w:cs="B Zar" w:hint="cs"/>
          <w:sz w:val="28"/>
          <w:szCs w:val="28"/>
          <w:rtl/>
        </w:rPr>
        <w:t>ی</w:t>
      </w:r>
      <w:r w:rsidRPr="00C3392D">
        <w:rPr>
          <w:rFonts w:cs="B Zar"/>
          <w:sz w:val="28"/>
          <w:szCs w:val="28"/>
          <w:rtl/>
        </w:rPr>
        <w:t xml:space="preserve"> است که به شناسا</w:t>
      </w:r>
      <w:r w:rsidRPr="00C3392D">
        <w:rPr>
          <w:rFonts w:cs="B Zar" w:hint="cs"/>
          <w:sz w:val="28"/>
          <w:szCs w:val="28"/>
          <w:rtl/>
        </w:rPr>
        <w:t>یی</w:t>
      </w:r>
      <w:r w:rsidRPr="00C3392D">
        <w:rPr>
          <w:rFonts w:cs="B Zar"/>
          <w:sz w:val="28"/>
          <w:szCs w:val="28"/>
          <w:rtl/>
        </w:rPr>
        <w:t xml:space="preserve"> روش‌ها</w:t>
      </w:r>
      <w:r w:rsidRPr="00C3392D">
        <w:rPr>
          <w:rFonts w:cs="B Zar" w:hint="cs"/>
          <w:sz w:val="28"/>
          <w:szCs w:val="28"/>
          <w:rtl/>
        </w:rPr>
        <w:t>ی</w:t>
      </w:r>
      <w:r w:rsidRPr="00C3392D">
        <w:rPr>
          <w:rFonts w:cs="B Zar"/>
          <w:sz w:val="28"/>
          <w:szCs w:val="28"/>
          <w:rtl/>
        </w:rPr>
        <w:t xml:space="preserve"> جد</w:t>
      </w:r>
      <w:r w:rsidRPr="00C3392D">
        <w:rPr>
          <w:rFonts w:cs="B Zar" w:hint="cs"/>
          <w:sz w:val="28"/>
          <w:szCs w:val="28"/>
          <w:rtl/>
        </w:rPr>
        <w:t>ی</w:t>
      </w:r>
      <w:r w:rsidRPr="00C3392D">
        <w:rPr>
          <w:rFonts w:cs="B Zar" w:hint="eastAsia"/>
          <w:sz w:val="28"/>
          <w:szCs w:val="28"/>
          <w:rtl/>
        </w:rPr>
        <w:t>د</w:t>
      </w:r>
      <w:r w:rsidRPr="00C3392D">
        <w:rPr>
          <w:rFonts w:cs="B Zar"/>
          <w:sz w:val="28"/>
          <w:szCs w:val="28"/>
          <w:rtl/>
        </w:rPr>
        <w:t xml:space="preserve"> ب</w:t>
      </w:r>
      <w:r w:rsidRPr="00C3392D">
        <w:rPr>
          <w:rFonts w:cs="B Zar" w:hint="eastAsia"/>
          <w:sz w:val="28"/>
          <w:szCs w:val="28"/>
          <w:rtl/>
        </w:rPr>
        <w:t>را</w:t>
      </w:r>
      <w:r w:rsidRPr="00C3392D">
        <w:rPr>
          <w:rFonts w:cs="B Zar" w:hint="cs"/>
          <w:sz w:val="28"/>
          <w:szCs w:val="28"/>
          <w:rtl/>
        </w:rPr>
        <w:t>ی</w:t>
      </w:r>
      <w:r w:rsidRPr="00C3392D">
        <w:rPr>
          <w:rFonts w:cs="B Zar"/>
          <w:sz w:val="28"/>
          <w:szCs w:val="28"/>
          <w:rtl/>
        </w:rPr>
        <w:t xml:space="preserve"> حل مشکلات کمک م</w:t>
      </w:r>
      <w:r w:rsidRPr="00C3392D">
        <w:rPr>
          <w:rFonts w:cs="B Zar" w:hint="cs"/>
          <w:sz w:val="28"/>
          <w:szCs w:val="28"/>
          <w:rtl/>
        </w:rPr>
        <w:t>ی‌</w:t>
      </w:r>
      <w:r w:rsidRPr="00C3392D">
        <w:rPr>
          <w:rFonts w:cs="B Zar" w:hint="eastAsia"/>
          <w:sz w:val="28"/>
          <w:szCs w:val="28"/>
          <w:rtl/>
        </w:rPr>
        <w:t>کند</w:t>
      </w:r>
      <w:r w:rsidRPr="00C3392D">
        <w:rPr>
          <w:rFonts w:cs="B Zar"/>
          <w:sz w:val="28"/>
          <w:szCs w:val="28"/>
          <w:rtl/>
        </w:rPr>
        <w:t>." در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زم</w:t>
      </w:r>
      <w:r w:rsidRPr="00C3392D">
        <w:rPr>
          <w:rFonts w:cs="B Zar" w:hint="cs"/>
          <w:sz w:val="28"/>
          <w:szCs w:val="28"/>
          <w:rtl/>
        </w:rPr>
        <w:t>ی</w:t>
      </w:r>
      <w:r w:rsidRPr="00C3392D">
        <w:rPr>
          <w:rFonts w:cs="B Zar" w:hint="eastAsia"/>
          <w:sz w:val="28"/>
          <w:szCs w:val="28"/>
          <w:rtl/>
        </w:rPr>
        <w:t>نه،</w:t>
      </w:r>
      <w:r w:rsidRPr="00C3392D">
        <w:rPr>
          <w:rFonts w:cs="B Zar"/>
          <w:sz w:val="28"/>
          <w:szCs w:val="28"/>
          <w:rtl/>
        </w:rPr>
        <w:t xml:space="preserve"> برخ</w:t>
      </w:r>
      <w:r w:rsidRPr="00C3392D">
        <w:rPr>
          <w:rFonts w:cs="B Zar" w:hint="cs"/>
          <w:sz w:val="28"/>
          <w:szCs w:val="28"/>
          <w:rtl/>
        </w:rPr>
        <w:t>ی</w:t>
      </w:r>
      <w:r w:rsidRPr="00C3392D">
        <w:rPr>
          <w:rFonts w:cs="B Zar"/>
          <w:sz w:val="28"/>
          <w:szCs w:val="28"/>
          <w:rtl/>
        </w:rPr>
        <w:t xml:space="preserve"> تحق</w:t>
      </w:r>
      <w:r w:rsidRPr="00C3392D">
        <w:rPr>
          <w:rFonts w:cs="B Zar" w:hint="cs"/>
          <w:sz w:val="28"/>
          <w:szCs w:val="28"/>
          <w:rtl/>
        </w:rPr>
        <w:t>ی</w:t>
      </w:r>
      <w:r w:rsidRPr="00C3392D">
        <w:rPr>
          <w:rFonts w:cs="B Zar" w:hint="eastAsia"/>
          <w:sz w:val="28"/>
          <w:szCs w:val="28"/>
          <w:rtl/>
        </w:rPr>
        <w:t>قات</w:t>
      </w:r>
      <w:r w:rsidRPr="00C3392D">
        <w:rPr>
          <w:rFonts w:cs="B Zar"/>
          <w:sz w:val="28"/>
          <w:szCs w:val="28"/>
          <w:rtl/>
        </w:rPr>
        <w:t xml:space="preserve"> به نقش "واسطه‌ها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در پل زدن فضا</w:t>
      </w:r>
      <w:r w:rsidRPr="00C3392D">
        <w:rPr>
          <w:rFonts w:cs="B Zar" w:hint="cs"/>
          <w:sz w:val="28"/>
          <w:szCs w:val="28"/>
          <w:rtl/>
        </w:rPr>
        <w:t>ی</w:t>
      </w:r>
      <w:r w:rsidRPr="00C3392D">
        <w:rPr>
          <w:rFonts w:cs="B Zar"/>
          <w:sz w:val="28"/>
          <w:szCs w:val="28"/>
          <w:rtl/>
        </w:rPr>
        <w:t xml:space="preserve">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-اکتشاف</w:t>
      </w:r>
      <w:r w:rsidRPr="00C3392D">
        <w:rPr>
          <w:rFonts w:cs="B Zar" w:hint="cs"/>
          <w:sz w:val="28"/>
          <w:szCs w:val="28"/>
          <w:rtl/>
        </w:rPr>
        <w:t>ی</w:t>
      </w:r>
      <w:r w:rsidRPr="00C3392D">
        <w:rPr>
          <w:rFonts w:cs="B Zar"/>
          <w:sz w:val="28"/>
          <w:szCs w:val="28"/>
          <w:rtl/>
        </w:rPr>
        <w:t xml:space="preserve"> اشاره کرده‌اند (لوپز-وگا و همکاران، 2016). </w:t>
      </w:r>
    </w:p>
    <w:p w14:paraId="4A9B31EC" w14:textId="77777777" w:rsidR="00E535BD" w:rsidRPr="00C3392D" w:rsidRDefault="00E535BD" w:rsidP="00E535BD">
      <w:pPr>
        <w:rPr>
          <w:rFonts w:cs="B Zar"/>
          <w:sz w:val="28"/>
          <w:szCs w:val="28"/>
          <w:rtl/>
        </w:rPr>
      </w:pPr>
    </w:p>
    <w:p w14:paraId="3ED70F37" w14:textId="77777777" w:rsidR="00E535BD" w:rsidRPr="00C3392D" w:rsidRDefault="00E535BD" w:rsidP="00E535BD">
      <w:pPr>
        <w:rPr>
          <w:rFonts w:cs="B Zar"/>
          <w:sz w:val="28"/>
          <w:szCs w:val="28"/>
          <w:rtl/>
        </w:rPr>
      </w:pPr>
      <w:r w:rsidRPr="00C3392D">
        <w:rPr>
          <w:rFonts w:cs="B Zar" w:hint="eastAsia"/>
          <w:sz w:val="28"/>
          <w:szCs w:val="28"/>
          <w:rtl/>
        </w:rPr>
        <w:t>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به عنوان "سازمان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نهاد</w:t>
      </w:r>
      <w:r w:rsidRPr="00C3392D">
        <w:rPr>
          <w:rFonts w:cs="B Zar" w:hint="cs"/>
          <w:sz w:val="28"/>
          <w:szCs w:val="28"/>
          <w:rtl/>
        </w:rPr>
        <w:t>ی</w:t>
      </w:r>
      <w:r w:rsidRPr="00C3392D">
        <w:rPr>
          <w:rFonts w:cs="B Zar"/>
          <w:sz w:val="28"/>
          <w:szCs w:val="28"/>
          <w:rtl/>
        </w:rPr>
        <w:t xml:space="preserve"> تعر</w:t>
      </w:r>
      <w:r w:rsidRPr="00C3392D">
        <w:rPr>
          <w:rFonts w:cs="B Zar" w:hint="cs"/>
          <w:sz w:val="28"/>
          <w:szCs w:val="28"/>
          <w:rtl/>
        </w:rPr>
        <w:t>ی</w:t>
      </w:r>
      <w:r w:rsidRPr="00C3392D">
        <w:rPr>
          <w:rFonts w:cs="B Zar" w:hint="eastAsia"/>
          <w:sz w:val="28"/>
          <w:szCs w:val="28"/>
          <w:rtl/>
        </w:rPr>
        <w:t>ف</w:t>
      </w:r>
      <w:r w:rsidRPr="00C3392D">
        <w:rPr>
          <w:rFonts w:cs="B Zar"/>
          <w:sz w:val="28"/>
          <w:szCs w:val="28"/>
          <w:rtl/>
        </w:rPr>
        <w:t xml:space="preserve"> شده‌اند که به عنوان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عامل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دلال در هر جنبه‌ا</w:t>
      </w:r>
      <w:r w:rsidRPr="00C3392D">
        <w:rPr>
          <w:rFonts w:cs="B Zar" w:hint="cs"/>
          <w:sz w:val="28"/>
          <w:szCs w:val="28"/>
          <w:rtl/>
        </w:rPr>
        <w:t>ی</w:t>
      </w:r>
      <w:r w:rsidRPr="00C3392D">
        <w:rPr>
          <w:rFonts w:cs="B Zar"/>
          <w:sz w:val="28"/>
          <w:szCs w:val="28"/>
          <w:rtl/>
        </w:rPr>
        <w:t xml:space="preserve"> از فرآ</w:t>
      </w:r>
      <w:r w:rsidRPr="00C3392D">
        <w:rPr>
          <w:rFonts w:cs="B Zar" w:hint="cs"/>
          <w:sz w:val="28"/>
          <w:szCs w:val="28"/>
          <w:rtl/>
        </w:rPr>
        <w:t>ی</w:t>
      </w:r>
      <w:r w:rsidRPr="00C3392D">
        <w:rPr>
          <w:rFonts w:cs="B Zar" w:hint="eastAsia"/>
          <w:sz w:val="28"/>
          <w:szCs w:val="28"/>
          <w:rtl/>
        </w:rPr>
        <w:t>ند</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ب</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دو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چند طرف عمل م</w:t>
      </w:r>
      <w:r w:rsidRPr="00C3392D">
        <w:rPr>
          <w:rFonts w:cs="B Zar" w:hint="cs"/>
          <w:sz w:val="28"/>
          <w:szCs w:val="28"/>
          <w:rtl/>
        </w:rPr>
        <w:t>ی‌</w:t>
      </w:r>
      <w:r w:rsidRPr="00C3392D">
        <w:rPr>
          <w:rFonts w:cs="B Zar" w:hint="eastAsia"/>
          <w:sz w:val="28"/>
          <w:szCs w:val="28"/>
          <w:rtl/>
        </w:rPr>
        <w:t>کند</w:t>
      </w:r>
      <w:r w:rsidRPr="00C3392D">
        <w:rPr>
          <w:rFonts w:cs="B Zar"/>
          <w:sz w:val="28"/>
          <w:szCs w:val="28"/>
          <w:rtl/>
        </w:rPr>
        <w:t xml:space="preserve">" (هاولز، 2006، 720). آن‌ها "سازمان‌ها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گروه‌ها</w:t>
      </w:r>
      <w:r w:rsidRPr="00C3392D">
        <w:rPr>
          <w:rFonts w:cs="B Zar" w:hint="cs"/>
          <w:sz w:val="28"/>
          <w:szCs w:val="28"/>
          <w:rtl/>
        </w:rPr>
        <w:t>یی</w:t>
      </w:r>
      <w:r w:rsidRPr="00C3392D">
        <w:rPr>
          <w:rFonts w:cs="B Zar"/>
          <w:sz w:val="28"/>
          <w:szCs w:val="28"/>
          <w:rtl/>
        </w:rPr>
        <w:t xml:space="preserve"> در داخل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سازمان هستند که برا</w:t>
      </w:r>
      <w:r w:rsidRPr="00C3392D">
        <w:rPr>
          <w:rFonts w:cs="B Zar" w:hint="cs"/>
          <w:sz w:val="28"/>
          <w:szCs w:val="28"/>
          <w:rtl/>
        </w:rPr>
        <w:t>ی</w:t>
      </w:r>
      <w:r w:rsidRPr="00C3392D">
        <w:rPr>
          <w:rFonts w:cs="B Zar"/>
          <w:sz w:val="28"/>
          <w:szCs w:val="28"/>
          <w:rtl/>
        </w:rPr>
        <w:t xml:space="preserve"> فعال کردن نوآور</w:t>
      </w:r>
      <w:r w:rsidRPr="00C3392D">
        <w:rPr>
          <w:rFonts w:cs="B Zar" w:hint="cs"/>
          <w:sz w:val="28"/>
          <w:szCs w:val="28"/>
          <w:rtl/>
        </w:rPr>
        <w:t>ی</w:t>
      </w:r>
      <w:r w:rsidRPr="00C3392D">
        <w:rPr>
          <w:rFonts w:cs="B Zar"/>
          <w:sz w:val="28"/>
          <w:szCs w:val="28"/>
          <w:rtl/>
        </w:rPr>
        <w:t xml:space="preserve"> کار م</w:t>
      </w:r>
      <w:r w:rsidRPr="00C3392D">
        <w:rPr>
          <w:rFonts w:cs="B Zar" w:hint="cs"/>
          <w:sz w:val="28"/>
          <w:szCs w:val="28"/>
          <w:rtl/>
        </w:rPr>
        <w:t>ی‌</w:t>
      </w:r>
      <w:r w:rsidRPr="00C3392D">
        <w:rPr>
          <w:rFonts w:cs="B Zar" w:hint="eastAsia"/>
          <w:sz w:val="28"/>
          <w:szCs w:val="28"/>
          <w:rtl/>
        </w:rPr>
        <w:t>کنند؛</w:t>
      </w:r>
      <w:r w:rsidRPr="00C3392D">
        <w:rPr>
          <w:rFonts w:cs="B Zar"/>
          <w:sz w:val="28"/>
          <w:szCs w:val="28"/>
          <w:rtl/>
        </w:rPr>
        <w:t xml:space="preserve"> چه به طور مستق</w:t>
      </w:r>
      <w:r w:rsidRPr="00C3392D">
        <w:rPr>
          <w:rFonts w:cs="B Zar" w:hint="cs"/>
          <w:sz w:val="28"/>
          <w:szCs w:val="28"/>
          <w:rtl/>
        </w:rPr>
        <w:t>ی</w:t>
      </w:r>
      <w:r w:rsidRPr="00C3392D">
        <w:rPr>
          <w:rFonts w:cs="B Zar" w:hint="eastAsia"/>
          <w:sz w:val="28"/>
          <w:szCs w:val="28"/>
          <w:rtl/>
        </w:rPr>
        <w:t>م</w:t>
      </w:r>
      <w:r w:rsidRPr="00C3392D">
        <w:rPr>
          <w:rFonts w:cs="B Zar"/>
          <w:sz w:val="28"/>
          <w:szCs w:val="28"/>
          <w:rtl/>
        </w:rPr>
        <w:t xml:space="preserve"> با فعال کردن نوآور</w:t>
      </w:r>
      <w:r w:rsidRPr="00C3392D">
        <w:rPr>
          <w:rFonts w:cs="B Zar" w:hint="cs"/>
          <w:sz w:val="28"/>
          <w:szCs w:val="28"/>
          <w:rtl/>
        </w:rPr>
        <w:t>ی</w:t>
      </w:r>
      <w:r w:rsidRPr="00C3392D">
        <w:rPr>
          <w:rFonts w:cs="B Zar"/>
          <w:sz w:val="28"/>
          <w:szCs w:val="28"/>
          <w:rtl/>
        </w:rPr>
        <w:t xml:space="preserve">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چند شرکت و چه به طور غ</w:t>
      </w:r>
      <w:r w:rsidRPr="00C3392D">
        <w:rPr>
          <w:rFonts w:cs="B Zar" w:hint="cs"/>
          <w:sz w:val="28"/>
          <w:szCs w:val="28"/>
          <w:rtl/>
        </w:rPr>
        <w:t>ی</w:t>
      </w:r>
      <w:r w:rsidRPr="00C3392D">
        <w:rPr>
          <w:rFonts w:cs="B Zar" w:hint="eastAsia"/>
          <w:sz w:val="28"/>
          <w:szCs w:val="28"/>
          <w:rtl/>
        </w:rPr>
        <w:t>رمستق</w:t>
      </w:r>
      <w:r w:rsidRPr="00C3392D">
        <w:rPr>
          <w:rFonts w:cs="B Zar" w:hint="cs"/>
          <w:sz w:val="28"/>
          <w:szCs w:val="28"/>
          <w:rtl/>
        </w:rPr>
        <w:t>ی</w:t>
      </w:r>
      <w:r w:rsidRPr="00C3392D">
        <w:rPr>
          <w:rFonts w:cs="B Zar" w:hint="eastAsia"/>
          <w:sz w:val="28"/>
          <w:szCs w:val="28"/>
          <w:rtl/>
        </w:rPr>
        <w:t>م</w:t>
      </w:r>
      <w:r w:rsidRPr="00C3392D">
        <w:rPr>
          <w:rFonts w:cs="B Zar"/>
          <w:sz w:val="28"/>
          <w:szCs w:val="28"/>
          <w:rtl/>
        </w:rPr>
        <w:t xml:space="preserve"> با افزا</w:t>
      </w:r>
      <w:r w:rsidRPr="00C3392D">
        <w:rPr>
          <w:rFonts w:cs="B Zar" w:hint="cs"/>
          <w:sz w:val="28"/>
          <w:szCs w:val="28"/>
          <w:rtl/>
        </w:rPr>
        <w:t>ی</w:t>
      </w:r>
      <w:r w:rsidRPr="00C3392D">
        <w:rPr>
          <w:rFonts w:cs="B Zar" w:hint="eastAsia"/>
          <w:sz w:val="28"/>
          <w:szCs w:val="28"/>
          <w:rtl/>
        </w:rPr>
        <w:t>ش</w:t>
      </w:r>
      <w:r w:rsidRPr="00C3392D">
        <w:rPr>
          <w:rFonts w:cs="B Zar"/>
          <w:sz w:val="28"/>
          <w:szCs w:val="28"/>
          <w:rtl/>
        </w:rPr>
        <w:t xml:space="preserve"> ظرف</w:t>
      </w:r>
      <w:r w:rsidRPr="00C3392D">
        <w:rPr>
          <w:rFonts w:cs="B Zar" w:hint="cs"/>
          <w:sz w:val="28"/>
          <w:szCs w:val="28"/>
          <w:rtl/>
        </w:rPr>
        <w:t>ی</w:t>
      </w:r>
      <w:r w:rsidRPr="00C3392D">
        <w:rPr>
          <w:rFonts w:cs="B Zar" w:hint="eastAsia"/>
          <w:sz w:val="28"/>
          <w:szCs w:val="28"/>
          <w:rtl/>
        </w:rPr>
        <w:t>ت</w:t>
      </w:r>
      <w:r w:rsidRPr="00C3392D">
        <w:rPr>
          <w:rFonts w:cs="B Zar"/>
          <w:sz w:val="28"/>
          <w:szCs w:val="28"/>
          <w:rtl/>
        </w:rPr>
        <w:t xml:space="preserve"> نوآورانه مناطق، ملت‌ها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بخش‌ها" (دالز</w:t>
      </w:r>
      <w:r w:rsidRPr="00C3392D">
        <w:rPr>
          <w:rFonts w:cs="B Zar" w:hint="cs"/>
          <w:sz w:val="28"/>
          <w:szCs w:val="28"/>
          <w:rtl/>
        </w:rPr>
        <w:t>ی</w:t>
      </w:r>
      <w:r w:rsidRPr="00C3392D">
        <w:rPr>
          <w:rFonts w:cs="B Zar" w:hint="eastAsia"/>
          <w:sz w:val="28"/>
          <w:szCs w:val="28"/>
          <w:rtl/>
        </w:rPr>
        <w:t>ل،</w:t>
      </w:r>
      <w:r w:rsidRPr="00C3392D">
        <w:rPr>
          <w:rFonts w:cs="B Zar"/>
          <w:sz w:val="28"/>
          <w:szCs w:val="28"/>
          <w:rtl/>
        </w:rPr>
        <w:t xml:space="preserve"> 2010، 3-4). نمونه‌ها</w:t>
      </w:r>
      <w:r w:rsidRPr="00C3392D">
        <w:rPr>
          <w:rFonts w:cs="B Zar" w:hint="cs"/>
          <w:sz w:val="28"/>
          <w:szCs w:val="28"/>
          <w:rtl/>
        </w:rPr>
        <w:t>یی</w:t>
      </w:r>
      <w:r w:rsidRPr="00C3392D">
        <w:rPr>
          <w:rFonts w:cs="B Zar"/>
          <w:sz w:val="28"/>
          <w:szCs w:val="28"/>
          <w:rtl/>
        </w:rPr>
        <w:t xml:space="preserve"> از 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که در ادب</w:t>
      </w:r>
      <w:r w:rsidRPr="00C3392D">
        <w:rPr>
          <w:rFonts w:cs="B Zar" w:hint="cs"/>
          <w:sz w:val="28"/>
          <w:szCs w:val="28"/>
          <w:rtl/>
        </w:rPr>
        <w:t>ی</w:t>
      </w:r>
      <w:r w:rsidRPr="00C3392D">
        <w:rPr>
          <w:rFonts w:cs="B Zar" w:hint="eastAsia"/>
          <w:sz w:val="28"/>
          <w:szCs w:val="28"/>
          <w:rtl/>
        </w:rPr>
        <w:t>ات</w:t>
      </w:r>
      <w:r w:rsidRPr="00C3392D">
        <w:rPr>
          <w:rFonts w:cs="B Zar"/>
          <w:sz w:val="28"/>
          <w:szCs w:val="28"/>
          <w:rtl/>
        </w:rPr>
        <w:t xml:space="preserve"> </w:t>
      </w:r>
      <w:r w:rsidRPr="00C3392D">
        <w:rPr>
          <w:rFonts w:cs="B Zar" w:hint="cs"/>
          <w:sz w:val="28"/>
          <w:szCs w:val="28"/>
          <w:rtl/>
        </w:rPr>
        <w:t>ی</w:t>
      </w:r>
      <w:r w:rsidRPr="00C3392D">
        <w:rPr>
          <w:rFonts w:cs="B Zar" w:hint="eastAsia"/>
          <w:sz w:val="28"/>
          <w:szCs w:val="28"/>
          <w:rtl/>
        </w:rPr>
        <w:t>افت</w:t>
      </w:r>
      <w:r w:rsidRPr="00C3392D">
        <w:rPr>
          <w:rFonts w:cs="B Zar"/>
          <w:sz w:val="28"/>
          <w:szCs w:val="28"/>
          <w:rtl/>
        </w:rPr>
        <w:t xml:space="preserve"> م</w:t>
      </w:r>
      <w:r w:rsidRPr="00C3392D">
        <w:rPr>
          <w:rFonts w:cs="B Zar" w:hint="cs"/>
          <w:sz w:val="28"/>
          <w:szCs w:val="28"/>
          <w:rtl/>
        </w:rPr>
        <w:t>ی‌</w:t>
      </w:r>
      <w:r w:rsidRPr="00C3392D">
        <w:rPr>
          <w:rFonts w:cs="B Zar" w:hint="eastAsia"/>
          <w:sz w:val="28"/>
          <w:szCs w:val="28"/>
          <w:rtl/>
        </w:rPr>
        <w:t>شوند</w:t>
      </w:r>
      <w:r w:rsidRPr="00C3392D">
        <w:rPr>
          <w:rFonts w:cs="B Zar"/>
          <w:sz w:val="28"/>
          <w:szCs w:val="28"/>
          <w:rtl/>
        </w:rPr>
        <w:t xml:space="preserve"> شامل انجمن‌ها</w:t>
      </w:r>
      <w:r w:rsidRPr="00C3392D">
        <w:rPr>
          <w:rFonts w:cs="B Zar" w:hint="cs"/>
          <w:sz w:val="28"/>
          <w:szCs w:val="28"/>
          <w:rtl/>
        </w:rPr>
        <w:t>ی</w:t>
      </w:r>
      <w:r w:rsidRPr="00C3392D">
        <w:rPr>
          <w:rFonts w:cs="B Zar"/>
          <w:sz w:val="28"/>
          <w:szCs w:val="28"/>
          <w:rtl/>
        </w:rPr>
        <w:t xml:space="preserve"> تجار</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اتاق‌ها</w:t>
      </w:r>
      <w:r w:rsidRPr="00C3392D">
        <w:rPr>
          <w:rFonts w:cs="B Zar" w:hint="cs"/>
          <w:sz w:val="28"/>
          <w:szCs w:val="28"/>
          <w:rtl/>
        </w:rPr>
        <w:t>ی</w:t>
      </w:r>
      <w:r w:rsidRPr="00C3392D">
        <w:rPr>
          <w:rFonts w:cs="B Zar"/>
          <w:sz w:val="28"/>
          <w:szCs w:val="28"/>
          <w:rtl/>
        </w:rPr>
        <w:t xml:space="preserve"> بازرگان</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آژانس‌ها</w:t>
      </w:r>
      <w:r w:rsidRPr="00C3392D">
        <w:rPr>
          <w:rFonts w:cs="B Zar" w:hint="cs"/>
          <w:sz w:val="28"/>
          <w:szCs w:val="28"/>
          <w:rtl/>
        </w:rPr>
        <w:t>ی</w:t>
      </w:r>
      <w:r w:rsidRPr="00C3392D">
        <w:rPr>
          <w:rFonts w:cs="B Zar"/>
          <w:sz w:val="28"/>
          <w:szCs w:val="28"/>
          <w:rtl/>
        </w:rPr>
        <w:t xml:space="preserve"> ت</w:t>
      </w:r>
      <w:r w:rsidRPr="00C3392D">
        <w:rPr>
          <w:rFonts w:cs="B Zar" w:hint="eastAsia"/>
          <w:sz w:val="28"/>
          <w:szCs w:val="28"/>
          <w:rtl/>
        </w:rPr>
        <w:t>وسعه</w:t>
      </w:r>
      <w:r w:rsidRPr="00C3392D">
        <w:rPr>
          <w:rFonts w:cs="B Zar"/>
          <w:sz w:val="28"/>
          <w:szCs w:val="28"/>
          <w:rtl/>
        </w:rPr>
        <w:t xml:space="preserve"> اقتصاد</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پارک‌ها</w:t>
      </w:r>
      <w:r w:rsidRPr="00C3392D">
        <w:rPr>
          <w:rFonts w:cs="B Zar" w:hint="cs"/>
          <w:sz w:val="28"/>
          <w:szCs w:val="28"/>
          <w:rtl/>
        </w:rPr>
        <w:t>ی</w:t>
      </w:r>
      <w:r w:rsidRPr="00C3392D">
        <w:rPr>
          <w:rFonts w:cs="B Zar"/>
          <w:sz w:val="28"/>
          <w:szCs w:val="28"/>
          <w:rtl/>
        </w:rPr>
        <w:t xml:space="preserve"> علم و فناور</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مراکز رشد تجار</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کنسرس</w:t>
      </w:r>
      <w:r w:rsidRPr="00C3392D">
        <w:rPr>
          <w:rFonts w:cs="B Zar" w:hint="cs"/>
          <w:sz w:val="28"/>
          <w:szCs w:val="28"/>
          <w:rtl/>
        </w:rPr>
        <w:t>ی</w:t>
      </w:r>
      <w:r w:rsidRPr="00C3392D">
        <w:rPr>
          <w:rFonts w:cs="B Zar" w:hint="eastAsia"/>
          <w:sz w:val="28"/>
          <w:szCs w:val="28"/>
          <w:rtl/>
        </w:rPr>
        <w:t>وم‌ها</w:t>
      </w:r>
      <w:r w:rsidRPr="00C3392D">
        <w:rPr>
          <w:rFonts w:cs="B Zar"/>
          <w:sz w:val="28"/>
          <w:szCs w:val="28"/>
          <w:rtl/>
        </w:rPr>
        <w:t xml:space="preserve"> و شبکه‌ها</w:t>
      </w:r>
      <w:r w:rsidRPr="00C3392D">
        <w:rPr>
          <w:rFonts w:cs="B Zar" w:hint="cs"/>
          <w:sz w:val="28"/>
          <w:szCs w:val="28"/>
          <w:rtl/>
        </w:rPr>
        <w:t>ی</w:t>
      </w:r>
      <w:r w:rsidRPr="00C3392D">
        <w:rPr>
          <w:rFonts w:cs="B Zar"/>
          <w:sz w:val="28"/>
          <w:szCs w:val="28"/>
          <w:rtl/>
        </w:rPr>
        <w:t xml:space="preserve"> تحق</w:t>
      </w:r>
      <w:r w:rsidRPr="00C3392D">
        <w:rPr>
          <w:rFonts w:cs="B Zar" w:hint="cs"/>
          <w:sz w:val="28"/>
          <w:szCs w:val="28"/>
          <w:rtl/>
        </w:rPr>
        <w:t>ی</w:t>
      </w:r>
      <w:r w:rsidRPr="00C3392D">
        <w:rPr>
          <w:rFonts w:cs="B Zar" w:hint="eastAsia"/>
          <w:sz w:val="28"/>
          <w:szCs w:val="28"/>
          <w:rtl/>
        </w:rPr>
        <w:t>قات</w:t>
      </w:r>
      <w:r w:rsidRPr="00C3392D">
        <w:rPr>
          <w:rFonts w:cs="B Zar" w:hint="cs"/>
          <w:sz w:val="28"/>
          <w:szCs w:val="28"/>
          <w:rtl/>
        </w:rPr>
        <w:t>ی</w:t>
      </w:r>
      <w:r w:rsidRPr="00C3392D">
        <w:rPr>
          <w:rFonts w:cs="B Zar"/>
          <w:sz w:val="28"/>
          <w:szCs w:val="28"/>
          <w:rtl/>
        </w:rPr>
        <w:t xml:space="preserve"> هستند (ف</w:t>
      </w:r>
      <w:r w:rsidRPr="00C3392D">
        <w:rPr>
          <w:rFonts w:cs="B Zar" w:hint="cs"/>
          <w:sz w:val="28"/>
          <w:szCs w:val="28"/>
          <w:rtl/>
        </w:rPr>
        <w:t>ی</w:t>
      </w:r>
      <w:r w:rsidRPr="00C3392D">
        <w:rPr>
          <w:rFonts w:cs="B Zar" w:hint="eastAsia"/>
          <w:sz w:val="28"/>
          <w:szCs w:val="28"/>
          <w:rtl/>
        </w:rPr>
        <w:t>ل</w:t>
      </w:r>
      <w:r w:rsidRPr="00C3392D">
        <w:rPr>
          <w:rFonts w:cs="B Zar" w:hint="cs"/>
          <w:sz w:val="28"/>
          <w:szCs w:val="28"/>
          <w:rtl/>
        </w:rPr>
        <w:t>ی</w:t>
      </w:r>
      <w:r w:rsidRPr="00C3392D">
        <w:rPr>
          <w:rFonts w:cs="B Zar" w:hint="eastAsia"/>
          <w:sz w:val="28"/>
          <w:szCs w:val="28"/>
          <w:rtl/>
        </w:rPr>
        <w:t>مور</w:t>
      </w:r>
      <w:r w:rsidRPr="00C3392D">
        <w:rPr>
          <w:rFonts w:cs="B Zar"/>
          <w:sz w:val="28"/>
          <w:szCs w:val="28"/>
          <w:rtl/>
        </w:rPr>
        <w:t xml:space="preserve"> و جوزف، 2003؛ اگ</w:t>
      </w:r>
      <w:r w:rsidRPr="00C3392D">
        <w:rPr>
          <w:rFonts w:cs="B Zar" w:hint="cs"/>
          <w:sz w:val="28"/>
          <w:szCs w:val="28"/>
          <w:rtl/>
        </w:rPr>
        <w:t>ی</w:t>
      </w:r>
      <w:r w:rsidRPr="00C3392D">
        <w:rPr>
          <w:rFonts w:cs="B Zar" w:hint="eastAsia"/>
          <w:sz w:val="28"/>
          <w:szCs w:val="28"/>
          <w:rtl/>
        </w:rPr>
        <w:t>نک،</w:t>
      </w:r>
      <w:r w:rsidRPr="00C3392D">
        <w:rPr>
          <w:rFonts w:cs="B Zar"/>
          <w:sz w:val="28"/>
          <w:szCs w:val="28"/>
          <w:rtl/>
        </w:rPr>
        <w:t xml:space="preserve"> 2013).</w:t>
      </w:r>
    </w:p>
    <w:p w14:paraId="5B6F7AB5" w14:textId="77777777" w:rsidR="00E535BD" w:rsidRPr="00C3392D" w:rsidRDefault="00E535BD" w:rsidP="00E535BD">
      <w:pPr>
        <w:rPr>
          <w:rFonts w:cs="B Zar"/>
          <w:sz w:val="28"/>
          <w:szCs w:val="28"/>
          <w:rtl/>
        </w:rPr>
      </w:pPr>
    </w:p>
    <w:p w14:paraId="5EC367C4" w14:textId="77777777" w:rsidR="00E535BD" w:rsidRPr="00C3392D" w:rsidRDefault="00E535BD" w:rsidP="00E535BD">
      <w:pPr>
        <w:rPr>
          <w:rFonts w:cs="B Zar"/>
          <w:sz w:val="28"/>
          <w:szCs w:val="28"/>
          <w:rtl/>
        </w:rPr>
      </w:pPr>
      <w:r w:rsidRPr="00C3392D">
        <w:rPr>
          <w:rFonts w:cs="B Zar" w:hint="eastAsia"/>
          <w:sz w:val="28"/>
          <w:szCs w:val="28"/>
          <w:rtl/>
        </w:rPr>
        <w:t>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م</w:t>
      </w:r>
      <w:r w:rsidRPr="00C3392D">
        <w:rPr>
          <w:rFonts w:cs="B Zar" w:hint="cs"/>
          <w:sz w:val="28"/>
          <w:szCs w:val="28"/>
          <w:rtl/>
        </w:rPr>
        <w:t>ی‌</w:t>
      </w:r>
      <w:r w:rsidRPr="00C3392D">
        <w:rPr>
          <w:rFonts w:cs="B Zar" w:hint="eastAsia"/>
          <w:sz w:val="28"/>
          <w:szCs w:val="28"/>
          <w:rtl/>
        </w:rPr>
        <w:t>توانند</w:t>
      </w:r>
      <w:r w:rsidRPr="00C3392D">
        <w:rPr>
          <w:rFonts w:cs="B Zar"/>
          <w:sz w:val="28"/>
          <w:szCs w:val="28"/>
          <w:rtl/>
        </w:rPr>
        <w:t xml:space="preserve"> با فعال کردن فرآ</w:t>
      </w:r>
      <w:r w:rsidRPr="00C3392D">
        <w:rPr>
          <w:rFonts w:cs="B Zar" w:hint="cs"/>
          <w:sz w:val="28"/>
          <w:szCs w:val="28"/>
          <w:rtl/>
        </w:rPr>
        <w:t>ی</w:t>
      </w:r>
      <w:r w:rsidRPr="00C3392D">
        <w:rPr>
          <w:rFonts w:cs="B Zar" w:hint="eastAsia"/>
          <w:sz w:val="28"/>
          <w:szCs w:val="28"/>
          <w:rtl/>
        </w:rPr>
        <w:t>ندها</w:t>
      </w:r>
      <w:r w:rsidRPr="00C3392D">
        <w:rPr>
          <w:rFonts w:cs="B Zar"/>
          <w:sz w:val="28"/>
          <w:szCs w:val="28"/>
          <w:rtl/>
        </w:rPr>
        <w:t xml:space="preserve">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فعال</w:t>
      </w:r>
      <w:r w:rsidRPr="00C3392D">
        <w:rPr>
          <w:rFonts w:cs="B Zar" w:hint="cs"/>
          <w:sz w:val="28"/>
          <w:szCs w:val="28"/>
          <w:rtl/>
        </w:rPr>
        <w:t>ی</w:t>
      </w:r>
      <w:r w:rsidRPr="00C3392D">
        <w:rPr>
          <w:rFonts w:cs="B Zar" w:hint="eastAsia"/>
          <w:sz w:val="28"/>
          <w:szCs w:val="28"/>
          <w:rtl/>
        </w:rPr>
        <w:t>ت‌ها</w:t>
      </w:r>
      <w:r w:rsidRPr="00C3392D">
        <w:rPr>
          <w:rFonts w:cs="B Zar" w:hint="cs"/>
          <w:sz w:val="28"/>
          <w:szCs w:val="28"/>
          <w:rtl/>
        </w:rPr>
        <w:t>ی</w:t>
      </w:r>
      <w:r w:rsidRPr="00C3392D">
        <w:rPr>
          <w:rFonts w:cs="B Zar"/>
          <w:sz w:val="28"/>
          <w:szCs w:val="28"/>
          <w:rtl/>
        </w:rPr>
        <w:t xml:space="preserve"> تخصص</w:t>
      </w:r>
      <w:r w:rsidRPr="00C3392D">
        <w:rPr>
          <w:rFonts w:cs="B Zar" w:hint="cs"/>
          <w:sz w:val="28"/>
          <w:szCs w:val="28"/>
          <w:rtl/>
        </w:rPr>
        <w:t>ی</w:t>
      </w:r>
      <w:r w:rsidRPr="00C3392D">
        <w:rPr>
          <w:rFonts w:cs="B Zar"/>
          <w:sz w:val="28"/>
          <w:szCs w:val="28"/>
          <w:rtl/>
        </w:rPr>
        <w:t xml:space="preserve"> مختلف مانند مسابقات نوآور</w:t>
      </w:r>
      <w:r w:rsidRPr="00C3392D">
        <w:rPr>
          <w:rFonts w:cs="B Zar" w:hint="cs"/>
          <w:sz w:val="28"/>
          <w:szCs w:val="28"/>
          <w:rtl/>
        </w:rPr>
        <w:t>ی</w:t>
      </w:r>
      <w:r w:rsidRPr="00C3392D">
        <w:rPr>
          <w:rFonts w:cs="B Zar"/>
          <w:sz w:val="28"/>
          <w:szCs w:val="28"/>
          <w:rtl/>
        </w:rPr>
        <w:t xml:space="preserve"> سازمان‌</w:t>
      </w:r>
      <w:r w:rsidRPr="00C3392D">
        <w:rPr>
          <w:rFonts w:cs="B Zar" w:hint="cs"/>
          <w:sz w:val="28"/>
          <w:szCs w:val="28"/>
          <w:rtl/>
        </w:rPr>
        <w:t>ی</w:t>
      </w:r>
      <w:r w:rsidRPr="00C3392D">
        <w:rPr>
          <w:rFonts w:cs="B Zar" w:hint="eastAsia"/>
          <w:sz w:val="28"/>
          <w:szCs w:val="28"/>
          <w:rtl/>
        </w:rPr>
        <w:t>افته</w:t>
      </w:r>
      <w:r w:rsidRPr="00C3392D">
        <w:rPr>
          <w:rFonts w:cs="B Zar"/>
          <w:sz w:val="28"/>
          <w:szCs w:val="28"/>
          <w:rtl/>
        </w:rPr>
        <w:t xml:space="preserve"> که جوامع دانش متما</w:t>
      </w:r>
      <w:r w:rsidRPr="00C3392D">
        <w:rPr>
          <w:rFonts w:cs="B Zar" w:hint="cs"/>
          <w:sz w:val="28"/>
          <w:szCs w:val="28"/>
          <w:rtl/>
        </w:rPr>
        <w:t>ی</w:t>
      </w:r>
      <w:r w:rsidRPr="00C3392D">
        <w:rPr>
          <w:rFonts w:cs="B Zar" w:hint="eastAsia"/>
          <w:sz w:val="28"/>
          <w:szCs w:val="28"/>
          <w:rtl/>
        </w:rPr>
        <w:t>ز</w:t>
      </w:r>
      <w:r w:rsidRPr="00C3392D">
        <w:rPr>
          <w:rFonts w:cs="B Zar"/>
          <w:sz w:val="28"/>
          <w:szCs w:val="28"/>
          <w:rtl/>
        </w:rPr>
        <w:t xml:space="preserve"> را گرد هم م</w:t>
      </w:r>
      <w:r w:rsidRPr="00C3392D">
        <w:rPr>
          <w:rFonts w:cs="B Zar" w:hint="cs"/>
          <w:sz w:val="28"/>
          <w:szCs w:val="28"/>
          <w:rtl/>
        </w:rPr>
        <w:t>ی‌</w:t>
      </w:r>
      <w:r w:rsidRPr="00C3392D">
        <w:rPr>
          <w:rFonts w:cs="B Zar" w:hint="eastAsia"/>
          <w:sz w:val="28"/>
          <w:szCs w:val="28"/>
          <w:rtl/>
        </w:rPr>
        <w:t>آورند</w:t>
      </w:r>
      <w:r w:rsidRPr="00C3392D">
        <w:rPr>
          <w:rFonts w:cs="B Zar"/>
          <w:sz w:val="28"/>
          <w:szCs w:val="28"/>
          <w:rtl/>
        </w:rPr>
        <w:t xml:space="preserve"> (اسپرادل</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2012؛ لوپز-وگا و همکاران، 2016)، بعد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-اکتشاف</w:t>
      </w:r>
      <w:r w:rsidRPr="00C3392D">
        <w:rPr>
          <w:rFonts w:cs="B Zar" w:hint="cs"/>
          <w:sz w:val="28"/>
          <w:szCs w:val="28"/>
          <w:rtl/>
        </w:rPr>
        <w:t>ی</w:t>
      </w:r>
      <w:r w:rsidRPr="00C3392D">
        <w:rPr>
          <w:rFonts w:cs="B Zar"/>
          <w:sz w:val="28"/>
          <w:szCs w:val="28"/>
          <w:rtl/>
        </w:rPr>
        <w:t xml:space="preserve"> را پل بزنند.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مطالعه نشان م</w:t>
      </w:r>
      <w:r w:rsidRPr="00C3392D">
        <w:rPr>
          <w:rFonts w:cs="B Zar" w:hint="cs"/>
          <w:sz w:val="28"/>
          <w:szCs w:val="28"/>
          <w:rtl/>
        </w:rPr>
        <w:t>ی‌</w:t>
      </w:r>
      <w:r w:rsidRPr="00C3392D">
        <w:rPr>
          <w:rFonts w:cs="B Zar" w:hint="eastAsia"/>
          <w:sz w:val="28"/>
          <w:szCs w:val="28"/>
          <w:rtl/>
        </w:rPr>
        <w:t>دهد</w:t>
      </w:r>
      <w:r w:rsidRPr="00C3392D">
        <w:rPr>
          <w:rFonts w:cs="B Zar"/>
          <w:sz w:val="28"/>
          <w:szCs w:val="28"/>
          <w:rtl/>
        </w:rPr>
        <w:t xml:space="preserve"> که نما</w:t>
      </w:r>
      <w:r w:rsidRPr="00C3392D">
        <w:rPr>
          <w:rFonts w:cs="B Zar" w:hint="cs"/>
          <w:sz w:val="28"/>
          <w:szCs w:val="28"/>
          <w:rtl/>
        </w:rPr>
        <w:t>ی</w:t>
      </w:r>
      <w:r w:rsidRPr="00C3392D">
        <w:rPr>
          <w:rFonts w:cs="B Zar" w:hint="eastAsia"/>
          <w:sz w:val="28"/>
          <w:szCs w:val="28"/>
          <w:rtl/>
        </w:rPr>
        <w:t>شگاه‌ها</w:t>
      </w:r>
      <w:r w:rsidRPr="00C3392D">
        <w:rPr>
          <w:rFonts w:cs="B Zar" w:hint="cs"/>
          <w:sz w:val="28"/>
          <w:szCs w:val="28"/>
          <w:rtl/>
        </w:rPr>
        <w:t>ی</w:t>
      </w:r>
      <w:r w:rsidRPr="00C3392D">
        <w:rPr>
          <w:rFonts w:cs="B Zar"/>
          <w:sz w:val="28"/>
          <w:szCs w:val="28"/>
          <w:rtl/>
        </w:rPr>
        <w:t xml:space="preserve"> تجار</w:t>
      </w:r>
      <w:r w:rsidRPr="00C3392D">
        <w:rPr>
          <w:rFonts w:cs="B Zar" w:hint="cs"/>
          <w:sz w:val="28"/>
          <w:szCs w:val="28"/>
          <w:rtl/>
        </w:rPr>
        <w:t>ی</w:t>
      </w:r>
      <w:r w:rsidRPr="00C3392D">
        <w:rPr>
          <w:rFonts w:cs="B Zar"/>
          <w:sz w:val="28"/>
          <w:szCs w:val="28"/>
          <w:rtl/>
        </w:rPr>
        <w:t xml:space="preserve"> ب</w:t>
      </w:r>
      <w:r w:rsidRPr="00C3392D">
        <w:rPr>
          <w:rFonts w:cs="B Zar" w:hint="cs"/>
          <w:sz w:val="28"/>
          <w:szCs w:val="28"/>
          <w:rtl/>
        </w:rPr>
        <w:t>ی</w:t>
      </w:r>
      <w:r w:rsidRPr="00C3392D">
        <w:rPr>
          <w:rFonts w:cs="B Zar" w:hint="eastAsia"/>
          <w:sz w:val="28"/>
          <w:szCs w:val="28"/>
          <w:rtl/>
        </w:rPr>
        <w:t>ن‌الملل</w:t>
      </w:r>
      <w:r w:rsidRPr="00C3392D">
        <w:rPr>
          <w:rFonts w:cs="B Zar" w:hint="cs"/>
          <w:sz w:val="28"/>
          <w:szCs w:val="28"/>
          <w:rtl/>
        </w:rPr>
        <w:t>ی</w:t>
      </w:r>
      <w:r w:rsidRPr="00C3392D">
        <w:rPr>
          <w:rFonts w:cs="B Zar"/>
          <w:sz w:val="28"/>
          <w:szCs w:val="28"/>
          <w:rtl/>
        </w:rPr>
        <w:t xml:space="preserve"> پ</w:t>
      </w:r>
      <w:r w:rsidRPr="00C3392D">
        <w:rPr>
          <w:rFonts w:cs="B Zar" w:hint="cs"/>
          <w:sz w:val="28"/>
          <w:szCs w:val="28"/>
          <w:rtl/>
        </w:rPr>
        <w:t>ی</w:t>
      </w:r>
      <w:r w:rsidRPr="00C3392D">
        <w:rPr>
          <w:rFonts w:cs="B Zar" w:hint="eastAsia"/>
          <w:sz w:val="28"/>
          <w:szCs w:val="28"/>
          <w:rtl/>
        </w:rPr>
        <w:t>شرو</w:t>
      </w:r>
      <w:r w:rsidRPr="00C3392D">
        <w:rPr>
          <w:rFonts w:cs="B Zar"/>
          <w:sz w:val="28"/>
          <w:szCs w:val="28"/>
          <w:rtl/>
        </w:rPr>
        <w:t xml:space="preserve"> ن</w:t>
      </w:r>
      <w:r w:rsidRPr="00C3392D">
        <w:rPr>
          <w:rFonts w:cs="B Zar" w:hint="cs"/>
          <w:sz w:val="28"/>
          <w:szCs w:val="28"/>
          <w:rtl/>
        </w:rPr>
        <w:t>ی</w:t>
      </w:r>
      <w:r w:rsidRPr="00C3392D">
        <w:rPr>
          <w:rFonts w:cs="B Zar" w:hint="eastAsia"/>
          <w:sz w:val="28"/>
          <w:szCs w:val="28"/>
          <w:rtl/>
        </w:rPr>
        <w:t>ز</w:t>
      </w:r>
      <w:r w:rsidRPr="00C3392D">
        <w:rPr>
          <w:rFonts w:cs="B Zar"/>
          <w:sz w:val="28"/>
          <w:szCs w:val="28"/>
          <w:rtl/>
        </w:rPr>
        <w:t xml:space="preserve"> ممکن است به ل</w:t>
      </w:r>
      <w:r w:rsidRPr="00C3392D">
        <w:rPr>
          <w:rFonts w:cs="B Zar" w:hint="cs"/>
          <w:sz w:val="28"/>
          <w:szCs w:val="28"/>
          <w:rtl/>
        </w:rPr>
        <w:t>ی</w:t>
      </w:r>
      <w:r w:rsidRPr="00C3392D">
        <w:rPr>
          <w:rFonts w:cs="B Zar" w:hint="eastAsia"/>
          <w:sz w:val="28"/>
          <w:szCs w:val="28"/>
          <w:rtl/>
        </w:rPr>
        <w:t>ست</w:t>
      </w:r>
      <w:r w:rsidRPr="00C3392D">
        <w:rPr>
          <w:rFonts w:cs="B Zar"/>
          <w:sz w:val="28"/>
          <w:szCs w:val="28"/>
          <w:rtl/>
        </w:rPr>
        <w:t xml:space="preserve"> 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اضافه شوند.</w:t>
      </w:r>
    </w:p>
    <w:p w14:paraId="0970A745" w14:textId="77777777" w:rsidR="00E535BD" w:rsidRPr="00C3392D" w:rsidRDefault="00E535BD" w:rsidP="00E535BD">
      <w:pPr>
        <w:rPr>
          <w:rFonts w:cs="B Zar"/>
          <w:sz w:val="28"/>
          <w:szCs w:val="28"/>
          <w:rtl/>
        </w:rPr>
      </w:pPr>
    </w:p>
    <w:p w14:paraId="41CDA61B" w14:textId="77777777" w:rsidR="00E535BD" w:rsidRPr="00C3392D" w:rsidRDefault="00E535BD" w:rsidP="00E535BD">
      <w:pPr>
        <w:rPr>
          <w:rFonts w:cs="B Zar"/>
          <w:sz w:val="28"/>
          <w:szCs w:val="28"/>
          <w:rtl/>
        </w:rPr>
      </w:pPr>
      <w:r w:rsidRPr="00C3392D">
        <w:rPr>
          <w:rFonts w:cs="B Zar" w:hint="eastAsia"/>
          <w:sz w:val="28"/>
          <w:szCs w:val="28"/>
          <w:rtl/>
        </w:rPr>
        <w:t>بحث</w:t>
      </w:r>
      <w:r w:rsidRPr="00C3392D">
        <w:rPr>
          <w:rFonts w:cs="B Zar"/>
          <w:sz w:val="28"/>
          <w:szCs w:val="28"/>
          <w:rtl/>
        </w:rPr>
        <w:t xml:space="preserve"> فوق درباره ن</w:t>
      </w:r>
      <w:r w:rsidRPr="00C3392D">
        <w:rPr>
          <w:rFonts w:cs="B Zar" w:hint="cs"/>
          <w:sz w:val="28"/>
          <w:szCs w:val="28"/>
          <w:rtl/>
        </w:rPr>
        <w:t>ی</w:t>
      </w:r>
      <w:r w:rsidRPr="00C3392D">
        <w:rPr>
          <w:rFonts w:cs="B Zar" w:hint="eastAsia"/>
          <w:sz w:val="28"/>
          <w:szCs w:val="28"/>
          <w:rtl/>
        </w:rPr>
        <w:t>از</w:t>
      </w:r>
      <w:r w:rsidRPr="00C3392D">
        <w:rPr>
          <w:rFonts w:cs="B Zar"/>
          <w:sz w:val="28"/>
          <w:szCs w:val="28"/>
          <w:rtl/>
        </w:rPr>
        <w:t xml:space="preserve"> به تعادل ب</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فرآ</w:t>
      </w:r>
      <w:r w:rsidRPr="00C3392D">
        <w:rPr>
          <w:rFonts w:cs="B Zar" w:hint="cs"/>
          <w:sz w:val="28"/>
          <w:szCs w:val="28"/>
          <w:rtl/>
        </w:rPr>
        <w:t>ی</w:t>
      </w:r>
      <w:r w:rsidRPr="00C3392D">
        <w:rPr>
          <w:rFonts w:cs="B Zar" w:hint="eastAsia"/>
          <w:sz w:val="28"/>
          <w:szCs w:val="28"/>
          <w:rtl/>
        </w:rPr>
        <w:t>ندها</w:t>
      </w:r>
      <w:r w:rsidRPr="00C3392D">
        <w:rPr>
          <w:rFonts w:cs="B Zar" w:hint="cs"/>
          <w:sz w:val="28"/>
          <w:szCs w:val="28"/>
          <w:rtl/>
        </w:rPr>
        <w:t>ی</w:t>
      </w:r>
      <w:r w:rsidRPr="00C3392D">
        <w:rPr>
          <w:rFonts w:cs="B Zar"/>
          <w:sz w:val="28"/>
          <w:szCs w:val="28"/>
          <w:rtl/>
        </w:rPr>
        <w:t xml:space="preserve">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 xml:space="preserve"> و اکتشاف</w:t>
      </w:r>
      <w:r w:rsidRPr="00C3392D">
        <w:rPr>
          <w:rFonts w:cs="B Zar" w:hint="cs"/>
          <w:sz w:val="28"/>
          <w:szCs w:val="28"/>
          <w:rtl/>
        </w:rPr>
        <w:t>ی</w:t>
      </w:r>
      <w:r w:rsidRPr="00C3392D">
        <w:rPr>
          <w:rFonts w:cs="B Zar"/>
          <w:sz w:val="28"/>
          <w:szCs w:val="28"/>
          <w:rtl/>
        </w:rPr>
        <w:t xml:space="preserve"> مواز</w:t>
      </w:r>
      <w:r w:rsidRPr="00C3392D">
        <w:rPr>
          <w:rFonts w:cs="B Zar" w:hint="cs"/>
          <w:sz w:val="28"/>
          <w:szCs w:val="28"/>
          <w:rtl/>
        </w:rPr>
        <w:t>ی</w:t>
      </w:r>
      <w:r w:rsidRPr="00C3392D">
        <w:rPr>
          <w:rFonts w:cs="B Zar"/>
          <w:sz w:val="28"/>
          <w:szCs w:val="28"/>
          <w:rtl/>
        </w:rPr>
        <w:t xml:space="preserve"> با بحث‌ها</w:t>
      </w:r>
      <w:r w:rsidRPr="00C3392D">
        <w:rPr>
          <w:rFonts w:cs="B Zar" w:hint="cs"/>
          <w:sz w:val="28"/>
          <w:szCs w:val="28"/>
          <w:rtl/>
        </w:rPr>
        <w:t>ی</w:t>
      </w:r>
      <w:r w:rsidRPr="00C3392D">
        <w:rPr>
          <w:rFonts w:cs="B Zar"/>
          <w:sz w:val="28"/>
          <w:szCs w:val="28"/>
          <w:rtl/>
        </w:rPr>
        <w:t xml:space="preserve"> اخ</w:t>
      </w:r>
      <w:r w:rsidRPr="00C3392D">
        <w:rPr>
          <w:rFonts w:cs="B Zar" w:hint="cs"/>
          <w:sz w:val="28"/>
          <w:szCs w:val="28"/>
          <w:rtl/>
        </w:rPr>
        <w:t>ی</w:t>
      </w:r>
      <w:r w:rsidRPr="00C3392D">
        <w:rPr>
          <w:rFonts w:cs="B Zar" w:hint="eastAsia"/>
          <w:sz w:val="28"/>
          <w:szCs w:val="28"/>
          <w:rtl/>
        </w:rPr>
        <w:t>ر</w:t>
      </w:r>
      <w:r w:rsidRPr="00C3392D">
        <w:rPr>
          <w:rFonts w:cs="B Zar"/>
          <w:sz w:val="28"/>
          <w:szCs w:val="28"/>
          <w:rtl/>
        </w:rPr>
        <w:t xml:space="preserve"> در ادب</w:t>
      </w:r>
      <w:r w:rsidRPr="00C3392D">
        <w:rPr>
          <w:rFonts w:cs="B Zar" w:hint="cs"/>
          <w:sz w:val="28"/>
          <w:szCs w:val="28"/>
          <w:rtl/>
        </w:rPr>
        <w:t>ی</w:t>
      </w:r>
      <w:r w:rsidRPr="00C3392D">
        <w:rPr>
          <w:rFonts w:cs="B Zar" w:hint="eastAsia"/>
          <w:sz w:val="28"/>
          <w:szCs w:val="28"/>
          <w:rtl/>
        </w:rPr>
        <w:t>ات</w:t>
      </w:r>
      <w:r w:rsidRPr="00C3392D">
        <w:rPr>
          <w:rFonts w:cs="B Zar"/>
          <w:sz w:val="28"/>
          <w:szCs w:val="28"/>
          <w:rtl/>
        </w:rPr>
        <w:t xml:space="preserve"> مربوط به رقابت‌پذ</w:t>
      </w:r>
      <w:r w:rsidRPr="00C3392D">
        <w:rPr>
          <w:rFonts w:cs="B Zar" w:hint="cs"/>
          <w:sz w:val="28"/>
          <w:szCs w:val="28"/>
          <w:rtl/>
        </w:rPr>
        <w:t>ی</w:t>
      </w:r>
      <w:r w:rsidRPr="00C3392D">
        <w:rPr>
          <w:rFonts w:cs="B Zar" w:hint="eastAsia"/>
          <w:sz w:val="28"/>
          <w:szCs w:val="28"/>
          <w:rtl/>
        </w:rPr>
        <w:t>ر</w:t>
      </w:r>
      <w:r w:rsidRPr="00C3392D">
        <w:rPr>
          <w:rFonts w:cs="B Zar" w:hint="cs"/>
          <w:sz w:val="28"/>
          <w:szCs w:val="28"/>
          <w:rtl/>
        </w:rPr>
        <w:t>ی</w:t>
      </w:r>
      <w:r w:rsidRPr="00C3392D">
        <w:rPr>
          <w:rFonts w:cs="B Zar"/>
          <w:sz w:val="28"/>
          <w:szCs w:val="28"/>
          <w:rtl/>
        </w:rPr>
        <w:t xml:space="preserve"> خوشه‌ها</w:t>
      </w:r>
      <w:r w:rsidRPr="00C3392D">
        <w:rPr>
          <w:rFonts w:cs="B Zar" w:hint="cs"/>
          <w:sz w:val="28"/>
          <w:szCs w:val="28"/>
          <w:rtl/>
        </w:rPr>
        <w:t>ی</w:t>
      </w:r>
      <w:r w:rsidRPr="00C3392D">
        <w:rPr>
          <w:rFonts w:cs="B Zar"/>
          <w:sz w:val="28"/>
          <w:szCs w:val="28"/>
          <w:rtl/>
        </w:rPr>
        <w:t xml:space="preserve"> صنعت</w:t>
      </w:r>
      <w:r w:rsidRPr="00C3392D">
        <w:rPr>
          <w:rFonts w:cs="B Zar" w:hint="cs"/>
          <w:sz w:val="28"/>
          <w:szCs w:val="28"/>
          <w:rtl/>
        </w:rPr>
        <w:t>ی</w:t>
      </w:r>
      <w:r w:rsidRPr="00C3392D">
        <w:rPr>
          <w:rFonts w:cs="B Zar"/>
          <w:sz w:val="28"/>
          <w:szCs w:val="28"/>
          <w:rtl/>
        </w:rPr>
        <w:t xml:space="preserve"> و شرا</w:t>
      </w:r>
      <w:r w:rsidRPr="00C3392D">
        <w:rPr>
          <w:rFonts w:cs="B Zar" w:hint="cs"/>
          <w:sz w:val="28"/>
          <w:szCs w:val="28"/>
          <w:rtl/>
        </w:rPr>
        <w:t>ی</w:t>
      </w:r>
      <w:r w:rsidRPr="00C3392D">
        <w:rPr>
          <w:rFonts w:cs="B Zar" w:hint="eastAsia"/>
          <w:sz w:val="28"/>
          <w:szCs w:val="28"/>
          <w:rtl/>
        </w:rPr>
        <w:t>ط</w:t>
      </w:r>
      <w:r w:rsidRPr="00C3392D">
        <w:rPr>
          <w:rFonts w:cs="B Zar"/>
          <w:sz w:val="28"/>
          <w:szCs w:val="28"/>
          <w:rtl/>
        </w:rPr>
        <w:t xml:space="preserve"> مورد ن</w:t>
      </w:r>
      <w:r w:rsidRPr="00C3392D">
        <w:rPr>
          <w:rFonts w:cs="B Zar" w:hint="cs"/>
          <w:sz w:val="28"/>
          <w:szCs w:val="28"/>
          <w:rtl/>
        </w:rPr>
        <w:t>ی</w:t>
      </w:r>
      <w:r w:rsidRPr="00C3392D">
        <w:rPr>
          <w:rFonts w:cs="B Zar" w:hint="eastAsia"/>
          <w:sz w:val="28"/>
          <w:szCs w:val="28"/>
          <w:rtl/>
        </w:rPr>
        <w:t>از</w:t>
      </w:r>
      <w:r w:rsidRPr="00C3392D">
        <w:rPr>
          <w:rFonts w:cs="B Zar"/>
          <w:sz w:val="28"/>
          <w:szCs w:val="28"/>
          <w:rtl/>
        </w:rPr>
        <w:t xml:space="preserve"> برا</w:t>
      </w:r>
      <w:r w:rsidRPr="00C3392D">
        <w:rPr>
          <w:rFonts w:cs="B Zar" w:hint="cs"/>
          <w:sz w:val="28"/>
          <w:szCs w:val="28"/>
          <w:rtl/>
        </w:rPr>
        <w:t>ی</w:t>
      </w:r>
      <w:r w:rsidRPr="00C3392D">
        <w:rPr>
          <w:rFonts w:cs="B Zar"/>
          <w:sz w:val="28"/>
          <w:szCs w:val="28"/>
          <w:rtl/>
        </w:rPr>
        <w:t xml:space="preserve"> رشد خوشه است. تحق</w:t>
      </w:r>
      <w:r w:rsidRPr="00C3392D">
        <w:rPr>
          <w:rFonts w:cs="B Zar" w:hint="cs"/>
          <w:sz w:val="28"/>
          <w:szCs w:val="28"/>
          <w:rtl/>
        </w:rPr>
        <w:t>ی</w:t>
      </w:r>
      <w:r w:rsidRPr="00C3392D">
        <w:rPr>
          <w:rFonts w:cs="B Zar" w:hint="eastAsia"/>
          <w:sz w:val="28"/>
          <w:szCs w:val="28"/>
          <w:rtl/>
        </w:rPr>
        <w:t>قات</w:t>
      </w:r>
      <w:r w:rsidRPr="00C3392D">
        <w:rPr>
          <w:rFonts w:cs="B Zar"/>
          <w:sz w:val="28"/>
          <w:szCs w:val="28"/>
          <w:rtl/>
        </w:rPr>
        <w:t xml:space="preserve"> اخ</w:t>
      </w:r>
      <w:r w:rsidRPr="00C3392D">
        <w:rPr>
          <w:rFonts w:cs="B Zar" w:hint="cs"/>
          <w:sz w:val="28"/>
          <w:szCs w:val="28"/>
          <w:rtl/>
        </w:rPr>
        <w:t>ی</w:t>
      </w:r>
      <w:r w:rsidRPr="00C3392D">
        <w:rPr>
          <w:rFonts w:cs="B Zar" w:hint="eastAsia"/>
          <w:sz w:val="28"/>
          <w:szCs w:val="28"/>
          <w:rtl/>
        </w:rPr>
        <w:t>ر</w:t>
      </w:r>
      <w:r w:rsidRPr="00C3392D">
        <w:rPr>
          <w:rFonts w:cs="B Zar"/>
          <w:sz w:val="28"/>
          <w:szCs w:val="28"/>
          <w:rtl/>
        </w:rPr>
        <w:t xml:space="preserve"> درباره اهم</w:t>
      </w:r>
      <w:r w:rsidRPr="00C3392D">
        <w:rPr>
          <w:rFonts w:cs="B Zar" w:hint="cs"/>
          <w:sz w:val="28"/>
          <w:szCs w:val="28"/>
          <w:rtl/>
        </w:rPr>
        <w:t>ی</w:t>
      </w:r>
      <w:r w:rsidRPr="00C3392D">
        <w:rPr>
          <w:rFonts w:cs="B Zar" w:hint="eastAsia"/>
          <w:sz w:val="28"/>
          <w:szCs w:val="28"/>
          <w:rtl/>
        </w:rPr>
        <w:t>ت</w:t>
      </w:r>
      <w:r w:rsidRPr="00C3392D">
        <w:rPr>
          <w:rFonts w:cs="B Zar"/>
          <w:sz w:val="28"/>
          <w:szCs w:val="28"/>
          <w:rtl/>
        </w:rPr>
        <w:t xml:space="preserve"> هر دو "ه</w:t>
      </w:r>
      <w:r w:rsidRPr="00C3392D">
        <w:rPr>
          <w:rFonts w:cs="B Zar" w:hint="cs"/>
          <w:sz w:val="28"/>
          <w:szCs w:val="28"/>
          <w:rtl/>
        </w:rPr>
        <w:t>ی</w:t>
      </w:r>
      <w:r w:rsidRPr="00C3392D">
        <w:rPr>
          <w:rFonts w:cs="B Zar" w:hint="eastAsia"/>
          <w:sz w:val="28"/>
          <w:szCs w:val="28"/>
          <w:rtl/>
        </w:rPr>
        <w:t>اهو</w:t>
      </w:r>
      <w:r w:rsidRPr="00C3392D">
        <w:rPr>
          <w:rFonts w:cs="B Zar" w:hint="cs"/>
          <w:sz w:val="28"/>
          <w:szCs w:val="28"/>
          <w:rtl/>
        </w:rPr>
        <w:t>ی</w:t>
      </w:r>
      <w:r w:rsidRPr="00C3392D">
        <w:rPr>
          <w:rFonts w:cs="B Zar"/>
          <w:sz w:val="28"/>
          <w:szCs w:val="28"/>
          <w:rtl/>
        </w:rPr>
        <w:t xml:space="preserve"> محل</w:t>
      </w:r>
      <w:r w:rsidRPr="00C3392D">
        <w:rPr>
          <w:rFonts w:cs="B Zar" w:hint="cs"/>
          <w:sz w:val="28"/>
          <w:szCs w:val="28"/>
          <w:rtl/>
        </w:rPr>
        <w:t>ی</w:t>
      </w:r>
      <w:r w:rsidRPr="00C3392D">
        <w:rPr>
          <w:rFonts w:cs="B Zar"/>
          <w:sz w:val="28"/>
          <w:szCs w:val="28"/>
          <w:rtl/>
        </w:rPr>
        <w:t>" و "خطوط لوله جهان</w:t>
      </w:r>
      <w:r w:rsidRPr="00C3392D">
        <w:rPr>
          <w:rFonts w:cs="B Zar" w:hint="cs"/>
          <w:sz w:val="28"/>
          <w:szCs w:val="28"/>
          <w:rtl/>
        </w:rPr>
        <w:t>ی</w:t>
      </w:r>
      <w:r w:rsidRPr="00C3392D">
        <w:rPr>
          <w:rFonts w:cs="B Zar"/>
          <w:sz w:val="28"/>
          <w:szCs w:val="28"/>
          <w:rtl/>
        </w:rPr>
        <w:t>" (باتلت و همکاران</w:t>
      </w:r>
      <w:r w:rsidRPr="00C3392D">
        <w:rPr>
          <w:rFonts w:cs="B Zar" w:hint="eastAsia"/>
          <w:sz w:val="28"/>
          <w:szCs w:val="28"/>
          <w:rtl/>
        </w:rPr>
        <w:t>،</w:t>
      </w:r>
      <w:r w:rsidRPr="00C3392D">
        <w:rPr>
          <w:rFonts w:cs="B Zar"/>
          <w:sz w:val="28"/>
          <w:szCs w:val="28"/>
          <w:rtl/>
        </w:rPr>
        <w:t xml:space="preserve"> 2004) ن</w:t>
      </w:r>
      <w:r w:rsidRPr="00C3392D">
        <w:rPr>
          <w:rFonts w:cs="B Zar" w:hint="cs"/>
          <w:sz w:val="28"/>
          <w:szCs w:val="28"/>
          <w:rtl/>
        </w:rPr>
        <w:t>ی</w:t>
      </w:r>
      <w:r w:rsidRPr="00C3392D">
        <w:rPr>
          <w:rFonts w:cs="B Zar" w:hint="eastAsia"/>
          <w:sz w:val="28"/>
          <w:szCs w:val="28"/>
          <w:rtl/>
        </w:rPr>
        <w:t>ز</w:t>
      </w:r>
      <w:r w:rsidRPr="00C3392D">
        <w:rPr>
          <w:rFonts w:cs="B Zar"/>
          <w:sz w:val="28"/>
          <w:szCs w:val="28"/>
          <w:rtl/>
        </w:rPr>
        <w:t xml:space="preserve"> به و</w:t>
      </w:r>
      <w:r w:rsidRPr="00C3392D">
        <w:rPr>
          <w:rFonts w:cs="B Zar" w:hint="cs"/>
          <w:sz w:val="28"/>
          <w:szCs w:val="28"/>
          <w:rtl/>
        </w:rPr>
        <w:t>ی</w:t>
      </w:r>
      <w:r w:rsidRPr="00C3392D">
        <w:rPr>
          <w:rFonts w:cs="B Zar" w:hint="eastAsia"/>
          <w:sz w:val="28"/>
          <w:szCs w:val="28"/>
          <w:rtl/>
        </w:rPr>
        <w:t>ژه</w:t>
      </w:r>
      <w:r w:rsidRPr="00C3392D">
        <w:rPr>
          <w:rFonts w:cs="B Zar"/>
          <w:sz w:val="28"/>
          <w:szCs w:val="28"/>
          <w:rtl/>
        </w:rPr>
        <w:t xml:space="preserve"> مرتبط م</w:t>
      </w:r>
      <w:r w:rsidRPr="00C3392D">
        <w:rPr>
          <w:rFonts w:cs="B Zar" w:hint="cs"/>
          <w:sz w:val="28"/>
          <w:szCs w:val="28"/>
          <w:rtl/>
        </w:rPr>
        <w:t>ی‌</w:t>
      </w:r>
      <w:r w:rsidRPr="00C3392D">
        <w:rPr>
          <w:rFonts w:cs="B Zar" w:hint="eastAsia"/>
          <w:sz w:val="28"/>
          <w:szCs w:val="28"/>
          <w:rtl/>
        </w:rPr>
        <w:t>باشد</w:t>
      </w:r>
      <w:r w:rsidRPr="00C3392D">
        <w:rPr>
          <w:rFonts w:cs="B Zar"/>
          <w:sz w:val="28"/>
          <w:szCs w:val="28"/>
          <w:rtl/>
        </w:rPr>
        <w:t>. استدلال اساس</w:t>
      </w:r>
      <w:r w:rsidRPr="00C3392D">
        <w:rPr>
          <w:rFonts w:cs="B Zar" w:hint="cs"/>
          <w:sz w:val="28"/>
          <w:szCs w:val="28"/>
          <w:rtl/>
        </w:rPr>
        <w:t>ی</w:t>
      </w:r>
      <w:r w:rsidRPr="00C3392D">
        <w:rPr>
          <w:rFonts w:cs="B Zar"/>
          <w:sz w:val="28"/>
          <w:szCs w:val="28"/>
          <w:rtl/>
        </w:rPr>
        <w:t xml:space="preserve"> ا</w:t>
      </w:r>
      <w:r w:rsidRPr="00C3392D">
        <w:rPr>
          <w:rFonts w:cs="B Zar" w:hint="cs"/>
          <w:sz w:val="28"/>
          <w:szCs w:val="28"/>
          <w:rtl/>
        </w:rPr>
        <w:t>ی</w:t>
      </w:r>
      <w:r w:rsidRPr="00C3392D">
        <w:rPr>
          <w:rFonts w:cs="B Zar" w:hint="eastAsia"/>
          <w:sz w:val="28"/>
          <w:szCs w:val="28"/>
          <w:rtl/>
        </w:rPr>
        <w:t>نجا</w:t>
      </w:r>
      <w:r w:rsidRPr="00C3392D">
        <w:rPr>
          <w:rFonts w:cs="B Zar"/>
          <w:sz w:val="28"/>
          <w:szCs w:val="28"/>
          <w:rtl/>
        </w:rPr>
        <w:t xml:space="preserve">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است که رقابت‌پذ</w:t>
      </w:r>
      <w:r w:rsidRPr="00C3392D">
        <w:rPr>
          <w:rFonts w:cs="B Zar" w:hint="cs"/>
          <w:sz w:val="28"/>
          <w:szCs w:val="28"/>
          <w:rtl/>
        </w:rPr>
        <w:t>ی</w:t>
      </w:r>
      <w:r w:rsidRPr="00C3392D">
        <w:rPr>
          <w:rFonts w:cs="B Zar" w:hint="eastAsia"/>
          <w:sz w:val="28"/>
          <w:szCs w:val="28"/>
          <w:rtl/>
        </w:rPr>
        <w:t>ر</w:t>
      </w:r>
      <w:r w:rsidRPr="00C3392D">
        <w:rPr>
          <w:rFonts w:cs="B Zar" w:hint="cs"/>
          <w:sz w:val="28"/>
          <w:szCs w:val="28"/>
          <w:rtl/>
        </w:rPr>
        <w:t>ی</w:t>
      </w:r>
      <w:r w:rsidRPr="00C3392D">
        <w:rPr>
          <w:rFonts w:cs="B Zar"/>
          <w:sz w:val="28"/>
          <w:szCs w:val="28"/>
          <w:rtl/>
        </w:rPr>
        <w:t xml:space="preserve"> خوشه‌ها تا حد ز</w:t>
      </w:r>
      <w:r w:rsidRPr="00C3392D">
        <w:rPr>
          <w:rFonts w:cs="B Zar" w:hint="cs"/>
          <w:sz w:val="28"/>
          <w:szCs w:val="28"/>
          <w:rtl/>
        </w:rPr>
        <w:t>ی</w:t>
      </w:r>
      <w:r w:rsidRPr="00C3392D">
        <w:rPr>
          <w:rFonts w:cs="B Zar" w:hint="eastAsia"/>
          <w:sz w:val="28"/>
          <w:szCs w:val="28"/>
          <w:rtl/>
        </w:rPr>
        <w:t>اد</w:t>
      </w:r>
      <w:r w:rsidRPr="00C3392D">
        <w:rPr>
          <w:rFonts w:cs="B Zar" w:hint="cs"/>
          <w:sz w:val="28"/>
          <w:szCs w:val="28"/>
          <w:rtl/>
        </w:rPr>
        <w:t>ی</w:t>
      </w:r>
      <w:r w:rsidRPr="00C3392D">
        <w:rPr>
          <w:rFonts w:cs="B Zar"/>
          <w:sz w:val="28"/>
          <w:szCs w:val="28"/>
          <w:rtl/>
        </w:rPr>
        <w:t xml:space="preserve"> وابسته به وجود هر دو "ه</w:t>
      </w:r>
      <w:r w:rsidRPr="00C3392D">
        <w:rPr>
          <w:rFonts w:cs="B Zar" w:hint="cs"/>
          <w:sz w:val="28"/>
          <w:szCs w:val="28"/>
          <w:rtl/>
        </w:rPr>
        <w:t>ی</w:t>
      </w:r>
      <w:r w:rsidRPr="00C3392D">
        <w:rPr>
          <w:rFonts w:cs="B Zar" w:hint="eastAsia"/>
          <w:sz w:val="28"/>
          <w:szCs w:val="28"/>
          <w:rtl/>
        </w:rPr>
        <w:t>اهو</w:t>
      </w:r>
      <w:r w:rsidRPr="00C3392D">
        <w:rPr>
          <w:rFonts w:cs="B Zar" w:hint="cs"/>
          <w:sz w:val="28"/>
          <w:szCs w:val="28"/>
          <w:rtl/>
        </w:rPr>
        <w:t>ی</w:t>
      </w:r>
      <w:r w:rsidRPr="00C3392D">
        <w:rPr>
          <w:rFonts w:cs="B Zar"/>
          <w:sz w:val="28"/>
          <w:szCs w:val="28"/>
          <w:rtl/>
        </w:rPr>
        <w:t xml:space="preserve"> </w:t>
      </w:r>
      <w:r w:rsidRPr="00C3392D">
        <w:rPr>
          <w:rFonts w:cs="B Zar"/>
          <w:sz w:val="28"/>
          <w:szCs w:val="28"/>
          <w:rtl/>
        </w:rPr>
        <w:lastRenderedPageBreak/>
        <w:t>محل</w:t>
      </w:r>
      <w:r w:rsidRPr="00C3392D">
        <w:rPr>
          <w:rFonts w:cs="B Zar" w:hint="cs"/>
          <w:sz w:val="28"/>
          <w:szCs w:val="28"/>
          <w:rtl/>
        </w:rPr>
        <w:t>ی</w:t>
      </w:r>
      <w:r w:rsidRPr="00C3392D">
        <w:rPr>
          <w:rFonts w:cs="B Zar"/>
          <w:sz w:val="28"/>
          <w:szCs w:val="28"/>
          <w:rtl/>
        </w:rPr>
        <w:t>" با ک</w:t>
      </w:r>
      <w:r w:rsidRPr="00C3392D">
        <w:rPr>
          <w:rFonts w:cs="B Zar" w:hint="cs"/>
          <w:sz w:val="28"/>
          <w:szCs w:val="28"/>
          <w:rtl/>
        </w:rPr>
        <w:t>ی</w:t>
      </w:r>
      <w:r w:rsidRPr="00C3392D">
        <w:rPr>
          <w:rFonts w:cs="B Zar" w:hint="eastAsia"/>
          <w:sz w:val="28"/>
          <w:szCs w:val="28"/>
          <w:rtl/>
        </w:rPr>
        <w:t>ف</w:t>
      </w:r>
      <w:r w:rsidRPr="00C3392D">
        <w:rPr>
          <w:rFonts w:cs="B Zar" w:hint="cs"/>
          <w:sz w:val="28"/>
          <w:szCs w:val="28"/>
          <w:rtl/>
        </w:rPr>
        <w:t>ی</w:t>
      </w:r>
      <w:r w:rsidRPr="00C3392D">
        <w:rPr>
          <w:rFonts w:cs="B Zar" w:hint="eastAsia"/>
          <w:sz w:val="28"/>
          <w:szCs w:val="28"/>
          <w:rtl/>
        </w:rPr>
        <w:t>ت</w:t>
      </w:r>
      <w:r w:rsidRPr="00C3392D">
        <w:rPr>
          <w:rFonts w:cs="B Zar"/>
          <w:sz w:val="28"/>
          <w:szCs w:val="28"/>
          <w:rtl/>
        </w:rPr>
        <w:t xml:space="preserve"> بالا و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س</w:t>
      </w:r>
      <w:r w:rsidRPr="00C3392D">
        <w:rPr>
          <w:rFonts w:cs="B Zar" w:hint="cs"/>
          <w:sz w:val="28"/>
          <w:szCs w:val="28"/>
          <w:rtl/>
        </w:rPr>
        <w:t>ی</w:t>
      </w:r>
      <w:r w:rsidRPr="00C3392D">
        <w:rPr>
          <w:rFonts w:cs="B Zar" w:hint="eastAsia"/>
          <w:sz w:val="28"/>
          <w:szCs w:val="28"/>
          <w:rtl/>
        </w:rPr>
        <w:t>ستم</w:t>
      </w:r>
      <w:r w:rsidRPr="00C3392D">
        <w:rPr>
          <w:rFonts w:cs="B Zar"/>
          <w:sz w:val="28"/>
          <w:szCs w:val="28"/>
          <w:rtl/>
        </w:rPr>
        <w:t xml:space="preserve"> توسعه‌</w:t>
      </w:r>
      <w:r w:rsidRPr="00C3392D">
        <w:rPr>
          <w:rFonts w:cs="B Zar" w:hint="cs"/>
          <w:sz w:val="28"/>
          <w:szCs w:val="28"/>
          <w:rtl/>
        </w:rPr>
        <w:t>ی</w:t>
      </w:r>
      <w:r w:rsidRPr="00C3392D">
        <w:rPr>
          <w:rFonts w:cs="B Zar" w:hint="eastAsia"/>
          <w:sz w:val="28"/>
          <w:szCs w:val="28"/>
          <w:rtl/>
        </w:rPr>
        <w:t>افته</w:t>
      </w:r>
      <w:r w:rsidRPr="00C3392D">
        <w:rPr>
          <w:rFonts w:cs="B Zar"/>
          <w:sz w:val="28"/>
          <w:szCs w:val="28"/>
          <w:rtl/>
        </w:rPr>
        <w:t xml:space="preserve"> از "خطوط لوله"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منابع دانش خارج از محل</w:t>
      </w:r>
      <w:r w:rsidRPr="00C3392D">
        <w:rPr>
          <w:rFonts w:cs="B Zar" w:hint="cs"/>
          <w:sz w:val="28"/>
          <w:szCs w:val="28"/>
          <w:rtl/>
        </w:rPr>
        <w:t>ی</w:t>
      </w:r>
      <w:r w:rsidRPr="00C3392D">
        <w:rPr>
          <w:rFonts w:cs="B Zar"/>
          <w:sz w:val="28"/>
          <w:szCs w:val="28"/>
          <w:rtl/>
        </w:rPr>
        <w:t xml:space="preserve"> است که خوشه را به دن</w:t>
      </w:r>
      <w:r w:rsidRPr="00C3392D">
        <w:rPr>
          <w:rFonts w:cs="B Zar" w:hint="cs"/>
          <w:sz w:val="28"/>
          <w:szCs w:val="28"/>
          <w:rtl/>
        </w:rPr>
        <w:t>ی</w:t>
      </w:r>
      <w:r w:rsidRPr="00C3392D">
        <w:rPr>
          <w:rFonts w:cs="B Zar" w:hint="eastAsia"/>
          <w:sz w:val="28"/>
          <w:szCs w:val="28"/>
          <w:rtl/>
        </w:rPr>
        <w:t>ا</w:t>
      </w:r>
      <w:r w:rsidRPr="00C3392D">
        <w:rPr>
          <w:rFonts w:cs="B Zar" w:hint="cs"/>
          <w:sz w:val="28"/>
          <w:szCs w:val="28"/>
          <w:rtl/>
        </w:rPr>
        <w:t>ی</w:t>
      </w:r>
      <w:r w:rsidRPr="00C3392D">
        <w:rPr>
          <w:rFonts w:cs="B Zar"/>
          <w:sz w:val="28"/>
          <w:szCs w:val="28"/>
          <w:rtl/>
        </w:rPr>
        <w:t xml:space="preserve"> خارج متصل م</w:t>
      </w:r>
      <w:r w:rsidRPr="00C3392D">
        <w:rPr>
          <w:rFonts w:cs="B Zar" w:hint="cs"/>
          <w:sz w:val="28"/>
          <w:szCs w:val="28"/>
          <w:rtl/>
        </w:rPr>
        <w:t>ی‌</w:t>
      </w:r>
      <w:r w:rsidRPr="00C3392D">
        <w:rPr>
          <w:rFonts w:cs="B Zar" w:hint="eastAsia"/>
          <w:sz w:val="28"/>
          <w:szCs w:val="28"/>
          <w:rtl/>
        </w:rPr>
        <w:t>کند</w:t>
      </w:r>
      <w:r w:rsidRPr="00C3392D">
        <w:rPr>
          <w:rFonts w:cs="B Zar"/>
          <w:sz w:val="28"/>
          <w:szCs w:val="28"/>
          <w:rtl/>
        </w:rPr>
        <w:t xml:space="preserve"> (با</w:t>
      </w:r>
      <w:r w:rsidRPr="00C3392D">
        <w:rPr>
          <w:rFonts w:cs="B Zar" w:hint="eastAsia"/>
          <w:sz w:val="28"/>
          <w:szCs w:val="28"/>
          <w:rtl/>
        </w:rPr>
        <w:t>تلت</w:t>
      </w:r>
      <w:r w:rsidRPr="00C3392D">
        <w:rPr>
          <w:rFonts w:cs="B Zar"/>
          <w:sz w:val="28"/>
          <w:szCs w:val="28"/>
          <w:rtl/>
        </w:rPr>
        <w:t xml:space="preserve"> و همکاران، 2004؛ باتلت، 2005). </w:t>
      </w:r>
    </w:p>
    <w:p w14:paraId="096A41D0" w14:textId="77777777" w:rsidR="00E535BD" w:rsidRPr="00C3392D" w:rsidRDefault="00E535BD" w:rsidP="00E535BD">
      <w:pPr>
        <w:rPr>
          <w:rFonts w:cs="B Zar"/>
          <w:sz w:val="28"/>
          <w:szCs w:val="28"/>
          <w:rtl/>
        </w:rPr>
      </w:pPr>
    </w:p>
    <w:p w14:paraId="4C6B8089" w14:textId="77777777" w:rsidR="00E535BD" w:rsidRPr="00C3392D" w:rsidRDefault="00E535BD" w:rsidP="00E535BD">
      <w:pPr>
        <w:rPr>
          <w:rFonts w:cs="B Zar"/>
          <w:sz w:val="28"/>
          <w:szCs w:val="28"/>
          <w:rtl/>
        </w:rPr>
      </w:pPr>
      <w:r w:rsidRPr="00C3392D">
        <w:rPr>
          <w:rFonts w:cs="B Zar" w:hint="eastAsia"/>
          <w:sz w:val="28"/>
          <w:szCs w:val="28"/>
          <w:rtl/>
        </w:rPr>
        <w:t>بدون</w:t>
      </w:r>
      <w:r w:rsidRPr="00C3392D">
        <w:rPr>
          <w:rFonts w:cs="B Zar"/>
          <w:sz w:val="28"/>
          <w:szCs w:val="28"/>
          <w:rtl/>
        </w:rPr>
        <w:t xml:space="preserve"> مشارکت کامل با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استدلال، مهم است توجه داشته باش</w:t>
      </w:r>
      <w:r w:rsidRPr="00C3392D">
        <w:rPr>
          <w:rFonts w:cs="B Zar" w:hint="cs"/>
          <w:sz w:val="28"/>
          <w:szCs w:val="28"/>
          <w:rtl/>
        </w:rPr>
        <w:t>ی</w:t>
      </w:r>
      <w:r w:rsidRPr="00C3392D">
        <w:rPr>
          <w:rFonts w:cs="B Zar" w:hint="eastAsia"/>
          <w:sz w:val="28"/>
          <w:szCs w:val="28"/>
          <w:rtl/>
        </w:rPr>
        <w:t>م</w:t>
      </w:r>
      <w:r w:rsidRPr="00C3392D">
        <w:rPr>
          <w:rFonts w:cs="B Zar"/>
          <w:sz w:val="28"/>
          <w:szCs w:val="28"/>
          <w:rtl/>
        </w:rPr>
        <w:t xml:space="preserve"> که نما</w:t>
      </w:r>
      <w:r w:rsidRPr="00C3392D">
        <w:rPr>
          <w:rFonts w:cs="B Zar" w:hint="cs"/>
          <w:sz w:val="28"/>
          <w:szCs w:val="28"/>
          <w:rtl/>
        </w:rPr>
        <w:t>ی</w:t>
      </w:r>
      <w:r w:rsidRPr="00C3392D">
        <w:rPr>
          <w:rFonts w:cs="B Zar" w:hint="eastAsia"/>
          <w:sz w:val="28"/>
          <w:szCs w:val="28"/>
          <w:rtl/>
        </w:rPr>
        <w:t>شگاه‌ها</w:t>
      </w:r>
      <w:r w:rsidRPr="00C3392D">
        <w:rPr>
          <w:rFonts w:cs="B Zar" w:hint="cs"/>
          <w:sz w:val="28"/>
          <w:szCs w:val="28"/>
          <w:rtl/>
        </w:rPr>
        <w:t>ی</w:t>
      </w:r>
      <w:r w:rsidRPr="00C3392D">
        <w:rPr>
          <w:rFonts w:cs="B Zar"/>
          <w:sz w:val="28"/>
          <w:szCs w:val="28"/>
          <w:rtl/>
        </w:rPr>
        <w:t xml:space="preserve"> تجار</w:t>
      </w:r>
      <w:r w:rsidRPr="00C3392D">
        <w:rPr>
          <w:rFonts w:cs="B Zar" w:hint="cs"/>
          <w:sz w:val="28"/>
          <w:szCs w:val="28"/>
          <w:rtl/>
        </w:rPr>
        <w:t>ی</w:t>
      </w:r>
      <w:r w:rsidRPr="00C3392D">
        <w:rPr>
          <w:rFonts w:cs="B Zar"/>
          <w:sz w:val="28"/>
          <w:szCs w:val="28"/>
          <w:rtl/>
        </w:rPr>
        <w:t xml:space="preserve"> ب</w:t>
      </w:r>
      <w:r w:rsidRPr="00C3392D">
        <w:rPr>
          <w:rFonts w:cs="B Zar" w:hint="cs"/>
          <w:sz w:val="28"/>
          <w:szCs w:val="28"/>
          <w:rtl/>
        </w:rPr>
        <w:t>ی</w:t>
      </w:r>
      <w:r w:rsidRPr="00C3392D">
        <w:rPr>
          <w:rFonts w:cs="B Zar" w:hint="eastAsia"/>
          <w:sz w:val="28"/>
          <w:szCs w:val="28"/>
          <w:rtl/>
        </w:rPr>
        <w:t>ن‌الملل</w:t>
      </w:r>
      <w:r w:rsidRPr="00C3392D">
        <w:rPr>
          <w:rFonts w:cs="B Zar" w:hint="cs"/>
          <w:sz w:val="28"/>
          <w:szCs w:val="28"/>
          <w:rtl/>
        </w:rPr>
        <w:t>ی</w:t>
      </w:r>
      <w:r w:rsidRPr="00C3392D">
        <w:rPr>
          <w:rFonts w:cs="B Zar"/>
          <w:sz w:val="28"/>
          <w:szCs w:val="28"/>
          <w:rtl/>
        </w:rPr>
        <w:t xml:space="preserve"> در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ادب</w:t>
      </w:r>
      <w:r w:rsidRPr="00C3392D">
        <w:rPr>
          <w:rFonts w:cs="B Zar" w:hint="cs"/>
          <w:sz w:val="28"/>
          <w:szCs w:val="28"/>
          <w:rtl/>
        </w:rPr>
        <w:t>ی</w:t>
      </w:r>
      <w:r w:rsidRPr="00C3392D">
        <w:rPr>
          <w:rFonts w:cs="B Zar" w:hint="eastAsia"/>
          <w:sz w:val="28"/>
          <w:szCs w:val="28"/>
          <w:rtl/>
        </w:rPr>
        <w:t>ات</w:t>
      </w:r>
      <w:r w:rsidRPr="00C3392D">
        <w:rPr>
          <w:rFonts w:cs="B Zar"/>
          <w:sz w:val="28"/>
          <w:szCs w:val="28"/>
          <w:rtl/>
        </w:rPr>
        <w:t xml:space="preserve"> به عنوان ابزارها</w:t>
      </w:r>
      <w:r w:rsidRPr="00C3392D">
        <w:rPr>
          <w:rFonts w:cs="B Zar" w:hint="cs"/>
          <w:sz w:val="28"/>
          <w:szCs w:val="28"/>
          <w:rtl/>
        </w:rPr>
        <w:t>ی</w:t>
      </w:r>
      <w:r w:rsidRPr="00C3392D">
        <w:rPr>
          <w:rFonts w:cs="B Zar"/>
          <w:sz w:val="28"/>
          <w:szCs w:val="28"/>
          <w:rtl/>
        </w:rPr>
        <w:t xml:space="preserve"> مهم</w:t>
      </w:r>
      <w:r w:rsidRPr="00C3392D">
        <w:rPr>
          <w:rFonts w:cs="B Zar" w:hint="cs"/>
          <w:sz w:val="28"/>
          <w:szCs w:val="28"/>
          <w:rtl/>
        </w:rPr>
        <w:t>ی</w:t>
      </w:r>
      <w:r w:rsidRPr="00C3392D">
        <w:rPr>
          <w:rFonts w:cs="B Zar"/>
          <w:sz w:val="28"/>
          <w:szCs w:val="28"/>
          <w:rtl/>
        </w:rPr>
        <w:t xml:space="preserve"> شناخته شده‌اند که از طر</w:t>
      </w:r>
      <w:r w:rsidRPr="00C3392D">
        <w:rPr>
          <w:rFonts w:cs="B Zar" w:hint="cs"/>
          <w:sz w:val="28"/>
          <w:szCs w:val="28"/>
          <w:rtl/>
        </w:rPr>
        <w:t>ی</w:t>
      </w:r>
      <w:r w:rsidRPr="00C3392D">
        <w:rPr>
          <w:rFonts w:cs="B Zar" w:hint="eastAsia"/>
          <w:sz w:val="28"/>
          <w:szCs w:val="28"/>
          <w:rtl/>
        </w:rPr>
        <w:t>ق</w:t>
      </w:r>
      <w:r w:rsidRPr="00C3392D">
        <w:rPr>
          <w:rFonts w:cs="B Zar"/>
          <w:sz w:val="28"/>
          <w:szCs w:val="28"/>
          <w:rtl/>
        </w:rPr>
        <w:t xml:space="preserve"> آن‌ها ممکن است خطوط لوله جهان</w:t>
      </w:r>
      <w:r w:rsidRPr="00C3392D">
        <w:rPr>
          <w:rFonts w:cs="B Zar" w:hint="cs"/>
          <w:sz w:val="28"/>
          <w:szCs w:val="28"/>
          <w:rtl/>
        </w:rPr>
        <w:t>ی</w:t>
      </w:r>
      <w:r w:rsidRPr="00C3392D">
        <w:rPr>
          <w:rFonts w:cs="B Zar"/>
          <w:sz w:val="28"/>
          <w:szCs w:val="28"/>
          <w:rtl/>
        </w:rPr>
        <w:t xml:space="preserve"> ا</w:t>
      </w:r>
      <w:r w:rsidRPr="00C3392D">
        <w:rPr>
          <w:rFonts w:cs="B Zar" w:hint="cs"/>
          <w:sz w:val="28"/>
          <w:szCs w:val="28"/>
          <w:rtl/>
        </w:rPr>
        <w:t>ی</w:t>
      </w:r>
      <w:r w:rsidRPr="00C3392D">
        <w:rPr>
          <w:rFonts w:cs="B Zar" w:hint="eastAsia"/>
          <w:sz w:val="28"/>
          <w:szCs w:val="28"/>
          <w:rtl/>
        </w:rPr>
        <w:t>جاد</w:t>
      </w:r>
      <w:r w:rsidRPr="00C3392D">
        <w:rPr>
          <w:rFonts w:cs="B Zar"/>
          <w:sz w:val="28"/>
          <w:szCs w:val="28"/>
          <w:rtl/>
        </w:rPr>
        <w:t xml:space="preserve"> شود (ماسکل و همکاران، 2006). همچن</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نما</w:t>
      </w:r>
      <w:r w:rsidRPr="00C3392D">
        <w:rPr>
          <w:rFonts w:cs="B Zar" w:hint="cs"/>
          <w:sz w:val="28"/>
          <w:szCs w:val="28"/>
          <w:rtl/>
        </w:rPr>
        <w:t>ی</w:t>
      </w:r>
      <w:r w:rsidRPr="00C3392D">
        <w:rPr>
          <w:rFonts w:cs="B Zar" w:hint="eastAsia"/>
          <w:sz w:val="28"/>
          <w:szCs w:val="28"/>
          <w:rtl/>
        </w:rPr>
        <w:t>شگاه‌ها</w:t>
      </w:r>
      <w:r w:rsidRPr="00C3392D">
        <w:rPr>
          <w:rFonts w:cs="B Zar" w:hint="cs"/>
          <w:sz w:val="28"/>
          <w:szCs w:val="28"/>
          <w:rtl/>
        </w:rPr>
        <w:t>ی</w:t>
      </w:r>
      <w:r w:rsidRPr="00C3392D">
        <w:rPr>
          <w:rFonts w:cs="B Zar"/>
          <w:sz w:val="28"/>
          <w:szCs w:val="28"/>
          <w:rtl/>
        </w:rPr>
        <w:t xml:space="preserve"> تجار</w:t>
      </w:r>
      <w:r w:rsidRPr="00C3392D">
        <w:rPr>
          <w:rFonts w:cs="B Zar" w:hint="cs"/>
          <w:sz w:val="28"/>
          <w:szCs w:val="28"/>
          <w:rtl/>
        </w:rPr>
        <w:t>ی</w:t>
      </w:r>
      <w:r w:rsidRPr="00C3392D">
        <w:rPr>
          <w:rFonts w:cs="B Zar"/>
          <w:sz w:val="28"/>
          <w:szCs w:val="28"/>
          <w:rtl/>
        </w:rPr>
        <w:t xml:space="preserve"> ب</w:t>
      </w:r>
      <w:r w:rsidRPr="00C3392D">
        <w:rPr>
          <w:rFonts w:cs="B Zar" w:hint="cs"/>
          <w:sz w:val="28"/>
          <w:szCs w:val="28"/>
          <w:rtl/>
        </w:rPr>
        <w:t>ی</w:t>
      </w:r>
      <w:r w:rsidRPr="00C3392D">
        <w:rPr>
          <w:rFonts w:cs="B Zar" w:hint="eastAsia"/>
          <w:sz w:val="28"/>
          <w:szCs w:val="28"/>
          <w:rtl/>
        </w:rPr>
        <w:t>ن‌الملل</w:t>
      </w:r>
      <w:r w:rsidRPr="00C3392D">
        <w:rPr>
          <w:rFonts w:cs="B Zar" w:hint="cs"/>
          <w:sz w:val="28"/>
          <w:szCs w:val="28"/>
          <w:rtl/>
        </w:rPr>
        <w:t>ی</w:t>
      </w:r>
      <w:r w:rsidRPr="00C3392D">
        <w:rPr>
          <w:rFonts w:cs="B Zar"/>
          <w:sz w:val="28"/>
          <w:szCs w:val="28"/>
          <w:rtl/>
        </w:rPr>
        <w:t xml:space="preserve"> - که به عنوان "واسطه‌ها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عمل م</w:t>
      </w:r>
      <w:r w:rsidRPr="00C3392D">
        <w:rPr>
          <w:rFonts w:cs="B Zar" w:hint="cs"/>
          <w:sz w:val="28"/>
          <w:szCs w:val="28"/>
          <w:rtl/>
        </w:rPr>
        <w:t>ی‌</w:t>
      </w:r>
      <w:r w:rsidRPr="00C3392D">
        <w:rPr>
          <w:rFonts w:cs="B Zar" w:hint="eastAsia"/>
          <w:sz w:val="28"/>
          <w:szCs w:val="28"/>
          <w:rtl/>
        </w:rPr>
        <w:t>کنند</w:t>
      </w:r>
      <w:r w:rsidRPr="00C3392D">
        <w:rPr>
          <w:rFonts w:cs="B Zar"/>
          <w:sz w:val="28"/>
          <w:szCs w:val="28"/>
          <w:rtl/>
        </w:rPr>
        <w:t xml:space="preserve"> - ممکن است نقش مهم</w:t>
      </w:r>
      <w:r w:rsidRPr="00C3392D">
        <w:rPr>
          <w:rFonts w:cs="B Zar" w:hint="cs"/>
          <w:sz w:val="28"/>
          <w:szCs w:val="28"/>
          <w:rtl/>
        </w:rPr>
        <w:t>ی</w:t>
      </w:r>
      <w:r w:rsidRPr="00C3392D">
        <w:rPr>
          <w:rFonts w:cs="B Zar"/>
          <w:sz w:val="28"/>
          <w:szCs w:val="28"/>
          <w:rtl/>
        </w:rPr>
        <w:t xml:space="preserve"> در متعادل کردن تأک</w:t>
      </w:r>
      <w:r w:rsidRPr="00C3392D">
        <w:rPr>
          <w:rFonts w:cs="B Zar" w:hint="cs"/>
          <w:sz w:val="28"/>
          <w:szCs w:val="28"/>
          <w:rtl/>
        </w:rPr>
        <w:t>ی</w:t>
      </w:r>
      <w:r w:rsidRPr="00C3392D">
        <w:rPr>
          <w:rFonts w:cs="B Zar" w:hint="eastAsia"/>
          <w:sz w:val="28"/>
          <w:szCs w:val="28"/>
          <w:rtl/>
        </w:rPr>
        <w:t>د</w:t>
      </w:r>
      <w:r w:rsidRPr="00C3392D">
        <w:rPr>
          <w:rFonts w:cs="B Zar" w:hint="cs"/>
          <w:sz w:val="28"/>
          <w:szCs w:val="28"/>
          <w:rtl/>
        </w:rPr>
        <w:t>ی</w:t>
      </w:r>
      <w:r w:rsidRPr="00C3392D">
        <w:rPr>
          <w:rFonts w:cs="B Zar"/>
          <w:sz w:val="28"/>
          <w:szCs w:val="28"/>
          <w:rtl/>
        </w:rPr>
        <w:t xml:space="preserve"> که شرکت‌ها تما</w:t>
      </w:r>
      <w:r w:rsidRPr="00C3392D">
        <w:rPr>
          <w:rFonts w:cs="B Zar" w:hint="cs"/>
          <w:sz w:val="28"/>
          <w:szCs w:val="28"/>
          <w:rtl/>
        </w:rPr>
        <w:t>ی</w:t>
      </w:r>
      <w:r w:rsidRPr="00C3392D">
        <w:rPr>
          <w:rFonts w:cs="B Zar" w:hint="eastAsia"/>
          <w:sz w:val="28"/>
          <w:szCs w:val="28"/>
          <w:rtl/>
        </w:rPr>
        <w:t>ل</w:t>
      </w:r>
      <w:r w:rsidRPr="00C3392D">
        <w:rPr>
          <w:rFonts w:cs="B Zar"/>
          <w:sz w:val="28"/>
          <w:szCs w:val="28"/>
          <w:rtl/>
        </w:rPr>
        <w:t xml:space="preserve"> دارند بر جستجوها</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 xml:space="preserve"> نسبت به اکتشاف</w:t>
      </w:r>
      <w:r w:rsidRPr="00C3392D">
        <w:rPr>
          <w:rFonts w:cs="B Zar" w:hint="cs"/>
          <w:sz w:val="28"/>
          <w:szCs w:val="28"/>
          <w:rtl/>
        </w:rPr>
        <w:t>ی</w:t>
      </w:r>
      <w:r w:rsidRPr="00C3392D">
        <w:rPr>
          <w:rFonts w:cs="B Zar"/>
          <w:sz w:val="28"/>
          <w:szCs w:val="28"/>
          <w:rtl/>
        </w:rPr>
        <w:t xml:space="preserve"> بگذارند ا</w:t>
      </w:r>
      <w:r w:rsidRPr="00C3392D">
        <w:rPr>
          <w:rFonts w:cs="B Zar" w:hint="cs"/>
          <w:sz w:val="28"/>
          <w:szCs w:val="28"/>
          <w:rtl/>
        </w:rPr>
        <w:t>ی</w:t>
      </w:r>
      <w:r w:rsidRPr="00C3392D">
        <w:rPr>
          <w:rFonts w:cs="B Zar" w:hint="eastAsia"/>
          <w:sz w:val="28"/>
          <w:szCs w:val="28"/>
          <w:rtl/>
        </w:rPr>
        <w:t>فا</w:t>
      </w:r>
      <w:r w:rsidRPr="00C3392D">
        <w:rPr>
          <w:rFonts w:cs="B Zar"/>
          <w:sz w:val="28"/>
          <w:szCs w:val="28"/>
          <w:rtl/>
        </w:rPr>
        <w:t xml:space="preserve"> کنند.</w:t>
      </w:r>
    </w:p>
    <w:p w14:paraId="532ED58B" w14:textId="77777777" w:rsidR="00E535BD" w:rsidRPr="00C3392D" w:rsidRDefault="00E535BD" w:rsidP="00E535BD">
      <w:pPr>
        <w:rPr>
          <w:rFonts w:cs="B Zar"/>
          <w:sz w:val="28"/>
          <w:szCs w:val="28"/>
          <w:rtl/>
        </w:rPr>
      </w:pPr>
    </w:p>
    <w:p w14:paraId="46C3242A" w14:textId="77777777" w:rsidR="00E535BD" w:rsidRPr="00011B94" w:rsidRDefault="00E535BD" w:rsidP="00E535BD">
      <w:pPr>
        <w:rPr>
          <w:rFonts w:cs="B Zar"/>
          <w:sz w:val="28"/>
          <w:szCs w:val="28"/>
          <w:rtl/>
        </w:rPr>
      </w:pPr>
      <w:r w:rsidRPr="00C3392D">
        <w:rPr>
          <w:rFonts w:cs="B Zar"/>
          <w:sz w:val="28"/>
          <w:szCs w:val="28"/>
          <w:rtl/>
        </w:rPr>
        <w:t>4.3.2 جستجو</w:t>
      </w:r>
      <w:r w:rsidRPr="00C3392D">
        <w:rPr>
          <w:rFonts w:cs="B Zar" w:hint="cs"/>
          <w:sz w:val="28"/>
          <w:szCs w:val="28"/>
          <w:rtl/>
        </w:rPr>
        <w:t>ی</w:t>
      </w:r>
      <w:r w:rsidRPr="00C3392D">
        <w:rPr>
          <w:rFonts w:cs="B Zar"/>
          <w:sz w:val="28"/>
          <w:szCs w:val="28"/>
          <w:rtl/>
        </w:rPr>
        <w:t xml:space="preserve"> تجرب</w:t>
      </w:r>
      <w:r w:rsidRPr="00C3392D">
        <w:rPr>
          <w:rFonts w:cs="B Zar" w:hint="cs"/>
          <w:sz w:val="28"/>
          <w:szCs w:val="28"/>
          <w:rtl/>
        </w:rPr>
        <w:t>ی</w:t>
      </w:r>
      <w:r w:rsidRPr="00C3392D">
        <w:rPr>
          <w:rFonts w:cs="B Zar"/>
          <w:sz w:val="28"/>
          <w:szCs w:val="28"/>
          <w:rtl/>
        </w:rPr>
        <w:t xml:space="preserve"> در مقابل جستجو</w:t>
      </w:r>
      <w:r w:rsidRPr="00C3392D">
        <w:rPr>
          <w:rFonts w:cs="B Zar" w:hint="cs"/>
          <w:sz w:val="28"/>
          <w:szCs w:val="28"/>
          <w:rtl/>
        </w:rPr>
        <w:t>ی</w:t>
      </w:r>
      <w:r w:rsidRPr="00C3392D">
        <w:rPr>
          <w:rFonts w:cs="B Zar"/>
          <w:sz w:val="28"/>
          <w:szCs w:val="28"/>
          <w:rtl/>
        </w:rPr>
        <w:t xml:space="preserve"> شناخت</w:t>
      </w:r>
      <w:r w:rsidRPr="00C3392D">
        <w:rPr>
          <w:rFonts w:cs="B Zar" w:hint="cs"/>
          <w:sz w:val="28"/>
          <w:szCs w:val="28"/>
          <w:rtl/>
        </w:rPr>
        <w:t>ی</w:t>
      </w:r>
      <w:r w:rsidRPr="00B542E8">
        <w:rPr>
          <w:rFonts w:cs="B Zar"/>
          <w:sz w:val="28"/>
          <w:szCs w:val="28"/>
        </w:rPr>
        <w:br/>
      </w:r>
      <w:r w:rsidRPr="00B542E8">
        <w:rPr>
          <w:rFonts w:cs="B Zar"/>
          <w:sz w:val="28"/>
          <w:szCs w:val="28"/>
        </w:rPr>
        <w:br/>
      </w:r>
      <w:r w:rsidRPr="00011B94">
        <w:rPr>
          <w:rFonts w:cs="B Zar"/>
          <w:sz w:val="28"/>
          <w:szCs w:val="28"/>
          <w:rtl/>
        </w:rPr>
        <w:t>همان‌طور که پ</w:t>
      </w:r>
      <w:r w:rsidRPr="00011B94">
        <w:rPr>
          <w:rFonts w:cs="B Zar" w:hint="cs"/>
          <w:sz w:val="28"/>
          <w:szCs w:val="28"/>
          <w:rtl/>
        </w:rPr>
        <w:t>ی</w:t>
      </w:r>
      <w:r w:rsidRPr="00011B94">
        <w:rPr>
          <w:rFonts w:cs="B Zar" w:hint="eastAsia"/>
          <w:sz w:val="28"/>
          <w:szCs w:val="28"/>
          <w:rtl/>
        </w:rPr>
        <w:t>ش‌تر</w:t>
      </w:r>
      <w:r w:rsidRPr="00011B94">
        <w:rPr>
          <w:rFonts w:cs="B Zar"/>
          <w:sz w:val="28"/>
          <w:szCs w:val="28"/>
          <w:rtl/>
        </w:rPr>
        <w:t xml:space="preserve"> ذکر شد، بعد دوم جستجو (که نسبتاً توجه کمتر</w:t>
      </w:r>
      <w:r w:rsidRPr="00011B94">
        <w:rPr>
          <w:rFonts w:cs="B Zar" w:hint="cs"/>
          <w:sz w:val="28"/>
          <w:szCs w:val="28"/>
          <w:rtl/>
        </w:rPr>
        <w:t>ی</w:t>
      </w:r>
      <w:r w:rsidRPr="00011B94">
        <w:rPr>
          <w:rFonts w:cs="B Zar"/>
          <w:sz w:val="28"/>
          <w:szCs w:val="28"/>
          <w:rtl/>
        </w:rPr>
        <w:t xml:space="preserve"> را در ادب</w:t>
      </w:r>
      <w:r w:rsidRPr="00011B94">
        <w:rPr>
          <w:rFonts w:cs="B Zar" w:hint="cs"/>
          <w:sz w:val="28"/>
          <w:szCs w:val="28"/>
          <w:rtl/>
        </w:rPr>
        <w:t>ی</w:t>
      </w:r>
      <w:r w:rsidRPr="00011B94">
        <w:rPr>
          <w:rFonts w:cs="B Zar" w:hint="eastAsia"/>
          <w:sz w:val="28"/>
          <w:szCs w:val="28"/>
          <w:rtl/>
        </w:rPr>
        <w:t>ات</w:t>
      </w:r>
      <w:r w:rsidRPr="00011B94">
        <w:rPr>
          <w:rFonts w:cs="B Zar"/>
          <w:sz w:val="28"/>
          <w:szCs w:val="28"/>
          <w:rtl/>
        </w:rPr>
        <w:t xml:space="preserve"> به خود جلب کرده‌است) بر چگونگ</w:t>
      </w:r>
      <w:r w:rsidRPr="00011B94">
        <w:rPr>
          <w:rFonts w:cs="B Zar" w:hint="cs"/>
          <w:sz w:val="28"/>
          <w:szCs w:val="28"/>
          <w:rtl/>
        </w:rPr>
        <w:t>ی</w:t>
      </w:r>
      <w:r w:rsidRPr="00011B94">
        <w:rPr>
          <w:rFonts w:cs="B Zar"/>
          <w:sz w:val="28"/>
          <w:szCs w:val="28"/>
          <w:rtl/>
        </w:rPr>
        <w:t xml:space="preserve"> انجام جستجوها متمرکز است. در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مجموعه آثار، توجه و</w:t>
      </w:r>
      <w:r w:rsidRPr="00011B94">
        <w:rPr>
          <w:rFonts w:cs="B Zar" w:hint="cs"/>
          <w:sz w:val="28"/>
          <w:szCs w:val="28"/>
          <w:rtl/>
        </w:rPr>
        <w:t>ی</w:t>
      </w:r>
      <w:r w:rsidRPr="00011B94">
        <w:rPr>
          <w:rFonts w:cs="B Zar" w:hint="eastAsia"/>
          <w:sz w:val="28"/>
          <w:szCs w:val="28"/>
          <w:rtl/>
        </w:rPr>
        <w:t>ژه‌ا</w:t>
      </w:r>
      <w:r w:rsidRPr="00011B94">
        <w:rPr>
          <w:rFonts w:cs="B Zar" w:hint="cs"/>
          <w:sz w:val="28"/>
          <w:szCs w:val="28"/>
          <w:rtl/>
        </w:rPr>
        <w:t>ی</w:t>
      </w:r>
      <w:r w:rsidRPr="00011B94">
        <w:rPr>
          <w:rFonts w:cs="B Zar"/>
          <w:sz w:val="28"/>
          <w:szCs w:val="28"/>
          <w:rtl/>
        </w:rPr>
        <w:t xml:space="preserve"> به اکتشافات جستجو</w:t>
      </w:r>
      <w:r w:rsidRPr="00011B94">
        <w:rPr>
          <w:rFonts w:cs="B Zar" w:hint="cs"/>
          <w:sz w:val="28"/>
          <w:szCs w:val="28"/>
          <w:rtl/>
        </w:rPr>
        <w:t>ی</w:t>
      </w:r>
      <w:r w:rsidRPr="00011B94">
        <w:rPr>
          <w:rFonts w:cs="B Zar"/>
          <w:sz w:val="28"/>
          <w:szCs w:val="28"/>
          <w:rtl/>
        </w:rPr>
        <w:t xml:space="preserve"> شرکت‌ها برا</w:t>
      </w:r>
      <w:r w:rsidRPr="00011B94">
        <w:rPr>
          <w:rFonts w:cs="B Zar" w:hint="cs"/>
          <w:sz w:val="28"/>
          <w:szCs w:val="28"/>
          <w:rtl/>
        </w:rPr>
        <w:t>ی</w:t>
      </w:r>
      <w:r w:rsidRPr="00011B94">
        <w:rPr>
          <w:rFonts w:cs="B Zar"/>
          <w:sz w:val="28"/>
          <w:szCs w:val="28"/>
          <w:rtl/>
        </w:rPr>
        <w:t xml:space="preserve"> تصم</w:t>
      </w:r>
      <w:r w:rsidRPr="00011B94">
        <w:rPr>
          <w:rFonts w:cs="B Zar" w:hint="cs"/>
          <w:sz w:val="28"/>
          <w:szCs w:val="28"/>
          <w:rtl/>
        </w:rPr>
        <w:t>ی</w:t>
      </w:r>
      <w:r w:rsidRPr="00011B94">
        <w:rPr>
          <w:rFonts w:cs="B Zar" w:hint="eastAsia"/>
          <w:sz w:val="28"/>
          <w:szCs w:val="28"/>
          <w:rtl/>
        </w:rPr>
        <w:t>م‌گ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در مورد راه‌حل‌ها</w:t>
      </w:r>
      <w:r w:rsidRPr="00011B94">
        <w:rPr>
          <w:rFonts w:cs="B Zar" w:hint="cs"/>
          <w:sz w:val="28"/>
          <w:szCs w:val="28"/>
          <w:rtl/>
        </w:rPr>
        <w:t>یی</w:t>
      </w:r>
      <w:r w:rsidRPr="00011B94">
        <w:rPr>
          <w:rFonts w:cs="B Zar"/>
          <w:sz w:val="28"/>
          <w:szCs w:val="28"/>
          <w:rtl/>
        </w:rPr>
        <w:t xml:space="preserve"> که ممکن است برا</w:t>
      </w:r>
      <w:r w:rsidRPr="00011B94">
        <w:rPr>
          <w:rFonts w:cs="B Zar" w:hint="cs"/>
          <w:sz w:val="28"/>
          <w:szCs w:val="28"/>
          <w:rtl/>
        </w:rPr>
        <w:t>ی</w:t>
      </w:r>
      <w:r w:rsidRPr="00011B94">
        <w:rPr>
          <w:rFonts w:cs="B Zar"/>
          <w:sz w:val="28"/>
          <w:szCs w:val="28"/>
          <w:rtl/>
        </w:rPr>
        <w:t xml:space="preserve"> آن‌ها مرتب</w:t>
      </w:r>
      <w:r w:rsidRPr="00011B94">
        <w:rPr>
          <w:rFonts w:cs="B Zar" w:hint="eastAsia"/>
          <w:sz w:val="28"/>
          <w:szCs w:val="28"/>
          <w:rtl/>
        </w:rPr>
        <w:t>ط</w:t>
      </w:r>
      <w:r w:rsidRPr="00011B94">
        <w:rPr>
          <w:rFonts w:cs="B Zar"/>
          <w:sz w:val="28"/>
          <w:szCs w:val="28"/>
          <w:rtl/>
        </w:rPr>
        <w:t xml:space="preserve"> باشد و همچن</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خاص درگ</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شود</w:t>
      </w:r>
      <w:r w:rsidRPr="00011B94">
        <w:rPr>
          <w:rFonts w:cs="B Zar"/>
          <w:sz w:val="28"/>
          <w:szCs w:val="28"/>
          <w:rtl/>
        </w:rPr>
        <w:t xml:space="preserve"> (</w:t>
      </w:r>
      <w:proofErr w:type="spellStart"/>
      <w:r w:rsidRPr="00011B94">
        <w:rPr>
          <w:rFonts w:cs="B Zar"/>
          <w:sz w:val="28"/>
          <w:szCs w:val="28"/>
        </w:rPr>
        <w:t>Gavetti</w:t>
      </w:r>
      <w:proofErr w:type="spellEnd"/>
      <w:r w:rsidRPr="00011B94">
        <w:rPr>
          <w:rFonts w:cs="B Zar"/>
          <w:sz w:val="28"/>
          <w:szCs w:val="28"/>
        </w:rPr>
        <w:t xml:space="preserve"> &amp; Levinthal, </w:t>
      </w:r>
      <w:r w:rsidRPr="00011B94">
        <w:rPr>
          <w:rFonts w:cs="B Zar"/>
          <w:sz w:val="28"/>
          <w:szCs w:val="28"/>
          <w:rtl/>
        </w:rPr>
        <w:t>2000</w:t>
      </w:r>
      <w:r w:rsidRPr="00011B94">
        <w:rPr>
          <w:rFonts w:cs="B Zar"/>
          <w:sz w:val="28"/>
          <w:szCs w:val="28"/>
        </w:rPr>
        <w:t xml:space="preserve">; </w:t>
      </w:r>
      <w:proofErr w:type="spellStart"/>
      <w:r w:rsidRPr="00011B94">
        <w:rPr>
          <w:rFonts w:cs="B Zar"/>
          <w:sz w:val="28"/>
          <w:szCs w:val="28"/>
        </w:rPr>
        <w:t>Gavetti</w:t>
      </w:r>
      <w:proofErr w:type="spellEnd"/>
      <w:r w:rsidRPr="00011B94">
        <w:rPr>
          <w:rFonts w:cs="B Zar"/>
          <w:sz w:val="28"/>
          <w:szCs w:val="28"/>
        </w:rPr>
        <w:t xml:space="preserve"> &amp; Rivkin, </w:t>
      </w:r>
      <w:r w:rsidRPr="00011B94">
        <w:rPr>
          <w:rFonts w:cs="B Zar"/>
          <w:sz w:val="28"/>
          <w:szCs w:val="28"/>
          <w:rtl/>
        </w:rPr>
        <w:t>2007</w:t>
      </w:r>
      <w:r w:rsidRPr="00011B94">
        <w:rPr>
          <w:rFonts w:cs="B Zar"/>
          <w:sz w:val="28"/>
          <w:szCs w:val="28"/>
        </w:rPr>
        <w:t xml:space="preserve">; Lopez-Vega et al., </w:t>
      </w:r>
      <w:r w:rsidRPr="00011B94">
        <w:rPr>
          <w:rFonts w:cs="B Zar"/>
          <w:sz w:val="28"/>
          <w:szCs w:val="28"/>
          <w:rtl/>
        </w:rPr>
        <w:t>2016). دو نوع اصل</w:t>
      </w:r>
      <w:r w:rsidRPr="00011B94">
        <w:rPr>
          <w:rFonts w:cs="B Zar" w:hint="cs"/>
          <w:sz w:val="28"/>
          <w:szCs w:val="28"/>
          <w:rtl/>
        </w:rPr>
        <w:t>ی</w:t>
      </w:r>
      <w:r w:rsidRPr="00011B94">
        <w:rPr>
          <w:rFonts w:cs="B Zar"/>
          <w:sz w:val="28"/>
          <w:szCs w:val="28"/>
          <w:rtl/>
        </w:rPr>
        <w:t xml:space="preserve"> جستجو در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ادب</w:t>
      </w:r>
      <w:r w:rsidRPr="00011B94">
        <w:rPr>
          <w:rFonts w:cs="B Zar" w:hint="cs"/>
          <w:sz w:val="28"/>
          <w:szCs w:val="28"/>
          <w:rtl/>
        </w:rPr>
        <w:t>ی</w:t>
      </w:r>
      <w:r w:rsidRPr="00011B94">
        <w:rPr>
          <w:rFonts w:cs="B Zar" w:hint="eastAsia"/>
          <w:sz w:val="28"/>
          <w:szCs w:val="28"/>
          <w:rtl/>
        </w:rPr>
        <w:t>ات</w:t>
      </w:r>
      <w:r w:rsidRPr="00011B94">
        <w:rPr>
          <w:rFonts w:cs="B Zar"/>
          <w:sz w:val="28"/>
          <w:szCs w:val="28"/>
          <w:rtl/>
        </w:rPr>
        <w:t xml:space="preserve"> عبارتند از: تجرب</w:t>
      </w:r>
      <w:r w:rsidRPr="00011B94">
        <w:rPr>
          <w:rFonts w:cs="B Zar" w:hint="cs"/>
          <w:sz w:val="28"/>
          <w:szCs w:val="28"/>
          <w:rtl/>
        </w:rPr>
        <w:t>ی</w:t>
      </w:r>
      <w:r w:rsidRPr="00011B94">
        <w:rPr>
          <w:rFonts w:cs="B Zar"/>
          <w:sz w:val="28"/>
          <w:szCs w:val="28"/>
          <w:rtl/>
        </w:rPr>
        <w:t xml:space="preserve"> و شناخت</w:t>
      </w:r>
      <w:r w:rsidRPr="00011B94">
        <w:rPr>
          <w:rFonts w:cs="B Zar" w:hint="cs"/>
          <w:sz w:val="28"/>
          <w:szCs w:val="28"/>
          <w:rtl/>
        </w:rPr>
        <w:t>ی</w:t>
      </w:r>
      <w:r w:rsidRPr="00011B94">
        <w:rPr>
          <w:rFonts w:cs="B Zar"/>
          <w:sz w:val="28"/>
          <w:szCs w:val="28"/>
          <w:rtl/>
        </w:rPr>
        <w:t>.</w:t>
      </w:r>
    </w:p>
    <w:p w14:paraId="474F43F6" w14:textId="77777777" w:rsidR="00E535BD" w:rsidRPr="00011B94" w:rsidRDefault="00E535BD" w:rsidP="00E535BD">
      <w:pPr>
        <w:rPr>
          <w:rFonts w:cs="B Zar"/>
          <w:sz w:val="28"/>
          <w:szCs w:val="28"/>
          <w:rtl/>
        </w:rPr>
      </w:pPr>
    </w:p>
    <w:p w14:paraId="46EF1300" w14:textId="77777777" w:rsidR="00E535BD" w:rsidRPr="00011B94" w:rsidRDefault="00E535BD" w:rsidP="00E535BD">
      <w:pPr>
        <w:rPr>
          <w:rFonts w:cs="B Zar"/>
          <w:sz w:val="28"/>
          <w:szCs w:val="28"/>
          <w:rtl/>
        </w:rPr>
      </w:pPr>
      <w:r w:rsidRPr="00011B94">
        <w:rPr>
          <w:rFonts w:cs="B Zar" w:hint="eastAsia"/>
          <w:sz w:val="28"/>
          <w:szCs w:val="28"/>
          <w:rtl/>
        </w:rPr>
        <w:t>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مبتن</w:t>
      </w:r>
      <w:r w:rsidRPr="00011B94">
        <w:rPr>
          <w:rFonts w:cs="B Zar" w:hint="cs"/>
          <w:sz w:val="28"/>
          <w:szCs w:val="28"/>
          <w:rtl/>
        </w:rPr>
        <w:t>ی</w:t>
      </w:r>
      <w:r w:rsidRPr="00011B94">
        <w:rPr>
          <w:rFonts w:cs="B Zar"/>
          <w:sz w:val="28"/>
          <w:szCs w:val="28"/>
          <w:rtl/>
        </w:rPr>
        <w:t xml:space="preserve"> بر تجربه) به جستجو</w:t>
      </w:r>
      <w:r w:rsidRPr="00011B94">
        <w:rPr>
          <w:rFonts w:cs="B Zar" w:hint="cs"/>
          <w:sz w:val="28"/>
          <w:szCs w:val="28"/>
          <w:rtl/>
        </w:rPr>
        <w:t>ی</w:t>
      </w:r>
      <w:r w:rsidRPr="00011B94">
        <w:rPr>
          <w:rFonts w:cs="B Zar"/>
          <w:sz w:val="28"/>
          <w:szCs w:val="28"/>
          <w:rtl/>
        </w:rPr>
        <w:t xml:space="preserve"> راه‌حل‌ها از طر</w:t>
      </w:r>
      <w:r w:rsidRPr="00011B94">
        <w:rPr>
          <w:rFonts w:cs="B Zar" w:hint="cs"/>
          <w:sz w:val="28"/>
          <w:szCs w:val="28"/>
          <w:rtl/>
        </w:rPr>
        <w:t>ی</w:t>
      </w:r>
      <w:r w:rsidRPr="00011B94">
        <w:rPr>
          <w:rFonts w:cs="B Zar" w:hint="eastAsia"/>
          <w:sz w:val="28"/>
          <w:szCs w:val="28"/>
          <w:rtl/>
        </w:rPr>
        <w:t>ق</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w:t>
      </w:r>
      <w:r w:rsidRPr="00011B94">
        <w:rPr>
          <w:rFonts w:cs="B Zar"/>
          <w:sz w:val="28"/>
          <w:szCs w:val="28"/>
          <w:rtl/>
        </w:rPr>
        <w:t xml:space="preserve"> "آزمون و خطا" اشاره دارد؛ جا</w:t>
      </w:r>
      <w:r w:rsidRPr="00011B94">
        <w:rPr>
          <w:rFonts w:cs="B Zar" w:hint="cs"/>
          <w:sz w:val="28"/>
          <w:szCs w:val="28"/>
          <w:rtl/>
        </w:rPr>
        <w:t>یی</w:t>
      </w:r>
      <w:r w:rsidRPr="00011B94">
        <w:rPr>
          <w:rFonts w:cs="B Zar"/>
          <w:sz w:val="28"/>
          <w:szCs w:val="28"/>
          <w:rtl/>
        </w:rPr>
        <w:t xml:space="preserve"> که شرکت‌ها در م</w:t>
      </w:r>
      <w:r w:rsidRPr="00011B94">
        <w:rPr>
          <w:rFonts w:cs="B Zar" w:hint="cs"/>
          <w:sz w:val="28"/>
          <w:szCs w:val="28"/>
          <w:rtl/>
        </w:rPr>
        <w:t>ی</w:t>
      </w:r>
      <w:r w:rsidRPr="00011B94">
        <w:rPr>
          <w:rFonts w:cs="B Zar" w:hint="eastAsia"/>
          <w:sz w:val="28"/>
          <w:szCs w:val="28"/>
          <w:rtl/>
        </w:rPr>
        <w:t>ان</w:t>
      </w:r>
      <w:r w:rsidRPr="00011B94">
        <w:rPr>
          <w:rFonts w:cs="B Zar"/>
          <w:sz w:val="28"/>
          <w:szCs w:val="28"/>
          <w:rtl/>
        </w:rPr>
        <w:t xml:space="preserve"> جا</w:t>
      </w:r>
      <w:r w:rsidRPr="00011B94">
        <w:rPr>
          <w:rFonts w:cs="B Zar" w:hint="cs"/>
          <w:sz w:val="28"/>
          <w:szCs w:val="28"/>
          <w:rtl/>
        </w:rPr>
        <w:t>ی</w:t>
      </w:r>
      <w:r w:rsidRPr="00011B94">
        <w:rPr>
          <w:rFonts w:cs="B Zar" w:hint="eastAsia"/>
          <w:sz w:val="28"/>
          <w:szCs w:val="28"/>
          <w:rtl/>
        </w:rPr>
        <w:t>گز</w:t>
      </w:r>
      <w:r w:rsidRPr="00011B94">
        <w:rPr>
          <w:rFonts w:cs="B Zar" w:hint="cs"/>
          <w:sz w:val="28"/>
          <w:szCs w:val="28"/>
          <w:rtl/>
        </w:rPr>
        <w:t>ی</w:t>
      </w:r>
      <w:r w:rsidRPr="00011B94">
        <w:rPr>
          <w:rFonts w:cs="B Zar" w:hint="eastAsia"/>
          <w:sz w:val="28"/>
          <w:szCs w:val="28"/>
          <w:rtl/>
        </w:rPr>
        <w:t>ن‌ها</w:t>
      </w:r>
      <w:r w:rsidRPr="00011B94">
        <w:rPr>
          <w:rFonts w:cs="B Zar" w:hint="cs"/>
          <w:sz w:val="28"/>
          <w:szCs w:val="28"/>
          <w:rtl/>
        </w:rPr>
        <w:t>ی</w:t>
      </w:r>
      <w:r w:rsidRPr="00011B94">
        <w:rPr>
          <w:rFonts w:cs="B Zar"/>
          <w:sz w:val="28"/>
          <w:szCs w:val="28"/>
          <w:rtl/>
        </w:rPr>
        <w:t xml:space="preserve"> مختلف موجود برا</w:t>
      </w:r>
      <w:r w:rsidRPr="00011B94">
        <w:rPr>
          <w:rFonts w:cs="B Zar" w:hint="cs"/>
          <w:sz w:val="28"/>
          <w:szCs w:val="28"/>
          <w:rtl/>
        </w:rPr>
        <w:t>ی</w:t>
      </w:r>
      <w:r w:rsidRPr="00011B94">
        <w:rPr>
          <w:rFonts w:cs="B Zar"/>
          <w:sz w:val="28"/>
          <w:szCs w:val="28"/>
          <w:rtl/>
        </w:rPr>
        <w:t xml:space="preserve"> خود آزما</w:t>
      </w:r>
      <w:r w:rsidRPr="00011B94">
        <w:rPr>
          <w:rFonts w:cs="B Zar" w:hint="cs"/>
          <w:sz w:val="28"/>
          <w:szCs w:val="28"/>
          <w:rtl/>
        </w:rPr>
        <w:t>ی</w:t>
      </w:r>
      <w:r w:rsidRPr="00011B94">
        <w:rPr>
          <w:rFonts w:cs="B Zar" w:hint="eastAsia"/>
          <w:sz w:val="28"/>
          <w:szCs w:val="28"/>
          <w:rtl/>
        </w:rPr>
        <w:t>ش</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xml:space="preserve"> بازخورد در</w:t>
      </w:r>
      <w:r w:rsidRPr="00011B94">
        <w:rPr>
          <w:rFonts w:cs="B Zar" w:hint="cs"/>
          <w:sz w:val="28"/>
          <w:szCs w:val="28"/>
          <w:rtl/>
        </w:rPr>
        <w:t>ی</w:t>
      </w:r>
      <w:r w:rsidRPr="00011B94">
        <w:rPr>
          <w:rFonts w:cs="B Zar" w:hint="eastAsia"/>
          <w:sz w:val="28"/>
          <w:szCs w:val="28"/>
          <w:rtl/>
        </w:rPr>
        <w:t>افت</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xml:space="preserve"> و بر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اساس به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بازخورد پاسخ م</w:t>
      </w:r>
      <w:r w:rsidRPr="00011B94">
        <w:rPr>
          <w:rFonts w:cs="B Zar" w:hint="cs"/>
          <w:sz w:val="28"/>
          <w:szCs w:val="28"/>
          <w:rtl/>
        </w:rPr>
        <w:t>ی‌</w:t>
      </w:r>
      <w:r w:rsidRPr="00011B94">
        <w:rPr>
          <w:rFonts w:cs="B Zar" w:hint="eastAsia"/>
          <w:sz w:val="28"/>
          <w:szCs w:val="28"/>
          <w:rtl/>
        </w:rPr>
        <w:t>دهند</w:t>
      </w:r>
      <w:r w:rsidRPr="00011B94">
        <w:rPr>
          <w:rFonts w:cs="B Zar"/>
          <w:sz w:val="28"/>
          <w:szCs w:val="28"/>
          <w:rtl/>
        </w:rPr>
        <w:t xml:space="preserve"> (به عنوان مثال، </w:t>
      </w:r>
      <w:r w:rsidRPr="00011B94">
        <w:rPr>
          <w:rFonts w:cs="B Zar"/>
          <w:sz w:val="28"/>
          <w:szCs w:val="28"/>
        </w:rPr>
        <w:t xml:space="preserve">March &amp; Simon, </w:t>
      </w:r>
      <w:r w:rsidRPr="00011B94">
        <w:rPr>
          <w:rFonts w:cs="B Zar"/>
          <w:sz w:val="28"/>
          <w:szCs w:val="28"/>
          <w:rtl/>
        </w:rPr>
        <w:t>1958</w:t>
      </w:r>
      <w:r w:rsidRPr="00011B94">
        <w:rPr>
          <w:rFonts w:cs="B Zar"/>
          <w:sz w:val="28"/>
          <w:szCs w:val="28"/>
        </w:rPr>
        <w:t xml:space="preserve">; </w:t>
      </w:r>
      <w:proofErr w:type="spellStart"/>
      <w:r w:rsidRPr="00011B94">
        <w:rPr>
          <w:rFonts w:cs="B Zar"/>
          <w:sz w:val="28"/>
          <w:szCs w:val="28"/>
        </w:rPr>
        <w:t>Cyert</w:t>
      </w:r>
      <w:proofErr w:type="spellEnd"/>
      <w:r w:rsidRPr="00011B94">
        <w:rPr>
          <w:rFonts w:cs="B Zar"/>
          <w:sz w:val="28"/>
          <w:szCs w:val="28"/>
        </w:rPr>
        <w:t xml:space="preserve"> &amp; March, </w:t>
      </w:r>
      <w:r w:rsidRPr="00011B94">
        <w:rPr>
          <w:rFonts w:cs="B Zar"/>
          <w:sz w:val="28"/>
          <w:szCs w:val="28"/>
          <w:rtl/>
        </w:rPr>
        <w:t>1963</w:t>
      </w:r>
      <w:r w:rsidRPr="00011B94">
        <w:rPr>
          <w:rFonts w:cs="B Zar"/>
          <w:sz w:val="28"/>
          <w:szCs w:val="28"/>
        </w:rPr>
        <w:t xml:space="preserve">; Nelson &amp; Winter, </w:t>
      </w:r>
      <w:r w:rsidRPr="00011B94">
        <w:rPr>
          <w:rFonts w:cs="B Zar"/>
          <w:sz w:val="28"/>
          <w:szCs w:val="28"/>
          <w:rtl/>
        </w:rPr>
        <w:t>1982</w:t>
      </w:r>
      <w:r w:rsidRPr="00011B94">
        <w:rPr>
          <w:rFonts w:cs="B Zar"/>
          <w:sz w:val="28"/>
          <w:szCs w:val="28"/>
        </w:rPr>
        <w:t xml:space="preserve">; Hsieh et al., </w:t>
      </w:r>
      <w:r w:rsidRPr="00011B94">
        <w:rPr>
          <w:rFonts w:cs="B Zar"/>
          <w:sz w:val="28"/>
          <w:szCs w:val="28"/>
          <w:rtl/>
        </w:rPr>
        <w:t>2007 را بب</w:t>
      </w:r>
      <w:r w:rsidRPr="00011B94">
        <w:rPr>
          <w:rFonts w:cs="B Zar" w:hint="cs"/>
          <w:sz w:val="28"/>
          <w:szCs w:val="28"/>
          <w:rtl/>
        </w:rPr>
        <w:t>ی</w:t>
      </w:r>
      <w:r w:rsidRPr="00011B94">
        <w:rPr>
          <w:rFonts w:cs="B Zar" w:hint="eastAsia"/>
          <w:sz w:val="28"/>
          <w:szCs w:val="28"/>
          <w:rtl/>
        </w:rPr>
        <w:t>ن</w:t>
      </w:r>
      <w:r w:rsidRPr="00011B94">
        <w:rPr>
          <w:rFonts w:cs="B Zar" w:hint="cs"/>
          <w:sz w:val="28"/>
          <w:szCs w:val="28"/>
          <w:rtl/>
        </w:rPr>
        <w:t>ی</w:t>
      </w:r>
      <w:r w:rsidRPr="00011B94">
        <w:rPr>
          <w:rFonts w:cs="B Zar" w:hint="eastAsia"/>
          <w:sz w:val="28"/>
          <w:szCs w:val="28"/>
          <w:rtl/>
        </w:rPr>
        <w:t>د</w:t>
      </w:r>
      <w:r w:rsidRPr="00011B94">
        <w:rPr>
          <w:rFonts w:cs="B Zar"/>
          <w:sz w:val="28"/>
          <w:szCs w:val="28"/>
          <w:rtl/>
        </w:rPr>
        <w:t>).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به عنوان "نگاه به گذشته" توص</w:t>
      </w:r>
      <w:r w:rsidRPr="00011B94">
        <w:rPr>
          <w:rFonts w:cs="B Zar" w:hint="cs"/>
          <w:sz w:val="28"/>
          <w:szCs w:val="28"/>
          <w:rtl/>
        </w:rPr>
        <w:t>ی</w:t>
      </w:r>
      <w:r w:rsidRPr="00011B94">
        <w:rPr>
          <w:rFonts w:cs="B Zar" w:hint="eastAsia"/>
          <w:sz w:val="28"/>
          <w:szCs w:val="28"/>
          <w:rtl/>
        </w:rPr>
        <w:t>ف</w:t>
      </w:r>
      <w:r w:rsidRPr="00011B94">
        <w:rPr>
          <w:rFonts w:cs="B Zar"/>
          <w:sz w:val="28"/>
          <w:szCs w:val="28"/>
          <w:rtl/>
        </w:rPr>
        <w:t xml:space="preserve"> شده‌است (</w:t>
      </w:r>
      <w:proofErr w:type="spellStart"/>
      <w:r w:rsidRPr="00011B94">
        <w:rPr>
          <w:rFonts w:cs="B Zar"/>
          <w:sz w:val="28"/>
          <w:szCs w:val="28"/>
        </w:rPr>
        <w:t>Gavetti</w:t>
      </w:r>
      <w:proofErr w:type="spellEnd"/>
      <w:r w:rsidRPr="00011B94">
        <w:rPr>
          <w:rFonts w:cs="B Zar"/>
          <w:sz w:val="28"/>
          <w:szCs w:val="28"/>
        </w:rPr>
        <w:t xml:space="preserve"> &amp; Levinthal, </w:t>
      </w:r>
      <w:r w:rsidRPr="00011B94">
        <w:rPr>
          <w:rFonts w:cs="B Zar"/>
          <w:sz w:val="28"/>
          <w:szCs w:val="28"/>
          <w:rtl/>
        </w:rPr>
        <w:t>2000)؛ به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معنا که برا</w:t>
      </w:r>
      <w:r w:rsidRPr="00011B94">
        <w:rPr>
          <w:rFonts w:cs="B Zar" w:hint="cs"/>
          <w:sz w:val="28"/>
          <w:szCs w:val="28"/>
          <w:rtl/>
        </w:rPr>
        <w:t>ی</w:t>
      </w:r>
      <w:r w:rsidRPr="00011B94">
        <w:rPr>
          <w:rFonts w:cs="B Zar"/>
          <w:sz w:val="28"/>
          <w:szCs w:val="28"/>
          <w:rtl/>
        </w:rPr>
        <w:t xml:space="preserve"> هدا</w:t>
      </w:r>
      <w:r w:rsidRPr="00011B94">
        <w:rPr>
          <w:rFonts w:cs="B Zar" w:hint="cs"/>
          <w:sz w:val="28"/>
          <w:szCs w:val="28"/>
          <w:rtl/>
        </w:rPr>
        <w:t>ی</w:t>
      </w:r>
      <w:r w:rsidRPr="00011B94">
        <w:rPr>
          <w:rFonts w:cs="B Zar" w:hint="eastAsia"/>
          <w:sz w:val="28"/>
          <w:szCs w:val="28"/>
          <w:rtl/>
        </w:rPr>
        <w:t>ت</w:t>
      </w:r>
      <w:r w:rsidRPr="00011B94">
        <w:rPr>
          <w:rFonts w:cs="B Zar"/>
          <w:sz w:val="28"/>
          <w:szCs w:val="28"/>
          <w:rtl/>
        </w:rPr>
        <w:t xml:space="preserve"> اقدامات آت</w:t>
      </w:r>
      <w:r w:rsidRPr="00011B94">
        <w:rPr>
          <w:rFonts w:cs="B Zar" w:hint="cs"/>
          <w:sz w:val="28"/>
          <w:szCs w:val="28"/>
          <w:rtl/>
        </w:rPr>
        <w:t>ی</w:t>
      </w:r>
      <w:r w:rsidRPr="00011B94">
        <w:rPr>
          <w:rFonts w:cs="B Zar"/>
          <w:sz w:val="28"/>
          <w:szCs w:val="28"/>
          <w:rtl/>
        </w:rPr>
        <w:t xml:space="preserve"> و اعمال راه‌حل‌ها به بازخورد مستق</w:t>
      </w:r>
      <w:r w:rsidRPr="00011B94">
        <w:rPr>
          <w:rFonts w:cs="B Zar" w:hint="cs"/>
          <w:sz w:val="28"/>
          <w:szCs w:val="28"/>
          <w:rtl/>
        </w:rPr>
        <w:t>ی</w:t>
      </w:r>
      <w:r w:rsidRPr="00011B94">
        <w:rPr>
          <w:rFonts w:cs="B Zar" w:hint="eastAsia"/>
          <w:sz w:val="28"/>
          <w:szCs w:val="28"/>
          <w:rtl/>
        </w:rPr>
        <w:t>م</w:t>
      </w:r>
      <w:r w:rsidRPr="00011B94">
        <w:rPr>
          <w:rFonts w:cs="B Zar"/>
          <w:sz w:val="28"/>
          <w:szCs w:val="28"/>
          <w:rtl/>
        </w:rPr>
        <w:t xml:space="preserve"> از مح</w:t>
      </w:r>
      <w:r w:rsidRPr="00011B94">
        <w:rPr>
          <w:rFonts w:cs="B Zar" w:hint="cs"/>
          <w:sz w:val="28"/>
          <w:szCs w:val="28"/>
          <w:rtl/>
        </w:rPr>
        <w:t>ی</w:t>
      </w:r>
      <w:r w:rsidRPr="00011B94">
        <w:rPr>
          <w:rFonts w:cs="B Zar" w:hint="eastAsia"/>
          <w:sz w:val="28"/>
          <w:szCs w:val="28"/>
          <w:rtl/>
        </w:rPr>
        <w:t>ط</w:t>
      </w:r>
      <w:r w:rsidRPr="00011B94">
        <w:rPr>
          <w:rFonts w:cs="B Zar"/>
          <w:sz w:val="28"/>
          <w:szCs w:val="28"/>
          <w:rtl/>
        </w:rPr>
        <w:t xml:space="preserve"> مت</w:t>
      </w:r>
      <w:r w:rsidRPr="00011B94">
        <w:rPr>
          <w:rFonts w:cs="B Zar" w:hint="eastAsia"/>
          <w:sz w:val="28"/>
          <w:szCs w:val="28"/>
          <w:rtl/>
        </w:rPr>
        <w:t>ک</w:t>
      </w:r>
      <w:r w:rsidRPr="00011B94">
        <w:rPr>
          <w:rFonts w:cs="B Zar" w:hint="cs"/>
          <w:sz w:val="28"/>
          <w:szCs w:val="28"/>
          <w:rtl/>
        </w:rPr>
        <w:t>ی</w:t>
      </w:r>
      <w:r w:rsidRPr="00011B94">
        <w:rPr>
          <w:rFonts w:cs="B Zar"/>
          <w:sz w:val="28"/>
          <w:szCs w:val="28"/>
          <w:rtl/>
        </w:rPr>
        <w:t xml:space="preserve"> است.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نوع جستجو با فرآ</w:t>
      </w:r>
      <w:r w:rsidRPr="00011B94">
        <w:rPr>
          <w:rFonts w:cs="B Zar" w:hint="cs"/>
          <w:sz w:val="28"/>
          <w:szCs w:val="28"/>
          <w:rtl/>
        </w:rPr>
        <w:t>ی</w:t>
      </w:r>
      <w:r w:rsidRPr="00011B94">
        <w:rPr>
          <w:rFonts w:cs="B Zar" w:hint="eastAsia"/>
          <w:sz w:val="28"/>
          <w:szCs w:val="28"/>
          <w:rtl/>
        </w:rPr>
        <w:t>ند</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ادگ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با انجام" (</w:t>
      </w:r>
      <w:r w:rsidRPr="00011B94">
        <w:rPr>
          <w:rFonts w:cs="B Zar"/>
          <w:sz w:val="28"/>
          <w:szCs w:val="28"/>
        </w:rPr>
        <w:t xml:space="preserve">Pisano, </w:t>
      </w:r>
      <w:r w:rsidRPr="00011B94">
        <w:rPr>
          <w:rFonts w:cs="B Zar"/>
          <w:sz w:val="28"/>
          <w:szCs w:val="28"/>
          <w:rtl/>
        </w:rPr>
        <w:t>1994) مشخص م</w:t>
      </w:r>
      <w:r w:rsidRPr="00011B94">
        <w:rPr>
          <w:rFonts w:cs="B Zar" w:hint="cs"/>
          <w:sz w:val="28"/>
          <w:szCs w:val="28"/>
          <w:rtl/>
        </w:rPr>
        <w:t>ی‌</w:t>
      </w:r>
      <w:r w:rsidRPr="00011B94">
        <w:rPr>
          <w:rFonts w:cs="B Zar" w:hint="eastAsia"/>
          <w:sz w:val="28"/>
          <w:szCs w:val="28"/>
          <w:rtl/>
        </w:rPr>
        <w:t>شود</w:t>
      </w:r>
      <w:r w:rsidRPr="00011B94">
        <w:rPr>
          <w:rFonts w:cs="B Zar"/>
          <w:sz w:val="28"/>
          <w:szCs w:val="28"/>
          <w:rtl/>
        </w:rPr>
        <w:t xml:space="preserve"> که به موجب آن شرکت (در حال</w:t>
      </w:r>
      <w:r w:rsidRPr="00011B94">
        <w:rPr>
          <w:rFonts w:cs="B Zar" w:hint="cs"/>
          <w:sz w:val="28"/>
          <w:szCs w:val="28"/>
          <w:rtl/>
        </w:rPr>
        <w:t>ی</w:t>
      </w:r>
      <w:r w:rsidRPr="00011B94">
        <w:rPr>
          <w:rFonts w:cs="B Zar"/>
          <w:sz w:val="28"/>
          <w:szCs w:val="28"/>
          <w:rtl/>
        </w:rPr>
        <w:t xml:space="preserve"> که در متن </w:t>
      </w:r>
      <w:r w:rsidRPr="00011B94">
        <w:rPr>
          <w:rFonts w:cs="B Zar" w:hint="cs"/>
          <w:sz w:val="28"/>
          <w:szCs w:val="28"/>
          <w:rtl/>
        </w:rPr>
        <w:t>ی</w:t>
      </w:r>
      <w:r w:rsidRPr="00011B94">
        <w:rPr>
          <w:rFonts w:cs="B Zar" w:hint="eastAsia"/>
          <w:sz w:val="28"/>
          <w:szCs w:val="28"/>
          <w:rtl/>
        </w:rPr>
        <w:t>ادگ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مربوطه قرار دارد) ب</w:t>
      </w:r>
      <w:r w:rsidRPr="00011B94">
        <w:rPr>
          <w:rFonts w:cs="B Zar" w:hint="cs"/>
          <w:sz w:val="28"/>
          <w:szCs w:val="28"/>
          <w:rtl/>
        </w:rPr>
        <w:t>ی</w:t>
      </w:r>
      <w:r w:rsidRPr="00011B94">
        <w:rPr>
          <w:rFonts w:cs="B Zar" w:hint="eastAsia"/>
          <w:sz w:val="28"/>
          <w:szCs w:val="28"/>
          <w:rtl/>
        </w:rPr>
        <w:t>نش</w:t>
      </w:r>
      <w:r w:rsidRPr="00011B94">
        <w:rPr>
          <w:rFonts w:cs="B Zar" w:hint="cs"/>
          <w:sz w:val="28"/>
          <w:szCs w:val="28"/>
          <w:rtl/>
        </w:rPr>
        <w:t>ی</w:t>
      </w:r>
      <w:r w:rsidRPr="00011B94">
        <w:rPr>
          <w:rFonts w:cs="B Zar"/>
          <w:sz w:val="28"/>
          <w:szCs w:val="28"/>
          <w:rtl/>
        </w:rPr>
        <w:t xml:space="preserve"> در مورد ا</w:t>
      </w:r>
      <w:r w:rsidRPr="00011B94">
        <w:rPr>
          <w:rFonts w:cs="B Zar" w:hint="cs"/>
          <w:sz w:val="28"/>
          <w:szCs w:val="28"/>
          <w:rtl/>
        </w:rPr>
        <w:t>ی</w:t>
      </w:r>
      <w:r w:rsidRPr="00011B94">
        <w:rPr>
          <w:rFonts w:cs="B Zar" w:hint="eastAsia"/>
          <w:sz w:val="28"/>
          <w:szCs w:val="28"/>
          <w:rtl/>
        </w:rPr>
        <w:t>نکه</w:t>
      </w:r>
      <w:r w:rsidRPr="00011B94">
        <w:rPr>
          <w:rFonts w:cs="B Zar"/>
          <w:sz w:val="28"/>
          <w:szCs w:val="28"/>
          <w:rtl/>
        </w:rPr>
        <w:t xml:space="preserve"> چه راه‌حل‌ها</w:t>
      </w:r>
      <w:r w:rsidRPr="00011B94">
        <w:rPr>
          <w:rFonts w:cs="B Zar" w:hint="cs"/>
          <w:sz w:val="28"/>
          <w:szCs w:val="28"/>
          <w:rtl/>
        </w:rPr>
        <w:t>یی</w:t>
      </w:r>
      <w:r w:rsidRPr="00011B94">
        <w:rPr>
          <w:rFonts w:cs="B Zar"/>
          <w:sz w:val="28"/>
          <w:szCs w:val="28"/>
          <w:rtl/>
        </w:rPr>
        <w:t xml:space="preserve"> ممکن است عمل</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مطلوب باشند، جمع‌آور</w:t>
      </w:r>
      <w:r w:rsidRPr="00011B94">
        <w:rPr>
          <w:rFonts w:cs="B Zar" w:hint="cs"/>
          <w:sz w:val="28"/>
          <w:szCs w:val="28"/>
          <w:rtl/>
        </w:rPr>
        <w:t>ی</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کند</w:t>
      </w:r>
      <w:r w:rsidRPr="00011B94">
        <w:rPr>
          <w:rFonts w:cs="B Zar"/>
          <w:sz w:val="28"/>
          <w:szCs w:val="28"/>
          <w:rtl/>
        </w:rPr>
        <w:t>.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همچن</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به عنوان ارز</w:t>
      </w:r>
      <w:r w:rsidRPr="00011B94">
        <w:rPr>
          <w:rFonts w:cs="B Zar" w:hint="cs"/>
          <w:sz w:val="28"/>
          <w:szCs w:val="28"/>
          <w:rtl/>
        </w:rPr>
        <w:t>ی</w:t>
      </w:r>
      <w:r w:rsidRPr="00011B94">
        <w:rPr>
          <w:rFonts w:cs="B Zar" w:hint="eastAsia"/>
          <w:sz w:val="28"/>
          <w:szCs w:val="28"/>
          <w:rtl/>
        </w:rPr>
        <w:t>اب</w:t>
      </w:r>
      <w:r w:rsidRPr="00011B94">
        <w:rPr>
          <w:rFonts w:cs="B Zar" w:hint="cs"/>
          <w:sz w:val="28"/>
          <w:szCs w:val="28"/>
          <w:rtl/>
        </w:rPr>
        <w:t>ی</w:t>
      </w:r>
      <w:r w:rsidRPr="00011B94">
        <w:rPr>
          <w:rFonts w:cs="B Zar"/>
          <w:sz w:val="28"/>
          <w:szCs w:val="28"/>
          <w:rtl/>
        </w:rPr>
        <w:t xml:space="preserve"> "آنلا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جا</w:t>
      </w:r>
      <w:r w:rsidRPr="00011B94">
        <w:rPr>
          <w:rFonts w:cs="B Zar" w:hint="cs"/>
          <w:sz w:val="28"/>
          <w:szCs w:val="28"/>
          <w:rtl/>
        </w:rPr>
        <w:t>ی</w:t>
      </w:r>
      <w:r w:rsidRPr="00011B94">
        <w:rPr>
          <w:rFonts w:cs="B Zar" w:hint="eastAsia"/>
          <w:sz w:val="28"/>
          <w:szCs w:val="28"/>
          <w:rtl/>
        </w:rPr>
        <w:t>گز</w:t>
      </w:r>
      <w:r w:rsidRPr="00011B94">
        <w:rPr>
          <w:rFonts w:cs="B Zar" w:hint="cs"/>
          <w:sz w:val="28"/>
          <w:szCs w:val="28"/>
          <w:rtl/>
        </w:rPr>
        <w:t>ی</w:t>
      </w:r>
      <w:r w:rsidRPr="00011B94">
        <w:rPr>
          <w:rFonts w:cs="B Zar" w:hint="eastAsia"/>
          <w:sz w:val="28"/>
          <w:szCs w:val="28"/>
          <w:rtl/>
        </w:rPr>
        <w:t>ن‌ها</w:t>
      </w:r>
      <w:r w:rsidRPr="00011B94">
        <w:rPr>
          <w:rFonts w:cs="B Zar"/>
          <w:sz w:val="28"/>
          <w:szCs w:val="28"/>
          <w:rtl/>
        </w:rPr>
        <w:t xml:space="preserve"> توص</w:t>
      </w:r>
      <w:r w:rsidRPr="00011B94">
        <w:rPr>
          <w:rFonts w:cs="B Zar" w:hint="cs"/>
          <w:sz w:val="28"/>
          <w:szCs w:val="28"/>
          <w:rtl/>
        </w:rPr>
        <w:t>ی</w:t>
      </w:r>
      <w:r w:rsidRPr="00011B94">
        <w:rPr>
          <w:rFonts w:cs="B Zar" w:hint="eastAsia"/>
          <w:sz w:val="28"/>
          <w:szCs w:val="28"/>
          <w:rtl/>
        </w:rPr>
        <w:t>ف</w:t>
      </w:r>
      <w:r w:rsidRPr="00011B94">
        <w:rPr>
          <w:rFonts w:cs="B Zar"/>
          <w:sz w:val="28"/>
          <w:szCs w:val="28"/>
          <w:rtl/>
        </w:rPr>
        <w:t xml:space="preserve"> شده‌است، ز</w:t>
      </w:r>
      <w:r w:rsidRPr="00011B94">
        <w:rPr>
          <w:rFonts w:cs="B Zar" w:hint="cs"/>
          <w:sz w:val="28"/>
          <w:szCs w:val="28"/>
          <w:rtl/>
        </w:rPr>
        <w:t>ی</w:t>
      </w:r>
      <w:r w:rsidRPr="00011B94">
        <w:rPr>
          <w:rFonts w:cs="B Zar" w:hint="eastAsia"/>
          <w:sz w:val="28"/>
          <w:szCs w:val="28"/>
          <w:rtl/>
        </w:rPr>
        <w:t>را</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ذاتاً حداقل </w:t>
      </w:r>
      <w:r w:rsidRPr="00011B94">
        <w:rPr>
          <w:rFonts w:cs="B Zar"/>
          <w:sz w:val="28"/>
          <w:szCs w:val="28"/>
          <w:rtl/>
        </w:rPr>
        <w:lastRenderedPageBreak/>
        <w:t>به اجرا</w:t>
      </w:r>
      <w:r w:rsidRPr="00011B94">
        <w:rPr>
          <w:rFonts w:cs="B Zar" w:hint="cs"/>
          <w:sz w:val="28"/>
          <w:szCs w:val="28"/>
          <w:rtl/>
        </w:rPr>
        <w:t>ی</w:t>
      </w:r>
      <w:r w:rsidRPr="00011B94">
        <w:rPr>
          <w:rFonts w:cs="B Zar"/>
          <w:sz w:val="28"/>
          <w:szCs w:val="28"/>
          <w:rtl/>
        </w:rPr>
        <w:t xml:space="preserve"> جزئ</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جا</w:t>
      </w:r>
      <w:r w:rsidRPr="00011B94">
        <w:rPr>
          <w:rFonts w:cs="B Zar" w:hint="cs"/>
          <w:sz w:val="28"/>
          <w:szCs w:val="28"/>
          <w:rtl/>
        </w:rPr>
        <w:t>ی</w:t>
      </w:r>
      <w:r w:rsidRPr="00011B94">
        <w:rPr>
          <w:rFonts w:cs="B Zar" w:hint="eastAsia"/>
          <w:sz w:val="28"/>
          <w:szCs w:val="28"/>
          <w:rtl/>
        </w:rPr>
        <w:t>گز</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برا</w:t>
      </w:r>
      <w:r w:rsidRPr="00011B94">
        <w:rPr>
          <w:rFonts w:cs="B Zar" w:hint="cs"/>
          <w:sz w:val="28"/>
          <w:szCs w:val="28"/>
          <w:rtl/>
        </w:rPr>
        <w:t>ی</w:t>
      </w:r>
      <w:r w:rsidRPr="00011B94">
        <w:rPr>
          <w:rFonts w:cs="B Zar"/>
          <w:sz w:val="28"/>
          <w:szCs w:val="28"/>
          <w:rtl/>
        </w:rPr>
        <w:t xml:space="preserve"> ارز</w:t>
      </w:r>
      <w:r w:rsidRPr="00011B94">
        <w:rPr>
          <w:rFonts w:cs="B Zar" w:hint="cs"/>
          <w:sz w:val="28"/>
          <w:szCs w:val="28"/>
          <w:rtl/>
        </w:rPr>
        <w:t>ی</w:t>
      </w:r>
      <w:r w:rsidRPr="00011B94">
        <w:rPr>
          <w:rFonts w:cs="B Zar" w:hint="eastAsia"/>
          <w:sz w:val="28"/>
          <w:szCs w:val="28"/>
          <w:rtl/>
        </w:rPr>
        <w:t>اب</w:t>
      </w:r>
      <w:r w:rsidRPr="00011B94">
        <w:rPr>
          <w:rFonts w:cs="B Zar" w:hint="cs"/>
          <w:sz w:val="28"/>
          <w:szCs w:val="28"/>
          <w:rtl/>
        </w:rPr>
        <w:t>ی</w:t>
      </w:r>
      <w:r w:rsidRPr="00011B94">
        <w:rPr>
          <w:rFonts w:cs="B Zar"/>
          <w:sz w:val="28"/>
          <w:szCs w:val="28"/>
          <w:rtl/>
        </w:rPr>
        <w:t xml:space="preserve"> اثربخش</w:t>
      </w:r>
      <w:r w:rsidRPr="00011B94">
        <w:rPr>
          <w:rFonts w:cs="B Zar" w:hint="cs"/>
          <w:sz w:val="28"/>
          <w:szCs w:val="28"/>
          <w:rtl/>
        </w:rPr>
        <w:t>ی</w:t>
      </w:r>
      <w:r w:rsidRPr="00011B94">
        <w:rPr>
          <w:rFonts w:cs="B Zar"/>
          <w:sz w:val="28"/>
          <w:szCs w:val="28"/>
          <w:rtl/>
        </w:rPr>
        <w:t xml:space="preserve"> آن ن</w:t>
      </w:r>
      <w:r w:rsidRPr="00011B94">
        <w:rPr>
          <w:rFonts w:cs="B Zar" w:hint="cs"/>
          <w:sz w:val="28"/>
          <w:szCs w:val="28"/>
          <w:rtl/>
        </w:rPr>
        <w:t>ی</w:t>
      </w:r>
      <w:r w:rsidRPr="00011B94">
        <w:rPr>
          <w:rFonts w:cs="B Zar" w:hint="eastAsia"/>
          <w:sz w:val="28"/>
          <w:szCs w:val="28"/>
          <w:rtl/>
        </w:rPr>
        <w:t>از</w:t>
      </w:r>
      <w:r w:rsidRPr="00011B94">
        <w:rPr>
          <w:rFonts w:cs="B Zar"/>
          <w:sz w:val="28"/>
          <w:szCs w:val="28"/>
          <w:rtl/>
        </w:rPr>
        <w:t xml:space="preserve"> دارند" (</w:t>
      </w:r>
      <w:proofErr w:type="spellStart"/>
      <w:r w:rsidRPr="00011B94">
        <w:rPr>
          <w:rFonts w:cs="B Zar"/>
          <w:sz w:val="28"/>
          <w:szCs w:val="28"/>
        </w:rPr>
        <w:t>Gavetti</w:t>
      </w:r>
      <w:proofErr w:type="spellEnd"/>
      <w:r w:rsidRPr="00011B94">
        <w:rPr>
          <w:rFonts w:cs="B Zar"/>
          <w:sz w:val="28"/>
          <w:szCs w:val="28"/>
        </w:rPr>
        <w:t xml:space="preserve"> &amp; Levinthal, </w:t>
      </w:r>
      <w:r w:rsidRPr="00011B94">
        <w:rPr>
          <w:rFonts w:cs="B Zar"/>
          <w:sz w:val="28"/>
          <w:szCs w:val="28"/>
          <w:rtl/>
        </w:rPr>
        <w:t>2000</w:t>
      </w:r>
      <w:r w:rsidRPr="00011B94">
        <w:rPr>
          <w:rFonts w:cs="B Zar"/>
          <w:sz w:val="28"/>
          <w:szCs w:val="28"/>
        </w:rPr>
        <w:t xml:space="preserve">, </w:t>
      </w:r>
      <w:r w:rsidRPr="00011B94">
        <w:rPr>
          <w:rFonts w:cs="B Zar"/>
          <w:sz w:val="28"/>
          <w:szCs w:val="28"/>
          <w:rtl/>
        </w:rPr>
        <w:t>115). به عبارت د</w:t>
      </w:r>
      <w:r w:rsidRPr="00011B94">
        <w:rPr>
          <w:rFonts w:cs="B Zar" w:hint="cs"/>
          <w:sz w:val="28"/>
          <w:szCs w:val="28"/>
          <w:rtl/>
        </w:rPr>
        <w:t>ی</w:t>
      </w:r>
      <w:r w:rsidRPr="00011B94">
        <w:rPr>
          <w:rFonts w:cs="B Zar" w:hint="eastAsia"/>
          <w:sz w:val="28"/>
          <w:szCs w:val="28"/>
          <w:rtl/>
        </w:rPr>
        <w:t>گر،</w:t>
      </w:r>
      <w:r w:rsidRPr="00011B94">
        <w:rPr>
          <w:rFonts w:cs="B Zar"/>
          <w:sz w:val="28"/>
          <w:szCs w:val="28"/>
          <w:rtl/>
        </w:rPr>
        <w:t xml:space="preserve"> انتخاب</w:t>
      </w:r>
      <w:r w:rsidRPr="00011B94">
        <w:rPr>
          <w:rFonts w:cs="B Zar" w:hint="cs"/>
          <w:sz w:val="28"/>
          <w:szCs w:val="28"/>
          <w:rtl/>
        </w:rPr>
        <w:t>ی</w:t>
      </w:r>
      <w:r w:rsidRPr="00011B94">
        <w:rPr>
          <w:rFonts w:cs="B Zar"/>
          <w:sz w:val="28"/>
          <w:szCs w:val="28"/>
          <w:rtl/>
        </w:rPr>
        <w:t xml:space="preserve"> انجام م</w:t>
      </w:r>
      <w:r w:rsidRPr="00011B94">
        <w:rPr>
          <w:rFonts w:cs="B Zar" w:hint="cs"/>
          <w:sz w:val="28"/>
          <w:szCs w:val="28"/>
          <w:rtl/>
        </w:rPr>
        <w:t>ی‌</w:t>
      </w:r>
      <w:r w:rsidRPr="00011B94">
        <w:rPr>
          <w:rFonts w:cs="B Zar" w:hint="eastAsia"/>
          <w:sz w:val="28"/>
          <w:szCs w:val="28"/>
          <w:rtl/>
        </w:rPr>
        <w:t>شود،</w:t>
      </w:r>
      <w:r w:rsidRPr="00011B94">
        <w:rPr>
          <w:rFonts w:cs="B Zar"/>
          <w:sz w:val="28"/>
          <w:szCs w:val="28"/>
          <w:rtl/>
        </w:rPr>
        <w:t xml:space="preserve"> پ</w:t>
      </w:r>
      <w:r w:rsidRPr="00011B94">
        <w:rPr>
          <w:rFonts w:cs="B Zar" w:hint="cs"/>
          <w:sz w:val="28"/>
          <w:szCs w:val="28"/>
          <w:rtl/>
        </w:rPr>
        <w:t>ی</w:t>
      </w:r>
      <w:r w:rsidRPr="00011B94">
        <w:rPr>
          <w:rFonts w:cs="B Zar" w:hint="eastAsia"/>
          <w:sz w:val="28"/>
          <w:szCs w:val="28"/>
          <w:rtl/>
        </w:rPr>
        <w:t>امدها</w:t>
      </w:r>
      <w:r w:rsidRPr="00011B94">
        <w:rPr>
          <w:rFonts w:cs="B Zar" w:hint="cs"/>
          <w:sz w:val="28"/>
          <w:szCs w:val="28"/>
          <w:rtl/>
        </w:rPr>
        <w:t>ی</w:t>
      </w:r>
      <w:r w:rsidRPr="00011B94">
        <w:rPr>
          <w:rFonts w:cs="B Zar"/>
          <w:sz w:val="28"/>
          <w:szCs w:val="28"/>
          <w:rtl/>
        </w:rPr>
        <w:t xml:space="preserve"> آن انتخاب احساس م</w:t>
      </w:r>
      <w:r w:rsidRPr="00011B94">
        <w:rPr>
          <w:rFonts w:cs="B Zar" w:hint="cs"/>
          <w:sz w:val="28"/>
          <w:szCs w:val="28"/>
          <w:rtl/>
        </w:rPr>
        <w:t>ی‌</w:t>
      </w:r>
      <w:r w:rsidRPr="00011B94">
        <w:rPr>
          <w:rFonts w:cs="B Zar" w:hint="eastAsia"/>
          <w:sz w:val="28"/>
          <w:szCs w:val="28"/>
          <w:rtl/>
        </w:rPr>
        <w:t>شود</w:t>
      </w:r>
      <w:r w:rsidRPr="00011B94">
        <w:rPr>
          <w:rFonts w:cs="B Zar"/>
          <w:sz w:val="28"/>
          <w:szCs w:val="28"/>
          <w:rtl/>
        </w:rPr>
        <w:t xml:space="preserve"> و تجد</w:t>
      </w:r>
      <w:r w:rsidRPr="00011B94">
        <w:rPr>
          <w:rFonts w:cs="B Zar" w:hint="cs"/>
          <w:sz w:val="28"/>
          <w:szCs w:val="28"/>
          <w:rtl/>
        </w:rPr>
        <w:t>ی</w:t>
      </w:r>
      <w:r w:rsidRPr="00011B94">
        <w:rPr>
          <w:rFonts w:cs="B Zar" w:hint="eastAsia"/>
          <w:sz w:val="28"/>
          <w:szCs w:val="28"/>
          <w:rtl/>
        </w:rPr>
        <w:t>د</w:t>
      </w:r>
      <w:r w:rsidRPr="00011B94">
        <w:rPr>
          <w:rFonts w:cs="B Zar"/>
          <w:sz w:val="28"/>
          <w:szCs w:val="28"/>
          <w:rtl/>
        </w:rPr>
        <w:t xml:space="preserve"> نظرها</w:t>
      </w:r>
      <w:r w:rsidRPr="00011B94">
        <w:rPr>
          <w:rFonts w:cs="B Zar" w:hint="cs"/>
          <w:sz w:val="28"/>
          <w:szCs w:val="28"/>
          <w:rtl/>
        </w:rPr>
        <w:t>یی</w:t>
      </w:r>
      <w:r w:rsidRPr="00011B94">
        <w:rPr>
          <w:rFonts w:cs="B Zar"/>
          <w:sz w:val="28"/>
          <w:szCs w:val="28"/>
          <w:rtl/>
        </w:rPr>
        <w:t xml:space="preserve"> در انتخاب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اقدام اول</w:t>
      </w:r>
      <w:r w:rsidRPr="00011B94">
        <w:rPr>
          <w:rFonts w:cs="B Zar" w:hint="cs"/>
          <w:sz w:val="28"/>
          <w:szCs w:val="28"/>
          <w:rtl/>
        </w:rPr>
        <w:t>ی</w:t>
      </w:r>
      <w:r w:rsidRPr="00011B94">
        <w:rPr>
          <w:rFonts w:cs="B Zar" w:hint="eastAsia"/>
          <w:sz w:val="28"/>
          <w:szCs w:val="28"/>
          <w:rtl/>
        </w:rPr>
        <w:t>ه</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تواند</w:t>
      </w:r>
      <w:r w:rsidRPr="00011B94">
        <w:rPr>
          <w:rFonts w:cs="B Zar"/>
          <w:sz w:val="28"/>
          <w:szCs w:val="28"/>
          <w:rtl/>
        </w:rPr>
        <w:t xml:space="preserve"> متعاقباً انجام شود (</w:t>
      </w:r>
      <w:r w:rsidRPr="00011B94">
        <w:rPr>
          <w:rFonts w:cs="B Zar"/>
          <w:sz w:val="28"/>
          <w:szCs w:val="28"/>
        </w:rPr>
        <w:t xml:space="preserve">Levitt &amp; March, </w:t>
      </w:r>
      <w:r w:rsidRPr="00011B94">
        <w:rPr>
          <w:rFonts w:cs="B Zar"/>
          <w:sz w:val="28"/>
          <w:szCs w:val="28"/>
          <w:rtl/>
        </w:rPr>
        <w:t>1988</w:t>
      </w:r>
      <w:r w:rsidRPr="00011B94">
        <w:rPr>
          <w:rFonts w:cs="B Zar"/>
          <w:sz w:val="28"/>
          <w:szCs w:val="28"/>
        </w:rPr>
        <w:t xml:space="preserve">; </w:t>
      </w:r>
      <w:proofErr w:type="spellStart"/>
      <w:r w:rsidRPr="00011B94">
        <w:rPr>
          <w:rFonts w:cs="B Zar"/>
          <w:sz w:val="28"/>
          <w:szCs w:val="28"/>
        </w:rPr>
        <w:t>Gavetti</w:t>
      </w:r>
      <w:proofErr w:type="spellEnd"/>
      <w:r w:rsidRPr="00011B94">
        <w:rPr>
          <w:rFonts w:cs="B Zar"/>
          <w:sz w:val="28"/>
          <w:szCs w:val="28"/>
        </w:rPr>
        <w:t xml:space="preserve"> &amp; Levinthal, </w:t>
      </w:r>
      <w:r w:rsidRPr="00011B94">
        <w:rPr>
          <w:rFonts w:cs="B Zar"/>
          <w:sz w:val="28"/>
          <w:szCs w:val="28"/>
          <w:rtl/>
        </w:rPr>
        <w:t>2000). "توسعه روال" نمونه خوب</w:t>
      </w:r>
      <w:r w:rsidRPr="00011B94">
        <w:rPr>
          <w:rFonts w:cs="B Zar" w:hint="cs"/>
          <w:sz w:val="28"/>
          <w:szCs w:val="28"/>
          <w:rtl/>
        </w:rPr>
        <w:t>ی</w:t>
      </w:r>
      <w:r w:rsidRPr="00011B94">
        <w:rPr>
          <w:rFonts w:cs="B Zar"/>
          <w:sz w:val="28"/>
          <w:szCs w:val="28"/>
          <w:rtl/>
        </w:rPr>
        <w:t xml:space="preserve"> از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است (</w:t>
      </w:r>
      <w:r w:rsidRPr="00011B94">
        <w:rPr>
          <w:rFonts w:cs="B Zar"/>
          <w:sz w:val="28"/>
          <w:szCs w:val="28"/>
        </w:rPr>
        <w:t xml:space="preserve">Nelson &amp; Winter, </w:t>
      </w:r>
      <w:r w:rsidRPr="00011B94">
        <w:rPr>
          <w:rFonts w:cs="B Zar"/>
          <w:sz w:val="28"/>
          <w:szCs w:val="28"/>
          <w:rtl/>
        </w:rPr>
        <w:t xml:space="preserve">1982). با </w:t>
      </w:r>
      <w:r w:rsidRPr="00011B94">
        <w:rPr>
          <w:rFonts w:cs="B Zar" w:hint="cs"/>
          <w:sz w:val="28"/>
          <w:szCs w:val="28"/>
          <w:rtl/>
        </w:rPr>
        <w:t>ی</w:t>
      </w:r>
      <w:r w:rsidRPr="00011B94">
        <w:rPr>
          <w:rFonts w:cs="B Zar" w:hint="eastAsia"/>
          <w:sz w:val="28"/>
          <w:szCs w:val="28"/>
          <w:rtl/>
        </w:rPr>
        <w:t>ادآور</w:t>
      </w:r>
      <w:r w:rsidRPr="00011B94">
        <w:rPr>
          <w:rFonts w:cs="B Zar" w:hint="cs"/>
          <w:sz w:val="28"/>
          <w:szCs w:val="28"/>
          <w:rtl/>
        </w:rPr>
        <w:t>ی</w:t>
      </w:r>
      <w:r w:rsidRPr="00011B94">
        <w:rPr>
          <w:rFonts w:cs="B Zar"/>
          <w:sz w:val="28"/>
          <w:szCs w:val="28"/>
          <w:rtl/>
        </w:rPr>
        <w:t xml:space="preserve"> بحث مدل سطل زباله در بالا،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ن</w:t>
      </w:r>
      <w:r w:rsidRPr="00011B94">
        <w:rPr>
          <w:rFonts w:cs="B Zar" w:hint="cs"/>
          <w:sz w:val="28"/>
          <w:szCs w:val="28"/>
          <w:rtl/>
        </w:rPr>
        <w:t>ی</w:t>
      </w:r>
      <w:r w:rsidRPr="00011B94">
        <w:rPr>
          <w:rFonts w:cs="B Zar" w:hint="eastAsia"/>
          <w:sz w:val="28"/>
          <w:szCs w:val="28"/>
          <w:rtl/>
        </w:rPr>
        <w:t>ز</w:t>
      </w:r>
      <w:r w:rsidRPr="00011B94">
        <w:rPr>
          <w:rFonts w:cs="B Zar"/>
          <w:sz w:val="28"/>
          <w:szCs w:val="28"/>
          <w:rtl/>
        </w:rPr>
        <w:t xml:space="preserve"> با </w:t>
      </w:r>
      <w:r w:rsidRPr="00011B94">
        <w:rPr>
          <w:rFonts w:cs="B Zar" w:hint="cs"/>
          <w:sz w:val="28"/>
          <w:szCs w:val="28"/>
          <w:rtl/>
        </w:rPr>
        <w:t>ی</w:t>
      </w:r>
      <w:r w:rsidRPr="00011B94">
        <w:rPr>
          <w:rFonts w:cs="B Zar" w:hint="eastAsia"/>
          <w:sz w:val="28"/>
          <w:szCs w:val="28"/>
          <w:rtl/>
        </w:rPr>
        <w:t>ک</w:t>
      </w:r>
      <w:r w:rsidRPr="00011B94">
        <w:rPr>
          <w:rFonts w:cs="B Zar" w:hint="cs"/>
          <w:sz w:val="28"/>
          <w:szCs w:val="28"/>
          <w:rtl/>
        </w:rPr>
        <w:t>ی</w:t>
      </w:r>
      <w:r w:rsidRPr="00011B94">
        <w:rPr>
          <w:rFonts w:cs="B Zar"/>
          <w:sz w:val="28"/>
          <w:szCs w:val="28"/>
          <w:rtl/>
        </w:rPr>
        <w:t xml:space="preserve"> از </w:t>
      </w:r>
      <w:r w:rsidRPr="00011B94">
        <w:rPr>
          <w:rFonts w:cs="B Zar" w:hint="eastAsia"/>
          <w:sz w:val="28"/>
          <w:szCs w:val="28"/>
          <w:rtl/>
        </w:rPr>
        <w:t>و</w:t>
      </w:r>
      <w:r w:rsidRPr="00011B94">
        <w:rPr>
          <w:rFonts w:cs="B Zar" w:hint="cs"/>
          <w:sz w:val="28"/>
          <w:szCs w:val="28"/>
          <w:rtl/>
        </w:rPr>
        <w:t>ی</w:t>
      </w:r>
      <w:r w:rsidRPr="00011B94">
        <w:rPr>
          <w:rFonts w:cs="B Zar" w:hint="eastAsia"/>
          <w:sz w:val="28"/>
          <w:szCs w:val="28"/>
          <w:rtl/>
        </w:rPr>
        <w:t>ژگ</w:t>
      </w:r>
      <w:r w:rsidRPr="00011B94">
        <w:rPr>
          <w:rFonts w:cs="B Zar" w:hint="cs"/>
          <w:sz w:val="28"/>
          <w:szCs w:val="28"/>
          <w:rtl/>
        </w:rPr>
        <w:t>ی‌</w:t>
      </w:r>
      <w:r w:rsidRPr="00011B94">
        <w:rPr>
          <w:rFonts w:cs="B Zar" w:hint="eastAsia"/>
          <w:sz w:val="28"/>
          <w:szCs w:val="28"/>
          <w:rtl/>
        </w:rPr>
        <w:t>ها</w:t>
      </w:r>
      <w:r w:rsidRPr="00011B94">
        <w:rPr>
          <w:rFonts w:cs="B Zar" w:hint="cs"/>
          <w:sz w:val="28"/>
          <w:szCs w:val="28"/>
          <w:rtl/>
        </w:rPr>
        <w:t>ی</w:t>
      </w:r>
      <w:r w:rsidRPr="00011B94">
        <w:rPr>
          <w:rFonts w:cs="B Zar"/>
          <w:sz w:val="28"/>
          <w:szCs w:val="28"/>
          <w:rtl/>
        </w:rPr>
        <w:t xml:space="preserve"> تع</w:t>
      </w:r>
      <w:r w:rsidRPr="00011B94">
        <w:rPr>
          <w:rFonts w:cs="B Zar" w:hint="cs"/>
          <w:sz w:val="28"/>
          <w:szCs w:val="28"/>
          <w:rtl/>
        </w:rPr>
        <w:t>یی</w:t>
      </w:r>
      <w:r w:rsidRPr="00011B94">
        <w:rPr>
          <w:rFonts w:cs="B Zar" w:hint="eastAsia"/>
          <w:sz w:val="28"/>
          <w:szCs w:val="28"/>
          <w:rtl/>
        </w:rPr>
        <w:t>ن‌کننده</w:t>
      </w:r>
      <w:r w:rsidRPr="00011B94">
        <w:rPr>
          <w:rFonts w:cs="B Zar"/>
          <w:sz w:val="28"/>
          <w:szCs w:val="28"/>
          <w:rtl/>
        </w:rPr>
        <w:t xml:space="preserve"> آنارش</w:t>
      </w:r>
      <w:r w:rsidRPr="00011B94">
        <w:rPr>
          <w:rFonts w:cs="B Zar" w:hint="cs"/>
          <w:sz w:val="28"/>
          <w:szCs w:val="28"/>
          <w:rtl/>
        </w:rPr>
        <w:t>ی‌</w:t>
      </w:r>
      <w:r w:rsidRPr="00011B94">
        <w:rPr>
          <w:rFonts w:cs="B Zar" w:hint="eastAsia"/>
          <w:sz w:val="28"/>
          <w:szCs w:val="28"/>
          <w:rtl/>
        </w:rPr>
        <w:t>ها</w:t>
      </w:r>
      <w:r w:rsidRPr="00011B94">
        <w:rPr>
          <w:rFonts w:cs="B Zar" w:hint="cs"/>
          <w:sz w:val="28"/>
          <w:szCs w:val="28"/>
          <w:rtl/>
        </w:rPr>
        <w:t>ی</w:t>
      </w:r>
      <w:r w:rsidRPr="00011B94">
        <w:rPr>
          <w:rFonts w:cs="B Zar"/>
          <w:sz w:val="28"/>
          <w:szCs w:val="28"/>
          <w:rtl/>
        </w:rPr>
        <w:t xml:space="preserve"> سازمان‌</w:t>
      </w:r>
      <w:r w:rsidRPr="00011B94">
        <w:rPr>
          <w:rFonts w:cs="B Zar" w:hint="cs"/>
          <w:sz w:val="28"/>
          <w:szCs w:val="28"/>
          <w:rtl/>
        </w:rPr>
        <w:t>ی</w:t>
      </w:r>
      <w:r w:rsidRPr="00011B94">
        <w:rPr>
          <w:rFonts w:cs="B Zar" w:hint="eastAsia"/>
          <w:sz w:val="28"/>
          <w:szCs w:val="28"/>
          <w:rtl/>
        </w:rPr>
        <w:t>افته</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عن</w:t>
      </w:r>
      <w:r w:rsidRPr="00011B94">
        <w:rPr>
          <w:rFonts w:cs="B Zar" w:hint="cs"/>
          <w:sz w:val="28"/>
          <w:szCs w:val="28"/>
          <w:rtl/>
        </w:rPr>
        <w:t>ی</w:t>
      </w:r>
      <w:r w:rsidRPr="00011B94">
        <w:rPr>
          <w:rFonts w:cs="B Zar"/>
          <w:sz w:val="28"/>
          <w:szCs w:val="28"/>
          <w:rtl/>
        </w:rPr>
        <w:t xml:space="preserve"> "فناور</w:t>
      </w:r>
      <w:r w:rsidRPr="00011B94">
        <w:rPr>
          <w:rFonts w:cs="B Zar" w:hint="cs"/>
          <w:sz w:val="28"/>
          <w:szCs w:val="28"/>
          <w:rtl/>
        </w:rPr>
        <w:t>ی‌</w:t>
      </w:r>
      <w:r w:rsidRPr="00011B94">
        <w:rPr>
          <w:rFonts w:cs="B Zar" w:hint="eastAsia"/>
          <w:sz w:val="28"/>
          <w:szCs w:val="28"/>
          <w:rtl/>
        </w:rPr>
        <w:t>ها</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نامشخص") مطابقت دارند.</w:t>
      </w:r>
    </w:p>
    <w:p w14:paraId="5CB8D0A6" w14:textId="77777777" w:rsidR="00E535BD" w:rsidRPr="00011B94" w:rsidRDefault="00E535BD" w:rsidP="00E535BD">
      <w:pPr>
        <w:rPr>
          <w:rFonts w:cs="B Zar"/>
          <w:sz w:val="28"/>
          <w:szCs w:val="28"/>
          <w:rtl/>
        </w:rPr>
      </w:pPr>
    </w:p>
    <w:p w14:paraId="39294E7E" w14:textId="77777777" w:rsidR="00E535BD" w:rsidRPr="00011B94" w:rsidRDefault="00E535BD" w:rsidP="00E535BD">
      <w:pPr>
        <w:rPr>
          <w:rFonts w:cs="B Zar"/>
          <w:sz w:val="28"/>
          <w:szCs w:val="28"/>
          <w:rtl/>
        </w:rPr>
      </w:pPr>
      <w:r w:rsidRPr="00011B94">
        <w:rPr>
          <w:rFonts w:cs="B Zar" w:hint="eastAsia"/>
          <w:sz w:val="28"/>
          <w:szCs w:val="28"/>
          <w:rtl/>
        </w:rPr>
        <w:t>برخلاف</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hint="eastAsia"/>
          <w:sz w:val="28"/>
          <w:szCs w:val="28"/>
          <w:rtl/>
        </w:rPr>
        <w:t>،</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شناخت</w:t>
      </w:r>
      <w:r w:rsidRPr="00011B94">
        <w:rPr>
          <w:rFonts w:cs="B Zar" w:hint="cs"/>
          <w:sz w:val="28"/>
          <w:szCs w:val="28"/>
          <w:rtl/>
        </w:rPr>
        <w:t>ی</w:t>
      </w:r>
      <w:r w:rsidRPr="00011B94">
        <w:rPr>
          <w:rFonts w:cs="B Zar"/>
          <w:sz w:val="28"/>
          <w:szCs w:val="28"/>
          <w:rtl/>
        </w:rPr>
        <w:t xml:space="preserve"> به عنوان "نگاه به آ</w:t>
      </w:r>
      <w:r w:rsidRPr="00011B94">
        <w:rPr>
          <w:rFonts w:cs="B Zar" w:hint="cs"/>
          <w:sz w:val="28"/>
          <w:szCs w:val="28"/>
          <w:rtl/>
        </w:rPr>
        <w:t>ی</w:t>
      </w:r>
      <w:r w:rsidRPr="00011B94">
        <w:rPr>
          <w:rFonts w:cs="B Zar" w:hint="eastAsia"/>
          <w:sz w:val="28"/>
          <w:szCs w:val="28"/>
          <w:rtl/>
        </w:rPr>
        <w:t>نده</w:t>
      </w:r>
      <w:r w:rsidRPr="00011B94">
        <w:rPr>
          <w:rFonts w:cs="B Zar"/>
          <w:sz w:val="28"/>
          <w:szCs w:val="28"/>
          <w:rtl/>
        </w:rPr>
        <w:t>" توص</w:t>
      </w:r>
      <w:r w:rsidRPr="00011B94">
        <w:rPr>
          <w:rFonts w:cs="B Zar" w:hint="cs"/>
          <w:sz w:val="28"/>
          <w:szCs w:val="28"/>
          <w:rtl/>
        </w:rPr>
        <w:t>ی</w:t>
      </w:r>
      <w:r w:rsidRPr="00011B94">
        <w:rPr>
          <w:rFonts w:cs="B Zar" w:hint="eastAsia"/>
          <w:sz w:val="28"/>
          <w:szCs w:val="28"/>
          <w:rtl/>
        </w:rPr>
        <w:t>ف</w:t>
      </w:r>
      <w:r w:rsidRPr="00011B94">
        <w:rPr>
          <w:rFonts w:cs="B Zar"/>
          <w:sz w:val="28"/>
          <w:szCs w:val="28"/>
          <w:rtl/>
        </w:rPr>
        <w:t xml:space="preserve"> شده‌است (</w:t>
      </w:r>
      <w:proofErr w:type="spellStart"/>
      <w:r w:rsidRPr="00011B94">
        <w:rPr>
          <w:rFonts w:cs="B Zar"/>
          <w:sz w:val="28"/>
          <w:szCs w:val="28"/>
        </w:rPr>
        <w:t>Gavetti</w:t>
      </w:r>
      <w:proofErr w:type="spellEnd"/>
      <w:r w:rsidRPr="00011B94">
        <w:rPr>
          <w:rFonts w:cs="B Zar"/>
          <w:sz w:val="28"/>
          <w:szCs w:val="28"/>
        </w:rPr>
        <w:t xml:space="preserve"> &amp; Levinthal, </w:t>
      </w:r>
      <w:r w:rsidRPr="00011B94">
        <w:rPr>
          <w:rFonts w:cs="B Zar"/>
          <w:sz w:val="28"/>
          <w:szCs w:val="28"/>
          <w:rtl/>
        </w:rPr>
        <w:t>2000).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نوع جستجو در تلاش برا</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افتن</w:t>
      </w:r>
      <w:r w:rsidRPr="00011B94">
        <w:rPr>
          <w:rFonts w:cs="B Zar"/>
          <w:sz w:val="28"/>
          <w:szCs w:val="28"/>
          <w:rtl/>
        </w:rPr>
        <w:t xml:space="preserve"> راه‌حل‌ها، به شدت بر بازنما</w:t>
      </w:r>
      <w:r w:rsidRPr="00011B94">
        <w:rPr>
          <w:rFonts w:cs="B Zar" w:hint="cs"/>
          <w:sz w:val="28"/>
          <w:szCs w:val="28"/>
          <w:rtl/>
        </w:rPr>
        <w:t>یی‌</w:t>
      </w:r>
      <w:r w:rsidRPr="00011B94">
        <w:rPr>
          <w:rFonts w:cs="B Zar" w:hint="eastAsia"/>
          <w:sz w:val="28"/>
          <w:szCs w:val="28"/>
          <w:rtl/>
        </w:rPr>
        <w:t>ها</w:t>
      </w:r>
      <w:r w:rsidRPr="00011B94">
        <w:rPr>
          <w:rFonts w:cs="B Zar"/>
          <w:sz w:val="28"/>
          <w:szCs w:val="28"/>
          <w:rtl/>
        </w:rPr>
        <w:t xml:space="preserve"> و انتزاع‌ها متک</w:t>
      </w:r>
      <w:r w:rsidRPr="00011B94">
        <w:rPr>
          <w:rFonts w:cs="B Zar" w:hint="cs"/>
          <w:sz w:val="28"/>
          <w:szCs w:val="28"/>
          <w:rtl/>
        </w:rPr>
        <w:t>ی</w:t>
      </w:r>
      <w:r w:rsidRPr="00011B94">
        <w:rPr>
          <w:rFonts w:cs="B Zar"/>
          <w:sz w:val="28"/>
          <w:szCs w:val="28"/>
          <w:rtl/>
        </w:rPr>
        <w:t xml:space="preserve"> است (</w:t>
      </w:r>
      <w:proofErr w:type="spellStart"/>
      <w:r w:rsidRPr="00011B94">
        <w:rPr>
          <w:rFonts w:cs="B Zar"/>
          <w:sz w:val="28"/>
          <w:szCs w:val="28"/>
        </w:rPr>
        <w:t>Gavetti</w:t>
      </w:r>
      <w:proofErr w:type="spellEnd"/>
      <w:r w:rsidRPr="00011B94">
        <w:rPr>
          <w:rFonts w:cs="B Zar"/>
          <w:sz w:val="28"/>
          <w:szCs w:val="28"/>
        </w:rPr>
        <w:t xml:space="preserve">, </w:t>
      </w:r>
      <w:r w:rsidRPr="00011B94">
        <w:rPr>
          <w:rFonts w:cs="B Zar"/>
          <w:sz w:val="28"/>
          <w:szCs w:val="28"/>
          <w:rtl/>
        </w:rPr>
        <w:t>2012).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نوع جستجو شامل "</w:t>
      </w:r>
      <w:r w:rsidRPr="00011B94">
        <w:rPr>
          <w:rFonts w:cs="B Zar" w:hint="cs"/>
          <w:sz w:val="28"/>
          <w:szCs w:val="28"/>
          <w:rtl/>
        </w:rPr>
        <w:t>ی</w:t>
      </w:r>
      <w:r w:rsidRPr="00011B94">
        <w:rPr>
          <w:rFonts w:cs="B Zar" w:hint="eastAsia"/>
          <w:sz w:val="28"/>
          <w:szCs w:val="28"/>
          <w:rtl/>
        </w:rPr>
        <w:t>ادگ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قبل از انجام" (</w:t>
      </w:r>
      <w:r w:rsidRPr="00011B94">
        <w:rPr>
          <w:rFonts w:cs="B Zar"/>
          <w:sz w:val="28"/>
          <w:szCs w:val="28"/>
        </w:rPr>
        <w:t xml:space="preserve">Pisano, </w:t>
      </w:r>
      <w:r w:rsidRPr="00011B94">
        <w:rPr>
          <w:rFonts w:cs="B Zar"/>
          <w:sz w:val="28"/>
          <w:szCs w:val="28"/>
          <w:rtl/>
        </w:rPr>
        <w:t>1994) و ارز</w:t>
      </w:r>
      <w:r w:rsidRPr="00011B94">
        <w:rPr>
          <w:rFonts w:cs="B Zar" w:hint="cs"/>
          <w:sz w:val="28"/>
          <w:szCs w:val="28"/>
          <w:rtl/>
        </w:rPr>
        <w:t>ی</w:t>
      </w:r>
      <w:r w:rsidRPr="00011B94">
        <w:rPr>
          <w:rFonts w:cs="B Zar" w:hint="eastAsia"/>
          <w:sz w:val="28"/>
          <w:szCs w:val="28"/>
          <w:rtl/>
        </w:rPr>
        <w:t>اب</w:t>
      </w:r>
      <w:r w:rsidRPr="00011B94">
        <w:rPr>
          <w:rFonts w:cs="B Zar" w:hint="cs"/>
          <w:sz w:val="28"/>
          <w:szCs w:val="28"/>
          <w:rtl/>
        </w:rPr>
        <w:t>ی</w:t>
      </w:r>
      <w:r w:rsidRPr="00011B94">
        <w:rPr>
          <w:rFonts w:cs="B Zar"/>
          <w:sz w:val="28"/>
          <w:szCs w:val="28"/>
          <w:rtl/>
        </w:rPr>
        <w:t xml:space="preserve"> "آفلا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جا</w:t>
      </w:r>
      <w:r w:rsidRPr="00011B94">
        <w:rPr>
          <w:rFonts w:cs="B Zar" w:hint="cs"/>
          <w:sz w:val="28"/>
          <w:szCs w:val="28"/>
          <w:rtl/>
        </w:rPr>
        <w:t>ی</w:t>
      </w:r>
      <w:r w:rsidRPr="00011B94">
        <w:rPr>
          <w:rFonts w:cs="B Zar" w:hint="eastAsia"/>
          <w:sz w:val="28"/>
          <w:szCs w:val="28"/>
          <w:rtl/>
        </w:rPr>
        <w:t>گز</w:t>
      </w:r>
      <w:r w:rsidRPr="00011B94">
        <w:rPr>
          <w:rFonts w:cs="B Zar" w:hint="cs"/>
          <w:sz w:val="28"/>
          <w:szCs w:val="28"/>
          <w:rtl/>
        </w:rPr>
        <w:t>ی</w:t>
      </w:r>
      <w:r w:rsidRPr="00011B94">
        <w:rPr>
          <w:rFonts w:cs="B Zar" w:hint="eastAsia"/>
          <w:sz w:val="28"/>
          <w:szCs w:val="28"/>
          <w:rtl/>
        </w:rPr>
        <w:t>ن‌ها</w:t>
      </w:r>
      <w:r w:rsidRPr="00011B94">
        <w:rPr>
          <w:rFonts w:cs="B Zar"/>
          <w:sz w:val="28"/>
          <w:szCs w:val="28"/>
          <w:rtl/>
        </w:rPr>
        <w:t xml:space="preserve"> است که به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معن</w:t>
      </w:r>
      <w:r w:rsidRPr="00011B94">
        <w:rPr>
          <w:rFonts w:cs="B Zar" w:hint="cs"/>
          <w:sz w:val="28"/>
          <w:szCs w:val="28"/>
          <w:rtl/>
        </w:rPr>
        <w:t>ی</w:t>
      </w:r>
      <w:r w:rsidRPr="00011B94">
        <w:rPr>
          <w:rFonts w:cs="B Zar"/>
          <w:sz w:val="28"/>
          <w:szCs w:val="28"/>
          <w:rtl/>
        </w:rPr>
        <w:t xml:space="preserve"> است که شرکت‌ها برا</w:t>
      </w:r>
      <w:r w:rsidRPr="00011B94">
        <w:rPr>
          <w:rFonts w:cs="B Zar" w:hint="cs"/>
          <w:sz w:val="28"/>
          <w:szCs w:val="28"/>
          <w:rtl/>
        </w:rPr>
        <w:t>ی</w:t>
      </w:r>
      <w:r w:rsidRPr="00011B94">
        <w:rPr>
          <w:rFonts w:cs="B Zar"/>
          <w:sz w:val="28"/>
          <w:szCs w:val="28"/>
          <w:rtl/>
        </w:rPr>
        <w:t xml:space="preserve"> ارز</w:t>
      </w:r>
      <w:r w:rsidRPr="00011B94">
        <w:rPr>
          <w:rFonts w:cs="B Zar" w:hint="cs"/>
          <w:sz w:val="28"/>
          <w:szCs w:val="28"/>
          <w:rtl/>
        </w:rPr>
        <w:t>ی</w:t>
      </w:r>
      <w:r w:rsidRPr="00011B94">
        <w:rPr>
          <w:rFonts w:cs="B Zar" w:hint="eastAsia"/>
          <w:sz w:val="28"/>
          <w:szCs w:val="28"/>
          <w:rtl/>
        </w:rPr>
        <w:t>اب</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فعال</w:t>
      </w:r>
      <w:r w:rsidRPr="00011B94">
        <w:rPr>
          <w:rFonts w:cs="B Zar" w:hint="cs"/>
          <w:sz w:val="28"/>
          <w:szCs w:val="28"/>
          <w:rtl/>
        </w:rPr>
        <w:t>ی</w:t>
      </w:r>
      <w:r w:rsidRPr="00011B94">
        <w:rPr>
          <w:rFonts w:cs="B Zar" w:hint="eastAsia"/>
          <w:sz w:val="28"/>
          <w:szCs w:val="28"/>
          <w:rtl/>
        </w:rPr>
        <w:t>ت</w:t>
      </w:r>
      <w:r w:rsidRPr="00011B94">
        <w:rPr>
          <w:rFonts w:cs="B Zar"/>
          <w:sz w:val="28"/>
          <w:szCs w:val="28"/>
          <w:rtl/>
        </w:rPr>
        <w:t xml:space="preserve"> ن</w:t>
      </w:r>
      <w:r w:rsidRPr="00011B94">
        <w:rPr>
          <w:rFonts w:cs="B Zar" w:hint="cs"/>
          <w:sz w:val="28"/>
          <w:szCs w:val="28"/>
          <w:rtl/>
        </w:rPr>
        <w:t>ی</w:t>
      </w:r>
      <w:r w:rsidRPr="00011B94">
        <w:rPr>
          <w:rFonts w:cs="B Zar" w:hint="eastAsia"/>
          <w:sz w:val="28"/>
          <w:szCs w:val="28"/>
          <w:rtl/>
        </w:rPr>
        <w:t>از</w:t>
      </w:r>
      <w:r w:rsidRPr="00011B94">
        <w:rPr>
          <w:rFonts w:cs="B Zar" w:hint="cs"/>
          <w:sz w:val="28"/>
          <w:szCs w:val="28"/>
          <w:rtl/>
        </w:rPr>
        <w:t>ی</w:t>
      </w:r>
      <w:r w:rsidRPr="00011B94">
        <w:rPr>
          <w:rFonts w:cs="B Zar"/>
          <w:sz w:val="28"/>
          <w:szCs w:val="28"/>
          <w:rtl/>
        </w:rPr>
        <w:t xml:space="preserve"> به شرکت در آن ندارند (</w:t>
      </w:r>
      <w:proofErr w:type="spellStart"/>
      <w:r w:rsidRPr="00011B94">
        <w:rPr>
          <w:rFonts w:cs="B Zar"/>
          <w:sz w:val="28"/>
          <w:szCs w:val="28"/>
        </w:rPr>
        <w:t>Gavetti</w:t>
      </w:r>
      <w:proofErr w:type="spellEnd"/>
      <w:r w:rsidRPr="00011B94">
        <w:rPr>
          <w:rFonts w:cs="B Zar"/>
          <w:sz w:val="28"/>
          <w:szCs w:val="28"/>
        </w:rPr>
        <w:t xml:space="preserve"> &amp; Levinthal, </w:t>
      </w:r>
      <w:r w:rsidRPr="00011B94">
        <w:rPr>
          <w:rFonts w:cs="B Zar"/>
          <w:sz w:val="28"/>
          <w:szCs w:val="28"/>
          <w:rtl/>
        </w:rPr>
        <w:t>2000</w:t>
      </w:r>
      <w:r w:rsidRPr="00011B94">
        <w:rPr>
          <w:rFonts w:cs="B Zar"/>
          <w:sz w:val="28"/>
          <w:szCs w:val="28"/>
        </w:rPr>
        <w:t xml:space="preserve">; Lopez-Vega et al., </w:t>
      </w:r>
      <w:r w:rsidRPr="00011B94">
        <w:rPr>
          <w:rFonts w:cs="B Zar"/>
          <w:sz w:val="28"/>
          <w:szCs w:val="28"/>
          <w:rtl/>
        </w:rPr>
        <w:t>2016). جستجو</w:t>
      </w:r>
      <w:r w:rsidRPr="00011B94">
        <w:rPr>
          <w:rFonts w:cs="B Zar" w:hint="cs"/>
          <w:sz w:val="28"/>
          <w:szCs w:val="28"/>
          <w:rtl/>
        </w:rPr>
        <w:t>ی</w:t>
      </w:r>
      <w:r w:rsidRPr="00011B94">
        <w:rPr>
          <w:rFonts w:cs="B Zar"/>
          <w:sz w:val="28"/>
          <w:szCs w:val="28"/>
          <w:rtl/>
        </w:rPr>
        <w:t xml:space="preserve"> شناخت</w:t>
      </w:r>
      <w:r w:rsidRPr="00011B94">
        <w:rPr>
          <w:rFonts w:cs="B Zar" w:hint="cs"/>
          <w:sz w:val="28"/>
          <w:szCs w:val="28"/>
          <w:rtl/>
        </w:rPr>
        <w:t>ی</w:t>
      </w:r>
      <w:r w:rsidRPr="00011B94">
        <w:rPr>
          <w:rFonts w:cs="B Zar"/>
          <w:sz w:val="28"/>
          <w:szCs w:val="28"/>
          <w:rtl/>
        </w:rPr>
        <w:t xml:space="preserve"> بازخورد مستق</w:t>
      </w:r>
      <w:r w:rsidRPr="00011B94">
        <w:rPr>
          <w:rFonts w:cs="B Zar" w:hint="cs"/>
          <w:sz w:val="28"/>
          <w:szCs w:val="28"/>
          <w:rtl/>
        </w:rPr>
        <w:t>ی</w:t>
      </w:r>
      <w:r w:rsidRPr="00011B94">
        <w:rPr>
          <w:rFonts w:cs="B Zar" w:hint="eastAsia"/>
          <w:sz w:val="28"/>
          <w:szCs w:val="28"/>
          <w:rtl/>
        </w:rPr>
        <w:t>م</w:t>
      </w:r>
      <w:r w:rsidRPr="00011B94">
        <w:rPr>
          <w:rFonts w:cs="B Zar"/>
          <w:sz w:val="28"/>
          <w:szCs w:val="28"/>
          <w:rtl/>
        </w:rPr>
        <w:t xml:space="preserve"> محرک‌ها</w:t>
      </w:r>
      <w:r w:rsidRPr="00011B94">
        <w:rPr>
          <w:rFonts w:cs="B Zar" w:hint="cs"/>
          <w:sz w:val="28"/>
          <w:szCs w:val="28"/>
          <w:rtl/>
        </w:rPr>
        <w:t>ی</w:t>
      </w:r>
      <w:r w:rsidRPr="00011B94">
        <w:rPr>
          <w:rFonts w:cs="B Zar"/>
          <w:sz w:val="28"/>
          <w:szCs w:val="28"/>
          <w:rtl/>
        </w:rPr>
        <w:t xml:space="preserve"> مح</w:t>
      </w:r>
      <w:r w:rsidRPr="00011B94">
        <w:rPr>
          <w:rFonts w:cs="B Zar" w:hint="cs"/>
          <w:sz w:val="28"/>
          <w:szCs w:val="28"/>
          <w:rtl/>
        </w:rPr>
        <w:t>ی</w:t>
      </w:r>
      <w:r w:rsidRPr="00011B94">
        <w:rPr>
          <w:rFonts w:cs="B Zar" w:hint="eastAsia"/>
          <w:sz w:val="28"/>
          <w:szCs w:val="28"/>
          <w:rtl/>
        </w:rPr>
        <w:t>ط</w:t>
      </w:r>
      <w:r w:rsidRPr="00011B94">
        <w:rPr>
          <w:rFonts w:cs="B Zar" w:hint="cs"/>
          <w:sz w:val="28"/>
          <w:szCs w:val="28"/>
          <w:rtl/>
        </w:rPr>
        <w:t>ی</w:t>
      </w:r>
      <w:r w:rsidRPr="00011B94">
        <w:rPr>
          <w:rFonts w:cs="B Zar"/>
          <w:sz w:val="28"/>
          <w:szCs w:val="28"/>
          <w:rtl/>
        </w:rPr>
        <w:t xml:space="preserve"> را در عمل ادغام نم</w:t>
      </w:r>
      <w:r w:rsidRPr="00011B94">
        <w:rPr>
          <w:rFonts w:cs="B Zar" w:hint="cs"/>
          <w:sz w:val="28"/>
          <w:szCs w:val="28"/>
          <w:rtl/>
        </w:rPr>
        <w:t>ی‌</w:t>
      </w:r>
      <w:r w:rsidRPr="00011B94">
        <w:rPr>
          <w:rFonts w:cs="B Zar" w:hint="eastAsia"/>
          <w:sz w:val="28"/>
          <w:szCs w:val="28"/>
          <w:rtl/>
        </w:rPr>
        <w:t>کند</w:t>
      </w:r>
      <w:r w:rsidRPr="00011B94">
        <w:rPr>
          <w:rFonts w:cs="B Zar"/>
          <w:sz w:val="28"/>
          <w:szCs w:val="28"/>
          <w:rtl/>
        </w:rPr>
        <w:t>. بلکه "تغذ</w:t>
      </w:r>
      <w:r w:rsidRPr="00011B94">
        <w:rPr>
          <w:rFonts w:cs="B Zar" w:hint="cs"/>
          <w:sz w:val="28"/>
          <w:szCs w:val="28"/>
          <w:rtl/>
        </w:rPr>
        <w:t>ی</w:t>
      </w:r>
      <w:r w:rsidRPr="00011B94">
        <w:rPr>
          <w:rFonts w:cs="B Zar" w:hint="eastAsia"/>
          <w:sz w:val="28"/>
          <w:szCs w:val="28"/>
          <w:rtl/>
        </w:rPr>
        <w:t>ه</w:t>
      </w:r>
      <w:r w:rsidRPr="00011B94">
        <w:rPr>
          <w:rFonts w:cs="B Zar"/>
          <w:sz w:val="28"/>
          <w:szCs w:val="28"/>
          <w:rtl/>
        </w:rPr>
        <w:t xml:space="preserve"> اطلاعات به جلو به بازنما</w:t>
      </w:r>
      <w:r w:rsidRPr="00011B94">
        <w:rPr>
          <w:rFonts w:cs="B Zar" w:hint="cs"/>
          <w:sz w:val="28"/>
          <w:szCs w:val="28"/>
          <w:rtl/>
        </w:rPr>
        <w:t>یی‌</w:t>
      </w:r>
      <w:r w:rsidRPr="00011B94">
        <w:rPr>
          <w:rFonts w:cs="B Zar" w:hint="eastAsia"/>
          <w:sz w:val="28"/>
          <w:szCs w:val="28"/>
          <w:rtl/>
        </w:rPr>
        <w:t>ها</w:t>
      </w:r>
      <w:r w:rsidRPr="00011B94">
        <w:rPr>
          <w:rFonts w:cs="B Zar" w:hint="cs"/>
          <w:sz w:val="28"/>
          <w:szCs w:val="28"/>
          <w:rtl/>
        </w:rPr>
        <w:t>ی</w:t>
      </w:r>
      <w:r w:rsidRPr="00011B94">
        <w:rPr>
          <w:rFonts w:cs="B Zar"/>
          <w:sz w:val="28"/>
          <w:szCs w:val="28"/>
          <w:rtl/>
        </w:rPr>
        <w:t xml:space="preserve"> موجود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نوظهور" را که م</w:t>
      </w:r>
      <w:r w:rsidRPr="00011B94">
        <w:rPr>
          <w:rFonts w:cs="B Zar" w:hint="cs"/>
          <w:sz w:val="28"/>
          <w:szCs w:val="28"/>
          <w:rtl/>
        </w:rPr>
        <w:t>ی‌</w:t>
      </w:r>
      <w:r w:rsidRPr="00011B94">
        <w:rPr>
          <w:rFonts w:cs="B Zar" w:hint="eastAsia"/>
          <w:sz w:val="28"/>
          <w:szCs w:val="28"/>
          <w:rtl/>
        </w:rPr>
        <w:t>تواند</w:t>
      </w:r>
      <w:r w:rsidRPr="00011B94">
        <w:rPr>
          <w:rFonts w:cs="B Zar"/>
          <w:sz w:val="28"/>
          <w:szCs w:val="28"/>
          <w:rtl/>
        </w:rPr>
        <w:t xml:space="preserve"> بررس</w:t>
      </w:r>
      <w:r w:rsidRPr="00011B94">
        <w:rPr>
          <w:rFonts w:cs="B Zar" w:hint="cs"/>
          <w:sz w:val="28"/>
          <w:szCs w:val="28"/>
          <w:rtl/>
        </w:rPr>
        <w:t>ی</w:t>
      </w:r>
      <w:r w:rsidRPr="00011B94">
        <w:rPr>
          <w:rFonts w:cs="B Zar"/>
          <w:sz w:val="28"/>
          <w:szCs w:val="28"/>
          <w:rtl/>
        </w:rPr>
        <w:t xml:space="preserve"> شود و بعداً به اجرا درآ</w:t>
      </w:r>
      <w:r w:rsidRPr="00011B94">
        <w:rPr>
          <w:rFonts w:cs="B Zar" w:hint="cs"/>
          <w:sz w:val="28"/>
          <w:szCs w:val="28"/>
          <w:rtl/>
        </w:rPr>
        <w:t>ی</w:t>
      </w:r>
      <w:r w:rsidRPr="00011B94">
        <w:rPr>
          <w:rFonts w:cs="B Zar" w:hint="eastAsia"/>
          <w:sz w:val="28"/>
          <w:szCs w:val="28"/>
          <w:rtl/>
        </w:rPr>
        <w:t>د،</w:t>
      </w:r>
      <w:r w:rsidRPr="00011B94">
        <w:rPr>
          <w:rFonts w:cs="B Zar"/>
          <w:sz w:val="28"/>
          <w:szCs w:val="28"/>
          <w:rtl/>
        </w:rPr>
        <w:t xml:space="preserve"> فعال م</w:t>
      </w:r>
      <w:r w:rsidRPr="00011B94">
        <w:rPr>
          <w:rFonts w:cs="B Zar" w:hint="cs"/>
          <w:sz w:val="28"/>
          <w:szCs w:val="28"/>
          <w:rtl/>
        </w:rPr>
        <w:t>ی‌</w:t>
      </w:r>
      <w:r w:rsidRPr="00011B94">
        <w:rPr>
          <w:rFonts w:cs="B Zar" w:hint="eastAsia"/>
          <w:sz w:val="28"/>
          <w:szCs w:val="28"/>
          <w:rtl/>
        </w:rPr>
        <w:t>کند</w:t>
      </w:r>
      <w:r w:rsidRPr="00011B94">
        <w:rPr>
          <w:rFonts w:cs="B Zar"/>
          <w:sz w:val="28"/>
          <w:szCs w:val="28"/>
          <w:rtl/>
        </w:rPr>
        <w:t xml:space="preserve"> (</w:t>
      </w:r>
      <w:r w:rsidRPr="00011B94">
        <w:rPr>
          <w:rFonts w:cs="B Zar"/>
          <w:sz w:val="28"/>
          <w:szCs w:val="28"/>
        </w:rPr>
        <w:t xml:space="preserve">Lopez-Vega et al., </w:t>
      </w:r>
      <w:r w:rsidRPr="00011B94">
        <w:rPr>
          <w:rFonts w:cs="B Zar"/>
          <w:sz w:val="28"/>
          <w:szCs w:val="28"/>
          <w:rtl/>
        </w:rPr>
        <w:t>2016</w:t>
      </w:r>
      <w:r w:rsidRPr="00011B94">
        <w:rPr>
          <w:rFonts w:cs="B Zar"/>
          <w:sz w:val="28"/>
          <w:szCs w:val="28"/>
        </w:rPr>
        <w:t xml:space="preserve">, </w:t>
      </w:r>
      <w:r w:rsidRPr="00011B94">
        <w:rPr>
          <w:rFonts w:cs="B Zar"/>
          <w:sz w:val="28"/>
          <w:szCs w:val="28"/>
          <w:rtl/>
        </w:rPr>
        <w:t>127).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بازنما</w:t>
      </w:r>
      <w:r w:rsidRPr="00011B94">
        <w:rPr>
          <w:rFonts w:cs="B Zar" w:hint="cs"/>
          <w:sz w:val="28"/>
          <w:szCs w:val="28"/>
          <w:rtl/>
        </w:rPr>
        <w:t>یی‌</w:t>
      </w:r>
      <w:r w:rsidRPr="00011B94">
        <w:rPr>
          <w:rFonts w:cs="B Zar" w:hint="eastAsia"/>
          <w:sz w:val="28"/>
          <w:szCs w:val="28"/>
          <w:rtl/>
        </w:rPr>
        <w:t>ها</w:t>
      </w:r>
      <w:r w:rsidRPr="00011B94">
        <w:rPr>
          <w:rFonts w:cs="B Zar"/>
          <w:sz w:val="28"/>
          <w:szCs w:val="28"/>
          <w:rtl/>
        </w:rPr>
        <w:t xml:space="preserve"> نقش مهم</w:t>
      </w:r>
      <w:r w:rsidRPr="00011B94">
        <w:rPr>
          <w:rFonts w:cs="B Zar" w:hint="cs"/>
          <w:sz w:val="28"/>
          <w:szCs w:val="28"/>
          <w:rtl/>
        </w:rPr>
        <w:t>ی</w:t>
      </w:r>
      <w:r w:rsidRPr="00011B94">
        <w:rPr>
          <w:rFonts w:cs="B Zar"/>
          <w:sz w:val="28"/>
          <w:szCs w:val="28"/>
          <w:rtl/>
        </w:rPr>
        <w:t xml:space="preserve"> در توسعه اکتشافات مختلف ا</w:t>
      </w:r>
      <w:r w:rsidRPr="00011B94">
        <w:rPr>
          <w:rFonts w:cs="B Zar" w:hint="cs"/>
          <w:sz w:val="28"/>
          <w:szCs w:val="28"/>
          <w:rtl/>
        </w:rPr>
        <w:t>ی</w:t>
      </w:r>
      <w:r w:rsidRPr="00011B94">
        <w:rPr>
          <w:rFonts w:cs="B Zar" w:hint="eastAsia"/>
          <w:sz w:val="28"/>
          <w:szCs w:val="28"/>
          <w:rtl/>
        </w:rPr>
        <w:t>فا</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xml:space="preserve">. به عنوان مثال، </w:t>
      </w:r>
      <w:r w:rsidRPr="00011B94">
        <w:rPr>
          <w:rFonts w:cs="B Zar" w:hint="cs"/>
          <w:sz w:val="28"/>
          <w:szCs w:val="28"/>
          <w:rtl/>
        </w:rPr>
        <w:t>ی</w:t>
      </w:r>
      <w:r w:rsidRPr="00011B94">
        <w:rPr>
          <w:rFonts w:cs="B Zar" w:hint="eastAsia"/>
          <w:sz w:val="28"/>
          <w:szCs w:val="28"/>
          <w:rtl/>
        </w:rPr>
        <w:t>ادگ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غ</w:t>
      </w:r>
      <w:r w:rsidRPr="00011B94">
        <w:rPr>
          <w:rFonts w:cs="B Zar" w:hint="cs"/>
          <w:sz w:val="28"/>
          <w:szCs w:val="28"/>
          <w:rtl/>
        </w:rPr>
        <w:t>ی</w:t>
      </w:r>
      <w:r w:rsidRPr="00011B94">
        <w:rPr>
          <w:rFonts w:cs="B Zar" w:hint="eastAsia"/>
          <w:sz w:val="28"/>
          <w:szCs w:val="28"/>
          <w:rtl/>
        </w:rPr>
        <w:t>رمستق</w:t>
      </w:r>
      <w:r w:rsidRPr="00011B94">
        <w:rPr>
          <w:rFonts w:cs="B Zar" w:hint="cs"/>
          <w:sz w:val="28"/>
          <w:szCs w:val="28"/>
          <w:rtl/>
        </w:rPr>
        <w:t>ی</w:t>
      </w:r>
      <w:r w:rsidRPr="00011B94">
        <w:rPr>
          <w:rFonts w:cs="B Zar" w:hint="eastAsia"/>
          <w:sz w:val="28"/>
          <w:szCs w:val="28"/>
          <w:rtl/>
        </w:rPr>
        <w:t>م</w:t>
      </w:r>
      <w:r w:rsidRPr="00011B94">
        <w:rPr>
          <w:rFonts w:cs="B Zar"/>
          <w:sz w:val="28"/>
          <w:szCs w:val="28"/>
          <w:rtl/>
        </w:rPr>
        <w:t xml:space="preserve"> از سا</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سازمان‌ها، </w:t>
      </w:r>
      <w:r w:rsidRPr="00011B94">
        <w:rPr>
          <w:rFonts w:cs="B Zar" w:hint="eastAsia"/>
          <w:sz w:val="28"/>
          <w:szCs w:val="28"/>
          <w:rtl/>
        </w:rPr>
        <w:t>نوع</w:t>
      </w:r>
      <w:r w:rsidRPr="00011B94">
        <w:rPr>
          <w:rFonts w:cs="B Zar" w:hint="cs"/>
          <w:sz w:val="28"/>
          <w:szCs w:val="28"/>
          <w:rtl/>
        </w:rPr>
        <w:t>ی</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اکتشاف</w:t>
      </w:r>
      <w:r w:rsidRPr="00011B94">
        <w:rPr>
          <w:rFonts w:cs="B Zar" w:hint="cs"/>
          <w:sz w:val="28"/>
          <w:szCs w:val="28"/>
          <w:rtl/>
        </w:rPr>
        <w:t>ی</w:t>
      </w:r>
      <w:r w:rsidRPr="00011B94">
        <w:rPr>
          <w:rFonts w:cs="B Zar"/>
          <w:sz w:val="28"/>
          <w:szCs w:val="28"/>
          <w:rtl/>
        </w:rPr>
        <w:t xml:space="preserve"> است (</w:t>
      </w:r>
      <w:proofErr w:type="spellStart"/>
      <w:r w:rsidRPr="00011B94">
        <w:rPr>
          <w:rFonts w:cs="B Zar"/>
          <w:sz w:val="28"/>
          <w:szCs w:val="28"/>
        </w:rPr>
        <w:t>Cyert</w:t>
      </w:r>
      <w:proofErr w:type="spellEnd"/>
      <w:r w:rsidRPr="00011B94">
        <w:rPr>
          <w:rFonts w:cs="B Zar"/>
          <w:sz w:val="28"/>
          <w:szCs w:val="28"/>
        </w:rPr>
        <w:t xml:space="preserve"> &amp; March, </w:t>
      </w:r>
      <w:r w:rsidRPr="00011B94">
        <w:rPr>
          <w:rFonts w:cs="B Zar"/>
          <w:sz w:val="28"/>
          <w:szCs w:val="28"/>
          <w:rtl/>
        </w:rPr>
        <w:t>1963</w:t>
      </w:r>
      <w:r w:rsidRPr="00011B94">
        <w:rPr>
          <w:rFonts w:cs="B Zar"/>
          <w:sz w:val="28"/>
          <w:szCs w:val="28"/>
        </w:rPr>
        <w:t xml:space="preserve">; Yang et al., </w:t>
      </w:r>
      <w:r w:rsidRPr="00011B94">
        <w:rPr>
          <w:rFonts w:cs="B Zar"/>
          <w:sz w:val="28"/>
          <w:szCs w:val="28"/>
          <w:rtl/>
        </w:rPr>
        <w:t>2010).</w:t>
      </w:r>
    </w:p>
    <w:p w14:paraId="00B4F79E" w14:textId="77777777" w:rsidR="00E535BD" w:rsidRPr="00011B94" w:rsidRDefault="00E535BD" w:rsidP="00E535BD">
      <w:pPr>
        <w:rPr>
          <w:rFonts w:cs="B Zar"/>
          <w:sz w:val="28"/>
          <w:szCs w:val="28"/>
          <w:rtl/>
        </w:rPr>
      </w:pPr>
    </w:p>
    <w:p w14:paraId="398C1295" w14:textId="77777777" w:rsidR="00E535BD" w:rsidRPr="00011B94" w:rsidRDefault="00E535BD" w:rsidP="00E535BD">
      <w:pPr>
        <w:rPr>
          <w:rFonts w:cs="B Zar"/>
          <w:sz w:val="28"/>
          <w:szCs w:val="28"/>
          <w:rtl/>
        </w:rPr>
      </w:pPr>
      <w:r w:rsidRPr="00011B94">
        <w:rPr>
          <w:rFonts w:cs="B Zar" w:hint="eastAsia"/>
          <w:sz w:val="28"/>
          <w:szCs w:val="28"/>
          <w:rtl/>
        </w:rPr>
        <w:t>همانطور</w:t>
      </w:r>
      <w:r w:rsidRPr="00011B94">
        <w:rPr>
          <w:rFonts w:cs="B Zar"/>
          <w:sz w:val="28"/>
          <w:szCs w:val="28"/>
          <w:rtl/>
        </w:rPr>
        <w:t xml:space="preserve"> که </w:t>
      </w:r>
      <w:r w:rsidRPr="00011B94">
        <w:rPr>
          <w:rFonts w:cs="B Zar" w:hint="cs"/>
          <w:sz w:val="28"/>
          <w:szCs w:val="28"/>
          <w:rtl/>
        </w:rPr>
        <w:t>ی</w:t>
      </w:r>
      <w:r w:rsidRPr="00011B94">
        <w:rPr>
          <w:rFonts w:cs="B Zar" w:hint="eastAsia"/>
          <w:sz w:val="28"/>
          <w:szCs w:val="28"/>
          <w:rtl/>
        </w:rPr>
        <w:t>انگ</w:t>
      </w:r>
      <w:r w:rsidRPr="00011B94">
        <w:rPr>
          <w:rFonts w:cs="B Zar"/>
          <w:sz w:val="28"/>
          <w:szCs w:val="28"/>
          <w:rtl/>
        </w:rPr>
        <w:t xml:space="preserve"> و همکاران (2010، 7) مشاهده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w:t>
      </w:r>
    </w:p>
    <w:p w14:paraId="4DB1C215" w14:textId="77777777" w:rsidR="00E535BD" w:rsidRPr="00011B94" w:rsidRDefault="00E535BD" w:rsidP="00E535BD">
      <w:pPr>
        <w:rPr>
          <w:rFonts w:cs="B Zar"/>
          <w:sz w:val="28"/>
          <w:szCs w:val="28"/>
          <w:rtl/>
        </w:rPr>
      </w:pPr>
    </w:p>
    <w:p w14:paraId="376F90C5" w14:textId="77777777" w:rsidR="00E535BD" w:rsidRDefault="00E535BD" w:rsidP="00E535BD">
      <w:pPr>
        <w:rPr>
          <w:rFonts w:cs="B Zar"/>
          <w:sz w:val="28"/>
          <w:szCs w:val="28"/>
        </w:rPr>
      </w:pPr>
      <w:r w:rsidRPr="00011B94">
        <w:rPr>
          <w:rFonts w:cs="B Zar"/>
          <w:sz w:val="28"/>
          <w:szCs w:val="28"/>
          <w:rtl/>
        </w:rPr>
        <w:t>"سازمان‌ها با مشاهده رفتار و نتا</w:t>
      </w:r>
      <w:r w:rsidRPr="00011B94">
        <w:rPr>
          <w:rFonts w:cs="B Zar" w:hint="cs"/>
          <w:sz w:val="28"/>
          <w:szCs w:val="28"/>
          <w:rtl/>
        </w:rPr>
        <w:t>ی</w:t>
      </w:r>
      <w:r w:rsidRPr="00011B94">
        <w:rPr>
          <w:rFonts w:cs="B Zar" w:hint="eastAsia"/>
          <w:sz w:val="28"/>
          <w:szCs w:val="28"/>
          <w:rtl/>
        </w:rPr>
        <w:t>ج</w:t>
      </w:r>
      <w:r w:rsidRPr="00011B94">
        <w:rPr>
          <w:rFonts w:cs="B Zar"/>
          <w:sz w:val="28"/>
          <w:szCs w:val="28"/>
          <w:rtl/>
        </w:rPr>
        <w:t xml:space="preserve"> عملکرد مرتبط سا</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سازمان‌ها و سپس الگوبردار</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تقل</w:t>
      </w:r>
      <w:r w:rsidRPr="00011B94">
        <w:rPr>
          <w:rFonts w:cs="B Zar" w:hint="cs"/>
          <w:sz w:val="28"/>
          <w:szCs w:val="28"/>
          <w:rtl/>
        </w:rPr>
        <w:t>ی</w:t>
      </w:r>
      <w:r w:rsidRPr="00011B94">
        <w:rPr>
          <w:rFonts w:cs="B Zar" w:hint="eastAsia"/>
          <w:sz w:val="28"/>
          <w:szCs w:val="28"/>
          <w:rtl/>
        </w:rPr>
        <w:t>د</w:t>
      </w:r>
      <w:r w:rsidRPr="00011B94">
        <w:rPr>
          <w:rFonts w:cs="B Zar"/>
          <w:sz w:val="28"/>
          <w:szCs w:val="28"/>
          <w:rtl/>
        </w:rPr>
        <w:t xml:space="preserve"> از رفتارها</w:t>
      </w:r>
      <w:r w:rsidRPr="00011B94">
        <w:rPr>
          <w:rFonts w:cs="B Zar" w:hint="cs"/>
          <w:sz w:val="28"/>
          <w:szCs w:val="28"/>
          <w:rtl/>
        </w:rPr>
        <w:t>یی</w:t>
      </w:r>
      <w:r w:rsidRPr="00011B94">
        <w:rPr>
          <w:rFonts w:cs="B Zar"/>
          <w:sz w:val="28"/>
          <w:szCs w:val="28"/>
          <w:rtl/>
        </w:rPr>
        <w:t xml:space="preserve"> که موفق به نظر م</w:t>
      </w:r>
      <w:r w:rsidRPr="00011B94">
        <w:rPr>
          <w:rFonts w:cs="B Zar" w:hint="cs"/>
          <w:sz w:val="28"/>
          <w:szCs w:val="28"/>
          <w:rtl/>
        </w:rPr>
        <w:t>ی‌</w:t>
      </w:r>
      <w:r w:rsidRPr="00011B94">
        <w:rPr>
          <w:rFonts w:cs="B Zar" w:hint="eastAsia"/>
          <w:sz w:val="28"/>
          <w:szCs w:val="28"/>
          <w:rtl/>
        </w:rPr>
        <w:t>رسند</w:t>
      </w:r>
      <w:r w:rsidRPr="00011B94">
        <w:rPr>
          <w:rFonts w:cs="B Zar"/>
          <w:sz w:val="28"/>
          <w:szCs w:val="28"/>
          <w:rtl/>
        </w:rPr>
        <w:t xml:space="preserve"> و اجتناب از رفتارها</w:t>
      </w:r>
      <w:r w:rsidRPr="00011B94">
        <w:rPr>
          <w:rFonts w:cs="B Zar" w:hint="cs"/>
          <w:sz w:val="28"/>
          <w:szCs w:val="28"/>
          <w:rtl/>
        </w:rPr>
        <w:t>یی</w:t>
      </w:r>
      <w:r w:rsidRPr="00011B94">
        <w:rPr>
          <w:rFonts w:cs="B Zar"/>
          <w:sz w:val="28"/>
          <w:szCs w:val="28"/>
          <w:rtl/>
        </w:rPr>
        <w:t xml:space="preserve"> که ناموفق به نظر م</w:t>
      </w:r>
      <w:r w:rsidRPr="00011B94">
        <w:rPr>
          <w:rFonts w:cs="B Zar" w:hint="cs"/>
          <w:sz w:val="28"/>
          <w:szCs w:val="28"/>
          <w:rtl/>
        </w:rPr>
        <w:t>ی‌</w:t>
      </w:r>
      <w:r w:rsidRPr="00011B94">
        <w:rPr>
          <w:rFonts w:cs="B Zar" w:hint="eastAsia"/>
          <w:sz w:val="28"/>
          <w:szCs w:val="28"/>
          <w:rtl/>
        </w:rPr>
        <w:t>رسند،</w:t>
      </w:r>
      <w:r w:rsidRPr="00011B94">
        <w:rPr>
          <w:rFonts w:cs="B Zar"/>
          <w:sz w:val="28"/>
          <w:szCs w:val="28"/>
          <w:rtl/>
        </w:rPr>
        <w:t xml:space="preserve"> به طور غ</w:t>
      </w:r>
      <w:r w:rsidRPr="00011B94">
        <w:rPr>
          <w:rFonts w:cs="B Zar" w:hint="cs"/>
          <w:sz w:val="28"/>
          <w:szCs w:val="28"/>
          <w:rtl/>
        </w:rPr>
        <w:t>ی</w:t>
      </w:r>
      <w:r w:rsidRPr="00011B94">
        <w:rPr>
          <w:rFonts w:cs="B Zar" w:hint="eastAsia"/>
          <w:sz w:val="28"/>
          <w:szCs w:val="28"/>
          <w:rtl/>
        </w:rPr>
        <w:t>رمستق</w:t>
      </w:r>
      <w:r w:rsidRPr="00011B94">
        <w:rPr>
          <w:rFonts w:cs="B Zar" w:hint="cs"/>
          <w:sz w:val="28"/>
          <w:szCs w:val="28"/>
          <w:rtl/>
        </w:rPr>
        <w:t>ی</w:t>
      </w:r>
      <w:r w:rsidRPr="00011B94">
        <w:rPr>
          <w:rFonts w:cs="B Zar" w:hint="eastAsia"/>
          <w:sz w:val="28"/>
          <w:szCs w:val="28"/>
          <w:rtl/>
        </w:rPr>
        <w:t>م</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اد</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گ</w:t>
      </w:r>
      <w:r w:rsidRPr="00011B94">
        <w:rPr>
          <w:rFonts w:cs="B Zar" w:hint="cs"/>
          <w:sz w:val="28"/>
          <w:szCs w:val="28"/>
          <w:rtl/>
        </w:rPr>
        <w:t>ی</w:t>
      </w:r>
      <w:r w:rsidRPr="00011B94">
        <w:rPr>
          <w:rFonts w:cs="B Zar" w:hint="eastAsia"/>
          <w:sz w:val="28"/>
          <w:szCs w:val="28"/>
          <w:rtl/>
        </w:rPr>
        <w:t>رند</w:t>
      </w:r>
      <w:r w:rsidRPr="00011B94">
        <w:rPr>
          <w:rFonts w:cs="B Zar"/>
          <w:sz w:val="28"/>
          <w:szCs w:val="28"/>
          <w:rtl/>
        </w:rPr>
        <w:t>."</w:t>
      </w:r>
    </w:p>
    <w:p w14:paraId="4E11BA0B" w14:textId="77777777" w:rsidR="00E535BD" w:rsidRDefault="00E535BD" w:rsidP="00E535BD">
      <w:pPr>
        <w:rPr>
          <w:rFonts w:cs="B Zar"/>
          <w:sz w:val="28"/>
          <w:szCs w:val="28"/>
        </w:rPr>
      </w:pPr>
      <w:r w:rsidRPr="00011B94">
        <w:rPr>
          <w:rFonts w:cs="B Zar"/>
          <w:sz w:val="28"/>
          <w:szCs w:val="28"/>
          <w:rtl/>
        </w:rPr>
        <w:t>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اکتشاف به و</w:t>
      </w:r>
      <w:r w:rsidRPr="00011B94">
        <w:rPr>
          <w:rFonts w:cs="B Zar" w:hint="cs"/>
          <w:sz w:val="28"/>
          <w:szCs w:val="28"/>
          <w:rtl/>
        </w:rPr>
        <w:t>ی</w:t>
      </w:r>
      <w:r w:rsidRPr="00011B94">
        <w:rPr>
          <w:rFonts w:cs="B Zar" w:hint="eastAsia"/>
          <w:sz w:val="28"/>
          <w:szCs w:val="28"/>
          <w:rtl/>
        </w:rPr>
        <w:t>ژه</w:t>
      </w:r>
      <w:r w:rsidRPr="00011B94">
        <w:rPr>
          <w:rFonts w:cs="B Zar"/>
          <w:sz w:val="28"/>
          <w:szCs w:val="28"/>
          <w:rtl/>
        </w:rPr>
        <w:t xml:space="preserve"> برا</w:t>
      </w:r>
      <w:r w:rsidRPr="00011B94">
        <w:rPr>
          <w:rFonts w:cs="B Zar" w:hint="cs"/>
          <w:sz w:val="28"/>
          <w:szCs w:val="28"/>
          <w:rtl/>
        </w:rPr>
        <w:t>ی</w:t>
      </w:r>
      <w:r w:rsidRPr="00011B94">
        <w:rPr>
          <w:rFonts w:cs="B Zar"/>
          <w:sz w:val="28"/>
          <w:szCs w:val="28"/>
          <w:rtl/>
        </w:rPr>
        <w:t xml:space="preserve"> نما</w:t>
      </w:r>
      <w:r w:rsidRPr="00011B94">
        <w:rPr>
          <w:rFonts w:cs="B Zar" w:hint="cs"/>
          <w:sz w:val="28"/>
          <w:szCs w:val="28"/>
          <w:rtl/>
        </w:rPr>
        <w:t>ی</w:t>
      </w:r>
      <w:r w:rsidRPr="00011B94">
        <w:rPr>
          <w:rFonts w:cs="B Zar" w:hint="eastAsia"/>
          <w:sz w:val="28"/>
          <w:szCs w:val="28"/>
          <w:rtl/>
        </w:rPr>
        <w:t>شگاه‌ها</w:t>
      </w:r>
      <w:r w:rsidRPr="00011B94">
        <w:rPr>
          <w:rFonts w:cs="B Zar" w:hint="cs"/>
          <w:sz w:val="28"/>
          <w:szCs w:val="28"/>
          <w:rtl/>
        </w:rPr>
        <w:t>ی</w:t>
      </w:r>
      <w:r w:rsidRPr="00011B94">
        <w:rPr>
          <w:rFonts w:cs="B Zar"/>
          <w:sz w:val="28"/>
          <w:szCs w:val="28"/>
          <w:rtl/>
        </w:rPr>
        <w:t xml:space="preserve"> تجار</w:t>
      </w:r>
      <w:r w:rsidRPr="00011B94">
        <w:rPr>
          <w:rFonts w:cs="B Zar" w:hint="cs"/>
          <w:sz w:val="28"/>
          <w:szCs w:val="28"/>
          <w:rtl/>
        </w:rPr>
        <w:t>ی</w:t>
      </w:r>
      <w:r w:rsidRPr="00011B94">
        <w:rPr>
          <w:rFonts w:cs="B Zar"/>
          <w:sz w:val="28"/>
          <w:szCs w:val="28"/>
          <w:rtl/>
        </w:rPr>
        <w:t xml:space="preserve"> ب</w:t>
      </w:r>
      <w:r w:rsidRPr="00011B94">
        <w:rPr>
          <w:rFonts w:cs="B Zar" w:hint="cs"/>
          <w:sz w:val="28"/>
          <w:szCs w:val="28"/>
          <w:rtl/>
        </w:rPr>
        <w:t>ی</w:t>
      </w:r>
      <w:r w:rsidRPr="00011B94">
        <w:rPr>
          <w:rFonts w:cs="B Zar" w:hint="eastAsia"/>
          <w:sz w:val="28"/>
          <w:szCs w:val="28"/>
          <w:rtl/>
        </w:rPr>
        <w:t>ن‌الملل</w:t>
      </w:r>
      <w:r w:rsidRPr="00011B94">
        <w:rPr>
          <w:rFonts w:cs="B Zar" w:hint="cs"/>
          <w:sz w:val="28"/>
          <w:szCs w:val="28"/>
          <w:rtl/>
        </w:rPr>
        <w:t>ی</w:t>
      </w:r>
      <w:r w:rsidRPr="00011B94">
        <w:rPr>
          <w:rFonts w:cs="B Zar"/>
          <w:sz w:val="28"/>
          <w:szCs w:val="28"/>
          <w:rtl/>
        </w:rPr>
        <w:t xml:space="preserve"> مرتبط به نظر م</w:t>
      </w:r>
      <w:r w:rsidRPr="00011B94">
        <w:rPr>
          <w:rFonts w:cs="B Zar" w:hint="cs"/>
          <w:sz w:val="28"/>
          <w:szCs w:val="28"/>
          <w:rtl/>
        </w:rPr>
        <w:t>ی‌</w:t>
      </w:r>
      <w:r w:rsidRPr="00011B94">
        <w:rPr>
          <w:rFonts w:cs="B Zar" w:hint="eastAsia"/>
          <w:sz w:val="28"/>
          <w:szCs w:val="28"/>
          <w:rtl/>
        </w:rPr>
        <w:t>رسد،</w:t>
      </w:r>
      <w:r w:rsidRPr="00011B94">
        <w:rPr>
          <w:rFonts w:cs="B Zar"/>
          <w:sz w:val="28"/>
          <w:szCs w:val="28"/>
          <w:rtl/>
        </w:rPr>
        <w:t xml:space="preserve"> ز</w:t>
      </w:r>
      <w:r w:rsidRPr="00011B94">
        <w:rPr>
          <w:rFonts w:cs="B Zar" w:hint="cs"/>
          <w:sz w:val="28"/>
          <w:szCs w:val="28"/>
          <w:rtl/>
        </w:rPr>
        <w:t>ی</w:t>
      </w:r>
      <w:r w:rsidRPr="00011B94">
        <w:rPr>
          <w:rFonts w:cs="B Zar" w:hint="eastAsia"/>
          <w:sz w:val="28"/>
          <w:szCs w:val="28"/>
          <w:rtl/>
        </w:rPr>
        <w:t>را</w:t>
      </w:r>
      <w:r w:rsidRPr="00011B94">
        <w:rPr>
          <w:rFonts w:cs="B Zar"/>
          <w:sz w:val="28"/>
          <w:szCs w:val="28"/>
          <w:rtl/>
        </w:rPr>
        <w:t xml:space="preserve">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رو</w:t>
      </w:r>
      <w:r w:rsidRPr="00011B94">
        <w:rPr>
          <w:rFonts w:cs="B Zar" w:hint="cs"/>
          <w:sz w:val="28"/>
          <w:szCs w:val="28"/>
          <w:rtl/>
        </w:rPr>
        <w:t>ی</w:t>
      </w:r>
      <w:r w:rsidRPr="00011B94">
        <w:rPr>
          <w:rFonts w:cs="B Zar" w:hint="eastAsia"/>
          <w:sz w:val="28"/>
          <w:szCs w:val="28"/>
          <w:rtl/>
        </w:rPr>
        <w:t>دادها</w:t>
      </w:r>
      <w:r w:rsidRPr="00011B94">
        <w:rPr>
          <w:rFonts w:cs="B Zar"/>
          <w:sz w:val="28"/>
          <w:szCs w:val="28"/>
          <w:rtl/>
        </w:rPr>
        <w:t xml:space="preserve"> فرصت</w:t>
      </w:r>
      <w:r w:rsidRPr="00011B94">
        <w:rPr>
          <w:rFonts w:cs="B Zar" w:hint="cs"/>
          <w:sz w:val="28"/>
          <w:szCs w:val="28"/>
          <w:rtl/>
        </w:rPr>
        <w:t>ی</w:t>
      </w:r>
      <w:r w:rsidRPr="00011B94">
        <w:rPr>
          <w:rFonts w:cs="B Zar"/>
          <w:sz w:val="28"/>
          <w:szCs w:val="28"/>
          <w:rtl/>
        </w:rPr>
        <w:t xml:space="preserve"> ب</w:t>
      </w:r>
      <w:r w:rsidRPr="00011B94">
        <w:rPr>
          <w:rFonts w:cs="B Zar" w:hint="cs"/>
          <w:sz w:val="28"/>
          <w:szCs w:val="28"/>
          <w:rtl/>
        </w:rPr>
        <w:t>ی‌</w:t>
      </w:r>
      <w:r w:rsidRPr="00011B94">
        <w:rPr>
          <w:rFonts w:cs="B Zar" w:hint="eastAsia"/>
          <w:sz w:val="28"/>
          <w:szCs w:val="28"/>
          <w:rtl/>
        </w:rPr>
        <w:t>نظ</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را برا</w:t>
      </w:r>
      <w:r w:rsidRPr="00011B94">
        <w:rPr>
          <w:rFonts w:cs="B Zar" w:hint="cs"/>
          <w:sz w:val="28"/>
          <w:szCs w:val="28"/>
          <w:rtl/>
        </w:rPr>
        <w:t>ی</w:t>
      </w:r>
      <w:r w:rsidRPr="00011B94">
        <w:rPr>
          <w:rFonts w:cs="B Zar"/>
          <w:sz w:val="28"/>
          <w:szCs w:val="28"/>
          <w:rtl/>
        </w:rPr>
        <w:t xml:space="preserve"> شرکت‌ها فراهم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xml:space="preserve"> تا از آنچه سا</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شرکت‌ها انجام م</w:t>
      </w:r>
      <w:r w:rsidRPr="00011B94">
        <w:rPr>
          <w:rFonts w:cs="B Zar" w:hint="cs"/>
          <w:sz w:val="28"/>
          <w:szCs w:val="28"/>
          <w:rtl/>
        </w:rPr>
        <w:t>ی‌</w:t>
      </w:r>
      <w:r w:rsidRPr="00011B94">
        <w:rPr>
          <w:rFonts w:cs="B Zar" w:hint="eastAsia"/>
          <w:sz w:val="28"/>
          <w:szCs w:val="28"/>
          <w:rtl/>
        </w:rPr>
        <w:t>دهند</w:t>
      </w:r>
      <w:r w:rsidRPr="00011B94">
        <w:rPr>
          <w:rFonts w:cs="B Zar"/>
          <w:sz w:val="28"/>
          <w:szCs w:val="28"/>
          <w:rtl/>
        </w:rPr>
        <w:t xml:space="preserve"> ب</w:t>
      </w:r>
      <w:r w:rsidRPr="00011B94">
        <w:rPr>
          <w:rFonts w:cs="B Zar" w:hint="cs"/>
          <w:sz w:val="28"/>
          <w:szCs w:val="28"/>
          <w:rtl/>
        </w:rPr>
        <w:t>ی</w:t>
      </w:r>
      <w:r w:rsidRPr="00011B94">
        <w:rPr>
          <w:rFonts w:cs="B Zar" w:hint="eastAsia"/>
          <w:sz w:val="28"/>
          <w:szCs w:val="28"/>
          <w:rtl/>
        </w:rPr>
        <w:t>اموزند</w:t>
      </w:r>
      <w:r w:rsidRPr="00011B94">
        <w:rPr>
          <w:rFonts w:cs="B Zar"/>
          <w:sz w:val="28"/>
          <w:szCs w:val="28"/>
          <w:rtl/>
        </w:rPr>
        <w:t xml:space="preserve"> و </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نما</w:t>
      </w:r>
      <w:r w:rsidRPr="00011B94">
        <w:rPr>
          <w:rFonts w:cs="B Zar" w:hint="cs"/>
          <w:sz w:val="28"/>
          <w:szCs w:val="28"/>
          <w:rtl/>
        </w:rPr>
        <w:t>ی</w:t>
      </w:r>
      <w:r w:rsidRPr="00011B94">
        <w:rPr>
          <w:rFonts w:cs="B Zar"/>
          <w:sz w:val="28"/>
          <w:szCs w:val="28"/>
          <w:rtl/>
        </w:rPr>
        <w:t xml:space="preserve"> کل</w:t>
      </w:r>
      <w:r w:rsidRPr="00011B94">
        <w:rPr>
          <w:rFonts w:cs="B Zar" w:hint="cs"/>
          <w:sz w:val="28"/>
          <w:szCs w:val="28"/>
          <w:rtl/>
        </w:rPr>
        <w:t>ی</w:t>
      </w:r>
      <w:r w:rsidRPr="00011B94">
        <w:rPr>
          <w:rFonts w:cs="B Zar"/>
          <w:sz w:val="28"/>
          <w:szCs w:val="28"/>
          <w:rtl/>
        </w:rPr>
        <w:t xml:space="preserve"> از آن به دست آورند. در طول نما</w:t>
      </w:r>
      <w:r w:rsidRPr="00011B94">
        <w:rPr>
          <w:rFonts w:cs="B Zar" w:hint="cs"/>
          <w:sz w:val="28"/>
          <w:szCs w:val="28"/>
          <w:rtl/>
        </w:rPr>
        <w:t>ی</w:t>
      </w:r>
      <w:r w:rsidRPr="00011B94">
        <w:rPr>
          <w:rFonts w:cs="B Zar" w:hint="eastAsia"/>
          <w:sz w:val="28"/>
          <w:szCs w:val="28"/>
          <w:rtl/>
        </w:rPr>
        <w:t>شگاه</w:t>
      </w:r>
      <w:r w:rsidRPr="00011B94">
        <w:rPr>
          <w:rFonts w:cs="B Zar"/>
          <w:sz w:val="28"/>
          <w:szCs w:val="28"/>
          <w:rtl/>
        </w:rPr>
        <w:t xml:space="preserve"> تجار</w:t>
      </w:r>
      <w:r w:rsidRPr="00011B94">
        <w:rPr>
          <w:rFonts w:cs="B Zar" w:hint="cs"/>
          <w:sz w:val="28"/>
          <w:szCs w:val="28"/>
          <w:rtl/>
        </w:rPr>
        <w:t>ی</w:t>
      </w:r>
      <w:r w:rsidRPr="00011B94">
        <w:rPr>
          <w:rFonts w:cs="B Zar" w:hint="eastAsia"/>
          <w:sz w:val="28"/>
          <w:szCs w:val="28"/>
          <w:rtl/>
        </w:rPr>
        <w:t>،</w:t>
      </w:r>
      <w:r w:rsidRPr="00011B94">
        <w:rPr>
          <w:rFonts w:cs="B Zar"/>
          <w:sz w:val="28"/>
          <w:szCs w:val="28"/>
          <w:rtl/>
        </w:rPr>
        <w:t xml:space="preserve"> شرکت‌ها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فرص</w:t>
      </w:r>
      <w:r w:rsidRPr="00011B94">
        <w:rPr>
          <w:rFonts w:cs="B Zar" w:hint="eastAsia"/>
          <w:sz w:val="28"/>
          <w:szCs w:val="28"/>
          <w:rtl/>
        </w:rPr>
        <w:t>ت</w:t>
      </w:r>
      <w:r w:rsidRPr="00011B94">
        <w:rPr>
          <w:rFonts w:cs="B Zar"/>
          <w:sz w:val="28"/>
          <w:szCs w:val="28"/>
          <w:rtl/>
        </w:rPr>
        <w:t xml:space="preserve"> را دارند که تماشا کنند چگونه رقبا با مشتر</w:t>
      </w:r>
      <w:r w:rsidRPr="00011B94">
        <w:rPr>
          <w:rFonts w:cs="B Zar" w:hint="cs"/>
          <w:sz w:val="28"/>
          <w:szCs w:val="28"/>
          <w:rtl/>
        </w:rPr>
        <w:t>ی</w:t>
      </w:r>
      <w:r w:rsidRPr="00011B94">
        <w:rPr>
          <w:rFonts w:cs="B Zar" w:hint="eastAsia"/>
          <w:sz w:val="28"/>
          <w:szCs w:val="28"/>
          <w:rtl/>
        </w:rPr>
        <w:t>ان،</w:t>
      </w:r>
      <w:r w:rsidRPr="00011B94">
        <w:rPr>
          <w:rFonts w:cs="B Zar"/>
          <w:sz w:val="28"/>
          <w:szCs w:val="28"/>
          <w:rtl/>
        </w:rPr>
        <w:t xml:space="preserve"> تأم</w:t>
      </w:r>
      <w:r w:rsidRPr="00011B94">
        <w:rPr>
          <w:rFonts w:cs="B Zar" w:hint="cs"/>
          <w:sz w:val="28"/>
          <w:szCs w:val="28"/>
          <w:rtl/>
        </w:rPr>
        <w:t>ی</w:t>
      </w:r>
      <w:r w:rsidRPr="00011B94">
        <w:rPr>
          <w:rFonts w:cs="B Zar" w:hint="eastAsia"/>
          <w:sz w:val="28"/>
          <w:szCs w:val="28"/>
          <w:rtl/>
        </w:rPr>
        <w:t>ن‌کنندگان</w:t>
      </w:r>
      <w:r w:rsidRPr="00011B94">
        <w:rPr>
          <w:rFonts w:cs="B Zar"/>
          <w:sz w:val="28"/>
          <w:szCs w:val="28"/>
          <w:rtl/>
        </w:rPr>
        <w:t xml:space="preserve"> و سا</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عوامل اقتصاد</w:t>
      </w:r>
      <w:r w:rsidRPr="00011B94">
        <w:rPr>
          <w:rFonts w:cs="B Zar" w:hint="cs"/>
          <w:sz w:val="28"/>
          <w:szCs w:val="28"/>
          <w:rtl/>
        </w:rPr>
        <w:t>ی</w:t>
      </w:r>
      <w:r w:rsidRPr="00011B94">
        <w:rPr>
          <w:rFonts w:cs="B Zar"/>
          <w:sz w:val="28"/>
          <w:szCs w:val="28"/>
          <w:rtl/>
        </w:rPr>
        <w:t xml:space="preserve"> مرتبط تعامل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آن‌ها همچن</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فرصت را دارند که از </w:t>
      </w:r>
      <w:r w:rsidRPr="00011B94">
        <w:rPr>
          <w:rFonts w:cs="B Zar"/>
          <w:sz w:val="28"/>
          <w:szCs w:val="28"/>
          <w:rtl/>
        </w:rPr>
        <w:lastRenderedPageBreak/>
        <w:t>نزد</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شاهد نما</w:t>
      </w:r>
      <w:r w:rsidRPr="00011B94">
        <w:rPr>
          <w:rFonts w:cs="B Zar" w:hint="cs"/>
          <w:sz w:val="28"/>
          <w:szCs w:val="28"/>
          <w:rtl/>
        </w:rPr>
        <w:t>ی</w:t>
      </w:r>
      <w:r w:rsidRPr="00011B94">
        <w:rPr>
          <w:rFonts w:cs="B Zar" w:hint="eastAsia"/>
          <w:sz w:val="28"/>
          <w:szCs w:val="28"/>
          <w:rtl/>
        </w:rPr>
        <w:t>ش</w:t>
      </w:r>
      <w:r w:rsidRPr="00011B94">
        <w:rPr>
          <w:rFonts w:cs="B Zar"/>
          <w:sz w:val="28"/>
          <w:szCs w:val="28"/>
          <w:rtl/>
        </w:rPr>
        <w:t xml:space="preserve"> نوآور</w:t>
      </w:r>
      <w:r w:rsidRPr="00011B94">
        <w:rPr>
          <w:rFonts w:cs="B Zar" w:hint="cs"/>
          <w:sz w:val="28"/>
          <w:szCs w:val="28"/>
          <w:rtl/>
        </w:rPr>
        <w:t>ی‌</w:t>
      </w:r>
      <w:r w:rsidRPr="00011B94">
        <w:rPr>
          <w:rFonts w:cs="B Zar" w:hint="eastAsia"/>
          <w:sz w:val="28"/>
          <w:szCs w:val="28"/>
          <w:rtl/>
        </w:rPr>
        <w:t>ها</w:t>
      </w:r>
      <w:r w:rsidRPr="00011B94">
        <w:rPr>
          <w:rFonts w:cs="B Zar" w:hint="cs"/>
          <w:sz w:val="28"/>
          <w:szCs w:val="28"/>
          <w:rtl/>
        </w:rPr>
        <w:t>ی</w:t>
      </w:r>
      <w:r w:rsidRPr="00011B94">
        <w:rPr>
          <w:rFonts w:cs="B Zar"/>
          <w:sz w:val="28"/>
          <w:szCs w:val="28"/>
          <w:rtl/>
        </w:rPr>
        <w:t xml:space="preserve"> فناور</w:t>
      </w:r>
      <w:r w:rsidRPr="00011B94">
        <w:rPr>
          <w:rFonts w:cs="B Zar" w:hint="cs"/>
          <w:sz w:val="28"/>
          <w:szCs w:val="28"/>
          <w:rtl/>
        </w:rPr>
        <w:t>ی</w:t>
      </w:r>
      <w:r w:rsidRPr="00011B94">
        <w:rPr>
          <w:rFonts w:cs="B Zar"/>
          <w:sz w:val="28"/>
          <w:szCs w:val="28"/>
          <w:rtl/>
        </w:rPr>
        <w:t xml:space="preserve"> جد</w:t>
      </w:r>
      <w:r w:rsidRPr="00011B94">
        <w:rPr>
          <w:rFonts w:cs="B Zar" w:hint="cs"/>
          <w:sz w:val="28"/>
          <w:szCs w:val="28"/>
          <w:rtl/>
        </w:rPr>
        <w:t>ی</w:t>
      </w:r>
      <w:r w:rsidRPr="00011B94">
        <w:rPr>
          <w:rFonts w:cs="B Zar" w:hint="eastAsia"/>
          <w:sz w:val="28"/>
          <w:szCs w:val="28"/>
          <w:rtl/>
        </w:rPr>
        <w:t>د</w:t>
      </w:r>
      <w:r w:rsidRPr="00011B94">
        <w:rPr>
          <w:rFonts w:cs="B Zar"/>
          <w:sz w:val="28"/>
          <w:szCs w:val="28"/>
          <w:rtl/>
        </w:rPr>
        <w:t xml:space="preserve"> در محصولات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sz w:val="28"/>
          <w:szCs w:val="28"/>
          <w:rtl/>
        </w:rPr>
        <w:t xml:space="preserve"> باشند و عملکرد خود را با عملکرد رقبا</w:t>
      </w:r>
      <w:r w:rsidRPr="00011B94">
        <w:rPr>
          <w:rFonts w:cs="B Zar" w:hint="cs"/>
          <w:sz w:val="28"/>
          <w:szCs w:val="28"/>
          <w:rtl/>
        </w:rPr>
        <w:t>ی</w:t>
      </w:r>
      <w:r w:rsidRPr="00011B94">
        <w:rPr>
          <w:rFonts w:cs="B Zar"/>
          <w:sz w:val="28"/>
          <w:szCs w:val="28"/>
          <w:rtl/>
        </w:rPr>
        <w:t xml:space="preserve"> خود مقا</w:t>
      </w:r>
      <w:r w:rsidRPr="00011B94">
        <w:rPr>
          <w:rFonts w:cs="B Zar" w:hint="cs"/>
          <w:sz w:val="28"/>
          <w:szCs w:val="28"/>
          <w:rtl/>
        </w:rPr>
        <w:t>ی</w:t>
      </w:r>
      <w:r w:rsidRPr="00011B94">
        <w:rPr>
          <w:rFonts w:cs="B Zar" w:hint="eastAsia"/>
          <w:sz w:val="28"/>
          <w:szCs w:val="28"/>
          <w:rtl/>
        </w:rPr>
        <w:t>سه</w:t>
      </w:r>
      <w:r w:rsidRPr="00011B94">
        <w:rPr>
          <w:rFonts w:cs="B Zar"/>
          <w:sz w:val="28"/>
          <w:szCs w:val="28"/>
          <w:rtl/>
        </w:rPr>
        <w:t xml:space="preserve"> کنن</w:t>
      </w:r>
      <w:r w:rsidRPr="00011B94">
        <w:rPr>
          <w:rFonts w:cs="B Zar" w:hint="eastAsia"/>
          <w:sz w:val="28"/>
          <w:szCs w:val="28"/>
          <w:rtl/>
        </w:rPr>
        <w:t>د</w:t>
      </w:r>
      <w:r w:rsidRPr="00011B94">
        <w:rPr>
          <w:rFonts w:cs="B Zar"/>
          <w:sz w:val="28"/>
          <w:szCs w:val="28"/>
          <w:rtl/>
        </w:rPr>
        <w:t>. در حال</w:t>
      </w:r>
      <w:r w:rsidRPr="00011B94">
        <w:rPr>
          <w:rFonts w:cs="B Zar" w:hint="cs"/>
          <w:sz w:val="28"/>
          <w:szCs w:val="28"/>
          <w:rtl/>
        </w:rPr>
        <w:t>ی</w:t>
      </w:r>
      <w:r w:rsidRPr="00011B94">
        <w:rPr>
          <w:rFonts w:cs="B Zar"/>
          <w:sz w:val="28"/>
          <w:szCs w:val="28"/>
          <w:rtl/>
        </w:rPr>
        <w:t xml:space="preserve"> که ادب</w:t>
      </w:r>
      <w:r w:rsidRPr="00011B94">
        <w:rPr>
          <w:rFonts w:cs="B Zar" w:hint="cs"/>
          <w:sz w:val="28"/>
          <w:szCs w:val="28"/>
          <w:rtl/>
        </w:rPr>
        <w:t>ی</w:t>
      </w:r>
      <w:r w:rsidRPr="00011B94">
        <w:rPr>
          <w:rFonts w:cs="B Zar" w:hint="eastAsia"/>
          <w:sz w:val="28"/>
          <w:szCs w:val="28"/>
          <w:rtl/>
        </w:rPr>
        <w:t>ات</w:t>
      </w:r>
      <w:r w:rsidRPr="00011B94">
        <w:rPr>
          <w:rFonts w:cs="B Zar"/>
          <w:sz w:val="28"/>
          <w:szCs w:val="28"/>
          <w:rtl/>
        </w:rPr>
        <w:t xml:space="preserve"> مربوط به جستجو</w:t>
      </w:r>
      <w:r w:rsidRPr="00011B94">
        <w:rPr>
          <w:rFonts w:cs="B Zar" w:hint="cs"/>
          <w:sz w:val="28"/>
          <w:szCs w:val="28"/>
          <w:rtl/>
        </w:rPr>
        <w:t>ی</w:t>
      </w:r>
      <w:r w:rsidRPr="00011B94">
        <w:rPr>
          <w:rFonts w:cs="B Zar"/>
          <w:sz w:val="28"/>
          <w:szCs w:val="28"/>
          <w:rtl/>
        </w:rPr>
        <w:t xml:space="preserve"> شناخت</w:t>
      </w:r>
      <w:r w:rsidRPr="00011B94">
        <w:rPr>
          <w:rFonts w:cs="B Zar" w:hint="cs"/>
          <w:sz w:val="28"/>
          <w:szCs w:val="28"/>
          <w:rtl/>
        </w:rPr>
        <w:t>ی</w:t>
      </w:r>
      <w:r w:rsidRPr="00011B94">
        <w:rPr>
          <w:rFonts w:cs="B Zar"/>
          <w:sz w:val="28"/>
          <w:szCs w:val="28"/>
          <w:rtl/>
        </w:rPr>
        <w:t xml:space="preserve"> انواع مختلف</w:t>
      </w:r>
      <w:r w:rsidRPr="00011B94">
        <w:rPr>
          <w:rFonts w:cs="B Zar" w:hint="cs"/>
          <w:sz w:val="28"/>
          <w:szCs w:val="28"/>
          <w:rtl/>
        </w:rPr>
        <w:t>ی</w:t>
      </w:r>
      <w:r w:rsidRPr="00011B94">
        <w:rPr>
          <w:rFonts w:cs="B Zar"/>
          <w:sz w:val="28"/>
          <w:szCs w:val="28"/>
          <w:rtl/>
        </w:rPr>
        <w:t xml:space="preserve"> از اکتشافات جستجو را شناسا</w:t>
      </w:r>
      <w:r w:rsidRPr="00011B94">
        <w:rPr>
          <w:rFonts w:cs="B Zar" w:hint="cs"/>
          <w:sz w:val="28"/>
          <w:szCs w:val="28"/>
          <w:rtl/>
        </w:rPr>
        <w:t>یی</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کند،</w:t>
      </w:r>
      <w:r w:rsidRPr="00011B94">
        <w:rPr>
          <w:rFonts w:cs="B Zar"/>
          <w:sz w:val="28"/>
          <w:szCs w:val="28"/>
          <w:rtl/>
        </w:rPr>
        <w:t xml:space="preserve"> اطلاعات ز</w:t>
      </w:r>
      <w:r w:rsidRPr="00011B94">
        <w:rPr>
          <w:rFonts w:cs="B Zar" w:hint="cs"/>
          <w:sz w:val="28"/>
          <w:szCs w:val="28"/>
          <w:rtl/>
        </w:rPr>
        <w:t>ی</w:t>
      </w:r>
      <w:r w:rsidRPr="00011B94">
        <w:rPr>
          <w:rFonts w:cs="B Zar" w:hint="eastAsia"/>
          <w:sz w:val="28"/>
          <w:szCs w:val="28"/>
          <w:rtl/>
        </w:rPr>
        <w:t>اد</w:t>
      </w:r>
      <w:r w:rsidRPr="00011B94">
        <w:rPr>
          <w:rFonts w:cs="B Zar" w:hint="cs"/>
          <w:sz w:val="28"/>
          <w:szCs w:val="28"/>
          <w:rtl/>
        </w:rPr>
        <w:t>ی</w:t>
      </w:r>
      <w:r w:rsidRPr="00011B94">
        <w:rPr>
          <w:rFonts w:cs="B Zar"/>
          <w:sz w:val="28"/>
          <w:szCs w:val="28"/>
          <w:rtl/>
        </w:rPr>
        <w:t xml:space="preserve"> در مورد ا</w:t>
      </w:r>
      <w:r w:rsidRPr="00011B94">
        <w:rPr>
          <w:rFonts w:cs="B Zar" w:hint="cs"/>
          <w:sz w:val="28"/>
          <w:szCs w:val="28"/>
          <w:rtl/>
        </w:rPr>
        <w:t>ی</w:t>
      </w:r>
      <w:r w:rsidRPr="00011B94">
        <w:rPr>
          <w:rFonts w:cs="B Zar" w:hint="eastAsia"/>
          <w:sz w:val="28"/>
          <w:szCs w:val="28"/>
          <w:rtl/>
        </w:rPr>
        <w:t>نکه</w:t>
      </w:r>
      <w:r w:rsidRPr="00011B94">
        <w:rPr>
          <w:rFonts w:cs="B Zar"/>
          <w:sz w:val="28"/>
          <w:szCs w:val="28"/>
          <w:rtl/>
        </w:rPr>
        <w:t xml:space="preserve"> کدام اکتشافات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مس</w:t>
      </w:r>
      <w:r w:rsidRPr="00011B94">
        <w:rPr>
          <w:rFonts w:cs="B Zar" w:hint="cs"/>
          <w:sz w:val="28"/>
          <w:szCs w:val="28"/>
          <w:rtl/>
        </w:rPr>
        <w:t>ی</w:t>
      </w:r>
      <w:r w:rsidRPr="00011B94">
        <w:rPr>
          <w:rFonts w:cs="B Zar" w:hint="eastAsia"/>
          <w:sz w:val="28"/>
          <w:szCs w:val="28"/>
          <w:rtl/>
        </w:rPr>
        <w:t>رها</w:t>
      </w:r>
      <w:r w:rsidRPr="00011B94">
        <w:rPr>
          <w:rFonts w:cs="B Zar"/>
          <w:sz w:val="28"/>
          <w:szCs w:val="28"/>
          <w:rtl/>
        </w:rPr>
        <w:t xml:space="preserve"> غالب هستند و چرا به ما نم</w:t>
      </w:r>
      <w:r w:rsidRPr="00011B94">
        <w:rPr>
          <w:rFonts w:cs="B Zar" w:hint="cs"/>
          <w:sz w:val="28"/>
          <w:szCs w:val="28"/>
          <w:rtl/>
        </w:rPr>
        <w:t>ی‌</w:t>
      </w:r>
      <w:r w:rsidRPr="00011B94">
        <w:rPr>
          <w:rFonts w:cs="B Zar" w:hint="eastAsia"/>
          <w:sz w:val="28"/>
          <w:szCs w:val="28"/>
          <w:rtl/>
        </w:rPr>
        <w:t>دهد</w:t>
      </w:r>
      <w:r w:rsidRPr="00011B94">
        <w:rPr>
          <w:rFonts w:cs="B Zar"/>
          <w:sz w:val="28"/>
          <w:szCs w:val="28"/>
          <w:rtl/>
        </w:rPr>
        <w:t>. تجز</w:t>
      </w:r>
      <w:r w:rsidRPr="00011B94">
        <w:rPr>
          <w:rFonts w:cs="B Zar" w:hint="cs"/>
          <w:sz w:val="28"/>
          <w:szCs w:val="28"/>
          <w:rtl/>
        </w:rPr>
        <w:t>ی</w:t>
      </w:r>
      <w:r w:rsidRPr="00011B94">
        <w:rPr>
          <w:rFonts w:cs="B Zar" w:hint="eastAsia"/>
          <w:sz w:val="28"/>
          <w:szCs w:val="28"/>
          <w:rtl/>
        </w:rPr>
        <w:t>ه</w:t>
      </w:r>
      <w:r w:rsidRPr="00011B94">
        <w:rPr>
          <w:rFonts w:cs="B Zar"/>
          <w:sz w:val="28"/>
          <w:szCs w:val="28"/>
          <w:rtl/>
        </w:rPr>
        <w:t xml:space="preserve"> و تحل</w:t>
      </w:r>
      <w:r w:rsidRPr="00011B94">
        <w:rPr>
          <w:rFonts w:cs="B Zar" w:hint="cs"/>
          <w:sz w:val="28"/>
          <w:szCs w:val="28"/>
          <w:rtl/>
        </w:rPr>
        <w:t>ی</w:t>
      </w:r>
      <w:r w:rsidRPr="00011B94">
        <w:rPr>
          <w:rFonts w:cs="B Zar" w:hint="eastAsia"/>
          <w:sz w:val="28"/>
          <w:szCs w:val="28"/>
          <w:rtl/>
        </w:rPr>
        <w:t>ل</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جستجو و اطلاعات شرکت‌ها (ارائه شده در فصل 5) ب</w:t>
      </w:r>
      <w:r w:rsidRPr="00011B94">
        <w:rPr>
          <w:rFonts w:cs="B Zar" w:hint="cs"/>
          <w:sz w:val="28"/>
          <w:szCs w:val="28"/>
          <w:rtl/>
        </w:rPr>
        <w:t>ی</w:t>
      </w:r>
      <w:r w:rsidRPr="00011B94">
        <w:rPr>
          <w:rFonts w:cs="B Zar" w:hint="eastAsia"/>
          <w:sz w:val="28"/>
          <w:szCs w:val="28"/>
          <w:rtl/>
        </w:rPr>
        <w:t>نش‌ها</w:t>
      </w:r>
      <w:r w:rsidRPr="00011B94">
        <w:rPr>
          <w:rFonts w:cs="B Zar" w:hint="cs"/>
          <w:sz w:val="28"/>
          <w:szCs w:val="28"/>
          <w:rtl/>
        </w:rPr>
        <w:t>ی</w:t>
      </w:r>
      <w:r w:rsidRPr="00011B94">
        <w:rPr>
          <w:rFonts w:cs="B Zar"/>
          <w:sz w:val="28"/>
          <w:szCs w:val="28"/>
          <w:rtl/>
        </w:rPr>
        <w:t xml:space="preserve"> ب</w:t>
      </w:r>
      <w:r w:rsidRPr="00011B94">
        <w:rPr>
          <w:rFonts w:cs="B Zar" w:hint="cs"/>
          <w:sz w:val="28"/>
          <w:szCs w:val="28"/>
          <w:rtl/>
        </w:rPr>
        <w:t>ی</w:t>
      </w:r>
      <w:r w:rsidRPr="00011B94">
        <w:rPr>
          <w:rFonts w:cs="B Zar" w:hint="eastAsia"/>
          <w:sz w:val="28"/>
          <w:szCs w:val="28"/>
          <w:rtl/>
        </w:rPr>
        <w:t>شتر</w:t>
      </w:r>
      <w:r w:rsidRPr="00011B94">
        <w:rPr>
          <w:rFonts w:cs="B Zar" w:hint="cs"/>
          <w:sz w:val="28"/>
          <w:szCs w:val="28"/>
          <w:rtl/>
        </w:rPr>
        <w:t>ی</w:t>
      </w:r>
      <w:r w:rsidRPr="00011B94">
        <w:rPr>
          <w:rFonts w:cs="B Zar"/>
          <w:sz w:val="28"/>
          <w:szCs w:val="28"/>
          <w:rtl/>
        </w:rPr>
        <w:t xml:space="preserve"> را در مورد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جنبه‌ها از جستجو</w:t>
      </w:r>
      <w:r w:rsidRPr="00011B94">
        <w:rPr>
          <w:rFonts w:cs="B Zar" w:hint="cs"/>
          <w:sz w:val="28"/>
          <w:szCs w:val="28"/>
          <w:rtl/>
        </w:rPr>
        <w:t>ی</w:t>
      </w:r>
      <w:r w:rsidRPr="00011B94">
        <w:rPr>
          <w:rFonts w:cs="B Zar"/>
          <w:sz w:val="28"/>
          <w:szCs w:val="28"/>
          <w:rtl/>
        </w:rPr>
        <w:t xml:space="preserve"> شناخت</w:t>
      </w:r>
      <w:r w:rsidRPr="00011B94">
        <w:rPr>
          <w:rFonts w:cs="B Zar" w:hint="cs"/>
          <w:sz w:val="28"/>
          <w:szCs w:val="28"/>
          <w:rtl/>
        </w:rPr>
        <w:t>ی</w:t>
      </w:r>
      <w:r w:rsidRPr="00011B94">
        <w:rPr>
          <w:rFonts w:cs="B Zar"/>
          <w:sz w:val="28"/>
          <w:szCs w:val="28"/>
          <w:rtl/>
        </w:rPr>
        <w:t xml:space="preserve"> ارائه م</w:t>
      </w:r>
      <w:r w:rsidRPr="00011B94">
        <w:rPr>
          <w:rFonts w:cs="B Zar" w:hint="cs"/>
          <w:sz w:val="28"/>
          <w:szCs w:val="28"/>
          <w:rtl/>
        </w:rPr>
        <w:t>ی‌</w:t>
      </w:r>
      <w:r w:rsidRPr="00011B94">
        <w:rPr>
          <w:rFonts w:cs="B Zar" w:hint="eastAsia"/>
          <w:sz w:val="28"/>
          <w:szCs w:val="28"/>
          <w:rtl/>
        </w:rPr>
        <w:t>دهد</w:t>
      </w:r>
      <w:r w:rsidRPr="00011B94">
        <w:rPr>
          <w:rFonts w:cs="B Zar"/>
          <w:sz w:val="28"/>
          <w:szCs w:val="28"/>
          <w:rtl/>
        </w:rPr>
        <w:t>.</w:t>
      </w:r>
    </w:p>
    <w:p w14:paraId="191B2817" w14:textId="77777777" w:rsidR="00E535BD" w:rsidRDefault="00E535BD" w:rsidP="00E535BD">
      <w:pPr>
        <w:rPr>
          <w:rFonts w:cs="B Zar"/>
          <w:sz w:val="28"/>
          <w:szCs w:val="28"/>
        </w:rPr>
      </w:pPr>
      <w:r w:rsidRPr="00B542E8">
        <w:rPr>
          <w:rFonts w:cs="B Zar"/>
          <w:sz w:val="28"/>
          <w:szCs w:val="28"/>
        </w:rPr>
        <w:br/>
      </w:r>
      <w:r w:rsidRPr="000C24AF">
        <w:rPr>
          <w:rFonts w:cs="B Zar"/>
          <w:sz w:val="28"/>
          <w:szCs w:val="28"/>
        </w:rPr>
        <w:t>4</w:t>
      </w:r>
      <w:r w:rsidRPr="000C24AF">
        <w:rPr>
          <w:rFonts w:cs="B Zar"/>
          <w:sz w:val="28"/>
          <w:szCs w:val="28"/>
          <w:rtl/>
        </w:rPr>
        <w:t>.  3.  3 جستجو</w:t>
      </w:r>
      <w:r w:rsidRPr="000C24AF">
        <w:rPr>
          <w:rFonts w:cs="B Zar" w:hint="cs"/>
          <w:sz w:val="28"/>
          <w:szCs w:val="28"/>
          <w:rtl/>
        </w:rPr>
        <w:t>ی</w:t>
      </w:r>
      <w:r w:rsidRPr="000C24AF">
        <w:rPr>
          <w:rFonts w:cs="B Zar"/>
          <w:sz w:val="28"/>
          <w:szCs w:val="28"/>
          <w:rtl/>
        </w:rPr>
        <w:t xml:space="preserve"> سازمان</w:t>
      </w:r>
      <w:r w:rsidRPr="000C24AF">
        <w:rPr>
          <w:rFonts w:cs="B Zar" w:hint="cs"/>
          <w:sz w:val="28"/>
          <w:szCs w:val="28"/>
          <w:rtl/>
        </w:rPr>
        <w:t>ی</w:t>
      </w:r>
      <w:r w:rsidRPr="000C24AF">
        <w:rPr>
          <w:rFonts w:cs="B Zar"/>
          <w:sz w:val="28"/>
          <w:szCs w:val="28"/>
          <w:rtl/>
        </w:rPr>
        <w:t xml:space="preserve"> و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ن‌الملل</w:t>
      </w:r>
      <w:r w:rsidRPr="000C24AF">
        <w:rPr>
          <w:rFonts w:cs="B Zar" w:hint="cs"/>
          <w:sz w:val="28"/>
          <w:szCs w:val="28"/>
          <w:rtl/>
        </w:rPr>
        <w:t>ی</w:t>
      </w:r>
    </w:p>
    <w:p w14:paraId="41DDCA01" w14:textId="77777777" w:rsidR="00E535BD" w:rsidRPr="000C24AF" w:rsidRDefault="00E535BD" w:rsidP="00E535BD">
      <w:pPr>
        <w:rPr>
          <w:rFonts w:cs="B Zar"/>
          <w:sz w:val="28"/>
          <w:szCs w:val="28"/>
          <w:rtl/>
        </w:rPr>
      </w:pPr>
      <w:r w:rsidRPr="000C24AF">
        <w:rPr>
          <w:rFonts w:cs="B Zar"/>
          <w:sz w:val="28"/>
          <w:szCs w:val="28"/>
          <w:rtl/>
        </w:rPr>
        <w:t>همانطور که در بالا ذکر شد، بعد دوم جستجو (که نسبتاً توجه کمتر</w:t>
      </w:r>
      <w:r w:rsidRPr="000C24AF">
        <w:rPr>
          <w:rFonts w:cs="B Zar" w:hint="cs"/>
          <w:sz w:val="28"/>
          <w:szCs w:val="28"/>
          <w:rtl/>
        </w:rPr>
        <w:t>ی</w:t>
      </w:r>
      <w:r w:rsidRPr="000C24AF">
        <w:rPr>
          <w:rFonts w:cs="B Zar"/>
          <w:sz w:val="28"/>
          <w:szCs w:val="28"/>
          <w:rtl/>
        </w:rPr>
        <w:t xml:space="preserve"> را در ادب</w:t>
      </w:r>
      <w:r w:rsidRPr="000C24AF">
        <w:rPr>
          <w:rFonts w:cs="B Zar" w:hint="cs"/>
          <w:sz w:val="28"/>
          <w:szCs w:val="28"/>
          <w:rtl/>
        </w:rPr>
        <w:t>ی</w:t>
      </w:r>
      <w:r w:rsidRPr="000C24AF">
        <w:rPr>
          <w:rFonts w:cs="B Zar" w:hint="eastAsia"/>
          <w:sz w:val="28"/>
          <w:szCs w:val="28"/>
          <w:rtl/>
        </w:rPr>
        <w:t>ات</w:t>
      </w:r>
      <w:r w:rsidRPr="000C24AF">
        <w:rPr>
          <w:rFonts w:cs="B Zar"/>
          <w:sz w:val="28"/>
          <w:szCs w:val="28"/>
          <w:rtl/>
        </w:rPr>
        <w:t xml:space="preserve"> به خود جلب کرده‌است) بر چگونگ</w:t>
      </w:r>
      <w:r w:rsidRPr="000C24AF">
        <w:rPr>
          <w:rFonts w:cs="B Zar" w:hint="cs"/>
          <w:sz w:val="28"/>
          <w:szCs w:val="28"/>
          <w:rtl/>
        </w:rPr>
        <w:t>ی</w:t>
      </w:r>
      <w:r w:rsidRPr="000C24AF">
        <w:rPr>
          <w:rFonts w:cs="B Zar"/>
          <w:sz w:val="28"/>
          <w:szCs w:val="28"/>
          <w:rtl/>
        </w:rPr>
        <w:t xml:space="preserve"> انجام جستجوها متمرکز است. در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مجموعه آثار، توجه و</w:t>
      </w:r>
      <w:r w:rsidRPr="000C24AF">
        <w:rPr>
          <w:rFonts w:cs="B Zar" w:hint="cs"/>
          <w:sz w:val="28"/>
          <w:szCs w:val="28"/>
          <w:rtl/>
        </w:rPr>
        <w:t>ی</w:t>
      </w:r>
      <w:r w:rsidRPr="000C24AF">
        <w:rPr>
          <w:rFonts w:cs="B Zar" w:hint="eastAsia"/>
          <w:sz w:val="28"/>
          <w:szCs w:val="28"/>
          <w:rtl/>
        </w:rPr>
        <w:t>ژه‌ا</w:t>
      </w:r>
      <w:r w:rsidRPr="000C24AF">
        <w:rPr>
          <w:rFonts w:cs="B Zar" w:hint="cs"/>
          <w:sz w:val="28"/>
          <w:szCs w:val="28"/>
          <w:rtl/>
        </w:rPr>
        <w:t>ی</w:t>
      </w:r>
      <w:r w:rsidRPr="000C24AF">
        <w:rPr>
          <w:rFonts w:cs="B Zar"/>
          <w:sz w:val="28"/>
          <w:szCs w:val="28"/>
          <w:rtl/>
        </w:rPr>
        <w:t xml:space="preserve"> به اکتشافات جستجو</w:t>
      </w:r>
      <w:r w:rsidRPr="000C24AF">
        <w:rPr>
          <w:rFonts w:cs="B Zar" w:hint="cs"/>
          <w:sz w:val="28"/>
          <w:szCs w:val="28"/>
          <w:rtl/>
        </w:rPr>
        <w:t>ی</w:t>
      </w:r>
      <w:r w:rsidRPr="000C24AF">
        <w:rPr>
          <w:rFonts w:cs="B Zar"/>
          <w:sz w:val="28"/>
          <w:szCs w:val="28"/>
          <w:rtl/>
        </w:rPr>
        <w:t xml:space="preserve"> شرکت‌ها برا</w:t>
      </w:r>
      <w:r w:rsidRPr="000C24AF">
        <w:rPr>
          <w:rFonts w:cs="B Zar" w:hint="cs"/>
          <w:sz w:val="28"/>
          <w:szCs w:val="28"/>
          <w:rtl/>
        </w:rPr>
        <w:t>ی</w:t>
      </w:r>
      <w:r w:rsidRPr="000C24AF">
        <w:rPr>
          <w:rFonts w:cs="B Zar"/>
          <w:sz w:val="28"/>
          <w:szCs w:val="28"/>
          <w:rtl/>
        </w:rPr>
        <w:t xml:space="preserve"> تصم</w:t>
      </w:r>
      <w:r w:rsidRPr="000C24AF">
        <w:rPr>
          <w:rFonts w:cs="B Zar" w:hint="cs"/>
          <w:sz w:val="28"/>
          <w:szCs w:val="28"/>
          <w:rtl/>
        </w:rPr>
        <w:t>ی</w:t>
      </w:r>
      <w:r w:rsidRPr="000C24AF">
        <w:rPr>
          <w:rFonts w:cs="B Zar" w:hint="eastAsia"/>
          <w:sz w:val="28"/>
          <w:szCs w:val="28"/>
          <w:rtl/>
        </w:rPr>
        <w:t>م‌گ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sz w:val="28"/>
          <w:szCs w:val="28"/>
          <w:rtl/>
        </w:rPr>
        <w:t xml:space="preserve"> در مورد راه‌حل‌ها</w:t>
      </w:r>
      <w:r w:rsidRPr="000C24AF">
        <w:rPr>
          <w:rFonts w:cs="B Zar" w:hint="cs"/>
          <w:sz w:val="28"/>
          <w:szCs w:val="28"/>
          <w:rtl/>
        </w:rPr>
        <w:t>یی</w:t>
      </w:r>
      <w:r w:rsidRPr="000C24AF">
        <w:rPr>
          <w:rFonts w:cs="B Zar"/>
          <w:sz w:val="28"/>
          <w:szCs w:val="28"/>
          <w:rtl/>
        </w:rPr>
        <w:t xml:space="preserve"> که ممکن است برا</w:t>
      </w:r>
      <w:r w:rsidRPr="000C24AF">
        <w:rPr>
          <w:rFonts w:cs="B Zar" w:hint="cs"/>
          <w:sz w:val="28"/>
          <w:szCs w:val="28"/>
          <w:rtl/>
        </w:rPr>
        <w:t>ی</w:t>
      </w:r>
      <w:r w:rsidRPr="000C24AF">
        <w:rPr>
          <w:rFonts w:cs="B Zar"/>
          <w:sz w:val="28"/>
          <w:szCs w:val="28"/>
          <w:rtl/>
        </w:rPr>
        <w:t xml:space="preserve"> آن‌ها مرتب</w:t>
      </w:r>
      <w:r w:rsidRPr="000C24AF">
        <w:rPr>
          <w:rFonts w:cs="B Zar" w:hint="eastAsia"/>
          <w:sz w:val="28"/>
          <w:szCs w:val="28"/>
          <w:rtl/>
        </w:rPr>
        <w:t>ط</w:t>
      </w:r>
      <w:r w:rsidRPr="000C24AF">
        <w:rPr>
          <w:rFonts w:cs="B Zar"/>
          <w:sz w:val="28"/>
          <w:szCs w:val="28"/>
          <w:rtl/>
        </w:rPr>
        <w:t xml:space="preserve"> باشد و همچن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خاص درگ</w:t>
      </w:r>
      <w:r w:rsidRPr="000C24AF">
        <w:rPr>
          <w:rFonts w:cs="B Zar" w:hint="cs"/>
          <w:sz w:val="28"/>
          <w:szCs w:val="28"/>
          <w:rtl/>
        </w:rPr>
        <w:t>ی</w:t>
      </w:r>
      <w:r w:rsidRPr="000C24AF">
        <w:rPr>
          <w:rFonts w:cs="B Zar" w:hint="eastAsia"/>
          <w:sz w:val="28"/>
          <w:szCs w:val="28"/>
          <w:rtl/>
        </w:rPr>
        <w:t>ر</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w:t>
      </w:r>
      <w:proofErr w:type="spellStart"/>
      <w:r w:rsidRPr="000C24AF">
        <w:rPr>
          <w:rFonts w:cs="B Zar"/>
          <w:sz w:val="28"/>
          <w:szCs w:val="28"/>
        </w:rPr>
        <w:t>Gavetti</w:t>
      </w:r>
      <w:proofErr w:type="spellEnd"/>
      <w:r w:rsidRPr="000C24AF">
        <w:rPr>
          <w:rFonts w:cs="B Zar"/>
          <w:sz w:val="28"/>
          <w:szCs w:val="28"/>
        </w:rPr>
        <w:t xml:space="preserve"> &amp; Levinthal, 2000; </w:t>
      </w:r>
      <w:proofErr w:type="spellStart"/>
      <w:r w:rsidRPr="000C24AF">
        <w:rPr>
          <w:rFonts w:cs="B Zar"/>
          <w:sz w:val="28"/>
          <w:szCs w:val="28"/>
        </w:rPr>
        <w:t>Gavetti</w:t>
      </w:r>
      <w:proofErr w:type="spellEnd"/>
      <w:r w:rsidRPr="000C24AF">
        <w:rPr>
          <w:rFonts w:cs="B Zar"/>
          <w:sz w:val="28"/>
          <w:szCs w:val="28"/>
        </w:rPr>
        <w:t xml:space="preserve"> &amp; Rivkin, 2007; Lopez-Vega et al., 2016</w:t>
      </w:r>
      <w:r w:rsidRPr="000C24AF">
        <w:rPr>
          <w:rFonts w:cs="B Zar"/>
          <w:sz w:val="28"/>
          <w:szCs w:val="28"/>
          <w:rtl/>
        </w:rPr>
        <w:t>). دو نوع اصل</w:t>
      </w:r>
      <w:r w:rsidRPr="000C24AF">
        <w:rPr>
          <w:rFonts w:cs="B Zar" w:hint="cs"/>
          <w:sz w:val="28"/>
          <w:szCs w:val="28"/>
          <w:rtl/>
        </w:rPr>
        <w:t>ی</w:t>
      </w:r>
      <w:r w:rsidRPr="000C24AF">
        <w:rPr>
          <w:rFonts w:cs="B Zar"/>
          <w:sz w:val="28"/>
          <w:szCs w:val="28"/>
          <w:rtl/>
        </w:rPr>
        <w:t xml:space="preserve"> جستجو در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ادب</w:t>
      </w:r>
      <w:r w:rsidRPr="000C24AF">
        <w:rPr>
          <w:rFonts w:cs="B Zar" w:hint="cs"/>
          <w:sz w:val="28"/>
          <w:szCs w:val="28"/>
          <w:rtl/>
        </w:rPr>
        <w:t>ی</w:t>
      </w:r>
      <w:r w:rsidRPr="000C24AF">
        <w:rPr>
          <w:rFonts w:cs="B Zar" w:hint="eastAsia"/>
          <w:sz w:val="28"/>
          <w:szCs w:val="28"/>
          <w:rtl/>
        </w:rPr>
        <w:t>ات</w:t>
      </w:r>
      <w:r w:rsidRPr="000C24AF">
        <w:rPr>
          <w:rFonts w:cs="B Zar"/>
          <w:sz w:val="28"/>
          <w:szCs w:val="28"/>
          <w:rtl/>
        </w:rPr>
        <w:t xml:space="preserve"> عبارتند از: تجرب</w:t>
      </w:r>
      <w:r w:rsidRPr="000C24AF">
        <w:rPr>
          <w:rFonts w:cs="B Zar" w:hint="cs"/>
          <w:sz w:val="28"/>
          <w:szCs w:val="28"/>
          <w:rtl/>
        </w:rPr>
        <w:t>ی</w:t>
      </w:r>
      <w:r w:rsidRPr="000C24AF">
        <w:rPr>
          <w:rFonts w:cs="B Zar"/>
          <w:sz w:val="28"/>
          <w:szCs w:val="28"/>
          <w:rtl/>
        </w:rPr>
        <w:t xml:space="preserve"> و شناخت</w:t>
      </w:r>
      <w:r w:rsidRPr="000C24AF">
        <w:rPr>
          <w:rFonts w:cs="B Zar" w:hint="cs"/>
          <w:sz w:val="28"/>
          <w:szCs w:val="28"/>
          <w:rtl/>
        </w:rPr>
        <w:t>ی</w:t>
      </w:r>
      <w:r w:rsidRPr="000C24AF">
        <w:rPr>
          <w:rFonts w:cs="B Zar"/>
          <w:sz w:val="28"/>
          <w:szCs w:val="28"/>
          <w:rtl/>
        </w:rPr>
        <w:t>.</w:t>
      </w:r>
    </w:p>
    <w:p w14:paraId="749B656C" w14:textId="77777777" w:rsidR="00E535BD" w:rsidRPr="000C24AF" w:rsidRDefault="00E535BD" w:rsidP="00E535BD">
      <w:pPr>
        <w:rPr>
          <w:rFonts w:cs="B Zar"/>
          <w:sz w:val="28"/>
          <w:szCs w:val="28"/>
          <w:rtl/>
        </w:rPr>
      </w:pPr>
    </w:p>
    <w:p w14:paraId="088ED101" w14:textId="77777777" w:rsidR="00E535BD" w:rsidRPr="000C24AF" w:rsidRDefault="00E535BD" w:rsidP="00E535BD">
      <w:pPr>
        <w:rPr>
          <w:rFonts w:cs="B Zar"/>
          <w:sz w:val="28"/>
          <w:szCs w:val="28"/>
          <w:rtl/>
        </w:rPr>
      </w:pPr>
      <w:r w:rsidRPr="000C24AF">
        <w:rPr>
          <w:rFonts w:cs="B Zar" w:hint="eastAsia"/>
          <w:sz w:val="28"/>
          <w:szCs w:val="28"/>
          <w:rtl/>
        </w:rPr>
        <w:t>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مبتن</w:t>
      </w:r>
      <w:r w:rsidRPr="000C24AF">
        <w:rPr>
          <w:rFonts w:cs="B Zar" w:hint="cs"/>
          <w:sz w:val="28"/>
          <w:szCs w:val="28"/>
          <w:rtl/>
        </w:rPr>
        <w:t>ی</w:t>
      </w:r>
      <w:r w:rsidRPr="000C24AF">
        <w:rPr>
          <w:rFonts w:cs="B Zar"/>
          <w:sz w:val="28"/>
          <w:szCs w:val="28"/>
          <w:rtl/>
        </w:rPr>
        <w:t xml:space="preserve"> بر تجربه) به جستجو</w:t>
      </w:r>
      <w:r w:rsidRPr="000C24AF">
        <w:rPr>
          <w:rFonts w:cs="B Zar" w:hint="cs"/>
          <w:sz w:val="28"/>
          <w:szCs w:val="28"/>
          <w:rtl/>
        </w:rPr>
        <w:t>ی</w:t>
      </w:r>
      <w:r w:rsidRPr="000C24AF">
        <w:rPr>
          <w:rFonts w:cs="B Zar"/>
          <w:sz w:val="28"/>
          <w:szCs w:val="28"/>
          <w:rtl/>
        </w:rPr>
        <w:t xml:space="preserve"> راه‌حل‌ها از طر</w:t>
      </w:r>
      <w:r w:rsidRPr="000C24AF">
        <w:rPr>
          <w:rFonts w:cs="B Zar" w:hint="cs"/>
          <w:sz w:val="28"/>
          <w:szCs w:val="28"/>
          <w:rtl/>
        </w:rPr>
        <w:t>ی</w:t>
      </w:r>
      <w:r w:rsidRPr="000C24AF">
        <w:rPr>
          <w:rFonts w:cs="B Zar" w:hint="eastAsia"/>
          <w:sz w:val="28"/>
          <w:szCs w:val="28"/>
          <w:rtl/>
        </w:rPr>
        <w:t>ق</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ک</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w:t>
      </w:r>
      <w:r w:rsidRPr="000C24AF">
        <w:rPr>
          <w:rFonts w:cs="B Zar"/>
          <w:sz w:val="28"/>
          <w:szCs w:val="28"/>
          <w:rtl/>
        </w:rPr>
        <w:t xml:space="preserve"> "آزمون و خطا" اشاره دارد؛ جا</w:t>
      </w:r>
      <w:r w:rsidRPr="000C24AF">
        <w:rPr>
          <w:rFonts w:cs="B Zar" w:hint="cs"/>
          <w:sz w:val="28"/>
          <w:szCs w:val="28"/>
          <w:rtl/>
        </w:rPr>
        <w:t>یی</w:t>
      </w:r>
      <w:r w:rsidRPr="000C24AF">
        <w:rPr>
          <w:rFonts w:cs="B Zar"/>
          <w:sz w:val="28"/>
          <w:szCs w:val="28"/>
          <w:rtl/>
        </w:rPr>
        <w:t xml:space="preserve"> که شرکت‌ها در م</w:t>
      </w:r>
      <w:r w:rsidRPr="000C24AF">
        <w:rPr>
          <w:rFonts w:cs="B Zar" w:hint="cs"/>
          <w:sz w:val="28"/>
          <w:szCs w:val="28"/>
          <w:rtl/>
        </w:rPr>
        <w:t>ی</w:t>
      </w:r>
      <w:r w:rsidRPr="000C24AF">
        <w:rPr>
          <w:rFonts w:cs="B Zar" w:hint="eastAsia"/>
          <w:sz w:val="28"/>
          <w:szCs w:val="28"/>
          <w:rtl/>
        </w:rPr>
        <w:t>ان</w:t>
      </w:r>
      <w:r w:rsidRPr="000C24AF">
        <w:rPr>
          <w:rFonts w:cs="B Zar"/>
          <w:sz w:val="28"/>
          <w:szCs w:val="28"/>
          <w:rtl/>
        </w:rPr>
        <w:t xml:space="preserve"> جا</w:t>
      </w:r>
      <w:r w:rsidRPr="000C24AF">
        <w:rPr>
          <w:rFonts w:cs="B Zar" w:hint="cs"/>
          <w:sz w:val="28"/>
          <w:szCs w:val="28"/>
          <w:rtl/>
        </w:rPr>
        <w:t>ی</w:t>
      </w:r>
      <w:r w:rsidRPr="000C24AF">
        <w:rPr>
          <w:rFonts w:cs="B Zar" w:hint="eastAsia"/>
          <w:sz w:val="28"/>
          <w:szCs w:val="28"/>
          <w:rtl/>
        </w:rPr>
        <w:t>گز</w:t>
      </w:r>
      <w:r w:rsidRPr="000C24AF">
        <w:rPr>
          <w:rFonts w:cs="B Zar" w:hint="cs"/>
          <w:sz w:val="28"/>
          <w:szCs w:val="28"/>
          <w:rtl/>
        </w:rPr>
        <w:t>ی</w:t>
      </w:r>
      <w:r w:rsidRPr="000C24AF">
        <w:rPr>
          <w:rFonts w:cs="B Zar" w:hint="eastAsia"/>
          <w:sz w:val="28"/>
          <w:szCs w:val="28"/>
          <w:rtl/>
        </w:rPr>
        <w:t>ن‌ها</w:t>
      </w:r>
      <w:r w:rsidRPr="000C24AF">
        <w:rPr>
          <w:rFonts w:cs="B Zar" w:hint="cs"/>
          <w:sz w:val="28"/>
          <w:szCs w:val="28"/>
          <w:rtl/>
        </w:rPr>
        <w:t>ی</w:t>
      </w:r>
      <w:r w:rsidRPr="000C24AF">
        <w:rPr>
          <w:rFonts w:cs="B Zar"/>
          <w:sz w:val="28"/>
          <w:szCs w:val="28"/>
          <w:rtl/>
        </w:rPr>
        <w:t xml:space="preserve"> مختلف موجود برا</w:t>
      </w:r>
      <w:r w:rsidRPr="000C24AF">
        <w:rPr>
          <w:rFonts w:cs="B Zar" w:hint="cs"/>
          <w:sz w:val="28"/>
          <w:szCs w:val="28"/>
          <w:rtl/>
        </w:rPr>
        <w:t>ی</w:t>
      </w:r>
      <w:r w:rsidRPr="000C24AF">
        <w:rPr>
          <w:rFonts w:cs="B Zar"/>
          <w:sz w:val="28"/>
          <w:szCs w:val="28"/>
          <w:rtl/>
        </w:rPr>
        <w:t xml:space="preserve"> خود آزما</w:t>
      </w:r>
      <w:r w:rsidRPr="000C24AF">
        <w:rPr>
          <w:rFonts w:cs="B Zar" w:hint="cs"/>
          <w:sz w:val="28"/>
          <w:szCs w:val="28"/>
          <w:rtl/>
        </w:rPr>
        <w:t>ی</w:t>
      </w:r>
      <w:r w:rsidRPr="000C24AF">
        <w:rPr>
          <w:rFonts w:cs="B Zar" w:hint="eastAsia"/>
          <w:sz w:val="28"/>
          <w:szCs w:val="28"/>
          <w:rtl/>
        </w:rPr>
        <w:t>ش</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بازخورد در</w:t>
      </w:r>
      <w:r w:rsidRPr="000C24AF">
        <w:rPr>
          <w:rFonts w:cs="B Zar" w:hint="cs"/>
          <w:sz w:val="28"/>
          <w:szCs w:val="28"/>
          <w:rtl/>
        </w:rPr>
        <w:t>ی</w:t>
      </w:r>
      <w:r w:rsidRPr="000C24AF">
        <w:rPr>
          <w:rFonts w:cs="B Zar" w:hint="eastAsia"/>
          <w:sz w:val="28"/>
          <w:szCs w:val="28"/>
          <w:rtl/>
        </w:rPr>
        <w:t>افت</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و بر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اساس به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بازخورد پاسخ م</w:t>
      </w:r>
      <w:r w:rsidRPr="000C24AF">
        <w:rPr>
          <w:rFonts w:cs="B Zar" w:hint="cs"/>
          <w:sz w:val="28"/>
          <w:szCs w:val="28"/>
          <w:rtl/>
        </w:rPr>
        <w:t>ی‌</w:t>
      </w:r>
      <w:r w:rsidRPr="000C24AF">
        <w:rPr>
          <w:rFonts w:cs="B Zar" w:hint="eastAsia"/>
          <w:sz w:val="28"/>
          <w:szCs w:val="28"/>
          <w:rtl/>
        </w:rPr>
        <w:t>دهند</w:t>
      </w:r>
      <w:r w:rsidRPr="000C24AF">
        <w:rPr>
          <w:rFonts w:cs="B Zar"/>
          <w:sz w:val="28"/>
          <w:szCs w:val="28"/>
          <w:rtl/>
        </w:rPr>
        <w:t xml:space="preserve"> (به عنوان مثال، </w:t>
      </w:r>
      <w:r w:rsidRPr="000C24AF">
        <w:rPr>
          <w:rFonts w:cs="B Zar"/>
          <w:sz w:val="28"/>
          <w:szCs w:val="28"/>
        </w:rPr>
        <w:t xml:space="preserve">March &amp; Simon, 1958; </w:t>
      </w:r>
      <w:proofErr w:type="spellStart"/>
      <w:r w:rsidRPr="000C24AF">
        <w:rPr>
          <w:rFonts w:cs="B Zar"/>
          <w:sz w:val="28"/>
          <w:szCs w:val="28"/>
        </w:rPr>
        <w:t>Cyert</w:t>
      </w:r>
      <w:proofErr w:type="spellEnd"/>
      <w:r w:rsidRPr="000C24AF">
        <w:rPr>
          <w:rFonts w:cs="B Zar"/>
          <w:sz w:val="28"/>
          <w:szCs w:val="28"/>
        </w:rPr>
        <w:t xml:space="preserve"> &amp; March, 1963; Nelson &amp; Winter, 1982; Hsieh et al., 2007</w:t>
      </w:r>
      <w:r w:rsidRPr="000C24AF">
        <w:rPr>
          <w:rFonts w:cs="B Zar"/>
          <w:sz w:val="28"/>
          <w:szCs w:val="28"/>
          <w:rtl/>
        </w:rPr>
        <w:t xml:space="preserve"> را بب</w:t>
      </w:r>
      <w:r w:rsidRPr="000C24AF">
        <w:rPr>
          <w:rFonts w:cs="B Zar" w:hint="cs"/>
          <w:sz w:val="28"/>
          <w:szCs w:val="28"/>
          <w:rtl/>
        </w:rPr>
        <w:t>ی</w:t>
      </w:r>
      <w:r w:rsidRPr="000C24AF">
        <w:rPr>
          <w:rFonts w:cs="B Zar" w:hint="eastAsia"/>
          <w:sz w:val="28"/>
          <w:szCs w:val="28"/>
          <w:rtl/>
        </w:rPr>
        <w:t>ن</w:t>
      </w:r>
      <w:r w:rsidRPr="000C24AF">
        <w:rPr>
          <w:rFonts w:cs="B Zar" w:hint="cs"/>
          <w:sz w:val="28"/>
          <w:szCs w:val="28"/>
          <w:rtl/>
        </w:rPr>
        <w:t>ی</w:t>
      </w:r>
      <w:r w:rsidRPr="000C24AF">
        <w:rPr>
          <w:rFonts w:cs="B Zar" w:hint="eastAsia"/>
          <w:sz w:val="28"/>
          <w:szCs w:val="28"/>
          <w:rtl/>
        </w:rPr>
        <w:t>د</w:t>
      </w:r>
      <w:r w:rsidRPr="000C24AF">
        <w:rPr>
          <w:rFonts w:cs="B Zar"/>
          <w:sz w:val="28"/>
          <w:szCs w:val="28"/>
          <w:rtl/>
        </w:rPr>
        <w:t>).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به عنوان "نگاه به گذشته" توص</w:t>
      </w:r>
      <w:r w:rsidRPr="000C24AF">
        <w:rPr>
          <w:rFonts w:cs="B Zar" w:hint="cs"/>
          <w:sz w:val="28"/>
          <w:szCs w:val="28"/>
          <w:rtl/>
        </w:rPr>
        <w:t>ی</w:t>
      </w:r>
      <w:r w:rsidRPr="000C24AF">
        <w:rPr>
          <w:rFonts w:cs="B Zar" w:hint="eastAsia"/>
          <w:sz w:val="28"/>
          <w:szCs w:val="28"/>
          <w:rtl/>
        </w:rPr>
        <w:t>ف</w:t>
      </w:r>
      <w:r w:rsidRPr="000C24AF">
        <w:rPr>
          <w:rFonts w:cs="B Zar"/>
          <w:sz w:val="28"/>
          <w:szCs w:val="28"/>
          <w:rtl/>
        </w:rPr>
        <w:t xml:space="preserve"> شده‌است (</w:t>
      </w:r>
      <w:proofErr w:type="spellStart"/>
      <w:r w:rsidRPr="000C24AF">
        <w:rPr>
          <w:rFonts w:cs="B Zar"/>
          <w:sz w:val="28"/>
          <w:szCs w:val="28"/>
        </w:rPr>
        <w:t>Gavetti</w:t>
      </w:r>
      <w:proofErr w:type="spellEnd"/>
      <w:r w:rsidRPr="000C24AF">
        <w:rPr>
          <w:rFonts w:cs="B Zar"/>
          <w:sz w:val="28"/>
          <w:szCs w:val="28"/>
        </w:rPr>
        <w:t xml:space="preserve"> &amp; Levinthal, 2000</w:t>
      </w:r>
      <w:r w:rsidRPr="000C24AF">
        <w:rPr>
          <w:rFonts w:cs="B Zar"/>
          <w:sz w:val="28"/>
          <w:szCs w:val="28"/>
          <w:rtl/>
        </w:rPr>
        <w:t>)؛ به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معنا که برا</w:t>
      </w:r>
      <w:r w:rsidRPr="000C24AF">
        <w:rPr>
          <w:rFonts w:cs="B Zar" w:hint="cs"/>
          <w:sz w:val="28"/>
          <w:szCs w:val="28"/>
          <w:rtl/>
        </w:rPr>
        <w:t>ی</w:t>
      </w:r>
      <w:r w:rsidRPr="000C24AF">
        <w:rPr>
          <w:rFonts w:cs="B Zar"/>
          <w:sz w:val="28"/>
          <w:szCs w:val="28"/>
          <w:rtl/>
        </w:rPr>
        <w:t xml:space="preserve"> هدا</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اقدامات آت</w:t>
      </w:r>
      <w:r w:rsidRPr="000C24AF">
        <w:rPr>
          <w:rFonts w:cs="B Zar" w:hint="cs"/>
          <w:sz w:val="28"/>
          <w:szCs w:val="28"/>
          <w:rtl/>
        </w:rPr>
        <w:t>ی</w:t>
      </w:r>
      <w:r w:rsidRPr="000C24AF">
        <w:rPr>
          <w:rFonts w:cs="B Zar"/>
          <w:sz w:val="28"/>
          <w:szCs w:val="28"/>
          <w:rtl/>
        </w:rPr>
        <w:t xml:space="preserve"> و اعمال راه‌حل‌ها به بازخورد مستق</w:t>
      </w:r>
      <w:r w:rsidRPr="000C24AF">
        <w:rPr>
          <w:rFonts w:cs="B Zar" w:hint="cs"/>
          <w:sz w:val="28"/>
          <w:szCs w:val="28"/>
          <w:rtl/>
        </w:rPr>
        <w:t>ی</w:t>
      </w:r>
      <w:r w:rsidRPr="000C24AF">
        <w:rPr>
          <w:rFonts w:cs="B Zar" w:hint="eastAsia"/>
          <w:sz w:val="28"/>
          <w:szCs w:val="28"/>
          <w:rtl/>
        </w:rPr>
        <w:t>م</w:t>
      </w:r>
      <w:r w:rsidRPr="000C24AF">
        <w:rPr>
          <w:rFonts w:cs="B Zar"/>
          <w:sz w:val="28"/>
          <w:szCs w:val="28"/>
          <w:rtl/>
        </w:rPr>
        <w:t xml:space="preserve"> از مح</w:t>
      </w:r>
      <w:r w:rsidRPr="000C24AF">
        <w:rPr>
          <w:rFonts w:cs="B Zar" w:hint="cs"/>
          <w:sz w:val="28"/>
          <w:szCs w:val="28"/>
          <w:rtl/>
        </w:rPr>
        <w:t>ی</w:t>
      </w:r>
      <w:r w:rsidRPr="000C24AF">
        <w:rPr>
          <w:rFonts w:cs="B Zar" w:hint="eastAsia"/>
          <w:sz w:val="28"/>
          <w:szCs w:val="28"/>
          <w:rtl/>
        </w:rPr>
        <w:t>ط</w:t>
      </w:r>
      <w:r w:rsidRPr="000C24AF">
        <w:rPr>
          <w:rFonts w:cs="B Zar"/>
          <w:sz w:val="28"/>
          <w:szCs w:val="28"/>
          <w:rtl/>
        </w:rPr>
        <w:t xml:space="preserve"> مت</w:t>
      </w:r>
      <w:r w:rsidRPr="000C24AF">
        <w:rPr>
          <w:rFonts w:cs="B Zar" w:hint="eastAsia"/>
          <w:sz w:val="28"/>
          <w:szCs w:val="28"/>
          <w:rtl/>
        </w:rPr>
        <w:t>ک</w:t>
      </w:r>
      <w:r w:rsidRPr="000C24AF">
        <w:rPr>
          <w:rFonts w:cs="B Zar" w:hint="cs"/>
          <w:sz w:val="28"/>
          <w:szCs w:val="28"/>
          <w:rtl/>
        </w:rPr>
        <w:t>ی</w:t>
      </w:r>
      <w:r w:rsidRPr="000C24AF">
        <w:rPr>
          <w:rFonts w:cs="B Zar"/>
          <w:sz w:val="28"/>
          <w:szCs w:val="28"/>
          <w:rtl/>
        </w:rPr>
        <w:t xml:space="preserve"> است.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نوع جستجو با فرآ</w:t>
      </w:r>
      <w:r w:rsidRPr="000C24AF">
        <w:rPr>
          <w:rFonts w:cs="B Zar" w:hint="cs"/>
          <w:sz w:val="28"/>
          <w:szCs w:val="28"/>
          <w:rtl/>
        </w:rPr>
        <w:t>ی</w:t>
      </w:r>
      <w:r w:rsidRPr="000C24AF">
        <w:rPr>
          <w:rFonts w:cs="B Zar" w:hint="eastAsia"/>
          <w:sz w:val="28"/>
          <w:szCs w:val="28"/>
          <w:rtl/>
        </w:rPr>
        <w:t>ند</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ادگ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sz w:val="28"/>
          <w:szCs w:val="28"/>
          <w:rtl/>
        </w:rPr>
        <w:t xml:space="preserve"> با انجام" (</w:t>
      </w:r>
      <w:r w:rsidRPr="000C24AF">
        <w:rPr>
          <w:rFonts w:cs="B Zar"/>
          <w:sz w:val="28"/>
          <w:szCs w:val="28"/>
        </w:rPr>
        <w:t>Pisano, 1994</w:t>
      </w:r>
      <w:r w:rsidRPr="000C24AF">
        <w:rPr>
          <w:rFonts w:cs="B Zar"/>
          <w:sz w:val="28"/>
          <w:szCs w:val="28"/>
          <w:rtl/>
        </w:rPr>
        <w:t>) مشخص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که به موجب آن شرکت (در حال</w:t>
      </w:r>
      <w:r w:rsidRPr="000C24AF">
        <w:rPr>
          <w:rFonts w:cs="B Zar" w:hint="cs"/>
          <w:sz w:val="28"/>
          <w:szCs w:val="28"/>
          <w:rtl/>
        </w:rPr>
        <w:t>ی</w:t>
      </w:r>
      <w:r w:rsidRPr="000C24AF">
        <w:rPr>
          <w:rFonts w:cs="B Zar"/>
          <w:sz w:val="28"/>
          <w:szCs w:val="28"/>
          <w:rtl/>
        </w:rPr>
        <w:t xml:space="preserve"> که در متن </w:t>
      </w:r>
      <w:r w:rsidRPr="000C24AF">
        <w:rPr>
          <w:rFonts w:cs="B Zar" w:hint="cs"/>
          <w:sz w:val="28"/>
          <w:szCs w:val="28"/>
          <w:rtl/>
        </w:rPr>
        <w:t>ی</w:t>
      </w:r>
      <w:r w:rsidRPr="000C24AF">
        <w:rPr>
          <w:rFonts w:cs="B Zar" w:hint="eastAsia"/>
          <w:sz w:val="28"/>
          <w:szCs w:val="28"/>
          <w:rtl/>
        </w:rPr>
        <w:t>ادگ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sz w:val="28"/>
          <w:szCs w:val="28"/>
          <w:rtl/>
        </w:rPr>
        <w:t xml:space="preserve"> مربوطه قرار دارد) ب</w:t>
      </w:r>
      <w:r w:rsidRPr="000C24AF">
        <w:rPr>
          <w:rFonts w:cs="B Zar" w:hint="cs"/>
          <w:sz w:val="28"/>
          <w:szCs w:val="28"/>
          <w:rtl/>
        </w:rPr>
        <w:t>ی</w:t>
      </w:r>
      <w:r w:rsidRPr="000C24AF">
        <w:rPr>
          <w:rFonts w:cs="B Zar" w:hint="eastAsia"/>
          <w:sz w:val="28"/>
          <w:szCs w:val="28"/>
          <w:rtl/>
        </w:rPr>
        <w:t>نش</w:t>
      </w:r>
      <w:r w:rsidRPr="000C24AF">
        <w:rPr>
          <w:rFonts w:cs="B Zar" w:hint="cs"/>
          <w:sz w:val="28"/>
          <w:szCs w:val="28"/>
          <w:rtl/>
        </w:rPr>
        <w:t>ی</w:t>
      </w:r>
      <w:r w:rsidRPr="000C24AF">
        <w:rPr>
          <w:rFonts w:cs="B Zar"/>
          <w:sz w:val="28"/>
          <w:szCs w:val="28"/>
          <w:rtl/>
        </w:rPr>
        <w:t xml:space="preserve"> در مورد ا</w:t>
      </w:r>
      <w:r w:rsidRPr="000C24AF">
        <w:rPr>
          <w:rFonts w:cs="B Zar" w:hint="cs"/>
          <w:sz w:val="28"/>
          <w:szCs w:val="28"/>
          <w:rtl/>
        </w:rPr>
        <w:t>ی</w:t>
      </w:r>
      <w:r w:rsidRPr="000C24AF">
        <w:rPr>
          <w:rFonts w:cs="B Zar" w:hint="eastAsia"/>
          <w:sz w:val="28"/>
          <w:szCs w:val="28"/>
          <w:rtl/>
        </w:rPr>
        <w:t>نکه</w:t>
      </w:r>
      <w:r w:rsidRPr="000C24AF">
        <w:rPr>
          <w:rFonts w:cs="B Zar"/>
          <w:sz w:val="28"/>
          <w:szCs w:val="28"/>
          <w:rtl/>
        </w:rPr>
        <w:t xml:space="preserve"> چه راه‌حل‌ها</w:t>
      </w:r>
      <w:r w:rsidRPr="000C24AF">
        <w:rPr>
          <w:rFonts w:cs="B Zar" w:hint="cs"/>
          <w:sz w:val="28"/>
          <w:szCs w:val="28"/>
          <w:rtl/>
        </w:rPr>
        <w:t>یی</w:t>
      </w:r>
      <w:r w:rsidRPr="000C24AF">
        <w:rPr>
          <w:rFonts w:cs="B Zar"/>
          <w:sz w:val="28"/>
          <w:szCs w:val="28"/>
          <w:rtl/>
        </w:rPr>
        <w:t xml:space="preserve"> ممکن است عمل</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مطلوب باشند، جمع‌آور</w:t>
      </w:r>
      <w:r w:rsidRPr="000C24AF">
        <w:rPr>
          <w:rFonts w:cs="B Zar" w:hint="cs"/>
          <w:sz w:val="28"/>
          <w:szCs w:val="28"/>
          <w:rtl/>
        </w:rPr>
        <w:t>ی</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کند</w:t>
      </w:r>
      <w:r w:rsidRPr="000C24AF">
        <w:rPr>
          <w:rFonts w:cs="B Zar"/>
          <w:sz w:val="28"/>
          <w:szCs w:val="28"/>
          <w:rtl/>
        </w:rPr>
        <w:t>.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همچن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به عنوان ارز</w:t>
      </w:r>
      <w:r w:rsidRPr="000C24AF">
        <w:rPr>
          <w:rFonts w:cs="B Zar" w:hint="cs"/>
          <w:sz w:val="28"/>
          <w:szCs w:val="28"/>
          <w:rtl/>
        </w:rPr>
        <w:t>ی</w:t>
      </w:r>
      <w:r w:rsidRPr="000C24AF">
        <w:rPr>
          <w:rFonts w:cs="B Zar" w:hint="eastAsia"/>
          <w:sz w:val="28"/>
          <w:szCs w:val="28"/>
          <w:rtl/>
        </w:rPr>
        <w:t>اب</w:t>
      </w:r>
      <w:r w:rsidRPr="000C24AF">
        <w:rPr>
          <w:rFonts w:cs="B Zar" w:hint="cs"/>
          <w:sz w:val="28"/>
          <w:szCs w:val="28"/>
          <w:rtl/>
        </w:rPr>
        <w:t>ی</w:t>
      </w:r>
      <w:r w:rsidRPr="000C24AF">
        <w:rPr>
          <w:rFonts w:cs="B Zar"/>
          <w:sz w:val="28"/>
          <w:szCs w:val="28"/>
          <w:rtl/>
        </w:rPr>
        <w:t xml:space="preserve"> "آنلا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جا</w:t>
      </w:r>
      <w:r w:rsidRPr="000C24AF">
        <w:rPr>
          <w:rFonts w:cs="B Zar" w:hint="cs"/>
          <w:sz w:val="28"/>
          <w:szCs w:val="28"/>
          <w:rtl/>
        </w:rPr>
        <w:t>ی</w:t>
      </w:r>
      <w:r w:rsidRPr="000C24AF">
        <w:rPr>
          <w:rFonts w:cs="B Zar" w:hint="eastAsia"/>
          <w:sz w:val="28"/>
          <w:szCs w:val="28"/>
          <w:rtl/>
        </w:rPr>
        <w:t>گز</w:t>
      </w:r>
      <w:r w:rsidRPr="000C24AF">
        <w:rPr>
          <w:rFonts w:cs="B Zar" w:hint="cs"/>
          <w:sz w:val="28"/>
          <w:szCs w:val="28"/>
          <w:rtl/>
        </w:rPr>
        <w:t>ی</w:t>
      </w:r>
      <w:r w:rsidRPr="000C24AF">
        <w:rPr>
          <w:rFonts w:cs="B Zar" w:hint="eastAsia"/>
          <w:sz w:val="28"/>
          <w:szCs w:val="28"/>
          <w:rtl/>
        </w:rPr>
        <w:t>ن‌ها</w:t>
      </w:r>
      <w:r w:rsidRPr="000C24AF">
        <w:rPr>
          <w:rFonts w:cs="B Zar"/>
          <w:sz w:val="28"/>
          <w:szCs w:val="28"/>
          <w:rtl/>
        </w:rPr>
        <w:t xml:space="preserve"> توص</w:t>
      </w:r>
      <w:r w:rsidRPr="000C24AF">
        <w:rPr>
          <w:rFonts w:cs="B Zar" w:hint="cs"/>
          <w:sz w:val="28"/>
          <w:szCs w:val="28"/>
          <w:rtl/>
        </w:rPr>
        <w:t>ی</w:t>
      </w:r>
      <w:r w:rsidRPr="000C24AF">
        <w:rPr>
          <w:rFonts w:cs="B Zar" w:hint="eastAsia"/>
          <w:sz w:val="28"/>
          <w:szCs w:val="28"/>
          <w:rtl/>
        </w:rPr>
        <w:t>ف</w:t>
      </w:r>
      <w:r w:rsidRPr="000C24AF">
        <w:rPr>
          <w:rFonts w:cs="B Zar"/>
          <w:sz w:val="28"/>
          <w:szCs w:val="28"/>
          <w:rtl/>
        </w:rPr>
        <w:t xml:space="preserve"> شده‌است، ز</w:t>
      </w:r>
      <w:r w:rsidRPr="000C24AF">
        <w:rPr>
          <w:rFonts w:cs="B Zar" w:hint="cs"/>
          <w:sz w:val="28"/>
          <w:szCs w:val="28"/>
          <w:rtl/>
        </w:rPr>
        <w:t>ی</w:t>
      </w:r>
      <w:r w:rsidRPr="000C24AF">
        <w:rPr>
          <w:rFonts w:cs="B Zar" w:hint="eastAsia"/>
          <w:sz w:val="28"/>
          <w:szCs w:val="28"/>
          <w:rtl/>
        </w:rPr>
        <w:t>را</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ذاتاً حداقل به اجرا</w:t>
      </w:r>
      <w:r w:rsidRPr="000C24AF">
        <w:rPr>
          <w:rFonts w:cs="B Zar" w:hint="cs"/>
          <w:sz w:val="28"/>
          <w:szCs w:val="28"/>
          <w:rtl/>
        </w:rPr>
        <w:t>ی</w:t>
      </w:r>
      <w:r w:rsidRPr="000C24AF">
        <w:rPr>
          <w:rFonts w:cs="B Zar"/>
          <w:sz w:val="28"/>
          <w:szCs w:val="28"/>
          <w:rtl/>
        </w:rPr>
        <w:t xml:space="preserve"> جزئ</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ک</w:t>
      </w:r>
      <w:r w:rsidRPr="000C24AF">
        <w:rPr>
          <w:rFonts w:cs="B Zar"/>
          <w:sz w:val="28"/>
          <w:szCs w:val="28"/>
          <w:rtl/>
        </w:rPr>
        <w:t xml:space="preserve"> جا</w:t>
      </w:r>
      <w:r w:rsidRPr="000C24AF">
        <w:rPr>
          <w:rFonts w:cs="B Zar" w:hint="cs"/>
          <w:sz w:val="28"/>
          <w:szCs w:val="28"/>
          <w:rtl/>
        </w:rPr>
        <w:t>ی</w:t>
      </w:r>
      <w:r w:rsidRPr="000C24AF">
        <w:rPr>
          <w:rFonts w:cs="B Zar" w:hint="eastAsia"/>
          <w:sz w:val="28"/>
          <w:szCs w:val="28"/>
          <w:rtl/>
        </w:rPr>
        <w:t>گز</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برا</w:t>
      </w:r>
      <w:r w:rsidRPr="000C24AF">
        <w:rPr>
          <w:rFonts w:cs="B Zar" w:hint="cs"/>
          <w:sz w:val="28"/>
          <w:szCs w:val="28"/>
          <w:rtl/>
        </w:rPr>
        <w:t>ی</w:t>
      </w:r>
      <w:r w:rsidRPr="000C24AF">
        <w:rPr>
          <w:rFonts w:cs="B Zar"/>
          <w:sz w:val="28"/>
          <w:szCs w:val="28"/>
          <w:rtl/>
        </w:rPr>
        <w:t xml:space="preserve"> ارز</w:t>
      </w:r>
      <w:r w:rsidRPr="000C24AF">
        <w:rPr>
          <w:rFonts w:cs="B Zar" w:hint="cs"/>
          <w:sz w:val="28"/>
          <w:szCs w:val="28"/>
          <w:rtl/>
        </w:rPr>
        <w:t>ی</w:t>
      </w:r>
      <w:r w:rsidRPr="000C24AF">
        <w:rPr>
          <w:rFonts w:cs="B Zar" w:hint="eastAsia"/>
          <w:sz w:val="28"/>
          <w:szCs w:val="28"/>
          <w:rtl/>
        </w:rPr>
        <w:t>اب</w:t>
      </w:r>
      <w:r w:rsidRPr="000C24AF">
        <w:rPr>
          <w:rFonts w:cs="B Zar" w:hint="cs"/>
          <w:sz w:val="28"/>
          <w:szCs w:val="28"/>
          <w:rtl/>
        </w:rPr>
        <w:t>ی</w:t>
      </w:r>
      <w:r w:rsidRPr="000C24AF">
        <w:rPr>
          <w:rFonts w:cs="B Zar"/>
          <w:sz w:val="28"/>
          <w:szCs w:val="28"/>
          <w:rtl/>
        </w:rPr>
        <w:t xml:space="preserve"> اثربخش</w:t>
      </w:r>
      <w:r w:rsidRPr="000C24AF">
        <w:rPr>
          <w:rFonts w:cs="B Zar" w:hint="cs"/>
          <w:sz w:val="28"/>
          <w:szCs w:val="28"/>
          <w:rtl/>
        </w:rPr>
        <w:t>ی</w:t>
      </w:r>
      <w:r w:rsidRPr="000C24AF">
        <w:rPr>
          <w:rFonts w:cs="B Zar"/>
          <w:sz w:val="28"/>
          <w:szCs w:val="28"/>
          <w:rtl/>
        </w:rPr>
        <w:t xml:space="preserve"> آن ن</w:t>
      </w:r>
      <w:r w:rsidRPr="000C24AF">
        <w:rPr>
          <w:rFonts w:cs="B Zar" w:hint="cs"/>
          <w:sz w:val="28"/>
          <w:szCs w:val="28"/>
          <w:rtl/>
        </w:rPr>
        <w:t>ی</w:t>
      </w:r>
      <w:r w:rsidRPr="000C24AF">
        <w:rPr>
          <w:rFonts w:cs="B Zar" w:hint="eastAsia"/>
          <w:sz w:val="28"/>
          <w:szCs w:val="28"/>
          <w:rtl/>
        </w:rPr>
        <w:t>از</w:t>
      </w:r>
      <w:r w:rsidRPr="000C24AF">
        <w:rPr>
          <w:rFonts w:cs="B Zar"/>
          <w:sz w:val="28"/>
          <w:szCs w:val="28"/>
          <w:rtl/>
        </w:rPr>
        <w:t xml:space="preserve"> دارند" (</w:t>
      </w:r>
      <w:proofErr w:type="spellStart"/>
      <w:r w:rsidRPr="000C24AF">
        <w:rPr>
          <w:rFonts w:cs="B Zar"/>
          <w:sz w:val="28"/>
          <w:szCs w:val="28"/>
        </w:rPr>
        <w:t>Gavetti</w:t>
      </w:r>
      <w:proofErr w:type="spellEnd"/>
      <w:r w:rsidRPr="000C24AF">
        <w:rPr>
          <w:rFonts w:cs="B Zar"/>
          <w:sz w:val="28"/>
          <w:szCs w:val="28"/>
        </w:rPr>
        <w:t xml:space="preserve"> &amp; Levinthal, 2000, 115</w:t>
      </w:r>
      <w:r w:rsidRPr="000C24AF">
        <w:rPr>
          <w:rFonts w:cs="B Zar"/>
          <w:sz w:val="28"/>
          <w:szCs w:val="28"/>
          <w:rtl/>
        </w:rPr>
        <w:t>). به عبارت د</w:t>
      </w:r>
      <w:r w:rsidRPr="000C24AF">
        <w:rPr>
          <w:rFonts w:cs="B Zar" w:hint="cs"/>
          <w:sz w:val="28"/>
          <w:szCs w:val="28"/>
          <w:rtl/>
        </w:rPr>
        <w:t>ی</w:t>
      </w:r>
      <w:r w:rsidRPr="000C24AF">
        <w:rPr>
          <w:rFonts w:cs="B Zar" w:hint="eastAsia"/>
          <w:sz w:val="28"/>
          <w:szCs w:val="28"/>
          <w:rtl/>
        </w:rPr>
        <w:t>گر،</w:t>
      </w:r>
      <w:r w:rsidRPr="000C24AF">
        <w:rPr>
          <w:rFonts w:cs="B Zar"/>
          <w:sz w:val="28"/>
          <w:szCs w:val="28"/>
          <w:rtl/>
        </w:rPr>
        <w:t xml:space="preserve"> انتخاب</w:t>
      </w:r>
      <w:r w:rsidRPr="000C24AF">
        <w:rPr>
          <w:rFonts w:cs="B Zar" w:hint="cs"/>
          <w:sz w:val="28"/>
          <w:szCs w:val="28"/>
          <w:rtl/>
        </w:rPr>
        <w:t>ی</w:t>
      </w:r>
      <w:r w:rsidRPr="000C24AF">
        <w:rPr>
          <w:rFonts w:cs="B Zar"/>
          <w:sz w:val="28"/>
          <w:szCs w:val="28"/>
          <w:rtl/>
        </w:rPr>
        <w:t xml:space="preserve"> انجام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پ</w:t>
      </w:r>
      <w:r w:rsidRPr="000C24AF">
        <w:rPr>
          <w:rFonts w:cs="B Zar" w:hint="cs"/>
          <w:sz w:val="28"/>
          <w:szCs w:val="28"/>
          <w:rtl/>
        </w:rPr>
        <w:t>ی</w:t>
      </w:r>
      <w:r w:rsidRPr="000C24AF">
        <w:rPr>
          <w:rFonts w:cs="B Zar" w:hint="eastAsia"/>
          <w:sz w:val="28"/>
          <w:szCs w:val="28"/>
          <w:rtl/>
        </w:rPr>
        <w:t>امدها</w:t>
      </w:r>
      <w:r w:rsidRPr="000C24AF">
        <w:rPr>
          <w:rFonts w:cs="B Zar" w:hint="cs"/>
          <w:sz w:val="28"/>
          <w:szCs w:val="28"/>
          <w:rtl/>
        </w:rPr>
        <w:t>ی</w:t>
      </w:r>
      <w:r w:rsidRPr="000C24AF">
        <w:rPr>
          <w:rFonts w:cs="B Zar"/>
          <w:sz w:val="28"/>
          <w:szCs w:val="28"/>
          <w:rtl/>
        </w:rPr>
        <w:t xml:space="preserve"> آن انتخاب احساس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و تجد</w:t>
      </w:r>
      <w:r w:rsidRPr="000C24AF">
        <w:rPr>
          <w:rFonts w:cs="B Zar" w:hint="cs"/>
          <w:sz w:val="28"/>
          <w:szCs w:val="28"/>
          <w:rtl/>
        </w:rPr>
        <w:t>ی</w:t>
      </w:r>
      <w:r w:rsidRPr="000C24AF">
        <w:rPr>
          <w:rFonts w:cs="B Zar" w:hint="eastAsia"/>
          <w:sz w:val="28"/>
          <w:szCs w:val="28"/>
          <w:rtl/>
        </w:rPr>
        <w:t>د</w:t>
      </w:r>
      <w:r w:rsidRPr="000C24AF">
        <w:rPr>
          <w:rFonts w:cs="B Zar"/>
          <w:sz w:val="28"/>
          <w:szCs w:val="28"/>
          <w:rtl/>
        </w:rPr>
        <w:t xml:space="preserve"> نظرها</w:t>
      </w:r>
      <w:r w:rsidRPr="000C24AF">
        <w:rPr>
          <w:rFonts w:cs="B Zar" w:hint="cs"/>
          <w:sz w:val="28"/>
          <w:szCs w:val="28"/>
          <w:rtl/>
        </w:rPr>
        <w:t>یی</w:t>
      </w:r>
      <w:r w:rsidRPr="000C24AF">
        <w:rPr>
          <w:rFonts w:cs="B Zar"/>
          <w:sz w:val="28"/>
          <w:szCs w:val="28"/>
          <w:rtl/>
        </w:rPr>
        <w:t xml:space="preserve"> در انتخاب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اقدام اول</w:t>
      </w:r>
      <w:r w:rsidRPr="000C24AF">
        <w:rPr>
          <w:rFonts w:cs="B Zar" w:hint="cs"/>
          <w:sz w:val="28"/>
          <w:szCs w:val="28"/>
          <w:rtl/>
        </w:rPr>
        <w:t>ی</w:t>
      </w:r>
      <w:r w:rsidRPr="000C24AF">
        <w:rPr>
          <w:rFonts w:cs="B Zar" w:hint="eastAsia"/>
          <w:sz w:val="28"/>
          <w:szCs w:val="28"/>
          <w:rtl/>
        </w:rPr>
        <w:t>ه</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تواند</w:t>
      </w:r>
      <w:r w:rsidRPr="000C24AF">
        <w:rPr>
          <w:rFonts w:cs="B Zar"/>
          <w:sz w:val="28"/>
          <w:szCs w:val="28"/>
          <w:rtl/>
        </w:rPr>
        <w:t xml:space="preserve"> متعاقباً انجام شود (</w:t>
      </w:r>
      <w:r w:rsidRPr="000C24AF">
        <w:rPr>
          <w:rFonts w:cs="B Zar"/>
          <w:sz w:val="28"/>
          <w:szCs w:val="28"/>
        </w:rPr>
        <w:t xml:space="preserve">Levitt &amp; March, 1988; </w:t>
      </w:r>
      <w:proofErr w:type="spellStart"/>
      <w:r w:rsidRPr="000C24AF">
        <w:rPr>
          <w:rFonts w:cs="B Zar"/>
          <w:sz w:val="28"/>
          <w:szCs w:val="28"/>
        </w:rPr>
        <w:t>Gavetti</w:t>
      </w:r>
      <w:proofErr w:type="spellEnd"/>
      <w:r w:rsidRPr="000C24AF">
        <w:rPr>
          <w:rFonts w:cs="B Zar"/>
          <w:sz w:val="28"/>
          <w:szCs w:val="28"/>
        </w:rPr>
        <w:t xml:space="preserve"> &amp; Levinthal, 2000</w:t>
      </w:r>
      <w:r w:rsidRPr="000C24AF">
        <w:rPr>
          <w:rFonts w:cs="B Zar"/>
          <w:sz w:val="28"/>
          <w:szCs w:val="28"/>
          <w:rtl/>
        </w:rPr>
        <w:t>). "توسعه روال" نمونه خوب</w:t>
      </w:r>
      <w:r w:rsidRPr="000C24AF">
        <w:rPr>
          <w:rFonts w:cs="B Zar" w:hint="cs"/>
          <w:sz w:val="28"/>
          <w:szCs w:val="28"/>
          <w:rtl/>
        </w:rPr>
        <w:t>ی</w:t>
      </w:r>
      <w:r w:rsidRPr="000C24AF">
        <w:rPr>
          <w:rFonts w:cs="B Zar"/>
          <w:sz w:val="28"/>
          <w:szCs w:val="28"/>
          <w:rtl/>
        </w:rPr>
        <w:t xml:space="preserve"> از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است (</w:t>
      </w:r>
      <w:r w:rsidRPr="000C24AF">
        <w:rPr>
          <w:rFonts w:cs="B Zar"/>
          <w:sz w:val="28"/>
          <w:szCs w:val="28"/>
        </w:rPr>
        <w:t>Nelson &amp; Winter, 1982</w:t>
      </w:r>
      <w:r w:rsidRPr="000C24AF">
        <w:rPr>
          <w:rFonts w:cs="B Zar"/>
          <w:sz w:val="28"/>
          <w:szCs w:val="28"/>
          <w:rtl/>
        </w:rPr>
        <w:t xml:space="preserve">). با </w:t>
      </w:r>
      <w:r w:rsidRPr="000C24AF">
        <w:rPr>
          <w:rFonts w:cs="B Zar" w:hint="cs"/>
          <w:sz w:val="28"/>
          <w:szCs w:val="28"/>
          <w:rtl/>
        </w:rPr>
        <w:lastRenderedPageBreak/>
        <w:t>ی</w:t>
      </w:r>
      <w:r w:rsidRPr="000C24AF">
        <w:rPr>
          <w:rFonts w:cs="B Zar" w:hint="eastAsia"/>
          <w:sz w:val="28"/>
          <w:szCs w:val="28"/>
          <w:rtl/>
        </w:rPr>
        <w:t>ادآور</w:t>
      </w:r>
      <w:r w:rsidRPr="000C24AF">
        <w:rPr>
          <w:rFonts w:cs="B Zar" w:hint="cs"/>
          <w:sz w:val="28"/>
          <w:szCs w:val="28"/>
          <w:rtl/>
        </w:rPr>
        <w:t>ی</w:t>
      </w:r>
      <w:r w:rsidRPr="000C24AF">
        <w:rPr>
          <w:rFonts w:cs="B Zar"/>
          <w:sz w:val="28"/>
          <w:szCs w:val="28"/>
          <w:rtl/>
        </w:rPr>
        <w:t xml:space="preserve"> بحث مدل سطل زباله در بالا،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ن</w:t>
      </w:r>
      <w:r w:rsidRPr="000C24AF">
        <w:rPr>
          <w:rFonts w:cs="B Zar" w:hint="cs"/>
          <w:sz w:val="28"/>
          <w:szCs w:val="28"/>
          <w:rtl/>
        </w:rPr>
        <w:t>ی</w:t>
      </w:r>
      <w:r w:rsidRPr="000C24AF">
        <w:rPr>
          <w:rFonts w:cs="B Zar" w:hint="eastAsia"/>
          <w:sz w:val="28"/>
          <w:szCs w:val="28"/>
          <w:rtl/>
        </w:rPr>
        <w:t>ز</w:t>
      </w:r>
      <w:r w:rsidRPr="000C24AF">
        <w:rPr>
          <w:rFonts w:cs="B Zar"/>
          <w:sz w:val="28"/>
          <w:szCs w:val="28"/>
          <w:rtl/>
        </w:rPr>
        <w:t xml:space="preserve"> با </w:t>
      </w:r>
      <w:r w:rsidRPr="000C24AF">
        <w:rPr>
          <w:rFonts w:cs="B Zar" w:hint="cs"/>
          <w:sz w:val="28"/>
          <w:szCs w:val="28"/>
          <w:rtl/>
        </w:rPr>
        <w:t>ی</w:t>
      </w:r>
      <w:r w:rsidRPr="000C24AF">
        <w:rPr>
          <w:rFonts w:cs="B Zar" w:hint="eastAsia"/>
          <w:sz w:val="28"/>
          <w:szCs w:val="28"/>
          <w:rtl/>
        </w:rPr>
        <w:t>ک</w:t>
      </w:r>
      <w:r w:rsidRPr="000C24AF">
        <w:rPr>
          <w:rFonts w:cs="B Zar" w:hint="cs"/>
          <w:sz w:val="28"/>
          <w:szCs w:val="28"/>
          <w:rtl/>
        </w:rPr>
        <w:t>ی</w:t>
      </w:r>
      <w:r w:rsidRPr="000C24AF">
        <w:rPr>
          <w:rFonts w:cs="B Zar"/>
          <w:sz w:val="28"/>
          <w:szCs w:val="28"/>
          <w:rtl/>
        </w:rPr>
        <w:t xml:space="preserve"> از </w:t>
      </w:r>
      <w:r w:rsidRPr="000C24AF">
        <w:rPr>
          <w:rFonts w:cs="B Zar" w:hint="eastAsia"/>
          <w:sz w:val="28"/>
          <w:szCs w:val="28"/>
          <w:rtl/>
        </w:rPr>
        <w:t>و</w:t>
      </w:r>
      <w:r w:rsidRPr="000C24AF">
        <w:rPr>
          <w:rFonts w:cs="B Zar" w:hint="cs"/>
          <w:sz w:val="28"/>
          <w:szCs w:val="28"/>
          <w:rtl/>
        </w:rPr>
        <w:t>ی</w:t>
      </w:r>
      <w:r w:rsidRPr="000C24AF">
        <w:rPr>
          <w:rFonts w:cs="B Zar" w:hint="eastAsia"/>
          <w:sz w:val="28"/>
          <w:szCs w:val="28"/>
          <w:rtl/>
        </w:rPr>
        <w:t>ژگ</w:t>
      </w:r>
      <w:r w:rsidRPr="000C24AF">
        <w:rPr>
          <w:rFonts w:cs="B Zar" w:hint="cs"/>
          <w:sz w:val="28"/>
          <w:szCs w:val="28"/>
          <w:rtl/>
        </w:rPr>
        <w:t>ی‌</w:t>
      </w:r>
      <w:r w:rsidRPr="000C24AF">
        <w:rPr>
          <w:rFonts w:cs="B Zar" w:hint="eastAsia"/>
          <w:sz w:val="28"/>
          <w:szCs w:val="28"/>
          <w:rtl/>
        </w:rPr>
        <w:t>ها</w:t>
      </w:r>
      <w:r w:rsidRPr="000C24AF">
        <w:rPr>
          <w:rFonts w:cs="B Zar" w:hint="cs"/>
          <w:sz w:val="28"/>
          <w:szCs w:val="28"/>
          <w:rtl/>
        </w:rPr>
        <w:t>ی</w:t>
      </w:r>
      <w:r w:rsidRPr="000C24AF">
        <w:rPr>
          <w:rFonts w:cs="B Zar"/>
          <w:sz w:val="28"/>
          <w:szCs w:val="28"/>
          <w:rtl/>
        </w:rPr>
        <w:t xml:space="preserve"> تع</w:t>
      </w:r>
      <w:r w:rsidRPr="000C24AF">
        <w:rPr>
          <w:rFonts w:cs="B Zar" w:hint="cs"/>
          <w:sz w:val="28"/>
          <w:szCs w:val="28"/>
          <w:rtl/>
        </w:rPr>
        <w:t>یی</w:t>
      </w:r>
      <w:r w:rsidRPr="000C24AF">
        <w:rPr>
          <w:rFonts w:cs="B Zar" w:hint="eastAsia"/>
          <w:sz w:val="28"/>
          <w:szCs w:val="28"/>
          <w:rtl/>
        </w:rPr>
        <w:t>ن‌کننده</w:t>
      </w:r>
      <w:r w:rsidRPr="000C24AF">
        <w:rPr>
          <w:rFonts w:cs="B Zar"/>
          <w:sz w:val="28"/>
          <w:szCs w:val="28"/>
          <w:rtl/>
        </w:rPr>
        <w:t xml:space="preserve"> آنارش</w:t>
      </w:r>
      <w:r w:rsidRPr="000C24AF">
        <w:rPr>
          <w:rFonts w:cs="B Zar" w:hint="cs"/>
          <w:sz w:val="28"/>
          <w:szCs w:val="28"/>
          <w:rtl/>
        </w:rPr>
        <w:t>ی‌</w:t>
      </w:r>
      <w:r w:rsidRPr="000C24AF">
        <w:rPr>
          <w:rFonts w:cs="B Zar" w:hint="eastAsia"/>
          <w:sz w:val="28"/>
          <w:szCs w:val="28"/>
          <w:rtl/>
        </w:rPr>
        <w:t>ها</w:t>
      </w:r>
      <w:r w:rsidRPr="000C24AF">
        <w:rPr>
          <w:rFonts w:cs="B Zar" w:hint="cs"/>
          <w:sz w:val="28"/>
          <w:szCs w:val="28"/>
          <w:rtl/>
        </w:rPr>
        <w:t>ی</w:t>
      </w:r>
      <w:r w:rsidRPr="000C24AF">
        <w:rPr>
          <w:rFonts w:cs="B Zar"/>
          <w:sz w:val="28"/>
          <w:szCs w:val="28"/>
          <w:rtl/>
        </w:rPr>
        <w:t xml:space="preserve"> سازمان‌</w:t>
      </w:r>
      <w:r w:rsidRPr="000C24AF">
        <w:rPr>
          <w:rFonts w:cs="B Zar" w:hint="cs"/>
          <w:sz w:val="28"/>
          <w:szCs w:val="28"/>
          <w:rtl/>
        </w:rPr>
        <w:t>ی</w:t>
      </w:r>
      <w:r w:rsidRPr="000C24AF">
        <w:rPr>
          <w:rFonts w:cs="B Zar" w:hint="eastAsia"/>
          <w:sz w:val="28"/>
          <w:szCs w:val="28"/>
          <w:rtl/>
        </w:rPr>
        <w:t>افته</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عن</w:t>
      </w:r>
      <w:r w:rsidRPr="000C24AF">
        <w:rPr>
          <w:rFonts w:cs="B Zar" w:hint="cs"/>
          <w:sz w:val="28"/>
          <w:szCs w:val="28"/>
          <w:rtl/>
        </w:rPr>
        <w:t>ی</w:t>
      </w:r>
      <w:r w:rsidRPr="000C24AF">
        <w:rPr>
          <w:rFonts w:cs="B Zar"/>
          <w:sz w:val="28"/>
          <w:szCs w:val="28"/>
          <w:rtl/>
        </w:rPr>
        <w:t xml:space="preserve"> "فناور</w:t>
      </w:r>
      <w:r w:rsidRPr="000C24AF">
        <w:rPr>
          <w:rFonts w:cs="B Zar" w:hint="cs"/>
          <w:sz w:val="28"/>
          <w:szCs w:val="28"/>
          <w:rtl/>
        </w:rPr>
        <w:t>ی‌</w:t>
      </w:r>
      <w:r w:rsidRPr="000C24AF">
        <w:rPr>
          <w:rFonts w:cs="B Zar" w:hint="eastAsia"/>
          <w:sz w:val="28"/>
          <w:szCs w:val="28"/>
          <w:rtl/>
        </w:rPr>
        <w:t>ها</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نامشخص") مطابقت دارند.</w:t>
      </w:r>
    </w:p>
    <w:p w14:paraId="69F4D513" w14:textId="77777777" w:rsidR="00E535BD" w:rsidRPr="000C24AF" w:rsidRDefault="00E535BD" w:rsidP="00E535BD">
      <w:pPr>
        <w:rPr>
          <w:rFonts w:cs="B Zar"/>
          <w:sz w:val="28"/>
          <w:szCs w:val="28"/>
          <w:rtl/>
        </w:rPr>
      </w:pPr>
    </w:p>
    <w:p w14:paraId="709F1F34" w14:textId="77777777" w:rsidR="00E535BD" w:rsidRDefault="00E535BD" w:rsidP="00E535BD">
      <w:pPr>
        <w:rPr>
          <w:rFonts w:cs="B Zar"/>
          <w:sz w:val="28"/>
          <w:szCs w:val="28"/>
        </w:rPr>
      </w:pPr>
      <w:r w:rsidRPr="000C24AF">
        <w:rPr>
          <w:rFonts w:cs="B Zar" w:hint="eastAsia"/>
          <w:sz w:val="28"/>
          <w:szCs w:val="28"/>
          <w:rtl/>
        </w:rPr>
        <w:t>همچن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با توجه به بحث فوق در مورد جستجو</w:t>
      </w:r>
      <w:r w:rsidRPr="000C24AF">
        <w:rPr>
          <w:rFonts w:cs="B Zar" w:hint="cs"/>
          <w:sz w:val="28"/>
          <w:szCs w:val="28"/>
          <w:rtl/>
        </w:rPr>
        <w:t>ی</w:t>
      </w:r>
      <w:r w:rsidRPr="000C24AF">
        <w:rPr>
          <w:rFonts w:cs="B Zar"/>
          <w:sz w:val="28"/>
          <w:szCs w:val="28"/>
          <w:rtl/>
        </w:rPr>
        <w:t xml:space="preserve"> سازمان</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فناور</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فصل 5 هم "کجا" و هم "چگونه" شرکت‌ها</w:t>
      </w:r>
      <w:r w:rsidRPr="000C24AF">
        <w:rPr>
          <w:rFonts w:cs="B Zar" w:hint="cs"/>
          <w:sz w:val="28"/>
          <w:szCs w:val="28"/>
          <w:rtl/>
        </w:rPr>
        <w:t>ی</w:t>
      </w:r>
      <w:r w:rsidRPr="000C24AF">
        <w:rPr>
          <w:rFonts w:cs="B Zar"/>
          <w:sz w:val="28"/>
          <w:szCs w:val="28"/>
          <w:rtl/>
        </w:rPr>
        <w:t xml:space="preserve"> غرفه‌دار در طول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جستجو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را ارز</w:t>
      </w:r>
      <w:r w:rsidRPr="000C24AF">
        <w:rPr>
          <w:rFonts w:cs="B Zar" w:hint="cs"/>
          <w:sz w:val="28"/>
          <w:szCs w:val="28"/>
          <w:rtl/>
        </w:rPr>
        <w:t>ی</w:t>
      </w:r>
      <w:r w:rsidRPr="000C24AF">
        <w:rPr>
          <w:rFonts w:cs="B Zar" w:hint="eastAsia"/>
          <w:sz w:val="28"/>
          <w:szCs w:val="28"/>
          <w:rtl/>
        </w:rPr>
        <w:t>اب</w:t>
      </w:r>
      <w:r w:rsidRPr="000C24AF">
        <w:rPr>
          <w:rFonts w:cs="B Zar" w:hint="cs"/>
          <w:sz w:val="28"/>
          <w:szCs w:val="28"/>
          <w:rtl/>
        </w:rPr>
        <w:t>ی</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کند</w:t>
      </w:r>
      <w:r w:rsidRPr="000C24AF">
        <w:rPr>
          <w:rFonts w:cs="B Zar"/>
          <w:sz w:val="28"/>
          <w:szCs w:val="28"/>
          <w:rtl/>
        </w:rPr>
        <w:t>. برا</w:t>
      </w:r>
      <w:r w:rsidRPr="000C24AF">
        <w:rPr>
          <w:rFonts w:cs="B Zar" w:hint="cs"/>
          <w:sz w:val="28"/>
          <w:szCs w:val="28"/>
          <w:rtl/>
        </w:rPr>
        <w:t>ی</w:t>
      </w:r>
      <w:r w:rsidRPr="000C24AF">
        <w:rPr>
          <w:rFonts w:cs="B Zar"/>
          <w:sz w:val="28"/>
          <w:szCs w:val="28"/>
          <w:rtl/>
        </w:rPr>
        <w:t xml:space="preserve"> مثال، وقت</w:t>
      </w:r>
      <w:r w:rsidRPr="000C24AF">
        <w:rPr>
          <w:rFonts w:cs="B Zar" w:hint="cs"/>
          <w:sz w:val="28"/>
          <w:szCs w:val="28"/>
          <w:rtl/>
        </w:rPr>
        <w:t>ی</w:t>
      </w:r>
      <w:r w:rsidRPr="000C24AF">
        <w:rPr>
          <w:rFonts w:cs="B Zar"/>
          <w:sz w:val="28"/>
          <w:szCs w:val="28"/>
          <w:rtl/>
        </w:rPr>
        <w:t xml:space="preserve"> صحبت از بعد تجرب</w:t>
      </w:r>
      <w:r w:rsidRPr="000C24AF">
        <w:rPr>
          <w:rFonts w:cs="B Zar" w:hint="cs"/>
          <w:sz w:val="28"/>
          <w:szCs w:val="28"/>
          <w:rtl/>
        </w:rPr>
        <w:t>ی</w:t>
      </w:r>
      <w:r w:rsidRPr="000C24AF">
        <w:rPr>
          <w:rFonts w:cs="B Zar"/>
          <w:sz w:val="28"/>
          <w:szCs w:val="28"/>
          <w:rtl/>
        </w:rPr>
        <w:t>-شناخت</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عن</w:t>
      </w:r>
      <w:r w:rsidRPr="000C24AF">
        <w:rPr>
          <w:rFonts w:cs="B Zar" w:hint="cs"/>
          <w:sz w:val="28"/>
          <w:szCs w:val="28"/>
          <w:rtl/>
        </w:rPr>
        <w:t>ی</w:t>
      </w:r>
      <w:r w:rsidRPr="000C24AF">
        <w:rPr>
          <w:rFonts w:cs="B Zar"/>
          <w:sz w:val="28"/>
          <w:szCs w:val="28"/>
          <w:rtl/>
        </w:rPr>
        <w:t xml:space="preserve"> چگونه شرکت‌ها جستجو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به م</w:t>
      </w:r>
      <w:r w:rsidRPr="000C24AF">
        <w:rPr>
          <w:rFonts w:cs="B Zar" w:hint="cs"/>
          <w:sz w:val="28"/>
          <w:szCs w:val="28"/>
          <w:rtl/>
        </w:rPr>
        <w:t>ی</w:t>
      </w:r>
      <w:r w:rsidRPr="000C24AF">
        <w:rPr>
          <w:rFonts w:cs="B Zar" w:hint="eastAsia"/>
          <w:sz w:val="28"/>
          <w:szCs w:val="28"/>
          <w:rtl/>
        </w:rPr>
        <w:t>ان</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آ</w:t>
      </w:r>
      <w:r w:rsidRPr="000C24AF">
        <w:rPr>
          <w:rFonts w:cs="B Zar" w:hint="cs"/>
          <w:sz w:val="28"/>
          <w:szCs w:val="28"/>
          <w:rtl/>
        </w:rPr>
        <w:t>ی</w:t>
      </w:r>
      <w:r w:rsidRPr="000C24AF">
        <w:rPr>
          <w:rFonts w:cs="B Zar" w:hint="eastAsia"/>
          <w:sz w:val="28"/>
          <w:szCs w:val="28"/>
          <w:rtl/>
        </w:rPr>
        <w:t>د،</w:t>
      </w:r>
      <w:r w:rsidRPr="000C24AF">
        <w:rPr>
          <w:rFonts w:cs="B Zar"/>
          <w:sz w:val="28"/>
          <w:szCs w:val="28"/>
          <w:rtl/>
        </w:rPr>
        <w:t xml:space="preserve"> انتظار م</w:t>
      </w:r>
      <w:r w:rsidRPr="000C24AF">
        <w:rPr>
          <w:rFonts w:cs="B Zar" w:hint="cs"/>
          <w:sz w:val="28"/>
          <w:szCs w:val="28"/>
          <w:rtl/>
        </w:rPr>
        <w:t>ی‌</w:t>
      </w:r>
      <w:r w:rsidRPr="000C24AF">
        <w:rPr>
          <w:rFonts w:cs="B Zar" w:hint="eastAsia"/>
          <w:sz w:val="28"/>
          <w:szCs w:val="28"/>
          <w:rtl/>
        </w:rPr>
        <w:t>رود</w:t>
      </w:r>
      <w:r w:rsidRPr="000C24AF">
        <w:rPr>
          <w:rFonts w:cs="B Zar"/>
          <w:sz w:val="28"/>
          <w:szCs w:val="28"/>
          <w:rtl/>
        </w:rPr>
        <w:t xml:space="preserve"> شواهد</w:t>
      </w:r>
      <w:r w:rsidRPr="000C24AF">
        <w:rPr>
          <w:rFonts w:cs="B Zar" w:hint="cs"/>
          <w:sz w:val="28"/>
          <w:szCs w:val="28"/>
          <w:rtl/>
        </w:rPr>
        <w:t>ی</w:t>
      </w:r>
      <w:r w:rsidRPr="000C24AF">
        <w:rPr>
          <w:rFonts w:cs="B Zar"/>
          <w:sz w:val="28"/>
          <w:szCs w:val="28"/>
          <w:rtl/>
        </w:rPr>
        <w:t xml:space="preserve"> از تعامل ب</w:t>
      </w:r>
      <w:r w:rsidRPr="000C24AF">
        <w:rPr>
          <w:rFonts w:cs="B Zar" w:hint="cs"/>
          <w:sz w:val="28"/>
          <w:szCs w:val="28"/>
          <w:rtl/>
        </w:rPr>
        <w:t>ی</w:t>
      </w:r>
      <w:r w:rsidRPr="000C24AF">
        <w:rPr>
          <w:rFonts w:cs="B Zar" w:hint="eastAsia"/>
          <w:sz w:val="28"/>
          <w:szCs w:val="28"/>
          <w:rtl/>
        </w:rPr>
        <w:t>شتر</w:t>
      </w:r>
      <w:r w:rsidRPr="000C24AF">
        <w:rPr>
          <w:rFonts w:cs="B Zar"/>
          <w:sz w:val="28"/>
          <w:szCs w:val="28"/>
          <w:rtl/>
        </w:rPr>
        <w:t xml:space="preserve"> در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نسبت به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شناخت</w:t>
      </w:r>
      <w:r w:rsidRPr="000C24AF">
        <w:rPr>
          <w:rFonts w:cs="B Zar" w:hint="cs"/>
          <w:sz w:val="28"/>
          <w:szCs w:val="28"/>
          <w:rtl/>
        </w:rPr>
        <w:t>ی</w:t>
      </w:r>
      <w:r w:rsidRPr="000C24AF">
        <w:rPr>
          <w:rFonts w:cs="B Zar"/>
          <w:sz w:val="28"/>
          <w:szCs w:val="28"/>
          <w:rtl/>
        </w:rPr>
        <w:t xml:space="preserve"> پ</w:t>
      </w:r>
      <w:r w:rsidRPr="000C24AF">
        <w:rPr>
          <w:rFonts w:cs="B Zar" w:hint="cs"/>
          <w:sz w:val="28"/>
          <w:szCs w:val="28"/>
          <w:rtl/>
        </w:rPr>
        <w:t>ی</w:t>
      </w:r>
      <w:r w:rsidRPr="000C24AF">
        <w:rPr>
          <w:rFonts w:cs="B Zar" w:hint="eastAsia"/>
          <w:sz w:val="28"/>
          <w:szCs w:val="28"/>
          <w:rtl/>
        </w:rPr>
        <w:t>دا</w:t>
      </w:r>
      <w:r w:rsidRPr="000C24AF">
        <w:rPr>
          <w:rFonts w:cs="B Zar"/>
          <w:sz w:val="28"/>
          <w:szCs w:val="28"/>
          <w:rtl/>
        </w:rPr>
        <w:t xml:space="preserve"> شود.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تا حد</w:t>
      </w:r>
      <w:r w:rsidRPr="000C24AF">
        <w:rPr>
          <w:rFonts w:cs="B Zar" w:hint="cs"/>
          <w:sz w:val="28"/>
          <w:szCs w:val="28"/>
          <w:rtl/>
        </w:rPr>
        <w:t>ی</w:t>
      </w:r>
      <w:r w:rsidRPr="000C24AF">
        <w:rPr>
          <w:rFonts w:cs="B Zar"/>
          <w:sz w:val="28"/>
          <w:szCs w:val="28"/>
          <w:rtl/>
        </w:rPr>
        <w:t xml:space="preserve"> به دل</w:t>
      </w:r>
      <w:r w:rsidRPr="000C24AF">
        <w:rPr>
          <w:rFonts w:cs="B Zar" w:hint="cs"/>
          <w:sz w:val="28"/>
          <w:szCs w:val="28"/>
          <w:rtl/>
        </w:rPr>
        <w:t>ی</w:t>
      </w:r>
      <w:r w:rsidRPr="000C24AF">
        <w:rPr>
          <w:rFonts w:cs="B Zar" w:hint="eastAsia"/>
          <w:sz w:val="28"/>
          <w:szCs w:val="28"/>
          <w:rtl/>
        </w:rPr>
        <w:t>ل</w:t>
      </w:r>
      <w:r w:rsidRPr="000C24AF">
        <w:rPr>
          <w:rFonts w:cs="B Zar"/>
          <w:sz w:val="28"/>
          <w:szCs w:val="28"/>
          <w:rtl/>
        </w:rPr>
        <w:t xml:space="preserve"> فرصت‌ها</w:t>
      </w:r>
      <w:r w:rsidRPr="000C24AF">
        <w:rPr>
          <w:rFonts w:cs="B Zar" w:hint="cs"/>
          <w:sz w:val="28"/>
          <w:szCs w:val="28"/>
          <w:rtl/>
        </w:rPr>
        <w:t>یی</w:t>
      </w:r>
      <w:r w:rsidRPr="000C24AF">
        <w:rPr>
          <w:rFonts w:cs="B Zar"/>
          <w:sz w:val="28"/>
          <w:szCs w:val="28"/>
          <w:rtl/>
        </w:rPr>
        <w:t xml:space="preserve"> است که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برا</w:t>
      </w:r>
      <w:r w:rsidRPr="000C24AF">
        <w:rPr>
          <w:rFonts w:cs="B Zar" w:hint="cs"/>
          <w:sz w:val="28"/>
          <w:szCs w:val="28"/>
          <w:rtl/>
        </w:rPr>
        <w:t>ی</w:t>
      </w:r>
      <w:r w:rsidRPr="000C24AF">
        <w:rPr>
          <w:rFonts w:cs="B Zar"/>
          <w:sz w:val="28"/>
          <w:szCs w:val="28"/>
          <w:rtl/>
        </w:rPr>
        <w:t xml:space="preserve"> شرکت‌ها فراهم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تا در کاوش‌ها</w:t>
      </w:r>
      <w:r w:rsidRPr="000C24AF">
        <w:rPr>
          <w:rFonts w:cs="B Zar" w:hint="cs"/>
          <w:sz w:val="28"/>
          <w:szCs w:val="28"/>
          <w:rtl/>
        </w:rPr>
        <w:t>ی</w:t>
      </w:r>
      <w:r w:rsidRPr="000C24AF">
        <w:rPr>
          <w:rFonts w:cs="B Zar"/>
          <w:sz w:val="28"/>
          <w:szCs w:val="28"/>
          <w:rtl/>
        </w:rPr>
        <w:t xml:space="preserve"> چند حس</w:t>
      </w:r>
      <w:r w:rsidRPr="000C24AF">
        <w:rPr>
          <w:rFonts w:cs="B Zar" w:hint="cs"/>
          <w:sz w:val="28"/>
          <w:szCs w:val="28"/>
          <w:rtl/>
        </w:rPr>
        <w:t>ی</w:t>
      </w:r>
      <w:r w:rsidRPr="000C24AF">
        <w:rPr>
          <w:rFonts w:cs="B Zar"/>
          <w:sz w:val="28"/>
          <w:szCs w:val="28"/>
          <w:rtl/>
        </w:rPr>
        <w:t xml:space="preserve"> راه‌حل‌ها</w:t>
      </w:r>
      <w:r w:rsidRPr="000C24AF">
        <w:rPr>
          <w:rFonts w:cs="B Zar" w:hint="cs"/>
          <w:sz w:val="28"/>
          <w:szCs w:val="28"/>
          <w:rtl/>
        </w:rPr>
        <w:t>ی</w:t>
      </w:r>
      <w:r w:rsidRPr="000C24AF">
        <w:rPr>
          <w:rFonts w:cs="B Zar"/>
          <w:sz w:val="28"/>
          <w:szCs w:val="28"/>
          <w:rtl/>
        </w:rPr>
        <w:t xml:space="preserve"> بالقوه شرکت کنند (به عنوان مثال، د</w:t>
      </w:r>
      <w:r w:rsidRPr="000C24AF">
        <w:rPr>
          <w:rFonts w:cs="B Zar" w:hint="cs"/>
          <w:sz w:val="28"/>
          <w:szCs w:val="28"/>
          <w:rtl/>
        </w:rPr>
        <w:t>ی</w:t>
      </w:r>
      <w:r w:rsidRPr="000C24AF">
        <w:rPr>
          <w:rFonts w:cs="B Zar" w:hint="eastAsia"/>
          <w:sz w:val="28"/>
          <w:szCs w:val="28"/>
          <w:rtl/>
        </w:rPr>
        <w:t>دن</w:t>
      </w:r>
      <w:r w:rsidRPr="000C24AF">
        <w:rPr>
          <w:rFonts w:cs="B Zar"/>
          <w:sz w:val="28"/>
          <w:szCs w:val="28"/>
          <w:rtl/>
        </w:rPr>
        <w:t xml:space="preserve"> و لمس مصنوعات مختلف در غرفه‌ها</w:t>
      </w:r>
      <w:r w:rsidRPr="000C24AF">
        <w:rPr>
          <w:rFonts w:cs="B Zar" w:hint="cs"/>
          <w:sz w:val="28"/>
          <w:szCs w:val="28"/>
          <w:rtl/>
        </w:rPr>
        <w:t>ی</w:t>
      </w:r>
      <w:r w:rsidRPr="000C24AF">
        <w:rPr>
          <w:rFonts w:cs="B Zar"/>
          <w:sz w:val="28"/>
          <w:szCs w:val="28"/>
          <w:rtl/>
        </w:rPr>
        <w:t xml:space="preserve"> نما</w:t>
      </w:r>
      <w:r w:rsidRPr="000C24AF">
        <w:rPr>
          <w:rFonts w:cs="B Zar" w:hint="cs"/>
          <w:sz w:val="28"/>
          <w:szCs w:val="28"/>
          <w:rtl/>
        </w:rPr>
        <w:t>ی</w:t>
      </w:r>
      <w:r w:rsidRPr="000C24AF">
        <w:rPr>
          <w:rFonts w:cs="B Zar" w:hint="eastAsia"/>
          <w:sz w:val="28"/>
          <w:szCs w:val="28"/>
          <w:rtl/>
        </w:rPr>
        <w:t>شگاه</w:t>
      </w:r>
      <w:r w:rsidRPr="000C24AF">
        <w:rPr>
          <w:rFonts w:cs="B Zar"/>
          <w:sz w:val="28"/>
          <w:szCs w:val="28"/>
          <w:rtl/>
        </w:rPr>
        <w:t>).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ادگ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sz w:val="28"/>
          <w:szCs w:val="28"/>
          <w:rtl/>
        </w:rPr>
        <w:t xml:space="preserve"> با انجام" و "آزمون و خطا" (که مشخصه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هستند) ن</w:t>
      </w:r>
      <w:r w:rsidRPr="000C24AF">
        <w:rPr>
          <w:rFonts w:cs="B Zar" w:hint="cs"/>
          <w:sz w:val="28"/>
          <w:szCs w:val="28"/>
          <w:rtl/>
        </w:rPr>
        <w:t>ی</w:t>
      </w:r>
      <w:r w:rsidRPr="000C24AF">
        <w:rPr>
          <w:rFonts w:cs="B Zar" w:hint="eastAsia"/>
          <w:sz w:val="28"/>
          <w:szCs w:val="28"/>
          <w:rtl/>
        </w:rPr>
        <w:t>ز</w:t>
      </w:r>
      <w:r w:rsidRPr="000C24AF">
        <w:rPr>
          <w:rFonts w:cs="B Zar"/>
          <w:sz w:val="28"/>
          <w:szCs w:val="28"/>
          <w:rtl/>
        </w:rPr>
        <w:t xml:space="preserve"> به شدت با تجربه نما</w:t>
      </w:r>
      <w:r w:rsidRPr="000C24AF">
        <w:rPr>
          <w:rFonts w:cs="B Zar" w:hint="cs"/>
          <w:sz w:val="28"/>
          <w:szCs w:val="28"/>
          <w:rtl/>
        </w:rPr>
        <w:t>ی</w:t>
      </w:r>
      <w:r w:rsidRPr="000C24AF">
        <w:rPr>
          <w:rFonts w:cs="B Zar" w:hint="eastAsia"/>
          <w:sz w:val="28"/>
          <w:szCs w:val="28"/>
          <w:rtl/>
        </w:rPr>
        <w:t>شگاه</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طن</w:t>
      </w:r>
      <w:r w:rsidRPr="000C24AF">
        <w:rPr>
          <w:rFonts w:cs="B Zar" w:hint="cs"/>
          <w:sz w:val="28"/>
          <w:szCs w:val="28"/>
          <w:rtl/>
        </w:rPr>
        <w:t>ی</w:t>
      </w:r>
      <w:r w:rsidRPr="000C24AF">
        <w:rPr>
          <w:rFonts w:cs="B Zar" w:hint="eastAsia"/>
          <w:sz w:val="28"/>
          <w:szCs w:val="28"/>
          <w:rtl/>
        </w:rPr>
        <w:t>ن‌انداز</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شوند</w:t>
      </w:r>
      <w:r w:rsidRPr="000C24AF">
        <w:rPr>
          <w:rFonts w:cs="B Zar"/>
          <w:sz w:val="28"/>
          <w:szCs w:val="28"/>
          <w:rtl/>
        </w:rPr>
        <w:t>. در مورد سؤال جستجو</w:t>
      </w:r>
      <w:r w:rsidRPr="000C24AF">
        <w:rPr>
          <w:rFonts w:cs="B Zar" w:hint="cs"/>
          <w:sz w:val="28"/>
          <w:szCs w:val="28"/>
          <w:rtl/>
        </w:rPr>
        <w:t>ی</w:t>
      </w:r>
      <w:r w:rsidRPr="000C24AF">
        <w:rPr>
          <w:rFonts w:cs="B Zar"/>
          <w:sz w:val="28"/>
          <w:szCs w:val="28"/>
          <w:rtl/>
        </w:rPr>
        <w:t xml:space="preserve"> استثمار</w:t>
      </w:r>
      <w:r w:rsidRPr="000C24AF">
        <w:rPr>
          <w:rFonts w:cs="B Zar" w:hint="cs"/>
          <w:sz w:val="28"/>
          <w:szCs w:val="28"/>
          <w:rtl/>
        </w:rPr>
        <w:t>ی</w:t>
      </w:r>
      <w:r w:rsidRPr="000C24AF">
        <w:rPr>
          <w:rFonts w:cs="B Zar"/>
          <w:sz w:val="28"/>
          <w:szCs w:val="28"/>
          <w:rtl/>
        </w:rPr>
        <w:t xml:space="preserve"> در مقابل جستجو</w:t>
      </w:r>
      <w:r w:rsidRPr="000C24AF">
        <w:rPr>
          <w:rFonts w:cs="B Zar" w:hint="cs"/>
          <w:sz w:val="28"/>
          <w:szCs w:val="28"/>
          <w:rtl/>
        </w:rPr>
        <w:t>ی</w:t>
      </w:r>
      <w:r w:rsidRPr="000C24AF">
        <w:rPr>
          <w:rFonts w:cs="B Zar"/>
          <w:sz w:val="28"/>
          <w:szCs w:val="28"/>
          <w:rtl/>
        </w:rPr>
        <w:t xml:space="preserve"> اکتشاف</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انتظارات ممکن است کم</w:t>
      </w:r>
      <w:r w:rsidRPr="000C24AF">
        <w:rPr>
          <w:rFonts w:cs="B Zar" w:hint="cs"/>
          <w:sz w:val="28"/>
          <w:szCs w:val="28"/>
          <w:rtl/>
        </w:rPr>
        <w:t>ی</w:t>
      </w:r>
      <w:r w:rsidRPr="000C24AF">
        <w:rPr>
          <w:rFonts w:cs="B Zar"/>
          <w:sz w:val="28"/>
          <w:szCs w:val="28"/>
          <w:rtl/>
        </w:rPr>
        <w:t xml:space="preserve"> کمت</w:t>
      </w:r>
      <w:r w:rsidRPr="000C24AF">
        <w:rPr>
          <w:rFonts w:cs="B Zar" w:hint="eastAsia"/>
          <w:sz w:val="28"/>
          <w:szCs w:val="28"/>
          <w:rtl/>
        </w:rPr>
        <w:t>ر</w:t>
      </w:r>
      <w:r w:rsidRPr="000C24AF">
        <w:rPr>
          <w:rFonts w:cs="B Zar"/>
          <w:sz w:val="28"/>
          <w:szCs w:val="28"/>
          <w:rtl/>
        </w:rPr>
        <w:t xml:space="preserve"> واضح باشد. اگرچه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ابزارها</w:t>
      </w:r>
      <w:r w:rsidRPr="000C24AF">
        <w:rPr>
          <w:rFonts w:cs="B Zar" w:hint="cs"/>
          <w:sz w:val="28"/>
          <w:szCs w:val="28"/>
          <w:rtl/>
        </w:rPr>
        <w:t>ی</w:t>
      </w:r>
      <w:r w:rsidRPr="000C24AF">
        <w:rPr>
          <w:rFonts w:cs="B Zar"/>
          <w:sz w:val="28"/>
          <w:szCs w:val="28"/>
          <w:rtl/>
        </w:rPr>
        <w:t xml:space="preserve"> کل</w:t>
      </w:r>
      <w:r w:rsidRPr="000C24AF">
        <w:rPr>
          <w:rFonts w:cs="B Zar" w:hint="cs"/>
          <w:sz w:val="28"/>
          <w:szCs w:val="28"/>
          <w:rtl/>
        </w:rPr>
        <w:t>ی</w:t>
      </w:r>
      <w:r w:rsidRPr="000C24AF">
        <w:rPr>
          <w:rFonts w:cs="B Zar" w:hint="eastAsia"/>
          <w:sz w:val="28"/>
          <w:szCs w:val="28"/>
          <w:rtl/>
        </w:rPr>
        <w:t>د</w:t>
      </w:r>
      <w:r w:rsidRPr="000C24AF">
        <w:rPr>
          <w:rFonts w:cs="B Zar" w:hint="cs"/>
          <w:sz w:val="28"/>
          <w:szCs w:val="28"/>
          <w:rtl/>
        </w:rPr>
        <w:t>ی</w:t>
      </w:r>
      <w:r w:rsidRPr="000C24AF">
        <w:rPr>
          <w:rFonts w:cs="B Zar"/>
          <w:sz w:val="28"/>
          <w:szCs w:val="28"/>
          <w:rtl/>
        </w:rPr>
        <w:t xml:space="preserve"> را نشان م</w:t>
      </w:r>
      <w:r w:rsidRPr="000C24AF">
        <w:rPr>
          <w:rFonts w:cs="B Zar" w:hint="cs"/>
          <w:sz w:val="28"/>
          <w:szCs w:val="28"/>
          <w:rtl/>
        </w:rPr>
        <w:t>ی‌</w:t>
      </w:r>
      <w:r w:rsidRPr="000C24AF">
        <w:rPr>
          <w:rFonts w:cs="B Zar" w:hint="eastAsia"/>
          <w:sz w:val="28"/>
          <w:szCs w:val="28"/>
          <w:rtl/>
        </w:rPr>
        <w:t>دهند</w:t>
      </w:r>
      <w:r w:rsidRPr="000C24AF">
        <w:rPr>
          <w:rFonts w:cs="B Zar"/>
          <w:sz w:val="28"/>
          <w:szCs w:val="28"/>
          <w:rtl/>
        </w:rPr>
        <w:t xml:space="preserve"> که از طر</w:t>
      </w:r>
      <w:r w:rsidRPr="000C24AF">
        <w:rPr>
          <w:rFonts w:cs="B Zar" w:hint="cs"/>
          <w:sz w:val="28"/>
          <w:szCs w:val="28"/>
          <w:rtl/>
        </w:rPr>
        <w:t>ی</w:t>
      </w:r>
      <w:r w:rsidRPr="000C24AF">
        <w:rPr>
          <w:rFonts w:cs="B Zar" w:hint="eastAsia"/>
          <w:sz w:val="28"/>
          <w:szCs w:val="28"/>
          <w:rtl/>
        </w:rPr>
        <w:t>ق</w:t>
      </w:r>
      <w:r w:rsidRPr="000C24AF">
        <w:rPr>
          <w:rFonts w:cs="B Zar"/>
          <w:sz w:val="28"/>
          <w:szCs w:val="28"/>
          <w:rtl/>
        </w:rPr>
        <w:t xml:space="preserve"> آن‌ها ممکن است جستجو</w:t>
      </w:r>
      <w:r w:rsidRPr="000C24AF">
        <w:rPr>
          <w:rFonts w:cs="B Zar" w:hint="cs"/>
          <w:sz w:val="28"/>
          <w:szCs w:val="28"/>
          <w:rtl/>
        </w:rPr>
        <w:t>ی</w:t>
      </w:r>
      <w:r w:rsidRPr="000C24AF">
        <w:rPr>
          <w:rFonts w:cs="B Zar"/>
          <w:sz w:val="28"/>
          <w:szCs w:val="28"/>
          <w:rtl/>
        </w:rPr>
        <w:t xml:space="preserve"> اکتشاف</w:t>
      </w:r>
      <w:r w:rsidRPr="000C24AF">
        <w:rPr>
          <w:rFonts w:cs="B Zar" w:hint="cs"/>
          <w:sz w:val="28"/>
          <w:szCs w:val="28"/>
          <w:rtl/>
        </w:rPr>
        <w:t>ی</w:t>
      </w:r>
      <w:r w:rsidRPr="000C24AF">
        <w:rPr>
          <w:rFonts w:cs="B Zar"/>
          <w:sz w:val="28"/>
          <w:szCs w:val="28"/>
          <w:rtl/>
        </w:rPr>
        <w:t xml:space="preserve"> انجام شود، در طول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رو</w:t>
      </w:r>
      <w:r w:rsidRPr="000C24AF">
        <w:rPr>
          <w:rFonts w:cs="B Zar" w:hint="cs"/>
          <w:sz w:val="28"/>
          <w:szCs w:val="28"/>
          <w:rtl/>
        </w:rPr>
        <w:t>ی</w:t>
      </w:r>
      <w:r w:rsidRPr="000C24AF">
        <w:rPr>
          <w:rFonts w:cs="B Zar" w:hint="eastAsia"/>
          <w:sz w:val="28"/>
          <w:szCs w:val="28"/>
          <w:rtl/>
        </w:rPr>
        <w:t>دادها،</w:t>
      </w:r>
      <w:r w:rsidRPr="000C24AF">
        <w:rPr>
          <w:rFonts w:cs="B Zar"/>
          <w:sz w:val="28"/>
          <w:szCs w:val="28"/>
          <w:rtl/>
        </w:rPr>
        <w:t xml:space="preserve"> شرکت‌ها ممکن است هنوز تما</w:t>
      </w:r>
      <w:r w:rsidRPr="000C24AF">
        <w:rPr>
          <w:rFonts w:cs="B Zar" w:hint="cs"/>
          <w:sz w:val="28"/>
          <w:szCs w:val="28"/>
          <w:rtl/>
        </w:rPr>
        <w:t>ی</w:t>
      </w:r>
      <w:r w:rsidRPr="000C24AF">
        <w:rPr>
          <w:rFonts w:cs="B Zar" w:hint="eastAsia"/>
          <w:sz w:val="28"/>
          <w:szCs w:val="28"/>
          <w:rtl/>
        </w:rPr>
        <w:t>ل</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شتر</w:t>
      </w:r>
      <w:r w:rsidRPr="000C24AF">
        <w:rPr>
          <w:rFonts w:cs="B Zar" w:hint="cs"/>
          <w:sz w:val="28"/>
          <w:szCs w:val="28"/>
          <w:rtl/>
        </w:rPr>
        <w:t>ی</w:t>
      </w:r>
      <w:r w:rsidRPr="000C24AF">
        <w:rPr>
          <w:rFonts w:cs="B Zar"/>
          <w:sz w:val="28"/>
          <w:szCs w:val="28"/>
          <w:rtl/>
        </w:rPr>
        <w:t xml:space="preserve"> به جستجو</w:t>
      </w:r>
      <w:r w:rsidRPr="000C24AF">
        <w:rPr>
          <w:rFonts w:cs="B Zar" w:hint="cs"/>
          <w:sz w:val="28"/>
          <w:szCs w:val="28"/>
          <w:rtl/>
        </w:rPr>
        <w:t>یی</w:t>
      </w:r>
      <w:r w:rsidRPr="000C24AF">
        <w:rPr>
          <w:rFonts w:cs="B Zar"/>
          <w:sz w:val="28"/>
          <w:szCs w:val="28"/>
          <w:rtl/>
        </w:rPr>
        <w:t xml:space="preserve"> نشان دهند که توسط پا</w:t>
      </w:r>
      <w:r w:rsidRPr="000C24AF">
        <w:rPr>
          <w:rFonts w:cs="B Zar" w:hint="cs"/>
          <w:sz w:val="28"/>
          <w:szCs w:val="28"/>
          <w:rtl/>
        </w:rPr>
        <w:t>ی</w:t>
      </w:r>
      <w:r w:rsidRPr="000C24AF">
        <w:rPr>
          <w:rFonts w:cs="B Zar" w:hint="eastAsia"/>
          <w:sz w:val="28"/>
          <w:szCs w:val="28"/>
          <w:rtl/>
        </w:rPr>
        <w:t>گاه‌ها</w:t>
      </w:r>
      <w:r w:rsidRPr="000C24AF">
        <w:rPr>
          <w:rFonts w:cs="B Zar" w:hint="cs"/>
          <w:sz w:val="28"/>
          <w:szCs w:val="28"/>
          <w:rtl/>
        </w:rPr>
        <w:t>ی</w:t>
      </w:r>
      <w:r w:rsidRPr="000C24AF">
        <w:rPr>
          <w:rFonts w:cs="B Zar"/>
          <w:sz w:val="28"/>
          <w:szCs w:val="28"/>
          <w:rtl/>
        </w:rPr>
        <w:t xml:space="preserve"> دانش عم</w:t>
      </w:r>
      <w:r w:rsidRPr="000C24AF">
        <w:rPr>
          <w:rFonts w:cs="B Zar" w:hint="cs"/>
          <w:sz w:val="28"/>
          <w:szCs w:val="28"/>
          <w:rtl/>
        </w:rPr>
        <w:t>ی</w:t>
      </w:r>
      <w:r w:rsidRPr="000C24AF">
        <w:rPr>
          <w:rFonts w:cs="B Zar" w:hint="eastAsia"/>
          <w:sz w:val="28"/>
          <w:szCs w:val="28"/>
          <w:rtl/>
        </w:rPr>
        <w:t>قاً</w:t>
      </w:r>
      <w:r w:rsidRPr="000C24AF">
        <w:rPr>
          <w:rFonts w:cs="B Zar"/>
          <w:sz w:val="28"/>
          <w:szCs w:val="28"/>
          <w:rtl/>
        </w:rPr>
        <w:t xml:space="preserve"> ر</w:t>
      </w:r>
      <w:r w:rsidRPr="000C24AF">
        <w:rPr>
          <w:rFonts w:cs="B Zar" w:hint="cs"/>
          <w:sz w:val="28"/>
          <w:szCs w:val="28"/>
          <w:rtl/>
        </w:rPr>
        <w:t>ی</w:t>
      </w:r>
      <w:r w:rsidRPr="000C24AF">
        <w:rPr>
          <w:rFonts w:cs="B Zar" w:hint="eastAsia"/>
          <w:sz w:val="28"/>
          <w:szCs w:val="28"/>
          <w:rtl/>
        </w:rPr>
        <w:t>شه‌دار</w:t>
      </w:r>
      <w:r w:rsidRPr="000C24AF">
        <w:rPr>
          <w:rFonts w:cs="B Zar"/>
          <w:sz w:val="28"/>
          <w:szCs w:val="28"/>
          <w:rtl/>
        </w:rPr>
        <w:t xml:space="preserve"> و روال‌ها و ش</w:t>
      </w:r>
      <w:r w:rsidRPr="000C24AF">
        <w:rPr>
          <w:rFonts w:cs="B Zar" w:hint="cs"/>
          <w:sz w:val="28"/>
          <w:szCs w:val="28"/>
          <w:rtl/>
        </w:rPr>
        <w:t>ی</w:t>
      </w:r>
      <w:r w:rsidRPr="000C24AF">
        <w:rPr>
          <w:rFonts w:cs="B Zar" w:hint="eastAsia"/>
          <w:sz w:val="28"/>
          <w:szCs w:val="28"/>
          <w:rtl/>
        </w:rPr>
        <w:t>وه‌ها</w:t>
      </w:r>
      <w:r w:rsidRPr="000C24AF">
        <w:rPr>
          <w:rFonts w:cs="B Zar" w:hint="cs"/>
          <w:sz w:val="28"/>
          <w:szCs w:val="28"/>
          <w:rtl/>
        </w:rPr>
        <w:t>ی</w:t>
      </w:r>
      <w:r w:rsidRPr="000C24AF">
        <w:rPr>
          <w:rFonts w:cs="B Zar"/>
          <w:sz w:val="28"/>
          <w:szCs w:val="28"/>
          <w:rtl/>
        </w:rPr>
        <w:t xml:space="preserve"> از پ</w:t>
      </w:r>
      <w:r w:rsidRPr="000C24AF">
        <w:rPr>
          <w:rFonts w:cs="B Zar" w:hint="cs"/>
          <w:sz w:val="28"/>
          <w:szCs w:val="28"/>
          <w:rtl/>
        </w:rPr>
        <w:t>ی</w:t>
      </w:r>
      <w:r w:rsidRPr="000C24AF">
        <w:rPr>
          <w:rFonts w:cs="B Zar" w:hint="eastAsia"/>
          <w:sz w:val="28"/>
          <w:szCs w:val="28"/>
          <w:rtl/>
        </w:rPr>
        <w:t>ش</w:t>
      </w:r>
      <w:r w:rsidRPr="000C24AF">
        <w:rPr>
          <w:rFonts w:cs="B Zar"/>
          <w:sz w:val="28"/>
          <w:szCs w:val="28"/>
          <w:rtl/>
        </w:rPr>
        <w:t xml:space="preserve"> تثب</w:t>
      </w:r>
      <w:r w:rsidRPr="000C24AF">
        <w:rPr>
          <w:rFonts w:cs="B Zar" w:hint="cs"/>
          <w:sz w:val="28"/>
          <w:szCs w:val="28"/>
          <w:rtl/>
        </w:rPr>
        <w:t>ی</w:t>
      </w:r>
      <w:r w:rsidRPr="000C24AF">
        <w:rPr>
          <w:rFonts w:cs="B Zar" w:hint="eastAsia"/>
          <w:sz w:val="28"/>
          <w:szCs w:val="28"/>
          <w:rtl/>
        </w:rPr>
        <w:t>ت‌شده</w:t>
      </w:r>
      <w:r w:rsidRPr="000C24AF">
        <w:rPr>
          <w:rFonts w:cs="B Zar"/>
          <w:sz w:val="28"/>
          <w:szCs w:val="28"/>
          <w:rtl/>
        </w:rPr>
        <w:t xml:space="preserve"> هدا</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تنش آشکار با بحث‌ها در مورد "پارادوکس جهان</w:t>
      </w:r>
      <w:r w:rsidRPr="000C24AF">
        <w:rPr>
          <w:rFonts w:cs="B Zar" w:hint="cs"/>
          <w:sz w:val="28"/>
          <w:szCs w:val="28"/>
          <w:rtl/>
        </w:rPr>
        <w:t>ی</w:t>
      </w:r>
      <w:r w:rsidRPr="000C24AF">
        <w:rPr>
          <w:rFonts w:cs="B Zar"/>
          <w:sz w:val="28"/>
          <w:szCs w:val="28"/>
          <w:rtl/>
        </w:rPr>
        <w:t xml:space="preserve"> شدن" (</w:t>
      </w:r>
      <w:r w:rsidRPr="000C24AF">
        <w:rPr>
          <w:rFonts w:cs="B Zar"/>
          <w:sz w:val="28"/>
          <w:szCs w:val="28"/>
        </w:rPr>
        <w:t xml:space="preserve">Berthon &amp; </w:t>
      </w:r>
      <w:proofErr w:type="spellStart"/>
      <w:r w:rsidRPr="000C24AF">
        <w:rPr>
          <w:rFonts w:cs="B Zar"/>
          <w:sz w:val="28"/>
          <w:szCs w:val="28"/>
        </w:rPr>
        <w:t>Glückler</w:t>
      </w:r>
      <w:proofErr w:type="spellEnd"/>
      <w:r w:rsidRPr="000C24AF">
        <w:rPr>
          <w:rFonts w:cs="B Zar"/>
          <w:sz w:val="28"/>
          <w:szCs w:val="28"/>
        </w:rPr>
        <w:t>, 2011</w:t>
      </w:r>
      <w:r w:rsidRPr="000C24AF">
        <w:rPr>
          <w:rFonts w:cs="B Zar"/>
          <w:sz w:val="28"/>
          <w:szCs w:val="28"/>
          <w:rtl/>
        </w:rPr>
        <w:t>) مطابقت دارد که ممکن است به شرح ز</w:t>
      </w:r>
      <w:r w:rsidRPr="000C24AF">
        <w:rPr>
          <w:rFonts w:cs="B Zar" w:hint="cs"/>
          <w:sz w:val="28"/>
          <w:szCs w:val="28"/>
          <w:rtl/>
        </w:rPr>
        <w:t>ی</w:t>
      </w:r>
      <w:r w:rsidRPr="000C24AF">
        <w:rPr>
          <w:rFonts w:cs="B Zar" w:hint="eastAsia"/>
          <w:sz w:val="28"/>
          <w:szCs w:val="28"/>
          <w:rtl/>
        </w:rPr>
        <w:t>ر</w:t>
      </w:r>
      <w:r w:rsidRPr="000C24AF">
        <w:rPr>
          <w:rFonts w:cs="B Zar"/>
          <w:sz w:val="28"/>
          <w:szCs w:val="28"/>
          <w:rtl/>
        </w:rPr>
        <w:t xml:space="preserve"> خلاصه شود: "اگرچه تبادل کالاها و دانش در سراسر مرزها</w:t>
      </w:r>
      <w:r w:rsidRPr="000C24AF">
        <w:rPr>
          <w:rFonts w:cs="B Zar" w:hint="cs"/>
          <w:sz w:val="28"/>
          <w:szCs w:val="28"/>
          <w:rtl/>
        </w:rPr>
        <w:t>ی</w:t>
      </w:r>
      <w:r w:rsidRPr="000C24AF">
        <w:rPr>
          <w:rFonts w:cs="B Zar"/>
          <w:sz w:val="28"/>
          <w:szCs w:val="28"/>
          <w:rtl/>
        </w:rPr>
        <w:t xml:space="preserve"> منطقه‌ا</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مل</w:t>
      </w:r>
      <w:r w:rsidRPr="000C24AF">
        <w:rPr>
          <w:rFonts w:cs="B Zar" w:hint="cs"/>
          <w:sz w:val="28"/>
          <w:szCs w:val="28"/>
          <w:rtl/>
        </w:rPr>
        <w:t>ی</w:t>
      </w:r>
      <w:r w:rsidRPr="000C24AF">
        <w:rPr>
          <w:rFonts w:cs="B Zar"/>
          <w:sz w:val="28"/>
          <w:szCs w:val="28"/>
          <w:rtl/>
        </w:rPr>
        <w:t xml:space="preserve"> و فرهنگ</w:t>
      </w:r>
      <w:r w:rsidRPr="000C24AF">
        <w:rPr>
          <w:rFonts w:cs="B Zar" w:hint="cs"/>
          <w:sz w:val="28"/>
          <w:szCs w:val="28"/>
          <w:rtl/>
        </w:rPr>
        <w:t>ی</w:t>
      </w:r>
      <w:r w:rsidRPr="000C24AF">
        <w:rPr>
          <w:rFonts w:cs="B Zar"/>
          <w:sz w:val="28"/>
          <w:szCs w:val="28"/>
          <w:rtl/>
        </w:rPr>
        <w:t xml:space="preserve"> به لطف فناور</w:t>
      </w:r>
      <w:r w:rsidRPr="000C24AF">
        <w:rPr>
          <w:rFonts w:cs="B Zar" w:hint="cs"/>
          <w:sz w:val="28"/>
          <w:szCs w:val="28"/>
          <w:rtl/>
        </w:rPr>
        <w:t>ی‌</w:t>
      </w:r>
      <w:r w:rsidRPr="000C24AF">
        <w:rPr>
          <w:rFonts w:cs="B Zar" w:hint="eastAsia"/>
          <w:sz w:val="28"/>
          <w:szCs w:val="28"/>
          <w:rtl/>
        </w:rPr>
        <w:t>ها</w:t>
      </w:r>
      <w:r w:rsidRPr="000C24AF">
        <w:rPr>
          <w:rFonts w:cs="B Zar" w:hint="cs"/>
          <w:sz w:val="28"/>
          <w:szCs w:val="28"/>
          <w:rtl/>
        </w:rPr>
        <w:t>ی</w:t>
      </w:r>
      <w:r w:rsidRPr="000C24AF">
        <w:rPr>
          <w:rFonts w:cs="B Zar"/>
          <w:sz w:val="28"/>
          <w:szCs w:val="28"/>
          <w:rtl/>
        </w:rPr>
        <w:t xml:space="preserve"> مدرن آسان‌تر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ما با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w:t>
      </w:r>
      <w:proofErr w:type="spellStart"/>
      <w:r w:rsidRPr="000C24AF">
        <w:rPr>
          <w:rFonts w:cs="B Zar"/>
          <w:sz w:val="28"/>
          <w:szCs w:val="28"/>
        </w:rPr>
        <w:t>парадокс</w:t>
      </w:r>
      <w:proofErr w:type="spellEnd"/>
      <w:r w:rsidRPr="000C24AF">
        <w:rPr>
          <w:rFonts w:cs="B Zar"/>
          <w:sz w:val="28"/>
          <w:szCs w:val="28"/>
          <w:rtl/>
        </w:rPr>
        <w:t xml:space="preserve"> مواجه هست</w:t>
      </w:r>
      <w:r w:rsidRPr="000C24AF">
        <w:rPr>
          <w:rFonts w:cs="B Zar" w:hint="cs"/>
          <w:sz w:val="28"/>
          <w:szCs w:val="28"/>
          <w:rtl/>
        </w:rPr>
        <w:t>ی</w:t>
      </w:r>
      <w:r w:rsidRPr="000C24AF">
        <w:rPr>
          <w:rFonts w:cs="B Zar" w:hint="eastAsia"/>
          <w:sz w:val="28"/>
          <w:szCs w:val="28"/>
          <w:rtl/>
        </w:rPr>
        <w:t>م</w:t>
      </w:r>
      <w:r w:rsidRPr="000C24AF">
        <w:rPr>
          <w:rFonts w:cs="B Zar"/>
          <w:sz w:val="28"/>
          <w:szCs w:val="28"/>
          <w:rtl/>
        </w:rPr>
        <w:t xml:space="preserve"> که موفق</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اقتصاد</w:t>
      </w:r>
      <w:r w:rsidRPr="000C24AF">
        <w:rPr>
          <w:rFonts w:cs="B Zar" w:hint="cs"/>
          <w:sz w:val="28"/>
          <w:szCs w:val="28"/>
          <w:rtl/>
        </w:rPr>
        <w:t>ی</w:t>
      </w:r>
      <w:r w:rsidRPr="000C24AF">
        <w:rPr>
          <w:rFonts w:cs="B Zar"/>
          <w:sz w:val="28"/>
          <w:szCs w:val="28"/>
          <w:rtl/>
        </w:rPr>
        <w:t xml:space="preserve"> جهان</w:t>
      </w:r>
      <w:r w:rsidRPr="000C24AF">
        <w:rPr>
          <w:rFonts w:cs="B Zar" w:hint="cs"/>
          <w:sz w:val="28"/>
          <w:szCs w:val="28"/>
          <w:rtl/>
        </w:rPr>
        <w:t>ی</w:t>
      </w:r>
      <w:r w:rsidRPr="000C24AF">
        <w:rPr>
          <w:rFonts w:cs="B Zar"/>
          <w:sz w:val="28"/>
          <w:szCs w:val="28"/>
          <w:rtl/>
        </w:rPr>
        <w:t xml:space="preserve"> هنوز به استفاده از منابع محل</w:t>
      </w:r>
      <w:r w:rsidRPr="000C24AF">
        <w:rPr>
          <w:rFonts w:cs="B Zar" w:hint="cs"/>
          <w:sz w:val="28"/>
          <w:szCs w:val="28"/>
          <w:rtl/>
        </w:rPr>
        <w:t>ی</w:t>
      </w:r>
      <w:r w:rsidRPr="000C24AF">
        <w:rPr>
          <w:rFonts w:cs="B Zar"/>
          <w:sz w:val="28"/>
          <w:szCs w:val="28"/>
          <w:rtl/>
        </w:rPr>
        <w:t xml:space="preserve"> و/</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منطقه‌ا</w:t>
      </w:r>
      <w:r w:rsidRPr="000C24AF">
        <w:rPr>
          <w:rFonts w:cs="B Zar" w:hint="cs"/>
          <w:sz w:val="28"/>
          <w:szCs w:val="28"/>
          <w:rtl/>
        </w:rPr>
        <w:t>ی</w:t>
      </w:r>
      <w:r w:rsidRPr="000C24AF">
        <w:rPr>
          <w:rFonts w:cs="B Zar"/>
          <w:sz w:val="28"/>
          <w:szCs w:val="28"/>
          <w:rtl/>
        </w:rPr>
        <w:t xml:space="preserve"> بستگ</w:t>
      </w:r>
      <w:r w:rsidRPr="000C24AF">
        <w:rPr>
          <w:rFonts w:cs="B Zar" w:hint="cs"/>
          <w:sz w:val="28"/>
          <w:szCs w:val="28"/>
          <w:rtl/>
        </w:rPr>
        <w:t>ی</w:t>
      </w:r>
      <w:r w:rsidRPr="000C24AF">
        <w:rPr>
          <w:rFonts w:cs="B Zar"/>
          <w:sz w:val="28"/>
          <w:szCs w:val="28"/>
          <w:rtl/>
        </w:rPr>
        <w:t xml:space="preserve"> دارد" (</w:t>
      </w:r>
      <w:r w:rsidRPr="000C24AF">
        <w:rPr>
          <w:rFonts w:cs="B Zar"/>
          <w:sz w:val="28"/>
          <w:szCs w:val="28"/>
        </w:rPr>
        <w:t xml:space="preserve">Berthon &amp; </w:t>
      </w:r>
      <w:proofErr w:type="spellStart"/>
      <w:r w:rsidRPr="000C24AF">
        <w:rPr>
          <w:rFonts w:cs="B Zar"/>
          <w:sz w:val="28"/>
          <w:szCs w:val="28"/>
        </w:rPr>
        <w:t>Glückler</w:t>
      </w:r>
      <w:proofErr w:type="spellEnd"/>
      <w:r w:rsidRPr="000C24AF">
        <w:rPr>
          <w:rFonts w:cs="B Zar"/>
          <w:sz w:val="28"/>
          <w:szCs w:val="28"/>
        </w:rPr>
        <w:t>, 2011, 131</w:t>
      </w:r>
      <w:r w:rsidRPr="000C24AF">
        <w:rPr>
          <w:rFonts w:cs="B Zar"/>
          <w:sz w:val="28"/>
          <w:szCs w:val="28"/>
          <w:rtl/>
        </w:rPr>
        <w:t>).</w:t>
      </w:r>
    </w:p>
    <w:p w14:paraId="237CFDE9" w14:textId="77777777" w:rsidR="00E535BD" w:rsidRPr="00F9357D" w:rsidRDefault="00E535BD" w:rsidP="00E535BD">
      <w:pPr>
        <w:rPr>
          <w:rFonts w:cs="B Zar"/>
          <w:sz w:val="28"/>
          <w:szCs w:val="28"/>
          <w:rtl/>
        </w:rPr>
      </w:pPr>
      <w:r w:rsidRPr="000C24AF">
        <w:rPr>
          <w:rFonts w:cs="B Zar"/>
          <w:sz w:val="28"/>
          <w:szCs w:val="28"/>
          <w:rtl/>
        </w:rPr>
        <w:t>علاوه بر استفاده از ادب</w:t>
      </w:r>
      <w:r w:rsidRPr="000C24AF">
        <w:rPr>
          <w:rFonts w:cs="B Zar" w:hint="cs"/>
          <w:sz w:val="28"/>
          <w:szCs w:val="28"/>
          <w:rtl/>
        </w:rPr>
        <w:t>ی</w:t>
      </w:r>
      <w:r w:rsidRPr="000C24AF">
        <w:rPr>
          <w:rFonts w:cs="B Zar" w:hint="eastAsia"/>
          <w:sz w:val="28"/>
          <w:szCs w:val="28"/>
          <w:rtl/>
        </w:rPr>
        <w:t>ات</w:t>
      </w:r>
      <w:r w:rsidRPr="000C24AF">
        <w:rPr>
          <w:rFonts w:cs="B Zar"/>
          <w:sz w:val="28"/>
          <w:szCs w:val="28"/>
          <w:rtl/>
        </w:rPr>
        <w:t xml:space="preserve"> جستجو برا</w:t>
      </w:r>
      <w:r w:rsidRPr="000C24AF">
        <w:rPr>
          <w:rFonts w:cs="B Zar" w:hint="cs"/>
          <w:sz w:val="28"/>
          <w:szCs w:val="28"/>
          <w:rtl/>
        </w:rPr>
        <w:t>ی</w:t>
      </w:r>
      <w:r w:rsidRPr="000C24AF">
        <w:rPr>
          <w:rFonts w:cs="B Zar"/>
          <w:sz w:val="28"/>
          <w:szCs w:val="28"/>
          <w:rtl/>
        </w:rPr>
        <w:t xml:space="preserve"> روشن کردن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شرکت‌ها در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ن‌الملل</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خود مطالعه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ن</w:t>
      </w:r>
      <w:r w:rsidRPr="000C24AF">
        <w:rPr>
          <w:rFonts w:cs="B Zar" w:hint="cs"/>
          <w:sz w:val="28"/>
          <w:szCs w:val="28"/>
          <w:rtl/>
        </w:rPr>
        <w:t>ی</w:t>
      </w:r>
      <w:r w:rsidRPr="000C24AF">
        <w:rPr>
          <w:rFonts w:cs="B Zar" w:hint="eastAsia"/>
          <w:sz w:val="28"/>
          <w:szCs w:val="28"/>
          <w:rtl/>
        </w:rPr>
        <w:t>ز</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تواند</w:t>
      </w:r>
      <w:r w:rsidRPr="000C24AF">
        <w:rPr>
          <w:rFonts w:cs="B Zar"/>
          <w:sz w:val="28"/>
          <w:szCs w:val="28"/>
          <w:rtl/>
        </w:rPr>
        <w:t xml:space="preserve"> نقش ارزشمند</w:t>
      </w:r>
      <w:r w:rsidRPr="000C24AF">
        <w:rPr>
          <w:rFonts w:cs="B Zar" w:hint="cs"/>
          <w:sz w:val="28"/>
          <w:szCs w:val="28"/>
          <w:rtl/>
        </w:rPr>
        <w:t>ی</w:t>
      </w:r>
      <w:r w:rsidRPr="000C24AF">
        <w:rPr>
          <w:rFonts w:cs="B Zar"/>
          <w:sz w:val="28"/>
          <w:szCs w:val="28"/>
          <w:rtl/>
        </w:rPr>
        <w:t xml:space="preserve"> در گسترش تحق</w:t>
      </w:r>
      <w:r w:rsidRPr="000C24AF">
        <w:rPr>
          <w:rFonts w:cs="B Zar" w:hint="cs"/>
          <w:sz w:val="28"/>
          <w:szCs w:val="28"/>
          <w:rtl/>
        </w:rPr>
        <w:t>ی</w:t>
      </w:r>
      <w:r w:rsidRPr="000C24AF">
        <w:rPr>
          <w:rFonts w:cs="B Zar" w:hint="eastAsia"/>
          <w:sz w:val="28"/>
          <w:szCs w:val="28"/>
          <w:rtl/>
        </w:rPr>
        <w:t>قات</w:t>
      </w:r>
      <w:r w:rsidRPr="000C24AF">
        <w:rPr>
          <w:rFonts w:cs="B Zar"/>
          <w:sz w:val="28"/>
          <w:szCs w:val="28"/>
          <w:rtl/>
        </w:rPr>
        <w:t xml:space="preserve"> نظر</w:t>
      </w:r>
      <w:r w:rsidRPr="000C24AF">
        <w:rPr>
          <w:rFonts w:cs="B Zar" w:hint="cs"/>
          <w:sz w:val="28"/>
          <w:szCs w:val="28"/>
          <w:rtl/>
        </w:rPr>
        <w:t>ی</w:t>
      </w:r>
      <w:r w:rsidRPr="000C24AF">
        <w:rPr>
          <w:rFonts w:cs="B Zar"/>
          <w:sz w:val="28"/>
          <w:szCs w:val="28"/>
          <w:rtl/>
        </w:rPr>
        <w:t xml:space="preserve"> و تجرب</w:t>
      </w:r>
      <w:r w:rsidRPr="000C24AF">
        <w:rPr>
          <w:rFonts w:cs="B Zar" w:hint="cs"/>
          <w:sz w:val="28"/>
          <w:szCs w:val="28"/>
          <w:rtl/>
        </w:rPr>
        <w:t>ی</w:t>
      </w:r>
      <w:r w:rsidRPr="000C24AF">
        <w:rPr>
          <w:rFonts w:cs="B Zar"/>
          <w:sz w:val="28"/>
          <w:szCs w:val="28"/>
          <w:rtl/>
        </w:rPr>
        <w:t xml:space="preserve"> در مورد جستجو</w:t>
      </w:r>
      <w:r w:rsidRPr="000C24AF">
        <w:rPr>
          <w:rFonts w:cs="B Zar" w:hint="cs"/>
          <w:sz w:val="28"/>
          <w:szCs w:val="28"/>
          <w:rtl/>
        </w:rPr>
        <w:t>ی</w:t>
      </w:r>
      <w:r w:rsidRPr="000C24AF">
        <w:rPr>
          <w:rFonts w:cs="B Zar"/>
          <w:sz w:val="28"/>
          <w:szCs w:val="28"/>
          <w:rtl/>
        </w:rPr>
        <w:t xml:space="preserve"> فناور</w:t>
      </w:r>
      <w:r w:rsidRPr="000C24AF">
        <w:rPr>
          <w:rFonts w:cs="B Zar" w:hint="cs"/>
          <w:sz w:val="28"/>
          <w:szCs w:val="28"/>
          <w:rtl/>
        </w:rPr>
        <w:t>ی</w:t>
      </w:r>
      <w:r w:rsidRPr="000C24AF">
        <w:rPr>
          <w:rFonts w:cs="B Zar"/>
          <w:sz w:val="28"/>
          <w:szCs w:val="28"/>
          <w:rtl/>
        </w:rPr>
        <w:t xml:space="preserve"> ا</w:t>
      </w:r>
      <w:r w:rsidRPr="000C24AF">
        <w:rPr>
          <w:rFonts w:cs="B Zar" w:hint="cs"/>
          <w:sz w:val="28"/>
          <w:szCs w:val="28"/>
          <w:rtl/>
        </w:rPr>
        <w:t>ی</w:t>
      </w:r>
      <w:r w:rsidRPr="000C24AF">
        <w:rPr>
          <w:rFonts w:cs="B Zar" w:hint="eastAsia"/>
          <w:sz w:val="28"/>
          <w:szCs w:val="28"/>
          <w:rtl/>
        </w:rPr>
        <w:t>فا</w:t>
      </w:r>
      <w:r w:rsidRPr="000C24AF">
        <w:rPr>
          <w:rFonts w:cs="B Zar"/>
          <w:sz w:val="28"/>
          <w:szCs w:val="28"/>
          <w:rtl/>
        </w:rPr>
        <w:t xml:space="preserve"> کند. از </w:t>
      </w:r>
      <w:r w:rsidRPr="000C24AF">
        <w:rPr>
          <w:rFonts w:cs="B Zar" w:hint="cs"/>
          <w:sz w:val="28"/>
          <w:szCs w:val="28"/>
          <w:rtl/>
        </w:rPr>
        <w:t>ی</w:t>
      </w:r>
      <w:r w:rsidRPr="000C24AF">
        <w:rPr>
          <w:rFonts w:cs="B Zar" w:hint="eastAsia"/>
          <w:sz w:val="28"/>
          <w:szCs w:val="28"/>
          <w:rtl/>
        </w:rPr>
        <w:t>ک</w:t>
      </w:r>
      <w:r w:rsidRPr="000C24AF">
        <w:rPr>
          <w:rFonts w:cs="B Zar"/>
          <w:sz w:val="28"/>
          <w:szCs w:val="28"/>
          <w:rtl/>
        </w:rPr>
        <w:t xml:space="preserve"> د</w:t>
      </w:r>
      <w:r w:rsidRPr="000C24AF">
        <w:rPr>
          <w:rFonts w:cs="B Zar" w:hint="cs"/>
          <w:sz w:val="28"/>
          <w:szCs w:val="28"/>
          <w:rtl/>
        </w:rPr>
        <w:t>ی</w:t>
      </w:r>
      <w:r w:rsidRPr="000C24AF">
        <w:rPr>
          <w:rFonts w:cs="B Zar" w:hint="eastAsia"/>
          <w:sz w:val="28"/>
          <w:szCs w:val="28"/>
          <w:rtl/>
        </w:rPr>
        <w:t>دگاه</w:t>
      </w:r>
      <w:r w:rsidRPr="000C24AF">
        <w:rPr>
          <w:rFonts w:cs="B Zar"/>
          <w:sz w:val="28"/>
          <w:szCs w:val="28"/>
          <w:rtl/>
        </w:rPr>
        <w:t xml:space="preserve"> صرفاً روش‌شناخت</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w:t>
      </w:r>
      <w:r w:rsidRPr="000C24AF">
        <w:rPr>
          <w:rFonts w:cs="B Zar" w:hint="eastAsia"/>
          <w:sz w:val="28"/>
          <w:szCs w:val="28"/>
          <w:rtl/>
        </w:rPr>
        <w:t>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ک</w:t>
      </w:r>
      <w:r w:rsidRPr="000C24AF">
        <w:rPr>
          <w:rFonts w:cs="B Zar"/>
          <w:sz w:val="28"/>
          <w:szCs w:val="28"/>
          <w:rtl/>
        </w:rPr>
        <w:t xml:space="preserve"> سا</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ارزشمند برا</w:t>
      </w:r>
      <w:r w:rsidRPr="000C24AF">
        <w:rPr>
          <w:rFonts w:cs="B Zar" w:hint="cs"/>
          <w:sz w:val="28"/>
          <w:szCs w:val="28"/>
          <w:rtl/>
        </w:rPr>
        <w:t>ی</w:t>
      </w:r>
      <w:r w:rsidRPr="000C24AF">
        <w:rPr>
          <w:rFonts w:cs="B Zar"/>
          <w:sz w:val="28"/>
          <w:szCs w:val="28"/>
          <w:rtl/>
        </w:rPr>
        <w:t xml:space="preserve"> بررس</w:t>
      </w:r>
      <w:r w:rsidRPr="000C24AF">
        <w:rPr>
          <w:rFonts w:cs="B Zar" w:hint="cs"/>
          <w:sz w:val="28"/>
          <w:szCs w:val="28"/>
          <w:rtl/>
        </w:rPr>
        <w:t>ی</w:t>
      </w:r>
      <w:r w:rsidRPr="000C24AF">
        <w:rPr>
          <w:rFonts w:cs="B Zar"/>
          <w:sz w:val="28"/>
          <w:szCs w:val="28"/>
          <w:rtl/>
        </w:rPr>
        <w:t xml:space="preserve"> تعداد</w:t>
      </w:r>
      <w:r w:rsidRPr="000C24AF">
        <w:rPr>
          <w:rFonts w:cs="B Zar" w:hint="cs"/>
          <w:sz w:val="28"/>
          <w:szCs w:val="28"/>
          <w:rtl/>
        </w:rPr>
        <w:t>ی</w:t>
      </w:r>
      <w:r w:rsidRPr="000C24AF">
        <w:rPr>
          <w:rFonts w:cs="B Zar"/>
          <w:sz w:val="28"/>
          <w:szCs w:val="28"/>
          <w:rtl/>
        </w:rPr>
        <w:t xml:space="preserve"> از سؤالات باز در مورد (به عنوان مثال) اکتشافات جستجو</w:t>
      </w:r>
      <w:r w:rsidRPr="000C24AF">
        <w:rPr>
          <w:rFonts w:cs="B Zar" w:hint="cs"/>
          <w:sz w:val="28"/>
          <w:szCs w:val="28"/>
          <w:rtl/>
        </w:rPr>
        <w:t>ی</w:t>
      </w:r>
      <w:r w:rsidRPr="000C24AF">
        <w:rPr>
          <w:rFonts w:cs="B Zar"/>
          <w:sz w:val="28"/>
          <w:szCs w:val="28"/>
          <w:rtl/>
        </w:rPr>
        <w:t xml:space="preserve"> مورد استفاده توسط شرکت‌ها و ماه</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تعاملات ب</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ابعاد مختلف جستجو (بعد استثمار</w:t>
      </w:r>
      <w:r w:rsidRPr="000C24AF">
        <w:rPr>
          <w:rFonts w:cs="B Zar" w:hint="cs"/>
          <w:sz w:val="28"/>
          <w:szCs w:val="28"/>
          <w:rtl/>
        </w:rPr>
        <w:t>ی</w:t>
      </w:r>
      <w:r w:rsidRPr="000C24AF">
        <w:rPr>
          <w:rFonts w:cs="B Zar"/>
          <w:sz w:val="28"/>
          <w:szCs w:val="28"/>
          <w:rtl/>
        </w:rPr>
        <w:t>-اکتشاف</w:t>
      </w:r>
      <w:r w:rsidRPr="000C24AF">
        <w:rPr>
          <w:rFonts w:cs="B Zar" w:hint="cs"/>
          <w:sz w:val="28"/>
          <w:szCs w:val="28"/>
          <w:rtl/>
        </w:rPr>
        <w:t>ی</w:t>
      </w:r>
      <w:r w:rsidRPr="000C24AF">
        <w:rPr>
          <w:rFonts w:cs="B Zar"/>
          <w:sz w:val="28"/>
          <w:szCs w:val="28"/>
          <w:rtl/>
        </w:rPr>
        <w:t xml:space="preserve"> و بعد تجرب</w:t>
      </w:r>
      <w:r w:rsidRPr="000C24AF">
        <w:rPr>
          <w:rFonts w:cs="B Zar" w:hint="cs"/>
          <w:sz w:val="28"/>
          <w:szCs w:val="28"/>
          <w:rtl/>
        </w:rPr>
        <w:t>ی</w:t>
      </w:r>
      <w:r w:rsidRPr="000C24AF">
        <w:rPr>
          <w:rFonts w:cs="B Zar"/>
          <w:sz w:val="28"/>
          <w:szCs w:val="28"/>
          <w:rtl/>
        </w:rPr>
        <w:t>-شناخت</w:t>
      </w:r>
      <w:r w:rsidRPr="000C24AF">
        <w:rPr>
          <w:rFonts w:cs="B Zar" w:hint="cs"/>
          <w:sz w:val="28"/>
          <w:szCs w:val="28"/>
          <w:rtl/>
        </w:rPr>
        <w:t>ی</w:t>
      </w:r>
      <w:r w:rsidRPr="000C24AF">
        <w:rPr>
          <w:rFonts w:cs="B Zar"/>
          <w:sz w:val="28"/>
          <w:szCs w:val="28"/>
          <w:rtl/>
        </w:rPr>
        <w:t>) ارائه م</w:t>
      </w:r>
      <w:r w:rsidRPr="000C24AF">
        <w:rPr>
          <w:rFonts w:cs="B Zar" w:hint="cs"/>
          <w:sz w:val="28"/>
          <w:szCs w:val="28"/>
          <w:rtl/>
        </w:rPr>
        <w:t>ی‌</w:t>
      </w:r>
      <w:r w:rsidRPr="000C24AF">
        <w:rPr>
          <w:rFonts w:cs="B Zar" w:hint="eastAsia"/>
          <w:sz w:val="28"/>
          <w:szCs w:val="28"/>
          <w:rtl/>
        </w:rPr>
        <w:t>دهند</w:t>
      </w:r>
      <w:r w:rsidRPr="000C24AF">
        <w:rPr>
          <w:rFonts w:cs="B Zar"/>
          <w:sz w:val="28"/>
          <w:szCs w:val="28"/>
          <w:rtl/>
        </w:rPr>
        <w:t>. همانطور که پ</w:t>
      </w:r>
      <w:r w:rsidRPr="000C24AF">
        <w:rPr>
          <w:rFonts w:cs="B Zar" w:hint="cs"/>
          <w:sz w:val="28"/>
          <w:szCs w:val="28"/>
          <w:rtl/>
        </w:rPr>
        <w:t>ی</w:t>
      </w:r>
      <w:r w:rsidRPr="000C24AF">
        <w:rPr>
          <w:rFonts w:cs="B Zar" w:hint="eastAsia"/>
          <w:sz w:val="28"/>
          <w:szCs w:val="28"/>
          <w:rtl/>
        </w:rPr>
        <w:t>ش‌تر</w:t>
      </w:r>
      <w:r w:rsidRPr="000C24AF">
        <w:rPr>
          <w:rFonts w:cs="B Zar"/>
          <w:sz w:val="28"/>
          <w:szCs w:val="28"/>
          <w:rtl/>
        </w:rPr>
        <w:t xml:space="preserve"> ذکر شد، هم</w:t>
      </w:r>
      <w:r w:rsidRPr="000C24AF">
        <w:rPr>
          <w:rFonts w:cs="B Zar" w:hint="eastAsia"/>
          <w:sz w:val="28"/>
          <w:szCs w:val="28"/>
          <w:rtl/>
        </w:rPr>
        <w:t>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ممکن است مف</w:t>
      </w:r>
      <w:r w:rsidRPr="000C24AF">
        <w:rPr>
          <w:rFonts w:cs="B Zar" w:hint="cs"/>
          <w:sz w:val="28"/>
          <w:szCs w:val="28"/>
          <w:rtl/>
        </w:rPr>
        <w:t>ی</w:t>
      </w:r>
      <w:r w:rsidRPr="000C24AF">
        <w:rPr>
          <w:rFonts w:cs="B Zar" w:hint="eastAsia"/>
          <w:sz w:val="28"/>
          <w:szCs w:val="28"/>
          <w:rtl/>
        </w:rPr>
        <w:t>د</w:t>
      </w:r>
      <w:r w:rsidRPr="000C24AF">
        <w:rPr>
          <w:rFonts w:cs="B Zar"/>
          <w:sz w:val="28"/>
          <w:szCs w:val="28"/>
          <w:rtl/>
        </w:rPr>
        <w:t xml:space="preserve"> باشد که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ن‌الملل</w:t>
      </w:r>
      <w:r w:rsidRPr="000C24AF">
        <w:rPr>
          <w:rFonts w:cs="B Zar" w:hint="cs"/>
          <w:sz w:val="28"/>
          <w:szCs w:val="28"/>
          <w:rtl/>
        </w:rPr>
        <w:t>ی</w:t>
      </w:r>
      <w:r w:rsidRPr="000C24AF">
        <w:rPr>
          <w:rFonts w:cs="B Zar"/>
          <w:sz w:val="28"/>
          <w:szCs w:val="28"/>
          <w:rtl/>
        </w:rPr>
        <w:t xml:space="preserve"> را در راستا</w:t>
      </w:r>
      <w:r w:rsidRPr="000C24AF">
        <w:rPr>
          <w:rFonts w:cs="B Zar" w:hint="cs"/>
          <w:sz w:val="28"/>
          <w:szCs w:val="28"/>
          <w:rtl/>
        </w:rPr>
        <w:t>ی</w:t>
      </w:r>
      <w:r w:rsidRPr="000C24AF">
        <w:rPr>
          <w:rFonts w:cs="B Zar"/>
          <w:sz w:val="28"/>
          <w:szCs w:val="28"/>
          <w:rtl/>
        </w:rPr>
        <w:t xml:space="preserve"> "واسطه‌ها</w:t>
      </w:r>
      <w:r w:rsidRPr="000C24AF">
        <w:rPr>
          <w:rFonts w:cs="B Zar" w:hint="cs"/>
          <w:sz w:val="28"/>
          <w:szCs w:val="28"/>
          <w:rtl/>
        </w:rPr>
        <w:t>ی</w:t>
      </w:r>
      <w:r w:rsidRPr="000C24AF">
        <w:rPr>
          <w:rFonts w:cs="B Zar"/>
          <w:sz w:val="28"/>
          <w:szCs w:val="28"/>
          <w:rtl/>
        </w:rPr>
        <w:t xml:space="preserve"> نوآور</w:t>
      </w:r>
      <w:r w:rsidRPr="000C24AF">
        <w:rPr>
          <w:rFonts w:cs="B Zar" w:hint="cs"/>
          <w:sz w:val="28"/>
          <w:szCs w:val="28"/>
          <w:rtl/>
        </w:rPr>
        <w:t>ی</w:t>
      </w:r>
      <w:r w:rsidRPr="000C24AF">
        <w:rPr>
          <w:rFonts w:cs="B Zar"/>
          <w:sz w:val="28"/>
          <w:szCs w:val="28"/>
          <w:rtl/>
        </w:rPr>
        <w:t>" در نظر بگ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hint="eastAsia"/>
          <w:sz w:val="28"/>
          <w:szCs w:val="28"/>
          <w:rtl/>
        </w:rPr>
        <w:t>م</w:t>
      </w:r>
      <w:r w:rsidRPr="000C24AF">
        <w:rPr>
          <w:rFonts w:cs="B Zar"/>
          <w:sz w:val="28"/>
          <w:szCs w:val="28"/>
          <w:rtl/>
        </w:rPr>
        <w:t xml:space="preserve"> و روش‌ها</w:t>
      </w:r>
      <w:r w:rsidRPr="000C24AF">
        <w:rPr>
          <w:rFonts w:cs="B Zar" w:hint="cs"/>
          <w:sz w:val="28"/>
          <w:szCs w:val="28"/>
          <w:rtl/>
        </w:rPr>
        <w:t>ی</w:t>
      </w:r>
      <w:r w:rsidRPr="000C24AF">
        <w:rPr>
          <w:rFonts w:cs="B Zar"/>
          <w:sz w:val="28"/>
          <w:szCs w:val="28"/>
          <w:rtl/>
        </w:rPr>
        <w:t xml:space="preserve"> خاص</w:t>
      </w:r>
      <w:r w:rsidRPr="000C24AF">
        <w:rPr>
          <w:rFonts w:cs="B Zar" w:hint="cs"/>
          <w:sz w:val="28"/>
          <w:szCs w:val="28"/>
          <w:rtl/>
        </w:rPr>
        <w:t>ی</w:t>
      </w:r>
      <w:r w:rsidRPr="000C24AF">
        <w:rPr>
          <w:rFonts w:cs="B Zar"/>
          <w:sz w:val="28"/>
          <w:szCs w:val="28"/>
          <w:rtl/>
        </w:rPr>
        <w:t xml:space="preserve"> را که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رو</w:t>
      </w:r>
      <w:r w:rsidRPr="000C24AF">
        <w:rPr>
          <w:rFonts w:cs="B Zar" w:hint="cs"/>
          <w:sz w:val="28"/>
          <w:szCs w:val="28"/>
          <w:rtl/>
        </w:rPr>
        <w:t>ی</w:t>
      </w:r>
      <w:r w:rsidRPr="000C24AF">
        <w:rPr>
          <w:rFonts w:cs="B Zar" w:hint="eastAsia"/>
          <w:sz w:val="28"/>
          <w:szCs w:val="28"/>
          <w:rtl/>
        </w:rPr>
        <w:t>دادها</w:t>
      </w:r>
      <w:r w:rsidRPr="000C24AF">
        <w:rPr>
          <w:rFonts w:cs="B Zar"/>
          <w:sz w:val="28"/>
          <w:szCs w:val="28"/>
          <w:rtl/>
        </w:rPr>
        <w:t xml:space="preserve"> به متعادل کردن بعد </w:t>
      </w:r>
      <w:r w:rsidRPr="000C24AF">
        <w:rPr>
          <w:rFonts w:cs="B Zar"/>
          <w:sz w:val="28"/>
          <w:szCs w:val="28"/>
          <w:rtl/>
        </w:rPr>
        <w:lastRenderedPageBreak/>
        <w:t>جستجو</w:t>
      </w:r>
      <w:r w:rsidRPr="000C24AF">
        <w:rPr>
          <w:rFonts w:cs="B Zar" w:hint="cs"/>
          <w:sz w:val="28"/>
          <w:szCs w:val="28"/>
          <w:rtl/>
        </w:rPr>
        <w:t>ی</w:t>
      </w:r>
      <w:r w:rsidRPr="000C24AF">
        <w:rPr>
          <w:rFonts w:cs="B Zar"/>
          <w:sz w:val="28"/>
          <w:szCs w:val="28"/>
          <w:rtl/>
        </w:rPr>
        <w:t xml:space="preserve"> استثمار</w:t>
      </w:r>
      <w:r w:rsidRPr="000C24AF">
        <w:rPr>
          <w:rFonts w:cs="B Zar" w:hint="cs"/>
          <w:sz w:val="28"/>
          <w:szCs w:val="28"/>
          <w:rtl/>
        </w:rPr>
        <w:t>ی</w:t>
      </w:r>
      <w:r w:rsidRPr="000C24AF">
        <w:rPr>
          <w:rFonts w:cs="B Zar"/>
          <w:sz w:val="28"/>
          <w:szCs w:val="28"/>
          <w:rtl/>
        </w:rPr>
        <w:t>-اکتشاف</w:t>
      </w:r>
      <w:r w:rsidRPr="000C24AF">
        <w:rPr>
          <w:rFonts w:cs="B Zar" w:hint="cs"/>
          <w:sz w:val="28"/>
          <w:szCs w:val="28"/>
          <w:rtl/>
        </w:rPr>
        <w:t>ی</w:t>
      </w:r>
      <w:r w:rsidRPr="000C24AF">
        <w:rPr>
          <w:rFonts w:cs="B Zar"/>
          <w:sz w:val="28"/>
          <w:szCs w:val="28"/>
          <w:rtl/>
        </w:rPr>
        <w:t xml:space="preserve"> کمک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بررس</w:t>
      </w:r>
      <w:r w:rsidRPr="000C24AF">
        <w:rPr>
          <w:rFonts w:cs="B Zar" w:hint="cs"/>
          <w:sz w:val="28"/>
          <w:szCs w:val="28"/>
          <w:rtl/>
        </w:rPr>
        <w:t>ی</w:t>
      </w:r>
      <w:r w:rsidRPr="000C24AF">
        <w:rPr>
          <w:rFonts w:cs="B Zar"/>
          <w:sz w:val="28"/>
          <w:szCs w:val="28"/>
          <w:rtl/>
        </w:rPr>
        <w:t xml:space="preserve"> کن</w:t>
      </w:r>
      <w:r w:rsidRPr="000C24AF">
        <w:rPr>
          <w:rFonts w:cs="B Zar" w:hint="cs"/>
          <w:sz w:val="28"/>
          <w:szCs w:val="28"/>
          <w:rtl/>
        </w:rPr>
        <w:t>ی</w:t>
      </w:r>
      <w:r w:rsidRPr="000C24AF">
        <w:rPr>
          <w:rFonts w:cs="B Zar" w:hint="eastAsia"/>
          <w:sz w:val="28"/>
          <w:szCs w:val="28"/>
          <w:rtl/>
        </w:rPr>
        <w:t>م</w:t>
      </w:r>
      <w:r w:rsidRPr="000C24AF">
        <w:rPr>
          <w:rFonts w:cs="B Zar"/>
          <w:sz w:val="28"/>
          <w:szCs w:val="28"/>
          <w:rtl/>
        </w:rPr>
        <w:t>. در نها</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با توجه به فراتر رفتن از چارچوب‌ها</w:t>
      </w:r>
      <w:r w:rsidRPr="000C24AF">
        <w:rPr>
          <w:rFonts w:cs="B Zar" w:hint="cs"/>
          <w:sz w:val="28"/>
          <w:szCs w:val="28"/>
          <w:rtl/>
        </w:rPr>
        <w:t>ی</w:t>
      </w:r>
      <w:r w:rsidRPr="000C24AF">
        <w:rPr>
          <w:rFonts w:cs="B Zar"/>
          <w:sz w:val="28"/>
          <w:szCs w:val="28"/>
          <w:rtl/>
        </w:rPr>
        <w:t xml:space="preserve"> تک‌بع</w:t>
      </w:r>
      <w:r w:rsidRPr="000C24AF">
        <w:rPr>
          <w:rFonts w:cs="B Zar" w:hint="eastAsia"/>
          <w:sz w:val="28"/>
          <w:szCs w:val="28"/>
          <w:rtl/>
        </w:rPr>
        <w:t>د</w:t>
      </w:r>
      <w:r w:rsidRPr="000C24AF">
        <w:rPr>
          <w:rFonts w:cs="B Zar" w:hint="cs"/>
          <w:sz w:val="28"/>
          <w:szCs w:val="28"/>
          <w:rtl/>
        </w:rPr>
        <w:t>ی</w:t>
      </w:r>
      <w:r w:rsidRPr="000C24AF">
        <w:rPr>
          <w:rFonts w:cs="B Zar"/>
          <w:sz w:val="28"/>
          <w:szCs w:val="28"/>
          <w:rtl/>
        </w:rPr>
        <w:t xml:space="preserve"> که معمولاً برا</w:t>
      </w:r>
      <w:r w:rsidRPr="000C24AF">
        <w:rPr>
          <w:rFonts w:cs="B Zar" w:hint="cs"/>
          <w:sz w:val="28"/>
          <w:szCs w:val="28"/>
          <w:rtl/>
        </w:rPr>
        <w:t>ی</w:t>
      </w:r>
      <w:r w:rsidRPr="000C24AF">
        <w:rPr>
          <w:rFonts w:cs="B Zar"/>
          <w:sz w:val="28"/>
          <w:szCs w:val="28"/>
          <w:rtl/>
        </w:rPr>
        <w:t xml:space="preserve"> تجز</w:t>
      </w:r>
      <w:r w:rsidRPr="000C24AF">
        <w:rPr>
          <w:rFonts w:cs="B Zar" w:hint="cs"/>
          <w:sz w:val="28"/>
          <w:szCs w:val="28"/>
          <w:rtl/>
        </w:rPr>
        <w:t>ی</w:t>
      </w:r>
      <w:r w:rsidRPr="000C24AF">
        <w:rPr>
          <w:rFonts w:cs="B Zar" w:hint="eastAsia"/>
          <w:sz w:val="28"/>
          <w:szCs w:val="28"/>
          <w:rtl/>
        </w:rPr>
        <w:t>ه</w:t>
      </w:r>
      <w:r w:rsidRPr="000C24AF">
        <w:rPr>
          <w:rFonts w:cs="B Zar"/>
          <w:sz w:val="28"/>
          <w:szCs w:val="28"/>
          <w:rtl/>
        </w:rPr>
        <w:t xml:space="preserve"> و تحل</w:t>
      </w:r>
      <w:r w:rsidRPr="000C24AF">
        <w:rPr>
          <w:rFonts w:cs="B Zar" w:hint="cs"/>
          <w:sz w:val="28"/>
          <w:szCs w:val="28"/>
          <w:rtl/>
        </w:rPr>
        <w:t>ی</w:t>
      </w:r>
      <w:r w:rsidRPr="000C24AF">
        <w:rPr>
          <w:rFonts w:cs="B Zar" w:hint="eastAsia"/>
          <w:sz w:val="28"/>
          <w:szCs w:val="28"/>
          <w:rtl/>
        </w:rPr>
        <w:t>ل</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سازمان</w:t>
      </w:r>
      <w:r w:rsidRPr="000C24AF">
        <w:rPr>
          <w:rFonts w:cs="B Zar" w:hint="cs"/>
          <w:sz w:val="28"/>
          <w:szCs w:val="28"/>
          <w:rtl/>
        </w:rPr>
        <w:t>ی</w:t>
      </w:r>
      <w:r w:rsidRPr="000C24AF">
        <w:rPr>
          <w:rFonts w:cs="B Zar"/>
          <w:sz w:val="28"/>
          <w:szCs w:val="28"/>
          <w:rtl/>
        </w:rPr>
        <w:t xml:space="preserve"> استفاده م</w:t>
      </w:r>
      <w:r w:rsidRPr="000C24AF">
        <w:rPr>
          <w:rFonts w:cs="B Zar" w:hint="cs"/>
          <w:sz w:val="28"/>
          <w:szCs w:val="28"/>
          <w:rtl/>
        </w:rPr>
        <w:t>ی‌</w:t>
      </w:r>
      <w:r w:rsidRPr="000C24AF">
        <w:rPr>
          <w:rFonts w:cs="B Zar" w:hint="eastAsia"/>
          <w:sz w:val="28"/>
          <w:szCs w:val="28"/>
          <w:rtl/>
        </w:rPr>
        <w:t>شوند،</w:t>
      </w:r>
      <w:r w:rsidRPr="000C24AF">
        <w:rPr>
          <w:rFonts w:cs="B Zar"/>
          <w:sz w:val="28"/>
          <w:szCs w:val="28"/>
          <w:rtl/>
        </w:rPr>
        <w:t xml:space="preserve"> مطالعه حاضر ممکن است ب</w:t>
      </w:r>
      <w:r w:rsidRPr="000C24AF">
        <w:rPr>
          <w:rFonts w:cs="B Zar" w:hint="cs"/>
          <w:sz w:val="28"/>
          <w:szCs w:val="28"/>
          <w:rtl/>
        </w:rPr>
        <w:t>ی</w:t>
      </w:r>
      <w:r w:rsidRPr="000C24AF">
        <w:rPr>
          <w:rFonts w:cs="B Zar" w:hint="eastAsia"/>
          <w:sz w:val="28"/>
          <w:szCs w:val="28"/>
          <w:rtl/>
        </w:rPr>
        <w:t>نش</w:t>
      </w:r>
      <w:r w:rsidRPr="000C24AF">
        <w:rPr>
          <w:rFonts w:cs="B Zar" w:hint="cs"/>
          <w:sz w:val="28"/>
          <w:szCs w:val="28"/>
          <w:rtl/>
        </w:rPr>
        <w:t>ی</w:t>
      </w:r>
      <w:r w:rsidRPr="000C24AF">
        <w:rPr>
          <w:rFonts w:cs="B Zar"/>
          <w:sz w:val="28"/>
          <w:szCs w:val="28"/>
          <w:rtl/>
        </w:rPr>
        <w:t xml:space="preserve"> در مورد چگونگ</w:t>
      </w:r>
      <w:r w:rsidRPr="000C24AF">
        <w:rPr>
          <w:rFonts w:cs="B Zar" w:hint="cs"/>
          <w:sz w:val="28"/>
          <w:szCs w:val="28"/>
          <w:rtl/>
        </w:rPr>
        <w:t>ی</w:t>
      </w:r>
      <w:r w:rsidRPr="000C24AF">
        <w:rPr>
          <w:rFonts w:cs="B Zar"/>
          <w:sz w:val="28"/>
          <w:szCs w:val="28"/>
          <w:rtl/>
        </w:rPr>
        <w:t xml:space="preserve"> به تصو</w:t>
      </w:r>
      <w:r w:rsidRPr="000C24AF">
        <w:rPr>
          <w:rFonts w:cs="B Zar" w:hint="cs"/>
          <w:sz w:val="28"/>
          <w:szCs w:val="28"/>
          <w:rtl/>
        </w:rPr>
        <w:t>ی</w:t>
      </w:r>
      <w:r w:rsidRPr="000C24AF">
        <w:rPr>
          <w:rFonts w:cs="B Zar" w:hint="eastAsia"/>
          <w:sz w:val="28"/>
          <w:szCs w:val="28"/>
          <w:rtl/>
        </w:rPr>
        <w:t>ر</w:t>
      </w:r>
      <w:r w:rsidRPr="000C24AF">
        <w:rPr>
          <w:rFonts w:cs="B Zar"/>
          <w:sz w:val="28"/>
          <w:szCs w:val="28"/>
          <w:rtl/>
        </w:rPr>
        <w:t xml:space="preserve"> کش</w:t>
      </w:r>
      <w:r w:rsidRPr="000C24AF">
        <w:rPr>
          <w:rFonts w:cs="B Zar" w:hint="cs"/>
          <w:sz w:val="28"/>
          <w:szCs w:val="28"/>
          <w:rtl/>
        </w:rPr>
        <w:t>ی</w:t>
      </w:r>
      <w:r w:rsidRPr="000C24AF">
        <w:rPr>
          <w:rFonts w:cs="B Zar" w:hint="eastAsia"/>
          <w:sz w:val="28"/>
          <w:szCs w:val="28"/>
          <w:rtl/>
        </w:rPr>
        <w:t>دن</w:t>
      </w:r>
      <w:r w:rsidRPr="000C24AF">
        <w:rPr>
          <w:rFonts w:cs="B Zar"/>
          <w:sz w:val="28"/>
          <w:szCs w:val="28"/>
          <w:rtl/>
        </w:rPr>
        <w:t xml:space="preserve"> جنبه‌ها</w:t>
      </w:r>
      <w:r w:rsidRPr="000C24AF">
        <w:rPr>
          <w:rFonts w:cs="B Zar" w:hint="cs"/>
          <w:sz w:val="28"/>
          <w:szCs w:val="28"/>
          <w:rtl/>
        </w:rPr>
        <w:t>ی</w:t>
      </w:r>
      <w:r w:rsidRPr="000C24AF">
        <w:rPr>
          <w:rFonts w:cs="B Zar"/>
          <w:sz w:val="28"/>
          <w:szCs w:val="28"/>
          <w:rtl/>
        </w:rPr>
        <w:t xml:space="preserve"> چندبعد</w:t>
      </w:r>
      <w:r w:rsidRPr="000C24AF">
        <w:rPr>
          <w:rFonts w:cs="B Zar" w:hint="cs"/>
          <w:sz w:val="28"/>
          <w:szCs w:val="28"/>
          <w:rtl/>
        </w:rPr>
        <w:t>ی</w:t>
      </w:r>
      <w:r w:rsidRPr="000C24AF">
        <w:rPr>
          <w:rFonts w:cs="B Zar"/>
          <w:sz w:val="28"/>
          <w:szCs w:val="28"/>
          <w:rtl/>
        </w:rPr>
        <w:t xml:space="preserve"> جستجو ارائه دهد. اگرچه هدف اصل</w:t>
      </w:r>
      <w:r w:rsidRPr="000C24AF">
        <w:rPr>
          <w:rFonts w:cs="B Zar" w:hint="cs"/>
          <w:sz w:val="28"/>
          <w:szCs w:val="28"/>
          <w:rtl/>
        </w:rPr>
        <w:t>ی</w:t>
      </w:r>
      <w:r w:rsidRPr="000C24AF">
        <w:rPr>
          <w:rFonts w:cs="B Zar"/>
          <w:sz w:val="28"/>
          <w:szCs w:val="28"/>
          <w:rtl/>
        </w:rPr>
        <w:t xml:space="preserve">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مطالعه ن</w:t>
      </w:r>
      <w:r w:rsidRPr="000C24AF">
        <w:rPr>
          <w:rFonts w:cs="B Zar" w:hint="cs"/>
          <w:sz w:val="28"/>
          <w:szCs w:val="28"/>
          <w:rtl/>
        </w:rPr>
        <w:t>ی</w:t>
      </w:r>
      <w:r w:rsidRPr="000C24AF">
        <w:rPr>
          <w:rFonts w:cs="B Zar" w:hint="eastAsia"/>
          <w:sz w:val="28"/>
          <w:szCs w:val="28"/>
          <w:rtl/>
        </w:rPr>
        <w:t>ست،</w:t>
      </w:r>
      <w:r w:rsidRPr="000C24AF">
        <w:rPr>
          <w:rFonts w:cs="B Zar"/>
          <w:sz w:val="28"/>
          <w:szCs w:val="28"/>
          <w:rtl/>
        </w:rPr>
        <w:t xml:space="preserve"> با ارائه ب</w:t>
      </w:r>
      <w:r w:rsidRPr="000C24AF">
        <w:rPr>
          <w:rFonts w:cs="B Zar" w:hint="cs"/>
          <w:sz w:val="28"/>
          <w:szCs w:val="28"/>
          <w:rtl/>
        </w:rPr>
        <w:t>ی</w:t>
      </w:r>
      <w:r w:rsidRPr="000C24AF">
        <w:rPr>
          <w:rFonts w:cs="B Zar" w:hint="eastAsia"/>
          <w:sz w:val="28"/>
          <w:szCs w:val="28"/>
          <w:rtl/>
        </w:rPr>
        <w:t>نش‌ها</w:t>
      </w:r>
      <w:r w:rsidRPr="000C24AF">
        <w:rPr>
          <w:rFonts w:cs="B Zar" w:hint="cs"/>
          <w:sz w:val="28"/>
          <w:szCs w:val="28"/>
          <w:rtl/>
        </w:rPr>
        <w:t>ی</w:t>
      </w:r>
      <w:r w:rsidRPr="000C24AF">
        <w:rPr>
          <w:rFonts w:cs="B Zar"/>
          <w:sz w:val="28"/>
          <w:szCs w:val="28"/>
          <w:rtl/>
        </w:rPr>
        <w:t xml:space="preserve"> جد</w:t>
      </w:r>
      <w:r w:rsidRPr="000C24AF">
        <w:rPr>
          <w:rFonts w:cs="B Zar" w:hint="cs"/>
          <w:sz w:val="28"/>
          <w:szCs w:val="28"/>
          <w:rtl/>
        </w:rPr>
        <w:t>ی</w:t>
      </w:r>
      <w:r w:rsidRPr="000C24AF">
        <w:rPr>
          <w:rFonts w:cs="B Zar" w:hint="eastAsia"/>
          <w:sz w:val="28"/>
          <w:szCs w:val="28"/>
          <w:rtl/>
        </w:rPr>
        <w:t>د</w:t>
      </w:r>
      <w:r w:rsidRPr="000C24AF">
        <w:rPr>
          <w:rFonts w:cs="B Zar"/>
          <w:sz w:val="28"/>
          <w:szCs w:val="28"/>
          <w:rtl/>
        </w:rPr>
        <w:t xml:space="preserve"> مبتن</w:t>
      </w:r>
      <w:r w:rsidRPr="000C24AF">
        <w:rPr>
          <w:rFonts w:cs="B Zar" w:hint="cs"/>
          <w:sz w:val="28"/>
          <w:szCs w:val="28"/>
          <w:rtl/>
        </w:rPr>
        <w:t>ی</w:t>
      </w:r>
      <w:r w:rsidRPr="000C24AF">
        <w:rPr>
          <w:rFonts w:cs="B Zar"/>
          <w:sz w:val="28"/>
          <w:szCs w:val="28"/>
          <w:rtl/>
        </w:rPr>
        <w:t xml:space="preserve"> بر تجربه در مورد ماه</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 </w:t>
      </w:r>
      <w:r w:rsidRPr="000C24AF">
        <w:rPr>
          <w:rFonts w:cs="B Zar" w:hint="eastAsia"/>
          <w:sz w:val="28"/>
          <w:szCs w:val="28"/>
          <w:rtl/>
        </w:rPr>
        <w:t>و</w:t>
      </w:r>
      <w:r w:rsidRPr="000C24AF">
        <w:rPr>
          <w:rFonts w:cs="B Zar"/>
          <w:sz w:val="28"/>
          <w:szCs w:val="28"/>
          <w:rtl/>
        </w:rPr>
        <w:t xml:space="preserve"> همچن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اکتشافات جستجو</w:t>
      </w:r>
      <w:r w:rsidRPr="000C24AF">
        <w:rPr>
          <w:rFonts w:cs="B Zar" w:hint="cs"/>
          <w:sz w:val="28"/>
          <w:szCs w:val="28"/>
          <w:rtl/>
        </w:rPr>
        <w:t>یی</w:t>
      </w:r>
      <w:r w:rsidRPr="000C24AF">
        <w:rPr>
          <w:rFonts w:cs="B Zar"/>
          <w:sz w:val="28"/>
          <w:szCs w:val="28"/>
          <w:rtl/>
        </w:rPr>
        <w:t xml:space="preserve"> که شرکت‌ها در چارچوب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ن‌الملل</w:t>
      </w:r>
      <w:r w:rsidRPr="000C24AF">
        <w:rPr>
          <w:rFonts w:cs="B Zar" w:hint="cs"/>
          <w:sz w:val="28"/>
          <w:szCs w:val="28"/>
          <w:rtl/>
        </w:rPr>
        <w:t>ی</w:t>
      </w:r>
      <w:r w:rsidRPr="000C24AF">
        <w:rPr>
          <w:rFonts w:cs="B Zar"/>
          <w:sz w:val="28"/>
          <w:szCs w:val="28"/>
          <w:rtl/>
        </w:rPr>
        <w:t xml:space="preserve"> استفاده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بر ادب</w:t>
      </w:r>
      <w:r w:rsidRPr="000C24AF">
        <w:rPr>
          <w:rFonts w:cs="B Zar" w:hint="cs"/>
          <w:sz w:val="28"/>
          <w:szCs w:val="28"/>
          <w:rtl/>
        </w:rPr>
        <w:t>ی</w:t>
      </w:r>
      <w:r w:rsidRPr="000C24AF">
        <w:rPr>
          <w:rFonts w:cs="B Zar" w:hint="eastAsia"/>
          <w:sz w:val="28"/>
          <w:szCs w:val="28"/>
          <w:rtl/>
        </w:rPr>
        <w:t>ات</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موجود بنا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w:t>
      </w:r>
      <w:r w:rsidRPr="00B542E8">
        <w:rPr>
          <w:rFonts w:cs="B Zar"/>
          <w:sz w:val="28"/>
          <w:szCs w:val="28"/>
        </w:rPr>
        <w:br/>
      </w:r>
      <w:r w:rsidRPr="00B542E8">
        <w:rPr>
          <w:rFonts w:cs="B Zar"/>
          <w:sz w:val="28"/>
          <w:szCs w:val="28"/>
        </w:rPr>
        <w:br/>
      </w:r>
      <w:r w:rsidRPr="00F9357D">
        <w:rPr>
          <w:rFonts w:cs="B Zar"/>
          <w:sz w:val="28"/>
          <w:szCs w:val="28"/>
          <w:rtl/>
        </w:rPr>
        <w:t>علاوه بر مدل سطل زباله و ادب</w:t>
      </w:r>
      <w:r w:rsidRPr="00F9357D">
        <w:rPr>
          <w:rFonts w:cs="B Zar" w:hint="cs"/>
          <w:sz w:val="28"/>
          <w:szCs w:val="28"/>
          <w:rtl/>
        </w:rPr>
        <w:t>ی</w:t>
      </w:r>
      <w:r w:rsidRPr="00F9357D">
        <w:rPr>
          <w:rFonts w:cs="B Zar" w:hint="eastAsia"/>
          <w:sz w:val="28"/>
          <w:szCs w:val="28"/>
          <w:rtl/>
        </w:rPr>
        <w:t>ات</w:t>
      </w:r>
      <w:r w:rsidRPr="00F9357D">
        <w:rPr>
          <w:rFonts w:cs="B Zar"/>
          <w:sz w:val="28"/>
          <w:szCs w:val="28"/>
          <w:rtl/>
        </w:rPr>
        <w:t xml:space="preserve"> جستجو</w:t>
      </w:r>
      <w:r w:rsidRPr="00F9357D">
        <w:rPr>
          <w:rFonts w:cs="B Zar" w:hint="cs"/>
          <w:sz w:val="28"/>
          <w:szCs w:val="28"/>
          <w:rtl/>
        </w:rPr>
        <w:t>ی</w:t>
      </w:r>
      <w:r w:rsidRPr="00F9357D">
        <w:rPr>
          <w:rFonts w:cs="B Zar"/>
          <w:sz w:val="28"/>
          <w:szCs w:val="28"/>
          <w:rtl/>
        </w:rPr>
        <w:t xml:space="preserve"> مورد بحث در بالا، </w:t>
      </w:r>
      <w:r w:rsidRPr="00F9357D">
        <w:rPr>
          <w:rFonts w:cs="B Zar" w:hint="cs"/>
          <w:sz w:val="28"/>
          <w:szCs w:val="28"/>
          <w:rtl/>
        </w:rPr>
        <w:t>ی</w:t>
      </w:r>
      <w:r w:rsidRPr="00F9357D">
        <w:rPr>
          <w:rFonts w:cs="B Zar" w:hint="eastAsia"/>
          <w:sz w:val="28"/>
          <w:szCs w:val="28"/>
          <w:rtl/>
        </w:rPr>
        <w:t>افته‌ها</w:t>
      </w:r>
      <w:r w:rsidRPr="00F9357D">
        <w:rPr>
          <w:rFonts w:cs="B Zar" w:hint="cs"/>
          <w:sz w:val="28"/>
          <w:szCs w:val="28"/>
          <w:rtl/>
        </w:rPr>
        <w:t>ی</w:t>
      </w:r>
      <w:r w:rsidRPr="00F9357D">
        <w:rPr>
          <w:rFonts w:cs="B Zar"/>
          <w:sz w:val="28"/>
          <w:szCs w:val="28"/>
          <w:rtl/>
        </w:rPr>
        <w:t xml:space="preserve"> تجرب</w:t>
      </w:r>
      <w:r w:rsidRPr="00F9357D">
        <w:rPr>
          <w:rFonts w:cs="B Zar" w:hint="cs"/>
          <w:sz w:val="28"/>
          <w:szCs w:val="28"/>
          <w:rtl/>
        </w:rPr>
        <w:t>ی</w:t>
      </w:r>
      <w:r w:rsidRPr="00F9357D">
        <w:rPr>
          <w:rFonts w:cs="B Zar"/>
          <w:sz w:val="28"/>
          <w:szCs w:val="28"/>
          <w:rtl/>
        </w:rPr>
        <w:t xml:space="preserve"> از اقتصاد رفتار</w:t>
      </w:r>
      <w:r w:rsidRPr="00F9357D">
        <w:rPr>
          <w:rFonts w:cs="B Zar" w:hint="cs"/>
          <w:sz w:val="28"/>
          <w:szCs w:val="28"/>
          <w:rtl/>
        </w:rPr>
        <w:t>ی</w:t>
      </w:r>
      <w:r w:rsidRPr="00F9357D">
        <w:rPr>
          <w:rFonts w:cs="B Zar"/>
          <w:sz w:val="28"/>
          <w:szCs w:val="28"/>
          <w:rtl/>
        </w:rPr>
        <w:t xml:space="preserve"> نور ب</w:t>
      </w:r>
      <w:r w:rsidRPr="00F9357D">
        <w:rPr>
          <w:rFonts w:cs="B Zar" w:hint="cs"/>
          <w:sz w:val="28"/>
          <w:szCs w:val="28"/>
          <w:rtl/>
        </w:rPr>
        <w:t>ی</w:t>
      </w:r>
      <w:r w:rsidRPr="00F9357D">
        <w:rPr>
          <w:rFonts w:cs="B Zar" w:hint="eastAsia"/>
          <w:sz w:val="28"/>
          <w:szCs w:val="28"/>
          <w:rtl/>
        </w:rPr>
        <w:t>شتر</w:t>
      </w:r>
      <w:r w:rsidRPr="00F9357D">
        <w:rPr>
          <w:rFonts w:cs="B Zar" w:hint="cs"/>
          <w:sz w:val="28"/>
          <w:szCs w:val="28"/>
          <w:rtl/>
        </w:rPr>
        <w:t>ی</w:t>
      </w:r>
      <w:r w:rsidRPr="00F9357D">
        <w:rPr>
          <w:rFonts w:cs="B Zar"/>
          <w:sz w:val="28"/>
          <w:szCs w:val="28"/>
          <w:rtl/>
        </w:rPr>
        <w:t xml:space="preserve"> بر پ</w:t>
      </w:r>
      <w:r w:rsidRPr="00F9357D">
        <w:rPr>
          <w:rFonts w:cs="B Zar" w:hint="cs"/>
          <w:sz w:val="28"/>
          <w:szCs w:val="28"/>
          <w:rtl/>
        </w:rPr>
        <w:t>ی</w:t>
      </w:r>
      <w:r w:rsidRPr="00F9357D">
        <w:rPr>
          <w:rFonts w:cs="B Zar" w:hint="eastAsia"/>
          <w:sz w:val="28"/>
          <w:szCs w:val="28"/>
          <w:rtl/>
        </w:rPr>
        <w:t>چ</w:t>
      </w:r>
      <w:r w:rsidRPr="00F9357D">
        <w:rPr>
          <w:rFonts w:cs="B Zar" w:hint="cs"/>
          <w:sz w:val="28"/>
          <w:szCs w:val="28"/>
          <w:rtl/>
        </w:rPr>
        <w:t>ی</w:t>
      </w:r>
      <w:r w:rsidRPr="00F9357D">
        <w:rPr>
          <w:rFonts w:cs="B Zar" w:hint="eastAsia"/>
          <w:sz w:val="28"/>
          <w:szCs w:val="28"/>
          <w:rtl/>
        </w:rPr>
        <w:t>دگ</w:t>
      </w:r>
      <w:r w:rsidRPr="00F9357D">
        <w:rPr>
          <w:rFonts w:cs="B Zar" w:hint="cs"/>
          <w:sz w:val="28"/>
          <w:szCs w:val="28"/>
          <w:rtl/>
        </w:rPr>
        <w:t>ی‌</w:t>
      </w:r>
      <w:r w:rsidRPr="00F9357D">
        <w:rPr>
          <w:rFonts w:cs="B Zar" w:hint="eastAsia"/>
          <w:sz w:val="28"/>
          <w:szCs w:val="28"/>
          <w:rtl/>
        </w:rPr>
        <w:t>ها</w:t>
      </w:r>
      <w:r w:rsidRPr="00F9357D">
        <w:rPr>
          <w:rFonts w:cs="B Zar"/>
          <w:sz w:val="28"/>
          <w:szCs w:val="28"/>
          <w:rtl/>
        </w:rPr>
        <w:t xml:space="preserve"> و احتمالات مرتبط با قضاوت و انتخاب فرد</w:t>
      </w:r>
      <w:r w:rsidRPr="00F9357D">
        <w:rPr>
          <w:rFonts w:cs="B Zar" w:hint="cs"/>
          <w:sz w:val="28"/>
          <w:szCs w:val="28"/>
          <w:rtl/>
        </w:rPr>
        <w:t>ی</w:t>
      </w:r>
      <w:r w:rsidRPr="00F9357D">
        <w:rPr>
          <w:rFonts w:cs="B Zar"/>
          <w:sz w:val="28"/>
          <w:szCs w:val="28"/>
          <w:rtl/>
        </w:rPr>
        <w:t xml:space="preserve"> م</w:t>
      </w:r>
      <w:r w:rsidRPr="00F9357D">
        <w:rPr>
          <w:rFonts w:cs="B Zar" w:hint="cs"/>
          <w:sz w:val="28"/>
          <w:szCs w:val="28"/>
          <w:rtl/>
        </w:rPr>
        <w:t>ی‌</w:t>
      </w:r>
      <w:r w:rsidRPr="00F9357D">
        <w:rPr>
          <w:rFonts w:cs="B Zar" w:hint="eastAsia"/>
          <w:sz w:val="28"/>
          <w:szCs w:val="28"/>
          <w:rtl/>
        </w:rPr>
        <w:t>اندازد</w:t>
      </w:r>
      <w:r w:rsidRPr="00F9357D">
        <w:rPr>
          <w:rFonts w:cs="B Zar"/>
          <w:sz w:val="28"/>
          <w:szCs w:val="28"/>
          <w:rtl/>
        </w:rPr>
        <w:t xml:space="preserve"> که به نوبه خود، تفاس</w:t>
      </w:r>
      <w:r w:rsidRPr="00F9357D">
        <w:rPr>
          <w:rFonts w:cs="B Zar" w:hint="cs"/>
          <w:sz w:val="28"/>
          <w:szCs w:val="28"/>
          <w:rtl/>
        </w:rPr>
        <w:t>ی</w:t>
      </w:r>
      <w:r w:rsidRPr="00F9357D">
        <w:rPr>
          <w:rFonts w:cs="B Zar" w:hint="eastAsia"/>
          <w:sz w:val="28"/>
          <w:szCs w:val="28"/>
          <w:rtl/>
        </w:rPr>
        <w:t>ر</w:t>
      </w:r>
      <w:r w:rsidRPr="00F9357D">
        <w:rPr>
          <w:rFonts w:cs="B Zar"/>
          <w:sz w:val="28"/>
          <w:szCs w:val="28"/>
          <w:rtl/>
        </w:rPr>
        <w:t xml:space="preserve"> باز</w:t>
      </w:r>
      <w:r w:rsidRPr="00F9357D">
        <w:rPr>
          <w:rFonts w:cs="B Zar" w:hint="cs"/>
          <w:sz w:val="28"/>
          <w:szCs w:val="28"/>
          <w:rtl/>
        </w:rPr>
        <w:t>ی</w:t>
      </w:r>
      <w:r w:rsidRPr="00F9357D">
        <w:rPr>
          <w:rFonts w:cs="B Zar" w:hint="eastAsia"/>
          <w:sz w:val="28"/>
          <w:szCs w:val="28"/>
          <w:rtl/>
        </w:rPr>
        <w:t>گر</w:t>
      </w:r>
      <w:r w:rsidRPr="00F9357D">
        <w:rPr>
          <w:rFonts w:cs="B Zar"/>
          <w:sz w:val="28"/>
          <w:szCs w:val="28"/>
          <w:rtl/>
        </w:rPr>
        <w:t xml:space="preserve"> منطق</w:t>
      </w:r>
      <w:r w:rsidRPr="00F9357D">
        <w:rPr>
          <w:rFonts w:cs="B Zar" w:hint="cs"/>
          <w:sz w:val="28"/>
          <w:szCs w:val="28"/>
          <w:rtl/>
        </w:rPr>
        <w:t>ی</w:t>
      </w:r>
      <w:r w:rsidRPr="00F9357D">
        <w:rPr>
          <w:rFonts w:cs="B Zar"/>
          <w:sz w:val="28"/>
          <w:szCs w:val="28"/>
          <w:rtl/>
        </w:rPr>
        <w:t xml:space="preserve"> از تصم</w:t>
      </w:r>
      <w:r w:rsidRPr="00F9357D">
        <w:rPr>
          <w:rFonts w:cs="B Zar" w:hint="cs"/>
          <w:sz w:val="28"/>
          <w:szCs w:val="28"/>
          <w:rtl/>
        </w:rPr>
        <w:t>ی</w:t>
      </w:r>
      <w:r w:rsidRPr="00F9357D">
        <w:rPr>
          <w:rFonts w:cs="B Zar" w:hint="eastAsia"/>
          <w:sz w:val="28"/>
          <w:szCs w:val="28"/>
          <w:rtl/>
        </w:rPr>
        <w:t>م‌گ</w:t>
      </w:r>
      <w:r w:rsidRPr="00F9357D">
        <w:rPr>
          <w:rFonts w:cs="B Zar" w:hint="cs"/>
          <w:sz w:val="28"/>
          <w:szCs w:val="28"/>
          <w:rtl/>
        </w:rPr>
        <w:t>ی</w:t>
      </w:r>
      <w:r w:rsidRPr="00F9357D">
        <w:rPr>
          <w:rFonts w:cs="B Zar" w:hint="eastAsia"/>
          <w:sz w:val="28"/>
          <w:szCs w:val="28"/>
          <w:rtl/>
        </w:rPr>
        <w:t>ر</w:t>
      </w:r>
      <w:r w:rsidRPr="00F9357D">
        <w:rPr>
          <w:rFonts w:cs="B Zar" w:hint="cs"/>
          <w:sz w:val="28"/>
          <w:szCs w:val="28"/>
          <w:rtl/>
        </w:rPr>
        <w:t>ی</w:t>
      </w:r>
      <w:r w:rsidRPr="00F9357D">
        <w:rPr>
          <w:rFonts w:cs="B Zar"/>
          <w:sz w:val="28"/>
          <w:szCs w:val="28"/>
          <w:rtl/>
        </w:rPr>
        <w:t xml:space="preserve"> را ن</w:t>
      </w:r>
      <w:r w:rsidRPr="00F9357D">
        <w:rPr>
          <w:rFonts w:cs="B Zar" w:hint="cs"/>
          <w:sz w:val="28"/>
          <w:szCs w:val="28"/>
          <w:rtl/>
        </w:rPr>
        <w:t>ی</w:t>
      </w:r>
      <w:r w:rsidRPr="00F9357D">
        <w:rPr>
          <w:rFonts w:cs="B Zar" w:hint="eastAsia"/>
          <w:sz w:val="28"/>
          <w:szCs w:val="28"/>
          <w:rtl/>
        </w:rPr>
        <w:t>ز</w:t>
      </w:r>
      <w:r w:rsidRPr="00F9357D">
        <w:rPr>
          <w:rFonts w:cs="B Zar"/>
          <w:sz w:val="28"/>
          <w:szCs w:val="28"/>
          <w:rtl/>
        </w:rPr>
        <w:t xml:space="preserve"> با مشکل مواجه م</w:t>
      </w:r>
      <w:r w:rsidRPr="00F9357D">
        <w:rPr>
          <w:rFonts w:cs="B Zar" w:hint="cs"/>
          <w:sz w:val="28"/>
          <w:szCs w:val="28"/>
          <w:rtl/>
        </w:rPr>
        <w:t>ی‌</w:t>
      </w:r>
      <w:r w:rsidRPr="00F9357D">
        <w:rPr>
          <w:rFonts w:cs="B Zar" w:hint="eastAsia"/>
          <w:sz w:val="28"/>
          <w:szCs w:val="28"/>
          <w:rtl/>
        </w:rPr>
        <w:t>کند</w:t>
      </w:r>
      <w:r w:rsidRPr="00F9357D">
        <w:rPr>
          <w:rFonts w:cs="B Zar"/>
          <w:sz w:val="28"/>
          <w:szCs w:val="28"/>
          <w:rtl/>
        </w:rPr>
        <w:t>. در ادامه، بح</w:t>
      </w:r>
      <w:r w:rsidRPr="00F9357D">
        <w:rPr>
          <w:rFonts w:cs="B Zar" w:hint="eastAsia"/>
          <w:sz w:val="28"/>
          <w:szCs w:val="28"/>
          <w:rtl/>
        </w:rPr>
        <w:t>ث</w:t>
      </w:r>
      <w:r w:rsidRPr="00F9357D">
        <w:rPr>
          <w:rFonts w:cs="B Zar"/>
          <w:sz w:val="28"/>
          <w:szCs w:val="28"/>
          <w:rtl/>
        </w:rPr>
        <w:t xml:space="preserve"> مختصر</w:t>
      </w:r>
      <w:r w:rsidRPr="00F9357D">
        <w:rPr>
          <w:rFonts w:cs="B Zar" w:hint="cs"/>
          <w:sz w:val="28"/>
          <w:szCs w:val="28"/>
          <w:rtl/>
        </w:rPr>
        <w:t>ی</w:t>
      </w:r>
      <w:r w:rsidRPr="00F9357D">
        <w:rPr>
          <w:rFonts w:cs="B Zar"/>
          <w:sz w:val="28"/>
          <w:szCs w:val="28"/>
          <w:rtl/>
        </w:rPr>
        <w:t xml:space="preserve"> در مورد ا</w:t>
      </w:r>
      <w:r w:rsidRPr="00F9357D">
        <w:rPr>
          <w:rFonts w:cs="B Zar" w:hint="cs"/>
          <w:sz w:val="28"/>
          <w:szCs w:val="28"/>
          <w:rtl/>
        </w:rPr>
        <w:t>ی</w:t>
      </w:r>
      <w:r w:rsidRPr="00F9357D">
        <w:rPr>
          <w:rFonts w:cs="B Zar" w:hint="eastAsia"/>
          <w:sz w:val="28"/>
          <w:szCs w:val="28"/>
          <w:rtl/>
        </w:rPr>
        <w:t>ده‌ها</w:t>
      </w:r>
      <w:r w:rsidRPr="00F9357D">
        <w:rPr>
          <w:rFonts w:cs="B Zar" w:hint="cs"/>
          <w:sz w:val="28"/>
          <w:szCs w:val="28"/>
          <w:rtl/>
        </w:rPr>
        <w:t>ی</w:t>
      </w:r>
      <w:r w:rsidRPr="00F9357D">
        <w:rPr>
          <w:rFonts w:cs="B Zar"/>
          <w:sz w:val="28"/>
          <w:szCs w:val="28"/>
          <w:rtl/>
        </w:rPr>
        <w:t xml:space="preserve"> کل</w:t>
      </w:r>
      <w:r w:rsidRPr="00F9357D">
        <w:rPr>
          <w:rFonts w:cs="B Zar" w:hint="cs"/>
          <w:sz w:val="28"/>
          <w:szCs w:val="28"/>
          <w:rtl/>
        </w:rPr>
        <w:t>ی</w:t>
      </w:r>
      <w:r w:rsidRPr="00F9357D">
        <w:rPr>
          <w:rFonts w:cs="B Zar" w:hint="eastAsia"/>
          <w:sz w:val="28"/>
          <w:szCs w:val="28"/>
          <w:rtl/>
        </w:rPr>
        <w:t>د</w:t>
      </w:r>
      <w:r w:rsidRPr="00F9357D">
        <w:rPr>
          <w:rFonts w:cs="B Zar" w:hint="cs"/>
          <w:sz w:val="28"/>
          <w:szCs w:val="28"/>
          <w:rtl/>
        </w:rPr>
        <w:t>ی</w:t>
      </w:r>
      <w:r w:rsidRPr="00F9357D">
        <w:rPr>
          <w:rFonts w:cs="B Zar"/>
          <w:sz w:val="28"/>
          <w:szCs w:val="28"/>
          <w:rtl/>
        </w:rPr>
        <w:t xml:space="preserve">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ادب</w:t>
      </w:r>
      <w:r w:rsidRPr="00F9357D">
        <w:rPr>
          <w:rFonts w:cs="B Zar" w:hint="cs"/>
          <w:sz w:val="28"/>
          <w:szCs w:val="28"/>
          <w:rtl/>
        </w:rPr>
        <w:t>ی</w:t>
      </w:r>
      <w:r w:rsidRPr="00F9357D">
        <w:rPr>
          <w:rFonts w:cs="B Zar" w:hint="eastAsia"/>
          <w:sz w:val="28"/>
          <w:szCs w:val="28"/>
          <w:rtl/>
        </w:rPr>
        <w:t>ات</w:t>
      </w:r>
      <w:r w:rsidRPr="00F9357D">
        <w:rPr>
          <w:rFonts w:cs="B Zar"/>
          <w:sz w:val="28"/>
          <w:szCs w:val="28"/>
          <w:rtl/>
        </w:rPr>
        <w:t xml:space="preserve"> و چگونگ</w:t>
      </w:r>
      <w:r w:rsidRPr="00F9357D">
        <w:rPr>
          <w:rFonts w:cs="B Zar" w:hint="cs"/>
          <w:sz w:val="28"/>
          <w:szCs w:val="28"/>
          <w:rtl/>
        </w:rPr>
        <w:t>ی</w:t>
      </w:r>
      <w:r w:rsidRPr="00F9357D">
        <w:rPr>
          <w:rFonts w:cs="B Zar"/>
          <w:sz w:val="28"/>
          <w:szCs w:val="28"/>
          <w:rtl/>
        </w:rPr>
        <w:t xml:space="preserve"> کمک آن‌ها به تحل</w:t>
      </w:r>
      <w:r w:rsidRPr="00F9357D">
        <w:rPr>
          <w:rFonts w:cs="B Zar" w:hint="cs"/>
          <w:sz w:val="28"/>
          <w:szCs w:val="28"/>
          <w:rtl/>
        </w:rPr>
        <w:t>ی</w:t>
      </w:r>
      <w:r w:rsidRPr="00F9357D">
        <w:rPr>
          <w:rFonts w:cs="B Zar" w:hint="eastAsia"/>
          <w:sz w:val="28"/>
          <w:szCs w:val="28"/>
          <w:rtl/>
        </w:rPr>
        <w:t>ل</w:t>
      </w:r>
      <w:r w:rsidRPr="00F9357D">
        <w:rPr>
          <w:rFonts w:cs="B Zar"/>
          <w:sz w:val="28"/>
          <w:szCs w:val="28"/>
          <w:rtl/>
        </w:rPr>
        <w:t xml:space="preserve"> تعامل ب</w:t>
      </w:r>
      <w:r w:rsidRPr="00F9357D">
        <w:rPr>
          <w:rFonts w:cs="B Zar" w:hint="cs"/>
          <w:sz w:val="28"/>
          <w:szCs w:val="28"/>
          <w:rtl/>
        </w:rPr>
        <w:t>ی</w:t>
      </w:r>
      <w:r w:rsidRPr="00F9357D">
        <w:rPr>
          <w:rFonts w:cs="B Zar" w:hint="eastAsia"/>
          <w:sz w:val="28"/>
          <w:szCs w:val="28"/>
          <w:rtl/>
        </w:rPr>
        <w:t>ن‌شرکت</w:t>
      </w:r>
      <w:r w:rsidRPr="00F9357D">
        <w:rPr>
          <w:rFonts w:cs="B Zar" w:hint="cs"/>
          <w:sz w:val="28"/>
          <w:szCs w:val="28"/>
          <w:rtl/>
        </w:rPr>
        <w:t>ی</w:t>
      </w:r>
      <w:r w:rsidRPr="00F9357D">
        <w:rPr>
          <w:rFonts w:cs="B Zar"/>
          <w:sz w:val="28"/>
          <w:szCs w:val="28"/>
          <w:rtl/>
        </w:rPr>
        <w:t xml:space="preserve"> در نما</w:t>
      </w:r>
      <w:r w:rsidRPr="00F9357D">
        <w:rPr>
          <w:rFonts w:cs="B Zar" w:hint="cs"/>
          <w:sz w:val="28"/>
          <w:szCs w:val="28"/>
          <w:rtl/>
        </w:rPr>
        <w:t>ی</w:t>
      </w:r>
      <w:r w:rsidRPr="00F9357D">
        <w:rPr>
          <w:rFonts w:cs="B Zar" w:hint="eastAsia"/>
          <w:sz w:val="28"/>
          <w:szCs w:val="28"/>
          <w:rtl/>
        </w:rPr>
        <w:t>شگاه‌ها</w:t>
      </w:r>
      <w:r w:rsidRPr="00F9357D">
        <w:rPr>
          <w:rFonts w:cs="B Zar" w:hint="cs"/>
          <w:sz w:val="28"/>
          <w:szCs w:val="28"/>
          <w:rtl/>
        </w:rPr>
        <w:t>ی</w:t>
      </w:r>
      <w:r w:rsidRPr="00F9357D">
        <w:rPr>
          <w:rFonts w:cs="B Zar"/>
          <w:sz w:val="28"/>
          <w:szCs w:val="28"/>
          <w:rtl/>
        </w:rPr>
        <w:t xml:space="preserve"> تجار</w:t>
      </w:r>
      <w:r w:rsidRPr="00F9357D">
        <w:rPr>
          <w:rFonts w:cs="B Zar" w:hint="cs"/>
          <w:sz w:val="28"/>
          <w:szCs w:val="28"/>
          <w:rtl/>
        </w:rPr>
        <w:t>ی</w:t>
      </w:r>
      <w:r w:rsidRPr="00F9357D">
        <w:rPr>
          <w:rFonts w:cs="B Zar"/>
          <w:sz w:val="28"/>
          <w:szCs w:val="28"/>
          <w:rtl/>
        </w:rPr>
        <w:t xml:space="preserve"> آمده است.</w:t>
      </w:r>
    </w:p>
    <w:p w14:paraId="0D259C67" w14:textId="77777777" w:rsidR="00E535BD" w:rsidRPr="00F9357D" w:rsidRDefault="00E535BD" w:rsidP="00E535BD">
      <w:pPr>
        <w:rPr>
          <w:rFonts w:cs="B Zar"/>
          <w:sz w:val="28"/>
          <w:szCs w:val="28"/>
          <w:rtl/>
        </w:rPr>
      </w:pPr>
    </w:p>
    <w:p w14:paraId="76EDDD34" w14:textId="77777777" w:rsidR="00E535BD" w:rsidRPr="00F9357D" w:rsidRDefault="00E535BD" w:rsidP="00E535BD">
      <w:pPr>
        <w:rPr>
          <w:rFonts w:cs="B Zar"/>
          <w:sz w:val="28"/>
          <w:szCs w:val="28"/>
          <w:rtl/>
        </w:rPr>
      </w:pPr>
      <w:r w:rsidRPr="00F9357D">
        <w:rPr>
          <w:rFonts w:cs="B Zar"/>
          <w:sz w:val="28"/>
          <w:szCs w:val="28"/>
          <w:rtl/>
        </w:rPr>
        <w:t>1. 4 مطالعات در اقتصاد رفتار</w:t>
      </w:r>
      <w:r w:rsidRPr="00F9357D">
        <w:rPr>
          <w:rFonts w:cs="B Zar" w:hint="cs"/>
          <w:sz w:val="28"/>
          <w:szCs w:val="28"/>
          <w:rtl/>
        </w:rPr>
        <w:t>ی</w:t>
      </w:r>
    </w:p>
    <w:p w14:paraId="1E4C002A" w14:textId="77777777" w:rsidR="00E535BD" w:rsidRPr="00F9357D" w:rsidRDefault="00E535BD" w:rsidP="00E535BD">
      <w:pPr>
        <w:rPr>
          <w:rFonts w:cs="B Zar"/>
          <w:sz w:val="28"/>
          <w:szCs w:val="28"/>
          <w:rtl/>
        </w:rPr>
      </w:pPr>
    </w:p>
    <w:p w14:paraId="64AF10DD" w14:textId="77777777" w:rsidR="00E535BD" w:rsidRPr="00A52D96" w:rsidRDefault="00E535BD" w:rsidP="00E535BD">
      <w:pPr>
        <w:rPr>
          <w:rFonts w:cs="B Zar"/>
          <w:sz w:val="28"/>
          <w:szCs w:val="28"/>
          <w:rtl/>
        </w:rPr>
      </w:pPr>
      <w:r w:rsidRPr="00F9357D">
        <w:rPr>
          <w:rFonts w:cs="B Zar" w:hint="eastAsia"/>
          <w:sz w:val="28"/>
          <w:szCs w:val="28"/>
          <w:rtl/>
        </w:rPr>
        <w:t>اقتصاد</w:t>
      </w:r>
      <w:r w:rsidRPr="00F9357D">
        <w:rPr>
          <w:rFonts w:cs="B Zar"/>
          <w:sz w:val="28"/>
          <w:szCs w:val="28"/>
          <w:rtl/>
        </w:rPr>
        <w:t xml:space="preserve"> رفتار</w:t>
      </w:r>
      <w:r w:rsidRPr="00F9357D">
        <w:rPr>
          <w:rFonts w:cs="B Zar" w:hint="cs"/>
          <w:sz w:val="28"/>
          <w:szCs w:val="28"/>
          <w:rtl/>
        </w:rPr>
        <w:t>ی</w:t>
      </w:r>
      <w:r w:rsidRPr="00F9357D">
        <w:rPr>
          <w:rFonts w:cs="B Zar"/>
          <w:sz w:val="28"/>
          <w:szCs w:val="28"/>
          <w:rtl/>
        </w:rPr>
        <w:t xml:space="preserve"> به عنوان </w:t>
      </w:r>
      <w:r w:rsidRPr="00F9357D">
        <w:rPr>
          <w:rFonts w:cs="B Zar" w:hint="cs"/>
          <w:sz w:val="28"/>
          <w:szCs w:val="28"/>
          <w:rtl/>
        </w:rPr>
        <w:t>ی</w:t>
      </w:r>
      <w:r w:rsidRPr="00F9357D">
        <w:rPr>
          <w:rFonts w:cs="B Zar" w:hint="eastAsia"/>
          <w:sz w:val="28"/>
          <w:szCs w:val="28"/>
          <w:rtl/>
        </w:rPr>
        <w:t>ک</w:t>
      </w:r>
      <w:r w:rsidRPr="00F9357D">
        <w:rPr>
          <w:rFonts w:cs="B Zar"/>
          <w:sz w:val="28"/>
          <w:szCs w:val="28"/>
          <w:rtl/>
        </w:rPr>
        <w:t xml:space="preserve"> ز</w:t>
      </w:r>
      <w:r w:rsidRPr="00F9357D">
        <w:rPr>
          <w:rFonts w:cs="B Zar" w:hint="cs"/>
          <w:sz w:val="28"/>
          <w:szCs w:val="28"/>
          <w:rtl/>
        </w:rPr>
        <w:t>ی</w:t>
      </w:r>
      <w:r w:rsidRPr="00F9357D">
        <w:rPr>
          <w:rFonts w:cs="B Zar" w:hint="eastAsia"/>
          <w:sz w:val="28"/>
          <w:szCs w:val="28"/>
          <w:rtl/>
        </w:rPr>
        <w:t>رشاخه</w:t>
      </w:r>
      <w:r w:rsidRPr="00F9357D">
        <w:rPr>
          <w:rFonts w:cs="B Zar"/>
          <w:sz w:val="28"/>
          <w:szCs w:val="28"/>
          <w:rtl/>
        </w:rPr>
        <w:t xml:space="preserve"> مستقل، به عنوان "تلاش</w:t>
      </w:r>
      <w:r w:rsidRPr="00F9357D">
        <w:rPr>
          <w:rFonts w:cs="B Zar" w:hint="cs"/>
          <w:sz w:val="28"/>
          <w:szCs w:val="28"/>
          <w:rtl/>
        </w:rPr>
        <w:t>ی</w:t>
      </w:r>
      <w:r w:rsidRPr="00F9357D">
        <w:rPr>
          <w:rFonts w:cs="B Zar"/>
          <w:sz w:val="28"/>
          <w:szCs w:val="28"/>
          <w:rtl/>
        </w:rPr>
        <w:t xml:space="preserve"> برا</w:t>
      </w:r>
      <w:r w:rsidRPr="00F9357D">
        <w:rPr>
          <w:rFonts w:cs="B Zar" w:hint="cs"/>
          <w:sz w:val="28"/>
          <w:szCs w:val="28"/>
          <w:rtl/>
        </w:rPr>
        <w:t>ی</w:t>
      </w:r>
      <w:r w:rsidRPr="00F9357D">
        <w:rPr>
          <w:rFonts w:cs="B Zar"/>
          <w:sz w:val="28"/>
          <w:szCs w:val="28"/>
          <w:rtl/>
        </w:rPr>
        <w:t xml:space="preserve"> افزا</w:t>
      </w:r>
      <w:r w:rsidRPr="00F9357D">
        <w:rPr>
          <w:rFonts w:cs="B Zar" w:hint="cs"/>
          <w:sz w:val="28"/>
          <w:szCs w:val="28"/>
          <w:rtl/>
        </w:rPr>
        <w:t>ی</w:t>
      </w:r>
      <w:r w:rsidRPr="00F9357D">
        <w:rPr>
          <w:rFonts w:cs="B Zar" w:hint="eastAsia"/>
          <w:sz w:val="28"/>
          <w:szCs w:val="28"/>
          <w:rtl/>
        </w:rPr>
        <w:t>ش</w:t>
      </w:r>
      <w:r w:rsidRPr="00F9357D">
        <w:rPr>
          <w:rFonts w:cs="B Zar"/>
          <w:sz w:val="28"/>
          <w:szCs w:val="28"/>
          <w:rtl/>
        </w:rPr>
        <w:t xml:space="preserve"> قدرت تب</w:t>
      </w:r>
      <w:r w:rsidRPr="00F9357D">
        <w:rPr>
          <w:rFonts w:cs="B Zar" w:hint="cs"/>
          <w:sz w:val="28"/>
          <w:szCs w:val="28"/>
          <w:rtl/>
        </w:rPr>
        <w:t>یی</w:t>
      </w:r>
      <w:r w:rsidRPr="00F9357D">
        <w:rPr>
          <w:rFonts w:cs="B Zar" w:hint="eastAsia"/>
          <w:sz w:val="28"/>
          <w:szCs w:val="28"/>
          <w:rtl/>
        </w:rPr>
        <w:t>ن</w:t>
      </w:r>
      <w:r w:rsidRPr="00F9357D">
        <w:rPr>
          <w:rFonts w:cs="B Zar" w:hint="cs"/>
          <w:sz w:val="28"/>
          <w:szCs w:val="28"/>
          <w:rtl/>
        </w:rPr>
        <w:t>ی</w:t>
      </w:r>
      <w:r w:rsidRPr="00F9357D">
        <w:rPr>
          <w:rFonts w:cs="B Zar"/>
          <w:sz w:val="28"/>
          <w:szCs w:val="28"/>
          <w:rtl/>
        </w:rPr>
        <w:t xml:space="preserve"> و پ</w:t>
      </w:r>
      <w:r w:rsidRPr="00F9357D">
        <w:rPr>
          <w:rFonts w:cs="B Zar" w:hint="cs"/>
          <w:sz w:val="28"/>
          <w:szCs w:val="28"/>
          <w:rtl/>
        </w:rPr>
        <w:t>ی</w:t>
      </w:r>
      <w:r w:rsidRPr="00F9357D">
        <w:rPr>
          <w:rFonts w:cs="B Zar" w:hint="eastAsia"/>
          <w:sz w:val="28"/>
          <w:szCs w:val="28"/>
          <w:rtl/>
        </w:rPr>
        <w:t>ش‌ب</w:t>
      </w:r>
      <w:r w:rsidRPr="00F9357D">
        <w:rPr>
          <w:rFonts w:cs="B Zar" w:hint="cs"/>
          <w:sz w:val="28"/>
          <w:szCs w:val="28"/>
          <w:rtl/>
        </w:rPr>
        <w:t>ی</w:t>
      </w:r>
      <w:r w:rsidRPr="00F9357D">
        <w:rPr>
          <w:rFonts w:cs="B Zar" w:hint="eastAsia"/>
          <w:sz w:val="28"/>
          <w:szCs w:val="28"/>
          <w:rtl/>
        </w:rPr>
        <w:t>ن</w:t>
      </w:r>
      <w:r w:rsidRPr="00F9357D">
        <w:rPr>
          <w:rFonts w:cs="B Zar" w:hint="cs"/>
          <w:sz w:val="28"/>
          <w:szCs w:val="28"/>
          <w:rtl/>
        </w:rPr>
        <w:t>ی‌</w:t>
      </w:r>
      <w:r w:rsidRPr="00F9357D">
        <w:rPr>
          <w:rFonts w:cs="B Zar" w:hint="eastAsia"/>
          <w:sz w:val="28"/>
          <w:szCs w:val="28"/>
          <w:rtl/>
        </w:rPr>
        <w:t>کننده</w:t>
      </w:r>
      <w:r w:rsidRPr="00F9357D">
        <w:rPr>
          <w:rFonts w:cs="B Zar"/>
          <w:sz w:val="28"/>
          <w:szCs w:val="28"/>
          <w:rtl/>
        </w:rPr>
        <w:t xml:space="preserve"> نظر</w:t>
      </w:r>
      <w:r w:rsidRPr="00F9357D">
        <w:rPr>
          <w:rFonts w:cs="B Zar" w:hint="cs"/>
          <w:sz w:val="28"/>
          <w:szCs w:val="28"/>
          <w:rtl/>
        </w:rPr>
        <w:t>ی</w:t>
      </w:r>
      <w:r w:rsidRPr="00F9357D">
        <w:rPr>
          <w:rFonts w:cs="B Zar" w:hint="eastAsia"/>
          <w:sz w:val="28"/>
          <w:szCs w:val="28"/>
          <w:rtl/>
        </w:rPr>
        <w:t>ه</w:t>
      </w:r>
      <w:r w:rsidRPr="00F9357D">
        <w:rPr>
          <w:rFonts w:cs="B Zar"/>
          <w:sz w:val="28"/>
          <w:szCs w:val="28"/>
          <w:rtl/>
        </w:rPr>
        <w:t xml:space="preserve"> اقتصاد</w:t>
      </w:r>
      <w:r w:rsidRPr="00F9357D">
        <w:rPr>
          <w:rFonts w:cs="B Zar" w:hint="cs"/>
          <w:sz w:val="28"/>
          <w:szCs w:val="28"/>
          <w:rtl/>
        </w:rPr>
        <w:t>ی</w:t>
      </w:r>
      <w:r w:rsidRPr="00F9357D">
        <w:rPr>
          <w:rFonts w:cs="B Zar"/>
          <w:sz w:val="28"/>
          <w:szCs w:val="28"/>
          <w:rtl/>
        </w:rPr>
        <w:t xml:space="preserve"> با ارائه پا</w:t>
      </w:r>
      <w:r w:rsidRPr="00F9357D">
        <w:rPr>
          <w:rFonts w:cs="B Zar" w:hint="cs"/>
          <w:sz w:val="28"/>
          <w:szCs w:val="28"/>
          <w:rtl/>
        </w:rPr>
        <w:t>ی</w:t>
      </w:r>
      <w:r w:rsidRPr="00F9357D">
        <w:rPr>
          <w:rFonts w:cs="B Zar" w:hint="eastAsia"/>
          <w:sz w:val="28"/>
          <w:szCs w:val="28"/>
          <w:rtl/>
        </w:rPr>
        <w:t>ه‌ها</w:t>
      </w:r>
      <w:r w:rsidRPr="00F9357D">
        <w:rPr>
          <w:rFonts w:cs="B Zar" w:hint="cs"/>
          <w:sz w:val="28"/>
          <w:szCs w:val="28"/>
          <w:rtl/>
        </w:rPr>
        <w:t>ی</w:t>
      </w:r>
      <w:r w:rsidRPr="00F9357D">
        <w:rPr>
          <w:rFonts w:cs="B Zar"/>
          <w:sz w:val="28"/>
          <w:szCs w:val="28"/>
          <w:rtl/>
        </w:rPr>
        <w:t xml:space="preserve"> روان‌شناخت</w:t>
      </w:r>
      <w:r w:rsidRPr="00F9357D">
        <w:rPr>
          <w:rFonts w:cs="B Zar" w:hint="cs"/>
          <w:sz w:val="28"/>
          <w:szCs w:val="28"/>
          <w:rtl/>
        </w:rPr>
        <w:t>ی</w:t>
      </w:r>
      <w:r w:rsidRPr="00F9357D">
        <w:rPr>
          <w:rFonts w:cs="B Zar"/>
          <w:sz w:val="28"/>
          <w:szCs w:val="28"/>
          <w:rtl/>
        </w:rPr>
        <w:t xml:space="preserve"> باورپذ</w:t>
      </w:r>
      <w:r w:rsidRPr="00F9357D">
        <w:rPr>
          <w:rFonts w:cs="B Zar" w:hint="cs"/>
          <w:sz w:val="28"/>
          <w:szCs w:val="28"/>
          <w:rtl/>
        </w:rPr>
        <w:t>ی</w:t>
      </w:r>
      <w:r w:rsidRPr="00F9357D">
        <w:rPr>
          <w:rFonts w:cs="B Zar" w:hint="eastAsia"/>
          <w:sz w:val="28"/>
          <w:szCs w:val="28"/>
          <w:rtl/>
        </w:rPr>
        <w:t>رتر</w:t>
      </w:r>
      <w:r w:rsidRPr="00F9357D">
        <w:rPr>
          <w:rFonts w:cs="B Zar"/>
          <w:sz w:val="28"/>
          <w:szCs w:val="28"/>
          <w:rtl/>
        </w:rPr>
        <w:t xml:space="preserve"> به آن" توص</w:t>
      </w:r>
      <w:r w:rsidRPr="00F9357D">
        <w:rPr>
          <w:rFonts w:cs="B Zar" w:hint="cs"/>
          <w:sz w:val="28"/>
          <w:szCs w:val="28"/>
          <w:rtl/>
        </w:rPr>
        <w:t>ی</w:t>
      </w:r>
      <w:r w:rsidRPr="00F9357D">
        <w:rPr>
          <w:rFonts w:cs="B Zar" w:hint="eastAsia"/>
          <w:sz w:val="28"/>
          <w:szCs w:val="28"/>
          <w:rtl/>
        </w:rPr>
        <w:t>ف</w:t>
      </w:r>
      <w:r w:rsidRPr="00F9357D">
        <w:rPr>
          <w:rFonts w:cs="B Zar"/>
          <w:sz w:val="28"/>
          <w:szCs w:val="28"/>
          <w:rtl/>
        </w:rPr>
        <w:t xml:space="preserve"> شده‌است (</w:t>
      </w:r>
      <w:proofErr w:type="spellStart"/>
      <w:r w:rsidRPr="00F9357D">
        <w:rPr>
          <w:rFonts w:cs="B Zar"/>
          <w:sz w:val="28"/>
          <w:szCs w:val="28"/>
        </w:rPr>
        <w:t>Angner</w:t>
      </w:r>
      <w:proofErr w:type="spellEnd"/>
      <w:r w:rsidRPr="00F9357D">
        <w:rPr>
          <w:rFonts w:cs="B Zar"/>
          <w:sz w:val="28"/>
          <w:szCs w:val="28"/>
        </w:rPr>
        <w:t xml:space="preserve"> &amp; Loewenstein, </w:t>
      </w:r>
      <w:r w:rsidRPr="00F9357D">
        <w:rPr>
          <w:rFonts w:cs="B Zar"/>
          <w:sz w:val="28"/>
          <w:szCs w:val="28"/>
          <w:rtl/>
        </w:rPr>
        <w:t>2012</w:t>
      </w:r>
      <w:r w:rsidRPr="00F9357D">
        <w:rPr>
          <w:rFonts w:cs="B Zar"/>
          <w:sz w:val="28"/>
          <w:szCs w:val="28"/>
        </w:rPr>
        <w:t xml:space="preserve">, </w:t>
      </w:r>
      <w:r w:rsidRPr="00F9357D">
        <w:rPr>
          <w:rFonts w:cs="B Zar"/>
          <w:sz w:val="28"/>
          <w:szCs w:val="28"/>
          <w:rtl/>
        </w:rPr>
        <w:t>642</w:t>
      </w:r>
      <w:r w:rsidRPr="00F9357D">
        <w:rPr>
          <w:rFonts w:cs="B Zar"/>
          <w:sz w:val="28"/>
          <w:szCs w:val="28"/>
        </w:rPr>
        <w:t xml:space="preserve">; also see Camerer &amp; Loewenstein, </w:t>
      </w:r>
      <w:r w:rsidRPr="00F9357D">
        <w:rPr>
          <w:rFonts w:cs="B Zar"/>
          <w:sz w:val="28"/>
          <w:szCs w:val="28"/>
          <w:rtl/>
        </w:rPr>
        <w:t>2004). از جمله م</w:t>
      </w:r>
      <w:r w:rsidRPr="00F9357D">
        <w:rPr>
          <w:rFonts w:cs="B Zar" w:hint="eastAsia"/>
          <w:sz w:val="28"/>
          <w:szCs w:val="28"/>
          <w:rtl/>
        </w:rPr>
        <w:t>وارد</w:t>
      </w:r>
      <w:r w:rsidRPr="00F9357D">
        <w:rPr>
          <w:rFonts w:cs="B Zar"/>
          <w:sz w:val="28"/>
          <w:szCs w:val="28"/>
          <w:rtl/>
        </w:rPr>
        <w:t xml:space="preserve"> د</w:t>
      </w:r>
      <w:r w:rsidRPr="00F9357D">
        <w:rPr>
          <w:rFonts w:cs="B Zar" w:hint="cs"/>
          <w:sz w:val="28"/>
          <w:szCs w:val="28"/>
          <w:rtl/>
        </w:rPr>
        <w:t>ی</w:t>
      </w:r>
      <w:r w:rsidRPr="00F9357D">
        <w:rPr>
          <w:rFonts w:cs="B Zar" w:hint="eastAsia"/>
          <w:sz w:val="28"/>
          <w:szCs w:val="28"/>
          <w:rtl/>
        </w:rPr>
        <w:t>گر،</w:t>
      </w:r>
      <w:r w:rsidRPr="00F9357D">
        <w:rPr>
          <w:rFonts w:cs="B Zar"/>
          <w:sz w:val="28"/>
          <w:szCs w:val="28"/>
          <w:rtl/>
        </w:rPr>
        <w:t xml:space="preserve">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شامل قدردان</w:t>
      </w:r>
      <w:r w:rsidRPr="00F9357D">
        <w:rPr>
          <w:rFonts w:cs="B Zar" w:hint="cs"/>
          <w:sz w:val="28"/>
          <w:szCs w:val="28"/>
          <w:rtl/>
        </w:rPr>
        <w:t>ی</w:t>
      </w:r>
      <w:r w:rsidRPr="00F9357D">
        <w:rPr>
          <w:rFonts w:cs="B Zar"/>
          <w:sz w:val="28"/>
          <w:szCs w:val="28"/>
          <w:rtl/>
        </w:rPr>
        <w:t xml:space="preserve"> و بررس</w:t>
      </w:r>
      <w:r w:rsidRPr="00F9357D">
        <w:rPr>
          <w:rFonts w:cs="B Zar" w:hint="cs"/>
          <w:sz w:val="28"/>
          <w:szCs w:val="28"/>
          <w:rtl/>
        </w:rPr>
        <w:t>ی</w:t>
      </w:r>
      <w:r w:rsidRPr="00F9357D">
        <w:rPr>
          <w:rFonts w:cs="B Zar"/>
          <w:sz w:val="28"/>
          <w:szCs w:val="28"/>
          <w:rtl/>
        </w:rPr>
        <w:t xml:space="preserve"> "پ</w:t>
      </w:r>
      <w:r w:rsidRPr="00F9357D">
        <w:rPr>
          <w:rFonts w:cs="B Zar" w:hint="cs"/>
          <w:sz w:val="28"/>
          <w:szCs w:val="28"/>
          <w:rtl/>
        </w:rPr>
        <w:t>ی</w:t>
      </w:r>
      <w:r w:rsidRPr="00F9357D">
        <w:rPr>
          <w:rFonts w:cs="B Zar" w:hint="eastAsia"/>
          <w:sz w:val="28"/>
          <w:szCs w:val="28"/>
          <w:rtl/>
        </w:rPr>
        <w:t>امدها</w:t>
      </w:r>
      <w:r w:rsidRPr="00F9357D">
        <w:rPr>
          <w:rFonts w:cs="B Zar" w:hint="cs"/>
          <w:sz w:val="28"/>
          <w:szCs w:val="28"/>
          <w:rtl/>
        </w:rPr>
        <w:t>ی</w:t>
      </w:r>
      <w:r w:rsidRPr="00F9357D">
        <w:rPr>
          <w:rFonts w:cs="B Zar"/>
          <w:sz w:val="28"/>
          <w:szCs w:val="28"/>
          <w:rtl/>
        </w:rPr>
        <w:t xml:space="preserve"> محدود</w:t>
      </w:r>
      <w:r w:rsidRPr="00F9357D">
        <w:rPr>
          <w:rFonts w:cs="B Zar" w:hint="cs"/>
          <w:sz w:val="28"/>
          <w:szCs w:val="28"/>
          <w:rtl/>
        </w:rPr>
        <w:t>ی</w:t>
      </w:r>
      <w:r w:rsidRPr="00F9357D">
        <w:rPr>
          <w:rFonts w:cs="B Zar" w:hint="eastAsia"/>
          <w:sz w:val="28"/>
          <w:szCs w:val="28"/>
          <w:rtl/>
        </w:rPr>
        <w:t>ت‌ها</w:t>
      </w:r>
      <w:r w:rsidRPr="00F9357D">
        <w:rPr>
          <w:rFonts w:cs="B Zar" w:hint="cs"/>
          <w:sz w:val="28"/>
          <w:szCs w:val="28"/>
          <w:rtl/>
        </w:rPr>
        <w:t>ی</w:t>
      </w:r>
      <w:r w:rsidRPr="00F9357D">
        <w:rPr>
          <w:rFonts w:cs="B Zar"/>
          <w:sz w:val="28"/>
          <w:szCs w:val="28"/>
          <w:rtl/>
        </w:rPr>
        <w:t xml:space="preserve"> عقلان</w:t>
      </w:r>
      <w:r w:rsidRPr="00F9357D">
        <w:rPr>
          <w:rFonts w:cs="B Zar" w:hint="cs"/>
          <w:sz w:val="28"/>
          <w:szCs w:val="28"/>
          <w:rtl/>
        </w:rPr>
        <w:t>ی</w:t>
      </w:r>
      <w:r w:rsidRPr="00F9357D">
        <w:rPr>
          <w:rFonts w:cs="B Zar" w:hint="eastAsia"/>
          <w:sz w:val="28"/>
          <w:szCs w:val="28"/>
          <w:rtl/>
        </w:rPr>
        <w:t>ت</w:t>
      </w:r>
      <w:r w:rsidRPr="00F9357D">
        <w:rPr>
          <w:rFonts w:cs="B Zar"/>
          <w:sz w:val="28"/>
          <w:szCs w:val="28"/>
          <w:rtl/>
        </w:rPr>
        <w:t>" است (</w:t>
      </w:r>
      <w:r w:rsidRPr="00F9357D">
        <w:rPr>
          <w:rFonts w:cs="B Zar"/>
          <w:sz w:val="28"/>
          <w:szCs w:val="28"/>
        </w:rPr>
        <w:t xml:space="preserve">Hsieh et al., </w:t>
      </w:r>
      <w:r w:rsidRPr="00F9357D">
        <w:rPr>
          <w:rFonts w:cs="B Zar"/>
          <w:sz w:val="28"/>
          <w:szCs w:val="28"/>
          <w:rtl/>
        </w:rPr>
        <w:t>2006</w:t>
      </w:r>
      <w:r w:rsidRPr="00F9357D">
        <w:rPr>
          <w:rFonts w:cs="B Zar"/>
          <w:sz w:val="28"/>
          <w:szCs w:val="28"/>
        </w:rPr>
        <w:t xml:space="preserve">, </w:t>
      </w:r>
      <w:r w:rsidRPr="00F9357D">
        <w:rPr>
          <w:rFonts w:cs="B Zar"/>
          <w:sz w:val="28"/>
          <w:szCs w:val="28"/>
          <w:rtl/>
        </w:rPr>
        <w:t>307). اقتصاد رفتار</w:t>
      </w:r>
      <w:r w:rsidRPr="00F9357D">
        <w:rPr>
          <w:rFonts w:cs="B Zar" w:hint="cs"/>
          <w:sz w:val="28"/>
          <w:szCs w:val="28"/>
          <w:rtl/>
        </w:rPr>
        <w:t>ی</w:t>
      </w:r>
      <w:r w:rsidRPr="00F9357D">
        <w:rPr>
          <w:rFonts w:cs="B Zar"/>
          <w:sz w:val="28"/>
          <w:szCs w:val="28"/>
          <w:rtl/>
        </w:rPr>
        <w:t xml:space="preserve"> ذاتاً ب</w:t>
      </w:r>
      <w:r w:rsidRPr="00F9357D">
        <w:rPr>
          <w:rFonts w:cs="B Zar" w:hint="cs"/>
          <w:sz w:val="28"/>
          <w:szCs w:val="28"/>
          <w:rtl/>
        </w:rPr>
        <w:t>ی</w:t>
      </w:r>
      <w:r w:rsidRPr="00F9357D">
        <w:rPr>
          <w:rFonts w:cs="B Zar" w:hint="eastAsia"/>
          <w:sz w:val="28"/>
          <w:szCs w:val="28"/>
          <w:rtl/>
        </w:rPr>
        <w:t>ن‌رشته‌ا</w:t>
      </w:r>
      <w:r w:rsidRPr="00F9357D">
        <w:rPr>
          <w:rFonts w:cs="B Zar" w:hint="cs"/>
          <w:sz w:val="28"/>
          <w:szCs w:val="28"/>
          <w:rtl/>
        </w:rPr>
        <w:t>ی</w:t>
      </w:r>
      <w:r w:rsidRPr="00F9357D">
        <w:rPr>
          <w:rFonts w:cs="B Zar"/>
          <w:sz w:val="28"/>
          <w:szCs w:val="28"/>
          <w:rtl/>
        </w:rPr>
        <w:t xml:space="preserve"> است و از زم</w:t>
      </w:r>
      <w:r w:rsidRPr="00F9357D">
        <w:rPr>
          <w:rFonts w:cs="B Zar" w:hint="cs"/>
          <w:sz w:val="28"/>
          <w:szCs w:val="28"/>
          <w:rtl/>
        </w:rPr>
        <w:t>ی</w:t>
      </w:r>
      <w:r w:rsidRPr="00F9357D">
        <w:rPr>
          <w:rFonts w:cs="B Zar" w:hint="eastAsia"/>
          <w:sz w:val="28"/>
          <w:szCs w:val="28"/>
          <w:rtl/>
        </w:rPr>
        <w:t>نه‌ها</w:t>
      </w:r>
      <w:r w:rsidRPr="00F9357D">
        <w:rPr>
          <w:rFonts w:cs="B Zar" w:hint="cs"/>
          <w:sz w:val="28"/>
          <w:szCs w:val="28"/>
          <w:rtl/>
        </w:rPr>
        <w:t>ی</w:t>
      </w:r>
      <w:r w:rsidRPr="00F9357D">
        <w:rPr>
          <w:rFonts w:cs="B Zar"/>
          <w:sz w:val="28"/>
          <w:szCs w:val="28"/>
          <w:rtl/>
        </w:rPr>
        <w:t xml:space="preserve"> همجوار (مانند روانشناس</w:t>
      </w:r>
      <w:r w:rsidRPr="00F9357D">
        <w:rPr>
          <w:rFonts w:cs="B Zar" w:hint="cs"/>
          <w:sz w:val="28"/>
          <w:szCs w:val="28"/>
          <w:rtl/>
        </w:rPr>
        <w:t>ی</w:t>
      </w:r>
      <w:r w:rsidRPr="00F9357D">
        <w:rPr>
          <w:rFonts w:cs="B Zar"/>
          <w:sz w:val="28"/>
          <w:szCs w:val="28"/>
          <w:rtl/>
        </w:rPr>
        <w:t xml:space="preserve"> و جامعه‌شناس</w:t>
      </w:r>
      <w:r w:rsidRPr="00F9357D">
        <w:rPr>
          <w:rFonts w:cs="B Zar" w:hint="cs"/>
          <w:sz w:val="28"/>
          <w:szCs w:val="28"/>
          <w:rtl/>
        </w:rPr>
        <w:t>ی</w:t>
      </w:r>
      <w:r w:rsidRPr="00F9357D">
        <w:rPr>
          <w:rFonts w:cs="B Zar"/>
          <w:sz w:val="28"/>
          <w:szCs w:val="28"/>
          <w:rtl/>
        </w:rPr>
        <w:t>) وام م</w:t>
      </w:r>
      <w:r w:rsidRPr="00F9357D">
        <w:rPr>
          <w:rFonts w:cs="B Zar" w:hint="cs"/>
          <w:sz w:val="28"/>
          <w:szCs w:val="28"/>
          <w:rtl/>
        </w:rPr>
        <w:t>ی‌</w:t>
      </w:r>
      <w:r w:rsidRPr="00F9357D">
        <w:rPr>
          <w:rFonts w:cs="B Zar" w:hint="eastAsia"/>
          <w:sz w:val="28"/>
          <w:szCs w:val="28"/>
          <w:rtl/>
        </w:rPr>
        <w:t>گ</w:t>
      </w:r>
      <w:r w:rsidRPr="00F9357D">
        <w:rPr>
          <w:rFonts w:cs="B Zar" w:hint="cs"/>
          <w:sz w:val="28"/>
          <w:szCs w:val="28"/>
          <w:rtl/>
        </w:rPr>
        <w:t>ی</w:t>
      </w:r>
      <w:r w:rsidRPr="00F9357D">
        <w:rPr>
          <w:rFonts w:cs="B Zar" w:hint="eastAsia"/>
          <w:sz w:val="28"/>
          <w:szCs w:val="28"/>
          <w:rtl/>
        </w:rPr>
        <w:t>رد</w:t>
      </w:r>
      <w:r w:rsidRPr="00F9357D">
        <w:rPr>
          <w:rFonts w:cs="B Zar"/>
          <w:sz w:val="28"/>
          <w:szCs w:val="28"/>
          <w:rtl/>
        </w:rPr>
        <w:t>. به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ترت</w:t>
      </w:r>
      <w:r w:rsidRPr="00F9357D">
        <w:rPr>
          <w:rFonts w:cs="B Zar" w:hint="cs"/>
          <w:sz w:val="28"/>
          <w:szCs w:val="28"/>
          <w:rtl/>
        </w:rPr>
        <w:t>ی</w:t>
      </w:r>
      <w:r w:rsidRPr="00F9357D">
        <w:rPr>
          <w:rFonts w:cs="B Zar" w:hint="eastAsia"/>
          <w:sz w:val="28"/>
          <w:szCs w:val="28"/>
          <w:rtl/>
        </w:rPr>
        <w:t>ب،</w:t>
      </w:r>
      <w:r w:rsidRPr="00F9357D">
        <w:rPr>
          <w:rFonts w:cs="B Zar"/>
          <w:sz w:val="28"/>
          <w:szCs w:val="28"/>
          <w:rtl/>
        </w:rPr>
        <w:t xml:space="preserve"> در واقع "چتر</w:t>
      </w:r>
      <w:r w:rsidRPr="00F9357D">
        <w:rPr>
          <w:rFonts w:cs="B Zar" w:hint="cs"/>
          <w:sz w:val="28"/>
          <w:szCs w:val="28"/>
          <w:rtl/>
        </w:rPr>
        <w:t>ی</w:t>
      </w:r>
      <w:r w:rsidRPr="00F9357D">
        <w:rPr>
          <w:rFonts w:cs="B Zar"/>
          <w:sz w:val="28"/>
          <w:szCs w:val="28"/>
          <w:rtl/>
        </w:rPr>
        <w:t xml:space="preserve"> از رو</w:t>
      </w:r>
      <w:r w:rsidRPr="00F9357D">
        <w:rPr>
          <w:rFonts w:cs="B Zar" w:hint="cs"/>
          <w:sz w:val="28"/>
          <w:szCs w:val="28"/>
          <w:rtl/>
        </w:rPr>
        <w:t>ی</w:t>
      </w:r>
      <w:r w:rsidRPr="00F9357D">
        <w:rPr>
          <w:rFonts w:cs="B Zar" w:hint="eastAsia"/>
          <w:sz w:val="28"/>
          <w:szCs w:val="28"/>
          <w:rtl/>
        </w:rPr>
        <w:t>کردها</w:t>
      </w:r>
      <w:r w:rsidRPr="00F9357D">
        <w:rPr>
          <w:rFonts w:cs="B Zar"/>
          <w:sz w:val="28"/>
          <w:szCs w:val="28"/>
          <w:rtl/>
        </w:rPr>
        <w:t xml:space="preserve"> است که به دنبال گسترش چارچوب اقتصاد</w:t>
      </w:r>
      <w:r w:rsidRPr="00F9357D">
        <w:rPr>
          <w:rFonts w:cs="B Zar" w:hint="cs"/>
          <w:sz w:val="28"/>
          <w:szCs w:val="28"/>
          <w:rtl/>
        </w:rPr>
        <w:t>ی</w:t>
      </w:r>
      <w:r w:rsidRPr="00F9357D">
        <w:rPr>
          <w:rFonts w:cs="B Zar"/>
          <w:sz w:val="28"/>
          <w:szCs w:val="28"/>
          <w:rtl/>
        </w:rPr>
        <w:t xml:space="preserve"> استاندارد برا</w:t>
      </w:r>
      <w:r w:rsidRPr="00F9357D">
        <w:rPr>
          <w:rFonts w:cs="B Zar" w:hint="cs"/>
          <w:sz w:val="28"/>
          <w:szCs w:val="28"/>
          <w:rtl/>
        </w:rPr>
        <w:t>ی</w:t>
      </w:r>
      <w:r w:rsidRPr="00F9357D">
        <w:rPr>
          <w:rFonts w:cs="B Zar"/>
          <w:sz w:val="28"/>
          <w:szCs w:val="28"/>
          <w:rtl/>
        </w:rPr>
        <w:t xml:space="preserve"> در نظر گرفتن و</w:t>
      </w:r>
      <w:r w:rsidRPr="00F9357D">
        <w:rPr>
          <w:rFonts w:cs="B Zar" w:hint="cs"/>
          <w:sz w:val="28"/>
          <w:szCs w:val="28"/>
          <w:rtl/>
        </w:rPr>
        <w:t>ی</w:t>
      </w:r>
      <w:r w:rsidRPr="00F9357D">
        <w:rPr>
          <w:rFonts w:cs="B Zar" w:hint="eastAsia"/>
          <w:sz w:val="28"/>
          <w:szCs w:val="28"/>
          <w:rtl/>
        </w:rPr>
        <w:t>ژگ</w:t>
      </w:r>
      <w:r w:rsidRPr="00F9357D">
        <w:rPr>
          <w:rFonts w:cs="B Zar" w:hint="cs"/>
          <w:sz w:val="28"/>
          <w:szCs w:val="28"/>
          <w:rtl/>
        </w:rPr>
        <w:t>ی‌</w:t>
      </w:r>
      <w:r w:rsidRPr="00F9357D">
        <w:rPr>
          <w:rFonts w:cs="B Zar" w:hint="eastAsia"/>
          <w:sz w:val="28"/>
          <w:szCs w:val="28"/>
          <w:rtl/>
        </w:rPr>
        <w:t>ها</w:t>
      </w:r>
      <w:r w:rsidRPr="00F9357D">
        <w:rPr>
          <w:rFonts w:cs="B Zar" w:hint="cs"/>
          <w:sz w:val="28"/>
          <w:szCs w:val="28"/>
          <w:rtl/>
        </w:rPr>
        <w:t>ی</w:t>
      </w:r>
      <w:r w:rsidRPr="00F9357D">
        <w:rPr>
          <w:rFonts w:cs="B Zar"/>
          <w:sz w:val="28"/>
          <w:szCs w:val="28"/>
          <w:rtl/>
        </w:rPr>
        <w:t xml:space="preserve"> مرتبط رفتار انسان</w:t>
      </w:r>
      <w:r w:rsidRPr="00F9357D">
        <w:rPr>
          <w:rFonts w:cs="B Zar" w:hint="cs"/>
          <w:sz w:val="28"/>
          <w:szCs w:val="28"/>
          <w:rtl/>
        </w:rPr>
        <w:t>ی</w:t>
      </w:r>
      <w:r w:rsidRPr="00F9357D">
        <w:rPr>
          <w:rFonts w:cs="B Zar"/>
          <w:sz w:val="28"/>
          <w:szCs w:val="28"/>
          <w:rtl/>
        </w:rPr>
        <w:t xml:space="preserve"> است که در چارچوب اقتصاد</w:t>
      </w:r>
      <w:r w:rsidRPr="00F9357D">
        <w:rPr>
          <w:rFonts w:cs="B Zar" w:hint="cs"/>
          <w:sz w:val="28"/>
          <w:szCs w:val="28"/>
          <w:rtl/>
        </w:rPr>
        <w:t>ی</w:t>
      </w:r>
      <w:r w:rsidRPr="00F9357D">
        <w:rPr>
          <w:rFonts w:cs="B Zar"/>
          <w:sz w:val="28"/>
          <w:szCs w:val="28"/>
          <w:rtl/>
        </w:rPr>
        <w:t xml:space="preserve"> استاندارد وجود ندارد" (</w:t>
      </w:r>
      <w:r w:rsidRPr="00F9357D">
        <w:rPr>
          <w:rFonts w:cs="B Zar"/>
          <w:sz w:val="28"/>
          <w:szCs w:val="28"/>
        </w:rPr>
        <w:t xml:space="preserve">Diamond &amp; Vartanian, </w:t>
      </w:r>
      <w:r w:rsidRPr="00F9357D">
        <w:rPr>
          <w:rFonts w:cs="B Zar"/>
          <w:sz w:val="28"/>
          <w:szCs w:val="28"/>
          <w:rtl/>
        </w:rPr>
        <w:t>2007</w:t>
      </w:r>
      <w:r w:rsidRPr="00F9357D">
        <w:rPr>
          <w:rFonts w:cs="B Zar"/>
          <w:sz w:val="28"/>
          <w:szCs w:val="28"/>
        </w:rPr>
        <w:t xml:space="preserve">, </w:t>
      </w:r>
      <w:r w:rsidRPr="00F9357D">
        <w:rPr>
          <w:rFonts w:cs="B Zar"/>
          <w:sz w:val="28"/>
          <w:szCs w:val="28"/>
          <w:rtl/>
        </w:rPr>
        <w:t>1). در سال‌ها</w:t>
      </w:r>
      <w:r w:rsidRPr="00F9357D">
        <w:rPr>
          <w:rFonts w:cs="B Zar" w:hint="cs"/>
          <w:sz w:val="28"/>
          <w:szCs w:val="28"/>
          <w:rtl/>
        </w:rPr>
        <w:t>ی</w:t>
      </w:r>
      <w:r w:rsidRPr="00F9357D">
        <w:rPr>
          <w:rFonts w:cs="B Zar"/>
          <w:sz w:val="28"/>
          <w:szCs w:val="28"/>
          <w:rtl/>
        </w:rPr>
        <w:t xml:space="preserve"> اخ</w:t>
      </w:r>
      <w:r w:rsidRPr="00F9357D">
        <w:rPr>
          <w:rFonts w:cs="B Zar" w:hint="cs"/>
          <w:sz w:val="28"/>
          <w:szCs w:val="28"/>
          <w:rtl/>
        </w:rPr>
        <w:t>ی</w:t>
      </w:r>
      <w:r w:rsidRPr="00F9357D">
        <w:rPr>
          <w:rFonts w:cs="B Zar" w:hint="eastAsia"/>
          <w:sz w:val="28"/>
          <w:szCs w:val="28"/>
          <w:rtl/>
        </w:rPr>
        <w:t>ر،</w:t>
      </w:r>
      <w:r w:rsidRPr="00F9357D">
        <w:rPr>
          <w:rFonts w:cs="B Zar"/>
          <w:sz w:val="28"/>
          <w:szCs w:val="28"/>
          <w:rtl/>
        </w:rPr>
        <w:t xml:space="preserve"> اصول و مدل‌ها</w:t>
      </w:r>
      <w:r w:rsidRPr="00F9357D">
        <w:rPr>
          <w:rFonts w:cs="B Zar" w:hint="cs"/>
          <w:sz w:val="28"/>
          <w:szCs w:val="28"/>
          <w:rtl/>
        </w:rPr>
        <w:t>ی</w:t>
      </w:r>
      <w:r w:rsidRPr="00F9357D">
        <w:rPr>
          <w:rFonts w:cs="B Zar"/>
          <w:sz w:val="28"/>
          <w:szCs w:val="28"/>
          <w:rtl/>
        </w:rPr>
        <w:t xml:space="preserve"> اصل</w:t>
      </w:r>
      <w:r w:rsidRPr="00F9357D">
        <w:rPr>
          <w:rFonts w:cs="B Zar" w:hint="cs"/>
          <w:sz w:val="28"/>
          <w:szCs w:val="28"/>
          <w:rtl/>
        </w:rPr>
        <w:t>ی</w:t>
      </w:r>
      <w:r w:rsidRPr="00F9357D">
        <w:rPr>
          <w:rFonts w:cs="B Zar"/>
          <w:sz w:val="28"/>
          <w:szCs w:val="28"/>
          <w:rtl/>
        </w:rPr>
        <w:t xml:space="preserve"> اقتصاد رفتار</w:t>
      </w:r>
      <w:r w:rsidRPr="00F9357D">
        <w:rPr>
          <w:rFonts w:cs="B Zar" w:hint="cs"/>
          <w:sz w:val="28"/>
          <w:szCs w:val="28"/>
          <w:rtl/>
        </w:rPr>
        <w:t>ی</w:t>
      </w:r>
      <w:r w:rsidRPr="00F9357D">
        <w:rPr>
          <w:rFonts w:cs="B Zar"/>
          <w:sz w:val="28"/>
          <w:szCs w:val="28"/>
          <w:rtl/>
        </w:rPr>
        <w:t xml:space="preserve"> در تعداد فزا</w:t>
      </w:r>
      <w:r w:rsidRPr="00F9357D">
        <w:rPr>
          <w:rFonts w:cs="B Zar" w:hint="cs"/>
          <w:sz w:val="28"/>
          <w:szCs w:val="28"/>
          <w:rtl/>
        </w:rPr>
        <w:t>ی</w:t>
      </w:r>
      <w:r w:rsidRPr="00F9357D">
        <w:rPr>
          <w:rFonts w:cs="B Zar" w:hint="eastAsia"/>
          <w:sz w:val="28"/>
          <w:szCs w:val="28"/>
          <w:rtl/>
        </w:rPr>
        <w:t>نده‌ا</w:t>
      </w:r>
      <w:r w:rsidRPr="00F9357D">
        <w:rPr>
          <w:rFonts w:cs="B Zar" w:hint="cs"/>
          <w:sz w:val="28"/>
          <w:szCs w:val="28"/>
          <w:rtl/>
        </w:rPr>
        <w:t>ی</w:t>
      </w:r>
      <w:r w:rsidRPr="00F9357D">
        <w:rPr>
          <w:rFonts w:cs="B Zar"/>
          <w:sz w:val="28"/>
          <w:szCs w:val="28"/>
          <w:rtl/>
        </w:rPr>
        <w:t xml:space="preserve"> از حوزه‌ها و مشکلات تحق</w:t>
      </w:r>
      <w:r w:rsidRPr="00F9357D">
        <w:rPr>
          <w:rFonts w:cs="B Zar" w:hint="cs"/>
          <w:sz w:val="28"/>
          <w:szCs w:val="28"/>
          <w:rtl/>
        </w:rPr>
        <w:t>ی</w:t>
      </w:r>
      <w:r w:rsidRPr="00F9357D">
        <w:rPr>
          <w:rFonts w:cs="B Zar" w:hint="eastAsia"/>
          <w:sz w:val="28"/>
          <w:szCs w:val="28"/>
          <w:rtl/>
        </w:rPr>
        <w:t>قات</w:t>
      </w:r>
      <w:r w:rsidRPr="00F9357D">
        <w:rPr>
          <w:rFonts w:cs="B Zar" w:hint="cs"/>
          <w:sz w:val="28"/>
          <w:szCs w:val="28"/>
          <w:rtl/>
        </w:rPr>
        <w:t>ی</w:t>
      </w:r>
      <w:r w:rsidRPr="00F9357D">
        <w:rPr>
          <w:rFonts w:cs="B Zar"/>
          <w:sz w:val="28"/>
          <w:szCs w:val="28"/>
          <w:rtl/>
        </w:rPr>
        <w:t xml:space="preserve"> به کار گرفته شده‌اند. با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حال، برا</w:t>
      </w:r>
      <w:r w:rsidRPr="00F9357D">
        <w:rPr>
          <w:rFonts w:cs="B Zar" w:hint="cs"/>
          <w:sz w:val="28"/>
          <w:szCs w:val="28"/>
          <w:rtl/>
        </w:rPr>
        <w:t>ی</w:t>
      </w:r>
      <w:r w:rsidRPr="00F9357D">
        <w:rPr>
          <w:rFonts w:cs="B Zar"/>
          <w:sz w:val="28"/>
          <w:szCs w:val="28"/>
          <w:rtl/>
        </w:rPr>
        <w:t xml:space="preserve"> اهداف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مطالعه، علاقه اصل</w:t>
      </w:r>
      <w:r w:rsidRPr="00F9357D">
        <w:rPr>
          <w:rFonts w:cs="B Zar" w:hint="cs"/>
          <w:sz w:val="28"/>
          <w:szCs w:val="28"/>
          <w:rtl/>
        </w:rPr>
        <w:t>ی</w:t>
      </w:r>
      <w:r w:rsidRPr="00F9357D">
        <w:rPr>
          <w:rFonts w:cs="B Zar"/>
          <w:sz w:val="28"/>
          <w:szCs w:val="28"/>
          <w:rtl/>
        </w:rPr>
        <w:t xml:space="preserve"> بر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است که چگونه اقتصاد رفتار</w:t>
      </w:r>
      <w:r w:rsidRPr="00F9357D">
        <w:rPr>
          <w:rFonts w:cs="B Zar" w:hint="cs"/>
          <w:sz w:val="28"/>
          <w:szCs w:val="28"/>
          <w:rtl/>
        </w:rPr>
        <w:t>ی</w:t>
      </w:r>
      <w:r w:rsidRPr="00F9357D">
        <w:rPr>
          <w:rFonts w:cs="B Zar"/>
          <w:sz w:val="28"/>
          <w:szCs w:val="28"/>
          <w:rtl/>
        </w:rPr>
        <w:t xml:space="preserve"> م</w:t>
      </w:r>
      <w:r w:rsidRPr="00F9357D">
        <w:rPr>
          <w:rFonts w:cs="B Zar" w:hint="cs"/>
          <w:sz w:val="28"/>
          <w:szCs w:val="28"/>
          <w:rtl/>
        </w:rPr>
        <w:t>ی‌</w:t>
      </w:r>
      <w:r w:rsidRPr="00F9357D">
        <w:rPr>
          <w:rFonts w:cs="B Zar" w:hint="eastAsia"/>
          <w:sz w:val="28"/>
          <w:szCs w:val="28"/>
          <w:rtl/>
        </w:rPr>
        <w:t>تواند</w:t>
      </w:r>
      <w:r w:rsidRPr="00F9357D">
        <w:rPr>
          <w:rFonts w:cs="B Zar"/>
          <w:sz w:val="28"/>
          <w:szCs w:val="28"/>
          <w:rtl/>
        </w:rPr>
        <w:t xml:space="preserve"> به روشن کردن اقدامات و تعاملات شرکت‌ها در </w:t>
      </w:r>
      <w:r w:rsidRPr="00F9357D">
        <w:rPr>
          <w:rFonts w:cs="B Zar" w:hint="cs"/>
          <w:sz w:val="28"/>
          <w:szCs w:val="28"/>
          <w:rtl/>
        </w:rPr>
        <w:t>ی</w:t>
      </w:r>
      <w:r w:rsidRPr="00F9357D">
        <w:rPr>
          <w:rFonts w:cs="B Zar" w:hint="eastAsia"/>
          <w:sz w:val="28"/>
          <w:szCs w:val="28"/>
          <w:rtl/>
        </w:rPr>
        <w:t>ک</w:t>
      </w:r>
      <w:r w:rsidRPr="00F9357D">
        <w:rPr>
          <w:rFonts w:cs="B Zar"/>
          <w:sz w:val="28"/>
          <w:szCs w:val="28"/>
          <w:rtl/>
        </w:rPr>
        <w:t xml:space="preserve"> مح</w:t>
      </w:r>
      <w:r w:rsidRPr="00F9357D">
        <w:rPr>
          <w:rFonts w:cs="B Zar" w:hint="cs"/>
          <w:sz w:val="28"/>
          <w:szCs w:val="28"/>
          <w:rtl/>
        </w:rPr>
        <w:t>ی</w:t>
      </w:r>
      <w:r w:rsidRPr="00F9357D">
        <w:rPr>
          <w:rFonts w:cs="B Zar" w:hint="eastAsia"/>
          <w:sz w:val="28"/>
          <w:szCs w:val="28"/>
          <w:rtl/>
        </w:rPr>
        <w:t>ط</w:t>
      </w:r>
      <w:r w:rsidRPr="00F9357D">
        <w:rPr>
          <w:rFonts w:cs="B Zar"/>
          <w:sz w:val="28"/>
          <w:szCs w:val="28"/>
          <w:rtl/>
        </w:rPr>
        <w:t xml:space="preserve"> تصم</w:t>
      </w:r>
      <w:r w:rsidRPr="00F9357D">
        <w:rPr>
          <w:rFonts w:cs="B Zar" w:hint="cs"/>
          <w:sz w:val="28"/>
          <w:szCs w:val="28"/>
          <w:rtl/>
        </w:rPr>
        <w:t>ی</w:t>
      </w:r>
      <w:r w:rsidRPr="00F9357D">
        <w:rPr>
          <w:rFonts w:cs="B Zar" w:hint="eastAsia"/>
          <w:sz w:val="28"/>
          <w:szCs w:val="28"/>
          <w:rtl/>
        </w:rPr>
        <w:t>م‌گ</w:t>
      </w:r>
      <w:r w:rsidRPr="00F9357D">
        <w:rPr>
          <w:rFonts w:cs="B Zar" w:hint="cs"/>
          <w:sz w:val="28"/>
          <w:szCs w:val="28"/>
          <w:rtl/>
        </w:rPr>
        <w:t>ی</w:t>
      </w:r>
      <w:r w:rsidRPr="00F9357D">
        <w:rPr>
          <w:rFonts w:cs="B Zar" w:hint="eastAsia"/>
          <w:sz w:val="28"/>
          <w:szCs w:val="28"/>
          <w:rtl/>
        </w:rPr>
        <w:t>ر</w:t>
      </w:r>
      <w:r w:rsidRPr="00F9357D">
        <w:rPr>
          <w:rFonts w:cs="B Zar" w:hint="cs"/>
          <w:sz w:val="28"/>
          <w:szCs w:val="28"/>
          <w:rtl/>
        </w:rPr>
        <w:t>ی</w:t>
      </w:r>
      <w:r w:rsidRPr="00F9357D">
        <w:rPr>
          <w:rFonts w:cs="B Zar"/>
          <w:sz w:val="28"/>
          <w:szCs w:val="28"/>
          <w:rtl/>
        </w:rPr>
        <w:t xml:space="preserve"> خاص (نما</w:t>
      </w:r>
      <w:r w:rsidRPr="00F9357D">
        <w:rPr>
          <w:rFonts w:cs="B Zar" w:hint="cs"/>
          <w:sz w:val="28"/>
          <w:szCs w:val="28"/>
          <w:rtl/>
        </w:rPr>
        <w:t>ی</w:t>
      </w:r>
      <w:r w:rsidRPr="00F9357D">
        <w:rPr>
          <w:rFonts w:cs="B Zar" w:hint="eastAsia"/>
          <w:sz w:val="28"/>
          <w:szCs w:val="28"/>
          <w:rtl/>
        </w:rPr>
        <w:t>شگاه‌ها</w:t>
      </w:r>
      <w:r w:rsidRPr="00F9357D">
        <w:rPr>
          <w:rFonts w:cs="B Zar" w:hint="cs"/>
          <w:sz w:val="28"/>
          <w:szCs w:val="28"/>
          <w:rtl/>
        </w:rPr>
        <w:t>ی</w:t>
      </w:r>
      <w:r w:rsidRPr="00F9357D">
        <w:rPr>
          <w:rFonts w:cs="B Zar"/>
          <w:sz w:val="28"/>
          <w:szCs w:val="28"/>
          <w:rtl/>
        </w:rPr>
        <w:t xml:space="preserve"> تجار</w:t>
      </w:r>
      <w:r w:rsidRPr="00F9357D">
        <w:rPr>
          <w:rFonts w:cs="B Zar" w:hint="cs"/>
          <w:sz w:val="28"/>
          <w:szCs w:val="28"/>
          <w:rtl/>
        </w:rPr>
        <w:t>ی</w:t>
      </w:r>
      <w:r w:rsidRPr="00F9357D">
        <w:rPr>
          <w:rFonts w:cs="B Zar"/>
          <w:sz w:val="28"/>
          <w:szCs w:val="28"/>
          <w:rtl/>
        </w:rPr>
        <w:t xml:space="preserve"> ب</w:t>
      </w:r>
      <w:r w:rsidRPr="00F9357D">
        <w:rPr>
          <w:rFonts w:cs="B Zar" w:hint="cs"/>
          <w:sz w:val="28"/>
          <w:szCs w:val="28"/>
          <w:rtl/>
        </w:rPr>
        <w:t>ی</w:t>
      </w:r>
      <w:r w:rsidRPr="00F9357D">
        <w:rPr>
          <w:rFonts w:cs="B Zar" w:hint="eastAsia"/>
          <w:sz w:val="28"/>
          <w:szCs w:val="28"/>
          <w:rtl/>
        </w:rPr>
        <w:t>ن‌الملل</w:t>
      </w:r>
      <w:r w:rsidRPr="00F9357D">
        <w:rPr>
          <w:rFonts w:cs="B Zar" w:hint="cs"/>
          <w:sz w:val="28"/>
          <w:szCs w:val="28"/>
          <w:rtl/>
        </w:rPr>
        <w:t>ی</w:t>
      </w:r>
      <w:r w:rsidRPr="00F9357D">
        <w:rPr>
          <w:rFonts w:cs="B Zar"/>
          <w:sz w:val="28"/>
          <w:szCs w:val="28"/>
          <w:rtl/>
        </w:rPr>
        <w:t>) کمک کند. در ادامه، مرور</w:t>
      </w:r>
      <w:r w:rsidRPr="00F9357D">
        <w:rPr>
          <w:rFonts w:cs="B Zar" w:hint="cs"/>
          <w:sz w:val="28"/>
          <w:szCs w:val="28"/>
          <w:rtl/>
        </w:rPr>
        <w:t>ی</w:t>
      </w:r>
      <w:r w:rsidRPr="00F9357D">
        <w:rPr>
          <w:rFonts w:cs="B Zar"/>
          <w:sz w:val="28"/>
          <w:szCs w:val="28"/>
          <w:rtl/>
        </w:rPr>
        <w:t xml:space="preserve"> گذرا از برخ</w:t>
      </w:r>
      <w:r w:rsidRPr="00F9357D">
        <w:rPr>
          <w:rFonts w:cs="B Zar" w:hint="cs"/>
          <w:sz w:val="28"/>
          <w:szCs w:val="28"/>
          <w:rtl/>
        </w:rPr>
        <w:t>ی</w:t>
      </w:r>
      <w:r w:rsidRPr="00F9357D">
        <w:rPr>
          <w:rFonts w:cs="B Zar"/>
          <w:sz w:val="28"/>
          <w:szCs w:val="28"/>
          <w:rtl/>
        </w:rPr>
        <w:t xml:space="preserve"> از ا</w:t>
      </w:r>
      <w:r w:rsidRPr="00F9357D">
        <w:rPr>
          <w:rFonts w:cs="B Zar" w:hint="cs"/>
          <w:sz w:val="28"/>
          <w:szCs w:val="28"/>
          <w:rtl/>
        </w:rPr>
        <w:t>ی</w:t>
      </w:r>
      <w:r w:rsidRPr="00F9357D">
        <w:rPr>
          <w:rFonts w:cs="B Zar" w:hint="eastAsia"/>
          <w:sz w:val="28"/>
          <w:szCs w:val="28"/>
          <w:rtl/>
        </w:rPr>
        <w:t>ده‌ها</w:t>
      </w:r>
      <w:r w:rsidRPr="00F9357D">
        <w:rPr>
          <w:rFonts w:cs="B Zar"/>
          <w:sz w:val="28"/>
          <w:szCs w:val="28"/>
          <w:rtl/>
        </w:rPr>
        <w:t xml:space="preserve"> و </w:t>
      </w:r>
      <w:r w:rsidRPr="00F9357D">
        <w:rPr>
          <w:rFonts w:cs="B Zar"/>
          <w:sz w:val="28"/>
          <w:szCs w:val="28"/>
          <w:rtl/>
        </w:rPr>
        <w:lastRenderedPageBreak/>
        <w:t>مضام</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کل</w:t>
      </w:r>
      <w:r w:rsidRPr="00F9357D">
        <w:rPr>
          <w:rFonts w:cs="B Zar" w:hint="cs"/>
          <w:sz w:val="28"/>
          <w:szCs w:val="28"/>
          <w:rtl/>
        </w:rPr>
        <w:t>ی</w:t>
      </w:r>
      <w:r w:rsidRPr="00F9357D">
        <w:rPr>
          <w:rFonts w:cs="B Zar" w:hint="eastAsia"/>
          <w:sz w:val="28"/>
          <w:szCs w:val="28"/>
          <w:rtl/>
        </w:rPr>
        <w:t>د</w:t>
      </w:r>
      <w:r w:rsidRPr="00F9357D">
        <w:rPr>
          <w:rFonts w:cs="B Zar" w:hint="cs"/>
          <w:sz w:val="28"/>
          <w:szCs w:val="28"/>
          <w:rtl/>
        </w:rPr>
        <w:t>ی</w:t>
      </w:r>
      <w:r w:rsidRPr="00F9357D">
        <w:rPr>
          <w:rFonts w:cs="B Zar"/>
          <w:sz w:val="28"/>
          <w:szCs w:val="28"/>
          <w:rtl/>
        </w:rPr>
        <w:t xml:space="preserve"> از ادب</w:t>
      </w:r>
      <w:r w:rsidRPr="00F9357D">
        <w:rPr>
          <w:rFonts w:cs="B Zar" w:hint="cs"/>
          <w:sz w:val="28"/>
          <w:szCs w:val="28"/>
          <w:rtl/>
        </w:rPr>
        <w:t>ی</w:t>
      </w:r>
      <w:r w:rsidRPr="00F9357D">
        <w:rPr>
          <w:rFonts w:cs="B Zar" w:hint="eastAsia"/>
          <w:sz w:val="28"/>
          <w:szCs w:val="28"/>
          <w:rtl/>
        </w:rPr>
        <w:t>ات</w:t>
      </w:r>
      <w:r w:rsidRPr="00F9357D">
        <w:rPr>
          <w:rFonts w:cs="B Zar"/>
          <w:sz w:val="28"/>
          <w:szCs w:val="28"/>
          <w:rtl/>
        </w:rPr>
        <w:t xml:space="preserve"> اقتصاد رفتار</w:t>
      </w:r>
      <w:r w:rsidRPr="00F9357D">
        <w:rPr>
          <w:rFonts w:cs="B Zar" w:hint="cs"/>
          <w:sz w:val="28"/>
          <w:szCs w:val="28"/>
          <w:rtl/>
        </w:rPr>
        <w:t>ی</w:t>
      </w:r>
      <w:r w:rsidRPr="00F9357D">
        <w:rPr>
          <w:rFonts w:cs="B Zar"/>
          <w:sz w:val="28"/>
          <w:szCs w:val="28"/>
          <w:rtl/>
        </w:rPr>
        <w:t xml:space="preserve"> ارائه م</w:t>
      </w:r>
      <w:r w:rsidRPr="00F9357D">
        <w:rPr>
          <w:rFonts w:cs="B Zar" w:hint="cs"/>
          <w:sz w:val="28"/>
          <w:szCs w:val="28"/>
          <w:rtl/>
        </w:rPr>
        <w:t>ی‌</w:t>
      </w:r>
      <w:r w:rsidRPr="00F9357D">
        <w:rPr>
          <w:rFonts w:cs="B Zar" w:hint="eastAsia"/>
          <w:sz w:val="28"/>
          <w:szCs w:val="28"/>
          <w:rtl/>
        </w:rPr>
        <w:t>شود</w:t>
      </w:r>
      <w:r w:rsidRPr="00F9357D">
        <w:rPr>
          <w:rFonts w:cs="B Zar"/>
          <w:sz w:val="28"/>
          <w:szCs w:val="28"/>
          <w:rtl/>
        </w:rPr>
        <w:t xml:space="preserve"> که ارتباط خاص</w:t>
      </w:r>
      <w:r w:rsidRPr="00F9357D">
        <w:rPr>
          <w:rFonts w:cs="B Zar" w:hint="cs"/>
          <w:sz w:val="28"/>
          <w:szCs w:val="28"/>
          <w:rtl/>
        </w:rPr>
        <w:t>ی</w:t>
      </w:r>
      <w:r w:rsidRPr="00F9357D">
        <w:rPr>
          <w:rFonts w:cs="B Zar"/>
          <w:sz w:val="28"/>
          <w:szCs w:val="28"/>
          <w:rtl/>
        </w:rPr>
        <w:t xml:space="preserve"> با تحق</w:t>
      </w:r>
      <w:r w:rsidRPr="00F9357D">
        <w:rPr>
          <w:rFonts w:cs="B Zar" w:hint="cs"/>
          <w:sz w:val="28"/>
          <w:szCs w:val="28"/>
          <w:rtl/>
        </w:rPr>
        <w:t>ی</w:t>
      </w:r>
      <w:r w:rsidRPr="00F9357D">
        <w:rPr>
          <w:rFonts w:cs="B Zar" w:hint="eastAsia"/>
          <w:sz w:val="28"/>
          <w:szCs w:val="28"/>
          <w:rtl/>
        </w:rPr>
        <w:t>ق</w:t>
      </w:r>
      <w:r w:rsidRPr="00F9357D">
        <w:rPr>
          <w:rFonts w:cs="B Zar"/>
          <w:sz w:val="28"/>
          <w:szCs w:val="28"/>
          <w:rtl/>
        </w:rPr>
        <w:t xml:space="preserve"> حاضر دارند.</w:t>
      </w:r>
      <w:r w:rsidRPr="00B542E8">
        <w:rPr>
          <w:rFonts w:cs="B Zar"/>
          <w:sz w:val="28"/>
          <w:szCs w:val="28"/>
        </w:rPr>
        <w:br/>
      </w:r>
      <w:r w:rsidRPr="00A52D96">
        <w:rPr>
          <w:rFonts w:cs="B Zar"/>
          <w:sz w:val="28"/>
          <w:szCs w:val="28"/>
        </w:rPr>
        <w:t>4</w:t>
      </w:r>
      <w:r w:rsidRPr="00A52D96">
        <w:rPr>
          <w:rFonts w:cs="B Zar"/>
          <w:sz w:val="28"/>
          <w:szCs w:val="28"/>
          <w:rtl/>
        </w:rPr>
        <w:t>. 4. 1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w:t>
      </w:r>
    </w:p>
    <w:p w14:paraId="2B26E4AC" w14:textId="77777777" w:rsidR="00E535BD" w:rsidRPr="00A52D96" w:rsidRDefault="00E535BD" w:rsidP="00E535BD">
      <w:pPr>
        <w:rPr>
          <w:rFonts w:cs="B Zar"/>
          <w:sz w:val="28"/>
          <w:szCs w:val="28"/>
          <w:rtl/>
        </w:rPr>
      </w:pPr>
    </w:p>
    <w:p w14:paraId="0E1F7407" w14:textId="77777777" w:rsidR="00E535BD" w:rsidRPr="00A52D96" w:rsidRDefault="00E535BD" w:rsidP="00E535BD">
      <w:pPr>
        <w:rPr>
          <w:rFonts w:cs="B Zar"/>
          <w:sz w:val="28"/>
          <w:szCs w:val="28"/>
          <w:rtl/>
        </w:rPr>
      </w:pPr>
      <w:r w:rsidRPr="00A52D96">
        <w:rPr>
          <w:rFonts w:cs="B Zar" w:hint="eastAsia"/>
          <w:sz w:val="28"/>
          <w:szCs w:val="28"/>
          <w:rtl/>
        </w:rPr>
        <w:t>اول</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مفهوم کل</w:t>
      </w:r>
      <w:r w:rsidRPr="00A52D96">
        <w:rPr>
          <w:rFonts w:cs="B Zar" w:hint="cs"/>
          <w:sz w:val="28"/>
          <w:szCs w:val="28"/>
          <w:rtl/>
        </w:rPr>
        <w:t>ی</w:t>
      </w:r>
      <w:r w:rsidRPr="00A52D96">
        <w:rPr>
          <w:rFonts w:cs="B Zar" w:hint="eastAsia"/>
          <w:sz w:val="28"/>
          <w:szCs w:val="28"/>
          <w:rtl/>
        </w:rPr>
        <w:t>د</w:t>
      </w:r>
      <w:r w:rsidRPr="00A52D96">
        <w:rPr>
          <w:rFonts w:cs="B Zar" w:hint="cs"/>
          <w:sz w:val="28"/>
          <w:szCs w:val="28"/>
          <w:rtl/>
        </w:rPr>
        <w:t>ی</w:t>
      </w:r>
      <w:r w:rsidRPr="00A52D96">
        <w:rPr>
          <w:rFonts w:cs="B Zar"/>
          <w:sz w:val="28"/>
          <w:szCs w:val="28"/>
          <w:rtl/>
        </w:rPr>
        <w:t xml:space="preserve"> (که در اقتصاد رفتار</w:t>
      </w:r>
      <w:r w:rsidRPr="00A52D96">
        <w:rPr>
          <w:rFonts w:cs="B Zar" w:hint="cs"/>
          <w:sz w:val="28"/>
          <w:szCs w:val="28"/>
          <w:rtl/>
        </w:rPr>
        <w:t>ی</w:t>
      </w:r>
      <w:r w:rsidRPr="00A52D96">
        <w:rPr>
          <w:rFonts w:cs="B Zar"/>
          <w:sz w:val="28"/>
          <w:szCs w:val="28"/>
          <w:rtl/>
        </w:rPr>
        <w:t xml:space="preserve">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در سا</w:t>
      </w:r>
      <w:r w:rsidRPr="00A52D96">
        <w:rPr>
          <w:rFonts w:cs="B Zar" w:hint="cs"/>
          <w:sz w:val="28"/>
          <w:szCs w:val="28"/>
          <w:rtl/>
        </w:rPr>
        <w:t>ی</w:t>
      </w:r>
      <w:r w:rsidRPr="00A52D96">
        <w:rPr>
          <w:rFonts w:cs="B Zar" w:hint="eastAsia"/>
          <w:sz w:val="28"/>
          <w:szCs w:val="28"/>
          <w:rtl/>
        </w:rPr>
        <w:t>ر</w:t>
      </w:r>
      <w:r w:rsidRPr="00A52D96">
        <w:rPr>
          <w:rFonts w:cs="B Zar"/>
          <w:sz w:val="28"/>
          <w:szCs w:val="28"/>
          <w:rtl/>
        </w:rPr>
        <w:t xml:space="preserve"> رشته‌ها تأث</w:t>
      </w:r>
      <w:r w:rsidRPr="00A52D96">
        <w:rPr>
          <w:rFonts w:cs="B Zar" w:hint="cs"/>
          <w:sz w:val="28"/>
          <w:szCs w:val="28"/>
          <w:rtl/>
        </w:rPr>
        <w:t>ی</w:t>
      </w:r>
      <w:r w:rsidRPr="00A52D96">
        <w:rPr>
          <w:rFonts w:cs="B Zar" w:hint="eastAsia"/>
          <w:sz w:val="28"/>
          <w:szCs w:val="28"/>
          <w:rtl/>
        </w:rPr>
        <w:t>رگذار</w:t>
      </w:r>
      <w:r w:rsidRPr="00A52D96">
        <w:rPr>
          <w:rFonts w:cs="B Zar"/>
          <w:sz w:val="28"/>
          <w:szCs w:val="28"/>
          <w:rtl/>
        </w:rPr>
        <w:t xml:space="preserve"> بوده‌است) مفهوم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است. همان‌طور که به طور خلاصه در بالا ذکر شد، اصطلاح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در ابتدا توسط </w:t>
      </w:r>
      <w:r w:rsidRPr="00A52D96">
        <w:rPr>
          <w:rFonts w:cs="B Zar"/>
          <w:sz w:val="28"/>
          <w:szCs w:val="28"/>
        </w:rPr>
        <w:t>Simon</w:t>
      </w:r>
      <w:r w:rsidRPr="00A52D96">
        <w:rPr>
          <w:rFonts w:cs="B Zar"/>
          <w:sz w:val="28"/>
          <w:szCs w:val="28"/>
          <w:rtl/>
        </w:rPr>
        <w:t xml:space="preserve"> (1987</w:t>
      </w:r>
      <w:r w:rsidRPr="00A52D96">
        <w:rPr>
          <w:rFonts w:cs="B Zar"/>
          <w:sz w:val="28"/>
          <w:szCs w:val="28"/>
        </w:rPr>
        <w:t>a</w:t>
      </w:r>
      <w:r w:rsidRPr="00A52D96">
        <w:rPr>
          <w:rFonts w:cs="B Zar"/>
          <w:sz w:val="28"/>
          <w:szCs w:val="28"/>
          <w:rtl/>
        </w:rPr>
        <w:t>، 222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w:t>
      </w:r>
      <w:r w:rsidRPr="00A52D96">
        <w:rPr>
          <w:rFonts w:cs="B Zar"/>
          <w:sz w:val="28"/>
          <w:szCs w:val="28"/>
        </w:rPr>
        <w:t>Simon, 1955</w:t>
      </w:r>
      <w:r w:rsidRPr="00A52D96">
        <w:rPr>
          <w:rFonts w:cs="B Zar"/>
          <w:sz w:val="28"/>
          <w:szCs w:val="28"/>
          <w:rtl/>
        </w:rPr>
        <w:t xml:space="preserve"> را بب</w:t>
      </w:r>
      <w:r w:rsidRPr="00A52D96">
        <w:rPr>
          <w:rFonts w:cs="B Zar" w:hint="cs"/>
          <w:sz w:val="28"/>
          <w:szCs w:val="28"/>
          <w:rtl/>
        </w:rPr>
        <w:t>ی</w:t>
      </w:r>
      <w:r w:rsidRPr="00A52D96">
        <w:rPr>
          <w:rFonts w:cs="B Zar" w:hint="eastAsia"/>
          <w:sz w:val="28"/>
          <w:szCs w:val="28"/>
          <w:rtl/>
        </w:rPr>
        <w:t>ن</w:t>
      </w:r>
      <w:r w:rsidRPr="00A52D96">
        <w:rPr>
          <w:rFonts w:cs="B Zar" w:hint="cs"/>
          <w:sz w:val="28"/>
          <w:szCs w:val="28"/>
          <w:rtl/>
        </w:rPr>
        <w:t>ی</w:t>
      </w:r>
      <w:r w:rsidRPr="00A52D96">
        <w:rPr>
          <w:rFonts w:cs="B Zar" w:hint="eastAsia"/>
          <w:sz w:val="28"/>
          <w:szCs w:val="28"/>
          <w:rtl/>
        </w:rPr>
        <w:t>د</w:t>
      </w:r>
      <w:r w:rsidRPr="00A52D96">
        <w:rPr>
          <w:rFonts w:cs="B Zar"/>
          <w:sz w:val="28"/>
          <w:szCs w:val="28"/>
          <w:rtl/>
        </w:rPr>
        <w:t>) پ</w:t>
      </w:r>
      <w:r w:rsidRPr="00A52D96">
        <w:rPr>
          <w:rFonts w:cs="B Zar" w:hint="cs"/>
          <w:sz w:val="28"/>
          <w:szCs w:val="28"/>
          <w:rtl/>
        </w:rPr>
        <w:t>ی</w:t>
      </w:r>
      <w:r w:rsidRPr="00A52D96">
        <w:rPr>
          <w:rFonts w:cs="B Zar" w:hint="eastAsia"/>
          <w:sz w:val="28"/>
          <w:szCs w:val="28"/>
          <w:rtl/>
        </w:rPr>
        <w:t>شنهاد</w:t>
      </w:r>
      <w:r w:rsidRPr="00A52D96">
        <w:rPr>
          <w:rFonts w:cs="B Zar"/>
          <w:sz w:val="28"/>
          <w:szCs w:val="28"/>
          <w:rtl/>
        </w:rPr>
        <w:t xml:space="preserve"> شد تا "محدوده کامل محدود</w:t>
      </w:r>
      <w:r w:rsidRPr="00A52D96">
        <w:rPr>
          <w:rFonts w:cs="B Zar" w:hint="cs"/>
          <w:sz w:val="28"/>
          <w:szCs w:val="28"/>
          <w:rtl/>
        </w:rPr>
        <w:t>ی</w:t>
      </w:r>
      <w:r w:rsidRPr="00A52D96">
        <w:rPr>
          <w:rFonts w:cs="B Zar" w:hint="eastAsia"/>
          <w:sz w:val="28"/>
          <w:szCs w:val="28"/>
          <w:rtl/>
        </w:rPr>
        <w:t>ت‌ها</w:t>
      </w:r>
      <w:r w:rsidRPr="00A52D96">
        <w:rPr>
          <w:rFonts w:cs="B Zar" w:hint="cs"/>
          <w:sz w:val="28"/>
          <w:szCs w:val="28"/>
          <w:rtl/>
        </w:rPr>
        <w:t>ی</w:t>
      </w:r>
      <w:r w:rsidRPr="00A52D96">
        <w:rPr>
          <w:rFonts w:cs="B Zar"/>
          <w:sz w:val="28"/>
          <w:szCs w:val="28"/>
          <w:rtl/>
        </w:rPr>
        <w:t xml:space="preserve"> دانش انسان</w:t>
      </w:r>
      <w:r w:rsidRPr="00A52D96">
        <w:rPr>
          <w:rFonts w:cs="B Zar" w:hint="cs"/>
          <w:sz w:val="28"/>
          <w:szCs w:val="28"/>
          <w:rtl/>
        </w:rPr>
        <w:t>ی</w:t>
      </w:r>
      <w:r w:rsidRPr="00A52D96">
        <w:rPr>
          <w:rFonts w:cs="B Zar"/>
          <w:sz w:val="28"/>
          <w:szCs w:val="28"/>
          <w:rtl/>
        </w:rPr>
        <w:t xml:space="preserve"> و محاسبات انسان</w:t>
      </w:r>
      <w:r w:rsidRPr="00A52D96">
        <w:rPr>
          <w:rFonts w:cs="B Zar" w:hint="cs"/>
          <w:sz w:val="28"/>
          <w:szCs w:val="28"/>
          <w:rtl/>
        </w:rPr>
        <w:t>ی</w:t>
      </w:r>
      <w:r w:rsidRPr="00A52D96">
        <w:rPr>
          <w:rFonts w:cs="B Zar"/>
          <w:sz w:val="28"/>
          <w:szCs w:val="28"/>
          <w:rtl/>
        </w:rPr>
        <w:t xml:space="preserve"> را نشان دهد که از رفتار عوامل اقتصاد</w:t>
      </w:r>
      <w:r w:rsidRPr="00A52D96">
        <w:rPr>
          <w:rFonts w:cs="B Zar" w:hint="cs"/>
          <w:sz w:val="28"/>
          <w:szCs w:val="28"/>
          <w:rtl/>
        </w:rPr>
        <w:t>ی</w:t>
      </w:r>
      <w:r w:rsidRPr="00A52D96">
        <w:rPr>
          <w:rFonts w:cs="B Zar"/>
          <w:sz w:val="28"/>
          <w:szCs w:val="28"/>
          <w:rtl/>
        </w:rPr>
        <w:t xml:space="preserve"> در دن</w:t>
      </w:r>
      <w:r w:rsidRPr="00A52D96">
        <w:rPr>
          <w:rFonts w:cs="B Zar" w:hint="cs"/>
          <w:sz w:val="28"/>
          <w:szCs w:val="28"/>
          <w:rtl/>
        </w:rPr>
        <w:t>ی</w:t>
      </w:r>
      <w:r w:rsidRPr="00A52D96">
        <w:rPr>
          <w:rFonts w:cs="B Zar" w:hint="eastAsia"/>
          <w:sz w:val="28"/>
          <w:szCs w:val="28"/>
          <w:rtl/>
        </w:rPr>
        <w:t>ا</w:t>
      </w:r>
      <w:r w:rsidRPr="00A52D96">
        <w:rPr>
          <w:rFonts w:cs="B Zar" w:hint="cs"/>
          <w:sz w:val="28"/>
          <w:szCs w:val="28"/>
          <w:rtl/>
        </w:rPr>
        <w:t>ی</w:t>
      </w:r>
      <w:r w:rsidRPr="00A52D96">
        <w:rPr>
          <w:rFonts w:cs="B Zar"/>
          <w:sz w:val="28"/>
          <w:szCs w:val="28"/>
          <w:rtl/>
        </w:rPr>
        <w:t xml:space="preserve"> واقع</w:t>
      </w:r>
      <w:r w:rsidRPr="00A52D96">
        <w:rPr>
          <w:rFonts w:cs="B Zar" w:hint="cs"/>
          <w:sz w:val="28"/>
          <w:szCs w:val="28"/>
          <w:rtl/>
        </w:rPr>
        <w:t>ی</w:t>
      </w:r>
      <w:r w:rsidRPr="00A52D96">
        <w:rPr>
          <w:rFonts w:cs="B Zar"/>
          <w:sz w:val="28"/>
          <w:szCs w:val="28"/>
          <w:rtl/>
        </w:rPr>
        <w:t xml:space="preserve"> به ش</w:t>
      </w:r>
      <w:r w:rsidRPr="00A52D96">
        <w:rPr>
          <w:rFonts w:cs="B Zar" w:hint="cs"/>
          <w:sz w:val="28"/>
          <w:szCs w:val="28"/>
          <w:rtl/>
        </w:rPr>
        <w:t>ی</w:t>
      </w:r>
      <w:r w:rsidRPr="00A52D96">
        <w:rPr>
          <w:rFonts w:cs="B Zar" w:hint="eastAsia"/>
          <w:sz w:val="28"/>
          <w:szCs w:val="28"/>
          <w:rtl/>
        </w:rPr>
        <w:t>وه‌ها</w:t>
      </w:r>
      <w:r w:rsidRPr="00A52D96">
        <w:rPr>
          <w:rFonts w:cs="B Zar" w:hint="cs"/>
          <w:sz w:val="28"/>
          <w:szCs w:val="28"/>
          <w:rtl/>
        </w:rPr>
        <w:t>یی</w:t>
      </w:r>
      <w:r w:rsidRPr="00A52D96">
        <w:rPr>
          <w:rFonts w:cs="B Zar"/>
          <w:sz w:val="28"/>
          <w:szCs w:val="28"/>
          <w:rtl/>
        </w:rPr>
        <w:t xml:space="preserve"> که به پ</w:t>
      </w:r>
      <w:r w:rsidRPr="00A52D96">
        <w:rPr>
          <w:rFonts w:cs="B Zar" w:hint="cs"/>
          <w:sz w:val="28"/>
          <w:szCs w:val="28"/>
          <w:rtl/>
        </w:rPr>
        <w:t>ی</w:t>
      </w:r>
      <w:r w:rsidRPr="00A52D96">
        <w:rPr>
          <w:rFonts w:cs="B Zar" w:hint="eastAsia"/>
          <w:sz w:val="28"/>
          <w:szCs w:val="28"/>
          <w:rtl/>
        </w:rPr>
        <w:t>ش‌ب</w:t>
      </w:r>
      <w:r w:rsidRPr="00A52D96">
        <w:rPr>
          <w:rFonts w:cs="B Zar" w:hint="cs"/>
          <w:sz w:val="28"/>
          <w:szCs w:val="28"/>
          <w:rtl/>
        </w:rPr>
        <w:t>ی</w:t>
      </w:r>
      <w:r w:rsidRPr="00A52D96">
        <w:rPr>
          <w:rFonts w:cs="B Zar" w:hint="eastAsia"/>
          <w:sz w:val="28"/>
          <w:szCs w:val="28"/>
          <w:rtl/>
        </w:rPr>
        <w:t>ن</w:t>
      </w:r>
      <w:r w:rsidRPr="00A52D96">
        <w:rPr>
          <w:rFonts w:cs="B Zar" w:hint="cs"/>
          <w:sz w:val="28"/>
          <w:szCs w:val="28"/>
          <w:rtl/>
        </w:rPr>
        <w:t>ی‌</w:t>
      </w:r>
      <w:r w:rsidRPr="00A52D96">
        <w:rPr>
          <w:rFonts w:cs="B Zar" w:hint="eastAsia"/>
          <w:sz w:val="28"/>
          <w:szCs w:val="28"/>
          <w:rtl/>
        </w:rPr>
        <w:t>ها</w:t>
      </w:r>
      <w:r w:rsidRPr="00A52D96">
        <w:rPr>
          <w:rFonts w:cs="B Zar" w:hint="cs"/>
          <w:sz w:val="28"/>
          <w:szCs w:val="28"/>
          <w:rtl/>
        </w:rPr>
        <w:t>ی</w:t>
      </w:r>
      <w:r w:rsidRPr="00A52D96">
        <w:rPr>
          <w:rFonts w:cs="B Zar"/>
          <w:sz w:val="28"/>
          <w:szCs w:val="28"/>
          <w:rtl/>
        </w:rPr>
        <w:t xml:space="preserve"> نظر</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کلاس</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و نئوکلاس</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نزد</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باشد، جلوگ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کند</w:t>
      </w:r>
      <w:r w:rsidRPr="00A52D96">
        <w:rPr>
          <w:rFonts w:cs="B Zar"/>
          <w:sz w:val="28"/>
          <w:szCs w:val="28"/>
          <w:rtl/>
        </w:rPr>
        <w:t>". به عبارت د</w:t>
      </w:r>
      <w:r w:rsidRPr="00A52D96">
        <w:rPr>
          <w:rFonts w:cs="B Zar" w:hint="cs"/>
          <w:sz w:val="28"/>
          <w:szCs w:val="28"/>
          <w:rtl/>
        </w:rPr>
        <w:t>ی</w:t>
      </w:r>
      <w:r w:rsidRPr="00A52D96">
        <w:rPr>
          <w:rFonts w:cs="B Zar" w:hint="eastAsia"/>
          <w:sz w:val="28"/>
          <w:szCs w:val="28"/>
          <w:rtl/>
        </w:rPr>
        <w:t>گر،</w:t>
      </w:r>
      <w:r w:rsidRPr="00A52D96">
        <w:rPr>
          <w:rFonts w:cs="B Zar"/>
          <w:sz w:val="28"/>
          <w:szCs w:val="28"/>
          <w:rtl/>
        </w:rPr>
        <w:t xml:space="preserve"> باز</w:t>
      </w:r>
      <w:r w:rsidRPr="00A52D96">
        <w:rPr>
          <w:rFonts w:cs="B Zar" w:hint="cs"/>
          <w:sz w:val="28"/>
          <w:szCs w:val="28"/>
          <w:rtl/>
        </w:rPr>
        <w:t>ی</w:t>
      </w:r>
      <w:r w:rsidRPr="00A52D96">
        <w:rPr>
          <w:rFonts w:cs="B Zar" w:hint="eastAsia"/>
          <w:sz w:val="28"/>
          <w:szCs w:val="28"/>
          <w:rtl/>
        </w:rPr>
        <w:t>گر</w:t>
      </w:r>
      <w:r w:rsidRPr="00A52D96">
        <w:rPr>
          <w:rFonts w:cs="B Zar"/>
          <w:sz w:val="28"/>
          <w:szCs w:val="28"/>
          <w:rtl/>
        </w:rPr>
        <w:t xml:space="preserve">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کس</w:t>
      </w:r>
      <w:r w:rsidRPr="00A52D96">
        <w:rPr>
          <w:rFonts w:cs="B Zar" w:hint="cs"/>
          <w:sz w:val="28"/>
          <w:szCs w:val="28"/>
          <w:rtl/>
        </w:rPr>
        <w:t>ی</w:t>
      </w:r>
      <w:r w:rsidRPr="00A52D96">
        <w:rPr>
          <w:rFonts w:cs="B Zar"/>
          <w:sz w:val="28"/>
          <w:szCs w:val="28"/>
          <w:rtl/>
        </w:rPr>
        <w:t xml:space="preserve"> است که دارا</w:t>
      </w:r>
      <w:r w:rsidRPr="00A52D96">
        <w:rPr>
          <w:rFonts w:cs="B Zar" w:hint="cs"/>
          <w:sz w:val="28"/>
          <w:szCs w:val="28"/>
          <w:rtl/>
        </w:rPr>
        <w:t>ی</w:t>
      </w:r>
      <w:r w:rsidRPr="00A52D96">
        <w:rPr>
          <w:rFonts w:cs="B Zar"/>
          <w:sz w:val="28"/>
          <w:szCs w:val="28"/>
          <w:rtl/>
        </w:rPr>
        <w:t xml:space="preserve"> "توانا</w:t>
      </w:r>
      <w:r w:rsidRPr="00A52D96">
        <w:rPr>
          <w:rFonts w:cs="B Zar" w:hint="cs"/>
          <w:sz w:val="28"/>
          <w:szCs w:val="28"/>
          <w:rtl/>
        </w:rPr>
        <w:t>یی</w:t>
      </w:r>
      <w:r w:rsidRPr="00A52D96">
        <w:rPr>
          <w:rFonts w:cs="B Zar"/>
          <w:sz w:val="28"/>
          <w:szCs w:val="28"/>
          <w:rtl/>
        </w:rPr>
        <w:t xml:space="preserve"> محاسبا</w:t>
      </w:r>
      <w:r w:rsidRPr="00A52D96">
        <w:rPr>
          <w:rFonts w:cs="B Zar" w:hint="eastAsia"/>
          <w:sz w:val="28"/>
          <w:szCs w:val="28"/>
          <w:rtl/>
        </w:rPr>
        <w:t>ت</w:t>
      </w:r>
      <w:r w:rsidRPr="00A52D96">
        <w:rPr>
          <w:rFonts w:cs="B Zar" w:hint="cs"/>
          <w:sz w:val="28"/>
          <w:szCs w:val="28"/>
          <w:rtl/>
        </w:rPr>
        <w:t>ی</w:t>
      </w:r>
      <w:r w:rsidRPr="00A52D96">
        <w:rPr>
          <w:rFonts w:cs="B Zar"/>
          <w:sz w:val="28"/>
          <w:szCs w:val="28"/>
          <w:rtl/>
        </w:rPr>
        <w:t xml:space="preserve"> محدود و شا</w:t>
      </w:r>
      <w:r w:rsidRPr="00A52D96">
        <w:rPr>
          <w:rFonts w:cs="B Zar" w:hint="cs"/>
          <w:sz w:val="28"/>
          <w:szCs w:val="28"/>
          <w:rtl/>
        </w:rPr>
        <w:t>ی</w:t>
      </w:r>
      <w:r w:rsidRPr="00A52D96">
        <w:rPr>
          <w:rFonts w:cs="B Zar" w:hint="eastAsia"/>
          <w:sz w:val="28"/>
          <w:szCs w:val="28"/>
          <w:rtl/>
        </w:rPr>
        <w:t>د</w:t>
      </w:r>
      <w:r w:rsidRPr="00A52D96">
        <w:rPr>
          <w:rFonts w:cs="B Zar"/>
          <w:sz w:val="28"/>
          <w:szCs w:val="28"/>
          <w:rtl/>
        </w:rPr>
        <w:t xml:space="preserve"> اهداف ناقص تعر</w:t>
      </w:r>
      <w:r w:rsidRPr="00A52D96">
        <w:rPr>
          <w:rFonts w:cs="B Zar" w:hint="cs"/>
          <w:sz w:val="28"/>
          <w:szCs w:val="28"/>
          <w:rtl/>
        </w:rPr>
        <w:t>ی</w:t>
      </w:r>
      <w:r w:rsidRPr="00A52D96">
        <w:rPr>
          <w:rFonts w:cs="B Zar" w:hint="eastAsia"/>
          <w:sz w:val="28"/>
          <w:szCs w:val="28"/>
          <w:rtl/>
        </w:rPr>
        <w:t>ف‌شده‌است</w:t>
      </w:r>
      <w:r w:rsidRPr="00A52D96">
        <w:rPr>
          <w:rFonts w:cs="B Zar"/>
          <w:sz w:val="28"/>
          <w:szCs w:val="28"/>
          <w:rtl/>
        </w:rPr>
        <w:t xml:space="preserve"> و تلاش م</w:t>
      </w:r>
      <w:r w:rsidRPr="00A52D96">
        <w:rPr>
          <w:rFonts w:cs="B Zar" w:hint="cs"/>
          <w:sz w:val="28"/>
          <w:szCs w:val="28"/>
          <w:rtl/>
        </w:rPr>
        <w:t>ی‌</w:t>
      </w:r>
      <w:r w:rsidRPr="00A52D96">
        <w:rPr>
          <w:rFonts w:cs="B Zar" w:hint="eastAsia"/>
          <w:sz w:val="28"/>
          <w:szCs w:val="28"/>
          <w:rtl/>
        </w:rPr>
        <w:t>کند</w:t>
      </w:r>
      <w:r w:rsidRPr="00A52D96">
        <w:rPr>
          <w:rFonts w:cs="B Zar"/>
          <w:sz w:val="28"/>
          <w:szCs w:val="28"/>
          <w:rtl/>
        </w:rPr>
        <w:t xml:space="preserve"> با </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مح</w:t>
      </w:r>
      <w:r w:rsidRPr="00A52D96">
        <w:rPr>
          <w:rFonts w:cs="B Zar" w:hint="cs"/>
          <w:sz w:val="28"/>
          <w:szCs w:val="28"/>
          <w:rtl/>
        </w:rPr>
        <w:t>ی</w:t>
      </w:r>
      <w:r w:rsidRPr="00A52D96">
        <w:rPr>
          <w:rFonts w:cs="B Zar" w:hint="eastAsia"/>
          <w:sz w:val="28"/>
          <w:szCs w:val="28"/>
          <w:rtl/>
        </w:rPr>
        <w:t>ط</w:t>
      </w:r>
      <w:r w:rsidRPr="00A52D96">
        <w:rPr>
          <w:rFonts w:cs="B Zar"/>
          <w:sz w:val="28"/>
          <w:szCs w:val="28"/>
          <w:rtl/>
        </w:rPr>
        <w:t xml:space="preserve"> تصم</w:t>
      </w:r>
      <w:r w:rsidRPr="00A52D96">
        <w:rPr>
          <w:rFonts w:cs="B Zar" w:hint="cs"/>
          <w:sz w:val="28"/>
          <w:szCs w:val="28"/>
          <w:rtl/>
        </w:rPr>
        <w:t>ی</w:t>
      </w:r>
      <w:r w:rsidRPr="00A52D96">
        <w:rPr>
          <w:rFonts w:cs="B Zar" w:hint="eastAsia"/>
          <w:sz w:val="28"/>
          <w:szCs w:val="28"/>
          <w:rtl/>
        </w:rPr>
        <w:t>م‌گ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اغلب پ</w:t>
      </w:r>
      <w:r w:rsidRPr="00A52D96">
        <w:rPr>
          <w:rFonts w:cs="B Zar" w:hint="cs"/>
          <w:sz w:val="28"/>
          <w:szCs w:val="28"/>
          <w:rtl/>
        </w:rPr>
        <w:t>ی</w:t>
      </w:r>
      <w:r w:rsidRPr="00A52D96">
        <w:rPr>
          <w:rFonts w:cs="B Zar" w:hint="eastAsia"/>
          <w:sz w:val="28"/>
          <w:szCs w:val="28"/>
          <w:rtl/>
        </w:rPr>
        <w:t>چ</w:t>
      </w:r>
      <w:r w:rsidRPr="00A52D96">
        <w:rPr>
          <w:rFonts w:cs="B Zar" w:hint="cs"/>
          <w:sz w:val="28"/>
          <w:szCs w:val="28"/>
          <w:rtl/>
        </w:rPr>
        <w:t>ی</w:t>
      </w:r>
      <w:r w:rsidRPr="00A52D96">
        <w:rPr>
          <w:rFonts w:cs="B Zar" w:hint="eastAsia"/>
          <w:sz w:val="28"/>
          <w:szCs w:val="28"/>
          <w:rtl/>
        </w:rPr>
        <w:t>ده</w:t>
      </w:r>
      <w:r w:rsidRPr="00A52D96">
        <w:rPr>
          <w:rFonts w:cs="B Zar"/>
          <w:sz w:val="28"/>
          <w:szCs w:val="28"/>
          <w:rtl/>
        </w:rPr>
        <w:t xml:space="preserve"> مقابله کند" (</w:t>
      </w:r>
      <w:r w:rsidRPr="00A52D96">
        <w:rPr>
          <w:rFonts w:cs="B Zar"/>
          <w:sz w:val="28"/>
          <w:szCs w:val="28"/>
        </w:rPr>
        <w:t>Starmer, 2004, 126</w:t>
      </w:r>
      <w:r w:rsidRPr="00A52D96">
        <w:rPr>
          <w:rFonts w:cs="B Zar"/>
          <w:sz w:val="28"/>
          <w:szCs w:val="28"/>
          <w:rtl/>
        </w:rPr>
        <w:t>). در حال</w:t>
      </w:r>
      <w:r w:rsidRPr="00A52D96">
        <w:rPr>
          <w:rFonts w:cs="B Zar" w:hint="cs"/>
          <w:sz w:val="28"/>
          <w:szCs w:val="28"/>
          <w:rtl/>
        </w:rPr>
        <w:t>ی</w:t>
      </w:r>
      <w:r w:rsidRPr="00A52D96">
        <w:rPr>
          <w:rFonts w:cs="B Zar"/>
          <w:sz w:val="28"/>
          <w:szCs w:val="28"/>
          <w:rtl/>
        </w:rPr>
        <w:t xml:space="preserve"> که هدف نظر</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انتخاب نئوکلاس</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روشن کردن مکان</w:t>
      </w:r>
      <w:r w:rsidRPr="00A52D96">
        <w:rPr>
          <w:rFonts w:cs="B Zar" w:hint="cs"/>
          <w:sz w:val="28"/>
          <w:szCs w:val="28"/>
          <w:rtl/>
        </w:rPr>
        <w:t>ی</w:t>
      </w:r>
      <w:r w:rsidRPr="00A52D96">
        <w:rPr>
          <w:rFonts w:cs="B Zar" w:hint="eastAsia"/>
          <w:sz w:val="28"/>
          <w:szCs w:val="28"/>
          <w:rtl/>
        </w:rPr>
        <w:t>سم‌ها</w:t>
      </w:r>
      <w:r w:rsidRPr="00A52D96">
        <w:rPr>
          <w:rFonts w:cs="B Zar" w:hint="cs"/>
          <w:sz w:val="28"/>
          <w:szCs w:val="28"/>
          <w:rtl/>
        </w:rPr>
        <w:t>ی</w:t>
      </w:r>
      <w:r w:rsidRPr="00A52D96">
        <w:rPr>
          <w:rFonts w:cs="B Zar"/>
          <w:sz w:val="28"/>
          <w:szCs w:val="28"/>
          <w:rtl/>
        </w:rPr>
        <w:t xml:space="preserve"> دق</w:t>
      </w:r>
      <w:r w:rsidRPr="00A52D96">
        <w:rPr>
          <w:rFonts w:cs="B Zar" w:hint="cs"/>
          <w:sz w:val="28"/>
          <w:szCs w:val="28"/>
          <w:rtl/>
        </w:rPr>
        <w:t>ی</w:t>
      </w:r>
      <w:r w:rsidRPr="00A52D96">
        <w:rPr>
          <w:rFonts w:cs="B Zar" w:hint="eastAsia"/>
          <w:sz w:val="28"/>
          <w:szCs w:val="28"/>
          <w:rtl/>
        </w:rPr>
        <w:t>ق</w:t>
      </w:r>
      <w:r w:rsidRPr="00A52D96">
        <w:rPr>
          <w:rFonts w:cs="B Zar" w:hint="cs"/>
          <w:sz w:val="28"/>
          <w:szCs w:val="28"/>
          <w:rtl/>
        </w:rPr>
        <w:t>ی</w:t>
      </w:r>
      <w:r w:rsidRPr="00A52D96">
        <w:rPr>
          <w:rFonts w:cs="B Zar"/>
          <w:sz w:val="28"/>
          <w:szCs w:val="28"/>
          <w:rtl/>
        </w:rPr>
        <w:t xml:space="preserve"> که باز</w:t>
      </w:r>
      <w:r w:rsidRPr="00A52D96">
        <w:rPr>
          <w:rFonts w:cs="B Zar" w:hint="cs"/>
          <w:sz w:val="28"/>
          <w:szCs w:val="28"/>
          <w:rtl/>
        </w:rPr>
        <w:t>ی</w:t>
      </w:r>
      <w:r w:rsidRPr="00A52D96">
        <w:rPr>
          <w:rFonts w:cs="B Zar" w:hint="eastAsia"/>
          <w:sz w:val="28"/>
          <w:szCs w:val="28"/>
          <w:rtl/>
        </w:rPr>
        <w:t>گران</w:t>
      </w:r>
      <w:r w:rsidRPr="00A52D96">
        <w:rPr>
          <w:rFonts w:cs="B Zar"/>
          <w:sz w:val="28"/>
          <w:szCs w:val="28"/>
          <w:rtl/>
        </w:rPr>
        <w:t xml:space="preserve"> از طر</w:t>
      </w:r>
      <w:r w:rsidRPr="00A52D96">
        <w:rPr>
          <w:rFonts w:cs="B Zar" w:hint="cs"/>
          <w:sz w:val="28"/>
          <w:szCs w:val="28"/>
          <w:rtl/>
        </w:rPr>
        <w:t>ی</w:t>
      </w:r>
      <w:r w:rsidRPr="00A52D96">
        <w:rPr>
          <w:rFonts w:cs="B Zar" w:hint="eastAsia"/>
          <w:sz w:val="28"/>
          <w:szCs w:val="28"/>
          <w:rtl/>
        </w:rPr>
        <w:t>ق</w:t>
      </w:r>
      <w:r w:rsidRPr="00A52D96">
        <w:rPr>
          <w:rFonts w:cs="B Zar"/>
          <w:sz w:val="28"/>
          <w:szCs w:val="28"/>
          <w:rtl/>
        </w:rPr>
        <w:t xml:space="preserve"> آن تصم</w:t>
      </w:r>
      <w:r w:rsidRPr="00A52D96">
        <w:rPr>
          <w:rFonts w:cs="B Zar" w:hint="cs"/>
          <w:sz w:val="28"/>
          <w:szCs w:val="28"/>
          <w:rtl/>
        </w:rPr>
        <w:t>ی</w:t>
      </w:r>
      <w:r w:rsidRPr="00A52D96">
        <w:rPr>
          <w:rFonts w:cs="B Zar" w:hint="eastAsia"/>
          <w:sz w:val="28"/>
          <w:szCs w:val="28"/>
          <w:rtl/>
        </w:rPr>
        <w:t>م‌گ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کنند</w:t>
      </w:r>
      <w:r w:rsidRPr="00A52D96">
        <w:rPr>
          <w:rFonts w:cs="B Zar"/>
          <w:sz w:val="28"/>
          <w:szCs w:val="28"/>
          <w:rtl/>
        </w:rPr>
        <w:t xml:space="preserve"> ن</w:t>
      </w:r>
      <w:r w:rsidRPr="00A52D96">
        <w:rPr>
          <w:rFonts w:cs="B Zar" w:hint="cs"/>
          <w:sz w:val="28"/>
          <w:szCs w:val="28"/>
          <w:rtl/>
        </w:rPr>
        <w:t>ی</w:t>
      </w:r>
      <w:r w:rsidRPr="00A52D96">
        <w:rPr>
          <w:rFonts w:cs="B Zar" w:hint="eastAsia"/>
          <w:sz w:val="28"/>
          <w:szCs w:val="28"/>
          <w:rtl/>
        </w:rPr>
        <w:t>ست</w:t>
      </w:r>
      <w:r w:rsidRPr="00A52D96">
        <w:rPr>
          <w:rFonts w:cs="B Zar"/>
          <w:sz w:val="28"/>
          <w:szCs w:val="28"/>
          <w:rtl/>
        </w:rPr>
        <w:t xml:space="preserve"> (بلکه به عنوان "ابزا</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برا</w:t>
      </w:r>
      <w:r w:rsidRPr="00A52D96">
        <w:rPr>
          <w:rFonts w:cs="B Zar" w:hint="cs"/>
          <w:sz w:val="28"/>
          <w:szCs w:val="28"/>
          <w:rtl/>
        </w:rPr>
        <w:t>ی</w:t>
      </w:r>
      <w:r w:rsidRPr="00A52D96">
        <w:rPr>
          <w:rFonts w:cs="B Zar"/>
          <w:sz w:val="28"/>
          <w:szCs w:val="28"/>
          <w:rtl/>
        </w:rPr>
        <w:t xml:space="preserve"> پ</w:t>
      </w:r>
      <w:r w:rsidRPr="00A52D96">
        <w:rPr>
          <w:rFonts w:cs="B Zar" w:hint="cs"/>
          <w:sz w:val="28"/>
          <w:szCs w:val="28"/>
          <w:rtl/>
        </w:rPr>
        <w:t>ی</w:t>
      </w:r>
      <w:r w:rsidRPr="00A52D96">
        <w:rPr>
          <w:rFonts w:cs="B Zar" w:hint="eastAsia"/>
          <w:sz w:val="28"/>
          <w:szCs w:val="28"/>
          <w:rtl/>
        </w:rPr>
        <w:t>ش‌ب</w:t>
      </w:r>
      <w:r w:rsidRPr="00A52D96">
        <w:rPr>
          <w:rFonts w:cs="B Zar" w:hint="cs"/>
          <w:sz w:val="28"/>
          <w:szCs w:val="28"/>
          <w:rtl/>
        </w:rPr>
        <w:t>ی</w:t>
      </w:r>
      <w:r w:rsidRPr="00A52D96">
        <w:rPr>
          <w:rFonts w:cs="B Zar" w:hint="eastAsia"/>
          <w:sz w:val="28"/>
          <w:szCs w:val="28"/>
          <w:rtl/>
        </w:rPr>
        <w:t>ن</w:t>
      </w:r>
      <w:r w:rsidRPr="00A52D96">
        <w:rPr>
          <w:rFonts w:cs="B Zar" w:hint="cs"/>
          <w:sz w:val="28"/>
          <w:szCs w:val="28"/>
          <w:rtl/>
        </w:rPr>
        <w:t>ی</w:t>
      </w:r>
      <w:r w:rsidRPr="00A52D96">
        <w:rPr>
          <w:rFonts w:cs="B Zar"/>
          <w:sz w:val="28"/>
          <w:szCs w:val="28"/>
          <w:rtl/>
        </w:rPr>
        <w:t xml:space="preserve"> انتخاب" عمل م</w:t>
      </w:r>
      <w:r w:rsidRPr="00A52D96">
        <w:rPr>
          <w:rFonts w:cs="B Zar" w:hint="cs"/>
          <w:sz w:val="28"/>
          <w:szCs w:val="28"/>
          <w:rtl/>
        </w:rPr>
        <w:t>ی‌</w:t>
      </w:r>
      <w:r w:rsidRPr="00A52D96">
        <w:rPr>
          <w:rFonts w:cs="B Zar" w:hint="eastAsia"/>
          <w:sz w:val="28"/>
          <w:szCs w:val="28"/>
          <w:rtl/>
        </w:rPr>
        <w:t>کند</w:t>
      </w:r>
      <w:r w:rsidRPr="00A52D96">
        <w:rPr>
          <w:rFonts w:cs="B Zar"/>
          <w:sz w:val="28"/>
          <w:szCs w:val="28"/>
          <w:rtl/>
        </w:rPr>
        <w:t xml:space="preserve">)، </w:t>
      </w:r>
      <w:r w:rsidRPr="00A52D96">
        <w:rPr>
          <w:rFonts w:cs="B Zar"/>
          <w:sz w:val="28"/>
          <w:szCs w:val="28"/>
        </w:rPr>
        <w:t>Simon (1987b: 267)</w:t>
      </w:r>
      <w:r w:rsidRPr="00A52D96">
        <w:rPr>
          <w:rFonts w:cs="B Zar"/>
          <w:sz w:val="28"/>
          <w:szCs w:val="28"/>
          <w:rtl/>
        </w:rPr>
        <w:t xml:space="preserve"> استدلال م</w:t>
      </w:r>
      <w:r w:rsidRPr="00A52D96">
        <w:rPr>
          <w:rFonts w:cs="B Zar" w:hint="cs"/>
          <w:sz w:val="28"/>
          <w:szCs w:val="28"/>
          <w:rtl/>
        </w:rPr>
        <w:t>ی‌</w:t>
      </w:r>
      <w:r w:rsidRPr="00A52D96">
        <w:rPr>
          <w:rFonts w:cs="B Zar" w:hint="eastAsia"/>
          <w:sz w:val="28"/>
          <w:szCs w:val="28"/>
          <w:rtl/>
        </w:rPr>
        <w:t>کند</w:t>
      </w:r>
      <w:r w:rsidRPr="00A52D96">
        <w:rPr>
          <w:rFonts w:cs="B Zar"/>
          <w:sz w:val="28"/>
          <w:szCs w:val="28"/>
          <w:rtl/>
        </w:rPr>
        <w:t xml:space="preserve"> که نظر</w:t>
      </w:r>
      <w:r w:rsidRPr="00A52D96">
        <w:rPr>
          <w:rFonts w:cs="B Zar" w:hint="cs"/>
          <w:sz w:val="28"/>
          <w:szCs w:val="28"/>
          <w:rtl/>
        </w:rPr>
        <w:t>ی</w:t>
      </w:r>
      <w:r w:rsidRPr="00A52D96">
        <w:rPr>
          <w:rFonts w:cs="B Zar" w:hint="eastAsia"/>
          <w:sz w:val="28"/>
          <w:szCs w:val="28"/>
          <w:rtl/>
        </w:rPr>
        <w:t>ه‌ها</w:t>
      </w:r>
      <w:r w:rsidRPr="00A52D96">
        <w:rPr>
          <w:rFonts w:cs="B Zar" w:hint="cs"/>
          <w:sz w:val="28"/>
          <w:szCs w:val="28"/>
          <w:rtl/>
        </w:rPr>
        <w:t>ی</w:t>
      </w:r>
      <w:r w:rsidRPr="00A52D96">
        <w:rPr>
          <w:rFonts w:cs="B Zar"/>
          <w:sz w:val="28"/>
          <w:szCs w:val="28"/>
          <w:rtl/>
        </w:rPr>
        <w:t xml:space="preserve">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جاه‌طلب</w:t>
      </w:r>
      <w:r w:rsidRPr="00A52D96">
        <w:rPr>
          <w:rFonts w:cs="B Zar" w:hint="cs"/>
          <w:sz w:val="28"/>
          <w:szCs w:val="28"/>
          <w:rtl/>
        </w:rPr>
        <w:t>ی‌</w:t>
      </w:r>
      <w:r w:rsidRPr="00A52D96">
        <w:rPr>
          <w:rFonts w:cs="B Zar" w:hint="eastAsia"/>
          <w:sz w:val="28"/>
          <w:szCs w:val="28"/>
          <w:rtl/>
        </w:rPr>
        <w:t>ها</w:t>
      </w:r>
      <w:r w:rsidRPr="00A52D96">
        <w:rPr>
          <w:rFonts w:cs="B Zar" w:hint="cs"/>
          <w:sz w:val="28"/>
          <w:szCs w:val="28"/>
          <w:rtl/>
        </w:rPr>
        <w:t>ی</w:t>
      </w:r>
      <w:r w:rsidRPr="00A52D96">
        <w:rPr>
          <w:rFonts w:cs="B Zar"/>
          <w:sz w:val="28"/>
          <w:szCs w:val="28"/>
          <w:rtl/>
        </w:rPr>
        <w:t xml:space="preserve"> ب</w:t>
      </w:r>
      <w:r w:rsidRPr="00A52D96">
        <w:rPr>
          <w:rFonts w:cs="B Zar" w:hint="cs"/>
          <w:sz w:val="28"/>
          <w:szCs w:val="28"/>
          <w:rtl/>
        </w:rPr>
        <w:t>ی</w:t>
      </w:r>
      <w:r w:rsidRPr="00A52D96">
        <w:rPr>
          <w:rFonts w:cs="B Zar" w:hint="eastAsia"/>
          <w:sz w:val="28"/>
          <w:szCs w:val="28"/>
          <w:rtl/>
        </w:rPr>
        <w:t>شتر</w:t>
      </w:r>
      <w:r w:rsidRPr="00A52D96">
        <w:rPr>
          <w:rFonts w:cs="B Zar" w:hint="cs"/>
          <w:sz w:val="28"/>
          <w:szCs w:val="28"/>
          <w:rtl/>
        </w:rPr>
        <w:t>ی</w:t>
      </w:r>
      <w:r w:rsidRPr="00A52D96">
        <w:rPr>
          <w:rFonts w:cs="B Zar"/>
          <w:sz w:val="28"/>
          <w:szCs w:val="28"/>
          <w:rtl/>
        </w:rPr>
        <w:t xml:space="preserve"> دارند؛ به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معنا که آن‌ها سع</w:t>
      </w:r>
      <w:r w:rsidRPr="00A52D96">
        <w:rPr>
          <w:rFonts w:cs="B Zar" w:hint="cs"/>
          <w:sz w:val="28"/>
          <w:szCs w:val="28"/>
          <w:rtl/>
        </w:rPr>
        <w:t>ی</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کنند</w:t>
      </w:r>
      <w:r w:rsidRPr="00A52D96">
        <w:rPr>
          <w:rFonts w:cs="B Zar"/>
          <w:sz w:val="28"/>
          <w:szCs w:val="28"/>
          <w:rtl/>
        </w:rPr>
        <w:t xml:space="preserve"> "فرآ</w:t>
      </w:r>
      <w:r w:rsidRPr="00A52D96">
        <w:rPr>
          <w:rFonts w:cs="B Zar" w:hint="cs"/>
          <w:sz w:val="28"/>
          <w:szCs w:val="28"/>
          <w:rtl/>
        </w:rPr>
        <w:t>ی</w:t>
      </w:r>
      <w:r w:rsidRPr="00A52D96">
        <w:rPr>
          <w:rFonts w:cs="B Zar" w:hint="eastAsia"/>
          <w:sz w:val="28"/>
          <w:szCs w:val="28"/>
          <w:rtl/>
        </w:rPr>
        <w:t>ند</w:t>
      </w:r>
      <w:r w:rsidRPr="00A52D96">
        <w:rPr>
          <w:rFonts w:cs="B Zar"/>
          <w:sz w:val="28"/>
          <w:szCs w:val="28"/>
          <w:rtl/>
        </w:rPr>
        <w:t xml:space="preserve"> واقع</w:t>
      </w:r>
      <w:r w:rsidRPr="00A52D96">
        <w:rPr>
          <w:rFonts w:cs="B Zar" w:hint="cs"/>
          <w:sz w:val="28"/>
          <w:szCs w:val="28"/>
          <w:rtl/>
        </w:rPr>
        <w:t>ی</w:t>
      </w:r>
      <w:r w:rsidRPr="00A52D96">
        <w:rPr>
          <w:rFonts w:cs="B Zar"/>
          <w:sz w:val="28"/>
          <w:szCs w:val="28"/>
          <w:rtl/>
        </w:rPr>
        <w:t xml:space="preserve"> تصم</w:t>
      </w:r>
      <w:r w:rsidRPr="00A52D96">
        <w:rPr>
          <w:rFonts w:cs="B Zar" w:hint="cs"/>
          <w:sz w:val="28"/>
          <w:szCs w:val="28"/>
          <w:rtl/>
        </w:rPr>
        <w:t>ی</w:t>
      </w:r>
      <w:r w:rsidRPr="00A52D96">
        <w:rPr>
          <w:rFonts w:cs="B Zar" w:hint="eastAsia"/>
          <w:sz w:val="28"/>
          <w:szCs w:val="28"/>
          <w:rtl/>
        </w:rPr>
        <w:t>م‌گ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ماه</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خود تصم</w:t>
      </w:r>
      <w:r w:rsidRPr="00A52D96">
        <w:rPr>
          <w:rFonts w:cs="B Zar" w:hint="cs"/>
          <w:sz w:val="28"/>
          <w:szCs w:val="28"/>
          <w:rtl/>
        </w:rPr>
        <w:t>ی</w:t>
      </w:r>
      <w:r w:rsidRPr="00A52D96">
        <w:rPr>
          <w:rFonts w:cs="B Zar" w:hint="eastAsia"/>
          <w:sz w:val="28"/>
          <w:szCs w:val="28"/>
          <w:rtl/>
        </w:rPr>
        <w:t>م</w:t>
      </w:r>
      <w:r w:rsidRPr="00A52D96">
        <w:rPr>
          <w:rFonts w:cs="B Zar"/>
          <w:sz w:val="28"/>
          <w:szCs w:val="28"/>
          <w:rtl/>
        </w:rPr>
        <w:t xml:space="preserve"> نها</w:t>
      </w:r>
      <w:r w:rsidRPr="00A52D96">
        <w:rPr>
          <w:rFonts w:cs="B Zar" w:hint="cs"/>
          <w:sz w:val="28"/>
          <w:szCs w:val="28"/>
          <w:rtl/>
        </w:rPr>
        <w:t>یی</w:t>
      </w:r>
      <w:r w:rsidRPr="00A52D96">
        <w:rPr>
          <w:rFonts w:cs="B Zar"/>
          <w:sz w:val="28"/>
          <w:szCs w:val="28"/>
          <w:rtl/>
        </w:rPr>
        <w:t xml:space="preserve"> را به تصو</w:t>
      </w:r>
      <w:r w:rsidRPr="00A52D96">
        <w:rPr>
          <w:rFonts w:cs="B Zar" w:hint="cs"/>
          <w:sz w:val="28"/>
          <w:szCs w:val="28"/>
          <w:rtl/>
        </w:rPr>
        <w:t>ی</w:t>
      </w:r>
      <w:r w:rsidRPr="00A52D96">
        <w:rPr>
          <w:rFonts w:cs="B Zar" w:hint="eastAsia"/>
          <w:sz w:val="28"/>
          <w:szCs w:val="28"/>
          <w:rtl/>
        </w:rPr>
        <w:t>ر</w:t>
      </w:r>
      <w:r w:rsidRPr="00A52D96">
        <w:rPr>
          <w:rFonts w:cs="B Zar"/>
          <w:sz w:val="28"/>
          <w:szCs w:val="28"/>
          <w:rtl/>
        </w:rPr>
        <w:t xml:space="preserve"> بکشند".</w:t>
      </w:r>
    </w:p>
    <w:p w14:paraId="67B2E657" w14:textId="77777777" w:rsidR="00E535BD" w:rsidRPr="00A52D96" w:rsidRDefault="00E535BD" w:rsidP="00E535BD">
      <w:pPr>
        <w:rPr>
          <w:rFonts w:cs="B Zar"/>
          <w:sz w:val="28"/>
          <w:szCs w:val="28"/>
          <w:rtl/>
        </w:rPr>
      </w:pPr>
    </w:p>
    <w:p w14:paraId="553B817A" w14:textId="77777777" w:rsidR="00E535BD" w:rsidRPr="00A52D96" w:rsidRDefault="00E535BD" w:rsidP="00E535BD">
      <w:pPr>
        <w:rPr>
          <w:rFonts w:cs="B Zar"/>
          <w:sz w:val="28"/>
          <w:szCs w:val="28"/>
          <w:rtl/>
        </w:rPr>
      </w:pPr>
      <w:r w:rsidRPr="00A52D96">
        <w:rPr>
          <w:rFonts w:cs="B Zar" w:hint="eastAsia"/>
          <w:sz w:val="28"/>
          <w:szCs w:val="28"/>
          <w:rtl/>
        </w:rPr>
        <w:t>هنگام</w:t>
      </w:r>
      <w:r w:rsidRPr="00A52D96">
        <w:rPr>
          <w:rFonts w:cs="B Zar" w:hint="cs"/>
          <w:sz w:val="28"/>
          <w:szCs w:val="28"/>
          <w:rtl/>
        </w:rPr>
        <w:t>ی</w:t>
      </w:r>
      <w:r w:rsidRPr="00A52D96">
        <w:rPr>
          <w:rFonts w:cs="B Zar"/>
          <w:sz w:val="28"/>
          <w:szCs w:val="28"/>
          <w:rtl/>
        </w:rPr>
        <w:t xml:space="preserve"> که صحبت از گسترش د</w:t>
      </w:r>
      <w:r w:rsidRPr="00A52D96">
        <w:rPr>
          <w:rFonts w:cs="B Zar" w:hint="cs"/>
          <w:sz w:val="28"/>
          <w:szCs w:val="28"/>
          <w:rtl/>
        </w:rPr>
        <w:t>ی</w:t>
      </w:r>
      <w:r w:rsidRPr="00A52D96">
        <w:rPr>
          <w:rFonts w:cs="B Zar" w:hint="eastAsia"/>
          <w:sz w:val="28"/>
          <w:szCs w:val="28"/>
          <w:rtl/>
        </w:rPr>
        <w:t>دگاه</w:t>
      </w:r>
      <w:r w:rsidRPr="00A52D96">
        <w:rPr>
          <w:rFonts w:cs="B Zar"/>
          <w:sz w:val="28"/>
          <w:szCs w:val="28"/>
          <w:rtl/>
        </w:rPr>
        <w:t xml:space="preserve">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به حوزه رفتار سازمان</w:t>
      </w:r>
      <w:r w:rsidRPr="00A52D96">
        <w:rPr>
          <w:rFonts w:cs="B Zar" w:hint="cs"/>
          <w:sz w:val="28"/>
          <w:szCs w:val="28"/>
          <w:rtl/>
        </w:rPr>
        <w:t>ی</w:t>
      </w:r>
      <w:r w:rsidRPr="00A52D96">
        <w:rPr>
          <w:rFonts w:cs="B Zar"/>
          <w:sz w:val="28"/>
          <w:szCs w:val="28"/>
          <w:rtl/>
        </w:rPr>
        <w:t xml:space="preserve">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شرکت</w:t>
      </w:r>
      <w:r w:rsidRPr="00A52D96">
        <w:rPr>
          <w:rFonts w:cs="B Zar" w:hint="cs"/>
          <w:sz w:val="28"/>
          <w:szCs w:val="28"/>
          <w:rtl/>
        </w:rPr>
        <w:t>ی</w:t>
      </w:r>
      <w:r w:rsidRPr="00A52D96">
        <w:rPr>
          <w:rFonts w:cs="B Zar"/>
          <w:sz w:val="28"/>
          <w:szCs w:val="28"/>
          <w:rtl/>
        </w:rPr>
        <w:t xml:space="preserve"> به م</w:t>
      </w:r>
      <w:r w:rsidRPr="00A52D96">
        <w:rPr>
          <w:rFonts w:cs="B Zar" w:hint="cs"/>
          <w:sz w:val="28"/>
          <w:szCs w:val="28"/>
          <w:rtl/>
        </w:rPr>
        <w:t>ی</w:t>
      </w:r>
      <w:r w:rsidRPr="00A52D96">
        <w:rPr>
          <w:rFonts w:cs="B Zar" w:hint="eastAsia"/>
          <w:sz w:val="28"/>
          <w:szCs w:val="28"/>
          <w:rtl/>
        </w:rPr>
        <w:t>ان</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آ</w:t>
      </w:r>
      <w:r w:rsidRPr="00A52D96">
        <w:rPr>
          <w:rFonts w:cs="B Zar" w:hint="cs"/>
          <w:sz w:val="28"/>
          <w:szCs w:val="28"/>
          <w:rtl/>
        </w:rPr>
        <w:t>ی</w:t>
      </w:r>
      <w:r w:rsidRPr="00A52D96">
        <w:rPr>
          <w:rFonts w:cs="B Zar" w:hint="eastAsia"/>
          <w:sz w:val="28"/>
          <w:szCs w:val="28"/>
          <w:rtl/>
        </w:rPr>
        <w:t>د،</w:t>
      </w:r>
      <w:r w:rsidRPr="00A52D96">
        <w:rPr>
          <w:rFonts w:cs="B Zar"/>
          <w:sz w:val="28"/>
          <w:szCs w:val="28"/>
          <w:rtl/>
        </w:rPr>
        <w:t xml:space="preserve"> آثار تأث</w:t>
      </w:r>
      <w:r w:rsidRPr="00A52D96">
        <w:rPr>
          <w:rFonts w:cs="B Zar" w:hint="cs"/>
          <w:sz w:val="28"/>
          <w:szCs w:val="28"/>
          <w:rtl/>
        </w:rPr>
        <w:t>ی</w:t>
      </w:r>
      <w:r w:rsidRPr="00A52D96">
        <w:rPr>
          <w:rFonts w:cs="B Zar" w:hint="eastAsia"/>
          <w:sz w:val="28"/>
          <w:szCs w:val="28"/>
          <w:rtl/>
        </w:rPr>
        <w:t>رگذار</w:t>
      </w:r>
      <w:r w:rsidRPr="00A52D96">
        <w:rPr>
          <w:rFonts w:cs="B Zar"/>
          <w:sz w:val="28"/>
          <w:szCs w:val="28"/>
          <w:rtl/>
        </w:rPr>
        <w:t xml:space="preserve"> </w:t>
      </w:r>
      <w:r w:rsidRPr="00A52D96">
        <w:rPr>
          <w:rFonts w:cs="B Zar"/>
          <w:sz w:val="28"/>
          <w:szCs w:val="28"/>
        </w:rPr>
        <w:t>March</w:t>
      </w:r>
      <w:r w:rsidRPr="00A52D96">
        <w:rPr>
          <w:rFonts w:cs="B Zar"/>
          <w:sz w:val="28"/>
          <w:szCs w:val="28"/>
          <w:rtl/>
        </w:rPr>
        <w:t xml:space="preserve"> و </w:t>
      </w:r>
      <w:r w:rsidRPr="00A52D96">
        <w:rPr>
          <w:rFonts w:cs="B Zar"/>
          <w:sz w:val="28"/>
          <w:szCs w:val="28"/>
        </w:rPr>
        <w:t>Simon</w:t>
      </w:r>
      <w:r w:rsidRPr="00A52D96">
        <w:rPr>
          <w:rFonts w:cs="B Zar"/>
          <w:sz w:val="28"/>
          <w:szCs w:val="28"/>
          <w:rtl/>
        </w:rPr>
        <w:t xml:space="preserve"> (1958) (سازمان‌ها) و </w:t>
      </w:r>
      <w:proofErr w:type="spellStart"/>
      <w:r w:rsidRPr="00A52D96">
        <w:rPr>
          <w:rFonts w:cs="B Zar"/>
          <w:sz w:val="28"/>
          <w:szCs w:val="28"/>
        </w:rPr>
        <w:t>Cyert</w:t>
      </w:r>
      <w:proofErr w:type="spellEnd"/>
      <w:r w:rsidRPr="00A52D96">
        <w:rPr>
          <w:rFonts w:cs="B Zar"/>
          <w:sz w:val="28"/>
          <w:szCs w:val="28"/>
          <w:rtl/>
        </w:rPr>
        <w:t xml:space="preserve"> و </w:t>
      </w:r>
      <w:r w:rsidRPr="00A52D96">
        <w:rPr>
          <w:rFonts w:cs="B Zar"/>
          <w:sz w:val="28"/>
          <w:szCs w:val="28"/>
        </w:rPr>
        <w:t>March</w:t>
      </w:r>
      <w:r w:rsidRPr="00A52D96">
        <w:rPr>
          <w:rFonts w:cs="B Zar"/>
          <w:sz w:val="28"/>
          <w:szCs w:val="28"/>
          <w:rtl/>
        </w:rPr>
        <w:t xml:space="preserve"> (1963) (نظر</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رفتار</w:t>
      </w:r>
      <w:r w:rsidRPr="00A52D96">
        <w:rPr>
          <w:rFonts w:cs="B Zar" w:hint="cs"/>
          <w:sz w:val="28"/>
          <w:szCs w:val="28"/>
          <w:rtl/>
        </w:rPr>
        <w:t>ی</w:t>
      </w:r>
      <w:r w:rsidRPr="00A52D96">
        <w:rPr>
          <w:rFonts w:cs="B Zar"/>
          <w:sz w:val="28"/>
          <w:szCs w:val="28"/>
          <w:rtl/>
        </w:rPr>
        <w:t xml:space="preserve"> شرکت) نقاط شروع</w:t>
      </w:r>
      <w:r w:rsidRPr="00A52D96">
        <w:rPr>
          <w:rFonts w:cs="B Zar" w:hint="cs"/>
          <w:sz w:val="28"/>
          <w:szCs w:val="28"/>
          <w:rtl/>
        </w:rPr>
        <w:t>ی</w:t>
      </w:r>
      <w:r w:rsidRPr="00A52D96">
        <w:rPr>
          <w:rFonts w:cs="B Zar"/>
          <w:sz w:val="28"/>
          <w:szCs w:val="28"/>
          <w:rtl/>
        </w:rPr>
        <w:t xml:space="preserve"> هستند که ب</w:t>
      </w:r>
      <w:r w:rsidRPr="00A52D96">
        <w:rPr>
          <w:rFonts w:cs="B Zar" w:hint="cs"/>
          <w:sz w:val="28"/>
          <w:szCs w:val="28"/>
          <w:rtl/>
        </w:rPr>
        <w:t>ی</w:t>
      </w:r>
      <w:r w:rsidRPr="00A52D96">
        <w:rPr>
          <w:rFonts w:cs="B Zar" w:hint="eastAsia"/>
          <w:sz w:val="28"/>
          <w:szCs w:val="28"/>
          <w:rtl/>
        </w:rPr>
        <w:t>شتر</w:t>
      </w:r>
      <w:r w:rsidRPr="00A52D96">
        <w:rPr>
          <w:rFonts w:cs="B Zar"/>
          <w:sz w:val="28"/>
          <w:szCs w:val="28"/>
          <w:rtl/>
        </w:rPr>
        <w:t xml:space="preserve"> مورد استناد قرار م</w:t>
      </w:r>
      <w:r w:rsidRPr="00A52D96">
        <w:rPr>
          <w:rFonts w:cs="B Zar" w:hint="cs"/>
          <w:sz w:val="28"/>
          <w:szCs w:val="28"/>
          <w:rtl/>
        </w:rPr>
        <w:t>ی‌</w:t>
      </w:r>
      <w:r w:rsidRPr="00A52D96">
        <w:rPr>
          <w:rFonts w:cs="B Zar" w:hint="eastAsia"/>
          <w:sz w:val="28"/>
          <w:szCs w:val="28"/>
          <w:rtl/>
        </w:rPr>
        <w:t>گ</w:t>
      </w:r>
      <w:r w:rsidRPr="00A52D96">
        <w:rPr>
          <w:rFonts w:cs="B Zar" w:hint="cs"/>
          <w:sz w:val="28"/>
          <w:szCs w:val="28"/>
          <w:rtl/>
        </w:rPr>
        <w:t>ی</w:t>
      </w:r>
      <w:r w:rsidRPr="00A52D96">
        <w:rPr>
          <w:rFonts w:cs="B Zar" w:hint="eastAsia"/>
          <w:sz w:val="28"/>
          <w:szCs w:val="28"/>
          <w:rtl/>
        </w:rPr>
        <w:t>رند</w:t>
      </w:r>
      <w:r w:rsidRPr="00A52D96">
        <w:rPr>
          <w:rFonts w:cs="B Zar"/>
          <w:sz w:val="28"/>
          <w:szCs w:val="28"/>
          <w:rtl/>
        </w:rPr>
        <w:t>.۸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آثار (و به و</w:t>
      </w:r>
      <w:r w:rsidRPr="00A52D96">
        <w:rPr>
          <w:rFonts w:cs="B Zar" w:hint="cs"/>
          <w:sz w:val="28"/>
          <w:szCs w:val="28"/>
          <w:rtl/>
        </w:rPr>
        <w:t>ی</w:t>
      </w:r>
      <w:r w:rsidRPr="00A52D96">
        <w:rPr>
          <w:rFonts w:cs="B Zar" w:hint="eastAsia"/>
          <w:sz w:val="28"/>
          <w:szCs w:val="28"/>
          <w:rtl/>
        </w:rPr>
        <w:t>ژه</w:t>
      </w:r>
      <w:r w:rsidRPr="00A52D96">
        <w:rPr>
          <w:rFonts w:cs="B Zar"/>
          <w:sz w:val="28"/>
          <w:szCs w:val="28"/>
          <w:rtl/>
        </w:rPr>
        <w:t xml:space="preserve"> نظر</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تأث</w:t>
      </w:r>
      <w:r w:rsidRPr="00A52D96">
        <w:rPr>
          <w:rFonts w:cs="B Zar" w:hint="cs"/>
          <w:sz w:val="28"/>
          <w:szCs w:val="28"/>
          <w:rtl/>
        </w:rPr>
        <w:t>ی</w:t>
      </w:r>
      <w:r w:rsidRPr="00A52D96">
        <w:rPr>
          <w:rFonts w:cs="B Zar" w:hint="eastAsia"/>
          <w:sz w:val="28"/>
          <w:szCs w:val="28"/>
          <w:rtl/>
        </w:rPr>
        <w:t>ر</w:t>
      </w:r>
      <w:r w:rsidRPr="00A52D96">
        <w:rPr>
          <w:rFonts w:cs="B Zar"/>
          <w:sz w:val="28"/>
          <w:szCs w:val="28"/>
          <w:rtl/>
        </w:rPr>
        <w:t xml:space="preserve"> قابل توجه</w:t>
      </w:r>
      <w:r w:rsidRPr="00A52D96">
        <w:rPr>
          <w:rFonts w:cs="B Zar" w:hint="cs"/>
          <w:sz w:val="28"/>
          <w:szCs w:val="28"/>
          <w:rtl/>
        </w:rPr>
        <w:t>ی</w:t>
      </w:r>
      <w:r w:rsidRPr="00A52D96">
        <w:rPr>
          <w:rFonts w:cs="B Zar"/>
          <w:sz w:val="28"/>
          <w:szCs w:val="28"/>
          <w:rtl/>
        </w:rPr>
        <w:t xml:space="preserve"> بر نظر</w:t>
      </w:r>
      <w:r w:rsidRPr="00A52D96">
        <w:rPr>
          <w:rFonts w:cs="B Zar" w:hint="cs"/>
          <w:sz w:val="28"/>
          <w:szCs w:val="28"/>
          <w:rtl/>
        </w:rPr>
        <w:t>ی</w:t>
      </w:r>
      <w:r w:rsidRPr="00A52D96">
        <w:rPr>
          <w:rFonts w:cs="B Zar" w:hint="eastAsia"/>
          <w:sz w:val="28"/>
          <w:szCs w:val="28"/>
          <w:rtl/>
        </w:rPr>
        <w:t>ه‌ها</w:t>
      </w:r>
      <w:r w:rsidRPr="00A52D96">
        <w:rPr>
          <w:rFonts w:cs="B Zar" w:hint="cs"/>
          <w:sz w:val="28"/>
          <w:szCs w:val="28"/>
          <w:rtl/>
        </w:rPr>
        <w:t>ی</w:t>
      </w:r>
      <w:r w:rsidRPr="00A52D96">
        <w:rPr>
          <w:rFonts w:cs="B Zar"/>
          <w:sz w:val="28"/>
          <w:szCs w:val="28"/>
          <w:rtl/>
        </w:rPr>
        <w:t xml:space="preserve"> سازمان</w:t>
      </w:r>
      <w:r w:rsidRPr="00A52D96">
        <w:rPr>
          <w:rFonts w:cs="B Zar" w:hint="cs"/>
          <w:sz w:val="28"/>
          <w:szCs w:val="28"/>
          <w:rtl/>
        </w:rPr>
        <w:t>ی</w:t>
      </w:r>
      <w:r w:rsidRPr="00A52D96">
        <w:rPr>
          <w:rFonts w:cs="B Zar"/>
          <w:sz w:val="28"/>
          <w:szCs w:val="28"/>
          <w:rtl/>
        </w:rPr>
        <w:t xml:space="preserve"> در رشته‌ها و ز</w:t>
      </w:r>
      <w:r w:rsidRPr="00A52D96">
        <w:rPr>
          <w:rFonts w:cs="B Zar" w:hint="cs"/>
          <w:sz w:val="28"/>
          <w:szCs w:val="28"/>
          <w:rtl/>
        </w:rPr>
        <w:t>ی</w:t>
      </w:r>
      <w:r w:rsidRPr="00A52D96">
        <w:rPr>
          <w:rFonts w:cs="B Zar" w:hint="eastAsia"/>
          <w:sz w:val="28"/>
          <w:szCs w:val="28"/>
          <w:rtl/>
        </w:rPr>
        <w:t>رشاخه‌ها</w:t>
      </w:r>
      <w:r w:rsidRPr="00A52D96">
        <w:rPr>
          <w:rFonts w:cs="B Zar" w:hint="cs"/>
          <w:sz w:val="28"/>
          <w:szCs w:val="28"/>
          <w:rtl/>
        </w:rPr>
        <w:t>ی</w:t>
      </w:r>
      <w:r w:rsidRPr="00A52D96">
        <w:rPr>
          <w:rFonts w:cs="B Zar"/>
          <w:sz w:val="28"/>
          <w:szCs w:val="28"/>
          <w:rtl/>
        </w:rPr>
        <w:t xml:space="preserve"> مختلف (از جمله نظر</w:t>
      </w:r>
      <w:r w:rsidRPr="00A52D96">
        <w:rPr>
          <w:rFonts w:cs="B Zar" w:hint="cs"/>
          <w:sz w:val="28"/>
          <w:szCs w:val="28"/>
          <w:rtl/>
        </w:rPr>
        <w:t>ی</w:t>
      </w:r>
      <w:r w:rsidRPr="00A52D96">
        <w:rPr>
          <w:rFonts w:cs="B Zar" w:hint="eastAsia"/>
          <w:sz w:val="28"/>
          <w:szCs w:val="28"/>
          <w:rtl/>
        </w:rPr>
        <w:t>ه‌ها</w:t>
      </w:r>
      <w:r w:rsidRPr="00A52D96">
        <w:rPr>
          <w:rFonts w:cs="B Zar" w:hint="cs"/>
          <w:sz w:val="28"/>
          <w:szCs w:val="28"/>
          <w:rtl/>
        </w:rPr>
        <w:t>ی</w:t>
      </w:r>
      <w:r w:rsidRPr="00A52D96">
        <w:rPr>
          <w:rFonts w:cs="B Zar"/>
          <w:sz w:val="28"/>
          <w:szCs w:val="28"/>
          <w:rtl/>
        </w:rPr>
        <w:t xml:space="preserve"> نهاد</w:t>
      </w:r>
      <w:r w:rsidRPr="00A52D96">
        <w:rPr>
          <w:rFonts w:cs="B Zar" w:hint="cs"/>
          <w:sz w:val="28"/>
          <w:szCs w:val="28"/>
          <w:rtl/>
        </w:rPr>
        <w:t>ی</w:t>
      </w:r>
      <w:r w:rsidRPr="00A52D96">
        <w:rPr>
          <w:rFonts w:cs="B Zar"/>
          <w:sz w:val="28"/>
          <w:szCs w:val="28"/>
          <w:rtl/>
        </w:rPr>
        <w:t xml:space="preserve"> (</w:t>
      </w:r>
      <w:r w:rsidRPr="00A52D96">
        <w:rPr>
          <w:rFonts w:cs="B Zar"/>
          <w:sz w:val="28"/>
          <w:szCs w:val="28"/>
        </w:rPr>
        <w:t>Meyer &amp; Rowan, 1977; DiMaggio &amp; Powell, 1983</w:t>
      </w:r>
      <w:r w:rsidRPr="00A52D96">
        <w:rPr>
          <w:rFonts w:cs="B Zar"/>
          <w:sz w:val="28"/>
          <w:szCs w:val="28"/>
          <w:rtl/>
        </w:rPr>
        <w:t>)، اقتصاد سازمان</w:t>
      </w:r>
      <w:r w:rsidRPr="00A52D96">
        <w:rPr>
          <w:rFonts w:cs="B Zar" w:hint="cs"/>
          <w:sz w:val="28"/>
          <w:szCs w:val="28"/>
          <w:rtl/>
        </w:rPr>
        <w:t>ی</w:t>
      </w:r>
      <w:r w:rsidRPr="00A52D96">
        <w:rPr>
          <w:rFonts w:cs="B Zar"/>
          <w:sz w:val="28"/>
          <w:szCs w:val="28"/>
          <w:rtl/>
        </w:rPr>
        <w:t xml:space="preserve"> (</w:t>
      </w:r>
      <w:r w:rsidRPr="00A52D96">
        <w:rPr>
          <w:rFonts w:cs="B Zar"/>
          <w:sz w:val="28"/>
          <w:szCs w:val="28"/>
        </w:rPr>
        <w:t>Williamson, 1985; Radner, 1996</w:t>
      </w:r>
      <w:r w:rsidRPr="00A52D96">
        <w:rPr>
          <w:rFonts w:cs="B Zar"/>
          <w:sz w:val="28"/>
          <w:szCs w:val="28"/>
          <w:rtl/>
        </w:rPr>
        <w:t>)، اکولوژ</w:t>
      </w:r>
      <w:r w:rsidRPr="00A52D96">
        <w:rPr>
          <w:rFonts w:cs="B Zar" w:hint="cs"/>
          <w:sz w:val="28"/>
          <w:szCs w:val="28"/>
          <w:rtl/>
        </w:rPr>
        <w:t>ی</w:t>
      </w:r>
      <w:r w:rsidRPr="00A52D96">
        <w:rPr>
          <w:rFonts w:cs="B Zar"/>
          <w:sz w:val="28"/>
          <w:szCs w:val="28"/>
          <w:rtl/>
        </w:rPr>
        <w:t xml:space="preserve"> جمع</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w:t>
      </w:r>
      <w:r w:rsidRPr="00A52D96">
        <w:rPr>
          <w:rFonts w:cs="B Zar"/>
          <w:sz w:val="28"/>
          <w:szCs w:val="28"/>
        </w:rPr>
        <w:t>Miner et al., 1990; Barnett &amp; Hansen, 1996</w:t>
      </w:r>
      <w:r w:rsidRPr="00A52D96">
        <w:rPr>
          <w:rFonts w:cs="B Zar"/>
          <w:sz w:val="28"/>
          <w:szCs w:val="28"/>
          <w:rtl/>
        </w:rPr>
        <w:t>)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علوم س</w:t>
      </w:r>
      <w:r w:rsidRPr="00A52D96">
        <w:rPr>
          <w:rFonts w:cs="B Zar" w:hint="cs"/>
          <w:sz w:val="28"/>
          <w:szCs w:val="28"/>
          <w:rtl/>
        </w:rPr>
        <w:t>ی</w:t>
      </w:r>
      <w:r w:rsidRPr="00A52D96">
        <w:rPr>
          <w:rFonts w:cs="B Zar" w:hint="eastAsia"/>
          <w:sz w:val="28"/>
          <w:szCs w:val="28"/>
          <w:rtl/>
        </w:rPr>
        <w:t>اس</w:t>
      </w:r>
      <w:r w:rsidRPr="00A52D96">
        <w:rPr>
          <w:rFonts w:cs="B Zar" w:hint="cs"/>
          <w:sz w:val="28"/>
          <w:szCs w:val="28"/>
          <w:rtl/>
        </w:rPr>
        <w:t>ی</w:t>
      </w:r>
      <w:r w:rsidRPr="00A52D96">
        <w:rPr>
          <w:rFonts w:cs="B Zar"/>
          <w:sz w:val="28"/>
          <w:szCs w:val="28"/>
          <w:rtl/>
        </w:rPr>
        <w:t xml:space="preserve"> و مد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دولت</w:t>
      </w:r>
      <w:r w:rsidRPr="00A52D96">
        <w:rPr>
          <w:rFonts w:cs="B Zar" w:hint="cs"/>
          <w:sz w:val="28"/>
          <w:szCs w:val="28"/>
          <w:rtl/>
        </w:rPr>
        <w:t>ی</w:t>
      </w:r>
      <w:r w:rsidRPr="00A52D96">
        <w:rPr>
          <w:rFonts w:cs="B Zar"/>
          <w:sz w:val="28"/>
          <w:szCs w:val="28"/>
          <w:rtl/>
        </w:rPr>
        <w:t xml:space="preserve"> </w:t>
      </w:r>
      <w:r w:rsidRPr="00A52D96">
        <w:rPr>
          <w:rFonts w:cs="B Zar"/>
          <w:sz w:val="28"/>
          <w:szCs w:val="28"/>
        </w:rPr>
        <w:t>(Kingdon, 2003)</w:t>
      </w:r>
      <w:r w:rsidRPr="00A52D96">
        <w:rPr>
          <w:rFonts w:cs="B Zar"/>
          <w:sz w:val="28"/>
          <w:szCs w:val="28"/>
          <w:rtl/>
        </w:rPr>
        <w:t>) داشته‌اند. البته، مدل سطل زباله انتخاب سازمان</w:t>
      </w:r>
      <w:r w:rsidRPr="00A52D96">
        <w:rPr>
          <w:rFonts w:cs="B Zar" w:hint="cs"/>
          <w:sz w:val="28"/>
          <w:szCs w:val="28"/>
          <w:rtl/>
        </w:rPr>
        <w:t>ی</w:t>
      </w:r>
      <w:r w:rsidRPr="00A52D96">
        <w:rPr>
          <w:rFonts w:cs="B Zar"/>
          <w:sz w:val="28"/>
          <w:szCs w:val="28"/>
          <w:rtl/>
        </w:rPr>
        <w:t xml:space="preserve"> (که در بالا با جزئ</w:t>
      </w:r>
      <w:r w:rsidRPr="00A52D96">
        <w:rPr>
          <w:rFonts w:cs="B Zar" w:hint="cs"/>
          <w:sz w:val="28"/>
          <w:szCs w:val="28"/>
          <w:rtl/>
        </w:rPr>
        <w:t>ی</w:t>
      </w:r>
      <w:r w:rsidRPr="00A52D96">
        <w:rPr>
          <w:rFonts w:cs="B Zar" w:hint="eastAsia"/>
          <w:sz w:val="28"/>
          <w:szCs w:val="28"/>
          <w:rtl/>
        </w:rPr>
        <w:t>ات</w:t>
      </w:r>
      <w:r w:rsidRPr="00A52D96">
        <w:rPr>
          <w:rFonts w:cs="B Zar"/>
          <w:sz w:val="28"/>
          <w:szCs w:val="28"/>
          <w:rtl/>
        </w:rPr>
        <w:t xml:space="preserve"> ب</w:t>
      </w:r>
      <w:r w:rsidRPr="00A52D96">
        <w:rPr>
          <w:rFonts w:cs="B Zar" w:hint="cs"/>
          <w:sz w:val="28"/>
          <w:szCs w:val="28"/>
          <w:rtl/>
        </w:rPr>
        <w:t>ی</w:t>
      </w:r>
      <w:r w:rsidRPr="00A52D96">
        <w:rPr>
          <w:rFonts w:cs="B Zar" w:hint="eastAsia"/>
          <w:sz w:val="28"/>
          <w:szCs w:val="28"/>
          <w:rtl/>
        </w:rPr>
        <w:t>شتر</w:t>
      </w:r>
      <w:r w:rsidRPr="00A52D96">
        <w:rPr>
          <w:rFonts w:cs="B Zar" w:hint="cs"/>
          <w:sz w:val="28"/>
          <w:szCs w:val="28"/>
          <w:rtl/>
        </w:rPr>
        <w:t>ی</w:t>
      </w:r>
      <w:r w:rsidRPr="00A52D96">
        <w:rPr>
          <w:rFonts w:cs="B Zar"/>
          <w:sz w:val="28"/>
          <w:szCs w:val="28"/>
          <w:rtl/>
        </w:rPr>
        <w:t xml:space="preserve"> مورد بحث قرار گرفت) (</w:t>
      </w:r>
      <w:r w:rsidRPr="00A52D96">
        <w:rPr>
          <w:rFonts w:cs="B Zar"/>
          <w:sz w:val="28"/>
          <w:szCs w:val="28"/>
        </w:rPr>
        <w:t>Cohen et al., 1972</w:t>
      </w:r>
      <w:r w:rsidRPr="00A52D96">
        <w:rPr>
          <w:rFonts w:cs="B Zar"/>
          <w:sz w:val="28"/>
          <w:szCs w:val="28"/>
          <w:rtl/>
        </w:rPr>
        <w:t>) ن</w:t>
      </w:r>
      <w:r w:rsidRPr="00A52D96">
        <w:rPr>
          <w:rFonts w:cs="B Zar" w:hint="cs"/>
          <w:sz w:val="28"/>
          <w:szCs w:val="28"/>
          <w:rtl/>
        </w:rPr>
        <w:t>ی</w:t>
      </w:r>
      <w:r w:rsidRPr="00A52D96">
        <w:rPr>
          <w:rFonts w:cs="B Zar" w:hint="eastAsia"/>
          <w:sz w:val="28"/>
          <w:szCs w:val="28"/>
          <w:rtl/>
        </w:rPr>
        <w:t>ز</w:t>
      </w:r>
      <w:r w:rsidRPr="00A52D96">
        <w:rPr>
          <w:rFonts w:cs="B Zar"/>
          <w:sz w:val="28"/>
          <w:szCs w:val="28"/>
          <w:rtl/>
        </w:rPr>
        <w:t xml:space="preserve"> در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مجموعه آثار گنجانده شده‌است.</w:t>
      </w:r>
    </w:p>
    <w:p w14:paraId="66E31868" w14:textId="77777777" w:rsidR="00E535BD" w:rsidRPr="00A52D96" w:rsidRDefault="00E535BD" w:rsidP="00E535BD">
      <w:pPr>
        <w:rPr>
          <w:rFonts w:cs="B Zar"/>
          <w:sz w:val="28"/>
          <w:szCs w:val="28"/>
          <w:rtl/>
        </w:rPr>
      </w:pPr>
    </w:p>
    <w:p w14:paraId="312C4DFC" w14:textId="77777777" w:rsidR="00E535BD" w:rsidRPr="00D80C6D" w:rsidRDefault="00E535BD" w:rsidP="00E535BD">
      <w:pPr>
        <w:rPr>
          <w:rFonts w:cs="B Zar"/>
          <w:sz w:val="28"/>
          <w:szCs w:val="28"/>
          <w:rtl/>
        </w:rPr>
      </w:pPr>
      <w:r w:rsidRPr="00A52D96">
        <w:rPr>
          <w:rFonts w:cs="B Zar" w:hint="eastAsia"/>
          <w:sz w:val="28"/>
          <w:szCs w:val="28"/>
          <w:rtl/>
        </w:rPr>
        <w:lastRenderedPageBreak/>
        <w:t>شرکت‌ها</w:t>
      </w:r>
      <w:r w:rsidRPr="00A52D96">
        <w:rPr>
          <w:rFonts w:cs="B Zar" w:hint="cs"/>
          <w:sz w:val="28"/>
          <w:szCs w:val="28"/>
          <w:rtl/>
        </w:rPr>
        <w:t>ی</w:t>
      </w:r>
      <w:r w:rsidRPr="00A52D96">
        <w:rPr>
          <w:rFonts w:cs="B Zar"/>
          <w:sz w:val="28"/>
          <w:szCs w:val="28"/>
          <w:rtl/>
        </w:rPr>
        <w:t xml:space="preserve"> شرکت‌کننده در نما</w:t>
      </w:r>
      <w:r w:rsidRPr="00A52D96">
        <w:rPr>
          <w:rFonts w:cs="B Zar" w:hint="cs"/>
          <w:sz w:val="28"/>
          <w:szCs w:val="28"/>
          <w:rtl/>
        </w:rPr>
        <w:t>ی</w:t>
      </w:r>
      <w:r w:rsidRPr="00A52D96">
        <w:rPr>
          <w:rFonts w:cs="B Zar" w:hint="eastAsia"/>
          <w:sz w:val="28"/>
          <w:szCs w:val="28"/>
          <w:rtl/>
        </w:rPr>
        <w:t>شگاه‌ها</w:t>
      </w:r>
      <w:r w:rsidRPr="00A52D96">
        <w:rPr>
          <w:rFonts w:cs="B Zar" w:hint="cs"/>
          <w:sz w:val="28"/>
          <w:szCs w:val="28"/>
          <w:rtl/>
        </w:rPr>
        <w:t>ی</w:t>
      </w:r>
      <w:r w:rsidRPr="00A52D96">
        <w:rPr>
          <w:rFonts w:cs="B Zar"/>
          <w:sz w:val="28"/>
          <w:szCs w:val="28"/>
          <w:rtl/>
        </w:rPr>
        <w:t xml:space="preserve"> تجار</w:t>
      </w:r>
      <w:r w:rsidRPr="00A52D96">
        <w:rPr>
          <w:rFonts w:cs="B Zar" w:hint="cs"/>
          <w:sz w:val="28"/>
          <w:szCs w:val="28"/>
          <w:rtl/>
        </w:rPr>
        <w:t>ی</w:t>
      </w:r>
      <w:r w:rsidRPr="00A52D96">
        <w:rPr>
          <w:rFonts w:cs="B Zar"/>
          <w:sz w:val="28"/>
          <w:szCs w:val="28"/>
          <w:rtl/>
        </w:rPr>
        <w:t xml:space="preserve"> ب</w:t>
      </w:r>
      <w:r w:rsidRPr="00A52D96">
        <w:rPr>
          <w:rFonts w:cs="B Zar" w:hint="cs"/>
          <w:sz w:val="28"/>
          <w:szCs w:val="28"/>
          <w:rtl/>
        </w:rPr>
        <w:t>ی</w:t>
      </w:r>
      <w:r w:rsidRPr="00A52D96">
        <w:rPr>
          <w:rFonts w:cs="B Zar" w:hint="eastAsia"/>
          <w:sz w:val="28"/>
          <w:szCs w:val="28"/>
          <w:rtl/>
        </w:rPr>
        <w:t>ن‌الملل</w:t>
      </w:r>
      <w:r w:rsidRPr="00A52D96">
        <w:rPr>
          <w:rFonts w:cs="B Zar" w:hint="cs"/>
          <w:sz w:val="28"/>
          <w:szCs w:val="28"/>
          <w:rtl/>
        </w:rPr>
        <w:t>ی</w:t>
      </w:r>
      <w:r w:rsidRPr="00A52D96">
        <w:rPr>
          <w:rFonts w:cs="B Zar"/>
          <w:sz w:val="28"/>
          <w:szCs w:val="28"/>
          <w:rtl/>
        </w:rPr>
        <w:t xml:space="preserve"> با مقاد</w:t>
      </w:r>
      <w:r w:rsidRPr="00A52D96">
        <w:rPr>
          <w:rFonts w:cs="B Zar" w:hint="cs"/>
          <w:sz w:val="28"/>
          <w:szCs w:val="28"/>
          <w:rtl/>
        </w:rPr>
        <w:t>ی</w:t>
      </w:r>
      <w:r w:rsidRPr="00A52D96">
        <w:rPr>
          <w:rFonts w:cs="B Zar" w:hint="eastAsia"/>
          <w:sz w:val="28"/>
          <w:szCs w:val="28"/>
          <w:rtl/>
        </w:rPr>
        <w:t>ر</w:t>
      </w:r>
      <w:r w:rsidRPr="00A52D96">
        <w:rPr>
          <w:rFonts w:cs="B Zar"/>
          <w:sz w:val="28"/>
          <w:szCs w:val="28"/>
          <w:rtl/>
        </w:rPr>
        <w:t xml:space="preserve"> ز</w:t>
      </w:r>
      <w:r w:rsidRPr="00A52D96">
        <w:rPr>
          <w:rFonts w:cs="B Zar" w:hint="cs"/>
          <w:sz w:val="28"/>
          <w:szCs w:val="28"/>
          <w:rtl/>
        </w:rPr>
        <w:t>ی</w:t>
      </w:r>
      <w:r w:rsidRPr="00A52D96">
        <w:rPr>
          <w:rFonts w:cs="B Zar" w:hint="eastAsia"/>
          <w:sz w:val="28"/>
          <w:szCs w:val="28"/>
          <w:rtl/>
        </w:rPr>
        <w:t>اد</w:t>
      </w:r>
      <w:r w:rsidRPr="00A52D96">
        <w:rPr>
          <w:rFonts w:cs="B Zar" w:hint="cs"/>
          <w:sz w:val="28"/>
          <w:szCs w:val="28"/>
          <w:rtl/>
        </w:rPr>
        <w:t>ی</w:t>
      </w:r>
      <w:r w:rsidRPr="00A52D96">
        <w:rPr>
          <w:rFonts w:cs="B Zar"/>
          <w:sz w:val="28"/>
          <w:szCs w:val="28"/>
          <w:rtl/>
        </w:rPr>
        <w:t xml:space="preserve"> اطلاعات مواجه م</w:t>
      </w:r>
      <w:r w:rsidRPr="00A52D96">
        <w:rPr>
          <w:rFonts w:cs="B Zar" w:hint="cs"/>
          <w:sz w:val="28"/>
          <w:szCs w:val="28"/>
          <w:rtl/>
        </w:rPr>
        <w:t>ی‌</w:t>
      </w:r>
      <w:r w:rsidRPr="00A52D96">
        <w:rPr>
          <w:rFonts w:cs="B Zar" w:hint="eastAsia"/>
          <w:sz w:val="28"/>
          <w:szCs w:val="28"/>
          <w:rtl/>
        </w:rPr>
        <w:t>شوند</w:t>
      </w:r>
      <w:r w:rsidRPr="00A52D96">
        <w:rPr>
          <w:rFonts w:cs="B Zar"/>
          <w:sz w:val="28"/>
          <w:szCs w:val="28"/>
          <w:rtl/>
        </w:rPr>
        <w:t>.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اطلاعات م</w:t>
      </w:r>
      <w:r w:rsidRPr="00A52D96">
        <w:rPr>
          <w:rFonts w:cs="B Zar" w:hint="cs"/>
          <w:sz w:val="28"/>
          <w:szCs w:val="28"/>
          <w:rtl/>
        </w:rPr>
        <w:t>ی‌</w:t>
      </w:r>
      <w:r w:rsidRPr="00A52D96">
        <w:rPr>
          <w:rFonts w:cs="B Zar" w:hint="eastAsia"/>
          <w:sz w:val="28"/>
          <w:szCs w:val="28"/>
          <w:rtl/>
        </w:rPr>
        <w:t>تواند</w:t>
      </w:r>
      <w:r w:rsidRPr="00A52D96">
        <w:rPr>
          <w:rFonts w:cs="B Zar"/>
          <w:sz w:val="28"/>
          <w:szCs w:val="28"/>
          <w:rtl/>
        </w:rPr>
        <w:t xml:space="preserve"> مربوط به روندها</w:t>
      </w:r>
      <w:r w:rsidRPr="00A52D96">
        <w:rPr>
          <w:rFonts w:cs="B Zar" w:hint="cs"/>
          <w:sz w:val="28"/>
          <w:szCs w:val="28"/>
          <w:rtl/>
        </w:rPr>
        <w:t>ی</w:t>
      </w:r>
      <w:r w:rsidRPr="00A52D96">
        <w:rPr>
          <w:rFonts w:cs="B Zar"/>
          <w:sz w:val="28"/>
          <w:szCs w:val="28"/>
          <w:rtl/>
        </w:rPr>
        <w:t xml:space="preserve"> صنا</w:t>
      </w:r>
      <w:r w:rsidRPr="00A52D96">
        <w:rPr>
          <w:rFonts w:cs="B Zar" w:hint="cs"/>
          <w:sz w:val="28"/>
          <w:szCs w:val="28"/>
          <w:rtl/>
        </w:rPr>
        <w:t>ی</w:t>
      </w:r>
      <w:r w:rsidRPr="00A52D96">
        <w:rPr>
          <w:rFonts w:cs="B Zar" w:hint="eastAsia"/>
          <w:sz w:val="28"/>
          <w:szCs w:val="28"/>
          <w:rtl/>
        </w:rPr>
        <w:t>ع،</w:t>
      </w:r>
      <w:r w:rsidRPr="00A52D96">
        <w:rPr>
          <w:rFonts w:cs="B Zar"/>
          <w:sz w:val="28"/>
          <w:szCs w:val="28"/>
          <w:rtl/>
        </w:rPr>
        <w:t xml:space="preserve"> بازارها، فناور</w:t>
      </w:r>
      <w:r w:rsidRPr="00A52D96">
        <w:rPr>
          <w:rFonts w:cs="B Zar" w:hint="cs"/>
          <w:sz w:val="28"/>
          <w:szCs w:val="28"/>
          <w:rtl/>
        </w:rPr>
        <w:t>ی‌</w:t>
      </w:r>
      <w:r w:rsidRPr="00A52D96">
        <w:rPr>
          <w:rFonts w:cs="B Zar" w:hint="eastAsia"/>
          <w:sz w:val="28"/>
          <w:szCs w:val="28"/>
          <w:rtl/>
        </w:rPr>
        <w:t>ها</w:t>
      </w:r>
      <w:r w:rsidRPr="00A52D96">
        <w:rPr>
          <w:rFonts w:cs="B Zar"/>
          <w:sz w:val="28"/>
          <w:szCs w:val="28"/>
          <w:rtl/>
        </w:rPr>
        <w:t xml:space="preserve">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نوآور</w:t>
      </w:r>
      <w:r w:rsidRPr="00A52D96">
        <w:rPr>
          <w:rFonts w:cs="B Zar" w:hint="cs"/>
          <w:sz w:val="28"/>
          <w:szCs w:val="28"/>
          <w:rtl/>
        </w:rPr>
        <w:t>ی‌</w:t>
      </w:r>
      <w:r w:rsidRPr="00A52D96">
        <w:rPr>
          <w:rFonts w:cs="B Zar" w:hint="eastAsia"/>
          <w:sz w:val="28"/>
          <w:szCs w:val="28"/>
          <w:rtl/>
        </w:rPr>
        <w:t>ها</w:t>
      </w:r>
      <w:r w:rsidRPr="00A52D96">
        <w:rPr>
          <w:rFonts w:cs="B Zar"/>
          <w:sz w:val="28"/>
          <w:szCs w:val="28"/>
          <w:rtl/>
        </w:rPr>
        <w:t xml:space="preserve"> باشد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تواند</w:t>
      </w:r>
      <w:r w:rsidRPr="00A52D96">
        <w:rPr>
          <w:rFonts w:cs="B Zar"/>
          <w:sz w:val="28"/>
          <w:szCs w:val="28"/>
          <w:rtl/>
        </w:rPr>
        <w:t xml:space="preserve"> مربوط به مشتر</w:t>
      </w:r>
      <w:r w:rsidRPr="00A52D96">
        <w:rPr>
          <w:rFonts w:cs="B Zar" w:hint="cs"/>
          <w:sz w:val="28"/>
          <w:szCs w:val="28"/>
          <w:rtl/>
        </w:rPr>
        <w:t>ی</w:t>
      </w:r>
      <w:r w:rsidRPr="00A52D96">
        <w:rPr>
          <w:rFonts w:cs="B Zar" w:hint="eastAsia"/>
          <w:sz w:val="28"/>
          <w:szCs w:val="28"/>
          <w:rtl/>
        </w:rPr>
        <w:t>ان،</w:t>
      </w:r>
      <w:r w:rsidRPr="00A52D96">
        <w:rPr>
          <w:rFonts w:cs="B Zar"/>
          <w:sz w:val="28"/>
          <w:szCs w:val="28"/>
          <w:rtl/>
        </w:rPr>
        <w:t xml:space="preserve"> رقبا، شبکه‌ها و شرکا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اتحادها</w:t>
      </w:r>
      <w:r w:rsidRPr="00A52D96">
        <w:rPr>
          <w:rFonts w:cs="B Zar" w:hint="cs"/>
          <w:sz w:val="28"/>
          <w:szCs w:val="28"/>
          <w:rtl/>
        </w:rPr>
        <w:t>ی</w:t>
      </w:r>
      <w:r w:rsidRPr="00A52D96">
        <w:rPr>
          <w:rFonts w:cs="B Zar"/>
          <w:sz w:val="28"/>
          <w:szCs w:val="28"/>
          <w:rtl/>
        </w:rPr>
        <w:t xml:space="preserve"> بالقوه باشد. </w:t>
      </w:r>
      <w:r w:rsidRPr="00A52D96">
        <w:rPr>
          <w:rFonts w:cs="B Zar" w:hint="eastAsia"/>
          <w:sz w:val="28"/>
          <w:szCs w:val="28"/>
          <w:rtl/>
        </w:rPr>
        <w:t>علاوه</w:t>
      </w:r>
      <w:r w:rsidRPr="00A52D96">
        <w:rPr>
          <w:rFonts w:cs="B Zar"/>
          <w:sz w:val="28"/>
          <w:szCs w:val="28"/>
          <w:rtl/>
        </w:rPr>
        <w:t xml:space="preserve"> بر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اطلاعات در نما</w:t>
      </w:r>
      <w:r w:rsidRPr="00A52D96">
        <w:rPr>
          <w:rFonts w:cs="B Zar" w:hint="cs"/>
          <w:sz w:val="28"/>
          <w:szCs w:val="28"/>
          <w:rtl/>
        </w:rPr>
        <w:t>ی</w:t>
      </w:r>
      <w:r w:rsidRPr="00A52D96">
        <w:rPr>
          <w:rFonts w:cs="B Zar" w:hint="eastAsia"/>
          <w:sz w:val="28"/>
          <w:szCs w:val="28"/>
          <w:rtl/>
        </w:rPr>
        <w:t>شگاه‌ها</w:t>
      </w:r>
      <w:r w:rsidRPr="00A52D96">
        <w:rPr>
          <w:rFonts w:cs="B Zar" w:hint="cs"/>
          <w:sz w:val="28"/>
          <w:szCs w:val="28"/>
          <w:rtl/>
        </w:rPr>
        <w:t>ی</w:t>
      </w:r>
      <w:r w:rsidRPr="00A52D96">
        <w:rPr>
          <w:rFonts w:cs="B Zar"/>
          <w:sz w:val="28"/>
          <w:szCs w:val="28"/>
          <w:rtl/>
        </w:rPr>
        <w:t xml:space="preserve"> تجار</w:t>
      </w:r>
      <w:r w:rsidRPr="00A52D96">
        <w:rPr>
          <w:rFonts w:cs="B Zar" w:hint="cs"/>
          <w:sz w:val="28"/>
          <w:szCs w:val="28"/>
          <w:rtl/>
        </w:rPr>
        <w:t>ی</w:t>
      </w:r>
      <w:r w:rsidRPr="00A52D96">
        <w:rPr>
          <w:rFonts w:cs="B Zar"/>
          <w:sz w:val="28"/>
          <w:szCs w:val="28"/>
          <w:rtl/>
        </w:rPr>
        <w:t xml:space="preserve"> به طرق مختلف به گردش در م</w:t>
      </w:r>
      <w:r w:rsidRPr="00A52D96">
        <w:rPr>
          <w:rFonts w:cs="B Zar" w:hint="cs"/>
          <w:sz w:val="28"/>
          <w:szCs w:val="28"/>
          <w:rtl/>
        </w:rPr>
        <w:t>ی‌</w:t>
      </w:r>
      <w:r w:rsidRPr="00A52D96">
        <w:rPr>
          <w:rFonts w:cs="B Zar" w:hint="eastAsia"/>
          <w:sz w:val="28"/>
          <w:szCs w:val="28"/>
          <w:rtl/>
        </w:rPr>
        <w:t>آ</w:t>
      </w:r>
      <w:r w:rsidRPr="00A52D96">
        <w:rPr>
          <w:rFonts w:cs="B Zar" w:hint="cs"/>
          <w:sz w:val="28"/>
          <w:szCs w:val="28"/>
          <w:rtl/>
        </w:rPr>
        <w:t>ی</w:t>
      </w:r>
      <w:r w:rsidRPr="00A52D96">
        <w:rPr>
          <w:rFonts w:cs="B Zar" w:hint="eastAsia"/>
          <w:sz w:val="28"/>
          <w:szCs w:val="28"/>
          <w:rtl/>
        </w:rPr>
        <w:t>ند</w:t>
      </w:r>
      <w:r w:rsidRPr="00A52D96">
        <w:rPr>
          <w:rFonts w:cs="B Zar"/>
          <w:sz w:val="28"/>
          <w:szCs w:val="28"/>
          <w:rtl/>
        </w:rPr>
        <w:t xml:space="preserve"> و در</w:t>
      </w:r>
      <w:r w:rsidRPr="00A52D96">
        <w:rPr>
          <w:rFonts w:cs="B Zar" w:hint="cs"/>
          <w:sz w:val="28"/>
          <w:szCs w:val="28"/>
          <w:rtl/>
        </w:rPr>
        <w:t>ی</w:t>
      </w:r>
      <w:r w:rsidRPr="00A52D96">
        <w:rPr>
          <w:rFonts w:cs="B Zar" w:hint="eastAsia"/>
          <w:sz w:val="28"/>
          <w:szCs w:val="28"/>
          <w:rtl/>
        </w:rPr>
        <w:t>افت</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شوند</w:t>
      </w:r>
      <w:r w:rsidRPr="00A52D96">
        <w:rPr>
          <w:rFonts w:cs="B Zar"/>
          <w:sz w:val="28"/>
          <w:szCs w:val="28"/>
          <w:rtl/>
        </w:rPr>
        <w:t>: به شکل اخبار، اطلاعات استراتژ</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تجرب</w:t>
      </w:r>
      <w:r w:rsidRPr="00A52D96">
        <w:rPr>
          <w:rFonts w:cs="B Zar" w:hint="cs"/>
          <w:sz w:val="28"/>
          <w:szCs w:val="28"/>
          <w:rtl/>
        </w:rPr>
        <w:t>ی</w:t>
      </w:r>
      <w:r w:rsidRPr="00A52D96">
        <w:rPr>
          <w:rFonts w:cs="B Zar" w:hint="eastAsia"/>
          <w:sz w:val="28"/>
          <w:szCs w:val="28"/>
          <w:rtl/>
        </w:rPr>
        <w:t>ات</w:t>
      </w:r>
      <w:r w:rsidRPr="00A52D96">
        <w:rPr>
          <w:rFonts w:cs="B Zar"/>
          <w:sz w:val="28"/>
          <w:szCs w:val="28"/>
          <w:rtl/>
        </w:rPr>
        <w:t xml:space="preserve"> دست اول، مشاهدات حس</w:t>
      </w:r>
      <w:r w:rsidRPr="00A52D96">
        <w:rPr>
          <w:rFonts w:cs="B Zar" w:hint="cs"/>
          <w:sz w:val="28"/>
          <w:szCs w:val="28"/>
          <w:rtl/>
        </w:rPr>
        <w:t>ی</w:t>
      </w:r>
      <w:r w:rsidRPr="00A52D96">
        <w:rPr>
          <w:rFonts w:cs="B Zar" w:hint="eastAsia"/>
          <w:sz w:val="28"/>
          <w:szCs w:val="28"/>
          <w:rtl/>
        </w:rPr>
        <w:t>،</w:t>
      </w:r>
      <w:r w:rsidRPr="00A52D96">
        <w:rPr>
          <w:rFonts w:cs="B Zar"/>
          <w:sz w:val="28"/>
          <w:szCs w:val="28"/>
          <w:rtl/>
        </w:rPr>
        <w:t xml:space="preserve"> شا</w:t>
      </w:r>
      <w:r w:rsidRPr="00A52D96">
        <w:rPr>
          <w:rFonts w:cs="B Zar" w:hint="cs"/>
          <w:sz w:val="28"/>
          <w:szCs w:val="28"/>
          <w:rtl/>
        </w:rPr>
        <w:t>ی</w:t>
      </w:r>
      <w:r w:rsidRPr="00A52D96">
        <w:rPr>
          <w:rFonts w:cs="B Zar" w:hint="eastAsia"/>
          <w:sz w:val="28"/>
          <w:szCs w:val="28"/>
          <w:rtl/>
        </w:rPr>
        <w:t>عات</w:t>
      </w:r>
      <w:r w:rsidRPr="00A52D96">
        <w:rPr>
          <w:rFonts w:cs="B Zar"/>
          <w:sz w:val="28"/>
          <w:szCs w:val="28"/>
          <w:rtl/>
        </w:rPr>
        <w:t xml:space="preserve">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سخنان نسنج</w:t>
      </w:r>
      <w:r w:rsidRPr="00A52D96">
        <w:rPr>
          <w:rFonts w:cs="B Zar" w:hint="cs"/>
          <w:sz w:val="28"/>
          <w:szCs w:val="28"/>
          <w:rtl/>
        </w:rPr>
        <w:t>ی</w:t>
      </w:r>
      <w:r w:rsidRPr="00A52D96">
        <w:rPr>
          <w:rFonts w:cs="B Zar" w:hint="eastAsia"/>
          <w:sz w:val="28"/>
          <w:szCs w:val="28"/>
          <w:rtl/>
        </w:rPr>
        <w:t>ده،</w:t>
      </w:r>
      <w:r w:rsidRPr="00A52D96">
        <w:rPr>
          <w:rFonts w:cs="B Zar"/>
          <w:sz w:val="28"/>
          <w:szCs w:val="28"/>
          <w:rtl/>
        </w:rPr>
        <w:t xml:space="preserve"> توص</w:t>
      </w:r>
      <w:r w:rsidRPr="00A52D96">
        <w:rPr>
          <w:rFonts w:cs="B Zar" w:hint="cs"/>
          <w:sz w:val="28"/>
          <w:szCs w:val="28"/>
          <w:rtl/>
        </w:rPr>
        <w:t>ی</w:t>
      </w:r>
      <w:r w:rsidRPr="00A52D96">
        <w:rPr>
          <w:rFonts w:cs="B Zar" w:hint="eastAsia"/>
          <w:sz w:val="28"/>
          <w:szCs w:val="28"/>
          <w:rtl/>
        </w:rPr>
        <w:t>ه‌ها</w:t>
      </w:r>
      <w:r w:rsidRPr="00A52D96">
        <w:rPr>
          <w:rFonts w:cs="B Zar"/>
          <w:sz w:val="28"/>
          <w:szCs w:val="28"/>
          <w:rtl/>
        </w:rPr>
        <w:t xml:space="preserve">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داده‌ها</w:t>
      </w:r>
      <w:r w:rsidRPr="00A52D96">
        <w:rPr>
          <w:rFonts w:cs="B Zar" w:hint="cs"/>
          <w:sz w:val="28"/>
          <w:szCs w:val="28"/>
          <w:rtl/>
        </w:rPr>
        <w:t>ی</w:t>
      </w:r>
      <w:r w:rsidRPr="00A52D96">
        <w:rPr>
          <w:rFonts w:cs="B Zar"/>
          <w:sz w:val="28"/>
          <w:szCs w:val="28"/>
          <w:rtl/>
        </w:rPr>
        <w:t xml:space="preserve"> سخت و گمانه‌زن</w:t>
      </w:r>
      <w:r w:rsidRPr="00A52D96">
        <w:rPr>
          <w:rFonts w:cs="B Zar" w:hint="cs"/>
          <w:sz w:val="28"/>
          <w:szCs w:val="28"/>
          <w:rtl/>
        </w:rPr>
        <w:t>ی‌</w:t>
      </w:r>
      <w:r w:rsidRPr="00A52D96">
        <w:rPr>
          <w:rFonts w:cs="B Zar" w:hint="eastAsia"/>
          <w:sz w:val="28"/>
          <w:szCs w:val="28"/>
          <w:rtl/>
        </w:rPr>
        <w:t>ها</w:t>
      </w:r>
      <w:r w:rsidRPr="00A52D96">
        <w:rPr>
          <w:rFonts w:cs="B Zar"/>
          <w:sz w:val="28"/>
          <w:szCs w:val="28"/>
          <w:rtl/>
        </w:rPr>
        <w:t xml:space="preserve"> در مورد </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صنعت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شرکت (</w:t>
      </w:r>
      <w:r w:rsidRPr="00A52D96">
        <w:rPr>
          <w:rFonts w:cs="B Zar"/>
          <w:sz w:val="28"/>
          <w:szCs w:val="28"/>
        </w:rPr>
        <w:t>Schultze &amp; Berthon, 2011</w:t>
      </w:r>
      <w:r w:rsidRPr="00A52D96">
        <w:rPr>
          <w:rFonts w:cs="B Zar"/>
          <w:sz w:val="28"/>
          <w:szCs w:val="28"/>
          <w:rtl/>
        </w:rPr>
        <w:t>). اذعان به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شرکت‌ها در 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مح</w:t>
      </w:r>
      <w:r w:rsidRPr="00A52D96">
        <w:rPr>
          <w:rFonts w:cs="B Zar" w:hint="cs"/>
          <w:sz w:val="28"/>
          <w:szCs w:val="28"/>
          <w:rtl/>
        </w:rPr>
        <w:t>ی</w:t>
      </w:r>
      <w:r w:rsidRPr="00A52D96">
        <w:rPr>
          <w:rFonts w:cs="B Zar" w:hint="eastAsia"/>
          <w:sz w:val="28"/>
          <w:szCs w:val="28"/>
          <w:rtl/>
        </w:rPr>
        <w:t>ط</w:t>
      </w:r>
      <w:r w:rsidRPr="00A52D96">
        <w:rPr>
          <w:rFonts w:cs="B Zar"/>
          <w:sz w:val="28"/>
          <w:szCs w:val="28"/>
          <w:rtl/>
        </w:rPr>
        <w:t xml:space="preserve"> غن</w:t>
      </w:r>
      <w:r w:rsidRPr="00A52D96">
        <w:rPr>
          <w:rFonts w:cs="B Zar" w:hint="cs"/>
          <w:sz w:val="28"/>
          <w:szCs w:val="28"/>
          <w:rtl/>
        </w:rPr>
        <w:t>ی</w:t>
      </w:r>
      <w:r w:rsidRPr="00A52D96">
        <w:rPr>
          <w:rFonts w:cs="B Zar"/>
          <w:sz w:val="28"/>
          <w:szCs w:val="28"/>
          <w:rtl/>
        </w:rPr>
        <w:t xml:space="preserve"> از اطلاعات، در درک ماه</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و پو</w:t>
      </w:r>
      <w:r w:rsidRPr="00A52D96">
        <w:rPr>
          <w:rFonts w:cs="B Zar" w:hint="cs"/>
          <w:sz w:val="28"/>
          <w:szCs w:val="28"/>
          <w:rtl/>
        </w:rPr>
        <w:t>ی</w:t>
      </w:r>
      <w:r w:rsidRPr="00A52D96">
        <w:rPr>
          <w:rFonts w:cs="B Zar" w:hint="eastAsia"/>
          <w:sz w:val="28"/>
          <w:szCs w:val="28"/>
          <w:rtl/>
        </w:rPr>
        <w:t>ا</w:t>
      </w:r>
      <w:r w:rsidRPr="00A52D96">
        <w:rPr>
          <w:rFonts w:cs="B Zar" w:hint="cs"/>
          <w:sz w:val="28"/>
          <w:szCs w:val="28"/>
          <w:rtl/>
        </w:rPr>
        <w:t>یی</w:t>
      </w:r>
      <w:r w:rsidRPr="00A52D96">
        <w:rPr>
          <w:rFonts w:cs="B Zar"/>
          <w:sz w:val="28"/>
          <w:szCs w:val="28"/>
          <w:rtl/>
        </w:rPr>
        <w:t xml:space="preserve"> تعامل ب</w:t>
      </w:r>
      <w:r w:rsidRPr="00A52D96">
        <w:rPr>
          <w:rFonts w:cs="B Zar" w:hint="cs"/>
          <w:sz w:val="28"/>
          <w:szCs w:val="28"/>
          <w:rtl/>
        </w:rPr>
        <w:t>ی</w:t>
      </w:r>
      <w:r w:rsidRPr="00A52D96">
        <w:rPr>
          <w:rFonts w:cs="B Zar" w:hint="eastAsia"/>
          <w:sz w:val="28"/>
          <w:szCs w:val="28"/>
          <w:rtl/>
        </w:rPr>
        <w:t>ن‌شرکت</w:t>
      </w:r>
      <w:r w:rsidRPr="00A52D96">
        <w:rPr>
          <w:rFonts w:cs="B Zar" w:hint="cs"/>
          <w:sz w:val="28"/>
          <w:szCs w:val="28"/>
          <w:rtl/>
        </w:rPr>
        <w:t>ی</w:t>
      </w:r>
      <w:r w:rsidRPr="00A52D96">
        <w:rPr>
          <w:rFonts w:cs="B Zar"/>
          <w:sz w:val="28"/>
          <w:szCs w:val="28"/>
          <w:rtl/>
        </w:rPr>
        <w:t xml:space="preserve"> در نما</w:t>
      </w:r>
      <w:r w:rsidRPr="00A52D96">
        <w:rPr>
          <w:rFonts w:cs="B Zar" w:hint="cs"/>
          <w:sz w:val="28"/>
          <w:szCs w:val="28"/>
          <w:rtl/>
        </w:rPr>
        <w:t>ی</w:t>
      </w:r>
      <w:r w:rsidRPr="00A52D96">
        <w:rPr>
          <w:rFonts w:cs="B Zar" w:hint="eastAsia"/>
          <w:sz w:val="28"/>
          <w:szCs w:val="28"/>
          <w:rtl/>
        </w:rPr>
        <w:t>شگاه‌ها</w:t>
      </w:r>
      <w:r w:rsidRPr="00A52D96">
        <w:rPr>
          <w:rFonts w:cs="B Zar" w:hint="cs"/>
          <w:sz w:val="28"/>
          <w:szCs w:val="28"/>
          <w:rtl/>
        </w:rPr>
        <w:t>ی</w:t>
      </w:r>
      <w:r w:rsidRPr="00A52D96">
        <w:rPr>
          <w:rFonts w:cs="B Zar"/>
          <w:sz w:val="28"/>
          <w:szCs w:val="28"/>
          <w:rtl/>
        </w:rPr>
        <w:t xml:space="preserve"> تجار</w:t>
      </w:r>
      <w:r w:rsidRPr="00A52D96">
        <w:rPr>
          <w:rFonts w:cs="B Zar" w:hint="cs"/>
          <w:sz w:val="28"/>
          <w:szCs w:val="28"/>
          <w:rtl/>
        </w:rPr>
        <w:t>ی</w:t>
      </w:r>
      <w:r w:rsidRPr="00A52D96">
        <w:rPr>
          <w:rFonts w:cs="B Zar"/>
          <w:sz w:val="28"/>
          <w:szCs w:val="28"/>
          <w:rtl/>
        </w:rPr>
        <w:t xml:space="preserve"> مهم است. شرکت در فرآ</w:t>
      </w:r>
      <w:r w:rsidRPr="00A52D96">
        <w:rPr>
          <w:rFonts w:cs="B Zar" w:hint="cs"/>
          <w:sz w:val="28"/>
          <w:szCs w:val="28"/>
          <w:rtl/>
        </w:rPr>
        <w:t>ی</w:t>
      </w:r>
      <w:r w:rsidRPr="00A52D96">
        <w:rPr>
          <w:rFonts w:cs="B Zar" w:hint="eastAsia"/>
          <w:sz w:val="28"/>
          <w:szCs w:val="28"/>
          <w:rtl/>
        </w:rPr>
        <w:t>ندها</w:t>
      </w:r>
      <w:r w:rsidRPr="00A52D96">
        <w:rPr>
          <w:rFonts w:cs="B Zar" w:hint="cs"/>
          <w:sz w:val="28"/>
          <w:szCs w:val="28"/>
          <w:rtl/>
        </w:rPr>
        <w:t>ی</w:t>
      </w:r>
      <w:r w:rsidRPr="00A52D96">
        <w:rPr>
          <w:rFonts w:cs="B Zar"/>
          <w:sz w:val="28"/>
          <w:szCs w:val="28"/>
          <w:rtl/>
        </w:rPr>
        <w:t xml:space="preserve"> جستجو</w:t>
      </w:r>
      <w:r w:rsidRPr="00A52D96">
        <w:rPr>
          <w:rFonts w:cs="B Zar" w:hint="cs"/>
          <w:sz w:val="28"/>
          <w:szCs w:val="28"/>
          <w:rtl/>
        </w:rPr>
        <w:t>یی</w:t>
      </w:r>
      <w:r w:rsidRPr="00A52D96">
        <w:rPr>
          <w:rFonts w:cs="B Zar"/>
          <w:sz w:val="28"/>
          <w:szCs w:val="28"/>
          <w:rtl/>
        </w:rPr>
        <w:t xml:space="preserve"> که کل ط</w:t>
      </w:r>
      <w:r w:rsidRPr="00A52D96">
        <w:rPr>
          <w:rFonts w:cs="B Zar" w:hint="cs"/>
          <w:sz w:val="28"/>
          <w:szCs w:val="28"/>
          <w:rtl/>
        </w:rPr>
        <w:t>ی</w:t>
      </w:r>
      <w:r w:rsidRPr="00A52D96">
        <w:rPr>
          <w:rFonts w:cs="B Zar" w:hint="eastAsia"/>
          <w:sz w:val="28"/>
          <w:szCs w:val="28"/>
          <w:rtl/>
        </w:rPr>
        <w:t>ف</w:t>
      </w:r>
      <w:r w:rsidRPr="00A52D96">
        <w:rPr>
          <w:rFonts w:cs="B Zar"/>
          <w:sz w:val="28"/>
          <w:szCs w:val="28"/>
          <w:rtl/>
        </w:rPr>
        <w:t xml:space="preserve"> ورود</w:t>
      </w:r>
      <w:r w:rsidRPr="00A52D96">
        <w:rPr>
          <w:rFonts w:cs="B Zar" w:hint="cs"/>
          <w:sz w:val="28"/>
          <w:szCs w:val="28"/>
          <w:rtl/>
        </w:rPr>
        <w:t>ی‌</w:t>
      </w:r>
      <w:r w:rsidRPr="00A52D96">
        <w:rPr>
          <w:rFonts w:cs="B Zar" w:hint="eastAsia"/>
          <w:sz w:val="28"/>
          <w:szCs w:val="28"/>
          <w:rtl/>
        </w:rPr>
        <w:t>ها</w:t>
      </w:r>
      <w:r w:rsidRPr="00A52D96">
        <w:rPr>
          <w:rFonts w:cs="B Zar" w:hint="cs"/>
          <w:sz w:val="28"/>
          <w:szCs w:val="28"/>
          <w:rtl/>
        </w:rPr>
        <w:t>ی</w:t>
      </w:r>
      <w:r w:rsidRPr="00A52D96">
        <w:rPr>
          <w:rFonts w:cs="B Zar"/>
          <w:sz w:val="28"/>
          <w:szCs w:val="28"/>
          <w:rtl/>
        </w:rPr>
        <w:t xml:space="preserve"> اطلاعات</w:t>
      </w:r>
      <w:r w:rsidRPr="00A52D96">
        <w:rPr>
          <w:rFonts w:cs="B Zar" w:hint="cs"/>
          <w:sz w:val="28"/>
          <w:szCs w:val="28"/>
          <w:rtl/>
        </w:rPr>
        <w:t>ی</w:t>
      </w:r>
      <w:r w:rsidRPr="00A52D96">
        <w:rPr>
          <w:rFonts w:cs="B Zar"/>
          <w:sz w:val="28"/>
          <w:szCs w:val="28"/>
          <w:rtl/>
        </w:rPr>
        <w:t xml:space="preserve"> شناسا</w:t>
      </w:r>
      <w:r w:rsidRPr="00A52D96">
        <w:rPr>
          <w:rFonts w:cs="B Zar" w:hint="cs"/>
          <w:sz w:val="28"/>
          <w:szCs w:val="28"/>
          <w:rtl/>
        </w:rPr>
        <w:t>یی‌</w:t>
      </w:r>
      <w:r w:rsidRPr="00A52D96">
        <w:rPr>
          <w:rFonts w:cs="B Zar" w:hint="eastAsia"/>
          <w:sz w:val="28"/>
          <w:szCs w:val="28"/>
          <w:rtl/>
        </w:rPr>
        <w:t>شده</w:t>
      </w:r>
      <w:r w:rsidRPr="00A52D96">
        <w:rPr>
          <w:rFonts w:cs="B Zar"/>
          <w:sz w:val="28"/>
          <w:szCs w:val="28"/>
          <w:rtl/>
        </w:rPr>
        <w:t xml:space="preserve"> در بالا را در نظر م</w:t>
      </w:r>
      <w:r w:rsidRPr="00A52D96">
        <w:rPr>
          <w:rFonts w:cs="B Zar" w:hint="cs"/>
          <w:sz w:val="28"/>
          <w:szCs w:val="28"/>
          <w:rtl/>
        </w:rPr>
        <w:t>ی‌</w:t>
      </w:r>
      <w:r w:rsidRPr="00A52D96">
        <w:rPr>
          <w:rFonts w:cs="B Zar" w:hint="eastAsia"/>
          <w:sz w:val="28"/>
          <w:szCs w:val="28"/>
          <w:rtl/>
        </w:rPr>
        <w:t>گ</w:t>
      </w:r>
      <w:r w:rsidRPr="00A52D96">
        <w:rPr>
          <w:rFonts w:cs="B Zar" w:hint="cs"/>
          <w:sz w:val="28"/>
          <w:szCs w:val="28"/>
          <w:rtl/>
        </w:rPr>
        <w:t>ی</w:t>
      </w:r>
      <w:r w:rsidRPr="00A52D96">
        <w:rPr>
          <w:rFonts w:cs="B Zar" w:hint="eastAsia"/>
          <w:sz w:val="28"/>
          <w:szCs w:val="28"/>
          <w:rtl/>
        </w:rPr>
        <w:t>رند</w:t>
      </w:r>
      <w:r w:rsidRPr="00A52D96">
        <w:rPr>
          <w:rFonts w:cs="B Zar"/>
          <w:sz w:val="28"/>
          <w:szCs w:val="28"/>
          <w:rtl/>
        </w:rPr>
        <w:t xml:space="preserve"> (اگر غ</w:t>
      </w:r>
      <w:r w:rsidRPr="00A52D96">
        <w:rPr>
          <w:rFonts w:cs="B Zar" w:hint="cs"/>
          <w:sz w:val="28"/>
          <w:szCs w:val="28"/>
          <w:rtl/>
        </w:rPr>
        <w:t>ی</w:t>
      </w:r>
      <w:r w:rsidRPr="00A52D96">
        <w:rPr>
          <w:rFonts w:cs="B Zar" w:hint="eastAsia"/>
          <w:sz w:val="28"/>
          <w:szCs w:val="28"/>
          <w:rtl/>
        </w:rPr>
        <w:t>رممکن</w:t>
      </w:r>
      <w:r w:rsidRPr="00A52D96">
        <w:rPr>
          <w:rFonts w:cs="B Zar"/>
          <w:sz w:val="28"/>
          <w:szCs w:val="28"/>
          <w:rtl/>
        </w:rPr>
        <w:t xml:space="preserve"> نباشد) غ</w:t>
      </w:r>
      <w:r w:rsidRPr="00A52D96">
        <w:rPr>
          <w:rFonts w:cs="B Zar" w:hint="cs"/>
          <w:sz w:val="28"/>
          <w:szCs w:val="28"/>
          <w:rtl/>
        </w:rPr>
        <w:t>ی</w:t>
      </w:r>
      <w:r w:rsidRPr="00A52D96">
        <w:rPr>
          <w:rFonts w:cs="B Zar" w:hint="eastAsia"/>
          <w:sz w:val="28"/>
          <w:szCs w:val="28"/>
          <w:rtl/>
        </w:rPr>
        <w:t>رعمل</w:t>
      </w:r>
      <w:r w:rsidRPr="00A52D96">
        <w:rPr>
          <w:rFonts w:cs="B Zar" w:hint="cs"/>
          <w:sz w:val="28"/>
          <w:szCs w:val="28"/>
          <w:rtl/>
        </w:rPr>
        <w:t>ی</w:t>
      </w:r>
      <w:r w:rsidRPr="00A52D96">
        <w:rPr>
          <w:rFonts w:cs="B Zar"/>
          <w:sz w:val="28"/>
          <w:szCs w:val="28"/>
          <w:rtl/>
        </w:rPr>
        <w:t xml:space="preserve"> است (به و</w:t>
      </w:r>
      <w:r w:rsidRPr="00A52D96">
        <w:rPr>
          <w:rFonts w:cs="B Zar" w:hint="cs"/>
          <w:sz w:val="28"/>
          <w:szCs w:val="28"/>
          <w:rtl/>
        </w:rPr>
        <w:t>ی</w:t>
      </w:r>
      <w:r w:rsidRPr="00A52D96">
        <w:rPr>
          <w:rFonts w:cs="B Zar" w:hint="eastAsia"/>
          <w:sz w:val="28"/>
          <w:szCs w:val="28"/>
          <w:rtl/>
        </w:rPr>
        <w:t>ژه</w:t>
      </w:r>
      <w:r w:rsidRPr="00A52D96">
        <w:rPr>
          <w:rFonts w:cs="B Zar"/>
          <w:sz w:val="28"/>
          <w:szCs w:val="28"/>
          <w:rtl/>
        </w:rPr>
        <w:t xml:space="preserve"> وقت</w:t>
      </w:r>
      <w:r w:rsidRPr="00A52D96">
        <w:rPr>
          <w:rFonts w:cs="B Zar" w:hint="cs"/>
          <w:sz w:val="28"/>
          <w:szCs w:val="28"/>
          <w:rtl/>
        </w:rPr>
        <w:t>ی</w:t>
      </w:r>
      <w:r w:rsidRPr="00A52D96">
        <w:rPr>
          <w:rFonts w:cs="B Zar"/>
          <w:sz w:val="28"/>
          <w:szCs w:val="28"/>
          <w:rtl/>
        </w:rPr>
        <w:t xml:space="preserve"> در نظر بگ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hint="eastAsia"/>
          <w:sz w:val="28"/>
          <w:szCs w:val="28"/>
          <w:rtl/>
        </w:rPr>
        <w:t>د</w:t>
      </w:r>
      <w:r w:rsidRPr="00A52D96">
        <w:rPr>
          <w:rFonts w:cs="B Zar"/>
          <w:sz w:val="28"/>
          <w:szCs w:val="28"/>
          <w:rtl/>
        </w:rPr>
        <w:t xml:space="preserve"> که ب</w:t>
      </w:r>
      <w:r w:rsidRPr="00A52D96">
        <w:rPr>
          <w:rFonts w:cs="B Zar" w:hint="cs"/>
          <w:sz w:val="28"/>
          <w:szCs w:val="28"/>
          <w:rtl/>
        </w:rPr>
        <w:t>ی</w:t>
      </w:r>
      <w:r w:rsidRPr="00A52D96">
        <w:rPr>
          <w:rFonts w:cs="B Zar" w:hint="eastAsia"/>
          <w:sz w:val="28"/>
          <w:szCs w:val="28"/>
          <w:rtl/>
        </w:rPr>
        <w:t>شتر</w:t>
      </w:r>
      <w:r w:rsidRPr="00A52D96">
        <w:rPr>
          <w:rFonts w:cs="B Zar"/>
          <w:sz w:val="28"/>
          <w:szCs w:val="28"/>
          <w:rtl/>
        </w:rPr>
        <w:t xml:space="preserve">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اطلاعات پو</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هستند و در لحظه در</w:t>
      </w:r>
      <w:r w:rsidRPr="00A52D96">
        <w:rPr>
          <w:rFonts w:cs="B Zar" w:hint="cs"/>
          <w:sz w:val="28"/>
          <w:szCs w:val="28"/>
          <w:rtl/>
        </w:rPr>
        <w:t>ی</w:t>
      </w:r>
      <w:r w:rsidRPr="00A52D96">
        <w:rPr>
          <w:rFonts w:cs="B Zar" w:hint="eastAsia"/>
          <w:sz w:val="28"/>
          <w:szCs w:val="28"/>
          <w:rtl/>
        </w:rPr>
        <w:t>افت</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شوند</w:t>
      </w:r>
      <w:r w:rsidRPr="00A52D96">
        <w:rPr>
          <w:rFonts w:cs="B Zar"/>
          <w:sz w:val="28"/>
          <w:szCs w:val="28"/>
          <w:rtl/>
        </w:rPr>
        <w:t>). علاوه بر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شرکت‌ها</w:t>
      </w:r>
      <w:r w:rsidRPr="00A52D96">
        <w:rPr>
          <w:rFonts w:cs="B Zar" w:hint="cs"/>
          <w:sz w:val="28"/>
          <w:szCs w:val="28"/>
          <w:rtl/>
        </w:rPr>
        <w:t>ی</w:t>
      </w:r>
      <w:r w:rsidRPr="00A52D96">
        <w:rPr>
          <w:rFonts w:cs="B Zar"/>
          <w:sz w:val="28"/>
          <w:szCs w:val="28"/>
          <w:rtl/>
        </w:rPr>
        <w:t xml:space="preserve"> غرفه‌دار از نظر م</w:t>
      </w:r>
      <w:r w:rsidRPr="00A52D96">
        <w:rPr>
          <w:rFonts w:cs="B Zar" w:hint="cs"/>
          <w:sz w:val="28"/>
          <w:szCs w:val="28"/>
          <w:rtl/>
        </w:rPr>
        <w:t>ی</w:t>
      </w:r>
      <w:r w:rsidRPr="00A52D96">
        <w:rPr>
          <w:rFonts w:cs="B Zar" w:hint="eastAsia"/>
          <w:sz w:val="28"/>
          <w:szCs w:val="28"/>
          <w:rtl/>
        </w:rPr>
        <w:t>زان</w:t>
      </w:r>
      <w:r w:rsidRPr="00A52D96">
        <w:rPr>
          <w:rFonts w:cs="B Zar"/>
          <w:sz w:val="28"/>
          <w:szCs w:val="28"/>
          <w:rtl/>
        </w:rPr>
        <w:t xml:space="preserve"> زمان و منابع</w:t>
      </w:r>
      <w:r w:rsidRPr="00A52D96">
        <w:rPr>
          <w:rFonts w:cs="B Zar" w:hint="cs"/>
          <w:sz w:val="28"/>
          <w:szCs w:val="28"/>
          <w:rtl/>
        </w:rPr>
        <w:t>ی</w:t>
      </w:r>
      <w:r w:rsidRPr="00A52D96">
        <w:rPr>
          <w:rFonts w:cs="B Zar"/>
          <w:sz w:val="28"/>
          <w:szCs w:val="28"/>
          <w:rtl/>
        </w:rPr>
        <w:t xml:space="preserve"> که م</w:t>
      </w:r>
      <w:r w:rsidRPr="00A52D96">
        <w:rPr>
          <w:rFonts w:cs="B Zar" w:hint="cs"/>
          <w:sz w:val="28"/>
          <w:szCs w:val="28"/>
          <w:rtl/>
        </w:rPr>
        <w:t>ی‌</w:t>
      </w:r>
      <w:r w:rsidRPr="00A52D96">
        <w:rPr>
          <w:rFonts w:cs="B Zar" w:hint="eastAsia"/>
          <w:sz w:val="28"/>
          <w:szCs w:val="28"/>
          <w:rtl/>
        </w:rPr>
        <w:t>توانند</w:t>
      </w:r>
      <w:r w:rsidRPr="00A52D96">
        <w:rPr>
          <w:rFonts w:cs="B Zar"/>
          <w:sz w:val="28"/>
          <w:szCs w:val="28"/>
          <w:rtl/>
        </w:rPr>
        <w:t xml:space="preserve"> عملاً به فعال</w:t>
      </w:r>
      <w:r w:rsidRPr="00A52D96">
        <w:rPr>
          <w:rFonts w:cs="B Zar" w:hint="cs"/>
          <w:sz w:val="28"/>
          <w:szCs w:val="28"/>
          <w:rtl/>
        </w:rPr>
        <w:t>ی</w:t>
      </w:r>
      <w:r w:rsidRPr="00A52D96">
        <w:rPr>
          <w:rFonts w:cs="B Zar" w:hint="eastAsia"/>
          <w:sz w:val="28"/>
          <w:szCs w:val="28"/>
          <w:rtl/>
        </w:rPr>
        <w:t>ت‌ها</w:t>
      </w:r>
      <w:r w:rsidRPr="00A52D96">
        <w:rPr>
          <w:rFonts w:cs="B Zar" w:hint="cs"/>
          <w:sz w:val="28"/>
          <w:szCs w:val="28"/>
          <w:rtl/>
        </w:rPr>
        <w:t>ی</w:t>
      </w:r>
      <w:r w:rsidRPr="00A52D96">
        <w:rPr>
          <w:rFonts w:cs="B Zar"/>
          <w:sz w:val="28"/>
          <w:szCs w:val="28"/>
          <w:rtl/>
        </w:rPr>
        <w:t xml:space="preserve"> جستجو اختصاص دهند، محدود هستند. در واقع، شرکت‌ها</w:t>
      </w:r>
      <w:r w:rsidRPr="00A52D96">
        <w:rPr>
          <w:rFonts w:cs="B Zar" w:hint="cs"/>
          <w:sz w:val="28"/>
          <w:szCs w:val="28"/>
          <w:rtl/>
        </w:rPr>
        <w:t>ی</w:t>
      </w:r>
      <w:r w:rsidRPr="00A52D96">
        <w:rPr>
          <w:rFonts w:cs="B Zar"/>
          <w:sz w:val="28"/>
          <w:szCs w:val="28"/>
          <w:rtl/>
        </w:rPr>
        <w:t xml:space="preserve"> غرفه</w:t>
      </w:r>
      <w:r w:rsidRPr="00A52D96">
        <w:rPr>
          <w:rFonts w:cs="B Zar" w:hint="eastAsia"/>
          <w:sz w:val="28"/>
          <w:szCs w:val="28"/>
          <w:rtl/>
        </w:rPr>
        <w:t>‌دار</w:t>
      </w:r>
      <w:r w:rsidRPr="00A52D96">
        <w:rPr>
          <w:rFonts w:cs="B Zar"/>
          <w:sz w:val="28"/>
          <w:szCs w:val="28"/>
          <w:rtl/>
        </w:rPr>
        <w:t xml:space="preserve"> در طول نما</w:t>
      </w:r>
      <w:r w:rsidRPr="00A52D96">
        <w:rPr>
          <w:rFonts w:cs="B Zar" w:hint="cs"/>
          <w:sz w:val="28"/>
          <w:szCs w:val="28"/>
          <w:rtl/>
        </w:rPr>
        <w:t>ی</w:t>
      </w:r>
      <w:r w:rsidRPr="00A52D96">
        <w:rPr>
          <w:rFonts w:cs="B Zar" w:hint="eastAsia"/>
          <w:sz w:val="28"/>
          <w:szCs w:val="28"/>
          <w:rtl/>
        </w:rPr>
        <w:t>شگاه</w:t>
      </w:r>
      <w:r w:rsidRPr="00A52D96">
        <w:rPr>
          <w:rFonts w:cs="B Zar"/>
          <w:sz w:val="28"/>
          <w:szCs w:val="28"/>
          <w:rtl/>
        </w:rPr>
        <w:t xml:space="preserve"> تجار</w:t>
      </w:r>
      <w:r w:rsidRPr="00A52D96">
        <w:rPr>
          <w:rFonts w:cs="B Zar" w:hint="cs"/>
          <w:sz w:val="28"/>
          <w:szCs w:val="28"/>
          <w:rtl/>
        </w:rPr>
        <w:t>ی</w:t>
      </w:r>
      <w:r w:rsidRPr="00A52D96">
        <w:rPr>
          <w:rFonts w:cs="B Zar"/>
          <w:sz w:val="28"/>
          <w:szCs w:val="28"/>
          <w:rtl/>
        </w:rPr>
        <w:t xml:space="preserve"> با بس</w:t>
      </w:r>
      <w:r w:rsidRPr="00A52D96">
        <w:rPr>
          <w:rFonts w:cs="B Zar" w:hint="cs"/>
          <w:sz w:val="28"/>
          <w:szCs w:val="28"/>
          <w:rtl/>
        </w:rPr>
        <w:t>ی</w:t>
      </w:r>
      <w:r w:rsidRPr="00A52D96">
        <w:rPr>
          <w:rFonts w:cs="B Zar" w:hint="eastAsia"/>
          <w:sz w:val="28"/>
          <w:szCs w:val="28"/>
          <w:rtl/>
        </w:rPr>
        <w:t>ار</w:t>
      </w:r>
      <w:r w:rsidRPr="00A52D96">
        <w:rPr>
          <w:rFonts w:cs="B Zar" w:hint="cs"/>
          <w:sz w:val="28"/>
          <w:szCs w:val="28"/>
          <w:rtl/>
        </w:rPr>
        <w:t>ی</w:t>
      </w:r>
      <w:r w:rsidRPr="00A52D96">
        <w:rPr>
          <w:rFonts w:cs="B Zar"/>
          <w:sz w:val="28"/>
          <w:szCs w:val="28"/>
          <w:rtl/>
        </w:rPr>
        <w:t xml:space="preserve"> از فعال</w:t>
      </w:r>
      <w:r w:rsidRPr="00A52D96">
        <w:rPr>
          <w:rFonts w:cs="B Zar" w:hint="cs"/>
          <w:sz w:val="28"/>
          <w:szCs w:val="28"/>
          <w:rtl/>
        </w:rPr>
        <w:t>ی</w:t>
      </w:r>
      <w:r w:rsidRPr="00A52D96">
        <w:rPr>
          <w:rFonts w:cs="B Zar" w:hint="eastAsia"/>
          <w:sz w:val="28"/>
          <w:szCs w:val="28"/>
          <w:rtl/>
        </w:rPr>
        <w:t>ت‌ها</w:t>
      </w:r>
      <w:r w:rsidRPr="00A52D96">
        <w:rPr>
          <w:rFonts w:cs="B Zar" w:hint="cs"/>
          <w:sz w:val="28"/>
          <w:szCs w:val="28"/>
          <w:rtl/>
        </w:rPr>
        <w:t>ی</w:t>
      </w:r>
      <w:r w:rsidRPr="00A52D96">
        <w:rPr>
          <w:rFonts w:cs="B Zar"/>
          <w:sz w:val="28"/>
          <w:szCs w:val="28"/>
          <w:rtl/>
        </w:rPr>
        <w:t xml:space="preserve"> د</w:t>
      </w:r>
      <w:r w:rsidRPr="00A52D96">
        <w:rPr>
          <w:rFonts w:cs="B Zar" w:hint="cs"/>
          <w:sz w:val="28"/>
          <w:szCs w:val="28"/>
          <w:rtl/>
        </w:rPr>
        <w:t>ی</w:t>
      </w:r>
      <w:r w:rsidRPr="00A52D96">
        <w:rPr>
          <w:rFonts w:cs="B Zar" w:hint="eastAsia"/>
          <w:sz w:val="28"/>
          <w:szCs w:val="28"/>
          <w:rtl/>
        </w:rPr>
        <w:t>گر</w:t>
      </w:r>
      <w:r w:rsidRPr="00A52D96">
        <w:rPr>
          <w:rFonts w:cs="B Zar"/>
          <w:sz w:val="28"/>
          <w:szCs w:val="28"/>
          <w:rtl/>
        </w:rPr>
        <w:t xml:space="preserve"> (از جمله ارائه محصولات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خدمات خود از طر</w:t>
      </w:r>
      <w:r w:rsidRPr="00A52D96">
        <w:rPr>
          <w:rFonts w:cs="B Zar" w:hint="cs"/>
          <w:sz w:val="28"/>
          <w:szCs w:val="28"/>
          <w:rtl/>
        </w:rPr>
        <w:t>ی</w:t>
      </w:r>
      <w:r w:rsidRPr="00A52D96">
        <w:rPr>
          <w:rFonts w:cs="B Zar" w:hint="eastAsia"/>
          <w:sz w:val="28"/>
          <w:szCs w:val="28"/>
          <w:rtl/>
        </w:rPr>
        <w:t>ق</w:t>
      </w:r>
      <w:r w:rsidRPr="00A52D96">
        <w:rPr>
          <w:rFonts w:cs="B Zar"/>
          <w:sz w:val="28"/>
          <w:szCs w:val="28"/>
          <w:rtl/>
        </w:rPr>
        <w:t xml:space="preserve"> نما</w:t>
      </w:r>
      <w:r w:rsidRPr="00A52D96">
        <w:rPr>
          <w:rFonts w:cs="B Zar" w:hint="cs"/>
          <w:sz w:val="28"/>
          <w:szCs w:val="28"/>
          <w:rtl/>
        </w:rPr>
        <w:t>ی</w:t>
      </w:r>
      <w:r w:rsidRPr="00A52D96">
        <w:rPr>
          <w:rFonts w:cs="B Zar" w:hint="eastAsia"/>
          <w:sz w:val="28"/>
          <w:szCs w:val="28"/>
          <w:rtl/>
        </w:rPr>
        <w:t>ش‌ها</w:t>
      </w:r>
      <w:r w:rsidRPr="00A52D96">
        <w:rPr>
          <w:rFonts w:cs="B Zar"/>
          <w:sz w:val="28"/>
          <w:szCs w:val="28"/>
          <w:rtl/>
        </w:rPr>
        <w:t xml:space="preserve"> و گفتگوها، ملاقات با مشتر</w:t>
      </w:r>
      <w:r w:rsidRPr="00A52D96">
        <w:rPr>
          <w:rFonts w:cs="B Zar" w:hint="cs"/>
          <w:sz w:val="28"/>
          <w:szCs w:val="28"/>
          <w:rtl/>
        </w:rPr>
        <w:t>ی</w:t>
      </w:r>
      <w:r w:rsidRPr="00A52D96">
        <w:rPr>
          <w:rFonts w:cs="B Zar" w:hint="eastAsia"/>
          <w:sz w:val="28"/>
          <w:szCs w:val="28"/>
          <w:rtl/>
        </w:rPr>
        <w:t>ان</w:t>
      </w:r>
      <w:r w:rsidRPr="00A52D96">
        <w:rPr>
          <w:rFonts w:cs="B Zar"/>
          <w:sz w:val="28"/>
          <w:szCs w:val="28"/>
          <w:rtl/>
        </w:rPr>
        <w:t xml:space="preserve"> جد</w:t>
      </w:r>
      <w:r w:rsidRPr="00A52D96">
        <w:rPr>
          <w:rFonts w:cs="B Zar" w:hint="cs"/>
          <w:sz w:val="28"/>
          <w:szCs w:val="28"/>
          <w:rtl/>
        </w:rPr>
        <w:t>ی</w:t>
      </w:r>
      <w:r w:rsidRPr="00A52D96">
        <w:rPr>
          <w:rFonts w:cs="B Zar" w:hint="eastAsia"/>
          <w:sz w:val="28"/>
          <w:szCs w:val="28"/>
          <w:rtl/>
        </w:rPr>
        <w:t>د</w:t>
      </w:r>
      <w:r w:rsidRPr="00A52D96">
        <w:rPr>
          <w:rFonts w:cs="B Zar"/>
          <w:sz w:val="28"/>
          <w:szCs w:val="28"/>
          <w:rtl/>
        </w:rPr>
        <w:t xml:space="preserve"> و موجود، تأم</w:t>
      </w:r>
      <w:r w:rsidRPr="00A52D96">
        <w:rPr>
          <w:rFonts w:cs="B Zar" w:hint="cs"/>
          <w:sz w:val="28"/>
          <w:szCs w:val="28"/>
          <w:rtl/>
        </w:rPr>
        <w:t>ی</w:t>
      </w:r>
      <w:r w:rsidRPr="00A52D96">
        <w:rPr>
          <w:rFonts w:cs="B Zar" w:hint="eastAsia"/>
          <w:sz w:val="28"/>
          <w:szCs w:val="28"/>
          <w:rtl/>
        </w:rPr>
        <w:t>ن‌کنندگان</w:t>
      </w:r>
      <w:r w:rsidRPr="00A52D96">
        <w:rPr>
          <w:rFonts w:cs="B Zar"/>
          <w:sz w:val="28"/>
          <w:szCs w:val="28"/>
          <w:rtl/>
        </w:rPr>
        <w:t xml:space="preserve"> و توز</w:t>
      </w:r>
      <w:r w:rsidRPr="00A52D96">
        <w:rPr>
          <w:rFonts w:cs="B Zar" w:hint="cs"/>
          <w:sz w:val="28"/>
          <w:szCs w:val="28"/>
          <w:rtl/>
        </w:rPr>
        <w:t>ی</w:t>
      </w:r>
      <w:r w:rsidRPr="00A52D96">
        <w:rPr>
          <w:rFonts w:cs="B Zar" w:hint="eastAsia"/>
          <w:sz w:val="28"/>
          <w:szCs w:val="28"/>
          <w:rtl/>
        </w:rPr>
        <w:t>ع‌کنندگان</w:t>
      </w:r>
      <w:r w:rsidRPr="00A52D96">
        <w:rPr>
          <w:rFonts w:cs="B Zar"/>
          <w:sz w:val="28"/>
          <w:szCs w:val="28"/>
          <w:rtl/>
        </w:rPr>
        <w:t xml:space="preserve">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شرکت در کارگاه‌ها، مسابقات نوآور</w:t>
      </w:r>
      <w:r w:rsidRPr="00A52D96">
        <w:rPr>
          <w:rFonts w:cs="B Zar" w:hint="cs"/>
          <w:sz w:val="28"/>
          <w:szCs w:val="28"/>
          <w:rtl/>
        </w:rPr>
        <w:t>ی</w:t>
      </w:r>
      <w:r w:rsidRPr="00A52D96">
        <w:rPr>
          <w:rFonts w:cs="B Zar"/>
          <w:sz w:val="28"/>
          <w:szCs w:val="28"/>
          <w:rtl/>
        </w:rPr>
        <w:t xml:space="preserve"> و غ</w:t>
      </w:r>
      <w:r w:rsidRPr="00A52D96">
        <w:rPr>
          <w:rFonts w:cs="B Zar" w:hint="cs"/>
          <w:sz w:val="28"/>
          <w:szCs w:val="28"/>
          <w:rtl/>
        </w:rPr>
        <w:t>ی</w:t>
      </w:r>
      <w:r w:rsidRPr="00A52D96">
        <w:rPr>
          <w:rFonts w:cs="B Zar" w:hint="eastAsia"/>
          <w:sz w:val="28"/>
          <w:szCs w:val="28"/>
          <w:rtl/>
        </w:rPr>
        <w:t>ره</w:t>
      </w:r>
      <w:r w:rsidRPr="00A52D96">
        <w:rPr>
          <w:rFonts w:cs="B Zar"/>
          <w:sz w:val="28"/>
          <w:szCs w:val="28"/>
          <w:rtl/>
        </w:rPr>
        <w:t xml:space="preserve">) مشغول هستند. در مواجهه </w:t>
      </w:r>
      <w:r w:rsidRPr="00A52D96">
        <w:rPr>
          <w:rFonts w:cs="B Zar" w:hint="eastAsia"/>
          <w:sz w:val="28"/>
          <w:szCs w:val="28"/>
          <w:rtl/>
        </w:rPr>
        <w:t>با</w:t>
      </w:r>
      <w:r w:rsidRPr="00A52D96">
        <w:rPr>
          <w:rFonts w:cs="B Zar"/>
          <w:sz w:val="28"/>
          <w:szCs w:val="28"/>
          <w:rtl/>
        </w:rPr>
        <w:t xml:space="preserve"> 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واقع</w:t>
      </w:r>
      <w:r w:rsidRPr="00A52D96">
        <w:rPr>
          <w:rFonts w:cs="B Zar" w:hint="cs"/>
          <w:sz w:val="28"/>
          <w:szCs w:val="28"/>
          <w:rtl/>
        </w:rPr>
        <w:t>ی</w:t>
      </w:r>
      <w:r w:rsidRPr="00A52D96">
        <w:rPr>
          <w:rFonts w:cs="B Zar" w:hint="eastAsia"/>
          <w:sz w:val="28"/>
          <w:szCs w:val="28"/>
          <w:rtl/>
        </w:rPr>
        <w:t>ت‌ها</w:t>
      </w:r>
      <w:r w:rsidRPr="00A52D96">
        <w:rPr>
          <w:rFonts w:cs="B Zar" w:hint="cs"/>
          <w:sz w:val="28"/>
          <w:szCs w:val="28"/>
          <w:rtl/>
        </w:rPr>
        <w:t>ی</w:t>
      </w:r>
      <w:r w:rsidRPr="00A52D96">
        <w:rPr>
          <w:rFonts w:cs="B Zar"/>
          <w:sz w:val="28"/>
          <w:szCs w:val="28"/>
          <w:rtl/>
        </w:rPr>
        <w:t xml:space="preserve"> پ</w:t>
      </w:r>
      <w:r w:rsidRPr="00A52D96">
        <w:rPr>
          <w:rFonts w:cs="B Zar" w:hint="cs"/>
          <w:sz w:val="28"/>
          <w:szCs w:val="28"/>
          <w:rtl/>
        </w:rPr>
        <w:t>ی</w:t>
      </w:r>
      <w:r w:rsidRPr="00A52D96">
        <w:rPr>
          <w:rFonts w:cs="B Zar" w:hint="eastAsia"/>
          <w:sz w:val="28"/>
          <w:szCs w:val="28"/>
          <w:rtl/>
        </w:rPr>
        <w:t>چ</w:t>
      </w:r>
      <w:r w:rsidRPr="00A52D96">
        <w:rPr>
          <w:rFonts w:cs="B Zar" w:hint="cs"/>
          <w:sz w:val="28"/>
          <w:szCs w:val="28"/>
          <w:rtl/>
        </w:rPr>
        <w:t>ی</w:t>
      </w:r>
      <w:r w:rsidRPr="00A52D96">
        <w:rPr>
          <w:rFonts w:cs="B Zar" w:hint="eastAsia"/>
          <w:sz w:val="28"/>
          <w:szCs w:val="28"/>
          <w:rtl/>
        </w:rPr>
        <w:t>ده‌ا</w:t>
      </w:r>
      <w:r w:rsidRPr="00A52D96">
        <w:rPr>
          <w:rFonts w:cs="B Zar" w:hint="cs"/>
          <w:sz w:val="28"/>
          <w:szCs w:val="28"/>
          <w:rtl/>
        </w:rPr>
        <w:t>ی</w:t>
      </w:r>
      <w:r w:rsidRPr="00A52D96">
        <w:rPr>
          <w:rFonts w:cs="B Zar" w:hint="eastAsia"/>
          <w:sz w:val="28"/>
          <w:szCs w:val="28"/>
          <w:rtl/>
        </w:rPr>
        <w:t>،</w:t>
      </w:r>
      <w:r w:rsidRPr="00A52D96">
        <w:rPr>
          <w:rFonts w:cs="B Zar"/>
          <w:sz w:val="28"/>
          <w:szCs w:val="28"/>
          <w:rtl/>
        </w:rPr>
        <w:t xml:space="preserve"> شرکت‌ها اغلب برا</w:t>
      </w:r>
      <w:r w:rsidRPr="00A52D96">
        <w:rPr>
          <w:rFonts w:cs="B Zar" w:hint="cs"/>
          <w:sz w:val="28"/>
          <w:szCs w:val="28"/>
          <w:rtl/>
        </w:rPr>
        <w:t>ی</w:t>
      </w:r>
      <w:r w:rsidRPr="00A52D96">
        <w:rPr>
          <w:rFonts w:cs="B Zar"/>
          <w:sz w:val="28"/>
          <w:szCs w:val="28"/>
          <w:rtl/>
        </w:rPr>
        <w:t xml:space="preserve"> تصم</w:t>
      </w:r>
      <w:r w:rsidRPr="00A52D96">
        <w:rPr>
          <w:rFonts w:cs="B Zar" w:hint="cs"/>
          <w:sz w:val="28"/>
          <w:szCs w:val="28"/>
          <w:rtl/>
        </w:rPr>
        <w:t>ی</w:t>
      </w:r>
      <w:r w:rsidRPr="00A52D96">
        <w:rPr>
          <w:rFonts w:cs="B Zar" w:hint="eastAsia"/>
          <w:sz w:val="28"/>
          <w:szCs w:val="28"/>
          <w:rtl/>
        </w:rPr>
        <w:t>م‌گ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ن</w:t>
      </w:r>
      <w:r w:rsidRPr="00A52D96">
        <w:rPr>
          <w:rFonts w:cs="B Zar" w:hint="cs"/>
          <w:sz w:val="28"/>
          <w:szCs w:val="28"/>
          <w:rtl/>
        </w:rPr>
        <w:t>ی</w:t>
      </w:r>
      <w:r w:rsidRPr="00A52D96">
        <w:rPr>
          <w:rFonts w:cs="B Zar" w:hint="eastAsia"/>
          <w:sz w:val="28"/>
          <w:szCs w:val="28"/>
          <w:rtl/>
        </w:rPr>
        <w:t>از</w:t>
      </w:r>
      <w:r w:rsidRPr="00A52D96">
        <w:rPr>
          <w:rFonts w:cs="B Zar"/>
          <w:sz w:val="28"/>
          <w:szCs w:val="28"/>
          <w:rtl/>
        </w:rPr>
        <w:t xml:space="preserve"> به تک</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بر م</w:t>
      </w:r>
      <w:r w:rsidRPr="00A52D96">
        <w:rPr>
          <w:rFonts w:cs="B Zar" w:hint="cs"/>
          <w:sz w:val="28"/>
          <w:szCs w:val="28"/>
          <w:rtl/>
        </w:rPr>
        <w:t>ی</w:t>
      </w:r>
      <w:r w:rsidRPr="00A52D96">
        <w:rPr>
          <w:rFonts w:cs="B Zar" w:hint="eastAsia"/>
          <w:sz w:val="28"/>
          <w:szCs w:val="28"/>
          <w:rtl/>
        </w:rPr>
        <w:t>انبرها</w:t>
      </w:r>
      <w:r w:rsidRPr="00A52D96">
        <w:rPr>
          <w:rFonts w:cs="B Zar" w:hint="cs"/>
          <w:sz w:val="28"/>
          <w:szCs w:val="28"/>
          <w:rtl/>
        </w:rPr>
        <w:t>ی</w:t>
      </w:r>
      <w:r w:rsidRPr="00A52D96">
        <w:rPr>
          <w:rFonts w:cs="B Zar"/>
          <w:sz w:val="28"/>
          <w:szCs w:val="28"/>
          <w:rtl/>
        </w:rPr>
        <w:t xml:space="preserve"> ذهن</w:t>
      </w:r>
      <w:r w:rsidRPr="00A52D96">
        <w:rPr>
          <w:rFonts w:cs="B Zar" w:hint="cs"/>
          <w:sz w:val="28"/>
          <w:szCs w:val="28"/>
          <w:rtl/>
        </w:rPr>
        <w:t>ی</w:t>
      </w:r>
      <w:r w:rsidRPr="00A52D96">
        <w:rPr>
          <w:rFonts w:cs="B Zar"/>
          <w:sz w:val="28"/>
          <w:szCs w:val="28"/>
          <w:rtl/>
        </w:rPr>
        <w:t xml:space="preserve">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اکتشافات دارند.</w:t>
      </w:r>
      <w:r w:rsidRPr="00B542E8">
        <w:rPr>
          <w:rFonts w:cs="B Zar"/>
          <w:sz w:val="28"/>
          <w:szCs w:val="28"/>
        </w:rPr>
        <w:br/>
      </w:r>
      <w:r w:rsidRPr="00D80C6D">
        <w:rPr>
          <w:rFonts w:cs="B Zar"/>
          <w:sz w:val="28"/>
          <w:szCs w:val="28"/>
          <w:rtl/>
        </w:rPr>
        <w:t>-----------</w:t>
      </w:r>
    </w:p>
    <w:p w14:paraId="0BB88E39" w14:textId="77777777" w:rsidR="00E535BD" w:rsidRPr="00D80C6D" w:rsidRDefault="00E535BD" w:rsidP="00E535BD">
      <w:pPr>
        <w:rPr>
          <w:rFonts w:cs="B Zar"/>
          <w:sz w:val="28"/>
          <w:szCs w:val="28"/>
          <w:rtl/>
        </w:rPr>
      </w:pPr>
      <w:r w:rsidRPr="00D80C6D">
        <w:rPr>
          <w:rFonts w:cs="B Zar"/>
          <w:sz w:val="28"/>
          <w:szCs w:val="28"/>
        </w:rPr>
        <w:t>7</w:t>
      </w:r>
      <w:r w:rsidRPr="00D80C6D">
        <w:rPr>
          <w:rFonts w:cs="B Zar"/>
          <w:sz w:val="28"/>
          <w:szCs w:val="28"/>
          <w:rtl/>
        </w:rPr>
        <w:t>. برا</w:t>
      </w:r>
      <w:r w:rsidRPr="00D80C6D">
        <w:rPr>
          <w:rFonts w:cs="B Zar" w:hint="cs"/>
          <w:sz w:val="28"/>
          <w:szCs w:val="28"/>
          <w:rtl/>
        </w:rPr>
        <w:t>ی</w:t>
      </w:r>
      <w:r w:rsidRPr="00D80C6D">
        <w:rPr>
          <w:rFonts w:cs="B Zar"/>
          <w:sz w:val="28"/>
          <w:szCs w:val="28"/>
          <w:rtl/>
        </w:rPr>
        <w:t xml:space="preserve"> بحث مفصل‌تر و بررس</w:t>
      </w:r>
      <w:r w:rsidRPr="00D80C6D">
        <w:rPr>
          <w:rFonts w:cs="B Zar" w:hint="cs"/>
          <w:sz w:val="28"/>
          <w:szCs w:val="28"/>
          <w:rtl/>
        </w:rPr>
        <w:t>ی</w:t>
      </w:r>
      <w:r w:rsidRPr="00D80C6D">
        <w:rPr>
          <w:rFonts w:cs="B Zar"/>
          <w:sz w:val="28"/>
          <w:szCs w:val="28"/>
          <w:rtl/>
        </w:rPr>
        <w:t xml:space="preserve"> تار</w:t>
      </w:r>
      <w:r w:rsidRPr="00D80C6D">
        <w:rPr>
          <w:rFonts w:cs="B Zar" w:hint="cs"/>
          <w:sz w:val="28"/>
          <w:szCs w:val="28"/>
          <w:rtl/>
        </w:rPr>
        <w:t>ی</w:t>
      </w:r>
      <w:r w:rsidRPr="00D80C6D">
        <w:rPr>
          <w:rFonts w:cs="B Zar" w:hint="eastAsia"/>
          <w:sz w:val="28"/>
          <w:szCs w:val="28"/>
          <w:rtl/>
        </w:rPr>
        <w:t>خ</w:t>
      </w:r>
      <w:r w:rsidRPr="00D80C6D">
        <w:rPr>
          <w:rFonts w:cs="B Zar" w:hint="cs"/>
          <w:sz w:val="28"/>
          <w:szCs w:val="28"/>
          <w:rtl/>
        </w:rPr>
        <w:t>ی</w:t>
      </w:r>
      <w:r w:rsidRPr="00D80C6D">
        <w:rPr>
          <w:rFonts w:cs="B Zar"/>
          <w:sz w:val="28"/>
          <w:szCs w:val="28"/>
          <w:rtl/>
        </w:rPr>
        <w:t xml:space="preserve"> توسعه اقتصاد رفتار</w:t>
      </w:r>
      <w:r w:rsidRPr="00D80C6D">
        <w:rPr>
          <w:rFonts w:cs="B Zar" w:hint="cs"/>
          <w:sz w:val="28"/>
          <w:szCs w:val="28"/>
          <w:rtl/>
        </w:rPr>
        <w:t>ی</w:t>
      </w:r>
      <w:r w:rsidRPr="00D80C6D">
        <w:rPr>
          <w:rFonts w:cs="B Zar"/>
          <w:sz w:val="28"/>
          <w:szCs w:val="28"/>
          <w:rtl/>
        </w:rPr>
        <w:t xml:space="preserve"> به عنوان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ز</w:t>
      </w:r>
      <w:r w:rsidRPr="00D80C6D">
        <w:rPr>
          <w:rFonts w:cs="B Zar" w:hint="cs"/>
          <w:sz w:val="28"/>
          <w:szCs w:val="28"/>
          <w:rtl/>
        </w:rPr>
        <w:t>ی</w:t>
      </w:r>
      <w:r w:rsidRPr="00D80C6D">
        <w:rPr>
          <w:rFonts w:cs="B Zar" w:hint="eastAsia"/>
          <w:sz w:val="28"/>
          <w:szCs w:val="28"/>
          <w:rtl/>
        </w:rPr>
        <w:t>رشاخه</w:t>
      </w:r>
      <w:r w:rsidRPr="00D80C6D">
        <w:rPr>
          <w:rFonts w:cs="B Zar"/>
          <w:sz w:val="28"/>
          <w:szCs w:val="28"/>
          <w:rtl/>
        </w:rPr>
        <w:t xml:space="preserve"> مستقل، به کامرر و همکاران (</w:t>
      </w:r>
      <w:proofErr w:type="gramStart"/>
      <w:r w:rsidRPr="00D80C6D">
        <w:rPr>
          <w:rFonts w:cs="B Zar"/>
          <w:sz w:val="28"/>
          <w:szCs w:val="28"/>
          <w:rtl/>
        </w:rPr>
        <w:t>2003)،</w:t>
      </w:r>
      <w:proofErr w:type="gramEnd"/>
      <w:r w:rsidRPr="00D80C6D">
        <w:rPr>
          <w:rFonts w:cs="B Zar"/>
          <w:sz w:val="28"/>
          <w:szCs w:val="28"/>
          <w:rtl/>
        </w:rPr>
        <w:t xml:space="preserve"> کامرر و لوونشتا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w:t>
      </w:r>
      <w:proofErr w:type="gramStart"/>
      <w:r w:rsidRPr="00D80C6D">
        <w:rPr>
          <w:rFonts w:cs="B Zar"/>
          <w:sz w:val="28"/>
          <w:szCs w:val="28"/>
          <w:rtl/>
        </w:rPr>
        <w:t>2004)،</w:t>
      </w:r>
      <w:proofErr w:type="gramEnd"/>
      <w:r w:rsidRPr="00D80C6D">
        <w:rPr>
          <w:rFonts w:cs="B Zar"/>
          <w:sz w:val="28"/>
          <w:szCs w:val="28"/>
          <w:rtl/>
        </w:rPr>
        <w:t xml:space="preserve"> آنگنر و لوونشتا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(2012)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w:t>
      </w:r>
    </w:p>
    <w:p w14:paraId="4234D3BC" w14:textId="77777777" w:rsidR="00E535BD" w:rsidRPr="00D80C6D" w:rsidRDefault="00E535BD" w:rsidP="00E535BD">
      <w:pPr>
        <w:rPr>
          <w:rFonts w:cs="B Zar"/>
          <w:sz w:val="28"/>
          <w:szCs w:val="28"/>
          <w:rtl/>
        </w:rPr>
      </w:pPr>
      <w:r w:rsidRPr="00D80C6D">
        <w:rPr>
          <w:rFonts w:cs="B Zar"/>
          <w:sz w:val="28"/>
          <w:szCs w:val="28"/>
        </w:rPr>
        <w:t>8</w:t>
      </w:r>
      <w:r w:rsidRPr="00D80C6D">
        <w:rPr>
          <w:rFonts w:cs="B Zar"/>
          <w:sz w:val="28"/>
          <w:szCs w:val="28"/>
          <w:rtl/>
        </w:rPr>
        <w:t>. برا</w:t>
      </w:r>
      <w:r w:rsidRPr="00D80C6D">
        <w:rPr>
          <w:rFonts w:cs="B Zar" w:hint="cs"/>
          <w:sz w:val="28"/>
          <w:szCs w:val="28"/>
          <w:rtl/>
        </w:rPr>
        <w:t>ی</w:t>
      </w:r>
      <w:r w:rsidRPr="00D80C6D">
        <w:rPr>
          <w:rFonts w:cs="B Zar"/>
          <w:sz w:val="28"/>
          <w:szCs w:val="28"/>
          <w:rtl/>
        </w:rPr>
        <w:t xml:space="preserve"> بررس</w:t>
      </w:r>
      <w:r w:rsidRPr="00D80C6D">
        <w:rPr>
          <w:rFonts w:cs="B Zar" w:hint="cs"/>
          <w:sz w:val="28"/>
          <w:szCs w:val="28"/>
          <w:rtl/>
        </w:rPr>
        <w:t>ی</w:t>
      </w:r>
      <w:r w:rsidRPr="00D80C6D">
        <w:rPr>
          <w:rFonts w:cs="B Zar"/>
          <w:sz w:val="28"/>
          <w:szCs w:val="28"/>
          <w:rtl/>
        </w:rPr>
        <w:t xml:space="preserve"> تأث</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آثار بر زم</w:t>
      </w:r>
      <w:r w:rsidRPr="00D80C6D">
        <w:rPr>
          <w:rFonts w:cs="B Zar" w:hint="cs"/>
          <w:sz w:val="28"/>
          <w:szCs w:val="28"/>
          <w:rtl/>
        </w:rPr>
        <w:t>ی</w:t>
      </w:r>
      <w:r w:rsidRPr="00D80C6D">
        <w:rPr>
          <w:rFonts w:cs="B Zar" w:hint="eastAsia"/>
          <w:sz w:val="28"/>
          <w:szCs w:val="28"/>
          <w:rtl/>
        </w:rPr>
        <w:t>نه‌ها</w:t>
      </w:r>
      <w:r w:rsidRPr="00D80C6D">
        <w:rPr>
          <w:rFonts w:cs="B Zar"/>
          <w:sz w:val="28"/>
          <w:szCs w:val="28"/>
          <w:rtl/>
        </w:rPr>
        <w:t xml:space="preserve"> و برنامه‌ها</w:t>
      </w:r>
      <w:r w:rsidRPr="00D80C6D">
        <w:rPr>
          <w:rFonts w:cs="B Zar" w:hint="cs"/>
          <w:sz w:val="28"/>
          <w:szCs w:val="28"/>
          <w:rtl/>
        </w:rPr>
        <w:t>ی</w:t>
      </w:r>
      <w:r w:rsidRPr="00D80C6D">
        <w:rPr>
          <w:rFonts w:cs="B Zar"/>
          <w:sz w:val="28"/>
          <w:szCs w:val="28"/>
          <w:rtl/>
        </w:rPr>
        <w:t xml:space="preserve"> تحق</w:t>
      </w:r>
      <w:r w:rsidRPr="00D80C6D">
        <w:rPr>
          <w:rFonts w:cs="B Zar" w:hint="cs"/>
          <w:sz w:val="28"/>
          <w:szCs w:val="28"/>
          <w:rtl/>
        </w:rPr>
        <w:t>ی</w:t>
      </w:r>
      <w:r w:rsidRPr="00D80C6D">
        <w:rPr>
          <w:rFonts w:cs="B Zar" w:hint="eastAsia"/>
          <w:sz w:val="28"/>
          <w:szCs w:val="28"/>
          <w:rtl/>
        </w:rPr>
        <w:t>قات</w:t>
      </w:r>
      <w:r w:rsidRPr="00D80C6D">
        <w:rPr>
          <w:rFonts w:cs="B Zar" w:hint="cs"/>
          <w:sz w:val="28"/>
          <w:szCs w:val="28"/>
          <w:rtl/>
        </w:rPr>
        <w:t>ی</w:t>
      </w:r>
      <w:r w:rsidRPr="00D80C6D">
        <w:rPr>
          <w:rFonts w:cs="B Zar"/>
          <w:sz w:val="28"/>
          <w:szCs w:val="28"/>
          <w:rtl/>
        </w:rPr>
        <w:t xml:space="preserve"> مختلف، به آرگوت و گر</w:t>
      </w:r>
      <w:r w:rsidRPr="00D80C6D">
        <w:rPr>
          <w:rFonts w:cs="B Zar" w:hint="cs"/>
          <w:sz w:val="28"/>
          <w:szCs w:val="28"/>
          <w:rtl/>
        </w:rPr>
        <w:t>ی</w:t>
      </w:r>
      <w:r w:rsidRPr="00D80C6D">
        <w:rPr>
          <w:rFonts w:cs="B Zar" w:hint="eastAsia"/>
          <w:sz w:val="28"/>
          <w:szCs w:val="28"/>
          <w:rtl/>
        </w:rPr>
        <w:t>و</w:t>
      </w:r>
      <w:r w:rsidRPr="00D80C6D">
        <w:rPr>
          <w:rFonts w:cs="B Zar"/>
          <w:sz w:val="28"/>
          <w:szCs w:val="28"/>
          <w:rtl/>
        </w:rPr>
        <w:t xml:space="preserve"> (2007)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w:t>
      </w:r>
    </w:p>
    <w:p w14:paraId="7FABA185" w14:textId="77777777" w:rsidR="00E535BD" w:rsidRPr="00D80C6D" w:rsidRDefault="00E535BD" w:rsidP="00E535BD">
      <w:pPr>
        <w:rPr>
          <w:rFonts w:cs="B Zar"/>
          <w:sz w:val="28"/>
          <w:szCs w:val="28"/>
          <w:rtl/>
        </w:rPr>
      </w:pPr>
      <w:r w:rsidRPr="00D80C6D">
        <w:rPr>
          <w:rFonts w:cs="B Zar"/>
          <w:sz w:val="28"/>
          <w:szCs w:val="28"/>
          <w:rtl/>
        </w:rPr>
        <w:t>-----------</w:t>
      </w:r>
    </w:p>
    <w:p w14:paraId="76605D6E" w14:textId="77777777" w:rsidR="00E535BD" w:rsidRPr="00D80C6D" w:rsidRDefault="00E535BD" w:rsidP="00E535BD">
      <w:pPr>
        <w:rPr>
          <w:rFonts w:cs="B Zar"/>
          <w:sz w:val="28"/>
          <w:szCs w:val="28"/>
          <w:rtl/>
        </w:rPr>
      </w:pPr>
    </w:p>
    <w:p w14:paraId="69ED3760" w14:textId="77777777" w:rsidR="00E535BD" w:rsidRPr="00D80C6D" w:rsidRDefault="00E535BD" w:rsidP="00E535BD">
      <w:pPr>
        <w:rPr>
          <w:rFonts w:cs="B Zar"/>
          <w:sz w:val="28"/>
          <w:szCs w:val="28"/>
          <w:rtl/>
        </w:rPr>
      </w:pPr>
      <w:r w:rsidRPr="00D80C6D">
        <w:rPr>
          <w:rFonts w:cs="B Zar"/>
          <w:sz w:val="28"/>
          <w:szCs w:val="28"/>
        </w:rPr>
        <w:t>4.4.2</w:t>
      </w:r>
      <w:r w:rsidRPr="00D80C6D">
        <w:rPr>
          <w:rFonts w:cs="B Zar"/>
          <w:sz w:val="28"/>
          <w:szCs w:val="28"/>
          <w:rtl/>
        </w:rPr>
        <w:t xml:space="preserve"> اکتشافات و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p>
    <w:p w14:paraId="4C7245CD" w14:textId="77777777" w:rsidR="00E535BD" w:rsidRPr="00D80C6D" w:rsidRDefault="00E535BD" w:rsidP="00E535BD">
      <w:pPr>
        <w:rPr>
          <w:rFonts w:cs="B Zar"/>
          <w:sz w:val="28"/>
          <w:szCs w:val="28"/>
          <w:rtl/>
        </w:rPr>
      </w:pPr>
    </w:p>
    <w:p w14:paraId="56ECA0D7" w14:textId="77777777" w:rsidR="00E535BD" w:rsidRPr="00D80C6D" w:rsidRDefault="00E535BD" w:rsidP="00E535BD">
      <w:pPr>
        <w:rPr>
          <w:rFonts w:cs="B Zar"/>
          <w:sz w:val="28"/>
          <w:szCs w:val="28"/>
          <w:rtl/>
        </w:rPr>
      </w:pPr>
      <w:r w:rsidRPr="00D80C6D">
        <w:rPr>
          <w:rFonts w:cs="B Zar" w:hint="eastAsia"/>
          <w:sz w:val="28"/>
          <w:szCs w:val="28"/>
          <w:rtl/>
        </w:rPr>
        <w:lastRenderedPageBreak/>
        <w:t>م</w:t>
      </w:r>
      <w:r w:rsidRPr="00D80C6D">
        <w:rPr>
          <w:rFonts w:cs="B Zar" w:hint="cs"/>
          <w:sz w:val="28"/>
          <w:szCs w:val="28"/>
          <w:rtl/>
        </w:rPr>
        <w:t>ی</w:t>
      </w:r>
      <w:r w:rsidRPr="00D80C6D">
        <w:rPr>
          <w:rFonts w:cs="B Zar" w:hint="eastAsia"/>
          <w:sz w:val="28"/>
          <w:szCs w:val="28"/>
          <w:rtl/>
        </w:rPr>
        <w:t>انبرها</w:t>
      </w:r>
      <w:r w:rsidRPr="00D80C6D">
        <w:rPr>
          <w:rFonts w:cs="B Zar" w:hint="cs"/>
          <w:sz w:val="28"/>
          <w:szCs w:val="28"/>
          <w:rtl/>
        </w:rPr>
        <w:t>ی</w:t>
      </w:r>
      <w:r w:rsidRPr="00D80C6D">
        <w:rPr>
          <w:rFonts w:cs="B Zar"/>
          <w:sz w:val="28"/>
          <w:szCs w:val="28"/>
          <w:rtl/>
        </w:rPr>
        <w:t xml:space="preserve"> اکتشاف</w:t>
      </w:r>
      <w:r w:rsidRPr="00D80C6D">
        <w:rPr>
          <w:rFonts w:cs="B Zar" w:hint="cs"/>
          <w:sz w:val="28"/>
          <w:szCs w:val="28"/>
          <w:rtl/>
        </w:rPr>
        <w:t>ی</w:t>
      </w:r>
      <w:r w:rsidRPr="00D80C6D">
        <w:rPr>
          <w:rFonts w:cs="B Zar"/>
          <w:sz w:val="28"/>
          <w:szCs w:val="28"/>
          <w:rtl/>
        </w:rPr>
        <w:t xml:space="preserve"> که باز</w:t>
      </w:r>
      <w:r w:rsidRPr="00D80C6D">
        <w:rPr>
          <w:rFonts w:cs="B Zar" w:hint="cs"/>
          <w:sz w:val="28"/>
          <w:szCs w:val="28"/>
          <w:rtl/>
        </w:rPr>
        <w:t>ی</w:t>
      </w:r>
      <w:r w:rsidRPr="00D80C6D">
        <w:rPr>
          <w:rFonts w:cs="B Zar" w:hint="eastAsia"/>
          <w:sz w:val="28"/>
          <w:szCs w:val="28"/>
          <w:rtl/>
        </w:rPr>
        <w:t>گران</w:t>
      </w:r>
      <w:r w:rsidRPr="00D80C6D">
        <w:rPr>
          <w:rFonts w:cs="B Zar"/>
          <w:sz w:val="28"/>
          <w:szCs w:val="28"/>
          <w:rtl/>
        </w:rPr>
        <w:t xml:space="preserve"> برا</w:t>
      </w:r>
      <w:r w:rsidRPr="00D80C6D">
        <w:rPr>
          <w:rFonts w:cs="B Zar" w:hint="cs"/>
          <w:sz w:val="28"/>
          <w:szCs w:val="28"/>
          <w:rtl/>
        </w:rPr>
        <w:t>ی</w:t>
      </w:r>
      <w:r w:rsidRPr="00D80C6D">
        <w:rPr>
          <w:rFonts w:cs="B Zar"/>
          <w:sz w:val="28"/>
          <w:szCs w:val="28"/>
          <w:rtl/>
        </w:rPr>
        <w:t xml:space="preserve"> مقابله با حجم ز</w:t>
      </w:r>
      <w:r w:rsidRPr="00D80C6D">
        <w:rPr>
          <w:rFonts w:cs="B Zar" w:hint="cs"/>
          <w:sz w:val="28"/>
          <w:szCs w:val="28"/>
          <w:rtl/>
        </w:rPr>
        <w:t>ی</w:t>
      </w:r>
      <w:r w:rsidRPr="00D80C6D">
        <w:rPr>
          <w:rFonts w:cs="B Zar" w:hint="eastAsia"/>
          <w:sz w:val="28"/>
          <w:szCs w:val="28"/>
          <w:rtl/>
        </w:rPr>
        <w:t>اد</w:t>
      </w:r>
      <w:r w:rsidRPr="00D80C6D">
        <w:rPr>
          <w:rFonts w:cs="B Zar" w:hint="cs"/>
          <w:sz w:val="28"/>
          <w:szCs w:val="28"/>
          <w:rtl/>
        </w:rPr>
        <w:t>ی</w:t>
      </w:r>
      <w:r w:rsidRPr="00D80C6D">
        <w:rPr>
          <w:rFonts w:cs="B Zar"/>
          <w:sz w:val="28"/>
          <w:szCs w:val="28"/>
          <w:rtl/>
        </w:rPr>
        <w:t xml:space="preserve"> از اطلاعات به کار م</w:t>
      </w:r>
      <w:r w:rsidRPr="00D80C6D">
        <w:rPr>
          <w:rFonts w:cs="B Zar" w:hint="cs"/>
          <w:sz w:val="28"/>
          <w:szCs w:val="28"/>
          <w:rtl/>
        </w:rPr>
        <w:t>ی‌</w:t>
      </w:r>
      <w:r w:rsidRPr="00D80C6D">
        <w:rPr>
          <w:rFonts w:cs="B Zar" w:hint="eastAsia"/>
          <w:sz w:val="28"/>
          <w:szCs w:val="28"/>
          <w:rtl/>
        </w:rPr>
        <w:t>گ</w:t>
      </w:r>
      <w:r w:rsidRPr="00D80C6D">
        <w:rPr>
          <w:rFonts w:cs="B Zar" w:hint="cs"/>
          <w:sz w:val="28"/>
          <w:szCs w:val="28"/>
          <w:rtl/>
        </w:rPr>
        <w:t>ی</w:t>
      </w:r>
      <w:r w:rsidRPr="00D80C6D">
        <w:rPr>
          <w:rFonts w:cs="B Zar" w:hint="eastAsia"/>
          <w:sz w:val="28"/>
          <w:szCs w:val="28"/>
          <w:rtl/>
        </w:rPr>
        <w:t>رند،</w:t>
      </w:r>
      <w:r w:rsidRPr="00D80C6D">
        <w:rPr>
          <w:rFonts w:cs="B Zar"/>
          <w:sz w:val="28"/>
          <w:szCs w:val="28"/>
          <w:rtl/>
        </w:rPr>
        <w:t xml:space="preserve"> ارتباط نزد</w:t>
      </w:r>
      <w:r w:rsidRPr="00D80C6D">
        <w:rPr>
          <w:rFonts w:cs="B Zar" w:hint="cs"/>
          <w:sz w:val="28"/>
          <w:szCs w:val="28"/>
          <w:rtl/>
        </w:rPr>
        <w:t>ی</w:t>
      </w:r>
      <w:r w:rsidRPr="00D80C6D">
        <w:rPr>
          <w:rFonts w:cs="B Zar" w:hint="eastAsia"/>
          <w:sz w:val="28"/>
          <w:szCs w:val="28"/>
          <w:rtl/>
        </w:rPr>
        <w:t>ک</w:t>
      </w:r>
      <w:r w:rsidRPr="00D80C6D">
        <w:rPr>
          <w:rFonts w:cs="B Zar" w:hint="cs"/>
          <w:sz w:val="28"/>
          <w:szCs w:val="28"/>
          <w:rtl/>
        </w:rPr>
        <w:t>ی</w:t>
      </w:r>
      <w:r w:rsidRPr="00D80C6D">
        <w:rPr>
          <w:rFonts w:cs="B Zar"/>
          <w:sz w:val="28"/>
          <w:szCs w:val="28"/>
          <w:rtl/>
        </w:rPr>
        <w:t xml:space="preserve"> با عقلان</w:t>
      </w:r>
      <w:r w:rsidRPr="00D80C6D">
        <w:rPr>
          <w:rFonts w:cs="B Zar" w:hint="cs"/>
          <w:sz w:val="28"/>
          <w:szCs w:val="28"/>
          <w:rtl/>
        </w:rPr>
        <w:t>ی</w:t>
      </w:r>
      <w:r w:rsidRPr="00D80C6D">
        <w:rPr>
          <w:rFonts w:cs="B Zar" w:hint="eastAsia"/>
          <w:sz w:val="28"/>
          <w:szCs w:val="28"/>
          <w:rtl/>
        </w:rPr>
        <w:t>ت</w:t>
      </w:r>
      <w:r w:rsidRPr="00D80C6D">
        <w:rPr>
          <w:rFonts w:cs="B Zar"/>
          <w:sz w:val="28"/>
          <w:szCs w:val="28"/>
          <w:rtl/>
        </w:rPr>
        <w:t xml:space="preserve"> محدود دارند. بر اساس کار پ</w:t>
      </w:r>
      <w:r w:rsidRPr="00D80C6D">
        <w:rPr>
          <w:rFonts w:cs="B Zar" w:hint="cs"/>
          <w:sz w:val="28"/>
          <w:szCs w:val="28"/>
          <w:rtl/>
        </w:rPr>
        <w:t>ی</w:t>
      </w:r>
      <w:r w:rsidRPr="00D80C6D">
        <w:rPr>
          <w:rFonts w:cs="B Zar" w:hint="eastAsia"/>
          <w:sz w:val="28"/>
          <w:szCs w:val="28"/>
          <w:rtl/>
        </w:rPr>
        <w:t>شگامانه</w:t>
      </w:r>
      <w:r w:rsidRPr="00D80C6D">
        <w:rPr>
          <w:rFonts w:cs="B Zar"/>
          <w:sz w:val="28"/>
          <w:szCs w:val="28"/>
          <w:rtl/>
        </w:rPr>
        <w:t xml:space="preserve"> تورسک</w:t>
      </w:r>
      <w:r w:rsidRPr="00D80C6D">
        <w:rPr>
          <w:rFonts w:cs="B Zar" w:hint="cs"/>
          <w:sz w:val="28"/>
          <w:szCs w:val="28"/>
          <w:rtl/>
        </w:rPr>
        <w:t>ی</w:t>
      </w:r>
      <w:r w:rsidRPr="00D80C6D">
        <w:rPr>
          <w:rFonts w:cs="B Zar"/>
          <w:sz w:val="28"/>
          <w:szCs w:val="28"/>
          <w:rtl/>
        </w:rPr>
        <w:t xml:space="preserve"> و کانمن (1974؛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بب</w:t>
      </w:r>
      <w:r w:rsidRPr="00D80C6D">
        <w:rPr>
          <w:rFonts w:cs="B Zar" w:hint="cs"/>
          <w:sz w:val="28"/>
          <w:szCs w:val="28"/>
          <w:rtl/>
        </w:rPr>
        <w:t>ی</w:t>
      </w:r>
      <w:r w:rsidRPr="00D80C6D">
        <w:rPr>
          <w:rFonts w:cs="B Zar" w:hint="eastAsia"/>
          <w:sz w:val="28"/>
          <w:szCs w:val="28"/>
          <w:rtl/>
        </w:rPr>
        <w:t>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 xml:space="preserve"> تورسک</w:t>
      </w:r>
      <w:r w:rsidRPr="00D80C6D">
        <w:rPr>
          <w:rFonts w:cs="B Zar" w:hint="cs"/>
          <w:sz w:val="28"/>
          <w:szCs w:val="28"/>
          <w:rtl/>
        </w:rPr>
        <w:t>ی</w:t>
      </w:r>
      <w:r w:rsidRPr="00D80C6D">
        <w:rPr>
          <w:rFonts w:cs="B Zar"/>
          <w:sz w:val="28"/>
          <w:szCs w:val="28"/>
          <w:rtl/>
        </w:rPr>
        <w:t xml:space="preserve"> و کانمن، 1983)، مطالعات در اقتصاد رفتار</w:t>
      </w:r>
      <w:r w:rsidRPr="00D80C6D">
        <w:rPr>
          <w:rFonts w:cs="B Zar" w:hint="cs"/>
          <w:sz w:val="28"/>
          <w:szCs w:val="28"/>
          <w:rtl/>
        </w:rPr>
        <w:t>ی</w:t>
      </w:r>
      <w:r w:rsidRPr="00D80C6D">
        <w:rPr>
          <w:rFonts w:cs="B Zar"/>
          <w:sz w:val="28"/>
          <w:szCs w:val="28"/>
          <w:rtl/>
        </w:rPr>
        <w:t xml:space="preserve"> توجه را به نقش اکتشافات در تص</w:t>
      </w:r>
      <w:r w:rsidRPr="00D80C6D">
        <w:rPr>
          <w:rFonts w:cs="B Zar" w:hint="eastAsia"/>
          <w:sz w:val="28"/>
          <w:szCs w:val="28"/>
          <w:rtl/>
        </w:rPr>
        <w:t>م</w:t>
      </w:r>
      <w:r w:rsidRPr="00D80C6D">
        <w:rPr>
          <w:rFonts w:cs="B Zar" w:hint="cs"/>
          <w:sz w:val="28"/>
          <w:szCs w:val="28"/>
          <w:rtl/>
        </w:rPr>
        <w:t>ی</w:t>
      </w:r>
      <w:r w:rsidRPr="00D80C6D">
        <w:rPr>
          <w:rFonts w:cs="B Zar" w:hint="eastAsia"/>
          <w:sz w:val="28"/>
          <w:szCs w:val="28"/>
          <w:rtl/>
        </w:rPr>
        <w:t>م‌گ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sz w:val="28"/>
          <w:szCs w:val="28"/>
          <w:rtl/>
        </w:rPr>
        <w:t xml:space="preserve"> جلب م</w:t>
      </w:r>
      <w:r w:rsidRPr="00D80C6D">
        <w:rPr>
          <w:rFonts w:cs="B Zar" w:hint="cs"/>
          <w:sz w:val="28"/>
          <w:szCs w:val="28"/>
          <w:rtl/>
        </w:rPr>
        <w:t>ی‌</w:t>
      </w:r>
      <w:r w:rsidRPr="00D80C6D">
        <w:rPr>
          <w:rFonts w:cs="B Zar" w:hint="eastAsia"/>
          <w:sz w:val="28"/>
          <w:szCs w:val="28"/>
          <w:rtl/>
        </w:rPr>
        <w:t>کند</w:t>
      </w:r>
      <w:r w:rsidRPr="00D80C6D">
        <w:rPr>
          <w:rFonts w:cs="B Zar"/>
          <w:sz w:val="28"/>
          <w:szCs w:val="28"/>
          <w:rtl/>
        </w:rPr>
        <w:t xml:space="preserve"> و نشان م</w:t>
      </w:r>
      <w:r w:rsidRPr="00D80C6D">
        <w:rPr>
          <w:rFonts w:cs="B Zar" w:hint="cs"/>
          <w:sz w:val="28"/>
          <w:szCs w:val="28"/>
          <w:rtl/>
        </w:rPr>
        <w:t>ی‌</w:t>
      </w:r>
      <w:r w:rsidRPr="00D80C6D">
        <w:rPr>
          <w:rFonts w:cs="B Zar" w:hint="eastAsia"/>
          <w:sz w:val="28"/>
          <w:szCs w:val="28"/>
          <w:rtl/>
        </w:rPr>
        <w:t>دهد</w:t>
      </w:r>
      <w:r w:rsidRPr="00D80C6D">
        <w:rPr>
          <w:rFonts w:cs="B Zar"/>
          <w:sz w:val="28"/>
          <w:szCs w:val="28"/>
          <w:rtl/>
        </w:rPr>
        <w:t xml:space="preserve"> که چگونه استفاده از مکان</w:t>
      </w:r>
      <w:r w:rsidRPr="00D80C6D">
        <w:rPr>
          <w:rFonts w:cs="B Zar" w:hint="cs"/>
          <w:sz w:val="28"/>
          <w:szCs w:val="28"/>
          <w:rtl/>
        </w:rPr>
        <w:t>ی</w:t>
      </w:r>
      <w:r w:rsidRPr="00D80C6D">
        <w:rPr>
          <w:rFonts w:cs="B Zar" w:hint="eastAsia"/>
          <w:sz w:val="28"/>
          <w:szCs w:val="28"/>
          <w:rtl/>
        </w:rPr>
        <w:t>سم‌ها</w:t>
      </w:r>
      <w:r w:rsidRPr="00D80C6D">
        <w:rPr>
          <w:rFonts w:cs="B Zar" w:hint="cs"/>
          <w:sz w:val="28"/>
          <w:szCs w:val="28"/>
          <w:rtl/>
        </w:rPr>
        <w:t>ی</w:t>
      </w:r>
      <w:r w:rsidRPr="00D80C6D">
        <w:rPr>
          <w:rFonts w:cs="B Zar"/>
          <w:sz w:val="28"/>
          <w:szCs w:val="28"/>
          <w:rtl/>
        </w:rPr>
        <w:t xml:space="preserve"> اکتشاف</w:t>
      </w:r>
      <w:r w:rsidRPr="00D80C6D">
        <w:rPr>
          <w:rFonts w:cs="B Zar" w:hint="cs"/>
          <w:sz w:val="28"/>
          <w:szCs w:val="28"/>
          <w:rtl/>
        </w:rPr>
        <w:t>ی</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انبرها</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تواند</w:t>
      </w:r>
      <w:r w:rsidRPr="00D80C6D">
        <w:rPr>
          <w:rFonts w:cs="B Zar"/>
          <w:sz w:val="28"/>
          <w:szCs w:val="28"/>
          <w:rtl/>
        </w:rPr>
        <w:t xml:space="preserve"> منجر به قضاوت‌ها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انتخاب‌ها</w:t>
      </w:r>
      <w:r w:rsidRPr="00D80C6D">
        <w:rPr>
          <w:rFonts w:cs="B Zar" w:hint="cs"/>
          <w:sz w:val="28"/>
          <w:szCs w:val="28"/>
          <w:rtl/>
        </w:rPr>
        <w:t>یی</w:t>
      </w:r>
      <w:r w:rsidRPr="00D80C6D">
        <w:rPr>
          <w:rFonts w:cs="B Zar"/>
          <w:sz w:val="28"/>
          <w:szCs w:val="28"/>
          <w:rtl/>
        </w:rPr>
        <w:t xml:space="preserve"> شود که اصول احتمال را به چالش م</w:t>
      </w:r>
      <w:r w:rsidRPr="00D80C6D">
        <w:rPr>
          <w:rFonts w:cs="B Zar" w:hint="cs"/>
          <w:sz w:val="28"/>
          <w:szCs w:val="28"/>
          <w:rtl/>
        </w:rPr>
        <w:t>ی‌</w:t>
      </w:r>
      <w:r w:rsidRPr="00D80C6D">
        <w:rPr>
          <w:rFonts w:cs="B Zar" w:hint="eastAsia"/>
          <w:sz w:val="28"/>
          <w:szCs w:val="28"/>
          <w:rtl/>
        </w:rPr>
        <w:t>کشند</w:t>
      </w:r>
      <w:r w:rsidRPr="00D80C6D">
        <w:rPr>
          <w:rFonts w:cs="B Zar"/>
          <w:sz w:val="28"/>
          <w:szCs w:val="28"/>
          <w:rtl/>
        </w:rPr>
        <w:t xml:space="preserve"> (کامرر و همکاران، 2004؛ کانمن و فردر</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2002). 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انبرها</w:t>
      </w:r>
      <w:r w:rsidRPr="00D80C6D">
        <w:rPr>
          <w:rFonts w:cs="B Zar" w:hint="cs"/>
          <w:sz w:val="28"/>
          <w:szCs w:val="28"/>
          <w:rtl/>
        </w:rPr>
        <w:t>ی</w:t>
      </w:r>
      <w:r w:rsidRPr="00D80C6D">
        <w:rPr>
          <w:rFonts w:cs="B Zar"/>
          <w:sz w:val="28"/>
          <w:szCs w:val="28"/>
          <w:rtl/>
        </w:rPr>
        <w:t xml:space="preserve"> اکتشاف</w:t>
      </w:r>
      <w:r w:rsidRPr="00D80C6D">
        <w:rPr>
          <w:rFonts w:cs="B Zar" w:hint="cs"/>
          <w:sz w:val="28"/>
          <w:szCs w:val="28"/>
          <w:rtl/>
        </w:rPr>
        <w:t>ی</w:t>
      </w:r>
      <w:r w:rsidRPr="00D80C6D">
        <w:rPr>
          <w:rFonts w:cs="B Zar"/>
          <w:sz w:val="28"/>
          <w:szCs w:val="28"/>
          <w:rtl/>
        </w:rPr>
        <w:t xml:space="preserve"> تصم</w:t>
      </w:r>
      <w:r w:rsidRPr="00D80C6D">
        <w:rPr>
          <w:rFonts w:cs="B Zar" w:hint="cs"/>
          <w:sz w:val="28"/>
          <w:szCs w:val="28"/>
          <w:rtl/>
        </w:rPr>
        <w:t>ی</w:t>
      </w:r>
      <w:r w:rsidRPr="00D80C6D">
        <w:rPr>
          <w:rFonts w:cs="B Zar" w:hint="eastAsia"/>
          <w:sz w:val="28"/>
          <w:szCs w:val="28"/>
          <w:rtl/>
        </w:rPr>
        <w:t>م‌گ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sz w:val="28"/>
          <w:szCs w:val="28"/>
          <w:rtl/>
        </w:rPr>
        <w:t xml:space="preserve"> کارآمدتر</w:t>
      </w:r>
      <w:r w:rsidRPr="00D80C6D">
        <w:rPr>
          <w:rFonts w:cs="B Zar" w:hint="cs"/>
          <w:sz w:val="28"/>
          <w:szCs w:val="28"/>
          <w:rtl/>
        </w:rPr>
        <w:t>ی</w:t>
      </w:r>
      <w:r w:rsidRPr="00D80C6D">
        <w:rPr>
          <w:rFonts w:cs="B Zar"/>
          <w:sz w:val="28"/>
          <w:szCs w:val="28"/>
          <w:rtl/>
        </w:rPr>
        <w:t xml:space="preserve"> </w:t>
      </w:r>
      <w:r w:rsidRPr="00D80C6D">
        <w:rPr>
          <w:rFonts w:cs="B Zar" w:hint="eastAsia"/>
          <w:sz w:val="28"/>
          <w:szCs w:val="28"/>
          <w:rtl/>
        </w:rPr>
        <w:t>را</w:t>
      </w:r>
      <w:r w:rsidRPr="00D80C6D">
        <w:rPr>
          <w:rFonts w:cs="B Zar"/>
          <w:sz w:val="28"/>
          <w:szCs w:val="28"/>
          <w:rtl/>
        </w:rPr>
        <w:t xml:space="preserve"> در موقع</w:t>
      </w:r>
      <w:r w:rsidRPr="00D80C6D">
        <w:rPr>
          <w:rFonts w:cs="B Zar" w:hint="cs"/>
          <w:sz w:val="28"/>
          <w:szCs w:val="28"/>
          <w:rtl/>
        </w:rPr>
        <w:t>ی</w:t>
      </w:r>
      <w:r w:rsidRPr="00D80C6D">
        <w:rPr>
          <w:rFonts w:cs="B Zar" w:hint="eastAsia"/>
          <w:sz w:val="28"/>
          <w:szCs w:val="28"/>
          <w:rtl/>
        </w:rPr>
        <w:t>ت‌ها</w:t>
      </w:r>
      <w:r w:rsidRPr="00D80C6D">
        <w:rPr>
          <w:rFonts w:cs="B Zar" w:hint="cs"/>
          <w:sz w:val="28"/>
          <w:szCs w:val="28"/>
          <w:rtl/>
        </w:rPr>
        <w:t>یی</w:t>
      </w:r>
      <w:r w:rsidRPr="00D80C6D">
        <w:rPr>
          <w:rFonts w:cs="B Zar"/>
          <w:sz w:val="28"/>
          <w:szCs w:val="28"/>
          <w:rtl/>
        </w:rPr>
        <w:t xml:space="preserve"> امکان‌پذ</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کنند</w:t>
      </w:r>
      <w:r w:rsidRPr="00D80C6D">
        <w:rPr>
          <w:rFonts w:cs="B Zar"/>
          <w:sz w:val="28"/>
          <w:szCs w:val="28"/>
          <w:rtl/>
        </w:rPr>
        <w:t xml:space="preserve"> که ارز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جامع کل ط</w:t>
      </w:r>
      <w:r w:rsidRPr="00D80C6D">
        <w:rPr>
          <w:rFonts w:cs="B Zar" w:hint="cs"/>
          <w:sz w:val="28"/>
          <w:szCs w:val="28"/>
          <w:rtl/>
        </w:rPr>
        <w:t>ی</w:t>
      </w:r>
      <w:r w:rsidRPr="00D80C6D">
        <w:rPr>
          <w:rFonts w:cs="B Zar" w:hint="eastAsia"/>
          <w:sz w:val="28"/>
          <w:szCs w:val="28"/>
          <w:rtl/>
        </w:rPr>
        <w:t>ف</w:t>
      </w:r>
      <w:r w:rsidRPr="00D80C6D">
        <w:rPr>
          <w:rFonts w:cs="B Zar"/>
          <w:sz w:val="28"/>
          <w:szCs w:val="28"/>
          <w:rtl/>
        </w:rPr>
        <w:t xml:space="preserve"> احتمالات به دل</w:t>
      </w:r>
      <w:r w:rsidRPr="00D80C6D">
        <w:rPr>
          <w:rFonts w:cs="B Zar" w:hint="cs"/>
          <w:sz w:val="28"/>
          <w:szCs w:val="28"/>
          <w:rtl/>
        </w:rPr>
        <w:t>ی</w:t>
      </w:r>
      <w:r w:rsidRPr="00D80C6D">
        <w:rPr>
          <w:rFonts w:cs="B Zar" w:hint="eastAsia"/>
          <w:sz w:val="28"/>
          <w:szCs w:val="28"/>
          <w:rtl/>
        </w:rPr>
        <w:t>ل</w:t>
      </w:r>
      <w:r w:rsidRPr="00D80C6D">
        <w:rPr>
          <w:rFonts w:cs="B Zar"/>
          <w:sz w:val="28"/>
          <w:szCs w:val="28"/>
          <w:rtl/>
        </w:rPr>
        <w:t xml:space="preserve"> کمبود زمان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منابع شناخت</w:t>
      </w:r>
      <w:r w:rsidRPr="00D80C6D">
        <w:rPr>
          <w:rFonts w:cs="B Zar" w:hint="cs"/>
          <w:sz w:val="28"/>
          <w:szCs w:val="28"/>
          <w:rtl/>
        </w:rPr>
        <w:t>ی</w:t>
      </w:r>
      <w:r w:rsidRPr="00D80C6D">
        <w:rPr>
          <w:rFonts w:cs="B Zar"/>
          <w:sz w:val="28"/>
          <w:szCs w:val="28"/>
          <w:rtl/>
        </w:rPr>
        <w:t xml:space="preserve"> غ</w:t>
      </w:r>
      <w:r w:rsidRPr="00D80C6D">
        <w:rPr>
          <w:rFonts w:cs="B Zar" w:hint="cs"/>
          <w:sz w:val="28"/>
          <w:szCs w:val="28"/>
          <w:rtl/>
        </w:rPr>
        <w:t>ی</w:t>
      </w:r>
      <w:r w:rsidRPr="00D80C6D">
        <w:rPr>
          <w:rFonts w:cs="B Zar" w:hint="eastAsia"/>
          <w:sz w:val="28"/>
          <w:szCs w:val="28"/>
          <w:rtl/>
        </w:rPr>
        <w:t>رقابل</w:t>
      </w:r>
      <w:r w:rsidRPr="00D80C6D">
        <w:rPr>
          <w:rFonts w:cs="B Zar"/>
          <w:sz w:val="28"/>
          <w:szCs w:val="28"/>
          <w:rtl/>
        </w:rPr>
        <w:t xml:space="preserve"> مد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ت</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غ</w:t>
      </w:r>
      <w:r w:rsidRPr="00D80C6D">
        <w:rPr>
          <w:rFonts w:cs="B Zar" w:hint="cs"/>
          <w:sz w:val="28"/>
          <w:szCs w:val="28"/>
          <w:rtl/>
        </w:rPr>
        <w:t>ی</w:t>
      </w:r>
      <w:r w:rsidRPr="00D80C6D">
        <w:rPr>
          <w:rFonts w:cs="B Zar" w:hint="eastAsia"/>
          <w:sz w:val="28"/>
          <w:szCs w:val="28"/>
          <w:rtl/>
        </w:rPr>
        <w:t>رواقع</w:t>
      </w:r>
      <w:r w:rsidRPr="00D80C6D">
        <w:rPr>
          <w:rFonts w:cs="B Zar" w:hint="cs"/>
          <w:sz w:val="28"/>
          <w:szCs w:val="28"/>
          <w:rtl/>
        </w:rPr>
        <w:t>ی</w:t>
      </w:r>
      <w:r w:rsidRPr="00D80C6D">
        <w:rPr>
          <w:rFonts w:cs="B Zar"/>
          <w:sz w:val="28"/>
          <w:szCs w:val="28"/>
          <w:rtl/>
        </w:rPr>
        <w:t xml:space="preserve"> است (کانمن و همکاران، 1986؛ گ</w:t>
      </w:r>
      <w:r w:rsidRPr="00D80C6D">
        <w:rPr>
          <w:rFonts w:cs="B Zar" w:hint="cs"/>
          <w:sz w:val="28"/>
          <w:szCs w:val="28"/>
          <w:rtl/>
        </w:rPr>
        <w:t>ی</w:t>
      </w:r>
      <w:r w:rsidRPr="00D80C6D">
        <w:rPr>
          <w:rFonts w:cs="B Zar" w:hint="eastAsia"/>
          <w:sz w:val="28"/>
          <w:szCs w:val="28"/>
          <w:rtl/>
        </w:rPr>
        <w:t>گرنزر</w:t>
      </w:r>
      <w:r w:rsidRPr="00D80C6D">
        <w:rPr>
          <w:rFonts w:cs="B Zar"/>
          <w:sz w:val="28"/>
          <w:szCs w:val="28"/>
          <w:rtl/>
        </w:rPr>
        <w:t xml:space="preserve"> و تاد، 1999؛ کاتاپود</w:t>
      </w:r>
      <w:r w:rsidRPr="00D80C6D">
        <w:rPr>
          <w:rFonts w:cs="B Zar" w:hint="cs"/>
          <w:sz w:val="28"/>
          <w:szCs w:val="28"/>
          <w:rtl/>
        </w:rPr>
        <w:t>ی</w:t>
      </w:r>
      <w:r w:rsidRPr="00D80C6D">
        <w:rPr>
          <w:rFonts w:cs="B Zar"/>
          <w:sz w:val="28"/>
          <w:szCs w:val="28"/>
          <w:rtl/>
        </w:rPr>
        <w:t xml:space="preserve"> و همکاران، 2005). </w:t>
      </w:r>
    </w:p>
    <w:p w14:paraId="4EE32A00" w14:textId="77777777" w:rsidR="00E535BD" w:rsidRPr="00D80C6D" w:rsidRDefault="00E535BD" w:rsidP="00E535BD">
      <w:pPr>
        <w:rPr>
          <w:rFonts w:cs="B Zar"/>
          <w:sz w:val="28"/>
          <w:szCs w:val="28"/>
          <w:rtl/>
        </w:rPr>
      </w:pPr>
    </w:p>
    <w:p w14:paraId="7BCF304B" w14:textId="77777777" w:rsidR="00E535BD" w:rsidRPr="00D80C6D" w:rsidRDefault="00E535BD" w:rsidP="00E535BD">
      <w:pPr>
        <w:rPr>
          <w:rFonts w:cs="B Zar"/>
          <w:sz w:val="28"/>
          <w:szCs w:val="28"/>
          <w:rtl/>
        </w:rPr>
      </w:pPr>
      <w:r w:rsidRPr="00D80C6D">
        <w:rPr>
          <w:rFonts w:cs="B Zar" w:hint="eastAsia"/>
          <w:sz w:val="28"/>
          <w:szCs w:val="28"/>
          <w:rtl/>
        </w:rPr>
        <w:t>انواع</w:t>
      </w:r>
      <w:r w:rsidRPr="00D80C6D">
        <w:rPr>
          <w:rFonts w:cs="B Zar"/>
          <w:sz w:val="28"/>
          <w:szCs w:val="28"/>
          <w:rtl/>
        </w:rPr>
        <w:t xml:space="preserve"> مختلف</w:t>
      </w:r>
      <w:r w:rsidRPr="00D80C6D">
        <w:rPr>
          <w:rFonts w:cs="B Zar" w:hint="cs"/>
          <w:sz w:val="28"/>
          <w:szCs w:val="28"/>
          <w:rtl/>
        </w:rPr>
        <w:t>ی</w:t>
      </w:r>
      <w:r w:rsidRPr="00D80C6D">
        <w:rPr>
          <w:rFonts w:cs="B Zar"/>
          <w:sz w:val="28"/>
          <w:szCs w:val="28"/>
          <w:rtl/>
        </w:rPr>
        <w:t xml:space="preserve"> از اکتشافات در چارچوب تحق</w:t>
      </w:r>
      <w:r w:rsidRPr="00D80C6D">
        <w:rPr>
          <w:rFonts w:cs="B Zar" w:hint="cs"/>
          <w:sz w:val="28"/>
          <w:szCs w:val="28"/>
          <w:rtl/>
        </w:rPr>
        <w:t>ی</w:t>
      </w:r>
      <w:r w:rsidRPr="00D80C6D">
        <w:rPr>
          <w:rFonts w:cs="B Zar" w:hint="eastAsia"/>
          <w:sz w:val="28"/>
          <w:szCs w:val="28"/>
          <w:rtl/>
        </w:rPr>
        <w:t>قات</w:t>
      </w:r>
      <w:r w:rsidRPr="00D80C6D">
        <w:rPr>
          <w:rFonts w:cs="B Zar"/>
          <w:sz w:val="28"/>
          <w:szCs w:val="28"/>
          <w:rtl/>
        </w:rPr>
        <w:t xml:space="preserve"> اقتصاد رفتار</w:t>
      </w:r>
      <w:r w:rsidRPr="00D80C6D">
        <w:rPr>
          <w:rFonts w:cs="B Zar" w:hint="cs"/>
          <w:sz w:val="28"/>
          <w:szCs w:val="28"/>
          <w:rtl/>
        </w:rPr>
        <w:t>ی</w:t>
      </w:r>
      <w:r w:rsidRPr="00D80C6D">
        <w:rPr>
          <w:rFonts w:cs="B Zar"/>
          <w:sz w:val="28"/>
          <w:szCs w:val="28"/>
          <w:rtl/>
        </w:rPr>
        <w:t xml:space="preserve"> مورد بررس</w:t>
      </w:r>
      <w:r w:rsidRPr="00D80C6D">
        <w:rPr>
          <w:rFonts w:cs="B Zar" w:hint="cs"/>
          <w:sz w:val="28"/>
          <w:szCs w:val="28"/>
          <w:rtl/>
        </w:rPr>
        <w:t>ی</w:t>
      </w:r>
      <w:r w:rsidRPr="00D80C6D">
        <w:rPr>
          <w:rFonts w:cs="B Zar"/>
          <w:sz w:val="28"/>
          <w:szCs w:val="28"/>
          <w:rtl/>
        </w:rPr>
        <w:t xml:space="preserve"> قرار گرفته‌اند که شامل اکتشاف در دسترس بودن، اکتشاف نما</w:t>
      </w:r>
      <w:r w:rsidRPr="00D80C6D">
        <w:rPr>
          <w:rFonts w:cs="B Zar" w:hint="cs"/>
          <w:sz w:val="28"/>
          <w:szCs w:val="28"/>
          <w:rtl/>
        </w:rPr>
        <w:t>ی</w:t>
      </w:r>
      <w:r w:rsidRPr="00D80C6D">
        <w:rPr>
          <w:rFonts w:cs="B Zar" w:hint="eastAsia"/>
          <w:sz w:val="28"/>
          <w:szCs w:val="28"/>
          <w:rtl/>
        </w:rPr>
        <w:t>ندگ</w:t>
      </w:r>
      <w:r w:rsidRPr="00D80C6D">
        <w:rPr>
          <w:rFonts w:cs="B Zar" w:hint="cs"/>
          <w:sz w:val="28"/>
          <w:szCs w:val="28"/>
          <w:rtl/>
        </w:rPr>
        <w:t>ی</w:t>
      </w:r>
      <w:r w:rsidRPr="00D80C6D">
        <w:rPr>
          <w:rFonts w:cs="B Zar"/>
          <w:sz w:val="28"/>
          <w:szCs w:val="28"/>
          <w:rtl/>
        </w:rPr>
        <w:t xml:space="preserve"> و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اکتشاف لنگر انداختن و تعد</w:t>
      </w:r>
      <w:r w:rsidRPr="00D80C6D">
        <w:rPr>
          <w:rFonts w:cs="B Zar" w:hint="cs"/>
          <w:sz w:val="28"/>
          <w:szCs w:val="28"/>
          <w:rtl/>
        </w:rPr>
        <w:t>ی</w:t>
      </w:r>
      <w:r w:rsidRPr="00D80C6D">
        <w:rPr>
          <w:rFonts w:cs="B Zar" w:hint="eastAsia"/>
          <w:sz w:val="28"/>
          <w:szCs w:val="28"/>
          <w:rtl/>
        </w:rPr>
        <w:t>ل</w:t>
      </w:r>
      <w:r w:rsidRPr="00D80C6D">
        <w:rPr>
          <w:rFonts w:cs="B Zar"/>
          <w:sz w:val="28"/>
          <w:szCs w:val="28"/>
          <w:rtl/>
        </w:rPr>
        <w:t xml:space="preserve"> هستند (تورسک</w:t>
      </w:r>
      <w:r w:rsidRPr="00D80C6D">
        <w:rPr>
          <w:rFonts w:cs="B Zar" w:hint="cs"/>
          <w:sz w:val="28"/>
          <w:szCs w:val="28"/>
          <w:rtl/>
        </w:rPr>
        <w:t>ی</w:t>
      </w:r>
      <w:r w:rsidRPr="00D80C6D">
        <w:rPr>
          <w:rFonts w:cs="B Zar"/>
          <w:sz w:val="28"/>
          <w:szCs w:val="28"/>
          <w:rtl/>
        </w:rPr>
        <w:t xml:space="preserve"> و کانمن، 1974؛ چو</w:t>
      </w:r>
      <w:r w:rsidRPr="00D80C6D">
        <w:rPr>
          <w:rFonts w:cs="B Zar" w:hint="cs"/>
          <w:sz w:val="28"/>
          <w:szCs w:val="28"/>
          <w:rtl/>
        </w:rPr>
        <w:t>ی</w:t>
      </w:r>
      <w:r w:rsidRPr="00D80C6D">
        <w:rPr>
          <w:rFonts w:cs="B Zar"/>
          <w:sz w:val="28"/>
          <w:szCs w:val="28"/>
          <w:rtl/>
        </w:rPr>
        <w:t xml:space="preserve"> و پر</w:t>
      </w:r>
      <w:r w:rsidRPr="00D80C6D">
        <w:rPr>
          <w:rFonts w:cs="B Zar" w:hint="cs"/>
          <w:sz w:val="28"/>
          <w:szCs w:val="28"/>
          <w:rtl/>
        </w:rPr>
        <w:t>ی</w:t>
      </w:r>
      <w:r w:rsidRPr="00D80C6D">
        <w:rPr>
          <w:rFonts w:cs="B Zar" w:hint="eastAsia"/>
          <w:sz w:val="28"/>
          <w:szCs w:val="28"/>
          <w:rtl/>
        </w:rPr>
        <w:t>چارد،</w:t>
      </w:r>
      <w:r w:rsidRPr="00D80C6D">
        <w:rPr>
          <w:rFonts w:cs="B Zar"/>
          <w:sz w:val="28"/>
          <w:szCs w:val="28"/>
          <w:rtl/>
        </w:rPr>
        <w:t xml:space="preserve"> 2003). شرح مختصر</w:t>
      </w:r>
      <w:r w:rsidRPr="00D80C6D">
        <w:rPr>
          <w:rFonts w:cs="B Zar" w:hint="cs"/>
          <w:sz w:val="28"/>
          <w:szCs w:val="28"/>
          <w:rtl/>
        </w:rPr>
        <w:t>ی</w:t>
      </w:r>
      <w:r w:rsidRPr="00D80C6D">
        <w:rPr>
          <w:rFonts w:cs="B Zar"/>
          <w:sz w:val="28"/>
          <w:szCs w:val="28"/>
          <w:rtl/>
        </w:rPr>
        <w:t xml:space="preserve"> از هر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در ز</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ارائه شده اس</w:t>
      </w:r>
      <w:r w:rsidRPr="00D80C6D">
        <w:rPr>
          <w:rFonts w:cs="B Zar" w:hint="eastAsia"/>
          <w:sz w:val="28"/>
          <w:szCs w:val="28"/>
          <w:rtl/>
        </w:rPr>
        <w:t>ت</w:t>
      </w:r>
      <w:r w:rsidRPr="00D80C6D">
        <w:rPr>
          <w:rFonts w:cs="B Zar"/>
          <w:sz w:val="28"/>
          <w:szCs w:val="28"/>
          <w:rtl/>
        </w:rPr>
        <w:t>.</w:t>
      </w:r>
    </w:p>
    <w:p w14:paraId="567C9578" w14:textId="77777777" w:rsidR="00E535BD" w:rsidRPr="00D80C6D" w:rsidRDefault="00E535BD" w:rsidP="00E535BD">
      <w:pPr>
        <w:rPr>
          <w:rFonts w:cs="B Zar"/>
          <w:sz w:val="28"/>
          <w:szCs w:val="28"/>
          <w:rtl/>
        </w:rPr>
      </w:pPr>
    </w:p>
    <w:p w14:paraId="047F0FEA" w14:textId="77777777" w:rsidR="00E535BD" w:rsidRPr="00D80C6D" w:rsidRDefault="00E535BD" w:rsidP="00E535BD">
      <w:pPr>
        <w:rPr>
          <w:rFonts w:cs="B Zar"/>
          <w:sz w:val="28"/>
          <w:szCs w:val="28"/>
          <w:rtl/>
        </w:rPr>
      </w:pPr>
      <w:r w:rsidRPr="00D80C6D">
        <w:rPr>
          <w:rFonts w:cs="B Zar"/>
          <w:sz w:val="28"/>
          <w:szCs w:val="28"/>
          <w:rtl/>
        </w:rPr>
        <w:t>-----------</w:t>
      </w:r>
    </w:p>
    <w:p w14:paraId="19922607" w14:textId="77777777" w:rsidR="00E535BD" w:rsidRPr="00D80C6D" w:rsidRDefault="00E535BD" w:rsidP="00E535BD">
      <w:pPr>
        <w:rPr>
          <w:rFonts w:cs="B Zar"/>
          <w:sz w:val="28"/>
          <w:szCs w:val="28"/>
          <w:rtl/>
        </w:rPr>
      </w:pPr>
      <w:r w:rsidRPr="00D80C6D">
        <w:rPr>
          <w:rFonts w:cs="B Zar"/>
          <w:sz w:val="28"/>
          <w:szCs w:val="28"/>
        </w:rPr>
        <w:t>9</w:t>
      </w:r>
      <w:r w:rsidRPr="00D80C6D">
        <w:rPr>
          <w:rFonts w:cs="B Zar"/>
          <w:sz w:val="28"/>
          <w:szCs w:val="28"/>
          <w:rtl/>
        </w:rPr>
        <w:t>. برا</w:t>
      </w:r>
      <w:r w:rsidRPr="00D80C6D">
        <w:rPr>
          <w:rFonts w:cs="B Zar" w:hint="cs"/>
          <w:sz w:val="28"/>
          <w:szCs w:val="28"/>
          <w:rtl/>
        </w:rPr>
        <w:t>ی</w:t>
      </w:r>
      <w:r w:rsidRPr="00D80C6D">
        <w:rPr>
          <w:rFonts w:cs="B Zar"/>
          <w:sz w:val="28"/>
          <w:szCs w:val="28"/>
          <w:rtl/>
        </w:rPr>
        <w:t xml:space="preserve"> توض</w:t>
      </w:r>
      <w:r w:rsidRPr="00D80C6D">
        <w:rPr>
          <w:rFonts w:cs="B Zar" w:hint="cs"/>
          <w:sz w:val="28"/>
          <w:szCs w:val="28"/>
          <w:rtl/>
        </w:rPr>
        <w:t>ی</w:t>
      </w:r>
      <w:r w:rsidRPr="00D80C6D">
        <w:rPr>
          <w:rFonts w:cs="B Zar" w:hint="eastAsia"/>
          <w:sz w:val="28"/>
          <w:szCs w:val="28"/>
          <w:rtl/>
        </w:rPr>
        <w:t>ح</w:t>
      </w:r>
      <w:r w:rsidRPr="00D80C6D">
        <w:rPr>
          <w:rFonts w:cs="B Zar"/>
          <w:sz w:val="28"/>
          <w:szCs w:val="28"/>
          <w:rtl/>
        </w:rPr>
        <w:t xml:space="preserve"> و بحث مفصل درباره هر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از 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اکتشافات و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r w:rsidRPr="00D80C6D">
        <w:rPr>
          <w:rFonts w:cs="B Zar" w:hint="cs"/>
          <w:sz w:val="28"/>
          <w:szCs w:val="28"/>
          <w:rtl/>
        </w:rPr>
        <w:t>ی</w:t>
      </w:r>
      <w:r w:rsidRPr="00D80C6D">
        <w:rPr>
          <w:rFonts w:cs="B Zar"/>
          <w:sz w:val="28"/>
          <w:szCs w:val="28"/>
          <w:rtl/>
        </w:rPr>
        <w:t xml:space="preserve"> مرتبط با آن‌ها، به تورسک</w:t>
      </w:r>
      <w:r w:rsidRPr="00D80C6D">
        <w:rPr>
          <w:rFonts w:cs="B Zar" w:hint="cs"/>
          <w:sz w:val="28"/>
          <w:szCs w:val="28"/>
          <w:rtl/>
        </w:rPr>
        <w:t>ی</w:t>
      </w:r>
      <w:r w:rsidRPr="00D80C6D">
        <w:rPr>
          <w:rFonts w:cs="B Zar"/>
          <w:sz w:val="28"/>
          <w:szCs w:val="28"/>
          <w:rtl/>
        </w:rPr>
        <w:t xml:space="preserve"> و کانمن (1974)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حجم ز</w:t>
      </w:r>
      <w:r w:rsidRPr="00D80C6D">
        <w:rPr>
          <w:rFonts w:cs="B Zar" w:hint="cs"/>
          <w:sz w:val="28"/>
          <w:szCs w:val="28"/>
          <w:rtl/>
        </w:rPr>
        <w:t>ی</w:t>
      </w:r>
      <w:r w:rsidRPr="00D80C6D">
        <w:rPr>
          <w:rFonts w:cs="B Zar" w:hint="eastAsia"/>
          <w:sz w:val="28"/>
          <w:szCs w:val="28"/>
          <w:rtl/>
        </w:rPr>
        <w:t>اد</w:t>
      </w:r>
      <w:r w:rsidRPr="00D80C6D">
        <w:rPr>
          <w:rFonts w:cs="B Zar" w:hint="cs"/>
          <w:sz w:val="28"/>
          <w:szCs w:val="28"/>
          <w:rtl/>
        </w:rPr>
        <w:t>ی</w:t>
      </w:r>
      <w:r w:rsidRPr="00D80C6D">
        <w:rPr>
          <w:rFonts w:cs="B Zar"/>
          <w:sz w:val="28"/>
          <w:szCs w:val="28"/>
          <w:rtl/>
        </w:rPr>
        <w:t xml:space="preserve"> از تحق</w:t>
      </w:r>
      <w:r w:rsidRPr="00D80C6D">
        <w:rPr>
          <w:rFonts w:cs="B Zar" w:hint="cs"/>
          <w:sz w:val="28"/>
          <w:szCs w:val="28"/>
          <w:rtl/>
        </w:rPr>
        <w:t>ی</w:t>
      </w:r>
      <w:r w:rsidRPr="00D80C6D">
        <w:rPr>
          <w:rFonts w:cs="B Zar" w:hint="eastAsia"/>
          <w:sz w:val="28"/>
          <w:szCs w:val="28"/>
          <w:rtl/>
        </w:rPr>
        <w:t>قات</w:t>
      </w:r>
      <w:r w:rsidRPr="00D80C6D">
        <w:rPr>
          <w:rFonts w:cs="B Zar"/>
          <w:sz w:val="28"/>
          <w:szCs w:val="28"/>
          <w:rtl/>
        </w:rPr>
        <w:t xml:space="preserve"> تجرب</w:t>
      </w:r>
      <w:r w:rsidRPr="00D80C6D">
        <w:rPr>
          <w:rFonts w:cs="B Zar" w:hint="cs"/>
          <w:sz w:val="28"/>
          <w:szCs w:val="28"/>
          <w:rtl/>
        </w:rPr>
        <w:t>ی</w:t>
      </w:r>
      <w:r w:rsidRPr="00D80C6D">
        <w:rPr>
          <w:rFonts w:cs="B Zar"/>
          <w:sz w:val="28"/>
          <w:szCs w:val="28"/>
          <w:rtl/>
        </w:rPr>
        <w:t xml:space="preserve"> متمرکز بر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چند مورد از 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اکتشافات وجود دارد که بس</w:t>
      </w:r>
      <w:r w:rsidRPr="00D80C6D">
        <w:rPr>
          <w:rFonts w:cs="B Zar" w:hint="cs"/>
          <w:sz w:val="28"/>
          <w:szCs w:val="28"/>
          <w:rtl/>
        </w:rPr>
        <w:t>ی</w:t>
      </w:r>
      <w:r w:rsidRPr="00D80C6D">
        <w:rPr>
          <w:rFonts w:cs="B Zar" w:hint="eastAsia"/>
          <w:sz w:val="28"/>
          <w:szCs w:val="28"/>
          <w:rtl/>
        </w:rPr>
        <w:t>ار</w:t>
      </w:r>
      <w:r w:rsidRPr="00D80C6D">
        <w:rPr>
          <w:rFonts w:cs="B Zar" w:hint="cs"/>
          <w:sz w:val="28"/>
          <w:szCs w:val="28"/>
          <w:rtl/>
        </w:rPr>
        <w:t>ی</w:t>
      </w:r>
      <w:r w:rsidRPr="00D80C6D">
        <w:rPr>
          <w:rFonts w:cs="B Zar"/>
          <w:sz w:val="28"/>
          <w:szCs w:val="28"/>
          <w:rtl/>
        </w:rPr>
        <w:t xml:space="preserve"> از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r w:rsidRPr="00D80C6D">
        <w:rPr>
          <w:rFonts w:cs="B Zar" w:hint="cs"/>
          <w:sz w:val="28"/>
          <w:szCs w:val="28"/>
          <w:rtl/>
        </w:rPr>
        <w:t>یی</w:t>
      </w:r>
      <w:r w:rsidRPr="00D80C6D">
        <w:rPr>
          <w:rFonts w:cs="B Zar"/>
          <w:sz w:val="28"/>
          <w:szCs w:val="28"/>
          <w:rtl/>
        </w:rPr>
        <w:t xml:space="preserve"> را که ا</w:t>
      </w:r>
      <w:r w:rsidRPr="00D80C6D">
        <w:rPr>
          <w:rFonts w:cs="B Zar" w:hint="cs"/>
          <w:sz w:val="28"/>
          <w:szCs w:val="28"/>
          <w:rtl/>
        </w:rPr>
        <w:t>ی</w:t>
      </w:r>
      <w:r w:rsidRPr="00D80C6D">
        <w:rPr>
          <w:rFonts w:cs="B Zar" w:hint="eastAsia"/>
          <w:sz w:val="28"/>
          <w:szCs w:val="28"/>
          <w:rtl/>
        </w:rPr>
        <w:t>جاد</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کنند</w:t>
      </w:r>
      <w:r w:rsidRPr="00D80C6D">
        <w:rPr>
          <w:rFonts w:cs="B Zar"/>
          <w:sz w:val="28"/>
          <w:szCs w:val="28"/>
          <w:rtl/>
        </w:rPr>
        <w:t xml:space="preserve"> بررس</w:t>
      </w:r>
      <w:r w:rsidRPr="00D80C6D">
        <w:rPr>
          <w:rFonts w:cs="B Zar" w:hint="cs"/>
          <w:sz w:val="28"/>
          <w:szCs w:val="28"/>
          <w:rtl/>
        </w:rPr>
        <w:t>ی</w:t>
      </w:r>
      <w:r w:rsidRPr="00D80C6D">
        <w:rPr>
          <w:rFonts w:cs="B Zar"/>
          <w:sz w:val="28"/>
          <w:szCs w:val="28"/>
          <w:rtl/>
        </w:rPr>
        <w:t xml:space="preserve"> کرده‌اند. برا</w:t>
      </w:r>
      <w:r w:rsidRPr="00D80C6D">
        <w:rPr>
          <w:rFonts w:cs="B Zar" w:hint="cs"/>
          <w:sz w:val="28"/>
          <w:szCs w:val="28"/>
          <w:rtl/>
        </w:rPr>
        <w:t>ی</w:t>
      </w:r>
      <w:r w:rsidRPr="00D80C6D">
        <w:rPr>
          <w:rFonts w:cs="B Zar"/>
          <w:sz w:val="28"/>
          <w:szCs w:val="28"/>
          <w:rtl/>
        </w:rPr>
        <w:t xml:space="preserve"> کارها</w:t>
      </w:r>
      <w:r w:rsidRPr="00D80C6D">
        <w:rPr>
          <w:rFonts w:cs="B Zar" w:hint="cs"/>
          <w:sz w:val="28"/>
          <w:szCs w:val="28"/>
          <w:rtl/>
        </w:rPr>
        <w:t>ی</w:t>
      </w:r>
      <w:r w:rsidRPr="00D80C6D">
        <w:rPr>
          <w:rFonts w:cs="B Zar"/>
          <w:sz w:val="28"/>
          <w:szCs w:val="28"/>
          <w:rtl/>
        </w:rPr>
        <w:t xml:space="preserve"> اخ</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در مورد اکتشاف در دسترس بودن و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r w:rsidRPr="00D80C6D">
        <w:rPr>
          <w:rFonts w:cs="B Zar" w:hint="cs"/>
          <w:sz w:val="28"/>
          <w:szCs w:val="28"/>
          <w:rtl/>
        </w:rPr>
        <w:t>ی</w:t>
      </w:r>
      <w:r w:rsidRPr="00D80C6D">
        <w:rPr>
          <w:rFonts w:cs="B Zar"/>
          <w:sz w:val="28"/>
          <w:szCs w:val="28"/>
          <w:rtl/>
        </w:rPr>
        <w:t xml:space="preserve"> مرتبط، به شوارتز و وان (2002) و چو</w:t>
      </w:r>
      <w:r w:rsidRPr="00D80C6D">
        <w:rPr>
          <w:rFonts w:cs="B Zar" w:hint="cs"/>
          <w:sz w:val="28"/>
          <w:szCs w:val="28"/>
          <w:rtl/>
        </w:rPr>
        <w:t>ی</w:t>
      </w:r>
      <w:r w:rsidRPr="00D80C6D">
        <w:rPr>
          <w:rFonts w:cs="B Zar"/>
          <w:sz w:val="28"/>
          <w:szCs w:val="28"/>
          <w:rtl/>
        </w:rPr>
        <w:t xml:space="preserve"> و پر</w:t>
      </w:r>
      <w:r w:rsidRPr="00D80C6D">
        <w:rPr>
          <w:rFonts w:cs="B Zar" w:hint="cs"/>
          <w:sz w:val="28"/>
          <w:szCs w:val="28"/>
          <w:rtl/>
        </w:rPr>
        <w:t>ی</w:t>
      </w:r>
      <w:r w:rsidRPr="00D80C6D">
        <w:rPr>
          <w:rFonts w:cs="B Zar" w:hint="eastAsia"/>
          <w:sz w:val="28"/>
          <w:szCs w:val="28"/>
          <w:rtl/>
        </w:rPr>
        <w:t>چارد</w:t>
      </w:r>
      <w:r w:rsidRPr="00D80C6D">
        <w:rPr>
          <w:rFonts w:cs="B Zar"/>
          <w:sz w:val="28"/>
          <w:szCs w:val="28"/>
          <w:rtl/>
        </w:rPr>
        <w:t xml:space="preserve"> (2003)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 در مورد نما</w:t>
      </w:r>
      <w:r w:rsidRPr="00D80C6D">
        <w:rPr>
          <w:rFonts w:cs="B Zar" w:hint="cs"/>
          <w:sz w:val="28"/>
          <w:szCs w:val="28"/>
          <w:rtl/>
        </w:rPr>
        <w:t>ی</w:t>
      </w:r>
      <w:r w:rsidRPr="00D80C6D">
        <w:rPr>
          <w:rFonts w:cs="B Zar" w:hint="eastAsia"/>
          <w:sz w:val="28"/>
          <w:szCs w:val="28"/>
          <w:rtl/>
        </w:rPr>
        <w:t>ندگ</w:t>
      </w:r>
      <w:r w:rsidRPr="00D80C6D">
        <w:rPr>
          <w:rFonts w:cs="B Zar" w:hint="cs"/>
          <w:sz w:val="28"/>
          <w:szCs w:val="28"/>
          <w:rtl/>
        </w:rPr>
        <w:t>ی</w:t>
      </w:r>
      <w:r w:rsidRPr="00D80C6D">
        <w:rPr>
          <w:rFonts w:cs="B Zar" w:hint="eastAsia"/>
          <w:sz w:val="28"/>
          <w:szCs w:val="28"/>
          <w:rtl/>
        </w:rPr>
        <w:t>،</w:t>
      </w:r>
      <w:r w:rsidRPr="00D80C6D">
        <w:rPr>
          <w:rFonts w:cs="B Zar"/>
          <w:sz w:val="28"/>
          <w:szCs w:val="28"/>
          <w:rtl/>
        </w:rPr>
        <w:t xml:space="preserve"> به کانمن و فردر</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(2002) و بار-ه</w:t>
      </w:r>
      <w:r w:rsidRPr="00D80C6D">
        <w:rPr>
          <w:rFonts w:cs="B Zar" w:hint="cs"/>
          <w:sz w:val="28"/>
          <w:szCs w:val="28"/>
          <w:rtl/>
        </w:rPr>
        <w:t>ی</w:t>
      </w:r>
      <w:r w:rsidRPr="00D80C6D">
        <w:rPr>
          <w:rFonts w:cs="B Zar" w:hint="eastAsia"/>
          <w:sz w:val="28"/>
          <w:szCs w:val="28"/>
          <w:rtl/>
        </w:rPr>
        <w:t>لل</w:t>
      </w:r>
      <w:r w:rsidRPr="00D80C6D">
        <w:rPr>
          <w:rFonts w:cs="B Zar"/>
          <w:sz w:val="28"/>
          <w:szCs w:val="28"/>
          <w:rtl/>
        </w:rPr>
        <w:t xml:space="preserve"> و نتر (2002)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برا</w:t>
      </w:r>
      <w:r w:rsidRPr="00D80C6D">
        <w:rPr>
          <w:rFonts w:cs="B Zar" w:hint="cs"/>
          <w:sz w:val="28"/>
          <w:szCs w:val="28"/>
          <w:rtl/>
        </w:rPr>
        <w:t>ی</w:t>
      </w:r>
      <w:r w:rsidRPr="00D80C6D">
        <w:rPr>
          <w:rFonts w:cs="B Zar"/>
          <w:sz w:val="28"/>
          <w:szCs w:val="28"/>
          <w:rtl/>
        </w:rPr>
        <w:t xml:space="preserve"> مطالعات اخ</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در مورد لنگر ان</w:t>
      </w:r>
      <w:r w:rsidRPr="00D80C6D">
        <w:rPr>
          <w:rFonts w:cs="B Zar" w:hint="eastAsia"/>
          <w:sz w:val="28"/>
          <w:szCs w:val="28"/>
          <w:rtl/>
        </w:rPr>
        <w:t>داختن</w:t>
      </w:r>
      <w:r w:rsidRPr="00D80C6D">
        <w:rPr>
          <w:rFonts w:cs="B Zar"/>
          <w:sz w:val="28"/>
          <w:szCs w:val="28"/>
          <w:rtl/>
        </w:rPr>
        <w:t xml:space="preserve"> و تعد</w:t>
      </w:r>
      <w:r w:rsidRPr="00D80C6D">
        <w:rPr>
          <w:rFonts w:cs="B Zar" w:hint="cs"/>
          <w:sz w:val="28"/>
          <w:szCs w:val="28"/>
          <w:rtl/>
        </w:rPr>
        <w:t>ی</w:t>
      </w:r>
      <w:r w:rsidRPr="00D80C6D">
        <w:rPr>
          <w:rFonts w:cs="B Zar" w:hint="eastAsia"/>
          <w:sz w:val="28"/>
          <w:szCs w:val="28"/>
          <w:rtl/>
        </w:rPr>
        <w:t>ل،</w:t>
      </w:r>
      <w:r w:rsidRPr="00D80C6D">
        <w:rPr>
          <w:rFonts w:cs="B Zar"/>
          <w:sz w:val="28"/>
          <w:szCs w:val="28"/>
          <w:rtl/>
        </w:rPr>
        <w:t xml:space="preserve"> به چاپمن و جانسون (2002)، ک</w:t>
      </w:r>
      <w:r w:rsidRPr="00D80C6D">
        <w:rPr>
          <w:rFonts w:cs="B Zar" w:hint="cs"/>
          <w:sz w:val="28"/>
          <w:szCs w:val="28"/>
          <w:rtl/>
        </w:rPr>
        <w:t>ی</w:t>
      </w:r>
      <w:r w:rsidRPr="00D80C6D">
        <w:rPr>
          <w:rFonts w:cs="B Zar" w:hint="eastAsia"/>
          <w:sz w:val="28"/>
          <w:szCs w:val="28"/>
          <w:rtl/>
        </w:rPr>
        <w:t>زار</w:t>
      </w:r>
      <w:r w:rsidRPr="00D80C6D">
        <w:rPr>
          <w:rFonts w:cs="B Zar"/>
          <w:sz w:val="28"/>
          <w:szCs w:val="28"/>
          <w:rtl/>
        </w:rPr>
        <w:t xml:space="preserve"> و بار (2002)، اپل</w:t>
      </w:r>
      <w:r w:rsidRPr="00D80C6D">
        <w:rPr>
          <w:rFonts w:cs="B Zar" w:hint="cs"/>
          <w:sz w:val="28"/>
          <w:szCs w:val="28"/>
          <w:rtl/>
        </w:rPr>
        <w:t>ی</w:t>
      </w:r>
      <w:r w:rsidRPr="00D80C6D">
        <w:rPr>
          <w:rFonts w:cs="B Zar"/>
          <w:sz w:val="28"/>
          <w:szCs w:val="28"/>
          <w:rtl/>
        </w:rPr>
        <w:t xml:space="preserve"> و گ</w:t>
      </w:r>
      <w:r w:rsidRPr="00D80C6D">
        <w:rPr>
          <w:rFonts w:cs="B Zar" w:hint="cs"/>
          <w:sz w:val="28"/>
          <w:szCs w:val="28"/>
          <w:rtl/>
        </w:rPr>
        <w:t>ی</w:t>
      </w:r>
      <w:r w:rsidRPr="00D80C6D">
        <w:rPr>
          <w:rFonts w:cs="B Zar" w:hint="eastAsia"/>
          <w:sz w:val="28"/>
          <w:szCs w:val="28"/>
          <w:rtl/>
        </w:rPr>
        <w:t>لوو</w:t>
      </w:r>
      <w:r w:rsidRPr="00D80C6D">
        <w:rPr>
          <w:rFonts w:cs="B Zar" w:hint="cs"/>
          <w:sz w:val="28"/>
          <w:szCs w:val="28"/>
          <w:rtl/>
        </w:rPr>
        <w:t>ی</w:t>
      </w:r>
      <w:r w:rsidRPr="00D80C6D">
        <w:rPr>
          <w:rFonts w:cs="B Zar" w:hint="eastAsia"/>
          <w:sz w:val="28"/>
          <w:szCs w:val="28"/>
          <w:rtl/>
        </w:rPr>
        <w:t>چ</w:t>
      </w:r>
      <w:r w:rsidRPr="00D80C6D">
        <w:rPr>
          <w:rFonts w:cs="B Zar"/>
          <w:sz w:val="28"/>
          <w:szCs w:val="28"/>
          <w:rtl/>
        </w:rPr>
        <w:t xml:space="preserve"> (2001، 2006)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w:t>
      </w:r>
    </w:p>
    <w:p w14:paraId="16C99FDB" w14:textId="77777777" w:rsidR="00E535BD" w:rsidRPr="00D80C6D" w:rsidRDefault="00E535BD" w:rsidP="00E535BD">
      <w:pPr>
        <w:rPr>
          <w:rFonts w:cs="B Zar"/>
          <w:sz w:val="28"/>
          <w:szCs w:val="28"/>
          <w:rtl/>
        </w:rPr>
      </w:pPr>
      <w:r w:rsidRPr="00D80C6D">
        <w:rPr>
          <w:rFonts w:cs="B Zar"/>
          <w:sz w:val="28"/>
          <w:szCs w:val="28"/>
          <w:rtl/>
        </w:rPr>
        <w:t>-----------</w:t>
      </w:r>
    </w:p>
    <w:p w14:paraId="500648B5" w14:textId="77777777" w:rsidR="00E535BD" w:rsidRPr="00D80C6D" w:rsidRDefault="00E535BD" w:rsidP="00E535BD">
      <w:pPr>
        <w:rPr>
          <w:rFonts w:cs="B Zar"/>
          <w:sz w:val="28"/>
          <w:szCs w:val="28"/>
          <w:rtl/>
        </w:rPr>
      </w:pPr>
    </w:p>
    <w:p w14:paraId="1C2031C8" w14:textId="77777777" w:rsidR="00E535BD" w:rsidRPr="00D80C6D" w:rsidRDefault="00E535BD" w:rsidP="00E535BD">
      <w:pPr>
        <w:rPr>
          <w:rFonts w:cs="B Zar"/>
          <w:sz w:val="28"/>
          <w:szCs w:val="28"/>
          <w:rtl/>
        </w:rPr>
      </w:pPr>
      <w:r w:rsidRPr="00D80C6D">
        <w:rPr>
          <w:rFonts w:cs="B Zar" w:hint="eastAsia"/>
          <w:sz w:val="28"/>
          <w:szCs w:val="28"/>
          <w:rtl/>
        </w:rPr>
        <w:t>اکتشاف</w:t>
      </w:r>
      <w:r w:rsidRPr="00D80C6D">
        <w:rPr>
          <w:rFonts w:cs="B Zar"/>
          <w:sz w:val="28"/>
          <w:szCs w:val="28"/>
          <w:rtl/>
        </w:rPr>
        <w:t xml:space="preserve"> در دسترس بودن نشان م</w:t>
      </w:r>
      <w:r w:rsidRPr="00D80C6D">
        <w:rPr>
          <w:rFonts w:cs="B Zar" w:hint="cs"/>
          <w:sz w:val="28"/>
          <w:szCs w:val="28"/>
          <w:rtl/>
        </w:rPr>
        <w:t>ی‌</w:t>
      </w:r>
      <w:r w:rsidRPr="00D80C6D">
        <w:rPr>
          <w:rFonts w:cs="B Zar" w:hint="eastAsia"/>
          <w:sz w:val="28"/>
          <w:szCs w:val="28"/>
          <w:rtl/>
        </w:rPr>
        <w:t>دهد</w:t>
      </w:r>
      <w:r w:rsidRPr="00D80C6D">
        <w:rPr>
          <w:rFonts w:cs="B Zar"/>
          <w:sz w:val="28"/>
          <w:szCs w:val="28"/>
          <w:rtl/>
        </w:rPr>
        <w:t xml:space="preserve"> که افراد هنگام ارز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فراوان</w:t>
      </w:r>
      <w:r w:rsidRPr="00D80C6D">
        <w:rPr>
          <w:rFonts w:cs="B Zar" w:hint="cs"/>
          <w:sz w:val="28"/>
          <w:szCs w:val="28"/>
          <w:rtl/>
        </w:rPr>
        <w:t>ی</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احتمال وقوع رو</w:t>
      </w:r>
      <w:r w:rsidRPr="00D80C6D">
        <w:rPr>
          <w:rFonts w:cs="B Zar" w:hint="cs"/>
          <w:sz w:val="28"/>
          <w:szCs w:val="28"/>
          <w:rtl/>
        </w:rPr>
        <w:t>ی</w:t>
      </w:r>
      <w:r w:rsidRPr="00D80C6D">
        <w:rPr>
          <w:rFonts w:cs="B Zar" w:hint="eastAsia"/>
          <w:sz w:val="28"/>
          <w:szCs w:val="28"/>
          <w:rtl/>
        </w:rPr>
        <w:t>دادها</w:t>
      </w:r>
      <w:r w:rsidRPr="00D80C6D">
        <w:rPr>
          <w:rFonts w:cs="B Zar"/>
          <w:sz w:val="28"/>
          <w:szCs w:val="28"/>
          <w:rtl/>
        </w:rPr>
        <w:t xml:space="preserve"> در آ</w:t>
      </w:r>
      <w:r w:rsidRPr="00D80C6D">
        <w:rPr>
          <w:rFonts w:cs="B Zar" w:hint="cs"/>
          <w:sz w:val="28"/>
          <w:szCs w:val="28"/>
          <w:rtl/>
        </w:rPr>
        <w:t>ی</w:t>
      </w:r>
      <w:r w:rsidRPr="00D80C6D">
        <w:rPr>
          <w:rFonts w:cs="B Zar" w:hint="eastAsia"/>
          <w:sz w:val="28"/>
          <w:szCs w:val="28"/>
          <w:rtl/>
        </w:rPr>
        <w:t>نده،</w:t>
      </w:r>
      <w:r w:rsidRPr="00D80C6D">
        <w:rPr>
          <w:rFonts w:cs="B Zar"/>
          <w:sz w:val="28"/>
          <w:szCs w:val="28"/>
          <w:rtl/>
        </w:rPr>
        <w:t xml:space="preserve"> بر رو</w:t>
      </w:r>
      <w:r w:rsidRPr="00D80C6D">
        <w:rPr>
          <w:rFonts w:cs="B Zar" w:hint="cs"/>
          <w:sz w:val="28"/>
          <w:szCs w:val="28"/>
          <w:rtl/>
        </w:rPr>
        <w:t>ی</w:t>
      </w:r>
      <w:r w:rsidRPr="00D80C6D">
        <w:rPr>
          <w:rFonts w:cs="B Zar" w:hint="eastAsia"/>
          <w:sz w:val="28"/>
          <w:szCs w:val="28"/>
          <w:rtl/>
        </w:rPr>
        <w:t>دادها</w:t>
      </w:r>
      <w:r w:rsidRPr="00D80C6D">
        <w:rPr>
          <w:rFonts w:cs="B Zar" w:hint="cs"/>
          <w:sz w:val="28"/>
          <w:szCs w:val="28"/>
          <w:rtl/>
        </w:rPr>
        <w:t>ی</w:t>
      </w:r>
      <w:r w:rsidRPr="00D80C6D">
        <w:rPr>
          <w:rFonts w:cs="B Zar"/>
          <w:sz w:val="28"/>
          <w:szCs w:val="28"/>
          <w:rtl/>
        </w:rPr>
        <w:t xml:space="preserve"> اخ</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و به و</w:t>
      </w:r>
      <w:r w:rsidRPr="00D80C6D">
        <w:rPr>
          <w:rFonts w:cs="B Zar" w:hint="cs"/>
          <w:sz w:val="28"/>
          <w:szCs w:val="28"/>
          <w:rtl/>
        </w:rPr>
        <w:t>ی</w:t>
      </w:r>
      <w:r w:rsidRPr="00D80C6D">
        <w:rPr>
          <w:rFonts w:cs="B Zar" w:hint="eastAsia"/>
          <w:sz w:val="28"/>
          <w:szCs w:val="28"/>
          <w:rtl/>
        </w:rPr>
        <w:t>ژه</w:t>
      </w:r>
      <w:r w:rsidRPr="00D80C6D">
        <w:rPr>
          <w:rFonts w:cs="B Zar"/>
          <w:sz w:val="28"/>
          <w:szCs w:val="28"/>
          <w:rtl/>
        </w:rPr>
        <w:t xml:space="preserve"> چشمگ</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تأک</w:t>
      </w:r>
      <w:r w:rsidRPr="00D80C6D">
        <w:rPr>
          <w:rFonts w:cs="B Zar" w:hint="cs"/>
          <w:sz w:val="28"/>
          <w:szCs w:val="28"/>
          <w:rtl/>
        </w:rPr>
        <w:t>ی</w:t>
      </w:r>
      <w:r w:rsidRPr="00D80C6D">
        <w:rPr>
          <w:rFonts w:cs="B Zar" w:hint="eastAsia"/>
          <w:sz w:val="28"/>
          <w:szCs w:val="28"/>
          <w:rtl/>
        </w:rPr>
        <w:t>د</w:t>
      </w:r>
      <w:r w:rsidRPr="00D80C6D">
        <w:rPr>
          <w:rFonts w:cs="B Zar"/>
          <w:sz w:val="28"/>
          <w:szCs w:val="28"/>
          <w:rtl/>
        </w:rPr>
        <w:t xml:space="preserve"> ب</w:t>
      </w:r>
      <w:r w:rsidRPr="00D80C6D">
        <w:rPr>
          <w:rFonts w:cs="B Zar" w:hint="cs"/>
          <w:sz w:val="28"/>
          <w:szCs w:val="28"/>
          <w:rtl/>
        </w:rPr>
        <w:t>ی</w:t>
      </w:r>
      <w:r w:rsidRPr="00D80C6D">
        <w:rPr>
          <w:rFonts w:cs="B Zar" w:hint="eastAsia"/>
          <w:sz w:val="28"/>
          <w:szCs w:val="28"/>
          <w:rtl/>
        </w:rPr>
        <w:t>شتر</w:t>
      </w:r>
      <w:r w:rsidRPr="00D80C6D">
        <w:rPr>
          <w:rFonts w:cs="B Zar" w:hint="cs"/>
          <w:sz w:val="28"/>
          <w:szCs w:val="28"/>
          <w:rtl/>
        </w:rPr>
        <w:t>ی</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کنند</w:t>
      </w:r>
      <w:r w:rsidRPr="00D80C6D">
        <w:rPr>
          <w:rFonts w:cs="B Zar"/>
          <w:sz w:val="28"/>
          <w:szCs w:val="28"/>
          <w:rtl/>
        </w:rPr>
        <w:t xml:space="preserve"> (تورسک</w:t>
      </w:r>
      <w:r w:rsidRPr="00D80C6D">
        <w:rPr>
          <w:rFonts w:cs="B Zar" w:hint="cs"/>
          <w:sz w:val="28"/>
          <w:szCs w:val="28"/>
          <w:rtl/>
        </w:rPr>
        <w:t>ی</w:t>
      </w:r>
      <w:r w:rsidRPr="00D80C6D">
        <w:rPr>
          <w:rFonts w:cs="B Zar"/>
          <w:sz w:val="28"/>
          <w:szCs w:val="28"/>
          <w:rtl/>
        </w:rPr>
        <w:t xml:space="preserve"> و کانمن، 1974؛ کامرر و لوونشتا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w:t>
      </w:r>
      <w:r w:rsidRPr="00D80C6D">
        <w:rPr>
          <w:rFonts w:cs="B Zar"/>
          <w:sz w:val="28"/>
          <w:szCs w:val="28"/>
          <w:rtl/>
        </w:rPr>
        <w:lastRenderedPageBreak/>
        <w:t>2004). برا</w:t>
      </w:r>
      <w:r w:rsidRPr="00D80C6D">
        <w:rPr>
          <w:rFonts w:cs="B Zar" w:hint="cs"/>
          <w:sz w:val="28"/>
          <w:szCs w:val="28"/>
          <w:rtl/>
        </w:rPr>
        <w:t>ی</w:t>
      </w:r>
      <w:r w:rsidRPr="00D80C6D">
        <w:rPr>
          <w:rFonts w:cs="B Zar"/>
          <w:sz w:val="28"/>
          <w:szCs w:val="28"/>
          <w:rtl/>
        </w:rPr>
        <w:t xml:space="preserve"> مثال،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فرد ممکن است با </w:t>
      </w:r>
      <w:r w:rsidRPr="00D80C6D">
        <w:rPr>
          <w:rFonts w:cs="B Zar" w:hint="cs"/>
          <w:sz w:val="28"/>
          <w:szCs w:val="28"/>
          <w:rtl/>
        </w:rPr>
        <w:t>ی</w:t>
      </w:r>
      <w:r w:rsidRPr="00D80C6D">
        <w:rPr>
          <w:rFonts w:cs="B Zar" w:hint="eastAsia"/>
          <w:sz w:val="28"/>
          <w:szCs w:val="28"/>
          <w:rtl/>
        </w:rPr>
        <w:t>ادآور</w:t>
      </w:r>
      <w:r w:rsidRPr="00D80C6D">
        <w:rPr>
          <w:rFonts w:cs="B Zar" w:hint="cs"/>
          <w:sz w:val="28"/>
          <w:szCs w:val="28"/>
          <w:rtl/>
        </w:rPr>
        <w:t>ی</w:t>
      </w:r>
      <w:r w:rsidRPr="00D80C6D">
        <w:rPr>
          <w:rFonts w:cs="B Zar"/>
          <w:sz w:val="28"/>
          <w:szCs w:val="28"/>
          <w:rtl/>
        </w:rPr>
        <w:t xml:space="preserve"> موارد مشابه در </w:t>
      </w:r>
      <w:r w:rsidRPr="00D80C6D">
        <w:rPr>
          <w:rFonts w:cs="B Zar" w:hint="eastAsia"/>
          <w:sz w:val="28"/>
          <w:szCs w:val="28"/>
          <w:rtl/>
        </w:rPr>
        <w:t>م</w:t>
      </w:r>
      <w:r w:rsidRPr="00D80C6D">
        <w:rPr>
          <w:rFonts w:cs="B Zar" w:hint="cs"/>
          <w:sz w:val="28"/>
          <w:szCs w:val="28"/>
          <w:rtl/>
        </w:rPr>
        <w:t>ی</w:t>
      </w:r>
      <w:r w:rsidRPr="00D80C6D">
        <w:rPr>
          <w:rFonts w:cs="B Zar" w:hint="eastAsia"/>
          <w:sz w:val="28"/>
          <w:szCs w:val="28"/>
          <w:rtl/>
        </w:rPr>
        <w:t>ان</w:t>
      </w:r>
      <w:r w:rsidRPr="00D80C6D">
        <w:rPr>
          <w:rFonts w:cs="B Zar"/>
          <w:sz w:val="28"/>
          <w:szCs w:val="28"/>
          <w:rtl/>
        </w:rPr>
        <w:t xml:space="preserve"> دوستان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آشنا</w:t>
      </w:r>
      <w:r w:rsidRPr="00D80C6D">
        <w:rPr>
          <w:rFonts w:cs="B Zar" w:hint="cs"/>
          <w:sz w:val="28"/>
          <w:szCs w:val="28"/>
          <w:rtl/>
        </w:rPr>
        <w:t>ی</w:t>
      </w:r>
      <w:r w:rsidRPr="00D80C6D">
        <w:rPr>
          <w:rFonts w:cs="B Zar" w:hint="eastAsia"/>
          <w:sz w:val="28"/>
          <w:szCs w:val="28"/>
          <w:rtl/>
        </w:rPr>
        <w:t>ان</w:t>
      </w:r>
      <w:r w:rsidRPr="00D80C6D">
        <w:rPr>
          <w:rFonts w:cs="B Zar"/>
          <w:sz w:val="28"/>
          <w:szCs w:val="28"/>
          <w:rtl/>
        </w:rPr>
        <w:t xml:space="preserve"> خود، احتمال ابتلا به سرطان س</w:t>
      </w:r>
      <w:r w:rsidRPr="00D80C6D">
        <w:rPr>
          <w:rFonts w:cs="B Zar" w:hint="cs"/>
          <w:sz w:val="28"/>
          <w:szCs w:val="28"/>
          <w:rtl/>
        </w:rPr>
        <w:t>ی</w:t>
      </w:r>
      <w:r w:rsidRPr="00D80C6D">
        <w:rPr>
          <w:rFonts w:cs="B Zar" w:hint="eastAsia"/>
          <w:sz w:val="28"/>
          <w:szCs w:val="28"/>
          <w:rtl/>
        </w:rPr>
        <w:t>نه</w:t>
      </w:r>
      <w:r w:rsidRPr="00D80C6D">
        <w:rPr>
          <w:rFonts w:cs="B Zar"/>
          <w:sz w:val="28"/>
          <w:szCs w:val="28"/>
          <w:rtl/>
        </w:rPr>
        <w:t xml:space="preserve"> را در م</w:t>
      </w:r>
      <w:r w:rsidRPr="00D80C6D">
        <w:rPr>
          <w:rFonts w:cs="B Zar" w:hint="cs"/>
          <w:sz w:val="28"/>
          <w:szCs w:val="28"/>
          <w:rtl/>
        </w:rPr>
        <w:t>ی</w:t>
      </w:r>
      <w:r w:rsidRPr="00D80C6D">
        <w:rPr>
          <w:rFonts w:cs="B Zar" w:hint="eastAsia"/>
          <w:sz w:val="28"/>
          <w:szCs w:val="28"/>
          <w:rtl/>
        </w:rPr>
        <w:t>ان</w:t>
      </w:r>
      <w:r w:rsidRPr="00D80C6D">
        <w:rPr>
          <w:rFonts w:cs="B Zar"/>
          <w:sz w:val="28"/>
          <w:szCs w:val="28"/>
          <w:rtl/>
        </w:rPr>
        <w:t xml:space="preserve"> زنان م</w:t>
      </w:r>
      <w:r w:rsidRPr="00D80C6D">
        <w:rPr>
          <w:rFonts w:cs="B Zar" w:hint="cs"/>
          <w:sz w:val="28"/>
          <w:szCs w:val="28"/>
          <w:rtl/>
        </w:rPr>
        <w:t>ی</w:t>
      </w:r>
      <w:r w:rsidRPr="00D80C6D">
        <w:rPr>
          <w:rFonts w:cs="B Zar" w:hint="eastAsia"/>
          <w:sz w:val="28"/>
          <w:szCs w:val="28"/>
          <w:rtl/>
        </w:rPr>
        <w:t>انسال</w:t>
      </w:r>
      <w:r w:rsidRPr="00D80C6D">
        <w:rPr>
          <w:rFonts w:cs="B Zar"/>
          <w:sz w:val="28"/>
          <w:szCs w:val="28"/>
          <w:rtl/>
        </w:rPr>
        <w:t xml:space="preserve"> ارز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کند.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عامل ممکن است با </w:t>
      </w:r>
      <w:r w:rsidRPr="00D80C6D">
        <w:rPr>
          <w:rFonts w:cs="B Zar" w:hint="cs"/>
          <w:sz w:val="28"/>
          <w:szCs w:val="28"/>
          <w:rtl/>
        </w:rPr>
        <w:t>ی</w:t>
      </w:r>
      <w:r w:rsidRPr="00D80C6D">
        <w:rPr>
          <w:rFonts w:cs="B Zar" w:hint="eastAsia"/>
          <w:sz w:val="28"/>
          <w:szCs w:val="28"/>
          <w:rtl/>
        </w:rPr>
        <w:t>ادآور</w:t>
      </w:r>
      <w:r w:rsidRPr="00D80C6D">
        <w:rPr>
          <w:rFonts w:cs="B Zar" w:hint="cs"/>
          <w:sz w:val="28"/>
          <w:szCs w:val="28"/>
          <w:rtl/>
        </w:rPr>
        <w:t>ی</w:t>
      </w:r>
      <w:r w:rsidRPr="00D80C6D">
        <w:rPr>
          <w:rFonts w:cs="B Zar"/>
          <w:sz w:val="28"/>
          <w:szCs w:val="28"/>
          <w:rtl/>
        </w:rPr>
        <w:t xml:space="preserve"> موانع مختلف</w:t>
      </w:r>
      <w:r w:rsidRPr="00D80C6D">
        <w:rPr>
          <w:rFonts w:cs="B Zar" w:hint="cs"/>
          <w:sz w:val="28"/>
          <w:szCs w:val="28"/>
          <w:rtl/>
        </w:rPr>
        <w:t>ی</w:t>
      </w:r>
      <w:r w:rsidRPr="00D80C6D">
        <w:rPr>
          <w:rFonts w:cs="B Zar"/>
          <w:sz w:val="28"/>
          <w:szCs w:val="28"/>
          <w:rtl/>
        </w:rPr>
        <w:t xml:space="preserve"> که ممکن است با آن روبرو شود، احتمال شکست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معامله تجار</w:t>
      </w:r>
      <w:r w:rsidRPr="00D80C6D">
        <w:rPr>
          <w:rFonts w:cs="B Zar" w:hint="cs"/>
          <w:sz w:val="28"/>
          <w:szCs w:val="28"/>
          <w:rtl/>
        </w:rPr>
        <w:t>ی</w:t>
      </w:r>
      <w:r w:rsidRPr="00D80C6D">
        <w:rPr>
          <w:rFonts w:cs="B Zar"/>
          <w:sz w:val="28"/>
          <w:szCs w:val="28"/>
          <w:rtl/>
        </w:rPr>
        <w:t xml:space="preserve"> خاص را ارز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کند (تورسک</w:t>
      </w:r>
      <w:r w:rsidRPr="00D80C6D">
        <w:rPr>
          <w:rFonts w:cs="B Zar" w:hint="cs"/>
          <w:sz w:val="28"/>
          <w:szCs w:val="28"/>
          <w:rtl/>
        </w:rPr>
        <w:t>ی</w:t>
      </w:r>
      <w:r w:rsidRPr="00D80C6D">
        <w:rPr>
          <w:rFonts w:cs="B Zar"/>
          <w:sz w:val="28"/>
          <w:szCs w:val="28"/>
          <w:rtl/>
        </w:rPr>
        <w:t xml:space="preserve"> و کانمن، 1974). </w:t>
      </w:r>
    </w:p>
    <w:p w14:paraId="1A2279F5" w14:textId="77777777" w:rsidR="00E535BD" w:rsidRPr="00D80C6D" w:rsidRDefault="00E535BD" w:rsidP="00E535BD">
      <w:pPr>
        <w:rPr>
          <w:rFonts w:cs="B Zar"/>
          <w:sz w:val="28"/>
          <w:szCs w:val="28"/>
          <w:rtl/>
        </w:rPr>
      </w:pPr>
    </w:p>
    <w:p w14:paraId="37AD7D9A" w14:textId="77777777" w:rsidR="00E535BD" w:rsidRDefault="00E535BD" w:rsidP="00E535BD">
      <w:pPr>
        <w:rPr>
          <w:rFonts w:cs="B Zar"/>
          <w:sz w:val="28"/>
          <w:szCs w:val="28"/>
        </w:rPr>
      </w:pPr>
      <w:r w:rsidRPr="00D80C6D">
        <w:rPr>
          <w:rFonts w:cs="B Zar" w:hint="eastAsia"/>
          <w:sz w:val="28"/>
          <w:szCs w:val="28"/>
          <w:rtl/>
        </w:rPr>
        <w:t>اکتشاف</w:t>
      </w:r>
      <w:r w:rsidRPr="00D80C6D">
        <w:rPr>
          <w:rFonts w:cs="B Zar"/>
          <w:sz w:val="28"/>
          <w:szCs w:val="28"/>
          <w:rtl/>
        </w:rPr>
        <w:t xml:space="preserve"> در دسترس بودن مبتن</w:t>
      </w:r>
      <w:r w:rsidRPr="00D80C6D">
        <w:rPr>
          <w:rFonts w:cs="B Zar" w:hint="cs"/>
          <w:sz w:val="28"/>
          <w:szCs w:val="28"/>
          <w:rtl/>
        </w:rPr>
        <w:t>ی</w:t>
      </w:r>
      <w:r w:rsidRPr="00D80C6D">
        <w:rPr>
          <w:rFonts w:cs="B Zar"/>
          <w:sz w:val="28"/>
          <w:szCs w:val="28"/>
          <w:rtl/>
        </w:rPr>
        <w:t xml:space="preserve"> بر اطلاعات</w:t>
      </w:r>
      <w:r w:rsidRPr="00D80C6D">
        <w:rPr>
          <w:rFonts w:cs="B Zar" w:hint="cs"/>
          <w:sz w:val="28"/>
          <w:szCs w:val="28"/>
          <w:rtl/>
        </w:rPr>
        <w:t>ی</w:t>
      </w:r>
      <w:r w:rsidRPr="00D80C6D">
        <w:rPr>
          <w:rFonts w:cs="B Zar"/>
          <w:sz w:val="28"/>
          <w:szCs w:val="28"/>
          <w:rtl/>
        </w:rPr>
        <w:t xml:space="preserve"> است که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باز</w:t>
      </w:r>
      <w:r w:rsidRPr="00D80C6D">
        <w:rPr>
          <w:rFonts w:cs="B Zar" w:hint="cs"/>
          <w:sz w:val="28"/>
          <w:szCs w:val="28"/>
          <w:rtl/>
        </w:rPr>
        <w:t>ی</w:t>
      </w:r>
      <w:r w:rsidRPr="00D80C6D">
        <w:rPr>
          <w:rFonts w:cs="B Zar" w:hint="eastAsia"/>
          <w:sz w:val="28"/>
          <w:szCs w:val="28"/>
          <w:rtl/>
        </w:rPr>
        <w:t>گر</w:t>
      </w:r>
      <w:r w:rsidRPr="00D80C6D">
        <w:rPr>
          <w:rFonts w:cs="B Zar"/>
          <w:sz w:val="28"/>
          <w:szCs w:val="28"/>
          <w:rtl/>
        </w:rPr>
        <w:t xml:space="preserve"> قبلاً در اخت</w:t>
      </w:r>
      <w:r w:rsidRPr="00D80C6D">
        <w:rPr>
          <w:rFonts w:cs="B Zar" w:hint="cs"/>
          <w:sz w:val="28"/>
          <w:szCs w:val="28"/>
          <w:rtl/>
        </w:rPr>
        <w:t>ی</w:t>
      </w:r>
      <w:r w:rsidRPr="00D80C6D">
        <w:rPr>
          <w:rFonts w:cs="B Zar" w:hint="eastAsia"/>
          <w:sz w:val="28"/>
          <w:szCs w:val="28"/>
          <w:rtl/>
        </w:rPr>
        <w:t>ار</w:t>
      </w:r>
      <w:r w:rsidRPr="00D80C6D">
        <w:rPr>
          <w:rFonts w:cs="B Zar"/>
          <w:sz w:val="28"/>
          <w:szCs w:val="28"/>
          <w:rtl/>
        </w:rPr>
        <w:t xml:space="preserve"> داشته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اخ</w:t>
      </w:r>
      <w:r w:rsidRPr="00D80C6D">
        <w:rPr>
          <w:rFonts w:cs="B Zar" w:hint="cs"/>
          <w:sz w:val="28"/>
          <w:szCs w:val="28"/>
          <w:rtl/>
        </w:rPr>
        <w:t>ی</w:t>
      </w:r>
      <w:r w:rsidRPr="00D80C6D">
        <w:rPr>
          <w:rFonts w:cs="B Zar" w:hint="eastAsia"/>
          <w:sz w:val="28"/>
          <w:szCs w:val="28"/>
          <w:rtl/>
        </w:rPr>
        <w:t>راً</w:t>
      </w:r>
      <w:r w:rsidRPr="00D80C6D">
        <w:rPr>
          <w:rFonts w:cs="B Zar"/>
          <w:sz w:val="28"/>
          <w:szCs w:val="28"/>
          <w:rtl/>
        </w:rPr>
        <w:t xml:space="preserve"> به دست آورده است؛ بنابرا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قادر به </w:t>
      </w:r>
      <w:r w:rsidRPr="00D80C6D">
        <w:rPr>
          <w:rFonts w:cs="B Zar" w:hint="cs"/>
          <w:sz w:val="28"/>
          <w:szCs w:val="28"/>
          <w:rtl/>
        </w:rPr>
        <w:t>ی</w:t>
      </w:r>
      <w:r w:rsidRPr="00D80C6D">
        <w:rPr>
          <w:rFonts w:cs="B Zar" w:hint="eastAsia"/>
          <w:sz w:val="28"/>
          <w:szCs w:val="28"/>
          <w:rtl/>
        </w:rPr>
        <w:t>ادآور</w:t>
      </w:r>
      <w:r w:rsidRPr="00D80C6D">
        <w:rPr>
          <w:rFonts w:cs="B Zar" w:hint="cs"/>
          <w:sz w:val="28"/>
          <w:szCs w:val="28"/>
          <w:rtl/>
        </w:rPr>
        <w:t>ی</w:t>
      </w:r>
      <w:r w:rsidRPr="00D80C6D">
        <w:rPr>
          <w:rFonts w:cs="B Zar"/>
          <w:sz w:val="28"/>
          <w:szCs w:val="28"/>
          <w:rtl/>
        </w:rPr>
        <w:t xml:space="preserve"> آن است. همبستگ</w:t>
      </w:r>
      <w:r w:rsidRPr="00D80C6D">
        <w:rPr>
          <w:rFonts w:cs="B Zar" w:hint="cs"/>
          <w:sz w:val="28"/>
          <w:szCs w:val="28"/>
          <w:rtl/>
        </w:rPr>
        <w:t>ی</w:t>
      </w:r>
      <w:r w:rsidRPr="00D80C6D">
        <w:rPr>
          <w:rFonts w:cs="B Zar"/>
          <w:sz w:val="28"/>
          <w:szCs w:val="28"/>
          <w:rtl/>
        </w:rPr>
        <w:t xml:space="preserve"> خ</w:t>
      </w:r>
      <w:r w:rsidRPr="00D80C6D">
        <w:rPr>
          <w:rFonts w:cs="B Zar" w:hint="cs"/>
          <w:sz w:val="28"/>
          <w:szCs w:val="28"/>
          <w:rtl/>
        </w:rPr>
        <w:t>ی</w:t>
      </w:r>
      <w:r w:rsidRPr="00D80C6D">
        <w:rPr>
          <w:rFonts w:cs="B Zar" w:hint="eastAsia"/>
          <w:sz w:val="28"/>
          <w:szCs w:val="28"/>
          <w:rtl/>
        </w:rPr>
        <w:t>ال</w:t>
      </w:r>
      <w:r w:rsidRPr="00D80C6D">
        <w:rPr>
          <w:rFonts w:cs="B Zar" w:hint="cs"/>
          <w:sz w:val="28"/>
          <w:szCs w:val="28"/>
          <w:rtl/>
        </w:rPr>
        <w:t>ی</w:t>
      </w:r>
      <w:r w:rsidRPr="00D80C6D">
        <w:rPr>
          <w:rFonts w:cs="B Zar" w:hint="eastAsia"/>
          <w:sz w:val="28"/>
          <w:szCs w:val="28"/>
          <w:rtl/>
        </w:rPr>
        <w:t>،</w:t>
      </w:r>
      <w:r w:rsidRPr="00D80C6D">
        <w:rPr>
          <w:rFonts w:cs="B Zar"/>
          <w:sz w:val="28"/>
          <w:szCs w:val="28"/>
          <w:rtl/>
        </w:rPr>
        <w:t xml:space="preserve"> اثربخش</w:t>
      </w:r>
      <w:r w:rsidRPr="00D80C6D">
        <w:rPr>
          <w:rFonts w:cs="B Zar" w:hint="cs"/>
          <w:sz w:val="28"/>
          <w:szCs w:val="28"/>
          <w:rtl/>
        </w:rPr>
        <w:t>ی</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مجموعه جستجو، سهولت </w:t>
      </w:r>
      <w:r w:rsidRPr="00D80C6D">
        <w:rPr>
          <w:rFonts w:cs="B Zar" w:hint="cs"/>
          <w:sz w:val="28"/>
          <w:szCs w:val="28"/>
          <w:rtl/>
        </w:rPr>
        <w:t>ی</w:t>
      </w:r>
      <w:r w:rsidRPr="00D80C6D">
        <w:rPr>
          <w:rFonts w:cs="B Zar" w:hint="eastAsia"/>
          <w:sz w:val="28"/>
          <w:szCs w:val="28"/>
          <w:rtl/>
        </w:rPr>
        <w:t>ادآور</w:t>
      </w:r>
      <w:r w:rsidRPr="00D80C6D">
        <w:rPr>
          <w:rFonts w:cs="B Zar" w:hint="cs"/>
          <w:sz w:val="28"/>
          <w:szCs w:val="28"/>
          <w:rtl/>
        </w:rPr>
        <w:t>ی</w:t>
      </w:r>
      <w:r w:rsidRPr="00D80C6D">
        <w:rPr>
          <w:rFonts w:cs="B Zar"/>
          <w:sz w:val="28"/>
          <w:szCs w:val="28"/>
          <w:rtl/>
        </w:rPr>
        <w:t xml:space="preserve"> و باز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برخ</w:t>
      </w:r>
      <w:r w:rsidRPr="00D80C6D">
        <w:rPr>
          <w:rFonts w:cs="B Zar" w:hint="cs"/>
          <w:sz w:val="28"/>
          <w:szCs w:val="28"/>
          <w:rtl/>
        </w:rPr>
        <w:t>ی</w:t>
      </w:r>
      <w:r w:rsidRPr="00D80C6D">
        <w:rPr>
          <w:rFonts w:cs="B Zar"/>
          <w:sz w:val="28"/>
          <w:szCs w:val="28"/>
          <w:rtl/>
        </w:rPr>
        <w:t xml:space="preserve"> از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r w:rsidRPr="00D80C6D">
        <w:rPr>
          <w:rFonts w:cs="B Zar" w:hint="cs"/>
          <w:sz w:val="28"/>
          <w:szCs w:val="28"/>
          <w:rtl/>
        </w:rPr>
        <w:t>یی</w:t>
      </w:r>
      <w:r w:rsidRPr="00D80C6D">
        <w:rPr>
          <w:rFonts w:cs="B Zar"/>
          <w:sz w:val="28"/>
          <w:szCs w:val="28"/>
          <w:rtl/>
        </w:rPr>
        <w:t xml:space="preserve"> هستند که در رابطه با اکتشاف در دس</w:t>
      </w:r>
      <w:r w:rsidRPr="00D80C6D">
        <w:rPr>
          <w:rFonts w:cs="B Zar" w:hint="eastAsia"/>
          <w:sz w:val="28"/>
          <w:szCs w:val="28"/>
          <w:rtl/>
        </w:rPr>
        <w:t>ترس</w:t>
      </w:r>
      <w:r w:rsidRPr="00D80C6D">
        <w:rPr>
          <w:rFonts w:cs="B Zar"/>
          <w:sz w:val="28"/>
          <w:szCs w:val="28"/>
          <w:rtl/>
        </w:rPr>
        <w:t xml:space="preserve"> بودن مورد بحث قرار گرفته‌اند (تورسک</w:t>
      </w:r>
      <w:r w:rsidRPr="00D80C6D">
        <w:rPr>
          <w:rFonts w:cs="B Zar" w:hint="cs"/>
          <w:sz w:val="28"/>
          <w:szCs w:val="28"/>
          <w:rtl/>
        </w:rPr>
        <w:t>ی</w:t>
      </w:r>
      <w:r w:rsidRPr="00D80C6D">
        <w:rPr>
          <w:rFonts w:cs="B Zar"/>
          <w:sz w:val="28"/>
          <w:szCs w:val="28"/>
          <w:rtl/>
        </w:rPr>
        <w:t xml:space="preserve"> و کانمن، 1974؛ کانمن و تورسک</w:t>
      </w:r>
      <w:r w:rsidRPr="00D80C6D">
        <w:rPr>
          <w:rFonts w:cs="B Zar" w:hint="cs"/>
          <w:sz w:val="28"/>
          <w:szCs w:val="28"/>
          <w:rtl/>
        </w:rPr>
        <w:t>ی</w:t>
      </w:r>
      <w:r w:rsidRPr="00D80C6D">
        <w:rPr>
          <w:rFonts w:cs="B Zar" w:hint="eastAsia"/>
          <w:sz w:val="28"/>
          <w:szCs w:val="28"/>
          <w:rtl/>
        </w:rPr>
        <w:t>،</w:t>
      </w:r>
      <w:r w:rsidRPr="00D80C6D">
        <w:rPr>
          <w:rFonts w:cs="B Zar"/>
          <w:sz w:val="28"/>
          <w:szCs w:val="28"/>
          <w:rtl/>
        </w:rPr>
        <w:t xml:space="preserve"> 1996).</w:t>
      </w:r>
      <w:r w:rsidRPr="00B542E8">
        <w:rPr>
          <w:rFonts w:cs="B Zar"/>
          <w:sz w:val="28"/>
          <w:szCs w:val="28"/>
        </w:rPr>
        <w:br/>
      </w:r>
      <w:r w:rsidRPr="00B542E8">
        <w:rPr>
          <w:rFonts w:cs="B Zar"/>
          <w:sz w:val="28"/>
          <w:szCs w:val="28"/>
        </w:rPr>
        <w:br/>
      </w:r>
      <w:r w:rsidRPr="00F54474">
        <w:rPr>
          <w:rFonts w:cs="B Zar"/>
          <w:sz w:val="28"/>
          <w:szCs w:val="28"/>
          <w:rtl/>
        </w:rPr>
        <w:t>اکتشاف نما</w:t>
      </w:r>
      <w:r w:rsidRPr="00F54474">
        <w:rPr>
          <w:rFonts w:cs="B Zar" w:hint="cs"/>
          <w:sz w:val="28"/>
          <w:szCs w:val="28"/>
          <w:rtl/>
        </w:rPr>
        <w:t>ی</w:t>
      </w:r>
      <w:r w:rsidRPr="00F54474">
        <w:rPr>
          <w:rFonts w:cs="B Zar" w:hint="eastAsia"/>
          <w:sz w:val="28"/>
          <w:szCs w:val="28"/>
          <w:rtl/>
        </w:rPr>
        <w:t>ندگ</w:t>
      </w:r>
      <w:r w:rsidRPr="00F54474">
        <w:rPr>
          <w:rFonts w:cs="B Zar" w:hint="cs"/>
          <w:sz w:val="28"/>
          <w:szCs w:val="28"/>
          <w:rtl/>
        </w:rPr>
        <w:t>ی</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انبر</w:t>
      </w:r>
      <w:r w:rsidRPr="00F54474">
        <w:rPr>
          <w:rFonts w:cs="B Zar"/>
          <w:sz w:val="28"/>
          <w:szCs w:val="28"/>
          <w:rtl/>
        </w:rPr>
        <w:t xml:space="preserve"> شناخت</w:t>
      </w:r>
      <w:r w:rsidRPr="00F54474">
        <w:rPr>
          <w:rFonts w:cs="B Zar" w:hint="cs"/>
          <w:sz w:val="28"/>
          <w:szCs w:val="28"/>
          <w:rtl/>
        </w:rPr>
        <w:t>ی</w:t>
      </w:r>
      <w:r w:rsidRPr="00F54474">
        <w:rPr>
          <w:rFonts w:cs="B Zar"/>
          <w:sz w:val="28"/>
          <w:szCs w:val="28"/>
          <w:rtl/>
        </w:rPr>
        <w:t xml:space="preserve"> د</w:t>
      </w:r>
      <w:r w:rsidRPr="00F54474">
        <w:rPr>
          <w:rFonts w:cs="B Zar" w:hint="cs"/>
          <w:sz w:val="28"/>
          <w:szCs w:val="28"/>
          <w:rtl/>
        </w:rPr>
        <w:t>ی</w:t>
      </w:r>
      <w:r w:rsidRPr="00F54474">
        <w:rPr>
          <w:rFonts w:cs="B Zar" w:hint="eastAsia"/>
          <w:sz w:val="28"/>
          <w:szCs w:val="28"/>
          <w:rtl/>
        </w:rPr>
        <w:t>گر</w:t>
      </w:r>
      <w:r w:rsidRPr="00F54474">
        <w:rPr>
          <w:rFonts w:cs="B Zar"/>
          <w:sz w:val="28"/>
          <w:szCs w:val="28"/>
          <w:rtl/>
        </w:rPr>
        <w:t xml:space="preserve"> است که نقش مهم</w:t>
      </w:r>
      <w:r w:rsidRPr="00F54474">
        <w:rPr>
          <w:rFonts w:cs="B Zar" w:hint="cs"/>
          <w:sz w:val="28"/>
          <w:szCs w:val="28"/>
          <w:rtl/>
        </w:rPr>
        <w:t>ی</w:t>
      </w:r>
      <w:r w:rsidRPr="00F54474">
        <w:rPr>
          <w:rFonts w:cs="B Zar"/>
          <w:sz w:val="28"/>
          <w:szCs w:val="28"/>
          <w:rtl/>
        </w:rPr>
        <w:t xml:space="preserve"> در قضاوت درباره احتمال وقوع رو</w:t>
      </w:r>
      <w:r w:rsidRPr="00F54474">
        <w:rPr>
          <w:rFonts w:cs="B Zar" w:hint="cs"/>
          <w:sz w:val="28"/>
          <w:szCs w:val="28"/>
          <w:rtl/>
        </w:rPr>
        <w:t>ی</w:t>
      </w:r>
      <w:r w:rsidRPr="00F54474">
        <w:rPr>
          <w:rFonts w:cs="B Zar" w:hint="eastAsia"/>
          <w:sz w:val="28"/>
          <w:szCs w:val="28"/>
          <w:rtl/>
        </w:rPr>
        <w:t>دادها</w:t>
      </w:r>
      <w:r w:rsidRPr="00F54474">
        <w:rPr>
          <w:rFonts w:cs="B Zar"/>
          <w:sz w:val="28"/>
          <w:szCs w:val="28"/>
          <w:rtl/>
        </w:rPr>
        <w:t xml:space="preserve"> ا</w:t>
      </w:r>
      <w:r w:rsidRPr="00F54474">
        <w:rPr>
          <w:rFonts w:cs="B Zar" w:hint="cs"/>
          <w:sz w:val="28"/>
          <w:szCs w:val="28"/>
          <w:rtl/>
        </w:rPr>
        <w:t>ی</w:t>
      </w:r>
      <w:r w:rsidRPr="00F54474">
        <w:rPr>
          <w:rFonts w:cs="B Zar" w:hint="eastAsia"/>
          <w:sz w:val="28"/>
          <w:szCs w:val="28"/>
          <w:rtl/>
        </w:rPr>
        <w:t>فا</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کند</w:t>
      </w:r>
      <w:r w:rsidRPr="00F54474">
        <w:rPr>
          <w:rFonts w:cs="B Zar"/>
          <w:sz w:val="28"/>
          <w:szCs w:val="28"/>
          <w:rtl/>
        </w:rPr>
        <w:t>. نما</w:t>
      </w:r>
      <w:r w:rsidRPr="00F54474">
        <w:rPr>
          <w:rFonts w:cs="B Zar" w:hint="cs"/>
          <w:sz w:val="28"/>
          <w:szCs w:val="28"/>
          <w:rtl/>
        </w:rPr>
        <w:t>ی</w:t>
      </w:r>
      <w:r w:rsidRPr="00F54474">
        <w:rPr>
          <w:rFonts w:cs="B Zar" w:hint="eastAsia"/>
          <w:sz w:val="28"/>
          <w:szCs w:val="28"/>
          <w:rtl/>
        </w:rPr>
        <w:t>ندگ</w:t>
      </w:r>
      <w:r w:rsidRPr="00F54474">
        <w:rPr>
          <w:rFonts w:cs="B Zar" w:hint="cs"/>
          <w:sz w:val="28"/>
          <w:szCs w:val="28"/>
          <w:rtl/>
        </w:rPr>
        <w:t>ی</w:t>
      </w:r>
      <w:r w:rsidRPr="00F54474">
        <w:rPr>
          <w:rFonts w:cs="B Zar"/>
          <w:sz w:val="28"/>
          <w:szCs w:val="28"/>
          <w:rtl/>
        </w:rPr>
        <w:t xml:space="preserve"> به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صورت تعر</w:t>
      </w:r>
      <w:r w:rsidRPr="00F54474">
        <w:rPr>
          <w:rFonts w:cs="B Zar" w:hint="cs"/>
          <w:sz w:val="28"/>
          <w:szCs w:val="28"/>
          <w:rtl/>
        </w:rPr>
        <w:t>ی</w:t>
      </w:r>
      <w:r w:rsidRPr="00F54474">
        <w:rPr>
          <w:rFonts w:cs="B Zar" w:hint="eastAsia"/>
          <w:sz w:val="28"/>
          <w:szCs w:val="28"/>
          <w:rtl/>
        </w:rPr>
        <w:t>ف</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شود</w:t>
      </w:r>
      <w:r w:rsidRPr="00F54474">
        <w:rPr>
          <w:rFonts w:cs="B Zar"/>
          <w:sz w:val="28"/>
          <w:szCs w:val="28"/>
          <w:rtl/>
        </w:rPr>
        <w:t>: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زان</w:t>
      </w:r>
      <w:r w:rsidRPr="00F54474">
        <w:rPr>
          <w:rFonts w:cs="B Zar"/>
          <w:sz w:val="28"/>
          <w:szCs w:val="28"/>
          <w:rtl/>
        </w:rPr>
        <w:t xml:space="preserve"> انطباق ب</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نمونه جمع</w:t>
      </w:r>
      <w:r w:rsidRPr="00F54474">
        <w:rPr>
          <w:rFonts w:cs="B Zar" w:hint="cs"/>
          <w:sz w:val="28"/>
          <w:szCs w:val="28"/>
          <w:rtl/>
        </w:rPr>
        <w:t>ی</w:t>
      </w:r>
      <w:r w:rsidRPr="00F54474">
        <w:rPr>
          <w:rFonts w:cs="B Zar" w:hint="eastAsia"/>
          <w:sz w:val="28"/>
          <w:szCs w:val="28"/>
          <w:rtl/>
        </w:rPr>
        <w:t>ت</w:t>
      </w:r>
      <w:r w:rsidRPr="00F54474">
        <w:rPr>
          <w:rFonts w:cs="B Zar" w:hint="cs"/>
          <w:sz w:val="28"/>
          <w:szCs w:val="28"/>
          <w:rtl/>
        </w:rPr>
        <w:t>ی</w:t>
      </w:r>
      <w:r w:rsidRPr="00F54474">
        <w:rPr>
          <w:rFonts w:cs="B Zar" w:hint="eastAsia"/>
          <w:sz w:val="28"/>
          <w:szCs w:val="28"/>
          <w:rtl/>
        </w:rPr>
        <w:t>،</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نمونه و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طبقه،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عمل و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باز</w:t>
      </w:r>
      <w:r w:rsidRPr="00F54474">
        <w:rPr>
          <w:rFonts w:cs="B Zar" w:hint="cs"/>
          <w:sz w:val="28"/>
          <w:szCs w:val="28"/>
          <w:rtl/>
        </w:rPr>
        <w:t>ی</w:t>
      </w:r>
      <w:r w:rsidRPr="00F54474">
        <w:rPr>
          <w:rFonts w:cs="B Zar" w:hint="eastAsia"/>
          <w:sz w:val="28"/>
          <w:szCs w:val="28"/>
          <w:rtl/>
        </w:rPr>
        <w:t>گر،</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به طور کل</w:t>
      </w:r>
      <w:r w:rsidRPr="00F54474">
        <w:rPr>
          <w:rFonts w:cs="B Zar" w:hint="cs"/>
          <w:sz w:val="28"/>
          <w:szCs w:val="28"/>
          <w:rtl/>
        </w:rPr>
        <w:t>ی‌</w:t>
      </w:r>
      <w:r w:rsidRPr="00F54474">
        <w:rPr>
          <w:rFonts w:cs="B Zar" w:hint="eastAsia"/>
          <w:sz w:val="28"/>
          <w:szCs w:val="28"/>
          <w:rtl/>
        </w:rPr>
        <w:t>تر،</w:t>
      </w:r>
      <w:r w:rsidRPr="00F54474">
        <w:rPr>
          <w:rFonts w:cs="B Zar"/>
          <w:sz w:val="28"/>
          <w:szCs w:val="28"/>
          <w:rtl/>
        </w:rPr>
        <w:t xml:space="preserve"> ب</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نت</w:t>
      </w:r>
      <w:r w:rsidRPr="00F54474">
        <w:rPr>
          <w:rFonts w:cs="B Zar" w:hint="cs"/>
          <w:sz w:val="28"/>
          <w:szCs w:val="28"/>
          <w:rtl/>
        </w:rPr>
        <w:t>ی</w:t>
      </w:r>
      <w:r w:rsidRPr="00F54474">
        <w:rPr>
          <w:rFonts w:cs="B Zar" w:hint="eastAsia"/>
          <w:sz w:val="28"/>
          <w:szCs w:val="28"/>
          <w:rtl/>
        </w:rPr>
        <w:t>جه</w:t>
      </w:r>
      <w:r w:rsidRPr="00F54474">
        <w:rPr>
          <w:rFonts w:cs="B Zar"/>
          <w:sz w:val="28"/>
          <w:szCs w:val="28"/>
          <w:rtl/>
        </w:rPr>
        <w:t xml:space="preserve"> و </w:t>
      </w:r>
      <w:r w:rsidRPr="00F54474">
        <w:rPr>
          <w:rFonts w:cs="B Zar" w:hint="cs"/>
          <w:sz w:val="28"/>
          <w:szCs w:val="28"/>
          <w:rtl/>
        </w:rPr>
        <w:t>ی</w:t>
      </w:r>
      <w:r w:rsidRPr="00F54474">
        <w:rPr>
          <w:rFonts w:cs="B Zar"/>
          <w:sz w:val="28"/>
          <w:szCs w:val="28"/>
          <w:rtl/>
        </w:rPr>
        <w:t>ک مدل. مدل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به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شخص،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سکه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اقتصاد جهان</w:t>
      </w:r>
      <w:r w:rsidRPr="00F54474">
        <w:rPr>
          <w:rFonts w:cs="B Zar" w:hint="cs"/>
          <w:sz w:val="28"/>
          <w:szCs w:val="28"/>
          <w:rtl/>
        </w:rPr>
        <w:t>ی</w:t>
      </w:r>
      <w:r w:rsidRPr="00F54474">
        <w:rPr>
          <w:rFonts w:cs="B Zar"/>
          <w:sz w:val="28"/>
          <w:szCs w:val="28"/>
          <w:rtl/>
        </w:rPr>
        <w:t xml:space="preserve"> اشاره داشته باشد و نتا</w:t>
      </w:r>
      <w:r w:rsidRPr="00F54474">
        <w:rPr>
          <w:rFonts w:cs="B Zar" w:hint="cs"/>
          <w:sz w:val="28"/>
          <w:szCs w:val="28"/>
          <w:rtl/>
        </w:rPr>
        <w:t>ی</w:t>
      </w:r>
      <w:r w:rsidRPr="00F54474">
        <w:rPr>
          <w:rFonts w:cs="B Zar" w:hint="eastAsia"/>
          <w:sz w:val="28"/>
          <w:szCs w:val="28"/>
          <w:rtl/>
        </w:rPr>
        <w:t>ج</w:t>
      </w:r>
      <w:r w:rsidRPr="00F54474">
        <w:rPr>
          <w:rFonts w:cs="B Zar"/>
          <w:sz w:val="28"/>
          <w:szCs w:val="28"/>
          <w:rtl/>
        </w:rPr>
        <w:t xml:space="preserve"> مربوطه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وضع</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تأهل،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توال</w:t>
      </w:r>
      <w:r w:rsidRPr="00F54474">
        <w:rPr>
          <w:rFonts w:cs="B Zar" w:hint="cs"/>
          <w:sz w:val="28"/>
          <w:szCs w:val="28"/>
          <w:rtl/>
        </w:rPr>
        <w:t>ی</w:t>
      </w:r>
      <w:r w:rsidRPr="00F54474">
        <w:rPr>
          <w:rFonts w:cs="B Zar"/>
          <w:sz w:val="28"/>
          <w:szCs w:val="28"/>
          <w:rtl/>
        </w:rPr>
        <w:t xml:space="preserve"> از ش</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خط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ق</w:t>
      </w:r>
      <w:r w:rsidRPr="00F54474">
        <w:rPr>
          <w:rFonts w:cs="B Zar" w:hint="cs"/>
          <w:sz w:val="28"/>
          <w:szCs w:val="28"/>
          <w:rtl/>
        </w:rPr>
        <w:t>ی</w:t>
      </w:r>
      <w:r w:rsidRPr="00F54474">
        <w:rPr>
          <w:rFonts w:cs="B Zar" w:hint="eastAsia"/>
          <w:sz w:val="28"/>
          <w:szCs w:val="28"/>
          <w:rtl/>
        </w:rPr>
        <w:t>مت</w:t>
      </w:r>
      <w:r w:rsidRPr="00F54474">
        <w:rPr>
          <w:rFonts w:cs="B Zar"/>
          <w:sz w:val="28"/>
          <w:szCs w:val="28"/>
          <w:rtl/>
        </w:rPr>
        <w:t xml:space="preserve"> فعل</w:t>
      </w:r>
      <w:r w:rsidRPr="00F54474">
        <w:rPr>
          <w:rFonts w:cs="B Zar" w:hint="cs"/>
          <w:sz w:val="28"/>
          <w:szCs w:val="28"/>
          <w:rtl/>
        </w:rPr>
        <w:t>ی</w:t>
      </w:r>
      <w:r w:rsidRPr="00F54474">
        <w:rPr>
          <w:rFonts w:cs="B Zar"/>
          <w:sz w:val="28"/>
          <w:szCs w:val="28"/>
          <w:rtl/>
        </w:rPr>
        <w:t xml:space="preserve"> طلا باشد» (تورسک</w:t>
      </w:r>
      <w:r w:rsidRPr="00F54474">
        <w:rPr>
          <w:rFonts w:cs="B Zar" w:hint="cs"/>
          <w:sz w:val="28"/>
          <w:szCs w:val="28"/>
          <w:rtl/>
        </w:rPr>
        <w:t>ی</w:t>
      </w:r>
      <w:r w:rsidRPr="00F54474">
        <w:rPr>
          <w:rFonts w:cs="B Zar"/>
          <w:sz w:val="28"/>
          <w:szCs w:val="28"/>
          <w:rtl/>
        </w:rPr>
        <w:t xml:space="preserve"> و کانمن، 2002، 22). برا</w:t>
      </w:r>
      <w:r w:rsidRPr="00F54474">
        <w:rPr>
          <w:rFonts w:cs="B Zar" w:hint="cs"/>
          <w:sz w:val="28"/>
          <w:szCs w:val="28"/>
          <w:rtl/>
        </w:rPr>
        <w:t>ی</w:t>
      </w:r>
      <w:r w:rsidRPr="00F54474">
        <w:rPr>
          <w:rFonts w:cs="B Zar"/>
          <w:sz w:val="28"/>
          <w:szCs w:val="28"/>
          <w:rtl/>
        </w:rPr>
        <w:t xml:space="preserve"> مثال، هنگام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احتمال مصرف مواد مخدر غ</w:t>
      </w:r>
      <w:r w:rsidRPr="00F54474">
        <w:rPr>
          <w:rFonts w:cs="B Zar" w:hint="cs"/>
          <w:sz w:val="28"/>
          <w:szCs w:val="28"/>
          <w:rtl/>
        </w:rPr>
        <w:t>ی</w:t>
      </w:r>
      <w:r w:rsidRPr="00F54474">
        <w:rPr>
          <w:rFonts w:cs="B Zar" w:hint="eastAsia"/>
          <w:sz w:val="28"/>
          <w:szCs w:val="28"/>
          <w:rtl/>
        </w:rPr>
        <w:t>رقانون</w:t>
      </w:r>
      <w:r w:rsidRPr="00F54474">
        <w:rPr>
          <w:rFonts w:cs="B Zar" w:hint="cs"/>
          <w:sz w:val="28"/>
          <w:szCs w:val="28"/>
          <w:rtl/>
        </w:rPr>
        <w:t>ی</w:t>
      </w:r>
      <w:r w:rsidRPr="00F54474">
        <w:rPr>
          <w:rFonts w:cs="B Zar"/>
          <w:sz w:val="28"/>
          <w:szCs w:val="28"/>
          <w:rtl/>
        </w:rPr>
        <w:t xml:space="preserve"> توسط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هنرمند (موس</w:t>
      </w:r>
      <w:r w:rsidRPr="00F54474">
        <w:rPr>
          <w:rFonts w:cs="B Zar" w:hint="cs"/>
          <w:sz w:val="28"/>
          <w:szCs w:val="28"/>
          <w:rtl/>
        </w:rPr>
        <w:t>ی</w:t>
      </w:r>
      <w:r w:rsidRPr="00F54474">
        <w:rPr>
          <w:rFonts w:cs="B Zar" w:hint="eastAsia"/>
          <w:sz w:val="28"/>
          <w:szCs w:val="28"/>
          <w:rtl/>
        </w:rPr>
        <w:t>ق</w:t>
      </w:r>
      <w:r w:rsidRPr="00F54474">
        <w:rPr>
          <w:rFonts w:cs="B Zar" w:hint="cs"/>
          <w:sz w:val="28"/>
          <w:szCs w:val="28"/>
          <w:rtl/>
        </w:rPr>
        <w:t>ی</w:t>
      </w:r>
      <w:r w:rsidRPr="00F54474">
        <w:rPr>
          <w:rFonts w:cs="B Zar" w:hint="eastAsia"/>
          <w:sz w:val="28"/>
          <w:szCs w:val="28"/>
          <w:rtl/>
        </w:rPr>
        <w:t>دان،</w:t>
      </w:r>
      <w:r w:rsidRPr="00F54474">
        <w:rPr>
          <w:rFonts w:cs="B Zar"/>
          <w:sz w:val="28"/>
          <w:szCs w:val="28"/>
          <w:rtl/>
        </w:rPr>
        <w:t xml:space="preserve"> باز</w:t>
      </w:r>
      <w:r w:rsidRPr="00F54474">
        <w:rPr>
          <w:rFonts w:cs="B Zar" w:hint="cs"/>
          <w:sz w:val="28"/>
          <w:szCs w:val="28"/>
          <w:rtl/>
        </w:rPr>
        <w:t>ی</w:t>
      </w:r>
      <w:r w:rsidRPr="00F54474">
        <w:rPr>
          <w:rFonts w:cs="B Zar" w:hint="eastAsia"/>
          <w:sz w:val="28"/>
          <w:szCs w:val="28"/>
          <w:rtl/>
        </w:rPr>
        <w:t>گر</w:t>
      </w:r>
      <w:r w:rsidRPr="00F54474">
        <w:rPr>
          <w:rFonts w:cs="B Zar"/>
          <w:sz w:val="28"/>
          <w:szCs w:val="28"/>
          <w:rtl/>
        </w:rPr>
        <w:t xml:space="preserve"> و غ</w:t>
      </w:r>
      <w:r w:rsidRPr="00F54474">
        <w:rPr>
          <w:rFonts w:cs="B Zar" w:hint="cs"/>
          <w:sz w:val="28"/>
          <w:szCs w:val="28"/>
          <w:rtl/>
        </w:rPr>
        <w:t>ی</w:t>
      </w:r>
      <w:r w:rsidRPr="00F54474">
        <w:rPr>
          <w:rFonts w:cs="B Zar" w:hint="eastAsia"/>
          <w:sz w:val="28"/>
          <w:szCs w:val="28"/>
          <w:rtl/>
        </w:rPr>
        <w:t>ره</w:t>
      </w:r>
      <w:r w:rsidRPr="00F54474">
        <w:rPr>
          <w:rFonts w:cs="B Zar"/>
          <w:sz w:val="28"/>
          <w:szCs w:val="28"/>
          <w:rtl/>
        </w:rPr>
        <w:t>)، ممکن است شباهت ب</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آن هنرمند و تصو</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کل</w:t>
      </w:r>
      <w:r w:rsidRPr="00F54474">
        <w:rPr>
          <w:rFonts w:cs="B Zar" w:hint="cs"/>
          <w:sz w:val="28"/>
          <w:szCs w:val="28"/>
          <w:rtl/>
        </w:rPr>
        <w:t>ی</w:t>
      </w:r>
      <w:r w:rsidRPr="00F54474">
        <w:rPr>
          <w:rFonts w:cs="B Zar" w:hint="eastAsia"/>
          <w:sz w:val="28"/>
          <w:szCs w:val="28"/>
          <w:rtl/>
        </w:rPr>
        <w:t>شه‌ا</w:t>
      </w:r>
      <w:r w:rsidRPr="00F54474">
        <w:rPr>
          <w:rFonts w:cs="B Zar" w:hint="cs"/>
          <w:sz w:val="28"/>
          <w:szCs w:val="28"/>
          <w:rtl/>
        </w:rPr>
        <w:t>ی</w:t>
      </w:r>
      <w:r w:rsidRPr="00F54474">
        <w:rPr>
          <w:rFonts w:cs="B Zar"/>
          <w:sz w:val="28"/>
          <w:szCs w:val="28"/>
          <w:rtl/>
        </w:rPr>
        <w:t xml:space="preserve"> مصرف‌کننده مواد مخدر را در نظر بگ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hint="eastAsia"/>
          <w:sz w:val="28"/>
          <w:szCs w:val="28"/>
          <w:rtl/>
        </w:rPr>
        <w:t>م</w:t>
      </w:r>
      <w:r w:rsidRPr="00F54474">
        <w:rPr>
          <w:rFonts w:cs="B Zar"/>
          <w:sz w:val="28"/>
          <w:szCs w:val="28"/>
          <w:rtl/>
        </w:rPr>
        <w:t>. در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مثال، «اکتشاف نما</w:t>
      </w:r>
      <w:r w:rsidRPr="00F54474">
        <w:rPr>
          <w:rFonts w:cs="B Zar" w:hint="cs"/>
          <w:sz w:val="28"/>
          <w:szCs w:val="28"/>
          <w:rtl/>
        </w:rPr>
        <w:t>ی</w:t>
      </w:r>
      <w:r w:rsidRPr="00F54474">
        <w:rPr>
          <w:rFonts w:cs="B Zar" w:hint="eastAsia"/>
          <w:sz w:val="28"/>
          <w:szCs w:val="28"/>
          <w:rtl/>
        </w:rPr>
        <w:t>ندگ</w:t>
      </w:r>
      <w:r w:rsidRPr="00F54474">
        <w:rPr>
          <w:rFonts w:cs="B Zar" w:hint="cs"/>
          <w:sz w:val="28"/>
          <w:szCs w:val="28"/>
          <w:rtl/>
        </w:rPr>
        <w:t>ی</w:t>
      </w:r>
      <w:r w:rsidRPr="00F54474">
        <w:rPr>
          <w:rFonts w:cs="B Zar"/>
          <w:sz w:val="28"/>
          <w:szCs w:val="28"/>
          <w:rtl/>
        </w:rPr>
        <w:t xml:space="preserve"> بر فرآ</w:t>
      </w:r>
      <w:r w:rsidRPr="00F54474">
        <w:rPr>
          <w:rFonts w:cs="B Zar" w:hint="cs"/>
          <w:sz w:val="28"/>
          <w:szCs w:val="28"/>
          <w:rtl/>
        </w:rPr>
        <w:t>ی</w:t>
      </w:r>
      <w:r w:rsidRPr="00F54474">
        <w:rPr>
          <w:rFonts w:cs="B Zar" w:hint="eastAsia"/>
          <w:sz w:val="28"/>
          <w:szCs w:val="28"/>
          <w:rtl/>
        </w:rPr>
        <w:t>ندها</w:t>
      </w:r>
      <w:r w:rsidRPr="00F54474">
        <w:rPr>
          <w:rFonts w:cs="B Zar" w:hint="cs"/>
          <w:sz w:val="28"/>
          <w:szCs w:val="28"/>
          <w:rtl/>
        </w:rPr>
        <w:t>ی</w:t>
      </w:r>
      <w:r w:rsidRPr="00F54474">
        <w:rPr>
          <w:rFonts w:cs="B Zar"/>
          <w:sz w:val="28"/>
          <w:szCs w:val="28"/>
          <w:rtl/>
        </w:rPr>
        <w:t xml:space="preserve"> تطب</w:t>
      </w:r>
      <w:r w:rsidRPr="00F54474">
        <w:rPr>
          <w:rFonts w:cs="B Zar" w:hint="cs"/>
          <w:sz w:val="28"/>
          <w:szCs w:val="28"/>
          <w:rtl/>
        </w:rPr>
        <w:t>ی</w:t>
      </w:r>
      <w:r w:rsidRPr="00F54474">
        <w:rPr>
          <w:rFonts w:cs="B Zar" w:hint="eastAsia"/>
          <w:sz w:val="28"/>
          <w:szCs w:val="28"/>
          <w:rtl/>
        </w:rPr>
        <w:t>ق</w:t>
      </w:r>
      <w:r w:rsidRPr="00F54474">
        <w:rPr>
          <w:rFonts w:cs="B Zar"/>
          <w:sz w:val="28"/>
          <w:szCs w:val="28"/>
          <w:rtl/>
        </w:rPr>
        <w:t xml:space="preserve"> الگو</w:t>
      </w:r>
      <w:r w:rsidRPr="00F54474">
        <w:rPr>
          <w:rFonts w:cs="B Zar" w:hint="cs"/>
          <w:sz w:val="28"/>
          <w:szCs w:val="28"/>
          <w:rtl/>
        </w:rPr>
        <w:t>ی</w:t>
      </w:r>
      <w:r w:rsidRPr="00F54474">
        <w:rPr>
          <w:rFonts w:cs="B Zar"/>
          <w:sz w:val="28"/>
          <w:szCs w:val="28"/>
          <w:rtl/>
        </w:rPr>
        <w:t xml:space="preserve"> خودکار تک</w:t>
      </w:r>
      <w:r w:rsidRPr="00F54474">
        <w:rPr>
          <w:rFonts w:cs="B Zar" w:hint="cs"/>
          <w:sz w:val="28"/>
          <w:szCs w:val="28"/>
          <w:rtl/>
        </w:rPr>
        <w:t>ی</w:t>
      </w:r>
      <w:r w:rsidRPr="00F54474">
        <w:rPr>
          <w:rFonts w:cs="B Zar" w:hint="eastAsia"/>
          <w:sz w:val="28"/>
          <w:szCs w:val="28"/>
          <w:rtl/>
        </w:rPr>
        <w:t>ه</w:t>
      </w:r>
      <w:r w:rsidRPr="00F54474">
        <w:rPr>
          <w:rFonts w:cs="B Zar"/>
          <w:sz w:val="28"/>
          <w:szCs w:val="28"/>
          <w:rtl/>
        </w:rPr>
        <w:t xml:space="preserve"> دارد»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و گر</w:t>
      </w:r>
      <w:r w:rsidRPr="00F54474">
        <w:rPr>
          <w:rFonts w:cs="B Zar" w:hint="cs"/>
          <w:sz w:val="28"/>
          <w:szCs w:val="28"/>
          <w:rtl/>
        </w:rPr>
        <w:t>ی</w:t>
      </w:r>
      <w:r w:rsidRPr="00F54474">
        <w:rPr>
          <w:rFonts w:cs="B Zar" w:hint="eastAsia"/>
          <w:sz w:val="28"/>
          <w:szCs w:val="28"/>
          <w:rtl/>
        </w:rPr>
        <w:t>فن،</w:t>
      </w:r>
      <w:r w:rsidRPr="00F54474">
        <w:rPr>
          <w:rFonts w:cs="B Zar"/>
          <w:sz w:val="28"/>
          <w:szCs w:val="28"/>
          <w:rtl/>
        </w:rPr>
        <w:t xml:space="preserve"> 2002، 3). به طور مشابه، هنگام تخم</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زان</w:t>
      </w:r>
      <w:r w:rsidRPr="00F54474">
        <w:rPr>
          <w:rFonts w:cs="B Zar"/>
          <w:sz w:val="28"/>
          <w:szCs w:val="28"/>
          <w:rtl/>
        </w:rPr>
        <w:t xml:space="preserve"> محبوب</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ابز</w:t>
      </w:r>
      <w:r w:rsidRPr="00F54474">
        <w:rPr>
          <w:rFonts w:cs="B Zar" w:hint="eastAsia"/>
          <w:sz w:val="28"/>
          <w:szCs w:val="28"/>
          <w:rtl/>
        </w:rPr>
        <w:t>ار</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محصول فناور</w:t>
      </w:r>
      <w:r w:rsidRPr="00F54474">
        <w:rPr>
          <w:rFonts w:cs="B Zar" w:hint="cs"/>
          <w:sz w:val="28"/>
          <w:szCs w:val="28"/>
          <w:rtl/>
        </w:rPr>
        <w:t>ی</w:t>
      </w:r>
      <w:r w:rsidRPr="00F54474">
        <w:rPr>
          <w:rFonts w:cs="B Zar"/>
          <w:sz w:val="28"/>
          <w:szCs w:val="28"/>
          <w:rtl/>
        </w:rPr>
        <w:t xml:space="preserve"> جد</w:t>
      </w:r>
      <w:r w:rsidRPr="00F54474">
        <w:rPr>
          <w:rFonts w:cs="B Zar" w:hint="cs"/>
          <w:sz w:val="28"/>
          <w:szCs w:val="28"/>
          <w:rtl/>
        </w:rPr>
        <w:t>ی</w:t>
      </w:r>
      <w:r w:rsidRPr="00F54474">
        <w:rPr>
          <w:rFonts w:cs="B Zar" w:hint="eastAsia"/>
          <w:sz w:val="28"/>
          <w:szCs w:val="28"/>
          <w:rtl/>
        </w:rPr>
        <w:t>د،</w:t>
      </w:r>
      <w:r w:rsidRPr="00F54474">
        <w:rPr>
          <w:rFonts w:cs="B Zar"/>
          <w:sz w:val="28"/>
          <w:szCs w:val="28"/>
          <w:rtl/>
        </w:rPr>
        <w:t xml:space="preserve"> ممکن است به شباهت‌ها</w:t>
      </w:r>
      <w:r w:rsidRPr="00F54474">
        <w:rPr>
          <w:rFonts w:cs="B Zar" w:hint="cs"/>
          <w:sz w:val="28"/>
          <w:szCs w:val="28"/>
          <w:rtl/>
        </w:rPr>
        <w:t>ی</w:t>
      </w:r>
      <w:r w:rsidRPr="00F54474">
        <w:rPr>
          <w:rFonts w:cs="B Zar"/>
          <w:sz w:val="28"/>
          <w:szCs w:val="28"/>
          <w:rtl/>
        </w:rPr>
        <w:t xml:space="preserve"> آن ابزار جد</w:t>
      </w:r>
      <w:r w:rsidRPr="00F54474">
        <w:rPr>
          <w:rFonts w:cs="B Zar" w:hint="cs"/>
          <w:sz w:val="28"/>
          <w:szCs w:val="28"/>
          <w:rtl/>
        </w:rPr>
        <w:t>ی</w:t>
      </w:r>
      <w:r w:rsidRPr="00F54474">
        <w:rPr>
          <w:rFonts w:cs="B Zar" w:hint="eastAsia"/>
          <w:sz w:val="28"/>
          <w:szCs w:val="28"/>
          <w:rtl/>
        </w:rPr>
        <w:t>د</w:t>
      </w:r>
      <w:r w:rsidRPr="00F54474">
        <w:rPr>
          <w:rFonts w:cs="B Zar"/>
          <w:sz w:val="28"/>
          <w:szCs w:val="28"/>
          <w:rtl/>
        </w:rPr>
        <w:t xml:space="preserve"> با فناور</w:t>
      </w:r>
      <w:r w:rsidRPr="00F54474">
        <w:rPr>
          <w:rFonts w:cs="B Zar" w:hint="cs"/>
          <w:sz w:val="28"/>
          <w:szCs w:val="28"/>
          <w:rtl/>
        </w:rPr>
        <w:t>ی‌</w:t>
      </w:r>
      <w:r w:rsidRPr="00F54474">
        <w:rPr>
          <w:rFonts w:cs="B Zar" w:hint="eastAsia"/>
          <w:sz w:val="28"/>
          <w:szCs w:val="28"/>
          <w:rtl/>
        </w:rPr>
        <w:t>ها</w:t>
      </w:r>
      <w:r w:rsidRPr="00F54474">
        <w:rPr>
          <w:rFonts w:cs="B Zar" w:hint="cs"/>
          <w:sz w:val="28"/>
          <w:szCs w:val="28"/>
          <w:rtl/>
        </w:rPr>
        <w:t>ی</w:t>
      </w:r>
      <w:r w:rsidRPr="00F54474">
        <w:rPr>
          <w:rFonts w:cs="B Zar"/>
          <w:sz w:val="28"/>
          <w:szCs w:val="28"/>
          <w:rtl/>
        </w:rPr>
        <w:t xml:space="preserve"> موفق موجود در بازار فکر کن</w:t>
      </w:r>
      <w:r w:rsidRPr="00F54474">
        <w:rPr>
          <w:rFonts w:cs="B Zar" w:hint="cs"/>
          <w:sz w:val="28"/>
          <w:szCs w:val="28"/>
          <w:rtl/>
        </w:rPr>
        <w:t>ی</w:t>
      </w:r>
      <w:r w:rsidRPr="00F54474">
        <w:rPr>
          <w:rFonts w:cs="B Zar" w:hint="eastAsia"/>
          <w:sz w:val="28"/>
          <w:szCs w:val="28"/>
          <w:rtl/>
        </w:rPr>
        <w:t>م</w:t>
      </w:r>
      <w:r w:rsidRPr="00F54474">
        <w:rPr>
          <w:rFonts w:cs="B Zar"/>
          <w:sz w:val="28"/>
          <w:szCs w:val="28"/>
          <w:rtl/>
        </w:rPr>
        <w:t>.</w:t>
      </w:r>
    </w:p>
    <w:p w14:paraId="15B84F5F" w14:textId="77777777" w:rsidR="00E535BD" w:rsidRPr="00F54474" w:rsidRDefault="00E535BD" w:rsidP="00E535BD">
      <w:pPr>
        <w:rPr>
          <w:rFonts w:cs="B Zar"/>
          <w:sz w:val="28"/>
          <w:szCs w:val="28"/>
          <w:rtl/>
        </w:rPr>
      </w:pPr>
      <w:r w:rsidRPr="00F54474">
        <w:rPr>
          <w:rFonts w:cs="B Zar"/>
          <w:sz w:val="28"/>
          <w:szCs w:val="28"/>
          <w:rtl/>
        </w:rPr>
        <w:t>در اکتشاف لنگر انداختن و تعد</w:t>
      </w:r>
      <w:r w:rsidRPr="00F54474">
        <w:rPr>
          <w:rFonts w:cs="B Zar" w:hint="cs"/>
          <w:sz w:val="28"/>
          <w:szCs w:val="28"/>
          <w:rtl/>
        </w:rPr>
        <w:t>ی</w:t>
      </w:r>
      <w:r w:rsidRPr="00F54474">
        <w:rPr>
          <w:rFonts w:cs="B Zar" w:hint="eastAsia"/>
          <w:sz w:val="28"/>
          <w:szCs w:val="28"/>
          <w:rtl/>
        </w:rPr>
        <w:t>ل،</w:t>
      </w:r>
      <w:r w:rsidRPr="00F54474">
        <w:rPr>
          <w:rFonts w:cs="B Zar"/>
          <w:sz w:val="28"/>
          <w:szCs w:val="28"/>
          <w:rtl/>
        </w:rPr>
        <w:t xml:space="preserve"> افراد به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داده به آسان</w:t>
      </w:r>
      <w:r w:rsidRPr="00F54474">
        <w:rPr>
          <w:rFonts w:cs="B Zar" w:hint="cs"/>
          <w:sz w:val="28"/>
          <w:szCs w:val="28"/>
          <w:rtl/>
        </w:rPr>
        <w:t>ی</w:t>
      </w:r>
      <w:r w:rsidRPr="00F54474">
        <w:rPr>
          <w:rFonts w:cs="B Zar"/>
          <w:sz w:val="28"/>
          <w:szCs w:val="28"/>
          <w:rtl/>
        </w:rPr>
        <w:t xml:space="preserve"> در دسترس، متصل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به اصطلاح «لنگر انداخته» و سپس از آن نقطه دور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تا به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تصم</w:t>
      </w:r>
      <w:r w:rsidRPr="00F54474">
        <w:rPr>
          <w:rFonts w:cs="B Zar" w:hint="cs"/>
          <w:sz w:val="28"/>
          <w:szCs w:val="28"/>
          <w:rtl/>
        </w:rPr>
        <w:t>ی</w:t>
      </w:r>
      <w:r w:rsidRPr="00F54474">
        <w:rPr>
          <w:rFonts w:cs="B Zar" w:hint="eastAsia"/>
          <w:sz w:val="28"/>
          <w:szCs w:val="28"/>
          <w:rtl/>
        </w:rPr>
        <w:t>م</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ارزش قابل قبول برسند (تورسک</w:t>
      </w:r>
      <w:r w:rsidRPr="00F54474">
        <w:rPr>
          <w:rFonts w:cs="B Zar" w:hint="cs"/>
          <w:sz w:val="28"/>
          <w:szCs w:val="28"/>
          <w:rtl/>
        </w:rPr>
        <w:t>ی</w:t>
      </w:r>
      <w:r w:rsidRPr="00F54474">
        <w:rPr>
          <w:rFonts w:cs="B Zar"/>
          <w:sz w:val="28"/>
          <w:szCs w:val="28"/>
          <w:rtl/>
        </w:rPr>
        <w:t xml:space="preserve"> و کانمن، 1974؛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2006). برا</w:t>
      </w:r>
      <w:r w:rsidRPr="00F54474">
        <w:rPr>
          <w:rFonts w:cs="B Zar" w:hint="cs"/>
          <w:sz w:val="28"/>
          <w:szCs w:val="28"/>
          <w:rtl/>
        </w:rPr>
        <w:t>ی</w:t>
      </w:r>
      <w:r w:rsidRPr="00F54474">
        <w:rPr>
          <w:rFonts w:cs="B Zar"/>
          <w:sz w:val="28"/>
          <w:szCs w:val="28"/>
          <w:rtl/>
        </w:rPr>
        <w:t xml:space="preserve"> نشان دادن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اکتشاف،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(2006، 311) سنار</w:t>
      </w:r>
      <w:r w:rsidRPr="00F54474">
        <w:rPr>
          <w:rFonts w:cs="B Zar" w:hint="cs"/>
          <w:sz w:val="28"/>
          <w:szCs w:val="28"/>
          <w:rtl/>
        </w:rPr>
        <w:t>ی</w:t>
      </w:r>
      <w:r w:rsidRPr="00F54474">
        <w:rPr>
          <w:rFonts w:cs="B Zar" w:hint="eastAsia"/>
          <w:sz w:val="28"/>
          <w:szCs w:val="28"/>
          <w:rtl/>
        </w:rPr>
        <w:t>و</w:t>
      </w:r>
      <w:r w:rsidRPr="00F54474">
        <w:rPr>
          <w:rFonts w:cs="B Zar" w:hint="cs"/>
          <w:sz w:val="28"/>
          <w:szCs w:val="28"/>
          <w:rtl/>
        </w:rPr>
        <w:t>ی</w:t>
      </w:r>
      <w:r w:rsidRPr="00F54474">
        <w:rPr>
          <w:rFonts w:cs="B Zar"/>
          <w:sz w:val="28"/>
          <w:szCs w:val="28"/>
          <w:rtl/>
        </w:rPr>
        <w:t xml:space="preserve"> ز</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را مطرح م</w:t>
      </w:r>
      <w:r w:rsidRPr="00F54474">
        <w:rPr>
          <w:rFonts w:cs="B Zar" w:hint="cs"/>
          <w:sz w:val="28"/>
          <w:szCs w:val="28"/>
          <w:rtl/>
        </w:rPr>
        <w:t>ی‌</w:t>
      </w:r>
      <w:r w:rsidRPr="00F54474">
        <w:rPr>
          <w:rFonts w:cs="B Zar" w:hint="eastAsia"/>
          <w:sz w:val="28"/>
          <w:szCs w:val="28"/>
          <w:rtl/>
        </w:rPr>
        <w:t>کنند</w:t>
      </w:r>
      <w:r w:rsidRPr="00F54474">
        <w:rPr>
          <w:rFonts w:cs="B Zar"/>
          <w:sz w:val="28"/>
          <w:szCs w:val="28"/>
          <w:rtl/>
        </w:rPr>
        <w:t>: «از شرکت‌کنندگان خواسته م</w:t>
      </w:r>
      <w:r w:rsidRPr="00F54474">
        <w:rPr>
          <w:rFonts w:cs="B Zar" w:hint="cs"/>
          <w:sz w:val="28"/>
          <w:szCs w:val="28"/>
          <w:rtl/>
        </w:rPr>
        <w:t>ی‌</w:t>
      </w:r>
      <w:r w:rsidRPr="00F54474">
        <w:rPr>
          <w:rFonts w:cs="B Zar" w:hint="eastAsia"/>
          <w:sz w:val="28"/>
          <w:szCs w:val="28"/>
          <w:rtl/>
        </w:rPr>
        <w:t>شود</w:t>
      </w:r>
      <w:r w:rsidRPr="00F54474">
        <w:rPr>
          <w:rFonts w:cs="B Zar"/>
          <w:sz w:val="28"/>
          <w:szCs w:val="28"/>
          <w:rtl/>
        </w:rPr>
        <w:t xml:space="preserve"> ابتدا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مقا</w:t>
      </w:r>
      <w:r w:rsidRPr="00F54474">
        <w:rPr>
          <w:rFonts w:cs="B Zar" w:hint="cs"/>
          <w:sz w:val="28"/>
          <w:szCs w:val="28"/>
          <w:rtl/>
        </w:rPr>
        <w:t>ی</w:t>
      </w:r>
      <w:r w:rsidRPr="00F54474">
        <w:rPr>
          <w:rFonts w:cs="B Zar" w:hint="eastAsia"/>
          <w:sz w:val="28"/>
          <w:szCs w:val="28"/>
          <w:rtl/>
        </w:rPr>
        <w:t>سه‌ا</w:t>
      </w:r>
      <w:r w:rsidRPr="00F54474">
        <w:rPr>
          <w:rFonts w:cs="B Zar" w:hint="cs"/>
          <w:sz w:val="28"/>
          <w:szCs w:val="28"/>
          <w:rtl/>
        </w:rPr>
        <w:t>ی</w:t>
      </w:r>
      <w:r w:rsidRPr="00F54474">
        <w:rPr>
          <w:rFonts w:cs="B Zar"/>
          <w:sz w:val="28"/>
          <w:szCs w:val="28"/>
          <w:rtl/>
        </w:rPr>
        <w:t xml:space="preserve"> انجام دهند (به عنوان مثال، "آ</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جمع</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ش</w:t>
      </w:r>
      <w:r w:rsidRPr="00F54474">
        <w:rPr>
          <w:rFonts w:cs="B Zar" w:hint="cs"/>
          <w:sz w:val="28"/>
          <w:szCs w:val="28"/>
          <w:rtl/>
        </w:rPr>
        <w:t>ی</w:t>
      </w:r>
      <w:r w:rsidRPr="00F54474">
        <w:rPr>
          <w:rFonts w:cs="B Zar" w:hint="eastAsia"/>
          <w:sz w:val="28"/>
          <w:szCs w:val="28"/>
          <w:rtl/>
        </w:rPr>
        <w:t>کاگو</w:t>
      </w:r>
      <w:r w:rsidRPr="00F54474">
        <w:rPr>
          <w:rFonts w:cs="B Zar"/>
          <w:sz w:val="28"/>
          <w:szCs w:val="28"/>
          <w:rtl/>
        </w:rPr>
        <w:t xml:space="preserve"> ب</w:t>
      </w:r>
      <w:r w:rsidRPr="00F54474">
        <w:rPr>
          <w:rFonts w:cs="B Zar" w:hint="cs"/>
          <w:sz w:val="28"/>
          <w:szCs w:val="28"/>
          <w:rtl/>
        </w:rPr>
        <w:t>ی</w:t>
      </w:r>
      <w:r w:rsidRPr="00F54474">
        <w:rPr>
          <w:rFonts w:cs="B Zar" w:hint="eastAsia"/>
          <w:sz w:val="28"/>
          <w:szCs w:val="28"/>
          <w:rtl/>
        </w:rPr>
        <w:t>شتر</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کمتر از 200000 نفر است؟") و سپس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تخم</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مطلق ارائه دهند (به عنوان مثال، "جمع</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واقع</w:t>
      </w:r>
      <w:r w:rsidRPr="00F54474">
        <w:rPr>
          <w:rFonts w:cs="B Zar" w:hint="cs"/>
          <w:sz w:val="28"/>
          <w:szCs w:val="28"/>
          <w:rtl/>
        </w:rPr>
        <w:t>ی</w:t>
      </w:r>
      <w:r w:rsidRPr="00F54474">
        <w:rPr>
          <w:rFonts w:cs="B Zar"/>
          <w:sz w:val="28"/>
          <w:szCs w:val="28"/>
          <w:rtl/>
        </w:rPr>
        <w:t xml:space="preserve"> ش</w:t>
      </w:r>
      <w:r w:rsidRPr="00F54474">
        <w:rPr>
          <w:rFonts w:cs="B Zar" w:hint="cs"/>
          <w:sz w:val="28"/>
          <w:szCs w:val="28"/>
          <w:rtl/>
        </w:rPr>
        <w:t>ی</w:t>
      </w:r>
      <w:r w:rsidRPr="00F54474">
        <w:rPr>
          <w:rFonts w:cs="B Zar" w:hint="eastAsia"/>
          <w:sz w:val="28"/>
          <w:szCs w:val="28"/>
          <w:rtl/>
        </w:rPr>
        <w:t>کاگو</w:t>
      </w:r>
      <w:r w:rsidRPr="00F54474">
        <w:rPr>
          <w:rFonts w:cs="B Zar"/>
          <w:sz w:val="28"/>
          <w:szCs w:val="28"/>
          <w:rtl/>
        </w:rPr>
        <w:t xml:space="preserve"> چقدر است؟")». حجم قابل توجه</w:t>
      </w:r>
      <w:r w:rsidRPr="00F54474">
        <w:rPr>
          <w:rFonts w:cs="B Zar" w:hint="cs"/>
          <w:sz w:val="28"/>
          <w:szCs w:val="28"/>
          <w:rtl/>
        </w:rPr>
        <w:t>ی</w:t>
      </w:r>
      <w:r w:rsidRPr="00F54474">
        <w:rPr>
          <w:rFonts w:cs="B Zar"/>
          <w:sz w:val="28"/>
          <w:szCs w:val="28"/>
          <w:rtl/>
        </w:rPr>
        <w:t xml:space="preserve"> از تحق</w:t>
      </w:r>
      <w:r w:rsidRPr="00F54474">
        <w:rPr>
          <w:rFonts w:cs="B Zar" w:hint="cs"/>
          <w:sz w:val="28"/>
          <w:szCs w:val="28"/>
          <w:rtl/>
        </w:rPr>
        <w:t>ی</w:t>
      </w:r>
      <w:r w:rsidRPr="00F54474">
        <w:rPr>
          <w:rFonts w:cs="B Zar" w:hint="eastAsia"/>
          <w:sz w:val="28"/>
          <w:szCs w:val="28"/>
          <w:rtl/>
        </w:rPr>
        <w:t>قات</w:t>
      </w:r>
      <w:r w:rsidRPr="00F54474">
        <w:rPr>
          <w:rFonts w:cs="B Zar"/>
          <w:sz w:val="28"/>
          <w:szCs w:val="28"/>
          <w:rtl/>
        </w:rPr>
        <w:t xml:space="preserve"> تجرب</w:t>
      </w:r>
      <w:r w:rsidRPr="00F54474">
        <w:rPr>
          <w:rFonts w:cs="B Zar" w:hint="cs"/>
          <w:sz w:val="28"/>
          <w:szCs w:val="28"/>
          <w:rtl/>
        </w:rPr>
        <w:t>ی</w:t>
      </w:r>
      <w:r w:rsidRPr="00F54474">
        <w:rPr>
          <w:rFonts w:cs="B Zar"/>
          <w:sz w:val="28"/>
          <w:szCs w:val="28"/>
          <w:rtl/>
        </w:rPr>
        <w:t xml:space="preserve"> مبتن</w:t>
      </w:r>
      <w:r w:rsidRPr="00F54474">
        <w:rPr>
          <w:rFonts w:cs="B Zar" w:hint="cs"/>
          <w:sz w:val="28"/>
          <w:szCs w:val="28"/>
          <w:rtl/>
        </w:rPr>
        <w:t>ی</w:t>
      </w:r>
      <w:r w:rsidRPr="00F54474">
        <w:rPr>
          <w:rFonts w:cs="B Zar"/>
          <w:sz w:val="28"/>
          <w:szCs w:val="28"/>
          <w:rtl/>
        </w:rPr>
        <w:t xml:space="preserve"> بر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الگو نشان م</w:t>
      </w:r>
      <w:r w:rsidRPr="00F54474">
        <w:rPr>
          <w:rFonts w:cs="B Zar" w:hint="cs"/>
          <w:sz w:val="28"/>
          <w:szCs w:val="28"/>
          <w:rtl/>
        </w:rPr>
        <w:t>ی‌</w:t>
      </w:r>
      <w:r w:rsidRPr="00F54474">
        <w:rPr>
          <w:rFonts w:cs="B Zar" w:hint="eastAsia"/>
          <w:sz w:val="28"/>
          <w:szCs w:val="28"/>
          <w:rtl/>
        </w:rPr>
        <w:t>دهد</w:t>
      </w:r>
      <w:r w:rsidRPr="00F54474">
        <w:rPr>
          <w:rFonts w:cs="B Zar"/>
          <w:sz w:val="28"/>
          <w:szCs w:val="28"/>
          <w:rtl/>
        </w:rPr>
        <w:t xml:space="preserve"> که تخم</w:t>
      </w:r>
      <w:r w:rsidRPr="00F54474">
        <w:rPr>
          <w:rFonts w:cs="B Zar" w:hint="cs"/>
          <w:sz w:val="28"/>
          <w:szCs w:val="28"/>
          <w:rtl/>
        </w:rPr>
        <w:t>ی</w:t>
      </w:r>
      <w:r w:rsidRPr="00F54474">
        <w:rPr>
          <w:rFonts w:cs="B Zar" w:hint="eastAsia"/>
          <w:sz w:val="28"/>
          <w:szCs w:val="28"/>
          <w:rtl/>
        </w:rPr>
        <w:t>ن‌ها</w:t>
      </w:r>
      <w:r w:rsidRPr="00F54474">
        <w:rPr>
          <w:rFonts w:cs="B Zar" w:hint="cs"/>
          <w:sz w:val="28"/>
          <w:szCs w:val="28"/>
          <w:rtl/>
        </w:rPr>
        <w:t>ی</w:t>
      </w:r>
      <w:r w:rsidRPr="00F54474">
        <w:rPr>
          <w:rFonts w:cs="B Zar"/>
          <w:sz w:val="28"/>
          <w:szCs w:val="28"/>
          <w:rtl/>
        </w:rPr>
        <w:t xml:space="preserve"> نها</w:t>
      </w:r>
      <w:r w:rsidRPr="00F54474">
        <w:rPr>
          <w:rFonts w:cs="B Zar" w:hint="cs"/>
          <w:sz w:val="28"/>
          <w:szCs w:val="28"/>
          <w:rtl/>
        </w:rPr>
        <w:t>یی</w:t>
      </w:r>
      <w:r w:rsidRPr="00F54474">
        <w:rPr>
          <w:rFonts w:cs="B Zar"/>
          <w:sz w:val="28"/>
          <w:szCs w:val="28"/>
          <w:rtl/>
        </w:rPr>
        <w:t xml:space="preserve"> افراد به سمت مقدار «لنگر» اول</w:t>
      </w:r>
      <w:r w:rsidRPr="00F54474">
        <w:rPr>
          <w:rFonts w:cs="B Zar" w:hint="cs"/>
          <w:sz w:val="28"/>
          <w:szCs w:val="28"/>
          <w:rtl/>
        </w:rPr>
        <w:t>ی</w:t>
      </w:r>
      <w:r w:rsidRPr="00F54474">
        <w:rPr>
          <w:rFonts w:cs="B Zar" w:hint="eastAsia"/>
          <w:sz w:val="28"/>
          <w:szCs w:val="28"/>
          <w:rtl/>
        </w:rPr>
        <w:t>ه</w:t>
      </w:r>
      <w:r w:rsidRPr="00F54474">
        <w:rPr>
          <w:rFonts w:cs="B Zar"/>
          <w:sz w:val="28"/>
          <w:szCs w:val="28"/>
          <w:rtl/>
        </w:rPr>
        <w:t xml:space="preserve"> متما</w:t>
      </w:r>
      <w:r w:rsidRPr="00F54474">
        <w:rPr>
          <w:rFonts w:cs="B Zar" w:hint="cs"/>
          <w:sz w:val="28"/>
          <w:szCs w:val="28"/>
          <w:rtl/>
        </w:rPr>
        <w:t>ی</w:t>
      </w:r>
      <w:r w:rsidRPr="00F54474">
        <w:rPr>
          <w:rFonts w:cs="B Zar" w:hint="eastAsia"/>
          <w:sz w:val="28"/>
          <w:szCs w:val="28"/>
          <w:rtl/>
        </w:rPr>
        <w:t>ل</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2006). به نظر م</w:t>
      </w:r>
      <w:r w:rsidRPr="00F54474">
        <w:rPr>
          <w:rFonts w:cs="B Zar" w:hint="cs"/>
          <w:sz w:val="28"/>
          <w:szCs w:val="28"/>
          <w:rtl/>
        </w:rPr>
        <w:t>ی‌</w:t>
      </w:r>
      <w:r w:rsidRPr="00F54474">
        <w:rPr>
          <w:rFonts w:cs="B Zar" w:hint="eastAsia"/>
          <w:sz w:val="28"/>
          <w:szCs w:val="28"/>
          <w:rtl/>
        </w:rPr>
        <w:t>رسد</w:t>
      </w:r>
      <w:r w:rsidRPr="00F54474">
        <w:rPr>
          <w:rFonts w:cs="B Zar"/>
          <w:sz w:val="28"/>
          <w:szCs w:val="28"/>
          <w:rtl/>
        </w:rPr>
        <w:t xml:space="preserve">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w:t>
      </w:r>
      <w:r w:rsidRPr="00F54474">
        <w:rPr>
          <w:rFonts w:cs="B Zar"/>
          <w:sz w:val="28"/>
          <w:szCs w:val="28"/>
          <w:rtl/>
        </w:rPr>
        <w:lastRenderedPageBreak/>
        <w:t>موضوع صادق است، چه «لنگر» به صورت خودبه‌خود</w:t>
      </w:r>
      <w:r w:rsidRPr="00F54474">
        <w:rPr>
          <w:rFonts w:cs="B Zar" w:hint="cs"/>
          <w:sz w:val="28"/>
          <w:szCs w:val="28"/>
          <w:rtl/>
        </w:rPr>
        <w:t>ی</w:t>
      </w:r>
      <w:r w:rsidRPr="00F54474">
        <w:rPr>
          <w:rFonts w:cs="B Zar"/>
          <w:sz w:val="28"/>
          <w:szCs w:val="28"/>
          <w:rtl/>
        </w:rPr>
        <w:t xml:space="preserve"> ا</w:t>
      </w:r>
      <w:r w:rsidRPr="00F54474">
        <w:rPr>
          <w:rFonts w:cs="B Zar" w:hint="cs"/>
          <w:sz w:val="28"/>
          <w:szCs w:val="28"/>
          <w:rtl/>
        </w:rPr>
        <w:t>ی</w:t>
      </w:r>
      <w:r w:rsidRPr="00F54474">
        <w:rPr>
          <w:rFonts w:cs="B Zar" w:hint="eastAsia"/>
          <w:sz w:val="28"/>
          <w:szCs w:val="28"/>
          <w:rtl/>
        </w:rPr>
        <w:t>جاد</w:t>
      </w:r>
      <w:r w:rsidRPr="00F54474">
        <w:rPr>
          <w:rFonts w:cs="B Zar"/>
          <w:sz w:val="28"/>
          <w:szCs w:val="28"/>
          <w:rtl/>
        </w:rPr>
        <w:t xml:space="preserve"> شود و چه به طور خارج</w:t>
      </w:r>
      <w:r w:rsidRPr="00F54474">
        <w:rPr>
          <w:rFonts w:cs="B Zar" w:hint="cs"/>
          <w:sz w:val="28"/>
          <w:szCs w:val="28"/>
          <w:rtl/>
        </w:rPr>
        <w:t>ی</w:t>
      </w:r>
      <w:r w:rsidRPr="00F54474">
        <w:rPr>
          <w:rFonts w:cs="B Zar"/>
          <w:sz w:val="28"/>
          <w:szCs w:val="28"/>
          <w:rtl/>
        </w:rPr>
        <w:t xml:space="preserve"> در طول </w:t>
      </w:r>
      <w:r w:rsidRPr="00F54474">
        <w:rPr>
          <w:rFonts w:cs="B Zar" w:hint="cs"/>
          <w:sz w:val="28"/>
          <w:szCs w:val="28"/>
          <w:rtl/>
        </w:rPr>
        <w:t>ی</w:t>
      </w:r>
      <w:r w:rsidRPr="00F54474">
        <w:rPr>
          <w:rFonts w:cs="B Zar"/>
          <w:sz w:val="28"/>
          <w:szCs w:val="28"/>
          <w:rtl/>
        </w:rPr>
        <w:t>ک آزما</w:t>
      </w:r>
      <w:r w:rsidRPr="00F54474">
        <w:rPr>
          <w:rFonts w:cs="B Zar" w:hint="cs"/>
          <w:sz w:val="28"/>
          <w:szCs w:val="28"/>
          <w:rtl/>
        </w:rPr>
        <w:t>ی</w:t>
      </w:r>
      <w:r w:rsidRPr="00F54474">
        <w:rPr>
          <w:rFonts w:cs="B Zar" w:hint="eastAsia"/>
          <w:sz w:val="28"/>
          <w:szCs w:val="28"/>
          <w:rtl/>
        </w:rPr>
        <w:t>ش</w:t>
      </w:r>
      <w:r w:rsidRPr="00F54474">
        <w:rPr>
          <w:rFonts w:cs="B Zar"/>
          <w:sz w:val="28"/>
          <w:szCs w:val="28"/>
          <w:rtl/>
        </w:rPr>
        <w:t xml:space="preserve"> ارائه شود. اکتشاف لنگر انداختن و تعد</w:t>
      </w:r>
      <w:r w:rsidRPr="00F54474">
        <w:rPr>
          <w:rFonts w:cs="B Zar" w:hint="cs"/>
          <w:sz w:val="28"/>
          <w:szCs w:val="28"/>
          <w:rtl/>
        </w:rPr>
        <w:t>ی</w:t>
      </w:r>
      <w:r w:rsidRPr="00F54474">
        <w:rPr>
          <w:rFonts w:cs="B Zar" w:hint="eastAsia"/>
          <w:sz w:val="28"/>
          <w:szCs w:val="28"/>
          <w:rtl/>
        </w:rPr>
        <w:t>ل</w:t>
      </w:r>
      <w:r w:rsidRPr="00F54474">
        <w:rPr>
          <w:rFonts w:cs="B Zar"/>
          <w:sz w:val="28"/>
          <w:szCs w:val="28"/>
          <w:rtl/>
        </w:rPr>
        <w:t xml:space="preserve"> با ط</w:t>
      </w:r>
      <w:r w:rsidRPr="00F54474">
        <w:rPr>
          <w:rFonts w:cs="B Zar" w:hint="cs"/>
          <w:sz w:val="28"/>
          <w:szCs w:val="28"/>
          <w:rtl/>
        </w:rPr>
        <w:t>ی</w:t>
      </w:r>
      <w:r w:rsidRPr="00F54474">
        <w:rPr>
          <w:rFonts w:cs="B Zar" w:hint="eastAsia"/>
          <w:sz w:val="28"/>
          <w:szCs w:val="28"/>
          <w:rtl/>
        </w:rPr>
        <w:t>ف</w:t>
      </w:r>
      <w:r w:rsidRPr="00F54474">
        <w:rPr>
          <w:rFonts w:cs="B Zar"/>
          <w:sz w:val="28"/>
          <w:szCs w:val="28"/>
          <w:rtl/>
        </w:rPr>
        <w:t xml:space="preserve"> گسترده‌ا</w:t>
      </w:r>
      <w:r w:rsidRPr="00F54474">
        <w:rPr>
          <w:rFonts w:cs="B Zar" w:hint="cs"/>
          <w:sz w:val="28"/>
          <w:szCs w:val="28"/>
          <w:rtl/>
        </w:rPr>
        <w:t>ی</w:t>
      </w:r>
      <w:r w:rsidRPr="00F54474">
        <w:rPr>
          <w:rFonts w:cs="B Zar"/>
          <w:sz w:val="28"/>
          <w:szCs w:val="28"/>
          <w:rtl/>
        </w:rPr>
        <w:t xml:space="preserve"> از پد</w:t>
      </w:r>
      <w:r w:rsidRPr="00F54474">
        <w:rPr>
          <w:rFonts w:cs="B Zar" w:hint="cs"/>
          <w:sz w:val="28"/>
          <w:szCs w:val="28"/>
          <w:rtl/>
        </w:rPr>
        <w:t>ی</w:t>
      </w:r>
      <w:r w:rsidRPr="00F54474">
        <w:rPr>
          <w:rFonts w:cs="B Zar" w:hint="eastAsia"/>
          <w:sz w:val="28"/>
          <w:szCs w:val="28"/>
          <w:rtl/>
        </w:rPr>
        <w:t>ده‌ها</w:t>
      </w:r>
      <w:r w:rsidRPr="00F54474">
        <w:rPr>
          <w:rFonts w:cs="B Zar"/>
          <w:sz w:val="28"/>
          <w:szCs w:val="28"/>
          <w:rtl/>
        </w:rPr>
        <w:t xml:space="preserve"> و سوگ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hint="eastAsia"/>
          <w:sz w:val="28"/>
          <w:szCs w:val="28"/>
          <w:rtl/>
        </w:rPr>
        <w:t>ها</w:t>
      </w:r>
      <w:r w:rsidRPr="00F54474">
        <w:rPr>
          <w:rFonts w:cs="B Zar"/>
          <w:sz w:val="28"/>
          <w:szCs w:val="28"/>
          <w:rtl/>
        </w:rPr>
        <w:t xml:space="preserve"> از جمله معکوس شدن ترج</w:t>
      </w:r>
      <w:r w:rsidRPr="00F54474">
        <w:rPr>
          <w:rFonts w:cs="B Zar" w:hint="cs"/>
          <w:sz w:val="28"/>
          <w:szCs w:val="28"/>
          <w:rtl/>
        </w:rPr>
        <w:t>ی</w:t>
      </w:r>
      <w:r w:rsidRPr="00F54474">
        <w:rPr>
          <w:rFonts w:cs="B Zar" w:hint="eastAsia"/>
          <w:sz w:val="28"/>
          <w:szCs w:val="28"/>
          <w:rtl/>
        </w:rPr>
        <w:t>حات،</w:t>
      </w:r>
      <w:r w:rsidRPr="00F54474">
        <w:rPr>
          <w:rFonts w:cs="B Zar"/>
          <w:sz w:val="28"/>
          <w:szCs w:val="28"/>
          <w:rtl/>
        </w:rPr>
        <w:t xml:space="preserve"> سوگ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sz w:val="28"/>
          <w:szCs w:val="28"/>
          <w:rtl/>
        </w:rPr>
        <w:t xml:space="preserve"> گذشته‌نگر</w:t>
      </w:r>
      <w:r w:rsidRPr="00F54474">
        <w:rPr>
          <w:rFonts w:cs="B Zar" w:hint="cs"/>
          <w:sz w:val="28"/>
          <w:szCs w:val="28"/>
          <w:rtl/>
        </w:rPr>
        <w:t>ی</w:t>
      </w:r>
      <w:r w:rsidRPr="00F54474">
        <w:rPr>
          <w:rFonts w:cs="B Zar"/>
          <w:sz w:val="28"/>
          <w:szCs w:val="28"/>
          <w:rtl/>
        </w:rPr>
        <w:t xml:space="preserve"> و سوگ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hint="eastAsia"/>
          <w:sz w:val="28"/>
          <w:szCs w:val="28"/>
          <w:rtl/>
        </w:rPr>
        <w:t>ها</w:t>
      </w:r>
      <w:r w:rsidRPr="00F54474">
        <w:rPr>
          <w:rFonts w:cs="B Zar" w:hint="cs"/>
          <w:sz w:val="28"/>
          <w:szCs w:val="28"/>
          <w:rtl/>
        </w:rPr>
        <w:t>ی</w:t>
      </w:r>
      <w:r w:rsidRPr="00F54474">
        <w:rPr>
          <w:rFonts w:cs="B Zar"/>
          <w:sz w:val="28"/>
          <w:szCs w:val="28"/>
          <w:rtl/>
        </w:rPr>
        <w:t xml:space="preserve"> خودمحور مرتبط بوده است (چاپمن و جانسون، 2002؛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2006). اگرچه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اکتشاف اغلب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مف</w:t>
      </w:r>
      <w:r w:rsidRPr="00F54474">
        <w:rPr>
          <w:rFonts w:cs="B Zar" w:hint="cs"/>
          <w:sz w:val="28"/>
          <w:szCs w:val="28"/>
          <w:rtl/>
        </w:rPr>
        <w:t>ی</w:t>
      </w:r>
      <w:r w:rsidRPr="00F54474">
        <w:rPr>
          <w:rFonts w:cs="B Zar" w:hint="eastAsia"/>
          <w:sz w:val="28"/>
          <w:szCs w:val="28"/>
          <w:rtl/>
        </w:rPr>
        <w:t>د</w:t>
      </w:r>
      <w:r w:rsidRPr="00F54474">
        <w:rPr>
          <w:rFonts w:cs="B Zar"/>
          <w:sz w:val="28"/>
          <w:szCs w:val="28"/>
          <w:rtl/>
        </w:rPr>
        <w:t xml:space="preserve"> باشد</w:t>
      </w:r>
      <w:r w:rsidRPr="00F54474">
        <w:rPr>
          <w:rFonts w:cs="B Zar" w:hint="eastAsia"/>
          <w:sz w:val="28"/>
          <w:szCs w:val="28"/>
          <w:rtl/>
        </w:rPr>
        <w:t>،</w:t>
      </w:r>
      <w:r w:rsidRPr="00F54474">
        <w:rPr>
          <w:rFonts w:cs="B Zar"/>
          <w:sz w:val="28"/>
          <w:szCs w:val="28"/>
          <w:rtl/>
        </w:rPr>
        <w:t xml:space="preserve"> اما تحق</w:t>
      </w:r>
      <w:r w:rsidRPr="00F54474">
        <w:rPr>
          <w:rFonts w:cs="B Zar" w:hint="cs"/>
          <w:sz w:val="28"/>
          <w:szCs w:val="28"/>
          <w:rtl/>
        </w:rPr>
        <w:t>ی</w:t>
      </w:r>
      <w:r w:rsidRPr="00F54474">
        <w:rPr>
          <w:rFonts w:cs="B Zar" w:hint="eastAsia"/>
          <w:sz w:val="28"/>
          <w:szCs w:val="28"/>
          <w:rtl/>
        </w:rPr>
        <w:t>قات</w:t>
      </w:r>
      <w:r w:rsidRPr="00F54474">
        <w:rPr>
          <w:rFonts w:cs="B Zar"/>
          <w:sz w:val="28"/>
          <w:szCs w:val="28"/>
          <w:rtl/>
        </w:rPr>
        <w:t xml:space="preserve"> نشان م</w:t>
      </w:r>
      <w:r w:rsidRPr="00F54474">
        <w:rPr>
          <w:rFonts w:cs="B Zar" w:hint="cs"/>
          <w:sz w:val="28"/>
          <w:szCs w:val="28"/>
          <w:rtl/>
        </w:rPr>
        <w:t>ی‌</w:t>
      </w:r>
      <w:r w:rsidRPr="00F54474">
        <w:rPr>
          <w:rFonts w:cs="B Zar" w:hint="eastAsia"/>
          <w:sz w:val="28"/>
          <w:szCs w:val="28"/>
          <w:rtl/>
        </w:rPr>
        <w:t>دهد</w:t>
      </w:r>
      <w:r w:rsidRPr="00F54474">
        <w:rPr>
          <w:rFonts w:cs="B Zar"/>
          <w:sz w:val="28"/>
          <w:szCs w:val="28"/>
          <w:rtl/>
        </w:rPr>
        <w:t xml:space="preserve"> تعد</w:t>
      </w:r>
      <w:r w:rsidRPr="00F54474">
        <w:rPr>
          <w:rFonts w:cs="B Zar" w:hint="cs"/>
          <w:sz w:val="28"/>
          <w:szCs w:val="28"/>
          <w:rtl/>
        </w:rPr>
        <w:t>ی</w:t>
      </w:r>
      <w:r w:rsidRPr="00F54474">
        <w:rPr>
          <w:rFonts w:cs="B Zar" w:hint="eastAsia"/>
          <w:sz w:val="28"/>
          <w:szCs w:val="28"/>
          <w:rtl/>
        </w:rPr>
        <w:t>ل‌ها</w:t>
      </w:r>
      <w:r w:rsidRPr="00F54474">
        <w:rPr>
          <w:rFonts w:cs="B Zar" w:hint="cs"/>
          <w:sz w:val="28"/>
          <w:szCs w:val="28"/>
          <w:rtl/>
        </w:rPr>
        <w:t>یی</w:t>
      </w:r>
      <w:r w:rsidRPr="00F54474">
        <w:rPr>
          <w:rFonts w:cs="B Zar"/>
          <w:sz w:val="28"/>
          <w:szCs w:val="28"/>
          <w:rtl/>
        </w:rPr>
        <w:t xml:space="preserve"> که افراد انجام م</w:t>
      </w:r>
      <w:r w:rsidRPr="00F54474">
        <w:rPr>
          <w:rFonts w:cs="B Zar" w:hint="cs"/>
          <w:sz w:val="28"/>
          <w:szCs w:val="28"/>
          <w:rtl/>
        </w:rPr>
        <w:t>ی‌</w:t>
      </w:r>
      <w:r w:rsidRPr="00F54474">
        <w:rPr>
          <w:rFonts w:cs="B Zar" w:hint="eastAsia"/>
          <w:sz w:val="28"/>
          <w:szCs w:val="28"/>
          <w:rtl/>
        </w:rPr>
        <w:t>دهند</w:t>
      </w:r>
      <w:r w:rsidRPr="00F54474">
        <w:rPr>
          <w:rFonts w:cs="B Zar"/>
          <w:sz w:val="28"/>
          <w:szCs w:val="28"/>
          <w:rtl/>
        </w:rPr>
        <w:t xml:space="preserve"> اغلب ناکاف</w:t>
      </w:r>
      <w:r w:rsidRPr="00F54474">
        <w:rPr>
          <w:rFonts w:cs="B Zar" w:hint="cs"/>
          <w:sz w:val="28"/>
          <w:szCs w:val="28"/>
          <w:rtl/>
        </w:rPr>
        <w:t>ی</w:t>
      </w:r>
      <w:r w:rsidRPr="00F54474">
        <w:rPr>
          <w:rFonts w:cs="B Zar"/>
          <w:sz w:val="28"/>
          <w:szCs w:val="28"/>
          <w:rtl/>
        </w:rPr>
        <w:t xml:space="preserve"> هستند و منجر به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hint="eastAsia"/>
          <w:sz w:val="28"/>
          <w:szCs w:val="28"/>
          <w:rtl/>
        </w:rPr>
        <w:t>ها</w:t>
      </w:r>
      <w:r w:rsidRPr="00F54474">
        <w:rPr>
          <w:rFonts w:cs="B Zar" w:hint="cs"/>
          <w:sz w:val="28"/>
          <w:szCs w:val="28"/>
          <w:rtl/>
        </w:rPr>
        <w:t>ی</w:t>
      </w:r>
      <w:r w:rsidRPr="00F54474">
        <w:rPr>
          <w:rFonts w:cs="B Zar"/>
          <w:sz w:val="28"/>
          <w:szCs w:val="28"/>
          <w:rtl/>
        </w:rPr>
        <w:t xml:space="preserve"> نها</w:t>
      </w:r>
      <w:r w:rsidRPr="00F54474">
        <w:rPr>
          <w:rFonts w:cs="B Zar" w:hint="cs"/>
          <w:sz w:val="28"/>
          <w:szCs w:val="28"/>
          <w:rtl/>
        </w:rPr>
        <w:t>یی</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که به نفع مقدار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داده اول</w:t>
      </w:r>
      <w:r w:rsidRPr="00F54474">
        <w:rPr>
          <w:rFonts w:cs="B Zar" w:hint="cs"/>
          <w:sz w:val="28"/>
          <w:szCs w:val="28"/>
          <w:rtl/>
        </w:rPr>
        <w:t>ی</w:t>
      </w:r>
      <w:r w:rsidRPr="00F54474">
        <w:rPr>
          <w:rFonts w:cs="B Zar" w:hint="eastAsia"/>
          <w:sz w:val="28"/>
          <w:szCs w:val="28"/>
          <w:rtl/>
        </w:rPr>
        <w:t>ه</w:t>
      </w:r>
      <w:r w:rsidRPr="00F54474">
        <w:rPr>
          <w:rFonts w:cs="B Zar"/>
          <w:sz w:val="28"/>
          <w:szCs w:val="28"/>
          <w:rtl/>
        </w:rPr>
        <w:t xml:space="preserve"> لنگر، سوگ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sz w:val="28"/>
          <w:szCs w:val="28"/>
          <w:rtl/>
        </w:rPr>
        <w:t xml:space="preserve"> دارند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2001، 2006).</w:t>
      </w:r>
    </w:p>
    <w:p w14:paraId="5AC99B7E" w14:textId="77777777" w:rsidR="00E535BD" w:rsidRPr="00F54474" w:rsidRDefault="00E535BD" w:rsidP="00E535BD">
      <w:pPr>
        <w:rPr>
          <w:rFonts w:cs="B Zar"/>
          <w:sz w:val="28"/>
          <w:szCs w:val="28"/>
          <w:rtl/>
        </w:rPr>
      </w:pPr>
    </w:p>
    <w:p w14:paraId="035F2285" w14:textId="77777777" w:rsidR="00E535BD" w:rsidRPr="002F4754" w:rsidRDefault="00E535BD" w:rsidP="00E535BD">
      <w:pPr>
        <w:rPr>
          <w:rFonts w:cs="B Zar"/>
          <w:sz w:val="28"/>
          <w:szCs w:val="28"/>
          <w:rtl/>
        </w:rPr>
      </w:pPr>
      <w:r w:rsidRPr="00F54474">
        <w:rPr>
          <w:rFonts w:cs="B Zar" w:hint="eastAsia"/>
          <w:sz w:val="28"/>
          <w:szCs w:val="28"/>
          <w:rtl/>
        </w:rPr>
        <w:t>شا</w:t>
      </w:r>
      <w:r w:rsidRPr="00F54474">
        <w:rPr>
          <w:rFonts w:cs="B Zar" w:hint="cs"/>
          <w:sz w:val="28"/>
          <w:szCs w:val="28"/>
          <w:rtl/>
        </w:rPr>
        <w:t>ی</w:t>
      </w:r>
      <w:r w:rsidRPr="00F54474">
        <w:rPr>
          <w:rFonts w:cs="B Zar" w:hint="eastAsia"/>
          <w:sz w:val="28"/>
          <w:szCs w:val="28"/>
          <w:rtl/>
        </w:rPr>
        <w:t>ان</w:t>
      </w:r>
      <w:r w:rsidRPr="00F54474">
        <w:rPr>
          <w:rFonts w:cs="B Zar"/>
          <w:sz w:val="28"/>
          <w:szCs w:val="28"/>
          <w:rtl/>
        </w:rPr>
        <w:t xml:space="preserve"> ذکر است که اکتشافات م</w:t>
      </w:r>
      <w:r w:rsidRPr="00F54474">
        <w:rPr>
          <w:rFonts w:cs="B Zar" w:hint="cs"/>
          <w:sz w:val="28"/>
          <w:szCs w:val="28"/>
          <w:rtl/>
        </w:rPr>
        <w:t>ی‌</w:t>
      </w:r>
      <w:r w:rsidRPr="00F54474">
        <w:rPr>
          <w:rFonts w:cs="B Zar" w:hint="eastAsia"/>
          <w:sz w:val="28"/>
          <w:szCs w:val="28"/>
          <w:rtl/>
        </w:rPr>
        <w:t>توانند</w:t>
      </w:r>
      <w:r w:rsidRPr="00F54474">
        <w:rPr>
          <w:rFonts w:cs="B Zar"/>
          <w:sz w:val="28"/>
          <w:szCs w:val="28"/>
          <w:rtl/>
        </w:rPr>
        <w:t xml:space="preserve"> هم اثرات مثبت و هم اثرات منف</w:t>
      </w:r>
      <w:r w:rsidRPr="00F54474">
        <w:rPr>
          <w:rFonts w:cs="B Zar" w:hint="cs"/>
          <w:sz w:val="28"/>
          <w:szCs w:val="28"/>
          <w:rtl/>
        </w:rPr>
        <w:t>ی</w:t>
      </w:r>
      <w:r w:rsidRPr="00F54474">
        <w:rPr>
          <w:rFonts w:cs="B Zar"/>
          <w:sz w:val="28"/>
          <w:szCs w:val="28"/>
          <w:rtl/>
        </w:rPr>
        <w:t xml:space="preserve"> داشته باشند. همانطور که کامرر و لوونشتا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(2004، 11) اشاره م</w:t>
      </w:r>
      <w:r w:rsidRPr="00F54474">
        <w:rPr>
          <w:rFonts w:cs="B Zar" w:hint="cs"/>
          <w:sz w:val="28"/>
          <w:szCs w:val="28"/>
          <w:rtl/>
        </w:rPr>
        <w:t>ی‌</w:t>
      </w:r>
      <w:r w:rsidRPr="00F54474">
        <w:rPr>
          <w:rFonts w:cs="B Zar" w:hint="eastAsia"/>
          <w:sz w:val="28"/>
          <w:szCs w:val="28"/>
          <w:rtl/>
        </w:rPr>
        <w:t>کنند،</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اکتشاف خوب، زمان</w:t>
      </w:r>
      <w:r w:rsidRPr="00F54474">
        <w:rPr>
          <w:rFonts w:cs="B Zar" w:hint="cs"/>
          <w:sz w:val="28"/>
          <w:szCs w:val="28"/>
          <w:rtl/>
        </w:rPr>
        <w:t>ی</w:t>
      </w:r>
      <w:r w:rsidRPr="00F54474">
        <w:rPr>
          <w:rFonts w:cs="B Zar"/>
          <w:sz w:val="28"/>
          <w:szCs w:val="28"/>
          <w:rtl/>
        </w:rPr>
        <w:t xml:space="preserve"> که زمان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توانا</w:t>
      </w:r>
      <w:r w:rsidRPr="00F54474">
        <w:rPr>
          <w:rFonts w:cs="B Zar" w:hint="cs"/>
          <w:sz w:val="28"/>
          <w:szCs w:val="28"/>
          <w:rtl/>
        </w:rPr>
        <w:t>یی‌</w:t>
      </w:r>
      <w:r w:rsidRPr="00F54474">
        <w:rPr>
          <w:rFonts w:cs="B Zar" w:hint="eastAsia"/>
          <w:sz w:val="28"/>
          <w:szCs w:val="28"/>
          <w:rtl/>
        </w:rPr>
        <w:t>ها</w:t>
      </w:r>
      <w:r w:rsidRPr="00F54474">
        <w:rPr>
          <w:rFonts w:cs="B Zar" w:hint="cs"/>
          <w:sz w:val="28"/>
          <w:szCs w:val="28"/>
          <w:rtl/>
        </w:rPr>
        <w:t>ی</w:t>
      </w:r>
      <w:r w:rsidRPr="00F54474">
        <w:rPr>
          <w:rFonts w:cs="B Zar"/>
          <w:sz w:val="28"/>
          <w:szCs w:val="28"/>
          <w:rtl/>
        </w:rPr>
        <w:t xml:space="preserve"> شناخت</w:t>
      </w:r>
      <w:r w:rsidRPr="00F54474">
        <w:rPr>
          <w:rFonts w:cs="B Zar" w:hint="cs"/>
          <w:sz w:val="28"/>
          <w:szCs w:val="28"/>
          <w:rtl/>
        </w:rPr>
        <w:t>ی</w:t>
      </w:r>
      <w:r w:rsidRPr="00F54474">
        <w:rPr>
          <w:rFonts w:cs="B Zar"/>
          <w:sz w:val="28"/>
          <w:szCs w:val="28"/>
          <w:rtl/>
        </w:rPr>
        <w:t xml:space="preserve"> محدود است، پاسخ‌ها</w:t>
      </w:r>
      <w:r w:rsidRPr="00F54474">
        <w:rPr>
          <w:rFonts w:cs="B Zar" w:hint="cs"/>
          <w:sz w:val="28"/>
          <w:szCs w:val="28"/>
          <w:rtl/>
        </w:rPr>
        <w:t>ی</w:t>
      </w:r>
      <w:r w:rsidRPr="00F54474">
        <w:rPr>
          <w:rFonts w:cs="B Zar"/>
          <w:sz w:val="28"/>
          <w:szCs w:val="28"/>
          <w:rtl/>
        </w:rPr>
        <w:t xml:space="preserve"> سر</w:t>
      </w:r>
      <w:r w:rsidRPr="00F54474">
        <w:rPr>
          <w:rFonts w:cs="B Zar" w:hint="cs"/>
          <w:sz w:val="28"/>
          <w:szCs w:val="28"/>
          <w:rtl/>
        </w:rPr>
        <w:t>ی</w:t>
      </w:r>
      <w:r w:rsidRPr="00F54474">
        <w:rPr>
          <w:rFonts w:cs="B Zar" w:hint="eastAsia"/>
          <w:sz w:val="28"/>
          <w:szCs w:val="28"/>
          <w:rtl/>
        </w:rPr>
        <w:t>ع</w:t>
      </w:r>
      <w:r w:rsidRPr="00F54474">
        <w:rPr>
          <w:rFonts w:cs="B Zar"/>
          <w:sz w:val="28"/>
          <w:szCs w:val="28"/>
          <w:rtl/>
        </w:rPr>
        <w:t xml:space="preserve"> و نزد</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به به</w:t>
      </w:r>
      <w:r w:rsidRPr="00F54474">
        <w:rPr>
          <w:rFonts w:cs="B Zar" w:hint="cs"/>
          <w:sz w:val="28"/>
          <w:szCs w:val="28"/>
          <w:rtl/>
        </w:rPr>
        <w:t>ی</w:t>
      </w:r>
      <w:r w:rsidRPr="00F54474">
        <w:rPr>
          <w:rFonts w:cs="B Zar" w:hint="eastAsia"/>
          <w:sz w:val="28"/>
          <w:szCs w:val="28"/>
          <w:rtl/>
        </w:rPr>
        <w:t>نه</w:t>
      </w:r>
      <w:r w:rsidRPr="00F54474">
        <w:rPr>
          <w:rFonts w:cs="B Zar"/>
          <w:sz w:val="28"/>
          <w:szCs w:val="28"/>
          <w:rtl/>
        </w:rPr>
        <w:t xml:space="preserve"> ارائه م</w:t>
      </w:r>
      <w:r w:rsidRPr="00F54474">
        <w:rPr>
          <w:rFonts w:cs="B Zar" w:hint="cs"/>
          <w:sz w:val="28"/>
          <w:szCs w:val="28"/>
          <w:rtl/>
        </w:rPr>
        <w:t>ی‌</w:t>
      </w:r>
      <w:r w:rsidRPr="00F54474">
        <w:rPr>
          <w:rFonts w:cs="B Zar" w:hint="eastAsia"/>
          <w:sz w:val="28"/>
          <w:szCs w:val="28"/>
          <w:rtl/>
        </w:rPr>
        <w:t>دهد،</w:t>
      </w:r>
      <w:r w:rsidRPr="00F54474">
        <w:rPr>
          <w:rFonts w:cs="B Zar"/>
          <w:sz w:val="28"/>
          <w:szCs w:val="28"/>
          <w:rtl/>
        </w:rPr>
        <w:t xml:space="preserve"> اما همچن</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اصو</w:t>
      </w:r>
      <w:r w:rsidRPr="00F54474">
        <w:rPr>
          <w:rFonts w:cs="B Zar" w:hint="eastAsia"/>
          <w:sz w:val="28"/>
          <w:szCs w:val="28"/>
          <w:rtl/>
        </w:rPr>
        <w:t>ل</w:t>
      </w:r>
      <w:r w:rsidRPr="00F54474">
        <w:rPr>
          <w:rFonts w:cs="B Zar"/>
          <w:sz w:val="28"/>
          <w:szCs w:val="28"/>
          <w:rtl/>
        </w:rPr>
        <w:t xml:space="preserve"> منطق</w:t>
      </w:r>
      <w:r w:rsidRPr="00F54474">
        <w:rPr>
          <w:rFonts w:cs="B Zar" w:hint="cs"/>
          <w:sz w:val="28"/>
          <w:szCs w:val="28"/>
          <w:rtl/>
        </w:rPr>
        <w:t>ی</w:t>
      </w:r>
      <w:r w:rsidRPr="00F54474">
        <w:rPr>
          <w:rFonts w:cs="B Zar"/>
          <w:sz w:val="28"/>
          <w:szCs w:val="28"/>
          <w:rtl/>
        </w:rPr>
        <w:t xml:space="preserve"> را نقض م</w:t>
      </w:r>
      <w:r w:rsidRPr="00F54474">
        <w:rPr>
          <w:rFonts w:cs="B Zar" w:hint="cs"/>
          <w:sz w:val="28"/>
          <w:szCs w:val="28"/>
          <w:rtl/>
        </w:rPr>
        <w:t>ی‌</w:t>
      </w:r>
      <w:r w:rsidRPr="00F54474">
        <w:rPr>
          <w:rFonts w:cs="B Zar" w:hint="eastAsia"/>
          <w:sz w:val="28"/>
          <w:szCs w:val="28"/>
          <w:rtl/>
        </w:rPr>
        <w:t>کند</w:t>
      </w:r>
      <w:r w:rsidRPr="00F54474">
        <w:rPr>
          <w:rFonts w:cs="B Zar"/>
          <w:sz w:val="28"/>
          <w:szCs w:val="28"/>
          <w:rtl/>
        </w:rPr>
        <w:t xml:space="preserve"> و در برخ</w:t>
      </w:r>
      <w:r w:rsidRPr="00F54474">
        <w:rPr>
          <w:rFonts w:cs="B Zar" w:hint="cs"/>
          <w:sz w:val="28"/>
          <w:szCs w:val="28"/>
          <w:rtl/>
        </w:rPr>
        <w:t>ی</w:t>
      </w:r>
      <w:r w:rsidRPr="00F54474">
        <w:rPr>
          <w:rFonts w:cs="B Zar"/>
          <w:sz w:val="28"/>
          <w:szCs w:val="28"/>
          <w:rtl/>
        </w:rPr>
        <w:t xml:space="preserve"> موقع</w:t>
      </w:r>
      <w:r w:rsidRPr="00F54474">
        <w:rPr>
          <w:rFonts w:cs="B Zar" w:hint="cs"/>
          <w:sz w:val="28"/>
          <w:szCs w:val="28"/>
          <w:rtl/>
        </w:rPr>
        <w:t>ی</w:t>
      </w:r>
      <w:r w:rsidRPr="00F54474">
        <w:rPr>
          <w:rFonts w:cs="B Zar" w:hint="eastAsia"/>
          <w:sz w:val="28"/>
          <w:szCs w:val="28"/>
          <w:rtl/>
        </w:rPr>
        <w:t>ت‌ها</w:t>
      </w:r>
      <w:r w:rsidRPr="00F54474">
        <w:rPr>
          <w:rFonts w:cs="B Zar"/>
          <w:sz w:val="28"/>
          <w:szCs w:val="28"/>
          <w:rtl/>
        </w:rPr>
        <w:t xml:space="preserve"> منجر به خطا م</w:t>
      </w:r>
      <w:r w:rsidRPr="00F54474">
        <w:rPr>
          <w:rFonts w:cs="B Zar" w:hint="cs"/>
          <w:sz w:val="28"/>
          <w:szCs w:val="28"/>
          <w:rtl/>
        </w:rPr>
        <w:t>ی‌</w:t>
      </w:r>
      <w:r w:rsidRPr="00F54474">
        <w:rPr>
          <w:rFonts w:cs="B Zar" w:hint="eastAsia"/>
          <w:sz w:val="28"/>
          <w:szCs w:val="28"/>
          <w:rtl/>
        </w:rPr>
        <w:t>شود»</w:t>
      </w:r>
      <w:r w:rsidRPr="00F54474">
        <w:rPr>
          <w:rFonts w:cs="B Zar"/>
          <w:sz w:val="28"/>
          <w:szCs w:val="28"/>
          <w:rtl/>
        </w:rPr>
        <w:t>. بررس</w:t>
      </w:r>
      <w:r w:rsidRPr="00F54474">
        <w:rPr>
          <w:rFonts w:cs="B Zar" w:hint="cs"/>
          <w:sz w:val="28"/>
          <w:szCs w:val="28"/>
          <w:rtl/>
        </w:rPr>
        <w:t>ی</w:t>
      </w:r>
      <w:r w:rsidRPr="00F54474">
        <w:rPr>
          <w:rFonts w:cs="B Zar"/>
          <w:sz w:val="28"/>
          <w:szCs w:val="28"/>
          <w:rtl/>
        </w:rPr>
        <w:t xml:space="preserve"> استفاده از اکتشافات در تعاملات ب</w:t>
      </w:r>
      <w:r w:rsidRPr="00F54474">
        <w:rPr>
          <w:rFonts w:cs="B Zar" w:hint="cs"/>
          <w:sz w:val="28"/>
          <w:szCs w:val="28"/>
          <w:rtl/>
        </w:rPr>
        <w:t>ی</w:t>
      </w:r>
      <w:r w:rsidRPr="00F54474">
        <w:rPr>
          <w:rFonts w:cs="B Zar" w:hint="eastAsia"/>
          <w:sz w:val="28"/>
          <w:szCs w:val="28"/>
          <w:rtl/>
        </w:rPr>
        <w:t>ن‌شرکت</w:t>
      </w:r>
      <w:r w:rsidRPr="00F54474">
        <w:rPr>
          <w:rFonts w:cs="B Zar" w:hint="cs"/>
          <w:sz w:val="28"/>
          <w:szCs w:val="28"/>
          <w:rtl/>
        </w:rPr>
        <w:t>ی</w:t>
      </w:r>
      <w:r w:rsidRPr="00F54474">
        <w:rPr>
          <w:rFonts w:cs="B Zar"/>
          <w:sz w:val="28"/>
          <w:szCs w:val="28"/>
          <w:rtl/>
        </w:rPr>
        <w:t xml:space="preserve"> در نما</w:t>
      </w:r>
      <w:r w:rsidRPr="00F54474">
        <w:rPr>
          <w:rFonts w:cs="B Zar" w:hint="cs"/>
          <w:sz w:val="28"/>
          <w:szCs w:val="28"/>
          <w:rtl/>
        </w:rPr>
        <w:t>ی</w:t>
      </w:r>
      <w:r w:rsidRPr="00F54474">
        <w:rPr>
          <w:rFonts w:cs="B Zar" w:hint="eastAsia"/>
          <w:sz w:val="28"/>
          <w:szCs w:val="28"/>
          <w:rtl/>
        </w:rPr>
        <w:t>شگاه‌ها</w:t>
      </w:r>
      <w:r w:rsidRPr="00F54474">
        <w:rPr>
          <w:rFonts w:cs="B Zar" w:hint="cs"/>
          <w:sz w:val="28"/>
          <w:szCs w:val="28"/>
          <w:rtl/>
        </w:rPr>
        <w:t>ی</w:t>
      </w:r>
      <w:r w:rsidRPr="00F54474">
        <w:rPr>
          <w:rFonts w:cs="B Zar"/>
          <w:sz w:val="28"/>
          <w:szCs w:val="28"/>
          <w:rtl/>
        </w:rPr>
        <w:t xml:space="preserve"> تجار</w:t>
      </w:r>
      <w:r w:rsidRPr="00F54474">
        <w:rPr>
          <w:rFonts w:cs="B Zar" w:hint="cs"/>
          <w:sz w:val="28"/>
          <w:szCs w:val="28"/>
          <w:rtl/>
        </w:rPr>
        <w:t>ی</w:t>
      </w:r>
      <w:r w:rsidRPr="00F54474">
        <w:rPr>
          <w:rFonts w:cs="B Zar" w:hint="eastAsia"/>
          <w:sz w:val="28"/>
          <w:szCs w:val="28"/>
          <w:rtl/>
        </w:rPr>
        <w:t>،</w:t>
      </w:r>
      <w:r w:rsidRPr="00F54474">
        <w:rPr>
          <w:rFonts w:cs="B Zar"/>
          <w:sz w:val="28"/>
          <w:szCs w:val="28"/>
          <w:rtl/>
        </w:rPr>
        <w:t xml:space="preserve"> مکمل مشارکت‌ها</w:t>
      </w:r>
      <w:r w:rsidRPr="00F54474">
        <w:rPr>
          <w:rFonts w:cs="B Zar" w:hint="cs"/>
          <w:sz w:val="28"/>
          <w:szCs w:val="28"/>
          <w:rtl/>
        </w:rPr>
        <w:t>ی</w:t>
      </w:r>
      <w:r w:rsidRPr="00F54474">
        <w:rPr>
          <w:rFonts w:cs="B Zar"/>
          <w:sz w:val="28"/>
          <w:szCs w:val="28"/>
          <w:rtl/>
        </w:rPr>
        <w:t xml:space="preserve"> مدل سطل زباله است و در توسعه تفس</w:t>
      </w:r>
      <w:r w:rsidRPr="00F54474">
        <w:rPr>
          <w:rFonts w:cs="B Zar" w:hint="cs"/>
          <w:sz w:val="28"/>
          <w:szCs w:val="28"/>
          <w:rtl/>
        </w:rPr>
        <w:t>ی</w:t>
      </w:r>
      <w:r w:rsidRPr="00F54474">
        <w:rPr>
          <w:rFonts w:cs="B Zar" w:hint="eastAsia"/>
          <w:sz w:val="28"/>
          <w:szCs w:val="28"/>
          <w:rtl/>
        </w:rPr>
        <w:t>رها</w:t>
      </w:r>
      <w:r w:rsidRPr="00F54474">
        <w:rPr>
          <w:rFonts w:cs="B Zar" w:hint="cs"/>
          <w:sz w:val="28"/>
          <w:szCs w:val="28"/>
          <w:rtl/>
        </w:rPr>
        <w:t>ی</w:t>
      </w:r>
      <w:r w:rsidRPr="00F54474">
        <w:rPr>
          <w:rFonts w:cs="B Zar"/>
          <w:sz w:val="28"/>
          <w:szCs w:val="28"/>
          <w:rtl/>
        </w:rPr>
        <w:t xml:space="preserve"> معنادار از جستجو در مح</w:t>
      </w:r>
      <w:r w:rsidRPr="00F54474">
        <w:rPr>
          <w:rFonts w:cs="B Zar" w:hint="cs"/>
          <w:sz w:val="28"/>
          <w:szCs w:val="28"/>
          <w:rtl/>
        </w:rPr>
        <w:t>ی</w:t>
      </w:r>
      <w:r w:rsidRPr="00F54474">
        <w:rPr>
          <w:rFonts w:cs="B Zar" w:hint="eastAsia"/>
          <w:sz w:val="28"/>
          <w:szCs w:val="28"/>
          <w:rtl/>
        </w:rPr>
        <w:t>ط</w:t>
      </w:r>
      <w:r w:rsidRPr="00F54474">
        <w:rPr>
          <w:rFonts w:cs="B Zar"/>
          <w:sz w:val="28"/>
          <w:szCs w:val="28"/>
          <w:rtl/>
        </w:rPr>
        <w:t xml:space="preserve"> «آنارش</w:t>
      </w:r>
      <w:r w:rsidRPr="00F54474">
        <w:rPr>
          <w:rFonts w:cs="B Zar" w:hint="cs"/>
          <w:sz w:val="28"/>
          <w:szCs w:val="28"/>
          <w:rtl/>
        </w:rPr>
        <w:t>ی</w:t>
      </w:r>
      <w:r w:rsidRPr="00F54474">
        <w:rPr>
          <w:rFonts w:cs="B Zar"/>
          <w:sz w:val="28"/>
          <w:szCs w:val="28"/>
          <w:rtl/>
        </w:rPr>
        <w:t xml:space="preserve"> سازمان‌</w:t>
      </w:r>
      <w:r w:rsidRPr="00F54474">
        <w:rPr>
          <w:rFonts w:cs="B Zar" w:hint="cs"/>
          <w:sz w:val="28"/>
          <w:szCs w:val="28"/>
          <w:rtl/>
        </w:rPr>
        <w:t>ی</w:t>
      </w:r>
      <w:r w:rsidRPr="00F54474">
        <w:rPr>
          <w:rFonts w:cs="B Zar" w:hint="eastAsia"/>
          <w:sz w:val="28"/>
          <w:szCs w:val="28"/>
          <w:rtl/>
        </w:rPr>
        <w:t>افته»</w:t>
      </w:r>
      <w:r w:rsidRPr="00F54474">
        <w:rPr>
          <w:rFonts w:cs="B Zar"/>
          <w:sz w:val="28"/>
          <w:szCs w:val="28"/>
          <w:rtl/>
        </w:rPr>
        <w:t xml:space="preserve"> نما</w:t>
      </w:r>
      <w:r w:rsidRPr="00F54474">
        <w:rPr>
          <w:rFonts w:cs="B Zar" w:hint="cs"/>
          <w:sz w:val="28"/>
          <w:szCs w:val="28"/>
          <w:rtl/>
        </w:rPr>
        <w:t>ی</w:t>
      </w:r>
      <w:r w:rsidRPr="00F54474">
        <w:rPr>
          <w:rFonts w:cs="B Zar" w:hint="eastAsia"/>
          <w:sz w:val="28"/>
          <w:szCs w:val="28"/>
          <w:rtl/>
        </w:rPr>
        <w:t>شگاه</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مف</w:t>
      </w:r>
      <w:r w:rsidRPr="00F54474">
        <w:rPr>
          <w:rFonts w:cs="B Zar" w:hint="cs"/>
          <w:sz w:val="28"/>
          <w:szCs w:val="28"/>
          <w:rtl/>
        </w:rPr>
        <w:t>ی</w:t>
      </w:r>
      <w:r w:rsidRPr="00F54474">
        <w:rPr>
          <w:rFonts w:cs="B Zar" w:hint="eastAsia"/>
          <w:sz w:val="28"/>
          <w:szCs w:val="28"/>
          <w:rtl/>
        </w:rPr>
        <w:t>د</w:t>
      </w:r>
      <w:r w:rsidRPr="00F54474">
        <w:rPr>
          <w:rFonts w:cs="B Zar"/>
          <w:sz w:val="28"/>
          <w:szCs w:val="28"/>
          <w:rtl/>
        </w:rPr>
        <w:t xml:space="preserve"> اس</w:t>
      </w:r>
      <w:r w:rsidRPr="00F54474">
        <w:rPr>
          <w:rFonts w:cs="B Zar" w:hint="eastAsia"/>
          <w:sz w:val="28"/>
          <w:szCs w:val="28"/>
          <w:rtl/>
        </w:rPr>
        <w:t>ت</w:t>
      </w:r>
      <w:r w:rsidRPr="00F54474">
        <w:rPr>
          <w:rFonts w:cs="B Zar"/>
          <w:sz w:val="28"/>
          <w:szCs w:val="28"/>
          <w:rtl/>
        </w:rPr>
        <w:t>. برا</w:t>
      </w:r>
      <w:r w:rsidRPr="00F54474">
        <w:rPr>
          <w:rFonts w:cs="B Zar" w:hint="cs"/>
          <w:sz w:val="28"/>
          <w:szCs w:val="28"/>
          <w:rtl/>
        </w:rPr>
        <w:t>ی</w:t>
      </w:r>
      <w:r w:rsidRPr="00F54474">
        <w:rPr>
          <w:rFonts w:cs="B Zar"/>
          <w:sz w:val="28"/>
          <w:szCs w:val="28"/>
          <w:rtl/>
        </w:rPr>
        <w:t xml:space="preserve"> مثال، با توجه به اکتشاف در دسترس بودن، تصور ا</w:t>
      </w:r>
      <w:r w:rsidRPr="00F54474">
        <w:rPr>
          <w:rFonts w:cs="B Zar" w:hint="cs"/>
          <w:sz w:val="28"/>
          <w:szCs w:val="28"/>
          <w:rtl/>
        </w:rPr>
        <w:t>ی</w:t>
      </w:r>
      <w:r w:rsidRPr="00F54474">
        <w:rPr>
          <w:rFonts w:cs="B Zar" w:hint="eastAsia"/>
          <w:sz w:val="28"/>
          <w:szCs w:val="28"/>
          <w:rtl/>
        </w:rPr>
        <w:t>نکه</w:t>
      </w:r>
      <w:r w:rsidRPr="00F54474">
        <w:rPr>
          <w:rFonts w:cs="B Zar"/>
          <w:sz w:val="28"/>
          <w:szCs w:val="28"/>
          <w:rtl/>
        </w:rPr>
        <w:t xml:space="preserve"> چگونه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شکست اخ</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محصول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عوامل اقتصاد</w:t>
      </w:r>
      <w:r w:rsidRPr="00F54474">
        <w:rPr>
          <w:rFonts w:cs="B Zar" w:hint="cs"/>
          <w:sz w:val="28"/>
          <w:szCs w:val="28"/>
          <w:rtl/>
        </w:rPr>
        <w:t>ی</w:t>
      </w:r>
      <w:r w:rsidRPr="00F54474">
        <w:rPr>
          <w:rFonts w:cs="B Zar"/>
          <w:sz w:val="28"/>
          <w:szCs w:val="28"/>
          <w:rtl/>
        </w:rPr>
        <w:t xml:space="preserve"> را به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سمت سوق دهد که احتمال شکست محصول در آ</w:t>
      </w:r>
      <w:r w:rsidRPr="00F54474">
        <w:rPr>
          <w:rFonts w:cs="B Zar" w:hint="cs"/>
          <w:sz w:val="28"/>
          <w:szCs w:val="28"/>
          <w:rtl/>
        </w:rPr>
        <w:t>ی</w:t>
      </w:r>
      <w:r w:rsidRPr="00F54474">
        <w:rPr>
          <w:rFonts w:cs="B Zar" w:hint="eastAsia"/>
          <w:sz w:val="28"/>
          <w:szCs w:val="28"/>
          <w:rtl/>
        </w:rPr>
        <w:t>نده</w:t>
      </w:r>
      <w:r w:rsidRPr="00F54474">
        <w:rPr>
          <w:rFonts w:cs="B Zar"/>
          <w:sz w:val="28"/>
          <w:szCs w:val="28"/>
          <w:rtl/>
        </w:rPr>
        <w:t xml:space="preserve"> را افزا</w:t>
      </w:r>
      <w:r w:rsidRPr="00F54474">
        <w:rPr>
          <w:rFonts w:cs="B Zar" w:hint="cs"/>
          <w:sz w:val="28"/>
          <w:szCs w:val="28"/>
          <w:rtl/>
        </w:rPr>
        <w:t>ی</w:t>
      </w:r>
      <w:r w:rsidRPr="00F54474">
        <w:rPr>
          <w:rFonts w:cs="B Zar" w:hint="eastAsia"/>
          <w:sz w:val="28"/>
          <w:szCs w:val="28"/>
          <w:rtl/>
        </w:rPr>
        <w:t>ش</w:t>
      </w:r>
      <w:r w:rsidRPr="00F54474">
        <w:rPr>
          <w:rFonts w:cs="B Zar"/>
          <w:sz w:val="28"/>
          <w:szCs w:val="28"/>
          <w:rtl/>
        </w:rPr>
        <w:t xml:space="preserve"> دهند، دشوار ن</w:t>
      </w:r>
      <w:r w:rsidRPr="00F54474">
        <w:rPr>
          <w:rFonts w:cs="B Zar" w:hint="cs"/>
          <w:sz w:val="28"/>
          <w:szCs w:val="28"/>
          <w:rtl/>
        </w:rPr>
        <w:t>ی</w:t>
      </w:r>
      <w:r w:rsidRPr="00F54474">
        <w:rPr>
          <w:rFonts w:cs="B Zar" w:hint="eastAsia"/>
          <w:sz w:val="28"/>
          <w:szCs w:val="28"/>
          <w:rtl/>
        </w:rPr>
        <w:t>ست؛</w:t>
      </w:r>
      <w:r w:rsidRPr="00F54474">
        <w:rPr>
          <w:rFonts w:cs="B Zar"/>
          <w:sz w:val="28"/>
          <w:szCs w:val="28"/>
          <w:rtl/>
        </w:rPr>
        <w:t xml:space="preserve"> و در نت</w:t>
      </w:r>
      <w:r w:rsidRPr="00F54474">
        <w:rPr>
          <w:rFonts w:cs="B Zar" w:hint="cs"/>
          <w:sz w:val="28"/>
          <w:szCs w:val="28"/>
          <w:rtl/>
        </w:rPr>
        <w:t>ی</w:t>
      </w:r>
      <w:r w:rsidRPr="00F54474">
        <w:rPr>
          <w:rFonts w:cs="B Zar" w:hint="eastAsia"/>
          <w:sz w:val="28"/>
          <w:szCs w:val="28"/>
          <w:rtl/>
        </w:rPr>
        <w:t>جه</w:t>
      </w:r>
      <w:r w:rsidRPr="00F54474">
        <w:rPr>
          <w:rFonts w:cs="B Zar"/>
          <w:sz w:val="28"/>
          <w:szCs w:val="28"/>
          <w:rtl/>
        </w:rPr>
        <w:t xml:space="preserve"> بر نحوه تعامل شرکت‌ها</w:t>
      </w:r>
      <w:r w:rsidRPr="00F54474">
        <w:rPr>
          <w:rFonts w:cs="B Zar" w:hint="cs"/>
          <w:sz w:val="28"/>
          <w:szCs w:val="28"/>
          <w:rtl/>
        </w:rPr>
        <w:t>ی</w:t>
      </w:r>
      <w:r w:rsidRPr="00F54474">
        <w:rPr>
          <w:rFonts w:cs="B Zar"/>
          <w:sz w:val="28"/>
          <w:szCs w:val="28"/>
          <w:rtl/>
        </w:rPr>
        <w:t xml:space="preserve"> غرفه‌دار با مشتر</w:t>
      </w:r>
      <w:r w:rsidRPr="00F54474">
        <w:rPr>
          <w:rFonts w:cs="B Zar" w:hint="cs"/>
          <w:sz w:val="28"/>
          <w:szCs w:val="28"/>
          <w:rtl/>
        </w:rPr>
        <w:t>ی</w:t>
      </w:r>
      <w:r w:rsidRPr="00F54474">
        <w:rPr>
          <w:rFonts w:cs="B Zar" w:hint="eastAsia"/>
          <w:sz w:val="28"/>
          <w:szCs w:val="28"/>
          <w:rtl/>
        </w:rPr>
        <w:t>ان</w:t>
      </w:r>
      <w:r w:rsidRPr="00F54474">
        <w:rPr>
          <w:rFonts w:cs="B Zar"/>
          <w:sz w:val="28"/>
          <w:szCs w:val="28"/>
          <w:rtl/>
        </w:rPr>
        <w:t xml:space="preserve"> و رقبا در طول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نما</w:t>
      </w:r>
      <w:r w:rsidRPr="00F54474">
        <w:rPr>
          <w:rFonts w:cs="B Zar" w:hint="cs"/>
          <w:sz w:val="28"/>
          <w:szCs w:val="28"/>
          <w:rtl/>
        </w:rPr>
        <w:t>ی</w:t>
      </w:r>
      <w:r w:rsidRPr="00F54474">
        <w:rPr>
          <w:rFonts w:cs="B Zar" w:hint="eastAsia"/>
          <w:sz w:val="28"/>
          <w:szCs w:val="28"/>
          <w:rtl/>
        </w:rPr>
        <w:t>شگاه</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تأث</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بگذارد. علاوه بر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در رابطه با اکتشاف در دسترس بودن، فور</w:t>
      </w:r>
      <w:r w:rsidRPr="00F54474">
        <w:rPr>
          <w:rFonts w:cs="B Zar" w:hint="cs"/>
          <w:sz w:val="28"/>
          <w:szCs w:val="28"/>
          <w:rtl/>
        </w:rPr>
        <w:t>ی</w:t>
      </w:r>
      <w:r w:rsidRPr="00F54474">
        <w:rPr>
          <w:rFonts w:cs="B Zar"/>
          <w:sz w:val="28"/>
          <w:szCs w:val="28"/>
          <w:rtl/>
        </w:rPr>
        <w:t xml:space="preserve"> بودن جر</w:t>
      </w:r>
      <w:r w:rsidRPr="00F54474">
        <w:rPr>
          <w:rFonts w:cs="B Zar" w:hint="cs"/>
          <w:sz w:val="28"/>
          <w:szCs w:val="28"/>
          <w:rtl/>
        </w:rPr>
        <w:t>ی</w:t>
      </w:r>
      <w:r w:rsidRPr="00F54474">
        <w:rPr>
          <w:rFonts w:cs="B Zar" w:hint="eastAsia"/>
          <w:sz w:val="28"/>
          <w:szCs w:val="28"/>
          <w:rtl/>
        </w:rPr>
        <w:t>ان‌ها</w:t>
      </w:r>
      <w:r w:rsidRPr="00F54474">
        <w:rPr>
          <w:rFonts w:cs="B Zar" w:hint="cs"/>
          <w:sz w:val="28"/>
          <w:szCs w:val="28"/>
          <w:rtl/>
        </w:rPr>
        <w:t>ی</w:t>
      </w:r>
      <w:r w:rsidRPr="00F54474">
        <w:rPr>
          <w:rFonts w:cs="B Zar"/>
          <w:sz w:val="28"/>
          <w:szCs w:val="28"/>
          <w:rtl/>
        </w:rPr>
        <w:t xml:space="preserve"> اطلاعات</w:t>
      </w:r>
      <w:r w:rsidRPr="00F54474">
        <w:rPr>
          <w:rFonts w:cs="B Zar" w:hint="cs"/>
          <w:sz w:val="28"/>
          <w:szCs w:val="28"/>
          <w:rtl/>
        </w:rPr>
        <w:t>ی</w:t>
      </w:r>
      <w:r w:rsidRPr="00F54474">
        <w:rPr>
          <w:rFonts w:cs="B Zar"/>
          <w:sz w:val="28"/>
          <w:szCs w:val="28"/>
          <w:rtl/>
        </w:rPr>
        <w:t xml:space="preserve"> و سهولت</w:t>
      </w:r>
      <w:r w:rsidRPr="00F54474">
        <w:rPr>
          <w:rFonts w:cs="B Zar" w:hint="cs"/>
          <w:sz w:val="28"/>
          <w:szCs w:val="28"/>
          <w:rtl/>
        </w:rPr>
        <w:t>ی</w:t>
      </w:r>
      <w:r w:rsidRPr="00F54474">
        <w:rPr>
          <w:rFonts w:cs="B Zar"/>
          <w:sz w:val="28"/>
          <w:szCs w:val="28"/>
          <w:rtl/>
        </w:rPr>
        <w:t xml:space="preserve"> که اطلاعات در نما</w:t>
      </w:r>
      <w:r w:rsidRPr="00F54474">
        <w:rPr>
          <w:rFonts w:cs="B Zar" w:hint="cs"/>
          <w:sz w:val="28"/>
          <w:szCs w:val="28"/>
          <w:rtl/>
        </w:rPr>
        <w:t>ی</w:t>
      </w:r>
      <w:r w:rsidRPr="00F54474">
        <w:rPr>
          <w:rFonts w:cs="B Zar" w:hint="eastAsia"/>
          <w:sz w:val="28"/>
          <w:szCs w:val="28"/>
          <w:rtl/>
        </w:rPr>
        <w:t>شگاه‌ها</w:t>
      </w:r>
      <w:r w:rsidRPr="00F54474">
        <w:rPr>
          <w:rFonts w:cs="B Zar" w:hint="cs"/>
          <w:sz w:val="28"/>
          <w:szCs w:val="28"/>
          <w:rtl/>
        </w:rPr>
        <w:t>ی</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باز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ن</w:t>
      </w:r>
      <w:r w:rsidRPr="00F54474">
        <w:rPr>
          <w:rFonts w:cs="B Zar" w:hint="cs"/>
          <w:sz w:val="28"/>
          <w:szCs w:val="28"/>
          <w:rtl/>
        </w:rPr>
        <w:t>ی</w:t>
      </w:r>
      <w:r w:rsidRPr="00F54474">
        <w:rPr>
          <w:rFonts w:cs="B Zar" w:hint="eastAsia"/>
          <w:sz w:val="28"/>
          <w:szCs w:val="28"/>
          <w:rtl/>
        </w:rPr>
        <w:t>ز</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به شدت ماه</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فرآ</w:t>
      </w:r>
      <w:r w:rsidRPr="00F54474">
        <w:rPr>
          <w:rFonts w:cs="B Zar" w:hint="cs"/>
          <w:sz w:val="28"/>
          <w:szCs w:val="28"/>
          <w:rtl/>
        </w:rPr>
        <w:t>ی</w:t>
      </w:r>
      <w:r w:rsidRPr="00F54474">
        <w:rPr>
          <w:rFonts w:cs="B Zar" w:hint="eastAsia"/>
          <w:sz w:val="28"/>
          <w:szCs w:val="28"/>
          <w:rtl/>
        </w:rPr>
        <w:t>ندها</w:t>
      </w:r>
      <w:r w:rsidRPr="00F54474">
        <w:rPr>
          <w:rFonts w:cs="B Zar" w:hint="cs"/>
          <w:sz w:val="28"/>
          <w:szCs w:val="28"/>
          <w:rtl/>
        </w:rPr>
        <w:t>ی</w:t>
      </w:r>
      <w:r w:rsidRPr="00F54474">
        <w:rPr>
          <w:rFonts w:cs="B Zar"/>
          <w:sz w:val="28"/>
          <w:szCs w:val="28"/>
          <w:rtl/>
        </w:rPr>
        <w:t xml:space="preserve"> جستجو</w:t>
      </w:r>
      <w:r w:rsidRPr="00F54474">
        <w:rPr>
          <w:rFonts w:cs="B Zar" w:hint="cs"/>
          <w:sz w:val="28"/>
          <w:szCs w:val="28"/>
          <w:rtl/>
        </w:rPr>
        <w:t>ی</w:t>
      </w:r>
      <w:r w:rsidRPr="00F54474">
        <w:rPr>
          <w:rFonts w:cs="B Zar"/>
          <w:sz w:val="28"/>
          <w:szCs w:val="28"/>
          <w:rtl/>
        </w:rPr>
        <w:t xml:space="preserve"> شرکت‌ها را در رابطه با «راه‌حل‌ها</w:t>
      </w:r>
      <w:r w:rsidRPr="00F54474">
        <w:rPr>
          <w:rFonts w:cs="B Zar" w:hint="cs"/>
          <w:sz w:val="28"/>
          <w:szCs w:val="28"/>
          <w:rtl/>
        </w:rPr>
        <w:t>یی</w:t>
      </w:r>
      <w:r w:rsidRPr="00F54474">
        <w:rPr>
          <w:rFonts w:cs="B Zar" w:hint="eastAsia"/>
          <w:sz w:val="28"/>
          <w:szCs w:val="28"/>
          <w:rtl/>
        </w:rPr>
        <w:t>»</w:t>
      </w:r>
      <w:r w:rsidRPr="00F54474">
        <w:rPr>
          <w:rFonts w:cs="B Zar"/>
          <w:sz w:val="28"/>
          <w:szCs w:val="28"/>
          <w:rtl/>
        </w:rPr>
        <w:t xml:space="preserve"> که در طول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رو</w:t>
      </w:r>
      <w:r w:rsidRPr="00F54474">
        <w:rPr>
          <w:rFonts w:cs="B Zar" w:hint="cs"/>
          <w:sz w:val="28"/>
          <w:szCs w:val="28"/>
          <w:rtl/>
        </w:rPr>
        <w:t>ی</w:t>
      </w:r>
      <w:r w:rsidRPr="00F54474">
        <w:rPr>
          <w:rFonts w:cs="B Zar" w:hint="eastAsia"/>
          <w:sz w:val="28"/>
          <w:szCs w:val="28"/>
          <w:rtl/>
        </w:rPr>
        <w:t>دادها</w:t>
      </w:r>
      <w:r w:rsidRPr="00F54474">
        <w:rPr>
          <w:rFonts w:cs="B Zar"/>
          <w:sz w:val="28"/>
          <w:szCs w:val="28"/>
          <w:rtl/>
        </w:rPr>
        <w:t xml:space="preserve"> با آن مواجه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شکل دهد. اکتشاف نما</w:t>
      </w:r>
      <w:r w:rsidRPr="00F54474">
        <w:rPr>
          <w:rFonts w:cs="B Zar" w:hint="cs"/>
          <w:sz w:val="28"/>
          <w:szCs w:val="28"/>
          <w:rtl/>
        </w:rPr>
        <w:t>ی</w:t>
      </w:r>
      <w:r w:rsidRPr="00F54474">
        <w:rPr>
          <w:rFonts w:cs="B Zar" w:hint="eastAsia"/>
          <w:sz w:val="28"/>
          <w:szCs w:val="28"/>
          <w:rtl/>
        </w:rPr>
        <w:t>ندگ</w:t>
      </w:r>
      <w:r w:rsidRPr="00F54474">
        <w:rPr>
          <w:rFonts w:cs="B Zar" w:hint="cs"/>
          <w:sz w:val="28"/>
          <w:szCs w:val="28"/>
          <w:rtl/>
        </w:rPr>
        <w:t>ی</w:t>
      </w:r>
      <w:r w:rsidRPr="00F54474">
        <w:rPr>
          <w:rFonts w:cs="B Zar"/>
          <w:sz w:val="28"/>
          <w:szCs w:val="28"/>
          <w:rtl/>
        </w:rPr>
        <w:t xml:space="preserve"> را ن</w:t>
      </w:r>
      <w:r w:rsidRPr="00F54474">
        <w:rPr>
          <w:rFonts w:cs="B Zar" w:hint="cs"/>
          <w:sz w:val="28"/>
          <w:szCs w:val="28"/>
          <w:rtl/>
        </w:rPr>
        <w:t>ی</w:t>
      </w:r>
      <w:r w:rsidRPr="00F54474">
        <w:rPr>
          <w:rFonts w:cs="B Zar" w:hint="eastAsia"/>
          <w:sz w:val="28"/>
          <w:szCs w:val="28"/>
          <w:rtl/>
        </w:rPr>
        <w:t>ز</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توان</w:t>
      </w:r>
      <w:r w:rsidRPr="00F54474">
        <w:rPr>
          <w:rFonts w:cs="B Zar"/>
          <w:sz w:val="28"/>
          <w:szCs w:val="28"/>
          <w:rtl/>
        </w:rPr>
        <w:t xml:space="preserve"> در چارچوب تعاملات ب</w:t>
      </w:r>
      <w:r w:rsidRPr="00F54474">
        <w:rPr>
          <w:rFonts w:cs="B Zar" w:hint="cs"/>
          <w:sz w:val="28"/>
          <w:szCs w:val="28"/>
          <w:rtl/>
        </w:rPr>
        <w:t>ی</w:t>
      </w:r>
      <w:r w:rsidRPr="00F54474">
        <w:rPr>
          <w:rFonts w:cs="B Zar" w:hint="eastAsia"/>
          <w:sz w:val="28"/>
          <w:szCs w:val="28"/>
          <w:rtl/>
        </w:rPr>
        <w:t>ن‌شرکت</w:t>
      </w:r>
      <w:r w:rsidRPr="00F54474">
        <w:rPr>
          <w:rFonts w:cs="B Zar" w:hint="cs"/>
          <w:sz w:val="28"/>
          <w:szCs w:val="28"/>
          <w:rtl/>
        </w:rPr>
        <w:t>ی</w:t>
      </w:r>
      <w:r w:rsidRPr="00F54474">
        <w:rPr>
          <w:rFonts w:cs="B Zar"/>
          <w:sz w:val="28"/>
          <w:szCs w:val="28"/>
          <w:rtl/>
        </w:rPr>
        <w:t xml:space="preserve"> در نما</w:t>
      </w:r>
      <w:r w:rsidRPr="00F54474">
        <w:rPr>
          <w:rFonts w:cs="B Zar" w:hint="cs"/>
          <w:sz w:val="28"/>
          <w:szCs w:val="28"/>
          <w:rtl/>
        </w:rPr>
        <w:t>ی</w:t>
      </w:r>
      <w:r w:rsidRPr="00F54474">
        <w:rPr>
          <w:rFonts w:cs="B Zar" w:hint="eastAsia"/>
          <w:sz w:val="28"/>
          <w:szCs w:val="28"/>
          <w:rtl/>
        </w:rPr>
        <w:t>شگاه‌ها</w:t>
      </w:r>
      <w:r w:rsidRPr="00F54474">
        <w:rPr>
          <w:rFonts w:cs="B Zar" w:hint="cs"/>
          <w:sz w:val="28"/>
          <w:szCs w:val="28"/>
          <w:rtl/>
        </w:rPr>
        <w:t>ی</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تصور کرد؛ به عنوان مثال، زمان</w:t>
      </w:r>
      <w:r w:rsidRPr="00F54474">
        <w:rPr>
          <w:rFonts w:cs="B Zar" w:hint="cs"/>
          <w:sz w:val="28"/>
          <w:szCs w:val="28"/>
          <w:rtl/>
        </w:rPr>
        <w:t>ی</w:t>
      </w:r>
      <w:r w:rsidRPr="00F54474">
        <w:rPr>
          <w:rFonts w:cs="B Zar"/>
          <w:sz w:val="28"/>
          <w:szCs w:val="28"/>
          <w:rtl/>
        </w:rPr>
        <w:t xml:space="preserve"> که شرکت‌ها در حال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مناسب بودن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شر</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بالقوه هستند،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ا</w:t>
      </w:r>
      <w:r w:rsidRPr="00F54474">
        <w:rPr>
          <w:rFonts w:cs="B Zar" w:hint="cs"/>
          <w:sz w:val="28"/>
          <w:szCs w:val="28"/>
          <w:rtl/>
        </w:rPr>
        <w:t>ی</w:t>
      </w:r>
      <w:r w:rsidRPr="00F54474">
        <w:rPr>
          <w:rFonts w:cs="B Zar" w:hint="eastAsia"/>
          <w:sz w:val="28"/>
          <w:szCs w:val="28"/>
          <w:rtl/>
        </w:rPr>
        <w:t>نکه</w:t>
      </w:r>
      <w:r w:rsidRPr="00F54474">
        <w:rPr>
          <w:rFonts w:cs="B Zar"/>
          <w:sz w:val="28"/>
          <w:szCs w:val="28"/>
          <w:rtl/>
        </w:rPr>
        <w:t xml:space="preserve"> چگونه محصولات خود را بسته‌بن</w:t>
      </w:r>
      <w:r w:rsidRPr="00F54474">
        <w:rPr>
          <w:rFonts w:cs="B Zar" w:hint="eastAsia"/>
          <w:sz w:val="28"/>
          <w:szCs w:val="28"/>
          <w:rtl/>
        </w:rPr>
        <w:t>د</w:t>
      </w:r>
      <w:r w:rsidRPr="00F54474">
        <w:rPr>
          <w:rFonts w:cs="B Zar" w:hint="cs"/>
          <w:sz w:val="28"/>
          <w:szCs w:val="28"/>
          <w:rtl/>
        </w:rPr>
        <w:t>ی</w:t>
      </w:r>
      <w:r w:rsidRPr="00F54474">
        <w:rPr>
          <w:rFonts w:cs="B Zar"/>
          <w:sz w:val="28"/>
          <w:szCs w:val="28"/>
          <w:rtl/>
        </w:rPr>
        <w:t xml:space="preserve"> و ارائه کنند تا به طور گسترده‌تر</w:t>
      </w:r>
      <w:r w:rsidRPr="00F54474">
        <w:rPr>
          <w:rFonts w:cs="B Zar" w:hint="cs"/>
          <w:sz w:val="28"/>
          <w:szCs w:val="28"/>
          <w:rtl/>
        </w:rPr>
        <w:t>ی</w:t>
      </w:r>
      <w:r w:rsidRPr="00F54474">
        <w:rPr>
          <w:rFonts w:cs="B Zar"/>
          <w:sz w:val="28"/>
          <w:szCs w:val="28"/>
          <w:rtl/>
        </w:rPr>
        <w:t xml:space="preserve"> برا</w:t>
      </w:r>
      <w:r w:rsidRPr="00F54474">
        <w:rPr>
          <w:rFonts w:cs="B Zar" w:hint="cs"/>
          <w:sz w:val="28"/>
          <w:szCs w:val="28"/>
          <w:rtl/>
        </w:rPr>
        <w:t>ی</w:t>
      </w:r>
      <w:r w:rsidRPr="00F54474">
        <w:rPr>
          <w:rFonts w:cs="B Zar"/>
          <w:sz w:val="28"/>
          <w:szCs w:val="28"/>
          <w:rtl/>
        </w:rPr>
        <w:t xml:space="preserve"> مشتر</w:t>
      </w:r>
      <w:r w:rsidRPr="00F54474">
        <w:rPr>
          <w:rFonts w:cs="B Zar" w:hint="cs"/>
          <w:sz w:val="28"/>
          <w:szCs w:val="28"/>
          <w:rtl/>
        </w:rPr>
        <w:t>ی</w:t>
      </w:r>
      <w:r w:rsidRPr="00F54474">
        <w:rPr>
          <w:rFonts w:cs="B Zar" w:hint="eastAsia"/>
          <w:sz w:val="28"/>
          <w:szCs w:val="28"/>
          <w:rtl/>
        </w:rPr>
        <w:t>ان</w:t>
      </w:r>
      <w:r w:rsidRPr="00F54474">
        <w:rPr>
          <w:rFonts w:cs="B Zar"/>
          <w:sz w:val="28"/>
          <w:szCs w:val="28"/>
          <w:rtl/>
        </w:rPr>
        <w:t xml:space="preserve"> جذاب باشند.</w:t>
      </w:r>
      <w:r w:rsidRPr="00B542E8">
        <w:rPr>
          <w:rFonts w:cs="B Zar"/>
          <w:sz w:val="28"/>
          <w:szCs w:val="28"/>
        </w:rPr>
        <w:br/>
      </w:r>
      <w:r w:rsidRPr="00B542E8">
        <w:rPr>
          <w:rFonts w:cs="B Zar"/>
          <w:sz w:val="28"/>
          <w:szCs w:val="28"/>
        </w:rPr>
        <w:br/>
      </w:r>
      <w:r w:rsidRPr="002F4754">
        <w:rPr>
          <w:rFonts w:cs="B Zar"/>
          <w:sz w:val="28"/>
          <w:szCs w:val="28"/>
        </w:rPr>
        <w:t>4</w:t>
      </w:r>
      <w:r w:rsidRPr="002F4754">
        <w:rPr>
          <w:rFonts w:cs="B Zar"/>
          <w:sz w:val="28"/>
          <w:szCs w:val="28"/>
          <w:rtl/>
        </w:rPr>
        <w:t>. 3. ترج</w:t>
      </w:r>
      <w:r w:rsidRPr="002F4754">
        <w:rPr>
          <w:rFonts w:cs="B Zar" w:hint="cs"/>
          <w:sz w:val="28"/>
          <w:szCs w:val="28"/>
          <w:rtl/>
        </w:rPr>
        <w:t>ی</w:t>
      </w:r>
      <w:r w:rsidRPr="002F4754">
        <w:rPr>
          <w:rFonts w:cs="B Zar" w:hint="eastAsia"/>
          <w:sz w:val="28"/>
          <w:szCs w:val="28"/>
          <w:rtl/>
        </w:rPr>
        <w:t>حات</w:t>
      </w:r>
    </w:p>
    <w:p w14:paraId="73BBF173" w14:textId="77777777" w:rsidR="00E535BD" w:rsidRPr="002F4754" w:rsidRDefault="00E535BD" w:rsidP="00E535BD">
      <w:pPr>
        <w:rPr>
          <w:rFonts w:cs="B Zar"/>
          <w:sz w:val="28"/>
          <w:szCs w:val="28"/>
          <w:rtl/>
        </w:rPr>
      </w:pPr>
    </w:p>
    <w:p w14:paraId="0C2ABE45" w14:textId="77777777" w:rsidR="00E535BD" w:rsidRPr="002F4754" w:rsidRDefault="00E535BD" w:rsidP="00E535BD">
      <w:pPr>
        <w:rPr>
          <w:rFonts w:cs="B Zar"/>
          <w:sz w:val="28"/>
          <w:szCs w:val="28"/>
          <w:rtl/>
        </w:rPr>
      </w:pPr>
      <w:r w:rsidRPr="002F4754">
        <w:rPr>
          <w:rFonts w:cs="B Zar" w:hint="eastAsia"/>
          <w:sz w:val="28"/>
          <w:szCs w:val="28"/>
          <w:rtl/>
        </w:rPr>
        <w:t>علاوه</w:t>
      </w:r>
      <w:r w:rsidRPr="002F4754">
        <w:rPr>
          <w:rFonts w:cs="B Zar"/>
          <w:sz w:val="28"/>
          <w:szCs w:val="28"/>
          <w:rtl/>
        </w:rPr>
        <w:t xml:space="preserve"> بر ب</w:t>
      </w:r>
      <w:r w:rsidRPr="002F4754">
        <w:rPr>
          <w:rFonts w:cs="B Zar" w:hint="cs"/>
          <w:sz w:val="28"/>
          <w:szCs w:val="28"/>
          <w:rtl/>
        </w:rPr>
        <w:t>ی</w:t>
      </w:r>
      <w:r w:rsidRPr="002F4754">
        <w:rPr>
          <w:rFonts w:cs="B Zar" w:hint="eastAsia"/>
          <w:sz w:val="28"/>
          <w:szCs w:val="28"/>
          <w:rtl/>
        </w:rPr>
        <w:t>نش‌ها</w:t>
      </w:r>
      <w:r w:rsidRPr="002F4754">
        <w:rPr>
          <w:rFonts w:cs="B Zar" w:hint="cs"/>
          <w:sz w:val="28"/>
          <w:szCs w:val="28"/>
          <w:rtl/>
        </w:rPr>
        <w:t>ی</w:t>
      </w:r>
      <w:r w:rsidRPr="002F4754">
        <w:rPr>
          <w:rFonts w:cs="B Zar"/>
          <w:sz w:val="28"/>
          <w:szCs w:val="28"/>
          <w:rtl/>
        </w:rPr>
        <w:t xml:space="preserve"> حاصل از بررس</w:t>
      </w:r>
      <w:r w:rsidRPr="002F4754">
        <w:rPr>
          <w:rFonts w:cs="B Zar" w:hint="cs"/>
          <w:sz w:val="28"/>
          <w:szCs w:val="28"/>
          <w:rtl/>
        </w:rPr>
        <w:t>ی</w:t>
      </w:r>
      <w:r w:rsidRPr="002F4754">
        <w:rPr>
          <w:rFonts w:cs="B Zar"/>
          <w:sz w:val="28"/>
          <w:szCs w:val="28"/>
          <w:rtl/>
        </w:rPr>
        <w:t xml:space="preserve"> عقلان</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محدود کنشگران و استفاده از م</w:t>
      </w:r>
      <w:r w:rsidRPr="002F4754">
        <w:rPr>
          <w:rFonts w:cs="B Zar" w:hint="cs"/>
          <w:sz w:val="28"/>
          <w:szCs w:val="28"/>
          <w:rtl/>
        </w:rPr>
        <w:t>ی</w:t>
      </w:r>
      <w:r w:rsidRPr="002F4754">
        <w:rPr>
          <w:rFonts w:cs="B Zar" w:hint="eastAsia"/>
          <w:sz w:val="28"/>
          <w:szCs w:val="28"/>
          <w:rtl/>
        </w:rPr>
        <w:t>انبرها</w:t>
      </w:r>
      <w:r w:rsidRPr="002F4754">
        <w:rPr>
          <w:rFonts w:cs="B Zar" w:hint="cs"/>
          <w:sz w:val="28"/>
          <w:szCs w:val="28"/>
          <w:rtl/>
        </w:rPr>
        <w:t>ی</w:t>
      </w:r>
      <w:r w:rsidRPr="002F4754">
        <w:rPr>
          <w:rFonts w:cs="B Zar"/>
          <w:sz w:val="28"/>
          <w:szCs w:val="28"/>
          <w:rtl/>
        </w:rPr>
        <w:t xml:space="preserve"> اکتشاف</w:t>
      </w:r>
      <w:r w:rsidRPr="002F4754">
        <w:rPr>
          <w:rFonts w:cs="B Zar" w:hint="cs"/>
          <w:sz w:val="28"/>
          <w:szCs w:val="28"/>
          <w:rtl/>
        </w:rPr>
        <w:t>ی</w:t>
      </w:r>
      <w:r w:rsidRPr="002F4754">
        <w:rPr>
          <w:rFonts w:cs="B Zar"/>
          <w:sz w:val="28"/>
          <w:szCs w:val="28"/>
          <w:rtl/>
        </w:rPr>
        <w:t xml:space="preserve"> در تصم</w:t>
      </w:r>
      <w:r w:rsidRPr="002F4754">
        <w:rPr>
          <w:rFonts w:cs="B Zar" w:hint="cs"/>
          <w:sz w:val="28"/>
          <w:szCs w:val="28"/>
          <w:rtl/>
        </w:rPr>
        <w:t>ی</w:t>
      </w:r>
      <w:r w:rsidRPr="002F4754">
        <w:rPr>
          <w:rFonts w:cs="B Zar" w:hint="eastAsia"/>
          <w:sz w:val="28"/>
          <w:szCs w:val="28"/>
          <w:rtl/>
        </w:rPr>
        <w:t>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پژوهش‌ها</w:t>
      </w:r>
      <w:r w:rsidRPr="002F4754">
        <w:rPr>
          <w:rFonts w:cs="B Zar" w:hint="cs"/>
          <w:sz w:val="28"/>
          <w:szCs w:val="28"/>
          <w:rtl/>
        </w:rPr>
        <w:t>ی</w:t>
      </w:r>
      <w:r w:rsidRPr="002F4754">
        <w:rPr>
          <w:rFonts w:cs="B Zar"/>
          <w:sz w:val="28"/>
          <w:szCs w:val="28"/>
          <w:rtl/>
        </w:rPr>
        <w:t xml:space="preserve"> تجرب</w:t>
      </w:r>
      <w:r w:rsidRPr="002F4754">
        <w:rPr>
          <w:rFonts w:cs="B Zar" w:hint="cs"/>
          <w:sz w:val="28"/>
          <w:szCs w:val="28"/>
          <w:rtl/>
        </w:rPr>
        <w:t>ی</w:t>
      </w:r>
      <w:r w:rsidRPr="002F4754">
        <w:rPr>
          <w:rFonts w:cs="B Zar"/>
          <w:sz w:val="28"/>
          <w:szCs w:val="28"/>
          <w:rtl/>
        </w:rPr>
        <w:t xml:space="preserve"> در اقتصاد رفتار</w:t>
      </w:r>
      <w:r w:rsidRPr="002F4754">
        <w:rPr>
          <w:rFonts w:cs="B Zar" w:hint="cs"/>
          <w:sz w:val="28"/>
          <w:szCs w:val="28"/>
          <w:rtl/>
        </w:rPr>
        <w:t>ی</w:t>
      </w:r>
      <w:r w:rsidRPr="002F4754">
        <w:rPr>
          <w:rFonts w:cs="B Zar"/>
          <w:sz w:val="28"/>
          <w:szCs w:val="28"/>
          <w:rtl/>
        </w:rPr>
        <w:t xml:space="preserve">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فرض</w:t>
      </w:r>
      <w:r w:rsidRPr="002F4754">
        <w:rPr>
          <w:rFonts w:cs="B Zar" w:hint="cs"/>
          <w:sz w:val="28"/>
          <w:szCs w:val="28"/>
          <w:rtl/>
        </w:rPr>
        <w:t>ی</w:t>
      </w:r>
      <w:r w:rsidRPr="002F4754">
        <w:rPr>
          <w:rFonts w:cs="B Zar" w:hint="eastAsia"/>
          <w:sz w:val="28"/>
          <w:szCs w:val="28"/>
          <w:rtl/>
        </w:rPr>
        <w:t>ات</w:t>
      </w:r>
      <w:r w:rsidRPr="002F4754">
        <w:rPr>
          <w:rFonts w:cs="B Zar"/>
          <w:sz w:val="28"/>
          <w:szCs w:val="28"/>
          <w:rtl/>
        </w:rPr>
        <w:t xml:space="preserve"> اقتصاد</w:t>
      </w:r>
      <w:r w:rsidRPr="002F4754">
        <w:rPr>
          <w:rFonts w:cs="B Zar" w:hint="cs"/>
          <w:sz w:val="28"/>
          <w:szCs w:val="28"/>
          <w:rtl/>
        </w:rPr>
        <w:t>ی</w:t>
      </w:r>
      <w:r w:rsidRPr="002F4754">
        <w:rPr>
          <w:rFonts w:cs="B Zar"/>
          <w:sz w:val="28"/>
          <w:szCs w:val="28"/>
          <w:rtl/>
        </w:rPr>
        <w:t xml:space="preserve"> استاندارد درباره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شکل‌گ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w:t>
      </w:r>
      <w:r w:rsidRPr="002F4754">
        <w:rPr>
          <w:rFonts w:cs="B Zar"/>
          <w:sz w:val="28"/>
          <w:szCs w:val="28"/>
          <w:rtl/>
        </w:rPr>
        <w:lastRenderedPageBreak/>
        <w:t>و تغ</w:t>
      </w:r>
      <w:r w:rsidRPr="002F4754">
        <w:rPr>
          <w:rFonts w:cs="B Zar" w:hint="cs"/>
          <w:sz w:val="28"/>
          <w:szCs w:val="28"/>
          <w:rtl/>
        </w:rPr>
        <w:t>یی</w:t>
      </w:r>
      <w:r w:rsidRPr="002F4754">
        <w:rPr>
          <w:rFonts w:cs="B Zar" w:hint="eastAsia"/>
          <w:sz w:val="28"/>
          <w:szCs w:val="28"/>
          <w:rtl/>
        </w:rPr>
        <w:t>ر</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را به چالش م</w:t>
      </w:r>
      <w:r w:rsidRPr="002F4754">
        <w:rPr>
          <w:rFonts w:cs="B Zar" w:hint="cs"/>
          <w:sz w:val="28"/>
          <w:szCs w:val="28"/>
          <w:rtl/>
        </w:rPr>
        <w:t>ی‌</w:t>
      </w:r>
      <w:r w:rsidRPr="002F4754">
        <w:rPr>
          <w:rFonts w:cs="B Zar" w:hint="eastAsia"/>
          <w:sz w:val="28"/>
          <w:szCs w:val="28"/>
          <w:rtl/>
        </w:rPr>
        <w:t>کشند</w:t>
      </w:r>
      <w:r w:rsidRPr="002F4754">
        <w:rPr>
          <w:rFonts w:cs="B Zar"/>
          <w:sz w:val="28"/>
          <w:szCs w:val="28"/>
          <w:rtl/>
        </w:rPr>
        <w:t xml:space="preserve"> (کوران، 1997؛ جورج، 2001). </w:t>
      </w:r>
      <w:r w:rsidRPr="002F4754">
        <w:rPr>
          <w:rFonts w:cs="B Zar" w:hint="cs"/>
          <w:sz w:val="28"/>
          <w:szCs w:val="28"/>
          <w:rtl/>
        </w:rPr>
        <w:t>ی</w:t>
      </w:r>
      <w:r w:rsidRPr="002F4754">
        <w:rPr>
          <w:rFonts w:cs="B Zar" w:hint="eastAsia"/>
          <w:sz w:val="28"/>
          <w:szCs w:val="28"/>
          <w:rtl/>
        </w:rPr>
        <w:t>ک</w:t>
      </w:r>
      <w:r w:rsidRPr="002F4754">
        <w:rPr>
          <w:rFonts w:cs="B Zar"/>
          <w:sz w:val="28"/>
          <w:szCs w:val="28"/>
          <w:rtl/>
        </w:rPr>
        <w:t xml:space="preserve"> م</w:t>
      </w:r>
      <w:r w:rsidRPr="002F4754">
        <w:rPr>
          <w:rFonts w:cs="B Zar" w:hint="eastAsia"/>
          <w:sz w:val="28"/>
          <w:szCs w:val="28"/>
          <w:rtl/>
        </w:rPr>
        <w:t>ثال</w:t>
      </w:r>
      <w:r w:rsidRPr="002F4754">
        <w:rPr>
          <w:rFonts w:cs="B Zar"/>
          <w:sz w:val="28"/>
          <w:szCs w:val="28"/>
          <w:rtl/>
        </w:rPr>
        <w:t xml:space="preserve"> را</w:t>
      </w:r>
      <w:r w:rsidRPr="002F4754">
        <w:rPr>
          <w:rFonts w:cs="B Zar" w:hint="cs"/>
          <w:sz w:val="28"/>
          <w:szCs w:val="28"/>
          <w:rtl/>
        </w:rPr>
        <w:t>ی</w:t>
      </w:r>
      <w:r w:rsidRPr="002F4754">
        <w:rPr>
          <w:rFonts w:cs="B Zar" w:hint="eastAsia"/>
          <w:sz w:val="28"/>
          <w:szCs w:val="28"/>
          <w:rtl/>
        </w:rPr>
        <w:t>ج</w:t>
      </w:r>
      <w:r w:rsidRPr="002F4754">
        <w:rPr>
          <w:rFonts w:cs="B Zar"/>
          <w:sz w:val="28"/>
          <w:szCs w:val="28"/>
          <w:rtl/>
        </w:rPr>
        <w:t xml:space="preserve"> از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«غ</w:t>
      </w:r>
      <w:r w:rsidRPr="002F4754">
        <w:rPr>
          <w:rFonts w:cs="B Zar" w:hint="cs"/>
          <w:sz w:val="28"/>
          <w:szCs w:val="28"/>
          <w:rtl/>
        </w:rPr>
        <w:t>ی</w:t>
      </w:r>
      <w:r w:rsidRPr="002F4754">
        <w:rPr>
          <w:rFonts w:cs="B Zar" w:hint="eastAsia"/>
          <w:sz w:val="28"/>
          <w:szCs w:val="28"/>
          <w:rtl/>
        </w:rPr>
        <w:t>ر‌استاندارد»</w:t>
      </w:r>
      <w:r w:rsidRPr="002F4754">
        <w:rPr>
          <w:rFonts w:cs="B Zar"/>
          <w:sz w:val="28"/>
          <w:szCs w:val="28"/>
          <w:rtl/>
        </w:rPr>
        <w:t xml:space="preserve"> </w:t>
      </w:r>
      <w:r w:rsidRPr="002F4754">
        <w:rPr>
          <w:rFonts w:cs="B Zar" w:hint="cs"/>
          <w:sz w:val="28"/>
          <w:szCs w:val="28"/>
          <w:rtl/>
        </w:rPr>
        <w:t>ی</w:t>
      </w:r>
      <w:r w:rsidRPr="002F4754">
        <w:rPr>
          <w:rFonts w:cs="B Zar" w:hint="eastAsia"/>
          <w:sz w:val="28"/>
          <w:szCs w:val="28"/>
          <w:rtl/>
        </w:rPr>
        <w:t>ا</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hint="cs"/>
          <w:sz w:val="28"/>
          <w:szCs w:val="28"/>
          <w:rtl/>
        </w:rPr>
        <w:t>ی</w:t>
      </w:r>
      <w:r w:rsidRPr="002F4754">
        <w:rPr>
          <w:rFonts w:cs="B Zar"/>
          <w:sz w:val="28"/>
          <w:szCs w:val="28"/>
          <w:rtl/>
        </w:rPr>
        <w:t xml:space="preserve"> که اصول اقتصاد</w:t>
      </w:r>
      <w:r w:rsidRPr="002F4754">
        <w:rPr>
          <w:rFonts w:cs="B Zar" w:hint="cs"/>
          <w:sz w:val="28"/>
          <w:szCs w:val="28"/>
          <w:rtl/>
        </w:rPr>
        <w:t>ی</w:t>
      </w:r>
      <w:r w:rsidRPr="002F4754">
        <w:rPr>
          <w:rFonts w:cs="B Zar"/>
          <w:sz w:val="28"/>
          <w:szCs w:val="28"/>
          <w:rtl/>
        </w:rPr>
        <w:t xml:space="preserve"> استاندارد را نقض م</w:t>
      </w:r>
      <w:r w:rsidRPr="002F4754">
        <w:rPr>
          <w:rFonts w:cs="B Zar" w:hint="cs"/>
          <w:sz w:val="28"/>
          <w:szCs w:val="28"/>
          <w:rtl/>
        </w:rPr>
        <w:t>ی‌</w:t>
      </w:r>
      <w:r w:rsidRPr="002F4754">
        <w:rPr>
          <w:rFonts w:cs="B Zar" w:hint="eastAsia"/>
          <w:sz w:val="28"/>
          <w:szCs w:val="28"/>
          <w:rtl/>
        </w:rPr>
        <w:t>کنند،</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نوع‌دوستانه است. به ب</w:t>
      </w:r>
      <w:r w:rsidRPr="002F4754">
        <w:rPr>
          <w:rFonts w:cs="B Zar" w:hint="cs"/>
          <w:sz w:val="28"/>
          <w:szCs w:val="28"/>
          <w:rtl/>
        </w:rPr>
        <w:t>ی</w:t>
      </w:r>
      <w:r w:rsidRPr="002F4754">
        <w:rPr>
          <w:rFonts w:cs="B Zar" w:hint="eastAsia"/>
          <w:sz w:val="28"/>
          <w:szCs w:val="28"/>
          <w:rtl/>
        </w:rPr>
        <w:t>ان</w:t>
      </w:r>
      <w:r w:rsidRPr="002F4754">
        <w:rPr>
          <w:rFonts w:cs="B Zar"/>
          <w:sz w:val="28"/>
          <w:szCs w:val="28"/>
          <w:rtl/>
        </w:rPr>
        <w:t xml:space="preserve"> ساده،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نوع‌دوستانه نشان م</w:t>
      </w:r>
      <w:r w:rsidRPr="002F4754">
        <w:rPr>
          <w:rFonts w:cs="B Zar" w:hint="cs"/>
          <w:sz w:val="28"/>
          <w:szCs w:val="28"/>
          <w:rtl/>
        </w:rPr>
        <w:t>ی‌</w:t>
      </w:r>
      <w:r w:rsidRPr="002F4754">
        <w:rPr>
          <w:rFonts w:cs="B Zar" w:hint="eastAsia"/>
          <w:sz w:val="28"/>
          <w:szCs w:val="28"/>
          <w:rtl/>
        </w:rPr>
        <w:t>دهند</w:t>
      </w:r>
      <w:r w:rsidRPr="002F4754">
        <w:rPr>
          <w:rFonts w:cs="B Zar"/>
          <w:sz w:val="28"/>
          <w:szCs w:val="28"/>
          <w:rtl/>
        </w:rPr>
        <w:t xml:space="preserve"> که ملاحظات مربوط به انصاف و رفاه د</w:t>
      </w:r>
      <w:r w:rsidRPr="002F4754">
        <w:rPr>
          <w:rFonts w:cs="B Zar" w:hint="cs"/>
          <w:sz w:val="28"/>
          <w:szCs w:val="28"/>
          <w:rtl/>
        </w:rPr>
        <w:t>ی</w:t>
      </w:r>
      <w:r w:rsidRPr="002F4754">
        <w:rPr>
          <w:rFonts w:cs="B Zar" w:hint="eastAsia"/>
          <w:sz w:val="28"/>
          <w:szCs w:val="28"/>
          <w:rtl/>
        </w:rPr>
        <w:t>گران</w:t>
      </w:r>
      <w:r w:rsidRPr="002F4754">
        <w:rPr>
          <w:rFonts w:cs="B Zar"/>
          <w:sz w:val="28"/>
          <w:szCs w:val="28"/>
          <w:rtl/>
        </w:rPr>
        <w:t xml:space="preserve"> در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مؤثر هستند و خودخواه</w:t>
      </w:r>
      <w:r w:rsidRPr="002F4754">
        <w:rPr>
          <w:rFonts w:cs="B Zar" w:hint="cs"/>
          <w:sz w:val="28"/>
          <w:szCs w:val="28"/>
          <w:rtl/>
        </w:rPr>
        <w:t>ی</w:t>
      </w:r>
      <w:r w:rsidRPr="002F4754">
        <w:rPr>
          <w:rFonts w:cs="B Zar"/>
          <w:sz w:val="28"/>
          <w:szCs w:val="28"/>
          <w:rtl/>
        </w:rPr>
        <w:t xml:space="preserve"> تنها عامل شکل‌ده</w:t>
      </w:r>
      <w:r w:rsidRPr="002F4754">
        <w:rPr>
          <w:rFonts w:cs="B Zar" w:hint="eastAsia"/>
          <w:sz w:val="28"/>
          <w:szCs w:val="28"/>
          <w:rtl/>
        </w:rPr>
        <w:t>نده</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ن</w:t>
      </w:r>
      <w:r w:rsidRPr="002F4754">
        <w:rPr>
          <w:rFonts w:cs="B Zar" w:hint="cs"/>
          <w:sz w:val="28"/>
          <w:szCs w:val="28"/>
          <w:rtl/>
        </w:rPr>
        <w:t>ی</w:t>
      </w:r>
      <w:r w:rsidRPr="002F4754">
        <w:rPr>
          <w:rFonts w:cs="B Zar" w:hint="eastAsia"/>
          <w:sz w:val="28"/>
          <w:szCs w:val="28"/>
          <w:rtl/>
        </w:rPr>
        <w:t>ست</w:t>
      </w:r>
      <w:r w:rsidRPr="002F4754">
        <w:rPr>
          <w:rFonts w:cs="B Zar"/>
          <w:sz w:val="28"/>
          <w:szCs w:val="28"/>
          <w:rtl/>
        </w:rPr>
        <w:t xml:space="preserve"> (کانمن و همکاران، 1986؛ آندر</w:t>
      </w:r>
      <w:r w:rsidRPr="002F4754">
        <w:rPr>
          <w:rFonts w:cs="B Zar" w:hint="cs"/>
          <w:sz w:val="28"/>
          <w:szCs w:val="28"/>
          <w:rtl/>
        </w:rPr>
        <w:t>ی</w:t>
      </w:r>
      <w:r w:rsidRPr="002F4754">
        <w:rPr>
          <w:rFonts w:cs="B Zar" w:hint="eastAsia"/>
          <w:sz w:val="28"/>
          <w:szCs w:val="28"/>
          <w:rtl/>
        </w:rPr>
        <w:t>ون</w:t>
      </w:r>
      <w:r w:rsidRPr="002F4754">
        <w:rPr>
          <w:rFonts w:cs="B Zar" w:hint="cs"/>
          <w:sz w:val="28"/>
          <w:szCs w:val="28"/>
          <w:rtl/>
        </w:rPr>
        <w:t>ی</w:t>
      </w:r>
      <w:r w:rsidRPr="002F4754">
        <w:rPr>
          <w:rFonts w:cs="B Zar"/>
          <w:sz w:val="28"/>
          <w:szCs w:val="28"/>
          <w:rtl/>
        </w:rPr>
        <w:t xml:space="preserve"> و م</w:t>
      </w:r>
      <w:r w:rsidRPr="002F4754">
        <w:rPr>
          <w:rFonts w:cs="B Zar" w:hint="cs"/>
          <w:sz w:val="28"/>
          <w:szCs w:val="28"/>
          <w:rtl/>
        </w:rPr>
        <w:t>ی</w:t>
      </w:r>
      <w:r w:rsidRPr="002F4754">
        <w:rPr>
          <w:rFonts w:cs="B Zar" w:hint="eastAsia"/>
          <w:sz w:val="28"/>
          <w:szCs w:val="28"/>
          <w:rtl/>
        </w:rPr>
        <w:t>لر،</w:t>
      </w:r>
      <w:r w:rsidRPr="002F4754">
        <w:rPr>
          <w:rFonts w:cs="B Zar"/>
          <w:sz w:val="28"/>
          <w:szCs w:val="28"/>
          <w:rtl/>
        </w:rPr>
        <w:t xml:space="preserve"> 2002). مشابه مفهوم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مسئله‌دار» در مدل سطل زباله، اقتصاددانان رفتار</w:t>
      </w:r>
      <w:r w:rsidRPr="002F4754">
        <w:rPr>
          <w:rFonts w:cs="B Zar" w:hint="cs"/>
          <w:sz w:val="28"/>
          <w:szCs w:val="28"/>
          <w:rtl/>
        </w:rPr>
        <w:t>ی</w:t>
      </w:r>
      <w:r w:rsidRPr="002F4754">
        <w:rPr>
          <w:rFonts w:cs="B Zar"/>
          <w:sz w:val="28"/>
          <w:szCs w:val="28"/>
          <w:rtl/>
        </w:rPr>
        <w:t xml:space="preserve">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اذعان دارند که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گاه</w:t>
      </w:r>
      <w:r w:rsidRPr="002F4754">
        <w:rPr>
          <w:rFonts w:cs="B Zar" w:hint="cs"/>
          <w:sz w:val="28"/>
          <w:szCs w:val="28"/>
          <w:rtl/>
        </w:rPr>
        <w:t>ی</w:t>
      </w:r>
      <w:r w:rsidRPr="002F4754">
        <w:rPr>
          <w:rFonts w:cs="B Zar"/>
          <w:sz w:val="28"/>
          <w:szCs w:val="28"/>
          <w:rtl/>
        </w:rPr>
        <w:t xml:space="preserve"> با </w:t>
      </w:r>
      <w:r w:rsidRPr="002F4754">
        <w:rPr>
          <w:rFonts w:cs="B Zar" w:hint="cs"/>
          <w:sz w:val="28"/>
          <w:szCs w:val="28"/>
          <w:rtl/>
        </w:rPr>
        <w:t>ی</w:t>
      </w:r>
      <w:r w:rsidRPr="002F4754">
        <w:rPr>
          <w:rFonts w:cs="B Zar" w:hint="eastAsia"/>
          <w:sz w:val="28"/>
          <w:szCs w:val="28"/>
          <w:rtl/>
        </w:rPr>
        <w:t>کد</w:t>
      </w:r>
      <w:r w:rsidRPr="002F4754">
        <w:rPr>
          <w:rFonts w:cs="B Zar" w:hint="cs"/>
          <w:sz w:val="28"/>
          <w:szCs w:val="28"/>
          <w:rtl/>
        </w:rPr>
        <w:t>ی</w:t>
      </w:r>
      <w:r w:rsidRPr="002F4754">
        <w:rPr>
          <w:rFonts w:cs="B Zar" w:hint="eastAsia"/>
          <w:sz w:val="28"/>
          <w:szCs w:val="28"/>
          <w:rtl/>
        </w:rPr>
        <w:t>گر</w:t>
      </w:r>
      <w:r w:rsidRPr="002F4754">
        <w:rPr>
          <w:rFonts w:cs="B Zar"/>
          <w:sz w:val="28"/>
          <w:szCs w:val="28"/>
          <w:rtl/>
        </w:rPr>
        <w:t xml:space="preserve"> در تضاد هستند و اولو</w:t>
      </w:r>
      <w:r w:rsidRPr="002F4754">
        <w:rPr>
          <w:rFonts w:cs="B Zar" w:hint="cs"/>
          <w:sz w:val="28"/>
          <w:szCs w:val="28"/>
          <w:rtl/>
        </w:rPr>
        <w:t>ی</w:t>
      </w:r>
      <w:r w:rsidRPr="002F4754">
        <w:rPr>
          <w:rFonts w:cs="B Zar" w:hint="eastAsia"/>
          <w:sz w:val="28"/>
          <w:szCs w:val="28"/>
          <w:rtl/>
        </w:rPr>
        <w:t>ت‌ها</w:t>
      </w:r>
      <w:r w:rsidRPr="002F4754">
        <w:rPr>
          <w:rFonts w:cs="B Zar" w:hint="cs"/>
          <w:sz w:val="28"/>
          <w:szCs w:val="28"/>
          <w:rtl/>
        </w:rPr>
        <w:t>ی</w:t>
      </w:r>
      <w:r w:rsidRPr="002F4754">
        <w:rPr>
          <w:rFonts w:cs="B Zar"/>
          <w:sz w:val="28"/>
          <w:szCs w:val="28"/>
          <w:rtl/>
        </w:rPr>
        <w:t xml:space="preserve"> افراد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انعطاف‌پذ</w:t>
      </w:r>
      <w:r w:rsidRPr="002F4754">
        <w:rPr>
          <w:rFonts w:cs="B Zar" w:hint="cs"/>
          <w:sz w:val="28"/>
          <w:szCs w:val="28"/>
          <w:rtl/>
        </w:rPr>
        <w:t>ی</w:t>
      </w:r>
      <w:r w:rsidRPr="002F4754">
        <w:rPr>
          <w:rFonts w:cs="B Zar" w:hint="eastAsia"/>
          <w:sz w:val="28"/>
          <w:szCs w:val="28"/>
          <w:rtl/>
        </w:rPr>
        <w:t>رند؛</w:t>
      </w:r>
      <w:r w:rsidRPr="002F4754">
        <w:rPr>
          <w:rFonts w:cs="B Zar"/>
          <w:sz w:val="28"/>
          <w:szCs w:val="28"/>
          <w:rtl/>
        </w:rPr>
        <w:t xml:space="preserve"> به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معنا که ممک</w:t>
      </w:r>
      <w:r w:rsidRPr="002F4754">
        <w:rPr>
          <w:rFonts w:cs="B Zar" w:hint="eastAsia"/>
          <w:sz w:val="28"/>
          <w:szCs w:val="28"/>
          <w:rtl/>
        </w:rPr>
        <w:t>ن</w:t>
      </w:r>
      <w:r w:rsidRPr="002F4754">
        <w:rPr>
          <w:rFonts w:cs="B Zar"/>
          <w:sz w:val="28"/>
          <w:szCs w:val="28"/>
          <w:rtl/>
        </w:rPr>
        <w:t xml:space="preserve"> است به طور مداوم بازتعر</w:t>
      </w:r>
      <w:r w:rsidRPr="002F4754">
        <w:rPr>
          <w:rFonts w:cs="B Zar" w:hint="cs"/>
          <w:sz w:val="28"/>
          <w:szCs w:val="28"/>
          <w:rtl/>
        </w:rPr>
        <w:t>ی</w:t>
      </w:r>
      <w:r w:rsidRPr="002F4754">
        <w:rPr>
          <w:rFonts w:cs="B Zar" w:hint="eastAsia"/>
          <w:sz w:val="28"/>
          <w:szCs w:val="28"/>
          <w:rtl/>
        </w:rPr>
        <w:t>ف</w:t>
      </w:r>
      <w:r w:rsidRPr="002F4754">
        <w:rPr>
          <w:rFonts w:cs="B Zar"/>
          <w:sz w:val="28"/>
          <w:szCs w:val="28"/>
          <w:rtl/>
        </w:rPr>
        <w:t xml:space="preserve"> و اولو</w:t>
      </w:r>
      <w:r w:rsidRPr="002F4754">
        <w:rPr>
          <w:rFonts w:cs="B Zar" w:hint="cs"/>
          <w:sz w:val="28"/>
          <w:szCs w:val="28"/>
          <w:rtl/>
        </w:rPr>
        <w:t>ی</w:t>
      </w:r>
      <w:r w:rsidRPr="002F4754">
        <w:rPr>
          <w:rFonts w:cs="B Zar" w:hint="eastAsia"/>
          <w:sz w:val="28"/>
          <w:szCs w:val="28"/>
          <w:rtl/>
        </w:rPr>
        <w:t>ت‌بند</w:t>
      </w:r>
      <w:r w:rsidRPr="002F4754">
        <w:rPr>
          <w:rFonts w:cs="B Zar" w:hint="cs"/>
          <w:sz w:val="28"/>
          <w:szCs w:val="28"/>
          <w:rtl/>
        </w:rPr>
        <w:t>ی</w:t>
      </w:r>
      <w:r w:rsidRPr="002F4754">
        <w:rPr>
          <w:rFonts w:cs="B Zar"/>
          <w:sz w:val="28"/>
          <w:szCs w:val="28"/>
          <w:rtl/>
        </w:rPr>
        <w:t xml:space="preserve"> شوند (جورج، 2001).</w:t>
      </w:r>
    </w:p>
    <w:p w14:paraId="5ED20959" w14:textId="77777777" w:rsidR="00E535BD" w:rsidRPr="002F4754" w:rsidRDefault="00E535BD" w:rsidP="00E535BD">
      <w:pPr>
        <w:rPr>
          <w:rFonts w:cs="B Zar"/>
          <w:sz w:val="28"/>
          <w:szCs w:val="28"/>
          <w:rtl/>
        </w:rPr>
      </w:pPr>
    </w:p>
    <w:p w14:paraId="3ABD8295" w14:textId="77777777" w:rsidR="00E535BD" w:rsidRDefault="00E535BD" w:rsidP="00E535BD">
      <w:pPr>
        <w:rPr>
          <w:rFonts w:cs="B Zar"/>
          <w:sz w:val="28"/>
          <w:szCs w:val="28"/>
        </w:rPr>
      </w:pPr>
      <w:r w:rsidRPr="002F4754">
        <w:rPr>
          <w:rFonts w:cs="B Zar" w:hint="eastAsia"/>
          <w:sz w:val="28"/>
          <w:szCs w:val="28"/>
          <w:rtl/>
        </w:rPr>
        <w:t>در</w:t>
      </w:r>
      <w:r w:rsidRPr="002F4754">
        <w:rPr>
          <w:rFonts w:cs="B Zar"/>
          <w:sz w:val="28"/>
          <w:szCs w:val="28"/>
          <w:rtl/>
        </w:rPr>
        <w:t xml:space="preserve"> مبحث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در تصم</w:t>
      </w:r>
      <w:r w:rsidRPr="002F4754">
        <w:rPr>
          <w:rFonts w:cs="B Zar" w:hint="cs"/>
          <w:sz w:val="28"/>
          <w:szCs w:val="28"/>
          <w:rtl/>
        </w:rPr>
        <w:t>ی</w:t>
      </w:r>
      <w:r w:rsidRPr="002F4754">
        <w:rPr>
          <w:rFonts w:cs="B Zar" w:hint="eastAsia"/>
          <w:sz w:val="28"/>
          <w:szCs w:val="28"/>
          <w:rtl/>
        </w:rPr>
        <w:t>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ادب</w:t>
      </w:r>
      <w:r w:rsidRPr="002F4754">
        <w:rPr>
          <w:rFonts w:cs="B Zar" w:hint="cs"/>
          <w:sz w:val="28"/>
          <w:szCs w:val="28"/>
          <w:rtl/>
        </w:rPr>
        <w:t>ی</w:t>
      </w:r>
      <w:r w:rsidRPr="002F4754">
        <w:rPr>
          <w:rFonts w:cs="B Zar" w:hint="eastAsia"/>
          <w:sz w:val="28"/>
          <w:szCs w:val="28"/>
          <w:rtl/>
        </w:rPr>
        <w:t>ات</w:t>
      </w:r>
      <w:r w:rsidRPr="002F4754">
        <w:rPr>
          <w:rFonts w:cs="B Zar"/>
          <w:sz w:val="28"/>
          <w:szCs w:val="28"/>
          <w:rtl/>
        </w:rPr>
        <w:t xml:space="preserve"> اقتصاد رفتار</w:t>
      </w:r>
      <w:r w:rsidRPr="002F4754">
        <w:rPr>
          <w:rFonts w:cs="B Zar" w:hint="cs"/>
          <w:sz w:val="28"/>
          <w:szCs w:val="28"/>
          <w:rtl/>
        </w:rPr>
        <w:t>ی</w:t>
      </w:r>
      <w:r w:rsidRPr="002F4754">
        <w:rPr>
          <w:rFonts w:cs="B Zar"/>
          <w:sz w:val="28"/>
          <w:szCs w:val="28"/>
          <w:rtl/>
        </w:rPr>
        <w:t xml:space="preserve"> ب</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دو ش</w:t>
      </w:r>
      <w:r w:rsidRPr="002F4754">
        <w:rPr>
          <w:rFonts w:cs="B Zar" w:hint="cs"/>
          <w:sz w:val="28"/>
          <w:szCs w:val="28"/>
          <w:rtl/>
        </w:rPr>
        <w:t>ی</w:t>
      </w:r>
      <w:r w:rsidRPr="002F4754">
        <w:rPr>
          <w:rFonts w:cs="B Zar" w:hint="eastAsia"/>
          <w:sz w:val="28"/>
          <w:szCs w:val="28"/>
          <w:rtl/>
        </w:rPr>
        <w:t>وه</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متفاوت تما</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قائل م</w:t>
      </w:r>
      <w:r w:rsidRPr="002F4754">
        <w:rPr>
          <w:rFonts w:cs="B Zar" w:hint="cs"/>
          <w:sz w:val="28"/>
          <w:szCs w:val="28"/>
          <w:rtl/>
        </w:rPr>
        <w:t>ی‌</w:t>
      </w:r>
      <w:r w:rsidRPr="002F4754">
        <w:rPr>
          <w:rFonts w:cs="B Zar" w:hint="eastAsia"/>
          <w:sz w:val="28"/>
          <w:szCs w:val="28"/>
          <w:rtl/>
        </w:rPr>
        <w:t>شود</w:t>
      </w:r>
      <w:r w:rsidRPr="002F4754">
        <w:rPr>
          <w:rFonts w:cs="B Zar"/>
          <w:sz w:val="28"/>
          <w:szCs w:val="28"/>
          <w:rtl/>
        </w:rPr>
        <w:t>: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مشترک (</w:t>
      </w:r>
      <w:r w:rsidRPr="002F4754">
        <w:rPr>
          <w:rFonts w:cs="B Zar"/>
          <w:sz w:val="28"/>
          <w:szCs w:val="28"/>
        </w:rPr>
        <w:t>JE</w:t>
      </w:r>
      <w:r w:rsidRPr="002F4754">
        <w:rPr>
          <w:rFonts w:cs="B Zar"/>
          <w:sz w:val="28"/>
          <w:szCs w:val="28"/>
          <w:rtl/>
        </w:rPr>
        <w:t>) و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جداگانه (</w:t>
      </w:r>
      <w:r w:rsidRPr="002F4754">
        <w:rPr>
          <w:rFonts w:cs="B Zar"/>
          <w:sz w:val="28"/>
          <w:szCs w:val="28"/>
        </w:rPr>
        <w:t>SE</w:t>
      </w:r>
      <w:r w:rsidRPr="002F4754">
        <w:rPr>
          <w:rFonts w:cs="B Zar"/>
          <w:sz w:val="28"/>
          <w:szCs w:val="28"/>
          <w:rtl/>
        </w:rPr>
        <w:t>).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مشترک به موقع</w:t>
      </w:r>
      <w:r w:rsidRPr="002F4754">
        <w:rPr>
          <w:rFonts w:cs="B Zar" w:hint="cs"/>
          <w:sz w:val="28"/>
          <w:szCs w:val="28"/>
          <w:rtl/>
        </w:rPr>
        <w:t>ی</w:t>
      </w:r>
      <w:r w:rsidRPr="002F4754">
        <w:rPr>
          <w:rFonts w:cs="B Zar" w:hint="eastAsia"/>
          <w:sz w:val="28"/>
          <w:szCs w:val="28"/>
          <w:rtl/>
        </w:rPr>
        <w:t>ت</w:t>
      </w:r>
      <w:r w:rsidRPr="002F4754">
        <w:rPr>
          <w:rFonts w:cs="B Zar" w:hint="cs"/>
          <w:sz w:val="28"/>
          <w:szCs w:val="28"/>
          <w:rtl/>
        </w:rPr>
        <w:t>ی</w:t>
      </w:r>
      <w:r w:rsidRPr="002F4754">
        <w:rPr>
          <w:rFonts w:cs="B Zar"/>
          <w:sz w:val="28"/>
          <w:szCs w:val="28"/>
          <w:rtl/>
        </w:rPr>
        <w:t xml:space="preserve"> اشاره دارد که در آن انواع مختلف گز</w:t>
      </w:r>
      <w:r w:rsidRPr="002F4754">
        <w:rPr>
          <w:rFonts w:cs="B Zar" w:hint="cs"/>
          <w:sz w:val="28"/>
          <w:szCs w:val="28"/>
          <w:rtl/>
        </w:rPr>
        <w:t>ی</w:t>
      </w:r>
      <w:r w:rsidRPr="002F4754">
        <w:rPr>
          <w:rFonts w:cs="B Zar" w:hint="eastAsia"/>
          <w:sz w:val="28"/>
          <w:szCs w:val="28"/>
          <w:rtl/>
        </w:rPr>
        <w:t>نه‌ها</w:t>
      </w:r>
      <w:r w:rsidRPr="002F4754">
        <w:rPr>
          <w:rFonts w:cs="B Zar"/>
          <w:sz w:val="28"/>
          <w:szCs w:val="28"/>
          <w:rtl/>
        </w:rPr>
        <w:t xml:space="preserve"> به طور همزمان ارائه م</w:t>
      </w:r>
      <w:r w:rsidRPr="002F4754">
        <w:rPr>
          <w:rFonts w:cs="B Zar" w:hint="cs"/>
          <w:sz w:val="28"/>
          <w:szCs w:val="28"/>
          <w:rtl/>
        </w:rPr>
        <w:t>ی‌</w:t>
      </w:r>
      <w:r w:rsidRPr="002F4754">
        <w:rPr>
          <w:rFonts w:cs="B Zar" w:hint="eastAsia"/>
          <w:sz w:val="28"/>
          <w:szCs w:val="28"/>
          <w:rtl/>
        </w:rPr>
        <w:t>شوند</w:t>
      </w:r>
      <w:r w:rsidRPr="002F4754">
        <w:rPr>
          <w:rFonts w:cs="B Zar"/>
          <w:sz w:val="28"/>
          <w:szCs w:val="28"/>
          <w:rtl/>
        </w:rPr>
        <w:t xml:space="preserve"> و از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رو م</w:t>
      </w:r>
      <w:r w:rsidRPr="002F4754">
        <w:rPr>
          <w:rFonts w:cs="B Zar" w:hint="cs"/>
          <w:sz w:val="28"/>
          <w:szCs w:val="28"/>
          <w:rtl/>
        </w:rPr>
        <w:t>ی‌</w:t>
      </w:r>
      <w:r w:rsidRPr="002F4754">
        <w:rPr>
          <w:rFonts w:cs="B Zar" w:hint="eastAsia"/>
          <w:sz w:val="28"/>
          <w:szCs w:val="28"/>
          <w:rtl/>
        </w:rPr>
        <w:t>توان</w:t>
      </w:r>
      <w:r w:rsidRPr="002F4754">
        <w:rPr>
          <w:rFonts w:cs="B Zar"/>
          <w:sz w:val="28"/>
          <w:szCs w:val="28"/>
          <w:rtl/>
        </w:rPr>
        <w:t xml:space="preserve"> آ</w:t>
      </w:r>
      <w:r w:rsidRPr="002F4754">
        <w:rPr>
          <w:rFonts w:cs="B Zar" w:hint="eastAsia"/>
          <w:sz w:val="28"/>
          <w:szCs w:val="28"/>
          <w:rtl/>
        </w:rPr>
        <w:t>ن‌ها</w:t>
      </w:r>
      <w:r w:rsidRPr="002F4754">
        <w:rPr>
          <w:rFonts w:cs="B Zar"/>
          <w:sz w:val="28"/>
          <w:szCs w:val="28"/>
          <w:rtl/>
        </w:rPr>
        <w:t xml:space="preserve"> را به آسان</w:t>
      </w:r>
      <w:r w:rsidRPr="002F4754">
        <w:rPr>
          <w:rFonts w:cs="B Zar" w:hint="cs"/>
          <w:sz w:val="28"/>
          <w:szCs w:val="28"/>
          <w:rtl/>
        </w:rPr>
        <w:t>ی</w:t>
      </w:r>
      <w:r w:rsidRPr="002F4754">
        <w:rPr>
          <w:rFonts w:cs="B Zar"/>
          <w:sz w:val="28"/>
          <w:szCs w:val="28"/>
          <w:rtl/>
        </w:rPr>
        <w:t xml:space="preserve"> با </w:t>
      </w:r>
      <w:r w:rsidRPr="002F4754">
        <w:rPr>
          <w:rFonts w:cs="B Zar" w:hint="cs"/>
          <w:sz w:val="28"/>
          <w:szCs w:val="28"/>
          <w:rtl/>
        </w:rPr>
        <w:t>ی</w:t>
      </w:r>
      <w:r w:rsidRPr="002F4754">
        <w:rPr>
          <w:rFonts w:cs="B Zar" w:hint="eastAsia"/>
          <w:sz w:val="28"/>
          <w:szCs w:val="28"/>
          <w:rtl/>
        </w:rPr>
        <w:t>کد</w:t>
      </w:r>
      <w:r w:rsidRPr="002F4754">
        <w:rPr>
          <w:rFonts w:cs="B Zar" w:hint="cs"/>
          <w:sz w:val="28"/>
          <w:szCs w:val="28"/>
          <w:rtl/>
        </w:rPr>
        <w:t>ی</w:t>
      </w:r>
      <w:r w:rsidRPr="002F4754">
        <w:rPr>
          <w:rFonts w:cs="B Zar" w:hint="eastAsia"/>
          <w:sz w:val="28"/>
          <w:szCs w:val="28"/>
          <w:rtl/>
        </w:rPr>
        <w:t>گر</w:t>
      </w:r>
      <w:r w:rsidRPr="002F4754">
        <w:rPr>
          <w:rFonts w:cs="B Zar"/>
          <w:sz w:val="28"/>
          <w:szCs w:val="28"/>
          <w:rtl/>
        </w:rPr>
        <w:t xml:space="preserve"> مقا</w:t>
      </w:r>
      <w:r w:rsidRPr="002F4754">
        <w:rPr>
          <w:rFonts w:cs="B Zar" w:hint="cs"/>
          <w:sz w:val="28"/>
          <w:szCs w:val="28"/>
          <w:rtl/>
        </w:rPr>
        <w:t>ی</w:t>
      </w:r>
      <w:r w:rsidRPr="002F4754">
        <w:rPr>
          <w:rFonts w:cs="B Zar" w:hint="eastAsia"/>
          <w:sz w:val="28"/>
          <w:szCs w:val="28"/>
          <w:rtl/>
        </w:rPr>
        <w:t>سه</w:t>
      </w:r>
      <w:r w:rsidRPr="002F4754">
        <w:rPr>
          <w:rFonts w:cs="B Zar"/>
          <w:sz w:val="28"/>
          <w:szCs w:val="28"/>
          <w:rtl/>
        </w:rPr>
        <w:t xml:space="preserve"> کرد. از سو</w:t>
      </w:r>
      <w:r w:rsidRPr="002F4754">
        <w:rPr>
          <w:rFonts w:cs="B Zar" w:hint="cs"/>
          <w:sz w:val="28"/>
          <w:szCs w:val="28"/>
          <w:rtl/>
        </w:rPr>
        <w:t>ی</w:t>
      </w:r>
      <w:r w:rsidRPr="002F4754">
        <w:rPr>
          <w:rFonts w:cs="B Zar"/>
          <w:sz w:val="28"/>
          <w:szCs w:val="28"/>
          <w:rtl/>
        </w:rPr>
        <w:t xml:space="preserve"> د</w:t>
      </w:r>
      <w:r w:rsidRPr="002F4754">
        <w:rPr>
          <w:rFonts w:cs="B Zar" w:hint="cs"/>
          <w:sz w:val="28"/>
          <w:szCs w:val="28"/>
          <w:rtl/>
        </w:rPr>
        <w:t>ی</w:t>
      </w:r>
      <w:r w:rsidRPr="002F4754">
        <w:rPr>
          <w:rFonts w:cs="B Zar" w:hint="eastAsia"/>
          <w:sz w:val="28"/>
          <w:szCs w:val="28"/>
          <w:rtl/>
        </w:rPr>
        <w:t>گر،</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جداگانه به موقع</w:t>
      </w:r>
      <w:r w:rsidRPr="002F4754">
        <w:rPr>
          <w:rFonts w:cs="B Zar" w:hint="cs"/>
          <w:sz w:val="28"/>
          <w:szCs w:val="28"/>
          <w:rtl/>
        </w:rPr>
        <w:t>ی</w:t>
      </w:r>
      <w:r w:rsidRPr="002F4754">
        <w:rPr>
          <w:rFonts w:cs="B Zar" w:hint="eastAsia"/>
          <w:sz w:val="28"/>
          <w:szCs w:val="28"/>
          <w:rtl/>
        </w:rPr>
        <w:t>ت‌ها</w:t>
      </w:r>
      <w:r w:rsidRPr="002F4754">
        <w:rPr>
          <w:rFonts w:cs="B Zar" w:hint="cs"/>
          <w:sz w:val="28"/>
          <w:szCs w:val="28"/>
          <w:rtl/>
        </w:rPr>
        <w:t>یی</w:t>
      </w:r>
      <w:r w:rsidRPr="002F4754">
        <w:rPr>
          <w:rFonts w:cs="B Zar"/>
          <w:sz w:val="28"/>
          <w:szCs w:val="28"/>
          <w:rtl/>
        </w:rPr>
        <w:t xml:space="preserve"> اشاره دارد که در آن گز</w:t>
      </w:r>
      <w:r w:rsidRPr="002F4754">
        <w:rPr>
          <w:rFonts w:cs="B Zar" w:hint="cs"/>
          <w:sz w:val="28"/>
          <w:szCs w:val="28"/>
          <w:rtl/>
        </w:rPr>
        <w:t>ی</w:t>
      </w:r>
      <w:r w:rsidRPr="002F4754">
        <w:rPr>
          <w:rFonts w:cs="B Zar" w:hint="eastAsia"/>
          <w:sz w:val="28"/>
          <w:szCs w:val="28"/>
          <w:rtl/>
        </w:rPr>
        <w:t>نه‌ها</w:t>
      </w:r>
      <w:r w:rsidRPr="002F4754">
        <w:rPr>
          <w:rFonts w:cs="B Zar" w:hint="cs"/>
          <w:sz w:val="28"/>
          <w:szCs w:val="28"/>
          <w:rtl/>
        </w:rPr>
        <w:t>ی</w:t>
      </w:r>
      <w:r w:rsidRPr="002F4754">
        <w:rPr>
          <w:rFonts w:cs="B Zar"/>
          <w:sz w:val="28"/>
          <w:szCs w:val="28"/>
          <w:rtl/>
        </w:rPr>
        <w:t xml:space="preserve"> مختلف به صورت تک</w:t>
      </w:r>
      <w:r w:rsidRPr="002F4754">
        <w:rPr>
          <w:rFonts w:cs="B Zar" w:hint="cs"/>
          <w:sz w:val="28"/>
          <w:szCs w:val="28"/>
          <w:rtl/>
        </w:rPr>
        <w:t>ی</w:t>
      </w:r>
      <w:r w:rsidRPr="002F4754">
        <w:rPr>
          <w:rFonts w:cs="B Zar"/>
          <w:sz w:val="28"/>
          <w:szCs w:val="28"/>
          <w:rtl/>
        </w:rPr>
        <w:t xml:space="preserve"> ارائه م</w:t>
      </w:r>
      <w:r w:rsidRPr="002F4754">
        <w:rPr>
          <w:rFonts w:cs="B Zar" w:hint="cs"/>
          <w:sz w:val="28"/>
          <w:szCs w:val="28"/>
          <w:rtl/>
        </w:rPr>
        <w:t>ی‌</w:t>
      </w:r>
      <w:r w:rsidRPr="002F4754">
        <w:rPr>
          <w:rFonts w:cs="B Zar" w:hint="eastAsia"/>
          <w:sz w:val="28"/>
          <w:szCs w:val="28"/>
          <w:rtl/>
        </w:rPr>
        <w:t>شوند</w:t>
      </w:r>
      <w:r w:rsidRPr="002F4754">
        <w:rPr>
          <w:rFonts w:cs="B Zar"/>
          <w:sz w:val="28"/>
          <w:szCs w:val="28"/>
          <w:rtl/>
        </w:rPr>
        <w:t xml:space="preserve"> و در نت</w:t>
      </w:r>
      <w:r w:rsidRPr="002F4754">
        <w:rPr>
          <w:rFonts w:cs="B Zar" w:hint="cs"/>
          <w:sz w:val="28"/>
          <w:szCs w:val="28"/>
          <w:rtl/>
        </w:rPr>
        <w:t>ی</w:t>
      </w:r>
      <w:r w:rsidRPr="002F4754">
        <w:rPr>
          <w:rFonts w:cs="B Zar" w:hint="eastAsia"/>
          <w:sz w:val="28"/>
          <w:szCs w:val="28"/>
          <w:rtl/>
        </w:rPr>
        <w:t>جه</w:t>
      </w:r>
      <w:r w:rsidRPr="002F4754">
        <w:rPr>
          <w:rFonts w:cs="B Zar"/>
          <w:sz w:val="28"/>
          <w:szCs w:val="28"/>
          <w:rtl/>
        </w:rPr>
        <w:t xml:space="preserve"> با</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به طور جداگانه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شوند (هس</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1996؛ هس</w:t>
      </w:r>
      <w:r w:rsidRPr="002F4754">
        <w:rPr>
          <w:rFonts w:cs="B Zar" w:hint="cs"/>
          <w:sz w:val="28"/>
          <w:szCs w:val="28"/>
          <w:rtl/>
        </w:rPr>
        <w:t>ی</w:t>
      </w:r>
      <w:r w:rsidRPr="002F4754">
        <w:rPr>
          <w:rFonts w:cs="B Zar"/>
          <w:sz w:val="28"/>
          <w:szCs w:val="28"/>
          <w:rtl/>
        </w:rPr>
        <w:t xml:space="preserve"> و همکاران، 1999). در حال</w:t>
      </w:r>
      <w:r w:rsidRPr="002F4754">
        <w:rPr>
          <w:rFonts w:cs="B Zar" w:hint="cs"/>
          <w:sz w:val="28"/>
          <w:szCs w:val="28"/>
          <w:rtl/>
        </w:rPr>
        <w:t>ی</w:t>
      </w:r>
      <w:r w:rsidRPr="002F4754">
        <w:rPr>
          <w:rFonts w:cs="B Zar"/>
          <w:sz w:val="28"/>
          <w:szCs w:val="28"/>
          <w:rtl/>
        </w:rPr>
        <w:t xml:space="preserve"> که مطالعات انجام‌شده در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زم</w:t>
      </w:r>
      <w:r w:rsidRPr="002F4754">
        <w:rPr>
          <w:rFonts w:cs="B Zar" w:hint="cs"/>
          <w:sz w:val="28"/>
          <w:szCs w:val="28"/>
          <w:rtl/>
        </w:rPr>
        <w:t>ی</w:t>
      </w:r>
      <w:r w:rsidRPr="002F4754">
        <w:rPr>
          <w:rFonts w:cs="B Zar" w:hint="eastAsia"/>
          <w:sz w:val="28"/>
          <w:szCs w:val="28"/>
          <w:rtl/>
        </w:rPr>
        <w:t>نه،</w:t>
      </w:r>
      <w:r w:rsidRPr="002F4754">
        <w:rPr>
          <w:rFonts w:cs="B Zar"/>
          <w:sz w:val="28"/>
          <w:szCs w:val="28"/>
          <w:rtl/>
        </w:rPr>
        <w:t xml:space="preserve"> به عنوان مثال، شرح مفصل</w:t>
      </w:r>
      <w:r w:rsidRPr="002F4754">
        <w:rPr>
          <w:rFonts w:cs="B Zar" w:hint="cs"/>
          <w:sz w:val="28"/>
          <w:szCs w:val="28"/>
          <w:rtl/>
        </w:rPr>
        <w:t>ی</w:t>
      </w:r>
      <w:r w:rsidRPr="002F4754">
        <w:rPr>
          <w:rFonts w:cs="B Zar"/>
          <w:sz w:val="28"/>
          <w:szCs w:val="28"/>
          <w:rtl/>
        </w:rPr>
        <w:t xml:space="preserve"> از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«وارونگ</w:t>
      </w:r>
      <w:r w:rsidRPr="002F4754">
        <w:rPr>
          <w:rFonts w:cs="B Zar" w:hint="cs"/>
          <w:sz w:val="28"/>
          <w:szCs w:val="28"/>
          <w:rtl/>
        </w:rPr>
        <w:t>ی</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در ش</w:t>
      </w:r>
      <w:r w:rsidRPr="002F4754">
        <w:rPr>
          <w:rFonts w:cs="B Zar" w:hint="cs"/>
          <w:sz w:val="28"/>
          <w:szCs w:val="28"/>
          <w:rtl/>
        </w:rPr>
        <w:t>ی</w:t>
      </w:r>
      <w:r w:rsidRPr="002F4754">
        <w:rPr>
          <w:rFonts w:cs="B Zar" w:hint="eastAsia"/>
          <w:sz w:val="28"/>
          <w:szCs w:val="28"/>
          <w:rtl/>
        </w:rPr>
        <w:t>وه‌ها</w:t>
      </w:r>
      <w:r w:rsidRPr="002F4754">
        <w:rPr>
          <w:rFonts w:cs="B Zar" w:hint="cs"/>
          <w:sz w:val="28"/>
          <w:szCs w:val="28"/>
          <w:rtl/>
        </w:rPr>
        <w:t>ی</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مختلف ارائه داده‌اند (برا</w:t>
      </w:r>
      <w:r w:rsidRPr="002F4754">
        <w:rPr>
          <w:rFonts w:cs="B Zar" w:hint="cs"/>
          <w:sz w:val="28"/>
          <w:szCs w:val="28"/>
          <w:rtl/>
        </w:rPr>
        <w:t>ی</w:t>
      </w:r>
      <w:r w:rsidRPr="002F4754">
        <w:rPr>
          <w:rFonts w:cs="B Zar"/>
          <w:sz w:val="28"/>
          <w:szCs w:val="28"/>
          <w:rtl/>
        </w:rPr>
        <w:t xml:space="preserve"> نمونه، ر.ک به هس</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1996؛ هس</w:t>
      </w:r>
      <w:r w:rsidRPr="002F4754">
        <w:rPr>
          <w:rFonts w:cs="B Zar" w:hint="cs"/>
          <w:sz w:val="28"/>
          <w:szCs w:val="28"/>
          <w:rtl/>
        </w:rPr>
        <w:t>ی</w:t>
      </w:r>
      <w:r w:rsidRPr="002F4754">
        <w:rPr>
          <w:rFonts w:cs="B Zar"/>
          <w:sz w:val="28"/>
          <w:szCs w:val="28"/>
          <w:rtl/>
        </w:rPr>
        <w:t xml:space="preserve"> و همکاران، 1999؛ ل</w:t>
      </w:r>
      <w:r w:rsidRPr="002F4754">
        <w:rPr>
          <w:rFonts w:cs="B Zar" w:hint="cs"/>
          <w:sz w:val="28"/>
          <w:szCs w:val="28"/>
          <w:rtl/>
        </w:rPr>
        <w:t>ی</w:t>
      </w:r>
      <w:r w:rsidRPr="002F4754">
        <w:rPr>
          <w:rFonts w:cs="B Zar" w:hint="eastAsia"/>
          <w:sz w:val="28"/>
          <w:szCs w:val="28"/>
          <w:rtl/>
        </w:rPr>
        <w:t>شتن</w:t>
      </w:r>
      <w:r w:rsidRPr="002F4754">
        <w:rPr>
          <w:rFonts w:cs="B Zar"/>
          <w:sz w:val="28"/>
          <w:szCs w:val="28"/>
          <w:rtl/>
        </w:rPr>
        <w:t xml:space="preserve"> اشتا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و اسلو</w:t>
      </w:r>
      <w:r w:rsidRPr="002F4754">
        <w:rPr>
          <w:rFonts w:cs="B Zar" w:hint="cs"/>
          <w:sz w:val="28"/>
          <w:szCs w:val="28"/>
          <w:rtl/>
        </w:rPr>
        <w:t>ی</w:t>
      </w:r>
      <w:r w:rsidRPr="002F4754">
        <w:rPr>
          <w:rFonts w:cs="B Zar" w:hint="eastAsia"/>
          <w:sz w:val="28"/>
          <w:szCs w:val="28"/>
          <w:rtl/>
        </w:rPr>
        <w:t>ک،</w:t>
      </w:r>
      <w:r w:rsidRPr="002F4754">
        <w:rPr>
          <w:rFonts w:cs="B Zar"/>
          <w:sz w:val="28"/>
          <w:szCs w:val="28"/>
          <w:rtl/>
        </w:rPr>
        <w:t xml:space="preserve"> 2006)، برا</w:t>
      </w:r>
      <w:r w:rsidRPr="002F4754">
        <w:rPr>
          <w:rFonts w:cs="B Zar" w:hint="cs"/>
          <w:sz w:val="28"/>
          <w:szCs w:val="28"/>
          <w:rtl/>
        </w:rPr>
        <w:t>ی</w:t>
      </w:r>
      <w:r w:rsidRPr="002F4754">
        <w:rPr>
          <w:rFonts w:cs="B Zar"/>
          <w:sz w:val="28"/>
          <w:szCs w:val="28"/>
          <w:rtl/>
        </w:rPr>
        <w:t xml:space="preserve"> اهداف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مطالعه، نکته ح</w:t>
      </w:r>
      <w:r w:rsidRPr="002F4754">
        <w:rPr>
          <w:rFonts w:cs="B Zar" w:hint="cs"/>
          <w:sz w:val="28"/>
          <w:szCs w:val="28"/>
          <w:rtl/>
        </w:rPr>
        <w:t>ی</w:t>
      </w:r>
      <w:r w:rsidRPr="002F4754">
        <w:rPr>
          <w:rFonts w:cs="B Zar" w:hint="eastAsia"/>
          <w:sz w:val="28"/>
          <w:szCs w:val="28"/>
          <w:rtl/>
        </w:rPr>
        <w:t>ات</w:t>
      </w:r>
      <w:r w:rsidRPr="002F4754">
        <w:rPr>
          <w:rFonts w:cs="B Zar" w:hint="cs"/>
          <w:sz w:val="28"/>
          <w:szCs w:val="28"/>
          <w:rtl/>
        </w:rPr>
        <w:t>ی</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است که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دو ش</w:t>
      </w:r>
      <w:r w:rsidRPr="002F4754">
        <w:rPr>
          <w:rFonts w:cs="B Zar" w:hint="cs"/>
          <w:sz w:val="28"/>
          <w:szCs w:val="28"/>
          <w:rtl/>
        </w:rPr>
        <w:t>ی</w:t>
      </w:r>
      <w:r w:rsidRPr="002F4754">
        <w:rPr>
          <w:rFonts w:cs="B Zar" w:hint="eastAsia"/>
          <w:sz w:val="28"/>
          <w:szCs w:val="28"/>
          <w:rtl/>
        </w:rPr>
        <w:t>وه</w:t>
      </w:r>
      <w:r w:rsidRPr="002F4754">
        <w:rPr>
          <w:rFonts w:cs="B Zar"/>
          <w:sz w:val="28"/>
          <w:szCs w:val="28"/>
          <w:rtl/>
        </w:rPr>
        <w:t xml:space="preserve"> - مشترک و جداگ</w:t>
      </w:r>
      <w:r w:rsidRPr="002F4754">
        <w:rPr>
          <w:rFonts w:cs="B Zar" w:hint="eastAsia"/>
          <w:sz w:val="28"/>
          <w:szCs w:val="28"/>
          <w:rtl/>
        </w:rPr>
        <w:t>انه</w:t>
      </w:r>
      <w:r w:rsidRPr="002F4754">
        <w:rPr>
          <w:rFonts w:cs="B Zar"/>
          <w:sz w:val="28"/>
          <w:szCs w:val="28"/>
          <w:rtl/>
        </w:rPr>
        <w:t xml:space="preserve"> - نقش مهم</w:t>
      </w:r>
      <w:r w:rsidRPr="002F4754">
        <w:rPr>
          <w:rFonts w:cs="B Zar" w:hint="cs"/>
          <w:sz w:val="28"/>
          <w:szCs w:val="28"/>
          <w:rtl/>
        </w:rPr>
        <w:t>ی</w:t>
      </w:r>
      <w:r w:rsidRPr="002F4754">
        <w:rPr>
          <w:rFonts w:cs="B Zar"/>
          <w:sz w:val="28"/>
          <w:szCs w:val="28"/>
          <w:rtl/>
        </w:rPr>
        <w:t xml:space="preserve"> در شکل‌گ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فا</w:t>
      </w:r>
      <w:r w:rsidRPr="002F4754">
        <w:rPr>
          <w:rFonts w:cs="B Zar"/>
          <w:sz w:val="28"/>
          <w:szCs w:val="28"/>
          <w:rtl/>
        </w:rPr>
        <w:t xml:space="preserve"> م</w:t>
      </w:r>
      <w:r w:rsidRPr="002F4754">
        <w:rPr>
          <w:rFonts w:cs="B Zar" w:hint="cs"/>
          <w:sz w:val="28"/>
          <w:szCs w:val="28"/>
          <w:rtl/>
        </w:rPr>
        <w:t>ی‌</w:t>
      </w:r>
      <w:r w:rsidRPr="002F4754">
        <w:rPr>
          <w:rFonts w:cs="B Zar" w:hint="eastAsia"/>
          <w:sz w:val="28"/>
          <w:szCs w:val="28"/>
          <w:rtl/>
        </w:rPr>
        <w:t>کنند</w:t>
      </w:r>
      <w:r w:rsidRPr="002F4754">
        <w:rPr>
          <w:rFonts w:cs="B Zar"/>
          <w:sz w:val="28"/>
          <w:szCs w:val="28"/>
          <w:rtl/>
        </w:rPr>
        <w:t>. به عبارت د</w:t>
      </w:r>
      <w:r w:rsidRPr="002F4754">
        <w:rPr>
          <w:rFonts w:cs="B Zar" w:hint="cs"/>
          <w:sz w:val="28"/>
          <w:szCs w:val="28"/>
          <w:rtl/>
        </w:rPr>
        <w:t>ی</w:t>
      </w:r>
      <w:r w:rsidRPr="002F4754">
        <w:rPr>
          <w:rFonts w:cs="B Zar" w:hint="eastAsia"/>
          <w:sz w:val="28"/>
          <w:szCs w:val="28"/>
          <w:rtl/>
        </w:rPr>
        <w:t>گر،</w:t>
      </w:r>
      <w:r w:rsidRPr="002F4754">
        <w:rPr>
          <w:rFonts w:cs="B Zar"/>
          <w:sz w:val="28"/>
          <w:szCs w:val="28"/>
          <w:rtl/>
        </w:rPr>
        <w:t xml:space="preserve"> بستر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w:t>
      </w:r>
      <w:r w:rsidRPr="002F4754">
        <w:rPr>
          <w:rFonts w:cs="B Zar" w:hint="cs"/>
          <w:sz w:val="28"/>
          <w:szCs w:val="28"/>
          <w:rtl/>
        </w:rPr>
        <w:t>ی‌</w:t>
      </w:r>
      <w:r w:rsidRPr="002F4754">
        <w:rPr>
          <w:rFonts w:cs="B Zar" w:hint="eastAsia"/>
          <w:sz w:val="28"/>
          <w:szCs w:val="28"/>
          <w:rtl/>
        </w:rPr>
        <w:t>تواند</w:t>
      </w:r>
      <w:r w:rsidRPr="002F4754">
        <w:rPr>
          <w:rFonts w:cs="B Zar"/>
          <w:sz w:val="28"/>
          <w:szCs w:val="28"/>
          <w:rtl/>
        </w:rPr>
        <w:t xml:space="preserve"> به طور چشمگ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بر شکل‌گ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و تغ</w:t>
      </w:r>
      <w:r w:rsidRPr="002F4754">
        <w:rPr>
          <w:rFonts w:cs="B Zar" w:hint="cs"/>
          <w:sz w:val="28"/>
          <w:szCs w:val="28"/>
          <w:rtl/>
        </w:rPr>
        <w:t>یی</w:t>
      </w:r>
      <w:r w:rsidRPr="002F4754">
        <w:rPr>
          <w:rFonts w:cs="B Zar" w:hint="eastAsia"/>
          <w:sz w:val="28"/>
          <w:szCs w:val="28"/>
          <w:rtl/>
        </w:rPr>
        <w:t>ر</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اثر بگذارد. اگرچه بررس</w:t>
      </w:r>
      <w:r w:rsidRPr="002F4754">
        <w:rPr>
          <w:rFonts w:cs="B Zar" w:hint="cs"/>
          <w:sz w:val="28"/>
          <w:szCs w:val="28"/>
          <w:rtl/>
        </w:rPr>
        <w:t>ی</w:t>
      </w:r>
      <w:r w:rsidRPr="002F4754">
        <w:rPr>
          <w:rFonts w:cs="B Zar"/>
          <w:sz w:val="28"/>
          <w:szCs w:val="28"/>
          <w:rtl/>
        </w:rPr>
        <w:t xml:space="preserve"> مقا</w:t>
      </w:r>
      <w:r w:rsidRPr="002F4754">
        <w:rPr>
          <w:rFonts w:cs="B Zar" w:hint="cs"/>
          <w:sz w:val="28"/>
          <w:szCs w:val="28"/>
          <w:rtl/>
        </w:rPr>
        <w:t>ی</w:t>
      </w:r>
      <w:r w:rsidRPr="002F4754">
        <w:rPr>
          <w:rFonts w:cs="B Zar" w:hint="eastAsia"/>
          <w:sz w:val="28"/>
          <w:szCs w:val="28"/>
          <w:rtl/>
        </w:rPr>
        <w:t>سه‌ا</w:t>
      </w:r>
      <w:r w:rsidRPr="002F4754">
        <w:rPr>
          <w:rFonts w:cs="B Zar" w:hint="cs"/>
          <w:sz w:val="28"/>
          <w:szCs w:val="28"/>
          <w:rtl/>
        </w:rPr>
        <w:t>ی</w:t>
      </w:r>
      <w:r w:rsidRPr="002F4754">
        <w:rPr>
          <w:rFonts w:cs="B Zar"/>
          <w:sz w:val="28"/>
          <w:szCs w:val="28"/>
          <w:rtl/>
        </w:rPr>
        <w:t xml:space="preserve">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شرکت‌ها در بسترها</w:t>
      </w:r>
      <w:r w:rsidRPr="002F4754">
        <w:rPr>
          <w:rFonts w:cs="B Zar" w:hint="cs"/>
          <w:sz w:val="28"/>
          <w:szCs w:val="28"/>
          <w:rtl/>
        </w:rPr>
        <w:t>ی</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مشترک (</w:t>
      </w:r>
      <w:r w:rsidRPr="002F4754">
        <w:rPr>
          <w:rFonts w:cs="B Zar" w:hint="cs"/>
          <w:sz w:val="28"/>
          <w:szCs w:val="28"/>
          <w:rtl/>
        </w:rPr>
        <w:t>ی</w:t>
      </w:r>
      <w:r w:rsidRPr="002F4754">
        <w:rPr>
          <w:rFonts w:cs="B Zar" w:hint="eastAsia"/>
          <w:sz w:val="28"/>
          <w:szCs w:val="28"/>
          <w:rtl/>
        </w:rPr>
        <w:t>عن</w:t>
      </w:r>
      <w:r w:rsidRPr="002F4754">
        <w:rPr>
          <w:rFonts w:cs="B Zar" w:hint="cs"/>
          <w:sz w:val="28"/>
          <w:szCs w:val="28"/>
          <w:rtl/>
        </w:rPr>
        <w:t>ی</w:t>
      </w:r>
      <w:r w:rsidRPr="002F4754">
        <w:rPr>
          <w:rFonts w:cs="B Zar"/>
          <w:sz w:val="28"/>
          <w:szCs w:val="28"/>
          <w:rtl/>
        </w:rPr>
        <w:t xml:space="preserve"> در داخل نما</w:t>
      </w:r>
      <w:r w:rsidRPr="002F4754">
        <w:rPr>
          <w:rFonts w:cs="B Zar" w:hint="cs"/>
          <w:sz w:val="28"/>
          <w:szCs w:val="28"/>
          <w:rtl/>
        </w:rPr>
        <w:t>ی</w:t>
      </w:r>
      <w:r w:rsidRPr="002F4754">
        <w:rPr>
          <w:rFonts w:cs="B Zar" w:hint="eastAsia"/>
          <w:sz w:val="28"/>
          <w:szCs w:val="28"/>
          <w:rtl/>
        </w:rPr>
        <w:t>شگاه</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در مق</w:t>
      </w:r>
      <w:r w:rsidRPr="002F4754">
        <w:rPr>
          <w:rFonts w:cs="B Zar" w:hint="eastAsia"/>
          <w:sz w:val="28"/>
          <w:szCs w:val="28"/>
          <w:rtl/>
        </w:rPr>
        <w:t>ابل</w:t>
      </w:r>
      <w:r w:rsidRPr="002F4754">
        <w:rPr>
          <w:rFonts w:cs="B Zar"/>
          <w:sz w:val="28"/>
          <w:szCs w:val="28"/>
          <w:rtl/>
        </w:rPr>
        <w:t xml:space="preserve"> جداگانه (</w:t>
      </w:r>
      <w:r w:rsidRPr="002F4754">
        <w:rPr>
          <w:rFonts w:cs="B Zar" w:hint="cs"/>
          <w:sz w:val="28"/>
          <w:szCs w:val="28"/>
          <w:rtl/>
        </w:rPr>
        <w:t>ی</w:t>
      </w:r>
      <w:r w:rsidRPr="002F4754">
        <w:rPr>
          <w:rFonts w:cs="B Zar" w:hint="eastAsia"/>
          <w:sz w:val="28"/>
          <w:szCs w:val="28"/>
          <w:rtl/>
        </w:rPr>
        <w:t>عن</w:t>
      </w:r>
      <w:r w:rsidRPr="002F4754">
        <w:rPr>
          <w:rFonts w:cs="B Zar" w:hint="cs"/>
          <w:sz w:val="28"/>
          <w:szCs w:val="28"/>
          <w:rtl/>
        </w:rPr>
        <w:t>ی</w:t>
      </w:r>
      <w:r w:rsidRPr="002F4754">
        <w:rPr>
          <w:rFonts w:cs="B Zar"/>
          <w:sz w:val="28"/>
          <w:szCs w:val="28"/>
          <w:rtl/>
        </w:rPr>
        <w:t xml:space="preserve"> خارج از نما</w:t>
      </w:r>
      <w:r w:rsidRPr="002F4754">
        <w:rPr>
          <w:rFonts w:cs="B Zar" w:hint="cs"/>
          <w:sz w:val="28"/>
          <w:szCs w:val="28"/>
          <w:rtl/>
        </w:rPr>
        <w:t>ی</w:t>
      </w:r>
      <w:r w:rsidRPr="002F4754">
        <w:rPr>
          <w:rFonts w:cs="B Zar" w:hint="eastAsia"/>
          <w:sz w:val="28"/>
          <w:szCs w:val="28"/>
          <w:rtl/>
        </w:rPr>
        <w:t>شگاه</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فراتر از محدوده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پژوهش است، تما</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w:t>
      </w:r>
      <w:r w:rsidRPr="002F4754">
        <w:rPr>
          <w:rFonts w:cs="B Zar"/>
          <w:sz w:val="28"/>
          <w:szCs w:val="28"/>
        </w:rPr>
        <w:t>JE-SE</w:t>
      </w:r>
      <w:r w:rsidRPr="002F4754">
        <w:rPr>
          <w:rFonts w:cs="B Zar"/>
          <w:sz w:val="28"/>
          <w:szCs w:val="28"/>
          <w:rtl/>
        </w:rPr>
        <w:t xml:space="preserve"> نکته‌ا</w:t>
      </w:r>
      <w:r w:rsidRPr="002F4754">
        <w:rPr>
          <w:rFonts w:cs="B Zar" w:hint="cs"/>
          <w:sz w:val="28"/>
          <w:szCs w:val="28"/>
          <w:rtl/>
        </w:rPr>
        <w:t>ی</w:t>
      </w:r>
      <w:r w:rsidRPr="002F4754">
        <w:rPr>
          <w:rFonts w:cs="B Zar"/>
          <w:sz w:val="28"/>
          <w:szCs w:val="28"/>
          <w:rtl/>
        </w:rPr>
        <w:t xml:space="preserve"> مهم است که هنگام بررس</w:t>
      </w:r>
      <w:r w:rsidRPr="002F4754">
        <w:rPr>
          <w:rFonts w:cs="B Zar" w:hint="cs"/>
          <w:sz w:val="28"/>
          <w:szCs w:val="28"/>
          <w:rtl/>
        </w:rPr>
        <w:t>ی</w:t>
      </w:r>
      <w:r w:rsidRPr="002F4754">
        <w:rPr>
          <w:rFonts w:cs="B Zar"/>
          <w:sz w:val="28"/>
          <w:szCs w:val="28"/>
          <w:rtl/>
        </w:rPr>
        <w:t xml:space="preserve"> فرا</w:t>
      </w:r>
      <w:r w:rsidRPr="002F4754">
        <w:rPr>
          <w:rFonts w:cs="B Zar" w:hint="cs"/>
          <w:sz w:val="28"/>
          <w:szCs w:val="28"/>
          <w:rtl/>
        </w:rPr>
        <w:t>ی</w:t>
      </w:r>
      <w:r w:rsidRPr="002F4754">
        <w:rPr>
          <w:rFonts w:cs="B Zar" w:hint="eastAsia"/>
          <w:sz w:val="28"/>
          <w:szCs w:val="28"/>
          <w:rtl/>
        </w:rPr>
        <w:t>ندها</w:t>
      </w:r>
      <w:r w:rsidRPr="002F4754">
        <w:rPr>
          <w:rFonts w:cs="B Zar" w:hint="cs"/>
          <w:sz w:val="28"/>
          <w:szCs w:val="28"/>
          <w:rtl/>
        </w:rPr>
        <w:t>ی</w:t>
      </w:r>
      <w:r w:rsidRPr="002F4754">
        <w:rPr>
          <w:rFonts w:cs="B Zar"/>
          <w:sz w:val="28"/>
          <w:szCs w:val="28"/>
          <w:rtl/>
        </w:rPr>
        <w:t xml:space="preserve"> جستجو و اطلاعات شرکت‌ها در نما</w:t>
      </w:r>
      <w:r w:rsidRPr="002F4754">
        <w:rPr>
          <w:rFonts w:cs="B Zar" w:hint="cs"/>
          <w:sz w:val="28"/>
          <w:szCs w:val="28"/>
          <w:rtl/>
        </w:rPr>
        <w:t>ی</w:t>
      </w:r>
      <w:r w:rsidRPr="002F4754">
        <w:rPr>
          <w:rFonts w:cs="B Zar" w:hint="eastAsia"/>
          <w:sz w:val="28"/>
          <w:szCs w:val="28"/>
          <w:rtl/>
        </w:rPr>
        <w:t>شگاه‌ها</w:t>
      </w:r>
      <w:r w:rsidRPr="002F4754">
        <w:rPr>
          <w:rFonts w:cs="B Zar" w:hint="cs"/>
          <w:sz w:val="28"/>
          <w:szCs w:val="28"/>
          <w:rtl/>
        </w:rPr>
        <w:t>ی</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xml:space="preserve"> - بستر</w:t>
      </w:r>
      <w:r w:rsidRPr="002F4754">
        <w:rPr>
          <w:rFonts w:cs="B Zar" w:hint="cs"/>
          <w:sz w:val="28"/>
          <w:szCs w:val="28"/>
          <w:rtl/>
        </w:rPr>
        <w:t>ی</w:t>
      </w:r>
      <w:r w:rsidRPr="002F4754">
        <w:rPr>
          <w:rFonts w:cs="B Zar"/>
          <w:sz w:val="28"/>
          <w:szCs w:val="28"/>
          <w:rtl/>
        </w:rPr>
        <w:t xml:space="preserve"> که در آن گز</w:t>
      </w:r>
      <w:r w:rsidRPr="002F4754">
        <w:rPr>
          <w:rFonts w:cs="B Zar" w:hint="cs"/>
          <w:sz w:val="28"/>
          <w:szCs w:val="28"/>
          <w:rtl/>
        </w:rPr>
        <w:t>ی</w:t>
      </w:r>
      <w:r w:rsidRPr="002F4754">
        <w:rPr>
          <w:rFonts w:cs="B Zar" w:hint="eastAsia"/>
          <w:sz w:val="28"/>
          <w:szCs w:val="28"/>
          <w:rtl/>
        </w:rPr>
        <w:t>نه‌ها</w:t>
      </w:r>
      <w:r w:rsidRPr="002F4754">
        <w:rPr>
          <w:rFonts w:cs="B Zar" w:hint="cs"/>
          <w:sz w:val="28"/>
          <w:szCs w:val="28"/>
          <w:rtl/>
        </w:rPr>
        <w:t>ی</w:t>
      </w:r>
      <w:r w:rsidRPr="002F4754">
        <w:rPr>
          <w:rFonts w:cs="B Zar"/>
          <w:sz w:val="28"/>
          <w:szCs w:val="28"/>
          <w:rtl/>
        </w:rPr>
        <w:t xml:space="preserve"> متعدد</w:t>
      </w:r>
      <w:r w:rsidRPr="002F4754">
        <w:rPr>
          <w:rFonts w:cs="B Zar" w:hint="cs"/>
          <w:sz w:val="28"/>
          <w:szCs w:val="28"/>
          <w:rtl/>
        </w:rPr>
        <w:t>ی</w:t>
      </w:r>
      <w:r w:rsidRPr="002F4754">
        <w:rPr>
          <w:rFonts w:cs="B Zar"/>
          <w:sz w:val="28"/>
          <w:szCs w:val="28"/>
          <w:rtl/>
        </w:rPr>
        <w:t xml:space="preserve"> به طور همزمان به شرکت‌ها ارائه م</w:t>
      </w:r>
      <w:r w:rsidRPr="002F4754">
        <w:rPr>
          <w:rFonts w:cs="B Zar" w:hint="cs"/>
          <w:sz w:val="28"/>
          <w:szCs w:val="28"/>
          <w:rtl/>
        </w:rPr>
        <w:t>ی‌</w:t>
      </w:r>
      <w:r w:rsidRPr="002F4754">
        <w:rPr>
          <w:rFonts w:cs="B Zar" w:hint="eastAsia"/>
          <w:sz w:val="28"/>
          <w:szCs w:val="28"/>
          <w:rtl/>
        </w:rPr>
        <w:t>شود</w:t>
      </w:r>
      <w:r w:rsidRPr="002F4754">
        <w:rPr>
          <w:rFonts w:cs="B Zar"/>
          <w:sz w:val="28"/>
          <w:szCs w:val="28"/>
          <w:rtl/>
        </w:rPr>
        <w:t xml:space="preserve"> - با</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در نظ</w:t>
      </w:r>
      <w:r w:rsidRPr="002F4754">
        <w:rPr>
          <w:rFonts w:cs="B Zar" w:hint="eastAsia"/>
          <w:sz w:val="28"/>
          <w:szCs w:val="28"/>
          <w:rtl/>
        </w:rPr>
        <w:t>ر</w:t>
      </w:r>
      <w:r w:rsidRPr="002F4754">
        <w:rPr>
          <w:rFonts w:cs="B Zar"/>
          <w:sz w:val="28"/>
          <w:szCs w:val="28"/>
          <w:rtl/>
        </w:rPr>
        <w:t xml:space="preserve"> داشت.</w:t>
      </w:r>
    </w:p>
    <w:p w14:paraId="13477383" w14:textId="77777777" w:rsidR="00E535BD" w:rsidRPr="002F4754" w:rsidRDefault="00E535BD" w:rsidP="00E535BD">
      <w:pPr>
        <w:rPr>
          <w:rFonts w:cs="B Zar"/>
          <w:sz w:val="28"/>
          <w:szCs w:val="28"/>
          <w:rtl/>
        </w:rPr>
      </w:pPr>
      <w:r w:rsidRPr="002F4754">
        <w:rPr>
          <w:rFonts w:cs="B Zar"/>
          <w:sz w:val="28"/>
          <w:szCs w:val="28"/>
          <w:rtl/>
        </w:rPr>
        <w:t>در حال</w:t>
      </w:r>
      <w:r w:rsidRPr="002F4754">
        <w:rPr>
          <w:rFonts w:cs="B Zar" w:hint="cs"/>
          <w:sz w:val="28"/>
          <w:szCs w:val="28"/>
          <w:rtl/>
        </w:rPr>
        <w:t>ی</w:t>
      </w:r>
      <w:r w:rsidRPr="002F4754">
        <w:rPr>
          <w:rFonts w:cs="B Zar"/>
          <w:sz w:val="28"/>
          <w:szCs w:val="28"/>
          <w:rtl/>
        </w:rPr>
        <w:t xml:space="preserve"> که مطالب فوق بررس</w:t>
      </w:r>
      <w:r w:rsidRPr="002F4754">
        <w:rPr>
          <w:rFonts w:cs="B Zar" w:hint="cs"/>
          <w:sz w:val="28"/>
          <w:szCs w:val="28"/>
          <w:rtl/>
        </w:rPr>
        <w:t>ی</w:t>
      </w:r>
      <w:r w:rsidRPr="002F4754">
        <w:rPr>
          <w:rFonts w:cs="B Zar"/>
          <w:sz w:val="28"/>
          <w:szCs w:val="28"/>
          <w:rtl/>
        </w:rPr>
        <w:t xml:space="preserve"> فشرده‌ا</w:t>
      </w:r>
      <w:r w:rsidRPr="002F4754">
        <w:rPr>
          <w:rFonts w:cs="B Zar" w:hint="cs"/>
          <w:sz w:val="28"/>
          <w:szCs w:val="28"/>
          <w:rtl/>
        </w:rPr>
        <w:t>ی</w:t>
      </w:r>
      <w:r w:rsidRPr="002F4754">
        <w:rPr>
          <w:rFonts w:cs="B Zar"/>
          <w:sz w:val="28"/>
          <w:szCs w:val="28"/>
          <w:rtl/>
        </w:rPr>
        <w:t xml:space="preserve"> از </w:t>
      </w:r>
      <w:r w:rsidRPr="002F4754">
        <w:rPr>
          <w:rFonts w:cs="B Zar" w:hint="cs"/>
          <w:sz w:val="28"/>
          <w:szCs w:val="28"/>
          <w:rtl/>
        </w:rPr>
        <w:t>ی</w:t>
      </w:r>
      <w:r w:rsidRPr="002F4754">
        <w:rPr>
          <w:rFonts w:cs="B Zar" w:hint="eastAsia"/>
          <w:sz w:val="28"/>
          <w:szCs w:val="28"/>
          <w:rtl/>
        </w:rPr>
        <w:t>افته‌ها</w:t>
      </w:r>
      <w:r w:rsidRPr="002F4754">
        <w:rPr>
          <w:rFonts w:cs="B Zar" w:hint="cs"/>
          <w:sz w:val="28"/>
          <w:szCs w:val="28"/>
          <w:rtl/>
        </w:rPr>
        <w:t>ی</w:t>
      </w:r>
      <w:r w:rsidRPr="002F4754">
        <w:rPr>
          <w:rFonts w:cs="B Zar"/>
          <w:sz w:val="28"/>
          <w:szCs w:val="28"/>
          <w:rtl/>
        </w:rPr>
        <w:t xml:space="preserve"> اخ</w:t>
      </w:r>
      <w:r w:rsidRPr="002F4754">
        <w:rPr>
          <w:rFonts w:cs="B Zar" w:hint="cs"/>
          <w:sz w:val="28"/>
          <w:szCs w:val="28"/>
          <w:rtl/>
        </w:rPr>
        <w:t>ی</w:t>
      </w:r>
      <w:r w:rsidRPr="002F4754">
        <w:rPr>
          <w:rFonts w:cs="B Zar" w:hint="eastAsia"/>
          <w:sz w:val="28"/>
          <w:szCs w:val="28"/>
          <w:rtl/>
        </w:rPr>
        <w:t>ر</w:t>
      </w:r>
      <w:r w:rsidRPr="002F4754">
        <w:rPr>
          <w:rFonts w:cs="B Zar"/>
          <w:sz w:val="28"/>
          <w:szCs w:val="28"/>
          <w:rtl/>
        </w:rPr>
        <w:t xml:space="preserve"> در ادب</w:t>
      </w:r>
      <w:r w:rsidRPr="002F4754">
        <w:rPr>
          <w:rFonts w:cs="B Zar" w:hint="cs"/>
          <w:sz w:val="28"/>
          <w:szCs w:val="28"/>
          <w:rtl/>
        </w:rPr>
        <w:t>ی</w:t>
      </w:r>
      <w:r w:rsidRPr="002F4754">
        <w:rPr>
          <w:rFonts w:cs="B Zar" w:hint="eastAsia"/>
          <w:sz w:val="28"/>
          <w:szCs w:val="28"/>
          <w:rtl/>
        </w:rPr>
        <w:t>ات</w:t>
      </w:r>
      <w:r w:rsidRPr="002F4754">
        <w:rPr>
          <w:rFonts w:cs="B Zar"/>
          <w:sz w:val="28"/>
          <w:szCs w:val="28"/>
          <w:rtl/>
        </w:rPr>
        <w:t xml:space="preserve"> اقتصاد رفتار</w:t>
      </w:r>
      <w:r w:rsidRPr="002F4754">
        <w:rPr>
          <w:rFonts w:cs="B Zar" w:hint="cs"/>
          <w:sz w:val="28"/>
          <w:szCs w:val="28"/>
          <w:rtl/>
        </w:rPr>
        <w:t>ی</w:t>
      </w:r>
      <w:r w:rsidRPr="002F4754">
        <w:rPr>
          <w:rFonts w:cs="B Zar"/>
          <w:sz w:val="28"/>
          <w:szCs w:val="28"/>
          <w:rtl/>
        </w:rPr>
        <w:t xml:space="preserve"> ارائه م</w:t>
      </w:r>
      <w:r w:rsidRPr="002F4754">
        <w:rPr>
          <w:rFonts w:cs="B Zar" w:hint="cs"/>
          <w:sz w:val="28"/>
          <w:szCs w:val="28"/>
          <w:rtl/>
        </w:rPr>
        <w:t>ی‌</w:t>
      </w:r>
      <w:r w:rsidRPr="002F4754">
        <w:rPr>
          <w:rFonts w:cs="B Zar" w:hint="eastAsia"/>
          <w:sz w:val="28"/>
          <w:szCs w:val="28"/>
          <w:rtl/>
        </w:rPr>
        <w:t>دهد،</w:t>
      </w:r>
      <w:r w:rsidRPr="002F4754">
        <w:rPr>
          <w:rFonts w:cs="B Zar"/>
          <w:sz w:val="28"/>
          <w:szCs w:val="28"/>
          <w:rtl/>
        </w:rPr>
        <w:t xml:space="preserve"> توجه را به برخ</w:t>
      </w:r>
      <w:r w:rsidRPr="002F4754">
        <w:rPr>
          <w:rFonts w:cs="B Zar" w:hint="cs"/>
          <w:sz w:val="28"/>
          <w:szCs w:val="28"/>
          <w:rtl/>
        </w:rPr>
        <w:t>ی</w:t>
      </w:r>
      <w:r w:rsidRPr="002F4754">
        <w:rPr>
          <w:rFonts w:cs="B Zar"/>
          <w:sz w:val="28"/>
          <w:szCs w:val="28"/>
          <w:rtl/>
        </w:rPr>
        <w:t xml:space="preserve"> از ا</w:t>
      </w:r>
      <w:r w:rsidRPr="002F4754">
        <w:rPr>
          <w:rFonts w:cs="B Zar" w:hint="cs"/>
          <w:sz w:val="28"/>
          <w:szCs w:val="28"/>
          <w:rtl/>
        </w:rPr>
        <w:t>ی</w:t>
      </w:r>
      <w:r w:rsidRPr="002F4754">
        <w:rPr>
          <w:rFonts w:cs="B Zar" w:hint="eastAsia"/>
          <w:sz w:val="28"/>
          <w:szCs w:val="28"/>
          <w:rtl/>
        </w:rPr>
        <w:t>ده‌ها</w:t>
      </w:r>
      <w:r w:rsidRPr="002F4754">
        <w:rPr>
          <w:rFonts w:cs="B Zar"/>
          <w:sz w:val="28"/>
          <w:szCs w:val="28"/>
          <w:rtl/>
        </w:rPr>
        <w:t xml:space="preserve"> و ب</w:t>
      </w:r>
      <w:r w:rsidRPr="002F4754">
        <w:rPr>
          <w:rFonts w:cs="B Zar" w:hint="cs"/>
          <w:sz w:val="28"/>
          <w:szCs w:val="28"/>
          <w:rtl/>
        </w:rPr>
        <w:t>ی</w:t>
      </w:r>
      <w:r w:rsidRPr="002F4754">
        <w:rPr>
          <w:rFonts w:cs="B Zar" w:hint="eastAsia"/>
          <w:sz w:val="28"/>
          <w:szCs w:val="28"/>
          <w:rtl/>
        </w:rPr>
        <w:t>نش‌ها</w:t>
      </w:r>
      <w:r w:rsidRPr="002F4754">
        <w:rPr>
          <w:rFonts w:cs="B Zar" w:hint="cs"/>
          <w:sz w:val="28"/>
          <w:szCs w:val="28"/>
          <w:rtl/>
        </w:rPr>
        <w:t>ی</w:t>
      </w:r>
      <w:r w:rsidRPr="002F4754">
        <w:rPr>
          <w:rFonts w:cs="B Zar"/>
          <w:sz w:val="28"/>
          <w:szCs w:val="28"/>
          <w:rtl/>
        </w:rPr>
        <w:t xml:space="preserve"> مهم و مرتبط با مطالعه حاضر جلب م</w:t>
      </w:r>
      <w:r w:rsidRPr="002F4754">
        <w:rPr>
          <w:rFonts w:cs="B Zar" w:hint="cs"/>
          <w:sz w:val="28"/>
          <w:szCs w:val="28"/>
          <w:rtl/>
        </w:rPr>
        <w:t>ی‌</w:t>
      </w:r>
      <w:r w:rsidRPr="002F4754">
        <w:rPr>
          <w:rFonts w:cs="B Zar" w:hint="eastAsia"/>
          <w:sz w:val="28"/>
          <w:szCs w:val="28"/>
          <w:rtl/>
        </w:rPr>
        <w:t>کند</w:t>
      </w:r>
      <w:r w:rsidRPr="002F4754">
        <w:rPr>
          <w:rFonts w:cs="B Zar"/>
          <w:sz w:val="28"/>
          <w:szCs w:val="28"/>
          <w:rtl/>
        </w:rPr>
        <w:t>. برا</w:t>
      </w:r>
      <w:r w:rsidRPr="002F4754">
        <w:rPr>
          <w:rFonts w:cs="B Zar" w:hint="cs"/>
          <w:sz w:val="28"/>
          <w:szCs w:val="28"/>
          <w:rtl/>
        </w:rPr>
        <w:t>ی</w:t>
      </w:r>
      <w:r w:rsidRPr="002F4754">
        <w:rPr>
          <w:rFonts w:cs="B Zar"/>
          <w:sz w:val="28"/>
          <w:szCs w:val="28"/>
          <w:rtl/>
        </w:rPr>
        <w:t xml:space="preserve"> نمونه، تأک</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بر «عقلان</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محدود» پ</w:t>
      </w:r>
      <w:r w:rsidRPr="002F4754">
        <w:rPr>
          <w:rFonts w:cs="B Zar" w:hint="cs"/>
          <w:sz w:val="28"/>
          <w:szCs w:val="28"/>
          <w:rtl/>
        </w:rPr>
        <w:t>ی</w:t>
      </w:r>
      <w:r w:rsidRPr="002F4754">
        <w:rPr>
          <w:rFonts w:cs="B Zar" w:hint="eastAsia"/>
          <w:sz w:val="28"/>
          <w:szCs w:val="28"/>
          <w:rtl/>
        </w:rPr>
        <w:t>امدها</w:t>
      </w:r>
      <w:r w:rsidRPr="002F4754">
        <w:rPr>
          <w:rFonts w:cs="B Zar" w:hint="cs"/>
          <w:sz w:val="28"/>
          <w:szCs w:val="28"/>
          <w:rtl/>
        </w:rPr>
        <w:t>ی</w:t>
      </w:r>
      <w:r w:rsidRPr="002F4754">
        <w:rPr>
          <w:rFonts w:cs="B Zar"/>
          <w:sz w:val="28"/>
          <w:szCs w:val="28"/>
          <w:rtl/>
        </w:rPr>
        <w:t xml:space="preserve"> مهم</w:t>
      </w:r>
      <w:r w:rsidRPr="002F4754">
        <w:rPr>
          <w:rFonts w:cs="B Zar" w:hint="cs"/>
          <w:sz w:val="28"/>
          <w:szCs w:val="28"/>
          <w:rtl/>
        </w:rPr>
        <w:t>ی</w:t>
      </w:r>
      <w:r w:rsidRPr="002F4754">
        <w:rPr>
          <w:rFonts w:cs="B Zar"/>
          <w:sz w:val="28"/>
          <w:szCs w:val="28"/>
          <w:rtl/>
        </w:rPr>
        <w:t xml:space="preserve"> برا</w:t>
      </w:r>
      <w:r w:rsidRPr="002F4754">
        <w:rPr>
          <w:rFonts w:cs="B Zar" w:hint="cs"/>
          <w:sz w:val="28"/>
          <w:szCs w:val="28"/>
          <w:rtl/>
        </w:rPr>
        <w:t>ی</w:t>
      </w:r>
      <w:r w:rsidRPr="002F4754">
        <w:rPr>
          <w:rFonts w:cs="B Zar"/>
          <w:sz w:val="28"/>
          <w:szCs w:val="28"/>
          <w:rtl/>
        </w:rPr>
        <w:t xml:space="preserve"> درک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و پو</w:t>
      </w:r>
      <w:r w:rsidRPr="002F4754">
        <w:rPr>
          <w:rFonts w:cs="B Zar" w:hint="cs"/>
          <w:sz w:val="28"/>
          <w:szCs w:val="28"/>
          <w:rtl/>
        </w:rPr>
        <w:t>ی</w:t>
      </w:r>
      <w:r w:rsidRPr="002F4754">
        <w:rPr>
          <w:rFonts w:cs="B Zar" w:hint="eastAsia"/>
          <w:sz w:val="28"/>
          <w:szCs w:val="28"/>
          <w:rtl/>
        </w:rPr>
        <w:t>ا</w:t>
      </w:r>
      <w:r w:rsidRPr="002F4754">
        <w:rPr>
          <w:rFonts w:cs="B Zar" w:hint="cs"/>
          <w:sz w:val="28"/>
          <w:szCs w:val="28"/>
          <w:rtl/>
        </w:rPr>
        <w:t>یی</w:t>
      </w:r>
      <w:r w:rsidRPr="002F4754">
        <w:rPr>
          <w:rFonts w:cs="B Zar"/>
          <w:sz w:val="28"/>
          <w:szCs w:val="28"/>
          <w:rtl/>
        </w:rPr>
        <w:t xml:space="preserve"> تعاملات ب</w:t>
      </w:r>
      <w:r w:rsidRPr="002F4754">
        <w:rPr>
          <w:rFonts w:cs="B Zar" w:hint="cs"/>
          <w:sz w:val="28"/>
          <w:szCs w:val="28"/>
          <w:rtl/>
        </w:rPr>
        <w:t>ی</w:t>
      </w:r>
      <w:r w:rsidRPr="002F4754">
        <w:rPr>
          <w:rFonts w:cs="B Zar" w:hint="eastAsia"/>
          <w:sz w:val="28"/>
          <w:szCs w:val="28"/>
          <w:rtl/>
        </w:rPr>
        <w:t>ن‌شرکت</w:t>
      </w:r>
      <w:r w:rsidRPr="002F4754">
        <w:rPr>
          <w:rFonts w:cs="B Zar" w:hint="cs"/>
          <w:sz w:val="28"/>
          <w:szCs w:val="28"/>
          <w:rtl/>
        </w:rPr>
        <w:t>ی</w:t>
      </w:r>
      <w:r w:rsidRPr="002F4754">
        <w:rPr>
          <w:rFonts w:cs="B Zar"/>
          <w:sz w:val="28"/>
          <w:szCs w:val="28"/>
          <w:rtl/>
        </w:rPr>
        <w:t xml:space="preserve"> در نما</w:t>
      </w:r>
      <w:r w:rsidRPr="002F4754">
        <w:rPr>
          <w:rFonts w:cs="B Zar" w:hint="cs"/>
          <w:sz w:val="28"/>
          <w:szCs w:val="28"/>
          <w:rtl/>
        </w:rPr>
        <w:t>ی</w:t>
      </w:r>
      <w:r w:rsidRPr="002F4754">
        <w:rPr>
          <w:rFonts w:cs="B Zar" w:hint="eastAsia"/>
          <w:sz w:val="28"/>
          <w:szCs w:val="28"/>
          <w:rtl/>
        </w:rPr>
        <w:t>شگاه‌ها</w:t>
      </w:r>
      <w:r w:rsidRPr="002F4754">
        <w:rPr>
          <w:rFonts w:cs="B Zar" w:hint="cs"/>
          <w:sz w:val="28"/>
          <w:szCs w:val="28"/>
          <w:rtl/>
        </w:rPr>
        <w:t>ی</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xml:space="preserve"> دارد. هنگام</w:t>
      </w:r>
      <w:r w:rsidRPr="002F4754">
        <w:rPr>
          <w:rFonts w:cs="B Zar" w:hint="cs"/>
          <w:sz w:val="28"/>
          <w:szCs w:val="28"/>
          <w:rtl/>
        </w:rPr>
        <w:t>ی</w:t>
      </w:r>
      <w:r w:rsidRPr="002F4754">
        <w:rPr>
          <w:rFonts w:cs="B Zar"/>
          <w:sz w:val="28"/>
          <w:szCs w:val="28"/>
          <w:rtl/>
        </w:rPr>
        <w:t xml:space="preserve"> که با عدم قطع</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و پ</w:t>
      </w:r>
      <w:r w:rsidRPr="002F4754">
        <w:rPr>
          <w:rFonts w:cs="B Zar" w:hint="cs"/>
          <w:sz w:val="28"/>
          <w:szCs w:val="28"/>
          <w:rtl/>
        </w:rPr>
        <w:t>ی</w:t>
      </w:r>
      <w:r w:rsidRPr="002F4754">
        <w:rPr>
          <w:rFonts w:cs="B Zar" w:hint="eastAsia"/>
          <w:sz w:val="28"/>
          <w:szCs w:val="28"/>
          <w:rtl/>
        </w:rPr>
        <w:t>چ</w:t>
      </w:r>
      <w:r w:rsidRPr="002F4754">
        <w:rPr>
          <w:rFonts w:cs="B Zar" w:hint="cs"/>
          <w:sz w:val="28"/>
          <w:szCs w:val="28"/>
          <w:rtl/>
        </w:rPr>
        <w:t>ی</w:t>
      </w:r>
      <w:r w:rsidRPr="002F4754">
        <w:rPr>
          <w:rFonts w:cs="B Zar" w:hint="eastAsia"/>
          <w:sz w:val="28"/>
          <w:szCs w:val="28"/>
          <w:rtl/>
        </w:rPr>
        <w:t>دگ</w:t>
      </w:r>
      <w:r w:rsidRPr="002F4754">
        <w:rPr>
          <w:rFonts w:cs="B Zar" w:hint="cs"/>
          <w:sz w:val="28"/>
          <w:szCs w:val="28"/>
          <w:rtl/>
        </w:rPr>
        <w:t>ی</w:t>
      </w:r>
      <w:r w:rsidRPr="002F4754">
        <w:rPr>
          <w:rFonts w:cs="B Zar"/>
          <w:sz w:val="28"/>
          <w:szCs w:val="28"/>
          <w:rtl/>
        </w:rPr>
        <w:t xml:space="preserve"> بازارها</w:t>
      </w:r>
      <w:r w:rsidRPr="002F4754">
        <w:rPr>
          <w:rFonts w:cs="B Zar" w:hint="cs"/>
          <w:sz w:val="28"/>
          <w:szCs w:val="28"/>
          <w:rtl/>
        </w:rPr>
        <w:t>ی</w:t>
      </w:r>
      <w:r w:rsidRPr="002F4754">
        <w:rPr>
          <w:rFonts w:cs="B Zar"/>
          <w:sz w:val="28"/>
          <w:szCs w:val="28"/>
          <w:rtl/>
        </w:rPr>
        <w:t xml:space="preserve"> به‌سرعت‌در‌حال‌تغ</w:t>
      </w:r>
      <w:r w:rsidRPr="002F4754">
        <w:rPr>
          <w:rFonts w:cs="B Zar" w:hint="cs"/>
          <w:sz w:val="28"/>
          <w:szCs w:val="28"/>
          <w:rtl/>
        </w:rPr>
        <w:t>یی</w:t>
      </w:r>
      <w:r w:rsidRPr="002F4754">
        <w:rPr>
          <w:rFonts w:cs="B Zar" w:hint="eastAsia"/>
          <w:sz w:val="28"/>
          <w:szCs w:val="28"/>
          <w:rtl/>
        </w:rPr>
        <w:t>ر</w:t>
      </w:r>
      <w:r w:rsidRPr="002F4754">
        <w:rPr>
          <w:rFonts w:cs="B Zar"/>
          <w:sz w:val="28"/>
          <w:szCs w:val="28"/>
          <w:rtl/>
        </w:rPr>
        <w:t xml:space="preserve"> مواجه م</w:t>
      </w:r>
      <w:r w:rsidRPr="002F4754">
        <w:rPr>
          <w:rFonts w:cs="B Zar" w:hint="cs"/>
          <w:sz w:val="28"/>
          <w:szCs w:val="28"/>
          <w:rtl/>
        </w:rPr>
        <w:t>ی‌</w:t>
      </w:r>
      <w:r w:rsidRPr="002F4754">
        <w:rPr>
          <w:rFonts w:cs="B Zar" w:hint="eastAsia"/>
          <w:sz w:val="28"/>
          <w:szCs w:val="28"/>
          <w:rtl/>
        </w:rPr>
        <w:t>شو</w:t>
      </w:r>
      <w:r w:rsidRPr="002F4754">
        <w:rPr>
          <w:rFonts w:cs="B Zar" w:hint="cs"/>
          <w:sz w:val="28"/>
          <w:szCs w:val="28"/>
          <w:rtl/>
        </w:rPr>
        <w:t>ی</w:t>
      </w:r>
      <w:r w:rsidRPr="002F4754">
        <w:rPr>
          <w:rFonts w:cs="B Zar" w:hint="eastAsia"/>
          <w:sz w:val="28"/>
          <w:szCs w:val="28"/>
          <w:rtl/>
        </w:rPr>
        <w:t>م،</w:t>
      </w:r>
      <w:r w:rsidRPr="002F4754">
        <w:rPr>
          <w:rFonts w:cs="B Zar"/>
          <w:sz w:val="28"/>
          <w:szCs w:val="28"/>
          <w:rtl/>
        </w:rPr>
        <w:t xml:space="preserve"> انتظار م</w:t>
      </w:r>
      <w:r w:rsidRPr="002F4754">
        <w:rPr>
          <w:rFonts w:cs="B Zar" w:hint="cs"/>
          <w:sz w:val="28"/>
          <w:szCs w:val="28"/>
          <w:rtl/>
        </w:rPr>
        <w:t>ی‌</w:t>
      </w:r>
      <w:r w:rsidRPr="002F4754">
        <w:rPr>
          <w:rFonts w:cs="B Zar" w:hint="eastAsia"/>
          <w:sz w:val="28"/>
          <w:szCs w:val="28"/>
          <w:rtl/>
        </w:rPr>
        <w:t>رود</w:t>
      </w:r>
      <w:r w:rsidRPr="002F4754">
        <w:rPr>
          <w:rFonts w:cs="B Zar"/>
          <w:sz w:val="28"/>
          <w:szCs w:val="28"/>
          <w:rtl/>
        </w:rPr>
        <w:t xml:space="preserve"> که فرا</w:t>
      </w:r>
      <w:r w:rsidRPr="002F4754">
        <w:rPr>
          <w:rFonts w:cs="B Zar" w:hint="cs"/>
          <w:sz w:val="28"/>
          <w:szCs w:val="28"/>
          <w:rtl/>
        </w:rPr>
        <w:t>ی</w:t>
      </w:r>
      <w:r w:rsidRPr="002F4754">
        <w:rPr>
          <w:rFonts w:cs="B Zar" w:hint="eastAsia"/>
          <w:sz w:val="28"/>
          <w:szCs w:val="28"/>
          <w:rtl/>
        </w:rPr>
        <w:t>ندها</w:t>
      </w:r>
      <w:r w:rsidRPr="002F4754">
        <w:rPr>
          <w:rFonts w:cs="B Zar" w:hint="cs"/>
          <w:sz w:val="28"/>
          <w:szCs w:val="28"/>
          <w:rtl/>
        </w:rPr>
        <w:t>ی</w:t>
      </w:r>
      <w:r w:rsidRPr="002F4754">
        <w:rPr>
          <w:rFonts w:cs="B Zar"/>
          <w:sz w:val="28"/>
          <w:szCs w:val="28"/>
          <w:rtl/>
        </w:rPr>
        <w:t xml:space="preserve"> جستجو</w:t>
      </w:r>
      <w:r w:rsidRPr="002F4754">
        <w:rPr>
          <w:rFonts w:cs="B Zar" w:hint="cs"/>
          <w:sz w:val="28"/>
          <w:szCs w:val="28"/>
          <w:rtl/>
        </w:rPr>
        <w:t>ی</w:t>
      </w:r>
      <w:r w:rsidRPr="002F4754">
        <w:rPr>
          <w:rFonts w:cs="B Zar"/>
          <w:sz w:val="28"/>
          <w:szCs w:val="28"/>
          <w:rtl/>
        </w:rPr>
        <w:t xml:space="preserve"> </w:t>
      </w:r>
      <w:r w:rsidRPr="002F4754">
        <w:rPr>
          <w:rFonts w:cs="B Zar"/>
          <w:sz w:val="28"/>
          <w:szCs w:val="28"/>
          <w:rtl/>
        </w:rPr>
        <w:lastRenderedPageBreak/>
        <w:t>شرکت‌ها شامل استفاده از ابزارها</w:t>
      </w:r>
      <w:r w:rsidRPr="002F4754">
        <w:rPr>
          <w:rFonts w:cs="B Zar" w:hint="cs"/>
          <w:sz w:val="28"/>
          <w:szCs w:val="28"/>
          <w:rtl/>
        </w:rPr>
        <w:t>ی</w:t>
      </w:r>
      <w:r w:rsidRPr="002F4754">
        <w:rPr>
          <w:rFonts w:cs="B Zar"/>
          <w:sz w:val="28"/>
          <w:szCs w:val="28"/>
          <w:rtl/>
        </w:rPr>
        <w:t xml:space="preserve"> اکتشاف</w:t>
      </w:r>
      <w:r w:rsidRPr="002F4754">
        <w:rPr>
          <w:rFonts w:cs="B Zar" w:hint="cs"/>
          <w:sz w:val="28"/>
          <w:szCs w:val="28"/>
          <w:rtl/>
        </w:rPr>
        <w:t>ی</w:t>
      </w:r>
      <w:r w:rsidRPr="002F4754">
        <w:rPr>
          <w:rFonts w:cs="B Zar"/>
          <w:sz w:val="28"/>
          <w:szCs w:val="28"/>
          <w:rtl/>
        </w:rPr>
        <w:t xml:space="preserve"> (به عنوان مثال، استدلال ق</w:t>
      </w:r>
      <w:r w:rsidRPr="002F4754">
        <w:rPr>
          <w:rFonts w:cs="B Zar" w:hint="cs"/>
          <w:sz w:val="28"/>
          <w:szCs w:val="28"/>
          <w:rtl/>
        </w:rPr>
        <w:t>ی</w:t>
      </w:r>
      <w:r w:rsidRPr="002F4754">
        <w:rPr>
          <w:rFonts w:cs="B Zar" w:hint="eastAsia"/>
          <w:sz w:val="28"/>
          <w:szCs w:val="28"/>
          <w:rtl/>
        </w:rPr>
        <w:t>اس</w:t>
      </w:r>
      <w:r w:rsidRPr="002F4754">
        <w:rPr>
          <w:rFonts w:cs="B Zar" w:hint="cs"/>
          <w:sz w:val="28"/>
          <w:szCs w:val="28"/>
          <w:rtl/>
        </w:rPr>
        <w:t>ی</w:t>
      </w:r>
      <w:r w:rsidRPr="002F4754">
        <w:rPr>
          <w:rFonts w:cs="B Zar"/>
          <w:sz w:val="28"/>
          <w:szCs w:val="28"/>
          <w:rtl/>
        </w:rPr>
        <w:t>) برا</w:t>
      </w:r>
      <w:r w:rsidRPr="002F4754">
        <w:rPr>
          <w:rFonts w:cs="B Zar" w:hint="cs"/>
          <w:sz w:val="28"/>
          <w:szCs w:val="28"/>
          <w:rtl/>
        </w:rPr>
        <w:t>ی</w:t>
      </w:r>
      <w:r w:rsidRPr="002F4754">
        <w:rPr>
          <w:rFonts w:cs="B Zar"/>
          <w:sz w:val="28"/>
          <w:szCs w:val="28"/>
          <w:rtl/>
        </w:rPr>
        <w:t xml:space="preserve"> تع</w:t>
      </w:r>
      <w:r w:rsidRPr="002F4754">
        <w:rPr>
          <w:rFonts w:cs="B Zar" w:hint="cs"/>
          <w:sz w:val="28"/>
          <w:szCs w:val="28"/>
          <w:rtl/>
        </w:rPr>
        <w:t>یی</w:t>
      </w:r>
      <w:r w:rsidRPr="002F4754">
        <w:rPr>
          <w:rFonts w:cs="B Zar" w:hint="eastAsia"/>
          <w:sz w:val="28"/>
          <w:szCs w:val="28"/>
          <w:rtl/>
        </w:rPr>
        <w:t>ن</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باشد که چه چ</w:t>
      </w:r>
      <w:r w:rsidRPr="002F4754">
        <w:rPr>
          <w:rFonts w:cs="B Zar" w:hint="cs"/>
          <w:sz w:val="28"/>
          <w:szCs w:val="28"/>
          <w:rtl/>
        </w:rPr>
        <w:t>ی</w:t>
      </w:r>
      <w:r w:rsidRPr="002F4754">
        <w:rPr>
          <w:rFonts w:cs="B Zar" w:hint="eastAsia"/>
          <w:sz w:val="28"/>
          <w:szCs w:val="28"/>
          <w:rtl/>
        </w:rPr>
        <w:t>ز</w:t>
      </w:r>
      <w:r w:rsidRPr="002F4754">
        <w:rPr>
          <w:rFonts w:cs="B Zar" w:hint="cs"/>
          <w:sz w:val="28"/>
          <w:szCs w:val="28"/>
          <w:rtl/>
        </w:rPr>
        <w:t>ی</w:t>
      </w:r>
      <w:r w:rsidRPr="002F4754">
        <w:rPr>
          <w:rFonts w:cs="B Zar"/>
          <w:sz w:val="28"/>
          <w:szCs w:val="28"/>
          <w:rtl/>
        </w:rPr>
        <w:t xml:space="preserve"> ممکن اس</w:t>
      </w:r>
      <w:r w:rsidRPr="002F4754">
        <w:rPr>
          <w:rFonts w:cs="B Zar" w:hint="eastAsia"/>
          <w:sz w:val="28"/>
          <w:szCs w:val="28"/>
          <w:rtl/>
        </w:rPr>
        <w:t>ت</w:t>
      </w:r>
      <w:r w:rsidRPr="002F4754">
        <w:rPr>
          <w:rFonts w:cs="B Zar"/>
          <w:sz w:val="28"/>
          <w:szCs w:val="28"/>
          <w:rtl/>
        </w:rPr>
        <w:t xml:space="preserve"> برا</w:t>
      </w:r>
      <w:r w:rsidRPr="002F4754">
        <w:rPr>
          <w:rFonts w:cs="B Zar" w:hint="cs"/>
          <w:sz w:val="28"/>
          <w:szCs w:val="28"/>
          <w:rtl/>
        </w:rPr>
        <w:t>ی</w:t>
      </w:r>
      <w:r w:rsidRPr="002F4754">
        <w:rPr>
          <w:rFonts w:cs="B Zar"/>
          <w:sz w:val="28"/>
          <w:szCs w:val="28"/>
          <w:rtl/>
        </w:rPr>
        <w:t xml:space="preserve"> آن‌ها مف</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w:t>
      </w:r>
      <w:r w:rsidRPr="002F4754">
        <w:rPr>
          <w:rFonts w:cs="B Zar" w:hint="cs"/>
          <w:sz w:val="28"/>
          <w:szCs w:val="28"/>
          <w:rtl/>
        </w:rPr>
        <w:t>ی</w:t>
      </w:r>
      <w:r w:rsidRPr="002F4754">
        <w:rPr>
          <w:rFonts w:cs="B Zar" w:hint="eastAsia"/>
          <w:sz w:val="28"/>
          <w:szCs w:val="28"/>
          <w:rtl/>
        </w:rPr>
        <w:t>ا</w:t>
      </w:r>
      <w:r w:rsidRPr="002F4754">
        <w:rPr>
          <w:rFonts w:cs="B Zar"/>
          <w:sz w:val="28"/>
          <w:szCs w:val="28"/>
          <w:rtl/>
        </w:rPr>
        <w:t xml:space="preserve"> مهم باشد. تشخ</w:t>
      </w:r>
      <w:r w:rsidRPr="002F4754">
        <w:rPr>
          <w:rFonts w:cs="B Zar" w:hint="cs"/>
          <w:sz w:val="28"/>
          <w:szCs w:val="28"/>
          <w:rtl/>
        </w:rPr>
        <w:t>ی</w:t>
      </w:r>
      <w:r w:rsidRPr="002F4754">
        <w:rPr>
          <w:rFonts w:cs="B Zar" w:hint="eastAsia"/>
          <w:sz w:val="28"/>
          <w:szCs w:val="28"/>
          <w:rtl/>
        </w:rPr>
        <w:t>ص</w:t>
      </w:r>
      <w:r w:rsidRPr="002F4754">
        <w:rPr>
          <w:rFonts w:cs="B Zar"/>
          <w:sz w:val="28"/>
          <w:szCs w:val="28"/>
          <w:rtl/>
        </w:rPr>
        <w:t xml:space="preserve"> ناسازگار</w:t>
      </w:r>
      <w:r w:rsidRPr="002F4754">
        <w:rPr>
          <w:rFonts w:cs="B Zar" w:hint="cs"/>
          <w:sz w:val="28"/>
          <w:szCs w:val="28"/>
          <w:rtl/>
        </w:rPr>
        <w:t>ی</w:t>
      </w:r>
      <w:r w:rsidRPr="002F4754">
        <w:rPr>
          <w:rFonts w:cs="B Zar"/>
          <w:sz w:val="28"/>
          <w:szCs w:val="28"/>
          <w:rtl/>
        </w:rPr>
        <w:t xml:space="preserve"> و انعطاف‌پذ</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به‌طورکل</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و همچن</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تعامل ب</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چن</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hint="cs"/>
          <w:sz w:val="28"/>
          <w:szCs w:val="28"/>
          <w:rtl/>
        </w:rPr>
        <w:t>ی</w:t>
      </w:r>
      <w:r w:rsidRPr="002F4754">
        <w:rPr>
          <w:rFonts w:cs="B Zar"/>
          <w:sz w:val="28"/>
          <w:szCs w:val="28"/>
          <w:rtl/>
        </w:rPr>
        <w:t xml:space="preserve"> و تنظ</w:t>
      </w:r>
      <w:r w:rsidRPr="002F4754">
        <w:rPr>
          <w:rFonts w:cs="B Zar" w:hint="cs"/>
          <w:sz w:val="28"/>
          <w:szCs w:val="28"/>
          <w:rtl/>
        </w:rPr>
        <w:t>ی</w:t>
      </w:r>
      <w:r w:rsidRPr="002F4754">
        <w:rPr>
          <w:rFonts w:cs="B Zar" w:hint="eastAsia"/>
          <w:sz w:val="28"/>
          <w:szCs w:val="28"/>
          <w:rtl/>
        </w:rPr>
        <w:t>مات</w:t>
      </w:r>
      <w:r w:rsidRPr="002F4754">
        <w:rPr>
          <w:rFonts w:cs="B Zar"/>
          <w:sz w:val="28"/>
          <w:szCs w:val="28"/>
          <w:rtl/>
        </w:rPr>
        <w:t xml:space="preserve"> مختلف تصم</w:t>
      </w:r>
      <w:r w:rsidRPr="002F4754">
        <w:rPr>
          <w:rFonts w:cs="B Zar" w:hint="cs"/>
          <w:sz w:val="28"/>
          <w:szCs w:val="28"/>
          <w:rtl/>
        </w:rPr>
        <w:t>ی</w:t>
      </w:r>
      <w:r w:rsidRPr="002F4754">
        <w:rPr>
          <w:rFonts w:cs="B Zar" w:hint="eastAsia"/>
          <w:sz w:val="28"/>
          <w:szCs w:val="28"/>
          <w:rtl/>
        </w:rPr>
        <w:t>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(به عنوان مثال، ش</w:t>
      </w:r>
      <w:r w:rsidRPr="002F4754">
        <w:rPr>
          <w:rFonts w:cs="B Zar" w:hint="cs"/>
          <w:sz w:val="28"/>
          <w:szCs w:val="28"/>
          <w:rtl/>
        </w:rPr>
        <w:t>ی</w:t>
      </w:r>
      <w:r w:rsidRPr="002F4754">
        <w:rPr>
          <w:rFonts w:cs="B Zar" w:hint="eastAsia"/>
          <w:sz w:val="28"/>
          <w:szCs w:val="28"/>
          <w:rtl/>
        </w:rPr>
        <w:t>وه‌ها</w:t>
      </w:r>
      <w:r w:rsidRPr="002F4754">
        <w:rPr>
          <w:rFonts w:cs="B Zar" w:hint="cs"/>
          <w:sz w:val="28"/>
          <w:szCs w:val="28"/>
          <w:rtl/>
        </w:rPr>
        <w:t>ی</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مشترک در مقابل جداگانه)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به تحل</w:t>
      </w:r>
      <w:r w:rsidRPr="002F4754">
        <w:rPr>
          <w:rFonts w:cs="B Zar" w:hint="cs"/>
          <w:sz w:val="28"/>
          <w:szCs w:val="28"/>
          <w:rtl/>
        </w:rPr>
        <w:t>ی</w:t>
      </w:r>
      <w:r w:rsidRPr="002F4754">
        <w:rPr>
          <w:rFonts w:cs="B Zar" w:hint="eastAsia"/>
          <w:sz w:val="28"/>
          <w:szCs w:val="28"/>
          <w:rtl/>
        </w:rPr>
        <w:t>ل</w:t>
      </w:r>
      <w:r w:rsidRPr="002F4754">
        <w:rPr>
          <w:rFonts w:cs="B Zar"/>
          <w:sz w:val="28"/>
          <w:szCs w:val="28"/>
          <w:rtl/>
        </w:rPr>
        <w:t xml:space="preserve"> تجرب</w:t>
      </w:r>
      <w:r w:rsidRPr="002F4754">
        <w:rPr>
          <w:rFonts w:cs="B Zar" w:hint="cs"/>
          <w:sz w:val="28"/>
          <w:szCs w:val="28"/>
          <w:rtl/>
        </w:rPr>
        <w:t>ی</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مطالعه کمک م</w:t>
      </w:r>
      <w:r w:rsidRPr="002F4754">
        <w:rPr>
          <w:rFonts w:cs="B Zar" w:hint="cs"/>
          <w:sz w:val="28"/>
          <w:szCs w:val="28"/>
          <w:rtl/>
        </w:rPr>
        <w:t>ی‌</w:t>
      </w:r>
      <w:r w:rsidRPr="002F4754">
        <w:rPr>
          <w:rFonts w:cs="B Zar" w:hint="eastAsia"/>
          <w:sz w:val="28"/>
          <w:szCs w:val="28"/>
          <w:rtl/>
        </w:rPr>
        <w:t>کند؛</w:t>
      </w:r>
      <w:r w:rsidRPr="002F4754">
        <w:rPr>
          <w:rFonts w:cs="B Zar"/>
          <w:sz w:val="28"/>
          <w:szCs w:val="28"/>
          <w:rtl/>
        </w:rPr>
        <w:t xml:space="preserve"> برا</w:t>
      </w:r>
      <w:r w:rsidRPr="002F4754">
        <w:rPr>
          <w:rFonts w:cs="B Zar" w:hint="cs"/>
          <w:sz w:val="28"/>
          <w:szCs w:val="28"/>
          <w:rtl/>
        </w:rPr>
        <w:t>ی</w:t>
      </w:r>
      <w:r w:rsidRPr="002F4754">
        <w:rPr>
          <w:rFonts w:cs="B Zar"/>
          <w:sz w:val="28"/>
          <w:szCs w:val="28"/>
          <w:rtl/>
        </w:rPr>
        <w:t xml:space="preserve"> نمونه</w:t>
      </w:r>
      <w:r w:rsidRPr="002F4754">
        <w:rPr>
          <w:rFonts w:cs="B Zar" w:hint="eastAsia"/>
          <w:sz w:val="28"/>
          <w:szCs w:val="28"/>
          <w:rtl/>
        </w:rPr>
        <w:t>،</w:t>
      </w:r>
      <w:r w:rsidRPr="002F4754">
        <w:rPr>
          <w:rFonts w:cs="B Zar"/>
          <w:sz w:val="28"/>
          <w:szCs w:val="28"/>
          <w:rtl/>
        </w:rPr>
        <w:t xml:space="preserve"> با پشت</w:t>
      </w:r>
      <w:r w:rsidRPr="002F4754">
        <w:rPr>
          <w:rFonts w:cs="B Zar" w:hint="cs"/>
          <w:sz w:val="28"/>
          <w:szCs w:val="28"/>
          <w:rtl/>
        </w:rPr>
        <w:t>ی</w:t>
      </w:r>
      <w:r w:rsidRPr="002F4754">
        <w:rPr>
          <w:rFonts w:cs="B Zar" w:hint="eastAsia"/>
          <w:sz w:val="28"/>
          <w:szCs w:val="28"/>
          <w:rtl/>
        </w:rPr>
        <w:t>بان</w:t>
      </w:r>
      <w:r w:rsidRPr="002F4754">
        <w:rPr>
          <w:rFonts w:cs="B Zar" w:hint="cs"/>
          <w:sz w:val="28"/>
          <w:szCs w:val="28"/>
          <w:rtl/>
        </w:rPr>
        <w:t>ی</w:t>
      </w:r>
      <w:r w:rsidRPr="002F4754">
        <w:rPr>
          <w:rFonts w:cs="B Zar"/>
          <w:sz w:val="28"/>
          <w:szCs w:val="28"/>
          <w:rtl/>
        </w:rPr>
        <w:t xml:space="preserve"> و گسترش ب</w:t>
      </w:r>
      <w:r w:rsidRPr="002F4754">
        <w:rPr>
          <w:rFonts w:cs="B Zar" w:hint="cs"/>
          <w:sz w:val="28"/>
          <w:szCs w:val="28"/>
          <w:rtl/>
        </w:rPr>
        <w:t>ی</w:t>
      </w:r>
      <w:r w:rsidRPr="002F4754">
        <w:rPr>
          <w:rFonts w:cs="B Zar" w:hint="eastAsia"/>
          <w:sz w:val="28"/>
          <w:szCs w:val="28"/>
          <w:rtl/>
        </w:rPr>
        <w:t>شتر</w:t>
      </w:r>
      <w:r w:rsidRPr="002F4754">
        <w:rPr>
          <w:rFonts w:cs="B Zar"/>
          <w:sz w:val="28"/>
          <w:szCs w:val="28"/>
          <w:rtl/>
        </w:rPr>
        <w:t xml:space="preserve"> مفهوم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مسئله‌دارِ مدل سطل زباله.</w:t>
      </w:r>
    </w:p>
    <w:p w14:paraId="372712DA" w14:textId="77777777" w:rsidR="00E535BD" w:rsidRPr="002F4754" w:rsidRDefault="00E535BD" w:rsidP="00E535BD">
      <w:pPr>
        <w:rPr>
          <w:rFonts w:cs="B Zar"/>
          <w:sz w:val="28"/>
          <w:szCs w:val="28"/>
          <w:rtl/>
        </w:rPr>
      </w:pPr>
    </w:p>
    <w:p w14:paraId="710AF9C1" w14:textId="77777777" w:rsidR="00E535BD" w:rsidRPr="00325A47" w:rsidRDefault="00E535BD" w:rsidP="00E535BD">
      <w:pPr>
        <w:rPr>
          <w:rFonts w:cs="B Zar"/>
          <w:sz w:val="28"/>
          <w:szCs w:val="28"/>
          <w:rtl/>
        </w:rPr>
      </w:pPr>
      <w:r w:rsidRPr="002F4754">
        <w:rPr>
          <w:rFonts w:cs="B Zar" w:hint="eastAsia"/>
          <w:sz w:val="28"/>
          <w:szCs w:val="28"/>
          <w:rtl/>
        </w:rPr>
        <w:t>کاربرد</w:t>
      </w:r>
      <w:r w:rsidRPr="002F4754">
        <w:rPr>
          <w:rFonts w:cs="B Zar"/>
          <w:sz w:val="28"/>
          <w:szCs w:val="28"/>
          <w:rtl/>
        </w:rPr>
        <w:t xml:space="preserve"> اقتصاد رفتار</w:t>
      </w:r>
      <w:r w:rsidRPr="002F4754">
        <w:rPr>
          <w:rFonts w:cs="B Zar" w:hint="cs"/>
          <w:sz w:val="28"/>
          <w:szCs w:val="28"/>
          <w:rtl/>
        </w:rPr>
        <w:t>ی</w:t>
      </w:r>
      <w:r w:rsidRPr="002F4754">
        <w:rPr>
          <w:rFonts w:cs="B Zar"/>
          <w:sz w:val="28"/>
          <w:szCs w:val="28"/>
          <w:rtl/>
        </w:rPr>
        <w:t xml:space="preserve"> در سازمان‌ها هنوز در مراحل ابتدا</w:t>
      </w:r>
      <w:r w:rsidRPr="002F4754">
        <w:rPr>
          <w:rFonts w:cs="B Zar" w:hint="cs"/>
          <w:sz w:val="28"/>
          <w:szCs w:val="28"/>
          <w:rtl/>
        </w:rPr>
        <w:t>یی</w:t>
      </w:r>
      <w:r w:rsidRPr="002F4754">
        <w:rPr>
          <w:rFonts w:cs="B Zar"/>
          <w:sz w:val="28"/>
          <w:szCs w:val="28"/>
          <w:rtl/>
        </w:rPr>
        <w:t xml:space="preserve"> خود قرار دارد (کامرر و مالمند</w:t>
      </w:r>
      <w:r w:rsidRPr="002F4754">
        <w:rPr>
          <w:rFonts w:cs="B Zar" w:hint="cs"/>
          <w:sz w:val="28"/>
          <w:szCs w:val="28"/>
          <w:rtl/>
        </w:rPr>
        <w:t>ی</w:t>
      </w:r>
      <w:r w:rsidRPr="002F4754">
        <w:rPr>
          <w:rFonts w:cs="B Zar" w:hint="eastAsia"/>
          <w:sz w:val="28"/>
          <w:szCs w:val="28"/>
          <w:rtl/>
        </w:rPr>
        <w:t>ر،</w:t>
      </w:r>
      <w:r w:rsidRPr="002F4754">
        <w:rPr>
          <w:rFonts w:cs="B Zar"/>
          <w:sz w:val="28"/>
          <w:szCs w:val="28"/>
          <w:rtl/>
        </w:rPr>
        <w:t xml:space="preserve"> 2007؛ آرمسترانگ و هاک، 2010). با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حال، گام‌ها</w:t>
      </w:r>
      <w:r w:rsidRPr="002F4754">
        <w:rPr>
          <w:rFonts w:cs="B Zar" w:hint="cs"/>
          <w:sz w:val="28"/>
          <w:szCs w:val="28"/>
          <w:rtl/>
        </w:rPr>
        <w:t>ی</w:t>
      </w:r>
      <w:r w:rsidRPr="002F4754">
        <w:rPr>
          <w:rFonts w:cs="B Zar"/>
          <w:sz w:val="28"/>
          <w:szCs w:val="28"/>
          <w:rtl/>
        </w:rPr>
        <w:t xml:space="preserve"> اخ</w:t>
      </w:r>
      <w:r w:rsidRPr="002F4754">
        <w:rPr>
          <w:rFonts w:cs="B Zar" w:hint="cs"/>
          <w:sz w:val="28"/>
          <w:szCs w:val="28"/>
          <w:rtl/>
        </w:rPr>
        <w:t>ی</w:t>
      </w:r>
      <w:r w:rsidRPr="002F4754">
        <w:rPr>
          <w:rFonts w:cs="B Zar" w:hint="eastAsia"/>
          <w:sz w:val="28"/>
          <w:szCs w:val="28"/>
          <w:rtl/>
        </w:rPr>
        <w:t>ر</w:t>
      </w:r>
      <w:r w:rsidRPr="002F4754">
        <w:rPr>
          <w:rFonts w:cs="B Zar"/>
          <w:sz w:val="28"/>
          <w:szCs w:val="28"/>
          <w:rtl/>
        </w:rPr>
        <w:t xml:space="preserve"> در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راستا توجه را به چند حوزه مهم از نظر تجرب</w:t>
      </w:r>
      <w:r w:rsidRPr="002F4754">
        <w:rPr>
          <w:rFonts w:cs="B Zar" w:hint="cs"/>
          <w:sz w:val="28"/>
          <w:szCs w:val="28"/>
          <w:rtl/>
        </w:rPr>
        <w:t>ی</w:t>
      </w:r>
      <w:r w:rsidRPr="002F4754">
        <w:rPr>
          <w:rFonts w:cs="B Zar"/>
          <w:sz w:val="28"/>
          <w:szCs w:val="28"/>
          <w:rtl/>
        </w:rPr>
        <w:t xml:space="preserve"> جلب م</w:t>
      </w:r>
      <w:r w:rsidRPr="002F4754">
        <w:rPr>
          <w:rFonts w:cs="B Zar" w:hint="cs"/>
          <w:sz w:val="28"/>
          <w:szCs w:val="28"/>
          <w:rtl/>
        </w:rPr>
        <w:t>ی‌</w:t>
      </w:r>
      <w:r w:rsidRPr="002F4754">
        <w:rPr>
          <w:rFonts w:cs="B Zar" w:hint="eastAsia"/>
          <w:sz w:val="28"/>
          <w:szCs w:val="28"/>
          <w:rtl/>
        </w:rPr>
        <w:t>کند</w:t>
      </w:r>
      <w:r w:rsidRPr="002F4754">
        <w:rPr>
          <w:rFonts w:cs="B Zar"/>
          <w:sz w:val="28"/>
          <w:szCs w:val="28"/>
          <w:rtl/>
        </w:rPr>
        <w:t>. اگرچه پژوهش‌ها در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زم</w:t>
      </w:r>
      <w:r w:rsidRPr="002F4754">
        <w:rPr>
          <w:rFonts w:cs="B Zar" w:hint="cs"/>
          <w:sz w:val="28"/>
          <w:szCs w:val="28"/>
          <w:rtl/>
        </w:rPr>
        <w:t>ی</w:t>
      </w:r>
      <w:r w:rsidRPr="002F4754">
        <w:rPr>
          <w:rFonts w:cs="B Zar" w:hint="eastAsia"/>
          <w:sz w:val="28"/>
          <w:szCs w:val="28"/>
          <w:rtl/>
        </w:rPr>
        <w:t>نه</w:t>
      </w:r>
      <w:r w:rsidRPr="002F4754">
        <w:rPr>
          <w:rFonts w:cs="B Zar"/>
          <w:sz w:val="28"/>
          <w:szCs w:val="28"/>
          <w:rtl/>
        </w:rPr>
        <w:t xml:space="preserve"> عموماً بر رفتار غ</w:t>
      </w:r>
      <w:r w:rsidRPr="002F4754">
        <w:rPr>
          <w:rFonts w:cs="B Zar" w:hint="cs"/>
          <w:sz w:val="28"/>
          <w:szCs w:val="28"/>
          <w:rtl/>
        </w:rPr>
        <w:t>ی</w:t>
      </w:r>
      <w:r w:rsidRPr="002F4754">
        <w:rPr>
          <w:rFonts w:cs="B Zar" w:hint="eastAsia"/>
          <w:sz w:val="28"/>
          <w:szCs w:val="28"/>
          <w:rtl/>
        </w:rPr>
        <w:t>راستاندارد</w:t>
      </w:r>
      <w:r w:rsidRPr="002F4754">
        <w:rPr>
          <w:rFonts w:cs="B Zar"/>
          <w:sz w:val="28"/>
          <w:szCs w:val="28"/>
          <w:rtl/>
        </w:rPr>
        <w:t xml:space="preserve"> مصرف‌کنندگان متمرکز است و فرض م</w:t>
      </w:r>
      <w:r w:rsidRPr="002F4754">
        <w:rPr>
          <w:rFonts w:cs="B Zar" w:hint="cs"/>
          <w:sz w:val="28"/>
          <w:szCs w:val="28"/>
          <w:rtl/>
        </w:rPr>
        <w:t>ی‌</w:t>
      </w:r>
      <w:r w:rsidRPr="002F4754">
        <w:rPr>
          <w:rFonts w:cs="B Zar" w:hint="eastAsia"/>
          <w:sz w:val="28"/>
          <w:szCs w:val="28"/>
          <w:rtl/>
        </w:rPr>
        <w:t>کند</w:t>
      </w:r>
      <w:r w:rsidRPr="002F4754">
        <w:rPr>
          <w:rFonts w:cs="B Zar"/>
          <w:sz w:val="28"/>
          <w:szCs w:val="28"/>
          <w:rtl/>
        </w:rPr>
        <w:t xml:space="preserve"> که شرکت‌ها کنشگران</w:t>
      </w:r>
      <w:r w:rsidRPr="002F4754">
        <w:rPr>
          <w:rFonts w:cs="B Zar" w:hint="cs"/>
          <w:sz w:val="28"/>
          <w:szCs w:val="28"/>
          <w:rtl/>
        </w:rPr>
        <w:t>ی</w:t>
      </w:r>
      <w:r w:rsidRPr="002F4754">
        <w:rPr>
          <w:rFonts w:cs="B Zar"/>
          <w:sz w:val="28"/>
          <w:szCs w:val="28"/>
          <w:rtl/>
        </w:rPr>
        <w:t xml:space="preserve"> کاملاً منطق</w:t>
      </w:r>
      <w:r w:rsidRPr="002F4754">
        <w:rPr>
          <w:rFonts w:cs="B Zar" w:hint="cs"/>
          <w:sz w:val="28"/>
          <w:szCs w:val="28"/>
          <w:rtl/>
        </w:rPr>
        <w:t>ی</w:t>
      </w:r>
      <w:r w:rsidRPr="002F4754">
        <w:rPr>
          <w:rFonts w:cs="B Zar"/>
          <w:sz w:val="28"/>
          <w:szCs w:val="28"/>
          <w:rtl/>
        </w:rPr>
        <w:t xml:space="preserve"> و سود‌محور هستند، مطالعات اخ</w:t>
      </w:r>
      <w:r w:rsidRPr="002F4754">
        <w:rPr>
          <w:rFonts w:cs="B Zar" w:hint="cs"/>
          <w:sz w:val="28"/>
          <w:szCs w:val="28"/>
          <w:rtl/>
        </w:rPr>
        <w:t>ی</w:t>
      </w:r>
      <w:r w:rsidRPr="002F4754">
        <w:rPr>
          <w:rFonts w:cs="B Zar" w:hint="eastAsia"/>
          <w:sz w:val="28"/>
          <w:szCs w:val="28"/>
          <w:rtl/>
        </w:rPr>
        <w:t>ر</w:t>
      </w:r>
      <w:r w:rsidRPr="002F4754">
        <w:rPr>
          <w:rFonts w:cs="B Zar"/>
          <w:sz w:val="28"/>
          <w:szCs w:val="28"/>
          <w:rtl/>
        </w:rPr>
        <w:t xml:space="preserve"> نشان م</w:t>
      </w:r>
      <w:r w:rsidRPr="002F4754">
        <w:rPr>
          <w:rFonts w:cs="B Zar" w:hint="cs"/>
          <w:sz w:val="28"/>
          <w:szCs w:val="28"/>
          <w:rtl/>
        </w:rPr>
        <w:t>ی‌</w:t>
      </w:r>
      <w:r w:rsidRPr="002F4754">
        <w:rPr>
          <w:rFonts w:cs="B Zar" w:hint="eastAsia"/>
          <w:sz w:val="28"/>
          <w:szCs w:val="28"/>
          <w:rtl/>
        </w:rPr>
        <w:t>دهند</w:t>
      </w:r>
      <w:r w:rsidRPr="002F4754">
        <w:rPr>
          <w:rFonts w:cs="B Zar"/>
          <w:sz w:val="28"/>
          <w:szCs w:val="28"/>
          <w:rtl/>
        </w:rPr>
        <w:t xml:space="preserve"> که مواقع</w:t>
      </w:r>
      <w:r w:rsidRPr="002F4754">
        <w:rPr>
          <w:rFonts w:cs="B Zar" w:hint="cs"/>
          <w:sz w:val="28"/>
          <w:szCs w:val="28"/>
          <w:rtl/>
        </w:rPr>
        <w:t>ی</w:t>
      </w:r>
      <w:r w:rsidRPr="002F4754">
        <w:rPr>
          <w:rFonts w:cs="B Zar"/>
          <w:sz w:val="28"/>
          <w:szCs w:val="28"/>
          <w:rtl/>
        </w:rPr>
        <w:t xml:space="preserve"> وجود دارد که شرکت‌ها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ممکن است رفتار غ</w:t>
      </w:r>
      <w:r w:rsidRPr="002F4754">
        <w:rPr>
          <w:rFonts w:cs="B Zar" w:hint="cs"/>
          <w:sz w:val="28"/>
          <w:szCs w:val="28"/>
          <w:rtl/>
        </w:rPr>
        <w:t>ی</w:t>
      </w:r>
      <w:r w:rsidRPr="002F4754">
        <w:rPr>
          <w:rFonts w:cs="B Zar" w:hint="eastAsia"/>
          <w:sz w:val="28"/>
          <w:szCs w:val="28"/>
          <w:rtl/>
        </w:rPr>
        <w:t>راستاندارد</w:t>
      </w:r>
      <w:r w:rsidRPr="002F4754">
        <w:rPr>
          <w:rFonts w:cs="B Zar"/>
          <w:sz w:val="28"/>
          <w:szCs w:val="28"/>
          <w:rtl/>
        </w:rPr>
        <w:t xml:space="preserve"> از خود نشان دهند (آرمسترانگ و هاک، 2010). نمونه‌ها عبارتند از استفاده از «قواعد سرانگشت</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ساده، مانند تقل</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از استراتژ</w:t>
      </w:r>
      <w:r w:rsidRPr="002F4754">
        <w:rPr>
          <w:rFonts w:cs="B Zar" w:hint="cs"/>
          <w:sz w:val="28"/>
          <w:szCs w:val="28"/>
          <w:rtl/>
        </w:rPr>
        <w:t>ی‌</w:t>
      </w:r>
      <w:r w:rsidRPr="002F4754">
        <w:rPr>
          <w:rFonts w:cs="B Zar" w:hint="eastAsia"/>
          <w:sz w:val="28"/>
          <w:szCs w:val="28"/>
          <w:rtl/>
        </w:rPr>
        <w:t>ها</w:t>
      </w:r>
      <w:r w:rsidRPr="002F4754">
        <w:rPr>
          <w:rFonts w:cs="B Zar" w:hint="cs"/>
          <w:sz w:val="28"/>
          <w:szCs w:val="28"/>
          <w:rtl/>
        </w:rPr>
        <w:t>ی</w:t>
      </w:r>
      <w:r w:rsidRPr="002F4754">
        <w:rPr>
          <w:rFonts w:cs="B Zar"/>
          <w:sz w:val="28"/>
          <w:szCs w:val="28"/>
          <w:rtl/>
        </w:rPr>
        <w:t xml:space="preserve"> شرکت‌ها</w:t>
      </w:r>
      <w:r w:rsidRPr="002F4754">
        <w:rPr>
          <w:rFonts w:cs="B Zar" w:hint="cs"/>
          <w:sz w:val="28"/>
          <w:szCs w:val="28"/>
          <w:rtl/>
        </w:rPr>
        <w:t>ی</w:t>
      </w:r>
      <w:r w:rsidRPr="002F4754">
        <w:rPr>
          <w:rFonts w:cs="B Zar"/>
          <w:sz w:val="28"/>
          <w:szCs w:val="28"/>
          <w:rtl/>
        </w:rPr>
        <w:t xml:space="preserve"> موفق‌تر، به جا</w:t>
      </w:r>
      <w:r w:rsidRPr="002F4754">
        <w:rPr>
          <w:rFonts w:cs="B Zar" w:hint="cs"/>
          <w:sz w:val="28"/>
          <w:szCs w:val="28"/>
          <w:rtl/>
        </w:rPr>
        <w:t>ی</w:t>
      </w:r>
      <w:r w:rsidRPr="002F4754">
        <w:rPr>
          <w:rFonts w:cs="B Zar"/>
          <w:sz w:val="28"/>
          <w:szCs w:val="28"/>
          <w:rtl/>
        </w:rPr>
        <w:t xml:space="preserve"> بررس</w:t>
      </w:r>
      <w:r w:rsidRPr="002F4754">
        <w:rPr>
          <w:rFonts w:cs="B Zar" w:hint="cs"/>
          <w:sz w:val="28"/>
          <w:szCs w:val="28"/>
          <w:rtl/>
        </w:rPr>
        <w:t>ی</w:t>
      </w:r>
      <w:r w:rsidRPr="002F4754">
        <w:rPr>
          <w:rFonts w:cs="B Zar"/>
          <w:sz w:val="28"/>
          <w:szCs w:val="28"/>
          <w:rtl/>
        </w:rPr>
        <w:t xml:space="preserve"> استراتژ</w:t>
      </w:r>
      <w:r w:rsidRPr="002F4754">
        <w:rPr>
          <w:rFonts w:cs="B Zar" w:hint="cs"/>
          <w:sz w:val="28"/>
          <w:szCs w:val="28"/>
          <w:rtl/>
        </w:rPr>
        <w:t>ی‌</w:t>
      </w:r>
      <w:r w:rsidRPr="002F4754">
        <w:rPr>
          <w:rFonts w:cs="B Zar" w:hint="eastAsia"/>
          <w:sz w:val="28"/>
          <w:szCs w:val="28"/>
          <w:rtl/>
        </w:rPr>
        <w:t>ها</w:t>
      </w:r>
      <w:r w:rsidRPr="002F4754">
        <w:rPr>
          <w:rFonts w:cs="B Zar" w:hint="cs"/>
          <w:sz w:val="28"/>
          <w:szCs w:val="28"/>
          <w:rtl/>
        </w:rPr>
        <w:t>ی</w:t>
      </w:r>
      <w:r w:rsidRPr="002F4754">
        <w:rPr>
          <w:rFonts w:cs="B Zar"/>
          <w:sz w:val="28"/>
          <w:szCs w:val="28"/>
          <w:rtl/>
        </w:rPr>
        <w:t xml:space="preserve"> به</w:t>
      </w:r>
      <w:r w:rsidRPr="002F4754">
        <w:rPr>
          <w:rFonts w:cs="B Zar" w:hint="cs"/>
          <w:sz w:val="28"/>
          <w:szCs w:val="28"/>
          <w:rtl/>
        </w:rPr>
        <w:t>ی</w:t>
      </w:r>
      <w:r w:rsidRPr="002F4754">
        <w:rPr>
          <w:rFonts w:cs="B Zar" w:hint="eastAsia"/>
          <w:sz w:val="28"/>
          <w:szCs w:val="28"/>
          <w:rtl/>
        </w:rPr>
        <w:t>نه</w:t>
      </w:r>
      <w:r w:rsidRPr="002F4754">
        <w:rPr>
          <w:rFonts w:cs="B Zar"/>
          <w:sz w:val="28"/>
          <w:szCs w:val="28"/>
          <w:rtl/>
        </w:rPr>
        <w:t xml:space="preserve"> پ</w:t>
      </w:r>
      <w:r w:rsidRPr="002F4754">
        <w:rPr>
          <w:rFonts w:cs="B Zar" w:hint="cs"/>
          <w:sz w:val="28"/>
          <w:szCs w:val="28"/>
          <w:rtl/>
        </w:rPr>
        <w:t>ی</w:t>
      </w:r>
      <w:r w:rsidRPr="002F4754">
        <w:rPr>
          <w:rFonts w:cs="B Zar" w:hint="eastAsia"/>
          <w:sz w:val="28"/>
          <w:szCs w:val="28"/>
          <w:rtl/>
        </w:rPr>
        <w:t>چ</w:t>
      </w:r>
      <w:r w:rsidRPr="002F4754">
        <w:rPr>
          <w:rFonts w:cs="B Zar" w:hint="cs"/>
          <w:sz w:val="28"/>
          <w:szCs w:val="28"/>
          <w:rtl/>
        </w:rPr>
        <w:t>ی</w:t>
      </w:r>
      <w:r w:rsidRPr="002F4754">
        <w:rPr>
          <w:rFonts w:cs="B Zar" w:hint="eastAsia"/>
          <w:sz w:val="28"/>
          <w:szCs w:val="28"/>
          <w:rtl/>
        </w:rPr>
        <w:t>ده</w:t>
      </w:r>
      <w:r w:rsidRPr="002F4754">
        <w:rPr>
          <w:rFonts w:cs="B Zar"/>
          <w:sz w:val="28"/>
          <w:szCs w:val="28"/>
          <w:rtl/>
        </w:rPr>
        <w:t>. و با پ</w:t>
      </w:r>
      <w:r w:rsidRPr="002F4754">
        <w:rPr>
          <w:rFonts w:cs="B Zar" w:hint="cs"/>
          <w:sz w:val="28"/>
          <w:szCs w:val="28"/>
          <w:rtl/>
        </w:rPr>
        <w:t>ی</w:t>
      </w:r>
      <w:r w:rsidRPr="002F4754">
        <w:rPr>
          <w:rFonts w:cs="B Zar" w:hint="eastAsia"/>
          <w:sz w:val="28"/>
          <w:szCs w:val="28"/>
          <w:rtl/>
        </w:rPr>
        <w:t>رو</w:t>
      </w:r>
      <w:r w:rsidRPr="002F4754">
        <w:rPr>
          <w:rFonts w:cs="B Zar" w:hint="cs"/>
          <w:sz w:val="28"/>
          <w:szCs w:val="28"/>
          <w:rtl/>
        </w:rPr>
        <w:t>ی</w:t>
      </w:r>
      <w:r w:rsidRPr="002F4754">
        <w:rPr>
          <w:rFonts w:cs="B Zar"/>
          <w:sz w:val="28"/>
          <w:szCs w:val="28"/>
          <w:rtl/>
        </w:rPr>
        <w:t xml:space="preserve"> از رو</w:t>
      </w:r>
      <w:r w:rsidRPr="002F4754">
        <w:rPr>
          <w:rFonts w:cs="B Zar" w:hint="cs"/>
          <w:sz w:val="28"/>
          <w:szCs w:val="28"/>
          <w:rtl/>
        </w:rPr>
        <w:t>ی</w:t>
      </w:r>
      <w:r w:rsidRPr="002F4754">
        <w:rPr>
          <w:rFonts w:cs="B Zar" w:hint="eastAsia"/>
          <w:sz w:val="28"/>
          <w:szCs w:val="28"/>
          <w:rtl/>
        </w:rPr>
        <w:t>کرد</w:t>
      </w:r>
      <w:r w:rsidRPr="002F4754">
        <w:rPr>
          <w:rFonts w:cs="B Zar"/>
          <w:sz w:val="28"/>
          <w:szCs w:val="28"/>
          <w:rtl/>
        </w:rPr>
        <w:t xml:space="preserve"> رضا</w:t>
      </w:r>
      <w:r w:rsidRPr="002F4754">
        <w:rPr>
          <w:rFonts w:cs="B Zar" w:hint="cs"/>
          <w:sz w:val="28"/>
          <w:szCs w:val="28"/>
          <w:rtl/>
        </w:rPr>
        <w:t>ی</w:t>
      </w:r>
      <w:r w:rsidRPr="002F4754">
        <w:rPr>
          <w:rFonts w:cs="B Zar" w:hint="eastAsia"/>
          <w:sz w:val="28"/>
          <w:szCs w:val="28"/>
          <w:rtl/>
        </w:rPr>
        <w:t>ت‌بخش</w:t>
      </w:r>
      <w:r w:rsidRPr="002F4754">
        <w:rPr>
          <w:rFonts w:cs="B Zar"/>
          <w:sz w:val="28"/>
          <w:szCs w:val="28"/>
          <w:rtl/>
        </w:rPr>
        <w:t xml:space="preserve"> سا</w:t>
      </w:r>
      <w:r w:rsidRPr="002F4754">
        <w:rPr>
          <w:rFonts w:cs="B Zar" w:hint="cs"/>
          <w:sz w:val="28"/>
          <w:szCs w:val="28"/>
          <w:rtl/>
        </w:rPr>
        <w:t>ی</w:t>
      </w:r>
      <w:r w:rsidRPr="002F4754">
        <w:rPr>
          <w:rFonts w:cs="B Zar" w:hint="eastAsia"/>
          <w:sz w:val="28"/>
          <w:szCs w:val="28"/>
          <w:rtl/>
        </w:rPr>
        <w:t>مون</w:t>
      </w:r>
      <w:r w:rsidRPr="002F4754">
        <w:rPr>
          <w:rFonts w:cs="B Zar"/>
          <w:sz w:val="28"/>
          <w:szCs w:val="28"/>
          <w:rtl/>
        </w:rPr>
        <w:t xml:space="preserve"> (1956) در تصم</w:t>
      </w:r>
      <w:r w:rsidRPr="002F4754">
        <w:rPr>
          <w:rFonts w:cs="B Zar" w:hint="cs"/>
          <w:sz w:val="28"/>
          <w:szCs w:val="28"/>
          <w:rtl/>
        </w:rPr>
        <w:t>ی</w:t>
      </w:r>
      <w:r w:rsidRPr="002F4754">
        <w:rPr>
          <w:rFonts w:cs="B Zar" w:hint="eastAsia"/>
          <w:sz w:val="28"/>
          <w:szCs w:val="28"/>
          <w:rtl/>
        </w:rPr>
        <w:t>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ممکن است مواقع</w:t>
      </w:r>
      <w:r w:rsidRPr="002F4754">
        <w:rPr>
          <w:rFonts w:cs="B Zar" w:hint="cs"/>
          <w:sz w:val="28"/>
          <w:szCs w:val="28"/>
          <w:rtl/>
        </w:rPr>
        <w:t>ی</w:t>
      </w:r>
      <w:r w:rsidRPr="002F4754">
        <w:rPr>
          <w:rFonts w:cs="B Zar"/>
          <w:sz w:val="28"/>
          <w:szCs w:val="28"/>
          <w:rtl/>
        </w:rPr>
        <w:t xml:space="preserve"> وجود داشته باشد که شرکت‌ها نسبتاً به سودها</w:t>
      </w:r>
      <w:r w:rsidRPr="002F4754">
        <w:rPr>
          <w:rFonts w:cs="B Zar" w:hint="cs"/>
          <w:sz w:val="28"/>
          <w:szCs w:val="28"/>
          <w:rtl/>
        </w:rPr>
        <w:t>ی</w:t>
      </w:r>
      <w:r w:rsidRPr="002F4754">
        <w:rPr>
          <w:rFonts w:cs="B Zar"/>
          <w:sz w:val="28"/>
          <w:szCs w:val="28"/>
          <w:rtl/>
        </w:rPr>
        <w:t xml:space="preserve"> «رضا</w:t>
      </w:r>
      <w:r w:rsidRPr="002F4754">
        <w:rPr>
          <w:rFonts w:cs="B Zar" w:hint="cs"/>
          <w:sz w:val="28"/>
          <w:szCs w:val="28"/>
          <w:rtl/>
        </w:rPr>
        <w:t>ی</w:t>
      </w:r>
      <w:r w:rsidRPr="002F4754">
        <w:rPr>
          <w:rFonts w:cs="B Zar" w:hint="eastAsia"/>
          <w:sz w:val="28"/>
          <w:szCs w:val="28"/>
          <w:rtl/>
        </w:rPr>
        <w:t>ت‌بخش»</w:t>
      </w:r>
      <w:r w:rsidRPr="002F4754">
        <w:rPr>
          <w:rFonts w:cs="B Zar"/>
          <w:sz w:val="28"/>
          <w:szCs w:val="28"/>
          <w:rtl/>
        </w:rPr>
        <w:t xml:space="preserve"> در مقابل حداکث</w:t>
      </w:r>
      <w:r w:rsidRPr="002F4754">
        <w:rPr>
          <w:rFonts w:cs="B Zar" w:hint="eastAsia"/>
          <w:sz w:val="28"/>
          <w:szCs w:val="28"/>
          <w:rtl/>
        </w:rPr>
        <w:t>ر</w:t>
      </w:r>
      <w:r w:rsidRPr="002F4754">
        <w:rPr>
          <w:rFonts w:cs="B Zar"/>
          <w:sz w:val="28"/>
          <w:szCs w:val="28"/>
          <w:rtl/>
        </w:rPr>
        <w:t xml:space="preserve"> سود راض</w:t>
      </w:r>
      <w:r w:rsidRPr="002F4754">
        <w:rPr>
          <w:rFonts w:cs="B Zar" w:hint="cs"/>
          <w:sz w:val="28"/>
          <w:szCs w:val="28"/>
          <w:rtl/>
        </w:rPr>
        <w:t>ی</w:t>
      </w:r>
      <w:r w:rsidRPr="002F4754">
        <w:rPr>
          <w:rFonts w:cs="B Zar"/>
          <w:sz w:val="28"/>
          <w:szCs w:val="28"/>
          <w:rtl/>
        </w:rPr>
        <w:t xml:space="preserve"> باشند (آرمسترانگ و هاک 2010). در حال</w:t>
      </w:r>
      <w:r w:rsidRPr="002F4754">
        <w:rPr>
          <w:rFonts w:cs="B Zar" w:hint="cs"/>
          <w:sz w:val="28"/>
          <w:szCs w:val="28"/>
          <w:rtl/>
        </w:rPr>
        <w:t>ی</w:t>
      </w:r>
      <w:r w:rsidRPr="002F4754">
        <w:rPr>
          <w:rFonts w:cs="B Zar"/>
          <w:sz w:val="28"/>
          <w:szCs w:val="28"/>
          <w:rtl/>
        </w:rPr>
        <w:t xml:space="preserve"> که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مطالعه تلاش</w:t>
      </w:r>
      <w:r w:rsidRPr="002F4754">
        <w:rPr>
          <w:rFonts w:cs="B Zar" w:hint="cs"/>
          <w:sz w:val="28"/>
          <w:szCs w:val="28"/>
          <w:rtl/>
        </w:rPr>
        <w:t>ی</w:t>
      </w:r>
      <w:r w:rsidRPr="002F4754">
        <w:rPr>
          <w:rFonts w:cs="B Zar"/>
          <w:sz w:val="28"/>
          <w:szCs w:val="28"/>
          <w:rtl/>
        </w:rPr>
        <w:t xml:space="preserve"> برا</w:t>
      </w:r>
      <w:r w:rsidRPr="002F4754">
        <w:rPr>
          <w:rFonts w:cs="B Zar" w:hint="cs"/>
          <w:sz w:val="28"/>
          <w:szCs w:val="28"/>
          <w:rtl/>
        </w:rPr>
        <w:t>ی</w:t>
      </w:r>
      <w:r w:rsidRPr="002F4754">
        <w:rPr>
          <w:rFonts w:cs="B Zar"/>
          <w:sz w:val="28"/>
          <w:szCs w:val="28"/>
          <w:rtl/>
        </w:rPr>
        <w:t xml:space="preserve"> کاربرد مستق</w:t>
      </w:r>
      <w:r w:rsidRPr="002F4754">
        <w:rPr>
          <w:rFonts w:cs="B Zar" w:hint="cs"/>
          <w:sz w:val="28"/>
          <w:szCs w:val="28"/>
          <w:rtl/>
        </w:rPr>
        <w:t>ی</w:t>
      </w:r>
      <w:r w:rsidRPr="002F4754">
        <w:rPr>
          <w:rFonts w:cs="B Zar" w:hint="eastAsia"/>
          <w:sz w:val="28"/>
          <w:szCs w:val="28"/>
          <w:rtl/>
        </w:rPr>
        <w:t>م</w:t>
      </w:r>
      <w:r w:rsidRPr="002F4754">
        <w:rPr>
          <w:rFonts w:cs="B Zar"/>
          <w:sz w:val="28"/>
          <w:szCs w:val="28"/>
          <w:rtl/>
        </w:rPr>
        <w:t xml:space="preserve"> اقتصاد رفتار</w:t>
      </w:r>
      <w:r w:rsidRPr="002F4754">
        <w:rPr>
          <w:rFonts w:cs="B Zar" w:hint="cs"/>
          <w:sz w:val="28"/>
          <w:szCs w:val="28"/>
          <w:rtl/>
        </w:rPr>
        <w:t>ی</w:t>
      </w:r>
      <w:r w:rsidRPr="002F4754">
        <w:rPr>
          <w:rFonts w:cs="B Zar"/>
          <w:sz w:val="28"/>
          <w:szCs w:val="28"/>
          <w:rtl/>
        </w:rPr>
        <w:t xml:space="preserve"> ن</w:t>
      </w:r>
      <w:r w:rsidRPr="002F4754">
        <w:rPr>
          <w:rFonts w:cs="B Zar" w:hint="cs"/>
          <w:sz w:val="28"/>
          <w:szCs w:val="28"/>
          <w:rtl/>
        </w:rPr>
        <w:t>ی</w:t>
      </w:r>
      <w:r w:rsidRPr="002F4754">
        <w:rPr>
          <w:rFonts w:cs="B Zar" w:hint="eastAsia"/>
          <w:sz w:val="28"/>
          <w:szCs w:val="28"/>
          <w:rtl/>
        </w:rPr>
        <w:t>ست،</w:t>
      </w:r>
      <w:r w:rsidRPr="002F4754">
        <w:rPr>
          <w:rFonts w:cs="B Zar"/>
          <w:sz w:val="28"/>
          <w:szCs w:val="28"/>
          <w:rtl/>
        </w:rPr>
        <w:t xml:space="preserve"> اما به ا</w:t>
      </w:r>
      <w:r w:rsidRPr="002F4754">
        <w:rPr>
          <w:rFonts w:cs="B Zar" w:hint="cs"/>
          <w:sz w:val="28"/>
          <w:szCs w:val="28"/>
          <w:rtl/>
        </w:rPr>
        <w:t>ی</w:t>
      </w:r>
      <w:r w:rsidRPr="002F4754">
        <w:rPr>
          <w:rFonts w:cs="B Zar" w:hint="eastAsia"/>
          <w:sz w:val="28"/>
          <w:szCs w:val="28"/>
          <w:rtl/>
        </w:rPr>
        <w:t>ده‌ها</w:t>
      </w:r>
      <w:r w:rsidRPr="002F4754">
        <w:rPr>
          <w:rFonts w:cs="B Zar" w:hint="cs"/>
          <w:sz w:val="28"/>
          <w:szCs w:val="28"/>
          <w:rtl/>
        </w:rPr>
        <w:t>ی</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شاخه اجازه م</w:t>
      </w:r>
      <w:r w:rsidRPr="002F4754">
        <w:rPr>
          <w:rFonts w:cs="B Zar" w:hint="cs"/>
          <w:sz w:val="28"/>
          <w:szCs w:val="28"/>
          <w:rtl/>
        </w:rPr>
        <w:t>ی‌</w:t>
      </w:r>
      <w:r w:rsidRPr="002F4754">
        <w:rPr>
          <w:rFonts w:cs="B Zar" w:hint="eastAsia"/>
          <w:sz w:val="28"/>
          <w:szCs w:val="28"/>
          <w:rtl/>
        </w:rPr>
        <w:t>دهد</w:t>
      </w:r>
      <w:r w:rsidRPr="002F4754">
        <w:rPr>
          <w:rFonts w:cs="B Zar"/>
          <w:sz w:val="28"/>
          <w:szCs w:val="28"/>
          <w:rtl/>
        </w:rPr>
        <w:t xml:space="preserve"> تا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فرا</w:t>
      </w:r>
      <w:r w:rsidRPr="002F4754">
        <w:rPr>
          <w:rFonts w:cs="B Zar" w:hint="cs"/>
          <w:sz w:val="28"/>
          <w:szCs w:val="28"/>
          <w:rtl/>
        </w:rPr>
        <w:t>ی</w:t>
      </w:r>
      <w:r w:rsidRPr="002F4754">
        <w:rPr>
          <w:rFonts w:cs="B Zar" w:hint="eastAsia"/>
          <w:sz w:val="28"/>
          <w:szCs w:val="28"/>
          <w:rtl/>
        </w:rPr>
        <w:t>ندها</w:t>
      </w:r>
      <w:r w:rsidRPr="002F4754">
        <w:rPr>
          <w:rFonts w:cs="B Zar" w:hint="cs"/>
          <w:sz w:val="28"/>
          <w:szCs w:val="28"/>
          <w:rtl/>
        </w:rPr>
        <w:t>ی</w:t>
      </w:r>
      <w:r w:rsidRPr="002F4754">
        <w:rPr>
          <w:rFonts w:cs="B Zar"/>
          <w:sz w:val="28"/>
          <w:szCs w:val="28"/>
          <w:rtl/>
        </w:rPr>
        <w:t xml:space="preserve"> جستجو و اطلاعات شرکت‌ها در نما</w:t>
      </w:r>
      <w:r w:rsidRPr="002F4754">
        <w:rPr>
          <w:rFonts w:cs="B Zar" w:hint="cs"/>
          <w:sz w:val="28"/>
          <w:szCs w:val="28"/>
          <w:rtl/>
        </w:rPr>
        <w:t>ی</w:t>
      </w:r>
      <w:r w:rsidRPr="002F4754">
        <w:rPr>
          <w:rFonts w:cs="B Zar" w:hint="eastAsia"/>
          <w:sz w:val="28"/>
          <w:szCs w:val="28"/>
          <w:rtl/>
        </w:rPr>
        <w:t>شگاه‌ها</w:t>
      </w:r>
      <w:r w:rsidRPr="002F4754">
        <w:rPr>
          <w:rFonts w:cs="B Zar" w:hint="cs"/>
          <w:sz w:val="28"/>
          <w:szCs w:val="28"/>
          <w:rtl/>
        </w:rPr>
        <w:t>ی</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xml:space="preserve"> را روشن‌تر سازد.</w:t>
      </w:r>
      <w:r w:rsidRPr="00B542E8">
        <w:rPr>
          <w:rFonts w:cs="B Zar"/>
          <w:sz w:val="28"/>
          <w:szCs w:val="28"/>
        </w:rPr>
        <w:br/>
      </w:r>
      <w:r w:rsidRPr="00B542E8">
        <w:rPr>
          <w:rFonts w:cs="B Zar"/>
          <w:sz w:val="28"/>
          <w:szCs w:val="28"/>
        </w:rPr>
        <w:br/>
      </w:r>
      <w:r w:rsidRPr="00325A47">
        <w:rPr>
          <w:rFonts w:cs="B Zar"/>
          <w:sz w:val="28"/>
          <w:szCs w:val="28"/>
          <w:rtl/>
        </w:rPr>
        <w:t>فراتر از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کاربردها</w:t>
      </w:r>
      <w:r w:rsidRPr="00325A47">
        <w:rPr>
          <w:rFonts w:cs="B Zar" w:hint="cs"/>
          <w:sz w:val="28"/>
          <w:szCs w:val="28"/>
          <w:rtl/>
        </w:rPr>
        <w:t>ی</w:t>
      </w:r>
      <w:r w:rsidRPr="00325A47">
        <w:rPr>
          <w:rFonts w:cs="B Zar"/>
          <w:sz w:val="28"/>
          <w:szCs w:val="28"/>
          <w:rtl/>
        </w:rPr>
        <w:t xml:space="preserve"> ا</w:t>
      </w:r>
      <w:r w:rsidRPr="00325A47">
        <w:rPr>
          <w:rFonts w:cs="B Zar" w:hint="cs"/>
          <w:sz w:val="28"/>
          <w:szCs w:val="28"/>
          <w:rtl/>
        </w:rPr>
        <w:t>ی</w:t>
      </w:r>
      <w:r w:rsidRPr="00325A47">
        <w:rPr>
          <w:rFonts w:cs="B Zar" w:hint="eastAsia"/>
          <w:sz w:val="28"/>
          <w:szCs w:val="28"/>
          <w:rtl/>
        </w:rPr>
        <w:t>ده‌ها</w:t>
      </w:r>
      <w:r w:rsidRPr="00325A47">
        <w:rPr>
          <w:rFonts w:cs="B Zar" w:hint="cs"/>
          <w:sz w:val="28"/>
          <w:szCs w:val="28"/>
          <w:rtl/>
        </w:rPr>
        <w:t>ی</w:t>
      </w:r>
      <w:r w:rsidRPr="00325A47">
        <w:rPr>
          <w:rFonts w:cs="B Zar"/>
          <w:sz w:val="28"/>
          <w:szCs w:val="28"/>
          <w:rtl/>
        </w:rPr>
        <w:t xml:space="preserve"> اقتصاد رفتار</w:t>
      </w:r>
      <w:r w:rsidRPr="00325A47">
        <w:rPr>
          <w:rFonts w:cs="B Zar" w:hint="cs"/>
          <w:sz w:val="28"/>
          <w:szCs w:val="28"/>
          <w:rtl/>
        </w:rPr>
        <w:t>ی</w:t>
      </w:r>
      <w:r w:rsidRPr="00325A47">
        <w:rPr>
          <w:rFonts w:cs="B Zar"/>
          <w:sz w:val="28"/>
          <w:szCs w:val="28"/>
          <w:rtl/>
        </w:rPr>
        <w:t xml:space="preserve"> در زم</w:t>
      </w:r>
      <w:r w:rsidRPr="00325A47">
        <w:rPr>
          <w:rFonts w:cs="B Zar" w:hint="cs"/>
          <w:sz w:val="28"/>
          <w:szCs w:val="28"/>
          <w:rtl/>
        </w:rPr>
        <w:t>ی</w:t>
      </w:r>
      <w:r w:rsidRPr="00325A47">
        <w:rPr>
          <w:rFonts w:cs="B Zar" w:hint="eastAsia"/>
          <w:sz w:val="28"/>
          <w:szCs w:val="28"/>
          <w:rtl/>
        </w:rPr>
        <w:t>نه‌ها</w:t>
      </w:r>
      <w:r w:rsidRPr="00325A47">
        <w:rPr>
          <w:rFonts w:cs="B Zar" w:hint="cs"/>
          <w:sz w:val="28"/>
          <w:szCs w:val="28"/>
          <w:rtl/>
        </w:rPr>
        <w:t>ی</w:t>
      </w:r>
      <w:r w:rsidRPr="00325A47">
        <w:rPr>
          <w:rFonts w:cs="B Zar"/>
          <w:sz w:val="28"/>
          <w:szCs w:val="28"/>
          <w:rtl/>
        </w:rPr>
        <w:t xml:space="preserve"> د</w:t>
      </w:r>
      <w:r w:rsidRPr="00325A47">
        <w:rPr>
          <w:rFonts w:cs="B Zar" w:hint="cs"/>
          <w:sz w:val="28"/>
          <w:szCs w:val="28"/>
          <w:rtl/>
        </w:rPr>
        <w:t>ی</w:t>
      </w:r>
      <w:r w:rsidRPr="00325A47">
        <w:rPr>
          <w:rFonts w:cs="B Zar" w:hint="eastAsia"/>
          <w:sz w:val="28"/>
          <w:szCs w:val="28"/>
          <w:rtl/>
        </w:rPr>
        <w:t>گر</w:t>
      </w:r>
      <w:r w:rsidRPr="00325A47">
        <w:rPr>
          <w:rFonts w:cs="B Zar"/>
          <w:sz w:val="28"/>
          <w:szCs w:val="28"/>
          <w:rtl/>
        </w:rPr>
        <w:t xml:space="preserve"> - مانند مقررات اوراق بهادار و به طور خاص، کم</w:t>
      </w:r>
      <w:r w:rsidRPr="00325A47">
        <w:rPr>
          <w:rFonts w:cs="B Zar" w:hint="cs"/>
          <w:sz w:val="28"/>
          <w:szCs w:val="28"/>
          <w:rtl/>
        </w:rPr>
        <w:t>ی</w:t>
      </w:r>
      <w:r w:rsidRPr="00325A47">
        <w:rPr>
          <w:rFonts w:cs="B Zar" w:hint="eastAsia"/>
          <w:sz w:val="28"/>
          <w:szCs w:val="28"/>
          <w:rtl/>
        </w:rPr>
        <w:t>س</w:t>
      </w:r>
      <w:r w:rsidRPr="00325A47">
        <w:rPr>
          <w:rFonts w:cs="B Zar" w:hint="cs"/>
          <w:sz w:val="28"/>
          <w:szCs w:val="28"/>
          <w:rtl/>
        </w:rPr>
        <w:t>ی</w:t>
      </w:r>
      <w:r w:rsidRPr="00325A47">
        <w:rPr>
          <w:rFonts w:cs="B Zar" w:hint="eastAsia"/>
          <w:sz w:val="28"/>
          <w:szCs w:val="28"/>
          <w:rtl/>
        </w:rPr>
        <w:t>ون</w:t>
      </w:r>
      <w:r w:rsidRPr="00325A47">
        <w:rPr>
          <w:rFonts w:cs="B Zar"/>
          <w:sz w:val="28"/>
          <w:szCs w:val="28"/>
          <w:rtl/>
        </w:rPr>
        <w:t xml:space="preserve"> بورس و اوراق بهادار - اهم</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نهادها را در غلبه بر سوگ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hint="eastAsia"/>
          <w:sz w:val="28"/>
          <w:szCs w:val="28"/>
          <w:rtl/>
        </w:rPr>
        <w:t>ها</w:t>
      </w:r>
      <w:r w:rsidRPr="00325A47">
        <w:rPr>
          <w:rFonts w:cs="B Zar" w:hint="cs"/>
          <w:sz w:val="28"/>
          <w:szCs w:val="28"/>
          <w:rtl/>
        </w:rPr>
        <w:t>ی</w:t>
      </w:r>
      <w:r w:rsidRPr="00325A47">
        <w:rPr>
          <w:rFonts w:cs="B Zar"/>
          <w:sz w:val="28"/>
          <w:szCs w:val="28"/>
          <w:rtl/>
        </w:rPr>
        <w:t xml:space="preserve"> شناخت</w:t>
      </w:r>
      <w:r w:rsidRPr="00325A47">
        <w:rPr>
          <w:rFonts w:cs="B Zar" w:hint="cs"/>
          <w:sz w:val="28"/>
          <w:szCs w:val="28"/>
          <w:rtl/>
        </w:rPr>
        <w:t>ی</w:t>
      </w:r>
      <w:r w:rsidRPr="00325A47">
        <w:rPr>
          <w:rFonts w:cs="B Zar"/>
          <w:sz w:val="28"/>
          <w:szCs w:val="28"/>
          <w:rtl/>
        </w:rPr>
        <w:t xml:space="preserve"> و هدا</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تصم</w:t>
      </w:r>
      <w:r w:rsidRPr="00325A47">
        <w:rPr>
          <w:rFonts w:cs="B Zar" w:hint="cs"/>
          <w:sz w:val="28"/>
          <w:szCs w:val="28"/>
          <w:rtl/>
        </w:rPr>
        <w:t>ی</w:t>
      </w:r>
      <w:r w:rsidRPr="00325A47">
        <w:rPr>
          <w:rFonts w:cs="B Zar" w:hint="eastAsia"/>
          <w:sz w:val="28"/>
          <w:szCs w:val="28"/>
          <w:rtl/>
        </w:rPr>
        <w:t>م‌گ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sz w:val="28"/>
          <w:szCs w:val="28"/>
          <w:rtl/>
        </w:rPr>
        <w:t xml:space="preserve"> فرد</w:t>
      </w:r>
      <w:r w:rsidRPr="00325A47">
        <w:rPr>
          <w:rFonts w:cs="B Zar" w:hint="cs"/>
          <w:sz w:val="28"/>
          <w:szCs w:val="28"/>
          <w:rtl/>
        </w:rPr>
        <w:t>ی</w:t>
      </w:r>
      <w:r w:rsidRPr="00325A47">
        <w:rPr>
          <w:rFonts w:cs="B Zar"/>
          <w:sz w:val="28"/>
          <w:szCs w:val="28"/>
          <w:rtl/>
        </w:rPr>
        <w:t xml:space="preserve"> نشان م</w:t>
      </w:r>
      <w:r w:rsidRPr="00325A47">
        <w:rPr>
          <w:rFonts w:cs="B Zar" w:hint="cs"/>
          <w:sz w:val="28"/>
          <w:szCs w:val="28"/>
          <w:rtl/>
        </w:rPr>
        <w:t>ی‌</w:t>
      </w:r>
      <w:r w:rsidRPr="00325A47">
        <w:rPr>
          <w:rFonts w:cs="B Zar" w:hint="eastAsia"/>
          <w:sz w:val="28"/>
          <w:szCs w:val="28"/>
          <w:rtl/>
        </w:rPr>
        <w:t>دهد</w:t>
      </w:r>
      <w:r w:rsidRPr="00325A47">
        <w:rPr>
          <w:rFonts w:cs="B Zar"/>
          <w:sz w:val="28"/>
          <w:szCs w:val="28"/>
          <w:rtl/>
        </w:rPr>
        <w:t xml:space="preserve"> (چو</w:t>
      </w:r>
      <w:r w:rsidRPr="00325A47">
        <w:rPr>
          <w:rFonts w:cs="B Zar" w:hint="cs"/>
          <w:sz w:val="28"/>
          <w:szCs w:val="28"/>
          <w:rtl/>
        </w:rPr>
        <w:t>ی</w:t>
      </w:r>
      <w:r w:rsidRPr="00325A47">
        <w:rPr>
          <w:rFonts w:cs="B Zar"/>
          <w:sz w:val="28"/>
          <w:szCs w:val="28"/>
          <w:rtl/>
        </w:rPr>
        <w:t xml:space="preserve"> و پر</w:t>
      </w:r>
      <w:r w:rsidRPr="00325A47">
        <w:rPr>
          <w:rFonts w:cs="B Zar" w:hint="cs"/>
          <w:sz w:val="28"/>
          <w:szCs w:val="28"/>
          <w:rtl/>
        </w:rPr>
        <w:t>ی</w:t>
      </w:r>
      <w:r w:rsidRPr="00325A47">
        <w:rPr>
          <w:rFonts w:cs="B Zar" w:hint="eastAsia"/>
          <w:sz w:val="28"/>
          <w:szCs w:val="28"/>
          <w:rtl/>
        </w:rPr>
        <w:t>چارد،</w:t>
      </w:r>
      <w:r w:rsidRPr="00325A47">
        <w:rPr>
          <w:rFonts w:cs="B Zar"/>
          <w:sz w:val="28"/>
          <w:szCs w:val="28"/>
          <w:rtl/>
        </w:rPr>
        <w:t xml:space="preserve"> 2003). در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راستا، ا</w:t>
      </w:r>
      <w:r w:rsidRPr="00325A47">
        <w:rPr>
          <w:rFonts w:cs="B Zar" w:hint="eastAsia"/>
          <w:sz w:val="28"/>
          <w:szCs w:val="28"/>
          <w:rtl/>
        </w:rPr>
        <w:t>ستدلال</w:t>
      </w:r>
      <w:r w:rsidRPr="00325A47">
        <w:rPr>
          <w:rFonts w:cs="B Zar"/>
          <w:sz w:val="28"/>
          <w:szCs w:val="28"/>
          <w:rtl/>
        </w:rPr>
        <w:t xml:space="preserve"> م</w:t>
      </w:r>
      <w:r w:rsidRPr="00325A47">
        <w:rPr>
          <w:rFonts w:cs="B Zar" w:hint="cs"/>
          <w:sz w:val="28"/>
          <w:szCs w:val="28"/>
          <w:rtl/>
        </w:rPr>
        <w:t>ی‌</w:t>
      </w:r>
      <w:r w:rsidRPr="00325A47">
        <w:rPr>
          <w:rFonts w:cs="B Zar" w:hint="eastAsia"/>
          <w:sz w:val="28"/>
          <w:szCs w:val="28"/>
          <w:rtl/>
        </w:rPr>
        <w:t>کنم</w:t>
      </w:r>
      <w:r w:rsidRPr="00325A47">
        <w:rPr>
          <w:rFonts w:cs="B Zar"/>
          <w:sz w:val="28"/>
          <w:szCs w:val="28"/>
          <w:rtl/>
        </w:rPr>
        <w:t xml:space="preserve"> که ترت</w:t>
      </w:r>
      <w:r w:rsidRPr="00325A47">
        <w:rPr>
          <w:rFonts w:cs="B Zar" w:hint="cs"/>
          <w:sz w:val="28"/>
          <w:szCs w:val="28"/>
          <w:rtl/>
        </w:rPr>
        <w:t>ی</w:t>
      </w:r>
      <w:r w:rsidRPr="00325A47">
        <w:rPr>
          <w:rFonts w:cs="B Zar" w:hint="eastAsia"/>
          <w:sz w:val="28"/>
          <w:szCs w:val="28"/>
          <w:rtl/>
        </w:rPr>
        <w:t>بات</w:t>
      </w:r>
      <w:r w:rsidRPr="00325A47">
        <w:rPr>
          <w:rFonts w:cs="B Zar"/>
          <w:sz w:val="28"/>
          <w:szCs w:val="28"/>
          <w:rtl/>
        </w:rPr>
        <w:t xml:space="preserve"> نهاد</w:t>
      </w:r>
      <w:r w:rsidRPr="00325A47">
        <w:rPr>
          <w:rFonts w:cs="B Zar" w:hint="cs"/>
          <w:sz w:val="28"/>
          <w:szCs w:val="28"/>
          <w:rtl/>
        </w:rPr>
        <w:t>ی</w:t>
      </w:r>
      <w:r w:rsidRPr="00325A47">
        <w:rPr>
          <w:rFonts w:cs="B Zar"/>
          <w:sz w:val="28"/>
          <w:szCs w:val="28"/>
          <w:rtl/>
        </w:rPr>
        <w:t xml:space="preserve"> خاص کشور مبدأ شرکت ممکن است نقش</w:t>
      </w:r>
      <w:r w:rsidRPr="00325A47">
        <w:rPr>
          <w:rFonts w:cs="B Zar" w:hint="cs"/>
          <w:sz w:val="28"/>
          <w:szCs w:val="28"/>
          <w:rtl/>
        </w:rPr>
        <w:t>ی</w:t>
      </w:r>
      <w:r w:rsidRPr="00325A47">
        <w:rPr>
          <w:rFonts w:cs="B Zar"/>
          <w:sz w:val="28"/>
          <w:szCs w:val="28"/>
          <w:rtl/>
        </w:rPr>
        <w:t xml:space="preserve"> مشابه ا</w:t>
      </w:r>
      <w:r w:rsidRPr="00325A47">
        <w:rPr>
          <w:rFonts w:cs="B Zar" w:hint="cs"/>
          <w:sz w:val="28"/>
          <w:szCs w:val="28"/>
          <w:rtl/>
        </w:rPr>
        <w:t>ی</w:t>
      </w:r>
      <w:r w:rsidRPr="00325A47">
        <w:rPr>
          <w:rFonts w:cs="B Zar" w:hint="eastAsia"/>
          <w:sz w:val="28"/>
          <w:szCs w:val="28"/>
          <w:rtl/>
        </w:rPr>
        <w:t>فا</w:t>
      </w:r>
      <w:r w:rsidRPr="00325A47">
        <w:rPr>
          <w:rFonts w:cs="B Zar"/>
          <w:sz w:val="28"/>
          <w:szCs w:val="28"/>
          <w:rtl/>
        </w:rPr>
        <w:t xml:space="preserve"> کنند و با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کار، شرکت‌ها را تشو</w:t>
      </w:r>
      <w:r w:rsidRPr="00325A47">
        <w:rPr>
          <w:rFonts w:cs="B Zar" w:hint="cs"/>
          <w:sz w:val="28"/>
          <w:szCs w:val="28"/>
          <w:rtl/>
        </w:rPr>
        <w:t>ی</w:t>
      </w:r>
      <w:r w:rsidRPr="00325A47">
        <w:rPr>
          <w:rFonts w:cs="B Zar" w:hint="eastAsia"/>
          <w:sz w:val="28"/>
          <w:szCs w:val="28"/>
          <w:rtl/>
        </w:rPr>
        <w:t>ق</w:t>
      </w:r>
      <w:r w:rsidRPr="00325A47">
        <w:rPr>
          <w:rFonts w:cs="B Zar"/>
          <w:sz w:val="28"/>
          <w:szCs w:val="28"/>
          <w:rtl/>
        </w:rPr>
        <w:t xml:space="preserve"> کنند تا مس</w:t>
      </w:r>
      <w:r w:rsidRPr="00325A47">
        <w:rPr>
          <w:rFonts w:cs="B Zar" w:hint="cs"/>
          <w:sz w:val="28"/>
          <w:szCs w:val="28"/>
          <w:rtl/>
        </w:rPr>
        <w:t>ی</w:t>
      </w:r>
      <w:r w:rsidRPr="00325A47">
        <w:rPr>
          <w:rFonts w:cs="B Zar" w:hint="eastAsia"/>
          <w:sz w:val="28"/>
          <w:szCs w:val="28"/>
          <w:rtl/>
        </w:rPr>
        <w:t>رها</w:t>
      </w:r>
      <w:r w:rsidRPr="00325A47">
        <w:rPr>
          <w:rFonts w:cs="B Zar" w:hint="cs"/>
          <w:sz w:val="28"/>
          <w:szCs w:val="28"/>
          <w:rtl/>
        </w:rPr>
        <w:t>ی</w:t>
      </w:r>
      <w:r w:rsidRPr="00325A47">
        <w:rPr>
          <w:rFonts w:cs="B Zar"/>
          <w:sz w:val="28"/>
          <w:szCs w:val="28"/>
          <w:rtl/>
        </w:rPr>
        <w:t xml:space="preserve"> توسعه‌ا</w:t>
      </w:r>
      <w:r w:rsidRPr="00325A47">
        <w:rPr>
          <w:rFonts w:cs="B Zar" w:hint="cs"/>
          <w:sz w:val="28"/>
          <w:szCs w:val="28"/>
          <w:rtl/>
        </w:rPr>
        <w:t>ی</w:t>
      </w:r>
      <w:r w:rsidRPr="00325A47">
        <w:rPr>
          <w:rFonts w:cs="B Zar"/>
          <w:sz w:val="28"/>
          <w:szCs w:val="28"/>
          <w:rtl/>
        </w:rPr>
        <w:t xml:space="preserve"> را دنبال کنند که تا حد ز</w:t>
      </w:r>
      <w:r w:rsidRPr="00325A47">
        <w:rPr>
          <w:rFonts w:cs="B Zar" w:hint="cs"/>
          <w:sz w:val="28"/>
          <w:szCs w:val="28"/>
          <w:rtl/>
        </w:rPr>
        <w:t>ی</w:t>
      </w:r>
      <w:r w:rsidRPr="00325A47">
        <w:rPr>
          <w:rFonts w:cs="B Zar" w:hint="eastAsia"/>
          <w:sz w:val="28"/>
          <w:szCs w:val="28"/>
          <w:rtl/>
        </w:rPr>
        <w:t>اد</w:t>
      </w:r>
      <w:r w:rsidRPr="00325A47">
        <w:rPr>
          <w:rFonts w:cs="B Zar" w:hint="cs"/>
          <w:sz w:val="28"/>
          <w:szCs w:val="28"/>
          <w:rtl/>
        </w:rPr>
        <w:t>ی</w:t>
      </w:r>
      <w:r w:rsidRPr="00325A47">
        <w:rPr>
          <w:rFonts w:cs="B Zar"/>
          <w:sz w:val="28"/>
          <w:szCs w:val="28"/>
          <w:rtl/>
        </w:rPr>
        <w:t xml:space="preserve"> با الگوها</w:t>
      </w:r>
      <w:r w:rsidRPr="00325A47">
        <w:rPr>
          <w:rFonts w:cs="B Zar" w:hint="cs"/>
          <w:sz w:val="28"/>
          <w:szCs w:val="28"/>
          <w:rtl/>
        </w:rPr>
        <w:t>ی</w:t>
      </w:r>
      <w:r w:rsidRPr="00325A47">
        <w:rPr>
          <w:rFonts w:cs="B Zar"/>
          <w:sz w:val="28"/>
          <w:szCs w:val="28"/>
          <w:rtl/>
        </w:rPr>
        <w:t xml:space="preserve"> از پ</w:t>
      </w:r>
      <w:r w:rsidRPr="00325A47">
        <w:rPr>
          <w:rFonts w:cs="B Zar" w:hint="cs"/>
          <w:sz w:val="28"/>
          <w:szCs w:val="28"/>
          <w:rtl/>
        </w:rPr>
        <w:t>ی</w:t>
      </w:r>
      <w:r w:rsidRPr="00325A47">
        <w:rPr>
          <w:rFonts w:cs="B Zar" w:hint="eastAsia"/>
          <w:sz w:val="28"/>
          <w:szCs w:val="28"/>
          <w:rtl/>
        </w:rPr>
        <w:t>ش</w:t>
      </w:r>
      <w:r w:rsidRPr="00325A47">
        <w:rPr>
          <w:rFonts w:cs="B Zar"/>
          <w:sz w:val="28"/>
          <w:szCs w:val="28"/>
          <w:rtl/>
        </w:rPr>
        <w:t xml:space="preserve"> تثب</w:t>
      </w:r>
      <w:r w:rsidRPr="00325A47">
        <w:rPr>
          <w:rFonts w:cs="B Zar" w:hint="cs"/>
          <w:sz w:val="28"/>
          <w:szCs w:val="28"/>
          <w:rtl/>
        </w:rPr>
        <w:t>ی</w:t>
      </w:r>
      <w:r w:rsidRPr="00325A47">
        <w:rPr>
          <w:rFonts w:cs="B Zar" w:hint="eastAsia"/>
          <w:sz w:val="28"/>
          <w:szCs w:val="28"/>
          <w:rtl/>
        </w:rPr>
        <w:t>ت‌شده</w:t>
      </w:r>
      <w:r w:rsidRPr="00325A47">
        <w:rPr>
          <w:rFonts w:cs="B Zar"/>
          <w:sz w:val="28"/>
          <w:szCs w:val="28"/>
          <w:rtl/>
        </w:rPr>
        <w:t xml:space="preserve"> تخصص فناور</w:t>
      </w:r>
      <w:r w:rsidRPr="00325A47">
        <w:rPr>
          <w:rFonts w:cs="B Zar" w:hint="cs"/>
          <w:sz w:val="28"/>
          <w:szCs w:val="28"/>
          <w:rtl/>
        </w:rPr>
        <w:t>ی</w:t>
      </w:r>
      <w:r w:rsidRPr="00325A47">
        <w:rPr>
          <w:rFonts w:cs="B Zar"/>
          <w:sz w:val="28"/>
          <w:szCs w:val="28"/>
          <w:rtl/>
        </w:rPr>
        <w:t xml:space="preserve"> آن کشور سازگار است.</w:t>
      </w:r>
    </w:p>
    <w:p w14:paraId="4D1C42AB" w14:textId="77777777" w:rsidR="00E535BD" w:rsidRPr="00325A47" w:rsidRDefault="00E535BD" w:rsidP="00E535BD">
      <w:pPr>
        <w:rPr>
          <w:rFonts w:cs="B Zar"/>
          <w:sz w:val="28"/>
          <w:szCs w:val="28"/>
          <w:rtl/>
        </w:rPr>
      </w:pPr>
    </w:p>
    <w:p w14:paraId="50368724" w14:textId="77777777" w:rsidR="00E535BD" w:rsidRPr="00325A47" w:rsidRDefault="00E535BD" w:rsidP="00E535BD">
      <w:pPr>
        <w:rPr>
          <w:rFonts w:cs="B Zar"/>
          <w:sz w:val="28"/>
          <w:szCs w:val="28"/>
          <w:rtl/>
        </w:rPr>
      </w:pPr>
      <w:r w:rsidRPr="00325A47">
        <w:rPr>
          <w:rFonts w:cs="B Zar" w:hint="eastAsia"/>
          <w:sz w:val="28"/>
          <w:szCs w:val="28"/>
          <w:rtl/>
        </w:rPr>
        <w:t>در</w:t>
      </w:r>
      <w:r w:rsidRPr="00325A47">
        <w:rPr>
          <w:rFonts w:cs="B Zar"/>
          <w:sz w:val="28"/>
          <w:szCs w:val="28"/>
          <w:rtl/>
        </w:rPr>
        <w:t xml:space="preserve"> نها</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روش‌ها و رو</w:t>
      </w:r>
      <w:r w:rsidRPr="00325A47">
        <w:rPr>
          <w:rFonts w:cs="B Zar" w:hint="cs"/>
          <w:sz w:val="28"/>
          <w:szCs w:val="28"/>
          <w:rtl/>
        </w:rPr>
        <w:t>ی</w:t>
      </w:r>
      <w:r w:rsidRPr="00325A47">
        <w:rPr>
          <w:rFonts w:cs="B Zar" w:hint="eastAsia"/>
          <w:sz w:val="28"/>
          <w:szCs w:val="28"/>
          <w:rtl/>
        </w:rPr>
        <w:t>کردها</w:t>
      </w:r>
      <w:r w:rsidRPr="00325A47">
        <w:rPr>
          <w:rFonts w:cs="B Zar" w:hint="cs"/>
          <w:sz w:val="28"/>
          <w:szCs w:val="28"/>
          <w:rtl/>
        </w:rPr>
        <w:t>ی</w:t>
      </w:r>
      <w:r w:rsidRPr="00325A47">
        <w:rPr>
          <w:rFonts w:cs="B Zar"/>
          <w:sz w:val="28"/>
          <w:szCs w:val="28"/>
          <w:rtl/>
        </w:rPr>
        <w:t xml:space="preserve"> به‌کار‌گرفته‌شده در اقتصاد رفتار</w:t>
      </w:r>
      <w:r w:rsidRPr="00325A47">
        <w:rPr>
          <w:rFonts w:cs="B Zar" w:hint="cs"/>
          <w:sz w:val="28"/>
          <w:szCs w:val="28"/>
          <w:rtl/>
        </w:rPr>
        <w:t>ی</w:t>
      </w:r>
      <w:r w:rsidRPr="00325A47">
        <w:rPr>
          <w:rFonts w:cs="B Zar" w:hint="eastAsia"/>
          <w:sz w:val="28"/>
          <w:szCs w:val="28"/>
          <w:rtl/>
        </w:rPr>
        <w:t>،</w:t>
      </w:r>
      <w:r w:rsidRPr="00325A47">
        <w:rPr>
          <w:rFonts w:cs="B Zar"/>
          <w:sz w:val="28"/>
          <w:szCs w:val="28"/>
          <w:rtl/>
        </w:rPr>
        <w:t xml:space="preserve"> ماه</w:t>
      </w:r>
      <w:r w:rsidRPr="00325A47">
        <w:rPr>
          <w:rFonts w:cs="B Zar" w:hint="cs"/>
          <w:sz w:val="28"/>
          <w:szCs w:val="28"/>
          <w:rtl/>
        </w:rPr>
        <w:t>ی</w:t>
      </w:r>
      <w:r w:rsidRPr="00325A47">
        <w:rPr>
          <w:rFonts w:cs="B Zar" w:hint="eastAsia"/>
          <w:sz w:val="28"/>
          <w:szCs w:val="28"/>
          <w:rtl/>
        </w:rPr>
        <w:t>تاً</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ن‌رشته‌ا</w:t>
      </w:r>
      <w:r w:rsidRPr="00325A47">
        <w:rPr>
          <w:rFonts w:cs="B Zar" w:hint="cs"/>
          <w:sz w:val="28"/>
          <w:szCs w:val="28"/>
          <w:rtl/>
        </w:rPr>
        <w:t>ی</w:t>
      </w:r>
      <w:r w:rsidRPr="00325A47">
        <w:rPr>
          <w:rFonts w:cs="B Zar"/>
          <w:sz w:val="28"/>
          <w:szCs w:val="28"/>
          <w:rtl/>
        </w:rPr>
        <w:t xml:space="preserve"> هستند. در واقع، اقتصاددانان رفتار</w:t>
      </w:r>
      <w:r w:rsidRPr="00325A47">
        <w:rPr>
          <w:rFonts w:cs="B Zar" w:hint="cs"/>
          <w:sz w:val="28"/>
          <w:szCs w:val="28"/>
          <w:rtl/>
        </w:rPr>
        <w:t>ی</w:t>
      </w:r>
      <w:r w:rsidRPr="00325A47">
        <w:rPr>
          <w:rFonts w:cs="B Zar"/>
          <w:sz w:val="28"/>
          <w:szCs w:val="28"/>
          <w:rtl/>
        </w:rPr>
        <w:t xml:space="preserve"> به عنوان «گز</w:t>
      </w:r>
      <w:r w:rsidRPr="00325A47">
        <w:rPr>
          <w:rFonts w:cs="B Zar" w:hint="cs"/>
          <w:sz w:val="28"/>
          <w:szCs w:val="28"/>
          <w:rtl/>
        </w:rPr>
        <w:t>ی</w:t>
      </w:r>
      <w:r w:rsidRPr="00325A47">
        <w:rPr>
          <w:rFonts w:cs="B Zar" w:hint="eastAsia"/>
          <w:sz w:val="28"/>
          <w:szCs w:val="28"/>
          <w:rtl/>
        </w:rPr>
        <w:t>نشگران</w:t>
      </w:r>
      <w:r w:rsidRPr="00325A47">
        <w:rPr>
          <w:rFonts w:cs="B Zar"/>
          <w:sz w:val="28"/>
          <w:szCs w:val="28"/>
          <w:rtl/>
        </w:rPr>
        <w:t xml:space="preserve"> روش‌شناخت</w:t>
      </w:r>
      <w:r w:rsidRPr="00325A47">
        <w:rPr>
          <w:rFonts w:cs="B Zar" w:hint="cs"/>
          <w:sz w:val="28"/>
          <w:szCs w:val="28"/>
          <w:rtl/>
        </w:rPr>
        <w:t>ی</w:t>
      </w:r>
      <w:r w:rsidRPr="00325A47">
        <w:rPr>
          <w:rFonts w:cs="B Zar" w:hint="eastAsia"/>
          <w:sz w:val="28"/>
          <w:szCs w:val="28"/>
          <w:rtl/>
        </w:rPr>
        <w:t>»</w:t>
      </w:r>
      <w:r w:rsidRPr="00325A47">
        <w:rPr>
          <w:rFonts w:cs="B Zar"/>
          <w:sz w:val="28"/>
          <w:szCs w:val="28"/>
          <w:rtl/>
        </w:rPr>
        <w:t xml:space="preserve"> (آنگنر و لوونشتا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2012، 668) توص</w:t>
      </w:r>
      <w:r w:rsidRPr="00325A47">
        <w:rPr>
          <w:rFonts w:cs="B Zar" w:hint="cs"/>
          <w:sz w:val="28"/>
          <w:szCs w:val="28"/>
          <w:rtl/>
        </w:rPr>
        <w:t>ی</w:t>
      </w:r>
      <w:r w:rsidRPr="00325A47">
        <w:rPr>
          <w:rFonts w:cs="B Zar" w:hint="eastAsia"/>
          <w:sz w:val="28"/>
          <w:szCs w:val="28"/>
          <w:rtl/>
        </w:rPr>
        <w:t>ف</w:t>
      </w:r>
      <w:r w:rsidRPr="00325A47">
        <w:rPr>
          <w:rFonts w:cs="B Zar"/>
          <w:sz w:val="28"/>
          <w:szCs w:val="28"/>
          <w:rtl/>
        </w:rPr>
        <w:t xml:space="preserve"> شده‌اند که </w:t>
      </w:r>
      <w:r w:rsidRPr="00325A47">
        <w:rPr>
          <w:rFonts w:cs="B Zar"/>
          <w:sz w:val="28"/>
          <w:szCs w:val="28"/>
          <w:rtl/>
        </w:rPr>
        <w:lastRenderedPageBreak/>
        <w:t>از به‌کارگ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sz w:val="28"/>
          <w:szCs w:val="28"/>
          <w:rtl/>
        </w:rPr>
        <w:t xml:space="preserve"> انواع روش‌ها و شواهد مختلف استقبال م</w:t>
      </w:r>
      <w:r w:rsidRPr="00325A47">
        <w:rPr>
          <w:rFonts w:cs="B Zar" w:hint="cs"/>
          <w:sz w:val="28"/>
          <w:szCs w:val="28"/>
          <w:rtl/>
        </w:rPr>
        <w:t>ی‌</w:t>
      </w:r>
      <w:r w:rsidRPr="00325A47">
        <w:rPr>
          <w:rFonts w:cs="B Zar" w:hint="eastAsia"/>
          <w:sz w:val="28"/>
          <w:szCs w:val="28"/>
          <w:rtl/>
        </w:rPr>
        <w:t>کنند</w:t>
      </w:r>
      <w:r w:rsidRPr="00325A47">
        <w:rPr>
          <w:rFonts w:cs="B Zar"/>
          <w:sz w:val="28"/>
          <w:szCs w:val="28"/>
          <w:rtl/>
        </w:rPr>
        <w:t>. به گفته آنگنر و لوونشتا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(2012، 674)،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حوزه از اقتصاد رفتار</w:t>
      </w:r>
      <w:r w:rsidRPr="00325A47">
        <w:rPr>
          <w:rFonts w:cs="B Zar" w:hint="cs"/>
          <w:sz w:val="28"/>
          <w:szCs w:val="28"/>
          <w:rtl/>
        </w:rPr>
        <w:t>ی</w:t>
      </w:r>
      <w:r w:rsidRPr="00325A47">
        <w:rPr>
          <w:rFonts w:cs="B Zar"/>
          <w:sz w:val="28"/>
          <w:szCs w:val="28"/>
          <w:rtl/>
        </w:rPr>
        <w:t xml:space="preserve"> تا حدود</w:t>
      </w:r>
      <w:r w:rsidRPr="00325A47">
        <w:rPr>
          <w:rFonts w:cs="B Zar" w:hint="cs"/>
          <w:sz w:val="28"/>
          <w:szCs w:val="28"/>
          <w:rtl/>
        </w:rPr>
        <w:t>ی</w:t>
      </w:r>
      <w:r w:rsidRPr="00325A47">
        <w:rPr>
          <w:rFonts w:cs="B Zar"/>
          <w:sz w:val="28"/>
          <w:szCs w:val="28"/>
          <w:rtl/>
        </w:rPr>
        <w:t xml:space="preserve"> موفق بوده است؛ ز</w:t>
      </w:r>
      <w:r w:rsidRPr="00325A47">
        <w:rPr>
          <w:rFonts w:cs="B Zar" w:hint="cs"/>
          <w:sz w:val="28"/>
          <w:szCs w:val="28"/>
          <w:rtl/>
        </w:rPr>
        <w:t>ی</w:t>
      </w:r>
      <w:r w:rsidRPr="00325A47">
        <w:rPr>
          <w:rFonts w:cs="B Zar" w:hint="eastAsia"/>
          <w:sz w:val="28"/>
          <w:szCs w:val="28"/>
          <w:rtl/>
        </w:rPr>
        <w:t>را</w:t>
      </w:r>
      <w:r w:rsidRPr="00325A47">
        <w:rPr>
          <w:rFonts w:cs="B Zar"/>
          <w:sz w:val="28"/>
          <w:szCs w:val="28"/>
          <w:rtl/>
        </w:rPr>
        <w:t xml:space="preserve"> از تحولات نظر</w:t>
      </w:r>
      <w:r w:rsidRPr="00325A47">
        <w:rPr>
          <w:rFonts w:cs="B Zar" w:hint="cs"/>
          <w:sz w:val="28"/>
          <w:szCs w:val="28"/>
          <w:rtl/>
        </w:rPr>
        <w:t>ی</w:t>
      </w:r>
      <w:r w:rsidRPr="00325A47">
        <w:rPr>
          <w:rFonts w:cs="B Zar"/>
          <w:sz w:val="28"/>
          <w:szCs w:val="28"/>
          <w:rtl/>
        </w:rPr>
        <w:t xml:space="preserve"> و روش‌شناخت</w:t>
      </w:r>
      <w:r w:rsidRPr="00325A47">
        <w:rPr>
          <w:rFonts w:cs="B Zar" w:hint="cs"/>
          <w:sz w:val="28"/>
          <w:szCs w:val="28"/>
          <w:rtl/>
        </w:rPr>
        <w:t>ی</w:t>
      </w:r>
      <w:r w:rsidRPr="00325A47">
        <w:rPr>
          <w:rFonts w:cs="B Zar"/>
          <w:sz w:val="28"/>
          <w:szCs w:val="28"/>
          <w:rtl/>
        </w:rPr>
        <w:t xml:space="preserve"> در زم</w:t>
      </w:r>
      <w:r w:rsidRPr="00325A47">
        <w:rPr>
          <w:rFonts w:cs="B Zar" w:hint="cs"/>
          <w:sz w:val="28"/>
          <w:szCs w:val="28"/>
          <w:rtl/>
        </w:rPr>
        <w:t>ی</w:t>
      </w:r>
      <w:r w:rsidRPr="00325A47">
        <w:rPr>
          <w:rFonts w:cs="B Zar" w:hint="eastAsia"/>
          <w:sz w:val="28"/>
          <w:szCs w:val="28"/>
          <w:rtl/>
        </w:rPr>
        <w:t>نه‌ها</w:t>
      </w:r>
      <w:r w:rsidRPr="00325A47">
        <w:rPr>
          <w:rFonts w:cs="B Zar" w:hint="cs"/>
          <w:sz w:val="28"/>
          <w:szCs w:val="28"/>
          <w:rtl/>
        </w:rPr>
        <w:t>ی</w:t>
      </w:r>
      <w:r w:rsidRPr="00325A47">
        <w:rPr>
          <w:rFonts w:cs="B Zar"/>
          <w:sz w:val="28"/>
          <w:szCs w:val="28"/>
          <w:rtl/>
        </w:rPr>
        <w:t xml:space="preserve"> همجوار الهام گرفته و در ادغام روش‌ها و بهره‌بردار</w:t>
      </w:r>
      <w:r w:rsidRPr="00325A47">
        <w:rPr>
          <w:rFonts w:cs="B Zar" w:hint="cs"/>
          <w:sz w:val="28"/>
          <w:szCs w:val="28"/>
          <w:rtl/>
        </w:rPr>
        <w:t>ی</w:t>
      </w:r>
      <w:r w:rsidRPr="00325A47">
        <w:rPr>
          <w:rFonts w:cs="B Zar"/>
          <w:sz w:val="28"/>
          <w:szCs w:val="28"/>
          <w:rtl/>
        </w:rPr>
        <w:t xml:space="preserve"> از داده‌ها</w:t>
      </w:r>
      <w:r w:rsidRPr="00325A47">
        <w:rPr>
          <w:rFonts w:cs="B Zar" w:hint="cs"/>
          <w:sz w:val="28"/>
          <w:szCs w:val="28"/>
          <w:rtl/>
        </w:rPr>
        <w:t>ی</w:t>
      </w:r>
      <w:r w:rsidRPr="00325A47">
        <w:rPr>
          <w:rFonts w:cs="B Zar"/>
          <w:sz w:val="28"/>
          <w:szCs w:val="28"/>
          <w:rtl/>
        </w:rPr>
        <w:t xml:space="preserve"> جمع‌آور</w:t>
      </w:r>
      <w:r w:rsidRPr="00325A47">
        <w:rPr>
          <w:rFonts w:cs="B Zar" w:hint="cs"/>
          <w:sz w:val="28"/>
          <w:szCs w:val="28"/>
          <w:rtl/>
        </w:rPr>
        <w:t>ی‌</w:t>
      </w:r>
      <w:r w:rsidRPr="00325A47">
        <w:rPr>
          <w:rFonts w:cs="B Zar" w:hint="eastAsia"/>
          <w:sz w:val="28"/>
          <w:szCs w:val="28"/>
          <w:rtl/>
        </w:rPr>
        <w:t>شده</w:t>
      </w:r>
      <w:r w:rsidRPr="00325A47">
        <w:rPr>
          <w:rFonts w:cs="B Zar"/>
          <w:sz w:val="28"/>
          <w:szCs w:val="28"/>
          <w:rtl/>
        </w:rPr>
        <w:t xml:space="preserve"> از منابع مختلف موفق عمل کرده است».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کتاب ن</w:t>
      </w:r>
      <w:r w:rsidRPr="00325A47">
        <w:rPr>
          <w:rFonts w:cs="B Zar" w:hint="cs"/>
          <w:sz w:val="28"/>
          <w:szCs w:val="28"/>
          <w:rtl/>
        </w:rPr>
        <w:t>ی</w:t>
      </w:r>
      <w:r w:rsidRPr="00325A47">
        <w:rPr>
          <w:rFonts w:cs="B Zar" w:hint="eastAsia"/>
          <w:sz w:val="28"/>
          <w:szCs w:val="28"/>
          <w:rtl/>
        </w:rPr>
        <w:t>ز</w:t>
      </w:r>
      <w:r w:rsidRPr="00325A47">
        <w:rPr>
          <w:rFonts w:cs="B Zar"/>
          <w:sz w:val="28"/>
          <w:szCs w:val="28"/>
          <w:rtl/>
        </w:rPr>
        <w:t xml:space="preserve"> به ش</w:t>
      </w:r>
      <w:r w:rsidRPr="00325A47">
        <w:rPr>
          <w:rFonts w:cs="B Zar" w:hint="cs"/>
          <w:sz w:val="28"/>
          <w:szCs w:val="28"/>
          <w:rtl/>
        </w:rPr>
        <w:t>ی</w:t>
      </w:r>
      <w:r w:rsidRPr="00325A47">
        <w:rPr>
          <w:rFonts w:cs="B Zar" w:hint="eastAsia"/>
          <w:sz w:val="28"/>
          <w:szCs w:val="28"/>
          <w:rtl/>
        </w:rPr>
        <w:t>وه‌ها</w:t>
      </w:r>
      <w:r w:rsidRPr="00325A47">
        <w:rPr>
          <w:rFonts w:cs="B Zar" w:hint="cs"/>
          <w:sz w:val="28"/>
          <w:szCs w:val="28"/>
          <w:rtl/>
        </w:rPr>
        <w:t>ی</w:t>
      </w:r>
      <w:r w:rsidRPr="00325A47">
        <w:rPr>
          <w:rFonts w:cs="B Zar"/>
          <w:sz w:val="28"/>
          <w:szCs w:val="28"/>
          <w:rtl/>
        </w:rPr>
        <w:t xml:space="preserve"> ظر</w:t>
      </w:r>
      <w:r w:rsidRPr="00325A47">
        <w:rPr>
          <w:rFonts w:cs="B Zar" w:hint="cs"/>
          <w:sz w:val="28"/>
          <w:szCs w:val="28"/>
          <w:rtl/>
        </w:rPr>
        <w:t>ی</w:t>
      </w:r>
      <w:r w:rsidRPr="00325A47">
        <w:rPr>
          <w:rFonts w:cs="B Zar" w:hint="eastAsia"/>
          <w:sz w:val="28"/>
          <w:szCs w:val="28"/>
          <w:rtl/>
        </w:rPr>
        <w:t>ف‌تر</w:t>
      </w:r>
      <w:r w:rsidRPr="00325A47">
        <w:rPr>
          <w:rFonts w:cs="B Zar" w:hint="cs"/>
          <w:sz w:val="28"/>
          <w:szCs w:val="28"/>
          <w:rtl/>
        </w:rPr>
        <w:t>ی</w:t>
      </w:r>
      <w:r w:rsidRPr="00325A47">
        <w:rPr>
          <w:rFonts w:cs="B Zar" w:hint="eastAsia"/>
          <w:sz w:val="28"/>
          <w:szCs w:val="28"/>
          <w:rtl/>
        </w:rPr>
        <w:t>،</w:t>
      </w:r>
      <w:r w:rsidRPr="00325A47">
        <w:rPr>
          <w:rFonts w:cs="B Zar"/>
          <w:sz w:val="28"/>
          <w:szCs w:val="28"/>
          <w:rtl/>
        </w:rPr>
        <w:t xml:space="preserve"> چن</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رو</w:t>
      </w:r>
      <w:r w:rsidRPr="00325A47">
        <w:rPr>
          <w:rFonts w:cs="B Zar" w:hint="cs"/>
          <w:sz w:val="28"/>
          <w:szCs w:val="28"/>
          <w:rtl/>
        </w:rPr>
        <w:t>ی</w:t>
      </w:r>
      <w:r w:rsidRPr="00325A47">
        <w:rPr>
          <w:rFonts w:cs="B Zar" w:hint="eastAsia"/>
          <w:sz w:val="28"/>
          <w:szCs w:val="28"/>
          <w:rtl/>
        </w:rPr>
        <w:t>کرد</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ن‌رشته‌ا</w:t>
      </w:r>
      <w:r w:rsidRPr="00325A47">
        <w:rPr>
          <w:rFonts w:cs="B Zar" w:hint="cs"/>
          <w:sz w:val="28"/>
          <w:szCs w:val="28"/>
          <w:rtl/>
        </w:rPr>
        <w:t>ی</w:t>
      </w:r>
      <w:r w:rsidRPr="00325A47">
        <w:rPr>
          <w:rFonts w:cs="B Zar"/>
          <w:sz w:val="28"/>
          <w:szCs w:val="28"/>
          <w:rtl/>
        </w:rPr>
        <w:t xml:space="preserve"> را در بر م</w:t>
      </w:r>
      <w:r w:rsidRPr="00325A47">
        <w:rPr>
          <w:rFonts w:cs="B Zar" w:hint="cs"/>
          <w:sz w:val="28"/>
          <w:szCs w:val="28"/>
          <w:rtl/>
        </w:rPr>
        <w:t>ی‌</w:t>
      </w:r>
      <w:r w:rsidRPr="00325A47">
        <w:rPr>
          <w:rFonts w:cs="B Zar" w:hint="eastAsia"/>
          <w:sz w:val="28"/>
          <w:szCs w:val="28"/>
          <w:rtl/>
        </w:rPr>
        <w:t>گ</w:t>
      </w:r>
      <w:r w:rsidRPr="00325A47">
        <w:rPr>
          <w:rFonts w:cs="B Zar" w:hint="cs"/>
          <w:sz w:val="28"/>
          <w:szCs w:val="28"/>
          <w:rtl/>
        </w:rPr>
        <w:t>ی</w:t>
      </w:r>
      <w:r w:rsidRPr="00325A47">
        <w:rPr>
          <w:rFonts w:cs="B Zar" w:hint="eastAsia"/>
          <w:sz w:val="28"/>
          <w:szCs w:val="28"/>
          <w:rtl/>
        </w:rPr>
        <w:t>رد</w:t>
      </w:r>
      <w:r w:rsidRPr="00325A47">
        <w:rPr>
          <w:rFonts w:cs="B Zar"/>
          <w:sz w:val="28"/>
          <w:szCs w:val="28"/>
          <w:rtl/>
        </w:rPr>
        <w:t xml:space="preserve"> و نشان م</w:t>
      </w:r>
      <w:r w:rsidRPr="00325A47">
        <w:rPr>
          <w:rFonts w:cs="B Zar" w:hint="cs"/>
          <w:sz w:val="28"/>
          <w:szCs w:val="28"/>
          <w:rtl/>
        </w:rPr>
        <w:t>ی‌</w:t>
      </w:r>
      <w:r w:rsidRPr="00325A47">
        <w:rPr>
          <w:rFonts w:cs="B Zar" w:hint="eastAsia"/>
          <w:sz w:val="28"/>
          <w:szCs w:val="28"/>
          <w:rtl/>
        </w:rPr>
        <w:t>دهد</w:t>
      </w:r>
      <w:r w:rsidRPr="00325A47">
        <w:rPr>
          <w:rFonts w:cs="B Zar"/>
          <w:sz w:val="28"/>
          <w:szCs w:val="28"/>
          <w:rtl/>
        </w:rPr>
        <w:t xml:space="preserve"> که از تشو</w:t>
      </w:r>
      <w:r w:rsidRPr="00325A47">
        <w:rPr>
          <w:rFonts w:cs="B Zar" w:hint="cs"/>
          <w:sz w:val="28"/>
          <w:szCs w:val="28"/>
          <w:rtl/>
        </w:rPr>
        <w:t>ی</w:t>
      </w:r>
      <w:r w:rsidRPr="00325A47">
        <w:rPr>
          <w:rFonts w:cs="B Zar" w:hint="eastAsia"/>
          <w:sz w:val="28"/>
          <w:szCs w:val="28"/>
          <w:rtl/>
        </w:rPr>
        <w:t>ق</w:t>
      </w:r>
      <w:r w:rsidRPr="00325A47">
        <w:rPr>
          <w:rFonts w:cs="B Zar"/>
          <w:sz w:val="28"/>
          <w:szCs w:val="28"/>
          <w:rtl/>
        </w:rPr>
        <w:t xml:space="preserve"> گفت‌وگو</w:t>
      </w:r>
      <w:r w:rsidRPr="00325A47">
        <w:rPr>
          <w:rFonts w:cs="B Zar" w:hint="cs"/>
          <w:sz w:val="28"/>
          <w:szCs w:val="28"/>
          <w:rtl/>
        </w:rPr>
        <w:t>ی</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شتر</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حوزه‌ها</w:t>
      </w:r>
      <w:r w:rsidRPr="00325A47">
        <w:rPr>
          <w:rFonts w:cs="B Zar" w:hint="cs"/>
          <w:sz w:val="28"/>
          <w:szCs w:val="28"/>
          <w:rtl/>
        </w:rPr>
        <w:t>ی</w:t>
      </w:r>
      <w:r w:rsidRPr="00325A47">
        <w:rPr>
          <w:rFonts w:cs="B Zar"/>
          <w:sz w:val="28"/>
          <w:szCs w:val="28"/>
          <w:rtl/>
        </w:rPr>
        <w:t xml:space="preserve"> (</w:t>
      </w:r>
      <w:r w:rsidRPr="00325A47">
        <w:rPr>
          <w:rFonts w:cs="B Zar" w:hint="cs"/>
          <w:sz w:val="28"/>
          <w:szCs w:val="28"/>
          <w:rtl/>
        </w:rPr>
        <w:t>ی</w:t>
      </w:r>
      <w:r w:rsidRPr="00325A47">
        <w:rPr>
          <w:rFonts w:cs="B Zar" w:hint="eastAsia"/>
          <w:sz w:val="28"/>
          <w:szCs w:val="28"/>
          <w:rtl/>
        </w:rPr>
        <w:t>ا</w:t>
      </w:r>
      <w:r w:rsidRPr="00325A47">
        <w:rPr>
          <w:rFonts w:cs="B Zar"/>
          <w:sz w:val="28"/>
          <w:szCs w:val="28"/>
          <w:rtl/>
        </w:rPr>
        <w:t xml:space="preserve"> ز</w:t>
      </w:r>
      <w:r w:rsidRPr="00325A47">
        <w:rPr>
          <w:rFonts w:cs="B Zar" w:hint="cs"/>
          <w:sz w:val="28"/>
          <w:szCs w:val="28"/>
          <w:rtl/>
        </w:rPr>
        <w:t>ی</w:t>
      </w:r>
      <w:r w:rsidRPr="00325A47">
        <w:rPr>
          <w:rFonts w:cs="B Zar" w:hint="eastAsia"/>
          <w:sz w:val="28"/>
          <w:szCs w:val="28"/>
          <w:rtl/>
        </w:rPr>
        <w:t>رحوزه‌ها</w:t>
      </w:r>
      <w:r w:rsidRPr="00325A47">
        <w:rPr>
          <w:rFonts w:cs="B Zar" w:hint="cs"/>
          <w:sz w:val="28"/>
          <w:szCs w:val="28"/>
          <w:rtl/>
        </w:rPr>
        <w:t>ی</w:t>
      </w:r>
      <w:r w:rsidRPr="00325A47">
        <w:rPr>
          <w:rFonts w:cs="B Zar"/>
          <w:sz w:val="28"/>
          <w:szCs w:val="28"/>
          <w:rtl/>
        </w:rPr>
        <w:t>) تحق</w:t>
      </w:r>
      <w:r w:rsidRPr="00325A47">
        <w:rPr>
          <w:rFonts w:cs="B Zar" w:hint="cs"/>
          <w:sz w:val="28"/>
          <w:szCs w:val="28"/>
          <w:rtl/>
        </w:rPr>
        <w:t>ی</w:t>
      </w:r>
      <w:r w:rsidRPr="00325A47">
        <w:rPr>
          <w:rFonts w:cs="B Zar" w:hint="eastAsia"/>
          <w:sz w:val="28"/>
          <w:szCs w:val="28"/>
          <w:rtl/>
        </w:rPr>
        <w:t>ق</w:t>
      </w:r>
      <w:r w:rsidRPr="00325A47">
        <w:rPr>
          <w:rFonts w:cs="B Zar" w:hint="cs"/>
          <w:sz w:val="28"/>
          <w:szCs w:val="28"/>
          <w:rtl/>
        </w:rPr>
        <w:t>ی</w:t>
      </w:r>
      <w:r w:rsidRPr="00325A47">
        <w:rPr>
          <w:rFonts w:cs="B Zar"/>
          <w:sz w:val="28"/>
          <w:szCs w:val="28"/>
          <w:rtl/>
        </w:rPr>
        <w:t xml:space="preserve"> که اغلب از هم جدا هستند، م</w:t>
      </w:r>
      <w:r w:rsidRPr="00325A47">
        <w:rPr>
          <w:rFonts w:cs="B Zar" w:hint="cs"/>
          <w:sz w:val="28"/>
          <w:szCs w:val="28"/>
          <w:rtl/>
        </w:rPr>
        <w:t>ی‌</w:t>
      </w:r>
      <w:r w:rsidRPr="00325A47">
        <w:rPr>
          <w:rFonts w:cs="B Zar" w:hint="eastAsia"/>
          <w:sz w:val="28"/>
          <w:szCs w:val="28"/>
          <w:rtl/>
        </w:rPr>
        <w:t>توان</w:t>
      </w:r>
      <w:r w:rsidRPr="00325A47">
        <w:rPr>
          <w:rFonts w:cs="B Zar"/>
          <w:sz w:val="28"/>
          <w:szCs w:val="28"/>
          <w:rtl/>
        </w:rPr>
        <w:t xml:space="preserve"> دستاوردها</w:t>
      </w:r>
      <w:r w:rsidRPr="00325A47">
        <w:rPr>
          <w:rFonts w:cs="B Zar" w:hint="cs"/>
          <w:sz w:val="28"/>
          <w:szCs w:val="28"/>
          <w:rtl/>
        </w:rPr>
        <w:t>ی</w:t>
      </w:r>
      <w:r w:rsidRPr="00325A47">
        <w:rPr>
          <w:rFonts w:cs="B Zar"/>
          <w:sz w:val="28"/>
          <w:szCs w:val="28"/>
          <w:rtl/>
        </w:rPr>
        <w:t xml:space="preserve"> بس</w:t>
      </w:r>
      <w:r w:rsidRPr="00325A47">
        <w:rPr>
          <w:rFonts w:cs="B Zar" w:hint="cs"/>
          <w:sz w:val="28"/>
          <w:szCs w:val="28"/>
          <w:rtl/>
        </w:rPr>
        <w:t>ی</w:t>
      </w:r>
      <w:r w:rsidRPr="00325A47">
        <w:rPr>
          <w:rFonts w:cs="B Zar" w:hint="eastAsia"/>
          <w:sz w:val="28"/>
          <w:szCs w:val="28"/>
          <w:rtl/>
        </w:rPr>
        <w:t>ار</w:t>
      </w:r>
      <w:r w:rsidRPr="00325A47">
        <w:rPr>
          <w:rFonts w:cs="B Zar" w:hint="cs"/>
          <w:sz w:val="28"/>
          <w:szCs w:val="28"/>
          <w:rtl/>
        </w:rPr>
        <w:t>ی</w:t>
      </w:r>
      <w:r w:rsidRPr="00325A47">
        <w:rPr>
          <w:rFonts w:cs="B Zar"/>
          <w:sz w:val="28"/>
          <w:szCs w:val="28"/>
          <w:rtl/>
        </w:rPr>
        <w:t xml:space="preserve"> کسب کرد.</w:t>
      </w:r>
    </w:p>
    <w:p w14:paraId="56EB54EE" w14:textId="77777777" w:rsidR="00E535BD" w:rsidRPr="00325A47" w:rsidRDefault="00E535BD" w:rsidP="00E535BD">
      <w:pPr>
        <w:rPr>
          <w:rFonts w:cs="B Zar"/>
          <w:sz w:val="28"/>
          <w:szCs w:val="28"/>
          <w:rtl/>
        </w:rPr>
      </w:pPr>
    </w:p>
    <w:p w14:paraId="1D261B09" w14:textId="77777777" w:rsidR="00E535BD" w:rsidRPr="00325A47" w:rsidRDefault="00E535BD" w:rsidP="00E535BD">
      <w:pPr>
        <w:rPr>
          <w:rFonts w:cs="B Zar"/>
          <w:sz w:val="28"/>
          <w:szCs w:val="28"/>
          <w:rtl/>
        </w:rPr>
      </w:pPr>
      <w:r w:rsidRPr="00325A47">
        <w:rPr>
          <w:rFonts w:cs="B Zar"/>
          <w:sz w:val="28"/>
          <w:szCs w:val="28"/>
          <w:rtl/>
        </w:rPr>
        <w:t>5. نت</w:t>
      </w:r>
      <w:r w:rsidRPr="00325A47">
        <w:rPr>
          <w:rFonts w:cs="B Zar" w:hint="cs"/>
          <w:sz w:val="28"/>
          <w:szCs w:val="28"/>
          <w:rtl/>
        </w:rPr>
        <w:t>ی</w:t>
      </w:r>
      <w:r w:rsidRPr="00325A47">
        <w:rPr>
          <w:rFonts w:cs="B Zar" w:hint="eastAsia"/>
          <w:sz w:val="28"/>
          <w:szCs w:val="28"/>
          <w:rtl/>
        </w:rPr>
        <w:t>جه‌گ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p>
    <w:p w14:paraId="59E7E350" w14:textId="77777777" w:rsidR="00E535BD" w:rsidRPr="00325A47" w:rsidRDefault="00E535BD" w:rsidP="00E535BD">
      <w:pPr>
        <w:rPr>
          <w:rFonts w:cs="B Zar"/>
          <w:sz w:val="28"/>
          <w:szCs w:val="28"/>
          <w:rtl/>
        </w:rPr>
      </w:pPr>
    </w:p>
    <w:p w14:paraId="300852FF" w14:textId="77777777" w:rsidR="00E535BD" w:rsidRDefault="00E535BD" w:rsidP="00E535BD">
      <w:pPr>
        <w:rPr>
          <w:rFonts w:cs="B Zar"/>
          <w:sz w:val="28"/>
          <w:szCs w:val="28"/>
        </w:rPr>
      </w:pPr>
      <w:r w:rsidRPr="00325A47">
        <w:rPr>
          <w:rFonts w:cs="B Zar" w:hint="eastAsia"/>
          <w:sz w:val="28"/>
          <w:szCs w:val="28"/>
          <w:rtl/>
        </w:rPr>
        <w:t>پژوهشگران</w:t>
      </w:r>
      <w:r w:rsidRPr="00325A47">
        <w:rPr>
          <w:rFonts w:cs="B Zar"/>
          <w:sz w:val="28"/>
          <w:szCs w:val="28"/>
          <w:rtl/>
        </w:rPr>
        <w:t xml:space="preserve"> با هدف توسعه رو</w:t>
      </w:r>
      <w:r w:rsidRPr="00325A47">
        <w:rPr>
          <w:rFonts w:cs="B Zar" w:hint="cs"/>
          <w:sz w:val="28"/>
          <w:szCs w:val="28"/>
          <w:rtl/>
        </w:rPr>
        <w:t>ی</w:t>
      </w:r>
      <w:r w:rsidRPr="00325A47">
        <w:rPr>
          <w:rFonts w:cs="B Zar" w:hint="eastAsia"/>
          <w:sz w:val="28"/>
          <w:szCs w:val="28"/>
          <w:rtl/>
        </w:rPr>
        <w:t>کردها</w:t>
      </w:r>
      <w:r w:rsidRPr="00325A47">
        <w:rPr>
          <w:rFonts w:cs="B Zar" w:hint="cs"/>
          <w:sz w:val="28"/>
          <w:szCs w:val="28"/>
          <w:rtl/>
        </w:rPr>
        <w:t>ی</w:t>
      </w:r>
      <w:r w:rsidRPr="00325A47">
        <w:rPr>
          <w:rFonts w:cs="B Zar"/>
          <w:sz w:val="28"/>
          <w:szCs w:val="28"/>
          <w:rtl/>
        </w:rPr>
        <w:t xml:space="preserve"> پو</w:t>
      </w:r>
      <w:r w:rsidRPr="00325A47">
        <w:rPr>
          <w:rFonts w:cs="B Zar" w:hint="cs"/>
          <w:sz w:val="28"/>
          <w:szCs w:val="28"/>
          <w:rtl/>
        </w:rPr>
        <w:t>ی</w:t>
      </w:r>
      <w:r w:rsidRPr="00325A47">
        <w:rPr>
          <w:rFonts w:cs="B Zar" w:hint="eastAsia"/>
          <w:sz w:val="28"/>
          <w:szCs w:val="28"/>
          <w:rtl/>
        </w:rPr>
        <w:t>اتر</w:t>
      </w:r>
      <w:r w:rsidRPr="00325A47">
        <w:rPr>
          <w:rFonts w:cs="B Zar"/>
          <w:sz w:val="28"/>
          <w:szCs w:val="28"/>
          <w:rtl/>
        </w:rPr>
        <w:t xml:space="preserve"> برا</w:t>
      </w:r>
      <w:r w:rsidRPr="00325A47">
        <w:rPr>
          <w:rFonts w:cs="B Zar" w:hint="cs"/>
          <w:sz w:val="28"/>
          <w:szCs w:val="28"/>
          <w:rtl/>
        </w:rPr>
        <w:t>ی</w:t>
      </w:r>
      <w:r w:rsidRPr="00325A47">
        <w:rPr>
          <w:rFonts w:cs="B Zar"/>
          <w:sz w:val="28"/>
          <w:szCs w:val="28"/>
          <w:rtl/>
        </w:rPr>
        <w:t xml:space="preserve"> مطالعه تنوع سرما</w:t>
      </w:r>
      <w:r w:rsidRPr="00325A47">
        <w:rPr>
          <w:rFonts w:cs="B Zar" w:hint="cs"/>
          <w:sz w:val="28"/>
          <w:szCs w:val="28"/>
          <w:rtl/>
        </w:rPr>
        <w:t>ی</w:t>
      </w:r>
      <w:r w:rsidRPr="00325A47">
        <w:rPr>
          <w:rFonts w:cs="B Zar" w:hint="eastAsia"/>
          <w:sz w:val="28"/>
          <w:szCs w:val="28"/>
          <w:rtl/>
        </w:rPr>
        <w:t>ه‌دار</w:t>
      </w:r>
      <w:r w:rsidRPr="00325A47">
        <w:rPr>
          <w:rFonts w:cs="B Zar" w:hint="cs"/>
          <w:sz w:val="28"/>
          <w:szCs w:val="28"/>
          <w:rtl/>
        </w:rPr>
        <w:t>ی</w:t>
      </w:r>
      <w:r w:rsidRPr="00325A47">
        <w:rPr>
          <w:rFonts w:cs="B Zar"/>
          <w:sz w:val="28"/>
          <w:szCs w:val="28"/>
          <w:rtl/>
        </w:rPr>
        <w:t xml:space="preserve"> (جکسون و د</w:t>
      </w:r>
      <w:r w:rsidRPr="00325A47">
        <w:rPr>
          <w:rFonts w:cs="B Zar" w:hint="cs"/>
          <w:sz w:val="28"/>
          <w:szCs w:val="28"/>
          <w:rtl/>
        </w:rPr>
        <w:t>ی</w:t>
      </w:r>
      <w:r w:rsidRPr="00325A47">
        <w:rPr>
          <w:rFonts w:cs="B Zar" w:hint="eastAsia"/>
          <w:sz w:val="28"/>
          <w:szCs w:val="28"/>
          <w:rtl/>
        </w:rPr>
        <w:t>گ،</w:t>
      </w:r>
      <w:r w:rsidRPr="00325A47">
        <w:rPr>
          <w:rFonts w:cs="B Zar"/>
          <w:sz w:val="28"/>
          <w:szCs w:val="28"/>
          <w:rtl/>
        </w:rPr>
        <w:t xml:space="preserve"> 2006، 2008؛ د</w:t>
      </w:r>
      <w:r w:rsidRPr="00325A47">
        <w:rPr>
          <w:rFonts w:cs="B Zar" w:hint="cs"/>
          <w:sz w:val="28"/>
          <w:szCs w:val="28"/>
          <w:rtl/>
        </w:rPr>
        <w:t>ی</w:t>
      </w:r>
      <w:r w:rsidRPr="00325A47">
        <w:rPr>
          <w:rFonts w:cs="B Zar" w:hint="eastAsia"/>
          <w:sz w:val="28"/>
          <w:szCs w:val="28"/>
          <w:rtl/>
        </w:rPr>
        <w:t>گ</w:t>
      </w:r>
      <w:r w:rsidRPr="00325A47">
        <w:rPr>
          <w:rFonts w:cs="B Zar"/>
          <w:sz w:val="28"/>
          <w:szCs w:val="28"/>
          <w:rtl/>
        </w:rPr>
        <w:t xml:space="preserve"> و جکسون، 2007) بر ن</w:t>
      </w:r>
      <w:r w:rsidRPr="00325A47">
        <w:rPr>
          <w:rFonts w:cs="B Zar" w:hint="cs"/>
          <w:sz w:val="28"/>
          <w:szCs w:val="28"/>
          <w:rtl/>
        </w:rPr>
        <w:t>ی</w:t>
      </w:r>
      <w:r w:rsidRPr="00325A47">
        <w:rPr>
          <w:rFonts w:cs="B Zar" w:hint="eastAsia"/>
          <w:sz w:val="28"/>
          <w:szCs w:val="28"/>
          <w:rtl/>
        </w:rPr>
        <w:t>از</w:t>
      </w:r>
      <w:r w:rsidRPr="00325A47">
        <w:rPr>
          <w:rFonts w:cs="B Zar"/>
          <w:sz w:val="28"/>
          <w:szCs w:val="28"/>
          <w:rtl/>
        </w:rPr>
        <w:t xml:space="preserve"> به گنجاندن سطوح خرد، م</w:t>
      </w:r>
      <w:r w:rsidRPr="00325A47">
        <w:rPr>
          <w:rFonts w:cs="B Zar" w:hint="cs"/>
          <w:sz w:val="28"/>
          <w:szCs w:val="28"/>
          <w:rtl/>
        </w:rPr>
        <w:t>ی</w:t>
      </w:r>
      <w:r w:rsidRPr="00325A47">
        <w:rPr>
          <w:rFonts w:cs="B Zar" w:hint="eastAsia"/>
          <w:sz w:val="28"/>
          <w:szCs w:val="28"/>
          <w:rtl/>
        </w:rPr>
        <w:t>ان</w:t>
      </w:r>
      <w:r w:rsidRPr="00325A47">
        <w:rPr>
          <w:rFonts w:cs="B Zar" w:hint="cs"/>
          <w:sz w:val="28"/>
          <w:szCs w:val="28"/>
          <w:rtl/>
        </w:rPr>
        <w:t>ی</w:t>
      </w:r>
      <w:r w:rsidRPr="00325A47">
        <w:rPr>
          <w:rFonts w:cs="B Zar"/>
          <w:sz w:val="28"/>
          <w:szCs w:val="28"/>
          <w:rtl/>
        </w:rPr>
        <w:t xml:space="preserve"> و کلان در تحل</w:t>
      </w:r>
      <w:r w:rsidRPr="00325A47">
        <w:rPr>
          <w:rFonts w:cs="B Zar" w:hint="cs"/>
          <w:sz w:val="28"/>
          <w:szCs w:val="28"/>
          <w:rtl/>
        </w:rPr>
        <w:t>ی</w:t>
      </w:r>
      <w:r w:rsidRPr="00325A47">
        <w:rPr>
          <w:rFonts w:cs="B Zar" w:hint="eastAsia"/>
          <w:sz w:val="28"/>
          <w:szCs w:val="28"/>
          <w:rtl/>
        </w:rPr>
        <w:t>ل</w:t>
      </w:r>
      <w:r w:rsidRPr="00325A47">
        <w:rPr>
          <w:rFonts w:cs="B Zar"/>
          <w:sz w:val="28"/>
          <w:szCs w:val="28"/>
          <w:rtl/>
        </w:rPr>
        <w:t xml:space="preserve"> تأک</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کرده‌اند.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فصل مبان</w:t>
      </w:r>
      <w:r w:rsidRPr="00325A47">
        <w:rPr>
          <w:rFonts w:cs="B Zar" w:hint="cs"/>
          <w:sz w:val="28"/>
          <w:szCs w:val="28"/>
          <w:rtl/>
        </w:rPr>
        <w:t>ی</w:t>
      </w:r>
      <w:r w:rsidRPr="00325A47">
        <w:rPr>
          <w:rFonts w:cs="B Zar"/>
          <w:sz w:val="28"/>
          <w:szCs w:val="28"/>
          <w:rtl/>
        </w:rPr>
        <w:t xml:space="preserve"> خرد چن</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چارچوب چندسطح</w:t>
      </w:r>
      <w:r w:rsidRPr="00325A47">
        <w:rPr>
          <w:rFonts w:cs="B Zar" w:hint="cs"/>
          <w:sz w:val="28"/>
          <w:szCs w:val="28"/>
          <w:rtl/>
        </w:rPr>
        <w:t>ی</w:t>
      </w:r>
      <w:r w:rsidRPr="00325A47">
        <w:rPr>
          <w:rFonts w:cs="B Zar"/>
          <w:sz w:val="28"/>
          <w:szCs w:val="28"/>
          <w:rtl/>
        </w:rPr>
        <w:t xml:space="preserve"> را ارائه م</w:t>
      </w:r>
      <w:r w:rsidRPr="00325A47">
        <w:rPr>
          <w:rFonts w:cs="B Zar" w:hint="cs"/>
          <w:sz w:val="28"/>
          <w:szCs w:val="28"/>
          <w:rtl/>
        </w:rPr>
        <w:t>ی‌</w:t>
      </w:r>
      <w:r w:rsidRPr="00325A47">
        <w:rPr>
          <w:rFonts w:cs="B Zar" w:hint="eastAsia"/>
          <w:sz w:val="28"/>
          <w:szCs w:val="28"/>
          <w:rtl/>
        </w:rPr>
        <w:t>دهد،</w:t>
      </w:r>
      <w:r w:rsidRPr="00325A47">
        <w:rPr>
          <w:rFonts w:cs="B Zar"/>
          <w:sz w:val="28"/>
          <w:szCs w:val="28"/>
          <w:rtl/>
        </w:rPr>
        <w:t xml:space="preserve"> در حال</w:t>
      </w:r>
      <w:r w:rsidRPr="00325A47">
        <w:rPr>
          <w:rFonts w:cs="B Zar" w:hint="cs"/>
          <w:sz w:val="28"/>
          <w:szCs w:val="28"/>
          <w:rtl/>
        </w:rPr>
        <w:t>ی</w:t>
      </w:r>
      <w:r w:rsidRPr="00325A47">
        <w:rPr>
          <w:rFonts w:cs="B Zar"/>
          <w:sz w:val="28"/>
          <w:szCs w:val="28"/>
          <w:rtl/>
        </w:rPr>
        <w:t xml:space="preserve"> که سطوح م</w:t>
      </w:r>
      <w:r w:rsidRPr="00325A47">
        <w:rPr>
          <w:rFonts w:cs="B Zar" w:hint="cs"/>
          <w:sz w:val="28"/>
          <w:szCs w:val="28"/>
          <w:rtl/>
        </w:rPr>
        <w:t>ی</w:t>
      </w:r>
      <w:r w:rsidRPr="00325A47">
        <w:rPr>
          <w:rFonts w:cs="B Zar" w:hint="eastAsia"/>
          <w:sz w:val="28"/>
          <w:szCs w:val="28"/>
          <w:rtl/>
        </w:rPr>
        <w:t>ان</w:t>
      </w:r>
      <w:r w:rsidRPr="00325A47">
        <w:rPr>
          <w:rFonts w:cs="B Zar" w:hint="cs"/>
          <w:sz w:val="28"/>
          <w:szCs w:val="28"/>
          <w:rtl/>
        </w:rPr>
        <w:t>ی</w:t>
      </w:r>
      <w:r w:rsidRPr="00325A47">
        <w:rPr>
          <w:rFonts w:cs="B Zar"/>
          <w:sz w:val="28"/>
          <w:szCs w:val="28"/>
          <w:rtl/>
        </w:rPr>
        <w:t xml:space="preserve"> و کلان پ</w:t>
      </w:r>
      <w:r w:rsidRPr="00325A47">
        <w:rPr>
          <w:rFonts w:cs="B Zar" w:hint="cs"/>
          <w:sz w:val="28"/>
          <w:szCs w:val="28"/>
          <w:rtl/>
        </w:rPr>
        <w:t>ی</w:t>
      </w:r>
      <w:r w:rsidRPr="00325A47">
        <w:rPr>
          <w:rFonts w:cs="B Zar" w:hint="eastAsia"/>
          <w:sz w:val="28"/>
          <w:szCs w:val="28"/>
          <w:rtl/>
        </w:rPr>
        <w:t>ش‌تر</w:t>
      </w:r>
      <w:r w:rsidRPr="00325A47">
        <w:rPr>
          <w:rFonts w:cs="B Zar"/>
          <w:sz w:val="28"/>
          <w:szCs w:val="28"/>
          <w:rtl/>
        </w:rPr>
        <w:t xml:space="preserve"> در فصل‌ها</w:t>
      </w:r>
      <w:r w:rsidRPr="00325A47">
        <w:rPr>
          <w:rFonts w:cs="B Zar" w:hint="cs"/>
          <w:sz w:val="28"/>
          <w:szCs w:val="28"/>
          <w:rtl/>
        </w:rPr>
        <w:t>ی</w:t>
      </w:r>
      <w:r w:rsidRPr="00325A47">
        <w:rPr>
          <w:rFonts w:cs="B Zar"/>
          <w:sz w:val="28"/>
          <w:szCs w:val="28"/>
          <w:rtl/>
        </w:rPr>
        <w:t xml:space="preserve"> 2 و 3 بررس</w:t>
      </w:r>
      <w:r w:rsidRPr="00325A47">
        <w:rPr>
          <w:rFonts w:cs="B Zar" w:hint="cs"/>
          <w:sz w:val="28"/>
          <w:szCs w:val="28"/>
          <w:rtl/>
        </w:rPr>
        <w:t>ی</w:t>
      </w:r>
      <w:r w:rsidRPr="00325A47">
        <w:rPr>
          <w:rFonts w:cs="B Zar"/>
          <w:sz w:val="28"/>
          <w:szCs w:val="28"/>
          <w:rtl/>
        </w:rPr>
        <w:t xml:space="preserve"> شده‌اند. با بهره‌گ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sz w:val="28"/>
          <w:szCs w:val="28"/>
          <w:rtl/>
        </w:rPr>
        <w:t xml:space="preserve"> از ب</w:t>
      </w:r>
      <w:r w:rsidRPr="00325A47">
        <w:rPr>
          <w:rFonts w:cs="B Zar" w:hint="cs"/>
          <w:sz w:val="28"/>
          <w:szCs w:val="28"/>
          <w:rtl/>
        </w:rPr>
        <w:t>ی</w:t>
      </w:r>
      <w:r w:rsidRPr="00325A47">
        <w:rPr>
          <w:rFonts w:cs="B Zar" w:hint="eastAsia"/>
          <w:sz w:val="28"/>
          <w:szCs w:val="28"/>
          <w:rtl/>
        </w:rPr>
        <w:t>نش‌ها</w:t>
      </w:r>
      <w:r w:rsidRPr="00325A47">
        <w:rPr>
          <w:rFonts w:cs="B Zar" w:hint="cs"/>
          <w:sz w:val="28"/>
          <w:szCs w:val="28"/>
          <w:rtl/>
        </w:rPr>
        <w:t>ی</w:t>
      </w:r>
      <w:r w:rsidRPr="00325A47">
        <w:rPr>
          <w:rFonts w:cs="B Zar"/>
          <w:sz w:val="28"/>
          <w:szCs w:val="28"/>
          <w:rtl/>
        </w:rPr>
        <w:t xml:space="preserve"> ارزشمند سه دسته از منابع علم</w:t>
      </w:r>
      <w:r w:rsidRPr="00325A47">
        <w:rPr>
          <w:rFonts w:cs="B Zar" w:hint="cs"/>
          <w:sz w:val="28"/>
          <w:szCs w:val="28"/>
          <w:rtl/>
        </w:rPr>
        <w:t>ی</w:t>
      </w:r>
      <w:r w:rsidRPr="00325A47">
        <w:rPr>
          <w:rFonts w:cs="B Zar"/>
          <w:sz w:val="28"/>
          <w:szCs w:val="28"/>
          <w:rtl/>
        </w:rPr>
        <w:t xml:space="preserve"> مجزا اما مکمل - مدل سطل زباله انتخاب سازمان</w:t>
      </w:r>
      <w:r w:rsidRPr="00325A47">
        <w:rPr>
          <w:rFonts w:cs="B Zar" w:hint="cs"/>
          <w:sz w:val="28"/>
          <w:szCs w:val="28"/>
          <w:rtl/>
        </w:rPr>
        <w:t>ی</w:t>
      </w:r>
      <w:r w:rsidRPr="00325A47">
        <w:rPr>
          <w:rFonts w:cs="B Zar" w:hint="eastAsia"/>
          <w:sz w:val="28"/>
          <w:szCs w:val="28"/>
          <w:rtl/>
        </w:rPr>
        <w:t>،</w:t>
      </w:r>
      <w:r w:rsidRPr="00325A47">
        <w:rPr>
          <w:rFonts w:cs="B Zar"/>
          <w:sz w:val="28"/>
          <w:szCs w:val="28"/>
          <w:rtl/>
        </w:rPr>
        <w:t xml:space="preserve"> تحق</w:t>
      </w:r>
      <w:r w:rsidRPr="00325A47">
        <w:rPr>
          <w:rFonts w:cs="B Zar" w:hint="cs"/>
          <w:sz w:val="28"/>
          <w:szCs w:val="28"/>
          <w:rtl/>
        </w:rPr>
        <w:t>ی</w:t>
      </w:r>
      <w:r w:rsidRPr="00325A47">
        <w:rPr>
          <w:rFonts w:cs="B Zar" w:hint="eastAsia"/>
          <w:sz w:val="28"/>
          <w:szCs w:val="28"/>
          <w:rtl/>
        </w:rPr>
        <w:t>قات</w:t>
      </w:r>
      <w:r w:rsidRPr="00325A47">
        <w:rPr>
          <w:rFonts w:cs="B Zar"/>
          <w:sz w:val="28"/>
          <w:szCs w:val="28"/>
          <w:rtl/>
        </w:rPr>
        <w:t xml:space="preserve"> مربوط به جستجو</w:t>
      </w:r>
      <w:r w:rsidRPr="00325A47">
        <w:rPr>
          <w:rFonts w:cs="B Zar" w:hint="cs"/>
          <w:sz w:val="28"/>
          <w:szCs w:val="28"/>
          <w:rtl/>
        </w:rPr>
        <w:t>ی</w:t>
      </w:r>
      <w:r w:rsidRPr="00325A47">
        <w:rPr>
          <w:rFonts w:cs="B Zar"/>
          <w:sz w:val="28"/>
          <w:szCs w:val="28"/>
          <w:rtl/>
        </w:rPr>
        <w:t xml:space="preserve"> سازمان</w:t>
      </w:r>
      <w:r w:rsidRPr="00325A47">
        <w:rPr>
          <w:rFonts w:cs="B Zar" w:hint="cs"/>
          <w:sz w:val="28"/>
          <w:szCs w:val="28"/>
          <w:rtl/>
        </w:rPr>
        <w:t>ی</w:t>
      </w:r>
      <w:r w:rsidRPr="00325A47">
        <w:rPr>
          <w:rFonts w:cs="B Zar"/>
          <w:sz w:val="28"/>
          <w:szCs w:val="28"/>
          <w:rtl/>
        </w:rPr>
        <w:t xml:space="preserve"> </w:t>
      </w:r>
      <w:r w:rsidRPr="00325A47">
        <w:rPr>
          <w:rFonts w:cs="B Zar" w:hint="cs"/>
          <w:sz w:val="28"/>
          <w:szCs w:val="28"/>
          <w:rtl/>
        </w:rPr>
        <w:t>ی</w:t>
      </w:r>
      <w:r w:rsidRPr="00325A47">
        <w:rPr>
          <w:rFonts w:cs="B Zar" w:hint="eastAsia"/>
          <w:sz w:val="28"/>
          <w:szCs w:val="28"/>
          <w:rtl/>
        </w:rPr>
        <w:t>ا</w:t>
      </w:r>
      <w:r w:rsidRPr="00325A47">
        <w:rPr>
          <w:rFonts w:cs="B Zar"/>
          <w:sz w:val="28"/>
          <w:szCs w:val="28"/>
          <w:rtl/>
        </w:rPr>
        <w:t xml:space="preserve"> فناور</w:t>
      </w:r>
      <w:r w:rsidRPr="00325A47">
        <w:rPr>
          <w:rFonts w:cs="B Zar" w:hint="cs"/>
          <w:sz w:val="28"/>
          <w:szCs w:val="28"/>
          <w:rtl/>
        </w:rPr>
        <w:t>ی</w:t>
      </w:r>
      <w:r w:rsidRPr="00325A47">
        <w:rPr>
          <w:rFonts w:cs="B Zar"/>
          <w:sz w:val="28"/>
          <w:szCs w:val="28"/>
          <w:rtl/>
        </w:rPr>
        <w:t xml:space="preserve"> و پژوهش‌ها</w:t>
      </w:r>
      <w:r w:rsidRPr="00325A47">
        <w:rPr>
          <w:rFonts w:cs="B Zar" w:hint="cs"/>
          <w:sz w:val="28"/>
          <w:szCs w:val="28"/>
          <w:rtl/>
        </w:rPr>
        <w:t>ی</w:t>
      </w:r>
      <w:r w:rsidRPr="00325A47">
        <w:rPr>
          <w:rFonts w:cs="B Zar"/>
          <w:sz w:val="28"/>
          <w:szCs w:val="28"/>
          <w:rtl/>
        </w:rPr>
        <w:t xml:space="preserve"> مرتبط در اقتصاد رفتار</w:t>
      </w:r>
      <w:r w:rsidRPr="00325A47">
        <w:rPr>
          <w:rFonts w:cs="B Zar" w:hint="cs"/>
          <w:sz w:val="28"/>
          <w:szCs w:val="28"/>
          <w:rtl/>
        </w:rPr>
        <w:t>ی</w:t>
      </w:r>
      <w:r w:rsidRPr="00325A47">
        <w:rPr>
          <w:rFonts w:cs="B Zar"/>
          <w:sz w:val="28"/>
          <w:szCs w:val="28"/>
          <w:rtl/>
        </w:rPr>
        <w:t xml:space="preserve"> -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فصل چارچوب</w:t>
      </w:r>
      <w:r w:rsidRPr="00325A47">
        <w:rPr>
          <w:rFonts w:cs="B Zar" w:hint="cs"/>
          <w:sz w:val="28"/>
          <w:szCs w:val="28"/>
          <w:rtl/>
        </w:rPr>
        <w:t>ی</w:t>
      </w:r>
      <w:r w:rsidRPr="00325A47">
        <w:rPr>
          <w:rFonts w:cs="B Zar"/>
          <w:sz w:val="28"/>
          <w:szCs w:val="28"/>
          <w:rtl/>
        </w:rPr>
        <w:t xml:space="preserve"> مف</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برا</w:t>
      </w:r>
      <w:r w:rsidRPr="00325A47">
        <w:rPr>
          <w:rFonts w:cs="B Zar" w:hint="cs"/>
          <w:sz w:val="28"/>
          <w:szCs w:val="28"/>
          <w:rtl/>
        </w:rPr>
        <w:t>ی</w:t>
      </w:r>
      <w:r w:rsidRPr="00325A47">
        <w:rPr>
          <w:rFonts w:cs="B Zar"/>
          <w:sz w:val="28"/>
          <w:szCs w:val="28"/>
          <w:rtl/>
        </w:rPr>
        <w:t xml:space="preserve"> مف</w:t>
      </w:r>
      <w:r w:rsidRPr="00325A47">
        <w:rPr>
          <w:rFonts w:cs="B Zar" w:hint="eastAsia"/>
          <w:sz w:val="28"/>
          <w:szCs w:val="28"/>
          <w:rtl/>
        </w:rPr>
        <w:t>هوم‌ساز</w:t>
      </w:r>
      <w:r w:rsidRPr="00325A47">
        <w:rPr>
          <w:rFonts w:cs="B Zar" w:hint="cs"/>
          <w:sz w:val="28"/>
          <w:szCs w:val="28"/>
          <w:rtl/>
        </w:rPr>
        <w:t>ی</w:t>
      </w:r>
      <w:r w:rsidRPr="00325A47">
        <w:rPr>
          <w:rFonts w:cs="B Zar"/>
          <w:sz w:val="28"/>
          <w:szCs w:val="28"/>
          <w:rtl/>
        </w:rPr>
        <w:t xml:space="preserve"> و بررس</w:t>
      </w:r>
      <w:r w:rsidRPr="00325A47">
        <w:rPr>
          <w:rFonts w:cs="B Zar" w:hint="cs"/>
          <w:sz w:val="28"/>
          <w:szCs w:val="28"/>
          <w:rtl/>
        </w:rPr>
        <w:t>ی</w:t>
      </w:r>
      <w:r w:rsidRPr="00325A47">
        <w:rPr>
          <w:rFonts w:cs="B Zar"/>
          <w:sz w:val="28"/>
          <w:szCs w:val="28"/>
          <w:rtl/>
        </w:rPr>
        <w:t xml:space="preserve">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جستجو و تعامل شرکت‌ها در طول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ن‌الملل</w:t>
      </w:r>
      <w:r w:rsidRPr="00325A47">
        <w:rPr>
          <w:rFonts w:cs="B Zar" w:hint="cs"/>
          <w:sz w:val="28"/>
          <w:szCs w:val="28"/>
          <w:rtl/>
        </w:rPr>
        <w:t>ی</w:t>
      </w:r>
      <w:r w:rsidRPr="00325A47">
        <w:rPr>
          <w:rFonts w:cs="B Zar"/>
          <w:sz w:val="28"/>
          <w:szCs w:val="28"/>
          <w:rtl/>
        </w:rPr>
        <w:t xml:space="preserve"> ارائه م</w:t>
      </w:r>
      <w:r w:rsidRPr="00325A47">
        <w:rPr>
          <w:rFonts w:cs="B Zar" w:hint="cs"/>
          <w:sz w:val="28"/>
          <w:szCs w:val="28"/>
          <w:rtl/>
        </w:rPr>
        <w:t>ی‌</w:t>
      </w:r>
      <w:r w:rsidRPr="00325A47">
        <w:rPr>
          <w:rFonts w:cs="B Zar" w:hint="eastAsia"/>
          <w:sz w:val="28"/>
          <w:szCs w:val="28"/>
          <w:rtl/>
        </w:rPr>
        <w:t>دهد</w:t>
      </w:r>
      <w:r w:rsidRPr="00325A47">
        <w:rPr>
          <w:rFonts w:cs="B Zar"/>
          <w:sz w:val="28"/>
          <w:szCs w:val="28"/>
          <w:rtl/>
        </w:rPr>
        <w:t>.</w:t>
      </w:r>
    </w:p>
    <w:p w14:paraId="4A64DFCC" w14:textId="77777777" w:rsidR="00E535BD" w:rsidRPr="00325A47" w:rsidRDefault="00E535BD" w:rsidP="00E535BD">
      <w:pPr>
        <w:rPr>
          <w:rFonts w:cs="B Zar"/>
          <w:sz w:val="28"/>
          <w:szCs w:val="28"/>
          <w:rtl/>
        </w:rPr>
      </w:pPr>
      <w:r w:rsidRPr="00325A47">
        <w:rPr>
          <w:rFonts w:cs="B Zar"/>
          <w:sz w:val="28"/>
          <w:szCs w:val="28"/>
          <w:rtl/>
        </w:rPr>
        <w:t>همان‌طور که در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فصل بحث شد، مدل سطل زباله به و</w:t>
      </w:r>
      <w:r w:rsidRPr="00325A47">
        <w:rPr>
          <w:rFonts w:cs="B Zar" w:hint="cs"/>
          <w:sz w:val="28"/>
          <w:szCs w:val="28"/>
          <w:rtl/>
        </w:rPr>
        <w:t>ی</w:t>
      </w:r>
      <w:r w:rsidRPr="00325A47">
        <w:rPr>
          <w:rFonts w:cs="B Zar" w:hint="eastAsia"/>
          <w:sz w:val="28"/>
          <w:szCs w:val="28"/>
          <w:rtl/>
        </w:rPr>
        <w:t>ژه</w:t>
      </w:r>
      <w:r w:rsidRPr="00325A47">
        <w:rPr>
          <w:rFonts w:cs="B Zar"/>
          <w:sz w:val="28"/>
          <w:szCs w:val="28"/>
          <w:rtl/>
        </w:rPr>
        <w:t xml:space="preserve"> برا</w:t>
      </w:r>
      <w:r w:rsidRPr="00325A47">
        <w:rPr>
          <w:rFonts w:cs="B Zar" w:hint="cs"/>
          <w:sz w:val="28"/>
          <w:szCs w:val="28"/>
          <w:rtl/>
        </w:rPr>
        <w:t>ی</w:t>
      </w:r>
      <w:r w:rsidRPr="00325A47">
        <w:rPr>
          <w:rFonts w:cs="B Zar"/>
          <w:sz w:val="28"/>
          <w:szCs w:val="28"/>
          <w:rtl/>
        </w:rPr>
        <w:t xml:space="preserve"> به تصو</w:t>
      </w:r>
      <w:r w:rsidRPr="00325A47">
        <w:rPr>
          <w:rFonts w:cs="B Zar" w:hint="cs"/>
          <w:sz w:val="28"/>
          <w:szCs w:val="28"/>
          <w:rtl/>
        </w:rPr>
        <w:t>ی</w:t>
      </w:r>
      <w:r w:rsidRPr="00325A47">
        <w:rPr>
          <w:rFonts w:cs="B Zar" w:hint="eastAsia"/>
          <w:sz w:val="28"/>
          <w:szCs w:val="28"/>
          <w:rtl/>
        </w:rPr>
        <w:t>ر</w:t>
      </w:r>
      <w:r w:rsidRPr="00325A47">
        <w:rPr>
          <w:rFonts w:cs="B Zar"/>
          <w:sz w:val="28"/>
          <w:szCs w:val="28"/>
          <w:rtl/>
        </w:rPr>
        <w:t xml:space="preserve"> کش</w:t>
      </w:r>
      <w:r w:rsidRPr="00325A47">
        <w:rPr>
          <w:rFonts w:cs="B Zar" w:hint="cs"/>
          <w:sz w:val="28"/>
          <w:szCs w:val="28"/>
          <w:rtl/>
        </w:rPr>
        <w:t>ی</w:t>
      </w:r>
      <w:r w:rsidRPr="00325A47">
        <w:rPr>
          <w:rFonts w:cs="B Zar" w:hint="eastAsia"/>
          <w:sz w:val="28"/>
          <w:szCs w:val="28"/>
          <w:rtl/>
        </w:rPr>
        <w:t>دن</w:t>
      </w:r>
      <w:r w:rsidRPr="00325A47">
        <w:rPr>
          <w:rFonts w:cs="B Zar"/>
          <w:sz w:val="28"/>
          <w:szCs w:val="28"/>
          <w:rtl/>
        </w:rPr>
        <w:t xml:space="preserve"> پو</w:t>
      </w:r>
      <w:r w:rsidRPr="00325A47">
        <w:rPr>
          <w:rFonts w:cs="B Zar" w:hint="cs"/>
          <w:sz w:val="28"/>
          <w:szCs w:val="28"/>
          <w:rtl/>
        </w:rPr>
        <w:t>ی</w:t>
      </w:r>
      <w:r w:rsidRPr="00325A47">
        <w:rPr>
          <w:rFonts w:cs="B Zar" w:hint="eastAsia"/>
          <w:sz w:val="28"/>
          <w:szCs w:val="28"/>
          <w:rtl/>
        </w:rPr>
        <w:t>ا</w:t>
      </w:r>
      <w:r w:rsidRPr="00325A47">
        <w:rPr>
          <w:rFonts w:cs="B Zar" w:hint="cs"/>
          <w:sz w:val="28"/>
          <w:szCs w:val="28"/>
          <w:rtl/>
        </w:rPr>
        <w:t>یی</w:t>
      </w:r>
      <w:r w:rsidRPr="00325A47">
        <w:rPr>
          <w:rFonts w:cs="B Zar"/>
          <w:sz w:val="28"/>
          <w:szCs w:val="28"/>
          <w:rtl/>
        </w:rPr>
        <w:t xml:space="preserve"> تعامل ب</w:t>
      </w:r>
      <w:r w:rsidRPr="00325A47">
        <w:rPr>
          <w:rFonts w:cs="B Zar" w:hint="cs"/>
          <w:sz w:val="28"/>
          <w:szCs w:val="28"/>
          <w:rtl/>
        </w:rPr>
        <w:t>ی</w:t>
      </w:r>
      <w:r w:rsidRPr="00325A47">
        <w:rPr>
          <w:rFonts w:cs="B Zar" w:hint="eastAsia"/>
          <w:sz w:val="28"/>
          <w:szCs w:val="28"/>
          <w:rtl/>
        </w:rPr>
        <w:t>ن‌شرکت</w:t>
      </w:r>
      <w:r w:rsidRPr="00325A47">
        <w:rPr>
          <w:rFonts w:cs="B Zar" w:hint="cs"/>
          <w:sz w:val="28"/>
          <w:szCs w:val="28"/>
          <w:rtl/>
        </w:rPr>
        <w:t>ی</w:t>
      </w:r>
      <w:r w:rsidRPr="00325A47">
        <w:rPr>
          <w:rFonts w:cs="B Zar"/>
          <w:sz w:val="28"/>
          <w:szCs w:val="28"/>
          <w:rtl/>
        </w:rPr>
        <w:t xml:space="preserve"> در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مناسب است. به دلا</w:t>
      </w:r>
      <w:r w:rsidRPr="00325A47">
        <w:rPr>
          <w:rFonts w:cs="B Zar" w:hint="cs"/>
          <w:sz w:val="28"/>
          <w:szCs w:val="28"/>
          <w:rtl/>
        </w:rPr>
        <w:t>ی</w:t>
      </w:r>
      <w:r w:rsidRPr="00325A47">
        <w:rPr>
          <w:rFonts w:cs="B Zar" w:hint="eastAsia"/>
          <w:sz w:val="28"/>
          <w:szCs w:val="28"/>
          <w:rtl/>
        </w:rPr>
        <w:t>ل</w:t>
      </w:r>
      <w:r w:rsidRPr="00325A47">
        <w:rPr>
          <w:rFonts w:cs="B Zar" w:hint="cs"/>
          <w:sz w:val="28"/>
          <w:szCs w:val="28"/>
          <w:rtl/>
        </w:rPr>
        <w:t>ی</w:t>
      </w:r>
      <w:r w:rsidRPr="00325A47">
        <w:rPr>
          <w:rFonts w:cs="B Zar"/>
          <w:sz w:val="28"/>
          <w:szCs w:val="28"/>
          <w:rtl/>
        </w:rPr>
        <w:t xml:space="preserve"> که پ</w:t>
      </w:r>
      <w:r w:rsidRPr="00325A47">
        <w:rPr>
          <w:rFonts w:cs="B Zar" w:hint="cs"/>
          <w:sz w:val="28"/>
          <w:szCs w:val="28"/>
          <w:rtl/>
        </w:rPr>
        <w:t>ی</w:t>
      </w:r>
      <w:r w:rsidRPr="00325A47">
        <w:rPr>
          <w:rFonts w:cs="B Zar" w:hint="eastAsia"/>
          <w:sz w:val="28"/>
          <w:szCs w:val="28"/>
          <w:rtl/>
        </w:rPr>
        <w:t>ش‌تر</w:t>
      </w:r>
      <w:r w:rsidRPr="00325A47">
        <w:rPr>
          <w:rFonts w:cs="B Zar"/>
          <w:sz w:val="28"/>
          <w:szCs w:val="28"/>
          <w:rtl/>
        </w:rPr>
        <w:t xml:space="preserve"> مورد بحث قرار گرفت،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را م</w:t>
      </w:r>
      <w:r w:rsidRPr="00325A47">
        <w:rPr>
          <w:rFonts w:cs="B Zar" w:hint="cs"/>
          <w:sz w:val="28"/>
          <w:szCs w:val="28"/>
          <w:rtl/>
        </w:rPr>
        <w:t>ی‌</w:t>
      </w:r>
      <w:r w:rsidRPr="00325A47">
        <w:rPr>
          <w:rFonts w:cs="B Zar" w:hint="eastAsia"/>
          <w:sz w:val="28"/>
          <w:szCs w:val="28"/>
          <w:rtl/>
        </w:rPr>
        <w:t>توان</w:t>
      </w:r>
      <w:r w:rsidRPr="00325A47">
        <w:rPr>
          <w:rFonts w:cs="B Zar"/>
          <w:sz w:val="28"/>
          <w:szCs w:val="28"/>
          <w:rtl/>
        </w:rPr>
        <w:t xml:space="preserve"> به عنوان </w:t>
      </w:r>
      <w:r w:rsidRPr="00325A47">
        <w:rPr>
          <w:rFonts w:cs="B Zar" w:hint="cs"/>
          <w:sz w:val="28"/>
          <w:szCs w:val="28"/>
          <w:rtl/>
        </w:rPr>
        <w:t>ی</w:t>
      </w:r>
      <w:r w:rsidRPr="00325A47">
        <w:rPr>
          <w:rFonts w:cs="B Zar" w:hint="eastAsia"/>
          <w:sz w:val="28"/>
          <w:szCs w:val="28"/>
          <w:rtl/>
        </w:rPr>
        <w:t>ک</w:t>
      </w:r>
      <w:r w:rsidRPr="00325A47">
        <w:rPr>
          <w:rFonts w:cs="B Zar"/>
          <w:sz w:val="28"/>
          <w:szCs w:val="28"/>
          <w:rtl/>
        </w:rPr>
        <w:t xml:space="preserve"> شکل سازمان</w:t>
      </w:r>
      <w:r w:rsidRPr="00325A47">
        <w:rPr>
          <w:rFonts w:cs="B Zar" w:hint="cs"/>
          <w:sz w:val="28"/>
          <w:szCs w:val="28"/>
          <w:rtl/>
        </w:rPr>
        <w:t>ی</w:t>
      </w:r>
      <w:r w:rsidRPr="00325A47">
        <w:rPr>
          <w:rFonts w:cs="B Zar"/>
          <w:sz w:val="28"/>
          <w:szCs w:val="28"/>
          <w:rtl/>
        </w:rPr>
        <w:t xml:space="preserve"> در نظر گرفت که منعکس‌کننده و</w:t>
      </w:r>
      <w:r w:rsidRPr="00325A47">
        <w:rPr>
          <w:rFonts w:cs="B Zar" w:hint="cs"/>
          <w:sz w:val="28"/>
          <w:szCs w:val="28"/>
          <w:rtl/>
        </w:rPr>
        <w:t>ی</w:t>
      </w:r>
      <w:r w:rsidRPr="00325A47">
        <w:rPr>
          <w:rFonts w:cs="B Zar" w:hint="eastAsia"/>
          <w:sz w:val="28"/>
          <w:szCs w:val="28"/>
          <w:rtl/>
        </w:rPr>
        <w:t>ژگ</w:t>
      </w:r>
      <w:r w:rsidRPr="00325A47">
        <w:rPr>
          <w:rFonts w:cs="B Zar" w:hint="cs"/>
          <w:sz w:val="28"/>
          <w:szCs w:val="28"/>
          <w:rtl/>
        </w:rPr>
        <w:t>ی‌</w:t>
      </w:r>
      <w:r w:rsidRPr="00325A47">
        <w:rPr>
          <w:rFonts w:cs="B Zar" w:hint="eastAsia"/>
          <w:sz w:val="28"/>
          <w:szCs w:val="28"/>
          <w:rtl/>
        </w:rPr>
        <w:t>ها</w:t>
      </w:r>
      <w:r w:rsidRPr="00325A47">
        <w:rPr>
          <w:rFonts w:cs="B Zar" w:hint="cs"/>
          <w:sz w:val="28"/>
          <w:szCs w:val="28"/>
          <w:rtl/>
        </w:rPr>
        <w:t>ی</w:t>
      </w:r>
      <w:r w:rsidRPr="00325A47">
        <w:rPr>
          <w:rFonts w:cs="B Zar"/>
          <w:sz w:val="28"/>
          <w:szCs w:val="28"/>
          <w:rtl/>
        </w:rPr>
        <w:t xml:space="preserve"> اساس</w:t>
      </w:r>
      <w:r w:rsidRPr="00325A47">
        <w:rPr>
          <w:rFonts w:cs="B Zar" w:hint="cs"/>
          <w:sz w:val="28"/>
          <w:szCs w:val="28"/>
          <w:rtl/>
        </w:rPr>
        <w:t>ی</w:t>
      </w:r>
      <w:r w:rsidRPr="00325A47">
        <w:rPr>
          <w:rFonts w:cs="B Zar"/>
          <w:sz w:val="28"/>
          <w:szCs w:val="28"/>
          <w:rtl/>
        </w:rPr>
        <w:t xml:space="preserve"> </w:t>
      </w:r>
      <w:r w:rsidRPr="00325A47">
        <w:rPr>
          <w:rFonts w:cs="B Zar" w:hint="cs"/>
          <w:sz w:val="28"/>
          <w:szCs w:val="28"/>
          <w:rtl/>
        </w:rPr>
        <w:t>ی</w:t>
      </w:r>
      <w:r w:rsidRPr="00325A47">
        <w:rPr>
          <w:rFonts w:cs="B Zar" w:hint="eastAsia"/>
          <w:sz w:val="28"/>
          <w:szCs w:val="28"/>
          <w:rtl/>
        </w:rPr>
        <w:t>ک</w:t>
      </w:r>
      <w:r w:rsidRPr="00325A47">
        <w:rPr>
          <w:rFonts w:cs="B Zar"/>
          <w:sz w:val="28"/>
          <w:szCs w:val="28"/>
          <w:rtl/>
        </w:rPr>
        <w:t xml:space="preserve"> «آنارش</w:t>
      </w:r>
      <w:r w:rsidRPr="00325A47">
        <w:rPr>
          <w:rFonts w:cs="B Zar" w:hint="cs"/>
          <w:sz w:val="28"/>
          <w:szCs w:val="28"/>
          <w:rtl/>
        </w:rPr>
        <w:t>ی</w:t>
      </w:r>
      <w:r w:rsidRPr="00325A47">
        <w:rPr>
          <w:rFonts w:cs="B Zar"/>
          <w:sz w:val="28"/>
          <w:szCs w:val="28"/>
          <w:rtl/>
        </w:rPr>
        <w:t xml:space="preserve"> سازمان‌</w:t>
      </w:r>
      <w:r w:rsidRPr="00325A47">
        <w:rPr>
          <w:rFonts w:cs="B Zar" w:hint="cs"/>
          <w:sz w:val="28"/>
          <w:szCs w:val="28"/>
          <w:rtl/>
        </w:rPr>
        <w:t>ی</w:t>
      </w:r>
      <w:r w:rsidRPr="00325A47">
        <w:rPr>
          <w:rFonts w:cs="B Zar" w:hint="eastAsia"/>
          <w:sz w:val="28"/>
          <w:szCs w:val="28"/>
          <w:rtl/>
        </w:rPr>
        <w:t>افته»</w:t>
      </w:r>
      <w:r w:rsidRPr="00325A47">
        <w:rPr>
          <w:rFonts w:cs="B Zar"/>
          <w:sz w:val="28"/>
          <w:szCs w:val="28"/>
          <w:rtl/>
        </w:rPr>
        <w:t xml:space="preserve"> است؛ </w:t>
      </w:r>
      <w:r w:rsidRPr="00325A47">
        <w:rPr>
          <w:rFonts w:cs="B Zar" w:hint="cs"/>
          <w:sz w:val="28"/>
          <w:szCs w:val="28"/>
          <w:rtl/>
        </w:rPr>
        <w:t>ی</w:t>
      </w:r>
      <w:r w:rsidRPr="00325A47">
        <w:rPr>
          <w:rFonts w:cs="B Zar" w:hint="eastAsia"/>
          <w:sz w:val="28"/>
          <w:szCs w:val="28"/>
          <w:rtl/>
        </w:rPr>
        <w:t>عن</w:t>
      </w:r>
      <w:r w:rsidRPr="00325A47">
        <w:rPr>
          <w:rFonts w:cs="B Zar" w:hint="cs"/>
          <w:sz w:val="28"/>
          <w:szCs w:val="28"/>
          <w:rtl/>
        </w:rPr>
        <w:t>ی</w:t>
      </w:r>
      <w:r w:rsidRPr="00325A47">
        <w:rPr>
          <w:rFonts w:cs="B Zar"/>
          <w:sz w:val="28"/>
          <w:szCs w:val="28"/>
          <w:rtl/>
        </w:rPr>
        <w:t xml:space="preserve"> ترج</w:t>
      </w:r>
      <w:r w:rsidRPr="00325A47">
        <w:rPr>
          <w:rFonts w:cs="B Zar" w:hint="cs"/>
          <w:sz w:val="28"/>
          <w:szCs w:val="28"/>
          <w:rtl/>
        </w:rPr>
        <w:t>ی</w:t>
      </w:r>
      <w:r w:rsidRPr="00325A47">
        <w:rPr>
          <w:rFonts w:cs="B Zar" w:hint="eastAsia"/>
          <w:sz w:val="28"/>
          <w:szCs w:val="28"/>
          <w:rtl/>
        </w:rPr>
        <w:t>حات</w:t>
      </w:r>
      <w:r w:rsidRPr="00325A47">
        <w:rPr>
          <w:rFonts w:cs="B Zar"/>
          <w:sz w:val="28"/>
          <w:szCs w:val="28"/>
          <w:rtl/>
        </w:rPr>
        <w:t xml:space="preserve"> مسئله‌دار، فناور</w:t>
      </w:r>
      <w:r w:rsidRPr="00325A47">
        <w:rPr>
          <w:rFonts w:cs="B Zar" w:hint="cs"/>
          <w:sz w:val="28"/>
          <w:szCs w:val="28"/>
          <w:rtl/>
        </w:rPr>
        <w:t>ی‌</w:t>
      </w:r>
      <w:r w:rsidRPr="00325A47">
        <w:rPr>
          <w:rFonts w:cs="B Zar" w:hint="eastAsia"/>
          <w:sz w:val="28"/>
          <w:szCs w:val="28"/>
          <w:rtl/>
        </w:rPr>
        <w:t>ها</w:t>
      </w:r>
      <w:r w:rsidRPr="00325A47">
        <w:rPr>
          <w:rFonts w:cs="B Zar"/>
          <w:sz w:val="28"/>
          <w:szCs w:val="28"/>
          <w:rtl/>
        </w:rPr>
        <w:t xml:space="preserve"> و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نامشخص و مشارکت س</w:t>
      </w:r>
      <w:r w:rsidRPr="00325A47">
        <w:rPr>
          <w:rFonts w:cs="B Zar" w:hint="cs"/>
          <w:sz w:val="28"/>
          <w:szCs w:val="28"/>
          <w:rtl/>
        </w:rPr>
        <w:t>ی</w:t>
      </w:r>
      <w:r w:rsidRPr="00325A47">
        <w:rPr>
          <w:rFonts w:cs="B Zar" w:hint="eastAsia"/>
          <w:sz w:val="28"/>
          <w:szCs w:val="28"/>
          <w:rtl/>
        </w:rPr>
        <w:t>ال</w:t>
      </w:r>
      <w:r w:rsidRPr="00325A47">
        <w:rPr>
          <w:rFonts w:cs="B Zar"/>
          <w:sz w:val="28"/>
          <w:szCs w:val="28"/>
          <w:rtl/>
        </w:rPr>
        <w:t>. مشابه سا</w:t>
      </w:r>
      <w:r w:rsidRPr="00325A47">
        <w:rPr>
          <w:rFonts w:cs="B Zar" w:hint="cs"/>
          <w:sz w:val="28"/>
          <w:szCs w:val="28"/>
          <w:rtl/>
        </w:rPr>
        <w:t>ی</w:t>
      </w:r>
      <w:r w:rsidRPr="00325A47">
        <w:rPr>
          <w:rFonts w:cs="B Zar" w:hint="eastAsia"/>
          <w:sz w:val="28"/>
          <w:szCs w:val="28"/>
          <w:rtl/>
        </w:rPr>
        <w:t>ر</w:t>
      </w:r>
      <w:r w:rsidRPr="00325A47">
        <w:rPr>
          <w:rFonts w:cs="B Zar"/>
          <w:sz w:val="28"/>
          <w:szCs w:val="28"/>
          <w:rtl/>
        </w:rPr>
        <w:t xml:space="preserve"> اشکال سازمان</w:t>
      </w:r>
      <w:r w:rsidRPr="00325A47">
        <w:rPr>
          <w:rFonts w:cs="B Zar" w:hint="cs"/>
          <w:sz w:val="28"/>
          <w:szCs w:val="28"/>
          <w:rtl/>
        </w:rPr>
        <w:t>ی</w:t>
      </w:r>
      <w:r w:rsidRPr="00325A47">
        <w:rPr>
          <w:rFonts w:cs="B Zar"/>
          <w:sz w:val="28"/>
          <w:szCs w:val="28"/>
          <w:rtl/>
        </w:rPr>
        <w:t xml:space="preserve"> پ</w:t>
      </w:r>
      <w:r w:rsidRPr="00325A47">
        <w:rPr>
          <w:rFonts w:cs="B Zar" w:hint="cs"/>
          <w:sz w:val="28"/>
          <w:szCs w:val="28"/>
          <w:rtl/>
        </w:rPr>
        <w:t>ی</w:t>
      </w:r>
      <w:r w:rsidRPr="00325A47">
        <w:rPr>
          <w:rFonts w:cs="B Zar" w:hint="eastAsia"/>
          <w:sz w:val="28"/>
          <w:szCs w:val="28"/>
          <w:rtl/>
        </w:rPr>
        <w:t>چ</w:t>
      </w:r>
      <w:r w:rsidRPr="00325A47">
        <w:rPr>
          <w:rFonts w:cs="B Zar" w:hint="cs"/>
          <w:sz w:val="28"/>
          <w:szCs w:val="28"/>
          <w:rtl/>
        </w:rPr>
        <w:t>ی</w:t>
      </w:r>
      <w:r w:rsidRPr="00325A47">
        <w:rPr>
          <w:rFonts w:cs="B Zar" w:hint="eastAsia"/>
          <w:sz w:val="28"/>
          <w:szCs w:val="28"/>
          <w:rtl/>
        </w:rPr>
        <w:t>ده‌ا</w:t>
      </w:r>
      <w:r w:rsidRPr="00325A47">
        <w:rPr>
          <w:rFonts w:cs="B Zar" w:hint="cs"/>
          <w:sz w:val="28"/>
          <w:szCs w:val="28"/>
          <w:rtl/>
        </w:rPr>
        <w:t>ی</w:t>
      </w:r>
      <w:r w:rsidRPr="00325A47">
        <w:rPr>
          <w:rFonts w:cs="B Zar"/>
          <w:sz w:val="28"/>
          <w:szCs w:val="28"/>
          <w:rtl/>
        </w:rPr>
        <w:t xml:space="preserve"> که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مدل پ</w:t>
      </w:r>
      <w:r w:rsidRPr="00325A47">
        <w:rPr>
          <w:rFonts w:cs="B Zar" w:hint="cs"/>
          <w:sz w:val="28"/>
          <w:szCs w:val="28"/>
          <w:rtl/>
        </w:rPr>
        <w:t>ی</w:t>
      </w:r>
      <w:r w:rsidRPr="00325A47">
        <w:rPr>
          <w:rFonts w:cs="B Zar" w:hint="eastAsia"/>
          <w:sz w:val="28"/>
          <w:szCs w:val="28"/>
          <w:rtl/>
        </w:rPr>
        <w:t>ش‌تر</w:t>
      </w:r>
      <w:r w:rsidRPr="00325A47">
        <w:rPr>
          <w:rFonts w:cs="B Zar"/>
          <w:sz w:val="28"/>
          <w:szCs w:val="28"/>
          <w:rtl/>
        </w:rPr>
        <w:t xml:space="preserve"> برا</w:t>
      </w:r>
      <w:r w:rsidRPr="00325A47">
        <w:rPr>
          <w:rFonts w:cs="B Zar" w:hint="cs"/>
          <w:sz w:val="28"/>
          <w:szCs w:val="28"/>
          <w:rtl/>
        </w:rPr>
        <w:t>ی</w:t>
      </w:r>
      <w:r w:rsidRPr="00325A47">
        <w:rPr>
          <w:rFonts w:cs="B Zar"/>
          <w:sz w:val="28"/>
          <w:szCs w:val="28"/>
          <w:rtl/>
        </w:rPr>
        <w:t xml:space="preserve"> آن‌ها به کار گرفته شده است، پو</w:t>
      </w:r>
      <w:r w:rsidRPr="00325A47">
        <w:rPr>
          <w:rFonts w:cs="B Zar" w:hint="cs"/>
          <w:sz w:val="28"/>
          <w:szCs w:val="28"/>
          <w:rtl/>
        </w:rPr>
        <w:t>ی</w:t>
      </w:r>
      <w:r w:rsidRPr="00325A47">
        <w:rPr>
          <w:rFonts w:cs="B Zar" w:hint="eastAsia"/>
          <w:sz w:val="28"/>
          <w:szCs w:val="28"/>
          <w:rtl/>
        </w:rPr>
        <w:t>ا</w:t>
      </w:r>
      <w:r w:rsidRPr="00325A47">
        <w:rPr>
          <w:rFonts w:cs="B Zar" w:hint="cs"/>
          <w:sz w:val="28"/>
          <w:szCs w:val="28"/>
          <w:rtl/>
        </w:rPr>
        <w:t>یی</w:t>
      </w:r>
      <w:r w:rsidRPr="00325A47">
        <w:rPr>
          <w:rFonts w:cs="B Zar"/>
          <w:sz w:val="28"/>
          <w:szCs w:val="28"/>
          <w:rtl/>
        </w:rPr>
        <w:t xml:space="preserve"> جستجوها و تعاملات شرکت‌ها در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شباهت ز</w:t>
      </w:r>
      <w:r w:rsidRPr="00325A47">
        <w:rPr>
          <w:rFonts w:cs="B Zar" w:hint="cs"/>
          <w:sz w:val="28"/>
          <w:szCs w:val="28"/>
          <w:rtl/>
        </w:rPr>
        <w:t>ی</w:t>
      </w:r>
      <w:r w:rsidRPr="00325A47">
        <w:rPr>
          <w:rFonts w:cs="B Zar" w:hint="eastAsia"/>
          <w:sz w:val="28"/>
          <w:szCs w:val="28"/>
          <w:rtl/>
        </w:rPr>
        <w:t>اد</w:t>
      </w:r>
      <w:r w:rsidRPr="00325A47">
        <w:rPr>
          <w:rFonts w:cs="B Zar" w:hint="cs"/>
          <w:sz w:val="28"/>
          <w:szCs w:val="28"/>
          <w:rtl/>
        </w:rPr>
        <w:t>ی</w:t>
      </w:r>
      <w:r w:rsidRPr="00325A47">
        <w:rPr>
          <w:rFonts w:cs="B Zar"/>
          <w:sz w:val="28"/>
          <w:szCs w:val="28"/>
          <w:rtl/>
        </w:rPr>
        <w:t xml:space="preserve"> به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تصم</w:t>
      </w:r>
      <w:r w:rsidRPr="00325A47">
        <w:rPr>
          <w:rFonts w:cs="B Zar" w:hint="cs"/>
          <w:sz w:val="28"/>
          <w:szCs w:val="28"/>
          <w:rtl/>
        </w:rPr>
        <w:t>ی</w:t>
      </w:r>
      <w:r w:rsidRPr="00325A47">
        <w:rPr>
          <w:rFonts w:cs="B Zar" w:hint="eastAsia"/>
          <w:sz w:val="28"/>
          <w:szCs w:val="28"/>
          <w:rtl/>
        </w:rPr>
        <w:t>م‌گ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sz w:val="28"/>
          <w:szCs w:val="28"/>
          <w:rtl/>
        </w:rPr>
        <w:t xml:space="preserve"> سطل زباله دارد. برا</w:t>
      </w:r>
      <w:r w:rsidRPr="00325A47">
        <w:rPr>
          <w:rFonts w:cs="B Zar" w:hint="cs"/>
          <w:sz w:val="28"/>
          <w:szCs w:val="28"/>
          <w:rtl/>
        </w:rPr>
        <w:t>ی</w:t>
      </w:r>
      <w:r w:rsidRPr="00325A47">
        <w:rPr>
          <w:rFonts w:cs="B Zar"/>
          <w:sz w:val="28"/>
          <w:szCs w:val="28"/>
          <w:rtl/>
        </w:rPr>
        <w:t xml:space="preserve"> نمونه، کنشگران در نما</w:t>
      </w:r>
      <w:r w:rsidRPr="00325A47">
        <w:rPr>
          <w:rFonts w:cs="B Zar" w:hint="cs"/>
          <w:sz w:val="28"/>
          <w:szCs w:val="28"/>
          <w:rtl/>
        </w:rPr>
        <w:t>ی</w:t>
      </w:r>
      <w:r w:rsidRPr="00325A47">
        <w:rPr>
          <w:rFonts w:cs="B Zar" w:hint="eastAsia"/>
          <w:sz w:val="28"/>
          <w:szCs w:val="28"/>
          <w:rtl/>
        </w:rPr>
        <w:t>شگاه</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اغلب بدون ا</w:t>
      </w:r>
      <w:r w:rsidRPr="00325A47">
        <w:rPr>
          <w:rFonts w:cs="B Zar" w:hint="cs"/>
          <w:sz w:val="28"/>
          <w:szCs w:val="28"/>
          <w:rtl/>
        </w:rPr>
        <w:t>ی</w:t>
      </w:r>
      <w:r w:rsidRPr="00325A47">
        <w:rPr>
          <w:rFonts w:cs="B Zar" w:hint="eastAsia"/>
          <w:sz w:val="28"/>
          <w:szCs w:val="28"/>
          <w:rtl/>
        </w:rPr>
        <w:t>ده‌ا</w:t>
      </w:r>
      <w:r w:rsidRPr="00325A47">
        <w:rPr>
          <w:rFonts w:cs="B Zar" w:hint="cs"/>
          <w:sz w:val="28"/>
          <w:szCs w:val="28"/>
          <w:rtl/>
        </w:rPr>
        <w:t>ی</w:t>
      </w:r>
      <w:r w:rsidRPr="00325A47">
        <w:rPr>
          <w:rFonts w:cs="B Zar"/>
          <w:sz w:val="28"/>
          <w:szCs w:val="28"/>
          <w:rtl/>
        </w:rPr>
        <w:t xml:space="preserve"> روشن </w:t>
      </w:r>
      <w:r w:rsidRPr="00325A47">
        <w:rPr>
          <w:rFonts w:cs="B Zar" w:hint="cs"/>
          <w:sz w:val="28"/>
          <w:szCs w:val="28"/>
          <w:rtl/>
        </w:rPr>
        <w:t>ی</w:t>
      </w:r>
      <w:r w:rsidRPr="00325A47">
        <w:rPr>
          <w:rFonts w:cs="B Zar" w:hint="eastAsia"/>
          <w:sz w:val="28"/>
          <w:szCs w:val="28"/>
          <w:rtl/>
        </w:rPr>
        <w:t>ا</w:t>
      </w:r>
      <w:r w:rsidRPr="00325A47">
        <w:rPr>
          <w:rFonts w:cs="B Zar"/>
          <w:sz w:val="28"/>
          <w:szCs w:val="28"/>
          <w:rtl/>
        </w:rPr>
        <w:t xml:space="preserve"> ثابت از آنچه به دنبال آن هستند </w:t>
      </w:r>
      <w:r w:rsidRPr="00325A47">
        <w:rPr>
          <w:rFonts w:cs="B Zar" w:hint="cs"/>
          <w:sz w:val="28"/>
          <w:szCs w:val="28"/>
          <w:rtl/>
        </w:rPr>
        <w:t>ی</w:t>
      </w:r>
      <w:r w:rsidRPr="00325A47">
        <w:rPr>
          <w:rFonts w:cs="B Zar" w:hint="eastAsia"/>
          <w:sz w:val="28"/>
          <w:szCs w:val="28"/>
          <w:rtl/>
        </w:rPr>
        <w:t>ا</w:t>
      </w:r>
      <w:r w:rsidRPr="00325A47">
        <w:rPr>
          <w:rFonts w:cs="B Zar"/>
          <w:sz w:val="28"/>
          <w:szCs w:val="28"/>
          <w:rtl/>
        </w:rPr>
        <w:t xml:space="preserve"> بهتر</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راه برا</w:t>
      </w:r>
      <w:r w:rsidRPr="00325A47">
        <w:rPr>
          <w:rFonts w:cs="B Zar" w:hint="cs"/>
          <w:sz w:val="28"/>
          <w:szCs w:val="28"/>
          <w:rtl/>
        </w:rPr>
        <w:t>ی</w:t>
      </w:r>
      <w:r w:rsidRPr="00325A47">
        <w:rPr>
          <w:rFonts w:cs="B Zar"/>
          <w:sz w:val="28"/>
          <w:szCs w:val="28"/>
          <w:rtl/>
        </w:rPr>
        <w:t xml:space="preserve"> دست</w:t>
      </w:r>
      <w:r w:rsidRPr="00325A47">
        <w:rPr>
          <w:rFonts w:cs="B Zar" w:hint="cs"/>
          <w:sz w:val="28"/>
          <w:szCs w:val="28"/>
          <w:rtl/>
        </w:rPr>
        <w:t>ی</w:t>
      </w:r>
      <w:r w:rsidRPr="00325A47">
        <w:rPr>
          <w:rFonts w:cs="B Zar" w:hint="eastAsia"/>
          <w:sz w:val="28"/>
          <w:szCs w:val="28"/>
          <w:rtl/>
        </w:rPr>
        <w:t>اب</w:t>
      </w:r>
      <w:r w:rsidRPr="00325A47">
        <w:rPr>
          <w:rFonts w:cs="B Zar" w:hint="cs"/>
          <w:sz w:val="28"/>
          <w:szCs w:val="28"/>
          <w:rtl/>
        </w:rPr>
        <w:t>ی</w:t>
      </w:r>
      <w:r w:rsidRPr="00325A47">
        <w:rPr>
          <w:rFonts w:cs="B Zar"/>
          <w:sz w:val="28"/>
          <w:szCs w:val="28"/>
          <w:rtl/>
        </w:rPr>
        <w:t xml:space="preserve"> به آن (ترج</w:t>
      </w:r>
      <w:r w:rsidRPr="00325A47">
        <w:rPr>
          <w:rFonts w:cs="B Zar" w:hint="cs"/>
          <w:sz w:val="28"/>
          <w:szCs w:val="28"/>
          <w:rtl/>
        </w:rPr>
        <w:t>ی</w:t>
      </w:r>
      <w:r w:rsidRPr="00325A47">
        <w:rPr>
          <w:rFonts w:cs="B Zar" w:hint="eastAsia"/>
          <w:sz w:val="28"/>
          <w:szCs w:val="28"/>
          <w:rtl/>
        </w:rPr>
        <w:t>حات</w:t>
      </w:r>
      <w:r w:rsidRPr="00325A47">
        <w:rPr>
          <w:rFonts w:cs="B Zar"/>
          <w:sz w:val="28"/>
          <w:szCs w:val="28"/>
          <w:rtl/>
        </w:rPr>
        <w:t xml:space="preserve"> مسئله‌دار) به جستجو م</w:t>
      </w:r>
      <w:r w:rsidRPr="00325A47">
        <w:rPr>
          <w:rFonts w:cs="B Zar" w:hint="cs"/>
          <w:sz w:val="28"/>
          <w:szCs w:val="28"/>
          <w:rtl/>
        </w:rPr>
        <w:t>ی‌</w:t>
      </w:r>
      <w:r w:rsidRPr="00325A47">
        <w:rPr>
          <w:rFonts w:cs="B Zar" w:hint="eastAsia"/>
          <w:sz w:val="28"/>
          <w:szCs w:val="28"/>
          <w:rtl/>
        </w:rPr>
        <w:t>پردازند</w:t>
      </w:r>
      <w:r w:rsidRPr="00325A47">
        <w:rPr>
          <w:rFonts w:cs="B Zar"/>
          <w:sz w:val="28"/>
          <w:szCs w:val="28"/>
          <w:rtl/>
        </w:rPr>
        <w:t>. غرفه‌داران نما</w:t>
      </w:r>
      <w:r w:rsidRPr="00325A47">
        <w:rPr>
          <w:rFonts w:cs="B Zar" w:hint="cs"/>
          <w:sz w:val="28"/>
          <w:szCs w:val="28"/>
          <w:rtl/>
        </w:rPr>
        <w:t>ی</w:t>
      </w:r>
      <w:r w:rsidRPr="00325A47">
        <w:rPr>
          <w:rFonts w:cs="B Zar" w:hint="eastAsia"/>
          <w:sz w:val="28"/>
          <w:szCs w:val="28"/>
          <w:rtl/>
        </w:rPr>
        <w:t>شگاه</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که در شرا</w:t>
      </w:r>
      <w:r w:rsidRPr="00325A47">
        <w:rPr>
          <w:rFonts w:cs="B Zar" w:hint="cs"/>
          <w:sz w:val="28"/>
          <w:szCs w:val="28"/>
          <w:rtl/>
        </w:rPr>
        <w:t>ی</w:t>
      </w:r>
      <w:r w:rsidRPr="00325A47">
        <w:rPr>
          <w:rFonts w:cs="B Zar" w:hint="eastAsia"/>
          <w:sz w:val="28"/>
          <w:szCs w:val="28"/>
          <w:rtl/>
        </w:rPr>
        <w:t>ط</w:t>
      </w:r>
      <w:r w:rsidRPr="00325A47">
        <w:rPr>
          <w:rFonts w:cs="B Zar"/>
          <w:sz w:val="28"/>
          <w:szCs w:val="28"/>
          <w:rtl/>
        </w:rPr>
        <w:t xml:space="preserve"> پ</w:t>
      </w:r>
      <w:r w:rsidRPr="00325A47">
        <w:rPr>
          <w:rFonts w:cs="B Zar" w:hint="cs"/>
          <w:sz w:val="28"/>
          <w:szCs w:val="28"/>
          <w:rtl/>
        </w:rPr>
        <w:t>ی</w:t>
      </w:r>
      <w:r w:rsidRPr="00325A47">
        <w:rPr>
          <w:rFonts w:cs="B Zar" w:hint="eastAsia"/>
          <w:sz w:val="28"/>
          <w:szCs w:val="28"/>
          <w:rtl/>
        </w:rPr>
        <w:t>چ</w:t>
      </w:r>
      <w:r w:rsidRPr="00325A47">
        <w:rPr>
          <w:rFonts w:cs="B Zar" w:hint="cs"/>
          <w:sz w:val="28"/>
          <w:szCs w:val="28"/>
          <w:rtl/>
        </w:rPr>
        <w:t>ی</w:t>
      </w:r>
      <w:r w:rsidRPr="00325A47">
        <w:rPr>
          <w:rFonts w:cs="B Zar" w:hint="eastAsia"/>
          <w:sz w:val="28"/>
          <w:szCs w:val="28"/>
          <w:rtl/>
        </w:rPr>
        <w:t>دگ</w:t>
      </w:r>
      <w:r w:rsidRPr="00325A47">
        <w:rPr>
          <w:rFonts w:cs="B Zar" w:hint="cs"/>
          <w:sz w:val="28"/>
          <w:szCs w:val="28"/>
          <w:rtl/>
        </w:rPr>
        <w:t>ی</w:t>
      </w:r>
      <w:r w:rsidRPr="00325A47">
        <w:rPr>
          <w:rFonts w:cs="B Zar"/>
          <w:sz w:val="28"/>
          <w:szCs w:val="28"/>
          <w:rtl/>
        </w:rPr>
        <w:t xml:space="preserve"> و عدم قطع</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قابل توجه</w:t>
      </w:r>
      <w:r w:rsidRPr="00325A47">
        <w:rPr>
          <w:rFonts w:cs="B Zar" w:hint="cs"/>
          <w:sz w:val="28"/>
          <w:szCs w:val="28"/>
          <w:rtl/>
        </w:rPr>
        <w:t>ی</w:t>
      </w:r>
      <w:r w:rsidRPr="00325A47">
        <w:rPr>
          <w:rFonts w:cs="B Zar"/>
          <w:sz w:val="28"/>
          <w:szCs w:val="28"/>
          <w:rtl/>
        </w:rPr>
        <w:t xml:space="preserve"> فعال</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م</w:t>
      </w:r>
      <w:r w:rsidRPr="00325A47">
        <w:rPr>
          <w:rFonts w:cs="B Zar" w:hint="cs"/>
          <w:sz w:val="28"/>
          <w:szCs w:val="28"/>
          <w:rtl/>
        </w:rPr>
        <w:t>ی‌</w:t>
      </w:r>
      <w:r w:rsidRPr="00325A47">
        <w:rPr>
          <w:rFonts w:cs="B Zar" w:hint="eastAsia"/>
          <w:sz w:val="28"/>
          <w:szCs w:val="28"/>
          <w:rtl/>
        </w:rPr>
        <w:t>کنند،</w:t>
      </w:r>
      <w:r w:rsidRPr="00325A47">
        <w:rPr>
          <w:rFonts w:cs="B Zar"/>
          <w:sz w:val="28"/>
          <w:szCs w:val="28"/>
          <w:rtl/>
        </w:rPr>
        <w:t xml:space="preserve"> با دانش محدود</w:t>
      </w:r>
      <w:r w:rsidRPr="00325A47">
        <w:rPr>
          <w:rFonts w:cs="B Zar" w:hint="cs"/>
          <w:sz w:val="28"/>
          <w:szCs w:val="28"/>
          <w:rtl/>
        </w:rPr>
        <w:t>ی</w:t>
      </w:r>
      <w:r w:rsidRPr="00325A47">
        <w:rPr>
          <w:rFonts w:cs="B Zar"/>
          <w:sz w:val="28"/>
          <w:szCs w:val="28"/>
          <w:rtl/>
        </w:rPr>
        <w:t xml:space="preserve"> از آنچه سا</w:t>
      </w:r>
      <w:r w:rsidRPr="00325A47">
        <w:rPr>
          <w:rFonts w:cs="B Zar" w:hint="cs"/>
          <w:sz w:val="28"/>
          <w:szCs w:val="28"/>
          <w:rtl/>
        </w:rPr>
        <w:t>ی</w:t>
      </w:r>
      <w:r w:rsidRPr="00325A47">
        <w:rPr>
          <w:rFonts w:cs="B Zar" w:hint="eastAsia"/>
          <w:sz w:val="28"/>
          <w:szCs w:val="28"/>
          <w:rtl/>
        </w:rPr>
        <w:t>ر</w:t>
      </w:r>
      <w:r w:rsidRPr="00325A47">
        <w:rPr>
          <w:rFonts w:cs="B Zar"/>
          <w:sz w:val="28"/>
          <w:szCs w:val="28"/>
          <w:rtl/>
        </w:rPr>
        <w:t xml:space="preserve"> کنشگران در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رو</w:t>
      </w:r>
      <w:r w:rsidRPr="00325A47">
        <w:rPr>
          <w:rFonts w:cs="B Zar" w:hint="cs"/>
          <w:sz w:val="28"/>
          <w:szCs w:val="28"/>
          <w:rtl/>
        </w:rPr>
        <w:t>ی</w:t>
      </w:r>
      <w:r w:rsidRPr="00325A47">
        <w:rPr>
          <w:rFonts w:cs="B Zar" w:hint="eastAsia"/>
          <w:sz w:val="28"/>
          <w:szCs w:val="28"/>
          <w:rtl/>
        </w:rPr>
        <w:t>داد</w:t>
      </w:r>
      <w:r w:rsidRPr="00325A47">
        <w:rPr>
          <w:rFonts w:cs="B Zar"/>
          <w:sz w:val="28"/>
          <w:szCs w:val="28"/>
          <w:rtl/>
        </w:rPr>
        <w:t xml:space="preserve"> انجام م</w:t>
      </w:r>
      <w:r w:rsidRPr="00325A47">
        <w:rPr>
          <w:rFonts w:cs="B Zar" w:hint="cs"/>
          <w:sz w:val="28"/>
          <w:szCs w:val="28"/>
          <w:rtl/>
        </w:rPr>
        <w:t>ی‌</w:t>
      </w:r>
      <w:r w:rsidRPr="00325A47">
        <w:rPr>
          <w:rFonts w:cs="B Zar" w:hint="eastAsia"/>
          <w:sz w:val="28"/>
          <w:szCs w:val="28"/>
          <w:rtl/>
        </w:rPr>
        <w:t>دهند</w:t>
      </w:r>
      <w:r w:rsidRPr="00325A47">
        <w:rPr>
          <w:rFonts w:cs="B Zar"/>
          <w:sz w:val="28"/>
          <w:szCs w:val="28"/>
          <w:rtl/>
        </w:rPr>
        <w:t xml:space="preserve"> وارد م</w:t>
      </w:r>
      <w:r w:rsidRPr="00325A47">
        <w:rPr>
          <w:rFonts w:cs="B Zar" w:hint="cs"/>
          <w:sz w:val="28"/>
          <w:szCs w:val="28"/>
          <w:rtl/>
        </w:rPr>
        <w:t>ی‌</w:t>
      </w:r>
      <w:r w:rsidRPr="00325A47">
        <w:rPr>
          <w:rFonts w:cs="B Zar" w:hint="eastAsia"/>
          <w:sz w:val="28"/>
          <w:szCs w:val="28"/>
          <w:rtl/>
        </w:rPr>
        <w:t>شوند</w:t>
      </w:r>
      <w:r w:rsidRPr="00325A47">
        <w:rPr>
          <w:rFonts w:cs="B Zar"/>
          <w:sz w:val="28"/>
          <w:szCs w:val="28"/>
          <w:rtl/>
        </w:rPr>
        <w:t xml:space="preserve"> و به ندرت ا</w:t>
      </w:r>
      <w:r w:rsidRPr="00325A47">
        <w:rPr>
          <w:rFonts w:cs="B Zar" w:hint="cs"/>
          <w:sz w:val="28"/>
          <w:szCs w:val="28"/>
          <w:rtl/>
        </w:rPr>
        <w:t>ی</w:t>
      </w:r>
      <w:r w:rsidRPr="00325A47">
        <w:rPr>
          <w:rFonts w:cs="B Zar" w:hint="eastAsia"/>
          <w:sz w:val="28"/>
          <w:szCs w:val="28"/>
          <w:rtl/>
        </w:rPr>
        <w:t>ده</w:t>
      </w:r>
      <w:r w:rsidRPr="00325A47">
        <w:rPr>
          <w:rFonts w:cs="B Zar"/>
          <w:sz w:val="28"/>
          <w:szCs w:val="28"/>
          <w:rtl/>
        </w:rPr>
        <w:t xml:space="preserve"> روشن</w:t>
      </w:r>
      <w:r w:rsidRPr="00325A47">
        <w:rPr>
          <w:rFonts w:cs="B Zar" w:hint="cs"/>
          <w:sz w:val="28"/>
          <w:szCs w:val="28"/>
          <w:rtl/>
        </w:rPr>
        <w:t>ی</w:t>
      </w:r>
      <w:r w:rsidRPr="00325A47">
        <w:rPr>
          <w:rFonts w:cs="B Zar"/>
          <w:sz w:val="28"/>
          <w:szCs w:val="28"/>
          <w:rtl/>
        </w:rPr>
        <w:t xml:space="preserve"> از بهتر</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راه برا</w:t>
      </w:r>
      <w:r w:rsidRPr="00325A47">
        <w:rPr>
          <w:rFonts w:cs="B Zar" w:hint="cs"/>
          <w:sz w:val="28"/>
          <w:szCs w:val="28"/>
          <w:rtl/>
        </w:rPr>
        <w:t>ی</w:t>
      </w:r>
      <w:r w:rsidRPr="00325A47">
        <w:rPr>
          <w:rFonts w:cs="B Zar"/>
          <w:sz w:val="28"/>
          <w:szCs w:val="28"/>
          <w:rtl/>
        </w:rPr>
        <w:t xml:space="preserve"> انتخاب </w:t>
      </w:r>
      <w:r w:rsidRPr="00325A47">
        <w:rPr>
          <w:rFonts w:cs="B Zar" w:hint="cs"/>
          <w:sz w:val="28"/>
          <w:szCs w:val="28"/>
          <w:rtl/>
        </w:rPr>
        <w:t>ی</w:t>
      </w:r>
      <w:r w:rsidRPr="00325A47">
        <w:rPr>
          <w:rFonts w:cs="B Zar" w:hint="eastAsia"/>
          <w:sz w:val="28"/>
          <w:szCs w:val="28"/>
          <w:rtl/>
        </w:rPr>
        <w:t>ک</w:t>
      </w:r>
      <w:r w:rsidRPr="00325A47">
        <w:rPr>
          <w:rFonts w:cs="B Zar"/>
          <w:sz w:val="28"/>
          <w:szCs w:val="28"/>
          <w:rtl/>
        </w:rPr>
        <w:t xml:space="preserve"> فناور</w:t>
      </w:r>
      <w:r w:rsidRPr="00325A47">
        <w:rPr>
          <w:rFonts w:cs="B Zar" w:hint="cs"/>
          <w:sz w:val="28"/>
          <w:szCs w:val="28"/>
          <w:rtl/>
        </w:rPr>
        <w:t>ی</w:t>
      </w:r>
      <w:r w:rsidRPr="00325A47">
        <w:rPr>
          <w:rFonts w:cs="B Zar"/>
          <w:sz w:val="28"/>
          <w:szCs w:val="28"/>
          <w:rtl/>
        </w:rPr>
        <w:t xml:space="preserve"> جد</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دارند (فناور</w:t>
      </w:r>
      <w:r w:rsidRPr="00325A47">
        <w:rPr>
          <w:rFonts w:cs="B Zar" w:hint="cs"/>
          <w:sz w:val="28"/>
          <w:szCs w:val="28"/>
          <w:rtl/>
        </w:rPr>
        <w:t>ی‌</w:t>
      </w:r>
      <w:r w:rsidRPr="00325A47">
        <w:rPr>
          <w:rFonts w:cs="B Zar" w:hint="eastAsia"/>
          <w:sz w:val="28"/>
          <w:szCs w:val="28"/>
          <w:rtl/>
        </w:rPr>
        <w:t>ها</w:t>
      </w:r>
      <w:r w:rsidRPr="00325A47">
        <w:rPr>
          <w:rFonts w:cs="B Zar"/>
          <w:sz w:val="28"/>
          <w:szCs w:val="28"/>
          <w:rtl/>
        </w:rPr>
        <w:t xml:space="preserve"> و </w:t>
      </w:r>
      <w:r w:rsidRPr="00325A47">
        <w:rPr>
          <w:rFonts w:cs="B Zar"/>
          <w:sz w:val="28"/>
          <w:szCs w:val="28"/>
          <w:rtl/>
        </w:rPr>
        <w:lastRenderedPageBreak/>
        <w:t>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نامشخص). غرفه‌داران در نما</w:t>
      </w:r>
      <w:r w:rsidRPr="00325A47">
        <w:rPr>
          <w:rFonts w:cs="B Zar" w:hint="cs"/>
          <w:sz w:val="28"/>
          <w:szCs w:val="28"/>
          <w:rtl/>
        </w:rPr>
        <w:t>ی</w:t>
      </w:r>
      <w:r w:rsidRPr="00325A47">
        <w:rPr>
          <w:rFonts w:cs="B Zar" w:hint="eastAsia"/>
          <w:sz w:val="28"/>
          <w:szCs w:val="28"/>
          <w:rtl/>
        </w:rPr>
        <w:t>شگاه</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فوق‌الع</w:t>
      </w:r>
      <w:r w:rsidRPr="00325A47">
        <w:rPr>
          <w:rFonts w:cs="B Zar" w:hint="eastAsia"/>
          <w:sz w:val="28"/>
          <w:szCs w:val="28"/>
          <w:rtl/>
        </w:rPr>
        <w:t>اده</w:t>
      </w:r>
      <w:r w:rsidRPr="00325A47">
        <w:rPr>
          <w:rFonts w:cs="B Zar"/>
          <w:sz w:val="28"/>
          <w:szCs w:val="28"/>
          <w:rtl/>
        </w:rPr>
        <w:t xml:space="preserve"> متنوع هستند و مقاد</w:t>
      </w:r>
      <w:r w:rsidRPr="00325A47">
        <w:rPr>
          <w:rFonts w:cs="B Zar" w:hint="cs"/>
          <w:sz w:val="28"/>
          <w:szCs w:val="28"/>
          <w:rtl/>
        </w:rPr>
        <w:t>ی</w:t>
      </w:r>
      <w:r w:rsidRPr="00325A47">
        <w:rPr>
          <w:rFonts w:cs="B Zar" w:hint="eastAsia"/>
          <w:sz w:val="28"/>
          <w:szCs w:val="28"/>
          <w:rtl/>
        </w:rPr>
        <w:t>ر</w:t>
      </w:r>
      <w:r w:rsidRPr="00325A47">
        <w:rPr>
          <w:rFonts w:cs="B Zar"/>
          <w:sz w:val="28"/>
          <w:szCs w:val="28"/>
          <w:rtl/>
        </w:rPr>
        <w:t xml:space="preserve"> مختلف</w:t>
      </w:r>
      <w:r w:rsidRPr="00325A47">
        <w:rPr>
          <w:rFonts w:cs="B Zar" w:hint="cs"/>
          <w:sz w:val="28"/>
          <w:szCs w:val="28"/>
          <w:rtl/>
        </w:rPr>
        <w:t>ی</w:t>
      </w:r>
      <w:r w:rsidRPr="00325A47">
        <w:rPr>
          <w:rFonts w:cs="B Zar"/>
          <w:sz w:val="28"/>
          <w:szCs w:val="28"/>
          <w:rtl/>
        </w:rPr>
        <w:t xml:space="preserve"> از زمان، انرژ</w:t>
      </w:r>
      <w:r w:rsidRPr="00325A47">
        <w:rPr>
          <w:rFonts w:cs="B Zar" w:hint="cs"/>
          <w:sz w:val="28"/>
          <w:szCs w:val="28"/>
          <w:rtl/>
        </w:rPr>
        <w:t>ی</w:t>
      </w:r>
      <w:r w:rsidRPr="00325A47">
        <w:rPr>
          <w:rFonts w:cs="B Zar"/>
          <w:sz w:val="28"/>
          <w:szCs w:val="28"/>
          <w:rtl/>
        </w:rPr>
        <w:t xml:space="preserve"> و علاقه را با خود به همراه م</w:t>
      </w:r>
      <w:r w:rsidRPr="00325A47">
        <w:rPr>
          <w:rFonts w:cs="B Zar" w:hint="cs"/>
          <w:sz w:val="28"/>
          <w:szCs w:val="28"/>
          <w:rtl/>
        </w:rPr>
        <w:t>ی‌</w:t>
      </w:r>
      <w:r w:rsidRPr="00325A47">
        <w:rPr>
          <w:rFonts w:cs="B Zar" w:hint="eastAsia"/>
          <w:sz w:val="28"/>
          <w:szCs w:val="28"/>
          <w:rtl/>
        </w:rPr>
        <w:t>آورند</w:t>
      </w:r>
      <w:r w:rsidRPr="00325A47">
        <w:rPr>
          <w:rFonts w:cs="B Zar"/>
          <w:sz w:val="28"/>
          <w:szCs w:val="28"/>
          <w:rtl/>
        </w:rPr>
        <w:t xml:space="preserve"> (مشارکت س</w:t>
      </w:r>
      <w:r w:rsidRPr="00325A47">
        <w:rPr>
          <w:rFonts w:cs="B Zar" w:hint="cs"/>
          <w:sz w:val="28"/>
          <w:szCs w:val="28"/>
          <w:rtl/>
        </w:rPr>
        <w:t>ی</w:t>
      </w:r>
      <w:r w:rsidRPr="00325A47">
        <w:rPr>
          <w:rFonts w:cs="B Zar" w:hint="eastAsia"/>
          <w:sz w:val="28"/>
          <w:szCs w:val="28"/>
          <w:rtl/>
        </w:rPr>
        <w:t>ال</w:t>
      </w:r>
      <w:r w:rsidRPr="00325A47">
        <w:rPr>
          <w:rFonts w:cs="B Zar"/>
          <w:sz w:val="28"/>
          <w:szCs w:val="28"/>
          <w:rtl/>
        </w:rPr>
        <w:t>).</w:t>
      </w:r>
    </w:p>
    <w:p w14:paraId="1AEA62D0" w14:textId="77777777" w:rsidR="00E535BD" w:rsidRPr="00325A47" w:rsidRDefault="00E535BD" w:rsidP="00E535BD">
      <w:pPr>
        <w:rPr>
          <w:rFonts w:cs="B Zar"/>
          <w:sz w:val="28"/>
          <w:szCs w:val="28"/>
          <w:rtl/>
        </w:rPr>
      </w:pPr>
    </w:p>
    <w:p w14:paraId="2CDD86E7" w14:textId="77777777" w:rsidR="00E535BD" w:rsidRDefault="00E535BD" w:rsidP="00E535BD">
      <w:pPr>
        <w:rPr>
          <w:rFonts w:cs="B Zar"/>
          <w:b/>
          <w:bCs/>
          <w:sz w:val="28"/>
          <w:szCs w:val="28"/>
        </w:rPr>
      </w:pPr>
      <w:r w:rsidRPr="00325A47">
        <w:rPr>
          <w:rFonts w:cs="B Zar" w:hint="eastAsia"/>
          <w:sz w:val="28"/>
          <w:szCs w:val="28"/>
          <w:rtl/>
        </w:rPr>
        <w:t>افزون</w:t>
      </w:r>
      <w:r w:rsidRPr="00325A47">
        <w:rPr>
          <w:rFonts w:cs="B Zar"/>
          <w:sz w:val="28"/>
          <w:szCs w:val="28"/>
          <w:rtl/>
        </w:rPr>
        <w:t xml:space="preserve"> بر مدل سطل زباله،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فصل نکات مهم</w:t>
      </w:r>
      <w:r w:rsidRPr="00325A47">
        <w:rPr>
          <w:rFonts w:cs="B Zar" w:hint="cs"/>
          <w:sz w:val="28"/>
          <w:szCs w:val="28"/>
          <w:rtl/>
        </w:rPr>
        <w:t>ی</w:t>
      </w:r>
      <w:r w:rsidRPr="00325A47">
        <w:rPr>
          <w:rFonts w:cs="B Zar"/>
          <w:sz w:val="28"/>
          <w:szCs w:val="28"/>
          <w:rtl/>
        </w:rPr>
        <w:t xml:space="preserve"> را از ادب</w:t>
      </w:r>
      <w:r w:rsidRPr="00325A47">
        <w:rPr>
          <w:rFonts w:cs="B Zar" w:hint="cs"/>
          <w:sz w:val="28"/>
          <w:szCs w:val="28"/>
          <w:rtl/>
        </w:rPr>
        <w:t>ی</w:t>
      </w:r>
      <w:r w:rsidRPr="00325A47">
        <w:rPr>
          <w:rFonts w:cs="B Zar" w:hint="eastAsia"/>
          <w:sz w:val="28"/>
          <w:szCs w:val="28"/>
          <w:rtl/>
        </w:rPr>
        <w:t>ات</w:t>
      </w:r>
      <w:r w:rsidRPr="00325A47">
        <w:rPr>
          <w:rFonts w:cs="B Zar"/>
          <w:sz w:val="28"/>
          <w:szCs w:val="28"/>
          <w:rtl/>
        </w:rPr>
        <w:t xml:space="preserve"> مربوط به جستجو</w:t>
      </w:r>
      <w:r w:rsidRPr="00325A47">
        <w:rPr>
          <w:rFonts w:cs="B Zar" w:hint="cs"/>
          <w:sz w:val="28"/>
          <w:szCs w:val="28"/>
          <w:rtl/>
        </w:rPr>
        <w:t>ی</w:t>
      </w:r>
      <w:r w:rsidRPr="00325A47">
        <w:rPr>
          <w:rFonts w:cs="B Zar"/>
          <w:sz w:val="28"/>
          <w:szCs w:val="28"/>
          <w:rtl/>
        </w:rPr>
        <w:t xml:space="preserve"> سازمان</w:t>
      </w:r>
      <w:r w:rsidRPr="00325A47">
        <w:rPr>
          <w:rFonts w:cs="B Zar" w:hint="cs"/>
          <w:sz w:val="28"/>
          <w:szCs w:val="28"/>
          <w:rtl/>
        </w:rPr>
        <w:t>ی</w:t>
      </w:r>
      <w:r w:rsidRPr="00325A47">
        <w:rPr>
          <w:rFonts w:cs="B Zar"/>
          <w:sz w:val="28"/>
          <w:szCs w:val="28"/>
          <w:rtl/>
        </w:rPr>
        <w:t xml:space="preserve"> و فناور</w:t>
      </w:r>
      <w:r w:rsidRPr="00325A47">
        <w:rPr>
          <w:rFonts w:cs="B Zar" w:hint="cs"/>
          <w:sz w:val="28"/>
          <w:szCs w:val="28"/>
          <w:rtl/>
        </w:rPr>
        <w:t>ی</w:t>
      </w:r>
      <w:r w:rsidRPr="00325A47">
        <w:rPr>
          <w:rFonts w:cs="B Zar"/>
          <w:sz w:val="28"/>
          <w:szCs w:val="28"/>
          <w:rtl/>
        </w:rPr>
        <w:t xml:space="preserve"> برجسته م</w:t>
      </w:r>
      <w:r w:rsidRPr="00325A47">
        <w:rPr>
          <w:rFonts w:cs="B Zar" w:hint="cs"/>
          <w:sz w:val="28"/>
          <w:szCs w:val="28"/>
          <w:rtl/>
        </w:rPr>
        <w:t>ی‌</w:t>
      </w:r>
      <w:r w:rsidRPr="00325A47">
        <w:rPr>
          <w:rFonts w:cs="B Zar" w:hint="eastAsia"/>
          <w:sz w:val="28"/>
          <w:szCs w:val="28"/>
          <w:rtl/>
        </w:rPr>
        <w:t>کند</w:t>
      </w:r>
      <w:r w:rsidRPr="00325A47">
        <w:rPr>
          <w:rFonts w:cs="B Zar"/>
          <w:sz w:val="28"/>
          <w:szCs w:val="28"/>
          <w:rtl/>
        </w:rPr>
        <w:t>. دو بعد جستجو شامل مکان (بهره‌بردارانه-اکتشاف</w:t>
      </w:r>
      <w:r w:rsidRPr="00325A47">
        <w:rPr>
          <w:rFonts w:cs="B Zar" w:hint="cs"/>
          <w:sz w:val="28"/>
          <w:szCs w:val="28"/>
          <w:rtl/>
        </w:rPr>
        <w:t>ی</w:t>
      </w:r>
      <w:r w:rsidRPr="00325A47">
        <w:rPr>
          <w:rFonts w:cs="B Zar"/>
          <w:sz w:val="28"/>
          <w:szCs w:val="28"/>
          <w:rtl/>
        </w:rPr>
        <w:t>) و روش (تجرب</w:t>
      </w:r>
      <w:r w:rsidRPr="00325A47">
        <w:rPr>
          <w:rFonts w:cs="B Zar" w:hint="cs"/>
          <w:sz w:val="28"/>
          <w:szCs w:val="28"/>
          <w:rtl/>
        </w:rPr>
        <w:t>ی</w:t>
      </w:r>
      <w:r w:rsidRPr="00325A47">
        <w:rPr>
          <w:rFonts w:cs="B Zar"/>
          <w:sz w:val="28"/>
          <w:szCs w:val="28"/>
          <w:rtl/>
        </w:rPr>
        <w:t>-شناخت</w:t>
      </w:r>
      <w:r w:rsidRPr="00325A47">
        <w:rPr>
          <w:rFonts w:cs="B Zar" w:hint="cs"/>
          <w:sz w:val="28"/>
          <w:szCs w:val="28"/>
          <w:rtl/>
        </w:rPr>
        <w:t>ی</w:t>
      </w:r>
      <w:r w:rsidRPr="00325A47">
        <w:rPr>
          <w:rFonts w:cs="B Zar"/>
          <w:sz w:val="28"/>
          <w:szCs w:val="28"/>
          <w:rtl/>
        </w:rPr>
        <w:t>) جستجو کردن، به‌و</w:t>
      </w:r>
      <w:r w:rsidRPr="00325A47">
        <w:rPr>
          <w:rFonts w:cs="B Zar" w:hint="cs"/>
          <w:sz w:val="28"/>
          <w:szCs w:val="28"/>
          <w:rtl/>
        </w:rPr>
        <w:t>ی</w:t>
      </w:r>
      <w:r w:rsidRPr="00325A47">
        <w:rPr>
          <w:rFonts w:cs="B Zar" w:hint="eastAsia"/>
          <w:sz w:val="28"/>
          <w:szCs w:val="28"/>
          <w:rtl/>
        </w:rPr>
        <w:t>ژه</w:t>
      </w:r>
      <w:r w:rsidRPr="00325A47">
        <w:rPr>
          <w:rFonts w:cs="B Zar"/>
          <w:sz w:val="28"/>
          <w:szCs w:val="28"/>
          <w:rtl/>
        </w:rPr>
        <w:t xml:space="preserve"> در حما</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از ا</w:t>
      </w:r>
      <w:r w:rsidRPr="00325A47">
        <w:rPr>
          <w:rFonts w:cs="B Zar" w:hint="cs"/>
          <w:sz w:val="28"/>
          <w:szCs w:val="28"/>
          <w:rtl/>
        </w:rPr>
        <w:t>ی</w:t>
      </w:r>
      <w:r w:rsidRPr="00325A47">
        <w:rPr>
          <w:rFonts w:cs="B Zar" w:hint="eastAsia"/>
          <w:sz w:val="28"/>
          <w:szCs w:val="28"/>
          <w:rtl/>
        </w:rPr>
        <w:t>ده‌ها</w:t>
      </w:r>
      <w:r w:rsidRPr="00325A47">
        <w:rPr>
          <w:rFonts w:cs="B Zar" w:hint="cs"/>
          <w:sz w:val="28"/>
          <w:szCs w:val="28"/>
          <w:rtl/>
        </w:rPr>
        <w:t>ی</w:t>
      </w:r>
      <w:r w:rsidRPr="00325A47">
        <w:rPr>
          <w:rFonts w:cs="B Zar"/>
          <w:sz w:val="28"/>
          <w:szCs w:val="28"/>
          <w:rtl/>
        </w:rPr>
        <w:t xml:space="preserve"> اصل</w:t>
      </w:r>
      <w:r w:rsidRPr="00325A47">
        <w:rPr>
          <w:rFonts w:cs="B Zar" w:hint="cs"/>
          <w:sz w:val="28"/>
          <w:szCs w:val="28"/>
          <w:rtl/>
        </w:rPr>
        <w:t>ی</w:t>
      </w:r>
      <w:r w:rsidRPr="00325A47">
        <w:rPr>
          <w:rFonts w:cs="B Zar"/>
          <w:sz w:val="28"/>
          <w:szCs w:val="28"/>
          <w:rtl/>
        </w:rPr>
        <w:t xml:space="preserve"> مدل سطل زباله و روشن کردن ماه</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جستجو و اطلاعات شرکت‌ها در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مف</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هستند. اگرچه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به طور نظام‌مند در ادب</w:t>
      </w:r>
      <w:r w:rsidRPr="00325A47">
        <w:rPr>
          <w:rFonts w:cs="B Zar" w:hint="cs"/>
          <w:sz w:val="28"/>
          <w:szCs w:val="28"/>
          <w:rtl/>
        </w:rPr>
        <w:t>ی</w:t>
      </w:r>
      <w:r w:rsidRPr="00325A47">
        <w:rPr>
          <w:rFonts w:cs="B Zar" w:hint="eastAsia"/>
          <w:sz w:val="28"/>
          <w:szCs w:val="28"/>
          <w:rtl/>
        </w:rPr>
        <w:t>ات</w:t>
      </w:r>
      <w:r w:rsidRPr="00325A47">
        <w:rPr>
          <w:rFonts w:cs="B Zar"/>
          <w:sz w:val="28"/>
          <w:szCs w:val="28"/>
          <w:rtl/>
        </w:rPr>
        <w:t xml:space="preserve"> جستجو مورد بررس</w:t>
      </w:r>
      <w:r w:rsidRPr="00325A47">
        <w:rPr>
          <w:rFonts w:cs="B Zar" w:hint="cs"/>
          <w:sz w:val="28"/>
          <w:szCs w:val="28"/>
          <w:rtl/>
        </w:rPr>
        <w:t>ی</w:t>
      </w:r>
      <w:r w:rsidRPr="00325A47">
        <w:rPr>
          <w:rFonts w:cs="B Zar"/>
          <w:sz w:val="28"/>
          <w:szCs w:val="28"/>
          <w:rtl/>
        </w:rPr>
        <w:t xml:space="preserve"> قرار نگرفته‌اند، گسترش تمرکز به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رو</w:t>
      </w:r>
      <w:r w:rsidRPr="00325A47">
        <w:rPr>
          <w:rFonts w:cs="B Zar" w:hint="cs"/>
          <w:sz w:val="28"/>
          <w:szCs w:val="28"/>
          <w:rtl/>
        </w:rPr>
        <w:t>ی</w:t>
      </w:r>
      <w:r w:rsidRPr="00325A47">
        <w:rPr>
          <w:rFonts w:cs="B Zar" w:hint="eastAsia"/>
          <w:sz w:val="28"/>
          <w:szCs w:val="28"/>
          <w:rtl/>
        </w:rPr>
        <w:t>دادها</w:t>
      </w:r>
      <w:r w:rsidRPr="00325A47">
        <w:rPr>
          <w:rFonts w:cs="B Zar"/>
          <w:sz w:val="28"/>
          <w:szCs w:val="28"/>
          <w:rtl/>
        </w:rPr>
        <w:t xml:space="preserve"> همچن</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م</w:t>
      </w:r>
      <w:r w:rsidRPr="00325A47">
        <w:rPr>
          <w:rFonts w:cs="B Zar" w:hint="cs"/>
          <w:sz w:val="28"/>
          <w:szCs w:val="28"/>
          <w:rtl/>
        </w:rPr>
        <w:t>ی‌</w:t>
      </w:r>
      <w:r w:rsidRPr="00325A47">
        <w:rPr>
          <w:rFonts w:cs="B Zar" w:hint="eastAsia"/>
          <w:sz w:val="28"/>
          <w:szCs w:val="28"/>
          <w:rtl/>
        </w:rPr>
        <w:t>تواند</w:t>
      </w:r>
      <w:r w:rsidRPr="00325A47">
        <w:rPr>
          <w:rFonts w:cs="B Zar"/>
          <w:sz w:val="28"/>
          <w:szCs w:val="28"/>
          <w:rtl/>
        </w:rPr>
        <w:t xml:space="preserve"> مطالعه خود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جستجو را غن</w:t>
      </w:r>
      <w:r w:rsidRPr="00325A47">
        <w:rPr>
          <w:rFonts w:cs="B Zar" w:hint="cs"/>
          <w:sz w:val="28"/>
          <w:szCs w:val="28"/>
          <w:rtl/>
        </w:rPr>
        <w:t>ی</w:t>
      </w:r>
      <w:r w:rsidRPr="00325A47">
        <w:rPr>
          <w:rFonts w:cs="B Zar"/>
          <w:sz w:val="28"/>
          <w:szCs w:val="28"/>
          <w:rtl/>
        </w:rPr>
        <w:t xml:space="preserve"> کند. برا</w:t>
      </w:r>
      <w:r w:rsidRPr="00325A47">
        <w:rPr>
          <w:rFonts w:cs="B Zar" w:hint="cs"/>
          <w:sz w:val="28"/>
          <w:szCs w:val="28"/>
          <w:rtl/>
        </w:rPr>
        <w:t>ی</w:t>
      </w:r>
      <w:r w:rsidRPr="00325A47">
        <w:rPr>
          <w:rFonts w:cs="B Zar"/>
          <w:sz w:val="28"/>
          <w:szCs w:val="28"/>
          <w:rtl/>
        </w:rPr>
        <w:t xml:space="preserve"> نمونه، تمرکز بر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به نظر م</w:t>
      </w:r>
      <w:r w:rsidRPr="00325A47">
        <w:rPr>
          <w:rFonts w:cs="B Zar" w:hint="cs"/>
          <w:sz w:val="28"/>
          <w:szCs w:val="28"/>
          <w:rtl/>
        </w:rPr>
        <w:t>ی‌</w:t>
      </w:r>
      <w:r w:rsidRPr="00325A47">
        <w:rPr>
          <w:rFonts w:cs="B Zar" w:hint="eastAsia"/>
          <w:sz w:val="28"/>
          <w:szCs w:val="28"/>
          <w:rtl/>
        </w:rPr>
        <w:t>رسد</w:t>
      </w:r>
      <w:r w:rsidRPr="00325A47">
        <w:rPr>
          <w:rFonts w:cs="B Zar"/>
          <w:sz w:val="28"/>
          <w:szCs w:val="28"/>
          <w:rtl/>
        </w:rPr>
        <w:t xml:space="preserve"> به‌و</w:t>
      </w:r>
      <w:r w:rsidRPr="00325A47">
        <w:rPr>
          <w:rFonts w:cs="B Zar" w:hint="cs"/>
          <w:sz w:val="28"/>
          <w:szCs w:val="28"/>
          <w:rtl/>
        </w:rPr>
        <w:t>ی</w:t>
      </w:r>
      <w:r w:rsidRPr="00325A47">
        <w:rPr>
          <w:rFonts w:cs="B Zar" w:hint="eastAsia"/>
          <w:sz w:val="28"/>
          <w:szCs w:val="28"/>
          <w:rtl/>
        </w:rPr>
        <w:t>ژه</w:t>
      </w:r>
      <w:r w:rsidRPr="00325A47">
        <w:rPr>
          <w:rFonts w:cs="B Zar"/>
          <w:sz w:val="28"/>
          <w:szCs w:val="28"/>
          <w:rtl/>
        </w:rPr>
        <w:t xml:space="preserve"> در شناسا</w:t>
      </w:r>
      <w:r w:rsidRPr="00325A47">
        <w:rPr>
          <w:rFonts w:cs="B Zar" w:hint="cs"/>
          <w:sz w:val="28"/>
          <w:szCs w:val="28"/>
          <w:rtl/>
        </w:rPr>
        <w:t>یی</w:t>
      </w:r>
      <w:r w:rsidRPr="00325A47">
        <w:rPr>
          <w:rFonts w:cs="B Zar"/>
          <w:sz w:val="28"/>
          <w:szCs w:val="28"/>
          <w:rtl/>
        </w:rPr>
        <w:t xml:space="preserve"> سازوکارها</w:t>
      </w:r>
      <w:r w:rsidRPr="00325A47">
        <w:rPr>
          <w:rFonts w:cs="B Zar" w:hint="cs"/>
          <w:sz w:val="28"/>
          <w:szCs w:val="28"/>
          <w:rtl/>
        </w:rPr>
        <w:t>ی</w:t>
      </w:r>
      <w:r w:rsidRPr="00325A47">
        <w:rPr>
          <w:rFonts w:cs="B Zar"/>
          <w:sz w:val="28"/>
          <w:szCs w:val="28"/>
          <w:rtl/>
        </w:rPr>
        <w:t xml:space="preserve"> خاص</w:t>
      </w:r>
      <w:r w:rsidRPr="00325A47">
        <w:rPr>
          <w:rFonts w:cs="B Zar" w:hint="cs"/>
          <w:sz w:val="28"/>
          <w:szCs w:val="28"/>
          <w:rtl/>
        </w:rPr>
        <w:t>ی</w:t>
      </w:r>
      <w:r w:rsidRPr="00325A47">
        <w:rPr>
          <w:rFonts w:cs="B Zar"/>
          <w:sz w:val="28"/>
          <w:szCs w:val="28"/>
          <w:rtl/>
        </w:rPr>
        <w:t xml:space="preserve"> که از طر</w:t>
      </w:r>
      <w:r w:rsidRPr="00325A47">
        <w:rPr>
          <w:rFonts w:cs="B Zar" w:hint="cs"/>
          <w:sz w:val="28"/>
          <w:szCs w:val="28"/>
          <w:rtl/>
        </w:rPr>
        <w:t>ی</w:t>
      </w:r>
      <w:r w:rsidRPr="00325A47">
        <w:rPr>
          <w:rFonts w:cs="B Zar" w:hint="eastAsia"/>
          <w:sz w:val="28"/>
          <w:szCs w:val="28"/>
          <w:rtl/>
        </w:rPr>
        <w:t>ق</w:t>
      </w:r>
      <w:r w:rsidRPr="00325A47">
        <w:rPr>
          <w:rFonts w:cs="B Zar"/>
          <w:sz w:val="28"/>
          <w:szCs w:val="28"/>
          <w:rtl/>
        </w:rPr>
        <w:t xml:space="preserve"> آن‌ها ممکن است جستجوها</w:t>
      </w:r>
      <w:r w:rsidRPr="00325A47">
        <w:rPr>
          <w:rFonts w:cs="B Zar" w:hint="cs"/>
          <w:sz w:val="28"/>
          <w:szCs w:val="28"/>
          <w:rtl/>
        </w:rPr>
        <w:t>ی</w:t>
      </w:r>
      <w:r w:rsidRPr="00325A47">
        <w:rPr>
          <w:rFonts w:cs="B Zar"/>
          <w:sz w:val="28"/>
          <w:szCs w:val="28"/>
          <w:rtl/>
        </w:rPr>
        <w:t xml:space="preserve"> بهره‌بردارانه و اکتشاف</w:t>
      </w:r>
      <w:r w:rsidRPr="00325A47">
        <w:rPr>
          <w:rFonts w:cs="B Zar" w:hint="cs"/>
          <w:sz w:val="28"/>
          <w:szCs w:val="28"/>
          <w:rtl/>
        </w:rPr>
        <w:t>ی</w:t>
      </w:r>
      <w:r w:rsidRPr="00325A47">
        <w:rPr>
          <w:rFonts w:cs="B Zar"/>
          <w:sz w:val="28"/>
          <w:szCs w:val="28"/>
          <w:rtl/>
        </w:rPr>
        <w:t xml:space="preserve"> به هم پ</w:t>
      </w:r>
      <w:r w:rsidRPr="00325A47">
        <w:rPr>
          <w:rFonts w:cs="B Zar" w:hint="cs"/>
          <w:sz w:val="28"/>
          <w:szCs w:val="28"/>
          <w:rtl/>
        </w:rPr>
        <w:t>ی</w:t>
      </w:r>
      <w:r w:rsidRPr="00325A47">
        <w:rPr>
          <w:rFonts w:cs="B Zar" w:hint="eastAsia"/>
          <w:sz w:val="28"/>
          <w:szCs w:val="28"/>
          <w:rtl/>
        </w:rPr>
        <w:t>وند</w:t>
      </w:r>
      <w:r w:rsidRPr="00325A47">
        <w:rPr>
          <w:rFonts w:cs="B Zar"/>
          <w:sz w:val="28"/>
          <w:szCs w:val="28"/>
          <w:rtl/>
        </w:rPr>
        <w:t xml:space="preserve"> بخورند، مف</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باشد؛ شا</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در رابطه با بحث‌ها در مورد نقش واسطه‌ها</w:t>
      </w:r>
      <w:r w:rsidRPr="00325A47">
        <w:rPr>
          <w:rFonts w:cs="B Zar" w:hint="cs"/>
          <w:sz w:val="28"/>
          <w:szCs w:val="28"/>
          <w:rtl/>
        </w:rPr>
        <w:t>ی</w:t>
      </w:r>
      <w:r w:rsidRPr="00325A47">
        <w:rPr>
          <w:rFonts w:cs="B Zar"/>
          <w:sz w:val="28"/>
          <w:szCs w:val="28"/>
          <w:rtl/>
        </w:rPr>
        <w:t xml:space="preserve"> نوآور</w:t>
      </w:r>
      <w:r w:rsidRPr="00325A47">
        <w:rPr>
          <w:rFonts w:cs="B Zar" w:hint="cs"/>
          <w:sz w:val="28"/>
          <w:szCs w:val="28"/>
          <w:rtl/>
        </w:rPr>
        <w:t>ی</w:t>
      </w:r>
      <w:r w:rsidRPr="00325A47">
        <w:rPr>
          <w:rFonts w:cs="B Zar"/>
          <w:sz w:val="28"/>
          <w:szCs w:val="28"/>
          <w:rtl/>
        </w:rPr>
        <w:t xml:space="preserve"> (لوپز-وگا و همکاران، 2016).</w:t>
      </w:r>
      <w:r w:rsidRPr="00B542E8">
        <w:rPr>
          <w:rFonts w:cs="B Zar"/>
          <w:sz w:val="28"/>
          <w:szCs w:val="28"/>
        </w:rPr>
        <w:br/>
      </w:r>
      <w:r w:rsidRPr="00B542E8">
        <w:rPr>
          <w:rFonts w:cs="B Zar"/>
          <w:sz w:val="28"/>
          <w:szCs w:val="28"/>
        </w:rPr>
        <w:br/>
      </w:r>
      <w:r w:rsidRPr="00A076A7">
        <w:rPr>
          <w:rFonts w:cs="B Zar"/>
          <w:sz w:val="28"/>
          <w:szCs w:val="28"/>
          <w:rtl/>
        </w:rPr>
        <w:t>در پا</w:t>
      </w:r>
      <w:r w:rsidRPr="00A076A7">
        <w:rPr>
          <w:rFonts w:cs="B Zar" w:hint="cs"/>
          <w:sz w:val="28"/>
          <w:szCs w:val="28"/>
          <w:rtl/>
        </w:rPr>
        <w:t>ی</w:t>
      </w:r>
      <w:r w:rsidRPr="00A076A7">
        <w:rPr>
          <w:rFonts w:cs="B Zar" w:hint="eastAsia"/>
          <w:sz w:val="28"/>
          <w:szCs w:val="28"/>
          <w:rtl/>
        </w:rPr>
        <w:t>ان،</w:t>
      </w:r>
      <w:r w:rsidRPr="00A076A7">
        <w:rPr>
          <w:rFonts w:cs="B Zar"/>
          <w:sz w:val="28"/>
          <w:szCs w:val="28"/>
          <w:rtl/>
        </w:rPr>
        <w:t xml:space="preserve"> ا</w:t>
      </w:r>
      <w:r w:rsidRPr="00A076A7">
        <w:rPr>
          <w:rFonts w:cs="B Zar" w:hint="cs"/>
          <w:sz w:val="28"/>
          <w:szCs w:val="28"/>
          <w:rtl/>
        </w:rPr>
        <w:t>ی</w:t>
      </w:r>
      <w:r w:rsidRPr="00A076A7">
        <w:rPr>
          <w:rFonts w:cs="B Zar" w:hint="eastAsia"/>
          <w:sz w:val="28"/>
          <w:szCs w:val="28"/>
          <w:rtl/>
        </w:rPr>
        <w:t>ن</w:t>
      </w:r>
      <w:r w:rsidRPr="00A076A7">
        <w:rPr>
          <w:rFonts w:cs="B Zar"/>
          <w:sz w:val="28"/>
          <w:szCs w:val="28"/>
          <w:rtl/>
        </w:rPr>
        <w:t xml:space="preserve"> فصل تعداد</w:t>
      </w:r>
      <w:r w:rsidRPr="00A076A7">
        <w:rPr>
          <w:rFonts w:cs="B Zar" w:hint="cs"/>
          <w:sz w:val="28"/>
          <w:szCs w:val="28"/>
          <w:rtl/>
        </w:rPr>
        <w:t>ی</w:t>
      </w:r>
      <w:r w:rsidRPr="00A076A7">
        <w:rPr>
          <w:rFonts w:cs="B Zar"/>
          <w:sz w:val="28"/>
          <w:szCs w:val="28"/>
          <w:rtl/>
        </w:rPr>
        <w:t xml:space="preserve"> از ا</w:t>
      </w:r>
      <w:r w:rsidRPr="00A076A7">
        <w:rPr>
          <w:rFonts w:cs="B Zar" w:hint="cs"/>
          <w:sz w:val="28"/>
          <w:szCs w:val="28"/>
          <w:rtl/>
        </w:rPr>
        <w:t>ی</w:t>
      </w:r>
      <w:r w:rsidRPr="00A076A7">
        <w:rPr>
          <w:rFonts w:cs="B Zar" w:hint="eastAsia"/>
          <w:sz w:val="28"/>
          <w:szCs w:val="28"/>
          <w:rtl/>
        </w:rPr>
        <w:t>ده‌ها</w:t>
      </w:r>
      <w:r w:rsidRPr="00A076A7">
        <w:rPr>
          <w:rFonts w:cs="B Zar" w:hint="cs"/>
          <w:sz w:val="28"/>
          <w:szCs w:val="28"/>
          <w:rtl/>
        </w:rPr>
        <w:t>ی</w:t>
      </w:r>
      <w:r w:rsidRPr="00A076A7">
        <w:rPr>
          <w:rFonts w:cs="B Zar"/>
          <w:sz w:val="28"/>
          <w:szCs w:val="28"/>
          <w:rtl/>
        </w:rPr>
        <w:t xml:space="preserve"> کل</w:t>
      </w:r>
      <w:r w:rsidRPr="00A076A7">
        <w:rPr>
          <w:rFonts w:cs="B Zar" w:hint="cs"/>
          <w:sz w:val="28"/>
          <w:szCs w:val="28"/>
          <w:rtl/>
        </w:rPr>
        <w:t>ی</w:t>
      </w:r>
      <w:r w:rsidRPr="00A076A7">
        <w:rPr>
          <w:rFonts w:cs="B Zar" w:hint="eastAsia"/>
          <w:sz w:val="28"/>
          <w:szCs w:val="28"/>
          <w:rtl/>
        </w:rPr>
        <w:t>د</w:t>
      </w:r>
      <w:r w:rsidRPr="00A076A7">
        <w:rPr>
          <w:rFonts w:cs="B Zar" w:hint="cs"/>
          <w:sz w:val="28"/>
          <w:szCs w:val="28"/>
          <w:rtl/>
        </w:rPr>
        <w:t>ی</w:t>
      </w:r>
      <w:r w:rsidRPr="00A076A7">
        <w:rPr>
          <w:rFonts w:cs="B Zar"/>
          <w:sz w:val="28"/>
          <w:szCs w:val="28"/>
          <w:rtl/>
        </w:rPr>
        <w:t xml:space="preserve"> را از اقتصاد رفتار</w:t>
      </w:r>
      <w:r w:rsidRPr="00A076A7">
        <w:rPr>
          <w:rFonts w:cs="B Zar" w:hint="cs"/>
          <w:sz w:val="28"/>
          <w:szCs w:val="28"/>
          <w:rtl/>
        </w:rPr>
        <w:t>ی</w:t>
      </w:r>
      <w:r w:rsidRPr="00A076A7">
        <w:rPr>
          <w:rFonts w:cs="B Zar"/>
          <w:sz w:val="28"/>
          <w:szCs w:val="28"/>
          <w:rtl/>
        </w:rPr>
        <w:t xml:space="preserve"> برم</w:t>
      </w:r>
      <w:r w:rsidRPr="00A076A7">
        <w:rPr>
          <w:rFonts w:cs="B Zar" w:hint="cs"/>
          <w:sz w:val="28"/>
          <w:szCs w:val="28"/>
          <w:rtl/>
        </w:rPr>
        <w:t>ی‌</w:t>
      </w:r>
      <w:r w:rsidRPr="00A076A7">
        <w:rPr>
          <w:rFonts w:cs="B Zar" w:hint="eastAsia"/>
          <w:sz w:val="28"/>
          <w:szCs w:val="28"/>
          <w:rtl/>
        </w:rPr>
        <w:t>شمارد</w:t>
      </w:r>
      <w:r w:rsidRPr="00A076A7">
        <w:rPr>
          <w:rFonts w:cs="B Zar"/>
          <w:sz w:val="28"/>
          <w:szCs w:val="28"/>
          <w:rtl/>
        </w:rPr>
        <w:t xml:space="preserve"> که به غنا</w:t>
      </w:r>
      <w:r w:rsidRPr="00A076A7">
        <w:rPr>
          <w:rFonts w:cs="B Zar" w:hint="cs"/>
          <w:sz w:val="28"/>
          <w:szCs w:val="28"/>
          <w:rtl/>
        </w:rPr>
        <w:t>ی</w:t>
      </w:r>
      <w:r w:rsidRPr="00A076A7">
        <w:rPr>
          <w:rFonts w:cs="B Zar"/>
          <w:sz w:val="28"/>
          <w:szCs w:val="28"/>
          <w:rtl/>
        </w:rPr>
        <w:t xml:space="preserve"> تحل</w:t>
      </w:r>
      <w:r w:rsidRPr="00A076A7">
        <w:rPr>
          <w:rFonts w:cs="B Zar" w:hint="cs"/>
          <w:sz w:val="28"/>
          <w:szCs w:val="28"/>
          <w:rtl/>
        </w:rPr>
        <w:t>ی</w:t>
      </w:r>
      <w:r w:rsidRPr="00A076A7">
        <w:rPr>
          <w:rFonts w:cs="B Zar" w:hint="eastAsia"/>
          <w:sz w:val="28"/>
          <w:szCs w:val="28"/>
          <w:rtl/>
        </w:rPr>
        <w:t>ل</w:t>
      </w:r>
      <w:r w:rsidRPr="00A076A7">
        <w:rPr>
          <w:rFonts w:cs="B Zar"/>
          <w:sz w:val="28"/>
          <w:szCs w:val="28"/>
          <w:rtl/>
        </w:rPr>
        <w:t xml:space="preserve"> ک</w:t>
      </w:r>
      <w:r w:rsidRPr="00A076A7">
        <w:rPr>
          <w:rFonts w:cs="B Zar" w:hint="cs"/>
          <w:sz w:val="28"/>
          <w:szCs w:val="28"/>
          <w:rtl/>
        </w:rPr>
        <w:t>ی</w:t>
      </w:r>
      <w:r w:rsidRPr="00A076A7">
        <w:rPr>
          <w:rFonts w:cs="B Zar" w:hint="eastAsia"/>
          <w:sz w:val="28"/>
          <w:szCs w:val="28"/>
          <w:rtl/>
        </w:rPr>
        <w:t>ف</w:t>
      </w:r>
      <w:r w:rsidRPr="00A076A7">
        <w:rPr>
          <w:rFonts w:cs="B Zar" w:hint="cs"/>
          <w:sz w:val="28"/>
          <w:szCs w:val="28"/>
          <w:rtl/>
        </w:rPr>
        <w:t>یِ</w:t>
      </w:r>
      <w:r w:rsidRPr="00A076A7">
        <w:rPr>
          <w:rFonts w:cs="B Zar"/>
          <w:sz w:val="28"/>
          <w:szCs w:val="28"/>
          <w:rtl/>
        </w:rPr>
        <w:t xml:space="preserve"> ارائه شده در فصل 5 کمک م</w:t>
      </w:r>
      <w:r w:rsidRPr="00A076A7">
        <w:rPr>
          <w:rFonts w:cs="B Zar" w:hint="cs"/>
          <w:sz w:val="28"/>
          <w:szCs w:val="28"/>
          <w:rtl/>
        </w:rPr>
        <w:t>ی‌</w:t>
      </w:r>
      <w:r w:rsidRPr="00A076A7">
        <w:rPr>
          <w:rFonts w:cs="B Zar" w:hint="eastAsia"/>
          <w:sz w:val="28"/>
          <w:szCs w:val="28"/>
          <w:rtl/>
        </w:rPr>
        <w:t>کنند</w:t>
      </w:r>
      <w:r w:rsidRPr="00A076A7">
        <w:rPr>
          <w:rFonts w:cs="B Zar"/>
          <w:sz w:val="28"/>
          <w:szCs w:val="28"/>
          <w:rtl/>
        </w:rPr>
        <w:t>. ا</w:t>
      </w:r>
      <w:r w:rsidRPr="00A076A7">
        <w:rPr>
          <w:rFonts w:cs="B Zar" w:hint="cs"/>
          <w:sz w:val="28"/>
          <w:szCs w:val="28"/>
          <w:rtl/>
        </w:rPr>
        <w:t>ی</w:t>
      </w:r>
      <w:r w:rsidRPr="00A076A7">
        <w:rPr>
          <w:rFonts w:cs="B Zar" w:hint="eastAsia"/>
          <w:sz w:val="28"/>
          <w:szCs w:val="28"/>
          <w:rtl/>
        </w:rPr>
        <w:t>ن</w:t>
      </w:r>
      <w:r w:rsidRPr="00A076A7">
        <w:rPr>
          <w:rFonts w:cs="B Zar"/>
          <w:sz w:val="28"/>
          <w:szCs w:val="28"/>
          <w:rtl/>
        </w:rPr>
        <w:t xml:space="preserve"> ا</w:t>
      </w:r>
      <w:r w:rsidRPr="00A076A7">
        <w:rPr>
          <w:rFonts w:cs="B Zar" w:hint="cs"/>
          <w:sz w:val="28"/>
          <w:szCs w:val="28"/>
          <w:rtl/>
        </w:rPr>
        <w:t>ی</w:t>
      </w:r>
      <w:r w:rsidRPr="00A076A7">
        <w:rPr>
          <w:rFonts w:cs="B Zar" w:hint="eastAsia"/>
          <w:sz w:val="28"/>
          <w:szCs w:val="28"/>
          <w:rtl/>
        </w:rPr>
        <w:t>ده‌ها</w:t>
      </w:r>
      <w:r w:rsidRPr="00A076A7">
        <w:rPr>
          <w:rFonts w:cs="B Zar"/>
          <w:sz w:val="28"/>
          <w:szCs w:val="28"/>
          <w:rtl/>
        </w:rPr>
        <w:t xml:space="preserve"> شامل مفهوم عقلان</w:t>
      </w:r>
      <w:r w:rsidRPr="00A076A7">
        <w:rPr>
          <w:rFonts w:cs="B Zar" w:hint="cs"/>
          <w:sz w:val="28"/>
          <w:szCs w:val="28"/>
          <w:rtl/>
        </w:rPr>
        <w:t>ی</w:t>
      </w:r>
      <w:r w:rsidRPr="00A076A7">
        <w:rPr>
          <w:rFonts w:cs="B Zar" w:hint="eastAsia"/>
          <w:sz w:val="28"/>
          <w:szCs w:val="28"/>
          <w:rtl/>
        </w:rPr>
        <w:t>ت</w:t>
      </w:r>
      <w:r w:rsidRPr="00A076A7">
        <w:rPr>
          <w:rFonts w:cs="B Zar"/>
          <w:sz w:val="28"/>
          <w:szCs w:val="28"/>
          <w:rtl/>
        </w:rPr>
        <w:t xml:space="preserve"> محدود، استفاده از م</w:t>
      </w:r>
      <w:r w:rsidRPr="00A076A7">
        <w:rPr>
          <w:rFonts w:cs="B Zar" w:hint="cs"/>
          <w:sz w:val="28"/>
          <w:szCs w:val="28"/>
          <w:rtl/>
        </w:rPr>
        <w:t>ی</w:t>
      </w:r>
      <w:r w:rsidRPr="00A076A7">
        <w:rPr>
          <w:rFonts w:cs="B Zar" w:hint="eastAsia"/>
          <w:sz w:val="28"/>
          <w:szCs w:val="28"/>
          <w:rtl/>
        </w:rPr>
        <w:t>انبرها</w:t>
      </w:r>
      <w:r w:rsidRPr="00A076A7">
        <w:rPr>
          <w:rFonts w:cs="B Zar" w:hint="cs"/>
          <w:sz w:val="28"/>
          <w:szCs w:val="28"/>
          <w:rtl/>
        </w:rPr>
        <w:t>ی</w:t>
      </w:r>
      <w:r w:rsidRPr="00A076A7">
        <w:rPr>
          <w:rFonts w:cs="B Zar"/>
          <w:sz w:val="28"/>
          <w:szCs w:val="28"/>
          <w:rtl/>
        </w:rPr>
        <w:t xml:space="preserve"> اکتشاف</w:t>
      </w:r>
      <w:r w:rsidRPr="00A076A7">
        <w:rPr>
          <w:rFonts w:cs="B Zar" w:hint="cs"/>
          <w:sz w:val="28"/>
          <w:szCs w:val="28"/>
          <w:rtl/>
        </w:rPr>
        <w:t>ی</w:t>
      </w:r>
      <w:r w:rsidRPr="00A076A7">
        <w:rPr>
          <w:rFonts w:cs="B Zar"/>
          <w:sz w:val="28"/>
          <w:szCs w:val="28"/>
          <w:rtl/>
        </w:rPr>
        <w:t xml:space="preserve"> در شرا</w:t>
      </w:r>
      <w:r w:rsidRPr="00A076A7">
        <w:rPr>
          <w:rFonts w:cs="B Zar" w:hint="cs"/>
          <w:sz w:val="28"/>
          <w:szCs w:val="28"/>
          <w:rtl/>
        </w:rPr>
        <w:t>ی</w:t>
      </w:r>
      <w:r w:rsidRPr="00A076A7">
        <w:rPr>
          <w:rFonts w:cs="B Zar" w:hint="eastAsia"/>
          <w:sz w:val="28"/>
          <w:szCs w:val="28"/>
          <w:rtl/>
        </w:rPr>
        <w:t>ط</w:t>
      </w:r>
      <w:r w:rsidRPr="00A076A7">
        <w:rPr>
          <w:rFonts w:cs="B Zar"/>
          <w:sz w:val="28"/>
          <w:szCs w:val="28"/>
          <w:rtl/>
        </w:rPr>
        <w:t xml:space="preserve"> عقلان</w:t>
      </w:r>
      <w:r w:rsidRPr="00A076A7">
        <w:rPr>
          <w:rFonts w:cs="B Zar" w:hint="cs"/>
          <w:sz w:val="28"/>
          <w:szCs w:val="28"/>
          <w:rtl/>
        </w:rPr>
        <w:t>ی</w:t>
      </w:r>
      <w:r w:rsidRPr="00A076A7">
        <w:rPr>
          <w:rFonts w:cs="B Zar" w:hint="eastAsia"/>
          <w:sz w:val="28"/>
          <w:szCs w:val="28"/>
          <w:rtl/>
        </w:rPr>
        <w:t>ت</w:t>
      </w:r>
      <w:r w:rsidRPr="00A076A7">
        <w:rPr>
          <w:rFonts w:cs="B Zar"/>
          <w:sz w:val="28"/>
          <w:szCs w:val="28"/>
          <w:rtl/>
        </w:rPr>
        <w:t xml:space="preserve"> محدود و ماه</w:t>
      </w:r>
      <w:r w:rsidRPr="00A076A7">
        <w:rPr>
          <w:rFonts w:cs="B Zar" w:hint="cs"/>
          <w:sz w:val="28"/>
          <w:szCs w:val="28"/>
          <w:rtl/>
        </w:rPr>
        <w:t>ی</w:t>
      </w:r>
      <w:r w:rsidRPr="00A076A7">
        <w:rPr>
          <w:rFonts w:cs="B Zar" w:hint="eastAsia"/>
          <w:sz w:val="28"/>
          <w:szCs w:val="28"/>
          <w:rtl/>
        </w:rPr>
        <w:t>ت،</w:t>
      </w:r>
      <w:r w:rsidRPr="00A076A7">
        <w:rPr>
          <w:rFonts w:cs="B Zar"/>
          <w:sz w:val="28"/>
          <w:szCs w:val="28"/>
          <w:rtl/>
        </w:rPr>
        <w:t xml:space="preserve"> شکل‌گ</w:t>
      </w:r>
      <w:r w:rsidRPr="00A076A7">
        <w:rPr>
          <w:rFonts w:cs="B Zar" w:hint="cs"/>
          <w:sz w:val="28"/>
          <w:szCs w:val="28"/>
          <w:rtl/>
        </w:rPr>
        <w:t>ی</w:t>
      </w:r>
      <w:r w:rsidRPr="00A076A7">
        <w:rPr>
          <w:rFonts w:cs="B Zar" w:hint="eastAsia"/>
          <w:sz w:val="28"/>
          <w:szCs w:val="28"/>
          <w:rtl/>
        </w:rPr>
        <w:t>ر</w:t>
      </w:r>
      <w:r w:rsidRPr="00A076A7">
        <w:rPr>
          <w:rFonts w:cs="B Zar" w:hint="cs"/>
          <w:sz w:val="28"/>
          <w:szCs w:val="28"/>
          <w:rtl/>
        </w:rPr>
        <w:t>ی</w:t>
      </w:r>
      <w:r w:rsidRPr="00A076A7">
        <w:rPr>
          <w:rFonts w:cs="B Zar"/>
          <w:sz w:val="28"/>
          <w:szCs w:val="28"/>
          <w:rtl/>
        </w:rPr>
        <w:t xml:space="preserve"> و تغ</w:t>
      </w:r>
      <w:r w:rsidRPr="00A076A7">
        <w:rPr>
          <w:rFonts w:cs="B Zar" w:hint="cs"/>
          <w:sz w:val="28"/>
          <w:szCs w:val="28"/>
          <w:rtl/>
        </w:rPr>
        <w:t>یی</w:t>
      </w:r>
      <w:r w:rsidRPr="00A076A7">
        <w:rPr>
          <w:rFonts w:cs="B Zar" w:hint="eastAsia"/>
          <w:sz w:val="28"/>
          <w:szCs w:val="28"/>
          <w:rtl/>
        </w:rPr>
        <w:t>ر</w:t>
      </w:r>
      <w:r w:rsidRPr="00A076A7">
        <w:rPr>
          <w:rFonts w:cs="B Zar"/>
          <w:sz w:val="28"/>
          <w:szCs w:val="28"/>
          <w:rtl/>
        </w:rPr>
        <w:t xml:space="preserve"> ترج</w:t>
      </w:r>
      <w:r w:rsidRPr="00A076A7">
        <w:rPr>
          <w:rFonts w:cs="B Zar" w:hint="cs"/>
          <w:sz w:val="28"/>
          <w:szCs w:val="28"/>
          <w:rtl/>
        </w:rPr>
        <w:t>ی</w:t>
      </w:r>
      <w:r w:rsidRPr="00A076A7">
        <w:rPr>
          <w:rFonts w:cs="B Zar" w:hint="eastAsia"/>
          <w:sz w:val="28"/>
          <w:szCs w:val="28"/>
          <w:rtl/>
        </w:rPr>
        <w:t>حات</w:t>
      </w:r>
      <w:r w:rsidRPr="00A076A7">
        <w:rPr>
          <w:rFonts w:cs="B Zar"/>
          <w:sz w:val="28"/>
          <w:szCs w:val="28"/>
          <w:rtl/>
        </w:rPr>
        <w:t xml:space="preserve"> در </w:t>
      </w:r>
      <w:r w:rsidRPr="00A076A7">
        <w:rPr>
          <w:rFonts w:cs="B Zar" w:hint="eastAsia"/>
          <w:sz w:val="28"/>
          <w:szCs w:val="28"/>
          <w:rtl/>
        </w:rPr>
        <w:t>چن</w:t>
      </w:r>
      <w:r w:rsidRPr="00A076A7">
        <w:rPr>
          <w:rFonts w:cs="B Zar" w:hint="cs"/>
          <w:sz w:val="28"/>
          <w:szCs w:val="28"/>
          <w:rtl/>
        </w:rPr>
        <w:t>ی</w:t>
      </w:r>
      <w:r w:rsidRPr="00A076A7">
        <w:rPr>
          <w:rFonts w:cs="B Zar" w:hint="eastAsia"/>
          <w:sz w:val="28"/>
          <w:szCs w:val="28"/>
          <w:rtl/>
        </w:rPr>
        <w:t>ن</w:t>
      </w:r>
      <w:r w:rsidRPr="00A076A7">
        <w:rPr>
          <w:rFonts w:cs="B Zar"/>
          <w:sz w:val="28"/>
          <w:szCs w:val="28"/>
          <w:rtl/>
        </w:rPr>
        <w:t xml:space="preserve"> شرا</w:t>
      </w:r>
      <w:r w:rsidRPr="00A076A7">
        <w:rPr>
          <w:rFonts w:cs="B Zar" w:hint="cs"/>
          <w:sz w:val="28"/>
          <w:szCs w:val="28"/>
          <w:rtl/>
        </w:rPr>
        <w:t>ی</w:t>
      </w:r>
      <w:r w:rsidRPr="00A076A7">
        <w:rPr>
          <w:rFonts w:cs="B Zar" w:hint="eastAsia"/>
          <w:sz w:val="28"/>
          <w:szCs w:val="28"/>
          <w:rtl/>
        </w:rPr>
        <w:t>ط</w:t>
      </w:r>
      <w:r w:rsidRPr="00A076A7">
        <w:rPr>
          <w:rFonts w:cs="B Zar" w:hint="cs"/>
          <w:sz w:val="28"/>
          <w:szCs w:val="28"/>
          <w:rtl/>
        </w:rPr>
        <w:t>ی</w:t>
      </w:r>
      <w:r w:rsidRPr="00A076A7">
        <w:rPr>
          <w:rFonts w:cs="B Zar"/>
          <w:sz w:val="28"/>
          <w:szCs w:val="28"/>
          <w:rtl/>
        </w:rPr>
        <w:t xml:space="preserve"> است. ا</w:t>
      </w:r>
      <w:r w:rsidRPr="00A076A7">
        <w:rPr>
          <w:rFonts w:cs="B Zar" w:hint="cs"/>
          <w:sz w:val="28"/>
          <w:szCs w:val="28"/>
          <w:rtl/>
        </w:rPr>
        <w:t>ی</w:t>
      </w:r>
      <w:r w:rsidRPr="00A076A7">
        <w:rPr>
          <w:rFonts w:cs="B Zar" w:hint="eastAsia"/>
          <w:sz w:val="28"/>
          <w:szCs w:val="28"/>
          <w:rtl/>
        </w:rPr>
        <w:t>ن</w:t>
      </w:r>
      <w:r w:rsidRPr="00A076A7">
        <w:rPr>
          <w:rFonts w:cs="B Zar"/>
          <w:sz w:val="28"/>
          <w:szCs w:val="28"/>
          <w:rtl/>
        </w:rPr>
        <w:t xml:space="preserve"> ا</w:t>
      </w:r>
      <w:r w:rsidRPr="00A076A7">
        <w:rPr>
          <w:rFonts w:cs="B Zar" w:hint="cs"/>
          <w:sz w:val="28"/>
          <w:szCs w:val="28"/>
          <w:rtl/>
        </w:rPr>
        <w:t>ی</w:t>
      </w:r>
      <w:r w:rsidRPr="00A076A7">
        <w:rPr>
          <w:rFonts w:cs="B Zar" w:hint="eastAsia"/>
          <w:sz w:val="28"/>
          <w:szCs w:val="28"/>
          <w:rtl/>
        </w:rPr>
        <w:t>ده‌ها</w:t>
      </w:r>
      <w:r w:rsidRPr="00A076A7">
        <w:rPr>
          <w:rFonts w:cs="B Zar"/>
          <w:sz w:val="28"/>
          <w:szCs w:val="28"/>
          <w:rtl/>
        </w:rPr>
        <w:t xml:space="preserve"> مکمل ب</w:t>
      </w:r>
      <w:r w:rsidRPr="00A076A7">
        <w:rPr>
          <w:rFonts w:cs="B Zar" w:hint="cs"/>
          <w:sz w:val="28"/>
          <w:szCs w:val="28"/>
          <w:rtl/>
        </w:rPr>
        <w:t>ی</w:t>
      </w:r>
      <w:r w:rsidRPr="00A076A7">
        <w:rPr>
          <w:rFonts w:cs="B Zar" w:hint="eastAsia"/>
          <w:sz w:val="28"/>
          <w:szCs w:val="28"/>
          <w:rtl/>
        </w:rPr>
        <w:t>نش‌ها</w:t>
      </w:r>
      <w:r w:rsidRPr="00A076A7">
        <w:rPr>
          <w:rFonts w:cs="B Zar" w:hint="cs"/>
          <w:sz w:val="28"/>
          <w:szCs w:val="28"/>
          <w:rtl/>
        </w:rPr>
        <w:t>ی</w:t>
      </w:r>
      <w:r w:rsidRPr="00A076A7">
        <w:rPr>
          <w:rFonts w:cs="B Zar"/>
          <w:sz w:val="28"/>
          <w:szCs w:val="28"/>
          <w:rtl/>
        </w:rPr>
        <w:t xml:space="preserve"> کل</w:t>
      </w:r>
      <w:r w:rsidRPr="00A076A7">
        <w:rPr>
          <w:rFonts w:cs="B Zar" w:hint="cs"/>
          <w:sz w:val="28"/>
          <w:szCs w:val="28"/>
          <w:rtl/>
        </w:rPr>
        <w:t>ی</w:t>
      </w:r>
      <w:r w:rsidRPr="00A076A7">
        <w:rPr>
          <w:rFonts w:cs="B Zar" w:hint="eastAsia"/>
          <w:sz w:val="28"/>
          <w:szCs w:val="28"/>
          <w:rtl/>
        </w:rPr>
        <w:t>د</w:t>
      </w:r>
      <w:r w:rsidRPr="00A076A7">
        <w:rPr>
          <w:rFonts w:cs="B Zar" w:hint="cs"/>
          <w:sz w:val="28"/>
          <w:szCs w:val="28"/>
          <w:rtl/>
        </w:rPr>
        <w:t>یِ</w:t>
      </w:r>
      <w:r w:rsidRPr="00A076A7">
        <w:rPr>
          <w:rFonts w:cs="B Zar"/>
          <w:sz w:val="28"/>
          <w:szCs w:val="28"/>
          <w:rtl/>
        </w:rPr>
        <w:t xml:space="preserve"> برگرفته از مدل سطل زباله و ادب</w:t>
      </w:r>
      <w:r w:rsidRPr="00A076A7">
        <w:rPr>
          <w:rFonts w:cs="B Zar" w:hint="cs"/>
          <w:sz w:val="28"/>
          <w:szCs w:val="28"/>
          <w:rtl/>
        </w:rPr>
        <w:t>ی</w:t>
      </w:r>
      <w:r w:rsidRPr="00A076A7">
        <w:rPr>
          <w:rFonts w:cs="B Zar" w:hint="eastAsia"/>
          <w:sz w:val="28"/>
          <w:szCs w:val="28"/>
          <w:rtl/>
        </w:rPr>
        <w:t>ات</w:t>
      </w:r>
      <w:r w:rsidRPr="00A076A7">
        <w:rPr>
          <w:rFonts w:cs="B Zar"/>
          <w:sz w:val="28"/>
          <w:szCs w:val="28"/>
          <w:rtl/>
        </w:rPr>
        <w:t xml:space="preserve"> جستجو هستند و چارچوب</w:t>
      </w:r>
      <w:r w:rsidRPr="00A076A7">
        <w:rPr>
          <w:rFonts w:cs="B Zar" w:hint="cs"/>
          <w:sz w:val="28"/>
          <w:szCs w:val="28"/>
          <w:rtl/>
        </w:rPr>
        <w:t>ی</w:t>
      </w:r>
      <w:r w:rsidRPr="00A076A7">
        <w:rPr>
          <w:rFonts w:cs="B Zar"/>
          <w:sz w:val="28"/>
          <w:szCs w:val="28"/>
          <w:rtl/>
        </w:rPr>
        <w:t xml:space="preserve"> مف</w:t>
      </w:r>
      <w:r w:rsidRPr="00A076A7">
        <w:rPr>
          <w:rFonts w:cs="B Zar" w:hint="cs"/>
          <w:sz w:val="28"/>
          <w:szCs w:val="28"/>
          <w:rtl/>
        </w:rPr>
        <w:t>ی</w:t>
      </w:r>
      <w:r w:rsidRPr="00A076A7">
        <w:rPr>
          <w:rFonts w:cs="B Zar" w:hint="eastAsia"/>
          <w:sz w:val="28"/>
          <w:szCs w:val="28"/>
          <w:rtl/>
        </w:rPr>
        <w:t>د</w:t>
      </w:r>
      <w:r w:rsidRPr="00A076A7">
        <w:rPr>
          <w:rFonts w:cs="B Zar"/>
          <w:sz w:val="28"/>
          <w:szCs w:val="28"/>
          <w:rtl/>
        </w:rPr>
        <w:t xml:space="preserve"> برا</w:t>
      </w:r>
      <w:r w:rsidRPr="00A076A7">
        <w:rPr>
          <w:rFonts w:cs="B Zar" w:hint="cs"/>
          <w:sz w:val="28"/>
          <w:szCs w:val="28"/>
          <w:rtl/>
        </w:rPr>
        <w:t>ی</w:t>
      </w:r>
      <w:r w:rsidRPr="00A076A7">
        <w:rPr>
          <w:rFonts w:cs="B Zar"/>
          <w:sz w:val="28"/>
          <w:szCs w:val="28"/>
          <w:rtl/>
        </w:rPr>
        <w:t xml:space="preserve"> تفس</w:t>
      </w:r>
      <w:r w:rsidRPr="00A076A7">
        <w:rPr>
          <w:rFonts w:cs="B Zar" w:hint="cs"/>
          <w:sz w:val="28"/>
          <w:szCs w:val="28"/>
          <w:rtl/>
        </w:rPr>
        <w:t>ی</w:t>
      </w:r>
      <w:r w:rsidRPr="00A076A7">
        <w:rPr>
          <w:rFonts w:cs="B Zar" w:hint="eastAsia"/>
          <w:sz w:val="28"/>
          <w:szCs w:val="28"/>
          <w:rtl/>
        </w:rPr>
        <w:t>ر</w:t>
      </w:r>
      <w:r w:rsidRPr="00A076A7">
        <w:rPr>
          <w:rFonts w:cs="B Zar"/>
          <w:sz w:val="28"/>
          <w:szCs w:val="28"/>
          <w:rtl/>
        </w:rPr>
        <w:t xml:space="preserve"> فرا</w:t>
      </w:r>
      <w:r w:rsidRPr="00A076A7">
        <w:rPr>
          <w:rFonts w:cs="B Zar" w:hint="cs"/>
          <w:sz w:val="28"/>
          <w:szCs w:val="28"/>
          <w:rtl/>
        </w:rPr>
        <w:t>ی</w:t>
      </w:r>
      <w:r w:rsidRPr="00A076A7">
        <w:rPr>
          <w:rFonts w:cs="B Zar" w:hint="eastAsia"/>
          <w:sz w:val="28"/>
          <w:szCs w:val="28"/>
          <w:rtl/>
        </w:rPr>
        <w:t>ندها</w:t>
      </w:r>
      <w:r w:rsidRPr="00A076A7">
        <w:rPr>
          <w:rFonts w:cs="B Zar" w:hint="cs"/>
          <w:sz w:val="28"/>
          <w:szCs w:val="28"/>
          <w:rtl/>
        </w:rPr>
        <w:t>ی</w:t>
      </w:r>
      <w:r w:rsidRPr="00A076A7">
        <w:rPr>
          <w:rFonts w:cs="B Zar"/>
          <w:sz w:val="28"/>
          <w:szCs w:val="28"/>
          <w:rtl/>
        </w:rPr>
        <w:t xml:space="preserve"> پ</w:t>
      </w:r>
      <w:r w:rsidRPr="00A076A7">
        <w:rPr>
          <w:rFonts w:cs="B Zar" w:hint="cs"/>
          <w:sz w:val="28"/>
          <w:szCs w:val="28"/>
          <w:rtl/>
        </w:rPr>
        <w:t>ی</w:t>
      </w:r>
      <w:r w:rsidRPr="00A076A7">
        <w:rPr>
          <w:rFonts w:cs="B Zar" w:hint="eastAsia"/>
          <w:sz w:val="28"/>
          <w:szCs w:val="28"/>
          <w:rtl/>
        </w:rPr>
        <w:t>چ</w:t>
      </w:r>
      <w:r w:rsidRPr="00A076A7">
        <w:rPr>
          <w:rFonts w:cs="B Zar" w:hint="cs"/>
          <w:sz w:val="28"/>
          <w:szCs w:val="28"/>
          <w:rtl/>
        </w:rPr>
        <w:t>ی</w:t>
      </w:r>
      <w:r w:rsidRPr="00A076A7">
        <w:rPr>
          <w:rFonts w:cs="B Zar" w:hint="eastAsia"/>
          <w:sz w:val="28"/>
          <w:szCs w:val="28"/>
          <w:rtl/>
        </w:rPr>
        <w:t>ده</w:t>
      </w:r>
      <w:r w:rsidRPr="00A076A7">
        <w:rPr>
          <w:rFonts w:cs="B Zar"/>
          <w:sz w:val="28"/>
          <w:szCs w:val="28"/>
          <w:rtl/>
        </w:rPr>
        <w:t xml:space="preserve"> سطح خردِ جستجو و تعامل ب</w:t>
      </w:r>
      <w:r w:rsidRPr="00A076A7">
        <w:rPr>
          <w:rFonts w:cs="B Zar" w:hint="cs"/>
          <w:sz w:val="28"/>
          <w:szCs w:val="28"/>
          <w:rtl/>
        </w:rPr>
        <w:t>ی</w:t>
      </w:r>
      <w:r w:rsidRPr="00A076A7">
        <w:rPr>
          <w:rFonts w:cs="B Zar" w:hint="eastAsia"/>
          <w:sz w:val="28"/>
          <w:szCs w:val="28"/>
          <w:rtl/>
        </w:rPr>
        <w:t>ن‌شرکت</w:t>
      </w:r>
      <w:r w:rsidRPr="00A076A7">
        <w:rPr>
          <w:rFonts w:cs="B Zar" w:hint="cs"/>
          <w:sz w:val="28"/>
          <w:szCs w:val="28"/>
          <w:rtl/>
        </w:rPr>
        <w:t>ی</w:t>
      </w:r>
      <w:r w:rsidRPr="00A076A7">
        <w:rPr>
          <w:rFonts w:cs="B Zar"/>
          <w:sz w:val="28"/>
          <w:szCs w:val="28"/>
          <w:rtl/>
        </w:rPr>
        <w:t xml:space="preserve"> در نما</w:t>
      </w:r>
      <w:r w:rsidRPr="00A076A7">
        <w:rPr>
          <w:rFonts w:cs="B Zar" w:hint="cs"/>
          <w:sz w:val="28"/>
          <w:szCs w:val="28"/>
          <w:rtl/>
        </w:rPr>
        <w:t>ی</w:t>
      </w:r>
      <w:r w:rsidRPr="00A076A7">
        <w:rPr>
          <w:rFonts w:cs="B Zar" w:hint="eastAsia"/>
          <w:sz w:val="28"/>
          <w:szCs w:val="28"/>
          <w:rtl/>
        </w:rPr>
        <w:t>شگاه‌ها</w:t>
      </w:r>
      <w:r w:rsidRPr="00A076A7">
        <w:rPr>
          <w:rFonts w:cs="B Zar" w:hint="cs"/>
          <w:sz w:val="28"/>
          <w:szCs w:val="28"/>
          <w:rtl/>
        </w:rPr>
        <w:t>ی</w:t>
      </w:r>
      <w:r w:rsidRPr="00A076A7">
        <w:rPr>
          <w:rFonts w:cs="B Zar"/>
          <w:sz w:val="28"/>
          <w:szCs w:val="28"/>
          <w:rtl/>
        </w:rPr>
        <w:t xml:space="preserve"> تجار</w:t>
      </w:r>
      <w:r w:rsidRPr="00A076A7">
        <w:rPr>
          <w:rFonts w:cs="B Zar" w:hint="cs"/>
          <w:sz w:val="28"/>
          <w:szCs w:val="28"/>
          <w:rtl/>
        </w:rPr>
        <w:t>ی</w:t>
      </w:r>
      <w:r w:rsidRPr="00A076A7">
        <w:rPr>
          <w:rFonts w:cs="B Zar"/>
          <w:sz w:val="28"/>
          <w:szCs w:val="28"/>
          <w:rtl/>
        </w:rPr>
        <w:t xml:space="preserve"> فراهم م</w:t>
      </w:r>
      <w:r w:rsidRPr="00A076A7">
        <w:rPr>
          <w:rFonts w:cs="B Zar" w:hint="cs"/>
          <w:sz w:val="28"/>
          <w:szCs w:val="28"/>
          <w:rtl/>
        </w:rPr>
        <w:t>ی‌</w:t>
      </w:r>
      <w:r w:rsidRPr="00A076A7">
        <w:rPr>
          <w:rFonts w:cs="B Zar" w:hint="eastAsia"/>
          <w:sz w:val="28"/>
          <w:szCs w:val="28"/>
          <w:rtl/>
        </w:rPr>
        <w:t>آورند</w:t>
      </w:r>
      <w:r w:rsidRPr="00A076A7">
        <w:rPr>
          <w:rFonts w:cs="B Zar"/>
          <w:sz w:val="28"/>
          <w:szCs w:val="28"/>
          <w:rtl/>
        </w:rPr>
        <w:t>.</w:t>
      </w:r>
      <w:r w:rsidRPr="00B542E8">
        <w:rPr>
          <w:rFonts w:cs="B Zar"/>
          <w:sz w:val="28"/>
          <w:szCs w:val="28"/>
        </w:rPr>
        <w:br/>
      </w:r>
      <w:r w:rsidRPr="00B542E8">
        <w:rPr>
          <w:rFonts w:cs="B Zar"/>
          <w:sz w:val="28"/>
          <w:szCs w:val="28"/>
        </w:rPr>
        <w:br/>
      </w:r>
    </w:p>
    <w:p w14:paraId="498D0E61" w14:textId="77777777" w:rsidR="00E535BD" w:rsidRDefault="00E535BD" w:rsidP="00E535BD">
      <w:pPr>
        <w:rPr>
          <w:rFonts w:cs="B Zar"/>
          <w:b/>
          <w:bCs/>
          <w:sz w:val="28"/>
          <w:szCs w:val="28"/>
        </w:rPr>
      </w:pPr>
    </w:p>
    <w:p w14:paraId="436D7D80" w14:textId="77777777" w:rsidR="00E535BD" w:rsidRDefault="00E535BD" w:rsidP="00E535BD">
      <w:pPr>
        <w:rPr>
          <w:rFonts w:cs="B Zar"/>
          <w:b/>
          <w:bCs/>
          <w:sz w:val="28"/>
          <w:szCs w:val="28"/>
        </w:rPr>
      </w:pPr>
    </w:p>
    <w:p w14:paraId="5A745E4E" w14:textId="77777777" w:rsidR="00E535BD" w:rsidRDefault="00E535BD" w:rsidP="00E535BD">
      <w:pPr>
        <w:rPr>
          <w:rFonts w:cs="B Zar"/>
          <w:b/>
          <w:bCs/>
          <w:sz w:val="28"/>
          <w:szCs w:val="28"/>
        </w:rPr>
      </w:pPr>
    </w:p>
    <w:p w14:paraId="3D52C920" w14:textId="77777777" w:rsidR="00E535BD" w:rsidRDefault="00E535BD" w:rsidP="00E535BD">
      <w:pPr>
        <w:rPr>
          <w:rFonts w:cs="B Zar"/>
          <w:b/>
          <w:bCs/>
          <w:sz w:val="28"/>
          <w:szCs w:val="28"/>
        </w:rPr>
      </w:pPr>
    </w:p>
    <w:p w14:paraId="2BFAB4F5" w14:textId="77777777" w:rsidR="00E535BD" w:rsidRPr="00B542E8" w:rsidRDefault="00E535BD" w:rsidP="00E535BD">
      <w:pPr>
        <w:jc w:val="center"/>
        <w:rPr>
          <w:rFonts w:cs="B Zar"/>
          <w:sz w:val="28"/>
          <w:szCs w:val="28"/>
        </w:rPr>
      </w:pPr>
      <w:r w:rsidRPr="00B542E8">
        <w:rPr>
          <w:rFonts w:cs="B Zar"/>
          <w:b/>
          <w:bCs/>
          <w:sz w:val="28"/>
          <w:szCs w:val="28"/>
          <w:rtl/>
        </w:rPr>
        <w:t>منابع</w:t>
      </w:r>
      <w:r>
        <w:rPr>
          <w:rFonts w:cs="B Zar" w:hint="cs"/>
          <w:b/>
          <w:bCs/>
          <w:sz w:val="28"/>
          <w:szCs w:val="28"/>
          <w:rtl/>
        </w:rPr>
        <w:t xml:space="preserve"> و ماخذ استفاده شده در این فصل</w:t>
      </w:r>
    </w:p>
    <w:p w14:paraId="4BFCD6CC" w14:textId="77777777" w:rsidR="00E535BD" w:rsidRPr="00335F27" w:rsidRDefault="00E535BD" w:rsidP="00E535BD">
      <w:pPr>
        <w:pStyle w:val="NoSpacing"/>
        <w:bidi/>
        <w:rPr>
          <w:rFonts w:cs="B Zar"/>
          <w:color w:val="FF0000"/>
          <w:sz w:val="28"/>
          <w:szCs w:val="28"/>
        </w:rPr>
      </w:pPr>
    </w:p>
    <w:p w14:paraId="3DC9280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Andreoni, J., &amp; Miller, J. (2002). Giving according to GARP: An experimental test of the consistency of preferences for altruism. </w:t>
      </w:r>
      <w:proofErr w:type="spellStart"/>
      <w:r w:rsidRPr="007975D6">
        <w:rPr>
          <w:rFonts w:ascii="Malgun Gothic" w:eastAsia="Malgun Gothic" w:hAnsi="Malgun Gothic" w:cs="Andalus"/>
        </w:rPr>
        <w:t>Econometrica</w:t>
      </w:r>
      <w:proofErr w:type="spellEnd"/>
      <w:r w:rsidRPr="007975D6">
        <w:rPr>
          <w:rFonts w:ascii="Malgun Gothic" w:eastAsia="Malgun Gothic" w:hAnsi="Malgun Gothic" w:cs="Andalus"/>
        </w:rPr>
        <w:t>, 70(2), 737–753.</w:t>
      </w:r>
    </w:p>
    <w:p w14:paraId="6910644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Angner</w:t>
      </w:r>
      <w:proofErr w:type="spellEnd"/>
      <w:r w:rsidRPr="007975D6">
        <w:rPr>
          <w:rFonts w:ascii="Malgun Gothic" w:eastAsia="Malgun Gothic" w:hAnsi="Malgun Gothic" w:cs="Andalus"/>
        </w:rPr>
        <w:t>, E., &amp; Loewenstein, G. (2012). Behavioral economics. In U. Mäki (Ed.), Handbook of</w:t>
      </w:r>
    </w:p>
    <w:p w14:paraId="34E52283"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philosophy of science: Philosophy of economics (pp. 641–690). Elsevier.</w:t>
      </w:r>
    </w:p>
    <w:p w14:paraId="5569C01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Argote, L., &amp; Greve, H. R. (2007). A behavioral theory of the firm – 40 years and counting:</w:t>
      </w:r>
    </w:p>
    <w:p w14:paraId="54FA737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lastRenderedPageBreak/>
        <w:t>Introduction and impact. Organization Science, 18(3), 337–545.</w:t>
      </w:r>
    </w:p>
    <w:p w14:paraId="272D736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Argote, L., &amp; Miron-Spektor, E. (2011). Organizational learning: From experience to knowledge.</w:t>
      </w:r>
    </w:p>
    <w:p w14:paraId="15B10CF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Organization Science, 22(5), 1123–1137.</w:t>
      </w:r>
    </w:p>
    <w:p w14:paraId="444B0B5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Armstrong, M., &amp; Huck, S. (2010). Behavioral economics as applied to firms: A primer. </w:t>
      </w:r>
      <w:proofErr w:type="spellStart"/>
      <w:r w:rsidRPr="007975D6">
        <w:rPr>
          <w:rFonts w:ascii="Malgun Gothic" w:eastAsia="Malgun Gothic" w:hAnsi="Malgun Gothic" w:cs="Andalus"/>
        </w:rPr>
        <w:t>CESifo</w:t>
      </w:r>
      <w:proofErr w:type="spellEnd"/>
    </w:p>
    <w:p w14:paraId="0DFED78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Working Paper Series No. 2973.</w:t>
      </w:r>
    </w:p>
    <w:p w14:paraId="049E53F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Bar-Hillel, M., &amp; </w:t>
      </w:r>
      <w:proofErr w:type="spellStart"/>
      <w:r w:rsidRPr="007975D6">
        <w:rPr>
          <w:rFonts w:ascii="Malgun Gothic" w:eastAsia="Malgun Gothic" w:hAnsi="Malgun Gothic" w:cs="Andalus"/>
        </w:rPr>
        <w:t>Neter</w:t>
      </w:r>
      <w:proofErr w:type="spellEnd"/>
      <w:r w:rsidRPr="007975D6">
        <w:rPr>
          <w:rFonts w:ascii="Malgun Gothic" w:eastAsia="Malgun Gothic" w:hAnsi="Malgun Gothic" w:cs="Andalus"/>
        </w:rPr>
        <w:t>, E. (2002). How alike is it versus how likely is it? A disjunction fallacy. In</w:t>
      </w:r>
    </w:p>
    <w:p w14:paraId="49081E5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T. Gilovich, D. W. Griffin, &amp; D. Kahneman (Eds.), Heuristics and biases: The psychology of</w:t>
      </w:r>
    </w:p>
    <w:p w14:paraId="5780FA39"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intuitive judgment (pp. 82–97). Cambridge University Press.</w:t>
      </w:r>
    </w:p>
    <w:p w14:paraId="0A0C37E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Barnett, W. P., &amp; Hansen, M. T. (1996). The red queen in organizational evolution. Strategic</w:t>
      </w:r>
    </w:p>
    <w:p w14:paraId="11C92835"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Management Journal, 17(1), 139–157.</w:t>
      </w:r>
    </w:p>
    <w:p w14:paraId="6D182ED3"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C214F4">
        <w:rPr>
          <w:rFonts w:ascii="Malgun Gothic" w:eastAsia="Malgun Gothic" w:hAnsi="Malgun Gothic" w:cs="Andalus"/>
        </w:rPr>
        <w:t>Bathelt</w:t>
      </w:r>
      <w:proofErr w:type="spellEnd"/>
      <w:r w:rsidRPr="00C214F4">
        <w:rPr>
          <w:rFonts w:ascii="Malgun Gothic" w:eastAsia="Malgun Gothic" w:hAnsi="Malgun Gothic" w:cs="Andalus"/>
        </w:rPr>
        <w:t>, H. (2005). Geographies of production: Growth regimes in spatial perspectives 2-knowledge</w:t>
      </w:r>
      <w:r>
        <w:rPr>
          <w:rFonts w:ascii="Malgun Gothic" w:eastAsia="Malgun Gothic" w:hAnsi="Malgun Gothic" w:cs="Andalus"/>
        </w:rPr>
        <w:t xml:space="preserve"> </w:t>
      </w:r>
      <w:r w:rsidRPr="00C214F4">
        <w:rPr>
          <w:rFonts w:ascii="Malgun Gothic" w:eastAsia="Malgun Gothic" w:hAnsi="Malgun Gothic" w:cs="Andalus"/>
        </w:rPr>
        <w:t>creation and growth in clusters. Progress in Human Geography, 29(2), 204–216.</w:t>
      </w:r>
    </w:p>
    <w:p w14:paraId="53C94FF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Bathelt</w:t>
      </w:r>
      <w:proofErr w:type="spellEnd"/>
      <w:r w:rsidRPr="007975D6">
        <w:rPr>
          <w:rFonts w:ascii="Malgun Gothic" w:eastAsia="Malgun Gothic" w:hAnsi="Malgun Gothic" w:cs="Andalus"/>
        </w:rPr>
        <w:t>, H., &amp; Gibson, R. (2015). Learning in “organized anarchies”: The nature of technological</w:t>
      </w:r>
    </w:p>
    <w:p w14:paraId="6D0E4FC9"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search processes at trade fairs. Regional Studies, 49(6), 985–1002.</w:t>
      </w:r>
    </w:p>
    <w:p w14:paraId="5917B8A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Bathelt</w:t>
      </w:r>
      <w:proofErr w:type="spellEnd"/>
      <w:r w:rsidRPr="007975D6">
        <w:rPr>
          <w:rFonts w:ascii="Malgun Gothic" w:eastAsia="Malgun Gothic" w:hAnsi="Malgun Gothic" w:cs="Andalus"/>
        </w:rPr>
        <w:t xml:space="preserve">, H., &amp; </w:t>
      </w:r>
      <w:proofErr w:type="spellStart"/>
      <w:r w:rsidRPr="007975D6">
        <w:rPr>
          <w:rFonts w:ascii="Malgun Gothic" w:eastAsia="Malgun Gothic" w:hAnsi="Malgun Gothic" w:cs="Andalus"/>
        </w:rPr>
        <w:t>Glückler</w:t>
      </w:r>
      <w:proofErr w:type="spellEnd"/>
      <w:r w:rsidRPr="007975D6">
        <w:rPr>
          <w:rFonts w:ascii="Malgun Gothic" w:eastAsia="Malgun Gothic" w:hAnsi="Malgun Gothic" w:cs="Andalus"/>
        </w:rPr>
        <w:t>, J. (2011). The relational economy: Geographies of knowing and learning.</w:t>
      </w:r>
    </w:p>
    <w:p w14:paraId="7E1472A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Oxford University Press.</w:t>
      </w:r>
    </w:p>
    <w:p w14:paraId="717E63A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Bathelt</w:t>
      </w:r>
      <w:proofErr w:type="spellEnd"/>
      <w:r w:rsidRPr="007975D6">
        <w:rPr>
          <w:rFonts w:ascii="Malgun Gothic" w:eastAsia="Malgun Gothic" w:hAnsi="Malgun Gothic" w:cs="Andalus"/>
        </w:rPr>
        <w:t>, H., &amp; Schuldt, N. (2008). Between luminaires and meat grinders: International trade fairs</w:t>
      </w:r>
    </w:p>
    <w:p w14:paraId="18C1DD81"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as temporary clusters. Regional Studies, 42(6), 853–868.</w:t>
      </w:r>
    </w:p>
    <w:p w14:paraId="605B5DA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Bathelt</w:t>
      </w:r>
      <w:proofErr w:type="spellEnd"/>
      <w:r w:rsidRPr="007975D6">
        <w:rPr>
          <w:rFonts w:ascii="Malgun Gothic" w:eastAsia="Malgun Gothic" w:hAnsi="Malgun Gothic" w:cs="Andalus"/>
        </w:rPr>
        <w:t>, H., Malmberg, H., &amp; Maskell, P. (2004). Clusters and knowledge: Local buzz, global</w:t>
      </w:r>
    </w:p>
    <w:p w14:paraId="2C23B312"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pipelines and the process of knowledge creation. Progress in Human Geography, 28, 31–56.</w:t>
      </w:r>
    </w:p>
    <w:p w14:paraId="70997B4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Bathelt</w:t>
      </w:r>
      <w:proofErr w:type="spellEnd"/>
      <w:r w:rsidRPr="007975D6">
        <w:rPr>
          <w:rFonts w:ascii="Malgun Gothic" w:eastAsia="Malgun Gothic" w:hAnsi="Malgun Gothic" w:cs="Andalus"/>
        </w:rPr>
        <w:t xml:space="preserve">, H., </w:t>
      </w:r>
      <w:proofErr w:type="spellStart"/>
      <w:r w:rsidRPr="007975D6">
        <w:rPr>
          <w:rFonts w:ascii="Malgun Gothic" w:eastAsia="Malgun Gothic" w:hAnsi="Malgun Gothic" w:cs="Andalus"/>
        </w:rPr>
        <w:t>Golfetto</w:t>
      </w:r>
      <w:proofErr w:type="spellEnd"/>
      <w:r w:rsidRPr="007975D6">
        <w:rPr>
          <w:rFonts w:ascii="Malgun Gothic" w:eastAsia="Malgun Gothic" w:hAnsi="Malgun Gothic" w:cs="Andalus"/>
        </w:rPr>
        <w:t xml:space="preserve">, F., &amp; </w:t>
      </w:r>
      <w:proofErr w:type="spellStart"/>
      <w:r w:rsidRPr="007975D6">
        <w:rPr>
          <w:rFonts w:ascii="Malgun Gothic" w:eastAsia="Malgun Gothic" w:hAnsi="Malgun Gothic" w:cs="Andalus"/>
        </w:rPr>
        <w:t>Rinallo</w:t>
      </w:r>
      <w:proofErr w:type="spellEnd"/>
      <w:r w:rsidRPr="007975D6">
        <w:rPr>
          <w:rFonts w:ascii="Malgun Gothic" w:eastAsia="Malgun Gothic" w:hAnsi="Malgun Gothic" w:cs="Andalus"/>
        </w:rPr>
        <w:t>, D. (2014). Trade shows in the globalizing knowledge economy.</w:t>
      </w:r>
    </w:p>
    <w:p w14:paraId="4B1A2B8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Oxford University Press.</w:t>
      </w:r>
    </w:p>
    <w:p w14:paraId="4605B03E"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Pr>
      </w:pPr>
      <w:r w:rsidRPr="00C214F4">
        <w:rPr>
          <w:rFonts w:ascii="Malgun Gothic" w:eastAsia="Malgun Gothic" w:hAnsi="Malgun Gothic" w:cs="Andalus"/>
        </w:rPr>
        <w:t>Benner, M. J., &amp; Tushman, M. (2002). Process management and technological innovation: A longitudinal study of the paint and photography industries. Administrative Science Quarterly, 47,</w:t>
      </w:r>
      <w:r>
        <w:rPr>
          <w:rFonts w:ascii="Malgun Gothic" w:eastAsia="Malgun Gothic" w:hAnsi="Malgun Gothic" w:cs="Andalus"/>
        </w:rPr>
        <w:t xml:space="preserve"> </w:t>
      </w:r>
      <w:r w:rsidRPr="00C214F4">
        <w:rPr>
          <w:rFonts w:ascii="Malgun Gothic" w:eastAsia="Malgun Gothic" w:hAnsi="Malgun Gothic" w:cs="Andalus"/>
        </w:rPr>
        <w:t>676–698.</w:t>
      </w:r>
    </w:p>
    <w:p w14:paraId="63470334"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Bromiley, P. (1986). Planning systems in large organizations: A garbage can approach with application to defense PPBS. In J. G. March &amp; R. W. Baylon (Eds.), Ambiguity and command:</w:t>
      </w:r>
    </w:p>
    <w:p w14:paraId="3652C31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Organizational perspectives on military decision making (pp. 120–139). Prentice Hall Press.</w:t>
      </w:r>
    </w:p>
    <w:p w14:paraId="201279E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Camerer, C. F., &amp; Loewenstein, G. (2004). Behavioral economics: Past, present, future. In</w:t>
      </w:r>
    </w:p>
    <w:p w14:paraId="7FDC8AFB"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 F. Camerer, G. Loewenstein, &amp; M. Rabin (Eds.), Advances in behavioral economics</w:t>
      </w:r>
    </w:p>
    <w:p w14:paraId="4ACCB220"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(pp. 1–52). Princeton University Press.</w:t>
      </w:r>
    </w:p>
    <w:p w14:paraId="29DA41A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Camerer, C. F., &amp; </w:t>
      </w:r>
      <w:proofErr w:type="spellStart"/>
      <w:r w:rsidRPr="007975D6">
        <w:rPr>
          <w:rFonts w:ascii="Malgun Gothic" w:eastAsia="Malgun Gothic" w:hAnsi="Malgun Gothic" w:cs="Andalus"/>
        </w:rPr>
        <w:t>Malmendier</w:t>
      </w:r>
      <w:proofErr w:type="spellEnd"/>
      <w:r w:rsidRPr="007975D6">
        <w:rPr>
          <w:rFonts w:ascii="Malgun Gothic" w:eastAsia="Malgun Gothic" w:hAnsi="Malgun Gothic" w:cs="Andalus"/>
        </w:rPr>
        <w:t>, U. (2007). Behavioral economics of organizations. In P. Diamond</w:t>
      </w:r>
    </w:p>
    <w:p w14:paraId="351671B3"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&amp; H. Vartiainen (Eds.), Behavioral economics and its applications (pp. 235–290). Princeton</w:t>
      </w:r>
    </w:p>
    <w:p w14:paraId="3914B06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University Press.</w:t>
      </w:r>
    </w:p>
    <w:p w14:paraId="69C11B9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Camerer, C. F., Issacharoff, S., Loewenstein, G., </w:t>
      </w:r>
      <w:proofErr w:type="spellStart"/>
      <w:r w:rsidRPr="007975D6">
        <w:rPr>
          <w:rFonts w:ascii="Malgun Gothic" w:eastAsia="Malgun Gothic" w:hAnsi="Malgun Gothic" w:cs="Andalus"/>
        </w:rPr>
        <w:t>O’donoghue</w:t>
      </w:r>
      <w:proofErr w:type="spellEnd"/>
      <w:r w:rsidRPr="007975D6">
        <w:rPr>
          <w:rFonts w:ascii="Malgun Gothic" w:eastAsia="Malgun Gothic" w:hAnsi="Malgun Gothic" w:cs="Andalus"/>
        </w:rPr>
        <w:t>, T., &amp; Rabin, M. (2003). Regulation</w:t>
      </w:r>
    </w:p>
    <w:p w14:paraId="304D43F5"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for conservatives: Behavioral economics and the case for “asymmetric paternalism”. University</w:t>
      </w:r>
    </w:p>
    <w:p w14:paraId="1F34D364"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of Pennsylvania Law Review, 151(3), 1211–1254.</w:t>
      </w:r>
    </w:p>
    <w:p w14:paraId="489E5E7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Camerer, C. F., Loewenstein, G., &amp; </w:t>
      </w:r>
      <w:proofErr w:type="spellStart"/>
      <w:r w:rsidRPr="007975D6">
        <w:rPr>
          <w:rFonts w:ascii="Malgun Gothic" w:eastAsia="Malgun Gothic" w:hAnsi="Malgun Gothic" w:cs="Andalus"/>
        </w:rPr>
        <w:t>Prelec</w:t>
      </w:r>
      <w:proofErr w:type="spellEnd"/>
      <w:r w:rsidRPr="007975D6">
        <w:rPr>
          <w:rFonts w:ascii="Malgun Gothic" w:eastAsia="Malgun Gothic" w:hAnsi="Malgun Gothic" w:cs="Andalus"/>
        </w:rPr>
        <w:t>, D. (2004). Neuroeconomics: Why economics needs</w:t>
      </w:r>
    </w:p>
    <w:p w14:paraId="7E9A2150"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brains. The Scandinavian Journal of Economics, 106(3), 555–579.</w:t>
      </w:r>
    </w:p>
    <w:p w14:paraId="79FCFB7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Cantwell, J. (1989). Technological innovation and multinational corporations. Blackwell.</w:t>
      </w:r>
    </w:p>
    <w:p w14:paraId="7947D26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Chapman, G. B., &amp; Johnson, E. J. (2002). Incorporating the irrelevant: Anchors in judgments of</w:t>
      </w:r>
    </w:p>
    <w:p w14:paraId="535EBE76"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belief and value. In T. Gilovich, D. Griffin, &amp; D. Kahneman (Eds.), Heuristics and biases: The</w:t>
      </w:r>
    </w:p>
    <w:p w14:paraId="74BD8C02"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psychology of intuitive judgment (pp. 120–138). Cambridge University Press.</w:t>
      </w:r>
    </w:p>
    <w:p w14:paraId="26B10C15"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tl/>
        </w:rPr>
      </w:pPr>
      <w:r w:rsidRPr="007975D6">
        <w:rPr>
          <w:rFonts w:ascii="Malgun Gothic" w:eastAsia="Malgun Gothic" w:hAnsi="Malgun Gothic" w:cs="Andalus"/>
        </w:rPr>
        <w:t>Choi, S. J., &amp; Pritchard, A. C. (2003). Behavioral economics and the SEC. Stanford Law Review,</w:t>
      </w:r>
      <w:r w:rsidRPr="00C214F4">
        <w:rPr>
          <w:rFonts w:ascii="Malgun Gothic" w:eastAsia="Malgun Gothic" w:hAnsi="Malgun Gothic" w:cs="Andalus"/>
        </w:rPr>
        <w:t>56(1), 1–73.</w:t>
      </w:r>
    </w:p>
    <w:p w14:paraId="7129561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Clark, D. L., et al. (Eds.). (1980). New perspectives on planning in educational organizations. Far</w:t>
      </w:r>
    </w:p>
    <w:p w14:paraId="59D7E59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West Laboratory.</w:t>
      </w:r>
    </w:p>
    <w:p w14:paraId="4A8F2E1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Cohen, M. D., March, J. G., &amp; Olsen, J. P. (1972). A garbage can model of organizational choice.</w:t>
      </w:r>
    </w:p>
    <w:p w14:paraId="71E8F615"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Administrative Science Quarterly, 17(1), 1–25.</w:t>
      </w:r>
    </w:p>
    <w:p w14:paraId="113584E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Cyert</w:t>
      </w:r>
      <w:proofErr w:type="spellEnd"/>
      <w:r w:rsidRPr="007975D6">
        <w:rPr>
          <w:rFonts w:ascii="Malgun Gothic" w:eastAsia="Malgun Gothic" w:hAnsi="Malgun Gothic" w:cs="Andalus"/>
        </w:rPr>
        <w:t>, R. M., &amp; March, J. G. (1963). A behavioral theory of the firm. Prentice-Hall.</w:t>
      </w:r>
    </w:p>
    <w:p w14:paraId="4D37925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Dalziel, M. (2010). Why do innovation intermediaries exist? In Proceedings of DRUID summer</w:t>
      </w:r>
    </w:p>
    <w:p w14:paraId="67F4FA73"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lastRenderedPageBreak/>
        <w:t>conference.</w:t>
      </w:r>
    </w:p>
    <w:p w14:paraId="3C39037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Deeg, R., &amp; Jackson, G. (2007). Towards a more dynamic theory of capitalist variety. </w:t>
      </w:r>
      <w:proofErr w:type="spellStart"/>
      <w:r w:rsidRPr="007975D6">
        <w:rPr>
          <w:rFonts w:ascii="Malgun Gothic" w:eastAsia="Malgun Gothic" w:hAnsi="Malgun Gothic" w:cs="Andalus"/>
        </w:rPr>
        <w:t>SocioEconomic</w:t>
      </w:r>
      <w:proofErr w:type="spellEnd"/>
      <w:r w:rsidRPr="007975D6">
        <w:rPr>
          <w:rFonts w:ascii="Malgun Gothic" w:eastAsia="Malgun Gothic" w:hAnsi="Malgun Gothic" w:cs="Andalus"/>
        </w:rPr>
        <w:t xml:space="preserve"> Review, 5, 149–179.</w:t>
      </w:r>
    </w:p>
    <w:p w14:paraId="7247B9F5"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Diamond, P., &amp; Vartiainen, H. (Eds.). (2007). Behavioral economics and its applications. Princeton</w:t>
      </w:r>
    </w:p>
    <w:p w14:paraId="44B5ED4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University Press.</w:t>
      </w:r>
    </w:p>
    <w:p w14:paraId="125BBD3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DiMaggio, P. J., &amp; Powell, W. W. (1983). The iron cage revisited: Collective rationality and institutional isomorphism in organizational fields. American Sociological Review, 48(2), 147–160.</w:t>
      </w:r>
    </w:p>
    <w:p w14:paraId="6475CDD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Eggink, M. (2013). The components of an innovation system: A conceptual innovation system</w:t>
      </w:r>
    </w:p>
    <w:p w14:paraId="16660D5E"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framework. Journal of Innovation and Business Best Practices, 2013, 1–12.</w:t>
      </w:r>
    </w:p>
    <w:p w14:paraId="641B905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Epley, N., &amp; Gilovich, T. (2001). Putting adjustment back in the anchoring and adjustment heuristic: Differential processing of self-generated and experimenter-provided anchors. Psychological</w:t>
      </w:r>
    </w:p>
    <w:p w14:paraId="107D0E2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Science, 12(5), 391–396.</w:t>
      </w:r>
    </w:p>
    <w:p w14:paraId="2893EE7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Epley, N., &amp; Gilovich, T. (2006). The anchoring-and-adjustment heuristic: Why the adjustments</w:t>
      </w:r>
    </w:p>
    <w:p w14:paraId="4E311DD5"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are insufficient. Psychological Science, 17(4), 311–318.</w:t>
      </w:r>
    </w:p>
    <w:p w14:paraId="4D5247D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Fardal, H., &amp; Sørnes, J. O. (2008). IS strategic decision-making: A garbage can view. Issues in</w:t>
      </w:r>
    </w:p>
    <w:p w14:paraId="689B370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Informing Science &amp; Information Technology, 5, 553–569.</w:t>
      </w:r>
    </w:p>
    <w:p w14:paraId="259A262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Fleming, L., &amp; Sorenson, O. (2001). Technology as a complex adaptive system: Evidence from</w:t>
      </w:r>
    </w:p>
    <w:p w14:paraId="25B5E176"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patent data. Research Policy, 30(7), 1019–1039.</w:t>
      </w:r>
    </w:p>
    <w:p w14:paraId="4D97300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Fleming, L., &amp; Sorenson, O. (2004). Science as a map in technological search. Strategic</w:t>
      </w:r>
    </w:p>
    <w:p w14:paraId="3C1B47C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Management Journal, 25(8–9), 909–928.</w:t>
      </w:r>
    </w:p>
    <w:p w14:paraId="7D9E5E95"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Gavetti</w:t>
      </w:r>
      <w:proofErr w:type="spellEnd"/>
      <w:r w:rsidRPr="007975D6">
        <w:rPr>
          <w:rFonts w:ascii="Malgun Gothic" w:eastAsia="Malgun Gothic" w:hAnsi="Malgun Gothic" w:cs="Andalus"/>
        </w:rPr>
        <w:t>, G. (2012). PERSPECTIVE – Toward a behavioral theory of strategy. Organization</w:t>
      </w:r>
    </w:p>
    <w:p w14:paraId="3F9F758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Science, 23(1), 267–285.</w:t>
      </w:r>
    </w:p>
    <w:p w14:paraId="636CE8E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Gavetti</w:t>
      </w:r>
      <w:proofErr w:type="spellEnd"/>
      <w:r w:rsidRPr="007975D6">
        <w:rPr>
          <w:rFonts w:ascii="Malgun Gothic" w:eastAsia="Malgun Gothic" w:hAnsi="Malgun Gothic" w:cs="Andalus"/>
        </w:rPr>
        <w:t>, G., &amp; Levinthal, D. A. (2000). Looking forward and looking backward: Cognitive and</w:t>
      </w:r>
    </w:p>
    <w:p w14:paraId="642FC17A"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experimental search. Administrative Science Quarterly, 45(1), 113–137.</w:t>
      </w:r>
    </w:p>
    <w:p w14:paraId="171E642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Gavetti</w:t>
      </w:r>
      <w:proofErr w:type="spellEnd"/>
      <w:r w:rsidRPr="007975D6">
        <w:rPr>
          <w:rFonts w:ascii="Malgun Gothic" w:eastAsia="Malgun Gothic" w:hAnsi="Malgun Gothic" w:cs="Andalus"/>
        </w:rPr>
        <w:t>, G., &amp; Rivkin, J. W. (2007). On the origin of strategy: Action and cognition over time.</w:t>
      </w:r>
    </w:p>
    <w:p w14:paraId="03F5D9AF"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Organization Science, 18(3), 420–439.</w:t>
      </w:r>
    </w:p>
    <w:p w14:paraId="09ACBF0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Gavetti</w:t>
      </w:r>
      <w:proofErr w:type="spellEnd"/>
      <w:r w:rsidRPr="007975D6">
        <w:rPr>
          <w:rFonts w:ascii="Malgun Gothic" w:eastAsia="Malgun Gothic" w:hAnsi="Malgun Gothic" w:cs="Andalus"/>
        </w:rPr>
        <w:t>, G., Greve, H. R., Levinthal, D. A., &amp; Ocasio, W. (2012). The behavioral theory of the firm:</w:t>
      </w:r>
    </w:p>
    <w:p w14:paraId="432A439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Assessment and prospects. Academy of Management Annals, 6(1), 1–40.</w:t>
      </w:r>
    </w:p>
    <w:p w14:paraId="476EF674"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Pr>
      </w:pPr>
      <w:r w:rsidRPr="00C214F4">
        <w:rPr>
          <w:rFonts w:ascii="Malgun Gothic" w:eastAsia="Malgun Gothic" w:hAnsi="Malgun Gothic" w:cs="Andalus"/>
        </w:rPr>
        <w:t>George, D. (2001). Preference pollution: How markets create the desires we dislike. University of</w:t>
      </w:r>
      <w:r>
        <w:rPr>
          <w:rFonts w:ascii="Malgun Gothic" w:eastAsia="Malgun Gothic" w:hAnsi="Malgun Gothic" w:cs="Andalus"/>
        </w:rPr>
        <w:t xml:space="preserve"> </w:t>
      </w:r>
      <w:r w:rsidRPr="00C214F4">
        <w:rPr>
          <w:rFonts w:ascii="Malgun Gothic" w:eastAsia="Malgun Gothic" w:hAnsi="Malgun Gothic" w:cs="Andalus"/>
        </w:rPr>
        <w:t>Michigan Press.</w:t>
      </w:r>
    </w:p>
    <w:p w14:paraId="06F1A5B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Gertler, M. S. (1995). ‘Being there’: Proximity, organization, and culture in the development and</w:t>
      </w:r>
    </w:p>
    <w:p w14:paraId="7F704F8C"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adoption of advanced manufacturing technologies. Economic Geography, 71(1), 1–26.</w:t>
      </w:r>
    </w:p>
    <w:p w14:paraId="12A8B2C9"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Pr>
      </w:pPr>
      <w:r w:rsidRPr="00C214F4">
        <w:rPr>
          <w:rFonts w:ascii="Malgun Gothic" w:eastAsia="Malgun Gothic" w:hAnsi="Malgun Gothic" w:cs="Andalus"/>
        </w:rPr>
        <w:t>Gertler, M. S. (2003). Tacit knowledge and the economic geography of context, or the undefinable</w:t>
      </w:r>
      <w:r>
        <w:rPr>
          <w:rFonts w:ascii="Malgun Gothic" w:eastAsia="Malgun Gothic" w:hAnsi="Malgun Gothic" w:cs="Andalus"/>
        </w:rPr>
        <w:t xml:space="preserve"> </w:t>
      </w:r>
      <w:proofErr w:type="spellStart"/>
      <w:r w:rsidRPr="00C214F4">
        <w:rPr>
          <w:rFonts w:ascii="Malgun Gothic" w:eastAsia="Malgun Gothic" w:hAnsi="Malgun Gothic" w:cs="Andalus"/>
        </w:rPr>
        <w:t>tacitness</w:t>
      </w:r>
      <w:proofErr w:type="spellEnd"/>
      <w:r w:rsidRPr="00C214F4">
        <w:rPr>
          <w:rFonts w:ascii="Malgun Gothic" w:eastAsia="Malgun Gothic" w:hAnsi="Malgun Gothic" w:cs="Andalus"/>
        </w:rPr>
        <w:t xml:space="preserve"> of being (there). Journal of Economic Geography, 3(1), 75–99.</w:t>
      </w:r>
    </w:p>
    <w:p w14:paraId="6CDF857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Gigerenzer</w:t>
      </w:r>
      <w:proofErr w:type="spellEnd"/>
      <w:r w:rsidRPr="007975D6">
        <w:rPr>
          <w:rFonts w:ascii="Malgun Gothic" w:eastAsia="Malgun Gothic" w:hAnsi="Malgun Gothic" w:cs="Andalus"/>
        </w:rPr>
        <w:t>, G., &amp; Todd, P. M. (1999). Simple heuristics that make us smart. Oxford University Press.</w:t>
      </w:r>
    </w:p>
    <w:p w14:paraId="5610D64A"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Gilovich, T., &amp; Griffin, D. (2002). Introduction – Heuristics and biases: Then and now. In</w:t>
      </w:r>
    </w:p>
    <w:p w14:paraId="5EF9B29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T. Gilovich, D. Griffin, &amp; D. Kahneman (Eds.), Heuristics and biases: The psychology of intuitive judgment (pp. 1–18). Cambridge University Press.</w:t>
      </w:r>
    </w:p>
    <w:p w14:paraId="2C463A28" w14:textId="77777777" w:rsidR="00E535BD" w:rsidRPr="001723F1" w:rsidRDefault="00E535BD" w:rsidP="00E535BD">
      <w:pPr>
        <w:pStyle w:val="NoSpacing"/>
        <w:numPr>
          <w:ilvl w:val="0"/>
          <w:numId w:val="3"/>
        </w:numPr>
        <w:spacing w:line="220" w:lineRule="exact"/>
        <w:ind w:left="-142"/>
        <w:jc w:val="both"/>
        <w:rPr>
          <w:rFonts w:ascii="Malgun Gothic" w:eastAsia="Malgun Gothic" w:hAnsi="Malgun Gothic" w:cs="Andalus"/>
          <w:rtl/>
        </w:rPr>
      </w:pPr>
      <w:proofErr w:type="spellStart"/>
      <w:r w:rsidRPr="007975D6">
        <w:rPr>
          <w:rFonts w:ascii="Malgun Gothic" w:eastAsia="Malgun Gothic" w:hAnsi="Malgun Gothic" w:cs="Andalus"/>
        </w:rPr>
        <w:t>Helfat</w:t>
      </w:r>
      <w:proofErr w:type="spellEnd"/>
      <w:r w:rsidRPr="007975D6">
        <w:rPr>
          <w:rFonts w:ascii="Malgun Gothic" w:eastAsia="Malgun Gothic" w:hAnsi="Malgun Gothic" w:cs="Andalus"/>
        </w:rPr>
        <w:t>, C. E. (1994). Evolutionary trajectories in petroleum firm R&amp;D. Management Science, 40,</w:t>
      </w:r>
      <w:r>
        <w:rPr>
          <w:rFonts w:ascii="Malgun Gothic" w:eastAsia="Malgun Gothic" w:hAnsi="Malgun Gothic" w:cs="Andalus"/>
        </w:rPr>
        <w:t xml:space="preserve"> </w:t>
      </w:r>
      <w:r w:rsidRPr="001723F1">
        <w:rPr>
          <w:rFonts w:ascii="Malgun Gothic" w:eastAsia="Malgun Gothic" w:hAnsi="Malgun Gothic" w:cs="Andalus"/>
        </w:rPr>
        <w:t>1720–1747.</w:t>
      </w:r>
    </w:p>
    <w:p w14:paraId="1D31D37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Ho, T. H., Lim, N., &amp; Camerer, C. F. (2006). Modeling the psychology of consumer and firm</w:t>
      </w:r>
    </w:p>
    <w:p w14:paraId="1B8977C3"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behavior with behavioral economics. Journal of Marketing Research, 43(3), 307–331.</w:t>
      </w:r>
    </w:p>
    <w:p w14:paraId="03C421E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Honda, E. H. (2007). Blame it on Rio: Recycling the paradox of the Kyoto Protocol through the</w:t>
      </w:r>
    </w:p>
    <w:p w14:paraId="16562969"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garbage can model. Annual Meeting of the International Studies Association.</w:t>
      </w:r>
    </w:p>
    <w:p w14:paraId="027F705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Howells, J. (2006). Intermediation and the role of intermediaries in innovation. Research Policy,</w:t>
      </w:r>
    </w:p>
    <w:p w14:paraId="6E05B995"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35(5), 715–728.</w:t>
      </w:r>
    </w:p>
    <w:p w14:paraId="6CAD6C4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Hsee</w:t>
      </w:r>
      <w:proofErr w:type="spellEnd"/>
      <w:r w:rsidRPr="007975D6">
        <w:rPr>
          <w:rFonts w:ascii="Malgun Gothic" w:eastAsia="Malgun Gothic" w:hAnsi="Malgun Gothic" w:cs="Andalus"/>
        </w:rPr>
        <w:t>, C. K. (1996). The evaluability hypothesis: An explanation for preference reversals between</w:t>
      </w:r>
    </w:p>
    <w:p w14:paraId="541F1CBB"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joint and separate evaluations alternatives. Organizational Behavior and Human Decision</w:t>
      </w:r>
    </w:p>
    <w:p w14:paraId="489E1C68"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Processes, 67(3), 247–257.</w:t>
      </w:r>
    </w:p>
    <w:p w14:paraId="74B49FE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Hsee</w:t>
      </w:r>
      <w:proofErr w:type="spellEnd"/>
      <w:r w:rsidRPr="007975D6">
        <w:rPr>
          <w:rFonts w:ascii="Malgun Gothic" w:eastAsia="Malgun Gothic" w:hAnsi="Malgun Gothic" w:cs="Andalus"/>
        </w:rPr>
        <w:t>, C. K., Blount, S., Loewenstein, G. F., &amp; Bazerman, M. H. (1999). Preference reversals between joint and separate evaluations of options: A review and theoretical analysis.</w:t>
      </w:r>
    </w:p>
    <w:p w14:paraId="5066CD1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Psychological Bulletin, 125(5), 576–590.</w:t>
      </w:r>
    </w:p>
    <w:p w14:paraId="12D5B38F" w14:textId="77777777" w:rsidR="00E535BD" w:rsidRPr="001723F1" w:rsidRDefault="00E535BD" w:rsidP="00E535BD">
      <w:pPr>
        <w:pStyle w:val="NoSpacing"/>
        <w:numPr>
          <w:ilvl w:val="0"/>
          <w:numId w:val="3"/>
        </w:numPr>
        <w:spacing w:line="220" w:lineRule="exact"/>
        <w:ind w:left="-142"/>
        <w:jc w:val="both"/>
        <w:rPr>
          <w:rFonts w:ascii="Malgun Gothic" w:eastAsia="Malgun Gothic" w:hAnsi="Malgun Gothic" w:cs="Andalus"/>
        </w:rPr>
      </w:pPr>
      <w:r w:rsidRPr="001723F1">
        <w:rPr>
          <w:rFonts w:ascii="Malgun Gothic" w:eastAsia="Malgun Gothic" w:hAnsi="Malgun Gothic" w:cs="Andalus"/>
        </w:rPr>
        <w:lastRenderedPageBreak/>
        <w:t>Hsieh, C., Nickerson, J. A., &amp; Zenger, T. R. (2007). Opportunity discovery, problem-solving and a</w:t>
      </w:r>
      <w:r>
        <w:rPr>
          <w:rFonts w:ascii="Malgun Gothic" w:eastAsia="Malgun Gothic" w:hAnsi="Malgun Gothic" w:cs="Andalus"/>
        </w:rPr>
        <w:t xml:space="preserve"> </w:t>
      </w:r>
      <w:r w:rsidRPr="001723F1">
        <w:rPr>
          <w:rFonts w:ascii="Malgun Gothic" w:eastAsia="Malgun Gothic" w:hAnsi="Malgun Gothic" w:cs="Andalus"/>
        </w:rPr>
        <w:t>theory of the entrepreneurial firm. Journal of Management Studies, 44(7), 1255–1277.</w:t>
      </w:r>
    </w:p>
    <w:p w14:paraId="2B56392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Huber, G. P. (1991). Organizational learning: The contributing processes and the literatures.</w:t>
      </w:r>
    </w:p>
    <w:p w14:paraId="25DAB26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Organization Science, 2(1), 88–115.</w:t>
      </w:r>
    </w:p>
    <w:p w14:paraId="51FC011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Jackson, G., &amp; Deeg, R. (2006). How many varieties of capitalism? Comparing the comparative institutional analyses of capitalist diversity. </w:t>
      </w:r>
      <w:proofErr w:type="spellStart"/>
      <w:r w:rsidRPr="007975D6">
        <w:rPr>
          <w:rFonts w:ascii="Malgun Gothic" w:eastAsia="Malgun Gothic" w:hAnsi="Malgun Gothic" w:cs="Andalus"/>
        </w:rPr>
        <w:t>MPlfG</w:t>
      </w:r>
      <w:proofErr w:type="spellEnd"/>
      <w:r w:rsidRPr="007975D6">
        <w:rPr>
          <w:rFonts w:ascii="Malgun Gothic" w:eastAsia="Malgun Gothic" w:hAnsi="Malgun Gothic" w:cs="Andalus"/>
        </w:rPr>
        <w:t xml:space="preserve"> Discussion Paper 06/2, Max Planck</w:t>
      </w:r>
    </w:p>
    <w:p w14:paraId="4BC20AF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Institute for the Study of Societies.</w:t>
      </w:r>
    </w:p>
    <w:p w14:paraId="6E2AC5F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Jackson, G., &amp; Deeg, R. (2008). Comparing capitalisms: Understanding institutional diversity and</w:t>
      </w:r>
    </w:p>
    <w:p w14:paraId="79F9B60C"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its implications for international business. Journal of International Business Studies, 39(4),</w:t>
      </w:r>
    </w:p>
    <w:p w14:paraId="7BC9ED68"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540–561.</w:t>
      </w:r>
    </w:p>
    <w:p w14:paraId="0CA5A32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Kahneman, D., &amp; Frederick, S. (2002). Representativeness revisited: Attribute substitution in intuitive judgment. In T. Gilovich, D. Griffin, &amp; D. Kahneman (Eds.), Heuristics and biases: The</w:t>
      </w:r>
    </w:p>
    <w:p w14:paraId="49709FBA"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psychology of intuitive judgment (pp. 49–81). Cambridge University Press.</w:t>
      </w:r>
    </w:p>
    <w:p w14:paraId="00AC81E2" w14:textId="77777777" w:rsidR="00E535BD" w:rsidRPr="007975D6" w:rsidRDefault="00E535BD" w:rsidP="00E535BD">
      <w:pPr>
        <w:pStyle w:val="NoSpacing"/>
        <w:numPr>
          <w:ilvl w:val="0"/>
          <w:numId w:val="3"/>
        </w:numPr>
        <w:spacing w:line="220" w:lineRule="exact"/>
        <w:ind w:left="-142"/>
        <w:rPr>
          <w:rFonts w:ascii="Malgun Gothic" w:eastAsia="Malgun Gothic" w:hAnsi="Malgun Gothic" w:cs="Andalus"/>
        </w:rPr>
      </w:pPr>
      <w:r w:rsidRPr="007975D6">
        <w:rPr>
          <w:rFonts w:ascii="Malgun Gothic" w:eastAsia="Malgun Gothic" w:hAnsi="Malgun Gothic" w:cs="Andalus"/>
        </w:rPr>
        <w:t>Kahneman, D., &amp; Tversky, A. (1996). On the reality of cognitive illusions. Psychological Review,</w:t>
      </w:r>
    </w:p>
    <w:p w14:paraId="74FF705F" w14:textId="77777777" w:rsidR="00E535BD" w:rsidRPr="007975D6" w:rsidRDefault="00E535BD" w:rsidP="00E535BD">
      <w:pPr>
        <w:pStyle w:val="NoSpacing"/>
        <w:spacing w:line="220" w:lineRule="exact"/>
        <w:ind w:left="-142"/>
        <w:rPr>
          <w:rFonts w:ascii="Malgun Gothic" w:eastAsia="Malgun Gothic" w:hAnsi="Malgun Gothic" w:cs="Andalus"/>
          <w:rtl/>
        </w:rPr>
      </w:pPr>
      <w:r w:rsidRPr="007975D6">
        <w:rPr>
          <w:rFonts w:ascii="Malgun Gothic" w:eastAsia="Malgun Gothic" w:hAnsi="Malgun Gothic" w:cs="Andalus"/>
        </w:rPr>
        <w:t>103(3), 582–591.</w:t>
      </w:r>
    </w:p>
    <w:p w14:paraId="0686F25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Kahneman, D., Knetsch, J. L., &amp; Thaler, R. (1986). Fairness as a constraint on profit seeking:</w:t>
      </w:r>
    </w:p>
    <w:p w14:paraId="020B9BF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Entitlements in the market. The American Economic Review, 76(4), 728–741.</w:t>
      </w:r>
    </w:p>
    <w:p w14:paraId="126C357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Katapodi</w:t>
      </w:r>
      <w:proofErr w:type="spellEnd"/>
      <w:r w:rsidRPr="007975D6">
        <w:rPr>
          <w:rFonts w:ascii="Malgun Gothic" w:eastAsia="Malgun Gothic" w:hAnsi="Malgun Gothic" w:cs="Andalus"/>
        </w:rPr>
        <w:t xml:space="preserve">, M. C., </w:t>
      </w:r>
      <w:proofErr w:type="spellStart"/>
      <w:r w:rsidRPr="007975D6">
        <w:rPr>
          <w:rFonts w:ascii="Malgun Gothic" w:eastAsia="Malgun Gothic" w:hAnsi="Malgun Gothic" w:cs="Andalus"/>
        </w:rPr>
        <w:t>Facione</w:t>
      </w:r>
      <w:proofErr w:type="spellEnd"/>
      <w:r w:rsidRPr="007975D6">
        <w:rPr>
          <w:rFonts w:ascii="Malgun Gothic" w:eastAsia="Malgun Gothic" w:hAnsi="Malgun Gothic" w:cs="Andalus"/>
        </w:rPr>
        <w:t>, N. C., Humphreys, J. C., &amp; Dodd, M. J. (2005). Perceived breast cancer</w:t>
      </w:r>
    </w:p>
    <w:p w14:paraId="5C4B058B"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risk: Heuristic reasoning and search for dominance structure. Social Science and Medicine,</w:t>
      </w:r>
    </w:p>
    <w:p w14:paraId="4520A001"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60(2), 421–432.</w:t>
      </w:r>
    </w:p>
    <w:p w14:paraId="0FA71F8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Katila, R., &amp; Ahuja, G. (2002). Something old, something new: A longitudinal study of search</w:t>
      </w:r>
    </w:p>
    <w:p w14:paraId="19715DBB"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behavior and new product introduction. Academy of Management Journal, 45(8), 1183–1194.</w:t>
      </w:r>
    </w:p>
    <w:p w14:paraId="2D2580B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Keysar</w:t>
      </w:r>
      <w:proofErr w:type="spellEnd"/>
      <w:r w:rsidRPr="007975D6">
        <w:rPr>
          <w:rFonts w:ascii="Malgun Gothic" w:eastAsia="Malgun Gothic" w:hAnsi="Malgun Gothic" w:cs="Andalus"/>
        </w:rPr>
        <w:t>, B., &amp; Barr, D. J. (2002). Self-anchoring in conversation: Why language users do not do</w:t>
      </w:r>
    </w:p>
    <w:p w14:paraId="12C6AACB"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what they ‘should’. In T. Gilovich, D. W. Griffin, &amp; D. Kahneman (Eds.), Heuristics and</w:t>
      </w:r>
    </w:p>
    <w:p w14:paraId="6A92F2D4"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biases: The psychology of intuitive judgment (pp. 150–166). Cambridge University Press.</w:t>
      </w:r>
    </w:p>
    <w:p w14:paraId="227A9AF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Kingdon, J. W. (2003). Agendas, alternatives and public policies (2nd ed.). Addison-Wesley</w:t>
      </w:r>
    </w:p>
    <w:p w14:paraId="5498ABEF"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Educational Publishers.</w:t>
      </w:r>
    </w:p>
    <w:p w14:paraId="0008C95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Kuran, T. (1997). Private truths, public lies: The social consequences of preference falsification.</w:t>
      </w:r>
    </w:p>
    <w:p w14:paraId="6C21D0F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Harvard University Press.</w:t>
      </w:r>
    </w:p>
    <w:p w14:paraId="6859BDC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Laursen, K. (2010). Do export and technological </w:t>
      </w:r>
      <w:proofErr w:type="spellStart"/>
      <w:r w:rsidRPr="007975D6">
        <w:rPr>
          <w:rFonts w:ascii="Malgun Gothic" w:eastAsia="Malgun Gothic" w:hAnsi="Malgun Gothic" w:cs="Andalus"/>
        </w:rPr>
        <w:t>specialisation</w:t>
      </w:r>
      <w:proofErr w:type="spellEnd"/>
      <w:r w:rsidRPr="007975D6">
        <w:rPr>
          <w:rFonts w:ascii="Malgun Gothic" w:eastAsia="Malgun Gothic" w:hAnsi="Malgun Gothic" w:cs="Andalus"/>
        </w:rPr>
        <w:t xml:space="preserve"> patterns co-evolve in terms of</w:t>
      </w:r>
    </w:p>
    <w:p w14:paraId="55D2C8D2"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convergence or divergence? Evidence from 19 OECD countries, 1971-1991. Journal of</w:t>
      </w:r>
    </w:p>
    <w:p w14:paraId="126F035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Evolutionary Economics, 10, 415–436.</w:t>
      </w:r>
    </w:p>
    <w:p w14:paraId="47E025C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Laursen, K. (2012). Keep searching and you’ll find: What do we know about variety creation</w:t>
      </w:r>
    </w:p>
    <w:p w14:paraId="7D152E55"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through firms’ search activities for innovation? Industrial and Corporate Change, 21(5),</w:t>
      </w:r>
    </w:p>
    <w:p w14:paraId="309F6F30" w14:textId="77777777" w:rsidR="00E535BD" w:rsidRPr="007975D6" w:rsidRDefault="00E535BD" w:rsidP="00E535BD">
      <w:pPr>
        <w:pStyle w:val="NoSpacing"/>
        <w:spacing w:line="220" w:lineRule="exact"/>
        <w:jc w:val="both"/>
        <w:rPr>
          <w:rFonts w:ascii="Malgun Gothic" w:eastAsia="Malgun Gothic" w:hAnsi="Malgun Gothic" w:cs="Andalus"/>
          <w:rtl/>
        </w:rPr>
      </w:pPr>
      <w:r w:rsidRPr="007975D6">
        <w:rPr>
          <w:rFonts w:ascii="Malgun Gothic" w:eastAsia="Malgun Gothic" w:hAnsi="Malgun Gothic" w:cs="Andalus"/>
        </w:rPr>
        <w:t>1181–1220.</w:t>
      </w:r>
    </w:p>
    <w:p w14:paraId="6F79451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Laursen, K., Leone, M. I., &amp; Torrisi, S. (2010). Technological exploration through licensing: New</w:t>
      </w:r>
    </w:p>
    <w:p w14:paraId="1A5CC6E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insights from the licensee’s point of view. Industrial and Corporate Change, 19(3), 871–897.</w:t>
      </w:r>
    </w:p>
    <w:p w14:paraId="7448028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Levinthal, D., &amp; March, J. G. (1993). The myopia of learning. Strategic Management Journal,</w:t>
      </w:r>
    </w:p>
    <w:p w14:paraId="0995069A"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14, 95–112.</w:t>
      </w:r>
    </w:p>
    <w:p w14:paraId="352AFF9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Levinthal, D., &amp; Rerup, C. (2006). Crossing an apparent chasm: Bridging mindful and less-mindful</w:t>
      </w:r>
    </w:p>
    <w:p w14:paraId="4D9CF051"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perspectives on organizational learning. Organization Science, 17(4), 502–513.</w:t>
      </w:r>
    </w:p>
    <w:p w14:paraId="18BC3BC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Levitt, B., &amp; March, J. G. (1988). Organizational learning. Annual Review of Sociology, 14(1),</w:t>
      </w:r>
    </w:p>
    <w:p w14:paraId="084F024A"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319–338.</w:t>
      </w:r>
    </w:p>
    <w:p w14:paraId="5A178A0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Lichtenstein, S., &amp; </w:t>
      </w:r>
      <w:proofErr w:type="spellStart"/>
      <w:r w:rsidRPr="007975D6">
        <w:rPr>
          <w:rFonts w:ascii="Malgun Gothic" w:eastAsia="Malgun Gothic" w:hAnsi="Malgun Gothic" w:cs="Andalus"/>
        </w:rPr>
        <w:t>Slovic</w:t>
      </w:r>
      <w:proofErr w:type="spellEnd"/>
      <w:r w:rsidRPr="007975D6">
        <w:rPr>
          <w:rFonts w:ascii="Malgun Gothic" w:eastAsia="Malgun Gothic" w:hAnsi="Malgun Gothic" w:cs="Andalus"/>
        </w:rPr>
        <w:t>, P. (Eds.). (2006). The construction of preference. Cambridge</w:t>
      </w:r>
    </w:p>
    <w:p w14:paraId="54180544"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University Press.</w:t>
      </w:r>
    </w:p>
    <w:p w14:paraId="388ED4C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Lindblom, C. (1959). The science of ‘muddling through’. Public Administration Review,</w:t>
      </w:r>
    </w:p>
    <w:p w14:paraId="5A8680CE"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19(2), 79–88.</w:t>
      </w:r>
    </w:p>
    <w:p w14:paraId="750851D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Lomi, A., &amp; Harrison, J. R. (2012). The garbage can model of organizational choice: Looking</w:t>
      </w:r>
    </w:p>
    <w:p w14:paraId="5B38EB11"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forward at forty. In A. Lomi &amp; J. R. Harrison (Eds.), The garbage can model of organizational</w:t>
      </w:r>
    </w:p>
    <w:p w14:paraId="319EC11F"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choice: Looking forward at forty (pp. 3–17). Emerald Group Publishing Limited.</w:t>
      </w:r>
    </w:p>
    <w:p w14:paraId="326382DA"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Lopez-Vega, H., Tell, F., &amp; Vanhaverbeke, W. (2016). Where and how to search? Search paths in</w:t>
      </w:r>
    </w:p>
    <w:p w14:paraId="2E9FAEB4"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open innovation. Research Policy, 45(1), 125–136.</w:t>
      </w:r>
    </w:p>
    <w:p w14:paraId="3EFDEA2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March, J. G. (1991). Exploration and exploitation in organization learning. Organization Science,</w:t>
      </w:r>
    </w:p>
    <w:p w14:paraId="2E0C03C7"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2(1), 71–87.</w:t>
      </w:r>
    </w:p>
    <w:p w14:paraId="1DF9B29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lastRenderedPageBreak/>
        <w:t>March, J. G., &amp; Olsen, J. P. (1984). The new institutionalism: Organizational factors in political</w:t>
      </w:r>
    </w:p>
    <w:p w14:paraId="0F447D9C"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life. The American Political Science Review, 78(3), 734–749.</w:t>
      </w:r>
    </w:p>
    <w:p w14:paraId="519372BB"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March, J. G., &amp; Simon, H. A. (1958). Organizations. Wiley.</w:t>
      </w:r>
    </w:p>
    <w:p w14:paraId="20A55E74"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March, J. G., &amp; Weissinger-Baylon, R. (Eds.). (1986). Ambiguity and command: Organizational</w:t>
      </w:r>
    </w:p>
    <w:p w14:paraId="03255EE9"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perspectives on military decision making. Pitman.</w:t>
      </w:r>
    </w:p>
    <w:p w14:paraId="4BB6D12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Martin, X., &amp; Mitchell, W. (1998). The influence of local search and performance heuristics on</w:t>
      </w:r>
    </w:p>
    <w:p w14:paraId="3F82D46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new design introduction in a new product market. Research Policy, 26, 753–771.</w:t>
      </w:r>
    </w:p>
    <w:p w14:paraId="191C7C32" w14:textId="77777777" w:rsidR="00E535BD" w:rsidRPr="00D55647" w:rsidRDefault="00E535BD" w:rsidP="00E535BD">
      <w:pPr>
        <w:pStyle w:val="NoSpacing"/>
        <w:numPr>
          <w:ilvl w:val="0"/>
          <w:numId w:val="3"/>
        </w:numPr>
        <w:spacing w:line="220" w:lineRule="exact"/>
        <w:ind w:left="-142"/>
        <w:jc w:val="both"/>
        <w:rPr>
          <w:rFonts w:ascii="Malgun Gothic" w:eastAsia="Malgun Gothic" w:hAnsi="Malgun Gothic" w:cs="Andalus"/>
        </w:rPr>
      </w:pPr>
      <w:r w:rsidRPr="00D55647">
        <w:rPr>
          <w:rFonts w:ascii="Malgun Gothic" w:eastAsia="Malgun Gothic" w:hAnsi="Malgun Gothic" w:cs="Andalus"/>
        </w:rPr>
        <w:t xml:space="preserve">Maskell, P., </w:t>
      </w:r>
      <w:proofErr w:type="spellStart"/>
      <w:r w:rsidRPr="00D55647">
        <w:rPr>
          <w:rFonts w:ascii="Malgun Gothic" w:eastAsia="Malgun Gothic" w:hAnsi="Malgun Gothic" w:cs="Andalus"/>
        </w:rPr>
        <w:t>Bathelt</w:t>
      </w:r>
      <w:proofErr w:type="spellEnd"/>
      <w:r w:rsidRPr="00D55647">
        <w:rPr>
          <w:rFonts w:ascii="Malgun Gothic" w:eastAsia="Malgun Gothic" w:hAnsi="Malgun Gothic" w:cs="Andalus"/>
        </w:rPr>
        <w:t>, H., &amp; Malmberg, A. (2006). Building global knowledge pipelines: The role of</w:t>
      </w:r>
      <w:r>
        <w:rPr>
          <w:rFonts w:ascii="Malgun Gothic" w:eastAsia="Malgun Gothic" w:hAnsi="Malgun Gothic" w:cs="Andalus"/>
        </w:rPr>
        <w:t xml:space="preserve"> </w:t>
      </w:r>
      <w:r w:rsidRPr="00D55647">
        <w:rPr>
          <w:rFonts w:ascii="Malgun Gothic" w:eastAsia="Malgun Gothic" w:hAnsi="Malgun Gothic" w:cs="Andalus"/>
        </w:rPr>
        <w:t>temporary clusters. European Planning Studies, 14, 997–1013.</w:t>
      </w:r>
    </w:p>
    <w:p w14:paraId="74D543C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Meyer, J. W., &amp; Rowan, B. (1977). Institutionalized organizations: Formal structure as myth and</w:t>
      </w:r>
    </w:p>
    <w:p w14:paraId="349643A5"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ceremony. American Journal of Sociology, 83(2), 340–363.</w:t>
      </w:r>
    </w:p>
    <w:p w14:paraId="03ADF1A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Miner, A. S., Amburgey, T. L., &amp; Stearns, T. M. (1990). Interorganizational linkages and population dynamics: Buffering and transformational shields. Administration Science Quarterly,</w:t>
      </w:r>
    </w:p>
    <w:p w14:paraId="431D406E"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35(4), 689–713.</w:t>
      </w:r>
    </w:p>
    <w:p w14:paraId="543D99D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Nelson, R. R., &amp; Winter, S. G. (1982). An evolutionary theory of economic change. Harvard</w:t>
      </w:r>
    </w:p>
    <w:p w14:paraId="5A43E42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University Press.</w:t>
      </w:r>
    </w:p>
    <w:p w14:paraId="7994D9E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7975D6">
        <w:rPr>
          <w:rFonts w:ascii="Malgun Gothic" w:eastAsia="Malgun Gothic" w:hAnsi="Malgun Gothic" w:cs="Andalus"/>
        </w:rPr>
        <w:t>Nerkar</w:t>
      </w:r>
      <w:proofErr w:type="spellEnd"/>
      <w:r w:rsidRPr="007975D6">
        <w:rPr>
          <w:rFonts w:ascii="Malgun Gothic" w:eastAsia="Malgun Gothic" w:hAnsi="Malgun Gothic" w:cs="Andalus"/>
        </w:rPr>
        <w:t>, A., &amp; Roberts, P. W. (2004). Technological and product-market experience and the success</w:t>
      </w:r>
    </w:p>
    <w:p w14:paraId="5E793B8D"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of new product introductions in the pharmaceutical industry. Strategic Management Journal,</w:t>
      </w:r>
    </w:p>
    <w:p w14:paraId="6BEE8422"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25(8–9), 779–799.</w:t>
      </w:r>
    </w:p>
    <w:p w14:paraId="38500C7B"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Newmann, W. W. (1998). Foreign policy decision making, garbage cans, and policy shifts: The</w:t>
      </w:r>
    </w:p>
    <w:p w14:paraId="71FB958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Eisenhower administration and the ‘chances for peace’ speech. American Review of Public</w:t>
      </w:r>
    </w:p>
    <w:p w14:paraId="5BA4943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Administration, 28, 187–212.</w:t>
      </w:r>
    </w:p>
    <w:p w14:paraId="53D6EE1A"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 xml:space="preserve">Nickerson, J. A., &amp; Zenger, T. R. (2004). A knowledge-based theory of the firm: The </w:t>
      </w:r>
      <w:proofErr w:type="spellStart"/>
      <w:r w:rsidRPr="007975D6">
        <w:rPr>
          <w:rFonts w:ascii="Malgun Gothic" w:eastAsia="Malgun Gothic" w:hAnsi="Malgun Gothic" w:cs="Andalus"/>
        </w:rPr>
        <w:t>problemsolving</w:t>
      </w:r>
      <w:proofErr w:type="spellEnd"/>
      <w:r w:rsidRPr="007975D6">
        <w:rPr>
          <w:rFonts w:ascii="Malgun Gothic" w:eastAsia="Malgun Gothic" w:hAnsi="Malgun Gothic" w:cs="Andalus"/>
        </w:rPr>
        <w:t xml:space="preserve"> perspective. Organization Science, 15(6), 617–632.</w:t>
      </w:r>
    </w:p>
    <w:p w14:paraId="7779396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Pavitt, K. (1988). International patterns of technological accumulation. In N. Hood &amp; J.-E. Vahlne</w:t>
      </w:r>
    </w:p>
    <w:p w14:paraId="009C1C15"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(Eds.), Strategies in global competition (pp. 126–157). Croom Helm.</w:t>
      </w:r>
    </w:p>
    <w:p w14:paraId="7FEE0840"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Phillimore, J., &amp; Joseph, R. (2003). Science parks: A triumph of hype over experience? In</w:t>
      </w:r>
    </w:p>
    <w:p w14:paraId="69BF690C"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 xml:space="preserve">L. V. </w:t>
      </w:r>
      <w:proofErr w:type="spellStart"/>
      <w:r w:rsidRPr="00203BBC">
        <w:rPr>
          <w:rFonts w:ascii="Malgun Gothic" w:eastAsia="Malgun Gothic" w:hAnsi="Malgun Gothic" w:cs="Andalus"/>
        </w:rPr>
        <w:t>Shavinina</w:t>
      </w:r>
      <w:proofErr w:type="spellEnd"/>
      <w:r w:rsidRPr="00203BBC">
        <w:rPr>
          <w:rFonts w:ascii="Malgun Gothic" w:eastAsia="Malgun Gothic" w:hAnsi="Malgun Gothic" w:cs="Andalus"/>
        </w:rPr>
        <w:t xml:space="preserve"> (Ed.), The international handbook on innovation (pp. 750–757). Elsevier Ltd.</w:t>
      </w:r>
    </w:p>
    <w:p w14:paraId="6F2DE904"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Pisano, G. P. (1994). Knowledge, integration, and the locus of learning: An empirical analysis of</w:t>
      </w:r>
    </w:p>
    <w:p w14:paraId="4F5141BA"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process development. Strategic Management Journal, 15(S1), 85–100.</w:t>
      </w:r>
    </w:p>
    <w:p w14:paraId="7B535F66"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203BBC">
        <w:rPr>
          <w:rFonts w:ascii="Malgun Gothic" w:eastAsia="Malgun Gothic" w:hAnsi="Malgun Gothic" w:cs="Andalus"/>
        </w:rPr>
        <w:t>Postrel</w:t>
      </w:r>
      <w:proofErr w:type="spellEnd"/>
      <w:r w:rsidRPr="00203BBC">
        <w:rPr>
          <w:rFonts w:ascii="Malgun Gothic" w:eastAsia="Malgun Gothic" w:hAnsi="Malgun Gothic" w:cs="Andalus"/>
        </w:rPr>
        <w:t>, S. (2002). Islands of shared knowledge: Specialization and mutual understanding in</w:t>
      </w:r>
    </w:p>
    <w:p w14:paraId="487FBC4C"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problem-solving teams. Organization Science, 13(3), 303–320.</w:t>
      </w:r>
    </w:p>
    <w:p w14:paraId="67678D58"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Radner, R. (1996). Bounded rationality, indeterminacy, and the theory of the firm. The Economic</w:t>
      </w:r>
    </w:p>
    <w:p w14:paraId="0AA64BBA"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Journal, 106(438), 1360–1373.</w:t>
      </w:r>
    </w:p>
    <w:p w14:paraId="28B3E17C"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203BBC">
        <w:rPr>
          <w:rFonts w:ascii="Malgun Gothic" w:eastAsia="Malgun Gothic" w:hAnsi="Malgun Gothic" w:cs="Andalus"/>
        </w:rPr>
        <w:t>Rosenkopf</w:t>
      </w:r>
      <w:proofErr w:type="spellEnd"/>
      <w:r w:rsidRPr="00203BBC">
        <w:rPr>
          <w:rFonts w:ascii="Malgun Gothic" w:eastAsia="Malgun Gothic" w:hAnsi="Malgun Gothic" w:cs="Andalus"/>
        </w:rPr>
        <w:t xml:space="preserve">, L., &amp; </w:t>
      </w:r>
      <w:proofErr w:type="spellStart"/>
      <w:r w:rsidRPr="00203BBC">
        <w:rPr>
          <w:rFonts w:ascii="Malgun Gothic" w:eastAsia="Malgun Gothic" w:hAnsi="Malgun Gothic" w:cs="Andalus"/>
        </w:rPr>
        <w:t>Nerkar</w:t>
      </w:r>
      <w:proofErr w:type="spellEnd"/>
      <w:r w:rsidRPr="00203BBC">
        <w:rPr>
          <w:rFonts w:ascii="Malgun Gothic" w:eastAsia="Malgun Gothic" w:hAnsi="Malgun Gothic" w:cs="Andalus"/>
        </w:rPr>
        <w:t>, A. (2001). Beyond local research: Boundary-spanning, exploration, and</w:t>
      </w:r>
    </w:p>
    <w:p w14:paraId="17DE0D65"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impact in the optical disk industry. Strategic Management Journal, 22(4), 287–306.</w:t>
      </w:r>
    </w:p>
    <w:p w14:paraId="3CB489C6"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 xml:space="preserve">Schuldt, N., &amp; </w:t>
      </w:r>
      <w:proofErr w:type="spellStart"/>
      <w:r w:rsidRPr="00203BBC">
        <w:rPr>
          <w:rFonts w:ascii="Malgun Gothic" w:eastAsia="Malgun Gothic" w:hAnsi="Malgun Gothic" w:cs="Andalus"/>
        </w:rPr>
        <w:t>Bathelt</w:t>
      </w:r>
      <w:proofErr w:type="spellEnd"/>
      <w:r w:rsidRPr="00203BBC">
        <w:rPr>
          <w:rFonts w:ascii="Malgun Gothic" w:eastAsia="Malgun Gothic" w:hAnsi="Malgun Gothic" w:cs="Andalus"/>
        </w:rPr>
        <w:t>, H. (2011). International trade fairs and global buzz. Part II: Practices of</w:t>
      </w:r>
    </w:p>
    <w:p w14:paraId="75163F9A"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global buzz. European Planning Studies, 19(1), 1–22.</w:t>
      </w:r>
    </w:p>
    <w:p w14:paraId="7192EC81"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Schwarz, N., &amp; Vaughn, L. A. (2002). The availability heuristic revisited: Recalled content and</w:t>
      </w:r>
    </w:p>
    <w:p w14:paraId="2C8810EB"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ease of recall as information. In T. Gilovich, D. W. Griffin, &amp; D. Kahneman (Eds.), Heuristics</w:t>
      </w:r>
    </w:p>
    <w:p w14:paraId="7AFDCB2E"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and biases: The psychology of intuitive judgment (pp. 103–119). Cambridge University Press.</w:t>
      </w:r>
    </w:p>
    <w:p w14:paraId="75688C4F"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Simon, H. A. (1955). A behavioral model of rational choice. The Quarterly Journal of Economics,</w:t>
      </w:r>
    </w:p>
    <w:p w14:paraId="46DBA26B" w14:textId="77777777" w:rsidR="00E535BD" w:rsidRPr="00203BBC" w:rsidRDefault="00E535BD" w:rsidP="00E535BD">
      <w:pPr>
        <w:pStyle w:val="NoSpacing"/>
        <w:spacing w:line="220" w:lineRule="exact"/>
        <w:ind w:left="-142"/>
        <w:jc w:val="both"/>
        <w:rPr>
          <w:rFonts w:ascii="Malgun Gothic" w:eastAsia="Malgun Gothic" w:hAnsi="Malgun Gothic" w:cs="Andalus"/>
          <w:rtl/>
        </w:rPr>
      </w:pPr>
      <w:r w:rsidRPr="00203BBC">
        <w:rPr>
          <w:rFonts w:ascii="Malgun Gothic" w:eastAsia="Malgun Gothic" w:hAnsi="Malgun Gothic" w:cs="Andalus"/>
        </w:rPr>
        <w:t>69(1), 99–118.</w:t>
      </w:r>
    </w:p>
    <w:p w14:paraId="72F2B61D"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Simon, H. A. (1956). Rational choice and the structure of the environment. Psychological Review,</w:t>
      </w:r>
    </w:p>
    <w:p w14:paraId="64416F2B" w14:textId="77777777" w:rsidR="00E535BD" w:rsidRPr="00203BBC" w:rsidRDefault="00E535BD" w:rsidP="00E535BD">
      <w:pPr>
        <w:pStyle w:val="NoSpacing"/>
        <w:spacing w:line="220" w:lineRule="exact"/>
        <w:ind w:left="-142"/>
        <w:jc w:val="both"/>
        <w:rPr>
          <w:rFonts w:ascii="Malgun Gothic" w:eastAsia="Malgun Gothic" w:hAnsi="Malgun Gothic" w:cs="Andalus"/>
          <w:rtl/>
        </w:rPr>
      </w:pPr>
      <w:r w:rsidRPr="00203BBC">
        <w:rPr>
          <w:rFonts w:ascii="Malgun Gothic" w:eastAsia="Malgun Gothic" w:hAnsi="Malgun Gothic" w:cs="Andalus"/>
        </w:rPr>
        <w:t>63(2), 129.</w:t>
      </w:r>
    </w:p>
    <w:p w14:paraId="3D52AF8B"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Simon, H. A. (1987a). Behavioral economics. In J. Eatwell, M. Milgate, &amp; P. Newman (Eds.), The</w:t>
      </w:r>
    </w:p>
    <w:p w14:paraId="2825490E"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new Palgrave: A dictionary of economics (Vol. 1, pp. 221–225). Macmillan.</w:t>
      </w:r>
    </w:p>
    <w:p w14:paraId="39706498"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Simon, H. A. (1987b). Satisficing. In J. Eatwell, M. Milgate, &amp; P. Newman (Eds.), The new</w:t>
      </w:r>
    </w:p>
    <w:p w14:paraId="27CFF223"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Palgrave: A dictionary of economics (Vol. 1, pp. 243–245). Macmillan.</w:t>
      </w:r>
    </w:p>
    <w:p w14:paraId="6F88F72A"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Spradlin, D. (2012). Are you solving the right problem? Harvard Business Review, 90, 84–93.</w:t>
      </w:r>
    </w:p>
    <w:p w14:paraId="747EE6EA" w14:textId="77777777" w:rsidR="00E535BD" w:rsidRPr="00D55647" w:rsidRDefault="00E535BD" w:rsidP="00E535BD">
      <w:pPr>
        <w:pStyle w:val="NoSpacing"/>
        <w:numPr>
          <w:ilvl w:val="0"/>
          <w:numId w:val="3"/>
        </w:numPr>
        <w:spacing w:line="220" w:lineRule="exact"/>
        <w:ind w:left="-142"/>
        <w:jc w:val="both"/>
        <w:rPr>
          <w:rFonts w:ascii="Malgun Gothic" w:eastAsia="Malgun Gothic" w:hAnsi="Malgun Gothic" w:cs="Andalus"/>
        </w:rPr>
      </w:pPr>
      <w:r w:rsidRPr="00D55647">
        <w:rPr>
          <w:rFonts w:ascii="Malgun Gothic" w:eastAsia="Malgun Gothic" w:hAnsi="Malgun Gothic" w:cs="Andalus"/>
        </w:rPr>
        <w:lastRenderedPageBreak/>
        <w:t>Starmer, C. (2004). Developments in non-expected utility theory: The hunt for a descriptive theory</w:t>
      </w:r>
      <w:r>
        <w:rPr>
          <w:rFonts w:ascii="Malgun Gothic" w:eastAsia="Malgun Gothic" w:hAnsi="Malgun Gothic" w:cs="Andalus"/>
        </w:rPr>
        <w:t xml:space="preserve"> </w:t>
      </w:r>
      <w:r w:rsidRPr="00D55647">
        <w:rPr>
          <w:rFonts w:ascii="Malgun Gothic" w:eastAsia="Malgun Gothic" w:hAnsi="Malgun Gothic" w:cs="Andalus"/>
        </w:rPr>
        <w:t>of choice under risk. In C. F. Camerer, G. Loewenstein, &amp; M. Rabin (Eds.), Advances in behavioral economics (pp. 104–147). Princeton University Press.</w:t>
      </w:r>
    </w:p>
    <w:p w14:paraId="436D8523"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 xml:space="preserve">Stuart, T., &amp; </w:t>
      </w:r>
      <w:proofErr w:type="spellStart"/>
      <w:r w:rsidRPr="00203BBC">
        <w:rPr>
          <w:rFonts w:ascii="Malgun Gothic" w:eastAsia="Malgun Gothic" w:hAnsi="Malgun Gothic" w:cs="Andalus"/>
        </w:rPr>
        <w:t>Podolny</w:t>
      </w:r>
      <w:proofErr w:type="spellEnd"/>
      <w:r w:rsidRPr="00203BBC">
        <w:rPr>
          <w:rFonts w:ascii="Malgun Gothic" w:eastAsia="Malgun Gothic" w:hAnsi="Malgun Gothic" w:cs="Andalus"/>
        </w:rPr>
        <w:t>, J. (1996). Local search and the evolution of technological capabilities.</w:t>
      </w:r>
    </w:p>
    <w:p w14:paraId="5B99595E"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Strategic Management Journal, 17, 21–38.</w:t>
      </w:r>
    </w:p>
    <w:p w14:paraId="25065A32"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proofErr w:type="spellStart"/>
      <w:r w:rsidRPr="00203BBC">
        <w:rPr>
          <w:rFonts w:ascii="Malgun Gothic" w:eastAsia="Malgun Gothic" w:hAnsi="Malgun Gothic" w:cs="Andalus"/>
        </w:rPr>
        <w:t>Tripsas</w:t>
      </w:r>
      <w:proofErr w:type="spellEnd"/>
      <w:r w:rsidRPr="00203BBC">
        <w:rPr>
          <w:rFonts w:ascii="Malgun Gothic" w:eastAsia="Malgun Gothic" w:hAnsi="Malgun Gothic" w:cs="Andalus"/>
        </w:rPr>
        <w:t xml:space="preserve">, M., &amp; </w:t>
      </w:r>
      <w:proofErr w:type="spellStart"/>
      <w:r w:rsidRPr="00203BBC">
        <w:rPr>
          <w:rFonts w:ascii="Malgun Gothic" w:eastAsia="Malgun Gothic" w:hAnsi="Malgun Gothic" w:cs="Andalus"/>
        </w:rPr>
        <w:t>Gavetti</w:t>
      </w:r>
      <w:proofErr w:type="spellEnd"/>
      <w:r w:rsidRPr="00203BBC">
        <w:rPr>
          <w:rFonts w:ascii="Malgun Gothic" w:eastAsia="Malgun Gothic" w:hAnsi="Malgun Gothic" w:cs="Andalus"/>
        </w:rPr>
        <w:t>, G. (2000). Capabilities, cognition, and inertia: Evidence from digital imaging. Strategic Management Journal, 21(10/11), 1147–1161.</w:t>
      </w:r>
    </w:p>
    <w:p w14:paraId="7FBEEAFB"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Tversky, A., &amp; Kahneman, D. (1974). Judgment under uncertainty: Heuristics and biases. Science,</w:t>
      </w:r>
    </w:p>
    <w:p w14:paraId="5A498F93" w14:textId="77777777" w:rsidR="00E535BD" w:rsidRPr="00203BBC" w:rsidRDefault="00E535BD" w:rsidP="00E535BD">
      <w:pPr>
        <w:pStyle w:val="NoSpacing"/>
        <w:spacing w:line="220" w:lineRule="exact"/>
        <w:ind w:left="-142"/>
        <w:jc w:val="both"/>
        <w:rPr>
          <w:rFonts w:ascii="Malgun Gothic" w:eastAsia="Malgun Gothic" w:hAnsi="Malgun Gothic" w:cs="Andalus"/>
          <w:rtl/>
        </w:rPr>
      </w:pPr>
      <w:r w:rsidRPr="00203BBC">
        <w:rPr>
          <w:rFonts w:ascii="Malgun Gothic" w:eastAsia="Malgun Gothic" w:hAnsi="Malgun Gothic" w:cs="Andalus"/>
        </w:rPr>
        <w:t>185(4157), 1124–1131.</w:t>
      </w:r>
    </w:p>
    <w:p w14:paraId="5315E5EC"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Tversky, A., &amp; Kahneman, D. (1983). Extensional versus intuitive reasoning: The conjunction fallacy in probability judgment. Psychological Review, 90(4), 293.</w:t>
      </w:r>
    </w:p>
    <w:p w14:paraId="0A2281AE"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Tversky, A., &amp; Kahneman, D. (2002). Extensional versus intuitive reasoning: The conjunction fallacy in probability judgment. In T. Gilovich, D. W. Griffin, &amp; D. Kahneman (Eds.), Heuristics</w:t>
      </w:r>
    </w:p>
    <w:p w14:paraId="68D595BF"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and biases: The psychology of intuitive judgment (pp. 19–48). Cambridge University Press.</w:t>
      </w:r>
    </w:p>
    <w:p w14:paraId="64DEC0A9"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Weiner, T. (2007). Touching the third rail: Explaining the failure of Bush’s social security initiative. Politics and Policy, 35(4), 872–897.</w:t>
      </w:r>
    </w:p>
    <w:p w14:paraId="50921266"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Williamson, O. E. (1985). The economic institutions of capitalism. Free Press.</w:t>
      </w:r>
    </w:p>
    <w:p w14:paraId="0ED8A854"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 xml:space="preserve">Wilson, J., &amp; Joseph, J. (2015). Organizational attention and technological search in the </w:t>
      </w:r>
      <w:proofErr w:type="spellStart"/>
      <w:r w:rsidRPr="00203BBC">
        <w:rPr>
          <w:rFonts w:ascii="Malgun Gothic" w:eastAsia="Malgun Gothic" w:hAnsi="Malgun Gothic" w:cs="Andalus"/>
        </w:rPr>
        <w:t>multibusiness</w:t>
      </w:r>
      <w:proofErr w:type="spellEnd"/>
      <w:r w:rsidRPr="00203BBC">
        <w:rPr>
          <w:rFonts w:ascii="Malgun Gothic" w:eastAsia="Malgun Gothic" w:hAnsi="Malgun Gothic" w:cs="Andalus"/>
        </w:rPr>
        <w:t xml:space="preserve"> firm: Motorola from 1974 to 1991. In W. Ocasio (Ed.), Cognition and strategy</w:t>
      </w:r>
    </w:p>
    <w:p w14:paraId="28BE46C1"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(Advances in strategic management, Volume 32) (pp. 407–435). Emerald Group Publishing</w:t>
      </w:r>
    </w:p>
    <w:p w14:paraId="26AD2259"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Limited.</w:t>
      </w:r>
    </w:p>
    <w:p w14:paraId="5B0B67B4" w14:textId="77777777" w:rsidR="00E535BD" w:rsidRPr="00FD433B" w:rsidRDefault="00E535BD" w:rsidP="00E535BD">
      <w:pPr>
        <w:pStyle w:val="NoSpacing"/>
        <w:numPr>
          <w:ilvl w:val="0"/>
          <w:numId w:val="3"/>
        </w:numPr>
        <w:spacing w:line="220" w:lineRule="exact"/>
        <w:ind w:left="-142"/>
        <w:jc w:val="both"/>
        <w:rPr>
          <w:rFonts w:ascii="Malgun Gothic" w:eastAsia="Malgun Gothic" w:hAnsi="Malgun Gothic" w:cs="Andalus"/>
        </w:rPr>
      </w:pPr>
      <w:r w:rsidRPr="00FD433B">
        <w:rPr>
          <w:rFonts w:ascii="Malgun Gothic" w:eastAsia="Malgun Gothic" w:hAnsi="Malgun Gothic" w:cs="Andalus"/>
        </w:rPr>
        <w:t>Yang, H., Steensma, H. K., &amp; Phelps, C. (2010). Learning from what others have learned from you:</w:t>
      </w:r>
      <w:r>
        <w:rPr>
          <w:rFonts w:ascii="Malgun Gothic" w:eastAsia="Malgun Gothic" w:hAnsi="Malgun Gothic" w:cs="Andalus"/>
        </w:rPr>
        <w:t xml:space="preserve"> </w:t>
      </w:r>
      <w:r w:rsidRPr="00FD433B">
        <w:rPr>
          <w:rFonts w:ascii="Malgun Gothic" w:eastAsia="Malgun Gothic" w:hAnsi="Malgun Gothic" w:cs="Andalus"/>
        </w:rPr>
        <w:t>The effects of knowledge spillovers on originating firms. Academy of Management Journal,</w:t>
      </w:r>
    </w:p>
    <w:p w14:paraId="5F964725" w14:textId="77777777" w:rsidR="00E535BD"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53(2), 371–389.</w:t>
      </w:r>
    </w:p>
    <w:p w14:paraId="23343FB8" w14:textId="77777777" w:rsidR="00E535BD" w:rsidRPr="00124893" w:rsidRDefault="00E535BD" w:rsidP="00E535BD">
      <w:pPr>
        <w:pStyle w:val="NoSpacing"/>
        <w:spacing w:line="220" w:lineRule="exact"/>
        <w:ind w:left="-142" w:hanging="360"/>
        <w:jc w:val="both"/>
        <w:rPr>
          <w:rFonts w:ascii="Malgun Gothic" w:eastAsia="Malgun Gothic" w:hAnsi="Malgun Gothic" w:cs="Andalus"/>
          <w:rtl/>
        </w:rPr>
      </w:pPr>
    </w:p>
    <w:p w14:paraId="267D3130" w14:textId="77777777" w:rsidR="00E535BD" w:rsidRDefault="00E535BD" w:rsidP="00E535BD">
      <w:pPr>
        <w:ind w:left="-142" w:hanging="360"/>
        <w:rPr>
          <w:rFonts w:cs="B Zar"/>
          <w:sz w:val="28"/>
          <w:szCs w:val="28"/>
          <w:rtl/>
        </w:rPr>
      </w:pPr>
    </w:p>
    <w:p w14:paraId="2BD4D2E2" w14:textId="77777777" w:rsidR="00E535BD" w:rsidRDefault="00E535BD" w:rsidP="00E535BD">
      <w:pPr>
        <w:ind w:left="-142" w:hanging="360"/>
      </w:pPr>
    </w:p>
    <w:p w14:paraId="61D1916E" w14:textId="1FC9FF7F"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56F1E70A" w14:textId="77777777" w:rsidR="00E535BD" w:rsidRDefault="00E535BD" w:rsidP="00E535BD">
      <w:pPr>
        <w:jc w:val="both"/>
        <w:rPr>
          <w:rFonts w:cs="B Zar"/>
          <w:b/>
          <w:bCs/>
          <w:sz w:val="32"/>
          <w:szCs w:val="32"/>
        </w:rPr>
      </w:pPr>
      <w:r w:rsidRPr="007F64E8">
        <w:rPr>
          <w:rFonts w:cs="B Zar"/>
          <w:b/>
          <w:bCs/>
          <w:sz w:val="32"/>
          <w:szCs w:val="32"/>
          <w:rtl/>
        </w:rPr>
        <w:lastRenderedPageBreak/>
        <w:t xml:space="preserve">فصل </w:t>
      </w:r>
      <w:r>
        <w:rPr>
          <w:rFonts w:cs="B Zar" w:hint="cs"/>
          <w:b/>
          <w:bCs/>
          <w:sz w:val="32"/>
          <w:szCs w:val="32"/>
          <w:rtl/>
        </w:rPr>
        <w:t>5</w:t>
      </w:r>
    </w:p>
    <w:p w14:paraId="19394B38" w14:textId="77777777" w:rsidR="00E535BD" w:rsidRDefault="00E535BD" w:rsidP="00E535BD">
      <w:pPr>
        <w:jc w:val="both"/>
        <w:rPr>
          <w:rFonts w:cs="B Zar"/>
          <w:b/>
          <w:bCs/>
          <w:sz w:val="28"/>
          <w:szCs w:val="28"/>
        </w:rPr>
      </w:pPr>
      <w:r w:rsidRPr="00E91797">
        <w:rPr>
          <w:rFonts w:cs="B Zar"/>
          <w:b/>
          <w:bCs/>
          <w:sz w:val="28"/>
          <w:szCs w:val="28"/>
          <w:rtl/>
        </w:rPr>
        <w:t>ماه</w:t>
      </w:r>
      <w:r w:rsidRPr="00E91797">
        <w:rPr>
          <w:rFonts w:cs="B Zar" w:hint="cs"/>
          <w:b/>
          <w:bCs/>
          <w:sz w:val="28"/>
          <w:szCs w:val="28"/>
          <w:rtl/>
        </w:rPr>
        <w:t>ی</w:t>
      </w:r>
      <w:r w:rsidRPr="00E91797">
        <w:rPr>
          <w:rFonts w:cs="B Zar" w:hint="eastAsia"/>
          <w:b/>
          <w:bCs/>
          <w:sz w:val="28"/>
          <w:szCs w:val="28"/>
          <w:rtl/>
        </w:rPr>
        <w:t>ت</w:t>
      </w:r>
      <w:r w:rsidRPr="00E91797">
        <w:rPr>
          <w:rFonts w:cs="B Zar"/>
          <w:b/>
          <w:bCs/>
          <w:sz w:val="28"/>
          <w:szCs w:val="28"/>
          <w:rtl/>
        </w:rPr>
        <w:t xml:space="preserve"> فرآ</w:t>
      </w:r>
      <w:r w:rsidRPr="00E91797">
        <w:rPr>
          <w:rFonts w:cs="B Zar" w:hint="cs"/>
          <w:b/>
          <w:bCs/>
          <w:sz w:val="28"/>
          <w:szCs w:val="28"/>
          <w:rtl/>
        </w:rPr>
        <w:t>ی</w:t>
      </w:r>
      <w:r w:rsidRPr="00E91797">
        <w:rPr>
          <w:rFonts w:cs="B Zar" w:hint="eastAsia"/>
          <w:b/>
          <w:bCs/>
          <w:sz w:val="28"/>
          <w:szCs w:val="28"/>
          <w:rtl/>
        </w:rPr>
        <w:t>ندها</w:t>
      </w:r>
      <w:r w:rsidRPr="00E91797">
        <w:rPr>
          <w:rFonts w:cs="B Zar" w:hint="cs"/>
          <w:b/>
          <w:bCs/>
          <w:sz w:val="28"/>
          <w:szCs w:val="28"/>
          <w:rtl/>
        </w:rPr>
        <w:t>ی</w:t>
      </w:r>
      <w:r w:rsidRPr="00E91797">
        <w:rPr>
          <w:rFonts w:cs="B Zar"/>
          <w:b/>
          <w:bCs/>
          <w:sz w:val="28"/>
          <w:szCs w:val="28"/>
          <w:rtl/>
        </w:rPr>
        <w:t xml:space="preserve"> جستجو</w:t>
      </w:r>
      <w:r w:rsidRPr="00E91797">
        <w:rPr>
          <w:rFonts w:cs="B Zar" w:hint="cs"/>
          <w:b/>
          <w:bCs/>
          <w:sz w:val="28"/>
          <w:szCs w:val="28"/>
          <w:rtl/>
        </w:rPr>
        <w:t>ی</w:t>
      </w:r>
      <w:r w:rsidRPr="00E91797">
        <w:rPr>
          <w:rFonts w:cs="B Zar"/>
          <w:b/>
          <w:bCs/>
          <w:sz w:val="28"/>
          <w:szCs w:val="28"/>
          <w:rtl/>
        </w:rPr>
        <w:t xml:space="preserve"> شرکت‌ها</w:t>
      </w:r>
      <w:r>
        <w:rPr>
          <w:rFonts w:cs="B Zar"/>
          <w:b/>
          <w:bCs/>
          <w:sz w:val="28"/>
          <w:szCs w:val="28"/>
        </w:rPr>
        <w:t xml:space="preserve"> </w:t>
      </w:r>
      <w:r w:rsidRPr="00E91797">
        <w:rPr>
          <w:rFonts w:cs="B Zar" w:hint="eastAsia"/>
          <w:b/>
          <w:bCs/>
          <w:sz w:val="28"/>
          <w:szCs w:val="28"/>
          <w:rtl/>
        </w:rPr>
        <w:t>در</w:t>
      </w:r>
      <w:r w:rsidRPr="00E91797">
        <w:rPr>
          <w:rFonts w:cs="B Zar"/>
          <w:b/>
          <w:bCs/>
          <w:sz w:val="28"/>
          <w:szCs w:val="28"/>
          <w:rtl/>
        </w:rPr>
        <w:t xml:space="preserve"> نما</w:t>
      </w:r>
      <w:r w:rsidRPr="00E91797">
        <w:rPr>
          <w:rFonts w:cs="B Zar" w:hint="cs"/>
          <w:b/>
          <w:bCs/>
          <w:sz w:val="28"/>
          <w:szCs w:val="28"/>
          <w:rtl/>
        </w:rPr>
        <w:t>ی</w:t>
      </w:r>
      <w:r w:rsidRPr="00E91797">
        <w:rPr>
          <w:rFonts w:cs="B Zar" w:hint="eastAsia"/>
          <w:b/>
          <w:bCs/>
          <w:sz w:val="28"/>
          <w:szCs w:val="28"/>
          <w:rtl/>
        </w:rPr>
        <w:t>شگاه‌ها</w:t>
      </w:r>
      <w:r w:rsidRPr="00E91797">
        <w:rPr>
          <w:rFonts w:cs="B Zar" w:hint="cs"/>
          <w:b/>
          <w:bCs/>
          <w:sz w:val="28"/>
          <w:szCs w:val="28"/>
          <w:rtl/>
        </w:rPr>
        <w:t>ی</w:t>
      </w:r>
      <w:r w:rsidRPr="00E91797">
        <w:rPr>
          <w:rFonts w:cs="B Zar"/>
          <w:b/>
          <w:bCs/>
          <w:sz w:val="28"/>
          <w:szCs w:val="28"/>
          <w:rtl/>
        </w:rPr>
        <w:t xml:space="preserve"> تجار</w:t>
      </w:r>
      <w:r w:rsidRPr="00E91797">
        <w:rPr>
          <w:rFonts w:cs="B Zar" w:hint="cs"/>
          <w:b/>
          <w:bCs/>
          <w:sz w:val="28"/>
          <w:szCs w:val="28"/>
          <w:rtl/>
        </w:rPr>
        <w:t>ی</w:t>
      </w:r>
      <w:r w:rsidRPr="00E91797">
        <w:rPr>
          <w:rFonts w:cs="B Zar"/>
          <w:b/>
          <w:bCs/>
          <w:sz w:val="28"/>
          <w:szCs w:val="28"/>
          <w:rtl/>
        </w:rPr>
        <w:t xml:space="preserve"> ب</w:t>
      </w:r>
      <w:r w:rsidRPr="00E91797">
        <w:rPr>
          <w:rFonts w:cs="B Zar" w:hint="cs"/>
          <w:b/>
          <w:bCs/>
          <w:sz w:val="28"/>
          <w:szCs w:val="28"/>
          <w:rtl/>
        </w:rPr>
        <w:t>ی</w:t>
      </w:r>
      <w:r w:rsidRPr="00E91797">
        <w:rPr>
          <w:rFonts w:cs="B Zar" w:hint="eastAsia"/>
          <w:b/>
          <w:bCs/>
          <w:sz w:val="28"/>
          <w:szCs w:val="28"/>
          <w:rtl/>
        </w:rPr>
        <w:t>ن‌الملل</w:t>
      </w:r>
      <w:r w:rsidRPr="00E91797">
        <w:rPr>
          <w:rFonts w:cs="B Zar" w:hint="cs"/>
          <w:b/>
          <w:bCs/>
          <w:sz w:val="28"/>
          <w:szCs w:val="28"/>
          <w:rtl/>
        </w:rPr>
        <w:t>ی</w:t>
      </w:r>
      <w:r w:rsidRPr="00E91797">
        <w:rPr>
          <w:rFonts w:cs="B Zar"/>
          <w:b/>
          <w:bCs/>
          <w:sz w:val="28"/>
          <w:szCs w:val="28"/>
          <w:rtl/>
        </w:rPr>
        <w:t xml:space="preserve">: </w:t>
      </w:r>
      <w:r w:rsidRPr="00E91797">
        <w:rPr>
          <w:rFonts w:cs="B Zar" w:hint="cs"/>
          <w:b/>
          <w:bCs/>
          <w:sz w:val="28"/>
          <w:szCs w:val="28"/>
          <w:rtl/>
        </w:rPr>
        <w:t>ی</w:t>
      </w:r>
      <w:r w:rsidRPr="00E91797">
        <w:rPr>
          <w:rFonts w:cs="B Zar" w:hint="eastAsia"/>
          <w:b/>
          <w:bCs/>
          <w:sz w:val="28"/>
          <w:szCs w:val="28"/>
          <w:rtl/>
        </w:rPr>
        <w:t>ک</w:t>
      </w:r>
      <w:r w:rsidRPr="00E91797">
        <w:rPr>
          <w:rFonts w:cs="B Zar"/>
          <w:b/>
          <w:bCs/>
          <w:sz w:val="28"/>
          <w:szCs w:val="28"/>
          <w:rtl/>
        </w:rPr>
        <w:t xml:space="preserve"> تحل</w:t>
      </w:r>
      <w:r w:rsidRPr="00E91797">
        <w:rPr>
          <w:rFonts w:cs="B Zar" w:hint="cs"/>
          <w:b/>
          <w:bCs/>
          <w:sz w:val="28"/>
          <w:szCs w:val="28"/>
          <w:rtl/>
        </w:rPr>
        <w:t>ی</w:t>
      </w:r>
      <w:r w:rsidRPr="00E91797">
        <w:rPr>
          <w:rFonts w:cs="B Zar" w:hint="eastAsia"/>
          <w:b/>
          <w:bCs/>
          <w:sz w:val="28"/>
          <w:szCs w:val="28"/>
          <w:rtl/>
        </w:rPr>
        <w:t>ل</w:t>
      </w:r>
      <w:r w:rsidRPr="00E91797">
        <w:rPr>
          <w:rFonts w:cs="B Zar"/>
          <w:b/>
          <w:bCs/>
          <w:sz w:val="28"/>
          <w:szCs w:val="28"/>
          <w:rtl/>
        </w:rPr>
        <w:t xml:space="preserve"> ک</w:t>
      </w:r>
      <w:r w:rsidRPr="00E91797">
        <w:rPr>
          <w:rFonts w:cs="B Zar" w:hint="cs"/>
          <w:b/>
          <w:bCs/>
          <w:sz w:val="28"/>
          <w:szCs w:val="28"/>
          <w:rtl/>
        </w:rPr>
        <w:t>ی</w:t>
      </w:r>
      <w:r w:rsidRPr="00E91797">
        <w:rPr>
          <w:rFonts w:cs="B Zar" w:hint="eastAsia"/>
          <w:b/>
          <w:bCs/>
          <w:sz w:val="28"/>
          <w:szCs w:val="28"/>
          <w:rtl/>
        </w:rPr>
        <w:t>ف</w:t>
      </w:r>
      <w:r w:rsidRPr="00E91797">
        <w:rPr>
          <w:rFonts w:cs="B Zar" w:hint="cs"/>
          <w:b/>
          <w:bCs/>
          <w:sz w:val="28"/>
          <w:szCs w:val="28"/>
          <w:rtl/>
        </w:rPr>
        <w:t>ی</w:t>
      </w:r>
    </w:p>
    <w:p w14:paraId="46075BFD" w14:textId="77777777" w:rsidR="00E535BD" w:rsidRDefault="00E535BD" w:rsidP="00E535BD">
      <w:pPr>
        <w:jc w:val="both"/>
        <w:rPr>
          <w:rFonts w:cs="B Nazanin"/>
          <w:b/>
          <w:bCs/>
          <w:sz w:val="28"/>
          <w:szCs w:val="28"/>
        </w:rPr>
      </w:pPr>
      <w:r>
        <w:rPr>
          <w:rFonts w:cs="B Nazanin" w:hint="cs"/>
          <w:b/>
          <w:bCs/>
          <w:sz w:val="28"/>
          <w:szCs w:val="28"/>
          <w:rtl/>
        </w:rPr>
        <w:t>5.1</w:t>
      </w:r>
      <w:r w:rsidRPr="00CD16B7">
        <w:rPr>
          <w:rFonts w:cs="B Nazanin"/>
          <w:b/>
          <w:bCs/>
          <w:sz w:val="28"/>
          <w:szCs w:val="28"/>
        </w:rPr>
        <w:t xml:space="preserve"> </w:t>
      </w:r>
      <w:r w:rsidRPr="00CD16B7">
        <w:rPr>
          <w:rFonts w:cs="B Nazanin"/>
          <w:b/>
          <w:bCs/>
          <w:sz w:val="28"/>
          <w:szCs w:val="28"/>
          <w:rtl/>
        </w:rPr>
        <w:t>مقدمه</w:t>
      </w:r>
    </w:p>
    <w:p w14:paraId="2360DF0A" w14:textId="77777777" w:rsidR="00E535BD" w:rsidRPr="008B6BA2" w:rsidRDefault="00E535BD" w:rsidP="00E535BD">
      <w:pPr>
        <w:rPr>
          <w:rFonts w:cs="B Zar"/>
          <w:sz w:val="28"/>
          <w:szCs w:val="28"/>
          <w:rtl/>
        </w:rPr>
      </w:pPr>
      <w:r w:rsidRPr="008B6BA2">
        <w:rPr>
          <w:rFonts w:cs="B Zar"/>
          <w:sz w:val="28"/>
          <w:szCs w:val="28"/>
          <w:rtl/>
        </w:rPr>
        <w:t>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بخش نخست از تحل</w:t>
      </w:r>
      <w:r w:rsidRPr="008B6BA2">
        <w:rPr>
          <w:rFonts w:cs="B Zar" w:hint="cs"/>
          <w:sz w:val="28"/>
          <w:szCs w:val="28"/>
          <w:rtl/>
        </w:rPr>
        <w:t>ی</w:t>
      </w:r>
      <w:r w:rsidRPr="008B6BA2">
        <w:rPr>
          <w:rFonts w:cs="B Zar" w:hint="eastAsia"/>
          <w:sz w:val="28"/>
          <w:szCs w:val="28"/>
          <w:rtl/>
        </w:rPr>
        <w:t>ل</w:t>
      </w:r>
      <w:r w:rsidRPr="008B6BA2">
        <w:rPr>
          <w:rFonts w:cs="B Zar"/>
          <w:sz w:val="28"/>
          <w:szCs w:val="28"/>
          <w:rtl/>
        </w:rPr>
        <w:t xml:space="preserve"> تجرب</w:t>
      </w:r>
      <w:r w:rsidRPr="008B6BA2">
        <w:rPr>
          <w:rFonts w:cs="B Zar" w:hint="cs"/>
          <w:sz w:val="28"/>
          <w:szCs w:val="28"/>
          <w:rtl/>
        </w:rPr>
        <w:t>ی</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مطالعه را ارائه م</w:t>
      </w:r>
      <w:r w:rsidRPr="008B6BA2">
        <w:rPr>
          <w:rFonts w:cs="B Zar" w:hint="cs"/>
          <w:sz w:val="28"/>
          <w:szCs w:val="28"/>
          <w:rtl/>
        </w:rPr>
        <w:t>ی‌</w:t>
      </w:r>
      <w:r w:rsidRPr="008B6BA2">
        <w:rPr>
          <w:rFonts w:cs="B Zar" w:hint="eastAsia"/>
          <w:sz w:val="28"/>
          <w:szCs w:val="28"/>
          <w:rtl/>
        </w:rPr>
        <w:t>دهد</w:t>
      </w:r>
      <w:r w:rsidRPr="008B6BA2">
        <w:rPr>
          <w:rFonts w:cs="B Zar"/>
          <w:sz w:val="28"/>
          <w:szCs w:val="28"/>
          <w:rtl/>
        </w:rPr>
        <w:t>. با اتخاذ رو</w:t>
      </w:r>
      <w:r w:rsidRPr="008B6BA2">
        <w:rPr>
          <w:rFonts w:cs="B Zar" w:hint="cs"/>
          <w:sz w:val="28"/>
          <w:szCs w:val="28"/>
          <w:rtl/>
        </w:rPr>
        <w:t>ی</w:t>
      </w:r>
      <w:r w:rsidRPr="008B6BA2">
        <w:rPr>
          <w:rFonts w:cs="B Zar" w:hint="eastAsia"/>
          <w:sz w:val="28"/>
          <w:szCs w:val="28"/>
          <w:rtl/>
        </w:rPr>
        <w:t>کرد</w:t>
      </w:r>
      <w:r w:rsidRPr="008B6BA2">
        <w:rPr>
          <w:rFonts w:cs="B Zar" w:hint="cs"/>
          <w:sz w:val="28"/>
          <w:szCs w:val="28"/>
          <w:rtl/>
        </w:rPr>
        <w:t>ی</w:t>
      </w:r>
      <w:r w:rsidRPr="008B6BA2">
        <w:rPr>
          <w:rFonts w:cs="B Zar"/>
          <w:sz w:val="28"/>
          <w:szCs w:val="28"/>
          <w:rtl/>
        </w:rPr>
        <w:t xml:space="preserve"> ک</w:t>
      </w:r>
      <w:r w:rsidRPr="008B6BA2">
        <w:rPr>
          <w:rFonts w:cs="B Zar" w:hint="cs"/>
          <w:sz w:val="28"/>
          <w:szCs w:val="28"/>
          <w:rtl/>
        </w:rPr>
        <w:t>ی</w:t>
      </w:r>
      <w:r w:rsidRPr="008B6BA2">
        <w:rPr>
          <w:rFonts w:cs="B Zar" w:hint="eastAsia"/>
          <w:sz w:val="28"/>
          <w:szCs w:val="28"/>
          <w:rtl/>
        </w:rPr>
        <w:t>ف</w:t>
      </w:r>
      <w:r w:rsidRPr="008B6BA2">
        <w:rPr>
          <w:rFonts w:cs="B Zar" w:hint="cs"/>
          <w:sz w:val="28"/>
          <w:szCs w:val="28"/>
          <w:rtl/>
        </w:rPr>
        <w:t>ی</w:t>
      </w:r>
      <w:r w:rsidRPr="008B6BA2">
        <w:rPr>
          <w:rFonts w:cs="B Zar" w:hint="eastAsia"/>
          <w:sz w:val="28"/>
          <w:szCs w:val="28"/>
          <w:rtl/>
        </w:rPr>
        <w:t>،</w:t>
      </w:r>
      <w:r w:rsidRPr="008B6BA2">
        <w:rPr>
          <w:rFonts w:cs="B Zar"/>
          <w:sz w:val="28"/>
          <w:szCs w:val="28"/>
          <w:rtl/>
        </w:rPr>
        <w:t xml:space="preserve"> هدف اصل</w:t>
      </w:r>
      <w:r w:rsidRPr="008B6BA2">
        <w:rPr>
          <w:rFonts w:cs="B Zar" w:hint="cs"/>
          <w:sz w:val="28"/>
          <w:szCs w:val="28"/>
          <w:rtl/>
        </w:rPr>
        <w:t>ی</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تب</w:t>
      </w:r>
      <w:r w:rsidRPr="008B6BA2">
        <w:rPr>
          <w:rFonts w:cs="B Zar" w:hint="cs"/>
          <w:sz w:val="28"/>
          <w:szCs w:val="28"/>
          <w:rtl/>
        </w:rPr>
        <w:t>یی</w:t>
      </w:r>
      <w:r w:rsidRPr="008B6BA2">
        <w:rPr>
          <w:rFonts w:cs="B Zar" w:hint="eastAsia"/>
          <w:sz w:val="28"/>
          <w:szCs w:val="28"/>
          <w:rtl/>
        </w:rPr>
        <w:t>ن</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چ</w:t>
      </w:r>
      <w:r w:rsidRPr="008B6BA2">
        <w:rPr>
          <w:rFonts w:cs="B Zar" w:hint="cs"/>
          <w:sz w:val="28"/>
          <w:szCs w:val="28"/>
          <w:rtl/>
        </w:rPr>
        <w:t>ی</w:t>
      </w:r>
      <w:r w:rsidRPr="008B6BA2">
        <w:rPr>
          <w:rFonts w:cs="B Zar" w:hint="eastAsia"/>
          <w:sz w:val="28"/>
          <w:szCs w:val="28"/>
          <w:rtl/>
        </w:rPr>
        <w:t>ده</w:t>
      </w:r>
      <w:r w:rsidRPr="008B6BA2">
        <w:rPr>
          <w:rFonts w:cs="B Zar"/>
          <w:sz w:val="28"/>
          <w:szCs w:val="28"/>
          <w:rtl/>
        </w:rPr>
        <w:t xml:space="preserve"> و چندوجه</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یی</w:t>
      </w:r>
      <w:r w:rsidRPr="008B6BA2">
        <w:rPr>
          <w:rFonts w:cs="B Zar"/>
          <w:sz w:val="28"/>
          <w:szCs w:val="28"/>
          <w:rtl/>
        </w:rPr>
        <w:t xml:space="preserve"> است که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شرو</w:t>
      </w:r>
      <w:r w:rsidRPr="008B6BA2">
        <w:rPr>
          <w:rFonts w:cs="B Zar"/>
          <w:sz w:val="28"/>
          <w:szCs w:val="28"/>
          <w:rtl/>
        </w:rPr>
        <w:t xml:space="preserve"> جر</w:t>
      </w:r>
      <w:r w:rsidRPr="008B6BA2">
        <w:rPr>
          <w:rFonts w:cs="B Zar" w:hint="cs"/>
          <w:sz w:val="28"/>
          <w:szCs w:val="28"/>
          <w:rtl/>
        </w:rPr>
        <w:t>ی</w:t>
      </w:r>
      <w:r w:rsidRPr="008B6BA2">
        <w:rPr>
          <w:rFonts w:cs="B Zar" w:hint="eastAsia"/>
          <w:sz w:val="28"/>
          <w:szCs w:val="28"/>
          <w:rtl/>
        </w:rPr>
        <w:t>ان</w:t>
      </w:r>
      <w:r w:rsidRPr="008B6BA2">
        <w:rPr>
          <w:rFonts w:cs="B Zar"/>
          <w:sz w:val="28"/>
          <w:szCs w:val="28"/>
          <w:rtl/>
        </w:rPr>
        <w:t xml:space="preserve"> دارد. به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منظور، تمرکز و</w:t>
      </w:r>
      <w:r w:rsidRPr="008B6BA2">
        <w:rPr>
          <w:rFonts w:cs="B Zar" w:hint="cs"/>
          <w:sz w:val="28"/>
          <w:szCs w:val="28"/>
          <w:rtl/>
        </w:rPr>
        <w:t>ی</w:t>
      </w:r>
      <w:r w:rsidRPr="008B6BA2">
        <w:rPr>
          <w:rFonts w:cs="B Zar" w:hint="eastAsia"/>
          <w:sz w:val="28"/>
          <w:szCs w:val="28"/>
          <w:rtl/>
        </w:rPr>
        <w:t>ژه</w:t>
      </w:r>
      <w:r w:rsidRPr="008B6BA2">
        <w:rPr>
          <w:rFonts w:cs="B Zar"/>
          <w:sz w:val="28"/>
          <w:szCs w:val="28"/>
          <w:rtl/>
        </w:rPr>
        <w:t xml:space="preserve"> بر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یی</w:t>
      </w:r>
      <w:r w:rsidRPr="008B6BA2">
        <w:rPr>
          <w:rFonts w:cs="B Zar"/>
          <w:sz w:val="28"/>
          <w:szCs w:val="28"/>
          <w:rtl/>
        </w:rPr>
        <w:t xml:space="preserve"> است که شرکت‌ها از طر</w:t>
      </w:r>
      <w:r w:rsidRPr="008B6BA2">
        <w:rPr>
          <w:rFonts w:cs="B Zar" w:hint="cs"/>
          <w:sz w:val="28"/>
          <w:szCs w:val="28"/>
          <w:rtl/>
        </w:rPr>
        <w:t>ی</w:t>
      </w:r>
      <w:r w:rsidRPr="008B6BA2">
        <w:rPr>
          <w:rFonts w:cs="B Zar" w:hint="eastAsia"/>
          <w:sz w:val="28"/>
          <w:szCs w:val="28"/>
          <w:rtl/>
        </w:rPr>
        <w:t>ق</w:t>
      </w:r>
      <w:r w:rsidRPr="008B6BA2">
        <w:rPr>
          <w:rFonts w:cs="B Zar"/>
          <w:sz w:val="28"/>
          <w:szCs w:val="28"/>
          <w:rtl/>
        </w:rPr>
        <w:t xml:space="preserve"> آن‌ه</w:t>
      </w:r>
      <w:r w:rsidRPr="008B6BA2">
        <w:rPr>
          <w:rFonts w:cs="B Zar" w:hint="eastAsia"/>
          <w:sz w:val="28"/>
          <w:szCs w:val="28"/>
          <w:rtl/>
        </w:rPr>
        <w:t>ا</w:t>
      </w:r>
      <w:r w:rsidRPr="008B6BA2">
        <w:rPr>
          <w:rFonts w:cs="B Zar"/>
          <w:sz w:val="28"/>
          <w:szCs w:val="28"/>
          <w:rtl/>
        </w:rPr>
        <w:t xml:space="preserve"> راه‌حل‌ها را شناسا</w:t>
      </w:r>
      <w:r w:rsidRPr="008B6BA2">
        <w:rPr>
          <w:rFonts w:cs="B Zar" w:hint="cs"/>
          <w:sz w:val="28"/>
          <w:szCs w:val="28"/>
          <w:rtl/>
        </w:rPr>
        <w:t>یی</w:t>
      </w:r>
      <w:r w:rsidRPr="008B6BA2">
        <w:rPr>
          <w:rFonts w:cs="B Zar"/>
          <w:sz w:val="28"/>
          <w:szCs w:val="28"/>
          <w:rtl/>
        </w:rPr>
        <w:t xml:space="preserve"> و در نها</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انتخاب م</w:t>
      </w:r>
      <w:r w:rsidRPr="008B6BA2">
        <w:rPr>
          <w:rFonts w:cs="B Zar" w:hint="cs"/>
          <w:sz w:val="28"/>
          <w:szCs w:val="28"/>
          <w:rtl/>
        </w:rPr>
        <w:t>ی‌</w:t>
      </w:r>
      <w:r w:rsidRPr="008B6BA2">
        <w:rPr>
          <w:rFonts w:cs="B Zar" w:hint="eastAsia"/>
          <w:sz w:val="28"/>
          <w:szCs w:val="28"/>
          <w:rtl/>
        </w:rPr>
        <w:t>کنند؛</w:t>
      </w:r>
      <w:r w:rsidRPr="008B6BA2">
        <w:rPr>
          <w:rFonts w:cs="B Zar"/>
          <w:sz w:val="28"/>
          <w:szCs w:val="28"/>
          <w:rtl/>
        </w:rPr>
        <w:t xml:space="preserve"> خواه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راه‌حل‌ها به شکل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فناور</w:t>
      </w:r>
      <w:r w:rsidRPr="008B6BA2">
        <w:rPr>
          <w:rFonts w:cs="B Zar" w:hint="cs"/>
          <w:sz w:val="28"/>
          <w:szCs w:val="28"/>
          <w:rtl/>
        </w:rPr>
        <w:t>ی</w:t>
      </w:r>
      <w:r w:rsidRPr="008B6BA2">
        <w:rPr>
          <w:rFonts w:cs="B Zar"/>
          <w:sz w:val="28"/>
          <w:szCs w:val="28"/>
          <w:rtl/>
        </w:rPr>
        <w:t xml:space="preserve"> جد</w:t>
      </w:r>
      <w:r w:rsidRPr="008B6BA2">
        <w:rPr>
          <w:rFonts w:cs="B Zar" w:hint="cs"/>
          <w:sz w:val="28"/>
          <w:szCs w:val="28"/>
          <w:rtl/>
        </w:rPr>
        <w:t>ی</w:t>
      </w:r>
      <w:r w:rsidRPr="008B6BA2">
        <w:rPr>
          <w:rFonts w:cs="B Zar" w:hint="eastAsia"/>
          <w:sz w:val="28"/>
          <w:szCs w:val="28"/>
          <w:rtl/>
        </w:rPr>
        <w:t>د،</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نوآور</w:t>
      </w:r>
      <w:r w:rsidRPr="008B6BA2">
        <w:rPr>
          <w:rFonts w:cs="B Zar" w:hint="cs"/>
          <w:sz w:val="28"/>
          <w:szCs w:val="28"/>
          <w:rtl/>
        </w:rPr>
        <w:t>ی</w:t>
      </w:r>
      <w:r w:rsidRPr="008B6BA2">
        <w:rPr>
          <w:rFonts w:cs="B Zar"/>
          <w:sz w:val="28"/>
          <w:szCs w:val="28"/>
          <w:rtl/>
        </w:rPr>
        <w:t xml:space="preserve"> در محصول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شر</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بالقوه باشند. موارد مورد توجه و</w:t>
      </w:r>
      <w:r w:rsidRPr="008B6BA2">
        <w:rPr>
          <w:rFonts w:cs="B Zar" w:hint="cs"/>
          <w:sz w:val="28"/>
          <w:szCs w:val="28"/>
          <w:rtl/>
        </w:rPr>
        <w:t>ی</w:t>
      </w:r>
      <w:r w:rsidRPr="008B6BA2">
        <w:rPr>
          <w:rFonts w:cs="B Zar" w:hint="eastAsia"/>
          <w:sz w:val="28"/>
          <w:szCs w:val="28"/>
          <w:rtl/>
        </w:rPr>
        <w:t>ژه</w:t>
      </w:r>
      <w:r w:rsidRPr="008B6BA2">
        <w:rPr>
          <w:rFonts w:cs="B Zar"/>
          <w:sz w:val="28"/>
          <w:szCs w:val="28"/>
          <w:rtl/>
        </w:rPr>
        <w:t xml:space="preserve"> عبارتند از: انگ</w:t>
      </w:r>
      <w:r w:rsidRPr="008B6BA2">
        <w:rPr>
          <w:rFonts w:cs="B Zar" w:hint="cs"/>
          <w:sz w:val="28"/>
          <w:szCs w:val="28"/>
          <w:rtl/>
        </w:rPr>
        <w:t>ی</w:t>
      </w:r>
      <w:r w:rsidRPr="008B6BA2">
        <w:rPr>
          <w:rFonts w:cs="B Zar" w:hint="eastAsia"/>
          <w:sz w:val="28"/>
          <w:szCs w:val="28"/>
          <w:rtl/>
        </w:rPr>
        <w:t>زه‌ها</w:t>
      </w:r>
      <w:r w:rsidRPr="008B6BA2">
        <w:rPr>
          <w:rFonts w:cs="B Zar" w:hint="cs"/>
          <w:sz w:val="28"/>
          <w:szCs w:val="28"/>
          <w:rtl/>
        </w:rPr>
        <w:t>ی</w:t>
      </w:r>
      <w:r w:rsidRPr="008B6BA2">
        <w:rPr>
          <w:rFonts w:cs="B Zar"/>
          <w:sz w:val="28"/>
          <w:szCs w:val="28"/>
          <w:rtl/>
        </w:rPr>
        <w:t xml:space="preserve"> اصل</w:t>
      </w:r>
      <w:r w:rsidRPr="008B6BA2">
        <w:rPr>
          <w:rFonts w:cs="B Zar" w:hint="cs"/>
          <w:sz w:val="28"/>
          <w:szCs w:val="28"/>
          <w:rtl/>
        </w:rPr>
        <w:t>ی</w:t>
      </w:r>
      <w:r w:rsidRPr="008B6BA2">
        <w:rPr>
          <w:rFonts w:cs="B Zar"/>
          <w:sz w:val="28"/>
          <w:szCs w:val="28"/>
          <w:rtl/>
        </w:rPr>
        <w:t xml:space="preserve"> شرکت برا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راه‌حل‌ها، ش</w:t>
      </w:r>
      <w:r w:rsidRPr="008B6BA2">
        <w:rPr>
          <w:rFonts w:cs="B Zar" w:hint="cs"/>
          <w:sz w:val="28"/>
          <w:szCs w:val="28"/>
          <w:rtl/>
        </w:rPr>
        <w:t>ی</w:t>
      </w:r>
      <w:r w:rsidRPr="008B6BA2">
        <w:rPr>
          <w:rFonts w:cs="B Zar" w:hint="eastAsia"/>
          <w:sz w:val="28"/>
          <w:szCs w:val="28"/>
          <w:rtl/>
        </w:rPr>
        <w:t>وه‌ا</w:t>
      </w:r>
      <w:r w:rsidRPr="008B6BA2">
        <w:rPr>
          <w:rFonts w:cs="B Zar" w:hint="cs"/>
          <w:sz w:val="28"/>
          <w:szCs w:val="28"/>
          <w:rtl/>
        </w:rPr>
        <w:t>ی</w:t>
      </w:r>
      <w:r w:rsidRPr="008B6BA2">
        <w:rPr>
          <w:rFonts w:cs="B Zar"/>
          <w:sz w:val="28"/>
          <w:szCs w:val="28"/>
          <w:rtl/>
        </w:rPr>
        <w:t xml:space="preserve"> که شرکت برا</w:t>
      </w:r>
      <w:r w:rsidRPr="008B6BA2">
        <w:rPr>
          <w:rFonts w:cs="B Zar" w:hint="cs"/>
          <w:sz w:val="28"/>
          <w:szCs w:val="28"/>
          <w:rtl/>
        </w:rPr>
        <w:t>ی</w:t>
      </w:r>
      <w:r w:rsidRPr="008B6BA2">
        <w:rPr>
          <w:rFonts w:cs="B Zar"/>
          <w:sz w:val="28"/>
          <w:szCs w:val="28"/>
          <w:rtl/>
        </w:rPr>
        <w:t xml:space="preserve"> ج</w:t>
      </w:r>
      <w:r w:rsidRPr="008B6BA2">
        <w:rPr>
          <w:rFonts w:cs="B Zar" w:hint="eastAsia"/>
          <w:sz w:val="28"/>
          <w:szCs w:val="28"/>
          <w:rtl/>
        </w:rPr>
        <w:t>ستجو</w:t>
      </w:r>
      <w:r w:rsidRPr="008B6BA2">
        <w:rPr>
          <w:rFonts w:cs="B Zar" w:hint="cs"/>
          <w:sz w:val="28"/>
          <w:szCs w:val="28"/>
          <w:rtl/>
        </w:rPr>
        <w:t>ی</w:t>
      </w:r>
      <w:r w:rsidRPr="008B6BA2">
        <w:rPr>
          <w:rFonts w:cs="B Zar"/>
          <w:sz w:val="28"/>
          <w:szCs w:val="28"/>
          <w:rtl/>
        </w:rPr>
        <w:t xml:space="preserve"> آن‌ها به کار م</w:t>
      </w:r>
      <w:r w:rsidRPr="008B6BA2">
        <w:rPr>
          <w:rFonts w:cs="B Zar" w:hint="cs"/>
          <w:sz w:val="28"/>
          <w:szCs w:val="28"/>
          <w:rtl/>
        </w:rPr>
        <w:t>ی‌</w:t>
      </w:r>
      <w:r w:rsidRPr="008B6BA2">
        <w:rPr>
          <w:rFonts w:cs="B Zar" w:hint="eastAsia"/>
          <w:sz w:val="28"/>
          <w:szCs w:val="28"/>
          <w:rtl/>
        </w:rPr>
        <w:t>گ</w:t>
      </w:r>
      <w:r w:rsidRPr="008B6BA2">
        <w:rPr>
          <w:rFonts w:cs="B Zar" w:hint="cs"/>
          <w:sz w:val="28"/>
          <w:szCs w:val="28"/>
          <w:rtl/>
        </w:rPr>
        <w:t>ی</w:t>
      </w:r>
      <w:r w:rsidRPr="008B6BA2">
        <w:rPr>
          <w:rFonts w:cs="B Zar" w:hint="eastAsia"/>
          <w:sz w:val="28"/>
          <w:szCs w:val="28"/>
          <w:rtl/>
        </w:rPr>
        <w:t>رد</w:t>
      </w:r>
      <w:r w:rsidRPr="008B6BA2">
        <w:rPr>
          <w:rFonts w:cs="B Zar"/>
          <w:sz w:val="28"/>
          <w:szCs w:val="28"/>
          <w:rtl/>
        </w:rPr>
        <w:t xml:space="preserve"> و ا</w:t>
      </w:r>
      <w:r w:rsidRPr="008B6BA2">
        <w:rPr>
          <w:rFonts w:cs="B Zar" w:hint="cs"/>
          <w:sz w:val="28"/>
          <w:szCs w:val="28"/>
          <w:rtl/>
        </w:rPr>
        <w:t>ی</w:t>
      </w:r>
      <w:r w:rsidRPr="008B6BA2">
        <w:rPr>
          <w:rFonts w:cs="B Zar" w:hint="eastAsia"/>
          <w:sz w:val="28"/>
          <w:szCs w:val="28"/>
          <w:rtl/>
        </w:rPr>
        <w:t>نکه</w:t>
      </w:r>
      <w:r w:rsidRPr="008B6BA2">
        <w:rPr>
          <w:rFonts w:cs="B Zar"/>
          <w:sz w:val="28"/>
          <w:szCs w:val="28"/>
          <w:rtl/>
        </w:rPr>
        <w:t xml:space="preserve"> آ</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جستجوها در حوزه‌ها</w:t>
      </w:r>
      <w:r w:rsidRPr="008B6BA2">
        <w:rPr>
          <w:rFonts w:cs="B Zar" w:hint="cs"/>
          <w:sz w:val="28"/>
          <w:szCs w:val="28"/>
          <w:rtl/>
        </w:rPr>
        <w:t>ی</w:t>
      </w:r>
      <w:r w:rsidRPr="008B6BA2">
        <w:rPr>
          <w:rFonts w:cs="B Zar"/>
          <w:sz w:val="28"/>
          <w:szCs w:val="28"/>
          <w:rtl/>
        </w:rPr>
        <w:t xml:space="preserve"> دانش</w:t>
      </w:r>
      <w:r w:rsidRPr="008B6BA2">
        <w:rPr>
          <w:rFonts w:cs="B Zar" w:hint="cs"/>
          <w:sz w:val="28"/>
          <w:szCs w:val="28"/>
          <w:rtl/>
        </w:rPr>
        <w:t>ی</w:t>
      </w:r>
      <w:r w:rsidRPr="008B6BA2">
        <w:rPr>
          <w:rFonts w:cs="B Zar"/>
          <w:sz w:val="28"/>
          <w:szCs w:val="28"/>
          <w:rtl/>
        </w:rPr>
        <w:t xml:space="preserve"> آشنا رخ م</w:t>
      </w:r>
      <w:r w:rsidRPr="008B6BA2">
        <w:rPr>
          <w:rFonts w:cs="B Zar" w:hint="cs"/>
          <w:sz w:val="28"/>
          <w:szCs w:val="28"/>
          <w:rtl/>
        </w:rPr>
        <w:t>ی‌</w:t>
      </w:r>
      <w:r w:rsidRPr="008B6BA2">
        <w:rPr>
          <w:rFonts w:cs="B Zar" w:hint="eastAsia"/>
          <w:sz w:val="28"/>
          <w:szCs w:val="28"/>
          <w:rtl/>
        </w:rPr>
        <w:t>دهند</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خارج از پا</w:t>
      </w:r>
      <w:r w:rsidRPr="008B6BA2">
        <w:rPr>
          <w:rFonts w:cs="B Zar" w:hint="cs"/>
          <w:sz w:val="28"/>
          <w:szCs w:val="28"/>
          <w:rtl/>
        </w:rPr>
        <w:t>ی</w:t>
      </w:r>
      <w:r w:rsidRPr="008B6BA2">
        <w:rPr>
          <w:rFonts w:cs="B Zar" w:hint="eastAsia"/>
          <w:sz w:val="28"/>
          <w:szCs w:val="28"/>
          <w:rtl/>
        </w:rPr>
        <w:t>گاه</w:t>
      </w:r>
      <w:r w:rsidRPr="008B6BA2">
        <w:rPr>
          <w:rFonts w:cs="B Zar"/>
          <w:sz w:val="28"/>
          <w:szCs w:val="28"/>
          <w:rtl/>
        </w:rPr>
        <w:t xml:space="preserve"> دانش موجود شرکت قرار دارند.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نشان م</w:t>
      </w:r>
      <w:r w:rsidRPr="008B6BA2">
        <w:rPr>
          <w:rFonts w:cs="B Zar" w:hint="cs"/>
          <w:sz w:val="28"/>
          <w:szCs w:val="28"/>
          <w:rtl/>
        </w:rPr>
        <w:t>ی‌</w:t>
      </w:r>
      <w:r w:rsidRPr="008B6BA2">
        <w:rPr>
          <w:rFonts w:cs="B Zar" w:hint="eastAsia"/>
          <w:sz w:val="28"/>
          <w:szCs w:val="28"/>
          <w:rtl/>
        </w:rPr>
        <w:t>دهد</w:t>
      </w:r>
      <w:r w:rsidRPr="008B6BA2">
        <w:rPr>
          <w:rFonts w:cs="B Zar"/>
          <w:sz w:val="28"/>
          <w:szCs w:val="28"/>
          <w:rtl/>
        </w:rPr>
        <w:t xml:space="preserve"> که: (</w:t>
      </w:r>
      <w:proofErr w:type="spellStart"/>
      <w:r w:rsidRPr="008B6BA2">
        <w:rPr>
          <w:rFonts w:cs="B Zar"/>
          <w:sz w:val="28"/>
          <w:szCs w:val="28"/>
        </w:rPr>
        <w:t>i</w:t>
      </w:r>
      <w:proofErr w:type="spellEnd"/>
      <w:r w:rsidRPr="008B6BA2">
        <w:rPr>
          <w:rFonts w:cs="B Zar"/>
          <w:sz w:val="28"/>
          <w:szCs w:val="28"/>
          <w:rtl/>
        </w:rPr>
        <w:t>)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به ندرت توسط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هدف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مجموعه‌ا</w:t>
      </w:r>
      <w:r w:rsidRPr="008B6BA2">
        <w:rPr>
          <w:rFonts w:cs="B Zar" w:hint="cs"/>
          <w:sz w:val="28"/>
          <w:szCs w:val="28"/>
          <w:rtl/>
        </w:rPr>
        <w:t>ی</w:t>
      </w:r>
      <w:r w:rsidRPr="008B6BA2">
        <w:rPr>
          <w:rFonts w:cs="B Zar"/>
          <w:sz w:val="28"/>
          <w:szCs w:val="28"/>
          <w:rtl/>
        </w:rPr>
        <w:t xml:space="preserve"> از اهداف مشخص و ا</w:t>
      </w:r>
      <w:r w:rsidRPr="008B6BA2">
        <w:rPr>
          <w:rFonts w:cs="B Zar" w:hint="eastAsia"/>
          <w:sz w:val="28"/>
          <w:szCs w:val="28"/>
          <w:rtl/>
        </w:rPr>
        <w:t>ز</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ش</w:t>
      </w:r>
      <w:r w:rsidRPr="008B6BA2">
        <w:rPr>
          <w:rFonts w:cs="B Zar"/>
          <w:sz w:val="28"/>
          <w:szCs w:val="28"/>
          <w:rtl/>
        </w:rPr>
        <w:t xml:space="preserve"> تع</w:t>
      </w:r>
      <w:r w:rsidRPr="008B6BA2">
        <w:rPr>
          <w:rFonts w:cs="B Zar" w:hint="cs"/>
          <w:sz w:val="28"/>
          <w:szCs w:val="28"/>
          <w:rtl/>
        </w:rPr>
        <w:t>یی</w:t>
      </w:r>
      <w:r w:rsidRPr="008B6BA2">
        <w:rPr>
          <w:rFonts w:cs="B Zar" w:hint="eastAsia"/>
          <w:sz w:val="28"/>
          <w:szCs w:val="28"/>
          <w:rtl/>
        </w:rPr>
        <w:t>ن‌شده</w:t>
      </w:r>
      <w:r w:rsidRPr="008B6BA2">
        <w:rPr>
          <w:rFonts w:cs="B Zar"/>
          <w:sz w:val="28"/>
          <w:szCs w:val="28"/>
          <w:rtl/>
        </w:rPr>
        <w:t xml:space="preserve"> هدا</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xml:space="preserve"> (</w:t>
      </w:r>
      <w:r w:rsidRPr="008B6BA2">
        <w:rPr>
          <w:rFonts w:cs="B Zar"/>
          <w:sz w:val="28"/>
          <w:szCs w:val="28"/>
        </w:rPr>
        <w:t>ii</w:t>
      </w:r>
      <w:r w:rsidRPr="008B6BA2">
        <w:rPr>
          <w:rFonts w:cs="B Zar"/>
          <w:sz w:val="28"/>
          <w:szCs w:val="28"/>
          <w:rtl/>
        </w:rPr>
        <w:t>)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در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رو</w:t>
      </w:r>
      <w:r w:rsidRPr="008B6BA2">
        <w:rPr>
          <w:rFonts w:cs="B Zar" w:hint="cs"/>
          <w:sz w:val="28"/>
          <w:szCs w:val="28"/>
          <w:rtl/>
        </w:rPr>
        <w:t>ی</w:t>
      </w:r>
      <w:r w:rsidRPr="008B6BA2">
        <w:rPr>
          <w:rFonts w:cs="B Zar" w:hint="eastAsia"/>
          <w:sz w:val="28"/>
          <w:szCs w:val="28"/>
          <w:rtl/>
        </w:rPr>
        <w:t>دادها،</w:t>
      </w:r>
      <w:r w:rsidRPr="008B6BA2">
        <w:rPr>
          <w:rFonts w:cs="B Zar"/>
          <w:sz w:val="28"/>
          <w:szCs w:val="28"/>
          <w:rtl/>
        </w:rPr>
        <w:t xml:space="preserve"> تحت تأث</w:t>
      </w:r>
      <w:r w:rsidRPr="008B6BA2">
        <w:rPr>
          <w:rFonts w:cs="B Zar" w:hint="cs"/>
          <w:sz w:val="28"/>
          <w:szCs w:val="28"/>
          <w:rtl/>
        </w:rPr>
        <w:t>ی</w:t>
      </w:r>
      <w:r w:rsidRPr="008B6BA2">
        <w:rPr>
          <w:rFonts w:cs="B Zar" w:hint="eastAsia"/>
          <w:sz w:val="28"/>
          <w:szCs w:val="28"/>
          <w:rtl/>
        </w:rPr>
        <w:t>ر</w:t>
      </w:r>
      <w:r w:rsidRPr="008B6BA2">
        <w:rPr>
          <w:rFonts w:cs="B Zar"/>
          <w:sz w:val="28"/>
          <w:szCs w:val="28"/>
          <w:rtl/>
        </w:rPr>
        <w:t xml:space="preserve"> بافت خاص</w:t>
      </w:r>
      <w:r w:rsidRPr="008B6BA2">
        <w:rPr>
          <w:rFonts w:cs="B Zar" w:hint="cs"/>
          <w:sz w:val="28"/>
          <w:szCs w:val="28"/>
          <w:rtl/>
        </w:rPr>
        <w:t>ی</w:t>
      </w:r>
      <w:r w:rsidRPr="008B6BA2">
        <w:rPr>
          <w:rFonts w:cs="B Zar"/>
          <w:sz w:val="28"/>
          <w:szCs w:val="28"/>
          <w:rtl/>
        </w:rPr>
        <w:t xml:space="preserve"> که شرکت در آن فعال</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کند،</w:t>
      </w:r>
      <w:r w:rsidRPr="008B6BA2">
        <w:rPr>
          <w:rFonts w:cs="B Zar"/>
          <w:sz w:val="28"/>
          <w:szCs w:val="28"/>
          <w:rtl/>
        </w:rPr>
        <w:t xml:space="preserve"> شکل م</w:t>
      </w:r>
      <w:r w:rsidRPr="008B6BA2">
        <w:rPr>
          <w:rFonts w:cs="B Zar" w:hint="cs"/>
          <w:sz w:val="28"/>
          <w:szCs w:val="28"/>
          <w:rtl/>
        </w:rPr>
        <w:t>ی‌</w:t>
      </w:r>
      <w:r w:rsidRPr="008B6BA2">
        <w:rPr>
          <w:rFonts w:cs="B Zar" w:hint="eastAsia"/>
          <w:sz w:val="28"/>
          <w:szCs w:val="28"/>
          <w:rtl/>
        </w:rPr>
        <w:t>گ</w:t>
      </w:r>
      <w:r w:rsidRPr="008B6BA2">
        <w:rPr>
          <w:rFonts w:cs="B Zar" w:hint="cs"/>
          <w:sz w:val="28"/>
          <w:szCs w:val="28"/>
          <w:rtl/>
        </w:rPr>
        <w:t>ی</w:t>
      </w:r>
      <w:r w:rsidRPr="008B6BA2">
        <w:rPr>
          <w:rFonts w:cs="B Zar" w:hint="eastAsia"/>
          <w:sz w:val="28"/>
          <w:szCs w:val="28"/>
          <w:rtl/>
        </w:rPr>
        <w:t>رند؛</w:t>
      </w:r>
      <w:r w:rsidRPr="008B6BA2">
        <w:rPr>
          <w:rFonts w:cs="B Zar"/>
          <w:sz w:val="28"/>
          <w:szCs w:val="28"/>
          <w:rtl/>
        </w:rPr>
        <w:t xml:space="preserve"> و (</w:t>
      </w:r>
      <w:r w:rsidRPr="008B6BA2">
        <w:rPr>
          <w:rFonts w:cs="B Zar"/>
          <w:sz w:val="28"/>
          <w:szCs w:val="28"/>
        </w:rPr>
        <w:t>iii</w:t>
      </w:r>
      <w:r w:rsidRPr="008B6BA2">
        <w:rPr>
          <w:rFonts w:cs="B Zar"/>
          <w:sz w:val="28"/>
          <w:szCs w:val="28"/>
          <w:rtl/>
        </w:rPr>
        <w:t>) جستجوها</w:t>
      </w:r>
      <w:r w:rsidRPr="008B6BA2">
        <w:rPr>
          <w:rFonts w:cs="B Zar" w:hint="cs"/>
          <w:sz w:val="28"/>
          <w:szCs w:val="28"/>
          <w:rtl/>
        </w:rPr>
        <w:t>یی</w:t>
      </w:r>
      <w:r w:rsidRPr="008B6BA2">
        <w:rPr>
          <w:rFonts w:cs="B Zar"/>
          <w:sz w:val="28"/>
          <w:szCs w:val="28"/>
          <w:rtl/>
        </w:rPr>
        <w:t xml:space="preserve"> که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انجام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xml:space="preserve"> عموماً منجر به انتخاب فناور</w:t>
      </w:r>
      <w:r w:rsidRPr="008B6BA2">
        <w:rPr>
          <w:rFonts w:cs="B Zar" w:hint="cs"/>
          <w:sz w:val="28"/>
          <w:szCs w:val="28"/>
          <w:rtl/>
        </w:rPr>
        <w:t>ی‌</w:t>
      </w:r>
      <w:r w:rsidRPr="008B6BA2">
        <w:rPr>
          <w:rFonts w:cs="B Zar" w:hint="eastAsia"/>
          <w:sz w:val="28"/>
          <w:szCs w:val="28"/>
          <w:rtl/>
        </w:rPr>
        <w:t>ها</w:t>
      </w:r>
      <w:r w:rsidRPr="008B6BA2">
        <w:rPr>
          <w:rFonts w:cs="B Zar" w:hint="cs"/>
          <w:sz w:val="28"/>
          <w:szCs w:val="28"/>
          <w:rtl/>
        </w:rPr>
        <w:t>یی</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xml:space="preserve"> که بس</w:t>
      </w:r>
      <w:r w:rsidRPr="008B6BA2">
        <w:rPr>
          <w:rFonts w:cs="B Zar" w:hint="cs"/>
          <w:sz w:val="28"/>
          <w:szCs w:val="28"/>
          <w:rtl/>
        </w:rPr>
        <w:t>ی</w:t>
      </w:r>
      <w:r w:rsidRPr="008B6BA2">
        <w:rPr>
          <w:rFonts w:cs="B Zar" w:hint="eastAsia"/>
          <w:sz w:val="28"/>
          <w:szCs w:val="28"/>
          <w:rtl/>
        </w:rPr>
        <w:t>ار</w:t>
      </w:r>
      <w:r w:rsidRPr="008B6BA2">
        <w:rPr>
          <w:rFonts w:cs="B Zar"/>
          <w:sz w:val="28"/>
          <w:szCs w:val="28"/>
          <w:rtl/>
        </w:rPr>
        <w:t xml:space="preserve"> نزد</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w:t>
      </w:r>
      <w:r w:rsidRPr="008B6BA2">
        <w:rPr>
          <w:rFonts w:cs="B Zar" w:hint="eastAsia"/>
          <w:sz w:val="28"/>
          <w:szCs w:val="28"/>
          <w:rtl/>
        </w:rPr>
        <w:t>به</w:t>
      </w:r>
      <w:r w:rsidRPr="008B6BA2">
        <w:rPr>
          <w:rFonts w:cs="B Zar"/>
          <w:sz w:val="28"/>
          <w:szCs w:val="28"/>
          <w:rtl/>
        </w:rPr>
        <w:t xml:space="preserve"> فناور</w:t>
      </w:r>
      <w:r w:rsidRPr="008B6BA2">
        <w:rPr>
          <w:rFonts w:cs="B Zar" w:hint="cs"/>
          <w:sz w:val="28"/>
          <w:szCs w:val="28"/>
          <w:rtl/>
        </w:rPr>
        <w:t>ی‌</w:t>
      </w:r>
      <w:r w:rsidRPr="008B6BA2">
        <w:rPr>
          <w:rFonts w:cs="B Zar" w:hint="eastAsia"/>
          <w:sz w:val="28"/>
          <w:szCs w:val="28"/>
          <w:rtl/>
        </w:rPr>
        <w:t>ها</w:t>
      </w:r>
      <w:r w:rsidRPr="008B6BA2">
        <w:rPr>
          <w:rFonts w:cs="B Zar" w:hint="cs"/>
          <w:sz w:val="28"/>
          <w:szCs w:val="28"/>
          <w:rtl/>
        </w:rPr>
        <w:t>ی</w:t>
      </w:r>
      <w:r w:rsidRPr="008B6BA2">
        <w:rPr>
          <w:rFonts w:cs="B Zar"/>
          <w:sz w:val="28"/>
          <w:szCs w:val="28"/>
          <w:rtl/>
        </w:rPr>
        <w:t xml:space="preserve"> موجود و بافت تول</w:t>
      </w:r>
      <w:r w:rsidRPr="008B6BA2">
        <w:rPr>
          <w:rFonts w:cs="B Zar" w:hint="cs"/>
          <w:sz w:val="28"/>
          <w:szCs w:val="28"/>
          <w:rtl/>
        </w:rPr>
        <w:t>ی</w:t>
      </w:r>
      <w:r w:rsidRPr="008B6BA2">
        <w:rPr>
          <w:rFonts w:cs="B Zar" w:hint="eastAsia"/>
          <w:sz w:val="28"/>
          <w:szCs w:val="28"/>
          <w:rtl/>
        </w:rPr>
        <w:t>د</w:t>
      </w:r>
      <w:r w:rsidRPr="008B6BA2">
        <w:rPr>
          <w:rFonts w:cs="B Zar" w:hint="cs"/>
          <w:sz w:val="28"/>
          <w:szCs w:val="28"/>
          <w:rtl/>
        </w:rPr>
        <w:t>ی</w:t>
      </w:r>
      <w:r w:rsidRPr="008B6BA2">
        <w:rPr>
          <w:rFonts w:cs="B Zar"/>
          <w:sz w:val="28"/>
          <w:szCs w:val="28"/>
          <w:rtl/>
        </w:rPr>
        <w:t xml:space="preserve"> شرکت هستند.</w:t>
      </w:r>
    </w:p>
    <w:p w14:paraId="56594C36" w14:textId="77777777" w:rsidR="00E535BD" w:rsidRPr="008B6BA2" w:rsidRDefault="00E535BD" w:rsidP="00E535BD">
      <w:pPr>
        <w:rPr>
          <w:rFonts w:cs="B Zar"/>
          <w:sz w:val="28"/>
          <w:szCs w:val="28"/>
          <w:rtl/>
        </w:rPr>
      </w:pPr>
    </w:p>
    <w:p w14:paraId="3ACD9BB1" w14:textId="77777777" w:rsidR="00E535BD" w:rsidRDefault="00E535BD" w:rsidP="00E535BD">
      <w:pPr>
        <w:rPr>
          <w:rFonts w:cs="B Zar"/>
          <w:sz w:val="28"/>
          <w:szCs w:val="28"/>
          <w:rtl/>
        </w:rPr>
      </w:pPr>
      <w:r w:rsidRPr="008B6BA2">
        <w:rPr>
          <w:rFonts w:cs="B Zar" w:hint="eastAsia"/>
          <w:sz w:val="28"/>
          <w:szCs w:val="28"/>
          <w:rtl/>
        </w:rPr>
        <w:t>برا</w:t>
      </w:r>
      <w:r w:rsidRPr="008B6BA2">
        <w:rPr>
          <w:rFonts w:cs="B Zar" w:hint="cs"/>
          <w:sz w:val="28"/>
          <w:szCs w:val="28"/>
          <w:rtl/>
        </w:rPr>
        <w:t>ی</w:t>
      </w:r>
      <w:r w:rsidRPr="008B6BA2">
        <w:rPr>
          <w:rFonts w:cs="B Zar"/>
          <w:sz w:val="28"/>
          <w:szCs w:val="28"/>
          <w:rtl/>
        </w:rPr>
        <w:t xml:space="preserve"> هدا</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تفس</w:t>
      </w:r>
      <w:r w:rsidRPr="008B6BA2">
        <w:rPr>
          <w:rFonts w:cs="B Zar" w:hint="cs"/>
          <w:sz w:val="28"/>
          <w:szCs w:val="28"/>
          <w:rtl/>
        </w:rPr>
        <w:t>ی</w:t>
      </w:r>
      <w:r w:rsidRPr="008B6BA2">
        <w:rPr>
          <w:rFonts w:cs="B Zar" w:hint="eastAsia"/>
          <w:sz w:val="28"/>
          <w:szCs w:val="28"/>
          <w:rtl/>
        </w:rPr>
        <w:t>ر</w:t>
      </w:r>
      <w:r w:rsidRPr="008B6BA2">
        <w:rPr>
          <w:rFonts w:cs="B Zar"/>
          <w:sz w:val="28"/>
          <w:szCs w:val="28"/>
          <w:rtl/>
        </w:rPr>
        <w:t xml:space="preserve"> تحل</w:t>
      </w:r>
      <w:r w:rsidRPr="008B6BA2">
        <w:rPr>
          <w:rFonts w:cs="B Zar" w:hint="cs"/>
          <w:sz w:val="28"/>
          <w:szCs w:val="28"/>
          <w:rtl/>
        </w:rPr>
        <w:t>ی</w:t>
      </w:r>
      <w:r w:rsidRPr="008B6BA2">
        <w:rPr>
          <w:rFonts w:cs="B Zar" w:hint="eastAsia"/>
          <w:sz w:val="28"/>
          <w:szCs w:val="28"/>
          <w:rtl/>
        </w:rPr>
        <w:t>ل</w:t>
      </w:r>
      <w:r w:rsidRPr="008B6BA2">
        <w:rPr>
          <w:rFonts w:cs="B Zar"/>
          <w:sz w:val="28"/>
          <w:szCs w:val="28"/>
          <w:rtl/>
        </w:rPr>
        <w:t xml:space="preserve"> ک</w:t>
      </w:r>
      <w:r w:rsidRPr="008B6BA2">
        <w:rPr>
          <w:rFonts w:cs="B Zar" w:hint="cs"/>
          <w:sz w:val="28"/>
          <w:szCs w:val="28"/>
          <w:rtl/>
        </w:rPr>
        <w:t>ی</w:t>
      </w:r>
      <w:r w:rsidRPr="008B6BA2">
        <w:rPr>
          <w:rFonts w:cs="B Zar" w:hint="eastAsia"/>
          <w:sz w:val="28"/>
          <w:szCs w:val="28"/>
          <w:rtl/>
        </w:rPr>
        <w:t>ف</w:t>
      </w:r>
      <w:r w:rsidRPr="008B6BA2">
        <w:rPr>
          <w:rFonts w:cs="B Zar" w:hint="cs"/>
          <w:sz w:val="28"/>
          <w:szCs w:val="28"/>
          <w:rtl/>
        </w:rPr>
        <w:t>ی</w:t>
      </w:r>
      <w:r w:rsidRPr="008B6BA2">
        <w:rPr>
          <w:rFonts w:cs="B Zar" w:hint="eastAsia"/>
          <w:sz w:val="28"/>
          <w:szCs w:val="28"/>
          <w:rtl/>
        </w:rPr>
        <w:t>،</w:t>
      </w:r>
      <w:r w:rsidRPr="008B6BA2">
        <w:rPr>
          <w:rFonts w:cs="B Zar"/>
          <w:sz w:val="28"/>
          <w:szCs w:val="28"/>
          <w:rtl/>
        </w:rPr>
        <w:t xml:space="preserve"> من در درجه اول بر مفهوم «آنارش</w:t>
      </w:r>
      <w:r w:rsidRPr="008B6BA2">
        <w:rPr>
          <w:rFonts w:cs="B Zar" w:hint="cs"/>
          <w:sz w:val="28"/>
          <w:szCs w:val="28"/>
          <w:rtl/>
        </w:rPr>
        <w:t>ی‌</w:t>
      </w:r>
      <w:r w:rsidRPr="008B6BA2">
        <w:rPr>
          <w:rFonts w:cs="B Zar" w:hint="eastAsia"/>
          <w:sz w:val="28"/>
          <w:szCs w:val="28"/>
          <w:rtl/>
        </w:rPr>
        <w:t>ها</w:t>
      </w:r>
      <w:r w:rsidRPr="008B6BA2">
        <w:rPr>
          <w:rFonts w:cs="B Zar" w:hint="cs"/>
          <w:sz w:val="28"/>
          <w:szCs w:val="28"/>
          <w:rtl/>
        </w:rPr>
        <w:t>ی</w:t>
      </w:r>
      <w:r w:rsidRPr="008B6BA2">
        <w:rPr>
          <w:rFonts w:cs="B Zar"/>
          <w:sz w:val="28"/>
          <w:szCs w:val="28"/>
          <w:rtl/>
        </w:rPr>
        <w:t xml:space="preserve"> سازمان‌</w:t>
      </w:r>
      <w:r w:rsidRPr="008B6BA2">
        <w:rPr>
          <w:rFonts w:cs="B Zar" w:hint="cs"/>
          <w:sz w:val="28"/>
          <w:szCs w:val="28"/>
          <w:rtl/>
        </w:rPr>
        <w:t>ی</w:t>
      </w:r>
      <w:r w:rsidRPr="008B6BA2">
        <w:rPr>
          <w:rFonts w:cs="B Zar" w:hint="eastAsia"/>
          <w:sz w:val="28"/>
          <w:szCs w:val="28"/>
          <w:rtl/>
        </w:rPr>
        <w:t>افته»</w:t>
      </w:r>
      <w:r w:rsidRPr="008B6BA2">
        <w:rPr>
          <w:rFonts w:cs="B Zar"/>
          <w:sz w:val="28"/>
          <w:szCs w:val="28"/>
          <w:rtl/>
        </w:rPr>
        <w:t xml:space="preserve"> و مدل سطل زباله انتخاب سازمان</w:t>
      </w:r>
      <w:r w:rsidRPr="008B6BA2">
        <w:rPr>
          <w:rFonts w:cs="B Zar" w:hint="cs"/>
          <w:sz w:val="28"/>
          <w:szCs w:val="28"/>
          <w:rtl/>
        </w:rPr>
        <w:t>ی</w:t>
      </w:r>
      <w:r w:rsidRPr="008B6BA2">
        <w:rPr>
          <w:rFonts w:cs="B Zar"/>
          <w:sz w:val="28"/>
          <w:szCs w:val="28"/>
          <w:rtl/>
        </w:rPr>
        <w:t xml:space="preserve"> (کوهن و همکاران، 1972) که در فصل 4 بررس</w:t>
      </w:r>
      <w:r w:rsidRPr="008B6BA2">
        <w:rPr>
          <w:rFonts w:cs="B Zar" w:hint="cs"/>
          <w:sz w:val="28"/>
          <w:szCs w:val="28"/>
          <w:rtl/>
        </w:rPr>
        <w:t>ی</w:t>
      </w:r>
      <w:r w:rsidRPr="008B6BA2">
        <w:rPr>
          <w:rFonts w:cs="B Zar"/>
          <w:sz w:val="28"/>
          <w:szCs w:val="28"/>
          <w:rtl/>
        </w:rPr>
        <w:t xml:space="preserve"> شد، تک</w:t>
      </w:r>
      <w:r w:rsidRPr="008B6BA2">
        <w:rPr>
          <w:rFonts w:cs="B Zar" w:hint="cs"/>
          <w:sz w:val="28"/>
          <w:szCs w:val="28"/>
          <w:rtl/>
        </w:rPr>
        <w:t>ی</w:t>
      </w:r>
      <w:r w:rsidRPr="008B6BA2">
        <w:rPr>
          <w:rFonts w:cs="B Zar" w:hint="eastAsia"/>
          <w:sz w:val="28"/>
          <w:szCs w:val="28"/>
          <w:rtl/>
        </w:rPr>
        <w:t>ه</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کنم</w:t>
      </w:r>
      <w:r w:rsidRPr="008B6BA2">
        <w:rPr>
          <w:rFonts w:cs="B Zar"/>
          <w:sz w:val="28"/>
          <w:szCs w:val="28"/>
          <w:rtl/>
        </w:rPr>
        <w:t>. تأک</w:t>
      </w:r>
      <w:r w:rsidRPr="008B6BA2">
        <w:rPr>
          <w:rFonts w:cs="B Zar" w:hint="cs"/>
          <w:sz w:val="28"/>
          <w:szCs w:val="28"/>
          <w:rtl/>
        </w:rPr>
        <w:t>ی</w:t>
      </w:r>
      <w:r w:rsidRPr="008B6BA2">
        <w:rPr>
          <w:rFonts w:cs="B Zar" w:hint="eastAsia"/>
          <w:sz w:val="28"/>
          <w:szCs w:val="28"/>
          <w:rtl/>
        </w:rPr>
        <w:t>د</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مدل بر پو</w:t>
      </w:r>
      <w:r w:rsidRPr="008B6BA2">
        <w:rPr>
          <w:rFonts w:cs="B Zar" w:hint="cs"/>
          <w:sz w:val="28"/>
          <w:szCs w:val="28"/>
          <w:rtl/>
        </w:rPr>
        <w:t>ی</w:t>
      </w:r>
      <w:r w:rsidRPr="008B6BA2">
        <w:rPr>
          <w:rFonts w:cs="B Zar" w:hint="eastAsia"/>
          <w:sz w:val="28"/>
          <w:szCs w:val="28"/>
          <w:rtl/>
        </w:rPr>
        <w:t>ا</w:t>
      </w:r>
      <w:r w:rsidRPr="008B6BA2">
        <w:rPr>
          <w:rFonts w:cs="B Zar" w:hint="cs"/>
          <w:sz w:val="28"/>
          <w:szCs w:val="28"/>
          <w:rtl/>
        </w:rPr>
        <w:t>یی‌</w:t>
      </w:r>
      <w:r w:rsidRPr="008B6BA2">
        <w:rPr>
          <w:rFonts w:cs="B Zar" w:hint="eastAsia"/>
          <w:sz w:val="28"/>
          <w:szCs w:val="28"/>
          <w:rtl/>
        </w:rPr>
        <w:t>ها</w:t>
      </w:r>
      <w:r w:rsidRPr="008B6BA2">
        <w:rPr>
          <w:rFonts w:cs="B Zar" w:hint="cs"/>
          <w:sz w:val="28"/>
          <w:szCs w:val="28"/>
          <w:rtl/>
        </w:rPr>
        <w:t>ی</w:t>
      </w:r>
      <w:r w:rsidRPr="008B6BA2">
        <w:rPr>
          <w:rFonts w:cs="B Zar"/>
          <w:sz w:val="28"/>
          <w:szCs w:val="28"/>
          <w:rtl/>
        </w:rPr>
        <w:t xml:space="preserve"> غ</w:t>
      </w:r>
      <w:r w:rsidRPr="008B6BA2">
        <w:rPr>
          <w:rFonts w:cs="B Zar" w:hint="cs"/>
          <w:sz w:val="28"/>
          <w:szCs w:val="28"/>
          <w:rtl/>
        </w:rPr>
        <w:t>ی</w:t>
      </w:r>
      <w:r w:rsidRPr="008B6BA2">
        <w:rPr>
          <w:rFonts w:cs="B Zar" w:hint="eastAsia"/>
          <w:sz w:val="28"/>
          <w:szCs w:val="28"/>
          <w:rtl/>
        </w:rPr>
        <w:t>رخط</w:t>
      </w:r>
      <w:r w:rsidRPr="008B6BA2">
        <w:rPr>
          <w:rFonts w:cs="B Zar" w:hint="cs"/>
          <w:sz w:val="28"/>
          <w:szCs w:val="28"/>
          <w:rtl/>
        </w:rPr>
        <w:t>ی</w:t>
      </w:r>
      <w:r w:rsidRPr="008B6BA2">
        <w:rPr>
          <w:rFonts w:cs="B Zar"/>
          <w:sz w:val="28"/>
          <w:szCs w:val="28"/>
          <w:rtl/>
        </w:rPr>
        <w:t xml:space="preserve"> و اغلب مبهمِ تصم</w:t>
      </w:r>
      <w:r w:rsidRPr="008B6BA2">
        <w:rPr>
          <w:rFonts w:cs="B Zar" w:hint="cs"/>
          <w:sz w:val="28"/>
          <w:szCs w:val="28"/>
          <w:rtl/>
        </w:rPr>
        <w:t>ی</w:t>
      </w:r>
      <w:r w:rsidRPr="008B6BA2">
        <w:rPr>
          <w:rFonts w:cs="B Zar" w:hint="eastAsia"/>
          <w:sz w:val="28"/>
          <w:szCs w:val="28"/>
          <w:rtl/>
        </w:rPr>
        <w:t>م‌گ</w:t>
      </w:r>
      <w:r w:rsidRPr="008B6BA2">
        <w:rPr>
          <w:rFonts w:cs="B Zar" w:hint="cs"/>
          <w:sz w:val="28"/>
          <w:szCs w:val="28"/>
          <w:rtl/>
        </w:rPr>
        <w:t>ی</w:t>
      </w:r>
      <w:r w:rsidRPr="008B6BA2">
        <w:rPr>
          <w:rFonts w:cs="B Zar" w:hint="eastAsia"/>
          <w:sz w:val="28"/>
          <w:szCs w:val="28"/>
          <w:rtl/>
        </w:rPr>
        <w:t>ر</w:t>
      </w:r>
      <w:r w:rsidRPr="008B6BA2">
        <w:rPr>
          <w:rFonts w:cs="B Zar" w:hint="cs"/>
          <w:sz w:val="28"/>
          <w:szCs w:val="28"/>
          <w:rtl/>
        </w:rPr>
        <w:t>ی</w:t>
      </w:r>
      <w:r w:rsidRPr="008B6BA2">
        <w:rPr>
          <w:rFonts w:cs="B Zar"/>
          <w:sz w:val="28"/>
          <w:szCs w:val="28"/>
          <w:rtl/>
        </w:rPr>
        <w:t xml:space="preserve"> در آنارش</w:t>
      </w:r>
      <w:r w:rsidRPr="008B6BA2">
        <w:rPr>
          <w:rFonts w:cs="B Zar" w:hint="cs"/>
          <w:sz w:val="28"/>
          <w:szCs w:val="28"/>
          <w:rtl/>
        </w:rPr>
        <w:t>ی‌</w:t>
      </w:r>
      <w:r w:rsidRPr="008B6BA2">
        <w:rPr>
          <w:rFonts w:cs="B Zar" w:hint="eastAsia"/>
          <w:sz w:val="28"/>
          <w:szCs w:val="28"/>
          <w:rtl/>
        </w:rPr>
        <w:t>ها</w:t>
      </w:r>
      <w:r w:rsidRPr="008B6BA2">
        <w:rPr>
          <w:rFonts w:cs="B Zar" w:hint="cs"/>
          <w:sz w:val="28"/>
          <w:szCs w:val="28"/>
          <w:rtl/>
        </w:rPr>
        <w:t>ی</w:t>
      </w:r>
      <w:r w:rsidRPr="008B6BA2">
        <w:rPr>
          <w:rFonts w:cs="B Zar"/>
          <w:sz w:val="28"/>
          <w:szCs w:val="28"/>
          <w:rtl/>
        </w:rPr>
        <w:t xml:space="preserve"> سازمان‌</w:t>
      </w:r>
      <w:r w:rsidRPr="008B6BA2">
        <w:rPr>
          <w:rFonts w:cs="B Zar" w:hint="cs"/>
          <w:sz w:val="28"/>
          <w:szCs w:val="28"/>
          <w:rtl/>
        </w:rPr>
        <w:t>ی</w:t>
      </w:r>
      <w:r w:rsidRPr="008B6BA2">
        <w:rPr>
          <w:rFonts w:cs="B Zar" w:hint="eastAsia"/>
          <w:sz w:val="28"/>
          <w:szCs w:val="28"/>
          <w:rtl/>
        </w:rPr>
        <w:t>افته،</w:t>
      </w:r>
      <w:r w:rsidRPr="008B6BA2">
        <w:rPr>
          <w:rFonts w:cs="B Zar"/>
          <w:sz w:val="28"/>
          <w:szCs w:val="28"/>
          <w:rtl/>
        </w:rPr>
        <w:t xml:space="preserve"> ه</w:t>
      </w:r>
      <w:r w:rsidRPr="008B6BA2">
        <w:rPr>
          <w:rFonts w:cs="B Zar" w:hint="eastAsia"/>
          <w:sz w:val="28"/>
          <w:szCs w:val="28"/>
          <w:rtl/>
        </w:rPr>
        <w:t>مراه</w:t>
      </w:r>
      <w:r w:rsidRPr="008B6BA2">
        <w:rPr>
          <w:rFonts w:cs="B Zar"/>
          <w:sz w:val="28"/>
          <w:szCs w:val="28"/>
          <w:rtl/>
        </w:rPr>
        <w:t xml:space="preserve"> با جر</w:t>
      </w:r>
      <w:r w:rsidRPr="008B6BA2">
        <w:rPr>
          <w:rFonts w:cs="B Zar" w:hint="cs"/>
          <w:sz w:val="28"/>
          <w:szCs w:val="28"/>
          <w:rtl/>
        </w:rPr>
        <w:t>ی</w:t>
      </w:r>
      <w:r w:rsidRPr="008B6BA2">
        <w:rPr>
          <w:rFonts w:cs="B Zar" w:hint="eastAsia"/>
          <w:sz w:val="28"/>
          <w:szCs w:val="28"/>
          <w:rtl/>
        </w:rPr>
        <w:t>ان‌ها</w:t>
      </w:r>
      <w:r w:rsidRPr="008B6BA2">
        <w:rPr>
          <w:rFonts w:cs="B Zar" w:hint="cs"/>
          <w:sz w:val="28"/>
          <w:szCs w:val="28"/>
          <w:rtl/>
        </w:rPr>
        <w:t>ی</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w:t>
      </w:r>
      <w:r w:rsidRPr="008B6BA2">
        <w:rPr>
          <w:rFonts w:cs="B Zar" w:hint="cs"/>
          <w:sz w:val="28"/>
          <w:szCs w:val="28"/>
          <w:rtl/>
        </w:rPr>
        <w:t>ی</w:t>
      </w:r>
      <w:r w:rsidRPr="008B6BA2">
        <w:rPr>
          <w:rFonts w:cs="B Zar"/>
          <w:sz w:val="28"/>
          <w:szCs w:val="28"/>
          <w:rtl/>
        </w:rPr>
        <w:t xml:space="preserve"> متعدد - مسائل، راه‌حل‌ها، شرکت‌کنندگان - که از طر</w:t>
      </w:r>
      <w:r w:rsidRPr="008B6BA2">
        <w:rPr>
          <w:rFonts w:cs="B Zar" w:hint="cs"/>
          <w:sz w:val="28"/>
          <w:szCs w:val="28"/>
          <w:rtl/>
        </w:rPr>
        <w:t>ی</w:t>
      </w:r>
      <w:r w:rsidRPr="008B6BA2">
        <w:rPr>
          <w:rFonts w:cs="B Zar" w:hint="eastAsia"/>
          <w:sz w:val="28"/>
          <w:szCs w:val="28"/>
          <w:rtl/>
        </w:rPr>
        <w:t>ق</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تنظ</w:t>
      </w:r>
      <w:r w:rsidRPr="008B6BA2">
        <w:rPr>
          <w:rFonts w:cs="B Zar" w:hint="cs"/>
          <w:sz w:val="28"/>
          <w:szCs w:val="28"/>
          <w:rtl/>
        </w:rPr>
        <w:t>ی</w:t>
      </w:r>
      <w:r w:rsidRPr="008B6BA2">
        <w:rPr>
          <w:rFonts w:cs="B Zar" w:hint="eastAsia"/>
          <w:sz w:val="28"/>
          <w:szCs w:val="28"/>
          <w:rtl/>
        </w:rPr>
        <w:t>مات</w:t>
      </w:r>
      <w:r w:rsidRPr="008B6BA2">
        <w:rPr>
          <w:rFonts w:cs="B Zar"/>
          <w:sz w:val="28"/>
          <w:szCs w:val="28"/>
          <w:rtl/>
        </w:rPr>
        <w:t xml:space="preserve"> سازمان</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چ</w:t>
      </w:r>
      <w:r w:rsidRPr="008B6BA2">
        <w:rPr>
          <w:rFonts w:cs="B Zar" w:hint="cs"/>
          <w:sz w:val="28"/>
          <w:szCs w:val="28"/>
          <w:rtl/>
        </w:rPr>
        <w:t>ی</w:t>
      </w:r>
      <w:r w:rsidRPr="008B6BA2">
        <w:rPr>
          <w:rFonts w:cs="B Zar" w:hint="eastAsia"/>
          <w:sz w:val="28"/>
          <w:szCs w:val="28"/>
          <w:rtl/>
        </w:rPr>
        <w:t>ده</w:t>
      </w:r>
      <w:r w:rsidRPr="008B6BA2">
        <w:rPr>
          <w:rFonts w:cs="B Zar"/>
          <w:sz w:val="28"/>
          <w:szCs w:val="28"/>
          <w:rtl/>
        </w:rPr>
        <w:t xml:space="preserve"> جر</w:t>
      </w:r>
      <w:r w:rsidRPr="008B6BA2">
        <w:rPr>
          <w:rFonts w:cs="B Zar" w:hint="cs"/>
          <w:sz w:val="28"/>
          <w:szCs w:val="28"/>
          <w:rtl/>
        </w:rPr>
        <w:t>ی</w:t>
      </w:r>
      <w:r w:rsidRPr="008B6BA2">
        <w:rPr>
          <w:rFonts w:cs="B Zar" w:hint="eastAsia"/>
          <w:sz w:val="28"/>
          <w:szCs w:val="28"/>
          <w:rtl/>
        </w:rPr>
        <w:t>ان</w:t>
      </w:r>
      <w:r w:rsidRPr="008B6BA2">
        <w:rPr>
          <w:rFonts w:cs="B Zar"/>
          <w:sz w:val="28"/>
          <w:szCs w:val="28"/>
          <w:rtl/>
        </w:rPr>
        <w:t xml:space="preserve"> م</w:t>
      </w:r>
      <w:r w:rsidRPr="008B6BA2">
        <w:rPr>
          <w:rFonts w:cs="B Zar" w:hint="cs"/>
          <w:sz w:val="28"/>
          <w:szCs w:val="28"/>
          <w:rtl/>
        </w:rPr>
        <w:t>ی‌ی</w:t>
      </w:r>
      <w:r w:rsidRPr="008B6BA2">
        <w:rPr>
          <w:rFonts w:cs="B Zar" w:hint="eastAsia"/>
          <w:sz w:val="28"/>
          <w:szCs w:val="28"/>
          <w:rtl/>
        </w:rPr>
        <w:t>ابند،</w:t>
      </w:r>
      <w:r w:rsidRPr="008B6BA2">
        <w:rPr>
          <w:rFonts w:cs="B Zar"/>
          <w:sz w:val="28"/>
          <w:szCs w:val="28"/>
          <w:rtl/>
        </w:rPr>
        <w:t xml:space="preserve"> برا</w:t>
      </w:r>
      <w:r w:rsidRPr="008B6BA2">
        <w:rPr>
          <w:rFonts w:cs="B Zar" w:hint="cs"/>
          <w:sz w:val="28"/>
          <w:szCs w:val="28"/>
          <w:rtl/>
        </w:rPr>
        <w:t>ی</w:t>
      </w:r>
      <w:r w:rsidRPr="008B6BA2">
        <w:rPr>
          <w:rFonts w:cs="B Zar"/>
          <w:sz w:val="28"/>
          <w:szCs w:val="28"/>
          <w:rtl/>
        </w:rPr>
        <w:t xml:space="preserve"> تحل</w:t>
      </w:r>
      <w:r w:rsidRPr="008B6BA2">
        <w:rPr>
          <w:rFonts w:cs="B Zar" w:hint="cs"/>
          <w:sz w:val="28"/>
          <w:szCs w:val="28"/>
          <w:rtl/>
        </w:rPr>
        <w:t>ی</w:t>
      </w:r>
      <w:r w:rsidRPr="008B6BA2">
        <w:rPr>
          <w:rFonts w:cs="B Zar" w:hint="eastAsia"/>
          <w:sz w:val="28"/>
          <w:szCs w:val="28"/>
          <w:rtl/>
        </w:rPr>
        <w:t>ل</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شِ</w:t>
      </w:r>
      <w:r w:rsidRPr="008B6BA2">
        <w:rPr>
          <w:rFonts w:cs="B Zar"/>
          <w:sz w:val="28"/>
          <w:szCs w:val="28"/>
          <w:rtl/>
        </w:rPr>
        <w:t xml:space="preserve"> رو بس</w:t>
      </w:r>
      <w:r w:rsidRPr="008B6BA2">
        <w:rPr>
          <w:rFonts w:cs="B Zar" w:hint="cs"/>
          <w:sz w:val="28"/>
          <w:szCs w:val="28"/>
          <w:rtl/>
        </w:rPr>
        <w:t>ی</w:t>
      </w:r>
      <w:r w:rsidRPr="008B6BA2">
        <w:rPr>
          <w:rFonts w:cs="B Zar" w:hint="eastAsia"/>
          <w:sz w:val="28"/>
          <w:szCs w:val="28"/>
          <w:rtl/>
        </w:rPr>
        <w:t>ار</w:t>
      </w:r>
      <w:r w:rsidRPr="008B6BA2">
        <w:rPr>
          <w:rFonts w:cs="B Zar"/>
          <w:sz w:val="28"/>
          <w:szCs w:val="28"/>
          <w:rtl/>
        </w:rPr>
        <w:t xml:space="preserve"> حائز اهم</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است. با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حال،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افزون بر مدل سطل زباله، از ادب</w:t>
      </w:r>
      <w:r w:rsidRPr="008B6BA2">
        <w:rPr>
          <w:rFonts w:cs="B Zar" w:hint="cs"/>
          <w:sz w:val="28"/>
          <w:szCs w:val="28"/>
          <w:rtl/>
        </w:rPr>
        <w:t>ی</w:t>
      </w:r>
      <w:r w:rsidRPr="008B6BA2">
        <w:rPr>
          <w:rFonts w:cs="B Zar" w:hint="eastAsia"/>
          <w:sz w:val="28"/>
          <w:szCs w:val="28"/>
          <w:rtl/>
        </w:rPr>
        <w:t>ات</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فناور</w:t>
      </w:r>
      <w:r w:rsidRPr="008B6BA2">
        <w:rPr>
          <w:rFonts w:cs="B Zar" w:hint="cs"/>
          <w:sz w:val="28"/>
          <w:szCs w:val="28"/>
          <w:rtl/>
        </w:rPr>
        <w:t>ی</w:t>
      </w:r>
      <w:r w:rsidRPr="008B6BA2">
        <w:rPr>
          <w:rFonts w:cs="B Zar"/>
          <w:sz w:val="28"/>
          <w:szCs w:val="28"/>
          <w:rtl/>
        </w:rPr>
        <w:t xml:space="preserve"> و ا</w:t>
      </w:r>
      <w:r w:rsidRPr="008B6BA2">
        <w:rPr>
          <w:rFonts w:cs="B Zar" w:hint="cs"/>
          <w:sz w:val="28"/>
          <w:szCs w:val="28"/>
          <w:rtl/>
        </w:rPr>
        <w:t>ی</w:t>
      </w:r>
      <w:r w:rsidRPr="008B6BA2">
        <w:rPr>
          <w:rFonts w:cs="B Zar" w:hint="eastAsia"/>
          <w:sz w:val="28"/>
          <w:szCs w:val="28"/>
          <w:rtl/>
        </w:rPr>
        <w:t>ده‌ها</w:t>
      </w:r>
      <w:r w:rsidRPr="008B6BA2">
        <w:rPr>
          <w:rFonts w:cs="B Zar" w:hint="cs"/>
          <w:sz w:val="28"/>
          <w:szCs w:val="28"/>
          <w:rtl/>
        </w:rPr>
        <w:t>ی</w:t>
      </w:r>
      <w:r w:rsidRPr="008B6BA2">
        <w:rPr>
          <w:rFonts w:cs="B Zar"/>
          <w:sz w:val="28"/>
          <w:szCs w:val="28"/>
          <w:rtl/>
        </w:rPr>
        <w:t xml:space="preserve"> کل</w:t>
      </w:r>
      <w:r w:rsidRPr="008B6BA2">
        <w:rPr>
          <w:rFonts w:cs="B Zar" w:hint="cs"/>
          <w:sz w:val="28"/>
          <w:szCs w:val="28"/>
          <w:rtl/>
        </w:rPr>
        <w:t>ی</w:t>
      </w:r>
      <w:r w:rsidRPr="008B6BA2">
        <w:rPr>
          <w:rFonts w:cs="B Zar" w:hint="eastAsia"/>
          <w:sz w:val="28"/>
          <w:szCs w:val="28"/>
          <w:rtl/>
        </w:rPr>
        <w:t>د</w:t>
      </w:r>
      <w:r w:rsidRPr="008B6BA2">
        <w:rPr>
          <w:rFonts w:cs="B Zar" w:hint="cs"/>
          <w:sz w:val="28"/>
          <w:szCs w:val="28"/>
          <w:rtl/>
        </w:rPr>
        <w:t>یِ</w:t>
      </w:r>
      <w:r w:rsidRPr="008B6BA2">
        <w:rPr>
          <w:rFonts w:cs="B Zar"/>
          <w:sz w:val="28"/>
          <w:szCs w:val="28"/>
          <w:rtl/>
        </w:rPr>
        <w:t xml:space="preserve"> اقتصاد ر</w:t>
      </w:r>
      <w:r w:rsidRPr="008B6BA2">
        <w:rPr>
          <w:rFonts w:cs="B Zar" w:hint="eastAsia"/>
          <w:sz w:val="28"/>
          <w:szCs w:val="28"/>
          <w:rtl/>
        </w:rPr>
        <w:t>فتار</w:t>
      </w:r>
      <w:r w:rsidRPr="008B6BA2">
        <w:rPr>
          <w:rFonts w:cs="B Zar" w:hint="cs"/>
          <w:sz w:val="28"/>
          <w:szCs w:val="28"/>
          <w:rtl/>
        </w:rPr>
        <w:t>ی</w:t>
      </w:r>
      <w:r w:rsidRPr="008B6BA2">
        <w:rPr>
          <w:rFonts w:cs="B Zar"/>
          <w:sz w:val="28"/>
          <w:szCs w:val="28"/>
          <w:rtl/>
        </w:rPr>
        <w:t xml:space="preserve"> ن</w:t>
      </w:r>
      <w:r w:rsidRPr="008B6BA2">
        <w:rPr>
          <w:rFonts w:cs="B Zar" w:hint="cs"/>
          <w:sz w:val="28"/>
          <w:szCs w:val="28"/>
          <w:rtl/>
        </w:rPr>
        <w:t>ی</w:t>
      </w:r>
      <w:r w:rsidRPr="008B6BA2">
        <w:rPr>
          <w:rFonts w:cs="B Zar" w:hint="eastAsia"/>
          <w:sz w:val="28"/>
          <w:szCs w:val="28"/>
          <w:rtl/>
        </w:rPr>
        <w:t>ز</w:t>
      </w:r>
      <w:r w:rsidRPr="008B6BA2">
        <w:rPr>
          <w:rFonts w:cs="B Zar"/>
          <w:sz w:val="28"/>
          <w:szCs w:val="28"/>
          <w:rtl/>
        </w:rPr>
        <w:t xml:space="preserve"> بهره م</w:t>
      </w:r>
      <w:r w:rsidRPr="008B6BA2">
        <w:rPr>
          <w:rFonts w:cs="B Zar" w:hint="cs"/>
          <w:sz w:val="28"/>
          <w:szCs w:val="28"/>
          <w:rtl/>
        </w:rPr>
        <w:t>ی‌</w:t>
      </w:r>
      <w:r w:rsidRPr="008B6BA2">
        <w:rPr>
          <w:rFonts w:cs="B Zar" w:hint="eastAsia"/>
          <w:sz w:val="28"/>
          <w:szCs w:val="28"/>
          <w:rtl/>
        </w:rPr>
        <w:t>برد</w:t>
      </w:r>
      <w:r w:rsidRPr="008B6BA2">
        <w:rPr>
          <w:rFonts w:cs="B Zar"/>
          <w:sz w:val="28"/>
          <w:szCs w:val="28"/>
          <w:rtl/>
        </w:rPr>
        <w:t xml:space="preserve"> که در فصل 4 ارائه شدند. پس از شناسا</w:t>
      </w:r>
      <w:r w:rsidRPr="008B6BA2">
        <w:rPr>
          <w:rFonts w:cs="B Zar" w:hint="cs"/>
          <w:sz w:val="28"/>
          <w:szCs w:val="28"/>
          <w:rtl/>
        </w:rPr>
        <w:t>یی</w:t>
      </w:r>
      <w:r w:rsidRPr="008B6BA2">
        <w:rPr>
          <w:rFonts w:cs="B Zar"/>
          <w:sz w:val="28"/>
          <w:szCs w:val="28"/>
          <w:rtl/>
        </w:rPr>
        <w:t xml:space="preserve"> و تب</w:t>
      </w:r>
      <w:r w:rsidRPr="008B6BA2">
        <w:rPr>
          <w:rFonts w:cs="B Zar" w:hint="cs"/>
          <w:sz w:val="28"/>
          <w:szCs w:val="28"/>
          <w:rtl/>
        </w:rPr>
        <w:t>یی</w:t>
      </w:r>
      <w:r w:rsidRPr="008B6BA2">
        <w:rPr>
          <w:rFonts w:cs="B Zar" w:hint="eastAsia"/>
          <w:sz w:val="28"/>
          <w:szCs w:val="28"/>
          <w:rtl/>
        </w:rPr>
        <w:t>ن</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خردِ جستجو در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وظ</w:t>
      </w:r>
      <w:r w:rsidRPr="008B6BA2">
        <w:rPr>
          <w:rFonts w:cs="B Zar" w:hint="cs"/>
          <w:sz w:val="28"/>
          <w:szCs w:val="28"/>
          <w:rtl/>
        </w:rPr>
        <w:t>ی</w:t>
      </w:r>
      <w:r w:rsidRPr="008B6BA2">
        <w:rPr>
          <w:rFonts w:cs="B Zar" w:hint="eastAsia"/>
          <w:sz w:val="28"/>
          <w:szCs w:val="28"/>
          <w:rtl/>
        </w:rPr>
        <w:t>فه</w:t>
      </w:r>
      <w:r w:rsidRPr="008B6BA2">
        <w:rPr>
          <w:rFonts w:cs="B Zar"/>
          <w:sz w:val="28"/>
          <w:szCs w:val="28"/>
          <w:rtl/>
        </w:rPr>
        <w:t xml:space="preserve"> اصل</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شِ</w:t>
      </w:r>
      <w:r w:rsidRPr="008B6BA2">
        <w:rPr>
          <w:rFonts w:cs="B Zar"/>
          <w:sz w:val="28"/>
          <w:szCs w:val="28"/>
          <w:rtl/>
        </w:rPr>
        <w:t xml:space="preserve"> رو، تعم</w:t>
      </w:r>
      <w:r w:rsidRPr="008B6BA2">
        <w:rPr>
          <w:rFonts w:cs="B Zar" w:hint="cs"/>
          <w:sz w:val="28"/>
          <w:szCs w:val="28"/>
          <w:rtl/>
        </w:rPr>
        <w:t>ی</w:t>
      </w:r>
      <w:r w:rsidRPr="008B6BA2">
        <w:rPr>
          <w:rFonts w:cs="B Zar" w:hint="eastAsia"/>
          <w:sz w:val="28"/>
          <w:szCs w:val="28"/>
          <w:rtl/>
        </w:rPr>
        <w:t>م</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افته‌ها</w:t>
      </w:r>
      <w:r w:rsidRPr="008B6BA2">
        <w:rPr>
          <w:rFonts w:cs="B Zar"/>
          <w:sz w:val="28"/>
          <w:szCs w:val="28"/>
          <w:rtl/>
        </w:rPr>
        <w:t xml:space="preserve"> به مجموعه گسترده‌تر</w:t>
      </w:r>
      <w:r w:rsidRPr="008B6BA2">
        <w:rPr>
          <w:rFonts w:cs="B Zar" w:hint="cs"/>
          <w:sz w:val="28"/>
          <w:szCs w:val="28"/>
          <w:rtl/>
        </w:rPr>
        <w:t>ی</w:t>
      </w:r>
      <w:r w:rsidRPr="008B6BA2">
        <w:rPr>
          <w:rFonts w:cs="B Zar"/>
          <w:sz w:val="28"/>
          <w:szCs w:val="28"/>
          <w:rtl/>
        </w:rPr>
        <w:t xml:space="preserve"> از شرکت‌ها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متعدد و سپس پ</w:t>
      </w:r>
      <w:r w:rsidRPr="008B6BA2">
        <w:rPr>
          <w:rFonts w:cs="B Zar" w:hint="cs"/>
          <w:sz w:val="28"/>
          <w:szCs w:val="28"/>
          <w:rtl/>
        </w:rPr>
        <w:t>ی</w:t>
      </w:r>
      <w:r w:rsidRPr="008B6BA2">
        <w:rPr>
          <w:rFonts w:cs="B Zar" w:hint="eastAsia"/>
          <w:sz w:val="28"/>
          <w:szCs w:val="28"/>
          <w:rtl/>
        </w:rPr>
        <w:t>وند</w:t>
      </w:r>
      <w:r w:rsidRPr="008B6BA2">
        <w:rPr>
          <w:rFonts w:cs="B Zar"/>
          <w:sz w:val="28"/>
          <w:szCs w:val="28"/>
          <w:rtl/>
        </w:rPr>
        <w:t xml:space="preserve"> دادن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سطح خرد به بحث‌ها</w:t>
      </w:r>
      <w:r w:rsidRPr="008B6BA2">
        <w:rPr>
          <w:rFonts w:cs="B Zar" w:hint="cs"/>
          <w:sz w:val="28"/>
          <w:szCs w:val="28"/>
          <w:rtl/>
        </w:rPr>
        <w:t>ی</w:t>
      </w:r>
      <w:r w:rsidRPr="008B6BA2">
        <w:rPr>
          <w:rFonts w:cs="B Zar"/>
          <w:sz w:val="28"/>
          <w:szCs w:val="28"/>
          <w:rtl/>
        </w:rPr>
        <w:t xml:space="preserve"> جار</w:t>
      </w:r>
      <w:r w:rsidRPr="008B6BA2">
        <w:rPr>
          <w:rFonts w:cs="B Zar" w:hint="cs"/>
          <w:sz w:val="28"/>
          <w:szCs w:val="28"/>
          <w:rtl/>
        </w:rPr>
        <w:t>ی</w:t>
      </w:r>
      <w:r w:rsidRPr="008B6BA2">
        <w:rPr>
          <w:rFonts w:cs="B Zar"/>
          <w:sz w:val="28"/>
          <w:szCs w:val="28"/>
          <w:rtl/>
        </w:rPr>
        <w:t xml:space="preserve"> د</w:t>
      </w:r>
      <w:r w:rsidRPr="008B6BA2">
        <w:rPr>
          <w:rFonts w:cs="B Zar" w:hint="eastAsia"/>
          <w:sz w:val="28"/>
          <w:szCs w:val="28"/>
          <w:rtl/>
        </w:rPr>
        <w:t>ر</w:t>
      </w:r>
      <w:r w:rsidRPr="008B6BA2">
        <w:rPr>
          <w:rFonts w:cs="B Zar"/>
          <w:sz w:val="28"/>
          <w:szCs w:val="28"/>
          <w:rtl/>
        </w:rPr>
        <w:t xml:space="preserve"> مورد تداوم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زوال انواع متما</w:t>
      </w:r>
      <w:r w:rsidRPr="008B6BA2">
        <w:rPr>
          <w:rFonts w:cs="B Zar" w:hint="cs"/>
          <w:sz w:val="28"/>
          <w:szCs w:val="28"/>
          <w:rtl/>
        </w:rPr>
        <w:t>ی</w:t>
      </w:r>
      <w:r w:rsidRPr="008B6BA2">
        <w:rPr>
          <w:rFonts w:cs="B Zar" w:hint="eastAsia"/>
          <w:sz w:val="28"/>
          <w:szCs w:val="28"/>
          <w:rtl/>
        </w:rPr>
        <w:t>ز</w:t>
      </w:r>
      <w:r w:rsidRPr="008B6BA2">
        <w:rPr>
          <w:rFonts w:cs="B Zar"/>
          <w:sz w:val="28"/>
          <w:szCs w:val="28"/>
          <w:rtl/>
        </w:rPr>
        <w:t xml:space="preserve"> سرما</w:t>
      </w:r>
      <w:r w:rsidRPr="008B6BA2">
        <w:rPr>
          <w:rFonts w:cs="B Zar" w:hint="cs"/>
          <w:sz w:val="28"/>
          <w:szCs w:val="28"/>
          <w:rtl/>
        </w:rPr>
        <w:t>ی</w:t>
      </w:r>
      <w:r w:rsidRPr="008B6BA2">
        <w:rPr>
          <w:rFonts w:cs="B Zar" w:hint="eastAsia"/>
          <w:sz w:val="28"/>
          <w:szCs w:val="28"/>
          <w:rtl/>
        </w:rPr>
        <w:t>ه‌دار</w:t>
      </w:r>
      <w:r w:rsidRPr="008B6BA2">
        <w:rPr>
          <w:rFonts w:cs="B Zar" w:hint="cs"/>
          <w:sz w:val="28"/>
          <w:szCs w:val="28"/>
          <w:rtl/>
        </w:rPr>
        <w:t>ی</w:t>
      </w:r>
      <w:r w:rsidRPr="008B6BA2">
        <w:rPr>
          <w:rFonts w:cs="B Zar"/>
          <w:sz w:val="28"/>
          <w:szCs w:val="28"/>
          <w:rtl/>
        </w:rPr>
        <w:t xml:space="preserve"> خواهد بود.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وظ</w:t>
      </w:r>
      <w:r w:rsidRPr="008B6BA2">
        <w:rPr>
          <w:rFonts w:cs="B Zar" w:hint="cs"/>
          <w:sz w:val="28"/>
          <w:szCs w:val="28"/>
          <w:rtl/>
        </w:rPr>
        <w:t>ی</w:t>
      </w:r>
      <w:r w:rsidRPr="008B6BA2">
        <w:rPr>
          <w:rFonts w:cs="B Zar" w:hint="eastAsia"/>
          <w:sz w:val="28"/>
          <w:szCs w:val="28"/>
          <w:rtl/>
        </w:rPr>
        <w:t>فه،</w:t>
      </w:r>
      <w:r w:rsidRPr="008B6BA2">
        <w:rPr>
          <w:rFonts w:cs="B Zar"/>
          <w:sz w:val="28"/>
          <w:szCs w:val="28"/>
          <w:rtl/>
        </w:rPr>
        <w:t xml:space="preserve"> محور اصل</w:t>
      </w:r>
      <w:r w:rsidRPr="008B6BA2">
        <w:rPr>
          <w:rFonts w:cs="B Zar" w:hint="cs"/>
          <w:sz w:val="28"/>
          <w:szCs w:val="28"/>
          <w:rtl/>
        </w:rPr>
        <w:t>ی</w:t>
      </w:r>
      <w:r w:rsidRPr="008B6BA2">
        <w:rPr>
          <w:rFonts w:cs="B Zar"/>
          <w:sz w:val="28"/>
          <w:szCs w:val="28"/>
          <w:rtl/>
        </w:rPr>
        <w:t xml:space="preserve"> فصل 6 خواهد بود.</w:t>
      </w:r>
    </w:p>
    <w:p w14:paraId="7CDABA9A" w14:textId="77777777" w:rsidR="00E535BD" w:rsidRPr="001C461D" w:rsidRDefault="00E535BD" w:rsidP="00E535BD">
      <w:pPr>
        <w:rPr>
          <w:rFonts w:cs="B Zar"/>
          <w:sz w:val="28"/>
          <w:szCs w:val="28"/>
          <w:rtl/>
        </w:rPr>
      </w:pPr>
      <w:r w:rsidRPr="008B6BA2">
        <w:rPr>
          <w:rFonts w:cs="B Zar"/>
          <w:sz w:val="28"/>
          <w:szCs w:val="28"/>
          <w:rtl/>
        </w:rPr>
        <w:lastRenderedPageBreak/>
        <w:t>با الهام از مدل سطل زباله (کوهن و همکاران، 1972)،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بر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فرض استوار است که رفتارها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به ندرت از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مس</w:t>
      </w:r>
      <w:r w:rsidRPr="008B6BA2">
        <w:rPr>
          <w:rFonts w:cs="B Zar" w:hint="cs"/>
          <w:sz w:val="28"/>
          <w:szCs w:val="28"/>
          <w:rtl/>
        </w:rPr>
        <w:t>ی</w:t>
      </w:r>
      <w:r w:rsidRPr="008B6BA2">
        <w:rPr>
          <w:rFonts w:cs="B Zar" w:hint="eastAsia"/>
          <w:sz w:val="28"/>
          <w:szCs w:val="28"/>
          <w:rtl/>
        </w:rPr>
        <w:t>ر</w:t>
      </w:r>
      <w:r w:rsidRPr="008B6BA2">
        <w:rPr>
          <w:rFonts w:cs="B Zar"/>
          <w:sz w:val="28"/>
          <w:szCs w:val="28"/>
          <w:rtl/>
        </w:rPr>
        <w:t xml:space="preserve"> خط</w:t>
      </w:r>
      <w:r w:rsidRPr="008B6BA2">
        <w:rPr>
          <w:rFonts w:cs="B Zar" w:hint="cs"/>
          <w:sz w:val="28"/>
          <w:szCs w:val="28"/>
          <w:rtl/>
        </w:rPr>
        <w:t>ی</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منطق</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رو</w:t>
      </w:r>
      <w:r w:rsidRPr="008B6BA2">
        <w:rPr>
          <w:rFonts w:cs="B Zar" w:hint="cs"/>
          <w:sz w:val="28"/>
          <w:szCs w:val="28"/>
          <w:rtl/>
        </w:rPr>
        <w:t>ی</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کنند؛</w:t>
      </w:r>
      <w:r w:rsidRPr="008B6BA2">
        <w:rPr>
          <w:rFonts w:cs="B Zar"/>
          <w:sz w:val="28"/>
          <w:szCs w:val="28"/>
          <w:rtl/>
        </w:rPr>
        <w:t xml:space="preserve"> بلکه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جستجوها ب</w:t>
      </w:r>
      <w:r w:rsidRPr="008B6BA2">
        <w:rPr>
          <w:rFonts w:cs="B Zar" w:hint="cs"/>
          <w:sz w:val="28"/>
          <w:szCs w:val="28"/>
          <w:rtl/>
        </w:rPr>
        <w:t>ی</w:t>
      </w:r>
      <w:r w:rsidRPr="008B6BA2">
        <w:rPr>
          <w:rFonts w:cs="B Zar" w:hint="eastAsia"/>
          <w:sz w:val="28"/>
          <w:szCs w:val="28"/>
          <w:rtl/>
        </w:rPr>
        <w:t>شتر</w:t>
      </w:r>
      <w:r w:rsidRPr="008B6BA2">
        <w:rPr>
          <w:rFonts w:cs="B Zar"/>
          <w:sz w:val="28"/>
          <w:szCs w:val="28"/>
          <w:rtl/>
        </w:rPr>
        <w:t xml:space="preserve"> شب</w:t>
      </w:r>
      <w:r w:rsidRPr="008B6BA2">
        <w:rPr>
          <w:rFonts w:cs="B Zar" w:hint="cs"/>
          <w:sz w:val="28"/>
          <w:szCs w:val="28"/>
          <w:rtl/>
        </w:rPr>
        <w:t>ی</w:t>
      </w:r>
      <w:r w:rsidRPr="008B6BA2">
        <w:rPr>
          <w:rFonts w:cs="B Zar" w:hint="eastAsia"/>
          <w:sz w:val="28"/>
          <w:szCs w:val="28"/>
          <w:rtl/>
        </w:rPr>
        <w:t>ه</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سطل زباله خواهند بود؛ </w:t>
      </w:r>
      <w:r w:rsidRPr="008B6BA2">
        <w:rPr>
          <w:rFonts w:cs="B Zar" w:hint="cs"/>
          <w:sz w:val="28"/>
          <w:szCs w:val="28"/>
          <w:rtl/>
        </w:rPr>
        <w:t>ی</w:t>
      </w:r>
      <w:r w:rsidRPr="008B6BA2">
        <w:rPr>
          <w:rFonts w:cs="B Zar" w:hint="eastAsia"/>
          <w:sz w:val="28"/>
          <w:szCs w:val="28"/>
          <w:rtl/>
        </w:rPr>
        <w:t>عن</w:t>
      </w:r>
      <w:r w:rsidRPr="008B6BA2">
        <w:rPr>
          <w:rFonts w:cs="B Zar" w:hint="cs"/>
          <w:sz w:val="28"/>
          <w:szCs w:val="28"/>
          <w:rtl/>
        </w:rPr>
        <w:t>ی</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یی</w:t>
      </w:r>
      <w:r w:rsidRPr="008B6BA2">
        <w:rPr>
          <w:rFonts w:cs="B Zar"/>
          <w:sz w:val="28"/>
          <w:szCs w:val="28"/>
          <w:rtl/>
        </w:rPr>
        <w:t xml:space="preserve"> که د</w:t>
      </w:r>
      <w:r w:rsidRPr="008B6BA2">
        <w:rPr>
          <w:rFonts w:cs="B Zar" w:hint="eastAsia"/>
          <w:sz w:val="28"/>
          <w:szCs w:val="28"/>
          <w:rtl/>
        </w:rPr>
        <w:t>ر</w:t>
      </w:r>
      <w:r w:rsidRPr="008B6BA2">
        <w:rPr>
          <w:rFonts w:cs="B Zar"/>
          <w:sz w:val="28"/>
          <w:szCs w:val="28"/>
          <w:rtl/>
        </w:rPr>
        <w:t xml:space="preserve"> آن «مسائل، راه‌حل‌ها و شرکت‌کنندگان از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فرصت انتخاب</w:t>
      </w:r>
      <w:r w:rsidRPr="008B6BA2">
        <w:rPr>
          <w:rFonts w:cs="B Zar" w:hint="cs"/>
          <w:sz w:val="28"/>
          <w:szCs w:val="28"/>
          <w:rtl/>
        </w:rPr>
        <w:t>ی</w:t>
      </w:r>
      <w:r w:rsidRPr="008B6BA2">
        <w:rPr>
          <w:rFonts w:cs="B Zar"/>
          <w:sz w:val="28"/>
          <w:szCs w:val="28"/>
          <w:rtl/>
        </w:rPr>
        <w:t xml:space="preserve"> به فرصت د</w:t>
      </w:r>
      <w:r w:rsidRPr="008B6BA2">
        <w:rPr>
          <w:rFonts w:cs="B Zar" w:hint="cs"/>
          <w:sz w:val="28"/>
          <w:szCs w:val="28"/>
          <w:rtl/>
        </w:rPr>
        <w:t>ی</w:t>
      </w:r>
      <w:r w:rsidRPr="008B6BA2">
        <w:rPr>
          <w:rFonts w:cs="B Zar" w:hint="eastAsia"/>
          <w:sz w:val="28"/>
          <w:szCs w:val="28"/>
          <w:rtl/>
        </w:rPr>
        <w:t>گر</w:t>
      </w:r>
      <w:r w:rsidRPr="008B6BA2">
        <w:rPr>
          <w:rFonts w:cs="B Zar"/>
          <w:sz w:val="28"/>
          <w:szCs w:val="28"/>
          <w:rtl/>
        </w:rPr>
        <w:t xml:space="preserve"> منتقل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xml:space="preserve"> به گونه‌ا</w:t>
      </w:r>
      <w:r w:rsidRPr="008B6BA2">
        <w:rPr>
          <w:rFonts w:cs="B Zar" w:hint="cs"/>
          <w:sz w:val="28"/>
          <w:szCs w:val="28"/>
          <w:rtl/>
        </w:rPr>
        <w:t>ی</w:t>
      </w:r>
      <w:r w:rsidRPr="008B6BA2">
        <w:rPr>
          <w:rFonts w:cs="B Zar"/>
          <w:sz w:val="28"/>
          <w:szCs w:val="28"/>
          <w:rtl/>
        </w:rPr>
        <w:t xml:space="preserve"> که ماه</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انتخاب، زمان‌بند</w:t>
      </w:r>
      <w:r w:rsidRPr="008B6BA2">
        <w:rPr>
          <w:rFonts w:cs="B Zar" w:hint="cs"/>
          <w:sz w:val="28"/>
          <w:szCs w:val="28"/>
          <w:rtl/>
        </w:rPr>
        <w:t>ی</w:t>
      </w:r>
      <w:r w:rsidRPr="008B6BA2">
        <w:rPr>
          <w:rFonts w:cs="B Zar"/>
          <w:sz w:val="28"/>
          <w:szCs w:val="28"/>
          <w:rtl/>
        </w:rPr>
        <w:t xml:space="preserve"> آن و مشکل</w:t>
      </w:r>
      <w:r w:rsidRPr="008B6BA2">
        <w:rPr>
          <w:rFonts w:cs="B Zar" w:hint="cs"/>
          <w:sz w:val="28"/>
          <w:szCs w:val="28"/>
          <w:rtl/>
        </w:rPr>
        <w:t>ی</w:t>
      </w:r>
      <w:r w:rsidRPr="008B6BA2">
        <w:rPr>
          <w:rFonts w:cs="B Zar"/>
          <w:sz w:val="28"/>
          <w:szCs w:val="28"/>
          <w:rtl/>
        </w:rPr>
        <w:t xml:space="preserve"> که حل م</w:t>
      </w:r>
      <w:r w:rsidRPr="008B6BA2">
        <w:rPr>
          <w:rFonts w:cs="B Zar" w:hint="cs"/>
          <w:sz w:val="28"/>
          <w:szCs w:val="28"/>
          <w:rtl/>
        </w:rPr>
        <w:t>ی‌</w:t>
      </w:r>
      <w:r w:rsidRPr="008B6BA2">
        <w:rPr>
          <w:rFonts w:cs="B Zar" w:hint="eastAsia"/>
          <w:sz w:val="28"/>
          <w:szCs w:val="28"/>
          <w:rtl/>
        </w:rPr>
        <w:t>کند،</w:t>
      </w:r>
      <w:r w:rsidRPr="008B6BA2">
        <w:rPr>
          <w:rFonts w:cs="B Zar"/>
          <w:sz w:val="28"/>
          <w:szCs w:val="28"/>
          <w:rtl/>
        </w:rPr>
        <w:t xml:space="preserve"> همگ</w:t>
      </w:r>
      <w:r w:rsidRPr="008B6BA2">
        <w:rPr>
          <w:rFonts w:cs="B Zar" w:hint="cs"/>
          <w:sz w:val="28"/>
          <w:szCs w:val="28"/>
          <w:rtl/>
        </w:rPr>
        <w:t>ی</w:t>
      </w:r>
      <w:r w:rsidRPr="008B6BA2">
        <w:rPr>
          <w:rFonts w:cs="B Zar"/>
          <w:sz w:val="28"/>
          <w:szCs w:val="28"/>
          <w:rtl/>
        </w:rPr>
        <w:t xml:space="preserve"> به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درهم‌تن</w:t>
      </w:r>
      <w:r w:rsidRPr="008B6BA2">
        <w:rPr>
          <w:rFonts w:cs="B Zar" w:hint="cs"/>
          <w:sz w:val="28"/>
          <w:szCs w:val="28"/>
          <w:rtl/>
        </w:rPr>
        <w:t>ی</w:t>
      </w:r>
      <w:r w:rsidRPr="008B6BA2">
        <w:rPr>
          <w:rFonts w:cs="B Zar" w:hint="eastAsia"/>
          <w:sz w:val="28"/>
          <w:szCs w:val="28"/>
          <w:rtl/>
        </w:rPr>
        <w:t>دگ</w:t>
      </w:r>
      <w:r w:rsidRPr="008B6BA2">
        <w:rPr>
          <w:rFonts w:cs="B Zar" w:hint="cs"/>
          <w:sz w:val="28"/>
          <w:szCs w:val="28"/>
          <w:rtl/>
        </w:rPr>
        <w:t>ی</w:t>
      </w:r>
      <w:r w:rsidRPr="008B6BA2">
        <w:rPr>
          <w:rFonts w:cs="B Zar"/>
          <w:sz w:val="28"/>
          <w:szCs w:val="28"/>
          <w:rtl/>
        </w:rPr>
        <w:t xml:space="preserve"> نسبتاً پ</w:t>
      </w:r>
      <w:r w:rsidRPr="008B6BA2">
        <w:rPr>
          <w:rFonts w:cs="B Zar" w:hint="cs"/>
          <w:sz w:val="28"/>
          <w:szCs w:val="28"/>
          <w:rtl/>
        </w:rPr>
        <w:t>ی</w:t>
      </w:r>
      <w:r w:rsidRPr="008B6BA2">
        <w:rPr>
          <w:rFonts w:cs="B Zar" w:hint="eastAsia"/>
          <w:sz w:val="28"/>
          <w:szCs w:val="28"/>
          <w:rtl/>
        </w:rPr>
        <w:t>چ</w:t>
      </w:r>
      <w:r w:rsidRPr="008B6BA2">
        <w:rPr>
          <w:rFonts w:cs="B Zar" w:hint="cs"/>
          <w:sz w:val="28"/>
          <w:szCs w:val="28"/>
          <w:rtl/>
        </w:rPr>
        <w:t>ی</w:t>
      </w:r>
      <w:r w:rsidRPr="008B6BA2">
        <w:rPr>
          <w:rFonts w:cs="B Zar" w:hint="eastAsia"/>
          <w:sz w:val="28"/>
          <w:szCs w:val="28"/>
          <w:rtl/>
        </w:rPr>
        <w:t>ده</w:t>
      </w:r>
      <w:r w:rsidRPr="008B6BA2">
        <w:rPr>
          <w:rFonts w:cs="B Zar"/>
          <w:sz w:val="28"/>
          <w:szCs w:val="28"/>
          <w:rtl/>
        </w:rPr>
        <w:t xml:space="preserve"> از عناصر بستگ</w:t>
      </w:r>
      <w:r w:rsidRPr="008B6BA2">
        <w:rPr>
          <w:rFonts w:cs="B Zar" w:hint="cs"/>
          <w:sz w:val="28"/>
          <w:szCs w:val="28"/>
          <w:rtl/>
        </w:rPr>
        <w:t>ی</w:t>
      </w:r>
      <w:r w:rsidRPr="008B6BA2">
        <w:rPr>
          <w:rFonts w:cs="B Zar"/>
          <w:sz w:val="28"/>
          <w:szCs w:val="28"/>
          <w:rtl/>
        </w:rPr>
        <w:t xml:space="preserve"> دارد» (کوهن و همکاران، 1972، 16). علاوه بر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در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م</w:t>
      </w:r>
      <w:r w:rsidRPr="008B6BA2">
        <w:rPr>
          <w:rFonts w:cs="B Zar" w:hint="eastAsia"/>
          <w:sz w:val="28"/>
          <w:szCs w:val="28"/>
          <w:rtl/>
        </w:rPr>
        <w:t>ح</w:t>
      </w:r>
      <w:r w:rsidRPr="008B6BA2">
        <w:rPr>
          <w:rFonts w:cs="B Zar" w:hint="cs"/>
          <w:sz w:val="28"/>
          <w:szCs w:val="28"/>
          <w:rtl/>
        </w:rPr>
        <w:t>ی</w:t>
      </w:r>
      <w:r w:rsidRPr="008B6BA2">
        <w:rPr>
          <w:rFonts w:cs="B Zar" w:hint="eastAsia"/>
          <w:sz w:val="28"/>
          <w:szCs w:val="28"/>
          <w:rtl/>
        </w:rPr>
        <w:t>ط</w:t>
      </w:r>
      <w:r w:rsidRPr="008B6BA2">
        <w:rPr>
          <w:rFonts w:cs="B Zar"/>
          <w:sz w:val="28"/>
          <w:szCs w:val="28"/>
          <w:rtl/>
        </w:rPr>
        <w:t xml:space="preserve"> سازمان</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چ</w:t>
      </w:r>
      <w:r w:rsidRPr="008B6BA2">
        <w:rPr>
          <w:rFonts w:cs="B Zar" w:hint="cs"/>
          <w:sz w:val="28"/>
          <w:szCs w:val="28"/>
          <w:rtl/>
        </w:rPr>
        <w:t>ی</w:t>
      </w:r>
      <w:r w:rsidRPr="008B6BA2">
        <w:rPr>
          <w:rFonts w:cs="B Zar" w:hint="eastAsia"/>
          <w:sz w:val="28"/>
          <w:szCs w:val="28"/>
          <w:rtl/>
        </w:rPr>
        <w:t>ده،</w:t>
      </w:r>
      <w:r w:rsidRPr="008B6BA2">
        <w:rPr>
          <w:rFonts w:cs="B Zar"/>
          <w:sz w:val="28"/>
          <w:szCs w:val="28"/>
          <w:rtl/>
        </w:rPr>
        <w:t xml:space="preserve"> انتظار م</w:t>
      </w:r>
      <w:r w:rsidRPr="008B6BA2">
        <w:rPr>
          <w:rFonts w:cs="B Zar" w:hint="cs"/>
          <w:sz w:val="28"/>
          <w:szCs w:val="28"/>
          <w:rtl/>
        </w:rPr>
        <w:t>ی‌</w:t>
      </w:r>
      <w:r w:rsidRPr="008B6BA2">
        <w:rPr>
          <w:rFonts w:cs="B Zar" w:hint="eastAsia"/>
          <w:sz w:val="28"/>
          <w:szCs w:val="28"/>
          <w:rtl/>
        </w:rPr>
        <w:t>رود</w:t>
      </w:r>
      <w:r w:rsidRPr="008B6BA2">
        <w:rPr>
          <w:rFonts w:cs="B Zar"/>
          <w:sz w:val="28"/>
          <w:szCs w:val="28"/>
          <w:rtl/>
        </w:rPr>
        <w:t xml:space="preserve"> که رفتارها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تحت تأث</w:t>
      </w:r>
      <w:r w:rsidRPr="008B6BA2">
        <w:rPr>
          <w:rFonts w:cs="B Zar" w:hint="cs"/>
          <w:sz w:val="28"/>
          <w:szCs w:val="28"/>
          <w:rtl/>
        </w:rPr>
        <w:t>ی</w:t>
      </w:r>
      <w:r w:rsidRPr="008B6BA2">
        <w:rPr>
          <w:rFonts w:cs="B Zar" w:hint="eastAsia"/>
          <w:sz w:val="28"/>
          <w:szCs w:val="28"/>
          <w:rtl/>
        </w:rPr>
        <w:t>ر</w:t>
      </w:r>
      <w:r w:rsidRPr="008B6BA2">
        <w:rPr>
          <w:rFonts w:cs="B Zar"/>
          <w:sz w:val="28"/>
          <w:szCs w:val="28"/>
          <w:rtl/>
        </w:rPr>
        <w:t xml:space="preserve"> پاسخ‌ها</w:t>
      </w:r>
      <w:r w:rsidRPr="008B6BA2">
        <w:rPr>
          <w:rFonts w:cs="B Zar" w:hint="cs"/>
          <w:sz w:val="28"/>
          <w:szCs w:val="28"/>
          <w:rtl/>
        </w:rPr>
        <w:t>ی</w:t>
      </w:r>
      <w:r w:rsidRPr="008B6BA2">
        <w:rPr>
          <w:rFonts w:cs="B Zar"/>
          <w:sz w:val="28"/>
          <w:szCs w:val="28"/>
          <w:rtl/>
        </w:rPr>
        <w:t xml:space="preserve"> آن‌ها به محدود</w:t>
      </w:r>
      <w:r w:rsidRPr="008B6BA2">
        <w:rPr>
          <w:rFonts w:cs="B Zar" w:hint="cs"/>
          <w:sz w:val="28"/>
          <w:szCs w:val="28"/>
          <w:rtl/>
        </w:rPr>
        <w:t>ی</w:t>
      </w:r>
      <w:r w:rsidRPr="008B6BA2">
        <w:rPr>
          <w:rFonts w:cs="B Zar" w:hint="eastAsia"/>
          <w:sz w:val="28"/>
          <w:szCs w:val="28"/>
          <w:rtl/>
        </w:rPr>
        <w:t>ت‌ها</w:t>
      </w:r>
      <w:r w:rsidRPr="008B6BA2">
        <w:rPr>
          <w:rFonts w:cs="B Zar" w:hint="cs"/>
          <w:sz w:val="28"/>
          <w:szCs w:val="28"/>
          <w:rtl/>
        </w:rPr>
        <w:t>ی</w:t>
      </w:r>
      <w:r w:rsidRPr="008B6BA2">
        <w:rPr>
          <w:rFonts w:cs="B Zar"/>
          <w:sz w:val="28"/>
          <w:szCs w:val="28"/>
          <w:rtl/>
        </w:rPr>
        <w:t xml:space="preserve"> ناش</w:t>
      </w:r>
      <w:r w:rsidRPr="008B6BA2">
        <w:rPr>
          <w:rFonts w:cs="B Zar" w:hint="cs"/>
          <w:sz w:val="28"/>
          <w:szCs w:val="28"/>
          <w:rtl/>
        </w:rPr>
        <w:t>ی</w:t>
      </w:r>
      <w:r w:rsidRPr="008B6BA2">
        <w:rPr>
          <w:rFonts w:cs="B Zar"/>
          <w:sz w:val="28"/>
          <w:szCs w:val="28"/>
          <w:rtl/>
        </w:rPr>
        <w:t xml:space="preserve"> از عقلان</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محدودشان قرار گ</w:t>
      </w:r>
      <w:r w:rsidRPr="008B6BA2">
        <w:rPr>
          <w:rFonts w:cs="B Zar" w:hint="cs"/>
          <w:sz w:val="28"/>
          <w:szCs w:val="28"/>
          <w:rtl/>
        </w:rPr>
        <w:t>ی</w:t>
      </w:r>
      <w:r w:rsidRPr="008B6BA2">
        <w:rPr>
          <w:rFonts w:cs="B Zar" w:hint="eastAsia"/>
          <w:sz w:val="28"/>
          <w:szCs w:val="28"/>
          <w:rtl/>
        </w:rPr>
        <w:t>رد</w:t>
      </w:r>
      <w:r w:rsidRPr="008B6BA2">
        <w:rPr>
          <w:rFonts w:cs="B Zar"/>
          <w:sz w:val="28"/>
          <w:szCs w:val="28"/>
          <w:rtl/>
        </w:rPr>
        <w:t xml:space="preserve"> (س</w:t>
      </w:r>
      <w:r w:rsidRPr="008B6BA2">
        <w:rPr>
          <w:rFonts w:cs="B Zar" w:hint="cs"/>
          <w:sz w:val="28"/>
          <w:szCs w:val="28"/>
          <w:rtl/>
        </w:rPr>
        <w:t>ی</w:t>
      </w:r>
      <w:r w:rsidRPr="008B6BA2">
        <w:rPr>
          <w:rFonts w:cs="B Zar" w:hint="eastAsia"/>
          <w:sz w:val="28"/>
          <w:szCs w:val="28"/>
          <w:rtl/>
        </w:rPr>
        <w:t>مون،</w:t>
      </w:r>
      <w:r w:rsidRPr="008B6BA2">
        <w:rPr>
          <w:rFonts w:cs="B Zar"/>
          <w:sz w:val="28"/>
          <w:szCs w:val="28"/>
          <w:rtl/>
        </w:rPr>
        <w:t xml:space="preserve"> 1955، 1987</w:t>
      </w:r>
      <w:r w:rsidRPr="008B6BA2">
        <w:rPr>
          <w:rFonts w:cs="B Zar"/>
          <w:sz w:val="28"/>
          <w:szCs w:val="28"/>
        </w:rPr>
        <w:t>a</w:t>
      </w:r>
      <w:r w:rsidRPr="008B6BA2">
        <w:rPr>
          <w:rFonts w:cs="B Zar"/>
          <w:sz w:val="28"/>
          <w:szCs w:val="28"/>
          <w:rtl/>
        </w:rPr>
        <w:t>). انتظار م</w:t>
      </w:r>
      <w:r w:rsidRPr="008B6BA2">
        <w:rPr>
          <w:rFonts w:cs="B Zar" w:hint="cs"/>
          <w:sz w:val="28"/>
          <w:szCs w:val="28"/>
          <w:rtl/>
        </w:rPr>
        <w:t>ی‌</w:t>
      </w:r>
      <w:r w:rsidRPr="008B6BA2">
        <w:rPr>
          <w:rFonts w:cs="B Zar" w:hint="eastAsia"/>
          <w:sz w:val="28"/>
          <w:szCs w:val="28"/>
          <w:rtl/>
        </w:rPr>
        <w:t>رود</w:t>
      </w:r>
      <w:r w:rsidRPr="008B6BA2">
        <w:rPr>
          <w:rFonts w:cs="B Zar"/>
          <w:sz w:val="28"/>
          <w:szCs w:val="28"/>
          <w:rtl/>
        </w:rPr>
        <w:t xml:space="preserve"> که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امر به طرق مختلف</w:t>
      </w:r>
      <w:r w:rsidRPr="008B6BA2">
        <w:rPr>
          <w:rFonts w:cs="B Zar" w:hint="cs"/>
          <w:sz w:val="28"/>
          <w:szCs w:val="28"/>
          <w:rtl/>
        </w:rPr>
        <w:t>ی</w:t>
      </w:r>
      <w:r w:rsidRPr="008B6BA2">
        <w:rPr>
          <w:rFonts w:cs="B Zar"/>
          <w:sz w:val="28"/>
          <w:szCs w:val="28"/>
          <w:rtl/>
        </w:rPr>
        <w:t xml:space="preserve"> خود را نشان دهد؛ برا</w:t>
      </w:r>
      <w:r w:rsidRPr="008B6BA2">
        <w:rPr>
          <w:rFonts w:cs="B Zar" w:hint="cs"/>
          <w:sz w:val="28"/>
          <w:szCs w:val="28"/>
          <w:rtl/>
        </w:rPr>
        <w:t>ی</w:t>
      </w:r>
      <w:r w:rsidRPr="008B6BA2">
        <w:rPr>
          <w:rFonts w:cs="B Zar"/>
          <w:sz w:val="28"/>
          <w:szCs w:val="28"/>
          <w:rtl/>
        </w:rPr>
        <w:t xml:space="preserve"> مثال، برخ</w:t>
      </w:r>
      <w:r w:rsidRPr="008B6BA2">
        <w:rPr>
          <w:rFonts w:cs="B Zar" w:hint="cs"/>
          <w:sz w:val="28"/>
          <w:szCs w:val="28"/>
          <w:rtl/>
        </w:rPr>
        <w:t>ی</w:t>
      </w:r>
      <w:r w:rsidRPr="008B6BA2">
        <w:rPr>
          <w:rFonts w:cs="B Zar"/>
          <w:sz w:val="28"/>
          <w:szCs w:val="28"/>
          <w:rtl/>
        </w:rPr>
        <w:t xml:space="preserve"> از شرکت‌ها به م</w:t>
      </w:r>
      <w:r w:rsidRPr="008B6BA2">
        <w:rPr>
          <w:rFonts w:cs="B Zar" w:hint="cs"/>
          <w:sz w:val="28"/>
          <w:szCs w:val="28"/>
          <w:rtl/>
        </w:rPr>
        <w:t>ی</w:t>
      </w:r>
      <w:r w:rsidRPr="008B6BA2">
        <w:rPr>
          <w:rFonts w:cs="B Zar" w:hint="eastAsia"/>
          <w:sz w:val="28"/>
          <w:szCs w:val="28"/>
          <w:rtl/>
        </w:rPr>
        <w:t>انبرها</w:t>
      </w:r>
      <w:r w:rsidRPr="008B6BA2">
        <w:rPr>
          <w:rFonts w:cs="B Zar" w:hint="cs"/>
          <w:sz w:val="28"/>
          <w:szCs w:val="28"/>
          <w:rtl/>
        </w:rPr>
        <w:t>ی</w:t>
      </w:r>
      <w:r w:rsidRPr="008B6BA2">
        <w:rPr>
          <w:rFonts w:cs="B Zar"/>
          <w:sz w:val="28"/>
          <w:szCs w:val="28"/>
          <w:rtl/>
        </w:rPr>
        <w:t xml:space="preserve"> اک</w:t>
      </w:r>
      <w:r w:rsidRPr="008B6BA2">
        <w:rPr>
          <w:rFonts w:cs="B Zar" w:hint="eastAsia"/>
          <w:sz w:val="28"/>
          <w:szCs w:val="28"/>
          <w:rtl/>
        </w:rPr>
        <w:t>تشاف</w:t>
      </w:r>
      <w:r w:rsidRPr="008B6BA2">
        <w:rPr>
          <w:rFonts w:cs="B Zar" w:hint="cs"/>
          <w:sz w:val="28"/>
          <w:szCs w:val="28"/>
          <w:rtl/>
        </w:rPr>
        <w:t>ی</w:t>
      </w:r>
      <w:r w:rsidRPr="008B6BA2">
        <w:rPr>
          <w:rFonts w:cs="B Zar"/>
          <w:sz w:val="28"/>
          <w:szCs w:val="28"/>
          <w:rtl/>
        </w:rPr>
        <w:t xml:space="preserve"> متفاوت</w:t>
      </w:r>
      <w:r w:rsidRPr="008B6BA2">
        <w:rPr>
          <w:rFonts w:cs="B Zar" w:hint="cs"/>
          <w:sz w:val="28"/>
          <w:szCs w:val="28"/>
          <w:rtl/>
        </w:rPr>
        <w:t>ی</w:t>
      </w:r>
      <w:r w:rsidRPr="008B6BA2">
        <w:rPr>
          <w:rFonts w:cs="B Zar"/>
          <w:sz w:val="28"/>
          <w:szCs w:val="28"/>
          <w:rtl/>
        </w:rPr>
        <w:t xml:space="preserve"> متوسل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با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حال، فرض</w:t>
      </w:r>
      <w:r w:rsidRPr="008B6BA2">
        <w:rPr>
          <w:rFonts w:cs="B Zar" w:hint="cs"/>
          <w:sz w:val="28"/>
          <w:szCs w:val="28"/>
          <w:rtl/>
        </w:rPr>
        <w:t>ی</w:t>
      </w:r>
      <w:r w:rsidRPr="008B6BA2">
        <w:rPr>
          <w:rFonts w:cs="B Zar" w:hint="eastAsia"/>
          <w:sz w:val="28"/>
          <w:szCs w:val="28"/>
          <w:rtl/>
        </w:rPr>
        <w:t>ه</w:t>
      </w:r>
      <w:r w:rsidRPr="008B6BA2">
        <w:rPr>
          <w:rFonts w:cs="B Zar"/>
          <w:sz w:val="28"/>
          <w:szCs w:val="28"/>
          <w:rtl/>
        </w:rPr>
        <w:t xml:space="preserve"> اصل</w:t>
      </w:r>
      <w:r w:rsidRPr="008B6BA2">
        <w:rPr>
          <w:rFonts w:cs="B Zar" w:hint="cs"/>
          <w:sz w:val="28"/>
          <w:szCs w:val="28"/>
          <w:rtl/>
        </w:rPr>
        <w:t>ی</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است که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به طور اجتناب‌ناپذ</w:t>
      </w:r>
      <w:r w:rsidRPr="008B6BA2">
        <w:rPr>
          <w:rFonts w:cs="B Zar" w:hint="cs"/>
          <w:sz w:val="28"/>
          <w:szCs w:val="28"/>
          <w:rtl/>
        </w:rPr>
        <w:t>ی</w:t>
      </w:r>
      <w:r w:rsidRPr="008B6BA2">
        <w:rPr>
          <w:rFonts w:cs="B Zar" w:hint="eastAsia"/>
          <w:sz w:val="28"/>
          <w:szCs w:val="28"/>
          <w:rtl/>
        </w:rPr>
        <w:t>ر</w:t>
      </w:r>
      <w:r w:rsidRPr="008B6BA2">
        <w:rPr>
          <w:rFonts w:cs="B Zar" w:hint="cs"/>
          <w:sz w:val="28"/>
          <w:szCs w:val="28"/>
          <w:rtl/>
        </w:rPr>
        <w:t>ی</w:t>
      </w:r>
      <w:r w:rsidRPr="008B6BA2">
        <w:rPr>
          <w:rFonts w:cs="B Zar"/>
          <w:sz w:val="28"/>
          <w:szCs w:val="28"/>
          <w:rtl/>
        </w:rPr>
        <w:t xml:space="preserve"> توسط رو</w:t>
      </w:r>
      <w:r w:rsidRPr="008B6BA2">
        <w:rPr>
          <w:rFonts w:cs="B Zar" w:hint="cs"/>
          <w:sz w:val="28"/>
          <w:szCs w:val="28"/>
          <w:rtl/>
        </w:rPr>
        <w:t>ی</w:t>
      </w:r>
      <w:r w:rsidRPr="008B6BA2">
        <w:rPr>
          <w:rFonts w:cs="B Zar" w:hint="eastAsia"/>
          <w:sz w:val="28"/>
          <w:szCs w:val="28"/>
          <w:rtl/>
        </w:rPr>
        <w:t>ه‌ها</w:t>
      </w:r>
      <w:r w:rsidRPr="008B6BA2">
        <w:rPr>
          <w:rFonts w:cs="B Zar" w:hint="cs"/>
          <w:sz w:val="28"/>
          <w:szCs w:val="28"/>
          <w:rtl/>
        </w:rPr>
        <w:t>ی</w:t>
      </w:r>
      <w:r w:rsidRPr="008B6BA2">
        <w:rPr>
          <w:rFonts w:cs="B Zar"/>
          <w:sz w:val="28"/>
          <w:szCs w:val="28"/>
          <w:rtl/>
        </w:rPr>
        <w:t xml:space="preserve"> سازمان</w:t>
      </w:r>
      <w:r w:rsidRPr="008B6BA2">
        <w:rPr>
          <w:rFonts w:cs="B Zar" w:hint="cs"/>
          <w:sz w:val="28"/>
          <w:szCs w:val="28"/>
          <w:rtl/>
        </w:rPr>
        <w:t>ی</w:t>
      </w:r>
      <w:r w:rsidRPr="008B6BA2">
        <w:rPr>
          <w:rFonts w:cs="B Zar"/>
          <w:sz w:val="28"/>
          <w:szCs w:val="28"/>
          <w:rtl/>
        </w:rPr>
        <w:t xml:space="preserve"> از پ</w:t>
      </w:r>
      <w:r w:rsidRPr="008B6BA2">
        <w:rPr>
          <w:rFonts w:cs="B Zar" w:hint="cs"/>
          <w:sz w:val="28"/>
          <w:szCs w:val="28"/>
          <w:rtl/>
        </w:rPr>
        <w:t>ی</w:t>
      </w:r>
      <w:r w:rsidRPr="008B6BA2">
        <w:rPr>
          <w:rFonts w:cs="B Zar" w:hint="eastAsia"/>
          <w:sz w:val="28"/>
          <w:szCs w:val="28"/>
          <w:rtl/>
        </w:rPr>
        <w:t>ش</w:t>
      </w:r>
      <w:r w:rsidRPr="008B6BA2">
        <w:rPr>
          <w:rFonts w:cs="B Zar"/>
          <w:sz w:val="28"/>
          <w:szCs w:val="28"/>
          <w:rtl/>
        </w:rPr>
        <w:t xml:space="preserve"> موجود، بافت‌ها</w:t>
      </w:r>
      <w:r w:rsidRPr="008B6BA2">
        <w:rPr>
          <w:rFonts w:cs="B Zar" w:hint="cs"/>
          <w:sz w:val="28"/>
          <w:szCs w:val="28"/>
          <w:rtl/>
        </w:rPr>
        <w:t>ی</w:t>
      </w:r>
      <w:r w:rsidRPr="008B6BA2">
        <w:rPr>
          <w:rFonts w:cs="B Zar"/>
          <w:sz w:val="28"/>
          <w:szCs w:val="28"/>
          <w:rtl/>
        </w:rPr>
        <w:t xml:space="preserve"> تول</w:t>
      </w:r>
      <w:r w:rsidRPr="008B6BA2">
        <w:rPr>
          <w:rFonts w:cs="B Zar" w:hint="cs"/>
          <w:sz w:val="28"/>
          <w:szCs w:val="28"/>
          <w:rtl/>
        </w:rPr>
        <w:t>ی</w:t>
      </w:r>
      <w:r w:rsidRPr="008B6BA2">
        <w:rPr>
          <w:rFonts w:cs="B Zar" w:hint="eastAsia"/>
          <w:sz w:val="28"/>
          <w:szCs w:val="28"/>
          <w:rtl/>
        </w:rPr>
        <w:t>د</w:t>
      </w:r>
      <w:r w:rsidRPr="008B6BA2">
        <w:rPr>
          <w:rFonts w:cs="B Zar" w:hint="cs"/>
          <w:sz w:val="28"/>
          <w:szCs w:val="28"/>
          <w:rtl/>
        </w:rPr>
        <w:t>ی</w:t>
      </w:r>
      <w:r w:rsidRPr="008B6BA2">
        <w:rPr>
          <w:rFonts w:cs="B Zar"/>
          <w:sz w:val="28"/>
          <w:szCs w:val="28"/>
          <w:rtl/>
        </w:rPr>
        <w:t xml:space="preserve"> و پا</w:t>
      </w:r>
      <w:r w:rsidRPr="008B6BA2">
        <w:rPr>
          <w:rFonts w:cs="B Zar" w:hint="cs"/>
          <w:sz w:val="28"/>
          <w:szCs w:val="28"/>
          <w:rtl/>
        </w:rPr>
        <w:t>ی</w:t>
      </w:r>
      <w:r w:rsidRPr="008B6BA2">
        <w:rPr>
          <w:rFonts w:cs="B Zar" w:hint="eastAsia"/>
          <w:sz w:val="28"/>
          <w:szCs w:val="28"/>
          <w:rtl/>
        </w:rPr>
        <w:t>گاه‌ها</w:t>
      </w:r>
      <w:r w:rsidRPr="008B6BA2">
        <w:rPr>
          <w:rFonts w:cs="B Zar" w:hint="cs"/>
          <w:sz w:val="28"/>
          <w:szCs w:val="28"/>
          <w:rtl/>
        </w:rPr>
        <w:t>ی</w:t>
      </w:r>
      <w:r w:rsidRPr="008B6BA2">
        <w:rPr>
          <w:rFonts w:cs="B Zar"/>
          <w:sz w:val="28"/>
          <w:szCs w:val="28"/>
          <w:rtl/>
        </w:rPr>
        <w:t xml:space="preserve"> دانش آن‌ها شکل م</w:t>
      </w:r>
      <w:r w:rsidRPr="008B6BA2">
        <w:rPr>
          <w:rFonts w:cs="B Zar" w:hint="cs"/>
          <w:sz w:val="28"/>
          <w:szCs w:val="28"/>
          <w:rtl/>
        </w:rPr>
        <w:t>ی‌</w:t>
      </w:r>
      <w:r w:rsidRPr="008B6BA2">
        <w:rPr>
          <w:rFonts w:cs="B Zar" w:hint="eastAsia"/>
          <w:sz w:val="28"/>
          <w:szCs w:val="28"/>
          <w:rtl/>
        </w:rPr>
        <w:t>گ</w:t>
      </w:r>
      <w:r w:rsidRPr="008B6BA2">
        <w:rPr>
          <w:rFonts w:cs="B Zar" w:hint="cs"/>
          <w:sz w:val="28"/>
          <w:szCs w:val="28"/>
          <w:rtl/>
        </w:rPr>
        <w:t>ی</w:t>
      </w:r>
      <w:r w:rsidRPr="008B6BA2">
        <w:rPr>
          <w:rFonts w:cs="B Zar" w:hint="eastAsia"/>
          <w:sz w:val="28"/>
          <w:szCs w:val="28"/>
          <w:rtl/>
        </w:rPr>
        <w:t>رد</w:t>
      </w:r>
      <w:r w:rsidRPr="008B6BA2">
        <w:rPr>
          <w:rFonts w:cs="B Zar"/>
          <w:sz w:val="28"/>
          <w:szCs w:val="28"/>
          <w:rtl/>
        </w:rPr>
        <w:t xml:space="preserve"> که همگ</w:t>
      </w:r>
      <w:r w:rsidRPr="008B6BA2">
        <w:rPr>
          <w:rFonts w:cs="B Zar" w:hint="cs"/>
          <w:sz w:val="28"/>
          <w:szCs w:val="28"/>
          <w:rtl/>
        </w:rPr>
        <w:t>ی</w:t>
      </w:r>
      <w:r w:rsidRPr="008B6BA2">
        <w:rPr>
          <w:rFonts w:cs="B Zar"/>
          <w:sz w:val="28"/>
          <w:szCs w:val="28"/>
          <w:rtl/>
        </w:rPr>
        <w:t xml:space="preserve"> با ساختار نهاد</w:t>
      </w:r>
      <w:r w:rsidRPr="008B6BA2">
        <w:rPr>
          <w:rFonts w:cs="B Zar" w:hint="cs"/>
          <w:sz w:val="28"/>
          <w:szCs w:val="28"/>
          <w:rtl/>
        </w:rPr>
        <w:t>ی</w:t>
      </w:r>
      <w:r w:rsidRPr="008B6BA2">
        <w:rPr>
          <w:rFonts w:cs="B Zar"/>
          <w:sz w:val="28"/>
          <w:szCs w:val="28"/>
          <w:rtl/>
        </w:rPr>
        <w:t xml:space="preserve"> کشور</w:t>
      </w:r>
      <w:r w:rsidRPr="008B6BA2">
        <w:rPr>
          <w:rFonts w:cs="B Zar" w:hint="cs"/>
          <w:sz w:val="28"/>
          <w:szCs w:val="28"/>
          <w:rtl/>
        </w:rPr>
        <w:t>ی</w:t>
      </w:r>
      <w:r w:rsidRPr="008B6BA2">
        <w:rPr>
          <w:rFonts w:cs="B Zar"/>
          <w:sz w:val="28"/>
          <w:szCs w:val="28"/>
          <w:rtl/>
        </w:rPr>
        <w:t xml:space="preserve"> که شرکت‌ها در آن فعال</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کنند،</w:t>
      </w:r>
      <w:r w:rsidRPr="008B6BA2">
        <w:rPr>
          <w:rFonts w:cs="B Zar"/>
          <w:sz w:val="28"/>
          <w:szCs w:val="28"/>
          <w:rtl/>
        </w:rPr>
        <w:t xml:space="preserve"> مرتبط هستند. از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رو، منطق</w:t>
      </w:r>
      <w:r w:rsidRPr="008B6BA2">
        <w:rPr>
          <w:rFonts w:cs="B Zar" w:hint="cs"/>
          <w:sz w:val="28"/>
          <w:szCs w:val="28"/>
          <w:rtl/>
        </w:rPr>
        <w:t>ی</w:t>
      </w:r>
      <w:r w:rsidRPr="008B6BA2">
        <w:rPr>
          <w:rFonts w:cs="B Zar"/>
          <w:sz w:val="28"/>
          <w:szCs w:val="28"/>
          <w:rtl/>
        </w:rPr>
        <w:t xml:space="preserve"> است که فرض کن</w:t>
      </w:r>
      <w:r w:rsidRPr="008B6BA2">
        <w:rPr>
          <w:rFonts w:cs="B Zar" w:hint="cs"/>
          <w:sz w:val="28"/>
          <w:szCs w:val="28"/>
          <w:rtl/>
        </w:rPr>
        <w:t>ی</w:t>
      </w:r>
      <w:r w:rsidRPr="008B6BA2">
        <w:rPr>
          <w:rFonts w:cs="B Zar" w:hint="eastAsia"/>
          <w:sz w:val="28"/>
          <w:szCs w:val="28"/>
          <w:rtl/>
        </w:rPr>
        <w:t>م</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جستجو و تعامل شرکت‌ها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hint="eastAsia"/>
          <w:sz w:val="28"/>
          <w:szCs w:val="28"/>
          <w:rtl/>
        </w:rPr>
        <w:t>،</w:t>
      </w:r>
      <w:r w:rsidRPr="008B6BA2">
        <w:rPr>
          <w:rFonts w:cs="B Zar"/>
          <w:sz w:val="28"/>
          <w:szCs w:val="28"/>
          <w:rtl/>
        </w:rPr>
        <w:t xml:space="preserve"> عموماً از تداوم واگرا</w:t>
      </w:r>
      <w:r w:rsidRPr="008B6BA2">
        <w:rPr>
          <w:rFonts w:cs="B Zar" w:hint="cs"/>
          <w:sz w:val="28"/>
          <w:szCs w:val="28"/>
          <w:rtl/>
        </w:rPr>
        <w:t>یی</w:t>
      </w:r>
      <w:r w:rsidRPr="008B6BA2">
        <w:rPr>
          <w:rFonts w:cs="B Zar"/>
          <w:sz w:val="28"/>
          <w:szCs w:val="28"/>
          <w:rtl/>
        </w:rPr>
        <w:t xml:space="preserve"> در تخصص‌ها</w:t>
      </w:r>
      <w:r w:rsidRPr="008B6BA2">
        <w:rPr>
          <w:rFonts w:cs="B Zar" w:hint="cs"/>
          <w:sz w:val="28"/>
          <w:szCs w:val="28"/>
          <w:rtl/>
        </w:rPr>
        <w:t>ی</w:t>
      </w:r>
      <w:r w:rsidRPr="008B6BA2">
        <w:rPr>
          <w:rFonts w:cs="B Zar"/>
          <w:sz w:val="28"/>
          <w:szCs w:val="28"/>
          <w:rtl/>
        </w:rPr>
        <w:t xml:space="preserve"> فناور</w:t>
      </w:r>
      <w:r w:rsidRPr="008B6BA2">
        <w:rPr>
          <w:rFonts w:cs="B Zar" w:hint="cs"/>
          <w:sz w:val="28"/>
          <w:szCs w:val="28"/>
          <w:rtl/>
        </w:rPr>
        <w:t>ی</w:t>
      </w:r>
      <w:r w:rsidRPr="008B6BA2">
        <w:rPr>
          <w:rFonts w:cs="B Zar"/>
          <w:sz w:val="28"/>
          <w:szCs w:val="28"/>
          <w:rtl/>
        </w:rPr>
        <w:t xml:space="preserve"> دولت‌ها</w:t>
      </w:r>
      <w:r w:rsidRPr="008B6BA2">
        <w:rPr>
          <w:rFonts w:cs="B Zar" w:hint="cs"/>
          <w:sz w:val="28"/>
          <w:szCs w:val="28"/>
          <w:rtl/>
        </w:rPr>
        <w:t>ی</w:t>
      </w:r>
      <w:r w:rsidRPr="008B6BA2">
        <w:rPr>
          <w:rFonts w:cs="B Zar"/>
          <w:sz w:val="28"/>
          <w:szCs w:val="28"/>
          <w:rtl/>
        </w:rPr>
        <w:t xml:space="preserve"> مل</w:t>
      </w:r>
      <w:r w:rsidRPr="008B6BA2">
        <w:rPr>
          <w:rFonts w:cs="B Zar" w:hint="cs"/>
          <w:sz w:val="28"/>
          <w:szCs w:val="28"/>
          <w:rtl/>
        </w:rPr>
        <w:t>ی</w:t>
      </w:r>
      <w:r w:rsidRPr="008B6BA2">
        <w:rPr>
          <w:rFonts w:cs="B Zar"/>
          <w:sz w:val="28"/>
          <w:szCs w:val="28"/>
          <w:rtl/>
        </w:rPr>
        <w:t xml:space="preserve"> حما</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کنند</w:t>
      </w:r>
      <w:r w:rsidRPr="008B6BA2">
        <w:rPr>
          <w:rFonts w:cs="B Zar"/>
          <w:sz w:val="28"/>
          <w:szCs w:val="28"/>
          <w:rtl/>
        </w:rPr>
        <w:t xml:space="preserve"> و نه همگرا</w:t>
      </w:r>
      <w:r w:rsidRPr="008B6BA2">
        <w:rPr>
          <w:rFonts w:cs="B Zar" w:hint="cs"/>
          <w:sz w:val="28"/>
          <w:szCs w:val="28"/>
          <w:rtl/>
        </w:rPr>
        <w:t>یی</w:t>
      </w:r>
      <w:r w:rsidRPr="008B6BA2">
        <w:rPr>
          <w:rFonts w:cs="B Zar"/>
          <w:sz w:val="28"/>
          <w:szCs w:val="28"/>
          <w:rtl/>
        </w:rPr>
        <w:t xml:space="preserve"> آن‌ها بر رو</w:t>
      </w:r>
      <w:r w:rsidRPr="008B6BA2">
        <w:rPr>
          <w:rFonts w:cs="B Zar" w:hint="cs"/>
          <w:sz w:val="28"/>
          <w:szCs w:val="28"/>
          <w:rtl/>
        </w:rPr>
        <w:t>ی</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مدل مل</w:t>
      </w:r>
      <w:r w:rsidRPr="008B6BA2">
        <w:rPr>
          <w:rFonts w:cs="B Zar" w:hint="cs"/>
          <w:sz w:val="28"/>
          <w:szCs w:val="28"/>
          <w:rtl/>
        </w:rPr>
        <w:t>ی</w:t>
      </w:r>
      <w:r w:rsidRPr="008B6BA2">
        <w:rPr>
          <w:rFonts w:cs="B Zar"/>
          <w:sz w:val="28"/>
          <w:szCs w:val="28"/>
          <w:rtl/>
        </w:rPr>
        <w:t xml:space="preserve"> واحد.</w:t>
      </w:r>
      <w:r w:rsidRPr="00B542E8">
        <w:rPr>
          <w:rFonts w:cs="B Zar"/>
          <w:sz w:val="28"/>
          <w:szCs w:val="28"/>
        </w:rPr>
        <w:br/>
      </w:r>
      <w:r w:rsidRPr="001C461D">
        <w:rPr>
          <w:rFonts w:cs="B Zar"/>
          <w:sz w:val="28"/>
          <w:szCs w:val="28"/>
          <w:rtl/>
        </w:rPr>
        <w:t>زم</w:t>
      </w:r>
      <w:r w:rsidRPr="001C461D">
        <w:rPr>
          <w:rFonts w:cs="B Zar" w:hint="cs"/>
          <w:sz w:val="28"/>
          <w:szCs w:val="28"/>
          <w:rtl/>
        </w:rPr>
        <w:t>ی</w:t>
      </w:r>
      <w:r w:rsidRPr="001C461D">
        <w:rPr>
          <w:rFonts w:cs="B Zar" w:hint="eastAsia"/>
          <w:sz w:val="28"/>
          <w:szCs w:val="28"/>
          <w:rtl/>
        </w:rPr>
        <w:t>نه</w:t>
      </w:r>
      <w:r w:rsidRPr="001C461D">
        <w:rPr>
          <w:rFonts w:cs="B Zar"/>
          <w:sz w:val="28"/>
          <w:szCs w:val="28"/>
          <w:rtl/>
        </w:rPr>
        <w:t xml:space="preserve"> تجرب</w:t>
      </w:r>
      <w:r w:rsidRPr="001C461D">
        <w:rPr>
          <w:rFonts w:cs="B Zar" w:hint="cs"/>
          <w:sz w:val="28"/>
          <w:szCs w:val="28"/>
          <w:rtl/>
        </w:rPr>
        <w:t>ی</w:t>
      </w:r>
      <w:r w:rsidRPr="001C461D">
        <w:rPr>
          <w:rFonts w:cs="B Zar"/>
          <w:sz w:val="28"/>
          <w:szCs w:val="28"/>
          <w:rtl/>
        </w:rPr>
        <w:t xml:space="preserve"> تحل</w:t>
      </w:r>
      <w:r w:rsidRPr="001C461D">
        <w:rPr>
          <w:rFonts w:cs="B Zar" w:hint="cs"/>
          <w:sz w:val="28"/>
          <w:szCs w:val="28"/>
          <w:rtl/>
        </w:rPr>
        <w:t>ی</w:t>
      </w:r>
      <w:r w:rsidRPr="001C461D">
        <w:rPr>
          <w:rFonts w:cs="B Zar" w:hint="eastAsia"/>
          <w:sz w:val="28"/>
          <w:szCs w:val="28"/>
          <w:rtl/>
        </w:rPr>
        <w:t>ل</w:t>
      </w:r>
      <w:r w:rsidRPr="001C461D">
        <w:rPr>
          <w:rFonts w:cs="B Zar"/>
          <w:sz w:val="28"/>
          <w:szCs w:val="28"/>
          <w:rtl/>
        </w:rPr>
        <w:t xml:space="preserve"> ک</w:t>
      </w:r>
      <w:r w:rsidRPr="001C461D">
        <w:rPr>
          <w:rFonts w:cs="B Zar" w:hint="cs"/>
          <w:sz w:val="28"/>
          <w:szCs w:val="28"/>
          <w:rtl/>
        </w:rPr>
        <w:t>ی</w:t>
      </w:r>
      <w:r w:rsidRPr="001C461D">
        <w:rPr>
          <w:rFonts w:cs="B Zar" w:hint="eastAsia"/>
          <w:sz w:val="28"/>
          <w:szCs w:val="28"/>
          <w:rtl/>
        </w:rPr>
        <w:t>ف</w:t>
      </w:r>
      <w:r w:rsidRPr="001C461D">
        <w:rPr>
          <w:rFonts w:cs="B Zar" w:hint="cs"/>
          <w:sz w:val="28"/>
          <w:szCs w:val="28"/>
          <w:rtl/>
        </w:rPr>
        <w:t>یِ</w:t>
      </w:r>
      <w:r w:rsidRPr="001C461D">
        <w:rPr>
          <w:rFonts w:cs="B Zar"/>
          <w:sz w:val="28"/>
          <w:szCs w:val="28"/>
          <w:rtl/>
        </w:rPr>
        <w:t xml:space="preserve"> پ</w:t>
      </w:r>
      <w:r w:rsidRPr="001C461D">
        <w:rPr>
          <w:rFonts w:cs="B Zar" w:hint="cs"/>
          <w:sz w:val="28"/>
          <w:szCs w:val="28"/>
          <w:rtl/>
        </w:rPr>
        <w:t>ی</w:t>
      </w:r>
      <w:r w:rsidRPr="001C461D">
        <w:rPr>
          <w:rFonts w:cs="B Zar" w:hint="eastAsia"/>
          <w:sz w:val="28"/>
          <w:szCs w:val="28"/>
          <w:rtl/>
        </w:rPr>
        <w:t>شِ</w:t>
      </w:r>
      <w:r w:rsidRPr="001C461D">
        <w:rPr>
          <w:rFonts w:cs="B Zar"/>
          <w:sz w:val="28"/>
          <w:szCs w:val="28"/>
          <w:rtl/>
        </w:rPr>
        <w:t xml:space="preserve"> رو، شامل چهار نما</w:t>
      </w:r>
      <w:r w:rsidRPr="001C461D">
        <w:rPr>
          <w:rFonts w:cs="B Zar" w:hint="cs"/>
          <w:sz w:val="28"/>
          <w:szCs w:val="28"/>
          <w:rtl/>
        </w:rPr>
        <w:t>ی</w:t>
      </w:r>
      <w:r w:rsidRPr="001C461D">
        <w:rPr>
          <w:rFonts w:cs="B Zar" w:hint="eastAsia"/>
          <w:sz w:val="28"/>
          <w:szCs w:val="28"/>
          <w:rtl/>
        </w:rPr>
        <w:t>شگاه</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پ</w:t>
      </w:r>
      <w:r w:rsidRPr="001C461D">
        <w:rPr>
          <w:rFonts w:cs="B Zar" w:hint="cs"/>
          <w:sz w:val="28"/>
          <w:szCs w:val="28"/>
          <w:rtl/>
        </w:rPr>
        <w:t>ی</w:t>
      </w:r>
      <w:r w:rsidRPr="001C461D">
        <w:rPr>
          <w:rFonts w:cs="B Zar" w:hint="eastAsia"/>
          <w:sz w:val="28"/>
          <w:szCs w:val="28"/>
          <w:rtl/>
        </w:rPr>
        <w:t>شرو</w:t>
      </w:r>
      <w:r w:rsidRPr="001C461D">
        <w:rPr>
          <w:rFonts w:cs="B Zar"/>
          <w:sz w:val="28"/>
          <w:szCs w:val="28"/>
          <w:rtl/>
        </w:rPr>
        <w:t xml:space="preserve"> در آمر</w:t>
      </w:r>
      <w:r w:rsidRPr="001C461D">
        <w:rPr>
          <w:rFonts w:cs="B Zar" w:hint="cs"/>
          <w:sz w:val="28"/>
          <w:szCs w:val="28"/>
          <w:rtl/>
        </w:rPr>
        <w:t>ی</w:t>
      </w:r>
      <w:r w:rsidRPr="001C461D">
        <w:rPr>
          <w:rFonts w:cs="B Zar" w:hint="eastAsia"/>
          <w:sz w:val="28"/>
          <w:szCs w:val="28"/>
          <w:rtl/>
        </w:rPr>
        <w:t>کا</w:t>
      </w:r>
      <w:r w:rsidRPr="001C461D">
        <w:rPr>
          <w:rFonts w:cs="B Zar" w:hint="cs"/>
          <w:sz w:val="28"/>
          <w:szCs w:val="28"/>
          <w:rtl/>
        </w:rPr>
        <w:t>ی</w:t>
      </w:r>
      <w:r w:rsidRPr="001C461D">
        <w:rPr>
          <w:rFonts w:cs="B Zar"/>
          <w:sz w:val="28"/>
          <w:szCs w:val="28"/>
          <w:rtl/>
        </w:rPr>
        <w:t xml:space="preserve"> شمال</w:t>
      </w:r>
      <w:r w:rsidRPr="001C461D">
        <w:rPr>
          <w:rFonts w:cs="B Zar" w:hint="cs"/>
          <w:sz w:val="28"/>
          <w:szCs w:val="28"/>
          <w:rtl/>
        </w:rPr>
        <w:t>ی</w:t>
      </w:r>
      <w:r w:rsidRPr="001C461D">
        <w:rPr>
          <w:rFonts w:cs="B Zar"/>
          <w:sz w:val="28"/>
          <w:szCs w:val="28"/>
          <w:rtl/>
        </w:rPr>
        <w:t xml:space="preserve"> است؛ دو نما</w:t>
      </w:r>
      <w:r w:rsidRPr="001C461D">
        <w:rPr>
          <w:rFonts w:cs="B Zar" w:hint="cs"/>
          <w:sz w:val="28"/>
          <w:szCs w:val="28"/>
          <w:rtl/>
        </w:rPr>
        <w:t>ی</w:t>
      </w:r>
      <w:r w:rsidRPr="001C461D">
        <w:rPr>
          <w:rFonts w:cs="B Zar" w:hint="eastAsia"/>
          <w:sz w:val="28"/>
          <w:szCs w:val="28"/>
          <w:rtl/>
        </w:rPr>
        <w:t>شگاه</w:t>
      </w:r>
      <w:r w:rsidRPr="001C461D">
        <w:rPr>
          <w:rFonts w:cs="B Zar"/>
          <w:sz w:val="28"/>
          <w:szCs w:val="28"/>
          <w:rtl/>
        </w:rPr>
        <w:t xml:space="preserve"> در ا</w:t>
      </w:r>
      <w:r w:rsidRPr="001C461D">
        <w:rPr>
          <w:rFonts w:cs="B Zar" w:hint="cs"/>
          <w:sz w:val="28"/>
          <w:szCs w:val="28"/>
          <w:rtl/>
        </w:rPr>
        <w:t>ی</w:t>
      </w:r>
      <w:r w:rsidRPr="001C461D">
        <w:rPr>
          <w:rFonts w:cs="B Zar" w:hint="eastAsia"/>
          <w:sz w:val="28"/>
          <w:szCs w:val="28"/>
          <w:rtl/>
        </w:rPr>
        <w:t>الات</w:t>
      </w:r>
      <w:r w:rsidRPr="001C461D">
        <w:rPr>
          <w:rFonts w:cs="B Zar"/>
          <w:sz w:val="28"/>
          <w:szCs w:val="28"/>
          <w:rtl/>
        </w:rPr>
        <w:t xml:space="preserve"> متحده و دو نما</w:t>
      </w:r>
      <w:r w:rsidRPr="001C461D">
        <w:rPr>
          <w:rFonts w:cs="B Zar" w:hint="cs"/>
          <w:sz w:val="28"/>
          <w:szCs w:val="28"/>
          <w:rtl/>
        </w:rPr>
        <w:t>ی</w:t>
      </w:r>
      <w:r w:rsidRPr="001C461D">
        <w:rPr>
          <w:rFonts w:cs="B Zar" w:hint="eastAsia"/>
          <w:sz w:val="28"/>
          <w:szCs w:val="28"/>
          <w:rtl/>
        </w:rPr>
        <w:t>شگاه</w:t>
      </w:r>
      <w:r w:rsidRPr="001C461D">
        <w:rPr>
          <w:rFonts w:cs="B Zar"/>
          <w:sz w:val="28"/>
          <w:szCs w:val="28"/>
          <w:rtl/>
        </w:rPr>
        <w:t xml:space="preserve"> در کانادا. همانطور که پ</w:t>
      </w:r>
      <w:r w:rsidRPr="001C461D">
        <w:rPr>
          <w:rFonts w:cs="B Zar" w:hint="cs"/>
          <w:sz w:val="28"/>
          <w:szCs w:val="28"/>
          <w:rtl/>
        </w:rPr>
        <w:t>ی</w:t>
      </w:r>
      <w:r w:rsidRPr="001C461D">
        <w:rPr>
          <w:rFonts w:cs="B Zar" w:hint="eastAsia"/>
          <w:sz w:val="28"/>
          <w:szCs w:val="28"/>
          <w:rtl/>
        </w:rPr>
        <w:t>ش‌تر</w:t>
      </w:r>
      <w:r w:rsidRPr="001C461D">
        <w:rPr>
          <w:rFonts w:cs="B Zar"/>
          <w:sz w:val="28"/>
          <w:szCs w:val="28"/>
          <w:rtl/>
        </w:rPr>
        <w:t xml:space="preserve"> شرح داده شد، در مجموع 65 مصاحبه ن</w:t>
      </w:r>
      <w:r w:rsidRPr="001C461D">
        <w:rPr>
          <w:rFonts w:cs="B Zar" w:hint="cs"/>
          <w:sz w:val="28"/>
          <w:szCs w:val="28"/>
          <w:rtl/>
        </w:rPr>
        <w:t>ی</w:t>
      </w:r>
      <w:r w:rsidRPr="001C461D">
        <w:rPr>
          <w:rFonts w:cs="B Zar" w:hint="eastAsia"/>
          <w:sz w:val="28"/>
          <w:szCs w:val="28"/>
          <w:rtl/>
        </w:rPr>
        <w:t>مه‌ساختار</w:t>
      </w:r>
      <w:r w:rsidRPr="001C461D">
        <w:rPr>
          <w:rFonts w:cs="B Zar" w:hint="cs"/>
          <w:sz w:val="28"/>
          <w:szCs w:val="28"/>
          <w:rtl/>
        </w:rPr>
        <w:t>ی</w:t>
      </w:r>
      <w:r w:rsidRPr="001C461D">
        <w:rPr>
          <w:rFonts w:cs="B Zar" w:hint="eastAsia"/>
          <w:sz w:val="28"/>
          <w:szCs w:val="28"/>
          <w:rtl/>
        </w:rPr>
        <w:t>افته</w:t>
      </w:r>
      <w:r w:rsidRPr="001C461D">
        <w:rPr>
          <w:rFonts w:cs="B Zar"/>
          <w:sz w:val="28"/>
          <w:szCs w:val="28"/>
          <w:rtl/>
        </w:rPr>
        <w:t xml:space="preserve"> با غرفه‌داران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چهار رو</w:t>
      </w:r>
      <w:r w:rsidRPr="001C461D">
        <w:rPr>
          <w:rFonts w:cs="B Zar" w:hint="cs"/>
          <w:sz w:val="28"/>
          <w:szCs w:val="28"/>
          <w:rtl/>
        </w:rPr>
        <w:t>ی</w:t>
      </w:r>
      <w:r w:rsidRPr="001C461D">
        <w:rPr>
          <w:rFonts w:cs="B Zar" w:hint="eastAsia"/>
          <w:sz w:val="28"/>
          <w:szCs w:val="28"/>
          <w:rtl/>
        </w:rPr>
        <w:t>داد</w:t>
      </w:r>
      <w:r w:rsidRPr="001C461D">
        <w:rPr>
          <w:rFonts w:cs="B Zar"/>
          <w:sz w:val="28"/>
          <w:szCs w:val="28"/>
          <w:rtl/>
        </w:rPr>
        <w:t xml:space="preserve"> انجام شد که به طور خ</w:t>
      </w:r>
      <w:r w:rsidRPr="001C461D">
        <w:rPr>
          <w:rFonts w:cs="B Zar" w:hint="eastAsia"/>
          <w:sz w:val="28"/>
          <w:szCs w:val="28"/>
          <w:rtl/>
        </w:rPr>
        <w:t>اص</w:t>
      </w:r>
      <w:r w:rsidRPr="001C461D">
        <w:rPr>
          <w:rFonts w:cs="B Zar"/>
          <w:sz w:val="28"/>
          <w:szCs w:val="28"/>
          <w:rtl/>
        </w:rPr>
        <w:t xml:space="preserve"> بر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جستجو متمرکز بودند. </w:t>
      </w:r>
      <w:r w:rsidRPr="001C461D">
        <w:rPr>
          <w:rFonts w:cs="B Zar" w:hint="cs"/>
          <w:sz w:val="28"/>
          <w:szCs w:val="28"/>
          <w:rtl/>
        </w:rPr>
        <w:t>ی</w:t>
      </w:r>
      <w:r w:rsidRPr="001C461D">
        <w:rPr>
          <w:rFonts w:cs="B Zar" w:hint="eastAsia"/>
          <w:sz w:val="28"/>
          <w:szCs w:val="28"/>
          <w:rtl/>
        </w:rPr>
        <w:t>افته‌ها</w:t>
      </w:r>
      <w:r w:rsidRPr="001C461D">
        <w:rPr>
          <w:rFonts w:cs="B Zar" w:hint="cs"/>
          <w:sz w:val="28"/>
          <w:szCs w:val="28"/>
          <w:rtl/>
        </w:rPr>
        <w:t>ی</w:t>
      </w:r>
      <w:r w:rsidRPr="001C461D">
        <w:rPr>
          <w:rFonts w:cs="B Zar"/>
          <w:sz w:val="28"/>
          <w:szCs w:val="28"/>
          <w:rtl/>
        </w:rPr>
        <w:t xml:space="preserve"> حاصل از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مصاحبه‌ها، اساس </w:t>
      </w:r>
      <w:r w:rsidRPr="001C461D">
        <w:rPr>
          <w:rFonts w:cs="B Zar" w:hint="cs"/>
          <w:sz w:val="28"/>
          <w:szCs w:val="28"/>
          <w:rtl/>
        </w:rPr>
        <w:t>ی</w:t>
      </w:r>
      <w:r w:rsidRPr="001C461D">
        <w:rPr>
          <w:rFonts w:cs="B Zar" w:hint="eastAsia"/>
          <w:sz w:val="28"/>
          <w:szCs w:val="28"/>
          <w:rtl/>
        </w:rPr>
        <w:t>ک</w:t>
      </w:r>
      <w:r w:rsidRPr="001C461D">
        <w:rPr>
          <w:rFonts w:cs="B Zar"/>
          <w:sz w:val="28"/>
          <w:szCs w:val="28"/>
          <w:rtl/>
        </w:rPr>
        <w:t xml:space="preserve"> دسته‌بند</w:t>
      </w:r>
      <w:r w:rsidRPr="001C461D">
        <w:rPr>
          <w:rFonts w:cs="B Zar" w:hint="cs"/>
          <w:sz w:val="28"/>
          <w:szCs w:val="28"/>
          <w:rtl/>
        </w:rPr>
        <w:t>ی</w:t>
      </w:r>
      <w:r w:rsidRPr="001C461D">
        <w:rPr>
          <w:rFonts w:cs="B Zar"/>
          <w:sz w:val="28"/>
          <w:szCs w:val="28"/>
          <w:rtl/>
        </w:rPr>
        <w:t xml:space="preserve"> اصل</w:t>
      </w:r>
      <w:r w:rsidRPr="001C461D">
        <w:rPr>
          <w:rFonts w:cs="B Zar" w:hint="cs"/>
          <w:sz w:val="28"/>
          <w:szCs w:val="28"/>
          <w:rtl/>
        </w:rPr>
        <w:t>ی</w:t>
      </w:r>
      <w:r w:rsidRPr="001C461D">
        <w:rPr>
          <w:rFonts w:cs="B Zar"/>
          <w:sz w:val="28"/>
          <w:szCs w:val="28"/>
          <w:rtl/>
        </w:rPr>
        <w:t xml:space="preserve"> را تشک</w:t>
      </w:r>
      <w:r w:rsidRPr="001C461D">
        <w:rPr>
          <w:rFonts w:cs="B Zar" w:hint="cs"/>
          <w:sz w:val="28"/>
          <w:szCs w:val="28"/>
          <w:rtl/>
        </w:rPr>
        <w:t>ی</w:t>
      </w:r>
      <w:r w:rsidRPr="001C461D">
        <w:rPr>
          <w:rFonts w:cs="B Zar" w:hint="eastAsia"/>
          <w:sz w:val="28"/>
          <w:szCs w:val="28"/>
          <w:rtl/>
        </w:rPr>
        <w:t>ل</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دهند</w:t>
      </w:r>
      <w:r w:rsidRPr="001C461D">
        <w:rPr>
          <w:rFonts w:cs="B Zar"/>
          <w:sz w:val="28"/>
          <w:szCs w:val="28"/>
          <w:rtl/>
        </w:rPr>
        <w:t xml:space="preserve"> که انواع مختلف جستجو را بر اساس (</w:t>
      </w:r>
      <w:proofErr w:type="spellStart"/>
      <w:r w:rsidRPr="001C461D">
        <w:rPr>
          <w:rFonts w:cs="B Zar"/>
          <w:sz w:val="28"/>
          <w:szCs w:val="28"/>
        </w:rPr>
        <w:t>i</w:t>
      </w:r>
      <w:proofErr w:type="spellEnd"/>
      <w:r w:rsidRPr="001C461D">
        <w:rPr>
          <w:rFonts w:cs="B Zar"/>
          <w:sz w:val="28"/>
          <w:szCs w:val="28"/>
          <w:rtl/>
        </w:rPr>
        <w:t>) هدف اصل</w:t>
      </w:r>
      <w:r w:rsidRPr="001C461D">
        <w:rPr>
          <w:rFonts w:cs="B Zar" w:hint="cs"/>
          <w:sz w:val="28"/>
          <w:szCs w:val="28"/>
          <w:rtl/>
        </w:rPr>
        <w:t>ی</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w:t>
      </w:r>
      <w:r w:rsidRPr="001C461D">
        <w:rPr>
          <w:rFonts w:cs="B Zar"/>
          <w:sz w:val="28"/>
          <w:szCs w:val="28"/>
          <w:rtl/>
        </w:rPr>
        <w:t xml:space="preserve"> جستجو و (</w:t>
      </w:r>
      <w:r w:rsidRPr="001C461D">
        <w:rPr>
          <w:rFonts w:cs="B Zar"/>
          <w:sz w:val="28"/>
          <w:szCs w:val="28"/>
        </w:rPr>
        <w:t>ii</w:t>
      </w:r>
      <w:r w:rsidRPr="001C461D">
        <w:rPr>
          <w:rFonts w:cs="B Zar"/>
          <w:sz w:val="28"/>
          <w:szCs w:val="28"/>
          <w:rtl/>
        </w:rPr>
        <w:t>) رو</w:t>
      </w:r>
      <w:r w:rsidRPr="001C461D">
        <w:rPr>
          <w:rFonts w:cs="B Zar" w:hint="cs"/>
          <w:sz w:val="28"/>
          <w:szCs w:val="28"/>
          <w:rtl/>
        </w:rPr>
        <w:t>ی</w:t>
      </w:r>
      <w:r w:rsidRPr="001C461D">
        <w:rPr>
          <w:rFonts w:cs="B Zar" w:hint="eastAsia"/>
          <w:sz w:val="28"/>
          <w:szCs w:val="28"/>
          <w:rtl/>
        </w:rPr>
        <w:t>کرد</w:t>
      </w:r>
      <w:r w:rsidRPr="001C461D">
        <w:rPr>
          <w:rFonts w:cs="B Zar"/>
          <w:sz w:val="28"/>
          <w:szCs w:val="28"/>
          <w:rtl/>
        </w:rPr>
        <w:t xml:space="preserve"> </w:t>
      </w:r>
      <w:r w:rsidRPr="001C461D">
        <w:rPr>
          <w:rFonts w:cs="B Zar" w:hint="cs"/>
          <w:sz w:val="28"/>
          <w:szCs w:val="28"/>
          <w:rtl/>
        </w:rPr>
        <w:t>ی</w:t>
      </w:r>
      <w:r w:rsidRPr="001C461D">
        <w:rPr>
          <w:rFonts w:cs="B Zar" w:hint="eastAsia"/>
          <w:sz w:val="28"/>
          <w:szCs w:val="28"/>
          <w:rtl/>
        </w:rPr>
        <w:t>ا</w:t>
      </w:r>
      <w:r w:rsidRPr="001C461D">
        <w:rPr>
          <w:rFonts w:cs="B Zar"/>
          <w:sz w:val="28"/>
          <w:szCs w:val="28"/>
          <w:rtl/>
        </w:rPr>
        <w:t xml:space="preserve"> استراتژ</w:t>
      </w:r>
      <w:r w:rsidRPr="001C461D">
        <w:rPr>
          <w:rFonts w:cs="B Zar" w:hint="cs"/>
          <w:sz w:val="28"/>
          <w:szCs w:val="28"/>
          <w:rtl/>
        </w:rPr>
        <w:t>ی</w:t>
      </w:r>
      <w:r w:rsidRPr="001C461D">
        <w:rPr>
          <w:rFonts w:cs="B Zar"/>
          <w:sz w:val="28"/>
          <w:szCs w:val="28"/>
          <w:rtl/>
        </w:rPr>
        <w:t xml:space="preserve"> خاص مورد استفاده برا</w:t>
      </w:r>
      <w:r w:rsidRPr="001C461D">
        <w:rPr>
          <w:rFonts w:cs="B Zar" w:hint="cs"/>
          <w:sz w:val="28"/>
          <w:szCs w:val="28"/>
          <w:rtl/>
        </w:rPr>
        <w:t>ی</w:t>
      </w:r>
      <w:r w:rsidRPr="001C461D">
        <w:rPr>
          <w:rFonts w:cs="B Zar"/>
          <w:sz w:val="28"/>
          <w:szCs w:val="28"/>
          <w:rtl/>
        </w:rPr>
        <w:t xml:space="preserve"> جستجو، طبقه‌بند</w:t>
      </w:r>
      <w:r w:rsidRPr="001C461D">
        <w:rPr>
          <w:rFonts w:cs="B Zar" w:hint="cs"/>
          <w:sz w:val="28"/>
          <w:szCs w:val="28"/>
          <w:rtl/>
        </w:rPr>
        <w:t>ی</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کند</w:t>
      </w:r>
      <w:r w:rsidRPr="001C461D">
        <w:rPr>
          <w:rFonts w:cs="B Zar"/>
          <w:sz w:val="28"/>
          <w:szCs w:val="28"/>
          <w:rtl/>
        </w:rPr>
        <w:t>.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مطالعه ک</w:t>
      </w:r>
      <w:r w:rsidRPr="001C461D">
        <w:rPr>
          <w:rFonts w:cs="B Zar" w:hint="cs"/>
          <w:sz w:val="28"/>
          <w:szCs w:val="28"/>
          <w:rtl/>
        </w:rPr>
        <w:t>ی</w:t>
      </w:r>
      <w:r w:rsidRPr="001C461D">
        <w:rPr>
          <w:rFonts w:cs="B Zar" w:hint="eastAsia"/>
          <w:sz w:val="28"/>
          <w:szCs w:val="28"/>
          <w:rtl/>
        </w:rPr>
        <w:t>ف</w:t>
      </w:r>
      <w:r w:rsidRPr="001C461D">
        <w:rPr>
          <w:rFonts w:cs="B Zar" w:hint="cs"/>
          <w:sz w:val="28"/>
          <w:szCs w:val="28"/>
          <w:rtl/>
        </w:rPr>
        <w:t>ی</w:t>
      </w:r>
      <w:r w:rsidRPr="001C461D">
        <w:rPr>
          <w:rFonts w:cs="B Zar"/>
          <w:sz w:val="28"/>
          <w:szCs w:val="28"/>
          <w:rtl/>
        </w:rPr>
        <w:t xml:space="preserve"> </w:t>
      </w:r>
      <w:r w:rsidRPr="001C461D">
        <w:rPr>
          <w:rFonts w:cs="B Zar" w:hint="eastAsia"/>
          <w:sz w:val="28"/>
          <w:szCs w:val="28"/>
          <w:rtl/>
        </w:rPr>
        <w:t>با</w:t>
      </w:r>
      <w:r w:rsidRPr="001C461D">
        <w:rPr>
          <w:rFonts w:cs="B Zar"/>
          <w:sz w:val="28"/>
          <w:szCs w:val="28"/>
          <w:rtl/>
        </w:rPr>
        <w:t xml:space="preserve"> توسعه و استفاده از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دسته‌بند</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شواهد تجرب</w:t>
      </w:r>
      <w:r w:rsidRPr="001C461D">
        <w:rPr>
          <w:rFonts w:cs="B Zar" w:hint="cs"/>
          <w:sz w:val="28"/>
          <w:szCs w:val="28"/>
          <w:rtl/>
        </w:rPr>
        <w:t>ی</w:t>
      </w:r>
      <w:r w:rsidRPr="001C461D">
        <w:rPr>
          <w:rFonts w:cs="B Zar"/>
          <w:sz w:val="28"/>
          <w:szCs w:val="28"/>
          <w:rtl/>
        </w:rPr>
        <w:t xml:space="preserve"> جد</w:t>
      </w:r>
      <w:r w:rsidRPr="001C461D">
        <w:rPr>
          <w:rFonts w:cs="B Zar" w:hint="cs"/>
          <w:sz w:val="28"/>
          <w:szCs w:val="28"/>
          <w:rtl/>
        </w:rPr>
        <w:t>ی</w:t>
      </w:r>
      <w:r w:rsidRPr="001C461D">
        <w:rPr>
          <w:rFonts w:cs="B Zar" w:hint="eastAsia"/>
          <w:sz w:val="28"/>
          <w:szCs w:val="28"/>
          <w:rtl/>
        </w:rPr>
        <w:t>د</w:t>
      </w:r>
      <w:r w:rsidRPr="001C461D">
        <w:rPr>
          <w:rFonts w:cs="B Zar" w:hint="cs"/>
          <w:sz w:val="28"/>
          <w:szCs w:val="28"/>
          <w:rtl/>
        </w:rPr>
        <w:t>ی</w:t>
      </w:r>
      <w:r w:rsidRPr="001C461D">
        <w:rPr>
          <w:rFonts w:cs="B Zar"/>
          <w:sz w:val="28"/>
          <w:szCs w:val="28"/>
          <w:rtl/>
        </w:rPr>
        <w:t xml:space="preserve"> را در مورد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سطح خردِ تبادل دانش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ارائه م</w:t>
      </w:r>
      <w:r w:rsidRPr="001C461D">
        <w:rPr>
          <w:rFonts w:cs="B Zar" w:hint="cs"/>
          <w:sz w:val="28"/>
          <w:szCs w:val="28"/>
          <w:rtl/>
        </w:rPr>
        <w:t>ی‌</w:t>
      </w:r>
      <w:r w:rsidRPr="001C461D">
        <w:rPr>
          <w:rFonts w:cs="B Zar" w:hint="eastAsia"/>
          <w:sz w:val="28"/>
          <w:szCs w:val="28"/>
          <w:rtl/>
        </w:rPr>
        <w:t>دهد</w:t>
      </w:r>
      <w:r w:rsidRPr="001C461D">
        <w:rPr>
          <w:rFonts w:cs="B Zar"/>
          <w:sz w:val="28"/>
          <w:szCs w:val="28"/>
          <w:rtl/>
        </w:rPr>
        <w:t>. هدف اصل</w:t>
      </w:r>
      <w:r w:rsidRPr="001C461D">
        <w:rPr>
          <w:rFonts w:cs="B Zar" w:hint="cs"/>
          <w:sz w:val="28"/>
          <w:szCs w:val="28"/>
          <w:rtl/>
        </w:rPr>
        <w:t>ی</w:t>
      </w:r>
      <w:r w:rsidRPr="001C461D">
        <w:rPr>
          <w:rFonts w:cs="B Zar"/>
          <w:sz w:val="28"/>
          <w:szCs w:val="28"/>
          <w:rtl/>
        </w:rPr>
        <w:t xml:space="preserve">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راستا، ا</w:t>
      </w:r>
      <w:r w:rsidRPr="001C461D">
        <w:rPr>
          <w:rFonts w:cs="B Zar" w:hint="cs"/>
          <w:sz w:val="28"/>
          <w:szCs w:val="28"/>
          <w:rtl/>
        </w:rPr>
        <w:t>ی</w:t>
      </w:r>
      <w:r w:rsidRPr="001C461D">
        <w:rPr>
          <w:rFonts w:cs="B Zar" w:hint="eastAsia"/>
          <w:sz w:val="28"/>
          <w:szCs w:val="28"/>
          <w:rtl/>
        </w:rPr>
        <w:t>جاد</w:t>
      </w:r>
      <w:r w:rsidRPr="001C461D">
        <w:rPr>
          <w:rFonts w:cs="B Zar"/>
          <w:sz w:val="28"/>
          <w:szCs w:val="28"/>
          <w:rtl/>
        </w:rPr>
        <w:t xml:space="preserve"> پ</w:t>
      </w:r>
      <w:r w:rsidRPr="001C461D">
        <w:rPr>
          <w:rFonts w:cs="B Zar" w:hint="cs"/>
          <w:sz w:val="28"/>
          <w:szCs w:val="28"/>
          <w:rtl/>
        </w:rPr>
        <w:t>ی</w:t>
      </w:r>
      <w:r w:rsidRPr="001C461D">
        <w:rPr>
          <w:rFonts w:cs="B Zar" w:hint="eastAsia"/>
          <w:sz w:val="28"/>
          <w:szCs w:val="28"/>
          <w:rtl/>
        </w:rPr>
        <w:t>وندها</w:t>
      </w:r>
      <w:r w:rsidRPr="001C461D">
        <w:rPr>
          <w:rFonts w:cs="B Zar" w:hint="cs"/>
          <w:sz w:val="28"/>
          <w:szCs w:val="28"/>
          <w:rtl/>
        </w:rPr>
        <w:t>ی</w:t>
      </w:r>
      <w:r w:rsidRPr="001C461D">
        <w:rPr>
          <w:rFonts w:cs="B Zar"/>
          <w:sz w:val="28"/>
          <w:szCs w:val="28"/>
          <w:rtl/>
        </w:rPr>
        <w:t xml:space="preserve"> نزد</w:t>
      </w:r>
      <w:r w:rsidRPr="001C461D">
        <w:rPr>
          <w:rFonts w:cs="B Zar" w:hint="cs"/>
          <w:sz w:val="28"/>
          <w:szCs w:val="28"/>
          <w:rtl/>
        </w:rPr>
        <w:t>ی</w:t>
      </w:r>
      <w:r w:rsidRPr="001C461D">
        <w:rPr>
          <w:rFonts w:cs="B Zar" w:hint="eastAsia"/>
          <w:sz w:val="28"/>
          <w:szCs w:val="28"/>
          <w:rtl/>
        </w:rPr>
        <w:t>ک‌تر</w:t>
      </w:r>
      <w:r w:rsidRPr="001C461D">
        <w:rPr>
          <w:rFonts w:cs="B Zar"/>
          <w:sz w:val="28"/>
          <w:szCs w:val="28"/>
          <w:rtl/>
        </w:rPr>
        <w:t xml:space="preserve"> ب</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خردِ جستجو</w:t>
      </w:r>
      <w:r w:rsidRPr="001C461D">
        <w:rPr>
          <w:rFonts w:cs="B Zar" w:hint="cs"/>
          <w:sz w:val="28"/>
          <w:szCs w:val="28"/>
          <w:rtl/>
        </w:rPr>
        <w:t>ی</w:t>
      </w:r>
      <w:r w:rsidRPr="001C461D">
        <w:rPr>
          <w:rFonts w:cs="B Zar"/>
          <w:sz w:val="28"/>
          <w:szCs w:val="28"/>
          <w:rtl/>
        </w:rPr>
        <w:t xml:space="preserve"> سطح شرکت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و تغ</w:t>
      </w:r>
      <w:r w:rsidRPr="001C461D">
        <w:rPr>
          <w:rFonts w:cs="B Zar" w:hint="cs"/>
          <w:sz w:val="28"/>
          <w:szCs w:val="28"/>
          <w:rtl/>
        </w:rPr>
        <w:t>یی</w:t>
      </w:r>
      <w:r w:rsidRPr="001C461D">
        <w:rPr>
          <w:rFonts w:cs="B Zar" w:hint="eastAsia"/>
          <w:sz w:val="28"/>
          <w:szCs w:val="28"/>
          <w:rtl/>
        </w:rPr>
        <w:t>رات</w:t>
      </w:r>
      <w:r w:rsidRPr="001C461D">
        <w:rPr>
          <w:rFonts w:cs="B Zar"/>
          <w:sz w:val="28"/>
          <w:szCs w:val="28"/>
          <w:rtl/>
        </w:rPr>
        <w:t xml:space="preserve"> کلان در مق</w:t>
      </w:r>
      <w:r w:rsidRPr="001C461D">
        <w:rPr>
          <w:rFonts w:cs="B Zar" w:hint="cs"/>
          <w:sz w:val="28"/>
          <w:szCs w:val="28"/>
          <w:rtl/>
        </w:rPr>
        <w:t>ی</w:t>
      </w:r>
      <w:r w:rsidRPr="001C461D">
        <w:rPr>
          <w:rFonts w:cs="B Zar" w:hint="eastAsia"/>
          <w:sz w:val="28"/>
          <w:szCs w:val="28"/>
          <w:rtl/>
        </w:rPr>
        <w:t>اس</w:t>
      </w:r>
      <w:r w:rsidRPr="001C461D">
        <w:rPr>
          <w:rFonts w:cs="B Zar"/>
          <w:sz w:val="28"/>
          <w:szCs w:val="28"/>
          <w:rtl/>
        </w:rPr>
        <w:t xml:space="preserve"> گسترده‌تر است که ممکن است در زم</w:t>
      </w:r>
      <w:r w:rsidRPr="001C461D">
        <w:rPr>
          <w:rFonts w:cs="B Zar" w:hint="cs"/>
          <w:sz w:val="28"/>
          <w:szCs w:val="28"/>
          <w:rtl/>
        </w:rPr>
        <w:t>ی</w:t>
      </w:r>
      <w:r w:rsidRPr="001C461D">
        <w:rPr>
          <w:rFonts w:cs="B Zar" w:hint="eastAsia"/>
          <w:sz w:val="28"/>
          <w:szCs w:val="28"/>
          <w:rtl/>
        </w:rPr>
        <w:t>نه‌ها</w:t>
      </w:r>
      <w:r w:rsidRPr="001C461D">
        <w:rPr>
          <w:rFonts w:cs="B Zar" w:hint="cs"/>
          <w:sz w:val="28"/>
          <w:szCs w:val="28"/>
          <w:rtl/>
        </w:rPr>
        <w:t>یی</w:t>
      </w:r>
      <w:r w:rsidRPr="001C461D">
        <w:rPr>
          <w:rFonts w:cs="B Zar"/>
          <w:sz w:val="28"/>
          <w:szCs w:val="28"/>
          <w:rtl/>
        </w:rPr>
        <w:t xml:space="preserve"> مانند تول</w:t>
      </w:r>
      <w:r w:rsidRPr="001C461D">
        <w:rPr>
          <w:rFonts w:cs="B Zar" w:hint="cs"/>
          <w:sz w:val="28"/>
          <w:szCs w:val="28"/>
          <w:rtl/>
        </w:rPr>
        <w:t>ی</w:t>
      </w:r>
      <w:r w:rsidRPr="001C461D">
        <w:rPr>
          <w:rFonts w:cs="B Zar" w:hint="eastAsia"/>
          <w:sz w:val="28"/>
          <w:szCs w:val="28"/>
          <w:rtl/>
        </w:rPr>
        <w:t>د</w:t>
      </w:r>
      <w:r w:rsidRPr="001C461D">
        <w:rPr>
          <w:rFonts w:cs="B Zar"/>
          <w:sz w:val="28"/>
          <w:szCs w:val="28"/>
          <w:rtl/>
        </w:rPr>
        <w:t xml:space="preserve"> مل</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تمرکز فناور</w:t>
      </w:r>
      <w:r w:rsidRPr="001C461D">
        <w:rPr>
          <w:rFonts w:cs="B Zar" w:hint="cs"/>
          <w:sz w:val="28"/>
          <w:szCs w:val="28"/>
          <w:rtl/>
        </w:rPr>
        <w:t>ی</w:t>
      </w:r>
      <w:r w:rsidRPr="001C461D">
        <w:rPr>
          <w:rFonts w:cs="B Zar"/>
          <w:sz w:val="28"/>
          <w:szCs w:val="28"/>
          <w:rtl/>
        </w:rPr>
        <w:t xml:space="preserve"> و الگوها</w:t>
      </w:r>
      <w:r w:rsidRPr="001C461D">
        <w:rPr>
          <w:rFonts w:cs="B Zar" w:hint="cs"/>
          <w:sz w:val="28"/>
          <w:szCs w:val="28"/>
          <w:rtl/>
        </w:rPr>
        <w:t>ی</w:t>
      </w:r>
      <w:r w:rsidRPr="001C461D">
        <w:rPr>
          <w:rFonts w:cs="B Zar"/>
          <w:sz w:val="28"/>
          <w:szCs w:val="28"/>
          <w:rtl/>
        </w:rPr>
        <w:t xml:space="preserve"> نوآور</w:t>
      </w:r>
      <w:r w:rsidRPr="001C461D">
        <w:rPr>
          <w:rFonts w:cs="B Zar" w:hint="cs"/>
          <w:sz w:val="28"/>
          <w:szCs w:val="28"/>
          <w:rtl/>
        </w:rPr>
        <w:t>ی</w:t>
      </w:r>
      <w:r w:rsidRPr="001C461D">
        <w:rPr>
          <w:rFonts w:cs="B Zar"/>
          <w:sz w:val="28"/>
          <w:szCs w:val="28"/>
          <w:rtl/>
        </w:rPr>
        <w:t xml:space="preserve"> رخ دهند. ا</w:t>
      </w:r>
      <w:r w:rsidRPr="001C461D">
        <w:rPr>
          <w:rFonts w:cs="B Zar" w:hint="cs"/>
          <w:sz w:val="28"/>
          <w:szCs w:val="28"/>
          <w:rtl/>
        </w:rPr>
        <w:t>ی</w:t>
      </w:r>
      <w:r w:rsidRPr="001C461D">
        <w:rPr>
          <w:rFonts w:cs="B Zar" w:hint="eastAsia"/>
          <w:sz w:val="28"/>
          <w:szCs w:val="28"/>
          <w:rtl/>
        </w:rPr>
        <w:t>جاد</w:t>
      </w:r>
      <w:r w:rsidRPr="001C461D">
        <w:rPr>
          <w:rFonts w:cs="B Zar"/>
          <w:sz w:val="28"/>
          <w:szCs w:val="28"/>
          <w:rtl/>
        </w:rPr>
        <w:t xml:space="preserve"> چن</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پ</w:t>
      </w:r>
      <w:r w:rsidRPr="001C461D">
        <w:rPr>
          <w:rFonts w:cs="B Zar" w:hint="cs"/>
          <w:sz w:val="28"/>
          <w:szCs w:val="28"/>
          <w:rtl/>
        </w:rPr>
        <w:t>ی</w:t>
      </w:r>
      <w:r w:rsidRPr="001C461D">
        <w:rPr>
          <w:rFonts w:cs="B Zar" w:hint="eastAsia"/>
          <w:sz w:val="28"/>
          <w:szCs w:val="28"/>
          <w:rtl/>
        </w:rPr>
        <w:t>وندها</w:t>
      </w:r>
      <w:r w:rsidRPr="001C461D">
        <w:rPr>
          <w:rFonts w:cs="B Zar" w:hint="cs"/>
          <w:sz w:val="28"/>
          <w:szCs w:val="28"/>
          <w:rtl/>
        </w:rPr>
        <w:t>یی</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تواند</w:t>
      </w:r>
      <w:r w:rsidRPr="001C461D">
        <w:rPr>
          <w:rFonts w:cs="B Zar"/>
          <w:sz w:val="28"/>
          <w:szCs w:val="28"/>
          <w:rtl/>
        </w:rPr>
        <w:t xml:space="preserve"> سرنخ‌ها</w:t>
      </w:r>
      <w:r w:rsidRPr="001C461D">
        <w:rPr>
          <w:rFonts w:cs="B Zar" w:hint="cs"/>
          <w:sz w:val="28"/>
          <w:szCs w:val="28"/>
          <w:rtl/>
        </w:rPr>
        <w:t>ی</w:t>
      </w:r>
      <w:r w:rsidRPr="001C461D">
        <w:rPr>
          <w:rFonts w:cs="B Zar"/>
          <w:sz w:val="28"/>
          <w:szCs w:val="28"/>
          <w:rtl/>
        </w:rPr>
        <w:t xml:space="preserve"> مهم</w:t>
      </w:r>
      <w:r w:rsidRPr="001C461D">
        <w:rPr>
          <w:rFonts w:cs="B Zar" w:hint="cs"/>
          <w:sz w:val="28"/>
          <w:szCs w:val="28"/>
          <w:rtl/>
        </w:rPr>
        <w:t>ی</w:t>
      </w:r>
      <w:r w:rsidRPr="001C461D">
        <w:rPr>
          <w:rFonts w:cs="B Zar"/>
          <w:sz w:val="28"/>
          <w:szCs w:val="28"/>
          <w:rtl/>
        </w:rPr>
        <w:t xml:space="preserve"> را در مورد چرا</w:t>
      </w:r>
      <w:r w:rsidRPr="001C461D">
        <w:rPr>
          <w:rFonts w:cs="B Zar" w:hint="cs"/>
          <w:sz w:val="28"/>
          <w:szCs w:val="28"/>
          <w:rtl/>
        </w:rPr>
        <w:t>یی</w:t>
      </w:r>
      <w:r w:rsidRPr="001C461D">
        <w:rPr>
          <w:rFonts w:cs="B Zar"/>
          <w:sz w:val="28"/>
          <w:szCs w:val="28"/>
          <w:rtl/>
        </w:rPr>
        <w:t xml:space="preserve"> انتخاب مس</w:t>
      </w:r>
      <w:r w:rsidRPr="001C461D">
        <w:rPr>
          <w:rFonts w:cs="B Zar" w:hint="cs"/>
          <w:sz w:val="28"/>
          <w:szCs w:val="28"/>
          <w:rtl/>
        </w:rPr>
        <w:t>ی</w:t>
      </w:r>
      <w:r w:rsidRPr="001C461D">
        <w:rPr>
          <w:rFonts w:cs="B Zar" w:hint="eastAsia"/>
          <w:sz w:val="28"/>
          <w:szCs w:val="28"/>
          <w:rtl/>
        </w:rPr>
        <w:t>رها</w:t>
      </w:r>
      <w:r w:rsidRPr="001C461D">
        <w:rPr>
          <w:rFonts w:cs="B Zar" w:hint="cs"/>
          <w:sz w:val="28"/>
          <w:szCs w:val="28"/>
          <w:rtl/>
        </w:rPr>
        <w:t>ی</w:t>
      </w:r>
      <w:r w:rsidRPr="001C461D">
        <w:rPr>
          <w:rFonts w:cs="B Zar"/>
          <w:sz w:val="28"/>
          <w:szCs w:val="28"/>
          <w:rtl/>
        </w:rPr>
        <w:t xml:space="preserve"> متفاوت در تول</w:t>
      </w:r>
      <w:r w:rsidRPr="001C461D">
        <w:rPr>
          <w:rFonts w:cs="B Zar" w:hint="cs"/>
          <w:sz w:val="28"/>
          <w:szCs w:val="28"/>
          <w:rtl/>
        </w:rPr>
        <w:t>ی</w:t>
      </w:r>
      <w:r w:rsidRPr="001C461D">
        <w:rPr>
          <w:rFonts w:cs="B Zar" w:hint="eastAsia"/>
          <w:sz w:val="28"/>
          <w:szCs w:val="28"/>
          <w:rtl/>
        </w:rPr>
        <w:t>د</w:t>
      </w:r>
      <w:r w:rsidRPr="001C461D">
        <w:rPr>
          <w:rFonts w:cs="B Zar"/>
          <w:sz w:val="28"/>
          <w:szCs w:val="28"/>
          <w:rtl/>
        </w:rPr>
        <w:t xml:space="preserve"> فناور</w:t>
      </w:r>
      <w:r w:rsidRPr="001C461D">
        <w:rPr>
          <w:rFonts w:cs="B Zar" w:hint="cs"/>
          <w:sz w:val="28"/>
          <w:szCs w:val="28"/>
          <w:rtl/>
        </w:rPr>
        <w:t>ی</w:t>
      </w:r>
      <w:r w:rsidRPr="001C461D">
        <w:rPr>
          <w:rFonts w:cs="B Zar"/>
          <w:sz w:val="28"/>
          <w:szCs w:val="28"/>
          <w:rtl/>
        </w:rPr>
        <w:t xml:space="preserve"> توسط شرکت‌ها، چگونگ</w:t>
      </w:r>
      <w:r w:rsidRPr="001C461D">
        <w:rPr>
          <w:rFonts w:cs="B Zar" w:hint="cs"/>
          <w:sz w:val="28"/>
          <w:szCs w:val="28"/>
          <w:rtl/>
        </w:rPr>
        <w:t>یِ</w:t>
      </w:r>
      <w:r w:rsidRPr="001C461D">
        <w:rPr>
          <w:rFonts w:cs="B Zar"/>
          <w:sz w:val="28"/>
          <w:szCs w:val="28"/>
          <w:rtl/>
        </w:rPr>
        <w:t xml:space="preserve"> بالقوهِ منجر شدن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انتخاب‌ها به ا</w:t>
      </w:r>
      <w:r w:rsidRPr="001C461D">
        <w:rPr>
          <w:rFonts w:cs="B Zar" w:hint="eastAsia"/>
          <w:sz w:val="28"/>
          <w:szCs w:val="28"/>
          <w:rtl/>
        </w:rPr>
        <w:t>شکال</w:t>
      </w:r>
      <w:r w:rsidRPr="001C461D">
        <w:rPr>
          <w:rFonts w:cs="B Zar"/>
          <w:sz w:val="28"/>
          <w:szCs w:val="28"/>
          <w:rtl/>
        </w:rPr>
        <w:t xml:space="preserve"> تدر</w:t>
      </w:r>
      <w:r w:rsidRPr="001C461D">
        <w:rPr>
          <w:rFonts w:cs="B Zar" w:hint="cs"/>
          <w:sz w:val="28"/>
          <w:szCs w:val="28"/>
          <w:rtl/>
        </w:rPr>
        <w:t>ی</w:t>
      </w:r>
      <w:r w:rsidRPr="001C461D">
        <w:rPr>
          <w:rFonts w:cs="B Zar" w:hint="eastAsia"/>
          <w:sz w:val="28"/>
          <w:szCs w:val="28"/>
          <w:rtl/>
        </w:rPr>
        <w:t>ج</w:t>
      </w:r>
      <w:r w:rsidRPr="001C461D">
        <w:rPr>
          <w:rFonts w:cs="B Zar" w:hint="cs"/>
          <w:sz w:val="28"/>
          <w:szCs w:val="28"/>
          <w:rtl/>
        </w:rPr>
        <w:t>ی</w:t>
      </w:r>
      <w:r w:rsidRPr="001C461D">
        <w:rPr>
          <w:rFonts w:cs="B Zar"/>
          <w:sz w:val="28"/>
          <w:szCs w:val="28"/>
          <w:rtl/>
        </w:rPr>
        <w:t xml:space="preserve"> تغ</w:t>
      </w:r>
      <w:r w:rsidRPr="001C461D">
        <w:rPr>
          <w:rFonts w:cs="B Zar" w:hint="cs"/>
          <w:sz w:val="28"/>
          <w:szCs w:val="28"/>
          <w:rtl/>
        </w:rPr>
        <w:t>یی</w:t>
      </w:r>
      <w:r w:rsidRPr="001C461D">
        <w:rPr>
          <w:rFonts w:cs="B Zar" w:hint="eastAsia"/>
          <w:sz w:val="28"/>
          <w:szCs w:val="28"/>
          <w:rtl/>
        </w:rPr>
        <w:t>ر</w:t>
      </w:r>
      <w:r w:rsidRPr="001C461D">
        <w:rPr>
          <w:rFonts w:cs="B Zar"/>
          <w:sz w:val="28"/>
          <w:szCs w:val="28"/>
          <w:rtl/>
        </w:rPr>
        <w:t xml:space="preserve"> نهاد</w:t>
      </w:r>
      <w:r w:rsidRPr="001C461D">
        <w:rPr>
          <w:rFonts w:cs="B Zar" w:hint="cs"/>
          <w:sz w:val="28"/>
          <w:szCs w:val="28"/>
          <w:rtl/>
        </w:rPr>
        <w:t>ی</w:t>
      </w:r>
      <w:r w:rsidRPr="001C461D">
        <w:rPr>
          <w:rFonts w:cs="B Zar"/>
          <w:sz w:val="28"/>
          <w:szCs w:val="28"/>
          <w:rtl/>
        </w:rPr>
        <w:t xml:space="preserve"> و چرا</w:t>
      </w:r>
      <w:r w:rsidRPr="001C461D">
        <w:rPr>
          <w:rFonts w:cs="B Zar" w:hint="cs"/>
          <w:sz w:val="28"/>
          <w:szCs w:val="28"/>
          <w:rtl/>
        </w:rPr>
        <w:t>ییِ</w:t>
      </w:r>
      <w:r w:rsidRPr="001C461D">
        <w:rPr>
          <w:rFonts w:cs="B Zar"/>
          <w:sz w:val="28"/>
          <w:szCs w:val="28"/>
          <w:rtl/>
        </w:rPr>
        <w:t xml:space="preserve"> تقو</w:t>
      </w:r>
      <w:r w:rsidRPr="001C461D">
        <w:rPr>
          <w:rFonts w:cs="B Zar" w:hint="cs"/>
          <w:sz w:val="28"/>
          <w:szCs w:val="28"/>
          <w:rtl/>
        </w:rPr>
        <w:t>ی</w:t>
      </w:r>
      <w:r w:rsidRPr="001C461D">
        <w:rPr>
          <w:rFonts w:cs="B Zar" w:hint="eastAsia"/>
          <w:sz w:val="28"/>
          <w:szCs w:val="28"/>
          <w:rtl/>
        </w:rPr>
        <w:t>ت</w:t>
      </w:r>
      <w:r w:rsidRPr="001C461D">
        <w:rPr>
          <w:rFonts w:cs="B Zar"/>
          <w:sz w:val="28"/>
          <w:szCs w:val="28"/>
          <w:rtl/>
        </w:rPr>
        <w:t xml:space="preserve"> تخصص‌ها</w:t>
      </w:r>
      <w:r w:rsidRPr="001C461D">
        <w:rPr>
          <w:rFonts w:cs="B Zar" w:hint="cs"/>
          <w:sz w:val="28"/>
          <w:szCs w:val="28"/>
          <w:rtl/>
        </w:rPr>
        <w:t>ی</w:t>
      </w:r>
      <w:r w:rsidRPr="001C461D">
        <w:rPr>
          <w:rFonts w:cs="B Zar"/>
          <w:sz w:val="28"/>
          <w:szCs w:val="28"/>
          <w:rtl/>
        </w:rPr>
        <w:t xml:space="preserve"> مل</w:t>
      </w:r>
      <w:r w:rsidRPr="001C461D">
        <w:rPr>
          <w:rFonts w:cs="B Zar" w:hint="cs"/>
          <w:sz w:val="28"/>
          <w:szCs w:val="28"/>
          <w:rtl/>
        </w:rPr>
        <w:t>ی</w:t>
      </w:r>
      <w:r w:rsidRPr="001C461D">
        <w:rPr>
          <w:rFonts w:cs="B Zar"/>
          <w:sz w:val="28"/>
          <w:szCs w:val="28"/>
          <w:rtl/>
        </w:rPr>
        <w:t xml:space="preserve"> موجود به جا</w:t>
      </w:r>
      <w:r w:rsidRPr="001C461D">
        <w:rPr>
          <w:rFonts w:cs="B Zar" w:hint="cs"/>
          <w:sz w:val="28"/>
          <w:szCs w:val="28"/>
          <w:rtl/>
        </w:rPr>
        <w:t>ی</w:t>
      </w:r>
      <w:r w:rsidRPr="001C461D">
        <w:rPr>
          <w:rFonts w:cs="B Zar"/>
          <w:sz w:val="28"/>
          <w:szCs w:val="28"/>
          <w:rtl/>
        </w:rPr>
        <w:t xml:space="preserve"> تضع</w:t>
      </w:r>
      <w:r w:rsidRPr="001C461D">
        <w:rPr>
          <w:rFonts w:cs="B Zar" w:hint="cs"/>
          <w:sz w:val="28"/>
          <w:szCs w:val="28"/>
          <w:rtl/>
        </w:rPr>
        <w:t>ی</w:t>
      </w:r>
      <w:r w:rsidRPr="001C461D">
        <w:rPr>
          <w:rFonts w:cs="B Zar" w:hint="eastAsia"/>
          <w:sz w:val="28"/>
          <w:szCs w:val="28"/>
          <w:rtl/>
        </w:rPr>
        <w:t>ف</w:t>
      </w:r>
      <w:r w:rsidRPr="001C461D">
        <w:rPr>
          <w:rFonts w:cs="B Zar"/>
          <w:sz w:val="28"/>
          <w:szCs w:val="28"/>
          <w:rtl/>
        </w:rPr>
        <w:t xml:space="preserve"> آن‌ها توسط مس</w:t>
      </w:r>
      <w:r w:rsidRPr="001C461D">
        <w:rPr>
          <w:rFonts w:cs="B Zar" w:hint="cs"/>
          <w:sz w:val="28"/>
          <w:szCs w:val="28"/>
          <w:rtl/>
        </w:rPr>
        <w:t>ی</w:t>
      </w:r>
      <w:r w:rsidRPr="001C461D">
        <w:rPr>
          <w:rFonts w:cs="B Zar" w:hint="eastAsia"/>
          <w:sz w:val="28"/>
          <w:szCs w:val="28"/>
          <w:rtl/>
        </w:rPr>
        <w:t>رها</w:t>
      </w:r>
      <w:r w:rsidRPr="001C461D">
        <w:rPr>
          <w:rFonts w:cs="B Zar" w:hint="cs"/>
          <w:sz w:val="28"/>
          <w:szCs w:val="28"/>
          <w:rtl/>
        </w:rPr>
        <w:t>ی</w:t>
      </w:r>
      <w:r w:rsidRPr="001C461D">
        <w:rPr>
          <w:rFonts w:cs="B Zar"/>
          <w:sz w:val="28"/>
          <w:szCs w:val="28"/>
          <w:rtl/>
        </w:rPr>
        <w:t xml:space="preserve"> انتخاب</w:t>
      </w:r>
      <w:r w:rsidRPr="001C461D">
        <w:rPr>
          <w:rFonts w:cs="B Zar" w:hint="cs"/>
          <w:sz w:val="28"/>
          <w:szCs w:val="28"/>
          <w:rtl/>
        </w:rPr>
        <w:t>یِ</w:t>
      </w:r>
      <w:r w:rsidRPr="001C461D">
        <w:rPr>
          <w:rFonts w:cs="B Zar"/>
          <w:sz w:val="28"/>
          <w:szCs w:val="28"/>
          <w:rtl/>
        </w:rPr>
        <w:t xml:space="preserve"> مشاهده‌شده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مطالعه، ارائه دهد.</w:t>
      </w:r>
    </w:p>
    <w:p w14:paraId="6E3595F6" w14:textId="77777777" w:rsidR="00E535BD" w:rsidRPr="001C461D" w:rsidRDefault="00E535BD" w:rsidP="00E535BD">
      <w:pPr>
        <w:rPr>
          <w:rFonts w:cs="B Zar"/>
          <w:sz w:val="28"/>
          <w:szCs w:val="28"/>
          <w:rtl/>
        </w:rPr>
      </w:pPr>
    </w:p>
    <w:p w14:paraId="18C6ED7D" w14:textId="77777777" w:rsidR="00E535BD" w:rsidRPr="001C461D" w:rsidRDefault="00E535BD" w:rsidP="00E535BD">
      <w:pPr>
        <w:rPr>
          <w:rFonts w:cs="B Zar"/>
          <w:sz w:val="28"/>
          <w:szCs w:val="28"/>
          <w:rtl/>
        </w:rPr>
      </w:pPr>
      <w:r w:rsidRPr="001C461D">
        <w:rPr>
          <w:rFonts w:cs="B Zar" w:hint="eastAsia"/>
          <w:sz w:val="28"/>
          <w:szCs w:val="28"/>
          <w:rtl/>
        </w:rPr>
        <w:lastRenderedPageBreak/>
        <w:t>ساختار</w:t>
      </w:r>
      <w:r w:rsidRPr="001C461D">
        <w:rPr>
          <w:rFonts w:cs="B Zar"/>
          <w:sz w:val="28"/>
          <w:szCs w:val="28"/>
          <w:rtl/>
        </w:rPr>
        <w:t xml:space="preserve"> فصل به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صورت است: بخش بعد</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نوع‌شناس</w:t>
      </w:r>
      <w:r w:rsidRPr="001C461D">
        <w:rPr>
          <w:rFonts w:cs="B Zar" w:hint="cs"/>
          <w:sz w:val="28"/>
          <w:szCs w:val="28"/>
          <w:rtl/>
        </w:rPr>
        <w:t>ی</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جستجو</w:t>
      </w:r>
      <w:r w:rsidRPr="001C461D">
        <w:rPr>
          <w:rFonts w:cs="B Zar" w:hint="cs"/>
          <w:sz w:val="28"/>
          <w:szCs w:val="28"/>
          <w:rtl/>
        </w:rPr>
        <w:t>ی</w:t>
      </w:r>
      <w:r w:rsidRPr="001C461D">
        <w:rPr>
          <w:rFonts w:cs="B Zar"/>
          <w:sz w:val="28"/>
          <w:szCs w:val="28"/>
          <w:rtl/>
        </w:rPr>
        <w:t xml:space="preserve"> شرکت‌ها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را معرف</w:t>
      </w:r>
      <w:r w:rsidRPr="001C461D">
        <w:rPr>
          <w:rFonts w:cs="B Zar" w:hint="cs"/>
          <w:sz w:val="28"/>
          <w:szCs w:val="28"/>
          <w:rtl/>
        </w:rPr>
        <w:t>ی</w:t>
      </w:r>
      <w:r w:rsidRPr="001C461D">
        <w:rPr>
          <w:rFonts w:cs="B Zar"/>
          <w:sz w:val="28"/>
          <w:szCs w:val="28"/>
          <w:rtl/>
        </w:rPr>
        <w:t xml:space="preserve"> و توص</w:t>
      </w:r>
      <w:r w:rsidRPr="001C461D">
        <w:rPr>
          <w:rFonts w:cs="B Zar" w:hint="cs"/>
          <w:sz w:val="28"/>
          <w:szCs w:val="28"/>
          <w:rtl/>
        </w:rPr>
        <w:t>ی</w:t>
      </w:r>
      <w:r w:rsidRPr="001C461D">
        <w:rPr>
          <w:rFonts w:cs="B Zar" w:hint="eastAsia"/>
          <w:sz w:val="28"/>
          <w:szCs w:val="28"/>
          <w:rtl/>
        </w:rPr>
        <w:t>ف</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کند</w:t>
      </w:r>
      <w:r w:rsidRPr="001C461D">
        <w:rPr>
          <w:rFonts w:cs="B Zar"/>
          <w:sz w:val="28"/>
          <w:szCs w:val="28"/>
          <w:rtl/>
        </w:rPr>
        <w:t>.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بخش شامل مرور</w:t>
      </w:r>
      <w:r w:rsidRPr="001C461D">
        <w:rPr>
          <w:rFonts w:cs="B Zar" w:hint="cs"/>
          <w:sz w:val="28"/>
          <w:szCs w:val="28"/>
          <w:rtl/>
        </w:rPr>
        <w:t>ی</w:t>
      </w:r>
      <w:r w:rsidRPr="001C461D">
        <w:rPr>
          <w:rFonts w:cs="B Zar"/>
          <w:sz w:val="28"/>
          <w:szCs w:val="28"/>
          <w:rtl/>
        </w:rPr>
        <w:t xml:space="preserve"> بر مراحل ط</w:t>
      </w:r>
      <w:r w:rsidRPr="001C461D">
        <w:rPr>
          <w:rFonts w:cs="B Zar" w:hint="cs"/>
          <w:sz w:val="28"/>
          <w:szCs w:val="28"/>
          <w:rtl/>
        </w:rPr>
        <w:t>ی‌</w:t>
      </w:r>
      <w:r w:rsidRPr="001C461D">
        <w:rPr>
          <w:rFonts w:cs="B Zar" w:hint="eastAsia"/>
          <w:sz w:val="28"/>
          <w:szCs w:val="28"/>
          <w:rtl/>
        </w:rPr>
        <w:t>شده</w:t>
      </w:r>
      <w:r w:rsidRPr="001C461D">
        <w:rPr>
          <w:rFonts w:cs="B Zar"/>
          <w:sz w:val="28"/>
          <w:szCs w:val="28"/>
          <w:rtl/>
        </w:rPr>
        <w:t xml:space="preserve"> برا</w:t>
      </w:r>
      <w:r w:rsidRPr="001C461D">
        <w:rPr>
          <w:rFonts w:cs="B Zar" w:hint="cs"/>
          <w:sz w:val="28"/>
          <w:szCs w:val="28"/>
          <w:rtl/>
        </w:rPr>
        <w:t>ی</w:t>
      </w:r>
      <w:r w:rsidRPr="001C461D">
        <w:rPr>
          <w:rFonts w:cs="B Zar"/>
          <w:sz w:val="28"/>
          <w:szCs w:val="28"/>
          <w:rtl/>
        </w:rPr>
        <w:t xml:space="preserve"> توسعه نوع‌شناس</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بحث مختصر</w:t>
      </w:r>
      <w:r w:rsidRPr="001C461D">
        <w:rPr>
          <w:rFonts w:cs="B Zar" w:hint="cs"/>
          <w:sz w:val="28"/>
          <w:szCs w:val="28"/>
          <w:rtl/>
        </w:rPr>
        <w:t>ی</w:t>
      </w:r>
      <w:r w:rsidRPr="001C461D">
        <w:rPr>
          <w:rFonts w:cs="B Zar"/>
          <w:sz w:val="28"/>
          <w:szCs w:val="28"/>
          <w:rtl/>
        </w:rPr>
        <w:t xml:space="preserve"> در مورد ش</w:t>
      </w:r>
      <w:r w:rsidRPr="001C461D">
        <w:rPr>
          <w:rFonts w:cs="B Zar" w:hint="cs"/>
          <w:sz w:val="28"/>
          <w:szCs w:val="28"/>
          <w:rtl/>
        </w:rPr>
        <w:t>ی</w:t>
      </w:r>
      <w:r w:rsidRPr="001C461D">
        <w:rPr>
          <w:rFonts w:cs="B Zar" w:hint="eastAsia"/>
          <w:sz w:val="28"/>
          <w:szCs w:val="28"/>
          <w:rtl/>
        </w:rPr>
        <w:t>وع</w:t>
      </w:r>
      <w:r w:rsidRPr="001C461D">
        <w:rPr>
          <w:rFonts w:cs="B Zar"/>
          <w:sz w:val="28"/>
          <w:szCs w:val="28"/>
          <w:rtl/>
        </w:rPr>
        <w:t xml:space="preserve"> جستجو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و شرح جامع</w:t>
      </w:r>
      <w:r w:rsidRPr="001C461D">
        <w:rPr>
          <w:rFonts w:cs="B Zar" w:hint="cs"/>
          <w:sz w:val="28"/>
          <w:szCs w:val="28"/>
          <w:rtl/>
        </w:rPr>
        <w:t>ی</w:t>
      </w:r>
      <w:r w:rsidRPr="001C461D">
        <w:rPr>
          <w:rFonts w:cs="B Zar"/>
          <w:sz w:val="28"/>
          <w:szCs w:val="28"/>
          <w:rtl/>
        </w:rPr>
        <w:t xml:space="preserve"> از نوع‌شناس</w:t>
      </w:r>
      <w:r w:rsidRPr="001C461D">
        <w:rPr>
          <w:rFonts w:cs="B Zar" w:hint="cs"/>
          <w:sz w:val="28"/>
          <w:szCs w:val="28"/>
          <w:rtl/>
        </w:rPr>
        <w:t>ی</w:t>
      </w:r>
      <w:r w:rsidRPr="001C461D">
        <w:rPr>
          <w:rFonts w:cs="B Zar"/>
          <w:sz w:val="28"/>
          <w:szCs w:val="28"/>
          <w:rtl/>
        </w:rPr>
        <w:t xml:space="preserve"> اس</w:t>
      </w:r>
      <w:r w:rsidRPr="001C461D">
        <w:rPr>
          <w:rFonts w:cs="B Zar" w:hint="eastAsia"/>
          <w:sz w:val="28"/>
          <w:szCs w:val="28"/>
          <w:rtl/>
        </w:rPr>
        <w:t>ت</w:t>
      </w:r>
      <w:r w:rsidRPr="001C461D">
        <w:rPr>
          <w:rFonts w:cs="B Zar"/>
          <w:sz w:val="28"/>
          <w:szCs w:val="28"/>
          <w:rtl/>
        </w:rPr>
        <w:t xml:space="preserve"> که شامل مثال‌ها</w:t>
      </w:r>
      <w:r w:rsidRPr="001C461D">
        <w:rPr>
          <w:rFonts w:cs="B Zar" w:hint="cs"/>
          <w:sz w:val="28"/>
          <w:szCs w:val="28"/>
          <w:rtl/>
        </w:rPr>
        <w:t>یی</w:t>
      </w:r>
      <w:r w:rsidRPr="001C461D">
        <w:rPr>
          <w:rFonts w:cs="B Zar"/>
          <w:sz w:val="28"/>
          <w:szCs w:val="28"/>
          <w:rtl/>
        </w:rPr>
        <w:t xml:space="preserve"> گو</w:t>
      </w:r>
      <w:r w:rsidRPr="001C461D">
        <w:rPr>
          <w:rFonts w:cs="B Zar" w:hint="cs"/>
          <w:sz w:val="28"/>
          <w:szCs w:val="28"/>
          <w:rtl/>
        </w:rPr>
        <w:t>ی</w:t>
      </w:r>
      <w:r w:rsidRPr="001C461D">
        <w:rPr>
          <w:rFonts w:cs="B Zar" w:hint="eastAsia"/>
          <w:sz w:val="28"/>
          <w:szCs w:val="28"/>
          <w:rtl/>
        </w:rPr>
        <w:t>ا</w:t>
      </w:r>
      <w:r w:rsidRPr="001C461D">
        <w:rPr>
          <w:rFonts w:cs="B Zar"/>
          <w:sz w:val="28"/>
          <w:szCs w:val="28"/>
          <w:rtl/>
        </w:rPr>
        <w:t xml:space="preserve"> از متن مصاحبه‌ها است. بخش بعد</w:t>
      </w:r>
      <w:r w:rsidRPr="001C461D">
        <w:rPr>
          <w:rFonts w:cs="B Zar" w:hint="cs"/>
          <w:sz w:val="28"/>
          <w:szCs w:val="28"/>
          <w:rtl/>
        </w:rPr>
        <w:t>ی</w:t>
      </w:r>
      <w:r w:rsidRPr="001C461D">
        <w:rPr>
          <w:rFonts w:cs="B Zar"/>
          <w:sz w:val="28"/>
          <w:szCs w:val="28"/>
          <w:rtl/>
        </w:rPr>
        <w:t xml:space="preserve"> بر نتا</w:t>
      </w:r>
      <w:r w:rsidRPr="001C461D">
        <w:rPr>
          <w:rFonts w:cs="B Zar" w:hint="cs"/>
          <w:sz w:val="28"/>
          <w:szCs w:val="28"/>
          <w:rtl/>
        </w:rPr>
        <w:t>ی</w:t>
      </w:r>
      <w:r w:rsidRPr="001C461D">
        <w:rPr>
          <w:rFonts w:cs="B Zar" w:hint="eastAsia"/>
          <w:sz w:val="28"/>
          <w:szCs w:val="28"/>
          <w:rtl/>
        </w:rPr>
        <w:t>ج</w:t>
      </w:r>
      <w:r w:rsidRPr="001C461D">
        <w:rPr>
          <w:rFonts w:cs="B Zar"/>
          <w:sz w:val="28"/>
          <w:szCs w:val="28"/>
          <w:rtl/>
        </w:rPr>
        <w:t xml:space="preserve"> نوع‌شناس</w:t>
      </w:r>
      <w:r w:rsidRPr="001C461D">
        <w:rPr>
          <w:rFonts w:cs="B Zar" w:hint="cs"/>
          <w:sz w:val="28"/>
          <w:szCs w:val="28"/>
          <w:rtl/>
        </w:rPr>
        <w:t>ی</w:t>
      </w:r>
      <w:r w:rsidRPr="001C461D">
        <w:rPr>
          <w:rFonts w:cs="B Zar"/>
          <w:sz w:val="28"/>
          <w:szCs w:val="28"/>
          <w:rtl/>
        </w:rPr>
        <w:t xml:space="preserve"> متمرکز است و پس از آن، در بخش بعد، به بحث در مورد </w:t>
      </w:r>
      <w:r w:rsidRPr="001C461D">
        <w:rPr>
          <w:rFonts w:cs="B Zar" w:hint="cs"/>
          <w:sz w:val="28"/>
          <w:szCs w:val="28"/>
          <w:rtl/>
        </w:rPr>
        <w:t>ی</w:t>
      </w:r>
      <w:r w:rsidRPr="001C461D">
        <w:rPr>
          <w:rFonts w:cs="B Zar" w:hint="eastAsia"/>
          <w:sz w:val="28"/>
          <w:szCs w:val="28"/>
          <w:rtl/>
        </w:rPr>
        <w:t>افته‌ها</w:t>
      </w:r>
      <w:r w:rsidRPr="001C461D">
        <w:rPr>
          <w:rFonts w:cs="B Zar" w:hint="cs"/>
          <w:sz w:val="28"/>
          <w:szCs w:val="28"/>
          <w:rtl/>
        </w:rPr>
        <w:t>ی</w:t>
      </w:r>
      <w:r w:rsidRPr="001C461D">
        <w:rPr>
          <w:rFonts w:cs="B Zar"/>
          <w:sz w:val="28"/>
          <w:szCs w:val="28"/>
          <w:rtl/>
        </w:rPr>
        <w:t xml:space="preserve"> کل</w:t>
      </w:r>
      <w:r w:rsidRPr="001C461D">
        <w:rPr>
          <w:rFonts w:cs="B Zar" w:hint="cs"/>
          <w:sz w:val="28"/>
          <w:szCs w:val="28"/>
          <w:rtl/>
        </w:rPr>
        <w:t>ی</w:t>
      </w:r>
      <w:r w:rsidRPr="001C461D">
        <w:rPr>
          <w:rFonts w:cs="B Zar" w:hint="eastAsia"/>
          <w:sz w:val="28"/>
          <w:szCs w:val="28"/>
          <w:rtl/>
        </w:rPr>
        <w:t>د</w:t>
      </w:r>
      <w:r w:rsidRPr="001C461D">
        <w:rPr>
          <w:rFonts w:cs="B Zar" w:hint="cs"/>
          <w:sz w:val="28"/>
          <w:szCs w:val="28"/>
          <w:rtl/>
        </w:rPr>
        <w:t>ی</w:t>
      </w:r>
      <w:r w:rsidRPr="001C461D">
        <w:rPr>
          <w:rFonts w:cs="B Zar"/>
          <w:sz w:val="28"/>
          <w:szCs w:val="28"/>
          <w:rtl/>
        </w:rPr>
        <w:t xml:space="preserve"> در رابطه با اهداف تحق</w:t>
      </w:r>
      <w:r w:rsidRPr="001C461D">
        <w:rPr>
          <w:rFonts w:cs="B Zar" w:hint="cs"/>
          <w:sz w:val="28"/>
          <w:szCs w:val="28"/>
          <w:rtl/>
        </w:rPr>
        <w:t>ی</w:t>
      </w:r>
      <w:r w:rsidRPr="001C461D">
        <w:rPr>
          <w:rFonts w:cs="B Zar" w:hint="eastAsia"/>
          <w:sz w:val="28"/>
          <w:szCs w:val="28"/>
          <w:rtl/>
        </w:rPr>
        <w:t>قات</w:t>
      </w:r>
      <w:r w:rsidRPr="001C461D">
        <w:rPr>
          <w:rFonts w:cs="B Zar" w:hint="cs"/>
          <w:sz w:val="28"/>
          <w:szCs w:val="28"/>
          <w:rtl/>
        </w:rPr>
        <w:t>ی</w:t>
      </w:r>
      <w:r w:rsidRPr="001C461D">
        <w:rPr>
          <w:rFonts w:cs="B Zar"/>
          <w:sz w:val="28"/>
          <w:szCs w:val="28"/>
          <w:rtl/>
        </w:rPr>
        <w:t xml:space="preserve"> اصل</w:t>
      </w:r>
      <w:r w:rsidRPr="001C461D">
        <w:rPr>
          <w:rFonts w:cs="B Zar" w:hint="cs"/>
          <w:sz w:val="28"/>
          <w:szCs w:val="28"/>
          <w:rtl/>
        </w:rPr>
        <w:t>ی</w:t>
      </w:r>
      <w:r w:rsidRPr="001C461D">
        <w:rPr>
          <w:rFonts w:cs="B Zar"/>
          <w:sz w:val="28"/>
          <w:szCs w:val="28"/>
          <w:rtl/>
        </w:rPr>
        <w:t xml:space="preserve"> مطالعه م</w:t>
      </w:r>
      <w:r w:rsidRPr="001C461D">
        <w:rPr>
          <w:rFonts w:cs="B Zar" w:hint="cs"/>
          <w:sz w:val="28"/>
          <w:szCs w:val="28"/>
          <w:rtl/>
        </w:rPr>
        <w:t>ی‌</w:t>
      </w:r>
      <w:r w:rsidRPr="001C461D">
        <w:rPr>
          <w:rFonts w:cs="B Zar" w:hint="eastAsia"/>
          <w:sz w:val="28"/>
          <w:szCs w:val="28"/>
          <w:rtl/>
        </w:rPr>
        <w:t>پرداز</w:t>
      </w:r>
      <w:r w:rsidRPr="001C461D">
        <w:rPr>
          <w:rFonts w:cs="B Zar" w:hint="cs"/>
          <w:sz w:val="28"/>
          <w:szCs w:val="28"/>
          <w:rtl/>
        </w:rPr>
        <w:t>ی</w:t>
      </w:r>
      <w:r w:rsidRPr="001C461D">
        <w:rPr>
          <w:rFonts w:cs="B Zar" w:hint="eastAsia"/>
          <w:sz w:val="28"/>
          <w:szCs w:val="28"/>
          <w:rtl/>
        </w:rPr>
        <w:t>م</w:t>
      </w:r>
      <w:r w:rsidRPr="001C461D">
        <w:rPr>
          <w:rFonts w:cs="B Zar"/>
          <w:sz w:val="28"/>
          <w:szCs w:val="28"/>
          <w:rtl/>
        </w:rPr>
        <w:t>. فصل با خلاصه کردن نتا</w:t>
      </w:r>
      <w:r w:rsidRPr="001C461D">
        <w:rPr>
          <w:rFonts w:cs="B Zar" w:hint="cs"/>
          <w:sz w:val="28"/>
          <w:szCs w:val="28"/>
          <w:rtl/>
        </w:rPr>
        <w:t>ی</w:t>
      </w:r>
      <w:r w:rsidRPr="001C461D">
        <w:rPr>
          <w:rFonts w:cs="B Zar" w:hint="eastAsia"/>
          <w:sz w:val="28"/>
          <w:szCs w:val="28"/>
          <w:rtl/>
        </w:rPr>
        <w:t>ج</w:t>
      </w:r>
      <w:r w:rsidRPr="001C461D">
        <w:rPr>
          <w:rFonts w:cs="B Zar"/>
          <w:sz w:val="28"/>
          <w:szCs w:val="28"/>
          <w:rtl/>
        </w:rPr>
        <w:t xml:space="preserve"> تحل</w:t>
      </w:r>
      <w:r w:rsidRPr="001C461D">
        <w:rPr>
          <w:rFonts w:cs="B Zar" w:hint="cs"/>
          <w:sz w:val="28"/>
          <w:szCs w:val="28"/>
          <w:rtl/>
        </w:rPr>
        <w:t>ی</w:t>
      </w:r>
      <w:r w:rsidRPr="001C461D">
        <w:rPr>
          <w:rFonts w:cs="B Zar" w:hint="eastAsia"/>
          <w:sz w:val="28"/>
          <w:szCs w:val="28"/>
          <w:rtl/>
        </w:rPr>
        <w:t>ل</w:t>
      </w:r>
      <w:r w:rsidRPr="001C461D">
        <w:rPr>
          <w:rFonts w:cs="B Zar"/>
          <w:sz w:val="28"/>
          <w:szCs w:val="28"/>
          <w:rtl/>
        </w:rPr>
        <w:t xml:space="preserve"> ک</w:t>
      </w:r>
      <w:r w:rsidRPr="001C461D">
        <w:rPr>
          <w:rFonts w:cs="B Zar" w:hint="cs"/>
          <w:sz w:val="28"/>
          <w:szCs w:val="28"/>
          <w:rtl/>
        </w:rPr>
        <w:t>ی</w:t>
      </w:r>
      <w:r w:rsidRPr="001C461D">
        <w:rPr>
          <w:rFonts w:cs="B Zar" w:hint="eastAsia"/>
          <w:sz w:val="28"/>
          <w:szCs w:val="28"/>
          <w:rtl/>
        </w:rPr>
        <w:t>ف</w:t>
      </w:r>
      <w:r w:rsidRPr="001C461D">
        <w:rPr>
          <w:rFonts w:cs="B Zar" w:hint="cs"/>
          <w:sz w:val="28"/>
          <w:szCs w:val="28"/>
          <w:rtl/>
        </w:rPr>
        <w:t>ی</w:t>
      </w:r>
      <w:r w:rsidRPr="001C461D">
        <w:rPr>
          <w:rFonts w:cs="B Zar"/>
          <w:sz w:val="28"/>
          <w:szCs w:val="28"/>
          <w:rtl/>
        </w:rPr>
        <w:t xml:space="preserve"> و بحث در مورد چگونگ</w:t>
      </w:r>
      <w:r w:rsidRPr="001C461D">
        <w:rPr>
          <w:rFonts w:cs="B Zar" w:hint="cs"/>
          <w:sz w:val="28"/>
          <w:szCs w:val="28"/>
          <w:rtl/>
        </w:rPr>
        <w:t>یِ</w:t>
      </w:r>
      <w:r w:rsidRPr="001C461D">
        <w:rPr>
          <w:rFonts w:cs="B Zar"/>
          <w:sz w:val="28"/>
          <w:szCs w:val="28"/>
          <w:rtl/>
        </w:rPr>
        <w:t xml:space="preserve"> گسترش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w:t>
      </w:r>
      <w:r w:rsidRPr="001C461D">
        <w:rPr>
          <w:rFonts w:cs="B Zar" w:hint="cs"/>
          <w:sz w:val="28"/>
          <w:szCs w:val="28"/>
          <w:rtl/>
        </w:rPr>
        <w:t>ی</w:t>
      </w:r>
      <w:r w:rsidRPr="001C461D">
        <w:rPr>
          <w:rFonts w:cs="B Zar" w:hint="eastAsia"/>
          <w:sz w:val="28"/>
          <w:szCs w:val="28"/>
          <w:rtl/>
        </w:rPr>
        <w:t>افته‌ها</w:t>
      </w:r>
      <w:r w:rsidRPr="001C461D">
        <w:rPr>
          <w:rFonts w:cs="B Zar"/>
          <w:sz w:val="28"/>
          <w:szCs w:val="28"/>
          <w:rtl/>
        </w:rPr>
        <w:t xml:space="preserve"> و فراهم کردن مبنا</w:t>
      </w:r>
      <w:r w:rsidRPr="001C461D">
        <w:rPr>
          <w:rFonts w:cs="B Zar" w:hint="cs"/>
          <w:sz w:val="28"/>
          <w:szCs w:val="28"/>
          <w:rtl/>
        </w:rPr>
        <w:t>یی</w:t>
      </w:r>
      <w:r w:rsidRPr="001C461D">
        <w:rPr>
          <w:rFonts w:cs="B Zar"/>
          <w:sz w:val="28"/>
          <w:szCs w:val="28"/>
          <w:rtl/>
        </w:rPr>
        <w:t xml:space="preserve"> تجرب</w:t>
      </w:r>
      <w:r w:rsidRPr="001C461D">
        <w:rPr>
          <w:rFonts w:cs="B Zar" w:hint="cs"/>
          <w:sz w:val="28"/>
          <w:szCs w:val="28"/>
          <w:rtl/>
        </w:rPr>
        <w:t>ی</w:t>
      </w:r>
      <w:r w:rsidRPr="001C461D">
        <w:rPr>
          <w:rFonts w:cs="B Zar"/>
          <w:sz w:val="28"/>
          <w:szCs w:val="28"/>
          <w:rtl/>
        </w:rPr>
        <w:t xml:space="preserve"> گسترده‌تر برا</w:t>
      </w:r>
      <w:r w:rsidRPr="001C461D">
        <w:rPr>
          <w:rFonts w:cs="B Zar" w:hint="cs"/>
          <w:sz w:val="28"/>
          <w:szCs w:val="28"/>
          <w:rtl/>
        </w:rPr>
        <w:t>ی</w:t>
      </w:r>
      <w:r w:rsidRPr="001C461D">
        <w:rPr>
          <w:rFonts w:cs="B Zar"/>
          <w:sz w:val="28"/>
          <w:szCs w:val="28"/>
          <w:rtl/>
        </w:rPr>
        <w:t xml:space="preserve"> آن‌ها توسط بخش کم</w:t>
      </w:r>
      <w:r w:rsidRPr="001C461D">
        <w:rPr>
          <w:rFonts w:cs="B Zar" w:hint="cs"/>
          <w:sz w:val="28"/>
          <w:szCs w:val="28"/>
          <w:rtl/>
        </w:rPr>
        <w:t>یِ</w:t>
      </w:r>
      <w:r w:rsidRPr="001C461D">
        <w:rPr>
          <w:rFonts w:cs="B Zar"/>
          <w:sz w:val="28"/>
          <w:szCs w:val="28"/>
          <w:rtl/>
        </w:rPr>
        <w:t xml:space="preserve"> تحل</w:t>
      </w:r>
      <w:r w:rsidRPr="001C461D">
        <w:rPr>
          <w:rFonts w:cs="B Zar" w:hint="cs"/>
          <w:sz w:val="28"/>
          <w:szCs w:val="28"/>
          <w:rtl/>
        </w:rPr>
        <w:t>ی</w:t>
      </w:r>
      <w:r w:rsidRPr="001C461D">
        <w:rPr>
          <w:rFonts w:cs="B Zar" w:hint="eastAsia"/>
          <w:sz w:val="28"/>
          <w:szCs w:val="28"/>
          <w:rtl/>
        </w:rPr>
        <w:t>ل</w:t>
      </w:r>
      <w:r w:rsidRPr="001C461D">
        <w:rPr>
          <w:rFonts w:cs="B Zar"/>
          <w:sz w:val="28"/>
          <w:szCs w:val="28"/>
          <w:rtl/>
        </w:rPr>
        <w:t xml:space="preserve"> که در فصل بعد ارائه م</w:t>
      </w:r>
      <w:r w:rsidRPr="001C461D">
        <w:rPr>
          <w:rFonts w:cs="B Zar" w:hint="cs"/>
          <w:sz w:val="28"/>
          <w:szCs w:val="28"/>
          <w:rtl/>
        </w:rPr>
        <w:t>ی‌</w:t>
      </w:r>
      <w:r w:rsidRPr="001C461D">
        <w:rPr>
          <w:rFonts w:cs="B Zar" w:hint="eastAsia"/>
          <w:sz w:val="28"/>
          <w:szCs w:val="28"/>
          <w:rtl/>
        </w:rPr>
        <w:t>شود،</w:t>
      </w:r>
      <w:r w:rsidRPr="001C461D">
        <w:rPr>
          <w:rFonts w:cs="B Zar"/>
          <w:sz w:val="28"/>
          <w:szCs w:val="28"/>
          <w:rtl/>
        </w:rPr>
        <w:t xml:space="preserve"> به پا</w:t>
      </w:r>
      <w:r w:rsidRPr="001C461D">
        <w:rPr>
          <w:rFonts w:cs="B Zar" w:hint="cs"/>
          <w:sz w:val="28"/>
          <w:szCs w:val="28"/>
          <w:rtl/>
        </w:rPr>
        <w:t>ی</w:t>
      </w:r>
      <w:r w:rsidRPr="001C461D">
        <w:rPr>
          <w:rFonts w:cs="B Zar" w:hint="eastAsia"/>
          <w:sz w:val="28"/>
          <w:szCs w:val="28"/>
          <w:rtl/>
        </w:rPr>
        <w:t>ان</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رسد</w:t>
      </w:r>
      <w:r w:rsidRPr="001C461D">
        <w:rPr>
          <w:rFonts w:cs="B Zar"/>
          <w:sz w:val="28"/>
          <w:szCs w:val="28"/>
          <w:rtl/>
        </w:rPr>
        <w:t>.</w:t>
      </w:r>
    </w:p>
    <w:p w14:paraId="22919646" w14:textId="77777777" w:rsidR="00E535BD" w:rsidRPr="001C461D" w:rsidRDefault="00E535BD" w:rsidP="00E535BD">
      <w:pPr>
        <w:rPr>
          <w:rFonts w:cs="B Zar"/>
          <w:sz w:val="28"/>
          <w:szCs w:val="28"/>
          <w:rtl/>
        </w:rPr>
      </w:pPr>
    </w:p>
    <w:p w14:paraId="463EC84E" w14:textId="77777777" w:rsidR="00E535BD" w:rsidRDefault="00E535BD" w:rsidP="00E535BD">
      <w:pPr>
        <w:rPr>
          <w:rFonts w:cs="B Zar"/>
          <w:sz w:val="28"/>
          <w:szCs w:val="28"/>
          <w:rtl/>
        </w:rPr>
      </w:pPr>
      <w:r w:rsidRPr="001C461D">
        <w:rPr>
          <w:rFonts w:cs="B Zar"/>
          <w:sz w:val="28"/>
          <w:szCs w:val="28"/>
          <w:rtl/>
        </w:rPr>
        <w:t>5. 2. نوع‌شناس</w:t>
      </w:r>
      <w:r w:rsidRPr="001C461D">
        <w:rPr>
          <w:rFonts w:cs="B Zar" w:hint="cs"/>
          <w:sz w:val="28"/>
          <w:szCs w:val="28"/>
          <w:rtl/>
        </w:rPr>
        <w:t>ی</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جستجو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p>
    <w:p w14:paraId="7197401C" w14:textId="77777777" w:rsidR="00E535BD" w:rsidRDefault="00E535BD" w:rsidP="00E535BD">
      <w:pPr>
        <w:rPr>
          <w:rFonts w:cs="B Zar"/>
          <w:sz w:val="28"/>
          <w:szCs w:val="28"/>
          <w:rtl/>
        </w:rPr>
      </w:pPr>
      <w:r w:rsidRPr="001C461D">
        <w:rPr>
          <w:rFonts w:cs="B Zar"/>
          <w:sz w:val="28"/>
          <w:szCs w:val="28"/>
          <w:rtl/>
        </w:rPr>
        <w:t>نوع‌شناس</w:t>
      </w:r>
      <w:r w:rsidRPr="001C461D">
        <w:rPr>
          <w:rFonts w:cs="B Zar" w:hint="cs"/>
          <w:sz w:val="28"/>
          <w:szCs w:val="28"/>
          <w:rtl/>
        </w:rPr>
        <w:t>ی</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جستجو که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مطالعه ارائه شده است، چهار نوع جستجو</w:t>
      </w:r>
      <w:r w:rsidRPr="001C461D">
        <w:rPr>
          <w:rFonts w:cs="B Zar" w:hint="cs"/>
          <w:sz w:val="28"/>
          <w:szCs w:val="28"/>
          <w:rtl/>
        </w:rPr>
        <w:t>ی</w:t>
      </w:r>
      <w:r w:rsidRPr="001C461D">
        <w:rPr>
          <w:rFonts w:cs="B Zar"/>
          <w:sz w:val="28"/>
          <w:szCs w:val="28"/>
          <w:rtl/>
        </w:rPr>
        <w:t xml:space="preserve"> سطح شرکت را شناسا</w:t>
      </w:r>
      <w:r w:rsidRPr="001C461D">
        <w:rPr>
          <w:rFonts w:cs="B Zar" w:hint="cs"/>
          <w:sz w:val="28"/>
          <w:szCs w:val="28"/>
          <w:rtl/>
        </w:rPr>
        <w:t>یی</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کند</w:t>
      </w:r>
      <w:r w:rsidRPr="001C461D">
        <w:rPr>
          <w:rFonts w:cs="B Zar"/>
          <w:sz w:val="28"/>
          <w:szCs w:val="28"/>
          <w:rtl/>
        </w:rPr>
        <w:t>: نوع 1 - نامشخص و بدون ساختار؛ نوع 2 - مبهم اما خوش‌ب</w:t>
      </w:r>
      <w:r w:rsidRPr="001C461D">
        <w:rPr>
          <w:rFonts w:cs="B Zar" w:hint="cs"/>
          <w:sz w:val="28"/>
          <w:szCs w:val="28"/>
          <w:rtl/>
        </w:rPr>
        <w:t>ی</w:t>
      </w:r>
      <w:r w:rsidRPr="001C461D">
        <w:rPr>
          <w:rFonts w:cs="B Zar" w:hint="eastAsia"/>
          <w:sz w:val="28"/>
          <w:szCs w:val="28"/>
          <w:rtl/>
        </w:rPr>
        <w:t>نانه؛</w:t>
      </w:r>
      <w:r w:rsidRPr="001C461D">
        <w:rPr>
          <w:rFonts w:cs="B Zar"/>
          <w:sz w:val="28"/>
          <w:szCs w:val="28"/>
          <w:rtl/>
        </w:rPr>
        <w:t xml:space="preserve"> نوع 3 - مطمئن اما نامشخص؛ و نوع 4 - مشخص و ساختار</w:t>
      </w:r>
      <w:r w:rsidRPr="001C461D">
        <w:rPr>
          <w:rFonts w:cs="B Zar" w:hint="cs"/>
          <w:sz w:val="28"/>
          <w:szCs w:val="28"/>
          <w:rtl/>
        </w:rPr>
        <w:t>ی</w:t>
      </w:r>
      <w:r w:rsidRPr="001C461D">
        <w:rPr>
          <w:rFonts w:cs="B Zar" w:hint="eastAsia"/>
          <w:sz w:val="28"/>
          <w:szCs w:val="28"/>
          <w:rtl/>
        </w:rPr>
        <w:t>افته</w:t>
      </w:r>
      <w:r w:rsidRPr="001C461D">
        <w:rPr>
          <w:rFonts w:cs="B Zar"/>
          <w:sz w:val="28"/>
          <w:szCs w:val="28"/>
          <w:rtl/>
        </w:rPr>
        <w:t>. نوع‌شناس</w:t>
      </w:r>
      <w:r w:rsidRPr="001C461D">
        <w:rPr>
          <w:rFonts w:cs="B Zar" w:hint="cs"/>
          <w:sz w:val="28"/>
          <w:szCs w:val="28"/>
          <w:rtl/>
        </w:rPr>
        <w:t>ی</w:t>
      </w:r>
      <w:r w:rsidRPr="001C461D">
        <w:rPr>
          <w:rFonts w:cs="B Zar"/>
          <w:sz w:val="28"/>
          <w:szCs w:val="28"/>
          <w:rtl/>
        </w:rPr>
        <w:t xml:space="preserve"> از طر</w:t>
      </w:r>
      <w:r w:rsidRPr="001C461D">
        <w:rPr>
          <w:rFonts w:cs="B Zar" w:hint="cs"/>
          <w:sz w:val="28"/>
          <w:szCs w:val="28"/>
          <w:rtl/>
        </w:rPr>
        <w:t>ی</w:t>
      </w:r>
      <w:r w:rsidRPr="001C461D">
        <w:rPr>
          <w:rFonts w:cs="B Zar" w:hint="eastAsia"/>
          <w:sz w:val="28"/>
          <w:szCs w:val="28"/>
          <w:rtl/>
        </w:rPr>
        <w:t>ق</w:t>
      </w:r>
      <w:r w:rsidRPr="001C461D">
        <w:rPr>
          <w:rFonts w:cs="B Zar"/>
          <w:sz w:val="28"/>
          <w:szCs w:val="28"/>
          <w:rtl/>
        </w:rPr>
        <w:t xml:space="preserve"> </w:t>
      </w:r>
      <w:r w:rsidRPr="001C461D">
        <w:rPr>
          <w:rFonts w:cs="B Zar" w:hint="cs"/>
          <w:sz w:val="28"/>
          <w:szCs w:val="28"/>
          <w:rtl/>
        </w:rPr>
        <w:t>ی</w:t>
      </w:r>
      <w:r w:rsidRPr="001C461D">
        <w:rPr>
          <w:rFonts w:cs="B Zar" w:hint="eastAsia"/>
          <w:sz w:val="28"/>
          <w:szCs w:val="28"/>
          <w:rtl/>
        </w:rPr>
        <w:t>ک</w:t>
      </w:r>
      <w:r w:rsidRPr="001C461D">
        <w:rPr>
          <w:rFonts w:cs="B Zar"/>
          <w:sz w:val="28"/>
          <w:szCs w:val="28"/>
          <w:rtl/>
        </w:rPr>
        <w:t xml:space="preserve"> رو</w:t>
      </w:r>
      <w:r w:rsidRPr="001C461D">
        <w:rPr>
          <w:rFonts w:cs="B Zar" w:hint="cs"/>
          <w:sz w:val="28"/>
          <w:szCs w:val="28"/>
          <w:rtl/>
        </w:rPr>
        <w:t>ی</w:t>
      </w:r>
      <w:r w:rsidRPr="001C461D">
        <w:rPr>
          <w:rFonts w:cs="B Zar" w:hint="eastAsia"/>
          <w:sz w:val="28"/>
          <w:szCs w:val="28"/>
          <w:rtl/>
        </w:rPr>
        <w:t>کرد</w:t>
      </w:r>
      <w:r w:rsidRPr="001C461D">
        <w:rPr>
          <w:rFonts w:cs="B Zar"/>
          <w:sz w:val="28"/>
          <w:szCs w:val="28"/>
          <w:rtl/>
        </w:rPr>
        <w:t xml:space="preserve"> چندمرحله‌ا</w:t>
      </w:r>
      <w:r w:rsidRPr="001C461D">
        <w:rPr>
          <w:rFonts w:cs="B Zar" w:hint="cs"/>
          <w:sz w:val="28"/>
          <w:szCs w:val="28"/>
          <w:rtl/>
        </w:rPr>
        <w:t>ی</w:t>
      </w:r>
      <w:r w:rsidRPr="001C461D">
        <w:rPr>
          <w:rFonts w:cs="B Zar"/>
          <w:sz w:val="28"/>
          <w:szCs w:val="28"/>
          <w:rtl/>
        </w:rPr>
        <w:t xml:space="preserve"> ساخته شد: در ابتدا، تمام</w:t>
      </w:r>
      <w:r w:rsidRPr="001C461D">
        <w:rPr>
          <w:rFonts w:cs="B Zar" w:hint="cs"/>
          <w:sz w:val="28"/>
          <w:szCs w:val="28"/>
          <w:rtl/>
        </w:rPr>
        <w:t>ی</w:t>
      </w:r>
      <w:r w:rsidRPr="001C461D">
        <w:rPr>
          <w:rFonts w:cs="B Zar"/>
          <w:sz w:val="28"/>
          <w:szCs w:val="28"/>
          <w:rtl/>
        </w:rPr>
        <w:t xml:space="preserve"> مصاحبه‌ها به طور کل</w:t>
      </w:r>
      <w:r w:rsidRPr="001C461D">
        <w:rPr>
          <w:rFonts w:cs="B Zar" w:hint="cs"/>
          <w:sz w:val="28"/>
          <w:szCs w:val="28"/>
          <w:rtl/>
        </w:rPr>
        <w:t>ی</w:t>
      </w:r>
      <w:r w:rsidRPr="001C461D">
        <w:rPr>
          <w:rFonts w:cs="B Zar"/>
          <w:sz w:val="28"/>
          <w:szCs w:val="28"/>
          <w:rtl/>
        </w:rPr>
        <w:t xml:space="preserve"> بررس</w:t>
      </w:r>
      <w:r w:rsidRPr="001C461D">
        <w:rPr>
          <w:rFonts w:cs="B Zar" w:hint="cs"/>
          <w:sz w:val="28"/>
          <w:szCs w:val="28"/>
          <w:rtl/>
        </w:rPr>
        <w:t>ی</w:t>
      </w:r>
      <w:r w:rsidRPr="001C461D">
        <w:rPr>
          <w:rFonts w:cs="B Zar"/>
          <w:sz w:val="28"/>
          <w:szCs w:val="28"/>
          <w:rtl/>
        </w:rPr>
        <w:t xml:space="preserve"> و مضام</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مشترک، کلمات پرتکرار، عبارات را</w:t>
      </w:r>
      <w:r w:rsidRPr="001C461D">
        <w:rPr>
          <w:rFonts w:cs="B Zar" w:hint="cs"/>
          <w:sz w:val="28"/>
          <w:szCs w:val="28"/>
          <w:rtl/>
        </w:rPr>
        <w:t>ی</w:t>
      </w:r>
      <w:r w:rsidRPr="001C461D">
        <w:rPr>
          <w:rFonts w:cs="B Zar" w:hint="eastAsia"/>
          <w:sz w:val="28"/>
          <w:szCs w:val="28"/>
          <w:rtl/>
        </w:rPr>
        <w:t>ج</w:t>
      </w:r>
      <w:r w:rsidRPr="001C461D">
        <w:rPr>
          <w:rFonts w:cs="B Zar"/>
          <w:sz w:val="28"/>
          <w:szCs w:val="28"/>
          <w:rtl/>
        </w:rPr>
        <w:t xml:space="preserve"> و غ</w:t>
      </w:r>
      <w:r w:rsidRPr="001C461D">
        <w:rPr>
          <w:rFonts w:cs="B Zar" w:hint="cs"/>
          <w:sz w:val="28"/>
          <w:szCs w:val="28"/>
          <w:rtl/>
        </w:rPr>
        <w:t>ی</w:t>
      </w:r>
      <w:r w:rsidRPr="001C461D">
        <w:rPr>
          <w:rFonts w:cs="B Zar" w:hint="eastAsia"/>
          <w:sz w:val="28"/>
          <w:szCs w:val="28"/>
          <w:rtl/>
        </w:rPr>
        <w:t>ره</w:t>
      </w:r>
      <w:r w:rsidRPr="001C461D">
        <w:rPr>
          <w:rFonts w:cs="B Zar"/>
          <w:sz w:val="28"/>
          <w:szCs w:val="28"/>
          <w:rtl/>
        </w:rPr>
        <w:t xml:space="preserve"> شناسا</w:t>
      </w:r>
      <w:r w:rsidRPr="001C461D">
        <w:rPr>
          <w:rFonts w:cs="B Zar" w:hint="cs"/>
          <w:sz w:val="28"/>
          <w:szCs w:val="28"/>
          <w:rtl/>
        </w:rPr>
        <w:t>یی</w:t>
      </w:r>
      <w:r w:rsidRPr="001C461D">
        <w:rPr>
          <w:rFonts w:cs="B Zar"/>
          <w:sz w:val="28"/>
          <w:szCs w:val="28"/>
          <w:rtl/>
        </w:rPr>
        <w:t xml:space="preserve"> و </w:t>
      </w:r>
      <w:r w:rsidRPr="001C461D">
        <w:rPr>
          <w:rFonts w:cs="B Zar" w:hint="cs"/>
          <w:sz w:val="28"/>
          <w:szCs w:val="28"/>
          <w:rtl/>
        </w:rPr>
        <w:t>ی</w:t>
      </w:r>
      <w:r w:rsidRPr="001C461D">
        <w:rPr>
          <w:rFonts w:cs="B Zar" w:hint="eastAsia"/>
          <w:sz w:val="28"/>
          <w:szCs w:val="28"/>
          <w:rtl/>
        </w:rPr>
        <w:t>ادداشت</w:t>
      </w:r>
      <w:r w:rsidRPr="001C461D">
        <w:rPr>
          <w:rFonts w:cs="B Zar"/>
          <w:sz w:val="28"/>
          <w:szCs w:val="28"/>
          <w:rtl/>
        </w:rPr>
        <w:t xml:space="preserve"> شدند. با در نظر داشتن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چارچوب کل</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سپس رونوشت‌ها</w:t>
      </w:r>
      <w:r w:rsidRPr="001C461D">
        <w:rPr>
          <w:rFonts w:cs="B Zar" w:hint="cs"/>
          <w:sz w:val="28"/>
          <w:szCs w:val="28"/>
          <w:rtl/>
        </w:rPr>
        <w:t>ی</w:t>
      </w:r>
      <w:r w:rsidRPr="001C461D">
        <w:rPr>
          <w:rFonts w:cs="B Zar"/>
          <w:sz w:val="28"/>
          <w:szCs w:val="28"/>
          <w:rtl/>
        </w:rPr>
        <w:t xml:space="preserve"> مصاحبه‌ها</w:t>
      </w:r>
      <w:r w:rsidRPr="001C461D">
        <w:rPr>
          <w:rFonts w:cs="B Zar" w:hint="cs"/>
          <w:sz w:val="28"/>
          <w:szCs w:val="28"/>
          <w:rtl/>
        </w:rPr>
        <w:t>ی</w:t>
      </w:r>
      <w:r w:rsidRPr="001C461D">
        <w:rPr>
          <w:rFonts w:cs="B Zar"/>
          <w:sz w:val="28"/>
          <w:szCs w:val="28"/>
          <w:rtl/>
        </w:rPr>
        <w:t xml:space="preserve"> فرد</w:t>
      </w:r>
      <w:r w:rsidRPr="001C461D">
        <w:rPr>
          <w:rFonts w:cs="B Zar" w:hint="cs"/>
          <w:sz w:val="28"/>
          <w:szCs w:val="28"/>
          <w:rtl/>
        </w:rPr>
        <w:t>ی</w:t>
      </w:r>
      <w:r w:rsidRPr="001C461D">
        <w:rPr>
          <w:rFonts w:cs="B Zar"/>
          <w:sz w:val="28"/>
          <w:szCs w:val="28"/>
          <w:rtl/>
        </w:rPr>
        <w:t xml:space="preserve"> به دقت بررس</w:t>
      </w:r>
      <w:r w:rsidRPr="001C461D">
        <w:rPr>
          <w:rFonts w:cs="B Zar" w:hint="cs"/>
          <w:sz w:val="28"/>
          <w:szCs w:val="28"/>
          <w:rtl/>
        </w:rPr>
        <w:t>ی</w:t>
      </w:r>
      <w:r w:rsidRPr="001C461D">
        <w:rPr>
          <w:rFonts w:cs="B Zar"/>
          <w:sz w:val="28"/>
          <w:szCs w:val="28"/>
          <w:rtl/>
        </w:rPr>
        <w:t xml:space="preserve"> شدند و هر کدام بر اساس اهداف جستجو</w:t>
      </w:r>
      <w:r w:rsidRPr="001C461D">
        <w:rPr>
          <w:rFonts w:cs="B Zar" w:hint="cs"/>
          <w:sz w:val="28"/>
          <w:szCs w:val="28"/>
          <w:rtl/>
        </w:rPr>
        <w:t>ی</w:t>
      </w:r>
      <w:r w:rsidRPr="001C461D">
        <w:rPr>
          <w:rFonts w:cs="B Zar"/>
          <w:sz w:val="28"/>
          <w:szCs w:val="28"/>
          <w:rtl/>
        </w:rPr>
        <w:t xml:space="preserve"> اعلام‌شده و روش‌</w:t>
      </w:r>
      <w:r w:rsidRPr="001C461D">
        <w:rPr>
          <w:rFonts w:cs="B Zar" w:hint="eastAsia"/>
          <w:sz w:val="28"/>
          <w:szCs w:val="28"/>
          <w:rtl/>
        </w:rPr>
        <w:t>ها</w:t>
      </w:r>
      <w:r w:rsidRPr="001C461D">
        <w:rPr>
          <w:rFonts w:cs="B Zar"/>
          <w:sz w:val="28"/>
          <w:szCs w:val="28"/>
          <w:rtl/>
        </w:rPr>
        <w:t>/استراتژ</w:t>
      </w:r>
      <w:r w:rsidRPr="001C461D">
        <w:rPr>
          <w:rFonts w:cs="B Zar" w:hint="cs"/>
          <w:sz w:val="28"/>
          <w:szCs w:val="28"/>
          <w:rtl/>
        </w:rPr>
        <w:t>ی‌</w:t>
      </w:r>
      <w:r w:rsidRPr="001C461D">
        <w:rPr>
          <w:rFonts w:cs="B Zar" w:hint="eastAsia"/>
          <w:sz w:val="28"/>
          <w:szCs w:val="28"/>
          <w:rtl/>
        </w:rPr>
        <w:t>ها</w:t>
      </w:r>
      <w:r w:rsidRPr="001C461D">
        <w:rPr>
          <w:rFonts w:cs="B Zar" w:hint="cs"/>
          <w:sz w:val="28"/>
          <w:szCs w:val="28"/>
          <w:rtl/>
        </w:rPr>
        <w:t>ی</w:t>
      </w:r>
      <w:r w:rsidRPr="001C461D">
        <w:rPr>
          <w:rFonts w:cs="B Zar"/>
          <w:sz w:val="28"/>
          <w:szCs w:val="28"/>
          <w:rtl/>
        </w:rPr>
        <w:t xml:space="preserve"> جستجو</w:t>
      </w:r>
      <w:r w:rsidRPr="001C461D">
        <w:rPr>
          <w:rFonts w:cs="B Zar" w:hint="cs"/>
          <w:sz w:val="28"/>
          <w:szCs w:val="28"/>
          <w:rtl/>
        </w:rPr>
        <w:t>ی</w:t>
      </w:r>
      <w:r w:rsidRPr="001C461D">
        <w:rPr>
          <w:rFonts w:cs="B Zar"/>
          <w:sz w:val="28"/>
          <w:szCs w:val="28"/>
          <w:rtl/>
        </w:rPr>
        <w:t xml:space="preserve"> آن، در </w:t>
      </w:r>
      <w:r w:rsidRPr="001C461D">
        <w:rPr>
          <w:rFonts w:cs="B Zar" w:hint="cs"/>
          <w:sz w:val="28"/>
          <w:szCs w:val="28"/>
          <w:rtl/>
        </w:rPr>
        <w:t>ی</w:t>
      </w:r>
      <w:r w:rsidRPr="001C461D">
        <w:rPr>
          <w:rFonts w:cs="B Zar" w:hint="eastAsia"/>
          <w:sz w:val="28"/>
          <w:szCs w:val="28"/>
          <w:rtl/>
        </w:rPr>
        <w:t>ک</w:t>
      </w:r>
      <w:r w:rsidRPr="001C461D">
        <w:rPr>
          <w:rFonts w:cs="B Zar"/>
          <w:sz w:val="28"/>
          <w:szCs w:val="28"/>
          <w:rtl/>
        </w:rPr>
        <w:t xml:space="preserve"> دسته اول</w:t>
      </w:r>
      <w:r w:rsidRPr="001C461D">
        <w:rPr>
          <w:rFonts w:cs="B Zar" w:hint="cs"/>
          <w:sz w:val="28"/>
          <w:szCs w:val="28"/>
          <w:rtl/>
        </w:rPr>
        <w:t>ی</w:t>
      </w:r>
      <w:r w:rsidRPr="001C461D">
        <w:rPr>
          <w:rFonts w:cs="B Zar" w:hint="eastAsia"/>
          <w:sz w:val="28"/>
          <w:szCs w:val="28"/>
          <w:rtl/>
        </w:rPr>
        <w:t>ه</w:t>
      </w:r>
      <w:r w:rsidRPr="001C461D">
        <w:rPr>
          <w:rFonts w:cs="B Zar"/>
          <w:sz w:val="28"/>
          <w:szCs w:val="28"/>
          <w:rtl/>
        </w:rPr>
        <w:t xml:space="preserve"> قرار گرفتند.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مرحله، نام‌ها</w:t>
      </w:r>
      <w:r w:rsidRPr="001C461D">
        <w:rPr>
          <w:rFonts w:cs="B Zar" w:hint="cs"/>
          <w:sz w:val="28"/>
          <w:szCs w:val="28"/>
          <w:rtl/>
        </w:rPr>
        <w:t>ی</w:t>
      </w:r>
      <w:r w:rsidRPr="001C461D">
        <w:rPr>
          <w:rFonts w:cs="B Zar"/>
          <w:sz w:val="28"/>
          <w:szCs w:val="28"/>
          <w:rtl/>
        </w:rPr>
        <w:t xml:space="preserve"> آزما</w:t>
      </w:r>
      <w:r w:rsidRPr="001C461D">
        <w:rPr>
          <w:rFonts w:cs="B Zar" w:hint="cs"/>
          <w:sz w:val="28"/>
          <w:szCs w:val="28"/>
          <w:rtl/>
        </w:rPr>
        <w:t>ی</w:t>
      </w:r>
      <w:r w:rsidRPr="001C461D">
        <w:rPr>
          <w:rFonts w:cs="B Zar" w:hint="eastAsia"/>
          <w:sz w:val="28"/>
          <w:szCs w:val="28"/>
          <w:rtl/>
        </w:rPr>
        <w:t>ش</w:t>
      </w:r>
      <w:r w:rsidRPr="001C461D">
        <w:rPr>
          <w:rFonts w:cs="B Zar" w:hint="cs"/>
          <w:sz w:val="28"/>
          <w:szCs w:val="28"/>
          <w:rtl/>
        </w:rPr>
        <w:t>ی</w:t>
      </w:r>
      <w:r w:rsidRPr="001C461D">
        <w:rPr>
          <w:rFonts w:cs="B Zar"/>
          <w:sz w:val="28"/>
          <w:szCs w:val="28"/>
          <w:rtl/>
        </w:rPr>
        <w:t xml:space="preserve"> برا</w:t>
      </w:r>
      <w:r w:rsidRPr="001C461D">
        <w:rPr>
          <w:rFonts w:cs="B Zar" w:hint="cs"/>
          <w:sz w:val="28"/>
          <w:szCs w:val="28"/>
          <w:rtl/>
        </w:rPr>
        <w:t>ی</w:t>
      </w:r>
      <w:r w:rsidRPr="001C461D">
        <w:rPr>
          <w:rFonts w:cs="B Zar"/>
          <w:sz w:val="28"/>
          <w:szCs w:val="28"/>
          <w:rtl/>
        </w:rPr>
        <w:t xml:space="preserve"> انواع مختلف جستجو اختصاص داده شد؛ به عنوان مثال، «اهداف نامشخص» و «روش‌ها</w:t>
      </w:r>
      <w:r w:rsidRPr="001C461D">
        <w:rPr>
          <w:rFonts w:cs="B Zar" w:hint="cs"/>
          <w:sz w:val="28"/>
          <w:szCs w:val="28"/>
          <w:rtl/>
        </w:rPr>
        <w:t>ی</w:t>
      </w:r>
      <w:r w:rsidRPr="001C461D">
        <w:rPr>
          <w:rFonts w:cs="B Zar"/>
          <w:sz w:val="28"/>
          <w:szCs w:val="28"/>
          <w:rtl/>
        </w:rPr>
        <w:t xml:space="preserve"> نامشخص». بررس</w:t>
      </w:r>
      <w:r w:rsidRPr="001C461D">
        <w:rPr>
          <w:rFonts w:cs="B Zar" w:hint="cs"/>
          <w:sz w:val="28"/>
          <w:szCs w:val="28"/>
          <w:rtl/>
        </w:rPr>
        <w:t>ی</w:t>
      </w:r>
      <w:r w:rsidRPr="001C461D">
        <w:rPr>
          <w:rFonts w:cs="B Zar"/>
          <w:sz w:val="28"/>
          <w:szCs w:val="28"/>
          <w:rtl/>
        </w:rPr>
        <w:t xml:space="preserve"> دق</w:t>
      </w:r>
      <w:r w:rsidRPr="001C461D">
        <w:rPr>
          <w:rFonts w:cs="B Zar" w:hint="cs"/>
          <w:sz w:val="28"/>
          <w:szCs w:val="28"/>
          <w:rtl/>
        </w:rPr>
        <w:t>ی</w:t>
      </w:r>
      <w:r w:rsidRPr="001C461D">
        <w:rPr>
          <w:rFonts w:cs="B Zar" w:hint="eastAsia"/>
          <w:sz w:val="28"/>
          <w:szCs w:val="28"/>
          <w:rtl/>
        </w:rPr>
        <w:t>ق</w:t>
      </w:r>
      <w:r w:rsidRPr="001C461D">
        <w:rPr>
          <w:rFonts w:cs="B Zar"/>
          <w:sz w:val="28"/>
          <w:szCs w:val="28"/>
          <w:rtl/>
        </w:rPr>
        <w:t xml:space="preserve"> بعد</w:t>
      </w:r>
      <w:r w:rsidRPr="001C461D">
        <w:rPr>
          <w:rFonts w:cs="B Zar" w:hint="cs"/>
          <w:sz w:val="28"/>
          <w:szCs w:val="28"/>
          <w:rtl/>
        </w:rPr>
        <w:t>ی</w:t>
      </w:r>
      <w:r w:rsidRPr="001C461D">
        <w:rPr>
          <w:rFonts w:cs="B Zar"/>
          <w:sz w:val="28"/>
          <w:szCs w:val="28"/>
          <w:rtl/>
        </w:rPr>
        <w:t xml:space="preserve"> رونوشت‌ها به روشن شدن ب</w:t>
      </w:r>
      <w:r w:rsidRPr="001C461D">
        <w:rPr>
          <w:rFonts w:cs="B Zar" w:hint="cs"/>
          <w:sz w:val="28"/>
          <w:szCs w:val="28"/>
          <w:rtl/>
        </w:rPr>
        <w:t>ی</w:t>
      </w:r>
      <w:r w:rsidRPr="001C461D">
        <w:rPr>
          <w:rFonts w:cs="B Zar" w:hint="eastAsia"/>
          <w:sz w:val="28"/>
          <w:szCs w:val="28"/>
          <w:rtl/>
        </w:rPr>
        <w:t>شتر</w:t>
      </w:r>
      <w:r w:rsidRPr="001C461D">
        <w:rPr>
          <w:rFonts w:cs="B Zar"/>
          <w:sz w:val="28"/>
          <w:szCs w:val="28"/>
          <w:rtl/>
        </w:rPr>
        <w:t xml:space="preserve"> تعداد و و</w:t>
      </w:r>
      <w:r w:rsidRPr="001C461D">
        <w:rPr>
          <w:rFonts w:cs="B Zar" w:hint="cs"/>
          <w:sz w:val="28"/>
          <w:szCs w:val="28"/>
          <w:rtl/>
        </w:rPr>
        <w:t>ی</w:t>
      </w:r>
      <w:r w:rsidRPr="001C461D">
        <w:rPr>
          <w:rFonts w:cs="B Zar" w:hint="eastAsia"/>
          <w:sz w:val="28"/>
          <w:szCs w:val="28"/>
          <w:rtl/>
        </w:rPr>
        <w:t>ژگ</w:t>
      </w:r>
      <w:r w:rsidRPr="001C461D">
        <w:rPr>
          <w:rFonts w:cs="B Zar" w:hint="cs"/>
          <w:sz w:val="28"/>
          <w:szCs w:val="28"/>
          <w:rtl/>
        </w:rPr>
        <w:t>ی‌</w:t>
      </w:r>
      <w:r w:rsidRPr="001C461D">
        <w:rPr>
          <w:rFonts w:cs="B Zar" w:hint="eastAsia"/>
          <w:sz w:val="28"/>
          <w:szCs w:val="28"/>
          <w:rtl/>
        </w:rPr>
        <w:t>ها</w:t>
      </w:r>
      <w:r w:rsidRPr="001C461D">
        <w:rPr>
          <w:rFonts w:cs="B Zar" w:hint="cs"/>
          <w:sz w:val="28"/>
          <w:szCs w:val="28"/>
          <w:rtl/>
        </w:rPr>
        <w:t>ی</w:t>
      </w:r>
      <w:r w:rsidRPr="001C461D">
        <w:rPr>
          <w:rFonts w:cs="B Zar"/>
          <w:sz w:val="28"/>
          <w:szCs w:val="28"/>
          <w:rtl/>
        </w:rPr>
        <w:t xml:space="preserve"> دسته‌ها و همچن</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w:t>
      </w:r>
      <w:r w:rsidRPr="001C461D">
        <w:rPr>
          <w:rFonts w:cs="B Zar" w:hint="eastAsia"/>
          <w:sz w:val="28"/>
          <w:szCs w:val="28"/>
          <w:rtl/>
        </w:rPr>
        <w:t>حل</w:t>
      </w:r>
      <w:r w:rsidRPr="001C461D">
        <w:rPr>
          <w:rFonts w:cs="B Zar"/>
          <w:sz w:val="28"/>
          <w:szCs w:val="28"/>
          <w:rtl/>
        </w:rPr>
        <w:t xml:space="preserve"> قرارگ</w:t>
      </w:r>
      <w:r w:rsidRPr="001C461D">
        <w:rPr>
          <w:rFonts w:cs="B Zar" w:hint="cs"/>
          <w:sz w:val="28"/>
          <w:szCs w:val="28"/>
          <w:rtl/>
        </w:rPr>
        <w:t>ی</w:t>
      </w:r>
      <w:r w:rsidRPr="001C461D">
        <w:rPr>
          <w:rFonts w:cs="B Zar" w:hint="eastAsia"/>
          <w:sz w:val="28"/>
          <w:szCs w:val="28"/>
          <w:rtl/>
        </w:rPr>
        <w:t>ر</w:t>
      </w:r>
      <w:r w:rsidRPr="001C461D">
        <w:rPr>
          <w:rFonts w:cs="B Zar" w:hint="cs"/>
          <w:sz w:val="28"/>
          <w:szCs w:val="28"/>
          <w:rtl/>
        </w:rPr>
        <w:t>ی</w:t>
      </w:r>
      <w:r w:rsidRPr="001C461D">
        <w:rPr>
          <w:rFonts w:cs="B Zar"/>
          <w:sz w:val="28"/>
          <w:szCs w:val="28"/>
          <w:rtl/>
        </w:rPr>
        <w:t xml:space="preserve"> هر مصاحبه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انواع جستجو</w:t>
      </w:r>
      <w:r w:rsidRPr="001C461D">
        <w:rPr>
          <w:rFonts w:cs="B Zar" w:hint="cs"/>
          <w:sz w:val="28"/>
          <w:szCs w:val="28"/>
          <w:rtl/>
        </w:rPr>
        <w:t>ی</w:t>
      </w:r>
      <w:r w:rsidRPr="001C461D">
        <w:rPr>
          <w:rFonts w:cs="B Zar"/>
          <w:sz w:val="28"/>
          <w:szCs w:val="28"/>
          <w:rtl/>
        </w:rPr>
        <w:t xml:space="preserve"> دسته‌بند</w:t>
      </w:r>
      <w:r w:rsidRPr="001C461D">
        <w:rPr>
          <w:rFonts w:cs="B Zar" w:hint="cs"/>
          <w:sz w:val="28"/>
          <w:szCs w:val="28"/>
          <w:rtl/>
        </w:rPr>
        <w:t>ی‌</w:t>
      </w:r>
      <w:r w:rsidRPr="001C461D">
        <w:rPr>
          <w:rFonts w:cs="B Zar" w:hint="eastAsia"/>
          <w:sz w:val="28"/>
          <w:szCs w:val="28"/>
          <w:rtl/>
        </w:rPr>
        <w:t>شده</w:t>
      </w:r>
      <w:r w:rsidRPr="001C461D">
        <w:rPr>
          <w:rFonts w:cs="B Zar"/>
          <w:sz w:val="28"/>
          <w:szCs w:val="28"/>
          <w:rtl/>
        </w:rPr>
        <w:t xml:space="preserve"> کمک کرد. سپس از </w:t>
      </w:r>
      <w:r w:rsidRPr="001C461D">
        <w:rPr>
          <w:rFonts w:cs="B Zar" w:hint="cs"/>
          <w:sz w:val="28"/>
          <w:szCs w:val="28"/>
          <w:rtl/>
        </w:rPr>
        <w:t>ی</w:t>
      </w:r>
      <w:r w:rsidRPr="001C461D">
        <w:rPr>
          <w:rFonts w:cs="B Zar" w:hint="eastAsia"/>
          <w:sz w:val="28"/>
          <w:szCs w:val="28"/>
          <w:rtl/>
        </w:rPr>
        <w:t>ک</w:t>
      </w:r>
      <w:r w:rsidRPr="001C461D">
        <w:rPr>
          <w:rFonts w:cs="B Zar"/>
          <w:sz w:val="28"/>
          <w:szCs w:val="28"/>
          <w:rtl/>
        </w:rPr>
        <w:t xml:space="preserve"> فرد متخصص درخواست شد تا رونوشت‌ها</w:t>
      </w:r>
      <w:r w:rsidRPr="001C461D">
        <w:rPr>
          <w:rFonts w:cs="B Zar" w:hint="cs"/>
          <w:sz w:val="28"/>
          <w:szCs w:val="28"/>
          <w:rtl/>
        </w:rPr>
        <w:t>ی</w:t>
      </w:r>
      <w:r w:rsidRPr="001C461D">
        <w:rPr>
          <w:rFonts w:cs="B Zar"/>
          <w:sz w:val="28"/>
          <w:szCs w:val="28"/>
          <w:rtl/>
        </w:rPr>
        <w:t xml:space="preserve"> مصاحبه را به صورت «ناب</w:t>
      </w:r>
      <w:r w:rsidRPr="001C461D">
        <w:rPr>
          <w:rFonts w:cs="B Zar" w:hint="cs"/>
          <w:sz w:val="28"/>
          <w:szCs w:val="28"/>
          <w:rtl/>
        </w:rPr>
        <w:t>ی</w:t>
      </w:r>
      <w:r w:rsidRPr="001C461D">
        <w:rPr>
          <w:rFonts w:cs="B Zar" w:hint="eastAsia"/>
          <w:sz w:val="28"/>
          <w:szCs w:val="28"/>
          <w:rtl/>
        </w:rPr>
        <w:t>نا»</w:t>
      </w:r>
      <w:r w:rsidRPr="001C461D">
        <w:rPr>
          <w:rFonts w:cs="B Zar"/>
          <w:sz w:val="28"/>
          <w:szCs w:val="28"/>
          <w:rtl/>
        </w:rPr>
        <w:t xml:space="preserve"> بررس</w:t>
      </w:r>
      <w:r w:rsidRPr="001C461D">
        <w:rPr>
          <w:rFonts w:cs="B Zar" w:hint="cs"/>
          <w:sz w:val="28"/>
          <w:szCs w:val="28"/>
          <w:rtl/>
        </w:rPr>
        <w:t>ی</w:t>
      </w:r>
      <w:r w:rsidRPr="001C461D">
        <w:rPr>
          <w:rFonts w:cs="B Zar"/>
          <w:sz w:val="28"/>
          <w:szCs w:val="28"/>
          <w:rtl/>
        </w:rPr>
        <w:t xml:space="preserve"> کند تا مشخص شود که آ</w:t>
      </w:r>
      <w:r w:rsidRPr="001C461D">
        <w:rPr>
          <w:rFonts w:cs="B Zar" w:hint="cs"/>
          <w:sz w:val="28"/>
          <w:szCs w:val="28"/>
          <w:rtl/>
        </w:rPr>
        <w:t>ی</w:t>
      </w:r>
      <w:r w:rsidRPr="001C461D">
        <w:rPr>
          <w:rFonts w:cs="B Zar" w:hint="eastAsia"/>
          <w:sz w:val="28"/>
          <w:szCs w:val="28"/>
          <w:rtl/>
        </w:rPr>
        <w:t>ا</w:t>
      </w:r>
      <w:r w:rsidRPr="001C461D">
        <w:rPr>
          <w:rFonts w:cs="B Zar"/>
          <w:sz w:val="28"/>
          <w:szCs w:val="28"/>
          <w:rtl/>
        </w:rPr>
        <w:t xml:space="preserve"> در تخص</w:t>
      </w:r>
      <w:r w:rsidRPr="001C461D">
        <w:rPr>
          <w:rFonts w:cs="B Zar" w:hint="cs"/>
          <w:sz w:val="28"/>
          <w:szCs w:val="28"/>
          <w:rtl/>
        </w:rPr>
        <w:t>ی</w:t>
      </w:r>
      <w:r w:rsidRPr="001C461D">
        <w:rPr>
          <w:rFonts w:cs="B Zar" w:hint="eastAsia"/>
          <w:sz w:val="28"/>
          <w:szCs w:val="28"/>
          <w:rtl/>
        </w:rPr>
        <w:t>ص</w:t>
      </w:r>
      <w:r w:rsidRPr="001C461D">
        <w:rPr>
          <w:rFonts w:cs="B Zar"/>
          <w:sz w:val="28"/>
          <w:szCs w:val="28"/>
          <w:rtl/>
        </w:rPr>
        <w:t xml:space="preserve"> اول</w:t>
      </w:r>
      <w:r w:rsidRPr="001C461D">
        <w:rPr>
          <w:rFonts w:cs="B Zar" w:hint="cs"/>
          <w:sz w:val="28"/>
          <w:szCs w:val="28"/>
          <w:rtl/>
        </w:rPr>
        <w:t>ی</w:t>
      </w:r>
      <w:r w:rsidRPr="001C461D">
        <w:rPr>
          <w:rFonts w:cs="B Zar" w:hint="eastAsia"/>
          <w:sz w:val="28"/>
          <w:szCs w:val="28"/>
          <w:rtl/>
        </w:rPr>
        <w:t>ه</w:t>
      </w:r>
      <w:r w:rsidRPr="001C461D">
        <w:rPr>
          <w:rFonts w:cs="B Zar"/>
          <w:sz w:val="28"/>
          <w:szCs w:val="28"/>
          <w:rtl/>
        </w:rPr>
        <w:t xml:space="preserve"> آن‌ها به دسته‌ها</w:t>
      </w:r>
      <w:r w:rsidRPr="001C461D">
        <w:rPr>
          <w:rFonts w:cs="B Zar" w:hint="cs"/>
          <w:sz w:val="28"/>
          <w:szCs w:val="28"/>
          <w:rtl/>
        </w:rPr>
        <w:t>ی</w:t>
      </w:r>
      <w:r w:rsidRPr="001C461D">
        <w:rPr>
          <w:rFonts w:cs="B Zar"/>
          <w:sz w:val="28"/>
          <w:szCs w:val="28"/>
          <w:rtl/>
        </w:rPr>
        <w:t xml:space="preserve"> خاص، تناقض</w:t>
      </w:r>
      <w:r w:rsidRPr="001C461D">
        <w:rPr>
          <w:rFonts w:cs="B Zar" w:hint="cs"/>
          <w:sz w:val="28"/>
          <w:szCs w:val="28"/>
          <w:rtl/>
        </w:rPr>
        <w:t>ی</w:t>
      </w:r>
      <w:r w:rsidRPr="001C461D">
        <w:rPr>
          <w:rFonts w:cs="B Zar"/>
          <w:sz w:val="28"/>
          <w:szCs w:val="28"/>
          <w:rtl/>
        </w:rPr>
        <w:t xml:space="preserve"> وجود دارد </w:t>
      </w:r>
      <w:r w:rsidRPr="001C461D">
        <w:rPr>
          <w:rFonts w:cs="B Zar" w:hint="cs"/>
          <w:sz w:val="28"/>
          <w:szCs w:val="28"/>
          <w:rtl/>
        </w:rPr>
        <w:t>ی</w:t>
      </w:r>
      <w:r w:rsidRPr="001C461D">
        <w:rPr>
          <w:rFonts w:cs="B Zar" w:hint="eastAsia"/>
          <w:sz w:val="28"/>
          <w:szCs w:val="28"/>
          <w:rtl/>
        </w:rPr>
        <w:t>ا</w:t>
      </w:r>
      <w:r w:rsidRPr="001C461D">
        <w:rPr>
          <w:rFonts w:cs="B Zar"/>
          <w:sz w:val="28"/>
          <w:szCs w:val="28"/>
          <w:rtl/>
        </w:rPr>
        <w:t xml:space="preserve"> خ</w:t>
      </w:r>
      <w:r w:rsidRPr="001C461D">
        <w:rPr>
          <w:rFonts w:cs="B Zar" w:hint="cs"/>
          <w:sz w:val="28"/>
          <w:szCs w:val="28"/>
          <w:rtl/>
        </w:rPr>
        <w:t>ی</w:t>
      </w:r>
      <w:r w:rsidRPr="001C461D">
        <w:rPr>
          <w:rFonts w:cs="B Zar" w:hint="eastAsia"/>
          <w:sz w:val="28"/>
          <w:szCs w:val="28"/>
          <w:rtl/>
        </w:rPr>
        <w:t>ر</w:t>
      </w:r>
      <w:r>
        <w:rPr>
          <w:rFonts w:cs="B Zar" w:hint="cs"/>
          <w:sz w:val="28"/>
          <w:szCs w:val="28"/>
          <w:rtl/>
        </w:rPr>
        <w:t>!</w:t>
      </w:r>
    </w:p>
    <w:p w14:paraId="528361F7" w14:textId="77777777" w:rsidR="00E535BD" w:rsidRPr="00D4592A" w:rsidRDefault="00E535BD" w:rsidP="00E535BD">
      <w:pPr>
        <w:rPr>
          <w:rFonts w:cs="B Zar"/>
          <w:sz w:val="28"/>
          <w:szCs w:val="28"/>
          <w:rtl/>
        </w:rPr>
      </w:pPr>
      <w:r w:rsidRPr="00B542E8">
        <w:rPr>
          <w:rFonts w:cs="B Zar"/>
          <w:sz w:val="28"/>
          <w:szCs w:val="28"/>
        </w:rPr>
        <w:br/>
      </w:r>
      <w:r w:rsidRPr="00D4592A">
        <w:rPr>
          <w:rFonts w:cs="B Zar"/>
          <w:sz w:val="28"/>
          <w:szCs w:val="28"/>
        </w:rPr>
        <w:t>5</w:t>
      </w:r>
      <w:r w:rsidRPr="00D4592A">
        <w:rPr>
          <w:rFonts w:cs="B Zar"/>
          <w:sz w:val="28"/>
          <w:szCs w:val="28"/>
          <w:rtl/>
        </w:rPr>
        <w:t>. 2. 1. ش</w:t>
      </w:r>
      <w:r w:rsidRPr="00D4592A">
        <w:rPr>
          <w:rFonts w:cs="B Zar" w:hint="cs"/>
          <w:sz w:val="28"/>
          <w:szCs w:val="28"/>
          <w:rtl/>
        </w:rPr>
        <w:t>ی</w:t>
      </w:r>
      <w:r w:rsidRPr="00D4592A">
        <w:rPr>
          <w:rFonts w:cs="B Zar" w:hint="eastAsia"/>
          <w:sz w:val="28"/>
          <w:szCs w:val="28"/>
          <w:rtl/>
        </w:rPr>
        <w:t>وع</w:t>
      </w:r>
      <w:r w:rsidRPr="00D4592A">
        <w:rPr>
          <w:rFonts w:cs="B Zar"/>
          <w:sz w:val="28"/>
          <w:szCs w:val="28"/>
          <w:rtl/>
        </w:rPr>
        <w:t xml:space="preserve"> فرا</w:t>
      </w:r>
      <w:r w:rsidRPr="00D4592A">
        <w:rPr>
          <w:rFonts w:cs="B Zar" w:hint="cs"/>
          <w:sz w:val="28"/>
          <w:szCs w:val="28"/>
          <w:rtl/>
        </w:rPr>
        <w:t>ی</w:t>
      </w:r>
      <w:r w:rsidRPr="00D4592A">
        <w:rPr>
          <w:rFonts w:cs="B Zar" w:hint="eastAsia"/>
          <w:sz w:val="28"/>
          <w:szCs w:val="28"/>
          <w:rtl/>
        </w:rPr>
        <w:t>ندها</w:t>
      </w:r>
      <w:r w:rsidRPr="00D4592A">
        <w:rPr>
          <w:rFonts w:cs="B Zar" w:hint="cs"/>
          <w:sz w:val="28"/>
          <w:szCs w:val="28"/>
          <w:rtl/>
        </w:rPr>
        <w:t>ی</w:t>
      </w:r>
      <w:r w:rsidRPr="00D4592A">
        <w:rPr>
          <w:rFonts w:cs="B Zar"/>
          <w:sz w:val="28"/>
          <w:szCs w:val="28"/>
          <w:rtl/>
        </w:rPr>
        <w:t xml:space="preserve"> جستجو در 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p>
    <w:p w14:paraId="15521ADF" w14:textId="77777777" w:rsidR="00E535BD" w:rsidRPr="00D4592A" w:rsidRDefault="00E535BD" w:rsidP="00E535BD">
      <w:pPr>
        <w:rPr>
          <w:rFonts w:cs="B Zar"/>
          <w:sz w:val="28"/>
          <w:szCs w:val="28"/>
          <w:rtl/>
        </w:rPr>
      </w:pPr>
    </w:p>
    <w:p w14:paraId="09DDA432" w14:textId="77777777" w:rsidR="00E535BD" w:rsidRPr="00D4592A" w:rsidRDefault="00E535BD" w:rsidP="00E535BD">
      <w:pPr>
        <w:rPr>
          <w:rFonts w:cs="B Zar"/>
          <w:sz w:val="28"/>
          <w:szCs w:val="28"/>
          <w:rtl/>
        </w:rPr>
      </w:pPr>
      <w:r w:rsidRPr="00D4592A">
        <w:rPr>
          <w:rFonts w:cs="B Zar" w:hint="eastAsia"/>
          <w:sz w:val="28"/>
          <w:szCs w:val="28"/>
          <w:rtl/>
        </w:rPr>
        <w:t>پ</w:t>
      </w:r>
      <w:r w:rsidRPr="00D4592A">
        <w:rPr>
          <w:rFonts w:cs="B Zar" w:hint="cs"/>
          <w:sz w:val="28"/>
          <w:szCs w:val="28"/>
          <w:rtl/>
        </w:rPr>
        <w:t>ی</w:t>
      </w:r>
      <w:r w:rsidRPr="00D4592A">
        <w:rPr>
          <w:rFonts w:cs="B Zar" w:hint="eastAsia"/>
          <w:sz w:val="28"/>
          <w:szCs w:val="28"/>
          <w:rtl/>
        </w:rPr>
        <w:t>ش</w:t>
      </w:r>
      <w:r w:rsidRPr="00D4592A">
        <w:rPr>
          <w:rFonts w:cs="B Zar"/>
          <w:sz w:val="28"/>
          <w:szCs w:val="28"/>
          <w:rtl/>
        </w:rPr>
        <w:t xml:space="preserve"> از بررس</w:t>
      </w:r>
      <w:r w:rsidRPr="00D4592A">
        <w:rPr>
          <w:rFonts w:cs="B Zar" w:hint="cs"/>
          <w:sz w:val="28"/>
          <w:szCs w:val="28"/>
          <w:rtl/>
        </w:rPr>
        <w:t>ی</w:t>
      </w:r>
      <w:r w:rsidRPr="00D4592A">
        <w:rPr>
          <w:rFonts w:cs="B Zar"/>
          <w:sz w:val="28"/>
          <w:szCs w:val="28"/>
          <w:rtl/>
        </w:rPr>
        <w:t xml:space="preserve"> دق</w:t>
      </w:r>
      <w:r w:rsidRPr="00D4592A">
        <w:rPr>
          <w:rFonts w:cs="B Zar" w:hint="cs"/>
          <w:sz w:val="28"/>
          <w:szCs w:val="28"/>
          <w:rtl/>
        </w:rPr>
        <w:t>ی</w:t>
      </w:r>
      <w:r w:rsidRPr="00D4592A">
        <w:rPr>
          <w:rFonts w:cs="B Zar" w:hint="eastAsia"/>
          <w:sz w:val="28"/>
          <w:szCs w:val="28"/>
          <w:rtl/>
        </w:rPr>
        <w:t>ق‌تر</w:t>
      </w:r>
      <w:r w:rsidRPr="00D4592A">
        <w:rPr>
          <w:rFonts w:cs="B Zar"/>
          <w:sz w:val="28"/>
          <w:szCs w:val="28"/>
          <w:rtl/>
        </w:rPr>
        <w:t xml:space="preserve"> ماه</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دسته‌ها</w:t>
      </w:r>
      <w:r w:rsidRPr="00D4592A">
        <w:rPr>
          <w:rFonts w:cs="B Zar" w:hint="cs"/>
          <w:sz w:val="28"/>
          <w:szCs w:val="28"/>
          <w:rtl/>
        </w:rPr>
        <w:t>ی</w:t>
      </w:r>
      <w:r w:rsidRPr="00D4592A">
        <w:rPr>
          <w:rFonts w:cs="B Zar"/>
          <w:sz w:val="28"/>
          <w:szCs w:val="28"/>
          <w:rtl/>
        </w:rPr>
        <w:t xml:space="preserve"> مختلف جستجو و ارتباط آن‌ها با سا</w:t>
      </w:r>
      <w:r w:rsidRPr="00D4592A">
        <w:rPr>
          <w:rFonts w:cs="B Zar" w:hint="cs"/>
          <w:sz w:val="28"/>
          <w:szCs w:val="28"/>
          <w:rtl/>
        </w:rPr>
        <w:t>ی</w:t>
      </w:r>
      <w:r w:rsidRPr="00D4592A">
        <w:rPr>
          <w:rFonts w:cs="B Zar" w:hint="eastAsia"/>
          <w:sz w:val="28"/>
          <w:szCs w:val="28"/>
          <w:rtl/>
        </w:rPr>
        <w:t>ر</w:t>
      </w:r>
      <w:r w:rsidRPr="00D4592A">
        <w:rPr>
          <w:rFonts w:cs="B Zar"/>
          <w:sz w:val="28"/>
          <w:szCs w:val="28"/>
          <w:rtl/>
        </w:rPr>
        <w:t xml:space="preserve"> ابعاد، مهم است تصر</w:t>
      </w:r>
      <w:r w:rsidRPr="00D4592A">
        <w:rPr>
          <w:rFonts w:cs="B Zar" w:hint="cs"/>
          <w:sz w:val="28"/>
          <w:szCs w:val="28"/>
          <w:rtl/>
        </w:rPr>
        <w:t>ی</w:t>
      </w:r>
      <w:r w:rsidRPr="00D4592A">
        <w:rPr>
          <w:rFonts w:cs="B Zar" w:hint="eastAsia"/>
          <w:sz w:val="28"/>
          <w:szCs w:val="28"/>
          <w:rtl/>
        </w:rPr>
        <w:t>ح</w:t>
      </w:r>
      <w:r w:rsidRPr="00D4592A">
        <w:rPr>
          <w:rFonts w:cs="B Zar"/>
          <w:sz w:val="28"/>
          <w:szCs w:val="28"/>
          <w:rtl/>
        </w:rPr>
        <w:t xml:space="preserve"> 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که هدفِ اکثر شرکت‌ها</w:t>
      </w:r>
      <w:r w:rsidRPr="00D4592A">
        <w:rPr>
          <w:rFonts w:cs="B Zar" w:hint="cs"/>
          <w:sz w:val="28"/>
          <w:szCs w:val="28"/>
          <w:rtl/>
        </w:rPr>
        <w:t>ی</w:t>
      </w:r>
      <w:r w:rsidRPr="00D4592A">
        <w:rPr>
          <w:rFonts w:cs="B Zar"/>
          <w:sz w:val="28"/>
          <w:szCs w:val="28"/>
          <w:rtl/>
        </w:rPr>
        <w:t xml:space="preserve"> غرفه‌دار از حضور در 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hint="eastAsia"/>
          <w:sz w:val="28"/>
          <w:szCs w:val="28"/>
          <w:rtl/>
        </w:rPr>
        <w:t>،</w:t>
      </w:r>
      <w:r w:rsidRPr="00D4592A">
        <w:rPr>
          <w:rFonts w:cs="B Zar"/>
          <w:sz w:val="28"/>
          <w:szCs w:val="28"/>
          <w:rtl/>
        </w:rPr>
        <w:t xml:space="preserve"> صرفاً نما</w:t>
      </w:r>
      <w:r w:rsidRPr="00D4592A">
        <w:rPr>
          <w:rFonts w:cs="B Zar" w:hint="cs"/>
          <w:sz w:val="28"/>
          <w:szCs w:val="28"/>
          <w:rtl/>
        </w:rPr>
        <w:t>ی</w:t>
      </w:r>
      <w:r w:rsidRPr="00D4592A">
        <w:rPr>
          <w:rFonts w:cs="B Zar" w:hint="eastAsia"/>
          <w:sz w:val="28"/>
          <w:szCs w:val="28"/>
          <w:rtl/>
        </w:rPr>
        <w:t>ش</w:t>
      </w:r>
      <w:r w:rsidRPr="00D4592A">
        <w:rPr>
          <w:rFonts w:cs="B Zar"/>
          <w:sz w:val="28"/>
          <w:szCs w:val="28"/>
          <w:rtl/>
        </w:rPr>
        <w:t xml:space="preserve"> محصولات، ا</w:t>
      </w:r>
      <w:r w:rsidRPr="00D4592A">
        <w:rPr>
          <w:rFonts w:cs="B Zar" w:hint="cs"/>
          <w:sz w:val="28"/>
          <w:szCs w:val="28"/>
          <w:rtl/>
        </w:rPr>
        <w:t>ی</w:t>
      </w:r>
      <w:r w:rsidRPr="00D4592A">
        <w:rPr>
          <w:rFonts w:cs="B Zar" w:hint="eastAsia"/>
          <w:sz w:val="28"/>
          <w:szCs w:val="28"/>
          <w:rtl/>
        </w:rPr>
        <w:t>جاد</w:t>
      </w:r>
      <w:r w:rsidRPr="00D4592A">
        <w:rPr>
          <w:rFonts w:cs="B Zar"/>
          <w:sz w:val="28"/>
          <w:szCs w:val="28"/>
          <w:rtl/>
        </w:rPr>
        <w:t xml:space="preserve"> فروش </w:t>
      </w:r>
      <w:r w:rsidRPr="00D4592A">
        <w:rPr>
          <w:rFonts w:cs="B Zar" w:hint="cs"/>
          <w:sz w:val="28"/>
          <w:szCs w:val="28"/>
          <w:rtl/>
        </w:rPr>
        <w:t>ی</w:t>
      </w:r>
      <w:r w:rsidRPr="00D4592A">
        <w:rPr>
          <w:rFonts w:cs="B Zar" w:hint="eastAsia"/>
          <w:sz w:val="28"/>
          <w:szCs w:val="28"/>
          <w:rtl/>
        </w:rPr>
        <w:t>ا</w:t>
      </w:r>
      <w:r w:rsidRPr="00D4592A">
        <w:rPr>
          <w:rFonts w:cs="B Zar"/>
          <w:sz w:val="28"/>
          <w:szCs w:val="28"/>
          <w:rtl/>
        </w:rPr>
        <w:t xml:space="preserve"> جذب مشتر</w:t>
      </w:r>
      <w:r w:rsidRPr="00D4592A">
        <w:rPr>
          <w:rFonts w:cs="B Zar" w:hint="cs"/>
          <w:sz w:val="28"/>
          <w:szCs w:val="28"/>
          <w:rtl/>
        </w:rPr>
        <w:t>ی</w:t>
      </w:r>
      <w:r w:rsidRPr="00D4592A">
        <w:rPr>
          <w:rFonts w:cs="B Zar" w:hint="eastAsia"/>
          <w:sz w:val="28"/>
          <w:szCs w:val="28"/>
          <w:rtl/>
        </w:rPr>
        <w:t>ان</w:t>
      </w:r>
      <w:r w:rsidRPr="00D4592A">
        <w:rPr>
          <w:rFonts w:cs="B Zar"/>
          <w:sz w:val="28"/>
          <w:szCs w:val="28"/>
          <w:rtl/>
        </w:rPr>
        <w:t xml:space="preserve"> بالقوه ن</w:t>
      </w:r>
      <w:r w:rsidRPr="00D4592A">
        <w:rPr>
          <w:rFonts w:cs="B Zar" w:hint="cs"/>
          <w:sz w:val="28"/>
          <w:szCs w:val="28"/>
          <w:rtl/>
        </w:rPr>
        <w:t>ی</w:t>
      </w:r>
      <w:r w:rsidRPr="00D4592A">
        <w:rPr>
          <w:rFonts w:cs="B Zar" w:hint="eastAsia"/>
          <w:sz w:val="28"/>
          <w:szCs w:val="28"/>
          <w:rtl/>
        </w:rPr>
        <w:t>ست</w:t>
      </w:r>
      <w:r w:rsidRPr="00D4592A">
        <w:rPr>
          <w:rFonts w:cs="B Zar"/>
          <w:sz w:val="28"/>
          <w:szCs w:val="28"/>
          <w:rtl/>
        </w:rPr>
        <w:t>. همانطور که جدول 5.1 نشان م</w:t>
      </w:r>
      <w:r w:rsidRPr="00D4592A">
        <w:rPr>
          <w:rFonts w:cs="B Zar" w:hint="cs"/>
          <w:sz w:val="28"/>
          <w:szCs w:val="28"/>
          <w:rtl/>
        </w:rPr>
        <w:t>ی‌</w:t>
      </w:r>
      <w:r w:rsidRPr="00D4592A">
        <w:rPr>
          <w:rFonts w:cs="B Zar" w:hint="eastAsia"/>
          <w:sz w:val="28"/>
          <w:szCs w:val="28"/>
          <w:rtl/>
        </w:rPr>
        <w:t>دهد،</w:t>
      </w:r>
      <w:r w:rsidRPr="00D4592A">
        <w:rPr>
          <w:rFonts w:cs="B Zar"/>
          <w:sz w:val="28"/>
          <w:szCs w:val="28"/>
          <w:rtl/>
        </w:rPr>
        <w:t xml:space="preserve"> اکثر غرفه‌داران 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 که </w:t>
      </w:r>
      <w:r w:rsidRPr="00D4592A">
        <w:rPr>
          <w:rFonts w:cs="B Zar"/>
          <w:sz w:val="28"/>
          <w:szCs w:val="28"/>
          <w:rtl/>
        </w:rPr>
        <w:lastRenderedPageBreak/>
        <w:t>محور اصل</w:t>
      </w:r>
      <w:r w:rsidRPr="00D4592A">
        <w:rPr>
          <w:rFonts w:cs="B Zar" w:hint="cs"/>
          <w:sz w:val="28"/>
          <w:szCs w:val="28"/>
          <w:rtl/>
        </w:rPr>
        <w:t>ی</w:t>
      </w:r>
      <w:r w:rsidRPr="00D4592A">
        <w:rPr>
          <w:rFonts w:cs="B Zar"/>
          <w:sz w:val="28"/>
          <w:szCs w:val="28"/>
          <w:rtl/>
        </w:rPr>
        <w:t xml:space="preserve"> مصاحبه‌ها هستند - به بررس</w:t>
      </w:r>
      <w:r w:rsidRPr="00D4592A">
        <w:rPr>
          <w:rFonts w:cs="B Zar" w:hint="cs"/>
          <w:sz w:val="28"/>
          <w:szCs w:val="28"/>
          <w:rtl/>
        </w:rPr>
        <w:t>ی</w:t>
      </w:r>
      <w:r w:rsidRPr="00D4592A">
        <w:rPr>
          <w:rFonts w:cs="B Zar"/>
          <w:sz w:val="28"/>
          <w:szCs w:val="28"/>
          <w:rtl/>
        </w:rPr>
        <w:t xml:space="preserve"> غرفه‌ها</w:t>
      </w:r>
      <w:r w:rsidRPr="00D4592A">
        <w:rPr>
          <w:rFonts w:cs="B Zar" w:hint="cs"/>
          <w:sz w:val="28"/>
          <w:szCs w:val="28"/>
          <w:rtl/>
        </w:rPr>
        <w:t>ی</w:t>
      </w:r>
      <w:r w:rsidRPr="00D4592A">
        <w:rPr>
          <w:rFonts w:cs="B Zar"/>
          <w:sz w:val="28"/>
          <w:szCs w:val="28"/>
          <w:rtl/>
        </w:rPr>
        <w:t xml:space="preserve"> سا</w:t>
      </w:r>
      <w:r w:rsidRPr="00D4592A">
        <w:rPr>
          <w:rFonts w:cs="B Zar" w:hint="cs"/>
          <w:sz w:val="28"/>
          <w:szCs w:val="28"/>
          <w:rtl/>
        </w:rPr>
        <w:t>ی</w:t>
      </w:r>
      <w:r w:rsidRPr="00D4592A">
        <w:rPr>
          <w:rFonts w:cs="B Zar" w:hint="eastAsia"/>
          <w:sz w:val="28"/>
          <w:szCs w:val="28"/>
          <w:rtl/>
        </w:rPr>
        <w:t>ر</w:t>
      </w:r>
      <w:r w:rsidRPr="00D4592A">
        <w:rPr>
          <w:rFonts w:cs="B Zar"/>
          <w:sz w:val="28"/>
          <w:szCs w:val="28"/>
          <w:rtl/>
        </w:rPr>
        <w:t xml:space="preserve"> شرکت‌ها و کسب اطلاعات در مورد روندها</w:t>
      </w:r>
      <w:r w:rsidRPr="00D4592A">
        <w:rPr>
          <w:rFonts w:cs="B Zar" w:hint="cs"/>
          <w:sz w:val="28"/>
          <w:szCs w:val="28"/>
          <w:rtl/>
        </w:rPr>
        <w:t>ی</w:t>
      </w:r>
      <w:r w:rsidRPr="00D4592A">
        <w:rPr>
          <w:rFonts w:cs="B Zar"/>
          <w:sz w:val="28"/>
          <w:szCs w:val="28"/>
          <w:rtl/>
        </w:rPr>
        <w:t xml:space="preserve"> جد</w:t>
      </w:r>
      <w:r w:rsidRPr="00D4592A">
        <w:rPr>
          <w:rFonts w:cs="B Zar" w:hint="cs"/>
          <w:sz w:val="28"/>
          <w:szCs w:val="28"/>
          <w:rtl/>
        </w:rPr>
        <w:t>ی</w:t>
      </w:r>
      <w:r w:rsidRPr="00D4592A">
        <w:rPr>
          <w:rFonts w:cs="B Zar" w:hint="eastAsia"/>
          <w:sz w:val="28"/>
          <w:szCs w:val="28"/>
          <w:rtl/>
        </w:rPr>
        <w:t>د</w:t>
      </w:r>
      <w:r w:rsidRPr="00D4592A">
        <w:rPr>
          <w:rFonts w:cs="B Zar"/>
          <w:sz w:val="28"/>
          <w:szCs w:val="28"/>
          <w:rtl/>
        </w:rPr>
        <w:t xml:space="preserve"> و نوظهور، بازارها و فناور</w:t>
      </w:r>
      <w:r w:rsidRPr="00D4592A">
        <w:rPr>
          <w:rFonts w:cs="B Zar" w:hint="cs"/>
          <w:sz w:val="28"/>
          <w:szCs w:val="28"/>
          <w:rtl/>
        </w:rPr>
        <w:t>ی‌</w:t>
      </w:r>
      <w:r w:rsidRPr="00D4592A">
        <w:rPr>
          <w:rFonts w:cs="B Zar" w:hint="eastAsia"/>
          <w:sz w:val="28"/>
          <w:szCs w:val="28"/>
          <w:rtl/>
        </w:rPr>
        <w:t>ها</w:t>
      </w:r>
      <w:r w:rsidRPr="00D4592A">
        <w:rPr>
          <w:rFonts w:cs="B Zar"/>
          <w:sz w:val="28"/>
          <w:szCs w:val="28"/>
          <w:rtl/>
        </w:rPr>
        <w:t xml:space="preserve"> ن</w:t>
      </w:r>
      <w:r w:rsidRPr="00D4592A">
        <w:rPr>
          <w:rFonts w:cs="B Zar" w:hint="cs"/>
          <w:sz w:val="28"/>
          <w:szCs w:val="28"/>
          <w:rtl/>
        </w:rPr>
        <w:t>ی</w:t>
      </w:r>
      <w:r w:rsidRPr="00D4592A">
        <w:rPr>
          <w:rFonts w:cs="B Zar" w:hint="eastAsia"/>
          <w:sz w:val="28"/>
          <w:szCs w:val="28"/>
          <w:rtl/>
        </w:rPr>
        <w:t>ز</w:t>
      </w:r>
      <w:r w:rsidRPr="00D4592A">
        <w:rPr>
          <w:rFonts w:cs="B Zar"/>
          <w:sz w:val="28"/>
          <w:szCs w:val="28"/>
          <w:rtl/>
        </w:rPr>
        <w:t xml:space="preserve"> علاقه‌مند هستند. </w:t>
      </w:r>
      <w:r w:rsidRPr="00D4592A">
        <w:rPr>
          <w:rFonts w:cs="B Zar" w:hint="cs"/>
          <w:sz w:val="28"/>
          <w:szCs w:val="28"/>
          <w:rtl/>
        </w:rPr>
        <w:t>ی</w:t>
      </w:r>
      <w:r w:rsidRPr="00D4592A">
        <w:rPr>
          <w:rFonts w:cs="B Zar" w:hint="eastAsia"/>
          <w:sz w:val="28"/>
          <w:szCs w:val="28"/>
          <w:rtl/>
        </w:rPr>
        <w:t>ک</w:t>
      </w:r>
      <w:r w:rsidRPr="00D4592A">
        <w:rPr>
          <w:rFonts w:cs="B Zar" w:hint="cs"/>
          <w:sz w:val="28"/>
          <w:szCs w:val="28"/>
          <w:rtl/>
        </w:rPr>
        <w:t>ی</w:t>
      </w:r>
      <w:r w:rsidRPr="00D4592A">
        <w:rPr>
          <w:rFonts w:cs="B Zar"/>
          <w:sz w:val="28"/>
          <w:szCs w:val="28"/>
          <w:rtl/>
        </w:rPr>
        <w:t xml:space="preserve"> از پاسخ‌دهندگان از شرکت</w:t>
      </w:r>
      <w:r w:rsidRPr="00D4592A">
        <w:rPr>
          <w:rFonts w:cs="B Zar" w:hint="cs"/>
          <w:sz w:val="28"/>
          <w:szCs w:val="28"/>
          <w:rtl/>
        </w:rPr>
        <w:t>ی</w:t>
      </w:r>
      <w:r w:rsidRPr="00D4592A">
        <w:rPr>
          <w:rFonts w:cs="B Zar"/>
          <w:sz w:val="28"/>
          <w:szCs w:val="28"/>
          <w:rtl/>
        </w:rPr>
        <w:t xml:space="preserve"> در صنعت فلزکار</w:t>
      </w:r>
      <w:r w:rsidRPr="00D4592A">
        <w:rPr>
          <w:rFonts w:cs="B Zar" w:hint="cs"/>
          <w:sz w:val="28"/>
          <w:szCs w:val="28"/>
          <w:rtl/>
        </w:rPr>
        <w:t>ی</w:t>
      </w:r>
      <w:r w:rsidRPr="00D4592A">
        <w:rPr>
          <w:rFonts w:cs="B Zar"/>
          <w:sz w:val="28"/>
          <w:szCs w:val="28"/>
          <w:rtl/>
        </w:rPr>
        <w:t xml:space="preserve"> در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باره توض</w:t>
      </w:r>
      <w:r w:rsidRPr="00D4592A">
        <w:rPr>
          <w:rFonts w:cs="B Zar" w:hint="cs"/>
          <w:sz w:val="28"/>
          <w:szCs w:val="28"/>
          <w:rtl/>
        </w:rPr>
        <w:t>ی</w:t>
      </w:r>
      <w:r w:rsidRPr="00D4592A">
        <w:rPr>
          <w:rFonts w:cs="B Zar" w:hint="eastAsia"/>
          <w:sz w:val="28"/>
          <w:szCs w:val="28"/>
          <w:rtl/>
        </w:rPr>
        <w:t>ح</w:t>
      </w:r>
      <w:r w:rsidRPr="00D4592A">
        <w:rPr>
          <w:rFonts w:cs="B Zar"/>
          <w:sz w:val="28"/>
          <w:szCs w:val="28"/>
          <w:rtl/>
        </w:rPr>
        <w:t xml:space="preserve"> داد: «ما تلا</w:t>
      </w:r>
      <w:r w:rsidRPr="00D4592A">
        <w:rPr>
          <w:rFonts w:cs="B Zar" w:hint="eastAsia"/>
          <w:sz w:val="28"/>
          <w:szCs w:val="28"/>
          <w:rtl/>
        </w:rPr>
        <w:t>ش</w:t>
      </w:r>
      <w:r w:rsidRPr="00D4592A">
        <w:rPr>
          <w:rFonts w:cs="B Zar"/>
          <w:sz w:val="28"/>
          <w:szCs w:val="28"/>
          <w:rtl/>
        </w:rPr>
        <w:t xml:space="preserve"> م</w:t>
      </w:r>
      <w:r w:rsidRPr="00D4592A">
        <w:rPr>
          <w:rFonts w:cs="B Zar" w:hint="cs"/>
          <w:sz w:val="28"/>
          <w:szCs w:val="28"/>
          <w:rtl/>
        </w:rPr>
        <w:t>ی‌</w:t>
      </w:r>
      <w:r w:rsidRPr="00D4592A">
        <w:rPr>
          <w:rFonts w:cs="B Zar" w:hint="eastAsia"/>
          <w:sz w:val="28"/>
          <w:szCs w:val="28"/>
          <w:rtl/>
        </w:rPr>
        <w:t>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بب</w:t>
      </w:r>
      <w:r w:rsidRPr="00D4592A">
        <w:rPr>
          <w:rFonts w:cs="B Zar" w:hint="cs"/>
          <w:sz w:val="28"/>
          <w:szCs w:val="28"/>
          <w:rtl/>
        </w:rPr>
        <w:t>ی</w:t>
      </w:r>
      <w:r w:rsidRPr="00D4592A">
        <w:rPr>
          <w:rFonts w:cs="B Zar" w:hint="eastAsia"/>
          <w:sz w:val="28"/>
          <w:szCs w:val="28"/>
          <w:rtl/>
        </w:rPr>
        <w:t>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چه کس</w:t>
      </w:r>
      <w:r w:rsidRPr="00D4592A">
        <w:rPr>
          <w:rFonts w:cs="B Zar" w:hint="cs"/>
          <w:sz w:val="28"/>
          <w:szCs w:val="28"/>
          <w:rtl/>
        </w:rPr>
        <w:t>ی</w:t>
      </w:r>
      <w:r w:rsidRPr="00D4592A">
        <w:rPr>
          <w:rFonts w:cs="B Zar"/>
          <w:sz w:val="28"/>
          <w:szCs w:val="28"/>
          <w:rtl/>
        </w:rPr>
        <w:t xml:space="preserve"> محصول</w:t>
      </w:r>
      <w:r w:rsidRPr="00D4592A">
        <w:rPr>
          <w:rFonts w:cs="B Zar" w:hint="cs"/>
          <w:sz w:val="28"/>
          <w:szCs w:val="28"/>
          <w:rtl/>
        </w:rPr>
        <w:t>ی</w:t>
      </w:r>
      <w:r w:rsidRPr="00D4592A">
        <w:rPr>
          <w:rFonts w:cs="B Zar"/>
          <w:sz w:val="28"/>
          <w:szCs w:val="28"/>
          <w:rtl/>
        </w:rPr>
        <w:t xml:space="preserve"> دارد که سر</w:t>
      </w:r>
      <w:r w:rsidRPr="00D4592A">
        <w:rPr>
          <w:rFonts w:cs="B Zar" w:hint="cs"/>
          <w:sz w:val="28"/>
          <w:szCs w:val="28"/>
          <w:rtl/>
        </w:rPr>
        <w:t>ی</w:t>
      </w:r>
      <w:r w:rsidRPr="00D4592A">
        <w:rPr>
          <w:rFonts w:cs="B Zar" w:hint="eastAsia"/>
          <w:sz w:val="28"/>
          <w:szCs w:val="28"/>
          <w:rtl/>
        </w:rPr>
        <w:t>ع‌تر،</w:t>
      </w:r>
      <w:r w:rsidRPr="00D4592A">
        <w:rPr>
          <w:rFonts w:cs="B Zar"/>
          <w:sz w:val="28"/>
          <w:szCs w:val="28"/>
          <w:rtl/>
        </w:rPr>
        <w:t xml:space="preserve"> بهتر و آسان‌تر باشد. و اگر محصول</w:t>
      </w:r>
      <w:r w:rsidRPr="00D4592A">
        <w:rPr>
          <w:rFonts w:cs="B Zar" w:hint="cs"/>
          <w:sz w:val="28"/>
          <w:szCs w:val="28"/>
          <w:rtl/>
        </w:rPr>
        <w:t>ی</w:t>
      </w:r>
      <w:r w:rsidRPr="00D4592A">
        <w:rPr>
          <w:rFonts w:cs="B Zar"/>
          <w:sz w:val="28"/>
          <w:szCs w:val="28"/>
          <w:rtl/>
        </w:rPr>
        <w:t xml:space="preserve"> توجه ما را جلب کند که مشابه صنعت</w:t>
      </w:r>
      <w:r w:rsidRPr="00D4592A">
        <w:rPr>
          <w:rFonts w:cs="B Zar" w:hint="cs"/>
          <w:sz w:val="28"/>
          <w:szCs w:val="28"/>
          <w:rtl/>
        </w:rPr>
        <w:t>ی</w:t>
      </w:r>
      <w:r w:rsidRPr="00D4592A">
        <w:rPr>
          <w:rFonts w:cs="B Zar"/>
          <w:sz w:val="28"/>
          <w:szCs w:val="28"/>
          <w:rtl/>
        </w:rPr>
        <w:t xml:space="preserve"> باشد که در آن فعال</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م</w:t>
      </w:r>
      <w:r w:rsidRPr="00D4592A">
        <w:rPr>
          <w:rFonts w:cs="B Zar" w:hint="cs"/>
          <w:sz w:val="28"/>
          <w:szCs w:val="28"/>
          <w:rtl/>
        </w:rPr>
        <w:t>ی‌</w:t>
      </w:r>
      <w:r w:rsidRPr="00D4592A">
        <w:rPr>
          <w:rFonts w:cs="B Zar" w:hint="eastAsia"/>
          <w:sz w:val="28"/>
          <w:szCs w:val="28"/>
          <w:rtl/>
        </w:rPr>
        <w:t>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w:t>
      </w:r>
      <w:r w:rsidRPr="00D4592A">
        <w:rPr>
          <w:rFonts w:cs="B Zar" w:hint="cs"/>
          <w:sz w:val="28"/>
          <w:szCs w:val="28"/>
          <w:rtl/>
        </w:rPr>
        <w:t>ی</w:t>
      </w:r>
      <w:r w:rsidRPr="00D4592A">
        <w:rPr>
          <w:rFonts w:cs="B Zar" w:hint="eastAsia"/>
          <w:sz w:val="28"/>
          <w:szCs w:val="28"/>
          <w:rtl/>
        </w:rPr>
        <w:t>ا</w:t>
      </w:r>
      <w:r w:rsidRPr="00D4592A">
        <w:rPr>
          <w:rFonts w:cs="B Zar"/>
          <w:sz w:val="28"/>
          <w:szCs w:val="28"/>
          <w:rtl/>
        </w:rPr>
        <w:t xml:space="preserve"> قصد ورود به آن را دار</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قطعاً توقف م</w:t>
      </w:r>
      <w:r w:rsidRPr="00D4592A">
        <w:rPr>
          <w:rFonts w:cs="B Zar" w:hint="cs"/>
          <w:sz w:val="28"/>
          <w:szCs w:val="28"/>
          <w:rtl/>
        </w:rPr>
        <w:t>ی‌</w:t>
      </w:r>
      <w:r w:rsidRPr="00D4592A">
        <w:rPr>
          <w:rFonts w:cs="B Zar" w:hint="eastAsia"/>
          <w:sz w:val="28"/>
          <w:szCs w:val="28"/>
          <w:rtl/>
        </w:rPr>
        <w:t>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و سؤالات</w:t>
      </w:r>
      <w:r w:rsidRPr="00D4592A">
        <w:rPr>
          <w:rFonts w:cs="B Zar" w:hint="cs"/>
          <w:sz w:val="28"/>
          <w:szCs w:val="28"/>
          <w:rtl/>
        </w:rPr>
        <w:t>ی</w:t>
      </w:r>
      <w:r w:rsidRPr="00D4592A">
        <w:rPr>
          <w:rFonts w:cs="B Zar"/>
          <w:sz w:val="28"/>
          <w:szCs w:val="28"/>
          <w:rtl/>
        </w:rPr>
        <w:t xml:space="preserve"> م</w:t>
      </w:r>
      <w:r w:rsidRPr="00D4592A">
        <w:rPr>
          <w:rFonts w:cs="B Zar" w:hint="cs"/>
          <w:sz w:val="28"/>
          <w:szCs w:val="28"/>
          <w:rtl/>
        </w:rPr>
        <w:t>ی‌</w:t>
      </w:r>
      <w:r w:rsidRPr="00D4592A">
        <w:rPr>
          <w:rFonts w:cs="B Zar" w:hint="eastAsia"/>
          <w:sz w:val="28"/>
          <w:szCs w:val="28"/>
          <w:rtl/>
        </w:rPr>
        <w:t>پرس</w:t>
      </w:r>
      <w:r w:rsidRPr="00D4592A">
        <w:rPr>
          <w:rFonts w:cs="B Zar" w:hint="cs"/>
          <w:sz w:val="28"/>
          <w:szCs w:val="28"/>
          <w:rtl/>
        </w:rPr>
        <w:t>ی</w:t>
      </w:r>
      <w:r w:rsidRPr="00D4592A">
        <w:rPr>
          <w:rFonts w:cs="B Zar" w:hint="eastAsia"/>
          <w:sz w:val="28"/>
          <w:szCs w:val="28"/>
          <w:rtl/>
        </w:rPr>
        <w:t>م</w:t>
      </w:r>
      <w:r w:rsidRPr="00D4592A">
        <w:rPr>
          <w:rFonts w:cs="B Zar"/>
          <w:sz w:val="28"/>
          <w:szCs w:val="28"/>
          <w:rtl/>
        </w:rPr>
        <w:t>.»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اظهارنظر از ا</w:t>
      </w:r>
      <w:r w:rsidRPr="00D4592A">
        <w:rPr>
          <w:rFonts w:cs="B Zar" w:hint="cs"/>
          <w:sz w:val="28"/>
          <w:szCs w:val="28"/>
          <w:rtl/>
        </w:rPr>
        <w:t>ی</w:t>
      </w:r>
      <w:r w:rsidRPr="00D4592A">
        <w:rPr>
          <w:rFonts w:cs="B Zar" w:hint="eastAsia"/>
          <w:sz w:val="28"/>
          <w:szCs w:val="28"/>
          <w:rtl/>
        </w:rPr>
        <w:t>ده</w:t>
      </w:r>
      <w:r w:rsidRPr="00D4592A">
        <w:rPr>
          <w:rFonts w:cs="B Zar"/>
          <w:sz w:val="28"/>
          <w:szCs w:val="28"/>
          <w:rtl/>
        </w:rPr>
        <w:t xml:space="preserve"> نقش دوگانه غرفه‌داران </w:t>
      </w:r>
      <w:r w:rsidRPr="00D4592A">
        <w:rPr>
          <w:rFonts w:cs="B Zar" w:hint="eastAsia"/>
          <w:sz w:val="28"/>
          <w:szCs w:val="28"/>
          <w:rtl/>
        </w:rPr>
        <w:t>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حما</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م</w:t>
      </w:r>
      <w:r w:rsidRPr="00D4592A">
        <w:rPr>
          <w:rFonts w:cs="B Zar" w:hint="cs"/>
          <w:sz w:val="28"/>
          <w:szCs w:val="28"/>
          <w:rtl/>
        </w:rPr>
        <w:t>ی‌</w:t>
      </w:r>
      <w:r w:rsidRPr="00D4592A">
        <w:rPr>
          <w:rFonts w:cs="B Zar" w:hint="eastAsia"/>
          <w:sz w:val="28"/>
          <w:szCs w:val="28"/>
          <w:rtl/>
        </w:rPr>
        <w:t>کند</w:t>
      </w:r>
      <w:r w:rsidRPr="00D4592A">
        <w:rPr>
          <w:rFonts w:cs="B Zar"/>
          <w:sz w:val="28"/>
          <w:szCs w:val="28"/>
          <w:rtl/>
        </w:rPr>
        <w:t>. غرفه‌داران به جا</w:t>
      </w:r>
      <w:r w:rsidRPr="00D4592A">
        <w:rPr>
          <w:rFonts w:cs="B Zar" w:hint="cs"/>
          <w:sz w:val="28"/>
          <w:szCs w:val="28"/>
          <w:rtl/>
        </w:rPr>
        <w:t>ی</w:t>
      </w:r>
      <w:r w:rsidRPr="00D4592A">
        <w:rPr>
          <w:rFonts w:cs="B Zar"/>
          <w:sz w:val="28"/>
          <w:szCs w:val="28"/>
          <w:rtl/>
        </w:rPr>
        <w:t xml:space="preserve"> ا</w:t>
      </w:r>
      <w:r w:rsidRPr="00D4592A">
        <w:rPr>
          <w:rFonts w:cs="B Zar" w:hint="cs"/>
          <w:sz w:val="28"/>
          <w:szCs w:val="28"/>
          <w:rtl/>
        </w:rPr>
        <w:t>ی</w:t>
      </w:r>
      <w:r w:rsidRPr="00D4592A">
        <w:rPr>
          <w:rFonts w:cs="B Zar" w:hint="eastAsia"/>
          <w:sz w:val="28"/>
          <w:szCs w:val="28"/>
          <w:rtl/>
        </w:rPr>
        <w:t>نکه</w:t>
      </w:r>
      <w:r w:rsidRPr="00D4592A">
        <w:rPr>
          <w:rFonts w:cs="B Zar"/>
          <w:sz w:val="28"/>
          <w:szCs w:val="28"/>
          <w:rtl/>
        </w:rPr>
        <w:t xml:space="preserve"> صرفاً آخر</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محصولات و فناور</w:t>
      </w:r>
      <w:r w:rsidRPr="00D4592A">
        <w:rPr>
          <w:rFonts w:cs="B Zar" w:hint="cs"/>
          <w:sz w:val="28"/>
          <w:szCs w:val="28"/>
          <w:rtl/>
        </w:rPr>
        <w:t>ی‌</w:t>
      </w:r>
      <w:r w:rsidRPr="00D4592A">
        <w:rPr>
          <w:rFonts w:cs="B Zar" w:hint="eastAsia"/>
          <w:sz w:val="28"/>
          <w:szCs w:val="28"/>
          <w:rtl/>
        </w:rPr>
        <w:t>ها</w:t>
      </w:r>
      <w:r w:rsidRPr="00D4592A">
        <w:rPr>
          <w:rFonts w:cs="B Zar" w:hint="cs"/>
          <w:sz w:val="28"/>
          <w:szCs w:val="28"/>
          <w:rtl/>
        </w:rPr>
        <w:t>ی</w:t>
      </w:r>
      <w:r w:rsidRPr="00D4592A">
        <w:rPr>
          <w:rFonts w:cs="B Zar"/>
          <w:sz w:val="28"/>
          <w:szCs w:val="28"/>
          <w:rtl/>
        </w:rPr>
        <w:t xml:space="preserve"> خود را به نما</w:t>
      </w:r>
      <w:r w:rsidRPr="00D4592A">
        <w:rPr>
          <w:rFonts w:cs="B Zar" w:hint="cs"/>
          <w:sz w:val="28"/>
          <w:szCs w:val="28"/>
          <w:rtl/>
        </w:rPr>
        <w:t>ی</w:t>
      </w:r>
      <w:r w:rsidRPr="00D4592A">
        <w:rPr>
          <w:rFonts w:cs="B Zar" w:hint="eastAsia"/>
          <w:sz w:val="28"/>
          <w:szCs w:val="28"/>
          <w:rtl/>
        </w:rPr>
        <w:t>ش</w:t>
      </w:r>
      <w:r w:rsidRPr="00D4592A">
        <w:rPr>
          <w:rFonts w:cs="B Zar"/>
          <w:sz w:val="28"/>
          <w:szCs w:val="28"/>
          <w:rtl/>
        </w:rPr>
        <w:t xml:space="preserve"> بگذارند، از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نظر شب</w:t>
      </w:r>
      <w:r w:rsidRPr="00D4592A">
        <w:rPr>
          <w:rFonts w:cs="B Zar" w:hint="cs"/>
          <w:sz w:val="28"/>
          <w:szCs w:val="28"/>
          <w:rtl/>
        </w:rPr>
        <w:t>ی</w:t>
      </w:r>
      <w:r w:rsidRPr="00D4592A">
        <w:rPr>
          <w:rFonts w:cs="B Zar" w:hint="eastAsia"/>
          <w:sz w:val="28"/>
          <w:szCs w:val="28"/>
          <w:rtl/>
        </w:rPr>
        <w:t>ه</w:t>
      </w:r>
      <w:r w:rsidRPr="00D4592A">
        <w:rPr>
          <w:rFonts w:cs="B Zar"/>
          <w:sz w:val="28"/>
          <w:szCs w:val="28"/>
          <w:rtl/>
        </w:rPr>
        <w:t xml:space="preserve"> بازد</w:t>
      </w:r>
      <w:r w:rsidRPr="00D4592A">
        <w:rPr>
          <w:rFonts w:cs="B Zar" w:hint="cs"/>
          <w:sz w:val="28"/>
          <w:szCs w:val="28"/>
          <w:rtl/>
        </w:rPr>
        <w:t>ی</w:t>
      </w:r>
      <w:r w:rsidRPr="00D4592A">
        <w:rPr>
          <w:rFonts w:cs="B Zar" w:hint="eastAsia"/>
          <w:sz w:val="28"/>
          <w:szCs w:val="28"/>
          <w:rtl/>
        </w:rPr>
        <w:t>دکنندگان</w:t>
      </w:r>
      <w:r w:rsidRPr="00D4592A">
        <w:rPr>
          <w:rFonts w:cs="B Zar"/>
          <w:sz w:val="28"/>
          <w:szCs w:val="28"/>
          <w:rtl/>
        </w:rPr>
        <w:t xml:space="preserve"> هستند که تمرکز و</w:t>
      </w:r>
      <w:r w:rsidRPr="00D4592A">
        <w:rPr>
          <w:rFonts w:cs="B Zar" w:hint="cs"/>
          <w:sz w:val="28"/>
          <w:szCs w:val="28"/>
          <w:rtl/>
        </w:rPr>
        <w:t>ی</w:t>
      </w:r>
      <w:r w:rsidRPr="00D4592A">
        <w:rPr>
          <w:rFonts w:cs="B Zar" w:hint="eastAsia"/>
          <w:sz w:val="28"/>
          <w:szCs w:val="28"/>
          <w:rtl/>
        </w:rPr>
        <w:t>ژه‌ا</w:t>
      </w:r>
      <w:r w:rsidRPr="00D4592A">
        <w:rPr>
          <w:rFonts w:cs="B Zar" w:hint="cs"/>
          <w:sz w:val="28"/>
          <w:szCs w:val="28"/>
          <w:rtl/>
        </w:rPr>
        <w:t>ی</w:t>
      </w:r>
      <w:r w:rsidRPr="00D4592A">
        <w:rPr>
          <w:rFonts w:cs="B Zar"/>
          <w:sz w:val="28"/>
          <w:szCs w:val="28"/>
          <w:rtl/>
        </w:rPr>
        <w:t xml:space="preserve"> بر </w:t>
      </w:r>
      <w:r w:rsidRPr="00D4592A">
        <w:rPr>
          <w:rFonts w:cs="B Zar" w:hint="cs"/>
          <w:sz w:val="28"/>
          <w:szCs w:val="28"/>
          <w:rtl/>
        </w:rPr>
        <w:t>ی</w:t>
      </w:r>
      <w:r w:rsidRPr="00D4592A">
        <w:rPr>
          <w:rFonts w:cs="B Zar" w:hint="eastAsia"/>
          <w:sz w:val="28"/>
          <w:szCs w:val="28"/>
          <w:rtl/>
        </w:rPr>
        <w:t>ادگ</w:t>
      </w:r>
      <w:r w:rsidRPr="00D4592A">
        <w:rPr>
          <w:rFonts w:cs="B Zar" w:hint="cs"/>
          <w:sz w:val="28"/>
          <w:szCs w:val="28"/>
          <w:rtl/>
        </w:rPr>
        <w:t>ی</w:t>
      </w:r>
      <w:r w:rsidRPr="00D4592A">
        <w:rPr>
          <w:rFonts w:cs="B Zar" w:hint="eastAsia"/>
          <w:sz w:val="28"/>
          <w:szCs w:val="28"/>
          <w:rtl/>
        </w:rPr>
        <w:t>ر</w:t>
      </w:r>
      <w:r w:rsidRPr="00D4592A">
        <w:rPr>
          <w:rFonts w:cs="B Zar" w:hint="cs"/>
          <w:sz w:val="28"/>
          <w:szCs w:val="28"/>
          <w:rtl/>
        </w:rPr>
        <w:t>ی</w:t>
      </w:r>
      <w:r w:rsidRPr="00D4592A">
        <w:rPr>
          <w:rFonts w:cs="B Zar"/>
          <w:sz w:val="28"/>
          <w:szCs w:val="28"/>
          <w:rtl/>
        </w:rPr>
        <w:t xml:space="preserve"> در طول نما</w:t>
      </w:r>
      <w:r w:rsidRPr="00D4592A">
        <w:rPr>
          <w:rFonts w:cs="B Zar" w:hint="cs"/>
          <w:sz w:val="28"/>
          <w:szCs w:val="28"/>
          <w:rtl/>
        </w:rPr>
        <w:t>ی</w:t>
      </w:r>
      <w:r w:rsidRPr="00D4592A">
        <w:rPr>
          <w:rFonts w:cs="B Zar" w:hint="eastAsia"/>
          <w:sz w:val="28"/>
          <w:szCs w:val="28"/>
          <w:rtl/>
        </w:rPr>
        <w:t>شگاه</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دارند (باتلت و گ</w:t>
      </w:r>
      <w:r w:rsidRPr="00D4592A">
        <w:rPr>
          <w:rFonts w:cs="B Zar" w:hint="cs"/>
          <w:sz w:val="28"/>
          <w:szCs w:val="28"/>
          <w:rtl/>
        </w:rPr>
        <w:t>ی</w:t>
      </w:r>
      <w:r w:rsidRPr="00D4592A">
        <w:rPr>
          <w:rFonts w:cs="B Zar" w:hint="eastAsia"/>
          <w:sz w:val="28"/>
          <w:szCs w:val="28"/>
          <w:rtl/>
        </w:rPr>
        <w:t>بسون،</w:t>
      </w:r>
      <w:r w:rsidRPr="00D4592A">
        <w:rPr>
          <w:rFonts w:cs="B Zar"/>
          <w:sz w:val="28"/>
          <w:szCs w:val="28"/>
          <w:rtl/>
        </w:rPr>
        <w:t xml:space="preserve"> 2015). بس</w:t>
      </w:r>
      <w:r w:rsidRPr="00D4592A">
        <w:rPr>
          <w:rFonts w:cs="B Zar" w:hint="cs"/>
          <w:sz w:val="28"/>
          <w:szCs w:val="28"/>
          <w:rtl/>
        </w:rPr>
        <w:t>ی</w:t>
      </w:r>
      <w:r w:rsidRPr="00D4592A">
        <w:rPr>
          <w:rFonts w:cs="B Zar" w:hint="eastAsia"/>
          <w:sz w:val="28"/>
          <w:szCs w:val="28"/>
          <w:rtl/>
        </w:rPr>
        <w:t>ار</w:t>
      </w:r>
      <w:r w:rsidRPr="00D4592A">
        <w:rPr>
          <w:rFonts w:cs="B Zar" w:hint="cs"/>
          <w:sz w:val="28"/>
          <w:szCs w:val="28"/>
          <w:rtl/>
        </w:rPr>
        <w:t>ی</w:t>
      </w:r>
      <w:r w:rsidRPr="00D4592A">
        <w:rPr>
          <w:rFonts w:cs="B Zar"/>
          <w:sz w:val="28"/>
          <w:szCs w:val="28"/>
          <w:rtl/>
        </w:rPr>
        <w:t xml:space="preserve"> از شرکت‌ها علاوه ب</w:t>
      </w:r>
      <w:r w:rsidRPr="00D4592A">
        <w:rPr>
          <w:rFonts w:cs="B Zar" w:hint="eastAsia"/>
          <w:sz w:val="28"/>
          <w:szCs w:val="28"/>
          <w:rtl/>
        </w:rPr>
        <w:t>ر</w:t>
      </w:r>
      <w:r w:rsidRPr="00D4592A">
        <w:rPr>
          <w:rFonts w:cs="B Zar"/>
          <w:sz w:val="28"/>
          <w:szCs w:val="28"/>
          <w:rtl/>
        </w:rPr>
        <w:t xml:space="preserve"> جستجو</w:t>
      </w:r>
      <w:r w:rsidRPr="00D4592A">
        <w:rPr>
          <w:rFonts w:cs="B Zar" w:hint="cs"/>
          <w:sz w:val="28"/>
          <w:szCs w:val="28"/>
          <w:rtl/>
        </w:rPr>
        <w:t>ی</w:t>
      </w:r>
      <w:r w:rsidRPr="00D4592A">
        <w:rPr>
          <w:rFonts w:cs="B Zar"/>
          <w:sz w:val="28"/>
          <w:szCs w:val="28"/>
          <w:rtl/>
        </w:rPr>
        <w:t xml:space="preserve"> روندها</w:t>
      </w:r>
      <w:r w:rsidRPr="00D4592A">
        <w:rPr>
          <w:rFonts w:cs="B Zar" w:hint="cs"/>
          <w:sz w:val="28"/>
          <w:szCs w:val="28"/>
          <w:rtl/>
        </w:rPr>
        <w:t>ی</w:t>
      </w:r>
      <w:r w:rsidRPr="00D4592A">
        <w:rPr>
          <w:rFonts w:cs="B Zar"/>
          <w:sz w:val="28"/>
          <w:szCs w:val="28"/>
          <w:rtl/>
        </w:rPr>
        <w:t xml:space="preserve"> جد</w:t>
      </w:r>
      <w:r w:rsidRPr="00D4592A">
        <w:rPr>
          <w:rFonts w:cs="B Zar" w:hint="cs"/>
          <w:sz w:val="28"/>
          <w:szCs w:val="28"/>
          <w:rtl/>
        </w:rPr>
        <w:t>ی</w:t>
      </w:r>
      <w:r w:rsidRPr="00D4592A">
        <w:rPr>
          <w:rFonts w:cs="B Zar" w:hint="eastAsia"/>
          <w:sz w:val="28"/>
          <w:szCs w:val="28"/>
          <w:rtl/>
        </w:rPr>
        <w:t>د</w:t>
      </w:r>
      <w:r w:rsidRPr="00D4592A">
        <w:rPr>
          <w:rFonts w:cs="B Zar"/>
          <w:sz w:val="28"/>
          <w:szCs w:val="28"/>
          <w:rtl/>
        </w:rPr>
        <w:t xml:space="preserve"> بازار </w:t>
      </w:r>
      <w:r w:rsidRPr="00D4592A">
        <w:rPr>
          <w:rFonts w:cs="B Zar" w:hint="cs"/>
          <w:sz w:val="28"/>
          <w:szCs w:val="28"/>
          <w:rtl/>
        </w:rPr>
        <w:t>ی</w:t>
      </w:r>
      <w:r w:rsidRPr="00D4592A">
        <w:rPr>
          <w:rFonts w:cs="B Zar" w:hint="eastAsia"/>
          <w:sz w:val="28"/>
          <w:szCs w:val="28"/>
          <w:rtl/>
        </w:rPr>
        <w:t>ا</w:t>
      </w:r>
      <w:r w:rsidRPr="00D4592A">
        <w:rPr>
          <w:rFonts w:cs="B Zar"/>
          <w:sz w:val="28"/>
          <w:szCs w:val="28"/>
          <w:rtl/>
        </w:rPr>
        <w:t xml:space="preserve"> فناور</w:t>
      </w:r>
      <w:r w:rsidRPr="00D4592A">
        <w:rPr>
          <w:rFonts w:cs="B Zar" w:hint="cs"/>
          <w:sz w:val="28"/>
          <w:szCs w:val="28"/>
          <w:rtl/>
        </w:rPr>
        <w:t>ی</w:t>
      </w:r>
      <w:r w:rsidRPr="00D4592A">
        <w:rPr>
          <w:rFonts w:cs="B Zar" w:hint="eastAsia"/>
          <w:sz w:val="28"/>
          <w:szCs w:val="28"/>
          <w:rtl/>
        </w:rPr>
        <w:t>،</w:t>
      </w:r>
      <w:r w:rsidRPr="00D4592A">
        <w:rPr>
          <w:rFonts w:cs="B Zar"/>
          <w:sz w:val="28"/>
          <w:szCs w:val="28"/>
          <w:rtl/>
        </w:rPr>
        <w:t xml:space="preserve"> به دنبال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شرکا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جد</w:t>
      </w:r>
      <w:r w:rsidRPr="00D4592A">
        <w:rPr>
          <w:rFonts w:cs="B Zar" w:hint="cs"/>
          <w:sz w:val="28"/>
          <w:szCs w:val="28"/>
          <w:rtl/>
        </w:rPr>
        <w:t>ی</w:t>
      </w:r>
      <w:r w:rsidRPr="00D4592A">
        <w:rPr>
          <w:rFonts w:cs="B Zar" w:hint="eastAsia"/>
          <w:sz w:val="28"/>
          <w:szCs w:val="28"/>
          <w:rtl/>
        </w:rPr>
        <w:t>د</w:t>
      </w:r>
      <w:r w:rsidRPr="00D4592A">
        <w:rPr>
          <w:rFonts w:cs="B Zar"/>
          <w:sz w:val="28"/>
          <w:szCs w:val="28"/>
          <w:rtl/>
        </w:rPr>
        <w:t xml:space="preserve"> در نما</w:t>
      </w:r>
      <w:r w:rsidRPr="00D4592A">
        <w:rPr>
          <w:rFonts w:cs="B Zar" w:hint="cs"/>
          <w:sz w:val="28"/>
          <w:szCs w:val="28"/>
          <w:rtl/>
        </w:rPr>
        <w:t>ی</w:t>
      </w:r>
      <w:r w:rsidRPr="00D4592A">
        <w:rPr>
          <w:rFonts w:cs="B Zar" w:hint="eastAsia"/>
          <w:sz w:val="28"/>
          <w:szCs w:val="28"/>
          <w:rtl/>
        </w:rPr>
        <w:t>شگاه</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ن</w:t>
      </w:r>
      <w:r w:rsidRPr="00D4592A">
        <w:rPr>
          <w:rFonts w:cs="B Zar" w:hint="cs"/>
          <w:sz w:val="28"/>
          <w:szCs w:val="28"/>
          <w:rtl/>
        </w:rPr>
        <w:t>ی</w:t>
      </w:r>
      <w:r w:rsidRPr="00D4592A">
        <w:rPr>
          <w:rFonts w:cs="B Zar" w:hint="eastAsia"/>
          <w:sz w:val="28"/>
          <w:szCs w:val="28"/>
          <w:rtl/>
        </w:rPr>
        <w:t>ز</w:t>
      </w:r>
      <w:r w:rsidRPr="00D4592A">
        <w:rPr>
          <w:rFonts w:cs="B Zar"/>
          <w:sz w:val="28"/>
          <w:szCs w:val="28"/>
          <w:rtl/>
        </w:rPr>
        <w:t xml:space="preserve"> هستند. نقل‌قول ز</w:t>
      </w:r>
      <w:r w:rsidRPr="00D4592A">
        <w:rPr>
          <w:rFonts w:cs="B Zar" w:hint="cs"/>
          <w:sz w:val="28"/>
          <w:szCs w:val="28"/>
          <w:rtl/>
        </w:rPr>
        <w:t>ی</w:t>
      </w:r>
      <w:r w:rsidRPr="00D4592A">
        <w:rPr>
          <w:rFonts w:cs="B Zar" w:hint="eastAsia"/>
          <w:sz w:val="28"/>
          <w:szCs w:val="28"/>
          <w:rtl/>
        </w:rPr>
        <w:t>ر</w:t>
      </w:r>
      <w:r w:rsidRPr="00D4592A">
        <w:rPr>
          <w:rFonts w:cs="B Zar"/>
          <w:sz w:val="28"/>
          <w:szCs w:val="28"/>
          <w:rtl/>
        </w:rPr>
        <w:t xml:space="preserve"> از </w:t>
      </w:r>
      <w:r w:rsidRPr="00D4592A">
        <w:rPr>
          <w:rFonts w:cs="B Zar" w:hint="cs"/>
          <w:sz w:val="28"/>
          <w:szCs w:val="28"/>
          <w:rtl/>
        </w:rPr>
        <w:t>ی</w:t>
      </w:r>
      <w:r w:rsidRPr="00D4592A">
        <w:rPr>
          <w:rFonts w:cs="B Zar" w:hint="eastAsia"/>
          <w:sz w:val="28"/>
          <w:szCs w:val="28"/>
          <w:rtl/>
        </w:rPr>
        <w:t>ک</w:t>
      </w:r>
      <w:r w:rsidRPr="00D4592A">
        <w:rPr>
          <w:rFonts w:cs="B Zar"/>
          <w:sz w:val="28"/>
          <w:szCs w:val="28"/>
          <w:rtl/>
        </w:rPr>
        <w:t xml:space="preserve"> شرکت تول</w:t>
      </w:r>
      <w:r w:rsidRPr="00D4592A">
        <w:rPr>
          <w:rFonts w:cs="B Zar" w:hint="cs"/>
          <w:sz w:val="28"/>
          <w:szCs w:val="28"/>
          <w:rtl/>
        </w:rPr>
        <w:t>ی</w:t>
      </w:r>
      <w:r w:rsidRPr="00D4592A">
        <w:rPr>
          <w:rFonts w:cs="B Zar" w:hint="eastAsia"/>
          <w:sz w:val="28"/>
          <w:szCs w:val="28"/>
          <w:rtl/>
        </w:rPr>
        <w:t>د</w:t>
      </w:r>
      <w:r w:rsidRPr="00D4592A">
        <w:rPr>
          <w:rFonts w:cs="B Zar"/>
          <w:sz w:val="28"/>
          <w:szCs w:val="28"/>
          <w:rtl/>
        </w:rPr>
        <w:t xml:space="preserve"> مواد کامپوز</w:t>
      </w:r>
      <w:r w:rsidRPr="00D4592A">
        <w:rPr>
          <w:rFonts w:cs="B Zar" w:hint="cs"/>
          <w:sz w:val="28"/>
          <w:szCs w:val="28"/>
          <w:rtl/>
        </w:rPr>
        <w:t>ی</w:t>
      </w:r>
      <w:r w:rsidRPr="00D4592A">
        <w:rPr>
          <w:rFonts w:cs="B Zar" w:hint="eastAsia"/>
          <w:sz w:val="28"/>
          <w:szCs w:val="28"/>
          <w:rtl/>
        </w:rPr>
        <w:t>ت</w:t>
      </w:r>
      <w:r w:rsidRPr="00D4592A">
        <w:rPr>
          <w:rFonts w:cs="B Zar" w:hint="cs"/>
          <w:sz w:val="28"/>
          <w:szCs w:val="28"/>
          <w:rtl/>
        </w:rPr>
        <w:t>ی</w:t>
      </w:r>
      <w:r w:rsidRPr="00D4592A">
        <w:rPr>
          <w:rFonts w:cs="B Zar"/>
          <w:sz w:val="28"/>
          <w:szCs w:val="28"/>
          <w:rtl/>
        </w:rPr>
        <w:t xml:space="preserve"> به خوب</w:t>
      </w:r>
      <w:r w:rsidRPr="00D4592A">
        <w:rPr>
          <w:rFonts w:cs="B Zar" w:hint="cs"/>
          <w:sz w:val="28"/>
          <w:szCs w:val="28"/>
          <w:rtl/>
        </w:rPr>
        <w:t>ی</w:t>
      </w:r>
      <w:r w:rsidRPr="00D4592A">
        <w:rPr>
          <w:rFonts w:cs="B Zar"/>
          <w:sz w:val="28"/>
          <w:szCs w:val="28"/>
          <w:rtl/>
        </w:rPr>
        <w:t xml:space="preserve">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نکته را نشان م</w:t>
      </w:r>
      <w:r w:rsidRPr="00D4592A">
        <w:rPr>
          <w:rFonts w:cs="B Zar" w:hint="cs"/>
          <w:sz w:val="28"/>
          <w:szCs w:val="28"/>
          <w:rtl/>
        </w:rPr>
        <w:t>ی‌</w:t>
      </w:r>
      <w:r w:rsidRPr="00D4592A">
        <w:rPr>
          <w:rFonts w:cs="B Zar" w:hint="eastAsia"/>
          <w:sz w:val="28"/>
          <w:szCs w:val="28"/>
          <w:rtl/>
        </w:rPr>
        <w:t>دهد</w:t>
      </w:r>
      <w:r w:rsidRPr="00D4592A">
        <w:rPr>
          <w:rFonts w:cs="B Zar"/>
          <w:sz w:val="28"/>
          <w:szCs w:val="28"/>
          <w:rtl/>
        </w:rPr>
        <w:t>:</w:t>
      </w:r>
    </w:p>
    <w:p w14:paraId="16F0DB12" w14:textId="77777777" w:rsidR="00E535BD" w:rsidRPr="00D4592A" w:rsidRDefault="00E535BD" w:rsidP="00E535BD">
      <w:pPr>
        <w:rPr>
          <w:rFonts w:cs="B Zar"/>
          <w:sz w:val="28"/>
          <w:szCs w:val="28"/>
          <w:rtl/>
        </w:rPr>
      </w:pPr>
    </w:p>
    <w:p w14:paraId="31111144" w14:textId="77777777" w:rsidR="00E535BD" w:rsidRPr="00D4592A" w:rsidRDefault="00E535BD" w:rsidP="00E535BD">
      <w:pPr>
        <w:rPr>
          <w:rFonts w:cs="B Zar"/>
          <w:sz w:val="28"/>
          <w:szCs w:val="28"/>
          <w:rtl/>
        </w:rPr>
      </w:pPr>
      <w:r w:rsidRPr="00D4592A">
        <w:rPr>
          <w:rFonts w:cs="B Zar" w:hint="eastAsia"/>
          <w:sz w:val="28"/>
          <w:szCs w:val="28"/>
          <w:rtl/>
        </w:rPr>
        <w:t>«ما</w:t>
      </w:r>
      <w:r w:rsidRPr="00D4592A">
        <w:rPr>
          <w:rFonts w:cs="B Zar"/>
          <w:sz w:val="28"/>
          <w:szCs w:val="28"/>
          <w:rtl/>
        </w:rPr>
        <w:t xml:space="preserve"> تلاش م</w:t>
      </w:r>
      <w:r w:rsidRPr="00D4592A">
        <w:rPr>
          <w:rFonts w:cs="B Zar" w:hint="cs"/>
          <w:sz w:val="28"/>
          <w:szCs w:val="28"/>
          <w:rtl/>
        </w:rPr>
        <w:t>ی‌</w:t>
      </w:r>
      <w:r w:rsidRPr="00D4592A">
        <w:rPr>
          <w:rFonts w:cs="B Zar" w:hint="eastAsia"/>
          <w:sz w:val="28"/>
          <w:szCs w:val="28"/>
          <w:rtl/>
        </w:rPr>
        <w:t>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حداقل </w:t>
      </w:r>
      <w:r w:rsidRPr="00D4592A">
        <w:rPr>
          <w:rFonts w:cs="B Zar" w:hint="cs"/>
          <w:sz w:val="28"/>
          <w:szCs w:val="28"/>
          <w:rtl/>
        </w:rPr>
        <w:t>ی</w:t>
      </w:r>
      <w:r w:rsidRPr="00D4592A">
        <w:rPr>
          <w:rFonts w:cs="B Zar" w:hint="eastAsia"/>
          <w:sz w:val="28"/>
          <w:szCs w:val="28"/>
          <w:rtl/>
        </w:rPr>
        <w:t>ک</w:t>
      </w:r>
      <w:r w:rsidRPr="00D4592A">
        <w:rPr>
          <w:rFonts w:cs="B Zar"/>
          <w:sz w:val="28"/>
          <w:szCs w:val="28"/>
          <w:rtl/>
        </w:rPr>
        <w:t xml:space="preserve"> نفر را داشته باش</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که هم</w:t>
      </w:r>
      <w:r w:rsidRPr="00D4592A">
        <w:rPr>
          <w:rFonts w:cs="B Zar" w:hint="cs"/>
          <w:sz w:val="28"/>
          <w:szCs w:val="28"/>
          <w:rtl/>
        </w:rPr>
        <w:t>ی</w:t>
      </w:r>
      <w:r w:rsidRPr="00D4592A">
        <w:rPr>
          <w:rFonts w:cs="B Zar" w:hint="eastAsia"/>
          <w:sz w:val="28"/>
          <w:szCs w:val="28"/>
          <w:rtl/>
        </w:rPr>
        <w:t>شه</w:t>
      </w:r>
      <w:r w:rsidRPr="00D4592A">
        <w:rPr>
          <w:rFonts w:cs="B Zar"/>
          <w:sz w:val="28"/>
          <w:szCs w:val="28"/>
          <w:rtl/>
        </w:rPr>
        <w:t xml:space="preserve"> در حال گشت‌وگذار باشد؛ ز</w:t>
      </w:r>
      <w:r w:rsidRPr="00D4592A">
        <w:rPr>
          <w:rFonts w:cs="B Zar" w:hint="cs"/>
          <w:sz w:val="28"/>
          <w:szCs w:val="28"/>
          <w:rtl/>
        </w:rPr>
        <w:t>ی</w:t>
      </w:r>
      <w:r w:rsidRPr="00D4592A">
        <w:rPr>
          <w:rFonts w:cs="B Zar" w:hint="eastAsia"/>
          <w:sz w:val="28"/>
          <w:szCs w:val="28"/>
          <w:rtl/>
        </w:rPr>
        <w:t>را</w:t>
      </w:r>
      <w:r w:rsidRPr="00D4592A">
        <w:rPr>
          <w:rFonts w:cs="B Zar"/>
          <w:sz w:val="28"/>
          <w:szCs w:val="28"/>
          <w:rtl/>
        </w:rPr>
        <w:t xml:space="preserve"> برخ</w:t>
      </w:r>
      <w:r w:rsidRPr="00D4592A">
        <w:rPr>
          <w:rFonts w:cs="B Zar" w:hint="cs"/>
          <w:sz w:val="28"/>
          <w:szCs w:val="28"/>
          <w:rtl/>
        </w:rPr>
        <w:t>ی</w:t>
      </w:r>
      <w:r w:rsidRPr="00D4592A">
        <w:rPr>
          <w:rFonts w:cs="B Zar"/>
          <w:sz w:val="28"/>
          <w:szCs w:val="28"/>
          <w:rtl/>
        </w:rPr>
        <w:t xml:space="preserve"> از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غرفه‌ها شرکا</w:t>
      </w:r>
      <w:r w:rsidRPr="00D4592A">
        <w:rPr>
          <w:rFonts w:cs="B Zar" w:hint="cs"/>
          <w:sz w:val="28"/>
          <w:szCs w:val="28"/>
          <w:rtl/>
        </w:rPr>
        <w:t>ی</w:t>
      </w:r>
      <w:r w:rsidRPr="00D4592A">
        <w:rPr>
          <w:rFonts w:cs="B Zar"/>
          <w:sz w:val="28"/>
          <w:szCs w:val="28"/>
          <w:rtl/>
        </w:rPr>
        <w:t xml:space="preserve"> بالقوه ما هستند. ما م</w:t>
      </w:r>
      <w:r w:rsidRPr="00D4592A">
        <w:rPr>
          <w:rFonts w:cs="B Zar" w:hint="cs"/>
          <w:sz w:val="28"/>
          <w:szCs w:val="28"/>
          <w:rtl/>
        </w:rPr>
        <w:t>ی‌</w:t>
      </w:r>
      <w:r w:rsidRPr="00D4592A">
        <w:rPr>
          <w:rFonts w:cs="B Zar" w:hint="eastAsia"/>
          <w:sz w:val="28"/>
          <w:szCs w:val="28"/>
          <w:rtl/>
        </w:rPr>
        <w:t>خواه</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با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افراد صحبت و ارتباط برقرار 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موضوع فقط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مشتر</w:t>
      </w:r>
      <w:r w:rsidRPr="00D4592A">
        <w:rPr>
          <w:rFonts w:cs="B Zar" w:hint="cs"/>
          <w:sz w:val="28"/>
          <w:szCs w:val="28"/>
          <w:rtl/>
        </w:rPr>
        <w:t>ی</w:t>
      </w:r>
      <w:r w:rsidRPr="00D4592A">
        <w:rPr>
          <w:rFonts w:cs="B Zar"/>
          <w:sz w:val="28"/>
          <w:szCs w:val="28"/>
          <w:rtl/>
        </w:rPr>
        <w:t xml:space="preserve"> ن</w:t>
      </w:r>
      <w:r w:rsidRPr="00D4592A">
        <w:rPr>
          <w:rFonts w:cs="B Zar" w:hint="cs"/>
          <w:sz w:val="28"/>
          <w:szCs w:val="28"/>
          <w:rtl/>
        </w:rPr>
        <w:t>ی</w:t>
      </w:r>
      <w:r w:rsidRPr="00D4592A">
        <w:rPr>
          <w:rFonts w:cs="B Zar" w:hint="eastAsia"/>
          <w:sz w:val="28"/>
          <w:szCs w:val="28"/>
          <w:rtl/>
        </w:rPr>
        <w:t>ست؛</w:t>
      </w:r>
      <w:r w:rsidRPr="00D4592A">
        <w:rPr>
          <w:rFonts w:cs="B Zar"/>
          <w:sz w:val="28"/>
          <w:szCs w:val="28"/>
          <w:rtl/>
        </w:rPr>
        <w:t xml:space="preserve"> بلکه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شر</w:t>
      </w:r>
      <w:r w:rsidRPr="00D4592A">
        <w:rPr>
          <w:rFonts w:cs="B Zar" w:hint="cs"/>
          <w:sz w:val="28"/>
          <w:szCs w:val="28"/>
          <w:rtl/>
        </w:rPr>
        <w:t>ی</w:t>
      </w:r>
      <w:r w:rsidRPr="00D4592A">
        <w:rPr>
          <w:rFonts w:cs="B Zar" w:hint="eastAsia"/>
          <w:sz w:val="28"/>
          <w:szCs w:val="28"/>
          <w:rtl/>
        </w:rPr>
        <w:t>ک</w:t>
      </w:r>
      <w:r w:rsidRPr="00D4592A">
        <w:rPr>
          <w:rFonts w:cs="B Zar"/>
          <w:sz w:val="28"/>
          <w:szCs w:val="28"/>
          <w:rtl/>
        </w:rPr>
        <w:t xml:space="preserve"> هم هست...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شر</w:t>
      </w:r>
      <w:r w:rsidRPr="00D4592A">
        <w:rPr>
          <w:rFonts w:cs="B Zar" w:hint="cs"/>
          <w:sz w:val="28"/>
          <w:szCs w:val="28"/>
          <w:rtl/>
        </w:rPr>
        <w:t>ی</w:t>
      </w:r>
      <w:r w:rsidRPr="00D4592A">
        <w:rPr>
          <w:rFonts w:cs="B Zar" w:hint="eastAsia"/>
          <w:sz w:val="28"/>
          <w:szCs w:val="28"/>
          <w:rtl/>
        </w:rPr>
        <w:t>ک</w:t>
      </w:r>
      <w:r w:rsidRPr="00D4592A">
        <w:rPr>
          <w:rFonts w:cs="B Zar"/>
          <w:sz w:val="28"/>
          <w:szCs w:val="28"/>
          <w:rtl/>
        </w:rPr>
        <w:t xml:space="preserve"> به اندازه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مشتر</w:t>
      </w:r>
      <w:r w:rsidRPr="00D4592A">
        <w:rPr>
          <w:rFonts w:cs="B Zar" w:hint="cs"/>
          <w:sz w:val="28"/>
          <w:szCs w:val="28"/>
          <w:rtl/>
        </w:rPr>
        <w:t>ی</w:t>
      </w:r>
      <w:r w:rsidRPr="00D4592A">
        <w:rPr>
          <w:rFonts w:cs="B Zar" w:hint="eastAsia"/>
          <w:sz w:val="28"/>
          <w:szCs w:val="28"/>
          <w:rtl/>
        </w:rPr>
        <w:t>ان</w:t>
      </w:r>
      <w:r w:rsidRPr="00D4592A">
        <w:rPr>
          <w:rFonts w:cs="B Zar"/>
          <w:sz w:val="28"/>
          <w:szCs w:val="28"/>
          <w:rtl/>
        </w:rPr>
        <w:t xml:space="preserve"> بالقوه مهم است.»</w:t>
      </w:r>
    </w:p>
    <w:p w14:paraId="76D01B5E" w14:textId="77777777" w:rsidR="00E535BD" w:rsidRPr="00D4592A" w:rsidRDefault="00E535BD" w:rsidP="00E535BD">
      <w:pPr>
        <w:rPr>
          <w:rFonts w:cs="B Zar"/>
          <w:sz w:val="28"/>
          <w:szCs w:val="28"/>
          <w:rtl/>
        </w:rPr>
      </w:pPr>
    </w:p>
    <w:p w14:paraId="28B6D1CC" w14:textId="77777777" w:rsidR="00E535BD" w:rsidRPr="00D4592A" w:rsidRDefault="00E535BD" w:rsidP="00E535BD">
      <w:pPr>
        <w:rPr>
          <w:rFonts w:cs="B Zar"/>
          <w:sz w:val="28"/>
          <w:szCs w:val="28"/>
          <w:rtl/>
        </w:rPr>
      </w:pPr>
      <w:r w:rsidRPr="00D4592A">
        <w:rPr>
          <w:rFonts w:cs="B Zar"/>
          <w:sz w:val="28"/>
          <w:szCs w:val="28"/>
          <w:rtl/>
        </w:rPr>
        <w:t>--------------</w:t>
      </w:r>
    </w:p>
    <w:p w14:paraId="089B4146" w14:textId="77777777" w:rsidR="00E535BD" w:rsidRPr="00D4592A" w:rsidRDefault="00E535BD" w:rsidP="00E535BD">
      <w:pPr>
        <w:pBdr>
          <w:bottom w:val="single" w:sz="6" w:space="1" w:color="auto"/>
        </w:pBdr>
        <w:rPr>
          <w:rFonts w:cs="B Zar"/>
          <w:sz w:val="28"/>
          <w:szCs w:val="28"/>
          <w:rtl/>
        </w:rPr>
      </w:pPr>
      <w:r w:rsidRPr="00D4592A">
        <w:rPr>
          <w:rFonts w:cs="B Zar"/>
          <w:sz w:val="28"/>
          <w:szCs w:val="28"/>
        </w:rPr>
        <w:t>1</w:t>
      </w:r>
      <w:r w:rsidRPr="00D4592A">
        <w:rPr>
          <w:rFonts w:cs="B Zar"/>
          <w:sz w:val="28"/>
          <w:szCs w:val="28"/>
          <w:rtl/>
        </w:rPr>
        <w:t>.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بخش از </w:t>
      </w:r>
      <w:r w:rsidRPr="00D4592A">
        <w:rPr>
          <w:rFonts w:cs="B Zar" w:hint="cs"/>
          <w:sz w:val="28"/>
          <w:szCs w:val="28"/>
          <w:rtl/>
        </w:rPr>
        <w:t>ی</w:t>
      </w:r>
      <w:r w:rsidRPr="00D4592A">
        <w:rPr>
          <w:rFonts w:cs="B Zar" w:hint="eastAsia"/>
          <w:sz w:val="28"/>
          <w:szCs w:val="28"/>
          <w:rtl/>
        </w:rPr>
        <w:t>افته‌ها</w:t>
      </w:r>
      <w:r w:rsidRPr="00D4592A">
        <w:rPr>
          <w:rFonts w:cs="B Zar" w:hint="cs"/>
          <w:sz w:val="28"/>
          <w:szCs w:val="28"/>
          <w:rtl/>
        </w:rPr>
        <w:t>ی</w:t>
      </w:r>
      <w:r w:rsidRPr="00D4592A">
        <w:rPr>
          <w:rFonts w:cs="B Zar"/>
          <w:sz w:val="28"/>
          <w:szCs w:val="28"/>
          <w:rtl/>
        </w:rPr>
        <w:t xml:space="preserve"> ارائه‌شده در باتلت، اچ. و گ</w:t>
      </w:r>
      <w:r w:rsidRPr="00D4592A">
        <w:rPr>
          <w:rFonts w:cs="B Zar" w:hint="cs"/>
          <w:sz w:val="28"/>
          <w:szCs w:val="28"/>
          <w:rtl/>
        </w:rPr>
        <w:t>ی</w:t>
      </w:r>
      <w:r w:rsidRPr="00D4592A">
        <w:rPr>
          <w:rFonts w:cs="B Zar" w:hint="eastAsia"/>
          <w:sz w:val="28"/>
          <w:szCs w:val="28"/>
          <w:rtl/>
        </w:rPr>
        <w:t>بسون،</w:t>
      </w:r>
      <w:r w:rsidRPr="00D4592A">
        <w:rPr>
          <w:rFonts w:cs="B Zar"/>
          <w:sz w:val="28"/>
          <w:szCs w:val="28"/>
          <w:rtl/>
        </w:rPr>
        <w:t xml:space="preserve"> آر. (2015). </w:t>
      </w:r>
      <w:r w:rsidRPr="00D4592A">
        <w:rPr>
          <w:rFonts w:cs="B Zar" w:hint="cs"/>
          <w:sz w:val="28"/>
          <w:szCs w:val="28"/>
          <w:rtl/>
        </w:rPr>
        <w:t>ی</w:t>
      </w:r>
      <w:r w:rsidRPr="00D4592A">
        <w:rPr>
          <w:rFonts w:cs="B Zar" w:hint="eastAsia"/>
          <w:sz w:val="28"/>
          <w:szCs w:val="28"/>
          <w:rtl/>
        </w:rPr>
        <w:t>ادگ</w:t>
      </w:r>
      <w:r w:rsidRPr="00D4592A">
        <w:rPr>
          <w:rFonts w:cs="B Zar" w:hint="cs"/>
          <w:sz w:val="28"/>
          <w:szCs w:val="28"/>
          <w:rtl/>
        </w:rPr>
        <w:t>ی</w:t>
      </w:r>
      <w:r w:rsidRPr="00D4592A">
        <w:rPr>
          <w:rFonts w:cs="B Zar" w:hint="eastAsia"/>
          <w:sz w:val="28"/>
          <w:szCs w:val="28"/>
          <w:rtl/>
        </w:rPr>
        <w:t>ر</w:t>
      </w:r>
      <w:r w:rsidRPr="00D4592A">
        <w:rPr>
          <w:rFonts w:cs="B Zar" w:hint="cs"/>
          <w:sz w:val="28"/>
          <w:szCs w:val="28"/>
          <w:rtl/>
        </w:rPr>
        <w:t>ی</w:t>
      </w:r>
      <w:r w:rsidRPr="00D4592A">
        <w:rPr>
          <w:rFonts w:cs="B Zar"/>
          <w:sz w:val="28"/>
          <w:szCs w:val="28"/>
          <w:rtl/>
        </w:rPr>
        <w:t xml:space="preserve"> در «آنارش</w:t>
      </w:r>
      <w:r w:rsidRPr="00D4592A">
        <w:rPr>
          <w:rFonts w:cs="B Zar" w:hint="cs"/>
          <w:sz w:val="28"/>
          <w:szCs w:val="28"/>
          <w:rtl/>
        </w:rPr>
        <w:t>ی‌</w:t>
      </w:r>
      <w:r w:rsidRPr="00D4592A">
        <w:rPr>
          <w:rFonts w:cs="B Zar" w:hint="eastAsia"/>
          <w:sz w:val="28"/>
          <w:szCs w:val="28"/>
          <w:rtl/>
        </w:rPr>
        <w:t>ها</w:t>
      </w:r>
      <w:r w:rsidRPr="00D4592A">
        <w:rPr>
          <w:rFonts w:cs="B Zar" w:hint="cs"/>
          <w:sz w:val="28"/>
          <w:szCs w:val="28"/>
          <w:rtl/>
        </w:rPr>
        <w:t>ی</w:t>
      </w:r>
      <w:r w:rsidRPr="00D4592A">
        <w:rPr>
          <w:rFonts w:cs="B Zar"/>
          <w:sz w:val="28"/>
          <w:szCs w:val="28"/>
          <w:rtl/>
        </w:rPr>
        <w:t xml:space="preserve"> سازمان‌</w:t>
      </w:r>
      <w:r w:rsidRPr="00D4592A">
        <w:rPr>
          <w:rFonts w:cs="B Zar" w:hint="cs"/>
          <w:sz w:val="28"/>
          <w:szCs w:val="28"/>
          <w:rtl/>
        </w:rPr>
        <w:t>ی</w:t>
      </w:r>
      <w:r w:rsidRPr="00D4592A">
        <w:rPr>
          <w:rFonts w:cs="B Zar" w:hint="eastAsia"/>
          <w:sz w:val="28"/>
          <w:szCs w:val="28"/>
          <w:rtl/>
        </w:rPr>
        <w:t>افته»</w:t>
      </w:r>
      <w:r w:rsidRPr="00D4592A">
        <w:rPr>
          <w:rFonts w:cs="B Zar"/>
          <w:sz w:val="28"/>
          <w:szCs w:val="28"/>
          <w:rtl/>
        </w:rPr>
        <w:t>: ماه</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فرا</w:t>
      </w:r>
      <w:r w:rsidRPr="00D4592A">
        <w:rPr>
          <w:rFonts w:cs="B Zar" w:hint="cs"/>
          <w:sz w:val="28"/>
          <w:szCs w:val="28"/>
          <w:rtl/>
        </w:rPr>
        <w:t>ی</w:t>
      </w:r>
      <w:r w:rsidRPr="00D4592A">
        <w:rPr>
          <w:rFonts w:cs="B Zar" w:hint="eastAsia"/>
          <w:sz w:val="28"/>
          <w:szCs w:val="28"/>
          <w:rtl/>
        </w:rPr>
        <w:t>ندها</w:t>
      </w:r>
      <w:r w:rsidRPr="00D4592A">
        <w:rPr>
          <w:rFonts w:cs="B Zar" w:hint="cs"/>
          <w:sz w:val="28"/>
          <w:szCs w:val="28"/>
          <w:rtl/>
        </w:rPr>
        <w:t>ی</w:t>
      </w:r>
      <w:r w:rsidRPr="00D4592A">
        <w:rPr>
          <w:rFonts w:cs="B Zar"/>
          <w:sz w:val="28"/>
          <w:szCs w:val="28"/>
          <w:rtl/>
        </w:rPr>
        <w:t xml:space="preserve"> جستجو</w:t>
      </w:r>
      <w:r w:rsidRPr="00D4592A">
        <w:rPr>
          <w:rFonts w:cs="B Zar" w:hint="cs"/>
          <w:sz w:val="28"/>
          <w:szCs w:val="28"/>
          <w:rtl/>
        </w:rPr>
        <w:t>ی</w:t>
      </w:r>
      <w:r w:rsidRPr="00D4592A">
        <w:rPr>
          <w:rFonts w:cs="B Zar"/>
          <w:sz w:val="28"/>
          <w:szCs w:val="28"/>
          <w:rtl/>
        </w:rPr>
        <w:t xml:space="preserve"> فناور</w:t>
      </w:r>
      <w:r w:rsidRPr="00D4592A">
        <w:rPr>
          <w:rFonts w:cs="B Zar" w:hint="cs"/>
          <w:sz w:val="28"/>
          <w:szCs w:val="28"/>
          <w:rtl/>
        </w:rPr>
        <w:t>ی</w:t>
      </w:r>
      <w:r w:rsidRPr="00D4592A">
        <w:rPr>
          <w:rFonts w:cs="B Zar"/>
          <w:sz w:val="28"/>
          <w:szCs w:val="28"/>
          <w:rtl/>
        </w:rPr>
        <w:t xml:space="preserve"> در 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hint="eastAsia"/>
          <w:sz w:val="28"/>
          <w:szCs w:val="28"/>
          <w:rtl/>
        </w:rPr>
        <w:t>،</w:t>
      </w:r>
      <w:r w:rsidRPr="00D4592A">
        <w:rPr>
          <w:rFonts w:cs="B Zar"/>
          <w:sz w:val="28"/>
          <w:szCs w:val="28"/>
          <w:rtl/>
        </w:rPr>
        <w:t xml:space="preserve"> مطالعات منطقه‌ا</w:t>
      </w:r>
      <w:r w:rsidRPr="00D4592A">
        <w:rPr>
          <w:rFonts w:cs="B Zar" w:hint="cs"/>
          <w:sz w:val="28"/>
          <w:szCs w:val="28"/>
          <w:rtl/>
        </w:rPr>
        <w:t>ی</w:t>
      </w:r>
      <w:r w:rsidRPr="00D4592A">
        <w:rPr>
          <w:rFonts w:cs="B Zar"/>
          <w:sz w:val="28"/>
          <w:szCs w:val="28"/>
          <w:rtl/>
        </w:rPr>
        <w:t xml:space="preserve"> 49(6)، 985-1002 اقتباس شده و آن را گسترش م</w:t>
      </w:r>
      <w:r w:rsidRPr="00D4592A">
        <w:rPr>
          <w:rFonts w:cs="B Zar" w:hint="cs"/>
          <w:sz w:val="28"/>
          <w:szCs w:val="28"/>
          <w:rtl/>
        </w:rPr>
        <w:t>ی‌</w:t>
      </w:r>
      <w:r w:rsidRPr="00D4592A">
        <w:rPr>
          <w:rFonts w:cs="B Zar" w:hint="eastAsia"/>
          <w:sz w:val="28"/>
          <w:szCs w:val="28"/>
          <w:rtl/>
        </w:rPr>
        <w:t>دهد</w:t>
      </w:r>
      <w:r w:rsidRPr="00D4592A">
        <w:rPr>
          <w:rFonts w:cs="B Zar"/>
          <w:sz w:val="28"/>
          <w:szCs w:val="28"/>
          <w:rtl/>
        </w:rPr>
        <w:t>. حق چاپ انجمن مطالعات منطقه‌ا</w:t>
      </w:r>
      <w:r w:rsidRPr="00D4592A">
        <w:rPr>
          <w:rFonts w:cs="B Zar" w:hint="cs"/>
          <w:sz w:val="28"/>
          <w:szCs w:val="28"/>
          <w:rtl/>
        </w:rPr>
        <w:t>ی</w:t>
      </w:r>
      <w:r w:rsidRPr="00D4592A">
        <w:rPr>
          <w:rFonts w:cs="B Zar"/>
          <w:sz w:val="28"/>
          <w:szCs w:val="28"/>
          <w:rtl/>
        </w:rPr>
        <w:t>. با اجازه ت</w:t>
      </w:r>
      <w:r w:rsidRPr="00D4592A">
        <w:rPr>
          <w:rFonts w:cs="B Zar" w:hint="cs"/>
          <w:sz w:val="28"/>
          <w:szCs w:val="28"/>
          <w:rtl/>
        </w:rPr>
        <w:t>ی</w:t>
      </w:r>
      <w:r w:rsidRPr="00D4592A">
        <w:rPr>
          <w:rFonts w:cs="B Zar" w:hint="eastAsia"/>
          <w:sz w:val="28"/>
          <w:szCs w:val="28"/>
          <w:rtl/>
        </w:rPr>
        <w:t>لور</w:t>
      </w:r>
      <w:r w:rsidRPr="00D4592A">
        <w:rPr>
          <w:rFonts w:cs="B Zar"/>
          <w:sz w:val="28"/>
          <w:szCs w:val="28"/>
          <w:rtl/>
        </w:rPr>
        <w:t xml:space="preserve"> و فرانس</w:t>
      </w:r>
      <w:r w:rsidRPr="00D4592A">
        <w:rPr>
          <w:rFonts w:cs="B Zar" w:hint="cs"/>
          <w:sz w:val="28"/>
          <w:szCs w:val="28"/>
          <w:rtl/>
        </w:rPr>
        <w:t>ی</w:t>
      </w:r>
      <w:r w:rsidRPr="00D4592A">
        <w:rPr>
          <w:rFonts w:cs="B Zar" w:hint="eastAsia"/>
          <w:sz w:val="28"/>
          <w:szCs w:val="28"/>
          <w:rtl/>
        </w:rPr>
        <w:t>س</w:t>
      </w:r>
      <w:r w:rsidRPr="00D4592A">
        <w:rPr>
          <w:rFonts w:cs="B Zar"/>
          <w:sz w:val="28"/>
          <w:szCs w:val="28"/>
          <w:rtl/>
        </w:rPr>
        <w:t xml:space="preserve"> با مسئول</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محدود، </w:t>
      </w:r>
      <w:r w:rsidRPr="00D4592A">
        <w:rPr>
          <w:rFonts w:cs="B Zar"/>
          <w:sz w:val="28"/>
          <w:szCs w:val="28"/>
        </w:rPr>
        <w:t>http://www.tandfonline.com</w:t>
      </w:r>
      <w:r w:rsidRPr="00D4592A">
        <w:rPr>
          <w:rFonts w:cs="B Zar"/>
          <w:sz w:val="28"/>
          <w:szCs w:val="28"/>
          <w:rtl/>
        </w:rPr>
        <w:t>، از طرف انجمن مطالعات منطقه‌ا</w:t>
      </w:r>
      <w:r w:rsidRPr="00D4592A">
        <w:rPr>
          <w:rFonts w:cs="B Zar" w:hint="cs"/>
          <w:sz w:val="28"/>
          <w:szCs w:val="28"/>
          <w:rtl/>
        </w:rPr>
        <w:t>ی</w:t>
      </w:r>
      <w:r w:rsidRPr="00D4592A">
        <w:rPr>
          <w:rFonts w:cs="B Zar"/>
          <w:sz w:val="28"/>
          <w:szCs w:val="28"/>
          <w:rtl/>
        </w:rPr>
        <w:t xml:space="preserve"> بازنشر شده است.</w:t>
      </w:r>
    </w:p>
    <w:p w14:paraId="4723DCD1" w14:textId="77777777" w:rsidR="00E535BD" w:rsidRDefault="00E535BD" w:rsidP="00E535BD">
      <w:pPr>
        <w:rPr>
          <w:rFonts w:cs="B Zar"/>
          <w:sz w:val="28"/>
          <w:szCs w:val="28"/>
          <w:rtl/>
        </w:rPr>
      </w:pPr>
    </w:p>
    <w:p w14:paraId="45DB1538" w14:textId="77777777" w:rsidR="00E535BD" w:rsidRDefault="00E535BD" w:rsidP="00E535BD">
      <w:pPr>
        <w:rPr>
          <w:rFonts w:cs="B Zar"/>
          <w:sz w:val="28"/>
          <w:szCs w:val="28"/>
          <w:rtl/>
        </w:rPr>
      </w:pPr>
    </w:p>
    <w:p w14:paraId="00C9D047" w14:textId="77777777" w:rsidR="00E535BD" w:rsidRPr="00D4592A" w:rsidRDefault="00E535BD" w:rsidP="00E535BD">
      <w:pPr>
        <w:rPr>
          <w:rFonts w:cs="B Zar"/>
          <w:sz w:val="28"/>
          <w:szCs w:val="28"/>
          <w:rtl/>
        </w:rPr>
      </w:pPr>
    </w:p>
    <w:p w14:paraId="5947D97B" w14:textId="77777777" w:rsidR="00E535BD" w:rsidRDefault="00E535BD" w:rsidP="00E535BD">
      <w:pPr>
        <w:rPr>
          <w:rFonts w:cs="B Zar"/>
          <w:sz w:val="28"/>
          <w:szCs w:val="28"/>
        </w:rPr>
      </w:pPr>
      <w:r w:rsidRPr="00D4592A">
        <w:rPr>
          <w:rFonts w:cs="B Zar" w:hint="eastAsia"/>
          <w:sz w:val="28"/>
          <w:szCs w:val="28"/>
          <w:rtl/>
        </w:rPr>
        <w:lastRenderedPageBreak/>
        <w:t>جدول</w:t>
      </w:r>
      <w:r w:rsidRPr="00D4592A">
        <w:rPr>
          <w:rFonts w:cs="B Zar"/>
          <w:sz w:val="28"/>
          <w:szCs w:val="28"/>
          <w:rtl/>
        </w:rPr>
        <w:t xml:space="preserve"> 5.1 و</w:t>
      </w:r>
      <w:r w:rsidRPr="00D4592A">
        <w:rPr>
          <w:rFonts w:cs="B Zar" w:hint="cs"/>
          <w:sz w:val="28"/>
          <w:szCs w:val="28"/>
          <w:rtl/>
        </w:rPr>
        <w:t>ی</w:t>
      </w:r>
      <w:r w:rsidRPr="00D4592A">
        <w:rPr>
          <w:rFonts w:cs="B Zar" w:hint="eastAsia"/>
          <w:sz w:val="28"/>
          <w:szCs w:val="28"/>
          <w:rtl/>
        </w:rPr>
        <w:t>ژگ</w:t>
      </w:r>
      <w:r w:rsidRPr="00D4592A">
        <w:rPr>
          <w:rFonts w:cs="B Zar" w:hint="cs"/>
          <w:sz w:val="28"/>
          <w:szCs w:val="28"/>
          <w:rtl/>
        </w:rPr>
        <w:t>ی‌</w:t>
      </w:r>
      <w:r w:rsidRPr="00D4592A">
        <w:rPr>
          <w:rFonts w:cs="B Zar" w:hint="eastAsia"/>
          <w:sz w:val="28"/>
          <w:szCs w:val="28"/>
          <w:rtl/>
        </w:rPr>
        <w:t>ها</w:t>
      </w:r>
      <w:r w:rsidRPr="00D4592A">
        <w:rPr>
          <w:rFonts w:cs="B Zar" w:hint="cs"/>
          <w:sz w:val="28"/>
          <w:szCs w:val="28"/>
          <w:rtl/>
        </w:rPr>
        <w:t>ی</w:t>
      </w:r>
      <w:r w:rsidRPr="00D4592A">
        <w:rPr>
          <w:rFonts w:cs="B Zar"/>
          <w:sz w:val="28"/>
          <w:szCs w:val="28"/>
          <w:rtl/>
        </w:rPr>
        <w:t xml:space="preserve"> فرا</w:t>
      </w:r>
      <w:r w:rsidRPr="00D4592A">
        <w:rPr>
          <w:rFonts w:cs="B Zar" w:hint="cs"/>
          <w:sz w:val="28"/>
          <w:szCs w:val="28"/>
          <w:rtl/>
        </w:rPr>
        <w:t>ی</w:t>
      </w:r>
      <w:r w:rsidRPr="00D4592A">
        <w:rPr>
          <w:rFonts w:cs="B Zar" w:hint="eastAsia"/>
          <w:sz w:val="28"/>
          <w:szCs w:val="28"/>
          <w:rtl/>
        </w:rPr>
        <w:t>ندها</w:t>
      </w:r>
      <w:r w:rsidRPr="00D4592A">
        <w:rPr>
          <w:rFonts w:cs="B Zar" w:hint="cs"/>
          <w:sz w:val="28"/>
          <w:szCs w:val="28"/>
          <w:rtl/>
        </w:rPr>
        <w:t>ی</w:t>
      </w:r>
      <w:r w:rsidRPr="00D4592A">
        <w:rPr>
          <w:rFonts w:cs="B Zar"/>
          <w:sz w:val="28"/>
          <w:szCs w:val="28"/>
          <w:rtl/>
        </w:rPr>
        <w:t xml:space="preserve"> جستجو در چهار نما</w:t>
      </w:r>
      <w:r w:rsidRPr="00D4592A">
        <w:rPr>
          <w:rFonts w:cs="B Zar" w:hint="cs"/>
          <w:sz w:val="28"/>
          <w:szCs w:val="28"/>
          <w:rtl/>
        </w:rPr>
        <w:t>ی</w:t>
      </w:r>
      <w:r w:rsidRPr="00D4592A">
        <w:rPr>
          <w:rFonts w:cs="B Zar" w:hint="eastAsia"/>
          <w:sz w:val="28"/>
          <w:szCs w:val="28"/>
          <w:rtl/>
        </w:rPr>
        <w:t>شگاه</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آمر</w:t>
      </w:r>
      <w:r w:rsidRPr="00D4592A">
        <w:rPr>
          <w:rFonts w:cs="B Zar" w:hint="cs"/>
          <w:sz w:val="28"/>
          <w:szCs w:val="28"/>
          <w:rtl/>
        </w:rPr>
        <w:t>ی</w:t>
      </w:r>
      <w:r w:rsidRPr="00D4592A">
        <w:rPr>
          <w:rFonts w:cs="B Zar" w:hint="eastAsia"/>
          <w:sz w:val="28"/>
          <w:szCs w:val="28"/>
          <w:rtl/>
        </w:rPr>
        <w:t>کا</w:t>
      </w:r>
      <w:r w:rsidRPr="00D4592A">
        <w:rPr>
          <w:rFonts w:cs="B Zar" w:hint="cs"/>
          <w:sz w:val="28"/>
          <w:szCs w:val="28"/>
          <w:rtl/>
        </w:rPr>
        <w:t>ی</w:t>
      </w:r>
      <w:r w:rsidRPr="00D4592A">
        <w:rPr>
          <w:rFonts w:cs="B Zar"/>
          <w:sz w:val="28"/>
          <w:szCs w:val="28"/>
          <w:rtl/>
        </w:rPr>
        <w:t xml:space="preserve"> شمال</w:t>
      </w:r>
      <w:r w:rsidRPr="00D4592A">
        <w:rPr>
          <w:rFonts w:cs="B Zar" w:hint="cs"/>
          <w:sz w:val="28"/>
          <w:szCs w:val="28"/>
          <w:rtl/>
        </w:rPr>
        <w:t>ی</w:t>
      </w:r>
    </w:p>
    <w:tbl>
      <w:tblPr>
        <w:tblStyle w:val="TableGrid"/>
        <w:bidiVisual/>
        <w:tblW w:w="0" w:type="auto"/>
        <w:tblLook w:val="04A0" w:firstRow="1" w:lastRow="0" w:firstColumn="1" w:lastColumn="0" w:noHBand="0" w:noVBand="1"/>
      </w:tblPr>
      <w:tblGrid>
        <w:gridCol w:w="2254"/>
        <w:gridCol w:w="2254"/>
        <w:gridCol w:w="2254"/>
        <w:gridCol w:w="2254"/>
      </w:tblGrid>
      <w:tr w:rsidR="00E535BD" w14:paraId="77C5941E" w14:textId="77777777" w:rsidTr="00667BF0">
        <w:tc>
          <w:tcPr>
            <w:tcW w:w="2254" w:type="dxa"/>
          </w:tcPr>
          <w:p w14:paraId="346F2B89" w14:textId="77777777" w:rsidR="00E535BD" w:rsidRPr="00AF083A" w:rsidRDefault="00E535BD" w:rsidP="00667BF0">
            <w:pPr>
              <w:jc w:val="center"/>
              <w:rPr>
                <w:rFonts w:cs="B Mitra"/>
                <w:b/>
                <w:bCs/>
                <w:sz w:val="24"/>
                <w:szCs w:val="24"/>
              </w:rPr>
            </w:pPr>
            <w:r w:rsidRPr="00AF083A">
              <w:rPr>
                <w:rFonts w:cs="B Mitra"/>
                <w:b/>
                <w:bCs/>
                <w:sz w:val="24"/>
                <w:szCs w:val="24"/>
                <w:rtl/>
              </w:rPr>
              <w:t>نما</w:t>
            </w:r>
            <w:r w:rsidRPr="00AF083A">
              <w:rPr>
                <w:rFonts w:cs="B Mitra" w:hint="cs"/>
                <w:b/>
                <w:bCs/>
                <w:sz w:val="24"/>
                <w:szCs w:val="24"/>
                <w:rtl/>
              </w:rPr>
              <w:t>ی</w:t>
            </w:r>
            <w:r w:rsidRPr="00AF083A">
              <w:rPr>
                <w:rFonts w:cs="B Mitra" w:hint="eastAsia"/>
                <w:b/>
                <w:bCs/>
                <w:sz w:val="24"/>
                <w:szCs w:val="24"/>
                <w:rtl/>
              </w:rPr>
              <w:t>شگاه</w:t>
            </w:r>
            <w:r w:rsidRPr="00AF083A">
              <w:rPr>
                <w:rFonts w:cs="B Mitra"/>
                <w:b/>
                <w:bCs/>
                <w:sz w:val="24"/>
                <w:szCs w:val="24"/>
                <w:rtl/>
              </w:rPr>
              <w:t xml:space="preserve"> تجار</w:t>
            </w:r>
            <w:r w:rsidRPr="00AF083A">
              <w:rPr>
                <w:rFonts w:cs="B Mitra" w:hint="cs"/>
                <w:b/>
                <w:bCs/>
                <w:sz w:val="24"/>
                <w:szCs w:val="24"/>
                <w:rtl/>
              </w:rPr>
              <w:t>ی</w:t>
            </w:r>
          </w:p>
        </w:tc>
        <w:tc>
          <w:tcPr>
            <w:tcW w:w="2254" w:type="dxa"/>
          </w:tcPr>
          <w:p w14:paraId="27E602A2" w14:textId="77777777" w:rsidR="00E535BD" w:rsidRPr="00AF083A" w:rsidRDefault="00E535BD" w:rsidP="00667BF0">
            <w:pPr>
              <w:jc w:val="center"/>
              <w:rPr>
                <w:rFonts w:cs="B Mitra"/>
                <w:b/>
                <w:bCs/>
                <w:sz w:val="24"/>
                <w:szCs w:val="24"/>
                <w:rtl/>
              </w:rPr>
            </w:pPr>
            <w:r w:rsidRPr="007033D5">
              <w:rPr>
                <w:rFonts w:cs="B Mitra"/>
                <w:b/>
                <w:bCs/>
                <w:sz w:val="24"/>
                <w:szCs w:val="24"/>
                <w:rtl/>
              </w:rPr>
              <w:t>شرکت‌ها</w:t>
            </w:r>
            <w:r w:rsidRPr="007033D5">
              <w:rPr>
                <w:rFonts w:cs="B Mitra" w:hint="cs"/>
                <w:b/>
                <w:bCs/>
                <w:sz w:val="24"/>
                <w:szCs w:val="24"/>
                <w:rtl/>
              </w:rPr>
              <w:t>ی</w:t>
            </w:r>
            <w:r w:rsidRPr="007033D5">
              <w:rPr>
                <w:rFonts w:cs="B Mitra"/>
                <w:b/>
                <w:bCs/>
                <w:sz w:val="24"/>
                <w:szCs w:val="24"/>
                <w:rtl/>
              </w:rPr>
              <w:t xml:space="preserve"> شرکت‌کننده در نما</w:t>
            </w:r>
            <w:r w:rsidRPr="007033D5">
              <w:rPr>
                <w:rFonts w:cs="B Mitra" w:hint="cs"/>
                <w:b/>
                <w:bCs/>
                <w:sz w:val="24"/>
                <w:szCs w:val="24"/>
                <w:rtl/>
              </w:rPr>
              <w:t>ی</w:t>
            </w:r>
            <w:r w:rsidRPr="007033D5">
              <w:rPr>
                <w:rFonts w:cs="B Mitra" w:hint="eastAsia"/>
                <w:b/>
                <w:bCs/>
                <w:sz w:val="24"/>
                <w:szCs w:val="24"/>
                <w:rtl/>
              </w:rPr>
              <w:t>شگاه</w:t>
            </w:r>
            <w:r w:rsidRPr="007033D5">
              <w:rPr>
                <w:rFonts w:cs="B Mitra"/>
                <w:b/>
                <w:bCs/>
                <w:sz w:val="24"/>
                <w:szCs w:val="24"/>
                <w:rtl/>
              </w:rPr>
              <w:t xml:space="preserve"> که اطلاعات</w:t>
            </w:r>
            <w:r w:rsidRPr="007033D5">
              <w:rPr>
                <w:rFonts w:cs="B Mitra" w:hint="cs"/>
                <w:b/>
                <w:bCs/>
                <w:sz w:val="24"/>
                <w:szCs w:val="24"/>
                <w:rtl/>
              </w:rPr>
              <w:t>ی</w:t>
            </w:r>
            <w:r w:rsidRPr="007033D5">
              <w:rPr>
                <w:rFonts w:cs="B Mitra"/>
                <w:b/>
                <w:bCs/>
                <w:sz w:val="24"/>
                <w:szCs w:val="24"/>
                <w:rtl/>
              </w:rPr>
              <w:t xml:space="preserve"> در مورد سا</w:t>
            </w:r>
            <w:r w:rsidRPr="007033D5">
              <w:rPr>
                <w:rFonts w:cs="B Mitra" w:hint="cs"/>
                <w:b/>
                <w:bCs/>
                <w:sz w:val="24"/>
                <w:szCs w:val="24"/>
                <w:rtl/>
              </w:rPr>
              <w:t>ی</w:t>
            </w:r>
            <w:r w:rsidRPr="007033D5">
              <w:rPr>
                <w:rFonts w:cs="B Mitra" w:hint="eastAsia"/>
                <w:b/>
                <w:bCs/>
                <w:sz w:val="24"/>
                <w:szCs w:val="24"/>
                <w:rtl/>
              </w:rPr>
              <w:t>ر</w:t>
            </w:r>
            <w:r w:rsidRPr="007033D5">
              <w:rPr>
                <w:rFonts w:cs="B Mitra"/>
                <w:b/>
                <w:bCs/>
                <w:sz w:val="24"/>
                <w:szCs w:val="24"/>
                <w:rtl/>
              </w:rPr>
              <w:t xml:space="preserve"> نما</w:t>
            </w:r>
            <w:r w:rsidRPr="007033D5">
              <w:rPr>
                <w:rFonts w:cs="B Mitra" w:hint="cs"/>
                <w:b/>
                <w:bCs/>
                <w:sz w:val="24"/>
                <w:szCs w:val="24"/>
                <w:rtl/>
              </w:rPr>
              <w:t>ی</w:t>
            </w:r>
            <w:r w:rsidRPr="007033D5">
              <w:rPr>
                <w:rFonts w:cs="B Mitra" w:hint="eastAsia"/>
                <w:b/>
                <w:bCs/>
                <w:sz w:val="24"/>
                <w:szCs w:val="24"/>
                <w:rtl/>
              </w:rPr>
              <w:t>شگاه‌ها</w:t>
            </w:r>
            <w:r w:rsidRPr="007033D5">
              <w:rPr>
                <w:rFonts w:cs="B Mitra"/>
                <w:b/>
                <w:bCs/>
                <w:sz w:val="24"/>
                <w:szCs w:val="24"/>
                <w:rtl/>
              </w:rPr>
              <w:t xml:space="preserve"> در نما</w:t>
            </w:r>
            <w:r w:rsidRPr="007033D5">
              <w:rPr>
                <w:rFonts w:cs="B Mitra" w:hint="cs"/>
                <w:b/>
                <w:bCs/>
                <w:sz w:val="24"/>
                <w:szCs w:val="24"/>
                <w:rtl/>
              </w:rPr>
              <w:t>ی</w:t>
            </w:r>
            <w:r w:rsidRPr="007033D5">
              <w:rPr>
                <w:rFonts w:cs="B Mitra" w:hint="eastAsia"/>
                <w:b/>
                <w:bCs/>
                <w:sz w:val="24"/>
                <w:szCs w:val="24"/>
                <w:rtl/>
              </w:rPr>
              <w:t>شگاه</w:t>
            </w:r>
            <w:r w:rsidRPr="007033D5">
              <w:rPr>
                <w:rFonts w:cs="B Mitra"/>
                <w:b/>
                <w:bCs/>
                <w:sz w:val="24"/>
                <w:szCs w:val="24"/>
                <w:rtl/>
              </w:rPr>
              <w:t xml:space="preserve"> تجار</w:t>
            </w:r>
            <w:r w:rsidRPr="007033D5">
              <w:rPr>
                <w:rFonts w:cs="B Mitra" w:hint="cs"/>
                <w:b/>
                <w:bCs/>
                <w:sz w:val="24"/>
                <w:szCs w:val="24"/>
                <w:rtl/>
              </w:rPr>
              <w:t>ی</w:t>
            </w:r>
            <w:r w:rsidRPr="007033D5">
              <w:rPr>
                <w:rFonts w:cs="B Mitra"/>
                <w:b/>
                <w:bCs/>
                <w:sz w:val="24"/>
                <w:szCs w:val="24"/>
                <w:rtl/>
              </w:rPr>
              <w:t xml:space="preserve"> کسب کردند % (</w:t>
            </w:r>
            <w:r w:rsidRPr="007033D5">
              <w:rPr>
                <w:rFonts w:cs="B Mitra"/>
                <w:b/>
                <w:bCs/>
                <w:sz w:val="24"/>
                <w:szCs w:val="24"/>
              </w:rPr>
              <w:t>n</w:t>
            </w:r>
            <w:r w:rsidRPr="007033D5">
              <w:rPr>
                <w:rFonts w:cs="B Mitra"/>
                <w:b/>
                <w:bCs/>
                <w:sz w:val="24"/>
                <w:szCs w:val="24"/>
                <w:rtl/>
              </w:rPr>
              <w:t>)</w:t>
            </w:r>
          </w:p>
        </w:tc>
        <w:tc>
          <w:tcPr>
            <w:tcW w:w="2254" w:type="dxa"/>
          </w:tcPr>
          <w:p w14:paraId="3DFFCEDA" w14:textId="77777777" w:rsidR="00E535BD" w:rsidRPr="00AF083A" w:rsidRDefault="00E535BD" w:rsidP="00667BF0">
            <w:pPr>
              <w:jc w:val="center"/>
              <w:rPr>
                <w:rFonts w:cs="B Mitra"/>
                <w:b/>
                <w:bCs/>
                <w:sz w:val="24"/>
                <w:szCs w:val="24"/>
                <w:rtl/>
              </w:rPr>
            </w:pPr>
            <w:r w:rsidRPr="007033D5">
              <w:rPr>
                <w:rFonts w:cs="B Mitra"/>
                <w:b/>
                <w:bCs/>
                <w:sz w:val="24"/>
                <w:szCs w:val="24"/>
                <w:rtl/>
              </w:rPr>
              <w:t>شرکت‌ها</w:t>
            </w:r>
            <w:r w:rsidRPr="007033D5">
              <w:rPr>
                <w:rFonts w:cs="B Mitra" w:hint="cs"/>
                <w:b/>
                <w:bCs/>
                <w:sz w:val="24"/>
                <w:szCs w:val="24"/>
                <w:rtl/>
              </w:rPr>
              <w:t>ی</w:t>
            </w:r>
            <w:r w:rsidRPr="007033D5">
              <w:rPr>
                <w:rFonts w:cs="B Mitra"/>
                <w:b/>
                <w:bCs/>
                <w:sz w:val="24"/>
                <w:szCs w:val="24"/>
                <w:rtl/>
              </w:rPr>
              <w:t xml:space="preserve"> نما</w:t>
            </w:r>
            <w:r w:rsidRPr="007033D5">
              <w:rPr>
                <w:rFonts w:cs="B Mitra" w:hint="cs"/>
                <w:b/>
                <w:bCs/>
                <w:sz w:val="24"/>
                <w:szCs w:val="24"/>
                <w:rtl/>
              </w:rPr>
              <w:t>ی</w:t>
            </w:r>
            <w:r w:rsidRPr="007033D5">
              <w:rPr>
                <w:rFonts w:cs="B Mitra" w:hint="eastAsia"/>
                <w:b/>
                <w:bCs/>
                <w:sz w:val="24"/>
                <w:szCs w:val="24"/>
                <w:rtl/>
              </w:rPr>
              <w:t>شگاه</w:t>
            </w:r>
            <w:r w:rsidRPr="007033D5">
              <w:rPr>
                <w:rFonts w:cs="B Mitra" w:hint="cs"/>
                <w:b/>
                <w:bCs/>
                <w:sz w:val="24"/>
                <w:szCs w:val="24"/>
                <w:rtl/>
              </w:rPr>
              <w:t>ی</w:t>
            </w:r>
            <w:r w:rsidRPr="007033D5">
              <w:rPr>
                <w:rFonts w:cs="B Mitra"/>
                <w:b/>
                <w:bCs/>
                <w:sz w:val="24"/>
                <w:szCs w:val="24"/>
                <w:rtl/>
              </w:rPr>
              <w:t xml:space="preserve"> که حداقل ۱ ساعت در روز را به بازد</w:t>
            </w:r>
            <w:r w:rsidRPr="007033D5">
              <w:rPr>
                <w:rFonts w:cs="B Mitra" w:hint="cs"/>
                <w:b/>
                <w:bCs/>
                <w:sz w:val="24"/>
                <w:szCs w:val="24"/>
                <w:rtl/>
              </w:rPr>
              <w:t>ی</w:t>
            </w:r>
            <w:r w:rsidRPr="007033D5">
              <w:rPr>
                <w:rFonts w:cs="B Mitra" w:hint="eastAsia"/>
                <w:b/>
                <w:bCs/>
                <w:sz w:val="24"/>
                <w:szCs w:val="24"/>
                <w:rtl/>
              </w:rPr>
              <w:t>د</w:t>
            </w:r>
            <w:r w:rsidRPr="007033D5">
              <w:rPr>
                <w:rFonts w:cs="B Mitra"/>
                <w:b/>
                <w:bCs/>
                <w:sz w:val="24"/>
                <w:szCs w:val="24"/>
                <w:rtl/>
              </w:rPr>
              <w:t xml:space="preserve"> از سا</w:t>
            </w:r>
            <w:r w:rsidRPr="007033D5">
              <w:rPr>
                <w:rFonts w:cs="B Mitra" w:hint="cs"/>
                <w:b/>
                <w:bCs/>
                <w:sz w:val="24"/>
                <w:szCs w:val="24"/>
                <w:rtl/>
              </w:rPr>
              <w:t>ی</w:t>
            </w:r>
            <w:r w:rsidRPr="007033D5">
              <w:rPr>
                <w:rFonts w:cs="B Mitra" w:hint="eastAsia"/>
                <w:b/>
                <w:bCs/>
                <w:sz w:val="24"/>
                <w:szCs w:val="24"/>
                <w:rtl/>
              </w:rPr>
              <w:t>ر</w:t>
            </w:r>
            <w:r w:rsidRPr="007033D5">
              <w:rPr>
                <w:rFonts w:cs="B Mitra"/>
                <w:b/>
                <w:bCs/>
                <w:sz w:val="24"/>
                <w:szCs w:val="24"/>
                <w:rtl/>
              </w:rPr>
              <w:t xml:space="preserve"> نما</w:t>
            </w:r>
            <w:r w:rsidRPr="007033D5">
              <w:rPr>
                <w:rFonts w:cs="B Mitra" w:hint="cs"/>
                <w:b/>
                <w:bCs/>
                <w:sz w:val="24"/>
                <w:szCs w:val="24"/>
                <w:rtl/>
              </w:rPr>
              <w:t>ی</w:t>
            </w:r>
            <w:r w:rsidRPr="007033D5">
              <w:rPr>
                <w:rFonts w:cs="B Mitra" w:hint="eastAsia"/>
                <w:b/>
                <w:bCs/>
                <w:sz w:val="24"/>
                <w:szCs w:val="24"/>
                <w:rtl/>
              </w:rPr>
              <w:t>شگاه‌ها</w:t>
            </w:r>
            <w:r w:rsidRPr="007033D5">
              <w:rPr>
                <w:rFonts w:cs="B Mitra"/>
                <w:b/>
                <w:bCs/>
                <w:sz w:val="24"/>
                <w:szCs w:val="24"/>
                <w:rtl/>
              </w:rPr>
              <w:t xml:space="preserve"> اختصاص دادند % (</w:t>
            </w:r>
            <w:r w:rsidRPr="007033D5">
              <w:rPr>
                <w:rFonts w:cs="B Mitra"/>
                <w:b/>
                <w:bCs/>
                <w:sz w:val="24"/>
                <w:szCs w:val="24"/>
              </w:rPr>
              <w:t>n</w:t>
            </w:r>
            <w:r w:rsidRPr="007033D5">
              <w:rPr>
                <w:rFonts w:cs="B Mitra"/>
                <w:b/>
                <w:bCs/>
                <w:sz w:val="24"/>
                <w:szCs w:val="24"/>
                <w:rtl/>
              </w:rPr>
              <w:t>)</w:t>
            </w:r>
          </w:p>
        </w:tc>
        <w:tc>
          <w:tcPr>
            <w:tcW w:w="2254" w:type="dxa"/>
          </w:tcPr>
          <w:p w14:paraId="19AF5E69" w14:textId="77777777" w:rsidR="00E535BD" w:rsidRPr="00AF083A" w:rsidRDefault="00E535BD" w:rsidP="00667BF0">
            <w:pPr>
              <w:jc w:val="center"/>
              <w:rPr>
                <w:rFonts w:cs="B Mitra"/>
                <w:b/>
                <w:bCs/>
                <w:sz w:val="24"/>
                <w:szCs w:val="24"/>
                <w:rtl/>
              </w:rPr>
            </w:pPr>
            <w:r w:rsidRPr="0033427F">
              <w:rPr>
                <w:rFonts w:cs="B Mitra"/>
                <w:b/>
                <w:bCs/>
                <w:sz w:val="24"/>
                <w:szCs w:val="24"/>
                <w:rtl/>
              </w:rPr>
              <w:t>شرکت‌ها</w:t>
            </w:r>
            <w:r w:rsidRPr="0033427F">
              <w:rPr>
                <w:rFonts w:cs="B Mitra" w:hint="cs"/>
                <w:b/>
                <w:bCs/>
                <w:sz w:val="24"/>
                <w:szCs w:val="24"/>
                <w:rtl/>
              </w:rPr>
              <w:t>ی</w:t>
            </w:r>
            <w:r w:rsidRPr="0033427F">
              <w:rPr>
                <w:rFonts w:cs="B Mitra"/>
                <w:b/>
                <w:bCs/>
                <w:sz w:val="24"/>
                <w:szCs w:val="24"/>
                <w:rtl/>
              </w:rPr>
              <w:t xml:space="preserve"> نما</w:t>
            </w:r>
            <w:r w:rsidRPr="0033427F">
              <w:rPr>
                <w:rFonts w:cs="B Mitra" w:hint="cs"/>
                <w:b/>
                <w:bCs/>
                <w:sz w:val="24"/>
                <w:szCs w:val="24"/>
                <w:rtl/>
              </w:rPr>
              <w:t>ی</w:t>
            </w:r>
            <w:r w:rsidRPr="0033427F">
              <w:rPr>
                <w:rFonts w:cs="B Mitra" w:hint="eastAsia"/>
                <w:b/>
                <w:bCs/>
                <w:sz w:val="24"/>
                <w:szCs w:val="24"/>
                <w:rtl/>
              </w:rPr>
              <w:t>شگاه</w:t>
            </w:r>
            <w:r w:rsidRPr="0033427F">
              <w:rPr>
                <w:rFonts w:cs="B Mitra" w:hint="cs"/>
                <w:b/>
                <w:bCs/>
                <w:sz w:val="24"/>
                <w:szCs w:val="24"/>
                <w:rtl/>
              </w:rPr>
              <w:t>ی</w:t>
            </w:r>
            <w:r w:rsidRPr="0033427F">
              <w:rPr>
                <w:rFonts w:cs="B Mitra"/>
                <w:b/>
                <w:bCs/>
                <w:sz w:val="24"/>
                <w:szCs w:val="24"/>
                <w:rtl/>
              </w:rPr>
              <w:t xml:space="preserve"> که هنگام بازد</w:t>
            </w:r>
            <w:r w:rsidRPr="0033427F">
              <w:rPr>
                <w:rFonts w:cs="B Mitra" w:hint="cs"/>
                <w:b/>
                <w:bCs/>
                <w:sz w:val="24"/>
                <w:szCs w:val="24"/>
                <w:rtl/>
              </w:rPr>
              <w:t>ی</w:t>
            </w:r>
            <w:r w:rsidRPr="0033427F">
              <w:rPr>
                <w:rFonts w:cs="B Mitra" w:hint="eastAsia"/>
                <w:b/>
                <w:bCs/>
                <w:sz w:val="24"/>
                <w:szCs w:val="24"/>
                <w:rtl/>
              </w:rPr>
              <w:t>د</w:t>
            </w:r>
            <w:r w:rsidRPr="0033427F">
              <w:rPr>
                <w:rFonts w:cs="B Mitra"/>
                <w:b/>
                <w:bCs/>
                <w:sz w:val="24"/>
                <w:szCs w:val="24"/>
                <w:rtl/>
              </w:rPr>
              <w:t xml:space="preserve"> از سا</w:t>
            </w:r>
            <w:r w:rsidRPr="0033427F">
              <w:rPr>
                <w:rFonts w:cs="B Mitra" w:hint="cs"/>
                <w:b/>
                <w:bCs/>
                <w:sz w:val="24"/>
                <w:szCs w:val="24"/>
                <w:rtl/>
              </w:rPr>
              <w:t>ی</w:t>
            </w:r>
            <w:r w:rsidRPr="0033427F">
              <w:rPr>
                <w:rFonts w:cs="B Mitra" w:hint="eastAsia"/>
                <w:b/>
                <w:bCs/>
                <w:sz w:val="24"/>
                <w:szCs w:val="24"/>
                <w:rtl/>
              </w:rPr>
              <w:t>ر</w:t>
            </w:r>
            <w:r w:rsidRPr="0033427F">
              <w:rPr>
                <w:rFonts w:cs="B Mitra"/>
                <w:b/>
                <w:bCs/>
                <w:sz w:val="24"/>
                <w:szCs w:val="24"/>
                <w:rtl/>
              </w:rPr>
              <w:t xml:space="preserve"> نما</w:t>
            </w:r>
            <w:r w:rsidRPr="0033427F">
              <w:rPr>
                <w:rFonts w:cs="B Mitra" w:hint="cs"/>
                <w:b/>
                <w:bCs/>
                <w:sz w:val="24"/>
                <w:szCs w:val="24"/>
                <w:rtl/>
              </w:rPr>
              <w:t>ی</w:t>
            </w:r>
            <w:r w:rsidRPr="0033427F">
              <w:rPr>
                <w:rFonts w:cs="B Mitra" w:hint="eastAsia"/>
                <w:b/>
                <w:bCs/>
                <w:sz w:val="24"/>
                <w:szCs w:val="24"/>
                <w:rtl/>
              </w:rPr>
              <w:t>شگاه‌ها</w:t>
            </w:r>
            <w:r w:rsidRPr="0033427F">
              <w:rPr>
                <w:rFonts w:cs="B Mitra"/>
                <w:b/>
                <w:bCs/>
                <w:sz w:val="24"/>
                <w:szCs w:val="24"/>
                <w:rtl/>
              </w:rPr>
              <w:t xml:space="preserve"> هدف خاص</w:t>
            </w:r>
            <w:r w:rsidRPr="0033427F">
              <w:rPr>
                <w:rFonts w:cs="B Mitra" w:hint="cs"/>
                <w:b/>
                <w:bCs/>
                <w:sz w:val="24"/>
                <w:szCs w:val="24"/>
                <w:rtl/>
              </w:rPr>
              <w:t>ی</w:t>
            </w:r>
            <w:r w:rsidRPr="0033427F">
              <w:rPr>
                <w:rFonts w:cs="B Mitra"/>
                <w:b/>
                <w:bCs/>
                <w:sz w:val="24"/>
                <w:szCs w:val="24"/>
                <w:rtl/>
              </w:rPr>
              <w:t xml:space="preserve"> نداشتند % (</w:t>
            </w:r>
            <w:r w:rsidRPr="0033427F">
              <w:rPr>
                <w:rFonts w:cs="B Mitra"/>
                <w:b/>
                <w:bCs/>
                <w:sz w:val="24"/>
                <w:szCs w:val="24"/>
              </w:rPr>
              <w:t>n</w:t>
            </w:r>
            <w:r w:rsidRPr="0033427F">
              <w:rPr>
                <w:rFonts w:cs="B Mitra"/>
                <w:b/>
                <w:bCs/>
                <w:sz w:val="24"/>
                <w:szCs w:val="24"/>
                <w:rtl/>
              </w:rPr>
              <w:t>)</w:t>
            </w:r>
          </w:p>
        </w:tc>
      </w:tr>
      <w:tr w:rsidR="00E535BD" w14:paraId="371C0D5F" w14:textId="77777777" w:rsidTr="00667BF0">
        <w:tc>
          <w:tcPr>
            <w:tcW w:w="2254" w:type="dxa"/>
          </w:tcPr>
          <w:p w14:paraId="71D04904" w14:textId="77777777" w:rsidR="00E535BD" w:rsidRDefault="00E535BD" w:rsidP="00667BF0">
            <w:pPr>
              <w:jc w:val="center"/>
              <w:rPr>
                <w:rFonts w:cs="B Zar"/>
                <w:sz w:val="28"/>
                <w:szCs w:val="28"/>
                <w:rtl/>
              </w:rPr>
            </w:pPr>
            <w:r>
              <w:rPr>
                <w:rFonts w:cs="B Zar" w:hint="cs"/>
                <w:sz w:val="28"/>
                <w:szCs w:val="28"/>
                <w:rtl/>
              </w:rPr>
              <w:t>ال.اف.آی نیویورک</w:t>
            </w:r>
          </w:p>
        </w:tc>
        <w:tc>
          <w:tcPr>
            <w:tcW w:w="2254" w:type="dxa"/>
          </w:tcPr>
          <w:p w14:paraId="5E8E240C" w14:textId="77777777" w:rsidR="00E535BD" w:rsidRDefault="00E535BD" w:rsidP="00667BF0">
            <w:pPr>
              <w:jc w:val="center"/>
              <w:rPr>
                <w:rFonts w:cs="B Zar"/>
                <w:sz w:val="28"/>
                <w:szCs w:val="28"/>
                <w:rtl/>
              </w:rPr>
            </w:pPr>
            <w:r>
              <w:rPr>
                <w:rFonts w:cs="B Zar" w:hint="cs"/>
                <w:sz w:val="28"/>
                <w:szCs w:val="28"/>
                <w:rtl/>
              </w:rPr>
              <w:t>94% (16)</w:t>
            </w:r>
          </w:p>
        </w:tc>
        <w:tc>
          <w:tcPr>
            <w:tcW w:w="2254" w:type="dxa"/>
          </w:tcPr>
          <w:p w14:paraId="0E09DB78" w14:textId="77777777" w:rsidR="00E535BD" w:rsidRDefault="00E535BD" w:rsidP="00667BF0">
            <w:pPr>
              <w:jc w:val="center"/>
              <w:rPr>
                <w:rFonts w:cs="B Zar"/>
                <w:sz w:val="28"/>
                <w:szCs w:val="28"/>
                <w:rtl/>
              </w:rPr>
            </w:pPr>
            <w:r>
              <w:rPr>
                <w:rFonts w:cs="B Zar" w:hint="cs"/>
                <w:sz w:val="28"/>
                <w:szCs w:val="28"/>
                <w:rtl/>
              </w:rPr>
              <w:t>76% (13)</w:t>
            </w:r>
          </w:p>
        </w:tc>
        <w:tc>
          <w:tcPr>
            <w:tcW w:w="2254" w:type="dxa"/>
          </w:tcPr>
          <w:p w14:paraId="2B354EC8" w14:textId="77777777" w:rsidR="00E535BD" w:rsidRDefault="00E535BD" w:rsidP="00667BF0">
            <w:pPr>
              <w:jc w:val="center"/>
              <w:rPr>
                <w:rFonts w:cs="B Zar"/>
                <w:sz w:val="28"/>
                <w:szCs w:val="28"/>
                <w:rtl/>
              </w:rPr>
            </w:pPr>
            <w:r>
              <w:rPr>
                <w:rFonts w:cs="B Zar" w:hint="cs"/>
                <w:sz w:val="28"/>
                <w:szCs w:val="28"/>
                <w:rtl/>
              </w:rPr>
              <w:t>35% (6)</w:t>
            </w:r>
          </w:p>
        </w:tc>
      </w:tr>
      <w:tr w:rsidR="00E535BD" w14:paraId="74E21A72" w14:textId="77777777" w:rsidTr="00667BF0">
        <w:tc>
          <w:tcPr>
            <w:tcW w:w="2254" w:type="dxa"/>
          </w:tcPr>
          <w:p w14:paraId="4A39D0A0" w14:textId="77777777" w:rsidR="00E535BD" w:rsidRDefault="00E535BD" w:rsidP="00667BF0">
            <w:pPr>
              <w:jc w:val="center"/>
              <w:rPr>
                <w:rFonts w:cs="B Zar"/>
                <w:sz w:val="28"/>
                <w:szCs w:val="28"/>
                <w:rtl/>
              </w:rPr>
            </w:pPr>
            <w:r>
              <w:rPr>
                <w:rFonts w:cs="B Zar" w:hint="cs"/>
                <w:sz w:val="28"/>
                <w:szCs w:val="28"/>
                <w:rtl/>
              </w:rPr>
              <w:t>ان.پی.ای شیکاگو</w:t>
            </w:r>
          </w:p>
        </w:tc>
        <w:tc>
          <w:tcPr>
            <w:tcW w:w="2254" w:type="dxa"/>
          </w:tcPr>
          <w:p w14:paraId="27055F2C" w14:textId="77777777" w:rsidR="00E535BD" w:rsidRDefault="00E535BD" w:rsidP="00667BF0">
            <w:pPr>
              <w:jc w:val="center"/>
              <w:rPr>
                <w:rFonts w:cs="B Zar"/>
                <w:sz w:val="28"/>
                <w:szCs w:val="28"/>
                <w:rtl/>
              </w:rPr>
            </w:pPr>
            <w:r>
              <w:rPr>
                <w:rFonts w:cs="B Zar" w:hint="cs"/>
                <w:sz w:val="28"/>
                <w:szCs w:val="28"/>
                <w:rtl/>
              </w:rPr>
              <w:t>100% (19)</w:t>
            </w:r>
          </w:p>
        </w:tc>
        <w:tc>
          <w:tcPr>
            <w:tcW w:w="2254" w:type="dxa"/>
          </w:tcPr>
          <w:p w14:paraId="1420D4AF" w14:textId="77777777" w:rsidR="00E535BD" w:rsidRDefault="00E535BD" w:rsidP="00667BF0">
            <w:pPr>
              <w:jc w:val="center"/>
              <w:rPr>
                <w:rFonts w:cs="B Zar"/>
                <w:sz w:val="28"/>
                <w:szCs w:val="28"/>
                <w:rtl/>
              </w:rPr>
            </w:pPr>
            <w:r>
              <w:rPr>
                <w:rFonts w:cs="B Zar" w:hint="cs"/>
                <w:sz w:val="28"/>
                <w:szCs w:val="28"/>
                <w:rtl/>
              </w:rPr>
              <w:t>64% (12)</w:t>
            </w:r>
          </w:p>
        </w:tc>
        <w:tc>
          <w:tcPr>
            <w:tcW w:w="2254" w:type="dxa"/>
          </w:tcPr>
          <w:p w14:paraId="4A8BEBCE" w14:textId="77777777" w:rsidR="00E535BD" w:rsidRDefault="00E535BD" w:rsidP="00667BF0">
            <w:pPr>
              <w:jc w:val="center"/>
              <w:rPr>
                <w:rFonts w:cs="B Zar"/>
                <w:sz w:val="28"/>
                <w:szCs w:val="28"/>
                <w:rtl/>
              </w:rPr>
            </w:pPr>
            <w:r>
              <w:rPr>
                <w:rFonts w:cs="B Zar" w:hint="cs"/>
                <w:sz w:val="28"/>
                <w:szCs w:val="28"/>
                <w:rtl/>
              </w:rPr>
              <w:t>53% (10)</w:t>
            </w:r>
          </w:p>
        </w:tc>
      </w:tr>
      <w:tr w:rsidR="00E535BD" w14:paraId="1AB8FEE9" w14:textId="77777777" w:rsidTr="00667BF0">
        <w:tc>
          <w:tcPr>
            <w:tcW w:w="2254" w:type="dxa"/>
          </w:tcPr>
          <w:p w14:paraId="211D74BD" w14:textId="77777777" w:rsidR="00E535BD" w:rsidRDefault="00E535BD" w:rsidP="00667BF0">
            <w:pPr>
              <w:jc w:val="center"/>
              <w:rPr>
                <w:rFonts w:cs="B Zar"/>
                <w:sz w:val="28"/>
                <w:szCs w:val="28"/>
                <w:rtl/>
              </w:rPr>
            </w:pPr>
            <w:r>
              <w:rPr>
                <w:rFonts w:cs="B Zar" w:hint="cs"/>
                <w:sz w:val="28"/>
                <w:szCs w:val="28"/>
                <w:rtl/>
              </w:rPr>
              <w:t>سی.ام.تی.اس تورنتو</w:t>
            </w:r>
          </w:p>
        </w:tc>
        <w:tc>
          <w:tcPr>
            <w:tcW w:w="2254" w:type="dxa"/>
          </w:tcPr>
          <w:p w14:paraId="02142ABD" w14:textId="77777777" w:rsidR="00E535BD" w:rsidRDefault="00E535BD" w:rsidP="00667BF0">
            <w:pPr>
              <w:jc w:val="center"/>
              <w:rPr>
                <w:rFonts w:cs="B Zar"/>
                <w:sz w:val="28"/>
                <w:szCs w:val="28"/>
                <w:rtl/>
              </w:rPr>
            </w:pPr>
            <w:r>
              <w:rPr>
                <w:rFonts w:cs="B Zar" w:hint="cs"/>
                <w:sz w:val="28"/>
                <w:szCs w:val="28"/>
                <w:rtl/>
              </w:rPr>
              <w:t>100% (17)</w:t>
            </w:r>
          </w:p>
        </w:tc>
        <w:tc>
          <w:tcPr>
            <w:tcW w:w="2254" w:type="dxa"/>
          </w:tcPr>
          <w:p w14:paraId="5AB8515A" w14:textId="77777777" w:rsidR="00E535BD" w:rsidRDefault="00E535BD" w:rsidP="00667BF0">
            <w:pPr>
              <w:jc w:val="center"/>
              <w:rPr>
                <w:rFonts w:cs="B Zar"/>
                <w:sz w:val="28"/>
                <w:szCs w:val="28"/>
                <w:rtl/>
              </w:rPr>
            </w:pPr>
            <w:r>
              <w:rPr>
                <w:rFonts w:cs="B Zar" w:hint="cs"/>
                <w:sz w:val="28"/>
                <w:szCs w:val="28"/>
                <w:rtl/>
              </w:rPr>
              <w:t>50% (8)</w:t>
            </w:r>
          </w:p>
        </w:tc>
        <w:tc>
          <w:tcPr>
            <w:tcW w:w="2254" w:type="dxa"/>
          </w:tcPr>
          <w:p w14:paraId="6C15C87B" w14:textId="77777777" w:rsidR="00E535BD" w:rsidRDefault="00E535BD" w:rsidP="00667BF0">
            <w:pPr>
              <w:jc w:val="center"/>
              <w:rPr>
                <w:rFonts w:cs="B Zar"/>
                <w:sz w:val="28"/>
                <w:szCs w:val="28"/>
                <w:rtl/>
              </w:rPr>
            </w:pPr>
            <w:r>
              <w:rPr>
                <w:rFonts w:cs="B Zar" w:hint="cs"/>
                <w:sz w:val="28"/>
                <w:szCs w:val="28"/>
                <w:rtl/>
              </w:rPr>
              <w:t>53% (9)</w:t>
            </w:r>
          </w:p>
        </w:tc>
      </w:tr>
      <w:tr w:rsidR="00E535BD" w14:paraId="3F9C0E77" w14:textId="77777777" w:rsidTr="00667BF0">
        <w:tc>
          <w:tcPr>
            <w:tcW w:w="2254" w:type="dxa"/>
          </w:tcPr>
          <w:p w14:paraId="4617FD99" w14:textId="77777777" w:rsidR="00E535BD" w:rsidRDefault="00E535BD" w:rsidP="00667BF0">
            <w:pPr>
              <w:jc w:val="center"/>
              <w:rPr>
                <w:rFonts w:cs="B Zar"/>
                <w:sz w:val="28"/>
                <w:szCs w:val="28"/>
                <w:rtl/>
              </w:rPr>
            </w:pPr>
            <w:r>
              <w:rPr>
                <w:rFonts w:cs="B Zar" w:hint="cs"/>
                <w:sz w:val="28"/>
                <w:szCs w:val="28"/>
                <w:rtl/>
              </w:rPr>
              <w:t>ام.ام.تی.اس مونترال</w:t>
            </w:r>
          </w:p>
        </w:tc>
        <w:tc>
          <w:tcPr>
            <w:tcW w:w="2254" w:type="dxa"/>
          </w:tcPr>
          <w:p w14:paraId="21689EF7" w14:textId="77777777" w:rsidR="00E535BD" w:rsidRDefault="00E535BD" w:rsidP="00667BF0">
            <w:pPr>
              <w:jc w:val="center"/>
              <w:rPr>
                <w:rFonts w:cs="B Zar"/>
                <w:sz w:val="28"/>
                <w:szCs w:val="28"/>
                <w:rtl/>
              </w:rPr>
            </w:pPr>
            <w:r>
              <w:rPr>
                <w:rFonts w:cs="B Zar" w:hint="cs"/>
                <w:sz w:val="28"/>
                <w:szCs w:val="28"/>
                <w:rtl/>
              </w:rPr>
              <w:t>100% (12)</w:t>
            </w:r>
          </w:p>
        </w:tc>
        <w:tc>
          <w:tcPr>
            <w:tcW w:w="2254" w:type="dxa"/>
          </w:tcPr>
          <w:p w14:paraId="45A72F0A" w14:textId="77777777" w:rsidR="00E535BD" w:rsidRDefault="00E535BD" w:rsidP="00667BF0">
            <w:pPr>
              <w:jc w:val="center"/>
              <w:rPr>
                <w:rFonts w:cs="B Zar"/>
                <w:sz w:val="28"/>
                <w:szCs w:val="28"/>
                <w:rtl/>
              </w:rPr>
            </w:pPr>
            <w:r>
              <w:rPr>
                <w:rFonts w:cs="B Zar" w:hint="cs"/>
                <w:sz w:val="28"/>
                <w:szCs w:val="28"/>
                <w:rtl/>
              </w:rPr>
              <w:t>42% (5)</w:t>
            </w:r>
          </w:p>
        </w:tc>
        <w:tc>
          <w:tcPr>
            <w:tcW w:w="2254" w:type="dxa"/>
          </w:tcPr>
          <w:p w14:paraId="39C46D26" w14:textId="77777777" w:rsidR="00E535BD" w:rsidRDefault="00E535BD" w:rsidP="00667BF0">
            <w:pPr>
              <w:jc w:val="center"/>
              <w:rPr>
                <w:rFonts w:cs="B Zar"/>
                <w:sz w:val="28"/>
                <w:szCs w:val="28"/>
                <w:rtl/>
              </w:rPr>
            </w:pPr>
            <w:r>
              <w:rPr>
                <w:rFonts w:cs="B Zar" w:hint="cs"/>
                <w:sz w:val="28"/>
                <w:szCs w:val="28"/>
                <w:rtl/>
              </w:rPr>
              <w:t>33% (4)</w:t>
            </w:r>
          </w:p>
        </w:tc>
      </w:tr>
      <w:tr w:rsidR="00E535BD" w14:paraId="02BBB175" w14:textId="77777777" w:rsidTr="00667BF0">
        <w:tc>
          <w:tcPr>
            <w:tcW w:w="2254" w:type="dxa"/>
          </w:tcPr>
          <w:p w14:paraId="60E3C5E4" w14:textId="77777777" w:rsidR="00E535BD" w:rsidRDefault="00E535BD" w:rsidP="00667BF0">
            <w:pPr>
              <w:jc w:val="center"/>
              <w:rPr>
                <w:rFonts w:cs="B Zar"/>
                <w:sz w:val="28"/>
                <w:szCs w:val="28"/>
                <w:rtl/>
              </w:rPr>
            </w:pPr>
            <w:r>
              <w:rPr>
                <w:rFonts w:cs="B Zar" w:hint="cs"/>
                <w:sz w:val="28"/>
                <w:szCs w:val="28"/>
                <w:rtl/>
              </w:rPr>
              <w:t>جمع کل</w:t>
            </w:r>
          </w:p>
        </w:tc>
        <w:tc>
          <w:tcPr>
            <w:tcW w:w="2254" w:type="dxa"/>
          </w:tcPr>
          <w:p w14:paraId="1D2BB3CA" w14:textId="77777777" w:rsidR="00E535BD" w:rsidRDefault="00E535BD" w:rsidP="00667BF0">
            <w:pPr>
              <w:jc w:val="center"/>
              <w:rPr>
                <w:rFonts w:cs="B Zar"/>
                <w:sz w:val="28"/>
                <w:szCs w:val="28"/>
                <w:rtl/>
              </w:rPr>
            </w:pPr>
            <w:r>
              <w:rPr>
                <w:rFonts w:cs="B Zar" w:hint="cs"/>
                <w:sz w:val="28"/>
                <w:szCs w:val="28"/>
                <w:rtl/>
              </w:rPr>
              <w:t>99% (64)</w:t>
            </w:r>
          </w:p>
        </w:tc>
        <w:tc>
          <w:tcPr>
            <w:tcW w:w="2254" w:type="dxa"/>
          </w:tcPr>
          <w:p w14:paraId="309D1ECE" w14:textId="77777777" w:rsidR="00E535BD" w:rsidRDefault="00E535BD" w:rsidP="00667BF0">
            <w:pPr>
              <w:jc w:val="center"/>
              <w:rPr>
                <w:rFonts w:cs="B Zar"/>
                <w:sz w:val="28"/>
                <w:szCs w:val="28"/>
                <w:rtl/>
              </w:rPr>
            </w:pPr>
            <w:r>
              <w:rPr>
                <w:rFonts w:cs="B Zar" w:hint="cs"/>
                <w:sz w:val="28"/>
                <w:szCs w:val="28"/>
                <w:rtl/>
              </w:rPr>
              <w:t>59% (38)</w:t>
            </w:r>
          </w:p>
        </w:tc>
        <w:tc>
          <w:tcPr>
            <w:tcW w:w="2254" w:type="dxa"/>
          </w:tcPr>
          <w:p w14:paraId="16B3972F" w14:textId="77777777" w:rsidR="00E535BD" w:rsidRDefault="00E535BD" w:rsidP="00667BF0">
            <w:pPr>
              <w:jc w:val="center"/>
              <w:rPr>
                <w:rFonts w:cs="B Zar"/>
                <w:sz w:val="28"/>
                <w:szCs w:val="28"/>
                <w:rtl/>
              </w:rPr>
            </w:pPr>
            <w:r>
              <w:rPr>
                <w:rFonts w:cs="B Zar" w:hint="cs"/>
                <w:sz w:val="28"/>
                <w:szCs w:val="28"/>
                <w:rtl/>
              </w:rPr>
              <w:t>45% (29)</w:t>
            </w:r>
          </w:p>
        </w:tc>
      </w:tr>
    </w:tbl>
    <w:p w14:paraId="75937EA3" w14:textId="77777777" w:rsidR="00E535BD" w:rsidRPr="00155807" w:rsidRDefault="00E535BD" w:rsidP="00E535BD">
      <w:pPr>
        <w:rPr>
          <w:rFonts w:cs="B Zar"/>
          <w:sz w:val="28"/>
          <w:szCs w:val="28"/>
          <w:rtl/>
        </w:rPr>
      </w:pPr>
      <w:r w:rsidRPr="00B542E8">
        <w:rPr>
          <w:rFonts w:cs="B Zar"/>
          <w:sz w:val="28"/>
          <w:szCs w:val="28"/>
        </w:rPr>
        <w:br/>
      </w:r>
      <w:r w:rsidRPr="00B542E8">
        <w:rPr>
          <w:rFonts w:cs="B Zar"/>
          <w:sz w:val="28"/>
          <w:szCs w:val="28"/>
          <w:rtl/>
        </w:rPr>
        <w:t>یادداشت‌ها</w:t>
      </w:r>
      <w:r w:rsidRPr="00B542E8">
        <w:rPr>
          <w:rFonts w:cs="B Zar"/>
          <w:sz w:val="28"/>
          <w:szCs w:val="28"/>
        </w:rPr>
        <w:t xml:space="preserve">: </w:t>
      </w:r>
      <w:r w:rsidRPr="00B542E8">
        <w:rPr>
          <w:rFonts w:cs="B Zar"/>
          <w:sz w:val="28"/>
          <w:szCs w:val="28"/>
          <w:rtl/>
        </w:rPr>
        <w:t>ال‌اف‌آی نمایشگاه بین‌المللی لایت‌فیر، ان‌پی‌ای نمایشگاه بین‌المللی پلاستیک، سی‌ام‌تی‌اس نمایشگاه فناوری ساخت کانادا، ام‌ام‌تی‌اس نمایشگاه فناوری ساخت مونترال</w:t>
      </w:r>
      <w:r w:rsidRPr="00B542E8">
        <w:rPr>
          <w:rFonts w:cs="B Zar"/>
          <w:sz w:val="28"/>
          <w:szCs w:val="28"/>
        </w:rPr>
        <w:br/>
      </w:r>
      <w:r w:rsidRPr="00B542E8">
        <w:rPr>
          <w:rFonts w:cs="B Zar"/>
          <w:sz w:val="28"/>
          <w:szCs w:val="28"/>
        </w:rPr>
        <w:br/>
      </w:r>
      <w:r w:rsidRPr="00B542E8">
        <w:rPr>
          <w:rFonts w:cs="B Zar"/>
          <w:sz w:val="28"/>
          <w:szCs w:val="28"/>
        </w:rPr>
        <w:br/>
      </w:r>
      <w:r w:rsidRPr="00B542E8">
        <w:rPr>
          <w:rFonts w:cs="B Zar"/>
          <w:sz w:val="28"/>
          <w:szCs w:val="28"/>
          <w:rtl/>
        </w:rPr>
        <w:t xml:space="preserve">جدول </w:t>
      </w:r>
      <w:hyperlink r:id="rId17" w:history="1">
        <w:r w:rsidRPr="00B542E8">
          <w:rPr>
            <w:rFonts w:cs="B Zar"/>
            <w:sz w:val="28"/>
            <w:szCs w:val="28"/>
          </w:rPr>
          <w:t>5.1</w:t>
        </w:r>
      </w:hyperlink>
      <w:r w:rsidRPr="00B542E8">
        <w:rPr>
          <w:rFonts w:cs="B Zar"/>
          <w:sz w:val="28"/>
          <w:szCs w:val="28"/>
        </w:rPr>
        <w:t xml:space="preserve"> </w:t>
      </w:r>
      <w:r w:rsidRPr="00B542E8">
        <w:rPr>
          <w:rFonts w:cs="B Zar"/>
          <w:sz w:val="28"/>
          <w:szCs w:val="28"/>
          <w:rtl/>
        </w:rPr>
        <w:t xml:space="preserve">نشان می‌دهد که شرکت‌کنندگان در نمایشگاه‌های تجاری به طور کلی زمان قابل توجهی را صرف بررسی غرفه‌های نمایشگاه دیگر در نمایشگاه تجاری می‌کنند. به عنوان مثال، در طول نمایشگاه طراحی ایالات متحده، لایت‌فیر اینترنشنال </w:t>
      </w:r>
      <w:r w:rsidRPr="00B542E8">
        <w:rPr>
          <w:rFonts w:cs="B Zar"/>
          <w:sz w:val="28"/>
          <w:szCs w:val="28"/>
        </w:rPr>
        <w:t>(</w:t>
      </w:r>
      <w:r w:rsidRPr="00B542E8">
        <w:rPr>
          <w:rFonts w:cs="B Zar"/>
          <w:sz w:val="28"/>
          <w:szCs w:val="28"/>
          <w:rtl/>
        </w:rPr>
        <w:t xml:space="preserve">ال‌اف‌آی)، شرکت‌ها به طور متوسط </w:t>
      </w:r>
      <w:r>
        <w:fldChar w:fldCharType="begin"/>
      </w:r>
      <w:r>
        <w:instrText>HYPERLINK "tel:2.5"</w:instrText>
      </w:r>
      <w:r>
        <w:fldChar w:fldCharType="separate"/>
      </w:r>
      <w:r w:rsidRPr="00B542E8">
        <w:rPr>
          <w:rFonts w:cs="B Zar"/>
          <w:sz w:val="28"/>
          <w:szCs w:val="28"/>
        </w:rPr>
        <w:t>2.5</w:t>
      </w:r>
      <w:r>
        <w:fldChar w:fldCharType="end"/>
      </w:r>
      <w:r w:rsidRPr="00B542E8">
        <w:rPr>
          <w:rFonts w:cs="B Zar"/>
          <w:sz w:val="28"/>
          <w:szCs w:val="28"/>
        </w:rPr>
        <w:t xml:space="preserve"> </w:t>
      </w:r>
      <w:r w:rsidRPr="00B542E8">
        <w:rPr>
          <w:rFonts w:cs="B Zar"/>
          <w:sz w:val="28"/>
          <w:szCs w:val="28"/>
          <w:rtl/>
        </w:rPr>
        <w:t xml:space="preserve">ساعت در روز را برای گشت و گذار در سالن نمایشگاه و بررسی غرفه‌های دیگر اختصاص می‌دهند، به طوری که بیش از سه چهارم شرکت‌ها حداقل 1 ساعت را به این فعالیت اختصاص می‌دهند. در نمایشگاه بین‌المللی پلاستیک (ان‌پی‌ای) در شیکاگو، تقریباً دو سوم شرکت‌ها گفتند که حداقل 1 ساعت در روز را به بازرسی سایر نمایشگاه‌ها اختصاص می‌دهند. همانطور که انتظار می‌رود، شرکت‌ها در نمایشگاه‌های تجاری کوچکتر، مانند نمایشگاه فناوری ساخت کانادا </w:t>
      </w:r>
      <w:r w:rsidRPr="00B542E8">
        <w:rPr>
          <w:rFonts w:cs="B Zar"/>
          <w:sz w:val="28"/>
          <w:szCs w:val="28"/>
        </w:rPr>
        <w:t>(</w:t>
      </w:r>
      <w:r w:rsidRPr="00B542E8">
        <w:rPr>
          <w:rFonts w:cs="B Zar"/>
          <w:sz w:val="28"/>
          <w:szCs w:val="28"/>
          <w:rtl/>
        </w:rPr>
        <w:t>سی‌ام‌تی‌اس) و نمایشگاه فناوری ساخت مونترال (ام‌ام‌تی‌اس)، معمولاً زمان کمتری را صرف بررسی سایر نمایشگاه‌ها می‌کنند. بر اساس داده‌های مصاحبه، تنها 50</w:t>
      </w:r>
      <w:r w:rsidRPr="00B542E8">
        <w:rPr>
          <w:rFonts w:ascii="Sakkal Majalla" w:hAnsi="Sakkal Majalla" w:cs="Sakkal Majalla" w:hint="cs"/>
          <w:sz w:val="28"/>
          <w:szCs w:val="28"/>
          <w:rtl/>
        </w:rPr>
        <w:t>٪</w:t>
      </w:r>
      <w:r w:rsidRPr="00B542E8">
        <w:rPr>
          <w:rFonts w:cs="B Zar"/>
          <w:sz w:val="28"/>
          <w:szCs w:val="28"/>
          <w:rtl/>
        </w:rPr>
        <w:t xml:space="preserve"> </w:t>
      </w:r>
      <w:r w:rsidRPr="00B542E8">
        <w:rPr>
          <w:rFonts w:cs="B Zar" w:hint="cs"/>
          <w:sz w:val="28"/>
          <w:szCs w:val="28"/>
          <w:rtl/>
        </w:rPr>
        <w:t>از</w:t>
      </w:r>
      <w:r w:rsidRPr="00B542E8">
        <w:rPr>
          <w:rFonts w:cs="B Zar"/>
          <w:sz w:val="28"/>
          <w:szCs w:val="28"/>
          <w:rtl/>
        </w:rPr>
        <w:t xml:space="preserve"> </w:t>
      </w:r>
      <w:r w:rsidRPr="00B542E8">
        <w:rPr>
          <w:rFonts w:cs="B Zar" w:hint="cs"/>
          <w:sz w:val="28"/>
          <w:szCs w:val="28"/>
          <w:rtl/>
        </w:rPr>
        <w:t>غرفه‌داران</w:t>
      </w:r>
      <w:r w:rsidRPr="00B542E8">
        <w:rPr>
          <w:rFonts w:cs="B Zar"/>
          <w:sz w:val="28"/>
          <w:szCs w:val="28"/>
          <w:rtl/>
        </w:rPr>
        <w:t xml:space="preserve"> </w:t>
      </w:r>
      <w:r w:rsidRPr="00B542E8">
        <w:rPr>
          <w:rFonts w:cs="B Zar" w:hint="cs"/>
          <w:sz w:val="28"/>
          <w:szCs w:val="28"/>
          <w:rtl/>
        </w:rPr>
        <w:t>سی‌ام‌تی‌اس</w:t>
      </w:r>
      <w:r w:rsidRPr="00B542E8">
        <w:rPr>
          <w:rFonts w:cs="B Zar"/>
          <w:sz w:val="28"/>
          <w:szCs w:val="28"/>
          <w:rtl/>
        </w:rPr>
        <w:t xml:space="preserve"> </w:t>
      </w:r>
      <w:r w:rsidRPr="00B542E8">
        <w:rPr>
          <w:rFonts w:cs="B Zar" w:hint="cs"/>
          <w:sz w:val="28"/>
          <w:szCs w:val="28"/>
          <w:rtl/>
        </w:rPr>
        <w:t>و</w:t>
      </w:r>
      <w:r w:rsidRPr="00B542E8">
        <w:rPr>
          <w:rFonts w:cs="B Zar"/>
          <w:sz w:val="28"/>
          <w:szCs w:val="28"/>
          <w:rtl/>
        </w:rPr>
        <w:t xml:space="preserve"> 42</w:t>
      </w:r>
      <w:r w:rsidRPr="00B542E8">
        <w:rPr>
          <w:rFonts w:ascii="Sakkal Majalla" w:hAnsi="Sakkal Majalla" w:cs="Sakkal Majalla" w:hint="cs"/>
          <w:sz w:val="28"/>
          <w:szCs w:val="28"/>
          <w:rtl/>
        </w:rPr>
        <w:t>٪</w:t>
      </w:r>
      <w:r w:rsidRPr="00B542E8">
        <w:rPr>
          <w:rFonts w:cs="B Zar"/>
          <w:sz w:val="28"/>
          <w:szCs w:val="28"/>
          <w:rtl/>
        </w:rPr>
        <w:t xml:space="preserve"> </w:t>
      </w:r>
      <w:r w:rsidRPr="00B542E8">
        <w:rPr>
          <w:rFonts w:cs="B Zar" w:hint="cs"/>
          <w:sz w:val="28"/>
          <w:szCs w:val="28"/>
          <w:rtl/>
        </w:rPr>
        <w:t>از</w:t>
      </w:r>
      <w:r w:rsidRPr="00B542E8">
        <w:rPr>
          <w:rFonts w:cs="B Zar"/>
          <w:sz w:val="28"/>
          <w:szCs w:val="28"/>
          <w:rtl/>
        </w:rPr>
        <w:t xml:space="preserve"> </w:t>
      </w:r>
      <w:r w:rsidRPr="00B542E8">
        <w:rPr>
          <w:rFonts w:cs="B Zar" w:hint="cs"/>
          <w:sz w:val="28"/>
          <w:szCs w:val="28"/>
          <w:rtl/>
        </w:rPr>
        <w:t>غرفه‌داران</w:t>
      </w:r>
      <w:r w:rsidRPr="00B542E8">
        <w:rPr>
          <w:rFonts w:cs="B Zar"/>
          <w:sz w:val="28"/>
          <w:szCs w:val="28"/>
          <w:rtl/>
        </w:rPr>
        <w:t xml:space="preserve"> </w:t>
      </w:r>
      <w:r w:rsidRPr="00B542E8">
        <w:rPr>
          <w:rFonts w:cs="B Zar" w:hint="cs"/>
          <w:sz w:val="28"/>
          <w:szCs w:val="28"/>
          <w:rtl/>
        </w:rPr>
        <w:t>ام‌ام‌تی‌اس</w:t>
      </w:r>
      <w:r w:rsidRPr="00B542E8">
        <w:rPr>
          <w:rFonts w:cs="B Zar"/>
          <w:sz w:val="28"/>
          <w:szCs w:val="28"/>
          <w:rtl/>
        </w:rPr>
        <w:t xml:space="preserve"> </w:t>
      </w:r>
      <w:r w:rsidRPr="00B542E8">
        <w:rPr>
          <w:rFonts w:cs="B Zar" w:hint="cs"/>
          <w:sz w:val="28"/>
          <w:szCs w:val="28"/>
          <w:rtl/>
        </w:rPr>
        <w:t>حداقل</w:t>
      </w:r>
      <w:r w:rsidRPr="00B542E8">
        <w:rPr>
          <w:rFonts w:cs="B Zar"/>
          <w:sz w:val="28"/>
          <w:szCs w:val="28"/>
          <w:rtl/>
        </w:rPr>
        <w:t xml:space="preserve"> </w:t>
      </w:r>
      <w:r w:rsidRPr="00B542E8">
        <w:rPr>
          <w:rFonts w:cs="B Zar"/>
          <w:sz w:val="28"/>
          <w:szCs w:val="28"/>
        </w:rPr>
        <w:t xml:space="preserve">60 </w:t>
      </w:r>
      <w:r w:rsidRPr="00B542E8">
        <w:rPr>
          <w:rFonts w:cs="B Zar"/>
          <w:sz w:val="28"/>
          <w:szCs w:val="28"/>
          <w:rtl/>
        </w:rPr>
        <w:t>دقیقه در روز را به چنین فعالیت‌های جستجویی اختصاص می‌دهند. با این حال، این تخمین‌های متوسط نشان دهنده سرمایه‌گذاری نسبتاً قابل توجهی از زمان در فعالیت‌های جستجو در طول نمایشگاه تجاری است، با توجه به اینکه فضای نمایشگاه کوچکتر است و غرفه‌داران کمتری وجود دارند</w:t>
      </w:r>
      <w:r w:rsidRPr="00B542E8">
        <w:rPr>
          <w:rFonts w:cs="B Zar"/>
          <w:sz w:val="28"/>
          <w:szCs w:val="28"/>
        </w:rPr>
        <w:t>.</w:t>
      </w:r>
      <w:r w:rsidRPr="00B542E8">
        <w:rPr>
          <w:rFonts w:cs="B Zar"/>
          <w:sz w:val="28"/>
          <w:szCs w:val="28"/>
        </w:rPr>
        <w:br/>
      </w:r>
      <w:r w:rsidRPr="00B542E8">
        <w:rPr>
          <w:rFonts w:cs="B Zar"/>
          <w:sz w:val="28"/>
          <w:szCs w:val="28"/>
          <w:rtl/>
        </w:rPr>
        <w:t xml:space="preserve">اگرچه از نمایشگاه‌های تجاری به طور گسترده برای جستجوی سایر نمایشگاه‌ها استفاده می‌شود، اما </w:t>
      </w:r>
      <w:r w:rsidRPr="00B542E8">
        <w:rPr>
          <w:rFonts w:cs="B Zar"/>
          <w:sz w:val="28"/>
          <w:szCs w:val="28"/>
          <w:rtl/>
        </w:rPr>
        <w:lastRenderedPageBreak/>
        <w:t xml:space="preserve">شرکت‌هایی که در چنین جستجوهایی شرکت می‌کنند، همیشه نمی‌دانستند که در طول نمایشگاه تجاری به دنبال چه چیزی هستند. همانطور که در جدول </w:t>
      </w:r>
      <w:r>
        <w:fldChar w:fldCharType="begin"/>
      </w:r>
      <w:r>
        <w:instrText>HYPERLINK "tel:5.1"</w:instrText>
      </w:r>
      <w:r>
        <w:fldChar w:fldCharType="separate"/>
      </w:r>
      <w:r w:rsidRPr="00B542E8">
        <w:rPr>
          <w:rFonts w:cs="B Zar"/>
          <w:sz w:val="28"/>
          <w:szCs w:val="28"/>
        </w:rPr>
        <w:t>5.1</w:t>
      </w:r>
      <w:r>
        <w:fldChar w:fldCharType="end"/>
      </w:r>
      <w:r w:rsidRPr="00B542E8">
        <w:rPr>
          <w:rFonts w:cs="B Zar"/>
          <w:sz w:val="28"/>
          <w:szCs w:val="28"/>
        </w:rPr>
        <w:t xml:space="preserve"> </w:t>
      </w:r>
      <w:r w:rsidRPr="00B542E8">
        <w:rPr>
          <w:rFonts w:cs="B Zar"/>
          <w:sz w:val="28"/>
          <w:szCs w:val="28"/>
          <w:rtl/>
        </w:rPr>
        <w:t>نشان داده شده است، در مجموع تقریباً نیمی (45</w:t>
      </w:r>
      <w:r w:rsidRPr="00B542E8">
        <w:rPr>
          <w:rFonts w:ascii="Sakkal Majalla" w:hAnsi="Sakkal Majalla" w:cs="Sakkal Majalla" w:hint="cs"/>
          <w:sz w:val="28"/>
          <w:szCs w:val="28"/>
          <w:rtl/>
        </w:rPr>
        <w:t>٪</w:t>
      </w:r>
      <w:r w:rsidRPr="00B542E8">
        <w:rPr>
          <w:rFonts w:cs="B Zar"/>
          <w:sz w:val="28"/>
          <w:szCs w:val="28"/>
          <w:rtl/>
        </w:rPr>
        <w:t xml:space="preserve">) </w:t>
      </w:r>
      <w:r w:rsidRPr="00B542E8">
        <w:rPr>
          <w:rFonts w:cs="B Zar" w:hint="cs"/>
          <w:sz w:val="28"/>
          <w:szCs w:val="28"/>
          <w:rtl/>
        </w:rPr>
        <w:t>از</w:t>
      </w:r>
      <w:r w:rsidRPr="00B542E8">
        <w:rPr>
          <w:rFonts w:cs="B Zar"/>
          <w:sz w:val="28"/>
          <w:szCs w:val="28"/>
          <w:rtl/>
        </w:rPr>
        <w:t xml:space="preserve"> </w:t>
      </w:r>
      <w:r w:rsidRPr="00B542E8">
        <w:rPr>
          <w:rFonts w:cs="B Zar" w:hint="cs"/>
          <w:sz w:val="28"/>
          <w:szCs w:val="28"/>
          <w:rtl/>
        </w:rPr>
        <w:t>شرکت‌ها</w:t>
      </w:r>
      <w:r w:rsidRPr="00B542E8">
        <w:rPr>
          <w:rFonts w:cs="B Zar"/>
          <w:sz w:val="28"/>
          <w:szCs w:val="28"/>
          <w:rtl/>
        </w:rPr>
        <w:t xml:space="preserve"> </w:t>
      </w:r>
      <w:r w:rsidRPr="00B542E8">
        <w:rPr>
          <w:rFonts w:cs="B Zar" w:hint="cs"/>
          <w:sz w:val="28"/>
          <w:szCs w:val="28"/>
          <w:rtl/>
        </w:rPr>
        <w:t>در</w:t>
      </w:r>
      <w:r w:rsidRPr="00B542E8">
        <w:rPr>
          <w:rFonts w:cs="B Zar"/>
          <w:sz w:val="28"/>
          <w:szCs w:val="28"/>
          <w:rtl/>
        </w:rPr>
        <w:t xml:space="preserve"> </w:t>
      </w:r>
      <w:r w:rsidRPr="00B542E8">
        <w:rPr>
          <w:rFonts w:cs="B Zar" w:hint="cs"/>
          <w:sz w:val="28"/>
          <w:szCs w:val="28"/>
          <w:rtl/>
        </w:rPr>
        <w:t>هر</w:t>
      </w:r>
      <w:r w:rsidRPr="00B542E8">
        <w:rPr>
          <w:rFonts w:cs="B Zar"/>
          <w:sz w:val="28"/>
          <w:szCs w:val="28"/>
          <w:rtl/>
        </w:rPr>
        <w:t xml:space="preserve"> </w:t>
      </w:r>
      <w:r w:rsidRPr="00B542E8">
        <w:rPr>
          <w:rFonts w:cs="B Zar" w:hint="cs"/>
          <w:sz w:val="28"/>
          <w:szCs w:val="28"/>
          <w:rtl/>
        </w:rPr>
        <w:t>چهار</w:t>
      </w:r>
      <w:r w:rsidRPr="00B542E8">
        <w:rPr>
          <w:rFonts w:cs="B Zar"/>
          <w:sz w:val="28"/>
          <w:szCs w:val="28"/>
          <w:rtl/>
        </w:rPr>
        <w:t xml:space="preserve"> </w:t>
      </w:r>
      <w:r w:rsidRPr="00B542E8">
        <w:rPr>
          <w:rFonts w:cs="B Zar" w:hint="cs"/>
          <w:sz w:val="28"/>
          <w:szCs w:val="28"/>
          <w:rtl/>
        </w:rPr>
        <w:t>نمایشگاه</w:t>
      </w:r>
      <w:r w:rsidRPr="00B542E8">
        <w:rPr>
          <w:rFonts w:cs="B Zar"/>
          <w:sz w:val="28"/>
          <w:szCs w:val="28"/>
          <w:rtl/>
        </w:rPr>
        <w:t xml:space="preserve"> </w:t>
      </w:r>
      <w:r w:rsidRPr="00B542E8">
        <w:rPr>
          <w:rFonts w:cs="B Zar" w:hint="cs"/>
          <w:sz w:val="28"/>
          <w:szCs w:val="28"/>
          <w:rtl/>
        </w:rPr>
        <w:t>تجاری،</w:t>
      </w:r>
      <w:r w:rsidRPr="00B542E8">
        <w:rPr>
          <w:rFonts w:cs="B Zar"/>
          <w:sz w:val="28"/>
          <w:szCs w:val="28"/>
          <w:rtl/>
        </w:rPr>
        <w:t xml:space="preserve"> </w:t>
      </w:r>
      <w:r w:rsidRPr="00B542E8">
        <w:rPr>
          <w:rFonts w:cs="B Zar" w:hint="cs"/>
          <w:sz w:val="28"/>
          <w:szCs w:val="28"/>
          <w:rtl/>
        </w:rPr>
        <w:t>هنگام</w:t>
      </w:r>
      <w:r w:rsidRPr="00B542E8">
        <w:rPr>
          <w:rFonts w:cs="B Zar"/>
          <w:sz w:val="28"/>
          <w:szCs w:val="28"/>
          <w:rtl/>
        </w:rPr>
        <w:t xml:space="preserve"> </w:t>
      </w:r>
      <w:r w:rsidRPr="00B542E8">
        <w:rPr>
          <w:rFonts w:cs="B Zar" w:hint="cs"/>
          <w:sz w:val="28"/>
          <w:szCs w:val="28"/>
          <w:rtl/>
        </w:rPr>
        <w:t>بازرسی</w:t>
      </w:r>
      <w:r w:rsidRPr="00B542E8">
        <w:rPr>
          <w:rFonts w:cs="B Zar"/>
          <w:sz w:val="28"/>
          <w:szCs w:val="28"/>
          <w:rtl/>
        </w:rPr>
        <w:t xml:space="preserve"> </w:t>
      </w:r>
      <w:r w:rsidRPr="00B542E8">
        <w:rPr>
          <w:rFonts w:cs="B Zar" w:hint="cs"/>
          <w:sz w:val="28"/>
          <w:szCs w:val="28"/>
          <w:rtl/>
        </w:rPr>
        <w:t>سایر</w:t>
      </w:r>
      <w:r w:rsidRPr="00B542E8">
        <w:rPr>
          <w:rFonts w:cs="B Zar"/>
          <w:sz w:val="28"/>
          <w:szCs w:val="28"/>
          <w:rtl/>
        </w:rPr>
        <w:t xml:space="preserve"> نمایشگاه‌ها فاقد یک هدف خاص بودند. با توجه به هزینه بالای شرکت در نمایشگاه‌های تجاری و این واقعیت که برخی از رویدادها تنها یک بار در هر 2 یا 3 سال برگزار می‌شوند، ممکن است انتظار داشت که شرکت‌های بیشتری با ایده روشن‌تری از آنچه امیدوارند از طریق مشارکت خود در این رویداد به دست آورند، به نمایشگاه تجاری بیایند. در مطالعات بازاریابی و مدیریت بازرگانی، مجموعه قابل توجهی از ادبیات متمرکز بر چگونگی به دست آوردن بیشترین بهره از شرکت در نمایشگاه تجاری وجود دارد، از جمله توصیه‌هایی به غرفه‌داران در مورد بهترین راه برای آماده‌سازی خود برای موفقیت در چنین رویدادهایی (به عنوان مثال، به گوپالاکریشن و ویلیامز، </w:t>
      </w:r>
      <w:r>
        <w:fldChar w:fldCharType="begin"/>
      </w:r>
      <w:r>
        <w:instrText>HYPERLINK "tel:1992"</w:instrText>
      </w:r>
      <w:r>
        <w:fldChar w:fldCharType="separate"/>
      </w:r>
      <w:r w:rsidRPr="00B542E8">
        <w:rPr>
          <w:rFonts w:cs="B Zar"/>
          <w:sz w:val="28"/>
          <w:szCs w:val="28"/>
        </w:rPr>
        <w:t>1992</w:t>
      </w:r>
      <w:r>
        <w:fldChar w:fldCharType="end"/>
      </w:r>
      <w:r w:rsidRPr="00B542E8">
        <w:rPr>
          <w:rFonts w:cs="B Zar"/>
          <w:sz w:val="28"/>
          <w:szCs w:val="28"/>
          <w:rtl/>
        </w:rPr>
        <w:t xml:space="preserve">؛ ساشی و پرتی، </w:t>
      </w:r>
      <w:r>
        <w:fldChar w:fldCharType="begin"/>
      </w:r>
      <w:r>
        <w:instrText>HYPERLINK "tel:1992"</w:instrText>
      </w:r>
      <w:r>
        <w:fldChar w:fldCharType="separate"/>
      </w:r>
      <w:r w:rsidRPr="00B542E8">
        <w:rPr>
          <w:rFonts w:cs="B Zar"/>
          <w:sz w:val="28"/>
          <w:szCs w:val="28"/>
        </w:rPr>
        <w:t>1992</w:t>
      </w:r>
      <w:r>
        <w:fldChar w:fldCharType="end"/>
      </w:r>
      <w:r w:rsidRPr="00B542E8">
        <w:rPr>
          <w:rFonts w:cs="B Zar"/>
          <w:sz w:val="28"/>
          <w:szCs w:val="28"/>
          <w:rtl/>
        </w:rPr>
        <w:t xml:space="preserve">؛ شوهام، </w:t>
      </w:r>
      <w:r>
        <w:fldChar w:fldCharType="begin"/>
      </w:r>
      <w:r>
        <w:instrText>HYPERLINK "tel:1999"</w:instrText>
      </w:r>
      <w:r>
        <w:fldChar w:fldCharType="separate"/>
      </w:r>
      <w:r w:rsidRPr="00B542E8">
        <w:rPr>
          <w:rFonts w:cs="B Zar"/>
          <w:sz w:val="28"/>
          <w:szCs w:val="28"/>
        </w:rPr>
        <w:t>1999</w:t>
      </w:r>
      <w:r>
        <w:fldChar w:fldCharType="end"/>
      </w:r>
      <w:r w:rsidRPr="00B542E8">
        <w:rPr>
          <w:rFonts w:cs="B Zar"/>
          <w:sz w:val="28"/>
          <w:szCs w:val="28"/>
        </w:rPr>
        <w:t xml:space="preserve"> </w:t>
      </w:r>
      <w:r w:rsidRPr="00B542E8">
        <w:rPr>
          <w:rFonts w:cs="B Zar"/>
          <w:sz w:val="28"/>
          <w:szCs w:val="28"/>
          <w:rtl/>
        </w:rPr>
        <w:t>مراجعه کنید). علی‌رغم این تأکید در ادبیات، انجام آماده‌سازی‌های گسترده قبل از رویداد و توسعه استراتژی‌های جستجوی واضح در بین 65 شرکتی که در بخش کیفی این مطالعه مصاحبه شدند، نسبتاً غیرمعمول بود</w:t>
      </w:r>
      <w:r w:rsidRPr="00B542E8">
        <w:rPr>
          <w:rFonts w:cs="B Zar"/>
          <w:sz w:val="28"/>
          <w:szCs w:val="28"/>
        </w:rPr>
        <w:t>.</w:t>
      </w:r>
      <w:r w:rsidRPr="00B542E8">
        <w:rPr>
          <w:rFonts w:cs="B Zar"/>
          <w:sz w:val="28"/>
          <w:szCs w:val="28"/>
        </w:rPr>
        <w:br/>
      </w:r>
      <w:r w:rsidRPr="00155807">
        <w:rPr>
          <w:rFonts w:cs="B Zar"/>
          <w:sz w:val="28"/>
          <w:szCs w:val="28"/>
          <w:rtl/>
        </w:rPr>
        <w:t>نوع‌شناس</w:t>
      </w:r>
      <w:r w:rsidRPr="00155807">
        <w:rPr>
          <w:rFonts w:cs="B Zar" w:hint="cs"/>
          <w:sz w:val="28"/>
          <w:szCs w:val="28"/>
          <w:rtl/>
        </w:rPr>
        <w:t>ی</w:t>
      </w:r>
      <w:r w:rsidRPr="00155807">
        <w:rPr>
          <w:rFonts w:cs="B Zar"/>
          <w:sz w:val="28"/>
          <w:szCs w:val="28"/>
          <w:rtl/>
        </w:rPr>
        <w:t xml:space="preserve"> فرا</w:t>
      </w:r>
      <w:r w:rsidRPr="00155807">
        <w:rPr>
          <w:rFonts w:cs="B Zar" w:hint="cs"/>
          <w:sz w:val="28"/>
          <w:szCs w:val="28"/>
          <w:rtl/>
        </w:rPr>
        <w:t>ی</w:t>
      </w:r>
      <w:r w:rsidRPr="00155807">
        <w:rPr>
          <w:rFonts w:cs="B Zar" w:hint="eastAsia"/>
          <w:sz w:val="28"/>
          <w:szCs w:val="28"/>
          <w:rtl/>
        </w:rPr>
        <w:t>ندها</w:t>
      </w:r>
      <w:r w:rsidRPr="00155807">
        <w:rPr>
          <w:rFonts w:cs="B Zar" w:hint="cs"/>
          <w:sz w:val="28"/>
          <w:szCs w:val="28"/>
          <w:rtl/>
        </w:rPr>
        <w:t>ی</w:t>
      </w:r>
      <w:r w:rsidRPr="00155807">
        <w:rPr>
          <w:rFonts w:cs="B Zar"/>
          <w:sz w:val="28"/>
          <w:szCs w:val="28"/>
          <w:rtl/>
        </w:rPr>
        <w:t xml:space="preserve"> جستجو که در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مطالعه توسعه </w:t>
      </w:r>
      <w:r w:rsidRPr="00155807">
        <w:rPr>
          <w:rFonts w:cs="B Zar" w:hint="cs"/>
          <w:sz w:val="28"/>
          <w:szCs w:val="28"/>
          <w:rtl/>
        </w:rPr>
        <w:t>ی</w:t>
      </w:r>
      <w:r w:rsidRPr="00155807">
        <w:rPr>
          <w:rFonts w:cs="B Zar" w:hint="eastAsia"/>
          <w:sz w:val="28"/>
          <w:szCs w:val="28"/>
          <w:rtl/>
        </w:rPr>
        <w:t>افته</w:t>
      </w:r>
      <w:r w:rsidRPr="00155807">
        <w:rPr>
          <w:rFonts w:cs="B Zar"/>
          <w:sz w:val="28"/>
          <w:szCs w:val="28"/>
          <w:rtl/>
        </w:rPr>
        <w:t xml:space="preserve"> است، از نامشخص و بدون ساختار در </w:t>
      </w:r>
      <w:r w:rsidRPr="00155807">
        <w:rPr>
          <w:rFonts w:cs="B Zar" w:hint="cs"/>
          <w:sz w:val="28"/>
          <w:szCs w:val="28"/>
          <w:rtl/>
        </w:rPr>
        <w:t>ی</w:t>
      </w:r>
      <w:r w:rsidRPr="00155807">
        <w:rPr>
          <w:rFonts w:cs="B Zar" w:hint="eastAsia"/>
          <w:sz w:val="28"/>
          <w:szCs w:val="28"/>
          <w:rtl/>
        </w:rPr>
        <w:t>ک</w:t>
      </w:r>
      <w:r w:rsidRPr="00155807">
        <w:rPr>
          <w:rFonts w:cs="B Zar"/>
          <w:sz w:val="28"/>
          <w:szCs w:val="28"/>
          <w:rtl/>
        </w:rPr>
        <w:t xml:space="preserve"> انتها</w:t>
      </w:r>
      <w:r w:rsidRPr="00155807">
        <w:rPr>
          <w:rFonts w:cs="B Zar" w:hint="cs"/>
          <w:sz w:val="28"/>
          <w:szCs w:val="28"/>
          <w:rtl/>
        </w:rPr>
        <w:t>ی</w:t>
      </w:r>
      <w:r w:rsidRPr="00155807">
        <w:rPr>
          <w:rFonts w:cs="B Zar"/>
          <w:sz w:val="28"/>
          <w:szCs w:val="28"/>
          <w:rtl/>
        </w:rPr>
        <w:t xml:space="preserve"> ط</w:t>
      </w:r>
      <w:r w:rsidRPr="00155807">
        <w:rPr>
          <w:rFonts w:cs="B Zar" w:hint="cs"/>
          <w:sz w:val="28"/>
          <w:szCs w:val="28"/>
          <w:rtl/>
        </w:rPr>
        <w:t>ی</w:t>
      </w:r>
      <w:r w:rsidRPr="00155807">
        <w:rPr>
          <w:rFonts w:cs="B Zar" w:hint="eastAsia"/>
          <w:sz w:val="28"/>
          <w:szCs w:val="28"/>
          <w:rtl/>
        </w:rPr>
        <w:t>ف،</w:t>
      </w:r>
      <w:r w:rsidRPr="00155807">
        <w:rPr>
          <w:rFonts w:cs="B Zar"/>
          <w:sz w:val="28"/>
          <w:szCs w:val="28"/>
          <w:rtl/>
        </w:rPr>
        <w:t xml:space="preserve"> تا مشخص و بس</w:t>
      </w:r>
      <w:r w:rsidRPr="00155807">
        <w:rPr>
          <w:rFonts w:cs="B Zar" w:hint="cs"/>
          <w:sz w:val="28"/>
          <w:szCs w:val="28"/>
          <w:rtl/>
        </w:rPr>
        <w:t>ی</w:t>
      </w:r>
      <w:r w:rsidRPr="00155807">
        <w:rPr>
          <w:rFonts w:cs="B Zar" w:hint="eastAsia"/>
          <w:sz w:val="28"/>
          <w:szCs w:val="28"/>
          <w:rtl/>
        </w:rPr>
        <w:t>ار</w:t>
      </w:r>
      <w:r w:rsidRPr="00155807">
        <w:rPr>
          <w:rFonts w:cs="B Zar"/>
          <w:sz w:val="28"/>
          <w:szCs w:val="28"/>
          <w:rtl/>
        </w:rPr>
        <w:t xml:space="preserve"> ساختار</w:t>
      </w:r>
      <w:r w:rsidRPr="00155807">
        <w:rPr>
          <w:rFonts w:cs="B Zar" w:hint="cs"/>
          <w:sz w:val="28"/>
          <w:szCs w:val="28"/>
          <w:rtl/>
        </w:rPr>
        <w:t>ی</w:t>
      </w:r>
      <w:r w:rsidRPr="00155807">
        <w:rPr>
          <w:rFonts w:cs="B Zar" w:hint="eastAsia"/>
          <w:sz w:val="28"/>
          <w:szCs w:val="28"/>
          <w:rtl/>
        </w:rPr>
        <w:t>افته</w:t>
      </w:r>
      <w:r w:rsidRPr="00155807">
        <w:rPr>
          <w:rFonts w:cs="B Zar"/>
          <w:sz w:val="28"/>
          <w:szCs w:val="28"/>
          <w:rtl/>
        </w:rPr>
        <w:t xml:space="preserve"> در انتها</w:t>
      </w:r>
      <w:r w:rsidRPr="00155807">
        <w:rPr>
          <w:rFonts w:cs="B Zar" w:hint="cs"/>
          <w:sz w:val="28"/>
          <w:szCs w:val="28"/>
          <w:rtl/>
        </w:rPr>
        <w:t>ی</w:t>
      </w:r>
      <w:r w:rsidRPr="00155807">
        <w:rPr>
          <w:rFonts w:cs="B Zar"/>
          <w:sz w:val="28"/>
          <w:szCs w:val="28"/>
          <w:rtl/>
        </w:rPr>
        <w:t xml:space="preserve"> د</w:t>
      </w:r>
      <w:r w:rsidRPr="00155807">
        <w:rPr>
          <w:rFonts w:cs="B Zar" w:hint="cs"/>
          <w:sz w:val="28"/>
          <w:szCs w:val="28"/>
          <w:rtl/>
        </w:rPr>
        <w:t>ی</w:t>
      </w:r>
      <w:r w:rsidRPr="00155807">
        <w:rPr>
          <w:rFonts w:cs="B Zar" w:hint="eastAsia"/>
          <w:sz w:val="28"/>
          <w:szCs w:val="28"/>
          <w:rtl/>
        </w:rPr>
        <w:t>گر</w:t>
      </w:r>
      <w:r w:rsidRPr="00155807">
        <w:rPr>
          <w:rFonts w:cs="B Zar"/>
          <w:sz w:val="28"/>
          <w:szCs w:val="28"/>
          <w:rtl/>
        </w:rPr>
        <w:t xml:space="preserve"> متغ</w:t>
      </w:r>
      <w:r w:rsidRPr="00155807">
        <w:rPr>
          <w:rFonts w:cs="B Zar" w:hint="cs"/>
          <w:sz w:val="28"/>
          <w:szCs w:val="28"/>
          <w:rtl/>
        </w:rPr>
        <w:t>ی</w:t>
      </w:r>
      <w:r w:rsidRPr="00155807">
        <w:rPr>
          <w:rFonts w:cs="B Zar" w:hint="eastAsia"/>
          <w:sz w:val="28"/>
          <w:szCs w:val="28"/>
          <w:rtl/>
        </w:rPr>
        <w:t>ر</w:t>
      </w:r>
      <w:r w:rsidRPr="00155807">
        <w:rPr>
          <w:rFonts w:cs="B Zar"/>
          <w:sz w:val="28"/>
          <w:szCs w:val="28"/>
          <w:rtl/>
        </w:rPr>
        <w:t xml:space="preserve"> است. در ادامه، شرح</w:t>
      </w:r>
      <w:r w:rsidRPr="00155807">
        <w:rPr>
          <w:rFonts w:cs="B Zar" w:hint="cs"/>
          <w:sz w:val="28"/>
          <w:szCs w:val="28"/>
          <w:rtl/>
        </w:rPr>
        <w:t>ی</w:t>
      </w:r>
      <w:r w:rsidRPr="00155807">
        <w:rPr>
          <w:rFonts w:cs="B Zar"/>
          <w:sz w:val="28"/>
          <w:szCs w:val="28"/>
          <w:rtl/>
        </w:rPr>
        <w:t xml:space="preserve"> از هر </w:t>
      </w:r>
      <w:r w:rsidRPr="00155807">
        <w:rPr>
          <w:rFonts w:cs="B Zar" w:hint="cs"/>
          <w:sz w:val="28"/>
          <w:szCs w:val="28"/>
          <w:rtl/>
        </w:rPr>
        <w:t>ی</w:t>
      </w:r>
      <w:r w:rsidRPr="00155807">
        <w:rPr>
          <w:rFonts w:cs="B Zar" w:hint="eastAsia"/>
          <w:sz w:val="28"/>
          <w:szCs w:val="28"/>
          <w:rtl/>
        </w:rPr>
        <w:t>ک</w:t>
      </w:r>
      <w:r w:rsidRPr="00155807">
        <w:rPr>
          <w:rFonts w:cs="B Zar"/>
          <w:sz w:val="28"/>
          <w:szCs w:val="28"/>
          <w:rtl/>
        </w:rPr>
        <w:t xml:space="preserve"> از چهار نوع جستجو</w:t>
      </w:r>
      <w:r w:rsidRPr="00155807">
        <w:rPr>
          <w:rFonts w:cs="B Zar" w:hint="cs"/>
          <w:sz w:val="28"/>
          <w:szCs w:val="28"/>
          <w:rtl/>
        </w:rPr>
        <w:t>ی</w:t>
      </w:r>
      <w:r w:rsidRPr="00155807">
        <w:rPr>
          <w:rFonts w:cs="B Zar"/>
          <w:sz w:val="28"/>
          <w:szCs w:val="28"/>
          <w:rtl/>
        </w:rPr>
        <w:t xml:space="preserve"> مختلف ارائه م</w:t>
      </w:r>
      <w:r w:rsidRPr="00155807">
        <w:rPr>
          <w:rFonts w:cs="B Zar" w:hint="cs"/>
          <w:sz w:val="28"/>
          <w:szCs w:val="28"/>
          <w:rtl/>
        </w:rPr>
        <w:t>ی‌</w:t>
      </w:r>
      <w:r w:rsidRPr="00155807">
        <w:rPr>
          <w:rFonts w:cs="B Zar" w:hint="eastAsia"/>
          <w:sz w:val="28"/>
          <w:szCs w:val="28"/>
          <w:rtl/>
        </w:rPr>
        <w:t>شود،</w:t>
      </w:r>
      <w:r w:rsidRPr="00155807">
        <w:rPr>
          <w:rFonts w:cs="B Zar"/>
          <w:sz w:val="28"/>
          <w:szCs w:val="28"/>
          <w:rtl/>
        </w:rPr>
        <w:t xml:space="preserve"> در حال</w:t>
      </w:r>
      <w:r w:rsidRPr="00155807">
        <w:rPr>
          <w:rFonts w:cs="B Zar" w:hint="cs"/>
          <w:sz w:val="28"/>
          <w:szCs w:val="28"/>
          <w:rtl/>
        </w:rPr>
        <w:t>ی</w:t>
      </w:r>
      <w:r w:rsidRPr="00155807">
        <w:rPr>
          <w:rFonts w:cs="B Zar"/>
          <w:sz w:val="28"/>
          <w:szCs w:val="28"/>
          <w:rtl/>
        </w:rPr>
        <w:t xml:space="preserve"> که جدول 5.2 نما</w:t>
      </w:r>
      <w:r w:rsidRPr="00155807">
        <w:rPr>
          <w:rFonts w:cs="B Zar" w:hint="cs"/>
          <w:sz w:val="28"/>
          <w:szCs w:val="28"/>
          <w:rtl/>
        </w:rPr>
        <w:t>ی</w:t>
      </w:r>
      <w:r w:rsidRPr="00155807">
        <w:rPr>
          <w:rFonts w:cs="B Zar"/>
          <w:sz w:val="28"/>
          <w:szCs w:val="28"/>
          <w:rtl/>
        </w:rPr>
        <w:t xml:space="preserve"> کل</w:t>
      </w:r>
      <w:r w:rsidRPr="00155807">
        <w:rPr>
          <w:rFonts w:cs="B Zar" w:hint="cs"/>
          <w:sz w:val="28"/>
          <w:szCs w:val="28"/>
          <w:rtl/>
        </w:rPr>
        <w:t>ی</w:t>
      </w:r>
      <w:r w:rsidRPr="00155807">
        <w:rPr>
          <w:rFonts w:cs="B Zar"/>
          <w:sz w:val="28"/>
          <w:szCs w:val="28"/>
          <w:rtl/>
        </w:rPr>
        <w:t xml:space="preserve"> دق</w:t>
      </w:r>
      <w:r w:rsidRPr="00155807">
        <w:rPr>
          <w:rFonts w:cs="B Zar" w:hint="cs"/>
          <w:sz w:val="28"/>
          <w:szCs w:val="28"/>
          <w:rtl/>
        </w:rPr>
        <w:t>ی</w:t>
      </w:r>
      <w:r w:rsidRPr="00155807">
        <w:rPr>
          <w:rFonts w:cs="B Zar" w:hint="eastAsia"/>
          <w:sz w:val="28"/>
          <w:szCs w:val="28"/>
          <w:rtl/>
        </w:rPr>
        <w:t>ق</w:t>
      </w:r>
      <w:r w:rsidRPr="00155807">
        <w:rPr>
          <w:rFonts w:cs="B Zar" w:hint="cs"/>
          <w:sz w:val="28"/>
          <w:szCs w:val="28"/>
          <w:rtl/>
        </w:rPr>
        <w:t>ی</w:t>
      </w:r>
      <w:r w:rsidRPr="00155807">
        <w:rPr>
          <w:rFonts w:cs="B Zar"/>
          <w:sz w:val="28"/>
          <w:szCs w:val="28"/>
          <w:rtl/>
        </w:rPr>
        <w:t xml:space="preserve"> از نوع‌شناس</w:t>
      </w:r>
      <w:r w:rsidRPr="00155807">
        <w:rPr>
          <w:rFonts w:cs="B Zar" w:hint="cs"/>
          <w:sz w:val="28"/>
          <w:szCs w:val="28"/>
          <w:rtl/>
        </w:rPr>
        <w:t>ی</w:t>
      </w:r>
      <w:r w:rsidRPr="00155807">
        <w:rPr>
          <w:rFonts w:cs="B Zar"/>
          <w:sz w:val="28"/>
          <w:szCs w:val="28"/>
          <w:rtl/>
        </w:rPr>
        <w:t xml:space="preserve"> و رابطه انواع مختلف جستجو با برخ</w:t>
      </w:r>
      <w:r w:rsidRPr="00155807">
        <w:rPr>
          <w:rFonts w:cs="B Zar" w:hint="cs"/>
          <w:sz w:val="28"/>
          <w:szCs w:val="28"/>
          <w:rtl/>
        </w:rPr>
        <w:t>ی</w:t>
      </w:r>
      <w:r w:rsidRPr="00155807">
        <w:rPr>
          <w:rFonts w:cs="B Zar"/>
          <w:sz w:val="28"/>
          <w:szCs w:val="28"/>
          <w:rtl/>
        </w:rPr>
        <w:t xml:space="preserve"> از و</w:t>
      </w:r>
      <w:r w:rsidRPr="00155807">
        <w:rPr>
          <w:rFonts w:cs="B Zar" w:hint="cs"/>
          <w:sz w:val="28"/>
          <w:szCs w:val="28"/>
          <w:rtl/>
        </w:rPr>
        <w:t>ی</w:t>
      </w:r>
      <w:r w:rsidRPr="00155807">
        <w:rPr>
          <w:rFonts w:cs="B Zar" w:hint="eastAsia"/>
          <w:sz w:val="28"/>
          <w:szCs w:val="28"/>
          <w:rtl/>
        </w:rPr>
        <w:t>ژگ</w:t>
      </w:r>
      <w:r w:rsidRPr="00155807">
        <w:rPr>
          <w:rFonts w:cs="B Zar" w:hint="cs"/>
          <w:sz w:val="28"/>
          <w:szCs w:val="28"/>
          <w:rtl/>
        </w:rPr>
        <w:t>ی‌</w:t>
      </w:r>
      <w:r w:rsidRPr="00155807">
        <w:rPr>
          <w:rFonts w:cs="B Zar" w:hint="eastAsia"/>
          <w:sz w:val="28"/>
          <w:szCs w:val="28"/>
          <w:rtl/>
        </w:rPr>
        <w:t>ها</w:t>
      </w:r>
      <w:r w:rsidRPr="00155807">
        <w:rPr>
          <w:rFonts w:cs="B Zar" w:hint="cs"/>
          <w:sz w:val="28"/>
          <w:szCs w:val="28"/>
          <w:rtl/>
        </w:rPr>
        <w:t>ی</w:t>
      </w:r>
      <w:r w:rsidRPr="00155807">
        <w:rPr>
          <w:rFonts w:cs="B Zar"/>
          <w:sz w:val="28"/>
          <w:szCs w:val="28"/>
          <w:rtl/>
        </w:rPr>
        <w:t xml:space="preserve"> اساس</w:t>
      </w:r>
      <w:r w:rsidRPr="00155807">
        <w:rPr>
          <w:rFonts w:cs="B Zar" w:hint="cs"/>
          <w:sz w:val="28"/>
          <w:szCs w:val="28"/>
          <w:rtl/>
        </w:rPr>
        <w:t>ی</w:t>
      </w:r>
      <w:r w:rsidRPr="00155807">
        <w:rPr>
          <w:rFonts w:cs="B Zar"/>
          <w:sz w:val="28"/>
          <w:szCs w:val="28"/>
          <w:rtl/>
        </w:rPr>
        <w:t xml:space="preserve"> نما</w:t>
      </w:r>
      <w:r w:rsidRPr="00155807">
        <w:rPr>
          <w:rFonts w:cs="B Zar" w:hint="cs"/>
          <w:sz w:val="28"/>
          <w:szCs w:val="28"/>
          <w:rtl/>
        </w:rPr>
        <w:t>ی</w:t>
      </w:r>
      <w:r w:rsidRPr="00155807">
        <w:rPr>
          <w:rFonts w:cs="B Zar" w:hint="eastAsia"/>
          <w:sz w:val="28"/>
          <w:szCs w:val="28"/>
          <w:rtl/>
        </w:rPr>
        <w:t>شگاه</w:t>
      </w:r>
      <w:r w:rsidRPr="00155807">
        <w:rPr>
          <w:rFonts w:cs="B Zar"/>
          <w:sz w:val="28"/>
          <w:szCs w:val="28"/>
          <w:rtl/>
        </w:rPr>
        <w:t xml:space="preserve"> تجار</w:t>
      </w:r>
      <w:r w:rsidRPr="00155807">
        <w:rPr>
          <w:rFonts w:cs="B Zar" w:hint="cs"/>
          <w:sz w:val="28"/>
          <w:szCs w:val="28"/>
          <w:rtl/>
        </w:rPr>
        <w:t>ی</w:t>
      </w:r>
      <w:r w:rsidRPr="00155807">
        <w:rPr>
          <w:rFonts w:cs="B Zar"/>
          <w:sz w:val="28"/>
          <w:szCs w:val="28"/>
          <w:rtl/>
        </w:rPr>
        <w:t xml:space="preserve"> را ارائه م</w:t>
      </w:r>
      <w:r w:rsidRPr="00155807">
        <w:rPr>
          <w:rFonts w:cs="B Zar" w:hint="cs"/>
          <w:sz w:val="28"/>
          <w:szCs w:val="28"/>
          <w:rtl/>
        </w:rPr>
        <w:t>ی‌</w:t>
      </w:r>
      <w:r w:rsidRPr="00155807">
        <w:rPr>
          <w:rFonts w:cs="B Zar" w:hint="eastAsia"/>
          <w:sz w:val="28"/>
          <w:szCs w:val="28"/>
          <w:rtl/>
        </w:rPr>
        <w:t>دهد</w:t>
      </w:r>
      <w:r w:rsidRPr="00155807">
        <w:rPr>
          <w:rFonts w:cs="B Zar"/>
          <w:sz w:val="28"/>
          <w:szCs w:val="28"/>
          <w:rtl/>
        </w:rPr>
        <w:t>.</w:t>
      </w:r>
    </w:p>
    <w:p w14:paraId="366E28B5" w14:textId="77777777" w:rsidR="00E535BD" w:rsidRPr="00155807" w:rsidRDefault="00E535BD" w:rsidP="00E535BD">
      <w:pPr>
        <w:rPr>
          <w:rFonts w:cs="B Zar"/>
          <w:sz w:val="28"/>
          <w:szCs w:val="28"/>
          <w:rtl/>
        </w:rPr>
      </w:pPr>
    </w:p>
    <w:p w14:paraId="3B1C6B1D" w14:textId="77777777" w:rsidR="00E535BD" w:rsidRPr="00155807" w:rsidRDefault="00E535BD" w:rsidP="00E535BD">
      <w:pPr>
        <w:rPr>
          <w:rFonts w:cs="B Zar"/>
          <w:sz w:val="28"/>
          <w:szCs w:val="28"/>
          <w:rtl/>
        </w:rPr>
      </w:pPr>
      <w:r w:rsidRPr="00155807">
        <w:rPr>
          <w:rFonts w:cs="B Zar" w:hint="eastAsia"/>
          <w:sz w:val="28"/>
          <w:szCs w:val="28"/>
          <w:rtl/>
        </w:rPr>
        <w:t>نوع</w:t>
      </w:r>
      <w:r w:rsidRPr="00155807">
        <w:rPr>
          <w:rFonts w:cs="B Zar"/>
          <w:sz w:val="28"/>
          <w:szCs w:val="28"/>
          <w:rtl/>
        </w:rPr>
        <w:t xml:space="preserve"> جستجو 1: نامشخص و بدون ساختار</w:t>
      </w:r>
    </w:p>
    <w:p w14:paraId="4C461CB0" w14:textId="77777777" w:rsidR="00E535BD" w:rsidRDefault="00E535BD" w:rsidP="00E535BD">
      <w:pPr>
        <w:rPr>
          <w:rFonts w:cs="B Zar"/>
          <w:sz w:val="28"/>
          <w:szCs w:val="28"/>
          <w:rtl/>
        </w:rPr>
      </w:pPr>
      <w:r w:rsidRPr="00155807">
        <w:rPr>
          <w:rFonts w:cs="B Zar" w:hint="eastAsia"/>
          <w:sz w:val="28"/>
          <w:szCs w:val="28"/>
          <w:rtl/>
        </w:rPr>
        <w:t>در</w:t>
      </w:r>
      <w:r w:rsidRPr="00155807">
        <w:rPr>
          <w:rFonts w:cs="B Zar"/>
          <w:sz w:val="28"/>
          <w:szCs w:val="28"/>
          <w:rtl/>
        </w:rPr>
        <w:t xml:space="preserve"> کمتر</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انتها</w:t>
      </w:r>
      <w:r w:rsidRPr="00155807">
        <w:rPr>
          <w:rFonts w:cs="B Zar" w:hint="cs"/>
          <w:sz w:val="28"/>
          <w:szCs w:val="28"/>
          <w:rtl/>
        </w:rPr>
        <w:t>ی</w:t>
      </w:r>
      <w:r w:rsidRPr="00155807">
        <w:rPr>
          <w:rFonts w:cs="B Zar"/>
          <w:sz w:val="28"/>
          <w:szCs w:val="28"/>
          <w:rtl/>
        </w:rPr>
        <w:t xml:space="preserve"> ساختار</w:t>
      </w:r>
      <w:r w:rsidRPr="00155807">
        <w:rPr>
          <w:rFonts w:cs="B Zar" w:hint="cs"/>
          <w:sz w:val="28"/>
          <w:szCs w:val="28"/>
          <w:rtl/>
        </w:rPr>
        <w:t>ی</w:t>
      </w:r>
      <w:r w:rsidRPr="00155807">
        <w:rPr>
          <w:rFonts w:cs="B Zar" w:hint="eastAsia"/>
          <w:sz w:val="28"/>
          <w:szCs w:val="28"/>
          <w:rtl/>
        </w:rPr>
        <w:t>افته</w:t>
      </w:r>
      <w:r w:rsidRPr="00155807">
        <w:rPr>
          <w:rFonts w:cs="B Zar"/>
          <w:sz w:val="28"/>
          <w:szCs w:val="28"/>
          <w:rtl/>
        </w:rPr>
        <w:t xml:space="preserve"> ط</w:t>
      </w:r>
      <w:r w:rsidRPr="00155807">
        <w:rPr>
          <w:rFonts w:cs="B Zar" w:hint="cs"/>
          <w:sz w:val="28"/>
          <w:szCs w:val="28"/>
          <w:rtl/>
        </w:rPr>
        <w:t>ی</w:t>
      </w:r>
      <w:r w:rsidRPr="00155807">
        <w:rPr>
          <w:rFonts w:cs="B Zar" w:hint="eastAsia"/>
          <w:sz w:val="28"/>
          <w:szCs w:val="28"/>
          <w:rtl/>
        </w:rPr>
        <w:t>ف،</w:t>
      </w:r>
      <w:r w:rsidRPr="00155807">
        <w:rPr>
          <w:rFonts w:cs="B Zar"/>
          <w:sz w:val="28"/>
          <w:szCs w:val="28"/>
          <w:rtl/>
        </w:rPr>
        <w:t xml:space="preserve"> شرکت‌ها بدون داشتن ا</w:t>
      </w:r>
      <w:r w:rsidRPr="00155807">
        <w:rPr>
          <w:rFonts w:cs="B Zar" w:hint="cs"/>
          <w:sz w:val="28"/>
          <w:szCs w:val="28"/>
          <w:rtl/>
        </w:rPr>
        <w:t>ی</w:t>
      </w:r>
      <w:r w:rsidRPr="00155807">
        <w:rPr>
          <w:rFonts w:cs="B Zar" w:hint="eastAsia"/>
          <w:sz w:val="28"/>
          <w:szCs w:val="28"/>
          <w:rtl/>
        </w:rPr>
        <w:t>ده‌ها</w:t>
      </w:r>
      <w:r w:rsidRPr="00155807">
        <w:rPr>
          <w:rFonts w:cs="B Zar" w:hint="cs"/>
          <w:sz w:val="28"/>
          <w:szCs w:val="28"/>
          <w:rtl/>
        </w:rPr>
        <w:t>ی</w:t>
      </w:r>
      <w:r w:rsidRPr="00155807">
        <w:rPr>
          <w:rFonts w:cs="B Zar"/>
          <w:sz w:val="28"/>
          <w:szCs w:val="28"/>
          <w:rtl/>
        </w:rPr>
        <w:t xml:space="preserve"> روشن </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از پ</w:t>
      </w:r>
      <w:r w:rsidRPr="00155807">
        <w:rPr>
          <w:rFonts w:cs="B Zar" w:hint="cs"/>
          <w:sz w:val="28"/>
          <w:szCs w:val="28"/>
          <w:rtl/>
        </w:rPr>
        <w:t>ی</w:t>
      </w:r>
      <w:r w:rsidRPr="00155807">
        <w:rPr>
          <w:rFonts w:cs="B Zar" w:hint="eastAsia"/>
          <w:sz w:val="28"/>
          <w:szCs w:val="28"/>
          <w:rtl/>
        </w:rPr>
        <w:t>ش</w:t>
      </w:r>
      <w:r w:rsidRPr="00155807">
        <w:rPr>
          <w:rFonts w:cs="B Zar"/>
          <w:sz w:val="28"/>
          <w:szCs w:val="28"/>
          <w:rtl/>
        </w:rPr>
        <w:t xml:space="preserve"> تعر</w:t>
      </w:r>
      <w:r w:rsidRPr="00155807">
        <w:rPr>
          <w:rFonts w:cs="B Zar" w:hint="cs"/>
          <w:sz w:val="28"/>
          <w:szCs w:val="28"/>
          <w:rtl/>
        </w:rPr>
        <w:t>ی</w:t>
      </w:r>
      <w:r w:rsidRPr="00155807">
        <w:rPr>
          <w:rFonts w:cs="B Zar" w:hint="eastAsia"/>
          <w:sz w:val="28"/>
          <w:szCs w:val="28"/>
          <w:rtl/>
        </w:rPr>
        <w:t>ف‌شده</w:t>
      </w:r>
      <w:r w:rsidRPr="00155807">
        <w:rPr>
          <w:rFonts w:cs="B Zar"/>
          <w:sz w:val="28"/>
          <w:szCs w:val="28"/>
          <w:rtl/>
        </w:rPr>
        <w:t xml:space="preserve"> در مورد ا</w:t>
      </w:r>
      <w:r w:rsidRPr="00155807">
        <w:rPr>
          <w:rFonts w:cs="B Zar" w:hint="cs"/>
          <w:sz w:val="28"/>
          <w:szCs w:val="28"/>
          <w:rtl/>
        </w:rPr>
        <w:t>ی</w:t>
      </w:r>
      <w:r w:rsidRPr="00155807">
        <w:rPr>
          <w:rFonts w:cs="B Zar" w:hint="eastAsia"/>
          <w:sz w:val="28"/>
          <w:szCs w:val="28"/>
          <w:rtl/>
        </w:rPr>
        <w:t>نکه</w:t>
      </w:r>
      <w:r w:rsidRPr="00155807">
        <w:rPr>
          <w:rFonts w:cs="B Zar"/>
          <w:sz w:val="28"/>
          <w:szCs w:val="28"/>
          <w:rtl/>
        </w:rPr>
        <w:t xml:space="preserve"> واقعاً به دنبال چه چ</w:t>
      </w:r>
      <w:r w:rsidRPr="00155807">
        <w:rPr>
          <w:rFonts w:cs="B Zar" w:hint="cs"/>
          <w:sz w:val="28"/>
          <w:szCs w:val="28"/>
          <w:rtl/>
        </w:rPr>
        <w:t>ی</w:t>
      </w:r>
      <w:r w:rsidRPr="00155807">
        <w:rPr>
          <w:rFonts w:cs="B Zar" w:hint="eastAsia"/>
          <w:sz w:val="28"/>
          <w:szCs w:val="28"/>
          <w:rtl/>
        </w:rPr>
        <w:t>ز</w:t>
      </w:r>
      <w:r w:rsidRPr="00155807">
        <w:rPr>
          <w:rFonts w:cs="B Zar" w:hint="cs"/>
          <w:sz w:val="28"/>
          <w:szCs w:val="28"/>
          <w:rtl/>
        </w:rPr>
        <w:t>ی</w:t>
      </w:r>
      <w:r w:rsidRPr="00155807">
        <w:rPr>
          <w:rFonts w:cs="B Zar"/>
          <w:sz w:val="28"/>
          <w:szCs w:val="28"/>
          <w:rtl/>
        </w:rPr>
        <w:t xml:space="preserve"> هستند، به جستجو م</w:t>
      </w:r>
      <w:r w:rsidRPr="00155807">
        <w:rPr>
          <w:rFonts w:cs="B Zar" w:hint="cs"/>
          <w:sz w:val="28"/>
          <w:szCs w:val="28"/>
          <w:rtl/>
        </w:rPr>
        <w:t>ی‌</w:t>
      </w:r>
      <w:r w:rsidRPr="00155807">
        <w:rPr>
          <w:rFonts w:cs="B Zar" w:hint="eastAsia"/>
          <w:sz w:val="28"/>
          <w:szCs w:val="28"/>
          <w:rtl/>
        </w:rPr>
        <w:t>پردازند</w:t>
      </w:r>
      <w:r w:rsidRPr="00155807">
        <w:rPr>
          <w:rFonts w:cs="B Zar"/>
          <w:sz w:val="28"/>
          <w:szCs w:val="28"/>
          <w:rtl/>
        </w:rPr>
        <w:t>. پاسخ‌دهندگان</w:t>
      </w:r>
      <w:r w:rsidRPr="00155807">
        <w:rPr>
          <w:rFonts w:cs="B Zar" w:hint="cs"/>
          <w:sz w:val="28"/>
          <w:szCs w:val="28"/>
          <w:rtl/>
        </w:rPr>
        <w:t>ی</w:t>
      </w:r>
      <w:r w:rsidRPr="00155807">
        <w:rPr>
          <w:rFonts w:cs="B Zar"/>
          <w:sz w:val="28"/>
          <w:szCs w:val="28"/>
          <w:rtl/>
        </w:rPr>
        <w:t xml:space="preserve"> که در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دسته قرار م</w:t>
      </w:r>
      <w:r w:rsidRPr="00155807">
        <w:rPr>
          <w:rFonts w:cs="B Zar" w:hint="cs"/>
          <w:sz w:val="28"/>
          <w:szCs w:val="28"/>
          <w:rtl/>
        </w:rPr>
        <w:t>ی‌</w:t>
      </w:r>
      <w:r w:rsidRPr="00155807">
        <w:rPr>
          <w:rFonts w:cs="B Zar" w:hint="eastAsia"/>
          <w:sz w:val="28"/>
          <w:szCs w:val="28"/>
          <w:rtl/>
        </w:rPr>
        <w:t>گرفتند،</w:t>
      </w:r>
      <w:r w:rsidRPr="00155807">
        <w:rPr>
          <w:rFonts w:cs="B Zar"/>
          <w:sz w:val="28"/>
          <w:szCs w:val="28"/>
          <w:rtl/>
        </w:rPr>
        <w:t xml:space="preserve"> به راحت</w:t>
      </w:r>
      <w:r w:rsidRPr="00155807">
        <w:rPr>
          <w:rFonts w:cs="B Zar" w:hint="cs"/>
          <w:sz w:val="28"/>
          <w:szCs w:val="28"/>
          <w:rtl/>
        </w:rPr>
        <w:t>ی</w:t>
      </w:r>
      <w:r w:rsidRPr="00155807">
        <w:rPr>
          <w:rFonts w:cs="B Zar"/>
          <w:sz w:val="28"/>
          <w:szCs w:val="28"/>
          <w:rtl/>
        </w:rPr>
        <w:t xml:space="preserve"> به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عدم وضوح در فرا</w:t>
      </w:r>
      <w:r w:rsidRPr="00155807">
        <w:rPr>
          <w:rFonts w:cs="B Zar" w:hint="cs"/>
          <w:sz w:val="28"/>
          <w:szCs w:val="28"/>
          <w:rtl/>
        </w:rPr>
        <w:t>ی</w:t>
      </w:r>
      <w:r w:rsidRPr="00155807">
        <w:rPr>
          <w:rFonts w:cs="B Zar" w:hint="eastAsia"/>
          <w:sz w:val="28"/>
          <w:szCs w:val="28"/>
          <w:rtl/>
        </w:rPr>
        <w:t>ندها</w:t>
      </w:r>
      <w:r w:rsidRPr="00155807">
        <w:rPr>
          <w:rFonts w:cs="B Zar" w:hint="cs"/>
          <w:sz w:val="28"/>
          <w:szCs w:val="28"/>
          <w:rtl/>
        </w:rPr>
        <w:t>ی</w:t>
      </w:r>
      <w:r w:rsidRPr="00155807">
        <w:rPr>
          <w:rFonts w:cs="B Zar"/>
          <w:sz w:val="28"/>
          <w:szCs w:val="28"/>
          <w:rtl/>
        </w:rPr>
        <w:t xml:space="preserve"> جستجو</w:t>
      </w:r>
      <w:r w:rsidRPr="00155807">
        <w:rPr>
          <w:rFonts w:cs="B Zar" w:hint="cs"/>
          <w:sz w:val="28"/>
          <w:szCs w:val="28"/>
          <w:rtl/>
        </w:rPr>
        <w:t>ی</w:t>
      </w:r>
      <w:r w:rsidRPr="00155807">
        <w:rPr>
          <w:rFonts w:cs="B Zar"/>
          <w:sz w:val="28"/>
          <w:szCs w:val="28"/>
          <w:rtl/>
        </w:rPr>
        <w:t xml:space="preserve"> خود اعتراف م</w:t>
      </w:r>
      <w:r w:rsidRPr="00155807">
        <w:rPr>
          <w:rFonts w:cs="B Zar" w:hint="cs"/>
          <w:sz w:val="28"/>
          <w:szCs w:val="28"/>
          <w:rtl/>
        </w:rPr>
        <w:t>ی</w:t>
      </w:r>
      <w:r w:rsidRPr="00155807">
        <w:rPr>
          <w:rFonts w:cs="B Zar"/>
          <w:sz w:val="28"/>
          <w:szCs w:val="28"/>
          <w:rtl/>
        </w:rPr>
        <w:t>‌کردند و اغلب اظهار م</w:t>
      </w:r>
      <w:r w:rsidRPr="00155807">
        <w:rPr>
          <w:rFonts w:cs="B Zar" w:hint="cs"/>
          <w:sz w:val="28"/>
          <w:szCs w:val="28"/>
          <w:rtl/>
        </w:rPr>
        <w:t>ی‌</w:t>
      </w:r>
      <w:r w:rsidRPr="00155807">
        <w:rPr>
          <w:rFonts w:cs="B Zar" w:hint="eastAsia"/>
          <w:sz w:val="28"/>
          <w:szCs w:val="28"/>
          <w:rtl/>
        </w:rPr>
        <w:t>کردند</w:t>
      </w:r>
      <w:r w:rsidRPr="00155807">
        <w:rPr>
          <w:rFonts w:cs="B Zar"/>
          <w:sz w:val="28"/>
          <w:szCs w:val="28"/>
          <w:rtl/>
        </w:rPr>
        <w:t xml:space="preserve"> که صرفاً در حال قدم زدن در اطراف نما</w:t>
      </w:r>
      <w:r w:rsidRPr="00155807">
        <w:rPr>
          <w:rFonts w:cs="B Zar" w:hint="cs"/>
          <w:sz w:val="28"/>
          <w:szCs w:val="28"/>
          <w:rtl/>
        </w:rPr>
        <w:t>ی</w:t>
      </w:r>
      <w:r w:rsidRPr="00155807">
        <w:rPr>
          <w:rFonts w:cs="B Zar" w:hint="eastAsia"/>
          <w:sz w:val="28"/>
          <w:szCs w:val="28"/>
          <w:rtl/>
        </w:rPr>
        <w:t>شگاه</w:t>
      </w:r>
      <w:r w:rsidRPr="00155807">
        <w:rPr>
          <w:rFonts w:cs="B Zar"/>
          <w:sz w:val="28"/>
          <w:szCs w:val="28"/>
          <w:rtl/>
        </w:rPr>
        <w:t xml:space="preserve"> هستند و منتظرند بب</w:t>
      </w:r>
      <w:r w:rsidRPr="00155807">
        <w:rPr>
          <w:rFonts w:cs="B Zar" w:hint="cs"/>
          <w:sz w:val="28"/>
          <w:szCs w:val="28"/>
          <w:rtl/>
        </w:rPr>
        <w:t>ی</w:t>
      </w:r>
      <w:r w:rsidRPr="00155807">
        <w:rPr>
          <w:rFonts w:cs="B Zar" w:hint="eastAsia"/>
          <w:sz w:val="28"/>
          <w:szCs w:val="28"/>
          <w:rtl/>
        </w:rPr>
        <w:t>نند</w:t>
      </w:r>
      <w:r w:rsidRPr="00155807">
        <w:rPr>
          <w:rFonts w:cs="B Zar"/>
          <w:sz w:val="28"/>
          <w:szCs w:val="28"/>
          <w:rtl/>
        </w:rPr>
        <w:t xml:space="preserve"> آ</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چ</w:t>
      </w:r>
      <w:r w:rsidRPr="00155807">
        <w:rPr>
          <w:rFonts w:cs="B Zar" w:hint="cs"/>
          <w:sz w:val="28"/>
          <w:szCs w:val="28"/>
          <w:rtl/>
        </w:rPr>
        <w:t>ی</w:t>
      </w:r>
      <w:r w:rsidRPr="00155807">
        <w:rPr>
          <w:rFonts w:cs="B Zar" w:hint="eastAsia"/>
          <w:sz w:val="28"/>
          <w:szCs w:val="28"/>
          <w:rtl/>
        </w:rPr>
        <w:t>ز</w:t>
      </w:r>
      <w:r w:rsidRPr="00155807">
        <w:rPr>
          <w:rFonts w:cs="B Zar"/>
          <w:sz w:val="28"/>
          <w:szCs w:val="28"/>
          <w:rtl/>
        </w:rPr>
        <w:t xml:space="preserve"> جد</w:t>
      </w:r>
      <w:r w:rsidRPr="00155807">
        <w:rPr>
          <w:rFonts w:cs="B Zar" w:hint="cs"/>
          <w:sz w:val="28"/>
          <w:szCs w:val="28"/>
          <w:rtl/>
        </w:rPr>
        <w:t>ی</w:t>
      </w:r>
      <w:r w:rsidRPr="00155807">
        <w:rPr>
          <w:rFonts w:cs="B Zar" w:hint="eastAsia"/>
          <w:sz w:val="28"/>
          <w:szCs w:val="28"/>
          <w:rtl/>
        </w:rPr>
        <w:t>د</w:t>
      </w:r>
      <w:r w:rsidRPr="00155807">
        <w:rPr>
          <w:rFonts w:cs="B Zar"/>
          <w:sz w:val="28"/>
          <w:szCs w:val="28"/>
          <w:rtl/>
        </w:rPr>
        <w:t xml:space="preserve"> </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جالب</w:t>
      </w:r>
      <w:r w:rsidRPr="00155807">
        <w:rPr>
          <w:rFonts w:cs="B Zar" w:hint="cs"/>
          <w:sz w:val="28"/>
          <w:szCs w:val="28"/>
          <w:rtl/>
        </w:rPr>
        <w:t>ی</w:t>
      </w:r>
      <w:r w:rsidRPr="00155807">
        <w:rPr>
          <w:rFonts w:cs="B Zar"/>
          <w:sz w:val="28"/>
          <w:szCs w:val="28"/>
          <w:rtl/>
        </w:rPr>
        <w:t xml:space="preserve"> ممکن است «توجه آن‌ها را جلب کند».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شرکت‌ها درک روشن</w:t>
      </w:r>
      <w:r w:rsidRPr="00155807">
        <w:rPr>
          <w:rFonts w:cs="B Zar" w:hint="cs"/>
          <w:sz w:val="28"/>
          <w:szCs w:val="28"/>
          <w:rtl/>
        </w:rPr>
        <w:t>ی</w:t>
      </w:r>
      <w:r w:rsidRPr="00155807">
        <w:rPr>
          <w:rFonts w:cs="B Zar"/>
          <w:sz w:val="28"/>
          <w:szCs w:val="28"/>
          <w:rtl/>
        </w:rPr>
        <w:t xml:space="preserve"> از ا</w:t>
      </w:r>
      <w:r w:rsidRPr="00155807">
        <w:rPr>
          <w:rFonts w:cs="B Zar" w:hint="cs"/>
          <w:sz w:val="28"/>
          <w:szCs w:val="28"/>
          <w:rtl/>
        </w:rPr>
        <w:t>ی</w:t>
      </w:r>
      <w:r w:rsidRPr="00155807">
        <w:rPr>
          <w:rFonts w:cs="B Zar" w:hint="eastAsia"/>
          <w:sz w:val="28"/>
          <w:szCs w:val="28"/>
          <w:rtl/>
        </w:rPr>
        <w:t>نکه</w:t>
      </w:r>
      <w:r w:rsidRPr="00155807">
        <w:rPr>
          <w:rFonts w:cs="B Zar"/>
          <w:sz w:val="28"/>
          <w:szCs w:val="28"/>
          <w:rtl/>
        </w:rPr>
        <w:t xml:space="preserve">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«چ</w:t>
      </w:r>
      <w:r w:rsidRPr="00155807">
        <w:rPr>
          <w:rFonts w:cs="B Zar" w:hint="cs"/>
          <w:sz w:val="28"/>
          <w:szCs w:val="28"/>
          <w:rtl/>
        </w:rPr>
        <w:t>ی</w:t>
      </w:r>
      <w:r w:rsidRPr="00155807">
        <w:rPr>
          <w:rFonts w:cs="B Zar" w:hint="eastAsia"/>
          <w:sz w:val="28"/>
          <w:szCs w:val="28"/>
          <w:rtl/>
        </w:rPr>
        <w:t>ز»</w:t>
      </w:r>
      <w:r w:rsidRPr="00155807">
        <w:rPr>
          <w:rFonts w:cs="B Zar"/>
          <w:sz w:val="28"/>
          <w:szCs w:val="28"/>
          <w:rtl/>
        </w:rPr>
        <w:t xml:space="preserve"> ممکن است چه باشد </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چگونه ممکن است به دنبال </w:t>
      </w:r>
      <w:r w:rsidRPr="00155807">
        <w:rPr>
          <w:rFonts w:cs="B Zar" w:hint="cs"/>
          <w:sz w:val="28"/>
          <w:szCs w:val="28"/>
          <w:rtl/>
        </w:rPr>
        <w:t>ی</w:t>
      </w:r>
      <w:r w:rsidRPr="00155807">
        <w:rPr>
          <w:rFonts w:cs="B Zar" w:hint="eastAsia"/>
          <w:sz w:val="28"/>
          <w:szCs w:val="28"/>
          <w:rtl/>
        </w:rPr>
        <w:t>افتن</w:t>
      </w:r>
      <w:r w:rsidRPr="00155807">
        <w:rPr>
          <w:rFonts w:cs="B Zar"/>
          <w:sz w:val="28"/>
          <w:szCs w:val="28"/>
          <w:rtl/>
        </w:rPr>
        <w:t xml:space="preserve"> آن باشند، نداشت</w:t>
      </w:r>
      <w:r w:rsidRPr="00155807">
        <w:rPr>
          <w:rFonts w:cs="B Zar" w:hint="eastAsia"/>
          <w:sz w:val="28"/>
          <w:szCs w:val="28"/>
          <w:rtl/>
        </w:rPr>
        <w:t>ند</w:t>
      </w:r>
      <w:r w:rsidRPr="00155807">
        <w:rPr>
          <w:rFonts w:cs="B Zar"/>
          <w:sz w:val="28"/>
          <w:szCs w:val="28"/>
          <w:rtl/>
        </w:rPr>
        <w:t>. برا</w:t>
      </w:r>
      <w:r w:rsidRPr="00155807">
        <w:rPr>
          <w:rFonts w:cs="B Zar" w:hint="cs"/>
          <w:sz w:val="28"/>
          <w:szCs w:val="28"/>
          <w:rtl/>
        </w:rPr>
        <w:t>ی</w:t>
      </w:r>
      <w:r w:rsidRPr="00155807">
        <w:rPr>
          <w:rFonts w:cs="B Zar"/>
          <w:sz w:val="28"/>
          <w:szCs w:val="28"/>
          <w:rtl/>
        </w:rPr>
        <w:t xml:space="preserve"> مثال، هدف آن‌ها صرفاً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بود که «برخ</w:t>
      </w:r>
      <w:r w:rsidRPr="00155807">
        <w:rPr>
          <w:rFonts w:cs="B Zar" w:hint="cs"/>
          <w:sz w:val="28"/>
          <w:szCs w:val="28"/>
          <w:rtl/>
        </w:rPr>
        <w:t>ی</w:t>
      </w:r>
      <w:r w:rsidRPr="00155807">
        <w:rPr>
          <w:rFonts w:cs="B Zar"/>
          <w:sz w:val="28"/>
          <w:szCs w:val="28"/>
          <w:rtl/>
        </w:rPr>
        <w:t xml:space="preserve"> از محصولات جد</w:t>
      </w:r>
      <w:r w:rsidRPr="00155807">
        <w:rPr>
          <w:rFonts w:cs="B Zar" w:hint="cs"/>
          <w:sz w:val="28"/>
          <w:szCs w:val="28"/>
          <w:rtl/>
        </w:rPr>
        <w:t>ی</w:t>
      </w:r>
      <w:r w:rsidRPr="00155807">
        <w:rPr>
          <w:rFonts w:cs="B Zar" w:hint="eastAsia"/>
          <w:sz w:val="28"/>
          <w:szCs w:val="28"/>
          <w:rtl/>
        </w:rPr>
        <w:t>د</w:t>
      </w:r>
      <w:r w:rsidRPr="00155807">
        <w:rPr>
          <w:rFonts w:cs="B Zar"/>
          <w:sz w:val="28"/>
          <w:szCs w:val="28"/>
          <w:rtl/>
        </w:rPr>
        <w:t xml:space="preserve"> را در خدمات بب</w:t>
      </w:r>
      <w:r w:rsidRPr="00155807">
        <w:rPr>
          <w:rFonts w:cs="B Zar" w:hint="cs"/>
          <w:sz w:val="28"/>
          <w:szCs w:val="28"/>
          <w:rtl/>
        </w:rPr>
        <w:t>ی</w:t>
      </w:r>
      <w:r w:rsidRPr="00155807">
        <w:rPr>
          <w:rFonts w:cs="B Zar" w:hint="eastAsia"/>
          <w:sz w:val="28"/>
          <w:szCs w:val="28"/>
          <w:rtl/>
        </w:rPr>
        <w:t>ن</w:t>
      </w:r>
      <w:r w:rsidRPr="00155807">
        <w:rPr>
          <w:rFonts w:cs="B Zar" w:hint="cs"/>
          <w:sz w:val="28"/>
          <w:szCs w:val="28"/>
          <w:rtl/>
        </w:rPr>
        <w:t>ی</w:t>
      </w:r>
      <w:r w:rsidRPr="00155807">
        <w:rPr>
          <w:rFonts w:cs="B Zar" w:hint="eastAsia"/>
          <w:sz w:val="28"/>
          <w:szCs w:val="28"/>
          <w:rtl/>
        </w:rPr>
        <w:t>م؛</w:t>
      </w:r>
      <w:r w:rsidRPr="00155807">
        <w:rPr>
          <w:rFonts w:cs="B Zar"/>
          <w:sz w:val="28"/>
          <w:szCs w:val="28"/>
          <w:rtl/>
        </w:rPr>
        <w:t xml:space="preserve"> اما ما به دنبال چ</w:t>
      </w:r>
      <w:r w:rsidRPr="00155807">
        <w:rPr>
          <w:rFonts w:cs="B Zar" w:hint="cs"/>
          <w:sz w:val="28"/>
          <w:szCs w:val="28"/>
          <w:rtl/>
        </w:rPr>
        <w:t>ی</w:t>
      </w:r>
      <w:r w:rsidRPr="00155807">
        <w:rPr>
          <w:rFonts w:cs="B Zar" w:hint="eastAsia"/>
          <w:sz w:val="28"/>
          <w:szCs w:val="28"/>
          <w:rtl/>
        </w:rPr>
        <w:t>ز</w:t>
      </w:r>
      <w:r w:rsidRPr="00155807">
        <w:rPr>
          <w:rFonts w:cs="B Zar"/>
          <w:sz w:val="28"/>
          <w:szCs w:val="28"/>
          <w:rtl/>
        </w:rPr>
        <w:t xml:space="preserve"> خاص</w:t>
      </w:r>
      <w:r w:rsidRPr="00155807">
        <w:rPr>
          <w:rFonts w:cs="B Zar" w:hint="cs"/>
          <w:sz w:val="28"/>
          <w:szCs w:val="28"/>
          <w:rtl/>
        </w:rPr>
        <w:t>ی</w:t>
      </w:r>
      <w:r w:rsidRPr="00155807">
        <w:rPr>
          <w:rFonts w:cs="B Zar"/>
          <w:sz w:val="28"/>
          <w:szCs w:val="28"/>
          <w:rtl/>
        </w:rPr>
        <w:t xml:space="preserve"> ن</w:t>
      </w:r>
      <w:r w:rsidRPr="00155807">
        <w:rPr>
          <w:rFonts w:cs="B Zar" w:hint="cs"/>
          <w:sz w:val="28"/>
          <w:szCs w:val="28"/>
          <w:rtl/>
        </w:rPr>
        <w:t>ی</w:t>
      </w:r>
      <w:r w:rsidRPr="00155807">
        <w:rPr>
          <w:rFonts w:cs="B Zar" w:hint="eastAsia"/>
          <w:sz w:val="28"/>
          <w:szCs w:val="28"/>
          <w:rtl/>
        </w:rPr>
        <w:t>ست</w:t>
      </w:r>
      <w:r w:rsidRPr="00155807">
        <w:rPr>
          <w:rFonts w:cs="B Zar" w:hint="cs"/>
          <w:sz w:val="28"/>
          <w:szCs w:val="28"/>
          <w:rtl/>
        </w:rPr>
        <w:t>ی</w:t>
      </w:r>
      <w:r w:rsidRPr="00155807">
        <w:rPr>
          <w:rFonts w:cs="B Zar" w:hint="eastAsia"/>
          <w:sz w:val="28"/>
          <w:szCs w:val="28"/>
          <w:rtl/>
        </w:rPr>
        <w:t>م</w:t>
      </w:r>
      <w:r w:rsidRPr="00155807">
        <w:rPr>
          <w:rFonts w:cs="B Zar"/>
          <w:sz w:val="28"/>
          <w:szCs w:val="28"/>
          <w:rtl/>
        </w:rPr>
        <w:t>.» در نت</w:t>
      </w:r>
      <w:r w:rsidRPr="00155807">
        <w:rPr>
          <w:rFonts w:cs="B Zar" w:hint="cs"/>
          <w:sz w:val="28"/>
          <w:szCs w:val="28"/>
          <w:rtl/>
        </w:rPr>
        <w:t>ی</w:t>
      </w:r>
      <w:r w:rsidRPr="00155807">
        <w:rPr>
          <w:rFonts w:cs="B Zar" w:hint="eastAsia"/>
          <w:sz w:val="28"/>
          <w:szCs w:val="28"/>
          <w:rtl/>
        </w:rPr>
        <w:t>جه،</w:t>
      </w:r>
      <w:r w:rsidRPr="00155807">
        <w:rPr>
          <w:rFonts w:cs="B Zar"/>
          <w:sz w:val="28"/>
          <w:szCs w:val="28"/>
          <w:rtl/>
        </w:rPr>
        <w:t xml:space="preserve"> شرکت‌ها</w:t>
      </w:r>
      <w:r w:rsidRPr="00155807">
        <w:rPr>
          <w:rFonts w:cs="B Zar" w:hint="cs"/>
          <w:sz w:val="28"/>
          <w:szCs w:val="28"/>
          <w:rtl/>
        </w:rPr>
        <w:t>یی</w:t>
      </w:r>
      <w:r w:rsidRPr="00155807">
        <w:rPr>
          <w:rFonts w:cs="B Zar"/>
          <w:sz w:val="28"/>
          <w:szCs w:val="28"/>
          <w:rtl/>
        </w:rPr>
        <w:t xml:space="preserve"> که در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دسته قرار م</w:t>
      </w:r>
      <w:r w:rsidRPr="00155807">
        <w:rPr>
          <w:rFonts w:cs="B Zar" w:hint="cs"/>
          <w:sz w:val="28"/>
          <w:szCs w:val="28"/>
          <w:rtl/>
        </w:rPr>
        <w:t>ی‌</w:t>
      </w:r>
      <w:r w:rsidRPr="00155807">
        <w:rPr>
          <w:rFonts w:cs="B Zar" w:hint="eastAsia"/>
          <w:sz w:val="28"/>
          <w:szCs w:val="28"/>
          <w:rtl/>
        </w:rPr>
        <w:t>گرفتند،</w:t>
      </w:r>
      <w:r w:rsidRPr="00155807">
        <w:rPr>
          <w:rFonts w:cs="B Zar"/>
          <w:sz w:val="28"/>
          <w:szCs w:val="28"/>
          <w:rtl/>
        </w:rPr>
        <w:t xml:space="preserve"> ه</w:t>
      </w:r>
      <w:r w:rsidRPr="00155807">
        <w:rPr>
          <w:rFonts w:cs="B Zar" w:hint="cs"/>
          <w:sz w:val="28"/>
          <w:szCs w:val="28"/>
          <w:rtl/>
        </w:rPr>
        <w:t>ی</w:t>
      </w:r>
      <w:r w:rsidRPr="00155807">
        <w:rPr>
          <w:rFonts w:cs="B Zar" w:hint="eastAsia"/>
          <w:sz w:val="28"/>
          <w:szCs w:val="28"/>
          <w:rtl/>
        </w:rPr>
        <w:t>چ</w:t>
      </w:r>
      <w:r w:rsidRPr="00155807">
        <w:rPr>
          <w:rFonts w:cs="B Zar"/>
          <w:sz w:val="28"/>
          <w:szCs w:val="28"/>
          <w:rtl/>
        </w:rPr>
        <w:t xml:space="preserve"> نوع برنامه از پ</w:t>
      </w:r>
      <w:r w:rsidRPr="00155807">
        <w:rPr>
          <w:rFonts w:cs="B Zar" w:hint="cs"/>
          <w:sz w:val="28"/>
          <w:szCs w:val="28"/>
          <w:rtl/>
        </w:rPr>
        <w:t>ی</w:t>
      </w:r>
      <w:r w:rsidRPr="00155807">
        <w:rPr>
          <w:rFonts w:cs="B Zar" w:hint="eastAsia"/>
          <w:sz w:val="28"/>
          <w:szCs w:val="28"/>
          <w:rtl/>
        </w:rPr>
        <w:t>ش</w:t>
      </w:r>
      <w:r w:rsidRPr="00155807">
        <w:rPr>
          <w:rFonts w:cs="B Zar"/>
          <w:sz w:val="28"/>
          <w:szCs w:val="28"/>
          <w:rtl/>
        </w:rPr>
        <w:t xml:space="preserve"> تع</w:t>
      </w:r>
      <w:r w:rsidRPr="00155807">
        <w:rPr>
          <w:rFonts w:cs="B Zar" w:hint="cs"/>
          <w:sz w:val="28"/>
          <w:szCs w:val="28"/>
          <w:rtl/>
        </w:rPr>
        <w:t>یی</w:t>
      </w:r>
      <w:r w:rsidRPr="00155807">
        <w:rPr>
          <w:rFonts w:cs="B Zar" w:hint="eastAsia"/>
          <w:sz w:val="28"/>
          <w:szCs w:val="28"/>
          <w:rtl/>
        </w:rPr>
        <w:t>ن‌شده‌ا</w:t>
      </w:r>
      <w:r w:rsidRPr="00155807">
        <w:rPr>
          <w:rFonts w:cs="B Zar" w:hint="cs"/>
          <w:sz w:val="28"/>
          <w:szCs w:val="28"/>
          <w:rtl/>
        </w:rPr>
        <w:t>ی</w:t>
      </w:r>
      <w:r w:rsidRPr="00155807">
        <w:rPr>
          <w:rFonts w:cs="B Zar"/>
          <w:sz w:val="28"/>
          <w:szCs w:val="28"/>
          <w:rtl/>
        </w:rPr>
        <w:t xml:space="preserve"> را دنبال نم</w:t>
      </w:r>
      <w:r w:rsidRPr="00155807">
        <w:rPr>
          <w:rFonts w:cs="B Zar" w:hint="cs"/>
          <w:sz w:val="28"/>
          <w:szCs w:val="28"/>
          <w:rtl/>
        </w:rPr>
        <w:t>ی‌</w:t>
      </w:r>
      <w:r w:rsidRPr="00155807">
        <w:rPr>
          <w:rFonts w:cs="B Zar" w:hint="eastAsia"/>
          <w:sz w:val="28"/>
          <w:szCs w:val="28"/>
          <w:rtl/>
        </w:rPr>
        <w:t>کردند؛</w:t>
      </w:r>
      <w:r w:rsidRPr="00155807">
        <w:rPr>
          <w:rFonts w:cs="B Zar"/>
          <w:sz w:val="28"/>
          <w:szCs w:val="28"/>
          <w:rtl/>
        </w:rPr>
        <w:t xml:space="preserve"> بلکه به سادگ</w:t>
      </w:r>
      <w:r w:rsidRPr="00155807">
        <w:rPr>
          <w:rFonts w:cs="B Zar" w:hint="cs"/>
          <w:sz w:val="28"/>
          <w:szCs w:val="28"/>
          <w:rtl/>
        </w:rPr>
        <w:t>ی</w:t>
      </w:r>
      <w:r w:rsidRPr="00155807">
        <w:rPr>
          <w:rFonts w:cs="B Zar"/>
          <w:sz w:val="28"/>
          <w:szCs w:val="28"/>
          <w:rtl/>
        </w:rPr>
        <w:t xml:space="preserve"> در سالن‌ها</w:t>
      </w:r>
      <w:r w:rsidRPr="00155807">
        <w:rPr>
          <w:rFonts w:cs="B Zar" w:hint="cs"/>
          <w:sz w:val="28"/>
          <w:szCs w:val="28"/>
          <w:rtl/>
        </w:rPr>
        <w:t>ی</w:t>
      </w:r>
      <w:r w:rsidRPr="00155807">
        <w:rPr>
          <w:rFonts w:cs="B Zar"/>
          <w:sz w:val="28"/>
          <w:szCs w:val="28"/>
          <w:rtl/>
        </w:rPr>
        <w:t xml:space="preserve"> نما</w:t>
      </w:r>
      <w:r w:rsidRPr="00155807">
        <w:rPr>
          <w:rFonts w:cs="B Zar" w:hint="cs"/>
          <w:sz w:val="28"/>
          <w:szCs w:val="28"/>
          <w:rtl/>
        </w:rPr>
        <w:t>ی</w:t>
      </w:r>
      <w:r w:rsidRPr="00155807">
        <w:rPr>
          <w:rFonts w:cs="B Zar" w:hint="eastAsia"/>
          <w:sz w:val="28"/>
          <w:szCs w:val="28"/>
          <w:rtl/>
        </w:rPr>
        <w:t>شگاه</w:t>
      </w:r>
      <w:r w:rsidRPr="00155807">
        <w:rPr>
          <w:rFonts w:cs="B Zar"/>
          <w:sz w:val="28"/>
          <w:szCs w:val="28"/>
          <w:rtl/>
        </w:rPr>
        <w:t xml:space="preserve"> «سرگردان» م</w:t>
      </w:r>
      <w:r w:rsidRPr="00155807">
        <w:rPr>
          <w:rFonts w:cs="B Zar" w:hint="cs"/>
          <w:sz w:val="28"/>
          <w:szCs w:val="28"/>
          <w:rtl/>
        </w:rPr>
        <w:t>ی‌</w:t>
      </w:r>
      <w:r w:rsidRPr="00155807">
        <w:rPr>
          <w:rFonts w:cs="B Zar" w:hint="eastAsia"/>
          <w:sz w:val="28"/>
          <w:szCs w:val="28"/>
          <w:rtl/>
        </w:rPr>
        <w:t>شدند</w:t>
      </w:r>
      <w:r w:rsidRPr="00155807">
        <w:rPr>
          <w:rFonts w:cs="B Zar"/>
          <w:sz w:val="28"/>
          <w:szCs w:val="28"/>
          <w:rtl/>
        </w:rPr>
        <w:t xml:space="preserve"> تا بب</w:t>
      </w:r>
      <w:r w:rsidRPr="00155807">
        <w:rPr>
          <w:rFonts w:cs="B Zar" w:hint="cs"/>
          <w:sz w:val="28"/>
          <w:szCs w:val="28"/>
          <w:rtl/>
        </w:rPr>
        <w:t>ی</w:t>
      </w:r>
      <w:r w:rsidRPr="00155807">
        <w:rPr>
          <w:rFonts w:cs="B Zar" w:hint="eastAsia"/>
          <w:sz w:val="28"/>
          <w:szCs w:val="28"/>
          <w:rtl/>
        </w:rPr>
        <w:t>نند</w:t>
      </w:r>
      <w:r w:rsidRPr="00155807">
        <w:rPr>
          <w:rFonts w:cs="B Zar"/>
          <w:sz w:val="28"/>
          <w:szCs w:val="28"/>
          <w:rtl/>
        </w:rPr>
        <w:t xml:space="preserve"> </w:t>
      </w:r>
      <w:r w:rsidRPr="00155807">
        <w:rPr>
          <w:rFonts w:cs="B Zar"/>
          <w:sz w:val="28"/>
          <w:szCs w:val="28"/>
          <w:rtl/>
        </w:rPr>
        <w:lastRenderedPageBreak/>
        <w:t>چه چ</w:t>
      </w:r>
      <w:r w:rsidRPr="00155807">
        <w:rPr>
          <w:rFonts w:cs="B Zar" w:hint="cs"/>
          <w:sz w:val="28"/>
          <w:szCs w:val="28"/>
          <w:rtl/>
        </w:rPr>
        <w:t>ی</w:t>
      </w:r>
      <w:r w:rsidRPr="00155807">
        <w:rPr>
          <w:rFonts w:cs="B Zar" w:hint="eastAsia"/>
          <w:sz w:val="28"/>
          <w:szCs w:val="28"/>
          <w:rtl/>
        </w:rPr>
        <w:t>ز</w:t>
      </w:r>
      <w:r w:rsidRPr="00155807">
        <w:rPr>
          <w:rFonts w:cs="B Zar" w:hint="cs"/>
          <w:sz w:val="28"/>
          <w:szCs w:val="28"/>
          <w:rtl/>
        </w:rPr>
        <w:t>ی</w:t>
      </w:r>
      <w:r w:rsidRPr="00155807">
        <w:rPr>
          <w:rFonts w:cs="B Zar"/>
          <w:sz w:val="28"/>
          <w:szCs w:val="28"/>
          <w:rtl/>
        </w:rPr>
        <w:t xml:space="preserve"> ممکن است برا</w:t>
      </w:r>
      <w:r w:rsidRPr="00155807">
        <w:rPr>
          <w:rFonts w:cs="B Zar" w:hint="cs"/>
          <w:sz w:val="28"/>
          <w:szCs w:val="28"/>
          <w:rtl/>
        </w:rPr>
        <w:t>ی</w:t>
      </w:r>
      <w:r w:rsidRPr="00155807">
        <w:rPr>
          <w:rFonts w:cs="B Zar"/>
          <w:sz w:val="28"/>
          <w:szCs w:val="28"/>
          <w:rtl/>
        </w:rPr>
        <w:t xml:space="preserve"> آن‌ها جد</w:t>
      </w:r>
      <w:r w:rsidRPr="00155807">
        <w:rPr>
          <w:rFonts w:cs="B Zar" w:hint="cs"/>
          <w:sz w:val="28"/>
          <w:szCs w:val="28"/>
          <w:rtl/>
        </w:rPr>
        <w:t>ی</w:t>
      </w:r>
      <w:r w:rsidRPr="00155807">
        <w:rPr>
          <w:rFonts w:cs="B Zar" w:hint="eastAsia"/>
          <w:sz w:val="28"/>
          <w:szCs w:val="28"/>
          <w:rtl/>
        </w:rPr>
        <w:t>د</w:t>
      </w:r>
      <w:r w:rsidRPr="00155807">
        <w:rPr>
          <w:rFonts w:cs="B Zar"/>
          <w:sz w:val="28"/>
          <w:szCs w:val="28"/>
          <w:rtl/>
        </w:rPr>
        <w:t xml:space="preserve"> </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جالب باشد.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نوع جستجو ب</w:t>
      </w:r>
      <w:r w:rsidRPr="00155807">
        <w:rPr>
          <w:rFonts w:cs="B Zar" w:hint="cs"/>
          <w:sz w:val="28"/>
          <w:szCs w:val="28"/>
          <w:rtl/>
        </w:rPr>
        <w:t>ی</w:t>
      </w:r>
      <w:r w:rsidRPr="00155807">
        <w:rPr>
          <w:rFonts w:cs="B Zar" w:hint="eastAsia"/>
          <w:sz w:val="28"/>
          <w:szCs w:val="28"/>
          <w:rtl/>
        </w:rPr>
        <w:t>شتر</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سهم را در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تحل</w:t>
      </w:r>
      <w:r w:rsidRPr="00155807">
        <w:rPr>
          <w:rFonts w:cs="B Zar" w:hint="cs"/>
          <w:sz w:val="28"/>
          <w:szCs w:val="28"/>
          <w:rtl/>
        </w:rPr>
        <w:t>ی</w:t>
      </w:r>
      <w:r w:rsidRPr="00155807">
        <w:rPr>
          <w:rFonts w:cs="B Zar" w:hint="eastAsia"/>
          <w:sz w:val="28"/>
          <w:szCs w:val="28"/>
          <w:rtl/>
        </w:rPr>
        <w:t>ل</w:t>
      </w:r>
      <w:r w:rsidRPr="00155807">
        <w:rPr>
          <w:rFonts w:cs="B Zar"/>
          <w:sz w:val="28"/>
          <w:szCs w:val="28"/>
          <w:rtl/>
        </w:rPr>
        <w:t xml:space="preserve"> داشت و نزد</w:t>
      </w:r>
      <w:r w:rsidRPr="00155807">
        <w:rPr>
          <w:rFonts w:cs="B Zar" w:hint="cs"/>
          <w:sz w:val="28"/>
          <w:szCs w:val="28"/>
          <w:rtl/>
        </w:rPr>
        <w:t>ی</w:t>
      </w:r>
      <w:r w:rsidRPr="00155807">
        <w:rPr>
          <w:rFonts w:cs="B Zar" w:hint="eastAsia"/>
          <w:sz w:val="28"/>
          <w:szCs w:val="28"/>
          <w:rtl/>
        </w:rPr>
        <w:t>ک</w:t>
      </w:r>
      <w:r w:rsidRPr="00155807">
        <w:rPr>
          <w:rFonts w:cs="B Zar"/>
          <w:sz w:val="28"/>
          <w:szCs w:val="28"/>
          <w:rtl/>
        </w:rPr>
        <w:t xml:space="preserve"> به ن</w:t>
      </w:r>
      <w:r w:rsidRPr="00155807">
        <w:rPr>
          <w:rFonts w:cs="B Zar" w:hint="cs"/>
          <w:sz w:val="28"/>
          <w:szCs w:val="28"/>
          <w:rtl/>
        </w:rPr>
        <w:t>ی</w:t>
      </w:r>
      <w:r w:rsidRPr="00155807">
        <w:rPr>
          <w:rFonts w:cs="B Zar" w:hint="eastAsia"/>
          <w:sz w:val="28"/>
          <w:szCs w:val="28"/>
          <w:rtl/>
        </w:rPr>
        <w:t>م</w:t>
      </w:r>
      <w:r w:rsidRPr="00155807">
        <w:rPr>
          <w:rFonts w:cs="B Zar" w:hint="cs"/>
          <w:sz w:val="28"/>
          <w:szCs w:val="28"/>
          <w:rtl/>
        </w:rPr>
        <w:t>ی</w:t>
      </w:r>
      <w:r w:rsidRPr="00155807">
        <w:rPr>
          <w:rFonts w:cs="B Zar"/>
          <w:sz w:val="28"/>
          <w:szCs w:val="28"/>
          <w:rtl/>
        </w:rPr>
        <w:t xml:space="preserve"> (45</w:t>
      </w:r>
      <w:r w:rsidRPr="00155807">
        <w:rPr>
          <w:rFonts w:ascii="Times New Roman" w:hAnsi="Times New Roman" w:cs="Times New Roman" w:hint="cs"/>
          <w:sz w:val="28"/>
          <w:szCs w:val="28"/>
          <w:rtl/>
        </w:rPr>
        <w:t>٪</w:t>
      </w:r>
      <w:r w:rsidRPr="00155807">
        <w:rPr>
          <w:rFonts w:cs="B Zar"/>
          <w:sz w:val="28"/>
          <w:szCs w:val="28"/>
          <w:rtl/>
        </w:rPr>
        <w:t xml:space="preserve">) </w:t>
      </w:r>
      <w:r w:rsidRPr="00155807">
        <w:rPr>
          <w:rFonts w:cs="B Zar" w:hint="cs"/>
          <w:sz w:val="28"/>
          <w:szCs w:val="28"/>
          <w:rtl/>
        </w:rPr>
        <w:t>از</w:t>
      </w:r>
      <w:r w:rsidRPr="00155807">
        <w:rPr>
          <w:rFonts w:cs="B Zar"/>
          <w:sz w:val="28"/>
          <w:szCs w:val="28"/>
          <w:rtl/>
        </w:rPr>
        <w:t xml:space="preserve"> </w:t>
      </w:r>
      <w:r w:rsidRPr="00155807">
        <w:rPr>
          <w:rFonts w:cs="B Zar" w:hint="cs"/>
          <w:sz w:val="28"/>
          <w:szCs w:val="28"/>
          <w:rtl/>
        </w:rPr>
        <w:t>همه</w:t>
      </w:r>
      <w:r w:rsidRPr="00155807">
        <w:rPr>
          <w:rFonts w:cs="B Zar"/>
          <w:sz w:val="28"/>
          <w:szCs w:val="28"/>
          <w:rtl/>
        </w:rPr>
        <w:t xml:space="preserve"> </w:t>
      </w:r>
      <w:r w:rsidRPr="00155807">
        <w:rPr>
          <w:rFonts w:cs="B Zar" w:hint="cs"/>
          <w:sz w:val="28"/>
          <w:szCs w:val="28"/>
          <w:rtl/>
        </w:rPr>
        <w:t>شرکت‌ها</w:t>
      </w:r>
      <w:r w:rsidRPr="00155807">
        <w:rPr>
          <w:rFonts w:cs="B Zar"/>
          <w:sz w:val="28"/>
          <w:szCs w:val="28"/>
          <w:rtl/>
        </w:rPr>
        <w:t xml:space="preserve"> </w:t>
      </w:r>
      <w:r w:rsidRPr="00155807">
        <w:rPr>
          <w:rFonts w:cs="B Zar" w:hint="cs"/>
          <w:sz w:val="28"/>
          <w:szCs w:val="28"/>
          <w:rtl/>
        </w:rPr>
        <w:t>عدم</w:t>
      </w:r>
      <w:r w:rsidRPr="00155807">
        <w:rPr>
          <w:rFonts w:cs="B Zar"/>
          <w:sz w:val="28"/>
          <w:szCs w:val="28"/>
          <w:rtl/>
        </w:rPr>
        <w:t xml:space="preserve"> </w:t>
      </w:r>
      <w:r w:rsidRPr="00155807">
        <w:rPr>
          <w:rFonts w:cs="B Zar" w:hint="cs"/>
          <w:sz w:val="28"/>
          <w:szCs w:val="28"/>
          <w:rtl/>
        </w:rPr>
        <w:t>وضوح</w:t>
      </w:r>
      <w:r w:rsidRPr="00155807">
        <w:rPr>
          <w:rFonts w:cs="B Zar"/>
          <w:sz w:val="28"/>
          <w:szCs w:val="28"/>
          <w:rtl/>
        </w:rPr>
        <w:t xml:space="preserve"> </w:t>
      </w:r>
      <w:r w:rsidRPr="00155807">
        <w:rPr>
          <w:rFonts w:cs="B Zar" w:hint="cs"/>
          <w:sz w:val="28"/>
          <w:szCs w:val="28"/>
          <w:rtl/>
        </w:rPr>
        <w:t>در</w:t>
      </w:r>
      <w:r w:rsidRPr="00155807">
        <w:rPr>
          <w:rFonts w:cs="B Zar"/>
          <w:sz w:val="28"/>
          <w:szCs w:val="28"/>
          <w:rtl/>
        </w:rPr>
        <w:t xml:space="preserve"> </w:t>
      </w:r>
      <w:r w:rsidRPr="00155807">
        <w:rPr>
          <w:rFonts w:cs="B Zar" w:hint="cs"/>
          <w:sz w:val="28"/>
          <w:szCs w:val="28"/>
          <w:rtl/>
        </w:rPr>
        <w:t>اهداف</w:t>
      </w:r>
      <w:r w:rsidRPr="00155807">
        <w:rPr>
          <w:rFonts w:cs="B Zar"/>
          <w:sz w:val="28"/>
          <w:szCs w:val="28"/>
          <w:rtl/>
        </w:rPr>
        <w:t xml:space="preserve"> </w:t>
      </w:r>
      <w:r w:rsidRPr="00155807">
        <w:rPr>
          <w:rFonts w:cs="B Zar" w:hint="cs"/>
          <w:sz w:val="28"/>
          <w:szCs w:val="28"/>
          <w:rtl/>
        </w:rPr>
        <w:t>و</w:t>
      </w:r>
      <w:r w:rsidRPr="00155807">
        <w:rPr>
          <w:rFonts w:cs="B Zar"/>
          <w:sz w:val="28"/>
          <w:szCs w:val="28"/>
          <w:rtl/>
        </w:rPr>
        <w:t xml:space="preserve"> </w:t>
      </w:r>
      <w:r w:rsidRPr="00155807">
        <w:rPr>
          <w:rFonts w:cs="B Zar" w:hint="cs"/>
          <w:sz w:val="28"/>
          <w:szCs w:val="28"/>
          <w:rtl/>
        </w:rPr>
        <w:t>ساختار</w:t>
      </w:r>
      <w:r w:rsidRPr="00155807">
        <w:rPr>
          <w:rFonts w:cs="B Zar"/>
          <w:sz w:val="28"/>
          <w:szCs w:val="28"/>
          <w:rtl/>
        </w:rPr>
        <w:t xml:space="preserve"> </w:t>
      </w:r>
      <w:r w:rsidRPr="00155807">
        <w:rPr>
          <w:rFonts w:cs="B Zar" w:hint="cs"/>
          <w:sz w:val="28"/>
          <w:szCs w:val="28"/>
          <w:rtl/>
        </w:rPr>
        <w:t>فرای</w:t>
      </w:r>
      <w:r w:rsidRPr="00155807">
        <w:rPr>
          <w:rFonts w:cs="B Zar" w:hint="eastAsia"/>
          <w:sz w:val="28"/>
          <w:szCs w:val="28"/>
          <w:rtl/>
        </w:rPr>
        <w:t>ندها</w:t>
      </w:r>
      <w:r w:rsidRPr="00155807">
        <w:rPr>
          <w:rFonts w:cs="B Zar" w:hint="cs"/>
          <w:sz w:val="28"/>
          <w:szCs w:val="28"/>
          <w:rtl/>
        </w:rPr>
        <w:t>ی</w:t>
      </w:r>
      <w:r w:rsidRPr="00155807">
        <w:rPr>
          <w:rFonts w:cs="B Zar"/>
          <w:sz w:val="28"/>
          <w:szCs w:val="28"/>
          <w:rtl/>
        </w:rPr>
        <w:t xml:space="preserve"> جستجو</w:t>
      </w:r>
      <w:r w:rsidRPr="00155807">
        <w:rPr>
          <w:rFonts w:cs="B Zar" w:hint="cs"/>
          <w:sz w:val="28"/>
          <w:szCs w:val="28"/>
          <w:rtl/>
        </w:rPr>
        <w:t>ی</w:t>
      </w:r>
      <w:r w:rsidRPr="00155807">
        <w:rPr>
          <w:rFonts w:cs="B Zar"/>
          <w:sz w:val="28"/>
          <w:szCs w:val="28"/>
          <w:rtl/>
        </w:rPr>
        <w:t xml:space="preserve"> خود در نما</w:t>
      </w:r>
      <w:r w:rsidRPr="00155807">
        <w:rPr>
          <w:rFonts w:cs="B Zar" w:hint="cs"/>
          <w:sz w:val="28"/>
          <w:szCs w:val="28"/>
          <w:rtl/>
        </w:rPr>
        <w:t>ی</w:t>
      </w:r>
      <w:r w:rsidRPr="00155807">
        <w:rPr>
          <w:rFonts w:cs="B Zar" w:hint="eastAsia"/>
          <w:sz w:val="28"/>
          <w:szCs w:val="28"/>
          <w:rtl/>
        </w:rPr>
        <w:t>شگاه‌ها</w:t>
      </w:r>
      <w:r w:rsidRPr="00155807">
        <w:rPr>
          <w:rFonts w:cs="B Zar" w:hint="cs"/>
          <w:sz w:val="28"/>
          <w:szCs w:val="28"/>
          <w:rtl/>
        </w:rPr>
        <w:t>ی</w:t>
      </w:r>
      <w:r w:rsidRPr="00155807">
        <w:rPr>
          <w:rFonts w:cs="B Zar"/>
          <w:sz w:val="28"/>
          <w:szCs w:val="28"/>
          <w:rtl/>
        </w:rPr>
        <w:t xml:space="preserve"> تجار</w:t>
      </w:r>
      <w:r w:rsidRPr="00155807">
        <w:rPr>
          <w:rFonts w:cs="B Zar" w:hint="cs"/>
          <w:sz w:val="28"/>
          <w:szCs w:val="28"/>
          <w:rtl/>
        </w:rPr>
        <w:t>ی</w:t>
      </w:r>
      <w:r w:rsidRPr="00155807">
        <w:rPr>
          <w:rFonts w:cs="B Zar"/>
          <w:sz w:val="28"/>
          <w:szCs w:val="28"/>
          <w:rtl/>
        </w:rPr>
        <w:t xml:space="preserve"> را ابراز کردند.</w:t>
      </w:r>
    </w:p>
    <w:p w14:paraId="38C76E05" w14:textId="77777777" w:rsidR="00E535BD" w:rsidRPr="00464D97" w:rsidRDefault="00E535BD" w:rsidP="00E535BD">
      <w:pPr>
        <w:rPr>
          <w:rFonts w:cs="B Zar"/>
          <w:sz w:val="28"/>
          <w:szCs w:val="28"/>
          <w:rtl/>
        </w:rPr>
      </w:pPr>
      <w:r w:rsidRPr="00464D97">
        <w:rPr>
          <w:rFonts w:cs="B Zar"/>
          <w:sz w:val="28"/>
          <w:szCs w:val="28"/>
          <w:rtl/>
        </w:rPr>
        <w:t>همان‌طور که پ</w:t>
      </w:r>
      <w:r w:rsidRPr="00464D97">
        <w:rPr>
          <w:rFonts w:cs="B Zar" w:hint="cs"/>
          <w:sz w:val="28"/>
          <w:szCs w:val="28"/>
          <w:rtl/>
        </w:rPr>
        <w:t>ی</w:t>
      </w:r>
      <w:r w:rsidRPr="00464D97">
        <w:rPr>
          <w:rFonts w:cs="B Zar" w:hint="eastAsia"/>
          <w:sz w:val="28"/>
          <w:szCs w:val="28"/>
          <w:rtl/>
        </w:rPr>
        <w:t>ش‌تر</w:t>
      </w:r>
      <w:r w:rsidRPr="00464D97">
        <w:rPr>
          <w:rFonts w:cs="B Zar"/>
          <w:sz w:val="28"/>
          <w:szCs w:val="28"/>
          <w:rtl/>
        </w:rPr>
        <w:t xml:space="preserve"> اشاره شد، ابهام در مورد اهداف جستجو در شرکت‌ها</w:t>
      </w:r>
      <w:r w:rsidRPr="00464D97">
        <w:rPr>
          <w:rFonts w:cs="B Zar" w:hint="cs"/>
          <w:sz w:val="28"/>
          <w:szCs w:val="28"/>
          <w:rtl/>
        </w:rPr>
        <w:t>ی</w:t>
      </w:r>
      <w:r w:rsidRPr="00464D97">
        <w:rPr>
          <w:rFonts w:cs="B Zar"/>
          <w:sz w:val="28"/>
          <w:szCs w:val="28"/>
          <w:rtl/>
        </w:rPr>
        <w:t xml:space="preserve"> نوع 1، عموماً با عدم وضوح در مورد چگونگ</w:t>
      </w:r>
      <w:r w:rsidRPr="00464D97">
        <w:rPr>
          <w:rFonts w:cs="B Zar" w:hint="cs"/>
          <w:sz w:val="28"/>
          <w:szCs w:val="28"/>
          <w:rtl/>
        </w:rPr>
        <w:t>ی</w:t>
      </w:r>
      <w:r w:rsidRPr="00464D97">
        <w:rPr>
          <w:rFonts w:cs="B Zar"/>
          <w:sz w:val="28"/>
          <w:szCs w:val="28"/>
          <w:rtl/>
        </w:rPr>
        <w:t xml:space="preserve"> مشارکت در فعال</w:t>
      </w:r>
      <w:r w:rsidRPr="00464D97">
        <w:rPr>
          <w:rFonts w:cs="B Zar" w:hint="cs"/>
          <w:sz w:val="28"/>
          <w:szCs w:val="28"/>
          <w:rtl/>
        </w:rPr>
        <w:t>ی</w:t>
      </w:r>
      <w:r w:rsidRPr="00464D97">
        <w:rPr>
          <w:rFonts w:cs="B Zar" w:hint="eastAsia"/>
          <w:sz w:val="28"/>
          <w:szCs w:val="28"/>
          <w:rtl/>
        </w:rPr>
        <w:t>ت‌ها</w:t>
      </w:r>
      <w:r w:rsidRPr="00464D97">
        <w:rPr>
          <w:rFonts w:cs="B Zar" w:hint="cs"/>
          <w:sz w:val="28"/>
          <w:szCs w:val="28"/>
          <w:rtl/>
        </w:rPr>
        <w:t>ی</w:t>
      </w:r>
      <w:r w:rsidRPr="00464D97">
        <w:rPr>
          <w:rFonts w:cs="B Zar"/>
          <w:sz w:val="28"/>
          <w:szCs w:val="28"/>
          <w:rtl/>
        </w:rPr>
        <w:t xml:space="preserve"> جستجو در طول نما</w:t>
      </w:r>
      <w:r w:rsidRPr="00464D97">
        <w:rPr>
          <w:rFonts w:cs="B Zar" w:hint="cs"/>
          <w:sz w:val="28"/>
          <w:szCs w:val="28"/>
          <w:rtl/>
        </w:rPr>
        <w:t>ی</w:t>
      </w:r>
      <w:r w:rsidRPr="00464D97">
        <w:rPr>
          <w:rFonts w:cs="B Zar" w:hint="eastAsia"/>
          <w:sz w:val="28"/>
          <w:szCs w:val="28"/>
          <w:rtl/>
        </w:rPr>
        <w:t>شگاه</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همراه بود.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احساس به خوب</w:t>
      </w:r>
      <w:r w:rsidRPr="00464D97">
        <w:rPr>
          <w:rFonts w:cs="B Zar" w:hint="cs"/>
          <w:sz w:val="28"/>
          <w:szCs w:val="28"/>
          <w:rtl/>
        </w:rPr>
        <w:t>ی</w:t>
      </w:r>
      <w:r w:rsidRPr="00464D97">
        <w:rPr>
          <w:rFonts w:cs="B Zar"/>
          <w:sz w:val="28"/>
          <w:szCs w:val="28"/>
          <w:rtl/>
        </w:rPr>
        <w:t xml:space="preserve"> در اظهارنظر ز</w:t>
      </w:r>
      <w:r w:rsidRPr="00464D97">
        <w:rPr>
          <w:rFonts w:cs="B Zar" w:hint="cs"/>
          <w:sz w:val="28"/>
          <w:szCs w:val="28"/>
          <w:rtl/>
        </w:rPr>
        <w:t>ی</w:t>
      </w:r>
      <w:r w:rsidRPr="00464D97">
        <w:rPr>
          <w:rFonts w:cs="B Zar" w:hint="eastAsia"/>
          <w:sz w:val="28"/>
          <w:szCs w:val="28"/>
          <w:rtl/>
        </w:rPr>
        <w:t>ر</w:t>
      </w:r>
      <w:r w:rsidRPr="00464D97">
        <w:rPr>
          <w:rFonts w:cs="B Zar"/>
          <w:sz w:val="28"/>
          <w:szCs w:val="28"/>
          <w:rtl/>
        </w:rPr>
        <w:t xml:space="preserve"> منعکس شده است: «ه</w:t>
      </w:r>
      <w:r w:rsidRPr="00464D97">
        <w:rPr>
          <w:rFonts w:cs="B Zar" w:hint="cs"/>
          <w:sz w:val="28"/>
          <w:szCs w:val="28"/>
          <w:rtl/>
        </w:rPr>
        <w:t>ی</w:t>
      </w:r>
      <w:r w:rsidRPr="00464D97">
        <w:rPr>
          <w:rFonts w:cs="B Zar" w:hint="eastAsia"/>
          <w:sz w:val="28"/>
          <w:szCs w:val="28"/>
          <w:rtl/>
        </w:rPr>
        <w:t>چ</w:t>
      </w:r>
      <w:r w:rsidRPr="00464D97">
        <w:rPr>
          <w:rFonts w:cs="B Zar"/>
          <w:sz w:val="28"/>
          <w:szCs w:val="28"/>
          <w:rtl/>
        </w:rPr>
        <w:t xml:space="preserve"> چ</w:t>
      </w:r>
      <w:r w:rsidRPr="00464D97">
        <w:rPr>
          <w:rFonts w:cs="B Zar" w:hint="cs"/>
          <w:sz w:val="28"/>
          <w:szCs w:val="28"/>
          <w:rtl/>
        </w:rPr>
        <w:t>ی</w:t>
      </w:r>
      <w:r w:rsidRPr="00464D97">
        <w:rPr>
          <w:rFonts w:cs="B Zar" w:hint="eastAsia"/>
          <w:sz w:val="28"/>
          <w:szCs w:val="28"/>
          <w:rtl/>
        </w:rPr>
        <w:t>ز</w:t>
      </w:r>
      <w:r w:rsidRPr="00464D97">
        <w:rPr>
          <w:rFonts w:cs="B Zar"/>
          <w:sz w:val="28"/>
          <w:szCs w:val="28"/>
          <w:rtl/>
        </w:rPr>
        <w:t xml:space="preserve"> خاص</w:t>
      </w:r>
      <w:r w:rsidRPr="00464D97">
        <w:rPr>
          <w:rFonts w:cs="B Zar" w:hint="cs"/>
          <w:sz w:val="28"/>
          <w:szCs w:val="28"/>
          <w:rtl/>
        </w:rPr>
        <w:t>ی</w:t>
      </w:r>
      <w:r w:rsidRPr="00464D97">
        <w:rPr>
          <w:rFonts w:cs="B Zar"/>
          <w:sz w:val="28"/>
          <w:szCs w:val="28"/>
          <w:rtl/>
        </w:rPr>
        <w:t>. ما فقط تلاش م</w:t>
      </w:r>
      <w:r w:rsidRPr="00464D97">
        <w:rPr>
          <w:rFonts w:cs="B Zar" w:hint="cs"/>
          <w:sz w:val="28"/>
          <w:szCs w:val="28"/>
          <w:rtl/>
        </w:rPr>
        <w:t>ی‌</w:t>
      </w:r>
      <w:r w:rsidRPr="00464D97">
        <w:rPr>
          <w:rFonts w:cs="B Zar" w:hint="eastAsia"/>
          <w:sz w:val="28"/>
          <w:szCs w:val="28"/>
          <w:rtl/>
        </w:rPr>
        <w:t>کن</w:t>
      </w:r>
      <w:r w:rsidRPr="00464D97">
        <w:rPr>
          <w:rFonts w:cs="B Zar" w:hint="cs"/>
          <w:sz w:val="28"/>
          <w:szCs w:val="28"/>
          <w:rtl/>
        </w:rPr>
        <w:t>ی</w:t>
      </w:r>
      <w:r w:rsidRPr="00464D97">
        <w:rPr>
          <w:rFonts w:cs="B Zar" w:hint="eastAsia"/>
          <w:sz w:val="28"/>
          <w:szCs w:val="28"/>
          <w:rtl/>
        </w:rPr>
        <w:t>م</w:t>
      </w:r>
      <w:r w:rsidRPr="00464D97">
        <w:rPr>
          <w:rFonts w:cs="B Zar"/>
          <w:sz w:val="28"/>
          <w:szCs w:val="28"/>
          <w:rtl/>
        </w:rPr>
        <w:t xml:space="preserve"> با ا</w:t>
      </w:r>
      <w:r w:rsidRPr="00464D97">
        <w:rPr>
          <w:rFonts w:cs="B Zar" w:hint="eastAsia"/>
          <w:sz w:val="28"/>
          <w:szCs w:val="28"/>
          <w:rtl/>
        </w:rPr>
        <w:t>فراد</w:t>
      </w:r>
      <w:r w:rsidRPr="00464D97">
        <w:rPr>
          <w:rFonts w:cs="B Zar" w:hint="cs"/>
          <w:sz w:val="28"/>
          <w:szCs w:val="28"/>
          <w:rtl/>
        </w:rPr>
        <w:t>ی</w:t>
      </w:r>
      <w:r w:rsidRPr="00464D97">
        <w:rPr>
          <w:rFonts w:cs="B Zar"/>
          <w:sz w:val="28"/>
          <w:szCs w:val="28"/>
          <w:rtl/>
        </w:rPr>
        <w:t xml:space="preserve"> که م</w:t>
      </w:r>
      <w:r w:rsidRPr="00464D97">
        <w:rPr>
          <w:rFonts w:cs="B Zar" w:hint="cs"/>
          <w:sz w:val="28"/>
          <w:szCs w:val="28"/>
          <w:rtl/>
        </w:rPr>
        <w:t>ی‌</w:t>
      </w:r>
      <w:r w:rsidRPr="00464D97">
        <w:rPr>
          <w:rFonts w:cs="B Zar" w:hint="eastAsia"/>
          <w:sz w:val="28"/>
          <w:szCs w:val="28"/>
          <w:rtl/>
        </w:rPr>
        <w:t>شناس</w:t>
      </w:r>
      <w:r w:rsidRPr="00464D97">
        <w:rPr>
          <w:rFonts w:cs="B Zar" w:hint="cs"/>
          <w:sz w:val="28"/>
          <w:szCs w:val="28"/>
          <w:rtl/>
        </w:rPr>
        <w:t>ی</w:t>
      </w:r>
      <w:r w:rsidRPr="00464D97">
        <w:rPr>
          <w:rFonts w:cs="B Zar" w:hint="eastAsia"/>
          <w:sz w:val="28"/>
          <w:szCs w:val="28"/>
          <w:rtl/>
        </w:rPr>
        <w:t>م</w:t>
      </w:r>
      <w:r w:rsidRPr="00464D97">
        <w:rPr>
          <w:rFonts w:cs="B Zar"/>
          <w:sz w:val="28"/>
          <w:szCs w:val="28"/>
          <w:rtl/>
        </w:rPr>
        <w:t xml:space="preserve"> در ارتباط باش</w:t>
      </w:r>
      <w:r w:rsidRPr="00464D97">
        <w:rPr>
          <w:rFonts w:cs="B Zar" w:hint="cs"/>
          <w:sz w:val="28"/>
          <w:szCs w:val="28"/>
          <w:rtl/>
        </w:rPr>
        <w:t>ی</w:t>
      </w:r>
      <w:r w:rsidRPr="00464D97">
        <w:rPr>
          <w:rFonts w:cs="B Zar" w:hint="eastAsia"/>
          <w:sz w:val="28"/>
          <w:szCs w:val="28"/>
          <w:rtl/>
        </w:rPr>
        <w:t>م</w:t>
      </w:r>
      <w:r w:rsidRPr="00464D97">
        <w:rPr>
          <w:rFonts w:cs="B Zar"/>
          <w:sz w:val="28"/>
          <w:szCs w:val="28"/>
          <w:rtl/>
        </w:rPr>
        <w:t xml:space="preserve"> و درک کن</w:t>
      </w:r>
      <w:r w:rsidRPr="00464D97">
        <w:rPr>
          <w:rFonts w:cs="B Zar" w:hint="cs"/>
          <w:sz w:val="28"/>
          <w:szCs w:val="28"/>
          <w:rtl/>
        </w:rPr>
        <w:t>ی</w:t>
      </w:r>
      <w:r w:rsidRPr="00464D97">
        <w:rPr>
          <w:rFonts w:cs="B Zar" w:hint="eastAsia"/>
          <w:sz w:val="28"/>
          <w:szCs w:val="28"/>
          <w:rtl/>
        </w:rPr>
        <w:t>م</w:t>
      </w:r>
      <w:r w:rsidRPr="00464D97">
        <w:rPr>
          <w:rFonts w:cs="B Zar"/>
          <w:sz w:val="28"/>
          <w:szCs w:val="28"/>
          <w:rtl/>
        </w:rPr>
        <w:t xml:space="preserve"> که در صنعت چه م</w:t>
      </w:r>
      <w:r w:rsidRPr="00464D97">
        <w:rPr>
          <w:rFonts w:cs="B Zar" w:hint="cs"/>
          <w:sz w:val="28"/>
          <w:szCs w:val="28"/>
          <w:rtl/>
        </w:rPr>
        <w:t>ی‌</w:t>
      </w:r>
      <w:r w:rsidRPr="00464D97">
        <w:rPr>
          <w:rFonts w:cs="B Zar" w:hint="eastAsia"/>
          <w:sz w:val="28"/>
          <w:szCs w:val="28"/>
          <w:rtl/>
        </w:rPr>
        <w:t>گذرد</w:t>
      </w:r>
      <w:r w:rsidRPr="00464D97">
        <w:rPr>
          <w:rFonts w:cs="B Zar"/>
          <w:sz w:val="28"/>
          <w:szCs w:val="28"/>
          <w:rtl/>
        </w:rPr>
        <w:t xml:space="preserve">.» </w:t>
      </w:r>
      <w:r w:rsidRPr="00464D97">
        <w:rPr>
          <w:rFonts w:cs="B Zar" w:hint="cs"/>
          <w:sz w:val="28"/>
          <w:szCs w:val="28"/>
          <w:rtl/>
        </w:rPr>
        <w:t>ی</w:t>
      </w:r>
      <w:r w:rsidRPr="00464D97">
        <w:rPr>
          <w:rFonts w:cs="B Zar" w:hint="eastAsia"/>
          <w:sz w:val="28"/>
          <w:szCs w:val="28"/>
          <w:rtl/>
        </w:rPr>
        <w:t>ک</w:t>
      </w:r>
      <w:r w:rsidRPr="00464D97">
        <w:rPr>
          <w:rFonts w:cs="B Zar" w:hint="cs"/>
          <w:sz w:val="28"/>
          <w:szCs w:val="28"/>
          <w:rtl/>
        </w:rPr>
        <w:t>ی</w:t>
      </w:r>
      <w:r w:rsidRPr="00464D97">
        <w:rPr>
          <w:rFonts w:cs="B Zar"/>
          <w:sz w:val="28"/>
          <w:szCs w:val="28"/>
          <w:rtl/>
        </w:rPr>
        <w:t xml:space="preserve"> د</w:t>
      </w:r>
      <w:r w:rsidRPr="00464D97">
        <w:rPr>
          <w:rFonts w:cs="B Zar" w:hint="cs"/>
          <w:sz w:val="28"/>
          <w:szCs w:val="28"/>
          <w:rtl/>
        </w:rPr>
        <w:t>ی</w:t>
      </w:r>
      <w:r w:rsidRPr="00464D97">
        <w:rPr>
          <w:rFonts w:cs="B Zar" w:hint="eastAsia"/>
          <w:sz w:val="28"/>
          <w:szCs w:val="28"/>
          <w:rtl/>
        </w:rPr>
        <w:t>گر</w:t>
      </w:r>
      <w:r w:rsidRPr="00464D97">
        <w:rPr>
          <w:rFonts w:cs="B Zar"/>
          <w:sz w:val="28"/>
          <w:szCs w:val="28"/>
          <w:rtl/>
        </w:rPr>
        <w:t xml:space="preserve"> از شرکت‌ها</w:t>
      </w:r>
      <w:r w:rsidRPr="00464D97">
        <w:rPr>
          <w:rFonts w:cs="B Zar" w:hint="cs"/>
          <w:sz w:val="28"/>
          <w:szCs w:val="28"/>
          <w:rtl/>
        </w:rPr>
        <w:t>ی</w:t>
      </w:r>
      <w:r w:rsidRPr="00464D97">
        <w:rPr>
          <w:rFonts w:cs="B Zar"/>
          <w:sz w:val="28"/>
          <w:szCs w:val="28"/>
          <w:rtl/>
        </w:rPr>
        <w:t xml:space="preserve"> متخصص در قطعات و لوازم الکترون</w:t>
      </w:r>
      <w:r w:rsidRPr="00464D97">
        <w:rPr>
          <w:rFonts w:cs="B Zar" w:hint="cs"/>
          <w:sz w:val="28"/>
          <w:szCs w:val="28"/>
          <w:rtl/>
        </w:rPr>
        <w:t>ی</w:t>
      </w:r>
      <w:r w:rsidRPr="00464D97">
        <w:rPr>
          <w:rFonts w:cs="B Zar" w:hint="eastAsia"/>
          <w:sz w:val="28"/>
          <w:szCs w:val="28"/>
          <w:rtl/>
        </w:rPr>
        <w:t>ک</w:t>
      </w:r>
      <w:r w:rsidRPr="00464D97">
        <w:rPr>
          <w:rFonts w:cs="B Zar" w:hint="cs"/>
          <w:sz w:val="28"/>
          <w:szCs w:val="28"/>
          <w:rtl/>
        </w:rPr>
        <w:t>ی</w:t>
      </w:r>
      <w:r w:rsidRPr="00464D97">
        <w:rPr>
          <w:rFonts w:cs="B Zar"/>
          <w:sz w:val="28"/>
          <w:szCs w:val="28"/>
          <w:rtl/>
        </w:rPr>
        <w:t xml:space="preserve"> اظهار داشت که </w:t>
      </w:r>
      <w:r w:rsidRPr="00464D97">
        <w:rPr>
          <w:rFonts w:cs="B Zar" w:hint="cs"/>
          <w:sz w:val="28"/>
          <w:szCs w:val="28"/>
          <w:rtl/>
        </w:rPr>
        <w:t>ی</w:t>
      </w:r>
      <w:r w:rsidRPr="00464D97">
        <w:rPr>
          <w:rFonts w:cs="B Zar" w:hint="eastAsia"/>
          <w:sz w:val="28"/>
          <w:szCs w:val="28"/>
          <w:rtl/>
        </w:rPr>
        <w:t>ک</w:t>
      </w:r>
      <w:r w:rsidRPr="00464D97">
        <w:rPr>
          <w:rFonts w:cs="B Zar"/>
          <w:sz w:val="28"/>
          <w:szCs w:val="28"/>
          <w:rtl/>
        </w:rPr>
        <w:t xml:space="preserve"> راه خاص برا</w:t>
      </w:r>
      <w:r w:rsidRPr="00464D97">
        <w:rPr>
          <w:rFonts w:cs="B Zar" w:hint="cs"/>
          <w:sz w:val="28"/>
          <w:szCs w:val="28"/>
          <w:rtl/>
        </w:rPr>
        <w:t>ی</w:t>
      </w:r>
      <w:r w:rsidRPr="00464D97">
        <w:rPr>
          <w:rFonts w:cs="B Zar"/>
          <w:sz w:val="28"/>
          <w:szCs w:val="28"/>
          <w:rtl/>
        </w:rPr>
        <w:t xml:space="preserve"> جستجو در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رو</w:t>
      </w:r>
      <w:r w:rsidRPr="00464D97">
        <w:rPr>
          <w:rFonts w:cs="B Zar" w:hint="cs"/>
          <w:sz w:val="28"/>
          <w:szCs w:val="28"/>
          <w:rtl/>
        </w:rPr>
        <w:t>ی</w:t>
      </w:r>
      <w:r w:rsidRPr="00464D97">
        <w:rPr>
          <w:rFonts w:cs="B Zar" w:hint="eastAsia"/>
          <w:sz w:val="28"/>
          <w:szCs w:val="28"/>
          <w:rtl/>
        </w:rPr>
        <w:t>دادها</w:t>
      </w:r>
      <w:r w:rsidRPr="00464D97">
        <w:rPr>
          <w:rFonts w:cs="B Zar"/>
          <w:sz w:val="28"/>
          <w:szCs w:val="28"/>
          <w:rtl/>
        </w:rPr>
        <w:t xml:space="preserve"> وجود دارد؛ اما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بسته به هدف متفاوت است: «</w:t>
      </w:r>
      <w:r w:rsidRPr="00464D97">
        <w:rPr>
          <w:rFonts w:cs="B Zar" w:hint="cs"/>
          <w:sz w:val="28"/>
          <w:szCs w:val="28"/>
          <w:rtl/>
        </w:rPr>
        <w:t>ی</w:t>
      </w:r>
      <w:r w:rsidRPr="00464D97">
        <w:rPr>
          <w:rFonts w:cs="B Zar" w:hint="eastAsia"/>
          <w:sz w:val="28"/>
          <w:szCs w:val="28"/>
          <w:rtl/>
        </w:rPr>
        <w:t>ک</w:t>
      </w:r>
      <w:r w:rsidRPr="00464D97">
        <w:rPr>
          <w:rFonts w:cs="B Zar"/>
          <w:sz w:val="28"/>
          <w:szCs w:val="28"/>
          <w:rtl/>
        </w:rPr>
        <w:t xml:space="preserve"> راه خاص برا</w:t>
      </w:r>
      <w:r w:rsidRPr="00464D97">
        <w:rPr>
          <w:rFonts w:cs="B Zar" w:hint="cs"/>
          <w:sz w:val="28"/>
          <w:szCs w:val="28"/>
          <w:rtl/>
        </w:rPr>
        <w:t>ی</w:t>
      </w:r>
      <w:r w:rsidRPr="00464D97">
        <w:rPr>
          <w:rFonts w:cs="B Zar"/>
          <w:sz w:val="28"/>
          <w:szCs w:val="28"/>
          <w:rtl/>
        </w:rPr>
        <w:t xml:space="preserve"> رفتن و د</w:t>
      </w:r>
      <w:r w:rsidRPr="00464D97">
        <w:rPr>
          <w:rFonts w:cs="B Zar" w:hint="cs"/>
          <w:sz w:val="28"/>
          <w:szCs w:val="28"/>
          <w:rtl/>
        </w:rPr>
        <w:t>ی</w:t>
      </w:r>
      <w:r w:rsidRPr="00464D97">
        <w:rPr>
          <w:rFonts w:cs="B Zar" w:hint="eastAsia"/>
          <w:sz w:val="28"/>
          <w:szCs w:val="28"/>
          <w:rtl/>
        </w:rPr>
        <w:t>دن</w:t>
      </w:r>
      <w:r w:rsidRPr="00464D97">
        <w:rPr>
          <w:rFonts w:cs="B Zar"/>
          <w:sz w:val="28"/>
          <w:szCs w:val="28"/>
          <w:rtl/>
        </w:rPr>
        <w:t xml:space="preserve"> رقبا</w:t>
      </w:r>
      <w:r w:rsidRPr="00464D97">
        <w:rPr>
          <w:rFonts w:cs="B Zar" w:hint="cs"/>
          <w:sz w:val="28"/>
          <w:szCs w:val="28"/>
          <w:rtl/>
        </w:rPr>
        <w:t>ی</w:t>
      </w:r>
      <w:r w:rsidRPr="00464D97">
        <w:rPr>
          <w:rFonts w:cs="B Zar"/>
          <w:sz w:val="28"/>
          <w:szCs w:val="28"/>
          <w:rtl/>
        </w:rPr>
        <w:t xml:space="preserve"> م</w:t>
      </w:r>
      <w:r w:rsidRPr="00464D97">
        <w:rPr>
          <w:rFonts w:cs="B Zar" w:hint="eastAsia"/>
          <w:sz w:val="28"/>
          <w:szCs w:val="28"/>
          <w:rtl/>
        </w:rPr>
        <w:t>ا</w:t>
      </w:r>
      <w:r w:rsidRPr="00464D97">
        <w:rPr>
          <w:rFonts w:cs="B Zar"/>
          <w:sz w:val="28"/>
          <w:szCs w:val="28"/>
          <w:rtl/>
        </w:rPr>
        <w:t xml:space="preserve"> وجود دارد؛ ا</w:t>
      </w:r>
      <w:r w:rsidRPr="00464D97">
        <w:rPr>
          <w:rFonts w:cs="B Zar" w:hint="cs"/>
          <w:sz w:val="28"/>
          <w:szCs w:val="28"/>
          <w:rtl/>
        </w:rPr>
        <w:t>ی</w:t>
      </w:r>
      <w:r w:rsidRPr="00464D97">
        <w:rPr>
          <w:rFonts w:cs="B Zar" w:hint="eastAsia"/>
          <w:sz w:val="28"/>
          <w:szCs w:val="28"/>
          <w:rtl/>
        </w:rPr>
        <w:t>نکه</w:t>
      </w:r>
      <w:r w:rsidRPr="00464D97">
        <w:rPr>
          <w:rFonts w:cs="B Zar"/>
          <w:sz w:val="28"/>
          <w:szCs w:val="28"/>
          <w:rtl/>
        </w:rPr>
        <w:t xml:space="preserve"> آن‌ها چه کار م</w:t>
      </w:r>
      <w:r w:rsidRPr="00464D97">
        <w:rPr>
          <w:rFonts w:cs="B Zar" w:hint="cs"/>
          <w:sz w:val="28"/>
          <w:szCs w:val="28"/>
          <w:rtl/>
        </w:rPr>
        <w:t>ی‌</w:t>
      </w:r>
      <w:r w:rsidRPr="00464D97">
        <w:rPr>
          <w:rFonts w:cs="B Zar" w:hint="eastAsia"/>
          <w:sz w:val="28"/>
          <w:szCs w:val="28"/>
          <w:rtl/>
        </w:rPr>
        <w:t>کنند</w:t>
      </w:r>
      <w:r w:rsidRPr="00464D97">
        <w:rPr>
          <w:rFonts w:cs="B Zar"/>
          <w:sz w:val="28"/>
          <w:szCs w:val="28"/>
          <w:rtl/>
        </w:rPr>
        <w:t>. همچن</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راه د</w:t>
      </w:r>
      <w:r w:rsidRPr="00464D97">
        <w:rPr>
          <w:rFonts w:cs="B Zar" w:hint="cs"/>
          <w:sz w:val="28"/>
          <w:szCs w:val="28"/>
          <w:rtl/>
        </w:rPr>
        <w:t>ی</w:t>
      </w:r>
      <w:r w:rsidRPr="00464D97">
        <w:rPr>
          <w:rFonts w:cs="B Zar" w:hint="eastAsia"/>
          <w:sz w:val="28"/>
          <w:szCs w:val="28"/>
          <w:rtl/>
        </w:rPr>
        <w:t>گر</w:t>
      </w:r>
      <w:r w:rsidRPr="00464D97">
        <w:rPr>
          <w:rFonts w:cs="B Zar" w:hint="cs"/>
          <w:sz w:val="28"/>
          <w:szCs w:val="28"/>
          <w:rtl/>
        </w:rPr>
        <w:t>ی</w:t>
      </w:r>
      <w:r w:rsidRPr="00464D97">
        <w:rPr>
          <w:rFonts w:cs="B Zar"/>
          <w:sz w:val="28"/>
          <w:szCs w:val="28"/>
          <w:rtl/>
        </w:rPr>
        <w:t xml:space="preserve"> برا</w:t>
      </w:r>
      <w:r w:rsidRPr="00464D97">
        <w:rPr>
          <w:rFonts w:cs="B Zar" w:hint="cs"/>
          <w:sz w:val="28"/>
          <w:szCs w:val="28"/>
          <w:rtl/>
        </w:rPr>
        <w:t>ی</w:t>
      </w:r>
      <w:r w:rsidRPr="00464D97">
        <w:rPr>
          <w:rFonts w:cs="B Zar"/>
          <w:sz w:val="28"/>
          <w:szCs w:val="28"/>
          <w:rtl/>
        </w:rPr>
        <w:t xml:space="preserve"> د</w:t>
      </w:r>
      <w:r w:rsidRPr="00464D97">
        <w:rPr>
          <w:rFonts w:cs="B Zar" w:hint="cs"/>
          <w:sz w:val="28"/>
          <w:szCs w:val="28"/>
          <w:rtl/>
        </w:rPr>
        <w:t>ی</w:t>
      </w:r>
      <w:r w:rsidRPr="00464D97">
        <w:rPr>
          <w:rFonts w:cs="B Zar" w:hint="eastAsia"/>
          <w:sz w:val="28"/>
          <w:szCs w:val="28"/>
          <w:rtl/>
        </w:rPr>
        <w:t>دن</w:t>
      </w:r>
      <w:r w:rsidRPr="00464D97">
        <w:rPr>
          <w:rFonts w:cs="B Zar"/>
          <w:sz w:val="28"/>
          <w:szCs w:val="28"/>
          <w:rtl/>
        </w:rPr>
        <w:t xml:space="preserve"> ا</w:t>
      </w:r>
      <w:r w:rsidRPr="00464D97">
        <w:rPr>
          <w:rFonts w:cs="B Zar" w:hint="cs"/>
          <w:sz w:val="28"/>
          <w:szCs w:val="28"/>
          <w:rtl/>
        </w:rPr>
        <w:t>ی</w:t>
      </w:r>
      <w:r w:rsidRPr="00464D97">
        <w:rPr>
          <w:rFonts w:cs="B Zar" w:hint="eastAsia"/>
          <w:sz w:val="28"/>
          <w:szCs w:val="28"/>
          <w:rtl/>
        </w:rPr>
        <w:t>نکه</w:t>
      </w:r>
      <w:r w:rsidRPr="00464D97">
        <w:rPr>
          <w:rFonts w:cs="B Zar"/>
          <w:sz w:val="28"/>
          <w:szCs w:val="28"/>
          <w:rtl/>
        </w:rPr>
        <w:t xml:space="preserve"> چه چ</w:t>
      </w:r>
      <w:r w:rsidRPr="00464D97">
        <w:rPr>
          <w:rFonts w:cs="B Zar" w:hint="cs"/>
          <w:sz w:val="28"/>
          <w:szCs w:val="28"/>
          <w:rtl/>
        </w:rPr>
        <w:t>ی</w:t>
      </w:r>
      <w:r w:rsidRPr="00464D97">
        <w:rPr>
          <w:rFonts w:cs="B Zar" w:hint="eastAsia"/>
          <w:sz w:val="28"/>
          <w:szCs w:val="28"/>
          <w:rtl/>
        </w:rPr>
        <w:t>ز</w:t>
      </w:r>
      <w:r w:rsidRPr="00464D97">
        <w:rPr>
          <w:rFonts w:cs="B Zar" w:hint="cs"/>
          <w:sz w:val="28"/>
          <w:szCs w:val="28"/>
          <w:rtl/>
        </w:rPr>
        <w:t>ی</w:t>
      </w:r>
      <w:r w:rsidRPr="00464D97">
        <w:rPr>
          <w:rFonts w:cs="B Zar"/>
          <w:sz w:val="28"/>
          <w:szCs w:val="28"/>
          <w:rtl/>
        </w:rPr>
        <w:t xml:space="preserve"> جد</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است، چه چ</w:t>
      </w:r>
      <w:r w:rsidRPr="00464D97">
        <w:rPr>
          <w:rFonts w:cs="B Zar" w:hint="cs"/>
          <w:sz w:val="28"/>
          <w:szCs w:val="28"/>
          <w:rtl/>
        </w:rPr>
        <w:t>ی</w:t>
      </w:r>
      <w:r w:rsidRPr="00464D97">
        <w:rPr>
          <w:rFonts w:cs="B Zar" w:hint="eastAsia"/>
          <w:sz w:val="28"/>
          <w:szCs w:val="28"/>
          <w:rtl/>
        </w:rPr>
        <w:t>ز</w:t>
      </w:r>
      <w:r w:rsidRPr="00464D97">
        <w:rPr>
          <w:rFonts w:cs="B Zar" w:hint="cs"/>
          <w:sz w:val="28"/>
          <w:szCs w:val="28"/>
          <w:rtl/>
        </w:rPr>
        <w:t>ی</w:t>
      </w:r>
      <w:r w:rsidRPr="00464D97">
        <w:rPr>
          <w:rFonts w:cs="B Zar"/>
          <w:sz w:val="28"/>
          <w:szCs w:val="28"/>
          <w:rtl/>
        </w:rPr>
        <w:t xml:space="preserve"> در آنجا وجود دارد و چه چ</w:t>
      </w:r>
      <w:r w:rsidRPr="00464D97">
        <w:rPr>
          <w:rFonts w:cs="B Zar" w:hint="cs"/>
          <w:sz w:val="28"/>
          <w:szCs w:val="28"/>
          <w:rtl/>
        </w:rPr>
        <w:t>ی</w:t>
      </w:r>
      <w:r w:rsidRPr="00464D97">
        <w:rPr>
          <w:rFonts w:cs="B Zar" w:hint="eastAsia"/>
          <w:sz w:val="28"/>
          <w:szCs w:val="28"/>
          <w:rtl/>
        </w:rPr>
        <w:t>ز</w:t>
      </w:r>
      <w:r w:rsidRPr="00464D97">
        <w:rPr>
          <w:rFonts w:cs="B Zar" w:hint="cs"/>
          <w:sz w:val="28"/>
          <w:szCs w:val="28"/>
          <w:rtl/>
        </w:rPr>
        <w:t>ی</w:t>
      </w:r>
      <w:r w:rsidRPr="00464D97">
        <w:rPr>
          <w:rFonts w:cs="B Zar"/>
          <w:sz w:val="28"/>
          <w:szCs w:val="28"/>
          <w:rtl/>
        </w:rPr>
        <w:t xml:space="preserve"> از محصولات ما پشت</w:t>
      </w:r>
      <w:r w:rsidRPr="00464D97">
        <w:rPr>
          <w:rFonts w:cs="B Zar" w:hint="cs"/>
          <w:sz w:val="28"/>
          <w:szCs w:val="28"/>
          <w:rtl/>
        </w:rPr>
        <w:t>ی</w:t>
      </w:r>
      <w:r w:rsidRPr="00464D97">
        <w:rPr>
          <w:rFonts w:cs="B Zar" w:hint="eastAsia"/>
          <w:sz w:val="28"/>
          <w:szCs w:val="28"/>
          <w:rtl/>
        </w:rPr>
        <w:t>بان</w:t>
      </w:r>
      <w:r w:rsidRPr="00464D97">
        <w:rPr>
          <w:rFonts w:cs="B Zar" w:hint="cs"/>
          <w:sz w:val="28"/>
          <w:szCs w:val="28"/>
          <w:rtl/>
        </w:rPr>
        <w:t>ی</w:t>
      </w:r>
      <w:r w:rsidRPr="00464D97">
        <w:rPr>
          <w:rFonts w:cs="B Zar"/>
          <w:sz w:val="28"/>
          <w:szCs w:val="28"/>
          <w:rtl/>
        </w:rPr>
        <w:t xml:space="preserve"> م</w:t>
      </w:r>
      <w:r w:rsidRPr="00464D97">
        <w:rPr>
          <w:rFonts w:cs="B Zar" w:hint="cs"/>
          <w:sz w:val="28"/>
          <w:szCs w:val="28"/>
          <w:rtl/>
        </w:rPr>
        <w:t>ی‌</w:t>
      </w:r>
      <w:r w:rsidRPr="00464D97">
        <w:rPr>
          <w:rFonts w:cs="B Zar" w:hint="eastAsia"/>
          <w:sz w:val="28"/>
          <w:szCs w:val="28"/>
          <w:rtl/>
        </w:rPr>
        <w:t>کند</w:t>
      </w:r>
      <w:r w:rsidRPr="00464D97">
        <w:rPr>
          <w:rFonts w:cs="B Zar"/>
          <w:sz w:val="28"/>
          <w:szCs w:val="28"/>
          <w:rtl/>
        </w:rPr>
        <w:t>.» در حال</w:t>
      </w:r>
      <w:r w:rsidRPr="00464D97">
        <w:rPr>
          <w:rFonts w:cs="B Zar" w:hint="cs"/>
          <w:sz w:val="28"/>
          <w:szCs w:val="28"/>
          <w:rtl/>
        </w:rPr>
        <w:t>ی</w:t>
      </w:r>
      <w:r w:rsidRPr="00464D97">
        <w:rPr>
          <w:rFonts w:cs="B Zar"/>
          <w:sz w:val="28"/>
          <w:szCs w:val="28"/>
          <w:rtl/>
        </w:rPr>
        <w:t xml:space="preserve"> که به نظر م</w:t>
      </w:r>
      <w:r w:rsidRPr="00464D97">
        <w:rPr>
          <w:rFonts w:cs="B Zar" w:hint="cs"/>
          <w:sz w:val="28"/>
          <w:szCs w:val="28"/>
          <w:rtl/>
        </w:rPr>
        <w:t>ی‌</w:t>
      </w:r>
      <w:r w:rsidRPr="00464D97">
        <w:rPr>
          <w:rFonts w:cs="B Zar" w:hint="eastAsia"/>
          <w:sz w:val="28"/>
          <w:szCs w:val="28"/>
          <w:rtl/>
        </w:rPr>
        <w:t>رسد</w:t>
      </w:r>
      <w:r w:rsidRPr="00464D97">
        <w:rPr>
          <w:rFonts w:cs="B Zar"/>
          <w:sz w:val="28"/>
          <w:szCs w:val="28"/>
          <w:rtl/>
        </w:rPr>
        <w:t xml:space="preserve">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اظهارنظر با دسته جستجو</w:t>
      </w:r>
      <w:r w:rsidRPr="00464D97">
        <w:rPr>
          <w:rFonts w:cs="B Zar" w:hint="cs"/>
          <w:sz w:val="28"/>
          <w:szCs w:val="28"/>
          <w:rtl/>
        </w:rPr>
        <w:t>ی</w:t>
      </w:r>
      <w:r w:rsidRPr="00464D97">
        <w:rPr>
          <w:rFonts w:cs="B Zar"/>
          <w:sz w:val="28"/>
          <w:szCs w:val="28"/>
          <w:rtl/>
        </w:rPr>
        <w:t xml:space="preserve"> نوع 1 (نامشخص و بدون ساختار) همخوان</w:t>
      </w:r>
      <w:r w:rsidRPr="00464D97">
        <w:rPr>
          <w:rFonts w:cs="B Zar" w:hint="cs"/>
          <w:sz w:val="28"/>
          <w:szCs w:val="28"/>
          <w:rtl/>
        </w:rPr>
        <w:t>ی</w:t>
      </w:r>
      <w:r w:rsidRPr="00464D97">
        <w:rPr>
          <w:rFonts w:cs="B Zar"/>
          <w:sz w:val="28"/>
          <w:szCs w:val="28"/>
          <w:rtl/>
        </w:rPr>
        <w:t xml:space="preserve"> ندارد، با بررس</w:t>
      </w:r>
      <w:r w:rsidRPr="00464D97">
        <w:rPr>
          <w:rFonts w:cs="B Zar" w:hint="cs"/>
          <w:sz w:val="28"/>
          <w:szCs w:val="28"/>
          <w:rtl/>
        </w:rPr>
        <w:t>ی</w:t>
      </w:r>
      <w:r w:rsidRPr="00464D97">
        <w:rPr>
          <w:rFonts w:cs="B Zar"/>
          <w:sz w:val="28"/>
          <w:szCs w:val="28"/>
          <w:rtl/>
        </w:rPr>
        <w:t xml:space="preserve"> دق</w:t>
      </w:r>
      <w:r w:rsidRPr="00464D97">
        <w:rPr>
          <w:rFonts w:cs="B Zar" w:hint="cs"/>
          <w:sz w:val="28"/>
          <w:szCs w:val="28"/>
          <w:rtl/>
        </w:rPr>
        <w:t>ی</w:t>
      </w:r>
      <w:r w:rsidRPr="00464D97">
        <w:rPr>
          <w:rFonts w:cs="B Zar" w:hint="eastAsia"/>
          <w:sz w:val="28"/>
          <w:szCs w:val="28"/>
          <w:rtl/>
        </w:rPr>
        <w:t>ق‌تر</w:t>
      </w:r>
      <w:r w:rsidRPr="00464D97">
        <w:rPr>
          <w:rFonts w:cs="B Zar"/>
          <w:sz w:val="28"/>
          <w:szCs w:val="28"/>
          <w:rtl/>
        </w:rPr>
        <w:t xml:space="preserve"> مشخص شد که در واقع وضوح بس</w:t>
      </w:r>
      <w:r w:rsidRPr="00464D97">
        <w:rPr>
          <w:rFonts w:cs="B Zar" w:hint="cs"/>
          <w:sz w:val="28"/>
          <w:szCs w:val="28"/>
          <w:rtl/>
        </w:rPr>
        <w:t>ی</w:t>
      </w:r>
      <w:r w:rsidRPr="00464D97">
        <w:rPr>
          <w:rFonts w:cs="B Zar" w:hint="eastAsia"/>
          <w:sz w:val="28"/>
          <w:szCs w:val="28"/>
          <w:rtl/>
        </w:rPr>
        <w:t>ار</w:t>
      </w:r>
      <w:r w:rsidRPr="00464D97">
        <w:rPr>
          <w:rFonts w:cs="B Zar"/>
          <w:sz w:val="28"/>
          <w:szCs w:val="28"/>
          <w:rtl/>
        </w:rPr>
        <w:t xml:space="preserve"> کم</w:t>
      </w:r>
      <w:r w:rsidRPr="00464D97">
        <w:rPr>
          <w:rFonts w:cs="B Zar" w:hint="cs"/>
          <w:sz w:val="28"/>
          <w:szCs w:val="28"/>
          <w:rtl/>
        </w:rPr>
        <w:t>ی</w:t>
      </w:r>
      <w:r w:rsidRPr="00464D97">
        <w:rPr>
          <w:rFonts w:cs="B Zar"/>
          <w:sz w:val="28"/>
          <w:szCs w:val="28"/>
          <w:rtl/>
        </w:rPr>
        <w:t xml:space="preserve"> در مورد ا</w:t>
      </w:r>
      <w:r w:rsidRPr="00464D97">
        <w:rPr>
          <w:rFonts w:cs="B Zar" w:hint="cs"/>
          <w:sz w:val="28"/>
          <w:szCs w:val="28"/>
          <w:rtl/>
        </w:rPr>
        <w:t>ی</w:t>
      </w:r>
      <w:r w:rsidRPr="00464D97">
        <w:rPr>
          <w:rFonts w:cs="B Zar" w:hint="eastAsia"/>
          <w:sz w:val="28"/>
          <w:szCs w:val="28"/>
          <w:rtl/>
        </w:rPr>
        <w:t>نکه</w:t>
      </w:r>
      <w:r w:rsidRPr="00464D97">
        <w:rPr>
          <w:rFonts w:cs="B Zar"/>
          <w:sz w:val="28"/>
          <w:szCs w:val="28"/>
          <w:rtl/>
        </w:rPr>
        <w:t xml:space="preserve">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راه‌ها</w:t>
      </w:r>
      <w:r w:rsidRPr="00464D97">
        <w:rPr>
          <w:rFonts w:cs="B Zar" w:hint="cs"/>
          <w:sz w:val="28"/>
          <w:szCs w:val="28"/>
          <w:rtl/>
        </w:rPr>
        <w:t>ی</w:t>
      </w:r>
      <w:r w:rsidRPr="00464D97">
        <w:rPr>
          <w:rFonts w:cs="B Zar"/>
          <w:sz w:val="28"/>
          <w:szCs w:val="28"/>
          <w:rtl/>
        </w:rPr>
        <w:t xml:space="preserve"> «خاص» چه هستند </w:t>
      </w:r>
      <w:r w:rsidRPr="00464D97">
        <w:rPr>
          <w:rFonts w:cs="B Zar" w:hint="cs"/>
          <w:sz w:val="28"/>
          <w:szCs w:val="28"/>
          <w:rtl/>
        </w:rPr>
        <w:t>ی</w:t>
      </w:r>
      <w:r w:rsidRPr="00464D97">
        <w:rPr>
          <w:rFonts w:cs="B Zar" w:hint="eastAsia"/>
          <w:sz w:val="28"/>
          <w:szCs w:val="28"/>
          <w:rtl/>
        </w:rPr>
        <w:t>ا</w:t>
      </w:r>
      <w:r w:rsidRPr="00464D97">
        <w:rPr>
          <w:rFonts w:cs="B Zar"/>
          <w:sz w:val="28"/>
          <w:szCs w:val="28"/>
          <w:rtl/>
        </w:rPr>
        <w:t xml:space="preserve"> اهداف اساس</w:t>
      </w:r>
      <w:r w:rsidRPr="00464D97">
        <w:rPr>
          <w:rFonts w:cs="B Zar" w:hint="cs"/>
          <w:sz w:val="28"/>
          <w:szCs w:val="28"/>
          <w:rtl/>
        </w:rPr>
        <w:t>ی</w:t>
      </w:r>
      <w:r w:rsidRPr="00464D97">
        <w:rPr>
          <w:rFonts w:cs="B Zar"/>
          <w:sz w:val="28"/>
          <w:szCs w:val="28"/>
          <w:rtl/>
        </w:rPr>
        <w:t xml:space="preserve"> جستجو در وهله اول چه م</w:t>
      </w:r>
      <w:r w:rsidRPr="00464D97">
        <w:rPr>
          <w:rFonts w:cs="B Zar" w:hint="cs"/>
          <w:sz w:val="28"/>
          <w:szCs w:val="28"/>
          <w:rtl/>
        </w:rPr>
        <w:t>ی‌</w:t>
      </w:r>
      <w:r w:rsidRPr="00464D97">
        <w:rPr>
          <w:rFonts w:cs="B Zar" w:hint="eastAsia"/>
          <w:sz w:val="28"/>
          <w:szCs w:val="28"/>
          <w:rtl/>
        </w:rPr>
        <w:t>توانند</w:t>
      </w:r>
      <w:r w:rsidRPr="00464D97">
        <w:rPr>
          <w:rFonts w:cs="B Zar"/>
          <w:sz w:val="28"/>
          <w:szCs w:val="28"/>
          <w:rtl/>
        </w:rPr>
        <w:t xml:space="preserve"> باشند، وجود دارد.</w:t>
      </w:r>
    </w:p>
    <w:p w14:paraId="55D486BD" w14:textId="77777777" w:rsidR="00E535BD" w:rsidRPr="00464D97" w:rsidRDefault="00E535BD" w:rsidP="00E535BD">
      <w:pPr>
        <w:rPr>
          <w:rFonts w:cs="B Zar"/>
          <w:sz w:val="28"/>
          <w:szCs w:val="28"/>
          <w:rtl/>
        </w:rPr>
      </w:pPr>
    </w:p>
    <w:p w14:paraId="5541E118" w14:textId="77777777" w:rsidR="00E535BD" w:rsidRPr="00464D97" w:rsidRDefault="00E535BD" w:rsidP="00E535BD">
      <w:pPr>
        <w:rPr>
          <w:rFonts w:cs="B Zar"/>
          <w:sz w:val="28"/>
          <w:szCs w:val="28"/>
          <w:rtl/>
        </w:rPr>
      </w:pPr>
      <w:r w:rsidRPr="00464D97">
        <w:rPr>
          <w:rFonts w:cs="B Zar"/>
          <w:sz w:val="28"/>
          <w:szCs w:val="28"/>
          <w:rtl/>
        </w:rPr>
        <w:t>--------</w:t>
      </w:r>
    </w:p>
    <w:p w14:paraId="5B6526CA" w14:textId="77777777" w:rsidR="00E535BD" w:rsidRPr="00464D97" w:rsidRDefault="00E535BD" w:rsidP="00E535BD">
      <w:pPr>
        <w:rPr>
          <w:rFonts w:cs="B Zar"/>
          <w:sz w:val="28"/>
          <w:szCs w:val="28"/>
          <w:rtl/>
        </w:rPr>
      </w:pPr>
      <w:r w:rsidRPr="00464D97">
        <w:rPr>
          <w:rFonts w:cs="B Zar"/>
          <w:sz w:val="28"/>
          <w:szCs w:val="28"/>
          <w:rtl/>
        </w:rPr>
        <w:t>2 در مصاحبه با غرفه‌داران مشخص شد که اکثر پاسخ‌دهندگان قصد خر</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محصولات </w:t>
      </w:r>
      <w:r w:rsidRPr="00464D97">
        <w:rPr>
          <w:rFonts w:cs="B Zar" w:hint="cs"/>
          <w:sz w:val="28"/>
          <w:szCs w:val="28"/>
          <w:rtl/>
        </w:rPr>
        <w:t>ی</w:t>
      </w:r>
      <w:r w:rsidRPr="00464D97">
        <w:rPr>
          <w:rFonts w:cs="B Zar" w:hint="eastAsia"/>
          <w:sz w:val="28"/>
          <w:szCs w:val="28"/>
          <w:rtl/>
        </w:rPr>
        <w:t>ا</w:t>
      </w:r>
      <w:r w:rsidRPr="00464D97">
        <w:rPr>
          <w:rFonts w:cs="B Zar"/>
          <w:sz w:val="28"/>
          <w:szCs w:val="28"/>
          <w:rtl/>
        </w:rPr>
        <w:t xml:space="preserve"> فناور</w:t>
      </w:r>
      <w:r w:rsidRPr="00464D97">
        <w:rPr>
          <w:rFonts w:cs="B Zar" w:hint="cs"/>
          <w:sz w:val="28"/>
          <w:szCs w:val="28"/>
          <w:rtl/>
        </w:rPr>
        <w:t>ی‌</w:t>
      </w:r>
      <w:r w:rsidRPr="00464D97">
        <w:rPr>
          <w:rFonts w:cs="B Zar" w:hint="eastAsia"/>
          <w:sz w:val="28"/>
          <w:szCs w:val="28"/>
          <w:rtl/>
        </w:rPr>
        <w:t>ها</w:t>
      </w:r>
      <w:r w:rsidRPr="00464D97">
        <w:rPr>
          <w:rFonts w:cs="B Zar" w:hint="cs"/>
          <w:sz w:val="28"/>
          <w:szCs w:val="28"/>
          <w:rtl/>
        </w:rPr>
        <w:t>ی</w:t>
      </w:r>
      <w:r w:rsidRPr="00464D97">
        <w:rPr>
          <w:rFonts w:cs="B Zar"/>
          <w:sz w:val="28"/>
          <w:szCs w:val="28"/>
          <w:rtl/>
        </w:rPr>
        <w:t xml:space="preserve"> جد</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را در نما</w:t>
      </w:r>
      <w:r w:rsidRPr="00464D97">
        <w:rPr>
          <w:rFonts w:cs="B Zar" w:hint="cs"/>
          <w:sz w:val="28"/>
          <w:szCs w:val="28"/>
          <w:rtl/>
        </w:rPr>
        <w:t>ی</w:t>
      </w:r>
      <w:r w:rsidRPr="00464D97">
        <w:rPr>
          <w:rFonts w:cs="B Zar" w:hint="eastAsia"/>
          <w:sz w:val="28"/>
          <w:szCs w:val="28"/>
          <w:rtl/>
        </w:rPr>
        <w:t>شگاه</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ندارند.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w:t>
      </w:r>
      <w:r w:rsidRPr="00464D97">
        <w:rPr>
          <w:rFonts w:cs="B Zar" w:hint="cs"/>
          <w:sz w:val="28"/>
          <w:szCs w:val="28"/>
          <w:rtl/>
        </w:rPr>
        <w:t>ی</w:t>
      </w:r>
      <w:r w:rsidRPr="00464D97">
        <w:rPr>
          <w:rFonts w:cs="B Zar" w:hint="eastAsia"/>
          <w:sz w:val="28"/>
          <w:szCs w:val="28"/>
          <w:rtl/>
        </w:rPr>
        <w:t>افته</w:t>
      </w:r>
      <w:r w:rsidRPr="00464D97">
        <w:rPr>
          <w:rFonts w:cs="B Zar"/>
          <w:sz w:val="28"/>
          <w:szCs w:val="28"/>
          <w:rtl/>
        </w:rPr>
        <w:t xml:space="preserve"> از پژوهش گدار و اوکانر (2001) حما</w:t>
      </w:r>
      <w:r w:rsidRPr="00464D97">
        <w:rPr>
          <w:rFonts w:cs="B Zar" w:hint="cs"/>
          <w:sz w:val="28"/>
          <w:szCs w:val="28"/>
          <w:rtl/>
        </w:rPr>
        <w:t>ی</w:t>
      </w:r>
      <w:r w:rsidRPr="00464D97">
        <w:rPr>
          <w:rFonts w:cs="B Zar" w:hint="eastAsia"/>
          <w:sz w:val="28"/>
          <w:szCs w:val="28"/>
          <w:rtl/>
        </w:rPr>
        <w:t>ت</w:t>
      </w:r>
      <w:r w:rsidRPr="00464D97">
        <w:rPr>
          <w:rFonts w:cs="B Zar"/>
          <w:sz w:val="28"/>
          <w:szCs w:val="28"/>
          <w:rtl/>
        </w:rPr>
        <w:t xml:space="preserve"> م</w:t>
      </w:r>
      <w:r w:rsidRPr="00464D97">
        <w:rPr>
          <w:rFonts w:cs="B Zar" w:hint="cs"/>
          <w:sz w:val="28"/>
          <w:szCs w:val="28"/>
          <w:rtl/>
        </w:rPr>
        <w:t>ی‌</w:t>
      </w:r>
      <w:r w:rsidRPr="00464D97">
        <w:rPr>
          <w:rFonts w:cs="B Zar" w:hint="eastAsia"/>
          <w:sz w:val="28"/>
          <w:szCs w:val="28"/>
          <w:rtl/>
        </w:rPr>
        <w:t>کند</w:t>
      </w:r>
      <w:r w:rsidRPr="00464D97">
        <w:rPr>
          <w:rFonts w:cs="B Zar"/>
          <w:sz w:val="28"/>
          <w:szCs w:val="28"/>
          <w:rtl/>
        </w:rPr>
        <w:t xml:space="preserve"> که نشان م</w:t>
      </w:r>
      <w:r w:rsidRPr="00464D97">
        <w:rPr>
          <w:rFonts w:cs="B Zar" w:hint="cs"/>
          <w:sz w:val="28"/>
          <w:szCs w:val="28"/>
          <w:rtl/>
        </w:rPr>
        <w:t>ی‌</w:t>
      </w:r>
      <w:r w:rsidRPr="00464D97">
        <w:rPr>
          <w:rFonts w:cs="B Zar" w:hint="eastAsia"/>
          <w:sz w:val="28"/>
          <w:szCs w:val="28"/>
          <w:rtl/>
        </w:rPr>
        <w:t>دهد</w:t>
      </w:r>
      <w:r w:rsidRPr="00464D97">
        <w:rPr>
          <w:rFonts w:cs="B Zar"/>
          <w:sz w:val="28"/>
          <w:szCs w:val="28"/>
          <w:rtl/>
        </w:rPr>
        <w:t xml:space="preserve"> بازد</w:t>
      </w:r>
      <w:r w:rsidRPr="00464D97">
        <w:rPr>
          <w:rFonts w:cs="B Zar" w:hint="cs"/>
          <w:sz w:val="28"/>
          <w:szCs w:val="28"/>
          <w:rtl/>
        </w:rPr>
        <w:t>ی</w:t>
      </w:r>
      <w:r w:rsidRPr="00464D97">
        <w:rPr>
          <w:rFonts w:cs="B Zar" w:hint="eastAsia"/>
          <w:sz w:val="28"/>
          <w:szCs w:val="28"/>
          <w:rtl/>
        </w:rPr>
        <w:t>دکنندگان</w:t>
      </w:r>
      <w:r w:rsidRPr="00464D97">
        <w:rPr>
          <w:rFonts w:cs="B Zar"/>
          <w:sz w:val="28"/>
          <w:szCs w:val="28"/>
          <w:rtl/>
        </w:rPr>
        <w:t xml:space="preserve"> نما</w:t>
      </w:r>
      <w:r w:rsidRPr="00464D97">
        <w:rPr>
          <w:rFonts w:cs="B Zar" w:hint="cs"/>
          <w:sz w:val="28"/>
          <w:szCs w:val="28"/>
          <w:rtl/>
        </w:rPr>
        <w:t>ی</w:t>
      </w:r>
      <w:r w:rsidRPr="00464D97">
        <w:rPr>
          <w:rFonts w:cs="B Zar" w:hint="eastAsia"/>
          <w:sz w:val="28"/>
          <w:szCs w:val="28"/>
          <w:rtl/>
        </w:rPr>
        <w:t>شگاه</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به ندرت بر خر</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محصولات در طول نما</w:t>
      </w:r>
      <w:r w:rsidRPr="00464D97">
        <w:rPr>
          <w:rFonts w:cs="B Zar" w:hint="cs"/>
          <w:sz w:val="28"/>
          <w:szCs w:val="28"/>
          <w:rtl/>
        </w:rPr>
        <w:t>ی</w:t>
      </w:r>
      <w:r w:rsidRPr="00464D97">
        <w:rPr>
          <w:rFonts w:cs="B Zar" w:hint="eastAsia"/>
          <w:sz w:val="28"/>
          <w:szCs w:val="28"/>
          <w:rtl/>
        </w:rPr>
        <w:t>شگاه‌ها</w:t>
      </w:r>
      <w:r w:rsidRPr="00464D97">
        <w:rPr>
          <w:rFonts w:cs="B Zar"/>
          <w:sz w:val="28"/>
          <w:szCs w:val="28"/>
          <w:rtl/>
        </w:rPr>
        <w:t xml:space="preserve"> متمرکز هستند. مطالعه‌ا</w:t>
      </w:r>
      <w:r w:rsidRPr="00464D97">
        <w:rPr>
          <w:rFonts w:cs="B Zar" w:hint="cs"/>
          <w:sz w:val="28"/>
          <w:szCs w:val="28"/>
          <w:rtl/>
        </w:rPr>
        <w:t>ی</w:t>
      </w:r>
      <w:r w:rsidRPr="00464D97">
        <w:rPr>
          <w:rFonts w:cs="B Zar"/>
          <w:sz w:val="28"/>
          <w:szCs w:val="28"/>
          <w:rtl/>
        </w:rPr>
        <w:t xml:space="preserve"> توسط بورگ</w:t>
      </w:r>
      <w:r w:rsidRPr="00464D97">
        <w:rPr>
          <w:rFonts w:cs="B Zar" w:hint="cs"/>
          <w:sz w:val="28"/>
          <w:szCs w:val="28"/>
          <w:rtl/>
        </w:rPr>
        <w:t>ی</w:t>
      </w:r>
      <w:r w:rsidRPr="00464D97">
        <w:rPr>
          <w:rFonts w:cs="B Zar" w:hint="eastAsia"/>
          <w:sz w:val="28"/>
          <w:szCs w:val="28"/>
          <w:rtl/>
        </w:rPr>
        <w:t>ن</w:t>
      </w:r>
      <w:r w:rsidRPr="00464D97">
        <w:rPr>
          <w:rFonts w:cs="B Zar" w:hint="cs"/>
          <w:sz w:val="28"/>
          <w:szCs w:val="28"/>
          <w:rtl/>
        </w:rPr>
        <w:t>ی</w:t>
      </w:r>
      <w:r w:rsidRPr="00464D97">
        <w:rPr>
          <w:rFonts w:cs="B Zar"/>
          <w:sz w:val="28"/>
          <w:szCs w:val="28"/>
          <w:rtl/>
        </w:rPr>
        <w:t xml:space="preserve"> و همکاران (2006) ن</w:t>
      </w:r>
      <w:r w:rsidRPr="00464D97">
        <w:rPr>
          <w:rFonts w:cs="B Zar" w:hint="cs"/>
          <w:sz w:val="28"/>
          <w:szCs w:val="28"/>
          <w:rtl/>
        </w:rPr>
        <w:t>ی</w:t>
      </w:r>
      <w:r w:rsidRPr="00464D97">
        <w:rPr>
          <w:rFonts w:cs="B Zar" w:hint="eastAsia"/>
          <w:sz w:val="28"/>
          <w:szCs w:val="28"/>
          <w:rtl/>
        </w:rPr>
        <w:t>ز</w:t>
      </w:r>
      <w:r w:rsidRPr="00464D97">
        <w:rPr>
          <w:rFonts w:cs="B Zar"/>
          <w:sz w:val="28"/>
          <w:szCs w:val="28"/>
          <w:rtl/>
        </w:rPr>
        <w:t xml:space="preserve"> از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مشاهده حما</w:t>
      </w:r>
      <w:r w:rsidRPr="00464D97">
        <w:rPr>
          <w:rFonts w:cs="B Zar" w:hint="cs"/>
          <w:sz w:val="28"/>
          <w:szCs w:val="28"/>
          <w:rtl/>
        </w:rPr>
        <w:t>ی</w:t>
      </w:r>
      <w:r w:rsidRPr="00464D97">
        <w:rPr>
          <w:rFonts w:cs="B Zar" w:hint="eastAsia"/>
          <w:sz w:val="28"/>
          <w:szCs w:val="28"/>
          <w:rtl/>
        </w:rPr>
        <w:t>ت</w:t>
      </w:r>
      <w:r w:rsidRPr="00464D97">
        <w:rPr>
          <w:rFonts w:cs="B Zar"/>
          <w:sz w:val="28"/>
          <w:szCs w:val="28"/>
          <w:rtl/>
        </w:rPr>
        <w:t xml:space="preserve"> م</w:t>
      </w:r>
      <w:r w:rsidRPr="00464D97">
        <w:rPr>
          <w:rFonts w:cs="B Zar" w:hint="cs"/>
          <w:sz w:val="28"/>
          <w:szCs w:val="28"/>
          <w:rtl/>
        </w:rPr>
        <w:t>ی‌</w:t>
      </w:r>
      <w:r w:rsidRPr="00464D97">
        <w:rPr>
          <w:rFonts w:cs="B Zar" w:hint="eastAsia"/>
          <w:sz w:val="28"/>
          <w:szCs w:val="28"/>
          <w:rtl/>
        </w:rPr>
        <w:t>کند؛</w:t>
      </w:r>
      <w:r w:rsidRPr="00464D97">
        <w:rPr>
          <w:rFonts w:cs="B Zar"/>
          <w:sz w:val="28"/>
          <w:szCs w:val="28"/>
          <w:rtl/>
        </w:rPr>
        <w:t xml:space="preserve"> ز</w:t>
      </w:r>
      <w:r w:rsidRPr="00464D97">
        <w:rPr>
          <w:rFonts w:cs="B Zar" w:hint="cs"/>
          <w:sz w:val="28"/>
          <w:szCs w:val="28"/>
          <w:rtl/>
        </w:rPr>
        <w:t>ی</w:t>
      </w:r>
      <w:r w:rsidRPr="00464D97">
        <w:rPr>
          <w:rFonts w:cs="B Zar" w:hint="eastAsia"/>
          <w:sz w:val="28"/>
          <w:szCs w:val="28"/>
          <w:rtl/>
        </w:rPr>
        <w:t>را</w:t>
      </w:r>
      <w:r w:rsidRPr="00464D97">
        <w:rPr>
          <w:rFonts w:cs="B Zar"/>
          <w:sz w:val="28"/>
          <w:szCs w:val="28"/>
          <w:rtl/>
        </w:rPr>
        <w:t xml:space="preserve"> نشان م</w:t>
      </w:r>
      <w:r w:rsidRPr="00464D97">
        <w:rPr>
          <w:rFonts w:cs="B Zar" w:hint="cs"/>
          <w:sz w:val="28"/>
          <w:szCs w:val="28"/>
          <w:rtl/>
        </w:rPr>
        <w:t>ی‌</w:t>
      </w:r>
      <w:r w:rsidRPr="00464D97">
        <w:rPr>
          <w:rFonts w:cs="B Zar" w:hint="eastAsia"/>
          <w:sz w:val="28"/>
          <w:szCs w:val="28"/>
          <w:rtl/>
        </w:rPr>
        <w:t>دهد</w:t>
      </w:r>
      <w:r w:rsidRPr="00464D97">
        <w:rPr>
          <w:rFonts w:cs="B Zar"/>
          <w:sz w:val="28"/>
          <w:szCs w:val="28"/>
          <w:rtl/>
        </w:rPr>
        <w:t xml:space="preserve"> که شرکت‌کنندگان در نما</w:t>
      </w:r>
      <w:r w:rsidRPr="00464D97">
        <w:rPr>
          <w:rFonts w:cs="B Zar" w:hint="cs"/>
          <w:sz w:val="28"/>
          <w:szCs w:val="28"/>
          <w:rtl/>
        </w:rPr>
        <w:t>ی</w:t>
      </w:r>
      <w:r w:rsidRPr="00464D97">
        <w:rPr>
          <w:rFonts w:cs="B Zar" w:hint="eastAsia"/>
          <w:sz w:val="28"/>
          <w:szCs w:val="28"/>
          <w:rtl/>
        </w:rPr>
        <w:t>شگاه</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عموماً ب</w:t>
      </w:r>
      <w:r w:rsidRPr="00464D97">
        <w:rPr>
          <w:rFonts w:cs="B Zar" w:hint="cs"/>
          <w:sz w:val="28"/>
          <w:szCs w:val="28"/>
          <w:rtl/>
        </w:rPr>
        <w:t>ی</w:t>
      </w:r>
      <w:r w:rsidRPr="00464D97">
        <w:rPr>
          <w:rFonts w:cs="B Zar" w:hint="eastAsia"/>
          <w:sz w:val="28"/>
          <w:szCs w:val="28"/>
          <w:rtl/>
        </w:rPr>
        <w:t>شتر</w:t>
      </w:r>
      <w:r w:rsidRPr="00464D97">
        <w:rPr>
          <w:rFonts w:cs="B Zar"/>
          <w:sz w:val="28"/>
          <w:szCs w:val="28"/>
          <w:rtl/>
        </w:rPr>
        <w:t xml:space="preserve"> به کسب اطلاعات علاقه‌مند هستند تا خر</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محصولات </w:t>
      </w:r>
      <w:r w:rsidRPr="00464D97">
        <w:rPr>
          <w:rFonts w:cs="B Zar" w:hint="cs"/>
          <w:sz w:val="28"/>
          <w:szCs w:val="28"/>
          <w:rtl/>
        </w:rPr>
        <w:t>ی</w:t>
      </w:r>
      <w:r w:rsidRPr="00464D97">
        <w:rPr>
          <w:rFonts w:cs="B Zar" w:hint="eastAsia"/>
          <w:sz w:val="28"/>
          <w:szCs w:val="28"/>
          <w:rtl/>
        </w:rPr>
        <w:t>ا</w:t>
      </w:r>
      <w:r w:rsidRPr="00464D97">
        <w:rPr>
          <w:rFonts w:cs="B Zar"/>
          <w:sz w:val="28"/>
          <w:szCs w:val="28"/>
          <w:rtl/>
        </w:rPr>
        <w:t xml:space="preserve"> فناور</w:t>
      </w:r>
      <w:r w:rsidRPr="00464D97">
        <w:rPr>
          <w:rFonts w:cs="B Zar" w:hint="cs"/>
          <w:sz w:val="28"/>
          <w:szCs w:val="28"/>
          <w:rtl/>
        </w:rPr>
        <w:t>ی‌</w:t>
      </w:r>
      <w:r w:rsidRPr="00464D97">
        <w:rPr>
          <w:rFonts w:cs="B Zar" w:hint="eastAsia"/>
          <w:sz w:val="28"/>
          <w:szCs w:val="28"/>
          <w:rtl/>
        </w:rPr>
        <w:t>ها</w:t>
      </w:r>
      <w:r w:rsidRPr="00464D97">
        <w:rPr>
          <w:rFonts w:cs="B Zar" w:hint="cs"/>
          <w:sz w:val="28"/>
          <w:szCs w:val="28"/>
          <w:rtl/>
        </w:rPr>
        <w:t>ی</w:t>
      </w:r>
      <w:r w:rsidRPr="00464D97">
        <w:rPr>
          <w:rFonts w:cs="B Zar"/>
          <w:sz w:val="28"/>
          <w:szCs w:val="28"/>
          <w:rtl/>
        </w:rPr>
        <w:t xml:space="preserve"> جد</w:t>
      </w:r>
      <w:r w:rsidRPr="00464D97">
        <w:rPr>
          <w:rFonts w:cs="B Zar" w:hint="cs"/>
          <w:sz w:val="28"/>
          <w:szCs w:val="28"/>
          <w:rtl/>
        </w:rPr>
        <w:t>ی</w:t>
      </w:r>
      <w:r w:rsidRPr="00464D97">
        <w:rPr>
          <w:rFonts w:cs="B Zar" w:hint="eastAsia"/>
          <w:sz w:val="28"/>
          <w:szCs w:val="28"/>
          <w:rtl/>
        </w:rPr>
        <w:t>د</w:t>
      </w:r>
      <w:r w:rsidRPr="00464D97">
        <w:rPr>
          <w:rFonts w:cs="B Zar"/>
          <w:sz w:val="28"/>
          <w:szCs w:val="28"/>
          <w:rtl/>
        </w:rPr>
        <w:t>.</w:t>
      </w:r>
    </w:p>
    <w:p w14:paraId="528E01C0" w14:textId="77777777" w:rsidR="00E535BD" w:rsidRPr="00464D97" w:rsidRDefault="00E535BD" w:rsidP="00E535BD">
      <w:pPr>
        <w:rPr>
          <w:rFonts w:cs="B Zar"/>
          <w:sz w:val="28"/>
          <w:szCs w:val="28"/>
          <w:rtl/>
        </w:rPr>
      </w:pPr>
      <w:r w:rsidRPr="00464D97">
        <w:rPr>
          <w:rFonts w:cs="B Zar"/>
          <w:sz w:val="28"/>
          <w:szCs w:val="28"/>
          <w:rtl/>
        </w:rPr>
        <w:t>---------</w:t>
      </w:r>
    </w:p>
    <w:p w14:paraId="2CE611F2" w14:textId="77777777" w:rsidR="00E535BD" w:rsidRDefault="00E535BD" w:rsidP="00E535BD">
      <w:pPr>
        <w:rPr>
          <w:rFonts w:cs="B Zar"/>
          <w:sz w:val="28"/>
          <w:szCs w:val="28"/>
        </w:rPr>
      </w:pPr>
    </w:p>
    <w:p w14:paraId="114B39AC" w14:textId="77777777" w:rsidR="00E535BD" w:rsidRDefault="00E535BD" w:rsidP="00E535BD">
      <w:pPr>
        <w:rPr>
          <w:rFonts w:cs="B Zar"/>
          <w:sz w:val="28"/>
          <w:szCs w:val="28"/>
        </w:rPr>
      </w:pPr>
    </w:p>
    <w:p w14:paraId="0DF03D46" w14:textId="77777777" w:rsidR="00E535BD" w:rsidRDefault="00E535BD" w:rsidP="00E535BD">
      <w:pPr>
        <w:rPr>
          <w:rFonts w:cs="B Zar"/>
          <w:sz w:val="28"/>
          <w:szCs w:val="28"/>
        </w:rPr>
      </w:pPr>
    </w:p>
    <w:p w14:paraId="546B6C56" w14:textId="77777777" w:rsidR="00E535BD" w:rsidRPr="00464D97" w:rsidRDefault="00E535BD" w:rsidP="00E535BD">
      <w:pPr>
        <w:rPr>
          <w:rFonts w:cs="B Zar"/>
          <w:sz w:val="28"/>
          <w:szCs w:val="28"/>
          <w:rtl/>
        </w:rPr>
      </w:pPr>
    </w:p>
    <w:p w14:paraId="38280B24" w14:textId="77777777" w:rsidR="00E535BD" w:rsidRDefault="00E535BD" w:rsidP="00E535BD">
      <w:pPr>
        <w:rPr>
          <w:rFonts w:cs="B Zar"/>
          <w:sz w:val="28"/>
          <w:szCs w:val="28"/>
          <w:rtl/>
        </w:rPr>
      </w:pPr>
      <w:r w:rsidRPr="00464D97">
        <w:rPr>
          <w:rFonts w:cs="B Zar" w:hint="eastAsia"/>
          <w:sz w:val="28"/>
          <w:szCs w:val="28"/>
          <w:rtl/>
        </w:rPr>
        <w:lastRenderedPageBreak/>
        <w:t>جدول</w:t>
      </w:r>
      <w:r w:rsidRPr="00464D97">
        <w:rPr>
          <w:rFonts w:cs="B Zar"/>
          <w:sz w:val="28"/>
          <w:szCs w:val="28"/>
          <w:rtl/>
        </w:rPr>
        <w:t xml:space="preserve"> 5.2 نوع‌شناس</w:t>
      </w:r>
      <w:r w:rsidRPr="00464D97">
        <w:rPr>
          <w:rFonts w:cs="B Zar" w:hint="cs"/>
          <w:sz w:val="28"/>
          <w:szCs w:val="28"/>
          <w:rtl/>
        </w:rPr>
        <w:t>ی</w:t>
      </w:r>
      <w:r w:rsidRPr="00464D97">
        <w:rPr>
          <w:rFonts w:cs="B Zar"/>
          <w:sz w:val="28"/>
          <w:szCs w:val="28"/>
          <w:rtl/>
        </w:rPr>
        <w:t xml:space="preserve"> رفتارها</w:t>
      </w:r>
      <w:r w:rsidRPr="00464D97">
        <w:rPr>
          <w:rFonts w:cs="B Zar" w:hint="cs"/>
          <w:sz w:val="28"/>
          <w:szCs w:val="28"/>
          <w:rtl/>
        </w:rPr>
        <w:t>ی</w:t>
      </w:r>
      <w:r w:rsidRPr="00464D97">
        <w:rPr>
          <w:rFonts w:cs="B Zar"/>
          <w:sz w:val="28"/>
          <w:szCs w:val="28"/>
          <w:rtl/>
        </w:rPr>
        <w:t xml:space="preserve"> جستجو</w:t>
      </w:r>
      <w:r w:rsidRPr="00464D97">
        <w:rPr>
          <w:rFonts w:cs="B Zar" w:hint="cs"/>
          <w:sz w:val="28"/>
          <w:szCs w:val="28"/>
          <w:rtl/>
        </w:rPr>
        <w:t>ی</w:t>
      </w:r>
      <w:r w:rsidRPr="00464D97">
        <w:rPr>
          <w:rFonts w:cs="B Zar"/>
          <w:sz w:val="28"/>
          <w:szCs w:val="28"/>
          <w:rtl/>
        </w:rPr>
        <w:t xml:space="preserve"> شرکت‌ها در نما</w:t>
      </w:r>
      <w:r w:rsidRPr="00464D97">
        <w:rPr>
          <w:rFonts w:cs="B Zar" w:hint="cs"/>
          <w:sz w:val="28"/>
          <w:szCs w:val="28"/>
          <w:rtl/>
        </w:rPr>
        <w:t>ی</w:t>
      </w:r>
      <w:r w:rsidRPr="00464D97">
        <w:rPr>
          <w:rFonts w:cs="B Zar" w:hint="eastAsia"/>
          <w:sz w:val="28"/>
          <w:szCs w:val="28"/>
          <w:rtl/>
        </w:rPr>
        <w:t>شگاه‌ها</w:t>
      </w:r>
      <w:r w:rsidRPr="00464D97">
        <w:rPr>
          <w:rFonts w:cs="B Zar" w:hint="cs"/>
          <w:sz w:val="28"/>
          <w:szCs w:val="28"/>
          <w:rtl/>
        </w:rPr>
        <w:t>ی</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آمر</w:t>
      </w:r>
      <w:r w:rsidRPr="00464D97">
        <w:rPr>
          <w:rFonts w:cs="B Zar" w:hint="cs"/>
          <w:sz w:val="28"/>
          <w:szCs w:val="28"/>
          <w:rtl/>
        </w:rPr>
        <w:t>ی</w:t>
      </w:r>
      <w:r w:rsidRPr="00464D97">
        <w:rPr>
          <w:rFonts w:cs="B Zar" w:hint="eastAsia"/>
          <w:sz w:val="28"/>
          <w:szCs w:val="28"/>
          <w:rtl/>
        </w:rPr>
        <w:t>کا</w:t>
      </w:r>
      <w:r w:rsidRPr="00464D97">
        <w:rPr>
          <w:rFonts w:cs="B Zar" w:hint="cs"/>
          <w:sz w:val="28"/>
          <w:szCs w:val="28"/>
          <w:rtl/>
        </w:rPr>
        <w:t>ی</w:t>
      </w:r>
      <w:r w:rsidRPr="00464D97">
        <w:rPr>
          <w:rFonts w:cs="B Zar"/>
          <w:sz w:val="28"/>
          <w:szCs w:val="28"/>
          <w:rtl/>
        </w:rPr>
        <w:t xml:space="preserve"> شمال</w:t>
      </w:r>
      <w:r w:rsidRPr="00464D97">
        <w:rPr>
          <w:rFonts w:cs="B Zar" w:hint="cs"/>
          <w:sz w:val="28"/>
          <w:szCs w:val="28"/>
          <w:rtl/>
        </w:rPr>
        <w:t>ی</w:t>
      </w:r>
    </w:p>
    <w:tbl>
      <w:tblPr>
        <w:tblStyle w:val="TableGrid"/>
        <w:bidiVisual/>
        <w:tblW w:w="0" w:type="auto"/>
        <w:jc w:val="center"/>
        <w:tblLook w:val="04A0" w:firstRow="1" w:lastRow="0" w:firstColumn="1" w:lastColumn="0" w:noHBand="0" w:noVBand="1"/>
      </w:tblPr>
      <w:tblGrid>
        <w:gridCol w:w="1803"/>
        <w:gridCol w:w="1803"/>
        <w:gridCol w:w="1803"/>
        <w:gridCol w:w="1803"/>
        <w:gridCol w:w="1804"/>
      </w:tblGrid>
      <w:tr w:rsidR="00E535BD" w14:paraId="2D31D17D" w14:textId="77777777" w:rsidTr="00667BF0">
        <w:trPr>
          <w:jc w:val="center"/>
        </w:trPr>
        <w:tc>
          <w:tcPr>
            <w:tcW w:w="1803" w:type="dxa"/>
          </w:tcPr>
          <w:p w14:paraId="73402D21" w14:textId="77777777" w:rsidR="00E535BD" w:rsidRPr="00BD1DF6" w:rsidRDefault="00E535BD" w:rsidP="00667BF0">
            <w:pPr>
              <w:bidi w:val="0"/>
              <w:jc w:val="center"/>
              <w:rPr>
                <w:rFonts w:ascii="Times New Roman" w:eastAsia="Times New Roman" w:hAnsi="Times New Roman" w:cs="B Mitra"/>
                <w:b/>
                <w:bCs/>
                <w:sz w:val="24"/>
                <w:szCs w:val="24"/>
                <w:rtl/>
                <w:lang w:bidi="ar-SA"/>
              </w:rPr>
            </w:pPr>
            <w:r w:rsidRPr="00B331E9">
              <w:rPr>
                <w:rFonts w:ascii="Times New Roman" w:eastAsia="Times New Roman" w:hAnsi="Times New Roman" w:cs="B Mitra" w:hint="cs"/>
                <w:b/>
                <w:bCs/>
                <w:sz w:val="24"/>
                <w:szCs w:val="24"/>
                <w:rtl/>
              </w:rPr>
              <w:t>دسته بندی</w:t>
            </w:r>
          </w:p>
        </w:tc>
        <w:tc>
          <w:tcPr>
            <w:tcW w:w="1803" w:type="dxa"/>
          </w:tcPr>
          <w:p w14:paraId="00104F04" w14:textId="77777777" w:rsidR="00E535BD" w:rsidRPr="00BD1DF6" w:rsidRDefault="00E535BD" w:rsidP="00667BF0">
            <w:pPr>
              <w:jc w:val="center"/>
              <w:rPr>
                <w:rFonts w:cs="B Mitra"/>
                <w:b/>
                <w:bCs/>
                <w:sz w:val="24"/>
                <w:szCs w:val="24"/>
                <w:rtl/>
              </w:rPr>
            </w:pPr>
            <w:r w:rsidRPr="00BD1DF6">
              <w:rPr>
                <w:rFonts w:cs="B Mitra" w:hint="cs"/>
                <w:b/>
                <w:bCs/>
                <w:sz w:val="24"/>
                <w:szCs w:val="24"/>
                <w:rtl/>
              </w:rPr>
              <w:t>نوع 1</w:t>
            </w:r>
          </w:p>
        </w:tc>
        <w:tc>
          <w:tcPr>
            <w:tcW w:w="1803" w:type="dxa"/>
          </w:tcPr>
          <w:p w14:paraId="0CB40208" w14:textId="77777777" w:rsidR="00E535BD" w:rsidRPr="00BD1DF6" w:rsidRDefault="00E535BD" w:rsidP="00667BF0">
            <w:pPr>
              <w:jc w:val="center"/>
              <w:rPr>
                <w:rFonts w:cs="B Mitra"/>
                <w:b/>
                <w:bCs/>
                <w:sz w:val="24"/>
                <w:szCs w:val="24"/>
                <w:rtl/>
              </w:rPr>
            </w:pPr>
            <w:r>
              <w:rPr>
                <w:rFonts w:cs="B Mitra" w:hint="cs"/>
                <w:b/>
                <w:bCs/>
                <w:sz w:val="24"/>
                <w:szCs w:val="24"/>
                <w:rtl/>
              </w:rPr>
              <w:t>نوع 2</w:t>
            </w:r>
          </w:p>
        </w:tc>
        <w:tc>
          <w:tcPr>
            <w:tcW w:w="1803" w:type="dxa"/>
          </w:tcPr>
          <w:p w14:paraId="70BE9B83" w14:textId="77777777" w:rsidR="00E535BD" w:rsidRPr="00BD1DF6" w:rsidRDefault="00E535BD" w:rsidP="00667BF0">
            <w:pPr>
              <w:jc w:val="center"/>
              <w:rPr>
                <w:rFonts w:cs="B Mitra"/>
                <w:b/>
                <w:bCs/>
                <w:sz w:val="24"/>
                <w:szCs w:val="24"/>
                <w:rtl/>
              </w:rPr>
            </w:pPr>
            <w:r>
              <w:rPr>
                <w:rFonts w:cs="B Mitra" w:hint="cs"/>
                <w:b/>
                <w:bCs/>
                <w:sz w:val="24"/>
                <w:szCs w:val="24"/>
                <w:rtl/>
              </w:rPr>
              <w:t>نوع 3</w:t>
            </w:r>
          </w:p>
        </w:tc>
        <w:tc>
          <w:tcPr>
            <w:tcW w:w="1804" w:type="dxa"/>
          </w:tcPr>
          <w:p w14:paraId="5B60D755" w14:textId="77777777" w:rsidR="00E535BD" w:rsidRPr="00BD1DF6" w:rsidRDefault="00E535BD" w:rsidP="00667BF0">
            <w:pPr>
              <w:jc w:val="center"/>
              <w:rPr>
                <w:rFonts w:cs="B Mitra"/>
                <w:b/>
                <w:bCs/>
                <w:sz w:val="24"/>
                <w:szCs w:val="24"/>
                <w:rtl/>
              </w:rPr>
            </w:pPr>
            <w:r>
              <w:rPr>
                <w:rFonts w:cs="B Mitra" w:hint="cs"/>
                <w:b/>
                <w:bCs/>
                <w:sz w:val="24"/>
                <w:szCs w:val="24"/>
                <w:rtl/>
              </w:rPr>
              <w:t>نوع 4</w:t>
            </w:r>
          </w:p>
        </w:tc>
      </w:tr>
      <w:tr w:rsidR="00E535BD" w14:paraId="485574E8" w14:textId="77777777" w:rsidTr="00667BF0">
        <w:trPr>
          <w:jc w:val="center"/>
        </w:trPr>
        <w:tc>
          <w:tcPr>
            <w:tcW w:w="1803" w:type="dxa"/>
          </w:tcPr>
          <w:p w14:paraId="6B3E7AAE" w14:textId="77777777" w:rsidR="00E535BD" w:rsidRDefault="00E535BD" w:rsidP="00667BF0">
            <w:pPr>
              <w:rPr>
                <w:rFonts w:cs="B Zar"/>
                <w:sz w:val="28"/>
                <w:szCs w:val="28"/>
                <w:rtl/>
              </w:rPr>
            </w:pPr>
          </w:p>
        </w:tc>
        <w:tc>
          <w:tcPr>
            <w:tcW w:w="1803" w:type="dxa"/>
          </w:tcPr>
          <w:p w14:paraId="56F54FFC" w14:textId="77777777" w:rsidR="00E535BD" w:rsidRDefault="00E535BD" w:rsidP="00667BF0">
            <w:pPr>
              <w:rPr>
                <w:rFonts w:cs="B Zar"/>
                <w:sz w:val="28"/>
                <w:szCs w:val="28"/>
                <w:rtl/>
              </w:rPr>
            </w:pPr>
            <w:r w:rsidRPr="00485B4D">
              <w:rPr>
                <w:rFonts w:cs="B Zar"/>
                <w:sz w:val="28"/>
                <w:szCs w:val="28"/>
                <w:rtl/>
              </w:rPr>
              <w:t>مبهم و فاقد ساختار</w:t>
            </w:r>
          </w:p>
        </w:tc>
        <w:tc>
          <w:tcPr>
            <w:tcW w:w="1803" w:type="dxa"/>
          </w:tcPr>
          <w:p w14:paraId="1C0A4A3F" w14:textId="77777777" w:rsidR="00E535BD" w:rsidRDefault="00E535BD" w:rsidP="00667BF0">
            <w:pPr>
              <w:rPr>
                <w:rFonts w:cs="B Zar"/>
                <w:sz w:val="28"/>
                <w:szCs w:val="28"/>
                <w:rtl/>
              </w:rPr>
            </w:pPr>
            <w:r w:rsidRPr="00485B4D">
              <w:rPr>
                <w:rFonts w:cs="B Zar"/>
                <w:sz w:val="28"/>
                <w:szCs w:val="28"/>
                <w:rtl/>
              </w:rPr>
              <w:t>مبهم اما خوش‌ب</w:t>
            </w:r>
            <w:r w:rsidRPr="00485B4D">
              <w:rPr>
                <w:rFonts w:cs="B Zar" w:hint="cs"/>
                <w:sz w:val="28"/>
                <w:szCs w:val="28"/>
                <w:rtl/>
              </w:rPr>
              <w:t>ی</w:t>
            </w:r>
            <w:r w:rsidRPr="00485B4D">
              <w:rPr>
                <w:rFonts w:cs="B Zar" w:hint="eastAsia"/>
                <w:sz w:val="28"/>
                <w:szCs w:val="28"/>
                <w:rtl/>
              </w:rPr>
              <w:t>نانه</w:t>
            </w:r>
          </w:p>
        </w:tc>
        <w:tc>
          <w:tcPr>
            <w:tcW w:w="1803" w:type="dxa"/>
          </w:tcPr>
          <w:p w14:paraId="51CF023E" w14:textId="77777777" w:rsidR="00E535BD" w:rsidRDefault="00E535BD" w:rsidP="00667BF0">
            <w:pPr>
              <w:rPr>
                <w:rFonts w:cs="B Zar"/>
                <w:sz w:val="28"/>
                <w:szCs w:val="28"/>
                <w:rtl/>
              </w:rPr>
            </w:pPr>
            <w:r w:rsidRPr="00485B4D">
              <w:rPr>
                <w:rFonts w:cs="B Zar"/>
                <w:sz w:val="28"/>
                <w:szCs w:val="28"/>
                <w:rtl/>
              </w:rPr>
              <w:t>مطمئن اما نامشخص</w:t>
            </w:r>
          </w:p>
        </w:tc>
        <w:tc>
          <w:tcPr>
            <w:tcW w:w="1804" w:type="dxa"/>
          </w:tcPr>
          <w:p w14:paraId="0D95D693" w14:textId="77777777" w:rsidR="00E535BD" w:rsidRDefault="00E535BD" w:rsidP="00667BF0">
            <w:pPr>
              <w:rPr>
                <w:rFonts w:cs="B Zar"/>
                <w:sz w:val="28"/>
                <w:szCs w:val="28"/>
                <w:rtl/>
              </w:rPr>
            </w:pPr>
            <w:r>
              <w:rPr>
                <w:rFonts w:cs="B Zar" w:hint="cs"/>
                <w:sz w:val="28"/>
                <w:szCs w:val="28"/>
                <w:rtl/>
              </w:rPr>
              <w:t>مشخص و ساختارمند</w:t>
            </w:r>
          </w:p>
        </w:tc>
      </w:tr>
      <w:tr w:rsidR="00E535BD" w14:paraId="3A4247EC" w14:textId="77777777" w:rsidTr="00667BF0">
        <w:trPr>
          <w:jc w:val="center"/>
        </w:trPr>
        <w:tc>
          <w:tcPr>
            <w:tcW w:w="1803" w:type="dxa"/>
          </w:tcPr>
          <w:p w14:paraId="1172C844" w14:textId="77777777" w:rsidR="00E535BD" w:rsidRDefault="00E535BD" w:rsidP="00667BF0">
            <w:pPr>
              <w:rPr>
                <w:rFonts w:cs="B Zar"/>
                <w:sz w:val="28"/>
                <w:szCs w:val="28"/>
                <w:rtl/>
              </w:rPr>
            </w:pPr>
            <w:r>
              <w:rPr>
                <w:rFonts w:cs="B Zar" w:hint="cs"/>
                <w:sz w:val="28"/>
                <w:szCs w:val="28"/>
                <w:rtl/>
              </w:rPr>
              <w:t>توضیحات</w:t>
            </w:r>
          </w:p>
        </w:tc>
        <w:tc>
          <w:tcPr>
            <w:tcW w:w="1803" w:type="dxa"/>
          </w:tcPr>
          <w:p w14:paraId="7B79A653" w14:textId="77777777" w:rsidR="00E535BD" w:rsidRPr="002D2BA9" w:rsidRDefault="00E535BD" w:rsidP="00667BF0">
            <w:pPr>
              <w:spacing w:line="144" w:lineRule="auto"/>
              <w:rPr>
                <w:rFonts w:cs="B Kamran"/>
                <w:b/>
                <w:bCs/>
                <w:sz w:val="26"/>
                <w:szCs w:val="26"/>
                <w:rtl/>
              </w:rPr>
            </w:pPr>
            <w:r w:rsidRPr="002D2BA9">
              <w:rPr>
                <w:rFonts w:cs="B Kamran"/>
                <w:b/>
                <w:bCs/>
                <w:sz w:val="26"/>
                <w:szCs w:val="26"/>
                <w:rtl/>
              </w:rPr>
              <w:t>فاقد هدف مشخص در بازد</w:t>
            </w:r>
            <w:r w:rsidRPr="002D2BA9">
              <w:rPr>
                <w:rFonts w:cs="B Kamran" w:hint="cs"/>
                <w:b/>
                <w:bCs/>
                <w:sz w:val="26"/>
                <w:szCs w:val="26"/>
                <w:rtl/>
              </w:rPr>
              <w:t>ی</w:t>
            </w:r>
            <w:r w:rsidRPr="002D2BA9">
              <w:rPr>
                <w:rFonts w:cs="B Kamran" w:hint="eastAsia"/>
                <w:b/>
                <w:bCs/>
                <w:sz w:val="26"/>
                <w:szCs w:val="26"/>
                <w:rtl/>
              </w:rPr>
              <w:t>د</w:t>
            </w:r>
            <w:r w:rsidRPr="002D2BA9">
              <w:rPr>
                <w:rFonts w:cs="B Kamran"/>
                <w:b/>
                <w:bCs/>
                <w:sz w:val="26"/>
                <w:szCs w:val="26"/>
                <w:rtl/>
              </w:rPr>
              <w:t xml:space="preserve"> از سا</w:t>
            </w:r>
            <w:r w:rsidRPr="002D2BA9">
              <w:rPr>
                <w:rFonts w:cs="B Kamran" w:hint="cs"/>
                <w:b/>
                <w:bCs/>
                <w:sz w:val="26"/>
                <w:szCs w:val="26"/>
                <w:rtl/>
              </w:rPr>
              <w:t>ی</w:t>
            </w:r>
            <w:r w:rsidRPr="002D2BA9">
              <w:rPr>
                <w:rFonts w:cs="B Kamran" w:hint="eastAsia"/>
                <w:b/>
                <w:bCs/>
                <w:sz w:val="26"/>
                <w:szCs w:val="26"/>
                <w:rtl/>
              </w:rPr>
              <w:t>ر</w:t>
            </w:r>
            <w:r w:rsidRPr="002D2BA9">
              <w:rPr>
                <w:rFonts w:cs="B Kamran"/>
                <w:b/>
                <w:bCs/>
                <w:sz w:val="26"/>
                <w:szCs w:val="26"/>
                <w:rtl/>
              </w:rPr>
              <w:t xml:space="preserve"> غرفه‌ها؛ بدون دل</w:t>
            </w:r>
            <w:r w:rsidRPr="002D2BA9">
              <w:rPr>
                <w:rFonts w:cs="B Kamran" w:hint="cs"/>
                <w:b/>
                <w:bCs/>
                <w:sz w:val="26"/>
                <w:szCs w:val="26"/>
                <w:rtl/>
              </w:rPr>
              <w:t>ی</w:t>
            </w:r>
            <w:r w:rsidRPr="002D2BA9">
              <w:rPr>
                <w:rFonts w:cs="B Kamran" w:hint="eastAsia"/>
                <w:b/>
                <w:bCs/>
                <w:sz w:val="26"/>
                <w:szCs w:val="26"/>
                <w:rtl/>
              </w:rPr>
              <w:t>ل</w:t>
            </w:r>
            <w:r w:rsidRPr="002D2BA9">
              <w:rPr>
                <w:rFonts w:cs="B Kamran" w:hint="cs"/>
                <w:b/>
                <w:bCs/>
                <w:sz w:val="26"/>
                <w:szCs w:val="26"/>
                <w:rtl/>
              </w:rPr>
              <w:t>ی</w:t>
            </w:r>
            <w:r w:rsidRPr="002D2BA9">
              <w:rPr>
                <w:rFonts w:cs="B Kamran"/>
                <w:b/>
                <w:bCs/>
                <w:sz w:val="26"/>
                <w:szCs w:val="26"/>
                <w:rtl/>
              </w:rPr>
              <w:t xml:space="preserve"> برا</w:t>
            </w:r>
            <w:r w:rsidRPr="002D2BA9">
              <w:rPr>
                <w:rFonts w:cs="B Kamran" w:hint="cs"/>
                <w:b/>
                <w:bCs/>
                <w:sz w:val="26"/>
                <w:szCs w:val="26"/>
                <w:rtl/>
              </w:rPr>
              <w:t>ی</w:t>
            </w:r>
            <w:r w:rsidRPr="002D2BA9">
              <w:rPr>
                <w:rFonts w:cs="B Kamran"/>
                <w:b/>
                <w:bCs/>
                <w:sz w:val="26"/>
                <w:szCs w:val="26"/>
                <w:rtl/>
              </w:rPr>
              <w:t xml:space="preserve"> رو</w:t>
            </w:r>
            <w:r w:rsidRPr="002D2BA9">
              <w:rPr>
                <w:rFonts w:cs="B Kamran" w:hint="cs"/>
                <w:b/>
                <w:bCs/>
                <w:sz w:val="26"/>
                <w:szCs w:val="26"/>
                <w:rtl/>
              </w:rPr>
              <w:t>ی</w:t>
            </w:r>
            <w:r w:rsidRPr="002D2BA9">
              <w:rPr>
                <w:rFonts w:cs="B Kamran" w:hint="eastAsia"/>
                <w:b/>
                <w:bCs/>
                <w:sz w:val="26"/>
                <w:szCs w:val="26"/>
                <w:rtl/>
              </w:rPr>
              <w:t>کرد</w:t>
            </w:r>
            <w:r w:rsidRPr="002D2BA9">
              <w:rPr>
                <w:rFonts w:cs="B Kamran"/>
                <w:b/>
                <w:bCs/>
                <w:sz w:val="26"/>
                <w:szCs w:val="26"/>
                <w:rtl/>
              </w:rPr>
              <w:t xml:space="preserve"> شفاف جستجو</w:t>
            </w:r>
          </w:p>
        </w:tc>
        <w:tc>
          <w:tcPr>
            <w:tcW w:w="1803" w:type="dxa"/>
          </w:tcPr>
          <w:p w14:paraId="04EEC541" w14:textId="77777777" w:rsidR="00E535BD" w:rsidRPr="002D2BA9" w:rsidRDefault="00E535BD" w:rsidP="00667BF0">
            <w:pPr>
              <w:spacing w:line="144" w:lineRule="auto"/>
              <w:rPr>
                <w:rFonts w:cs="B Kamran"/>
                <w:b/>
                <w:bCs/>
                <w:sz w:val="26"/>
                <w:szCs w:val="26"/>
                <w:rtl/>
              </w:rPr>
            </w:pPr>
            <w:r w:rsidRPr="002D2BA9">
              <w:rPr>
                <w:rFonts w:cs="B Kamran"/>
                <w:b/>
                <w:bCs/>
                <w:sz w:val="26"/>
                <w:szCs w:val="26"/>
                <w:rtl/>
              </w:rPr>
              <w:t xml:space="preserve">فقط </w:t>
            </w:r>
            <w:r w:rsidRPr="002D2BA9">
              <w:rPr>
                <w:rFonts w:cs="B Kamran" w:hint="cs"/>
                <w:b/>
                <w:bCs/>
                <w:sz w:val="26"/>
                <w:szCs w:val="26"/>
                <w:rtl/>
              </w:rPr>
              <w:t>ی</w:t>
            </w:r>
            <w:r w:rsidRPr="002D2BA9">
              <w:rPr>
                <w:rFonts w:cs="B Kamran" w:hint="eastAsia"/>
                <w:b/>
                <w:bCs/>
                <w:sz w:val="26"/>
                <w:szCs w:val="26"/>
                <w:rtl/>
              </w:rPr>
              <w:t>ک</w:t>
            </w:r>
            <w:r w:rsidRPr="002D2BA9">
              <w:rPr>
                <w:rFonts w:cs="B Kamran"/>
                <w:b/>
                <w:bCs/>
                <w:sz w:val="26"/>
                <w:szCs w:val="26"/>
                <w:rtl/>
              </w:rPr>
              <w:t xml:space="preserve"> هدف بس</w:t>
            </w:r>
            <w:r w:rsidRPr="002D2BA9">
              <w:rPr>
                <w:rFonts w:cs="B Kamran" w:hint="cs"/>
                <w:b/>
                <w:bCs/>
                <w:sz w:val="26"/>
                <w:szCs w:val="26"/>
                <w:rtl/>
              </w:rPr>
              <w:t>ی</w:t>
            </w:r>
            <w:r w:rsidRPr="002D2BA9">
              <w:rPr>
                <w:rFonts w:cs="B Kamran" w:hint="eastAsia"/>
                <w:b/>
                <w:bCs/>
                <w:sz w:val="26"/>
                <w:szCs w:val="26"/>
                <w:rtl/>
              </w:rPr>
              <w:t>ار</w:t>
            </w:r>
            <w:r w:rsidRPr="002D2BA9">
              <w:rPr>
                <w:rFonts w:cs="B Kamran"/>
                <w:b/>
                <w:bCs/>
                <w:sz w:val="26"/>
                <w:szCs w:val="26"/>
                <w:rtl/>
              </w:rPr>
              <w:t xml:space="preserve"> کل</w:t>
            </w:r>
            <w:r w:rsidRPr="002D2BA9">
              <w:rPr>
                <w:rFonts w:cs="B Kamran" w:hint="cs"/>
                <w:b/>
                <w:bCs/>
                <w:sz w:val="26"/>
                <w:szCs w:val="26"/>
                <w:rtl/>
              </w:rPr>
              <w:t>ی</w:t>
            </w:r>
            <w:r w:rsidRPr="002D2BA9">
              <w:rPr>
                <w:rFonts w:cs="B Kamran"/>
                <w:b/>
                <w:bCs/>
                <w:sz w:val="26"/>
                <w:szCs w:val="26"/>
                <w:rtl/>
              </w:rPr>
              <w:t xml:space="preserve"> داشتند؛ اما خوش‌ب</w:t>
            </w:r>
            <w:r w:rsidRPr="002D2BA9">
              <w:rPr>
                <w:rFonts w:cs="B Kamran" w:hint="cs"/>
                <w:b/>
                <w:bCs/>
                <w:sz w:val="26"/>
                <w:szCs w:val="26"/>
                <w:rtl/>
              </w:rPr>
              <w:t>ی</w:t>
            </w:r>
            <w:r w:rsidRPr="002D2BA9">
              <w:rPr>
                <w:rFonts w:cs="B Kamran" w:hint="eastAsia"/>
                <w:b/>
                <w:bCs/>
                <w:sz w:val="26"/>
                <w:szCs w:val="26"/>
                <w:rtl/>
              </w:rPr>
              <w:t>ن</w:t>
            </w:r>
            <w:r w:rsidRPr="002D2BA9">
              <w:rPr>
                <w:rFonts w:cs="B Kamran"/>
                <w:b/>
                <w:bCs/>
                <w:sz w:val="26"/>
                <w:szCs w:val="26"/>
                <w:rtl/>
              </w:rPr>
              <w:t xml:space="preserve"> بودند که وقت</w:t>
            </w:r>
            <w:r w:rsidRPr="002D2BA9">
              <w:rPr>
                <w:rFonts w:cs="B Kamran" w:hint="cs"/>
                <w:b/>
                <w:bCs/>
                <w:sz w:val="26"/>
                <w:szCs w:val="26"/>
                <w:rtl/>
              </w:rPr>
              <w:t>ی</w:t>
            </w:r>
            <w:r w:rsidRPr="002D2BA9">
              <w:rPr>
                <w:rFonts w:cs="B Kamran"/>
                <w:b/>
                <w:bCs/>
                <w:sz w:val="26"/>
                <w:szCs w:val="26"/>
                <w:rtl/>
              </w:rPr>
              <w:t xml:space="preserve"> با چ</w:t>
            </w:r>
            <w:r w:rsidRPr="002D2BA9">
              <w:rPr>
                <w:rFonts w:cs="B Kamran" w:hint="cs"/>
                <w:b/>
                <w:bCs/>
                <w:sz w:val="26"/>
                <w:szCs w:val="26"/>
                <w:rtl/>
              </w:rPr>
              <w:t>ی</w:t>
            </w:r>
            <w:r w:rsidRPr="002D2BA9">
              <w:rPr>
                <w:rFonts w:cs="B Kamran" w:hint="eastAsia"/>
                <w:b/>
                <w:bCs/>
                <w:sz w:val="26"/>
                <w:szCs w:val="26"/>
                <w:rtl/>
              </w:rPr>
              <w:t>ز</w:t>
            </w:r>
            <w:r w:rsidRPr="002D2BA9">
              <w:rPr>
                <w:rFonts w:cs="B Kamran"/>
                <w:b/>
                <w:bCs/>
                <w:sz w:val="26"/>
                <w:szCs w:val="26"/>
                <w:rtl/>
              </w:rPr>
              <w:t xml:space="preserve"> مهم </w:t>
            </w:r>
            <w:r w:rsidRPr="002D2BA9">
              <w:rPr>
                <w:rFonts w:cs="B Kamran" w:hint="cs"/>
                <w:b/>
                <w:bCs/>
                <w:sz w:val="26"/>
                <w:szCs w:val="26"/>
                <w:rtl/>
              </w:rPr>
              <w:t>ی</w:t>
            </w:r>
            <w:r w:rsidRPr="002D2BA9">
              <w:rPr>
                <w:rFonts w:cs="B Kamran" w:hint="eastAsia"/>
                <w:b/>
                <w:bCs/>
                <w:sz w:val="26"/>
                <w:szCs w:val="26"/>
                <w:rtl/>
              </w:rPr>
              <w:t>ا</w:t>
            </w:r>
            <w:r w:rsidRPr="002D2BA9">
              <w:rPr>
                <w:rFonts w:cs="B Kamran"/>
                <w:b/>
                <w:bCs/>
                <w:sz w:val="26"/>
                <w:szCs w:val="26"/>
                <w:rtl/>
              </w:rPr>
              <w:t xml:space="preserve"> مف</w:t>
            </w:r>
            <w:r w:rsidRPr="002D2BA9">
              <w:rPr>
                <w:rFonts w:cs="B Kamran" w:hint="cs"/>
                <w:b/>
                <w:bCs/>
                <w:sz w:val="26"/>
                <w:szCs w:val="26"/>
                <w:rtl/>
              </w:rPr>
              <w:t>ی</w:t>
            </w:r>
            <w:r w:rsidRPr="002D2BA9">
              <w:rPr>
                <w:rFonts w:cs="B Kamran" w:hint="eastAsia"/>
                <w:b/>
                <w:bCs/>
                <w:sz w:val="26"/>
                <w:szCs w:val="26"/>
                <w:rtl/>
              </w:rPr>
              <w:t>د</w:t>
            </w:r>
            <w:r w:rsidRPr="002D2BA9">
              <w:rPr>
                <w:rFonts w:cs="B Kamran" w:hint="cs"/>
                <w:b/>
                <w:bCs/>
                <w:sz w:val="26"/>
                <w:szCs w:val="26"/>
                <w:rtl/>
              </w:rPr>
              <w:t>ی</w:t>
            </w:r>
            <w:r w:rsidRPr="002D2BA9">
              <w:rPr>
                <w:rFonts w:cs="B Kamran"/>
                <w:b/>
                <w:bCs/>
                <w:sz w:val="26"/>
                <w:szCs w:val="26"/>
                <w:rtl/>
              </w:rPr>
              <w:t xml:space="preserve"> برخورد کنند، آن را تشخ</w:t>
            </w:r>
            <w:r w:rsidRPr="002D2BA9">
              <w:rPr>
                <w:rFonts w:cs="B Kamran" w:hint="cs"/>
                <w:b/>
                <w:bCs/>
                <w:sz w:val="26"/>
                <w:szCs w:val="26"/>
                <w:rtl/>
              </w:rPr>
              <w:t>ی</w:t>
            </w:r>
            <w:r w:rsidRPr="002D2BA9">
              <w:rPr>
                <w:rFonts w:cs="B Kamran" w:hint="eastAsia"/>
                <w:b/>
                <w:bCs/>
                <w:sz w:val="26"/>
                <w:szCs w:val="26"/>
                <w:rtl/>
              </w:rPr>
              <w:t>ص</w:t>
            </w:r>
            <w:r w:rsidRPr="002D2BA9">
              <w:rPr>
                <w:rFonts w:cs="B Kamran"/>
                <w:b/>
                <w:bCs/>
                <w:sz w:val="26"/>
                <w:szCs w:val="26"/>
                <w:rtl/>
              </w:rPr>
              <w:t xml:space="preserve"> خواهند داد</w:t>
            </w:r>
          </w:p>
        </w:tc>
        <w:tc>
          <w:tcPr>
            <w:tcW w:w="1803" w:type="dxa"/>
          </w:tcPr>
          <w:p w14:paraId="5711EEE8" w14:textId="77777777" w:rsidR="00E535BD" w:rsidRPr="002D2BA9" w:rsidRDefault="00E535BD" w:rsidP="00667BF0">
            <w:pPr>
              <w:spacing w:line="144" w:lineRule="auto"/>
              <w:rPr>
                <w:rFonts w:cs="B Kamran"/>
                <w:b/>
                <w:bCs/>
                <w:sz w:val="26"/>
                <w:szCs w:val="26"/>
                <w:rtl/>
              </w:rPr>
            </w:pPr>
            <w:r w:rsidRPr="00B11A72">
              <w:rPr>
                <w:rFonts w:cs="B Kamran"/>
                <w:b/>
                <w:bCs/>
                <w:sz w:val="26"/>
                <w:szCs w:val="26"/>
                <w:rtl/>
              </w:rPr>
              <w:t>اصرار دارند که هدفشان را م</w:t>
            </w:r>
            <w:r w:rsidRPr="00B11A72">
              <w:rPr>
                <w:rFonts w:cs="B Kamran" w:hint="cs"/>
                <w:b/>
                <w:bCs/>
                <w:sz w:val="26"/>
                <w:szCs w:val="26"/>
                <w:rtl/>
              </w:rPr>
              <w:t>ی‌</w:t>
            </w:r>
            <w:r w:rsidRPr="00B11A72">
              <w:rPr>
                <w:rFonts w:cs="B Kamran" w:hint="eastAsia"/>
                <w:b/>
                <w:bCs/>
                <w:sz w:val="26"/>
                <w:szCs w:val="26"/>
                <w:rtl/>
              </w:rPr>
              <w:t>شناسند؛</w:t>
            </w:r>
            <w:r w:rsidRPr="00B11A72">
              <w:rPr>
                <w:rFonts w:cs="B Kamran"/>
                <w:b/>
                <w:bCs/>
                <w:sz w:val="26"/>
                <w:szCs w:val="26"/>
                <w:rtl/>
              </w:rPr>
              <w:t xml:space="preserve"> اما ه</w:t>
            </w:r>
            <w:r w:rsidRPr="00B11A72">
              <w:rPr>
                <w:rFonts w:cs="B Kamran" w:hint="cs"/>
                <w:b/>
                <w:bCs/>
                <w:sz w:val="26"/>
                <w:szCs w:val="26"/>
                <w:rtl/>
              </w:rPr>
              <w:t>ی</w:t>
            </w:r>
            <w:r w:rsidRPr="00B11A72">
              <w:rPr>
                <w:rFonts w:cs="B Kamran" w:hint="eastAsia"/>
                <w:b/>
                <w:bCs/>
                <w:sz w:val="26"/>
                <w:szCs w:val="26"/>
                <w:rtl/>
              </w:rPr>
              <w:t>چ</w:t>
            </w:r>
            <w:r w:rsidRPr="00B11A72">
              <w:rPr>
                <w:rFonts w:cs="B Kamran"/>
                <w:b/>
                <w:bCs/>
                <w:sz w:val="26"/>
                <w:szCs w:val="26"/>
                <w:rtl/>
              </w:rPr>
              <w:t xml:space="preserve"> توض</w:t>
            </w:r>
            <w:r w:rsidRPr="00B11A72">
              <w:rPr>
                <w:rFonts w:cs="B Kamran" w:hint="cs"/>
                <w:b/>
                <w:bCs/>
                <w:sz w:val="26"/>
                <w:szCs w:val="26"/>
                <w:rtl/>
              </w:rPr>
              <w:t>ی</w:t>
            </w:r>
            <w:r w:rsidRPr="00B11A72">
              <w:rPr>
                <w:rFonts w:cs="B Kamran" w:hint="eastAsia"/>
                <w:b/>
                <w:bCs/>
                <w:sz w:val="26"/>
                <w:szCs w:val="26"/>
                <w:rtl/>
              </w:rPr>
              <w:t>ح</w:t>
            </w:r>
            <w:r w:rsidRPr="00B11A72">
              <w:rPr>
                <w:rFonts w:cs="B Kamran" w:hint="cs"/>
                <w:b/>
                <w:bCs/>
                <w:sz w:val="26"/>
                <w:szCs w:val="26"/>
                <w:rtl/>
              </w:rPr>
              <w:t>ی</w:t>
            </w:r>
            <w:r w:rsidRPr="00B11A72">
              <w:rPr>
                <w:rFonts w:cs="B Kamran"/>
                <w:b/>
                <w:bCs/>
                <w:sz w:val="26"/>
                <w:szCs w:val="26"/>
                <w:rtl/>
              </w:rPr>
              <w:t xml:space="preserve"> درباره ماه</w:t>
            </w:r>
            <w:r w:rsidRPr="00B11A72">
              <w:rPr>
                <w:rFonts w:cs="B Kamran" w:hint="cs"/>
                <w:b/>
                <w:bCs/>
                <w:sz w:val="26"/>
                <w:szCs w:val="26"/>
                <w:rtl/>
              </w:rPr>
              <w:t>ی</w:t>
            </w:r>
            <w:r w:rsidRPr="00B11A72">
              <w:rPr>
                <w:rFonts w:cs="B Kamran" w:hint="eastAsia"/>
                <w:b/>
                <w:bCs/>
                <w:sz w:val="26"/>
                <w:szCs w:val="26"/>
                <w:rtl/>
              </w:rPr>
              <w:t>ت</w:t>
            </w:r>
            <w:r w:rsidRPr="00B11A72">
              <w:rPr>
                <w:rFonts w:cs="B Kamran"/>
                <w:b/>
                <w:bCs/>
                <w:sz w:val="26"/>
                <w:szCs w:val="26"/>
                <w:rtl/>
              </w:rPr>
              <w:t xml:space="preserve"> دق</w:t>
            </w:r>
            <w:r w:rsidRPr="00B11A72">
              <w:rPr>
                <w:rFonts w:cs="B Kamran" w:hint="cs"/>
                <w:b/>
                <w:bCs/>
                <w:sz w:val="26"/>
                <w:szCs w:val="26"/>
                <w:rtl/>
              </w:rPr>
              <w:t>ی</w:t>
            </w:r>
            <w:r w:rsidRPr="00B11A72">
              <w:rPr>
                <w:rFonts w:cs="B Kamran" w:hint="eastAsia"/>
                <w:b/>
                <w:bCs/>
                <w:sz w:val="26"/>
                <w:szCs w:val="26"/>
                <w:rtl/>
              </w:rPr>
              <w:t>ق</w:t>
            </w:r>
            <w:r w:rsidRPr="00B11A72">
              <w:rPr>
                <w:rFonts w:cs="B Kamran"/>
                <w:b/>
                <w:bCs/>
                <w:sz w:val="26"/>
                <w:szCs w:val="26"/>
                <w:rtl/>
              </w:rPr>
              <w:t xml:space="preserve"> هدف </w:t>
            </w:r>
            <w:r w:rsidRPr="00B11A72">
              <w:rPr>
                <w:rFonts w:cs="B Kamran" w:hint="cs"/>
                <w:b/>
                <w:bCs/>
                <w:sz w:val="26"/>
                <w:szCs w:val="26"/>
                <w:rtl/>
              </w:rPr>
              <w:t>ی</w:t>
            </w:r>
            <w:r w:rsidRPr="00B11A72">
              <w:rPr>
                <w:rFonts w:cs="B Kamran" w:hint="eastAsia"/>
                <w:b/>
                <w:bCs/>
                <w:sz w:val="26"/>
                <w:szCs w:val="26"/>
                <w:rtl/>
              </w:rPr>
              <w:t>ا</w:t>
            </w:r>
            <w:r w:rsidRPr="00B11A72">
              <w:rPr>
                <w:rFonts w:cs="B Kamran"/>
                <w:b/>
                <w:bCs/>
                <w:sz w:val="26"/>
                <w:szCs w:val="26"/>
                <w:rtl/>
              </w:rPr>
              <w:t xml:space="preserve"> نحوه جستجو ارائه نم</w:t>
            </w:r>
            <w:r w:rsidRPr="00B11A72">
              <w:rPr>
                <w:rFonts w:cs="B Kamran" w:hint="cs"/>
                <w:b/>
                <w:bCs/>
                <w:sz w:val="26"/>
                <w:szCs w:val="26"/>
                <w:rtl/>
              </w:rPr>
              <w:t>ی‌</w:t>
            </w:r>
            <w:r w:rsidRPr="00B11A72">
              <w:rPr>
                <w:rFonts w:cs="B Kamran" w:hint="eastAsia"/>
                <w:b/>
                <w:bCs/>
                <w:sz w:val="26"/>
                <w:szCs w:val="26"/>
                <w:rtl/>
              </w:rPr>
              <w:t>کنند</w:t>
            </w:r>
          </w:p>
        </w:tc>
        <w:tc>
          <w:tcPr>
            <w:tcW w:w="1804" w:type="dxa"/>
          </w:tcPr>
          <w:p w14:paraId="66071F22" w14:textId="77777777" w:rsidR="00E535BD" w:rsidRPr="002D2BA9" w:rsidRDefault="00E535BD" w:rsidP="00667BF0">
            <w:pPr>
              <w:spacing w:line="144" w:lineRule="auto"/>
              <w:rPr>
                <w:rFonts w:cs="B Kamran"/>
                <w:b/>
                <w:bCs/>
                <w:sz w:val="26"/>
                <w:szCs w:val="26"/>
                <w:rtl/>
              </w:rPr>
            </w:pPr>
            <w:r w:rsidRPr="005E0C5B">
              <w:rPr>
                <w:rFonts w:cs="B Kamran"/>
                <w:b/>
                <w:bCs/>
                <w:sz w:val="26"/>
                <w:szCs w:val="26"/>
                <w:rtl/>
              </w:rPr>
              <w:t>ب</w:t>
            </w:r>
            <w:r w:rsidRPr="005E0C5B">
              <w:rPr>
                <w:rFonts w:cs="B Kamran" w:hint="cs"/>
                <w:b/>
                <w:bCs/>
                <w:sz w:val="26"/>
                <w:szCs w:val="26"/>
                <w:rtl/>
              </w:rPr>
              <w:t>ی</w:t>
            </w:r>
            <w:r w:rsidRPr="005E0C5B">
              <w:rPr>
                <w:rFonts w:cs="B Kamran" w:hint="eastAsia"/>
                <w:b/>
                <w:bCs/>
                <w:sz w:val="26"/>
                <w:szCs w:val="26"/>
                <w:rtl/>
              </w:rPr>
              <w:t>ان</w:t>
            </w:r>
            <w:r w:rsidRPr="005E0C5B">
              <w:rPr>
                <w:rFonts w:cs="B Kamran"/>
                <w:b/>
                <w:bCs/>
                <w:sz w:val="26"/>
                <w:szCs w:val="26"/>
                <w:rtl/>
              </w:rPr>
              <w:t xml:space="preserve"> هدف</w:t>
            </w:r>
            <w:r w:rsidRPr="005E0C5B">
              <w:rPr>
                <w:rFonts w:cs="B Kamran" w:hint="cs"/>
                <w:b/>
                <w:bCs/>
                <w:sz w:val="26"/>
                <w:szCs w:val="26"/>
                <w:rtl/>
              </w:rPr>
              <w:t>ی</w:t>
            </w:r>
            <w:r w:rsidRPr="005E0C5B">
              <w:rPr>
                <w:rFonts w:cs="B Kamran"/>
                <w:b/>
                <w:bCs/>
                <w:sz w:val="26"/>
                <w:szCs w:val="26"/>
                <w:rtl/>
              </w:rPr>
              <w:t xml:space="preserve"> دق</w:t>
            </w:r>
            <w:r w:rsidRPr="005E0C5B">
              <w:rPr>
                <w:rFonts w:cs="B Kamran" w:hint="cs"/>
                <w:b/>
                <w:bCs/>
                <w:sz w:val="26"/>
                <w:szCs w:val="26"/>
                <w:rtl/>
              </w:rPr>
              <w:t>ی</w:t>
            </w:r>
            <w:r w:rsidRPr="005E0C5B">
              <w:rPr>
                <w:rFonts w:cs="B Kamran" w:hint="eastAsia"/>
                <w:b/>
                <w:bCs/>
                <w:sz w:val="26"/>
                <w:szCs w:val="26"/>
                <w:rtl/>
              </w:rPr>
              <w:t>ق؛</w:t>
            </w:r>
            <w:r w:rsidRPr="005E0C5B">
              <w:rPr>
                <w:rFonts w:cs="B Kamran"/>
                <w:b/>
                <w:bCs/>
                <w:sz w:val="26"/>
                <w:szCs w:val="26"/>
                <w:rtl/>
              </w:rPr>
              <w:t xml:space="preserve"> نشان‌دهنده روش س</w:t>
            </w:r>
            <w:r w:rsidRPr="005E0C5B">
              <w:rPr>
                <w:rFonts w:cs="B Kamran" w:hint="cs"/>
                <w:b/>
                <w:bCs/>
                <w:sz w:val="26"/>
                <w:szCs w:val="26"/>
                <w:rtl/>
              </w:rPr>
              <w:t>ی</w:t>
            </w:r>
            <w:r w:rsidRPr="005E0C5B">
              <w:rPr>
                <w:rFonts w:cs="B Kamran" w:hint="eastAsia"/>
                <w:b/>
                <w:bCs/>
                <w:sz w:val="26"/>
                <w:szCs w:val="26"/>
                <w:rtl/>
              </w:rPr>
              <w:t>ستمات</w:t>
            </w:r>
            <w:r w:rsidRPr="005E0C5B">
              <w:rPr>
                <w:rFonts w:cs="B Kamran" w:hint="cs"/>
                <w:b/>
                <w:bCs/>
                <w:sz w:val="26"/>
                <w:szCs w:val="26"/>
                <w:rtl/>
              </w:rPr>
              <w:t>ی</w:t>
            </w:r>
            <w:r w:rsidRPr="005E0C5B">
              <w:rPr>
                <w:rFonts w:cs="B Kamran" w:hint="eastAsia"/>
                <w:b/>
                <w:bCs/>
                <w:sz w:val="26"/>
                <w:szCs w:val="26"/>
                <w:rtl/>
              </w:rPr>
              <w:t>ک</w:t>
            </w:r>
            <w:r w:rsidRPr="005E0C5B">
              <w:rPr>
                <w:rFonts w:cs="B Kamran"/>
                <w:b/>
                <w:bCs/>
                <w:sz w:val="26"/>
                <w:szCs w:val="26"/>
                <w:rtl/>
              </w:rPr>
              <w:t xml:space="preserve"> در جستجو</w:t>
            </w:r>
          </w:p>
        </w:tc>
      </w:tr>
      <w:tr w:rsidR="00E535BD" w14:paraId="0B881475" w14:textId="77777777" w:rsidTr="00667BF0">
        <w:trPr>
          <w:trHeight w:val="489"/>
          <w:jc w:val="center"/>
        </w:trPr>
        <w:tc>
          <w:tcPr>
            <w:tcW w:w="1803" w:type="dxa"/>
            <w:vMerge w:val="restart"/>
          </w:tcPr>
          <w:p w14:paraId="1BCE0A25" w14:textId="77777777" w:rsidR="00E535BD" w:rsidRDefault="00E535BD" w:rsidP="00667BF0">
            <w:pPr>
              <w:rPr>
                <w:rFonts w:cs="B Zar"/>
                <w:sz w:val="28"/>
                <w:szCs w:val="28"/>
                <w:rtl/>
              </w:rPr>
            </w:pPr>
            <w:r w:rsidRPr="009422A1">
              <w:rPr>
                <w:rFonts w:cs="B Zar"/>
                <w:sz w:val="28"/>
                <w:szCs w:val="28"/>
                <w:rtl/>
              </w:rPr>
              <w:t>کد مصاحبه شرکت</w:t>
            </w:r>
          </w:p>
        </w:tc>
        <w:tc>
          <w:tcPr>
            <w:tcW w:w="1803" w:type="dxa"/>
            <w:vMerge w:val="restart"/>
          </w:tcPr>
          <w:p w14:paraId="4A67E603" w14:textId="77777777" w:rsidR="00E535BD" w:rsidRPr="006B1A78" w:rsidRDefault="00E535BD" w:rsidP="00667BF0">
            <w:pPr>
              <w:bidi w:val="0"/>
              <w:spacing w:line="168" w:lineRule="auto"/>
              <w:rPr>
                <w:rFonts w:ascii="Malgun Gothic Semilight" w:eastAsia="Malgun Gothic Semilight" w:hAnsi="Malgun Gothic Semilight" w:cs="Malgun Gothic Semilight"/>
                <w:sz w:val="19"/>
                <w:szCs w:val="19"/>
              </w:rPr>
            </w:pPr>
            <w:r w:rsidRPr="009422A1">
              <w:rPr>
                <w:rFonts w:ascii="Andalus" w:hAnsi="Andalus" w:cs="Andalus"/>
                <w:sz w:val="20"/>
                <w:szCs w:val="20"/>
              </w:rPr>
              <w:t xml:space="preserve">CMTS </w:t>
            </w:r>
            <w:r w:rsidRPr="006B1A78">
              <w:rPr>
                <w:rFonts w:ascii="Malgun Gothic Semilight" w:eastAsia="Malgun Gothic Semilight" w:hAnsi="Malgun Gothic Semilight" w:cs="Malgun Gothic Semilight"/>
                <w:sz w:val="19"/>
                <w:szCs w:val="19"/>
              </w:rPr>
              <w:t>11, 12, 13</w:t>
            </w:r>
            <w:r w:rsidRPr="006B1A78">
              <w:rPr>
                <w:rFonts w:ascii="Malgun Gothic Semilight" w:eastAsia="Malgun Gothic Semilight" w:hAnsi="Malgun Gothic Semilight" w:cs="Malgun Gothic Semilight"/>
                <w:sz w:val="19"/>
                <w:szCs w:val="19"/>
                <w:rtl/>
              </w:rPr>
              <w:t>,</w:t>
            </w:r>
          </w:p>
          <w:p w14:paraId="0EEFE041" w14:textId="77777777" w:rsidR="00E535BD" w:rsidRPr="006B1A78" w:rsidRDefault="00E535BD" w:rsidP="00667BF0">
            <w:pPr>
              <w:bidi w:val="0"/>
              <w:spacing w:line="168" w:lineRule="auto"/>
              <w:rPr>
                <w:rFonts w:ascii="Malgun Gothic Semilight" w:eastAsia="Malgun Gothic Semilight" w:hAnsi="Malgun Gothic Semilight" w:cs="Malgun Gothic Semilight"/>
                <w:sz w:val="19"/>
                <w:szCs w:val="19"/>
              </w:rPr>
            </w:pPr>
            <w:r w:rsidRPr="006B1A78">
              <w:rPr>
                <w:rFonts w:ascii="Malgun Gothic Semilight" w:eastAsia="Malgun Gothic Semilight" w:hAnsi="Malgun Gothic Semilight" w:cs="Malgun Gothic Semilight"/>
                <w:sz w:val="19"/>
                <w:szCs w:val="19"/>
              </w:rPr>
              <w:t>14</w:t>
            </w:r>
            <w:r w:rsidRPr="006B1A78">
              <w:rPr>
                <w:rFonts w:ascii="Malgun Gothic Semilight" w:eastAsia="Malgun Gothic Semilight" w:hAnsi="Malgun Gothic Semilight" w:cs="Malgun Gothic Semilight"/>
                <w:sz w:val="19"/>
                <w:szCs w:val="19"/>
                <w:rtl/>
              </w:rPr>
              <w:t>, 15, 20, 31,</w:t>
            </w:r>
          </w:p>
          <w:p w14:paraId="237AC4F4" w14:textId="77777777" w:rsidR="00E535BD" w:rsidRPr="009422A1" w:rsidRDefault="00E535BD" w:rsidP="00667BF0">
            <w:pPr>
              <w:bidi w:val="0"/>
              <w:spacing w:line="168" w:lineRule="auto"/>
              <w:rPr>
                <w:rFonts w:ascii="Andalus" w:hAnsi="Andalus" w:cs="Andalus"/>
                <w:sz w:val="20"/>
                <w:szCs w:val="20"/>
              </w:rPr>
            </w:pPr>
            <w:r w:rsidRPr="006B1A78">
              <w:rPr>
                <w:rFonts w:ascii="Malgun Gothic Semilight" w:eastAsia="Malgun Gothic Semilight" w:hAnsi="Malgun Gothic Semilight" w:cs="Malgun Gothic Semilight"/>
                <w:sz w:val="19"/>
                <w:szCs w:val="19"/>
              </w:rPr>
              <w:t>38, 57</w:t>
            </w:r>
          </w:p>
        </w:tc>
        <w:tc>
          <w:tcPr>
            <w:tcW w:w="1803" w:type="dxa"/>
          </w:tcPr>
          <w:p w14:paraId="37E285FB" w14:textId="77777777" w:rsidR="00E535BD" w:rsidRPr="002D2BA9" w:rsidRDefault="00E535BD" w:rsidP="00667BF0">
            <w:pPr>
              <w:spacing w:line="220" w:lineRule="atLeast"/>
              <w:jc w:val="center"/>
              <w:rPr>
                <w:rFonts w:cs="B Kamran"/>
                <w:b/>
                <w:bCs/>
                <w:sz w:val="26"/>
                <w:szCs w:val="26"/>
                <w:rtl/>
              </w:rPr>
            </w:pPr>
            <w:r w:rsidRPr="009422A1">
              <w:rPr>
                <w:rFonts w:ascii="Andalus" w:hAnsi="Andalus" w:cs="Andalus"/>
                <w:sz w:val="20"/>
                <w:szCs w:val="20"/>
              </w:rPr>
              <w:t xml:space="preserve">CMTS </w:t>
            </w:r>
            <w:r w:rsidRPr="00365140">
              <w:rPr>
                <w:rFonts w:ascii="Malgun Gothic Semilight" w:eastAsia="Malgun Gothic Semilight" w:hAnsi="Malgun Gothic Semilight" w:cs="Malgun Gothic Semilight"/>
                <w:sz w:val="19"/>
                <w:szCs w:val="19"/>
              </w:rPr>
              <w:t>21</w:t>
            </w:r>
          </w:p>
        </w:tc>
        <w:tc>
          <w:tcPr>
            <w:tcW w:w="1803" w:type="dxa"/>
            <w:vMerge w:val="restart"/>
          </w:tcPr>
          <w:p w14:paraId="083AB0A6"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CMTS</w:t>
            </w:r>
            <w:r w:rsidRPr="009422A1">
              <w:rPr>
                <w:rFonts w:ascii="Andalus" w:hAnsi="Andalus" w:cs="Andalus"/>
                <w:sz w:val="20"/>
                <w:szCs w:val="20"/>
              </w:rPr>
              <w:t xml:space="preserve"> </w:t>
            </w:r>
            <w:r>
              <w:rPr>
                <w:rFonts w:ascii="Malgun Gothic Semilight" w:eastAsia="Malgun Gothic Semilight" w:hAnsi="Malgun Gothic Semilight" w:cs="Malgun Gothic Semilight"/>
                <w:sz w:val="20"/>
                <w:szCs w:val="20"/>
              </w:rPr>
              <w:t>3</w:t>
            </w:r>
            <w:r>
              <w:rPr>
                <w:rFonts w:ascii="Malgun Gothic Semilight" w:eastAsia="Malgun Gothic Semilight" w:hAnsi="Malgun Gothic Semilight" w:cs="Malgun Gothic Semilight"/>
                <w:sz w:val="19"/>
                <w:szCs w:val="19"/>
              </w:rPr>
              <w:t>9, 46, 50, 51, 52</w:t>
            </w:r>
          </w:p>
        </w:tc>
        <w:tc>
          <w:tcPr>
            <w:tcW w:w="1804" w:type="dxa"/>
            <w:vMerge w:val="restart"/>
          </w:tcPr>
          <w:p w14:paraId="4E978833" w14:textId="77777777" w:rsidR="00E535BD" w:rsidRPr="005316DD" w:rsidRDefault="00E535BD" w:rsidP="00667BF0">
            <w:pPr>
              <w:bidi w:val="0"/>
              <w:spacing w:line="144" w:lineRule="auto"/>
              <w:jc w:val="center"/>
              <w:rPr>
                <w:rFonts w:cstheme="minorHAnsi"/>
                <w:b/>
                <w:bCs/>
                <w:sz w:val="26"/>
                <w:szCs w:val="26"/>
                <w:rtl/>
              </w:rPr>
            </w:pPr>
          </w:p>
          <w:p w14:paraId="2650F9B3"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CMTS</w:t>
            </w:r>
            <w:r w:rsidRPr="009422A1">
              <w:rPr>
                <w:rFonts w:ascii="Andalus" w:hAnsi="Andalus" w:cs="Andalus"/>
                <w:sz w:val="20"/>
                <w:szCs w:val="20"/>
              </w:rPr>
              <w:t xml:space="preserve"> </w:t>
            </w:r>
            <w:r>
              <w:rPr>
                <w:rFonts w:ascii="Malgun Gothic Semilight" w:eastAsia="Malgun Gothic Semilight" w:hAnsi="Malgun Gothic Semilight" w:cs="Malgun Gothic Semilight"/>
                <w:sz w:val="20"/>
                <w:szCs w:val="20"/>
              </w:rPr>
              <w:t>47</w:t>
            </w:r>
            <w:r>
              <w:rPr>
                <w:rFonts w:ascii="Malgun Gothic Semilight" w:eastAsia="Malgun Gothic Semilight" w:hAnsi="Malgun Gothic Semilight" w:cs="Malgun Gothic Semilight"/>
                <w:sz w:val="19"/>
                <w:szCs w:val="19"/>
              </w:rPr>
              <w:t>, 49</w:t>
            </w:r>
          </w:p>
        </w:tc>
      </w:tr>
      <w:tr w:rsidR="00E535BD" w14:paraId="5F14BB6C" w14:textId="77777777" w:rsidTr="00667BF0">
        <w:trPr>
          <w:trHeight w:val="466"/>
          <w:jc w:val="center"/>
        </w:trPr>
        <w:tc>
          <w:tcPr>
            <w:tcW w:w="1803" w:type="dxa"/>
            <w:vMerge/>
          </w:tcPr>
          <w:p w14:paraId="7E858A77" w14:textId="77777777" w:rsidR="00E535BD" w:rsidRPr="009422A1" w:rsidRDefault="00E535BD" w:rsidP="00667BF0">
            <w:pPr>
              <w:rPr>
                <w:rFonts w:cs="B Zar"/>
                <w:sz w:val="28"/>
                <w:szCs w:val="28"/>
                <w:rtl/>
              </w:rPr>
            </w:pPr>
          </w:p>
        </w:tc>
        <w:tc>
          <w:tcPr>
            <w:tcW w:w="1803" w:type="dxa"/>
            <w:vMerge/>
          </w:tcPr>
          <w:p w14:paraId="641DFFBF" w14:textId="77777777" w:rsidR="00E535BD" w:rsidRPr="009422A1" w:rsidRDefault="00E535BD" w:rsidP="00667BF0">
            <w:pPr>
              <w:bidi w:val="0"/>
              <w:spacing w:line="168" w:lineRule="auto"/>
              <w:rPr>
                <w:rFonts w:ascii="Andalus" w:hAnsi="Andalus" w:cs="Andalus"/>
                <w:sz w:val="20"/>
                <w:szCs w:val="20"/>
              </w:rPr>
            </w:pPr>
          </w:p>
        </w:tc>
        <w:tc>
          <w:tcPr>
            <w:tcW w:w="1803" w:type="dxa"/>
            <w:vMerge w:val="restart"/>
          </w:tcPr>
          <w:p w14:paraId="6DE940CA" w14:textId="77777777" w:rsidR="00E535BD" w:rsidRPr="002D2BA9" w:rsidRDefault="00E535BD" w:rsidP="00667BF0">
            <w:pPr>
              <w:spacing w:line="220" w:lineRule="atLeast"/>
              <w:jc w:val="center"/>
              <w:rPr>
                <w:rFonts w:cs="B Kamran"/>
                <w:b/>
                <w:bCs/>
                <w:sz w:val="26"/>
                <w:szCs w:val="26"/>
                <w:rtl/>
              </w:rPr>
            </w:pPr>
            <w:r>
              <w:rPr>
                <w:rFonts w:ascii="Andalus" w:hAnsi="Andalus" w:cs="Andalus"/>
                <w:sz w:val="20"/>
                <w:szCs w:val="20"/>
              </w:rPr>
              <w:t xml:space="preserve">MMTS </w:t>
            </w:r>
            <w:r>
              <w:rPr>
                <w:rFonts w:ascii="Malgun Gothic Semilight" w:eastAsia="Malgun Gothic Semilight" w:hAnsi="Malgun Gothic Semilight" w:cs="Malgun Gothic Semilight"/>
                <w:sz w:val="19"/>
                <w:szCs w:val="19"/>
              </w:rPr>
              <w:t>06</w:t>
            </w:r>
          </w:p>
        </w:tc>
        <w:tc>
          <w:tcPr>
            <w:tcW w:w="1803" w:type="dxa"/>
            <w:vMerge/>
          </w:tcPr>
          <w:p w14:paraId="28676FA2" w14:textId="77777777" w:rsidR="00E535BD" w:rsidRPr="002D2BA9" w:rsidRDefault="00E535BD" w:rsidP="00667BF0">
            <w:pPr>
              <w:bidi w:val="0"/>
              <w:spacing w:line="144" w:lineRule="auto"/>
              <w:jc w:val="center"/>
              <w:rPr>
                <w:rFonts w:cs="B Kamran"/>
                <w:b/>
                <w:bCs/>
                <w:sz w:val="26"/>
                <w:szCs w:val="26"/>
                <w:rtl/>
              </w:rPr>
            </w:pPr>
          </w:p>
        </w:tc>
        <w:tc>
          <w:tcPr>
            <w:tcW w:w="1804" w:type="dxa"/>
            <w:vMerge/>
          </w:tcPr>
          <w:p w14:paraId="23326335" w14:textId="77777777" w:rsidR="00E535BD" w:rsidRPr="002D2BA9" w:rsidRDefault="00E535BD" w:rsidP="00667BF0">
            <w:pPr>
              <w:bidi w:val="0"/>
              <w:spacing w:line="144" w:lineRule="auto"/>
              <w:jc w:val="center"/>
              <w:rPr>
                <w:rFonts w:cs="B Kamran"/>
                <w:b/>
                <w:bCs/>
                <w:sz w:val="26"/>
                <w:szCs w:val="26"/>
                <w:rtl/>
              </w:rPr>
            </w:pPr>
          </w:p>
        </w:tc>
      </w:tr>
      <w:tr w:rsidR="00E535BD" w14:paraId="7ECEAED7" w14:textId="77777777" w:rsidTr="00667BF0">
        <w:trPr>
          <w:trHeight w:val="720"/>
          <w:jc w:val="center"/>
        </w:trPr>
        <w:tc>
          <w:tcPr>
            <w:tcW w:w="1803" w:type="dxa"/>
            <w:vMerge/>
          </w:tcPr>
          <w:p w14:paraId="39670FE7" w14:textId="77777777" w:rsidR="00E535BD" w:rsidRPr="009422A1" w:rsidRDefault="00E535BD" w:rsidP="00667BF0">
            <w:pPr>
              <w:rPr>
                <w:rFonts w:cs="B Zar"/>
                <w:sz w:val="28"/>
                <w:szCs w:val="28"/>
                <w:rtl/>
              </w:rPr>
            </w:pPr>
          </w:p>
        </w:tc>
        <w:tc>
          <w:tcPr>
            <w:tcW w:w="1803" w:type="dxa"/>
            <w:vMerge/>
          </w:tcPr>
          <w:p w14:paraId="41D9D973" w14:textId="77777777" w:rsidR="00E535BD" w:rsidRPr="009422A1" w:rsidRDefault="00E535BD" w:rsidP="00667BF0">
            <w:pPr>
              <w:bidi w:val="0"/>
              <w:spacing w:line="168" w:lineRule="auto"/>
              <w:rPr>
                <w:rFonts w:ascii="Andalus" w:hAnsi="Andalus" w:cs="Andalus"/>
                <w:sz w:val="20"/>
                <w:szCs w:val="20"/>
              </w:rPr>
            </w:pPr>
          </w:p>
        </w:tc>
        <w:tc>
          <w:tcPr>
            <w:tcW w:w="1803" w:type="dxa"/>
            <w:vMerge/>
          </w:tcPr>
          <w:p w14:paraId="5D77E405" w14:textId="77777777" w:rsidR="00E535BD" w:rsidRDefault="00E535BD" w:rsidP="00667BF0">
            <w:pPr>
              <w:spacing w:line="220" w:lineRule="atLeast"/>
              <w:jc w:val="center"/>
              <w:rPr>
                <w:rFonts w:ascii="Andalus" w:hAnsi="Andalus" w:cs="Andalus"/>
                <w:sz w:val="20"/>
                <w:szCs w:val="20"/>
              </w:rPr>
            </w:pPr>
          </w:p>
        </w:tc>
        <w:tc>
          <w:tcPr>
            <w:tcW w:w="1803" w:type="dxa"/>
            <w:vMerge/>
          </w:tcPr>
          <w:p w14:paraId="5B738C73" w14:textId="77777777" w:rsidR="00E535BD" w:rsidRPr="002D2BA9" w:rsidRDefault="00E535BD" w:rsidP="00667BF0">
            <w:pPr>
              <w:bidi w:val="0"/>
              <w:spacing w:line="144" w:lineRule="auto"/>
              <w:jc w:val="center"/>
              <w:rPr>
                <w:rFonts w:cs="B Kamran"/>
                <w:b/>
                <w:bCs/>
                <w:sz w:val="26"/>
                <w:szCs w:val="26"/>
                <w:rtl/>
              </w:rPr>
            </w:pPr>
          </w:p>
        </w:tc>
        <w:tc>
          <w:tcPr>
            <w:tcW w:w="1804" w:type="dxa"/>
          </w:tcPr>
          <w:p w14:paraId="7AE0028C"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MMTS</w:t>
            </w:r>
            <w:r w:rsidRPr="009422A1">
              <w:rPr>
                <w:rFonts w:ascii="Andalus" w:hAnsi="Andalus" w:cs="Andalus"/>
                <w:sz w:val="20"/>
                <w:szCs w:val="20"/>
              </w:rPr>
              <w:t xml:space="preserve"> </w:t>
            </w:r>
            <w:r>
              <w:rPr>
                <w:rFonts w:ascii="Malgun Gothic Semilight" w:eastAsia="Malgun Gothic Semilight" w:hAnsi="Malgun Gothic Semilight" w:cs="Malgun Gothic Semilight"/>
                <w:sz w:val="20"/>
                <w:szCs w:val="20"/>
              </w:rPr>
              <w:t>09, 10, 33</w:t>
            </w:r>
          </w:p>
        </w:tc>
      </w:tr>
      <w:tr w:rsidR="00E535BD" w14:paraId="23105EB2" w14:textId="77777777" w:rsidTr="00667BF0">
        <w:trPr>
          <w:trHeight w:val="557"/>
          <w:jc w:val="center"/>
        </w:trPr>
        <w:tc>
          <w:tcPr>
            <w:tcW w:w="1803" w:type="dxa"/>
            <w:vMerge/>
            <w:tcBorders>
              <w:bottom w:val="single" w:sz="4" w:space="0" w:color="auto"/>
            </w:tcBorders>
          </w:tcPr>
          <w:p w14:paraId="5A166338" w14:textId="77777777" w:rsidR="00E535BD" w:rsidRPr="009422A1" w:rsidRDefault="00E535BD" w:rsidP="00667BF0">
            <w:pPr>
              <w:rPr>
                <w:rFonts w:cs="B Zar"/>
                <w:sz w:val="28"/>
                <w:szCs w:val="28"/>
                <w:rtl/>
              </w:rPr>
            </w:pPr>
          </w:p>
        </w:tc>
        <w:tc>
          <w:tcPr>
            <w:tcW w:w="1803" w:type="dxa"/>
            <w:vMerge w:val="restart"/>
          </w:tcPr>
          <w:p w14:paraId="27E93197" w14:textId="77777777" w:rsidR="00E535BD" w:rsidRPr="00914E19" w:rsidRDefault="00E535BD" w:rsidP="00667BF0">
            <w:pPr>
              <w:bidi w:val="0"/>
              <w:spacing w:line="168" w:lineRule="auto"/>
              <w:rPr>
                <w:rFonts w:ascii="Malgun Gothic Semilight" w:eastAsia="Malgun Gothic Semilight" w:hAnsi="Malgun Gothic Semilight" w:cs="Malgun Gothic Semilight"/>
                <w:sz w:val="19"/>
                <w:szCs w:val="19"/>
                <w:lang w:bidi="ar-SA"/>
              </w:rPr>
            </w:pPr>
            <w:r w:rsidRPr="00914E19">
              <w:rPr>
                <w:rFonts w:ascii="Andalus" w:eastAsia="Malgun Gothic Semilight" w:hAnsi="Andalus" w:cs="Andalus"/>
                <w:sz w:val="20"/>
                <w:szCs w:val="20"/>
                <w:lang w:bidi="ar-SA"/>
              </w:rPr>
              <w:t>MMTS</w:t>
            </w:r>
            <w:r w:rsidRPr="00914E19">
              <w:rPr>
                <w:rFonts w:ascii="Malgun Gothic Semilight" w:eastAsia="Malgun Gothic Semilight" w:hAnsi="Malgun Gothic Semilight" w:cs="Malgun Gothic Semilight"/>
                <w:sz w:val="18"/>
                <w:szCs w:val="18"/>
                <w:lang w:bidi="ar-SA"/>
              </w:rPr>
              <w:t xml:space="preserve"> </w:t>
            </w:r>
            <w:r w:rsidRPr="00914E19">
              <w:rPr>
                <w:rFonts w:ascii="Malgun Gothic Semilight" w:eastAsia="Malgun Gothic Semilight" w:hAnsi="Malgun Gothic Semilight" w:cs="Malgun Gothic Semilight"/>
                <w:sz w:val="19"/>
                <w:szCs w:val="19"/>
                <w:lang w:bidi="ar-SA"/>
              </w:rPr>
              <w:t>08, 21</w:t>
            </w:r>
            <w:r w:rsidRPr="00914E19">
              <w:rPr>
                <w:rFonts w:ascii="Malgun Gothic Semilight" w:eastAsia="Malgun Gothic Semilight" w:hAnsi="Malgun Gothic Semilight" w:cs="Malgun Gothic Semilight"/>
                <w:sz w:val="19"/>
                <w:szCs w:val="19"/>
                <w:rtl/>
                <w:lang w:bidi="ar-SA"/>
              </w:rPr>
              <w:t>,</w:t>
            </w:r>
          </w:p>
          <w:p w14:paraId="382023F4" w14:textId="77777777" w:rsidR="00E535BD" w:rsidRPr="00914E19" w:rsidRDefault="00E535BD" w:rsidP="00667BF0">
            <w:pPr>
              <w:bidi w:val="0"/>
              <w:spacing w:line="168" w:lineRule="auto"/>
              <w:rPr>
                <w:rFonts w:ascii="Malgun Gothic Semilight" w:eastAsia="Malgun Gothic Semilight" w:hAnsi="Malgun Gothic Semilight" w:cs="Malgun Gothic Semilight"/>
                <w:lang w:bidi="ar-SA"/>
              </w:rPr>
            </w:pPr>
            <w:r w:rsidRPr="00914E19">
              <w:rPr>
                <w:rFonts w:ascii="Malgun Gothic Semilight" w:eastAsia="Malgun Gothic Semilight" w:hAnsi="Malgun Gothic Semilight" w:cs="Malgun Gothic Semilight"/>
                <w:sz w:val="19"/>
                <w:szCs w:val="19"/>
                <w:lang w:bidi="ar-SA"/>
              </w:rPr>
              <w:t>26, 27</w:t>
            </w:r>
          </w:p>
        </w:tc>
        <w:tc>
          <w:tcPr>
            <w:tcW w:w="1803" w:type="dxa"/>
            <w:vMerge w:val="restart"/>
            <w:tcBorders>
              <w:bottom w:val="single" w:sz="4" w:space="0" w:color="auto"/>
            </w:tcBorders>
          </w:tcPr>
          <w:p w14:paraId="44102706" w14:textId="77777777" w:rsidR="00E535BD" w:rsidRPr="002D2BA9" w:rsidRDefault="00E535BD" w:rsidP="00667BF0">
            <w:pPr>
              <w:spacing w:line="220" w:lineRule="atLeast"/>
              <w:jc w:val="center"/>
              <w:rPr>
                <w:rFonts w:cs="B Kamran"/>
                <w:b/>
                <w:bCs/>
                <w:sz w:val="26"/>
                <w:szCs w:val="26"/>
                <w:rtl/>
              </w:rPr>
            </w:pPr>
            <w:r w:rsidRPr="00914E19">
              <w:rPr>
                <w:rFonts w:ascii="Andalus" w:hAnsi="Andalus" w:cs="Andalus"/>
                <w:sz w:val="20"/>
                <w:szCs w:val="20"/>
              </w:rPr>
              <w:t>LFI</w:t>
            </w:r>
            <w:r w:rsidRPr="009422A1">
              <w:rPr>
                <w:rFonts w:ascii="Andalus" w:hAnsi="Andalus" w:cs="Andalus"/>
                <w:sz w:val="20"/>
                <w:szCs w:val="20"/>
              </w:rPr>
              <w:t xml:space="preserve"> </w:t>
            </w:r>
            <w:r>
              <w:rPr>
                <w:rFonts w:ascii="Malgun Gothic Semilight" w:eastAsia="Malgun Gothic Semilight" w:hAnsi="Malgun Gothic Semilight" w:cs="Malgun Gothic Semilight"/>
                <w:sz w:val="19"/>
                <w:szCs w:val="19"/>
              </w:rPr>
              <w:t>18</w:t>
            </w:r>
            <w:r w:rsidRPr="00D40EA3">
              <w:rPr>
                <w:rFonts w:ascii="Malgun Gothic Semilight" w:eastAsia="Malgun Gothic Semilight" w:hAnsi="Malgun Gothic Semilight" w:cs="Malgun Gothic Semilight"/>
                <w:sz w:val="19"/>
                <w:szCs w:val="19"/>
              </w:rPr>
              <w:t xml:space="preserve">, </w:t>
            </w:r>
            <w:r>
              <w:rPr>
                <w:rFonts w:ascii="Malgun Gothic Semilight" w:eastAsia="Malgun Gothic Semilight" w:hAnsi="Malgun Gothic Semilight" w:cs="Malgun Gothic Semilight"/>
                <w:sz w:val="19"/>
                <w:szCs w:val="19"/>
              </w:rPr>
              <w:t>19, 31, 53</w:t>
            </w:r>
          </w:p>
        </w:tc>
        <w:tc>
          <w:tcPr>
            <w:tcW w:w="1803" w:type="dxa"/>
            <w:tcBorders>
              <w:bottom w:val="single" w:sz="4" w:space="0" w:color="auto"/>
            </w:tcBorders>
          </w:tcPr>
          <w:p w14:paraId="3AB5F3C9" w14:textId="77777777" w:rsidR="00E535BD" w:rsidRDefault="00E535BD" w:rsidP="00667BF0">
            <w:pPr>
              <w:bidi w:val="0"/>
              <w:spacing w:line="144" w:lineRule="auto"/>
              <w:jc w:val="center"/>
              <w:rPr>
                <w:rFonts w:ascii="Andalus" w:hAnsi="Andalus" w:cs="Andalus"/>
                <w:sz w:val="20"/>
                <w:szCs w:val="20"/>
              </w:rPr>
            </w:pPr>
          </w:p>
          <w:p w14:paraId="7156415B"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MMTS</w:t>
            </w:r>
            <w:r w:rsidRPr="009422A1">
              <w:rPr>
                <w:rFonts w:ascii="Andalus" w:hAnsi="Andalus" w:cs="Andalus"/>
                <w:sz w:val="20"/>
                <w:szCs w:val="20"/>
              </w:rPr>
              <w:t xml:space="preserve"> </w:t>
            </w:r>
            <w:r>
              <w:rPr>
                <w:rFonts w:ascii="Malgun Gothic Semilight" w:eastAsia="Malgun Gothic Semilight" w:hAnsi="Malgun Gothic Semilight" w:cs="Malgun Gothic Semilight"/>
                <w:sz w:val="20"/>
                <w:szCs w:val="20"/>
              </w:rPr>
              <w:t>07</w:t>
            </w:r>
            <w:r>
              <w:rPr>
                <w:rFonts w:ascii="Malgun Gothic Semilight" w:eastAsia="Malgun Gothic Semilight" w:hAnsi="Malgun Gothic Semilight" w:cs="Malgun Gothic Semilight"/>
                <w:sz w:val="19"/>
                <w:szCs w:val="19"/>
              </w:rPr>
              <w:t>, 17, 20, 32</w:t>
            </w:r>
          </w:p>
          <w:p w14:paraId="15162A03" w14:textId="77777777" w:rsidR="00E535BD" w:rsidRPr="002D2BA9" w:rsidRDefault="00E535BD" w:rsidP="00667BF0">
            <w:pPr>
              <w:bidi w:val="0"/>
              <w:spacing w:line="144" w:lineRule="auto"/>
              <w:jc w:val="center"/>
              <w:rPr>
                <w:rFonts w:cs="B Kamran"/>
                <w:b/>
                <w:bCs/>
                <w:sz w:val="26"/>
                <w:szCs w:val="26"/>
                <w:rtl/>
              </w:rPr>
            </w:pPr>
          </w:p>
        </w:tc>
        <w:tc>
          <w:tcPr>
            <w:tcW w:w="1804" w:type="dxa"/>
            <w:tcBorders>
              <w:bottom w:val="single" w:sz="4" w:space="0" w:color="auto"/>
            </w:tcBorders>
          </w:tcPr>
          <w:p w14:paraId="0E566293" w14:textId="77777777" w:rsidR="00E535BD" w:rsidRPr="00F227B9" w:rsidRDefault="00E535BD" w:rsidP="00667BF0">
            <w:pPr>
              <w:bidi w:val="0"/>
              <w:spacing w:line="144" w:lineRule="auto"/>
              <w:jc w:val="center"/>
              <w:rPr>
                <w:rFonts w:cstheme="minorHAnsi"/>
                <w:b/>
                <w:bCs/>
                <w:sz w:val="26"/>
                <w:szCs w:val="26"/>
                <w:rtl/>
              </w:rPr>
            </w:pPr>
            <w:r>
              <w:rPr>
                <w:rFonts w:ascii="Andalus" w:hAnsi="Andalus" w:cs="Andalus"/>
                <w:sz w:val="20"/>
                <w:szCs w:val="20"/>
              </w:rPr>
              <w:t xml:space="preserve">NPE </w:t>
            </w:r>
            <w:r>
              <w:rPr>
                <w:rFonts w:ascii="Malgun Gothic Semilight" w:eastAsia="Malgun Gothic Semilight" w:hAnsi="Malgun Gothic Semilight" w:cs="Malgun Gothic Semilight"/>
                <w:sz w:val="20"/>
                <w:szCs w:val="20"/>
              </w:rPr>
              <w:t>17</w:t>
            </w:r>
            <w:r>
              <w:rPr>
                <w:rFonts w:ascii="Malgun Gothic Semilight" w:eastAsia="Malgun Gothic Semilight" w:hAnsi="Malgun Gothic Semilight" w:cs="Malgun Gothic Semilight"/>
                <w:sz w:val="19"/>
                <w:szCs w:val="19"/>
              </w:rPr>
              <w:t>, 18</w:t>
            </w:r>
          </w:p>
        </w:tc>
      </w:tr>
      <w:tr w:rsidR="00E535BD" w14:paraId="3DEB3632" w14:textId="77777777" w:rsidTr="00667BF0">
        <w:trPr>
          <w:trHeight w:val="466"/>
          <w:jc w:val="center"/>
        </w:trPr>
        <w:tc>
          <w:tcPr>
            <w:tcW w:w="1803" w:type="dxa"/>
            <w:vMerge/>
            <w:tcBorders>
              <w:bottom w:val="single" w:sz="4" w:space="0" w:color="auto"/>
            </w:tcBorders>
          </w:tcPr>
          <w:p w14:paraId="460D9C78" w14:textId="77777777" w:rsidR="00E535BD" w:rsidRPr="009422A1" w:rsidRDefault="00E535BD" w:rsidP="00667BF0">
            <w:pPr>
              <w:rPr>
                <w:rFonts w:cs="B Zar"/>
                <w:sz w:val="28"/>
                <w:szCs w:val="28"/>
                <w:rtl/>
              </w:rPr>
            </w:pPr>
          </w:p>
        </w:tc>
        <w:tc>
          <w:tcPr>
            <w:tcW w:w="1803" w:type="dxa"/>
            <w:vMerge/>
            <w:tcBorders>
              <w:bottom w:val="single" w:sz="4" w:space="0" w:color="auto"/>
            </w:tcBorders>
          </w:tcPr>
          <w:p w14:paraId="13387E37" w14:textId="77777777" w:rsidR="00E535BD" w:rsidRPr="00914E19" w:rsidRDefault="00E535BD" w:rsidP="00667BF0">
            <w:pPr>
              <w:bidi w:val="0"/>
              <w:spacing w:line="168" w:lineRule="auto"/>
              <w:rPr>
                <w:rFonts w:ascii="Andalus" w:eastAsia="Malgun Gothic Semilight" w:hAnsi="Andalus" w:cs="Andalus"/>
                <w:sz w:val="20"/>
                <w:szCs w:val="20"/>
                <w:lang w:bidi="ar-SA"/>
              </w:rPr>
            </w:pPr>
          </w:p>
        </w:tc>
        <w:tc>
          <w:tcPr>
            <w:tcW w:w="1803" w:type="dxa"/>
            <w:vMerge/>
            <w:tcBorders>
              <w:bottom w:val="single" w:sz="4" w:space="0" w:color="auto"/>
            </w:tcBorders>
          </w:tcPr>
          <w:p w14:paraId="794EB68E" w14:textId="77777777" w:rsidR="00E535BD" w:rsidRPr="00914E19" w:rsidRDefault="00E535BD" w:rsidP="00667BF0">
            <w:pPr>
              <w:spacing w:line="220" w:lineRule="atLeast"/>
              <w:jc w:val="center"/>
              <w:rPr>
                <w:rFonts w:ascii="Andalus" w:hAnsi="Andalus" w:cs="Andalus"/>
                <w:sz w:val="20"/>
                <w:szCs w:val="20"/>
              </w:rPr>
            </w:pPr>
          </w:p>
        </w:tc>
        <w:tc>
          <w:tcPr>
            <w:tcW w:w="1803" w:type="dxa"/>
            <w:vMerge w:val="restart"/>
            <w:tcBorders>
              <w:bottom w:val="single" w:sz="4" w:space="0" w:color="auto"/>
            </w:tcBorders>
          </w:tcPr>
          <w:p w14:paraId="5BBE56BA" w14:textId="77777777" w:rsidR="00E535BD" w:rsidRPr="006A25ED" w:rsidRDefault="00E535BD" w:rsidP="00667BF0">
            <w:pPr>
              <w:bidi w:val="0"/>
              <w:spacing w:line="144" w:lineRule="auto"/>
              <w:jc w:val="center"/>
              <w:rPr>
                <w:rFonts w:cs="B Kamran"/>
                <w:b/>
                <w:bCs/>
                <w:sz w:val="26"/>
                <w:szCs w:val="26"/>
                <w:rtl/>
              </w:rPr>
            </w:pPr>
            <w:r>
              <w:rPr>
                <w:rFonts w:ascii="Andalus" w:hAnsi="Andalus" w:cs="Andalus"/>
                <w:sz w:val="20"/>
                <w:szCs w:val="20"/>
              </w:rPr>
              <w:t xml:space="preserve">NPE </w:t>
            </w:r>
            <w:r>
              <w:rPr>
                <w:rFonts w:ascii="Malgun Gothic Semilight" w:eastAsia="Malgun Gothic Semilight" w:hAnsi="Malgun Gothic Semilight" w:cs="Malgun Gothic Semilight"/>
                <w:sz w:val="20"/>
                <w:szCs w:val="20"/>
              </w:rPr>
              <w:t>23</w:t>
            </w:r>
            <w:r>
              <w:rPr>
                <w:rFonts w:ascii="Malgun Gothic Semilight" w:eastAsia="Malgun Gothic Semilight" w:hAnsi="Malgun Gothic Semilight" w:cs="Malgun Gothic Semilight"/>
                <w:sz w:val="19"/>
                <w:szCs w:val="19"/>
              </w:rPr>
              <w:t>, 35, 31, 32, 62, 69, 70</w:t>
            </w:r>
          </w:p>
        </w:tc>
        <w:tc>
          <w:tcPr>
            <w:tcW w:w="1804" w:type="dxa"/>
            <w:vMerge w:val="restart"/>
            <w:tcBorders>
              <w:bottom w:val="single" w:sz="4" w:space="0" w:color="auto"/>
            </w:tcBorders>
          </w:tcPr>
          <w:p w14:paraId="30120233"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 xml:space="preserve">LFI </w:t>
            </w:r>
            <w:r>
              <w:rPr>
                <w:rFonts w:ascii="Malgun Gothic Semilight" w:eastAsia="Malgun Gothic Semilight" w:hAnsi="Malgun Gothic Semilight" w:cs="Malgun Gothic Semilight"/>
                <w:sz w:val="20"/>
                <w:szCs w:val="20"/>
              </w:rPr>
              <w:t>13</w:t>
            </w:r>
          </w:p>
        </w:tc>
      </w:tr>
      <w:tr w:rsidR="00E535BD" w14:paraId="18869D3F" w14:textId="77777777" w:rsidTr="00667BF0">
        <w:trPr>
          <w:trHeight w:val="466"/>
          <w:jc w:val="center"/>
        </w:trPr>
        <w:tc>
          <w:tcPr>
            <w:tcW w:w="1803" w:type="dxa"/>
            <w:vMerge/>
          </w:tcPr>
          <w:p w14:paraId="038AE393" w14:textId="77777777" w:rsidR="00E535BD" w:rsidRPr="009422A1" w:rsidRDefault="00E535BD" w:rsidP="00667BF0">
            <w:pPr>
              <w:rPr>
                <w:rFonts w:cs="B Zar"/>
                <w:sz w:val="28"/>
                <w:szCs w:val="28"/>
                <w:rtl/>
              </w:rPr>
            </w:pPr>
          </w:p>
        </w:tc>
        <w:tc>
          <w:tcPr>
            <w:tcW w:w="1803" w:type="dxa"/>
            <w:vMerge w:val="restart"/>
          </w:tcPr>
          <w:p w14:paraId="024935DA" w14:textId="77777777" w:rsidR="00E535BD" w:rsidRPr="009422A1" w:rsidRDefault="00E535BD" w:rsidP="00667BF0">
            <w:pPr>
              <w:bidi w:val="0"/>
              <w:spacing w:line="168" w:lineRule="auto"/>
              <w:rPr>
                <w:rFonts w:ascii="Andalus" w:hAnsi="Andalus" w:cs="Andalus"/>
                <w:sz w:val="20"/>
                <w:szCs w:val="20"/>
              </w:rPr>
            </w:pPr>
            <w:r w:rsidRPr="00914E19">
              <w:rPr>
                <w:rStyle w:val="fontstyle01"/>
                <w:rFonts w:ascii="Andalus" w:hAnsi="Andalus" w:cs="Andalus"/>
              </w:rPr>
              <w:t>NPE</w:t>
            </w:r>
            <w:r>
              <w:rPr>
                <w:rStyle w:val="fontstyle01"/>
              </w:rPr>
              <w:t xml:space="preserve"> </w:t>
            </w:r>
            <w:r w:rsidRPr="008E22F2">
              <w:rPr>
                <w:rStyle w:val="fontstyle01"/>
                <w:rFonts w:ascii="Malgun Gothic Semilight" w:eastAsia="Malgun Gothic Semilight" w:hAnsi="Malgun Gothic Semilight" w:cs="Malgun Gothic Semilight"/>
                <w:sz w:val="19"/>
                <w:szCs w:val="19"/>
              </w:rPr>
              <w:t>24, 26, 27,</w:t>
            </w:r>
            <w:r w:rsidRPr="008E22F2">
              <w:rPr>
                <w:rFonts w:ascii="Malgun Gothic Semilight" w:eastAsia="Malgun Gothic Semilight" w:hAnsi="Malgun Gothic Semilight" w:cs="Malgun Gothic Semilight"/>
                <w:color w:val="242021"/>
                <w:sz w:val="19"/>
                <w:szCs w:val="19"/>
              </w:rPr>
              <w:br/>
            </w:r>
            <w:r w:rsidRPr="008E22F2">
              <w:rPr>
                <w:rStyle w:val="fontstyle01"/>
                <w:rFonts w:ascii="Malgun Gothic Semilight" w:eastAsia="Malgun Gothic Semilight" w:hAnsi="Malgun Gothic Semilight" w:cs="Malgun Gothic Semilight"/>
                <w:sz w:val="19"/>
                <w:szCs w:val="19"/>
              </w:rPr>
              <w:t>28, 29, 36, 37, 44,</w:t>
            </w:r>
            <w:r w:rsidRPr="008E22F2">
              <w:rPr>
                <w:rFonts w:ascii="Malgun Gothic Semilight" w:eastAsia="Malgun Gothic Semilight" w:hAnsi="Malgun Gothic Semilight" w:cs="Malgun Gothic Semilight"/>
                <w:color w:val="242021"/>
                <w:sz w:val="19"/>
                <w:szCs w:val="19"/>
              </w:rPr>
              <w:br/>
            </w:r>
            <w:r w:rsidRPr="008E22F2">
              <w:rPr>
                <w:rStyle w:val="fontstyle01"/>
                <w:rFonts w:ascii="Malgun Gothic Semilight" w:eastAsia="Malgun Gothic Semilight" w:hAnsi="Malgun Gothic Semilight" w:cs="Malgun Gothic Semilight"/>
                <w:sz w:val="19"/>
                <w:szCs w:val="19"/>
              </w:rPr>
              <w:t>45, 63</w:t>
            </w:r>
          </w:p>
        </w:tc>
        <w:tc>
          <w:tcPr>
            <w:tcW w:w="1803" w:type="dxa"/>
            <w:vMerge/>
          </w:tcPr>
          <w:p w14:paraId="4DA3AF8E" w14:textId="77777777" w:rsidR="00E535BD" w:rsidRPr="002D2BA9" w:rsidRDefault="00E535BD" w:rsidP="00667BF0">
            <w:pPr>
              <w:spacing w:line="220" w:lineRule="atLeast"/>
              <w:rPr>
                <w:rFonts w:cs="B Kamran"/>
                <w:b/>
                <w:bCs/>
                <w:sz w:val="26"/>
                <w:szCs w:val="26"/>
                <w:rtl/>
              </w:rPr>
            </w:pPr>
          </w:p>
        </w:tc>
        <w:tc>
          <w:tcPr>
            <w:tcW w:w="1803" w:type="dxa"/>
            <w:vMerge/>
          </w:tcPr>
          <w:p w14:paraId="1B92BFBE" w14:textId="77777777" w:rsidR="00E535BD" w:rsidRPr="002D2BA9" w:rsidRDefault="00E535BD" w:rsidP="00667BF0">
            <w:pPr>
              <w:bidi w:val="0"/>
              <w:spacing w:line="144" w:lineRule="auto"/>
              <w:jc w:val="center"/>
              <w:rPr>
                <w:rFonts w:cs="B Kamran"/>
                <w:b/>
                <w:bCs/>
                <w:sz w:val="26"/>
                <w:szCs w:val="26"/>
                <w:rtl/>
              </w:rPr>
            </w:pPr>
          </w:p>
        </w:tc>
        <w:tc>
          <w:tcPr>
            <w:tcW w:w="1804" w:type="dxa"/>
            <w:vMerge/>
          </w:tcPr>
          <w:p w14:paraId="67D2AEBE" w14:textId="77777777" w:rsidR="00E535BD" w:rsidRPr="002D2BA9" w:rsidRDefault="00E535BD" w:rsidP="00667BF0">
            <w:pPr>
              <w:bidi w:val="0"/>
              <w:spacing w:line="144" w:lineRule="auto"/>
              <w:jc w:val="center"/>
              <w:rPr>
                <w:rFonts w:cs="B Kamran"/>
                <w:b/>
                <w:bCs/>
                <w:sz w:val="26"/>
                <w:szCs w:val="26"/>
                <w:rtl/>
              </w:rPr>
            </w:pPr>
          </w:p>
        </w:tc>
      </w:tr>
      <w:tr w:rsidR="00E535BD" w14:paraId="63C5E856" w14:textId="77777777" w:rsidTr="00667BF0">
        <w:trPr>
          <w:trHeight w:val="557"/>
          <w:jc w:val="center"/>
        </w:trPr>
        <w:tc>
          <w:tcPr>
            <w:tcW w:w="1803" w:type="dxa"/>
            <w:vMerge/>
          </w:tcPr>
          <w:p w14:paraId="7F4B34C7" w14:textId="77777777" w:rsidR="00E535BD" w:rsidRPr="009422A1" w:rsidRDefault="00E535BD" w:rsidP="00667BF0">
            <w:pPr>
              <w:rPr>
                <w:rFonts w:cs="B Zar"/>
                <w:sz w:val="28"/>
                <w:szCs w:val="28"/>
                <w:rtl/>
              </w:rPr>
            </w:pPr>
          </w:p>
        </w:tc>
        <w:tc>
          <w:tcPr>
            <w:tcW w:w="1803" w:type="dxa"/>
            <w:vMerge/>
          </w:tcPr>
          <w:p w14:paraId="0334ADA8" w14:textId="77777777" w:rsidR="00E535BD" w:rsidRPr="00914E19" w:rsidRDefault="00E535BD" w:rsidP="00667BF0">
            <w:pPr>
              <w:bidi w:val="0"/>
              <w:spacing w:line="168" w:lineRule="auto"/>
              <w:rPr>
                <w:rStyle w:val="fontstyle01"/>
                <w:rFonts w:ascii="Andalus" w:hAnsi="Andalus" w:cs="Andalus"/>
              </w:rPr>
            </w:pPr>
          </w:p>
        </w:tc>
        <w:tc>
          <w:tcPr>
            <w:tcW w:w="1803" w:type="dxa"/>
            <w:vMerge/>
          </w:tcPr>
          <w:p w14:paraId="16F6C726" w14:textId="77777777" w:rsidR="00E535BD" w:rsidRPr="002D2BA9" w:rsidRDefault="00E535BD" w:rsidP="00667BF0">
            <w:pPr>
              <w:spacing w:line="220" w:lineRule="atLeast"/>
              <w:rPr>
                <w:rFonts w:cs="B Kamran"/>
                <w:b/>
                <w:bCs/>
                <w:sz w:val="26"/>
                <w:szCs w:val="26"/>
                <w:rtl/>
              </w:rPr>
            </w:pPr>
          </w:p>
        </w:tc>
        <w:tc>
          <w:tcPr>
            <w:tcW w:w="1803" w:type="dxa"/>
            <w:vMerge w:val="restart"/>
          </w:tcPr>
          <w:p w14:paraId="1442AA5E"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 xml:space="preserve">LFI </w:t>
            </w:r>
            <w:r>
              <w:rPr>
                <w:rFonts w:ascii="Malgun Gothic Semilight" w:eastAsia="Malgun Gothic Semilight" w:hAnsi="Malgun Gothic Semilight" w:cs="Malgun Gothic Semilight"/>
                <w:sz w:val="20"/>
                <w:szCs w:val="20"/>
              </w:rPr>
              <w:t>14, 20, 21, 34, 44, 47</w:t>
            </w:r>
          </w:p>
        </w:tc>
        <w:tc>
          <w:tcPr>
            <w:tcW w:w="1804" w:type="dxa"/>
            <w:vMerge/>
          </w:tcPr>
          <w:p w14:paraId="5C8E8D0C" w14:textId="77777777" w:rsidR="00E535BD" w:rsidRPr="002D2BA9" w:rsidRDefault="00E535BD" w:rsidP="00667BF0">
            <w:pPr>
              <w:bidi w:val="0"/>
              <w:spacing w:line="144" w:lineRule="auto"/>
              <w:jc w:val="center"/>
              <w:rPr>
                <w:rFonts w:cs="B Kamran"/>
                <w:b/>
                <w:bCs/>
                <w:sz w:val="26"/>
                <w:szCs w:val="26"/>
                <w:rtl/>
              </w:rPr>
            </w:pPr>
          </w:p>
        </w:tc>
      </w:tr>
      <w:tr w:rsidR="00E535BD" w14:paraId="2304A236" w14:textId="77777777" w:rsidTr="00667BF0">
        <w:trPr>
          <w:trHeight w:val="245"/>
          <w:jc w:val="center"/>
        </w:trPr>
        <w:tc>
          <w:tcPr>
            <w:tcW w:w="1803" w:type="dxa"/>
            <w:vMerge/>
          </w:tcPr>
          <w:p w14:paraId="3A6F296C" w14:textId="77777777" w:rsidR="00E535BD" w:rsidRPr="009422A1" w:rsidRDefault="00E535BD" w:rsidP="00667BF0">
            <w:pPr>
              <w:rPr>
                <w:rFonts w:cs="B Zar"/>
                <w:sz w:val="28"/>
                <w:szCs w:val="28"/>
                <w:rtl/>
              </w:rPr>
            </w:pPr>
          </w:p>
        </w:tc>
        <w:tc>
          <w:tcPr>
            <w:tcW w:w="1803" w:type="dxa"/>
          </w:tcPr>
          <w:p w14:paraId="5594E994" w14:textId="77777777" w:rsidR="00E535BD" w:rsidRPr="00D40EA3" w:rsidRDefault="00E535BD" w:rsidP="00667BF0">
            <w:pPr>
              <w:bidi w:val="0"/>
              <w:spacing w:line="168" w:lineRule="auto"/>
              <w:rPr>
                <w:rFonts w:ascii="Malgun Gothic Semilight" w:eastAsia="Malgun Gothic Semilight" w:hAnsi="Malgun Gothic Semilight" w:cs="Malgun Gothic Semilight"/>
                <w:sz w:val="19"/>
                <w:szCs w:val="19"/>
              </w:rPr>
            </w:pPr>
            <w:r w:rsidRPr="00914E19">
              <w:rPr>
                <w:rFonts w:ascii="Andalus" w:hAnsi="Andalus" w:cs="Andalus"/>
                <w:sz w:val="20"/>
                <w:szCs w:val="20"/>
              </w:rPr>
              <w:t>LFI</w:t>
            </w:r>
            <w:r w:rsidRPr="009422A1">
              <w:rPr>
                <w:rFonts w:ascii="Andalus" w:hAnsi="Andalus" w:cs="Andalus"/>
                <w:sz w:val="20"/>
                <w:szCs w:val="20"/>
              </w:rPr>
              <w:t xml:space="preserve"> </w:t>
            </w:r>
            <w:r w:rsidRPr="00D40EA3">
              <w:rPr>
                <w:rFonts w:ascii="Malgun Gothic Semilight" w:eastAsia="Malgun Gothic Semilight" w:hAnsi="Malgun Gothic Semilight" w:cs="Malgun Gothic Semilight"/>
                <w:sz w:val="19"/>
                <w:szCs w:val="19"/>
              </w:rPr>
              <w:t>15, 23, 27, 35</w:t>
            </w:r>
          </w:p>
          <w:p w14:paraId="4CD1A855" w14:textId="77777777" w:rsidR="00E535BD" w:rsidRPr="009422A1" w:rsidRDefault="00E535BD" w:rsidP="00667BF0">
            <w:pPr>
              <w:bidi w:val="0"/>
              <w:spacing w:line="220" w:lineRule="atLeast"/>
              <w:rPr>
                <w:rFonts w:ascii="Andalus" w:hAnsi="Andalus" w:cs="Andalus"/>
                <w:sz w:val="20"/>
                <w:szCs w:val="20"/>
              </w:rPr>
            </w:pPr>
            <w:r w:rsidRPr="00D40EA3">
              <w:rPr>
                <w:rFonts w:ascii="Malgun Gothic Semilight" w:eastAsia="Malgun Gothic Semilight" w:hAnsi="Malgun Gothic Semilight" w:cs="Malgun Gothic Semilight"/>
                <w:sz w:val="19"/>
                <w:szCs w:val="19"/>
              </w:rPr>
              <w:t>43, 48</w:t>
            </w:r>
          </w:p>
        </w:tc>
        <w:tc>
          <w:tcPr>
            <w:tcW w:w="1803" w:type="dxa"/>
            <w:vMerge/>
          </w:tcPr>
          <w:p w14:paraId="2233AF5B" w14:textId="77777777" w:rsidR="00E535BD" w:rsidRPr="002D2BA9" w:rsidRDefault="00E535BD" w:rsidP="00667BF0">
            <w:pPr>
              <w:spacing w:line="220" w:lineRule="atLeast"/>
              <w:rPr>
                <w:rFonts w:cs="B Kamran"/>
                <w:b/>
                <w:bCs/>
                <w:sz w:val="26"/>
                <w:szCs w:val="26"/>
                <w:rtl/>
              </w:rPr>
            </w:pPr>
          </w:p>
        </w:tc>
        <w:tc>
          <w:tcPr>
            <w:tcW w:w="1803" w:type="dxa"/>
            <w:vMerge/>
          </w:tcPr>
          <w:p w14:paraId="33DAEDCE" w14:textId="77777777" w:rsidR="00E535BD" w:rsidRPr="002D2BA9" w:rsidRDefault="00E535BD" w:rsidP="00667BF0">
            <w:pPr>
              <w:spacing w:line="144" w:lineRule="auto"/>
              <w:rPr>
                <w:rFonts w:cs="B Kamran"/>
                <w:b/>
                <w:bCs/>
                <w:sz w:val="26"/>
                <w:szCs w:val="26"/>
                <w:rtl/>
              </w:rPr>
            </w:pPr>
          </w:p>
        </w:tc>
        <w:tc>
          <w:tcPr>
            <w:tcW w:w="1804" w:type="dxa"/>
            <w:vMerge/>
          </w:tcPr>
          <w:p w14:paraId="70E1D711" w14:textId="77777777" w:rsidR="00E535BD" w:rsidRPr="002D2BA9" w:rsidRDefault="00E535BD" w:rsidP="00667BF0">
            <w:pPr>
              <w:bidi w:val="0"/>
              <w:spacing w:line="144" w:lineRule="auto"/>
              <w:jc w:val="center"/>
              <w:rPr>
                <w:rFonts w:cs="B Kamran"/>
                <w:b/>
                <w:bCs/>
                <w:sz w:val="26"/>
                <w:szCs w:val="26"/>
                <w:rtl/>
              </w:rPr>
            </w:pPr>
          </w:p>
        </w:tc>
      </w:tr>
      <w:tr w:rsidR="00E535BD" w14:paraId="04DFEBE1" w14:textId="77777777" w:rsidTr="00667BF0">
        <w:trPr>
          <w:jc w:val="center"/>
        </w:trPr>
        <w:tc>
          <w:tcPr>
            <w:tcW w:w="1803" w:type="dxa"/>
          </w:tcPr>
          <w:p w14:paraId="03CFAEFD" w14:textId="77777777" w:rsidR="00E535BD" w:rsidRDefault="00E535BD" w:rsidP="00667BF0">
            <w:pPr>
              <w:rPr>
                <w:rFonts w:cs="B Zar"/>
                <w:sz w:val="28"/>
                <w:szCs w:val="28"/>
                <w:rtl/>
              </w:rPr>
            </w:pPr>
            <w:r w:rsidRPr="00694B19">
              <w:rPr>
                <w:rFonts w:cs="B Zar"/>
                <w:sz w:val="28"/>
                <w:szCs w:val="28"/>
                <w:rtl/>
              </w:rPr>
              <w:t>نما</w:t>
            </w:r>
            <w:r w:rsidRPr="00694B19">
              <w:rPr>
                <w:rFonts w:cs="B Zar" w:hint="cs"/>
                <w:sz w:val="28"/>
                <w:szCs w:val="28"/>
                <w:rtl/>
              </w:rPr>
              <w:t>ی</w:t>
            </w:r>
            <w:r w:rsidRPr="00694B19">
              <w:rPr>
                <w:rFonts w:cs="B Zar" w:hint="eastAsia"/>
                <w:sz w:val="28"/>
                <w:szCs w:val="28"/>
                <w:rtl/>
              </w:rPr>
              <w:t>شگاه</w:t>
            </w:r>
            <w:r w:rsidRPr="00694B19">
              <w:rPr>
                <w:rFonts w:cs="B Zar"/>
                <w:sz w:val="28"/>
                <w:szCs w:val="28"/>
                <w:rtl/>
              </w:rPr>
              <w:t xml:space="preserve"> تجار</w:t>
            </w:r>
            <w:r w:rsidRPr="00694B19">
              <w:rPr>
                <w:rFonts w:cs="B Zar" w:hint="cs"/>
                <w:sz w:val="28"/>
                <w:szCs w:val="28"/>
                <w:rtl/>
              </w:rPr>
              <w:t>ی</w:t>
            </w:r>
            <w:r w:rsidRPr="00694B19">
              <w:rPr>
                <w:rFonts w:cs="B Zar"/>
                <w:sz w:val="28"/>
                <w:szCs w:val="28"/>
                <w:rtl/>
              </w:rPr>
              <w:t xml:space="preserve"> منطقه‌ا</w:t>
            </w:r>
            <w:r w:rsidRPr="00694B19">
              <w:rPr>
                <w:rFonts w:cs="B Zar" w:hint="cs"/>
                <w:sz w:val="28"/>
                <w:szCs w:val="28"/>
                <w:rtl/>
              </w:rPr>
              <w:t>ی</w:t>
            </w:r>
            <w:r w:rsidRPr="00694B19">
              <w:rPr>
                <w:rFonts w:cs="B Zar"/>
                <w:sz w:val="28"/>
                <w:szCs w:val="28"/>
                <w:rtl/>
              </w:rPr>
              <w:t xml:space="preserve"> (تعداد شرکت‌ها)</w:t>
            </w:r>
          </w:p>
        </w:tc>
        <w:tc>
          <w:tcPr>
            <w:tcW w:w="1803" w:type="dxa"/>
          </w:tcPr>
          <w:p w14:paraId="5178CA52" w14:textId="77777777" w:rsidR="00E535BD" w:rsidRPr="00FD293A" w:rsidRDefault="00E535BD" w:rsidP="00667BF0">
            <w:pPr>
              <w:bidi w:val="0"/>
              <w:spacing w:line="220" w:lineRule="atLeast"/>
              <w:jc w:val="center"/>
              <w:rPr>
                <w:rFonts w:cs="B Zar"/>
                <w:sz w:val="24"/>
                <w:szCs w:val="24"/>
                <w:rtl/>
              </w:rPr>
            </w:pPr>
            <w:r w:rsidRPr="00FD293A">
              <w:rPr>
                <w:rFonts w:cs="B Zar"/>
                <w:sz w:val="24"/>
                <w:szCs w:val="24"/>
              </w:rPr>
              <w:t>13</w:t>
            </w:r>
          </w:p>
        </w:tc>
        <w:tc>
          <w:tcPr>
            <w:tcW w:w="1803" w:type="dxa"/>
          </w:tcPr>
          <w:p w14:paraId="21F67E4A" w14:textId="77777777" w:rsidR="00E535BD" w:rsidRPr="00BE4EBD" w:rsidRDefault="00E535BD" w:rsidP="00667BF0">
            <w:pPr>
              <w:spacing w:line="220" w:lineRule="atLeast"/>
              <w:jc w:val="center"/>
              <w:rPr>
                <w:rFonts w:cs="B Zar"/>
                <w:sz w:val="24"/>
                <w:szCs w:val="24"/>
                <w:rtl/>
              </w:rPr>
            </w:pPr>
            <w:r w:rsidRPr="00BE4EBD">
              <w:rPr>
                <w:rFonts w:cs="B Zar"/>
                <w:sz w:val="24"/>
                <w:szCs w:val="24"/>
              </w:rPr>
              <w:t>2</w:t>
            </w:r>
          </w:p>
        </w:tc>
        <w:tc>
          <w:tcPr>
            <w:tcW w:w="1803" w:type="dxa"/>
          </w:tcPr>
          <w:p w14:paraId="08578FD6" w14:textId="77777777" w:rsidR="00E535BD" w:rsidRPr="00BE4EBD" w:rsidRDefault="00E535BD" w:rsidP="00667BF0">
            <w:pPr>
              <w:spacing w:line="144" w:lineRule="auto"/>
              <w:jc w:val="center"/>
              <w:rPr>
                <w:rFonts w:cs="B Zar"/>
                <w:sz w:val="24"/>
                <w:szCs w:val="24"/>
                <w:rtl/>
              </w:rPr>
            </w:pPr>
            <w:r>
              <w:rPr>
                <w:rFonts w:cs="B Zar"/>
                <w:sz w:val="24"/>
                <w:szCs w:val="24"/>
              </w:rPr>
              <w:t>9</w:t>
            </w:r>
          </w:p>
        </w:tc>
        <w:tc>
          <w:tcPr>
            <w:tcW w:w="1804" w:type="dxa"/>
          </w:tcPr>
          <w:p w14:paraId="2235CC00" w14:textId="77777777" w:rsidR="00E535BD" w:rsidRPr="00BE4EBD" w:rsidRDefault="00E535BD" w:rsidP="00667BF0">
            <w:pPr>
              <w:bidi w:val="0"/>
              <w:spacing w:line="144" w:lineRule="auto"/>
              <w:jc w:val="center"/>
              <w:rPr>
                <w:rFonts w:cs="B Zar"/>
                <w:sz w:val="24"/>
                <w:szCs w:val="24"/>
                <w:rtl/>
              </w:rPr>
            </w:pPr>
            <w:r>
              <w:rPr>
                <w:rFonts w:cs="B Zar"/>
                <w:sz w:val="24"/>
                <w:szCs w:val="24"/>
              </w:rPr>
              <w:t>5</w:t>
            </w:r>
          </w:p>
        </w:tc>
      </w:tr>
      <w:tr w:rsidR="00E535BD" w14:paraId="385BE5B3" w14:textId="77777777" w:rsidTr="00667BF0">
        <w:trPr>
          <w:jc w:val="center"/>
        </w:trPr>
        <w:tc>
          <w:tcPr>
            <w:tcW w:w="1803" w:type="dxa"/>
          </w:tcPr>
          <w:p w14:paraId="1D68BBFB" w14:textId="77777777" w:rsidR="00E535BD" w:rsidRDefault="00E535BD" w:rsidP="00667BF0">
            <w:pPr>
              <w:rPr>
                <w:rFonts w:cs="B Zar"/>
                <w:sz w:val="28"/>
                <w:szCs w:val="28"/>
                <w:rtl/>
              </w:rPr>
            </w:pPr>
            <w:r w:rsidRPr="00694B19">
              <w:rPr>
                <w:rFonts w:cs="B Zar"/>
                <w:sz w:val="28"/>
                <w:szCs w:val="28"/>
                <w:rtl/>
              </w:rPr>
              <w:t>نما</w:t>
            </w:r>
            <w:r w:rsidRPr="00694B19">
              <w:rPr>
                <w:rFonts w:cs="B Zar" w:hint="cs"/>
                <w:sz w:val="28"/>
                <w:szCs w:val="28"/>
                <w:rtl/>
              </w:rPr>
              <w:t>ی</w:t>
            </w:r>
            <w:r w:rsidRPr="00694B19">
              <w:rPr>
                <w:rFonts w:cs="B Zar" w:hint="eastAsia"/>
                <w:sz w:val="28"/>
                <w:szCs w:val="28"/>
                <w:rtl/>
              </w:rPr>
              <w:t>شگاه</w:t>
            </w:r>
            <w:r w:rsidRPr="00694B19">
              <w:rPr>
                <w:rFonts w:cs="B Zar"/>
                <w:sz w:val="28"/>
                <w:szCs w:val="28"/>
                <w:rtl/>
              </w:rPr>
              <w:t xml:space="preserve"> تجار</w:t>
            </w:r>
            <w:r w:rsidRPr="00694B19">
              <w:rPr>
                <w:rFonts w:cs="B Zar" w:hint="cs"/>
                <w:sz w:val="28"/>
                <w:szCs w:val="28"/>
                <w:rtl/>
              </w:rPr>
              <w:t>ی</w:t>
            </w:r>
            <w:r w:rsidRPr="00694B19">
              <w:rPr>
                <w:rFonts w:cs="B Zar"/>
                <w:sz w:val="28"/>
                <w:szCs w:val="28"/>
                <w:rtl/>
              </w:rPr>
              <w:t xml:space="preserve"> </w:t>
            </w:r>
            <w:r>
              <w:rPr>
                <w:rFonts w:cs="B Zar" w:hint="cs"/>
                <w:sz w:val="28"/>
                <w:szCs w:val="28"/>
                <w:rtl/>
              </w:rPr>
              <w:t>بین المللی</w:t>
            </w:r>
            <w:r w:rsidRPr="00694B19">
              <w:rPr>
                <w:rFonts w:cs="B Zar"/>
                <w:sz w:val="28"/>
                <w:szCs w:val="28"/>
                <w:rtl/>
              </w:rPr>
              <w:t xml:space="preserve"> (تعداد شرکت‌ها)</w:t>
            </w:r>
          </w:p>
        </w:tc>
        <w:tc>
          <w:tcPr>
            <w:tcW w:w="1803" w:type="dxa"/>
          </w:tcPr>
          <w:p w14:paraId="56004A39" w14:textId="77777777" w:rsidR="00E535BD" w:rsidRPr="00FD293A" w:rsidRDefault="00E535BD" w:rsidP="00667BF0">
            <w:pPr>
              <w:bidi w:val="0"/>
              <w:spacing w:line="220" w:lineRule="atLeast"/>
              <w:jc w:val="center"/>
              <w:rPr>
                <w:rFonts w:cs="B Zar"/>
                <w:sz w:val="24"/>
                <w:szCs w:val="24"/>
                <w:rtl/>
              </w:rPr>
            </w:pPr>
            <w:r w:rsidRPr="00FD293A">
              <w:rPr>
                <w:rFonts w:cs="B Zar"/>
                <w:sz w:val="24"/>
                <w:szCs w:val="24"/>
              </w:rPr>
              <w:t>16</w:t>
            </w:r>
          </w:p>
        </w:tc>
        <w:tc>
          <w:tcPr>
            <w:tcW w:w="1803" w:type="dxa"/>
          </w:tcPr>
          <w:p w14:paraId="642C55D4" w14:textId="77777777" w:rsidR="00E535BD" w:rsidRPr="00BE4EBD" w:rsidRDefault="00E535BD" w:rsidP="00667BF0">
            <w:pPr>
              <w:spacing w:line="220" w:lineRule="atLeast"/>
              <w:jc w:val="center"/>
              <w:rPr>
                <w:rFonts w:cs="B Zar"/>
                <w:sz w:val="24"/>
                <w:szCs w:val="24"/>
                <w:rtl/>
              </w:rPr>
            </w:pPr>
            <w:r w:rsidRPr="00BE4EBD">
              <w:rPr>
                <w:rFonts w:cs="B Zar"/>
                <w:sz w:val="24"/>
                <w:szCs w:val="24"/>
              </w:rPr>
              <w:t>4</w:t>
            </w:r>
          </w:p>
        </w:tc>
        <w:tc>
          <w:tcPr>
            <w:tcW w:w="1803" w:type="dxa"/>
          </w:tcPr>
          <w:p w14:paraId="13E5A027" w14:textId="77777777" w:rsidR="00E535BD" w:rsidRPr="00BE4EBD" w:rsidRDefault="00E535BD" w:rsidP="00667BF0">
            <w:pPr>
              <w:spacing w:line="144" w:lineRule="auto"/>
              <w:jc w:val="center"/>
              <w:rPr>
                <w:rFonts w:cs="B Zar"/>
                <w:sz w:val="24"/>
                <w:szCs w:val="24"/>
                <w:rtl/>
              </w:rPr>
            </w:pPr>
            <w:r>
              <w:rPr>
                <w:rFonts w:cs="B Zar"/>
                <w:sz w:val="24"/>
                <w:szCs w:val="24"/>
              </w:rPr>
              <w:t>13</w:t>
            </w:r>
          </w:p>
        </w:tc>
        <w:tc>
          <w:tcPr>
            <w:tcW w:w="1804" w:type="dxa"/>
          </w:tcPr>
          <w:p w14:paraId="6B3DAE7D" w14:textId="77777777" w:rsidR="00E535BD" w:rsidRPr="00BE4EBD" w:rsidRDefault="00E535BD" w:rsidP="00667BF0">
            <w:pPr>
              <w:bidi w:val="0"/>
              <w:spacing w:line="144" w:lineRule="auto"/>
              <w:jc w:val="center"/>
              <w:rPr>
                <w:rFonts w:cs="B Zar"/>
                <w:sz w:val="24"/>
                <w:szCs w:val="24"/>
                <w:rtl/>
              </w:rPr>
            </w:pPr>
            <w:r>
              <w:rPr>
                <w:rFonts w:cs="B Zar"/>
                <w:sz w:val="24"/>
                <w:szCs w:val="24"/>
              </w:rPr>
              <w:t>3</w:t>
            </w:r>
          </w:p>
        </w:tc>
      </w:tr>
      <w:tr w:rsidR="00E535BD" w14:paraId="11CAD806" w14:textId="77777777" w:rsidTr="00667BF0">
        <w:trPr>
          <w:jc w:val="center"/>
        </w:trPr>
        <w:tc>
          <w:tcPr>
            <w:tcW w:w="1803" w:type="dxa"/>
          </w:tcPr>
          <w:p w14:paraId="3887DA45" w14:textId="77777777" w:rsidR="00E535BD" w:rsidRDefault="00E535BD" w:rsidP="00667BF0">
            <w:pPr>
              <w:rPr>
                <w:rFonts w:cs="B Zar"/>
                <w:sz w:val="28"/>
                <w:szCs w:val="28"/>
                <w:rtl/>
              </w:rPr>
            </w:pPr>
            <w:r w:rsidRPr="00694B19">
              <w:rPr>
                <w:rFonts w:cs="B Zar"/>
                <w:sz w:val="28"/>
                <w:szCs w:val="28"/>
                <w:rtl/>
              </w:rPr>
              <w:t>تمرکز بر طراح</w:t>
            </w:r>
            <w:r w:rsidRPr="00694B19">
              <w:rPr>
                <w:rFonts w:cs="B Zar" w:hint="cs"/>
                <w:sz w:val="28"/>
                <w:szCs w:val="28"/>
                <w:rtl/>
              </w:rPr>
              <w:t>ی</w:t>
            </w:r>
            <w:r w:rsidRPr="00694B19">
              <w:rPr>
                <w:rFonts w:cs="B Zar"/>
                <w:sz w:val="28"/>
                <w:szCs w:val="28"/>
                <w:rtl/>
              </w:rPr>
              <w:t xml:space="preserve"> (تعداد شرکت ها)</w:t>
            </w:r>
          </w:p>
        </w:tc>
        <w:tc>
          <w:tcPr>
            <w:tcW w:w="1803" w:type="dxa"/>
          </w:tcPr>
          <w:p w14:paraId="4ECD6587" w14:textId="77777777" w:rsidR="00E535BD" w:rsidRPr="00FD293A" w:rsidRDefault="00E535BD" w:rsidP="00667BF0">
            <w:pPr>
              <w:bidi w:val="0"/>
              <w:spacing w:line="220" w:lineRule="atLeast"/>
              <w:jc w:val="center"/>
              <w:rPr>
                <w:rFonts w:cs="B Zar"/>
                <w:sz w:val="24"/>
                <w:szCs w:val="24"/>
                <w:rtl/>
              </w:rPr>
            </w:pPr>
            <w:r w:rsidRPr="00FD293A">
              <w:rPr>
                <w:rFonts w:cs="B Zar"/>
                <w:sz w:val="24"/>
                <w:szCs w:val="24"/>
              </w:rPr>
              <w:t>6</w:t>
            </w:r>
          </w:p>
        </w:tc>
        <w:tc>
          <w:tcPr>
            <w:tcW w:w="1803" w:type="dxa"/>
          </w:tcPr>
          <w:p w14:paraId="38BCCB6D" w14:textId="77777777" w:rsidR="00E535BD" w:rsidRPr="00BE4EBD" w:rsidRDefault="00E535BD" w:rsidP="00667BF0">
            <w:pPr>
              <w:spacing w:line="220" w:lineRule="atLeast"/>
              <w:jc w:val="center"/>
              <w:rPr>
                <w:rFonts w:cs="B Zar"/>
                <w:sz w:val="24"/>
                <w:szCs w:val="24"/>
                <w:rtl/>
              </w:rPr>
            </w:pPr>
            <w:r w:rsidRPr="00BE4EBD">
              <w:rPr>
                <w:rFonts w:cs="B Zar"/>
                <w:sz w:val="24"/>
                <w:szCs w:val="24"/>
              </w:rPr>
              <w:t>4</w:t>
            </w:r>
          </w:p>
        </w:tc>
        <w:tc>
          <w:tcPr>
            <w:tcW w:w="1803" w:type="dxa"/>
          </w:tcPr>
          <w:p w14:paraId="3DD4F734" w14:textId="77777777" w:rsidR="00E535BD" w:rsidRPr="00BE4EBD" w:rsidRDefault="00E535BD" w:rsidP="00667BF0">
            <w:pPr>
              <w:spacing w:line="144" w:lineRule="auto"/>
              <w:jc w:val="center"/>
              <w:rPr>
                <w:rFonts w:cs="B Zar"/>
                <w:sz w:val="24"/>
                <w:szCs w:val="24"/>
                <w:rtl/>
              </w:rPr>
            </w:pPr>
            <w:r>
              <w:rPr>
                <w:rFonts w:cs="B Zar"/>
                <w:sz w:val="24"/>
                <w:szCs w:val="24"/>
              </w:rPr>
              <w:t>6</w:t>
            </w:r>
          </w:p>
        </w:tc>
        <w:tc>
          <w:tcPr>
            <w:tcW w:w="1804" w:type="dxa"/>
          </w:tcPr>
          <w:p w14:paraId="2E1C613B" w14:textId="77777777" w:rsidR="00E535BD" w:rsidRPr="00BE4EBD" w:rsidRDefault="00E535BD" w:rsidP="00667BF0">
            <w:pPr>
              <w:bidi w:val="0"/>
              <w:spacing w:line="144" w:lineRule="auto"/>
              <w:jc w:val="center"/>
              <w:rPr>
                <w:rFonts w:cs="B Zar"/>
                <w:sz w:val="24"/>
                <w:szCs w:val="24"/>
                <w:rtl/>
              </w:rPr>
            </w:pPr>
            <w:r>
              <w:rPr>
                <w:rFonts w:cs="B Zar"/>
                <w:sz w:val="24"/>
                <w:szCs w:val="24"/>
              </w:rPr>
              <w:t>1</w:t>
            </w:r>
          </w:p>
        </w:tc>
      </w:tr>
      <w:tr w:rsidR="00E535BD" w14:paraId="11883F36" w14:textId="77777777" w:rsidTr="00667BF0">
        <w:trPr>
          <w:jc w:val="center"/>
        </w:trPr>
        <w:tc>
          <w:tcPr>
            <w:tcW w:w="1803" w:type="dxa"/>
          </w:tcPr>
          <w:p w14:paraId="2DCE0B83" w14:textId="77777777" w:rsidR="00E535BD" w:rsidRDefault="00E535BD" w:rsidP="00667BF0">
            <w:pPr>
              <w:rPr>
                <w:rFonts w:cs="B Zar"/>
                <w:sz w:val="28"/>
                <w:szCs w:val="28"/>
                <w:rtl/>
              </w:rPr>
            </w:pPr>
            <w:r w:rsidRPr="003C3B64">
              <w:rPr>
                <w:rFonts w:cs="B Zar"/>
                <w:sz w:val="28"/>
                <w:szCs w:val="28"/>
                <w:rtl/>
              </w:rPr>
              <w:t>تاک</w:t>
            </w:r>
            <w:r w:rsidRPr="003C3B64">
              <w:rPr>
                <w:rFonts w:cs="B Zar" w:hint="cs"/>
                <w:sz w:val="28"/>
                <w:szCs w:val="28"/>
                <w:rtl/>
              </w:rPr>
              <w:t>ی</w:t>
            </w:r>
            <w:r w:rsidRPr="003C3B64">
              <w:rPr>
                <w:rFonts w:cs="B Zar" w:hint="eastAsia"/>
                <w:sz w:val="28"/>
                <w:szCs w:val="28"/>
                <w:rtl/>
              </w:rPr>
              <w:t>د</w:t>
            </w:r>
            <w:r w:rsidRPr="003C3B64">
              <w:rPr>
                <w:rFonts w:cs="B Zar"/>
                <w:sz w:val="28"/>
                <w:szCs w:val="28"/>
                <w:rtl/>
              </w:rPr>
              <w:t xml:space="preserve"> بر فناور</w:t>
            </w:r>
            <w:r w:rsidRPr="003C3B64">
              <w:rPr>
                <w:rFonts w:cs="B Zar" w:hint="cs"/>
                <w:sz w:val="28"/>
                <w:szCs w:val="28"/>
                <w:rtl/>
              </w:rPr>
              <w:t>ی</w:t>
            </w:r>
            <w:r w:rsidRPr="003C3B64">
              <w:rPr>
                <w:rFonts w:cs="B Zar"/>
                <w:sz w:val="28"/>
                <w:szCs w:val="28"/>
                <w:rtl/>
              </w:rPr>
              <w:t xml:space="preserve"> (تعداد شرکت‌ها)</w:t>
            </w:r>
          </w:p>
        </w:tc>
        <w:tc>
          <w:tcPr>
            <w:tcW w:w="1803" w:type="dxa"/>
          </w:tcPr>
          <w:p w14:paraId="549C764F" w14:textId="77777777" w:rsidR="00E535BD" w:rsidRPr="00FD293A" w:rsidRDefault="00E535BD" w:rsidP="00667BF0">
            <w:pPr>
              <w:bidi w:val="0"/>
              <w:spacing w:line="220" w:lineRule="atLeast"/>
              <w:jc w:val="center"/>
              <w:rPr>
                <w:rFonts w:cs="B Zar"/>
                <w:sz w:val="24"/>
                <w:szCs w:val="24"/>
                <w:rtl/>
              </w:rPr>
            </w:pPr>
            <w:r w:rsidRPr="00FD293A">
              <w:rPr>
                <w:rFonts w:cs="B Zar"/>
                <w:sz w:val="24"/>
                <w:szCs w:val="24"/>
              </w:rPr>
              <w:t>23</w:t>
            </w:r>
          </w:p>
        </w:tc>
        <w:tc>
          <w:tcPr>
            <w:tcW w:w="1803" w:type="dxa"/>
          </w:tcPr>
          <w:p w14:paraId="117386C0" w14:textId="77777777" w:rsidR="00E535BD" w:rsidRPr="00BE4EBD" w:rsidRDefault="00E535BD" w:rsidP="00667BF0">
            <w:pPr>
              <w:spacing w:line="220" w:lineRule="atLeast"/>
              <w:jc w:val="center"/>
              <w:rPr>
                <w:rFonts w:cs="B Zar"/>
                <w:sz w:val="24"/>
                <w:szCs w:val="24"/>
                <w:rtl/>
              </w:rPr>
            </w:pPr>
            <w:r w:rsidRPr="00BE4EBD">
              <w:rPr>
                <w:rFonts w:cs="B Zar"/>
                <w:sz w:val="24"/>
                <w:szCs w:val="24"/>
              </w:rPr>
              <w:t>6</w:t>
            </w:r>
          </w:p>
        </w:tc>
        <w:tc>
          <w:tcPr>
            <w:tcW w:w="1803" w:type="dxa"/>
          </w:tcPr>
          <w:p w14:paraId="18052342" w14:textId="77777777" w:rsidR="00E535BD" w:rsidRPr="00BE4EBD" w:rsidRDefault="00E535BD" w:rsidP="00667BF0">
            <w:pPr>
              <w:spacing w:line="144" w:lineRule="auto"/>
              <w:jc w:val="center"/>
              <w:rPr>
                <w:rFonts w:cs="B Zar"/>
                <w:sz w:val="24"/>
                <w:szCs w:val="24"/>
                <w:rtl/>
              </w:rPr>
            </w:pPr>
            <w:r>
              <w:rPr>
                <w:rFonts w:cs="B Zar"/>
                <w:sz w:val="24"/>
                <w:szCs w:val="24"/>
              </w:rPr>
              <w:t>16</w:t>
            </w:r>
          </w:p>
        </w:tc>
        <w:tc>
          <w:tcPr>
            <w:tcW w:w="1804" w:type="dxa"/>
          </w:tcPr>
          <w:p w14:paraId="18265499" w14:textId="77777777" w:rsidR="00E535BD" w:rsidRPr="00BE4EBD" w:rsidRDefault="00E535BD" w:rsidP="00667BF0">
            <w:pPr>
              <w:bidi w:val="0"/>
              <w:spacing w:line="144" w:lineRule="auto"/>
              <w:jc w:val="center"/>
              <w:rPr>
                <w:rFonts w:cs="B Zar"/>
                <w:sz w:val="24"/>
                <w:szCs w:val="24"/>
                <w:rtl/>
              </w:rPr>
            </w:pPr>
            <w:r>
              <w:rPr>
                <w:rFonts w:cs="B Zar"/>
                <w:sz w:val="24"/>
                <w:szCs w:val="24"/>
              </w:rPr>
              <w:t>7</w:t>
            </w:r>
          </w:p>
        </w:tc>
      </w:tr>
      <w:tr w:rsidR="00E535BD" w14:paraId="004FCC9F" w14:textId="77777777" w:rsidTr="00667BF0">
        <w:trPr>
          <w:jc w:val="center"/>
        </w:trPr>
        <w:tc>
          <w:tcPr>
            <w:tcW w:w="1803" w:type="dxa"/>
          </w:tcPr>
          <w:p w14:paraId="32EDB4FD" w14:textId="77777777" w:rsidR="00E535BD" w:rsidRDefault="00E535BD" w:rsidP="00667BF0">
            <w:pPr>
              <w:rPr>
                <w:rFonts w:cs="B Zar"/>
                <w:sz w:val="28"/>
                <w:szCs w:val="28"/>
                <w:rtl/>
              </w:rPr>
            </w:pPr>
            <w:r>
              <w:rPr>
                <w:rFonts w:cs="B Zar" w:hint="cs"/>
                <w:sz w:val="28"/>
                <w:szCs w:val="28"/>
                <w:rtl/>
              </w:rPr>
              <w:t>جمع کل (</w:t>
            </w:r>
            <w:r w:rsidRPr="00141A47">
              <w:rPr>
                <w:rFonts w:cs="B Zar"/>
                <w:sz w:val="26"/>
                <w:szCs w:val="26"/>
              </w:rPr>
              <w:t>n</w:t>
            </w:r>
            <w:r>
              <w:rPr>
                <w:rFonts w:cs="B Zar"/>
                <w:sz w:val="28"/>
                <w:szCs w:val="28"/>
              </w:rPr>
              <w:t>=</w:t>
            </w:r>
            <w:r w:rsidRPr="00450DA1">
              <w:rPr>
                <w:rFonts w:ascii="Malgun Gothic Semilight" w:eastAsia="Malgun Gothic Semilight" w:hAnsi="Malgun Gothic Semilight" w:cs="Malgun Gothic Semilight"/>
                <w:b/>
                <w:bCs/>
                <w:sz w:val="20"/>
                <w:szCs w:val="20"/>
              </w:rPr>
              <w:t>65</w:t>
            </w:r>
            <w:r>
              <w:rPr>
                <w:rFonts w:cs="B Zar" w:hint="cs"/>
                <w:sz w:val="28"/>
                <w:szCs w:val="28"/>
                <w:rtl/>
              </w:rPr>
              <w:t>)</w:t>
            </w:r>
          </w:p>
        </w:tc>
        <w:tc>
          <w:tcPr>
            <w:tcW w:w="1803" w:type="dxa"/>
          </w:tcPr>
          <w:p w14:paraId="6445147E" w14:textId="77777777" w:rsidR="00E535BD" w:rsidRPr="00FD293A" w:rsidRDefault="00E535BD" w:rsidP="00667BF0">
            <w:pPr>
              <w:bidi w:val="0"/>
              <w:spacing w:line="220" w:lineRule="atLeast"/>
              <w:jc w:val="center"/>
              <w:rPr>
                <w:rFonts w:cs="B Zar"/>
                <w:sz w:val="24"/>
                <w:szCs w:val="24"/>
                <w:rtl/>
              </w:rPr>
            </w:pPr>
            <w:r>
              <w:rPr>
                <w:rFonts w:cs="B Zar"/>
                <w:sz w:val="24"/>
                <w:szCs w:val="24"/>
              </w:rPr>
              <w:t>29</w:t>
            </w:r>
          </w:p>
        </w:tc>
        <w:tc>
          <w:tcPr>
            <w:tcW w:w="1803" w:type="dxa"/>
          </w:tcPr>
          <w:p w14:paraId="493003A9" w14:textId="77777777" w:rsidR="00E535BD" w:rsidRPr="00BE4EBD" w:rsidRDefault="00E535BD" w:rsidP="00667BF0">
            <w:pPr>
              <w:spacing w:line="220" w:lineRule="atLeast"/>
              <w:jc w:val="center"/>
              <w:rPr>
                <w:rFonts w:cs="B Zar"/>
                <w:sz w:val="24"/>
                <w:szCs w:val="24"/>
                <w:rtl/>
              </w:rPr>
            </w:pPr>
            <w:r>
              <w:rPr>
                <w:rFonts w:cs="B Zar"/>
                <w:sz w:val="24"/>
                <w:szCs w:val="24"/>
              </w:rPr>
              <w:t>6</w:t>
            </w:r>
          </w:p>
        </w:tc>
        <w:tc>
          <w:tcPr>
            <w:tcW w:w="1803" w:type="dxa"/>
          </w:tcPr>
          <w:p w14:paraId="520934B9" w14:textId="77777777" w:rsidR="00E535BD" w:rsidRPr="00BE4EBD" w:rsidRDefault="00E535BD" w:rsidP="00667BF0">
            <w:pPr>
              <w:spacing w:line="144" w:lineRule="auto"/>
              <w:jc w:val="center"/>
              <w:rPr>
                <w:rFonts w:cs="B Zar"/>
                <w:sz w:val="24"/>
                <w:szCs w:val="24"/>
                <w:rtl/>
              </w:rPr>
            </w:pPr>
            <w:r>
              <w:rPr>
                <w:rFonts w:cs="B Zar"/>
                <w:sz w:val="24"/>
                <w:szCs w:val="24"/>
              </w:rPr>
              <w:t>22</w:t>
            </w:r>
          </w:p>
        </w:tc>
        <w:tc>
          <w:tcPr>
            <w:tcW w:w="1804" w:type="dxa"/>
          </w:tcPr>
          <w:p w14:paraId="46387E3D" w14:textId="77777777" w:rsidR="00E535BD" w:rsidRPr="00BE4EBD" w:rsidRDefault="00E535BD" w:rsidP="00667BF0">
            <w:pPr>
              <w:bidi w:val="0"/>
              <w:spacing w:line="144" w:lineRule="auto"/>
              <w:jc w:val="center"/>
              <w:rPr>
                <w:rFonts w:cs="B Zar"/>
                <w:sz w:val="24"/>
                <w:szCs w:val="24"/>
                <w:rtl/>
              </w:rPr>
            </w:pPr>
            <w:r>
              <w:rPr>
                <w:rFonts w:cs="B Zar"/>
                <w:sz w:val="24"/>
                <w:szCs w:val="24"/>
              </w:rPr>
              <w:t>8</w:t>
            </w:r>
          </w:p>
        </w:tc>
      </w:tr>
      <w:tr w:rsidR="00E535BD" w14:paraId="152A2B84" w14:textId="77777777" w:rsidTr="00667BF0">
        <w:trPr>
          <w:jc w:val="center"/>
        </w:trPr>
        <w:tc>
          <w:tcPr>
            <w:tcW w:w="1803" w:type="dxa"/>
          </w:tcPr>
          <w:p w14:paraId="106996CD" w14:textId="77777777" w:rsidR="00E535BD" w:rsidRDefault="00E535BD" w:rsidP="00667BF0">
            <w:pPr>
              <w:rPr>
                <w:rFonts w:cs="B Zar"/>
                <w:sz w:val="28"/>
                <w:szCs w:val="28"/>
                <w:rtl/>
              </w:rPr>
            </w:pPr>
            <w:r>
              <w:rPr>
                <w:rFonts w:cs="B Zar" w:hint="cs"/>
                <w:sz w:val="28"/>
                <w:szCs w:val="28"/>
                <w:rtl/>
              </w:rPr>
              <w:t>سهم شرکت ها</w:t>
            </w:r>
          </w:p>
        </w:tc>
        <w:tc>
          <w:tcPr>
            <w:tcW w:w="1803" w:type="dxa"/>
          </w:tcPr>
          <w:p w14:paraId="3DCB024D" w14:textId="77777777" w:rsidR="00E535BD" w:rsidRPr="00FD293A" w:rsidRDefault="00E535BD" w:rsidP="00667BF0">
            <w:pPr>
              <w:bidi w:val="0"/>
              <w:spacing w:line="220" w:lineRule="atLeast"/>
              <w:jc w:val="center"/>
              <w:rPr>
                <w:rFonts w:cs="B Zar"/>
                <w:sz w:val="24"/>
                <w:szCs w:val="24"/>
                <w:rtl/>
              </w:rPr>
            </w:pPr>
            <w:r>
              <w:rPr>
                <w:rFonts w:cs="B Zar"/>
                <w:sz w:val="24"/>
                <w:szCs w:val="24"/>
              </w:rPr>
              <w:t>45%</w:t>
            </w:r>
          </w:p>
        </w:tc>
        <w:tc>
          <w:tcPr>
            <w:tcW w:w="1803" w:type="dxa"/>
          </w:tcPr>
          <w:p w14:paraId="30242549" w14:textId="77777777" w:rsidR="00E535BD" w:rsidRPr="00BE4EBD" w:rsidRDefault="00E535BD" w:rsidP="00667BF0">
            <w:pPr>
              <w:spacing w:line="220" w:lineRule="atLeast"/>
              <w:jc w:val="center"/>
              <w:rPr>
                <w:rFonts w:cs="B Zar"/>
                <w:sz w:val="24"/>
                <w:szCs w:val="24"/>
                <w:rtl/>
              </w:rPr>
            </w:pPr>
            <w:r w:rsidRPr="00BE4EBD">
              <w:rPr>
                <w:rFonts w:cs="B Zar"/>
                <w:sz w:val="24"/>
                <w:szCs w:val="24"/>
              </w:rPr>
              <w:t>9%</w:t>
            </w:r>
          </w:p>
        </w:tc>
        <w:tc>
          <w:tcPr>
            <w:tcW w:w="1803" w:type="dxa"/>
          </w:tcPr>
          <w:p w14:paraId="75B7415A" w14:textId="77777777" w:rsidR="00E535BD" w:rsidRPr="00BE4EBD" w:rsidRDefault="00E535BD" w:rsidP="00667BF0">
            <w:pPr>
              <w:spacing w:line="144" w:lineRule="auto"/>
              <w:jc w:val="center"/>
              <w:rPr>
                <w:rFonts w:cs="B Zar"/>
                <w:sz w:val="24"/>
                <w:szCs w:val="24"/>
                <w:rtl/>
              </w:rPr>
            </w:pPr>
            <w:r>
              <w:rPr>
                <w:rFonts w:cs="B Zar"/>
                <w:sz w:val="24"/>
                <w:szCs w:val="24"/>
              </w:rPr>
              <w:t>34%</w:t>
            </w:r>
          </w:p>
        </w:tc>
        <w:tc>
          <w:tcPr>
            <w:tcW w:w="1804" w:type="dxa"/>
          </w:tcPr>
          <w:p w14:paraId="1252FFC0" w14:textId="77777777" w:rsidR="00E535BD" w:rsidRPr="00BE4EBD" w:rsidRDefault="00E535BD" w:rsidP="00667BF0">
            <w:pPr>
              <w:bidi w:val="0"/>
              <w:spacing w:line="144" w:lineRule="auto"/>
              <w:jc w:val="center"/>
              <w:rPr>
                <w:rFonts w:cs="B Zar"/>
                <w:sz w:val="24"/>
                <w:szCs w:val="24"/>
                <w:rtl/>
              </w:rPr>
            </w:pPr>
            <w:r>
              <w:rPr>
                <w:rFonts w:cs="B Zar"/>
                <w:sz w:val="24"/>
                <w:szCs w:val="24"/>
              </w:rPr>
              <w:t>12%</w:t>
            </w:r>
          </w:p>
        </w:tc>
      </w:tr>
    </w:tbl>
    <w:p w14:paraId="0DD4145D" w14:textId="77777777" w:rsidR="00E535BD" w:rsidRPr="00BB7C6F" w:rsidRDefault="00E535BD" w:rsidP="00E535BD">
      <w:pPr>
        <w:rPr>
          <w:rFonts w:cs="B Zar"/>
          <w:sz w:val="28"/>
          <w:szCs w:val="28"/>
          <w:rtl/>
        </w:rPr>
      </w:pPr>
      <w:r w:rsidRPr="00BB7C6F">
        <w:rPr>
          <w:rFonts w:cs="B Zar" w:hint="cs"/>
          <w:sz w:val="28"/>
          <w:szCs w:val="28"/>
          <w:rtl/>
        </w:rPr>
        <w:lastRenderedPageBreak/>
        <w:t>ی</w:t>
      </w:r>
      <w:r w:rsidRPr="00BB7C6F">
        <w:rPr>
          <w:rFonts w:cs="B Zar" w:hint="eastAsia"/>
          <w:sz w:val="28"/>
          <w:szCs w:val="28"/>
          <w:rtl/>
        </w:rPr>
        <w:t>ادداشت‌ها</w:t>
      </w:r>
      <w:r w:rsidRPr="00BB7C6F">
        <w:rPr>
          <w:rFonts w:cs="B Zar"/>
          <w:sz w:val="28"/>
          <w:szCs w:val="28"/>
          <w:rtl/>
        </w:rPr>
        <w:t>: ال‌اف‌آ</w:t>
      </w:r>
      <w:r w:rsidRPr="00BB7C6F">
        <w:rPr>
          <w:rFonts w:cs="B Zar" w:hint="cs"/>
          <w:sz w:val="28"/>
          <w:szCs w:val="28"/>
          <w:rtl/>
        </w:rPr>
        <w:t>ی</w:t>
      </w:r>
      <w:r w:rsidRPr="00BB7C6F">
        <w:rPr>
          <w:rFonts w:cs="B Zar"/>
          <w:sz w:val="28"/>
          <w:szCs w:val="28"/>
          <w:rtl/>
        </w:rPr>
        <w:t>: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ب</w:t>
      </w:r>
      <w:r w:rsidRPr="00BB7C6F">
        <w:rPr>
          <w:rFonts w:cs="B Zar" w:hint="cs"/>
          <w:sz w:val="28"/>
          <w:szCs w:val="28"/>
          <w:rtl/>
        </w:rPr>
        <w:t>ی</w:t>
      </w:r>
      <w:r w:rsidRPr="00BB7C6F">
        <w:rPr>
          <w:rFonts w:cs="B Zar" w:hint="eastAsia"/>
          <w:sz w:val="28"/>
          <w:szCs w:val="28"/>
          <w:rtl/>
        </w:rPr>
        <w:t>ن‌الملل</w:t>
      </w:r>
      <w:r w:rsidRPr="00BB7C6F">
        <w:rPr>
          <w:rFonts w:cs="B Zar" w:hint="cs"/>
          <w:sz w:val="28"/>
          <w:szCs w:val="28"/>
          <w:rtl/>
        </w:rPr>
        <w:t>ی</w:t>
      </w:r>
      <w:r w:rsidRPr="00BB7C6F">
        <w:rPr>
          <w:rFonts w:cs="B Zar"/>
          <w:sz w:val="28"/>
          <w:szCs w:val="28"/>
          <w:rtl/>
        </w:rPr>
        <w:t xml:space="preserve"> لا</w:t>
      </w:r>
      <w:r w:rsidRPr="00BB7C6F">
        <w:rPr>
          <w:rFonts w:cs="B Zar" w:hint="cs"/>
          <w:sz w:val="28"/>
          <w:szCs w:val="28"/>
          <w:rtl/>
        </w:rPr>
        <w:t>ی</w:t>
      </w:r>
      <w:r w:rsidRPr="00BB7C6F">
        <w:rPr>
          <w:rFonts w:cs="B Zar" w:hint="eastAsia"/>
          <w:sz w:val="28"/>
          <w:szCs w:val="28"/>
          <w:rtl/>
        </w:rPr>
        <w:t>ت‌ف</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ان‌پ</w:t>
      </w:r>
      <w:r w:rsidRPr="00BB7C6F">
        <w:rPr>
          <w:rFonts w:cs="B Zar" w:hint="cs"/>
          <w:sz w:val="28"/>
          <w:szCs w:val="28"/>
          <w:rtl/>
        </w:rPr>
        <w:t>ی‌</w:t>
      </w:r>
      <w:r w:rsidRPr="00BB7C6F">
        <w:rPr>
          <w:rFonts w:cs="B Zar" w:hint="eastAsia"/>
          <w:sz w:val="28"/>
          <w:szCs w:val="28"/>
          <w:rtl/>
        </w:rPr>
        <w:t>ا</w:t>
      </w:r>
      <w:r w:rsidRPr="00BB7C6F">
        <w:rPr>
          <w:rFonts w:cs="B Zar" w:hint="cs"/>
          <w:sz w:val="28"/>
          <w:szCs w:val="28"/>
          <w:rtl/>
        </w:rPr>
        <w:t>ی</w:t>
      </w:r>
      <w:r w:rsidRPr="00BB7C6F">
        <w:rPr>
          <w:rFonts w:cs="B Zar"/>
          <w:sz w:val="28"/>
          <w:szCs w:val="28"/>
          <w:rtl/>
        </w:rPr>
        <w:t>: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ب</w:t>
      </w:r>
      <w:r w:rsidRPr="00BB7C6F">
        <w:rPr>
          <w:rFonts w:cs="B Zar" w:hint="cs"/>
          <w:sz w:val="28"/>
          <w:szCs w:val="28"/>
          <w:rtl/>
        </w:rPr>
        <w:t>ی</w:t>
      </w:r>
      <w:r w:rsidRPr="00BB7C6F">
        <w:rPr>
          <w:rFonts w:cs="B Zar" w:hint="eastAsia"/>
          <w:sz w:val="28"/>
          <w:szCs w:val="28"/>
          <w:rtl/>
        </w:rPr>
        <w:t>ن‌الملل</w:t>
      </w:r>
      <w:r w:rsidRPr="00BB7C6F">
        <w:rPr>
          <w:rFonts w:cs="B Zar" w:hint="cs"/>
          <w:sz w:val="28"/>
          <w:szCs w:val="28"/>
          <w:rtl/>
        </w:rPr>
        <w:t>ی</w:t>
      </w:r>
      <w:r w:rsidRPr="00BB7C6F">
        <w:rPr>
          <w:rFonts w:cs="B Zar"/>
          <w:sz w:val="28"/>
          <w:szCs w:val="28"/>
          <w:rtl/>
        </w:rPr>
        <w:t xml:space="preserve"> پلاست</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س</w:t>
      </w:r>
      <w:r w:rsidRPr="00BB7C6F">
        <w:rPr>
          <w:rFonts w:cs="B Zar" w:hint="cs"/>
          <w:sz w:val="28"/>
          <w:szCs w:val="28"/>
          <w:rtl/>
        </w:rPr>
        <w:t>ی‌</w:t>
      </w:r>
      <w:r w:rsidRPr="00BB7C6F">
        <w:rPr>
          <w:rFonts w:cs="B Zar" w:hint="eastAsia"/>
          <w:sz w:val="28"/>
          <w:szCs w:val="28"/>
          <w:rtl/>
        </w:rPr>
        <w:t>ام‌ت</w:t>
      </w:r>
      <w:r w:rsidRPr="00BB7C6F">
        <w:rPr>
          <w:rFonts w:cs="B Zar" w:hint="cs"/>
          <w:sz w:val="28"/>
          <w:szCs w:val="28"/>
          <w:rtl/>
        </w:rPr>
        <w:t>ی‌</w:t>
      </w:r>
      <w:r w:rsidRPr="00BB7C6F">
        <w:rPr>
          <w:rFonts w:cs="B Zar" w:hint="eastAsia"/>
          <w:sz w:val="28"/>
          <w:szCs w:val="28"/>
          <w:rtl/>
        </w:rPr>
        <w:t>اس</w:t>
      </w:r>
      <w:r w:rsidRPr="00BB7C6F">
        <w:rPr>
          <w:rFonts w:cs="B Zar"/>
          <w:sz w:val="28"/>
          <w:szCs w:val="28"/>
          <w:rtl/>
        </w:rPr>
        <w:t>: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فناور</w:t>
      </w:r>
      <w:r w:rsidRPr="00BB7C6F">
        <w:rPr>
          <w:rFonts w:cs="B Zar" w:hint="cs"/>
          <w:sz w:val="28"/>
          <w:szCs w:val="28"/>
          <w:rtl/>
        </w:rPr>
        <w:t>ی</w:t>
      </w:r>
      <w:r w:rsidRPr="00BB7C6F">
        <w:rPr>
          <w:rFonts w:cs="B Zar"/>
          <w:sz w:val="28"/>
          <w:szCs w:val="28"/>
          <w:rtl/>
        </w:rPr>
        <w:t xml:space="preserve"> ساخت کانادا؛ ام‌ام‌ت</w:t>
      </w:r>
      <w:r w:rsidRPr="00BB7C6F">
        <w:rPr>
          <w:rFonts w:cs="B Zar" w:hint="cs"/>
          <w:sz w:val="28"/>
          <w:szCs w:val="28"/>
          <w:rtl/>
        </w:rPr>
        <w:t>ی‌</w:t>
      </w:r>
      <w:r w:rsidRPr="00BB7C6F">
        <w:rPr>
          <w:rFonts w:cs="B Zar" w:hint="eastAsia"/>
          <w:sz w:val="28"/>
          <w:szCs w:val="28"/>
          <w:rtl/>
        </w:rPr>
        <w:t>اس</w:t>
      </w:r>
      <w:r w:rsidRPr="00BB7C6F">
        <w:rPr>
          <w:rFonts w:cs="B Zar"/>
          <w:sz w:val="28"/>
          <w:szCs w:val="28"/>
          <w:rtl/>
        </w:rPr>
        <w:t>: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فناور</w:t>
      </w:r>
      <w:r w:rsidRPr="00BB7C6F">
        <w:rPr>
          <w:rFonts w:cs="B Zar" w:hint="cs"/>
          <w:sz w:val="28"/>
          <w:szCs w:val="28"/>
          <w:rtl/>
        </w:rPr>
        <w:t>ی</w:t>
      </w:r>
      <w:r w:rsidRPr="00BB7C6F">
        <w:rPr>
          <w:rFonts w:cs="B Zar"/>
          <w:sz w:val="28"/>
          <w:szCs w:val="28"/>
          <w:rtl/>
        </w:rPr>
        <w:t xml:space="preserve"> ساخت مونترال</w:t>
      </w:r>
    </w:p>
    <w:p w14:paraId="1C1DEA1C" w14:textId="77777777" w:rsidR="00E535BD" w:rsidRPr="00BB7C6F" w:rsidRDefault="00E535BD" w:rsidP="00E535BD">
      <w:pPr>
        <w:rPr>
          <w:rFonts w:cs="B Zar"/>
          <w:sz w:val="28"/>
          <w:szCs w:val="28"/>
          <w:rtl/>
        </w:rPr>
      </w:pPr>
    </w:p>
    <w:p w14:paraId="42AB0219" w14:textId="77777777" w:rsidR="00E535BD" w:rsidRPr="00BB7C6F" w:rsidRDefault="00E535BD" w:rsidP="00E535BD">
      <w:pPr>
        <w:rPr>
          <w:rFonts w:cs="B Zar"/>
          <w:sz w:val="28"/>
          <w:szCs w:val="28"/>
          <w:rtl/>
        </w:rPr>
      </w:pPr>
      <w:r w:rsidRPr="00BB7C6F">
        <w:rPr>
          <w:rFonts w:cs="B Zar" w:hint="eastAsia"/>
          <w:sz w:val="28"/>
          <w:szCs w:val="28"/>
          <w:rtl/>
        </w:rPr>
        <w:t>همان‌طور</w:t>
      </w:r>
      <w:r w:rsidRPr="00BB7C6F">
        <w:rPr>
          <w:rFonts w:cs="B Zar"/>
          <w:sz w:val="28"/>
          <w:szCs w:val="28"/>
          <w:rtl/>
        </w:rPr>
        <w:t xml:space="preserve"> که پ</w:t>
      </w:r>
      <w:r w:rsidRPr="00BB7C6F">
        <w:rPr>
          <w:rFonts w:cs="B Zar" w:hint="cs"/>
          <w:sz w:val="28"/>
          <w:szCs w:val="28"/>
          <w:rtl/>
        </w:rPr>
        <w:t>ی</w:t>
      </w:r>
      <w:r w:rsidRPr="00BB7C6F">
        <w:rPr>
          <w:rFonts w:cs="B Zar" w:hint="eastAsia"/>
          <w:sz w:val="28"/>
          <w:szCs w:val="28"/>
          <w:rtl/>
        </w:rPr>
        <w:t>ش‌تر</w:t>
      </w:r>
      <w:r w:rsidRPr="00BB7C6F">
        <w:rPr>
          <w:rFonts w:cs="B Zar"/>
          <w:sz w:val="28"/>
          <w:szCs w:val="28"/>
          <w:rtl/>
        </w:rPr>
        <w:t xml:space="preserve"> اشاره شد، ابهام در مورد اهداف جستجو در ب</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شرکت‌ها</w:t>
      </w:r>
      <w:r w:rsidRPr="00BB7C6F">
        <w:rPr>
          <w:rFonts w:cs="B Zar" w:hint="cs"/>
          <w:sz w:val="28"/>
          <w:szCs w:val="28"/>
          <w:rtl/>
        </w:rPr>
        <w:t>ی</w:t>
      </w:r>
      <w:r w:rsidRPr="00BB7C6F">
        <w:rPr>
          <w:rFonts w:cs="B Zar"/>
          <w:sz w:val="28"/>
          <w:szCs w:val="28"/>
          <w:rtl/>
        </w:rPr>
        <w:t xml:space="preserve"> نوع 1، عموماً با عدم وضوح در مورد چگونگ</w:t>
      </w:r>
      <w:r w:rsidRPr="00BB7C6F">
        <w:rPr>
          <w:rFonts w:cs="B Zar" w:hint="cs"/>
          <w:sz w:val="28"/>
          <w:szCs w:val="28"/>
          <w:rtl/>
        </w:rPr>
        <w:t>ی</w:t>
      </w:r>
      <w:r w:rsidRPr="00BB7C6F">
        <w:rPr>
          <w:rFonts w:cs="B Zar"/>
          <w:sz w:val="28"/>
          <w:szCs w:val="28"/>
          <w:rtl/>
        </w:rPr>
        <w:t xml:space="preserve"> مشارکت در فعال</w:t>
      </w:r>
      <w:r w:rsidRPr="00BB7C6F">
        <w:rPr>
          <w:rFonts w:cs="B Zar" w:hint="cs"/>
          <w:sz w:val="28"/>
          <w:szCs w:val="28"/>
          <w:rtl/>
        </w:rPr>
        <w:t>ی</w:t>
      </w:r>
      <w:r w:rsidRPr="00BB7C6F">
        <w:rPr>
          <w:rFonts w:cs="B Zar" w:hint="eastAsia"/>
          <w:sz w:val="28"/>
          <w:szCs w:val="28"/>
          <w:rtl/>
        </w:rPr>
        <w:t>ت‌ها</w:t>
      </w:r>
      <w:r w:rsidRPr="00BB7C6F">
        <w:rPr>
          <w:rFonts w:cs="B Zar" w:hint="cs"/>
          <w:sz w:val="28"/>
          <w:szCs w:val="28"/>
          <w:rtl/>
        </w:rPr>
        <w:t>ی</w:t>
      </w:r>
      <w:r w:rsidRPr="00BB7C6F">
        <w:rPr>
          <w:rFonts w:cs="B Zar"/>
          <w:sz w:val="28"/>
          <w:szCs w:val="28"/>
          <w:rtl/>
        </w:rPr>
        <w:t xml:space="preserve"> جستجو در طول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تجار</w:t>
      </w:r>
      <w:r w:rsidRPr="00BB7C6F">
        <w:rPr>
          <w:rFonts w:cs="B Zar" w:hint="cs"/>
          <w:sz w:val="28"/>
          <w:szCs w:val="28"/>
          <w:rtl/>
        </w:rPr>
        <w:t>ی</w:t>
      </w:r>
      <w:r w:rsidRPr="00BB7C6F">
        <w:rPr>
          <w:rFonts w:cs="B Zar"/>
          <w:sz w:val="28"/>
          <w:szCs w:val="28"/>
          <w:rtl/>
        </w:rPr>
        <w:t xml:space="preserve"> همراه است.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نکته به خوب</w:t>
      </w:r>
      <w:r w:rsidRPr="00BB7C6F">
        <w:rPr>
          <w:rFonts w:cs="B Zar" w:hint="cs"/>
          <w:sz w:val="28"/>
          <w:szCs w:val="28"/>
          <w:rtl/>
        </w:rPr>
        <w:t>ی</w:t>
      </w:r>
      <w:r w:rsidRPr="00BB7C6F">
        <w:rPr>
          <w:rFonts w:cs="B Zar"/>
          <w:sz w:val="28"/>
          <w:szCs w:val="28"/>
          <w:rtl/>
        </w:rPr>
        <w:t xml:space="preserve"> در اظهارنظر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منعکس شده است: «نه. همه چ</w:t>
      </w:r>
      <w:r w:rsidRPr="00BB7C6F">
        <w:rPr>
          <w:rFonts w:cs="B Zar" w:hint="cs"/>
          <w:sz w:val="28"/>
          <w:szCs w:val="28"/>
          <w:rtl/>
        </w:rPr>
        <w:t>ی</w:t>
      </w:r>
      <w:r w:rsidRPr="00BB7C6F">
        <w:rPr>
          <w:rFonts w:cs="B Zar" w:hint="eastAsia"/>
          <w:sz w:val="28"/>
          <w:szCs w:val="28"/>
          <w:rtl/>
        </w:rPr>
        <w:t>ز</w:t>
      </w:r>
      <w:r w:rsidRPr="00BB7C6F">
        <w:rPr>
          <w:rFonts w:cs="B Zar"/>
          <w:sz w:val="28"/>
          <w:szCs w:val="28"/>
          <w:rtl/>
        </w:rPr>
        <w:t xml:space="preserve"> باز است. ما فقط م</w:t>
      </w:r>
      <w:r w:rsidRPr="00BB7C6F">
        <w:rPr>
          <w:rFonts w:cs="B Zar" w:hint="cs"/>
          <w:sz w:val="28"/>
          <w:szCs w:val="28"/>
          <w:rtl/>
        </w:rPr>
        <w:t>ی‌</w:t>
      </w:r>
      <w:r w:rsidRPr="00BB7C6F">
        <w:rPr>
          <w:rFonts w:cs="B Zar" w:hint="eastAsia"/>
          <w:sz w:val="28"/>
          <w:szCs w:val="28"/>
          <w:rtl/>
        </w:rPr>
        <w:t>خواه</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بب</w:t>
      </w:r>
      <w:r w:rsidRPr="00BB7C6F">
        <w:rPr>
          <w:rFonts w:cs="B Zar" w:hint="cs"/>
          <w:sz w:val="28"/>
          <w:szCs w:val="28"/>
          <w:rtl/>
        </w:rPr>
        <w:t>ی</w:t>
      </w:r>
      <w:r w:rsidRPr="00BB7C6F">
        <w:rPr>
          <w:rFonts w:cs="B Zar" w:hint="eastAsia"/>
          <w:sz w:val="28"/>
          <w:szCs w:val="28"/>
          <w:rtl/>
        </w:rPr>
        <w:t>ن</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در آنجا وجود دارد.» به عبارت د</w:t>
      </w:r>
      <w:r w:rsidRPr="00BB7C6F">
        <w:rPr>
          <w:rFonts w:cs="B Zar" w:hint="cs"/>
          <w:sz w:val="28"/>
          <w:szCs w:val="28"/>
          <w:rtl/>
        </w:rPr>
        <w:t>ی</w:t>
      </w:r>
      <w:r w:rsidRPr="00BB7C6F">
        <w:rPr>
          <w:rFonts w:cs="B Zar" w:hint="eastAsia"/>
          <w:sz w:val="28"/>
          <w:szCs w:val="28"/>
          <w:rtl/>
        </w:rPr>
        <w:t>گر،</w:t>
      </w:r>
      <w:r w:rsidRPr="00BB7C6F">
        <w:rPr>
          <w:rFonts w:cs="B Zar"/>
          <w:sz w:val="28"/>
          <w:szCs w:val="28"/>
          <w:rtl/>
        </w:rPr>
        <w:t xml:space="preserve"> شرکت‌ها</w:t>
      </w:r>
      <w:r w:rsidRPr="00BB7C6F">
        <w:rPr>
          <w:rFonts w:cs="B Zar" w:hint="cs"/>
          <w:sz w:val="28"/>
          <w:szCs w:val="28"/>
          <w:rtl/>
        </w:rPr>
        <w:t>یی</w:t>
      </w:r>
      <w:r w:rsidRPr="00BB7C6F">
        <w:rPr>
          <w:rFonts w:cs="B Zar"/>
          <w:sz w:val="28"/>
          <w:szCs w:val="28"/>
          <w:rtl/>
        </w:rPr>
        <w:t xml:space="preserve"> که در دسته جستجو</w:t>
      </w:r>
      <w:r w:rsidRPr="00BB7C6F">
        <w:rPr>
          <w:rFonts w:cs="B Zar" w:hint="cs"/>
          <w:sz w:val="28"/>
          <w:szCs w:val="28"/>
          <w:rtl/>
        </w:rPr>
        <w:t>ی</w:t>
      </w:r>
      <w:r w:rsidRPr="00BB7C6F">
        <w:rPr>
          <w:rFonts w:cs="B Zar"/>
          <w:sz w:val="28"/>
          <w:szCs w:val="28"/>
          <w:rtl/>
        </w:rPr>
        <w:t xml:space="preserve"> نوع 1 قرار م</w:t>
      </w:r>
      <w:r w:rsidRPr="00BB7C6F">
        <w:rPr>
          <w:rFonts w:cs="B Zar" w:hint="cs"/>
          <w:sz w:val="28"/>
          <w:szCs w:val="28"/>
          <w:rtl/>
        </w:rPr>
        <w:t>ی‌</w:t>
      </w:r>
      <w:r w:rsidRPr="00BB7C6F">
        <w:rPr>
          <w:rFonts w:cs="B Zar" w:hint="eastAsia"/>
          <w:sz w:val="28"/>
          <w:szCs w:val="28"/>
          <w:rtl/>
        </w:rPr>
        <w:t>گ</w:t>
      </w:r>
      <w:r w:rsidRPr="00BB7C6F">
        <w:rPr>
          <w:rFonts w:cs="B Zar" w:hint="cs"/>
          <w:sz w:val="28"/>
          <w:szCs w:val="28"/>
          <w:rtl/>
        </w:rPr>
        <w:t>ی</w:t>
      </w:r>
      <w:r w:rsidRPr="00BB7C6F">
        <w:rPr>
          <w:rFonts w:cs="B Zar" w:hint="eastAsia"/>
          <w:sz w:val="28"/>
          <w:szCs w:val="28"/>
          <w:rtl/>
        </w:rPr>
        <w:t>رند،</w:t>
      </w:r>
      <w:r w:rsidRPr="00BB7C6F">
        <w:rPr>
          <w:rFonts w:cs="B Zar"/>
          <w:sz w:val="28"/>
          <w:szCs w:val="28"/>
          <w:rtl/>
        </w:rPr>
        <w:t xml:space="preserve"> عموماً رو</w:t>
      </w:r>
      <w:r w:rsidRPr="00BB7C6F">
        <w:rPr>
          <w:rFonts w:cs="B Zar" w:hint="cs"/>
          <w:sz w:val="28"/>
          <w:szCs w:val="28"/>
          <w:rtl/>
        </w:rPr>
        <w:t>ی</w:t>
      </w:r>
      <w:r w:rsidRPr="00BB7C6F">
        <w:rPr>
          <w:rFonts w:cs="B Zar" w:hint="eastAsia"/>
          <w:sz w:val="28"/>
          <w:szCs w:val="28"/>
          <w:rtl/>
        </w:rPr>
        <w:t>کرد</w:t>
      </w:r>
      <w:r w:rsidRPr="00BB7C6F">
        <w:rPr>
          <w:rFonts w:cs="B Zar" w:hint="cs"/>
          <w:sz w:val="28"/>
          <w:szCs w:val="28"/>
          <w:rtl/>
        </w:rPr>
        <w:t>ی</w:t>
      </w:r>
      <w:r w:rsidRPr="00BB7C6F">
        <w:rPr>
          <w:rFonts w:cs="B Zar"/>
          <w:sz w:val="28"/>
          <w:szCs w:val="28"/>
          <w:rtl/>
        </w:rPr>
        <w:t xml:space="preserve"> باز و غ</w:t>
      </w:r>
      <w:r w:rsidRPr="00BB7C6F">
        <w:rPr>
          <w:rFonts w:cs="B Zar" w:hint="cs"/>
          <w:sz w:val="28"/>
          <w:szCs w:val="28"/>
          <w:rtl/>
        </w:rPr>
        <w:t>ی</w:t>
      </w:r>
      <w:r w:rsidRPr="00BB7C6F">
        <w:rPr>
          <w:rFonts w:cs="B Zar" w:hint="eastAsia"/>
          <w:sz w:val="28"/>
          <w:szCs w:val="28"/>
          <w:rtl/>
        </w:rPr>
        <w:t>رخط</w:t>
      </w:r>
      <w:r w:rsidRPr="00BB7C6F">
        <w:rPr>
          <w:rFonts w:cs="B Zar" w:hint="cs"/>
          <w:sz w:val="28"/>
          <w:szCs w:val="28"/>
          <w:rtl/>
        </w:rPr>
        <w:t>ی</w:t>
      </w:r>
      <w:r w:rsidRPr="00BB7C6F">
        <w:rPr>
          <w:rFonts w:cs="B Zar"/>
          <w:sz w:val="28"/>
          <w:szCs w:val="28"/>
          <w:rtl/>
        </w:rPr>
        <w:t xml:space="preserve"> در فرا</w:t>
      </w:r>
      <w:r w:rsidRPr="00BB7C6F">
        <w:rPr>
          <w:rFonts w:cs="B Zar" w:hint="cs"/>
          <w:sz w:val="28"/>
          <w:szCs w:val="28"/>
          <w:rtl/>
        </w:rPr>
        <w:t>ی</w:t>
      </w:r>
      <w:r w:rsidRPr="00BB7C6F">
        <w:rPr>
          <w:rFonts w:cs="B Zar" w:hint="eastAsia"/>
          <w:sz w:val="28"/>
          <w:szCs w:val="28"/>
          <w:rtl/>
        </w:rPr>
        <w:t>ندها</w:t>
      </w:r>
      <w:r w:rsidRPr="00BB7C6F">
        <w:rPr>
          <w:rFonts w:cs="B Zar" w:hint="cs"/>
          <w:sz w:val="28"/>
          <w:szCs w:val="28"/>
          <w:rtl/>
        </w:rPr>
        <w:t>ی</w:t>
      </w:r>
      <w:r w:rsidRPr="00BB7C6F">
        <w:rPr>
          <w:rFonts w:cs="B Zar"/>
          <w:sz w:val="28"/>
          <w:szCs w:val="28"/>
          <w:rtl/>
        </w:rPr>
        <w:t xml:space="preserve"> جستجو</w:t>
      </w:r>
      <w:r w:rsidRPr="00BB7C6F">
        <w:rPr>
          <w:rFonts w:cs="B Zar" w:hint="cs"/>
          <w:sz w:val="28"/>
          <w:szCs w:val="28"/>
          <w:rtl/>
        </w:rPr>
        <w:t>ی</w:t>
      </w:r>
      <w:r w:rsidRPr="00BB7C6F">
        <w:rPr>
          <w:rFonts w:cs="B Zar"/>
          <w:sz w:val="28"/>
          <w:szCs w:val="28"/>
          <w:rtl/>
        </w:rPr>
        <w:t xml:space="preserve"> خود دارند.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و</w:t>
      </w:r>
      <w:r w:rsidRPr="00BB7C6F">
        <w:rPr>
          <w:rFonts w:cs="B Zar" w:hint="cs"/>
          <w:sz w:val="28"/>
          <w:szCs w:val="28"/>
          <w:rtl/>
        </w:rPr>
        <w:t>ی</w:t>
      </w:r>
      <w:r w:rsidRPr="00BB7C6F">
        <w:rPr>
          <w:rFonts w:cs="B Zar" w:hint="eastAsia"/>
          <w:sz w:val="28"/>
          <w:szCs w:val="28"/>
          <w:rtl/>
        </w:rPr>
        <w:t>ژگ</w:t>
      </w:r>
      <w:r w:rsidRPr="00BB7C6F">
        <w:rPr>
          <w:rFonts w:cs="B Zar" w:hint="cs"/>
          <w:sz w:val="28"/>
          <w:szCs w:val="28"/>
          <w:rtl/>
        </w:rPr>
        <w:t>ی</w:t>
      </w:r>
      <w:r w:rsidRPr="00BB7C6F">
        <w:rPr>
          <w:rFonts w:cs="B Zar"/>
          <w:sz w:val="28"/>
          <w:szCs w:val="28"/>
          <w:rtl/>
        </w:rPr>
        <w:t xml:space="preserve"> به خوب</w:t>
      </w:r>
      <w:r w:rsidRPr="00BB7C6F">
        <w:rPr>
          <w:rFonts w:cs="B Zar" w:hint="cs"/>
          <w:sz w:val="28"/>
          <w:szCs w:val="28"/>
          <w:rtl/>
        </w:rPr>
        <w:t>ی</w:t>
      </w:r>
      <w:r w:rsidRPr="00BB7C6F">
        <w:rPr>
          <w:rFonts w:cs="B Zar"/>
          <w:sz w:val="28"/>
          <w:szCs w:val="28"/>
          <w:rtl/>
        </w:rPr>
        <w:t xml:space="preserve"> در اظهارنظر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از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شرکت قالب‌گ</w:t>
      </w:r>
      <w:r w:rsidRPr="00BB7C6F">
        <w:rPr>
          <w:rFonts w:cs="B Zar" w:hint="cs"/>
          <w:sz w:val="28"/>
          <w:szCs w:val="28"/>
          <w:rtl/>
        </w:rPr>
        <w:t>ی</w:t>
      </w:r>
      <w:r w:rsidRPr="00BB7C6F">
        <w:rPr>
          <w:rFonts w:cs="B Zar" w:hint="eastAsia"/>
          <w:sz w:val="28"/>
          <w:szCs w:val="28"/>
          <w:rtl/>
        </w:rPr>
        <w:t>ر</w:t>
      </w:r>
      <w:r w:rsidRPr="00BB7C6F">
        <w:rPr>
          <w:rFonts w:cs="B Zar" w:hint="cs"/>
          <w:sz w:val="28"/>
          <w:szCs w:val="28"/>
          <w:rtl/>
        </w:rPr>
        <w:t>ی</w:t>
      </w:r>
      <w:r w:rsidRPr="00BB7C6F">
        <w:rPr>
          <w:rFonts w:cs="B Zar"/>
          <w:sz w:val="28"/>
          <w:szCs w:val="28"/>
          <w:rtl/>
        </w:rPr>
        <w:t xml:space="preserve"> تزر</w:t>
      </w:r>
      <w:r w:rsidRPr="00BB7C6F">
        <w:rPr>
          <w:rFonts w:cs="B Zar" w:hint="cs"/>
          <w:sz w:val="28"/>
          <w:szCs w:val="28"/>
          <w:rtl/>
        </w:rPr>
        <w:t>ی</w:t>
      </w:r>
      <w:r w:rsidRPr="00BB7C6F">
        <w:rPr>
          <w:rFonts w:cs="B Zar" w:hint="eastAsia"/>
          <w:sz w:val="28"/>
          <w:szCs w:val="28"/>
          <w:rtl/>
        </w:rPr>
        <w:t>ق</w:t>
      </w:r>
      <w:r w:rsidRPr="00BB7C6F">
        <w:rPr>
          <w:rFonts w:cs="B Zar" w:hint="cs"/>
          <w:sz w:val="28"/>
          <w:szCs w:val="28"/>
          <w:rtl/>
        </w:rPr>
        <w:t>ی</w:t>
      </w:r>
      <w:r w:rsidRPr="00BB7C6F">
        <w:rPr>
          <w:rFonts w:cs="B Zar"/>
          <w:sz w:val="28"/>
          <w:szCs w:val="28"/>
          <w:rtl/>
        </w:rPr>
        <w:t xml:space="preserve"> ترموپلاست</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نما</w:t>
      </w:r>
      <w:r w:rsidRPr="00BB7C6F">
        <w:rPr>
          <w:rFonts w:cs="B Zar" w:hint="cs"/>
          <w:sz w:val="28"/>
          <w:szCs w:val="28"/>
          <w:rtl/>
        </w:rPr>
        <w:t>ی</w:t>
      </w:r>
      <w:r w:rsidRPr="00BB7C6F">
        <w:rPr>
          <w:rFonts w:cs="B Zar" w:hint="eastAsia"/>
          <w:sz w:val="28"/>
          <w:szCs w:val="28"/>
          <w:rtl/>
        </w:rPr>
        <w:t>ان</w:t>
      </w:r>
      <w:r w:rsidRPr="00BB7C6F">
        <w:rPr>
          <w:rFonts w:cs="B Zar"/>
          <w:sz w:val="28"/>
          <w:szCs w:val="28"/>
          <w:rtl/>
        </w:rPr>
        <w:t xml:space="preserve"> است: «شما هم</w:t>
      </w:r>
      <w:r w:rsidRPr="00BB7C6F">
        <w:rPr>
          <w:rFonts w:cs="B Zar" w:hint="cs"/>
          <w:sz w:val="28"/>
          <w:szCs w:val="28"/>
          <w:rtl/>
        </w:rPr>
        <w:t>ی</w:t>
      </w:r>
      <w:r w:rsidRPr="00BB7C6F">
        <w:rPr>
          <w:rFonts w:cs="B Zar" w:hint="eastAsia"/>
          <w:sz w:val="28"/>
          <w:szCs w:val="28"/>
          <w:rtl/>
        </w:rPr>
        <w:t>شه</w:t>
      </w:r>
      <w:r w:rsidRPr="00BB7C6F">
        <w:rPr>
          <w:rFonts w:cs="B Zar"/>
          <w:sz w:val="28"/>
          <w:szCs w:val="28"/>
          <w:rtl/>
        </w:rPr>
        <w:t xml:space="preserve"> نم</w:t>
      </w:r>
      <w:r w:rsidRPr="00BB7C6F">
        <w:rPr>
          <w:rFonts w:cs="B Zar" w:hint="cs"/>
          <w:sz w:val="28"/>
          <w:szCs w:val="28"/>
          <w:rtl/>
        </w:rPr>
        <w:t>ی‌</w:t>
      </w:r>
      <w:r w:rsidRPr="00BB7C6F">
        <w:rPr>
          <w:rFonts w:cs="B Zar" w:hint="eastAsia"/>
          <w:sz w:val="28"/>
          <w:szCs w:val="28"/>
          <w:rtl/>
        </w:rPr>
        <w:t>دان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که به دنبال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هست</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ممکن است فقط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را بب</w:t>
      </w:r>
      <w:r w:rsidRPr="00BB7C6F">
        <w:rPr>
          <w:rFonts w:cs="B Zar" w:hint="cs"/>
          <w:sz w:val="28"/>
          <w:szCs w:val="28"/>
          <w:rtl/>
        </w:rPr>
        <w:t>ی</w:t>
      </w:r>
      <w:r w:rsidRPr="00BB7C6F">
        <w:rPr>
          <w:rFonts w:cs="B Zar" w:hint="eastAsia"/>
          <w:sz w:val="28"/>
          <w:szCs w:val="28"/>
          <w:rtl/>
        </w:rPr>
        <w:t>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که جد</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و جالب است و تعجب کن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که چگونه م</w:t>
      </w:r>
      <w:r w:rsidRPr="00BB7C6F">
        <w:rPr>
          <w:rFonts w:cs="B Zar" w:hint="cs"/>
          <w:sz w:val="28"/>
          <w:szCs w:val="28"/>
          <w:rtl/>
        </w:rPr>
        <w:t>ی‌</w:t>
      </w:r>
      <w:r w:rsidRPr="00BB7C6F">
        <w:rPr>
          <w:rFonts w:cs="B Zar" w:hint="eastAsia"/>
          <w:sz w:val="28"/>
          <w:szCs w:val="28"/>
          <w:rtl/>
        </w:rPr>
        <w:t>توان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آن را در محصولات خود به کار ببر</w:t>
      </w:r>
      <w:r w:rsidRPr="00BB7C6F">
        <w:rPr>
          <w:rFonts w:cs="B Zar" w:hint="cs"/>
          <w:sz w:val="28"/>
          <w:szCs w:val="28"/>
          <w:rtl/>
        </w:rPr>
        <w:t>ی</w:t>
      </w:r>
      <w:r w:rsidRPr="00BB7C6F">
        <w:rPr>
          <w:rFonts w:cs="B Zar" w:hint="eastAsia"/>
          <w:sz w:val="28"/>
          <w:szCs w:val="28"/>
          <w:rtl/>
        </w:rPr>
        <w:t>د</w:t>
      </w:r>
      <w:r w:rsidRPr="00BB7C6F">
        <w:rPr>
          <w:rFonts w:cs="B Zar"/>
          <w:sz w:val="28"/>
          <w:szCs w:val="28"/>
          <w:rtl/>
        </w:rPr>
        <w:t>.»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احساس به شدت با توص</w:t>
      </w:r>
      <w:r w:rsidRPr="00BB7C6F">
        <w:rPr>
          <w:rFonts w:cs="B Zar" w:hint="cs"/>
          <w:sz w:val="28"/>
          <w:szCs w:val="28"/>
          <w:rtl/>
        </w:rPr>
        <w:t>ی</w:t>
      </w:r>
      <w:r w:rsidRPr="00BB7C6F">
        <w:rPr>
          <w:rFonts w:cs="B Zar" w:hint="eastAsia"/>
          <w:sz w:val="28"/>
          <w:szCs w:val="28"/>
          <w:rtl/>
        </w:rPr>
        <w:t>ف</w:t>
      </w:r>
      <w:r w:rsidRPr="00BB7C6F">
        <w:rPr>
          <w:rFonts w:cs="B Zar"/>
          <w:sz w:val="28"/>
          <w:szCs w:val="28"/>
          <w:rtl/>
        </w:rPr>
        <w:t xml:space="preserve"> مدل سطل زباله از «آنارش</w:t>
      </w:r>
      <w:r w:rsidRPr="00BB7C6F">
        <w:rPr>
          <w:rFonts w:cs="B Zar" w:hint="cs"/>
          <w:sz w:val="28"/>
          <w:szCs w:val="28"/>
          <w:rtl/>
        </w:rPr>
        <w:t>ی‌</w:t>
      </w:r>
      <w:r w:rsidRPr="00BB7C6F">
        <w:rPr>
          <w:rFonts w:cs="B Zar" w:hint="eastAsia"/>
          <w:sz w:val="28"/>
          <w:szCs w:val="28"/>
          <w:rtl/>
        </w:rPr>
        <w:t>ها</w:t>
      </w:r>
      <w:r w:rsidRPr="00BB7C6F">
        <w:rPr>
          <w:rFonts w:cs="B Zar" w:hint="cs"/>
          <w:sz w:val="28"/>
          <w:szCs w:val="28"/>
          <w:rtl/>
        </w:rPr>
        <w:t>ی</w:t>
      </w:r>
      <w:r w:rsidRPr="00BB7C6F">
        <w:rPr>
          <w:rFonts w:cs="B Zar"/>
          <w:sz w:val="28"/>
          <w:szCs w:val="28"/>
          <w:rtl/>
        </w:rPr>
        <w:t xml:space="preserve"> سازمان‌</w:t>
      </w:r>
      <w:r w:rsidRPr="00BB7C6F">
        <w:rPr>
          <w:rFonts w:cs="B Zar" w:hint="cs"/>
          <w:sz w:val="28"/>
          <w:szCs w:val="28"/>
          <w:rtl/>
        </w:rPr>
        <w:t>ی</w:t>
      </w:r>
      <w:r w:rsidRPr="00BB7C6F">
        <w:rPr>
          <w:rFonts w:cs="B Zar" w:hint="eastAsia"/>
          <w:sz w:val="28"/>
          <w:szCs w:val="28"/>
          <w:rtl/>
        </w:rPr>
        <w:t>افته»،</w:t>
      </w:r>
      <w:r w:rsidRPr="00BB7C6F">
        <w:rPr>
          <w:rFonts w:cs="B Zar"/>
          <w:sz w:val="28"/>
          <w:szCs w:val="28"/>
          <w:rtl/>
        </w:rPr>
        <w:t xml:space="preserve"> به و</w:t>
      </w:r>
      <w:r w:rsidRPr="00BB7C6F">
        <w:rPr>
          <w:rFonts w:cs="B Zar" w:hint="cs"/>
          <w:sz w:val="28"/>
          <w:szCs w:val="28"/>
          <w:rtl/>
        </w:rPr>
        <w:t>ی</w:t>
      </w:r>
      <w:r w:rsidRPr="00BB7C6F">
        <w:rPr>
          <w:rFonts w:cs="B Zar" w:hint="eastAsia"/>
          <w:sz w:val="28"/>
          <w:szCs w:val="28"/>
          <w:rtl/>
        </w:rPr>
        <w:t>ژه</w:t>
      </w:r>
      <w:r w:rsidRPr="00BB7C6F">
        <w:rPr>
          <w:rFonts w:cs="B Zar"/>
          <w:sz w:val="28"/>
          <w:szCs w:val="28"/>
          <w:rtl/>
        </w:rPr>
        <w:t xml:space="preserve"> با توجه به و</w:t>
      </w:r>
      <w:r w:rsidRPr="00BB7C6F">
        <w:rPr>
          <w:rFonts w:cs="B Zar" w:hint="cs"/>
          <w:sz w:val="28"/>
          <w:szCs w:val="28"/>
          <w:rtl/>
        </w:rPr>
        <w:t>ی</w:t>
      </w:r>
      <w:r w:rsidRPr="00BB7C6F">
        <w:rPr>
          <w:rFonts w:cs="B Zar" w:hint="eastAsia"/>
          <w:sz w:val="28"/>
          <w:szCs w:val="28"/>
          <w:rtl/>
        </w:rPr>
        <w:t>ژگ</w:t>
      </w:r>
      <w:r w:rsidRPr="00BB7C6F">
        <w:rPr>
          <w:rFonts w:cs="B Zar" w:hint="cs"/>
          <w:sz w:val="28"/>
          <w:szCs w:val="28"/>
          <w:rtl/>
        </w:rPr>
        <w:t>ی‌</w:t>
      </w:r>
      <w:r w:rsidRPr="00BB7C6F">
        <w:rPr>
          <w:rFonts w:cs="B Zar" w:hint="eastAsia"/>
          <w:sz w:val="28"/>
          <w:szCs w:val="28"/>
          <w:rtl/>
        </w:rPr>
        <w:t>ها</w:t>
      </w:r>
      <w:r w:rsidRPr="00BB7C6F">
        <w:rPr>
          <w:rFonts w:cs="B Zar" w:hint="cs"/>
          <w:sz w:val="28"/>
          <w:szCs w:val="28"/>
          <w:rtl/>
        </w:rPr>
        <w:t>ی</w:t>
      </w:r>
      <w:r w:rsidRPr="00BB7C6F">
        <w:rPr>
          <w:rFonts w:cs="B Zar"/>
          <w:sz w:val="28"/>
          <w:szCs w:val="28"/>
          <w:rtl/>
        </w:rPr>
        <w:t xml:space="preserve"> اصل</w:t>
      </w:r>
      <w:r w:rsidRPr="00BB7C6F">
        <w:rPr>
          <w:rFonts w:cs="B Zar" w:hint="cs"/>
          <w:sz w:val="28"/>
          <w:szCs w:val="28"/>
          <w:rtl/>
        </w:rPr>
        <w:t>ی</w:t>
      </w:r>
      <w:r w:rsidRPr="00BB7C6F">
        <w:rPr>
          <w:rFonts w:cs="B Zar"/>
          <w:sz w:val="28"/>
          <w:szCs w:val="28"/>
          <w:rtl/>
        </w:rPr>
        <w:t xml:space="preserve"> ترج</w:t>
      </w:r>
      <w:r w:rsidRPr="00BB7C6F">
        <w:rPr>
          <w:rFonts w:cs="B Zar" w:hint="cs"/>
          <w:sz w:val="28"/>
          <w:szCs w:val="28"/>
          <w:rtl/>
        </w:rPr>
        <w:t>ی</w:t>
      </w:r>
      <w:r w:rsidRPr="00BB7C6F">
        <w:rPr>
          <w:rFonts w:cs="B Zar" w:hint="eastAsia"/>
          <w:sz w:val="28"/>
          <w:szCs w:val="28"/>
          <w:rtl/>
        </w:rPr>
        <w:t>حات</w:t>
      </w:r>
      <w:r w:rsidRPr="00BB7C6F">
        <w:rPr>
          <w:rFonts w:cs="B Zar"/>
          <w:sz w:val="28"/>
          <w:szCs w:val="28"/>
          <w:rtl/>
        </w:rPr>
        <w:t xml:space="preserve"> مسئله‌دار و فناور</w:t>
      </w:r>
      <w:r w:rsidRPr="00BB7C6F">
        <w:rPr>
          <w:rFonts w:cs="B Zar" w:hint="cs"/>
          <w:sz w:val="28"/>
          <w:szCs w:val="28"/>
          <w:rtl/>
        </w:rPr>
        <w:t>ی</w:t>
      </w:r>
      <w:r w:rsidRPr="00BB7C6F">
        <w:rPr>
          <w:rFonts w:cs="B Zar"/>
          <w:sz w:val="28"/>
          <w:szCs w:val="28"/>
          <w:rtl/>
        </w:rPr>
        <w:t xml:space="preserve">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فرا</w:t>
      </w:r>
      <w:r w:rsidRPr="00BB7C6F">
        <w:rPr>
          <w:rFonts w:cs="B Zar" w:hint="cs"/>
          <w:sz w:val="28"/>
          <w:szCs w:val="28"/>
          <w:rtl/>
        </w:rPr>
        <w:t>ی</w:t>
      </w:r>
      <w:r w:rsidRPr="00BB7C6F">
        <w:rPr>
          <w:rFonts w:cs="B Zar" w:hint="eastAsia"/>
          <w:sz w:val="28"/>
          <w:szCs w:val="28"/>
          <w:rtl/>
        </w:rPr>
        <w:t>ندها</w:t>
      </w:r>
      <w:r w:rsidRPr="00BB7C6F">
        <w:rPr>
          <w:rFonts w:cs="B Zar" w:hint="cs"/>
          <w:sz w:val="28"/>
          <w:szCs w:val="28"/>
          <w:rtl/>
        </w:rPr>
        <w:t>ی</w:t>
      </w:r>
      <w:r w:rsidRPr="00BB7C6F">
        <w:rPr>
          <w:rFonts w:cs="B Zar"/>
          <w:sz w:val="28"/>
          <w:szCs w:val="28"/>
          <w:rtl/>
        </w:rPr>
        <w:t xml:space="preserve"> نامشخص، همخوان</w:t>
      </w:r>
      <w:r w:rsidRPr="00BB7C6F">
        <w:rPr>
          <w:rFonts w:cs="B Zar" w:hint="cs"/>
          <w:sz w:val="28"/>
          <w:szCs w:val="28"/>
          <w:rtl/>
        </w:rPr>
        <w:t>ی</w:t>
      </w:r>
      <w:r w:rsidRPr="00BB7C6F">
        <w:rPr>
          <w:rFonts w:cs="B Zar"/>
          <w:sz w:val="28"/>
          <w:szCs w:val="28"/>
          <w:rtl/>
        </w:rPr>
        <w:t xml:space="preserve"> دارد. همچن</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به نقش بافت تول</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و پا</w:t>
      </w:r>
      <w:r w:rsidRPr="00BB7C6F">
        <w:rPr>
          <w:rFonts w:cs="B Zar" w:hint="cs"/>
          <w:sz w:val="28"/>
          <w:szCs w:val="28"/>
          <w:rtl/>
        </w:rPr>
        <w:t>ی</w:t>
      </w:r>
      <w:r w:rsidRPr="00BB7C6F">
        <w:rPr>
          <w:rFonts w:cs="B Zar" w:hint="eastAsia"/>
          <w:sz w:val="28"/>
          <w:szCs w:val="28"/>
          <w:rtl/>
        </w:rPr>
        <w:t>گاه‌ها</w:t>
      </w:r>
      <w:r w:rsidRPr="00BB7C6F">
        <w:rPr>
          <w:rFonts w:cs="B Zar" w:hint="cs"/>
          <w:sz w:val="28"/>
          <w:szCs w:val="28"/>
          <w:rtl/>
        </w:rPr>
        <w:t>ی</w:t>
      </w:r>
      <w:r w:rsidRPr="00BB7C6F">
        <w:rPr>
          <w:rFonts w:cs="B Zar"/>
          <w:sz w:val="28"/>
          <w:szCs w:val="28"/>
          <w:rtl/>
        </w:rPr>
        <w:t xml:space="preserve"> دانش موجود شرکت در تع</w:t>
      </w:r>
      <w:r w:rsidRPr="00BB7C6F">
        <w:rPr>
          <w:rFonts w:cs="B Zar" w:hint="cs"/>
          <w:sz w:val="28"/>
          <w:szCs w:val="28"/>
          <w:rtl/>
        </w:rPr>
        <w:t>یی</w:t>
      </w:r>
      <w:r w:rsidRPr="00BB7C6F">
        <w:rPr>
          <w:rFonts w:cs="B Zar" w:hint="eastAsia"/>
          <w:sz w:val="28"/>
          <w:szCs w:val="28"/>
          <w:rtl/>
        </w:rPr>
        <w:t>ن</w:t>
      </w:r>
      <w:r w:rsidRPr="00BB7C6F">
        <w:rPr>
          <w:rFonts w:cs="B Zar"/>
          <w:sz w:val="28"/>
          <w:szCs w:val="28"/>
          <w:rtl/>
        </w:rPr>
        <w:t xml:space="preserve"> ا</w:t>
      </w:r>
      <w:r w:rsidRPr="00BB7C6F">
        <w:rPr>
          <w:rFonts w:cs="B Zar" w:hint="cs"/>
          <w:sz w:val="28"/>
          <w:szCs w:val="28"/>
          <w:rtl/>
        </w:rPr>
        <w:t>ی</w:t>
      </w:r>
      <w:r w:rsidRPr="00BB7C6F">
        <w:rPr>
          <w:rFonts w:cs="B Zar" w:hint="eastAsia"/>
          <w:sz w:val="28"/>
          <w:szCs w:val="28"/>
          <w:rtl/>
        </w:rPr>
        <w:t>نکه</w:t>
      </w:r>
      <w:r w:rsidRPr="00BB7C6F">
        <w:rPr>
          <w:rFonts w:cs="B Zar"/>
          <w:sz w:val="28"/>
          <w:szCs w:val="28"/>
          <w:rtl/>
        </w:rPr>
        <w:t xml:space="preserve">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ممکن است برا</w:t>
      </w:r>
      <w:r w:rsidRPr="00BB7C6F">
        <w:rPr>
          <w:rFonts w:cs="B Zar" w:hint="cs"/>
          <w:sz w:val="28"/>
          <w:szCs w:val="28"/>
          <w:rtl/>
        </w:rPr>
        <w:t>ی</w:t>
      </w:r>
      <w:r w:rsidRPr="00BB7C6F">
        <w:rPr>
          <w:rFonts w:cs="B Zar"/>
          <w:sz w:val="28"/>
          <w:szCs w:val="28"/>
          <w:rtl/>
        </w:rPr>
        <w:t xml:space="preserve"> شرکت مف</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مهم باشد - به و</w:t>
      </w:r>
      <w:r w:rsidRPr="00BB7C6F">
        <w:rPr>
          <w:rFonts w:cs="B Zar" w:hint="cs"/>
          <w:sz w:val="28"/>
          <w:szCs w:val="28"/>
          <w:rtl/>
        </w:rPr>
        <w:t>ی</w:t>
      </w:r>
      <w:r w:rsidRPr="00BB7C6F">
        <w:rPr>
          <w:rFonts w:cs="B Zar" w:hint="eastAsia"/>
          <w:sz w:val="28"/>
          <w:szCs w:val="28"/>
          <w:rtl/>
        </w:rPr>
        <w:t>ژه</w:t>
      </w:r>
      <w:r w:rsidRPr="00BB7C6F">
        <w:rPr>
          <w:rFonts w:cs="B Zar"/>
          <w:sz w:val="28"/>
          <w:szCs w:val="28"/>
          <w:rtl/>
        </w:rPr>
        <w:t xml:space="preserve"> قسمت دوم ب</w:t>
      </w:r>
      <w:r w:rsidRPr="00BB7C6F">
        <w:rPr>
          <w:rFonts w:cs="B Zar" w:hint="cs"/>
          <w:sz w:val="28"/>
          <w:szCs w:val="28"/>
          <w:rtl/>
        </w:rPr>
        <w:t>ی</w:t>
      </w:r>
      <w:r w:rsidRPr="00BB7C6F">
        <w:rPr>
          <w:rFonts w:cs="B Zar" w:hint="eastAsia"/>
          <w:sz w:val="28"/>
          <w:szCs w:val="28"/>
          <w:rtl/>
        </w:rPr>
        <w:t>ان</w:t>
      </w:r>
      <w:r w:rsidRPr="00BB7C6F">
        <w:rPr>
          <w:rFonts w:cs="B Zar" w:hint="cs"/>
          <w:sz w:val="28"/>
          <w:szCs w:val="28"/>
          <w:rtl/>
        </w:rPr>
        <w:t>ی</w:t>
      </w:r>
      <w:r w:rsidRPr="00BB7C6F">
        <w:rPr>
          <w:rFonts w:cs="B Zar" w:hint="eastAsia"/>
          <w:sz w:val="28"/>
          <w:szCs w:val="28"/>
          <w:rtl/>
        </w:rPr>
        <w:t>ه</w:t>
      </w:r>
      <w:r w:rsidRPr="00BB7C6F">
        <w:rPr>
          <w:rFonts w:cs="B Zar"/>
          <w:sz w:val="28"/>
          <w:szCs w:val="28"/>
          <w:rtl/>
        </w:rPr>
        <w:t xml:space="preserve"> در مورد «چگونه م</w:t>
      </w:r>
      <w:r w:rsidRPr="00BB7C6F">
        <w:rPr>
          <w:rFonts w:cs="B Zar" w:hint="cs"/>
          <w:sz w:val="28"/>
          <w:szCs w:val="28"/>
          <w:rtl/>
        </w:rPr>
        <w:t>ی‌</w:t>
      </w:r>
      <w:r w:rsidRPr="00BB7C6F">
        <w:rPr>
          <w:rFonts w:cs="B Zar" w:hint="eastAsia"/>
          <w:sz w:val="28"/>
          <w:szCs w:val="28"/>
          <w:rtl/>
        </w:rPr>
        <w:t>توان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آن را در محصولات خود به کار ب</w:t>
      </w:r>
      <w:r w:rsidRPr="00BB7C6F">
        <w:rPr>
          <w:rFonts w:cs="B Zar" w:hint="eastAsia"/>
          <w:sz w:val="28"/>
          <w:szCs w:val="28"/>
          <w:rtl/>
        </w:rPr>
        <w:t>بر</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 اشاره دارد.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استدلال‌ها به طور کامل‌تر در بخش بررس</w:t>
      </w:r>
      <w:r w:rsidRPr="00BB7C6F">
        <w:rPr>
          <w:rFonts w:cs="B Zar" w:hint="cs"/>
          <w:sz w:val="28"/>
          <w:szCs w:val="28"/>
          <w:rtl/>
        </w:rPr>
        <w:t>ی</w:t>
      </w:r>
      <w:r w:rsidRPr="00BB7C6F">
        <w:rPr>
          <w:rFonts w:cs="B Zar"/>
          <w:sz w:val="28"/>
          <w:szCs w:val="28"/>
          <w:rtl/>
        </w:rPr>
        <w:t xml:space="preserve">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فصل ارائه خواهند شد.</w:t>
      </w:r>
    </w:p>
    <w:p w14:paraId="357C4F53" w14:textId="77777777" w:rsidR="00E535BD" w:rsidRPr="00BB7C6F" w:rsidRDefault="00E535BD" w:rsidP="00E535BD">
      <w:pPr>
        <w:rPr>
          <w:rFonts w:cs="B Zar"/>
          <w:sz w:val="28"/>
          <w:szCs w:val="28"/>
          <w:rtl/>
        </w:rPr>
      </w:pPr>
    </w:p>
    <w:p w14:paraId="7CFBFF9C" w14:textId="77777777" w:rsidR="00E535BD" w:rsidRPr="00BB7C6F" w:rsidRDefault="00E535BD" w:rsidP="00E535BD">
      <w:pPr>
        <w:rPr>
          <w:rFonts w:cs="B Zar"/>
          <w:sz w:val="28"/>
          <w:szCs w:val="28"/>
          <w:rtl/>
        </w:rPr>
      </w:pPr>
      <w:r w:rsidRPr="00BB7C6F">
        <w:rPr>
          <w:rFonts w:cs="B Zar" w:hint="eastAsia"/>
          <w:sz w:val="28"/>
          <w:szCs w:val="28"/>
          <w:rtl/>
        </w:rPr>
        <w:t>نوع</w:t>
      </w:r>
      <w:r w:rsidRPr="00BB7C6F">
        <w:rPr>
          <w:rFonts w:cs="B Zar"/>
          <w:sz w:val="28"/>
          <w:szCs w:val="28"/>
          <w:rtl/>
        </w:rPr>
        <w:t xml:space="preserve"> جستجو 2: مبهم اما خوش‌ب</w:t>
      </w:r>
      <w:r w:rsidRPr="00BB7C6F">
        <w:rPr>
          <w:rFonts w:cs="B Zar" w:hint="cs"/>
          <w:sz w:val="28"/>
          <w:szCs w:val="28"/>
          <w:rtl/>
        </w:rPr>
        <w:t>ی</w:t>
      </w:r>
      <w:r w:rsidRPr="00BB7C6F">
        <w:rPr>
          <w:rFonts w:cs="B Zar" w:hint="eastAsia"/>
          <w:sz w:val="28"/>
          <w:szCs w:val="28"/>
          <w:rtl/>
        </w:rPr>
        <w:t>نانه</w:t>
      </w:r>
    </w:p>
    <w:p w14:paraId="6A8A096B" w14:textId="77777777" w:rsidR="00E535BD" w:rsidRDefault="00E535BD" w:rsidP="00E535BD">
      <w:pPr>
        <w:rPr>
          <w:rFonts w:cs="B Zar"/>
          <w:sz w:val="28"/>
          <w:szCs w:val="28"/>
          <w:rtl/>
        </w:rPr>
      </w:pPr>
      <w:r w:rsidRPr="00BB7C6F">
        <w:rPr>
          <w:rFonts w:cs="B Zar" w:hint="eastAsia"/>
          <w:sz w:val="28"/>
          <w:szCs w:val="28"/>
          <w:rtl/>
        </w:rPr>
        <w:t>شرکت‌ها</w:t>
      </w:r>
      <w:r w:rsidRPr="00BB7C6F">
        <w:rPr>
          <w:rFonts w:cs="B Zar" w:hint="cs"/>
          <w:sz w:val="28"/>
          <w:szCs w:val="28"/>
          <w:rtl/>
        </w:rPr>
        <w:t>یی</w:t>
      </w:r>
      <w:r w:rsidRPr="00BB7C6F">
        <w:rPr>
          <w:rFonts w:cs="B Zar"/>
          <w:sz w:val="28"/>
          <w:szCs w:val="28"/>
          <w:rtl/>
        </w:rPr>
        <w:t xml:space="preserve"> که در دسته جستجو</w:t>
      </w:r>
      <w:r w:rsidRPr="00BB7C6F">
        <w:rPr>
          <w:rFonts w:cs="B Zar" w:hint="cs"/>
          <w:sz w:val="28"/>
          <w:szCs w:val="28"/>
          <w:rtl/>
        </w:rPr>
        <w:t>ی</w:t>
      </w:r>
      <w:r w:rsidRPr="00BB7C6F">
        <w:rPr>
          <w:rFonts w:cs="B Zar"/>
          <w:sz w:val="28"/>
          <w:szCs w:val="28"/>
          <w:rtl/>
        </w:rPr>
        <w:t xml:space="preserve"> دوم قرار م</w:t>
      </w:r>
      <w:r w:rsidRPr="00BB7C6F">
        <w:rPr>
          <w:rFonts w:cs="B Zar" w:hint="cs"/>
          <w:sz w:val="28"/>
          <w:szCs w:val="28"/>
          <w:rtl/>
        </w:rPr>
        <w:t>ی‌</w:t>
      </w:r>
      <w:r w:rsidRPr="00BB7C6F">
        <w:rPr>
          <w:rFonts w:cs="B Zar" w:hint="eastAsia"/>
          <w:sz w:val="28"/>
          <w:szCs w:val="28"/>
          <w:rtl/>
        </w:rPr>
        <w:t>گرفتند،</w:t>
      </w:r>
      <w:r w:rsidRPr="00BB7C6F">
        <w:rPr>
          <w:rFonts w:cs="B Zar"/>
          <w:sz w:val="28"/>
          <w:szCs w:val="28"/>
          <w:rtl/>
        </w:rPr>
        <w:t xml:space="preserve"> در ظاهر، نسبت به شرکت‌ها</w:t>
      </w:r>
      <w:r w:rsidRPr="00BB7C6F">
        <w:rPr>
          <w:rFonts w:cs="B Zar" w:hint="cs"/>
          <w:sz w:val="28"/>
          <w:szCs w:val="28"/>
          <w:rtl/>
        </w:rPr>
        <w:t>ی</w:t>
      </w:r>
      <w:r w:rsidRPr="00BB7C6F">
        <w:rPr>
          <w:rFonts w:cs="B Zar"/>
          <w:sz w:val="28"/>
          <w:szCs w:val="28"/>
          <w:rtl/>
        </w:rPr>
        <w:t xml:space="preserve"> واقع در نوع جستجو</w:t>
      </w:r>
      <w:r w:rsidRPr="00BB7C6F">
        <w:rPr>
          <w:rFonts w:cs="B Zar" w:hint="cs"/>
          <w:sz w:val="28"/>
          <w:szCs w:val="28"/>
          <w:rtl/>
        </w:rPr>
        <w:t>ی</w:t>
      </w:r>
      <w:r w:rsidRPr="00BB7C6F">
        <w:rPr>
          <w:rFonts w:cs="B Zar"/>
          <w:sz w:val="28"/>
          <w:szCs w:val="28"/>
          <w:rtl/>
        </w:rPr>
        <w:t xml:space="preserve"> 1 (نامشخص و بدون ساختار)، از نظر اهداف جستجو</w:t>
      </w:r>
      <w:r w:rsidRPr="00BB7C6F">
        <w:rPr>
          <w:rFonts w:cs="B Zar" w:hint="cs"/>
          <w:sz w:val="28"/>
          <w:szCs w:val="28"/>
          <w:rtl/>
        </w:rPr>
        <w:t>ی</w:t>
      </w:r>
      <w:r w:rsidRPr="00BB7C6F">
        <w:rPr>
          <w:rFonts w:cs="B Zar"/>
          <w:sz w:val="28"/>
          <w:szCs w:val="28"/>
          <w:rtl/>
        </w:rPr>
        <w:t xml:space="preserve"> اصل</w:t>
      </w:r>
      <w:r w:rsidRPr="00BB7C6F">
        <w:rPr>
          <w:rFonts w:cs="B Zar" w:hint="cs"/>
          <w:sz w:val="28"/>
          <w:szCs w:val="28"/>
          <w:rtl/>
        </w:rPr>
        <w:t>ی</w:t>
      </w:r>
      <w:r w:rsidRPr="00BB7C6F">
        <w:rPr>
          <w:rFonts w:cs="B Zar"/>
          <w:sz w:val="28"/>
          <w:szCs w:val="28"/>
          <w:rtl/>
        </w:rPr>
        <w:t xml:space="preserve"> خود، بس</w:t>
      </w:r>
      <w:r w:rsidRPr="00BB7C6F">
        <w:rPr>
          <w:rFonts w:cs="B Zar" w:hint="cs"/>
          <w:sz w:val="28"/>
          <w:szCs w:val="28"/>
          <w:rtl/>
        </w:rPr>
        <w:t>ی</w:t>
      </w:r>
      <w:r w:rsidRPr="00BB7C6F">
        <w:rPr>
          <w:rFonts w:cs="B Zar" w:hint="eastAsia"/>
          <w:sz w:val="28"/>
          <w:szCs w:val="28"/>
          <w:rtl/>
        </w:rPr>
        <w:t>ار</w:t>
      </w:r>
      <w:r w:rsidRPr="00BB7C6F">
        <w:rPr>
          <w:rFonts w:cs="B Zar"/>
          <w:sz w:val="28"/>
          <w:szCs w:val="28"/>
          <w:rtl/>
        </w:rPr>
        <w:t xml:space="preserve"> روشن‌تر به نظر نم</w:t>
      </w:r>
      <w:r w:rsidRPr="00BB7C6F">
        <w:rPr>
          <w:rFonts w:cs="B Zar" w:hint="cs"/>
          <w:sz w:val="28"/>
          <w:szCs w:val="28"/>
          <w:rtl/>
        </w:rPr>
        <w:t>ی‌</w:t>
      </w:r>
      <w:r w:rsidRPr="00BB7C6F">
        <w:rPr>
          <w:rFonts w:cs="B Zar" w:hint="eastAsia"/>
          <w:sz w:val="28"/>
          <w:szCs w:val="28"/>
          <w:rtl/>
        </w:rPr>
        <w:t>رس</w:t>
      </w:r>
      <w:r w:rsidRPr="00BB7C6F">
        <w:rPr>
          <w:rFonts w:cs="B Zar" w:hint="cs"/>
          <w:sz w:val="28"/>
          <w:szCs w:val="28"/>
          <w:rtl/>
        </w:rPr>
        <w:t>ی</w:t>
      </w:r>
      <w:r w:rsidRPr="00BB7C6F">
        <w:rPr>
          <w:rFonts w:cs="B Zar" w:hint="eastAsia"/>
          <w:sz w:val="28"/>
          <w:szCs w:val="28"/>
          <w:rtl/>
        </w:rPr>
        <w:t>دند</w:t>
      </w:r>
      <w:r w:rsidRPr="00BB7C6F">
        <w:rPr>
          <w:rFonts w:cs="B Zar"/>
          <w:sz w:val="28"/>
          <w:szCs w:val="28"/>
          <w:rtl/>
        </w:rPr>
        <w:t>. در واقع، بس</w:t>
      </w:r>
      <w:r w:rsidRPr="00BB7C6F">
        <w:rPr>
          <w:rFonts w:cs="B Zar" w:hint="cs"/>
          <w:sz w:val="28"/>
          <w:szCs w:val="28"/>
          <w:rtl/>
        </w:rPr>
        <w:t>ی</w:t>
      </w:r>
      <w:r w:rsidRPr="00BB7C6F">
        <w:rPr>
          <w:rFonts w:cs="B Zar" w:hint="eastAsia"/>
          <w:sz w:val="28"/>
          <w:szCs w:val="28"/>
          <w:rtl/>
        </w:rPr>
        <w:t>ار</w:t>
      </w:r>
      <w:r w:rsidRPr="00BB7C6F">
        <w:rPr>
          <w:rFonts w:cs="B Zar" w:hint="cs"/>
          <w:sz w:val="28"/>
          <w:szCs w:val="28"/>
          <w:rtl/>
        </w:rPr>
        <w:t>ی</w:t>
      </w:r>
      <w:r w:rsidRPr="00BB7C6F">
        <w:rPr>
          <w:rFonts w:cs="B Zar"/>
          <w:sz w:val="28"/>
          <w:szCs w:val="28"/>
          <w:rtl/>
        </w:rPr>
        <w:t xml:space="preserve"> از شرکت‌ها در دسته نوع 2 اعتراف کردند که دق</w:t>
      </w:r>
      <w:r w:rsidRPr="00BB7C6F">
        <w:rPr>
          <w:rFonts w:cs="B Zar" w:hint="cs"/>
          <w:sz w:val="28"/>
          <w:szCs w:val="28"/>
          <w:rtl/>
        </w:rPr>
        <w:t>ی</w:t>
      </w:r>
      <w:r w:rsidRPr="00BB7C6F">
        <w:rPr>
          <w:rFonts w:cs="B Zar" w:hint="eastAsia"/>
          <w:sz w:val="28"/>
          <w:szCs w:val="28"/>
          <w:rtl/>
        </w:rPr>
        <w:t>قاً</w:t>
      </w:r>
      <w:r w:rsidRPr="00BB7C6F">
        <w:rPr>
          <w:rFonts w:cs="B Zar"/>
          <w:sz w:val="28"/>
          <w:szCs w:val="28"/>
          <w:rtl/>
        </w:rPr>
        <w:t xml:space="preserve"> نم</w:t>
      </w:r>
      <w:r w:rsidRPr="00BB7C6F">
        <w:rPr>
          <w:rFonts w:cs="B Zar" w:hint="cs"/>
          <w:sz w:val="28"/>
          <w:szCs w:val="28"/>
          <w:rtl/>
        </w:rPr>
        <w:t>ی‌</w:t>
      </w:r>
      <w:r w:rsidRPr="00BB7C6F">
        <w:rPr>
          <w:rFonts w:cs="B Zar" w:hint="eastAsia"/>
          <w:sz w:val="28"/>
          <w:szCs w:val="28"/>
          <w:rtl/>
        </w:rPr>
        <w:t>دانند</w:t>
      </w:r>
      <w:r w:rsidRPr="00BB7C6F">
        <w:rPr>
          <w:rFonts w:cs="B Zar"/>
          <w:sz w:val="28"/>
          <w:szCs w:val="28"/>
          <w:rtl/>
        </w:rPr>
        <w:t xml:space="preserve"> </w:t>
      </w:r>
      <w:r w:rsidRPr="00BB7C6F">
        <w:rPr>
          <w:rFonts w:cs="B Zar" w:hint="eastAsia"/>
          <w:sz w:val="28"/>
          <w:szCs w:val="28"/>
          <w:rtl/>
        </w:rPr>
        <w:t>به</w:t>
      </w:r>
      <w:r w:rsidRPr="00BB7C6F">
        <w:rPr>
          <w:rFonts w:cs="B Zar"/>
          <w:sz w:val="28"/>
          <w:szCs w:val="28"/>
          <w:rtl/>
        </w:rPr>
        <w:t xml:space="preserve"> دنبال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در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تجار</w:t>
      </w:r>
      <w:r w:rsidRPr="00BB7C6F">
        <w:rPr>
          <w:rFonts w:cs="B Zar" w:hint="cs"/>
          <w:sz w:val="28"/>
          <w:szCs w:val="28"/>
          <w:rtl/>
        </w:rPr>
        <w:t>ی</w:t>
      </w:r>
      <w:r w:rsidRPr="00BB7C6F">
        <w:rPr>
          <w:rFonts w:cs="B Zar"/>
          <w:sz w:val="28"/>
          <w:szCs w:val="28"/>
          <w:rtl/>
        </w:rPr>
        <w:t xml:space="preserve"> هستند.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سطح از عدم قطع</w:t>
      </w:r>
      <w:r w:rsidRPr="00BB7C6F">
        <w:rPr>
          <w:rFonts w:cs="B Zar" w:hint="cs"/>
          <w:sz w:val="28"/>
          <w:szCs w:val="28"/>
          <w:rtl/>
        </w:rPr>
        <w:t>ی</w:t>
      </w:r>
      <w:r w:rsidRPr="00BB7C6F">
        <w:rPr>
          <w:rFonts w:cs="B Zar" w:hint="eastAsia"/>
          <w:sz w:val="28"/>
          <w:szCs w:val="28"/>
          <w:rtl/>
        </w:rPr>
        <w:t>ت</w:t>
      </w:r>
      <w:r w:rsidRPr="00BB7C6F">
        <w:rPr>
          <w:rFonts w:cs="B Zar"/>
          <w:sz w:val="28"/>
          <w:szCs w:val="28"/>
          <w:rtl/>
        </w:rPr>
        <w:t xml:space="preserve"> به خوب</w:t>
      </w:r>
      <w:r w:rsidRPr="00BB7C6F">
        <w:rPr>
          <w:rFonts w:cs="B Zar" w:hint="cs"/>
          <w:sz w:val="28"/>
          <w:szCs w:val="28"/>
          <w:rtl/>
        </w:rPr>
        <w:t>ی</w:t>
      </w:r>
      <w:r w:rsidRPr="00BB7C6F">
        <w:rPr>
          <w:rFonts w:cs="B Zar"/>
          <w:sz w:val="28"/>
          <w:szCs w:val="28"/>
          <w:rtl/>
        </w:rPr>
        <w:t xml:space="preserve"> در نقل‌قول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از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شرکت قطعات روشنا</w:t>
      </w:r>
      <w:r w:rsidRPr="00BB7C6F">
        <w:rPr>
          <w:rFonts w:cs="B Zar" w:hint="cs"/>
          <w:sz w:val="28"/>
          <w:szCs w:val="28"/>
          <w:rtl/>
        </w:rPr>
        <w:t>یی</w:t>
      </w:r>
      <w:r w:rsidRPr="00BB7C6F">
        <w:rPr>
          <w:rFonts w:cs="B Zar"/>
          <w:sz w:val="28"/>
          <w:szCs w:val="28"/>
          <w:rtl/>
        </w:rPr>
        <w:t xml:space="preserve"> ب</w:t>
      </w:r>
      <w:r w:rsidRPr="00BB7C6F">
        <w:rPr>
          <w:rFonts w:cs="B Zar" w:hint="cs"/>
          <w:sz w:val="28"/>
          <w:szCs w:val="28"/>
          <w:rtl/>
        </w:rPr>
        <w:t>ی</w:t>
      </w:r>
      <w:r w:rsidRPr="00BB7C6F">
        <w:rPr>
          <w:rFonts w:cs="B Zar" w:hint="eastAsia"/>
          <w:sz w:val="28"/>
          <w:szCs w:val="28"/>
          <w:rtl/>
        </w:rPr>
        <w:t>ان</w:t>
      </w:r>
      <w:r w:rsidRPr="00BB7C6F">
        <w:rPr>
          <w:rFonts w:cs="B Zar"/>
          <w:sz w:val="28"/>
          <w:szCs w:val="28"/>
          <w:rtl/>
        </w:rPr>
        <w:t xml:space="preserve"> شده است: «بله و نه.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بستگ</w:t>
      </w:r>
      <w:r w:rsidRPr="00BB7C6F">
        <w:rPr>
          <w:rFonts w:cs="B Zar" w:hint="cs"/>
          <w:sz w:val="28"/>
          <w:szCs w:val="28"/>
          <w:rtl/>
        </w:rPr>
        <w:t>ی</w:t>
      </w:r>
      <w:r w:rsidRPr="00BB7C6F">
        <w:rPr>
          <w:rFonts w:cs="B Zar"/>
          <w:sz w:val="28"/>
          <w:szCs w:val="28"/>
          <w:rtl/>
        </w:rPr>
        <w:t xml:space="preserve"> به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دارد که چه کس</w:t>
      </w:r>
      <w:r w:rsidRPr="00BB7C6F">
        <w:rPr>
          <w:rFonts w:cs="B Zar" w:hint="cs"/>
          <w:sz w:val="28"/>
          <w:szCs w:val="28"/>
          <w:rtl/>
        </w:rPr>
        <w:t>ی</w:t>
      </w:r>
      <w:r w:rsidRPr="00BB7C6F">
        <w:rPr>
          <w:rFonts w:cs="B Zar"/>
          <w:sz w:val="28"/>
          <w:szCs w:val="28"/>
          <w:rtl/>
        </w:rPr>
        <w:t xml:space="preserve"> در آنجا به دنبال آن است. گاه</w:t>
      </w:r>
      <w:r w:rsidRPr="00BB7C6F">
        <w:rPr>
          <w:rFonts w:cs="B Zar" w:hint="cs"/>
          <w:sz w:val="28"/>
          <w:szCs w:val="28"/>
          <w:rtl/>
        </w:rPr>
        <w:t>ی</w:t>
      </w:r>
      <w:r w:rsidRPr="00BB7C6F">
        <w:rPr>
          <w:rFonts w:cs="B Zar"/>
          <w:sz w:val="28"/>
          <w:szCs w:val="28"/>
          <w:rtl/>
        </w:rPr>
        <w:t xml:space="preserve"> اوقات ما به دنبال افراد</w:t>
      </w:r>
      <w:r w:rsidRPr="00BB7C6F">
        <w:rPr>
          <w:rFonts w:cs="B Zar" w:hint="cs"/>
          <w:sz w:val="28"/>
          <w:szCs w:val="28"/>
          <w:rtl/>
        </w:rPr>
        <w:t>ی</w:t>
      </w:r>
      <w:r w:rsidRPr="00BB7C6F">
        <w:rPr>
          <w:rFonts w:cs="B Zar"/>
          <w:sz w:val="28"/>
          <w:szCs w:val="28"/>
          <w:rtl/>
        </w:rPr>
        <w:t xml:space="preserve"> هست</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که با آن‌ها شر</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شو</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گاه</w:t>
      </w:r>
      <w:r w:rsidRPr="00BB7C6F">
        <w:rPr>
          <w:rFonts w:cs="B Zar" w:hint="cs"/>
          <w:sz w:val="28"/>
          <w:szCs w:val="28"/>
          <w:rtl/>
        </w:rPr>
        <w:t>ی</w:t>
      </w:r>
      <w:r w:rsidRPr="00BB7C6F">
        <w:rPr>
          <w:rFonts w:cs="B Zar"/>
          <w:sz w:val="28"/>
          <w:szCs w:val="28"/>
          <w:rtl/>
        </w:rPr>
        <w:t xml:space="preserve"> اوقات به دنبال مشتر</w:t>
      </w:r>
      <w:r w:rsidRPr="00BB7C6F">
        <w:rPr>
          <w:rFonts w:cs="B Zar" w:hint="cs"/>
          <w:sz w:val="28"/>
          <w:szCs w:val="28"/>
          <w:rtl/>
        </w:rPr>
        <w:t>ی</w:t>
      </w:r>
      <w:r w:rsidRPr="00BB7C6F">
        <w:rPr>
          <w:rFonts w:cs="B Zar" w:hint="eastAsia"/>
          <w:sz w:val="28"/>
          <w:szCs w:val="28"/>
          <w:rtl/>
        </w:rPr>
        <w:t>ان</w:t>
      </w:r>
      <w:r w:rsidRPr="00BB7C6F">
        <w:rPr>
          <w:rFonts w:cs="B Zar"/>
          <w:sz w:val="28"/>
          <w:szCs w:val="28"/>
          <w:rtl/>
        </w:rPr>
        <w:t xml:space="preserve"> بالقوه هست</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و گاه</w:t>
      </w:r>
      <w:r w:rsidRPr="00BB7C6F">
        <w:rPr>
          <w:rFonts w:cs="B Zar" w:hint="cs"/>
          <w:sz w:val="28"/>
          <w:szCs w:val="28"/>
          <w:rtl/>
        </w:rPr>
        <w:t>ی</w:t>
      </w:r>
      <w:r w:rsidRPr="00BB7C6F">
        <w:rPr>
          <w:rFonts w:cs="B Zar"/>
          <w:sz w:val="28"/>
          <w:szCs w:val="28"/>
          <w:rtl/>
        </w:rPr>
        <w:t xml:space="preserve"> اوقات فقط م</w:t>
      </w:r>
      <w:r w:rsidRPr="00BB7C6F">
        <w:rPr>
          <w:rFonts w:cs="B Zar" w:hint="cs"/>
          <w:sz w:val="28"/>
          <w:szCs w:val="28"/>
          <w:rtl/>
        </w:rPr>
        <w:t>ی‌</w:t>
      </w:r>
      <w:r w:rsidRPr="00BB7C6F">
        <w:rPr>
          <w:rFonts w:cs="B Zar" w:hint="eastAsia"/>
          <w:sz w:val="28"/>
          <w:szCs w:val="28"/>
          <w:rtl/>
        </w:rPr>
        <w:t>خواه</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بب</w:t>
      </w:r>
      <w:r w:rsidRPr="00BB7C6F">
        <w:rPr>
          <w:rFonts w:cs="B Zar" w:hint="cs"/>
          <w:sz w:val="28"/>
          <w:szCs w:val="28"/>
          <w:rtl/>
        </w:rPr>
        <w:t>ی</w:t>
      </w:r>
      <w:r w:rsidRPr="00BB7C6F">
        <w:rPr>
          <w:rFonts w:cs="B Zar" w:hint="eastAsia"/>
          <w:sz w:val="28"/>
          <w:szCs w:val="28"/>
          <w:rtl/>
        </w:rPr>
        <w:t>ن</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در آنجا وجود دارد.» در حال</w:t>
      </w:r>
      <w:r w:rsidRPr="00BB7C6F">
        <w:rPr>
          <w:rFonts w:cs="B Zar" w:hint="cs"/>
          <w:sz w:val="28"/>
          <w:szCs w:val="28"/>
          <w:rtl/>
        </w:rPr>
        <w:t>ی</w:t>
      </w:r>
      <w:r w:rsidRPr="00BB7C6F">
        <w:rPr>
          <w:rFonts w:cs="B Zar"/>
          <w:sz w:val="28"/>
          <w:szCs w:val="28"/>
          <w:rtl/>
        </w:rPr>
        <w:t xml:space="preserve"> که قطعاً مقدار</w:t>
      </w:r>
      <w:r w:rsidRPr="00BB7C6F">
        <w:rPr>
          <w:rFonts w:cs="B Zar" w:hint="cs"/>
          <w:sz w:val="28"/>
          <w:szCs w:val="28"/>
          <w:rtl/>
        </w:rPr>
        <w:t>ی</w:t>
      </w:r>
      <w:r w:rsidRPr="00BB7C6F">
        <w:rPr>
          <w:rFonts w:cs="B Zar"/>
          <w:sz w:val="28"/>
          <w:szCs w:val="28"/>
          <w:rtl/>
        </w:rPr>
        <w:t xml:space="preserve"> ابهام در ب</w:t>
      </w:r>
      <w:r w:rsidRPr="00BB7C6F">
        <w:rPr>
          <w:rFonts w:cs="B Zar" w:hint="cs"/>
          <w:sz w:val="28"/>
          <w:szCs w:val="28"/>
          <w:rtl/>
        </w:rPr>
        <w:t>ی</w:t>
      </w:r>
      <w:r w:rsidRPr="00BB7C6F">
        <w:rPr>
          <w:rFonts w:cs="B Zar" w:hint="eastAsia"/>
          <w:sz w:val="28"/>
          <w:szCs w:val="28"/>
          <w:rtl/>
        </w:rPr>
        <w:t>ان</w:t>
      </w:r>
      <w:r w:rsidRPr="00BB7C6F">
        <w:rPr>
          <w:rFonts w:cs="B Zar" w:hint="cs"/>
          <w:sz w:val="28"/>
          <w:szCs w:val="28"/>
          <w:rtl/>
        </w:rPr>
        <w:t>ی</w:t>
      </w:r>
      <w:r w:rsidRPr="00BB7C6F">
        <w:rPr>
          <w:rFonts w:cs="B Zar" w:hint="eastAsia"/>
          <w:sz w:val="28"/>
          <w:szCs w:val="28"/>
          <w:rtl/>
        </w:rPr>
        <w:t>ه</w:t>
      </w:r>
      <w:r w:rsidRPr="00BB7C6F">
        <w:rPr>
          <w:rFonts w:cs="B Zar"/>
          <w:sz w:val="28"/>
          <w:szCs w:val="28"/>
          <w:rtl/>
        </w:rPr>
        <w:t xml:space="preserve"> فوق وجود دارد، با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وجود، از نظر ک</w:t>
      </w:r>
      <w:r w:rsidRPr="00BB7C6F">
        <w:rPr>
          <w:rFonts w:cs="B Zar" w:hint="cs"/>
          <w:sz w:val="28"/>
          <w:szCs w:val="28"/>
          <w:rtl/>
        </w:rPr>
        <w:t>ی</w:t>
      </w:r>
      <w:r w:rsidRPr="00BB7C6F">
        <w:rPr>
          <w:rFonts w:cs="B Zar" w:hint="eastAsia"/>
          <w:sz w:val="28"/>
          <w:szCs w:val="28"/>
          <w:rtl/>
        </w:rPr>
        <w:t>ف</w:t>
      </w:r>
      <w:r w:rsidRPr="00BB7C6F">
        <w:rPr>
          <w:rFonts w:cs="B Zar" w:hint="cs"/>
          <w:sz w:val="28"/>
          <w:szCs w:val="28"/>
          <w:rtl/>
        </w:rPr>
        <w:t>ی</w:t>
      </w:r>
      <w:r w:rsidRPr="00BB7C6F">
        <w:rPr>
          <w:rFonts w:cs="B Zar"/>
          <w:sz w:val="28"/>
          <w:szCs w:val="28"/>
          <w:rtl/>
        </w:rPr>
        <w:t xml:space="preserve"> با کسان</w:t>
      </w:r>
      <w:r w:rsidRPr="00BB7C6F">
        <w:rPr>
          <w:rFonts w:cs="B Zar" w:hint="cs"/>
          <w:sz w:val="28"/>
          <w:szCs w:val="28"/>
          <w:rtl/>
        </w:rPr>
        <w:t>ی</w:t>
      </w:r>
      <w:r w:rsidRPr="00BB7C6F">
        <w:rPr>
          <w:rFonts w:cs="B Zar"/>
          <w:sz w:val="28"/>
          <w:szCs w:val="28"/>
          <w:rtl/>
        </w:rPr>
        <w:t xml:space="preserve"> که م</w:t>
      </w:r>
      <w:r w:rsidRPr="00BB7C6F">
        <w:rPr>
          <w:rFonts w:cs="B Zar" w:hint="cs"/>
          <w:sz w:val="28"/>
          <w:szCs w:val="28"/>
          <w:rtl/>
        </w:rPr>
        <w:t>ی‌</w:t>
      </w:r>
      <w:r w:rsidRPr="00BB7C6F">
        <w:rPr>
          <w:rFonts w:cs="B Zar" w:hint="eastAsia"/>
          <w:sz w:val="28"/>
          <w:szCs w:val="28"/>
          <w:rtl/>
        </w:rPr>
        <w:t>گو</w:t>
      </w:r>
      <w:r w:rsidRPr="00BB7C6F">
        <w:rPr>
          <w:rFonts w:cs="B Zar" w:hint="cs"/>
          <w:sz w:val="28"/>
          <w:szCs w:val="28"/>
          <w:rtl/>
        </w:rPr>
        <w:t>ی</w:t>
      </w:r>
      <w:r w:rsidRPr="00BB7C6F">
        <w:rPr>
          <w:rFonts w:cs="B Zar" w:hint="eastAsia"/>
          <w:sz w:val="28"/>
          <w:szCs w:val="28"/>
          <w:rtl/>
        </w:rPr>
        <w:t>ند</w:t>
      </w:r>
      <w:r w:rsidRPr="00BB7C6F">
        <w:rPr>
          <w:rFonts w:cs="B Zar"/>
          <w:sz w:val="28"/>
          <w:szCs w:val="28"/>
          <w:rtl/>
        </w:rPr>
        <w:t>: «نه، همه چ</w:t>
      </w:r>
      <w:r w:rsidRPr="00BB7C6F">
        <w:rPr>
          <w:rFonts w:cs="B Zar" w:hint="cs"/>
          <w:sz w:val="28"/>
          <w:szCs w:val="28"/>
          <w:rtl/>
        </w:rPr>
        <w:t>ی</w:t>
      </w:r>
      <w:r w:rsidRPr="00BB7C6F">
        <w:rPr>
          <w:rFonts w:cs="B Zar" w:hint="eastAsia"/>
          <w:sz w:val="28"/>
          <w:szCs w:val="28"/>
          <w:rtl/>
        </w:rPr>
        <w:t>ز</w:t>
      </w:r>
      <w:r w:rsidRPr="00BB7C6F">
        <w:rPr>
          <w:rFonts w:cs="B Zar"/>
          <w:sz w:val="28"/>
          <w:szCs w:val="28"/>
          <w:rtl/>
        </w:rPr>
        <w:t xml:space="preserve"> باز است»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«نه واقعاً، ما فقط به اطراف نگ</w:t>
      </w:r>
      <w:r w:rsidRPr="00BB7C6F">
        <w:rPr>
          <w:rFonts w:cs="B Zar" w:hint="eastAsia"/>
          <w:sz w:val="28"/>
          <w:szCs w:val="28"/>
          <w:rtl/>
        </w:rPr>
        <w:t>اه</w:t>
      </w:r>
      <w:r w:rsidRPr="00BB7C6F">
        <w:rPr>
          <w:rFonts w:cs="B Zar"/>
          <w:sz w:val="28"/>
          <w:szCs w:val="28"/>
          <w:rtl/>
        </w:rPr>
        <w:t xml:space="preserve"> م</w:t>
      </w:r>
      <w:r w:rsidRPr="00BB7C6F">
        <w:rPr>
          <w:rFonts w:cs="B Zar" w:hint="cs"/>
          <w:sz w:val="28"/>
          <w:szCs w:val="28"/>
          <w:rtl/>
        </w:rPr>
        <w:t>ی‌</w:t>
      </w:r>
      <w:r w:rsidRPr="00BB7C6F">
        <w:rPr>
          <w:rFonts w:cs="B Zar" w:hint="eastAsia"/>
          <w:sz w:val="28"/>
          <w:szCs w:val="28"/>
          <w:rtl/>
        </w:rPr>
        <w:t>کن</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متفاوت است. به عبارت د</w:t>
      </w:r>
      <w:r w:rsidRPr="00BB7C6F">
        <w:rPr>
          <w:rFonts w:cs="B Zar" w:hint="cs"/>
          <w:sz w:val="28"/>
          <w:szCs w:val="28"/>
          <w:rtl/>
        </w:rPr>
        <w:t>ی</w:t>
      </w:r>
      <w:r w:rsidRPr="00BB7C6F">
        <w:rPr>
          <w:rFonts w:cs="B Zar" w:hint="eastAsia"/>
          <w:sz w:val="28"/>
          <w:szCs w:val="28"/>
          <w:rtl/>
        </w:rPr>
        <w:t>گر،</w:t>
      </w:r>
      <w:r w:rsidRPr="00BB7C6F">
        <w:rPr>
          <w:rFonts w:cs="B Zar"/>
          <w:sz w:val="28"/>
          <w:szCs w:val="28"/>
          <w:rtl/>
        </w:rPr>
        <w:t xml:space="preserve"> در نقل‌قول نوع 2 (مبهم اما خوش‌ب</w:t>
      </w:r>
      <w:r w:rsidRPr="00BB7C6F">
        <w:rPr>
          <w:rFonts w:cs="B Zar" w:hint="cs"/>
          <w:sz w:val="28"/>
          <w:szCs w:val="28"/>
          <w:rtl/>
        </w:rPr>
        <w:t>ی</w:t>
      </w:r>
      <w:r w:rsidRPr="00BB7C6F">
        <w:rPr>
          <w:rFonts w:cs="B Zar" w:hint="eastAsia"/>
          <w:sz w:val="28"/>
          <w:szCs w:val="28"/>
          <w:rtl/>
        </w:rPr>
        <w:t>نانه</w:t>
      </w:r>
      <w:r w:rsidRPr="00BB7C6F">
        <w:rPr>
          <w:rFonts w:cs="B Zar"/>
          <w:sz w:val="28"/>
          <w:szCs w:val="28"/>
          <w:rtl/>
        </w:rPr>
        <w:t>) ارائه شده در بالا،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حس وجود دارد که احتمالات </w:t>
      </w:r>
      <w:r w:rsidRPr="00BB7C6F">
        <w:rPr>
          <w:rFonts w:cs="B Zar"/>
          <w:sz w:val="28"/>
          <w:szCs w:val="28"/>
          <w:rtl/>
        </w:rPr>
        <w:lastRenderedPageBreak/>
        <w:t>مختلف</w:t>
      </w:r>
      <w:r w:rsidRPr="00BB7C6F">
        <w:rPr>
          <w:rFonts w:cs="B Zar" w:hint="cs"/>
          <w:sz w:val="28"/>
          <w:szCs w:val="28"/>
          <w:rtl/>
        </w:rPr>
        <w:t>ی</w:t>
      </w:r>
      <w:r w:rsidRPr="00BB7C6F">
        <w:rPr>
          <w:rFonts w:cs="B Zar"/>
          <w:sz w:val="28"/>
          <w:szCs w:val="28"/>
          <w:rtl/>
        </w:rPr>
        <w:t xml:space="preserve"> در حال بررس</w:t>
      </w:r>
      <w:r w:rsidRPr="00BB7C6F">
        <w:rPr>
          <w:rFonts w:cs="B Zar" w:hint="cs"/>
          <w:sz w:val="28"/>
          <w:szCs w:val="28"/>
          <w:rtl/>
        </w:rPr>
        <w:t>ی</w:t>
      </w:r>
      <w:r w:rsidRPr="00BB7C6F">
        <w:rPr>
          <w:rFonts w:cs="B Zar"/>
          <w:sz w:val="28"/>
          <w:szCs w:val="28"/>
          <w:rtl/>
        </w:rPr>
        <w:t xml:space="preserve"> هستند (به عنوان مثال، چه کس</w:t>
      </w:r>
      <w:r w:rsidRPr="00BB7C6F">
        <w:rPr>
          <w:rFonts w:cs="B Zar" w:hint="cs"/>
          <w:sz w:val="28"/>
          <w:szCs w:val="28"/>
          <w:rtl/>
        </w:rPr>
        <w:t>ی</w:t>
      </w:r>
      <w:r w:rsidRPr="00BB7C6F">
        <w:rPr>
          <w:rFonts w:cs="B Zar"/>
          <w:sz w:val="28"/>
          <w:szCs w:val="28"/>
          <w:rtl/>
        </w:rPr>
        <w:t xml:space="preserve"> در حال جستجو است، ن</w:t>
      </w:r>
      <w:r w:rsidRPr="00BB7C6F">
        <w:rPr>
          <w:rFonts w:cs="B Zar" w:hint="cs"/>
          <w:sz w:val="28"/>
          <w:szCs w:val="28"/>
          <w:rtl/>
        </w:rPr>
        <w:t>ی</w:t>
      </w:r>
      <w:r w:rsidRPr="00BB7C6F">
        <w:rPr>
          <w:rFonts w:cs="B Zar" w:hint="eastAsia"/>
          <w:sz w:val="28"/>
          <w:szCs w:val="28"/>
          <w:rtl/>
        </w:rPr>
        <w:t>ازها</w:t>
      </w:r>
      <w:r w:rsidRPr="00BB7C6F">
        <w:rPr>
          <w:rFonts w:cs="B Zar" w:hint="cs"/>
          <w:sz w:val="28"/>
          <w:szCs w:val="28"/>
          <w:rtl/>
        </w:rPr>
        <w:t>ی</w:t>
      </w:r>
      <w:r w:rsidRPr="00BB7C6F">
        <w:rPr>
          <w:rFonts w:cs="B Zar"/>
          <w:sz w:val="28"/>
          <w:szCs w:val="28"/>
          <w:rtl/>
        </w:rPr>
        <w:t xml:space="preserve"> شرکت در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نقطه خاص از زمان چ</w:t>
      </w:r>
      <w:r w:rsidRPr="00BB7C6F">
        <w:rPr>
          <w:rFonts w:cs="B Zar" w:hint="cs"/>
          <w:sz w:val="28"/>
          <w:szCs w:val="28"/>
          <w:rtl/>
        </w:rPr>
        <w:t>ی</w:t>
      </w:r>
      <w:r w:rsidRPr="00BB7C6F">
        <w:rPr>
          <w:rFonts w:cs="B Zar" w:hint="eastAsia"/>
          <w:sz w:val="28"/>
          <w:szCs w:val="28"/>
          <w:rtl/>
        </w:rPr>
        <w:t>ست</w:t>
      </w:r>
      <w:r w:rsidRPr="00BB7C6F">
        <w:rPr>
          <w:rFonts w:cs="B Zar"/>
          <w:sz w:val="28"/>
          <w:szCs w:val="28"/>
          <w:rtl/>
        </w:rPr>
        <w:t xml:space="preserve">) که وضوح در مورد اهداف جستجو را دشوارتر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حت</w:t>
      </w:r>
      <w:r w:rsidRPr="00BB7C6F">
        <w:rPr>
          <w:rFonts w:cs="B Zar" w:hint="cs"/>
          <w:sz w:val="28"/>
          <w:szCs w:val="28"/>
          <w:rtl/>
        </w:rPr>
        <w:t>ی</w:t>
      </w:r>
      <w:r w:rsidRPr="00BB7C6F">
        <w:rPr>
          <w:rFonts w:cs="B Zar"/>
          <w:sz w:val="28"/>
          <w:szCs w:val="28"/>
          <w:rtl/>
        </w:rPr>
        <w:t xml:space="preserve"> غ</w:t>
      </w:r>
      <w:r w:rsidRPr="00BB7C6F">
        <w:rPr>
          <w:rFonts w:cs="B Zar" w:hint="cs"/>
          <w:sz w:val="28"/>
          <w:szCs w:val="28"/>
          <w:rtl/>
        </w:rPr>
        <w:t>ی</w:t>
      </w:r>
      <w:r w:rsidRPr="00BB7C6F">
        <w:rPr>
          <w:rFonts w:cs="B Zar" w:hint="eastAsia"/>
          <w:sz w:val="28"/>
          <w:szCs w:val="28"/>
          <w:rtl/>
        </w:rPr>
        <w:t>رقابل</w:t>
      </w:r>
      <w:r w:rsidRPr="00BB7C6F">
        <w:rPr>
          <w:rFonts w:cs="B Zar"/>
          <w:sz w:val="28"/>
          <w:szCs w:val="28"/>
          <w:rtl/>
        </w:rPr>
        <w:t xml:space="preserve"> ب</w:t>
      </w:r>
      <w:r w:rsidRPr="00BB7C6F">
        <w:rPr>
          <w:rFonts w:cs="B Zar" w:hint="cs"/>
          <w:sz w:val="28"/>
          <w:szCs w:val="28"/>
          <w:rtl/>
        </w:rPr>
        <w:t>ی</w:t>
      </w:r>
      <w:r w:rsidRPr="00BB7C6F">
        <w:rPr>
          <w:rFonts w:cs="B Zar" w:hint="eastAsia"/>
          <w:sz w:val="28"/>
          <w:szCs w:val="28"/>
          <w:rtl/>
        </w:rPr>
        <w:t>ان</w:t>
      </w:r>
      <w:r w:rsidRPr="00BB7C6F">
        <w:rPr>
          <w:rFonts w:cs="B Zar"/>
          <w:sz w:val="28"/>
          <w:szCs w:val="28"/>
          <w:rtl/>
        </w:rPr>
        <w:t xml:space="preserve"> م</w:t>
      </w:r>
      <w:r w:rsidRPr="00BB7C6F">
        <w:rPr>
          <w:rFonts w:cs="B Zar" w:hint="cs"/>
          <w:sz w:val="28"/>
          <w:szCs w:val="28"/>
          <w:rtl/>
        </w:rPr>
        <w:t>ی‌</w:t>
      </w:r>
      <w:r w:rsidRPr="00BB7C6F">
        <w:rPr>
          <w:rFonts w:cs="B Zar" w:hint="eastAsia"/>
          <w:sz w:val="28"/>
          <w:szCs w:val="28"/>
          <w:rtl/>
        </w:rPr>
        <w:t>کند</w:t>
      </w:r>
      <w:r w:rsidRPr="00BB7C6F">
        <w:rPr>
          <w:rFonts w:cs="B Zar"/>
          <w:sz w:val="28"/>
          <w:szCs w:val="28"/>
          <w:rtl/>
        </w:rPr>
        <w:t>.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عناصر پ</w:t>
      </w:r>
      <w:r w:rsidRPr="00BB7C6F">
        <w:rPr>
          <w:rFonts w:cs="B Zar" w:hint="cs"/>
          <w:sz w:val="28"/>
          <w:szCs w:val="28"/>
          <w:rtl/>
        </w:rPr>
        <w:t>ی</w:t>
      </w:r>
      <w:r w:rsidRPr="00BB7C6F">
        <w:rPr>
          <w:rFonts w:cs="B Zar" w:hint="eastAsia"/>
          <w:sz w:val="28"/>
          <w:szCs w:val="28"/>
          <w:rtl/>
        </w:rPr>
        <w:t>چ</w:t>
      </w:r>
      <w:r w:rsidRPr="00BB7C6F">
        <w:rPr>
          <w:rFonts w:cs="B Zar" w:hint="cs"/>
          <w:sz w:val="28"/>
          <w:szCs w:val="28"/>
          <w:rtl/>
        </w:rPr>
        <w:t>ی</w:t>
      </w:r>
      <w:r w:rsidRPr="00BB7C6F">
        <w:rPr>
          <w:rFonts w:cs="B Zar" w:hint="eastAsia"/>
          <w:sz w:val="28"/>
          <w:szCs w:val="28"/>
          <w:rtl/>
        </w:rPr>
        <w:t>دگ</w:t>
      </w:r>
      <w:r w:rsidRPr="00BB7C6F">
        <w:rPr>
          <w:rFonts w:cs="B Zar" w:hint="cs"/>
          <w:sz w:val="28"/>
          <w:szCs w:val="28"/>
          <w:rtl/>
        </w:rPr>
        <w:t>ی</w:t>
      </w:r>
      <w:r w:rsidRPr="00BB7C6F">
        <w:rPr>
          <w:rFonts w:cs="B Zar"/>
          <w:sz w:val="28"/>
          <w:szCs w:val="28"/>
          <w:rtl/>
        </w:rPr>
        <w:t xml:space="preserve"> و احتمال، به عنوان مثال‌ها</w:t>
      </w:r>
      <w:r w:rsidRPr="00BB7C6F">
        <w:rPr>
          <w:rFonts w:cs="B Zar" w:hint="cs"/>
          <w:sz w:val="28"/>
          <w:szCs w:val="28"/>
          <w:rtl/>
        </w:rPr>
        <w:t>ی</w:t>
      </w:r>
      <w:r w:rsidRPr="00BB7C6F">
        <w:rPr>
          <w:rFonts w:cs="B Zar"/>
          <w:sz w:val="28"/>
          <w:szCs w:val="28"/>
          <w:rtl/>
        </w:rPr>
        <w:t xml:space="preserve"> خوب</w:t>
      </w:r>
      <w:r w:rsidRPr="00BB7C6F">
        <w:rPr>
          <w:rFonts w:cs="B Zar" w:hint="cs"/>
          <w:sz w:val="28"/>
          <w:szCs w:val="28"/>
          <w:rtl/>
        </w:rPr>
        <w:t>ی</w:t>
      </w:r>
      <w:r w:rsidRPr="00BB7C6F">
        <w:rPr>
          <w:rFonts w:cs="B Zar"/>
          <w:sz w:val="28"/>
          <w:szCs w:val="28"/>
          <w:rtl/>
        </w:rPr>
        <w:t xml:space="preserve"> از دو و</w:t>
      </w:r>
      <w:r w:rsidRPr="00BB7C6F">
        <w:rPr>
          <w:rFonts w:cs="B Zar" w:hint="cs"/>
          <w:sz w:val="28"/>
          <w:szCs w:val="28"/>
          <w:rtl/>
        </w:rPr>
        <w:t>ی</w:t>
      </w:r>
      <w:r w:rsidRPr="00BB7C6F">
        <w:rPr>
          <w:rFonts w:cs="B Zar" w:hint="eastAsia"/>
          <w:sz w:val="28"/>
          <w:szCs w:val="28"/>
          <w:rtl/>
        </w:rPr>
        <w:t>ژگ</w:t>
      </w:r>
      <w:r w:rsidRPr="00BB7C6F">
        <w:rPr>
          <w:rFonts w:cs="B Zar" w:hint="cs"/>
          <w:sz w:val="28"/>
          <w:szCs w:val="28"/>
          <w:rtl/>
        </w:rPr>
        <w:t>ی</w:t>
      </w:r>
      <w:r w:rsidRPr="00BB7C6F">
        <w:rPr>
          <w:rFonts w:cs="B Zar"/>
          <w:sz w:val="28"/>
          <w:szCs w:val="28"/>
          <w:rtl/>
        </w:rPr>
        <w:t xml:space="preserve"> بارز آنارش</w:t>
      </w:r>
      <w:r w:rsidRPr="00BB7C6F">
        <w:rPr>
          <w:rFonts w:cs="B Zar" w:hint="cs"/>
          <w:sz w:val="28"/>
          <w:szCs w:val="28"/>
          <w:rtl/>
        </w:rPr>
        <w:t>ی‌</w:t>
      </w:r>
      <w:r w:rsidRPr="00BB7C6F">
        <w:rPr>
          <w:rFonts w:cs="B Zar" w:hint="eastAsia"/>
          <w:sz w:val="28"/>
          <w:szCs w:val="28"/>
          <w:rtl/>
        </w:rPr>
        <w:t>ها</w:t>
      </w:r>
      <w:r w:rsidRPr="00BB7C6F">
        <w:rPr>
          <w:rFonts w:cs="B Zar" w:hint="cs"/>
          <w:sz w:val="28"/>
          <w:szCs w:val="28"/>
          <w:rtl/>
        </w:rPr>
        <w:t>ی</w:t>
      </w:r>
      <w:r w:rsidRPr="00BB7C6F">
        <w:rPr>
          <w:rFonts w:cs="B Zar"/>
          <w:sz w:val="28"/>
          <w:szCs w:val="28"/>
          <w:rtl/>
        </w:rPr>
        <w:t xml:space="preserve"> سازمان‌</w:t>
      </w:r>
      <w:r w:rsidRPr="00BB7C6F">
        <w:rPr>
          <w:rFonts w:cs="B Zar" w:hint="cs"/>
          <w:sz w:val="28"/>
          <w:szCs w:val="28"/>
          <w:rtl/>
        </w:rPr>
        <w:t>ی</w:t>
      </w:r>
      <w:r w:rsidRPr="00BB7C6F">
        <w:rPr>
          <w:rFonts w:cs="B Zar" w:hint="eastAsia"/>
          <w:sz w:val="28"/>
          <w:szCs w:val="28"/>
          <w:rtl/>
        </w:rPr>
        <w:t>افته،</w:t>
      </w:r>
      <w:r w:rsidRPr="00BB7C6F">
        <w:rPr>
          <w:rFonts w:cs="B Zar"/>
          <w:sz w:val="28"/>
          <w:szCs w:val="28"/>
          <w:rtl/>
        </w:rPr>
        <w:t xml:space="preserve"> به طور خاص، «مشارکت س</w:t>
      </w:r>
      <w:r w:rsidRPr="00BB7C6F">
        <w:rPr>
          <w:rFonts w:cs="B Zar" w:hint="cs"/>
          <w:sz w:val="28"/>
          <w:szCs w:val="28"/>
          <w:rtl/>
        </w:rPr>
        <w:t>ی</w:t>
      </w:r>
      <w:r w:rsidRPr="00BB7C6F">
        <w:rPr>
          <w:rFonts w:cs="B Zar" w:hint="eastAsia"/>
          <w:sz w:val="28"/>
          <w:szCs w:val="28"/>
          <w:rtl/>
        </w:rPr>
        <w:t>ال»</w:t>
      </w:r>
      <w:r w:rsidRPr="00BB7C6F">
        <w:rPr>
          <w:rFonts w:cs="B Zar"/>
          <w:sz w:val="28"/>
          <w:szCs w:val="28"/>
          <w:rtl/>
        </w:rPr>
        <w:t xml:space="preserve"> و «ترج</w:t>
      </w:r>
      <w:r w:rsidRPr="00BB7C6F">
        <w:rPr>
          <w:rFonts w:cs="B Zar" w:hint="cs"/>
          <w:sz w:val="28"/>
          <w:szCs w:val="28"/>
          <w:rtl/>
        </w:rPr>
        <w:t>ی</w:t>
      </w:r>
      <w:r w:rsidRPr="00BB7C6F">
        <w:rPr>
          <w:rFonts w:cs="B Zar" w:hint="eastAsia"/>
          <w:sz w:val="28"/>
          <w:szCs w:val="28"/>
          <w:rtl/>
        </w:rPr>
        <w:t>حات</w:t>
      </w:r>
      <w:r w:rsidRPr="00BB7C6F">
        <w:rPr>
          <w:rFonts w:cs="B Zar"/>
          <w:sz w:val="28"/>
          <w:szCs w:val="28"/>
          <w:rtl/>
        </w:rPr>
        <w:t xml:space="preserve"> مسئله‌دار» (کوهن و همکاران، 1972) عمل م</w:t>
      </w:r>
      <w:r w:rsidRPr="00BB7C6F">
        <w:rPr>
          <w:rFonts w:cs="B Zar" w:hint="cs"/>
          <w:sz w:val="28"/>
          <w:szCs w:val="28"/>
          <w:rtl/>
        </w:rPr>
        <w:t>ی‌</w:t>
      </w:r>
      <w:r w:rsidRPr="00BB7C6F">
        <w:rPr>
          <w:rFonts w:cs="B Zar" w:hint="eastAsia"/>
          <w:sz w:val="28"/>
          <w:szCs w:val="28"/>
          <w:rtl/>
        </w:rPr>
        <w:t>کنند</w:t>
      </w:r>
      <w:r w:rsidRPr="00BB7C6F">
        <w:rPr>
          <w:rFonts w:cs="B Zar"/>
          <w:sz w:val="28"/>
          <w:szCs w:val="28"/>
          <w:rtl/>
        </w:rPr>
        <w:t>.</w:t>
      </w:r>
    </w:p>
    <w:p w14:paraId="4C98308D" w14:textId="77777777" w:rsidR="00E535BD" w:rsidRDefault="00E535BD" w:rsidP="00E535BD">
      <w:pPr>
        <w:rPr>
          <w:rFonts w:cs="B Zar"/>
          <w:sz w:val="28"/>
          <w:szCs w:val="28"/>
          <w:rtl/>
        </w:rPr>
      </w:pPr>
      <w:r w:rsidRPr="00BB7C6F">
        <w:rPr>
          <w:rFonts w:cs="B Zar"/>
          <w:sz w:val="28"/>
          <w:szCs w:val="28"/>
          <w:rtl/>
        </w:rPr>
        <w:t>علاوه بر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هنگام</w:t>
      </w:r>
      <w:r w:rsidRPr="00BB7C6F">
        <w:rPr>
          <w:rFonts w:cs="B Zar" w:hint="cs"/>
          <w:sz w:val="28"/>
          <w:szCs w:val="28"/>
          <w:rtl/>
        </w:rPr>
        <w:t>ی</w:t>
      </w:r>
      <w:r w:rsidRPr="00BB7C6F">
        <w:rPr>
          <w:rFonts w:cs="B Zar"/>
          <w:sz w:val="28"/>
          <w:szCs w:val="28"/>
          <w:rtl/>
        </w:rPr>
        <w:t xml:space="preserve"> که از پاسخ‌دهندگان پرس</w:t>
      </w:r>
      <w:r w:rsidRPr="00BB7C6F">
        <w:rPr>
          <w:rFonts w:cs="B Zar" w:hint="cs"/>
          <w:sz w:val="28"/>
          <w:szCs w:val="28"/>
          <w:rtl/>
        </w:rPr>
        <w:t>ی</w:t>
      </w:r>
      <w:r w:rsidRPr="00BB7C6F">
        <w:rPr>
          <w:rFonts w:cs="B Zar" w:hint="eastAsia"/>
          <w:sz w:val="28"/>
          <w:szCs w:val="28"/>
          <w:rtl/>
        </w:rPr>
        <w:t>ده</w:t>
      </w:r>
      <w:r w:rsidRPr="00BB7C6F">
        <w:rPr>
          <w:rFonts w:cs="B Zar"/>
          <w:sz w:val="28"/>
          <w:szCs w:val="28"/>
          <w:rtl/>
        </w:rPr>
        <w:t xml:space="preserve"> شد که چگونه ممکن است ارزش بالقوه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محصول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نوع د</w:t>
      </w:r>
      <w:r w:rsidRPr="00BB7C6F">
        <w:rPr>
          <w:rFonts w:cs="B Zar" w:hint="cs"/>
          <w:sz w:val="28"/>
          <w:szCs w:val="28"/>
          <w:rtl/>
        </w:rPr>
        <w:t>ی</w:t>
      </w:r>
      <w:r w:rsidRPr="00BB7C6F">
        <w:rPr>
          <w:rFonts w:cs="B Zar" w:hint="eastAsia"/>
          <w:sz w:val="28"/>
          <w:szCs w:val="28"/>
          <w:rtl/>
        </w:rPr>
        <w:t>گر</w:t>
      </w:r>
      <w:r w:rsidRPr="00BB7C6F">
        <w:rPr>
          <w:rFonts w:cs="B Zar" w:hint="cs"/>
          <w:sz w:val="28"/>
          <w:szCs w:val="28"/>
          <w:rtl/>
        </w:rPr>
        <w:t>ی</w:t>
      </w:r>
      <w:r w:rsidRPr="00BB7C6F">
        <w:rPr>
          <w:rFonts w:cs="B Zar"/>
          <w:sz w:val="28"/>
          <w:szCs w:val="28"/>
          <w:rtl/>
        </w:rPr>
        <w:t xml:space="preserve"> از «راه‌حل» را در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تجار</w:t>
      </w:r>
      <w:r w:rsidRPr="00BB7C6F">
        <w:rPr>
          <w:rFonts w:cs="B Zar" w:hint="cs"/>
          <w:sz w:val="28"/>
          <w:szCs w:val="28"/>
          <w:rtl/>
        </w:rPr>
        <w:t>ی</w:t>
      </w:r>
      <w:r w:rsidRPr="00BB7C6F">
        <w:rPr>
          <w:rFonts w:cs="B Zar"/>
          <w:sz w:val="28"/>
          <w:szCs w:val="28"/>
          <w:rtl/>
        </w:rPr>
        <w:t xml:space="preserve"> تع</w:t>
      </w:r>
      <w:r w:rsidRPr="00BB7C6F">
        <w:rPr>
          <w:rFonts w:cs="B Zar" w:hint="cs"/>
          <w:sz w:val="28"/>
          <w:szCs w:val="28"/>
          <w:rtl/>
        </w:rPr>
        <w:t>یی</w:t>
      </w:r>
      <w:r w:rsidRPr="00BB7C6F">
        <w:rPr>
          <w:rFonts w:cs="B Zar" w:hint="eastAsia"/>
          <w:sz w:val="28"/>
          <w:szCs w:val="28"/>
          <w:rtl/>
        </w:rPr>
        <w:t>ن</w:t>
      </w:r>
      <w:r w:rsidRPr="00BB7C6F">
        <w:rPr>
          <w:rFonts w:cs="B Zar"/>
          <w:sz w:val="28"/>
          <w:szCs w:val="28"/>
          <w:rtl/>
        </w:rPr>
        <w:t xml:space="preserve"> کنند، شرکت‌ها</w:t>
      </w:r>
      <w:r w:rsidRPr="00BB7C6F">
        <w:rPr>
          <w:rFonts w:cs="B Zar" w:hint="cs"/>
          <w:sz w:val="28"/>
          <w:szCs w:val="28"/>
          <w:rtl/>
        </w:rPr>
        <w:t>یی</w:t>
      </w:r>
      <w:r w:rsidRPr="00BB7C6F">
        <w:rPr>
          <w:rFonts w:cs="B Zar"/>
          <w:sz w:val="28"/>
          <w:szCs w:val="28"/>
          <w:rtl/>
        </w:rPr>
        <w:t xml:space="preserve"> که در نوع جستجو</w:t>
      </w:r>
      <w:r w:rsidRPr="00BB7C6F">
        <w:rPr>
          <w:rFonts w:cs="B Zar" w:hint="cs"/>
          <w:sz w:val="28"/>
          <w:szCs w:val="28"/>
          <w:rtl/>
        </w:rPr>
        <w:t>ی</w:t>
      </w:r>
      <w:r w:rsidRPr="00BB7C6F">
        <w:rPr>
          <w:rFonts w:cs="B Zar"/>
          <w:sz w:val="28"/>
          <w:szCs w:val="28"/>
          <w:rtl/>
        </w:rPr>
        <w:t xml:space="preserve"> 2 (مبهم اما خوش‌ب</w:t>
      </w:r>
      <w:r w:rsidRPr="00BB7C6F">
        <w:rPr>
          <w:rFonts w:cs="B Zar" w:hint="cs"/>
          <w:sz w:val="28"/>
          <w:szCs w:val="28"/>
          <w:rtl/>
        </w:rPr>
        <w:t>ی</w:t>
      </w:r>
      <w:r w:rsidRPr="00BB7C6F">
        <w:rPr>
          <w:rFonts w:cs="B Zar" w:hint="eastAsia"/>
          <w:sz w:val="28"/>
          <w:szCs w:val="28"/>
          <w:rtl/>
        </w:rPr>
        <w:t>نانه</w:t>
      </w:r>
      <w:r w:rsidRPr="00BB7C6F">
        <w:rPr>
          <w:rFonts w:cs="B Zar"/>
          <w:sz w:val="28"/>
          <w:szCs w:val="28"/>
          <w:rtl/>
        </w:rPr>
        <w:t>) قرار م</w:t>
      </w:r>
      <w:r w:rsidRPr="00BB7C6F">
        <w:rPr>
          <w:rFonts w:cs="B Zar" w:hint="cs"/>
          <w:sz w:val="28"/>
          <w:szCs w:val="28"/>
          <w:rtl/>
        </w:rPr>
        <w:t>ی‌</w:t>
      </w:r>
      <w:r w:rsidRPr="00BB7C6F">
        <w:rPr>
          <w:rFonts w:cs="B Zar" w:hint="eastAsia"/>
          <w:sz w:val="28"/>
          <w:szCs w:val="28"/>
          <w:rtl/>
        </w:rPr>
        <w:t>گرفتند،</w:t>
      </w:r>
      <w:r w:rsidRPr="00BB7C6F">
        <w:rPr>
          <w:rFonts w:cs="B Zar"/>
          <w:sz w:val="28"/>
          <w:szCs w:val="28"/>
          <w:rtl/>
        </w:rPr>
        <w:t xml:space="preserve"> نوع</w:t>
      </w:r>
      <w:r w:rsidRPr="00BB7C6F">
        <w:rPr>
          <w:rFonts w:cs="B Zar" w:hint="cs"/>
          <w:sz w:val="28"/>
          <w:szCs w:val="28"/>
          <w:rtl/>
        </w:rPr>
        <w:t>ی</w:t>
      </w:r>
      <w:r w:rsidRPr="00BB7C6F">
        <w:rPr>
          <w:rFonts w:cs="B Zar"/>
          <w:sz w:val="28"/>
          <w:szCs w:val="28"/>
          <w:rtl/>
        </w:rPr>
        <w:t xml:space="preserve"> خوش‌ب</w:t>
      </w:r>
      <w:r w:rsidRPr="00BB7C6F">
        <w:rPr>
          <w:rFonts w:cs="B Zar" w:hint="cs"/>
          <w:sz w:val="28"/>
          <w:szCs w:val="28"/>
          <w:rtl/>
        </w:rPr>
        <w:t>ی</w:t>
      </w:r>
      <w:r w:rsidRPr="00BB7C6F">
        <w:rPr>
          <w:rFonts w:cs="B Zar" w:hint="eastAsia"/>
          <w:sz w:val="28"/>
          <w:szCs w:val="28"/>
          <w:rtl/>
        </w:rPr>
        <w:t>ن</w:t>
      </w:r>
      <w:r w:rsidRPr="00BB7C6F">
        <w:rPr>
          <w:rFonts w:cs="B Zar" w:hint="cs"/>
          <w:sz w:val="28"/>
          <w:szCs w:val="28"/>
          <w:rtl/>
        </w:rPr>
        <w:t>ی</w:t>
      </w:r>
      <w:r w:rsidRPr="00BB7C6F">
        <w:rPr>
          <w:rFonts w:cs="B Zar"/>
          <w:sz w:val="28"/>
          <w:szCs w:val="28"/>
          <w:rtl/>
        </w:rPr>
        <w:t xml:space="preserve"> خاص را نشان دادند که م</w:t>
      </w:r>
      <w:r w:rsidRPr="00BB7C6F">
        <w:rPr>
          <w:rFonts w:cs="B Zar" w:hint="cs"/>
          <w:sz w:val="28"/>
          <w:szCs w:val="28"/>
          <w:rtl/>
        </w:rPr>
        <w:t>ی‌</w:t>
      </w:r>
      <w:r w:rsidRPr="00BB7C6F">
        <w:rPr>
          <w:rFonts w:cs="B Zar" w:hint="eastAsia"/>
          <w:sz w:val="28"/>
          <w:szCs w:val="28"/>
          <w:rtl/>
        </w:rPr>
        <w:t>توانند</w:t>
      </w:r>
      <w:r w:rsidRPr="00BB7C6F">
        <w:rPr>
          <w:rFonts w:cs="B Zar"/>
          <w:sz w:val="28"/>
          <w:szCs w:val="28"/>
          <w:rtl/>
        </w:rPr>
        <w:t xml:space="preserve"> هنگام مواجهه با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مهم، آن را تشخ</w:t>
      </w:r>
      <w:r w:rsidRPr="00BB7C6F">
        <w:rPr>
          <w:rFonts w:cs="B Zar" w:hint="cs"/>
          <w:sz w:val="28"/>
          <w:szCs w:val="28"/>
          <w:rtl/>
        </w:rPr>
        <w:t>ی</w:t>
      </w:r>
      <w:r w:rsidRPr="00BB7C6F">
        <w:rPr>
          <w:rFonts w:cs="B Zar" w:hint="eastAsia"/>
          <w:sz w:val="28"/>
          <w:szCs w:val="28"/>
          <w:rtl/>
        </w:rPr>
        <w:t>ص</w:t>
      </w:r>
      <w:r w:rsidRPr="00BB7C6F">
        <w:rPr>
          <w:rFonts w:cs="B Zar"/>
          <w:sz w:val="28"/>
          <w:szCs w:val="28"/>
          <w:rtl/>
        </w:rPr>
        <w:t xml:space="preserve"> دهند. به اظهارنظر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از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شرکت روشنا</w:t>
      </w:r>
      <w:r w:rsidRPr="00BB7C6F">
        <w:rPr>
          <w:rFonts w:cs="B Zar" w:hint="cs"/>
          <w:sz w:val="28"/>
          <w:szCs w:val="28"/>
          <w:rtl/>
        </w:rPr>
        <w:t>یی</w:t>
      </w:r>
      <w:r w:rsidRPr="00BB7C6F">
        <w:rPr>
          <w:rFonts w:cs="B Zar"/>
          <w:sz w:val="28"/>
          <w:szCs w:val="28"/>
          <w:rtl/>
        </w:rPr>
        <w:t xml:space="preserve"> سفارش</w:t>
      </w:r>
      <w:r w:rsidRPr="00BB7C6F">
        <w:rPr>
          <w:rFonts w:cs="B Zar" w:hint="cs"/>
          <w:sz w:val="28"/>
          <w:szCs w:val="28"/>
          <w:rtl/>
        </w:rPr>
        <w:t>ی</w:t>
      </w:r>
      <w:r w:rsidRPr="00BB7C6F">
        <w:rPr>
          <w:rFonts w:cs="B Zar"/>
          <w:sz w:val="28"/>
          <w:szCs w:val="28"/>
          <w:rtl/>
        </w:rPr>
        <w:t xml:space="preserve"> تثب</w:t>
      </w:r>
      <w:r w:rsidRPr="00BB7C6F">
        <w:rPr>
          <w:rFonts w:cs="B Zar" w:hint="cs"/>
          <w:sz w:val="28"/>
          <w:szCs w:val="28"/>
          <w:rtl/>
        </w:rPr>
        <w:t>ی</w:t>
      </w:r>
      <w:r w:rsidRPr="00BB7C6F">
        <w:rPr>
          <w:rFonts w:cs="B Zar" w:hint="eastAsia"/>
          <w:sz w:val="28"/>
          <w:szCs w:val="28"/>
          <w:rtl/>
        </w:rPr>
        <w:t>ت‌شده</w:t>
      </w:r>
      <w:r w:rsidRPr="00BB7C6F">
        <w:rPr>
          <w:rFonts w:cs="B Zar"/>
          <w:sz w:val="28"/>
          <w:szCs w:val="28"/>
          <w:rtl/>
        </w:rPr>
        <w:t xml:space="preserve"> توجه کن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«برا</w:t>
      </w:r>
      <w:r w:rsidRPr="00BB7C6F">
        <w:rPr>
          <w:rFonts w:cs="B Zar" w:hint="cs"/>
          <w:sz w:val="28"/>
          <w:szCs w:val="28"/>
          <w:rtl/>
        </w:rPr>
        <w:t>ی</w:t>
      </w:r>
      <w:r w:rsidRPr="00BB7C6F">
        <w:rPr>
          <w:rFonts w:cs="B Zar"/>
          <w:sz w:val="28"/>
          <w:szCs w:val="28"/>
          <w:rtl/>
        </w:rPr>
        <w:t xml:space="preserve"> من، معمولاً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است که جد</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باشد،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نوآورانه،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که قبلاً ند</w:t>
      </w:r>
      <w:r w:rsidRPr="00BB7C6F">
        <w:rPr>
          <w:rFonts w:cs="B Zar" w:hint="cs"/>
          <w:sz w:val="28"/>
          <w:szCs w:val="28"/>
          <w:rtl/>
        </w:rPr>
        <w:t>ی</w:t>
      </w:r>
      <w:r w:rsidRPr="00BB7C6F">
        <w:rPr>
          <w:rFonts w:cs="B Zar" w:hint="eastAsia"/>
          <w:sz w:val="28"/>
          <w:szCs w:val="28"/>
          <w:rtl/>
        </w:rPr>
        <w:t>ده‌ام</w:t>
      </w:r>
      <w:r w:rsidRPr="00BB7C6F">
        <w:rPr>
          <w:rFonts w:cs="B Zar"/>
          <w:sz w:val="28"/>
          <w:szCs w:val="28"/>
          <w:rtl/>
        </w:rPr>
        <w:t>. بنابرا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راه نوآورانه برا</w:t>
      </w:r>
      <w:r w:rsidRPr="00BB7C6F">
        <w:rPr>
          <w:rFonts w:cs="B Zar" w:hint="cs"/>
          <w:sz w:val="28"/>
          <w:szCs w:val="28"/>
          <w:rtl/>
        </w:rPr>
        <w:t>ی</w:t>
      </w:r>
      <w:r w:rsidRPr="00BB7C6F">
        <w:rPr>
          <w:rFonts w:cs="B Zar"/>
          <w:sz w:val="28"/>
          <w:szCs w:val="28"/>
          <w:rtl/>
        </w:rPr>
        <w:t xml:space="preserve"> حل نوع</w:t>
      </w:r>
      <w:r w:rsidRPr="00BB7C6F">
        <w:rPr>
          <w:rFonts w:cs="B Zar" w:hint="cs"/>
          <w:sz w:val="28"/>
          <w:szCs w:val="28"/>
          <w:rtl/>
        </w:rPr>
        <w:t>ی</w:t>
      </w:r>
      <w:r w:rsidRPr="00BB7C6F">
        <w:rPr>
          <w:rFonts w:cs="B Zar"/>
          <w:sz w:val="28"/>
          <w:szCs w:val="28"/>
          <w:rtl/>
        </w:rPr>
        <w:t xml:space="preserve"> مشکل -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است که توجه من را جلب م</w:t>
      </w:r>
      <w:r w:rsidRPr="00BB7C6F">
        <w:rPr>
          <w:rFonts w:cs="B Zar" w:hint="cs"/>
          <w:sz w:val="28"/>
          <w:szCs w:val="28"/>
          <w:rtl/>
        </w:rPr>
        <w:t>ی‌</w:t>
      </w:r>
      <w:r w:rsidRPr="00BB7C6F">
        <w:rPr>
          <w:rFonts w:cs="B Zar" w:hint="eastAsia"/>
          <w:sz w:val="28"/>
          <w:szCs w:val="28"/>
          <w:rtl/>
        </w:rPr>
        <w:t>کند</w:t>
      </w:r>
      <w:r w:rsidRPr="00BB7C6F">
        <w:rPr>
          <w:rFonts w:cs="B Zar"/>
          <w:sz w:val="28"/>
          <w:szCs w:val="28"/>
          <w:rtl/>
        </w:rPr>
        <w:t>. من کم</w:t>
      </w:r>
      <w:r w:rsidRPr="00BB7C6F">
        <w:rPr>
          <w:rFonts w:cs="B Zar" w:hint="cs"/>
          <w:sz w:val="28"/>
          <w:szCs w:val="28"/>
          <w:rtl/>
        </w:rPr>
        <w:t>ی</w:t>
      </w:r>
      <w:r w:rsidRPr="00BB7C6F">
        <w:rPr>
          <w:rFonts w:cs="B Zar"/>
          <w:sz w:val="28"/>
          <w:szCs w:val="28"/>
          <w:rtl/>
        </w:rPr>
        <w:t xml:space="preserve">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حل‌کننده مشکل هستم، بنابرا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را م</w:t>
      </w:r>
      <w:r w:rsidRPr="00BB7C6F">
        <w:rPr>
          <w:rFonts w:cs="B Zar" w:hint="cs"/>
          <w:sz w:val="28"/>
          <w:szCs w:val="28"/>
          <w:rtl/>
        </w:rPr>
        <w:t>ی‌</w:t>
      </w:r>
      <w:r w:rsidRPr="00BB7C6F">
        <w:rPr>
          <w:rFonts w:cs="B Zar" w:hint="eastAsia"/>
          <w:sz w:val="28"/>
          <w:szCs w:val="28"/>
          <w:rtl/>
        </w:rPr>
        <w:t>ب</w:t>
      </w:r>
      <w:r w:rsidRPr="00BB7C6F">
        <w:rPr>
          <w:rFonts w:cs="B Zar" w:hint="cs"/>
          <w:sz w:val="28"/>
          <w:szCs w:val="28"/>
          <w:rtl/>
        </w:rPr>
        <w:t>ی</w:t>
      </w:r>
      <w:r w:rsidRPr="00BB7C6F">
        <w:rPr>
          <w:rFonts w:cs="B Zar" w:hint="eastAsia"/>
          <w:sz w:val="28"/>
          <w:szCs w:val="28"/>
          <w:rtl/>
        </w:rPr>
        <w:t>نم</w:t>
      </w:r>
      <w:r w:rsidRPr="00BB7C6F">
        <w:rPr>
          <w:rFonts w:cs="B Zar"/>
          <w:sz w:val="28"/>
          <w:szCs w:val="28"/>
          <w:rtl/>
        </w:rPr>
        <w:t xml:space="preserve"> و فکر م</w:t>
      </w:r>
      <w:r w:rsidRPr="00BB7C6F">
        <w:rPr>
          <w:rFonts w:cs="B Zar" w:hint="cs"/>
          <w:sz w:val="28"/>
          <w:szCs w:val="28"/>
          <w:rtl/>
        </w:rPr>
        <w:t>ی‌</w:t>
      </w:r>
      <w:r w:rsidRPr="00BB7C6F">
        <w:rPr>
          <w:rFonts w:cs="B Zar" w:hint="eastAsia"/>
          <w:sz w:val="28"/>
          <w:szCs w:val="28"/>
          <w:rtl/>
        </w:rPr>
        <w:t>کنم،</w:t>
      </w:r>
      <w:r w:rsidRPr="00BB7C6F">
        <w:rPr>
          <w:rFonts w:cs="B Zar"/>
          <w:sz w:val="28"/>
          <w:szCs w:val="28"/>
          <w:rtl/>
        </w:rPr>
        <w:t xml:space="preserve"> اوه، جالب، ا</w:t>
      </w:r>
      <w:r w:rsidRPr="00BB7C6F">
        <w:rPr>
          <w:rFonts w:cs="B Zar" w:hint="cs"/>
          <w:sz w:val="28"/>
          <w:szCs w:val="28"/>
          <w:rtl/>
        </w:rPr>
        <w:t>ی</w:t>
      </w:r>
      <w:r w:rsidRPr="00BB7C6F">
        <w:rPr>
          <w:rFonts w:cs="B Zar" w:hint="eastAsia"/>
          <w:sz w:val="28"/>
          <w:szCs w:val="28"/>
          <w:rtl/>
        </w:rPr>
        <w:t>ده</w:t>
      </w:r>
      <w:r w:rsidRPr="00BB7C6F">
        <w:rPr>
          <w:rFonts w:cs="B Zar"/>
          <w:sz w:val="28"/>
          <w:szCs w:val="28"/>
          <w:rtl/>
        </w:rPr>
        <w:t xml:space="preserve"> خوب</w:t>
      </w:r>
      <w:r w:rsidRPr="00BB7C6F">
        <w:rPr>
          <w:rFonts w:cs="B Zar" w:hint="cs"/>
          <w:sz w:val="28"/>
          <w:szCs w:val="28"/>
          <w:rtl/>
        </w:rPr>
        <w:t>ی</w:t>
      </w:r>
      <w:r w:rsidRPr="00BB7C6F">
        <w:rPr>
          <w:rFonts w:cs="B Zar"/>
          <w:sz w:val="28"/>
          <w:szCs w:val="28"/>
          <w:rtl/>
        </w:rPr>
        <w:t xml:space="preserve"> است، از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قب</w:t>
      </w:r>
      <w:r w:rsidRPr="00BB7C6F">
        <w:rPr>
          <w:rFonts w:cs="B Zar" w:hint="cs"/>
          <w:sz w:val="28"/>
          <w:szCs w:val="28"/>
          <w:rtl/>
        </w:rPr>
        <w:t>ی</w:t>
      </w:r>
      <w:r w:rsidRPr="00BB7C6F">
        <w:rPr>
          <w:rFonts w:cs="B Zar" w:hint="eastAsia"/>
          <w:sz w:val="28"/>
          <w:szCs w:val="28"/>
          <w:rtl/>
        </w:rPr>
        <w:t>ل</w:t>
      </w:r>
      <w:r w:rsidRPr="00BB7C6F">
        <w:rPr>
          <w:rFonts w:cs="B Zar"/>
          <w:sz w:val="28"/>
          <w:szCs w:val="28"/>
          <w:rtl/>
        </w:rPr>
        <w:t>.»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پاسخ به طور اساس</w:t>
      </w:r>
      <w:r w:rsidRPr="00BB7C6F">
        <w:rPr>
          <w:rFonts w:cs="B Zar" w:hint="cs"/>
          <w:sz w:val="28"/>
          <w:szCs w:val="28"/>
          <w:rtl/>
        </w:rPr>
        <w:t>ی</w:t>
      </w:r>
      <w:r w:rsidRPr="00BB7C6F">
        <w:rPr>
          <w:rFonts w:cs="B Zar"/>
          <w:sz w:val="28"/>
          <w:szCs w:val="28"/>
          <w:rtl/>
        </w:rPr>
        <w:t xml:space="preserve"> با فرا</w:t>
      </w:r>
      <w:r w:rsidRPr="00BB7C6F">
        <w:rPr>
          <w:rFonts w:cs="B Zar" w:hint="cs"/>
          <w:sz w:val="28"/>
          <w:szCs w:val="28"/>
          <w:rtl/>
        </w:rPr>
        <w:t>ی</w:t>
      </w:r>
      <w:r w:rsidRPr="00BB7C6F">
        <w:rPr>
          <w:rFonts w:cs="B Zar" w:hint="eastAsia"/>
          <w:sz w:val="28"/>
          <w:szCs w:val="28"/>
          <w:rtl/>
        </w:rPr>
        <w:t>ندها</w:t>
      </w:r>
      <w:r w:rsidRPr="00BB7C6F">
        <w:rPr>
          <w:rFonts w:cs="B Zar" w:hint="cs"/>
          <w:sz w:val="28"/>
          <w:szCs w:val="28"/>
          <w:rtl/>
        </w:rPr>
        <w:t>ی</w:t>
      </w:r>
      <w:r w:rsidRPr="00BB7C6F">
        <w:rPr>
          <w:rFonts w:cs="B Zar"/>
          <w:sz w:val="28"/>
          <w:szCs w:val="28"/>
          <w:rtl/>
        </w:rPr>
        <w:t xml:space="preserve"> جستجو</w:t>
      </w:r>
      <w:r w:rsidRPr="00BB7C6F">
        <w:rPr>
          <w:rFonts w:cs="B Zar" w:hint="cs"/>
          <w:sz w:val="28"/>
          <w:szCs w:val="28"/>
          <w:rtl/>
        </w:rPr>
        <w:t>ی</w:t>
      </w:r>
      <w:r w:rsidRPr="00BB7C6F">
        <w:rPr>
          <w:rFonts w:cs="B Zar"/>
          <w:sz w:val="28"/>
          <w:szCs w:val="28"/>
          <w:rtl/>
        </w:rPr>
        <w:t xml:space="preserve"> نوع 1 که در بالا شناسا</w:t>
      </w:r>
      <w:r w:rsidRPr="00BB7C6F">
        <w:rPr>
          <w:rFonts w:cs="B Zar" w:hint="cs"/>
          <w:sz w:val="28"/>
          <w:szCs w:val="28"/>
          <w:rtl/>
        </w:rPr>
        <w:t>یی</w:t>
      </w:r>
      <w:r w:rsidRPr="00BB7C6F">
        <w:rPr>
          <w:rFonts w:cs="B Zar"/>
          <w:sz w:val="28"/>
          <w:szCs w:val="28"/>
          <w:rtl/>
        </w:rPr>
        <w:t xml:space="preserve"> شد، متفاوت است. با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حال، دسته‌بند</w:t>
      </w:r>
      <w:r w:rsidRPr="00BB7C6F">
        <w:rPr>
          <w:rFonts w:cs="B Zar" w:hint="cs"/>
          <w:sz w:val="28"/>
          <w:szCs w:val="28"/>
          <w:rtl/>
        </w:rPr>
        <w:t>ی</w:t>
      </w:r>
      <w:r w:rsidRPr="00BB7C6F">
        <w:rPr>
          <w:rFonts w:cs="B Zar"/>
          <w:sz w:val="28"/>
          <w:szCs w:val="28"/>
          <w:rtl/>
        </w:rPr>
        <w:t xml:space="preserve"> نوع جستجو</w:t>
      </w:r>
      <w:r w:rsidRPr="00BB7C6F">
        <w:rPr>
          <w:rFonts w:cs="B Zar" w:hint="cs"/>
          <w:sz w:val="28"/>
          <w:szCs w:val="28"/>
          <w:rtl/>
        </w:rPr>
        <w:t>ی</w:t>
      </w:r>
      <w:r w:rsidRPr="00BB7C6F">
        <w:rPr>
          <w:rFonts w:cs="B Zar"/>
          <w:sz w:val="28"/>
          <w:szCs w:val="28"/>
          <w:rtl/>
        </w:rPr>
        <w:t xml:space="preserve"> 2 (مبهم اما </w:t>
      </w:r>
      <w:r w:rsidRPr="00BB7C6F">
        <w:rPr>
          <w:rFonts w:cs="B Zar" w:hint="eastAsia"/>
          <w:sz w:val="28"/>
          <w:szCs w:val="28"/>
          <w:rtl/>
        </w:rPr>
        <w:t>خوش‌ب</w:t>
      </w:r>
      <w:r w:rsidRPr="00BB7C6F">
        <w:rPr>
          <w:rFonts w:cs="B Zar" w:hint="cs"/>
          <w:sz w:val="28"/>
          <w:szCs w:val="28"/>
          <w:rtl/>
        </w:rPr>
        <w:t>ی</w:t>
      </w:r>
      <w:r w:rsidRPr="00BB7C6F">
        <w:rPr>
          <w:rFonts w:cs="B Zar" w:hint="eastAsia"/>
          <w:sz w:val="28"/>
          <w:szCs w:val="28"/>
          <w:rtl/>
        </w:rPr>
        <w:t>نانه</w:t>
      </w:r>
      <w:r w:rsidRPr="00BB7C6F">
        <w:rPr>
          <w:rFonts w:cs="B Zar"/>
          <w:sz w:val="28"/>
          <w:szCs w:val="28"/>
          <w:rtl/>
        </w:rPr>
        <w:t>) دشوارتر بود؛ ز</w:t>
      </w:r>
      <w:r w:rsidRPr="00BB7C6F">
        <w:rPr>
          <w:rFonts w:cs="B Zar" w:hint="cs"/>
          <w:sz w:val="28"/>
          <w:szCs w:val="28"/>
          <w:rtl/>
        </w:rPr>
        <w:t>ی</w:t>
      </w:r>
      <w:r w:rsidRPr="00BB7C6F">
        <w:rPr>
          <w:rFonts w:cs="B Zar" w:hint="eastAsia"/>
          <w:sz w:val="28"/>
          <w:szCs w:val="28"/>
          <w:rtl/>
        </w:rPr>
        <w:t>را</w:t>
      </w:r>
      <w:r w:rsidRPr="00BB7C6F">
        <w:rPr>
          <w:rFonts w:cs="B Zar"/>
          <w:sz w:val="28"/>
          <w:szCs w:val="28"/>
          <w:rtl/>
        </w:rPr>
        <w:t xml:space="preserve"> به نظر م</w:t>
      </w:r>
      <w:r w:rsidRPr="00BB7C6F">
        <w:rPr>
          <w:rFonts w:cs="B Zar" w:hint="cs"/>
          <w:sz w:val="28"/>
          <w:szCs w:val="28"/>
          <w:rtl/>
        </w:rPr>
        <w:t>ی‌</w:t>
      </w:r>
      <w:r w:rsidRPr="00BB7C6F">
        <w:rPr>
          <w:rFonts w:cs="B Zar" w:hint="eastAsia"/>
          <w:sz w:val="28"/>
          <w:szCs w:val="28"/>
          <w:rtl/>
        </w:rPr>
        <w:t>رس</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چن</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شرکت‌ها</w:t>
      </w:r>
      <w:r w:rsidRPr="00BB7C6F">
        <w:rPr>
          <w:rFonts w:cs="B Zar" w:hint="cs"/>
          <w:sz w:val="28"/>
          <w:szCs w:val="28"/>
          <w:rtl/>
        </w:rPr>
        <w:t>یی</w:t>
      </w:r>
      <w:r w:rsidRPr="00BB7C6F">
        <w:rPr>
          <w:rFonts w:cs="B Zar"/>
          <w:sz w:val="28"/>
          <w:szCs w:val="28"/>
          <w:rtl/>
        </w:rPr>
        <w:t xml:space="preserve"> در دسته‌ها</w:t>
      </w:r>
      <w:r w:rsidRPr="00BB7C6F">
        <w:rPr>
          <w:rFonts w:cs="B Zar" w:hint="cs"/>
          <w:sz w:val="28"/>
          <w:szCs w:val="28"/>
          <w:rtl/>
        </w:rPr>
        <w:t>ی</w:t>
      </w:r>
      <w:r w:rsidRPr="00BB7C6F">
        <w:rPr>
          <w:rFonts w:cs="B Zar"/>
          <w:sz w:val="28"/>
          <w:szCs w:val="28"/>
          <w:rtl/>
        </w:rPr>
        <w:t xml:space="preserve"> جستجو</w:t>
      </w:r>
      <w:r w:rsidRPr="00BB7C6F">
        <w:rPr>
          <w:rFonts w:cs="B Zar" w:hint="cs"/>
          <w:sz w:val="28"/>
          <w:szCs w:val="28"/>
          <w:rtl/>
        </w:rPr>
        <w:t>ی</w:t>
      </w:r>
      <w:r w:rsidRPr="00BB7C6F">
        <w:rPr>
          <w:rFonts w:cs="B Zar"/>
          <w:sz w:val="28"/>
          <w:szCs w:val="28"/>
          <w:rtl/>
        </w:rPr>
        <w:t xml:space="preserve"> د</w:t>
      </w:r>
      <w:r w:rsidRPr="00BB7C6F">
        <w:rPr>
          <w:rFonts w:cs="B Zar" w:hint="cs"/>
          <w:sz w:val="28"/>
          <w:szCs w:val="28"/>
          <w:rtl/>
        </w:rPr>
        <w:t>ی</w:t>
      </w:r>
      <w:r w:rsidRPr="00BB7C6F">
        <w:rPr>
          <w:rFonts w:cs="B Zar" w:hint="eastAsia"/>
          <w:sz w:val="28"/>
          <w:szCs w:val="28"/>
          <w:rtl/>
        </w:rPr>
        <w:t>گر</w:t>
      </w:r>
      <w:r w:rsidRPr="00BB7C6F">
        <w:rPr>
          <w:rFonts w:cs="B Zar"/>
          <w:sz w:val="28"/>
          <w:szCs w:val="28"/>
          <w:rtl/>
        </w:rPr>
        <w:t xml:space="preserve"> ن</w:t>
      </w:r>
      <w:r w:rsidRPr="00BB7C6F">
        <w:rPr>
          <w:rFonts w:cs="B Zar" w:hint="cs"/>
          <w:sz w:val="28"/>
          <w:szCs w:val="28"/>
          <w:rtl/>
        </w:rPr>
        <w:t>ی</w:t>
      </w:r>
      <w:r w:rsidRPr="00BB7C6F">
        <w:rPr>
          <w:rFonts w:cs="B Zar" w:hint="eastAsia"/>
          <w:sz w:val="28"/>
          <w:szCs w:val="28"/>
          <w:rtl/>
        </w:rPr>
        <w:t>ز</w:t>
      </w:r>
      <w:r w:rsidRPr="00BB7C6F">
        <w:rPr>
          <w:rFonts w:cs="B Zar"/>
          <w:sz w:val="28"/>
          <w:szCs w:val="28"/>
          <w:rtl/>
        </w:rPr>
        <w:t xml:space="preserve"> قرار م</w:t>
      </w:r>
      <w:r w:rsidRPr="00BB7C6F">
        <w:rPr>
          <w:rFonts w:cs="B Zar" w:hint="cs"/>
          <w:sz w:val="28"/>
          <w:szCs w:val="28"/>
          <w:rtl/>
        </w:rPr>
        <w:t>ی‌</w:t>
      </w:r>
      <w:r w:rsidRPr="00BB7C6F">
        <w:rPr>
          <w:rFonts w:cs="B Zar" w:hint="eastAsia"/>
          <w:sz w:val="28"/>
          <w:szCs w:val="28"/>
          <w:rtl/>
        </w:rPr>
        <w:t>گ</w:t>
      </w:r>
      <w:r w:rsidRPr="00BB7C6F">
        <w:rPr>
          <w:rFonts w:cs="B Zar" w:hint="cs"/>
          <w:sz w:val="28"/>
          <w:szCs w:val="28"/>
          <w:rtl/>
        </w:rPr>
        <w:t>ی</w:t>
      </w:r>
      <w:r w:rsidRPr="00BB7C6F">
        <w:rPr>
          <w:rFonts w:cs="B Zar" w:hint="eastAsia"/>
          <w:sz w:val="28"/>
          <w:szCs w:val="28"/>
          <w:rtl/>
        </w:rPr>
        <w:t>رند</w:t>
      </w:r>
      <w:r w:rsidRPr="00BB7C6F">
        <w:rPr>
          <w:rFonts w:cs="B Zar"/>
          <w:sz w:val="28"/>
          <w:szCs w:val="28"/>
          <w:rtl/>
        </w:rPr>
        <w:t>. مثال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را از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شرکت روشنا</w:t>
      </w:r>
      <w:r w:rsidRPr="00BB7C6F">
        <w:rPr>
          <w:rFonts w:cs="B Zar" w:hint="cs"/>
          <w:sz w:val="28"/>
          <w:szCs w:val="28"/>
          <w:rtl/>
        </w:rPr>
        <w:t>یی</w:t>
      </w:r>
      <w:r w:rsidRPr="00BB7C6F">
        <w:rPr>
          <w:rFonts w:cs="B Zar"/>
          <w:sz w:val="28"/>
          <w:szCs w:val="28"/>
          <w:rtl/>
        </w:rPr>
        <w:t xml:space="preserve"> با اندازه متوسط در نظر بگ</w:t>
      </w:r>
      <w:r w:rsidRPr="00BB7C6F">
        <w:rPr>
          <w:rFonts w:cs="B Zar" w:hint="cs"/>
          <w:sz w:val="28"/>
          <w:szCs w:val="28"/>
          <w:rtl/>
        </w:rPr>
        <w:t>ی</w:t>
      </w:r>
      <w:r w:rsidRPr="00BB7C6F">
        <w:rPr>
          <w:rFonts w:cs="B Zar" w:hint="eastAsia"/>
          <w:sz w:val="28"/>
          <w:szCs w:val="28"/>
          <w:rtl/>
        </w:rPr>
        <w:t>ر</w:t>
      </w:r>
      <w:r w:rsidRPr="00BB7C6F">
        <w:rPr>
          <w:rFonts w:cs="B Zar" w:hint="cs"/>
          <w:sz w:val="28"/>
          <w:szCs w:val="28"/>
          <w:rtl/>
        </w:rPr>
        <w:t>ی</w:t>
      </w:r>
      <w:r w:rsidRPr="00BB7C6F">
        <w:rPr>
          <w:rFonts w:cs="B Zar" w:hint="eastAsia"/>
          <w:sz w:val="28"/>
          <w:szCs w:val="28"/>
          <w:rtl/>
        </w:rPr>
        <w:t>د</w:t>
      </w:r>
      <w:r w:rsidRPr="00BB7C6F">
        <w:rPr>
          <w:rFonts w:cs="B Zar"/>
          <w:sz w:val="28"/>
          <w:szCs w:val="28"/>
          <w:rtl/>
        </w:rPr>
        <w:t>:</w:t>
      </w:r>
    </w:p>
    <w:p w14:paraId="058B7388" w14:textId="77777777" w:rsidR="00E535BD" w:rsidRPr="00A92E76" w:rsidRDefault="00E535BD" w:rsidP="00E535BD">
      <w:pPr>
        <w:rPr>
          <w:rFonts w:cs="B Zar"/>
          <w:sz w:val="28"/>
          <w:szCs w:val="28"/>
          <w:rtl/>
        </w:rPr>
      </w:pPr>
      <w:r w:rsidRPr="00A92E76">
        <w:rPr>
          <w:rFonts w:cs="B Zar"/>
          <w:sz w:val="28"/>
          <w:szCs w:val="28"/>
          <w:rtl/>
        </w:rPr>
        <w:t>شخصاً، من اهداف متعدد</w:t>
      </w:r>
      <w:r w:rsidRPr="00A92E76">
        <w:rPr>
          <w:rFonts w:cs="B Zar" w:hint="cs"/>
          <w:sz w:val="28"/>
          <w:szCs w:val="28"/>
          <w:rtl/>
        </w:rPr>
        <w:t>ی</w:t>
      </w:r>
      <w:r w:rsidRPr="00A92E76">
        <w:rPr>
          <w:rFonts w:cs="B Zar"/>
          <w:sz w:val="28"/>
          <w:szCs w:val="28"/>
          <w:rtl/>
        </w:rPr>
        <w:t xml:space="preserve"> خواهم داشت: کسب اطلاعات در مورد ا</w:t>
      </w:r>
      <w:r w:rsidRPr="00A92E76">
        <w:rPr>
          <w:rFonts w:cs="B Zar" w:hint="cs"/>
          <w:sz w:val="28"/>
          <w:szCs w:val="28"/>
          <w:rtl/>
        </w:rPr>
        <w:t>ی</w:t>
      </w:r>
      <w:r w:rsidRPr="00A92E76">
        <w:rPr>
          <w:rFonts w:cs="B Zar" w:hint="eastAsia"/>
          <w:sz w:val="28"/>
          <w:szCs w:val="28"/>
          <w:rtl/>
        </w:rPr>
        <w:t>نکه</w:t>
      </w:r>
      <w:r w:rsidRPr="00A92E76">
        <w:rPr>
          <w:rFonts w:cs="B Zar"/>
          <w:sz w:val="28"/>
          <w:szCs w:val="28"/>
          <w:rtl/>
        </w:rPr>
        <w:t xml:space="preserve"> چه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است، آخر</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تفکرات در طراح</w:t>
      </w:r>
      <w:r w:rsidRPr="00A92E76">
        <w:rPr>
          <w:rFonts w:cs="B Zar" w:hint="cs"/>
          <w:sz w:val="28"/>
          <w:szCs w:val="28"/>
          <w:rtl/>
        </w:rPr>
        <w:t>ی</w:t>
      </w:r>
      <w:r w:rsidRPr="00A92E76">
        <w:rPr>
          <w:rFonts w:cs="B Zar"/>
          <w:sz w:val="28"/>
          <w:szCs w:val="28"/>
          <w:rtl/>
        </w:rPr>
        <w:t xml:space="preserve"> محصول و توسعه محصول، اما همچن</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در فناور</w:t>
      </w:r>
      <w:r w:rsidRPr="00A92E76">
        <w:rPr>
          <w:rFonts w:cs="B Zar" w:hint="cs"/>
          <w:sz w:val="28"/>
          <w:szCs w:val="28"/>
          <w:rtl/>
        </w:rPr>
        <w:t>ی</w:t>
      </w:r>
      <w:r w:rsidRPr="00A92E76">
        <w:rPr>
          <w:rFonts w:cs="B Zar"/>
          <w:sz w:val="28"/>
          <w:szCs w:val="28"/>
          <w:rtl/>
        </w:rPr>
        <w:t>. بنابرا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من دو هدف دارم: </w:t>
      </w:r>
      <w:r w:rsidRPr="00A92E76">
        <w:rPr>
          <w:rFonts w:cs="B Zar" w:hint="cs"/>
          <w:sz w:val="28"/>
          <w:szCs w:val="28"/>
          <w:rtl/>
        </w:rPr>
        <w:t>ی</w:t>
      </w:r>
      <w:r w:rsidRPr="00A92E76">
        <w:rPr>
          <w:rFonts w:cs="B Zar" w:hint="eastAsia"/>
          <w:sz w:val="28"/>
          <w:szCs w:val="28"/>
          <w:rtl/>
        </w:rPr>
        <w:t>ادگ</w:t>
      </w:r>
      <w:r w:rsidRPr="00A92E76">
        <w:rPr>
          <w:rFonts w:cs="B Zar" w:hint="cs"/>
          <w:sz w:val="28"/>
          <w:szCs w:val="28"/>
          <w:rtl/>
        </w:rPr>
        <w:t>ی</w:t>
      </w:r>
      <w:r w:rsidRPr="00A92E76">
        <w:rPr>
          <w:rFonts w:cs="B Zar" w:hint="eastAsia"/>
          <w:sz w:val="28"/>
          <w:szCs w:val="28"/>
          <w:rtl/>
        </w:rPr>
        <w:t>ر</w:t>
      </w:r>
      <w:r w:rsidRPr="00A92E76">
        <w:rPr>
          <w:rFonts w:cs="B Zar" w:hint="cs"/>
          <w:sz w:val="28"/>
          <w:szCs w:val="28"/>
          <w:rtl/>
        </w:rPr>
        <w:t>ی</w:t>
      </w:r>
      <w:r w:rsidRPr="00A92E76">
        <w:rPr>
          <w:rFonts w:cs="B Zar"/>
          <w:sz w:val="28"/>
          <w:szCs w:val="28"/>
          <w:rtl/>
        </w:rPr>
        <w:t xml:space="preserve"> آنچه از نظر فناور</w:t>
      </w:r>
      <w:r w:rsidRPr="00A92E76">
        <w:rPr>
          <w:rFonts w:cs="B Zar" w:hint="cs"/>
          <w:sz w:val="28"/>
          <w:szCs w:val="28"/>
          <w:rtl/>
        </w:rPr>
        <w:t>ی</w:t>
      </w:r>
      <w:r w:rsidRPr="00A92E76">
        <w:rPr>
          <w:rFonts w:cs="B Zar"/>
          <w:sz w:val="28"/>
          <w:szCs w:val="28"/>
          <w:rtl/>
        </w:rPr>
        <w:t xml:space="preserve"> در منابع و کنترل در ا</w:t>
      </w:r>
      <w:r w:rsidRPr="00A92E76">
        <w:rPr>
          <w:rFonts w:cs="B Zar" w:hint="cs"/>
          <w:sz w:val="28"/>
          <w:szCs w:val="28"/>
          <w:rtl/>
        </w:rPr>
        <w:t>ی</w:t>
      </w:r>
      <w:r w:rsidRPr="00A92E76">
        <w:rPr>
          <w:rFonts w:cs="B Zar" w:hint="eastAsia"/>
          <w:sz w:val="28"/>
          <w:szCs w:val="28"/>
          <w:rtl/>
        </w:rPr>
        <w:t>نجا</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است و سپس همچن</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نکه</w:t>
      </w:r>
      <w:r w:rsidRPr="00A92E76">
        <w:rPr>
          <w:rFonts w:cs="B Zar"/>
          <w:sz w:val="28"/>
          <w:szCs w:val="28"/>
          <w:rtl/>
        </w:rPr>
        <w:t xml:space="preserve"> رقبا</w:t>
      </w:r>
      <w:r w:rsidRPr="00A92E76">
        <w:rPr>
          <w:rFonts w:cs="B Zar" w:hint="cs"/>
          <w:sz w:val="28"/>
          <w:szCs w:val="28"/>
          <w:rtl/>
        </w:rPr>
        <w:t>ی</w:t>
      </w:r>
      <w:r w:rsidRPr="00A92E76">
        <w:rPr>
          <w:rFonts w:cs="B Zar"/>
          <w:sz w:val="28"/>
          <w:szCs w:val="28"/>
          <w:rtl/>
        </w:rPr>
        <w:t xml:space="preserve"> ما از نظر توسعه محصول، طراح</w:t>
      </w:r>
      <w:r w:rsidRPr="00A92E76">
        <w:rPr>
          <w:rFonts w:cs="B Zar" w:hint="cs"/>
          <w:sz w:val="28"/>
          <w:szCs w:val="28"/>
          <w:rtl/>
        </w:rPr>
        <w:t>ی</w:t>
      </w:r>
      <w:r w:rsidRPr="00A92E76">
        <w:rPr>
          <w:rFonts w:cs="B Zar"/>
          <w:sz w:val="28"/>
          <w:szCs w:val="28"/>
          <w:rtl/>
        </w:rPr>
        <w:t xml:space="preserve"> محصول و طراح</w:t>
      </w:r>
      <w:r w:rsidRPr="00A92E76">
        <w:rPr>
          <w:rFonts w:cs="B Zar" w:hint="cs"/>
          <w:sz w:val="28"/>
          <w:szCs w:val="28"/>
          <w:rtl/>
        </w:rPr>
        <w:t>ی</w:t>
      </w:r>
      <w:r w:rsidRPr="00A92E76">
        <w:rPr>
          <w:rFonts w:cs="B Zar"/>
          <w:sz w:val="28"/>
          <w:szCs w:val="28"/>
          <w:rtl/>
        </w:rPr>
        <w:t xml:space="preserve"> س</w:t>
      </w:r>
      <w:r w:rsidRPr="00A92E76">
        <w:rPr>
          <w:rFonts w:cs="B Zar" w:hint="cs"/>
          <w:sz w:val="28"/>
          <w:szCs w:val="28"/>
          <w:rtl/>
        </w:rPr>
        <w:t>ی</w:t>
      </w:r>
      <w:r w:rsidRPr="00A92E76">
        <w:rPr>
          <w:rFonts w:cs="B Zar" w:hint="eastAsia"/>
          <w:sz w:val="28"/>
          <w:szCs w:val="28"/>
          <w:rtl/>
        </w:rPr>
        <w:t>ستم</w:t>
      </w:r>
      <w:r w:rsidRPr="00A92E76">
        <w:rPr>
          <w:rFonts w:cs="B Zar"/>
          <w:sz w:val="28"/>
          <w:szCs w:val="28"/>
          <w:rtl/>
        </w:rPr>
        <w:t xml:space="preserve"> نور</w:t>
      </w:r>
      <w:r w:rsidRPr="00A92E76">
        <w:rPr>
          <w:rFonts w:cs="B Zar" w:hint="cs"/>
          <w:sz w:val="28"/>
          <w:szCs w:val="28"/>
          <w:rtl/>
        </w:rPr>
        <w:t>ی</w:t>
      </w:r>
      <w:r w:rsidRPr="00A92E76">
        <w:rPr>
          <w:rFonts w:cs="B Zar"/>
          <w:sz w:val="28"/>
          <w:szCs w:val="28"/>
          <w:rtl/>
        </w:rPr>
        <w:t xml:space="preserve"> چه م</w:t>
      </w:r>
      <w:r w:rsidRPr="00A92E76">
        <w:rPr>
          <w:rFonts w:cs="B Zar" w:hint="cs"/>
          <w:sz w:val="28"/>
          <w:szCs w:val="28"/>
          <w:rtl/>
        </w:rPr>
        <w:t>ی‌</w:t>
      </w:r>
      <w:r w:rsidRPr="00A92E76">
        <w:rPr>
          <w:rFonts w:cs="B Zar" w:hint="eastAsia"/>
          <w:sz w:val="28"/>
          <w:szCs w:val="28"/>
          <w:rtl/>
        </w:rPr>
        <w:t>کنند</w:t>
      </w:r>
      <w:r w:rsidRPr="00A92E76">
        <w:rPr>
          <w:rFonts w:cs="B Zar"/>
          <w:sz w:val="28"/>
          <w:szCs w:val="28"/>
          <w:rtl/>
        </w:rPr>
        <w:t>. برا</w:t>
      </w:r>
      <w:r w:rsidRPr="00A92E76">
        <w:rPr>
          <w:rFonts w:cs="B Zar" w:hint="cs"/>
          <w:sz w:val="28"/>
          <w:szCs w:val="28"/>
          <w:rtl/>
        </w:rPr>
        <w:t>ی</w:t>
      </w:r>
      <w:r w:rsidRPr="00A92E76">
        <w:rPr>
          <w:rFonts w:cs="B Zar"/>
          <w:sz w:val="28"/>
          <w:szCs w:val="28"/>
          <w:rtl/>
        </w:rPr>
        <w:t xml:space="preserve"> من، کسب اطلاعات کل</w:t>
      </w:r>
      <w:r w:rsidRPr="00A92E76">
        <w:rPr>
          <w:rFonts w:cs="B Zar" w:hint="cs"/>
          <w:sz w:val="28"/>
          <w:szCs w:val="28"/>
          <w:rtl/>
        </w:rPr>
        <w:t>ی‌</w:t>
      </w:r>
      <w:r w:rsidRPr="00A92E76">
        <w:rPr>
          <w:rFonts w:cs="B Zar" w:hint="eastAsia"/>
          <w:sz w:val="28"/>
          <w:szCs w:val="28"/>
          <w:rtl/>
        </w:rPr>
        <w:t>تر</w:t>
      </w:r>
      <w:r w:rsidRPr="00A92E76">
        <w:rPr>
          <w:rFonts w:cs="B Zar"/>
          <w:sz w:val="28"/>
          <w:szCs w:val="28"/>
          <w:rtl/>
        </w:rPr>
        <w:t xml:space="preserve"> است. من کل نما</w:t>
      </w:r>
      <w:r w:rsidRPr="00A92E76">
        <w:rPr>
          <w:rFonts w:cs="B Zar" w:hint="cs"/>
          <w:sz w:val="28"/>
          <w:szCs w:val="28"/>
          <w:rtl/>
        </w:rPr>
        <w:t>ی</w:t>
      </w:r>
      <w:r w:rsidRPr="00A92E76">
        <w:rPr>
          <w:rFonts w:cs="B Zar" w:hint="eastAsia"/>
          <w:sz w:val="28"/>
          <w:szCs w:val="28"/>
          <w:rtl/>
        </w:rPr>
        <w:t>شگاه</w:t>
      </w:r>
      <w:r w:rsidRPr="00A92E76">
        <w:rPr>
          <w:rFonts w:cs="B Zar"/>
          <w:sz w:val="28"/>
          <w:szCs w:val="28"/>
          <w:rtl/>
        </w:rPr>
        <w:t xml:space="preserve"> را مرور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xml:space="preserve"> و به سرعت هر راهرو را بررس</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xml:space="preserve"> و اگر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برا</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جالب باشد، رو</w:t>
      </w:r>
      <w:r w:rsidRPr="00A92E76">
        <w:rPr>
          <w:rFonts w:cs="B Zar" w:hint="cs"/>
          <w:sz w:val="28"/>
          <w:szCs w:val="28"/>
          <w:rtl/>
        </w:rPr>
        <w:t>ی</w:t>
      </w:r>
      <w:r w:rsidRPr="00A92E76">
        <w:rPr>
          <w:rFonts w:cs="B Zar"/>
          <w:sz w:val="28"/>
          <w:szCs w:val="28"/>
          <w:rtl/>
        </w:rPr>
        <w:t xml:space="preserve"> آن تمرکز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من مدت ز</w:t>
      </w:r>
      <w:r w:rsidRPr="00A92E76">
        <w:rPr>
          <w:rFonts w:cs="B Zar" w:hint="cs"/>
          <w:sz w:val="28"/>
          <w:szCs w:val="28"/>
          <w:rtl/>
        </w:rPr>
        <w:t>ی</w:t>
      </w:r>
      <w:r w:rsidRPr="00A92E76">
        <w:rPr>
          <w:rFonts w:cs="B Zar" w:hint="eastAsia"/>
          <w:sz w:val="28"/>
          <w:szCs w:val="28"/>
          <w:rtl/>
        </w:rPr>
        <w:t>اد</w:t>
      </w:r>
      <w:r w:rsidRPr="00A92E76">
        <w:rPr>
          <w:rFonts w:cs="B Zar" w:hint="cs"/>
          <w:sz w:val="28"/>
          <w:szCs w:val="28"/>
          <w:rtl/>
        </w:rPr>
        <w:t>ی</w:t>
      </w:r>
      <w:r w:rsidRPr="00A92E76">
        <w:rPr>
          <w:rFonts w:cs="B Zar"/>
          <w:sz w:val="28"/>
          <w:szCs w:val="28"/>
          <w:rtl/>
        </w:rPr>
        <w:t xml:space="preserve"> است که در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صنعت هستم. شما </w:t>
      </w:r>
      <w:r w:rsidRPr="00A92E76">
        <w:rPr>
          <w:rFonts w:cs="B Zar" w:hint="eastAsia"/>
          <w:sz w:val="28"/>
          <w:szCs w:val="28"/>
          <w:rtl/>
        </w:rPr>
        <w:t>م</w:t>
      </w:r>
      <w:r w:rsidRPr="00A92E76">
        <w:rPr>
          <w:rFonts w:cs="B Zar" w:hint="cs"/>
          <w:sz w:val="28"/>
          <w:szCs w:val="28"/>
          <w:rtl/>
        </w:rPr>
        <w:t>ی‌</w:t>
      </w:r>
      <w:r w:rsidRPr="00A92E76">
        <w:rPr>
          <w:rFonts w:cs="B Zar" w:hint="eastAsia"/>
          <w:sz w:val="28"/>
          <w:szCs w:val="28"/>
          <w:rtl/>
        </w:rPr>
        <w:t>توان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فقط با نگاه کردن به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محصول بب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از نظر نور</w:t>
      </w:r>
      <w:r w:rsidRPr="00A92E76">
        <w:rPr>
          <w:rFonts w:cs="B Zar" w:hint="cs"/>
          <w:sz w:val="28"/>
          <w:szCs w:val="28"/>
          <w:rtl/>
        </w:rPr>
        <w:t>ی</w:t>
      </w:r>
      <w:r w:rsidRPr="00A92E76">
        <w:rPr>
          <w:rFonts w:cs="B Zar"/>
          <w:sz w:val="28"/>
          <w:szCs w:val="28"/>
          <w:rtl/>
        </w:rPr>
        <w:t xml:space="preserve"> کار منحصربه‌فرد</w:t>
      </w:r>
      <w:r w:rsidRPr="00A92E76">
        <w:rPr>
          <w:rFonts w:cs="B Zar" w:hint="cs"/>
          <w:sz w:val="28"/>
          <w:szCs w:val="28"/>
          <w:rtl/>
        </w:rPr>
        <w:t>ی</w:t>
      </w:r>
      <w:r w:rsidRPr="00A92E76">
        <w:rPr>
          <w:rFonts w:cs="B Zar"/>
          <w:sz w:val="28"/>
          <w:szCs w:val="28"/>
          <w:rtl/>
        </w:rPr>
        <w:t xml:space="preserve"> انجام م</w:t>
      </w:r>
      <w:r w:rsidRPr="00A92E76">
        <w:rPr>
          <w:rFonts w:cs="B Zar" w:hint="cs"/>
          <w:sz w:val="28"/>
          <w:szCs w:val="28"/>
          <w:rtl/>
        </w:rPr>
        <w:t>ی‌</w:t>
      </w:r>
      <w:r w:rsidRPr="00A92E76">
        <w:rPr>
          <w:rFonts w:cs="B Zar" w:hint="eastAsia"/>
          <w:sz w:val="28"/>
          <w:szCs w:val="28"/>
          <w:rtl/>
        </w:rPr>
        <w:t>دهد،</w:t>
      </w:r>
      <w:r w:rsidRPr="00A92E76">
        <w:rPr>
          <w:rFonts w:cs="B Zar"/>
          <w:sz w:val="28"/>
          <w:szCs w:val="28"/>
          <w:rtl/>
        </w:rPr>
        <w:t xml:space="preserve"> به عنوان مثال، </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از منظر ز</w:t>
      </w:r>
      <w:r w:rsidRPr="00A92E76">
        <w:rPr>
          <w:rFonts w:cs="B Zar" w:hint="cs"/>
          <w:sz w:val="28"/>
          <w:szCs w:val="28"/>
          <w:rtl/>
        </w:rPr>
        <w:t>ی</w:t>
      </w:r>
      <w:r w:rsidRPr="00A92E76">
        <w:rPr>
          <w:rFonts w:cs="B Zar" w:hint="eastAsia"/>
          <w:sz w:val="28"/>
          <w:szCs w:val="28"/>
          <w:rtl/>
        </w:rPr>
        <w:t>با</w:t>
      </w:r>
      <w:r w:rsidRPr="00A92E76">
        <w:rPr>
          <w:rFonts w:cs="B Zar" w:hint="cs"/>
          <w:sz w:val="28"/>
          <w:szCs w:val="28"/>
          <w:rtl/>
        </w:rPr>
        <w:t>یی‌</w:t>
      </w:r>
      <w:r w:rsidRPr="00A92E76">
        <w:rPr>
          <w:rFonts w:cs="B Zar" w:hint="eastAsia"/>
          <w:sz w:val="28"/>
          <w:szCs w:val="28"/>
          <w:rtl/>
        </w:rPr>
        <w:t>شناخت</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توان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بلافاصله تشخ</w:t>
      </w:r>
      <w:r w:rsidRPr="00A92E76">
        <w:rPr>
          <w:rFonts w:cs="B Zar" w:hint="cs"/>
          <w:sz w:val="28"/>
          <w:szCs w:val="28"/>
          <w:rtl/>
        </w:rPr>
        <w:t>ی</w:t>
      </w:r>
      <w:r w:rsidRPr="00A92E76">
        <w:rPr>
          <w:rFonts w:cs="B Zar" w:hint="eastAsia"/>
          <w:sz w:val="28"/>
          <w:szCs w:val="28"/>
          <w:rtl/>
        </w:rPr>
        <w:t>ص</w:t>
      </w:r>
      <w:r w:rsidRPr="00A92E76">
        <w:rPr>
          <w:rFonts w:cs="B Zar"/>
          <w:sz w:val="28"/>
          <w:szCs w:val="28"/>
          <w:rtl/>
        </w:rPr>
        <w:t xml:space="preserve"> ده</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تفکر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مس</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طراح</w:t>
      </w:r>
      <w:r w:rsidRPr="00A92E76">
        <w:rPr>
          <w:rFonts w:cs="B Zar" w:hint="cs"/>
          <w:sz w:val="28"/>
          <w:szCs w:val="28"/>
          <w:rtl/>
        </w:rPr>
        <w:t>ی</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است.»</w:t>
      </w:r>
    </w:p>
    <w:p w14:paraId="51DBE7DF" w14:textId="77777777" w:rsidR="00E535BD" w:rsidRPr="00A92E76" w:rsidRDefault="00E535BD" w:rsidP="00E535BD">
      <w:pPr>
        <w:rPr>
          <w:rFonts w:cs="B Zar"/>
          <w:sz w:val="28"/>
          <w:szCs w:val="28"/>
          <w:rtl/>
        </w:rPr>
      </w:pPr>
    </w:p>
    <w:p w14:paraId="7C5B2A14" w14:textId="77777777" w:rsidR="00E535BD" w:rsidRPr="00A92E76" w:rsidRDefault="00E535BD" w:rsidP="00E535BD">
      <w:pPr>
        <w:rPr>
          <w:rFonts w:cs="B Zar"/>
          <w:sz w:val="28"/>
          <w:szCs w:val="28"/>
          <w:rtl/>
        </w:rPr>
      </w:pPr>
      <w:r w:rsidRPr="00A92E76">
        <w:rPr>
          <w:rFonts w:cs="B Zar" w:hint="eastAsia"/>
          <w:sz w:val="28"/>
          <w:szCs w:val="28"/>
          <w:rtl/>
        </w:rPr>
        <w:t>در</w:t>
      </w:r>
      <w:r w:rsidRPr="00A92E76">
        <w:rPr>
          <w:rFonts w:cs="B Zar"/>
          <w:sz w:val="28"/>
          <w:szCs w:val="28"/>
          <w:rtl/>
        </w:rPr>
        <w:t xml:space="preserve"> حال</w:t>
      </w:r>
      <w:r w:rsidRPr="00A92E76">
        <w:rPr>
          <w:rFonts w:cs="B Zar" w:hint="cs"/>
          <w:sz w:val="28"/>
          <w:szCs w:val="28"/>
          <w:rtl/>
        </w:rPr>
        <w:t>ی</w:t>
      </w:r>
      <w:r w:rsidRPr="00A92E76">
        <w:rPr>
          <w:rFonts w:cs="B Zar"/>
          <w:sz w:val="28"/>
          <w:szCs w:val="28"/>
          <w:rtl/>
        </w:rPr>
        <w:t xml:space="preserve"> که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اظهارنظر با ب</w:t>
      </w:r>
      <w:r w:rsidRPr="00A92E76">
        <w:rPr>
          <w:rFonts w:cs="B Zar" w:hint="cs"/>
          <w:sz w:val="28"/>
          <w:szCs w:val="28"/>
          <w:rtl/>
        </w:rPr>
        <w:t>ی</w:t>
      </w:r>
      <w:r w:rsidRPr="00A92E76">
        <w:rPr>
          <w:rFonts w:cs="B Zar" w:hint="eastAsia"/>
          <w:sz w:val="28"/>
          <w:szCs w:val="28"/>
          <w:rtl/>
        </w:rPr>
        <w:t>ان</w:t>
      </w:r>
      <w:r w:rsidRPr="00A92E76">
        <w:rPr>
          <w:rFonts w:cs="B Zar"/>
          <w:sz w:val="28"/>
          <w:szCs w:val="28"/>
          <w:rtl/>
        </w:rPr>
        <w:t xml:space="preserve"> اهداف متعدد آغاز م</w:t>
      </w:r>
      <w:r w:rsidRPr="00A92E76">
        <w:rPr>
          <w:rFonts w:cs="B Zar" w:hint="cs"/>
          <w:sz w:val="28"/>
          <w:szCs w:val="28"/>
          <w:rtl/>
        </w:rPr>
        <w:t>ی‌</w:t>
      </w:r>
      <w:r w:rsidRPr="00A92E76">
        <w:rPr>
          <w:rFonts w:cs="B Zar" w:hint="eastAsia"/>
          <w:sz w:val="28"/>
          <w:szCs w:val="28"/>
          <w:rtl/>
        </w:rPr>
        <w:t>شود،</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اهداف در واقع از نظر ماه</w:t>
      </w:r>
      <w:r w:rsidRPr="00A92E76">
        <w:rPr>
          <w:rFonts w:cs="B Zar" w:hint="cs"/>
          <w:sz w:val="28"/>
          <w:szCs w:val="28"/>
          <w:rtl/>
        </w:rPr>
        <w:t>ی</w:t>
      </w:r>
      <w:r w:rsidRPr="00A92E76">
        <w:rPr>
          <w:rFonts w:cs="B Zar" w:hint="eastAsia"/>
          <w:sz w:val="28"/>
          <w:szCs w:val="28"/>
          <w:rtl/>
        </w:rPr>
        <w:t>ت</w:t>
      </w:r>
      <w:r w:rsidRPr="00A92E76">
        <w:rPr>
          <w:rFonts w:cs="B Zar"/>
          <w:sz w:val="28"/>
          <w:szCs w:val="28"/>
          <w:rtl/>
        </w:rPr>
        <w:t xml:space="preserve"> کاملاً کل</w:t>
      </w:r>
      <w:r w:rsidRPr="00A92E76">
        <w:rPr>
          <w:rFonts w:cs="B Zar" w:hint="cs"/>
          <w:sz w:val="28"/>
          <w:szCs w:val="28"/>
          <w:rtl/>
        </w:rPr>
        <w:t>ی</w:t>
      </w:r>
      <w:r w:rsidRPr="00A92E76">
        <w:rPr>
          <w:rFonts w:cs="B Zar"/>
          <w:sz w:val="28"/>
          <w:szCs w:val="28"/>
          <w:rtl/>
        </w:rPr>
        <w:t xml:space="preserve"> هستند؛ برا</w:t>
      </w:r>
      <w:r w:rsidRPr="00A92E76">
        <w:rPr>
          <w:rFonts w:cs="B Zar" w:hint="cs"/>
          <w:sz w:val="28"/>
          <w:szCs w:val="28"/>
          <w:rtl/>
        </w:rPr>
        <w:t>ی</w:t>
      </w:r>
      <w:r w:rsidRPr="00A92E76">
        <w:rPr>
          <w:rFonts w:cs="B Zar"/>
          <w:sz w:val="28"/>
          <w:szCs w:val="28"/>
          <w:rtl/>
        </w:rPr>
        <w:t xml:space="preserve"> مثال: «برا</w:t>
      </w:r>
      <w:r w:rsidRPr="00A92E76">
        <w:rPr>
          <w:rFonts w:cs="B Zar" w:hint="cs"/>
          <w:sz w:val="28"/>
          <w:szCs w:val="28"/>
          <w:rtl/>
        </w:rPr>
        <w:t>ی</w:t>
      </w:r>
      <w:r w:rsidRPr="00A92E76">
        <w:rPr>
          <w:rFonts w:cs="B Zar"/>
          <w:sz w:val="28"/>
          <w:szCs w:val="28"/>
          <w:rtl/>
        </w:rPr>
        <w:t xml:space="preserve"> من، کسب اطلاعات کل</w:t>
      </w:r>
      <w:r w:rsidRPr="00A92E76">
        <w:rPr>
          <w:rFonts w:cs="B Zar" w:hint="cs"/>
          <w:sz w:val="28"/>
          <w:szCs w:val="28"/>
          <w:rtl/>
        </w:rPr>
        <w:t>ی‌</w:t>
      </w:r>
      <w:r w:rsidRPr="00A92E76">
        <w:rPr>
          <w:rFonts w:cs="B Zar" w:hint="eastAsia"/>
          <w:sz w:val="28"/>
          <w:szCs w:val="28"/>
          <w:rtl/>
        </w:rPr>
        <w:t>تر</w:t>
      </w:r>
      <w:r w:rsidRPr="00A92E76">
        <w:rPr>
          <w:rFonts w:cs="B Zar"/>
          <w:sz w:val="28"/>
          <w:szCs w:val="28"/>
          <w:rtl/>
        </w:rPr>
        <w:t xml:space="preserve"> است.» و در حال</w:t>
      </w:r>
      <w:r w:rsidRPr="00A92E76">
        <w:rPr>
          <w:rFonts w:cs="B Zar" w:hint="cs"/>
          <w:sz w:val="28"/>
          <w:szCs w:val="28"/>
          <w:rtl/>
        </w:rPr>
        <w:t>ی</w:t>
      </w:r>
      <w:r w:rsidRPr="00A92E76">
        <w:rPr>
          <w:rFonts w:cs="B Zar"/>
          <w:sz w:val="28"/>
          <w:szCs w:val="28"/>
          <w:rtl/>
        </w:rPr>
        <w:t xml:space="preserve"> که روش‌ها</w:t>
      </w:r>
      <w:r w:rsidRPr="00A92E76">
        <w:rPr>
          <w:rFonts w:cs="B Zar" w:hint="cs"/>
          <w:sz w:val="28"/>
          <w:szCs w:val="28"/>
          <w:rtl/>
        </w:rPr>
        <w:t>ی</w:t>
      </w:r>
      <w:r w:rsidRPr="00A92E76">
        <w:rPr>
          <w:rFonts w:cs="B Zar"/>
          <w:sz w:val="28"/>
          <w:szCs w:val="28"/>
          <w:rtl/>
        </w:rPr>
        <w:t xml:space="preserve"> جستجو خاص‌تر و واضح‌تر از فرا</w:t>
      </w:r>
      <w:r w:rsidRPr="00A92E76">
        <w:rPr>
          <w:rFonts w:cs="B Zar" w:hint="cs"/>
          <w:sz w:val="28"/>
          <w:szCs w:val="28"/>
          <w:rtl/>
        </w:rPr>
        <w:t>ی</w:t>
      </w:r>
      <w:r w:rsidRPr="00A92E76">
        <w:rPr>
          <w:rFonts w:cs="B Zar" w:hint="eastAsia"/>
          <w:sz w:val="28"/>
          <w:szCs w:val="28"/>
          <w:rtl/>
        </w:rPr>
        <w:t>ندها</w:t>
      </w:r>
      <w:r w:rsidRPr="00A92E76">
        <w:rPr>
          <w:rFonts w:cs="B Zar" w:hint="cs"/>
          <w:sz w:val="28"/>
          <w:szCs w:val="28"/>
          <w:rtl/>
        </w:rPr>
        <w:t>ی</w:t>
      </w:r>
      <w:r w:rsidRPr="00A92E76">
        <w:rPr>
          <w:rFonts w:cs="B Zar"/>
          <w:sz w:val="28"/>
          <w:szCs w:val="28"/>
          <w:rtl/>
        </w:rPr>
        <w:t xml:space="preserve"> جستجو</w:t>
      </w:r>
      <w:r w:rsidRPr="00A92E76">
        <w:rPr>
          <w:rFonts w:cs="B Zar" w:hint="cs"/>
          <w:sz w:val="28"/>
          <w:szCs w:val="28"/>
          <w:rtl/>
        </w:rPr>
        <w:t>ی</w:t>
      </w:r>
      <w:r w:rsidRPr="00A92E76">
        <w:rPr>
          <w:rFonts w:cs="B Zar"/>
          <w:sz w:val="28"/>
          <w:szCs w:val="28"/>
          <w:rtl/>
        </w:rPr>
        <w:t xml:space="preserve"> نوع 1 (نامشخص و بدون ساختار) ب</w:t>
      </w:r>
      <w:r w:rsidRPr="00A92E76">
        <w:rPr>
          <w:rFonts w:cs="B Zar" w:hint="cs"/>
          <w:sz w:val="28"/>
          <w:szCs w:val="28"/>
          <w:rtl/>
        </w:rPr>
        <w:t>ی</w:t>
      </w:r>
      <w:r w:rsidRPr="00A92E76">
        <w:rPr>
          <w:rFonts w:cs="B Zar" w:hint="eastAsia"/>
          <w:sz w:val="28"/>
          <w:szCs w:val="28"/>
          <w:rtl/>
        </w:rPr>
        <w:t>ان</w:t>
      </w:r>
      <w:r w:rsidRPr="00A92E76">
        <w:rPr>
          <w:rFonts w:cs="B Zar"/>
          <w:sz w:val="28"/>
          <w:szCs w:val="28"/>
          <w:rtl/>
        </w:rPr>
        <w:t xml:space="preserve"> شده‌ان</w:t>
      </w:r>
      <w:r w:rsidRPr="00A92E76">
        <w:rPr>
          <w:rFonts w:cs="B Zar" w:hint="eastAsia"/>
          <w:sz w:val="28"/>
          <w:szCs w:val="28"/>
          <w:rtl/>
        </w:rPr>
        <w:t>د،</w:t>
      </w:r>
      <w:r w:rsidRPr="00A92E76">
        <w:rPr>
          <w:rFonts w:cs="B Zar"/>
          <w:sz w:val="28"/>
          <w:szCs w:val="28"/>
          <w:rtl/>
        </w:rPr>
        <w:t xml:space="preserve"> همچنان نسبتاً گسترده و تا حد </w:t>
      </w:r>
      <w:r w:rsidRPr="00A92E76">
        <w:rPr>
          <w:rFonts w:cs="B Zar"/>
          <w:sz w:val="28"/>
          <w:szCs w:val="28"/>
          <w:rtl/>
        </w:rPr>
        <w:lastRenderedPageBreak/>
        <w:t>ز</w:t>
      </w:r>
      <w:r w:rsidRPr="00A92E76">
        <w:rPr>
          <w:rFonts w:cs="B Zar" w:hint="cs"/>
          <w:sz w:val="28"/>
          <w:szCs w:val="28"/>
          <w:rtl/>
        </w:rPr>
        <w:t>ی</w:t>
      </w:r>
      <w:r w:rsidRPr="00A92E76">
        <w:rPr>
          <w:rFonts w:cs="B Zar" w:hint="eastAsia"/>
          <w:sz w:val="28"/>
          <w:szCs w:val="28"/>
          <w:rtl/>
        </w:rPr>
        <w:t>اد</w:t>
      </w:r>
      <w:r w:rsidRPr="00A92E76">
        <w:rPr>
          <w:rFonts w:cs="B Zar" w:hint="cs"/>
          <w:sz w:val="28"/>
          <w:szCs w:val="28"/>
          <w:rtl/>
        </w:rPr>
        <w:t>ی</w:t>
      </w:r>
      <w:r w:rsidRPr="00A92E76">
        <w:rPr>
          <w:rFonts w:cs="B Zar"/>
          <w:sz w:val="28"/>
          <w:szCs w:val="28"/>
          <w:rtl/>
        </w:rPr>
        <w:t xml:space="preserve"> غ</w:t>
      </w:r>
      <w:r w:rsidRPr="00A92E76">
        <w:rPr>
          <w:rFonts w:cs="B Zar" w:hint="cs"/>
          <w:sz w:val="28"/>
          <w:szCs w:val="28"/>
          <w:rtl/>
        </w:rPr>
        <w:t>ی</w:t>
      </w:r>
      <w:r w:rsidRPr="00A92E76">
        <w:rPr>
          <w:rFonts w:cs="B Zar" w:hint="eastAsia"/>
          <w:sz w:val="28"/>
          <w:szCs w:val="28"/>
          <w:rtl/>
        </w:rPr>
        <w:t>رس</w:t>
      </w:r>
      <w:r w:rsidRPr="00A92E76">
        <w:rPr>
          <w:rFonts w:cs="B Zar" w:hint="cs"/>
          <w:sz w:val="28"/>
          <w:szCs w:val="28"/>
          <w:rtl/>
        </w:rPr>
        <w:t>ی</w:t>
      </w:r>
      <w:r w:rsidRPr="00A92E76">
        <w:rPr>
          <w:rFonts w:cs="B Zar" w:hint="eastAsia"/>
          <w:sz w:val="28"/>
          <w:szCs w:val="28"/>
          <w:rtl/>
        </w:rPr>
        <w:t>ستمات</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هستند؛ برا</w:t>
      </w:r>
      <w:r w:rsidRPr="00A92E76">
        <w:rPr>
          <w:rFonts w:cs="B Zar" w:hint="cs"/>
          <w:sz w:val="28"/>
          <w:szCs w:val="28"/>
          <w:rtl/>
        </w:rPr>
        <w:t>ی</w:t>
      </w:r>
      <w:r w:rsidRPr="00A92E76">
        <w:rPr>
          <w:rFonts w:cs="B Zar"/>
          <w:sz w:val="28"/>
          <w:szCs w:val="28"/>
          <w:rtl/>
        </w:rPr>
        <w:t xml:space="preserve"> مثال: «من کل نما</w:t>
      </w:r>
      <w:r w:rsidRPr="00A92E76">
        <w:rPr>
          <w:rFonts w:cs="B Zar" w:hint="cs"/>
          <w:sz w:val="28"/>
          <w:szCs w:val="28"/>
          <w:rtl/>
        </w:rPr>
        <w:t>ی</w:t>
      </w:r>
      <w:r w:rsidRPr="00A92E76">
        <w:rPr>
          <w:rFonts w:cs="B Zar" w:hint="eastAsia"/>
          <w:sz w:val="28"/>
          <w:szCs w:val="28"/>
          <w:rtl/>
        </w:rPr>
        <w:t>شگاه</w:t>
      </w:r>
      <w:r w:rsidRPr="00A92E76">
        <w:rPr>
          <w:rFonts w:cs="B Zar"/>
          <w:sz w:val="28"/>
          <w:szCs w:val="28"/>
          <w:rtl/>
        </w:rPr>
        <w:t xml:space="preserve"> را مرور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xml:space="preserve"> و به سرعت هر راهرو را بررس</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xml:space="preserve"> و اگر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برا</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جالب باشد، رو</w:t>
      </w:r>
      <w:r w:rsidRPr="00A92E76">
        <w:rPr>
          <w:rFonts w:cs="B Zar" w:hint="cs"/>
          <w:sz w:val="28"/>
          <w:szCs w:val="28"/>
          <w:rtl/>
        </w:rPr>
        <w:t>ی</w:t>
      </w:r>
      <w:r w:rsidRPr="00A92E76">
        <w:rPr>
          <w:rFonts w:cs="B Zar"/>
          <w:sz w:val="28"/>
          <w:szCs w:val="28"/>
          <w:rtl/>
        </w:rPr>
        <w:t xml:space="preserve"> آن تمرکز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اما نکته کل</w:t>
      </w:r>
      <w:r w:rsidRPr="00A92E76">
        <w:rPr>
          <w:rFonts w:cs="B Zar" w:hint="cs"/>
          <w:sz w:val="28"/>
          <w:szCs w:val="28"/>
          <w:rtl/>
        </w:rPr>
        <w:t>ی</w:t>
      </w:r>
      <w:r w:rsidRPr="00A92E76">
        <w:rPr>
          <w:rFonts w:cs="B Zar" w:hint="eastAsia"/>
          <w:sz w:val="28"/>
          <w:szCs w:val="28"/>
          <w:rtl/>
        </w:rPr>
        <w:t>د</w:t>
      </w:r>
      <w:r w:rsidRPr="00A92E76">
        <w:rPr>
          <w:rFonts w:cs="B Zar" w:hint="cs"/>
          <w:sz w:val="28"/>
          <w:szCs w:val="28"/>
          <w:rtl/>
        </w:rPr>
        <w:t>ی</w:t>
      </w:r>
      <w:r w:rsidRPr="00A92E76">
        <w:rPr>
          <w:rFonts w:cs="B Zar"/>
          <w:sz w:val="28"/>
          <w:szCs w:val="28"/>
          <w:rtl/>
        </w:rPr>
        <w:t xml:space="preserve"> که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نوع جستجو</w:t>
      </w:r>
      <w:r w:rsidRPr="00A92E76">
        <w:rPr>
          <w:rFonts w:cs="B Zar" w:hint="cs"/>
          <w:sz w:val="28"/>
          <w:szCs w:val="28"/>
          <w:rtl/>
        </w:rPr>
        <w:t>ی</w:t>
      </w:r>
      <w:r w:rsidRPr="00A92E76">
        <w:rPr>
          <w:rFonts w:cs="B Zar"/>
          <w:sz w:val="28"/>
          <w:szCs w:val="28"/>
          <w:rtl/>
        </w:rPr>
        <w:t xml:space="preserve"> دوم را از نوع 1 متما</w:t>
      </w:r>
      <w:r w:rsidRPr="00A92E76">
        <w:rPr>
          <w:rFonts w:cs="B Zar" w:hint="cs"/>
          <w:sz w:val="28"/>
          <w:szCs w:val="28"/>
          <w:rtl/>
        </w:rPr>
        <w:t>ی</w:t>
      </w:r>
      <w:r w:rsidRPr="00A92E76">
        <w:rPr>
          <w:rFonts w:cs="B Zar" w:hint="eastAsia"/>
          <w:sz w:val="28"/>
          <w:szCs w:val="28"/>
          <w:rtl/>
        </w:rPr>
        <w:t>ز</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کند،</w:t>
      </w:r>
      <w:r w:rsidRPr="00A92E76">
        <w:rPr>
          <w:rFonts w:cs="B Zar"/>
          <w:sz w:val="28"/>
          <w:szCs w:val="28"/>
          <w:rtl/>
        </w:rPr>
        <w:t xml:space="preserve"> وجود خو</w:t>
      </w:r>
      <w:r w:rsidRPr="00A92E76">
        <w:rPr>
          <w:rFonts w:cs="B Zar" w:hint="eastAsia"/>
          <w:sz w:val="28"/>
          <w:szCs w:val="28"/>
          <w:rtl/>
        </w:rPr>
        <w:t>ش‌ب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sz w:val="28"/>
          <w:szCs w:val="28"/>
          <w:rtl/>
        </w:rPr>
        <w:t xml:space="preserve"> است.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خوش‌ب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sz w:val="28"/>
          <w:szCs w:val="28"/>
          <w:rtl/>
        </w:rPr>
        <w:t xml:space="preserve"> در قسمت آخر نقل‌قول طولان</w:t>
      </w:r>
      <w:r w:rsidRPr="00A92E76">
        <w:rPr>
          <w:rFonts w:cs="B Zar" w:hint="cs"/>
          <w:sz w:val="28"/>
          <w:szCs w:val="28"/>
          <w:rtl/>
        </w:rPr>
        <w:t>ی</w:t>
      </w:r>
      <w:r w:rsidRPr="00A92E76">
        <w:rPr>
          <w:rFonts w:cs="B Zar"/>
          <w:sz w:val="28"/>
          <w:szCs w:val="28"/>
          <w:rtl/>
        </w:rPr>
        <w:t xml:space="preserve"> بالا به نما</w:t>
      </w:r>
      <w:r w:rsidRPr="00A92E76">
        <w:rPr>
          <w:rFonts w:cs="B Zar" w:hint="cs"/>
          <w:sz w:val="28"/>
          <w:szCs w:val="28"/>
          <w:rtl/>
        </w:rPr>
        <w:t>ی</w:t>
      </w:r>
      <w:r w:rsidRPr="00A92E76">
        <w:rPr>
          <w:rFonts w:cs="B Zar" w:hint="eastAsia"/>
          <w:sz w:val="28"/>
          <w:szCs w:val="28"/>
          <w:rtl/>
        </w:rPr>
        <w:t>ش</w:t>
      </w:r>
      <w:r w:rsidRPr="00A92E76">
        <w:rPr>
          <w:rFonts w:cs="B Zar"/>
          <w:sz w:val="28"/>
          <w:szCs w:val="28"/>
          <w:rtl/>
        </w:rPr>
        <w:t xml:space="preserve"> گذاشته شده است: «شما م</w:t>
      </w:r>
      <w:r w:rsidRPr="00A92E76">
        <w:rPr>
          <w:rFonts w:cs="B Zar" w:hint="cs"/>
          <w:sz w:val="28"/>
          <w:szCs w:val="28"/>
          <w:rtl/>
        </w:rPr>
        <w:t>ی‌</w:t>
      </w:r>
      <w:r w:rsidRPr="00A92E76">
        <w:rPr>
          <w:rFonts w:cs="B Zar" w:hint="eastAsia"/>
          <w:sz w:val="28"/>
          <w:szCs w:val="28"/>
          <w:rtl/>
        </w:rPr>
        <w:t>توان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فقط با نگاه کردن به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محصول بب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از نظر نور</w:t>
      </w:r>
      <w:r w:rsidRPr="00A92E76">
        <w:rPr>
          <w:rFonts w:cs="B Zar" w:hint="cs"/>
          <w:sz w:val="28"/>
          <w:szCs w:val="28"/>
          <w:rtl/>
        </w:rPr>
        <w:t>ی</w:t>
      </w:r>
      <w:r w:rsidRPr="00A92E76">
        <w:rPr>
          <w:rFonts w:cs="B Zar"/>
          <w:sz w:val="28"/>
          <w:szCs w:val="28"/>
          <w:rtl/>
        </w:rPr>
        <w:t xml:space="preserve"> کار منحصربه‌فرد</w:t>
      </w:r>
      <w:r w:rsidRPr="00A92E76">
        <w:rPr>
          <w:rFonts w:cs="B Zar" w:hint="cs"/>
          <w:sz w:val="28"/>
          <w:szCs w:val="28"/>
          <w:rtl/>
        </w:rPr>
        <w:t>ی</w:t>
      </w:r>
      <w:r w:rsidRPr="00A92E76">
        <w:rPr>
          <w:rFonts w:cs="B Zar"/>
          <w:sz w:val="28"/>
          <w:szCs w:val="28"/>
          <w:rtl/>
        </w:rPr>
        <w:t xml:space="preserve"> انجام م</w:t>
      </w:r>
      <w:r w:rsidRPr="00A92E76">
        <w:rPr>
          <w:rFonts w:cs="B Zar" w:hint="cs"/>
          <w:sz w:val="28"/>
          <w:szCs w:val="28"/>
          <w:rtl/>
        </w:rPr>
        <w:t>ی‌</w:t>
      </w:r>
      <w:r w:rsidRPr="00A92E76">
        <w:rPr>
          <w:rFonts w:cs="B Zar" w:hint="eastAsia"/>
          <w:sz w:val="28"/>
          <w:szCs w:val="28"/>
          <w:rtl/>
        </w:rPr>
        <w:t>دهد،</w:t>
      </w:r>
      <w:r w:rsidRPr="00A92E76">
        <w:rPr>
          <w:rFonts w:cs="B Zar"/>
          <w:sz w:val="28"/>
          <w:szCs w:val="28"/>
          <w:rtl/>
        </w:rPr>
        <w:t xml:space="preserve"> به عنوان مثال، </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از منظر ز</w:t>
      </w:r>
      <w:r w:rsidRPr="00A92E76">
        <w:rPr>
          <w:rFonts w:cs="B Zar" w:hint="cs"/>
          <w:sz w:val="28"/>
          <w:szCs w:val="28"/>
          <w:rtl/>
        </w:rPr>
        <w:t>ی</w:t>
      </w:r>
      <w:r w:rsidRPr="00A92E76">
        <w:rPr>
          <w:rFonts w:cs="B Zar" w:hint="eastAsia"/>
          <w:sz w:val="28"/>
          <w:szCs w:val="28"/>
          <w:rtl/>
        </w:rPr>
        <w:t>با</w:t>
      </w:r>
      <w:r w:rsidRPr="00A92E76">
        <w:rPr>
          <w:rFonts w:cs="B Zar" w:hint="cs"/>
          <w:sz w:val="28"/>
          <w:szCs w:val="28"/>
          <w:rtl/>
        </w:rPr>
        <w:t>یی‌</w:t>
      </w:r>
      <w:r w:rsidRPr="00A92E76">
        <w:rPr>
          <w:rFonts w:cs="B Zar" w:hint="eastAsia"/>
          <w:sz w:val="28"/>
          <w:szCs w:val="28"/>
          <w:rtl/>
        </w:rPr>
        <w:t>شناخت</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توان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بلافاصله تشخ</w:t>
      </w:r>
      <w:r w:rsidRPr="00A92E76">
        <w:rPr>
          <w:rFonts w:cs="B Zar" w:hint="cs"/>
          <w:sz w:val="28"/>
          <w:szCs w:val="28"/>
          <w:rtl/>
        </w:rPr>
        <w:t>ی</w:t>
      </w:r>
      <w:r w:rsidRPr="00A92E76">
        <w:rPr>
          <w:rFonts w:cs="B Zar" w:hint="eastAsia"/>
          <w:sz w:val="28"/>
          <w:szCs w:val="28"/>
          <w:rtl/>
        </w:rPr>
        <w:t>ص</w:t>
      </w:r>
      <w:r w:rsidRPr="00A92E76">
        <w:rPr>
          <w:rFonts w:cs="B Zar"/>
          <w:sz w:val="28"/>
          <w:szCs w:val="28"/>
          <w:rtl/>
        </w:rPr>
        <w:t xml:space="preserve"> ده</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w:t>
      </w:r>
      <w:r w:rsidRPr="00A92E76">
        <w:rPr>
          <w:rFonts w:cs="B Zar" w:hint="eastAsia"/>
          <w:sz w:val="28"/>
          <w:szCs w:val="28"/>
          <w:rtl/>
        </w:rPr>
        <w:t>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تفکر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مس</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طراح</w:t>
      </w:r>
      <w:r w:rsidRPr="00A92E76">
        <w:rPr>
          <w:rFonts w:cs="B Zar" w:hint="cs"/>
          <w:sz w:val="28"/>
          <w:szCs w:val="28"/>
          <w:rtl/>
        </w:rPr>
        <w:t>ی</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است.»</w:t>
      </w:r>
    </w:p>
    <w:p w14:paraId="506A39D3" w14:textId="77777777" w:rsidR="00E535BD" w:rsidRPr="00A92E76" w:rsidRDefault="00E535BD" w:rsidP="00E535BD">
      <w:pPr>
        <w:rPr>
          <w:rFonts w:cs="B Zar"/>
          <w:sz w:val="28"/>
          <w:szCs w:val="28"/>
          <w:rtl/>
        </w:rPr>
      </w:pPr>
    </w:p>
    <w:p w14:paraId="16393789" w14:textId="77777777" w:rsidR="00E535BD" w:rsidRDefault="00E535BD" w:rsidP="00E535BD">
      <w:pPr>
        <w:rPr>
          <w:rFonts w:cs="B Zar"/>
          <w:sz w:val="28"/>
          <w:szCs w:val="28"/>
          <w:rtl/>
        </w:rPr>
      </w:pPr>
      <w:r w:rsidRPr="00A92E76">
        <w:rPr>
          <w:rFonts w:cs="B Zar" w:hint="eastAsia"/>
          <w:sz w:val="28"/>
          <w:szCs w:val="28"/>
          <w:rtl/>
        </w:rPr>
        <w:t>نوع</w:t>
      </w:r>
      <w:r w:rsidRPr="00A92E76">
        <w:rPr>
          <w:rFonts w:cs="B Zar"/>
          <w:sz w:val="28"/>
          <w:szCs w:val="28"/>
          <w:rtl/>
        </w:rPr>
        <w:t xml:space="preserve"> جستجو 3: مطمئن اما نامشخص</w:t>
      </w:r>
    </w:p>
    <w:p w14:paraId="2C143B1E" w14:textId="77777777" w:rsidR="00E535BD" w:rsidRDefault="00E535BD" w:rsidP="00E535BD">
      <w:pPr>
        <w:rPr>
          <w:rFonts w:cs="B Zar"/>
          <w:sz w:val="28"/>
          <w:szCs w:val="28"/>
          <w:rtl/>
        </w:rPr>
      </w:pPr>
      <w:r w:rsidRPr="00A92E76">
        <w:rPr>
          <w:rFonts w:cs="B Zar"/>
          <w:sz w:val="28"/>
          <w:szCs w:val="28"/>
          <w:rtl/>
        </w:rPr>
        <w:t>شرکت‌ها</w:t>
      </w:r>
      <w:r w:rsidRPr="00A92E76">
        <w:rPr>
          <w:rFonts w:cs="B Zar" w:hint="cs"/>
          <w:sz w:val="28"/>
          <w:szCs w:val="28"/>
          <w:rtl/>
        </w:rPr>
        <w:t>یی</w:t>
      </w:r>
      <w:r w:rsidRPr="00A92E76">
        <w:rPr>
          <w:rFonts w:cs="B Zar"/>
          <w:sz w:val="28"/>
          <w:szCs w:val="28"/>
          <w:rtl/>
        </w:rPr>
        <w:t xml:space="preserve"> که در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نوع جستجو</w:t>
      </w:r>
      <w:r w:rsidRPr="00A92E76">
        <w:rPr>
          <w:rFonts w:cs="B Zar" w:hint="cs"/>
          <w:sz w:val="28"/>
          <w:szCs w:val="28"/>
          <w:rtl/>
        </w:rPr>
        <w:t>ی</w:t>
      </w:r>
      <w:r w:rsidRPr="00A92E76">
        <w:rPr>
          <w:rFonts w:cs="B Zar"/>
          <w:sz w:val="28"/>
          <w:szCs w:val="28"/>
          <w:rtl/>
        </w:rPr>
        <w:t xml:space="preserve"> سوم قرار م</w:t>
      </w:r>
      <w:r w:rsidRPr="00A92E76">
        <w:rPr>
          <w:rFonts w:cs="B Zar" w:hint="cs"/>
          <w:sz w:val="28"/>
          <w:szCs w:val="28"/>
          <w:rtl/>
        </w:rPr>
        <w:t>ی‌</w:t>
      </w:r>
      <w:r w:rsidRPr="00A92E76">
        <w:rPr>
          <w:rFonts w:cs="B Zar" w:hint="eastAsia"/>
          <w:sz w:val="28"/>
          <w:szCs w:val="28"/>
          <w:rtl/>
        </w:rPr>
        <w:t>گرفتند،</w:t>
      </w:r>
      <w:r w:rsidRPr="00A92E76">
        <w:rPr>
          <w:rFonts w:cs="B Zar"/>
          <w:sz w:val="28"/>
          <w:szCs w:val="28"/>
          <w:rtl/>
        </w:rPr>
        <w:t xml:space="preserve"> با درجه بالا</w:t>
      </w:r>
      <w:r w:rsidRPr="00A92E76">
        <w:rPr>
          <w:rFonts w:cs="B Zar" w:hint="cs"/>
          <w:sz w:val="28"/>
          <w:szCs w:val="28"/>
          <w:rtl/>
        </w:rPr>
        <w:t>یی</w:t>
      </w:r>
      <w:r w:rsidRPr="00A92E76">
        <w:rPr>
          <w:rFonts w:cs="B Zar"/>
          <w:sz w:val="28"/>
          <w:szCs w:val="28"/>
          <w:rtl/>
        </w:rPr>
        <w:t xml:space="preserve"> از اطم</w:t>
      </w:r>
      <w:r w:rsidRPr="00A92E76">
        <w:rPr>
          <w:rFonts w:cs="B Zar" w:hint="cs"/>
          <w:sz w:val="28"/>
          <w:szCs w:val="28"/>
          <w:rtl/>
        </w:rPr>
        <w:t>ی</w:t>
      </w:r>
      <w:r w:rsidRPr="00A92E76">
        <w:rPr>
          <w:rFonts w:cs="B Zar" w:hint="eastAsia"/>
          <w:sz w:val="28"/>
          <w:szCs w:val="28"/>
          <w:rtl/>
        </w:rPr>
        <w:t>نان</w:t>
      </w:r>
      <w:r w:rsidRPr="00A92E76">
        <w:rPr>
          <w:rFonts w:cs="B Zar"/>
          <w:sz w:val="28"/>
          <w:szCs w:val="28"/>
          <w:rtl/>
        </w:rPr>
        <w:t xml:space="preserve"> در مورد داشتن ا</w:t>
      </w:r>
      <w:r w:rsidRPr="00A92E76">
        <w:rPr>
          <w:rFonts w:cs="B Zar" w:hint="cs"/>
          <w:sz w:val="28"/>
          <w:szCs w:val="28"/>
          <w:rtl/>
        </w:rPr>
        <w:t>ی</w:t>
      </w:r>
      <w:r w:rsidRPr="00A92E76">
        <w:rPr>
          <w:rFonts w:cs="B Zar" w:hint="eastAsia"/>
          <w:sz w:val="28"/>
          <w:szCs w:val="28"/>
          <w:rtl/>
        </w:rPr>
        <w:t>ده‌ا</w:t>
      </w:r>
      <w:r w:rsidRPr="00A92E76">
        <w:rPr>
          <w:rFonts w:cs="B Zar" w:hint="cs"/>
          <w:sz w:val="28"/>
          <w:szCs w:val="28"/>
          <w:rtl/>
        </w:rPr>
        <w:t>ی</w:t>
      </w:r>
      <w:r w:rsidRPr="00A92E76">
        <w:rPr>
          <w:rFonts w:cs="B Zar"/>
          <w:sz w:val="28"/>
          <w:szCs w:val="28"/>
          <w:rtl/>
        </w:rPr>
        <w:t xml:space="preserve"> روشن از آنچه به دنبال آن بودند، تعر</w:t>
      </w:r>
      <w:r w:rsidRPr="00A92E76">
        <w:rPr>
          <w:rFonts w:cs="B Zar" w:hint="cs"/>
          <w:sz w:val="28"/>
          <w:szCs w:val="28"/>
          <w:rtl/>
        </w:rPr>
        <w:t>ی</w:t>
      </w:r>
      <w:r w:rsidRPr="00A92E76">
        <w:rPr>
          <w:rFonts w:cs="B Zar" w:hint="eastAsia"/>
          <w:sz w:val="28"/>
          <w:szCs w:val="28"/>
          <w:rtl/>
        </w:rPr>
        <w:t>ف</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شدند</w:t>
      </w:r>
      <w:r w:rsidRPr="00A92E76">
        <w:rPr>
          <w:rFonts w:cs="B Zar"/>
          <w:sz w:val="28"/>
          <w:szCs w:val="28"/>
          <w:rtl/>
        </w:rPr>
        <w:t>. با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حال، پاسخ‌ها</w:t>
      </w:r>
      <w:r w:rsidRPr="00A92E76">
        <w:rPr>
          <w:rFonts w:cs="B Zar" w:hint="cs"/>
          <w:sz w:val="28"/>
          <w:szCs w:val="28"/>
          <w:rtl/>
        </w:rPr>
        <w:t>ی</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شرکت‌ها شواهد کم</w:t>
      </w:r>
      <w:r w:rsidRPr="00A92E76">
        <w:rPr>
          <w:rFonts w:cs="B Zar" w:hint="cs"/>
          <w:sz w:val="28"/>
          <w:szCs w:val="28"/>
          <w:rtl/>
        </w:rPr>
        <w:t>ی</w:t>
      </w:r>
      <w:r w:rsidRPr="00A92E76">
        <w:rPr>
          <w:rFonts w:cs="B Zar"/>
          <w:sz w:val="28"/>
          <w:szCs w:val="28"/>
          <w:rtl/>
        </w:rPr>
        <w:t xml:space="preserve"> را برا</w:t>
      </w:r>
      <w:r w:rsidRPr="00A92E76">
        <w:rPr>
          <w:rFonts w:cs="B Zar" w:hint="cs"/>
          <w:sz w:val="28"/>
          <w:szCs w:val="28"/>
          <w:rtl/>
        </w:rPr>
        <w:t>ی</w:t>
      </w:r>
      <w:r w:rsidRPr="00A92E76">
        <w:rPr>
          <w:rFonts w:cs="B Zar"/>
          <w:sz w:val="28"/>
          <w:szCs w:val="28"/>
          <w:rtl/>
        </w:rPr>
        <w:t xml:space="preserve"> حما</w:t>
      </w:r>
      <w:r w:rsidRPr="00A92E76">
        <w:rPr>
          <w:rFonts w:cs="B Zar" w:hint="cs"/>
          <w:sz w:val="28"/>
          <w:szCs w:val="28"/>
          <w:rtl/>
        </w:rPr>
        <w:t>ی</w:t>
      </w:r>
      <w:r w:rsidRPr="00A92E76">
        <w:rPr>
          <w:rFonts w:cs="B Zar" w:hint="eastAsia"/>
          <w:sz w:val="28"/>
          <w:szCs w:val="28"/>
          <w:rtl/>
        </w:rPr>
        <w:t>ت</w:t>
      </w:r>
      <w:r w:rsidRPr="00A92E76">
        <w:rPr>
          <w:rFonts w:cs="B Zar"/>
          <w:sz w:val="28"/>
          <w:szCs w:val="28"/>
          <w:rtl/>
        </w:rPr>
        <w:t xml:space="preserve"> از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ده‌ها</w:t>
      </w:r>
      <w:r w:rsidRPr="00A92E76">
        <w:rPr>
          <w:rFonts w:cs="B Zar"/>
          <w:sz w:val="28"/>
          <w:szCs w:val="28"/>
          <w:rtl/>
        </w:rPr>
        <w:t xml:space="preserve"> ارائه م</w:t>
      </w:r>
      <w:r w:rsidRPr="00A92E76">
        <w:rPr>
          <w:rFonts w:cs="B Zar" w:hint="cs"/>
          <w:sz w:val="28"/>
          <w:szCs w:val="28"/>
          <w:rtl/>
        </w:rPr>
        <w:t>ی‌</w:t>
      </w:r>
      <w:r w:rsidRPr="00A92E76">
        <w:rPr>
          <w:rFonts w:cs="B Zar" w:hint="eastAsia"/>
          <w:sz w:val="28"/>
          <w:szCs w:val="28"/>
          <w:rtl/>
        </w:rPr>
        <w:t>داد</w:t>
      </w:r>
      <w:r w:rsidRPr="00A92E76">
        <w:rPr>
          <w:rFonts w:cs="B Zar"/>
          <w:sz w:val="28"/>
          <w:szCs w:val="28"/>
          <w:rtl/>
        </w:rPr>
        <w:t>. شرکت‌ها</w:t>
      </w:r>
      <w:r w:rsidRPr="00A92E76">
        <w:rPr>
          <w:rFonts w:cs="B Zar" w:hint="cs"/>
          <w:sz w:val="28"/>
          <w:szCs w:val="28"/>
          <w:rtl/>
        </w:rPr>
        <w:t>ی</w:t>
      </w:r>
      <w:r w:rsidRPr="00A92E76">
        <w:rPr>
          <w:rFonts w:cs="B Zar"/>
          <w:sz w:val="28"/>
          <w:szCs w:val="28"/>
          <w:rtl/>
        </w:rPr>
        <w:t xml:space="preserve"> نوع 3 در پاسخ‌ه</w:t>
      </w:r>
      <w:r w:rsidRPr="00A92E76">
        <w:rPr>
          <w:rFonts w:cs="B Zar" w:hint="eastAsia"/>
          <w:sz w:val="28"/>
          <w:szCs w:val="28"/>
          <w:rtl/>
        </w:rPr>
        <w:t>ا</w:t>
      </w:r>
      <w:r w:rsidRPr="00A92E76">
        <w:rPr>
          <w:rFonts w:cs="B Zar" w:hint="cs"/>
          <w:sz w:val="28"/>
          <w:szCs w:val="28"/>
          <w:rtl/>
        </w:rPr>
        <w:t>ی</w:t>
      </w:r>
      <w:r w:rsidRPr="00A92E76">
        <w:rPr>
          <w:rFonts w:cs="B Zar"/>
          <w:sz w:val="28"/>
          <w:szCs w:val="28"/>
          <w:rtl/>
        </w:rPr>
        <w:t xml:space="preserve"> خود کاملاً قاطع و قطع</w:t>
      </w:r>
      <w:r w:rsidRPr="00A92E76">
        <w:rPr>
          <w:rFonts w:cs="B Zar" w:hint="cs"/>
          <w:sz w:val="28"/>
          <w:szCs w:val="28"/>
          <w:rtl/>
        </w:rPr>
        <w:t>ی</w:t>
      </w:r>
      <w:r w:rsidRPr="00A92E76">
        <w:rPr>
          <w:rFonts w:cs="B Zar"/>
          <w:sz w:val="28"/>
          <w:szCs w:val="28"/>
          <w:rtl/>
        </w:rPr>
        <w:t xml:space="preserve"> بودند و هنگام پرس</w:t>
      </w:r>
      <w:r w:rsidRPr="00A92E76">
        <w:rPr>
          <w:rFonts w:cs="B Zar" w:hint="cs"/>
          <w:sz w:val="28"/>
          <w:szCs w:val="28"/>
          <w:rtl/>
        </w:rPr>
        <w:t>ی</w:t>
      </w:r>
      <w:r w:rsidRPr="00A92E76">
        <w:rPr>
          <w:rFonts w:cs="B Zar" w:hint="eastAsia"/>
          <w:sz w:val="28"/>
          <w:szCs w:val="28"/>
          <w:rtl/>
        </w:rPr>
        <w:t>دن</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نکه</w:t>
      </w:r>
      <w:r w:rsidRPr="00A92E76">
        <w:rPr>
          <w:rFonts w:cs="B Zar"/>
          <w:sz w:val="28"/>
          <w:szCs w:val="28"/>
          <w:rtl/>
        </w:rPr>
        <w:t xml:space="preserve">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هنگام جستجو در نما</w:t>
      </w:r>
      <w:r w:rsidRPr="00A92E76">
        <w:rPr>
          <w:rFonts w:cs="B Zar" w:hint="cs"/>
          <w:sz w:val="28"/>
          <w:szCs w:val="28"/>
          <w:rtl/>
        </w:rPr>
        <w:t>ی</w:t>
      </w:r>
      <w:r w:rsidRPr="00A92E76">
        <w:rPr>
          <w:rFonts w:cs="B Zar" w:hint="eastAsia"/>
          <w:sz w:val="28"/>
          <w:szCs w:val="28"/>
          <w:rtl/>
        </w:rPr>
        <w:t>شگاه‌ها</w:t>
      </w:r>
      <w:r w:rsidRPr="00A92E76">
        <w:rPr>
          <w:rFonts w:cs="B Zar"/>
          <w:sz w:val="28"/>
          <w:szCs w:val="28"/>
          <w:rtl/>
        </w:rPr>
        <w:t xml:space="preserve"> هدف خاص</w:t>
      </w:r>
      <w:r w:rsidRPr="00A92E76">
        <w:rPr>
          <w:rFonts w:cs="B Zar" w:hint="cs"/>
          <w:sz w:val="28"/>
          <w:szCs w:val="28"/>
          <w:rtl/>
        </w:rPr>
        <w:t>ی</w:t>
      </w:r>
      <w:r w:rsidRPr="00A92E76">
        <w:rPr>
          <w:rFonts w:cs="B Zar"/>
          <w:sz w:val="28"/>
          <w:szCs w:val="28"/>
          <w:rtl/>
        </w:rPr>
        <w:t xml:space="preserve"> در ذهن دارند، اغلب از عبارات</w:t>
      </w:r>
      <w:r w:rsidRPr="00A92E76">
        <w:rPr>
          <w:rFonts w:cs="B Zar" w:hint="cs"/>
          <w:sz w:val="28"/>
          <w:szCs w:val="28"/>
          <w:rtl/>
        </w:rPr>
        <w:t>ی</w:t>
      </w:r>
      <w:r w:rsidRPr="00A92E76">
        <w:rPr>
          <w:rFonts w:cs="B Zar"/>
          <w:sz w:val="28"/>
          <w:szCs w:val="28"/>
          <w:rtl/>
        </w:rPr>
        <w:t xml:space="preserve"> استفاده م</w:t>
      </w:r>
      <w:r w:rsidRPr="00A92E76">
        <w:rPr>
          <w:rFonts w:cs="B Zar" w:hint="cs"/>
          <w:sz w:val="28"/>
          <w:szCs w:val="28"/>
          <w:rtl/>
        </w:rPr>
        <w:t>ی‌</w:t>
      </w:r>
      <w:r w:rsidRPr="00A92E76">
        <w:rPr>
          <w:rFonts w:cs="B Zar" w:hint="eastAsia"/>
          <w:sz w:val="28"/>
          <w:szCs w:val="28"/>
          <w:rtl/>
        </w:rPr>
        <w:t>کردند</w:t>
      </w:r>
      <w:r w:rsidRPr="00A92E76">
        <w:rPr>
          <w:rFonts w:cs="B Zar"/>
          <w:sz w:val="28"/>
          <w:szCs w:val="28"/>
          <w:rtl/>
        </w:rPr>
        <w:t xml:space="preserve"> که شامل کلمه «قطعاً» م</w:t>
      </w:r>
      <w:r w:rsidRPr="00A92E76">
        <w:rPr>
          <w:rFonts w:cs="B Zar" w:hint="cs"/>
          <w:sz w:val="28"/>
          <w:szCs w:val="28"/>
          <w:rtl/>
        </w:rPr>
        <w:t>ی‌</w:t>
      </w:r>
      <w:r w:rsidRPr="00A92E76">
        <w:rPr>
          <w:rFonts w:cs="B Zar" w:hint="eastAsia"/>
          <w:sz w:val="28"/>
          <w:szCs w:val="28"/>
          <w:rtl/>
        </w:rPr>
        <w:t>شد</w:t>
      </w:r>
      <w:r w:rsidRPr="00A92E76">
        <w:rPr>
          <w:rFonts w:cs="B Zar"/>
          <w:sz w:val="28"/>
          <w:szCs w:val="28"/>
          <w:rtl/>
        </w:rPr>
        <w:t>. به اظهارنظر ز</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توسط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شرکت در صنعت فلزکار</w:t>
      </w:r>
      <w:r w:rsidRPr="00A92E76">
        <w:rPr>
          <w:rFonts w:cs="B Zar" w:hint="cs"/>
          <w:sz w:val="28"/>
          <w:szCs w:val="28"/>
          <w:rtl/>
        </w:rPr>
        <w:t>ی</w:t>
      </w:r>
      <w:r w:rsidRPr="00A92E76">
        <w:rPr>
          <w:rFonts w:cs="B Zar"/>
          <w:sz w:val="28"/>
          <w:szCs w:val="28"/>
          <w:rtl/>
        </w:rPr>
        <w:t xml:space="preserve"> توجه کن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«قطعاً. ما سع</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کن</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بب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چه کس</w:t>
      </w:r>
      <w:r w:rsidRPr="00A92E76">
        <w:rPr>
          <w:rFonts w:cs="B Zar" w:hint="cs"/>
          <w:sz w:val="28"/>
          <w:szCs w:val="28"/>
          <w:rtl/>
        </w:rPr>
        <w:t>ی</w:t>
      </w:r>
      <w:r w:rsidRPr="00A92E76">
        <w:rPr>
          <w:rFonts w:cs="B Zar"/>
          <w:sz w:val="28"/>
          <w:szCs w:val="28"/>
          <w:rtl/>
        </w:rPr>
        <w:t xml:space="preserve"> محصول</w:t>
      </w:r>
      <w:r w:rsidRPr="00A92E76">
        <w:rPr>
          <w:rFonts w:cs="B Zar" w:hint="cs"/>
          <w:sz w:val="28"/>
          <w:szCs w:val="28"/>
          <w:rtl/>
        </w:rPr>
        <w:t>ی</w:t>
      </w:r>
      <w:r w:rsidRPr="00A92E76">
        <w:rPr>
          <w:rFonts w:cs="B Zar"/>
          <w:sz w:val="28"/>
          <w:szCs w:val="28"/>
          <w:rtl/>
        </w:rPr>
        <w:t xml:space="preserve"> دارد که سر</w:t>
      </w:r>
      <w:r w:rsidRPr="00A92E76">
        <w:rPr>
          <w:rFonts w:cs="B Zar" w:hint="cs"/>
          <w:sz w:val="28"/>
          <w:szCs w:val="28"/>
          <w:rtl/>
        </w:rPr>
        <w:t>ی</w:t>
      </w:r>
      <w:r w:rsidRPr="00A92E76">
        <w:rPr>
          <w:rFonts w:cs="B Zar" w:hint="eastAsia"/>
          <w:sz w:val="28"/>
          <w:szCs w:val="28"/>
          <w:rtl/>
        </w:rPr>
        <w:t>ع‌تر،</w:t>
      </w:r>
      <w:r w:rsidRPr="00A92E76">
        <w:rPr>
          <w:rFonts w:cs="B Zar"/>
          <w:sz w:val="28"/>
          <w:szCs w:val="28"/>
          <w:rtl/>
        </w:rPr>
        <w:t xml:space="preserve"> بهتر و آسان‌تر باشد.» به هم</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ترت</w:t>
      </w:r>
      <w:r w:rsidRPr="00A92E76">
        <w:rPr>
          <w:rFonts w:cs="B Zar" w:hint="cs"/>
          <w:sz w:val="28"/>
          <w:szCs w:val="28"/>
          <w:rtl/>
        </w:rPr>
        <w:t>ی</w:t>
      </w:r>
      <w:r w:rsidRPr="00A92E76">
        <w:rPr>
          <w:rFonts w:cs="B Zar" w:hint="eastAsia"/>
          <w:sz w:val="28"/>
          <w:szCs w:val="28"/>
          <w:rtl/>
        </w:rPr>
        <w:t>ب،</w:t>
      </w:r>
      <w:r w:rsidRPr="00A92E76">
        <w:rPr>
          <w:rFonts w:cs="B Zar"/>
          <w:sz w:val="28"/>
          <w:szCs w:val="28"/>
          <w:rtl/>
        </w:rPr>
        <w:t xml:space="preserve"> مد</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منطقه‌ا</w:t>
      </w:r>
      <w:r w:rsidRPr="00A92E76">
        <w:rPr>
          <w:rFonts w:cs="B Zar" w:hint="cs"/>
          <w:sz w:val="28"/>
          <w:szCs w:val="28"/>
          <w:rtl/>
        </w:rPr>
        <w:t>ی</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شرکت تول</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خرد اظهار داشت: «بله، قطعاً، قطعاً. من هم مصرف‌کننده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محصولات هستم و هم تول</w:t>
      </w:r>
      <w:r w:rsidRPr="00A92E76">
        <w:rPr>
          <w:rFonts w:cs="B Zar" w:hint="cs"/>
          <w:sz w:val="28"/>
          <w:szCs w:val="28"/>
          <w:rtl/>
        </w:rPr>
        <w:t>ی</w:t>
      </w:r>
      <w:r w:rsidRPr="00A92E76">
        <w:rPr>
          <w:rFonts w:cs="B Zar" w:hint="eastAsia"/>
          <w:sz w:val="28"/>
          <w:szCs w:val="28"/>
          <w:rtl/>
        </w:rPr>
        <w:t>دکننده</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محصولات؛ بنابرا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علاقه‌مندم که گشت‌وگذار کنم و بب</w:t>
      </w:r>
      <w:r w:rsidRPr="00A92E76">
        <w:rPr>
          <w:rFonts w:cs="B Zar" w:hint="cs"/>
          <w:sz w:val="28"/>
          <w:szCs w:val="28"/>
          <w:rtl/>
        </w:rPr>
        <w:t>ی</w:t>
      </w:r>
      <w:r w:rsidRPr="00A92E76">
        <w:rPr>
          <w:rFonts w:cs="B Zar" w:hint="eastAsia"/>
          <w:sz w:val="28"/>
          <w:szCs w:val="28"/>
          <w:rtl/>
        </w:rPr>
        <w:t>نم</w:t>
      </w:r>
      <w:r w:rsidRPr="00A92E76">
        <w:rPr>
          <w:rFonts w:cs="B Zar"/>
          <w:sz w:val="28"/>
          <w:szCs w:val="28"/>
          <w:rtl/>
        </w:rPr>
        <w:t xml:space="preserve"> چه محصولات</w:t>
      </w:r>
      <w:r w:rsidRPr="00A92E76">
        <w:rPr>
          <w:rFonts w:cs="B Zar" w:hint="cs"/>
          <w:sz w:val="28"/>
          <w:szCs w:val="28"/>
          <w:rtl/>
        </w:rPr>
        <w:t>ی</w:t>
      </w:r>
      <w:r w:rsidRPr="00A92E76">
        <w:rPr>
          <w:rFonts w:cs="B Zar"/>
          <w:sz w:val="28"/>
          <w:szCs w:val="28"/>
          <w:rtl/>
        </w:rPr>
        <w:t xml:space="preserve"> در باز</w:t>
      </w:r>
      <w:r w:rsidRPr="00A92E76">
        <w:rPr>
          <w:rFonts w:cs="B Zar" w:hint="eastAsia"/>
          <w:sz w:val="28"/>
          <w:szCs w:val="28"/>
          <w:rtl/>
        </w:rPr>
        <w:t>ار</w:t>
      </w:r>
      <w:r w:rsidRPr="00A92E76">
        <w:rPr>
          <w:rFonts w:cs="B Zar"/>
          <w:sz w:val="28"/>
          <w:szCs w:val="28"/>
          <w:rtl/>
        </w:rPr>
        <w:t xml:space="preserve"> برا</w:t>
      </w:r>
      <w:r w:rsidRPr="00A92E76">
        <w:rPr>
          <w:rFonts w:cs="B Zar" w:hint="cs"/>
          <w:sz w:val="28"/>
          <w:szCs w:val="28"/>
          <w:rtl/>
        </w:rPr>
        <w:t>ی</w:t>
      </w:r>
      <w:r w:rsidRPr="00A92E76">
        <w:rPr>
          <w:rFonts w:cs="B Zar"/>
          <w:sz w:val="28"/>
          <w:szCs w:val="28"/>
          <w:rtl/>
        </w:rPr>
        <w:t xml:space="preserve"> من وجود دارد. من م</w:t>
      </w:r>
      <w:r w:rsidRPr="00A92E76">
        <w:rPr>
          <w:rFonts w:cs="B Zar" w:hint="cs"/>
          <w:sz w:val="28"/>
          <w:szCs w:val="28"/>
          <w:rtl/>
        </w:rPr>
        <w:t>ی‌</w:t>
      </w:r>
      <w:r w:rsidRPr="00A92E76">
        <w:rPr>
          <w:rFonts w:cs="B Zar" w:hint="eastAsia"/>
          <w:sz w:val="28"/>
          <w:szCs w:val="28"/>
          <w:rtl/>
        </w:rPr>
        <w:t>ب</w:t>
      </w:r>
      <w:r w:rsidRPr="00A92E76">
        <w:rPr>
          <w:rFonts w:cs="B Zar" w:hint="cs"/>
          <w:sz w:val="28"/>
          <w:szCs w:val="28"/>
          <w:rtl/>
        </w:rPr>
        <w:t>ی</w:t>
      </w:r>
      <w:r w:rsidRPr="00A92E76">
        <w:rPr>
          <w:rFonts w:cs="B Zar" w:hint="eastAsia"/>
          <w:sz w:val="28"/>
          <w:szCs w:val="28"/>
          <w:rtl/>
        </w:rPr>
        <w:t>نم</w:t>
      </w:r>
      <w:r w:rsidRPr="00A92E76">
        <w:rPr>
          <w:rFonts w:cs="B Zar"/>
          <w:sz w:val="28"/>
          <w:szCs w:val="28"/>
          <w:rtl/>
        </w:rPr>
        <w:t xml:space="preserve"> چه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توجه من را جلب م</w:t>
      </w:r>
      <w:r w:rsidRPr="00A92E76">
        <w:rPr>
          <w:rFonts w:cs="B Zar" w:hint="cs"/>
          <w:sz w:val="28"/>
          <w:szCs w:val="28"/>
          <w:rtl/>
        </w:rPr>
        <w:t>ی‌</w:t>
      </w:r>
      <w:r w:rsidRPr="00A92E76">
        <w:rPr>
          <w:rFonts w:cs="B Zar" w:hint="eastAsia"/>
          <w:sz w:val="28"/>
          <w:szCs w:val="28"/>
          <w:rtl/>
        </w:rPr>
        <w:t>کند</w:t>
      </w:r>
      <w:r w:rsidRPr="00A92E76">
        <w:rPr>
          <w:rFonts w:cs="B Zar"/>
          <w:sz w:val="28"/>
          <w:szCs w:val="28"/>
          <w:rtl/>
        </w:rPr>
        <w:t>. آن‌ها رقبا</w:t>
      </w:r>
      <w:r w:rsidRPr="00A92E76">
        <w:rPr>
          <w:rFonts w:cs="B Zar" w:hint="cs"/>
          <w:sz w:val="28"/>
          <w:szCs w:val="28"/>
          <w:rtl/>
        </w:rPr>
        <w:t>ی</w:t>
      </w:r>
      <w:r w:rsidRPr="00A92E76">
        <w:rPr>
          <w:rFonts w:cs="B Zar"/>
          <w:sz w:val="28"/>
          <w:szCs w:val="28"/>
          <w:rtl/>
        </w:rPr>
        <w:t xml:space="preserve"> من هستند: چه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ارائه م</w:t>
      </w:r>
      <w:r w:rsidRPr="00A92E76">
        <w:rPr>
          <w:rFonts w:cs="B Zar" w:hint="cs"/>
          <w:sz w:val="28"/>
          <w:szCs w:val="28"/>
          <w:rtl/>
        </w:rPr>
        <w:t>ی‌</w:t>
      </w:r>
      <w:r w:rsidRPr="00A92E76">
        <w:rPr>
          <w:rFonts w:cs="B Zar" w:hint="eastAsia"/>
          <w:sz w:val="28"/>
          <w:szCs w:val="28"/>
          <w:rtl/>
        </w:rPr>
        <w:t>دهند؟</w:t>
      </w:r>
      <w:r w:rsidRPr="00A92E76">
        <w:rPr>
          <w:rFonts w:cs="B Zar"/>
          <w:sz w:val="28"/>
          <w:szCs w:val="28"/>
          <w:rtl/>
        </w:rPr>
        <w:t xml:space="preserve"> ق</w:t>
      </w:r>
      <w:r w:rsidRPr="00A92E76">
        <w:rPr>
          <w:rFonts w:cs="B Zar" w:hint="cs"/>
          <w:sz w:val="28"/>
          <w:szCs w:val="28"/>
          <w:rtl/>
        </w:rPr>
        <w:t>ی</w:t>
      </w:r>
      <w:r w:rsidRPr="00A92E76">
        <w:rPr>
          <w:rFonts w:cs="B Zar" w:hint="eastAsia"/>
          <w:sz w:val="28"/>
          <w:szCs w:val="28"/>
          <w:rtl/>
        </w:rPr>
        <w:t>مت</w:t>
      </w:r>
      <w:r w:rsidRPr="00A92E76">
        <w:rPr>
          <w:rFonts w:cs="B Zar"/>
          <w:sz w:val="28"/>
          <w:szCs w:val="28"/>
          <w:rtl/>
        </w:rPr>
        <w:t xml:space="preserve"> محصولاتشان چقدر است؟ و شا</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من بتوانم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خرده‌فروش فرع</w:t>
      </w:r>
      <w:r w:rsidRPr="00A92E76">
        <w:rPr>
          <w:rFonts w:cs="B Zar" w:hint="cs"/>
          <w:sz w:val="28"/>
          <w:szCs w:val="28"/>
          <w:rtl/>
        </w:rPr>
        <w:t>ی</w:t>
      </w:r>
      <w:r w:rsidRPr="00A92E76">
        <w:rPr>
          <w:rFonts w:cs="B Zar"/>
          <w:sz w:val="28"/>
          <w:szCs w:val="28"/>
          <w:rtl/>
        </w:rPr>
        <w:t xml:space="preserve"> برخ</w:t>
      </w:r>
      <w:r w:rsidRPr="00A92E76">
        <w:rPr>
          <w:rFonts w:cs="B Zar" w:hint="cs"/>
          <w:sz w:val="28"/>
          <w:szCs w:val="28"/>
          <w:rtl/>
        </w:rPr>
        <w:t>ی</w:t>
      </w:r>
      <w:r w:rsidRPr="00A92E76">
        <w:rPr>
          <w:rFonts w:cs="B Zar"/>
          <w:sz w:val="28"/>
          <w:szCs w:val="28"/>
          <w:rtl/>
        </w:rPr>
        <w:t xml:space="preserve"> از محصولات</w:t>
      </w:r>
      <w:r w:rsidRPr="00A92E76">
        <w:rPr>
          <w:rFonts w:cs="B Zar" w:hint="cs"/>
          <w:sz w:val="28"/>
          <w:szCs w:val="28"/>
          <w:rtl/>
        </w:rPr>
        <w:t>ی</w:t>
      </w:r>
      <w:r w:rsidRPr="00A92E76">
        <w:rPr>
          <w:rFonts w:cs="B Zar"/>
          <w:sz w:val="28"/>
          <w:szCs w:val="28"/>
          <w:rtl/>
        </w:rPr>
        <w:t xml:space="preserve"> باشم که به اندازه کاف</w:t>
      </w:r>
      <w:r w:rsidRPr="00A92E76">
        <w:rPr>
          <w:rFonts w:cs="B Zar" w:hint="cs"/>
          <w:sz w:val="28"/>
          <w:szCs w:val="28"/>
          <w:rtl/>
        </w:rPr>
        <w:t>ی</w:t>
      </w:r>
      <w:r w:rsidRPr="00A92E76">
        <w:rPr>
          <w:rFonts w:cs="B Zar"/>
          <w:sz w:val="28"/>
          <w:szCs w:val="28"/>
          <w:rtl/>
        </w:rPr>
        <w:t xml:space="preserve"> برا</w:t>
      </w:r>
      <w:r w:rsidRPr="00A92E76">
        <w:rPr>
          <w:rFonts w:cs="B Zar" w:hint="cs"/>
          <w:sz w:val="28"/>
          <w:szCs w:val="28"/>
          <w:rtl/>
        </w:rPr>
        <w:t>ی</w:t>
      </w:r>
      <w:r w:rsidRPr="00A92E76">
        <w:rPr>
          <w:rFonts w:cs="B Zar"/>
          <w:sz w:val="28"/>
          <w:szCs w:val="28"/>
          <w:rtl/>
        </w:rPr>
        <w:t xml:space="preserve"> طرح ندار</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شب</w:t>
      </w:r>
      <w:r w:rsidRPr="00A92E76">
        <w:rPr>
          <w:rFonts w:cs="B Zar" w:hint="cs"/>
          <w:sz w:val="28"/>
          <w:szCs w:val="28"/>
          <w:rtl/>
        </w:rPr>
        <w:t>ی</w:t>
      </w:r>
      <w:r w:rsidRPr="00A92E76">
        <w:rPr>
          <w:rFonts w:cs="B Zar" w:hint="eastAsia"/>
          <w:sz w:val="28"/>
          <w:szCs w:val="28"/>
          <w:rtl/>
        </w:rPr>
        <w:t>ه</w:t>
      </w:r>
      <w:r w:rsidRPr="00A92E76">
        <w:rPr>
          <w:rFonts w:cs="B Zar"/>
          <w:sz w:val="28"/>
          <w:szCs w:val="28"/>
          <w:rtl/>
        </w:rPr>
        <w:t xml:space="preserve"> به آن.» عل</w:t>
      </w:r>
      <w:r w:rsidRPr="00A92E76">
        <w:rPr>
          <w:rFonts w:cs="B Zar" w:hint="cs"/>
          <w:sz w:val="28"/>
          <w:szCs w:val="28"/>
          <w:rtl/>
        </w:rPr>
        <w:t>ی</w:t>
      </w:r>
      <w:r w:rsidRPr="00A92E76">
        <w:rPr>
          <w:rFonts w:cs="B Zar" w:hint="eastAsia"/>
          <w:sz w:val="28"/>
          <w:szCs w:val="28"/>
          <w:rtl/>
        </w:rPr>
        <w:t>رغم</w:t>
      </w:r>
      <w:r w:rsidRPr="00A92E76">
        <w:rPr>
          <w:rFonts w:cs="B Zar"/>
          <w:sz w:val="28"/>
          <w:szCs w:val="28"/>
          <w:rtl/>
        </w:rPr>
        <w:t xml:space="preserve"> عبار</w:t>
      </w:r>
      <w:r w:rsidRPr="00A92E76">
        <w:rPr>
          <w:rFonts w:cs="B Zar" w:hint="eastAsia"/>
          <w:sz w:val="28"/>
          <w:szCs w:val="28"/>
          <w:rtl/>
        </w:rPr>
        <w:t>ات</w:t>
      </w:r>
      <w:r w:rsidRPr="00A92E76">
        <w:rPr>
          <w:rFonts w:cs="B Zar"/>
          <w:sz w:val="28"/>
          <w:szCs w:val="28"/>
          <w:rtl/>
        </w:rPr>
        <w:t xml:space="preserve"> ظاهر</w:t>
      </w:r>
      <w:r w:rsidRPr="00A92E76">
        <w:rPr>
          <w:rFonts w:cs="B Zar" w:hint="cs"/>
          <w:sz w:val="28"/>
          <w:szCs w:val="28"/>
          <w:rtl/>
        </w:rPr>
        <w:t>ی</w:t>
      </w:r>
      <w:r w:rsidRPr="00A92E76">
        <w:rPr>
          <w:rFonts w:cs="B Zar"/>
          <w:sz w:val="28"/>
          <w:szCs w:val="28"/>
          <w:rtl/>
        </w:rPr>
        <w:t xml:space="preserve"> اطم</w:t>
      </w:r>
      <w:r w:rsidRPr="00A92E76">
        <w:rPr>
          <w:rFonts w:cs="B Zar" w:hint="cs"/>
          <w:sz w:val="28"/>
          <w:szCs w:val="28"/>
          <w:rtl/>
        </w:rPr>
        <w:t>ی</w:t>
      </w:r>
      <w:r w:rsidRPr="00A92E76">
        <w:rPr>
          <w:rFonts w:cs="B Zar" w:hint="eastAsia"/>
          <w:sz w:val="28"/>
          <w:szCs w:val="28"/>
          <w:rtl/>
        </w:rPr>
        <w:t>نان</w:t>
      </w:r>
      <w:r w:rsidRPr="00A92E76">
        <w:rPr>
          <w:rFonts w:cs="B Zar"/>
          <w:sz w:val="28"/>
          <w:szCs w:val="28"/>
          <w:rtl/>
        </w:rPr>
        <w:t xml:space="preserve"> که در بالا ذکر شد، هنگام</w:t>
      </w:r>
      <w:r w:rsidRPr="00A92E76">
        <w:rPr>
          <w:rFonts w:cs="B Zar" w:hint="cs"/>
          <w:sz w:val="28"/>
          <w:szCs w:val="28"/>
          <w:rtl/>
        </w:rPr>
        <w:t>ی</w:t>
      </w:r>
      <w:r w:rsidRPr="00A92E76">
        <w:rPr>
          <w:rFonts w:cs="B Zar"/>
          <w:sz w:val="28"/>
          <w:szCs w:val="28"/>
          <w:rtl/>
        </w:rPr>
        <w:t xml:space="preserve"> که از شرکت‌ها</w:t>
      </w:r>
      <w:r w:rsidRPr="00A92E76">
        <w:rPr>
          <w:rFonts w:cs="B Zar" w:hint="cs"/>
          <w:sz w:val="28"/>
          <w:szCs w:val="28"/>
          <w:rtl/>
        </w:rPr>
        <w:t>ی</w:t>
      </w:r>
      <w:r w:rsidRPr="00A92E76">
        <w:rPr>
          <w:rFonts w:cs="B Zar"/>
          <w:sz w:val="28"/>
          <w:szCs w:val="28"/>
          <w:rtl/>
        </w:rPr>
        <w:t xml:space="preserve"> نوع 3 (مطمئن اما نامشخص) خواسته شد تا در مورد اهداف جستجو</w:t>
      </w:r>
      <w:r w:rsidRPr="00A92E76">
        <w:rPr>
          <w:rFonts w:cs="B Zar" w:hint="cs"/>
          <w:sz w:val="28"/>
          <w:szCs w:val="28"/>
          <w:rtl/>
        </w:rPr>
        <w:t>ی</w:t>
      </w:r>
      <w:r w:rsidRPr="00A92E76">
        <w:rPr>
          <w:rFonts w:cs="B Zar"/>
          <w:sz w:val="28"/>
          <w:szCs w:val="28"/>
          <w:rtl/>
        </w:rPr>
        <w:t xml:space="preserve"> خود و فرا</w:t>
      </w:r>
      <w:r w:rsidRPr="00A92E76">
        <w:rPr>
          <w:rFonts w:cs="B Zar" w:hint="cs"/>
          <w:sz w:val="28"/>
          <w:szCs w:val="28"/>
          <w:rtl/>
        </w:rPr>
        <w:t>ی</w:t>
      </w:r>
      <w:r w:rsidRPr="00A92E76">
        <w:rPr>
          <w:rFonts w:cs="B Zar" w:hint="eastAsia"/>
          <w:sz w:val="28"/>
          <w:szCs w:val="28"/>
          <w:rtl/>
        </w:rPr>
        <w:t>ندها</w:t>
      </w:r>
      <w:r w:rsidRPr="00A92E76">
        <w:rPr>
          <w:rFonts w:cs="B Zar" w:hint="cs"/>
          <w:sz w:val="28"/>
          <w:szCs w:val="28"/>
          <w:rtl/>
        </w:rPr>
        <w:t>یی</w:t>
      </w:r>
      <w:r w:rsidRPr="00A92E76">
        <w:rPr>
          <w:rFonts w:cs="B Zar"/>
          <w:sz w:val="28"/>
          <w:szCs w:val="28"/>
          <w:rtl/>
        </w:rPr>
        <w:t xml:space="preserve"> که قصد داشتند از طر</w:t>
      </w:r>
      <w:r w:rsidRPr="00A92E76">
        <w:rPr>
          <w:rFonts w:cs="B Zar" w:hint="cs"/>
          <w:sz w:val="28"/>
          <w:szCs w:val="28"/>
          <w:rtl/>
        </w:rPr>
        <w:t>ی</w:t>
      </w:r>
      <w:r w:rsidRPr="00A92E76">
        <w:rPr>
          <w:rFonts w:cs="B Zar" w:hint="eastAsia"/>
          <w:sz w:val="28"/>
          <w:szCs w:val="28"/>
          <w:rtl/>
        </w:rPr>
        <w:t>ق</w:t>
      </w:r>
      <w:r w:rsidRPr="00A92E76">
        <w:rPr>
          <w:rFonts w:cs="B Zar"/>
          <w:sz w:val="28"/>
          <w:szCs w:val="28"/>
          <w:rtl/>
        </w:rPr>
        <w:t xml:space="preserve"> آن به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اهداف دست </w:t>
      </w:r>
      <w:r w:rsidRPr="00A92E76">
        <w:rPr>
          <w:rFonts w:cs="B Zar" w:hint="cs"/>
          <w:sz w:val="28"/>
          <w:szCs w:val="28"/>
          <w:rtl/>
        </w:rPr>
        <w:t>ی</w:t>
      </w:r>
      <w:r w:rsidRPr="00A92E76">
        <w:rPr>
          <w:rFonts w:cs="B Zar" w:hint="eastAsia"/>
          <w:sz w:val="28"/>
          <w:szCs w:val="28"/>
          <w:rtl/>
        </w:rPr>
        <w:t>ابند،</w:t>
      </w:r>
      <w:r w:rsidRPr="00A92E76">
        <w:rPr>
          <w:rFonts w:cs="B Zar"/>
          <w:sz w:val="28"/>
          <w:szCs w:val="28"/>
          <w:rtl/>
        </w:rPr>
        <w:t xml:space="preserve"> توض</w:t>
      </w:r>
      <w:r w:rsidRPr="00A92E76">
        <w:rPr>
          <w:rFonts w:cs="B Zar" w:hint="cs"/>
          <w:sz w:val="28"/>
          <w:szCs w:val="28"/>
          <w:rtl/>
        </w:rPr>
        <w:t>ی</w:t>
      </w:r>
      <w:r w:rsidRPr="00A92E76">
        <w:rPr>
          <w:rFonts w:cs="B Zar" w:hint="eastAsia"/>
          <w:sz w:val="28"/>
          <w:szCs w:val="28"/>
          <w:rtl/>
        </w:rPr>
        <w:t>ح</w:t>
      </w:r>
      <w:r w:rsidRPr="00A92E76">
        <w:rPr>
          <w:rFonts w:cs="B Zar"/>
          <w:sz w:val="28"/>
          <w:szCs w:val="28"/>
          <w:rtl/>
        </w:rPr>
        <w:t xml:space="preserve"> دهند، به ندرت قادر بودند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رو</w:t>
      </w:r>
      <w:r w:rsidRPr="00A92E76">
        <w:rPr>
          <w:rFonts w:cs="B Zar" w:hint="cs"/>
          <w:sz w:val="28"/>
          <w:szCs w:val="28"/>
          <w:rtl/>
        </w:rPr>
        <w:t>ی</w:t>
      </w:r>
      <w:r w:rsidRPr="00A92E76">
        <w:rPr>
          <w:rFonts w:cs="B Zar" w:hint="eastAsia"/>
          <w:sz w:val="28"/>
          <w:szCs w:val="28"/>
          <w:rtl/>
        </w:rPr>
        <w:t>کرد</w:t>
      </w:r>
      <w:r w:rsidRPr="00A92E76">
        <w:rPr>
          <w:rFonts w:cs="B Zar"/>
          <w:sz w:val="28"/>
          <w:szCs w:val="28"/>
          <w:rtl/>
        </w:rPr>
        <w:t xml:space="preserve"> س</w:t>
      </w:r>
      <w:r w:rsidRPr="00A92E76">
        <w:rPr>
          <w:rFonts w:cs="B Zar" w:hint="cs"/>
          <w:sz w:val="28"/>
          <w:szCs w:val="28"/>
          <w:rtl/>
        </w:rPr>
        <w:t>ی</w:t>
      </w:r>
      <w:r w:rsidRPr="00A92E76">
        <w:rPr>
          <w:rFonts w:cs="B Zar" w:hint="eastAsia"/>
          <w:sz w:val="28"/>
          <w:szCs w:val="28"/>
          <w:rtl/>
        </w:rPr>
        <w:t>ستمات</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در مورد روش جستجو را ب</w:t>
      </w:r>
      <w:r w:rsidRPr="00A92E76">
        <w:rPr>
          <w:rFonts w:cs="B Zar" w:hint="cs"/>
          <w:sz w:val="28"/>
          <w:szCs w:val="28"/>
          <w:rtl/>
        </w:rPr>
        <w:t>ی</w:t>
      </w:r>
      <w:r w:rsidRPr="00A92E76">
        <w:rPr>
          <w:rFonts w:cs="B Zar" w:hint="eastAsia"/>
          <w:sz w:val="28"/>
          <w:szCs w:val="28"/>
          <w:rtl/>
        </w:rPr>
        <w:t>ان</w:t>
      </w:r>
      <w:r w:rsidRPr="00A92E76">
        <w:rPr>
          <w:rFonts w:cs="B Zar"/>
          <w:sz w:val="28"/>
          <w:szCs w:val="28"/>
          <w:rtl/>
        </w:rPr>
        <w:t xml:space="preserve"> کنند. در واقع، بس</w:t>
      </w:r>
      <w:r w:rsidRPr="00A92E76">
        <w:rPr>
          <w:rFonts w:cs="B Zar" w:hint="cs"/>
          <w:sz w:val="28"/>
          <w:szCs w:val="28"/>
          <w:rtl/>
        </w:rPr>
        <w:t>ی</w:t>
      </w:r>
      <w:r w:rsidRPr="00A92E76">
        <w:rPr>
          <w:rFonts w:cs="B Zar" w:hint="eastAsia"/>
          <w:sz w:val="28"/>
          <w:szCs w:val="28"/>
          <w:rtl/>
        </w:rPr>
        <w:t>ار</w:t>
      </w:r>
      <w:r w:rsidRPr="00A92E76">
        <w:rPr>
          <w:rFonts w:cs="B Zar"/>
          <w:sz w:val="28"/>
          <w:szCs w:val="28"/>
          <w:rtl/>
        </w:rPr>
        <w:t xml:space="preserve"> شب</w:t>
      </w:r>
      <w:r w:rsidRPr="00A92E76">
        <w:rPr>
          <w:rFonts w:cs="B Zar" w:hint="cs"/>
          <w:sz w:val="28"/>
          <w:szCs w:val="28"/>
          <w:rtl/>
        </w:rPr>
        <w:t>ی</w:t>
      </w:r>
      <w:r w:rsidRPr="00A92E76">
        <w:rPr>
          <w:rFonts w:cs="B Zar" w:hint="eastAsia"/>
          <w:sz w:val="28"/>
          <w:szCs w:val="28"/>
          <w:rtl/>
        </w:rPr>
        <w:t>ه</w:t>
      </w:r>
      <w:r w:rsidRPr="00A92E76">
        <w:rPr>
          <w:rFonts w:cs="B Zar"/>
          <w:sz w:val="28"/>
          <w:szCs w:val="28"/>
          <w:rtl/>
        </w:rPr>
        <w:t xml:space="preserve"> نوع 1 (نامشخص و بدون ساختار) به نظر م</w:t>
      </w:r>
      <w:r w:rsidRPr="00A92E76">
        <w:rPr>
          <w:rFonts w:cs="B Zar" w:hint="cs"/>
          <w:sz w:val="28"/>
          <w:szCs w:val="28"/>
          <w:rtl/>
        </w:rPr>
        <w:t>ی‌</w:t>
      </w:r>
      <w:r w:rsidRPr="00A92E76">
        <w:rPr>
          <w:rFonts w:cs="B Zar" w:hint="eastAsia"/>
          <w:sz w:val="28"/>
          <w:szCs w:val="28"/>
          <w:rtl/>
        </w:rPr>
        <w:t>رس</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شرکت‌ها صرفاً به اطراف نگاه م</w:t>
      </w:r>
      <w:r w:rsidRPr="00A92E76">
        <w:rPr>
          <w:rFonts w:cs="B Zar" w:hint="cs"/>
          <w:sz w:val="28"/>
          <w:szCs w:val="28"/>
          <w:rtl/>
        </w:rPr>
        <w:t>ی‌</w:t>
      </w:r>
      <w:r w:rsidRPr="00A92E76">
        <w:rPr>
          <w:rFonts w:cs="B Zar" w:hint="eastAsia"/>
          <w:sz w:val="28"/>
          <w:szCs w:val="28"/>
          <w:rtl/>
        </w:rPr>
        <w:t>کنند</w:t>
      </w:r>
      <w:r w:rsidRPr="00A92E76">
        <w:rPr>
          <w:rFonts w:cs="B Zar"/>
          <w:sz w:val="28"/>
          <w:szCs w:val="28"/>
          <w:rtl/>
        </w:rPr>
        <w:t xml:space="preserve"> تا بب</w:t>
      </w:r>
      <w:r w:rsidRPr="00A92E76">
        <w:rPr>
          <w:rFonts w:cs="B Zar" w:hint="cs"/>
          <w:sz w:val="28"/>
          <w:szCs w:val="28"/>
          <w:rtl/>
        </w:rPr>
        <w:t>ی</w:t>
      </w:r>
      <w:r w:rsidRPr="00A92E76">
        <w:rPr>
          <w:rFonts w:cs="B Zar" w:hint="eastAsia"/>
          <w:sz w:val="28"/>
          <w:szCs w:val="28"/>
          <w:rtl/>
        </w:rPr>
        <w:t>نند</w:t>
      </w:r>
      <w:r w:rsidRPr="00A92E76">
        <w:rPr>
          <w:rFonts w:cs="B Zar"/>
          <w:sz w:val="28"/>
          <w:szCs w:val="28"/>
          <w:rtl/>
        </w:rPr>
        <w:t xml:space="preserve">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ممکن است «توجه آن‌ها را جلب کند.» همانطور که توسط شرکت نوع 3 ز</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که بر لوازم فلز</w:t>
      </w:r>
      <w:r w:rsidRPr="00A92E76">
        <w:rPr>
          <w:rFonts w:cs="B Zar" w:hint="cs"/>
          <w:sz w:val="28"/>
          <w:szCs w:val="28"/>
          <w:rtl/>
        </w:rPr>
        <w:t>ی</w:t>
      </w:r>
      <w:r w:rsidRPr="00A92E76">
        <w:rPr>
          <w:rFonts w:cs="B Zar"/>
          <w:sz w:val="28"/>
          <w:szCs w:val="28"/>
          <w:rtl/>
        </w:rPr>
        <w:t xml:space="preserve"> متمرکز بود، نشان داده شده است، هدف صرف</w:t>
      </w:r>
      <w:r w:rsidRPr="00A92E76">
        <w:rPr>
          <w:rFonts w:cs="B Zar" w:hint="eastAsia"/>
          <w:sz w:val="28"/>
          <w:szCs w:val="28"/>
          <w:rtl/>
        </w:rPr>
        <w:t>اً</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افتن</w:t>
      </w:r>
      <w:r w:rsidRPr="00A92E76">
        <w:rPr>
          <w:rFonts w:cs="B Zar"/>
          <w:sz w:val="28"/>
          <w:szCs w:val="28"/>
          <w:rtl/>
        </w:rPr>
        <w:t xml:space="preserve"> هر چ</w:t>
      </w:r>
      <w:r w:rsidRPr="00A92E76">
        <w:rPr>
          <w:rFonts w:cs="B Zar" w:hint="cs"/>
          <w:sz w:val="28"/>
          <w:szCs w:val="28"/>
          <w:rtl/>
        </w:rPr>
        <w:t>ی</w:t>
      </w:r>
      <w:r w:rsidRPr="00A92E76">
        <w:rPr>
          <w:rFonts w:cs="B Zar" w:hint="eastAsia"/>
          <w:sz w:val="28"/>
          <w:szCs w:val="28"/>
          <w:rtl/>
        </w:rPr>
        <w:t>ز</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hint="cs"/>
          <w:sz w:val="28"/>
          <w:szCs w:val="28"/>
          <w:rtl/>
        </w:rPr>
        <w:t>ی</w:t>
      </w:r>
      <w:r w:rsidRPr="00A92E76">
        <w:rPr>
          <w:rFonts w:cs="B Zar"/>
          <w:sz w:val="28"/>
          <w:szCs w:val="28"/>
          <w:rtl/>
        </w:rPr>
        <w:t xml:space="preserve"> بود: «بله. هر چ</w:t>
      </w:r>
      <w:r w:rsidRPr="00A92E76">
        <w:rPr>
          <w:rFonts w:cs="B Zar" w:hint="cs"/>
          <w:sz w:val="28"/>
          <w:szCs w:val="28"/>
          <w:rtl/>
        </w:rPr>
        <w:t>ی</w:t>
      </w:r>
      <w:r w:rsidRPr="00A92E76">
        <w:rPr>
          <w:rFonts w:cs="B Zar" w:hint="eastAsia"/>
          <w:sz w:val="28"/>
          <w:szCs w:val="28"/>
          <w:rtl/>
        </w:rPr>
        <w:t>ز</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hint="cs"/>
          <w:sz w:val="28"/>
          <w:szCs w:val="28"/>
          <w:rtl/>
        </w:rPr>
        <w:t>ی</w:t>
      </w:r>
      <w:r w:rsidRPr="00A92E76">
        <w:rPr>
          <w:rFonts w:cs="B Zar"/>
          <w:sz w:val="28"/>
          <w:szCs w:val="28"/>
          <w:rtl/>
        </w:rPr>
        <w:t>. هر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که قبلاً ند</w:t>
      </w:r>
      <w:r w:rsidRPr="00A92E76">
        <w:rPr>
          <w:rFonts w:cs="B Zar" w:hint="cs"/>
          <w:sz w:val="28"/>
          <w:szCs w:val="28"/>
          <w:rtl/>
        </w:rPr>
        <w:t>ی</w:t>
      </w:r>
      <w:r w:rsidRPr="00A92E76">
        <w:rPr>
          <w:rFonts w:cs="B Zar" w:hint="eastAsia"/>
          <w:sz w:val="28"/>
          <w:szCs w:val="28"/>
          <w:rtl/>
        </w:rPr>
        <w:t>ده‌ا</w:t>
      </w:r>
      <w:r w:rsidRPr="00A92E76">
        <w:rPr>
          <w:rFonts w:cs="B Zar" w:hint="cs"/>
          <w:sz w:val="28"/>
          <w:szCs w:val="28"/>
          <w:rtl/>
        </w:rPr>
        <w:t>ی</w:t>
      </w:r>
      <w:r w:rsidRPr="00A92E76">
        <w:rPr>
          <w:rFonts w:cs="B Zar" w:hint="eastAsia"/>
          <w:sz w:val="28"/>
          <w:szCs w:val="28"/>
          <w:rtl/>
        </w:rPr>
        <w:t>م</w:t>
      </w:r>
      <w:r w:rsidRPr="00A92E76">
        <w:rPr>
          <w:rFonts w:cs="B Zar"/>
          <w:sz w:val="28"/>
          <w:szCs w:val="28"/>
          <w:rtl/>
        </w:rPr>
        <w:t>. معمولاً فقط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است که توجه ما را جلب م</w:t>
      </w:r>
      <w:r w:rsidRPr="00A92E76">
        <w:rPr>
          <w:rFonts w:cs="B Zar" w:hint="cs"/>
          <w:sz w:val="28"/>
          <w:szCs w:val="28"/>
          <w:rtl/>
        </w:rPr>
        <w:t>ی‌</w:t>
      </w:r>
      <w:r w:rsidRPr="00A92E76">
        <w:rPr>
          <w:rFonts w:cs="B Zar" w:hint="eastAsia"/>
          <w:sz w:val="28"/>
          <w:szCs w:val="28"/>
          <w:rtl/>
        </w:rPr>
        <w:t>کند</w:t>
      </w:r>
      <w:r w:rsidRPr="00A92E76">
        <w:rPr>
          <w:rFonts w:cs="B Zar"/>
          <w:sz w:val="28"/>
          <w:szCs w:val="28"/>
          <w:rtl/>
        </w:rPr>
        <w:t>.»</w:t>
      </w:r>
    </w:p>
    <w:p w14:paraId="1F2CB828" w14:textId="77777777" w:rsidR="00E535BD" w:rsidRPr="00DD6FA5" w:rsidRDefault="00E535BD" w:rsidP="00E535BD">
      <w:pPr>
        <w:rPr>
          <w:rFonts w:cs="B Zar"/>
          <w:sz w:val="28"/>
          <w:szCs w:val="28"/>
          <w:rtl/>
        </w:rPr>
      </w:pPr>
      <w:r w:rsidRPr="00DD6FA5">
        <w:rPr>
          <w:rFonts w:cs="B Zar"/>
          <w:sz w:val="28"/>
          <w:szCs w:val="28"/>
          <w:rtl/>
        </w:rPr>
        <w:lastRenderedPageBreak/>
        <w:t>اگرچه پاسخ‌ها</w:t>
      </w:r>
      <w:r w:rsidRPr="00DD6FA5">
        <w:rPr>
          <w:rFonts w:cs="B Zar" w:hint="cs"/>
          <w:sz w:val="28"/>
          <w:szCs w:val="28"/>
          <w:rtl/>
        </w:rPr>
        <w:t>ی</w:t>
      </w:r>
      <w:r w:rsidRPr="00DD6FA5">
        <w:rPr>
          <w:rFonts w:cs="B Zar"/>
          <w:sz w:val="28"/>
          <w:szCs w:val="28"/>
          <w:rtl/>
        </w:rPr>
        <w:t xml:space="preserve"> فوق مشابه نوع جستجو</w:t>
      </w:r>
      <w:r w:rsidRPr="00DD6FA5">
        <w:rPr>
          <w:rFonts w:cs="B Zar" w:hint="cs"/>
          <w:sz w:val="28"/>
          <w:szCs w:val="28"/>
          <w:rtl/>
        </w:rPr>
        <w:t>ی</w:t>
      </w:r>
      <w:r w:rsidRPr="00DD6FA5">
        <w:rPr>
          <w:rFonts w:cs="B Zar"/>
          <w:sz w:val="28"/>
          <w:szCs w:val="28"/>
          <w:rtl/>
        </w:rPr>
        <w:t xml:space="preserve"> 1 (نامشخص و بدون ساختار) است، تفاوت اصل</w:t>
      </w:r>
      <w:r w:rsidRPr="00DD6FA5">
        <w:rPr>
          <w:rFonts w:cs="B Zar" w:hint="cs"/>
          <w:sz w:val="28"/>
          <w:szCs w:val="28"/>
          <w:rtl/>
        </w:rPr>
        <w:t>ی</w:t>
      </w:r>
      <w:r w:rsidRPr="00DD6FA5">
        <w:rPr>
          <w:rFonts w:cs="B Zar"/>
          <w:sz w:val="28"/>
          <w:szCs w:val="28"/>
          <w:rtl/>
        </w:rPr>
        <w:t xml:space="preserve"> در م</w:t>
      </w:r>
      <w:r w:rsidRPr="00DD6FA5">
        <w:rPr>
          <w:rFonts w:cs="B Zar" w:hint="cs"/>
          <w:sz w:val="28"/>
          <w:szCs w:val="28"/>
          <w:rtl/>
        </w:rPr>
        <w:t>ی</w:t>
      </w:r>
      <w:r w:rsidRPr="00DD6FA5">
        <w:rPr>
          <w:rFonts w:cs="B Zar" w:hint="eastAsia"/>
          <w:sz w:val="28"/>
          <w:szCs w:val="28"/>
          <w:rtl/>
        </w:rPr>
        <w:t>زان</w:t>
      </w:r>
      <w:r w:rsidRPr="00DD6FA5">
        <w:rPr>
          <w:rFonts w:cs="B Zar"/>
          <w:sz w:val="28"/>
          <w:szCs w:val="28"/>
          <w:rtl/>
        </w:rPr>
        <w:t xml:space="preserve"> اطم</w:t>
      </w:r>
      <w:r w:rsidRPr="00DD6FA5">
        <w:rPr>
          <w:rFonts w:cs="B Zar" w:hint="cs"/>
          <w:sz w:val="28"/>
          <w:szCs w:val="28"/>
          <w:rtl/>
        </w:rPr>
        <w:t>ی</w:t>
      </w:r>
      <w:r w:rsidRPr="00DD6FA5">
        <w:rPr>
          <w:rFonts w:cs="B Zar" w:hint="eastAsia"/>
          <w:sz w:val="28"/>
          <w:szCs w:val="28"/>
          <w:rtl/>
        </w:rPr>
        <w:t>نان</w:t>
      </w:r>
      <w:r w:rsidRPr="00DD6FA5">
        <w:rPr>
          <w:rFonts w:cs="B Zar"/>
          <w:sz w:val="28"/>
          <w:szCs w:val="28"/>
          <w:rtl/>
        </w:rPr>
        <w:t xml:space="preserve"> شرکت‌ها نهفته است. شرکت‌ها</w:t>
      </w:r>
      <w:r w:rsidRPr="00DD6FA5">
        <w:rPr>
          <w:rFonts w:cs="B Zar" w:hint="cs"/>
          <w:sz w:val="28"/>
          <w:szCs w:val="28"/>
          <w:rtl/>
        </w:rPr>
        <w:t>ی</w:t>
      </w:r>
      <w:r w:rsidRPr="00DD6FA5">
        <w:rPr>
          <w:rFonts w:cs="B Zar"/>
          <w:sz w:val="28"/>
          <w:szCs w:val="28"/>
          <w:rtl/>
        </w:rPr>
        <w:t xml:space="preserve"> نوع 1 آشکارا اعتراف م</w:t>
      </w:r>
      <w:r w:rsidRPr="00DD6FA5">
        <w:rPr>
          <w:rFonts w:cs="B Zar" w:hint="cs"/>
          <w:sz w:val="28"/>
          <w:szCs w:val="28"/>
          <w:rtl/>
        </w:rPr>
        <w:t>ی‌</w:t>
      </w:r>
      <w:r w:rsidRPr="00DD6FA5">
        <w:rPr>
          <w:rFonts w:cs="B Zar" w:hint="eastAsia"/>
          <w:sz w:val="28"/>
          <w:szCs w:val="28"/>
          <w:rtl/>
        </w:rPr>
        <w:t>کردند</w:t>
      </w:r>
      <w:r w:rsidRPr="00DD6FA5">
        <w:rPr>
          <w:rFonts w:cs="B Zar"/>
          <w:sz w:val="28"/>
          <w:szCs w:val="28"/>
          <w:rtl/>
        </w:rPr>
        <w:t xml:space="preserve"> که ا</w:t>
      </w:r>
      <w:r w:rsidRPr="00DD6FA5">
        <w:rPr>
          <w:rFonts w:cs="B Zar" w:hint="cs"/>
          <w:sz w:val="28"/>
          <w:szCs w:val="28"/>
          <w:rtl/>
        </w:rPr>
        <w:t>ی</w:t>
      </w:r>
      <w:r w:rsidRPr="00DD6FA5">
        <w:rPr>
          <w:rFonts w:cs="B Zar" w:hint="eastAsia"/>
          <w:sz w:val="28"/>
          <w:szCs w:val="28"/>
          <w:rtl/>
        </w:rPr>
        <w:t>ده</w:t>
      </w:r>
      <w:r w:rsidRPr="00DD6FA5">
        <w:rPr>
          <w:rFonts w:cs="B Zar"/>
          <w:sz w:val="28"/>
          <w:szCs w:val="28"/>
          <w:rtl/>
        </w:rPr>
        <w:t xml:space="preserve"> روشن</w:t>
      </w:r>
      <w:r w:rsidRPr="00DD6FA5">
        <w:rPr>
          <w:rFonts w:cs="B Zar" w:hint="cs"/>
          <w:sz w:val="28"/>
          <w:szCs w:val="28"/>
          <w:rtl/>
        </w:rPr>
        <w:t>ی</w:t>
      </w:r>
      <w:r w:rsidRPr="00DD6FA5">
        <w:rPr>
          <w:rFonts w:cs="B Zar"/>
          <w:sz w:val="28"/>
          <w:szCs w:val="28"/>
          <w:rtl/>
        </w:rPr>
        <w:t xml:space="preserve"> در مورد ا</w:t>
      </w:r>
      <w:r w:rsidRPr="00DD6FA5">
        <w:rPr>
          <w:rFonts w:cs="B Zar" w:hint="cs"/>
          <w:sz w:val="28"/>
          <w:szCs w:val="28"/>
          <w:rtl/>
        </w:rPr>
        <w:t>ی</w:t>
      </w:r>
      <w:r w:rsidRPr="00DD6FA5">
        <w:rPr>
          <w:rFonts w:cs="B Zar" w:hint="eastAsia"/>
          <w:sz w:val="28"/>
          <w:szCs w:val="28"/>
          <w:rtl/>
        </w:rPr>
        <w:t>نکه</w:t>
      </w:r>
      <w:r w:rsidRPr="00DD6FA5">
        <w:rPr>
          <w:rFonts w:cs="B Zar"/>
          <w:sz w:val="28"/>
          <w:szCs w:val="28"/>
          <w:rtl/>
        </w:rPr>
        <w:t xml:space="preserve"> به دنبال چه چ</w:t>
      </w:r>
      <w:r w:rsidRPr="00DD6FA5">
        <w:rPr>
          <w:rFonts w:cs="B Zar" w:hint="cs"/>
          <w:sz w:val="28"/>
          <w:szCs w:val="28"/>
          <w:rtl/>
        </w:rPr>
        <w:t>ی</w:t>
      </w:r>
      <w:r w:rsidRPr="00DD6FA5">
        <w:rPr>
          <w:rFonts w:cs="B Zar" w:hint="eastAsia"/>
          <w:sz w:val="28"/>
          <w:szCs w:val="28"/>
          <w:rtl/>
        </w:rPr>
        <w:t>ز</w:t>
      </w:r>
      <w:r w:rsidRPr="00DD6FA5">
        <w:rPr>
          <w:rFonts w:cs="B Zar" w:hint="cs"/>
          <w:sz w:val="28"/>
          <w:szCs w:val="28"/>
          <w:rtl/>
        </w:rPr>
        <w:t>ی</w:t>
      </w:r>
      <w:r w:rsidRPr="00DD6FA5">
        <w:rPr>
          <w:rFonts w:cs="B Zar"/>
          <w:sz w:val="28"/>
          <w:szCs w:val="28"/>
          <w:rtl/>
        </w:rPr>
        <w:t xml:space="preserve"> هستند، ندارند؛ در حال</w:t>
      </w:r>
      <w:r w:rsidRPr="00DD6FA5">
        <w:rPr>
          <w:rFonts w:cs="B Zar" w:hint="cs"/>
          <w:sz w:val="28"/>
          <w:szCs w:val="28"/>
          <w:rtl/>
        </w:rPr>
        <w:t>ی</w:t>
      </w:r>
      <w:r w:rsidRPr="00DD6FA5">
        <w:rPr>
          <w:rFonts w:cs="B Zar"/>
          <w:sz w:val="28"/>
          <w:szCs w:val="28"/>
          <w:rtl/>
        </w:rPr>
        <w:t xml:space="preserve"> که شرکت‌ها</w:t>
      </w:r>
      <w:r w:rsidRPr="00DD6FA5">
        <w:rPr>
          <w:rFonts w:cs="B Zar" w:hint="cs"/>
          <w:sz w:val="28"/>
          <w:szCs w:val="28"/>
          <w:rtl/>
        </w:rPr>
        <w:t>ی</w:t>
      </w:r>
      <w:r w:rsidRPr="00DD6FA5">
        <w:rPr>
          <w:rFonts w:cs="B Zar"/>
          <w:sz w:val="28"/>
          <w:szCs w:val="28"/>
          <w:rtl/>
        </w:rPr>
        <w:t xml:space="preserve"> نوع 3 اصرار داشتند که اهد</w:t>
      </w:r>
      <w:r w:rsidRPr="00DD6FA5">
        <w:rPr>
          <w:rFonts w:cs="B Zar" w:hint="eastAsia"/>
          <w:sz w:val="28"/>
          <w:szCs w:val="28"/>
          <w:rtl/>
        </w:rPr>
        <w:t>اف</w:t>
      </w:r>
      <w:r w:rsidRPr="00DD6FA5">
        <w:rPr>
          <w:rFonts w:cs="B Zar"/>
          <w:sz w:val="28"/>
          <w:szCs w:val="28"/>
          <w:rtl/>
        </w:rPr>
        <w:t xml:space="preserve"> روشن</w:t>
      </w:r>
      <w:r w:rsidRPr="00DD6FA5">
        <w:rPr>
          <w:rFonts w:cs="B Zar" w:hint="cs"/>
          <w:sz w:val="28"/>
          <w:szCs w:val="28"/>
          <w:rtl/>
        </w:rPr>
        <w:t>ی</w:t>
      </w:r>
      <w:r w:rsidRPr="00DD6FA5">
        <w:rPr>
          <w:rFonts w:cs="B Zar"/>
          <w:sz w:val="28"/>
          <w:szCs w:val="28"/>
          <w:rtl/>
        </w:rPr>
        <w:t xml:space="preserve"> در جستجوها</w:t>
      </w:r>
      <w:r w:rsidRPr="00DD6FA5">
        <w:rPr>
          <w:rFonts w:cs="B Zar" w:hint="cs"/>
          <w:sz w:val="28"/>
          <w:szCs w:val="28"/>
          <w:rtl/>
        </w:rPr>
        <w:t>ی</w:t>
      </w:r>
      <w:r w:rsidRPr="00DD6FA5">
        <w:rPr>
          <w:rFonts w:cs="B Zar"/>
          <w:sz w:val="28"/>
          <w:szCs w:val="28"/>
          <w:rtl/>
        </w:rPr>
        <w:t xml:space="preserve"> خود دارند، عل</w:t>
      </w:r>
      <w:r w:rsidRPr="00DD6FA5">
        <w:rPr>
          <w:rFonts w:cs="B Zar" w:hint="cs"/>
          <w:sz w:val="28"/>
          <w:szCs w:val="28"/>
          <w:rtl/>
        </w:rPr>
        <w:t>ی</w:t>
      </w:r>
      <w:r w:rsidRPr="00DD6FA5">
        <w:rPr>
          <w:rFonts w:cs="B Zar" w:hint="eastAsia"/>
          <w:sz w:val="28"/>
          <w:szCs w:val="28"/>
          <w:rtl/>
        </w:rPr>
        <w:t>رغم</w:t>
      </w:r>
      <w:r w:rsidRPr="00DD6FA5">
        <w:rPr>
          <w:rFonts w:cs="B Zar"/>
          <w:sz w:val="28"/>
          <w:szCs w:val="28"/>
          <w:rtl/>
        </w:rPr>
        <w:t xml:space="preserve"> ا</w:t>
      </w:r>
      <w:r w:rsidRPr="00DD6FA5">
        <w:rPr>
          <w:rFonts w:cs="B Zar" w:hint="cs"/>
          <w:sz w:val="28"/>
          <w:szCs w:val="28"/>
          <w:rtl/>
        </w:rPr>
        <w:t>ی</w:t>
      </w:r>
      <w:r w:rsidRPr="00DD6FA5">
        <w:rPr>
          <w:rFonts w:cs="B Zar" w:hint="eastAsia"/>
          <w:sz w:val="28"/>
          <w:szCs w:val="28"/>
          <w:rtl/>
        </w:rPr>
        <w:t>نکه</w:t>
      </w:r>
      <w:r w:rsidRPr="00DD6FA5">
        <w:rPr>
          <w:rFonts w:cs="B Zar"/>
          <w:sz w:val="28"/>
          <w:szCs w:val="28"/>
          <w:rtl/>
        </w:rPr>
        <w:t xml:space="preserve"> شواهد اندک</w:t>
      </w:r>
      <w:r w:rsidRPr="00DD6FA5">
        <w:rPr>
          <w:rFonts w:cs="B Zar" w:hint="cs"/>
          <w:sz w:val="28"/>
          <w:szCs w:val="28"/>
          <w:rtl/>
        </w:rPr>
        <w:t>ی</w:t>
      </w:r>
      <w:r w:rsidRPr="00DD6FA5">
        <w:rPr>
          <w:rFonts w:cs="B Zar"/>
          <w:sz w:val="28"/>
          <w:szCs w:val="28"/>
          <w:rtl/>
        </w:rPr>
        <w:t xml:space="preserve"> برا</w:t>
      </w:r>
      <w:r w:rsidRPr="00DD6FA5">
        <w:rPr>
          <w:rFonts w:cs="B Zar" w:hint="cs"/>
          <w:sz w:val="28"/>
          <w:szCs w:val="28"/>
          <w:rtl/>
        </w:rPr>
        <w:t>ی</w:t>
      </w:r>
      <w:r w:rsidRPr="00DD6FA5">
        <w:rPr>
          <w:rFonts w:cs="B Zar"/>
          <w:sz w:val="28"/>
          <w:szCs w:val="28"/>
          <w:rtl/>
        </w:rPr>
        <w:t xml:space="preserve"> حما</w:t>
      </w:r>
      <w:r w:rsidRPr="00DD6FA5">
        <w:rPr>
          <w:rFonts w:cs="B Zar" w:hint="cs"/>
          <w:sz w:val="28"/>
          <w:szCs w:val="28"/>
          <w:rtl/>
        </w:rPr>
        <w:t>ی</w:t>
      </w:r>
      <w:r w:rsidRPr="00DD6FA5">
        <w:rPr>
          <w:rFonts w:cs="B Zar" w:hint="eastAsia"/>
          <w:sz w:val="28"/>
          <w:szCs w:val="28"/>
          <w:rtl/>
        </w:rPr>
        <w:t>ت</w:t>
      </w:r>
      <w:r w:rsidRPr="00DD6FA5">
        <w:rPr>
          <w:rFonts w:cs="B Zar"/>
          <w:sz w:val="28"/>
          <w:szCs w:val="28"/>
          <w:rtl/>
        </w:rPr>
        <w:t xml:space="preserve"> از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ادعاها ارائه م</w:t>
      </w:r>
      <w:r w:rsidRPr="00DD6FA5">
        <w:rPr>
          <w:rFonts w:cs="B Zar" w:hint="cs"/>
          <w:sz w:val="28"/>
          <w:szCs w:val="28"/>
          <w:rtl/>
        </w:rPr>
        <w:t>ی‌</w:t>
      </w:r>
      <w:r w:rsidRPr="00DD6FA5">
        <w:rPr>
          <w:rFonts w:cs="B Zar" w:hint="eastAsia"/>
          <w:sz w:val="28"/>
          <w:szCs w:val="28"/>
          <w:rtl/>
        </w:rPr>
        <w:t>کردند</w:t>
      </w:r>
      <w:r w:rsidRPr="00DD6FA5">
        <w:rPr>
          <w:rFonts w:cs="B Zar"/>
          <w:sz w:val="28"/>
          <w:szCs w:val="28"/>
          <w:rtl/>
        </w:rPr>
        <w:t>. با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حال، شرکت‌ها</w:t>
      </w:r>
      <w:r w:rsidRPr="00DD6FA5">
        <w:rPr>
          <w:rFonts w:cs="B Zar" w:hint="cs"/>
          <w:sz w:val="28"/>
          <w:szCs w:val="28"/>
          <w:rtl/>
        </w:rPr>
        <w:t>ی</w:t>
      </w:r>
      <w:r w:rsidRPr="00DD6FA5">
        <w:rPr>
          <w:rFonts w:cs="B Zar"/>
          <w:sz w:val="28"/>
          <w:szCs w:val="28"/>
          <w:rtl/>
        </w:rPr>
        <w:t xml:space="preserve"> نوع 3 (مطمئن اما نامشخص)، علاوه بر مشکل داشتن در اثبات اظهارات اطم</w:t>
      </w:r>
      <w:r w:rsidRPr="00DD6FA5">
        <w:rPr>
          <w:rFonts w:cs="B Zar" w:hint="cs"/>
          <w:sz w:val="28"/>
          <w:szCs w:val="28"/>
          <w:rtl/>
        </w:rPr>
        <w:t>ی</w:t>
      </w:r>
      <w:r w:rsidRPr="00DD6FA5">
        <w:rPr>
          <w:rFonts w:cs="B Zar" w:hint="eastAsia"/>
          <w:sz w:val="28"/>
          <w:szCs w:val="28"/>
          <w:rtl/>
        </w:rPr>
        <w:t>نان‌بخش</w:t>
      </w:r>
      <w:r w:rsidRPr="00DD6FA5">
        <w:rPr>
          <w:rFonts w:cs="B Zar"/>
          <w:sz w:val="28"/>
          <w:szCs w:val="28"/>
          <w:rtl/>
        </w:rPr>
        <w:t xml:space="preserve"> خود در مورد اهداف خاص، قادر به توص</w:t>
      </w:r>
      <w:r w:rsidRPr="00DD6FA5">
        <w:rPr>
          <w:rFonts w:cs="B Zar" w:hint="cs"/>
          <w:sz w:val="28"/>
          <w:szCs w:val="28"/>
          <w:rtl/>
        </w:rPr>
        <w:t>ی</w:t>
      </w:r>
      <w:r w:rsidRPr="00DD6FA5">
        <w:rPr>
          <w:rFonts w:cs="B Zar" w:hint="eastAsia"/>
          <w:sz w:val="28"/>
          <w:szCs w:val="28"/>
          <w:rtl/>
        </w:rPr>
        <w:t>ف</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رو</w:t>
      </w:r>
      <w:r w:rsidRPr="00DD6FA5">
        <w:rPr>
          <w:rFonts w:cs="B Zar" w:hint="cs"/>
          <w:sz w:val="28"/>
          <w:szCs w:val="28"/>
          <w:rtl/>
        </w:rPr>
        <w:t>ی</w:t>
      </w:r>
      <w:r w:rsidRPr="00DD6FA5">
        <w:rPr>
          <w:rFonts w:cs="B Zar" w:hint="eastAsia"/>
          <w:sz w:val="28"/>
          <w:szCs w:val="28"/>
          <w:rtl/>
        </w:rPr>
        <w:t>کرد</w:t>
      </w:r>
      <w:r w:rsidRPr="00DD6FA5">
        <w:rPr>
          <w:rFonts w:cs="B Zar"/>
          <w:sz w:val="28"/>
          <w:szCs w:val="28"/>
          <w:rtl/>
        </w:rPr>
        <w:t xml:space="preserve"> س</w:t>
      </w:r>
      <w:r w:rsidRPr="00DD6FA5">
        <w:rPr>
          <w:rFonts w:cs="B Zar" w:hint="cs"/>
          <w:sz w:val="28"/>
          <w:szCs w:val="28"/>
          <w:rtl/>
        </w:rPr>
        <w:t>ی</w:t>
      </w:r>
      <w:r w:rsidRPr="00DD6FA5">
        <w:rPr>
          <w:rFonts w:cs="B Zar" w:hint="eastAsia"/>
          <w:sz w:val="28"/>
          <w:szCs w:val="28"/>
          <w:rtl/>
        </w:rPr>
        <w:t>ستمات</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در رو</w:t>
      </w:r>
      <w:r w:rsidRPr="00DD6FA5">
        <w:rPr>
          <w:rFonts w:cs="B Zar" w:hint="eastAsia"/>
          <w:sz w:val="28"/>
          <w:szCs w:val="28"/>
          <w:rtl/>
        </w:rPr>
        <w:t>ش</w:t>
      </w:r>
      <w:r w:rsidRPr="00DD6FA5">
        <w:rPr>
          <w:rFonts w:cs="B Zar"/>
          <w:sz w:val="28"/>
          <w:szCs w:val="28"/>
          <w:rtl/>
        </w:rPr>
        <w:t xml:space="preserve"> جستجو</w:t>
      </w:r>
      <w:r w:rsidRPr="00DD6FA5">
        <w:rPr>
          <w:rFonts w:cs="B Zar" w:hint="cs"/>
          <w:sz w:val="28"/>
          <w:szCs w:val="28"/>
          <w:rtl/>
        </w:rPr>
        <w:t>ی</w:t>
      </w:r>
      <w:r w:rsidRPr="00DD6FA5">
        <w:rPr>
          <w:rFonts w:cs="B Zar"/>
          <w:sz w:val="28"/>
          <w:szCs w:val="28"/>
          <w:rtl/>
        </w:rPr>
        <w:t xml:space="preserve"> خود نبودند. به اظهارنظر ز</w:t>
      </w:r>
      <w:r w:rsidRPr="00DD6FA5">
        <w:rPr>
          <w:rFonts w:cs="B Zar" w:hint="cs"/>
          <w:sz w:val="28"/>
          <w:szCs w:val="28"/>
          <w:rtl/>
        </w:rPr>
        <w:t>ی</w:t>
      </w:r>
      <w:r w:rsidRPr="00DD6FA5">
        <w:rPr>
          <w:rFonts w:cs="B Zar" w:hint="eastAsia"/>
          <w:sz w:val="28"/>
          <w:szCs w:val="28"/>
          <w:rtl/>
        </w:rPr>
        <w:t>ر</w:t>
      </w:r>
      <w:r w:rsidRPr="00DD6FA5">
        <w:rPr>
          <w:rFonts w:cs="B Zar"/>
          <w:sz w:val="28"/>
          <w:szCs w:val="28"/>
          <w:rtl/>
        </w:rPr>
        <w:t xml:space="preserve"> از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شرکت تول</w:t>
      </w:r>
      <w:r w:rsidRPr="00DD6FA5">
        <w:rPr>
          <w:rFonts w:cs="B Zar" w:hint="cs"/>
          <w:sz w:val="28"/>
          <w:szCs w:val="28"/>
          <w:rtl/>
        </w:rPr>
        <w:t>ی</w:t>
      </w:r>
      <w:r w:rsidRPr="00DD6FA5">
        <w:rPr>
          <w:rFonts w:cs="B Zar" w:hint="eastAsia"/>
          <w:sz w:val="28"/>
          <w:szCs w:val="28"/>
          <w:rtl/>
        </w:rPr>
        <w:t>د</w:t>
      </w:r>
      <w:r w:rsidRPr="00DD6FA5">
        <w:rPr>
          <w:rFonts w:cs="B Zar"/>
          <w:sz w:val="28"/>
          <w:szCs w:val="28"/>
          <w:rtl/>
        </w:rPr>
        <w:t xml:space="preserve"> ناب تثب</w:t>
      </w:r>
      <w:r w:rsidRPr="00DD6FA5">
        <w:rPr>
          <w:rFonts w:cs="B Zar" w:hint="cs"/>
          <w:sz w:val="28"/>
          <w:szCs w:val="28"/>
          <w:rtl/>
        </w:rPr>
        <w:t>ی</w:t>
      </w:r>
      <w:r w:rsidRPr="00DD6FA5">
        <w:rPr>
          <w:rFonts w:cs="B Zar" w:hint="eastAsia"/>
          <w:sz w:val="28"/>
          <w:szCs w:val="28"/>
          <w:rtl/>
        </w:rPr>
        <w:t>ت‌شده</w:t>
      </w:r>
      <w:r w:rsidRPr="00DD6FA5">
        <w:rPr>
          <w:rFonts w:cs="B Zar"/>
          <w:sz w:val="28"/>
          <w:szCs w:val="28"/>
          <w:rtl/>
        </w:rPr>
        <w:t xml:space="preserve"> توجه کن</w:t>
      </w:r>
      <w:r w:rsidRPr="00DD6FA5">
        <w:rPr>
          <w:rFonts w:cs="B Zar" w:hint="cs"/>
          <w:sz w:val="28"/>
          <w:szCs w:val="28"/>
          <w:rtl/>
        </w:rPr>
        <w:t>ی</w:t>
      </w:r>
      <w:r w:rsidRPr="00DD6FA5">
        <w:rPr>
          <w:rFonts w:cs="B Zar" w:hint="eastAsia"/>
          <w:sz w:val="28"/>
          <w:szCs w:val="28"/>
          <w:rtl/>
        </w:rPr>
        <w:t>د</w:t>
      </w:r>
      <w:r w:rsidRPr="00DD6FA5">
        <w:rPr>
          <w:rFonts w:cs="B Zar"/>
          <w:sz w:val="28"/>
          <w:szCs w:val="28"/>
          <w:rtl/>
        </w:rPr>
        <w:t>:</w:t>
      </w:r>
    </w:p>
    <w:p w14:paraId="11A18A3C" w14:textId="77777777" w:rsidR="00E535BD" w:rsidRPr="00DD6FA5" w:rsidRDefault="00E535BD" w:rsidP="00E535BD">
      <w:pPr>
        <w:rPr>
          <w:rFonts w:cs="B Zar"/>
          <w:sz w:val="28"/>
          <w:szCs w:val="28"/>
          <w:rtl/>
        </w:rPr>
      </w:pPr>
    </w:p>
    <w:p w14:paraId="7D40E002" w14:textId="77777777" w:rsidR="00E535BD" w:rsidRPr="00DD6FA5" w:rsidRDefault="00E535BD" w:rsidP="00E535BD">
      <w:pPr>
        <w:rPr>
          <w:rFonts w:cs="B Zar"/>
          <w:sz w:val="28"/>
          <w:szCs w:val="28"/>
          <w:rtl/>
        </w:rPr>
      </w:pPr>
      <w:r w:rsidRPr="00DD6FA5">
        <w:rPr>
          <w:rFonts w:cs="B Zar" w:hint="eastAsia"/>
          <w:sz w:val="28"/>
          <w:szCs w:val="28"/>
          <w:rtl/>
        </w:rPr>
        <w:t>«اوه</w:t>
      </w:r>
      <w:r w:rsidRPr="00DD6FA5">
        <w:rPr>
          <w:rFonts w:cs="B Zar"/>
          <w:sz w:val="28"/>
          <w:szCs w:val="28"/>
          <w:rtl/>
        </w:rPr>
        <w:t xml:space="preserve"> بله، قطعاً. در طول روز، وقت</w:t>
      </w:r>
      <w:r w:rsidRPr="00DD6FA5">
        <w:rPr>
          <w:rFonts w:cs="B Zar" w:hint="cs"/>
          <w:sz w:val="28"/>
          <w:szCs w:val="28"/>
          <w:rtl/>
        </w:rPr>
        <w:t>ی</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ب</w:t>
      </w:r>
      <w:r w:rsidRPr="00DD6FA5">
        <w:rPr>
          <w:rFonts w:cs="B Zar" w:hint="cs"/>
          <w:sz w:val="28"/>
          <w:szCs w:val="28"/>
          <w:rtl/>
        </w:rPr>
        <w:t>ی</w:t>
      </w:r>
      <w:r w:rsidRPr="00DD6FA5">
        <w:rPr>
          <w:rFonts w:cs="B Zar" w:hint="eastAsia"/>
          <w:sz w:val="28"/>
          <w:szCs w:val="28"/>
          <w:rtl/>
        </w:rPr>
        <w:t>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کم</w:t>
      </w:r>
      <w:r w:rsidRPr="00DD6FA5">
        <w:rPr>
          <w:rFonts w:cs="B Zar" w:hint="cs"/>
          <w:sz w:val="28"/>
          <w:szCs w:val="28"/>
          <w:rtl/>
        </w:rPr>
        <w:t>ی</w:t>
      </w:r>
      <w:r w:rsidRPr="00DD6FA5">
        <w:rPr>
          <w:rFonts w:cs="B Zar"/>
          <w:sz w:val="28"/>
          <w:szCs w:val="28"/>
          <w:rtl/>
        </w:rPr>
        <w:t xml:space="preserve"> زمان استراحت وجود دارد، شا</w:t>
      </w:r>
      <w:r w:rsidRPr="00DD6FA5">
        <w:rPr>
          <w:rFonts w:cs="B Zar" w:hint="cs"/>
          <w:sz w:val="28"/>
          <w:szCs w:val="28"/>
          <w:rtl/>
        </w:rPr>
        <w:t>ی</w:t>
      </w:r>
      <w:r w:rsidRPr="00DD6FA5">
        <w:rPr>
          <w:rFonts w:cs="B Zar" w:hint="eastAsia"/>
          <w:sz w:val="28"/>
          <w:szCs w:val="28"/>
          <w:rtl/>
        </w:rPr>
        <w:t>د</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راهرو را انتخاب کن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و به د</w:t>
      </w:r>
      <w:r w:rsidRPr="00DD6FA5">
        <w:rPr>
          <w:rFonts w:cs="B Zar" w:hint="cs"/>
          <w:sz w:val="28"/>
          <w:szCs w:val="28"/>
          <w:rtl/>
        </w:rPr>
        <w:t>ی</w:t>
      </w:r>
      <w:r w:rsidRPr="00DD6FA5">
        <w:rPr>
          <w:rFonts w:cs="B Zar" w:hint="eastAsia"/>
          <w:sz w:val="28"/>
          <w:szCs w:val="28"/>
          <w:rtl/>
        </w:rPr>
        <w:t>دن</w:t>
      </w:r>
      <w:r w:rsidRPr="00DD6FA5">
        <w:rPr>
          <w:rFonts w:cs="B Zar"/>
          <w:sz w:val="28"/>
          <w:szCs w:val="28"/>
          <w:rtl/>
        </w:rPr>
        <w:t xml:space="preserve"> افراد د</w:t>
      </w:r>
      <w:r w:rsidRPr="00DD6FA5">
        <w:rPr>
          <w:rFonts w:cs="B Zar" w:hint="cs"/>
          <w:sz w:val="28"/>
          <w:szCs w:val="28"/>
          <w:rtl/>
        </w:rPr>
        <w:t>ی</w:t>
      </w:r>
      <w:r w:rsidRPr="00DD6FA5">
        <w:rPr>
          <w:rFonts w:cs="B Zar" w:hint="eastAsia"/>
          <w:sz w:val="28"/>
          <w:szCs w:val="28"/>
          <w:rtl/>
        </w:rPr>
        <w:t>گر</w:t>
      </w:r>
      <w:r w:rsidRPr="00DD6FA5">
        <w:rPr>
          <w:rFonts w:cs="B Zar"/>
          <w:sz w:val="28"/>
          <w:szCs w:val="28"/>
          <w:rtl/>
        </w:rPr>
        <w:t xml:space="preserve"> برو</w:t>
      </w:r>
      <w:r w:rsidRPr="00DD6FA5">
        <w:rPr>
          <w:rFonts w:cs="B Zar" w:hint="cs"/>
          <w:sz w:val="28"/>
          <w:szCs w:val="28"/>
          <w:rtl/>
        </w:rPr>
        <w:t>ی</w:t>
      </w:r>
      <w:r w:rsidRPr="00DD6FA5">
        <w:rPr>
          <w:rFonts w:cs="B Zar" w:hint="eastAsia"/>
          <w:sz w:val="28"/>
          <w:szCs w:val="28"/>
          <w:rtl/>
        </w:rPr>
        <w:t>م</w:t>
      </w:r>
      <w:r w:rsidRPr="00DD6FA5">
        <w:rPr>
          <w:rFonts w:cs="B Zar"/>
          <w:sz w:val="28"/>
          <w:szCs w:val="28"/>
          <w:rtl/>
        </w:rPr>
        <w:t>. نکته ا</w:t>
      </w:r>
      <w:r w:rsidRPr="00DD6FA5">
        <w:rPr>
          <w:rFonts w:cs="B Zar" w:hint="cs"/>
          <w:sz w:val="28"/>
          <w:szCs w:val="28"/>
          <w:rtl/>
        </w:rPr>
        <w:t>ی</w:t>
      </w:r>
      <w:r w:rsidRPr="00DD6FA5">
        <w:rPr>
          <w:rFonts w:cs="B Zar" w:hint="eastAsia"/>
          <w:sz w:val="28"/>
          <w:szCs w:val="28"/>
          <w:rtl/>
        </w:rPr>
        <w:t>نجاست</w:t>
      </w:r>
      <w:r w:rsidRPr="00DD6FA5">
        <w:rPr>
          <w:rFonts w:cs="B Zar"/>
          <w:sz w:val="28"/>
          <w:szCs w:val="28"/>
          <w:rtl/>
        </w:rPr>
        <w:t xml:space="preserve"> که ما بس</w:t>
      </w:r>
      <w:r w:rsidRPr="00DD6FA5">
        <w:rPr>
          <w:rFonts w:cs="B Zar" w:hint="cs"/>
          <w:sz w:val="28"/>
          <w:szCs w:val="28"/>
          <w:rtl/>
        </w:rPr>
        <w:t>ی</w:t>
      </w:r>
      <w:r w:rsidRPr="00DD6FA5">
        <w:rPr>
          <w:rFonts w:cs="B Zar" w:hint="eastAsia"/>
          <w:sz w:val="28"/>
          <w:szCs w:val="28"/>
          <w:rtl/>
        </w:rPr>
        <w:t>ار</w:t>
      </w:r>
      <w:r w:rsidRPr="00DD6FA5">
        <w:rPr>
          <w:rFonts w:cs="B Zar" w:hint="cs"/>
          <w:sz w:val="28"/>
          <w:szCs w:val="28"/>
          <w:rtl/>
        </w:rPr>
        <w:t>ی</w:t>
      </w:r>
      <w:r w:rsidRPr="00DD6FA5">
        <w:rPr>
          <w:rFonts w:cs="B Zar"/>
          <w:sz w:val="28"/>
          <w:szCs w:val="28"/>
          <w:rtl/>
        </w:rPr>
        <w:t xml:space="preserve"> از فعالان را م</w:t>
      </w:r>
      <w:r w:rsidRPr="00DD6FA5">
        <w:rPr>
          <w:rFonts w:cs="B Zar" w:hint="cs"/>
          <w:sz w:val="28"/>
          <w:szCs w:val="28"/>
          <w:rtl/>
        </w:rPr>
        <w:t>ی‌</w:t>
      </w:r>
      <w:r w:rsidRPr="00DD6FA5">
        <w:rPr>
          <w:rFonts w:cs="B Zar" w:hint="eastAsia"/>
          <w:sz w:val="28"/>
          <w:szCs w:val="28"/>
          <w:rtl/>
        </w:rPr>
        <w:t>شناس</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و تا حدود</w:t>
      </w:r>
      <w:r w:rsidRPr="00DD6FA5">
        <w:rPr>
          <w:rFonts w:cs="B Zar" w:hint="cs"/>
          <w:sz w:val="28"/>
          <w:szCs w:val="28"/>
          <w:rtl/>
        </w:rPr>
        <w:t>ی</w:t>
      </w:r>
      <w:r w:rsidRPr="00DD6FA5">
        <w:rPr>
          <w:rFonts w:cs="B Zar"/>
          <w:sz w:val="28"/>
          <w:szCs w:val="28"/>
          <w:rtl/>
        </w:rPr>
        <w:t xml:space="preserve"> با آن‌ها آشنا شده‌ا</w:t>
      </w:r>
      <w:r w:rsidRPr="00DD6FA5">
        <w:rPr>
          <w:rFonts w:cs="B Zar" w:hint="cs"/>
          <w:sz w:val="28"/>
          <w:szCs w:val="28"/>
          <w:rtl/>
        </w:rPr>
        <w:t>ی</w:t>
      </w:r>
      <w:r w:rsidRPr="00DD6FA5">
        <w:rPr>
          <w:rFonts w:cs="B Zar" w:hint="eastAsia"/>
          <w:sz w:val="28"/>
          <w:szCs w:val="28"/>
          <w:rtl/>
        </w:rPr>
        <w:t>م</w:t>
      </w:r>
      <w:r w:rsidRPr="00DD6FA5">
        <w:rPr>
          <w:rFonts w:cs="B Zar"/>
          <w:sz w:val="28"/>
          <w:szCs w:val="28"/>
          <w:rtl/>
        </w:rPr>
        <w:t>. د</w:t>
      </w:r>
      <w:r w:rsidRPr="00DD6FA5">
        <w:rPr>
          <w:rFonts w:cs="B Zar" w:hint="cs"/>
          <w:sz w:val="28"/>
          <w:szCs w:val="28"/>
          <w:rtl/>
        </w:rPr>
        <w:t>ی</w:t>
      </w:r>
      <w:r w:rsidRPr="00DD6FA5">
        <w:rPr>
          <w:rFonts w:cs="B Zar" w:hint="eastAsia"/>
          <w:sz w:val="28"/>
          <w:szCs w:val="28"/>
          <w:rtl/>
        </w:rPr>
        <w:t>دن</w:t>
      </w:r>
      <w:r w:rsidRPr="00DD6FA5">
        <w:rPr>
          <w:rFonts w:cs="B Zar"/>
          <w:sz w:val="28"/>
          <w:szCs w:val="28"/>
          <w:rtl/>
        </w:rPr>
        <w:t xml:space="preserve"> چهره‌ها</w:t>
      </w:r>
      <w:r w:rsidRPr="00DD6FA5">
        <w:rPr>
          <w:rFonts w:cs="B Zar" w:hint="cs"/>
          <w:sz w:val="28"/>
          <w:szCs w:val="28"/>
          <w:rtl/>
        </w:rPr>
        <w:t>ی</w:t>
      </w:r>
      <w:r w:rsidRPr="00DD6FA5">
        <w:rPr>
          <w:rFonts w:cs="B Zar"/>
          <w:sz w:val="28"/>
          <w:szCs w:val="28"/>
          <w:rtl/>
        </w:rPr>
        <w:t xml:space="preserve"> قد</w:t>
      </w:r>
      <w:r w:rsidRPr="00DD6FA5">
        <w:rPr>
          <w:rFonts w:cs="B Zar" w:hint="cs"/>
          <w:sz w:val="28"/>
          <w:szCs w:val="28"/>
          <w:rtl/>
        </w:rPr>
        <w:t>ی</w:t>
      </w:r>
      <w:r w:rsidRPr="00DD6FA5">
        <w:rPr>
          <w:rFonts w:cs="B Zar" w:hint="eastAsia"/>
          <w:sz w:val="28"/>
          <w:szCs w:val="28"/>
          <w:rtl/>
        </w:rPr>
        <w:t>م</w:t>
      </w:r>
      <w:r w:rsidRPr="00DD6FA5">
        <w:rPr>
          <w:rFonts w:cs="B Zar" w:hint="cs"/>
          <w:sz w:val="28"/>
          <w:szCs w:val="28"/>
          <w:rtl/>
        </w:rPr>
        <w:t>ی</w:t>
      </w:r>
      <w:r w:rsidRPr="00DD6FA5">
        <w:rPr>
          <w:rFonts w:cs="B Zar"/>
          <w:sz w:val="28"/>
          <w:szCs w:val="28"/>
          <w:rtl/>
        </w:rPr>
        <w:t xml:space="preserve"> خوب است و همچن</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وقت</w:t>
      </w:r>
      <w:r w:rsidRPr="00DD6FA5">
        <w:rPr>
          <w:rFonts w:cs="B Zar" w:hint="cs"/>
          <w:sz w:val="28"/>
          <w:szCs w:val="28"/>
          <w:rtl/>
        </w:rPr>
        <w:t>ی</w:t>
      </w:r>
      <w:r w:rsidRPr="00DD6FA5">
        <w:rPr>
          <w:rFonts w:cs="B Zar"/>
          <w:sz w:val="28"/>
          <w:szCs w:val="28"/>
          <w:rtl/>
        </w:rPr>
        <w:t xml:space="preserve"> </w:t>
      </w:r>
      <w:r w:rsidRPr="00DD6FA5">
        <w:rPr>
          <w:rFonts w:cs="B Zar" w:hint="eastAsia"/>
          <w:sz w:val="28"/>
          <w:szCs w:val="28"/>
          <w:rtl/>
        </w:rPr>
        <w:t>با</w:t>
      </w:r>
      <w:r w:rsidRPr="00DD6FA5">
        <w:rPr>
          <w:rFonts w:cs="B Zar"/>
          <w:sz w:val="28"/>
          <w:szCs w:val="28"/>
          <w:rtl/>
        </w:rPr>
        <w:t xml:space="preserve"> آن‌ها صحبت م</w:t>
      </w:r>
      <w:r w:rsidRPr="00DD6FA5">
        <w:rPr>
          <w:rFonts w:cs="B Zar" w:hint="cs"/>
          <w:sz w:val="28"/>
          <w:szCs w:val="28"/>
          <w:rtl/>
        </w:rPr>
        <w:t>ی‌</w:t>
      </w:r>
      <w:r w:rsidRPr="00DD6FA5">
        <w:rPr>
          <w:rFonts w:cs="B Zar" w:hint="eastAsia"/>
          <w:sz w:val="28"/>
          <w:szCs w:val="28"/>
          <w:rtl/>
        </w:rPr>
        <w:t>کن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توان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خ</w:t>
      </w:r>
      <w:r w:rsidRPr="00DD6FA5">
        <w:rPr>
          <w:rFonts w:cs="B Zar" w:hint="cs"/>
          <w:sz w:val="28"/>
          <w:szCs w:val="28"/>
          <w:rtl/>
        </w:rPr>
        <w:t>ی</w:t>
      </w:r>
      <w:r w:rsidRPr="00DD6FA5">
        <w:rPr>
          <w:rFonts w:cs="B Zar" w:hint="eastAsia"/>
          <w:sz w:val="28"/>
          <w:szCs w:val="28"/>
          <w:rtl/>
        </w:rPr>
        <w:t>ل</w:t>
      </w:r>
      <w:r w:rsidRPr="00DD6FA5">
        <w:rPr>
          <w:rFonts w:cs="B Zar" w:hint="cs"/>
          <w:sz w:val="28"/>
          <w:szCs w:val="28"/>
          <w:rtl/>
        </w:rPr>
        <w:t>ی</w:t>
      </w:r>
      <w:r w:rsidRPr="00DD6FA5">
        <w:rPr>
          <w:rFonts w:cs="B Zar"/>
          <w:sz w:val="28"/>
          <w:szCs w:val="28"/>
          <w:rtl/>
        </w:rPr>
        <w:t xml:space="preserve"> سر</w:t>
      </w:r>
      <w:r w:rsidRPr="00DD6FA5">
        <w:rPr>
          <w:rFonts w:cs="B Zar" w:hint="cs"/>
          <w:sz w:val="28"/>
          <w:szCs w:val="28"/>
          <w:rtl/>
        </w:rPr>
        <w:t>ی</w:t>
      </w:r>
      <w:r w:rsidRPr="00DD6FA5">
        <w:rPr>
          <w:rFonts w:cs="B Zar" w:hint="eastAsia"/>
          <w:sz w:val="28"/>
          <w:szCs w:val="28"/>
          <w:rtl/>
        </w:rPr>
        <w:t>ع</w:t>
      </w:r>
      <w:r w:rsidRPr="00DD6FA5">
        <w:rPr>
          <w:rFonts w:cs="B Zar"/>
          <w:sz w:val="28"/>
          <w:szCs w:val="28"/>
          <w:rtl/>
        </w:rPr>
        <w:t xml:space="preserve"> بفهم</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چه نوآور</w:t>
      </w:r>
      <w:r w:rsidRPr="00DD6FA5">
        <w:rPr>
          <w:rFonts w:cs="B Zar" w:hint="cs"/>
          <w:sz w:val="28"/>
          <w:szCs w:val="28"/>
          <w:rtl/>
        </w:rPr>
        <w:t>ی‌</w:t>
      </w:r>
      <w:r w:rsidRPr="00DD6FA5">
        <w:rPr>
          <w:rFonts w:cs="B Zar" w:hint="eastAsia"/>
          <w:sz w:val="28"/>
          <w:szCs w:val="28"/>
          <w:rtl/>
        </w:rPr>
        <w:t>ها</w:t>
      </w:r>
      <w:r w:rsidRPr="00DD6FA5">
        <w:rPr>
          <w:rFonts w:cs="B Zar" w:hint="cs"/>
          <w:sz w:val="28"/>
          <w:szCs w:val="28"/>
          <w:rtl/>
        </w:rPr>
        <w:t>ی</w:t>
      </w:r>
      <w:r w:rsidRPr="00DD6FA5">
        <w:rPr>
          <w:rFonts w:cs="B Zar"/>
          <w:sz w:val="28"/>
          <w:szCs w:val="28"/>
          <w:rtl/>
        </w:rPr>
        <w:t xml:space="preserve"> جد</w:t>
      </w:r>
      <w:r w:rsidRPr="00DD6FA5">
        <w:rPr>
          <w:rFonts w:cs="B Zar" w:hint="cs"/>
          <w:sz w:val="28"/>
          <w:szCs w:val="28"/>
          <w:rtl/>
        </w:rPr>
        <w:t>ی</w:t>
      </w:r>
      <w:r w:rsidRPr="00DD6FA5">
        <w:rPr>
          <w:rFonts w:cs="B Zar" w:hint="eastAsia"/>
          <w:sz w:val="28"/>
          <w:szCs w:val="28"/>
          <w:rtl/>
        </w:rPr>
        <w:t>د</w:t>
      </w:r>
      <w:r w:rsidRPr="00DD6FA5">
        <w:rPr>
          <w:rFonts w:cs="B Zar" w:hint="cs"/>
          <w:sz w:val="28"/>
          <w:szCs w:val="28"/>
          <w:rtl/>
        </w:rPr>
        <w:t>ی</w:t>
      </w:r>
      <w:r w:rsidRPr="00DD6FA5">
        <w:rPr>
          <w:rFonts w:cs="B Zar"/>
          <w:sz w:val="28"/>
          <w:szCs w:val="28"/>
          <w:rtl/>
        </w:rPr>
        <w:t xml:space="preserve"> ارائه کرده‌اند.»</w:t>
      </w:r>
    </w:p>
    <w:p w14:paraId="3CDEA01E" w14:textId="77777777" w:rsidR="00E535BD" w:rsidRPr="00DD6FA5" w:rsidRDefault="00E535BD" w:rsidP="00E535BD">
      <w:pPr>
        <w:rPr>
          <w:rFonts w:cs="B Zar"/>
          <w:sz w:val="28"/>
          <w:szCs w:val="28"/>
          <w:rtl/>
        </w:rPr>
      </w:pPr>
    </w:p>
    <w:p w14:paraId="43B16E3F" w14:textId="77777777" w:rsidR="00E535BD" w:rsidRPr="00DD6FA5" w:rsidRDefault="00E535BD" w:rsidP="00E535BD">
      <w:pPr>
        <w:rPr>
          <w:rFonts w:cs="B Zar"/>
          <w:sz w:val="28"/>
          <w:szCs w:val="28"/>
          <w:rtl/>
        </w:rPr>
      </w:pPr>
      <w:r w:rsidRPr="00DD6FA5">
        <w:rPr>
          <w:rFonts w:cs="B Zar" w:hint="eastAsia"/>
          <w:sz w:val="28"/>
          <w:szCs w:val="28"/>
          <w:rtl/>
        </w:rPr>
        <w:t>در</w:t>
      </w:r>
      <w:r w:rsidRPr="00DD6FA5">
        <w:rPr>
          <w:rFonts w:cs="B Zar"/>
          <w:sz w:val="28"/>
          <w:szCs w:val="28"/>
          <w:rtl/>
        </w:rPr>
        <w:t xml:space="preserve"> نقل‌قول فوق، نه تنها عدم دقت در مورد روش‌ها</w:t>
      </w:r>
      <w:r w:rsidRPr="00DD6FA5">
        <w:rPr>
          <w:rFonts w:cs="B Zar" w:hint="cs"/>
          <w:sz w:val="28"/>
          <w:szCs w:val="28"/>
          <w:rtl/>
        </w:rPr>
        <w:t>ی</w:t>
      </w:r>
      <w:r w:rsidRPr="00DD6FA5">
        <w:rPr>
          <w:rFonts w:cs="B Zar"/>
          <w:sz w:val="28"/>
          <w:szCs w:val="28"/>
          <w:rtl/>
        </w:rPr>
        <w:t xml:space="preserve"> واقع</w:t>
      </w:r>
      <w:r w:rsidRPr="00DD6FA5">
        <w:rPr>
          <w:rFonts w:cs="B Zar" w:hint="cs"/>
          <w:sz w:val="28"/>
          <w:szCs w:val="28"/>
          <w:rtl/>
        </w:rPr>
        <w:t>ی</w:t>
      </w:r>
      <w:r w:rsidRPr="00DD6FA5">
        <w:rPr>
          <w:rFonts w:cs="B Zar"/>
          <w:sz w:val="28"/>
          <w:szCs w:val="28"/>
          <w:rtl/>
        </w:rPr>
        <w:t xml:space="preserve"> که شرکت در جستجو به کار م</w:t>
      </w:r>
      <w:r w:rsidRPr="00DD6FA5">
        <w:rPr>
          <w:rFonts w:cs="B Zar" w:hint="cs"/>
          <w:sz w:val="28"/>
          <w:szCs w:val="28"/>
          <w:rtl/>
        </w:rPr>
        <w:t>ی‌</w:t>
      </w:r>
      <w:r w:rsidRPr="00DD6FA5">
        <w:rPr>
          <w:rFonts w:cs="B Zar" w:hint="eastAsia"/>
          <w:sz w:val="28"/>
          <w:szCs w:val="28"/>
          <w:rtl/>
        </w:rPr>
        <w:t>برد</w:t>
      </w:r>
      <w:r w:rsidRPr="00DD6FA5">
        <w:rPr>
          <w:rFonts w:cs="B Zar"/>
          <w:sz w:val="28"/>
          <w:szCs w:val="28"/>
          <w:rtl/>
        </w:rPr>
        <w:t xml:space="preserve"> وجود دارد، بلکه مشخص ن</w:t>
      </w:r>
      <w:r w:rsidRPr="00DD6FA5">
        <w:rPr>
          <w:rFonts w:cs="B Zar" w:hint="cs"/>
          <w:sz w:val="28"/>
          <w:szCs w:val="28"/>
          <w:rtl/>
        </w:rPr>
        <w:t>ی</w:t>
      </w:r>
      <w:r w:rsidRPr="00DD6FA5">
        <w:rPr>
          <w:rFonts w:cs="B Zar" w:hint="eastAsia"/>
          <w:sz w:val="28"/>
          <w:szCs w:val="28"/>
          <w:rtl/>
        </w:rPr>
        <w:t>ست</w:t>
      </w:r>
      <w:r w:rsidRPr="00DD6FA5">
        <w:rPr>
          <w:rFonts w:cs="B Zar"/>
          <w:sz w:val="28"/>
          <w:szCs w:val="28"/>
          <w:rtl/>
        </w:rPr>
        <w:t xml:space="preserve"> که چه مقدار زمان </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حت</w:t>
      </w:r>
      <w:r w:rsidRPr="00DD6FA5">
        <w:rPr>
          <w:rFonts w:cs="B Zar" w:hint="cs"/>
          <w:sz w:val="28"/>
          <w:szCs w:val="28"/>
          <w:rtl/>
        </w:rPr>
        <w:t>ی</w:t>
      </w:r>
      <w:r w:rsidRPr="00DD6FA5">
        <w:rPr>
          <w:rFonts w:cs="B Zar"/>
          <w:sz w:val="28"/>
          <w:szCs w:val="28"/>
          <w:rtl/>
        </w:rPr>
        <w:t xml:space="preserve"> ا</w:t>
      </w:r>
      <w:r w:rsidRPr="00DD6FA5">
        <w:rPr>
          <w:rFonts w:cs="B Zar" w:hint="cs"/>
          <w:sz w:val="28"/>
          <w:szCs w:val="28"/>
          <w:rtl/>
        </w:rPr>
        <w:t>ی</w:t>
      </w:r>
      <w:r w:rsidRPr="00DD6FA5">
        <w:rPr>
          <w:rFonts w:cs="B Zar" w:hint="eastAsia"/>
          <w:sz w:val="28"/>
          <w:szCs w:val="28"/>
          <w:rtl/>
        </w:rPr>
        <w:t>نکه</w:t>
      </w:r>
      <w:r w:rsidRPr="00DD6FA5">
        <w:rPr>
          <w:rFonts w:cs="B Zar"/>
          <w:sz w:val="28"/>
          <w:szCs w:val="28"/>
          <w:rtl/>
        </w:rPr>
        <w:t xml:space="preserve"> آ</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فرا</w:t>
      </w:r>
      <w:r w:rsidRPr="00DD6FA5">
        <w:rPr>
          <w:rFonts w:cs="B Zar" w:hint="cs"/>
          <w:sz w:val="28"/>
          <w:szCs w:val="28"/>
          <w:rtl/>
        </w:rPr>
        <w:t>ی</w:t>
      </w:r>
      <w:r w:rsidRPr="00DD6FA5">
        <w:rPr>
          <w:rFonts w:cs="B Zar" w:hint="eastAsia"/>
          <w:sz w:val="28"/>
          <w:szCs w:val="28"/>
          <w:rtl/>
        </w:rPr>
        <w:t>ندها</w:t>
      </w:r>
      <w:r w:rsidRPr="00DD6FA5">
        <w:rPr>
          <w:rFonts w:cs="B Zar" w:hint="cs"/>
          <w:sz w:val="28"/>
          <w:szCs w:val="28"/>
          <w:rtl/>
        </w:rPr>
        <w:t>ی</w:t>
      </w:r>
      <w:r w:rsidRPr="00DD6FA5">
        <w:rPr>
          <w:rFonts w:cs="B Zar"/>
          <w:sz w:val="28"/>
          <w:szCs w:val="28"/>
          <w:rtl/>
        </w:rPr>
        <w:t xml:space="preserve"> جستجو</w:t>
      </w:r>
      <w:r w:rsidRPr="00DD6FA5">
        <w:rPr>
          <w:rFonts w:cs="B Zar" w:hint="cs"/>
          <w:sz w:val="28"/>
          <w:szCs w:val="28"/>
          <w:rtl/>
        </w:rPr>
        <w:t>ی</w:t>
      </w:r>
      <w:r w:rsidRPr="00DD6FA5">
        <w:rPr>
          <w:rFonts w:cs="B Zar"/>
          <w:sz w:val="28"/>
          <w:szCs w:val="28"/>
          <w:rtl/>
        </w:rPr>
        <w:t xml:space="preserve"> هماهنگ در طول رو</w:t>
      </w:r>
      <w:r w:rsidRPr="00DD6FA5">
        <w:rPr>
          <w:rFonts w:cs="B Zar" w:hint="cs"/>
          <w:sz w:val="28"/>
          <w:szCs w:val="28"/>
          <w:rtl/>
        </w:rPr>
        <w:t>ی</w:t>
      </w:r>
      <w:r w:rsidRPr="00DD6FA5">
        <w:rPr>
          <w:rFonts w:cs="B Zar" w:hint="eastAsia"/>
          <w:sz w:val="28"/>
          <w:szCs w:val="28"/>
          <w:rtl/>
        </w:rPr>
        <w:t>داد</w:t>
      </w:r>
      <w:r w:rsidRPr="00DD6FA5">
        <w:rPr>
          <w:rFonts w:cs="B Zar"/>
          <w:sz w:val="28"/>
          <w:szCs w:val="28"/>
          <w:rtl/>
        </w:rPr>
        <w:t xml:space="preserve"> انجام م</w:t>
      </w:r>
      <w:r w:rsidRPr="00DD6FA5">
        <w:rPr>
          <w:rFonts w:cs="B Zar" w:hint="cs"/>
          <w:sz w:val="28"/>
          <w:szCs w:val="28"/>
          <w:rtl/>
        </w:rPr>
        <w:t>ی‌</w:t>
      </w:r>
      <w:r w:rsidRPr="00DD6FA5">
        <w:rPr>
          <w:rFonts w:cs="B Zar" w:hint="eastAsia"/>
          <w:sz w:val="28"/>
          <w:szCs w:val="28"/>
          <w:rtl/>
        </w:rPr>
        <w:t>شود</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خ</w:t>
      </w:r>
      <w:r w:rsidRPr="00DD6FA5">
        <w:rPr>
          <w:rFonts w:cs="B Zar" w:hint="cs"/>
          <w:sz w:val="28"/>
          <w:szCs w:val="28"/>
          <w:rtl/>
        </w:rPr>
        <w:t>ی</w:t>
      </w:r>
      <w:r w:rsidRPr="00DD6FA5">
        <w:rPr>
          <w:rFonts w:cs="B Zar" w:hint="eastAsia"/>
          <w:sz w:val="28"/>
          <w:szCs w:val="28"/>
          <w:rtl/>
        </w:rPr>
        <w:t>ر</w:t>
      </w:r>
      <w:r w:rsidRPr="00DD6FA5">
        <w:rPr>
          <w:rFonts w:cs="B Zar"/>
          <w:sz w:val="28"/>
          <w:szCs w:val="28"/>
          <w:rtl/>
        </w:rPr>
        <w:t>. از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ب</w:t>
      </w:r>
      <w:r w:rsidRPr="00DD6FA5">
        <w:rPr>
          <w:rFonts w:cs="B Zar" w:hint="cs"/>
          <w:sz w:val="28"/>
          <w:szCs w:val="28"/>
          <w:rtl/>
        </w:rPr>
        <w:t>ی</w:t>
      </w:r>
      <w:r w:rsidRPr="00DD6FA5">
        <w:rPr>
          <w:rFonts w:cs="B Zar" w:hint="eastAsia"/>
          <w:sz w:val="28"/>
          <w:szCs w:val="28"/>
          <w:rtl/>
        </w:rPr>
        <w:t>ان</w:t>
      </w:r>
      <w:r w:rsidRPr="00DD6FA5">
        <w:rPr>
          <w:rFonts w:cs="B Zar" w:hint="cs"/>
          <w:sz w:val="28"/>
          <w:szCs w:val="28"/>
          <w:rtl/>
        </w:rPr>
        <w:t>ی</w:t>
      </w:r>
      <w:r w:rsidRPr="00DD6FA5">
        <w:rPr>
          <w:rFonts w:cs="B Zar" w:hint="eastAsia"/>
          <w:sz w:val="28"/>
          <w:szCs w:val="28"/>
          <w:rtl/>
        </w:rPr>
        <w:t>ه</w:t>
      </w:r>
      <w:r w:rsidRPr="00DD6FA5">
        <w:rPr>
          <w:rFonts w:cs="B Zar"/>
          <w:sz w:val="28"/>
          <w:szCs w:val="28"/>
          <w:rtl/>
        </w:rPr>
        <w:t xml:space="preserve"> ا</w:t>
      </w:r>
      <w:r w:rsidRPr="00DD6FA5">
        <w:rPr>
          <w:rFonts w:cs="B Zar" w:hint="cs"/>
          <w:sz w:val="28"/>
          <w:szCs w:val="28"/>
          <w:rtl/>
        </w:rPr>
        <w:t>ی</w:t>
      </w:r>
      <w:r w:rsidRPr="00DD6FA5">
        <w:rPr>
          <w:rFonts w:cs="B Zar" w:hint="eastAsia"/>
          <w:sz w:val="28"/>
          <w:szCs w:val="28"/>
          <w:rtl/>
        </w:rPr>
        <w:t>ن‌گونه</w:t>
      </w:r>
      <w:r w:rsidRPr="00DD6FA5">
        <w:rPr>
          <w:rFonts w:cs="B Zar"/>
          <w:sz w:val="28"/>
          <w:szCs w:val="28"/>
          <w:rtl/>
        </w:rPr>
        <w:t xml:space="preserve"> به نظر م</w:t>
      </w:r>
      <w:r w:rsidRPr="00DD6FA5">
        <w:rPr>
          <w:rFonts w:cs="B Zar" w:hint="cs"/>
          <w:sz w:val="28"/>
          <w:szCs w:val="28"/>
          <w:rtl/>
        </w:rPr>
        <w:t>ی‌</w:t>
      </w:r>
      <w:r w:rsidRPr="00DD6FA5">
        <w:rPr>
          <w:rFonts w:cs="B Zar" w:hint="eastAsia"/>
          <w:sz w:val="28"/>
          <w:szCs w:val="28"/>
          <w:rtl/>
        </w:rPr>
        <w:t>رسد</w:t>
      </w:r>
      <w:r w:rsidRPr="00DD6FA5">
        <w:rPr>
          <w:rFonts w:cs="B Zar"/>
          <w:sz w:val="28"/>
          <w:szCs w:val="28"/>
          <w:rtl/>
        </w:rPr>
        <w:t xml:space="preserve"> که جستجو فعال</w:t>
      </w:r>
      <w:r w:rsidRPr="00DD6FA5">
        <w:rPr>
          <w:rFonts w:cs="B Zar" w:hint="cs"/>
          <w:sz w:val="28"/>
          <w:szCs w:val="28"/>
          <w:rtl/>
        </w:rPr>
        <w:t>ی</w:t>
      </w:r>
      <w:r w:rsidRPr="00DD6FA5">
        <w:rPr>
          <w:rFonts w:cs="B Zar" w:hint="eastAsia"/>
          <w:sz w:val="28"/>
          <w:szCs w:val="28"/>
          <w:rtl/>
        </w:rPr>
        <w:t>ت</w:t>
      </w:r>
      <w:r w:rsidRPr="00DD6FA5">
        <w:rPr>
          <w:rFonts w:cs="B Zar" w:hint="cs"/>
          <w:sz w:val="28"/>
          <w:szCs w:val="28"/>
          <w:rtl/>
        </w:rPr>
        <w:t>ی</w:t>
      </w:r>
      <w:r w:rsidRPr="00DD6FA5">
        <w:rPr>
          <w:rFonts w:cs="B Zar"/>
          <w:sz w:val="28"/>
          <w:szCs w:val="28"/>
          <w:rtl/>
        </w:rPr>
        <w:t xml:space="preserve"> است که ممکن است «اگر کم</w:t>
      </w:r>
      <w:r w:rsidRPr="00DD6FA5">
        <w:rPr>
          <w:rFonts w:cs="B Zar" w:hint="cs"/>
          <w:sz w:val="28"/>
          <w:szCs w:val="28"/>
          <w:rtl/>
        </w:rPr>
        <w:t>ی</w:t>
      </w:r>
      <w:r w:rsidRPr="00DD6FA5">
        <w:rPr>
          <w:rFonts w:cs="B Zar"/>
          <w:sz w:val="28"/>
          <w:szCs w:val="28"/>
          <w:rtl/>
        </w:rPr>
        <w:t xml:space="preserve"> زمان استراحت وجود داشته باشد» اتفاق ب</w:t>
      </w:r>
      <w:r w:rsidRPr="00DD6FA5">
        <w:rPr>
          <w:rFonts w:cs="B Zar" w:hint="cs"/>
          <w:sz w:val="28"/>
          <w:szCs w:val="28"/>
          <w:rtl/>
        </w:rPr>
        <w:t>ی</w:t>
      </w:r>
      <w:r w:rsidRPr="00DD6FA5">
        <w:rPr>
          <w:rFonts w:cs="B Zar" w:hint="eastAsia"/>
          <w:sz w:val="28"/>
          <w:szCs w:val="28"/>
          <w:rtl/>
        </w:rPr>
        <w:t>فتد</w:t>
      </w:r>
      <w:r w:rsidRPr="00DD6FA5">
        <w:rPr>
          <w:rFonts w:cs="B Zar"/>
          <w:sz w:val="28"/>
          <w:szCs w:val="28"/>
          <w:rtl/>
        </w:rPr>
        <w:t>. بنابرا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تعجب‌آور ن</w:t>
      </w:r>
      <w:r w:rsidRPr="00DD6FA5">
        <w:rPr>
          <w:rFonts w:cs="B Zar" w:hint="cs"/>
          <w:sz w:val="28"/>
          <w:szCs w:val="28"/>
          <w:rtl/>
        </w:rPr>
        <w:t>ی</w:t>
      </w:r>
      <w:r w:rsidRPr="00DD6FA5">
        <w:rPr>
          <w:rFonts w:cs="B Zar" w:hint="eastAsia"/>
          <w:sz w:val="28"/>
          <w:szCs w:val="28"/>
          <w:rtl/>
        </w:rPr>
        <w:t>ست</w:t>
      </w:r>
      <w:r w:rsidRPr="00DD6FA5">
        <w:rPr>
          <w:rFonts w:cs="B Zar"/>
          <w:sz w:val="28"/>
          <w:szCs w:val="28"/>
          <w:rtl/>
        </w:rPr>
        <w:t xml:space="preserve"> که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برنامه جستجو</w:t>
      </w:r>
      <w:r w:rsidRPr="00DD6FA5">
        <w:rPr>
          <w:rFonts w:cs="B Zar" w:hint="cs"/>
          <w:sz w:val="28"/>
          <w:szCs w:val="28"/>
          <w:rtl/>
        </w:rPr>
        <w:t>ی</w:t>
      </w:r>
      <w:r w:rsidRPr="00DD6FA5">
        <w:rPr>
          <w:rFonts w:cs="B Zar"/>
          <w:sz w:val="28"/>
          <w:szCs w:val="28"/>
          <w:rtl/>
        </w:rPr>
        <w:t xml:space="preserve"> واضح قبل از حضور شرکت در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تدو</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نشده باشد.</w:t>
      </w:r>
    </w:p>
    <w:p w14:paraId="08DF4E71" w14:textId="77777777" w:rsidR="00E535BD" w:rsidRPr="00DD6FA5" w:rsidRDefault="00E535BD" w:rsidP="00E535BD">
      <w:pPr>
        <w:rPr>
          <w:rFonts w:cs="B Zar"/>
          <w:sz w:val="28"/>
          <w:szCs w:val="28"/>
          <w:rtl/>
        </w:rPr>
      </w:pPr>
    </w:p>
    <w:p w14:paraId="79D0F993" w14:textId="77777777" w:rsidR="00E535BD" w:rsidRDefault="00E535BD" w:rsidP="00E535BD">
      <w:pPr>
        <w:rPr>
          <w:rFonts w:cs="B Zar"/>
          <w:sz w:val="28"/>
          <w:szCs w:val="28"/>
          <w:rtl/>
        </w:rPr>
      </w:pPr>
      <w:r w:rsidRPr="00DD6FA5">
        <w:rPr>
          <w:rFonts w:cs="B Zar" w:hint="eastAsia"/>
          <w:sz w:val="28"/>
          <w:szCs w:val="28"/>
          <w:rtl/>
        </w:rPr>
        <w:t>نوع</w:t>
      </w:r>
      <w:r w:rsidRPr="00DD6FA5">
        <w:rPr>
          <w:rFonts w:cs="B Zar"/>
          <w:sz w:val="28"/>
          <w:szCs w:val="28"/>
          <w:rtl/>
        </w:rPr>
        <w:t xml:space="preserve"> جستجو 4: مشخص و بس</w:t>
      </w:r>
      <w:r w:rsidRPr="00DD6FA5">
        <w:rPr>
          <w:rFonts w:cs="B Zar" w:hint="cs"/>
          <w:sz w:val="28"/>
          <w:szCs w:val="28"/>
          <w:rtl/>
        </w:rPr>
        <w:t>ی</w:t>
      </w:r>
      <w:r w:rsidRPr="00DD6FA5">
        <w:rPr>
          <w:rFonts w:cs="B Zar" w:hint="eastAsia"/>
          <w:sz w:val="28"/>
          <w:szCs w:val="28"/>
          <w:rtl/>
        </w:rPr>
        <w:t>ار</w:t>
      </w:r>
      <w:r w:rsidRPr="00DD6FA5">
        <w:rPr>
          <w:rFonts w:cs="B Zar"/>
          <w:sz w:val="28"/>
          <w:szCs w:val="28"/>
          <w:rtl/>
        </w:rPr>
        <w:t xml:space="preserve"> ساختار</w:t>
      </w:r>
      <w:r w:rsidRPr="00DD6FA5">
        <w:rPr>
          <w:rFonts w:cs="B Zar" w:hint="cs"/>
          <w:sz w:val="28"/>
          <w:szCs w:val="28"/>
          <w:rtl/>
        </w:rPr>
        <w:t>ی</w:t>
      </w:r>
      <w:r w:rsidRPr="00DD6FA5">
        <w:rPr>
          <w:rFonts w:cs="B Zar" w:hint="eastAsia"/>
          <w:sz w:val="28"/>
          <w:szCs w:val="28"/>
          <w:rtl/>
        </w:rPr>
        <w:t>افته</w:t>
      </w:r>
    </w:p>
    <w:p w14:paraId="610362E7" w14:textId="77777777" w:rsidR="00E535BD" w:rsidRDefault="00E535BD" w:rsidP="00E535BD">
      <w:pPr>
        <w:rPr>
          <w:rFonts w:cs="B Zar"/>
          <w:sz w:val="28"/>
          <w:szCs w:val="28"/>
          <w:rtl/>
        </w:rPr>
      </w:pPr>
      <w:r w:rsidRPr="00DD6FA5">
        <w:rPr>
          <w:rFonts w:cs="B Zar"/>
          <w:sz w:val="28"/>
          <w:szCs w:val="28"/>
          <w:rtl/>
        </w:rPr>
        <w:t>آخر</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نوع رفتار جستجو، هم تمرکز واضح و هم رو</w:t>
      </w:r>
      <w:r w:rsidRPr="00DD6FA5">
        <w:rPr>
          <w:rFonts w:cs="B Zar" w:hint="cs"/>
          <w:sz w:val="28"/>
          <w:szCs w:val="28"/>
          <w:rtl/>
        </w:rPr>
        <w:t>ی</w:t>
      </w:r>
      <w:r w:rsidRPr="00DD6FA5">
        <w:rPr>
          <w:rFonts w:cs="B Zar" w:hint="eastAsia"/>
          <w:sz w:val="28"/>
          <w:szCs w:val="28"/>
          <w:rtl/>
        </w:rPr>
        <w:t>کرد</w:t>
      </w:r>
      <w:r w:rsidRPr="00DD6FA5">
        <w:rPr>
          <w:rFonts w:cs="B Zar" w:hint="cs"/>
          <w:sz w:val="28"/>
          <w:szCs w:val="28"/>
          <w:rtl/>
        </w:rPr>
        <w:t>ی</w:t>
      </w:r>
      <w:r w:rsidRPr="00DD6FA5">
        <w:rPr>
          <w:rFonts w:cs="B Zar"/>
          <w:sz w:val="28"/>
          <w:szCs w:val="28"/>
          <w:rtl/>
        </w:rPr>
        <w:t xml:space="preserve"> بس</w:t>
      </w:r>
      <w:r w:rsidRPr="00DD6FA5">
        <w:rPr>
          <w:rFonts w:cs="B Zar" w:hint="cs"/>
          <w:sz w:val="28"/>
          <w:szCs w:val="28"/>
          <w:rtl/>
        </w:rPr>
        <w:t>ی</w:t>
      </w:r>
      <w:r w:rsidRPr="00DD6FA5">
        <w:rPr>
          <w:rFonts w:cs="B Zar" w:hint="eastAsia"/>
          <w:sz w:val="28"/>
          <w:szCs w:val="28"/>
          <w:rtl/>
        </w:rPr>
        <w:t>ار</w:t>
      </w:r>
      <w:r w:rsidRPr="00DD6FA5">
        <w:rPr>
          <w:rFonts w:cs="B Zar"/>
          <w:sz w:val="28"/>
          <w:szCs w:val="28"/>
          <w:rtl/>
        </w:rPr>
        <w:t xml:space="preserve"> س</w:t>
      </w:r>
      <w:r w:rsidRPr="00DD6FA5">
        <w:rPr>
          <w:rFonts w:cs="B Zar" w:hint="cs"/>
          <w:sz w:val="28"/>
          <w:szCs w:val="28"/>
          <w:rtl/>
        </w:rPr>
        <w:t>ی</w:t>
      </w:r>
      <w:r w:rsidRPr="00DD6FA5">
        <w:rPr>
          <w:rFonts w:cs="B Zar" w:hint="eastAsia"/>
          <w:sz w:val="28"/>
          <w:szCs w:val="28"/>
          <w:rtl/>
        </w:rPr>
        <w:t>ستمات</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برا</w:t>
      </w:r>
      <w:r w:rsidRPr="00DD6FA5">
        <w:rPr>
          <w:rFonts w:cs="B Zar" w:hint="cs"/>
          <w:sz w:val="28"/>
          <w:szCs w:val="28"/>
          <w:rtl/>
        </w:rPr>
        <w:t>ی</w:t>
      </w:r>
      <w:r w:rsidRPr="00DD6FA5">
        <w:rPr>
          <w:rFonts w:cs="B Zar"/>
          <w:sz w:val="28"/>
          <w:szCs w:val="28"/>
          <w:rtl/>
        </w:rPr>
        <w:t xml:space="preserve"> جستجو در طول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را نشان م</w:t>
      </w:r>
      <w:r w:rsidRPr="00DD6FA5">
        <w:rPr>
          <w:rFonts w:cs="B Zar" w:hint="cs"/>
          <w:sz w:val="28"/>
          <w:szCs w:val="28"/>
          <w:rtl/>
        </w:rPr>
        <w:t>ی‌</w:t>
      </w:r>
      <w:r w:rsidRPr="00DD6FA5">
        <w:rPr>
          <w:rFonts w:cs="B Zar" w:hint="eastAsia"/>
          <w:sz w:val="28"/>
          <w:szCs w:val="28"/>
          <w:rtl/>
        </w:rPr>
        <w:t>دهد</w:t>
      </w:r>
      <w:r w:rsidRPr="00DD6FA5">
        <w:rPr>
          <w:rFonts w:cs="B Zar"/>
          <w:sz w:val="28"/>
          <w:szCs w:val="28"/>
          <w:rtl/>
        </w:rPr>
        <w:t>. شرکت‌ها</w:t>
      </w:r>
      <w:r w:rsidRPr="00DD6FA5">
        <w:rPr>
          <w:rFonts w:cs="B Zar" w:hint="cs"/>
          <w:sz w:val="28"/>
          <w:szCs w:val="28"/>
          <w:rtl/>
        </w:rPr>
        <w:t>یی</w:t>
      </w:r>
      <w:r w:rsidRPr="00DD6FA5">
        <w:rPr>
          <w:rFonts w:cs="B Zar"/>
          <w:sz w:val="28"/>
          <w:szCs w:val="28"/>
          <w:rtl/>
        </w:rPr>
        <w:t xml:space="preserve"> که در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دسته قرار م</w:t>
      </w:r>
      <w:r w:rsidRPr="00DD6FA5">
        <w:rPr>
          <w:rFonts w:cs="B Zar" w:hint="cs"/>
          <w:sz w:val="28"/>
          <w:szCs w:val="28"/>
          <w:rtl/>
        </w:rPr>
        <w:t>ی‌</w:t>
      </w:r>
      <w:r w:rsidRPr="00DD6FA5">
        <w:rPr>
          <w:rFonts w:cs="B Zar" w:hint="eastAsia"/>
          <w:sz w:val="28"/>
          <w:szCs w:val="28"/>
          <w:rtl/>
        </w:rPr>
        <w:t>گرفتند،</w:t>
      </w:r>
      <w:r w:rsidRPr="00DD6FA5">
        <w:rPr>
          <w:rFonts w:cs="B Zar"/>
          <w:sz w:val="28"/>
          <w:szCs w:val="28"/>
          <w:rtl/>
        </w:rPr>
        <w:t xml:space="preserve"> قادر بودند به اهداف جستجو</w:t>
      </w:r>
      <w:r w:rsidRPr="00DD6FA5">
        <w:rPr>
          <w:rFonts w:cs="B Zar" w:hint="cs"/>
          <w:sz w:val="28"/>
          <w:szCs w:val="28"/>
          <w:rtl/>
        </w:rPr>
        <w:t>ی</w:t>
      </w:r>
      <w:r w:rsidRPr="00DD6FA5">
        <w:rPr>
          <w:rFonts w:cs="B Zar"/>
          <w:sz w:val="28"/>
          <w:szCs w:val="28"/>
          <w:rtl/>
        </w:rPr>
        <w:t xml:space="preserve"> خاص اشاره کنند و همچن</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ا</w:t>
      </w:r>
      <w:r w:rsidRPr="00DD6FA5">
        <w:rPr>
          <w:rFonts w:cs="B Zar" w:hint="cs"/>
          <w:sz w:val="28"/>
          <w:szCs w:val="28"/>
          <w:rtl/>
        </w:rPr>
        <w:t>ی</w:t>
      </w:r>
      <w:r w:rsidRPr="00DD6FA5">
        <w:rPr>
          <w:rFonts w:cs="B Zar" w:hint="eastAsia"/>
          <w:sz w:val="28"/>
          <w:szCs w:val="28"/>
          <w:rtl/>
        </w:rPr>
        <w:t>ده</w:t>
      </w:r>
      <w:r w:rsidRPr="00DD6FA5">
        <w:rPr>
          <w:rFonts w:cs="B Zar"/>
          <w:sz w:val="28"/>
          <w:szCs w:val="28"/>
          <w:rtl/>
        </w:rPr>
        <w:t xml:space="preserve"> روشن</w:t>
      </w:r>
      <w:r w:rsidRPr="00DD6FA5">
        <w:rPr>
          <w:rFonts w:cs="B Zar" w:hint="cs"/>
          <w:sz w:val="28"/>
          <w:szCs w:val="28"/>
          <w:rtl/>
        </w:rPr>
        <w:t>ی</w:t>
      </w:r>
      <w:r w:rsidRPr="00DD6FA5">
        <w:rPr>
          <w:rFonts w:cs="B Zar"/>
          <w:sz w:val="28"/>
          <w:szCs w:val="28"/>
          <w:rtl/>
        </w:rPr>
        <w:t xml:space="preserve"> از چگونگ</w:t>
      </w:r>
      <w:r w:rsidRPr="00DD6FA5">
        <w:rPr>
          <w:rFonts w:cs="B Zar" w:hint="cs"/>
          <w:sz w:val="28"/>
          <w:szCs w:val="28"/>
          <w:rtl/>
        </w:rPr>
        <w:t>ی</w:t>
      </w:r>
      <w:r w:rsidRPr="00DD6FA5">
        <w:rPr>
          <w:rFonts w:cs="B Zar"/>
          <w:sz w:val="28"/>
          <w:szCs w:val="28"/>
          <w:rtl/>
        </w:rPr>
        <w:t xml:space="preserve"> دست</w:t>
      </w:r>
      <w:r w:rsidRPr="00DD6FA5">
        <w:rPr>
          <w:rFonts w:cs="B Zar" w:hint="cs"/>
          <w:sz w:val="28"/>
          <w:szCs w:val="28"/>
          <w:rtl/>
        </w:rPr>
        <w:t>ی</w:t>
      </w:r>
      <w:r w:rsidRPr="00DD6FA5">
        <w:rPr>
          <w:rFonts w:cs="B Zar" w:hint="eastAsia"/>
          <w:sz w:val="28"/>
          <w:szCs w:val="28"/>
          <w:rtl/>
        </w:rPr>
        <w:t>اب</w:t>
      </w:r>
      <w:r w:rsidRPr="00DD6FA5">
        <w:rPr>
          <w:rFonts w:cs="B Zar" w:hint="cs"/>
          <w:sz w:val="28"/>
          <w:szCs w:val="28"/>
          <w:rtl/>
        </w:rPr>
        <w:t>ی</w:t>
      </w:r>
      <w:r w:rsidRPr="00DD6FA5">
        <w:rPr>
          <w:rFonts w:cs="B Zar"/>
          <w:sz w:val="28"/>
          <w:szCs w:val="28"/>
          <w:rtl/>
        </w:rPr>
        <w:t xml:space="preserve"> به آن‌ها ارائه دهند. برا</w:t>
      </w:r>
      <w:r w:rsidRPr="00DD6FA5">
        <w:rPr>
          <w:rFonts w:cs="B Zar" w:hint="cs"/>
          <w:sz w:val="28"/>
          <w:szCs w:val="28"/>
          <w:rtl/>
        </w:rPr>
        <w:t>ی</w:t>
      </w:r>
      <w:r w:rsidRPr="00DD6FA5">
        <w:rPr>
          <w:rFonts w:cs="B Zar"/>
          <w:sz w:val="28"/>
          <w:szCs w:val="28"/>
          <w:rtl/>
        </w:rPr>
        <w:t xml:space="preserve"> مثال، شرکت‌ها</w:t>
      </w:r>
      <w:r w:rsidRPr="00DD6FA5">
        <w:rPr>
          <w:rFonts w:cs="B Zar" w:hint="cs"/>
          <w:sz w:val="28"/>
          <w:szCs w:val="28"/>
          <w:rtl/>
        </w:rPr>
        <w:t>ی</w:t>
      </w:r>
      <w:r w:rsidRPr="00DD6FA5">
        <w:rPr>
          <w:rFonts w:cs="B Zar"/>
          <w:sz w:val="28"/>
          <w:szCs w:val="28"/>
          <w:rtl/>
        </w:rPr>
        <w:t xml:space="preserve"> نوع 4 اغلب قبل از حضور در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hint="eastAsia"/>
          <w:sz w:val="28"/>
          <w:szCs w:val="28"/>
          <w:rtl/>
        </w:rPr>
        <w:t>،</w:t>
      </w:r>
      <w:r w:rsidRPr="00DD6FA5">
        <w:rPr>
          <w:rFonts w:cs="B Zar"/>
          <w:sz w:val="28"/>
          <w:szCs w:val="28"/>
          <w:rtl/>
        </w:rPr>
        <w:t xml:space="preserve"> فهرست‌ها </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برنامه‌ها</w:t>
      </w:r>
      <w:r w:rsidRPr="00DD6FA5">
        <w:rPr>
          <w:rFonts w:cs="B Zar" w:hint="cs"/>
          <w:sz w:val="28"/>
          <w:szCs w:val="28"/>
          <w:rtl/>
        </w:rPr>
        <w:t>ی</w:t>
      </w:r>
      <w:r w:rsidRPr="00DD6FA5">
        <w:rPr>
          <w:rFonts w:cs="B Zar"/>
          <w:sz w:val="28"/>
          <w:szCs w:val="28"/>
          <w:rtl/>
        </w:rPr>
        <w:t xml:space="preserve"> دق</w:t>
      </w:r>
      <w:r w:rsidRPr="00DD6FA5">
        <w:rPr>
          <w:rFonts w:cs="B Zar" w:hint="cs"/>
          <w:sz w:val="28"/>
          <w:szCs w:val="28"/>
          <w:rtl/>
        </w:rPr>
        <w:t>ی</w:t>
      </w:r>
      <w:r w:rsidRPr="00DD6FA5">
        <w:rPr>
          <w:rFonts w:cs="B Zar" w:hint="eastAsia"/>
          <w:sz w:val="28"/>
          <w:szCs w:val="28"/>
          <w:rtl/>
        </w:rPr>
        <w:t>ق</w:t>
      </w:r>
      <w:r w:rsidRPr="00DD6FA5">
        <w:rPr>
          <w:rFonts w:cs="B Zar" w:hint="cs"/>
          <w:sz w:val="28"/>
          <w:szCs w:val="28"/>
          <w:rtl/>
        </w:rPr>
        <w:t>ی</w:t>
      </w:r>
      <w:r w:rsidRPr="00DD6FA5">
        <w:rPr>
          <w:rFonts w:cs="B Zar"/>
          <w:sz w:val="28"/>
          <w:szCs w:val="28"/>
          <w:rtl/>
        </w:rPr>
        <w:t xml:space="preserve"> را تدو</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کردند</w:t>
      </w:r>
      <w:r w:rsidRPr="00DD6FA5">
        <w:rPr>
          <w:rFonts w:cs="B Zar"/>
          <w:sz w:val="28"/>
          <w:szCs w:val="28"/>
          <w:rtl/>
        </w:rPr>
        <w:t>. آن‌ها همچن</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با بخش‌ها</w:t>
      </w:r>
      <w:r w:rsidRPr="00DD6FA5">
        <w:rPr>
          <w:rFonts w:cs="B Zar" w:hint="cs"/>
          <w:sz w:val="28"/>
          <w:szCs w:val="28"/>
          <w:rtl/>
        </w:rPr>
        <w:t>ی</w:t>
      </w:r>
      <w:r w:rsidRPr="00DD6FA5">
        <w:rPr>
          <w:rFonts w:cs="B Zar"/>
          <w:sz w:val="28"/>
          <w:szCs w:val="28"/>
          <w:rtl/>
        </w:rPr>
        <w:t xml:space="preserve"> مختلف شرکت مشورت م</w:t>
      </w:r>
      <w:r w:rsidRPr="00DD6FA5">
        <w:rPr>
          <w:rFonts w:cs="B Zar" w:hint="cs"/>
          <w:sz w:val="28"/>
          <w:szCs w:val="28"/>
          <w:rtl/>
        </w:rPr>
        <w:t>ی‌</w:t>
      </w:r>
      <w:r w:rsidRPr="00DD6FA5">
        <w:rPr>
          <w:rFonts w:cs="B Zar" w:hint="eastAsia"/>
          <w:sz w:val="28"/>
          <w:szCs w:val="28"/>
          <w:rtl/>
        </w:rPr>
        <w:t>کردند</w:t>
      </w:r>
      <w:r w:rsidRPr="00DD6FA5">
        <w:rPr>
          <w:rFonts w:cs="B Zar"/>
          <w:sz w:val="28"/>
          <w:szCs w:val="28"/>
          <w:rtl/>
        </w:rPr>
        <w:t xml:space="preserve"> تا در صورت لزوم برنامه‌ها</w:t>
      </w:r>
      <w:r w:rsidRPr="00DD6FA5">
        <w:rPr>
          <w:rFonts w:cs="B Zar" w:hint="cs"/>
          <w:sz w:val="28"/>
          <w:szCs w:val="28"/>
          <w:rtl/>
        </w:rPr>
        <w:t>ی</w:t>
      </w:r>
      <w:r w:rsidRPr="00DD6FA5">
        <w:rPr>
          <w:rFonts w:cs="B Zar"/>
          <w:sz w:val="28"/>
          <w:szCs w:val="28"/>
          <w:rtl/>
        </w:rPr>
        <w:t xml:space="preserve"> موجود را تطب</w:t>
      </w:r>
      <w:r w:rsidRPr="00DD6FA5">
        <w:rPr>
          <w:rFonts w:cs="B Zar" w:hint="cs"/>
          <w:sz w:val="28"/>
          <w:szCs w:val="28"/>
          <w:rtl/>
        </w:rPr>
        <w:t>ی</w:t>
      </w:r>
      <w:r w:rsidRPr="00DD6FA5">
        <w:rPr>
          <w:rFonts w:cs="B Zar" w:hint="eastAsia"/>
          <w:sz w:val="28"/>
          <w:szCs w:val="28"/>
          <w:rtl/>
        </w:rPr>
        <w:t>ق</w:t>
      </w:r>
      <w:r w:rsidRPr="00DD6FA5">
        <w:rPr>
          <w:rFonts w:cs="B Zar"/>
          <w:sz w:val="28"/>
          <w:szCs w:val="28"/>
          <w:rtl/>
        </w:rPr>
        <w:t xml:space="preserve"> دهند و در پا</w:t>
      </w:r>
      <w:r w:rsidRPr="00DD6FA5">
        <w:rPr>
          <w:rFonts w:cs="B Zar" w:hint="cs"/>
          <w:sz w:val="28"/>
          <w:szCs w:val="28"/>
          <w:rtl/>
        </w:rPr>
        <w:t>ی</w:t>
      </w:r>
      <w:r w:rsidRPr="00DD6FA5">
        <w:rPr>
          <w:rFonts w:cs="B Zar" w:hint="eastAsia"/>
          <w:sz w:val="28"/>
          <w:szCs w:val="28"/>
          <w:rtl/>
        </w:rPr>
        <w:t>ان</w:t>
      </w:r>
      <w:r w:rsidRPr="00DD6FA5">
        <w:rPr>
          <w:rFonts w:cs="B Zar"/>
          <w:sz w:val="28"/>
          <w:szCs w:val="28"/>
          <w:rtl/>
        </w:rPr>
        <w:t xml:space="preserve"> هر </w:t>
      </w:r>
      <w:r w:rsidRPr="00DD6FA5">
        <w:rPr>
          <w:rFonts w:cs="B Zar"/>
          <w:sz w:val="28"/>
          <w:szCs w:val="28"/>
          <w:rtl/>
        </w:rPr>
        <w:lastRenderedPageBreak/>
        <w:t>روز در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گرد هم م</w:t>
      </w:r>
      <w:r w:rsidRPr="00DD6FA5">
        <w:rPr>
          <w:rFonts w:cs="B Zar" w:hint="cs"/>
          <w:sz w:val="28"/>
          <w:szCs w:val="28"/>
          <w:rtl/>
        </w:rPr>
        <w:t>ی‌</w:t>
      </w:r>
      <w:r w:rsidRPr="00DD6FA5">
        <w:rPr>
          <w:rFonts w:cs="B Zar" w:hint="eastAsia"/>
          <w:sz w:val="28"/>
          <w:szCs w:val="28"/>
          <w:rtl/>
        </w:rPr>
        <w:t>آمدند</w:t>
      </w:r>
      <w:r w:rsidRPr="00DD6FA5">
        <w:rPr>
          <w:rFonts w:cs="B Zar"/>
          <w:sz w:val="28"/>
          <w:szCs w:val="28"/>
          <w:rtl/>
        </w:rPr>
        <w:t xml:space="preserve"> تا در مورد تجرب</w:t>
      </w:r>
      <w:r w:rsidRPr="00DD6FA5">
        <w:rPr>
          <w:rFonts w:cs="B Zar" w:hint="cs"/>
          <w:sz w:val="28"/>
          <w:szCs w:val="28"/>
          <w:rtl/>
        </w:rPr>
        <w:t>ی</w:t>
      </w:r>
      <w:r w:rsidRPr="00DD6FA5">
        <w:rPr>
          <w:rFonts w:cs="B Zar" w:hint="eastAsia"/>
          <w:sz w:val="28"/>
          <w:szCs w:val="28"/>
          <w:rtl/>
        </w:rPr>
        <w:t>ات</w:t>
      </w:r>
      <w:r w:rsidRPr="00DD6FA5">
        <w:rPr>
          <w:rFonts w:cs="B Zar"/>
          <w:sz w:val="28"/>
          <w:szCs w:val="28"/>
          <w:rtl/>
        </w:rPr>
        <w:t xml:space="preserve"> و پ</w:t>
      </w:r>
      <w:r w:rsidRPr="00DD6FA5">
        <w:rPr>
          <w:rFonts w:cs="B Zar" w:hint="cs"/>
          <w:sz w:val="28"/>
          <w:szCs w:val="28"/>
          <w:rtl/>
        </w:rPr>
        <w:t>ی</w:t>
      </w:r>
      <w:r w:rsidRPr="00DD6FA5">
        <w:rPr>
          <w:rFonts w:cs="B Zar" w:hint="eastAsia"/>
          <w:sz w:val="28"/>
          <w:szCs w:val="28"/>
          <w:rtl/>
        </w:rPr>
        <w:t>شرفت‌ها</w:t>
      </w:r>
      <w:r w:rsidRPr="00DD6FA5">
        <w:rPr>
          <w:rFonts w:cs="B Zar" w:hint="cs"/>
          <w:sz w:val="28"/>
          <w:szCs w:val="28"/>
          <w:rtl/>
        </w:rPr>
        <w:t>ی</w:t>
      </w:r>
      <w:r w:rsidRPr="00DD6FA5">
        <w:rPr>
          <w:rFonts w:cs="B Zar"/>
          <w:sz w:val="28"/>
          <w:szCs w:val="28"/>
          <w:rtl/>
        </w:rPr>
        <w:t xml:space="preserve"> فرد</w:t>
      </w:r>
      <w:r w:rsidRPr="00DD6FA5">
        <w:rPr>
          <w:rFonts w:cs="B Zar" w:hint="cs"/>
          <w:sz w:val="28"/>
          <w:szCs w:val="28"/>
          <w:rtl/>
        </w:rPr>
        <w:t>ی</w:t>
      </w:r>
      <w:r w:rsidRPr="00DD6FA5">
        <w:rPr>
          <w:rFonts w:cs="B Zar"/>
          <w:sz w:val="28"/>
          <w:szCs w:val="28"/>
          <w:rtl/>
        </w:rPr>
        <w:t xml:space="preserve"> بحث کنند. علاوه بر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شرکت‌ها</w:t>
      </w:r>
      <w:r w:rsidRPr="00DD6FA5">
        <w:rPr>
          <w:rFonts w:cs="B Zar" w:hint="cs"/>
          <w:sz w:val="28"/>
          <w:szCs w:val="28"/>
          <w:rtl/>
        </w:rPr>
        <w:t>یی</w:t>
      </w:r>
      <w:r w:rsidRPr="00DD6FA5">
        <w:rPr>
          <w:rFonts w:cs="B Zar"/>
          <w:sz w:val="28"/>
          <w:szCs w:val="28"/>
          <w:rtl/>
        </w:rPr>
        <w:t xml:space="preserve"> که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نوع جستجو</w:t>
      </w:r>
      <w:r w:rsidRPr="00DD6FA5">
        <w:rPr>
          <w:rFonts w:cs="B Zar" w:hint="cs"/>
          <w:sz w:val="28"/>
          <w:szCs w:val="28"/>
          <w:rtl/>
        </w:rPr>
        <w:t>ی</w:t>
      </w:r>
      <w:r w:rsidRPr="00DD6FA5">
        <w:rPr>
          <w:rFonts w:cs="B Zar"/>
          <w:sz w:val="28"/>
          <w:szCs w:val="28"/>
          <w:rtl/>
        </w:rPr>
        <w:t xml:space="preserve"> مشخص و بس</w:t>
      </w:r>
      <w:r w:rsidRPr="00DD6FA5">
        <w:rPr>
          <w:rFonts w:cs="B Zar" w:hint="cs"/>
          <w:sz w:val="28"/>
          <w:szCs w:val="28"/>
          <w:rtl/>
        </w:rPr>
        <w:t>ی</w:t>
      </w:r>
      <w:r w:rsidRPr="00DD6FA5">
        <w:rPr>
          <w:rFonts w:cs="B Zar" w:hint="eastAsia"/>
          <w:sz w:val="28"/>
          <w:szCs w:val="28"/>
          <w:rtl/>
        </w:rPr>
        <w:t>ار</w:t>
      </w:r>
      <w:r w:rsidRPr="00DD6FA5">
        <w:rPr>
          <w:rFonts w:cs="B Zar"/>
          <w:sz w:val="28"/>
          <w:szCs w:val="28"/>
          <w:rtl/>
        </w:rPr>
        <w:t xml:space="preserve"> ساختار</w:t>
      </w:r>
      <w:r w:rsidRPr="00DD6FA5">
        <w:rPr>
          <w:rFonts w:cs="B Zar" w:hint="cs"/>
          <w:sz w:val="28"/>
          <w:szCs w:val="28"/>
          <w:rtl/>
        </w:rPr>
        <w:t>ی</w:t>
      </w:r>
      <w:r w:rsidRPr="00DD6FA5">
        <w:rPr>
          <w:rFonts w:cs="B Zar" w:hint="eastAsia"/>
          <w:sz w:val="28"/>
          <w:szCs w:val="28"/>
          <w:rtl/>
        </w:rPr>
        <w:t>افته</w:t>
      </w:r>
      <w:r w:rsidRPr="00DD6FA5">
        <w:rPr>
          <w:rFonts w:cs="B Zar"/>
          <w:sz w:val="28"/>
          <w:szCs w:val="28"/>
          <w:rtl/>
        </w:rPr>
        <w:t xml:space="preserve"> را نشان م</w:t>
      </w:r>
      <w:r w:rsidRPr="00DD6FA5">
        <w:rPr>
          <w:rFonts w:cs="B Zar" w:hint="cs"/>
          <w:sz w:val="28"/>
          <w:szCs w:val="28"/>
          <w:rtl/>
        </w:rPr>
        <w:t>ی‌</w:t>
      </w:r>
      <w:r w:rsidRPr="00DD6FA5">
        <w:rPr>
          <w:rFonts w:cs="B Zar" w:hint="eastAsia"/>
          <w:sz w:val="28"/>
          <w:szCs w:val="28"/>
          <w:rtl/>
        </w:rPr>
        <w:t>دادند،</w:t>
      </w:r>
      <w:r w:rsidRPr="00DD6FA5">
        <w:rPr>
          <w:rFonts w:cs="B Zar"/>
          <w:sz w:val="28"/>
          <w:szCs w:val="28"/>
          <w:rtl/>
        </w:rPr>
        <w:t xml:space="preserve"> اغلب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برنامه پس از رو</w:t>
      </w:r>
      <w:r w:rsidRPr="00DD6FA5">
        <w:rPr>
          <w:rFonts w:cs="B Zar" w:hint="cs"/>
          <w:sz w:val="28"/>
          <w:szCs w:val="28"/>
          <w:rtl/>
        </w:rPr>
        <w:t>ی</w:t>
      </w:r>
      <w:r w:rsidRPr="00DD6FA5">
        <w:rPr>
          <w:rFonts w:cs="B Zar" w:hint="eastAsia"/>
          <w:sz w:val="28"/>
          <w:szCs w:val="28"/>
          <w:rtl/>
        </w:rPr>
        <w:t>داد</w:t>
      </w:r>
      <w:r w:rsidRPr="00DD6FA5">
        <w:rPr>
          <w:rFonts w:cs="B Zar"/>
          <w:sz w:val="28"/>
          <w:szCs w:val="28"/>
          <w:rtl/>
        </w:rPr>
        <w:t xml:space="preserve"> برا</w:t>
      </w:r>
      <w:r w:rsidRPr="00DD6FA5">
        <w:rPr>
          <w:rFonts w:cs="B Zar" w:hint="cs"/>
          <w:sz w:val="28"/>
          <w:szCs w:val="28"/>
          <w:rtl/>
        </w:rPr>
        <w:t>ی</w:t>
      </w:r>
      <w:r w:rsidRPr="00DD6FA5">
        <w:rPr>
          <w:rFonts w:cs="B Zar"/>
          <w:sz w:val="28"/>
          <w:szCs w:val="28"/>
          <w:rtl/>
        </w:rPr>
        <w:t xml:space="preserve"> ارز</w:t>
      </w:r>
      <w:r w:rsidRPr="00DD6FA5">
        <w:rPr>
          <w:rFonts w:cs="B Zar" w:hint="cs"/>
          <w:sz w:val="28"/>
          <w:szCs w:val="28"/>
          <w:rtl/>
        </w:rPr>
        <w:t>ی</w:t>
      </w:r>
      <w:r w:rsidRPr="00DD6FA5">
        <w:rPr>
          <w:rFonts w:cs="B Zar" w:hint="eastAsia"/>
          <w:sz w:val="28"/>
          <w:szCs w:val="28"/>
          <w:rtl/>
        </w:rPr>
        <w:t>اب</w:t>
      </w:r>
      <w:r w:rsidRPr="00DD6FA5">
        <w:rPr>
          <w:rFonts w:cs="B Zar" w:hint="cs"/>
          <w:sz w:val="28"/>
          <w:szCs w:val="28"/>
          <w:rtl/>
        </w:rPr>
        <w:t>ی</w:t>
      </w:r>
      <w:r w:rsidRPr="00DD6FA5">
        <w:rPr>
          <w:rFonts w:cs="B Zar"/>
          <w:sz w:val="28"/>
          <w:szCs w:val="28"/>
          <w:rtl/>
        </w:rPr>
        <w:t xml:space="preserve"> نتا</w:t>
      </w:r>
      <w:r w:rsidRPr="00DD6FA5">
        <w:rPr>
          <w:rFonts w:cs="B Zar" w:hint="cs"/>
          <w:sz w:val="28"/>
          <w:szCs w:val="28"/>
          <w:rtl/>
        </w:rPr>
        <w:t>ی</w:t>
      </w:r>
      <w:r w:rsidRPr="00DD6FA5">
        <w:rPr>
          <w:rFonts w:cs="B Zar" w:hint="eastAsia"/>
          <w:sz w:val="28"/>
          <w:szCs w:val="28"/>
          <w:rtl/>
        </w:rPr>
        <w:t>ج</w:t>
      </w:r>
      <w:r w:rsidRPr="00DD6FA5">
        <w:rPr>
          <w:rFonts w:cs="B Zar"/>
          <w:sz w:val="28"/>
          <w:szCs w:val="28"/>
          <w:rtl/>
        </w:rPr>
        <w:t xml:space="preserve">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در رابطه با اهداف از پ</w:t>
      </w:r>
      <w:r w:rsidRPr="00DD6FA5">
        <w:rPr>
          <w:rFonts w:cs="B Zar" w:hint="cs"/>
          <w:sz w:val="28"/>
          <w:szCs w:val="28"/>
          <w:rtl/>
        </w:rPr>
        <w:t>ی</w:t>
      </w:r>
      <w:r w:rsidRPr="00DD6FA5">
        <w:rPr>
          <w:rFonts w:cs="B Zar" w:hint="eastAsia"/>
          <w:sz w:val="28"/>
          <w:szCs w:val="28"/>
          <w:rtl/>
        </w:rPr>
        <w:t>ش</w:t>
      </w:r>
      <w:r w:rsidRPr="00DD6FA5">
        <w:rPr>
          <w:rFonts w:cs="B Zar"/>
          <w:sz w:val="28"/>
          <w:szCs w:val="28"/>
          <w:rtl/>
        </w:rPr>
        <w:t xml:space="preserve"> تعر</w:t>
      </w:r>
      <w:r w:rsidRPr="00DD6FA5">
        <w:rPr>
          <w:rFonts w:cs="B Zar" w:hint="cs"/>
          <w:sz w:val="28"/>
          <w:szCs w:val="28"/>
          <w:rtl/>
        </w:rPr>
        <w:t>ی</w:t>
      </w:r>
      <w:r w:rsidRPr="00DD6FA5">
        <w:rPr>
          <w:rFonts w:cs="B Zar" w:hint="eastAsia"/>
          <w:sz w:val="28"/>
          <w:szCs w:val="28"/>
          <w:rtl/>
        </w:rPr>
        <w:t>ف‌شده</w:t>
      </w:r>
      <w:r w:rsidRPr="00DD6FA5">
        <w:rPr>
          <w:rFonts w:cs="B Zar"/>
          <w:sz w:val="28"/>
          <w:szCs w:val="28"/>
          <w:rtl/>
        </w:rPr>
        <w:t xml:space="preserve"> خود داشتند. نقل‌قول ز</w:t>
      </w:r>
      <w:r w:rsidRPr="00DD6FA5">
        <w:rPr>
          <w:rFonts w:cs="B Zar" w:hint="cs"/>
          <w:sz w:val="28"/>
          <w:szCs w:val="28"/>
          <w:rtl/>
        </w:rPr>
        <w:t>ی</w:t>
      </w:r>
      <w:r w:rsidRPr="00DD6FA5">
        <w:rPr>
          <w:rFonts w:cs="B Zar" w:hint="eastAsia"/>
          <w:sz w:val="28"/>
          <w:szCs w:val="28"/>
          <w:rtl/>
        </w:rPr>
        <w:t>ر</w:t>
      </w:r>
      <w:r w:rsidRPr="00DD6FA5">
        <w:rPr>
          <w:rFonts w:cs="B Zar"/>
          <w:sz w:val="28"/>
          <w:szCs w:val="28"/>
          <w:rtl/>
        </w:rPr>
        <w:t xml:space="preserve"> از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شرکت تجه</w:t>
      </w:r>
      <w:r w:rsidRPr="00DD6FA5">
        <w:rPr>
          <w:rFonts w:cs="B Zar" w:hint="cs"/>
          <w:sz w:val="28"/>
          <w:szCs w:val="28"/>
          <w:rtl/>
        </w:rPr>
        <w:t>ی</w:t>
      </w:r>
      <w:r w:rsidRPr="00DD6FA5">
        <w:rPr>
          <w:rFonts w:cs="B Zar" w:hint="eastAsia"/>
          <w:sz w:val="28"/>
          <w:szCs w:val="28"/>
          <w:rtl/>
        </w:rPr>
        <w:t>زات</w:t>
      </w:r>
      <w:r w:rsidRPr="00DD6FA5">
        <w:rPr>
          <w:rFonts w:cs="B Zar"/>
          <w:sz w:val="28"/>
          <w:szCs w:val="28"/>
          <w:rtl/>
        </w:rPr>
        <w:t xml:space="preserve"> کنترل حرکت با اندازه متوسط به خوب</w:t>
      </w:r>
      <w:r w:rsidRPr="00DD6FA5">
        <w:rPr>
          <w:rFonts w:cs="B Zar" w:hint="cs"/>
          <w:sz w:val="28"/>
          <w:szCs w:val="28"/>
          <w:rtl/>
        </w:rPr>
        <w:t>ی</w:t>
      </w:r>
      <w:r w:rsidRPr="00DD6FA5">
        <w:rPr>
          <w:rFonts w:cs="B Zar"/>
          <w:sz w:val="28"/>
          <w:szCs w:val="28"/>
          <w:rtl/>
        </w:rPr>
        <w:t xml:space="preserve"> جوهر فرا</w:t>
      </w:r>
      <w:r w:rsidRPr="00DD6FA5">
        <w:rPr>
          <w:rFonts w:cs="B Zar" w:hint="cs"/>
          <w:sz w:val="28"/>
          <w:szCs w:val="28"/>
          <w:rtl/>
        </w:rPr>
        <w:t>ی</w:t>
      </w:r>
      <w:r w:rsidRPr="00DD6FA5">
        <w:rPr>
          <w:rFonts w:cs="B Zar" w:hint="eastAsia"/>
          <w:sz w:val="28"/>
          <w:szCs w:val="28"/>
          <w:rtl/>
        </w:rPr>
        <w:t>ند</w:t>
      </w:r>
      <w:r w:rsidRPr="00DD6FA5">
        <w:rPr>
          <w:rFonts w:cs="B Zar"/>
          <w:sz w:val="28"/>
          <w:szCs w:val="28"/>
          <w:rtl/>
        </w:rPr>
        <w:t xml:space="preserve"> جستجو</w:t>
      </w:r>
      <w:r w:rsidRPr="00DD6FA5">
        <w:rPr>
          <w:rFonts w:cs="B Zar" w:hint="cs"/>
          <w:sz w:val="28"/>
          <w:szCs w:val="28"/>
          <w:rtl/>
        </w:rPr>
        <w:t>ی</w:t>
      </w:r>
      <w:r w:rsidRPr="00DD6FA5">
        <w:rPr>
          <w:rFonts w:cs="B Zar"/>
          <w:sz w:val="28"/>
          <w:szCs w:val="28"/>
          <w:rtl/>
        </w:rPr>
        <w:t xml:space="preserve"> نوع 4 (مشخص و ساختار</w:t>
      </w:r>
      <w:r w:rsidRPr="00DD6FA5">
        <w:rPr>
          <w:rFonts w:cs="B Zar" w:hint="cs"/>
          <w:sz w:val="28"/>
          <w:szCs w:val="28"/>
          <w:rtl/>
        </w:rPr>
        <w:t>ی</w:t>
      </w:r>
      <w:r w:rsidRPr="00DD6FA5">
        <w:rPr>
          <w:rFonts w:cs="B Zar" w:hint="eastAsia"/>
          <w:sz w:val="28"/>
          <w:szCs w:val="28"/>
          <w:rtl/>
        </w:rPr>
        <w:t>افته</w:t>
      </w:r>
      <w:r w:rsidRPr="00DD6FA5">
        <w:rPr>
          <w:rFonts w:cs="B Zar"/>
          <w:sz w:val="28"/>
          <w:szCs w:val="28"/>
          <w:rtl/>
        </w:rPr>
        <w:t>) را به تصو</w:t>
      </w:r>
      <w:r w:rsidRPr="00DD6FA5">
        <w:rPr>
          <w:rFonts w:cs="B Zar" w:hint="cs"/>
          <w:sz w:val="28"/>
          <w:szCs w:val="28"/>
          <w:rtl/>
        </w:rPr>
        <w:t>ی</w:t>
      </w:r>
      <w:r w:rsidRPr="00DD6FA5">
        <w:rPr>
          <w:rFonts w:cs="B Zar" w:hint="eastAsia"/>
          <w:sz w:val="28"/>
          <w:szCs w:val="28"/>
          <w:rtl/>
        </w:rPr>
        <w:t>ر</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کشد</w:t>
      </w:r>
      <w:r w:rsidRPr="00DD6FA5">
        <w:rPr>
          <w:rFonts w:cs="B Zar"/>
          <w:sz w:val="28"/>
          <w:szCs w:val="28"/>
          <w:rtl/>
        </w:rPr>
        <w:t>: «بله. ما قبل از ا</w:t>
      </w:r>
      <w:r w:rsidRPr="00DD6FA5">
        <w:rPr>
          <w:rFonts w:cs="B Zar" w:hint="cs"/>
          <w:sz w:val="28"/>
          <w:szCs w:val="28"/>
          <w:rtl/>
        </w:rPr>
        <w:t>ی</w:t>
      </w:r>
      <w:r w:rsidRPr="00DD6FA5">
        <w:rPr>
          <w:rFonts w:cs="B Zar" w:hint="eastAsia"/>
          <w:sz w:val="28"/>
          <w:szCs w:val="28"/>
          <w:rtl/>
        </w:rPr>
        <w:t>نکه</w:t>
      </w:r>
      <w:r w:rsidRPr="00DD6FA5">
        <w:rPr>
          <w:rFonts w:cs="B Zar"/>
          <w:sz w:val="28"/>
          <w:szCs w:val="28"/>
          <w:rtl/>
        </w:rPr>
        <w:t xml:space="preserve"> واقعاً با مردم ملاقات کن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و به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ب</w:t>
      </w:r>
      <w:r w:rsidRPr="00DD6FA5">
        <w:rPr>
          <w:rFonts w:cs="B Zar" w:hint="cs"/>
          <w:sz w:val="28"/>
          <w:szCs w:val="28"/>
          <w:rtl/>
        </w:rPr>
        <w:t>ی</w:t>
      </w:r>
      <w:r w:rsidRPr="00DD6FA5">
        <w:rPr>
          <w:rFonts w:cs="B Zar" w:hint="eastAsia"/>
          <w:sz w:val="28"/>
          <w:szCs w:val="28"/>
          <w:rtl/>
        </w:rPr>
        <w:t>ا</w:t>
      </w:r>
      <w:r w:rsidRPr="00DD6FA5">
        <w:rPr>
          <w:rFonts w:cs="B Zar" w:hint="cs"/>
          <w:sz w:val="28"/>
          <w:szCs w:val="28"/>
          <w:rtl/>
        </w:rPr>
        <w:t>یی</w:t>
      </w:r>
      <w:r w:rsidRPr="00DD6FA5">
        <w:rPr>
          <w:rFonts w:cs="B Zar" w:hint="eastAsia"/>
          <w:sz w:val="28"/>
          <w:szCs w:val="28"/>
          <w:rtl/>
        </w:rPr>
        <w:t>م،</w:t>
      </w:r>
      <w:r w:rsidRPr="00DD6FA5">
        <w:rPr>
          <w:rFonts w:cs="B Zar"/>
          <w:sz w:val="28"/>
          <w:szCs w:val="28"/>
          <w:rtl/>
        </w:rPr>
        <w:t xml:space="preserve"> کارها</w:t>
      </w:r>
      <w:r w:rsidRPr="00DD6FA5">
        <w:rPr>
          <w:rFonts w:cs="B Zar" w:hint="cs"/>
          <w:sz w:val="28"/>
          <w:szCs w:val="28"/>
          <w:rtl/>
        </w:rPr>
        <w:t>ی</w:t>
      </w:r>
      <w:r w:rsidRPr="00DD6FA5">
        <w:rPr>
          <w:rFonts w:cs="B Zar"/>
          <w:sz w:val="28"/>
          <w:szCs w:val="28"/>
          <w:rtl/>
        </w:rPr>
        <w:t xml:space="preserve"> ز</w:t>
      </w:r>
      <w:r w:rsidRPr="00DD6FA5">
        <w:rPr>
          <w:rFonts w:cs="B Zar" w:hint="cs"/>
          <w:sz w:val="28"/>
          <w:szCs w:val="28"/>
          <w:rtl/>
        </w:rPr>
        <w:t>ی</w:t>
      </w:r>
      <w:r w:rsidRPr="00DD6FA5">
        <w:rPr>
          <w:rFonts w:cs="B Zar" w:hint="eastAsia"/>
          <w:sz w:val="28"/>
          <w:szCs w:val="28"/>
          <w:rtl/>
        </w:rPr>
        <w:t>اد</w:t>
      </w:r>
      <w:r w:rsidRPr="00DD6FA5">
        <w:rPr>
          <w:rFonts w:cs="B Zar" w:hint="cs"/>
          <w:sz w:val="28"/>
          <w:szCs w:val="28"/>
          <w:rtl/>
        </w:rPr>
        <w:t>ی</w:t>
      </w:r>
      <w:r w:rsidRPr="00DD6FA5">
        <w:rPr>
          <w:rFonts w:cs="B Zar"/>
          <w:sz w:val="28"/>
          <w:szCs w:val="28"/>
          <w:rtl/>
        </w:rPr>
        <w:t xml:space="preserve"> انجام م</w:t>
      </w:r>
      <w:r w:rsidRPr="00DD6FA5">
        <w:rPr>
          <w:rFonts w:cs="B Zar" w:hint="cs"/>
          <w:sz w:val="28"/>
          <w:szCs w:val="28"/>
          <w:rtl/>
        </w:rPr>
        <w:t>ی‌</w:t>
      </w:r>
      <w:r w:rsidRPr="00DD6FA5">
        <w:rPr>
          <w:rFonts w:cs="B Zar" w:hint="eastAsia"/>
          <w:sz w:val="28"/>
          <w:szCs w:val="28"/>
          <w:rtl/>
        </w:rPr>
        <w:t>ده</w:t>
      </w:r>
      <w:r w:rsidRPr="00DD6FA5">
        <w:rPr>
          <w:rFonts w:cs="B Zar" w:hint="cs"/>
          <w:sz w:val="28"/>
          <w:szCs w:val="28"/>
          <w:rtl/>
        </w:rPr>
        <w:t>ی</w:t>
      </w:r>
      <w:r w:rsidRPr="00DD6FA5">
        <w:rPr>
          <w:rFonts w:cs="B Zar" w:hint="eastAsia"/>
          <w:sz w:val="28"/>
          <w:szCs w:val="28"/>
          <w:rtl/>
        </w:rPr>
        <w:t>م</w:t>
      </w:r>
      <w:r w:rsidRPr="00DD6FA5">
        <w:rPr>
          <w:rFonts w:cs="B Zar"/>
          <w:sz w:val="28"/>
          <w:szCs w:val="28"/>
          <w:rtl/>
        </w:rPr>
        <w:t>. من دق</w:t>
      </w:r>
      <w:r w:rsidRPr="00DD6FA5">
        <w:rPr>
          <w:rFonts w:cs="B Zar" w:hint="cs"/>
          <w:sz w:val="28"/>
          <w:szCs w:val="28"/>
          <w:rtl/>
        </w:rPr>
        <w:t>ی</w:t>
      </w:r>
      <w:r w:rsidRPr="00DD6FA5">
        <w:rPr>
          <w:rFonts w:cs="B Zar" w:hint="eastAsia"/>
          <w:sz w:val="28"/>
          <w:szCs w:val="28"/>
          <w:rtl/>
        </w:rPr>
        <w:t>قاً</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دانم</w:t>
      </w:r>
      <w:r w:rsidRPr="00DD6FA5">
        <w:rPr>
          <w:rFonts w:cs="B Zar"/>
          <w:sz w:val="28"/>
          <w:szCs w:val="28"/>
          <w:rtl/>
        </w:rPr>
        <w:t xml:space="preserve"> کجا م</w:t>
      </w:r>
      <w:r w:rsidRPr="00DD6FA5">
        <w:rPr>
          <w:rFonts w:cs="B Zar" w:hint="cs"/>
          <w:sz w:val="28"/>
          <w:szCs w:val="28"/>
          <w:rtl/>
        </w:rPr>
        <w:t>ی‌</w:t>
      </w:r>
      <w:r w:rsidRPr="00DD6FA5">
        <w:rPr>
          <w:rFonts w:cs="B Zar" w:hint="eastAsia"/>
          <w:sz w:val="28"/>
          <w:szCs w:val="28"/>
          <w:rtl/>
        </w:rPr>
        <w:t>روم؛</w:t>
      </w:r>
      <w:r w:rsidRPr="00DD6FA5">
        <w:rPr>
          <w:rFonts w:cs="B Zar"/>
          <w:sz w:val="28"/>
          <w:szCs w:val="28"/>
          <w:rtl/>
        </w:rPr>
        <w:t xml:space="preserve"> من نقش</w:t>
      </w:r>
      <w:r w:rsidRPr="00DD6FA5">
        <w:rPr>
          <w:rFonts w:cs="B Zar" w:hint="eastAsia"/>
          <w:sz w:val="28"/>
          <w:szCs w:val="28"/>
          <w:rtl/>
        </w:rPr>
        <w:t>ه</w:t>
      </w:r>
      <w:r w:rsidRPr="00DD6FA5">
        <w:rPr>
          <w:rFonts w:cs="B Zar"/>
          <w:sz w:val="28"/>
          <w:szCs w:val="28"/>
          <w:rtl/>
        </w:rPr>
        <w:t xml:space="preserve"> را برداشته‌ام. من آن را به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صورت محدود کرده‌ام، بگو، ممکن است 750 تا 800 غرفه‌دار وجود داشته باشد و من آن را محدود کرده‌ام و اساساً فقط علاقه‌مندم که حدود 12 تا 14 غرفه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را بب</w:t>
      </w:r>
      <w:r w:rsidRPr="00DD6FA5">
        <w:rPr>
          <w:rFonts w:cs="B Zar" w:hint="cs"/>
          <w:sz w:val="28"/>
          <w:szCs w:val="28"/>
          <w:rtl/>
        </w:rPr>
        <w:t>ی</w:t>
      </w:r>
      <w:r w:rsidRPr="00DD6FA5">
        <w:rPr>
          <w:rFonts w:cs="B Zar" w:hint="eastAsia"/>
          <w:sz w:val="28"/>
          <w:szCs w:val="28"/>
          <w:rtl/>
        </w:rPr>
        <w:t>نم</w:t>
      </w:r>
      <w:r w:rsidRPr="00DD6FA5">
        <w:rPr>
          <w:rFonts w:cs="B Zar"/>
          <w:sz w:val="28"/>
          <w:szCs w:val="28"/>
          <w:rtl/>
        </w:rPr>
        <w:t>. من تمام آن تکال</w:t>
      </w:r>
      <w:r w:rsidRPr="00DD6FA5">
        <w:rPr>
          <w:rFonts w:cs="B Zar" w:hint="cs"/>
          <w:sz w:val="28"/>
          <w:szCs w:val="28"/>
          <w:rtl/>
        </w:rPr>
        <w:t>ی</w:t>
      </w:r>
      <w:r w:rsidRPr="00DD6FA5">
        <w:rPr>
          <w:rFonts w:cs="B Zar" w:hint="eastAsia"/>
          <w:sz w:val="28"/>
          <w:szCs w:val="28"/>
          <w:rtl/>
        </w:rPr>
        <w:t>ف</w:t>
      </w:r>
      <w:r w:rsidRPr="00DD6FA5">
        <w:rPr>
          <w:rFonts w:cs="B Zar"/>
          <w:sz w:val="28"/>
          <w:szCs w:val="28"/>
          <w:rtl/>
        </w:rPr>
        <w:t xml:space="preserve"> را قبل از رو</w:t>
      </w:r>
      <w:r w:rsidRPr="00DD6FA5">
        <w:rPr>
          <w:rFonts w:cs="B Zar" w:hint="cs"/>
          <w:sz w:val="28"/>
          <w:szCs w:val="28"/>
          <w:rtl/>
        </w:rPr>
        <w:t>ی</w:t>
      </w:r>
      <w:r w:rsidRPr="00DD6FA5">
        <w:rPr>
          <w:rFonts w:cs="B Zar" w:hint="eastAsia"/>
          <w:sz w:val="28"/>
          <w:szCs w:val="28"/>
          <w:rtl/>
        </w:rPr>
        <w:t>داد</w:t>
      </w:r>
      <w:r w:rsidRPr="00DD6FA5">
        <w:rPr>
          <w:rFonts w:cs="B Zar"/>
          <w:sz w:val="28"/>
          <w:szCs w:val="28"/>
          <w:rtl/>
        </w:rPr>
        <w:t xml:space="preserve"> انجام م</w:t>
      </w:r>
      <w:r w:rsidRPr="00DD6FA5">
        <w:rPr>
          <w:rFonts w:cs="B Zar" w:hint="cs"/>
          <w:sz w:val="28"/>
          <w:szCs w:val="28"/>
          <w:rtl/>
        </w:rPr>
        <w:t>ی‌</w:t>
      </w:r>
      <w:r w:rsidRPr="00DD6FA5">
        <w:rPr>
          <w:rFonts w:cs="B Zar" w:hint="eastAsia"/>
          <w:sz w:val="28"/>
          <w:szCs w:val="28"/>
          <w:rtl/>
        </w:rPr>
        <w:t>دهم</w:t>
      </w:r>
      <w:r w:rsidRPr="00DD6FA5">
        <w:rPr>
          <w:rFonts w:cs="B Zar"/>
          <w:sz w:val="28"/>
          <w:szCs w:val="28"/>
          <w:rtl/>
        </w:rPr>
        <w:t>.» به هم</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ترت</w:t>
      </w:r>
      <w:r w:rsidRPr="00DD6FA5">
        <w:rPr>
          <w:rFonts w:cs="B Zar" w:hint="cs"/>
          <w:sz w:val="28"/>
          <w:szCs w:val="28"/>
          <w:rtl/>
        </w:rPr>
        <w:t>ی</w:t>
      </w:r>
      <w:r w:rsidRPr="00DD6FA5">
        <w:rPr>
          <w:rFonts w:cs="B Zar" w:hint="eastAsia"/>
          <w:sz w:val="28"/>
          <w:szCs w:val="28"/>
          <w:rtl/>
        </w:rPr>
        <w:t>ب،</w:t>
      </w:r>
      <w:r w:rsidRPr="00DD6FA5">
        <w:rPr>
          <w:rFonts w:cs="B Zar"/>
          <w:sz w:val="28"/>
          <w:szCs w:val="28"/>
          <w:rtl/>
        </w:rPr>
        <w:t xml:space="preserve"> نما</w:t>
      </w:r>
      <w:r w:rsidRPr="00DD6FA5">
        <w:rPr>
          <w:rFonts w:cs="B Zar" w:hint="cs"/>
          <w:sz w:val="28"/>
          <w:szCs w:val="28"/>
          <w:rtl/>
        </w:rPr>
        <w:t>ی</w:t>
      </w:r>
      <w:r w:rsidRPr="00DD6FA5">
        <w:rPr>
          <w:rFonts w:cs="B Zar" w:hint="eastAsia"/>
          <w:sz w:val="28"/>
          <w:szCs w:val="28"/>
          <w:rtl/>
        </w:rPr>
        <w:t>نده</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شرکت ماش</w:t>
      </w:r>
      <w:r w:rsidRPr="00DD6FA5">
        <w:rPr>
          <w:rFonts w:cs="B Zar" w:hint="cs"/>
          <w:sz w:val="28"/>
          <w:szCs w:val="28"/>
          <w:rtl/>
        </w:rPr>
        <w:t>ی</w:t>
      </w:r>
      <w:r w:rsidRPr="00DD6FA5">
        <w:rPr>
          <w:rFonts w:cs="B Zar" w:hint="eastAsia"/>
          <w:sz w:val="28"/>
          <w:szCs w:val="28"/>
          <w:rtl/>
        </w:rPr>
        <w:t>ن‌آلات</w:t>
      </w:r>
      <w:r w:rsidRPr="00DD6FA5">
        <w:rPr>
          <w:rFonts w:cs="B Zar"/>
          <w:sz w:val="28"/>
          <w:szCs w:val="28"/>
          <w:rtl/>
        </w:rPr>
        <w:t xml:space="preserve"> و تجه</w:t>
      </w:r>
      <w:r w:rsidRPr="00DD6FA5">
        <w:rPr>
          <w:rFonts w:cs="B Zar" w:hint="cs"/>
          <w:sz w:val="28"/>
          <w:szCs w:val="28"/>
          <w:rtl/>
        </w:rPr>
        <w:t>ی</w:t>
      </w:r>
      <w:r w:rsidRPr="00DD6FA5">
        <w:rPr>
          <w:rFonts w:cs="B Zar" w:hint="eastAsia"/>
          <w:sz w:val="28"/>
          <w:szCs w:val="28"/>
          <w:rtl/>
        </w:rPr>
        <w:t>زات</w:t>
      </w:r>
      <w:r w:rsidRPr="00DD6FA5">
        <w:rPr>
          <w:rFonts w:cs="B Zar"/>
          <w:sz w:val="28"/>
          <w:szCs w:val="28"/>
          <w:rtl/>
        </w:rPr>
        <w:t xml:space="preserve"> فرز، فرا</w:t>
      </w:r>
      <w:r w:rsidRPr="00DD6FA5">
        <w:rPr>
          <w:rFonts w:cs="B Zar" w:hint="cs"/>
          <w:sz w:val="28"/>
          <w:szCs w:val="28"/>
          <w:rtl/>
        </w:rPr>
        <w:t>ی</w:t>
      </w:r>
      <w:r w:rsidRPr="00DD6FA5">
        <w:rPr>
          <w:rFonts w:cs="B Zar" w:hint="eastAsia"/>
          <w:sz w:val="28"/>
          <w:szCs w:val="28"/>
          <w:rtl/>
        </w:rPr>
        <w:t>ند</w:t>
      </w:r>
      <w:r w:rsidRPr="00DD6FA5">
        <w:rPr>
          <w:rFonts w:cs="B Zar"/>
          <w:sz w:val="28"/>
          <w:szCs w:val="28"/>
          <w:rtl/>
        </w:rPr>
        <w:t xml:space="preserve"> جستجو را به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صورت توص</w:t>
      </w:r>
      <w:r w:rsidRPr="00DD6FA5">
        <w:rPr>
          <w:rFonts w:cs="B Zar" w:hint="cs"/>
          <w:sz w:val="28"/>
          <w:szCs w:val="28"/>
          <w:rtl/>
        </w:rPr>
        <w:t>ی</w:t>
      </w:r>
      <w:r w:rsidRPr="00DD6FA5">
        <w:rPr>
          <w:rFonts w:cs="B Zar" w:hint="eastAsia"/>
          <w:sz w:val="28"/>
          <w:szCs w:val="28"/>
          <w:rtl/>
        </w:rPr>
        <w:t>ف</w:t>
      </w:r>
      <w:r w:rsidRPr="00DD6FA5">
        <w:rPr>
          <w:rFonts w:cs="B Zar"/>
          <w:sz w:val="28"/>
          <w:szCs w:val="28"/>
          <w:rtl/>
        </w:rPr>
        <w:t xml:space="preserve"> کرد: «به طور معمول، من برنامه‌ا</w:t>
      </w:r>
      <w:r w:rsidRPr="00DD6FA5">
        <w:rPr>
          <w:rFonts w:cs="B Zar" w:hint="cs"/>
          <w:sz w:val="28"/>
          <w:szCs w:val="28"/>
          <w:rtl/>
        </w:rPr>
        <w:t>ی</w:t>
      </w:r>
      <w:r w:rsidRPr="00DD6FA5">
        <w:rPr>
          <w:rFonts w:cs="B Zar"/>
          <w:sz w:val="28"/>
          <w:szCs w:val="28"/>
          <w:rtl/>
        </w:rPr>
        <w:t xml:space="preserve"> در ذهن دارم. وقت</w:t>
      </w:r>
      <w:r w:rsidRPr="00DD6FA5">
        <w:rPr>
          <w:rFonts w:cs="B Zar" w:hint="cs"/>
          <w:sz w:val="28"/>
          <w:szCs w:val="28"/>
          <w:rtl/>
        </w:rPr>
        <w:t>ی</w:t>
      </w:r>
      <w:r w:rsidRPr="00DD6FA5">
        <w:rPr>
          <w:rFonts w:cs="B Zar"/>
          <w:sz w:val="28"/>
          <w:szCs w:val="28"/>
          <w:rtl/>
        </w:rPr>
        <w:t xml:space="preserve"> از غرفه ب</w:t>
      </w:r>
      <w:r w:rsidRPr="00DD6FA5">
        <w:rPr>
          <w:rFonts w:cs="B Zar" w:hint="cs"/>
          <w:sz w:val="28"/>
          <w:szCs w:val="28"/>
          <w:rtl/>
        </w:rPr>
        <w:t>ی</w:t>
      </w:r>
      <w:r w:rsidRPr="00DD6FA5">
        <w:rPr>
          <w:rFonts w:cs="B Zar" w:hint="eastAsia"/>
          <w:sz w:val="28"/>
          <w:szCs w:val="28"/>
          <w:rtl/>
        </w:rPr>
        <w:t>رون</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روم،</w:t>
      </w:r>
      <w:r w:rsidRPr="00DD6FA5">
        <w:rPr>
          <w:rFonts w:cs="B Zar"/>
          <w:sz w:val="28"/>
          <w:szCs w:val="28"/>
          <w:rtl/>
        </w:rPr>
        <w:t xml:space="preserve"> فهرست</w:t>
      </w:r>
      <w:r w:rsidRPr="00DD6FA5">
        <w:rPr>
          <w:rFonts w:cs="B Zar" w:hint="cs"/>
          <w:sz w:val="28"/>
          <w:szCs w:val="28"/>
          <w:rtl/>
        </w:rPr>
        <w:t>ی</w:t>
      </w:r>
      <w:r w:rsidRPr="00DD6FA5">
        <w:rPr>
          <w:rFonts w:cs="B Zar"/>
          <w:sz w:val="28"/>
          <w:szCs w:val="28"/>
          <w:rtl/>
        </w:rPr>
        <w:t xml:space="preserve"> از مکان‌ها</w:t>
      </w:r>
      <w:r w:rsidRPr="00DD6FA5">
        <w:rPr>
          <w:rFonts w:cs="B Zar" w:hint="cs"/>
          <w:sz w:val="28"/>
          <w:szCs w:val="28"/>
          <w:rtl/>
        </w:rPr>
        <w:t>یی</w:t>
      </w:r>
      <w:r w:rsidRPr="00DD6FA5">
        <w:rPr>
          <w:rFonts w:cs="B Zar"/>
          <w:sz w:val="28"/>
          <w:szCs w:val="28"/>
          <w:rtl/>
        </w:rPr>
        <w:t xml:space="preserve"> دارم که م</w:t>
      </w:r>
      <w:r w:rsidRPr="00DD6FA5">
        <w:rPr>
          <w:rFonts w:cs="B Zar" w:hint="cs"/>
          <w:sz w:val="28"/>
          <w:szCs w:val="28"/>
          <w:rtl/>
        </w:rPr>
        <w:t>ی‌</w:t>
      </w:r>
      <w:r w:rsidRPr="00DD6FA5">
        <w:rPr>
          <w:rFonts w:cs="B Zar" w:hint="eastAsia"/>
          <w:sz w:val="28"/>
          <w:szCs w:val="28"/>
          <w:rtl/>
        </w:rPr>
        <w:t>خواهم</w:t>
      </w:r>
      <w:r w:rsidRPr="00DD6FA5">
        <w:rPr>
          <w:rFonts w:cs="B Zar"/>
          <w:sz w:val="28"/>
          <w:szCs w:val="28"/>
          <w:rtl/>
        </w:rPr>
        <w:t xml:space="preserve"> به آنجا بروم. من از قبل به برنامه‌ر</w:t>
      </w:r>
      <w:r w:rsidRPr="00DD6FA5">
        <w:rPr>
          <w:rFonts w:cs="B Zar" w:hint="cs"/>
          <w:sz w:val="28"/>
          <w:szCs w:val="28"/>
          <w:rtl/>
        </w:rPr>
        <w:t>ی</w:t>
      </w:r>
      <w:r w:rsidRPr="00DD6FA5">
        <w:rPr>
          <w:rFonts w:cs="B Zar" w:hint="eastAsia"/>
          <w:sz w:val="28"/>
          <w:szCs w:val="28"/>
          <w:rtl/>
        </w:rPr>
        <w:t>ز</w:t>
      </w:r>
      <w:r w:rsidRPr="00DD6FA5">
        <w:rPr>
          <w:rFonts w:cs="B Zar" w:hint="cs"/>
          <w:sz w:val="28"/>
          <w:szCs w:val="28"/>
          <w:rtl/>
        </w:rPr>
        <w:t>ی</w:t>
      </w:r>
      <w:r w:rsidRPr="00DD6FA5">
        <w:rPr>
          <w:rFonts w:cs="B Zar"/>
          <w:sz w:val="28"/>
          <w:szCs w:val="28"/>
          <w:rtl/>
        </w:rPr>
        <w:t xml:space="preserve"> نگاه م</w:t>
      </w:r>
      <w:r w:rsidRPr="00DD6FA5">
        <w:rPr>
          <w:rFonts w:cs="B Zar" w:hint="cs"/>
          <w:sz w:val="28"/>
          <w:szCs w:val="28"/>
          <w:rtl/>
        </w:rPr>
        <w:t>ی‌</w:t>
      </w:r>
      <w:r w:rsidRPr="00DD6FA5">
        <w:rPr>
          <w:rFonts w:cs="B Zar" w:hint="eastAsia"/>
          <w:sz w:val="28"/>
          <w:szCs w:val="28"/>
          <w:rtl/>
        </w:rPr>
        <w:t>کنم</w:t>
      </w:r>
      <w:r w:rsidRPr="00DD6FA5">
        <w:rPr>
          <w:rFonts w:cs="B Zar"/>
          <w:sz w:val="28"/>
          <w:szCs w:val="28"/>
          <w:rtl/>
        </w:rPr>
        <w:t>. در شرکت من، ما ق</w:t>
      </w:r>
      <w:r w:rsidRPr="00DD6FA5">
        <w:rPr>
          <w:rFonts w:cs="B Zar" w:hint="eastAsia"/>
          <w:sz w:val="28"/>
          <w:szCs w:val="28"/>
          <w:rtl/>
        </w:rPr>
        <w:t>بلاً</w:t>
      </w:r>
      <w:r w:rsidRPr="00DD6FA5">
        <w:rPr>
          <w:rFonts w:cs="B Zar"/>
          <w:sz w:val="28"/>
          <w:szCs w:val="28"/>
          <w:rtl/>
        </w:rPr>
        <w:t xml:space="preserve"> توانسته‌ا</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به فرا</w:t>
      </w:r>
      <w:r w:rsidRPr="00DD6FA5">
        <w:rPr>
          <w:rFonts w:cs="B Zar" w:hint="cs"/>
          <w:sz w:val="28"/>
          <w:szCs w:val="28"/>
          <w:rtl/>
        </w:rPr>
        <w:t>ی</w:t>
      </w:r>
      <w:r w:rsidRPr="00DD6FA5">
        <w:rPr>
          <w:rFonts w:cs="B Zar" w:hint="eastAsia"/>
          <w:sz w:val="28"/>
          <w:szCs w:val="28"/>
          <w:rtl/>
        </w:rPr>
        <w:t>ندها</w:t>
      </w:r>
      <w:r w:rsidRPr="00DD6FA5">
        <w:rPr>
          <w:rFonts w:cs="B Zar" w:hint="cs"/>
          <w:sz w:val="28"/>
          <w:szCs w:val="28"/>
          <w:rtl/>
        </w:rPr>
        <w:t>ی</w:t>
      </w:r>
      <w:r w:rsidRPr="00DD6FA5">
        <w:rPr>
          <w:rFonts w:cs="B Zar"/>
          <w:sz w:val="28"/>
          <w:szCs w:val="28"/>
          <w:rtl/>
        </w:rPr>
        <w:t xml:space="preserve"> مختلف در شرکت خود نگاه کن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ممکن است ن</w:t>
      </w:r>
      <w:r w:rsidRPr="00DD6FA5">
        <w:rPr>
          <w:rFonts w:cs="B Zar" w:hint="cs"/>
          <w:sz w:val="28"/>
          <w:szCs w:val="28"/>
          <w:rtl/>
        </w:rPr>
        <w:t>ی</w:t>
      </w:r>
      <w:r w:rsidRPr="00DD6FA5">
        <w:rPr>
          <w:rFonts w:cs="B Zar" w:hint="eastAsia"/>
          <w:sz w:val="28"/>
          <w:szCs w:val="28"/>
          <w:rtl/>
        </w:rPr>
        <w:t>از</w:t>
      </w:r>
      <w:r w:rsidRPr="00DD6FA5">
        <w:rPr>
          <w:rFonts w:cs="B Zar"/>
          <w:sz w:val="28"/>
          <w:szCs w:val="28"/>
          <w:rtl/>
        </w:rPr>
        <w:t xml:space="preserve"> به بهبود داشته باشند و در هر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چ</w:t>
      </w:r>
      <w:r w:rsidRPr="00DD6FA5">
        <w:rPr>
          <w:rFonts w:cs="B Zar" w:hint="cs"/>
          <w:sz w:val="28"/>
          <w:szCs w:val="28"/>
          <w:rtl/>
        </w:rPr>
        <w:t>ی</w:t>
      </w:r>
      <w:r w:rsidRPr="00DD6FA5">
        <w:rPr>
          <w:rFonts w:cs="B Zar" w:hint="eastAsia"/>
          <w:sz w:val="28"/>
          <w:szCs w:val="28"/>
          <w:rtl/>
        </w:rPr>
        <w:t>ز</w:t>
      </w:r>
      <w:r w:rsidRPr="00DD6FA5">
        <w:rPr>
          <w:rFonts w:cs="B Zar" w:hint="cs"/>
          <w:sz w:val="28"/>
          <w:szCs w:val="28"/>
          <w:rtl/>
        </w:rPr>
        <w:t>ی</w:t>
      </w:r>
      <w:r w:rsidRPr="00DD6FA5">
        <w:rPr>
          <w:rFonts w:cs="B Zar"/>
          <w:sz w:val="28"/>
          <w:szCs w:val="28"/>
          <w:rtl/>
        </w:rPr>
        <w:t xml:space="preserve"> وجود دارد که ممکن است مورد علاقه باشد، چه بخش</w:t>
      </w:r>
      <w:r w:rsidRPr="00DD6FA5">
        <w:rPr>
          <w:rFonts w:cs="B Zar" w:hint="cs"/>
          <w:sz w:val="28"/>
          <w:szCs w:val="28"/>
          <w:rtl/>
        </w:rPr>
        <w:t>ی</w:t>
      </w:r>
      <w:r w:rsidRPr="00DD6FA5">
        <w:rPr>
          <w:rFonts w:cs="B Zar"/>
          <w:sz w:val="28"/>
          <w:szCs w:val="28"/>
          <w:rtl/>
        </w:rPr>
        <w:t xml:space="preserve"> از کارگاه ماش</w:t>
      </w:r>
      <w:r w:rsidRPr="00DD6FA5">
        <w:rPr>
          <w:rFonts w:cs="B Zar" w:hint="cs"/>
          <w:sz w:val="28"/>
          <w:szCs w:val="28"/>
          <w:rtl/>
        </w:rPr>
        <w:t>ی</w:t>
      </w:r>
      <w:r w:rsidRPr="00DD6FA5">
        <w:rPr>
          <w:rFonts w:cs="B Zar" w:hint="eastAsia"/>
          <w:sz w:val="28"/>
          <w:szCs w:val="28"/>
          <w:rtl/>
        </w:rPr>
        <w:t>ن‌ساز</w:t>
      </w:r>
      <w:r w:rsidRPr="00DD6FA5">
        <w:rPr>
          <w:rFonts w:cs="B Zar" w:hint="cs"/>
          <w:sz w:val="28"/>
          <w:szCs w:val="28"/>
          <w:rtl/>
        </w:rPr>
        <w:t>ی</w:t>
      </w:r>
      <w:r w:rsidRPr="00DD6FA5">
        <w:rPr>
          <w:rFonts w:cs="B Zar"/>
          <w:sz w:val="28"/>
          <w:szCs w:val="28"/>
          <w:rtl/>
        </w:rPr>
        <w:t xml:space="preserve"> ما باشد و چه ر</w:t>
      </w:r>
      <w:r w:rsidRPr="00DD6FA5">
        <w:rPr>
          <w:rFonts w:cs="B Zar" w:hint="cs"/>
          <w:sz w:val="28"/>
          <w:szCs w:val="28"/>
          <w:rtl/>
        </w:rPr>
        <w:t>ی</w:t>
      </w:r>
      <w:r w:rsidRPr="00DD6FA5">
        <w:rPr>
          <w:rFonts w:cs="B Zar" w:hint="eastAsia"/>
          <w:sz w:val="28"/>
          <w:szCs w:val="28"/>
          <w:rtl/>
        </w:rPr>
        <w:t>خته‌گر</w:t>
      </w:r>
      <w:r w:rsidRPr="00DD6FA5">
        <w:rPr>
          <w:rFonts w:cs="B Zar" w:hint="cs"/>
          <w:sz w:val="28"/>
          <w:szCs w:val="28"/>
          <w:rtl/>
        </w:rPr>
        <w:t>ی</w:t>
      </w:r>
      <w:r w:rsidRPr="00DD6FA5">
        <w:rPr>
          <w:rFonts w:cs="B Zar" w:hint="eastAsia"/>
          <w:sz w:val="28"/>
          <w:szCs w:val="28"/>
          <w:rtl/>
        </w:rPr>
        <w:t>،</w:t>
      </w:r>
      <w:r w:rsidRPr="00DD6FA5">
        <w:rPr>
          <w:rFonts w:cs="B Zar"/>
          <w:sz w:val="28"/>
          <w:szCs w:val="28"/>
          <w:rtl/>
        </w:rPr>
        <w:t xml:space="preserve"> برخ</w:t>
      </w:r>
      <w:r w:rsidRPr="00DD6FA5">
        <w:rPr>
          <w:rFonts w:cs="B Zar" w:hint="cs"/>
          <w:sz w:val="28"/>
          <w:szCs w:val="28"/>
          <w:rtl/>
        </w:rPr>
        <w:t>ی</w:t>
      </w:r>
      <w:r w:rsidRPr="00DD6FA5">
        <w:rPr>
          <w:rFonts w:cs="B Zar"/>
          <w:sz w:val="28"/>
          <w:szCs w:val="28"/>
          <w:rtl/>
        </w:rPr>
        <w:t xml:space="preserve"> از ن</w:t>
      </w:r>
      <w:r w:rsidRPr="00DD6FA5">
        <w:rPr>
          <w:rFonts w:cs="B Zar" w:hint="cs"/>
          <w:sz w:val="28"/>
          <w:szCs w:val="28"/>
          <w:rtl/>
        </w:rPr>
        <w:t>ی</w:t>
      </w:r>
      <w:r w:rsidRPr="00DD6FA5">
        <w:rPr>
          <w:rFonts w:cs="B Zar" w:hint="eastAsia"/>
          <w:sz w:val="28"/>
          <w:szCs w:val="28"/>
          <w:rtl/>
        </w:rPr>
        <w:t>ازها</w:t>
      </w:r>
      <w:r w:rsidRPr="00DD6FA5">
        <w:rPr>
          <w:rFonts w:cs="B Zar" w:hint="cs"/>
          <w:sz w:val="28"/>
          <w:szCs w:val="28"/>
          <w:rtl/>
        </w:rPr>
        <w:t>یی</w:t>
      </w:r>
      <w:r w:rsidRPr="00DD6FA5">
        <w:rPr>
          <w:rFonts w:cs="B Zar"/>
          <w:sz w:val="28"/>
          <w:szCs w:val="28"/>
          <w:rtl/>
        </w:rPr>
        <w:t xml:space="preserve"> که ممکن است داشته باش</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بتواند مرتبط باشد. من هم</w:t>
      </w:r>
      <w:r w:rsidRPr="00DD6FA5">
        <w:rPr>
          <w:rFonts w:cs="B Zar" w:hint="cs"/>
          <w:sz w:val="28"/>
          <w:szCs w:val="28"/>
          <w:rtl/>
        </w:rPr>
        <w:t>ی</w:t>
      </w:r>
      <w:r w:rsidRPr="00DD6FA5">
        <w:rPr>
          <w:rFonts w:cs="B Zar" w:hint="eastAsia"/>
          <w:sz w:val="28"/>
          <w:szCs w:val="28"/>
          <w:rtl/>
        </w:rPr>
        <w:t>شه</w:t>
      </w:r>
      <w:r w:rsidRPr="00DD6FA5">
        <w:rPr>
          <w:rFonts w:cs="B Zar"/>
          <w:sz w:val="28"/>
          <w:szCs w:val="28"/>
          <w:rtl/>
        </w:rPr>
        <w:t xml:space="preserve"> به دنبال آن هستم.» در حال</w:t>
      </w:r>
      <w:r w:rsidRPr="00DD6FA5">
        <w:rPr>
          <w:rFonts w:cs="B Zar" w:hint="cs"/>
          <w:sz w:val="28"/>
          <w:szCs w:val="28"/>
          <w:rtl/>
        </w:rPr>
        <w:t>ی</w:t>
      </w:r>
      <w:r w:rsidRPr="00DD6FA5">
        <w:rPr>
          <w:rFonts w:cs="B Zar"/>
          <w:sz w:val="28"/>
          <w:szCs w:val="28"/>
          <w:rtl/>
        </w:rPr>
        <w:t xml:space="preserve"> که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نوع جستجو به وضوح با سا</w:t>
      </w:r>
      <w:r w:rsidRPr="00DD6FA5">
        <w:rPr>
          <w:rFonts w:cs="B Zar" w:hint="cs"/>
          <w:sz w:val="28"/>
          <w:szCs w:val="28"/>
          <w:rtl/>
        </w:rPr>
        <w:t>ی</w:t>
      </w:r>
      <w:r w:rsidRPr="00DD6FA5">
        <w:rPr>
          <w:rFonts w:cs="B Zar" w:hint="eastAsia"/>
          <w:sz w:val="28"/>
          <w:szCs w:val="28"/>
          <w:rtl/>
        </w:rPr>
        <w:t>ر</w:t>
      </w:r>
      <w:r w:rsidRPr="00DD6FA5">
        <w:rPr>
          <w:rFonts w:cs="B Zar"/>
          <w:sz w:val="28"/>
          <w:szCs w:val="28"/>
          <w:rtl/>
        </w:rPr>
        <w:t xml:space="preserve"> انواع جستجو متفاوت است، همچنان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حس قو</w:t>
      </w:r>
      <w:r w:rsidRPr="00DD6FA5">
        <w:rPr>
          <w:rFonts w:cs="B Zar" w:hint="cs"/>
          <w:sz w:val="28"/>
          <w:szCs w:val="28"/>
          <w:rtl/>
        </w:rPr>
        <w:t>ی</w:t>
      </w:r>
      <w:r w:rsidRPr="00DD6FA5">
        <w:rPr>
          <w:rFonts w:cs="B Zar"/>
          <w:sz w:val="28"/>
          <w:szCs w:val="28"/>
          <w:rtl/>
        </w:rPr>
        <w:t xml:space="preserve"> وجود دارد که بافت شرکت نقش مهم</w:t>
      </w:r>
      <w:r w:rsidRPr="00DD6FA5">
        <w:rPr>
          <w:rFonts w:cs="B Zar" w:hint="cs"/>
          <w:sz w:val="28"/>
          <w:szCs w:val="28"/>
          <w:rtl/>
        </w:rPr>
        <w:t>ی</w:t>
      </w:r>
      <w:r w:rsidRPr="00DD6FA5">
        <w:rPr>
          <w:rFonts w:cs="B Zar"/>
          <w:sz w:val="28"/>
          <w:szCs w:val="28"/>
          <w:rtl/>
        </w:rPr>
        <w:t xml:space="preserve"> در هدا</w:t>
      </w:r>
      <w:r w:rsidRPr="00DD6FA5">
        <w:rPr>
          <w:rFonts w:cs="B Zar" w:hint="cs"/>
          <w:sz w:val="28"/>
          <w:szCs w:val="28"/>
          <w:rtl/>
        </w:rPr>
        <w:t>ی</w:t>
      </w:r>
      <w:r w:rsidRPr="00DD6FA5">
        <w:rPr>
          <w:rFonts w:cs="B Zar" w:hint="eastAsia"/>
          <w:sz w:val="28"/>
          <w:szCs w:val="28"/>
          <w:rtl/>
        </w:rPr>
        <w:t>ت</w:t>
      </w:r>
      <w:r w:rsidRPr="00DD6FA5">
        <w:rPr>
          <w:rFonts w:cs="B Zar"/>
          <w:sz w:val="28"/>
          <w:szCs w:val="28"/>
          <w:rtl/>
        </w:rPr>
        <w:t xml:space="preserve"> فرا</w:t>
      </w:r>
      <w:r w:rsidRPr="00DD6FA5">
        <w:rPr>
          <w:rFonts w:cs="B Zar" w:hint="cs"/>
          <w:sz w:val="28"/>
          <w:szCs w:val="28"/>
          <w:rtl/>
        </w:rPr>
        <w:t>ی</w:t>
      </w:r>
      <w:r w:rsidRPr="00DD6FA5">
        <w:rPr>
          <w:rFonts w:cs="B Zar" w:hint="eastAsia"/>
          <w:sz w:val="28"/>
          <w:szCs w:val="28"/>
          <w:rtl/>
        </w:rPr>
        <w:t>ند</w:t>
      </w:r>
      <w:r w:rsidRPr="00DD6FA5">
        <w:rPr>
          <w:rFonts w:cs="B Zar"/>
          <w:sz w:val="28"/>
          <w:szCs w:val="28"/>
          <w:rtl/>
        </w:rPr>
        <w:t xml:space="preserve"> جستجو ا</w:t>
      </w:r>
      <w:r w:rsidRPr="00DD6FA5">
        <w:rPr>
          <w:rFonts w:cs="B Zar" w:hint="cs"/>
          <w:sz w:val="28"/>
          <w:szCs w:val="28"/>
          <w:rtl/>
        </w:rPr>
        <w:t>ی</w:t>
      </w:r>
      <w:r w:rsidRPr="00DD6FA5">
        <w:rPr>
          <w:rFonts w:cs="B Zar" w:hint="eastAsia"/>
          <w:sz w:val="28"/>
          <w:szCs w:val="28"/>
          <w:rtl/>
        </w:rPr>
        <w:t>فا</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کند</w:t>
      </w:r>
      <w:r w:rsidRPr="00DD6FA5">
        <w:rPr>
          <w:rFonts w:cs="B Zar"/>
          <w:sz w:val="28"/>
          <w:szCs w:val="28"/>
          <w:rtl/>
        </w:rPr>
        <w:t>.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نکته در قسمت آخر نقل‌قول فوق به نما</w:t>
      </w:r>
      <w:r w:rsidRPr="00DD6FA5">
        <w:rPr>
          <w:rFonts w:cs="B Zar" w:hint="cs"/>
          <w:sz w:val="28"/>
          <w:szCs w:val="28"/>
          <w:rtl/>
        </w:rPr>
        <w:t>ی</w:t>
      </w:r>
      <w:r w:rsidRPr="00DD6FA5">
        <w:rPr>
          <w:rFonts w:cs="B Zar" w:hint="eastAsia"/>
          <w:sz w:val="28"/>
          <w:szCs w:val="28"/>
          <w:rtl/>
        </w:rPr>
        <w:t>ش</w:t>
      </w:r>
      <w:r w:rsidRPr="00DD6FA5">
        <w:rPr>
          <w:rFonts w:cs="B Zar"/>
          <w:sz w:val="28"/>
          <w:szCs w:val="28"/>
          <w:rtl/>
        </w:rPr>
        <w:t xml:space="preserve"> گذاشته شده اس</w:t>
      </w:r>
      <w:r w:rsidRPr="00DD6FA5">
        <w:rPr>
          <w:rFonts w:cs="B Zar" w:hint="eastAsia"/>
          <w:sz w:val="28"/>
          <w:szCs w:val="28"/>
          <w:rtl/>
        </w:rPr>
        <w:t>ت</w:t>
      </w:r>
      <w:r w:rsidRPr="00DD6FA5">
        <w:rPr>
          <w:rFonts w:cs="B Zar"/>
          <w:sz w:val="28"/>
          <w:szCs w:val="28"/>
          <w:rtl/>
        </w:rPr>
        <w:t>: «... بخش</w:t>
      </w:r>
      <w:r w:rsidRPr="00DD6FA5">
        <w:rPr>
          <w:rFonts w:cs="B Zar" w:hint="cs"/>
          <w:sz w:val="28"/>
          <w:szCs w:val="28"/>
          <w:rtl/>
        </w:rPr>
        <w:t>ی</w:t>
      </w:r>
      <w:r w:rsidRPr="00DD6FA5">
        <w:rPr>
          <w:rFonts w:cs="B Zar"/>
          <w:sz w:val="28"/>
          <w:szCs w:val="28"/>
          <w:rtl/>
        </w:rPr>
        <w:t xml:space="preserve"> از کارگاه ماش</w:t>
      </w:r>
      <w:r w:rsidRPr="00DD6FA5">
        <w:rPr>
          <w:rFonts w:cs="B Zar" w:hint="cs"/>
          <w:sz w:val="28"/>
          <w:szCs w:val="28"/>
          <w:rtl/>
        </w:rPr>
        <w:t>ی</w:t>
      </w:r>
      <w:r w:rsidRPr="00DD6FA5">
        <w:rPr>
          <w:rFonts w:cs="B Zar" w:hint="eastAsia"/>
          <w:sz w:val="28"/>
          <w:szCs w:val="28"/>
          <w:rtl/>
        </w:rPr>
        <w:t>ن‌ساز</w:t>
      </w:r>
      <w:r w:rsidRPr="00DD6FA5">
        <w:rPr>
          <w:rFonts w:cs="B Zar" w:hint="cs"/>
          <w:sz w:val="28"/>
          <w:szCs w:val="28"/>
          <w:rtl/>
        </w:rPr>
        <w:t>ی</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ر</w:t>
      </w:r>
      <w:r w:rsidRPr="00DD6FA5">
        <w:rPr>
          <w:rFonts w:cs="B Zar" w:hint="cs"/>
          <w:sz w:val="28"/>
          <w:szCs w:val="28"/>
          <w:rtl/>
        </w:rPr>
        <w:t>ی</w:t>
      </w:r>
      <w:r w:rsidRPr="00DD6FA5">
        <w:rPr>
          <w:rFonts w:cs="B Zar" w:hint="eastAsia"/>
          <w:sz w:val="28"/>
          <w:szCs w:val="28"/>
          <w:rtl/>
        </w:rPr>
        <w:t>خته‌گر</w:t>
      </w:r>
      <w:r w:rsidRPr="00DD6FA5">
        <w:rPr>
          <w:rFonts w:cs="B Zar" w:hint="cs"/>
          <w:sz w:val="28"/>
          <w:szCs w:val="28"/>
          <w:rtl/>
        </w:rPr>
        <w:t>ی</w:t>
      </w:r>
      <w:r w:rsidRPr="00DD6FA5">
        <w:rPr>
          <w:rFonts w:cs="B Zar"/>
          <w:sz w:val="28"/>
          <w:szCs w:val="28"/>
          <w:rtl/>
        </w:rPr>
        <w:t xml:space="preserve"> ما باشد، برخ</w:t>
      </w:r>
      <w:r w:rsidRPr="00DD6FA5">
        <w:rPr>
          <w:rFonts w:cs="B Zar" w:hint="cs"/>
          <w:sz w:val="28"/>
          <w:szCs w:val="28"/>
          <w:rtl/>
        </w:rPr>
        <w:t>ی</w:t>
      </w:r>
      <w:r w:rsidRPr="00DD6FA5">
        <w:rPr>
          <w:rFonts w:cs="B Zar"/>
          <w:sz w:val="28"/>
          <w:szCs w:val="28"/>
          <w:rtl/>
        </w:rPr>
        <w:t xml:space="preserve"> از ن</w:t>
      </w:r>
      <w:r w:rsidRPr="00DD6FA5">
        <w:rPr>
          <w:rFonts w:cs="B Zar" w:hint="cs"/>
          <w:sz w:val="28"/>
          <w:szCs w:val="28"/>
          <w:rtl/>
        </w:rPr>
        <w:t>ی</w:t>
      </w:r>
      <w:r w:rsidRPr="00DD6FA5">
        <w:rPr>
          <w:rFonts w:cs="B Zar" w:hint="eastAsia"/>
          <w:sz w:val="28"/>
          <w:szCs w:val="28"/>
          <w:rtl/>
        </w:rPr>
        <w:t>ازها</w:t>
      </w:r>
      <w:r w:rsidRPr="00DD6FA5">
        <w:rPr>
          <w:rFonts w:cs="B Zar" w:hint="cs"/>
          <w:sz w:val="28"/>
          <w:szCs w:val="28"/>
          <w:rtl/>
        </w:rPr>
        <w:t>یی</w:t>
      </w:r>
      <w:r w:rsidRPr="00DD6FA5">
        <w:rPr>
          <w:rFonts w:cs="B Zar"/>
          <w:sz w:val="28"/>
          <w:szCs w:val="28"/>
          <w:rtl/>
        </w:rPr>
        <w:t xml:space="preserve"> که ممکن است داشته باش</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بتواند مرتبط باشد. من هم</w:t>
      </w:r>
      <w:r w:rsidRPr="00DD6FA5">
        <w:rPr>
          <w:rFonts w:cs="B Zar" w:hint="cs"/>
          <w:sz w:val="28"/>
          <w:szCs w:val="28"/>
          <w:rtl/>
        </w:rPr>
        <w:t>ی</w:t>
      </w:r>
      <w:r w:rsidRPr="00DD6FA5">
        <w:rPr>
          <w:rFonts w:cs="B Zar" w:hint="eastAsia"/>
          <w:sz w:val="28"/>
          <w:szCs w:val="28"/>
          <w:rtl/>
        </w:rPr>
        <w:t>شه</w:t>
      </w:r>
      <w:r w:rsidRPr="00DD6FA5">
        <w:rPr>
          <w:rFonts w:cs="B Zar"/>
          <w:sz w:val="28"/>
          <w:szCs w:val="28"/>
          <w:rtl/>
        </w:rPr>
        <w:t xml:space="preserve"> به دنبال آن هستم.»</w:t>
      </w:r>
    </w:p>
    <w:p w14:paraId="59F62457" w14:textId="77777777" w:rsidR="00E535BD" w:rsidRPr="00460826" w:rsidRDefault="00E535BD" w:rsidP="00E535BD">
      <w:pPr>
        <w:rPr>
          <w:rFonts w:cs="B Zar"/>
          <w:sz w:val="28"/>
          <w:szCs w:val="28"/>
          <w:rtl/>
        </w:rPr>
      </w:pPr>
      <w:r w:rsidRPr="00460826">
        <w:rPr>
          <w:rFonts w:cs="B Zar"/>
          <w:sz w:val="28"/>
          <w:szCs w:val="28"/>
        </w:rPr>
        <w:t>5</w:t>
      </w:r>
      <w:r w:rsidRPr="00460826">
        <w:rPr>
          <w:rFonts w:cs="B Zar"/>
          <w:sz w:val="28"/>
          <w:szCs w:val="28"/>
          <w:rtl/>
        </w:rPr>
        <w:t>. 3. رفتار جستجو</w:t>
      </w:r>
      <w:r w:rsidRPr="00460826">
        <w:rPr>
          <w:rFonts w:cs="B Zar" w:hint="cs"/>
          <w:sz w:val="28"/>
          <w:szCs w:val="28"/>
          <w:rtl/>
        </w:rPr>
        <w:t>ی</w:t>
      </w:r>
      <w:r w:rsidRPr="00460826">
        <w:rPr>
          <w:rFonts w:cs="B Zar"/>
          <w:sz w:val="28"/>
          <w:szCs w:val="28"/>
          <w:rtl/>
        </w:rPr>
        <w:t xml:space="preserve"> فناور</w:t>
      </w:r>
      <w:r w:rsidRPr="00460826">
        <w:rPr>
          <w:rFonts w:cs="B Zar" w:hint="cs"/>
          <w:sz w:val="28"/>
          <w:szCs w:val="28"/>
          <w:rtl/>
        </w:rPr>
        <w:t>ی</w:t>
      </w:r>
      <w:r w:rsidRPr="00460826">
        <w:rPr>
          <w:rFonts w:cs="B Zar"/>
          <w:sz w:val="28"/>
          <w:szCs w:val="28"/>
          <w:rtl/>
        </w:rPr>
        <w:t xml:space="preserve"> در نما</w:t>
      </w:r>
      <w:r w:rsidRPr="00460826">
        <w:rPr>
          <w:rFonts w:cs="B Zar" w:hint="cs"/>
          <w:sz w:val="28"/>
          <w:szCs w:val="28"/>
          <w:rtl/>
        </w:rPr>
        <w:t>ی</w:t>
      </w:r>
      <w:r w:rsidRPr="00460826">
        <w:rPr>
          <w:rFonts w:cs="B Zar" w:hint="eastAsia"/>
          <w:sz w:val="28"/>
          <w:szCs w:val="28"/>
          <w:rtl/>
        </w:rPr>
        <w:t>شگاه‌ها</w:t>
      </w:r>
      <w:r w:rsidRPr="00460826">
        <w:rPr>
          <w:rFonts w:cs="B Zar" w:hint="cs"/>
          <w:sz w:val="28"/>
          <w:szCs w:val="28"/>
          <w:rtl/>
        </w:rPr>
        <w:t>ی</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و مدل سطل زباله</w:t>
      </w:r>
    </w:p>
    <w:p w14:paraId="52DCF113" w14:textId="77777777" w:rsidR="00E535BD" w:rsidRPr="00460826" w:rsidRDefault="00E535BD" w:rsidP="00E535BD">
      <w:pPr>
        <w:rPr>
          <w:rFonts w:cs="B Zar"/>
          <w:sz w:val="28"/>
          <w:szCs w:val="28"/>
          <w:rtl/>
        </w:rPr>
      </w:pPr>
    </w:p>
    <w:p w14:paraId="01194D15" w14:textId="77777777" w:rsidR="00E535BD" w:rsidRPr="00460826" w:rsidRDefault="00E535BD" w:rsidP="00E535BD">
      <w:pPr>
        <w:rPr>
          <w:rFonts w:cs="B Zar"/>
          <w:sz w:val="28"/>
          <w:szCs w:val="28"/>
          <w:rtl/>
        </w:rPr>
      </w:pPr>
      <w:r w:rsidRPr="00460826">
        <w:rPr>
          <w:rFonts w:cs="B Zar" w:hint="eastAsia"/>
          <w:sz w:val="28"/>
          <w:szCs w:val="28"/>
          <w:rtl/>
        </w:rPr>
        <w:t>جدول</w:t>
      </w:r>
      <w:r w:rsidRPr="00460826">
        <w:rPr>
          <w:rFonts w:cs="B Zar"/>
          <w:sz w:val="28"/>
          <w:szCs w:val="28"/>
          <w:rtl/>
        </w:rPr>
        <w:t xml:space="preserve"> 5.2 نتا</w:t>
      </w:r>
      <w:r w:rsidRPr="00460826">
        <w:rPr>
          <w:rFonts w:cs="B Zar" w:hint="cs"/>
          <w:sz w:val="28"/>
          <w:szCs w:val="28"/>
          <w:rtl/>
        </w:rPr>
        <w:t>ی</w:t>
      </w:r>
      <w:r w:rsidRPr="00460826">
        <w:rPr>
          <w:rFonts w:cs="B Zar" w:hint="eastAsia"/>
          <w:sz w:val="28"/>
          <w:szCs w:val="28"/>
          <w:rtl/>
        </w:rPr>
        <w:t>ج</w:t>
      </w:r>
      <w:r w:rsidRPr="00460826">
        <w:rPr>
          <w:rFonts w:cs="B Zar"/>
          <w:sz w:val="28"/>
          <w:szCs w:val="28"/>
          <w:rtl/>
        </w:rPr>
        <w:t xml:space="preserve"> نوع‌شناس</w:t>
      </w:r>
      <w:r w:rsidRPr="00460826">
        <w:rPr>
          <w:rFonts w:cs="B Zar" w:hint="cs"/>
          <w:sz w:val="28"/>
          <w:szCs w:val="28"/>
          <w:rtl/>
        </w:rPr>
        <w:t>ی</w:t>
      </w:r>
      <w:r w:rsidRPr="00460826">
        <w:rPr>
          <w:rFonts w:cs="B Zar"/>
          <w:sz w:val="28"/>
          <w:szCs w:val="28"/>
          <w:rtl/>
        </w:rPr>
        <w:t xml:space="preserve"> را با ارائه شرح</w:t>
      </w:r>
      <w:r w:rsidRPr="00460826">
        <w:rPr>
          <w:rFonts w:cs="B Zar" w:hint="cs"/>
          <w:sz w:val="28"/>
          <w:szCs w:val="28"/>
          <w:rtl/>
        </w:rPr>
        <w:t>ی</w:t>
      </w:r>
      <w:r w:rsidRPr="00460826">
        <w:rPr>
          <w:rFonts w:cs="B Zar"/>
          <w:sz w:val="28"/>
          <w:szCs w:val="28"/>
          <w:rtl/>
        </w:rPr>
        <w:t xml:space="preserve"> تفص</w:t>
      </w:r>
      <w:r w:rsidRPr="00460826">
        <w:rPr>
          <w:rFonts w:cs="B Zar" w:hint="cs"/>
          <w:sz w:val="28"/>
          <w:szCs w:val="28"/>
          <w:rtl/>
        </w:rPr>
        <w:t>ی</w:t>
      </w:r>
      <w:r w:rsidRPr="00460826">
        <w:rPr>
          <w:rFonts w:cs="B Zar" w:hint="eastAsia"/>
          <w:sz w:val="28"/>
          <w:szCs w:val="28"/>
          <w:rtl/>
        </w:rPr>
        <w:t>ل</w:t>
      </w:r>
      <w:r w:rsidRPr="00460826">
        <w:rPr>
          <w:rFonts w:cs="B Zar" w:hint="cs"/>
          <w:sz w:val="28"/>
          <w:szCs w:val="28"/>
          <w:rtl/>
        </w:rPr>
        <w:t>ی</w:t>
      </w:r>
      <w:r w:rsidRPr="00460826">
        <w:rPr>
          <w:rFonts w:cs="B Zar"/>
          <w:sz w:val="28"/>
          <w:szCs w:val="28"/>
          <w:rtl/>
        </w:rPr>
        <w:t xml:space="preserve"> از چهار دسته جستجو</w:t>
      </w:r>
      <w:r w:rsidRPr="00460826">
        <w:rPr>
          <w:rFonts w:cs="B Zar" w:hint="cs"/>
          <w:sz w:val="28"/>
          <w:szCs w:val="28"/>
          <w:rtl/>
        </w:rPr>
        <w:t>ی</w:t>
      </w:r>
      <w:r w:rsidRPr="00460826">
        <w:rPr>
          <w:rFonts w:cs="B Zar"/>
          <w:sz w:val="28"/>
          <w:szCs w:val="28"/>
          <w:rtl/>
        </w:rPr>
        <w:t xml:space="preserve"> مشاهده‌شده در نما</w:t>
      </w:r>
      <w:r w:rsidRPr="00460826">
        <w:rPr>
          <w:rFonts w:cs="B Zar" w:hint="cs"/>
          <w:sz w:val="28"/>
          <w:szCs w:val="28"/>
          <w:rtl/>
        </w:rPr>
        <w:t>ی</w:t>
      </w:r>
      <w:r w:rsidRPr="00460826">
        <w:rPr>
          <w:rFonts w:cs="B Zar" w:hint="eastAsia"/>
          <w:sz w:val="28"/>
          <w:szCs w:val="28"/>
          <w:rtl/>
        </w:rPr>
        <w:t>شگاه‌ها</w:t>
      </w:r>
      <w:r w:rsidRPr="00460826">
        <w:rPr>
          <w:rFonts w:cs="B Zar" w:hint="cs"/>
          <w:sz w:val="28"/>
          <w:szCs w:val="28"/>
          <w:rtl/>
        </w:rPr>
        <w:t>ی</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منتخب، خلاصه م</w:t>
      </w:r>
      <w:r w:rsidRPr="00460826">
        <w:rPr>
          <w:rFonts w:cs="B Zar" w:hint="cs"/>
          <w:sz w:val="28"/>
          <w:szCs w:val="28"/>
          <w:rtl/>
        </w:rPr>
        <w:t>ی‌</w:t>
      </w:r>
      <w:r w:rsidRPr="00460826">
        <w:rPr>
          <w:rFonts w:cs="B Zar" w:hint="eastAsia"/>
          <w:sz w:val="28"/>
          <w:szCs w:val="28"/>
          <w:rtl/>
        </w:rPr>
        <w:t>کند</w:t>
      </w:r>
      <w:r w:rsidRPr="00460826">
        <w:rPr>
          <w:rFonts w:cs="B Zar"/>
          <w:sz w:val="28"/>
          <w:szCs w:val="28"/>
          <w:rtl/>
        </w:rPr>
        <w:t>. تمرکز اصل</w:t>
      </w:r>
      <w:r w:rsidRPr="00460826">
        <w:rPr>
          <w:rFonts w:cs="B Zar" w:hint="cs"/>
          <w:sz w:val="28"/>
          <w:szCs w:val="28"/>
          <w:rtl/>
        </w:rPr>
        <w:t>ی</w:t>
      </w:r>
      <w:r w:rsidRPr="00460826">
        <w:rPr>
          <w:rFonts w:cs="B Zar"/>
          <w:sz w:val="28"/>
          <w:szCs w:val="28"/>
          <w:rtl/>
        </w:rPr>
        <w:t xml:space="preserve"> در ا</w:t>
      </w:r>
      <w:r w:rsidRPr="00460826">
        <w:rPr>
          <w:rFonts w:cs="B Zar" w:hint="cs"/>
          <w:sz w:val="28"/>
          <w:szCs w:val="28"/>
          <w:rtl/>
        </w:rPr>
        <w:t>ی</w:t>
      </w:r>
      <w:r w:rsidRPr="00460826">
        <w:rPr>
          <w:rFonts w:cs="B Zar" w:hint="eastAsia"/>
          <w:sz w:val="28"/>
          <w:szCs w:val="28"/>
          <w:rtl/>
        </w:rPr>
        <w:t>نجا</w:t>
      </w:r>
      <w:r w:rsidRPr="00460826">
        <w:rPr>
          <w:rFonts w:cs="B Zar"/>
          <w:sz w:val="28"/>
          <w:szCs w:val="28"/>
          <w:rtl/>
        </w:rPr>
        <w:t xml:space="preserve"> بر توز</w:t>
      </w:r>
      <w:r w:rsidRPr="00460826">
        <w:rPr>
          <w:rFonts w:cs="B Zar" w:hint="cs"/>
          <w:sz w:val="28"/>
          <w:szCs w:val="28"/>
          <w:rtl/>
        </w:rPr>
        <w:t>ی</w:t>
      </w:r>
      <w:r w:rsidRPr="00460826">
        <w:rPr>
          <w:rFonts w:cs="B Zar" w:hint="eastAsia"/>
          <w:sz w:val="28"/>
          <w:szCs w:val="28"/>
          <w:rtl/>
        </w:rPr>
        <w:t>ع</w:t>
      </w:r>
      <w:r w:rsidRPr="00460826">
        <w:rPr>
          <w:rFonts w:cs="B Zar"/>
          <w:sz w:val="28"/>
          <w:szCs w:val="28"/>
          <w:rtl/>
        </w:rPr>
        <w:t xml:space="preserve"> شرکت‌ها در ب</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دسته‌ها</w:t>
      </w:r>
      <w:r w:rsidRPr="00460826">
        <w:rPr>
          <w:rFonts w:cs="B Zar" w:hint="cs"/>
          <w:sz w:val="28"/>
          <w:szCs w:val="28"/>
          <w:rtl/>
        </w:rPr>
        <w:t>ی</w:t>
      </w:r>
      <w:r w:rsidRPr="00460826">
        <w:rPr>
          <w:rFonts w:cs="B Zar"/>
          <w:sz w:val="28"/>
          <w:szCs w:val="28"/>
          <w:rtl/>
        </w:rPr>
        <w:t xml:space="preserve"> مختلف جستجو است. اما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جدول همچن</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دسته‌ها</w:t>
      </w:r>
      <w:r w:rsidRPr="00460826">
        <w:rPr>
          <w:rFonts w:cs="B Zar" w:hint="cs"/>
          <w:sz w:val="28"/>
          <w:szCs w:val="28"/>
          <w:rtl/>
        </w:rPr>
        <w:t>ی</w:t>
      </w:r>
      <w:r w:rsidRPr="00460826">
        <w:rPr>
          <w:rFonts w:cs="B Zar"/>
          <w:sz w:val="28"/>
          <w:szCs w:val="28"/>
          <w:rtl/>
        </w:rPr>
        <w:t xml:space="preserve"> مختلف جستجو را به ماه</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ب</w:t>
      </w:r>
      <w:r w:rsidRPr="00460826">
        <w:rPr>
          <w:rFonts w:cs="B Zar" w:hint="cs"/>
          <w:sz w:val="28"/>
          <w:szCs w:val="28"/>
          <w:rtl/>
        </w:rPr>
        <w:t>ی</w:t>
      </w:r>
      <w:r w:rsidRPr="00460826">
        <w:rPr>
          <w:rFonts w:cs="B Zar" w:hint="eastAsia"/>
          <w:sz w:val="28"/>
          <w:szCs w:val="28"/>
          <w:rtl/>
        </w:rPr>
        <w:t>ن‌الملل</w:t>
      </w:r>
      <w:r w:rsidRPr="00460826">
        <w:rPr>
          <w:rFonts w:cs="B Zar" w:hint="cs"/>
          <w:sz w:val="28"/>
          <w:szCs w:val="28"/>
          <w:rtl/>
        </w:rPr>
        <w:t>ی</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منطقه‌ا</w:t>
      </w:r>
      <w:r w:rsidRPr="00460826">
        <w:rPr>
          <w:rFonts w:cs="B Zar" w:hint="cs"/>
          <w:sz w:val="28"/>
          <w:szCs w:val="28"/>
          <w:rtl/>
        </w:rPr>
        <w:t>ی</w:t>
      </w:r>
      <w:r w:rsidRPr="00460826">
        <w:rPr>
          <w:rFonts w:cs="B Zar"/>
          <w:sz w:val="28"/>
          <w:szCs w:val="28"/>
          <w:rtl/>
        </w:rPr>
        <w:t xml:space="preserve">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و همچن</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جهت‌گ</w:t>
      </w:r>
      <w:r w:rsidRPr="00460826">
        <w:rPr>
          <w:rFonts w:cs="B Zar" w:hint="cs"/>
          <w:sz w:val="28"/>
          <w:szCs w:val="28"/>
          <w:rtl/>
        </w:rPr>
        <w:t>ی</w:t>
      </w:r>
      <w:r w:rsidRPr="00460826">
        <w:rPr>
          <w:rFonts w:cs="B Zar" w:hint="eastAsia"/>
          <w:sz w:val="28"/>
          <w:szCs w:val="28"/>
          <w:rtl/>
        </w:rPr>
        <w:t>ر</w:t>
      </w:r>
      <w:r w:rsidRPr="00460826">
        <w:rPr>
          <w:rFonts w:cs="B Zar" w:hint="cs"/>
          <w:sz w:val="28"/>
          <w:szCs w:val="28"/>
          <w:rtl/>
        </w:rPr>
        <w:t>ی</w:t>
      </w:r>
      <w:r w:rsidRPr="00460826">
        <w:rPr>
          <w:rFonts w:cs="B Zar"/>
          <w:sz w:val="28"/>
          <w:szCs w:val="28"/>
          <w:rtl/>
        </w:rPr>
        <w:t xml:space="preserve"> طراح</w:t>
      </w:r>
      <w:r w:rsidRPr="00460826">
        <w:rPr>
          <w:rFonts w:cs="B Zar" w:hint="cs"/>
          <w:sz w:val="28"/>
          <w:szCs w:val="28"/>
          <w:rtl/>
        </w:rPr>
        <w:t>ی</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فناور</w:t>
      </w:r>
      <w:r w:rsidRPr="00460826">
        <w:rPr>
          <w:rFonts w:cs="B Zar" w:hint="cs"/>
          <w:sz w:val="28"/>
          <w:szCs w:val="28"/>
          <w:rtl/>
        </w:rPr>
        <w:t>ی</w:t>
      </w:r>
      <w:r w:rsidRPr="00460826">
        <w:rPr>
          <w:rFonts w:cs="B Zar"/>
          <w:sz w:val="28"/>
          <w:szCs w:val="28"/>
          <w:rtl/>
        </w:rPr>
        <w:t xml:space="preserve"> رو</w:t>
      </w:r>
      <w:r w:rsidRPr="00460826">
        <w:rPr>
          <w:rFonts w:cs="B Zar" w:hint="cs"/>
          <w:sz w:val="28"/>
          <w:szCs w:val="28"/>
          <w:rtl/>
        </w:rPr>
        <w:t>ی</w:t>
      </w:r>
      <w:r w:rsidRPr="00460826">
        <w:rPr>
          <w:rFonts w:cs="B Zar" w:hint="eastAsia"/>
          <w:sz w:val="28"/>
          <w:szCs w:val="28"/>
          <w:rtl/>
        </w:rPr>
        <w:t>داد</w:t>
      </w:r>
      <w:r w:rsidRPr="00460826">
        <w:rPr>
          <w:rFonts w:cs="B Zar"/>
          <w:sz w:val="28"/>
          <w:szCs w:val="28"/>
          <w:rtl/>
        </w:rPr>
        <w:t xml:space="preserve"> پ</w:t>
      </w:r>
      <w:r w:rsidRPr="00460826">
        <w:rPr>
          <w:rFonts w:cs="B Zar" w:hint="cs"/>
          <w:sz w:val="28"/>
          <w:szCs w:val="28"/>
          <w:rtl/>
        </w:rPr>
        <w:t>ی</w:t>
      </w:r>
      <w:r w:rsidRPr="00460826">
        <w:rPr>
          <w:rFonts w:cs="B Zar" w:hint="eastAsia"/>
          <w:sz w:val="28"/>
          <w:szCs w:val="28"/>
          <w:rtl/>
        </w:rPr>
        <w:t>وند</w:t>
      </w:r>
      <w:r w:rsidRPr="00460826">
        <w:rPr>
          <w:rFonts w:cs="B Zar"/>
          <w:sz w:val="28"/>
          <w:szCs w:val="28"/>
          <w:rtl/>
        </w:rPr>
        <w:t xml:space="preserve"> م</w:t>
      </w:r>
      <w:r w:rsidRPr="00460826">
        <w:rPr>
          <w:rFonts w:cs="B Zar" w:hint="cs"/>
          <w:sz w:val="28"/>
          <w:szCs w:val="28"/>
          <w:rtl/>
        </w:rPr>
        <w:t>ی‌</w:t>
      </w:r>
      <w:r w:rsidRPr="00460826">
        <w:rPr>
          <w:rFonts w:cs="B Zar" w:hint="eastAsia"/>
          <w:sz w:val="28"/>
          <w:szCs w:val="28"/>
          <w:rtl/>
        </w:rPr>
        <w:t>دهد</w:t>
      </w:r>
      <w:r w:rsidRPr="00460826">
        <w:rPr>
          <w:rFonts w:cs="B Zar"/>
          <w:sz w:val="28"/>
          <w:szCs w:val="28"/>
          <w:rtl/>
        </w:rPr>
        <w:t>. از 65 شرکت</w:t>
      </w:r>
      <w:r w:rsidRPr="00460826">
        <w:rPr>
          <w:rFonts w:cs="B Zar" w:hint="cs"/>
          <w:sz w:val="28"/>
          <w:szCs w:val="28"/>
          <w:rtl/>
        </w:rPr>
        <w:t>ی</w:t>
      </w:r>
      <w:r w:rsidRPr="00460826">
        <w:rPr>
          <w:rFonts w:cs="B Zar"/>
          <w:sz w:val="28"/>
          <w:szCs w:val="28"/>
          <w:rtl/>
        </w:rPr>
        <w:t xml:space="preserve"> که در چهار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آمر</w:t>
      </w:r>
      <w:r w:rsidRPr="00460826">
        <w:rPr>
          <w:rFonts w:cs="B Zar" w:hint="cs"/>
          <w:sz w:val="28"/>
          <w:szCs w:val="28"/>
          <w:rtl/>
        </w:rPr>
        <w:t>ی</w:t>
      </w:r>
      <w:r w:rsidRPr="00460826">
        <w:rPr>
          <w:rFonts w:cs="B Zar" w:hint="eastAsia"/>
          <w:sz w:val="28"/>
          <w:szCs w:val="28"/>
          <w:rtl/>
        </w:rPr>
        <w:t>کا</w:t>
      </w:r>
      <w:r w:rsidRPr="00460826">
        <w:rPr>
          <w:rFonts w:cs="B Zar" w:hint="cs"/>
          <w:sz w:val="28"/>
          <w:szCs w:val="28"/>
          <w:rtl/>
        </w:rPr>
        <w:t>ی</w:t>
      </w:r>
      <w:r w:rsidRPr="00460826">
        <w:rPr>
          <w:rFonts w:cs="B Zar"/>
          <w:sz w:val="28"/>
          <w:szCs w:val="28"/>
          <w:rtl/>
        </w:rPr>
        <w:t xml:space="preserve"> شمال</w:t>
      </w:r>
      <w:r w:rsidRPr="00460826">
        <w:rPr>
          <w:rFonts w:cs="B Zar" w:hint="cs"/>
          <w:sz w:val="28"/>
          <w:szCs w:val="28"/>
          <w:rtl/>
        </w:rPr>
        <w:t>ی</w:t>
      </w:r>
      <w:r w:rsidRPr="00460826">
        <w:rPr>
          <w:rFonts w:cs="B Zar"/>
          <w:sz w:val="28"/>
          <w:szCs w:val="28"/>
          <w:rtl/>
        </w:rPr>
        <w:t xml:space="preserve"> مصاحبه شدند، 29 شرکت (45</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در</w:t>
      </w:r>
      <w:r w:rsidRPr="00460826">
        <w:rPr>
          <w:rFonts w:cs="B Zar"/>
          <w:sz w:val="28"/>
          <w:szCs w:val="28"/>
          <w:rtl/>
        </w:rPr>
        <w:t xml:space="preserve"> </w:t>
      </w:r>
      <w:r w:rsidRPr="00460826">
        <w:rPr>
          <w:rFonts w:cs="B Zar" w:hint="cs"/>
          <w:sz w:val="28"/>
          <w:szCs w:val="28"/>
          <w:rtl/>
        </w:rPr>
        <w:t>نوع</w:t>
      </w:r>
      <w:r w:rsidRPr="00460826">
        <w:rPr>
          <w:rFonts w:cs="B Zar"/>
          <w:sz w:val="28"/>
          <w:szCs w:val="28"/>
          <w:rtl/>
        </w:rPr>
        <w:t xml:space="preserve"> 1 (</w:t>
      </w:r>
      <w:r w:rsidRPr="00460826">
        <w:rPr>
          <w:rFonts w:cs="B Zar" w:hint="cs"/>
          <w:sz w:val="28"/>
          <w:szCs w:val="28"/>
          <w:rtl/>
        </w:rPr>
        <w:t>نامشخص</w:t>
      </w:r>
      <w:r w:rsidRPr="00460826">
        <w:rPr>
          <w:rFonts w:cs="B Zar"/>
          <w:sz w:val="28"/>
          <w:szCs w:val="28"/>
          <w:rtl/>
        </w:rPr>
        <w:t xml:space="preserve"> </w:t>
      </w:r>
      <w:r w:rsidRPr="00460826">
        <w:rPr>
          <w:rFonts w:cs="B Zar" w:hint="cs"/>
          <w:sz w:val="28"/>
          <w:szCs w:val="28"/>
          <w:rtl/>
        </w:rPr>
        <w:t>و</w:t>
      </w:r>
      <w:r w:rsidRPr="00460826">
        <w:rPr>
          <w:rFonts w:cs="B Zar"/>
          <w:sz w:val="28"/>
          <w:szCs w:val="28"/>
          <w:rtl/>
        </w:rPr>
        <w:t xml:space="preserve"> </w:t>
      </w:r>
      <w:r w:rsidRPr="00460826">
        <w:rPr>
          <w:rFonts w:cs="B Zar" w:hint="cs"/>
          <w:sz w:val="28"/>
          <w:szCs w:val="28"/>
          <w:rtl/>
        </w:rPr>
        <w:t>بدون</w:t>
      </w:r>
      <w:r w:rsidRPr="00460826">
        <w:rPr>
          <w:rFonts w:cs="B Zar"/>
          <w:sz w:val="28"/>
          <w:szCs w:val="28"/>
          <w:rtl/>
        </w:rPr>
        <w:t xml:space="preserve"> </w:t>
      </w:r>
      <w:r w:rsidRPr="00460826">
        <w:rPr>
          <w:rFonts w:cs="B Zar" w:hint="cs"/>
          <w:sz w:val="28"/>
          <w:szCs w:val="28"/>
          <w:rtl/>
        </w:rPr>
        <w:t>ساختار</w:t>
      </w:r>
      <w:r w:rsidRPr="00460826">
        <w:rPr>
          <w:rFonts w:cs="B Zar"/>
          <w:sz w:val="28"/>
          <w:szCs w:val="28"/>
          <w:rtl/>
        </w:rPr>
        <w:t>)</w:t>
      </w:r>
      <w:r w:rsidRPr="00460826">
        <w:rPr>
          <w:rFonts w:cs="B Zar" w:hint="cs"/>
          <w:sz w:val="28"/>
          <w:szCs w:val="28"/>
          <w:rtl/>
        </w:rPr>
        <w:t>،</w:t>
      </w:r>
      <w:r w:rsidRPr="00460826">
        <w:rPr>
          <w:rFonts w:cs="B Zar"/>
          <w:sz w:val="28"/>
          <w:szCs w:val="28"/>
          <w:rtl/>
        </w:rPr>
        <w:t xml:space="preserve"> 6 </w:t>
      </w:r>
      <w:r w:rsidRPr="00460826">
        <w:rPr>
          <w:rFonts w:cs="B Zar" w:hint="cs"/>
          <w:sz w:val="28"/>
          <w:szCs w:val="28"/>
          <w:rtl/>
        </w:rPr>
        <w:t>شرکت</w:t>
      </w:r>
      <w:r w:rsidRPr="00460826">
        <w:rPr>
          <w:rFonts w:cs="B Zar"/>
          <w:sz w:val="28"/>
          <w:szCs w:val="28"/>
          <w:rtl/>
        </w:rPr>
        <w:t xml:space="preserve"> (9</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در</w:t>
      </w:r>
      <w:r w:rsidRPr="00460826">
        <w:rPr>
          <w:rFonts w:cs="B Zar"/>
          <w:sz w:val="28"/>
          <w:szCs w:val="28"/>
          <w:rtl/>
        </w:rPr>
        <w:t xml:space="preserve"> </w:t>
      </w:r>
      <w:r w:rsidRPr="00460826">
        <w:rPr>
          <w:rFonts w:cs="B Zar" w:hint="cs"/>
          <w:sz w:val="28"/>
          <w:szCs w:val="28"/>
          <w:rtl/>
        </w:rPr>
        <w:t>نوع</w:t>
      </w:r>
      <w:r w:rsidRPr="00460826">
        <w:rPr>
          <w:rFonts w:cs="B Zar"/>
          <w:sz w:val="28"/>
          <w:szCs w:val="28"/>
          <w:rtl/>
        </w:rPr>
        <w:t xml:space="preserve"> 2 (</w:t>
      </w:r>
      <w:r w:rsidRPr="00460826">
        <w:rPr>
          <w:rFonts w:cs="B Zar" w:hint="cs"/>
          <w:sz w:val="28"/>
          <w:szCs w:val="28"/>
          <w:rtl/>
        </w:rPr>
        <w:t>مبهم</w:t>
      </w:r>
      <w:r w:rsidRPr="00460826">
        <w:rPr>
          <w:rFonts w:cs="B Zar"/>
          <w:sz w:val="28"/>
          <w:szCs w:val="28"/>
          <w:rtl/>
        </w:rPr>
        <w:t xml:space="preserve"> اما خوش‌ب</w:t>
      </w:r>
      <w:r w:rsidRPr="00460826">
        <w:rPr>
          <w:rFonts w:cs="B Zar" w:hint="cs"/>
          <w:sz w:val="28"/>
          <w:szCs w:val="28"/>
          <w:rtl/>
        </w:rPr>
        <w:t>ی</w:t>
      </w:r>
      <w:r w:rsidRPr="00460826">
        <w:rPr>
          <w:rFonts w:cs="B Zar" w:hint="eastAsia"/>
          <w:sz w:val="28"/>
          <w:szCs w:val="28"/>
          <w:rtl/>
        </w:rPr>
        <w:t>نانه</w:t>
      </w:r>
      <w:r w:rsidRPr="00460826">
        <w:rPr>
          <w:rFonts w:cs="B Zar"/>
          <w:sz w:val="28"/>
          <w:szCs w:val="28"/>
          <w:rtl/>
        </w:rPr>
        <w:t>)، 22 شرکت (34</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در</w:t>
      </w:r>
      <w:r w:rsidRPr="00460826">
        <w:rPr>
          <w:rFonts w:cs="B Zar"/>
          <w:sz w:val="28"/>
          <w:szCs w:val="28"/>
          <w:rtl/>
        </w:rPr>
        <w:t xml:space="preserve"> </w:t>
      </w:r>
      <w:r w:rsidRPr="00460826">
        <w:rPr>
          <w:rFonts w:cs="B Zar" w:hint="eastAsia"/>
          <w:sz w:val="28"/>
          <w:szCs w:val="28"/>
          <w:rtl/>
        </w:rPr>
        <w:t>نوع</w:t>
      </w:r>
      <w:r w:rsidRPr="00460826">
        <w:rPr>
          <w:rFonts w:cs="B Zar"/>
          <w:sz w:val="28"/>
          <w:szCs w:val="28"/>
          <w:rtl/>
        </w:rPr>
        <w:t xml:space="preserve"> 3 (مطمئن اما نامشخص) و 8 شرکت (12</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در</w:t>
      </w:r>
      <w:r w:rsidRPr="00460826">
        <w:rPr>
          <w:rFonts w:cs="B Zar"/>
          <w:sz w:val="28"/>
          <w:szCs w:val="28"/>
          <w:rtl/>
        </w:rPr>
        <w:t xml:space="preserve"> </w:t>
      </w:r>
      <w:r w:rsidRPr="00460826">
        <w:rPr>
          <w:rFonts w:cs="B Zar" w:hint="cs"/>
          <w:sz w:val="28"/>
          <w:szCs w:val="28"/>
          <w:rtl/>
        </w:rPr>
        <w:t>نوع</w:t>
      </w:r>
      <w:r w:rsidRPr="00460826">
        <w:rPr>
          <w:rFonts w:cs="B Zar"/>
          <w:sz w:val="28"/>
          <w:szCs w:val="28"/>
          <w:rtl/>
        </w:rPr>
        <w:t xml:space="preserve"> 4 </w:t>
      </w:r>
      <w:r w:rsidRPr="00460826">
        <w:rPr>
          <w:rFonts w:cs="B Zar"/>
          <w:sz w:val="28"/>
          <w:szCs w:val="28"/>
          <w:rtl/>
        </w:rPr>
        <w:lastRenderedPageBreak/>
        <w:t>(</w:t>
      </w:r>
      <w:r w:rsidRPr="00460826">
        <w:rPr>
          <w:rFonts w:cs="B Zar" w:hint="cs"/>
          <w:sz w:val="28"/>
          <w:szCs w:val="28"/>
          <w:rtl/>
        </w:rPr>
        <w:t>مشخص</w:t>
      </w:r>
      <w:r w:rsidRPr="00460826">
        <w:rPr>
          <w:rFonts w:cs="B Zar"/>
          <w:sz w:val="28"/>
          <w:szCs w:val="28"/>
          <w:rtl/>
        </w:rPr>
        <w:t xml:space="preserve"> </w:t>
      </w:r>
      <w:r w:rsidRPr="00460826">
        <w:rPr>
          <w:rFonts w:cs="B Zar" w:hint="cs"/>
          <w:sz w:val="28"/>
          <w:szCs w:val="28"/>
          <w:rtl/>
        </w:rPr>
        <w:t>و</w:t>
      </w:r>
      <w:r w:rsidRPr="00460826">
        <w:rPr>
          <w:rFonts w:cs="B Zar"/>
          <w:sz w:val="28"/>
          <w:szCs w:val="28"/>
          <w:rtl/>
        </w:rPr>
        <w:t xml:space="preserve"> </w:t>
      </w:r>
      <w:r w:rsidRPr="00460826">
        <w:rPr>
          <w:rFonts w:cs="B Zar" w:hint="cs"/>
          <w:sz w:val="28"/>
          <w:szCs w:val="28"/>
          <w:rtl/>
        </w:rPr>
        <w:t>ساختاری</w:t>
      </w:r>
      <w:r w:rsidRPr="00460826">
        <w:rPr>
          <w:rFonts w:cs="B Zar" w:hint="eastAsia"/>
          <w:sz w:val="28"/>
          <w:szCs w:val="28"/>
          <w:rtl/>
        </w:rPr>
        <w:t>افته</w:t>
      </w:r>
      <w:r w:rsidRPr="00460826">
        <w:rPr>
          <w:rFonts w:cs="B Zar"/>
          <w:sz w:val="28"/>
          <w:szCs w:val="28"/>
          <w:rtl/>
        </w:rPr>
        <w:t>) قرار گرفتند. به استثنا</w:t>
      </w:r>
      <w:r w:rsidRPr="00460826">
        <w:rPr>
          <w:rFonts w:cs="B Zar" w:hint="cs"/>
          <w:sz w:val="28"/>
          <w:szCs w:val="28"/>
          <w:rtl/>
        </w:rPr>
        <w:t>ی</w:t>
      </w:r>
      <w:r w:rsidRPr="00460826">
        <w:rPr>
          <w:rFonts w:cs="B Zar"/>
          <w:sz w:val="28"/>
          <w:szCs w:val="28"/>
          <w:rtl/>
        </w:rPr>
        <w:t xml:space="preserve"> نوع 2 که کمتر</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تعداد شرکت را دارد، هر چهار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به خوب</w:t>
      </w:r>
      <w:r w:rsidRPr="00460826">
        <w:rPr>
          <w:rFonts w:cs="B Zar" w:hint="cs"/>
          <w:sz w:val="28"/>
          <w:szCs w:val="28"/>
          <w:rtl/>
        </w:rPr>
        <w:t>ی</w:t>
      </w:r>
      <w:r w:rsidRPr="00460826">
        <w:rPr>
          <w:rFonts w:cs="B Zar"/>
          <w:sz w:val="28"/>
          <w:szCs w:val="28"/>
          <w:rtl/>
        </w:rPr>
        <w:t xml:space="preserve"> در انواع جستجو نشان داده شده‌اند. به عبارت د</w:t>
      </w:r>
      <w:r w:rsidRPr="00460826">
        <w:rPr>
          <w:rFonts w:cs="B Zar" w:hint="cs"/>
          <w:sz w:val="28"/>
          <w:szCs w:val="28"/>
          <w:rtl/>
        </w:rPr>
        <w:t>ی</w:t>
      </w:r>
      <w:r w:rsidRPr="00460826">
        <w:rPr>
          <w:rFonts w:cs="B Zar" w:hint="eastAsia"/>
          <w:sz w:val="28"/>
          <w:szCs w:val="28"/>
          <w:rtl/>
        </w:rPr>
        <w:t>گر،</w:t>
      </w:r>
      <w:r w:rsidRPr="00460826">
        <w:rPr>
          <w:rFonts w:cs="B Zar"/>
          <w:sz w:val="28"/>
          <w:szCs w:val="28"/>
          <w:rtl/>
        </w:rPr>
        <w:t xml:space="preserve"> شرکت‌ها</w:t>
      </w:r>
      <w:r w:rsidRPr="00460826">
        <w:rPr>
          <w:rFonts w:cs="B Zar" w:hint="cs"/>
          <w:sz w:val="28"/>
          <w:szCs w:val="28"/>
          <w:rtl/>
        </w:rPr>
        <w:t>یی</w:t>
      </w:r>
      <w:r w:rsidRPr="00460826">
        <w:rPr>
          <w:rFonts w:cs="B Zar"/>
          <w:sz w:val="28"/>
          <w:szCs w:val="28"/>
          <w:rtl/>
        </w:rPr>
        <w:t xml:space="preserve"> که در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فناور</w:t>
      </w:r>
      <w:r w:rsidRPr="00460826">
        <w:rPr>
          <w:rFonts w:cs="B Zar" w:hint="cs"/>
          <w:sz w:val="28"/>
          <w:szCs w:val="28"/>
          <w:rtl/>
        </w:rPr>
        <w:t>ی</w:t>
      </w:r>
      <w:r w:rsidRPr="00460826">
        <w:rPr>
          <w:rFonts w:cs="B Zar"/>
          <w:sz w:val="28"/>
          <w:szCs w:val="28"/>
          <w:rtl/>
        </w:rPr>
        <w:t xml:space="preserve"> ساخت کانادا (س</w:t>
      </w:r>
      <w:r w:rsidRPr="00460826">
        <w:rPr>
          <w:rFonts w:cs="B Zar" w:hint="cs"/>
          <w:sz w:val="28"/>
          <w:szCs w:val="28"/>
          <w:rtl/>
        </w:rPr>
        <w:t>ی‌</w:t>
      </w:r>
      <w:r w:rsidRPr="00460826">
        <w:rPr>
          <w:rFonts w:cs="B Zar" w:hint="eastAsia"/>
          <w:sz w:val="28"/>
          <w:szCs w:val="28"/>
          <w:rtl/>
        </w:rPr>
        <w:t>ام‌ت</w:t>
      </w:r>
      <w:r w:rsidRPr="00460826">
        <w:rPr>
          <w:rFonts w:cs="B Zar" w:hint="cs"/>
          <w:sz w:val="28"/>
          <w:szCs w:val="28"/>
          <w:rtl/>
        </w:rPr>
        <w:t>ی‌</w:t>
      </w:r>
      <w:r w:rsidRPr="00460826">
        <w:rPr>
          <w:rFonts w:cs="B Zar" w:hint="eastAsia"/>
          <w:sz w:val="28"/>
          <w:szCs w:val="28"/>
          <w:rtl/>
        </w:rPr>
        <w:t>اس</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خوشه لا</w:t>
      </w:r>
      <w:r w:rsidRPr="00460826">
        <w:rPr>
          <w:rFonts w:cs="B Zar" w:hint="cs"/>
          <w:sz w:val="28"/>
          <w:szCs w:val="28"/>
          <w:rtl/>
        </w:rPr>
        <w:t>ی</w:t>
      </w:r>
      <w:r w:rsidRPr="00460826">
        <w:rPr>
          <w:rFonts w:cs="B Zar" w:hint="eastAsia"/>
          <w:sz w:val="28"/>
          <w:szCs w:val="28"/>
          <w:rtl/>
        </w:rPr>
        <w:t>ت‌ف</w:t>
      </w:r>
      <w:r w:rsidRPr="00460826">
        <w:rPr>
          <w:rFonts w:cs="B Zar" w:hint="cs"/>
          <w:sz w:val="28"/>
          <w:szCs w:val="28"/>
          <w:rtl/>
        </w:rPr>
        <w:t>ی</w:t>
      </w:r>
      <w:r w:rsidRPr="00460826">
        <w:rPr>
          <w:rFonts w:cs="B Zar" w:hint="eastAsia"/>
          <w:sz w:val="28"/>
          <w:szCs w:val="28"/>
          <w:rtl/>
        </w:rPr>
        <w:t>ر</w:t>
      </w:r>
      <w:r w:rsidRPr="00460826">
        <w:rPr>
          <w:rFonts w:cs="B Zar"/>
          <w:sz w:val="28"/>
          <w:szCs w:val="28"/>
          <w:rtl/>
        </w:rPr>
        <w:t xml:space="preserve"> (ال‌اف‌آ</w:t>
      </w:r>
      <w:r w:rsidRPr="00460826">
        <w:rPr>
          <w:rFonts w:cs="B Zar" w:hint="cs"/>
          <w:sz w:val="28"/>
          <w:szCs w:val="28"/>
          <w:rtl/>
        </w:rPr>
        <w:t>ی</w:t>
      </w:r>
      <w:r w:rsidRPr="00460826">
        <w:rPr>
          <w:rFonts w:cs="B Zar"/>
          <w:sz w:val="28"/>
          <w:szCs w:val="28"/>
          <w:rtl/>
        </w:rPr>
        <w:t xml:space="preserve">) شرکت کرده بودند، لزوماً در </w:t>
      </w:r>
      <w:r w:rsidRPr="00460826">
        <w:rPr>
          <w:rFonts w:cs="B Zar" w:hint="cs"/>
          <w:sz w:val="28"/>
          <w:szCs w:val="28"/>
          <w:rtl/>
        </w:rPr>
        <w:t>ی</w:t>
      </w:r>
      <w:r w:rsidRPr="00460826">
        <w:rPr>
          <w:rFonts w:cs="B Zar" w:hint="eastAsia"/>
          <w:sz w:val="28"/>
          <w:szCs w:val="28"/>
          <w:rtl/>
        </w:rPr>
        <w:t>ک</w:t>
      </w:r>
      <w:r w:rsidRPr="00460826">
        <w:rPr>
          <w:rFonts w:cs="B Zar"/>
          <w:sz w:val="28"/>
          <w:szCs w:val="28"/>
          <w:rtl/>
        </w:rPr>
        <w:t xml:space="preserve"> نوع جستجو</w:t>
      </w:r>
      <w:r w:rsidRPr="00460826">
        <w:rPr>
          <w:rFonts w:cs="B Zar" w:hint="cs"/>
          <w:sz w:val="28"/>
          <w:szCs w:val="28"/>
          <w:rtl/>
        </w:rPr>
        <w:t>ی</w:t>
      </w:r>
      <w:r w:rsidRPr="00460826">
        <w:rPr>
          <w:rFonts w:cs="B Zar"/>
          <w:sz w:val="28"/>
          <w:szCs w:val="28"/>
          <w:rtl/>
        </w:rPr>
        <w:t xml:space="preserve"> خاص قرار نم</w:t>
      </w:r>
      <w:r w:rsidRPr="00460826">
        <w:rPr>
          <w:rFonts w:cs="B Zar" w:hint="cs"/>
          <w:sz w:val="28"/>
          <w:szCs w:val="28"/>
          <w:rtl/>
        </w:rPr>
        <w:t>ی‌</w:t>
      </w:r>
      <w:r w:rsidRPr="00460826">
        <w:rPr>
          <w:rFonts w:cs="B Zar" w:hint="eastAsia"/>
          <w:sz w:val="28"/>
          <w:szCs w:val="28"/>
          <w:rtl/>
        </w:rPr>
        <w:t>گرفتند</w:t>
      </w:r>
      <w:r w:rsidRPr="00460826">
        <w:rPr>
          <w:rFonts w:cs="B Zar"/>
          <w:sz w:val="28"/>
          <w:szCs w:val="28"/>
          <w:rtl/>
        </w:rPr>
        <w:t xml:space="preserve"> و توز</w:t>
      </w:r>
      <w:r w:rsidRPr="00460826">
        <w:rPr>
          <w:rFonts w:cs="B Zar" w:hint="cs"/>
          <w:sz w:val="28"/>
          <w:szCs w:val="28"/>
          <w:rtl/>
        </w:rPr>
        <w:t>ی</w:t>
      </w:r>
      <w:r w:rsidRPr="00460826">
        <w:rPr>
          <w:rFonts w:cs="B Zar" w:hint="eastAsia"/>
          <w:sz w:val="28"/>
          <w:szCs w:val="28"/>
          <w:rtl/>
        </w:rPr>
        <w:t>ع</w:t>
      </w:r>
      <w:r w:rsidRPr="00460826">
        <w:rPr>
          <w:rFonts w:cs="B Zar"/>
          <w:sz w:val="28"/>
          <w:szCs w:val="28"/>
          <w:rtl/>
        </w:rPr>
        <w:t xml:space="preserve"> نسبتاً </w:t>
      </w:r>
      <w:r w:rsidRPr="00460826">
        <w:rPr>
          <w:rFonts w:cs="B Zar" w:hint="cs"/>
          <w:sz w:val="28"/>
          <w:szCs w:val="28"/>
          <w:rtl/>
        </w:rPr>
        <w:t>ی</w:t>
      </w:r>
      <w:r w:rsidRPr="00460826">
        <w:rPr>
          <w:rFonts w:cs="B Zar" w:hint="eastAsia"/>
          <w:sz w:val="28"/>
          <w:szCs w:val="28"/>
          <w:rtl/>
        </w:rPr>
        <w:t>کنواخت</w:t>
      </w:r>
      <w:r w:rsidRPr="00460826">
        <w:rPr>
          <w:rFonts w:cs="B Zar" w:hint="cs"/>
          <w:sz w:val="28"/>
          <w:szCs w:val="28"/>
          <w:rtl/>
        </w:rPr>
        <w:t>ی</w:t>
      </w:r>
      <w:r w:rsidRPr="00460826">
        <w:rPr>
          <w:rFonts w:cs="B Zar"/>
          <w:sz w:val="28"/>
          <w:szCs w:val="28"/>
          <w:rtl/>
        </w:rPr>
        <w:t xml:space="preserve"> از نما</w:t>
      </w:r>
      <w:r w:rsidRPr="00460826">
        <w:rPr>
          <w:rFonts w:cs="B Zar" w:hint="cs"/>
          <w:sz w:val="28"/>
          <w:szCs w:val="28"/>
          <w:rtl/>
        </w:rPr>
        <w:t>ی</w:t>
      </w:r>
      <w:r w:rsidRPr="00460826">
        <w:rPr>
          <w:rFonts w:cs="B Zar" w:hint="eastAsia"/>
          <w:sz w:val="28"/>
          <w:szCs w:val="28"/>
          <w:rtl/>
        </w:rPr>
        <w:t>شگاه‌ها</w:t>
      </w:r>
      <w:r w:rsidRPr="00460826">
        <w:rPr>
          <w:rFonts w:cs="B Zar" w:hint="cs"/>
          <w:sz w:val="28"/>
          <w:szCs w:val="28"/>
          <w:rtl/>
        </w:rPr>
        <w:t>ی</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در انواع مختلف جستجو وجود داشت.</w:t>
      </w:r>
    </w:p>
    <w:p w14:paraId="42AED6AD" w14:textId="77777777" w:rsidR="00E535BD" w:rsidRPr="00460826" w:rsidRDefault="00E535BD" w:rsidP="00E535BD">
      <w:pPr>
        <w:rPr>
          <w:rFonts w:cs="B Zar"/>
          <w:sz w:val="28"/>
          <w:szCs w:val="28"/>
          <w:rtl/>
        </w:rPr>
      </w:pPr>
    </w:p>
    <w:p w14:paraId="486E7F98" w14:textId="77777777" w:rsidR="00E535BD" w:rsidRDefault="00E535BD" w:rsidP="00E535BD">
      <w:pPr>
        <w:rPr>
          <w:rFonts w:cs="B Zar"/>
          <w:sz w:val="28"/>
          <w:szCs w:val="28"/>
          <w:rtl/>
        </w:rPr>
      </w:pPr>
      <w:r w:rsidRPr="00460826">
        <w:rPr>
          <w:rFonts w:cs="B Zar" w:hint="eastAsia"/>
          <w:sz w:val="28"/>
          <w:szCs w:val="28"/>
          <w:rtl/>
        </w:rPr>
        <w:t>پ</w:t>
      </w:r>
      <w:r w:rsidRPr="00460826">
        <w:rPr>
          <w:rFonts w:cs="B Zar" w:hint="cs"/>
          <w:sz w:val="28"/>
          <w:szCs w:val="28"/>
          <w:rtl/>
        </w:rPr>
        <w:t>ی</w:t>
      </w:r>
      <w:r w:rsidRPr="00460826">
        <w:rPr>
          <w:rFonts w:cs="B Zar" w:hint="eastAsia"/>
          <w:sz w:val="28"/>
          <w:szCs w:val="28"/>
          <w:rtl/>
        </w:rPr>
        <w:t>ش</w:t>
      </w:r>
      <w:r w:rsidRPr="00460826">
        <w:rPr>
          <w:rFonts w:cs="B Zar"/>
          <w:sz w:val="28"/>
          <w:szCs w:val="28"/>
          <w:rtl/>
        </w:rPr>
        <w:t xml:space="preserve"> از پرداختن عم</w:t>
      </w:r>
      <w:r w:rsidRPr="00460826">
        <w:rPr>
          <w:rFonts w:cs="B Zar" w:hint="cs"/>
          <w:sz w:val="28"/>
          <w:szCs w:val="28"/>
          <w:rtl/>
        </w:rPr>
        <w:t>ی</w:t>
      </w:r>
      <w:r w:rsidRPr="00460826">
        <w:rPr>
          <w:rFonts w:cs="B Zar" w:hint="eastAsia"/>
          <w:sz w:val="28"/>
          <w:szCs w:val="28"/>
          <w:rtl/>
        </w:rPr>
        <w:t>ق‌تر</w:t>
      </w:r>
      <w:r w:rsidRPr="00460826">
        <w:rPr>
          <w:rFonts w:cs="B Zar"/>
          <w:sz w:val="28"/>
          <w:szCs w:val="28"/>
          <w:rtl/>
        </w:rPr>
        <w:t xml:space="preserve"> به نتا</w:t>
      </w:r>
      <w:r w:rsidRPr="00460826">
        <w:rPr>
          <w:rFonts w:cs="B Zar" w:hint="cs"/>
          <w:sz w:val="28"/>
          <w:szCs w:val="28"/>
          <w:rtl/>
        </w:rPr>
        <w:t>ی</w:t>
      </w:r>
      <w:r w:rsidRPr="00460826">
        <w:rPr>
          <w:rFonts w:cs="B Zar" w:hint="eastAsia"/>
          <w:sz w:val="28"/>
          <w:szCs w:val="28"/>
          <w:rtl/>
        </w:rPr>
        <w:t>ج</w:t>
      </w:r>
      <w:r w:rsidRPr="00460826">
        <w:rPr>
          <w:rFonts w:cs="B Zar"/>
          <w:sz w:val="28"/>
          <w:szCs w:val="28"/>
          <w:rtl/>
        </w:rPr>
        <w:t xml:space="preserve"> نوع‌شناس</w:t>
      </w:r>
      <w:r w:rsidRPr="00460826">
        <w:rPr>
          <w:rFonts w:cs="B Zar" w:hint="cs"/>
          <w:sz w:val="28"/>
          <w:szCs w:val="28"/>
          <w:rtl/>
        </w:rPr>
        <w:t>ی</w:t>
      </w:r>
      <w:r w:rsidRPr="00460826">
        <w:rPr>
          <w:rFonts w:cs="B Zar" w:hint="eastAsia"/>
          <w:sz w:val="28"/>
          <w:szCs w:val="28"/>
          <w:rtl/>
        </w:rPr>
        <w:t>،</w:t>
      </w:r>
      <w:r w:rsidRPr="00460826">
        <w:rPr>
          <w:rFonts w:cs="B Zar"/>
          <w:sz w:val="28"/>
          <w:szCs w:val="28"/>
          <w:rtl/>
        </w:rPr>
        <w:t xml:space="preserve"> مهم است که به طور خلاصه در مورد برخ</w:t>
      </w:r>
      <w:r w:rsidRPr="00460826">
        <w:rPr>
          <w:rFonts w:cs="B Zar" w:hint="cs"/>
          <w:sz w:val="28"/>
          <w:szCs w:val="28"/>
          <w:rtl/>
        </w:rPr>
        <w:t>ی</w:t>
      </w:r>
      <w:r w:rsidRPr="00460826">
        <w:rPr>
          <w:rFonts w:cs="B Zar"/>
          <w:sz w:val="28"/>
          <w:szCs w:val="28"/>
          <w:rtl/>
        </w:rPr>
        <w:t xml:space="preserve"> از انتخاب‌ها</w:t>
      </w:r>
      <w:r w:rsidRPr="00460826">
        <w:rPr>
          <w:rFonts w:cs="B Zar" w:hint="cs"/>
          <w:sz w:val="28"/>
          <w:szCs w:val="28"/>
          <w:rtl/>
        </w:rPr>
        <w:t>یی</w:t>
      </w:r>
      <w:r w:rsidRPr="00460826">
        <w:rPr>
          <w:rFonts w:cs="B Zar"/>
          <w:sz w:val="28"/>
          <w:szCs w:val="28"/>
          <w:rtl/>
        </w:rPr>
        <w:t xml:space="preserve"> که در تخص</w:t>
      </w:r>
      <w:r w:rsidRPr="00460826">
        <w:rPr>
          <w:rFonts w:cs="B Zar" w:hint="cs"/>
          <w:sz w:val="28"/>
          <w:szCs w:val="28"/>
          <w:rtl/>
        </w:rPr>
        <w:t>ی</w:t>
      </w:r>
      <w:r w:rsidRPr="00460826">
        <w:rPr>
          <w:rFonts w:cs="B Zar" w:hint="eastAsia"/>
          <w:sz w:val="28"/>
          <w:szCs w:val="28"/>
          <w:rtl/>
        </w:rPr>
        <w:t>ص</w:t>
      </w:r>
      <w:r w:rsidRPr="00460826">
        <w:rPr>
          <w:rFonts w:cs="B Zar"/>
          <w:sz w:val="28"/>
          <w:szCs w:val="28"/>
          <w:rtl/>
        </w:rPr>
        <w:t xml:space="preserve"> شرکت‌ها به دسته‌ها</w:t>
      </w:r>
      <w:r w:rsidRPr="00460826">
        <w:rPr>
          <w:rFonts w:cs="B Zar" w:hint="cs"/>
          <w:sz w:val="28"/>
          <w:szCs w:val="28"/>
          <w:rtl/>
        </w:rPr>
        <w:t>ی</w:t>
      </w:r>
      <w:r w:rsidRPr="00460826">
        <w:rPr>
          <w:rFonts w:cs="B Zar"/>
          <w:sz w:val="28"/>
          <w:szCs w:val="28"/>
          <w:rtl/>
        </w:rPr>
        <w:t xml:space="preserve"> مختلف جستجو انجام شده است، بحث کن</w:t>
      </w:r>
      <w:r w:rsidRPr="00460826">
        <w:rPr>
          <w:rFonts w:cs="B Zar" w:hint="cs"/>
          <w:sz w:val="28"/>
          <w:szCs w:val="28"/>
          <w:rtl/>
        </w:rPr>
        <w:t>ی</w:t>
      </w:r>
      <w:r w:rsidRPr="00460826">
        <w:rPr>
          <w:rFonts w:cs="B Zar" w:hint="eastAsia"/>
          <w:sz w:val="28"/>
          <w:szCs w:val="28"/>
          <w:rtl/>
        </w:rPr>
        <w:t>م</w:t>
      </w:r>
      <w:r w:rsidRPr="00460826">
        <w:rPr>
          <w:rFonts w:cs="B Zar"/>
          <w:sz w:val="28"/>
          <w:szCs w:val="28"/>
          <w:rtl/>
        </w:rPr>
        <w:t>. برا</w:t>
      </w:r>
      <w:r w:rsidRPr="00460826">
        <w:rPr>
          <w:rFonts w:cs="B Zar" w:hint="cs"/>
          <w:sz w:val="28"/>
          <w:szCs w:val="28"/>
          <w:rtl/>
        </w:rPr>
        <w:t>ی</w:t>
      </w:r>
      <w:r w:rsidRPr="00460826">
        <w:rPr>
          <w:rFonts w:cs="B Zar"/>
          <w:sz w:val="28"/>
          <w:szCs w:val="28"/>
          <w:rtl/>
        </w:rPr>
        <w:t xml:space="preserve"> مثال، با توجه به اهداف جستجو، نتا</w:t>
      </w:r>
      <w:r w:rsidRPr="00460826">
        <w:rPr>
          <w:rFonts w:cs="B Zar" w:hint="cs"/>
          <w:sz w:val="28"/>
          <w:szCs w:val="28"/>
          <w:rtl/>
        </w:rPr>
        <w:t>ی</w:t>
      </w:r>
      <w:r w:rsidRPr="00460826">
        <w:rPr>
          <w:rFonts w:cs="B Zar" w:hint="eastAsia"/>
          <w:sz w:val="28"/>
          <w:szCs w:val="28"/>
          <w:rtl/>
        </w:rPr>
        <w:t>ج</w:t>
      </w:r>
      <w:r w:rsidRPr="00460826">
        <w:rPr>
          <w:rFonts w:cs="B Zar"/>
          <w:sz w:val="28"/>
          <w:szCs w:val="28"/>
          <w:rtl/>
        </w:rPr>
        <w:t xml:space="preserve"> ارائه‌شده در جدول 5.2 نشان م</w:t>
      </w:r>
      <w:r w:rsidRPr="00460826">
        <w:rPr>
          <w:rFonts w:cs="B Zar" w:hint="cs"/>
          <w:sz w:val="28"/>
          <w:szCs w:val="28"/>
          <w:rtl/>
        </w:rPr>
        <w:t>ی‌</w:t>
      </w:r>
      <w:r w:rsidRPr="00460826">
        <w:rPr>
          <w:rFonts w:cs="B Zar" w:hint="eastAsia"/>
          <w:sz w:val="28"/>
          <w:szCs w:val="28"/>
          <w:rtl/>
        </w:rPr>
        <w:t>دهد</w:t>
      </w:r>
      <w:r w:rsidRPr="00460826">
        <w:rPr>
          <w:rFonts w:cs="B Zar"/>
          <w:sz w:val="28"/>
          <w:szCs w:val="28"/>
          <w:rtl/>
        </w:rPr>
        <w:t xml:space="preserve"> که اکثر</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شرکت‌ها (54</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هنگام</w:t>
      </w:r>
      <w:r w:rsidRPr="00460826">
        <w:rPr>
          <w:rFonts w:cs="B Zar"/>
          <w:sz w:val="28"/>
          <w:szCs w:val="28"/>
          <w:rtl/>
        </w:rPr>
        <w:t xml:space="preserve"> </w:t>
      </w:r>
      <w:r w:rsidRPr="00460826">
        <w:rPr>
          <w:rFonts w:cs="B Zar" w:hint="cs"/>
          <w:sz w:val="28"/>
          <w:szCs w:val="28"/>
          <w:rtl/>
        </w:rPr>
        <w:t>بازدی</w:t>
      </w:r>
      <w:r w:rsidRPr="00460826">
        <w:rPr>
          <w:rFonts w:cs="B Zar" w:hint="eastAsia"/>
          <w:sz w:val="28"/>
          <w:szCs w:val="28"/>
          <w:rtl/>
        </w:rPr>
        <w:t>د</w:t>
      </w:r>
      <w:r w:rsidRPr="00460826">
        <w:rPr>
          <w:rFonts w:cs="B Zar"/>
          <w:sz w:val="28"/>
          <w:szCs w:val="28"/>
          <w:rtl/>
        </w:rPr>
        <w:t xml:space="preserve"> از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و بررس</w:t>
      </w:r>
      <w:r w:rsidRPr="00460826">
        <w:rPr>
          <w:rFonts w:cs="B Zar" w:hint="cs"/>
          <w:sz w:val="28"/>
          <w:szCs w:val="28"/>
          <w:rtl/>
        </w:rPr>
        <w:t>ی</w:t>
      </w:r>
      <w:r w:rsidRPr="00460826">
        <w:rPr>
          <w:rFonts w:cs="B Zar"/>
          <w:sz w:val="28"/>
          <w:szCs w:val="28"/>
          <w:rtl/>
        </w:rPr>
        <w:t xml:space="preserve"> سا</w:t>
      </w:r>
      <w:r w:rsidRPr="00460826">
        <w:rPr>
          <w:rFonts w:cs="B Zar" w:hint="cs"/>
          <w:sz w:val="28"/>
          <w:szCs w:val="28"/>
          <w:rtl/>
        </w:rPr>
        <w:t>ی</w:t>
      </w:r>
      <w:r w:rsidRPr="00460826">
        <w:rPr>
          <w:rFonts w:cs="B Zar" w:hint="eastAsia"/>
          <w:sz w:val="28"/>
          <w:szCs w:val="28"/>
          <w:rtl/>
        </w:rPr>
        <w:t>ر</w:t>
      </w:r>
      <w:r w:rsidRPr="00460826">
        <w:rPr>
          <w:rFonts w:cs="B Zar"/>
          <w:sz w:val="28"/>
          <w:szCs w:val="28"/>
          <w:rtl/>
        </w:rPr>
        <w:t xml:space="preserve"> غرفه‌ها، هدف مشخص</w:t>
      </w:r>
      <w:r w:rsidRPr="00460826">
        <w:rPr>
          <w:rFonts w:cs="B Zar" w:hint="cs"/>
          <w:sz w:val="28"/>
          <w:szCs w:val="28"/>
          <w:rtl/>
        </w:rPr>
        <w:t>ی</w:t>
      </w:r>
      <w:r w:rsidRPr="00460826">
        <w:rPr>
          <w:rFonts w:cs="B Zar"/>
          <w:sz w:val="28"/>
          <w:szCs w:val="28"/>
          <w:rtl/>
        </w:rPr>
        <w:t xml:space="preserve"> در ذهن نداشتند.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عدد با ترک</w:t>
      </w:r>
      <w:r w:rsidRPr="00460826">
        <w:rPr>
          <w:rFonts w:cs="B Zar" w:hint="cs"/>
          <w:sz w:val="28"/>
          <w:szCs w:val="28"/>
          <w:rtl/>
        </w:rPr>
        <w:t>ی</w:t>
      </w:r>
      <w:r w:rsidRPr="00460826">
        <w:rPr>
          <w:rFonts w:cs="B Zar" w:hint="eastAsia"/>
          <w:sz w:val="28"/>
          <w:szCs w:val="28"/>
          <w:rtl/>
        </w:rPr>
        <w:t>ب</w:t>
      </w:r>
      <w:r w:rsidRPr="00460826">
        <w:rPr>
          <w:rFonts w:cs="B Zar"/>
          <w:sz w:val="28"/>
          <w:szCs w:val="28"/>
          <w:rtl/>
        </w:rPr>
        <w:t xml:space="preserve"> دو دسته جستجو که در انتها</w:t>
      </w:r>
      <w:r w:rsidRPr="00460826">
        <w:rPr>
          <w:rFonts w:cs="B Zar" w:hint="cs"/>
          <w:sz w:val="28"/>
          <w:szCs w:val="28"/>
          <w:rtl/>
        </w:rPr>
        <w:t>ی</w:t>
      </w:r>
      <w:r w:rsidRPr="00460826">
        <w:rPr>
          <w:rFonts w:cs="B Zar"/>
          <w:sz w:val="28"/>
          <w:szCs w:val="28"/>
          <w:rtl/>
        </w:rPr>
        <w:t xml:space="preserve"> بدون ساختار ط</w:t>
      </w:r>
      <w:r w:rsidRPr="00460826">
        <w:rPr>
          <w:rFonts w:cs="B Zar" w:hint="cs"/>
          <w:sz w:val="28"/>
          <w:szCs w:val="28"/>
          <w:rtl/>
        </w:rPr>
        <w:t>ی</w:t>
      </w:r>
      <w:r w:rsidRPr="00460826">
        <w:rPr>
          <w:rFonts w:cs="B Zar" w:hint="eastAsia"/>
          <w:sz w:val="28"/>
          <w:szCs w:val="28"/>
          <w:rtl/>
        </w:rPr>
        <w:t>ف</w:t>
      </w:r>
      <w:r w:rsidRPr="00460826">
        <w:rPr>
          <w:rFonts w:cs="B Zar"/>
          <w:sz w:val="28"/>
          <w:szCs w:val="28"/>
          <w:rtl/>
        </w:rPr>
        <w:t xml:space="preserve"> قرار دارند - نوع 1 (نامشخص و بدون ساختار) و نوع 2 (مبهم اما خوش‌ب</w:t>
      </w:r>
      <w:r w:rsidRPr="00460826">
        <w:rPr>
          <w:rFonts w:cs="B Zar" w:hint="cs"/>
          <w:sz w:val="28"/>
          <w:szCs w:val="28"/>
          <w:rtl/>
        </w:rPr>
        <w:t>ی</w:t>
      </w:r>
      <w:r w:rsidRPr="00460826">
        <w:rPr>
          <w:rFonts w:cs="B Zar" w:hint="eastAsia"/>
          <w:sz w:val="28"/>
          <w:szCs w:val="28"/>
          <w:rtl/>
        </w:rPr>
        <w:t>نانه</w:t>
      </w:r>
      <w:r w:rsidRPr="00460826">
        <w:rPr>
          <w:rFonts w:cs="B Zar"/>
          <w:sz w:val="28"/>
          <w:szCs w:val="28"/>
          <w:rtl/>
        </w:rPr>
        <w:t>) - به دست آمده است. شرکت‌ها</w:t>
      </w:r>
      <w:r w:rsidRPr="00460826">
        <w:rPr>
          <w:rFonts w:cs="B Zar" w:hint="cs"/>
          <w:sz w:val="28"/>
          <w:szCs w:val="28"/>
          <w:rtl/>
        </w:rPr>
        <w:t>یی</w:t>
      </w:r>
      <w:r w:rsidRPr="00460826">
        <w:rPr>
          <w:rFonts w:cs="B Zar"/>
          <w:sz w:val="28"/>
          <w:szCs w:val="28"/>
          <w:rtl/>
        </w:rPr>
        <w:t xml:space="preserve"> که در نوع 1 قرار گرفتند، عموماً در مورد ندانستن انگ</w:t>
      </w:r>
      <w:r w:rsidRPr="00460826">
        <w:rPr>
          <w:rFonts w:cs="B Zar" w:hint="cs"/>
          <w:sz w:val="28"/>
          <w:szCs w:val="28"/>
          <w:rtl/>
        </w:rPr>
        <w:t>ی</w:t>
      </w:r>
      <w:r w:rsidRPr="00460826">
        <w:rPr>
          <w:rFonts w:cs="B Zar" w:hint="eastAsia"/>
          <w:sz w:val="28"/>
          <w:szCs w:val="28"/>
          <w:rtl/>
        </w:rPr>
        <w:t>زه‌ها</w:t>
      </w:r>
      <w:r w:rsidRPr="00460826">
        <w:rPr>
          <w:rFonts w:cs="B Zar" w:hint="cs"/>
          <w:sz w:val="28"/>
          <w:szCs w:val="28"/>
          <w:rtl/>
        </w:rPr>
        <w:t>ی</w:t>
      </w:r>
      <w:r w:rsidRPr="00460826">
        <w:rPr>
          <w:rFonts w:cs="B Zar"/>
          <w:sz w:val="28"/>
          <w:szCs w:val="28"/>
          <w:rtl/>
        </w:rPr>
        <w:t xml:space="preserve"> پشت رفتارها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خود بس</w:t>
      </w:r>
      <w:r w:rsidRPr="00460826">
        <w:rPr>
          <w:rFonts w:cs="B Zar" w:hint="cs"/>
          <w:sz w:val="28"/>
          <w:szCs w:val="28"/>
          <w:rtl/>
        </w:rPr>
        <w:t>ی</w:t>
      </w:r>
      <w:r w:rsidRPr="00460826">
        <w:rPr>
          <w:rFonts w:cs="B Zar" w:hint="eastAsia"/>
          <w:sz w:val="28"/>
          <w:szCs w:val="28"/>
          <w:rtl/>
        </w:rPr>
        <w:t>ار</w:t>
      </w:r>
      <w:r w:rsidRPr="00460826">
        <w:rPr>
          <w:rFonts w:cs="B Zar"/>
          <w:sz w:val="28"/>
          <w:szCs w:val="28"/>
          <w:rtl/>
        </w:rPr>
        <w:t xml:space="preserve"> صر</w:t>
      </w:r>
      <w:r w:rsidRPr="00460826">
        <w:rPr>
          <w:rFonts w:cs="B Zar" w:hint="cs"/>
          <w:sz w:val="28"/>
          <w:szCs w:val="28"/>
          <w:rtl/>
        </w:rPr>
        <w:t>ی</w:t>
      </w:r>
      <w:r w:rsidRPr="00460826">
        <w:rPr>
          <w:rFonts w:cs="B Zar" w:hint="eastAsia"/>
          <w:sz w:val="28"/>
          <w:szCs w:val="28"/>
          <w:rtl/>
        </w:rPr>
        <w:t>ح</w:t>
      </w:r>
      <w:r w:rsidRPr="00460826">
        <w:rPr>
          <w:rFonts w:cs="B Zar"/>
          <w:sz w:val="28"/>
          <w:szCs w:val="28"/>
          <w:rtl/>
        </w:rPr>
        <w:t xml:space="preserve"> بودند. اکثر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شرکت‌ها، هنگام پرس</w:t>
      </w:r>
      <w:r w:rsidRPr="00460826">
        <w:rPr>
          <w:rFonts w:cs="B Zar" w:hint="cs"/>
          <w:sz w:val="28"/>
          <w:szCs w:val="28"/>
          <w:rtl/>
        </w:rPr>
        <w:t>ی</w:t>
      </w:r>
      <w:r w:rsidRPr="00460826">
        <w:rPr>
          <w:rFonts w:cs="B Zar" w:hint="eastAsia"/>
          <w:sz w:val="28"/>
          <w:szCs w:val="28"/>
          <w:rtl/>
        </w:rPr>
        <w:t>دن</w:t>
      </w:r>
      <w:r w:rsidRPr="00460826">
        <w:rPr>
          <w:rFonts w:cs="B Zar"/>
          <w:sz w:val="28"/>
          <w:szCs w:val="28"/>
          <w:rtl/>
        </w:rPr>
        <w:t xml:space="preserve"> ا</w:t>
      </w:r>
      <w:r w:rsidRPr="00460826">
        <w:rPr>
          <w:rFonts w:cs="B Zar" w:hint="cs"/>
          <w:sz w:val="28"/>
          <w:szCs w:val="28"/>
          <w:rtl/>
        </w:rPr>
        <w:t>ی</w:t>
      </w:r>
      <w:r w:rsidRPr="00460826">
        <w:rPr>
          <w:rFonts w:cs="B Zar" w:hint="eastAsia"/>
          <w:sz w:val="28"/>
          <w:szCs w:val="28"/>
          <w:rtl/>
        </w:rPr>
        <w:t>نکه</w:t>
      </w:r>
      <w:r w:rsidRPr="00460826">
        <w:rPr>
          <w:rFonts w:cs="B Zar"/>
          <w:sz w:val="28"/>
          <w:szCs w:val="28"/>
          <w:rtl/>
        </w:rPr>
        <w:t xml:space="preserve"> آ</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در ح</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جستجو در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هدف خاص</w:t>
      </w:r>
      <w:r w:rsidRPr="00460826">
        <w:rPr>
          <w:rFonts w:cs="B Zar" w:hint="cs"/>
          <w:sz w:val="28"/>
          <w:szCs w:val="28"/>
          <w:rtl/>
        </w:rPr>
        <w:t>ی</w:t>
      </w:r>
      <w:r w:rsidRPr="00460826">
        <w:rPr>
          <w:rFonts w:cs="B Zar"/>
          <w:sz w:val="28"/>
          <w:szCs w:val="28"/>
          <w:rtl/>
        </w:rPr>
        <w:t xml:space="preserve"> در ذهن دارند، پاسخ «نه»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«ه</w:t>
      </w:r>
      <w:r w:rsidRPr="00460826">
        <w:rPr>
          <w:rFonts w:cs="B Zar" w:hint="cs"/>
          <w:sz w:val="28"/>
          <w:szCs w:val="28"/>
          <w:rtl/>
        </w:rPr>
        <w:t>ی</w:t>
      </w:r>
      <w:r w:rsidRPr="00460826">
        <w:rPr>
          <w:rFonts w:cs="B Zar" w:hint="eastAsia"/>
          <w:sz w:val="28"/>
          <w:szCs w:val="28"/>
          <w:rtl/>
        </w:rPr>
        <w:t>چ</w:t>
      </w:r>
      <w:r w:rsidRPr="00460826">
        <w:rPr>
          <w:rFonts w:cs="B Zar"/>
          <w:sz w:val="28"/>
          <w:szCs w:val="28"/>
          <w:rtl/>
        </w:rPr>
        <w:t xml:space="preserve"> ا</w:t>
      </w:r>
      <w:r w:rsidRPr="00460826">
        <w:rPr>
          <w:rFonts w:cs="B Zar" w:hint="cs"/>
          <w:sz w:val="28"/>
          <w:szCs w:val="28"/>
          <w:rtl/>
        </w:rPr>
        <w:t>ی</w:t>
      </w:r>
      <w:r w:rsidRPr="00460826">
        <w:rPr>
          <w:rFonts w:cs="B Zar" w:hint="eastAsia"/>
          <w:sz w:val="28"/>
          <w:szCs w:val="28"/>
          <w:rtl/>
        </w:rPr>
        <w:t>ده‌ا</w:t>
      </w:r>
      <w:r w:rsidRPr="00460826">
        <w:rPr>
          <w:rFonts w:cs="B Zar" w:hint="cs"/>
          <w:sz w:val="28"/>
          <w:szCs w:val="28"/>
          <w:rtl/>
        </w:rPr>
        <w:t>ی</w:t>
      </w:r>
      <w:r w:rsidRPr="00460826">
        <w:rPr>
          <w:rFonts w:cs="B Zar"/>
          <w:sz w:val="28"/>
          <w:szCs w:val="28"/>
          <w:rtl/>
        </w:rPr>
        <w:t xml:space="preserve"> ندارم» م</w:t>
      </w:r>
      <w:r w:rsidRPr="00460826">
        <w:rPr>
          <w:rFonts w:cs="B Zar" w:hint="cs"/>
          <w:sz w:val="28"/>
          <w:szCs w:val="28"/>
          <w:rtl/>
        </w:rPr>
        <w:t>ی‌</w:t>
      </w:r>
      <w:r w:rsidRPr="00460826">
        <w:rPr>
          <w:rFonts w:cs="B Zar" w:hint="eastAsia"/>
          <w:sz w:val="28"/>
          <w:szCs w:val="28"/>
          <w:rtl/>
        </w:rPr>
        <w:t>دادند</w:t>
      </w:r>
      <w:r w:rsidRPr="00460826">
        <w:rPr>
          <w:rFonts w:cs="B Zar"/>
          <w:sz w:val="28"/>
          <w:szCs w:val="28"/>
          <w:rtl/>
        </w:rPr>
        <w:t>. از طرف د</w:t>
      </w:r>
      <w:r w:rsidRPr="00460826">
        <w:rPr>
          <w:rFonts w:cs="B Zar" w:hint="cs"/>
          <w:sz w:val="28"/>
          <w:szCs w:val="28"/>
          <w:rtl/>
        </w:rPr>
        <w:t>ی</w:t>
      </w:r>
      <w:r w:rsidRPr="00460826">
        <w:rPr>
          <w:rFonts w:cs="B Zar" w:hint="eastAsia"/>
          <w:sz w:val="28"/>
          <w:szCs w:val="28"/>
          <w:rtl/>
        </w:rPr>
        <w:t>گر،</w:t>
      </w:r>
      <w:r w:rsidRPr="00460826">
        <w:rPr>
          <w:rFonts w:cs="B Zar"/>
          <w:sz w:val="28"/>
          <w:szCs w:val="28"/>
          <w:rtl/>
        </w:rPr>
        <w:t xml:space="preserve"> آن‌ها گاه</w:t>
      </w:r>
      <w:r w:rsidRPr="00460826">
        <w:rPr>
          <w:rFonts w:cs="B Zar" w:hint="cs"/>
          <w:sz w:val="28"/>
          <w:szCs w:val="28"/>
          <w:rtl/>
        </w:rPr>
        <w:t>ی</w:t>
      </w:r>
      <w:r w:rsidRPr="00460826">
        <w:rPr>
          <w:rFonts w:cs="B Zar"/>
          <w:sz w:val="28"/>
          <w:szCs w:val="28"/>
          <w:rtl/>
        </w:rPr>
        <w:t xml:space="preserve"> او</w:t>
      </w:r>
      <w:r w:rsidRPr="00460826">
        <w:rPr>
          <w:rFonts w:cs="B Zar" w:hint="eastAsia"/>
          <w:sz w:val="28"/>
          <w:szCs w:val="28"/>
          <w:rtl/>
        </w:rPr>
        <w:t>قات</w:t>
      </w:r>
      <w:r w:rsidRPr="00460826">
        <w:rPr>
          <w:rFonts w:cs="B Zar"/>
          <w:sz w:val="28"/>
          <w:szCs w:val="28"/>
          <w:rtl/>
        </w:rPr>
        <w:t xml:space="preserve"> عبارت</w:t>
      </w:r>
      <w:r w:rsidRPr="00460826">
        <w:rPr>
          <w:rFonts w:cs="B Zar" w:hint="cs"/>
          <w:sz w:val="28"/>
          <w:szCs w:val="28"/>
          <w:rtl/>
        </w:rPr>
        <w:t>ی</w:t>
      </w:r>
      <w:r w:rsidRPr="00460826">
        <w:rPr>
          <w:rFonts w:cs="B Zar"/>
          <w:sz w:val="28"/>
          <w:szCs w:val="28"/>
          <w:rtl/>
        </w:rPr>
        <w:t xml:space="preserve"> را در راستا</w:t>
      </w:r>
      <w:r w:rsidRPr="00460826">
        <w:rPr>
          <w:rFonts w:cs="B Zar" w:hint="cs"/>
          <w:sz w:val="28"/>
          <w:szCs w:val="28"/>
          <w:rtl/>
        </w:rPr>
        <w:t>ی</w:t>
      </w:r>
      <w:r w:rsidRPr="00460826">
        <w:rPr>
          <w:rFonts w:cs="B Zar"/>
          <w:sz w:val="28"/>
          <w:szCs w:val="28"/>
          <w:rtl/>
        </w:rPr>
        <w:t xml:space="preserve"> موارد ز</w:t>
      </w:r>
      <w:r w:rsidRPr="00460826">
        <w:rPr>
          <w:rFonts w:cs="B Zar" w:hint="cs"/>
          <w:sz w:val="28"/>
          <w:szCs w:val="28"/>
          <w:rtl/>
        </w:rPr>
        <w:t>ی</w:t>
      </w:r>
      <w:r w:rsidRPr="00460826">
        <w:rPr>
          <w:rFonts w:cs="B Zar" w:hint="eastAsia"/>
          <w:sz w:val="28"/>
          <w:szCs w:val="28"/>
          <w:rtl/>
        </w:rPr>
        <w:t>ر</w:t>
      </w:r>
      <w:r w:rsidRPr="00460826">
        <w:rPr>
          <w:rFonts w:cs="B Zar"/>
          <w:sz w:val="28"/>
          <w:szCs w:val="28"/>
          <w:rtl/>
        </w:rPr>
        <w:t xml:space="preserve"> ارائه م</w:t>
      </w:r>
      <w:r w:rsidRPr="00460826">
        <w:rPr>
          <w:rFonts w:cs="B Zar" w:hint="cs"/>
          <w:sz w:val="28"/>
          <w:szCs w:val="28"/>
          <w:rtl/>
        </w:rPr>
        <w:t>ی‌</w:t>
      </w:r>
      <w:r w:rsidRPr="00460826">
        <w:rPr>
          <w:rFonts w:cs="B Zar" w:hint="eastAsia"/>
          <w:sz w:val="28"/>
          <w:szCs w:val="28"/>
          <w:rtl/>
        </w:rPr>
        <w:t>دادند</w:t>
      </w:r>
      <w:r w:rsidRPr="00460826">
        <w:rPr>
          <w:rFonts w:cs="B Zar"/>
          <w:sz w:val="28"/>
          <w:szCs w:val="28"/>
          <w:rtl/>
        </w:rPr>
        <w:t>: «نه، همه چ</w:t>
      </w:r>
      <w:r w:rsidRPr="00460826">
        <w:rPr>
          <w:rFonts w:cs="B Zar" w:hint="cs"/>
          <w:sz w:val="28"/>
          <w:szCs w:val="28"/>
          <w:rtl/>
        </w:rPr>
        <w:t>ی</w:t>
      </w:r>
      <w:r w:rsidRPr="00460826">
        <w:rPr>
          <w:rFonts w:cs="B Zar" w:hint="eastAsia"/>
          <w:sz w:val="28"/>
          <w:szCs w:val="28"/>
          <w:rtl/>
        </w:rPr>
        <w:t>ز</w:t>
      </w:r>
      <w:r w:rsidRPr="00460826">
        <w:rPr>
          <w:rFonts w:cs="B Zar"/>
          <w:sz w:val="28"/>
          <w:szCs w:val="28"/>
          <w:rtl/>
        </w:rPr>
        <w:t xml:space="preserve"> باز است. ما فقط م</w:t>
      </w:r>
      <w:r w:rsidRPr="00460826">
        <w:rPr>
          <w:rFonts w:cs="B Zar" w:hint="cs"/>
          <w:sz w:val="28"/>
          <w:szCs w:val="28"/>
          <w:rtl/>
        </w:rPr>
        <w:t>ی‌</w:t>
      </w:r>
      <w:r w:rsidRPr="00460826">
        <w:rPr>
          <w:rFonts w:cs="B Zar" w:hint="eastAsia"/>
          <w:sz w:val="28"/>
          <w:szCs w:val="28"/>
          <w:rtl/>
        </w:rPr>
        <w:t>خواه</w:t>
      </w:r>
      <w:r w:rsidRPr="00460826">
        <w:rPr>
          <w:rFonts w:cs="B Zar" w:hint="cs"/>
          <w:sz w:val="28"/>
          <w:szCs w:val="28"/>
          <w:rtl/>
        </w:rPr>
        <w:t>ی</w:t>
      </w:r>
      <w:r w:rsidRPr="00460826">
        <w:rPr>
          <w:rFonts w:cs="B Zar" w:hint="eastAsia"/>
          <w:sz w:val="28"/>
          <w:szCs w:val="28"/>
          <w:rtl/>
        </w:rPr>
        <w:t>م</w:t>
      </w:r>
      <w:r w:rsidRPr="00460826">
        <w:rPr>
          <w:rFonts w:cs="B Zar"/>
          <w:sz w:val="28"/>
          <w:szCs w:val="28"/>
          <w:rtl/>
        </w:rPr>
        <w:t xml:space="preserve"> بب</w:t>
      </w:r>
      <w:r w:rsidRPr="00460826">
        <w:rPr>
          <w:rFonts w:cs="B Zar" w:hint="cs"/>
          <w:sz w:val="28"/>
          <w:szCs w:val="28"/>
          <w:rtl/>
        </w:rPr>
        <w:t>ی</w:t>
      </w:r>
      <w:r w:rsidRPr="00460826">
        <w:rPr>
          <w:rFonts w:cs="B Zar" w:hint="eastAsia"/>
          <w:sz w:val="28"/>
          <w:szCs w:val="28"/>
          <w:rtl/>
        </w:rPr>
        <w:t>ن</w:t>
      </w:r>
      <w:r w:rsidRPr="00460826">
        <w:rPr>
          <w:rFonts w:cs="B Zar" w:hint="cs"/>
          <w:sz w:val="28"/>
          <w:szCs w:val="28"/>
          <w:rtl/>
        </w:rPr>
        <w:t>ی</w:t>
      </w:r>
      <w:r w:rsidRPr="00460826">
        <w:rPr>
          <w:rFonts w:cs="B Zar" w:hint="eastAsia"/>
          <w:sz w:val="28"/>
          <w:szCs w:val="28"/>
          <w:rtl/>
        </w:rPr>
        <w:t>م</w:t>
      </w:r>
      <w:r w:rsidRPr="00460826">
        <w:rPr>
          <w:rFonts w:cs="B Zar"/>
          <w:sz w:val="28"/>
          <w:szCs w:val="28"/>
          <w:rtl/>
        </w:rPr>
        <w:t xml:space="preserve"> چه چ</w:t>
      </w:r>
      <w:r w:rsidRPr="00460826">
        <w:rPr>
          <w:rFonts w:cs="B Zar" w:hint="cs"/>
          <w:sz w:val="28"/>
          <w:szCs w:val="28"/>
          <w:rtl/>
        </w:rPr>
        <w:t>ی</w:t>
      </w:r>
      <w:r w:rsidRPr="00460826">
        <w:rPr>
          <w:rFonts w:cs="B Zar" w:hint="eastAsia"/>
          <w:sz w:val="28"/>
          <w:szCs w:val="28"/>
          <w:rtl/>
        </w:rPr>
        <w:t>ز</w:t>
      </w:r>
      <w:r w:rsidRPr="00460826">
        <w:rPr>
          <w:rFonts w:cs="B Zar" w:hint="cs"/>
          <w:sz w:val="28"/>
          <w:szCs w:val="28"/>
          <w:rtl/>
        </w:rPr>
        <w:t>ی</w:t>
      </w:r>
      <w:r w:rsidRPr="00460826">
        <w:rPr>
          <w:rFonts w:cs="B Zar"/>
          <w:sz w:val="28"/>
          <w:szCs w:val="28"/>
          <w:rtl/>
        </w:rPr>
        <w:t xml:space="preserve"> در آنجا وجود دارد.» تعداد نسبتاً کم</w:t>
      </w:r>
      <w:r w:rsidRPr="00460826">
        <w:rPr>
          <w:rFonts w:cs="B Zar" w:hint="cs"/>
          <w:sz w:val="28"/>
          <w:szCs w:val="28"/>
          <w:rtl/>
        </w:rPr>
        <w:t>ی</w:t>
      </w:r>
      <w:r w:rsidRPr="00460826">
        <w:rPr>
          <w:rFonts w:cs="B Zar"/>
          <w:sz w:val="28"/>
          <w:szCs w:val="28"/>
          <w:rtl/>
        </w:rPr>
        <w:t xml:space="preserve"> از شرکت‌ها</w:t>
      </w:r>
      <w:r w:rsidRPr="00460826">
        <w:rPr>
          <w:rFonts w:cs="B Zar" w:hint="cs"/>
          <w:sz w:val="28"/>
          <w:szCs w:val="28"/>
          <w:rtl/>
        </w:rPr>
        <w:t>یی</w:t>
      </w:r>
      <w:r w:rsidRPr="00460826">
        <w:rPr>
          <w:rFonts w:cs="B Zar"/>
          <w:sz w:val="28"/>
          <w:szCs w:val="28"/>
          <w:rtl/>
        </w:rPr>
        <w:t xml:space="preserve"> که در نوع 2 (مبهم اما خوش‌ب</w:t>
      </w:r>
      <w:r w:rsidRPr="00460826">
        <w:rPr>
          <w:rFonts w:cs="B Zar" w:hint="cs"/>
          <w:sz w:val="28"/>
          <w:szCs w:val="28"/>
          <w:rtl/>
        </w:rPr>
        <w:t>ی</w:t>
      </w:r>
      <w:r w:rsidRPr="00460826">
        <w:rPr>
          <w:rFonts w:cs="B Zar" w:hint="eastAsia"/>
          <w:sz w:val="28"/>
          <w:szCs w:val="28"/>
          <w:rtl/>
        </w:rPr>
        <w:t>نانه</w:t>
      </w:r>
      <w:r w:rsidRPr="00460826">
        <w:rPr>
          <w:rFonts w:cs="B Zar"/>
          <w:sz w:val="28"/>
          <w:szCs w:val="28"/>
          <w:rtl/>
        </w:rPr>
        <w:t>) قرار م</w:t>
      </w:r>
      <w:r w:rsidRPr="00460826">
        <w:rPr>
          <w:rFonts w:cs="B Zar" w:hint="cs"/>
          <w:sz w:val="28"/>
          <w:szCs w:val="28"/>
          <w:rtl/>
        </w:rPr>
        <w:t>ی‌</w:t>
      </w:r>
      <w:r w:rsidRPr="00460826">
        <w:rPr>
          <w:rFonts w:cs="B Zar" w:hint="eastAsia"/>
          <w:sz w:val="28"/>
          <w:szCs w:val="28"/>
          <w:rtl/>
        </w:rPr>
        <w:t>گرفتند،</w:t>
      </w:r>
      <w:r w:rsidRPr="00460826">
        <w:rPr>
          <w:rFonts w:cs="B Zar"/>
          <w:sz w:val="28"/>
          <w:szCs w:val="28"/>
          <w:rtl/>
        </w:rPr>
        <w:t xml:space="preserve"> در پاسخ به سؤال در مورد اهداف جستجو کمتر صر</w:t>
      </w:r>
      <w:r w:rsidRPr="00460826">
        <w:rPr>
          <w:rFonts w:cs="B Zar" w:hint="cs"/>
          <w:sz w:val="28"/>
          <w:szCs w:val="28"/>
          <w:rtl/>
        </w:rPr>
        <w:t>ی</w:t>
      </w:r>
      <w:r w:rsidRPr="00460826">
        <w:rPr>
          <w:rFonts w:cs="B Zar" w:hint="eastAsia"/>
          <w:sz w:val="28"/>
          <w:szCs w:val="28"/>
          <w:rtl/>
        </w:rPr>
        <w:t>ح</w:t>
      </w:r>
      <w:r w:rsidRPr="00460826">
        <w:rPr>
          <w:rFonts w:cs="B Zar"/>
          <w:sz w:val="28"/>
          <w:szCs w:val="28"/>
          <w:rtl/>
        </w:rPr>
        <w:t xml:space="preserve"> بودند، اما به طور مشابه، هنگام شناسا</w:t>
      </w:r>
      <w:r w:rsidRPr="00460826">
        <w:rPr>
          <w:rFonts w:cs="B Zar" w:hint="cs"/>
          <w:sz w:val="28"/>
          <w:szCs w:val="28"/>
          <w:rtl/>
        </w:rPr>
        <w:t>یی</w:t>
      </w:r>
      <w:r w:rsidRPr="00460826">
        <w:rPr>
          <w:rFonts w:cs="B Zar"/>
          <w:sz w:val="28"/>
          <w:szCs w:val="28"/>
          <w:rtl/>
        </w:rPr>
        <w:t xml:space="preserve"> اهداف اصل</w:t>
      </w:r>
      <w:r w:rsidRPr="00460826">
        <w:rPr>
          <w:rFonts w:cs="B Zar" w:hint="cs"/>
          <w:sz w:val="28"/>
          <w:szCs w:val="28"/>
          <w:rtl/>
        </w:rPr>
        <w:t>ی</w:t>
      </w:r>
      <w:r w:rsidRPr="00460826">
        <w:rPr>
          <w:rFonts w:cs="B Zar"/>
          <w:sz w:val="28"/>
          <w:szCs w:val="28"/>
          <w:rtl/>
        </w:rPr>
        <w:t xml:space="preserve"> که فعال</w:t>
      </w:r>
      <w:r w:rsidRPr="00460826">
        <w:rPr>
          <w:rFonts w:cs="B Zar" w:hint="cs"/>
          <w:sz w:val="28"/>
          <w:szCs w:val="28"/>
          <w:rtl/>
        </w:rPr>
        <w:t>ی</w:t>
      </w:r>
      <w:r w:rsidRPr="00460826">
        <w:rPr>
          <w:rFonts w:cs="B Zar" w:hint="eastAsia"/>
          <w:sz w:val="28"/>
          <w:szCs w:val="28"/>
          <w:rtl/>
        </w:rPr>
        <w:t>ت‌ها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خود را در نما</w:t>
      </w:r>
      <w:r w:rsidRPr="00460826">
        <w:rPr>
          <w:rFonts w:cs="B Zar" w:hint="cs"/>
          <w:sz w:val="28"/>
          <w:szCs w:val="28"/>
          <w:rtl/>
        </w:rPr>
        <w:t>ی</w:t>
      </w:r>
      <w:r w:rsidRPr="00460826">
        <w:rPr>
          <w:rFonts w:cs="B Zar" w:hint="eastAsia"/>
          <w:sz w:val="28"/>
          <w:szCs w:val="28"/>
          <w:rtl/>
        </w:rPr>
        <w:t>شگاه‌ها</w:t>
      </w:r>
      <w:r w:rsidRPr="00460826">
        <w:rPr>
          <w:rFonts w:cs="B Zar" w:hint="cs"/>
          <w:sz w:val="28"/>
          <w:szCs w:val="28"/>
          <w:rtl/>
        </w:rPr>
        <w:t>ی</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هدا</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م</w:t>
      </w:r>
      <w:r w:rsidRPr="00460826">
        <w:rPr>
          <w:rFonts w:cs="B Zar" w:hint="cs"/>
          <w:sz w:val="28"/>
          <w:szCs w:val="28"/>
          <w:rtl/>
        </w:rPr>
        <w:t>ی‌</w:t>
      </w:r>
      <w:r w:rsidRPr="00460826">
        <w:rPr>
          <w:rFonts w:cs="B Zar" w:hint="eastAsia"/>
          <w:sz w:val="28"/>
          <w:szCs w:val="28"/>
          <w:rtl/>
        </w:rPr>
        <w:t>کنند،</w:t>
      </w:r>
      <w:r w:rsidRPr="00460826">
        <w:rPr>
          <w:rFonts w:cs="B Zar"/>
          <w:sz w:val="28"/>
          <w:szCs w:val="28"/>
          <w:rtl/>
        </w:rPr>
        <w:t xml:space="preserve"> مبهم بودند. با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حال، شرکت‌ها</w:t>
      </w:r>
      <w:r w:rsidRPr="00460826">
        <w:rPr>
          <w:rFonts w:cs="B Zar" w:hint="cs"/>
          <w:sz w:val="28"/>
          <w:szCs w:val="28"/>
          <w:rtl/>
        </w:rPr>
        <w:t>ی</w:t>
      </w:r>
      <w:r w:rsidRPr="00460826">
        <w:rPr>
          <w:rFonts w:cs="B Zar"/>
          <w:sz w:val="28"/>
          <w:szCs w:val="28"/>
          <w:rtl/>
        </w:rPr>
        <w:t xml:space="preserve"> دسته نوع 2 قطعاً خوش‌ب</w:t>
      </w:r>
      <w:r w:rsidRPr="00460826">
        <w:rPr>
          <w:rFonts w:cs="B Zar" w:hint="cs"/>
          <w:sz w:val="28"/>
          <w:szCs w:val="28"/>
          <w:rtl/>
        </w:rPr>
        <w:t>ی</w:t>
      </w:r>
      <w:r w:rsidRPr="00460826">
        <w:rPr>
          <w:rFonts w:cs="B Zar" w:hint="eastAsia"/>
          <w:sz w:val="28"/>
          <w:szCs w:val="28"/>
          <w:rtl/>
        </w:rPr>
        <w:t>نانه‌تر</w:t>
      </w:r>
      <w:r w:rsidRPr="00460826">
        <w:rPr>
          <w:rFonts w:cs="B Zar"/>
          <w:sz w:val="28"/>
          <w:szCs w:val="28"/>
          <w:rtl/>
        </w:rPr>
        <w:t xml:space="preserve"> از شرکت‌ها</w:t>
      </w:r>
      <w:r w:rsidRPr="00460826">
        <w:rPr>
          <w:rFonts w:cs="B Zar" w:hint="cs"/>
          <w:sz w:val="28"/>
          <w:szCs w:val="28"/>
          <w:rtl/>
        </w:rPr>
        <w:t>ی</w:t>
      </w:r>
      <w:r w:rsidRPr="00460826">
        <w:rPr>
          <w:rFonts w:cs="B Zar"/>
          <w:sz w:val="28"/>
          <w:szCs w:val="28"/>
          <w:rtl/>
        </w:rPr>
        <w:t xml:space="preserve"> نوع 1 بودند، به و</w:t>
      </w:r>
      <w:r w:rsidRPr="00460826">
        <w:rPr>
          <w:rFonts w:cs="B Zar" w:hint="cs"/>
          <w:sz w:val="28"/>
          <w:szCs w:val="28"/>
          <w:rtl/>
        </w:rPr>
        <w:t>ی</w:t>
      </w:r>
      <w:r w:rsidRPr="00460826">
        <w:rPr>
          <w:rFonts w:cs="B Zar" w:hint="eastAsia"/>
          <w:sz w:val="28"/>
          <w:szCs w:val="28"/>
          <w:rtl/>
        </w:rPr>
        <w:t>ژه</w:t>
      </w:r>
      <w:r w:rsidRPr="00460826">
        <w:rPr>
          <w:rFonts w:cs="B Zar"/>
          <w:sz w:val="28"/>
          <w:szCs w:val="28"/>
          <w:rtl/>
        </w:rPr>
        <w:t xml:space="preserve"> با توجه به ا</w:t>
      </w:r>
      <w:r w:rsidRPr="00460826">
        <w:rPr>
          <w:rFonts w:cs="B Zar" w:hint="cs"/>
          <w:sz w:val="28"/>
          <w:szCs w:val="28"/>
          <w:rtl/>
        </w:rPr>
        <w:t>ی</w:t>
      </w:r>
      <w:r w:rsidRPr="00460826">
        <w:rPr>
          <w:rFonts w:cs="B Zar" w:hint="eastAsia"/>
          <w:sz w:val="28"/>
          <w:szCs w:val="28"/>
          <w:rtl/>
        </w:rPr>
        <w:t>نکه</w:t>
      </w:r>
      <w:r w:rsidRPr="00460826">
        <w:rPr>
          <w:rFonts w:cs="B Zar"/>
          <w:sz w:val="28"/>
          <w:szCs w:val="28"/>
          <w:rtl/>
        </w:rPr>
        <w:t xml:space="preserve"> م</w:t>
      </w:r>
      <w:r w:rsidRPr="00460826">
        <w:rPr>
          <w:rFonts w:cs="B Zar" w:hint="cs"/>
          <w:sz w:val="28"/>
          <w:szCs w:val="28"/>
          <w:rtl/>
        </w:rPr>
        <w:t>ی‌</w:t>
      </w:r>
      <w:r w:rsidRPr="00460826">
        <w:rPr>
          <w:rFonts w:cs="B Zar" w:hint="eastAsia"/>
          <w:sz w:val="28"/>
          <w:szCs w:val="28"/>
          <w:rtl/>
        </w:rPr>
        <w:t>توانستند</w:t>
      </w:r>
      <w:r w:rsidRPr="00460826">
        <w:rPr>
          <w:rFonts w:cs="B Zar"/>
          <w:sz w:val="28"/>
          <w:szCs w:val="28"/>
          <w:rtl/>
        </w:rPr>
        <w:t xml:space="preserve"> اهم</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بالقوه </w:t>
      </w:r>
      <w:r w:rsidRPr="00460826">
        <w:rPr>
          <w:rFonts w:cs="B Zar" w:hint="cs"/>
          <w:sz w:val="28"/>
          <w:szCs w:val="28"/>
          <w:rtl/>
        </w:rPr>
        <w:t>ی</w:t>
      </w:r>
      <w:r w:rsidRPr="00460826">
        <w:rPr>
          <w:rFonts w:cs="B Zar" w:hint="eastAsia"/>
          <w:sz w:val="28"/>
          <w:szCs w:val="28"/>
          <w:rtl/>
        </w:rPr>
        <w:t>ک</w:t>
      </w:r>
      <w:r w:rsidRPr="00460826">
        <w:rPr>
          <w:rFonts w:cs="B Zar"/>
          <w:sz w:val="28"/>
          <w:szCs w:val="28"/>
          <w:rtl/>
        </w:rPr>
        <w:t xml:space="preserve"> راه‌ح</w:t>
      </w:r>
      <w:r w:rsidRPr="00460826">
        <w:rPr>
          <w:rFonts w:cs="B Zar" w:hint="eastAsia"/>
          <w:sz w:val="28"/>
          <w:szCs w:val="28"/>
          <w:rtl/>
        </w:rPr>
        <w:t>ل</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محصول را هنگام مواجهه با آن تشخ</w:t>
      </w:r>
      <w:r w:rsidRPr="00460826">
        <w:rPr>
          <w:rFonts w:cs="B Zar" w:hint="cs"/>
          <w:sz w:val="28"/>
          <w:szCs w:val="28"/>
          <w:rtl/>
        </w:rPr>
        <w:t>ی</w:t>
      </w:r>
      <w:r w:rsidRPr="00460826">
        <w:rPr>
          <w:rFonts w:cs="B Zar" w:hint="eastAsia"/>
          <w:sz w:val="28"/>
          <w:szCs w:val="28"/>
          <w:rtl/>
        </w:rPr>
        <w:t>ص</w:t>
      </w:r>
      <w:r w:rsidRPr="00460826">
        <w:rPr>
          <w:rFonts w:cs="B Zar"/>
          <w:sz w:val="28"/>
          <w:szCs w:val="28"/>
          <w:rtl/>
        </w:rPr>
        <w:t xml:space="preserve"> دهند. بنابرا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در حال</w:t>
      </w:r>
      <w:r w:rsidRPr="00460826">
        <w:rPr>
          <w:rFonts w:cs="B Zar" w:hint="cs"/>
          <w:sz w:val="28"/>
          <w:szCs w:val="28"/>
          <w:rtl/>
        </w:rPr>
        <w:t>ی</w:t>
      </w:r>
      <w:r w:rsidRPr="00460826">
        <w:rPr>
          <w:rFonts w:cs="B Zar"/>
          <w:sz w:val="28"/>
          <w:szCs w:val="28"/>
          <w:rtl/>
        </w:rPr>
        <w:t xml:space="preserve"> که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دو گروه </w:t>
      </w:r>
      <w:r w:rsidRPr="00460826">
        <w:rPr>
          <w:rFonts w:cs="B Zar" w:hint="cs"/>
          <w:sz w:val="28"/>
          <w:szCs w:val="28"/>
          <w:rtl/>
        </w:rPr>
        <w:t>ی</w:t>
      </w:r>
      <w:r w:rsidRPr="00460826">
        <w:rPr>
          <w:rFonts w:cs="B Zar" w:hint="eastAsia"/>
          <w:sz w:val="28"/>
          <w:szCs w:val="28"/>
          <w:rtl/>
        </w:rPr>
        <w:t>کسان</w:t>
      </w:r>
      <w:r w:rsidRPr="00460826">
        <w:rPr>
          <w:rFonts w:cs="B Zar"/>
          <w:sz w:val="28"/>
          <w:szCs w:val="28"/>
          <w:rtl/>
        </w:rPr>
        <w:t xml:space="preserve"> ن</w:t>
      </w:r>
      <w:r w:rsidRPr="00460826">
        <w:rPr>
          <w:rFonts w:cs="B Zar" w:hint="cs"/>
          <w:sz w:val="28"/>
          <w:szCs w:val="28"/>
          <w:rtl/>
        </w:rPr>
        <w:t>ی</w:t>
      </w:r>
      <w:r w:rsidRPr="00460826">
        <w:rPr>
          <w:rFonts w:cs="B Zar" w:hint="eastAsia"/>
          <w:sz w:val="28"/>
          <w:szCs w:val="28"/>
          <w:rtl/>
        </w:rPr>
        <w:t>ستند،</w:t>
      </w:r>
      <w:r w:rsidRPr="00460826">
        <w:rPr>
          <w:rFonts w:cs="B Zar"/>
          <w:sz w:val="28"/>
          <w:szCs w:val="28"/>
          <w:rtl/>
        </w:rPr>
        <w:t xml:space="preserve"> هر دو نشان‌دهنده درجه قابل توجه</w:t>
      </w:r>
      <w:r w:rsidRPr="00460826">
        <w:rPr>
          <w:rFonts w:cs="B Zar" w:hint="cs"/>
          <w:sz w:val="28"/>
          <w:szCs w:val="28"/>
          <w:rtl/>
        </w:rPr>
        <w:t>ی</w:t>
      </w:r>
      <w:r w:rsidRPr="00460826">
        <w:rPr>
          <w:rFonts w:cs="B Zar"/>
          <w:sz w:val="28"/>
          <w:szCs w:val="28"/>
          <w:rtl/>
        </w:rPr>
        <w:t xml:space="preserve"> از عدم قطع</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در مورد اهداف اساس</w:t>
      </w:r>
      <w:r w:rsidRPr="00460826">
        <w:rPr>
          <w:rFonts w:cs="B Zar" w:hint="cs"/>
          <w:sz w:val="28"/>
          <w:szCs w:val="28"/>
          <w:rtl/>
        </w:rPr>
        <w:t>ی</w:t>
      </w:r>
      <w:r w:rsidRPr="00460826">
        <w:rPr>
          <w:rFonts w:cs="B Zar"/>
          <w:sz w:val="28"/>
          <w:szCs w:val="28"/>
          <w:rtl/>
        </w:rPr>
        <w:t xml:space="preserve"> رفتارها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خود هستند و م</w:t>
      </w:r>
      <w:r w:rsidRPr="00460826">
        <w:rPr>
          <w:rFonts w:cs="B Zar" w:hint="cs"/>
          <w:sz w:val="28"/>
          <w:szCs w:val="28"/>
          <w:rtl/>
        </w:rPr>
        <w:t>ی‌</w:t>
      </w:r>
      <w:r w:rsidRPr="00460826">
        <w:rPr>
          <w:rFonts w:cs="B Zar" w:hint="eastAsia"/>
          <w:sz w:val="28"/>
          <w:szCs w:val="28"/>
          <w:rtl/>
        </w:rPr>
        <w:t>توانند</w:t>
      </w:r>
      <w:r w:rsidRPr="00460826">
        <w:rPr>
          <w:rFonts w:cs="B Zar"/>
          <w:sz w:val="28"/>
          <w:szCs w:val="28"/>
          <w:rtl/>
        </w:rPr>
        <w:t xml:space="preserve"> در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بعد خاص - </w:t>
      </w:r>
      <w:r w:rsidRPr="00460826">
        <w:rPr>
          <w:rFonts w:cs="B Zar" w:hint="cs"/>
          <w:sz w:val="28"/>
          <w:szCs w:val="28"/>
          <w:rtl/>
        </w:rPr>
        <w:t>ی</w:t>
      </w:r>
      <w:r w:rsidRPr="00460826">
        <w:rPr>
          <w:rFonts w:cs="B Zar" w:hint="eastAsia"/>
          <w:sz w:val="28"/>
          <w:szCs w:val="28"/>
          <w:rtl/>
        </w:rPr>
        <w:t>عن</w:t>
      </w:r>
      <w:r w:rsidRPr="00460826">
        <w:rPr>
          <w:rFonts w:cs="B Zar" w:hint="cs"/>
          <w:sz w:val="28"/>
          <w:szCs w:val="28"/>
          <w:rtl/>
        </w:rPr>
        <w:t>ی</w:t>
      </w:r>
      <w:r w:rsidRPr="00460826">
        <w:rPr>
          <w:rFonts w:cs="B Zar"/>
          <w:sz w:val="28"/>
          <w:szCs w:val="28"/>
          <w:rtl/>
        </w:rPr>
        <w:t xml:space="preserve"> اهداف جستجو - با هم گروه‌بند</w:t>
      </w:r>
      <w:r w:rsidRPr="00460826">
        <w:rPr>
          <w:rFonts w:cs="B Zar" w:hint="cs"/>
          <w:sz w:val="28"/>
          <w:szCs w:val="28"/>
          <w:rtl/>
        </w:rPr>
        <w:t>ی</w:t>
      </w:r>
      <w:r w:rsidRPr="00460826">
        <w:rPr>
          <w:rFonts w:cs="B Zar"/>
          <w:sz w:val="28"/>
          <w:szCs w:val="28"/>
          <w:rtl/>
        </w:rPr>
        <w:t xml:space="preserve"> شوند.</w:t>
      </w:r>
    </w:p>
    <w:p w14:paraId="5221B9DE" w14:textId="77777777" w:rsidR="00E535BD" w:rsidRDefault="00E535BD" w:rsidP="00E535BD">
      <w:pPr>
        <w:rPr>
          <w:rFonts w:cs="B Zar"/>
          <w:sz w:val="28"/>
          <w:szCs w:val="28"/>
          <w:rtl/>
        </w:rPr>
      </w:pPr>
      <w:r w:rsidRPr="00460826">
        <w:rPr>
          <w:rFonts w:cs="B Zar"/>
          <w:sz w:val="28"/>
          <w:szCs w:val="28"/>
          <w:rtl/>
        </w:rPr>
        <w:t>همچن</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ارزش دارد تفاوت ب</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دو دسته اول و نوع 3 (مطمئن اما نامشخص) را روشن کن</w:t>
      </w:r>
      <w:r w:rsidRPr="00460826">
        <w:rPr>
          <w:rFonts w:cs="B Zar" w:hint="cs"/>
          <w:sz w:val="28"/>
          <w:szCs w:val="28"/>
          <w:rtl/>
        </w:rPr>
        <w:t>ی</w:t>
      </w:r>
      <w:r w:rsidRPr="00460826">
        <w:rPr>
          <w:rFonts w:cs="B Zar" w:hint="eastAsia"/>
          <w:sz w:val="28"/>
          <w:szCs w:val="28"/>
          <w:rtl/>
        </w:rPr>
        <w:t>م</w:t>
      </w:r>
      <w:r w:rsidRPr="00460826">
        <w:rPr>
          <w:rFonts w:cs="B Zar"/>
          <w:sz w:val="28"/>
          <w:szCs w:val="28"/>
          <w:rtl/>
        </w:rPr>
        <w:t>. تفاوت آشکار</w:t>
      </w:r>
      <w:r w:rsidRPr="00460826">
        <w:rPr>
          <w:rFonts w:cs="B Zar" w:hint="cs"/>
          <w:sz w:val="28"/>
          <w:szCs w:val="28"/>
          <w:rtl/>
        </w:rPr>
        <w:t>ی</w:t>
      </w:r>
      <w:r w:rsidRPr="00460826">
        <w:rPr>
          <w:rFonts w:cs="B Zar"/>
          <w:sz w:val="28"/>
          <w:szCs w:val="28"/>
          <w:rtl/>
        </w:rPr>
        <w:t xml:space="preserve"> ب</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شرکت‌ها</w:t>
      </w:r>
      <w:r w:rsidRPr="00460826">
        <w:rPr>
          <w:rFonts w:cs="B Zar" w:hint="cs"/>
          <w:sz w:val="28"/>
          <w:szCs w:val="28"/>
          <w:rtl/>
        </w:rPr>
        <w:t>یی</w:t>
      </w:r>
      <w:r w:rsidRPr="00460826">
        <w:rPr>
          <w:rFonts w:cs="B Zar"/>
          <w:sz w:val="28"/>
          <w:szCs w:val="28"/>
          <w:rtl/>
        </w:rPr>
        <w:t xml:space="preserve"> که به طور قاطع ب</w:t>
      </w:r>
      <w:r w:rsidRPr="00460826">
        <w:rPr>
          <w:rFonts w:cs="B Zar" w:hint="cs"/>
          <w:sz w:val="28"/>
          <w:szCs w:val="28"/>
          <w:rtl/>
        </w:rPr>
        <w:t>ی</w:t>
      </w:r>
      <w:r w:rsidRPr="00460826">
        <w:rPr>
          <w:rFonts w:cs="B Zar" w:hint="eastAsia"/>
          <w:sz w:val="28"/>
          <w:szCs w:val="28"/>
          <w:rtl/>
        </w:rPr>
        <w:t>ان</w:t>
      </w:r>
      <w:r w:rsidRPr="00460826">
        <w:rPr>
          <w:rFonts w:cs="B Zar"/>
          <w:sz w:val="28"/>
          <w:szCs w:val="28"/>
          <w:rtl/>
        </w:rPr>
        <w:t xml:space="preserve"> م</w:t>
      </w:r>
      <w:r w:rsidRPr="00460826">
        <w:rPr>
          <w:rFonts w:cs="B Zar" w:hint="cs"/>
          <w:sz w:val="28"/>
          <w:szCs w:val="28"/>
          <w:rtl/>
        </w:rPr>
        <w:t>ی‌</w:t>
      </w:r>
      <w:r w:rsidRPr="00460826">
        <w:rPr>
          <w:rFonts w:cs="B Zar" w:hint="eastAsia"/>
          <w:sz w:val="28"/>
          <w:szCs w:val="28"/>
          <w:rtl/>
        </w:rPr>
        <w:t>کنند</w:t>
      </w:r>
      <w:r w:rsidRPr="00460826">
        <w:rPr>
          <w:rFonts w:cs="B Zar"/>
          <w:sz w:val="28"/>
          <w:szCs w:val="28"/>
          <w:rtl/>
        </w:rPr>
        <w:t xml:space="preserve"> که «ه</w:t>
      </w:r>
      <w:r w:rsidRPr="00460826">
        <w:rPr>
          <w:rFonts w:cs="B Zar" w:hint="cs"/>
          <w:sz w:val="28"/>
          <w:szCs w:val="28"/>
          <w:rtl/>
        </w:rPr>
        <w:t>ی</w:t>
      </w:r>
      <w:r w:rsidRPr="00460826">
        <w:rPr>
          <w:rFonts w:cs="B Zar" w:hint="eastAsia"/>
          <w:sz w:val="28"/>
          <w:szCs w:val="28"/>
          <w:rtl/>
        </w:rPr>
        <w:t>چ</w:t>
      </w:r>
      <w:r w:rsidRPr="00460826">
        <w:rPr>
          <w:rFonts w:cs="B Zar"/>
          <w:sz w:val="28"/>
          <w:szCs w:val="28"/>
          <w:rtl/>
        </w:rPr>
        <w:t xml:space="preserve"> ا</w:t>
      </w:r>
      <w:r w:rsidRPr="00460826">
        <w:rPr>
          <w:rFonts w:cs="B Zar" w:hint="cs"/>
          <w:sz w:val="28"/>
          <w:szCs w:val="28"/>
          <w:rtl/>
        </w:rPr>
        <w:t>ی</w:t>
      </w:r>
      <w:r w:rsidRPr="00460826">
        <w:rPr>
          <w:rFonts w:cs="B Zar" w:hint="eastAsia"/>
          <w:sz w:val="28"/>
          <w:szCs w:val="28"/>
          <w:rtl/>
        </w:rPr>
        <w:t>ده‌ا</w:t>
      </w:r>
      <w:r w:rsidRPr="00460826">
        <w:rPr>
          <w:rFonts w:cs="B Zar" w:hint="cs"/>
          <w:sz w:val="28"/>
          <w:szCs w:val="28"/>
          <w:rtl/>
        </w:rPr>
        <w:t>ی</w:t>
      </w:r>
      <w:r w:rsidRPr="00460826">
        <w:rPr>
          <w:rFonts w:cs="B Zar" w:hint="eastAsia"/>
          <w:sz w:val="28"/>
          <w:szCs w:val="28"/>
          <w:rtl/>
        </w:rPr>
        <w:t>»</w:t>
      </w:r>
      <w:r w:rsidRPr="00460826">
        <w:rPr>
          <w:rFonts w:cs="B Zar"/>
          <w:sz w:val="28"/>
          <w:szCs w:val="28"/>
          <w:rtl/>
        </w:rPr>
        <w:t xml:space="preserve"> در مورد اهداف اساس</w:t>
      </w:r>
      <w:r w:rsidRPr="00460826">
        <w:rPr>
          <w:rFonts w:cs="B Zar" w:hint="cs"/>
          <w:sz w:val="28"/>
          <w:szCs w:val="28"/>
          <w:rtl/>
        </w:rPr>
        <w:t>ی</w:t>
      </w:r>
      <w:r w:rsidRPr="00460826">
        <w:rPr>
          <w:rFonts w:cs="B Zar"/>
          <w:sz w:val="28"/>
          <w:szCs w:val="28"/>
          <w:rtl/>
        </w:rPr>
        <w:t xml:space="preserve"> رفتارها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خود ندارند و کسان</w:t>
      </w:r>
      <w:r w:rsidRPr="00460826">
        <w:rPr>
          <w:rFonts w:cs="B Zar" w:hint="cs"/>
          <w:sz w:val="28"/>
          <w:szCs w:val="28"/>
          <w:rtl/>
        </w:rPr>
        <w:t>ی</w:t>
      </w:r>
      <w:r w:rsidRPr="00460826">
        <w:rPr>
          <w:rFonts w:cs="B Zar"/>
          <w:sz w:val="28"/>
          <w:szCs w:val="28"/>
          <w:rtl/>
        </w:rPr>
        <w:t xml:space="preserve"> که م</w:t>
      </w:r>
      <w:r w:rsidRPr="00460826">
        <w:rPr>
          <w:rFonts w:cs="B Zar" w:hint="cs"/>
          <w:sz w:val="28"/>
          <w:szCs w:val="28"/>
          <w:rtl/>
        </w:rPr>
        <w:t>ی‌</w:t>
      </w:r>
      <w:r w:rsidRPr="00460826">
        <w:rPr>
          <w:rFonts w:cs="B Zar" w:hint="eastAsia"/>
          <w:sz w:val="28"/>
          <w:szCs w:val="28"/>
          <w:rtl/>
        </w:rPr>
        <w:t>گو</w:t>
      </w:r>
      <w:r w:rsidRPr="00460826">
        <w:rPr>
          <w:rFonts w:cs="B Zar" w:hint="cs"/>
          <w:sz w:val="28"/>
          <w:szCs w:val="28"/>
          <w:rtl/>
        </w:rPr>
        <w:t>ی</w:t>
      </w:r>
      <w:r w:rsidRPr="00460826">
        <w:rPr>
          <w:rFonts w:cs="B Zar" w:hint="eastAsia"/>
          <w:sz w:val="28"/>
          <w:szCs w:val="28"/>
          <w:rtl/>
        </w:rPr>
        <w:t>ند</w:t>
      </w:r>
      <w:r w:rsidRPr="00460826">
        <w:rPr>
          <w:rFonts w:cs="B Zar"/>
          <w:sz w:val="28"/>
          <w:szCs w:val="28"/>
          <w:rtl/>
        </w:rPr>
        <w:t>: «بله، قطعاً» وجود دارد. با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حال، </w:t>
      </w:r>
      <w:r w:rsidRPr="00460826">
        <w:rPr>
          <w:rFonts w:cs="B Zar" w:hint="eastAsia"/>
          <w:sz w:val="28"/>
          <w:szCs w:val="28"/>
          <w:rtl/>
        </w:rPr>
        <w:t>با</w:t>
      </w:r>
      <w:r w:rsidRPr="00460826">
        <w:rPr>
          <w:rFonts w:cs="B Zar"/>
          <w:sz w:val="28"/>
          <w:szCs w:val="28"/>
          <w:rtl/>
        </w:rPr>
        <w:t xml:space="preserve"> بررس</w:t>
      </w:r>
      <w:r w:rsidRPr="00460826">
        <w:rPr>
          <w:rFonts w:cs="B Zar" w:hint="cs"/>
          <w:sz w:val="28"/>
          <w:szCs w:val="28"/>
          <w:rtl/>
        </w:rPr>
        <w:t>ی</w:t>
      </w:r>
      <w:r w:rsidRPr="00460826">
        <w:rPr>
          <w:rFonts w:cs="B Zar"/>
          <w:sz w:val="28"/>
          <w:szCs w:val="28"/>
          <w:rtl/>
        </w:rPr>
        <w:t xml:space="preserve"> ب</w:t>
      </w:r>
      <w:r w:rsidRPr="00460826">
        <w:rPr>
          <w:rFonts w:cs="B Zar" w:hint="cs"/>
          <w:sz w:val="28"/>
          <w:szCs w:val="28"/>
          <w:rtl/>
        </w:rPr>
        <w:t>ی</w:t>
      </w:r>
      <w:r w:rsidRPr="00460826">
        <w:rPr>
          <w:rFonts w:cs="B Zar" w:hint="eastAsia"/>
          <w:sz w:val="28"/>
          <w:szCs w:val="28"/>
          <w:rtl/>
        </w:rPr>
        <w:t>شتر،</w:t>
      </w:r>
      <w:r w:rsidRPr="00460826">
        <w:rPr>
          <w:rFonts w:cs="B Zar"/>
          <w:sz w:val="28"/>
          <w:szCs w:val="28"/>
          <w:rtl/>
        </w:rPr>
        <w:t xml:space="preserve"> ممکن است تفاوت به اندازه آنچه در ابتدا به نظر م</w:t>
      </w:r>
      <w:r w:rsidRPr="00460826">
        <w:rPr>
          <w:rFonts w:cs="B Zar" w:hint="cs"/>
          <w:sz w:val="28"/>
          <w:szCs w:val="28"/>
          <w:rtl/>
        </w:rPr>
        <w:t>ی‌</w:t>
      </w:r>
      <w:r w:rsidRPr="00460826">
        <w:rPr>
          <w:rFonts w:cs="B Zar" w:hint="eastAsia"/>
          <w:sz w:val="28"/>
          <w:szCs w:val="28"/>
          <w:rtl/>
        </w:rPr>
        <w:t>رسد،</w:t>
      </w:r>
      <w:r w:rsidRPr="00460826">
        <w:rPr>
          <w:rFonts w:cs="B Zar"/>
          <w:sz w:val="28"/>
          <w:szCs w:val="28"/>
          <w:rtl/>
        </w:rPr>
        <w:t xml:space="preserve"> فاحش نباشد. عل</w:t>
      </w:r>
      <w:r w:rsidRPr="00460826">
        <w:rPr>
          <w:rFonts w:cs="B Zar" w:hint="cs"/>
          <w:sz w:val="28"/>
          <w:szCs w:val="28"/>
          <w:rtl/>
        </w:rPr>
        <w:t>ی</w:t>
      </w:r>
      <w:r w:rsidRPr="00460826">
        <w:rPr>
          <w:rFonts w:cs="B Zar" w:hint="eastAsia"/>
          <w:sz w:val="28"/>
          <w:szCs w:val="28"/>
          <w:rtl/>
        </w:rPr>
        <w:t>رغم</w:t>
      </w:r>
      <w:r w:rsidRPr="00460826">
        <w:rPr>
          <w:rFonts w:cs="B Zar"/>
          <w:sz w:val="28"/>
          <w:szCs w:val="28"/>
          <w:rtl/>
        </w:rPr>
        <w:t xml:space="preserve"> لحن خودباورانه در پاسخ‌ها، اهداف شرکت‌ها</w:t>
      </w:r>
      <w:r w:rsidRPr="00460826">
        <w:rPr>
          <w:rFonts w:cs="B Zar" w:hint="cs"/>
          <w:sz w:val="28"/>
          <w:szCs w:val="28"/>
          <w:rtl/>
        </w:rPr>
        <w:t>یی</w:t>
      </w:r>
      <w:r w:rsidRPr="00460826">
        <w:rPr>
          <w:rFonts w:cs="B Zar"/>
          <w:sz w:val="28"/>
          <w:szCs w:val="28"/>
          <w:rtl/>
        </w:rPr>
        <w:t xml:space="preserve"> که ظاهراً در اهداف خود مطمئن بودند، متنوع و اغلب به طور ضع</w:t>
      </w:r>
      <w:r w:rsidRPr="00460826">
        <w:rPr>
          <w:rFonts w:cs="B Zar" w:hint="cs"/>
          <w:sz w:val="28"/>
          <w:szCs w:val="28"/>
          <w:rtl/>
        </w:rPr>
        <w:t>ی</w:t>
      </w:r>
      <w:r w:rsidRPr="00460826">
        <w:rPr>
          <w:rFonts w:cs="B Zar" w:hint="eastAsia"/>
          <w:sz w:val="28"/>
          <w:szCs w:val="28"/>
          <w:rtl/>
        </w:rPr>
        <w:t>ف</w:t>
      </w:r>
      <w:r w:rsidRPr="00460826">
        <w:rPr>
          <w:rFonts w:cs="B Zar" w:hint="cs"/>
          <w:sz w:val="28"/>
          <w:szCs w:val="28"/>
          <w:rtl/>
        </w:rPr>
        <w:t>ی</w:t>
      </w:r>
      <w:r w:rsidRPr="00460826">
        <w:rPr>
          <w:rFonts w:cs="B Zar"/>
          <w:sz w:val="28"/>
          <w:szCs w:val="28"/>
          <w:rtl/>
        </w:rPr>
        <w:t xml:space="preserve"> ب</w:t>
      </w:r>
      <w:r w:rsidRPr="00460826">
        <w:rPr>
          <w:rFonts w:cs="B Zar" w:hint="cs"/>
          <w:sz w:val="28"/>
          <w:szCs w:val="28"/>
          <w:rtl/>
        </w:rPr>
        <w:t>ی</w:t>
      </w:r>
      <w:r w:rsidRPr="00460826">
        <w:rPr>
          <w:rFonts w:cs="B Zar" w:hint="eastAsia"/>
          <w:sz w:val="28"/>
          <w:szCs w:val="28"/>
          <w:rtl/>
        </w:rPr>
        <w:t>ان</w:t>
      </w:r>
      <w:r w:rsidRPr="00460826">
        <w:rPr>
          <w:rFonts w:cs="B Zar"/>
          <w:sz w:val="28"/>
          <w:szCs w:val="28"/>
          <w:rtl/>
        </w:rPr>
        <w:t xml:space="preserve"> شده بودند. برخ</w:t>
      </w:r>
      <w:r w:rsidRPr="00460826">
        <w:rPr>
          <w:rFonts w:cs="B Zar" w:hint="cs"/>
          <w:sz w:val="28"/>
          <w:szCs w:val="28"/>
          <w:rtl/>
        </w:rPr>
        <w:t>ی</w:t>
      </w:r>
      <w:r w:rsidRPr="00460826">
        <w:rPr>
          <w:rFonts w:cs="B Zar"/>
          <w:sz w:val="28"/>
          <w:szCs w:val="28"/>
          <w:rtl/>
        </w:rPr>
        <w:t xml:space="preserve"> از شرکت‌ها</w:t>
      </w:r>
      <w:r w:rsidRPr="00460826">
        <w:rPr>
          <w:rFonts w:cs="B Zar" w:hint="cs"/>
          <w:sz w:val="28"/>
          <w:szCs w:val="28"/>
          <w:rtl/>
        </w:rPr>
        <w:t>ی</w:t>
      </w:r>
      <w:r w:rsidRPr="00460826">
        <w:rPr>
          <w:rFonts w:cs="B Zar"/>
          <w:sz w:val="28"/>
          <w:szCs w:val="28"/>
          <w:rtl/>
        </w:rPr>
        <w:t xml:space="preserve"> نوع 3 </w:t>
      </w:r>
      <w:r w:rsidRPr="00460826">
        <w:rPr>
          <w:rFonts w:cs="B Zar"/>
          <w:sz w:val="28"/>
          <w:szCs w:val="28"/>
          <w:rtl/>
        </w:rPr>
        <w:lastRenderedPageBreak/>
        <w:t>دغدغه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را داشتند که </w:t>
      </w:r>
      <w:r w:rsidRPr="00460826">
        <w:rPr>
          <w:rFonts w:cs="B Zar" w:hint="eastAsia"/>
          <w:sz w:val="28"/>
          <w:szCs w:val="28"/>
          <w:rtl/>
        </w:rPr>
        <w:t>رقبا</w:t>
      </w:r>
      <w:r w:rsidRPr="00460826">
        <w:rPr>
          <w:rFonts w:cs="B Zar" w:hint="cs"/>
          <w:sz w:val="28"/>
          <w:szCs w:val="28"/>
          <w:rtl/>
        </w:rPr>
        <w:t>ی</w:t>
      </w:r>
      <w:r w:rsidRPr="00460826">
        <w:rPr>
          <w:rFonts w:cs="B Zar" w:hint="eastAsia"/>
          <w:sz w:val="28"/>
          <w:szCs w:val="28"/>
          <w:rtl/>
        </w:rPr>
        <w:t>شان</w:t>
      </w:r>
      <w:r w:rsidRPr="00460826">
        <w:rPr>
          <w:rFonts w:cs="B Zar"/>
          <w:sz w:val="28"/>
          <w:szCs w:val="28"/>
          <w:rtl/>
        </w:rPr>
        <w:t xml:space="preserve"> چه م</w:t>
      </w:r>
      <w:r w:rsidRPr="00460826">
        <w:rPr>
          <w:rFonts w:cs="B Zar" w:hint="cs"/>
          <w:sz w:val="28"/>
          <w:szCs w:val="28"/>
          <w:rtl/>
        </w:rPr>
        <w:t>ی‌</w:t>
      </w:r>
      <w:r w:rsidRPr="00460826">
        <w:rPr>
          <w:rFonts w:cs="B Zar" w:hint="eastAsia"/>
          <w:sz w:val="28"/>
          <w:szCs w:val="28"/>
          <w:rtl/>
        </w:rPr>
        <w:t>کنند،</w:t>
      </w:r>
      <w:r w:rsidRPr="00460826">
        <w:rPr>
          <w:rFonts w:cs="B Zar"/>
          <w:sz w:val="28"/>
          <w:szCs w:val="28"/>
          <w:rtl/>
        </w:rPr>
        <w:t xml:space="preserve"> در حال</w:t>
      </w:r>
      <w:r w:rsidRPr="00460826">
        <w:rPr>
          <w:rFonts w:cs="B Zar" w:hint="cs"/>
          <w:sz w:val="28"/>
          <w:szCs w:val="28"/>
          <w:rtl/>
        </w:rPr>
        <w:t>ی</w:t>
      </w:r>
      <w:r w:rsidRPr="00460826">
        <w:rPr>
          <w:rFonts w:cs="B Zar"/>
          <w:sz w:val="28"/>
          <w:szCs w:val="28"/>
          <w:rtl/>
        </w:rPr>
        <w:t xml:space="preserve"> که رفتارها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د</w:t>
      </w:r>
      <w:r w:rsidRPr="00460826">
        <w:rPr>
          <w:rFonts w:cs="B Zar" w:hint="cs"/>
          <w:sz w:val="28"/>
          <w:szCs w:val="28"/>
          <w:rtl/>
        </w:rPr>
        <w:t>ی</w:t>
      </w:r>
      <w:r w:rsidRPr="00460826">
        <w:rPr>
          <w:rFonts w:cs="B Zar" w:hint="eastAsia"/>
          <w:sz w:val="28"/>
          <w:szCs w:val="28"/>
          <w:rtl/>
        </w:rPr>
        <w:t>گران</w:t>
      </w:r>
      <w:r w:rsidRPr="00460826">
        <w:rPr>
          <w:rFonts w:cs="B Zar"/>
          <w:sz w:val="28"/>
          <w:szCs w:val="28"/>
          <w:rtl/>
        </w:rPr>
        <w:t xml:space="preserve"> حول محور جستجو</w:t>
      </w:r>
      <w:r w:rsidRPr="00460826">
        <w:rPr>
          <w:rFonts w:cs="B Zar" w:hint="cs"/>
          <w:sz w:val="28"/>
          <w:szCs w:val="28"/>
          <w:rtl/>
        </w:rPr>
        <w:t>ی</w:t>
      </w:r>
      <w:r w:rsidRPr="00460826">
        <w:rPr>
          <w:rFonts w:cs="B Zar"/>
          <w:sz w:val="28"/>
          <w:szCs w:val="28"/>
          <w:rtl/>
        </w:rPr>
        <w:t xml:space="preserve"> شرکا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تأم</w:t>
      </w:r>
      <w:r w:rsidRPr="00460826">
        <w:rPr>
          <w:rFonts w:cs="B Zar" w:hint="cs"/>
          <w:sz w:val="28"/>
          <w:szCs w:val="28"/>
          <w:rtl/>
        </w:rPr>
        <w:t>ی</w:t>
      </w:r>
      <w:r w:rsidRPr="00460826">
        <w:rPr>
          <w:rFonts w:cs="B Zar" w:hint="eastAsia"/>
          <w:sz w:val="28"/>
          <w:szCs w:val="28"/>
          <w:rtl/>
        </w:rPr>
        <w:t>ن‌کنندگان</w:t>
      </w:r>
      <w:r w:rsidRPr="00460826">
        <w:rPr>
          <w:rFonts w:cs="B Zar"/>
          <w:sz w:val="28"/>
          <w:szCs w:val="28"/>
          <w:rtl/>
        </w:rPr>
        <w:t xml:space="preserve"> جد</w:t>
      </w:r>
      <w:r w:rsidRPr="00460826">
        <w:rPr>
          <w:rFonts w:cs="B Zar" w:hint="cs"/>
          <w:sz w:val="28"/>
          <w:szCs w:val="28"/>
          <w:rtl/>
        </w:rPr>
        <w:t>ی</w:t>
      </w:r>
      <w:r w:rsidRPr="00460826">
        <w:rPr>
          <w:rFonts w:cs="B Zar" w:hint="eastAsia"/>
          <w:sz w:val="28"/>
          <w:szCs w:val="28"/>
          <w:rtl/>
        </w:rPr>
        <w:t>د</w:t>
      </w:r>
      <w:r w:rsidRPr="00460826">
        <w:rPr>
          <w:rFonts w:cs="B Zar"/>
          <w:sz w:val="28"/>
          <w:szCs w:val="28"/>
          <w:rtl/>
        </w:rPr>
        <w:t xml:space="preserve"> برا</w:t>
      </w:r>
      <w:r w:rsidRPr="00460826">
        <w:rPr>
          <w:rFonts w:cs="B Zar" w:hint="cs"/>
          <w:sz w:val="28"/>
          <w:szCs w:val="28"/>
          <w:rtl/>
        </w:rPr>
        <w:t>ی</w:t>
      </w:r>
      <w:r w:rsidRPr="00460826">
        <w:rPr>
          <w:rFonts w:cs="B Zar"/>
          <w:sz w:val="28"/>
          <w:szCs w:val="28"/>
          <w:rtl/>
        </w:rPr>
        <w:t xml:space="preserve"> حما</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از بهبود محصولات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تجه</w:t>
      </w:r>
      <w:r w:rsidRPr="00460826">
        <w:rPr>
          <w:rFonts w:cs="B Zar" w:hint="cs"/>
          <w:sz w:val="28"/>
          <w:szCs w:val="28"/>
          <w:rtl/>
        </w:rPr>
        <w:t>ی</w:t>
      </w:r>
      <w:r w:rsidRPr="00460826">
        <w:rPr>
          <w:rFonts w:cs="B Zar" w:hint="eastAsia"/>
          <w:sz w:val="28"/>
          <w:szCs w:val="28"/>
          <w:rtl/>
        </w:rPr>
        <w:t>زات</w:t>
      </w:r>
      <w:r w:rsidRPr="00460826">
        <w:rPr>
          <w:rFonts w:cs="B Zar"/>
          <w:sz w:val="28"/>
          <w:szCs w:val="28"/>
          <w:rtl/>
        </w:rPr>
        <w:t xml:space="preserve"> موجودشان م</w:t>
      </w:r>
      <w:r w:rsidRPr="00460826">
        <w:rPr>
          <w:rFonts w:cs="B Zar" w:hint="cs"/>
          <w:sz w:val="28"/>
          <w:szCs w:val="28"/>
          <w:rtl/>
        </w:rPr>
        <w:t>ی‌</w:t>
      </w:r>
      <w:r w:rsidRPr="00460826">
        <w:rPr>
          <w:rFonts w:cs="B Zar" w:hint="eastAsia"/>
          <w:sz w:val="28"/>
          <w:szCs w:val="28"/>
          <w:rtl/>
        </w:rPr>
        <w:t>چرخ</w:t>
      </w:r>
      <w:r w:rsidRPr="00460826">
        <w:rPr>
          <w:rFonts w:cs="B Zar" w:hint="cs"/>
          <w:sz w:val="28"/>
          <w:szCs w:val="28"/>
          <w:rtl/>
        </w:rPr>
        <w:t>ی</w:t>
      </w:r>
      <w:r w:rsidRPr="00460826">
        <w:rPr>
          <w:rFonts w:cs="B Zar" w:hint="eastAsia"/>
          <w:sz w:val="28"/>
          <w:szCs w:val="28"/>
          <w:rtl/>
        </w:rPr>
        <w:t>د</w:t>
      </w:r>
      <w:r w:rsidRPr="00460826">
        <w:rPr>
          <w:rFonts w:cs="B Zar"/>
          <w:sz w:val="28"/>
          <w:szCs w:val="28"/>
          <w:rtl/>
        </w:rPr>
        <w:t>. باز هم برخ</w:t>
      </w:r>
      <w:r w:rsidRPr="00460826">
        <w:rPr>
          <w:rFonts w:cs="B Zar" w:hint="cs"/>
          <w:sz w:val="28"/>
          <w:szCs w:val="28"/>
          <w:rtl/>
        </w:rPr>
        <w:t>ی</w:t>
      </w:r>
      <w:r w:rsidRPr="00460826">
        <w:rPr>
          <w:rFonts w:cs="B Zar"/>
          <w:sz w:val="28"/>
          <w:szCs w:val="28"/>
          <w:rtl/>
        </w:rPr>
        <w:t xml:space="preserve"> د</w:t>
      </w:r>
      <w:r w:rsidRPr="00460826">
        <w:rPr>
          <w:rFonts w:cs="B Zar" w:hint="cs"/>
          <w:sz w:val="28"/>
          <w:szCs w:val="28"/>
          <w:rtl/>
        </w:rPr>
        <w:t>ی</w:t>
      </w:r>
      <w:r w:rsidRPr="00460826">
        <w:rPr>
          <w:rFonts w:cs="B Zar" w:hint="eastAsia"/>
          <w:sz w:val="28"/>
          <w:szCs w:val="28"/>
          <w:rtl/>
        </w:rPr>
        <w:t>گر</w:t>
      </w:r>
      <w:r w:rsidRPr="00460826">
        <w:rPr>
          <w:rFonts w:cs="B Zar"/>
          <w:sz w:val="28"/>
          <w:szCs w:val="28"/>
          <w:rtl/>
        </w:rPr>
        <w:t xml:space="preserve"> گفتند که صرفاً به دنبال نوآور</w:t>
      </w:r>
      <w:r w:rsidRPr="00460826">
        <w:rPr>
          <w:rFonts w:cs="B Zar" w:hint="cs"/>
          <w:sz w:val="28"/>
          <w:szCs w:val="28"/>
          <w:rtl/>
        </w:rPr>
        <w:t>ی‌</w:t>
      </w:r>
      <w:r w:rsidRPr="00460826">
        <w:rPr>
          <w:rFonts w:cs="B Zar" w:hint="eastAsia"/>
          <w:sz w:val="28"/>
          <w:szCs w:val="28"/>
          <w:rtl/>
        </w:rPr>
        <w:t>ها</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راه‌حل‌ها</w:t>
      </w:r>
      <w:r w:rsidRPr="00460826">
        <w:rPr>
          <w:rFonts w:cs="B Zar" w:hint="cs"/>
          <w:sz w:val="28"/>
          <w:szCs w:val="28"/>
          <w:rtl/>
        </w:rPr>
        <w:t>ی</w:t>
      </w:r>
      <w:r w:rsidRPr="00460826">
        <w:rPr>
          <w:rFonts w:cs="B Zar"/>
          <w:sz w:val="28"/>
          <w:szCs w:val="28"/>
          <w:rtl/>
        </w:rPr>
        <w:t xml:space="preserve"> فناور</w:t>
      </w:r>
      <w:r w:rsidRPr="00460826">
        <w:rPr>
          <w:rFonts w:cs="B Zar" w:hint="cs"/>
          <w:sz w:val="28"/>
          <w:szCs w:val="28"/>
          <w:rtl/>
        </w:rPr>
        <w:t>ی</w:t>
      </w:r>
      <w:r w:rsidRPr="00460826">
        <w:rPr>
          <w:rFonts w:cs="B Zar"/>
          <w:sz w:val="28"/>
          <w:szCs w:val="28"/>
          <w:rtl/>
        </w:rPr>
        <w:t xml:space="preserve"> جد</w:t>
      </w:r>
      <w:r w:rsidRPr="00460826">
        <w:rPr>
          <w:rFonts w:cs="B Zar" w:hint="cs"/>
          <w:sz w:val="28"/>
          <w:szCs w:val="28"/>
          <w:rtl/>
        </w:rPr>
        <w:t>ی</w:t>
      </w:r>
      <w:r w:rsidRPr="00460826">
        <w:rPr>
          <w:rFonts w:cs="B Zar" w:hint="eastAsia"/>
          <w:sz w:val="28"/>
          <w:szCs w:val="28"/>
          <w:rtl/>
        </w:rPr>
        <w:t>د</w:t>
      </w:r>
      <w:r w:rsidRPr="00460826">
        <w:rPr>
          <w:rFonts w:cs="B Zar"/>
          <w:sz w:val="28"/>
          <w:szCs w:val="28"/>
          <w:rtl/>
        </w:rPr>
        <w:t xml:space="preserve"> هستند.</w:t>
      </w:r>
    </w:p>
    <w:p w14:paraId="72E456B5" w14:textId="77777777" w:rsidR="00E535BD" w:rsidRPr="00292E0B" w:rsidRDefault="00E535BD" w:rsidP="00E535BD">
      <w:pPr>
        <w:rPr>
          <w:rFonts w:cs="B Zar"/>
          <w:sz w:val="28"/>
          <w:szCs w:val="28"/>
          <w:rtl/>
        </w:rPr>
      </w:pPr>
      <w:r w:rsidRPr="00292E0B">
        <w:rPr>
          <w:rFonts w:cs="B Zar"/>
          <w:sz w:val="28"/>
          <w:szCs w:val="28"/>
          <w:rtl/>
        </w:rPr>
        <w:t>به‌طور خلاصه، اطم</w:t>
      </w:r>
      <w:r w:rsidRPr="00292E0B">
        <w:rPr>
          <w:rFonts w:cs="B Zar" w:hint="cs"/>
          <w:sz w:val="28"/>
          <w:szCs w:val="28"/>
          <w:rtl/>
        </w:rPr>
        <w:t>ی</w:t>
      </w:r>
      <w:r w:rsidRPr="00292E0B">
        <w:rPr>
          <w:rFonts w:cs="B Zar" w:hint="eastAsia"/>
          <w:sz w:val="28"/>
          <w:szCs w:val="28"/>
          <w:rtl/>
        </w:rPr>
        <w:t>نان،</w:t>
      </w:r>
      <w:r w:rsidRPr="00292E0B">
        <w:rPr>
          <w:rFonts w:cs="B Zar"/>
          <w:sz w:val="28"/>
          <w:szCs w:val="28"/>
          <w:rtl/>
        </w:rPr>
        <w:t xml:space="preserve"> و</w:t>
      </w:r>
      <w:r w:rsidRPr="00292E0B">
        <w:rPr>
          <w:rFonts w:cs="B Zar" w:hint="cs"/>
          <w:sz w:val="28"/>
          <w:szCs w:val="28"/>
          <w:rtl/>
        </w:rPr>
        <w:t>ی</w:t>
      </w:r>
      <w:r w:rsidRPr="00292E0B">
        <w:rPr>
          <w:rFonts w:cs="B Zar" w:hint="eastAsia"/>
          <w:sz w:val="28"/>
          <w:szCs w:val="28"/>
          <w:rtl/>
        </w:rPr>
        <w:t>ژگ</w:t>
      </w:r>
      <w:r w:rsidRPr="00292E0B">
        <w:rPr>
          <w:rFonts w:cs="B Zar" w:hint="cs"/>
          <w:sz w:val="28"/>
          <w:szCs w:val="28"/>
          <w:rtl/>
        </w:rPr>
        <w:t>ی</w:t>
      </w:r>
      <w:r w:rsidRPr="00292E0B">
        <w:rPr>
          <w:rFonts w:cs="B Zar"/>
          <w:sz w:val="28"/>
          <w:szCs w:val="28"/>
          <w:rtl/>
        </w:rPr>
        <w:t xml:space="preserve"> بارز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نوع 3 است. با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حال، در مقا</w:t>
      </w:r>
      <w:r w:rsidRPr="00292E0B">
        <w:rPr>
          <w:rFonts w:cs="B Zar" w:hint="cs"/>
          <w:sz w:val="28"/>
          <w:szCs w:val="28"/>
          <w:rtl/>
        </w:rPr>
        <w:t>ی</w:t>
      </w:r>
      <w:r w:rsidRPr="00292E0B">
        <w:rPr>
          <w:rFonts w:cs="B Zar" w:hint="eastAsia"/>
          <w:sz w:val="28"/>
          <w:szCs w:val="28"/>
          <w:rtl/>
        </w:rPr>
        <w:t>سه</w:t>
      </w:r>
      <w:r w:rsidRPr="00292E0B">
        <w:rPr>
          <w:rFonts w:cs="B Zar"/>
          <w:sz w:val="28"/>
          <w:szCs w:val="28"/>
          <w:rtl/>
        </w:rPr>
        <w:t xml:space="preserve"> با دسته چهارم و ساختار</w:t>
      </w:r>
      <w:r w:rsidRPr="00292E0B">
        <w:rPr>
          <w:rFonts w:cs="B Zar" w:hint="cs"/>
          <w:sz w:val="28"/>
          <w:szCs w:val="28"/>
          <w:rtl/>
        </w:rPr>
        <w:t>ی</w:t>
      </w:r>
      <w:r w:rsidRPr="00292E0B">
        <w:rPr>
          <w:rFonts w:cs="B Zar" w:hint="eastAsia"/>
          <w:sz w:val="28"/>
          <w:szCs w:val="28"/>
          <w:rtl/>
        </w:rPr>
        <w:t>افته‌تر</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نوع جستجو (مشخص و ساختار</w:t>
      </w:r>
      <w:r w:rsidRPr="00292E0B">
        <w:rPr>
          <w:rFonts w:cs="B Zar" w:hint="cs"/>
          <w:sz w:val="28"/>
          <w:szCs w:val="28"/>
          <w:rtl/>
        </w:rPr>
        <w:t>ی</w:t>
      </w:r>
      <w:r w:rsidRPr="00292E0B">
        <w:rPr>
          <w:rFonts w:cs="B Zar" w:hint="eastAsia"/>
          <w:sz w:val="28"/>
          <w:szCs w:val="28"/>
          <w:rtl/>
        </w:rPr>
        <w:t>افته</w:t>
      </w:r>
      <w:r w:rsidRPr="00292E0B">
        <w:rPr>
          <w:rFonts w:cs="B Zar"/>
          <w:sz w:val="28"/>
          <w:szCs w:val="28"/>
          <w:rtl/>
        </w:rPr>
        <w:t>)، شرکت‌ها</w:t>
      </w:r>
      <w:r w:rsidRPr="00292E0B">
        <w:rPr>
          <w:rFonts w:cs="B Zar" w:hint="cs"/>
          <w:sz w:val="28"/>
          <w:szCs w:val="28"/>
          <w:rtl/>
        </w:rPr>
        <w:t>یی</w:t>
      </w:r>
      <w:r w:rsidRPr="00292E0B">
        <w:rPr>
          <w:rFonts w:cs="B Zar"/>
          <w:sz w:val="28"/>
          <w:szCs w:val="28"/>
          <w:rtl/>
        </w:rPr>
        <w:t xml:space="preserve"> که در نوع 3 قرار م</w:t>
      </w:r>
      <w:r w:rsidRPr="00292E0B">
        <w:rPr>
          <w:rFonts w:cs="B Zar" w:hint="cs"/>
          <w:sz w:val="28"/>
          <w:szCs w:val="28"/>
          <w:rtl/>
        </w:rPr>
        <w:t>ی‌</w:t>
      </w:r>
      <w:r w:rsidRPr="00292E0B">
        <w:rPr>
          <w:rFonts w:cs="B Zar" w:hint="eastAsia"/>
          <w:sz w:val="28"/>
          <w:szCs w:val="28"/>
          <w:rtl/>
        </w:rPr>
        <w:t>گرفتند،</w:t>
      </w:r>
      <w:r w:rsidRPr="00292E0B">
        <w:rPr>
          <w:rFonts w:cs="B Zar"/>
          <w:sz w:val="28"/>
          <w:szCs w:val="28"/>
          <w:rtl/>
        </w:rPr>
        <w:t xml:space="preserve"> در توص</w:t>
      </w:r>
      <w:r w:rsidRPr="00292E0B">
        <w:rPr>
          <w:rFonts w:cs="B Zar" w:hint="cs"/>
          <w:sz w:val="28"/>
          <w:szCs w:val="28"/>
          <w:rtl/>
        </w:rPr>
        <w:t>ی</w:t>
      </w:r>
      <w:r w:rsidRPr="00292E0B">
        <w:rPr>
          <w:rFonts w:cs="B Zar" w:hint="eastAsia"/>
          <w:sz w:val="28"/>
          <w:szCs w:val="28"/>
          <w:rtl/>
        </w:rPr>
        <w:t>ف</w:t>
      </w:r>
      <w:r w:rsidRPr="00292E0B">
        <w:rPr>
          <w:rFonts w:cs="B Zar"/>
          <w:sz w:val="28"/>
          <w:szCs w:val="28"/>
          <w:rtl/>
        </w:rPr>
        <w:t xml:space="preserve"> اهداف و روش‌ها</w:t>
      </w:r>
      <w:r w:rsidRPr="00292E0B">
        <w:rPr>
          <w:rFonts w:cs="B Zar" w:hint="cs"/>
          <w:sz w:val="28"/>
          <w:szCs w:val="28"/>
          <w:rtl/>
        </w:rPr>
        <w:t>ی</w:t>
      </w:r>
      <w:r w:rsidRPr="00292E0B">
        <w:rPr>
          <w:rFonts w:cs="B Zar"/>
          <w:sz w:val="28"/>
          <w:szCs w:val="28"/>
          <w:rtl/>
        </w:rPr>
        <w:t xml:space="preserve"> اساس</w:t>
      </w:r>
      <w:r w:rsidRPr="00292E0B">
        <w:rPr>
          <w:rFonts w:cs="B Zar" w:hint="cs"/>
          <w:sz w:val="28"/>
          <w:szCs w:val="28"/>
          <w:rtl/>
        </w:rPr>
        <w:t>ی</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خود، دقت کاف</w:t>
      </w:r>
      <w:r w:rsidRPr="00292E0B">
        <w:rPr>
          <w:rFonts w:cs="B Zar" w:hint="cs"/>
          <w:sz w:val="28"/>
          <w:szCs w:val="28"/>
          <w:rtl/>
        </w:rPr>
        <w:t>ی</w:t>
      </w:r>
      <w:r w:rsidRPr="00292E0B">
        <w:rPr>
          <w:rFonts w:cs="B Zar"/>
          <w:sz w:val="28"/>
          <w:szCs w:val="28"/>
          <w:rtl/>
        </w:rPr>
        <w:t xml:space="preserve"> را نداش</w:t>
      </w:r>
      <w:r w:rsidRPr="00292E0B">
        <w:rPr>
          <w:rFonts w:cs="B Zar" w:hint="eastAsia"/>
          <w:sz w:val="28"/>
          <w:szCs w:val="28"/>
          <w:rtl/>
        </w:rPr>
        <w:t>تند</w:t>
      </w:r>
      <w:r w:rsidRPr="00292E0B">
        <w:rPr>
          <w:rFonts w:cs="B Zar"/>
          <w:sz w:val="28"/>
          <w:szCs w:val="28"/>
          <w:rtl/>
        </w:rPr>
        <w:t>.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تما</w:t>
      </w:r>
      <w:r w:rsidRPr="00292E0B">
        <w:rPr>
          <w:rFonts w:cs="B Zar" w:hint="cs"/>
          <w:sz w:val="28"/>
          <w:szCs w:val="28"/>
          <w:rtl/>
        </w:rPr>
        <w:t>ی</w:t>
      </w:r>
      <w:r w:rsidRPr="00292E0B">
        <w:rPr>
          <w:rFonts w:cs="B Zar" w:hint="eastAsia"/>
          <w:sz w:val="28"/>
          <w:szCs w:val="28"/>
          <w:rtl/>
        </w:rPr>
        <w:t>ز</w:t>
      </w:r>
      <w:r w:rsidRPr="00292E0B">
        <w:rPr>
          <w:rFonts w:cs="B Zar"/>
          <w:sz w:val="28"/>
          <w:szCs w:val="28"/>
          <w:rtl/>
        </w:rPr>
        <w:t xml:space="preserve"> به خوب</w:t>
      </w:r>
      <w:r w:rsidRPr="00292E0B">
        <w:rPr>
          <w:rFonts w:cs="B Zar" w:hint="cs"/>
          <w:sz w:val="28"/>
          <w:szCs w:val="28"/>
          <w:rtl/>
        </w:rPr>
        <w:t>ی</w:t>
      </w:r>
      <w:r w:rsidRPr="00292E0B">
        <w:rPr>
          <w:rFonts w:cs="B Zar"/>
          <w:sz w:val="28"/>
          <w:szCs w:val="28"/>
          <w:rtl/>
        </w:rPr>
        <w:t xml:space="preserve"> در اظهارنظر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توسط مد</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عامل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کوچک تول</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ماش</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منعکس شده است: «بله، ما هم در سمت جذب مشتر</w:t>
      </w:r>
      <w:r w:rsidRPr="00292E0B">
        <w:rPr>
          <w:rFonts w:cs="B Zar" w:hint="cs"/>
          <w:sz w:val="28"/>
          <w:szCs w:val="28"/>
          <w:rtl/>
        </w:rPr>
        <w:t>ی</w:t>
      </w:r>
      <w:r w:rsidRPr="00292E0B">
        <w:rPr>
          <w:rFonts w:cs="B Zar"/>
          <w:sz w:val="28"/>
          <w:szCs w:val="28"/>
          <w:rtl/>
        </w:rPr>
        <w:t xml:space="preserve"> و هم در سمت مشارکت، اهداف</w:t>
      </w:r>
      <w:r w:rsidRPr="00292E0B">
        <w:rPr>
          <w:rFonts w:cs="B Zar" w:hint="cs"/>
          <w:sz w:val="28"/>
          <w:szCs w:val="28"/>
          <w:rtl/>
        </w:rPr>
        <w:t>ی</w:t>
      </w:r>
      <w:r w:rsidRPr="00292E0B">
        <w:rPr>
          <w:rFonts w:cs="B Zar"/>
          <w:sz w:val="28"/>
          <w:szCs w:val="28"/>
          <w:rtl/>
        </w:rPr>
        <w:t xml:space="preserve">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بنابرا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بله، ما برنامه‌ها</w:t>
      </w:r>
      <w:r w:rsidRPr="00292E0B">
        <w:rPr>
          <w:rFonts w:cs="B Zar" w:hint="cs"/>
          <w:sz w:val="28"/>
          <w:szCs w:val="28"/>
          <w:rtl/>
        </w:rPr>
        <w:t>یی</w:t>
      </w:r>
      <w:r w:rsidRPr="00292E0B">
        <w:rPr>
          <w:rFonts w:cs="B Zar"/>
          <w:sz w:val="28"/>
          <w:szCs w:val="28"/>
          <w:rtl/>
        </w:rPr>
        <w:t xml:space="preserve">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و با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بازار</w:t>
      </w:r>
      <w:r w:rsidRPr="00292E0B">
        <w:rPr>
          <w:rFonts w:cs="B Zar" w:hint="cs"/>
          <w:sz w:val="28"/>
          <w:szCs w:val="28"/>
          <w:rtl/>
        </w:rPr>
        <w:t>ی</w:t>
      </w:r>
      <w:r w:rsidRPr="00292E0B">
        <w:rPr>
          <w:rFonts w:cs="B Zar" w:hint="eastAsia"/>
          <w:sz w:val="28"/>
          <w:szCs w:val="28"/>
          <w:rtl/>
        </w:rPr>
        <w:t>اب</w:t>
      </w:r>
      <w:r w:rsidRPr="00292E0B">
        <w:rPr>
          <w:rFonts w:cs="B Zar" w:hint="cs"/>
          <w:sz w:val="28"/>
          <w:szCs w:val="28"/>
          <w:rtl/>
        </w:rPr>
        <w:t>ی</w:t>
      </w:r>
      <w:r w:rsidRPr="00292E0B">
        <w:rPr>
          <w:rFonts w:cs="B Zar"/>
          <w:sz w:val="28"/>
          <w:szCs w:val="28"/>
          <w:rtl/>
        </w:rPr>
        <w:t xml:space="preserve"> همکار</w:t>
      </w:r>
      <w:r w:rsidRPr="00292E0B">
        <w:rPr>
          <w:rFonts w:cs="B Zar" w:hint="cs"/>
          <w:sz w:val="28"/>
          <w:szCs w:val="28"/>
          <w:rtl/>
        </w:rPr>
        <w:t>ی</w:t>
      </w:r>
      <w:r w:rsidRPr="00292E0B">
        <w:rPr>
          <w:rFonts w:cs="B Zar"/>
          <w:sz w:val="28"/>
          <w:szCs w:val="28"/>
          <w:rtl/>
        </w:rPr>
        <w:t xml:space="preserve"> کرده‌ا</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تا از نما</w:t>
      </w:r>
      <w:r w:rsidRPr="00292E0B">
        <w:rPr>
          <w:rFonts w:cs="B Zar" w:hint="cs"/>
          <w:sz w:val="28"/>
          <w:szCs w:val="28"/>
          <w:rtl/>
        </w:rPr>
        <w:t>ی</w:t>
      </w:r>
      <w:r w:rsidRPr="00292E0B">
        <w:rPr>
          <w:rFonts w:cs="B Zar" w:hint="eastAsia"/>
          <w:sz w:val="28"/>
          <w:szCs w:val="28"/>
          <w:rtl/>
        </w:rPr>
        <w:t>شگاه</w:t>
      </w:r>
      <w:r w:rsidRPr="00292E0B">
        <w:rPr>
          <w:rFonts w:cs="B Zar"/>
          <w:sz w:val="28"/>
          <w:szCs w:val="28"/>
          <w:rtl/>
        </w:rPr>
        <w:t xml:space="preserve"> مطلع شو</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اطم</w:t>
      </w:r>
      <w:r w:rsidRPr="00292E0B">
        <w:rPr>
          <w:rFonts w:cs="B Zar" w:hint="cs"/>
          <w:sz w:val="28"/>
          <w:szCs w:val="28"/>
          <w:rtl/>
        </w:rPr>
        <w:t>ی</w:t>
      </w:r>
      <w:r w:rsidRPr="00292E0B">
        <w:rPr>
          <w:rFonts w:cs="B Zar" w:hint="eastAsia"/>
          <w:sz w:val="28"/>
          <w:szCs w:val="28"/>
          <w:rtl/>
        </w:rPr>
        <w:t>نان</w:t>
      </w:r>
      <w:r w:rsidRPr="00292E0B">
        <w:rPr>
          <w:rFonts w:cs="B Zar"/>
          <w:sz w:val="28"/>
          <w:szCs w:val="28"/>
          <w:rtl/>
        </w:rPr>
        <w:t xml:space="preserve"> حاصل 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اهداف خود را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و مطمئن شو</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سرنخ‌ها و افراد</w:t>
      </w:r>
      <w:r w:rsidRPr="00292E0B">
        <w:rPr>
          <w:rFonts w:cs="B Zar" w:hint="cs"/>
          <w:sz w:val="28"/>
          <w:szCs w:val="28"/>
          <w:rtl/>
        </w:rPr>
        <w:t>ی</w:t>
      </w:r>
      <w:r w:rsidRPr="00292E0B">
        <w:rPr>
          <w:rFonts w:cs="B Zar"/>
          <w:sz w:val="28"/>
          <w:szCs w:val="28"/>
          <w:rtl/>
        </w:rPr>
        <w:t xml:space="preserve"> را در اخت</w:t>
      </w:r>
      <w:r w:rsidRPr="00292E0B">
        <w:rPr>
          <w:rFonts w:cs="B Zar" w:hint="cs"/>
          <w:sz w:val="28"/>
          <w:szCs w:val="28"/>
          <w:rtl/>
        </w:rPr>
        <w:t>ی</w:t>
      </w:r>
      <w:r w:rsidRPr="00292E0B">
        <w:rPr>
          <w:rFonts w:cs="B Zar" w:hint="eastAsia"/>
          <w:sz w:val="28"/>
          <w:szCs w:val="28"/>
          <w:rtl/>
        </w:rPr>
        <w:t>ار</w:t>
      </w:r>
      <w:r w:rsidRPr="00292E0B">
        <w:rPr>
          <w:rFonts w:cs="B Zar"/>
          <w:sz w:val="28"/>
          <w:szCs w:val="28"/>
          <w:rtl/>
        </w:rPr>
        <w:t xml:space="preserve">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بعداً آن‌ها را پ</w:t>
      </w:r>
      <w:r w:rsidRPr="00292E0B">
        <w:rPr>
          <w:rFonts w:cs="B Zar" w:hint="cs"/>
          <w:sz w:val="28"/>
          <w:szCs w:val="28"/>
          <w:rtl/>
        </w:rPr>
        <w:t>ی</w:t>
      </w:r>
      <w:r w:rsidRPr="00292E0B">
        <w:rPr>
          <w:rFonts w:cs="B Zar" w:hint="eastAsia"/>
          <w:sz w:val="28"/>
          <w:szCs w:val="28"/>
          <w:rtl/>
        </w:rPr>
        <w:t>گ</w:t>
      </w:r>
      <w:r w:rsidRPr="00292E0B">
        <w:rPr>
          <w:rFonts w:cs="B Zar" w:hint="cs"/>
          <w:sz w:val="28"/>
          <w:szCs w:val="28"/>
          <w:rtl/>
        </w:rPr>
        <w:t>ی</w:t>
      </w:r>
      <w:r w:rsidRPr="00292E0B">
        <w:rPr>
          <w:rFonts w:cs="B Zar" w:hint="eastAsia"/>
          <w:sz w:val="28"/>
          <w:szCs w:val="28"/>
          <w:rtl/>
        </w:rPr>
        <w:t>ر</w:t>
      </w:r>
      <w:r w:rsidRPr="00292E0B">
        <w:rPr>
          <w:rFonts w:cs="B Zar" w:hint="cs"/>
          <w:sz w:val="28"/>
          <w:szCs w:val="28"/>
          <w:rtl/>
        </w:rPr>
        <w:t>ی</w:t>
      </w:r>
      <w:r w:rsidRPr="00292E0B">
        <w:rPr>
          <w:rFonts w:cs="B Zar"/>
          <w:sz w:val="28"/>
          <w:szCs w:val="28"/>
          <w:rtl/>
        </w:rPr>
        <w:t xml:space="preserve"> 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در حال</w:t>
      </w:r>
      <w:r w:rsidRPr="00292E0B">
        <w:rPr>
          <w:rFonts w:cs="B Zar" w:hint="cs"/>
          <w:sz w:val="28"/>
          <w:szCs w:val="28"/>
          <w:rtl/>
        </w:rPr>
        <w:t>ی</w:t>
      </w:r>
      <w:r w:rsidRPr="00292E0B">
        <w:rPr>
          <w:rFonts w:cs="B Zar"/>
          <w:sz w:val="28"/>
          <w:szCs w:val="28"/>
          <w:rtl/>
        </w:rPr>
        <w:t xml:space="preserve"> که روش‌ها</w:t>
      </w:r>
      <w:r w:rsidRPr="00292E0B">
        <w:rPr>
          <w:rFonts w:cs="B Zar" w:hint="cs"/>
          <w:sz w:val="28"/>
          <w:szCs w:val="28"/>
          <w:rtl/>
        </w:rPr>
        <w:t>ی</w:t>
      </w:r>
      <w:r w:rsidRPr="00292E0B">
        <w:rPr>
          <w:rFonts w:cs="B Zar"/>
          <w:sz w:val="28"/>
          <w:szCs w:val="28"/>
          <w:rtl/>
        </w:rPr>
        <w:t xml:space="preserve"> شرکت‌ها</w:t>
      </w:r>
      <w:r w:rsidRPr="00292E0B">
        <w:rPr>
          <w:rFonts w:cs="B Zar" w:hint="cs"/>
          <w:sz w:val="28"/>
          <w:szCs w:val="28"/>
          <w:rtl/>
        </w:rPr>
        <w:t>ی</w:t>
      </w:r>
      <w:r w:rsidRPr="00292E0B">
        <w:rPr>
          <w:rFonts w:cs="B Zar"/>
          <w:sz w:val="28"/>
          <w:szCs w:val="28"/>
          <w:rtl/>
        </w:rPr>
        <w:t xml:space="preserve"> نوع 4 بس</w:t>
      </w:r>
      <w:r w:rsidRPr="00292E0B">
        <w:rPr>
          <w:rFonts w:cs="B Zar" w:hint="cs"/>
          <w:sz w:val="28"/>
          <w:szCs w:val="28"/>
          <w:rtl/>
        </w:rPr>
        <w:t>ی</w:t>
      </w:r>
      <w:r w:rsidRPr="00292E0B">
        <w:rPr>
          <w:rFonts w:cs="B Zar" w:hint="eastAsia"/>
          <w:sz w:val="28"/>
          <w:szCs w:val="28"/>
          <w:rtl/>
        </w:rPr>
        <w:t>ار</w:t>
      </w:r>
      <w:r w:rsidRPr="00292E0B">
        <w:rPr>
          <w:rFonts w:cs="B Zar"/>
          <w:sz w:val="28"/>
          <w:szCs w:val="28"/>
          <w:rtl/>
        </w:rPr>
        <w:t xml:space="preserve"> واضح‌تر تعر</w:t>
      </w:r>
      <w:r w:rsidRPr="00292E0B">
        <w:rPr>
          <w:rFonts w:cs="B Zar" w:hint="cs"/>
          <w:sz w:val="28"/>
          <w:szCs w:val="28"/>
          <w:rtl/>
        </w:rPr>
        <w:t>ی</w:t>
      </w:r>
      <w:r w:rsidRPr="00292E0B">
        <w:rPr>
          <w:rFonts w:cs="B Zar" w:hint="eastAsia"/>
          <w:sz w:val="28"/>
          <w:szCs w:val="28"/>
          <w:rtl/>
        </w:rPr>
        <w:t>ف</w:t>
      </w:r>
      <w:r w:rsidRPr="00292E0B">
        <w:rPr>
          <w:rFonts w:cs="B Zar"/>
          <w:sz w:val="28"/>
          <w:szCs w:val="28"/>
          <w:rtl/>
        </w:rPr>
        <w:t xml:space="preserve"> شده‌اند، اهداف در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شرکت‌ها همچنان ب</w:t>
      </w:r>
      <w:r w:rsidRPr="00292E0B">
        <w:rPr>
          <w:rFonts w:cs="B Zar" w:hint="cs"/>
          <w:sz w:val="28"/>
          <w:szCs w:val="28"/>
          <w:rtl/>
        </w:rPr>
        <w:t>ی</w:t>
      </w:r>
      <w:r w:rsidRPr="00292E0B">
        <w:rPr>
          <w:rFonts w:cs="B Zar" w:hint="eastAsia"/>
          <w:sz w:val="28"/>
          <w:szCs w:val="28"/>
          <w:rtl/>
        </w:rPr>
        <w:t>شتر</w:t>
      </w:r>
      <w:r w:rsidRPr="00292E0B">
        <w:rPr>
          <w:rFonts w:cs="B Zar"/>
          <w:sz w:val="28"/>
          <w:szCs w:val="28"/>
          <w:rtl/>
        </w:rPr>
        <w:t xml:space="preserve"> ضمن</w:t>
      </w:r>
      <w:r w:rsidRPr="00292E0B">
        <w:rPr>
          <w:rFonts w:cs="B Zar" w:hint="cs"/>
          <w:sz w:val="28"/>
          <w:szCs w:val="28"/>
          <w:rtl/>
        </w:rPr>
        <w:t>ی</w:t>
      </w:r>
      <w:r w:rsidRPr="00292E0B">
        <w:rPr>
          <w:rFonts w:cs="B Zar"/>
          <w:sz w:val="28"/>
          <w:szCs w:val="28"/>
          <w:rtl/>
        </w:rPr>
        <w:t xml:space="preserve"> هستند تا صر</w:t>
      </w:r>
      <w:r w:rsidRPr="00292E0B">
        <w:rPr>
          <w:rFonts w:cs="B Zar" w:hint="cs"/>
          <w:sz w:val="28"/>
          <w:szCs w:val="28"/>
          <w:rtl/>
        </w:rPr>
        <w:t>ی</w:t>
      </w:r>
      <w:r w:rsidRPr="00292E0B">
        <w:rPr>
          <w:rFonts w:cs="B Zar" w:hint="eastAsia"/>
          <w:sz w:val="28"/>
          <w:szCs w:val="28"/>
          <w:rtl/>
        </w:rPr>
        <w:t>ح</w:t>
      </w:r>
      <w:r w:rsidRPr="00292E0B">
        <w:rPr>
          <w:rFonts w:cs="B Zar"/>
          <w:sz w:val="28"/>
          <w:szCs w:val="28"/>
          <w:rtl/>
        </w:rPr>
        <w:t>. بنابرا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به‌</w:t>
      </w:r>
      <w:r w:rsidRPr="00292E0B">
        <w:rPr>
          <w:rFonts w:cs="B Zar" w:hint="eastAsia"/>
          <w:sz w:val="28"/>
          <w:szCs w:val="28"/>
          <w:rtl/>
        </w:rPr>
        <w:t>طورکل</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به نظر م</w:t>
      </w:r>
      <w:r w:rsidRPr="00292E0B">
        <w:rPr>
          <w:rFonts w:cs="B Zar" w:hint="cs"/>
          <w:sz w:val="28"/>
          <w:szCs w:val="28"/>
          <w:rtl/>
        </w:rPr>
        <w:t>ی‌</w:t>
      </w:r>
      <w:r w:rsidRPr="00292E0B">
        <w:rPr>
          <w:rFonts w:cs="B Zar" w:hint="eastAsia"/>
          <w:sz w:val="28"/>
          <w:szCs w:val="28"/>
          <w:rtl/>
        </w:rPr>
        <w:t>رسد</w:t>
      </w:r>
      <w:r w:rsidRPr="00292E0B">
        <w:rPr>
          <w:rFonts w:cs="B Zar"/>
          <w:sz w:val="28"/>
          <w:szCs w:val="28"/>
          <w:rtl/>
        </w:rPr>
        <w:t xml:space="preserve"> انگ</w:t>
      </w:r>
      <w:r w:rsidRPr="00292E0B">
        <w:rPr>
          <w:rFonts w:cs="B Zar" w:hint="cs"/>
          <w:sz w:val="28"/>
          <w:szCs w:val="28"/>
          <w:rtl/>
        </w:rPr>
        <w:t>ی</w:t>
      </w:r>
      <w:r w:rsidRPr="00292E0B">
        <w:rPr>
          <w:rFonts w:cs="B Zar" w:hint="eastAsia"/>
          <w:sz w:val="28"/>
          <w:szCs w:val="28"/>
          <w:rtl/>
        </w:rPr>
        <w:t>زه‌ها</w:t>
      </w:r>
      <w:r w:rsidRPr="00292E0B">
        <w:rPr>
          <w:rFonts w:cs="B Zar" w:hint="cs"/>
          <w:sz w:val="28"/>
          <w:szCs w:val="28"/>
          <w:rtl/>
        </w:rPr>
        <w:t>ی</w:t>
      </w:r>
      <w:r w:rsidRPr="00292E0B">
        <w:rPr>
          <w:rFonts w:cs="B Zar"/>
          <w:sz w:val="28"/>
          <w:szCs w:val="28"/>
          <w:rtl/>
        </w:rPr>
        <w:t xml:space="preserve"> اصل</w:t>
      </w:r>
      <w:r w:rsidRPr="00292E0B">
        <w:rPr>
          <w:rFonts w:cs="B Zar" w:hint="cs"/>
          <w:sz w:val="28"/>
          <w:szCs w:val="28"/>
          <w:rtl/>
        </w:rPr>
        <w:t>ی</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شرکت‌ها، کم‌وب</w:t>
      </w:r>
      <w:r w:rsidRPr="00292E0B">
        <w:rPr>
          <w:rFonts w:cs="B Zar" w:hint="cs"/>
          <w:sz w:val="28"/>
          <w:szCs w:val="28"/>
          <w:rtl/>
        </w:rPr>
        <w:t>ی</w:t>
      </w:r>
      <w:r w:rsidRPr="00292E0B">
        <w:rPr>
          <w:rFonts w:cs="B Zar" w:hint="eastAsia"/>
          <w:sz w:val="28"/>
          <w:szCs w:val="28"/>
          <w:rtl/>
        </w:rPr>
        <w:t>ش</w:t>
      </w:r>
      <w:r w:rsidRPr="00292E0B">
        <w:rPr>
          <w:rFonts w:cs="B Zar"/>
          <w:sz w:val="28"/>
          <w:szCs w:val="28"/>
          <w:rtl/>
        </w:rPr>
        <w:t xml:space="preserve"> با مفهوم ترج</w:t>
      </w:r>
      <w:r w:rsidRPr="00292E0B">
        <w:rPr>
          <w:rFonts w:cs="B Zar" w:hint="cs"/>
          <w:sz w:val="28"/>
          <w:szCs w:val="28"/>
          <w:rtl/>
        </w:rPr>
        <w:t>ی</w:t>
      </w:r>
      <w:r w:rsidRPr="00292E0B">
        <w:rPr>
          <w:rFonts w:cs="B Zar" w:hint="eastAsia"/>
          <w:sz w:val="28"/>
          <w:szCs w:val="28"/>
          <w:rtl/>
        </w:rPr>
        <w:t>حات</w:t>
      </w:r>
      <w:r w:rsidRPr="00292E0B">
        <w:rPr>
          <w:rFonts w:cs="B Zar"/>
          <w:sz w:val="28"/>
          <w:szCs w:val="28"/>
          <w:rtl/>
        </w:rPr>
        <w:t xml:space="preserve"> مسئله‌دار در مدل سطل زباله همسو هستند.</w:t>
      </w:r>
    </w:p>
    <w:p w14:paraId="3CDF4E86" w14:textId="77777777" w:rsidR="00E535BD" w:rsidRPr="00292E0B" w:rsidRDefault="00E535BD" w:rsidP="00E535BD">
      <w:pPr>
        <w:rPr>
          <w:rFonts w:cs="B Zar"/>
          <w:sz w:val="28"/>
          <w:szCs w:val="28"/>
          <w:rtl/>
        </w:rPr>
      </w:pPr>
    </w:p>
    <w:p w14:paraId="5DD42C64" w14:textId="77777777" w:rsidR="00E535BD" w:rsidRPr="00292E0B" w:rsidRDefault="00E535BD" w:rsidP="00E535BD">
      <w:pPr>
        <w:rPr>
          <w:rFonts w:cs="B Zar"/>
          <w:sz w:val="28"/>
          <w:szCs w:val="28"/>
          <w:rtl/>
        </w:rPr>
      </w:pPr>
      <w:r w:rsidRPr="00292E0B">
        <w:rPr>
          <w:rFonts w:cs="B Zar" w:hint="eastAsia"/>
          <w:sz w:val="28"/>
          <w:szCs w:val="28"/>
          <w:rtl/>
        </w:rPr>
        <w:t>ذکر</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نکته ضرور</w:t>
      </w:r>
      <w:r w:rsidRPr="00292E0B">
        <w:rPr>
          <w:rFonts w:cs="B Zar" w:hint="cs"/>
          <w:sz w:val="28"/>
          <w:szCs w:val="28"/>
          <w:rtl/>
        </w:rPr>
        <w:t>ی</w:t>
      </w:r>
      <w:r w:rsidRPr="00292E0B">
        <w:rPr>
          <w:rFonts w:cs="B Zar"/>
          <w:sz w:val="28"/>
          <w:szCs w:val="28"/>
          <w:rtl/>
        </w:rPr>
        <w:t xml:space="preserve"> است که اگرچه ممکن است هم‌پوشان</w:t>
      </w:r>
      <w:r w:rsidRPr="00292E0B">
        <w:rPr>
          <w:rFonts w:cs="B Zar" w:hint="cs"/>
          <w:sz w:val="28"/>
          <w:szCs w:val="28"/>
          <w:rtl/>
        </w:rPr>
        <w:t>ی‌</w:t>
      </w:r>
      <w:r w:rsidRPr="00292E0B">
        <w:rPr>
          <w:rFonts w:cs="B Zar" w:hint="eastAsia"/>
          <w:sz w:val="28"/>
          <w:szCs w:val="28"/>
          <w:rtl/>
        </w:rPr>
        <w:t>ها</w:t>
      </w:r>
      <w:r w:rsidRPr="00292E0B">
        <w:rPr>
          <w:rFonts w:cs="B Zar" w:hint="cs"/>
          <w:sz w:val="28"/>
          <w:szCs w:val="28"/>
          <w:rtl/>
        </w:rPr>
        <w:t>یی</w:t>
      </w:r>
      <w:r w:rsidRPr="00292E0B">
        <w:rPr>
          <w:rFonts w:cs="B Zar"/>
          <w:sz w:val="28"/>
          <w:szCs w:val="28"/>
          <w:rtl/>
        </w:rPr>
        <w:t xml:space="preserve"> در دسته‌بند</w:t>
      </w:r>
      <w:r w:rsidRPr="00292E0B">
        <w:rPr>
          <w:rFonts w:cs="B Zar" w:hint="cs"/>
          <w:sz w:val="28"/>
          <w:szCs w:val="28"/>
          <w:rtl/>
        </w:rPr>
        <w:t>ی‌</w:t>
      </w:r>
      <w:r w:rsidRPr="00292E0B">
        <w:rPr>
          <w:rFonts w:cs="B Zar" w:hint="eastAsia"/>
          <w:sz w:val="28"/>
          <w:szCs w:val="28"/>
          <w:rtl/>
        </w:rPr>
        <w:t>ها</w:t>
      </w:r>
      <w:r w:rsidRPr="00292E0B">
        <w:rPr>
          <w:rFonts w:cs="B Zar" w:hint="cs"/>
          <w:sz w:val="28"/>
          <w:szCs w:val="28"/>
          <w:rtl/>
        </w:rPr>
        <w:t>ی</w:t>
      </w:r>
      <w:r w:rsidRPr="00292E0B">
        <w:rPr>
          <w:rFonts w:cs="B Zar"/>
          <w:sz w:val="28"/>
          <w:szCs w:val="28"/>
          <w:rtl/>
        </w:rPr>
        <w:t xml:space="preserve"> شرح داده شده در بالا وجود داشته باشد، مفاه</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نوع‌شناس</w:t>
      </w:r>
      <w:r w:rsidRPr="00292E0B">
        <w:rPr>
          <w:rFonts w:cs="B Zar" w:hint="cs"/>
          <w:sz w:val="28"/>
          <w:szCs w:val="28"/>
          <w:rtl/>
        </w:rPr>
        <w:t>ی</w:t>
      </w:r>
      <w:r w:rsidRPr="00292E0B">
        <w:rPr>
          <w:rFonts w:cs="B Zar"/>
          <w:sz w:val="28"/>
          <w:szCs w:val="28"/>
          <w:rtl/>
        </w:rPr>
        <w:t xml:space="preserve"> حت</w:t>
      </w:r>
      <w:r w:rsidRPr="00292E0B">
        <w:rPr>
          <w:rFonts w:cs="B Zar" w:hint="cs"/>
          <w:sz w:val="28"/>
          <w:szCs w:val="28"/>
          <w:rtl/>
        </w:rPr>
        <w:t>ی</w:t>
      </w:r>
      <w:r w:rsidRPr="00292E0B">
        <w:rPr>
          <w:rFonts w:cs="B Zar"/>
          <w:sz w:val="28"/>
          <w:szCs w:val="28"/>
          <w:rtl/>
        </w:rPr>
        <w:t xml:space="preserve"> در صورت ا</w:t>
      </w:r>
      <w:r w:rsidRPr="00292E0B">
        <w:rPr>
          <w:rFonts w:cs="B Zar" w:hint="cs"/>
          <w:sz w:val="28"/>
          <w:szCs w:val="28"/>
          <w:rtl/>
        </w:rPr>
        <w:t>ی</w:t>
      </w:r>
      <w:r w:rsidRPr="00292E0B">
        <w:rPr>
          <w:rFonts w:cs="B Zar" w:hint="eastAsia"/>
          <w:sz w:val="28"/>
          <w:szCs w:val="28"/>
          <w:rtl/>
        </w:rPr>
        <w:t>جاد</w:t>
      </w:r>
      <w:r w:rsidRPr="00292E0B">
        <w:rPr>
          <w:rFonts w:cs="B Zar"/>
          <w:sz w:val="28"/>
          <w:szCs w:val="28"/>
          <w:rtl/>
        </w:rPr>
        <w:t xml:space="preserve"> برخ</w:t>
      </w:r>
      <w:r w:rsidRPr="00292E0B">
        <w:rPr>
          <w:rFonts w:cs="B Zar" w:hint="cs"/>
          <w:sz w:val="28"/>
          <w:szCs w:val="28"/>
          <w:rtl/>
        </w:rPr>
        <w:t>ی</w:t>
      </w:r>
      <w:r w:rsidRPr="00292E0B">
        <w:rPr>
          <w:rFonts w:cs="B Zar"/>
          <w:sz w:val="28"/>
          <w:szCs w:val="28"/>
          <w:rtl/>
        </w:rPr>
        <w:t xml:space="preserve"> تغ</w:t>
      </w:r>
      <w:r w:rsidRPr="00292E0B">
        <w:rPr>
          <w:rFonts w:cs="B Zar" w:hint="cs"/>
          <w:sz w:val="28"/>
          <w:szCs w:val="28"/>
          <w:rtl/>
        </w:rPr>
        <w:t>یی</w:t>
      </w:r>
      <w:r w:rsidRPr="00292E0B">
        <w:rPr>
          <w:rFonts w:cs="B Zar" w:hint="eastAsia"/>
          <w:sz w:val="28"/>
          <w:szCs w:val="28"/>
          <w:rtl/>
        </w:rPr>
        <w:t>رات</w:t>
      </w:r>
      <w:r w:rsidRPr="00292E0B">
        <w:rPr>
          <w:rFonts w:cs="B Zar"/>
          <w:sz w:val="28"/>
          <w:szCs w:val="28"/>
          <w:rtl/>
        </w:rPr>
        <w:t xml:space="preserve"> احتمال</w:t>
      </w:r>
      <w:r w:rsidRPr="00292E0B">
        <w:rPr>
          <w:rFonts w:cs="B Zar" w:hint="cs"/>
          <w:sz w:val="28"/>
          <w:szCs w:val="28"/>
          <w:rtl/>
        </w:rPr>
        <w:t>ی</w:t>
      </w:r>
      <w:r w:rsidRPr="00292E0B">
        <w:rPr>
          <w:rFonts w:cs="B Zar"/>
          <w:sz w:val="28"/>
          <w:szCs w:val="28"/>
          <w:rtl/>
        </w:rPr>
        <w:t xml:space="preserve"> در توز</w:t>
      </w:r>
      <w:r w:rsidRPr="00292E0B">
        <w:rPr>
          <w:rFonts w:cs="B Zar" w:hint="cs"/>
          <w:sz w:val="28"/>
          <w:szCs w:val="28"/>
          <w:rtl/>
        </w:rPr>
        <w:t>ی</w:t>
      </w:r>
      <w:r w:rsidRPr="00292E0B">
        <w:rPr>
          <w:rFonts w:cs="B Zar" w:hint="eastAsia"/>
          <w:sz w:val="28"/>
          <w:szCs w:val="28"/>
          <w:rtl/>
        </w:rPr>
        <w:t>ع</w:t>
      </w:r>
      <w:r w:rsidRPr="00292E0B">
        <w:rPr>
          <w:rFonts w:cs="B Zar"/>
          <w:sz w:val="28"/>
          <w:szCs w:val="28"/>
          <w:rtl/>
        </w:rPr>
        <w:t xml:space="preserve"> شرکت‌ها در هر نوع جستجو، همچنان معتبر هستند. برا</w:t>
      </w:r>
      <w:r w:rsidRPr="00292E0B">
        <w:rPr>
          <w:rFonts w:cs="B Zar" w:hint="cs"/>
          <w:sz w:val="28"/>
          <w:szCs w:val="28"/>
          <w:rtl/>
        </w:rPr>
        <w:t>ی</w:t>
      </w:r>
      <w:r w:rsidRPr="00292E0B">
        <w:rPr>
          <w:rFonts w:cs="B Zar"/>
          <w:sz w:val="28"/>
          <w:szCs w:val="28"/>
          <w:rtl/>
        </w:rPr>
        <w:t xml:space="preserve"> مثال، از منظر نظر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نوع‌شناس</w:t>
      </w:r>
      <w:r w:rsidRPr="00292E0B">
        <w:rPr>
          <w:rFonts w:cs="B Zar" w:hint="cs"/>
          <w:sz w:val="28"/>
          <w:szCs w:val="28"/>
          <w:rtl/>
        </w:rPr>
        <w:t>ی</w:t>
      </w:r>
      <w:r w:rsidRPr="00292E0B">
        <w:rPr>
          <w:rFonts w:cs="B Zar"/>
          <w:sz w:val="28"/>
          <w:szCs w:val="28"/>
          <w:rtl/>
        </w:rPr>
        <w:t xml:space="preserve"> </w:t>
      </w:r>
      <w:r w:rsidRPr="00292E0B">
        <w:rPr>
          <w:rFonts w:cs="B Zar" w:hint="eastAsia"/>
          <w:sz w:val="28"/>
          <w:szCs w:val="28"/>
          <w:rtl/>
        </w:rPr>
        <w:t>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 از طر</w:t>
      </w:r>
      <w:r w:rsidRPr="00292E0B">
        <w:rPr>
          <w:rFonts w:cs="B Zar" w:hint="cs"/>
          <w:sz w:val="28"/>
          <w:szCs w:val="28"/>
          <w:rtl/>
        </w:rPr>
        <w:t>ی</w:t>
      </w:r>
      <w:r w:rsidRPr="00292E0B">
        <w:rPr>
          <w:rFonts w:cs="B Zar" w:hint="eastAsia"/>
          <w:sz w:val="28"/>
          <w:szCs w:val="28"/>
          <w:rtl/>
        </w:rPr>
        <w:t>ق</w:t>
      </w:r>
      <w:r w:rsidRPr="00292E0B">
        <w:rPr>
          <w:rFonts w:cs="B Zar"/>
          <w:sz w:val="28"/>
          <w:szCs w:val="28"/>
          <w:rtl/>
        </w:rPr>
        <w:t xml:space="preserve"> توسعه مفاه</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و شاخص‌ها</w:t>
      </w:r>
      <w:r w:rsidRPr="00292E0B">
        <w:rPr>
          <w:rFonts w:cs="B Zar" w:hint="cs"/>
          <w:sz w:val="28"/>
          <w:szCs w:val="28"/>
          <w:rtl/>
        </w:rPr>
        <w:t>ی</w:t>
      </w:r>
      <w:r w:rsidRPr="00292E0B">
        <w:rPr>
          <w:rFonts w:cs="B Zar"/>
          <w:sz w:val="28"/>
          <w:szCs w:val="28"/>
          <w:rtl/>
        </w:rPr>
        <w:t xml:space="preserve"> واضح‌تر در مورد رفتارها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فناور</w:t>
      </w:r>
      <w:r w:rsidRPr="00292E0B">
        <w:rPr>
          <w:rFonts w:cs="B Zar" w:hint="cs"/>
          <w:sz w:val="28"/>
          <w:szCs w:val="28"/>
          <w:rtl/>
        </w:rPr>
        <w:t>ی</w:t>
      </w:r>
      <w:r w:rsidRPr="00292E0B">
        <w:rPr>
          <w:rFonts w:cs="B Zar"/>
          <w:sz w:val="28"/>
          <w:szCs w:val="28"/>
          <w:rtl/>
        </w:rPr>
        <w:t xml:space="preserve"> شرکت‌ها، به توسعه درک عم</w:t>
      </w:r>
      <w:r w:rsidRPr="00292E0B">
        <w:rPr>
          <w:rFonts w:cs="B Zar" w:hint="cs"/>
          <w:sz w:val="28"/>
          <w:szCs w:val="28"/>
          <w:rtl/>
        </w:rPr>
        <w:t>ی</w:t>
      </w:r>
      <w:r w:rsidRPr="00292E0B">
        <w:rPr>
          <w:rFonts w:cs="B Zar" w:hint="eastAsia"/>
          <w:sz w:val="28"/>
          <w:szCs w:val="28"/>
          <w:rtl/>
        </w:rPr>
        <w:t>ق‌تر</w:t>
      </w:r>
      <w:r w:rsidRPr="00292E0B">
        <w:rPr>
          <w:rFonts w:cs="B Zar" w:hint="cs"/>
          <w:sz w:val="28"/>
          <w:szCs w:val="28"/>
          <w:rtl/>
        </w:rPr>
        <w:t>ی</w:t>
      </w:r>
      <w:r w:rsidRPr="00292E0B">
        <w:rPr>
          <w:rFonts w:cs="B Zar"/>
          <w:sz w:val="28"/>
          <w:szCs w:val="28"/>
          <w:rtl/>
        </w:rPr>
        <w:t xml:space="preserve"> از پد</w:t>
      </w:r>
      <w:r w:rsidRPr="00292E0B">
        <w:rPr>
          <w:rFonts w:cs="B Zar" w:hint="cs"/>
          <w:sz w:val="28"/>
          <w:szCs w:val="28"/>
          <w:rtl/>
        </w:rPr>
        <w:t>ی</w:t>
      </w:r>
      <w:r w:rsidRPr="00292E0B">
        <w:rPr>
          <w:rFonts w:cs="B Zar" w:hint="eastAsia"/>
          <w:sz w:val="28"/>
          <w:szCs w:val="28"/>
          <w:rtl/>
        </w:rPr>
        <w:t>ده</w:t>
      </w:r>
      <w:r w:rsidRPr="00292E0B">
        <w:rPr>
          <w:rFonts w:cs="B Zar"/>
          <w:sz w:val="28"/>
          <w:szCs w:val="28"/>
          <w:rtl/>
        </w:rPr>
        <w:t xml:space="preserve">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در اقتصاد دانش جهان</w:t>
      </w:r>
      <w:r w:rsidRPr="00292E0B">
        <w:rPr>
          <w:rFonts w:cs="B Zar" w:hint="cs"/>
          <w:sz w:val="28"/>
          <w:szCs w:val="28"/>
          <w:rtl/>
        </w:rPr>
        <w:t>ی</w:t>
      </w:r>
      <w:r w:rsidRPr="00292E0B">
        <w:rPr>
          <w:rFonts w:cs="B Zar"/>
          <w:sz w:val="28"/>
          <w:szCs w:val="28"/>
          <w:rtl/>
        </w:rPr>
        <w:t xml:space="preserve"> کمک م</w:t>
      </w:r>
      <w:r w:rsidRPr="00292E0B">
        <w:rPr>
          <w:rFonts w:cs="B Zar" w:hint="cs"/>
          <w:sz w:val="28"/>
          <w:szCs w:val="28"/>
          <w:rtl/>
        </w:rPr>
        <w:t>ی‌</w:t>
      </w:r>
      <w:r w:rsidRPr="00292E0B">
        <w:rPr>
          <w:rFonts w:cs="B Zar" w:hint="eastAsia"/>
          <w:sz w:val="28"/>
          <w:szCs w:val="28"/>
          <w:rtl/>
        </w:rPr>
        <w:t>کند</w:t>
      </w:r>
      <w:r w:rsidRPr="00292E0B">
        <w:rPr>
          <w:rFonts w:cs="B Zar"/>
          <w:sz w:val="28"/>
          <w:szCs w:val="28"/>
          <w:rtl/>
        </w:rPr>
        <w:t>. سودمند</w:t>
      </w:r>
      <w:r w:rsidRPr="00292E0B">
        <w:rPr>
          <w:rFonts w:cs="B Zar" w:hint="cs"/>
          <w:sz w:val="28"/>
          <w:szCs w:val="28"/>
          <w:rtl/>
        </w:rPr>
        <w:t>ی</w:t>
      </w:r>
      <w:r w:rsidRPr="00292E0B">
        <w:rPr>
          <w:rFonts w:cs="B Zar"/>
          <w:sz w:val="28"/>
          <w:szCs w:val="28"/>
          <w:rtl/>
        </w:rPr>
        <w:t xml:space="preserve"> نوع‌شناس</w:t>
      </w:r>
      <w:r w:rsidRPr="00292E0B">
        <w:rPr>
          <w:rFonts w:cs="B Zar" w:hint="cs"/>
          <w:sz w:val="28"/>
          <w:szCs w:val="28"/>
          <w:rtl/>
        </w:rPr>
        <w:t>ی</w:t>
      </w:r>
      <w:r w:rsidRPr="00292E0B">
        <w:rPr>
          <w:rFonts w:cs="B Zar"/>
          <w:sz w:val="28"/>
          <w:szCs w:val="28"/>
          <w:rtl/>
        </w:rPr>
        <w:t xml:space="preserve"> همچن</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در خوشه‌بند</w:t>
      </w:r>
      <w:r w:rsidRPr="00292E0B">
        <w:rPr>
          <w:rFonts w:cs="B Zar" w:hint="cs"/>
          <w:sz w:val="28"/>
          <w:szCs w:val="28"/>
          <w:rtl/>
        </w:rPr>
        <w:t>ی</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شاخص‌ها در دسته‌ها برا</w:t>
      </w:r>
      <w:r w:rsidRPr="00292E0B">
        <w:rPr>
          <w:rFonts w:cs="B Zar" w:hint="cs"/>
          <w:sz w:val="28"/>
          <w:szCs w:val="28"/>
          <w:rtl/>
        </w:rPr>
        <w:t>ی</w:t>
      </w:r>
      <w:r w:rsidRPr="00292E0B">
        <w:rPr>
          <w:rFonts w:cs="B Zar"/>
          <w:sz w:val="28"/>
          <w:szCs w:val="28"/>
          <w:rtl/>
        </w:rPr>
        <w:t xml:space="preserve"> بررس</w:t>
      </w:r>
      <w:r w:rsidRPr="00292E0B">
        <w:rPr>
          <w:rFonts w:cs="B Zar" w:hint="cs"/>
          <w:sz w:val="28"/>
          <w:szCs w:val="28"/>
          <w:rtl/>
        </w:rPr>
        <w:t>ی</w:t>
      </w:r>
      <w:r w:rsidRPr="00292E0B">
        <w:rPr>
          <w:rFonts w:cs="B Zar"/>
          <w:sz w:val="28"/>
          <w:szCs w:val="28"/>
          <w:rtl/>
        </w:rPr>
        <w:t xml:space="preserve"> و مقا</w:t>
      </w:r>
      <w:r w:rsidRPr="00292E0B">
        <w:rPr>
          <w:rFonts w:cs="B Zar" w:hint="cs"/>
          <w:sz w:val="28"/>
          <w:szCs w:val="28"/>
          <w:rtl/>
        </w:rPr>
        <w:t>ی</w:t>
      </w:r>
      <w:r w:rsidRPr="00292E0B">
        <w:rPr>
          <w:rFonts w:cs="B Zar" w:hint="eastAsia"/>
          <w:sz w:val="28"/>
          <w:szCs w:val="28"/>
          <w:rtl/>
        </w:rPr>
        <w:t>سه</w:t>
      </w:r>
      <w:r w:rsidRPr="00292E0B">
        <w:rPr>
          <w:rFonts w:cs="B Zar"/>
          <w:sz w:val="28"/>
          <w:szCs w:val="28"/>
          <w:rtl/>
        </w:rPr>
        <w:t xml:space="preserve"> در پژوهش‌ها</w:t>
      </w:r>
      <w:r w:rsidRPr="00292E0B">
        <w:rPr>
          <w:rFonts w:cs="B Zar" w:hint="cs"/>
          <w:sz w:val="28"/>
          <w:szCs w:val="28"/>
          <w:rtl/>
        </w:rPr>
        <w:t>ی</w:t>
      </w:r>
      <w:r w:rsidRPr="00292E0B">
        <w:rPr>
          <w:rFonts w:cs="B Zar"/>
          <w:sz w:val="28"/>
          <w:szCs w:val="28"/>
          <w:rtl/>
        </w:rPr>
        <w:t xml:space="preserve"> تجرب</w:t>
      </w:r>
      <w:r w:rsidRPr="00292E0B">
        <w:rPr>
          <w:rFonts w:cs="B Zar" w:hint="cs"/>
          <w:sz w:val="28"/>
          <w:szCs w:val="28"/>
          <w:rtl/>
        </w:rPr>
        <w:t>ی</w:t>
      </w:r>
      <w:r w:rsidRPr="00292E0B">
        <w:rPr>
          <w:rFonts w:cs="B Zar"/>
          <w:sz w:val="28"/>
          <w:szCs w:val="28"/>
          <w:rtl/>
        </w:rPr>
        <w:t xml:space="preserve"> آت</w:t>
      </w:r>
      <w:r w:rsidRPr="00292E0B">
        <w:rPr>
          <w:rFonts w:cs="B Zar" w:hint="cs"/>
          <w:sz w:val="28"/>
          <w:szCs w:val="28"/>
          <w:rtl/>
        </w:rPr>
        <w:t>ی</w:t>
      </w:r>
      <w:r w:rsidRPr="00292E0B">
        <w:rPr>
          <w:rFonts w:cs="B Zar"/>
          <w:sz w:val="28"/>
          <w:szCs w:val="28"/>
          <w:rtl/>
        </w:rPr>
        <w:t xml:space="preserve"> نهفته است.</w:t>
      </w:r>
    </w:p>
    <w:p w14:paraId="2FB7DDA2" w14:textId="77777777" w:rsidR="00E535BD" w:rsidRPr="00292E0B" w:rsidRDefault="00E535BD" w:rsidP="00E535BD">
      <w:pPr>
        <w:rPr>
          <w:rFonts w:cs="B Zar"/>
          <w:sz w:val="28"/>
          <w:szCs w:val="28"/>
          <w:rtl/>
        </w:rPr>
      </w:pPr>
    </w:p>
    <w:p w14:paraId="3BBE5982" w14:textId="77777777" w:rsidR="00E535BD" w:rsidRPr="00292E0B" w:rsidRDefault="00E535BD" w:rsidP="00E535BD">
      <w:pPr>
        <w:rPr>
          <w:rFonts w:cs="B Zar"/>
          <w:sz w:val="28"/>
          <w:szCs w:val="28"/>
          <w:rtl/>
        </w:rPr>
      </w:pPr>
      <w:r w:rsidRPr="00292E0B">
        <w:rPr>
          <w:rFonts w:cs="B Zar"/>
          <w:sz w:val="28"/>
          <w:szCs w:val="28"/>
          <w:rtl/>
        </w:rPr>
        <w:t>5.  3.  1. نتا</w:t>
      </w:r>
      <w:r w:rsidRPr="00292E0B">
        <w:rPr>
          <w:rFonts w:cs="B Zar" w:hint="cs"/>
          <w:sz w:val="28"/>
          <w:szCs w:val="28"/>
          <w:rtl/>
        </w:rPr>
        <w:t>ی</w:t>
      </w:r>
      <w:r w:rsidRPr="00292E0B">
        <w:rPr>
          <w:rFonts w:cs="B Zar" w:hint="eastAsia"/>
          <w:sz w:val="28"/>
          <w:szCs w:val="28"/>
          <w:rtl/>
        </w:rPr>
        <w:t>ج</w:t>
      </w:r>
      <w:r w:rsidRPr="00292E0B">
        <w:rPr>
          <w:rFonts w:cs="B Zar"/>
          <w:sz w:val="28"/>
          <w:szCs w:val="28"/>
          <w:rtl/>
        </w:rPr>
        <w:t xml:space="preserve"> کل</w:t>
      </w:r>
      <w:r w:rsidRPr="00292E0B">
        <w:rPr>
          <w:rFonts w:cs="B Zar" w:hint="cs"/>
          <w:sz w:val="28"/>
          <w:szCs w:val="28"/>
          <w:rtl/>
        </w:rPr>
        <w:t>ی</w:t>
      </w:r>
      <w:r w:rsidRPr="00292E0B">
        <w:rPr>
          <w:rFonts w:cs="B Zar"/>
          <w:sz w:val="28"/>
          <w:szCs w:val="28"/>
          <w:rtl/>
        </w:rPr>
        <w:t xml:space="preserve"> مطالعه ک</w:t>
      </w:r>
      <w:r w:rsidRPr="00292E0B">
        <w:rPr>
          <w:rFonts w:cs="B Zar" w:hint="cs"/>
          <w:sz w:val="28"/>
          <w:szCs w:val="28"/>
          <w:rtl/>
        </w:rPr>
        <w:t>ی</w:t>
      </w:r>
      <w:r w:rsidRPr="00292E0B">
        <w:rPr>
          <w:rFonts w:cs="B Zar" w:hint="eastAsia"/>
          <w:sz w:val="28"/>
          <w:szCs w:val="28"/>
          <w:rtl/>
        </w:rPr>
        <w:t>ف</w:t>
      </w:r>
      <w:r w:rsidRPr="00292E0B">
        <w:rPr>
          <w:rFonts w:cs="B Zar" w:hint="cs"/>
          <w:sz w:val="28"/>
          <w:szCs w:val="28"/>
          <w:rtl/>
        </w:rPr>
        <w:t>ی</w:t>
      </w:r>
    </w:p>
    <w:p w14:paraId="107C98E9" w14:textId="77777777" w:rsidR="00E535BD" w:rsidRPr="00292E0B" w:rsidRDefault="00E535BD" w:rsidP="00E535BD">
      <w:pPr>
        <w:rPr>
          <w:rFonts w:cs="B Zar"/>
          <w:sz w:val="28"/>
          <w:szCs w:val="28"/>
          <w:rtl/>
        </w:rPr>
      </w:pPr>
    </w:p>
    <w:p w14:paraId="1702DD77" w14:textId="77777777" w:rsidR="00E535BD" w:rsidRDefault="00E535BD" w:rsidP="00E535BD">
      <w:pPr>
        <w:rPr>
          <w:rFonts w:cs="B Zar"/>
          <w:sz w:val="28"/>
          <w:szCs w:val="28"/>
          <w:rtl/>
        </w:rPr>
      </w:pPr>
      <w:r w:rsidRPr="00292E0B">
        <w:rPr>
          <w:rFonts w:cs="B Zar" w:hint="eastAsia"/>
          <w:sz w:val="28"/>
          <w:szCs w:val="28"/>
          <w:rtl/>
        </w:rPr>
        <w:t>نتا</w:t>
      </w:r>
      <w:r w:rsidRPr="00292E0B">
        <w:rPr>
          <w:rFonts w:cs="B Zar" w:hint="cs"/>
          <w:sz w:val="28"/>
          <w:szCs w:val="28"/>
          <w:rtl/>
        </w:rPr>
        <w:t>ی</w:t>
      </w:r>
      <w:r w:rsidRPr="00292E0B">
        <w:rPr>
          <w:rFonts w:cs="B Zar" w:hint="eastAsia"/>
          <w:sz w:val="28"/>
          <w:szCs w:val="28"/>
          <w:rtl/>
        </w:rPr>
        <w:t>ج</w:t>
      </w:r>
      <w:r w:rsidRPr="00292E0B">
        <w:rPr>
          <w:rFonts w:cs="B Zar"/>
          <w:sz w:val="28"/>
          <w:szCs w:val="28"/>
          <w:rtl/>
        </w:rPr>
        <w:t xml:space="preserve"> ارائه‌شده در جدول 5.2 قابل‌توجه هستند و نشان م</w:t>
      </w:r>
      <w:r w:rsidRPr="00292E0B">
        <w:rPr>
          <w:rFonts w:cs="B Zar" w:hint="cs"/>
          <w:sz w:val="28"/>
          <w:szCs w:val="28"/>
          <w:rtl/>
        </w:rPr>
        <w:t>ی‌</w:t>
      </w:r>
      <w:r w:rsidRPr="00292E0B">
        <w:rPr>
          <w:rFonts w:cs="B Zar" w:hint="eastAsia"/>
          <w:sz w:val="28"/>
          <w:szCs w:val="28"/>
          <w:rtl/>
        </w:rPr>
        <w:t>دهند</w:t>
      </w:r>
      <w:r w:rsidRPr="00292E0B">
        <w:rPr>
          <w:rFonts w:cs="B Zar"/>
          <w:sz w:val="28"/>
          <w:szCs w:val="28"/>
          <w:rtl/>
        </w:rPr>
        <w:t xml:space="preserve"> که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شرکت‌ها در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به ندرت با مجموعه‌ا</w:t>
      </w:r>
      <w:r w:rsidRPr="00292E0B">
        <w:rPr>
          <w:rFonts w:cs="B Zar" w:hint="cs"/>
          <w:sz w:val="28"/>
          <w:szCs w:val="28"/>
          <w:rtl/>
        </w:rPr>
        <w:t>ی</w:t>
      </w:r>
      <w:r w:rsidRPr="00292E0B">
        <w:rPr>
          <w:rFonts w:cs="B Zar"/>
          <w:sz w:val="28"/>
          <w:szCs w:val="28"/>
          <w:rtl/>
        </w:rPr>
        <w:t xml:space="preserve"> از اهداف مشخص، تعر</w:t>
      </w:r>
      <w:r w:rsidRPr="00292E0B">
        <w:rPr>
          <w:rFonts w:cs="B Zar" w:hint="cs"/>
          <w:sz w:val="28"/>
          <w:szCs w:val="28"/>
          <w:rtl/>
        </w:rPr>
        <w:t>ی</w:t>
      </w:r>
      <w:r w:rsidRPr="00292E0B">
        <w:rPr>
          <w:rFonts w:cs="B Zar" w:hint="eastAsia"/>
          <w:sz w:val="28"/>
          <w:szCs w:val="28"/>
          <w:rtl/>
        </w:rPr>
        <w:t>ف‌شده</w:t>
      </w:r>
      <w:r w:rsidRPr="00292E0B">
        <w:rPr>
          <w:rFonts w:cs="B Zar"/>
          <w:sz w:val="28"/>
          <w:szCs w:val="28"/>
          <w:rtl/>
        </w:rPr>
        <w:t xml:space="preserve">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از پ</w:t>
      </w:r>
      <w:r w:rsidRPr="00292E0B">
        <w:rPr>
          <w:rFonts w:cs="B Zar" w:hint="cs"/>
          <w:sz w:val="28"/>
          <w:szCs w:val="28"/>
          <w:rtl/>
        </w:rPr>
        <w:t>ی</w:t>
      </w:r>
      <w:r w:rsidRPr="00292E0B">
        <w:rPr>
          <w:rFonts w:cs="B Zar" w:hint="eastAsia"/>
          <w:sz w:val="28"/>
          <w:szCs w:val="28"/>
          <w:rtl/>
        </w:rPr>
        <w:t>ش</w:t>
      </w:r>
      <w:r w:rsidRPr="00292E0B">
        <w:rPr>
          <w:rFonts w:cs="B Zar"/>
          <w:sz w:val="28"/>
          <w:szCs w:val="28"/>
          <w:rtl/>
        </w:rPr>
        <w:t xml:space="preserve"> تع</w:t>
      </w:r>
      <w:r w:rsidRPr="00292E0B">
        <w:rPr>
          <w:rFonts w:cs="B Zar" w:hint="cs"/>
          <w:sz w:val="28"/>
          <w:szCs w:val="28"/>
          <w:rtl/>
        </w:rPr>
        <w:t>یی</w:t>
      </w:r>
      <w:r w:rsidRPr="00292E0B">
        <w:rPr>
          <w:rFonts w:cs="B Zar" w:hint="eastAsia"/>
          <w:sz w:val="28"/>
          <w:szCs w:val="28"/>
          <w:rtl/>
        </w:rPr>
        <w:t>ن‌شده</w:t>
      </w:r>
      <w:r w:rsidRPr="00292E0B">
        <w:rPr>
          <w:rFonts w:cs="B Zar"/>
          <w:sz w:val="28"/>
          <w:szCs w:val="28"/>
          <w:rtl/>
        </w:rPr>
        <w:t xml:space="preserve"> هدا</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w:t>
      </w:r>
      <w:r w:rsidRPr="00292E0B">
        <w:rPr>
          <w:rFonts w:cs="B Zar"/>
          <w:sz w:val="28"/>
          <w:szCs w:val="28"/>
          <w:rtl/>
        </w:rPr>
        <w:lastRenderedPageBreak/>
        <w:t>م</w:t>
      </w:r>
      <w:r w:rsidRPr="00292E0B">
        <w:rPr>
          <w:rFonts w:cs="B Zar" w:hint="cs"/>
          <w:sz w:val="28"/>
          <w:szCs w:val="28"/>
          <w:rtl/>
        </w:rPr>
        <w:t>ی‌</w:t>
      </w:r>
      <w:r w:rsidRPr="00292E0B">
        <w:rPr>
          <w:rFonts w:cs="B Zar" w:hint="eastAsia"/>
          <w:sz w:val="28"/>
          <w:szCs w:val="28"/>
          <w:rtl/>
        </w:rPr>
        <w:t>شوند</w:t>
      </w:r>
      <w:r w:rsidRPr="00292E0B">
        <w:rPr>
          <w:rFonts w:cs="B Zar"/>
          <w:sz w:val="28"/>
          <w:szCs w:val="28"/>
          <w:rtl/>
        </w:rPr>
        <w:t>. در آنارش</w:t>
      </w:r>
      <w:r w:rsidRPr="00292E0B">
        <w:rPr>
          <w:rFonts w:cs="B Zar" w:hint="cs"/>
          <w:sz w:val="28"/>
          <w:szCs w:val="28"/>
          <w:rtl/>
        </w:rPr>
        <w:t>ی</w:t>
      </w:r>
      <w:r w:rsidRPr="00292E0B">
        <w:rPr>
          <w:rFonts w:cs="B Zar"/>
          <w:sz w:val="28"/>
          <w:szCs w:val="28"/>
          <w:rtl/>
        </w:rPr>
        <w:t xml:space="preserve"> سازمان‌</w:t>
      </w:r>
      <w:r w:rsidRPr="00292E0B">
        <w:rPr>
          <w:rFonts w:cs="B Zar" w:hint="cs"/>
          <w:sz w:val="28"/>
          <w:szCs w:val="28"/>
          <w:rtl/>
        </w:rPr>
        <w:t>ی</w:t>
      </w:r>
      <w:r w:rsidRPr="00292E0B">
        <w:rPr>
          <w:rFonts w:cs="B Zar" w:hint="eastAsia"/>
          <w:sz w:val="28"/>
          <w:szCs w:val="28"/>
          <w:rtl/>
        </w:rPr>
        <w:t>افته</w:t>
      </w:r>
      <w:r w:rsidRPr="00292E0B">
        <w:rPr>
          <w:rFonts w:cs="B Zar"/>
          <w:sz w:val="28"/>
          <w:szCs w:val="28"/>
          <w:rtl/>
        </w:rPr>
        <w:t xml:space="preserve"> نما</w:t>
      </w:r>
      <w:r w:rsidRPr="00292E0B">
        <w:rPr>
          <w:rFonts w:cs="B Zar" w:hint="cs"/>
          <w:sz w:val="28"/>
          <w:szCs w:val="28"/>
          <w:rtl/>
        </w:rPr>
        <w:t>ی</w:t>
      </w:r>
      <w:r w:rsidRPr="00292E0B">
        <w:rPr>
          <w:rFonts w:cs="B Zar" w:hint="eastAsia"/>
          <w:sz w:val="28"/>
          <w:szCs w:val="28"/>
          <w:rtl/>
        </w:rPr>
        <w:t>شگاه</w:t>
      </w:r>
      <w:r w:rsidRPr="00292E0B">
        <w:rPr>
          <w:rFonts w:cs="B Zar"/>
          <w:sz w:val="28"/>
          <w:szCs w:val="28"/>
          <w:rtl/>
        </w:rPr>
        <w:t xml:space="preserve"> تجار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sz w:val="28"/>
          <w:szCs w:val="28"/>
          <w:rtl/>
        </w:rPr>
        <w:t xml:space="preserve"> توسط کنشگران </w:t>
      </w:r>
      <w:r w:rsidRPr="00292E0B">
        <w:rPr>
          <w:rFonts w:cs="B Zar" w:hint="eastAsia"/>
          <w:sz w:val="28"/>
          <w:szCs w:val="28"/>
          <w:rtl/>
        </w:rPr>
        <w:t>اقتصاد</w:t>
      </w:r>
      <w:r w:rsidRPr="00292E0B">
        <w:rPr>
          <w:rFonts w:cs="B Zar" w:hint="cs"/>
          <w:sz w:val="28"/>
          <w:szCs w:val="28"/>
          <w:rtl/>
        </w:rPr>
        <w:t>ی</w:t>
      </w:r>
      <w:r w:rsidRPr="00292E0B">
        <w:rPr>
          <w:rFonts w:cs="B Zar"/>
          <w:sz w:val="28"/>
          <w:szCs w:val="28"/>
          <w:rtl/>
        </w:rPr>
        <w:t xml:space="preserve"> با «عقلان</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محدود» دنبال م</w:t>
      </w:r>
      <w:r w:rsidRPr="00292E0B">
        <w:rPr>
          <w:rFonts w:cs="B Zar" w:hint="cs"/>
          <w:sz w:val="28"/>
          <w:szCs w:val="28"/>
          <w:rtl/>
        </w:rPr>
        <w:t>ی‌</w:t>
      </w:r>
      <w:r w:rsidRPr="00292E0B">
        <w:rPr>
          <w:rFonts w:cs="B Zar" w:hint="eastAsia"/>
          <w:sz w:val="28"/>
          <w:szCs w:val="28"/>
          <w:rtl/>
        </w:rPr>
        <w:t>شوند</w:t>
      </w:r>
      <w:r w:rsidRPr="00292E0B">
        <w:rPr>
          <w:rFonts w:cs="B Zar"/>
          <w:sz w:val="28"/>
          <w:szCs w:val="28"/>
          <w:rtl/>
        </w:rPr>
        <w:t xml:space="preserve"> که برا</w:t>
      </w:r>
      <w:r w:rsidRPr="00292E0B">
        <w:rPr>
          <w:rFonts w:cs="B Zar" w:hint="cs"/>
          <w:sz w:val="28"/>
          <w:szCs w:val="28"/>
          <w:rtl/>
        </w:rPr>
        <w:t>ی</w:t>
      </w:r>
      <w:r w:rsidRPr="00292E0B">
        <w:rPr>
          <w:rFonts w:cs="B Zar"/>
          <w:sz w:val="28"/>
          <w:szCs w:val="28"/>
          <w:rtl/>
        </w:rPr>
        <w:t xml:space="preserve"> رس</w:t>
      </w:r>
      <w:r w:rsidRPr="00292E0B">
        <w:rPr>
          <w:rFonts w:cs="B Zar" w:hint="cs"/>
          <w:sz w:val="28"/>
          <w:szCs w:val="28"/>
          <w:rtl/>
        </w:rPr>
        <w:t>ی</w:t>
      </w:r>
      <w:r w:rsidRPr="00292E0B">
        <w:rPr>
          <w:rFonts w:cs="B Zar" w:hint="eastAsia"/>
          <w:sz w:val="28"/>
          <w:szCs w:val="28"/>
          <w:rtl/>
        </w:rPr>
        <w:t>دن</w:t>
      </w:r>
      <w:r w:rsidRPr="00292E0B">
        <w:rPr>
          <w:rFonts w:cs="B Zar"/>
          <w:sz w:val="28"/>
          <w:szCs w:val="28"/>
          <w:rtl/>
        </w:rPr>
        <w:t xml:space="preserve"> به تصم</w:t>
      </w:r>
      <w:r w:rsidRPr="00292E0B">
        <w:rPr>
          <w:rFonts w:cs="B Zar" w:hint="cs"/>
          <w:sz w:val="28"/>
          <w:szCs w:val="28"/>
          <w:rtl/>
        </w:rPr>
        <w:t>ی</w:t>
      </w:r>
      <w:r w:rsidRPr="00292E0B">
        <w:rPr>
          <w:rFonts w:cs="B Zar" w:hint="eastAsia"/>
          <w:sz w:val="28"/>
          <w:szCs w:val="28"/>
          <w:rtl/>
        </w:rPr>
        <w:t>مات</w:t>
      </w:r>
      <w:r w:rsidRPr="00292E0B">
        <w:rPr>
          <w:rFonts w:cs="B Zar"/>
          <w:sz w:val="28"/>
          <w:szCs w:val="28"/>
          <w:rtl/>
        </w:rPr>
        <w:t xml:space="preserve"> در طول رو</w:t>
      </w:r>
      <w:r w:rsidRPr="00292E0B">
        <w:rPr>
          <w:rFonts w:cs="B Zar" w:hint="cs"/>
          <w:sz w:val="28"/>
          <w:szCs w:val="28"/>
          <w:rtl/>
        </w:rPr>
        <w:t>ی</w:t>
      </w:r>
      <w:r w:rsidRPr="00292E0B">
        <w:rPr>
          <w:rFonts w:cs="B Zar" w:hint="eastAsia"/>
          <w:sz w:val="28"/>
          <w:szCs w:val="28"/>
          <w:rtl/>
        </w:rPr>
        <w:t>داد،</w:t>
      </w:r>
      <w:r w:rsidRPr="00292E0B">
        <w:rPr>
          <w:rFonts w:cs="B Zar"/>
          <w:sz w:val="28"/>
          <w:szCs w:val="28"/>
          <w:rtl/>
        </w:rPr>
        <w:t xml:space="preserve"> رفتارها</w:t>
      </w:r>
      <w:r w:rsidRPr="00292E0B">
        <w:rPr>
          <w:rFonts w:cs="B Zar" w:hint="cs"/>
          <w:sz w:val="28"/>
          <w:szCs w:val="28"/>
          <w:rtl/>
        </w:rPr>
        <w:t>ی</w:t>
      </w:r>
      <w:r w:rsidRPr="00292E0B">
        <w:rPr>
          <w:rFonts w:cs="B Zar"/>
          <w:sz w:val="28"/>
          <w:szCs w:val="28"/>
          <w:rtl/>
        </w:rPr>
        <w:t xml:space="preserve"> «رضا</w:t>
      </w:r>
      <w:r w:rsidRPr="00292E0B">
        <w:rPr>
          <w:rFonts w:cs="B Zar" w:hint="cs"/>
          <w:sz w:val="28"/>
          <w:szCs w:val="28"/>
          <w:rtl/>
        </w:rPr>
        <w:t>ی</w:t>
      </w:r>
      <w:r w:rsidRPr="00292E0B">
        <w:rPr>
          <w:rFonts w:cs="B Zar" w:hint="eastAsia"/>
          <w:sz w:val="28"/>
          <w:szCs w:val="28"/>
          <w:rtl/>
        </w:rPr>
        <w:t>ت‌بخش»</w:t>
      </w:r>
      <w:r w:rsidRPr="00292E0B">
        <w:rPr>
          <w:rFonts w:cs="B Zar"/>
          <w:sz w:val="28"/>
          <w:szCs w:val="28"/>
          <w:rtl/>
        </w:rPr>
        <w:t xml:space="preserve"> (س</w:t>
      </w:r>
      <w:r w:rsidRPr="00292E0B">
        <w:rPr>
          <w:rFonts w:cs="B Zar" w:hint="cs"/>
          <w:sz w:val="28"/>
          <w:szCs w:val="28"/>
          <w:rtl/>
        </w:rPr>
        <w:t>ی</w:t>
      </w:r>
      <w:r w:rsidRPr="00292E0B">
        <w:rPr>
          <w:rFonts w:cs="B Zar" w:hint="eastAsia"/>
          <w:sz w:val="28"/>
          <w:szCs w:val="28"/>
          <w:rtl/>
        </w:rPr>
        <w:t>مون،</w:t>
      </w:r>
      <w:r w:rsidRPr="00292E0B">
        <w:rPr>
          <w:rFonts w:cs="B Zar"/>
          <w:sz w:val="28"/>
          <w:szCs w:val="28"/>
          <w:rtl/>
        </w:rPr>
        <w:t xml:space="preserve"> 1955، 1956، 1987</w:t>
      </w:r>
      <w:r w:rsidRPr="00292E0B">
        <w:rPr>
          <w:rFonts w:cs="B Zar"/>
          <w:sz w:val="28"/>
          <w:szCs w:val="28"/>
        </w:rPr>
        <w:t>b</w:t>
      </w:r>
      <w:r w:rsidRPr="00292E0B">
        <w:rPr>
          <w:rFonts w:cs="B Zar"/>
          <w:sz w:val="28"/>
          <w:szCs w:val="28"/>
          <w:rtl/>
        </w:rPr>
        <w:t>) از خود نشان م</w:t>
      </w:r>
      <w:r w:rsidRPr="00292E0B">
        <w:rPr>
          <w:rFonts w:cs="B Zar" w:hint="cs"/>
          <w:sz w:val="28"/>
          <w:szCs w:val="28"/>
          <w:rtl/>
        </w:rPr>
        <w:t>ی‌</w:t>
      </w:r>
      <w:r w:rsidRPr="00292E0B">
        <w:rPr>
          <w:rFonts w:cs="B Zar" w:hint="eastAsia"/>
          <w:sz w:val="28"/>
          <w:szCs w:val="28"/>
          <w:rtl/>
        </w:rPr>
        <w:t>دهند</w:t>
      </w:r>
      <w:r w:rsidRPr="00292E0B">
        <w:rPr>
          <w:rFonts w:cs="B Zar"/>
          <w:sz w:val="28"/>
          <w:szCs w:val="28"/>
          <w:rtl/>
        </w:rPr>
        <w:t>. در چارچوب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پژوهش،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ب</w:t>
      </w:r>
      <w:r w:rsidRPr="00292E0B">
        <w:rPr>
          <w:rFonts w:cs="B Zar" w:hint="cs"/>
          <w:sz w:val="28"/>
          <w:szCs w:val="28"/>
          <w:rtl/>
        </w:rPr>
        <w:t>ی</w:t>
      </w:r>
      <w:r w:rsidRPr="00292E0B">
        <w:rPr>
          <w:rFonts w:cs="B Zar" w:hint="eastAsia"/>
          <w:sz w:val="28"/>
          <w:szCs w:val="28"/>
          <w:rtl/>
        </w:rPr>
        <w:t>ن‌الملل</w:t>
      </w:r>
      <w:r w:rsidRPr="00292E0B">
        <w:rPr>
          <w:rFonts w:cs="B Zar" w:hint="cs"/>
          <w:sz w:val="28"/>
          <w:szCs w:val="28"/>
          <w:rtl/>
        </w:rPr>
        <w:t>ی</w:t>
      </w:r>
      <w:r w:rsidRPr="00292E0B">
        <w:rPr>
          <w:rFonts w:cs="B Zar"/>
          <w:sz w:val="28"/>
          <w:szCs w:val="28"/>
          <w:rtl/>
        </w:rPr>
        <w:t xml:space="preserve"> توسط شرکت‌ها به عنوان مح</w:t>
      </w:r>
      <w:r w:rsidRPr="00292E0B">
        <w:rPr>
          <w:rFonts w:cs="B Zar" w:hint="cs"/>
          <w:sz w:val="28"/>
          <w:szCs w:val="28"/>
          <w:rtl/>
        </w:rPr>
        <w:t>ی</w:t>
      </w:r>
      <w:r w:rsidRPr="00292E0B">
        <w:rPr>
          <w:rFonts w:cs="B Zar" w:hint="eastAsia"/>
          <w:sz w:val="28"/>
          <w:szCs w:val="28"/>
          <w:rtl/>
        </w:rPr>
        <w:t>ط‌ها</w:t>
      </w:r>
      <w:r w:rsidRPr="00292E0B">
        <w:rPr>
          <w:rFonts w:cs="B Zar" w:hint="cs"/>
          <w:sz w:val="28"/>
          <w:szCs w:val="28"/>
          <w:rtl/>
        </w:rPr>
        <w:t>یی</w:t>
      </w:r>
      <w:r w:rsidRPr="00292E0B">
        <w:rPr>
          <w:rFonts w:cs="B Zar"/>
          <w:sz w:val="28"/>
          <w:szCs w:val="28"/>
          <w:rtl/>
        </w:rPr>
        <w:t xml:space="preserve"> پ</w:t>
      </w:r>
      <w:r w:rsidRPr="00292E0B">
        <w:rPr>
          <w:rFonts w:cs="B Zar" w:hint="cs"/>
          <w:sz w:val="28"/>
          <w:szCs w:val="28"/>
          <w:rtl/>
        </w:rPr>
        <w:t>ی</w:t>
      </w:r>
      <w:r w:rsidRPr="00292E0B">
        <w:rPr>
          <w:rFonts w:cs="B Zar" w:hint="eastAsia"/>
          <w:sz w:val="28"/>
          <w:szCs w:val="28"/>
          <w:rtl/>
        </w:rPr>
        <w:t>چ</w:t>
      </w:r>
      <w:r w:rsidRPr="00292E0B">
        <w:rPr>
          <w:rFonts w:cs="B Zar" w:hint="cs"/>
          <w:sz w:val="28"/>
          <w:szCs w:val="28"/>
          <w:rtl/>
        </w:rPr>
        <w:t>ی</w:t>
      </w:r>
      <w:r w:rsidRPr="00292E0B">
        <w:rPr>
          <w:rFonts w:cs="B Zar" w:hint="eastAsia"/>
          <w:sz w:val="28"/>
          <w:szCs w:val="28"/>
          <w:rtl/>
        </w:rPr>
        <w:t>ده،</w:t>
      </w:r>
      <w:r w:rsidRPr="00292E0B">
        <w:rPr>
          <w:rFonts w:cs="B Zar"/>
          <w:sz w:val="28"/>
          <w:szCs w:val="28"/>
          <w:rtl/>
        </w:rPr>
        <w:t xml:space="preserve"> س</w:t>
      </w:r>
      <w:r w:rsidRPr="00292E0B">
        <w:rPr>
          <w:rFonts w:cs="B Zar" w:hint="cs"/>
          <w:sz w:val="28"/>
          <w:szCs w:val="28"/>
          <w:rtl/>
        </w:rPr>
        <w:t>ی</w:t>
      </w:r>
      <w:r w:rsidRPr="00292E0B">
        <w:rPr>
          <w:rFonts w:cs="B Zar" w:hint="eastAsia"/>
          <w:sz w:val="28"/>
          <w:szCs w:val="28"/>
          <w:rtl/>
        </w:rPr>
        <w:t>ال</w:t>
      </w:r>
      <w:r w:rsidRPr="00292E0B">
        <w:rPr>
          <w:rFonts w:cs="B Zar"/>
          <w:sz w:val="28"/>
          <w:szCs w:val="28"/>
          <w:rtl/>
        </w:rPr>
        <w:t xml:space="preserve"> و اغلب نام</w:t>
      </w:r>
      <w:r w:rsidRPr="00292E0B">
        <w:rPr>
          <w:rFonts w:cs="B Zar" w:hint="eastAsia"/>
          <w:sz w:val="28"/>
          <w:szCs w:val="28"/>
          <w:rtl/>
        </w:rPr>
        <w:t>شخص</w:t>
      </w:r>
      <w:r w:rsidRPr="00292E0B">
        <w:rPr>
          <w:rFonts w:cs="B Zar"/>
          <w:sz w:val="28"/>
          <w:szCs w:val="28"/>
          <w:rtl/>
        </w:rPr>
        <w:t xml:space="preserve"> توص</w:t>
      </w:r>
      <w:r w:rsidRPr="00292E0B">
        <w:rPr>
          <w:rFonts w:cs="B Zar" w:hint="cs"/>
          <w:sz w:val="28"/>
          <w:szCs w:val="28"/>
          <w:rtl/>
        </w:rPr>
        <w:t>ی</w:t>
      </w:r>
      <w:r w:rsidRPr="00292E0B">
        <w:rPr>
          <w:rFonts w:cs="B Zar" w:hint="eastAsia"/>
          <w:sz w:val="28"/>
          <w:szCs w:val="28"/>
          <w:rtl/>
        </w:rPr>
        <w:t>ف</w:t>
      </w:r>
      <w:r w:rsidRPr="00292E0B">
        <w:rPr>
          <w:rFonts w:cs="B Zar"/>
          <w:sz w:val="28"/>
          <w:szCs w:val="28"/>
          <w:rtl/>
        </w:rPr>
        <w:t xml:space="preserve"> شده‌اند. در نت</w:t>
      </w:r>
      <w:r w:rsidRPr="00292E0B">
        <w:rPr>
          <w:rFonts w:cs="B Zar" w:hint="cs"/>
          <w:sz w:val="28"/>
          <w:szCs w:val="28"/>
          <w:rtl/>
        </w:rPr>
        <w:t>ی</w:t>
      </w:r>
      <w:r w:rsidRPr="00292E0B">
        <w:rPr>
          <w:rFonts w:cs="B Zar" w:hint="eastAsia"/>
          <w:sz w:val="28"/>
          <w:szCs w:val="28"/>
          <w:rtl/>
        </w:rPr>
        <w:t>جه،</w:t>
      </w:r>
      <w:r w:rsidRPr="00292E0B">
        <w:rPr>
          <w:rFonts w:cs="B Zar"/>
          <w:sz w:val="28"/>
          <w:szCs w:val="28"/>
          <w:rtl/>
        </w:rPr>
        <w:t xml:space="preserve"> بس</w:t>
      </w:r>
      <w:r w:rsidRPr="00292E0B">
        <w:rPr>
          <w:rFonts w:cs="B Zar" w:hint="cs"/>
          <w:sz w:val="28"/>
          <w:szCs w:val="28"/>
          <w:rtl/>
        </w:rPr>
        <w:t>ی</w:t>
      </w:r>
      <w:r w:rsidRPr="00292E0B">
        <w:rPr>
          <w:rFonts w:cs="B Zar" w:hint="eastAsia"/>
          <w:sz w:val="28"/>
          <w:szCs w:val="28"/>
          <w:rtl/>
        </w:rPr>
        <w:t>ار</w:t>
      </w:r>
      <w:r w:rsidRPr="00292E0B">
        <w:rPr>
          <w:rFonts w:cs="B Zar" w:hint="cs"/>
          <w:sz w:val="28"/>
          <w:szCs w:val="28"/>
          <w:rtl/>
        </w:rPr>
        <w:t>ی</w:t>
      </w:r>
      <w:r w:rsidRPr="00292E0B">
        <w:rPr>
          <w:rFonts w:cs="B Zar"/>
          <w:sz w:val="28"/>
          <w:szCs w:val="28"/>
          <w:rtl/>
        </w:rPr>
        <w:t xml:space="preserve"> از شرکت‌کنندگان در نما</w:t>
      </w:r>
      <w:r w:rsidRPr="00292E0B">
        <w:rPr>
          <w:rFonts w:cs="B Zar" w:hint="cs"/>
          <w:sz w:val="28"/>
          <w:szCs w:val="28"/>
          <w:rtl/>
        </w:rPr>
        <w:t>ی</w:t>
      </w:r>
      <w:r w:rsidRPr="00292E0B">
        <w:rPr>
          <w:rFonts w:cs="B Zar" w:hint="eastAsia"/>
          <w:sz w:val="28"/>
          <w:szCs w:val="28"/>
          <w:rtl/>
        </w:rPr>
        <w:t>شگاه</w:t>
      </w:r>
      <w:r w:rsidRPr="00292E0B">
        <w:rPr>
          <w:rFonts w:cs="B Zar"/>
          <w:sz w:val="28"/>
          <w:szCs w:val="28"/>
          <w:rtl/>
        </w:rPr>
        <w:t xml:space="preserve"> تجار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تا حدود</w:t>
      </w:r>
      <w:r w:rsidRPr="00292E0B">
        <w:rPr>
          <w:rFonts w:cs="B Zar" w:hint="cs"/>
          <w:sz w:val="28"/>
          <w:szCs w:val="28"/>
          <w:rtl/>
        </w:rPr>
        <w:t>ی</w:t>
      </w:r>
      <w:r w:rsidRPr="00292E0B">
        <w:rPr>
          <w:rFonts w:cs="B Zar"/>
          <w:sz w:val="28"/>
          <w:szCs w:val="28"/>
          <w:rtl/>
        </w:rPr>
        <w:t xml:space="preserve"> تما</w:t>
      </w:r>
      <w:r w:rsidRPr="00292E0B">
        <w:rPr>
          <w:rFonts w:cs="B Zar" w:hint="cs"/>
          <w:sz w:val="28"/>
          <w:szCs w:val="28"/>
          <w:rtl/>
        </w:rPr>
        <w:t>ی</w:t>
      </w:r>
      <w:r w:rsidRPr="00292E0B">
        <w:rPr>
          <w:rFonts w:cs="B Zar" w:hint="eastAsia"/>
          <w:sz w:val="28"/>
          <w:szCs w:val="28"/>
          <w:rtl/>
        </w:rPr>
        <w:t>ل</w:t>
      </w:r>
      <w:r w:rsidRPr="00292E0B">
        <w:rPr>
          <w:rFonts w:cs="B Zar" w:hint="cs"/>
          <w:sz w:val="28"/>
          <w:szCs w:val="28"/>
          <w:rtl/>
        </w:rPr>
        <w:t>ی</w:t>
      </w:r>
      <w:r w:rsidRPr="00292E0B">
        <w:rPr>
          <w:rFonts w:cs="B Zar"/>
          <w:sz w:val="28"/>
          <w:szCs w:val="28"/>
          <w:rtl/>
        </w:rPr>
        <w:t xml:space="preserve"> به حضور در نما</w:t>
      </w:r>
      <w:r w:rsidRPr="00292E0B">
        <w:rPr>
          <w:rFonts w:cs="B Zar" w:hint="cs"/>
          <w:sz w:val="28"/>
          <w:szCs w:val="28"/>
          <w:rtl/>
        </w:rPr>
        <w:t>ی</w:t>
      </w:r>
      <w:r w:rsidRPr="00292E0B">
        <w:rPr>
          <w:rFonts w:cs="B Zar" w:hint="eastAsia"/>
          <w:sz w:val="28"/>
          <w:szCs w:val="28"/>
          <w:rtl/>
        </w:rPr>
        <w:t>شگاه</w:t>
      </w:r>
      <w:r w:rsidRPr="00292E0B">
        <w:rPr>
          <w:rFonts w:cs="B Zar"/>
          <w:sz w:val="28"/>
          <w:szCs w:val="28"/>
          <w:rtl/>
        </w:rPr>
        <w:t xml:space="preserve"> با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هدف واحد از پ</w:t>
      </w:r>
      <w:r w:rsidRPr="00292E0B">
        <w:rPr>
          <w:rFonts w:cs="B Zar" w:hint="cs"/>
          <w:sz w:val="28"/>
          <w:szCs w:val="28"/>
          <w:rtl/>
        </w:rPr>
        <w:t>ی</w:t>
      </w:r>
      <w:r w:rsidRPr="00292E0B">
        <w:rPr>
          <w:rFonts w:cs="B Zar" w:hint="eastAsia"/>
          <w:sz w:val="28"/>
          <w:szCs w:val="28"/>
          <w:rtl/>
        </w:rPr>
        <w:t>ش</w:t>
      </w:r>
      <w:r w:rsidRPr="00292E0B">
        <w:rPr>
          <w:rFonts w:cs="B Zar"/>
          <w:sz w:val="28"/>
          <w:szCs w:val="28"/>
          <w:rtl/>
        </w:rPr>
        <w:t xml:space="preserve"> تع</w:t>
      </w:r>
      <w:r w:rsidRPr="00292E0B">
        <w:rPr>
          <w:rFonts w:cs="B Zar" w:hint="cs"/>
          <w:sz w:val="28"/>
          <w:szCs w:val="28"/>
          <w:rtl/>
        </w:rPr>
        <w:t>یی</w:t>
      </w:r>
      <w:r w:rsidRPr="00292E0B">
        <w:rPr>
          <w:rFonts w:cs="B Zar" w:hint="eastAsia"/>
          <w:sz w:val="28"/>
          <w:szCs w:val="28"/>
          <w:rtl/>
        </w:rPr>
        <w:t>ن‌شده</w:t>
      </w:r>
      <w:r w:rsidRPr="00292E0B">
        <w:rPr>
          <w:rFonts w:cs="B Zar"/>
          <w:sz w:val="28"/>
          <w:szCs w:val="28"/>
          <w:rtl/>
        </w:rPr>
        <w:t xml:space="preserve"> نداشتند. به گفته بس</w:t>
      </w:r>
      <w:r w:rsidRPr="00292E0B">
        <w:rPr>
          <w:rFonts w:cs="B Zar" w:hint="cs"/>
          <w:sz w:val="28"/>
          <w:szCs w:val="28"/>
          <w:rtl/>
        </w:rPr>
        <w:t>ی</w:t>
      </w:r>
      <w:r w:rsidRPr="00292E0B">
        <w:rPr>
          <w:rFonts w:cs="B Zar" w:hint="eastAsia"/>
          <w:sz w:val="28"/>
          <w:szCs w:val="28"/>
          <w:rtl/>
        </w:rPr>
        <w:t>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کار بس</w:t>
      </w:r>
      <w:r w:rsidRPr="00292E0B">
        <w:rPr>
          <w:rFonts w:cs="B Zar" w:hint="cs"/>
          <w:sz w:val="28"/>
          <w:szCs w:val="28"/>
          <w:rtl/>
        </w:rPr>
        <w:t>ی</w:t>
      </w:r>
      <w:r w:rsidRPr="00292E0B">
        <w:rPr>
          <w:rFonts w:cs="B Zar" w:hint="eastAsia"/>
          <w:sz w:val="28"/>
          <w:szCs w:val="28"/>
          <w:rtl/>
        </w:rPr>
        <w:t>ار</w:t>
      </w:r>
      <w:r w:rsidRPr="00292E0B">
        <w:rPr>
          <w:rFonts w:cs="B Zar"/>
          <w:sz w:val="28"/>
          <w:szCs w:val="28"/>
          <w:rtl/>
        </w:rPr>
        <w:t xml:space="preserve"> دشوار، بس</w:t>
      </w:r>
      <w:r w:rsidRPr="00292E0B">
        <w:rPr>
          <w:rFonts w:cs="B Zar" w:hint="cs"/>
          <w:sz w:val="28"/>
          <w:szCs w:val="28"/>
          <w:rtl/>
        </w:rPr>
        <w:t>ی</w:t>
      </w:r>
      <w:r w:rsidRPr="00292E0B">
        <w:rPr>
          <w:rFonts w:cs="B Zar" w:hint="eastAsia"/>
          <w:sz w:val="28"/>
          <w:szCs w:val="28"/>
          <w:rtl/>
        </w:rPr>
        <w:t>ار</w:t>
      </w:r>
      <w:r w:rsidRPr="00292E0B">
        <w:rPr>
          <w:rFonts w:cs="B Zar"/>
          <w:sz w:val="28"/>
          <w:szCs w:val="28"/>
          <w:rtl/>
        </w:rPr>
        <w:t xml:space="preserve"> محدودکننده و احتمالاً حت</w:t>
      </w:r>
      <w:r w:rsidRPr="00292E0B">
        <w:rPr>
          <w:rFonts w:cs="B Zar" w:hint="cs"/>
          <w:sz w:val="28"/>
          <w:szCs w:val="28"/>
          <w:rtl/>
        </w:rPr>
        <w:t>ی</w:t>
      </w:r>
      <w:r w:rsidRPr="00292E0B">
        <w:rPr>
          <w:rFonts w:cs="B Zar"/>
          <w:sz w:val="28"/>
          <w:szCs w:val="28"/>
          <w:rtl/>
        </w:rPr>
        <w:t xml:space="preserve"> نت</w:t>
      </w:r>
      <w:r w:rsidRPr="00292E0B">
        <w:rPr>
          <w:rFonts w:cs="B Zar" w:hint="cs"/>
          <w:sz w:val="28"/>
          <w:szCs w:val="28"/>
          <w:rtl/>
        </w:rPr>
        <w:t>ی</w:t>
      </w:r>
      <w:r w:rsidRPr="00292E0B">
        <w:rPr>
          <w:rFonts w:cs="B Zar" w:hint="eastAsia"/>
          <w:sz w:val="28"/>
          <w:szCs w:val="28"/>
          <w:rtl/>
        </w:rPr>
        <w:t>جه</w:t>
      </w:r>
      <w:r w:rsidRPr="00292E0B">
        <w:rPr>
          <w:rFonts w:cs="B Zar"/>
          <w:sz w:val="28"/>
          <w:szCs w:val="28"/>
          <w:rtl/>
        </w:rPr>
        <w:t xml:space="preserve"> عکس به دنبال خواهد داشت. اظهارنظر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از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بزرگ طراح</w:t>
      </w:r>
      <w:r w:rsidRPr="00292E0B">
        <w:rPr>
          <w:rFonts w:cs="B Zar" w:hint="cs"/>
          <w:sz w:val="28"/>
          <w:szCs w:val="28"/>
          <w:rtl/>
        </w:rPr>
        <w:t>ی</w:t>
      </w:r>
      <w:r w:rsidRPr="00292E0B">
        <w:rPr>
          <w:rFonts w:cs="B Zar"/>
          <w:sz w:val="28"/>
          <w:szCs w:val="28"/>
          <w:rtl/>
        </w:rPr>
        <w:t xml:space="preserve"> روشنا</w:t>
      </w:r>
      <w:r w:rsidRPr="00292E0B">
        <w:rPr>
          <w:rFonts w:cs="B Zar" w:hint="cs"/>
          <w:sz w:val="28"/>
          <w:szCs w:val="28"/>
          <w:rtl/>
        </w:rPr>
        <w:t>یی</w:t>
      </w:r>
      <w:r w:rsidRPr="00292E0B">
        <w:rPr>
          <w:rFonts w:cs="B Zar"/>
          <w:sz w:val="28"/>
          <w:szCs w:val="28"/>
          <w:rtl/>
        </w:rPr>
        <w:t xml:space="preserve"> تجار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به‌خوب</w:t>
      </w:r>
      <w:r w:rsidRPr="00292E0B">
        <w:rPr>
          <w:rFonts w:cs="B Zar" w:hint="cs"/>
          <w:sz w:val="28"/>
          <w:szCs w:val="28"/>
          <w:rtl/>
        </w:rPr>
        <w:t>ی</w:t>
      </w:r>
      <w:r w:rsidRPr="00292E0B">
        <w:rPr>
          <w:rFonts w:cs="B Zar"/>
          <w:sz w:val="28"/>
          <w:szCs w:val="28"/>
          <w:rtl/>
        </w:rPr>
        <w:t xml:space="preserve"> اهداف چندگانه اساس</w:t>
      </w:r>
      <w:r w:rsidRPr="00292E0B">
        <w:rPr>
          <w:rFonts w:cs="B Zar" w:hint="cs"/>
          <w:sz w:val="28"/>
          <w:szCs w:val="28"/>
          <w:rtl/>
        </w:rPr>
        <w:t>ی</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 و کسب اطلاعات شرکت در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را به تصو</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م</w:t>
      </w:r>
      <w:r w:rsidRPr="00292E0B">
        <w:rPr>
          <w:rFonts w:cs="B Zar" w:hint="cs"/>
          <w:sz w:val="28"/>
          <w:szCs w:val="28"/>
          <w:rtl/>
        </w:rPr>
        <w:t>ی‌</w:t>
      </w:r>
      <w:r w:rsidRPr="00292E0B">
        <w:rPr>
          <w:rFonts w:cs="B Zar" w:hint="eastAsia"/>
          <w:sz w:val="28"/>
          <w:szCs w:val="28"/>
          <w:rtl/>
        </w:rPr>
        <w:t>کشد</w:t>
      </w:r>
      <w:r w:rsidRPr="00292E0B">
        <w:rPr>
          <w:rFonts w:cs="B Zar"/>
          <w:sz w:val="28"/>
          <w:szCs w:val="28"/>
          <w:rtl/>
        </w:rPr>
        <w:t>: «شخصاً، من اهداف متعدد</w:t>
      </w:r>
      <w:r w:rsidRPr="00292E0B">
        <w:rPr>
          <w:rFonts w:cs="B Zar" w:hint="cs"/>
          <w:sz w:val="28"/>
          <w:szCs w:val="28"/>
          <w:rtl/>
        </w:rPr>
        <w:t>ی</w:t>
      </w:r>
      <w:r w:rsidRPr="00292E0B">
        <w:rPr>
          <w:rFonts w:cs="B Zar"/>
          <w:sz w:val="28"/>
          <w:szCs w:val="28"/>
          <w:rtl/>
        </w:rPr>
        <w:t xml:space="preserve"> دارم: کسب اطلاعات در مورد ا</w:t>
      </w:r>
      <w:r w:rsidRPr="00292E0B">
        <w:rPr>
          <w:rFonts w:cs="B Zar" w:hint="cs"/>
          <w:sz w:val="28"/>
          <w:szCs w:val="28"/>
          <w:rtl/>
        </w:rPr>
        <w:t>ی</w:t>
      </w:r>
      <w:r w:rsidRPr="00292E0B">
        <w:rPr>
          <w:rFonts w:cs="B Zar" w:hint="eastAsia"/>
          <w:sz w:val="28"/>
          <w:szCs w:val="28"/>
          <w:rtl/>
        </w:rPr>
        <w:t>نکه</w:t>
      </w:r>
      <w:r w:rsidRPr="00292E0B">
        <w:rPr>
          <w:rFonts w:cs="B Zar"/>
          <w:sz w:val="28"/>
          <w:szCs w:val="28"/>
          <w:rtl/>
        </w:rPr>
        <w:t xml:space="preserve"> چه چ</w:t>
      </w:r>
      <w:r w:rsidRPr="00292E0B">
        <w:rPr>
          <w:rFonts w:cs="B Zar" w:hint="cs"/>
          <w:sz w:val="28"/>
          <w:szCs w:val="28"/>
          <w:rtl/>
        </w:rPr>
        <w:t>ی</w:t>
      </w:r>
      <w:r w:rsidRPr="00292E0B">
        <w:rPr>
          <w:rFonts w:cs="B Zar" w:hint="eastAsia"/>
          <w:sz w:val="28"/>
          <w:szCs w:val="28"/>
          <w:rtl/>
        </w:rPr>
        <w:t>ز</w:t>
      </w:r>
      <w:r w:rsidRPr="00292E0B">
        <w:rPr>
          <w:rFonts w:cs="B Zar" w:hint="cs"/>
          <w:sz w:val="28"/>
          <w:szCs w:val="28"/>
          <w:rtl/>
        </w:rPr>
        <w:t>ی</w:t>
      </w:r>
      <w:r w:rsidRPr="00292E0B">
        <w:rPr>
          <w:rFonts w:cs="B Zar"/>
          <w:sz w:val="28"/>
          <w:szCs w:val="28"/>
          <w:rtl/>
        </w:rPr>
        <w:t xml:space="preserve"> جد</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است، آخر</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تفکرات در طراح</w:t>
      </w:r>
      <w:r w:rsidRPr="00292E0B">
        <w:rPr>
          <w:rFonts w:cs="B Zar" w:hint="cs"/>
          <w:sz w:val="28"/>
          <w:szCs w:val="28"/>
          <w:rtl/>
        </w:rPr>
        <w:t>ی</w:t>
      </w:r>
      <w:r w:rsidRPr="00292E0B">
        <w:rPr>
          <w:rFonts w:cs="B Zar"/>
          <w:sz w:val="28"/>
          <w:szCs w:val="28"/>
          <w:rtl/>
        </w:rPr>
        <w:t xml:space="preserve"> محصول و توسعه محصول، اما همچن</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در فناور</w:t>
      </w:r>
      <w:r w:rsidRPr="00292E0B">
        <w:rPr>
          <w:rFonts w:cs="B Zar" w:hint="cs"/>
          <w:sz w:val="28"/>
          <w:szCs w:val="28"/>
          <w:rtl/>
        </w:rPr>
        <w:t>ی</w:t>
      </w:r>
      <w:r w:rsidRPr="00292E0B">
        <w:rPr>
          <w:rFonts w:cs="B Zar"/>
          <w:sz w:val="28"/>
          <w:szCs w:val="28"/>
          <w:rtl/>
        </w:rPr>
        <w:t>. بنابرا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من اهداف متعدد</w:t>
      </w:r>
      <w:r w:rsidRPr="00292E0B">
        <w:rPr>
          <w:rFonts w:cs="B Zar" w:hint="cs"/>
          <w:sz w:val="28"/>
          <w:szCs w:val="28"/>
          <w:rtl/>
        </w:rPr>
        <w:t>ی</w:t>
      </w:r>
      <w:r w:rsidRPr="00292E0B">
        <w:rPr>
          <w:rFonts w:cs="B Zar"/>
          <w:sz w:val="28"/>
          <w:szCs w:val="28"/>
          <w:rtl/>
        </w:rPr>
        <w:t xml:space="preserve"> دارم: </w:t>
      </w:r>
      <w:r w:rsidRPr="00292E0B">
        <w:rPr>
          <w:rFonts w:cs="B Zar" w:hint="cs"/>
          <w:sz w:val="28"/>
          <w:szCs w:val="28"/>
          <w:rtl/>
        </w:rPr>
        <w:t>ی</w:t>
      </w:r>
      <w:r w:rsidRPr="00292E0B">
        <w:rPr>
          <w:rFonts w:cs="B Zar" w:hint="eastAsia"/>
          <w:sz w:val="28"/>
          <w:szCs w:val="28"/>
          <w:rtl/>
        </w:rPr>
        <w:t>ادگ</w:t>
      </w:r>
      <w:r w:rsidRPr="00292E0B">
        <w:rPr>
          <w:rFonts w:cs="B Zar" w:hint="cs"/>
          <w:sz w:val="28"/>
          <w:szCs w:val="28"/>
          <w:rtl/>
        </w:rPr>
        <w:t>ی</w:t>
      </w:r>
      <w:r w:rsidRPr="00292E0B">
        <w:rPr>
          <w:rFonts w:cs="B Zar" w:hint="eastAsia"/>
          <w:sz w:val="28"/>
          <w:szCs w:val="28"/>
          <w:rtl/>
        </w:rPr>
        <w:t>ر</w:t>
      </w:r>
      <w:r w:rsidRPr="00292E0B">
        <w:rPr>
          <w:rFonts w:cs="B Zar" w:hint="cs"/>
          <w:sz w:val="28"/>
          <w:szCs w:val="28"/>
          <w:rtl/>
        </w:rPr>
        <w:t>ی</w:t>
      </w:r>
      <w:r w:rsidRPr="00292E0B">
        <w:rPr>
          <w:rFonts w:cs="B Zar"/>
          <w:sz w:val="28"/>
          <w:szCs w:val="28"/>
          <w:rtl/>
        </w:rPr>
        <w:t xml:space="preserve"> آنچه از نظر فناور</w:t>
      </w:r>
      <w:r w:rsidRPr="00292E0B">
        <w:rPr>
          <w:rFonts w:cs="B Zar" w:hint="cs"/>
          <w:sz w:val="28"/>
          <w:szCs w:val="28"/>
          <w:rtl/>
        </w:rPr>
        <w:t>ی</w:t>
      </w:r>
      <w:r w:rsidRPr="00292E0B">
        <w:rPr>
          <w:rFonts w:cs="B Zar"/>
          <w:sz w:val="28"/>
          <w:szCs w:val="28"/>
          <w:rtl/>
        </w:rPr>
        <w:t xml:space="preserve"> در منابع و کنترل در ا</w:t>
      </w:r>
      <w:r w:rsidRPr="00292E0B">
        <w:rPr>
          <w:rFonts w:cs="B Zar" w:hint="cs"/>
          <w:sz w:val="28"/>
          <w:szCs w:val="28"/>
          <w:rtl/>
        </w:rPr>
        <w:t>ی</w:t>
      </w:r>
      <w:r w:rsidRPr="00292E0B">
        <w:rPr>
          <w:rFonts w:cs="B Zar" w:hint="eastAsia"/>
          <w:sz w:val="28"/>
          <w:szCs w:val="28"/>
          <w:rtl/>
        </w:rPr>
        <w:t>نجا</w:t>
      </w:r>
      <w:r w:rsidRPr="00292E0B">
        <w:rPr>
          <w:rFonts w:cs="B Zar"/>
          <w:sz w:val="28"/>
          <w:szCs w:val="28"/>
          <w:rtl/>
        </w:rPr>
        <w:t xml:space="preserve"> جد</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است و سپس همچن</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نکه</w:t>
      </w:r>
      <w:r w:rsidRPr="00292E0B">
        <w:rPr>
          <w:rFonts w:cs="B Zar"/>
          <w:sz w:val="28"/>
          <w:szCs w:val="28"/>
          <w:rtl/>
        </w:rPr>
        <w:t xml:space="preserve"> رقبا</w:t>
      </w:r>
      <w:r w:rsidRPr="00292E0B">
        <w:rPr>
          <w:rFonts w:cs="B Zar" w:hint="cs"/>
          <w:sz w:val="28"/>
          <w:szCs w:val="28"/>
          <w:rtl/>
        </w:rPr>
        <w:t>ی</w:t>
      </w:r>
      <w:r w:rsidRPr="00292E0B">
        <w:rPr>
          <w:rFonts w:cs="B Zar"/>
          <w:sz w:val="28"/>
          <w:szCs w:val="28"/>
          <w:rtl/>
        </w:rPr>
        <w:t xml:space="preserve"> ما از نظر توسعه محصول، طراح</w:t>
      </w:r>
      <w:r w:rsidRPr="00292E0B">
        <w:rPr>
          <w:rFonts w:cs="B Zar" w:hint="cs"/>
          <w:sz w:val="28"/>
          <w:szCs w:val="28"/>
          <w:rtl/>
        </w:rPr>
        <w:t>ی</w:t>
      </w:r>
      <w:r w:rsidRPr="00292E0B">
        <w:rPr>
          <w:rFonts w:cs="B Zar"/>
          <w:sz w:val="28"/>
          <w:szCs w:val="28"/>
          <w:rtl/>
        </w:rPr>
        <w:t xml:space="preserve"> محصول و طراح</w:t>
      </w:r>
      <w:r w:rsidRPr="00292E0B">
        <w:rPr>
          <w:rFonts w:cs="B Zar" w:hint="cs"/>
          <w:sz w:val="28"/>
          <w:szCs w:val="28"/>
          <w:rtl/>
        </w:rPr>
        <w:t>ی</w:t>
      </w:r>
      <w:r w:rsidRPr="00292E0B">
        <w:rPr>
          <w:rFonts w:cs="B Zar"/>
          <w:sz w:val="28"/>
          <w:szCs w:val="28"/>
          <w:rtl/>
        </w:rPr>
        <w:t xml:space="preserve"> س</w:t>
      </w:r>
      <w:r w:rsidRPr="00292E0B">
        <w:rPr>
          <w:rFonts w:cs="B Zar" w:hint="cs"/>
          <w:sz w:val="28"/>
          <w:szCs w:val="28"/>
          <w:rtl/>
        </w:rPr>
        <w:t>ی</w:t>
      </w:r>
      <w:r w:rsidRPr="00292E0B">
        <w:rPr>
          <w:rFonts w:cs="B Zar" w:hint="eastAsia"/>
          <w:sz w:val="28"/>
          <w:szCs w:val="28"/>
          <w:rtl/>
        </w:rPr>
        <w:t>ستم</w:t>
      </w:r>
      <w:r w:rsidRPr="00292E0B">
        <w:rPr>
          <w:rFonts w:cs="B Zar"/>
          <w:sz w:val="28"/>
          <w:szCs w:val="28"/>
          <w:rtl/>
        </w:rPr>
        <w:t xml:space="preserve"> نور</w:t>
      </w:r>
      <w:r w:rsidRPr="00292E0B">
        <w:rPr>
          <w:rFonts w:cs="B Zar" w:hint="cs"/>
          <w:sz w:val="28"/>
          <w:szCs w:val="28"/>
          <w:rtl/>
        </w:rPr>
        <w:t>ی</w:t>
      </w:r>
      <w:r w:rsidRPr="00292E0B">
        <w:rPr>
          <w:rFonts w:cs="B Zar"/>
          <w:sz w:val="28"/>
          <w:szCs w:val="28"/>
          <w:rtl/>
        </w:rPr>
        <w:t xml:space="preserve"> چه م</w:t>
      </w:r>
      <w:r w:rsidRPr="00292E0B">
        <w:rPr>
          <w:rFonts w:cs="B Zar" w:hint="cs"/>
          <w:sz w:val="28"/>
          <w:szCs w:val="28"/>
          <w:rtl/>
        </w:rPr>
        <w:t>ی‌</w:t>
      </w:r>
      <w:r w:rsidRPr="00292E0B">
        <w:rPr>
          <w:rFonts w:cs="B Zar" w:hint="eastAsia"/>
          <w:sz w:val="28"/>
          <w:szCs w:val="28"/>
          <w:rtl/>
        </w:rPr>
        <w:t>کنند</w:t>
      </w:r>
      <w:r w:rsidRPr="00292E0B">
        <w:rPr>
          <w:rFonts w:cs="B Zar"/>
          <w:sz w:val="28"/>
          <w:szCs w:val="28"/>
          <w:rtl/>
        </w:rPr>
        <w:t>.»</w:t>
      </w:r>
    </w:p>
    <w:p w14:paraId="63F6E842" w14:textId="77777777" w:rsidR="00E535BD" w:rsidRDefault="00E535BD" w:rsidP="00E535BD">
      <w:pPr>
        <w:rPr>
          <w:rFonts w:cs="B Zar"/>
          <w:sz w:val="28"/>
          <w:szCs w:val="28"/>
          <w:rtl/>
        </w:rPr>
      </w:pPr>
      <w:r w:rsidRPr="00292E0B">
        <w:rPr>
          <w:rFonts w:cs="B Zar"/>
          <w:sz w:val="28"/>
          <w:szCs w:val="28"/>
          <w:rtl/>
        </w:rPr>
        <w:t>نتا</w:t>
      </w:r>
      <w:r w:rsidRPr="00292E0B">
        <w:rPr>
          <w:rFonts w:cs="B Zar" w:hint="cs"/>
          <w:sz w:val="28"/>
          <w:szCs w:val="28"/>
          <w:rtl/>
        </w:rPr>
        <w:t>ی</w:t>
      </w:r>
      <w:r w:rsidRPr="00292E0B">
        <w:rPr>
          <w:rFonts w:cs="B Zar" w:hint="eastAsia"/>
          <w:sz w:val="28"/>
          <w:szCs w:val="28"/>
          <w:rtl/>
        </w:rPr>
        <w:t>ج</w:t>
      </w:r>
      <w:r w:rsidRPr="00292E0B">
        <w:rPr>
          <w:rFonts w:cs="B Zar"/>
          <w:sz w:val="28"/>
          <w:szCs w:val="28"/>
          <w:rtl/>
        </w:rPr>
        <w:t xml:space="preserve"> تحل</w:t>
      </w:r>
      <w:r w:rsidRPr="00292E0B">
        <w:rPr>
          <w:rFonts w:cs="B Zar" w:hint="cs"/>
          <w:sz w:val="28"/>
          <w:szCs w:val="28"/>
          <w:rtl/>
        </w:rPr>
        <w:t>ی</w:t>
      </w:r>
      <w:r w:rsidRPr="00292E0B">
        <w:rPr>
          <w:rFonts w:cs="B Zar" w:hint="eastAsia"/>
          <w:sz w:val="28"/>
          <w:szCs w:val="28"/>
          <w:rtl/>
        </w:rPr>
        <w:t>ل</w:t>
      </w:r>
      <w:r w:rsidRPr="00292E0B">
        <w:rPr>
          <w:rFonts w:cs="B Zar"/>
          <w:sz w:val="28"/>
          <w:szCs w:val="28"/>
          <w:rtl/>
        </w:rPr>
        <w:t xml:space="preserve"> حاضر با </w:t>
      </w:r>
      <w:r w:rsidRPr="00292E0B">
        <w:rPr>
          <w:rFonts w:cs="B Zar" w:hint="cs"/>
          <w:sz w:val="28"/>
          <w:szCs w:val="28"/>
          <w:rtl/>
        </w:rPr>
        <w:t>ی</w:t>
      </w:r>
      <w:r w:rsidRPr="00292E0B">
        <w:rPr>
          <w:rFonts w:cs="B Zar" w:hint="eastAsia"/>
          <w:sz w:val="28"/>
          <w:szCs w:val="28"/>
          <w:rtl/>
        </w:rPr>
        <w:t>افته‌ها</w:t>
      </w:r>
      <w:r w:rsidRPr="00292E0B">
        <w:rPr>
          <w:rFonts w:cs="B Zar" w:hint="cs"/>
          <w:sz w:val="28"/>
          <w:szCs w:val="28"/>
          <w:rtl/>
        </w:rPr>
        <w:t>ی</w:t>
      </w:r>
      <w:r w:rsidRPr="00292E0B">
        <w:rPr>
          <w:rFonts w:cs="B Zar"/>
          <w:sz w:val="28"/>
          <w:szCs w:val="28"/>
          <w:rtl/>
        </w:rPr>
        <w:t xml:space="preserve"> کل</w:t>
      </w:r>
      <w:r w:rsidRPr="00292E0B">
        <w:rPr>
          <w:rFonts w:cs="B Zar" w:hint="cs"/>
          <w:sz w:val="28"/>
          <w:szCs w:val="28"/>
          <w:rtl/>
        </w:rPr>
        <w:t>ی</w:t>
      </w:r>
      <w:r w:rsidRPr="00292E0B">
        <w:rPr>
          <w:rFonts w:cs="B Zar" w:hint="eastAsia"/>
          <w:sz w:val="28"/>
          <w:szCs w:val="28"/>
          <w:rtl/>
        </w:rPr>
        <w:t>د</w:t>
      </w:r>
      <w:r w:rsidRPr="00292E0B">
        <w:rPr>
          <w:rFonts w:cs="B Zar" w:hint="cs"/>
          <w:sz w:val="28"/>
          <w:szCs w:val="28"/>
          <w:rtl/>
        </w:rPr>
        <w:t>ی</w:t>
      </w:r>
      <w:r w:rsidRPr="00292E0B">
        <w:rPr>
          <w:rFonts w:cs="B Zar"/>
          <w:sz w:val="28"/>
          <w:szCs w:val="28"/>
          <w:rtl/>
        </w:rPr>
        <w:t xml:space="preserve"> از منابع علم</w:t>
      </w:r>
      <w:r w:rsidRPr="00292E0B">
        <w:rPr>
          <w:rFonts w:cs="B Zar" w:hint="cs"/>
          <w:sz w:val="28"/>
          <w:szCs w:val="28"/>
          <w:rtl/>
        </w:rPr>
        <w:t>ی</w:t>
      </w:r>
      <w:r w:rsidRPr="00292E0B">
        <w:rPr>
          <w:rFonts w:cs="B Zar"/>
          <w:sz w:val="28"/>
          <w:szCs w:val="28"/>
          <w:rtl/>
        </w:rPr>
        <w:t xml:space="preserve"> مرتبط با جستجو</w:t>
      </w:r>
      <w:r w:rsidRPr="00292E0B">
        <w:rPr>
          <w:rFonts w:cs="B Zar" w:hint="cs"/>
          <w:sz w:val="28"/>
          <w:szCs w:val="28"/>
          <w:rtl/>
        </w:rPr>
        <w:t>ی</w:t>
      </w:r>
      <w:r w:rsidRPr="00292E0B">
        <w:rPr>
          <w:rFonts w:cs="B Zar"/>
          <w:sz w:val="28"/>
          <w:szCs w:val="28"/>
          <w:rtl/>
        </w:rPr>
        <w:t xml:space="preserve"> فناور</w:t>
      </w:r>
      <w:r w:rsidRPr="00292E0B">
        <w:rPr>
          <w:rFonts w:cs="B Zar" w:hint="cs"/>
          <w:sz w:val="28"/>
          <w:szCs w:val="28"/>
          <w:rtl/>
        </w:rPr>
        <w:t>ی</w:t>
      </w:r>
      <w:r w:rsidRPr="00292E0B">
        <w:rPr>
          <w:rFonts w:cs="B Zar"/>
          <w:sz w:val="28"/>
          <w:szCs w:val="28"/>
          <w:rtl/>
        </w:rPr>
        <w:t xml:space="preserve"> همخوان</w:t>
      </w:r>
      <w:r w:rsidRPr="00292E0B">
        <w:rPr>
          <w:rFonts w:cs="B Zar" w:hint="cs"/>
          <w:sz w:val="28"/>
          <w:szCs w:val="28"/>
          <w:rtl/>
        </w:rPr>
        <w:t>ی</w:t>
      </w:r>
      <w:r w:rsidRPr="00292E0B">
        <w:rPr>
          <w:rFonts w:cs="B Zar"/>
          <w:sz w:val="28"/>
          <w:szCs w:val="28"/>
          <w:rtl/>
        </w:rPr>
        <w:t xml:space="preserve"> دارد؛ به‌و</w:t>
      </w:r>
      <w:r w:rsidRPr="00292E0B">
        <w:rPr>
          <w:rFonts w:cs="B Zar" w:hint="cs"/>
          <w:sz w:val="28"/>
          <w:szCs w:val="28"/>
          <w:rtl/>
        </w:rPr>
        <w:t>ی</w:t>
      </w:r>
      <w:r w:rsidRPr="00292E0B">
        <w:rPr>
          <w:rFonts w:cs="B Zar" w:hint="eastAsia"/>
          <w:sz w:val="28"/>
          <w:szCs w:val="28"/>
          <w:rtl/>
        </w:rPr>
        <w:t>ژه</w:t>
      </w:r>
      <w:r w:rsidRPr="00292E0B">
        <w:rPr>
          <w:rFonts w:cs="B Zar"/>
          <w:sz w:val="28"/>
          <w:szCs w:val="28"/>
          <w:rtl/>
        </w:rPr>
        <w:t xml:space="preserve"> با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استدلال که شرکت‌ها عموماً ب</w:t>
      </w:r>
      <w:r w:rsidRPr="00292E0B">
        <w:rPr>
          <w:rFonts w:cs="B Zar" w:hint="cs"/>
          <w:sz w:val="28"/>
          <w:szCs w:val="28"/>
          <w:rtl/>
        </w:rPr>
        <w:t>ی</w:t>
      </w:r>
      <w:r w:rsidRPr="00292E0B">
        <w:rPr>
          <w:rFonts w:cs="B Zar" w:hint="eastAsia"/>
          <w:sz w:val="28"/>
          <w:szCs w:val="28"/>
          <w:rtl/>
        </w:rPr>
        <w:t>شتر</w:t>
      </w:r>
      <w:r w:rsidRPr="00292E0B">
        <w:rPr>
          <w:rFonts w:cs="B Zar"/>
          <w:sz w:val="28"/>
          <w:szCs w:val="28"/>
          <w:rtl/>
        </w:rPr>
        <w:t xml:space="preserve"> درگ</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بهره‌بردارانه هستند تا جستجو</w:t>
      </w:r>
      <w:r w:rsidRPr="00292E0B">
        <w:rPr>
          <w:rFonts w:cs="B Zar" w:hint="cs"/>
          <w:sz w:val="28"/>
          <w:szCs w:val="28"/>
          <w:rtl/>
        </w:rPr>
        <w:t>ی</w:t>
      </w:r>
      <w:r w:rsidRPr="00292E0B">
        <w:rPr>
          <w:rFonts w:cs="B Zar"/>
          <w:sz w:val="28"/>
          <w:szCs w:val="28"/>
          <w:rtl/>
        </w:rPr>
        <w:t xml:space="preserve"> اکتشاف</w:t>
      </w:r>
      <w:r w:rsidRPr="00292E0B">
        <w:rPr>
          <w:rFonts w:cs="B Zar" w:hint="cs"/>
          <w:sz w:val="28"/>
          <w:szCs w:val="28"/>
          <w:rtl/>
        </w:rPr>
        <w:t>ی</w:t>
      </w:r>
      <w:r w:rsidRPr="00292E0B">
        <w:rPr>
          <w:rFonts w:cs="B Zar"/>
          <w:sz w:val="28"/>
          <w:szCs w:val="28"/>
          <w:rtl/>
        </w:rPr>
        <w:t xml:space="preserve"> (پاو</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1988؛ هلفات، 1994؛ استوارت و پودولن</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1996؛ تر</w:t>
      </w:r>
      <w:r w:rsidRPr="00292E0B">
        <w:rPr>
          <w:rFonts w:cs="B Zar" w:hint="cs"/>
          <w:sz w:val="28"/>
          <w:szCs w:val="28"/>
          <w:rtl/>
        </w:rPr>
        <w:t>ی</w:t>
      </w:r>
      <w:r w:rsidRPr="00292E0B">
        <w:rPr>
          <w:rFonts w:cs="B Zar" w:hint="eastAsia"/>
          <w:sz w:val="28"/>
          <w:szCs w:val="28"/>
          <w:rtl/>
        </w:rPr>
        <w:t>پساس</w:t>
      </w:r>
      <w:r w:rsidRPr="00292E0B">
        <w:rPr>
          <w:rFonts w:cs="B Zar"/>
          <w:sz w:val="28"/>
          <w:szCs w:val="28"/>
          <w:rtl/>
        </w:rPr>
        <w:t xml:space="preserve"> و گاوت</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2000؛ لارسن، 2012). همان‌طور که در نقل‌قول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از شرکت</w:t>
      </w:r>
      <w:r w:rsidRPr="00292E0B">
        <w:rPr>
          <w:rFonts w:cs="B Zar" w:hint="cs"/>
          <w:sz w:val="28"/>
          <w:szCs w:val="28"/>
          <w:rtl/>
        </w:rPr>
        <w:t>ی</w:t>
      </w:r>
      <w:r w:rsidRPr="00292E0B">
        <w:rPr>
          <w:rFonts w:cs="B Zar"/>
          <w:sz w:val="28"/>
          <w:szCs w:val="28"/>
          <w:rtl/>
        </w:rPr>
        <w:t xml:space="preserve"> متخصص در روشنا</w:t>
      </w:r>
      <w:r w:rsidRPr="00292E0B">
        <w:rPr>
          <w:rFonts w:cs="B Zar" w:hint="cs"/>
          <w:sz w:val="28"/>
          <w:szCs w:val="28"/>
          <w:rtl/>
        </w:rPr>
        <w:t>یی</w:t>
      </w:r>
      <w:r w:rsidRPr="00292E0B">
        <w:rPr>
          <w:rFonts w:cs="B Zar"/>
          <w:sz w:val="28"/>
          <w:szCs w:val="28"/>
          <w:rtl/>
        </w:rPr>
        <w:t xml:space="preserve"> از راه دور نشان داده شده است،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شرکت‌ها در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اغلب با دانش حاصل از بافت تول</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و ش</w:t>
      </w:r>
      <w:r w:rsidRPr="00292E0B">
        <w:rPr>
          <w:rFonts w:cs="B Zar" w:hint="cs"/>
          <w:sz w:val="28"/>
          <w:szCs w:val="28"/>
          <w:rtl/>
        </w:rPr>
        <w:t>ی</w:t>
      </w:r>
      <w:r w:rsidRPr="00292E0B">
        <w:rPr>
          <w:rFonts w:cs="B Zar" w:hint="eastAsia"/>
          <w:sz w:val="28"/>
          <w:szCs w:val="28"/>
          <w:rtl/>
        </w:rPr>
        <w:t>وه‌ها</w:t>
      </w:r>
      <w:r w:rsidRPr="00292E0B">
        <w:rPr>
          <w:rFonts w:cs="B Zar" w:hint="cs"/>
          <w:sz w:val="28"/>
          <w:szCs w:val="28"/>
          <w:rtl/>
        </w:rPr>
        <w:t>ی</w:t>
      </w:r>
      <w:r w:rsidRPr="00292E0B">
        <w:rPr>
          <w:rFonts w:cs="B Zar"/>
          <w:sz w:val="28"/>
          <w:szCs w:val="28"/>
          <w:rtl/>
        </w:rPr>
        <w:t xml:space="preserve"> سازمان</w:t>
      </w:r>
      <w:r w:rsidRPr="00292E0B">
        <w:rPr>
          <w:rFonts w:cs="B Zar" w:hint="cs"/>
          <w:sz w:val="28"/>
          <w:szCs w:val="28"/>
          <w:rtl/>
        </w:rPr>
        <w:t>ی</w:t>
      </w:r>
      <w:r w:rsidRPr="00292E0B">
        <w:rPr>
          <w:rFonts w:cs="B Zar"/>
          <w:sz w:val="28"/>
          <w:szCs w:val="28"/>
          <w:rtl/>
        </w:rPr>
        <w:t xml:space="preserve"> موجود آن‌ها هدا</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م</w:t>
      </w:r>
      <w:r w:rsidRPr="00292E0B">
        <w:rPr>
          <w:rFonts w:cs="B Zar" w:hint="cs"/>
          <w:sz w:val="28"/>
          <w:szCs w:val="28"/>
          <w:rtl/>
        </w:rPr>
        <w:t>ی‌</w:t>
      </w:r>
      <w:r w:rsidRPr="00292E0B">
        <w:rPr>
          <w:rFonts w:cs="B Zar" w:hint="eastAsia"/>
          <w:sz w:val="28"/>
          <w:szCs w:val="28"/>
          <w:rtl/>
        </w:rPr>
        <w:t>شود</w:t>
      </w:r>
      <w:r w:rsidRPr="00292E0B">
        <w:rPr>
          <w:rFonts w:cs="B Zar"/>
          <w:sz w:val="28"/>
          <w:szCs w:val="28"/>
          <w:rtl/>
        </w:rPr>
        <w:t>: «ما موارد خاص</w:t>
      </w:r>
      <w:r w:rsidRPr="00292E0B">
        <w:rPr>
          <w:rFonts w:cs="B Zar" w:hint="cs"/>
          <w:sz w:val="28"/>
          <w:szCs w:val="28"/>
          <w:rtl/>
        </w:rPr>
        <w:t>ی</w:t>
      </w:r>
      <w:r w:rsidRPr="00292E0B">
        <w:rPr>
          <w:rFonts w:cs="B Zar"/>
          <w:sz w:val="28"/>
          <w:szCs w:val="28"/>
          <w:rtl/>
        </w:rPr>
        <w:t xml:space="preserve"> را م</w:t>
      </w:r>
      <w:r w:rsidRPr="00292E0B">
        <w:rPr>
          <w:rFonts w:cs="B Zar" w:hint="cs"/>
          <w:sz w:val="28"/>
          <w:szCs w:val="28"/>
          <w:rtl/>
        </w:rPr>
        <w:t>ی‌</w:t>
      </w:r>
      <w:r w:rsidRPr="00292E0B">
        <w:rPr>
          <w:rFonts w:cs="B Zar"/>
          <w:sz w:val="28"/>
          <w:szCs w:val="28"/>
          <w:rtl/>
        </w:rPr>
        <w:t>دان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در محصولات خود استفاده م</w:t>
      </w:r>
      <w:r w:rsidRPr="00292E0B">
        <w:rPr>
          <w:rFonts w:cs="B Zar" w:hint="cs"/>
          <w:sz w:val="28"/>
          <w:szCs w:val="28"/>
          <w:rtl/>
        </w:rPr>
        <w:t>ی‌</w:t>
      </w:r>
      <w:r w:rsidRPr="00292E0B">
        <w:rPr>
          <w:rFonts w:cs="B Zar" w:hint="eastAsia"/>
          <w:sz w:val="28"/>
          <w:szCs w:val="28"/>
          <w:rtl/>
        </w:rPr>
        <w:t>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اما به دنبال نسل بعد</w:t>
      </w:r>
      <w:r w:rsidRPr="00292E0B">
        <w:rPr>
          <w:rFonts w:cs="B Zar" w:hint="cs"/>
          <w:sz w:val="28"/>
          <w:szCs w:val="28"/>
          <w:rtl/>
        </w:rPr>
        <w:t>ی</w:t>
      </w:r>
      <w:r w:rsidRPr="00292E0B">
        <w:rPr>
          <w:rFonts w:cs="B Zar"/>
          <w:sz w:val="28"/>
          <w:szCs w:val="28"/>
          <w:rtl/>
        </w:rPr>
        <w:t xml:space="preserve"> آن نوع محصولات هست</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برا</w:t>
      </w:r>
      <w:r w:rsidRPr="00292E0B">
        <w:rPr>
          <w:rFonts w:cs="B Zar" w:hint="cs"/>
          <w:sz w:val="28"/>
          <w:szCs w:val="28"/>
          <w:rtl/>
        </w:rPr>
        <w:t>ی</w:t>
      </w:r>
      <w:r w:rsidRPr="00292E0B">
        <w:rPr>
          <w:rFonts w:cs="B Zar"/>
          <w:sz w:val="28"/>
          <w:szCs w:val="28"/>
          <w:rtl/>
        </w:rPr>
        <w:t xml:space="preserve"> مثال، منابع تغذ</w:t>
      </w:r>
      <w:r w:rsidRPr="00292E0B">
        <w:rPr>
          <w:rFonts w:cs="B Zar" w:hint="cs"/>
          <w:sz w:val="28"/>
          <w:szCs w:val="28"/>
          <w:rtl/>
        </w:rPr>
        <w:t>ی</w:t>
      </w:r>
      <w:r w:rsidRPr="00292E0B">
        <w:rPr>
          <w:rFonts w:cs="B Zar" w:hint="eastAsia"/>
          <w:sz w:val="28"/>
          <w:szCs w:val="28"/>
          <w:rtl/>
        </w:rPr>
        <w:t>ه</w:t>
      </w:r>
      <w:r w:rsidRPr="00292E0B">
        <w:rPr>
          <w:rFonts w:cs="B Zar"/>
          <w:sz w:val="28"/>
          <w:szCs w:val="28"/>
          <w:rtl/>
        </w:rPr>
        <w:t xml:space="preserve"> جد</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و مدل‌ها</w:t>
      </w:r>
      <w:r w:rsidRPr="00292E0B">
        <w:rPr>
          <w:rFonts w:cs="B Zar" w:hint="cs"/>
          <w:sz w:val="28"/>
          <w:szCs w:val="28"/>
          <w:rtl/>
        </w:rPr>
        <w:t>ی</w:t>
      </w:r>
      <w:r w:rsidRPr="00292E0B">
        <w:rPr>
          <w:rFonts w:cs="B Zar"/>
          <w:sz w:val="28"/>
          <w:szCs w:val="28"/>
          <w:rtl/>
        </w:rPr>
        <w:t xml:space="preserve"> کنترل کم‌نور و غ</w:t>
      </w:r>
      <w:r w:rsidRPr="00292E0B">
        <w:rPr>
          <w:rFonts w:cs="B Zar" w:hint="cs"/>
          <w:sz w:val="28"/>
          <w:szCs w:val="28"/>
          <w:rtl/>
        </w:rPr>
        <w:t>ی</w:t>
      </w:r>
      <w:r w:rsidRPr="00292E0B">
        <w:rPr>
          <w:rFonts w:cs="B Zar" w:hint="eastAsia"/>
          <w:sz w:val="28"/>
          <w:szCs w:val="28"/>
          <w:rtl/>
        </w:rPr>
        <w:t>ره</w:t>
      </w:r>
      <w:r w:rsidRPr="00292E0B">
        <w:rPr>
          <w:rFonts w:cs="B Zar"/>
          <w:sz w:val="28"/>
          <w:szCs w:val="28"/>
          <w:rtl/>
        </w:rPr>
        <w:t>. در واقع، ما فهرست</w:t>
      </w:r>
      <w:r w:rsidRPr="00292E0B">
        <w:rPr>
          <w:rFonts w:cs="B Zar" w:hint="cs"/>
          <w:sz w:val="28"/>
          <w:szCs w:val="28"/>
          <w:rtl/>
        </w:rPr>
        <w:t>ی</w:t>
      </w:r>
      <w:r w:rsidRPr="00292E0B">
        <w:rPr>
          <w:rFonts w:cs="B Zar"/>
          <w:sz w:val="28"/>
          <w:szCs w:val="28"/>
          <w:rtl/>
        </w:rPr>
        <w:t xml:space="preserve"> از فناور</w:t>
      </w:r>
      <w:r w:rsidRPr="00292E0B">
        <w:rPr>
          <w:rFonts w:cs="B Zar" w:hint="cs"/>
          <w:sz w:val="28"/>
          <w:szCs w:val="28"/>
          <w:rtl/>
        </w:rPr>
        <w:t>ی‌</w:t>
      </w:r>
      <w:r w:rsidRPr="00292E0B">
        <w:rPr>
          <w:rFonts w:cs="B Zar" w:hint="eastAsia"/>
          <w:sz w:val="28"/>
          <w:szCs w:val="28"/>
          <w:rtl/>
        </w:rPr>
        <w:t>ها</w:t>
      </w:r>
      <w:r w:rsidRPr="00292E0B">
        <w:rPr>
          <w:rFonts w:cs="B Zar" w:hint="cs"/>
          <w:sz w:val="28"/>
          <w:szCs w:val="28"/>
          <w:rtl/>
        </w:rPr>
        <w:t>ی</w:t>
      </w:r>
      <w:r w:rsidRPr="00292E0B">
        <w:rPr>
          <w:rFonts w:cs="B Zar"/>
          <w:sz w:val="28"/>
          <w:szCs w:val="28"/>
          <w:rtl/>
        </w:rPr>
        <w:t xml:space="preserve"> خاص</w:t>
      </w:r>
      <w:r w:rsidRPr="00292E0B">
        <w:rPr>
          <w:rFonts w:cs="B Zar" w:hint="cs"/>
          <w:sz w:val="28"/>
          <w:szCs w:val="28"/>
          <w:rtl/>
        </w:rPr>
        <w:t>ی</w:t>
      </w:r>
      <w:r w:rsidRPr="00292E0B">
        <w:rPr>
          <w:rFonts w:cs="B Zar"/>
          <w:sz w:val="28"/>
          <w:szCs w:val="28"/>
          <w:rtl/>
        </w:rPr>
        <w:t xml:space="preserve">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به دنبال آن هست</w:t>
      </w:r>
      <w:r w:rsidRPr="00292E0B">
        <w:rPr>
          <w:rFonts w:cs="B Zar" w:hint="cs"/>
          <w:sz w:val="28"/>
          <w:szCs w:val="28"/>
          <w:rtl/>
        </w:rPr>
        <w:t>ی</w:t>
      </w:r>
      <w:r w:rsidRPr="00292E0B">
        <w:rPr>
          <w:rFonts w:cs="B Zar" w:hint="eastAsia"/>
          <w:sz w:val="28"/>
          <w:szCs w:val="28"/>
          <w:rtl/>
        </w:rPr>
        <w:t>م</w:t>
      </w:r>
      <w:r w:rsidRPr="00292E0B">
        <w:rPr>
          <w:rFonts w:cs="B Zar"/>
          <w:sz w:val="28"/>
          <w:szCs w:val="28"/>
          <w:rtl/>
        </w:rPr>
        <w:t>.» به هم</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ترت</w:t>
      </w:r>
      <w:r w:rsidRPr="00292E0B">
        <w:rPr>
          <w:rFonts w:cs="B Zar" w:hint="cs"/>
          <w:sz w:val="28"/>
          <w:szCs w:val="28"/>
          <w:rtl/>
        </w:rPr>
        <w:t>ی</w:t>
      </w:r>
      <w:r w:rsidRPr="00292E0B">
        <w:rPr>
          <w:rFonts w:cs="B Zar" w:hint="eastAsia"/>
          <w:sz w:val="28"/>
          <w:szCs w:val="28"/>
          <w:rtl/>
        </w:rPr>
        <w:t>ب،</w:t>
      </w:r>
      <w:r w:rsidRPr="00292E0B">
        <w:rPr>
          <w:rFonts w:cs="B Zar"/>
          <w:sz w:val="28"/>
          <w:szCs w:val="28"/>
          <w:rtl/>
        </w:rPr>
        <w:t xml:space="preserve"> پاسخ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را از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کوچک تر</w:t>
      </w:r>
      <w:r w:rsidRPr="00292E0B">
        <w:rPr>
          <w:rFonts w:cs="B Zar" w:hint="eastAsia"/>
          <w:sz w:val="28"/>
          <w:szCs w:val="28"/>
          <w:rtl/>
        </w:rPr>
        <w:t>موپلاست</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در نظر بگ</w:t>
      </w:r>
      <w:r w:rsidRPr="00292E0B">
        <w:rPr>
          <w:rFonts w:cs="B Zar" w:hint="cs"/>
          <w:sz w:val="28"/>
          <w:szCs w:val="28"/>
          <w:rtl/>
        </w:rPr>
        <w:t>ی</w:t>
      </w:r>
      <w:r w:rsidRPr="00292E0B">
        <w:rPr>
          <w:rFonts w:cs="B Zar" w:hint="eastAsia"/>
          <w:sz w:val="28"/>
          <w:szCs w:val="28"/>
          <w:rtl/>
        </w:rPr>
        <w:t>ر</w:t>
      </w:r>
      <w:r w:rsidRPr="00292E0B">
        <w:rPr>
          <w:rFonts w:cs="B Zar" w:hint="cs"/>
          <w:sz w:val="28"/>
          <w:szCs w:val="28"/>
          <w:rtl/>
        </w:rPr>
        <w:t>ی</w:t>
      </w:r>
      <w:r w:rsidRPr="00292E0B">
        <w:rPr>
          <w:rFonts w:cs="B Zar" w:hint="eastAsia"/>
          <w:sz w:val="28"/>
          <w:szCs w:val="28"/>
          <w:rtl/>
        </w:rPr>
        <w:t>د</w:t>
      </w:r>
      <w:r w:rsidRPr="00292E0B">
        <w:rPr>
          <w:rFonts w:cs="B Zar"/>
          <w:sz w:val="28"/>
          <w:szCs w:val="28"/>
          <w:rtl/>
        </w:rPr>
        <w:t>: «من در درجه اول به دنبال محصولات</w:t>
      </w:r>
      <w:r w:rsidRPr="00292E0B">
        <w:rPr>
          <w:rFonts w:cs="B Zar" w:hint="cs"/>
          <w:sz w:val="28"/>
          <w:szCs w:val="28"/>
          <w:rtl/>
        </w:rPr>
        <w:t>ی</w:t>
      </w:r>
      <w:r w:rsidRPr="00292E0B">
        <w:rPr>
          <w:rFonts w:cs="B Zar"/>
          <w:sz w:val="28"/>
          <w:szCs w:val="28"/>
          <w:rtl/>
        </w:rPr>
        <w:t xml:space="preserve"> هستم که مرتبط باشند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بتوانند در شرکت من به کار روند، هز</w:t>
      </w:r>
      <w:r w:rsidRPr="00292E0B">
        <w:rPr>
          <w:rFonts w:cs="B Zar" w:hint="cs"/>
          <w:sz w:val="28"/>
          <w:szCs w:val="28"/>
          <w:rtl/>
        </w:rPr>
        <w:t>ی</w:t>
      </w:r>
      <w:r w:rsidRPr="00292E0B">
        <w:rPr>
          <w:rFonts w:cs="B Zar" w:hint="eastAsia"/>
          <w:sz w:val="28"/>
          <w:szCs w:val="28"/>
          <w:rtl/>
        </w:rPr>
        <w:t>نه‌ها</w:t>
      </w:r>
      <w:r w:rsidRPr="00292E0B">
        <w:rPr>
          <w:rFonts w:cs="B Zar"/>
          <w:sz w:val="28"/>
          <w:szCs w:val="28"/>
          <w:rtl/>
        </w:rPr>
        <w:t xml:space="preserve"> را کاهش دهند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آن را به سطح بعد</w:t>
      </w:r>
      <w:r w:rsidRPr="00292E0B">
        <w:rPr>
          <w:rFonts w:cs="B Zar" w:hint="cs"/>
          <w:sz w:val="28"/>
          <w:szCs w:val="28"/>
          <w:rtl/>
        </w:rPr>
        <w:t>ی</w:t>
      </w:r>
      <w:r w:rsidRPr="00292E0B">
        <w:rPr>
          <w:rFonts w:cs="B Zar"/>
          <w:sz w:val="28"/>
          <w:szCs w:val="28"/>
          <w:rtl/>
        </w:rPr>
        <w:t xml:space="preserve"> پ</w:t>
      </w:r>
      <w:r w:rsidRPr="00292E0B">
        <w:rPr>
          <w:rFonts w:cs="B Zar" w:hint="cs"/>
          <w:sz w:val="28"/>
          <w:szCs w:val="28"/>
          <w:rtl/>
        </w:rPr>
        <w:t>ی</w:t>
      </w:r>
      <w:r w:rsidRPr="00292E0B">
        <w:rPr>
          <w:rFonts w:cs="B Zar" w:hint="eastAsia"/>
          <w:sz w:val="28"/>
          <w:szCs w:val="28"/>
          <w:rtl/>
        </w:rPr>
        <w:t>شرفت</w:t>
      </w:r>
      <w:r w:rsidRPr="00292E0B">
        <w:rPr>
          <w:rFonts w:cs="B Zar"/>
          <w:sz w:val="28"/>
          <w:szCs w:val="28"/>
          <w:rtl/>
        </w:rPr>
        <w:t xml:space="preserve"> فناور</w:t>
      </w:r>
      <w:r w:rsidRPr="00292E0B">
        <w:rPr>
          <w:rFonts w:cs="B Zar" w:hint="cs"/>
          <w:sz w:val="28"/>
          <w:szCs w:val="28"/>
          <w:rtl/>
        </w:rPr>
        <w:t>ی</w:t>
      </w:r>
      <w:r w:rsidRPr="00292E0B">
        <w:rPr>
          <w:rFonts w:cs="B Zar"/>
          <w:sz w:val="28"/>
          <w:szCs w:val="28"/>
          <w:rtl/>
        </w:rPr>
        <w:t xml:space="preserve"> برسانند.» نقل‌قول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از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نرم‌افزار</w:t>
      </w:r>
      <w:r w:rsidRPr="00292E0B">
        <w:rPr>
          <w:rFonts w:cs="B Zar" w:hint="cs"/>
          <w:sz w:val="28"/>
          <w:szCs w:val="28"/>
          <w:rtl/>
        </w:rPr>
        <w:t>ی</w:t>
      </w:r>
      <w:r w:rsidRPr="00292E0B">
        <w:rPr>
          <w:rFonts w:cs="B Zar"/>
          <w:sz w:val="28"/>
          <w:szCs w:val="28"/>
          <w:rtl/>
        </w:rPr>
        <w:t xml:space="preserve"> در صنعت پلاست</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ن</w:t>
      </w:r>
      <w:r w:rsidRPr="00292E0B">
        <w:rPr>
          <w:rFonts w:cs="B Zar" w:hint="cs"/>
          <w:sz w:val="28"/>
          <w:szCs w:val="28"/>
          <w:rtl/>
        </w:rPr>
        <w:t>ی</w:t>
      </w:r>
      <w:r w:rsidRPr="00292E0B">
        <w:rPr>
          <w:rFonts w:cs="B Zar" w:hint="eastAsia"/>
          <w:sz w:val="28"/>
          <w:szCs w:val="28"/>
          <w:rtl/>
        </w:rPr>
        <w:t>ز</w:t>
      </w:r>
      <w:r w:rsidRPr="00292E0B">
        <w:rPr>
          <w:rFonts w:cs="B Zar"/>
          <w:sz w:val="28"/>
          <w:szCs w:val="28"/>
          <w:rtl/>
        </w:rPr>
        <w:t xml:space="preserve"> به ماه</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زم</w:t>
      </w:r>
      <w:r w:rsidRPr="00292E0B">
        <w:rPr>
          <w:rFonts w:cs="B Zar" w:hint="cs"/>
          <w:sz w:val="28"/>
          <w:szCs w:val="28"/>
          <w:rtl/>
        </w:rPr>
        <w:t>ی</w:t>
      </w:r>
      <w:r w:rsidRPr="00292E0B">
        <w:rPr>
          <w:rFonts w:cs="B Zar" w:hint="eastAsia"/>
          <w:sz w:val="28"/>
          <w:szCs w:val="28"/>
          <w:rtl/>
        </w:rPr>
        <w:t>نه‌ا</w:t>
      </w:r>
      <w:r w:rsidRPr="00292E0B">
        <w:rPr>
          <w:rFonts w:cs="B Zar" w:hint="cs"/>
          <w:sz w:val="28"/>
          <w:szCs w:val="28"/>
          <w:rtl/>
        </w:rPr>
        <w:t>ی</w:t>
      </w:r>
      <w:r w:rsidRPr="00292E0B">
        <w:rPr>
          <w:rFonts w:cs="B Zar"/>
          <w:sz w:val="28"/>
          <w:szCs w:val="28"/>
          <w:rtl/>
        </w:rPr>
        <w:t xml:space="preserve"> جست</w:t>
      </w:r>
      <w:r w:rsidRPr="00292E0B">
        <w:rPr>
          <w:rFonts w:cs="B Zar" w:hint="eastAsia"/>
          <w:sz w:val="28"/>
          <w:szCs w:val="28"/>
          <w:rtl/>
        </w:rPr>
        <w:t>جو</w:t>
      </w:r>
      <w:r w:rsidRPr="00292E0B">
        <w:rPr>
          <w:rFonts w:cs="B Zar"/>
          <w:sz w:val="28"/>
          <w:szCs w:val="28"/>
          <w:rtl/>
        </w:rPr>
        <w:t xml:space="preserve"> در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اشاره دارد: «تفاوت واقع</w:t>
      </w:r>
      <w:r w:rsidRPr="00292E0B">
        <w:rPr>
          <w:rFonts w:cs="B Zar" w:hint="cs"/>
          <w:sz w:val="28"/>
          <w:szCs w:val="28"/>
          <w:rtl/>
        </w:rPr>
        <w:t>ی</w:t>
      </w:r>
      <w:r w:rsidRPr="00292E0B">
        <w:rPr>
          <w:rFonts w:cs="B Zar"/>
          <w:sz w:val="28"/>
          <w:szCs w:val="28"/>
          <w:rtl/>
        </w:rPr>
        <w:t xml:space="preserve"> در وظا</w:t>
      </w:r>
      <w:r w:rsidRPr="00292E0B">
        <w:rPr>
          <w:rFonts w:cs="B Zar" w:hint="cs"/>
          <w:sz w:val="28"/>
          <w:szCs w:val="28"/>
          <w:rtl/>
        </w:rPr>
        <w:t>ی</w:t>
      </w:r>
      <w:r w:rsidRPr="00292E0B">
        <w:rPr>
          <w:rFonts w:cs="B Zar" w:hint="eastAsia"/>
          <w:sz w:val="28"/>
          <w:szCs w:val="28"/>
          <w:rtl/>
        </w:rPr>
        <w:t>ف</w:t>
      </w:r>
      <w:r w:rsidRPr="00292E0B">
        <w:rPr>
          <w:rFonts w:cs="B Zar"/>
          <w:sz w:val="28"/>
          <w:szCs w:val="28"/>
          <w:rtl/>
        </w:rPr>
        <w:t xml:space="preserve"> برا</w:t>
      </w:r>
      <w:r w:rsidRPr="00292E0B">
        <w:rPr>
          <w:rFonts w:cs="B Zar" w:hint="cs"/>
          <w:sz w:val="28"/>
          <w:szCs w:val="28"/>
          <w:rtl/>
        </w:rPr>
        <w:t>ی</w:t>
      </w:r>
      <w:r w:rsidRPr="00292E0B">
        <w:rPr>
          <w:rFonts w:cs="B Zar"/>
          <w:sz w:val="28"/>
          <w:szCs w:val="28"/>
          <w:rtl/>
        </w:rPr>
        <w:t xml:space="preserve"> تخصص‌ها</w:t>
      </w:r>
      <w:r w:rsidRPr="00292E0B">
        <w:rPr>
          <w:rFonts w:cs="B Zar" w:hint="cs"/>
          <w:sz w:val="28"/>
          <w:szCs w:val="28"/>
          <w:rtl/>
        </w:rPr>
        <w:t>ی</w:t>
      </w:r>
      <w:r w:rsidRPr="00292E0B">
        <w:rPr>
          <w:rFonts w:cs="B Zar"/>
          <w:sz w:val="28"/>
          <w:szCs w:val="28"/>
          <w:rtl/>
        </w:rPr>
        <w:t xml:space="preserve"> مختلف وجود ندارد، اما توسعه‌دهندگان ب</w:t>
      </w:r>
      <w:r w:rsidRPr="00292E0B">
        <w:rPr>
          <w:rFonts w:cs="B Zar" w:hint="cs"/>
          <w:sz w:val="28"/>
          <w:szCs w:val="28"/>
          <w:rtl/>
        </w:rPr>
        <w:t>ی</w:t>
      </w:r>
      <w:r w:rsidRPr="00292E0B">
        <w:rPr>
          <w:rFonts w:cs="B Zar" w:hint="eastAsia"/>
          <w:sz w:val="28"/>
          <w:szCs w:val="28"/>
          <w:rtl/>
        </w:rPr>
        <w:t>شتر</w:t>
      </w:r>
      <w:r w:rsidRPr="00292E0B">
        <w:rPr>
          <w:rFonts w:cs="B Zar"/>
          <w:sz w:val="28"/>
          <w:szCs w:val="28"/>
          <w:rtl/>
        </w:rPr>
        <w:t xml:space="preserve"> علاقه‌مند هستند، ز</w:t>
      </w:r>
      <w:r w:rsidRPr="00292E0B">
        <w:rPr>
          <w:rFonts w:cs="B Zar" w:hint="cs"/>
          <w:sz w:val="28"/>
          <w:szCs w:val="28"/>
          <w:rtl/>
        </w:rPr>
        <w:t>ی</w:t>
      </w:r>
      <w:r w:rsidRPr="00292E0B">
        <w:rPr>
          <w:rFonts w:cs="B Zar" w:hint="eastAsia"/>
          <w:sz w:val="28"/>
          <w:szCs w:val="28"/>
          <w:rtl/>
        </w:rPr>
        <w:t>را</w:t>
      </w:r>
      <w:r w:rsidRPr="00292E0B">
        <w:rPr>
          <w:rFonts w:cs="B Zar"/>
          <w:sz w:val="28"/>
          <w:szCs w:val="28"/>
          <w:rtl/>
        </w:rPr>
        <w:t xml:space="preserve"> ما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نرم‌افزار</w:t>
      </w:r>
      <w:r w:rsidRPr="00292E0B">
        <w:rPr>
          <w:rFonts w:cs="B Zar" w:hint="cs"/>
          <w:sz w:val="28"/>
          <w:szCs w:val="28"/>
          <w:rtl/>
        </w:rPr>
        <w:t>ی</w:t>
      </w:r>
      <w:r w:rsidRPr="00292E0B">
        <w:rPr>
          <w:rFonts w:cs="B Zar"/>
          <w:sz w:val="28"/>
          <w:szCs w:val="28"/>
          <w:rtl/>
        </w:rPr>
        <w:t xml:space="preserve"> هست</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به برنامه‌ها</w:t>
      </w:r>
      <w:r w:rsidRPr="00292E0B">
        <w:rPr>
          <w:rFonts w:cs="B Zar" w:hint="cs"/>
          <w:sz w:val="28"/>
          <w:szCs w:val="28"/>
          <w:rtl/>
        </w:rPr>
        <w:t>ی</w:t>
      </w:r>
      <w:r w:rsidRPr="00292E0B">
        <w:rPr>
          <w:rFonts w:cs="B Zar"/>
          <w:sz w:val="28"/>
          <w:szCs w:val="28"/>
          <w:rtl/>
        </w:rPr>
        <w:t xml:space="preserve"> نرم‌افزار</w:t>
      </w:r>
      <w:r w:rsidRPr="00292E0B">
        <w:rPr>
          <w:rFonts w:cs="B Zar" w:hint="cs"/>
          <w:sz w:val="28"/>
          <w:szCs w:val="28"/>
          <w:rtl/>
        </w:rPr>
        <w:t>ی</w:t>
      </w:r>
      <w:r w:rsidRPr="00292E0B">
        <w:rPr>
          <w:rFonts w:cs="B Zar"/>
          <w:sz w:val="28"/>
          <w:szCs w:val="28"/>
          <w:rtl/>
        </w:rPr>
        <w:t xml:space="preserve">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نکه</w:t>
      </w:r>
      <w:r w:rsidRPr="00292E0B">
        <w:rPr>
          <w:rFonts w:cs="B Zar"/>
          <w:sz w:val="28"/>
          <w:szCs w:val="28"/>
          <w:rtl/>
        </w:rPr>
        <w:t xml:space="preserve"> چگونه ماش</w:t>
      </w:r>
      <w:r w:rsidRPr="00292E0B">
        <w:rPr>
          <w:rFonts w:cs="B Zar" w:hint="cs"/>
          <w:sz w:val="28"/>
          <w:szCs w:val="28"/>
          <w:rtl/>
        </w:rPr>
        <w:t>ی</w:t>
      </w:r>
      <w:r w:rsidRPr="00292E0B">
        <w:rPr>
          <w:rFonts w:cs="B Zar" w:hint="eastAsia"/>
          <w:sz w:val="28"/>
          <w:szCs w:val="28"/>
          <w:rtl/>
        </w:rPr>
        <w:t>ن‌ها</w:t>
      </w:r>
      <w:r w:rsidRPr="00292E0B">
        <w:rPr>
          <w:rFonts w:cs="B Zar" w:hint="cs"/>
          <w:sz w:val="28"/>
          <w:szCs w:val="28"/>
          <w:rtl/>
        </w:rPr>
        <w:t>ی</w:t>
      </w:r>
      <w:r w:rsidRPr="00292E0B">
        <w:rPr>
          <w:rFonts w:cs="B Zar"/>
          <w:sz w:val="28"/>
          <w:szCs w:val="28"/>
          <w:rtl/>
        </w:rPr>
        <w:t xml:space="preserve"> مختلف ممکن است با نرم‌افزار کنترل شوند.» با توجه به ماه</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زم</w:t>
      </w:r>
      <w:r w:rsidRPr="00292E0B">
        <w:rPr>
          <w:rFonts w:cs="B Zar" w:hint="cs"/>
          <w:sz w:val="28"/>
          <w:szCs w:val="28"/>
          <w:rtl/>
        </w:rPr>
        <w:t>ی</w:t>
      </w:r>
      <w:r w:rsidRPr="00292E0B">
        <w:rPr>
          <w:rFonts w:cs="B Zar" w:hint="eastAsia"/>
          <w:sz w:val="28"/>
          <w:szCs w:val="28"/>
          <w:rtl/>
        </w:rPr>
        <w:t>نه‌ا</w:t>
      </w:r>
      <w:r w:rsidRPr="00292E0B">
        <w:rPr>
          <w:rFonts w:cs="B Zar" w:hint="cs"/>
          <w:sz w:val="28"/>
          <w:szCs w:val="28"/>
          <w:rtl/>
        </w:rPr>
        <w:t>ی</w:t>
      </w:r>
      <w:r w:rsidRPr="00292E0B">
        <w:rPr>
          <w:rFonts w:cs="B Zar"/>
          <w:sz w:val="28"/>
          <w:szCs w:val="28"/>
          <w:rtl/>
        </w:rPr>
        <w:t xml:space="preserve"> جستجوها، چند</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شرکت د</w:t>
      </w:r>
      <w:r w:rsidRPr="00292E0B">
        <w:rPr>
          <w:rFonts w:cs="B Zar" w:hint="cs"/>
          <w:sz w:val="28"/>
          <w:szCs w:val="28"/>
          <w:rtl/>
        </w:rPr>
        <w:t>ی</w:t>
      </w:r>
      <w:r w:rsidRPr="00292E0B">
        <w:rPr>
          <w:rFonts w:cs="B Zar" w:hint="eastAsia"/>
          <w:sz w:val="28"/>
          <w:szCs w:val="28"/>
          <w:rtl/>
        </w:rPr>
        <w:t>گر</w:t>
      </w:r>
      <w:r w:rsidRPr="00292E0B">
        <w:rPr>
          <w:rFonts w:cs="B Zar"/>
          <w:sz w:val="28"/>
          <w:szCs w:val="28"/>
          <w:rtl/>
        </w:rPr>
        <w:t xml:space="preserve"> اظهارات</w:t>
      </w:r>
      <w:r w:rsidRPr="00292E0B">
        <w:rPr>
          <w:rFonts w:cs="B Zar" w:hint="cs"/>
          <w:sz w:val="28"/>
          <w:szCs w:val="28"/>
          <w:rtl/>
        </w:rPr>
        <w:t>ی</w:t>
      </w:r>
      <w:r w:rsidRPr="00292E0B">
        <w:rPr>
          <w:rFonts w:cs="B Zar"/>
          <w:sz w:val="28"/>
          <w:szCs w:val="28"/>
          <w:rtl/>
        </w:rPr>
        <w:t xml:space="preserve"> را در </w:t>
      </w:r>
      <w:r w:rsidRPr="00292E0B">
        <w:rPr>
          <w:rFonts w:cs="B Zar"/>
          <w:sz w:val="28"/>
          <w:szCs w:val="28"/>
          <w:rtl/>
        </w:rPr>
        <w:lastRenderedPageBreak/>
        <w:t>راستا</w:t>
      </w:r>
      <w:r w:rsidRPr="00292E0B">
        <w:rPr>
          <w:rFonts w:cs="B Zar" w:hint="cs"/>
          <w:sz w:val="28"/>
          <w:szCs w:val="28"/>
          <w:rtl/>
        </w:rPr>
        <w:t>ی</w:t>
      </w:r>
      <w:r w:rsidRPr="00292E0B">
        <w:rPr>
          <w:rFonts w:cs="B Zar"/>
          <w:sz w:val="28"/>
          <w:szCs w:val="28"/>
          <w:rtl/>
        </w:rPr>
        <w:t xml:space="preserve"> موارد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ارائه کردند: «ما سع</w:t>
      </w:r>
      <w:r w:rsidRPr="00292E0B">
        <w:rPr>
          <w:rFonts w:cs="B Zar" w:hint="cs"/>
          <w:sz w:val="28"/>
          <w:szCs w:val="28"/>
          <w:rtl/>
        </w:rPr>
        <w:t>ی</w:t>
      </w:r>
      <w:r w:rsidRPr="00292E0B">
        <w:rPr>
          <w:rFonts w:cs="B Zar"/>
          <w:sz w:val="28"/>
          <w:szCs w:val="28"/>
          <w:rtl/>
        </w:rPr>
        <w:t xml:space="preserve"> م</w:t>
      </w:r>
      <w:r w:rsidRPr="00292E0B">
        <w:rPr>
          <w:rFonts w:cs="B Zar" w:hint="cs"/>
          <w:sz w:val="28"/>
          <w:szCs w:val="28"/>
          <w:rtl/>
        </w:rPr>
        <w:t>ی‌</w:t>
      </w:r>
      <w:r w:rsidRPr="00292E0B">
        <w:rPr>
          <w:rFonts w:cs="B Zar" w:hint="eastAsia"/>
          <w:sz w:val="28"/>
          <w:szCs w:val="28"/>
          <w:rtl/>
        </w:rPr>
        <w:t>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چ</w:t>
      </w:r>
      <w:r w:rsidRPr="00292E0B">
        <w:rPr>
          <w:rFonts w:cs="B Zar" w:hint="cs"/>
          <w:sz w:val="28"/>
          <w:szCs w:val="28"/>
          <w:rtl/>
        </w:rPr>
        <w:t>ی</w:t>
      </w:r>
      <w:r w:rsidRPr="00292E0B">
        <w:rPr>
          <w:rFonts w:cs="B Zar" w:hint="eastAsia"/>
          <w:sz w:val="28"/>
          <w:szCs w:val="28"/>
          <w:rtl/>
        </w:rPr>
        <w:t>ز</w:t>
      </w:r>
      <w:r w:rsidRPr="00292E0B">
        <w:rPr>
          <w:rFonts w:cs="B Zar" w:hint="cs"/>
          <w:sz w:val="28"/>
          <w:szCs w:val="28"/>
          <w:rtl/>
        </w:rPr>
        <w:t>ی</w:t>
      </w:r>
      <w:r w:rsidRPr="00292E0B">
        <w:rPr>
          <w:rFonts w:cs="B Zar"/>
          <w:sz w:val="28"/>
          <w:szCs w:val="28"/>
          <w:rtl/>
        </w:rPr>
        <w:t xml:space="preserve"> را پ</w:t>
      </w:r>
      <w:r w:rsidRPr="00292E0B">
        <w:rPr>
          <w:rFonts w:cs="B Zar" w:hint="cs"/>
          <w:sz w:val="28"/>
          <w:szCs w:val="28"/>
          <w:rtl/>
        </w:rPr>
        <w:t>ی</w:t>
      </w:r>
      <w:r w:rsidRPr="00292E0B">
        <w:rPr>
          <w:rFonts w:cs="B Zar" w:hint="eastAsia"/>
          <w:sz w:val="28"/>
          <w:szCs w:val="28"/>
          <w:rtl/>
        </w:rPr>
        <w:t>دا</w:t>
      </w:r>
      <w:r w:rsidRPr="00292E0B">
        <w:rPr>
          <w:rFonts w:cs="B Zar"/>
          <w:sz w:val="28"/>
          <w:szCs w:val="28"/>
          <w:rtl/>
        </w:rPr>
        <w:t xml:space="preserve"> 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در نقاط قوت ما جا</w:t>
      </w:r>
      <w:r w:rsidRPr="00292E0B">
        <w:rPr>
          <w:rFonts w:cs="B Zar" w:hint="cs"/>
          <w:sz w:val="28"/>
          <w:szCs w:val="28"/>
          <w:rtl/>
        </w:rPr>
        <w:t>ی</w:t>
      </w:r>
      <w:r w:rsidRPr="00292E0B">
        <w:rPr>
          <w:rFonts w:cs="B Zar"/>
          <w:sz w:val="28"/>
          <w:szCs w:val="28"/>
          <w:rtl/>
        </w:rPr>
        <w:t xml:space="preserve"> بگ</w:t>
      </w:r>
      <w:r w:rsidRPr="00292E0B">
        <w:rPr>
          <w:rFonts w:cs="B Zar" w:hint="cs"/>
          <w:sz w:val="28"/>
          <w:szCs w:val="28"/>
          <w:rtl/>
        </w:rPr>
        <w:t>ی</w:t>
      </w:r>
      <w:r w:rsidRPr="00292E0B">
        <w:rPr>
          <w:rFonts w:cs="B Zar" w:hint="eastAsia"/>
          <w:sz w:val="28"/>
          <w:szCs w:val="28"/>
          <w:rtl/>
        </w:rPr>
        <w:t>رد»</w:t>
      </w:r>
      <w:r w:rsidRPr="00292E0B">
        <w:rPr>
          <w:rFonts w:cs="B Zar"/>
          <w:sz w:val="28"/>
          <w:szCs w:val="28"/>
          <w:rtl/>
        </w:rPr>
        <w:t xml:space="preserve">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«چه چ</w:t>
      </w:r>
      <w:r w:rsidRPr="00292E0B">
        <w:rPr>
          <w:rFonts w:cs="B Zar" w:hint="cs"/>
          <w:sz w:val="28"/>
          <w:szCs w:val="28"/>
          <w:rtl/>
        </w:rPr>
        <w:t>ی</w:t>
      </w:r>
      <w:r w:rsidRPr="00292E0B">
        <w:rPr>
          <w:rFonts w:cs="B Zar" w:hint="eastAsia"/>
          <w:sz w:val="28"/>
          <w:szCs w:val="28"/>
          <w:rtl/>
        </w:rPr>
        <w:t>ز</w:t>
      </w:r>
      <w:r w:rsidRPr="00292E0B">
        <w:rPr>
          <w:rFonts w:cs="B Zar" w:hint="cs"/>
          <w:sz w:val="28"/>
          <w:szCs w:val="28"/>
          <w:rtl/>
        </w:rPr>
        <w:t>ی</w:t>
      </w:r>
      <w:r w:rsidRPr="00292E0B">
        <w:rPr>
          <w:rFonts w:cs="B Zar"/>
          <w:sz w:val="28"/>
          <w:szCs w:val="28"/>
          <w:rtl/>
        </w:rPr>
        <w:t xml:space="preserve"> در آنجا وجود دارد و از محصولات ما پشت</w:t>
      </w:r>
      <w:r w:rsidRPr="00292E0B">
        <w:rPr>
          <w:rFonts w:cs="B Zar" w:hint="cs"/>
          <w:sz w:val="28"/>
          <w:szCs w:val="28"/>
          <w:rtl/>
        </w:rPr>
        <w:t>ی</w:t>
      </w:r>
      <w:r w:rsidRPr="00292E0B">
        <w:rPr>
          <w:rFonts w:cs="B Zar" w:hint="eastAsia"/>
          <w:sz w:val="28"/>
          <w:szCs w:val="28"/>
          <w:rtl/>
        </w:rPr>
        <w:t>بان</w:t>
      </w:r>
      <w:r w:rsidRPr="00292E0B">
        <w:rPr>
          <w:rFonts w:cs="B Zar" w:hint="cs"/>
          <w:sz w:val="28"/>
          <w:szCs w:val="28"/>
          <w:rtl/>
        </w:rPr>
        <w:t>ی</w:t>
      </w:r>
      <w:r w:rsidRPr="00292E0B">
        <w:rPr>
          <w:rFonts w:cs="B Zar"/>
          <w:sz w:val="28"/>
          <w:szCs w:val="28"/>
          <w:rtl/>
        </w:rPr>
        <w:t xml:space="preserve"> م</w:t>
      </w:r>
      <w:r w:rsidRPr="00292E0B">
        <w:rPr>
          <w:rFonts w:cs="B Zar" w:hint="cs"/>
          <w:sz w:val="28"/>
          <w:szCs w:val="28"/>
          <w:rtl/>
        </w:rPr>
        <w:t>ی‌</w:t>
      </w:r>
      <w:r w:rsidRPr="00292E0B">
        <w:rPr>
          <w:rFonts w:cs="B Zar" w:hint="eastAsia"/>
          <w:sz w:val="28"/>
          <w:szCs w:val="28"/>
          <w:rtl/>
        </w:rPr>
        <w:t>کند</w:t>
      </w:r>
      <w:r w:rsidRPr="00292E0B">
        <w:rPr>
          <w:rFonts w:cs="B Zar"/>
          <w:sz w:val="28"/>
          <w:szCs w:val="28"/>
          <w:rtl/>
        </w:rPr>
        <w:t>.»</w:t>
      </w:r>
    </w:p>
    <w:p w14:paraId="12391780" w14:textId="77777777" w:rsidR="00E535BD" w:rsidRPr="00265581" w:rsidRDefault="00E535BD" w:rsidP="00E535BD">
      <w:pPr>
        <w:rPr>
          <w:rFonts w:cs="B Zar"/>
          <w:sz w:val="28"/>
          <w:szCs w:val="28"/>
          <w:rtl/>
        </w:rPr>
      </w:pPr>
      <w:r w:rsidRPr="00265581">
        <w:rPr>
          <w:rFonts w:cs="B Zar"/>
          <w:sz w:val="28"/>
          <w:szCs w:val="28"/>
          <w:rtl/>
        </w:rPr>
        <w:t>آنچه گفته شد به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معنا ن</w:t>
      </w:r>
      <w:r w:rsidRPr="00265581">
        <w:rPr>
          <w:rFonts w:cs="B Zar" w:hint="cs"/>
          <w:sz w:val="28"/>
          <w:szCs w:val="28"/>
          <w:rtl/>
        </w:rPr>
        <w:t>ی</w:t>
      </w:r>
      <w:r w:rsidRPr="00265581">
        <w:rPr>
          <w:rFonts w:cs="B Zar" w:hint="eastAsia"/>
          <w:sz w:val="28"/>
          <w:szCs w:val="28"/>
          <w:rtl/>
        </w:rPr>
        <w:t>ست</w:t>
      </w:r>
      <w:r w:rsidRPr="00265581">
        <w:rPr>
          <w:rFonts w:cs="B Zar"/>
          <w:sz w:val="28"/>
          <w:szCs w:val="28"/>
          <w:rtl/>
        </w:rPr>
        <w:t xml:space="preserve"> که شرکت‌ها صرفاً درگ</w:t>
      </w:r>
      <w:r w:rsidRPr="00265581">
        <w:rPr>
          <w:rFonts w:cs="B Zar" w:hint="cs"/>
          <w:sz w:val="28"/>
          <w:szCs w:val="28"/>
          <w:rtl/>
        </w:rPr>
        <w:t>ی</w:t>
      </w:r>
      <w:r w:rsidRPr="00265581">
        <w:rPr>
          <w:rFonts w:cs="B Zar" w:hint="eastAsia"/>
          <w:sz w:val="28"/>
          <w:szCs w:val="28"/>
          <w:rtl/>
        </w:rPr>
        <w:t>ر</w:t>
      </w:r>
      <w:r w:rsidRPr="00265581">
        <w:rPr>
          <w:rFonts w:cs="B Zar"/>
          <w:sz w:val="28"/>
          <w:szCs w:val="28"/>
          <w:rtl/>
        </w:rPr>
        <w:t xml:space="preserve"> جستجوها</w:t>
      </w:r>
      <w:r w:rsidRPr="00265581">
        <w:rPr>
          <w:rFonts w:cs="B Zar" w:hint="cs"/>
          <w:sz w:val="28"/>
          <w:szCs w:val="28"/>
          <w:rtl/>
        </w:rPr>
        <w:t>ی</w:t>
      </w:r>
      <w:r w:rsidRPr="00265581">
        <w:rPr>
          <w:rFonts w:cs="B Zar"/>
          <w:sz w:val="28"/>
          <w:szCs w:val="28"/>
          <w:rtl/>
        </w:rPr>
        <w:t xml:space="preserve"> بهره‌بردارانه در طول نما</w:t>
      </w:r>
      <w:r w:rsidRPr="00265581">
        <w:rPr>
          <w:rFonts w:cs="B Zar" w:hint="cs"/>
          <w:sz w:val="28"/>
          <w:szCs w:val="28"/>
          <w:rtl/>
        </w:rPr>
        <w:t>ی</w:t>
      </w:r>
      <w:r w:rsidRPr="00265581">
        <w:rPr>
          <w:rFonts w:cs="B Zar" w:hint="eastAsia"/>
          <w:sz w:val="28"/>
          <w:szCs w:val="28"/>
          <w:rtl/>
        </w:rPr>
        <w:t>شگاه</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هستند؛ بلکه شواهد</w:t>
      </w:r>
      <w:r w:rsidRPr="00265581">
        <w:rPr>
          <w:rFonts w:cs="B Zar" w:hint="cs"/>
          <w:sz w:val="28"/>
          <w:szCs w:val="28"/>
          <w:rtl/>
        </w:rPr>
        <w:t>ی</w:t>
      </w:r>
      <w:r w:rsidRPr="00265581">
        <w:rPr>
          <w:rFonts w:cs="B Zar"/>
          <w:sz w:val="28"/>
          <w:szCs w:val="28"/>
          <w:rtl/>
        </w:rPr>
        <w:t xml:space="preserve"> از فرا</w:t>
      </w:r>
      <w:r w:rsidRPr="00265581">
        <w:rPr>
          <w:rFonts w:cs="B Zar" w:hint="cs"/>
          <w:sz w:val="28"/>
          <w:szCs w:val="28"/>
          <w:rtl/>
        </w:rPr>
        <w:t>ی</w:t>
      </w:r>
      <w:r w:rsidRPr="00265581">
        <w:rPr>
          <w:rFonts w:cs="B Zar" w:hint="eastAsia"/>
          <w:sz w:val="28"/>
          <w:szCs w:val="28"/>
          <w:rtl/>
        </w:rPr>
        <w:t>ندها</w:t>
      </w:r>
      <w:r w:rsidRPr="00265581">
        <w:rPr>
          <w:rFonts w:cs="B Zar" w:hint="cs"/>
          <w:sz w:val="28"/>
          <w:szCs w:val="28"/>
          <w:rtl/>
        </w:rPr>
        <w:t>ی</w:t>
      </w:r>
      <w:r w:rsidRPr="00265581">
        <w:rPr>
          <w:rFonts w:cs="B Zar"/>
          <w:sz w:val="28"/>
          <w:szCs w:val="28"/>
          <w:rtl/>
        </w:rPr>
        <w:t xml:space="preserve"> جستجو</w:t>
      </w:r>
      <w:r w:rsidRPr="00265581">
        <w:rPr>
          <w:rFonts w:cs="B Zar" w:hint="cs"/>
          <w:sz w:val="28"/>
          <w:szCs w:val="28"/>
          <w:rtl/>
        </w:rPr>
        <w:t>ی</w:t>
      </w:r>
      <w:r w:rsidRPr="00265581">
        <w:rPr>
          <w:rFonts w:cs="B Zar"/>
          <w:sz w:val="28"/>
          <w:szCs w:val="28"/>
          <w:rtl/>
        </w:rPr>
        <w:t xml:space="preserve"> اکتشاف</w:t>
      </w:r>
      <w:r w:rsidRPr="00265581">
        <w:rPr>
          <w:rFonts w:cs="B Zar" w:hint="cs"/>
          <w:sz w:val="28"/>
          <w:szCs w:val="28"/>
          <w:rtl/>
        </w:rPr>
        <w:t>ی</w:t>
      </w:r>
      <w:r w:rsidRPr="00265581">
        <w:rPr>
          <w:rFonts w:cs="B Zar"/>
          <w:sz w:val="28"/>
          <w:szCs w:val="28"/>
          <w:rtl/>
        </w:rPr>
        <w:t xml:space="preserve"> ن</w:t>
      </w:r>
      <w:r w:rsidRPr="00265581">
        <w:rPr>
          <w:rFonts w:cs="B Zar" w:hint="cs"/>
          <w:sz w:val="28"/>
          <w:szCs w:val="28"/>
          <w:rtl/>
        </w:rPr>
        <w:t>ی</w:t>
      </w:r>
      <w:r w:rsidRPr="00265581">
        <w:rPr>
          <w:rFonts w:cs="B Zar" w:hint="eastAsia"/>
          <w:sz w:val="28"/>
          <w:szCs w:val="28"/>
          <w:rtl/>
        </w:rPr>
        <w:t>ز</w:t>
      </w:r>
      <w:r w:rsidRPr="00265581">
        <w:rPr>
          <w:rFonts w:cs="B Zar"/>
          <w:sz w:val="28"/>
          <w:szCs w:val="28"/>
          <w:rtl/>
        </w:rPr>
        <w:t xml:space="preserve"> وجود دارد. برا</w:t>
      </w:r>
      <w:r w:rsidRPr="00265581">
        <w:rPr>
          <w:rFonts w:cs="B Zar" w:hint="cs"/>
          <w:sz w:val="28"/>
          <w:szCs w:val="28"/>
          <w:rtl/>
        </w:rPr>
        <w:t>ی</w:t>
      </w:r>
      <w:r w:rsidRPr="00265581">
        <w:rPr>
          <w:rFonts w:cs="B Zar"/>
          <w:sz w:val="28"/>
          <w:szCs w:val="28"/>
          <w:rtl/>
        </w:rPr>
        <w:t xml:space="preserve"> مثال، چند</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مصاحبه‌شونده بر اهم</w:t>
      </w:r>
      <w:r w:rsidRPr="00265581">
        <w:rPr>
          <w:rFonts w:cs="B Zar" w:hint="cs"/>
          <w:sz w:val="28"/>
          <w:szCs w:val="28"/>
          <w:rtl/>
        </w:rPr>
        <w:t>ی</w:t>
      </w:r>
      <w:r w:rsidRPr="00265581">
        <w:rPr>
          <w:rFonts w:cs="B Zar" w:hint="eastAsia"/>
          <w:sz w:val="28"/>
          <w:szCs w:val="28"/>
          <w:rtl/>
        </w:rPr>
        <w:t>ت</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افتن</w:t>
      </w:r>
      <w:r w:rsidRPr="00265581">
        <w:rPr>
          <w:rFonts w:cs="B Zar"/>
          <w:sz w:val="28"/>
          <w:szCs w:val="28"/>
          <w:rtl/>
        </w:rPr>
        <w:t xml:space="preserve">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«نوآورانه» از طر</w:t>
      </w:r>
      <w:r w:rsidRPr="00265581">
        <w:rPr>
          <w:rFonts w:cs="B Zar" w:hint="cs"/>
          <w:sz w:val="28"/>
          <w:szCs w:val="28"/>
          <w:rtl/>
        </w:rPr>
        <w:t>ی</w:t>
      </w:r>
      <w:r w:rsidRPr="00265581">
        <w:rPr>
          <w:rFonts w:cs="B Zar" w:hint="eastAsia"/>
          <w:sz w:val="28"/>
          <w:szCs w:val="28"/>
          <w:rtl/>
        </w:rPr>
        <w:t>ق</w:t>
      </w:r>
      <w:r w:rsidRPr="00265581">
        <w:rPr>
          <w:rFonts w:cs="B Zar"/>
          <w:sz w:val="28"/>
          <w:szCs w:val="28"/>
          <w:rtl/>
        </w:rPr>
        <w:t xml:space="preserve"> مشارکت خود در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رو</w:t>
      </w:r>
      <w:r w:rsidRPr="00265581">
        <w:rPr>
          <w:rFonts w:cs="B Zar" w:hint="cs"/>
          <w:sz w:val="28"/>
          <w:szCs w:val="28"/>
          <w:rtl/>
        </w:rPr>
        <w:t>ی</w:t>
      </w:r>
      <w:r w:rsidRPr="00265581">
        <w:rPr>
          <w:rFonts w:cs="B Zar" w:hint="eastAsia"/>
          <w:sz w:val="28"/>
          <w:szCs w:val="28"/>
          <w:rtl/>
        </w:rPr>
        <w:t>دادها</w:t>
      </w:r>
      <w:r w:rsidRPr="00265581">
        <w:rPr>
          <w:rFonts w:cs="B Zar"/>
          <w:sz w:val="28"/>
          <w:szCs w:val="28"/>
          <w:rtl/>
        </w:rPr>
        <w:t xml:space="preserve"> تأک</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کردند.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احساس به خوب</w:t>
      </w:r>
      <w:r w:rsidRPr="00265581">
        <w:rPr>
          <w:rFonts w:cs="B Zar" w:hint="cs"/>
          <w:sz w:val="28"/>
          <w:szCs w:val="28"/>
          <w:rtl/>
        </w:rPr>
        <w:t>ی</w:t>
      </w:r>
      <w:r w:rsidRPr="00265581">
        <w:rPr>
          <w:rFonts w:cs="B Zar"/>
          <w:sz w:val="28"/>
          <w:szCs w:val="28"/>
          <w:rtl/>
        </w:rPr>
        <w:t xml:space="preserve"> در توص</w:t>
      </w:r>
      <w:r w:rsidRPr="00265581">
        <w:rPr>
          <w:rFonts w:cs="B Zar" w:hint="cs"/>
          <w:sz w:val="28"/>
          <w:szCs w:val="28"/>
          <w:rtl/>
        </w:rPr>
        <w:t>ی</w:t>
      </w:r>
      <w:r w:rsidRPr="00265581">
        <w:rPr>
          <w:rFonts w:cs="B Zar" w:hint="eastAsia"/>
          <w:sz w:val="28"/>
          <w:szCs w:val="28"/>
          <w:rtl/>
        </w:rPr>
        <w:t>ف</w:t>
      </w:r>
      <w:r w:rsidRPr="00265581">
        <w:rPr>
          <w:rFonts w:cs="B Zar"/>
          <w:sz w:val="28"/>
          <w:szCs w:val="28"/>
          <w:rtl/>
        </w:rPr>
        <w:t xml:space="preserve"> ز</w:t>
      </w:r>
      <w:r w:rsidRPr="00265581">
        <w:rPr>
          <w:rFonts w:cs="B Zar" w:hint="cs"/>
          <w:sz w:val="28"/>
          <w:szCs w:val="28"/>
          <w:rtl/>
        </w:rPr>
        <w:t>ی</w:t>
      </w:r>
      <w:r w:rsidRPr="00265581">
        <w:rPr>
          <w:rFonts w:cs="B Zar" w:hint="eastAsia"/>
          <w:sz w:val="28"/>
          <w:szCs w:val="28"/>
          <w:rtl/>
        </w:rPr>
        <w:t>ر</w:t>
      </w:r>
      <w:r w:rsidRPr="00265581">
        <w:rPr>
          <w:rFonts w:cs="B Zar"/>
          <w:sz w:val="28"/>
          <w:szCs w:val="28"/>
          <w:rtl/>
        </w:rPr>
        <w:t xml:space="preserve"> توسط شرکت</w:t>
      </w:r>
      <w:r w:rsidRPr="00265581">
        <w:rPr>
          <w:rFonts w:cs="B Zar" w:hint="cs"/>
          <w:sz w:val="28"/>
          <w:szCs w:val="28"/>
          <w:rtl/>
        </w:rPr>
        <w:t>ی</w:t>
      </w:r>
      <w:r w:rsidRPr="00265581">
        <w:rPr>
          <w:rFonts w:cs="B Zar"/>
          <w:sz w:val="28"/>
          <w:szCs w:val="28"/>
          <w:rtl/>
        </w:rPr>
        <w:t xml:space="preserve"> متخصص در تجه</w:t>
      </w:r>
      <w:r w:rsidRPr="00265581">
        <w:rPr>
          <w:rFonts w:cs="B Zar" w:hint="cs"/>
          <w:sz w:val="28"/>
          <w:szCs w:val="28"/>
          <w:rtl/>
        </w:rPr>
        <w:t>ی</w:t>
      </w:r>
      <w:r w:rsidRPr="00265581">
        <w:rPr>
          <w:rFonts w:cs="B Zar" w:hint="eastAsia"/>
          <w:sz w:val="28"/>
          <w:szCs w:val="28"/>
          <w:rtl/>
        </w:rPr>
        <w:t>زات</w:t>
      </w:r>
      <w:r w:rsidRPr="00265581">
        <w:rPr>
          <w:rFonts w:cs="B Zar"/>
          <w:sz w:val="28"/>
          <w:szCs w:val="28"/>
          <w:rtl/>
        </w:rPr>
        <w:t xml:space="preserve"> پردازش اول</w:t>
      </w:r>
      <w:r w:rsidRPr="00265581">
        <w:rPr>
          <w:rFonts w:cs="B Zar" w:hint="cs"/>
          <w:sz w:val="28"/>
          <w:szCs w:val="28"/>
          <w:rtl/>
        </w:rPr>
        <w:t>ی</w:t>
      </w:r>
      <w:r w:rsidRPr="00265581">
        <w:rPr>
          <w:rFonts w:cs="B Zar" w:hint="eastAsia"/>
          <w:sz w:val="28"/>
          <w:szCs w:val="28"/>
          <w:rtl/>
        </w:rPr>
        <w:t>ه</w:t>
      </w:r>
      <w:r w:rsidRPr="00265581">
        <w:rPr>
          <w:rFonts w:cs="B Zar"/>
          <w:sz w:val="28"/>
          <w:szCs w:val="28"/>
          <w:rtl/>
        </w:rPr>
        <w:t xml:space="preserve"> برا</w:t>
      </w:r>
      <w:r w:rsidRPr="00265581">
        <w:rPr>
          <w:rFonts w:cs="B Zar" w:hint="cs"/>
          <w:sz w:val="28"/>
          <w:szCs w:val="28"/>
          <w:rtl/>
        </w:rPr>
        <w:t>ی</w:t>
      </w:r>
      <w:r w:rsidRPr="00265581">
        <w:rPr>
          <w:rFonts w:cs="B Zar"/>
          <w:sz w:val="28"/>
          <w:szCs w:val="28"/>
          <w:rtl/>
        </w:rPr>
        <w:t xml:space="preserve"> صنعت پلاست</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به تصو</w:t>
      </w:r>
      <w:r w:rsidRPr="00265581">
        <w:rPr>
          <w:rFonts w:cs="B Zar" w:hint="cs"/>
          <w:sz w:val="28"/>
          <w:szCs w:val="28"/>
          <w:rtl/>
        </w:rPr>
        <w:t>ی</w:t>
      </w:r>
      <w:r w:rsidRPr="00265581">
        <w:rPr>
          <w:rFonts w:cs="B Zar" w:hint="eastAsia"/>
          <w:sz w:val="28"/>
          <w:szCs w:val="28"/>
          <w:rtl/>
        </w:rPr>
        <w:t>ر</w:t>
      </w:r>
      <w:r w:rsidRPr="00265581">
        <w:rPr>
          <w:rFonts w:cs="B Zar"/>
          <w:sz w:val="28"/>
          <w:szCs w:val="28"/>
          <w:rtl/>
        </w:rPr>
        <w:t xml:space="preserve"> کش</w:t>
      </w:r>
      <w:r w:rsidRPr="00265581">
        <w:rPr>
          <w:rFonts w:cs="B Zar" w:hint="cs"/>
          <w:sz w:val="28"/>
          <w:szCs w:val="28"/>
          <w:rtl/>
        </w:rPr>
        <w:t>ی</w:t>
      </w:r>
      <w:r w:rsidRPr="00265581">
        <w:rPr>
          <w:rFonts w:cs="B Zar" w:hint="eastAsia"/>
          <w:sz w:val="28"/>
          <w:szCs w:val="28"/>
          <w:rtl/>
        </w:rPr>
        <w:t>ده</w:t>
      </w:r>
      <w:r w:rsidRPr="00265581">
        <w:rPr>
          <w:rFonts w:cs="B Zar"/>
          <w:sz w:val="28"/>
          <w:szCs w:val="28"/>
          <w:rtl/>
        </w:rPr>
        <w:t xml:space="preserve"> شده است: «من دوست دارم ب</w:t>
      </w:r>
      <w:r w:rsidRPr="00265581">
        <w:rPr>
          <w:rFonts w:cs="B Zar" w:hint="cs"/>
          <w:sz w:val="28"/>
          <w:szCs w:val="28"/>
          <w:rtl/>
        </w:rPr>
        <w:t>ی</w:t>
      </w:r>
      <w:r w:rsidRPr="00265581">
        <w:rPr>
          <w:rFonts w:cs="B Zar" w:hint="eastAsia"/>
          <w:sz w:val="28"/>
          <w:szCs w:val="28"/>
          <w:rtl/>
        </w:rPr>
        <w:t>رون</w:t>
      </w:r>
      <w:r w:rsidRPr="00265581">
        <w:rPr>
          <w:rFonts w:cs="B Zar"/>
          <w:sz w:val="28"/>
          <w:szCs w:val="28"/>
          <w:rtl/>
        </w:rPr>
        <w:t xml:space="preserve"> بروم و بب</w:t>
      </w:r>
      <w:r w:rsidRPr="00265581">
        <w:rPr>
          <w:rFonts w:cs="B Zar" w:hint="cs"/>
          <w:sz w:val="28"/>
          <w:szCs w:val="28"/>
          <w:rtl/>
        </w:rPr>
        <w:t>ی</w:t>
      </w:r>
      <w:r w:rsidRPr="00265581">
        <w:rPr>
          <w:rFonts w:cs="B Zar" w:hint="eastAsia"/>
          <w:sz w:val="28"/>
          <w:szCs w:val="28"/>
          <w:rtl/>
        </w:rPr>
        <w:t>نم</w:t>
      </w:r>
      <w:r w:rsidRPr="00265581">
        <w:rPr>
          <w:rFonts w:cs="B Zar"/>
          <w:sz w:val="28"/>
          <w:szCs w:val="28"/>
          <w:rtl/>
        </w:rPr>
        <w:t xml:space="preserve"> چه نوع فناور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جد</w:t>
      </w:r>
      <w:r w:rsidRPr="00265581">
        <w:rPr>
          <w:rFonts w:cs="B Zar" w:hint="cs"/>
          <w:sz w:val="28"/>
          <w:szCs w:val="28"/>
          <w:rtl/>
        </w:rPr>
        <w:t>ی</w:t>
      </w:r>
      <w:r w:rsidRPr="00265581">
        <w:rPr>
          <w:rFonts w:cs="B Zar" w:hint="eastAsia"/>
          <w:sz w:val="28"/>
          <w:szCs w:val="28"/>
          <w:rtl/>
        </w:rPr>
        <w:t>د</w:t>
      </w:r>
      <w:r w:rsidRPr="00265581">
        <w:rPr>
          <w:rFonts w:cs="B Zar" w:hint="cs"/>
          <w:sz w:val="28"/>
          <w:szCs w:val="28"/>
          <w:rtl/>
        </w:rPr>
        <w:t>ی</w:t>
      </w:r>
      <w:r w:rsidRPr="00265581">
        <w:rPr>
          <w:rFonts w:cs="B Zar"/>
          <w:sz w:val="28"/>
          <w:szCs w:val="28"/>
          <w:rtl/>
        </w:rPr>
        <w:t xml:space="preserve"> نه‌تنها نوع رقابت من ارائه م</w:t>
      </w:r>
      <w:r w:rsidRPr="00265581">
        <w:rPr>
          <w:rFonts w:cs="B Zar" w:hint="cs"/>
          <w:sz w:val="28"/>
          <w:szCs w:val="28"/>
          <w:rtl/>
        </w:rPr>
        <w:t>ی‌</w:t>
      </w:r>
      <w:r w:rsidRPr="00265581">
        <w:rPr>
          <w:rFonts w:cs="B Zar" w:hint="eastAsia"/>
          <w:sz w:val="28"/>
          <w:szCs w:val="28"/>
          <w:rtl/>
        </w:rPr>
        <w:t>دهد،</w:t>
      </w:r>
      <w:r w:rsidRPr="00265581">
        <w:rPr>
          <w:rFonts w:cs="B Zar"/>
          <w:sz w:val="28"/>
          <w:szCs w:val="28"/>
          <w:rtl/>
        </w:rPr>
        <w:t xml:space="preserve"> بلکه فناور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جد</w:t>
      </w:r>
      <w:r w:rsidRPr="00265581">
        <w:rPr>
          <w:rFonts w:cs="B Zar" w:hint="cs"/>
          <w:sz w:val="28"/>
          <w:szCs w:val="28"/>
          <w:rtl/>
        </w:rPr>
        <w:t>ی</w:t>
      </w:r>
      <w:r w:rsidRPr="00265581">
        <w:rPr>
          <w:rFonts w:cs="B Zar" w:hint="eastAsia"/>
          <w:sz w:val="28"/>
          <w:szCs w:val="28"/>
          <w:rtl/>
        </w:rPr>
        <w:t>د</w:t>
      </w:r>
      <w:r w:rsidRPr="00265581">
        <w:rPr>
          <w:rFonts w:cs="B Zar" w:hint="cs"/>
          <w:sz w:val="28"/>
          <w:szCs w:val="28"/>
          <w:rtl/>
        </w:rPr>
        <w:t>ی</w:t>
      </w:r>
      <w:r w:rsidRPr="00265581">
        <w:rPr>
          <w:rFonts w:cs="B Zar"/>
          <w:sz w:val="28"/>
          <w:szCs w:val="28"/>
          <w:rtl/>
        </w:rPr>
        <w:t xml:space="preserve"> که م</w:t>
      </w:r>
      <w:r w:rsidRPr="00265581">
        <w:rPr>
          <w:rFonts w:cs="B Zar" w:hint="cs"/>
          <w:sz w:val="28"/>
          <w:szCs w:val="28"/>
          <w:rtl/>
        </w:rPr>
        <w:t>ی</w:t>
      </w:r>
      <w:r w:rsidRPr="00265581">
        <w:rPr>
          <w:rFonts w:cs="B Zar"/>
          <w:sz w:val="28"/>
          <w:szCs w:val="28"/>
          <w:rtl/>
        </w:rPr>
        <w:t xml:space="preserve">‌تواند به گسترش و رشد شرکت ما کمک کند و شرکت ما را کارآمدتر کند.» </w:t>
      </w:r>
      <w:r w:rsidRPr="00265581">
        <w:rPr>
          <w:rFonts w:cs="B Zar" w:hint="cs"/>
          <w:sz w:val="28"/>
          <w:szCs w:val="28"/>
          <w:rtl/>
        </w:rPr>
        <w:t>ی</w:t>
      </w:r>
      <w:r w:rsidRPr="00265581">
        <w:rPr>
          <w:rFonts w:cs="B Zar" w:hint="eastAsia"/>
          <w:sz w:val="28"/>
          <w:szCs w:val="28"/>
          <w:rtl/>
        </w:rPr>
        <w:t>ک</w:t>
      </w:r>
      <w:r w:rsidRPr="00265581">
        <w:rPr>
          <w:rFonts w:cs="B Zar" w:hint="cs"/>
          <w:sz w:val="28"/>
          <w:szCs w:val="28"/>
          <w:rtl/>
        </w:rPr>
        <w:t>ی</w:t>
      </w:r>
      <w:r w:rsidRPr="00265581">
        <w:rPr>
          <w:rFonts w:cs="B Zar"/>
          <w:sz w:val="28"/>
          <w:szCs w:val="28"/>
          <w:rtl/>
        </w:rPr>
        <w:t xml:space="preserve"> د</w:t>
      </w:r>
      <w:r w:rsidRPr="00265581">
        <w:rPr>
          <w:rFonts w:cs="B Zar" w:hint="cs"/>
          <w:sz w:val="28"/>
          <w:szCs w:val="28"/>
          <w:rtl/>
        </w:rPr>
        <w:t>ی</w:t>
      </w:r>
      <w:r w:rsidRPr="00265581">
        <w:rPr>
          <w:rFonts w:cs="B Zar" w:hint="eastAsia"/>
          <w:sz w:val="28"/>
          <w:szCs w:val="28"/>
          <w:rtl/>
        </w:rPr>
        <w:t>گر</w:t>
      </w:r>
      <w:r w:rsidRPr="00265581">
        <w:rPr>
          <w:rFonts w:cs="B Zar"/>
          <w:sz w:val="28"/>
          <w:szCs w:val="28"/>
          <w:rtl/>
        </w:rPr>
        <w:t xml:space="preserve"> از شرکت‌ها</w:t>
      </w:r>
      <w:r w:rsidRPr="00265581">
        <w:rPr>
          <w:rFonts w:cs="B Zar" w:hint="cs"/>
          <w:sz w:val="28"/>
          <w:szCs w:val="28"/>
          <w:rtl/>
        </w:rPr>
        <w:t>ی</w:t>
      </w:r>
      <w:r w:rsidRPr="00265581">
        <w:rPr>
          <w:rFonts w:cs="B Zar"/>
          <w:sz w:val="28"/>
          <w:szCs w:val="28"/>
          <w:rtl/>
        </w:rPr>
        <w:t xml:space="preserve"> تثب</w:t>
      </w:r>
      <w:r w:rsidRPr="00265581">
        <w:rPr>
          <w:rFonts w:cs="B Zar" w:hint="cs"/>
          <w:sz w:val="28"/>
          <w:szCs w:val="28"/>
          <w:rtl/>
        </w:rPr>
        <w:t>ی</w:t>
      </w:r>
      <w:r w:rsidRPr="00265581">
        <w:rPr>
          <w:rFonts w:cs="B Zar" w:hint="eastAsia"/>
          <w:sz w:val="28"/>
          <w:szCs w:val="28"/>
          <w:rtl/>
        </w:rPr>
        <w:t>ت‌شده</w:t>
      </w:r>
      <w:r w:rsidRPr="00265581">
        <w:rPr>
          <w:rFonts w:cs="B Zar"/>
          <w:sz w:val="28"/>
          <w:szCs w:val="28"/>
          <w:rtl/>
        </w:rPr>
        <w:t xml:space="preserve"> که بر روشنا</w:t>
      </w:r>
      <w:r w:rsidRPr="00265581">
        <w:rPr>
          <w:rFonts w:cs="B Zar" w:hint="cs"/>
          <w:sz w:val="28"/>
          <w:szCs w:val="28"/>
          <w:rtl/>
        </w:rPr>
        <w:t>یی</w:t>
      </w:r>
      <w:r w:rsidRPr="00265581">
        <w:rPr>
          <w:rFonts w:cs="B Zar"/>
          <w:sz w:val="28"/>
          <w:szCs w:val="28"/>
          <w:rtl/>
        </w:rPr>
        <w:t xml:space="preserve"> سفارش</w:t>
      </w:r>
      <w:r w:rsidRPr="00265581">
        <w:rPr>
          <w:rFonts w:cs="B Zar" w:hint="cs"/>
          <w:sz w:val="28"/>
          <w:szCs w:val="28"/>
          <w:rtl/>
        </w:rPr>
        <w:t>ی</w:t>
      </w:r>
      <w:r w:rsidRPr="00265581">
        <w:rPr>
          <w:rFonts w:cs="B Zar"/>
          <w:sz w:val="28"/>
          <w:szCs w:val="28"/>
          <w:rtl/>
        </w:rPr>
        <w:t xml:space="preserve"> متمرکز بود، جستجو</w:t>
      </w:r>
      <w:r w:rsidRPr="00265581">
        <w:rPr>
          <w:rFonts w:cs="B Zar" w:hint="cs"/>
          <w:sz w:val="28"/>
          <w:szCs w:val="28"/>
          <w:rtl/>
        </w:rPr>
        <w:t>ی</w:t>
      </w:r>
      <w:r w:rsidRPr="00265581">
        <w:rPr>
          <w:rFonts w:cs="B Zar"/>
          <w:sz w:val="28"/>
          <w:szCs w:val="28"/>
          <w:rtl/>
        </w:rPr>
        <w:t xml:space="preserve"> دانش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در نما</w:t>
      </w:r>
      <w:r w:rsidRPr="00265581">
        <w:rPr>
          <w:rFonts w:cs="B Zar" w:hint="cs"/>
          <w:sz w:val="28"/>
          <w:szCs w:val="28"/>
          <w:rtl/>
        </w:rPr>
        <w:t>ی</w:t>
      </w:r>
      <w:r w:rsidRPr="00265581">
        <w:rPr>
          <w:rFonts w:cs="B Zar" w:hint="eastAsia"/>
          <w:sz w:val="28"/>
          <w:szCs w:val="28"/>
          <w:rtl/>
        </w:rPr>
        <w:t>شگاه‌ها</w:t>
      </w:r>
      <w:r w:rsidRPr="00265581">
        <w:rPr>
          <w:rFonts w:cs="B Zar" w:hint="cs"/>
          <w:sz w:val="28"/>
          <w:szCs w:val="28"/>
          <w:rtl/>
        </w:rPr>
        <w:t>ی</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را به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صورت توص</w:t>
      </w:r>
      <w:r w:rsidRPr="00265581">
        <w:rPr>
          <w:rFonts w:cs="B Zar" w:hint="cs"/>
          <w:sz w:val="28"/>
          <w:szCs w:val="28"/>
          <w:rtl/>
        </w:rPr>
        <w:t>ی</w:t>
      </w:r>
      <w:r w:rsidRPr="00265581">
        <w:rPr>
          <w:rFonts w:cs="B Zar" w:hint="eastAsia"/>
          <w:sz w:val="28"/>
          <w:szCs w:val="28"/>
          <w:rtl/>
        </w:rPr>
        <w:t>ف</w:t>
      </w:r>
      <w:r w:rsidRPr="00265581">
        <w:rPr>
          <w:rFonts w:cs="B Zar"/>
          <w:sz w:val="28"/>
          <w:szCs w:val="28"/>
          <w:rtl/>
        </w:rPr>
        <w:t xml:space="preserve"> کرد:</w:t>
      </w:r>
    </w:p>
    <w:p w14:paraId="33475614" w14:textId="77777777" w:rsidR="00E535BD" w:rsidRPr="00265581" w:rsidRDefault="00E535BD" w:rsidP="00E535BD">
      <w:pPr>
        <w:rPr>
          <w:rFonts w:cs="B Zar"/>
          <w:sz w:val="28"/>
          <w:szCs w:val="28"/>
          <w:rtl/>
        </w:rPr>
      </w:pPr>
    </w:p>
    <w:p w14:paraId="52BE092B" w14:textId="77777777" w:rsidR="00E535BD" w:rsidRPr="00265581" w:rsidRDefault="00E535BD" w:rsidP="00E535BD">
      <w:pPr>
        <w:rPr>
          <w:rFonts w:cs="B Zar"/>
          <w:sz w:val="28"/>
          <w:szCs w:val="28"/>
          <w:rtl/>
        </w:rPr>
      </w:pPr>
      <w:r w:rsidRPr="00265581">
        <w:rPr>
          <w:rFonts w:cs="B Zar" w:hint="eastAsia"/>
          <w:sz w:val="28"/>
          <w:szCs w:val="28"/>
          <w:rtl/>
        </w:rPr>
        <w:t>«برا</w:t>
      </w:r>
      <w:r w:rsidRPr="00265581">
        <w:rPr>
          <w:rFonts w:cs="B Zar" w:hint="cs"/>
          <w:sz w:val="28"/>
          <w:szCs w:val="28"/>
          <w:rtl/>
        </w:rPr>
        <w:t>ی</w:t>
      </w:r>
      <w:r w:rsidRPr="00265581">
        <w:rPr>
          <w:rFonts w:cs="B Zar"/>
          <w:sz w:val="28"/>
          <w:szCs w:val="28"/>
          <w:rtl/>
        </w:rPr>
        <w:t xml:space="preserve"> من، معمولاً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است که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باشد،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نوآورانه،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که قبلاً ند</w:t>
      </w:r>
      <w:r w:rsidRPr="00265581">
        <w:rPr>
          <w:rFonts w:cs="B Zar" w:hint="cs"/>
          <w:sz w:val="28"/>
          <w:szCs w:val="28"/>
          <w:rtl/>
        </w:rPr>
        <w:t>ی</w:t>
      </w:r>
      <w:r w:rsidRPr="00265581">
        <w:rPr>
          <w:rFonts w:cs="B Zar" w:hint="eastAsia"/>
          <w:sz w:val="28"/>
          <w:szCs w:val="28"/>
          <w:rtl/>
        </w:rPr>
        <w:t>ده‌ام</w:t>
      </w:r>
      <w:r w:rsidRPr="00265581">
        <w:rPr>
          <w:rFonts w:cs="B Zar"/>
          <w:sz w:val="28"/>
          <w:szCs w:val="28"/>
          <w:rtl/>
        </w:rPr>
        <w:t>. بنابرا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 نوآورانه برا</w:t>
      </w:r>
      <w:r w:rsidRPr="00265581">
        <w:rPr>
          <w:rFonts w:cs="B Zar" w:hint="cs"/>
          <w:sz w:val="28"/>
          <w:szCs w:val="28"/>
          <w:rtl/>
        </w:rPr>
        <w:t>ی</w:t>
      </w:r>
      <w:r w:rsidRPr="00265581">
        <w:rPr>
          <w:rFonts w:cs="B Zar"/>
          <w:sz w:val="28"/>
          <w:szCs w:val="28"/>
          <w:rtl/>
        </w:rPr>
        <w:t xml:space="preserve"> حل نوع</w:t>
      </w:r>
      <w:r w:rsidRPr="00265581">
        <w:rPr>
          <w:rFonts w:cs="B Zar" w:hint="cs"/>
          <w:sz w:val="28"/>
          <w:szCs w:val="28"/>
          <w:rtl/>
        </w:rPr>
        <w:t>ی</w:t>
      </w:r>
      <w:r w:rsidRPr="00265581">
        <w:rPr>
          <w:rFonts w:cs="B Zar"/>
          <w:sz w:val="28"/>
          <w:szCs w:val="28"/>
          <w:rtl/>
        </w:rPr>
        <w:t xml:space="preserve"> مشکل -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است که توجه من را جلب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 من کم</w:t>
      </w:r>
      <w:r w:rsidRPr="00265581">
        <w:rPr>
          <w:rFonts w:cs="B Zar" w:hint="cs"/>
          <w:sz w:val="28"/>
          <w:szCs w:val="28"/>
          <w:rtl/>
        </w:rPr>
        <w:t>ی</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حل‌کننده مشکل هستم؛ بنابرا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را م</w:t>
      </w:r>
      <w:r w:rsidRPr="00265581">
        <w:rPr>
          <w:rFonts w:cs="B Zar" w:hint="cs"/>
          <w:sz w:val="28"/>
          <w:szCs w:val="28"/>
          <w:rtl/>
        </w:rPr>
        <w:t>ی‌</w:t>
      </w:r>
      <w:r w:rsidRPr="00265581">
        <w:rPr>
          <w:rFonts w:cs="B Zar" w:hint="eastAsia"/>
          <w:sz w:val="28"/>
          <w:szCs w:val="28"/>
          <w:rtl/>
        </w:rPr>
        <w:t>ب</w:t>
      </w:r>
      <w:r w:rsidRPr="00265581">
        <w:rPr>
          <w:rFonts w:cs="B Zar" w:hint="cs"/>
          <w:sz w:val="28"/>
          <w:szCs w:val="28"/>
          <w:rtl/>
        </w:rPr>
        <w:t>ی</w:t>
      </w:r>
      <w:r w:rsidRPr="00265581">
        <w:rPr>
          <w:rFonts w:cs="B Zar" w:hint="eastAsia"/>
          <w:sz w:val="28"/>
          <w:szCs w:val="28"/>
          <w:rtl/>
        </w:rPr>
        <w:t>نم</w:t>
      </w:r>
      <w:r w:rsidRPr="00265581">
        <w:rPr>
          <w:rFonts w:cs="B Zar"/>
          <w:sz w:val="28"/>
          <w:szCs w:val="28"/>
          <w:rtl/>
        </w:rPr>
        <w:t xml:space="preserve"> و فکر م</w:t>
      </w:r>
      <w:r w:rsidRPr="00265581">
        <w:rPr>
          <w:rFonts w:cs="B Zar" w:hint="cs"/>
          <w:sz w:val="28"/>
          <w:szCs w:val="28"/>
          <w:rtl/>
        </w:rPr>
        <w:t>ی‌</w:t>
      </w:r>
      <w:r w:rsidRPr="00265581">
        <w:rPr>
          <w:rFonts w:cs="B Zar" w:hint="eastAsia"/>
          <w:sz w:val="28"/>
          <w:szCs w:val="28"/>
          <w:rtl/>
        </w:rPr>
        <w:t>کنم،</w:t>
      </w:r>
      <w:r w:rsidRPr="00265581">
        <w:rPr>
          <w:rFonts w:cs="B Zar"/>
          <w:sz w:val="28"/>
          <w:szCs w:val="28"/>
          <w:rtl/>
        </w:rPr>
        <w:t xml:space="preserve"> اوه، جالب، ا</w:t>
      </w:r>
      <w:r w:rsidRPr="00265581">
        <w:rPr>
          <w:rFonts w:cs="B Zar" w:hint="cs"/>
          <w:sz w:val="28"/>
          <w:szCs w:val="28"/>
          <w:rtl/>
        </w:rPr>
        <w:t>ی</w:t>
      </w:r>
      <w:r w:rsidRPr="00265581">
        <w:rPr>
          <w:rFonts w:cs="B Zar" w:hint="eastAsia"/>
          <w:sz w:val="28"/>
          <w:szCs w:val="28"/>
          <w:rtl/>
        </w:rPr>
        <w:t>ده</w:t>
      </w:r>
      <w:r w:rsidRPr="00265581">
        <w:rPr>
          <w:rFonts w:cs="B Zar"/>
          <w:sz w:val="28"/>
          <w:szCs w:val="28"/>
          <w:rtl/>
        </w:rPr>
        <w:t xml:space="preserve"> خوب</w:t>
      </w:r>
      <w:r w:rsidRPr="00265581">
        <w:rPr>
          <w:rFonts w:cs="B Zar" w:hint="cs"/>
          <w:sz w:val="28"/>
          <w:szCs w:val="28"/>
          <w:rtl/>
        </w:rPr>
        <w:t>ی</w:t>
      </w:r>
      <w:r w:rsidRPr="00265581">
        <w:rPr>
          <w:rFonts w:cs="B Zar"/>
          <w:sz w:val="28"/>
          <w:szCs w:val="28"/>
          <w:rtl/>
        </w:rPr>
        <w:t xml:space="preserve"> ا</w:t>
      </w:r>
      <w:r w:rsidRPr="00265581">
        <w:rPr>
          <w:rFonts w:cs="B Zar" w:hint="eastAsia"/>
          <w:sz w:val="28"/>
          <w:szCs w:val="28"/>
          <w:rtl/>
        </w:rPr>
        <w:t>ست،</w:t>
      </w:r>
      <w:r w:rsidRPr="00265581">
        <w:rPr>
          <w:rFonts w:cs="B Zar"/>
          <w:sz w:val="28"/>
          <w:szCs w:val="28"/>
          <w:rtl/>
        </w:rPr>
        <w:t xml:space="preserve"> از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قب</w:t>
      </w:r>
      <w:r w:rsidRPr="00265581">
        <w:rPr>
          <w:rFonts w:cs="B Zar" w:hint="cs"/>
          <w:sz w:val="28"/>
          <w:szCs w:val="28"/>
          <w:rtl/>
        </w:rPr>
        <w:t>ی</w:t>
      </w:r>
      <w:r w:rsidRPr="00265581">
        <w:rPr>
          <w:rFonts w:cs="B Zar" w:hint="eastAsia"/>
          <w:sz w:val="28"/>
          <w:szCs w:val="28"/>
          <w:rtl/>
        </w:rPr>
        <w:t>ل</w:t>
      </w:r>
      <w:r w:rsidRPr="00265581">
        <w:rPr>
          <w:rFonts w:cs="B Zar"/>
          <w:sz w:val="28"/>
          <w:szCs w:val="28"/>
          <w:rtl/>
        </w:rPr>
        <w:t>. ... من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را م</w:t>
      </w:r>
      <w:r w:rsidRPr="00265581">
        <w:rPr>
          <w:rFonts w:cs="B Zar" w:hint="cs"/>
          <w:sz w:val="28"/>
          <w:szCs w:val="28"/>
          <w:rtl/>
        </w:rPr>
        <w:t>ی‌</w:t>
      </w:r>
      <w:r w:rsidRPr="00265581">
        <w:rPr>
          <w:rFonts w:cs="B Zar" w:hint="eastAsia"/>
          <w:sz w:val="28"/>
          <w:szCs w:val="28"/>
          <w:rtl/>
        </w:rPr>
        <w:t>ب</w:t>
      </w:r>
      <w:r w:rsidRPr="00265581">
        <w:rPr>
          <w:rFonts w:cs="B Zar" w:hint="cs"/>
          <w:sz w:val="28"/>
          <w:szCs w:val="28"/>
          <w:rtl/>
        </w:rPr>
        <w:t>ی</w:t>
      </w:r>
      <w:r w:rsidRPr="00265581">
        <w:rPr>
          <w:rFonts w:cs="B Zar" w:hint="eastAsia"/>
          <w:sz w:val="28"/>
          <w:szCs w:val="28"/>
          <w:rtl/>
        </w:rPr>
        <w:t>نم</w:t>
      </w:r>
      <w:r w:rsidRPr="00265581">
        <w:rPr>
          <w:rFonts w:cs="B Zar"/>
          <w:sz w:val="28"/>
          <w:szCs w:val="28"/>
          <w:rtl/>
        </w:rPr>
        <w:t xml:space="preserve"> و فوراً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دهم</w:t>
      </w:r>
      <w:r w:rsidRPr="00265581">
        <w:rPr>
          <w:rFonts w:cs="B Zar"/>
          <w:sz w:val="28"/>
          <w:szCs w:val="28"/>
          <w:rtl/>
        </w:rPr>
        <w:t xml:space="preserve"> که چه مشکلات</w:t>
      </w:r>
      <w:r w:rsidRPr="00265581">
        <w:rPr>
          <w:rFonts w:cs="B Zar" w:hint="cs"/>
          <w:sz w:val="28"/>
          <w:szCs w:val="28"/>
          <w:rtl/>
        </w:rPr>
        <w:t>ی</w:t>
      </w:r>
      <w:r w:rsidRPr="00265581">
        <w:rPr>
          <w:rFonts w:cs="B Zar"/>
          <w:sz w:val="28"/>
          <w:szCs w:val="28"/>
          <w:rtl/>
        </w:rPr>
        <w:t xml:space="preserve"> را حل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 و بنابرا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در حال</w:t>
      </w:r>
      <w:r w:rsidRPr="00265581">
        <w:rPr>
          <w:rFonts w:cs="B Zar" w:hint="cs"/>
          <w:sz w:val="28"/>
          <w:szCs w:val="28"/>
          <w:rtl/>
        </w:rPr>
        <w:t>ی</w:t>
      </w:r>
      <w:r w:rsidRPr="00265581">
        <w:rPr>
          <w:rFonts w:cs="B Zar"/>
          <w:sz w:val="28"/>
          <w:szCs w:val="28"/>
          <w:rtl/>
        </w:rPr>
        <w:t xml:space="preserve"> که من در وهله اول به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پاسخ فکر نکردم، فکر م</w:t>
      </w:r>
      <w:r w:rsidRPr="00265581">
        <w:rPr>
          <w:rFonts w:cs="B Zar" w:hint="cs"/>
          <w:sz w:val="28"/>
          <w:szCs w:val="28"/>
          <w:rtl/>
        </w:rPr>
        <w:t>ی‌</w:t>
      </w:r>
      <w:r w:rsidRPr="00265581">
        <w:rPr>
          <w:rFonts w:cs="B Zar" w:hint="eastAsia"/>
          <w:sz w:val="28"/>
          <w:szCs w:val="28"/>
          <w:rtl/>
        </w:rPr>
        <w:t>کنم،</w:t>
      </w:r>
      <w:r w:rsidRPr="00265581">
        <w:rPr>
          <w:rFonts w:cs="B Zar"/>
          <w:sz w:val="28"/>
          <w:szCs w:val="28"/>
          <w:rtl/>
        </w:rPr>
        <w:t xml:space="preserve"> آه، م</w:t>
      </w:r>
      <w:r w:rsidRPr="00265581">
        <w:rPr>
          <w:rFonts w:cs="B Zar" w:hint="cs"/>
          <w:sz w:val="28"/>
          <w:szCs w:val="28"/>
          <w:rtl/>
        </w:rPr>
        <w:t>ی‌</w:t>
      </w:r>
      <w:r w:rsidRPr="00265581">
        <w:rPr>
          <w:rFonts w:cs="B Zar" w:hint="eastAsia"/>
          <w:sz w:val="28"/>
          <w:szCs w:val="28"/>
          <w:rtl/>
        </w:rPr>
        <w:t>فهمم</w:t>
      </w:r>
      <w:r w:rsidRPr="00265581">
        <w:rPr>
          <w:rFonts w:cs="B Zar"/>
          <w:sz w:val="28"/>
          <w:szCs w:val="28"/>
          <w:rtl/>
        </w:rPr>
        <w:t xml:space="preserve"> که چرا آن‌ها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کار را کرده‌اند و فکر م</w:t>
      </w:r>
      <w:r w:rsidRPr="00265581">
        <w:rPr>
          <w:rFonts w:cs="B Zar" w:hint="cs"/>
          <w:sz w:val="28"/>
          <w:szCs w:val="28"/>
          <w:rtl/>
        </w:rPr>
        <w:t>ی‌</w:t>
      </w:r>
      <w:r w:rsidRPr="00265581">
        <w:rPr>
          <w:rFonts w:cs="B Zar" w:hint="eastAsia"/>
          <w:sz w:val="28"/>
          <w:szCs w:val="28"/>
          <w:rtl/>
        </w:rPr>
        <w:t>کنم</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راه‌حل جالب است.»</w:t>
      </w:r>
    </w:p>
    <w:p w14:paraId="5F729089" w14:textId="77777777" w:rsidR="00E535BD" w:rsidRPr="00265581" w:rsidRDefault="00E535BD" w:rsidP="00E535BD">
      <w:pPr>
        <w:rPr>
          <w:rFonts w:cs="B Zar"/>
          <w:sz w:val="28"/>
          <w:szCs w:val="28"/>
          <w:rtl/>
        </w:rPr>
      </w:pPr>
    </w:p>
    <w:p w14:paraId="491FB069" w14:textId="77777777" w:rsidR="00E535BD" w:rsidRDefault="00E535BD" w:rsidP="00E535BD">
      <w:pPr>
        <w:rPr>
          <w:rFonts w:cs="B Zar"/>
          <w:sz w:val="28"/>
          <w:szCs w:val="28"/>
          <w:rtl/>
        </w:rPr>
      </w:pPr>
      <w:r w:rsidRPr="00265581">
        <w:rPr>
          <w:rFonts w:cs="B Zar" w:hint="eastAsia"/>
          <w:sz w:val="28"/>
          <w:szCs w:val="28"/>
          <w:rtl/>
        </w:rPr>
        <w:t>عبارت</w:t>
      </w:r>
      <w:r w:rsidRPr="00265581">
        <w:rPr>
          <w:rFonts w:cs="B Zar"/>
          <w:sz w:val="28"/>
          <w:szCs w:val="28"/>
          <w:rtl/>
        </w:rPr>
        <w:t xml:space="preserve"> فوق نشان م</w:t>
      </w:r>
      <w:r w:rsidRPr="00265581">
        <w:rPr>
          <w:rFonts w:cs="B Zar" w:hint="cs"/>
          <w:sz w:val="28"/>
          <w:szCs w:val="28"/>
          <w:rtl/>
        </w:rPr>
        <w:t>ی‌</w:t>
      </w:r>
      <w:r w:rsidRPr="00265581">
        <w:rPr>
          <w:rFonts w:cs="B Zar" w:hint="eastAsia"/>
          <w:sz w:val="28"/>
          <w:szCs w:val="28"/>
          <w:rtl/>
        </w:rPr>
        <w:t>دهد</w:t>
      </w:r>
      <w:r w:rsidRPr="00265581">
        <w:rPr>
          <w:rFonts w:cs="B Zar"/>
          <w:sz w:val="28"/>
          <w:szCs w:val="28"/>
          <w:rtl/>
        </w:rPr>
        <w:t xml:space="preserve"> که نما</w:t>
      </w:r>
      <w:r w:rsidRPr="00265581">
        <w:rPr>
          <w:rFonts w:cs="B Zar" w:hint="cs"/>
          <w:sz w:val="28"/>
          <w:szCs w:val="28"/>
          <w:rtl/>
        </w:rPr>
        <w:t>ی</w:t>
      </w:r>
      <w:r w:rsidRPr="00265581">
        <w:rPr>
          <w:rFonts w:cs="B Zar" w:hint="eastAsia"/>
          <w:sz w:val="28"/>
          <w:szCs w:val="28"/>
          <w:rtl/>
        </w:rPr>
        <w:t>شگاه‌ها</w:t>
      </w:r>
      <w:r w:rsidRPr="00265581">
        <w:rPr>
          <w:rFonts w:cs="B Zar" w:hint="cs"/>
          <w:sz w:val="28"/>
          <w:szCs w:val="28"/>
          <w:rtl/>
        </w:rPr>
        <w:t>ی</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توانند</w:t>
      </w:r>
      <w:r w:rsidRPr="00265581">
        <w:rPr>
          <w:rFonts w:cs="B Zar"/>
          <w:sz w:val="28"/>
          <w:szCs w:val="28"/>
          <w:rtl/>
        </w:rPr>
        <w:t xml:space="preserve"> فرصت‌ها</w:t>
      </w:r>
      <w:r w:rsidRPr="00265581">
        <w:rPr>
          <w:rFonts w:cs="B Zar" w:hint="cs"/>
          <w:sz w:val="28"/>
          <w:szCs w:val="28"/>
          <w:rtl/>
        </w:rPr>
        <w:t>ی</w:t>
      </w:r>
      <w:r w:rsidRPr="00265581">
        <w:rPr>
          <w:rFonts w:cs="B Zar"/>
          <w:sz w:val="28"/>
          <w:szCs w:val="28"/>
          <w:rtl/>
        </w:rPr>
        <w:t xml:space="preserve"> مهم</w:t>
      </w:r>
      <w:r w:rsidRPr="00265581">
        <w:rPr>
          <w:rFonts w:cs="B Zar" w:hint="cs"/>
          <w:sz w:val="28"/>
          <w:szCs w:val="28"/>
          <w:rtl/>
        </w:rPr>
        <w:t>ی</w:t>
      </w:r>
      <w:r w:rsidRPr="00265581">
        <w:rPr>
          <w:rFonts w:cs="B Zar"/>
          <w:sz w:val="28"/>
          <w:szCs w:val="28"/>
          <w:rtl/>
        </w:rPr>
        <w:t xml:space="preserve"> را برا</w:t>
      </w:r>
      <w:r w:rsidRPr="00265581">
        <w:rPr>
          <w:rFonts w:cs="B Zar" w:hint="cs"/>
          <w:sz w:val="28"/>
          <w:szCs w:val="28"/>
          <w:rtl/>
        </w:rPr>
        <w:t>ی</w:t>
      </w:r>
      <w:r w:rsidRPr="00265581">
        <w:rPr>
          <w:rFonts w:cs="B Zar"/>
          <w:sz w:val="28"/>
          <w:szCs w:val="28"/>
          <w:rtl/>
        </w:rPr>
        <w:t xml:space="preserve"> دسترس</w:t>
      </w:r>
      <w:r w:rsidRPr="00265581">
        <w:rPr>
          <w:rFonts w:cs="B Zar" w:hint="cs"/>
          <w:sz w:val="28"/>
          <w:szCs w:val="28"/>
          <w:rtl/>
        </w:rPr>
        <w:t>ی</w:t>
      </w:r>
      <w:r w:rsidRPr="00265581">
        <w:rPr>
          <w:rFonts w:cs="B Zar"/>
          <w:sz w:val="28"/>
          <w:szCs w:val="28"/>
          <w:rtl/>
        </w:rPr>
        <w:t xml:space="preserve"> به اشکال خارج</w:t>
      </w:r>
      <w:r w:rsidRPr="00265581">
        <w:rPr>
          <w:rFonts w:cs="B Zar" w:hint="cs"/>
          <w:sz w:val="28"/>
          <w:szCs w:val="28"/>
          <w:rtl/>
        </w:rPr>
        <w:t>ی</w:t>
      </w:r>
      <w:r w:rsidRPr="00265581">
        <w:rPr>
          <w:rFonts w:cs="B Zar"/>
          <w:sz w:val="28"/>
          <w:szCs w:val="28"/>
          <w:rtl/>
        </w:rPr>
        <w:t xml:space="preserve"> دانش ارائه دهند و بس</w:t>
      </w:r>
      <w:r w:rsidRPr="00265581">
        <w:rPr>
          <w:rFonts w:cs="B Zar" w:hint="cs"/>
          <w:sz w:val="28"/>
          <w:szCs w:val="28"/>
          <w:rtl/>
        </w:rPr>
        <w:t>ی</w:t>
      </w:r>
      <w:r w:rsidRPr="00265581">
        <w:rPr>
          <w:rFonts w:cs="B Zar" w:hint="eastAsia"/>
          <w:sz w:val="28"/>
          <w:szCs w:val="28"/>
          <w:rtl/>
        </w:rPr>
        <w:t>ار</w:t>
      </w:r>
      <w:r w:rsidRPr="00265581">
        <w:rPr>
          <w:rFonts w:cs="B Zar" w:hint="cs"/>
          <w:sz w:val="28"/>
          <w:szCs w:val="28"/>
          <w:rtl/>
        </w:rPr>
        <w:t>ی</w:t>
      </w:r>
      <w:r w:rsidRPr="00265581">
        <w:rPr>
          <w:rFonts w:cs="B Zar"/>
          <w:sz w:val="28"/>
          <w:szCs w:val="28"/>
          <w:rtl/>
        </w:rPr>
        <w:t xml:space="preserve"> از شرکت‌ها</w:t>
      </w:r>
      <w:r w:rsidRPr="00265581">
        <w:rPr>
          <w:rFonts w:cs="B Zar" w:hint="cs"/>
          <w:sz w:val="28"/>
          <w:szCs w:val="28"/>
          <w:rtl/>
        </w:rPr>
        <w:t>یی</w:t>
      </w:r>
      <w:r w:rsidRPr="00265581">
        <w:rPr>
          <w:rFonts w:cs="B Zar"/>
          <w:sz w:val="28"/>
          <w:szCs w:val="28"/>
          <w:rtl/>
        </w:rPr>
        <w:t xml:space="preserve"> که در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رو</w:t>
      </w:r>
      <w:r w:rsidRPr="00265581">
        <w:rPr>
          <w:rFonts w:cs="B Zar" w:hint="cs"/>
          <w:sz w:val="28"/>
          <w:szCs w:val="28"/>
          <w:rtl/>
        </w:rPr>
        <w:t>ی</w:t>
      </w:r>
      <w:r w:rsidRPr="00265581">
        <w:rPr>
          <w:rFonts w:cs="B Zar" w:hint="eastAsia"/>
          <w:sz w:val="28"/>
          <w:szCs w:val="28"/>
          <w:rtl/>
        </w:rPr>
        <w:t>دادها</w:t>
      </w:r>
      <w:r w:rsidRPr="00265581">
        <w:rPr>
          <w:rFonts w:cs="B Zar"/>
          <w:sz w:val="28"/>
          <w:szCs w:val="28"/>
          <w:rtl/>
        </w:rPr>
        <w:t xml:space="preserve"> غرفه دارند، در جستجوها</w:t>
      </w:r>
      <w:r w:rsidRPr="00265581">
        <w:rPr>
          <w:rFonts w:cs="B Zar" w:hint="cs"/>
          <w:sz w:val="28"/>
          <w:szCs w:val="28"/>
          <w:rtl/>
        </w:rPr>
        <w:t>یی</w:t>
      </w:r>
      <w:r w:rsidRPr="00265581">
        <w:rPr>
          <w:rFonts w:cs="B Zar"/>
          <w:sz w:val="28"/>
          <w:szCs w:val="28"/>
          <w:rtl/>
        </w:rPr>
        <w:t xml:space="preserve"> شرکت م</w:t>
      </w:r>
      <w:r w:rsidRPr="00265581">
        <w:rPr>
          <w:rFonts w:cs="B Zar" w:hint="cs"/>
          <w:sz w:val="28"/>
          <w:szCs w:val="28"/>
          <w:rtl/>
        </w:rPr>
        <w:t>ی‌</w:t>
      </w:r>
      <w:r w:rsidRPr="00265581">
        <w:rPr>
          <w:rFonts w:cs="B Zar" w:hint="eastAsia"/>
          <w:sz w:val="28"/>
          <w:szCs w:val="28"/>
          <w:rtl/>
        </w:rPr>
        <w:t>کنند</w:t>
      </w:r>
      <w:r w:rsidRPr="00265581">
        <w:rPr>
          <w:rFonts w:cs="B Zar"/>
          <w:sz w:val="28"/>
          <w:szCs w:val="28"/>
          <w:rtl/>
        </w:rPr>
        <w:t xml:space="preserve"> که هدف آن‌ها کسب دانش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در مورد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محصول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فرا</w:t>
      </w:r>
      <w:r w:rsidRPr="00265581">
        <w:rPr>
          <w:rFonts w:cs="B Zar" w:hint="cs"/>
          <w:sz w:val="28"/>
          <w:szCs w:val="28"/>
          <w:rtl/>
        </w:rPr>
        <w:t>ی</w:t>
      </w:r>
      <w:r w:rsidRPr="00265581">
        <w:rPr>
          <w:rFonts w:cs="B Zar" w:hint="eastAsia"/>
          <w:sz w:val="28"/>
          <w:szCs w:val="28"/>
          <w:rtl/>
        </w:rPr>
        <w:t>ند</w:t>
      </w:r>
      <w:r w:rsidRPr="00265581">
        <w:rPr>
          <w:rFonts w:cs="B Zar" w:hint="cs"/>
          <w:sz w:val="28"/>
          <w:szCs w:val="28"/>
          <w:rtl/>
        </w:rPr>
        <w:t>ی</w:t>
      </w:r>
      <w:r w:rsidRPr="00265581">
        <w:rPr>
          <w:rFonts w:cs="B Zar"/>
          <w:sz w:val="28"/>
          <w:szCs w:val="28"/>
          <w:rtl/>
        </w:rPr>
        <w:t xml:space="preserve"> است که ب</w:t>
      </w:r>
      <w:r w:rsidRPr="00265581">
        <w:rPr>
          <w:rFonts w:cs="B Zar" w:hint="eastAsia"/>
          <w:sz w:val="28"/>
          <w:szCs w:val="28"/>
          <w:rtl/>
        </w:rPr>
        <w:t>را</w:t>
      </w:r>
      <w:r w:rsidRPr="00265581">
        <w:rPr>
          <w:rFonts w:cs="B Zar" w:hint="cs"/>
          <w:sz w:val="28"/>
          <w:szCs w:val="28"/>
          <w:rtl/>
        </w:rPr>
        <w:t>ی</w:t>
      </w:r>
      <w:r w:rsidRPr="00265581">
        <w:rPr>
          <w:rFonts w:cs="B Zar"/>
          <w:sz w:val="28"/>
          <w:szCs w:val="28"/>
          <w:rtl/>
        </w:rPr>
        <w:t xml:space="preserve"> آن‌ها مرتبط است. با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حال، </w:t>
      </w:r>
      <w:r w:rsidRPr="00265581">
        <w:rPr>
          <w:rFonts w:cs="B Zar" w:hint="cs"/>
          <w:sz w:val="28"/>
          <w:szCs w:val="28"/>
          <w:rtl/>
        </w:rPr>
        <w:t>ی</w:t>
      </w:r>
      <w:r w:rsidRPr="00265581">
        <w:rPr>
          <w:rFonts w:cs="B Zar" w:hint="eastAsia"/>
          <w:sz w:val="28"/>
          <w:szCs w:val="28"/>
          <w:rtl/>
        </w:rPr>
        <w:t>افته‌ها</w:t>
      </w:r>
      <w:r w:rsidRPr="00265581">
        <w:rPr>
          <w:rFonts w:cs="B Zar" w:hint="cs"/>
          <w:sz w:val="28"/>
          <w:szCs w:val="28"/>
          <w:rtl/>
        </w:rPr>
        <w:t>ی</w:t>
      </w:r>
      <w:r w:rsidRPr="00265581">
        <w:rPr>
          <w:rFonts w:cs="B Zar"/>
          <w:sz w:val="28"/>
          <w:szCs w:val="28"/>
          <w:rtl/>
        </w:rPr>
        <w:t xml:space="preserve"> حاصل از تحل</w:t>
      </w:r>
      <w:r w:rsidRPr="00265581">
        <w:rPr>
          <w:rFonts w:cs="B Zar" w:hint="cs"/>
          <w:sz w:val="28"/>
          <w:szCs w:val="28"/>
          <w:rtl/>
        </w:rPr>
        <w:t>ی</w:t>
      </w:r>
      <w:r w:rsidRPr="00265581">
        <w:rPr>
          <w:rFonts w:cs="B Zar" w:hint="eastAsia"/>
          <w:sz w:val="28"/>
          <w:szCs w:val="28"/>
          <w:rtl/>
        </w:rPr>
        <w:t>ل</w:t>
      </w:r>
      <w:r w:rsidRPr="00265581">
        <w:rPr>
          <w:rFonts w:cs="B Zar"/>
          <w:sz w:val="28"/>
          <w:szCs w:val="28"/>
          <w:rtl/>
        </w:rPr>
        <w:t xml:space="preserve"> ک</w:t>
      </w:r>
      <w:r w:rsidRPr="00265581">
        <w:rPr>
          <w:rFonts w:cs="B Zar" w:hint="cs"/>
          <w:sz w:val="28"/>
          <w:szCs w:val="28"/>
          <w:rtl/>
        </w:rPr>
        <w:t>ی</w:t>
      </w:r>
      <w:r w:rsidRPr="00265581">
        <w:rPr>
          <w:rFonts w:cs="B Zar" w:hint="eastAsia"/>
          <w:sz w:val="28"/>
          <w:szCs w:val="28"/>
          <w:rtl/>
        </w:rPr>
        <w:t>ف</w:t>
      </w:r>
      <w:r w:rsidRPr="00265581">
        <w:rPr>
          <w:rFonts w:cs="B Zar" w:hint="cs"/>
          <w:sz w:val="28"/>
          <w:szCs w:val="28"/>
          <w:rtl/>
        </w:rPr>
        <w:t>ی</w:t>
      </w:r>
      <w:r w:rsidRPr="00265581">
        <w:rPr>
          <w:rFonts w:cs="B Zar"/>
          <w:sz w:val="28"/>
          <w:szCs w:val="28"/>
          <w:rtl/>
        </w:rPr>
        <w:t xml:space="preserve"> ن</w:t>
      </w:r>
      <w:r w:rsidRPr="00265581">
        <w:rPr>
          <w:rFonts w:cs="B Zar" w:hint="cs"/>
          <w:sz w:val="28"/>
          <w:szCs w:val="28"/>
          <w:rtl/>
        </w:rPr>
        <w:t>ی</w:t>
      </w:r>
      <w:r w:rsidRPr="00265581">
        <w:rPr>
          <w:rFonts w:cs="B Zar" w:hint="eastAsia"/>
          <w:sz w:val="28"/>
          <w:szCs w:val="28"/>
          <w:rtl/>
        </w:rPr>
        <w:t>ز</w:t>
      </w:r>
      <w:r w:rsidRPr="00265581">
        <w:rPr>
          <w:rFonts w:cs="B Zar"/>
          <w:sz w:val="28"/>
          <w:szCs w:val="28"/>
          <w:rtl/>
        </w:rPr>
        <w:t xml:space="preserve"> نشان م</w:t>
      </w:r>
      <w:r w:rsidRPr="00265581">
        <w:rPr>
          <w:rFonts w:cs="B Zar" w:hint="cs"/>
          <w:sz w:val="28"/>
          <w:szCs w:val="28"/>
          <w:rtl/>
        </w:rPr>
        <w:t>ی‌</w:t>
      </w:r>
      <w:r w:rsidRPr="00265581">
        <w:rPr>
          <w:rFonts w:cs="B Zar" w:hint="eastAsia"/>
          <w:sz w:val="28"/>
          <w:szCs w:val="28"/>
          <w:rtl/>
        </w:rPr>
        <w:t>دهد</w:t>
      </w:r>
      <w:r w:rsidRPr="00265581">
        <w:rPr>
          <w:rFonts w:cs="B Zar"/>
          <w:sz w:val="28"/>
          <w:szCs w:val="28"/>
          <w:rtl/>
        </w:rPr>
        <w:t xml:space="preserve"> که انواع راه‌حل‌ها</w:t>
      </w:r>
      <w:r w:rsidRPr="00265581">
        <w:rPr>
          <w:rFonts w:cs="B Zar" w:hint="cs"/>
          <w:sz w:val="28"/>
          <w:szCs w:val="28"/>
          <w:rtl/>
        </w:rPr>
        <w:t>یی</w:t>
      </w:r>
      <w:r w:rsidRPr="00265581">
        <w:rPr>
          <w:rFonts w:cs="B Zar"/>
          <w:sz w:val="28"/>
          <w:szCs w:val="28"/>
          <w:rtl/>
        </w:rPr>
        <w:t xml:space="preserve"> که شرکت‌ها عموماً به دنبال آن هستند، به ندرت از بافت تول</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موجود و بن</w:t>
      </w:r>
      <w:r w:rsidRPr="00265581">
        <w:rPr>
          <w:rFonts w:cs="B Zar" w:hint="cs"/>
          <w:sz w:val="28"/>
          <w:szCs w:val="28"/>
          <w:rtl/>
        </w:rPr>
        <w:t>ی</w:t>
      </w:r>
      <w:r w:rsidRPr="00265581">
        <w:rPr>
          <w:rFonts w:cs="B Zar" w:hint="eastAsia"/>
          <w:sz w:val="28"/>
          <w:szCs w:val="28"/>
          <w:rtl/>
        </w:rPr>
        <w:t>ان‌ها</w:t>
      </w:r>
      <w:r w:rsidRPr="00265581">
        <w:rPr>
          <w:rFonts w:cs="B Zar" w:hint="cs"/>
          <w:sz w:val="28"/>
          <w:szCs w:val="28"/>
          <w:rtl/>
        </w:rPr>
        <w:t>ی</w:t>
      </w:r>
      <w:r w:rsidRPr="00265581">
        <w:rPr>
          <w:rFonts w:cs="B Zar"/>
          <w:sz w:val="28"/>
          <w:szCs w:val="28"/>
          <w:rtl/>
        </w:rPr>
        <w:t xml:space="preserve"> دانش از پ</w:t>
      </w:r>
      <w:r w:rsidRPr="00265581">
        <w:rPr>
          <w:rFonts w:cs="B Zar" w:hint="cs"/>
          <w:sz w:val="28"/>
          <w:szCs w:val="28"/>
          <w:rtl/>
        </w:rPr>
        <w:t>ی</w:t>
      </w:r>
      <w:r w:rsidRPr="00265581">
        <w:rPr>
          <w:rFonts w:cs="B Zar" w:hint="eastAsia"/>
          <w:sz w:val="28"/>
          <w:szCs w:val="28"/>
          <w:rtl/>
        </w:rPr>
        <w:t>ش</w:t>
      </w:r>
      <w:r w:rsidRPr="00265581">
        <w:rPr>
          <w:rFonts w:cs="B Zar"/>
          <w:sz w:val="28"/>
          <w:szCs w:val="28"/>
          <w:rtl/>
        </w:rPr>
        <w:t xml:space="preserve"> تثب</w:t>
      </w:r>
      <w:r w:rsidRPr="00265581">
        <w:rPr>
          <w:rFonts w:cs="B Zar" w:hint="cs"/>
          <w:sz w:val="28"/>
          <w:szCs w:val="28"/>
          <w:rtl/>
        </w:rPr>
        <w:t>ی</w:t>
      </w:r>
      <w:r w:rsidRPr="00265581">
        <w:rPr>
          <w:rFonts w:cs="B Zar" w:hint="eastAsia"/>
          <w:sz w:val="28"/>
          <w:szCs w:val="28"/>
          <w:rtl/>
        </w:rPr>
        <w:t>ت‌شده</w:t>
      </w:r>
      <w:r w:rsidRPr="00265581">
        <w:rPr>
          <w:rFonts w:cs="B Zar"/>
          <w:sz w:val="28"/>
          <w:szCs w:val="28"/>
          <w:rtl/>
        </w:rPr>
        <w:t xml:space="preserve"> آن‌ها دور هستند. نقل‌قول فوق با ب</w:t>
      </w:r>
      <w:r w:rsidRPr="00265581">
        <w:rPr>
          <w:rFonts w:cs="B Zar" w:hint="cs"/>
          <w:sz w:val="28"/>
          <w:szCs w:val="28"/>
          <w:rtl/>
        </w:rPr>
        <w:t>ی</w:t>
      </w:r>
      <w:r w:rsidRPr="00265581">
        <w:rPr>
          <w:rFonts w:cs="B Zar" w:hint="eastAsia"/>
          <w:sz w:val="28"/>
          <w:szCs w:val="28"/>
          <w:rtl/>
        </w:rPr>
        <w:t>ان</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عبارت به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احسا</w:t>
      </w:r>
      <w:r w:rsidRPr="00265581">
        <w:rPr>
          <w:rFonts w:cs="B Zar" w:hint="eastAsia"/>
          <w:sz w:val="28"/>
          <w:szCs w:val="28"/>
          <w:rtl/>
        </w:rPr>
        <w:t>س</w:t>
      </w:r>
      <w:r w:rsidRPr="00265581">
        <w:rPr>
          <w:rFonts w:cs="B Zar"/>
          <w:sz w:val="28"/>
          <w:szCs w:val="28"/>
          <w:rtl/>
        </w:rPr>
        <w:t xml:space="preserve"> اشاره دارد: «من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را م</w:t>
      </w:r>
      <w:r w:rsidRPr="00265581">
        <w:rPr>
          <w:rFonts w:cs="B Zar" w:hint="cs"/>
          <w:sz w:val="28"/>
          <w:szCs w:val="28"/>
          <w:rtl/>
        </w:rPr>
        <w:t>ی‌</w:t>
      </w:r>
      <w:r w:rsidRPr="00265581">
        <w:rPr>
          <w:rFonts w:cs="B Zar" w:hint="eastAsia"/>
          <w:sz w:val="28"/>
          <w:szCs w:val="28"/>
          <w:rtl/>
        </w:rPr>
        <w:t>ب</w:t>
      </w:r>
      <w:r w:rsidRPr="00265581">
        <w:rPr>
          <w:rFonts w:cs="B Zar" w:hint="cs"/>
          <w:sz w:val="28"/>
          <w:szCs w:val="28"/>
          <w:rtl/>
        </w:rPr>
        <w:t>ی</w:t>
      </w:r>
      <w:r w:rsidRPr="00265581">
        <w:rPr>
          <w:rFonts w:cs="B Zar" w:hint="eastAsia"/>
          <w:sz w:val="28"/>
          <w:szCs w:val="28"/>
          <w:rtl/>
        </w:rPr>
        <w:t>نم</w:t>
      </w:r>
      <w:r w:rsidRPr="00265581">
        <w:rPr>
          <w:rFonts w:cs="B Zar"/>
          <w:sz w:val="28"/>
          <w:szCs w:val="28"/>
          <w:rtl/>
        </w:rPr>
        <w:t xml:space="preserve"> و فوراً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دهم</w:t>
      </w:r>
      <w:r w:rsidRPr="00265581">
        <w:rPr>
          <w:rFonts w:cs="B Zar"/>
          <w:sz w:val="28"/>
          <w:szCs w:val="28"/>
          <w:rtl/>
        </w:rPr>
        <w:t xml:space="preserve"> که چه مشکلات</w:t>
      </w:r>
      <w:r w:rsidRPr="00265581">
        <w:rPr>
          <w:rFonts w:cs="B Zar" w:hint="cs"/>
          <w:sz w:val="28"/>
          <w:szCs w:val="28"/>
          <w:rtl/>
        </w:rPr>
        <w:t>ی</w:t>
      </w:r>
      <w:r w:rsidRPr="00265581">
        <w:rPr>
          <w:rFonts w:cs="B Zar"/>
          <w:sz w:val="28"/>
          <w:szCs w:val="28"/>
          <w:rtl/>
        </w:rPr>
        <w:t xml:space="preserve"> را حل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 توانا</w:t>
      </w:r>
      <w:r w:rsidRPr="00265581">
        <w:rPr>
          <w:rFonts w:cs="B Zar" w:hint="cs"/>
          <w:sz w:val="28"/>
          <w:szCs w:val="28"/>
          <w:rtl/>
        </w:rPr>
        <w:t>یی</w:t>
      </w:r>
      <w:r w:rsidRPr="00265581">
        <w:rPr>
          <w:rFonts w:cs="B Zar"/>
          <w:sz w:val="28"/>
          <w:szCs w:val="28"/>
          <w:rtl/>
        </w:rPr>
        <w:t xml:space="preserve">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فور</w:t>
      </w:r>
      <w:r w:rsidRPr="00265581">
        <w:rPr>
          <w:rFonts w:cs="B Zar" w:hint="cs"/>
          <w:sz w:val="28"/>
          <w:szCs w:val="28"/>
          <w:rtl/>
        </w:rPr>
        <w:t>ی</w:t>
      </w:r>
      <w:r w:rsidRPr="00265581">
        <w:rPr>
          <w:rFonts w:cs="B Zar" w:hint="eastAsia"/>
          <w:sz w:val="28"/>
          <w:szCs w:val="28"/>
          <w:rtl/>
        </w:rPr>
        <w:t>»</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نکه</w:t>
      </w:r>
      <w:r w:rsidRPr="00265581">
        <w:rPr>
          <w:rFonts w:cs="B Zar"/>
          <w:sz w:val="28"/>
          <w:szCs w:val="28"/>
          <w:rtl/>
        </w:rPr>
        <w:t xml:space="preserve"> چگونه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راه‌حل ارائه‌شده در نما</w:t>
      </w:r>
      <w:r w:rsidRPr="00265581">
        <w:rPr>
          <w:rFonts w:cs="B Zar" w:hint="cs"/>
          <w:sz w:val="28"/>
          <w:szCs w:val="28"/>
          <w:rtl/>
        </w:rPr>
        <w:t>ی</w:t>
      </w:r>
      <w:r w:rsidRPr="00265581">
        <w:rPr>
          <w:rFonts w:cs="B Zar" w:hint="eastAsia"/>
          <w:sz w:val="28"/>
          <w:szCs w:val="28"/>
          <w:rtl/>
        </w:rPr>
        <w:t>شگاه</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تواند</w:t>
      </w:r>
      <w:r w:rsidRPr="00265581">
        <w:rPr>
          <w:rFonts w:cs="B Zar"/>
          <w:sz w:val="28"/>
          <w:szCs w:val="28"/>
          <w:rtl/>
        </w:rPr>
        <w:t xml:space="preserve"> برا</w:t>
      </w:r>
      <w:r w:rsidRPr="00265581">
        <w:rPr>
          <w:rFonts w:cs="B Zar" w:hint="cs"/>
          <w:sz w:val="28"/>
          <w:szCs w:val="28"/>
          <w:rtl/>
        </w:rPr>
        <w:t>ی</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مسئله خاص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مجموعه‌ا</w:t>
      </w:r>
      <w:r w:rsidRPr="00265581">
        <w:rPr>
          <w:rFonts w:cs="B Zar" w:hint="cs"/>
          <w:sz w:val="28"/>
          <w:szCs w:val="28"/>
          <w:rtl/>
        </w:rPr>
        <w:t>ی</w:t>
      </w:r>
      <w:r w:rsidRPr="00265581">
        <w:rPr>
          <w:rFonts w:cs="B Zar"/>
          <w:sz w:val="28"/>
          <w:szCs w:val="28"/>
          <w:rtl/>
        </w:rPr>
        <w:t xml:space="preserve"> از مشکلات اعمال شود، به «دامنه جستجو» شرکت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زان</w:t>
      </w:r>
      <w:r w:rsidRPr="00265581">
        <w:rPr>
          <w:rFonts w:cs="B Zar"/>
          <w:sz w:val="28"/>
          <w:szCs w:val="28"/>
          <w:rtl/>
        </w:rPr>
        <w:t xml:space="preserve"> گستردگ</w:t>
      </w:r>
      <w:r w:rsidRPr="00265581">
        <w:rPr>
          <w:rFonts w:cs="B Zar" w:hint="cs"/>
          <w:sz w:val="28"/>
          <w:szCs w:val="28"/>
          <w:rtl/>
        </w:rPr>
        <w:t>ی‌</w:t>
      </w:r>
      <w:r w:rsidRPr="00265581">
        <w:rPr>
          <w:rFonts w:cs="B Zar"/>
          <w:sz w:val="28"/>
          <w:szCs w:val="28"/>
          <w:rtl/>
        </w:rPr>
        <w:t>ا</w:t>
      </w:r>
      <w:r w:rsidRPr="00265581">
        <w:rPr>
          <w:rFonts w:cs="B Zar" w:hint="cs"/>
          <w:sz w:val="28"/>
          <w:szCs w:val="28"/>
          <w:rtl/>
        </w:rPr>
        <w:t>ی</w:t>
      </w:r>
      <w:r w:rsidRPr="00265581">
        <w:rPr>
          <w:rFonts w:cs="B Zar"/>
          <w:sz w:val="28"/>
          <w:szCs w:val="28"/>
          <w:rtl/>
        </w:rPr>
        <w:t xml:space="preserve"> که </w:t>
      </w:r>
      <w:r w:rsidRPr="00265581">
        <w:rPr>
          <w:rFonts w:cs="B Zar" w:hint="cs"/>
          <w:sz w:val="28"/>
          <w:szCs w:val="28"/>
          <w:rtl/>
        </w:rPr>
        <w:lastRenderedPageBreak/>
        <w:t>ی</w:t>
      </w:r>
      <w:r w:rsidRPr="00265581">
        <w:rPr>
          <w:rFonts w:cs="B Zar" w:hint="eastAsia"/>
          <w:sz w:val="28"/>
          <w:szCs w:val="28"/>
          <w:rtl/>
        </w:rPr>
        <w:t>ک</w:t>
      </w:r>
      <w:r w:rsidRPr="00265581">
        <w:rPr>
          <w:rFonts w:cs="B Zar"/>
          <w:sz w:val="28"/>
          <w:szCs w:val="28"/>
          <w:rtl/>
        </w:rPr>
        <w:t xml:space="preserve"> شرکت دانش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را بررس</w:t>
      </w:r>
      <w:r w:rsidRPr="00265581">
        <w:rPr>
          <w:rFonts w:cs="B Zar" w:hint="cs"/>
          <w:sz w:val="28"/>
          <w:szCs w:val="28"/>
          <w:rtl/>
        </w:rPr>
        <w:t>ی</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 xml:space="preserve"> (کات</w:t>
      </w:r>
      <w:r w:rsidRPr="00265581">
        <w:rPr>
          <w:rFonts w:cs="B Zar" w:hint="cs"/>
          <w:sz w:val="28"/>
          <w:szCs w:val="28"/>
          <w:rtl/>
        </w:rPr>
        <w:t>ی</w:t>
      </w:r>
      <w:r w:rsidRPr="00265581">
        <w:rPr>
          <w:rFonts w:cs="B Zar" w:hint="eastAsia"/>
          <w:sz w:val="28"/>
          <w:szCs w:val="28"/>
          <w:rtl/>
        </w:rPr>
        <w:t>لا</w:t>
      </w:r>
      <w:r w:rsidRPr="00265581">
        <w:rPr>
          <w:rFonts w:cs="B Zar"/>
          <w:sz w:val="28"/>
          <w:szCs w:val="28"/>
          <w:rtl/>
        </w:rPr>
        <w:t xml:space="preserve"> و آهوجا، 2002، 1183) مربوط م</w:t>
      </w:r>
      <w:r w:rsidRPr="00265581">
        <w:rPr>
          <w:rFonts w:cs="B Zar" w:hint="cs"/>
          <w:sz w:val="28"/>
          <w:szCs w:val="28"/>
          <w:rtl/>
        </w:rPr>
        <w:t>ی‌</w:t>
      </w:r>
      <w:r w:rsidRPr="00265581">
        <w:rPr>
          <w:rFonts w:cs="B Zar" w:hint="eastAsia"/>
          <w:sz w:val="28"/>
          <w:szCs w:val="28"/>
          <w:rtl/>
        </w:rPr>
        <w:t>شود</w:t>
      </w:r>
      <w:r w:rsidRPr="00265581">
        <w:rPr>
          <w:rFonts w:cs="B Zar"/>
          <w:sz w:val="28"/>
          <w:szCs w:val="28"/>
          <w:rtl/>
        </w:rPr>
        <w:t>. به عبارت د</w:t>
      </w:r>
      <w:r w:rsidRPr="00265581">
        <w:rPr>
          <w:rFonts w:cs="B Zar" w:hint="cs"/>
          <w:sz w:val="28"/>
          <w:szCs w:val="28"/>
          <w:rtl/>
        </w:rPr>
        <w:t>ی</w:t>
      </w:r>
      <w:r w:rsidRPr="00265581">
        <w:rPr>
          <w:rFonts w:cs="B Zar" w:hint="eastAsia"/>
          <w:sz w:val="28"/>
          <w:szCs w:val="28"/>
          <w:rtl/>
        </w:rPr>
        <w:t>گر،</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تجربه، رو</w:t>
      </w:r>
      <w:r w:rsidRPr="00265581">
        <w:rPr>
          <w:rFonts w:cs="B Zar" w:hint="cs"/>
          <w:sz w:val="28"/>
          <w:szCs w:val="28"/>
          <w:rtl/>
        </w:rPr>
        <w:t>ی</w:t>
      </w:r>
      <w:r w:rsidRPr="00265581">
        <w:rPr>
          <w:rFonts w:cs="B Zar" w:hint="eastAsia"/>
          <w:sz w:val="28"/>
          <w:szCs w:val="28"/>
          <w:rtl/>
        </w:rPr>
        <w:t>ه‌ها</w:t>
      </w:r>
      <w:r w:rsidRPr="00265581">
        <w:rPr>
          <w:rFonts w:cs="B Zar" w:hint="cs"/>
          <w:sz w:val="28"/>
          <w:szCs w:val="28"/>
          <w:rtl/>
        </w:rPr>
        <w:t>ی</w:t>
      </w:r>
      <w:r w:rsidRPr="00265581">
        <w:rPr>
          <w:rFonts w:cs="B Zar"/>
          <w:sz w:val="28"/>
          <w:szCs w:val="28"/>
          <w:rtl/>
        </w:rPr>
        <w:t xml:space="preserve"> از پ</w:t>
      </w:r>
      <w:r w:rsidRPr="00265581">
        <w:rPr>
          <w:rFonts w:cs="B Zar" w:hint="cs"/>
          <w:sz w:val="28"/>
          <w:szCs w:val="28"/>
          <w:rtl/>
        </w:rPr>
        <w:t>ی</w:t>
      </w:r>
      <w:r w:rsidRPr="00265581">
        <w:rPr>
          <w:rFonts w:cs="B Zar" w:hint="eastAsia"/>
          <w:sz w:val="28"/>
          <w:szCs w:val="28"/>
          <w:rtl/>
        </w:rPr>
        <w:t>ش</w:t>
      </w:r>
      <w:r w:rsidRPr="00265581">
        <w:rPr>
          <w:rFonts w:cs="B Zar"/>
          <w:sz w:val="28"/>
          <w:szCs w:val="28"/>
          <w:rtl/>
        </w:rPr>
        <w:t xml:space="preserve"> تثب</w:t>
      </w:r>
      <w:r w:rsidRPr="00265581">
        <w:rPr>
          <w:rFonts w:cs="B Zar" w:hint="cs"/>
          <w:sz w:val="28"/>
          <w:szCs w:val="28"/>
          <w:rtl/>
        </w:rPr>
        <w:t>ی</w:t>
      </w:r>
      <w:r w:rsidRPr="00265581">
        <w:rPr>
          <w:rFonts w:cs="B Zar" w:hint="eastAsia"/>
          <w:sz w:val="28"/>
          <w:szCs w:val="28"/>
          <w:rtl/>
        </w:rPr>
        <w:t>ت‌شده</w:t>
      </w:r>
      <w:r w:rsidRPr="00265581">
        <w:rPr>
          <w:rFonts w:cs="B Zar"/>
          <w:sz w:val="28"/>
          <w:szCs w:val="28"/>
          <w:rtl/>
        </w:rPr>
        <w:t xml:space="preserve"> و پا</w:t>
      </w:r>
      <w:r w:rsidRPr="00265581">
        <w:rPr>
          <w:rFonts w:cs="B Zar" w:hint="cs"/>
          <w:sz w:val="28"/>
          <w:szCs w:val="28"/>
          <w:rtl/>
        </w:rPr>
        <w:t>ی</w:t>
      </w:r>
      <w:r w:rsidRPr="00265581">
        <w:rPr>
          <w:rFonts w:cs="B Zar" w:hint="eastAsia"/>
          <w:sz w:val="28"/>
          <w:szCs w:val="28"/>
          <w:rtl/>
        </w:rPr>
        <w:t>گاه‌ها</w:t>
      </w:r>
      <w:r w:rsidRPr="00265581">
        <w:rPr>
          <w:rFonts w:cs="B Zar" w:hint="cs"/>
          <w:sz w:val="28"/>
          <w:szCs w:val="28"/>
          <w:rtl/>
        </w:rPr>
        <w:t>ی</w:t>
      </w:r>
      <w:r w:rsidRPr="00265581">
        <w:rPr>
          <w:rFonts w:cs="B Zar"/>
          <w:sz w:val="28"/>
          <w:szCs w:val="28"/>
          <w:rtl/>
        </w:rPr>
        <w:t xml:space="preserve"> دانش خود شرکت است که به عنوان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راهنما</w:t>
      </w:r>
      <w:r w:rsidRPr="00265581">
        <w:rPr>
          <w:rFonts w:cs="B Zar" w:hint="cs"/>
          <w:sz w:val="28"/>
          <w:szCs w:val="28"/>
          <w:rtl/>
        </w:rPr>
        <w:t>ی</w:t>
      </w:r>
      <w:r w:rsidRPr="00265581">
        <w:rPr>
          <w:rFonts w:cs="B Zar"/>
          <w:sz w:val="28"/>
          <w:szCs w:val="28"/>
          <w:rtl/>
        </w:rPr>
        <w:t xml:space="preserve"> کل</w:t>
      </w:r>
      <w:r w:rsidRPr="00265581">
        <w:rPr>
          <w:rFonts w:cs="B Zar" w:hint="cs"/>
          <w:sz w:val="28"/>
          <w:szCs w:val="28"/>
          <w:rtl/>
        </w:rPr>
        <w:t>ی</w:t>
      </w:r>
      <w:r w:rsidRPr="00265581">
        <w:rPr>
          <w:rFonts w:cs="B Zar" w:hint="eastAsia"/>
          <w:sz w:val="28"/>
          <w:szCs w:val="28"/>
          <w:rtl/>
        </w:rPr>
        <w:t>د</w:t>
      </w:r>
      <w:r w:rsidRPr="00265581">
        <w:rPr>
          <w:rFonts w:cs="B Zar" w:hint="cs"/>
          <w:sz w:val="28"/>
          <w:szCs w:val="28"/>
          <w:rtl/>
        </w:rPr>
        <w:t>ی</w:t>
      </w:r>
      <w:r w:rsidRPr="00265581">
        <w:rPr>
          <w:rFonts w:cs="B Zar"/>
          <w:sz w:val="28"/>
          <w:szCs w:val="28"/>
          <w:rtl/>
        </w:rPr>
        <w:t xml:space="preserve"> در تع</w:t>
      </w:r>
      <w:r w:rsidRPr="00265581">
        <w:rPr>
          <w:rFonts w:cs="B Zar" w:hint="cs"/>
          <w:sz w:val="28"/>
          <w:szCs w:val="28"/>
          <w:rtl/>
        </w:rPr>
        <w:t>یی</w:t>
      </w:r>
      <w:r w:rsidRPr="00265581">
        <w:rPr>
          <w:rFonts w:cs="B Zar" w:hint="eastAsia"/>
          <w:sz w:val="28"/>
          <w:szCs w:val="28"/>
          <w:rtl/>
        </w:rPr>
        <w:t>ن</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نکه</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راه‌حل تبل</w:t>
      </w:r>
      <w:r w:rsidRPr="00265581">
        <w:rPr>
          <w:rFonts w:cs="B Zar" w:hint="cs"/>
          <w:sz w:val="28"/>
          <w:szCs w:val="28"/>
          <w:rtl/>
        </w:rPr>
        <w:t>ی</w:t>
      </w:r>
      <w:r w:rsidRPr="00265581">
        <w:rPr>
          <w:rFonts w:cs="B Zar" w:hint="eastAsia"/>
          <w:sz w:val="28"/>
          <w:szCs w:val="28"/>
          <w:rtl/>
        </w:rPr>
        <w:t>غ‌شده</w:t>
      </w:r>
      <w:r w:rsidRPr="00265581">
        <w:rPr>
          <w:rFonts w:cs="B Zar"/>
          <w:sz w:val="28"/>
          <w:szCs w:val="28"/>
          <w:rtl/>
        </w:rPr>
        <w:t xml:space="preserve"> ممکن است قادر به حل چه مش</w:t>
      </w:r>
      <w:r w:rsidRPr="00265581">
        <w:rPr>
          <w:rFonts w:cs="B Zar" w:hint="eastAsia"/>
          <w:sz w:val="28"/>
          <w:szCs w:val="28"/>
          <w:rtl/>
        </w:rPr>
        <w:t>کلات</w:t>
      </w:r>
      <w:r w:rsidRPr="00265581">
        <w:rPr>
          <w:rFonts w:cs="B Zar" w:hint="cs"/>
          <w:sz w:val="28"/>
          <w:szCs w:val="28"/>
          <w:rtl/>
        </w:rPr>
        <w:t>ی</w:t>
      </w:r>
      <w:r w:rsidRPr="00265581">
        <w:rPr>
          <w:rFonts w:cs="B Zar"/>
          <w:sz w:val="28"/>
          <w:szCs w:val="28"/>
          <w:rtl/>
        </w:rPr>
        <w:t xml:space="preserve"> باشد، عمل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w:t>
      </w:r>
    </w:p>
    <w:p w14:paraId="5FBF8169" w14:textId="77777777" w:rsidR="00E535BD" w:rsidRDefault="00E535BD" w:rsidP="00E535BD">
      <w:pPr>
        <w:rPr>
          <w:rFonts w:cs="B Zar"/>
          <w:sz w:val="28"/>
          <w:szCs w:val="28"/>
          <w:rtl/>
        </w:rPr>
      </w:pPr>
      <w:r w:rsidRPr="00265581">
        <w:rPr>
          <w:rFonts w:cs="B Zar"/>
          <w:sz w:val="28"/>
          <w:szCs w:val="28"/>
          <w:rtl/>
        </w:rPr>
        <w:t>در حال</w:t>
      </w:r>
      <w:r w:rsidRPr="00265581">
        <w:rPr>
          <w:rFonts w:cs="B Zar" w:hint="cs"/>
          <w:sz w:val="28"/>
          <w:szCs w:val="28"/>
          <w:rtl/>
        </w:rPr>
        <w:t>ی</w:t>
      </w:r>
      <w:r w:rsidRPr="00265581">
        <w:rPr>
          <w:rFonts w:cs="B Zar"/>
          <w:sz w:val="28"/>
          <w:szCs w:val="28"/>
          <w:rtl/>
        </w:rPr>
        <w:t xml:space="preserve"> که مطالعه حاضر قادر به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ب</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اشکال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و تدر</w:t>
      </w:r>
      <w:r w:rsidRPr="00265581">
        <w:rPr>
          <w:rFonts w:cs="B Zar" w:hint="cs"/>
          <w:sz w:val="28"/>
          <w:szCs w:val="28"/>
          <w:rtl/>
        </w:rPr>
        <w:t>ی</w:t>
      </w:r>
      <w:r w:rsidRPr="00265581">
        <w:rPr>
          <w:rFonts w:cs="B Zar" w:hint="eastAsia"/>
          <w:sz w:val="28"/>
          <w:szCs w:val="28"/>
          <w:rtl/>
        </w:rPr>
        <w:t>ج</w:t>
      </w:r>
      <w:r w:rsidRPr="00265581">
        <w:rPr>
          <w:rFonts w:cs="B Zar" w:hint="cs"/>
          <w:sz w:val="28"/>
          <w:szCs w:val="28"/>
          <w:rtl/>
        </w:rPr>
        <w:t>ی</w:t>
      </w:r>
      <w:r w:rsidRPr="00265581">
        <w:rPr>
          <w:rFonts w:cs="B Zar"/>
          <w:sz w:val="28"/>
          <w:szCs w:val="28"/>
          <w:rtl/>
        </w:rPr>
        <w:t xml:space="preserve"> نوآور</w:t>
      </w:r>
      <w:r w:rsidRPr="00265581">
        <w:rPr>
          <w:rFonts w:cs="B Zar" w:hint="cs"/>
          <w:sz w:val="28"/>
          <w:szCs w:val="28"/>
          <w:rtl/>
        </w:rPr>
        <w:t>ی</w:t>
      </w:r>
      <w:r w:rsidRPr="00265581">
        <w:rPr>
          <w:rFonts w:cs="B Zar"/>
          <w:sz w:val="28"/>
          <w:szCs w:val="28"/>
          <w:rtl/>
        </w:rPr>
        <w:t xml:space="preserve"> در الگوها</w:t>
      </w:r>
      <w:r w:rsidRPr="00265581">
        <w:rPr>
          <w:rFonts w:cs="B Zar" w:hint="cs"/>
          <w:sz w:val="28"/>
          <w:szCs w:val="28"/>
          <w:rtl/>
        </w:rPr>
        <w:t>ی</w:t>
      </w:r>
      <w:r w:rsidRPr="00265581">
        <w:rPr>
          <w:rFonts w:cs="B Zar"/>
          <w:sz w:val="28"/>
          <w:szCs w:val="28"/>
          <w:rtl/>
        </w:rPr>
        <w:t xml:space="preserve"> جستجو</w:t>
      </w:r>
      <w:r w:rsidRPr="00265581">
        <w:rPr>
          <w:rFonts w:cs="B Zar" w:hint="cs"/>
          <w:sz w:val="28"/>
          <w:szCs w:val="28"/>
          <w:rtl/>
        </w:rPr>
        <w:t>ی</w:t>
      </w:r>
      <w:r w:rsidRPr="00265581">
        <w:rPr>
          <w:rFonts w:cs="B Zar"/>
          <w:sz w:val="28"/>
          <w:szCs w:val="28"/>
          <w:rtl/>
        </w:rPr>
        <w:t xml:space="preserve"> شرکت‌ها ن</w:t>
      </w:r>
      <w:r w:rsidRPr="00265581">
        <w:rPr>
          <w:rFonts w:cs="B Zar" w:hint="cs"/>
          <w:sz w:val="28"/>
          <w:szCs w:val="28"/>
          <w:rtl/>
        </w:rPr>
        <w:t>ی</w:t>
      </w:r>
      <w:r w:rsidRPr="00265581">
        <w:rPr>
          <w:rFonts w:cs="B Zar" w:hint="eastAsia"/>
          <w:sz w:val="28"/>
          <w:szCs w:val="28"/>
          <w:rtl/>
        </w:rPr>
        <w:t>ست،</w:t>
      </w:r>
      <w:r w:rsidRPr="00265581">
        <w:rPr>
          <w:rFonts w:cs="B Zar"/>
          <w:sz w:val="28"/>
          <w:szCs w:val="28"/>
          <w:rtl/>
        </w:rPr>
        <w:t xml:space="preserve"> انتظار م</w:t>
      </w:r>
      <w:r w:rsidRPr="00265581">
        <w:rPr>
          <w:rFonts w:cs="B Zar" w:hint="cs"/>
          <w:sz w:val="28"/>
          <w:szCs w:val="28"/>
          <w:rtl/>
        </w:rPr>
        <w:t>ی‌</w:t>
      </w:r>
      <w:r w:rsidRPr="00265581">
        <w:rPr>
          <w:rFonts w:cs="B Zar" w:hint="eastAsia"/>
          <w:sz w:val="28"/>
          <w:szCs w:val="28"/>
          <w:rtl/>
        </w:rPr>
        <w:t>رود</w:t>
      </w:r>
      <w:r w:rsidRPr="00265581">
        <w:rPr>
          <w:rFonts w:cs="B Zar"/>
          <w:sz w:val="28"/>
          <w:szCs w:val="28"/>
          <w:rtl/>
        </w:rPr>
        <w:t xml:space="preserve"> که شرکت‌ها</w:t>
      </w:r>
      <w:r w:rsidRPr="00265581">
        <w:rPr>
          <w:rFonts w:cs="B Zar" w:hint="cs"/>
          <w:sz w:val="28"/>
          <w:szCs w:val="28"/>
          <w:rtl/>
        </w:rPr>
        <w:t>ی</w:t>
      </w:r>
      <w:r w:rsidRPr="00265581">
        <w:rPr>
          <w:rFonts w:cs="B Zar"/>
          <w:sz w:val="28"/>
          <w:szCs w:val="28"/>
          <w:rtl/>
        </w:rPr>
        <w:t xml:space="preserve"> آلمان</w:t>
      </w:r>
      <w:r w:rsidRPr="00265581">
        <w:rPr>
          <w:rFonts w:cs="B Zar" w:hint="cs"/>
          <w:sz w:val="28"/>
          <w:szCs w:val="28"/>
          <w:rtl/>
        </w:rPr>
        <w:t>ی</w:t>
      </w:r>
      <w:r w:rsidRPr="00265581">
        <w:rPr>
          <w:rFonts w:cs="B Zar"/>
          <w:sz w:val="28"/>
          <w:szCs w:val="28"/>
          <w:rtl/>
        </w:rPr>
        <w:t xml:space="preserve"> عمدتاً به دنبال نوآور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تدر</w:t>
      </w:r>
      <w:r w:rsidRPr="00265581">
        <w:rPr>
          <w:rFonts w:cs="B Zar" w:hint="cs"/>
          <w:sz w:val="28"/>
          <w:szCs w:val="28"/>
          <w:rtl/>
        </w:rPr>
        <w:t>ی</w:t>
      </w:r>
      <w:r w:rsidRPr="00265581">
        <w:rPr>
          <w:rFonts w:cs="B Zar" w:hint="eastAsia"/>
          <w:sz w:val="28"/>
          <w:szCs w:val="28"/>
          <w:rtl/>
        </w:rPr>
        <w:t>ج</w:t>
      </w:r>
      <w:r w:rsidRPr="00265581">
        <w:rPr>
          <w:rFonts w:cs="B Zar" w:hint="cs"/>
          <w:sz w:val="28"/>
          <w:szCs w:val="28"/>
          <w:rtl/>
        </w:rPr>
        <w:t>ی</w:t>
      </w:r>
      <w:r w:rsidRPr="00265581">
        <w:rPr>
          <w:rFonts w:cs="B Zar"/>
          <w:sz w:val="28"/>
          <w:szCs w:val="28"/>
          <w:rtl/>
        </w:rPr>
        <w:t xml:space="preserve"> باشند؛ در حال</w:t>
      </w:r>
      <w:r w:rsidRPr="00265581">
        <w:rPr>
          <w:rFonts w:cs="B Zar" w:hint="cs"/>
          <w:sz w:val="28"/>
          <w:szCs w:val="28"/>
          <w:rtl/>
        </w:rPr>
        <w:t>ی</w:t>
      </w:r>
      <w:r w:rsidRPr="00265581">
        <w:rPr>
          <w:rFonts w:cs="B Zar"/>
          <w:sz w:val="28"/>
          <w:szCs w:val="28"/>
          <w:rtl/>
        </w:rPr>
        <w:t xml:space="preserve"> که شرکت‌ها</w:t>
      </w:r>
      <w:r w:rsidRPr="00265581">
        <w:rPr>
          <w:rFonts w:cs="B Zar" w:hint="cs"/>
          <w:sz w:val="28"/>
          <w:szCs w:val="28"/>
          <w:rtl/>
        </w:rPr>
        <w:t>ی</w:t>
      </w:r>
      <w:r w:rsidRPr="00265581">
        <w:rPr>
          <w:rFonts w:cs="B Zar"/>
          <w:sz w:val="28"/>
          <w:szCs w:val="28"/>
          <w:rtl/>
        </w:rPr>
        <w:t xml:space="preserve"> آمر</w:t>
      </w:r>
      <w:r w:rsidRPr="00265581">
        <w:rPr>
          <w:rFonts w:cs="B Zar" w:hint="cs"/>
          <w:sz w:val="28"/>
          <w:szCs w:val="28"/>
          <w:rtl/>
        </w:rPr>
        <w:t>ی</w:t>
      </w:r>
      <w:r w:rsidRPr="00265581">
        <w:rPr>
          <w:rFonts w:cs="B Zar" w:hint="eastAsia"/>
          <w:sz w:val="28"/>
          <w:szCs w:val="28"/>
          <w:rtl/>
        </w:rPr>
        <w:t>کا</w:t>
      </w:r>
      <w:r w:rsidRPr="00265581">
        <w:rPr>
          <w:rFonts w:cs="B Zar" w:hint="cs"/>
          <w:sz w:val="28"/>
          <w:szCs w:val="28"/>
          <w:rtl/>
        </w:rPr>
        <w:t>یی</w:t>
      </w:r>
      <w:r w:rsidRPr="00265581">
        <w:rPr>
          <w:rFonts w:cs="B Zar"/>
          <w:sz w:val="28"/>
          <w:szCs w:val="28"/>
          <w:rtl/>
        </w:rPr>
        <w:t xml:space="preserve"> به دل</w:t>
      </w:r>
      <w:r w:rsidRPr="00265581">
        <w:rPr>
          <w:rFonts w:cs="B Zar" w:hint="cs"/>
          <w:sz w:val="28"/>
          <w:szCs w:val="28"/>
          <w:rtl/>
        </w:rPr>
        <w:t>ی</w:t>
      </w:r>
      <w:r w:rsidRPr="00265581">
        <w:rPr>
          <w:rFonts w:cs="B Zar" w:hint="eastAsia"/>
          <w:sz w:val="28"/>
          <w:szCs w:val="28"/>
          <w:rtl/>
        </w:rPr>
        <w:t>ل</w:t>
      </w:r>
      <w:r w:rsidRPr="00265581">
        <w:rPr>
          <w:rFonts w:cs="B Zar"/>
          <w:sz w:val="28"/>
          <w:szCs w:val="28"/>
          <w:rtl/>
        </w:rPr>
        <w:t xml:space="preserve"> ترت</w:t>
      </w:r>
      <w:r w:rsidRPr="00265581">
        <w:rPr>
          <w:rFonts w:cs="B Zar" w:hint="cs"/>
          <w:sz w:val="28"/>
          <w:szCs w:val="28"/>
          <w:rtl/>
        </w:rPr>
        <w:t>ی</w:t>
      </w:r>
      <w:r w:rsidRPr="00265581">
        <w:rPr>
          <w:rFonts w:cs="B Zar" w:hint="eastAsia"/>
          <w:sz w:val="28"/>
          <w:szCs w:val="28"/>
          <w:rtl/>
        </w:rPr>
        <w:t>بات</w:t>
      </w:r>
      <w:r w:rsidRPr="00265581">
        <w:rPr>
          <w:rFonts w:cs="B Zar"/>
          <w:sz w:val="28"/>
          <w:szCs w:val="28"/>
          <w:rtl/>
        </w:rPr>
        <w:t xml:space="preserve"> نهاد</w:t>
      </w:r>
      <w:r w:rsidRPr="00265581">
        <w:rPr>
          <w:rFonts w:cs="B Zar" w:hint="cs"/>
          <w:sz w:val="28"/>
          <w:szCs w:val="28"/>
          <w:rtl/>
        </w:rPr>
        <w:t>ی</w:t>
      </w:r>
      <w:r w:rsidRPr="00265581">
        <w:rPr>
          <w:rFonts w:cs="B Zar"/>
          <w:sz w:val="28"/>
          <w:szCs w:val="28"/>
          <w:rtl/>
        </w:rPr>
        <w:t xml:space="preserve"> خاص بافت بوم</w:t>
      </w:r>
      <w:r w:rsidRPr="00265581">
        <w:rPr>
          <w:rFonts w:cs="B Zar" w:hint="cs"/>
          <w:sz w:val="28"/>
          <w:szCs w:val="28"/>
          <w:rtl/>
        </w:rPr>
        <w:t>ی</w:t>
      </w:r>
      <w:r w:rsidRPr="00265581">
        <w:rPr>
          <w:rFonts w:cs="B Zar"/>
          <w:sz w:val="28"/>
          <w:szCs w:val="28"/>
          <w:rtl/>
        </w:rPr>
        <w:t xml:space="preserve"> خود (هال و سوس</w:t>
      </w:r>
      <w:r w:rsidRPr="00265581">
        <w:rPr>
          <w:rFonts w:cs="B Zar" w:hint="eastAsia"/>
          <w:sz w:val="28"/>
          <w:szCs w:val="28"/>
          <w:rtl/>
        </w:rPr>
        <w:t>ک</w:t>
      </w:r>
      <w:r w:rsidRPr="00265581">
        <w:rPr>
          <w:rFonts w:cs="B Zar" w:hint="cs"/>
          <w:sz w:val="28"/>
          <w:szCs w:val="28"/>
          <w:rtl/>
        </w:rPr>
        <w:t>ی</w:t>
      </w:r>
      <w:r w:rsidRPr="00265581">
        <w:rPr>
          <w:rFonts w:cs="B Zar" w:hint="eastAsia"/>
          <w:sz w:val="28"/>
          <w:szCs w:val="28"/>
          <w:rtl/>
        </w:rPr>
        <w:t>س،</w:t>
      </w:r>
      <w:r w:rsidRPr="00265581">
        <w:rPr>
          <w:rFonts w:cs="B Zar"/>
          <w:sz w:val="28"/>
          <w:szCs w:val="28"/>
          <w:rtl/>
        </w:rPr>
        <w:t xml:space="preserve"> 2001)، ب</w:t>
      </w:r>
      <w:r w:rsidRPr="00265581">
        <w:rPr>
          <w:rFonts w:cs="B Zar" w:hint="cs"/>
          <w:sz w:val="28"/>
          <w:szCs w:val="28"/>
          <w:rtl/>
        </w:rPr>
        <w:t>ی</w:t>
      </w:r>
      <w:r w:rsidRPr="00265581">
        <w:rPr>
          <w:rFonts w:cs="B Zar" w:hint="eastAsia"/>
          <w:sz w:val="28"/>
          <w:szCs w:val="28"/>
          <w:rtl/>
        </w:rPr>
        <w:t>شتر</w:t>
      </w:r>
      <w:r w:rsidRPr="00265581">
        <w:rPr>
          <w:rFonts w:cs="B Zar"/>
          <w:sz w:val="28"/>
          <w:szCs w:val="28"/>
          <w:rtl/>
        </w:rPr>
        <w:t xml:space="preserve"> مستعد انتخاب نوآور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خواهند بود. در حال</w:t>
      </w:r>
      <w:r w:rsidRPr="00265581">
        <w:rPr>
          <w:rFonts w:cs="B Zar" w:hint="cs"/>
          <w:sz w:val="28"/>
          <w:szCs w:val="28"/>
          <w:rtl/>
        </w:rPr>
        <w:t>ی</w:t>
      </w:r>
      <w:r w:rsidRPr="00265581">
        <w:rPr>
          <w:rFonts w:cs="B Zar"/>
          <w:sz w:val="28"/>
          <w:szCs w:val="28"/>
          <w:rtl/>
        </w:rPr>
        <w:t xml:space="preserve"> که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گرا</w:t>
      </w:r>
      <w:r w:rsidRPr="00265581">
        <w:rPr>
          <w:rFonts w:cs="B Zar" w:hint="cs"/>
          <w:sz w:val="28"/>
          <w:szCs w:val="28"/>
          <w:rtl/>
        </w:rPr>
        <w:t>ی</w:t>
      </w:r>
      <w:r w:rsidRPr="00265581">
        <w:rPr>
          <w:rFonts w:cs="B Zar" w:hint="eastAsia"/>
          <w:sz w:val="28"/>
          <w:szCs w:val="28"/>
          <w:rtl/>
        </w:rPr>
        <w:t>ش</w:t>
      </w:r>
      <w:r w:rsidRPr="00265581">
        <w:rPr>
          <w:rFonts w:cs="B Zar"/>
          <w:sz w:val="28"/>
          <w:szCs w:val="28"/>
          <w:rtl/>
        </w:rPr>
        <w:t xml:space="preserve"> کل</w:t>
      </w:r>
      <w:r w:rsidRPr="00265581">
        <w:rPr>
          <w:rFonts w:cs="B Zar" w:hint="cs"/>
          <w:sz w:val="28"/>
          <w:szCs w:val="28"/>
          <w:rtl/>
        </w:rPr>
        <w:t>ی</w:t>
      </w:r>
      <w:r w:rsidRPr="00265581">
        <w:rPr>
          <w:rFonts w:cs="B Zar"/>
          <w:sz w:val="28"/>
          <w:szCs w:val="28"/>
          <w:rtl/>
        </w:rPr>
        <w:t xml:space="preserve"> مورد انتظار است، مهم است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ده</w:t>
      </w:r>
      <w:r w:rsidRPr="00265581">
        <w:rPr>
          <w:rFonts w:cs="B Zar" w:hint="cs"/>
          <w:sz w:val="28"/>
          <w:szCs w:val="28"/>
          <w:rtl/>
        </w:rPr>
        <w:t>ی</w:t>
      </w:r>
      <w:r w:rsidRPr="00265581">
        <w:rPr>
          <w:rFonts w:cs="B Zar" w:hint="eastAsia"/>
          <w:sz w:val="28"/>
          <w:szCs w:val="28"/>
          <w:rtl/>
        </w:rPr>
        <w:t>م</w:t>
      </w:r>
      <w:r w:rsidRPr="00265581">
        <w:rPr>
          <w:rFonts w:cs="B Zar"/>
          <w:sz w:val="28"/>
          <w:szCs w:val="28"/>
          <w:rtl/>
        </w:rPr>
        <w:t xml:space="preserve"> که شرکت‌ها</w:t>
      </w:r>
      <w:r w:rsidRPr="00265581">
        <w:rPr>
          <w:rFonts w:cs="B Zar" w:hint="cs"/>
          <w:sz w:val="28"/>
          <w:szCs w:val="28"/>
          <w:rtl/>
        </w:rPr>
        <w:t>یی</w:t>
      </w:r>
      <w:r w:rsidRPr="00265581">
        <w:rPr>
          <w:rFonts w:cs="B Zar"/>
          <w:sz w:val="28"/>
          <w:szCs w:val="28"/>
          <w:rtl/>
        </w:rPr>
        <w:t xml:space="preserve"> از کشورها</w:t>
      </w:r>
      <w:r w:rsidRPr="00265581">
        <w:rPr>
          <w:rFonts w:cs="B Zar" w:hint="cs"/>
          <w:sz w:val="28"/>
          <w:szCs w:val="28"/>
          <w:rtl/>
        </w:rPr>
        <w:t>ی</w:t>
      </w:r>
      <w:r w:rsidRPr="00265581">
        <w:rPr>
          <w:rFonts w:cs="B Zar"/>
          <w:sz w:val="28"/>
          <w:szCs w:val="28"/>
          <w:rtl/>
        </w:rPr>
        <w:t xml:space="preserve"> مختلف ممکن است در انواع مختلف</w:t>
      </w:r>
      <w:r w:rsidRPr="00265581">
        <w:rPr>
          <w:rFonts w:cs="B Zar" w:hint="cs"/>
          <w:sz w:val="28"/>
          <w:szCs w:val="28"/>
          <w:rtl/>
        </w:rPr>
        <w:t>ی</w:t>
      </w:r>
      <w:r w:rsidRPr="00265581">
        <w:rPr>
          <w:rFonts w:cs="B Zar"/>
          <w:sz w:val="28"/>
          <w:szCs w:val="28"/>
          <w:rtl/>
        </w:rPr>
        <w:t xml:space="preserve"> از فعال</w:t>
      </w:r>
      <w:r w:rsidRPr="00265581">
        <w:rPr>
          <w:rFonts w:cs="B Zar" w:hint="cs"/>
          <w:sz w:val="28"/>
          <w:szCs w:val="28"/>
          <w:rtl/>
        </w:rPr>
        <w:t>ی</w:t>
      </w:r>
      <w:r w:rsidRPr="00265581">
        <w:rPr>
          <w:rFonts w:cs="B Zar" w:hint="eastAsia"/>
          <w:sz w:val="28"/>
          <w:szCs w:val="28"/>
          <w:rtl/>
        </w:rPr>
        <w:t>ت‌ها</w:t>
      </w:r>
      <w:r w:rsidRPr="00265581">
        <w:rPr>
          <w:rFonts w:cs="B Zar" w:hint="cs"/>
          <w:sz w:val="28"/>
          <w:szCs w:val="28"/>
          <w:rtl/>
        </w:rPr>
        <w:t>ی</w:t>
      </w:r>
      <w:r w:rsidRPr="00265581">
        <w:rPr>
          <w:rFonts w:cs="B Zar"/>
          <w:sz w:val="28"/>
          <w:szCs w:val="28"/>
          <w:rtl/>
        </w:rPr>
        <w:t xml:space="preserve"> نوآور</w:t>
      </w:r>
      <w:r w:rsidRPr="00265581">
        <w:rPr>
          <w:rFonts w:cs="B Zar" w:hint="cs"/>
          <w:sz w:val="28"/>
          <w:szCs w:val="28"/>
          <w:rtl/>
        </w:rPr>
        <w:t>ی</w:t>
      </w:r>
      <w:r w:rsidRPr="00265581">
        <w:rPr>
          <w:rFonts w:cs="B Zar"/>
          <w:sz w:val="28"/>
          <w:szCs w:val="28"/>
          <w:rtl/>
        </w:rPr>
        <w:t xml:space="preserve"> شرکت کنند. برا</w:t>
      </w:r>
      <w:r w:rsidRPr="00265581">
        <w:rPr>
          <w:rFonts w:cs="B Zar" w:hint="cs"/>
          <w:sz w:val="28"/>
          <w:szCs w:val="28"/>
          <w:rtl/>
        </w:rPr>
        <w:t>ی</w:t>
      </w:r>
      <w:r w:rsidRPr="00265581">
        <w:rPr>
          <w:rFonts w:cs="B Zar"/>
          <w:sz w:val="28"/>
          <w:szCs w:val="28"/>
          <w:rtl/>
        </w:rPr>
        <w:t xml:space="preserve"> مثال، نوآوران</w:t>
      </w:r>
      <w:r w:rsidRPr="00265581">
        <w:rPr>
          <w:rFonts w:cs="B Zar" w:hint="cs"/>
          <w:sz w:val="28"/>
          <w:szCs w:val="28"/>
          <w:rtl/>
        </w:rPr>
        <w:t>ی</w:t>
      </w:r>
      <w:r w:rsidRPr="00265581">
        <w:rPr>
          <w:rFonts w:cs="B Zar"/>
          <w:sz w:val="28"/>
          <w:szCs w:val="28"/>
          <w:rtl/>
        </w:rPr>
        <w:t xml:space="preserve">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در آلمان و همچن</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w:t>
      </w:r>
      <w:r w:rsidRPr="00265581">
        <w:rPr>
          <w:rFonts w:cs="B Zar" w:hint="eastAsia"/>
          <w:sz w:val="28"/>
          <w:szCs w:val="28"/>
          <w:rtl/>
        </w:rPr>
        <w:t>شرکت‌ها</w:t>
      </w:r>
      <w:r w:rsidRPr="00265581">
        <w:rPr>
          <w:rFonts w:cs="B Zar" w:hint="cs"/>
          <w:sz w:val="28"/>
          <w:szCs w:val="28"/>
          <w:rtl/>
        </w:rPr>
        <w:t>ی</w:t>
      </w:r>
      <w:r w:rsidRPr="00265581">
        <w:rPr>
          <w:rFonts w:cs="B Zar"/>
          <w:sz w:val="28"/>
          <w:szCs w:val="28"/>
          <w:rtl/>
        </w:rPr>
        <w:t xml:space="preserve"> آمر</w:t>
      </w:r>
      <w:r w:rsidRPr="00265581">
        <w:rPr>
          <w:rFonts w:cs="B Zar" w:hint="cs"/>
          <w:sz w:val="28"/>
          <w:szCs w:val="28"/>
          <w:rtl/>
        </w:rPr>
        <w:t>ی</w:t>
      </w:r>
      <w:r w:rsidRPr="00265581">
        <w:rPr>
          <w:rFonts w:cs="B Zar" w:hint="eastAsia"/>
          <w:sz w:val="28"/>
          <w:szCs w:val="28"/>
          <w:rtl/>
        </w:rPr>
        <w:t>کا</w:t>
      </w:r>
      <w:r w:rsidRPr="00265581">
        <w:rPr>
          <w:rFonts w:cs="B Zar" w:hint="cs"/>
          <w:sz w:val="28"/>
          <w:szCs w:val="28"/>
          <w:rtl/>
        </w:rPr>
        <w:t>یی</w:t>
      </w:r>
      <w:r w:rsidRPr="00265581">
        <w:rPr>
          <w:rFonts w:cs="B Zar"/>
          <w:sz w:val="28"/>
          <w:szCs w:val="28"/>
          <w:rtl/>
        </w:rPr>
        <w:t xml:space="preserve"> وجود دارند که گاه</w:t>
      </w:r>
      <w:r w:rsidRPr="00265581">
        <w:rPr>
          <w:rFonts w:cs="B Zar" w:hint="cs"/>
          <w:sz w:val="28"/>
          <w:szCs w:val="28"/>
          <w:rtl/>
        </w:rPr>
        <w:t>ی</w:t>
      </w:r>
      <w:r w:rsidRPr="00265581">
        <w:rPr>
          <w:rFonts w:cs="B Zar"/>
          <w:sz w:val="28"/>
          <w:szCs w:val="28"/>
          <w:rtl/>
        </w:rPr>
        <w:t xml:space="preserve"> اوقات در نوآور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تدر</w:t>
      </w:r>
      <w:r w:rsidRPr="00265581">
        <w:rPr>
          <w:rFonts w:cs="B Zar" w:hint="cs"/>
          <w:sz w:val="28"/>
          <w:szCs w:val="28"/>
          <w:rtl/>
        </w:rPr>
        <w:t>ی</w:t>
      </w:r>
      <w:r w:rsidRPr="00265581">
        <w:rPr>
          <w:rFonts w:cs="B Zar" w:hint="eastAsia"/>
          <w:sz w:val="28"/>
          <w:szCs w:val="28"/>
          <w:rtl/>
        </w:rPr>
        <w:t>ج</w:t>
      </w:r>
      <w:r w:rsidRPr="00265581">
        <w:rPr>
          <w:rFonts w:cs="B Zar" w:hint="cs"/>
          <w:sz w:val="28"/>
          <w:szCs w:val="28"/>
          <w:rtl/>
        </w:rPr>
        <w:t>ی</w:t>
      </w:r>
      <w:r w:rsidRPr="00265581">
        <w:rPr>
          <w:rFonts w:cs="B Zar"/>
          <w:sz w:val="28"/>
          <w:szCs w:val="28"/>
          <w:rtl/>
        </w:rPr>
        <w:t xml:space="preserve"> شرکت م</w:t>
      </w:r>
      <w:r w:rsidRPr="00265581">
        <w:rPr>
          <w:rFonts w:cs="B Zar" w:hint="cs"/>
          <w:sz w:val="28"/>
          <w:szCs w:val="28"/>
          <w:rtl/>
        </w:rPr>
        <w:t>ی‌</w:t>
      </w:r>
      <w:r w:rsidRPr="00265581">
        <w:rPr>
          <w:rFonts w:cs="B Zar" w:hint="eastAsia"/>
          <w:sz w:val="28"/>
          <w:szCs w:val="28"/>
          <w:rtl/>
        </w:rPr>
        <w:t>کنند</w:t>
      </w:r>
      <w:r w:rsidRPr="00265581">
        <w:rPr>
          <w:rFonts w:cs="B Zar"/>
          <w:sz w:val="28"/>
          <w:szCs w:val="28"/>
          <w:rtl/>
        </w:rPr>
        <w:t>. با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حال، نکته اصل</w:t>
      </w:r>
      <w:r w:rsidRPr="00265581">
        <w:rPr>
          <w:rFonts w:cs="B Zar" w:hint="cs"/>
          <w:sz w:val="28"/>
          <w:szCs w:val="28"/>
          <w:rtl/>
        </w:rPr>
        <w:t>ی</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است که حت</w:t>
      </w:r>
      <w:r w:rsidRPr="00265581">
        <w:rPr>
          <w:rFonts w:cs="B Zar" w:hint="cs"/>
          <w:sz w:val="28"/>
          <w:szCs w:val="28"/>
          <w:rtl/>
        </w:rPr>
        <w:t>ی</w:t>
      </w:r>
      <w:r w:rsidRPr="00265581">
        <w:rPr>
          <w:rFonts w:cs="B Zar"/>
          <w:sz w:val="28"/>
          <w:szCs w:val="28"/>
          <w:rtl/>
        </w:rPr>
        <w:t xml:space="preserve"> اگر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شرکت آلمان</w:t>
      </w:r>
      <w:r w:rsidRPr="00265581">
        <w:rPr>
          <w:rFonts w:cs="B Zar" w:hint="cs"/>
          <w:sz w:val="28"/>
          <w:szCs w:val="28"/>
          <w:rtl/>
        </w:rPr>
        <w:t>ی</w:t>
      </w:r>
      <w:r w:rsidRPr="00265581">
        <w:rPr>
          <w:rFonts w:cs="B Zar" w:hint="eastAsia"/>
          <w:sz w:val="28"/>
          <w:szCs w:val="28"/>
          <w:rtl/>
        </w:rPr>
        <w:t>،</w:t>
      </w:r>
      <w:r w:rsidRPr="00265581">
        <w:rPr>
          <w:rFonts w:cs="B Zar"/>
          <w:sz w:val="28"/>
          <w:szCs w:val="28"/>
          <w:rtl/>
        </w:rPr>
        <w:t xml:space="preserve"> برا</w:t>
      </w:r>
      <w:r w:rsidRPr="00265581">
        <w:rPr>
          <w:rFonts w:cs="B Zar" w:hint="cs"/>
          <w:sz w:val="28"/>
          <w:szCs w:val="28"/>
          <w:rtl/>
        </w:rPr>
        <w:t>ی</w:t>
      </w:r>
      <w:r w:rsidRPr="00265581">
        <w:rPr>
          <w:rFonts w:cs="B Zar"/>
          <w:sz w:val="28"/>
          <w:szCs w:val="28"/>
          <w:rtl/>
        </w:rPr>
        <w:t xml:space="preserve"> مثال، در نما</w:t>
      </w:r>
      <w:r w:rsidRPr="00265581">
        <w:rPr>
          <w:rFonts w:cs="B Zar" w:hint="cs"/>
          <w:sz w:val="28"/>
          <w:szCs w:val="28"/>
          <w:rtl/>
        </w:rPr>
        <w:t>ی</w:t>
      </w:r>
      <w:r w:rsidRPr="00265581">
        <w:rPr>
          <w:rFonts w:cs="B Zar" w:hint="eastAsia"/>
          <w:sz w:val="28"/>
          <w:szCs w:val="28"/>
          <w:rtl/>
        </w:rPr>
        <w:t>شگاه</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به دنبال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نوآور</w:t>
      </w:r>
      <w:r w:rsidRPr="00265581">
        <w:rPr>
          <w:rFonts w:cs="B Zar" w:hint="cs"/>
          <w:sz w:val="28"/>
          <w:szCs w:val="28"/>
          <w:rtl/>
        </w:rPr>
        <w:t>ی</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راه‌حل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باشد، آن نوآور</w:t>
      </w:r>
      <w:r w:rsidRPr="00265581">
        <w:rPr>
          <w:rFonts w:cs="B Zar" w:hint="cs"/>
          <w:sz w:val="28"/>
          <w:szCs w:val="28"/>
          <w:rtl/>
        </w:rPr>
        <w:t>ی</w:t>
      </w:r>
      <w:r w:rsidRPr="00265581">
        <w:rPr>
          <w:rFonts w:cs="B Zar"/>
          <w:sz w:val="28"/>
          <w:szCs w:val="28"/>
          <w:rtl/>
        </w:rPr>
        <w:t xml:space="preserve">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با تول</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متما</w:t>
      </w:r>
      <w:r w:rsidRPr="00265581">
        <w:rPr>
          <w:rFonts w:cs="B Zar" w:hint="cs"/>
          <w:sz w:val="28"/>
          <w:szCs w:val="28"/>
          <w:rtl/>
        </w:rPr>
        <w:t>ی</w:t>
      </w:r>
      <w:r w:rsidRPr="00265581">
        <w:rPr>
          <w:rFonts w:cs="B Zar" w:hint="eastAsia"/>
          <w:sz w:val="28"/>
          <w:szCs w:val="28"/>
          <w:rtl/>
        </w:rPr>
        <w:t>ز</w:t>
      </w:r>
      <w:r w:rsidRPr="00265581">
        <w:rPr>
          <w:rFonts w:cs="B Zar"/>
          <w:sz w:val="28"/>
          <w:szCs w:val="28"/>
          <w:rtl/>
        </w:rPr>
        <w:t xml:space="preserve"> و بافت نهاد</w:t>
      </w:r>
      <w:r w:rsidRPr="00265581">
        <w:rPr>
          <w:rFonts w:cs="B Zar" w:hint="cs"/>
          <w:sz w:val="28"/>
          <w:szCs w:val="28"/>
          <w:rtl/>
        </w:rPr>
        <w:t>ی</w:t>
      </w:r>
      <w:r w:rsidRPr="00265581">
        <w:rPr>
          <w:rFonts w:cs="B Zar"/>
          <w:sz w:val="28"/>
          <w:szCs w:val="28"/>
          <w:rtl/>
        </w:rPr>
        <w:t xml:space="preserve"> شر</w:t>
      </w:r>
      <w:r w:rsidRPr="00265581">
        <w:rPr>
          <w:rFonts w:cs="B Zar" w:hint="eastAsia"/>
          <w:sz w:val="28"/>
          <w:szCs w:val="28"/>
          <w:rtl/>
        </w:rPr>
        <w:t>کت</w:t>
      </w:r>
      <w:r w:rsidRPr="00265581">
        <w:rPr>
          <w:rFonts w:cs="B Zar"/>
          <w:sz w:val="28"/>
          <w:szCs w:val="28"/>
          <w:rtl/>
        </w:rPr>
        <w:t xml:space="preserve"> سازگار خواهد بود.</w:t>
      </w:r>
    </w:p>
    <w:p w14:paraId="50D48E1B" w14:textId="77777777" w:rsidR="00E535BD" w:rsidRPr="00DC23AB" w:rsidRDefault="00E535BD" w:rsidP="00E535BD">
      <w:pPr>
        <w:rPr>
          <w:rFonts w:cs="B Zar"/>
          <w:sz w:val="28"/>
          <w:szCs w:val="28"/>
          <w:rtl/>
        </w:rPr>
      </w:pPr>
      <w:r w:rsidRPr="00DC23AB">
        <w:rPr>
          <w:rFonts w:cs="B Zar"/>
          <w:sz w:val="28"/>
          <w:szCs w:val="28"/>
          <w:rtl/>
        </w:rPr>
        <w:t>افزون بر موضوع جستجو</w:t>
      </w:r>
      <w:r w:rsidRPr="00DC23AB">
        <w:rPr>
          <w:rFonts w:cs="B Zar" w:hint="cs"/>
          <w:sz w:val="28"/>
          <w:szCs w:val="28"/>
          <w:rtl/>
        </w:rPr>
        <w:t>ی</w:t>
      </w:r>
      <w:r w:rsidRPr="00DC23AB">
        <w:rPr>
          <w:rFonts w:cs="B Zar"/>
          <w:sz w:val="28"/>
          <w:szCs w:val="28"/>
          <w:rtl/>
        </w:rPr>
        <w:t xml:space="preserve"> بهره‌بردارانه در مقابل اکتشاف</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نقل‌قول طولان</w:t>
      </w:r>
      <w:r w:rsidRPr="00DC23AB">
        <w:rPr>
          <w:rFonts w:cs="B Zar" w:hint="cs"/>
          <w:sz w:val="28"/>
          <w:szCs w:val="28"/>
          <w:rtl/>
        </w:rPr>
        <w:t>ی</w:t>
      </w:r>
      <w:r w:rsidRPr="00DC23AB">
        <w:rPr>
          <w:rFonts w:cs="B Zar"/>
          <w:sz w:val="28"/>
          <w:szCs w:val="28"/>
          <w:rtl/>
        </w:rPr>
        <w:t xml:space="preserve"> پ</w:t>
      </w:r>
      <w:r w:rsidRPr="00DC23AB">
        <w:rPr>
          <w:rFonts w:cs="B Zar" w:hint="cs"/>
          <w:sz w:val="28"/>
          <w:szCs w:val="28"/>
          <w:rtl/>
        </w:rPr>
        <w:t>ی</w:t>
      </w:r>
      <w:r w:rsidRPr="00DC23AB">
        <w:rPr>
          <w:rFonts w:cs="B Zar" w:hint="eastAsia"/>
          <w:sz w:val="28"/>
          <w:szCs w:val="28"/>
          <w:rtl/>
        </w:rPr>
        <w:t>ش</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همچن</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به حضور «بازار</w:t>
      </w:r>
      <w:r w:rsidRPr="00DC23AB">
        <w:rPr>
          <w:rFonts w:cs="B Zar" w:hint="cs"/>
          <w:sz w:val="28"/>
          <w:szCs w:val="28"/>
          <w:rtl/>
        </w:rPr>
        <w:t>ی</w:t>
      </w:r>
      <w:r w:rsidRPr="00DC23AB">
        <w:rPr>
          <w:rFonts w:cs="B Zar" w:hint="eastAsia"/>
          <w:sz w:val="28"/>
          <w:szCs w:val="28"/>
          <w:rtl/>
        </w:rPr>
        <w:t>ابان</w:t>
      </w:r>
      <w:r w:rsidRPr="00DC23AB">
        <w:rPr>
          <w:rFonts w:cs="B Zar"/>
          <w:sz w:val="28"/>
          <w:szCs w:val="28"/>
          <w:rtl/>
        </w:rPr>
        <w:t xml:space="preserve"> راه‌حل» در نما</w:t>
      </w:r>
      <w:r w:rsidRPr="00DC23AB">
        <w:rPr>
          <w:rFonts w:cs="B Zar" w:hint="cs"/>
          <w:sz w:val="28"/>
          <w:szCs w:val="28"/>
          <w:rtl/>
        </w:rPr>
        <w:t>ی</w:t>
      </w:r>
      <w:r w:rsidRPr="00DC23AB">
        <w:rPr>
          <w:rFonts w:cs="B Zar" w:hint="eastAsia"/>
          <w:sz w:val="28"/>
          <w:szCs w:val="28"/>
          <w:rtl/>
        </w:rPr>
        <w:t>شگاه‌ها</w:t>
      </w:r>
      <w:r w:rsidRPr="00DC23AB">
        <w:rPr>
          <w:rFonts w:cs="B Zar" w:hint="cs"/>
          <w:sz w:val="28"/>
          <w:szCs w:val="28"/>
          <w:rtl/>
        </w:rPr>
        <w:t>ی</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اشاره دارد.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بدان معناست که غرفه‌داران تا حد</w:t>
      </w:r>
      <w:r w:rsidRPr="00DC23AB">
        <w:rPr>
          <w:rFonts w:cs="B Zar" w:hint="cs"/>
          <w:sz w:val="28"/>
          <w:szCs w:val="28"/>
          <w:rtl/>
        </w:rPr>
        <w:t>ی</w:t>
      </w:r>
      <w:r w:rsidRPr="00DC23AB">
        <w:rPr>
          <w:rFonts w:cs="B Zar"/>
          <w:sz w:val="28"/>
          <w:szCs w:val="28"/>
          <w:rtl/>
        </w:rPr>
        <w:t xml:space="preserve"> برا</w:t>
      </w:r>
      <w:r w:rsidRPr="00DC23AB">
        <w:rPr>
          <w:rFonts w:cs="B Zar" w:hint="cs"/>
          <w:sz w:val="28"/>
          <w:szCs w:val="28"/>
          <w:rtl/>
        </w:rPr>
        <w:t>ی</w:t>
      </w:r>
      <w:r w:rsidRPr="00DC23AB">
        <w:rPr>
          <w:rFonts w:cs="B Zar"/>
          <w:sz w:val="28"/>
          <w:szCs w:val="28"/>
          <w:rtl/>
        </w:rPr>
        <w:t xml:space="preserve"> ارائه «راه‌حل‌ها</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از پ</w:t>
      </w:r>
      <w:r w:rsidRPr="00DC23AB">
        <w:rPr>
          <w:rFonts w:cs="B Zar" w:hint="cs"/>
          <w:sz w:val="28"/>
          <w:szCs w:val="28"/>
          <w:rtl/>
        </w:rPr>
        <w:t>ی</w:t>
      </w:r>
      <w:r w:rsidRPr="00DC23AB">
        <w:rPr>
          <w:rFonts w:cs="B Zar" w:hint="eastAsia"/>
          <w:sz w:val="28"/>
          <w:szCs w:val="28"/>
          <w:rtl/>
        </w:rPr>
        <w:t>ش</w:t>
      </w:r>
      <w:r w:rsidRPr="00DC23AB">
        <w:rPr>
          <w:rFonts w:cs="B Zar"/>
          <w:sz w:val="28"/>
          <w:szCs w:val="28"/>
          <w:rtl/>
        </w:rPr>
        <w:t xml:space="preserve"> آماده به نما</w:t>
      </w:r>
      <w:r w:rsidRPr="00DC23AB">
        <w:rPr>
          <w:rFonts w:cs="B Zar" w:hint="cs"/>
          <w:sz w:val="28"/>
          <w:szCs w:val="28"/>
          <w:rtl/>
        </w:rPr>
        <w:t>ی</w:t>
      </w:r>
      <w:r w:rsidRPr="00DC23AB">
        <w:rPr>
          <w:rFonts w:cs="B Zar" w:hint="eastAsia"/>
          <w:sz w:val="28"/>
          <w:szCs w:val="28"/>
          <w:rtl/>
        </w:rPr>
        <w:t>شگاه</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آ</w:t>
      </w:r>
      <w:r w:rsidRPr="00DC23AB">
        <w:rPr>
          <w:rFonts w:cs="B Zar" w:hint="cs"/>
          <w:sz w:val="28"/>
          <w:szCs w:val="28"/>
          <w:rtl/>
        </w:rPr>
        <w:t>ی</w:t>
      </w:r>
      <w:r w:rsidRPr="00DC23AB">
        <w:rPr>
          <w:rFonts w:cs="B Zar" w:hint="eastAsia"/>
          <w:sz w:val="28"/>
          <w:szCs w:val="28"/>
          <w:rtl/>
        </w:rPr>
        <w:t>ند</w:t>
      </w:r>
      <w:r w:rsidRPr="00DC23AB">
        <w:rPr>
          <w:rFonts w:cs="B Zar"/>
          <w:sz w:val="28"/>
          <w:szCs w:val="28"/>
          <w:rtl/>
        </w:rPr>
        <w:t>.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راه‌حل‌</w:t>
      </w:r>
      <w:r w:rsidRPr="00DC23AB">
        <w:rPr>
          <w:rFonts w:cs="B Zar" w:hint="eastAsia"/>
          <w:sz w:val="28"/>
          <w:szCs w:val="28"/>
          <w:rtl/>
        </w:rPr>
        <w:t>ها</w:t>
      </w:r>
      <w:r w:rsidRPr="00DC23AB">
        <w:rPr>
          <w:rFonts w:cs="B Zar"/>
          <w:sz w:val="28"/>
          <w:szCs w:val="28"/>
          <w:rtl/>
        </w:rPr>
        <w:t xml:space="preserve"> سپس توسط سا</w:t>
      </w:r>
      <w:r w:rsidRPr="00DC23AB">
        <w:rPr>
          <w:rFonts w:cs="B Zar" w:hint="cs"/>
          <w:sz w:val="28"/>
          <w:szCs w:val="28"/>
          <w:rtl/>
        </w:rPr>
        <w:t>ی</w:t>
      </w:r>
      <w:r w:rsidRPr="00DC23AB">
        <w:rPr>
          <w:rFonts w:cs="B Zar" w:hint="eastAsia"/>
          <w:sz w:val="28"/>
          <w:szCs w:val="28"/>
          <w:rtl/>
        </w:rPr>
        <w:t>ر</w:t>
      </w:r>
      <w:r w:rsidRPr="00DC23AB">
        <w:rPr>
          <w:rFonts w:cs="B Zar"/>
          <w:sz w:val="28"/>
          <w:szCs w:val="28"/>
          <w:rtl/>
        </w:rPr>
        <w:t xml:space="preserve"> شرکت‌ها</w:t>
      </w:r>
      <w:r w:rsidRPr="00DC23AB">
        <w:rPr>
          <w:rFonts w:cs="B Zar" w:hint="cs"/>
          <w:sz w:val="28"/>
          <w:szCs w:val="28"/>
          <w:rtl/>
        </w:rPr>
        <w:t>ی</w:t>
      </w:r>
      <w:r w:rsidRPr="00DC23AB">
        <w:rPr>
          <w:rFonts w:cs="B Zar"/>
          <w:sz w:val="28"/>
          <w:szCs w:val="28"/>
          <w:rtl/>
        </w:rPr>
        <w:t xml:space="preserve"> غرفه‌دار در نما</w:t>
      </w:r>
      <w:r w:rsidRPr="00DC23AB">
        <w:rPr>
          <w:rFonts w:cs="B Zar" w:hint="cs"/>
          <w:sz w:val="28"/>
          <w:szCs w:val="28"/>
          <w:rtl/>
        </w:rPr>
        <w:t>ی</w:t>
      </w:r>
      <w:r w:rsidRPr="00DC23AB">
        <w:rPr>
          <w:rFonts w:cs="B Zar" w:hint="eastAsia"/>
          <w:sz w:val="28"/>
          <w:szCs w:val="28"/>
          <w:rtl/>
        </w:rPr>
        <w:t>شگاه</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کشف م</w:t>
      </w:r>
      <w:r w:rsidRPr="00DC23AB">
        <w:rPr>
          <w:rFonts w:cs="B Zar" w:hint="cs"/>
          <w:sz w:val="28"/>
          <w:szCs w:val="28"/>
          <w:rtl/>
        </w:rPr>
        <w:t>ی‌</w:t>
      </w:r>
      <w:r w:rsidRPr="00DC23AB">
        <w:rPr>
          <w:rFonts w:cs="B Zar" w:hint="eastAsia"/>
          <w:sz w:val="28"/>
          <w:szCs w:val="28"/>
          <w:rtl/>
        </w:rPr>
        <w:t>شوند</w:t>
      </w:r>
      <w:r w:rsidRPr="00DC23AB">
        <w:rPr>
          <w:rFonts w:cs="B Zar"/>
          <w:sz w:val="28"/>
          <w:szCs w:val="28"/>
          <w:rtl/>
        </w:rPr>
        <w:t xml:space="preserve"> و بعداً به مشکلات خاص</w:t>
      </w:r>
      <w:r w:rsidRPr="00DC23AB">
        <w:rPr>
          <w:rFonts w:cs="B Zar" w:hint="cs"/>
          <w:sz w:val="28"/>
          <w:szCs w:val="28"/>
          <w:rtl/>
        </w:rPr>
        <w:t>ی</w:t>
      </w:r>
      <w:r w:rsidRPr="00DC23AB">
        <w:rPr>
          <w:rFonts w:cs="B Zar"/>
          <w:sz w:val="28"/>
          <w:szCs w:val="28"/>
          <w:rtl/>
        </w:rPr>
        <w:t xml:space="preserve"> در بافت تول</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w:t>
      </w:r>
      <w:r w:rsidRPr="00DC23AB">
        <w:rPr>
          <w:rFonts w:cs="B Zar"/>
          <w:sz w:val="28"/>
          <w:szCs w:val="28"/>
          <w:rtl/>
        </w:rPr>
        <w:t xml:space="preserve"> فناور</w:t>
      </w:r>
      <w:r w:rsidRPr="00DC23AB">
        <w:rPr>
          <w:rFonts w:cs="B Zar" w:hint="cs"/>
          <w:sz w:val="28"/>
          <w:szCs w:val="28"/>
          <w:rtl/>
        </w:rPr>
        <w:t>ی</w:t>
      </w:r>
      <w:r w:rsidRPr="00DC23AB">
        <w:rPr>
          <w:rFonts w:cs="B Zar"/>
          <w:sz w:val="28"/>
          <w:szCs w:val="28"/>
          <w:rtl/>
        </w:rPr>
        <w:t xml:space="preserve"> خود مرتبط م</w:t>
      </w:r>
      <w:r w:rsidRPr="00DC23AB">
        <w:rPr>
          <w:rFonts w:cs="B Zar" w:hint="cs"/>
          <w:sz w:val="28"/>
          <w:szCs w:val="28"/>
          <w:rtl/>
        </w:rPr>
        <w:t>ی‌</w:t>
      </w:r>
      <w:r w:rsidRPr="00DC23AB">
        <w:rPr>
          <w:rFonts w:cs="B Zar" w:hint="eastAsia"/>
          <w:sz w:val="28"/>
          <w:szCs w:val="28"/>
          <w:rtl/>
        </w:rPr>
        <w:t>شوند</w:t>
      </w:r>
      <w:r w:rsidRPr="00DC23AB">
        <w:rPr>
          <w:rFonts w:cs="B Zar"/>
          <w:sz w:val="28"/>
          <w:szCs w:val="28"/>
          <w:rtl/>
        </w:rPr>
        <w:t>. همان‌طور که مدل سطل زباله (کوهن و همکاران، 1972) پ</w:t>
      </w:r>
      <w:r w:rsidRPr="00DC23AB">
        <w:rPr>
          <w:rFonts w:cs="B Zar" w:hint="cs"/>
          <w:sz w:val="28"/>
          <w:szCs w:val="28"/>
          <w:rtl/>
        </w:rPr>
        <w:t>ی</w:t>
      </w:r>
      <w:r w:rsidRPr="00DC23AB">
        <w:rPr>
          <w:rFonts w:cs="B Zar" w:hint="eastAsia"/>
          <w:sz w:val="28"/>
          <w:szCs w:val="28"/>
          <w:rtl/>
        </w:rPr>
        <w:t>شنهاد</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کند،</w:t>
      </w:r>
      <w:r w:rsidRPr="00DC23AB">
        <w:rPr>
          <w:rFonts w:cs="B Zar"/>
          <w:sz w:val="28"/>
          <w:szCs w:val="28"/>
          <w:rtl/>
        </w:rPr>
        <w:t xml:space="preserve"> رابطه سنت</w:t>
      </w:r>
      <w:r w:rsidRPr="00DC23AB">
        <w:rPr>
          <w:rFonts w:cs="B Zar" w:hint="cs"/>
          <w:sz w:val="28"/>
          <w:szCs w:val="28"/>
          <w:rtl/>
        </w:rPr>
        <w:t>ی</w:t>
      </w:r>
      <w:r w:rsidRPr="00DC23AB">
        <w:rPr>
          <w:rFonts w:cs="B Zar"/>
          <w:sz w:val="28"/>
          <w:szCs w:val="28"/>
          <w:rtl/>
        </w:rPr>
        <w:t xml:space="preserve"> مسئله-راه‌حل در آنارش</w:t>
      </w:r>
      <w:r w:rsidRPr="00DC23AB">
        <w:rPr>
          <w:rFonts w:cs="B Zar" w:hint="cs"/>
          <w:sz w:val="28"/>
          <w:szCs w:val="28"/>
          <w:rtl/>
        </w:rPr>
        <w:t>ی‌</w:t>
      </w:r>
      <w:r w:rsidRPr="00DC23AB">
        <w:rPr>
          <w:rFonts w:cs="B Zar" w:hint="eastAsia"/>
          <w:sz w:val="28"/>
          <w:szCs w:val="28"/>
          <w:rtl/>
        </w:rPr>
        <w:t>ها</w:t>
      </w:r>
      <w:r w:rsidRPr="00DC23AB">
        <w:rPr>
          <w:rFonts w:cs="B Zar" w:hint="cs"/>
          <w:sz w:val="28"/>
          <w:szCs w:val="28"/>
          <w:rtl/>
        </w:rPr>
        <w:t>ی</w:t>
      </w:r>
      <w:r w:rsidRPr="00DC23AB">
        <w:rPr>
          <w:rFonts w:cs="B Zar"/>
          <w:sz w:val="28"/>
          <w:szCs w:val="28"/>
          <w:rtl/>
        </w:rPr>
        <w:t xml:space="preserve"> سازمان‌</w:t>
      </w:r>
      <w:r w:rsidRPr="00DC23AB">
        <w:rPr>
          <w:rFonts w:cs="B Zar" w:hint="cs"/>
          <w:sz w:val="28"/>
          <w:szCs w:val="28"/>
          <w:rtl/>
        </w:rPr>
        <w:t>ی</w:t>
      </w:r>
      <w:r w:rsidRPr="00DC23AB">
        <w:rPr>
          <w:rFonts w:cs="B Zar" w:hint="eastAsia"/>
          <w:sz w:val="28"/>
          <w:szCs w:val="28"/>
          <w:rtl/>
        </w:rPr>
        <w:t>افته</w:t>
      </w:r>
      <w:r w:rsidRPr="00DC23AB">
        <w:rPr>
          <w:rFonts w:cs="B Zar"/>
          <w:sz w:val="28"/>
          <w:szCs w:val="28"/>
          <w:rtl/>
        </w:rPr>
        <w:t xml:space="preserve"> معکوس م</w:t>
      </w:r>
      <w:r w:rsidRPr="00DC23AB">
        <w:rPr>
          <w:rFonts w:cs="B Zar" w:hint="cs"/>
          <w:sz w:val="28"/>
          <w:szCs w:val="28"/>
          <w:rtl/>
        </w:rPr>
        <w:t>ی‌</w:t>
      </w:r>
      <w:r w:rsidRPr="00DC23AB">
        <w:rPr>
          <w:rFonts w:cs="B Zar"/>
          <w:sz w:val="28"/>
          <w:szCs w:val="28"/>
          <w:rtl/>
        </w:rPr>
        <w:t>شود و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رابطه معکوس، به‌خوب</w:t>
      </w:r>
      <w:r w:rsidRPr="00DC23AB">
        <w:rPr>
          <w:rFonts w:cs="B Zar" w:hint="cs"/>
          <w:sz w:val="28"/>
          <w:szCs w:val="28"/>
          <w:rtl/>
        </w:rPr>
        <w:t>ی</w:t>
      </w:r>
      <w:r w:rsidRPr="00DC23AB">
        <w:rPr>
          <w:rFonts w:cs="B Zar"/>
          <w:sz w:val="28"/>
          <w:szCs w:val="28"/>
          <w:rtl/>
        </w:rPr>
        <w:t xml:space="preserve"> در چارچوب نما</w:t>
      </w:r>
      <w:r w:rsidRPr="00DC23AB">
        <w:rPr>
          <w:rFonts w:cs="B Zar" w:hint="cs"/>
          <w:sz w:val="28"/>
          <w:szCs w:val="28"/>
          <w:rtl/>
        </w:rPr>
        <w:t>ی</w:t>
      </w:r>
      <w:r w:rsidRPr="00DC23AB">
        <w:rPr>
          <w:rFonts w:cs="B Zar" w:hint="eastAsia"/>
          <w:sz w:val="28"/>
          <w:szCs w:val="28"/>
          <w:rtl/>
        </w:rPr>
        <w:t>شگاه‌ها</w:t>
      </w:r>
      <w:r w:rsidRPr="00DC23AB">
        <w:rPr>
          <w:rFonts w:cs="B Zar" w:hint="cs"/>
          <w:sz w:val="28"/>
          <w:szCs w:val="28"/>
          <w:rtl/>
        </w:rPr>
        <w:t>ی</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به نما</w:t>
      </w:r>
      <w:r w:rsidRPr="00DC23AB">
        <w:rPr>
          <w:rFonts w:cs="B Zar" w:hint="cs"/>
          <w:sz w:val="28"/>
          <w:szCs w:val="28"/>
          <w:rtl/>
        </w:rPr>
        <w:t>ی</w:t>
      </w:r>
      <w:r w:rsidRPr="00DC23AB">
        <w:rPr>
          <w:rFonts w:cs="B Zar" w:hint="eastAsia"/>
          <w:sz w:val="28"/>
          <w:szCs w:val="28"/>
          <w:rtl/>
        </w:rPr>
        <w:t>ش</w:t>
      </w:r>
      <w:r w:rsidRPr="00DC23AB">
        <w:rPr>
          <w:rFonts w:cs="B Zar"/>
          <w:sz w:val="28"/>
          <w:szCs w:val="28"/>
          <w:rtl/>
        </w:rPr>
        <w:t xml:space="preserve"> گذاشته شده است.</w:t>
      </w:r>
    </w:p>
    <w:p w14:paraId="055C9068" w14:textId="77777777" w:rsidR="00E535BD" w:rsidRPr="00DC23AB" w:rsidRDefault="00E535BD" w:rsidP="00E535BD">
      <w:pPr>
        <w:rPr>
          <w:rFonts w:cs="B Zar"/>
          <w:sz w:val="28"/>
          <w:szCs w:val="28"/>
          <w:rtl/>
        </w:rPr>
      </w:pPr>
    </w:p>
    <w:p w14:paraId="4B1C9D27" w14:textId="77777777" w:rsidR="00E535BD" w:rsidRPr="00DC23AB" w:rsidRDefault="00E535BD" w:rsidP="00E535BD">
      <w:pPr>
        <w:rPr>
          <w:rFonts w:cs="B Zar"/>
          <w:sz w:val="28"/>
          <w:szCs w:val="28"/>
          <w:rtl/>
        </w:rPr>
      </w:pPr>
      <w:r w:rsidRPr="00DC23AB">
        <w:rPr>
          <w:rFonts w:cs="B Zar" w:hint="eastAsia"/>
          <w:sz w:val="28"/>
          <w:szCs w:val="28"/>
          <w:rtl/>
        </w:rPr>
        <w:t>در</w:t>
      </w:r>
      <w:r w:rsidRPr="00DC23AB">
        <w:rPr>
          <w:rFonts w:cs="B Zar"/>
          <w:sz w:val="28"/>
          <w:szCs w:val="28"/>
          <w:rtl/>
        </w:rPr>
        <w:t xml:space="preserve"> بحث درباره ابعاد جستجو</w:t>
      </w:r>
      <w:r w:rsidRPr="00DC23AB">
        <w:rPr>
          <w:rFonts w:cs="B Zar" w:hint="cs"/>
          <w:sz w:val="28"/>
          <w:szCs w:val="28"/>
          <w:rtl/>
        </w:rPr>
        <w:t>ی</w:t>
      </w:r>
      <w:r w:rsidRPr="00DC23AB">
        <w:rPr>
          <w:rFonts w:cs="B Zar"/>
          <w:sz w:val="28"/>
          <w:szCs w:val="28"/>
          <w:rtl/>
        </w:rPr>
        <w:t xml:space="preserve"> بهره‌بردارانه و اکتشاف</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ذکر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نکته مهم است که منظور از جستجو</w:t>
      </w:r>
      <w:r w:rsidRPr="00DC23AB">
        <w:rPr>
          <w:rFonts w:cs="B Zar" w:hint="cs"/>
          <w:sz w:val="28"/>
          <w:szCs w:val="28"/>
          <w:rtl/>
        </w:rPr>
        <w:t>ی</w:t>
      </w:r>
      <w:r w:rsidRPr="00DC23AB">
        <w:rPr>
          <w:rFonts w:cs="B Zar"/>
          <w:sz w:val="28"/>
          <w:szCs w:val="28"/>
          <w:rtl/>
        </w:rPr>
        <w:t xml:space="preserve"> بهره‌بردارانه، مترادف با مس</w:t>
      </w:r>
      <w:r w:rsidRPr="00DC23AB">
        <w:rPr>
          <w:rFonts w:cs="B Zar" w:hint="cs"/>
          <w:sz w:val="28"/>
          <w:szCs w:val="28"/>
          <w:rtl/>
        </w:rPr>
        <w:t>ی</w:t>
      </w:r>
      <w:r w:rsidRPr="00DC23AB">
        <w:rPr>
          <w:rFonts w:cs="B Zar" w:hint="eastAsia"/>
          <w:sz w:val="28"/>
          <w:szCs w:val="28"/>
          <w:rtl/>
        </w:rPr>
        <w:t>رها</w:t>
      </w:r>
      <w:r w:rsidRPr="00DC23AB">
        <w:rPr>
          <w:rFonts w:cs="B Zar" w:hint="cs"/>
          <w:sz w:val="28"/>
          <w:szCs w:val="28"/>
          <w:rtl/>
        </w:rPr>
        <w:t>ی</w:t>
      </w:r>
      <w:r w:rsidRPr="00DC23AB">
        <w:rPr>
          <w:rFonts w:cs="B Zar"/>
          <w:sz w:val="28"/>
          <w:szCs w:val="28"/>
          <w:rtl/>
        </w:rPr>
        <w:t xml:space="preserve"> واگرا</w:t>
      </w:r>
      <w:r w:rsidRPr="00DC23AB">
        <w:rPr>
          <w:rFonts w:cs="B Zar" w:hint="cs"/>
          <w:sz w:val="28"/>
          <w:szCs w:val="28"/>
          <w:rtl/>
        </w:rPr>
        <w:t>یی</w:t>
      </w:r>
      <w:r w:rsidRPr="00DC23AB">
        <w:rPr>
          <w:rFonts w:cs="B Zar"/>
          <w:sz w:val="28"/>
          <w:szCs w:val="28"/>
          <w:rtl/>
        </w:rPr>
        <w:t xml:space="preserve"> در مورد تخصص فناور</w:t>
      </w:r>
      <w:r w:rsidRPr="00DC23AB">
        <w:rPr>
          <w:rFonts w:cs="B Zar" w:hint="cs"/>
          <w:sz w:val="28"/>
          <w:szCs w:val="28"/>
          <w:rtl/>
        </w:rPr>
        <w:t>ی</w:t>
      </w:r>
      <w:r w:rsidRPr="00DC23AB">
        <w:rPr>
          <w:rFonts w:cs="B Zar"/>
          <w:sz w:val="28"/>
          <w:szCs w:val="28"/>
          <w:rtl/>
        </w:rPr>
        <w:t xml:space="preserve"> شرکت‌ها ن</w:t>
      </w:r>
      <w:r w:rsidRPr="00DC23AB">
        <w:rPr>
          <w:rFonts w:cs="B Zar" w:hint="cs"/>
          <w:sz w:val="28"/>
          <w:szCs w:val="28"/>
          <w:rtl/>
        </w:rPr>
        <w:t>ی</w:t>
      </w:r>
      <w:r w:rsidRPr="00DC23AB">
        <w:rPr>
          <w:rFonts w:cs="B Zar" w:hint="eastAsia"/>
          <w:sz w:val="28"/>
          <w:szCs w:val="28"/>
          <w:rtl/>
        </w:rPr>
        <w:t>ست</w:t>
      </w:r>
      <w:r w:rsidRPr="00DC23AB">
        <w:rPr>
          <w:rFonts w:cs="B Zar"/>
          <w:sz w:val="28"/>
          <w:szCs w:val="28"/>
          <w:rtl/>
        </w:rPr>
        <w:t>. به طور مشابه، جستجو و ادغام دانش خارج</w:t>
      </w:r>
      <w:r w:rsidRPr="00DC23AB">
        <w:rPr>
          <w:rFonts w:cs="B Zar" w:hint="cs"/>
          <w:sz w:val="28"/>
          <w:szCs w:val="28"/>
          <w:rtl/>
        </w:rPr>
        <w:t>ی</w:t>
      </w:r>
      <w:r w:rsidRPr="00DC23AB">
        <w:rPr>
          <w:rFonts w:cs="B Zar"/>
          <w:sz w:val="28"/>
          <w:szCs w:val="28"/>
          <w:rtl/>
        </w:rPr>
        <w:t xml:space="preserve"> جد</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نبا</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به عنوان مس</w:t>
      </w:r>
      <w:r w:rsidRPr="00DC23AB">
        <w:rPr>
          <w:rFonts w:cs="B Zar" w:hint="cs"/>
          <w:sz w:val="28"/>
          <w:szCs w:val="28"/>
          <w:rtl/>
        </w:rPr>
        <w:t>ی</w:t>
      </w:r>
      <w:r w:rsidRPr="00DC23AB">
        <w:rPr>
          <w:rFonts w:cs="B Zar" w:hint="eastAsia"/>
          <w:sz w:val="28"/>
          <w:szCs w:val="28"/>
          <w:rtl/>
        </w:rPr>
        <w:t>ر</w:t>
      </w:r>
      <w:r w:rsidRPr="00DC23AB">
        <w:rPr>
          <w:rFonts w:cs="B Zar" w:hint="cs"/>
          <w:sz w:val="28"/>
          <w:szCs w:val="28"/>
          <w:rtl/>
        </w:rPr>
        <w:t>ی</w:t>
      </w:r>
      <w:r w:rsidRPr="00DC23AB">
        <w:rPr>
          <w:rFonts w:cs="B Zar"/>
          <w:sz w:val="28"/>
          <w:szCs w:val="28"/>
          <w:rtl/>
        </w:rPr>
        <w:t xml:space="preserve"> از همگرا</w:t>
      </w:r>
      <w:r w:rsidRPr="00DC23AB">
        <w:rPr>
          <w:rFonts w:cs="B Zar" w:hint="cs"/>
          <w:sz w:val="28"/>
          <w:szCs w:val="28"/>
          <w:rtl/>
        </w:rPr>
        <w:t>یی</w:t>
      </w:r>
      <w:r w:rsidRPr="00DC23AB">
        <w:rPr>
          <w:rFonts w:cs="B Zar"/>
          <w:sz w:val="28"/>
          <w:szCs w:val="28"/>
          <w:rtl/>
        </w:rPr>
        <w:t xml:space="preserve"> در مورد چن</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w:t>
      </w:r>
      <w:r w:rsidRPr="00DC23AB">
        <w:rPr>
          <w:rFonts w:cs="B Zar" w:hint="eastAsia"/>
          <w:sz w:val="28"/>
          <w:szCs w:val="28"/>
          <w:rtl/>
        </w:rPr>
        <w:t>تخصص‌ها</w:t>
      </w:r>
      <w:r w:rsidRPr="00DC23AB">
        <w:rPr>
          <w:rFonts w:cs="B Zar" w:hint="cs"/>
          <w:sz w:val="28"/>
          <w:szCs w:val="28"/>
          <w:rtl/>
        </w:rPr>
        <w:t>یی</w:t>
      </w:r>
      <w:r w:rsidRPr="00DC23AB">
        <w:rPr>
          <w:rFonts w:cs="B Zar"/>
          <w:sz w:val="28"/>
          <w:szCs w:val="28"/>
          <w:rtl/>
        </w:rPr>
        <w:t xml:space="preserve"> تعب</w:t>
      </w:r>
      <w:r w:rsidRPr="00DC23AB">
        <w:rPr>
          <w:rFonts w:cs="B Zar" w:hint="cs"/>
          <w:sz w:val="28"/>
          <w:szCs w:val="28"/>
          <w:rtl/>
        </w:rPr>
        <w:t>ی</w:t>
      </w:r>
      <w:r w:rsidRPr="00DC23AB">
        <w:rPr>
          <w:rFonts w:cs="B Zar" w:hint="eastAsia"/>
          <w:sz w:val="28"/>
          <w:szCs w:val="28"/>
          <w:rtl/>
        </w:rPr>
        <w:t>ر</w:t>
      </w:r>
      <w:r w:rsidRPr="00DC23AB">
        <w:rPr>
          <w:rFonts w:cs="B Zar"/>
          <w:sz w:val="28"/>
          <w:szCs w:val="28"/>
          <w:rtl/>
        </w:rPr>
        <w:t xml:space="preserve"> شود. در رابطه با منابع علم</w:t>
      </w:r>
      <w:r w:rsidRPr="00DC23AB">
        <w:rPr>
          <w:rFonts w:cs="B Zar" w:hint="cs"/>
          <w:sz w:val="28"/>
          <w:szCs w:val="28"/>
          <w:rtl/>
        </w:rPr>
        <w:t>ی</w:t>
      </w:r>
      <w:r w:rsidRPr="00DC23AB">
        <w:rPr>
          <w:rFonts w:cs="B Zar"/>
          <w:sz w:val="28"/>
          <w:szCs w:val="28"/>
          <w:rtl/>
        </w:rPr>
        <w:t xml:space="preserve"> مرتبط با جستجو، استدلال اساس</w:t>
      </w:r>
      <w:r w:rsidRPr="00DC23AB">
        <w:rPr>
          <w:rFonts w:cs="B Zar" w:hint="cs"/>
          <w:sz w:val="28"/>
          <w:szCs w:val="28"/>
          <w:rtl/>
        </w:rPr>
        <w:t>ی</w:t>
      </w:r>
      <w:r w:rsidRPr="00DC23AB">
        <w:rPr>
          <w:rFonts w:cs="B Zar"/>
          <w:sz w:val="28"/>
          <w:szCs w:val="28"/>
          <w:rtl/>
        </w:rPr>
        <w:t xml:space="preserve">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فصل دو جنبه دارد: نخست،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بهره‌بردارانه در چارچوب چهار نما</w:t>
      </w:r>
      <w:r w:rsidRPr="00DC23AB">
        <w:rPr>
          <w:rFonts w:cs="B Zar" w:hint="cs"/>
          <w:sz w:val="28"/>
          <w:szCs w:val="28"/>
          <w:rtl/>
        </w:rPr>
        <w:t>ی</w:t>
      </w:r>
      <w:r w:rsidRPr="00DC23AB">
        <w:rPr>
          <w:rFonts w:cs="B Zar" w:hint="eastAsia"/>
          <w:sz w:val="28"/>
          <w:szCs w:val="28"/>
          <w:rtl/>
        </w:rPr>
        <w:t>شگاه</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مورد بررس</w:t>
      </w:r>
      <w:r w:rsidRPr="00DC23AB">
        <w:rPr>
          <w:rFonts w:cs="B Zar" w:hint="cs"/>
          <w:sz w:val="28"/>
          <w:szCs w:val="28"/>
          <w:rtl/>
        </w:rPr>
        <w:t>ی</w:t>
      </w:r>
      <w:r w:rsidRPr="00DC23AB">
        <w:rPr>
          <w:rFonts w:cs="B Zar"/>
          <w:sz w:val="28"/>
          <w:szCs w:val="28"/>
          <w:rtl/>
        </w:rPr>
        <w:t xml:space="preserve"> در ا</w:t>
      </w:r>
      <w:r w:rsidRPr="00DC23AB">
        <w:rPr>
          <w:rFonts w:cs="B Zar" w:hint="cs"/>
          <w:sz w:val="28"/>
          <w:szCs w:val="28"/>
          <w:rtl/>
        </w:rPr>
        <w:t>ی</w:t>
      </w:r>
      <w:r w:rsidRPr="00DC23AB">
        <w:rPr>
          <w:rFonts w:cs="B Zar" w:hint="eastAsia"/>
          <w:sz w:val="28"/>
          <w:szCs w:val="28"/>
          <w:rtl/>
        </w:rPr>
        <w:t>نجا،</w:t>
      </w:r>
      <w:r w:rsidRPr="00DC23AB">
        <w:rPr>
          <w:rFonts w:cs="B Zar"/>
          <w:sz w:val="28"/>
          <w:szCs w:val="28"/>
          <w:rtl/>
        </w:rPr>
        <w:t xml:space="preserve"> نسبت به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اکتشاف</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را</w:t>
      </w:r>
      <w:r w:rsidRPr="00DC23AB">
        <w:rPr>
          <w:rFonts w:cs="B Zar" w:hint="cs"/>
          <w:sz w:val="28"/>
          <w:szCs w:val="28"/>
          <w:rtl/>
        </w:rPr>
        <w:t>ی</w:t>
      </w:r>
      <w:r w:rsidRPr="00DC23AB">
        <w:rPr>
          <w:rFonts w:cs="B Zar" w:hint="eastAsia"/>
          <w:sz w:val="28"/>
          <w:szCs w:val="28"/>
          <w:rtl/>
        </w:rPr>
        <w:t>ج‌تر</w:t>
      </w:r>
      <w:r w:rsidRPr="00DC23AB">
        <w:rPr>
          <w:rFonts w:cs="B Zar"/>
          <w:sz w:val="28"/>
          <w:szCs w:val="28"/>
          <w:rtl/>
        </w:rPr>
        <w:t xml:space="preserve"> هستند.</w:t>
      </w:r>
    </w:p>
    <w:p w14:paraId="23C5C3ED" w14:textId="77777777" w:rsidR="00E535BD" w:rsidRPr="00DC23AB" w:rsidRDefault="00E535BD" w:rsidP="00E535BD">
      <w:pPr>
        <w:rPr>
          <w:rFonts w:cs="B Zar"/>
          <w:sz w:val="28"/>
          <w:szCs w:val="28"/>
          <w:rtl/>
        </w:rPr>
      </w:pPr>
    </w:p>
    <w:p w14:paraId="74FA1E01" w14:textId="77777777" w:rsidR="00E535BD" w:rsidRPr="00DC23AB" w:rsidRDefault="00E535BD" w:rsidP="00E535BD">
      <w:pPr>
        <w:rPr>
          <w:rFonts w:cs="B Zar"/>
          <w:sz w:val="28"/>
          <w:szCs w:val="28"/>
          <w:rtl/>
        </w:rPr>
      </w:pPr>
      <w:r w:rsidRPr="00DC23AB">
        <w:rPr>
          <w:rFonts w:cs="B Zar" w:hint="eastAsia"/>
          <w:sz w:val="28"/>
          <w:szCs w:val="28"/>
          <w:rtl/>
        </w:rPr>
        <w:t>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افته</w:t>
      </w:r>
      <w:r w:rsidRPr="00DC23AB">
        <w:rPr>
          <w:rFonts w:cs="B Zar"/>
          <w:sz w:val="28"/>
          <w:szCs w:val="28"/>
          <w:rtl/>
        </w:rPr>
        <w:t xml:space="preserve"> از </w:t>
      </w:r>
      <w:r w:rsidRPr="00DC23AB">
        <w:rPr>
          <w:rFonts w:cs="B Zar" w:hint="cs"/>
          <w:sz w:val="28"/>
          <w:szCs w:val="28"/>
          <w:rtl/>
        </w:rPr>
        <w:t>ی</w:t>
      </w:r>
      <w:r w:rsidRPr="00DC23AB">
        <w:rPr>
          <w:rFonts w:cs="B Zar" w:hint="eastAsia"/>
          <w:sz w:val="28"/>
          <w:szCs w:val="28"/>
          <w:rtl/>
        </w:rPr>
        <w:t>افته‌ها</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موجود در منابع علم</w:t>
      </w:r>
      <w:r w:rsidRPr="00DC23AB">
        <w:rPr>
          <w:rFonts w:cs="B Zar" w:hint="cs"/>
          <w:sz w:val="28"/>
          <w:szCs w:val="28"/>
          <w:rtl/>
        </w:rPr>
        <w:t>ی</w:t>
      </w:r>
      <w:r w:rsidRPr="00DC23AB">
        <w:rPr>
          <w:rFonts w:cs="B Zar"/>
          <w:sz w:val="28"/>
          <w:szCs w:val="28"/>
          <w:rtl/>
        </w:rPr>
        <w:t xml:space="preserve"> مرتبط با جستجو</w:t>
      </w:r>
      <w:r w:rsidRPr="00DC23AB">
        <w:rPr>
          <w:rFonts w:cs="B Zar" w:hint="cs"/>
          <w:sz w:val="28"/>
          <w:szCs w:val="28"/>
          <w:rtl/>
        </w:rPr>
        <w:t>ی</w:t>
      </w:r>
      <w:r w:rsidRPr="00DC23AB">
        <w:rPr>
          <w:rFonts w:cs="B Zar"/>
          <w:sz w:val="28"/>
          <w:szCs w:val="28"/>
          <w:rtl/>
        </w:rPr>
        <w:t xml:space="preserve"> سازمان</w:t>
      </w:r>
      <w:r w:rsidRPr="00DC23AB">
        <w:rPr>
          <w:rFonts w:cs="B Zar" w:hint="cs"/>
          <w:sz w:val="28"/>
          <w:szCs w:val="28"/>
          <w:rtl/>
        </w:rPr>
        <w:t>ی</w:t>
      </w:r>
      <w:r w:rsidRPr="00DC23AB">
        <w:rPr>
          <w:rFonts w:cs="B Zar"/>
          <w:sz w:val="28"/>
          <w:szCs w:val="28"/>
          <w:rtl/>
        </w:rPr>
        <w:t xml:space="preserve"> و فناور</w:t>
      </w:r>
      <w:r w:rsidRPr="00DC23AB">
        <w:rPr>
          <w:rFonts w:cs="B Zar" w:hint="cs"/>
          <w:sz w:val="28"/>
          <w:szCs w:val="28"/>
          <w:rtl/>
        </w:rPr>
        <w:t>ی</w:t>
      </w:r>
      <w:r w:rsidRPr="00DC23AB">
        <w:rPr>
          <w:rFonts w:cs="B Zar"/>
          <w:sz w:val="28"/>
          <w:szCs w:val="28"/>
          <w:rtl/>
        </w:rPr>
        <w:t xml:space="preserve"> در مورد ش</w:t>
      </w:r>
      <w:r w:rsidRPr="00DC23AB">
        <w:rPr>
          <w:rFonts w:cs="B Zar" w:hint="cs"/>
          <w:sz w:val="28"/>
          <w:szCs w:val="28"/>
          <w:rtl/>
        </w:rPr>
        <w:t>ی</w:t>
      </w:r>
      <w:r w:rsidRPr="00DC23AB">
        <w:rPr>
          <w:rFonts w:cs="B Zar" w:hint="eastAsia"/>
          <w:sz w:val="28"/>
          <w:szCs w:val="28"/>
          <w:rtl/>
        </w:rPr>
        <w:t>وع</w:t>
      </w:r>
      <w:r w:rsidRPr="00DC23AB">
        <w:rPr>
          <w:rFonts w:cs="B Zar"/>
          <w:sz w:val="28"/>
          <w:szCs w:val="28"/>
          <w:rtl/>
        </w:rPr>
        <w:t xml:space="preserve">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نوع جستجو حما</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کند</w:t>
      </w:r>
      <w:r w:rsidRPr="00DC23AB">
        <w:rPr>
          <w:rFonts w:cs="B Zar"/>
          <w:sz w:val="28"/>
          <w:szCs w:val="28"/>
          <w:rtl/>
        </w:rPr>
        <w:t xml:space="preserve"> (پاو</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1988؛ کانتول، 1989؛ هلفات، 1994؛ استوارت و پودولن</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1996؛ تر</w:t>
      </w:r>
      <w:r w:rsidRPr="00DC23AB">
        <w:rPr>
          <w:rFonts w:cs="B Zar" w:hint="cs"/>
          <w:sz w:val="28"/>
          <w:szCs w:val="28"/>
          <w:rtl/>
        </w:rPr>
        <w:t>ی</w:t>
      </w:r>
      <w:r w:rsidRPr="00DC23AB">
        <w:rPr>
          <w:rFonts w:cs="B Zar" w:hint="eastAsia"/>
          <w:sz w:val="28"/>
          <w:szCs w:val="28"/>
          <w:rtl/>
        </w:rPr>
        <w:t>پساس</w:t>
      </w:r>
      <w:r w:rsidRPr="00DC23AB">
        <w:rPr>
          <w:rFonts w:cs="B Zar"/>
          <w:sz w:val="28"/>
          <w:szCs w:val="28"/>
          <w:rtl/>
        </w:rPr>
        <w:t xml:space="preserve"> و گاوت</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2000؛ لارسن، 2012). دوم، در مح</w:t>
      </w:r>
      <w:r w:rsidRPr="00DC23AB">
        <w:rPr>
          <w:rFonts w:cs="B Zar" w:hint="cs"/>
          <w:sz w:val="28"/>
          <w:szCs w:val="28"/>
          <w:rtl/>
        </w:rPr>
        <w:t>ی</w:t>
      </w:r>
      <w:r w:rsidRPr="00DC23AB">
        <w:rPr>
          <w:rFonts w:cs="B Zar" w:hint="eastAsia"/>
          <w:sz w:val="28"/>
          <w:szCs w:val="28"/>
          <w:rtl/>
        </w:rPr>
        <w:t>ط</w:t>
      </w:r>
      <w:r w:rsidRPr="00DC23AB">
        <w:rPr>
          <w:rFonts w:cs="B Zar"/>
          <w:sz w:val="28"/>
          <w:szCs w:val="28"/>
          <w:rtl/>
        </w:rPr>
        <w:t xml:space="preserve"> پ</w:t>
      </w:r>
      <w:r w:rsidRPr="00DC23AB">
        <w:rPr>
          <w:rFonts w:cs="B Zar" w:hint="cs"/>
          <w:sz w:val="28"/>
          <w:szCs w:val="28"/>
          <w:rtl/>
        </w:rPr>
        <w:t>ی</w:t>
      </w:r>
      <w:r w:rsidRPr="00DC23AB">
        <w:rPr>
          <w:rFonts w:cs="B Zar" w:hint="eastAsia"/>
          <w:sz w:val="28"/>
          <w:szCs w:val="28"/>
          <w:rtl/>
        </w:rPr>
        <w:t>چ</w:t>
      </w:r>
      <w:r w:rsidRPr="00DC23AB">
        <w:rPr>
          <w:rFonts w:cs="B Zar" w:hint="cs"/>
          <w:sz w:val="28"/>
          <w:szCs w:val="28"/>
          <w:rtl/>
        </w:rPr>
        <w:t>ی</w:t>
      </w:r>
      <w:r w:rsidRPr="00DC23AB">
        <w:rPr>
          <w:rFonts w:cs="B Zar" w:hint="eastAsia"/>
          <w:sz w:val="28"/>
          <w:szCs w:val="28"/>
          <w:rtl/>
        </w:rPr>
        <w:t>ده</w:t>
      </w:r>
      <w:r w:rsidRPr="00DC23AB">
        <w:rPr>
          <w:rFonts w:cs="B Zar"/>
          <w:sz w:val="28"/>
          <w:szCs w:val="28"/>
          <w:rtl/>
        </w:rPr>
        <w:t xml:space="preserve"> نما</w:t>
      </w:r>
      <w:r w:rsidRPr="00DC23AB">
        <w:rPr>
          <w:rFonts w:cs="B Zar" w:hint="cs"/>
          <w:sz w:val="28"/>
          <w:szCs w:val="28"/>
          <w:rtl/>
        </w:rPr>
        <w:t>ی</w:t>
      </w:r>
      <w:r w:rsidRPr="00DC23AB">
        <w:rPr>
          <w:rFonts w:cs="B Zar" w:hint="eastAsia"/>
          <w:sz w:val="28"/>
          <w:szCs w:val="28"/>
          <w:rtl/>
        </w:rPr>
        <w:t>شگاه</w:t>
      </w:r>
      <w:r w:rsidRPr="00DC23AB">
        <w:rPr>
          <w:rFonts w:cs="B Zar"/>
          <w:sz w:val="28"/>
          <w:szCs w:val="28"/>
          <w:rtl/>
        </w:rPr>
        <w:t xml:space="preserve"> تج</w:t>
      </w:r>
      <w:r w:rsidRPr="00DC23AB">
        <w:rPr>
          <w:rFonts w:cs="B Zar" w:hint="eastAsia"/>
          <w:sz w:val="28"/>
          <w:szCs w:val="28"/>
          <w:rtl/>
        </w:rPr>
        <w:t>ار</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دانش خارج</w:t>
      </w:r>
      <w:r w:rsidRPr="00DC23AB">
        <w:rPr>
          <w:rFonts w:cs="B Zar" w:hint="cs"/>
          <w:sz w:val="28"/>
          <w:szCs w:val="28"/>
          <w:rtl/>
        </w:rPr>
        <w:t>ی</w:t>
      </w:r>
      <w:r w:rsidRPr="00DC23AB">
        <w:rPr>
          <w:rFonts w:cs="B Zar"/>
          <w:sz w:val="28"/>
          <w:szCs w:val="28"/>
          <w:rtl/>
        </w:rPr>
        <w:t xml:space="preserve"> جد</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لزوماً به معنا</w:t>
      </w:r>
      <w:r w:rsidRPr="00DC23AB">
        <w:rPr>
          <w:rFonts w:cs="B Zar" w:hint="cs"/>
          <w:sz w:val="28"/>
          <w:szCs w:val="28"/>
          <w:rtl/>
        </w:rPr>
        <w:t>ی</w:t>
      </w:r>
      <w:r w:rsidRPr="00DC23AB">
        <w:rPr>
          <w:rFonts w:cs="B Zar"/>
          <w:sz w:val="28"/>
          <w:szCs w:val="28"/>
          <w:rtl/>
        </w:rPr>
        <w:t xml:space="preserve"> «تلاش آگاهانه برا</w:t>
      </w:r>
      <w:r w:rsidRPr="00DC23AB">
        <w:rPr>
          <w:rFonts w:cs="B Zar" w:hint="cs"/>
          <w:sz w:val="28"/>
          <w:szCs w:val="28"/>
          <w:rtl/>
        </w:rPr>
        <w:t>ی</w:t>
      </w:r>
      <w:r w:rsidRPr="00DC23AB">
        <w:rPr>
          <w:rFonts w:cs="B Zar"/>
          <w:sz w:val="28"/>
          <w:szCs w:val="28"/>
          <w:rtl/>
        </w:rPr>
        <w:t xml:space="preserve"> دور شدن از رو</w:t>
      </w:r>
      <w:r w:rsidRPr="00DC23AB">
        <w:rPr>
          <w:rFonts w:cs="B Zar" w:hint="cs"/>
          <w:sz w:val="28"/>
          <w:szCs w:val="28"/>
          <w:rtl/>
        </w:rPr>
        <w:t>ی</w:t>
      </w:r>
      <w:r w:rsidRPr="00DC23AB">
        <w:rPr>
          <w:rFonts w:cs="B Zar" w:hint="eastAsia"/>
          <w:sz w:val="28"/>
          <w:szCs w:val="28"/>
          <w:rtl/>
        </w:rPr>
        <w:t>ه‌ها</w:t>
      </w:r>
      <w:r w:rsidRPr="00DC23AB">
        <w:rPr>
          <w:rFonts w:cs="B Zar"/>
          <w:sz w:val="28"/>
          <w:szCs w:val="28"/>
          <w:rtl/>
        </w:rPr>
        <w:t xml:space="preserve"> و پا</w:t>
      </w:r>
      <w:r w:rsidRPr="00DC23AB">
        <w:rPr>
          <w:rFonts w:cs="B Zar" w:hint="cs"/>
          <w:sz w:val="28"/>
          <w:szCs w:val="28"/>
          <w:rtl/>
        </w:rPr>
        <w:t>ی</w:t>
      </w:r>
      <w:r w:rsidRPr="00DC23AB">
        <w:rPr>
          <w:rFonts w:cs="B Zar" w:hint="eastAsia"/>
          <w:sz w:val="28"/>
          <w:szCs w:val="28"/>
          <w:rtl/>
        </w:rPr>
        <w:t>گاه‌ها</w:t>
      </w:r>
      <w:r w:rsidRPr="00DC23AB">
        <w:rPr>
          <w:rFonts w:cs="B Zar" w:hint="cs"/>
          <w:sz w:val="28"/>
          <w:szCs w:val="28"/>
          <w:rtl/>
        </w:rPr>
        <w:t>ی</w:t>
      </w:r>
      <w:r w:rsidRPr="00DC23AB">
        <w:rPr>
          <w:rFonts w:cs="B Zar"/>
          <w:sz w:val="28"/>
          <w:szCs w:val="28"/>
          <w:rtl/>
        </w:rPr>
        <w:t xml:space="preserve"> دانش سازمان</w:t>
      </w:r>
      <w:r w:rsidRPr="00DC23AB">
        <w:rPr>
          <w:rFonts w:cs="B Zar" w:hint="cs"/>
          <w:sz w:val="28"/>
          <w:szCs w:val="28"/>
          <w:rtl/>
        </w:rPr>
        <w:t>ی</w:t>
      </w:r>
      <w:r w:rsidRPr="00DC23AB">
        <w:rPr>
          <w:rFonts w:cs="B Zar"/>
          <w:sz w:val="28"/>
          <w:szCs w:val="28"/>
          <w:rtl/>
        </w:rPr>
        <w:t xml:space="preserve"> فعل</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(کات</w:t>
      </w:r>
      <w:r w:rsidRPr="00DC23AB">
        <w:rPr>
          <w:rFonts w:cs="B Zar" w:hint="cs"/>
          <w:sz w:val="28"/>
          <w:szCs w:val="28"/>
          <w:rtl/>
        </w:rPr>
        <w:t>ی</w:t>
      </w:r>
      <w:r w:rsidRPr="00DC23AB">
        <w:rPr>
          <w:rFonts w:cs="B Zar" w:hint="eastAsia"/>
          <w:sz w:val="28"/>
          <w:szCs w:val="28"/>
          <w:rtl/>
        </w:rPr>
        <w:t>لا</w:t>
      </w:r>
      <w:r w:rsidRPr="00DC23AB">
        <w:rPr>
          <w:rFonts w:cs="B Zar"/>
          <w:sz w:val="28"/>
          <w:szCs w:val="28"/>
          <w:rtl/>
        </w:rPr>
        <w:t xml:space="preserve"> و آهوجا، 2002، 1184) ن</w:t>
      </w:r>
      <w:r w:rsidRPr="00DC23AB">
        <w:rPr>
          <w:rFonts w:cs="B Zar" w:hint="cs"/>
          <w:sz w:val="28"/>
          <w:szCs w:val="28"/>
          <w:rtl/>
        </w:rPr>
        <w:t>ی</w:t>
      </w:r>
      <w:r w:rsidRPr="00DC23AB">
        <w:rPr>
          <w:rFonts w:cs="B Zar" w:hint="eastAsia"/>
          <w:sz w:val="28"/>
          <w:szCs w:val="28"/>
          <w:rtl/>
        </w:rPr>
        <w:t>ست؛</w:t>
      </w:r>
      <w:r w:rsidRPr="00DC23AB">
        <w:rPr>
          <w:rFonts w:cs="B Zar"/>
          <w:sz w:val="28"/>
          <w:szCs w:val="28"/>
          <w:rtl/>
        </w:rPr>
        <w:t xml:space="preserve"> بلکه تما</w:t>
      </w:r>
      <w:r w:rsidRPr="00DC23AB">
        <w:rPr>
          <w:rFonts w:cs="B Zar" w:hint="cs"/>
          <w:sz w:val="28"/>
          <w:szCs w:val="28"/>
          <w:rtl/>
        </w:rPr>
        <w:t>ی</w:t>
      </w:r>
      <w:r w:rsidRPr="00DC23AB">
        <w:rPr>
          <w:rFonts w:cs="B Zar" w:hint="eastAsia"/>
          <w:sz w:val="28"/>
          <w:szCs w:val="28"/>
          <w:rtl/>
        </w:rPr>
        <w:t>ل</w:t>
      </w:r>
      <w:r w:rsidRPr="00DC23AB">
        <w:rPr>
          <w:rFonts w:cs="B Zar"/>
          <w:sz w:val="28"/>
          <w:szCs w:val="28"/>
          <w:rtl/>
        </w:rPr>
        <w:t xml:space="preserve"> دارد که توسط پا</w:t>
      </w:r>
      <w:r w:rsidRPr="00DC23AB">
        <w:rPr>
          <w:rFonts w:cs="B Zar" w:hint="cs"/>
          <w:sz w:val="28"/>
          <w:szCs w:val="28"/>
          <w:rtl/>
        </w:rPr>
        <w:t>ی</w:t>
      </w:r>
      <w:r w:rsidRPr="00DC23AB">
        <w:rPr>
          <w:rFonts w:cs="B Zar" w:hint="eastAsia"/>
          <w:sz w:val="28"/>
          <w:szCs w:val="28"/>
          <w:rtl/>
        </w:rPr>
        <w:t>گاه‌ها</w:t>
      </w:r>
      <w:r w:rsidRPr="00DC23AB">
        <w:rPr>
          <w:rFonts w:cs="B Zar" w:hint="cs"/>
          <w:sz w:val="28"/>
          <w:szCs w:val="28"/>
          <w:rtl/>
        </w:rPr>
        <w:t>ی</w:t>
      </w:r>
      <w:r w:rsidRPr="00DC23AB">
        <w:rPr>
          <w:rFonts w:cs="B Zar"/>
          <w:sz w:val="28"/>
          <w:szCs w:val="28"/>
          <w:rtl/>
        </w:rPr>
        <w:t xml:space="preserve"> دانش از پ</w:t>
      </w:r>
      <w:r w:rsidRPr="00DC23AB">
        <w:rPr>
          <w:rFonts w:cs="B Zar" w:hint="cs"/>
          <w:sz w:val="28"/>
          <w:szCs w:val="28"/>
          <w:rtl/>
        </w:rPr>
        <w:t>ی</w:t>
      </w:r>
      <w:r w:rsidRPr="00DC23AB">
        <w:rPr>
          <w:rFonts w:cs="B Zar" w:hint="eastAsia"/>
          <w:sz w:val="28"/>
          <w:szCs w:val="28"/>
          <w:rtl/>
        </w:rPr>
        <w:t>ش</w:t>
      </w:r>
      <w:r w:rsidRPr="00DC23AB">
        <w:rPr>
          <w:rFonts w:cs="B Zar"/>
          <w:sz w:val="28"/>
          <w:szCs w:val="28"/>
          <w:rtl/>
        </w:rPr>
        <w:t xml:space="preserve"> موجود و نهادها</w:t>
      </w:r>
      <w:r w:rsidRPr="00DC23AB">
        <w:rPr>
          <w:rFonts w:cs="B Zar" w:hint="cs"/>
          <w:sz w:val="28"/>
          <w:szCs w:val="28"/>
          <w:rtl/>
        </w:rPr>
        <w:t>ی</w:t>
      </w:r>
      <w:r w:rsidRPr="00DC23AB">
        <w:rPr>
          <w:rFonts w:cs="B Zar"/>
          <w:sz w:val="28"/>
          <w:szCs w:val="28"/>
          <w:rtl/>
        </w:rPr>
        <w:t xml:space="preserve"> مرتبط با بافت تول</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شرکت هدا</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شود.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نکته به خوب</w:t>
      </w:r>
      <w:r w:rsidRPr="00DC23AB">
        <w:rPr>
          <w:rFonts w:cs="B Zar" w:hint="cs"/>
          <w:sz w:val="28"/>
          <w:szCs w:val="28"/>
          <w:rtl/>
        </w:rPr>
        <w:t>ی</w:t>
      </w:r>
      <w:r w:rsidRPr="00DC23AB">
        <w:rPr>
          <w:rFonts w:cs="B Zar"/>
          <w:sz w:val="28"/>
          <w:szCs w:val="28"/>
          <w:rtl/>
        </w:rPr>
        <w:t xml:space="preserve"> در اظهارنظر ز</w:t>
      </w:r>
      <w:r w:rsidRPr="00DC23AB">
        <w:rPr>
          <w:rFonts w:cs="B Zar" w:hint="cs"/>
          <w:sz w:val="28"/>
          <w:szCs w:val="28"/>
          <w:rtl/>
        </w:rPr>
        <w:t>ی</w:t>
      </w:r>
      <w:r w:rsidRPr="00DC23AB">
        <w:rPr>
          <w:rFonts w:cs="B Zar" w:hint="eastAsia"/>
          <w:sz w:val="28"/>
          <w:szCs w:val="28"/>
          <w:rtl/>
        </w:rPr>
        <w:t>ر</w:t>
      </w:r>
      <w:r w:rsidRPr="00DC23AB">
        <w:rPr>
          <w:rFonts w:cs="B Zar"/>
          <w:sz w:val="28"/>
          <w:szCs w:val="28"/>
          <w:rtl/>
        </w:rPr>
        <w:t xml:space="preserve"> توسط مد</w:t>
      </w:r>
      <w:r w:rsidRPr="00DC23AB">
        <w:rPr>
          <w:rFonts w:cs="B Zar" w:hint="cs"/>
          <w:sz w:val="28"/>
          <w:szCs w:val="28"/>
          <w:rtl/>
        </w:rPr>
        <w:t>ی</w:t>
      </w:r>
      <w:r w:rsidRPr="00DC23AB">
        <w:rPr>
          <w:rFonts w:cs="B Zar" w:hint="eastAsia"/>
          <w:sz w:val="28"/>
          <w:szCs w:val="28"/>
          <w:rtl/>
        </w:rPr>
        <w:t>ر</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ک</w:t>
      </w:r>
      <w:r w:rsidRPr="00DC23AB">
        <w:rPr>
          <w:rFonts w:cs="B Zar"/>
          <w:sz w:val="28"/>
          <w:szCs w:val="28"/>
          <w:rtl/>
        </w:rPr>
        <w:t xml:space="preserve"> شرکت طراح</w:t>
      </w:r>
      <w:r w:rsidRPr="00DC23AB">
        <w:rPr>
          <w:rFonts w:cs="B Zar" w:hint="cs"/>
          <w:sz w:val="28"/>
          <w:szCs w:val="28"/>
          <w:rtl/>
        </w:rPr>
        <w:t>ی</w:t>
      </w:r>
      <w:r w:rsidRPr="00DC23AB">
        <w:rPr>
          <w:rFonts w:cs="B Zar"/>
          <w:sz w:val="28"/>
          <w:szCs w:val="28"/>
          <w:rtl/>
        </w:rPr>
        <w:t xml:space="preserve"> روشنا</w:t>
      </w:r>
      <w:r w:rsidRPr="00DC23AB">
        <w:rPr>
          <w:rFonts w:cs="B Zar" w:hint="cs"/>
          <w:sz w:val="28"/>
          <w:szCs w:val="28"/>
          <w:rtl/>
        </w:rPr>
        <w:t>یی</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کپارچه</w:t>
      </w:r>
      <w:r w:rsidRPr="00DC23AB">
        <w:rPr>
          <w:rFonts w:cs="B Zar"/>
          <w:sz w:val="28"/>
          <w:szCs w:val="28"/>
          <w:rtl/>
        </w:rPr>
        <w:t xml:space="preserve"> ب</w:t>
      </w:r>
      <w:r w:rsidRPr="00DC23AB">
        <w:rPr>
          <w:rFonts w:cs="B Zar" w:hint="cs"/>
          <w:sz w:val="28"/>
          <w:szCs w:val="28"/>
          <w:rtl/>
        </w:rPr>
        <w:t>ی</w:t>
      </w:r>
      <w:r w:rsidRPr="00DC23AB">
        <w:rPr>
          <w:rFonts w:cs="B Zar" w:hint="eastAsia"/>
          <w:sz w:val="28"/>
          <w:szCs w:val="28"/>
          <w:rtl/>
        </w:rPr>
        <w:t>ان</w:t>
      </w:r>
      <w:r w:rsidRPr="00DC23AB">
        <w:rPr>
          <w:rFonts w:cs="B Zar"/>
          <w:sz w:val="28"/>
          <w:szCs w:val="28"/>
          <w:rtl/>
        </w:rPr>
        <w:t xml:space="preserve"> شده است: «ما به دنبال برنامه‌ها</w:t>
      </w:r>
      <w:r w:rsidRPr="00DC23AB">
        <w:rPr>
          <w:rFonts w:cs="B Zar" w:hint="cs"/>
          <w:sz w:val="28"/>
          <w:szCs w:val="28"/>
          <w:rtl/>
        </w:rPr>
        <w:t>یی</w:t>
      </w:r>
      <w:r w:rsidRPr="00DC23AB">
        <w:rPr>
          <w:rFonts w:cs="B Zar"/>
          <w:sz w:val="28"/>
          <w:szCs w:val="28"/>
          <w:rtl/>
        </w:rPr>
        <w:t xml:space="preserve"> هست</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که با محصول ما مطابقت داشته باشند، برا</w:t>
      </w:r>
      <w:r w:rsidRPr="00DC23AB">
        <w:rPr>
          <w:rFonts w:cs="B Zar" w:hint="cs"/>
          <w:sz w:val="28"/>
          <w:szCs w:val="28"/>
          <w:rtl/>
        </w:rPr>
        <w:t>ی</w:t>
      </w:r>
      <w:r w:rsidRPr="00DC23AB">
        <w:rPr>
          <w:rFonts w:cs="B Zar"/>
          <w:sz w:val="28"/>
          <w:szCs w:val="28"/>
          <w:rtl/>
        </w:rPr>
        <w:t xml:space="preserve"> برنامه‌ها</w:t>
      </w:r>
      <w:r w:rsidRPr="00DC23AB">
        <w:rPr>
          <w:rFonts w:cs="B Zar" w:hint="cs"/>
          <w:sz w:val="28"/>
          <w:szCs w:val="28"/>
          <w:rtl/>
        </w:rPr>
        <w:t>یی</w:t>
      </w:r>
      <w:r w:rsidRPr="00DC23AB">
        <w:rPr>
          <w:rFonts w:cs="B Zar"/>
          <w:sz w:val="28"/>
          <w:szCs w:val="28"/>
          <w:rtl/>
        </w:rPr>
        <w:t xml:space="preserve"> که جد</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هستند و هنوز به آن‌ها فکر نکرده‌ا</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اما م</w:t>
      </w:r>
      <w:r w:rsidRPr="00DC23AB">
        <w:rPr>
          <w:rFonts w:cs="B Zar" w:hint="cs"/>
          <w:sz w:val="28"/>
          <w:szCs w:val="28"/>
          <w:rtl/>
        </w:rPr>
        <w:t>ی‌</w:t>
      </w:r>
      <w:r w:rsidRPr="00DC23AB">
        <w:rPr>
          <w:rFonts w:cs="B Zar" w:hint="eastAsia"/>
          <w:sz w:val="28"/>
          <w:szCs w:val="28"/>
          <w:rtl/>
        </w:rPr>
        <w:t>توان</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محصول خود را با آن مطابقت ده</w:t>
      </w:r>
      <w:r w:rsidRPr="00DC23AB">
        <w:rPr>
          <w:rFonts w:cs="B Zar" w:hint="cs"/>
          <w:sz w:val="28"/>
          <w:szCs w:val="28"/>
          <w:rtl/>
        </w:rPr>
        <w:t>ی</w:t>
      </w:r>
      <w:r w:rsidRPr="00DC23AB">
        <w:rPr>
          <w:rFonts w:cs="B Zar" w:hint="eastAsia"/>
          <w:sz w:val="28"/>
          <w:szCs w:val="28"/>
          <w:rtl/>
        </w:rPr>
        <w:t>م</w:t>
      </w:r>
      <w:r w:rsidRPr="00DC23AB">
        <w:rPr>
          <w:rFonts w:cs="B Zar"/>
          <w:sz w:val="28"/>
          <w:szCs w:val="28"/>
          <w:rtl/>
        </w:rPr>
        <w:t>.»</w:t>
      </w:r>
    </w:p>
    <w:p w14:paraId="3A5E146F" w14:textId="77777777" w:rsidR="00E535BD" w:rsidRPr="00DC23AB" w:rsidRDefault="00E535BD" w:rsidP="00E535BD">
      <w:pPr>
        <w:rPr>
          <w:rFonts w:cs="B Zar"/>
          <w:sz w:val="28"/>
          <w:szCs w:val="28"/>
          <w:rtl/>
        </w:rPr>
      </w:pPr>
    </w:p>
    <w:p w14:paraId="4642BAC5" w14:textId="77777777" w:rsidR="00E535BD" w:rsidRPr="00DC23AB" w:rsidRDefault="00E535BD" w:rsidP="00E535BD">
      <w:pPr>
        <w:rPr>
          <w:rFonts w:cs="B Zar"/>
          <w:sz w:val="28"/>
          <w:szCs w:val="28"/>
          <w:rtl/>
        </w:rPr>
      </w:pPr>
      <w:r w:rsidRPr="00DC23AB">
        <w:rPr>
          <w:rFonts w:cs="B Zar" w:hint="eastAsia"/>
          <w:sz w:val="28"/>
          <w:szCs w:val="28"/>
          <w:rtl/>
        </w:rPr>
        <w:t>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افته‌ها</w:t>
      </w:r>
      <w:r w:rsidRPr="00DC23AB">
        <w:rPr>
          <w:rFonts w:cs="B Zar" w:hint="cs"/>
          <w:sz w:val="28"/>
          <w:szCs w:val="28"/>
          <w:rtl/>
        </w:rPr>
        <w:t>ی</w:t>
      </w:r>
      <w:r w:rsidRPr="00DC23AB">
        <w:rPr>
          <w:rFonts w:cs="B Zar"/>
          <w:sz w:val="28"/>
          <w:szCs w:val="28"/>
          <w:rtl/>
        </w:rPr>
        <w:t xml:space="preserve"> اول</w:t>
      </w:r>
      <w:r w:rsidRPr="00DC23AB">
        <w:rPr>
          <w:rFonts w:cs="B Zar" w:hint="cs"/>
          <w:sz w:val="28"/>
          <w:szCs w:val="28"/>
          <w:rtl/>
        </w:rPr>
        <w:t>ی</w:t>
      </w:r>
      <w:r w:rsidRPr="00DC23AB">
        <w:rPr>
          <w:rFonts w:cs="B Zar" w:hint="eastAsia"/>
          <w:sz w:val="28"/>
          <w:szCs w:val="28"/>
          <w:rtl/>
        </w:rPr>
        <w:t>ه،</w:t>
      </w:r>
      <w:r w:rsidRPr="00DC23AB">
        <w:rPr>
          <w:rFonts w:cs="B Zar"/>
          <w:sz w:val="28"/>
          <w:szCs w:val="28"/>
          <w:rtl/>
        </w:rPr>
        <w:t xml:space="preserve"> سرنخ‌ها</w:t>
      </w:r>
      <w:r w:rsidRPr="00DC23AB">
        <w:rPr>
          <w:rFonts w:cs="B Zar" w:hint="cs"/>
          <w:sz w:val="28"/>
          <w:szCs w:val="28"/>
          <w:rtl/>
        </w:rPr>
        <w:t>یی</w:t>
      </w:r>
      <w:r w:rsidRPr="00DC23AB">
        <w:rPr>
          <w:rFonts w:cs="B Zar"/>
          <w:sz w:val="28"/>
          <w:szCs w:val="28"/>
          <w:rtl/>
        </w:rPr>
        <w:t xml:space="preserve"> را در مورد پ</w:t>
      </w:r>
      <w:r w:rsidRPr="00DC23AB">
        <w:rPr>
          <w:rFonts w:cs="B Zar" w:hint="cs"/>
          <w:sz w:val="28"/>
          <w:szCs w:val="28"/>
          <w:rtl/>
        </w:rPr>
        <w:t>ی</w:t>
      </w:r>
      <w:r w:rsidRPr="00DC23AB">
        <w:rPr>
          <w:rFonts w:cs="B Zar" w:hint="eastAsia"/>
          <w:sz w:val="28"/>
          <w:szCs w:val="28"/>
          <w:rtl/>
        </w:rPr>
        <w:t>وندها</w:t>
      </w:r>
      <w:r w:rsidRPr="00DC23AB">
        <w:rPr>
          <w:rFonts w:cs="B Zar" w:hint="cs"/>
          <w:sz w:val="28"/>
          <w:szCs w:val="28"/>
          <w:rtl/>
        </w:rPr>
        <w:t>ی</w:t>
      </w:r>
      <w:r w:rsidRPr="00DC23AB">
        <w:rPr>
          <w:rFonts w:cs="B Zar"/>
          <w:sz w:val="28"/>
          <w:szCs w:val="28"/>
          <w:rtl/>
        </w:rPr>
        <w:t xml:space="preserve"> بالقوه ب</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رفتارها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شرکت‌ها در نما</w:t>
      </w:r>
      <w:r w:rsidRPr="00DC23AB">
        <w:rPr>
          <w:rFonts w:cs="B Zar" w:hint="cs"/>
          <w:sz w:val="28"/>
          <w:szCs w:val="28"/>
          <w:rtl/>
        </w:rPr>
        <w:t>ی</w:t>
      </w:r>
      <w:r w:rsidRPr="00DC23AB">
        <w:rPr>
          <w:rFonts w:cs="B Zar" w:hint="eastAsia"/>
          <w:sz w:val="28"/>
          <w:szCs w:val="28"/>
          <w:rtl/>
        </w:rPr>
        <w:t>شگاه‌ها</w:t>
      </w:r>
      <w:r w:rsidRPr="00DC23AB">
        <w:rPr>
          <w:rFonts w:cs="B Zar" w:hint="cs"/>
          <w:sz w:val="28"/>
          <w:szCs w:val="28"/>
          <w:rtl/>
        </w:rPr>
        <w:t>ی</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و شرا</w:t>
      </w:r>
      <w:r w:rsidRPr="00DC23AB">
        <w:rPr>
          <w:rFonts w:cs="B Zar" w:hint="cs"/>
          <w:sz w:val="28"/>
          <w:szCs w:val="28"/>
          <w:rtl/>
        </w:rPr>
        <w:t>ی</w:t>
      </w:r>
      <w:r w:rsidRPr="00DC23AB">
        <w:rPr>
          <w:rFonts w:cs="B Zar" w:hint="eastAsia"/>
          <w:sz w:val="28"/>
          <w:szCs w:val="28"/>
          <w:rtl/>
        </w:rPr>
        <w:t>ط</w:t>
      </w:r>
      <w:r w:rsidRPr="00DC23AB">
        <w:rPr>
          <w:rFonts w:cs="B Zar"/>
          <w:sz w:val="28"/>
          <w:szCs w:val="28"/>
          <w:rtl/>
        </w:rPr>
        <w:t xml:space="preserve"> و پو</w:t>
      </w:r>
      <w:r w:rsidRPr="00DC23AB">
        <w:rPr>
          <w:rFonts w:cs="B Zar" w:hint="cs"/>
          <w:sz w:val="28"/>
          <w:szCs w:val="28"/>
          <w:rtl/>
        </w:rPr>
        <w:t>ی</w:t>
      </w:r>
      <w:r w:rsidRPr="00DC23AB">
        <w:rPr>
          <w:rFonts w:cs="B Zar" w:hint="eastAsia"/>
          <w:sz w:val="28"/>
          <w:szCs w:val="28"/>
          <w:rtl/>
        </w:rPr>
        <w:t>ا</w:t>
      </w:r>
      <w:r w:rsidRPr="00DC23AB">
        <w:rPr>
          <w:rFonts w:cs="B Zar" w:hint="cs"/>
          <w:sz w:val="28"/>
          <w:szCs w:val="28"/>
          <w:rtl/>
        </w:rPr>
        <w:t>یی‌</w:t>
      </w:r>
      <w:r w:rsidRPr="00DC23AB">
        <w:rPr>
          <w:rFonts w:cs="B Zar" w:hint="eastAsia"/>
          <w:sz w:val="28"/>
          <w:szCs w:val="28"/>
          <w:rtl/>
        </w:rPr>
        <w:t>ها</w:t>
      </w:r>
      <w:r w:rsidRPr="00DC23AB">
        <w:rPr>
          <w:rFonts w:cs="B Zar" w:hint="cs"/>
          <w:sz w:val="28"/>
          <w:szCs w:val="28"/>
          <w:rtl/>
        </w:rPr>
        <w:t>ی</w:t>
      </w:r>
      <w:r w:rsidRPr="00DC23AB">
        <w:rPr>
          <w:rFonts w:cs="B Zar"/>
          <w:sz w:val="28"/>
          <w:szCs w:val="28"/>
          <w:rtl/>
        </w:rPr>
        <w:t xml:space="preserve"> نهاد</w:t>
      </w:r>
      <w:r w:rsidRPr="00DC23AB">
        <w:rPr>
          <w:rFonts w:cs="B Zar" w:hint="cs"/>
          <w:sz w:val="28"/>
          <w:szCs w:val="28"/>
          <w:rtl/>
        </w:rPr>
        <w:t>ی</w:t>
      </w:r>
      <w:r w:rsidRPr="00DC23AB">
        <w:rPr>
          <w:rFonts w:cs="B Zar"/>
          <w:sz w:val="28"/>
          <w:szCs w:val="28"/>
          <w:rtl/>
        </w:rPr>
        <w:t xml:space="preserve"> خاصِ انواع سرما</w:t>
      </w:r>
      <w:r w:rsidRPr="00DC23AB">
        <w:rPr>
          <w:rFonts w:cs="B Zar" w:hint="cs"/>
          <w:sz w:val="28"/>
          <w:szCs w:val="28"/>
          <w:rtl/>
        </w:rPr>
        <w:t>ی</w:t>
      </w:r>
      <w:r w:rsidRPr="00DC23AB">
        <w:rPr>
          <w:rFonts w:cs="B Zar" w:hint="eastAsia"/>
          <w:sz w:val="28"/>
          <w:szCs w:val="28"/>
          <w:rtl/>
        </w:rPr>
        <w:t>ه‌دار</w:t>
      </w:r>
      <w:r w:rsidRPr="00DC23AB">
        <w:rPr>
          <w:rFonts w:cs="B Zar" w:hint="cs"/>
          <w:sz w:val="28"/>
          <w:szCs w:val="28"/>
          <w:rtl/>
        </w:rPr>
        <w:t>ی</w:t>
      </w:r>
      <w:r w:rsidRPr="00DC23AB">
        <w:rPr>
          <w:rFonts w:cs="B Zar"/>
          <w:sz w:val="28"/>
          <w:szCs w:val="28"/>
          <w:rtl/>
        </w:rPr>
        <w:t xml:space="preserve"> متما</w:t>
      </w:r>
      <w:r w:rsidRPr="00DC23AB">
        <w:rPr>
          <w:rFonts w:cs="B Zar" w:hint="cs"/>
          <w:sz w:val="28"/>
          <w:szCs w:val="28"/>
          <w:rtl/>
        </w:rPr>
        <w:t>ی</w:t>
      </w:r>
      <w:r w:rsidRPr="00DC23AB">
        <w:rPr>
          <w:rFonts w:cs="B Zar" w:hint="eastAsia"/>
          <w:sz w:val="28"/>
          <w:szCs w:val="28"/>
          <w:rtl/>
        </w:rPr>
        <w:t>ز</w:t>
      </w:r>
      <w:r w:rsidRPr="00DC23AB">
        <w:rPr>
          <w:rFonts w:cs="B Zar"/>
          <w:sz w:val="28"/>
          <w:szCs w:val="28"/>
          <w:rtl/>
        </w:rPr>
        <w:t xml:space="preserve"> ارائه م</w:t>
      </w:r>
      <w:r w:rsidRPr="00DC23AB">
        <w:rPr>
          <w:rFonts w:cs="B Zar" w:hint="cs"/>
          <w:sz w:val="28"/>
          <w:szCs w:val="28"/>
          <w:rtl/>
        </w:rPr>
        <w:t>ی‌</w:t>
      </w:r>
      <w:r w:rsidRPr="00DC23AB">
        <w:rPr>
          <w:rFonts w:cs="B Zar" w:hint="eastAsia"/>
          <w:sz w:val="28"/>
          <w:szCs w:val="28"/>
          <w:rtl/>
        </w:rPr>
        <w:t>دهند</w:t>
      </w:r>
      <w:r w:rsidRPr="00DC23AB">
        <w:rPr>
          <w:rFonts w:cs="B Zar"/>
          <w:sz w:val="28"/>
          <w:szCs w:val="28"/>
          <w:rtl/>
        </w:rPr>
        <w:t>.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مسائل ب</w:t>
      </w:r>
      <w:r w:rsidRPr="00DC23AB">
        <w:rPr>
          <w:rFonts w:cs="B Zar" w:hint="cs"/>
          <w:sz w:val="28"/>
          <w:szCs w:val="28"/>
          <w:rtl/>
        </w:rPr>
        <w:t>ی</w:t>
      </w:r>
      <w:r w:rsidRPr="00DC23AB">
        <w:rPr>
          <w:rFonts w:cs="B Zar" w:hint="eastAsia"/>
          <w:sz w:val="28"/>
          <w:szCs w:val="28"/>
          <w:rtl/>
        </w:rPr>
        <w:t>شتر</w:t>
      </w:r>
      <w:r w:rsidRPr="00DC23AB">
        <w:rPr>
          <w:rFonts w:cs="B Zar"/>
          <w:sz w:val="28"/>
          <w:szCs w:val="28"/>
          <w:rtl/>
        </w:rPr>
        <w:t xml:space="preserve"> در بخش بررس</w:t>
      </w:r>
      <w:r w:rsidRPr="00DC23AB">
        <w:rPr>
          <w:rFonts w:cs="B Zar" w:hint="cs"/>
          <w:sz w:val="28"/>
          <w:szCs w:val="28"/>
          <w:rtl/>
        </w:rPr>
        <w:t>ی</w:t>
      </w:r>
      <w:r w:rsidRPr="00DC23AB">
        <w:rPr>
          <w:rFonts w:cs="B Zar"/>
          <w:sz w:val="28"/>
          <w:szCs w:val="28"/>
          <w:rtl/>
        </w:rPr>
        <w:t xml:space="preserve">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فصل بررس</w:t>
      </w:r>
      <w:r w:rsidRPr="00DC23AB">
        <w:rPr>
          <w:rFonts w:cs="B Zar" w:hint="cs"/>
          <w:sz w:val="28"/>
          <w:szCs w:val="28"/>
          <w:rtl/>
        </w:rPr>
        <w:t>ی</w:t>
      </w:r>
      <w:r w:rsidRPr="00DC23AB">
        <w:rPr>
          <w:rFonts w:cs="B Zar"/>
          <w:sz w:val="28"/>
          <w:szCs w:val="28"/>
          <w:rtl/>
        </w:rPr>
        <w:t xml:space="preserve"> خواهند شد و سپس به روش</w:t>
      </w:r>
      <w:r w:rsidRPr="00DC23AB">
        <w:rPr>
          <w:rFonts w:cs="B Zar" w:hint="cs"/>
          <w:sz w:val="28"/>
          <w:szCs w:val="28"/>
          <w:rtl/>
        </w:rPr>
        <w:t>ی</w:t>
      </w:r>
      <w:r w:rsidRPr="00DC23AB">
        <w:rPr>
          <w:rFonts w:cs="B Zar"/>
          <w:sz w:val="28"/>
          <w:szCs w:val="28"/>
          <w:rtl/>
        </w:rPr>
        <w:t xml:space="preserve"> نظام‌مندت</w:t>
      </w:r>
      <w:r w:rsidRPr="00DC23AB">
        <w:rPr>
          <w:rFonts w:cs="B Zar" w:hint="eastAsia"/>
          <w:sz w:val="28"/>
          <w:szCs w:val="28"/>
          <w:rtl/>
        </w:rPr>
        <w:t>ر</w:t>
      </w:r>
      <w:r w:rsidRPr="00DC23AB">
        <w:rPr>
          <w:rFonts w:cs="B Zar"/>
          <w:sz w:val="28"/>
          <w:szCs w:val="28"/>
          <w:rtl/>
        </w:rPr>
        <w:t xml:space="preserve"> در تحل</w:t>
      </w:r>
      <w:r w:rsidRPr="00DC23AB">
        <w:rPr>
          <w:rFonts w:cs="B Zar" w:hint="cs"/>
          <w:sz w:val="28"/>
          <w:szCs w:val="28"/>
          <w:rtl/>
        </w:rPr>
        <w:t>ی</w:t>
      </w:r>
      <w:r w:rsidRPr="00DC23AB">
        <w:rPr>
          <w:rFonts w:cs="B Zar" w:hint="eastAsia"/>
          <w:sz w:val="28"/>
          <w:szCs w:val="28"/>
          <w:rtl/>
        </w:rPr>
        <w:t>ل</w:t>
      </w:r>
      <w:r w:rsidRPr="00DC23AB">
        <w:rPr>
          <w:rFonts w:cs="B Zar"/>
          <w:sz w:val="28"/>
          <w:szCs w:val="28"/>
          <w:rtl/>
        </w:rPr>
        <w:t xml:space="preserve"> کم</w:t>
      </w:r>
      <w:r w:rsidRPr="00DC23AB">
        <w:rPr>
          <w:rFonts w:cs="B Zar" w:hint="cs"/>
          <w:sz w:val="28"/>
          <w:szCs w:val="28"/>
          <w:rtl/>
        </w:rPr>
        <w:t>ی</w:t>
      </w:r>
      <w:r w:rsidRPr="00DC23AB">
        <w:rPr>
          <w:rFonts w:cs="B Zar"/>
          <w:sz w:val="28"/>
          <w:szCs w:val="28"/>
          <w:rtl/>
        </w:rPr>
        <w:t xml:space="preserve"> که در فصل 6 ارائه خواهد شد، مورد مطالعه قرار خواهند گرفت. با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حال، قبل از پرداختن به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سؤالات، ابتدا به دو موضوع اضاف</w:t>
      </w:r>
      <w:r w:rsidRPr="00DC23AB">
        <w:rPr>
          <w:rFonts w:cs="B Zar" w:hint="cs"/>
          <w:sz w:val="28"/>
          <w:szCs w:val="28"/>
          <w:rtl/>
        </w:rPr>
        <w:t>ی</w:t>
      </w:r>
      <w:r w:rsidRPr="00DC23AB">
        <w:rPr>
          <w:rFonts w:cs="B Zar"/>
          <w:sz w:val="28"/>
          <w:szCs w:val="28"/>
          <w:rtl/>
        </w:rPr>
        <w:t xml:space="preserve"> که از نتا</w:t>
      </w:r>
      <w:r w:rsidRPr="00DC23AB">
        <w:rPr>
          <w:rFonts w:cs="B Zar" w:hint="cs"/>
          <w:sz w:val="28"/>
          <w:szCs w:val="28"/>
          <w:rtl/>
        </w:rPr>
        <w:t>ی</w:t>
      </w:r>
      <w:r w:rsidRPr="00DC23AB">
        <w:rPr>
          <w:rFonts w:cs="B Zar" w:hint="eastAsia"/>
          <w:sz w:val="28"/>
          <w:szCs w:val="28"/>
          <w:rtl/>
        </w:rPr>
        <w:t>ج</w:t>
      </w:r>
      <w:r w:rsidRPr="00DC23AB">
        <w:rPr>
          <w:rFonts w:cs="B Zar"/>
          <w:sz w:val="28"/>
          <w:szCs w:val="28"/>
          <w:rtl/>
        </w:rPr>
        <w:t xml:space="preserve"> مصاحبه پد</w:t>
      </w:r>
      <w:r w:rsidRPr="00DC23AB">
        <w:rPr>
          <w:rFonts w:cs="B Zar" w:hint="cs"/>
          <w:sz w:val="28"/>
          <w:szCs w:val="28"/>
          <w:rtl/>
        </w:rPr>
        <w:t>ی</w:t>
      </w:r>
      <w:r w:rsidRPr="00DC23AB">
        <w:rPr>
          <w:rFonts w:cs="B Zar" w:hint="eastAsia"/>
          <w:sz w:val="28"/>
          <w:szCs w:val="28"/>
          <w:rtl/>
        </w:rPr>
        <w:t>دار</w:t>
      </w:r>
      <w:r w:rsidRPr="00DC23AB">
        <w:rPr>
          <w:rFonts w:cs="B Zar"/>
          <w:sz w:val="28"/>
          <w:szCs w:val="28"/>
          <w:rtl/>
        </w:rPr>
        <w:t xml:space="preserve"> شدند، م</w:t>
      </w:r>
      <w:r w:rsidRPr="00DC23AB">
        <w:rPr>
          <w:rFonts w:cs="B Zar" w:hint="cs"/>
          <w:sz w:val="28"/>
          <w:szCs w:val="28"/>
          <w:rtl/>
        </w:rPr>
        <w:t>ی‌</w:t>
      </w:r>
      <w:r w:rsidRPr="00DC23AB">
        <w:rPr>
          <w:rFonts w:cs="B Zar" w:hint="eastAsia"/>
          <w:sz w:val="28"/>
          <w:szCs w:val="28"/>
          <w:rtl/>
        </w:rPr>
        <w:t>پردازم</w:t>
      </w:r>
      <w:r w:rsidRPr="00DC23AB">
        <w:rPr>
          <w:rFonts w:cs="B Zar"/>
          <w:sz w:val="28"/>
          <w:szCs w:val="28"/>
          <w:rtl/>
        </w:rPr>
        <w:t>. ا</w:t>
      </w:r>
      <w:r w:rsidRPr="00DC23AB">
        <w:rPr>
          <w:rFonts w:cs="B Zar" w:hint="cs"/>
          <w:sz w:val="28"/>
          <w:szCs w:val="28"/>
          <w:rtl/>
        </w:rPr>
        <w:t>ی</w:t>
      </w:r>
      <w:r w:rsidRPr="00DC23AB">
        <w:rPr>
          <w:rFonts w:cs="B Zar" w:hint="eastAsia"/>
          <w:sz w:val="28"/>
          <w:szCs w:val="28"/>
          <w:rtl/>
        </w:rPr>
        <w:t>ن‌ها</w:t>
      </w:r>
      <w:r w:rsidRPr="00DC23AB">
        <w:rPr>
          <w:rFonts w:cs="B Zar"/>
          <w:sz w:val="28"/>
          <w:szCs w:val="28"/>
          <w:rtl/>
        </w:rPr>
        <w:t xml:space="preserve"> عبارتند از: (1) ماه</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در مقابل شناخت</w:t>
      </w:r>
      <w:r w:rsidRPr="00DC23AB">
        <w:rPr>
          <w:rFonts w:cs="B Zar" w:hint="cs"/>
          <w:sz w:val="28"/>
          <w:szCs w:val="28"/>
          <w:rtl/>
        </w:rPr>
        <w:t>ی</w:t>
      </w:r>
      <w:r w:rsidRPr="00DC23AB">
        <w:rPr>
          <w:rFonts w:cs="B Zar"/>
          <w:sz w:val="28"/>
          <w:szCs w:val="28"/>
          <w:rtl/>
        </w:rPr>
        <w:t xml:space="preserve">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 در نما</w:t>
      </w:r>
      <w:r w:rsidRPr="00DC23AB">
        <w:rPr>
          <w:rFonts w:cs="B Zar" w:hint="cs"/>
          <w:sz w:val="28"/>
          <w:szCs w:val="28"/>
          <w:rtl/>
        </w:rPr>
        <w:t>ی</w:t>
      </w:r>
      <w:r w:rsidRPr="00DC23AB">
        <w:rPr>
          <w:rFonts w:cs="B Zar"/>
          <w:sz w:val="28"/>
          <w:szCs w:val="28"/>
          <w:rtl/>
        </w:rPr>
        <w:t>شگاه‌ها</w:t>
      </w:r>
      <w:r w:rsidRPr="00DC23AB">
        <w:rPr>
          <w:rFonts w:cs="B Zar" w:hint="cs"/>
          <w:sz w:val="28"/>
          <w:szCs w:val="28"/>
          <w:rtl/>
        </w:rPr>
        <w:t>ی</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و (2) استفاده از روش‌ها</w:t>
      </w:r>
      <w:r w:rsidRPr="00DC23AB">
        <w:rPr>
          <w:rFonts w:cs="B Zar" w:hint="cs"/>
          <w:sz w:val="28"/>
          <w:szCs w:val="28"/>
          <w:rtl/>
        </w:rPr>
        <w:t>ی</w:t>
      </w:r>
      <w:r w:rsidRPr="00DC23AB">
        <w:rPr>
          <w:rFonts w:cs="B Zar"/>
          <w:sz w:val="28"/>
          <w:szCs w:val="28"/>
          <w:rtl/>
        </w:rPr>
        <w:t xml:space="preserve"> اکتشاف</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خاص در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رو</w:t>
      </w:r>
      <w:r w:rsidRPr="00DC23AB">
        <w:rPr>
          <w:rFonts w:cs="B Zar" w:hint="cs"/>
          <w:sz w:val="28"/>
          <w:szCs w:val="28"/>
          <w:rtl/>
        </w:rPr>
        <w:t>ی</w:t>
      </w:r>
      <w:r w:rsidRPr="00DC23AB">
        <w:rPr>
          <w:rFonts w:cs="B Zar" w:hint="eastAsia"/>
          <w:sz w:val="28"/>
          <w:szCs w:val="28"/>
          <w:rtl/>
        </w:rPr>
        <w:t>دادها</w:t>
      </w:r>
      <w:r w:rsidRPr="00DC23AB">
        <w:rPr>
          <w:rFonts w:cs="B Zar"/>
          <w:sz w:val="28"/>
          <w:szCs w:val="28"/>
          <w:rtl/>
        </w:rPr>
        <w:t>.</w:t>
      </w:r>
    </w:p>
    <w:p w14:paraId="0903E63F" w14:textId="77777777" w:rsidR="00E535BD" w:rsidRPr="00DC23AB" w:rsidRDefault="00E535BD" w:rsidP="00E535BD">
      <w:pPr>
        <w:rPr>
          <w:rFonts w:cs="B Zar"/>
          <w:sz w:val="28"/>
          <w:szCs w:val="28"/>
          <w:rtl/>
        </w:rPr>
      </w:pPr>
    </w:p>
    <w:p w14:paraId="75A4A7B8" w14:textId="77777777" w:rsidR="00E535BD" w:rsidRDefault="00E535BD" w:rsidP="00E535BD">
      <w:pPr>
        <w:rPr>
          <w:rFonts w:cs="B Zar"/>
          <w:sz w:val="28"/>
          <w:szCs w:val="28"/>
          <w:rtl/>
        </w:rPr>
      </w:pPr>
      <w:r w:rsidRPr="00DC23AB">
        <w:rPr>
          <w:rFonts w:cs="B Zar"/>
          <w:sz w:val="28"/>
          <w:szCs w:val="28"/>
          <w:rtl/>
        </w:rPr>
        <w:t>5.  3.  2.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در مقابل شناخت</w:t>
      </w:r>
      <w:r w:rsidRPr="00DC23AB">
        <w:rPr>
          <w:rFonts w:cs="B Zar" w:hint="cs"/>
          <w:sz w:val="28"/>
          <w:szCs w:val="28"/>
          <w:rtl/>
        </w:rPr>
        <w:t>ی</w:t>
      </w:r>
    </w:p>
    <w:p w14:paraId="48C33DD2" w14:textId="77777777" w:rsidR="00E535BD" w:rsidRDefault="00E535BD" w:rsidP="00E535BD">
      <w:pPr>
        <w:rPr>
          <w:rFonts w:cs="B Zar"/>
          <w:sz w:val="28"/>
          <w:szCs w:val="28"/>
          <w:rtl/>
        </w:rPr>
      </w:pPr>
      <w:r w:rsidRPr="00DC23AB">
        <w:rPr>
          <w:rFonts w:cs="B Zar"/>
          <w:sz w:val="28"/>
          <w:szCs w:val="28"/>
          <w:rtl/>
        </w:rPr>
        <w:t>همان‌طور که در فصل 4 بررس</w:t>
      </w:r>
      <w:r w:rsidRPr="00DC23AB">
        <w:rPr>
          <w:rFonts w:cs="B Zar" w:hint="cs"/>
          <w:sz w:val="28"/>
          <w:szCs w:val="28"/>
          <w:rtl/>
        </w:rPr>
        <w:t>ی</w:t>
      </w:r>
      <w:r w:rsidRPr="00DC23AB">
        <w:rPr>
          <w:rFonts w:cs="B Zar"/>
          <w:sz w:val="28"/>
          <w:szCs w:val="28"/>
          <w:rtl/>
        </w:rPr>
        <w:t xml:space="preserve"> شد، بعد جستجو</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-شناخت</w:t>
      </w:r>
      <w:r w:rsidRPr="00DC23AB">
        <w:rPr>
          <w:rFonts w:cs="B Zar" w:hint="cs"/>
          <w:sz w:val="28"/>
          <w:szCs w:val="28"/>
          <w:rtl/>
        </w:rPr>
        <w:t>ی</w:t>
      </w:r>
      <w:r w:rsidRPr="00DC23AB">
        <w:rPr>
          <w:rFonts w:cs="B Zar"/>
          <w:sz w:val="28"/>
          <w:szCs w:val="28"/>
          <w:rtl/>
        </w:rPr>
        <w:t xml:space="preserve"> نه بر مکان (</w:t>
      </w:r>
      <w:r w:rsidRPr="00DC23AB">
        <w:rPr>
          <w:rFonts w:cs="B Zar" w:hint="cs"/>
          <w:sz w:val="28"/>
          <w:szCs w:val="28"/>
          <w:rtl/>
        </w:rPr>
        <w:t>ی</w:t>
      </w:r>
      <w:r w:rsidRPr="00DC23AB">
        <w:rPr>
          <w:rFonts w:cs="B Zar" w:hint="eastAsia"/>
          <w:sz w:val="28"/>
          <w:szCs w:val="28"/>
          <w:rtl/>
        </w:rPr>
        <w:t>عن</w:t>
      </w:r>
      <w:r w:rsidRPr="00DC23AB">
        <w:rPr>
          <w:rFonts w:cs="B Zar" w:hint="cs"/>
          <w:sz w:val="28"/>
          <w:szCs w:val="28"/>
          <w:rtl/>
        </w:rPr>
        <w:t>ی</w:t>
      </w:r>
      <w:r w:rsidRPr="00DC23AB">
        <w:rPr>
          <w:rFonts w:cs="B Zar"/>
          <w:sz w:val="28"/>
          <w:szCs w:val="28"/>
          <w:rtl/>
        </w:rPr>
        <w:t xml:space="preserve"> در رابطه با فاصله از حوزه‌ها</w:t>
      </w:r>
      <w:r w:rsidRPr="00DC23AB">
        <w:rPr>
          <w:rFonts w:cs="B Zar" w:hint="cs"/>
          <w:sz w:val="28"/>
          <w:szCs w:val="28"/>
          <w:rtl/>
        </w:rPr>
        <w:t>ی</w:t>
      </w:r>
      <w:r w:rsidRPr="00DC23AB">
        <w:rPr>
          <w:rFonts w:cs="B Zar"/>
          <w:sz w:val="28"/>
          <w:szCs w:val="28"/>
          <w:rtl/>
        </w:rPr>
        <w:t xml:space="preserve"> دانش موجود)، بلکه بر چگونگ</w:t>
      </w:r>
      <w:r w:rsidRPr="00DC23AB">
        <w:rPr>
          <w:rFonts w:cs="B Zar" w:hint="cs"/>
          <w:sz w:val="28"/>
          <w:szCs w:val="28"/>
          <w:rtl/>
        </w:rPr>
        <w:t>ی</w:t>
      </w:r>
      <w:r w:rsidRPr="00DC23AB">
        <w:rPr>
          <w:rFonts w:cs="B Zar"/>
          <w:sz w:val="28"/>
          <w:szCs w:val="28"/>
          <w:rtl/>
        </w:rPr>
        <w:t xml:space="preserve"> انجام جستجو متمرکز است. به </w:t>
      </w:r>
      <w:r w:rsidRPr="00DC23AB">
        <w:rPr>
          <w:rFonts w:cs="B Zar" w:hint="cs"/>
          <w:sz w:val="28"/>
          <w:szCs w:val="28"/>
          <w:rtl/>
        </w:rPr>
        <w:t>ی</w:t>
      </w:r>
      <w:r w:rsidRPr="00DC23AB">
        <w:rPr>
          <w:rFonts w:cs="B Zar" w:hint="eastAsia"/>
          <w:sz w:val="28"/>
          <w:szCs w:val="28"/>
          <w:rtl/>
        </w:rPr>
        <w:t>اد</w:t>
      </w:r>
      <w:r w:rsidRPr="00DC23AB">
        <w:rPr>
          <w:rFonts w:cs="B Zar"/>
          <w:sz w:val="28"/>
          <w:szCs w:val="28"/>
          <w:rtl/>
        </w:rPr>
        <w:t xml:space="preserve"> داشته باش</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که جستجو</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به بازخورد مستق</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از مح</w:t>
      </w:r>
      <w:r w:rsidRPr="00DC23AB">
        <w:rPr>
          <w:rFonts w:cs="B Zar" w:hint="cs"/>
          <w:sz w:val="28"/>
          <w:szCs w:val="28"/>
          <w:rtl/>
        </w:rPr>
        <w:t>ی</w:t>
      </w:r>
      <w:r w:rsidRPr="00DC23AB">
        <w:rPr>
          <w:rFonts w:cs="B Zar" w:hint="eastAsia"/>
          <w:sz w:val="28"/>
          <w:szCs w:val="28"/>
          <w:rtl/>
        </w:rPr>
        <w:t>ط</w:t>
      </w:r>
      <w:r w:rsidRPr="00DC23AB">
        <w:rPr>
          <w:rFonts w:cs="B Zar"/>
          <w:sz w:val="28"/>
          <w:szCs w:val="28"/>
          <w:rtl/>
        </w:rPr>
        <w:t xml:space="preserve"> متک</w:t>
      </w:r>
      <w:r w:rsidRPr="00DC23AB">
        <w:rPr>
          <w:rFonts w:cs="B Zar" w:hint="cs"/>
          <w:sz w:val="28"/>
          <w:szCs w:val="28"/>
          <w:rtl/>
        </w:rPr>
        <w:t>ی</w:t>
      </w:r>
      <w:r w:rsidRPr="00DC23AB">
        <w:rPr>
          <w:rFonts w:cs="B Zar"/>
          <w:sz w:val="28"/>
          <w:szCs w:val="28"/>
          <w:rtl/>
        </w:rPr>
        <w:t xml:space="preserve"> است تا اقدامات و تعاملات آت</w:t>
      </w:r>
      <w:r w:rsidRPr="00DC23AB">
        <w:rPr>
          <w:rFonts w:cs="B Zar" w:hint="cs"/>
          <w:sz w:val="28"/>
          <w:szCs w:val="28"/>
          <w:rtl/>
        </w:rPr>
        <w:t>ی</w:t>
      </w:r>
      <w:r w:rsidRPr="00DC23AB">
        <w:rPr>
          <w:rFonts w:cs="B Zar"/>
          <w:sz w:val="28"/>
          <w:szCs w:val="28"/>
          <w:rtl/>
        </w:rPr>
        <w:t xml:space="preserve"> شرکت‌ها (سا</w:t>
      </w:r>
      <w:r w:rsidRPr="00DC23AB">
        <w:rPr>
          <w:rFonts w:cs="B Zar" w:hint="cs"/>
          <w:sz w:val="28"/>
          <w:szCs w:val="28"/>
          <w:rtl/>
        </w:rPr>
        <w:t>ی</w:t>
      </w:r>
      <w:r w:rsidRPr="00DC23AB">
        <w:rPr>
          <w:rFonts w:cs="B Zar" w:hint="eastAsia"/>
          <w:sz w:val="28"/>
          <w:szCs w:val="28"/>
          <w:rtl/>
        </w:rPr>
        <w:t>رت</w:t>
      </w:r>
      <w:r w:rsidRPr="00DC23AB">
        <w:rPr>
          <w:rFonts w:cs="B Zar"/>
          <w:sz w:val="28"/>
          <w:szCs w:val="28"/>
          <w:rtl/>
        </w:rPr>
        <w:t xml:space="preserve"> و مارچ، 1963؛ نلسون و و</w:t>
      </w:r>
      <w:r w:rsidRPr="00DC23AB">
        <w:rPr>
          <w:rFonts w:cs="B Zar" w:hint="cs"/>
          <w:sz w:val="28"/>
          <w:szCs w:val="28"/>
          <w:rtl/>
        </w:rPr>
        <w:t>ی</w:t>
      </w:r>
      <w:r w:rsidRPr="00DC23AB">
        <w:rPr>
          <w:rFonts w:cs="B Zar" w:hint="eastAsia"/>
          <w:sz w:val="28"/>
          <w:szCs w:val="28"/>
          <w:rtl/>
        </w:rPr>
        <w:t>نتر،</w:t>
      </w:r>
      <w:r w:rsidRPr="00DC23AB">
        <w:rPr>
          <w:rFonts w:cs="B Zar"/>
          <w:sz w:val="28"/>
          <w:szCs w:val="28"/>
          <w:rtl/>
        </w:rPr>
        <w:t xml:space="preserve"> 1982؛ هس</w:t>
      </w:r>
      <w:r w:rsidRPr="00DC23AB">
        <w:rPr>
          <w:rFonts w:cs="B Zar" w:hint="cs"/>
          <w:sz w:val="28"/>
          <w:szCs w:val="28"/>
          <w:rtl/>
        </w:rPr>
        <w:t>ی</w:t>
      </w:r>
      <w:r w:rsidRPr="00DC23AB">
        <w:rPr>
          <w:rFonts w:cs="B Zar" w:hint="eastAsia"/>
          <w:sz w:val="28"/>
          <w:szCs w:val="28"/>
          <w:rtl/>
        </w:rPr>
        <w:t>ه</w:t>
      </w:r>
      <w:r w:rsidRPr="00DC23AB">
        <w:rPr>
          <w:rFonts w:cs="B Zar"/>
          <w:sz w:val="28"/>
          <w:szCs w:val="28"/>
          <w:rtl/>
        </w:rPr>
        <w:t xml:space="preserve"> و همکاران، 2007)، از جمله انتخاب مس</w:t>
      </w:r>
      <w:r w:rsidRPr="00DC23AB">
        <w:rPr>
          <w:rFonts w:cs="B Zar" w:hint="cs"/>
          <w:sz w:val="28"/>
          <w:szCs w:val="28"/>
          <w:rtl/>
        </w:rPr>
        <w:t>ی</w:t>
      </w:r>
      <w:r w:rsidRPr="00DC23AB">
        <w:rPr>
          <w:rFonts w:cs="B Zar" w:hint="eastAsia"/>
          <w:sz w:val="28"/>
          <w:szCs w:val="28"/>
          <w:rtl/>
        </w:rPr>
        <w:t>رها</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w:t>
      </w:r>
      <w:r w:rsidRPr="00DC23AB">
        <w:rPr>
          <w:rFonts w:cs="B Zar"/>
          <w:sz w:val="28"/>
          <w:szCs w:val="28"/>
          <w:rtl/>
        </w:rPr>
        <w:t xml:space="preserve"> راه‌حل‌ها</w:t>
      </w:r>
      <w:r w:rsidRPr="00DC23AB">
        <w:rPr>
          <w:rFonts w:cs="B Zar" w:hint="cs"/>
          <w:sz w:val="28"/>
          <w:szCs w:val="28"/>
          <w:rtl/>
        </w:rPr>
        <w:t>ی</w:t>
      </w:r>
      <w:r w:rsidRPr="00DC23AB">
        <w:rPr>
          <w:rFonts w:cs="B Zar"/>
          <w:sz w:val="28"/>
          <w:szCs w:val="28"/>
          <w:rtl/>
        </w:rPr>
        <w:t xml:space="preserve"> فناور</w:t>
      </w:r>
      <w:r w:rsidRPr="00DC23AB">
        <w:rPr>
          <w:rFonts w:cs="B Zar" w:hint="cs"/>
          <w:sz w:val="28"/>
          <w:szCs w:val="28"/>
          <w:rtl/>
        </w:rPr>
        <w:t>ی</w:t>
      </w:r>
      <w:r w:rsidRPr="00DC23AB">
        <w:rPr>
          <w:rFonts w:cs="B Zar"/>
          <w:sz w:val="28"/>
          <w:szCs w:val="28"/>
          <w:rtl/>
        </w:rPr>
        <w:t xml:space="preserve"> خاص را آگاه سازد. از سو</w:t>
      </w:r>
      <w:r w:rsidRPr="00DC23AB">
        <w:rPr>
          <w:rFonts w:cs="B Zar" w:hint="cs"/>
          <w:sz w:val="28"/>
          <w:szCs w:val="28"/>
          <w:rtl/>
        </w:rPr>
        <w:t>ی</w:t>
      </w:r>
      <w:r w:rsidRPr="00DC23AB">
        <w:rPr>
          <w:rFonts w:cs="B Zar"/>
          <w:sz w:val="28"/>
          <w:szCs w:val="28"/>
          <w:rtl/>
        </w:rPr>
        <w:t xml:space="preserve"> د</w:t>
      </w:r>
      <w:r w:rsidRPr="00DC23AB">
        <w:rPr>
          <w:rFonts w:cs="B Zar" w:hint="cs"/>
          <w:sz w:val="28"/>
          <w:szCs w:val="28"/>
          <w:rtl/>
        </w:rPr>
        <w:t>ی</w:t>
      </w:r>
      <w:r w:rsidRPr="00DC23AB">
        <w:rPr>
          <w:rFonts w:cs="B Zar" w:hint="eastAsia"/>
          <w:sz w:val="28"/>
          <w:szCs w:val="28"/>
          <w:rtl/>
        </w:rPr>
        <w:t>گر،</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شناخت</w:t>
      </w:r>
      <w:r w:rsidRPr="00DC23AB">
        <w:rPr>
          <w:rFonts w:cs="B Zar" w:hint="cs"/>
          <w:sz w:val="28"/>
          <w:szCs w:val="28"/>
          <w:rtl/>
        </w:rPr>
        <w:t>ی</w:t>
      </w:r>
      <w:r w:rsidRPr="00DC23AB">
        <w:rPr>
          <w:rFonts w:cs="B Zar"/>
          <w:sz w:val="28"/>
          <w:szCs w:val="28"/>
          <w:rtl/>
        </w:rPr>
        <w:t xml:space="preserve"> شامل چن</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بازخورد مستق</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مح</w:t>
      </w:r>
      <w:r w:rsidRPr="00DC23AB">
        <w:rPr>
          <w:rFonts w:cs="B Zar" w:hint="cs"/>
          <w:sz w:val="28"/>
          <w:szCs w:val="28"/>
          <w:rtl/>
        </w:rPr>
        <w:t>ی</w:t>
      </w:r>
      <w:r w:rsidRPr="00DC23AB">
        <w:rPr>
          <w:rFonts w:cs="B Zar" w:hint="eastAsia"/>
          <w:sz w:val="28"/>
          <w:szCs w:val="28"/>
          <w:rtl/>
        </w:rPr>
        <w:t>ط</w:t>
      </w:r>
      <w:r w:rsidRPr="00DC23AB">
        <w:rPr>
          <w:rFonts w:cs="B Zar" w:hint="cs"/>
          <w:sz w:val="28"/>
          <w:szCs w:val="28"/>
          <w:rtl/>
        </w:rPr>
        <w:t>ی</w:t>
      </w:r>
      <w:r w:rsidRPr="00DC23AB">
        <w:rPr>
          <w:rFonts w:cs="B Zar"/>
          <w:sz w:val="28"/>
          <w:szCs w:val="28"/>
          <w:rtl/>
        </w:rPr>
        <w:t xml:space="preserve"> نم</w:t>
      </w:r>
      <w:r w:rsidRPr="00DC23AB">
        <w:rPr>
          <w:rFonts w:cs="B Zar" w:hint="cs"/>
          <w:sz w:val="28"/>
          <w:szCs w:val="28"/>
          <w:rtl/>
        </w:rPr>
        <w:t>ی‌</w:t>
      </w:r>
      <w:r w:rsidRPr="00DC23AB">
        <w:rPr>
          <w:rFonts w:cs="B Zar" w:hint="eastAsia"/>
          <w:sz w:val="28"/>
          <w:szCs w:val="28"/>
          <w:rtl/>
        </w:rPr>
        <w:t>شود؛</w:t>
      </w:r>
      <w:r w:rsidRPr="00DC23AB">
        <w:rPr>
          <w:rFonts w:cs="B Zar"/>
          <w:sz w:val="28"/>
          <w:szCs w:val="28"/>
          <w:rtl/>
        </w:rPr>
        <w:t xml:space="preserve"> بلکه به نما</w:t>
      </w:r>
      <w:r w:rsidRPr="00DC23AB">
        <w:rPr>
          <w:rFonts w:cs="B Zar" w:hint="cs"/>
          <w:sz w:val="28"/>
          <w:szCs w:val="28"/>
          <w:rtl/>
        </w:rPr>
        <w:t>ی</w:t>
      </w:r>
      <w:r w:rsidRPr="00DC23AB">
        <w:rPr>
          <w:rFonts w:cs="B Zar" w:hint="eastAsia"/>
          <w:sz w:val="28"/>
          <w:szCs w:val="28"/>
          <w:rtl/>
        </w:rPr>
        <w:t>ش‌ها</w:t>
      </w:r>
      <w:r w:rsidRPr="00DC23AB">
        <w:rPr>
          <w:rFonts w:cs="B Zar"/>
          <w:sz w:val="28"/>
          <w:szCs w:val="28"/>
          <w:rtl/>
        </w:rPr>
        <w:t xml:space="preserve"> و انتزاعات متک</w:t>
      </w:r>
      <w:r w:rsidRPr="00DC23AB">
        <w:rPr>
          <w:rFonts w:cs="B Zar" w:hint="cs"/>
          <w:sz w:val="28"/>
          <w:szCs w:val="28"/>
          <w:rtl/>
        </w:rPr>
        <w:t>ی</w:t>
      </w:r>
      <w:r w:rsidRPr="00DC23AB">
        <w:rPr>
          <w:rFonts w:cs="B Zar"/>
          <w:sz w:val="28"/>
          <w:szCs w:val="28"/>
          <w:rtl/>
        </w:rPr>
        <w:t xml:space="preserve"> است (گاوت</w:t>
      </w:r>
      <w:r w:rsidRPr="00DC23AB">
        <w:rPr>
          <w:rFonts w:cs="B Zar" w:hint="cs"/>
          <w:sz w:val="28"/>
          <w:szCs w:val="28"/>
          <w:rtl/>
        </w:rPr>
        <w:t>ی</w:t>
      </w:r>
      <w:r w:rsidRPr="00DC23AB">
        <w:rPr>
          <w:rFonts w:cs="B Zar"/>
          <w:sz w:val="28"/>
          <w:szCs w:val="28"/>
          <w:rtl/>
        </w:rPr>
        <w:t xml:space="preserve"> و لو</w:t>
      </w:r>
      <w:r w:rsidRPr="00DC23AB">
        <w:rPr>
          <w:rFonts w:cs="B Zar" w:hint="cs"/>
          <w:sz w:val="28"/>
          <w:szCs w:val="28"/>
          <w:rtl/>
        </w:rPr>
        <w:t>ی</w:t>
      </w:r>
      <w:r w:rsidRPr="00DC23AB">
        <w:rPr>
          <w:rFonts w:cs="B Zar" w:hint="eastAsia"/>
          <w:sz w:val="28"/>
          <w:szCs w:val="28"/>
          <w:rtl/>
        </w:rPr>
        <w:t>نتال،</w:t>
      </w:r>
      <w:r w:rsidRPr="00DC23AB">
        <w:rPr>
          <w:rFonts w:cs="B Zar"/>
          <w:sz w:val="28"/>
          <w:szCs w:val="28"/>
          <w:rtl/>
        </w:rPr>
        <w:t xml:space="preserve"> 2000؛ گ</w:t>
      </w:r>
      <w:r w:rsidRPr="00DC23AB">
        <w:rPr>
          <w:rFonts w:cs="B Zar" w:hint="eastAsia"/>
          <w:sz w:val="28"/>
          <w:szCs w:val="28"/>
          <w:rtl/>
        </w:rPr>
        <w:t>اوت</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2012). بنابرا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با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ادگ</w:t>
      </w:r>
      <w:r w:rsidRPr="00DC23AB">
        <w:rPr>
          <w:rFonts w:cs="B Zar" w:hint="cs"/>
          <w:sz w:val="28"/>
          <w:szCs w:val="28"/>
          <w:rtl/>
        </w:rPr>
        <w:t>ی</w:t>
      </w:r>
      <w:r w:rsidRPr="00DC23AB">
        <w:rPr>
          <w:rFonts w:cs="B Zar" w:hint="eastAsia"/>
          <w:sz w:val="28"/>
          <w:szCs w:val="28"/>
          <w:rtl/>
        </w:rPr>
        <w:t>ر</w:t>
      </w:r>
      <w:r w:rsidRPr="00DC23AB">
        <w:rPr>
          <w:rFonts w:cs="B Zar" w:hint="cs"/>
          <w:sz w:val="28"/>
          <w:szCs w:val="28"/>
          <w:rtl/>
        </w:rPr>
        <w:t>ی</w:t>
      </w:r>
      <w:r w:rsidRPr="00DC23AB">
        <w:rPr>
          <w:rFonts w:cs="B Zar"/>
          <w:sz w:val="28"/>
          <w:szCs w:val="28"/>
          <w:rtl/>
        </w:rPr>
        <w:t xml:space="preserve"> با انجام دادن» (پ</w:t>
      </w:r>
      <w:r w:rsidRPr="00DC23AB">
        <w:rPr>
          <w:rFonts w:cs="B Zar" w:hint="cs"/>
          <w:sz w:val="28"/>
          <w:szCs w:val="28"/>
          <w:rtl/>
        </w:rPr>
        <w:t>ی</w:t>
      </w:r>
      <w:r w:rsidRPr="00DC23AB">
        <w:rPr>
          <w:rFonts w:cs="B Zar" w:hint="eastAsia"/>
          <w:sz w:val="28"/>
          <w:szCs w:val="28"/>
          <w:rtl/>
        </w:rPr>
        <w:t>سانو،</w:t>
      </w:r>
      <w:r w:rsidRPr="00DC23AB">
        <w:rPr>
          <w:rFonts w:cs="B Zar"/>
          <w:sz w:val="28"/>
          <w:szCs w:val="28"/>
          <w:rtl/>
        </w:rPr>
        <w:t xml:space="preserve"> 1994) مشخص م</w:t>
      </w:r>
      <w:r w:rsidRPr="00DC23AB">
        <w:rPr>
          <w:rFonts w:cs="B Zar" w:hint="cs"/>
          <w:sz w:val="28"/>
          <w:szCs w:val="28"/>
          <w:rtl/>
        </w:rPr>
        <w:t>ی‌</w:t>
      </w:r>
      <w:r w:rsidRPr="00DC23AB">
        <w:rPr>
          <w:rFonts w:cs="B Zar" w:hint="eastAsia"/>
          <w:sz w:val="28"/>
          <w:szCs w:val="28"/>
          <w:rtl/>
        </w:rPr>
        <w:t>شود،</w:t>
      </w:r>
      <w:r w:rsidRPr="00DC23AB">
        <w:rPr>
          <w:rFonts w:cs="B Zar"/>
          <w:sz w:val="28"/>
          <w:szCs w:val="28"/>
          <w:rtl/>
        </w:rPr>
        <w:t xml:space="preserve"> در حال</w:t>
      </w:r>
      <w:r w:rsidRPr="00DC23AB">
        <w:rPr>
          <w:rFonts w:cs="B Zar" w:hint="cs"/>
          <w:sz w:val="28"/>
          <w:szCs w:val="28"/>
          <w:rtl/>
        </w:rPr>
        <w:t>ی</w:t>
      </w:r>
      <w:r w:rsidRPr="00DC23AB">
        <w:rPr>
          <w:rFonts w:cs="B Zar"/>
          <w:sz w:val="28"/>
          <w:szCs w:val="28"/>
          <w:rtl/>
        </w:rPr>
        <w:t xml:space="preserve"> که جستجو</w:t>
      </w:r>
      <w:r w:rsidRPr="00DC23AB">
        <w:rPr>
          <w:rFonts w:cs="B Zar" w:hint="cs"/>
          <w:sz w:val="28"/>
          <w:szCs w:val="28"/>
          <w:rtl/>
        </w:rPr>
        <w:t>ی</w:t>
      </w:r>
      <w:r w:rsidRPr="00DC23AB">
        <w:rPr>
          <w:rFonts w:cs="B Zar"/>
          <w:sz w:val="28"/>
          <w:szCs w:val="28"/>
          <w:rtl/>
        </w:rPr>
        <w:t xml:space="preserve"> شناخت</w:t>
      </w:r>
      <w:r w:rsidRPr="00DC23AB">
        <w:rPr>
          <w:rFonts w:cs="B Zar" w:hint="cs"/>
          <w:sz w:val="28"/>
          <w:szCs w:val="28"/>
          <w:rtl/>
        </w:rPr>
        <w:t>ی</w:t>
      </w:r>
      <w:r w:rsidRPr="00DC23AB">
        <w:rPr>
          <w:rFonts w:cs="B Zar"/>
          <w:sz w:val="28"/>
          <w:szCs w:val="28"/>
          <w:rtl/>
        </w:rPr>
        <w:t xml:space="preserve"> شامل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ادگ</w:t>
      </w:r>
      <w:r w:rsidRPr="00DC23AB">
        <w:rPr>
          <w:rFonts w:cs="B Zar" w:hint="cs"/>
          <w:sz w:val="28"/>
          <w:szCs w:val="28"/>
          <w:rtl/>
        </w:rPr>
        <w:t>ی</w:t>
      </w:r>
      <w:r w:rsidRPr="00DC23AB">
        <w:rPr>
          <w:rFonts w:cs="B Zar" w:hint="eastAsia"/>
          <w:sz w:val="28"/>
          <w:szCs w:val="28"/>
          <w:rtl/>
        </w:rPr>
        <w:t>ر</w:t>
      </w:r>
      <w:r w:rsidRPr="00DC23AB">
        <w:rPr>
          <w:rFonts w:cs="B Zar" w:hint="cs"/>
          <w:sz w:val="28"/>
          <w:szCs w:val="28"/>
          <w:rtl/>
        </w:rPr>
        <w:t>ی</w:t>
      </w:r>
      <w:r w:rsidRPr="00DC23AB">
        <w:rPr>
          <w:rFonts w:cs="B Zar"/>
          <w:sz w:val="28"/>
          <w:szCs w:val="28"/>
          <w:rtl/>
        </w:rPr>
        <w:t xml:space="preserve"> قبل از انجام </w:t>
      </w:r>
      <w:r w:rsidRPr="00DC23AB">
        <w:rPr>
          <w:rFonts w:cs="B Zar"/>
          <w:sz w:val="28"/>
          <w:szCs w:val="28"/>
          <w:rtl/>
        </w:rPr>
        <w:lastRenderedPageBreak/>
        <w:t>دادن» (پ</w:t>
      </w:r>
      <w:r w:rsidRPr="00DC23AB">
        <w:rPr>
          <w:rFonts w:cs="B Zar" w:hint="cs"/>
          <w:sz w:val="28"/>
          <w:szCs w:val="28"/>
          <w:rtl/>
        </w:rPr>
        <w:t>ی</w:t>
      </w:r>
      <w:r w:rsidRPr="00DC23AB">
        <w:rPr>
          <w:rFonts w:cs="B Zar" w:hint="eastAsia"/>
          <w:sz w:val="28"/>
          <w:szCs w:val="28"/>
          <w:rtl/>
        </w:rPr>
        <w:t>سانو،</w:t>
      </w:r>
      <w:r w:rsidRPr="00DC23AB">
        <w:rPr>
          <w:rFonts w:cs="B Zar"/>
          <w:sz w:val="28"/>
          <w:szCs w:val="28"/>
          <w:rtl/>
        </w:rPr>
        <w:t xml:space="preserve"> 1994) است. در حال</w:t>
      </w:r>
      <w:r w:rsidRPr="00DC23AB">
        <w:rPr>
          <w:rFonts w:cs="B Zar" w:hint="cs"/>
          <w:sz w:val="28"/>
          <w:szCs w:val="28"/>
          <w:rtl/>
        </w:rPr>
        <w:t>ی</w:t>
      </w:r>
      <w:r w:rsidRPr="00DC23AB">
        <w:rPr>
          <w:rFonts w:cs="B Zar"/>
          <w:sz w:val="28"/>
          <w:szCs w:val="28"/>
          <w:rtl/>
        </w:rPr>
        <w:t xml:space="preserve"> که انتظار داشتم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شرکت‌ها در نما</w:t>
      </w:r>
      <w:r w:rsidRPr="00DC23AB">
        <w:rPr>
          <w:rFonts w:cs="B Zar" w:hint="cs"/>
          <w:sz w:val="28"/>
          <w:szCs w:val="28"/>
          <w:rtl/>
        </w:rPr>
        <w:t>ی</w:t>
      </w:r>
      <w:r w:rsidRPr="00DC23AB">
        <w:rPr>
          <w:rFonts w:cs="B Zar" w:hint="eastAsia"/>
          <w:sz w:val="28"/>
          <w:szCs w:val="28"/>
          <w:rtl/>
        </w:rPr>
        <w:t>شگاه‌ها</w:t>
      </w:r>
      <w:r w:rsidRPr="00DC23AB">
        <w:rPr>
          <w:rFonts w:cs="B Zar" w:hint="cs"/>
          <w:sz w:val="28"/>
          <w:szCs w:val="28"/>
          <w:rtl/>
        </w:rPr>
        <w:t>ی</w:t>
      </w:r>
      <w:r w:rsidRPr="00DC23AB">
        <w:rPr>
          <w:rFonts w:cs="B Zar"/>
          <w:sz w:val="28"/>
          <w:szCs w:val="28"/>
          <w:rtl/>
        </w:rPr>
        <w:t xml:space="preserve"> تج</w:t>
      </w:r>
      <w:r w:rsidRPr="00DC23AB">
        <w:rPr>
          <w:rFonts w:cs="B Zar" w:hint="eastAsia"/>
          <w:sz w:val="28"/>
          <w:szCs w:val="28"/>
          <w:rtl/>
        </w:rPr>
        <w:t>ار</w:t>
      </w:r>
      <w:r w:rsidRPr="00DC23AB">
        <w:rPr>
          <w:rFonts w:cs="B Zar" w:hint="cs"/>
          <w:sz w:val="28"/>
          <w:szCs w:val="28"/>
          <w:rtl/>
        </w:rPr>
        <w:t>ی</w:t>
      </w:r>
      <w:r w:rsidRPr="00DC23AB">
        <w:rPr>
          <w:rFonts w:cs="B Zar"/>
          <w:sz w:val="28"/>
          <w:szCs w:val="28"/>
          <w:rtl/>
        </w:rPr>
        <w:t xml:space="preserve"> عناصر کل</w:t>
      </w:r>
      <w:r w:rsidRPr="00DC23AB">
        <w:rPr>
          <w:rFonts w:cs="B Zar" w:hint="cs"/>
          <w:sz w:val="28"/>
          <w:szCs w:val="28"/>
          <w:rtl/>
        </w:rPr>
        <w:t>ی</w:t>
      </w:r>
      <w:r w:rsidRPr="00DC23AB">
        <w:rPr>
          <w:rFonts w:cs="B Zar" w:hint="eastAsia"/>
          <w:sz w:val="28"/>
          <w:szCs w:val="28"/>
          <w:rtl/>
        </w:rPr>
        <w:t>د</w:t>
      </w:r>
      <w:r w:rsidRPr="00DC23AB">
        <w:rPr>
          <w:rFonts w:cs="B Zar" w:hint="cs"/>
          <w:sz w:val="28"/>
          <w:szCs w:val="28"/>
          <w:rtl/>
        </w:rPr>
        <w:t>ی</w:t>
      </w:r>
      <w:r w:rsidRPr="00DC23AB">
        <w:rPr>
          <w:rFonts w:cs="B Zar"/>
          <w:sz w:val="28"/>
          <w:szCs w:val="28"/>
          <w:rtl/>
        </w:rPr>
        <w:t xml:space="preserve"> هر دو بعد جستجو را در خود جا</w:t>
      </w:r>
      <w:r w:rsidRPr="00DC23AB">
        <w:rPr>
          <w:rFonts w:cs="B Zar" w:hint="cs"/>
          <w:sz w:val="28"/>
          <w:szCs w:val="28"/>
          <w:rtl/>
        </w:rPr>
        <w:t>ی</w:t>
      </w:r>
      <w:r w:rsidRPr="00DC23AB">
        <w:rPr>
          <w:rFonts w:cs="B Zar"/>
          <w:sz w:val="28"/>
          <w:szCs w:val="28"/>
          <w:rtl/>
        </w:rPr>
        <w:t xml:space="preserve"> دهند، پ</w:t>
      </w:r>
      <w:r w:rsidRPr="00DC23AB">
        <w:rPr>
          <w:rFonts w:cs="B Zar" w:hint="cs"/>
          <w:sz w:val="28"/>
          <w:szCs w:val="28"/>
          <w:rtl/>
        </w:rPr>
        <w:t>ی</w:t>
      </w:r>
      <w:r w:rsidRPr="00DC23AB">
        <w:rPr>
          <w:rFonts w:cs="B Zar" w:hint="eastAsia"/>
          <w:sz w:val="28"/>
          <w:szCs w:val="28"/>
          <w:rtl/>
        </w:rPr>
        <w:t>ش‌ب</w:t>
      </w:r>
      <w:r w:rsidRPr="00DC23AB">
        <w:rPr>
          <w:rFonts w:cs="B Zar" w:hint="cs"/>
          <w:sz w:val="28"/>
          <w:szCs w:val="28"/>
          <w:rtl/>
        </w:rPr>
        <w:t>ی</w:t>
      </w:r>
      <w:r w:rsidRPr="00DC23AB">
        <w:rPr>
          <w:rFonts w:cs="B Zar" w:hint="eastAsia"/>
          <w:sz w:val="28"/>
          <w:szCs w:val="28"/>
          <w:rtl/>
        </w:rPr>
        <w:t>ن</w:t>
      </w:r>
      <w:r w:rsidRPr="00DC23AB">
        <w:rPr>
          <w:rFonts w:cs="B Zar" w:hint="cs"/>
          <w:sz w:val="28"/>
          <w:szCs w:val="28"/>
          <w:rtl/>
        </w:rPr>
        <w:t>ی</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شد</w:t>
      </w:r>
      <w:r w:rsidRPr="00DC23AB">
        <w:rPr>
          <w:rFonts w:cs="B Zar"/>
          <w:sz w:val="28"/>
          <w:szCs w:val="28"/>
          <w:rtl/>
        </w:rPr>
        <w:t xml:space="preserve"> که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به دل</w:t>
      </w:r>
      <w:r w:rsidRPr="00DC23AB">
        <w:rPr>
          <w:rFonts w:cs="B Zar" w:hint="cs"/>
          <w:sz w:val="28"/>
          <w:szCs w:val="28"/>
          <w:rtl/>
        </w:rPr>
        <w:t>ی</w:t>
      </w:r>
      <w:r w:rsidRPr="00DC23AB">
        <w:rPr>
          <w:rFonts w:cs="B Zar" w:hint="eastAsia"/>
          <w:sz w:val="28"/>
          <w:szCs w:val="28"/>
          <w:rtl/>
        </w:rPr>
        <w:t>ل</w:t>
      </w:r>
      <w:r w:rsidRPr="00DC23AB">
        <w:rPr>
          <w:rFonts w:cs="B Zar"/>
          <w:sz w:val="28"/>
          <w:szCs w:val="28"/>
          <w:rtl/>
        </w:rPr>
        <w:t xml:space="preserve"> پو</w:t>
      </w:r>
      <w:r w:rsidRPr="00DC23AB">
        <w:rPr>
          <w:rFonts w:cs="B Zar" w:hint="cs"/>
          <w:sz w:val="28"/>
          <w:szCs w:val="28"/>
          <w:rtl/>
        </w:rPr>
        <w:t>ی</w:t>
      </w:r>
      <w:r w:rsidRPr="00DC23AB">
        <w:rPr>
          <w:rFonts w:cs="B Zar" w:hint="eastAsia"/>
          <w:sz w:val="28"/>
          <w:szCs w:val="28"/>
          <w:rtl/>
        </w:rPr>
        <w:t>ا</w:t>
      </w:r>
      <w:r w:rsidRPr="00DC23AB">
        <w:rPr>
          <w:rFonts w:cs="B Zar" w:hint="cs"/>
          <w:sz w:val="28"/>
          <w:szCs w:val="28"/>
          <w:rtl/>
        </w:rPr>
        <w:t>یی</w:t>
      </w:r>
      <w:r w:rsidRPr="00DC23AB">
        <w:rPr>
          <w:rFonts w:cs="B Zar"/>
          <w:sz w:val="28"/>
          <w:szCs w:val="28"/>
          <w:rtl/>
        </w:rPr>
        <w:t xml:space="preserve"> گردش دانش در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رو</w:t>
      </w:r>
      <w:r w:rsidRPr="00DC23AB">
        <w:rPr>
          <w:rFonts w:cs="B Zar" w:hint="cs"/>
          <w:sz w:val="28"/>
          <w:szCs w:val="28"/>
          <w:rtl/>
        </w:rPr>
        <w:t>ی</w:t>
      </w:r>
      <w:r w:rsidRPr="00DC23AB">
        <w:rPr>
          <w:rFonts w:cs="B Zar" w:hint="eastAsia"/>
          <w:sz w:val="28"/>
          <w:szCs w:val="28"/>
          <w:rtl/>
        </w:rPr>
        <w:t>دادها</w:t>
      </w:r>
      <w:r w:rsidRPr="00DC23AB">
        <w:rPr>
          <w:rFonts w:cs="B Zar"/>
          <w:sz w:val="28"/>
          <w:szCs w:val="28"/>
          <w:rtl/>
        </w:rPr>
        <w:t xml:space="preserve"> و وجود نشانه‌ها</w:t>
      </w:r>
      <w:r w:rsidRPr="00DC23AB">
        <w:rPr>
          <w:rFonts w:cs="B Zar" w:hint="cs"/>
          <w:sz w:val="28"/>
          <w:szCs w:val="28"/>
          <w:rtl/>
        </w:rPr>
        <w:t>ی</w:t>
      </w:r>
      <w:r w:rsidRPr="00DC23AB">
        <w:rPr>
          <w:rFonts w:cs="B Zar"/>
          <w:sz w:val="28"/>
          <w:szCs w:val="28"/>
          <w:rtl/>
        </w:rPr>
        <w:t xml:space="preserve"> اطلاعات</w:t>
      </w:r>
      <w:r w:rsidRPr="00DC23AB">
        <w:rPr>
          <w:rFonts w:cs="B Zar" w:hint="cs"/>
          <w:sz w:val="28"/>
          <w:szCs w:val="28"/>
          <w:rtl/>
        </w:rPr>
        <w:t>ی</w:t>
      </w:r>
      <w:r w:rsidRPr="00DC23AB">
        <w:rPr>
          <w:rFonts w:cs="B Zar"/>
          <w:sz w:val="28"/>
          <w:szCs w:val="28"/>
          <w:rtl/>
        </w:rPr>
        <w:t xml:space="preserve"> چندحس</w:t>
      </w:r>
      <w:r w:rsidRPr="00DC23AB">
        <w:rPr>
          <w:rFonts w:cs="B Zar" w:hint="cs"/>
          <w:sz w:val="28"/>
          <w:szCs w:val="28"/>
          <w:rtl/>
        </w:rPr>
        <w:t>ی</w:t>
      </w:r>
      <w:r w:rsidRPr="00DC23AB">
        <w:rPr>
          <w:rFonts w:cs="B Zar"/>
          <w:sz w:val="28"/>
          <w:szCs w:val="28"/>
          <w:rtl/>
        </w:rPr>
        <w:t xml:space="preserve"> که روش</w:t>
      </w:r>
      <w:r w:rsidRPr="00DC23AB">
        <w:rPr>
          <w:rFonts w:cs="B Zar" w:hint="cs"/>
          <w:sz w:val="28"/>
          <w:szCs w:val="28"/>
          <w:rtl/>
        </w:rPr>
        <w:t>ی</w:t>
      </w:r>
      <w:r w:rsidRPr="00DC23AB">
        <w:rPr>
          <w:rFonts w:cs="B Zar"/>
          <w:sz w:val="28"/>
          <w:szCs w:val="28"/>
          <w:rtl/>
        </w:rPr>
        <w:t xml:space="preserve"> از مقا</w:t>
      </w:r>
      <w:r w:rsidRPr="00DC23AB">
        <w:rPr>
          <w:rFonts w:cs="B Zar" w:hint="cs"/>
          <w:sz w:val="28"/>
          <w:szCs w:val="28"/>
          <w:rtl/>
        </w:rPr>
        <w:t>ی</w:t>
      </w:r>
      <w:r w:rsidRPr="00DC23AB">
        <w:rPr>
          <w:rFonts w:cs="B Zar" w:hint="eastAsia"/>
          <w:sz w:val="28"/>
          <w:szCs w:val="28"/>
          <w:rtl/>
        </w:rPr>
        <w:t>سه</w:t>
      </w:r>
      <w:r w:rsidRPr="00DC23AB">
        <w:rPr>
          <w:rFonts w:cs="B Zar"/>
          <w:sz w:val="28"/>
          <w:szCs w:val="28"/>
          <w:rtl/>
        </w:rPr>
        <w:t xml:space="preserve"> مداوم و ش</w:t>
      </w:r>
      <w:r w:rsidRPr="00DC23AB">
        <w:rPr>
          <w:rFonts w:cs="B Zar" w:hint="cs"/>
          <w:sz w:val="28"/>
          <w:szCs w:val="28"/>
          <w:rtl/>
        </w:rPr>
        <w:t>ی</w:t>
      </w:r>
      <w:r w:rsidRPr="00DC23AB">
        <w:rPr>
          <w:rFonts w:cs="B Zar" w:hint="eastAsia"/>
          <w:sz w:val="28"/>
          <w:szCs w:val="28"/>
          <w:rtl/>
        </w:rPr>
        <w:t>وه‌ها</w:t>
      </w:r>
      <w:r w:rsidRPr="00DC23AB">
        <w:rPr>
          <w:rFonts w:cs="B Zar" w:hint="cs"/>
          <w:sz w:val="28"/>
          <w:szCs w:val="28"/>
          <w:rtl/>
        </w:rPr>
        <w:t>ی</w:t>
      </w:r>
      <w:r w:rsidRPr="00DC23AB">
        <w:rPr>
          <w:rFonts w:cs="B Zar"/>
          <w:sz w:val="28"/>
          <w:szCs w:val="28"/>
          <w:rtl/>
        </w:rPr>
        <w:t xml:space="preserve"> ارز</w:t>
      </w:r>
      <w:r w:rsidRPr="00DC23AB">
        <w:rPr>
          <w:rFonts w:cs="B Zar" w:hint="cs"/>
          <w:sz w:val="28"/>
          <w:szCs w:val="28"/>
          <w:rtl/>
        </w:rPr>
        <w:t>ی</w:t>
      </w:r>
      <w:r w:rsidRPr="00DC23AB">
        <w:rPr>
          <w:rFonts w:cs="B Zar" w:hint="eastAsia"/>
          <w:sz w:val="28"/>
          <w:szCs w:val="28"/>
          <w:rtl/>
        </w:rPr>
        <w:t>اب</w:t>
      </w:r>
      <w:r w:rsidRPr="00DC23AB">
        <w:rPr>
          <w:rFonts w:cs="B Zar" w:hint="cs"/>
          <w:sz w:val="28"/>
          <w:szCs w:val="28"/>
          <w:rtl/>
        </w:rPr>
        <w:t>ی</w:t>
      </w:r>
      <w:r w:rsidRPr="00DC23AB">
        <w:rPr>
          <w:rFonts w:cs="B Zar"/>
          <w:sz w:val="28"/>
          <w:szCs w:val="28"/>
          <w:rtl/>
        </w:rPr>
        <w:t xml:space="preserve"> در لحظه را تقو</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کنند،</w:t>
      </w:r>
      <w:r w:rsidRPr="00DC23AB">
        <w:rPr>
          <w:rFonts w:cs="B Zar"/>
          <w:sz w:val="28"/>
          <w:szCs w:val="28"/>
          <w:rtl/>
        </w:rPr>
        <w:t xml:space="preserve"> غالب باشند.</w:t>
      </w:r>
    </w:p>
    <w:p w14:paraId="0527846C" w14:textId="77777777" w:rsidR="00E535BD" w:rsidRPr="00D82918" w:rsidRDefault="00E535BD" w:rsidP="00E535BD">
      <w:pPr>
        <w:rPr>
          <w:rFonts w:cs="B Zar"/>
          <w:sz w:val="28"/>
          <w:szCs w:val="28"/>
          <w:rtl/>
        </w:rPr>
      </w:pPr>
      <w:r w:rsidRPr="00D82918">
        <w:rPr>
          <w:rFonts w:cs="B Zar"/>
          <w:sz w:val="28"/>
          <w:szCs w:val="28"/>
          <w:rtl/>
        </w:rPr>
        <w:t>اگرچه نتا</w:t>
      </w:r>
      <w:r w:rsidRPr="00D82918">
        <w:rPr>
          <w:rFonts w:cs="B Zar" w:hint="cs"/>
          <w:sz w:val="28"/>
          <w:szCs w:val="28"/>
          <w:rtl/>
        </w:rPr>
        <w:t>ی</w:t>
      </w:r>
      <w:r w:rsidRPr="00D82918">
        <w:rPr>
          <w:rFonts w:cs="B Zar" w:hint="eastAsia"/>
          <w:sz w:val="28"/>
          <w:szCs w:val="28"/>
          <w:rtl/>
        </w:rPr>
        <w:t>ج</w:t>
      </w:r>
      <w:r w:rsidRPr="00D82918">
        <w:rPr>
          <w:rFonts w:cs="B Zar"/>
          <w:sz w:val="28"/>
          <w:szCs w:val="28"/>
          <w:rtl/>
        </w:rPr>
        <w:t xml:space="preserve"> حاصل از مصاحبه‌ها</w:t>
      </w:r>
      <w:r w:rsidRPr="00D82918">
        <w:rPr>
          <w:rFonts w:cs="B Zar" w:hint="cs"/>
          <w:sz w:val="28"/>
          <w:szCs w:val="28"/>
          <w:rtl/>
        </w:rPr>
        <w:t>ی</w:t>
      </w:r>
      <w:r w:rsidRPr="00D82918">
        <w:rPr>
          <w:rFonts w:cs="B Zar"/>
          <w:sz w:val="28"/>
          <w:szCs w:val="28"/>
          <w:rtl/>
        </w:rPr>
        <w:t xml:space="preserve"> ک</w:t>
      </w:r>
      <w:r w:rsidRPr="00D82918">
        <w:rPr>
          <w:rFonts w:cs="B Zar" w:hint="cs"/>
          <w:sz w:val="28"/>
          <w:szCs w:val="28"/>
          <w:rtl/>
        </w:rPr>
        <w:t>ی</w:t>
      </w:r>
      <w:r w:rsidRPr="00D82918">
        <w:rPr>
          <w:rFonts w:cs="B Zar" w:hint="eastAsia"/>
          <w:sz w:val="28"/>
          <w:szCs w:val="28"/>
          <w:rtl/>
        </w:rPr>
        <w:t>ف</w:t>
      </w:r>
      <w:r w:rsidRPr="00D82918">
        <w:rPr>
          <w:rFonts w:cs="B Zar" w:hint="cs"/>
          <w:sz w:val="28"/>
          <w:szCs w:val="28"/>
          <w:rtl/>
        </w:rPr>
        <w:t>ی</w:t>
      </w:r>
      <w:r w:rsidRPr="00D82918">
        <w:rPr>
          <w:rFonts w:cs="B Zar"/>
          <w:sz w:val="28"/>
          <w:szCs w:val="28"/>
          <w:rtl/>
        </w:rPr>
        <w:t xml:space="preserve"> از هر دو بعد تجرب</w:t>
      </w:r>
      <w:r w:rsidRPr="00D82918">
        <w:rPr>
          <w:rFonts w:cs="B Zar" w:hint="cs"/>
          <w:sz w:val="28"/>
          <w:szCs w:val="28"/>
          <w:rtl/>
        </w:rPr>
        <w:t>ی</w:t>
      </w:r>
      <w:r w:rsidRPr="00D82918">
        <w:rPr>
          <w:rFonts w:cs="B Zar"/>
          <w:sz w:val="28"/>
          <w:szCs w:val="28"/>
          <w:rtl/>
        </w:rPr>
        <w:t xml:space="preserve"> و شناخت</w:t>
      </w:r>
      <w:r w:rsidRPr="00D82918">
        <w:rPr>
          <w:rFonts w:cs="B Zar" w:hint="cs"/>
          <w:sz w:val="28"/>
          <w:szCs w:val="28"/>
          <w:rtl/>
        </w:rPr>
        <w:t>ی</w:t>
      </w:r>
      <w:r w:rsidRPr="00D82918">
        <w:rPr>
          <w:rFonts w:cs="B Zar"/>
          <w:sz w:val="28"/>
          <w:szCs w:val="28"/>
          <w:rtl/>
        </w:rPr>
        <w:t xml:space="preserve"> جستجو حما</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م</w:t>
      </w:r>
      <w:r w:rsidRPr="00D82918">
        <w:rPr>
          <w:rFonts w:cs="B Zar" w:hint="cs"/>
          <w:sz w:val="28"/>
          <w:szCs w:val="28"/>
          <w:rtl/>
        </w:rPr>
        <w:t>ی‌</w:t>
      </w:r>
      <w:r w:rsidRPr="00D82918">
        <w:rPr>
          <w:rFonts w:cs="B Zar" w:hint="eastAsia"/>
          <w:sz w:val="28"/>
          <w:szCs w:val="28"/>
          <w:rtl/>
        </w:rPr>
        <w:t>کنند،</w:t>
      </w:r>
      <w:r w:rsidRPr="00D82918">
        <w:rPr>
          <w:rFonts w:cs="B Zar"/>
          <w:sz w:val="28"/>
          <w:szCs w:val="28"/>
          <w:rtl/>
        </w:rPr>
        <w:t xml:space="preserve"> همان‌طور که انتظار م</w:t>
      </w:r>
      <w:r w:rsidRPr="00D82918">
        <w:rPr>
          <w:rFonts w:cs="B Zar" w:hint="cs"/>
          <w:sz w:val="28"/>
          <w:szCs w:val="28"/>
          <w:rtl/>
        </w:rPr>
        <w:t>ی‌</w:t>
      </w:r>
      <w:r w:rsidRPr="00D82918">
        <w:rPr>
          <w:rFonts w:cs="B Zar" w:hint="eastAsia"/>
          <w:sz w:val="28"/>
          <w:szCs w:val="28"/>
          <w:rtl/>
        </w:rPr>
        <w:t>رفت،</w:t>
      </w:r>
      <w:r w:rsidRPr="00D82918">
        <w:rPr>
          <w:rFonts w:cs="B Zar"/>
          <w:sz w:val="28"/>
          <w:szCs w:val="28"/>
          <w:rtl/>
        </w:rPr>
        <w:t xml:space="preserve"> شواهد ب</w:t>
      </w:r>
      <w:r w:rsidRPr="00D82918">
        <w:rPr>
          <w:rFonts w:cs="B Zar" w:hint="cs"/>
          <w:sz w:val="28"/>
          <w:szCs w:val="28"/>
          <w:rtl/>
        </w:rPr>
        <w:t>ی</w:t>
      </w:r>
      <w:r w:rsidRPr="00D82918">
        <w:rPr>
          <w:rFonts w:cs="B Zar" w:hint="eastAsia"/>
          <w:sz w:val="28"/>
          <w:szCs w:val="28"/>
          <w:rtl/>
        </w:rPr>
        <w:t>شتر</w:t>
      </w:r>
      <w:r w:rsidRPr="00D82918">
        <w:rPr>
          <w:rFonts w:cs="B Zar" w:hint="cs"/>
          <w:sz w:val="28"/>
          <w:szCs w:val="28"/>
          <w:rtl/>
        </w:rPr>
        <w:t>ی</w:t>
      </w:r>
      <w:r w:rsidRPr="00D82918">
        <w:rPr>
          <w:rFonts w:cs="B Zar"/>
          <w:sz w:val="28"/>
          <w:szCs w:val="28"/>
          <w:rtl/>
        </w:rPr>
        <w:t xml:space="preserve"> از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تجرب</w:t>
      </w:r>
      <w:r w:rsidRPr="00D82918">
        <w:rPr>
          <w:rFonts w:cs="B Zar" w:hint="cs"/>
          <w:sz w:val="28"/>
          <w:szCs w:val="28"/>
          <w:rtl/>
        </w:rPr>
        <w:t>ی</w:t>
      </w:r>
      <w:r w:rsidRPr="00D82918">
        <w:rPr>
          <w:rFonts w:cs="B Zar"/>
          <w:sz w:val="28"/>
          <w:szCs w:val="28"/>
          <w:rtl/>
        </w:rPr>
        <w:t xml:space="preserve"> انجام‌شده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مورد بررس</w:t>
      </w:r>
      <w:r w:rsidRPr="00D82918">
        <w:rPr>
          <w:rFonts w:cs="B Zar" w:hint="cs"/>
          <w:sz w:val="28"/>
          <w:szCs w:val="28"/>
          <w:rtl/>
        </w:rPr>
        <w:t>ی</w:t>
      </w:r>
      <w:r w:rsidRPr="00D82918">
        <w:rPr>
          <w:rFonts w:cs="B Zar"/>
          <w:sz w:val="28"/>
          <w:szCs w:val="28"/>
          <w:rtl/>
        </w:rPr>
        <w:t xml:space="preserve"> وجود داشت. برا</w:t>
      </w:r>
      <w:r w:rsidRPr="00D82918">
        <w:rPr>
          <w:rFonts w:cs="B Zar" w:hint="cs"/>
          <w:sz w:val="28"/>
          <w:szCs w:val="28"/>
          <w:rtl/>
        </w:rPr>
        <w:t>ی</w:t>
      </w:r>
      <w:r w:rsidRPr="00D82918">
        <w:rPr>
          <w:rFonts w:cs="B Zar"/>
          <w:sz w:val="28"/>
          <w:szCs w:val="28"/>
          <w:rtl/>
        </w:rPr>
        <w:t xml:space="preserve"> مثال، به پاسخ ز</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از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شرکت کوچک روشنا</w:t>
      </w:r>
      <w:r w:rsidRPr="00D82918">
        <w:rPr>
          <w:rFonts w:cs="B Zar" w:hint="cs"/>
          <w:sz w:val="28"/>
          <w:szCs w:val="28"/>
          <w:rtl/>
        </w:rPr>
        <w:t>یی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توجه </w:t>
      </w:r>
      <w:r w:rsidRPr="00D82918">
        <w:rPr>
          <w:rFonts w:cs="B Zar" w:hint="eastAsia"/>
          <w:sz w:val="28"/>
          <w:szCs w:val="28"/>
          <w:rtl/>
        </w:rPr>
        <w:t>کن</w:t>
      </w:r>
      <w:r w:rsidRPr="00D82918">
        <w:rPr>
          <w:rFonts w:cs="B Zar" w:hint="cs"/>
          <w:sz w:val="28"/>
          <w:szCs w:val="28"/>
          <w:rtl/>
        </w:rPr>
        <w:t>ی</w:t>
      </w:r>
      <w:r w:rsidRPr="00D82918">
        <w:rPr>
          <w:rFonts w:cs="B Zar" w:hint="eastAsia"/>
          <w:sz w:val="28"/>
          <w:szCs w:val="28"/>
          <w:rtl/>
        </w:rPr>
        <w:t>د</w:t>
      </w:r>
      <w:r w:rsidRPr="00D82918">
        <w:rPr>
          <w:rFonts w:cs="B Zar"/>
          <w:sz w:val="28"/>
          <w:szCs w:val="28"/>
          <w:rtl/>
        </w:rPr>
        <w:t>: «اساساً هدف ما بررس</w:t>
      </w:r>
      <w:r w:rsidRPr="00D82918">
        <w:rPr>
          <w:rFonts w:cs="B Zar" w:hint="cs"/>
          <w:sz w:val="28"/>
          <w:szCs w:val="28"/>
          <w:rtl/>
        </w:rPr>
        <w:t>ی</w:t>
      </w:r>
      <w:r w:rsidRPr="00D82918">
        <w:rPr>
          <w:rFonts w:cs="B Zar"/>
          <w:sz w:val="28"/>
          <w:szCs w:val="28"/>
          <w:rtl/>
        </w:rPr>
        <w:t xml:space="preserve"> محصولات جد</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و د</w:t>
      </w:r>
      <w:r w:rsidRPr="00D82918">
        <w:rPr>
          <w:rFonts w:cs="B Zar" w:hint="cs"/>
          <w:sz w:val="28"/>
          <w:szCs w:val="28"/>
          <w:rtl/>
        </w:rPr>
        <w:t>ی</w:t>
      </w:r>
      <w:r w:rsidRPr="00D82918">
        <w:rPr>
          <w:rFonts w:cs="B Zar" w:hint="eastAsia"/>
          <w:sz w:val="28"/>
          <w:szCs w:val="28"/>
          <w:rtl/>
        </w:rPr>
        <w:t>دن</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نکه</w:t>
      </w:r>
      <w:r w:rsidRPr="00D82918">
        <w:rPr>
          <w:rFonts w:cs="B Zar"/>
          <w:sz w:val="28"/>
          <w:szCs w:val="28"/>
          <w:rtl/>
        </w:rPr>
        <w:t xml:space="preserve"> چه چ</w:t>
      </w:r>
      <w:r w:rsidRPr="00D82918">
        <w:rPr>
          <w:rFonts w:cs="B Zar" w:hint="cs"/>
          <w:sz w:val="28"/>
          <w:szCs w:val="28"/>
          <w:rtl/>
        </w:rPr>
        <w:t>ی</w:t>
      </w:r>
      <w:r w:rsidRPr="00D82918">
        <w:rPr>
          <w:rFonts w:cs="B Zar" w:hint="eastAsia"/>
          <w:sz w:val="28"/>
          <w:szCs w:val="28"/>
          <w:rtl/>
        </w:rPr>
        <w:t>ز</w:t>
      </w:r>
      <w:r w:rsidRPr="00D82918">
        <w:rPr>
          <w:rFonts w:cs="B Zar" w:hint="cs"/>
          <w:sz w:val="28"/>
          <w:szCs w:val="28"/>
          <w:rtl/>
        </w:rPr>
        <w:t>ی</w:t>
      </w:r>
      <w:r w:rsidRPr="00D82918">
        <w:rPr>
          <w:rFonts w:cs="B Zar"/>
          <w:sz w:val="28"/>
          <w:szCs w:val="28"/>
          <w:rtl/>
        </w:rPr>
        <w:t xml:space="preserve"> جد</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است، تمرکز همه در حال حاضر بر چ</w:t>
      </w:r>
      <w:r w:rsidRPr="00D82918">
        <w:rPr>
          <w:rFonts w:cs="B Zar" w:hint="cs"/>
          <w:sz w:val="28"/>
          <w:szCs w:val="28"/>
          <w:rtl/>
        </w:rPr>
        <w:t>ی</w:t>
      </w:r>
      <w:r w:rsidRPr="00D82918">
        <w:rPr>
          <w:rFonts w:cs="B Zar" w:hint="eastAsia"/>
          <w:sz w:val="28"/>
          <w:szCs w:val="28"/>
          <w:rtl/>
        </w:rPr>
        <w:t>ست</w:t>
      </w:r>
      <w:r w:rsidRPr="00D82918">
        <w:rPr>
          <w:rFonts w:cs="B Zar"/>
          <w:sz w:val="28"/>
          <w:szCs w:val="28"/>
          <w:rtl/>
        </w:rPr>
        <w:t>. ما بد</w:t>
      </w:r>
      <w:r w:rsidRPr="00D82918">
        <w:rPr>
          <w:rFonts w:cs="B Zar" w:hint="cs"/>
          <w:sz w:val="28"/>
          <w:szCs w:val="28"/>
          <w:rtl/>
        </w:rPr>
        <w:t>ی</w:t>
      </w:r>
      <w:r w:rsidRPr="00D82918">
        <w:rPr>
          <w:rFonts w:cs="B Zar" w:hint="eastAsia"/>
          <w:sz w:val="28"/>
          <w:szCs w:val="28"/>
          <w:rtl/>
        </w:rPr>
        <w:t>ه</w:t>
      </w:r>
      <w:r w:rsidRPr="00D82918">
        <w:rPr>
          <w:rFonts w:cs="B Zar" w:hint="cs"/>
          <w:sz w:val="28"/>
          <w:szCs w:val="28"/>
          <w:rtl/>
        </w:rPr>
        <w:t>ی</w:t>
      </w:r>
      <w:r w:rsidRPr="00D82918">
        <w:rPr>
          <w:rFonts w:cs="B Zar"/>
          <w:sz w:val="28"/>
          <w:szCs w:val="28"/>
          <w:rtl/>
        </w:rPr>
        <w:t xml:space="preserve"> است که م</w:t>
      </w:r>
      <w:r w:rsidRPr="00D82918">
        <w:rPr>
          <w:rFonts w:cs="B Zar" w:hint="cs"/>
          <w:sz w:val="28"/>
          <w:szCs w:val="28"/>
          <w:rtl/>
        </w:rPr>
        <w:t>ی‌</w:t>
      </w:r>
      <w:r w:rsidRPr="00D82918">
        <w:rPr>
          <w:rFonts w:cs="B Zar" w:hint="eastAsia"/>
          <w:sz w:val="28"/>
          <w:szCs w:val="28"/>
          <w:rtl/>
        </w:rPr>
        <w:t>خواه</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آن محصول</w:t>
      </w:r>
      <w:r w:rsidRPr="00D82918">
        <w:rPr>
          <w:rFonts w:cs="B Zar" w:hint="cs"/>
          <w:sz w:val="28"/>
          <w:szCs w:val="28"/>
          <w:rtl/>
        </w:rPr>
        <w:t>ی</w:t>
      </w:r>
      <w:r w:rsidRPr="00D82918">
        <w:rPr>
          <w:rFonts w:cs="B Zar"/>
          <w:sz w:val="28"/>
          <w:szCs w:val="28"/>
          <w:rtl/>
        </w:rPr>
        <w:t xml:space="preserve"> را ارائه ده</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که مردم به آن علاقه دارند.» هنگام</w:t>
      </w:r>
      <w:r w:rsidRPr="00D82918">
        <w:rPr>
          <w:rFonts w:cs="B Zar" w:hint="cs"/>
          <w:sz w:val="28"/>
          <w:szCs w:val="28"/>
          <w:rtl/>
        </w:rPr>
        <w:t>ی</w:t>
      </w:r>
      <w:r w:rsidRPr="00D82918">
        <w:rPr>
          <w:rFonts w:cs="B Zar"/>
          <w:sz w:val="28"/>
          <w:szCs w:val="28"/>
          <w:rtl/>
        </w:rPr>
        <w:t xml:space="preserve"> که از آن‌ها پرس</w:t>
      </w:r>
      <w:r w:rsidRPr="00D82918">
        <w:rPr>
          <w:rFonts w:cs="B Zar" w:hint="cs"/>
          <w:sz w:val="28"/>
          <w:szCs w:val="28"/>
          <w:rtl/>
        </w:rPr>
        <w:t>ی</w:t>
      </w:r>
      <w:r w:rsidRPr="00D82918">
        <w:rPr>
          <w:rFonts w:cs="B Zar" w:hint="eastAsia"/>
          <w:sz w:val="28"/>
          <w:szCs w:val="28"/>
          <w:rtl/>
        </w:rPr>
        <w:t>ده</w:t>
      </w:r>
      <w:r w:rsidRPr="00D82918">
        <w:rPr>
          <w:rFonts w:cs="B Zar"/>
          <w:sz w:val="28"/>
          <w:szCs w:val="28"/>
          <w:rtl/>
        </w:rPr>
        <w:t xml:space="preserve"> شد که چگونه تع</w:t>
      </w:r>
      <w:r w:rsidRPr="00D82918">
        <w:rPr>
          <w:rFonts w:cs="B Zar" w:hint="cs"/>
          <w:sz w:val="28"/>
          <w:szCs w:val="28"/>
          <w:rtl/>
        </w:rPr>
        <w:t>یی</w:t>
      </w:r>
      <w:r w:rsidRPr="00D82918">
        <w:rPr>
          <w:rFonts w:cs="B Zar" w:hint="eastAsia"/>
          <w:sz w:val="28"/>
          <w:szCs w:val="28"/>
          <w:rtl/>
        </w:rPr>
        <w:t>ن</w:t>
      </w:r>
      <w:r w:rsidRPr="00D82918">
        <w:rPr>
          <w:rFonts w:cs="B Zar"/>
          <w:sz w:val="28"/>
          <w:szCs w:val="28"/>
          <w:rtl/>
        </w:rPr>
        <w:t xml:space="preserve"> م</w:t>
      </w:r>
      <w:r w:rsidRPr="00D82918">
        <w:rPr>
          <w:rFonts w:cs="B Zar" w:hint="cs"/>
          <w:sz w:val="28"/>
          <w:szCs w:val="28"/>
          <w:rtl/>
        </w:rPr>
        <w:t>ی‌</w:t>
      </w:r>
      <w:r w:rsidRPr="00D82918">
        <w:rPr>
          <w:rFonts w:cs="B Zar" w:hint="eastAsia"/>
          <w:sz w:val="28"/>
          <w:szCs w:val="28"/>
          <w:rtl/>
        </w:rPr>
        <w:t>کنند</w:t>
      </w:r>
      <w:r w:rsidRPr="00D82918">
        <w:rPr>
          <w:rFonts w:cs="B Zar"/>
          <w:sz w:val="28"/>
          <w:szCs w:val="28"/>
          <w:rtl/>
        </w:rPr>
        <w:t xml:space="preserve"> چه چ</w:t>
      </w:r>
      <w:r w:rsidRPr="00D82918">
        <w:rPr>
          <w:rFonts w:cs="B Zar" w:hint="cs"/>
          <w:sz w:val="28"/>
          <w:szCs w:val="28"/>
          <w:rtl/>
        </w:rPr>
        <w:t>ی</w:t>
      </w:r>
      <w:r w:rsidRPr="00D82918">
        <w:rPr>
          <w:rFonts w:cs="B Zar" w:hint="eastAsia"/>
          <w:sz w:val="28"/>
          <w:szCs w:val="28"/>
          <w:rtl/>
        </w:rPr>
        <w:t>ز</w:t>
      </w:r>
      <w:r w:rsidRPr="00D82918">
        <w:rPr>
          <w:rFonts w:cs="B Zar" w:hint="cs"/>
          <w:sz w:val="28"/>
          <w:szCs w:val="28"/>
          <w:rtl/>
        </w:rPr>
        <w:t>ی</w:t>
      </w:r>
      <w:r w:rsidRPr="00D82918">
        <w:rPr>
          <w:rFonts w:cs="B Zar"/>
          <w:sz w:val="28"/>
          <w:szCs w:val="28"/>
          <w:rtl/>
        </w:rPr>
        <w:t xml:space="preserve"> مهم است،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شرک</w:t>
      </w:r>
      <w:r w:rsidRPr="00D82918">
        <w:rPr>
          <w:rFonts w:cs="B Zar" w:hint="eastAsia"/>
          <w:sz w:val="28"/>
          <w:szCs w:val="28"/>
          <w:rtl/>
        </w:rPr>
        <w:t>ت</w:t>
      </w:r>
      <w:r w:rsidRPr="00D82918">
        <w:rPr>
          <w:rFonts w:cs="B Zar"/>
          <w:sz w:val="28"/>
          <w:szCs w:val="28"/>
          <w:rtl/>
        </w:rPr>
        <w:t xml:space="preserve"> اظهار داشت که «معمولاً به واکنش مردم بستگ</w:t>
      </w:r>
      <w:r w:rsidRPr="00D82918">
        <w:rPr>
          <w:rFonts w:cs="B Zar" w:hint="cs"/>
          <w:sz w:val="28"/>
          <w:szCs w:val="28"/>
          <w:rtl/>
        </w:rPr>
        <w:t>ی</w:t>
      </w:r>
      <w:r w:rsidRPr="00D82918">
        <w:rPr>
          <w:rFonts w:cs="B Zar"/>
          <w:sz w:val="28"/>
          <w:szCs w:val="28"/>
          <w:rtl/>
        </w:rPr>
        <w:t xml:space="preserve"> دارد.»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پاسخ به ماه</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بازخورد 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و گنجاندن بعد</w:t>
      </w:r>
      <w:r w:rsidRPr="00D82918">
        <w:rPr>
          <w:rFonts w:cs="B Zar" w:hint="cs"/>
          <w:sz w:val="28"/>
          <w:szCs w:val="28"/>
          <w:rtl/>
        </w:rPr>
        <w:t>ی</w:t>
      </w:r>
      <w:r w:rsidRPr="00D82918">
        <w:rPr>
          <w:rFonts w:cs="B Zar"/>
          <w:sz w:val="28"/>
          <w:szCs w:val="28"/>
          <w:rtl/>
        </w:rPr>
        <w:t xml:space="preserve"> چن</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پ</w:t>
      </w:r>
      <w:r w:rsidRPr="00D82918">
        <w:rPr>
          <w:rFonts w:cs="B Zar" w:hint="cs"/>
          <w:sz w:val="28"/>
          <w:szCs w:val="28"/>
          <w:rtl/>
        </w:rPr>
        <w:t>ی</w:t>
      </w:r>
      <w:r w:rsidRPr="00D82918">
        <w:rPr>
          <w:rFonts w:cs="B Zar" w:hint="eastAsia"/>
          <w:sz w:val="28"/>
          <w:szCs w:val="28"/>
          <w:rtl/>
        </w:rPr>
        <w:t>ام‌ها</w:t>
      </w:r>
      <w:r w:rsidRPr="00D82918">
        <w:rPr>
          <w:rFonts w:cs="B Zar" w:hint="cs"/>
          <w:sz w:val="28"/>
          <w:szCs w:val="28"/>
          <w:rtl/>
        </w:rPr>
        <w:t>یی</w:t>
      </w:r>
      <w:r w:rsidRPr="00D82918">
        <w:rPr>
          <w:rFonts w:cs="B Zar"/>
          <w:sz w:val="28"/>
          <w:szCs w:val="28"/>
          <w:rtl/>
        </w:rPr>
        <w:t xml:space="preserve"> در اقدام آت</w:t>
      </w:r>
      <w:r w:rsidRPr="00D82918">
        <w:rPr>
          <w:rFonts w:cs="B Zar" w:hint="cs"/>
          <w:sz w:val="28"/>
          <w:szCs w:val="28"/>
          <w:rtl/>
        </w:rPr>
        <w:t>ی</w:t>
      </w:r>
      <w:r w:rsidRPr="00D82918">
        <w:rPr>
          <w:rFonts w:cs="B Zar"/>
          <w:sz w:val="28"/>
          <w:szCs w:val="28"/>
          <w:rtl/>
        </w:rPr>
        <w:t xml:space="preserve"> شرکت اشاره دارد. به هم</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ترت</w:t>
      </w:r>
      <w:r w:rsidRPr="00D82918">
        <w:rPr>
          <w:rFonts w:cs="B Zar" w:hint="cs"/>
          <w:sz w:val="28"/>
          <w:szCs w:val="28"/>
          <w:rtl/>
        </w:rPr>
        <w:t>ی</w:t>
      </w:r>
      <w:r w:rsidRPr="00D82918">
        <w:rPr>
          <w:rFonts w:cs="B Zar" w:hint="eastAsia"/>
          <w:sz w:val="28"/>
          <w:szCs w:val="28"/>
          <w:rtl/>
        </w:rPr>
        <w:t>ب،</w:t>
      </w:r>
      <w:r w:rsidRPr="00D82918">
        <w:rPr>
          <w:rFonts w:cs="B Zar"/>
          <w:sz w:val="28"/>
          <w:szCs w:val="28"/>
          <w:rtl/>
        </w:rPr>
        <w:t xml:space="preserve"> نقل‌قول ز</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از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شرکت ابزار دق</w:t>
      </w:r>
      <w:r w:rsidRPr="00D82918">
        <w:rPr>
          <w:rFonts w:cs="B Zar" w:hint="cs"/>
          <w:sz w:val="28"/>
          <w:szCs w:val="28"/>
          <w:rtl/>
        </w:rPr>
        <w:t>ی</w:t>
      </w:r>
      <w:r w:rsidRPr="00D82918">
        <w:rPr>
          <w:rFonts w:cs="B Zar" w:hint="eastAsia"/>
          <w:sz w:val="28"/>
          <w:szCs w:val="28"/>
          <w:rtl/>
        </w:rPr>
        <w:t>ق</w:t>
      </w:r>
      <w:r w:rsidRPr="00D82918">
        <w:rPr>
          <w:rFonts w:cs="B Zar"/>
          <w:sz w:val="28"/>
          <w:szCs w:val="28"/>
          <w:rtl/>
        </w:rPr>
        <w:t xml:space="preserve"> با اندازه متوسط، فرا</w:t>
      </w:r>
      <w:r w:rsidRPr="00D82918">
        <w:rPr>
          <w:rFonts w:cs="B Zar" w:hint="cs"/>
          <w:sz w:val="28"/>
          <w:szCs w:val="28"/>
          <w:rtl/>
        </w:rPr>
        <w:t>ی</w:t>
      </w:r>
      <w:r w:rsidRPr="00D82918">
        <w:rPr>
          <w:rFonts w:cs="B Zar" w:hint="eastAsia"/>
          <w:sz w:val="28"/>
          <w:szCs w:val="28"/>
          <w:rtl/>
        </w:rPr>
        <w:t>ند</w:t>
      </w:r>
      <w:r w:rsidRPr="00D82918">
        <w:rPr>
          <w:rFonts w:cs="B Zar"/>
          <w:sz w:val="28"/>
          <w:szCs w:val="28"/>
          <w:rtl/>
        </w:rPr>
        <w:t xml:space="preserve"> جستجو </w:t>
      </w:r>
      <w:r w:rsidRPr="00D82918">
        <w:rPr>
          <w:rFonts w:cs="B Zar" w:hint="eastAsia"/>
          <w:sz w:val="28"/>
          <w:szCs w:val="28"/>
          <w:rtl/>
        </w:rPr>
        <w:t>را</w:t>
      </w:r>
      <w:r w:rsidRPr="00D82918">
        <w:rPr>
          <w:rFonts w:cs="B Zar"/>
          <w:sz w:val="28"/>
          <w:szCs w:val="28"/>
          <w:rtl/>
        </w:rPr>
        <w:t xml:space="preserve"> به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صورت توض</w:t>
      </w:r>
      <w:r w:rsidRPr="00D82918">
        <w:rPr>
          <w:rFonts w:cs="B Zar" w:hint="cs"/>
          <w:sz w:val="28"/>
          <w:szCs w:val="28"/>
          <w:rtl/>
        </w:rPr>
        <w:t>ی</w:t>
      </w:r>
      <w:r w:rsidRPr="00D82918">
        <w:rPr>
          <w:rFonts w:cs="B Zar" w:hint="eastAsia"/>
          <w:sz w:val="28"/>
          <w:szCs w:val="28"/>
          <w:rtl/>
        </w:rPr>
        <w:t>ح</w:t>
      </w:r>
      <w:r w:rsidRPr="00D82918">
        <w:rPr>
          <w:rFonts w:cs="B Zar"/>
          <w:sz w:val="28"/>
          <w:szCs w:val="28"/>
          <w:rtl/>
        </w:rPr>
        <w:t xml:space="preserve"> داد: «بله، ما قدم م</w:t>
      </w:r>
      <w:r w:rsidRPr="00D82918">
        <w:rPr>
          <w:rFonts w:cs="B Zar" w:hint="cs"/>
          <w:sz w:val="28"/>
          <w:szCs w:val="28"/>
          <w:rtl/>
        </w:rPr>
        <w:t>ی‌</w:t>
      </w:r>
      <w:r w:rsidRPr="00D82918">
        <w:rPr>
          <w:rFonts w:cs="B Zar" w:hint="eastAsia"/>
          <w:sz w:val="28"/>
          <w:szCs w:val="28"/>
          <w:rtl/>
        </w:rPr>
        <w:t>زن</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و </w:t>
      </w:r>
      <w:r w:rsidRPr="00D82918">
        <w:rPr>
          <w:rFonts w:cs="B Zar" w:hint="cs"/>
          <w:sz w:val="28"/>
          <w:szCs w:val="28"/>
          <w:rtl/>
        </w:rPr>
        <w:t>ی</w:t>
      </w:r>
      <w:r w:rsidRPr="00D82918">
        <w:rPr>
          <w:rFonts w:cs="B Zar" w:hint="eastAsia"/>
          <w:sz w:val="28"/>
          <w:szCs w:val="28"/>
          <w:rtl/>
        </w:rPr>
        <w:t>ادداشت</w:t>
      </w:r>
      <w:r w:rsidRPr="00D82918">
        <w:rPr>
          <w:rFonts w:cs="B Zar"/>
          <w:sz w:val="28"/>
          <w:szCs w:val="28"/>
          <w:rtl/>
        </w:rPr>
        <w:t xml:space="preserve"> برم</w:t>
      </w:r>
      <w:r w:rsidRPr="00D82918">
        <w:rPr>
          <w:rFonts w:cs="B Zar" w:hint="cs"/>
          <w:sz w:val="28"/>
          <w:szCs w:val="28"/>
          <w:rtl/>
        </w:rPr>
        <w:t>ی‌</w:t>
      </w:r>
      <w:r w:rsidRPr="00D82918">
        <w:rPr>
          <w:rFonts w:cs="B Zar" w:hint="eastAsia"/>
          <w:sz w:val="28"/>
          <w:szCs w:val="28"/>
          <w:rtl/>
        </w:rPr>
        <w:t>دار</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چه آن‌ها را بنو</w:t>
      </w:r>
      <w:r w:rsidRPr="00D82918">
        <w:rPr>
          <w:rFonts w:cs="B Zar" w:hint="cs"/>
          <w:sz w:val="28"/>
          <w:szCs w:val="28"/>
          <w:rtl/>
        </w:rPr>
        <w:t>ی</w:t>
      </w:r>
      <w:r w:rsidRPr="00D82918">
        <w:rPr>
          <w:rFonts w:cs="B Zar" w:hint="eastAsia"/>
          <w:sz w:val="28"/>
          <w:szCs w:val="28"/>
          <w:rtl/>
        </w:rPr>
        <w:t>س</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و چه آن‌ها را به صورت ذهن</w:t>
      </w:r>
      <w:r w:rsidRPr="00D82918">
        <w:rPr>
          <w:rFonts w:cs="B Zar" w:hint="cs"/>
          <w:sz w:val="28"/>
          <w:szCs w:val="28"/>
          <w:rtl/>
        </w:rPr>
        <w:t>ی</w:t>
      </w:r>
      <w:r w:rsidRPr="00D82918">
        <w:rPr>
          <w:rFonts w:cs="B Zar"/>
          <w:sz w:val="28"/>
          <w:szCs w:val="28"/>
          <w:rtl/>
        </w:rPr>
        <w:t xml:space="preserve"> در ذهن خود قرار ده</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و سپس اگر </w:t>
      </w:r>
      <w:r w:rsidRPr="00D82918">
        <w:rPr>
          <w:rFonts w:cs="B Zar" w:hint="cs"/>
          <w:sz w:val="28"/>
          <w:szCs w:val="28"/>
          <w:rtl/>
        </w:rPr>
        <w:t>ی</w:t>
      </w:r>
      <w:r w:rsidRPr="00D82918">
        <w:rPr>
          <w:rFonts w:cs="B Zar" w:hint="eastAsia"/>
          <w:sz w:val="28"/>
          <w:szCs w:val="28"/>
          <w:rtl/>
        </w:rPr>
        <w:t>ک</w:t>
      </w:r>
      <w:r w:rsidRPr="00D82918">
        <w:rPr>
          <w:rFonts w:cs="B Zar" w:hint="cs"/>
          <w:sz w:val="28"/>
          <w:szCs w:val="28"/>
          <w:rtl/>
        </w:rPr>
        <w:t>ی</w:t>
      </w:r>
      <w:r w:rsidRPr="00D82918">
        <w:rPr>
          <w:rFonts w:cs="B Zar"/>
          <w:sz w:val="28"/>
          <w:szCs w:val="28"/>
          <w:rtl/>
        </w:rPr>
        <w:t xml:space="preserve"> از کارمندان ما در ا</w:t>
      </w:r>
      <w:r w:rsidRPr="00D82918">
        <w:rPr>
          <w:rFonts w:cs="B Zar" w:hint="cs"/>
          <w:sz w:val="28"/>
          <w:szCs w:val="28"/>
          <w:rtl/>
        </w:rPr>
        <w:t>ی</w:t>
      </w:r>
      <w:r w:rsidRPr="00D82918">
        <w:rPr>
          <w:rFonts w:cs="B Zar" w:hint="eastAsia"/>
          <w:sz w:val="28"/>
          <w:szCs w:val="28"/>
          <w:rtl/>
        </w:rPr>
        <w:t>نجا</w:t>
      </w:r>
      <w:r w:rsidRPr="00D82918">
        <w:rPr>
          <w:rFonts w:cs="B Zar"/>
          <w:sz w:val="28"/>
          <w:szCs w:val="28"/>
          <w:rtl/>
        </w:rPr>
        <w:t xml:space="preserve"> چ</w:t>
      </w:r>
      <w:r w:rsidRPr="00D82918">
        <w:rPr>
          <w:rFonts w:cs="B Zar" w:hint="cs"/>
          <w:sz w:val="28"/>
          <w:szCs w:val="28"/>
          <w:rtl/>
        </w:rPr>
        <w:t>ی</w:t>
      </w:r>
      <w:r w:rsidRPr="00D82918">
        <w:rPr>
          <w:rFonts w:cs="B Zar" w:hint="eastAsia"/>
          <w:sz w:val="28"/>
          <w:szCs w:val="28"/>
          <w:rtl/>
        </w:rPr>
        <w:t>ز</w:t>
      </w:r>
      <w:r w:rsidRPr="00D82918">
        <w:rPr>
          <w:rFonts w:cs="B Zar" w:hint="cs"/>
          <w:sz w:val="28"/>
          <w:szCs w:val="28"/>
          <w:rtl/>
        </w:rPr>
        <w:t>ی</w:t>
      </w:r>
      <w:r w:rsidRPr="00D82918">
        <w:rPr>
          <w:rFonts w:cs="B Zar"/>
          <w:sz w:val="28"/>
          <w:szCs w:val="28"/>
          <w:rtl/>
        </w:rPr>
        <w:t xml:space="preserve"> را بب</w:t>
      </w:r>
      <w:r w:rsidRPr="00D82918">
        <w:rPr>
          <w:rFonts w:cs="B Zar" w:hint="cs"/>
          <w:sz w:val="28"/>
          <w:szCs w:val="28"/>
          <w:rtl/>
        </w:rPr>
        <w:t>ی</w:t>
      </w:r>
      <w:r w:rsidRPr="00D82918">
        <w:rPr>
          <w:rFonts w:cs="B Zar" w:hint="eastAsia"/>
          <w:sz w:val="28"/>
          <w:szCs w:val="28"/>
          <w:rtl/>
        </w:rPr>
        <w:t>ند،</w:t>
      </w:r>
      <w:r w:rsidRPr="00D82918">
        <w:rPr>
          <w:rFonts w:cs="B Zar"/>
          <w:sz w:val="28"/>
          <w:szCs w:val="28"/>
          <w:rtl/>
        </w:rPr>
        <w:t xml:space="preserve"> اغلب ما را به آن غرفه م</w:t>
      </w:r>
      <w:r w:rsidRPr="00D82918">
        <w:rPr>
          <w:rFonts w:cs="B Zar" w:hint="cs"/>
          <w:sz w:val="28"/>
          <w:szCs w:val="28"/>
          <w:rtl/>
        </w:rPr>
        <w:t>ی‌</w:t>
      </w:r>
      <w:r w:rsidRPr="00D82918">
        <w:rPr>
          <w:rFonts w:cs="B Zar" w:hint="eastAsia"/>
          <w:sz w:val="28"/>
          <w:szCs w:val="28"/>
          <w:rtl/>
        </w:rPr>
        <w:t>برند</w:t>
      </w:r>
      <w:r w:rsidRPr="00D82918">
        <w:rPr>
          <w:rFonts w:cs="B Zar"/>
          <w:sz w:val="28"/>
          <w:szCs w:val="28"/>
          <w:rtl/>
        </w:rPr>
        <w:t xml:space="preserve"> و م</w:t>
      </w:r>
      <w:r w:rsidRPr="00D82918">
        <w:rPr>
          <w:rFonts w:cs="B Zar" w:hint="cs"/>
          <w:sz w:val="28"/>
          <w:szCs w:val="28"/>
          <w:rtl/>
        </w:rPr>
        <w:t>ی‌</w:t>
      </w:r>
      <w:r w:rsidRPr="00D82918">
        <w:rPr>
          <w:rFonts w:cs="B Zar" w:hint="eastAsia"/>
          <w:sz w:val="28"/>
          <w:szCs w:val="28"/>
          <w:rtl/>
        </w:rPr>
        <w:t>گو</w:t>
      </w:r>
      <w:r w:rsidRPr="00D82918">
        <w:rPr>
          <w:rFonts w:cs="B Zar" w:hint="cs"/>
          <w:sz w:val="28"/>
          <w:szCs w:val="28"/>
          <w:rtl/>
        </w:rPr>
        <w:t>ی</w:t>
      </w:r>
      <w:r w:rsidRPr="00D82918">
        <w:rPr>
          <w:rFonts w:cs="B Zar" w:hint="eastAsia"/>
          <w:sz w:val="28"/>
          <w:szCs w:val="28"/>
          <w:rtl/>
        </w:rPr>
        <w:t>ند</w:t>
      </w:r>
      <w:r w:rsidRPr="00D82918">
        <w:rPr>
          <w:rFonts w:cs="B Zar"/>
          <w:sz w:val="28"/>
          <w:szCs w:val="28"/>
          <w:rtl/>
        </w:rPr>
        <w:t xml:space="preserve"> "ه</w:t>
      </w:r>
      <w:r w:rsidRPr="00D82918">
        <w:rPr>
          <w:rFonts w:cs="B Zar" w:hint="cs"/>
          <w:sz w:val="28"/>
          <w:szCs w:val="28"/>
          <w:rtl/>
        </w:rPr>
        <w:t>ی</w:t>
      </w:r>
      <w:r w:rsidRPr="00D82918">
        <w:rPr>
          <w:rFonts w:cs="B Zar" w:hint="eastAsia"/>
          <w:sz w:val="28"/>
          <w:szCs w:val="28"/>
          <w:rtl/>
        </w:rPr>
        <w:t>،</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را د</w:t>
      </w:r>
      <w:r w:rsidRPr="00D82918">
        <w:rPr>
          <w:rFonts w:cs="B Zar" w:hint="cs"/>
          <w:sz w:val="28"/>
          <w:szCs w:val="28"/>
          <w:rtl/>
        </w:rPr>
        <w:t>ی</w:t>
      </w:r>
      <w:r w:rsidRPr="00D82918">
        <w:rPr>
          <w:rFonts w:cs="B Zar" w:hint="eastAsia"/>
          <w:sz w:val="28"/>
          <w:szCs w:val="28"/>
          <w:rtl/>
        </w:rPr>
        <w:t>د</w:t>
      </w:r>
      <w:r w:rsidRPr="00D82918">
        <w:rPr>
          <w:rFonts w:cs="B Zar" w:hint="cs"/>
          <w:sz w:val="28"/>
          <w:szCs w:val="28"/>
          <w:rtl/>
        </w:rPr>
        <w:t>ی</w:t>
      </w:r>
      <w:r w:rsidRPr="00D82918">
        <w:rPr>
          <w:rFonts w:cs="B Zar" w:hint="eastAsia"/>
          <w:sz w:val="28"/>
          <w:szCs w:val="28"/>
          <w:rtl/>
        </w:rPr>
        <w:t>؟</w:t>
      </w:r>
      <w:r w:rsidRPr="00D82918">
        <w:rPr>
          <w:rFonts w:cs="B Zar"/>
          <w:sz w:val="28"/>
          <w:szCs w:val="28"/>
          <w:rtl/>
        </w:rPr>
        <w:t>"» در ا</w:t>
      </w:r>
      <w:r w:rsidRPr="00D82918">
        <w:rPr>
          <w:rFonts w:cs="B Zar" w:hint="cs"/>
          <w:sz w:val="28"/>
          <w:szCs w:val="28"/>
          <w:rtl/>
        </w:rPr>
        <w:t>ی</w:t>
      </w:r>
      <w:r w:rsidRPr="00D82918">
        <w:rPr>
          <w:rFonts w:cs="B Zar" w:hint="eastAsia"/>
          <w:sz w:val="28"/>
          <w:szCs w:val="28"/>
          <w:rtl/>
        </w:rPr>
        <w:t>نجا،</w:t>
      </w:r>
      <w:r w:rsidRPr="00D82918">
        <w:rPr>
          <w:rFonts w:cs="B Zar"/>
          <w:sz w:val="28"/>
          <w:szCs w:val="28"/>
          <w:rtl/>
        </w:rPr>
        <w:t xml:space="preserve"> دوباره، پ</w:t>
      </w:r>
      <w:r w:rsidRPr="00D82918">
        <w:rPr>
          <w:rFonts w:cs="B Zar" w:hint="cs"/>
          <w:sz w:val="28"/>
          <w:szCs w:val="28"/>
          <w:rtl/>
        </w:rPr>
        <w:t>ی</w:t>
      </w:r>
      <w:r w:rsidRPr="00D82918">
        <w:rPr>
          <w:rFonts w:cs="B Zar" w:hint="eastAsia"/>
          <w:sz w:val="28"/>
          <w:szCs w:val="28"/>
          <w:rtl/>
        </w:rPr>
        <w:t>شنهاد</w:t>
      </w:r>
      <w:r w:rsidRPr="00D82918">
        <w:rPr>
          <w:rFonts w:cs="B Zar" w:hint="cs"/>
          <w:sz w:val="28"/>
          <w:szCs w:val="28"/>
          <w:rtl/>
        </w:rPr>
        <w:t>ی</w:t>
      </w:r>
      <w:r w:rsidRPr="00D82918">
        <w:rPr>
          <w:rFonts w:cs="B Zar"/>
          <w:sz w:val="28"/>
          <w:szCs w:val="28"/>
          <w:rtl/>
        </w:rPr>
        <w:t xml:space="preserve"> از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با انجام دادن» وجود دارد؛ جا</w:t>
      </w:r>
      <w:r w:rsidRPr="00D82918">
        <w:rPr>
          <w:rFonts w:cs="B Zar" w:hint="cs"/>
          <w:sz w:val="28"/>
          <w:szCs w:val="28"/>
          <w:rtl/>
        </w:rPr>
        <w:t>یی</w:t>
      </w:r>
      <w:r w:rsidRPr="00D82918">
        <w:rPr>
          <w:rFonts w:cs="B Zar"/>
          <w:sz w:val="28"/>
          <w:szCs w:val="28"/>
          <w:rtl/>
        </w:rPr>
        <w:t xml:space="preserve"> که راه‌حل‌ها</w:t>
      </w:r>
      <w:r w:rsidRPr="00D82918">
        <w:rPr>
          <w:rFonts w:cs="B Zar" w:hint="cs"/>
          <w:sz w:val="28"/>
          <w:szCs w:val="28"/>
          <w:rtl/>
        </w:rPr>
        <w:t>ی</w:t>
      </w:r>
      <w:r w:rsidRPr="00D82918">
        <w:rPr>
          <w:rFonts w:cs="B Zar"/>
          <w:sz w:val="28"/>
          <w:szCs w:val="28"/>
          <w:rtl/>
        </w:rPr>
        <w:t xml:space="preserve"> بالقوه از طر</w:t>
      </w:r>
      <w:r w:rsidRPr="00D82918">
        <w:rPr>
          <w:rFonts w:cs="B Zar" w:hint="cs"/>
          <w:sz w:val="28"/>
          <w:szCs w:val="28"/>
          <w:rtl/>
        </w:rPr>
        <w:t>ی</w:t>
      </w:r>
      <w:r w:rsidRPr="00D82918">
        <w:rPr>
          <w:rFonts w:cs="B Zar" w:hint="eastAsia"/>
          <w:sz w:val="28"/>
          <w:szCs w:val="28"/>
          <w:rtl/>
        </w:rPr>
        <w:t>ق</w:t>
      </w:r>
      <w:r w:rsidRPr="00D82918">
        <w:rPr>
          <w:rFonts w:cs="B Zar"/>
          <w:sz w:val="28"/>
          <w:szCs w:val="28"/>
          <w:rtl/>
        </w:rPr>
        <w:t xml:space="preserve"> خود جستجو کشف م</w:t>
      </w:r>
      <w:r w:rsidRPr="00D82918">
        <w:rPr>
          <w:rFonts w:cs="B Zar" w:hint="cs"/>
          <w:sz w:val="28"/>
          <w:szCs w:val="28"/>
          <w:rtl/>
        </w:rPr>
        <w:t>ی‌</w:t>
      </w:r>
      <w:r w:rsidRPr="00D82918">
        <w:rPr>
          <w:rFonts w:cs="B Zar" w:hint="eastAsia"/>
          <w:sz w:val="28"/>
          <w:szCs w:val="28"/>
          <w:rtl/>
        </w:rPr>
        <w:t>شوند،</w:t>
      </w:r>
      <w:r w:rsidRPr="00D82918">
        <w:rPr>
          <w:rFonts w:cs="B Zar"/>
          <w:sz w:val="28"/>
          <w:szCs w:val="28"/>
          <w:rtl/>
        </w:rPr>
        <w:t xml:space="preserve"> نه ا</w:t>
      </w:r>
      <w:r w:rsidRPr="00D82918">
        <w:rPr>
          <w:rFonts w:cs="B Zar" w:hint="cs"/>
          <w:sz w:val="28"/>
          <w:szCs w:val="28"/>
          <w:rtl/>
        </w:rPr>
        <w:t>ی</w:t>
      </w:r>
      <w:r w:rsidRPr="00D82918">
        <w:rPr>
          <w:rFonts w:cs="B Zar" w:hint="eastAsia"/>
          <w:sz w:val="28"/>
          <w:szCs w:val="28"/>
          <w:rtl/>
        </w:rPr>
        <w:t>نکه</w:t>
      </w:r>
      <w:r w:rsidRPr="00D82918">
        <w:rPr>
          <w:rFonts w:cs="B Zar"/>
          <w:sz w:val="28"/>
          <w:szCs w:val="28"/>
          <w:rtl/>
        </w:rPr>
        <w:t xml:space="preserve"> فرا</w:t>
      </w:r>
      <w:r w:rsidRPr="00D82918">
        <w:rPr>
          <w:rFonts w:cs="B Zar" w:hint="cs"/>
          <w:sz w:val="28"/>
          <w:szCs w:val="28"/>
          <w:rtl/>
        </w:rPr>
        <w:t>ی</w:t>
      </w:r>
      <w:r w:rsidRPr="00D82918">
        <w:rPr>
          <w:rFonts w:cs="B Zar" w:hint="eastAsia"/>
          <w:sz w:val="28"/>
          <w:szCs w:val="28"/>
          <w:rtl/>
        </w:rPr>
        <w:t>ند</w:t>
      </w:r>
      <w:r w:rsidRPr="00D82918">
        <w:rPr>
          <w:rFonts w:cs="B Zar"/>
          <w:sz w:val="28"/>
          <w:szCs w:val="28"/>
          <w:rtl/>
        </w:rPr>
        <w:t xml:space="preserve"> جستجو توسط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هدف جستجو</w:t>
      </w:r>
      <w:r w:rsidRPr="00D82918">
        <w:rPr>
          <w:rFonts w:cs="B Zar" w:hint="cs"/>
          <w:sz w:val="28"/>
          <w:szCs w:val="28"/>
          <w:rtl/>
        </w:rPr>
        <w:t>ی</w:t>
      </w:r>
      <w:r w:rsidRPr="00D82918">
        <w:rPr>
          <w:rFonts w:cs="B Zar"/>
          <w:sz w:val="28"/>
          <w:szCs w:val="28"/>
          <w:rtl/>
        </w:rPr>
        <w:t xml:space="preserve"> خاص هدا</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شود.</w:t>
      </w:r>
    </w:p>
    <w:p w14:paraId="580FE29F" w14:textId="77777777" w:rsidR="00E535BD" w:rsidRPr="00D82918" w:rsidRDefault="00E535BD" w:rsidP="00E535BD">
      <w:pPr>
        <w:rPr>
          <w:rFonts w:cs="B Zar"/>
          <w:sz w:val="28"/>
          <w:szCs w:val="28"/>
          <w:rtl/>
        </w:rPr>
      </w:pPr>
    </w:p>
    <w:p w14:paraId="7475E139" w14:textId="77777777" w:rsidR="00E535BD" w:rsidRPr="00D82918" w:rsidRDefault="00E535BD" w:rsidP="00E535BD">
      <w:pPr>
        <w:rPr>
          <w:rFonts w:cs="B Zar"/>
          <w:sz w:val="28"/>
          <w:szCs w:val="28"/>
          <w:rtl/>
        </w:rPr>
      </w:pPr>
      <w:r w:rsidRPr="00D82918">
        <w:rPr>
          <w:rFonts w:cs="B Zar" w:hint="eastAsia"/>
          <w:sz w:val="28"/>
          <w:szCs w:val="28"/>
          <w:rtl/>
        </w:rPr>
        <w:t>با</w:t>
      </w:r>
      <w:r w:rsidRPr="00D82918">
        <w:rPr>
          <w:rFonts w:cs="B Zar"/>
          <w:sz w:val="28"/>
          <w:szCs w:val="28"/>
          <w:rtl/>
        </w:rPr>
        <w:t xml:space="preserve"> توجه به بعد شناخت</w:t>
      </w:r>
      <w:r w:rsidRPr="00D82918">
        <w:rPr>
          <w:rFonts w:cs="B Zar" w:hint="cs"/>
          <w:sz w:val="28"/>
          <w:szCs w:val="28"/>
          <w:rtl/>
        </w:rPr>
        <w:t>ی</w:t>
      </w:r>
      <w:r w:rsidRPr="00D82918">
        <w:rPr>
          <w:rFonts w:cs="B Zar"/>
          <w:sz w:val="28"/>
          <w:szCs w:val="28"/>
          <w:rtl/>
        </w:rPr>
        <w:t xml:space="preserve"> جستجو، نمونه‌ها</w:t>
      </w:r>
      <w:r w:rsidRPr="00D82918">
        <w:rPr>
          <w:rFonts w:cs="B Zar" w:hint="cs"/>
          <w:sz w:val="28"/>
          <w:szCs w:val="28"/>
          <w:rtl/>
        </w:rPr>
        <w:t>ی</w:t>
      </w:r>
      <w:r w:rsidRPr="00D82918">
        <w:rPr>
          <w:rFonts w:cs="B Zar"/>
          <w:sz w:val="28"/>
          <w:szCs w:val="28"/>
          <w:rtl/>
        </w:rPr>
        <w:t xml:space="preserve"> واضح کمتر</w:t>
      </w:r>
      <w:r w:rsidRPr="00D82918">
        <w:rPr>
          <w:rFonts w:cs="B Zar" w:hint="cs"/>
          <w:sz w:val="28"/>
          <w:szCs w:val="28"/>
          <w:rtl/>
        </w:rPr>
        <w:t>ی</w:t>
      </w:r>
      <w:r w:rsidRPr="00D82918">
        <w:rPr>
          <w:rFonts w:cs="B Zar"/>
          <w:sz w:val="28"/>
          <w:szCs w:val="28"/>
          <w:rtl/>
        </w:rPr>
        <w:t xml:space="preserve"> از شرکت‌ها</w:t>
      </w:r>
      <w:r w:rsidRPr="00D82918">
        <w:rPr>
          <w:rFonts w:cs="B Zar" w:hint="cs"/>
          <w:sz w:val="28"/>
          <w:szCs w:val="28"/>
          <w:rtl/>
        </w:rPr>
        <w:t>یی</w:t>
      </w:r>
      <w:r w:rsidRPr="00D82918">
        <w:rPr>
          <w:rFonts w:cs="B Zar"/>
          <w:sz w:val="28"/>
          <w:szCs w:val="28"/>
          <w:rtl/>
        </w:rPr>
        <w:t xml:space="preserve"> که در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قبل از انجام دادن» (پ</w:t>
      </w:r>
      <w:r w:rsidRPr="00D82918">
        <w:rPr>
          <w:rFonts w:cs="B Zar" w:hint="cs"/>
          <w:sz w:val="28"/>
          <w:szCs w:val="28"/>
          <w:rtl/>
        </w:rPr>
        <w:t>ی</w:t>
      </w:r>
      <w:r w:rsidRPr="00D82918">
        <w:rPr>
          <w:rFonts w:cs="B Zar" w:hint="eastAsia"/>
          <w:sz w:val="28"/>
          <w:szCs w:val="28"/>
          <w:rtl/>
        </w:rPr>
        <w:t>سانو،</w:t>
      </w:r>
      <w:r w:rsidRPr="00D82918">
        <w:rPr>
          <w:rFonts w:cs="B Zar"/>
          <w:sz w:val="28"/>
          <w:szCs w:val="28"/>
          <w:rtl/>
        </w:rPr>
        <w:t xml:space="preserve"> 1994) </w:t>
      </w:r>
      <w:r w:rsidRPr="00D82918">
        <w:rPr>
          <w:rFonts w:cs="B Zar" w:hint="cs"/>
          <w:sz w:val="28"/>
          <w:szCs w:val="28"/>
          <w:rtl/>
        </w:rPr>
        <w:t>ی</w:t>
      </w:r>
      <w:r w:rsidRPr="00D82918">
        <w:rPr>
          <w:rFonts w:cs="B Zar" w:hint="eastAsia"/>
          <w:sz w:val="28"/>
          <w:szCs w:val="28"/>
          <w:rtl/>
        </w:rPr>
        <w:t>ا</w:t>
      </w:r>
      <w:r w:rsidRPr="00D82918">
        <w:rPr>
          <w:rFonts w:cs="B Zar"/>
          <w:sz w:val="28"/>
          <w:szCs w:val="28"/>
          <w:rtl/>
        </w:rPr>
        <w:t xml:space="preserve"> ارز</w:t>
      </w:r>
      <w:r w:rsidRPr="00D82918">
        <w:rPr>
          <w:rFonts w:cs="B Zar" w:hint="cs"/>
          <w:sz w:val="28"/>
          <w:szCs w:val="28"/>
          <w:rtl/>
        </w:rPr>
        <w:t>ی</w:t>
      </w:r>
      <w:r w:rsidRPr="00D82918">
        <w:rPr>
          <w:rFonts w:cs="B Zar" w:hint="eastAsia"/>
          <w:sz w:val="28"/>
          <w:szCs w:val="28"/>
          <w:rtl/>
        </w:rPr>
        <w:t>اب</w:t>
      </w:r>
      <w:r w:rsidRPr="00D82918">
        <w:rPr>
          <w:rFonts w:cs="B Zar" w:hint="cs"/>
          <w:sz w:val="28"/>
          <w:szCs w:val="28"/>
          <w:rtl/>
        </w:rPr>
        <w:t>ی</w:t>
      </w:r>
      <w:r w:rsidRPr="00D82918">
        <w:rPr>
          <w:rFonts w:cs="B Zar"/>
          <w:sz w:val="28"/>
          <w:szCs w:val="28"/>
          <w:rtl/>
        </w:rPr>
        <w:t xml:space="preserve"> «آفلا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جا</w:t>
      </w:r>
      <w:r w:rsidRPr="00D82918">
        <w:rPr>
          <w:rFonts w:cs="B Zar" w:hint="cs"/>
          <w:sz w:val="28"/>
          <w:szCs w:val="28"/>
          <w:rtl/>
        </w:rPr>
        <w:t>ی</w:t>
      </w:r>
      <w:r w:rsidRPr="00D82918">
        <w:rPr>
          <w:rFonts w:cs="B Zar" w:hint="eastAsia"/>
          <w:sz w:val="28"/>
          <w:szCs w:val="28"/>
          <w:rtl/>
        </w:rPr>
        <w:t>گز</w:t>
      </w:r>
      <w:r w:rsidRPr="00D82918">
        <w:rPr>
          <w:rFonts w:cs="B Zar" w:hint="cs"/>
          <w:sz w:val="28"/>
          <w:szCs w:val="28"/>
          <w:rtl/>
        </w:rPr>
        <w:t>ی</w:t>
      </w:r>
      <w:r w:rsidRPr="00D82918">
        <w:rPr>
          <w:rFonts w:cs="B Zar" w:hint="eastAsia"/>
          <w:sz w:val="28"/>
          <w:szCs w:val="28"/>
          <w:rtl/>
        </w:rPr>
        <w:t>ن‌ها</w:t>
      </w:r>
      <w:r w:rsidRPr="00D82918">
        <w:rPr>
          <w:rFonts w:cs="B Zar"/>
          <w:sz w:val="28"/>
          <w:szCs w:val="28"/>
          <w:rtl/>
        </w:rPr>
        <w:t xml:space="preserve"> (گاوت</w:t>
      </w:r>
      <w:r w:rsidRPr="00D82918">
        <w:rPr>
          <w:rFonts w:cs="B Zar" w:hint="cs"/>
          <w:sz w:val="28"/>
          <w:szCs w:val="28"/>
          <w:rtl/>
        </w:rPr>
        <w:t>ی</w:t>
      </w:r>
      <w:r w:rsidRPr="00D82918">
        <w:rPr>
          <w:rFonts w:cs="B Zar"/>
          <w:sz w:val="28"/>
          <w:szCs w:val="28"/>
          <w:rtl/>
        </w:rPr>
        <w:t xml:space="preserve"> و لو</w:t>
      </w:r>
      <w:r w:rsidRPr="00D82918">
        <w:rPr>
          <w:rFonts w:cs="B Zar" w:hint="cs"/>
          <w:sz w:val="28"/>
          <w:szCs w:val="28"/>
          <w:rtl/>
        </w:rPr>
        <w:t>ی</w:t>
      </w:r>
      <w:r w:rsidRPr="00D82918">
        <w:rPr>
          <w:rFonts w:cs="B Zar" w:hint="eastAsia"/>
          <w:sz w:val="28"/>
          <w:szCs w:val="28"/>
          <w:rtl/>
        </w:rPr>
        <w:t>نتال،</w:t>
      </w:r>
      <w:r w:rsidRPr="00D82918">
        <w:rPr>
          <w:rFonts w:cs="B Zar"/>
          <w:sz w:val="28"/>
          <w:szCs w:val="28"/>
          <w:rtl/>
        </w:rPr>
        <w:t xml:space="preserve"> 2000؛ لوپز-وگا و همکاران، 2016) شرکت دارند، وجود داشت. با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حال، شواهد کاملاً قابل </w:t>
      </w:r>
      <w:r w:rsidRPr="00D82918">
        <w:rPr>
          <w:rFonts w:cs="B Zar" w:hint="eastAsia"/>
          <w:sz w:val="28"/>
          <w:szCs w:val="28"/>
          <w:rtl/>
        </w:rPr>
        <w:t>توجه</w:t>
      </w:r>
      <w:r w:rsidRPr="00D82918">
        <w:rPr>
          <w:rFonts w:cs="B Zar" w:hint="cs"/>
          <w:sz w:val="28"/>
          <w:szCs w:val="28"/>
          <w:rtl/>
        </w:rPr>
        <w:t>ی</w:t>
      </w:r>
      <w:r w:rsidRPr="00D82918">
        <w:rPr>
          <w:rFonts w:cs="B Zar"/>
          <w:sz w:val="28"/>
          <w:szCs w:val="28"/>
          <w:rtl/>
        </w:rPr>
        <w:t xml:space="preserve"> در مورد استفاده از روش‌ها</w:t>
      </w:r>
      <w:r w:rsidRPr="00D82918">
        <w:rPr>
          <w:rFonts w:cs="B Zar" w:hint="cs"/>
          <w:sz w:val="28"/>
          <w:szCs w:val="28"/>
          <w:rtl/>
        </w:rPr>
        <w:t>ی</w:t>
      </w:r>
      <w:r w:rsidRPr="00D82918">
        <w:rPr>
          <w:rFonts w:cs="B Zar"/>
          <w:sz w:val="28"/>
          <w:szCs w:val="28"/>
          <w:rtl/>
        </w:rPr>
        <w:t xml:space="preserve"> اکتشاف</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مختلف وجود داشت که ارتباط نزد</w:t>
      </w:r>
      <w:r w:rsidRPr="00D82918">
        <w:rPr>
          <w:rFonts w:cs="B Zar" w:hint="cs"/>
          <w:sz w:val="28"/>
          <w:szCs w:val="28"/>
          <w:rtl/>
        </w:rPr>
        <w:t>ی</w:t>
      </w:r>
      <w:r w:rsidRPr="00D82918">
        <w:rPr>
          <w:rFonts w:cs="B Zar" w:hint="eastAsia"/>
          <w:sz w:val="28"/>
          <w:szCs w:val="28"/>
          <w:rtl/>
        </w:rPr>
        <w:t>ک</w:t>
      </w:r>
      <w:r w:rsidRPr="00D82918">
        <w:rPr>
          <w:rFonts w:cs="B Zar" w:hint="cs"/>
          <w:sz w:val="28"/>
          <w:szCs w:val="28"/>
          <w:rtl/>
        </w:rPr>
        <w:t>ی</w:t>
      </w:r>
      <w:r w:rsidRPr="00D82918">
        <w:rPr>
          <w:rFonts w:cs="B Zar"/>
          <w:sz w:val="28"/>
          <w:szCs w:val="28"/>
          <w:rtl/>
        </w:rPr>
        <w:t xml:space="preserve"> با بعد جستجو</w:t>
      </w:r>
      <w:r w:rsidRPr="00D82918">
        <w:rPr>
          <w:rFonts w:cs="B Zar" w:hint="cs"/>
          <w:sz w:val="28"/>
          <w:szCs w:val="28"/>
          <w:rtl/>
        </w:rPr>
        <w:t>ی</w:t>
      </w:r>
      <w:r w:rsidRPr="00D82918">
        <w:rPr>
          <w:rFonts w:cs="B Zar"/>
          <w:sz w:val="28"/>
          <w:szCs w:val="28"/>
          <w:rtl/>
        </w:rPr>
        <w:t xml:space="preserve"> شناخت</w:t>
      </w:r>
      <w:r w:rsidRPr="00D82918">
        <w:rPr>
          <w:rFonts w:cs="B Zar" w:hint="cs"/>
          <w:sz w:val="28"/>
          <w:szCs w:val="28"/>
          <w:rtl/>
        </w:rPr>
        <w:t>ی</w:t>
      </w:r>
      <w:r w:rsidRPr="00D82918">
        <w:rPr>
          <w:rFonts w:cs="B Zar"/>
          <w:sz w:val="28"/>
          <w:szCs w:val="28"/>
          <w:rtl/>
        </w:rPr>
        <w:t xml:space="preserve"> دارند.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جنبه به طور جداگانه در ز</w:t>
      </w:r>
      <w:r w:rsidRPr="00D82918">
        <w:rPr>
          <w:rFonts w:cs="B Zar" w:hint="cs"/>
          <w:sz w:val="28"/>
          <w:szCs w:val="28"/>
          <w:rtl/>
        </w:rPr>
        <w:t>ی</w:t>
      </w:r>
      <w:r w:rsidRPr="00D82918">
        <w:rPr>
          <w:rFonts w:cs="B Zar" w:hint="eastAsia"/>
          <w:sz w:val="28"/>
          <w:szCs w:val="28"/>
          <w:rtl/>
        </w:rPr>
        <w:t>ربخش</w:t>
      </w:r>
      <w:r w:rsidRPr="00D82918">
        <w:rPr>
          <w:rFonts w:cs="B Zar"/>
          <w:sz w:val="28"/>
          <w:szCs w:val="28"/>
          <w:rtl/>
        </w:rPr>
        <w:t xml:space="preserve"> ز</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بررس</w:t>
      </w:r>
      <w:r w:rsidRPr="00D82918">
        <w:rPr>
          <w:rFonts w:cs="B Zar" w:hint="cs"/>
          <w:sz w:val="28"/>
          <w:szCs w:val="28"/>
          <w:rtl/>
        </w:rPr>
        <w:t>ی</w:t>
      </w:r>
      <w:r w:rsidRPr="00D82918">
        <w:rPr>
          <w:rFonts w:cs="B Zar"/>
          <w:sz w:val="28"/>
          <w:szCs w:val="28"/>
          <w:rtl/>
        </w:rPr>
        <w:t xml:space="preserve"> م</w:t>
      </w:r>
      <w:r w:rsidRPr="00D82918">
        <w:rPr>
          <w:rFonts w:cs="B Zar" w:hint="cs"/>
          <w:sz w:val="28"/>
          <w:szCs w:val="28"/>
          <w:rtl/>
        </w:rPr>
        <w:t>ی‌</w:t>
      </w:r>
      <w:r w:rsidRPr="00D82918">
        <w:rPr>
          <w:rFonts w:cs="B Zar" w:hint="eastAsia"/>
          <w:sz w:val="28"/>
          <w:szCs w:val="28"/>
          <w:rtl/>
        </w:rPr>
        <w:t>شود</w:t>
      </w:r>
      <w:r w:rsidRPr="00D82918">
        <w:rPr>
          <w:rFonts w:cs="B Zar"/>
          <w:sz w:val="28"/>
          <w:szCs w:val="28"/>
          <w:rtl/>
        </w:rPr>
        <w:t>.</w:t>
      </w:r>
    </w:p>
    <w:p w14:paraId="694E4463" w14:textId="77777777" w:rsidR="00E535BD" w:rsidRPr="00D82918" w:rsidRDefault="00E535BD" w:rsidP="00E535BD">
      <w:pPr>
        <w:rPr>
          <w:rFonts w:cs="B Zar"/>
          <w:sz w:val="28"/>
          <w:szCs w:val="28"/>
          <w:rtl/>
        </w:rPr>
      </w:pPr>
    </w:p>
    <w:p w14:paraId="7AA26D64" w14:textId="77777777" w:rsidR="00E535BD" w:rsidRPr="00D82918" w:rsidRDefault="00E535BD" w:rsidP="00E535BD">
      <w:pPr>
        <w:rPr>
          <w:rFonts w:cs="B Zar"/>
          <w:sz w:val="28"/>
          <w:szCs w:val="28"/>
          <w:rtl/>
        </w:rPr>
      </w:pPr>
      <w:r w:rsidRPr="00D82918">
        <w:rPr>
          <w:rFonts w:cs="B Zar"/>
          <w:sz w:val="28"/>
          <w:szCs w:val="28"/>
          <w:rtl/>
        </w:rPr>
        <w:t>5.  3.  3. استفاده از روش‌ها</w:t>
      </w:r>
      <w:r w:rsidRPr="00D82918">
        <w:rPr>
          <w:rFonts w:cs="B Zar" w:hint="cs"/>
          <w:sz w:val="28"/>
          <w:szCs w:val="28"/>
          <w:rtl/>
        </w:rPr>
        <w:t>ی</w:t>
      </w:r>
      <w:r w:rsidRPr="00D82918">
        <w:rPr>
          <w:rFonts w:cs="B Zar"/>
          <w:sz w:val="28"/>
          <w:szCs w:val="28"/>
          <w:rtl/>
        </w:rPr>
        <w:t xml:space="preserve"> اکتشاف</w:t>
      </w:r>
      <w:r w:rsidRPr="00D82918">
        <w:rPr>
          <w:rFonts w:cs="B Zar" w:hint="cs"/>
          <w:sz w:val="28"/>
          <w:szCs w:val="28"/>
          <w:rtl/>
        </w:rPr>
        <w:t>ی</w:t>
      </w:r>
      <w:r w:rsidRPr="00D82918">
        <w:rPr>
          <w:rFonts w:cs="B Zar"/>
          <w:sz w:val="28"/>
          <w:szCs w:val="28"/>
          <w:rtl/>
        </w:rPr>
        <w:t xml:space="preserve"> جستجو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p>
    <w:p w14:paraId="444B96F4" w14:textId="77777777" w:rsidR="00E535BD" w:rsidRPr="00D82918" w:rsidRDefault="00E535BD" w:rsidP="00E535BD">
      <w:pPr>
        <w:rPr>
          <w:rFonts w:cs="B Zar"/>
          <w:sz w:val="28"/>
          <w:szCs w:val="28"/>
          <w:rtl/>
        </w:rPr>
      </w:pPr>
    </w:p>
    <w:p w14:paraId="22EAF1C6" w14:textId="77777777" w:rsidR="00E535BD" w:rsidRDefault="00E535BD" w:rsidP="00E535BD">
      <w:pPr>
        <w:rPr>
          <w:rFonts w:cs="B Zar"/>
          <w:sz w:val="28"/>
          <w:szCs w:val="28"/>
          <w:rtl/>
        </w:rPr>
      </w:pPr>
      <w:r w:rsidRPr="00D82918">
        <w:rPr>
          <w:rFonts w:cs="B Zar" w:hint="eastAsia"/>
          <w:sz w:val="28"/>
          <w:szCs w:val="28"/>
          <w:rtl/>
        </w:rPr>
        <w:t>روش‌ها</w:t>
      </w:r>
      <w:r w:rsidRPr="00D82918">
        <w:rPr>
          <w:rFonts w:cs="B Zar" w:hint="cs"/>
          <w:sz w:val="28"/>
          <w:szCs w:val="28"/>
          <w:rtl/>
        </w:rPr>
        <w:t>ی</w:t>
      </w:r>
      <w:r w:rsidRPr="00D82918">
        <w:rPr>
          <w:rFonts w:cs="B Zar"/>
          <w:sz w:val="28"/>
          <w:szCs w:val="28"/>
          <w:rtl/>
        </w:rPr>
        <w:t xml:space="preserve"> م</w:t>
      </w:r>
      <w:r w:rsidRPr="00D82918">
        <w:rPr>
          <w:rFonts w:cs="B Zar" w:hint="cs"/>
          <w:sz w:val="28"/>
          <w:szCs w:val="28"/>
          <w:rtl/>
        </w:rPr>
        <w:t>ی</w:t>
      </w:r>
      <w:r w:rsidRPr="00D82918">
        <w:rPr>
          <w:rFonts w:cs="B Zar" w:hint="eastAsia"/>
          <w:sz w:val="28"/>
          <w:szCs w:val="28"/>
          <w:rtl/>
        </w:rPr>
        <w:t>ان‌بر</w:t>
      </w:r>
      <w:r w:rsidRPr="00D82918">
        <w:rPr>
          <w:rFonts w:cs="B Zar"/>
          <w:sz w:val="28"/>
          <w:szCs w:val="28"/>
          <w:rtl/>
        </w:rPr>
        <w:t xml:space="preserve"> اکتشاف</w:t>
      </w:r>
      <w:r w:rsidRPr="00D82918">
        <w:rPr>
          <w:rFonts w:cs="B Zar" w:hint="cs"/>
          <w:sz w:val="28"/>
          <w:szCs w:val="28"/>
          <w:rtl/>
        </w:rPr>
        <w:t>ی</w:t>
      </w:r>
      <w:r w:rsidRPr="00D82918">
        <w:rPr>
          <w:rFonts w:cs="B Zar"/>
          <w:sz w:val="28"/>
          <w:szCs w:val="28"/>
          <w:rtl/>
        </w:rPr>
        <w:t xml:space="preserve"> خاص</w:t>
      </w:r>
      <w:r w:rsidRPr="00D82918">
        <w:rPr>
          <w:rFonts w:cs="B Zar" w:hint="cs"/>
          <w:sz w:val="28"/>
          <w:szCs w:val="28"/>
          <w:rtl/>
        </w:rPr>
        <w:t>ی</w:t>
      </w:r>
      <w:r w:rsidRPr="00D82918">
        <w:rPr>
          <w:rFonts w:cs="B Zar"/>
          <w:sz w:val="28"/>
          <w:szCs w:val="28"/>
          <w:rtl/>
        </w:rPr>
        <w:t xml:space="preserve"> که شرکت‌ها در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خود در طول نما</w:t>
      </w:r>
      <w:r w:rsidRPr="00D82918">
        <w:rPr>
          <w:rFonts w:cs="B Zar" w:hint="cs"/>
          <w:sz w:val="28"/>
          <w:szCs w:val="28"/>
          <w:rtl/>
        </w:rPr>
        <w:t>ی</w:t>
      </w:r>
      <w:r w:rsidRPr="00D82918">
        <w:rPr>
          <w:rFonts w:cs="B Zar" w:hint="eastAsia"/>
          <w:sz w:val="28"/>
          <w:szCs w:val="28"/>
          <w:rtl/>
        </w:rPr>
        <w:t>شگاه</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استفاده م</w:t>
      </w:r>
      <w:r w:rsidRPr="00D82918">
        <w:rPr>
          <w:rFonts w:cs="B Zar" w:hint="cs"/>
          <w:sz w:val="28"/>
          <w:szCs w:val="28"/>
          <w:rtl/>
        </w:rPr>
        <w:t>ی‌</w:t>
      </w:r>
      <w:r w:rsidRPr="00D82918">
        <w:rPr>
          <w:rFonts w:cs="B Zar" w:hint="eastAsia"/>
          <w:sz w:val="28"/>
          <w:szCs w:val="28"/>
          <w:rtl/>
        </w:rPr>
        <w:t>کنند،</w:t>
      </w:r>
      <w:r w:rsidRPr="00D82918">
        <w:rPr>
          <w:rFonts w:cs="B Zar"/>
          <w:sz w:val="28"/>
          <w:szCs w:val="28"/>
          <w:rtl/>
        </w:rPr>
        <w:t xml:space="preserve"> ارتباط نزد</w:t>
      </w:r>
      <w:r w:rsidRPr="00D82918">
        <w:rPr>
          <w:rFonts w:cs="B Zar" w:hint="cs"/>
          <w:sz w:val="28"/>
          <w:szCs w:val="28"/>
          <w:rtl/>
        </w:rPr>
        <w:t>ی</w:t>
      </w:r>
      <w:r w:rsidRPr="00D82918">
        <w:rPr>
          <w:rFonts w:cs="B Zar" w:hint="eastAsia"/>
          <w:sz w:val="28"/>
          <w:szCs w:val="28"/>
          <w:rtl/>
        </w:rPr>
        <w:t>ک</w:t>
      </w:r>
      <w:r w:rsidRPr="00D82918">
        <w:rPr>
          <w:rFonts w:cs="B Zar" w:hint="cs"/>
          <w:sz w:val="28"/>
          <w:szCs w:val="28"/>
          <w:rtl/>
        </w:rPr>
        <w:t>ی</w:t>
      </w:r>
      <w:r w:rsidRPr="00D82918">
        <w:rPr>
          <w:rFonts w:cs="B Zar"/>
          <w:sz w:val="28"/>
          <w:szCs w:val="28"/>
          <w:rtl/>
        </w:rPr>
        <w:t xml:space="preserve"> با بعد شناخت</w:t>
      </w:r>
      <w:r w:rsidRPr="00D82918">
        <w:rPr>
          <w:rFonts w:cs="B Zar" w:hint="cs"/>
          <w:sz w:val="28"/>
          <w:szCs w:val="28"/>
          <w:rtl/>
        </w:rPr>
        <w:t>ی</w:t>
      </w:r>
      <w:r w:rsidRPr="00D82918">
        <w:rPr>
          <w:rFonts w:cs="B Zar"/>
          <w:sz w:val="28"/>
          <w:szCs w:val="28"/>
          <w:rtl/>
        </w:rPr>
        <w:t xml:space="preserve"> جستجو دارند. در حال</w:t>
      </w:r>
      <w:r w:rsidRPr="00D82918">
        <w:rPr>
          <w:rFonts w:cs="B Zar" w:hint="cs"/>
          <w:sz w:val="28"/>
          <w:szCs w:val="28"/>
          <w:rtl/>
        </w:rPr>
        <w:t>ی</w:t>
      </w:r>
      <w:r w:rsidRPr="00D82918">
        <w:rPr>
          <w:rFonts w:cs="B Zar"/>
          <w:sz w:val="28"/>
          <w:szCs w:val="28"/>
          <w:rtl/>
        </w:rPr>
        <w:t xml:space="preserve"> که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تجرب</w:t>
      </w:r>
      <w:r w:rsidRPr="00D82918">
        <w:rPr>
          <w:rFonts w:cs="B Zar" w:hint="cs"/>
          <w:sz w:val="28"/>
          <w:szCs w:val="28"/>
          <w:rtl/>
        </w:rPr>
        <w:t>ی</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با انجام دادن)، همان‌طور که در فصل 4 بحث شد،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مو</w:t>
      </w:r>
      <w:r w:rsidRPr="00D82918">
        <w:rPr>
          <w:rFonts w:cs="B Zar" w:hint="eastAsia"/>
          <w:sz w:val="28"/>
          <w:szCs w:val="28"/>
          <w:rtl/>
        </w:rPr>
        <w:t>رد</w:t>
      </w:r>
      <w:r w:rsidRPr="00D82918">
        <w:rPr>
          <w:rFonts w:cs="B Zar"/>
          <w:sz w:val="28"/>
          <w:szCs w:val="28"/>
          <w:rtl/>
        </w:rPr>
        <w:t xml:space="preserve"> بررس</w:t>
      </w:r>
      <w:r w:rsidRPr="00D82918">
        <w:rPr>
          <w:rFonts w:cs="B Zar" w:hint="cs"/>
          <w:sz w:val="28"/>
          <w:szCs w:val="28"/>
          <w:rtl/>
        </w:rPr>
        <w:t>ی</w:t>
      </w:r>
      <w:r w:rsidRPr="00D82918">
        <w:rPr>
          <w:rFonts w:cs="B Zar"/>
          <w:sz w:val="28"/>
          <w:szCs w:val="28"/>
          <w:rtl/>
        </w:rPr>
        <w:t xml:space="preserve"> را</w:t>
      </w:r>
      <w:r w:rsidRPr="00D82918">
        <w:rPr>
          <w:rFonts w:cs="B Zar" w:hint="cs"/>
          <w:sz w:val="28"/>
          <w:szCs w:val="28"/>
          <w:rtl/>
        </w:rPr>
        <w:t>ی</w:t>
      </w:r>
      <w:r w:rsidRPr="00D82918">
        <w:rPr>
          <w:rFonts w:cs="B Zar" w:hint="eastAsia"/>
          <w:sz w:val="28"/>
          <w:szCs w:val="28"/>
          <w:rtl/>
        </w:rPr>
        <w:t>ج‌تر</w:t>
      </w:r>
      <w:r w:rsidRPr="00D82918">
        <w:rPr>
          <w:rFonts w:cs="B Zar"/>
          <w:sz w:val="28"/>
          <w:szCs w:val="28"/>
          <w:rtl/>
        </w:rPr>
        <w:t xml:space="preserve"> به نظر م</w:t>
      </w:r>
      <w:r w:rsidRPr="00D82918">
        <w:rPr>
          <w:rFonts w:cs="B Zar" w:hint="cs"/>
          <w:sz w:val="28"/>
          <w:szCs w:val="28"/>
          <w:rtl/>
        </w:rPr>
        <w:t>ی‌</w:t>
      </w:r>
      <w:r w:rsidRPr="00D82918">
        <w:rPr>
          <w:rFonts w:cs="B Zar" w:hint="eastAsia"/>
          <w:sz w:val="28"/>
          <w:szCs w:val="28"/>
          <w:rtl/>
        </w:rPr>
        <w:t>رس</w:t>
      </w:r>
      <w:r w:rsidRPr="00D82918">
        <w:rPr>
          <w:rFonts w:cs="B Zar" w:hint="cs"/>
          <w:sz w:val="28"/>
          <w:szCs w:val="28"/>
          <w:rtl/>
        </w:rPr>
        <w:t>ی</w:t>
      </w:r>
      <w:r w:rsidRPr="00D82918">
        <w:rPr>
          <w:rFonts w:cs="B Zar" w:hint="eastAsia"/>
          <w:sz w:val="28"/>
          <w:szCs w:val="28"/>
          <w:rtl/>
        </w:rPr>
        <w:t>دند،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غ</w:t>
      </w:r>
      <w:r w:rsidRPr="00D82918">
        <w:rPr>
          <w:rFonts w:cs="B Zar" w:hint="cs"/>
          <w:sz w:val="28"/>
          <w:szCs w:val="28"/>
          <w:rtl/>
        </w:rPr>
        <w:t>ی</w:t>
      </w:r>
      <w:r w:rsidRPr="00D82918">
        <w:rPr>
          <w:rFonts w:cs="B Zar" w:hint="eastAsia"/>
          <w:sz w:val="28"/>
          <w:szCs w:val="28"/>
          <w:rtl/>
        </w:rPr>
        <w:t>رمستق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از سا</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سازمان‌ها، نوع خاص</w:t>
      </w:r>
      <w:r w:rsidRPr="00D82918">
        <w:rPr>
          <w:rFonts w:cs="B Zar" w:hint="cs"/>
          <w:sz w:val="28"/>
          <w:szCs w:val="28"/>
          <w:rtl/>
        </w:rPr>
        <w:t>ی</w:t>
      </w:r>
      <w:r w:rsidRPr="00D82918">
        <w:rPr>
          <w:rFonts w:cs="B Zar"/>
          <w:sz w:val="28"/>
          <w:szCs w:val="28"/>
          <w:rtl/>
        </w:rPr>
        <w:t xml:space="preserve"> از جستجو</w:t>
      </w:r>
      <w:r w:rsidRPr="00D82918">
        <w:rPr>
          <w:rFonts w:cs="B Zar" w:hint="cs"/>
          <w:sz w:val="28"/>
          <w:szCs w:val="28"/>
          <w:rtl/>
        </w:rPr>
        <w:t>ی</w:t>
      </w:r>
      <w:r w:rsidRPr="00D82918">
        <w:rPr>
          <w:rFonts w:cs="B Zar"/>
          <w:sz w:val="28"/>
          <w:szCs w:val="28"/>
          <w:rtl/>
        </w:rPr>
        <w:t xml:space="preserve"> اکتشاف</w:t>
      </w:r>
      <w:r w:rsidRPr="00D82918">
        <w:rPr>
          <w:rFonts w:cs="B Zar" w:hint="cs"/>
          <w:sz w:val="28"/>
          <w:szCs w:val="28"/>
          <w:rtl/>
        </w:rPr>
        <w:t>ی</w:t>
      </w:r>
      <w:r w:rsidRPr="00D82918">
        <w:rPr>
          <w:rFonts w:cs="B Zar"/>
          <w:sz w:val="28"/>
          <w:szCs w:val="28"/>
          <w:rtl/>
        </w:rPr>
        <w:t xml:space="preserve"> است که اغلب توسط شرکت‌ها</w:t>
      </w:r>
      <w:r w:rsidRPr="00D82918">
        <w:rPr>
          <w:rFonts w:cs="B Zar" w:hint="cs"/>
          <w:sz w:val="28"/>
          <w:szCs w:val="28"/>
          <w:rtl/>
        </w:rPr>
        <w:t>ی</w:t>
      </w:r>
      <w:r w:rsidRPr="00D82918">
        <w:rPr>
          <w:rFonts w:cs="B Zar"/>
          <w:sz w:val="28"/>
          <w:szCs w:val="28"/>
          <w:rtl/>
        </w:rPr>
        <w:t xml:space="preserve"> غرفه‌دار استفاده م</w:t>
      </w:r>
      <w:r w:rsidRPr="00D82918">
        <w:rPr>
          <w:rFonts w:cs="B Zar" w:hint="cs"/>
          <w:sz w:val="28"/>
          <w:szCs w:val="28"/>
          <w:rtl/>
        </w:rPr>
        <w:t>ی‌</w:t>
      </w:r>
      <w:r w:rsidRPr="00D82918">
        <w:rPr>
          <w:rFonts w:cs="B Zar" w:hint="eastAsia"/>
          <w:sz w:val="28"/>
          <w:szCs w:val="28"/>
          <w:rtl/>
        </w:rPr>
        <w:t>شود</w:t>
      </w:r>
      <w:r w:rsidRPr="00D82918">
        <w:rPr>
          <w:rFonts w:cs="B Zar"/>
          <w:sz w:val="28"/>
          <w:szCs w:val="28"/>
          <w:rtl/>
        </w:rPr>
        <w:t>.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روش اکتشاف</w:t>
      </w:r>
      <w:r w:rsidRPr="00D82918">
        <w:rPr>
          <w:rFonts w:cs="B Zar" w:hint="cs"/>
          <w:sz w:val="28"/>
          <w:szCs w:val="28"/>
          <w:rtl/>
        </w:rPr>
        <w:t>ی</w:t>
      </w:r>
      <w:r w:rsidRPr="00D82918">
        <w:rPr>
          <w:rFonts w:cs="B Zar"/>
          <w:sz w:val="28"/>
          <w:szCs w:val="28"/>
          <w:rtl/>
        </w:rPr>
        <w:t xml:space="preserve"> شامل مشاهده اقدامات و نتا</w:t>
      </w:r>
      <w:r w:rsidRPr="00D82918">
        <w:rPr>
          <w:rFonts w:cs="B Zar" w:hint="cs"/>
          <w:sz w:val="28"/>
          <w:szCs w:val="28"/>
          <w:rtl/>
        </w:rPr>
        <w:t>ی</w:t>
      </w:r>
      <w:r w:rsidRPr="00D82918">
        <w:rPr>
          <w:rFonts w:cs="B Zar" w:hint="eastAsia"/>
          <w:sz w:val="28"/>
          <w:szCs w:val="28"/>
          <w:rtl/>
        </w:rPr>
        <w:t>ج</w:t>
      </w:r>
      <w:r w:rsidRPr="00D82918">
        <w:rPr>
          <w:rFonts w:cs="B Zar"/>
          <w:sz w:val="28"/>
          <w:szCs w:val="28"/>
          <w:rtl/>
        </w:rPr>
        <w:t xml:space="preserve"> وابسته سا</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سازمان‌ها و سپس اتخاذ </w:t>
      </w:r>
      <w:r w:rsidRPr="00D82918">
        <w:rPr>
          <w:rFonts w:cs="B Zar" w:hint="cs"/>
          <w:sz w:val="28"/>
          <w:szCs w:val="28"/>
          <w:rtl/>
        </w:rPr>
        <w:t>ی</w:t>
      </w:r>
      <w:r w:rsidRPr="00D82918">
        <w:rPr>
          <w:rFonts w:cs="B Zar" w:hint="eastAsia"/>
          <w:sz w:val="28"/>
          <w:szCs w:val="28"/>
          <w:rtl/>
        </w:rPr>
        <w:t>ا</w:t>
      </w:r>
      <w:r w:rsidRPr="00D82918">
        <w:rPr>
          <w:rFonts w:cs="B Zar"/>
          <w:sz w:val="28"/>
          <w:szCs w:val="28"/>
          <w:rtl/>
        </w:rPr>
        <w:t xml:space="preserve"> تقل</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رفتارها</w:t>
      </w:r>
      <w:r w:rsidRPr="00D82918">
        <w:rPr>
          <w:rFonts w:cs="B Zar" w:hint="cs"/>
          <w:sz w:val="28"/>
          <w:szCs w:val="28"/>
          <w:rtl/>
        </w:rPr>
        <w:t>یی</w:t>
      </w:r>
      <w:r w:rsidRPr="00D82918">
        <w:rPr>
          <w:rFonts w:cs="B Zar"/>
          <w:sz w:val="28"/>
          <w:szCs w:val="28"/>
          <w:rtl/>
        </w:rPr>
        <w:t xml:space="preserve"> است که مو</w:t>
      </w:r>
      <w:r w:rsidRPr="00D82918">
        <w:rPr>
          <w:rFonts w:cs="B Zar" w:hint="eastAsia"/>
          <w:sz w:val="28"/>
          <w:szCs w:val="28"/>
          <w:rtl/>
        </w:rPr>
        <w:t>فق‌تر</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به نظر م</w:t>
      </w:r>
      <w:r w:rsidRPr="00D82918">
        <w:rPr>
          <w:rFonts w:cs="B Zar" w:hint="cs"/>
          <w:sz w:val="28"/>
          <w:szCs w:val="28"/>
          <w:rtl/>
        </w:rPr>
        <w:t>ی‌</w:t>
      </w:r>
      <w:r w:rsidRPr="00D82918">
        <w:rPr>
          <w:rFonts w:cs="B Zar" w:hint="eastAsia"/>
          <w:sz w:val="28"/>
          <w:szCs w:val="28"/>
          <w:rtl/>
        </w:rPr>
        <w:t>رسند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انگ</w:t>
      </w:r>
      <w:r w:rsidRPr="00D82918">
        <w:rPr>
          <w:rFonts w:cs="B Zar"/>
          <w:sz w:val="28"/>
          <w:szCs w:val="28"/>
          <w:rtl/>
        </w:rPr>
        <w:t xml:space="preserve"> و همکاران، 2010). انتظار م</w:t>
      </w:r>
      <w:r w:rsidRPr="00D82918">
        <w:rPr>
          <w:rFonts w:cs="B Zar" w:hint="cs"/>
          <w:sz w:val="28"/>
          <w:szCs w:val="28"/>
          <w:rtl/>
        </w:rPr>
        <w:t>ی‌</w:t>
      </w:r>
      <w:r w:rsidRPr="00D82918">
        <w:rPr>
          <w:rFonts w:cs="B Zar" w:hint="eastAsia"/>
          <w:sz w:val="28"/>
          <w:szCs w:val="28"/>
          <w:rtl/>
        </w:rPr>
        <w:t>رفت</w:t>
      </w:r>
      <w:r w:rsidRPr="00D82918">
        <w:rPr>
          <w:rFonts w:cs="B Zar"/>
          <w:sz w:val="28"/>
          <w:szCs w:val="28"/>
          <w:rtl/>
        </w:rPr>
        <w:t xml:space="preserve"> که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روش اکتشاف</w:t>
      </w:r>
      <w:r w:rsidRPr="00D82918">
        <w:rPr>
          <w:rFonts w:cs="B Zar" w:hint="cs"/>
          <w:sz w:val="28"/>
          <w:szCs w:val="28"/>
          <w:rtl/>
        </w:rPr>
        <w:t>ی</w:t>
      </w:r>
      <w:r w:rsidRPr="00D82918">
        <w:rPr>
          <w:rFonts w:cs="B Zar"/>
          <w:sz w:val="28"/>
          <w:szCs w:val="28"/>
          <w:rtl/>
        </w:rPr>
        <w:t xml:space="preserve"> با توجه به فرصت‌ها</w:t>
      </w:r>
      <w:r w:rsidRPr="00D82918">
        <w:rPr>
          <w:rFonts w:cs="B Zar" w:hint="cs"/>
          <w:sz w:val="28"/>
          <w:szCs w:val="28"/>
          <w:rtl/>
        </w:rPr>
        <w:t>ی</w:t>
      </w:r>
      <w:r w:rsidRPr="00D82918">
        <w:rPr>
          <w:rFonts w:cs="B Zar"/>
          <w:sz w:val="28"/>
          <w:szCs w:val="28"/>
          <w:rtl/>
        </w:rPr>
        <w:t xml:space="preserve"> ب</w:t>
      </w:r>
      <w:r w:rsidRPr="00D82918">
        <w:rPr>
          <w:rFonts w:cs="B Zar" w:hint="cs"/>
          <w:sz w:val="28"/>
          <w:szCs w:val="28"/>
          <w:rtl/>
        </w:rPr>
        <w:t>ی‌</w:t>
      </w:r>
      <w:r w:rsidRPr="00D82918">
        <w:rPr>
          <w:rFonts w:cs="B Zar" w:hint="eastAsia"/>
          <w:sz w:val="28"/>
          <w:szCs w:val="28"/>
          <w:rtl/>
        </w:rPr>
        <w:t>نظ</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که برا</w:t>
      </w:r>
      <w:r w:rsidRPr="00D82918">
        <w:rPr>
          <w:rFonts w:cs="B Zar" w:hint="cs"/>
          <w:sz w:val="28"/>
          <w:szCs w:val="28"/>
          <w:rtl/>
        </w:rPr>
        <w:t>ی</w:t>
      </w:r>
      <w:r w:rsidRPr="00D82918">
        <w:rPr>
          <w:rFonts w:cs="B Zar"/>
          <w:sz w:val="28"/>
          <w:szCs w:val="28"/>
          <w:rtl/>
        </w:rPr>
        <w:t xml:space="preserve"> شرکت‌ها در دسترس است تا اقدامات و نما</w:t>
      </w:r>
      <w:r w:rsidRPr="00D82918">
        <w:rPr>
          <w:rFonts w:cs="B Zar" w:hint="cs"/>
          <w:sz w:val="28"/>
          <w:szCs w:val="28"/>
          <w:rtl/>
        </w:rPr>
        <w:t>ی</w:t>
      </w:r>
      <w:r w:rsidRPr="00D82918">
        <w:rPr>
          <w:rFonts w:cs="B Zar" w:hint="eastAsia"/>
          <w:sz w:val="28"/>
          <w:szCs w:val="28"/>
          <w:rtl/>
        </w:rPr>
        <w:t>ش‌ها</w:t>
      </w:r>
      <w:r w:rsidRPr="00D82918">
        <w:rPr>
          <w:rFonts w:cs="B Zar" w:hint="cs"/>
          <w:sz w:val="28"/>
          <w:szCs w:val="28"/>
          <w:rtl/>
        </w:rPr>
        <w:t>ی</w:t>
      </w:r>
      <w:r w:rsidRPr="00D82918">
        <w:rPr>
          <w:rFonts w:cs="B Zar"/>
          <w:sz w:val="28"/>
          <w:szCs w:val="28"/>
          <w:rtl/>
        </w:rPr>
        <w:t xml:space="preserve"> بصر</w:t>
      </w:r>
      <w:r w:rsidRPr="00D82918">
        <w:rPr>
          <w:rFonts w:cs="B Zar" w:hint="cs"/>
          <w:sz w:val="28"/>
          <w:szCs w:val="28"/>
          <w:rtl/>
        </w:rPr>
        <w:t>ی</w:t>
      </w:r>
      <w:r w:rsidRPr="00D82918">
        <w:rPr>
          <w:rFonts w:cs="B Zar"/>
          <w:sz w:val="28"/>
          <w:szCs w:val="28"/>
          <w:rtl/>
        </w:rPr>
        <w:t xml:space="preserve"> سا</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شرکت‌ها (از جمله قو</w:t>
      </w:r>
      <w:r w:rsidRPr="00D82918">
        <w:rPr>
          <w:rFonts w:cs="B Zar" w:hint="cs"/>
          <w:sz w:val="28"/>
          <w:szCs w:val="28"/>
          <w:rtl/>
        </w:rPr>
        <w:t>ی‌</w:t>
      </w:r>
      <w:r w:rsidRPr="00D82918">
        <w:rPr>
          <w:rFonts w:cs="B Zar" w:hint="eastAsia"/>
          <w:sz w:val="28"/>
          <w:szCs w:val="28"/>
          <w:rtl/>
        </w:rPr>
        <w:t>تر</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رقبا</w:t>
      </w:r>
      <w:r w:rsidRPr="00D82918">
        <w:rPr>
          <w:rFonts w:cs="B Zar" w:hint="cs"/>
          <w:sz w:val="28"/>
          <w:szCs w:val="28"/>
          <w:rtl/>
        </w:rPr>
        <w:t>ی</w:t>
      </w:r>
      <w:r w:rsidRPr="00D82918">
        <w:rPr>
          <w:rFonts w:cs="B Zar" w:hint="eastAsia"/>
          <w:sz w:val="28"/>
          <w:szCs w:val="28"/>
          <w:rtl/>
        </w:rPr>
        <w:t>شان</w:t>
      </w:r>
      <w:r w:rsidRPr="00D82918">
        <w:rPr>
          <w:rFonts w:cs="B Zar"/>
          <w:sz w:val="28"/>
          <w:szCs w:val="28"/>
          <w:rtl/>
        </w:rPr>
        <w:t>) را از نزد</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مشاهده کنند، به طور برجسته‌ا</w:t>
      </w:r>
      <w:r w:rsidRPr="00D82918">
        <w:rPr>
          <w:rFonts w:cs="B Zar" w:hint="cs"/>
          <w:sz w:val="28"/>
          <w:szCs w:val="28"/>
          <w:rtl/>
        </w:rPr>
        <w:t>ی</w:t>
      </w:r>
      <w:r w:rsidRPr="00D82918">
        <w:rPr>
          <w:rFonts w:cs="B Zar"/>
          <w:sz w:val="28"/>
          <w:szCs w:val="28"/>
          <w:rtl/>
        </w:rPr>
        <w:t xml:space="preserve"> در پو</w:t>
      </w:r>
      <w:r w:rsidRPr="00D82918">
        <w:rPr>
          <w:rFonts w:cs="B Zar" w:hint="cs"/>
          <w:sz w:val="28"/>
          <w:szCs w:val="28"/>
          <w:rtl/>
        </w:rPr>
        <w:t>ی</w:t>
      </w:r>
      <w:r w:rsidRPr="00D82918">
        <w:rPr>
          <w:rFonts w:cs="B Zar" w:hint="eastAsia"/>
          <w:sz w:val="28"/>
          <w:szCs w:val="28"/>
          <w:rtl/>
        </w:rPr>
        <w:t>ا</w:t>
      </w:r>
      <w:r w:rsidRPr="00D82918">
        <w:rPr>
          <w:rFonts w:cs="B Zar" w:hint="cs"/>
          <w:sz w:val="28"/>
          <w:szCs w:val="28"/>
          <w:rtl/>
        </w:rPr>
        <w:t>یی</w:t>
      </w:r>
      <w:r w:rsidRPr="00D82918">
        <w:rPr>
          <w:rFonts w:cs="B Zar"/>
          <w:sz w:val="28"/>
          <w:szCs w:val="28"/>
          <w:rtl/>
        </w:rPr>
        <w:t xml:space="preserve"> جستجو و تعاملات ب</w:t>
      </w:r>
      <w:r w:rsidRPr="00D82918">
        <w:rPr>
          <w:rFonts w:cs="B Zar" w:hint="cs"/>
          <w:sz w:val="28"/>
          <w:szCs w:val="28"/>
          <w:rtl/>
        </w:rPr>
        <w:t>ی</w:t>
      </w:r>
      <w:r w:rsidRPr="00D82918">
        <w:rPr>
          <w:rFonts w:cs="B Zar" w:hint="eastAsia"/>
          <w:sz w:val="28"/>
          <w:szCs w:val="28"/>
          <w:rtl/>
        </w:rPr>
        <w:t>ن‌شرکت</w:t>
      </w:r>
      <w:r w:rsidRPr="00D82918">
        <w:rPr>
          <w:rFonts w:cs="B Zar" w:hint="cs"/>
          <w:sz w:val="28"/>
          <w:szCs w:val="28"/>
          <w:rtl/>
        </w:rPr>
        <w:t>ی</w:t>
      </w:r>
      <w:r w:rsidRPr="00D82918">
        <w:rPr>
          <w:rFonts w:cs="B Zar"/>
          <w:sz w:val="28"/>
          <w:szCs w:val="28"/>
          <w:rtl/>
        </w:rPr>
        <w:t xml:space="preserve">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به نما</w:t>
      </w:r>
      <w:r w:rsidRPr="00D82918">
        <w:rPr>
          <w:rFonts w:cs="B Zar" w:hint="cs"/>
          <w:sz w:val="28"/>
          <w:szCs w:val="28"/>
          <w:rtl/>
        </w:rPr>
        <w:t>ی</w:t>
      </w:r>
      <w:r w:rsidRPr="00D82918">
        <w:rPr>
          <w:rFonts w:cs="B Zar" w:hint="eastAsia"/>
          <w:sz w:val="28"/>
          <w:szCs w:val="28"/>
          <w:rtl/>
        </w:rPr>
        <w:t>ش</w:t>
      </w:r>
      <w:r w:rsidRPr="00D82918">
        <w:rPr>
          <w:rFonts w:cs="B Zar"/>
          <w:sz w:val="28"/>
          <w:szCs w:val="28"/>
          <w:rtl/>
        </w:rPr>
        <w:t xml:space="preserve"> گذاشته شود.</w:t>
      </w:r>
    </w:p>
    <w:p w14:paraId="2A49F852" w14:textId="77777777" w:rsidR="00E535BD" w:rsidRDefault="00E535BD" w:rsidP="00E535BD">
      <w:pPr>
        <w:rPr>
          <w:rFonts w:cs="B Zar"/>
          <w:sz w:val="28"/>
          <w:szCs w:val="28"/>
          <w:rtl/>
        </w:rPr>
      </w:pPr>
      <w:r w:rsidRPr="00D82918">
        <w:rPr>
          <w:rFonts w:cs="B Zar"/>
          <w:sz w:val="28"/>
          <w:szCs w:val="28"/>
          <w:rtl/>
        </w:rPr>
        <w:t>به‌طورکل</w:t>
      </w:r>
      <w:r w:rsidRPr="00D82918">
        <w:rPr>
          <w:rFonts w:cs="B Zar" w:hint="cs"/>
          <w:sz w:val="28"/>
          <w:szCs w:val="28"/>
          <w:rtl/>
        </w:rPr>
        <w:t>ی</w:t>
      </w:r>
      <w:r w:rsidRPr="00D82918">
        <w:rPr>
          <w:rFonts w:cs="B Zar" w:hint="eastAsia"/>
          <w:sz w:val="28"/>
          <w:szCs w:val="28"/>
          <w:rtl/>
        </w:rPr>
        <w:t>،</w:t>
      </w:r>
      <w:r w:rsidRPr="00D82918">
        <w:rPr>
          <w:rFonts w:cs="B Zar"/>
          <w:sz w:val="28"/>
          <w:szCs w:val="28"/>
          <w:rtl/>
        </w:rPr>
        <w:t xml:space="preserve"> نتا</w:t>
      </w:r>
      <w:r w:rsidRPr="00D82918">
        <w:rPr>
          <w:rFonts w:cs="B Zar" w:hint="cs"/>
          <w:sz w:val="28"/>
          <w:szCs w:val="28"/>
          <w:rtl/>
        </w:rPr>
        <w:t>ی</w:t>
      </w:r>
      <w:r w:rsidRPr="00D82918">
        <w:rPr>
          <w:rFonts w:cs="B Zar" w:hint="eastAsia"/>
          <w:sz w:val="28"/>
          <w:szCs w:val="28"/>
          <w:rtl/>
        </w:rPr>
        <w:t>ج</w:t>
      </w:r>
      <w:r w:rsidRPr="00D82918">
        <w:rPr>
          <w:rFonts w:cs="B Zar"/>
          <w:sz w:val="28"/>
          <w:szCs w:val="28"/>
          <w:rtl/>
        </w:rPr>
        <w:t xml:space="preserve"> حاصل از تحل</w:t>
      </w:r>
      <w:r w:rsidRPr="00D82918">
        <w:rPr>
          <w:rFonts w:cs="B Zar" w:hint="cs"/>
          <w:sz w:val="28"/>
          <w:szCs w:val="28"/>
          <w:rtl/>
        </w:rPr>
        <w:t>ی</w:t>
      </w:r>
      <w:r w:rsidRPr="00D82918">
        <w:rPr>
          <w:rFonts w:cs="B Zar" w:hint="eastAsia"/>
          <w:sz w:val="28"/>
          <w:szCs w:val="28"/>
          <w:rtl/>
        </w:rPr>
        <w:t>ل</w:t>
      </w:r>
      <w:r w:rsidRPr="00D82918">
        <w:rPr>
          <w:rFonts w:cs="B Zar"/>
          <w:sz w:val="28"/>
          <w:szCs w:val="28"/>
          <w:rtl/>
        </w:rPr>
        <w:t xml:space="preserve"> ک</w:t>
      </w:r>
      <w:r w:rsidRPr="00D82918">
        <w:rPr>
          <w:rFonts w:cs="B Zar" w:hint="cs"/>
          <w:sz w:val="28"/>
          <w:szCs w:val="28"/>
          <w:rtl/>
        </w:rPr>
        <w:t>ی</w:t>
      </w:r>
      <w:r w:rsidRPr="00D82918">
        <w:rPr>
          <w:rFonts w:cs="B Zar" w:hint="eastAsia"/>
          <w:sz w:val="28"/>
          <w:szCs w:val="28"/>
          <w:rtl/>
        </w:rPr>
        <w:t>ف</w:t>
      </w:r>
      <w:r w:rsidRPr="00D82918">
        <w:rPr>
          <w:rFonts w:cs="B Zar" w:hint="cs"/>
          <w:sz w:val="28"/>
          <w:szCs w:val="28"/>
          <w:rtl/>
        </w:rPr>
        <w:t>ی</w:t>
      </w:r>
      <w:r w:rsidRPr="00D82918">
        <w:rPr>
          <w:rFonts w:cs="B Zar" w:hint="eastAsia"/>
          <w:sz w:val="28"/>
          <w:szCs w:val="28"/>
          <w:rtl/>
        </w:rPr>
        <w:t>،</w:t>
      </w:r>
      <w:r w:rsidRPr="00D82918">
        <w:rPr>
          <w:rFonts w:cs="B Zar"/>
          <w:sz w:val="28"/>
          <w:szCs w:val="28"/>
          <w:rtl/>
        </w:rPr>
        <w:t xml:space="preserve"> پشت</w:t>
      </w:r>
      <w:r w:rsidRPr="00D82918">
        <w:rPr>
          <w:rFonts w:cs="B Zar" w:hint="cs"/>
          <w:sz w:val="28"/>
          <w:szCs w:val="28"/>
          <w:rtl/>
        </w:rPr>
        <w:t>ی</w:t>
      </w:r>
      <w:r w:rsidRPr="00D82918">
        <w:rPr>
          <w:rFonts w:cs="B Zar" w:hint="eastAsia"/>
          <w:sz w:val="28"/>
          <w:szCs w:val="28"/>
          <w:rtl/>
        </w:rPr>
        <w:t>بان</w:t>
      </w:r>
      <w:r w:rsidRPr="00D82918">
        <w:rPr>
          <w:rFonts w:cs="B Zar" w:hint="cs"/>
          <w:sz w:val="28"/>
          <w:szCs w:val="28"/>
          <w:rtl/>
        </w:rPr>
        <w:t>ی</w:t>
      </w:r>
      <w:r w:rsidRPr="00D82918">
        <w:rPr>
          <w:rFonts w:cs="B Zar"/>
          <w:sz w:val="28"/>
          <w:szCs w:val="28"/>
          <w:rtl/>
        </w:rPr>
        <w:t xml:space="preserve"> قو</w:t>
      </w:r>
      <w:r w:rsidRPr="00D82918">
        <w:rPr>
          <w:rFonts w:cs="B Zar" w:hint="cs"/>
          <w:sz w:val="28"/>
          <w:szCs w:val="28"/>
          <w:rtl/>
        </w:rPr>
        <w:t>ی</w:t>
      </w:r>
      <w:r w:rsidRPr="00D82918">
        <w:rPr>
          <w:rFonts w:cs="B Zar"/>
          <w:sz w:val="28"/>
          <w:szCs w:val="28"/>
          <w:rtl/>
        </w:rPr>
        <w:t xml:space="preserve"> از انتظارات فوق ارائه م</w:t>
      </w:r>
      <w:r w:rsidRPr="00D82918">
        <w:rPr>
          <w:rFonts w:cs="B Zar" w:hint="cs"/>
          <w:sz w:val="28"/>
          <w:szCs w:val="28"/>
          <w:rtl/>
        </w:rPr>
        <w:t>ی‌</w:t>
      </w:r>
      <w:r w:rsidRPr="00D82918">
        <w:rPr>
          <w:rFonts w:cs="B Zar" w:hint="eastAsia"/>
          <w:sz w:val="28"/>
          <w:szCs w:val="28"/>
          <w:rtl/>
        </w:rPr>
        <w:t>دهد</w:t>
      </w:r>
      <w:r w:rsidRPr="00D82918">
        <w:rPr>
          <w:rFonts w:cs="B Zar"/>
          <w:sz w:val="28"/>
          <w:szCs w:val="28"/>
          <w:rtl/>
        </w:rPr>
        <w:t>. در واقع، مصاحبه‌ها</w:t>
      </w:r>
      <w:r w:rsidRPr="00D82918">
        <w:rPr>
          <w:rFonts w:cs="B Zar" w:hint="cs"/>
          <w:sz w:val="28"/>
          <w:szCs w:val="28"/>
          <w:rtl/>
        </w:rPr>
        <w:t>ی</w:t>
      </w:r>
      <w:r w:rsidRPr="00D82918">
        <w:rPr>
          <w:rFonts w:cs="B Zar"/>
          <w:sz w:val="28"/>
          <w:szCs w:val="28"/>
          <w:rtl/>
        </w:rPr>
        <w:t xml:space="preserve"> ک</w:t>
      </w:r>
      <w:r w:rsidRPr="00D82918">
        <w:rPr>
          <w:rFonts w:cs="B Zar" w:hint="cs"/>
          <w:sz w:val="28"/>
          <w:szCs w:val="28"/>
          <w:rtl/>
        </w:rPr>
        <w:t>ی</w:t>
      </w:r>
      <w:r w:rsidRPr="00D82918">
        <w:rPr>
          <w:rFonts w:cs="B Zar" w:hint="eastAsia"/>
          <w:sz w:val="28"/>
          <w:szCs w:val="28"/>
          <w:rtl/>
        </w:rPr>
        <w:t>ف</w:t>
      </w:r>
      <w:r w:rsidRPr="00D82918">
        <w:rPr>
          <w:rFonts w:cs="B Zar" w:hint="cs"/>
          <w:sz w:val="28"/>
          <w:szCs w:val="28"/>
          <w:rtl/>
        </w:rPr>
        <w:t>ی</w:t>
      </w:r>
      <w:r w:rsidRPr="00D82918">
        <w:rPr>
          <w:rFonts w:cs="B Zar" w:hint="eastAsia"/>
          <w:sz w:val="28"/>
          <w:szCs w:val="28"/>
          <w:rtl/>
        </w:rPr>
        <w:t>،</w:t>
      </w:r>
      <w:r w:rsidRPr="00D82918">
        <w:rPr>
          <w:rFonts w:cs="B Zar"/>
          <w:sz w:val="28"/>
          <w:szCs w:val="28"/>
          <w:rtl/>
        </w:rPr>
        <w:t xml:space="preserve"> سرنخ‌ها</w:t>
      </w:r>
      <w:r w:rsidRPr="00D82918">
        <w:rPr>
          <w:rFonts w:cs="B Zar" w:hint="cs"/>
          <w:sz w:val="28"/>
          <w:szCs w:val="28"/>
          <w:rtl/>
        </w:rPr>
        <w:t>یی</w:t>
      </w:r>
      <w:r w:rsidRPr="00D82918">
        <w:rPr>
          <w:rFonts w:cs="B Zar"/>
          <w:sz w:val="28"/>
          <w:szCs w:val="28"/>
          <w:rtl/>
        </w:rPr>
        <w:t xml:space="preserve"> را ارائه دادند مبن</w:t>
      </w:r>
      <w:r w:rsidRPr="00D82918">
        <w:rPr>
          <w:rFonts w:cs="B Zar" w:hint="cs"/>
          <w:sz w:val="28"/>
          <w:szCs w:val="28"/>
          <w:rtl/>
        </w:rPr>
        <w:t>ی</w:t>
      </w:r>
      <w:r w:rsidRPr="00D82918">
        <w:rPr>
          <w:rFonts w:cs="B Zar"/>
          <w:sz w:val="28"/>
          <w:szCs w:val="28"/>
          <w:rtl/>
        </w:rPr>
        <w:t xml:space="preserve"> بر ا</w:t>
      </w:r>
      <w:r w:rsidRPr="00D82918">
        <w:rPr>
          <w:rFonts w:cs="B Zar" w:hint="cs"/>
          <w:sz w:val="28"/>
          <w:szCs w:val="28"/>
          <w:rtl/>
        </w:rPr>
        <w:t>ی</w:t>
      </w:r>
      <w:r w:rsidRPr="00D82918">
        <w:rPr>
          <w:rFonts w:cs="B Zar" w:hint="eastAsia"/>
          <w:sz w:val="28"/>
          <w:szCs w:val="28"/>
          <w:rtl/>
        </w:rPr>
        <w:t>نکه</w:t>
      </w:r>
      <w:r w:rsidRPr="00D82918">
        <w:rPr>
          <w:rFonts w:cs="B Zar"/>
          <w:sz w:val="28"/>
          <w:szCs w:val="28"/>
          <w:rtl/>
        </w:rPr>
        <w:t xml:space="preserve"> روش اکتشاف</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غ</w:t>
      </w:r>
      <w:r w:rsidRPr="00D82918">
        <w:rPr>
          <w:rFonts w:cs="B Zar" w:hint="cs"/>
          <w:sz w:val="28"/>
          <w:szCs w:val="28"/>
          <w:rtl/>
        </w:rPr>
        <w:t>ی</w:t>
      </w:r>
      <w:r w:rsidRPr="00D82918">
        <w:rPr>
          <w:rFonts w:cs="B Zar" w:hint="eastAsia"/>
          <w:sz w:val="28"/>
          <w:szCs w:val="28"/>
          <w:rtl/>
        </w:rPr>
        <w:t>رمستق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به طور نسبتاً را</w:t>
      </w:r>
      <w:r w:rsidRPr="00D82918">
        <w:rPr>
          <w:rFonts w:cs="B Zar" w:hint="cs"/>
          <w:sz w:val="28"/>
          <w:szCs w:val="28"/>
          <w:rtl/>
        </w:rPr>
        <w:t>ی</w:t>
      </w:r>
      <w:r w:rsidRPr="00D82918">
        <w:rPr>
          <w:rFonts w:cs="B Zar" w:hint="eastAsia"/>
          <w:sz w:val="28"/>
          <w:szCs w:val="28"/>
          <w:rtl/>
        </w:rPr>
        <w:t>ج</w:t>
      </w:r>
      <w:r w:rsidRPr="00D82918">
        <w:rPr>
          <w:rFonts w:cs="B Zar" w:hint="cs"/>
          <w:sz w:val="28"/>
          <w:szCs w:val="28"/>
          <w:rtl/>
        </w:rPr>
        <w:t>ی</w:t>
      </w:r>
      <w:r w:rsidRPr="00D82918">
        <w:rPr>
          <w:rFonts w:cs="B Zar"/>
          <w:sz w:val="28"/>
          <w:szCs w:val="28"/>
          <w:rtl/>
        </w:rPr>
        <w:t xml:space="preserve"> توسط شرکت‌ها در طول نما</w:t>
      </w:r>
      <w:r w:rsidRPr="00D82918">
        <w:rPr>
          <w:rFonts w:cs="B Zar" w:hint="cs"/>
          <w:sz w:val="28"/>
          <w:szCs w:val="28"/>
          <w:rtl/>
        </w:rPr>
        <w:t>ی</w:t>
      </w:r>
      <w:r w:rsidRPr="00D82918">
        <w:rPr>
          <w:rFonts w:cs="B Zar" w:hint="eastAsia"/>
          <w:sz w:val="28"/>
          <w:szCs w:val="28"/>
          <w:rtl/>
        </w:rPr>
        <w:t>شگاه</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به کار گرفته م</w:t>
      </w:r>
      <w:r w:rsidRPr="00D82918">
        <w:rPr>
          <w:rFonts w:cs="B Zar" w:hint="cs"/>
          <w:sz w:val="28"/>
          <w:szCs w:val="28"/>
          <w:rtl/>
        </w:rPr>
        <w:t>ی‌</w:t>
      </w:r>
      <w:r w:rsidRPr="00D82918">
        <w:rPr>
          <w:rFonts w:cs="B Zar" w:hint="eastAsia"/>
          <w:sz w:val="28"/>
          <w:szCs w:val="28"/>
          <w:rtl/>
        </w:rPr>
        <w:t>شود</w:t>
      </w:r>
      <w:r w:rsidRPr="00D82918">
        <w:rPr>
          <w:rFonts w:cs="B Zar"/>
          <w:sz w:val="28"/>
          <w:szCs w:val="28"/>
          <w:rtl/>
        </w:rPr>
        <w:t>. برا</w:t>
      </w:r>
      <w:r w:rsidRPr="00D82918">
        <w:rPr>
          <w:rFonts w:cs="B Zar" w:hint="cs"/>
          <w:sz w:val="28"/>
          <w:szCs w:val="28"/>
          <w:rtl/>
        </w:rPr>
        <w:t>ی</w:t>
      </w:r>
      <w:r w:rsidRPr="00D82918">
        <w:rPr>
          <w:rFonts w:cs="B Zar"/>
          <w:sz w:val="28"/>
          <w:szCs w:val="28"/>
          <w:rtl/>
        </w:rPr>
        <w:t xml:space="preserve"> م</w:t>
      </w:r>
      <w:r w:rsidRPr="00D82918">
        <w:rPr>
          <w:rFonts w:cs="B Zar" w:hint="eastAsia"/>
          <w:sz w:val="28"/>
          <w:szCs w:val="28"/>
          <w:rtl/>
        </w:rPr>
        <w:t>ثال،</w:t>
      </w:r>
      <w:r w:rsidRPr="00D82918">
        <w:rPr>
          <w:rFonts w:cs="B Zar"/>
          <w:sz w:val="28"/>
          <w:szCs w:val="28"/>
          <w:rtl/>
        </w:rPr>
        <w:t xml:space="preserve"> به اظهارنظر ز</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توسط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شرکت طراح</w:t>
      </w:r>
      <w:r w:rsidRPr="00D82918">
        <w:rPr>
          <w:rFonts w:cs="B Zar" w:hint="cs"/>
          <w:sz w:val="28"/>
          <w:szCs w:val="28"/>
          <w:rtl/>
        </w:rPr>
        <w:t>ی</w:t>
      </w:r>
      <w:r w:rsidRPr="00D82918">
        <w:rPr>
          <w:rFonts w:cs="B Zar"/>
          <w:sz w:val="28"/>
          <w:szCs w:val="28"/>
          <w:rtl/>
        </w:rPr>
        <w:t xml:space="preserve"> روشنا</w:t>
      </w:r>
      <w:r w:rsidRPr="00D82918">
        <w:rPr>
          <w:rFonts w:cs="B Zar" w:hint="cs"/>
          <w:sz w:val="28"/>
          <w:szCs w:val="28"/>
          <w:rtl/>
        </w:rPr>
        <w:t>یی</w:t>
      </w:r>
      <w:r w:rsidRPr="00D82918">
        <w:rPr>
          <w:rFonts w:cs="B Zar"/>
          <w:sz w:val="28"/>
          <w:szCs w:val="28"/>
          <w:rtl/>
        </w:rPr>
        <w:t xml:space="preserve"> تزئ</w:t>
      </w:r>
      <w:r w:rsidRPr="00D82918">
        <w:rPr>
          <w:rFonts w:cs="B Zar" w:hint="cs"/>
          <w:sz w:val="28"/>
          <w:szCs w:val="28"/>
          <w:rtl/>
        </w:rPr>
        <w:t>ی</w:t>
      </w:r>
      <w:r w:rsidRPr="00D82918">
        <w:rPr>
          <w:rFonts w:cs="B Zar" w:hint="eastAsia"/>
          <w:sz w:val="28"/>
          <w:szCs w:val="28"/>
          <w:rtl/>
        </w:rPr>
        <w:t>ن</w:t>
      </w:r>
      <w:r w:rsidRPr="00D82918">
        <w:rPr>
          <w:rFonts w:cs="B Zar" w:hint="cs"/>
          <w:sz w:val="28"/>
          <w:szCs w:val="28"/>
          <w:rtl/>
        </w:rPr>
        <w:t>ی</w:t>
      </w:r>
      <w:r w:rsidRPr="00D82918">
        <w:rPr>
          <w:rFonts w:cs="B Zar"/>
          <w:sz w:val="28"/>
          <w:szCs w:val="28"/>
          <w:rtl/>
        </w:rPr>
        <w:t xml:space="preserve"> با اندازه متوسط توجه کن</w:t>
      </w:r>
      <w:r w:rsidRPr="00D82918">
        <w:rPr>
          <w:rFonts w:cs="B Zar" w:hint="cs"/>
          <w:sz w:val="28"/>
          <w:szCs w:val="28"/>
          <w:rtl/>
        </w:rPr>
        <w:t>ی</w:t>
      </w:r>
      <w:r w:rsidRPr="00D82918">
        <w:rPr>
          <w:rFonts w:cs="B Zar" w:hint="eastAsia"/>
          <w:sz w:val="28"/>
          <w:szCs w:val="28"/>
          <w:rtl/>
        </w:rPr>
        <w:t>د</w:t>
      </w:r>
      <w:r w:rsidRPr="00D82918">
        <w:rPr>
          <w:rFonts w:cs="B Zar"/>
          <w:sz w:val="28"/>
          <w:szCs w:val="28"/>
          <w:rtl/>
        </w:rPr>
        <w:t>: «بله. همه به دنبال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هستند که مطمئن شوند در مورد محصولات خاص، رقابت</w:t>
      </w:r>
      <w:r w:rsidRPr="00D82918">
        <w:rPr>
          <w:rFonts w:cs="B Zar" w:hint="cs"/>
          <w:sz w:val="28"/>
          <w:szCs w:val="28"/>
          <w:rtl/>
        </w:rPr>
        <w:t>ی</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w:t>
      </w:r>
      <w:r w:rsidRPr="00D82918">
        <w:rPr>
          <w:rFonts w:cs="B Zar"/>
          <w:sz w:val="28"/>
          <w:szCs w:val="28"/>
          <w:rtl/>
        </w:rPr>
        <w:t xml:space="preserve"> جلوتر از منحن</w:t>
      </w:r>
      <w:r w:rsidRPr="00D82918">
        <w:rPr>
          <w:rFonts w:cs="B Zar" w:hint="cs"/>
          <w:sz w:val="28"/>
          <w:szCs w:val="28"/>
          <w:rtl/>
        </w:rPr>
        <w:t>ی</w:t>
      </w:r>
      <w:r w:rsidRPr="00D82918">
        <w:rPr>
          <w:rFonts w:cs="B Zar"/>
          <w:sz w:val="28"/>
          <w:szCs w:val="28"/>
          <w:rtl/>
        </w:rPr>
        <w:t xml:space="preserve"> هستند. آن‌ها م</w:t>
      </w:r>
      <w:r w:rsidRPr="00D82918">
        <w:rPr>
          <w:rFonts w:cs="B Zar" w:hint="cs"/>
          <w:sz w:val="28"/>
          <w:szCs w:val="28"/>
          <w:rtl/>
        </w:rPr>
        <w:t>ی‌</w:t>
      </w:r>
      <w:r w:rsidRPr="00D82918">
        <w:rPr>
          <w:rFonts w:cs="B Zar" w:hint="eastAsia"/>
          <w:sz w:val="28"/>
          <w:szCs w:val="28"/>
          <w:rtl/>
        </w:rPr>
        <w:t>خواهند</w:t>
      </w:r>
      <w:r w:rsidRPr="00D82918">
        <w:rPr>
          <w:rFonts w:cs="B Zar"/>
          <w:sz w:val="28"/>
          <w:szCs w:val="28"/>
          <w:rtl/>
        </w:rPr>
        <w:t xml:space="preserve"> بدانند چه کس</w:t>
      </w:r>
      <w:r w:rsidRPr="00D82918">
        <w:rPr>
          <w:rFonts w:cs="B Zar" w:hint="cs"/>
          <w:sz w:val="28"/>
          <w:szCs w:val="28"/>
          <w:rtl/>
        </w:rPr>
        <w:t>ی</w:t>
      </w:r>
      <w:r w:rsidRPr="00D82918">
        <w:rPr>
          <w:rFonts w:cs="B Zar"/>
          <w:sz w:val="28"/>
          <w:szCs w:val="28"/>
          <w:rtl/>
        </w:rPr>
        <w:t xml:space="preserve"> چه چ</w:t>
      </w:r>
      <w:r w:rsidRPr="00D82918">
        <w:rPr>
          <w:rFonts w:cs="B Zar" w:hint="cs"/>
          <w:sz w:val="28"/>
          <w:szCs w:val="28"/>
          <w:rtl/>
        </w:rPr>
        <w:t>ی</w:t>
      </w:r>
      <w:r w:rsidRPr="00D82918">
        <w:rPr>
          <w:rFonts w:cs="B Zar" w:hint="eastAsia"/>
          <w:sz w:val="28"/>
          <w:szCs w:val="28"/>
          <w:rtl/>
        </w:rPr>
        <w:t>ز</w:t>
      </w:r>
      <w:r w:rsidRPr="00D82918">
        <w:rPr>
          <w:rFonts w:cs="B Zar" w:hint="cs"/>
          <w:sz w:val="28"/>
          <w:szCs w:val="28"/>
          <w:rtl/>
        </w:rPr>
        <w:t>ی</w:t>
      </w:r>
      <w:r w:rsidRPr="00D82918">
        <w:rPr>
          <w:rFonts w:cs="B Zar"/>
          <w:sz w:val="28"/>
          <w:szCs w:val="28"/>
          <w:rtl/>
        </w:rPr>
        <w:t xml:space="preserve"> دارد و م</w:t>
      </w:r>
      <w:r w:rsidRPr="00D82918">
        <w:rPr>
          <w:rFonts w:cs="B Zar" w:hint="cs"/>
          <w:sz w:val="28"/>
          <w:szCs w:val="28"/>
          <w:rtl/>
        </w:rPr>
        <w:t>ی‌</w:t>
      </w:r>
      <w:r w:rsidRPr="00D82918">
        <w:rPr>
          <w:rFonts w:cs="B Zar" w:hint="eastAsia"/>
          <w:sz w:val="28"/>
          <w:szCs w:val="28"/>
          <w:rtl/>
        </w:rPr>
        <w:t>خواهند</w:t>
      </w:r>
      <w:r w:rsidRPr="00D82918">
        <w:rPr>
          <w:rFonts w:cs="B Zar"/>
          <w:sz w:val="28"/>
          <w:szCs w:val="28"/>
          <w:rtl/>
        </w:rPr>
        <w:t xml:space="preserve"> مطمئن شوند که ... ژست م</w:t>
      </w:r>
      <w:r w:rsidRPr="00D82918">
        <w:rPr>
          <w:rFonts w:cs="B Zar" w:hint="cs"/>
          <w:sz w:val="28"/>
          <w:szCs w:val="28"/>
          <w:rtl/>
        </w:rPr>
        <w:t>ی‌</w:t>
      </w:r>
      <w:r w:rsidRPr="00D82918">
        <w:rPr>
          <w:rFonts w:cs="B Zar" w:hint="eastAsia"/>
          <w:sz w:val="28"/>
          <w:szCs w:val="28"/>
          <w:rtl/>
        </w:rPr>
        <w:t>گ</w:t>
      </w:r>
      <w:r w:rsidRPr="00D82918">
        <w:rPr>
          <w:rFonts w:cs="B Zar" w:hint="cs"/>
          <w:sz w:val="28"/>
          <w:szCs w:val="28"/>
          <w:rtl/>
        </w:rPr>
        <w:t>ی</w:t>
      </w:r>
      <w:r w:rsidRPr="00D82918">
        <w:rPr>
          <w:rFonts w:cs="B Zar" w:hint="eastAsia"/>
          <w:sz w:val="28"/>
          <w:szCs w:val="28"/>
          <w:rtl/>
        </w:rPr>
        <w:t>رند</w:t>
      </w:r>
      <w:r w:rsidRPr="00D82918">
        <w:rPr>
          <w:rFonts w:cs="B Zar"/>
          <w:sz w:val="28"/>
          <w:szCs w:val="28"/>
          <w:rtl/>
        </w:rPr>
        <w:t xml:space="preserve"> تا در بازار رقابت</w:t>
      </w:r>
      <w:r w:rsidRPr="00D82918">
        <w:rPr>
          <w:rFonts w:cs="B Zar" w:hint="cs"/>
          <w:sz w:val="28"/>
          <w:szCs w:val="28"/>
          <w:rtl/>
        </w:rPr>
        <w:t>ی</w:t>
      </w:r>
      <w:r w:rsidRPr="00D82918">
        <w:rPr>
          <w:rFonts w:cs="B Zar"/>
          <w:sz w:val="28"/>
          <w:szCs w:val="28"/>
          <w:rtl/>
        </w:rPr>
        <w:t xml:space="preserve"> باشند. به‌خصوص اکنون، بس</w:t>
      </w:r>
      <w:r w:rsidRPr="00D82918">
        <w:rPr>
          <w:rFonts w:cs="B Zar" w:hint="cs"/>
          <w:sz w:val="28"/>
          <w:szCs w:val="28"/>
          <w:rtl/>
        </w:rPr>
        <w:t>ی</w:t>
      </w:r>
      <w:r w:rsidRPr="00D82918">
        <w:rPr>
          <w:rFonts w:cs="B Zar" w:hint="eastAsia"/>
          <w:sz w:val="28"/>
          <w:szCs w:val="28"/>
          <w:rtl/>
        </w:rPr>
        <w:t>ار</w:t>
      </w:r>
      <w:r w:rsidRPr="00D82918">
        <w:rPr>
          <w:rFonts w:cs="B Zar"/>
          <w:sz w:val="28"/>
          <w:szCs w:val="28"/>
          <w:rtl/>
        </w:rPr>
        <w:t xml:space="preserve"> مهم است که رقابت</w:t>
      </w:r>
      <w:r w:rsidRPr="00D82918">
        <w:rPr>
          <w:rFonts w:cs="B Zar" w:hint="cs"/>
          <w:sz w:val="28"/>
          <w:szCs w:val="28"/>
          <w:rtl/>
        </w:rPr>
        <w:t>ی</w:t>
      </w:r>
      <w:r w:rsidRPr="00D82918">
        <w:rPr>
          <w:rFonts w:cs="B Zar"/>
          <w:sz w:val="28"/>
          <w:szCs w:val="28"/>
          <w:rtl/>
        </w:rPr>
        <w:t xml:space="preserve"> باش</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و ط</w:t>
      </w:r>
      <w:r w:rsidRPr="00D82918">
        <w:rPr>
          <w:rFonts w:cs="B Zar" w:hint="cs"/>
          <w:sz w:val="28"/>
          <w:szCs w:val="28"/>
          <w:rtl/>
        </w:rPr>
        <w:t>ی</w:t>
      </w:r>
      <w:r w:rsidRPr="00D82918">
        <w:rPr>
          <w:rFonts w:cs="B Zar" w:hint="eastAsia"/>
          <w:sz w:val="28"/>
          <w:szCs w:val="28"/>
          <w:rtl/>
        </w:rPr>
        <w:t>ف</w:t>
      </w:r>
      <w:r w:rsidRPr="00D82918">
        <w:rPr>
          <w:rFonts w:cs="B Zar"/>
          <w:sz w:val="28"/>
          <w:szCs w:val="28"/>
          <w:rtl/>
        </w:rPr>
        <w:t xml:space="preserve"> گسترده‌ا</w:t>
      </w:r>
      <w:r w:rsidRPr="00D82918">
        <w:rPr>
          <w:rFonts w:cs="B Zar" w:hint="cs"/>
          <w:sz w:val="28"/>
          <w:szCs w:val="28"/>
          <w:rtl/>
        </w:rPr>
        <w:t>ی</w:t>
      </w:r>
      <w:r w:rsidRPr="00D82918">
        <w:rPr>
          <w:rFonts w:cs="B Zar"/>
          <w:sz w:val="28"/>
          <w:szCs w:val="28"/>
          <w:rtl/>
        </w:rPr>
        <w:t xml:space="preserve"> از چ</w:t>
      </w:r>
      <w:r w:rsidRPr="00D82918">
        <w:rPr>
          <w:rFonts w:cs="B Zar" w:hint="cs"/>
          <w:sz w:val="28"/>
          <w:szCs w:val="28"/>
          <w:rtl/>
        </w:rPr>
        <w:t>ی</w:t>
      </w:r>
      <w:r w:rsidRPr="00D82918">
        <w:rPr>
          <w:rFonts w:cs="B Zar" w:hint="eastAsia"/>
          <w:sz w:val="28"/>
          <w:szCs w:val="28"/>
          <w:rtl/>
        </w:rPr>
        <w:t>زها</w:t>
      </w:r>
      <w:r w:rsidRPr="00D82918">
        <w:rPr>
          <w:rFonts w:cs="B Zar"/>
          <w:sz w:val="28"/>
          <w:szCs w:val="28"/>
          <w:rtl/>
        </w:rPr>
        <w:t xml:space="preserve"> را برا</w:t>
      </w:r>
      <w:r w:rsidRPr="00D82918">
        <w:rPr>
          <w:rFonts w:cs="B Zar" w:hint="cs"/>
          <w:sz w:val="28"/>
          <w:szCs w:val="28"/>
          <w:rtl/>
        </w:rPr>
        <w:t>ی</w:t>
      </w:r>
      <w:r w:rsidRPr="00D82918">
        <w:rPr>
          <w:rFonts w:cs="B Zar"/>
          <w:sz w:val="28"/>
          <w:szCs w:val="28"/>
          <w:rtl/>
        </w:rPr>
        <w:t xml:space="preserve"> ارائه در بازار داشته باش</w:t>
      </w:r>
      <w:r w:rsidRPr="00D82918">
        <w:rPr>
          <w:rFonts w:cs="B Zar" w:hint="cs"/>
          <w:sz w:val="28"/>
          <w:szCs w:val="28"/>
          <w:rtl/>
        </w:rPr>
        <w:t>ی</w:t>
      </w:r>
      <w:r w:rsidRPr="00D82918">
        <w:rPr>
          <w:rFonts w:cs="B Zar" w:hint="eastAsia"/>
          <w:sz w:val="28"/>
          <w:szCs w:val="28"/>
          <w:rtl/>
        </w:rPr>
        <w:t>د</w:t>
      </w:r>
      <w:r w:rsidRPr="00D82918">
        <w:rPr>
          <w:rFonts w:cs="B Zar"/>
          <w:sz w:val="28"/>
          <w:szCs w:val="28"/>
          <w:rtl/>
        </w:rPr>
        <w:t>. شما نم</w:t>
      </w:r>
      <w:r w:rsidRPr="00D82918">
        <w:rPr>
          <w:rFonts w:cs="B Zar" w:hint="cs"/>
          <w:sz w:val="28"/>
          <w:szCs w:val="28"/>
          <w:rtl/>
        </w:rPr>
        <w:t>ی‌</w:t>
      </w:r>
      <w:r w:rsidRPr="00D82918">
        <w:rPr>
          <w:rFonts w:cs="B Zar" w:hint="eastAsia"/>
          <w:sz w:val="28"/>
          <w:szCs w:val="28"/>
          <w:rtl/>
        </w:rPr>
        <w:t>خواه</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تک‌ضربه‌ا</w:t>
      </w:r>
      <w:r w:rsidRPr="00D82918">
        <w:rPr>
          <w:rFonts w:cs="B Zar" w:hint="cs"/>
          <w:sz w:val="28"/>
          <w:szCs w:val="28"/>
          <w:rtl/>
        </w:rPr>
        <w:t>ی</w:t>
      </w:r>
      <w:r w:rsidRPr="00D82918">
        <w:rPr>
          <w:rFonts w:cs="B Zar"/>
          <w:sz w:val="28"/>
          <w:szCs w:val="28"/>
          <w:rtl/>
        </w:rPr>
        <w:t xml:space="preserve"> باش</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ک</w:t>
      </w:r>
      <w:r w:rsidRPr="00D82918">
        <w:rPr>
          <w:rFonts w:cs="B Zar" w:hint="cs"/>
          <w:sz w:val="28"/>
          <w:szCs w:val="28"/>
          <w:rtl/>
        </w:rPr>
        <w:t>ی</w:t>
      </w:r>
      <w:r w:rsidRPr="00D82918">
        <w:rPr>
          <w:rFonts w:cs="B Zar"/>
          <w:sz w:val="28"/>
          <w:szCs w:val="28"/>
          <w:rtl/>
        </w:rPr>
        <w:t xml:space="preserve"> د</w:t>
      </w:r>
      <w:r w:rsidRPr="00D82918">
        <w:rPr>
          <w:rFonts w:cs="B Zar" w:hint="cs"/>
          <w:sz w:val="28"/>
          <w:szCs w:val="28"/>
          <w:rtl/>
        </w:rPr>
        <w:t>ی</w:t>
      </w:r>
      <w:r w:rsidRPr="00D82918">
        <w:rPr>
          <w:rFonts w:cs="B Zar" w:hint="eastAsia"/>
          <w:sz w:val="28"/>
          <w:szCs w:val="28"/>
          <w:rtl/>
        </w:rPr>
        <w:t>گر</w:t>
      </w:r>
      <w:r w:rsidRPr="00D82918">
        <w:rPr>
          <w:rFonts w:cs="B Zar"/>
          <w:sz w:val="28"/>
          <w:szCs w:val="28"/>
          <w:rtl/>
        </w:rPr>
        <w:t xml:space="preserve"> از شرکت‌ها</w:t>
      </w:r>
      <w:r w:rsidRPr="00D82918">
        <w:rPr>
          <w:rFonts w:cs="B Zar" w:hint="cs"/>
          <w:sz w:val="28"/>
          <w:szCs w:val="28"/>
          <w:rtl/>
        </w:rPr>
        <w:t>ی</w:t>
      </w:r>
      <w:r w:rsidRPr="00D82918">
        <w:rPr>
          <w:rFonts w:cs="B Zar"/>
          <w:sz w:val="28"/>
          <w:szCs w:val="28"/>
          <w:rtl/>
        </w:rPr>
        <w:t xml:space="preserve"> صنعت روشنا</w:t>
      </w:r>
      <w:r w:rsidRPr="00D82918">
        <w:rPr>
          <w:rFonts w:cs="B Zar" w:hint="cs"/>
          <w:sz w:val="28"/>
          <w:szCs w:val="28"/>
          <w:rtl/>
        </w:rPr>
        <w:t>یی</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احساس را تأ</w:t>
      </w:r>
      <w:r w:rsidRPr="00D82918">
        <w:rPr>
          <w:rFonts w:cs="B Zar" w:hint="cs"/>
          <w:sz w:val="28"/>
          <w:szCs w:val="28"/>
          <w:rtl/>
        </w:rPr>
        <w:t>یی</w:t>
      </w:r>
      <w:r w:rsidRPr="00D82918">
        <w:rPr>
          <w:rFonts w:cs="B Zar" w:hint="eastAsia"/>
          <w:sz w:val="28"/>
          <w:szCs w:val="28"/>
          <w:rtl/>
        </w:rPr>
        <w:t>د</w:t>
      </w:r>
      <w:r w:rsidRPr="00D82918">
        <w:rPr>
          <w:rFonts w:cs="B Zar"/>
          <w:sz w:val="28"/>
          <w:szCs w:val="28"/>
          <w:rtl/>
        </w:rPr>
        <w:t xml:space="preserve"> کرد؛ در حال</w:t>
      </w:r>
      <w:r w:rsidRPr="00D82918">
        <w:rPr>
          <w:rFonts w:cs="B Zar" w:hint="cs"/>
          <w:sz w:val="28"/>
          <w:szCs w:val="28"/>
          <w:rtl/>
        </w:rPr>
        <w:t>ی</w:t>
      </w:r>
      <w:r w:rsidRPr="00D82918">
        <w:rPr>
          <w:rFonts w:cs="B Zar"/>
          <w:sz w:val="28"/>
          <w:szCs w:val="28"/>
          <w:rtl/>
        </w:rPr>
        <w:t xml:space="preserve"> که با اصطلاحا</w:t>
      </w:r>
      <w:r w:rsidRPr="00D82918">
        <w:rPr>
          <w:rFonts w:cs="B Zar" w:hint="eastAsia"/>
          <w:sz w:val="28"/>
          <w:szCs w:val="28"/>
          <w:rtl/>
        </w:rPr>
        <w:t>ت</w:t>
      </w:r>
      <w:r w:rsidRPr="00D82918">
        <w:rPr>
          <w:rFonts w:cs="B Zar" w:hint="cs"/>
          <w:sz w:val="28"/>
          <w:szCs w:val="28"/>
          <w:rtl/>
        </w:rPr>
        <w:t>ی</w:t>
      </w:r>
      <w:r w:rsidRPr="00D82918">
        <w:rPr>
          <w:rFonts w:cs="B Zar"/>
          <w:sz w:val="28"/>
          <w:szCs w:val="28"/>
          <w:rtl/>
        </w:rPr>
        <w:t xml:space="preserve"> خاص‌تر، ماه</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چن</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غ</w:t>
      </w:r>
      <w:r w:rsidRPr="00D82918">
        <w:rPr>
          <w:rFonts w:cs="B Zar" w:hint="cs"/>
          <w:sz w:val="28"/>
          <w:szCs w:val="28"/>
          <w:rtl/>
        </w:rPr>
        <w:t>ی</w:t>
      </w:r>
      <w:r w:rsidRPr="00D82918">
        <w:rPr>
          <w:rFonts w:cs="B Zar" w:hint="eastAsia"/>
          <w:sz w:val="28"/>
          <w:szCs w:val="28"/>
          <w:rtl/>
        </w:rPr>
        <w:t>رمستق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را پ</w:t>
      </w:r>
      <w:r w:rsidRPr="00D82918">
        <w:rPr>
          <w:rFonts w:cs="B Zar" w:hint="cs"/>
          <w:sz w:val="28"/>
          <w:szCs w:val="28"/>
          <w:rtl/>
        </w:rPr>
        <w:t>ی</w:t>
      </w:r>
      <w:r w:rsidRPr="00D82918">
        <w:rPr>
          <w:rFonts w:cs="B Zar" w:hint="eastAsia"/>
          <w:sz w:val="28"/>
          <w:szCs w:val="28"/>
          <w:rtl/>
        </w:rPr>
        <w:t>شنهاد</w:t>
      </w:r>
      <w:r w:rsidRPr="00D82918">
        <w:rPr>
          <w:rFonts w:cs="B Zar"/>
          <w:sz w:val="28"/>
          <w:szCs w:val="28"/>
          <w:rtl/>
        </w:rPr>
        <w:t xml:space="preserve"> کرد: «من عمدتاً به اطراف و به رقبا</w:t>
      </w:r>
      <w:r w:rsidRPr="00D82918">
        <w:rPr>
          <w:rFonts w:cs="B Zar" w:hint="cs"/>
          <w:sz w:val="28"/>
          <w:szCs w:val="28"/>
          <w:rtl/>
        </w:rPr>
        <w:t>ی</w:t>
      </w:r>
      <w:r w:rsidRPr="00D82918">
        <w:rPr>
          <w:rFonts w:cs="B Zar"/>
          <w:sz w:val="28"/>
          <w:szCs w:val="28"/>
          <w:rtl/>
        </w:rPr>
        <w:t xml:space="preserve"> مختلف خود نگاه م</w:t>
      </w:r>
      <w:r w:rsidRPr="00D82918">
        <w:rPr>
          <w:rFonts w:cs="B Zar" w:hint="cs"/>
          <w:sz w:val="28"/>
          <w:szCs w:val="28"/>
          <w:rtl/>
        </w:rPr>
        <w:t>ی‌</w:t>
      </w:r>
      <w:r w:rsidRPr="00D82918">
        <w:rPr>
          <w:rFonts w:cs="B Zar" w:hint="eastAsia"/>
          <w:sz w:val="28"/>
          <w:szCs w:val="28"/>
          <w:rtl/>
        </w:rPr>
        <w:t>کنم</w:t>
      </w:r>
      <w:r w:rsidRPr="00D82918">
        <w:rPr>
          <w:rFonts w:cs="B Zar"/>
          <w:sz w:val="28"/>
          <w:szCs w:val="28"/>
          <w:rtl/>
        </w:rPr>
        <w:t xml:space="preserve"> تا بب</w:t>
      </w:r>
      <w:r w:rsidRPr="00D82918">
        <w:rPr>
          <w:rFonts w:cs="B Zar" w:hint="cs"/>
          <w:sz w:val="28"/>
          <w:szCs w:val="28"/>
          <w:rtl/>
        </w:rPr>
        <w:t>ی</w:t>
      </w:r>
      <w:r w:rsidRPr="00D82918">
        <w:rPr>
          <w:rFonts w:cs="B Zar" w:hint="eastAsia"/>
          <w:sz w:val="28"/>
          <w:szCs w:val="28"/>
          <w:rtl/>
        </w:rPr>
        <w:t>نم</w:t>
      </w:r>
      <w:r w:rsidRPr="00D82918">
        <w:rPr>
          <w:rFonts w:cs="B Zar"/>
          <w:sz w:val="28"/>
          <w:szCs w:val="28"/>
          <w:rtl/>
        </w:rPr>
        <w:t xml:space="preserve"> محصولات آن‌ها در کجا قرار دارند، فقط برا</w:t>
      </w:r>
      <w:r w:rsidRPr="00D82918">
        <w:rPr>
          <w:rFonts w:cs="B Zar" w:hint="cs"/>
          <w:sz w:val="28"/>
          <w:szCs w:val="28"/>
          <w:rtl/>
        </w:rPr>
        <w:t>ی</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نکه</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ده‌ا</w:t>
      </w:r>
      <w:r w:rsidRPr="00D82918">
        <w:rPr>
          <w:rFonts w:cs="B Zar" w:hint="cs"/>
          <w:sz w:val="28"/>
          <w:szCs w:val="28"/>
          <w:rtl/>
        </w:rPr>
        <w:t>ی</w:t>
      </w:r>
      <w:r w:rsidRPr="00D82918">
        <w:rPr>
          <w:rFonts w:cs="B Zar"/>
          <w:sz w:val="28"/>
          <w:szCs w:val="28"/>
          <w:rtl/>
        </w:rPr>
        <w:t xml:space="preserve"> به دست آورم تا مطمئن شوم که ما هنوز در همان زم</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باز</w:t>
      </w:r>
      <w:r w:rsidRPr="00D82918">
        <w:rPr>
          <w:rFonts w:cs="B Zar" w:hint="cs"/>
          <w:sz w:val="28"/>
          <w:szCs w:val="28"/>
          <w:rtl/>
        </w:rPr>
        <w:t>ی</w:t>
      </w:r>
      <w:r w:rsidRPr="00D82918">
        <w:rPr>
          <w:rFonts w:cs="B Zar"/>
          <w:sz w:val="28"/>
          <w:szCs w:val="28"/>
          <w:rtl/>
        </w:rPr>
        <w:t xml:space="preserve"> هست</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و آن‌ها فناور</w:t>
      </w:r>
      <w:r w:rsidRPr="00D82918">
        <w:rPr>
          <w:rFonts w:cs="B Zar" w:hint="cs"/>
          <w:sz w:val="28"/>
          <w:szCs w:val="28"/>
          <w:rtl/>
        </w:rPr>
        <w:t>ی</w:t>
      </w:r>
      <w:r w:rsidRPr="00D82918">
        <w:rPr>
          <w:rFonts w:cs="B Zar"/>
          <w:sz w:val="28"/>
          <w:szCs w:val="28"/>
          <w:rtl/>
        </w:rPr>
        <w:t xml:space="preserve"> جد</w:t>
      </w:r>
      <w:r w:rsidRPr="00D82918">
        <w:rPr>
          <w:rFonts w:cs="B Zar" w:hint="cs"/>
          <w:sz w:val="28"/>
          <w:szCs w:val="28"/>
          <w:rtl/>
        </w:rPr>
        <w:t>ی</w:t>
      </w:r>
      <w:r w:rsidRPr="00D82918">
        <w:rPr>
          <w:rFonts w:cs="B Zar" w:hint="eastAsia"/>
          <w:sz w:val="28"/>
          <w:szCs w:val="28"/>
          <w:rtl/>
        </w:rPr>
        <w:t>د</w:t>
      </w:r>
      <w:r w:rsidRPr="00D82918">
        <w:rPr>
          <w:rFonts w:cs="B Zar" w:hint="cs"/>
          <w:sz w:val="28"/>
          <w:szCs w:val="28"/>
          <w:rtl/>
        </w:rPr>
        <w:t>ی</w:t>
      </w:r>
      <w:r w:rsidRPr="00D82918">
        <w:rPr>
          <w:rFonts w:cs="B Zar"/>
          <w:sz w:val="28"/>
          <w:szCs w:val="28"/>
          <w:rtl/>
        </w:rPr>
        <w:t xml:space="preserve"> ا</w:t>
      </w:r>
      <w:r w:rsidRPr="00D82918">
        <w:rPr>
          <w:rFonts w:cs="B Zar" w:hint="eastAsia"/>
          <w:sz w:val="28"/>
          <w:szCs w:val="28"/>
          <w:rtl/>
        </w:rPr>
        <w:t>رائه</w:t>
      </w:r>
      <w:r w:rsidRPr="00D82918">
        <w:rPr>
          <w:rFonts w:cs="B Zar"/>
          <w:sz w:val="28"/>
          <w:szCs w:val="28"/>
          <w:rtl/>
        </w:rPr>
        <w:t xml:space="preserve"> نکرده‌اند </w:t>
      </w:r>
      <w:r w:rsidRPr="00D82918">
        <w:rPr>
          <w:rFonts w:cs="B Zar" w:hint="cs"/>
          <w:sz w:val="28"/>
          <w:szCs w:val="28"/>
          <w:rtl/>
        </w:rPr>
        <w:t>ی</w:t>
      </w:r>
      <w:r w:rsidRPr="00D82918">
        <w:rPr>
          <w:rFonts w:cs="B Zar" w:hint="eastAsia"/>
          <w:sz w:val="28"/>
          <w:szCs w:val="28"/>
          <w:rtl/>
        </w:rPr>
        <w:t>ا</w:t>
      </w:r>
      <w:r w:rsidRPr="00D82918">
        <w:rPr>
          <w:rFonts w:cs="B Zar"/>
          <w:sz w:val="28"/>
          <w:szCs w:val="28"/>
          <w:rtl/>
        </w:rPr>
        <w:t xml:space="preserve"> فناور</w:t>
      </w:r>
      <w:r w:rsidRPr="00D82918">
        <w:rPr>
          <w:rFonts w:cs="B Zar" w:hint="cs"/>
          <w:sz w:val="28"/>
          <w:szCs w:val="28"/>
          <w:rtl/>
        </w:rPr>
        <w:t>ی</w:t>
      </w:r>
      <w:r w:rsidRPr="00D82918">
        <w:rPr>
          <w:rFonts w:cs="B Zar"/>
          <w:sz w:val="28"/>
          <w:szCs w:val="28"/>
          <w:rtl/>
        </w:rPr>
        <w:t xml:space="preserve"> خود را در جهت متفاوت</w:t>
      </w:r>
      <w:r w:rsidRPr="00D82918">
        <w:rPr>
          <w:rFonts w:cs="B Zar" w:hint="cs"/>
          <w:sz w:val="28"/>
          <w:szCs w:val="28"/>
          <w:rtl/>
        </w:rPr>
        <w:t>ی</w:t>
      </w:r>
      <w:r w:rsidRPr="00D82918">
        <w:rPr>
          <w:rFonts w:cs="B Zar"/>
          <w:sz w:val="28"/>
          <w:szCs w:val="28"/>
          <w:rtl/>
        </w:rPr>
        <w:t xml:space="preserve"> هدا</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نم</w:t>
      </w:r>
      <w:r w:rsidRPr="00D82918">
        <w:rPr>
          <w:rFonts w:cs="B Zar" w:hint="cs"/>
          <w:sz w:val="28"/>
          <w:szCs w:val="28"/>
          <w:rtl/>
        </w:rPr>
        <w:t>ی‌</w:t>
      </w:r>
      <w:r w:rsidRPr="00D82918">
        <w:rPr>
          <w:rFonts w:cs="B Zar" w:hint="eastAsia"/>
          <w:sz w:val="28"/>
          <w:szCs w:val="28"/>
          <w:rtl/>
        </w:rPr>
        <w:t>کنند</w:t>
      </w:r>
      <w:r w:rsidRPr="00D82918">
        <w:rPr>
          <w:rFonts w:cs="B Zar"/>
          <w:sz w:val="28"/>
          <w:szCs w:val="28"/>
          <w:rtl/>
        </w:rPr>
        <w:t xml:space="preserve"> تا سع</w:t>
      </w:r>
      <w:r w:rsidRPr="00D82918">
        <w:rPr>
          <w:rFonts w:cs="B Zar" w:hint="cs"/>
          <w:sz w:val="28"/>
          <w:szCs w:val="28"/>
          <w:rtl/>
        </w:rPr>
        <w:t>ی</w:t>
      </w:r>
      <w:r w:rsidRPr="00D82918">
        <w:rPr>
          <w:rFonts w:cs="B Zar"/>
          <w:sz w:val="28"/>
          <w:szCs w:val="28"/>
          <w:rtl/>
        </w:rPr>
        <w:t xml:space="preserve"> کنند بازار را حرکت دهند.»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نقل‌قول، به‌خوب</w:t>
      </w:r>
      <w:r w:rsidRPr="00D82918">
        <w:rPr>
          <w:rFonts w:cs="B Zar" w:hint="cs"/>
          <w:sz w:val="28"/>
          <w:szCs w:val="28"/>
          <w:rtl/>
        </w:rPr>
        <w:t>ی</w:t>
      </w:r>
      <w:r w:rsidRPr="00D82918">
        <w:rPr>
          <w:rFonts w:cs="B Zar"/>
          <w:sz w:val="28"/>
          <w:szCs w:val="28"/>
          <w:rtl/>
        </w:rPr>
        <w:t xml:space="preserve"> تمرکز بر روش اکتشاف</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غ</w:t>
      </w:r>
      <w:r w:rsidRPr="00D82918">
        <w:rPr>
          <w:rFonts w:cs="B Zar" w:hint="cs"/>
          <w:sz w:val="28"/>
          <w:szCs w:val="28"/>
          <w:rtl/>
        </w:rPr>
        <w:t>ی</w:t>
      </w:r>
      <w:r w:rsidRPr="00D82918">
        <w:rPr>
          <w:rFonts w:cs="B Zar" w:hint="eastAsia"/>
          <w:sz w:val="28"/>
          <w:szCs w:val="28"/>
          <w:rtl/>
        </w:rPr>
        <w:t>رمستق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عن</w:t>
      </w:r>
      <w:r w:rsidRPr="00D82918">
        <w:rPr>
          <w:rFonts w:cs="B Zar" w:hint="cs"/>
          <w:sz w:val="28"/>
          <w:szCs w:val="28"/>
          <w:rtl/>
        </w:rPr>
        <w:t>ی</w:t>
      </w:r>
      <w:r w:rsidRPr="00D82918">
        <w:rPr>
          <w:rFonts w:cs="B Zar"/>
          <w:sz w:val="28"/>
          <w:szCs w:val="28"/>
          <w:rtl/>
        </w:rPr>
        <w:t xml:space="preserve"> بر «رفتار و نتا</w:t>
      </w:r>
      <w:r w:rsidRPr="00D82918">
        <w:rPr>
          <w:rFonts w:cs="B Zar" w:hint="cs"/>
          <w:sz w:val="28"/>
          <w:szCs w:val="28"/>
          <w:rtl/>
        </w:rPr>
        <w:t>ی</w:t>
      </w:r>
      <w:r w:rsidRPr="00D82918">
        <w:rPr>
          <w:rFonts w:cs="B Zar" w:hint="eastAsia"/>
          <w:sz w:val="28"/>
          <w:szCs w:val="28"/>
          <w:rtl/>
        </w:rPr>
        <w:t>ج</w:t>
      </w:r>
      <w:r w:rsidRPr="00D82918">
        <w:rPr>
          <w:rFonts w:cs="B Zar"/>
          <w:sz w:val="28"/>
          <w:szCs w:val="28"/>
          <w:rtl/>
        </w:rPr>
        <w:t xml:space="preserve"> عملکرد مرتبط» سا</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شرکت‌ها را نشان م</w:t>
      </w:r>
      <w:r w:rsidRPr="00D82918">
        <w:rPr>
          <w:rFonts w:cs="B Zar" w:hint="cs"/>
          <w:sz w:val="28"/>
          <w:szCs w:val="28"/>
          <w:rtl/>
        </w:rPr>
        <w:t>ی‌</w:t>
      </w:r>
      <w:r w:rsidRPr="00D82918">
        <w:rPr>
          <w:rFonts w:cs="B Zar" w:hint="eastAsia"/>
          <w:sz w:val="28"/>
          <w:szCs w:val="28"/>
          <w:rtl/>
        </w:rPr>
        <w:t>دهد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انگ</w:t>
      </w:r>
      <w:r w:rsidRPr="00D82918">
        <w:rPr>
          <w:rFonts w:cs="B Zar"/>
          <w:sz w:val="28"/>
          <w:szCs w:val="28"/>
          <w:rtl/>
        </w:rPr>
        <w:t xml:space="preserve"> و همکاران، 2010، 7).</w:t>
      </w:r>
    </w:p>
    <w:p w14:paraId="72C82EE3" w14:textId="77777777" w:rsidR="00E535BD" w:rsidRPr="009F6ECF" w:rsidRDefault="00E535BD" w:rsidP="00E535BD">
      <w:pPr>
        <w:rPr>
          <w:rFonts w:cs="B Zar"/>
          <w:sz w:val="28"/>
          <w:szCs w:val="28"/>
          <w:rtl/>
        </w:rPr>
      </w:pPr>
      <w:r w:rsidRPr="009F6ECF">
        <w:rPr>
          <w:rFonts w:cs="B Zar"/>
          <w:sz w:val="28"/>
          <w:szCs w:val="28"/>
          <w:rtl/>
        </w:rPr>
        <w:t>در نها</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همان‌طور که در نقل‌قول بعد</w:t>
      </w:r>
      <w:r w:rsidRPr="009F6ECF">
        <w:rPr>
          <w:rFonts w:cs="B Zar" w:hint="cs"/>
          <w:sz w:val="28"/>
          <w:szCs w:val="28"/>
          <w:rtl/>
        </w:rPr>
        <w:t>ی</w:t>
      </w:r>
      <w:r w:rsidRPr="009F6ECF">
        <w:rPr>
          <w:rFonts w:cs="B Zar"/>
          <w:sz w:val="28"/>
          <w:szCs w:val="28"/>
          <w:rtl/>
        </w:rPr>
        <w:t xml:space="preserve"> از نما</w:t>
      </w:r>
      <w:r w:rsidRPr="009F6ECF">
        <w:rPr>
          <w:rFonts w:cs="B Zar" w:hint="cs"/>
          <w:sz w:val="28"/>
          <w:szCs w:val="28"/>
          <w:rtl/>
        </w:rPr>
        <w:t>ی</w:t>
      </w:r>
      <w:r w:rsidRPr="009F6ECF">
        <w:rPr>
          <w:rFonts w:cs="B Zar" w:hint="eastAsia"/>
          <w:sz w:val="28"/>
          <w:szCs w:val="28"/>
          <w:rtl/>
        </w:rPr>
        <w:t>نده</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شرکت تول</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د</w:t>
      </w:r>
      <w:r w:rsidRPr="009F6ECF">
        <w:rPr>
          <w:rFonts w:cs="B Zar" w:hint="cs"/>
          <w:sz w:val="28"/>
          <w:szCs w:val="28"/>
          <w:rtl/>
        </w:rPr>
        <w:t>ی</w:t>
      </w:r>
      <w:r w:rsidRPr="009F6ECF">
        <w:rPr>
          <w:rFonts w:cs="B Zar" w:hint="eastAsia"/>
          <w:sz w:val="28"/>
          <w:szCs w:val="28"/>
          <w:rtl/>
        </w:rPr>
        <w:t>ج</w:t>
      </w:r>
      <w:r w:rsidRPr="009F6ECF">
        <w:rPr>
          <w:rFonts w:cs="B Zar" w:hint="cs"/>
          <w:sz w:val="28"/>
          <w:szCs w:val="28"/>
          <w:rtl/>
        </w:rPr>
        <w:t>ی</w:t>
      </w:r>
      <w:r w:rsidRPr="009F6ECF">
        <w:rPr>
          <w:rFonts w:cs="B Zar" w:hint="eastAsia"/>
          <w:sz w:val="28"/>
          <w:szCs w:val="28"/>
          <w:rtl/>
        </w:rPr>
        <w:t>تال</w:t>
      </w:r>
      <w:r w:rsidRPr="009F6ECF">
        <w:rPr>
          <w:rFonts w:cs="B Zar"/>
          <w:sz w:val="28"/>
          <w:szCs w:val="28"/>
          <w:rtl/>
        </w:rPr>
        <w:t xml:space="preserve"> پ</w:t>
      </w:r>
      <w:r w:rsidRPr="009F6ECF">
        <w:rPr>
          <w:rFonts w:cs="B Zar" w:hint="cs"/>
          <w:sz w:val="28"/>
          <w:szCs w:val="28"/>
          <w:rtl/>
        </w:rPr>
        <w:t>ی</w:t>
      </w:r>
      <w:r w:rsidRPr="009F6ECF">
        <w:rPr>
          <w:rFonts w:cs="B Zar" w:hint="eastAsia"/>
          <w:sz w:val="28"/>
          <w:szCs w:val="28"/>
          <w:rtl/>
        </w:rPr>
        <w:t>شنهاد</w:t>
      </w:r>
      <w:r w:rsidRPr="009F6ECF">
        <w:rPr>
          <w:rFonts w:cs="B Zar"/>
          <w:sz w:val="28"/>
          <w:szCs w:val="28"/>
          <w:rtl/>
        </w:rPr>
        <w:t xml:space="preserve"> شده است، روش اکتشاف</w:t>
      </w:r>
      <w:r w:rsidRPr="009F6ECF">
        <w:rPr>
          <w:rFonts w:cs="B Zar" w:hint="cs"/>
          <w:sz w:val="28"/>
          <w:szCs w:val="28"/>
          <w:rtl/>
        </w:rPr>
        <w:t>ی</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ادگ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xml:space="preserve"> سازمان</w:t>
      </w:r>
      <w:r w:rsidRPr="009F6ECF">
        <w:rPr>
          <w:rFonts w:cs="B Zar" w:hint="cs"/>
          <w:sz w:val="28"/>
          <w:szCs w:val="28"/>
          <w:rtl/>
        </w:rPr>
        <w:t>ی</w:t>
      </w:r>
      <w:r w:rsidRPr="009F6ECF">
        <w:rPr>
          <w:rFonts w:cs="B Zar"/>
          <w:sz w:val="28"/>
          <w:szCs w:val="28"/>
          <w:rtl/>
        </w:rPr>
        <w:t xml:space="preserve"> غ</w:t>
      </w:r>
      <w:r w:rsidRPr="009F6ECF">
        <w:rPr>
          <w:rFonts w:cs="B Zar" w:hint="cs"/>
          <w:sz w:val="28"/>
          <w:szCs w:val="28"/>
          <w:rtl/>
        </w:rPr>
        <w:t>ی</w:t>
      </w:r>
      <w:r w:rsidRPr="009F6ECF">
        <w:rPr>
          <w:rFonts w:cs="B Zar" w:hint="eastAsia"/>
          <w:sz w:val="28"/>
          <w:szCs w:val="28"/>
          <w:rtl/>
        </w:rPr>
        <w:t>رمستق</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ن</w:t>
      </w:r>
      <w:r w:rsidRPr="009F6ECF">
        <w:rPr>
          <w:rFonts w:cs="B Zar" w:hint="cs"/>
          <w:sz w:val="28"/>
          <w:szCs w:val="28"/>
          <w:rtl/>
        </w:rPr>
        <w:t>ی</w:t>
      </w:r>
      <w:r w:rsidRPr="009F6ECF">
        <w:rPr>
          <w:rFonts w:cs="B Zar" w:hint="eastAsia"/>
          <w:sz w:val="28"/>
          <w:szCs w:val="28"/>
          <w:rtl/>
        </w:rPr>
        <w:t>ز</w:t>
      </w:r>
      <w:r w:rsidRPr="009F6ECF">
        <w:rPr>
          <w:rFonts w:cs="B Zar"/>
          <w:sz w:val="28"/>
          <w:szCs w:val="28"/>
          <w:rtl/>
        </w:rPr>
        <w:t xml:space="preserve"> در چارچوب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با گرا</w:t>
      </w:r>
      <w:r w:rsidRPr="009F6ECF">
        <w:rPr>
          <w:rFonts w:cs="B Zar" w:hint="cs"/>
          <w:sz w:val="28"/>
          <w:szCs w:val="28"/>
          <w:rtl/>
        </w:rPr>
        <w:t>ی</w:t>
      </w:r>
      <w:r w:rsidRPr="009F6ECF">
        <w:rPr>
          <w:rFonts w:cs="B Zar" w:hint="eastAsia"/>
          <w:sz w:val="28"/>
          <w:szCs w:val="28"/>
          <w:rtl/>
        </w:rPr>
        <w:t>ش</w:t>
      </w:r>
      <w:r w:rsidRPr="009F6ECF">
        <w:rPr>
          <w:rFonts w:cs="B Zar"/>
          <w:sz w:val="28"/>
          <w:szCs w:val="28"/>
          <w:rtl/>
        </w:rPr>
        <w:t xml:space="preserve"> فناور</w:t>
      </w:r>
      <w:r w:rsidRPr="009F6ECF">
        <w:rPr>
          <w:rFonts w:cs="B Zar" w:hint="cs"/>
          <w:sz w:val="28"/>
          <w:szCs w:val="28"/>
          <w:rtl/>
        </w:rPr>
        <w:t>ی</w:t>
      </w:r>
      <w:r w:rsidRPr="009F6ECF">
        <w:rPr>
          <w:rFonts w:cs="B Zar"/>
          <w:sz w:val="28"/>
          <w:szCs w:val="28"/>
          <w:rtl/>
        </w:rPr>
        <w:t xml:space="preserve"> اعمال شد: «اوه بله. من قدم م</w:t>
      </w:r>
      <w:r w:rsidRPr="009F6ECF">
        <w:rPr>
          <w:rFonts w:cs="B Zar" w:hint="cs"/>
          <w:sz w:val="28"/>
          <w:szCs w:val="28"/>
          <w:rtl/>
        </w:rPr>
        <w:t>ی‌</w:t>
      </w:r>
      <w:r w:rsidRPr="009F6ECF">
        <w:rPr>
          <w:rFonts w:cs="B Zar" w:hint="eastAsia"/>
          <w:sz w:val="28"/>
          <w:szCs w:val="28"/>
          <w:rtl/>
        </w:rPr>
        <w:t>زنم</w:t>
      </w:r>
      <w:r w:rsidRPr="009F6ECF">
        <w:rPr>
          <w:rFonts w:cs="B Zar"/>
          <w:sz w:val="28"/>
          <w:szCs w:val="28"/>
          <w:rtl/>
        </w:rPr>
        <w:t xml:space="preserve"> و م</w:t>
      </w:r>
      <w:r w:rsidRPr="009F6ECF">
        <w:rPr>
          <w:rFonts w:cs="B Zar" w:hint="cs"/>
          <w:sz w:val="28"/>
          <w:szCs w:val="28"/>
          <w:rtl/>
        </w:rPr>
        <w:t>ی‌</w:t>
      </w:r>
      <w:r w:rsidRPr="009F6ECF">
        <w:rPr>
          <w:rFonts w:cs="B Zar" w:hint="eastAsia"/>
          <w:sz w:val="28"/>
          <w:szCs w:val="28"/>
          <w:rtl/>
        </w:rPr>
        <w:t>ب</w:t>
      </w:r>
      <w:r w:rsidRPr="009F6ECF">
        <w:rPr>
          <w:rFonts w:cs="B Zar" w:hint="cs"/>
          <w:sz w:val="28"/>
          <w:szCs w:val="28"/>
          <w:rtl/>
        </w:rPr>
        <w:t>ی</w:t>
      </w:r>
      <w:r w:rsidRPr="009F6ECF">
        <w:rPr>
          <w:rFonts w:cs="B Zar" w:hint="eastAsia"/>
          <w:sz w:val="28"/>
          <w:szCs w:val="28"/>
          <w:rtl/>
        </w:rPr>
        <w:t>نم</w:t>
      </w:r>
      <w:r w:rsidRPr="009F6ECF">
        <w:rPr>
          <w:rFonts w:cs="B Zar"/>
          <w:sz w:val="28"/>
          <w:szCs w:val="28"/>
          <w:rtl/>
        </w:rPr>
        <w:t xml:space="preserve"> مردم چه م</w:t>
      </w:r>
      <w:r w:rsidRPr="009F6ECF">
        <w:rPr>
          <w:rFonts w:cs="B Zar" w:hint="cs"/>
          <w:sz w:val="28"/>
          <w:szCs w:val="28"/>
          <w:rtl/>
        </w:rPr>
        <w:t>ی‌</w:t>
      </w:r>
      <w:r w:rsidRPr="009F6ECF">
        <w:rPr>
          <w:rFonts w:cs="B Zar" w:hint="eastAsia"/>
          <w:sz w:val="28"/>
          <w:szCs w:val="28"/>
          <w:rtl/>
        </w:rPr>
        <w:t>کنند،</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ب</w:t>
      </w:r>
      <w:r w:rsidRPr="009F6ECF">
        <w:rPr>
          <w:rFonts w:cs="B Zar" w:hint="cs"/>
          <w:sz w:val="28"/>
          <w:szCs w:val="28"/>
          <w:rtl/>
        </w:rPr>
        <w:t>ی</w:t>
      </w:r>
      <w:r w:rsidRPr="009F6ECF">
        <w:rPr>
          <w:rFonts w:cs="B Zar" w:hint="eastAsia"/>
          <w:sz w:val="28"/>
          <w:szCs w:val="28"/>
          <w:rtl/>
        </w:rPr>
        <w:t>نم</w:t>
      </w:r>
      <w:r w:rsidRPr="009F6ECF">
        <w:rPr>
          <w:rFonts w:cs="B Zar"/>
          <w:sz w:val="28"/>
          <w:szCs w:val="28"/>
          <w:rtl/>
        </w:rPr>
        <w:t xml:space="preserve"> چه تصم</w:t>
      </w:r>
      <w:r w:rsidRPr="009F6ECF">
        <w:rPr>
          <w:rFonts w:cs="B Zar" w:hint="cs"/>
          <w:sz w:val="28"/>
          <w:szCs w:val="28"/>
          <w:rtl/>
        </w:rPr>
        <w:t>ی</w:t>
      </w:r>
      <w:r w:rsidRPr="009F6ECF">
        <w:rPr>
          <w:rFonts w:cs="B Zar" w:hint="eastAsia"/>
          <w:sz w:val="28"/>
          <w:szCs w:val="28"/>
          <w:rtl/>
        </w:rPr>
        <w:t>م</w:t>
      </w:r>
      <w:r w:rsidRPr="009F6ECF">
        <w:rPr>
          <w:rFonts w:cs="B Zar" w:hint="cs"/>
          <w:sz w:val="28"/>
          <w:szCs w:val="28"/>
          <w:rtl/>
        </w:rPr>
        <w:t>ی</w:t>
      </w:r>
      <w:r w:rsidRPr="009F6ECF">
        <w:rPr>
          <w:rFonts w:cs="B Zar"/>
          <w:sz w:val="28"/>
          <w:szCs w:val="28"/>
          <w:rtl/>
        </w:rPr>
        <w:t xml:space="preserve"> گر</w:t>
      </w:r>
      <w:r w:rsidRPr="009F6ECF">
        <w:rPr>
          <w:rFonts w:cs="B Zar" w:hint="eastAsia"/>
          <w:sz w:val="28"/>
          <w:szCs w:val="28"/>
          <w:rtl/>
        </w:rPr>
        <w:t>فته‌اند</w:t>
      </w:r>
      <w:r w:rsidRPr="009F6ECF">
        <w:rPr>
          <w:rFonts w:cs="B Zar"/>
          <w:sz w:val="28"/>
          <w:szCs w:val="28"/>
          <w:rtl/>
        </w:rPr>
        <w:t>. ممکن است چ</w:t>
      </w:r>
      <w:r w:rsidRPr="009F6ECF">
        <w:rPr>
          <w:rFonts w:cs="B Zar" w:hint="cs"/>
          <w:sz w:val="28"/>
          <w:szCs w:val="28"/>
          <w:rtl/>
        </w:rPr>
        <w:t>ی</w:t>
      </w:r>
      <w:r w:rsidRPr="009F6ECF">
        <w:rPr>
          <w:rFonts w:cs="B Zar" w:hint="eastAsia"/>
          <w:sz w:val="28"/>
          <w:szCs w:val="28"/>
          <w:rtl/>
        </w:rPr>
        <w:t>ز</w:t>
      </w:r>
      <w:r w:rsidRPr="009F6ECF">
        <w:rPr>
          <w:rFonts w:cs="B Zar" w:hint="cs"/>
          <w:sz w:val="28"/>
          <w:szCs w:val="28"/>
          <w:rtl/>
        </w:rPr>
        <w:t>ی</w:t>
      </w:r>
      <w:r w:rsidRPr="009F6ECF">
        <w:rPr>
          <w:rFonts w:cs="B Zar"/>
          <w:sz w:val="28"/>
          <w:szCs w:val="28"/>
          <w:rtl/>
        </w:rPr>
        <w:t xml:space="preserve"> متفاوت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w:t>
      </w:r>
      <w:r w:rsidRPr="009F6ECF">
        <w:rPr>
          <w:rFonts w:cs="B Zar"/>
          <w:sz w:val="28"/>
          <w:szCs w:val="28"/>
          <w:rtl/>
        </w:rPr>
        <w:lastRenderedPageBreak/>
        <w:t>منحصربه‌فرد به نظر برسد. برا</w:t>
      </w:r>
      <w:r w:rsidRPr="009F6ECF">
        <w:rPr>
          <w:rFonts w:cs="B Zar" w:hint="cs"/>
          <w:sz w:val="28"/>
          <w:szCs w:val="28"/>
          <w:rtl/>
        </w:rPr>
        <w:t>ی</w:t>
      </w:r>
      <w:r w:rsidRPr="009F6ECF">
        <w:rPr>
          <w:rFonts w:cs="B Zar"/>
          <w:sz w:val="28"/>
          <w:szCs w:val="28"/>
          <w:rtl/>
        </w:rPr>
        <w:t xml:space="preserve"> مثال، در ا</w:t>
      </w:r>
      <w:r w:rsidRPr="009F6ECF">
        <w:rPr>
          <w:rFonts w:cs="B Zar" w:hint="cs"/>
          <w:sz w:val="28"/>
          <w:szCs w:val="28"/>
          <w:rtl/>
        </w:rPr>
        <w:t>ی</w:t>
      </w:r>
      <w:r w:rsidRPr="009F6ECF">
        <w:rPr>
          <w:rFonts w:cs="B Zar" w:hint="eastAsia"/>
          <w:sz w:val="28"/>
          <w:szCs w:val="28"/>
          <w:rtl/>
        </w:rPr>
        <w:t>نجا،</w:t>
      </w:r>
      <w:r w:rsidRPr="009F6ECF">
        <w:rPr>
          <w:rFonts w:cs="B Zar"/>
          <w:sz w:val="28"/>
          <w:szCs w:val="28"/>
          <w:rtl/>
        </w:rPr>
        <w:t xml:space="preserve">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علائم - علامت‌گذار</w:t>
      </w:r>
      <w:r w:rsidRPr="009F6ECF">
        <w:rPr>
          <w:rFonts w:cs="B Zar" w:hint="cs"/>
          <w:sz w:val="28"/>
          <w:szCs w:val="28"/>
          <w:rtl/>
        </w:rPr>
        <w:t>ی</w:t>
      </w:r>
      <w:r w:rsidRPr="009F6ECF">
        <w:rPr>
          <w:rFonts w:cs="B Zar"/>
          <w:sz w:val="28"/>
          <w:szCs w:val="28"/>
          <w:rtl/>
        </w:rPr>
        <w:t xml:space="preserve"> در ا</w:t>
      </w:r>
      <w:r w:rsidRPr="009F6ECF">
        <w:rPr>
          <w:rFonts w:cs="B Zar" w:hint="cs"/>
          <w:sz w:val="28"/>
          <w:szCs w:val="28"/>
          <w:rtl/>
        </w:rPr>
        <w:t>ی</w:t>
      </w:r>
      <w:r w:rsidRPr="009F6ECF">
        <w:rPr>
          <w:rFonts w:cs="B Zar" w:hint="eastAsia"/>
          <w:sz w:val="28"/>
          <w:szCs w:val="28"/>
          <w:rtl/>
        </w:rPr>
        <w:t>نجا،</w:t>
      </w:r>
      <w:r w:rsidRPr="009F6ECF">
        <w:rPr>
          <w:rFonts w:cs="B Zar"/>
          <w:sz w:val="28"/>
          <w:szCs w:val="28"/>
          <w:rtl/>
        </w:rPr>
        <w:t xml:space="preserve"> ما چند سال پ</w:t>
      </w:r>
      <w:r w:rsidRPr="009F6ECF">
        <w:rPr>
          <w:rFonts w:cs="B Zar" w:hint="cs"/>
          <w:sz w:val="28"/>
          <w:szCs w:val="28"/>
          <w:rtl/>
        </w:rPr>
        <w:t>ی</w:t>
      </w:r>
      <w:r w:rsidRPr="009F6ECF">
        <w:rPr>
          <w:rFonts w:cs="B Zar" w:hint="eastAsia"/>
          <w:sz w:val="28"/>
          <w:szCs w:val="28"/>
          <w:rtl/>
        </w:rPr>
        <w:t>ش</w:t>
      </w:r>
      <w:r w:rsidRPr="009F6ECF">
        <w:rPr>
          <w:rFonts w:cs="B Zar"/>
          <w:sz w:val="28"/>
          <w:szCs w:val="28"/>
          <w:rtl/>
        </w:rPr>
        <w:t xml:space="preserve"> در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نما</w:t>
      </w:r>
      <w:r w:rsidRPr="009F6ECF">
        <w:rPr>
          <w:rFonts w:cs="B Zar" w:hint="cs"/>
          <w:sz w:val="28"/>
          <w:szCs w:val="28"/>
          <w:rtl/>
        </w:rPr>
        <w:t>ی</w:t>
      </w:r>
      <w:r w:rsidRPr="009F6ECF">
        <w:rPr>
          <w:rFonts w:cs="B Zar" w:hint="eastAsia"/>
          <w:sz w:val="28"/>
          <w:szCs w:val="28"/>
          <w:rtl/>
        </w:rPr>
        <w:t>شگاه</w:t>
      </w:r>
      <w:r w:rsidRPr="009F6ECF">
        <w:rPr>
          <w:rFonts w:cs="B Zar"/>
          <w:sz w:val="28"/>
          <w:szCs w:val="28"/>
          <w:rtl/>
        </w:rPr>
        <w:t xml:space="preserve"> پ</w:t>
      </w:r>
      <w:r w:rsidRPr="009F6ECF">
        <w:rPr>
          <w:rFonts w:cs="B Zar" w:hint="cs"/>
          <w:sz w:val="28"/>
          <w:szCs w:val="28"/>
          <w:rtl/>
        </w:rPr>
        <w:t>ی</w:t>
      </w:r>
      <w:r w:rsidRPr="009F6ECF">
        <w:rPr>
          <w:rFonts w:cs="B Zar" w:hint="eastAsia"/>
          <w:sz w:val="28"/>
          <w:szCs w:val="28"/>
          <w:rtl/>
        </w:rPr>
        <w:t>دا</w:t>
      </w:r>
      <w:r w:rsidRPr="009F6ECF">
        <w:rPr>
          <w:rFonts w:cs="B Zar"/>
          <w:sz w:val="28"/>
          <w:szCs w:val="28"/>
          <w:rtl/>
        </w:rPr>
        <w:t xml:space="preserve"> کرد</w:t>
      </w:r>
      <w:r w:rsidRPr="009F6ECF">
        <w:rPr>
          <w:rFonts w:cs="B Zar" w:hint="cs"/>
          <w:sz w:val="28"/>
          <w:szCs w:val="28"/>
          <w:rtl/>
        </w:rPr>
        <w:t>ی</w:t>
      </w:r>
      <w:r w:rsidRPr="009F6ECF">
        <w:rPr>
          <w:rFonts w:cs="B Zar" w:hint="eastAsia"/>
          <w:sz w:val="28"/>
          <w:szCs w:val="28"/>
          <w:rtl/>
        </w:rPr>
        <w:t>م</w:t>
      </w:r>
      <w:r w:rsidRPr="009F6ECF">
        <w:rPr>
          <w:rFonts w:cs="B Zar"/>
          <w:sz w:val="28"/>
          <w:szCs w:val="28"/>
          <w:rtl/>
        </w:rPr>
        <w:t>. کس</w:t>
      </w:r>
      <w:r w:rsidRPr="009F6ECF">
        <w:rPr>
          <w:rFonts w:cs="B Zar" w:hint="cs"/>
          <w:sz w:val="28"/>
          <w:szCs w:val="28"/>
          <w:rtl/>
        </w:rPr>
        <w:t>ی</w:t>
      </w:r>
      <w:r w:rsidRPr="009F6ECF">
        <w:rPr>
          <w:rFonts w:cs="B Zar"/>
          <w:sz w:val="28"/>
          <w:szCs w:val="28"/>
          <w:rtl/>
        </w:rPr>
        <w:t xml:space="preserve"> داشت کار بس</w:t>
      </w:r>
      <w:r w:rsidRPr="009F6ECF">
        <w:rPr>
          <w:rFonts w:cs="B Zar" w:hint="cs"/>
          <w:sz w:val="28"/>
          <w:szCs w:val="28"/>
          <w:rtl/>
        </w:rPr>
        <w:t>ی</w:t>
      </w:r>
      <w:r w:rsidRPr="009F6ECF">
        <w:rPr>
          <w:rFonts w:cs="B Zar" w:hint="eastAsia"/>
          <w:sz w:val="28"/>
          <w:szCs w:val="28"/>
          <w:rtl/>
        </w:rPr>
        <w:t>ار</w:t>
      </w:r>
      <w:r w:rsidRPr="009F6ECF">
        <w:rPr>
          <w:rFonts w:cs="B Zar"/>
          <w:sz w:val="28"/>
          <w:szCs w:val="28"/>
          <w:rtl/>
        </w:rPr>
        <w:t xml:space="preserve"> مشابه</w:t>
      </w:r>
      <w:r w:rsidRPr="009F6ECF">
        <w:rPr>
          <w:rFonts w:cs="B Zar" w:hint="cs"/>
          <w:sz w:val="28"/>
          <w:szCs w:val="28"/>
          <w:rtl/>
        </w:rPr>
        <w:t>ی</w:t>
      </w:r>
      <w:r w:rsidRPr="009F6ECF">
        <w:rPr>
          <w:rFonts w:cs="B Zar"/>
          <w:sz w:val="28"/>
          <w:szCs w:val="28"/>
          <w:rtl/>
        </w:rPr>
        <w:t xml:space="preserve"> با آن انجام م</w:t>
      </w:r>
      <w:r w:rsidRPr="009F6ECF">
        <w:rPr>
          <w:rFonts w:cs="B Zar" w:hint="cs"/>
          <w:sz w:val="28"/>
          <w:szCs w:val="28"/>
          <w:rtl/>
        </w:rPr>
        <w:t>ی‌</w:t>
      </w:r>
      <w:r w:rsidRPr="009F6ECF">
        <w:rPr>
          <w:rFonts w:cs="B Zar" w:hint="eastAsia"/>
          <w:sz w:val="28"/>
          <w:szCs w:val="28"/>
          <w:rtl/>
        </w:rPr>
        <w:t>داد</w:t>
      </w:r>
      <w:r w:rsidRPr="009F6ECF">
        <w:rPr>
          <w:rFonts w:cs="B Zar"/>
          <w:sz w:val="28"/>
          <w:szCs w:val="28"/>
          <w:rtl/>
        </w:rPr>
        <w:t xml:space="preserve"> و برا</w:t>
      </w:r>
      <w:r w:rsidRPr="009F6ECF">
        <w:rPr>
          <w:rFonts w:cs="B Zar" w:hint="cs"/>
          <w:sz w:val="28"/>
          <w:szCs w:val="28"/>
          <w:rtl/>
        </w:rPr>
        <w:t>ی</w:t>
      </w:r>
      <w:r w:rsidRPr="009F6ECF">
        <w:rPr>
          <w:rFonts w:cs="B Zar"/>
          <w:sz w:val="28"/>
          <w:szCs w:val="28"/>
          <w:rtl/>
        </w:rPr>
        <w:t xml:space="preserve"> من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امکان بود؛ بنابرا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ما آن را کنار هم قر</w:t>
      </w:r>
      <w:r w:rsidRPr="009F6ECF">
        <w:rPr>
          <w:rFonts w:cs="B Zar" w:hint="eastAsia"/>
          <w:sz w:val="28"/>
          <w:szCs w:val="28"/>
          <w:rtl/>
        </w:rPr>
        <w:t>ار</w:t>
      </w:r>
      <w:r w:rsidRPr="009F6ECF">
        <w:rPr>
          <w:rFonts w:cs="B Zar"/>
          <w:sz w:val="28"/>
          <w:szCs w:val="28"/>
          <w:rtl/>
        </w:rPr>
        <w:t xml:space="preserve"> داد</w:t>
      </w:r>
      <w:r w:rsidRPr="009F6ECF">
        <w:rPr>
          <w:rFonts w:cs="B Zar" w:hint="cs"/>
          <w:sz w:val="28"/>
          <w:szCs w:val="28"/>
          <w:rtl/>
        </w:rPr>
        <w:t>ی</w:t>
      </w:r>
      <w:r w:rsidRPr="009F6ECF">
        <w:rPr>
          <w:rFonts w:cs="B Zar" w:hint="eastAsia"/>
          <w:sz w:val="28"/>
          <w:szCs w:val="28"/>
          <w:rtl/>
        </w:rPr>
        <w:t>م</w:t>
      </w:r>
      <w:r w:rsidRPr="009F6ECF">
        <w:rPr>
          <w:rFonts w:cs="B Zar"/>
          <w:sz w:val="28"/>
          <w:szCs w:val="28"/>
          <w:rtl/>
        </w:rPr>
        <w:t>.» نکته روشنگر در مورد اظهارنظر فوق، جنبه الگوبردار</w:t>
      </w:r>
      <w:r w:rsidRPr="009F6ECF">
        <w:rPr>
          <w:rFonts w:cs="B Zar" w:hint="cs"/>
          <w:sz w:val="28"/>
          <w:szCs w:val="28"/>
          <w:rtl/>
        </w:rPr>
        <w:t>ی</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تقل</w:t>
      </w:r>
      <w:r w:rsidRPr="009F6ECF">
        <w:rPr>
          <w:rFonts w:cs="B Zar" w:hint="cs"/>
          <w:sz w:val="28"/>
          <w:szCs w:val="28"/>
          <w:rtl/>
        </w:rPr>
        <w:t>ی</w:t>
      </w:r>
      <w:r w:rsidRPr="009F6ECF">
        <w:rPr>
          <w:rFonts w:cs="B Zar" w:hint="eastAsia"/>
          <w:sz w:val="28"/>
          <w:szCs w:val="28"/>
          <w:rtl/>
        </w:rPr>
        <w:t>د</w:t>
      </w:r>
      <w:r w:rsidRPr="009F6ECF">
        <w:rPr>
          <w:rFonts w:cs="B Zar" w:hint="cs"/>
          <w:sz w:val="28"/>
          <w:szCs w:val="28"/>
          <w:rtl/>
        </w:rPr>
        <w:t>ی</w:t>
      </w:r>
      <w:r w:rsidRPr="009F6ECF">
        <w:rPr>
          <w:rFonts w:cs="B Zar"/>
          <w:sz w:val="28"/>
          <w:szCs w:val="28"/>
          <w:rtl/>
        </w:rPr>
        <w:t xml:space="preserve"> روش اکتشاف</w:t>
      </w:r>
      <w:r w:rsidRPr="009F6ECF">
        <w:rPr>
          <w:rFonts w:cs="B Zar" w:hint="cs"/>
          <w:sz w:val="28"/>
          <w:szCs w:val="28"/>
          <w:rtl/>
        </w:rPr>
        <w:t>ی</w:t>
      </w:r>
      <w:r w:rsidRPr="009F6ECF">
        <w:rPr>
          <w:rFonts w:cs="B Zar"/>
          <w:sz w:val="28"/>
          <w:szCs w:val="28"/>
          <w:rtl/>
        </w:rPr>
        <w:t xml:space="preserve"> جستجو است. به عبارت د</w:t>
      </w:r>
      <w:r w:rsidRPr="009F6ECF">
        <w:rPr>
          <w:rFonts w:cs="B Zar" w:hint="cs"/>
          <w:sz w:val="28"/>
          <w:szCs w:val="28"/>
          <w:rtl/>
        </w:rPr>
        <w:t>ی</w:t>
      </w:r>
      <w:r w:rsidRPr="009F6ECF">
        <w:rPr>
          <w:rFonts w:cs="B Zar" w:hint="eastAsia"/>
          <w:sz w:val="28"/>
          <w:szCs w:val="28"/>
          <w:rtl/>
        </w:rPr>
        <w:t>گر،</w:t>
      </w:r>
      <w:r w:rsidRPr="009F6ECF">
        <w:rPr>
          <w:rFonts w:cs="B Zar"/>
          <w:sz w:val="28"/>
          <w:szCs w:val="28"/>
          <w:rtl/>
        </w:rPr>
        <w:t xml:space="preserve">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شرکت، رفتار شرکت د</w:t>
      </w:r>
      <w:r w:rsidRPr="009F6ECF">
        <w:rPr>
          <w:rFonts w:cs="B Zar" w:hint="cs"/>
          <w:sz w:val="28"/>
          <w:szCs w:val="28"/>
          <w:rtl/>
        </w:rPr>
        <w:t>ی</w:t>
      </w:r>
      <w:r w:rsidRPr="009F6ECF">
        <w:rPr>
          <w:rFonts w:cs="B Zar" w:hint="eastAsia"/>
          <w:sz w:val="28"/>
          <w:szCs w:val="28"/>
          <w:rtl/>
        </w:rPr>
        <w:t>گر</w:t>
      </w:r>
      <w:r w:rsidRPr="009F6ECF">
        <w:rPr>
          <w:rFonts w:cs="B Zar" w:hint="cs"/>
          <w:sz w:val="28"/>
          <w:szCs w:val="28"/>
          <w:rtl/>
        </w:rPr>
        <w:t>ی</w:t>
      </w:r>
      <w:r w:rsidRPr="009F6ECF">
        <w:rPr>
          <w:rFonts w:cs="B Zar"/>
          <w:sz w:val="28"/>
          <w:szCs w:val="28"/>
          <w:rtl/>
        </w:rPr>
        <w:t xml:space="preserve"> و نت</w:t>
      </w:r>
      <w:r w:rsidRPr="009F6ECF">
        <w:rPr>
          <w:rFonts w:cs="B Zar" w:hint="cs"/>
          <w:sz w:val="28"/>
          <w:szCs w:val="28"/>
          <w:rtl/>
        </w:rPr>
        <w:t>ی</w:t>
      </w:r>
      <w:r w:rsidRPr="009F6ECF">
        <w:rPr>
          <w:rFonts w:cs="B Zar" w:hint="eastAsia"/>
          <w:sz w:val="28"/>
          <w:szCs w:val="28"/>
          <w:rtl/>
        </w:rPr>
        <w:t>جه</w:t>
      </w:r>
      <w:r w:rsidRPr="009F6ECF">
        <w:rPr>
          <w:rFonts w:cs="B Zar"/>
          <w:sz w:val="28"/>
          <w:szCs w:val="28"/>
          <w:rtl/>
        </w:rPr>
        <w:t xml:space="preserve"> موفق</w:t>
      </w:r>
      <w:r w:rsidRPr="009F6ECF">
        <w:rPr>
          <w:rFonts w:cs="B Zar" w:hint="cs"/>
          <w:sz w:val="28"/>
          <w:szCs w:val="28"/>
          <w:rtl/>
        </w:rPr>
        <w:t>ی</w:t>
      </w:r>
      <w:r w:rsidRPr="009F6ECF">
        <w:rPr>
          <w:rFonts w:cs="B Zar" w:hint="eastAsia"/>
          <w:sz w:val="28"/>
          <w:szCs w:val="28"/>
          <w:rtl/>
        </w:rPr>
        <w:t>ت‌آم</w:t>
      </w:r>
      <w:r w:rsidRPr="009F6ECF">
        <w:rPr>
          <w:rFonts w:cs="B Zar" w:hint="cs"/>
          <w:sz w:val="28"/>
          <w:szCs w:val="28"/>
          <w:rtl/>
        </w:rPr>
        <w:t>ی</w:t>
      </w:r>
      <w:r w:rsidRPr="009F6ECF">
        <w:rPr>
          <w:rFonts w:cs="B Zar" w:hint="eastAsia"/>
          <w:sz w:val="28"/>
          <w:szCs w:val="28"/>
          <w:rtl/>
        </w:rPr>
        <w:t>ز</w:t>
      </w:r>
      <w:r w:rsidRPr="009F6ECF">
        <w:rPr>
          <w:rFonts w:cs="B Zar"/>
          <w:sz w:val="28"/>
          <w:szCs w:val="28"/>
          <w:rtl/>
        </w:rPr>
        <w:t xml:space="preserve"> مرتبط با آن را در نما</w:t>
      </w:r>
      <w:r w:rsidRPr="009F6ECF">
        <w:rPr>
          <w:rFonts w:cs="B Zar" w:hint="cs"/>
          <w:sz w:val="28"/>
          <w:szCs w:val="28"/>
          <w:rtl/>
        </w:rPr>
        <w:t>ی</w:t>
      </w:r>
      <w:r w:rsidRPr="009F6ECF">
        <w:rPr>
          <w:rFonts w:cs="B Zar" w:hint="eastAsia"/>
          <w:sz w:val="28"/>
          <w:szCs w:val="28"/>
          <w:rtl/>
        </w:rPr>
        <w:t>شگاه</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مشاهده کرد و سپس آن رفتار را با انتظار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ام</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به برداشتن دستاوردها</w:t>
      </w:r>
      <w:r w:rsidRPr="009F6ECF">
        <w:rPr>
          <w:rFonts w:cs="B Zar" w:hint="cs"/>
          <w:sz w:val="28"/>
          <w:szCs w:val="28"/>
          <w:rtl/>
        </w:rPr>
        <w:t>ی</w:t>
      </w:r>
      <w:r w:rsidRPr="009F6ECF">
        <w:rPr>
          <w:rFonts w:cs="B Zar"/>
          <w:sz w:val="28"/>
          <w:szCs w:val="28"/>
          <w:rtl/>
        </w:rPr>
        <w:t xml:space="preserve"> مشابه، تقل</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کرد.</w:t>
      </w:r>
    </w:p>
    <w:p w14:paraId="04BBB726" w14:textId="77777777" w:rsidR="00E535BD" w:rsidRPr="009F6ECF" w:rsidRDefault="00E535BD" w:rsidP="00E535BD">
      <w:pPr>
        <w:rPr>
          <w:rFonts w:cs="B Zar"/>
          <w:sz w:val="28"/>
          <w:szCs w:val="28"/>
          <w:rtl/>
        </w:rPr>
      </w:pPr>
    </w:p>
    <w:p w14:paraId="306DE9DF" w14:textId="77777777" w:rsidR="00E535BD" w:rsidRPr="009F6ECF" w:rsidRDefault="00E535BD" w:rsidP="00E535BD">
      <w:pPr>
        <w:rPr>
          <w:rFonts w:cs="B Zar"/>
          <w:sz w:val="28"/>
          <w:szCs w:val="28"/>
          <w:rtl/>
        </w:rPr>
      </w:pPr>
      <w:r w:rsidRPr="009F6ECF">
        <w:rPr>
          <w:rFonts w:cs="B Zar"/>
          <w:sz w:val="28"/>
          <w:szCs w:val="28"/>
          <w:rtl/>
        </w:rPr>
        <w:t>5.  4. پ</w:t>
      </w:r>
      <w:r w:rsidRPr="009F6ECF">
        <w:rPr>
          <w:rFonts w:cs="B Zar" w:hint="cs"/>
          <w:sz w:val="28"/>
          <w:szCs w:val="28"/>
          <w:rtl/>
        </w:rPr>
        <w:t>ی</w:t>
      </w:r>
      <w:r w:rsidRPr="009F6ECF">
        <w:rPr>
          <w:rFonts w:cs="B Zar" w:hint="eastAsia"/>
          <w:sz w:val="28"/>
          <w:szCs w:val="28"/>
          <w:rtl/>
        </w:rPr>
        <w:t>وند</w:t>
      </w:r>
      <w:r w:rsidRPr="009F6ECF">
        <w:rPr>
          <w:rFonts w:cs="B Zar"/>
          <w:sz w:val="28"/>
          <w:szCs w:val="28"/>
          <w:rtl/>
        </w:rPr>
        <w:t xml:space="preserve"> الگوها</w:t>
      </w:r>
      <w:r w:rsidRPr="009F6ECF">
        <w:rPr>
          <w:rFonts w:cs="B Zar" w:hint="cs"/>
          <w:sz w:val="28"/>
          <w:szCs w:val="28"/>
          <w:rtl/>
        </w:rPr>
        <w:t>ی</w:t>
      </w:r>
      <w:r w:rsidRPr="009F6ECF">
        <w:rPr>
          <w:rFonts w:cs="B Zar"/>
          <w:sz w:val="28"/>
          <w:szCs w:val="28"/>
          <w:rtl/>
        </w:rPr>
        <w:t xml:space="preserve"> جستجو</w:t>
      </w:r>
      <w:r w:rsidRPr="009F6ECF">
        <w:rPr>
          <w:rFonts w:cs="B Zar" w:hint="cs"/>
          <w:sz w:val="28"/>
          <w:szCs w:val="28"/>
          <w:rtl/>
        </w:rPr>
        <w:t>ی</w:t>
      </w:r>
      <w:r w:rsidRPr="009F6ECF">
        <w:rPr>
          <w:rFonts w:cs="B Zar"/>
          <w:sz w:val="28"/>
          <w:szCs w:val="28"/>
          <w:rtl/>
        </w:rPr>
        <w:t xml:space="preserve"> فناور</w:t>
      </w:r>
      <w:r w:rsidRPr="009F6ECF">
        <w:rPr>
          <w:rFonts w:cs="B Zar" w:hint="cs"/>
          <w:sz w:val="28"/>
          <w:szCs w:val="28"/>
          <w:rtl/>
        </w:rPr>
        <w:t>ی</w:t>
      </w:r>
      <w:r w:rsidRPr="009F6ECF">
        <w:rPr>
          <w:rFonts w:cs="B Zar"/>
          <w:sz w:val="28"/>
          <w:szCs w:val="28"/>
          <w:rtl/>
        </w:rPr>
        <w:t xml:space="preserve"> به انواع سرما</w:t>
      </w:r>
      <w:r w:rsidRPr="009F6ECF">
        <w:rPr>
          <w:rFonts w:cs="B Zar" w:hint="cs"/>
          <w:sz w:val="28"/>
          <w:szCs w:val="28"/>
          <w:rtl/>
        </w:rPr>
        <w:t>ی</w:t>
      </w:r>
      <w:r w:rsidRPr="009F6ECF">
        <w:rPr>
          <w:rFonts w:cs="B Zar" w:hint="eastAsia"/>
          <w:sz w:val="28"/>
          <w:szCs w:val="28"/>
          <w:rtl/>
        </w:rPr>
        <w:t>ه‌دار</w:t>
      </w:r>
      <w:r w:rsidRPr="009F6ECF">
        <w:rPr>
          <w:rFonts w:cs="B Zar" w:hint="cs"/>
          <w:sz w:val="28"/>
          <w:szCs w:val="28"/>
          <w:rtl/>
        </w:rPr>
        <w:t>ی</w:t>
      </w:r>
    </w:p>
    <w:p w14:paraId="03B1EB47" w14:textId="77777777" w:rsidR="00E535BD" w:rsidRPr="009F6ECF" w:rsidRDefault="00E535BD" w:rsidP="00E535BD">
      <w:pPr>
        <w:rPr>
          <w:rFonts w:cs="B Zar"/>
          <w:sz w:val="28"/>
          <w:szCs w:val="28"/>
          <w:rtl/>
        </w:rPr>
      </w:pPr>
    </w:p>
    <w:p w14:paraId="5B9BBF69" w14:textId="77777777" w:rsidR="00E535BD" w:rsidRDefault="00E535BD" w:rsidP="00E535BD">
      <w:pPr>
        <w:rPr>
          <w:rFonts w:cs="B Zar"/>
          <w:sz w:val="28"/>
          <w:szCs w:val="28"/>
          <w:rtl/>
        </w:rPr>
      </w:pPr>
      <w:r w:rsidRPr="009F6ECF">
        <w:rPr>
          <w:rFonts w:cs="B Zar" w:hint="eastAsia"/>
          <w:sz w:val="28"/>
          <w:szCs w:val="28"/>
          <w:rtl/>
        </w:rPr>
        <w:t>تحل</w:t>
      </w:r>
      <w:r w:rsidRPr="009F6ECF">
        <w:rPr>
          <w:rFonts w:cs="B Zar" w:hint="cs"/>
          <w:sz w:val="28"/>
          <w:szCs w:val="28"/>
          <w:rtl/>
        </w:rPr>
        <w:t>ی</w:t>
      </w:r>
      <w:r w:rsidRPr="009F6ECF">
        <w:rPr>
          <w:rFonts w:cs="B Zar" w:hint="eastAsia"/>
          <w:sz w:val="28"/>
          <w:szCs w:val="28"/>
          <w:rtl/>
        </w:rPr>
        <w:t>ل</w:t>
      </w:r>
      <w:r w:rsidRPr="009F6ECF">
        <w:rPr>
          <w:rFonts w:cs="B Zar"/>
          <w:sz w:val="28"/>
          <w:szCs w:val="28"/>
          <w:rtl/>
        </w:rPr>
        <w:t xml:space="preserve"> ارائه‌شده در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فصل نشان م</w:t>
      </w:r>
      <w:r w:rsidRPr="009F6ECF">
        <w:rPr>
          <w:rFonts w:cs="B Zar" w:hint="cs"/>
          <w:sz w:val="28"/>
          <w:szCs w:val="28"/>
          <w:rtl/>
        </w:rPr>
        <w:t>ی‌</w:t>
      </w:r>
      <w:r w:rsidRPr="009F6ECF">
        <w:rPr>
          <w:rFonts w:cs="B Zar" w:hint="eastAsia"/>
          <w:sz w:val="28"/>
          <w:szCs w:val="28"/>
          <w:rtl/>
        </w:rPr>
        <w:t>دهد</w:t>
      </w:r>
      <w:r w:rsidRPr="009F6ECF">
        <w:rPr>
          <w:rFonts w:cs="B Zar"/>
          <w:sz w:val="28"/>
          <w:szCs w:val="28"/>
          <w:rtl/>
        </w:rPr>
        <w:t xml:space="preserve"> که در حال</w:t>
      </w:r>
      <w:r w:rsidRPr="009F6ECF">
        <w:rPr>
          <w:rFonts w:cs="B Zar" w:hint="cs"/>
          <w:sz w:val="28"/>
          <w:szCs w:val="28"/>
          <w:rtl/>
        </w:rPr>
        <w:t>ی</w:t>
      </w:r>
      <w:r w:rsidRPr="009F6ECF">
        <w:rPr>
          <w:rFonts w:cs="B Zar"/>
          <w:sz w:val="28"/>
          <w:szCs w:val="28"/>
          <w:rtl/>
        </w:rPr>
        <w:t xml:space="preserve"> که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شامل سازوکارها</w:t>
      </w:r>
      <w:r w:rsidRPr="009F6ECF">
        <w:rPr>
          <w:rFonts w:cs="B Zar" w:hint="cs"/>
          <w:sz w:val="28"/>
          <w:szCs w:val="28"/>
          <w:rtl/>
        </w:rPr>
        <w:t>ی</w:t>
      </w:r>
      <w:r w:rsidRPr="009F6ECF">
        <w:rPr>
          <w:rFonts w:cs="B Zar"/>
          <w:sz w:val="28"/>
          <w:szCs w:val="28"/>
          <w:rtl/>
        </w:rPr>
        <w:t xml:space="preserve"> مهم</w:t>
      </w:r>
      <w:r w:rsidRPr="009F6ECF">
        <w:rPr>
          <w:rFonts w:cs="B Zar" w:hint="cs"/>
          <w:sz w:val="28"/>
          <w:szCs w:val="28"/>
          <w:rtl/>
        </w:rPr>
        <w:t>ی</w:t>
      </w:r>
      <w:r w:rsidRPr="009F6ECF">
        <w:rPr>
          <w:rFonts w:cs="B Zar"/>
          <w:sz w:val="28"/>
          <w:szCs w:val="28"/>
          <w:rtl/>
        </w:rPr>
        <w:t xml:space="preserve"> (برا</w:t>
      </w:r>
      <w:r w:rsidRPr="009F6ECF">
        <w:rPr>
          <w:rFonts w:cs="B Zar" w:hint="cs"/>
          <w:sz w:val="28"/>
          <w:szCs w:val="28"/>
          <w:rtl/>
        </w:rPr>
        <w:t>ی</w:t>
      </w:r>
      <w:r w:rsidRPr="009F6ECF">
        <w:rPr>
          <w:rFonts w:cs="B Zar"/>
          <w:sz w:val="28"/>
          <w:szCs w:val="28"/>
          <w:rtl/>
        </w:rPr>
        <w:t xml:space="preserve"> مثال، هم‌مکان</w:t>
      </w:r>
      <w:r w:rsidRPr="009F6ECF">
        <w:rPr>
          <w:rFonts w:cs="B Zar" w:hint="cs"/>
          <w:sz w:val="28"/>
          <w:szCs w:val="28"/>
          <w:rtl/>
        </w:rPr>
        <w:t>ی</w:t>
      </w:r>
      <w:r w:rsidRPr="009F6ECF">
        <w:rPr>
          <w:rFonts w:cs="B Zar"/>
          <w:sz w:val="28"/>
          <w:szCs w:val="28"/>
          <w:rtl/>
        </w:rPr>
        <w:t xml:space="preserve"> موقت شرکت‌ها از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صنعت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بخش) هستند که م</w:t>
      </w:r>
      <w:r w:rsidRPr="009F6ECF">
        <w:rPr>
          <w:rFonts w:cs="B Zar" w:hint="cs"/>
          <w:sz w:val="28"/>
          <w:szCs w:val="28"/>
          <w:rtl/>
        </w:rPr>
        <w:t>ی‌</w:t>
      </w:r>
      <w:r w:rsidRPr="009F6ECF">
        <w:rPr>
          <w:rFonts w:cs="B Zar" w:hint="eastAsia"/>
          <w:sz w:val="28"/>
          <w:szCs w:val="28"/>
          <w:rtl/>
        </w:rPr>
        <w:t>توانند</w:t>
      </w:r>
      <w:r w:rsidRPr="009F6ECF">
        <w:rPr>
          <w:rFonts w:cs="B Zar"/>
          <w:sz w:val="28"/>
          <w:szCs w:val="28"/>
          <w:rtl/>
        </w:rPr>
        <w:t xml:space="preserve"> به‌طور بالقوه شرکت‌ها را به الگوها</w:t>
      </w:r>
      <w:r w:rsidRPr="009F6ECF">
        <w:rPr>
          <w:rFonts w:cs="B Zar" w:hint="cs"/>
          <w:sz w:val="28"/>
          <w:szCs w:val="28"/>
          <w:rtl/>
        </w:rPr>
        <w:t>ی</w:t>
      </w:r>
      <w:r w:rsidRPr="009F6ECF">
        <w:rPr>
          <w:rFonts w:cs="B Zar"/>
          <w:sz w:val="28"/>
          <w:szCs w:val="28"/>
          <w:rtl/>
        </w:rPr>
        <w:t xml:space="preserve"> گسترده‌تر استانداردساز</w:t>
      </w:r>
      <w:r w:rsidRPr="009F6ECF">
        <w:rPr>
          <w:rFonts w:cs="B Zar" w:hint="cs"/>
          <w:sz w:val="28"/>
          <w:szCs w:val="28"/>
          <w:rtl/>
        </w:rPr>
        <w:t>ی</w:t>
      </w:r>
      <w:r w:rsidRPr="009F6ECF">
        <w:rPr>
          <w:rFonts w:cs="B Zar"/>
          <w:sz w:val="28"/>
          <w:szCs w:val="28"/>
          <w:rtl/>
        </w:rPr>
        <w:t>/تخصص فناور</w:t>
      </w:r>
      <w:r w:rsidRPr="009F6ECF">
        <w:rPr>
          <w:rFonts w:cs="B Zar" w:hint="cs"/>
          <w:sz w:val="28"/>
          <w:szCs w:val="28"/>
          <w:rtl/>
        </w:rPr>
        <w:t>ی</w:t>
      </w:r>
      <w:r w:rsidRPr="009F6ECF">
        <w:rPr>
          <w:rFonts w:cs="B Zar"/>
          <w:sz w:val="28"/>
          <w:szCs w:val="28"/>
          <w:rtl/>
        </w:rPr>
        <w:t xml:space="preserve"> مرتبط کنند، فعال</w:t>
      </w:r>
      <w:r w:rsidRPr="009F6ECF">
        <w:rPr>
          <w:rFonts w:cs="B Zar" w:hint="cs"/>
          <w:sz w:val="28"/>
          <w:szCs w:val="28"/>
          <w:rtl/>
        </w:rPr>
        <w:t>ی</w:t>
      </w:r>
      <w:r w:rsidRPr="009F6ECF">
        <w:rPr>
          <w:rFonts w:cs="B Zar" w:hint="eastAsia"/>
          <w:sz w:val="28"/>
          <w:szCs w:val="28"/>
          <w:rtl/>
        </w:rPr>
        <w:t>ت‌ها</w:t>
      </w:r>
      <w:r w:rsidRPr="009F6ECF">
        <w:rPr>
          <w:rFonts w:cs="B Zar" w:hint="cs"/>
          <w:sz w:val="28"/>
          <w:szCs w:val="28"/>
          <w:rtl/>
        </w:rPr>
        <w:t>ی</w:t>
      </w:r>
      <w:r w:rsidRPr="009F6ECF">
        <w:rPr>
          <w:rFonts w:cs="B Zar"/>
          <w:sz w:val="28"/>
          <w:szCs w:val="28"/>
          <w:rtl/>
        </w:rPr>
        <w:t xml:space="preserve"> جستجو</w:t>
      </w:r>
      <w:r w:rsidRPr="009F6ECF">
        <w:rPr>
          <w:rFonts w:cs="B Zar" w:hint="cs"/>
          <w:sz w:val="28"/>
          <w:szCs w:val="28"/>
          <w:rtl/>
        </w:rPr>
        <w:t>ی</w:t>
      </w:r>
      <w:r w:rsidRPr="009F6ECF">
        <w:rPr>
          <w:rFonts w:cs="B Zar"/>
          <w:sz w:val="28"/>
          <w:szCs w:val="28"/>
          <w:rtl/>
        </w:rPr>
        <w:t xml:space="preserve"> شرکت‌ها در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رو</w:t>
      </w:r>
      <w:r w:rsidRPr="009F6ECF">
        <w:rPr>
          <w:rFonts w:cs="B Zar" w:hint="cs"/>
          <w:sz w:val="28"/>
          <w:szCs w:val="28"/>
          <w:rtl/>
        </w:rPr>
        <w:t>ی</w:t>
      </w:r>
      <w:r w:rsidRPr="009F6ECF">
        <w:rPr>
          <w:rFonts w:cs="B Zar" w:hint="eastAsia"/>
          <w:sz w:val="28"/>
          <w:szCs w:val="28"/>
          <w:rtl/>
        </w:rPr>
        <w:t>دادها</w:t>
      </w:r>
      <w:r w:rsidRPr="009F6ECF">
        <w:rPr>
          <w:rFonts w:cs="B Zar"/>
          <w:sz w:val="28"/>
          <w:szCs w:val="28"/>
          <w:rtl/>
        </w:rPr>
        <w:t xml:space="preserve"> به ندرت با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فرا</w:t>
      </w:r>
      <w:r w:rsidRPr="009F6ECF">
        <w:rPr>
          <w:rFonts w:cs="B Zar" w:hint="cs"/>
          <w:sz w:val="28"/>
          <w:szCs w:val="28"/>
          <w:rtl/>
        </w:rPr>
        <w:t>ی</w:t>
      </w:r>
      <w:r w:rsidRPr="009F6ECF">
        <w:rPr>
          <w:rFonts w:cs="B Zar" w:hint="eastAsia"/>
          <w:sz w:val="28"/>
          <w:szCs w:val="28"/>
          <w:rtl/>
        </w:rPr>
        <w:t>ند</w:t>
      </w:r>
      <w:r w:rsidRPr="009F6ECF">
        <w:rPr>
          <w:rFonts w:cs="B Zar"/>
          <w:sz w:val="28"/>
          <w:szCs w:val="28"/>
          <w:rtl/>
        </w:rPr>
        <w:t xml:space="preserve"> تصم</w:t>
      </w:r>
      <w:r w:rsidRPr="009F6ECF">
        <w:rPr>
          <w:rFonts w:cs="B Zar" w:hint="cs"/>
          <w:sz w:val="28"/>
          <w:szCs w:val="28"/>
          <w:rtl/>
        </w:rPr>
        <w:t>ی</w:t>
      </w:r>
      <w:r w:rsidRPr="009F6ECF">
        <w:rPr>
          <w:rFonts w:cs="B Zar" w:hint="eastAsia"/>
          <w:sz w:val="28"/>
          <w:szCs w:val="28"/>
          <w:rtl/>
        </w:rPr>
        <w:t>م‌گ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xml:space="preserve"> خط</w:t>
      </w:r>
      <w:r w:rsidRPr="009F6ECF">
        <w:rPr>
          <w:rFonts w:cs="B Zar" w:hint="cs"/>
          <w:sz w:val="28"/>
          <w:szCs w:val="28"/>
          <w:rtl/>
        </w:rPr>
        <w:t>ی</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منطق</w:t>
      </w:r>
      <w:r w:rsidRPr="009F6ECF">
        <w:rPr>
          <w:rFonts w:cs="B Zar" w:hint="cs"/>
          <w:sz w:val="28"/>
          <w:szCs w:val="28"/>
          <w:rtl/>
        </w:rPr>
        <w:t>ی</w:t>
      </w:r>
      <w:r w:rsidRPr="009F6ECF">
        <w:rPr>
          <w:rFonts w:cs="B Zar"/>
          <w:sz w:val="28"/>
          <w:szCs w:val="28"/>
          <w:rtl/>
        </w:rPr>
        <w:t xml:space="preserve"> هدا</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شوند</w:t>
      </w:r>
      <w:r w:rsidRPr="009F6ECF">
        <w:rPr>
          <w:rFonts w:cs="B Zar"/>
          <w:sz w:val="28"/>
          <w:szCs w:val="28"/>
          <w:rtl/>
        </w:rPr>
        <w:t>. در واقع، فرا</w:t>
      </w:r>
      <w:r w:rsidRPr="009F6ECF">
        <w:rPr>
          <w:rFonts w:cs="B Zar" w:hint="cs"/>
          <w:sz w:val="28"/>
          <w:szCs w:val="28"/>
          <w:rtl/>
        </w:rPr>
        <w:t>ی</w:t>
      </w:r>
      <w:r w:rsidRPr="009F6ECF">
        <w:rPr>
          <w:rFonts w:cs="B Zar" w:hint="eastAsia"/>
          <w:sz w:val="28"/>
          <w:szCs w:val="28"/>
          <w:rtl/>
        </w:rPr>
        <w:t>ندها</w:t>
      </w:r>
      <w:r w:rsidRPr="009F6ECF">
        <w:rPr>
          <w:rFonts w:cs="B Zar" w:hint="cs"/>
          <w:sz w:val="28"/>
          <w:szCs w:val="28"/>
          <w:rtl/>
        </w:rPr>
        <w:t>ی</w:t>
      </w:r>
      <w:r w:rsidRPr="009F6ECF">
        <w:rPr>
          <w:rFonts w:cs="B Zar"/>
          <w:sz w:val="28"/>
          <w:szCs w:val="28"/>
          <w:rtl/>
        </w:rPr>
        <w:t xml:space="preserve"> جستجو</w:t>
      </w:r>
      <w:r w:rsidRPr="009F6ECF">
        <w:rPr>
          <w:rFonts w:cs="B Zar" w:hint="cs"/>
          <w:sz w:val="28"/>
          <w:szCs w:val="28"/>
          <w:rtl/>
        </w:rPr>
        <w:t>ی</w:t>
      </w:r>
      <w:r w:rsidRPr="009F6ECF">
        <w:rPr>
          <w:rFonts w:cs="B Zar"/>
          <w:sz w:val="28"/>
          <w:szCs w:val="28"/>
          <w:rtl/>
        </w:rPr>
        <w:t xml:space="preserve"> شناسا</w:t>
      </w:r>
      <w:r w:rsidRPr="009F6ECF">
        <w:rPr>
          <w:rFonts w:cs="B Zar" w:hint="cs"/>
          <w:sz w:val="28"/>
          <w:szCs w:val="28"/>
          <w:rtl/>
        </w:rPr>
        <w:t>یی‌</w:t>
      </w:r>
      <w:r w:rsidRPr="009F6ECF">
        <w:rPr>
          <w:rFonts w:cs="B Zar" w:hint="eastAsia"/>
          <w:sz w:val="28"/>
          <w:szCs w:val="28"/>
          <w:rtl/>
        </w:rPr>
        <w:t>شده</w:t>
      </w:r>
      <w:r w:rsidRPr="009F6ECF">
        <w:rPr>
          <w:rFonts w:cs="B Zar"/>
          <w:sz w:val="28"/>
          <w:szCs w:val="28"/>
          <w:rtl/>
        </w:rPr>
        <w:t xml:space="preserve"> در مصاحبه‌ها</w:t>
      </w:r>
      <w:r w:rsidRPr="009F6ECF">
        <w:rPr>
          <w:rFonts w:cs="B Zar" w:hint="cs"/>
          <w:sz w:val="28"/>
          <w:szCs w:val="28"/>
          <w:rtl/>
        </w:rPr>
        <w:t>ی</w:t>
      </w:r>
      <w:r w:rsidRPr="009F6ECF">
        <w:rPr>
          <w:rFonts w:cs="B Zar"/>
          <w:sz w:val="28"/>
          <w:szCs w:val="28"/>
          <w:rtl/>
        </w:rPr>
        <w:t xml:space="preserve"> من در چهار نما</w:t>
      </w:r>
      <w:r w:rsidRPr="009F6ECF">
        <w:rPr>
          <w:rFonts w:cs="B Zar" w:hint="cs"/>
          <w:sz w:val="28"/>
          <w:szCs w:val="28"/>
          <w:rtl/>
        </w:rPr>
        <w:t>ی</w:t>
      </w:r>
      <w:r w:rsidRPr="009F6ECF">
        <w:rPr>
          <w:rFonts w:cs="B Zar" w:hint="eastAsia"/>
          <w:sz w:val="28"/>
          <w:szCs w:val="28"/>
          <w:rtl/>
        </w:rPr>
        <w:t>شگاه</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آمر</w:t>
      </w:r>
      <w:r w:rsidRPr="009F6ECF">
        <w:rPr>
          <w:rFonts w:cs="B Zar" w:hint="cs"/>
          <w:sz w:val="28"/>
          <w:szCs w:val="28"/>
          <w:rtl/>
        </w:rPr>
        <w:t>ی</w:t>
      </w:r>
      <w:r w:rsidRPr="009F6ECF">
        <w:rPr>
          <w:rFonts w:cs="B Zar" w:hint="eastAsia"/>
          <w:sz w:val="28"/>
          <w:szCs w:val="28"/>
          <w:rtl/>
        </w:rPr>
        <w:t>کا</w:t>
      </w:r>
      <w:r w:rsidRPr="009F6ECF">
        <w:rPr>
          <w:rFonts w:cs="B Zar" w:hint="cs"/>
          <w:sz w:val="28"/>
          <w:szCs w:val="28"/>
          <w:rtl/>
        </w:rPr>
        <w:t>ی</w:t>
      </w:r>
      <w:r w:rsidRPr="009F6ECF">
        <w:rPr>
          <w:rFonts w:cs="B Zar"/>
          <w:sz w:val="28"/>
          <w:szCs w:val="28"/>
          <w:rtl/>
        </w:rPr>
        <w:t xml:space="preserve"> شمال</w:t>
      </w:r>
      <w:r w:rsidRPr="009F6ECF">
        <w:rPr>
          <w:rFonts w:cs="B Zar" w:hint="cs"/>
          <w:sz w:val="28"/>
          <w:szCs w:val="28"/>
          <w:rtl/>
        </w:rPr>
        <w:t>ی</w:t>
      </w:r>
      <w:r w:rsidRPr="009F6ECF">
        <w:rPr>
          <w:rFonts w:cs="B Zar" w:hint="eastAsia"/>
          <w:sz w:val="28"/>
          <w:szCs w:val="28"/>
          <w:rtl/>
        </w:rPr>
        <w:t>،</w:t>
      </w:r>
      <w:r w:rsidRPr="009F6ECF">
        <w:rPr>
          <w:rFonts w:cs="B Zar"/>
          <w:sz w:val="28"/>
          <w:szCs w:val="28"/>
          <w:rtl/>
        </w:rPr>
        <w:t xml:space="preserve"> ب</w:t>
      </w:r>
      <w:r w:rsidRPr="009F6ECF">
        <w:rPr>
          <w:rFonts w:cs="B Zar" w:hint="cs"/>
          <w:sz w:val="28"/>
          <w:szCs w:val="28"/>
          <w:rtl/>
        </w:rPr>
        <w:t>ی</w:t>
      </w:r>
      <w:r w:rsidRPr="009F6ECF">
        <w:rPr>
          <w:rFonts w:cs="B Zar" w:hint="eastAsia"/>
          <w:sz w:val="28"/>
          <w:szCs w:val="28"/>
          <w:rtl/>
        </w:rPr>
        <w:t>شتر</w:t>
      </w:r>
      <w:r w:rsidRPr="009F6ECF">
        <w:rPr>
          <w:rFonts w:cs="B Zar"/>
          <w:sz w:val="28"/>
          <w:szCs w:val="28"/>
          <w:rtl/>
        </w:rPr>
        <w:t xml:space="preserve"> با مفهوم «عقلان</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محدود» و مدل سطل زباله تصم</w:t>
      </w:r>
      <w:r w:rsidRPr="009F6ECF">
        <w:rPr>
          <w:rFonts w:cs="B Zar" w:hint="cs"/>
          <w:sz w:val="28"/>
          <w:szCs w:val="28"/>
          <w:rtl/>
        </w:rPr>
        <w:t>ی</w:t>
      </w:r>
      <w:r w:rsidRPr="009F6ECF">
        <w:rPr>
          <w:rFonts w:cs="B Zar" w:hint="eastAsia"/>
          <w:sz w:val="28"/>
          <w:szCs w:val="28"/>
          <w:rtl/>
        </w:rPr>
        <w:t>م‌گ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xml:space="preserve"> در آنارش</w:t>
      </w:r>
      <w:r w:rsidRPr="009F6ECF">
        <w:rPr>
          <w:rFonts w:cs="B Zar" w:hint="cs"/>
          <w:sz w:val="28"/>
          <w:szCs w:val="28"/>
          <w:rtl/>
        </w:rPr>
        <w:t>ی‌</w:t>
      </w:r>
      <w:r w:rsidRPr="009F6ECF">
        <w:rPr>
          <w:rFonts w:cs="B Zar"/>
          <w:sz w:val="28"/>
          <w:szCs w:val="28"/>
          <w:rtl/>
        </w:rPr>
        <w:t>ها</w:t>
      </w:r>
      <w:r w:rsidRPr="009F6ECF">
        <w:rPr>
          <w:rFonts w:cs="B Zar" w:hint="cs"/>
          <w:sz w:val="28"/>
          <w:szCs w:val="28"/>
          <w:rtl/>
        </w:rPr>
        <w:t>ی</w:t>
      </w:r>
      <w:r w:rsidRPr="009F6ECF">
        <w:rPr>
          <w:rFonts w:cs="B Zar"/>
          <w:sz w:val="28"/>
          <w:szCs w:val="28"/>
          <w:rtl/>
        </w:rPr>
        <w:t xml:space="preserve"> سازمان‌</w:t>
      </w:r>
      <w:r w:rsidRPr="009F6ECF">
        <w:rPr>
          <w:rFonts w:cs="B Zar" w:hint="cs"/>
          <w:sz w:val="28"/>
          <w:szCs w:val="28"/>
          <w:rtl/>
        </w:rPr>
        <w:t>ی</w:t>
      </w:r>
      <w:r w:rsidRPr="009F6ECF">
        <w:rPr>
          <w:rFonts w:cs="B Zar" w:hint="eastAsia"/>
          <w:sz w:val="28"/>
          <w:szCs w:val="28"/>
          <w:rtl/>
        </w:rPr>
        <w:t>افته</w:t>
      </w:r>
      <w:r w:rsidRPr="009F6ECF">
        <w:rPr>
          <w:rFonts w:cs="B Zar"/>
          <w:sz w:val="28"/>
          <w:szCs w:val="28"/>
          <w:rtl/>
        </w:rPr>
        <w:t xml:space="preserve"> همسو بودند تا با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مدل انتخاب عقلان</w:t>
      </w:r>
      <w:r w:rsidRPr="009F6ECF">
        <w:rPr>
          <w:rFonts w:cs="B Zar" w:hint="cs"/>
          <w:sz w:val="28"/>
          <w:szCs w:val="28"/>
          <w:rtl/>
        </w:rPr>
        <w:t>ی</w:t>
      </w:r>
      <w:r w:rsidRPr="009F6ECF">
        <w:rPr>
          <w:rFonts w:cs="B Zar"/>
          <w:sz w:val="28"/>
          <w:szCs w:val="28"/>
          <w:rtl/>
        </w:rPr>
        <w:t xml:space="preserve"> تصم</w:t>
      </w:r>
      <w:r w:rsidRPr="009F6ECF">
        <w:rPr>
          <w:rFonts w:cs="B Zar" w:hint="cs"/>
          <w:sz w:val="28"/>
          <w:szCs w:val="28"/>
          <w:rtl/>
        </w:rPr>
        <w:t>ی</w:t>
      </w:r>
      <w:r w:rsidRPr="009F6ECF">
        <w:rPr>
          <w:rFonts w:cs="B Zar" w:hint="eastAsia"/>
          <w:sz w:val="28"/>
          <w:szCs w:val="28"/>
          <w:rtl/>
        </w:rPr>
        <w:t>م‌گ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برا</w:t>
      </w:r>
      <w:r w:rsidRPr="009F6ECF">
        <w:rPr>
          <w:rFonts w:cs="B Zar" w:hint="cs"/>
          <w:sz w:val="28"/>
          <w:szCs w:val="28"/>
          <w:rtl/>
        </w:rPr>
        <w:t>ی</w:t>
      </w:r>
      <w:r w:rsidRPr="009F6ECF">
        <w:rPr>
          <w:rFonts w:cs="B Zar"/>
          <w:sz w:val="28"/>
          <w:szCs w:val="28"/>
          <w:rtl/>
        </w:rPr>
        <w:t xml:space="preserve"> مثال، مفهوم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مسئله‌دار» را در نظر بگ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جا</w:t>
      </w:r>
      <w:r w:rsidRPr="009F6ECF">
        <w:rPr>
          <w:rFonts w:cs="B Zar" w:hint="cs"/>
          <w:sz w:val="28"/>
          <w:szCs w:val="28"/>
          <w:rtl/>
        </w:rPr>
        <w:t>یی</w:t>
      </w:r>
      <w:r w:rsidRPr="009F6ECF">
        <w:rPr>
          <w:rFonts w:cs="B Zar"/>
          <w:sz w:val="28"/>
          <w:szCs w:val="28"/>
          <w:rtl/>
        </w:rPr>
        <w:t xml:space="preserve"> که «سازمان بر اساس انواع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ناسازگار و تعر</w:t>
      </w:r>
      <w:r w:rsidRPr="009F6ECF">
        <w:rPr>
          <w:rFonts w:cs="B Zar" w:hint="cs"/>
          <w:sz w:val="28"/>
          <w:szCs w:val="28"/>
          <w:rtl/>
        </w:rPr>
        <w:t>ی</w:t>
      </w:r>
      <w:r w:rsidRPr="009F6ECF">
        <w:rPr>
          <w:rFonts w:cs="B Zar" w:hint="eastAsia"/>
          <w:sz w:val="28"/>
          <w:szCs w:val="28"/>
          <w:rtl/>
        </w:rPr>
        <w:t>ف‌نشده</w:t>
      </w:r>
      <w:r w:rsidRPr="009F6ECF">
        <w:rPr>
          <w:rFonts w:cs="B Zar"/>
          <w:sz w:val="28"/>
          <w:szCs w:val="28"/>
          <w:rtl/>
        </w:rPr>
        <w:t xml:space="preserve"> عمل م</w:t>
      </w:r>
      <w:r w:rsidRPr="009F6ECF">
        <w:rPr>
          <w:rFonts w:cs="B Zar" w:hint="cs"/>
          <w:sz w:val="28"/>
          <w:szCs w:val="28"/>
          <w:rtl/>
        </w:rPr>
        <w:t>ی‌</w:t>
      </w:r>
      <w:r w:rsidRPr="009F6ECF">
        <w:rPr>
          <w:rFonts w:cs="B Zar" w:hint="eastAsia"/>
          <w:sz w:val="28"/>
          <w:szCs w:val="28"/>
          <w:rtl/>
        </w:rPr>
        <w:t>کند»</w:t>
      </w:r>
      <w:r w:rsidRPr="009F6ECF">
        <w:rPr>
          <w:rFonts w:cs="B Zar"/>
          <w:sz w:val="28"/>
          <w:szCs w:val="28"/>
          <w:rtl/>
        </w:rPr>
        <w:t xml:space="preserve"> (کوهن و همکاران، 1972، 1). نتا</w:t>
      </w:r>
      <w:r w:rsidRPr="009F6ECF">
        <w:rPr>
          <w:rFonts w:cs="B Zar" w:hint="cs"/>
          <w:sz w:val="28"/>
          <w:szCs w:val="28"/>
          <w:rtl/>
        </w:rPr>
        <w:t>ی</w:t>
      </w:r>
      <w:r w:rsidRPr="009F6ECF">
        <w:rPr>
          <w:rFonts w:cs="B Zar" w:hint="eastAsia"/>
          <w:sz w:val="28"/>
          <w:szCs w:val="28"/>
          <w:rtl/>
        </w:rPr>
        <w:t>ج</w:t>
      </w:r>
      <w:r w:rsidRPr="009F6ECF">
        <w:rPr>
          <w:rFonts w:cs="B Zar"/>
          <w:sz w:val="28"/>
          <w:szCs w:val="28"/>
          <w:rtl/>
        </w:rPr>
        <w:t xml:space="preserve">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مطالعه نشان م</w:t>
      </w:r>
      <w:r w:rsidRPr="009F6ECF">
        <w:rPr>
          <w:rFonts w:cs="B Zar" w:hint="cs"/>
          <w:sz w:val="28"/>
          <w:szCs w:val="28"/>
          <w:rtl/>
        </w:rPr>
        <w:t>ی‌</w:t>
      </w:r>
      <w:r w:rsidRPr="009F6ECF">
        <w:rPr>
          <w:rFonts w:cs="B Zar" w:hint="eastAsia"/>
          <w:sz w:val="28"/>
          <w:szCs w:val="28"/>
          <w:rtl/>
        </w:rPr>
        <w:t>دهد</w:t>
      </w:r>
      <w:r w:rsidRPr="009F6ECF">
        <w:rPr>
          <w:rFonts w:cs="B Zar"/>
          <w:sz w:val="28"/>
          <w:szCs w:val="28"/>
          <w:rtl/>
        </w:rPr>
        <w:t xml:space="preserve"> که از </w:t>
      </w:r>
      <w:r w:rsidRPr="009F6ECF">
        <w:rPr>
          <w:rFonts w:cs="B Zar" w:hint="eastAsia"/>
          <w:sz w:val="28"/>
          <w:szCs w:val="28"/>
          <w:rtl/>
        </w:rPr>
        <w:t>چن</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توص</w:t>
      </w:r>
      <w:r w:rsidRPr="009F6ECF">
        <w:rPr>
          <w:rFonts w:cs="B Zar" w:hint="cs"/>
          <w:sz w:val="28"/>
          <w:szCs w:val="28"/>
          <w:rtl/>
        </w:rPr>
        <w:t>ی</w:t>
      </w:r>
      <w:r w:rsidRPr="009F6ECF">
        <w:rPr>
          <w:rFonts w:cs="B Zar" w:hint="eastAsia"/>
          <w:sz w:val="28"/>
          <w:szCs w:val="28"/>
          <w:rtl/>
        </w:rPr>
        <w:t>ف</w:t>
      </w:r>
      <w:r w:rsidRPr="009F6ECF">
        <w:rPr>
          <w:rFonts w:cs="B Zar" w:hint="cs"/>
          <w:sz w:val="28"/>
          <w:szCs w:val="28"/>
          <w:rtl/>
        </w:rPr>
        <w:t>ی</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توان</w:t>
      </w:r>
      <w:r w:rsidRPr="009F6ECF">
        <w:rPr>
          <w:rFonts w:cs="B Zar"/>
          <w:sz w:val="28"/>
          <w:szCs w:val="28"/>
          <w:rtl/>
        </w:rPr>
        <w:t xml:space="preserve"> به درست</w:t>
      </w:r>
      <w:r w:rsidRPr="009F6ECF">
        <w:rPr>
          <w:rFonts w:cs="B Zar" w:hint="cs"/>
          <w:sz w:val="28"/>
          <w:szCs w:val="28"/>
          <w:rtl/>
        </w:rPr>
        <w:t>ی</w:t>
      </w:r>
      <w:r w:rsidRPr="009F6ECF">
        <w:rPr>
          <w:rFonts w:cs="B Zar"/>
          <w:sz w:val="28"/>
          <w:szCs w:val="28"/>
          <w:rtl/>
        </w:rPr>
        <w:t xml:space="preserve"> برا</w:t>
      </w:r>
      <w:r w:rsidRPr="009F6ECF">
        <w:rPr>
          <w:rFonts w:cs="B Zar" w:hint="cs"/>
          <w:sz w:val="28"/>
          <w:szCs w:val="28"/>
          <w:rtl/>
        </w:rPr>
        <w:t>ی</w:t>
      </w:r>
      <w:r w:rsidRPr="009F6ECF">
        <w:rPr>
          <w:rFonts w:cs="B Zar"/>
          <w:sz w:val="28"/>
          <w:szCs w:val="28"/>
          <w:rtl/>
        </w:rPr>
        <w:t xml:space="preserve"> توص</w:t>
      </w:r>
      <w:r w:rsidRPr="009F6ECF">
        <w:rPr>
          <w:rFonts w:cs="B Zar" w:hint="cs"/>
          <w:sz w:val="28"/>
          <w:szCs w:val="28"/>
          <w:rtl/>
        </w:rPr>
        <w:t>ی</w:t>
      </w:r>
      <w:r w:rsidRPr="009F6ECF">
        <w:rPr>
          <w:rFonts w:cs="B Zar" w:hint="eastAsia"/>
          <w:sz w:val="28"/>
          <w:szCs w:val="28"/>
          <w:rtl/>
        </w:rPr>
        <w:t>ف</w:t>
      </w:r>
      <w:r w:rsidRPr="009F6ECF">
        <w:rPr>
          <w:rFonts w:cs="B Zar"/>
          <w:sz w:val="28"/>
          <w:szCs w:val="28"/>
          <w:rtl/>
        </w:rPr>
        <w:t xml:space="preserve"> اهداف اساس</w:t>
      </w:r>
      <w:r w:rsidRPr="009F6ECF">
        <w:rPr>
          <w:rFonts w:cs="B Zar" w:hint="cs"/>
          <w:sz w:val="28"/>
          <w:szCs w:val="28"/>
          <w:rtl/>
        </w:rPr>
        <w:t>ی</w:t>
      </w:r>
      <w:r w:rsidRPr="009F6ECF">
        <w:rPr>
          <w:rFonts w:cs="B Zar"/>
          <w:sz w:val="28"/>
          <w:szCs w:val="28"/>
          <w:rtl/>
        </w:rPr>
        <w:t xml:space="preserve"> جستجو و تعامل برا</w:t>
      </w:r>
      <w:r w:rsidRPr="009F6ECF">
        <w:rPr>
          <w:rFonts w:cs="B Zar" w:hint="cs"/>
          <w:sz w:val="28"/>
          <w:szCs w:val="28"/>
          <w:rtl/>
        </w:rPr>
        <w:t>ی</w:t>
      </w:r>
      <w:r w:rsidRPr="009F6ECF">
        <w:rPr>
          <w:rFonts w:cs="B Zar"/>
          <w:sz w:val="28"/>
          <w:szCs w:val="28"/>
          <w:rtl/>
        </w:rPr>
        <w:t xml:space="preserve"> اکثر شرکت‌ها در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استفاده کرد. نقل‌قول ز</w:t>
      </w:r>
      <w:r w:rsidRPr="009F6ECF">
        <w:rPr>
          <w:rFonts w:cs="B Zar" w:hint="cs"/>
          <w:sz w:val="28"/>
          <w:szCs w:val="28"/>
          <w:rtl/>
        </w:rPr>
        <w:t>ی</w:t>
      </w:r>
      <w:r w:rsidRPr="009F6ECF">
        <w:rPr>
          <w:rFonts w:cs="B Zar" w:hint="eastAsia"/>
          <w:sz w:val="28"/>
          <w:szCs w:val="28"/>
          <w:rtl/>
        </w:rPr>
        <w:t>ر</w:t>
      </w:r>
      <w:r w:rsidRPr="009F6ECF">
        <w:rPr>
          <w:rFonts w:cs="B Zar"/>
          <w:sz w:val="28"/>
          <w:szCs w:val="28"/>
          <w:rtl/>
        </w:rPr>
        <w:t xml:space="preserve"> به خوب</w:t>
      </w:r>
      <w:r w:rsidRPr="009F6ECF">
        <w:rPr>
          <w:rFonts w:cs="B Zar" w:hint="cs"/>
          <w:sz w:val="28"/>
          <w:szCs w:val="28"/>
          <w:rtl/>
        </w:rPr>
        <w:t>ی</w:t>
      </w:r>
      <w:r w:rsidRPr="009F6ECF">
        <w:rPr>
          <w:rFonts w:cs="B Zar"/>
          <w:sz w:val="28"/>
          <w:szCs w:val="28"/>
          <w:rtl/>
        </w:rPr>
        <w:t xml:space="preserve">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نکته را خلاصه م</w:t>
      </w:r>
      <w:r w:rsidRPr="009F6ECF">
        <w:rPr>
          <w:rFonts w:cs="B Zar" w:hint="cs"/>
          <w:sz w:val="28"/>
          <w:szCs w:val="28"/>
          <w:rtl/>
        </w:rPr>
        <w:t>ی‌</w:t>
      </w:r>
      <w:r w:rsidRPr="009F6ECF">
        <w:rPr>
          <w:rFonts w:cs="B Zar" w:hint="eastAsia"/>
          <w:sz w:val="28"/>
          <w:szCs w:val="28"/>
          <w:rtl/>
        </w:rPr>
        <w:t>کند</w:t>
      </w:r>
      <w:r w:rsidRPr="009F6ECF">
        <w:rPr>
          <w:rFonts w:cs="B Zar"/>
          <w:sz w:val="28"/>
          <w:szCs w:val="28"/>
          <w:rtl/>
        </w:rPr>
        <w:t>: «بله و نه.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بستگ</w:t>
      </w:r>
      <w:r w:rsidRPr="009F6ECF">
        <w:rPr>
          <w:rFonts w:cs="B Zar" w:hint="cs"/>
          <w:sz w:val="28"/>
          <w:szCs w:val="28"/>
          <w:rtl/>
        </w:rPr>
        <w:t>ی</w:t>
      </w:r>
      <w:r w:rsidRPr="009F6ECF">
        <w:rPr>
          <w:rFonts w:cs="B Zar"/>
          <w:sz w:val="28"/>
          <w:szCs w:val="28"/>
          <w:rtl/>
        </w:rPr>
        <w:t xml:space="preserve"> به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دارد که چه کس</w:t>
      </w:r>
      <w:r w:rsidRPr="009F6ECF">
        <w:rPr>
          <w:rFonts w:cs="B Zar" w:hint="cs"/>
          <w:sz w:val="28"/>
          <w:szCs w:val="28"/>
          <w:rtl/>
        </w:rPr>
        <w:t>ی</w:t>
      </w:r>
      <w:r w:rsidRPr="009F6ECF">
        <w:rPr>
          <w:rFonts w:cs="B Zar"/>
          <w:sz w:val="28"/>
          <w:szCs w:val="28"/>
          <w:rtl/>
        </w:rPr>
        <w:t xml:space="preserve"> در آنجا به دنبال آن است. گاه</w:t>
      </w:r>
      <w:r w:rsidRPr="009F6ECF">
        <w:rPr>
          <w:rFonts w:cs="B Zar" w:hint="cs"/>
          <w:sz w:val="28"/>
          <w:szCs w:val="28"/>
          <w:rtl/>
        </w:rPr>
        <w:t>ی</w:t>
      </w:r>
      <w:r w:rsidRPr="009F6ECF">
        <w:rPr>
          <w:rFonts w:cs="B Zar"/>
          <w:sz w:val="28"/>
          <w:szCs w:val="28"/>
          <w:rtl/>
        </w:rPr>
        <w:t xml:space="preserve"> اوقات ما به دنبال </w:t>
      </w:r>
      <w:r w:rsidRPr="009F6ECF">
        <w:rPr>
          <w:rFonts w:cs="B Zar" w:hint="eastAsia"/>
          <w:sz w:val="28"/>
          <w:szCs w:val="28"/>
          <w:rtl/>
        </w:rPr>
        <w:t>افراد</w:t>
      </w:r>
      <w:r w:rsidRPr="009F6ECF">
        <w:rPr>
          <w:rFonts w:cs="B Zar" w:hint="cs"/>
          <w:sz w:val="28"/>
          <w:szCs w:val="28"/>
          <w:rtl/>
        </w:rPr>
        <w:t>ی</w:t>
      </w:r>
      <w:r w:rsidRPr="009F6ECF">
        <w:rPr>
          <w:rFonts w:cs="B Zar"/>
          <w:sz w:val="28"/>
          <w:szCs w:val="28"/>
          <w:rtl/>
        </w:rPr>
        <w:t xml:space="preserve"> هست</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که با آن‌ها شر</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شو</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گاه</w:t>
      </w:r>
      <w:r w:rsidRPr="009F6ECF">
        <w:rPr>
          <w:rFonts w:cs="B Zar" w:hint="cs"/>
          <w:sz w:val="28"/>
          <w:szCs w:val="28"/>
          <w:rtl/>
        </w:rPr>
        <w:t>ی</w:t>
      </w:r>
      <w:r w:rsidRPr="009F6ECF">
        <w:rPr>
          <w:rFonts w:cs="B Zar"/>
          <w:sz w:val="28"/>
          <w:szCs w:val="28"/>
          <w:rtl/>
        </w:rPr>
        <w:t xml:space="preserve"> اوقات به دنبال مشتر</w:t>
      </w:r>
      <w:r w:rsidRPr="009F6ECF">
        <w:rPr>
          <w:rFonts w:cs="B Zar" w:hint="cs"/>
          <w:sz w:val="28"/>
          <w:szCs w:val="28"/>
          <w:rtl/>
        </w:rPr>
        <w:t>ی</w:t>
      </w:r>
      <w:r w:rsidRPr="009F6ECF">
        <w:rPr>
          <w:rFonts w:cs="B Zar" w:hint="eastAsia"/>
          <w:sz w:val="28"/>
          <w:szCs w:val="28"/>
          <w:rtl/>
        </w:rPr>
        <w:t>ان</w:t>
      </w:r>
      <w:r w:rsidRPr="009F6ECF">
        <w:rPr>
          <w:rFonts w:cs="B Zar"/>
          <w:sz w:val="28"/>
          <w:szCs w:val="28"/>
          <w:rtl/>
        </w:rPr>
        <w:t xml:space="preserve"> بالقوه هست</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و گاه</w:t>
      </w:r>
      <w:r w:rsidRPr="009F6ECF">
        <w:rPr>
          <w:rFonts w:cs="B Zar" w:hint="cs"/>
          <w:sz w:val="28"/>
          <w:szCs w:val="28"/>
          <w:rtl/>
        </w:rPr>
        <w:t>ی</w:t>
      </w:r>
      <w:r w:rsidRPr="009F6ECF">
        <w:rPr>
          <w:rFonts w:cs="B Zar"/>
          <w:sz w:val="28"/>
          <w:szCs w:val="28"/>
          <w:rtl/>
        </w:rPr>
        <w:t xml:space="preserve"> اوقات فقط م</w:t>
      </w:r>
      <w:r w:rsidRPr="009F6ECF">
        <w:rPr>
          <w:rFonts w:cs="B Zar" w:hint="cs"/>
          <w:sz w:val="28"/>
          <w:szCs w:val="28"/>
          <w:rtl/>
        </w:rPr>
        <w:t>ی‌</w:t>
      </w:r>
      <w:r w:rsidRPr="009F6ECF">
        <w:rPr>
          <w:rFonts w:cs="B Zar" w:hint="eastAsia"/>
          <w:sz w:val="28"/>
          <w:szCs w:val="28"/>
          <w:rtl/>
        </w:rPr>
        <w:t>خواه</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بب</w:t>
      </w:r>
      <w:r w:rsidRPr="009F6ECF">
        <w:rPr>
          <w:rFonts w:cs="B Zar" w:hint="cs"/>
          <w:sz w:val="28"/>
          <w:szCs w:val="28"/>
          <w:rtl/>
        </w:rPr>
        <w:t>ی</w:t>
      </w:r>
      <w:r w:rsidRPr="009F6ECF">
        <w:rPr>
          <w:rFonts w:cs="B Zar" w:hint="eastAsia"/>
          <w:sz w:val="28"/>
          <w:szCs w:val="28"/>
          <w:rtl/>
        </w:rPr>
        <w:t>ن</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چه چ</w:t>
      </w:r>
      <w:r w:rsidRPr="009F6ECF">
        <w:rPr>
          <w:rFonts w:cs="B Zar" w:hint="cs"/>
          <w:sz w:val="28"/>
          <w:szCs w:val="28"/>
          <w:rtl/>
        </w:rPr>
        <w:t>ی</w:t>
      </w:r>
      <w:r w:rsidRPr="009F6ECF">
        <w:rPr>
          <w:rFonts w:cs="B Zar" w:hint="eastAsia"/>
          <w:sz w:val="28"/>
          <w:szCs w:val="28"/>
          <w:rtl/>
        </w:rPr>
        <w:t>ز</w:t>
      </w:r>
      <w:r w:rsidRPr="009F6ECF">
        <w:rPr>
          <w:rFonts w:cs="B Zar" w:hint="cs"/>
          <w:sz w:val="28"/>
          <w:szCs w:val="28"/>
          <w:rtl/>
        </w:rPr>
        <w:t>ی</w:t>
      </w:r>
      <w:r w:rsidRPr="009F6ECF">
        <w:rPr>
          <w:rFonts w:cs="B Zar"/>
          <w:sz w:val="28"/>
          <w:szCs w:val="28"/>
          <w:rtl/>
        </w:rPr>
        <w:t xml:space="preserve"> در آنجا وجود دارد.»</w:t>
      </w:r>
    </w:p>
    <w:p w14:paraId="010AF6F7" w14:textId="77777777" w:rsidR="00E535BD" w:rsidRDefault="00E535BD" w:rsidP="00E535BD">
      <w:pPr>
        <w:rPr>
          <w:rFonts w:cs="B Zar"/>
          <w:sz w:val="28"/>
          <w:szCs w:val="28"/>
          <w:rtl/>
        </w:rPr>
      </w:pPr>
      <w:r w:rsidRPr="009F6ECF">
        <w:rPr>
          <w:rFonts w:cs="B Zar"/>
          <w:sz w:val="28"/>
          <w:szCs w:val="28"/>
          <w:rtl/>
        </w:rPr>
        <w:t>در مورد چگونگ</w:t>
      </w:r>
      <w:r w:rsidRPr="009F6ECF">
        <w:rPr>
          <w:rFonts w:cs="B Zar" w:hint="cs"/>
          <w:sz w:val="28"/>
          <w:szCs w:val="28"/>
          <w:rtl/>
        </w:rPr>
        <w:t>ی</w:t>
      </w:r>
      <w:r w:rsidRPr="009F6ECF">
        <w:rPr>
          <w:rFonts w:cs="B Zar"/>
          <w:sz w:val="28"/>
          <w:szCs w:val="28"/>
          <w:rtl/>
        </w:rPr>
        <w:t xml:space="preserve"> مشارکت شرکت‌ها در جستجو در طول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hint="eastAsia"/>
          <w:sz w:val="28"/>
          <w:szCs w:val="28"/>
          <w:rtl/>
        </w:rPr>
        <w:t>،</w:t>
      </w:r>
      <w:r w:rsidRPr="009F6ECF">
        <w:rPr>
          <w:rFonts w:cs="B Zar"/>
          <w:sz w:val="28"/>
          <w:szCs w:val="28"/>
          <w:rtl/>
        </w:rPr>
        <w:t xml:space="preserve"> مفاه</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مسئله‌دار و فناور</w:t>
      </w:r>
      <w:r w:rsidRPr="009F6ECF">
        <w:rPr>
          <w:rFonts w:cs="B Zar" w:hint="cs"/>
          <w:sz w:val="28"/>
          <w:szCs w:val="28"/>
          <w:rtl/>
        </w:rPr>
        <w:t>ی‌</w:t>
      </w:r>
      <w:r w:rsidRPr="009F6ECF">
        <w:rPr>
          <w:rFonts w:cs="B Zar" w:hint="eastAsia"/>
          <w:sz w:val="28"/>
          <w:szCs w:val="28"/>
          <w:rtl/>
        </w:rPr>
        <w:t>ها</w:t>
      </w:r>
      <w:r w:rsidRPr="009F6ECF">
        <w:rPr>
          <w:rFonts w:cs="B Zar" w:hint="cs"/>
          <w:sz w:val="28"/>
          <w:szCs w:val="28"/>
          <w:rtl/>
        </w:rPr>
        <w:t>ی</w:t>
      </w:r>
      <w:r w:rsidRPr="009F6ECF">
        <w:rPr>
          <w:rFonts w:cs="B Zar"/>
          <w:sz w:val="28"/>
          <w:szCs w:val="28"/>
          <w:rtl/>
        </w:rPr>
        <w:t xml:space="preserve"> نامشخص،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چارچوب مفهوم</w:t>
      </w:r>
      <w:r w:rsidRPr="009F6ECF">
        <w:rPr>
          <w:rFonts w:cs="B Zar" w:hint="cs"/>
          <w:sz w:val="28"/>
          <w:szCs w:val="28"/>
          <w:rtl/>
        </w:rPr>
        <w:t>ی</w:t>
      </w:r>
      <w:r w:rsidRPr="009F6ECF">
        <w:rPr>
          <w:rFonts w:cs="B Zar"/>
          <w:sz w:val="28"/>
          <w:szCs w:val="28"/>
          <w:rtl/>
        </w:rPr>
        <w:t xml:space="preserve"> مف</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ارائه م</w:t>
      </w:r>
      <w:r w:rsidRPr="009F6ECF">
        <w:rPr>
          <w:rFonts w:cs="B Zar" w:hint="cs"/>
          <w:sz w:val="28"/>
          <w:szCs w:val="28"/>
          <w:rtl/>
        </w:rPr>
        <w:t>ی‌</w:t>
      </w:r>
      <w:r w:rsidRPr="009F6ECF">
        <w:rPr>
          <w:rFonts w:cs="B Zar" w:hint="eastAsia"/>
          <w:sz w:val="28"/>
          <w:szCs w:val="28"/>
          <w:rtl/>
        </w:rPr>
        <w:t>دهند</w:t>
      </w:r>
      <w:r w:rsidRPr="009F6ECF">
        <w:rPr>
          <w:rFonts w:cs="B Zar"/>
          <w:sz w:val="28"/>
          <w:szCs w:val="28"/>
          <w:rtl/>
        </w:rPr>
        <w:t>. برا</w:t>
      </w:r>
      <w:r w:rsidRPr="009F6ECF">
        <w:rPr>
          <w:rFonts w:cs="B Zar" w:hint="cs"/>
          <w:sz w:val="28"/>
          <w:szCs w:val="28"/>
          <w:rtl/>
        </w:rPr>
        <w:t>ی</w:t>
      </w:r>
      <w:r w:rsidRPr="009F6ECF">
        <w:rPr>
          <w:rFonts w:cs="B Zar"/>
          <w:sz w:val="28"/>
          <w:szCs w:val="28"/>
          <w:rtl/>
        </w:rPr>
        <w:t xml:space="preserve"> مثال، در مورد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مسئله‌دار، کوهن و همکاران (1972، 1) توض</w:t>
      </w:r>
      <w:r w:rsidRPr="009F6ECF">
        <w:rPr>
          <w:rFonts w:cs="B Zar" w:hint="cs"/>
          <w:sz w:val="28"/>
          <w:szCs w:val="28"/>
          <w:rtl/>
        </w:rPr>
        <w:t>ی</w:t>
      </w:r>
      <w:r w:rsidRPr="009F6ECF">
        <w:rPr>
          <w:rFonts w:cs="B Zar" w:hint="eastAsia"/>
          <w:sz w:val="28"/>
          <w:szCs w:val="28"/>
          <w:rtl/>
        </w:rPr>
        <w:t>ح</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دهند</w:t>
      </w:r>
      <w:r w:rsidRPr="009F6ECF">
        <w:rPr>
          <w:rFonts w:cs="B Zar"/>
          <w:sz w:val="28"/>
          <w:szCs w:val="28"/>
          <w:rtl/>
        </w:rPr>
        <w:t xml:space="preserve"> که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فرد</w:t>
      </w:r>
      <w:r w:rsidRPr="009F6ECF">
        <w:rPr>
          <w:rFonts w:cs="B Zar" w:hint="cs"/>
          <w:sz w:val="28"/>
          <w:szCs w:val="28"/>
          <w:rtl/>
        </w:rPr>
        <w:t>ی</w:t>
      </w:r>
      <w:r w:rsidRPr="009F6ECF">
        <w:rPr>
          <w:rFonts w:cs="B Zar"/>
          <w:sz w:val="28"/>
          <w:szCs w:val="28"/>
          <w:rtl/>
        </w:rPr>
        <w:t xml:space="preserve"> در آنارش</w:t>
      </w:r>
      <w:r w:rsidRPr="009F6ECF">
        <w:rPr>
          <w:rFonts w:cs="B Zar" w:hint="cs"/>
          <w:sz w:val="28"/>
          <w:szCs w:val="28"/>
          <w:rtl/>
        </w:rPr>
        <w:t>ی‌</w:t>
      </w:r>
      <w:r w:rsidRPr="009F6ECF">
        <w:rPr>
          <w:rFonts w:cs="B Zar" w:hint="eastAsia"/>
          <w:sz w:val="28"/>
          <w:szCs w:val="28"/>
          <w:rtl/>
        </w:rPr>
        <w:t>ها</w:t>
      </w:r>
      <w:r w:rsidRPr="009F6ECF">
        <w:rPr>
          <w:rFonts w:cs="B Zar" w:hint="cs"/>
          <w:sz w:val="28"/>
          <w:szCs w:val="28"/>
          <w:rtl/>
        </w:rPr>
        <w:t>ی</w:t>
      </w:r>
      <w:r w:rsidRPr="009F6ECF">
        <w:rPr>
          <w:rFonts w:cs="B Zar"/>
          <w:sz w:val="28"/>
          <w:szCs w:val="28"/>
          <w:rtl/>
        </w:rPr>
        <w:t xml:space="preserve"> </w:t>
      </w:r>
      <w:r w:rsidRPr="009F6ECF">
        <w:rPr>
          <w:rFonts w:cs="B Zar" w:hint="eastAsia"/>
          <w:sz w:val="28"/>
          <w:szCs w:val="28"/>
          <w:rtl/>
        </w:rPr>
        <w:t>سازمان‌</w:t>
      </w:r>
      <w:r w:rsidRPr="009F6ECF">
        <w:rPr>
          <w:rFonts w:cs="B Zar" w:hint="cs"/>
          <w:sz w:val="28"/>
          <w:szCs w:val="28"/>
          <w:rtl/>
        </w:rPr>
        <w:t>ی</w:t>
      </w:r>
      <w:r w:rsidRPr="009F6ECF">
        <w:rPr>
          <w:rFonts w:cs="B Zar" w:hint="eastAsia"/>
          <w:sz w:val="28"/>
          <w:szCs w:val="28"/>
          <w:rtl/>
        </w:rPr>
        <w:t>افته،</w:t>
      </w:r>
      <w:r w:rsidRPr="009F6ECF">
        <w:rPr>
          <w:rFonts w:cs="B Zar"/>
          <w:sz w:val="28"/>
          <w:szCs w:val="28"/>
          <w:rtl/>
        </w:rPr>
        <w:t xml:space="preserve"> تما</w:t>
      </w:r>
      <w:r w:rsidRPr="009F6ECF">
        <w:rPr>
          <w:rFonts w:cs="B Zar" w:hint="cs"/>
          <w:sz w:val="28"/>
          <w:szCs w:val="28"/>
          <w:rtl/>
        </w:rPr>
        <w:t>ی</w:t>
      </w:r>
      <w:r w:rsidRPr="009F6ECF">
        <w:rPr>
          <w:rFonts w:cs="B Zar" w:hint="eastAsia"/>
          <w:sz w:val="28"/>
          <w:szCs w:val="28"/>
          <w:rtl/>
        </w:rPr>
        <w:t>ل</w:t>
      </w:r>
      <w:r w:rsidRPr="009F6ECF">
        <w:rPr>
          <w:rFonts w:cs="B Zar"/>
          <w:sz w:val="28"/>
          <w:szCs w:val="28"/>
          <w:rtl/>
        </w:rPr>
        <w:t xml:space="preserve"> دارند از طر</w:t>
      </w:r>
      <w:r w:rsidRPr="009F6ECF">
        <w:rPr>
          <w:rFonts w:cs="B Zar" w:hint="cs"/>
          <w:sz w:val="28"/>
          <w:szCs w:val="28"/>
          <w:rtl/>
        </w:rPr>
        <w:t>ی</w:t>
      </w:r>
      <w:r w:rsidRPr="009F6ECF">
        <w:rPr>
          <w:rFonts w:cs="B Zar" w:hint="eastAsia"/>
          <w:sz w:val="28"/>
          <w:szCs w:val="28"/>
          <w:rtl/>
        </w:rPr>
        <w:t>ق</w:t>
      </w:r>
      <w:r w:rsidRPr="009F6ECF">
        <w:rPr>
          <w:rFonts w:cs="B Zar"/>
          <w:sz w:val="28"/>
          <w:szCs w:val="28"/>
          <w:rtl/>
        </w:rPr>
        <w:t xml:space="preserve"> اقدام کشف شوند، نه ا</w:t>
      </w:r>
      <w:r w:rsidRPr="009F6ECF">
        <w:rPr>
          <w:rFonts w:cs="B Zar" w:hint="cs"/>
          <w:sz w:val="28"/>
          <w:szCs w:val="28"/>
          <w:rtl/>
        </w:rPr>
        <w:t>ی</w:t>
      </w:r>
      <w:r w:rsidRPr="009F6ECF">
        <w:rPr>
          <w:rFonts w:cs="B Zar" w:hint="eastAsia"/>
          <w:sz w:val="28"/>
          <w:szCs w:val="28"/>
          <w:rtl/>
        </w:rPr>
        <w:t>نکه</w:t>
      </w:r>
      <w:r w:rsidRPr="009F6ECF">
        <w:rPr>
          <w:rFonts w:cs="B Zar"/>
          <w:sz w:val="28"/>
          <w:szCs w:val="28"/>
          <w:rtl/>
        </w:rPr>
        <w:t xml:space="preserve"> عمل با اهداف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مشخص و از پ</w:t>
      </w:r>
      <w:r w:rsidRPr="009F6ECF">
        <w:rPr>
          <w:rFonts w:cs="B Zar" w:hint="cs"/>
          <w:sz w:val="28"/>
          <w:szCs w:val="28"/>
          <w:rtl/>
        </w:rPr>
        <w:t>ی</w:t>
      </w:r>
      <w:r w:rsidRPr="009F6ECF">
        <w:rPr>
          <w:rFonts w:cs="B Zar" w:hint="eastAsia"/>
          <w:sz w:val="28"/>
          <w:szCs w:val="28"/>
          <w:rtl/>
        </w:rPr>
        <w:t>ش</w:t>
      </w:r>
      <w:r w:rsidRPr="009F6ECF">
        <w:rPr>
          <w:rFonts w:cs="B Zar"/>
          <w:sz w:val="28"/>
          <w:szCs w:val="28"/>
          <w:rtl/>
        </w:rPr>
        <w:t xml:space="preserve"> تع</w:t>
      </w:r>
      <w:r w:rsidRPr="009F6ECF">
        <w:rPr>
          <w:rFonts w:cs="B Zar" w:hint="cs"/>
          <w:sz w:val="28"/>
          <w:szCs w:val="28"/>
          <w:rtl/>
        </w:rPr>
        <w:t>یی</w:t>
      </w:r>
      <w:r w:rsidRPr="009F6ECF">
        <w:rPr>
          <w:rFonts w:cs="B Zar" w:hint="eastAsia"/>
          <w:sz w:val="28"/>
          <w:szCs w:val="28"/>
          <w:rtl/>
        </w:rPr>
        <w:t>ن‌شده</w:t>
      </w:r>
      <w:r w:rsidRPr="009F6ECF">
        <w:rPr>
          <w:rFonts w:cs="B Zar"/>
          <w:sz w:val="28"/>
          <w:szCs w:val="28"/>
          <w:rtl/>
        </w:rPr>
        <w:t xml:space="preserve"> هدا</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شود. نتا</w:t>
      </w:r>
      <w:r w:rsidRPr="009F6ECF">
        <w:rPr>
          <w:rFonts w:cs="B Zar" w:hint="cs"/>
          <w:sz w:val="28"/>
          <w:szCs w:val="28"/>
          <w:rtl/>
        </w:rPr>
        <w:t>ی</w:t>
      </w:r>
      <w:r w:rsidRPr="009F6ECF">
        <w:rPr>
          <w:rFonts w:cs="B Zar" w:hint="eastAsia"/>
          <w:sz w:val="28"/>
          <w:szCs w:val="28"/>
          <w:rtl/>
        </w:rPr>
        <w:t>ج</w:t>
      </w:r>
      <w:r w:rsidRPr="009F6ECF">
        <w:rPr>
          <w:rFonts w:cs="B Zar"/>
          <w:sz w:val="28"/>
          <w:szCs w:val="28"/>
          <w:rtl/>
        </w:rPr>
        <w:t xml:space="preserve"> تحل</w:t>
      </w:r>
      <w:r w:rsidRPr="009F6ECF">
        <w:rPr>
          <w:rFonts w:cs="B Zar" w:hint="cs"/>
          <w:sz w:val="28"/>
          <w:szCs w:val="28"/>
          <w:rtl/>
        </w:rPr>
        <w:t>ی</w:t>
      </w:r>
      <w:r w:rsidRPr="009F6ECF">
        <w:rPr>
          <w:rFonts w:cs="B Zar" w:hint="eastAsia"/>
          <w:sz w:val="28"/>
          <w:szCs w:val="28"/>
          <w:rtl/>
        </w:rPr>
        <w:t>ل</w:t>
      </w:r>
      <w:r w:rsidRPr="009F6ECF">
        <w:rPr>
          <w:rFonts w:cs="B Zar"/>
          <w:sz w:val="28"/>
          <w:szCs w:val="28"/>
          <w:rtl/>
        </w:rPr>
        <w:t xml:space="preserve"> تجرب</w:t>
      </w:r>
      <w:r w:rsidRPr="009F6ECF">
        <w:rPr>
          <w:rFonts w:cs="B Zar" w:hint="cs"/>
          <w:sz w:val="28"/>
          <w:szCs w:val="28"/>
          <w:rtl/>
        </w:rPr>
        <w:t>ی</w:t>
      </w:r>
      <w:r w:rsidRPr="009F6ECF">
        <w:rPr>
          <w:rFonts w:cs="B Zar"/>
          <w:sz w:val="28"/>
          <w:szCs w:val="28"/>
          <w:rtl/>
        </w:rPr>
        <w:t xml:space="preserve"> حاضر به شدت از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ادعا حما</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کند</w:t>
      </w:r>
      <w:r w:rsidRPr="009F6ECF">
        <w:rPr>
          <w:rFonts w:cs="B Zar"/>
          <w:sz w:val="28"/>
          <w:szCs w:val="28"/>
          <w:rtl/>
        </w:rPr>
        <w:t>. علاوه بر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با توجه به مفهوم فناور</w:t>
      </w:r>
      <w:r w:rsidRPr="009F6ECF">
        <w:rPr>
          <w:rFonts w:cs="B Zar" w:hint="cs"/>
          <w:sz w:val="28"/>
          <w:szCs w:val="28"/>
          <w:rtl/>
        </w:rPr>
        <w:t>ی‌</w:t>
      </w:r>
      <w:r w:rsidRPr="009F6ECF">
        <w:rPr>
          <w:rFonts w:cs="B Zar" w:hint="eastAsia"/>
          <w:sz w:val="28"/>
          <w:szCs w:val="28"/>
          <w:rtl/>
        </w:rPr>
        <w:t>ها</w:t>
      </w:r>
      <w:r w:rsidRPr="009F6ECF">
        <w:rPr>
          <w:rFonts w:cs="B Zar" w:hint="cs"/>
          <w:sz w:val="28"/>
          <w:szCs w:val="28"/>
          <w:rtl/>
        </w:rPr>
        <w:t>ی</w:t>
      </w:r>
      <w:r w:rsidRPr="009F6ECF">
        <w:rPr>
          <w:rFonts w:cs="B Zar"/>
          <w:sz w:val="28"/>
          <w:szCs w:val="28"/>
          <w:rtl/>
        </w:rPr>
        <w:t xml:space="preserve"> نامشخص، </w:t>
      </w:r>
      <w:r w:rsidRPr="009F6ECF">
        <w:rPr>
          <w:rFonts w:cs="B Zar"/>
          <w:sz w:val="28"/>
          <w:szCs w:val="28"/>
          <w:rtl/>
        </w:rPr>
        <w:lastRenderedPageBreak/>
        <w:t>گفته م</w:t>
      </w:r>
      <w:r w:rsidRPr="009F6ECF">
        <w:rPr>
          <w:rFonts w:cs="B Zar" w:hint="cs"/>
          <w:sz w:val="28"/>
          <w:szCs w:val="28"/>
          <w:rtl/>
        </w:rPr>
        <w:t>ی‌</w:t>
      </w:r>
      <w:r w:rsidRPr="009F6ECF">
        <w:rPr>
          <w:rFonts w:cs="B Zar" w:hint="eastAsia"/>
          <w:sz w:val="28"/>
          <w:szCs w:val="28"/>
          <w:rtl/>
        </w:rPr>
        <w:t>شود</w:t>
      </w:r>
      <w:r w:rsidRPr="009F6ECF">
        <w:rPr>
          <w:rFonts w:cs="B Zar"/>
          <w:sz w:val="28"/>
          <w:szCs w:val="28"/>
          <w:rtl/>
        </w:rPr>
        <w:t xml:space="preserve"> که آنارش</w:t>
      </w:r>
      <w:r w:rsidRPr="009F6ECF">
        <w:rPr>
          <w:rFonts w:cs="B Zar" w:hint="cs"/>
          <w:sz w:val="28"/>
          <w:szCs w:val="28"/>
          <w:rtl/>
        </w:rPr>
        <w:t>ی‌</w:t>
      </w:r>
      <w:r w:rsidRPr="009F6ECF">
        <w:rPr>
          <w:rFonts w:cs="B Zar" w:hint="eastAsia"/>
          <w:sz w:val="28"/>
          <w:szCs w:val="28"/>
          <w:rtl/>
        </w:rPr>
        <w:t>ها</w:t>
      </w:r>
      <w:r w:rsidRPr="009F6ECF">
        <w:rPr>
          <w:rFonts w:cs="B Zar" w:hint="cs"/>
          <w:sz w:val="28"/>
          <w:szCs w:val="28"/>
          <w:rtl/>
        </w:rPr>
        <w:t>ی</w:t>
      </w:r>
      <w:r w:rsidRPr="009F6ECF">
        <w:rPr>
          <w:rFonts w:cs="B Zar"/>
          <w:sz w:val="28"/>
          <w:szCs w:val="28"/>
          <w:rtl/>
        </w:rPr>
        <w:t xml:space="preserve"> سازمان</w:t>
      </w:r>
      <w:r w:rsidRPr="009F6ECF">
        <w:rPr>
          <w:rFonts w:cs="B Zar" w:hint="eastAsia"/>
          <w:sz w:val="28"/>
          <w:szCs w:val="28"/>
          <w:rtl/>
        </w:rPr>
        <w:t>‌</w:t>
      </w:r>
      <w:r w:rsidRPr="009F6ECF">
        <w:rPr>
          <w:rFonts w:cs="B Zar" w:hint="cs"/>
          <w:sz w:val="28"/>
          <w:szCs w:val="28"/>
          <w:rtl/>
        </w:rPr>
        <w:t>ی</w:t>
      </w:r>
      <w:r w:rsidRPr="009F6ECF">
        <w:rPr>
          <w:rFonts w:cs="B Zar" w:hint="eastAsia"/>
          <w:sz w:val="28"/>
          <w:szCs w:val="28"/>
          <w:rtl/>
        </w:rPr>
        <w:t>افته،</w:t>
      </w:r>
      <w:r w:rsidRPr="009F6ECF">
        <w:rPr>
          <w:rFonts w:cs="B Zar"/>
          <w:sz w:val="28"/>
          <w:szCs w:val="28"/>
          <w:rtl/>
        </w:rPr>
        <w:t xml:space="preserve"> مانند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hint="eastAsia"/>
          <w:sz w:val="28"/>
          <w:szCs w:val="28"/>
          <w:rtl/>
        </w:rPr>
        <w:t>،</w:t>
      </w:r>
      <w:r w:rsidRPr="009F6ECF">
        <w:rPr>
          <w:rFonts w:cs="B Zar"/>
          <w:sz w:val="28"/>
          <w:szCs w:val="28"/>
          <w:rtl/>
        </w:rPr>
        <w:t xml:space="preserve"> «از طر</w:t>
      </w:r>
      <w:r w:rsidRPr="009F6ECF">
        <w:rPr>
          <w:rFonts w:cs="B Zar" w:hint="cs"/>
          <w:sz w:val="28"/>
          <w:szCs w:val="28"/>
          <w:rtl/>
        </w:rPr>
        <w:t>ی</w:t>
      </w:r>
      <w:r w:rsidRPr="009F6ECF">
        <w:rPr>
          <w:rFonts w:cs="B Zar" w:hint="eastAsia"/>
          <w:sz w:val="28"/>
          <w:szCs w:val="28"/>
          <w:rtl/>
        </w:rPr>
        <w:t>ق</w:t>
      </w:r>
      <w:r w:rsidRPr="009F6ECF">
        <w:rPr>
          <w:rFonts w:cs="B Zar"/>
          <w:sz w:val="28"/>
          <w:szCs w:val="28"/>
          <w:rtl/>
        </w:rPr>
        <w:t xml:space="preserve"> رو</w:t>
      </w:r>
      <w:r w:rsidRPr="009F6ECF">
        <w:rPr>
          <w:rFonts w:cs="B Zar" w:hint="cs"/>
          <w:sz w:val="28"/>
          <w:szCs w:val="28"/>
          <w:rtl/>
        </w:rPr>
        <w:t>ی</w:t>
      </w:r>
      <w:r w:rsidRPr="009F6ECF">
        <w:rPr>
          <w:rFonts w:cs="B Zar" w:hint="eastAsia"/>
          <w:sz w:val="28"/>
          <w:szCs w:val="28"/>
          <w:rtl/>
        </w:rPr>
        <w:t>ه‌ها</w:t>
      </w:r>
      <w:r w:rsidRPr="009F6ECF">
        <w:rPr>
          <w:rFonts w:cs="B Zar" w:hint="cs"/>
          <w:sz w:val="28"/>
          <w:szCs w:val="28"/>
          <w:rtl/>
        </w:rPr>
        <w:t>ی</w:t>
      </w:r>
      <w:r w:rsidRPr="009F6ECF">
        <w:rPr>
          <w:rFonts w:cs="B Zar"/>
          <w:sz w:val="28"/>
          <w:szCs w:val="28"/>
          <w:rtl/>
        </w:rPr>
        <w:t xml:space="preserve"> ساده آزمون‌وخطا، بقا</w:t>
      </w:r>
      <w:r w:rsidRPr="009F6ECF">
        <w:rPr>
          <w:rFonts w:cs="B Zar" w:hint="cs"/>
          <w:sz w:val="28"/>
          <w:szCs w:val="28"/>
          <w:rtl/>
        </w:rPr>
        <w:t>ی</w:t>
      </w:r>
      <w:r w:rsidRPr="009F6ECF">
        <w:rPr>
          <w:rFonts w:cs="B Zar" w:hint="eastAsia"/>
          <w:sz w:val="28"/>
          <w:szCs w:val="28"/>
          <w:rtl/>
        </w:rPr>
        <w:t>ا</w:t>
      </w:r>
      <w:r w:rsidRPr="009F6ECF">
        <w:rPr>
          <w:rFonts w:cs="B Zar" w:hint="cs"/>
          <w:sz w:val="28"/>
          <w:szCs w:val="28"/>
          <w:rtl/>
        </w:rPr>
        <w:t>ی</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ادگ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xml:space="preserve"> از حوادث تجرب</w:t>
      </w:r>
      <w:r w:rsidRPr="009F6ECF">
        <w:rPr>
          <w:rFonts w:cs="B Zar" w:hint="cs"/>
          <w:sz w:val="28"/>
          <w:szCs w:val="28"/>
          <w:rtl/>
        </w:rPr>
        <w:t>ی</w:t>
      </w:r>
      <w:r w:rsidRPr="009F6ECF">
        <w:rPr>
          <w:rFonts w:cs="B Zar" w:hint="eastAsia"/>
          <w:sz w:val="28"/>
          <w:szCs w:val="28"/>
          <w:rtl/>
        </w:rPr>
        <w:t>ات</w:t>
      </w:r>
      <w:r w:rsidRPr="009F6ECF">
        <w:rPr>
          <w:rFonts w:cs="B Zar"/>
          <w:sz w:val="28"/>
          <w:szCs w:val="28"/>
          <w:rtl/>
        </w:rPr>
        <w:t xml:space="preserve"> گذشته و اختراعات عمل‌گرا</w:t>
      </w:r>
      <w:r w:rsidRPr="009F6ECF">
        <w:rPr>
          <w:rFonts w:cs="B Zar" w:hint="cs"/>
          <w:sz w:val="28"/>
          <w:szCs w:val="28"/>
          <w:rtl/>
        </w:rPr>
        <w:t>ی</w:t>
      </w:r>
      <w:r w:rsidRPr="009F6ECF">
        <w:rPr>
          <w:rFonts w:cs="B Zar" w:hint="eastAsia"/>
          <w:sz w:val="28"/>
          <w:szCs w:val="28"/>
          <w:rtl/>
        </w:rPr>
        <w:t>انه</w:t>
      </w:r>
      <w:r w:rsidRPr="009F6ECF">
        <w:rPr>
          <w:rFonts w:cs="B Zar"/>
          <w:sz w:val="28"/>
          <w:szCs w:val="28"/>
          <w:rtl/>
        </w:rPr>
        <w:t xml:space="preserve"> از رو</w:t>
      </w:r>
      <w:r w:rsidRPr="009F6ECF">
        <w:rPr>
          <w:rFonts w:cs="B Zar" w:hint="cs"/>
          <w:sz w:val="28"/>
          <w:szCs w:val="28"/>
          <w:rtl/>
        </w:rPr>
        <w:t>ی</w:t>
      </w:r>
      <w:r w:rsidRPr="009F6ECF">
        <w:rPr>
          <w:rFonts w:cs="B Zar"/>
          <w:sz w:val="28"/>
          <w:szCs w:val="28"/>
          <w:rtl/>
        </w:rPr>
        <w:t xml:space="preserve"> ضرورت» عمل م</w:t>
      </w:r>
      <w:r w:rsidRPr="009F6ECF">
        <w:rPr>
          <w:rFonts w:cs="B Zar" w:hint="cs"/>
          <w:sz w:val="28"/>
          <w:szCs w:val="28"/>
          <w:rtl/>
        </w:rPr>
        <w:t>ی‌</w:t>
      </w:r>
      <w:r w:rsidRPr="009F6ECF">
        <w:rPr>
          <w:rFonts w:cs="B Zar" w:hint="eastAsia"/>
          <w:sz w:val="28"/>
          <w:szCs w:val="28"/>
          <w:rtl/>
        </w:rPr>
        <w:t>کنند</w:t>
      </w:r>
      <w:r w:rsidRPr="009F6ECF">
        <w:rPr>
          <w:rFonts w:cs="B Zar"/>
          <w:sz w:val="28"/>
          <w:szCs w:val="28"/>
          <w:rtl/>
        </w:rPr>
        <w:t xml:space="preserve"> (کوهن و همکاران، 1972، 1).</w:t>
      </w:r>
    </w:p>
    <w:p w14:paraId="1CB110B7" w14:textId="77777777" w:rsidR="00E535BD" w:rsidRDefault="00E535BD" w:rsidP="00E535BD">
      <w:pPr>
        <w:rPr>
          <w:rFonts w:cs="B Zar"/>
          <w:sz w:val="28"/>
          <w:szCs w:val="28"/>
          <w:rtl/>
        </w:rPr>
      </w:pPr>
      <w:r w:rsidRPr="00A033CD">
        <w:rPr>
          <w:rFonts w:cs="B Zar"/>
          <w:sz w:val="28"/>
          <w:szCs w:val="28"/>
          <w:rtl/>
        </w:rPr>
        <w:t>در چارچوب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hint="eastAsia"/>
          <w:sz w:val="28"/>
          <w:szCs w:val="28"/>
          <w:rtl/>
        </w:rPr>
        <w:t>،</w:t>
      </w:r>
      <w:r w:rsidRPr="00A033CD">
        <w:rPr>
          <w:rFonts w:cs="B Zar"/>
          <w:sz w:val="28"/>
          <w:szCs w:val="28"/>
          <w:rtl/>
        </w:rPr>
        <w:t xml:space="preserve"> چن</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«اختراعات عمل‌گرا</w:t>
      </w:r>
      <w:r w:rsidRPr="00A033CD">
        <w:rPr>
          <w:rFonts w:cs="B Zar" w:hint="cs"/>
          <w:sz w:val="28"/>
          <w:szCs w:val="28"/>
          <w:rtl/>
        </w:rPr>
        <w:t>ی</w:t>
      </w:r>
      <w:r w:rsidRPr="00A033CD">
        <w:rPr>
          <w:rFonts w:cs="B Zar" w:hint="eastAsia"/>
          <w:sz w:val="28"/>
          <w:szCs w:val="28"/>
          <w:rtl/>
        </w:rPr>
        <w:t>انه</w:t>
      </w:r>
      <w:r w:rsidRPr="00A033CD">
        <w:rPr>
          <w:rFonts w:cs="B Zar"/>
          <w:sz w:val="28"/>
          <w:szCs w:val="28"/>
          <w:rtl/>
        </w:rPr>
        <w:t xml:space="preserve"> از رو</w:t>
      </w:r>
      <w:r w:rsidRPr="00A033CD">
        <w:rPr>
          <w:rFonts w:cs="B Zar" w:hint="cs"/>
          <w:sz w:val="28"/>
          <w:szCs w:val="28"/>
          <w:rtl/>
        </w:rPr>
        <w:t>ی</w:t>
      </w:r>
      <w:r w:rsidRPr="00A033CD">
        <w:rPr>
          <w:rFonts w:cs="B Zar"/>
          <w:sz w:val="28"/>
          <w:szCs w:val="28"/>
          <w:rtl/>
        </w:rPr>
        <w:t xml:space="preserve"> ضرورت» م</w:t>
      </w:r>
      <w:r w:rsidRPr="00A033CD">
        <w:rPr>
          <w:rFonts w:cs="B Zar" w:hint="cs"/>
          <w:sz w:val="28"/>
          <w:szCs w:val="28"/>
          <w:rtl/>
        </w:rPr>
        <w:t>ی‌</w:t>
      </w:r>
      <w:r w:rsidRPr="00A033CD">
        <w:rPr>
          <w:rFonts w:cs="B Zar" w:hint="eastAsia"/>
          <w:sz w:val="28"/>
          <w:szCs w:val="28"/>
          <w:rtl/>
        </w:rPr>
        <w:t>تواند</w:t>
      </w:r>
      <w:r w:rsidRPr="00A033CD">
        <w:rPr>
          <w:rFonts w:cs="B Zar"/>
          <w:sz w:val="28"/>
          <w:szCs w:val="28"/>
          <w:rtl/>
        </w:rPr>
        <w:t xml:space="preserve"> منجر به تغ</w:t>
      </w:r>
      <w:r w:rsidRPr="00A033CD">
        <w:rPr>
          <w:rFonts w:cs="B Zar" w:hint="cs"/>
          <w:sz w:val="28"/>
          <w:szCs w:val="28"/>
          <w:rtl/>
        </w:rPr>
        <w:t>یی</w:t>
      </w:r>
      <w:r w:rsidRPr="00A033CD">
        <w:rPr>
          <w:rFonts w:cs="B Zar" w:hint="eastAsia"/>
          <w:sz w:val="28"/>
          <w:szCs w:val="28"/>
          <w:rtl/>
        </w:rPr>
        <w:t>رات</w:t>
      </w:r>
      <w:r w:rsidRPr="00A033CD">
        <w:rPr>
          <w:rFonts w:cs="B Zar"/>
          <w:sz w:val="28"/>
          <w:szCs w:val="28"/>
          <w:rtl/>
        </w:rPr>
        <w:t xml:space="preserve"> تدر</w:t>
      </w:r>
      <w:r w:rsidRPr="00A033CD">
        <w:rPr>
          <w:rFonts w:cs="B Zar" w:hint="cs"/>
          <w:sz w:val="28"/>
          <w:szCs w:val="28"/>
          <w:rtl/>
        </w:rPr>
        <w:t>ی</w:t>
      </w:r>
      <w:r w:rsidRPr="00A033CD">
        <w:rPr>
          <w:rFonts w:cs="B Zar" w:hint="eastAsia"/>
          <w:sz w:val="28"/>
          <w:szCs w:val="28"/>
          <w:rtl/>
        </w:rPr>
        <w:t>ج</w:t>
      </w:r>
      <w:r w:rsidRPr="00A033CD">
        <w:rPr>
          <w:rFonts w:cs="B Zar" w:hint="cs"/>
          <w:sz w:val="28"/>
          <w:szCs w:val="28"/>
          <w:rtl/>
        </w:rPr>
        <w:t>ی</w:t>
      </w:r>
      <w:r w:rsidRPr="00A033CD">
        <w:rPr>
          <w:rFonts w:cs="B Zar"/>
          <w:sz w:val="28"/>
          <w:szCs w:val="28"/>
          <w:rtl/>
        </w:rPr>
        <w:t xml:space="preserve"> در رو</w:t>
      </w:r>
      <w:r w:rsidRPr="00A033CD">
        <w:rPr>
          <w:rFonts w:cs="B Zar" w:hint="cs"/>
          <w:sz w:val="28"/>
          <w:szCs w:val="28"/>
          <w:rtl/>
        </w:rPr>
        <w:t>ی</w:t>
      </w:r>
      <w:r w:rsidRPr="00A033CD">
        <w:rPr>
          <w:rFonts w:cs="B Zar" w:hint="eastAsia"/>
          <w:sz w:val="28"/>
          <w:szCs w:val="28"/>
          <w:rtl/>
        </w:rPr>
        <w:t>ه‌ها</w:t>
      </w:r>
      <w:r w:rsidRPr="00A033CD">
        <w:rPr>
          <w:rFonts w:cs="B Zar" w:hint="cs"/>
          <w:sz w:val="28"/>
          <w:szCs w:val="28"/>
          <w:rtl/>
        </w:rPr>
        <w:t>ی</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ک</w:t>
      </w:r>
      <w:r w:rsidRPr="00A033CD">
        <w:rPr>
          <w:rFonts w:cs="B Zar"/>
          <w:sz w:val="28"/>
          <w:szCs w:val="28"/>
          <w:rtl/>
        </w:rPr>
        <w:t xml:space="preserve"> شرکت شود؛ برا</w:t>
      </w:r>
      <w:r w:rsidRPr="00A033CD">
        <w:rPr>
          <w:rFonts w:cs="B Zar" w:hint="cs"/>
          <w:sz w:val="28"/>
          <w:szCs w:val="28"/>
          <w:rtl/>
        </w:rPr>
        <w:t>ی</w:t>
      </w:r>
      <w:r w:rsidRPr="00A033CD">
        <w:rPr>
          <w:rFonts w:cs="B Zar"/>
          <w:sz w:val="28"/>
          <w:szCs w:val="28"/>
          <w:rtl/>
        </w:rPr>
        <w:t xml:space="preserve"> مثال، در مورد پذ</w:t>
      </w:r>
      <w:r w:rsidRPr="00A033CD">
        <w:rPr>
          <w:rFonts w:cs="B Zar" w:hint="cs"/>
          <w:sz w:val="28"/>
          <w:szCs w:val="28"/>
          <w:rtl/>
        </w:rPr>
        <w:t>ی</w:t>
      </w:r>
      <w:r w:rsidRPr="00A033CD">
        <w:rPr>
          <w:rFonts w:cs="B Zar" w:hint="eastAsia"/>
          <w:sz w:val="28"/>
          <w:szCs w:val="28"/>
          <w:rtl/>
        </w:rPr>
        <w:t>رش</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ک</w:t>
      </w:r>
      <w:r w:rsidRPr="00A033CD">
        <w:rPr>
          <w:rFonts w:cs="B Zar"/>
          <w:sz w:val="28"/>
          <w:szCs w:val="28"/>
          <w:rtl/>
        </w:rPr>
        <w:t xml:space="preserve"> فناور</w:t>
      </w:r>
      <w:r w:rsidRPr="00A033CD">
        <w:rPr>
          <w:rFonts w:cs="B Zar" w:hint="cs"/>
          <w:sz w:val="28"/>
          <w:szCs w:val="28"/>
          <w:rtl/>
        </w:rPr>
        <w:t>ی</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کاربرد جد</w:t>
      </w:r>
      <w:r w:rsidRPr="00A033CD">
        <w:rPr>
          <w:rFonts w:cs="B Zar" w:hint="cs"/>
          <w:sz w:val="28"/>
          <w:szCs w:val="28"/>
          <w:rtl/>
        </w:rPr>
        <w:t>ی</w:t>
      </w:r>
      <w:r w:rsidRPr="00A033CD">
        <w:rPr>
          <w:rFonts w:cs="B Zar" w:hint="eastAsia"/>
          <w:sz w:val="28"/>
          <w:szCs w:val="28"/>
          <w:rtl/>
        </w:rPr>
        <w:t>د</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کنار گذاشتن محصول</w:t>
      </w:r>
      <w:r w:rsidRPr="00A033CD">
        <w:rPr>
          <w:rFonts w:cs="B Zar" w:hint="cs"/>
          <w:sz w:val="28"/>
          <w:szCs w:val="28"/>
          <w:rtl/>
        </w:rPr>
        <w:t>ی</w:t>
      </w:r>
      <w:r w:rsidRPr="00A033CD">
        <w:rPr>
          <w:rFonts w:cs="B Zar"/>
          <w:sz w:val="28"/>
          <w:szCs w:val="28"/>
          <w:rtl/>
        </w:rPr>
        <w:t xml:space="preserve"> که ارتباط خود را در صنعت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بازار</w:t>
      </w:r>
      <w:r w:rsidRPr="00A033CD">
        <w:rPr>
          <w:rFonts w:cs="B Zar" w:hint="cs"/>
          <w:sz w:val="28"/>
          <w:szCs w:val="28"/>
          <w:rtl/>
        </w:rPr>
        <w:t>ی</w:t>
      </w:r>
      <w:r w:rsidRPr="00A033CD">
        <w:rPr>
          <w:rFonts w:cs="B Zar"/>
          <w:sz w:val="28"/>
          <w:szCs w:val="28"/>
          <w:rtl/>
        </w:rPr>
        <w:t xml:space="preserve"> که شرکت در آن فعال</w:t>
      </w:r>
      <w:r w:rsidRPr="00A033CD">
        <w:rPr>
          <w:rFonts w:cs="B Zar" w:hint="cs"/>
          <w:sz w:val="28"/>
          <w:szCs w:val="28"/>
          <w:rtl/>
        </w:rPr>
        <w:t>ی</w:t>
      </w:r>
      <w:r w:rsidRPr="00A033CD">
        <w:rPr>
          <w:rFonts w:cs="B Zar" w:hint="eastAsia"/>
          <w:sz w:val="28"/>
          <w:szCs w:val="28"/>
          <w:rtl/>
        </w:rPr>
        <w:t>ت</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کند،</w:t>
      </w:r>
      <w:r w:rsidRPr="00A033CD">
        <w:rPr>
          <w:rFonts w:cs="B Zar"/>
          <w:sz w:val="28"/>
          <w:szCs w:val="28"/>
          <w:rtl/>
        </w:rPr>
        <w:t xml:space="preserve"> از دست داده است. با گذشت زمان، چن</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تعد</w:t>
      </w:r>
      <w:r w:rsidRPr="00A033CD">
        <w:rPr>
          <w:rFonts w:cs="B Zar" w:hint="cs"/>
          <w:sz w:val="28"/>
          <w:szCs w:val="28"/>
          <w:rtl/>
        </w:rPr>
        <w:t>ی</w:t>
      </w:r>
      <w:r w:rsidRPr="00A033CD">
        <w:rPr>
          <w:rFonts w:cs="B Zar" w:hint="eastAsia"/>
          <w:sz w:val="28"/>
          <w:szCs w:val="28"/>
          <w:rtl/>
        </w:rPr>
        <w:t>لات</w:t>
      </w:r>
      <w:r w:rsidRPr="00A033CD">
        <w:rPr>
          <w:rFonts w:cs="B Zar"/>
          <w:sz w:val="28"/>
          <w:szCs w:val="28"/>
          <w:rtl/>
        </w:rPr>
        <w:t xml:space="preserve"> تدر</w:t>
      </w:r>
      <w:r w:rsidRPr="00A033CD">
        <w:rPr>
          <w:rFonts w:cs="B Zar" w:hint="cs"/>
          <w:sz w:val="28"/>
          <w:szCs w:val="28"/>
          <w:rtl/>
        </w:rPr>
        <w:t>ی</w:t>
      </w:r>
      <w:r w:rsidRPr="00A033CD">
        <w:rPr>
          <w:rFonts w:cs="B Zar" w:hint="eastAsia"/>
          <w:sz w:val="28"/>
          <w:szCs w:val="28"/>
          <w:rtl/>
        </w:rPr>
        <w:t>ج</w:t>
      </w:r>
      <w:r w:rsidRPr="00A033CD">
        <w:rPr>
          <w:rFonts w:cs="B Zar" w:hint="cs"/>
          <w:sz w:val="28"/>
          <w:szCs w:val="28"/>
          <w:rtl/>
        </w:rPr>
        <w:t>ی</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تواند</w:t>
      </w:r>
      <w:r w:rsidRPr="00A033CD">
        <w:rPr>
          <w:rFonts w:cs="B Zar"/>
          <w:sz w:val="28"/>
          <w:szCs w:val="28"/>
          <w:rtl/>
        </w:rPr>
        <w:t xml:space="preserve"> تأث</w:t>
      </w:r>
      <w:r w:rsidRPr="00A033CD">
        <w:rPr>
          <w:rFonts w:cs="B Zar" w:hint="cs"/>
          <w:sz w:val="28"/>
          <w:szCs w:val="28"/>
          <w:rtl/>
        </w:rPr>
        <w:t>ی</w:t>
      </w:r>
      <w:r w:rsidRPr="00A033CD">
        <w:rPr>
          <w:rFonts w:cs="B Zar" w:hint="eastAsia"/>
          <w:sz w:val="28"/>
          <w:szCs w:val="28"/>
          <w:rtl/>
        </w:rPr>
        <w:t>ر</w:t>
      </w:r>
      <w:r w:rsidRPr="00A033CD">
        <w:rPr>
          <w:rFonts w:cs="B Zar"/>
          <w:sz w:val="28"/>
          <w:szCs w:val="28"/>
          <w:rtl/>
        </w:rPr>
        <w:t xml:space="preserve"> قابل توجه</w:t>
      </w:r>
      <w:r w:rsidRPr="00A033CD">
        <w:rPr>
          <w:rFonts w:cs="B Zar" w:hint="cs"/>
          <w:sz w:val="28"/>
          <w:szCs w:val="28"/>
          <w:rtl/>
        </w:rPr>
        <w:t>ی</w:t>
      </w:r>
      <w:r w:rsidRPr="00A033CD">
        <w:rPr>
          <w:rFonts w:cs="B Zar"/>
          <w:sz w:val="28"/>
          <w:szCs w:val="28"/>
          <w:rtl/>
        </w:rPr>
        <w:t xml:space="preserve"> بر مس</w:t>
      </w:r>
      <w:r w:rsidRPr="00A033CD">
        <w:rPr>
          <w:rFonts w:cs="B Zar" w:hint="cs"/>
          <w:sz w:val="28"/>
          <w:szCs w:val="28"/>
          <w:rtl/>
        </w:rPr>
        <w:t>ی</w:t>
      </w:r>
      <w:r w:rsidRPr="00A033CD">
        <w:rPr>
          <w:rFonts w:cs="B Zar" w:hint="eastAsia"/>
          <w:sz w:val="28"/>
          <w:szCs w:val="28"/>
          <w:rtl/>
        </w:rPr>
        <w:t>رها</w:t>
      </w:r>
      <w:r w:rsidRPr="00A033CD">
        <w:rPr>
          <w:rFonts w:cs="B Zar" w:hint="cs"/>
          <w:sz w:val="28"/>
          <w:szCs w:val="28"/>
          <w:rtl/>
        </w:rPr>
        <w:t>ی</w:t>
      </w:r>
      <w:r w:rsidRPr="00A033CD">
        <w:rPr>
          <w:rFonts w:cs="B Zar"/>
          <w:sz w:val="28"/>
          <w:szCs w:val="28"/>
          <w:rtl/>
        </w:rPr>
        <w:t xml:space="preserve"> توسعه شرکت‌ها و حت</w:t>
      </w:r>
      <w:r w:rsidRPr="00A033CD">
        <w:rPr>
          <w:rFonts w:cs="B Zar" w:hint="cs"/>
          <w:sz w:val="28"/>
          <w:szCs w:val="28"/>
          <w:rtl/>
        </w:rPr>
        <w:t>ی</w:t>
      </w:r>
      <w:r w:rsidRPr="00A033CD">
        <w:rPr>
          <w:rFonts w:cs="B Zar"/>
          <w:sz w:val="28"/>
          <w:szCs w:val="28"/>
          <w:rtl/>
        </w:rPr>
        <w:t xml:space="preserve"> زم</w:t>
      </w:r>
      <w:r w:rsidRPr="00A033CD">
        <w:rPr>
          <w:rFonts w:cs="B Zar" w:hint="cs"/>
          <w:sz w:val="28"/>
          <w:szCs w:val="28"/>
          <w:rtl/>
        </w:rPr>
        <w:t>ی</w:t>
      </w:r>
      <w:r w:rsidRPr="00A033CD">
        <w:rPr>
          <w:rFonts w:cs="B Zar" w:hint="eastAsia"/>
          <w:sz w:val="28"/>
          <w:szCs w:val="28"/>
          <w:rtl/>
        </w:rPr>
        <w:t>نه‌ها</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صنا</w:t>
      </w:r>
      <w:r w:rsidRPr="00A033CD">
        <w:rPr>
          <w:rFonts w:cs="B Zar" w:hint="cs"/>
          <w:sz w:val="28"/>
          <w:szCs w:val="28"/>
          <w:rtl/>
        </w:rPr>
        <w:t>ی</w:t>
      </w:r>
      <w:r w:rsidRPr="00A033CD">
        <w:rPr>
          <w:rFonts w:cs="B Zar" w:hint="eastAsia"/>
          <w:sz w:val="28"/>
          <w:szCs w:val="28"/>
          <w:rtl/>
        </w:rPr>
        <w:t>ع</w:t>
      </w:r>
      <w:r w:rsidRPr="00A033CD">
        <w:rPr>
          <w:rFonts w:cs="B Zar" w:hint="cs"/>
          <w:sz w:val="28"/>
          <w:szCs w:val="28"/>
          <w:rtl/>
        </w:rPr>
        <w:t>ی</w:t>
      </w:r>
      <w:r w:rsidRPr="00A033CD">
        <w:rPr>
          <w:rFonts w:cs="B Zar"/>
          <w:sz w:val="28"/>
          <w:szCs w:val="28"/>
          <w:rtl/>
        </w:rPr>
        <w:t xml:space="preserve"> بزرگ‌تر که در آن جا</w:t>
      </w:r>
      <w:r w:rsidRPr="00A033CD">
        <w:rPr>
          <w:rFonts w:cs="B Zar" w:hint="cs"/>
          <w:sz w:val="28"/>
          <w:szCs w:val="28"/>
          <w:rtl/>
        </w:rPr>
        <w:t>ی</w:t>
      </w:r>
      <w:r w:rsidRPr="00A033CD">
        <w:rPr>
          <w:rFonts w:cs="B Zar"/>
          <w:sz w:val="28"/>
          <w:szCs w:val="28"/>
          <w:rtl/>
        </w:rPr>
        <w:t xml:space="preserve"> گرفته‌اند، داشته باشد. به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ترت</w:t>
      </w:r>
      <w:r w:rsidRPr="00A033CD">
        <w:rPr>
          <w:rFonts w:cs="B Zar" w:hint="cs"/>
          <w:sz w:val="28"/>
          <w:szCs w:val="28"/>
          <w:rtl/>
        </w:rPr>
        <w:t>ی</w:t>
      </w:r>
      <w:r w:rsidRPr="00A033CD">
        <w:rPr>
          <w:rFonts w:cs="B Zar" w:hint="eastAsia"/>
          <w:sz w:val="28"/>
          <w:szCs w:val="28"/>
          <w:rtl/>
        </w:rPr>
        <w:t>ب،</w:t>
      </w:r>
      <w:r w:rsidRPr="00A033CD">
        <w:rPr>
          <w:rFonts w:cs="B Zar"/>
          <w:sz w:val="28"/>
          <w:szCs w:val="28"/>
          <w:rtl/>
        </w:rPr>
        <w:t xml:space="preserve"> شرکت‌ها</w:t>
      </w:r>
      <w:r w:rsidRPr="00A033CD">
        <w:rPr>
          <w:rFonts w:cs="B Zar" w:hint="cs"/>
          <w:sz w:val="28"/>
          <w:szCs w:val="28"/>
          <w:rtl/>
        </w:rPr>
        <w:t>یی</w:t>
      </w:r>
      <w:r w:rsidRPr="00A033CD">
        <w:rPr>
          <w:rFonts w:cs="B Zar"/>
          <w:sz w:val="28"/>
          <w:szCs w:val="28"/>
          <w:rtl/>
        </w:rPr>
        <w:t xml:space="preserve"> که در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ب</w:t>
      </w:r>
      <w:r w:rsidRPr="00A033CD">
        <w:rPr>
          <w:rFonts w:cs="B Zar" w:hint="cs"/>
          <w:sz w:val="28"/>
          <w:szCs w:val="28"/>
          <w:rtl/>
        </w:rPr>
        <w:t>ی</w:t>
      </w:r>
      <w:r w:rsidRPr="00A033CD">
        <w:rPr>
          <w:rFonts w:cs="B Zar" w:hint="eastAsia"/>
          <w:sz w:val="28"/>
          <w:szCs w:val="28"/>
          <w:rtl/>
        </w:rPr>
        <w:t>ن‌الملل</w:t>
      </w:r>
      <w:r w:rsidRPr="00A033CD">
        <w:rPr>
          <w:rFonts w:cs="B Zar" w:hint="cs"/>
          <w:sz w:val="28"/>
          <w:szCs w:val="28"/>
          <w:rtl/>
        </w:rPr>
        <w:t>ی</w:t>
      </w:r>
      <w:r w:rsidRPr="00A033CD">
        <w:rPr>
          <w:rFonts w:cs="B Zar"/>
          <w:sz w:val="28"/>
          <w:szCs w:val="28"/>
          <w:rtl/>
        </w:rPr>
        <w:t xml:space="preserve"> شرکت م</w:t>
      </w:r>
      <w:r w:rsidRPr="00A033CD">
        <w:rPr>
          <w:rFonts w:cs="B Zar" w:hint="cs"/>
          <w:sz w:val="28"/>
          <w:szCs w:val="28"/>
          <w:rtl/>
        </w:rPr>
        <w:t>ی‌</w:t>
      </w:r>
      <w:r w:rsidRPr="00A033CD">
        <w:rPr>
          <w:rFonts w:cs="B Zar" w:hint="eastAsia"/>
          <w:sz w:val="28"/>
          <w:szCs w:val="28"/>
          <w:rtl/>
        </w:rPr>
        <w:t>کنند،</w:t>
      </w:r>
      <w:r w:rsidRPr="00A033CD">
        <w:rPr>
          <w:rFonts w:cs="B Zar"/>
          <w:sz w:val="28"/>
          <w:szCs w:val="28"/>
          <w:rtl/>
        </w:rPr>
        <w:t xml:space="preserve"> ممکن اس</w:t>
      </w:r>
      <w:r w:rsidRPr="00A033CD">
        <w:rPr>
          <w:rFonts w:cs="B Zar" w:hint="eastAsia"/>
          <w:sz w:val="28"/>
          <w:szCs w:val="28"/>
          <w:rtl/>
        </w:rPr>
        <w:t>ت</w:t>
      </w:r>
      <w:r w:rsidRPr="00A033CD">
        <w:rPr>
          <w:rFonts w:cs="B Zar"/>
          <w:sz w:val="28"/>
          <w:szCs w:val="28"/>
          <w:rtl/>
        </w:rPr>
        <w:t xml:space="preserve"> به طور ناخواسته «استراتژ</w:t>
      </w:r>
      <w:r w:rsidRPr="00A033CD">
        <w:rPr>
          <w:rFonts w:cs="B Zar" w:hint="cs"/>
          <w:sz w:val="28"/>
          <w:szCs w:val="28"/>
          <w:rtl/>
        </w:rPr>
        <w:t>ی‌</w:t>
      </w:r>
      <w:r w:rsidRPr="00A033CD">
        <w:rPr>
          <w:rFonts w:cs="B Zar" w:hint="eastAsia"/>
          <w:sz w:val="28"/>
          <w:szCs w:val="28"/>
          <w:rtl/>
        </w:rPr>
        <w:t>ها</w:t>
      </w:r>
      <w:r w:rsidRPr="00A033CD">
        <w:rPr>
          <w:rFonts w:cs="B Zar" w:hint="cs"/>
          <w:sz w:val="28"/>
          <w:szCs w:val="28"/>
          <w:rtl/>
        </w:rPr>
        <w:t>ی</w:t>
      </w:r>
      <w:r w:rsidRPr="00A033CD">
        <w:rPr>
          <w:rFonts w:cs="B Zar"/>
          <w:sz w:val="28"/>
          <w:szCs w:val="28"/>
          <w:rtl/>
        </w:rPr>
        <w:t xml:space="preserve">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(ماهون</w:t>
      </w:r>
      <w:r w:rsidRPr="00A033CD">
        <w:rPr>
          <w:rFonts w:cs="B Zar" w:hint="cs"/>
          <w:sz w:val="28"/>
          <w:szCs w:val="28"/>
          <w:rtl/>
        </w:rPr>
        <w:t>ی</w:t>
      </w:r>
      <w:r w:rsidRPr="00A033CD">
        <w:rPr>
          <w:rFonts w:cs="B Zar"/>
          <w:sz w:val="28"/>
          <w:szCs w:val="28"/>
          <w:rtl/>
        </w:rPr>
        <w:t xml:space="preserve"> و تلن، 2010) را اتخاذ کنند که با گذشت زمان، ممکن است به طور جمع</w:t>
      </w:r>
      <w:r w:rsidRPr="00A033CD">
        <w:rPr>
          <w:rFonts w:cs="B Zar" w:hint="cs"/>
          <w:sz w:val="28"/>
          <w:szCs w:val="28"/>
          <w:rtl/>
        </w:rPr>
        <w:t>ی</w:t>
      </w:r>
      <w:r w:rsidRPr="00A033CD">
        <w:rPr>
          <w:rFonts w:cs="B Zar"/>
          <w:sz w:val="28"/>
          <w:szCs w:val="28"/>
          <w:rtl/>
        </w:rPr>
        <w:t xml:space="preserve"> به </w:t>
      </w:r>
      <w:r w:rsidRPr="00A033CD">
        <w:rPr>
          <w:rFonts w:cs="B Zar" w:hint="cs"/>
          <w:sz w:val="28"/>
          <w:szCs w:val="28"/>
          <w:rtl/>
        </w:rPr>
        <w:t>ی</w:t>
      </w:r>
      <w:r w:rsidRPr="00A033CD">
        <w:rPr>
          <w:rFonts w:cs="B Zar" w:hint="eastAsia"/>
          <w:sz w:val="28"/>
          <w:szCs w:val="28"/>
          <w:rtl/>
        </w:rPr>
        <w:t>ک</w:t>
      </w:r>
      <w:r w:rsidRPr="00A033CD">
        <w:rPr>
          <w:rFonts w:cs="B Zar"/>
          <w:sz w:val="28"/>
          <w:szCs w:val="28"/>
          <w:rtl/>
        </w:rPr>
        <w:t xml:space="preserve">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نهاد</w:t>
      </w:r>
      <w:r w:rsidRPr="00A033CD">
        <w:rPr>
          <w:rFonts w:cs="B Zar" w:hint="cs"/>
          <w:sz w:val="28"/>
          <w:szCs w:val="28"/>
          <w:rtl/>
        </w:rPr>
        <w:t>ی</w:t>
      </w:r>
      <w:r w:rsidRPr="00A033CD">
        <w:rPr>
          <w:rFonts w:cs="B Zar"/>
          <w:sz w:val="28"/>
          <w:szCs w:val="28"/>
          <w:rtl/>
        </w:rPr>
        <w:t xml:space="preserve"> دگرگون‌کننده‌تر منجر شود. علاوه بر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تا جا</w:t>
      </w:r>
      <w:r w:rsidRPr="00A033CD">
        <w:rPr>
          <w:rFonts w:cs="B Zar" w:hint="cs"/>
          <w:sz w:val="28"/>
          <w:szCs w:val="28"/>
          <w:rtl/>
        </w:rPr>
        <w:t>یی</w:t>
      </w:r>
      <w:r w:rsidRPr="00A033CD">
        <w:rPr>
          <w:rFonts w:cs="B Zar"/>
          <w:sz w:val="28"/>
          <w:szCs w:val="28"/>
          <w:rtl/>
        </w:rPr>
        <w:t xml:space="preserve"> که شرکت‌ها ممکن است به عنوان «عوامل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ناخواسته (ماهون</w:t>
      </w:r>
      <w:r w:rsidRPr="00A033CD">
        <w:rPr>
          <w:rFonts w:cs="B Zar" w:hint="cs"/>
          <w:sz w:val="28"/>
          <w:szCs w:val="28"/>
          <w:rtl/>
        </w:rPr>
        <w:t>ی</w:t>
      </w:r>
      <w:r w:rsidRPr="00A033CD">
        <w:rPr>
          <w:rFonts w:cs="B Zar"/>
          <w:sz w:val="28"/>
          <w:szCs w:val="28"/>
          <w:rtl/>
        </w:rPr>
        <w:t xml:space="preserve"> و تلن، 2010) تلق</w:t>
      </w:r>
      <w:r w:rsidRPr="00A033CD">
        <w:rPr>
          <w:rFonts w:cs="B Zar" w:hint="cs"/>
          <w:sz w:val="28"/>
          <w:szCs w:val="28"/>
          <w:rtl/>
        </w:rPr>
        <w:t>ی</w:t>
      </w:r>
      <w:r w:rsidRPr="00A033CD">
        <w:rPr>
          <w:rFonts w:cs="B Zar"/>
          <w:sz w:val="28"/>
          <w:szCs w:val="28"/>
          <w:rtl/>
        </w:rPr>
        <w:t xml:space="preserve"> </w:t>
      </w:r>
      <w:r w:rsidRPr="00A033CD">
        <w:rPr>
          <w:rFonts w:cs="B Zar" w:hint="eastAsia"/>
          <w:sz w:val="28"/>
          <w:szCs w:val="28"/>
          <w:rtl/>
        </w:rPr>
        <w:t>شوند،</w:t>
      </w:r>
      <w:r w:rsidRPr="00A033CD">
        <w:rPr>
          <w:rFonts w:cs="B Zar"/>
          <w:sz w:val="28"/>
          <w:szCs w:val="28"/>
          <w:rtl/>
        </w:rPr>
        <w:t xml:space="preserve">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خود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است که ممکن است در واقع، تأث</w:t>
      </w:r>
      <w:r w:rsidRPr="00A033CD">
        <w:rPr>
          <w:rFonts w:cs="B Zar" w:hint="cs"/>
          <w:sz w:val="28"/>
          <w:szCs w:val="28"/>
          <w:rtl/>
        </w:rPr>
        <w:t>ی</w:t>
      </w:r>
      <w:r w:rsidRPr="00A033CD">
        <w:rPr>
          <w:rFonts w:cs="B Zar" w:hint="eastAsia"/>
          <w:sz w:val="28"/>
          <w:szCs w:val="28"/>
          <w:rtl/>
        </w:rPr>
        <w:t>رگذارتر</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«عامل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باشد.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که به طور متناوب به عنوان «پنجره‌ها</w:t>
      </w:r>
      <w:r w:rsidRPr="00A033CD">
        <w:rPr>
          <w:rFonts w:cs="B Zar" w:hint="cs"/>
          <w:sz w:val="28"/>
          <w:szCs w:val="28"/>
          <w:rtl/>
        </w:rPr>
        <w:t>ی</w:t>
      </w:r>
      <w:r w:rsidRPr="00A033CD">
        <w:rPr>
          <w:rFonts w:cs="B Zar"/>
          <w:sz w:val="28"/>
          <w:szCs w:val="28"/>
          <w:rtl/>
        </w:rPr>
        <w:t xml:space="preserve"> فرصت»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«فرصت‌ها</w:t>
      </w:r>
      <w:r w:rsidRPr="00A033CD">
        <w:rPr>
          <w:rFonts w:cs="B Zar" w:hint="cs"/>
          <w:sz w:val="28"/>
          <w:szCs w:val="28"/>
          <w:rtl/>
        </w:rPr>
        <w:t>ی</w:t>
      </w:r>
      <w:r w:rsidRPr="00A033CD">
        <w:rPr>
          <w:rFonts w:cs="B Zar"/>
          <w:sz w:val="28"/>
          <w:szCs w:val="28"/>
          <w:rtl/>
        </w:rPr>
        <w:t xml:space="preserve"> انتخاب» (کوهن و همکاران، 1972) توص</w:t>
      </w:r>
      <w:r w:rsidRPr="00A033CD">
        <w:rPr>
          <w:rFonts w:cs="B Zar" w:hint="cs"/>
          <w:sz w:val="28"/>
          <w:szCs w:val="28"/>
          <w:rtl/>
        </w:rPr>
        <w:t>ی</w:t>
      </w:r>
      <w:r w:rsidRPr="00A033CD">
        <w:rPr>
          <w:rFonts w:cs="B Zar" w:hint="eastAsia"/>
          <w:sz w:val="28"/>
          <w:szCs w:val="28"/>
          <w:rtl/>
        </w:rPr>
        <w:t>ف</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شوند،</w:t>
      </w:r>
      <w:r w:rsidRPr="00A033CD">
        <w:rPr>
          <w:rFonts w:cs="B Zar"/>
          <w:sz w:val="28"/>
          <w:szCs w:val="28"/>
          <w:rtl/>
        </w:rPr>
        <w:t xml:space="preserve"> ممکن است به عنوان کاتال</w:t>
      </w:r>
      <w:r w:rsidRPr="00A033CD">
        <w:rPr>
          <w:rFonts w:cs="B Zar" w:hint="cs"/>
          <w:sz w:val="28"/>
          <w:szCs w:val="28"/>
          <w:rtl/>
        </w:rPr>
        <w:t>ی</w:t>
      </w:r>
      <w:r w:rsidRPr="00A033CD">
        <w:rPr>
          <w:rFonts w:cs="B Zar" w:hint="eastAsia"/>
          <w:sz w:val="28"/>
          <w:szCs w:val="28"/>
          <w:rtl/>
        </w:rPr>
        <w:t>زورها</w:t>
      </w:r>
      <w:r w:rsidRPr="00A033CD">
        <w:rPr>
          <w:rFonts w:cs="B Zar" w:hint="cs"/>
          <w:sz w:val="28"/>
          <w:szCs w:val="28"/>
          <w:rtl/>
        </w:rPr>
        <w:t>ی</w:t>
      </w:r>
      <w:r w:rsidRPr="00A033CD">
        <w:rPr>
          <w:rFonts w:cs="B Zar"/>
          <w:sz w:val="28"/>
          <w:szCs w:val="28"/>
          <w:rtl/>
        </w:rPr>
        <w:t xml:space="preserve"> موقت سازمان‌</w:t>
      </w:r>
      <w:r w:rsidRPr="00A033CD">
        <w:rPr>
          <w:rFonts w:cs="B Zar" w:hint="cs"/>
          <w:sz w:val="28"/>
          <w:szCs w:val="28"/>
          <w:rtl/>
        </w:rPr>
        <w:t>ی</w:t>
      </w:r>
      <w:r w:rsidRPr="00A033CD">
        <w:rPr>
          <w:rFonts w:cs="B Zar" w:hint="eastAsia"/>
          <w:sz w:val="28"/>
          <w:szCs w:val="28"/>
          <w:rtl/>
        </w:rPr>
        <w:t>افته</w:t>
      </w:r>
      <w:r w:rsidRPr="00A033CD">
        <w:rPr>
          <w:rFonts w:cs="B Zar"/>
          <w:sz w:val="28"/>
          <w:szCs w:val="28"/>
          <w:rtl/>
        </w:rPr>
        <w:t xml:space="preserve"> برا</w:t>
      </w:r>
      <w:r w:rsidRPr="00A033CD">
        <w:rPr>
          <w:rFonts w:cs="B Zar" w:hint="cs"/>
          <w:sz w:val="28"/>
          <w:szCs w:val="28"/>
          <w:rtl/>
        </w:rPr>
        <w:t>ی</w:t>
      </w:r>
      <w:r w:rsidRPr="00A033CD">
        <w:rPr>
          <w:rFonts w:cs="B Zar"/>
          <w:sz w:val="28"/>
          <w:szCs w:val="28"/>
          <w:rtl/>
        </w:rPr>
        <w:t xml:space="preserve">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از طر</w:t>
      </w:r>
      <w:r w:rsidRPr="00A033CD">
        <w:rPr>
          <w:rFonts w:cs="B Zar" w:hint="cs"/>
          <w:sz w:val="28"/>
          <w:szCs w:val="28"/>
          <w:rtl/>
        </w:rPr>
        <w:t>ی</w:t>
      </w:r>
      <w:r w:rsidRPr="00A033CD">
        <w:rPr>
          <w:rFonts w:cs="B Zar" w:hint="eastAsia"/>
          <w:sz w:val="28"/>
          <w:szCs w:val="28"/>
          <w:rtl/>
        </w:rPr>
        <w:t>ق</w:t>
      </w:r>
      <w:r w:rsidRPr="00A033CD">
        <w:rPr>
          <w:rFonts w:cs="B Zar"/>
          <w:sz w:val="28"/>
          <w:szCs w:val="28"/>
          <w:rtl/>
        </w:rPr>
        <w:t xml:space="preserve"> گرد هم آوردن اجزا</w:t>
      </w:r>
      <w:r w:rsidRPr="00A033CD">
        <w:rPr>
          <w:rFonts w:cs="B Zar" w:hint="cs"/>
          <w:sz w:val="28"/>
          <w:szCs w:val="28"/>
          <w:rtl/>
        </w:rPr>
        <w:t>ی</w:t>
      </w:r>
      <w:r w:rsidRPr="00A033CD">
        <w:rPr>
          <w:rFonts w:cs="B Zar"/>
          <w:sz w:val="28"/>
          <w:szCs w:val="28"/>
          <w:rtl/>
        </w:rPr>
        <w:t xml:space="preserve"> مختلف سطل زباله عمل کنند. با توجه به ماه</w:t>
      </w:r>
      <w:r w:rsidRPr="00A033CD">
        <w:rPr>
          <w:rFonts w:cs="B Zar" w:hint="cs"/>
          <w:sz w:val="28"/>
          <w:szCs w:val="28"/>
          <w:rtl/>
        </w:rPr>
        <w:t>ی</w:t>
      </w:r>
      <w:r w:rsidRPr="00A033CD">
        <w:rPr>
          <w:rFonts w:cs="B Zar" w:hint="eastAsia"/>
          <w:sz w:val="28"/>
          <w:szCs w:val="28"/>
          <w:rtl/>
        </w:rPr>
        <w:t>ت</w:t>
      </w:r>
      <w:r w:rsidRPr="00A033CD">
        <w:rPr>
          <w:rFonts w:cs="B Zar"/>
          <w:sz w:val="28"/>
          <w:szCs w:val="28"/>
          <w:rtl/>
        </w:rPr>
        <w:t xml:space="preserve"> واقعاً ب</w:t>
      </w:r>
      <w:r w:rsidRPr="00A033CD">
        <w:rPr>
          <w:rFonts w:cs="B Zar" w:hint="cs"/>
          <w:sz w:val="28"/>
          <w:szCs w:val="28"/>
          <w:rtl/>
        </w:rPr>
        <w:t>ی</w:t>
      </w:r>
      <w:r w:rsidRPr="00A033CD">
        <w:rPr>
          <w:rFonts w:cs="B Zar" w:hint="eastAsia"/>
          <w:sz w:val="28"/>
          <w:szCs w:val="28"/>
          <w:rtl/>
        </w:rPr>
        <w:t>ن‌الملل</w:t>
      </w:r>
      <w:r w:rsidRPr="00A033CD">
        <w:rPr>
          <w:rFonts w:cs="B Zar" w:hint="cs"/>
          <w:sz w:val="28"/>
          <w:szCs w:val="28"/>
          <w:rtl/>
        </w:rPr>
        <w:t>ی</w:t>
      </w:r>
      <w:r w:rsidRPr="00A033CD">
        <w:rPr>
          <w:rFonts w:cs="B Zar"/>
          <w:sz w:val="28"/>
          <w:szCs w:val="28"/>
          <w:rtl/>
        </w:rPr>
        <w:t xml:space="preserve">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hint="eastAsia"/>
          <w:sz w:val="28"/>
          <w:szCs w:val="28"/>
          <w:rtl/>
        </w:rPr>
        <w:t>،</w:t>
      </w:r>
      <w:r w:rsidRPr="00A033CD">
        <w:rPr>
          <w:rFonts w:cs="B Zar"/>
          <w:sz w:val="28"/>
          <w:szCs w:val="28"/>
          <w:rtl/>
        </w:rPr>
        <w:t xml:space="preserve"> «اجزا</w:t>
      </w:r>
      <w:r w:rsidRPr="00A033CD">
        <w:rPr>
          <w:rFonts w:cs="B Zar" w:hint="cs"/>
          <w:sz w:val="28"/>
          <w:szCs w:val="28"/>
          <w:rtl/>
        </w:rPr>
        <w:t>یی</w:t>
      </w:r>
      <w:r w:rsidRPr="00A033CD">
        <w:rPr>
          <w:rFonts w:cs="B Zar" w:hint="eastAsia"/>
          <w:sz w:val="28"/>
          <w:szCs w:val="28"/>
          <w:rtl/>
        </w:rPr>
        <w:t>»</w:t>
      </w:r>
      <w:r w:rsidRPr="00A033CD">
        <w:rPr>
          <w:rFonts w:cs="B Zar"/>
          <w:sz w:val="28"/>
          <w:szCs w:val="28"/>
          <w:rtl/>
        </w:rPr>
        <w:t xml:space="preserve"> که گرد هم آورده م</w:t>
      </w:r>
      <w:r w:rsidRPr="00A033CD">
        <w:rPr>
          <w:rFonts w:cs="B Zar" w:hint="cs"/>
          <w:sz w:val="28"/>
          <w:szCs w:val="28"/>
          <w:rtl/>
        </w:rPr>
        <w:t>ی‌</w:t>
      </w:r>
      <w:r w:rsidRPr="00A033CD">
        <w:rPr>
          <w:rFonts w:cs="B Zar" w:hint="eastAsia"/>
          <w:sz w:val="28"/>
          <w:szCs w:val="28"/>
          <w:rtl/>
        </w:rPr>
        <w:t>شوند،</w:t>
      </w:r>
      <w:r w:rsidRPr="00A033CD">
        <w:rPr>
          <w:rFonts w:cs="B Zar"/>
          <w:sz w:val="28"/>
          <w:szCs w:val="28"/>
          <w:rtl/>
        </w:rPr>
        <w:t xml:space="preserve"> قطعات ح</w:t>
      </w:r>
      <w:r w:rsidRPr="00A033CD">
        <w:rPr>
          <w:rFonts w:cs="B Zar" w:hint="cs"/>
          <w:sz w:val="28"/>
          <w:szCs w:val="28"/>
          <w:rtl/>
        </w:rPr>
        <w:t>ی</w:t>
      </w:r>
      <w:r w:rsidRPr="00A033CD">
        <w:rPr>
          <w:rFonts w:cs="B Zar" w:hint="eastAsia"/>
          <w:sz w:val="28"/>
          <w:szCs w:val="28"/>
          <w:rtl/>
        </w:rPr>
        <w:t>ات</w:t>
      </w:r>
      <w:r w:rsidRPr="00A033CD">
        <w:rPr>
          <w:rFonts w:cs="B Zar" w:hint="cs"/>
          <w:sz w:val="28"/>
          <w:szCs w:val="28"/>
          <w:rtl/>
        </w:rPr>
        <w:t>ی</w:t>
      </w:r>
      <w:r w:rsidRPr="00A033CD">
        <w:rPr>
          <w:rFonts w:cs="B Zar"/>
          <w:sz w:val="28"/>
          <w:szCs w:val="28"/>
          <w:rtl/>
        </w:rPr>
        <w:t xml:space="preserve"> دانش مبتن</w:t>
      </w:r>
      <w:r w:rsidRPr="00A033CD">
        <w:rPr>
          <w:rFonts w:cs="B Zar" w:hint="cs"/>
          <w:sz w:val="28"/>
          <w:szCs w:val="28"/>
          <w:rtl/>
        </w:rPr>
        <w:t>ی</w:t>
      </w:r>
      <w:r w:rsidRPr="00A033CD">
        <w:rPr>
          <w:rFonts w:cs="B Zar"/>
          <w:sz w:val="28"/>
          <w:szCs w:val="28"/>
          <w:rtl/>
        </w:rPr>
        <w:t xml:space="preserve"> بر تجربه در مورد نهادها و ش</w:t>
      </w:r>
      <w:r w:rsidRPr="00A033CD">
        <w:rPr>
          <w:rFonts w:cs="B Zar" w:hint="cs"/>
          <w:sz w:val="28"/>
          <w:szCs w:val="28"/>
          <w:rtl/>
        </w:rPr>
        <w:t>ی</w:t>
      </w:r>
      <w:r w:rsidRPr="00A033CD">
        <w:rPr>
          <w:rFonts w:cs="B Zar" w:hint="eastAsia"/>
          <w:sz w:val="28"/>
          <w:szCs w:val="28"/>
          <w:rtl/>
        </w:rPr>
        <w:t>وه‌ها</w:t>
      </w:r>
      <w:r w:rsidRPr="00A033CD">
        <w:rPr>
          <w:rFonts w:cs="B Zar" w:hint="cs"/>
          <w:sz w:val="28"/>
          <w:szCs w:val="28"/>
          <w:rtl/>
        </w:rPr>
        <w:t>ی</w:t>
      </w:r>
      <w:r w:rsidRPr="00A033CD">
        <w:rPr>
          <w:rFonts w:cs="B Zar"/>
          <w:sz w:val="28"/>
          <w:szCs w:val="28"/>
          <w:rtl/>
        </w:rPr>
        <w:t xml:space="preserve"> شرکت‌ها از نظام‌ها</w:t>
      </w:r>
      <w:r w:rsidRPr="00A033CD">
        <w:rPr>
          <w:rFonts w:cs="B Zar" w:hint="cs"/>
          <w:sz w:val="28"/>
          <w:szCs w:val="28"/>
          <w:rtl/>
        </w:rPr>
        <w:t>ی</w:t>
      </w:r>
      <w:r w:rsidRPr="00A033CD">
        <w:rPr>
          <w:rFonts w:cs="B Zar"/>
          <w:sz w:val="28"/>
          <w:szCs w:val="28"/>
          <w:rtl/>
        </w:rPr>
        <w:t xml:space="preserve"> سرما</w:t>
      </w:r>
      <w:r w:rsidRPr="00A033CD">
        <w:rPr>
          <w:rFonts w:cs="B Zar" w:hint="cs"/>
          <w:sz w:val="28"/>
          <w:szCs w:val="28"/>
          <w:rtl/>
        </w:rPr>
        <w:t>ی</w:t>
      </w:r>
      <w:r w:rsidRPr="00A033CD">
        <w:rPr>
          <w:rFonts w:cs="B Zar" w:hint="eastAsia"/>
          <w:sz w:val="28"/>
          <w:szCs w:val="28"/>
          <w:rtl/>
        </w:rPr>
        <w:t>ه‌دار</w:t>
      </w:r>
      <w:r w:rsidRPr="00A033CD">
        <w:rPr>
          <w:rFonts w:cs="B Zar" w:hint="cs"/>
          <w:sz w:val="28"/>
          <w:szCs w:val="28"/>
          <w:rtl/>
        </w:rPr>
        <w:t>ی</w:t>
      </w:r>
      <w:r w:rsidRPr="00A033CD">
        <w:rPr>
          <w:rFonts w:cs="B Zar"/>
          <w:sz w:val="28"/>
          <w:szCs w:val="28"/>
          <w:rtl/>
        </w:rPr>
        <w:t xml:space="preserve"> گوناگون را ب</w:t>
      </w:r>
      <w:r w:rsidRPr="00A033CD">
        <w:rPr>
          <w:rFonts w:cs="B Zar" w:hint="eastAsia"/>
          <w:sz w:val="28"/>
          <w:szCs w:val="28"/>
          <w:rtl/>
        </w:rPr>
        <w:t>ا</w:t>
      </w:r>
      <w:r w:rsidRPr="00A033CD">
        <w:rPr>
          <w:rFonts w:cs="B Zar"/>
          <w:sz w:val="28"/>
          <w:szCs w:val="28"/>
          <w:rtl/>
        </w:rPr>
        <w:t xml:space="preserve"> خود حمل م</w:t>
      </w:r>
      <w:r w:rsidRPr="00A033CD">
        <w:rPr>
          <w:rFonts w:cs="B Zar" w:hint="cs"/>
          <w:sz w:val="28"/>
          <w:szCs w:val="28"/>
          <w:rtl/>
        </w:rPr>
        <w:t>ی‌</w:t>
      </w:r>
      <w:r w:rsidRPr="00A033CD">
        <w:rPr>
          <w:rFonts w:cs="B Zar" w:hint="eastAsia"/>
          <w:sz w:val="28"/>
          <w:szCs w:val="28"/>
          <w:rtl/>
        </w:rPr>
        <w:t>کنند</w:t>
      </w:r>
      <w:r w:rsidRPr="00A033CD">
        <w:rPr>
          <w:rFonts w:cs="B Zar"/>
          <w:sz w:val="28"/>
          <w:szCs w:val="28"/>
          <w:rtl/>
        </w:rPr>
        <w:t>. به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ترت</w:t>
      </w:r>
      <w:r w:rsidRPr="00A033CD">
        <w:rPr>
          <w:rFonts w:cs="B Zar" w:hint="cs"/>
          <w:sz w:val="28"/>
          <w:szCs w:val="28"/>
          <w:rtl/>
        </w:rPr>
        <w:t>ی</w:t>
      </w:r>
      <w:r w:rsidRPr="00A033CD">
        <w:rPr>
          <w:rFonts w:cs="B Zar" w:hint="eastAsia"/>
          <w:sz w:val="28"/>
          <w:szCs w:val="28"/>
          <w:rtl/>
        </w:rPr>
        <w:t>ب،</w:t>
      </w:r>
      <w:r w:rsidRPr="00A033CD">
        <w:rPr>
          <w:rFonts w:cs="B Zar"/>
          <w:sz w:val="28"/>
          <w:szCs w:val="28"/>
          <w:rtl/>
        </w:rPr>
        <w:t xml:space="preserve"> شرکت در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ممکن است در تحولات گسترده‌تر در مورد (برا</w:t>
      </w:r>
      <w:r w:rsidRPr="00A033CD">
        <w:rPr>
          <w:rFonts w:cs="B Zar" w:hint="cs"/>
          <w:sz w:val="28"/>
          <w:szCs w:val="28"/>
          <w:rtl/>
        </w:rPr>
        <w:t>ی</w:t>
      </w:r>
      <w:r w:rsidRPr="00A033CD">
        <w:rPr>
          <w:rFonts w:cs="B Zar"/>
          <w:sz w:val="28"/>
          <w:szCs w:val="28"/>
          <w:rtl/>
        </w:rPr>
        <w:t xml:space="preserve"> مثال)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همگرا</w:t>
      </w:r>
      <w:r w:rsidRPr="00A033CD">
        <w:rPr>
          <w:rFonts w:cs="B Zar" w:hint="cs"/>
          <w:sz w:val="28"/>
          <w:szCs w:val="28"/>
          <w:rtl/>
        </w:rPr>
        <w:t>یی</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واگرا</w:t>
      </w:r>
      <w:r w:rsidRPr="00A033CD">
        <w:rPr>
          <w:rFonts w:cs="B Zar" w:hint="cs"/>
          <w:sz w:val="28"/>
          <w:szCs w:val="28"/>
          <w:rtl/>
        </w:rPr>
        <w:t>یی</w:t>
      </w:r>
      <w:r w:rsidRPr="00A033CD">
        <w:rPr>
          <w:rFonts w:cs="B Zar"/>
          <w:sz w:val="28"/>
          <w:szCs w:val="28"/>
          <w:rtl/>
        </w:rPr>
        <w:t xml:space="preserve"> فناور</w:t>
      </w:r>
      <w:r w:rsidRPr="00A033CD">
        <w:rPr>
          <w:rFonts w:cs="B Zar" w:hint="cs"/>
          <w:sz w:val="28"/>
          <w:szCs w:val="28"/>
          <w:rtl/>
        </w:rPr>
        <w:t>ی</w:t>
      </w:r>
      <w:r w:rsidRPr="00A033CD">
        <w:rPr>
          <w:rFonts w:cs="B Zar"/>
          <w:sz w:val="28"/>
          <w:szCs w:val="28"/>
          <w:rtl/>
        </w:rPr>
        <w:t xml:space="preserve"> نقش داشته باشد.</w:t>
      </w:r>
    </w:p>
    <w:p w14:paraId="4FDAEBB0" w14:textId="77777777" w:rsidR="00E535BD" w:rsidRDefault="00E535BD" w:rsidP="00E535BD">
      <w:pPr>
        <w:rPr>
          <w:rFonts w:cs="B Zar"/>
          <w:sz w:val="28"/>
          <w:szCs w:val="28"/>
          <w:rtl/>
        </w:rPr>
      </w:pPr>
      <w:r w:rsidRPr="00A033CD">
        <w:rPr>
          <w:rFonts w:cs="B Zar"/>
          <w:sz w:val="28"/>
          <w:szCs w:val="28"/>
          <w:rtl/>
        </w:rPr>
        <w:t>در حال</w:t>
      </w:r>
      <w:r w:rsidRPr="00A033CD">
        <w:rPr>
          <w:rFonts w:cs="B Zar" w:hint="cs"/>
          <w:sz w:val="28"/>
          <w:szCs w:val="28"/>
          <w:rtl/>
        </w:rPr>
        <w:t>ی</w:t>
      </w:r>
      <w:r w:rsidRPr="00A033CD">
        <w:rPr>
          <w:rFonts w:cs="B Zar"/>
          <w:sz w:val="28"/>
          <w:szCs w:val="28"/>
          <w:rtl/>
        </w:rPr>
        <w:t xml:space="preserve"> که همگرا</w:t>
      </w:r>
      <w:r w:rsidRPr="00A033CD">
        <w:rPr>
          <w:rFonts w:cs="B Zar" w:hint="cs"/>
          <w:sz w:val="28"/>
          <w:szCs w:val="28"/>
          <w:rtl/>
        </w:rPr>
        <w:t>یی</w:t>
      </w:r>
      <w:r w:rsidRPr="00A033CD">
        <w:rPr>
          <w:rFonts w:cs="B Zar"/>
          <w:sz w:val="28"/>
          <w:szCs w:val="28"/>
          <w:rtl/>
        </w:rPr>
        <w:t xml:space="preserve"> فناور</w:t>
      </w:r>
      <w:r w:rsidRPr="00A033CD">
        <w:rPr>
          <w:rFonts w:cs="B Zar" w:hint="cs"/>
          <w:sz w:val="28"/>
          <w:szCs w:val="28"/>
          <w:rtl/>
        </w:rPr>
        <w:t>ی</w:t>
      </w:r>
      <w:r w:rsidRPr="00A033CD">
        <w:rPr>
          <w:rFonts w:cs="B Zar"/>
          <w:sz w:val="28"/>
          <w:szCs w:val="28"/>
          <w:rtl/>
        </w:rPr>
        <w:t xml:space="preserve"> و انتشار بهتر</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ش</w:t>
      </w:r>
      <w:r w:rsidRPr="00A033CD">
        <w:rPr>
          <w:rFonts w:cs="B Zar" w:hint="cs"/>
          <w:sz w:val="28"/>
          <w:szCs w:val="28"/>
          <w:rtl/>
        </w:rPr>
        <w:t>ی</w:t>
      </w:r>
      <w:r w:rsidRPr="00A033CD">
        <w:rPr>
          <w:rFonts w:cs="B Zar" w:hint="eastAsia"/>
          <w:sz w:val="28"/>
          <w:szCs w:val="28"/>
          <w:rtl/>
        </w:rPr>
        <w:t>وه‌ها</w:t>
      </w:r>
      <w:r w:rsidRPr="00A033CD">
        <w:rPr>
          <w:rFonts w:cs="B Zar"/>
          <w:sz w:val="28"/>
          <w:szCs w:val="28"/>
          <w:rtl/>
        </w:rPr>
        <w:t xml:space="preserve"> ممکن است اغلب به عنوان </w:t>
      </w:r>
      <w:r w:rsidRPr="00A033CD">
        <w:rPr>
          <w:rFonts w:cs="B Zar" w:hint="cs"/>
          <w:sz w:val="28"/>
          <w:szCs w:val="28"/>
          <w:rtl/>
        </w:rPr>
        <w:t>ی</w:t>
      </w:r>
      <w:r w:rsidRPr="00A033CD">
        <w:rPr>
          <w:rFonts w:cs="B Zar" w:hint="eastAsia"/>
          <w:sz w:val="28"/>
          <w:szCs w:val="28"/>
          <w:rtl/>
        </w:rPr>
        <w:t>ک</w:t>
      </w:r>
      <w:r w:rsidRPr="00A033CD">
        <w:rPr>
          <w:rFonts w:cs="B Zar"/>
          <w:sz w:val="28"/>
          <w:szCs w:val="28"/>
          <w:rtl/>
        </w:rPr>
        <w:t xml:space="preserve"> نت</w:t>
      </w:r>
      <w:r w:rsidRPr="00A033CD">
        <w:rPr>
          <w:rFonts w:cs="B Zar" w:hint="cs"/>
          <w:sz w:val="28"/>
          <w:szCs w:val="28"/>
          <w:rtl/>
        </w:rPr>
        <w:t>ی</w:t>
      </w:r>
      <w:r w:rsidRPr="00A033CD">
        <w:rPr>
          <w:rFonts w:cs="B Zar" w:hint="eastAsia"/>
          <w:sz w:val="28"/>
          <w:szCs w:val="28"/>
          <w:rtl/>
        </w:rPr>
        <w:t>جه</w:t>
      </w:r>
      <w:r w:rsidRPr="00A033CD">
        <w:rPr>
          <w:rFonts w:cs="B Zar"/>
          <w:sz w:val="28"/>
          <w:szCs w:val="28"/>
          <w:rtl/>
        </w:rPr>
        <w:t xml:space="preserve"> اجتناب‌ناپذ</w:t>
      </w:r>
      <w:r w:rsidRPr="00A033CD">
        <w:rPr>
          <w:rFonts w:cs="B Zar" w:hint="cs"/>
          <w:sz w:val="28"/>
          <w:szCs w:val="28"/>
          <w:rtl/>
        </w:rPr>
        <w:t>ی</w:t>
      </w:r>
      <w:r w:rsidRPr="00A033CD">
        <w:rPr>
          <w:rFonts w:cs="B Zar" w:hint="eastAsia"/>
          <w:sz w:val="28"/>
          <w:szCs w:val="28"/>
          <w:rtl/>
        </w:rPr>
        <w:t>ر</w:t>
      </w:r>
      <w:r w:rsidRPr="00A033CD">
        <w:rPr>
          <w:rFonts w:cs="B Zar"/>
          <w:sz w:val="28"/>
          <w:szCs w:val="28"/>
          <w:rtl/>
        </w:rPr>
        <w:t xml:space="preserve"> از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ب</w:t>
      </w:r>
      <w:r w:rsidRPr="00A033CD">
        <w:rPr>
          <w:rFonts w:cs="B Zar" w:hint="cs"/>
          <w:sz w:val="28"/>
          <w:szCs w:val="28"/>
          <w:rtl/>
        </w:rPr>
        <w:t>ی</w:t>
      </w:r>
      <w:r w:rsidRPr="00A033CD">
        <w:rPr>
          <w:rFonts w:cs="B Zar" w:hint="eastAsia"/>
          <w:sz w:val="28"/>
          <w:szCs w:val="28"/>
          <w:rtl/>
        </w:rPr>
        <w:t>ن‌الملل</w:t>
      </w:r>
      <w:r w:rsidRPr="00A033CD">
        <w:rPr>
          <w:rFonts w:cs="B Zar" w:hint="cs"/>
          <w:sz w:val="28"/>
          <w:szCs w:val="28"/>
          <w:rtl/>
        </w:rPr>
        <w:t>ی</w:t>
      </w:r>
      <w:r w:rsidRPr="00A033CD">
        <w:rPr>
          <w:rFonts w:cs="B Zar"/>
          <w:sz w:val="28"/>
          <w:szCs w:val="28"/>
          <w:rtl/>
        </w:rPr>
        <w:t xml:space="preserve"> تلق</w:t>
      </w:r>
      <w:r w:rsidRPr="00A033CD">
        <w:rPr>
          <w:rFonts w:cs="B Zar" w:hint="cs"/>
          <w:sz w:val="28"/>
          <w:szCs w:val="28"/>
          <w:rtl/>
        </w:rPr>
        <w:t>ی</w:t>
      </w:r>
      <w:r w:rsidRPr="00A033CD">
        <w:rPr>
          <w:rFonts w:cs="B Zar"/>
          <w:sz w:val="28"/>
          <w:szCs w:val="28"/>
          <w:rtl/>
        </w:rPr>
        <w:t xml:space="preserve"> شوند، نتا</w:t>
      </w:r>
      <w:r w:rsidRPr="00A033CD">
        <w:rPr>
          <w:rFonts w:cs="B Zar" w:hint="cs"/>
          <w:sz w:val="28"/>
          <w:szCs w:val="28"/>
          <w:rtl/>
        </w:rPr>
        <w:t>ی</w:t>
      </w:r>
      <w:r w:rsidRPr="00A033CD">
        <w:rPr>
          <w:rFonts w:cs="B Zar" w:hint="eastAsia"/>
          <w:sz w:val="28"/>
          <w:szCs w:val="28"/>
          <w:rtl/>
        </w:rPr>
        <w:t>ج</w:t>
      </w:r>
      <w:r w:rsidRPr="00A033CD">
        <w:rPr>
          <w:rFonts w:cs="B Zar"/>
          <w:sz w:val="28"/>
          <w:szCs w:val="28"/>
          <w:rtl/>
        </w:rPr>
        <w:t xml:space="preserve"> تحل</w:t>
      </w:r>
      <w:r w:rsidRPr="00A033CD">
        <w:rPr>
          <w:rFonts w:cs="B Zar" w:hint="cs"/>
          <w:sz w:val="28"/>
          <w:szCs w:val="28"/>
          <w:rtl/>
        </w:rPr>
        <w:t>ی</w:t>
      </w:r>
      <w:r w:rsidRPr="00A033CD">
        <w:rPr>
          <w:rFonts w:cs="B Zar" w:hint="eastAsia"/>
          <w:sz w:val="28"/>
          <w:szCs w:val="28"/>
          <w:rtl/>
        </w:rPr>
        <w:t>ل</w:t>
      </w:r>
      <w:r w:rsidRPr="00A033CD">
        <w:rPr>
          <w:rFonts w:cs="B Zar"/>
          <w:sz w:val="28"/>
          <w:szCs w:val="28"/>
          <w:rtl/>
        </w:rPr>
        <w:t xml:space="preserve"> ک</w:t>
      </w:r>
      <w:r w:rsidRPr="00A033CD">
        <w:rPr>
          <w:rFonts w:cs="B Zar" w:hint="cs"/>
          <w:sz w:val="28"/>
          <w:szCs w:val="28"/>
          <w:rtl/>
        </w:rPr>
        <w:t>ی</w:t>
      </w:r>
      <w:r w:rsidRPr="00A033CD">
        <w:rPr>
          <w:rFonts w:cs="B Zar" w:hint="eastAsia"/>
          <w:sz w:val="28"/>
          <w:szCs w:val="28"/>
          <w:rtl/>
        </w:rPr>
        <w:t>ف</w:t>
      </w:r>
      <w:r w:rsidRPr="00A033CD">
        <w:rPr>
          <w:rFonts w:cs="B Zar" w:hint="cs"/>
          <w:sz w:val="28"/>
          <w:szCs w:val="28"/>
          <w:rtl/>
        </w:rPr>
        <w:t>ی</w:t>
      </w:r>
      <w:r w:rsidRPr="00A033CD">
        <w:rPr>
          <w:rFonts w:cs="B Zar"/>
          <w:sz w:val="28"/>
          <w:szCs w:val="28"/>
          <w:rtl/>
        </w:rPr>
        <w:t xml:space="preserve"> نشان م</w:t>
      </w:r>
      <w:r w:rsidRPr="00A033CD">
        <w:rPr>
          <w:rFonts w:cs="B Zar" w:hint="cs"/>
          <w:sz w:val="28"/>
          <w:szCs w:val="28"/>
          <w:rtl/>
        </w:rPr>
        <w:t>ی‌</w:t>
      </w:r>
      <w:r w:rsidRPr="00A033CD">
        <w:rPr>
          <w:rFonts w:cs="B Zar" w:hint="eastAsia"/>
          <w:sz w:val="28"/>
          <w:szCs w:val="28"/>
          <w:rtl/>
        </w:rPr>
        <w:t>دهد</w:t>
      </w:r>
      <w:r w:rsidRPr="00A033CD">
        <w:rPr>
          <w:rFonts w:cs="B Zar"/>
          <w:sz w:val="28"/>
          <w:szCs w:val="28"/>
          <w:rtl/>
        </w:rPr>
        <w:t xml:space="preserve"> که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فناور</w:t>
      </w:r>
      <w:r w:rsidRPr="00A033CD">
        <w:rPr>
          <w:rFonts w:cs="B Zar" w:hint="cs"/>
          <w:sz w:val="28"/>
          <w:szCs w:val="28"/>
          <w:rtl/>
        </w:rPr>
        <w:t>ی</w:t>
      </w:r>
      <w:r w:rsidRPr="00A033CD">
        <w:rPr>
          <w:rFonts w:cs="B Zar"/>
          <w:sz w:val="28"/>
          <w:szCs w:val="28"/>
          <w:rtl/>
        </w:rPr>
        <w:t xml:space="preserve"> شرکت‌ها ارتباط نزد</w:t>
      </w:r>
      <w:r w:rsidRPr="00A033CD">
        <w:rPr>
          <w:rFonts w:cs="B Zar" w:hint="cs"/>
          <w:sz w:val="28"/>
          <w:szCs w:val="28"/>
          <w:rtl/>
        </w:rPr>
        <w:t>ی</w:t>
      </w:r>
      <w:r w:rsidRPr="00A033CD">
        <w:rPr>
          <w:rFonts w:cs="B Zar" w:hint="eastAsia"/>
          <w:sz w:val="28"/>
          <w:szCs w:val="28"/>
          <w:rtl/>
        </w:rPr>
        <w:t>ک</w:t>
      </w:r>
      <w:r w:rsidRPr="00A033CD">
        <w:rPr>
          <w:rFonts w:cs="B Zar" w:hint="cs"/>
          <w:sz w:val="28"/>
          <w:szCs w:val="28"/>
          <w:rtl/>
        </w:rPr>
        <w:t>ی</w:t>
      </w:r>
      <w:r w:rsidRPr="00A033CD">
        <w:rPr>
          <w:rFonts w:cs="B Zar"/>
          <w:sz w:val="28"/>
          <w:szCs w:val="28"/>
          <w:rtl/>
        </w:rPr>
        <w:t xml:space="preserve"> با شا</w:t>
      </w:r>
      <w:r w:rsidRPr="00A033CD">
        <w:rPr>
          <w:rFonts w:cs="B Zar" w:hint="cs"/>
          <w:sz w:val="28"/>
          <w:szCs w:val="28"/>
          <w:rtl/>
        </w:rPr>
        <w:t>ی</w:t>
      </w:r>
      <w:r w:rsidRPr="00A033CD">
        <w:rPr>
          <w:rFonts w:cs="B Zar" w:hint="eastAsia"/>
          <w:sz w:val="28"/>
          <w:szCs w:val="28"/>
          <w:rtl/>
        </w:rPr>
        <w:t>ستگ</w:t>
      </w:r>
      <w:r w:rsidRPr="00A033CD">
        <w:rPr>
          <w:rFonts w:cs="B Zar" w:hint="cs"/>
          <w:sz w:val="28"/>
          <w:szCs w:val="28"/>
          <w:rtl/>
        </w:rPr>
        <w:t>ی</w:t>
      </w:r>
      <w:r w:rsidRPr="00A033CD">
        <w:rPr>
          <w:rFonts w:cs="B Zar"/>
          <w:sz w:val="28"/>
          <w:szCs w:val="28"/>
          <w:rtl/>
        </w:rPr>
        <w:t xml:space="preserve"> و پا</w:t>
      </w:r>
      <w:r w:rsidRPr="00A033CD">
        <w:rPr>
          <w:rFonts w:cs="B Zar" w:hint="cs"/>
          <w:sz w:val="28"/>
          <w:szCs w:val="28"/>
          <w:rtl/>
        </w:rPr>
        <w:t>ی</w:t>
      </w:r>
      <w:r w:rsidRPr="00A033CD">
        <w:rPr>
          <w:rFonts w:cs="B Zar" w:hint="eastAsia"/>
          <w:sz w:val="28"/>
          <w:szCs w:val="28"/>
          <w:rtl/>
        </w:rPr>
        <w:t>گاه‌ها</w:t>
      </w:r>
      <w:r w:rsidRPr="00A033CD">
        <w:rPr>
          <w:rFonts w:cs="B Zar" w:hint="cs"/>
          <w:sz w:val="28"/>
          <w:szCs w:val="28"/>
          <w:rtl/>
        </w:rPr>
        <w:t>ی</w:t>
      </w:r>
      <w:r w:rsidRPr="00A033CD">
        <w:rPr>
          <w:rFonts w:cs="B Zar"/>
          <w:sz w:val="28"/>
          <w:szCs w:val="28"/>
          <w:rtl/>
        </w:rPr>
        <w:t xml:space="preserve"> دانش فرد</w:t>
      </w:r>
      <w:r w:rsidRPr="00A033CD">
        <w:rPr>
          <w:rFonts w:cs="B Zar" w:hint="cs"/>
          <w:sz w:val="28"/>
          <w:szCs w:val="28"/>
          <w:rtl/>
        </w:rPr>
        <w:t>ی</w:t>
      </w:r>
      <w:r w:rsidRPr="00A033CD">
        <w:rPr>
          <w:rFonts w:cs="B Zar"/>
          <w:sz w:val="28"/>
          <w:szCs w:val="28"/>
          <w:rtl/>
        </w:rPr>
        <w:t xml:space="preserve"> آن‌ه</w:t>
      </w:r>
      <w:r w:rsidRPr="00A033CD">
        <w:rPr>
          <w:rFonts w:cs="B Zar" w:hint="eastAsia"/>
          <w:sz w:val="28"/>
          <w:szCs w:val="28"/>
          <w:rtl/>
        </w:rPr>
        <w:t>ا</w:t>
      </w:r>
      <w:r w:rsidRPr="00A033CD">
        <w:rPr>
          <w:rFonts w:cs="B Zar"/>
          <w:sz w:val="28"/>
          <w:szCs w:val="28"/>
          <w:rtl/>
        </w:rPr>
        <w:t xml:space="preserve"> دارند. در واقع، در حال</w:t>
      </w:r>
      <w:r w:rsidRPr="00A033CD">
        <w:rPr>
          <w:rFonts w:cs="B Zar" w:hint="cs"/>
          <w:sz w:val="28"/>
          <w:szCs w:val="28"/>
          <w:rtl/>
        </w:rPr>
        <w:t>ی</w:t>
      </w:r>
      <w:r w:rsidRPr="00A033CD">
        <w:rPr>
          <w:rFonts w:cs="B Zar"/>
          <w:sz w:val="28"/>
          <w:szCs w:val="28"/>
          <w:rtl/>
        </w:rPr>
        <w:t xml:space="preserve"> که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غ</w:t>
      </w:r>
      <w:r w:rsidRPr="00A033CD">
        <w:rPr>
          <w:rFonts w:cs="B Zar" w:hint="cs"/>
          <w:sz w:val="28"/>
          <w:szCs w:val="28"/>
          <w:rtl/>
        </w:rPr>
        <w:t>ی</w:t>
      </w:r>
      <w:r w:rsidRPr="00A033CD">
        <w:rPr>
          <w:rFonts w:cs="B Zar" w:hint="eastAsia"/>
          <w:sz w:val="28"/>
          <w:szCs w:val="28"/>
          <w:rtl/>
        </w:rPr>
        <w:t>رخط</w:t>
      </w:r>
      <w:r w:rsidRPr="00A033CD">
        <w:rPr>
          <w:rFonts w:cs="B Zar" w:hint="cs"/>
          <w:sz w:val="28"/>
          <w:szCs w:val="28"/>
          <w:rtl/>
        </w:rPr>
        <w:t>ی</w:t>
      </w:r>
      <w:r w:rsidRPr="00A033CD">
        <w:rPr>
          <w:rFonts w:cs="B Zar"/>
          <w:sz w:val="28"/>
          <w:szCs w:val="28"/>
          <w:rtl/>
        </w:rPr>
        <w:t xml:space="preserve"> بودن و </w:t>
      </w:r>
      <w:r w:rsidRPr="00A033CD">
        <w:rPr>
          <w:rFonts w:cs="B Zar" w:hint="cs"/>
          <w:sz w:val="28"/>
          <w:szCs w:val="28"/>
          <w:rtl/>
        </w:rPr>
        <w:t>ی</w:t>
      </w:r>
      <w:r w:rsidRPr="00A033CD">
        <w:rPr>
          <w:rFonts w:cs="B Zar" w:hint="eastAsia"/>
          <w:sz w:val="28"/>
          <w:szCs w:val="28"/>
          <w:rtl/>
        </w:rPr>
        <w:t>ادگ</w:t>
      </w:r>
      <w:r w:rsidRPr="00A033CD">
        <w:rPr>
          <w:rFonts w:cs="B Zar" w:hint="cs"/>
          <w:sz w:val="28"/>
          <w:szCs w:val="28"/>
          <w:rtl/>
        </w:rPr>
        <w:t>ی</w:t>
      </w:r>
      <w:r w:rsidRPr="00A033CD">
        <w:rPr>
          <w:rFonts w:cs="B Zar" w:hint="eastAsia"/>
          <w:sz w:val="28"/>
          <w:szCs w:val="28"/>
          <w:rtl/>
        </w:rPr>
        <w:t>ر</w:t>
      </w:r>
      <w:r w:rsidRPr="00A033CD">
        <w:rPr>
          <w:rFonts w:cs="B Zar" w:hint="cs"/>
          <w:sz w:val="28"/>
          <w:szCs w:val="28"/>
          <w:rtl/>
        </w:rPr>
        <w:t>ی</w:t>
      </w:r>
      <w:r w:rsidRPr="00A033CD">
        <w:rPr>
          <w:rFonts w:cs="B Zar"/>
          <w:sz w:val="28"/>
          <w:szCs w:val="28"/>
          <w:rtl/>
        </w:rPr>
        <w:t xml:space="preserve"> با انجام دادن، به راحت</w:t>
      </w:r>
      <w:r w:rsidRPr="00A033CD">
        <w:rPr>
          <w:rFonts w:cs="B Zar" w:hint="cs"/>
          <w:sz w:val="28"/>
          <w:szCs w:val="28"/>
          <w:rtl/>
        </w:rPr>
        <w:t>ی</w:t>
      </w:r>
      <w:r w:rsidRPr="00A033CD">
        <w:rPr>
          <w:rFonts w:cs="B Zar"/>
          <w:sz w:val="28"/>
          <w:szCs w:val="28"/>
          <w:rtl/>
        </w:rPr>
        <w:t xml:space="preserve"> در توص</w:t>
      </w:r>
      <w:r w:rsidRPr="00A033CD">
        <w:rPr>
          <w:rFonts w:cs="B Zar" w:hint="cs"/>
          <w:sz w:val="28"/>
          <w:szCs w:val="28"/>
          <w:rtl/>
        </w:rPr>
        <w:t>ی</w:t>
      </w:r>
      <w:r w:rsidRPr="00A033CD">
        <w:rPr>
          <w:rFonts w:cs="B Zar" w:hint="eastAsia"/>
          <w:sz w:val="28"/>
          <w:szCs w:val="28"/>
          <w:rtl/>
        </w:rPr>
        <w:t>ف‌ها</w:t>
      </w:r>
      <w:r w:rsidRPr="00A033CD">
        <w:rPr>
          <w:rFonts w:cs="B Zar" w:hint="cs"/>
          <w:sz w:val="28"/>
          <w:szCs w:val="28"/>
          <w:rtl/>
        </w:rPr>
        <w:t>ی</w:t>
      </w:r>
      <w:r w:rsidRPr="00A033CD">
        <w:rPr>
          <w:rFonts w:cs="B Zar"/>
          <w:sz w:val="28"/>
          <w:szCs w:val="28"/>
          <w:rtl/>
        </w:rPr>
        <w:t xml:space="preserve"> ارائه‌شده توسط شرکت‌ها در مورد روش‌ها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آن‌ها در طول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مشهود است،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غ</w:t>
      </w:r>
      <w:r w:rsidRPr="00A033CD">
        <w:rPr>
          <w:rFonts w:cs="B Zar" w:hint="cs"/>
          <w:sz w:val="28"/>
          <w:szCs w:val="28"/>
          <w:rtl/>
        </w:rPr>
        <w:t>ی</w:t>
      </w:r>
      <w:r w:rsidRPr="00A033CD">
        <w:rPr>
          <w:rFonts w:cs="B Zar" w:hint="eastAsia"/>
          <w:sz w:val="28"/>
          <w:szCs w:val="28"/>
          <w:rtl/>
        </w:rPr>
        <w:t>رخط</w:t>
      </w:r>
      <w:r w:rsidRPr="00A033CD">
        <w:rPr>
          <w:rFonts w:cs="B Zar" w:hint="cs"/>
          <w:sz w:val="28"/>
          <w:szCs w:val="28"/>
          <w:rtl/>
        </w:rPr>
        <w:t>ی</w:t>
      </w:r>
      <w:r w:rsidRPr="00A033CD">
        <w:rPr>
          <w:rFonts w:cs="B Zar"/>
          <w:sz w:val="28"/>
          <w:szCs w:val="28"/>
          <w:rtl/>
        </w:rPr>
        <w:t xml:space="preserve"> بودن لزوماً به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معنا ن</w:t>
      </w:r>
      <w:r w:rsidRPr="00A033CD">
        <w:rPr>
          <w:rFonts w:cs="B Zar" w:hint="cs"/>
          <w:sz w:val="28"/>
          <w:szCs w:val="28"/>
          <w:rtl/>
        </w:rPr>
        <w:t>ی</w:t>
      </w:r>
      <w:r w:rsidRPr="00A033CD">
        <w:rPr>
          <w:rFonts w:cs="B Zar" w:hint="eastAsia"/>
          <w:sz w:val="28"/>
          <w:szCs w:val="28"/>
          <w:rtl/>
        </w:rPr>
        <w:t>ست</w:t>
      </w:r>
      <w:r w:rsidRPr="00A033CD">
        <w:rPr>
          <w:rFonts w:cs="B Zar"/>
          <w:sz w:val="28"/>
          <w:szCs w:val="28"/>
          <w:rtl/>
        </w:rPr>
        <w:t xml:space="preserve"> که رفتارها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شرکت‌ها فا</w:t>
      </w:r>
      <w:r w:rsidRPr="00A033CD">
        <w:rPr>
          <w:rFonts w:cs="B Zar" w:hint="eastAsia"/>
          <w:sz w:val="28"/>
          <w:szCs w:val="28"/>
          <w:rtl/>
        </w:rPr>
        <w:t>قد</w:t>
      </w:r>
      <w:r w:rsidRPr="00A033CD">
        <w:rPr>
          <w:rFonts w:cs="B Zar"/>
          <w:sz w:val="28"/>
          <w:szCs w:val="28"/>
          <w:rtl/>
        </w:rPr>
        <w:t xml:space="preserve"> نوع</w:t>
      </w:r>
      <w:r w:rsidRPr="00A033CD">
        <w:rPr>
          <w:rFonts w:cs="B Zar" w:hint="cs"/>
          <w:sz w:val="28"/>
          <w:szCs w:val="28"/>
          <w:rtl/>
        </w:rPr>
        <w:t>ی</w:t>
      </w:r>
      <w:r w:rsidRPr="00A033CD">
        <w:rPr>
          <w:rFonts w:cs="B Zar"/>
          <w:sz w:val="28"/>
          <w:szCs w:val="28"/>
          <w:rtl/>
        </w:rPr>
        <w:t xml:space="preserve"> منطق راهنما هستند. همان‌طور که منابع علم</w:t>
      </w:r>
      <w:r w:rsidRPr="00A033CD">
        <w:rPr>
          <w:rFonts w:cs="B Zar" w:hint="cs"/>
          <w:sz w:val="28"/>
          <w:szCs w:val="28"/>
          <w:rtl/>
        </w:rPr>
        <w:t>ی</w:t>
      </w:r>
      <w:r w:rsidRPr="00A033CD">
        <w:rPr>
          <w:rFonts w:cs="B Zar"/>
          <w:sz w:val="28"/>
          <w:szCs w:val="28"/>
          <w:rtl/>
        </w:rPr>
        <w:t xml:space="preserve"> مرتبط با جستجو به ما م</w:t>
      </w:r>
      <w:r w:rsidRPr="00A033CD">
        <w:rPr>
          <w:rFonts w:cs="B Zar" w:hint="cs"/>
          <w:sz w:val="28"/>
          <w:szCs w:val="28"/>
          <w:rtl/>
        </w:rPr>
        <w:t>ی‌</w:t>
      </w:r>
      <w:r w:rsidRPr="00A033CD">
        <w:rPr>
          <w:rFonts w:cs="B Zar" w:hint="eastAsia"/>
          <w:sz w:val="28"/>
          <w:szCs w:val="28"/>
          <w:rtl/>
        </w:rPr>
        <w:t>گو</w:t>
      </w:r>
      <w:r w:rsidRPr="00A033CD">
        <w:rPr>
          <w:rFonts w:cs="B Zar" w:hint="cs"/>
          <w:sz w:val="28"/>
          <w:szCs w:val="28"/>
          <w:rtl/>
        </w:rPr>
        <w:t>ی</w:t>
      </w:r>
      <w:r w:rsidRPr="00A033CD">
        <w:rPr>
          <w:rFonts w:cs="B Zar" w:hint="eastAsia"/>
          <w:sz w:val="28"/>
          <w:szCs w:val="28"/>
          <w:rtl/>
        </w:rPr>
        <w:t>د،</w:t>
      </w:r>
      <w:r w:rsidRPr="00A033CD">
        <w:rPr>
          <w:rFonts w:cs="B Zar"/>
          <w:sz w:val="28"/>
          <w:szCs w:val="28"/>
          <w:rtl/>
        </w:rPr>
        <w:t xml:space="preserve"> شرکت‌ها به‌طورکل</w:t>
      </w:r>
      <w:r w:rsidRPr="00A033CD">
        <w:rPr>
          <w:rFonts w:cs="B Zar" w:hint="cs"/>
          <w:sz w:val="28"/>
          <w:szCs w:val="28"/>
          <w:rtl/>
        </w:rPr>
        <w:t>ی</w:t>
      </w:r>
      <w:r w:rsidRPr="00A033CD">
        <w:rPr>
          <w:rFonts w:cs="B Zar"/>
          <w:sz w:val="28"/>
          <w:szCs w:val="28"/>
          <w:rtl/>
        </w:rPr>
        <w:t xml:space="preserve"> هنگام جستجو</w:t>
      </w:r>
      <w:r w:rsidRPr="00A033CD">
        <w:rPr>
          <w:rFonts w:cs="B Zar" w:hint="cs"/>
          <w:sz w:val="28"/>
          <w:szCs w:val="28"/>
          <w:rtl/>
        </w:rPr>
        <w:t>ی</w:t>
      </w:r>
      <w:r w:rsidRPr="00A033CD">
        <w:rPr>
          <w:rFonts w:cs="B Zar"/>
          <w:sz w:val="28"/>
          <w:szCs w:val="28"/>
          <w:rtl/>
        </w:rPr>
        <w:t xml:space="preserve"> راه‌حل‌ها در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hint="eastAsia"/>
          <w:sz w:val="28"/>
          <w:szCs w:val="28"/>
          <w:rtl/>
        </w:rPr>
        <w:t>،</w:t>
      </w:r>
      <w:r w:rsidRPr="00A033CD">
        <w:rPr>
          <w:rFonts w:cs="B Zar"/>
          <w:sz w:val="28"/>
          <w:szCs w:val="28"/>
          <w:rtl/>
        </w:rPr>
        <w:t xml:space="preserve"> به شدت به فناور</w:t>
      </w:r>
      <w:r w:rsidRPr="00A033CD">
        <w:rPr>
          <w:rFonts w:cs="B Zar" w:hint="cs"/>
          <w:sz w:val="28"/>
          <w:szCs w:val="28"/>
          <w:rtl/>
        </w:rPr>
        <w:t>ی</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بافت تول</w:t>
      </w:r>
      <w:r w:rsidRPr="00A033CD">
        <w:rPr>
          <w:rFonts w:cs="B Zar" w:hint="cs"/>
          <w:sz w:val="28"/>
          <w:szCs w:val="28"/>
          <w:rtl/>
        </w:rPr>
        <w:t>ی</w:t>
      </w:r>
      <w:r w:rsidRPr="00A033CD">
        <w:rPr>
          <w:rFonts w:cs="B Zar" w:hint="eastAsia"/>
          <w:sz w:val="28"/>
          <w:szCs w:val="28"/>
          <w:rtl/>
        </w:rPr>
        <w:t>د</w:t>
      </w:r>
      <w:r w:rsidRPr="00A033CD">
        <w:rPr>
          <w:rFonts w:cs="B Zar"/>
          <w:sz w:val="28"/>
          <w:szCs w:val="28"/>
          <w:rtl/>
        </w:rPr>
        <w:t xml:space="preserve"> از پ</w:t>
      </w:r>
      <w:r w:rsidRPr="00A033CD">
        <w:rPr>
          <w:rFonts w:cs="B Zar" w:hint="cs"/>
          <w:sz w:val="28"/>
          <w:szCs w:val="28"/>
          <w:rtl/>
        </w:rPr>
        <w:t>ی</w:t>
      </w:r>
      <w:r w:rsidRPr="00A033CD">
        <w:rPr>
          <w:rFonts w:cs="B Zar" w:hint="eastAsia"/>
          <w:sz w:val="28"/>
          <w:szCs w:val="28"/>
          <w:rtl/>
        </w:rPr>
        <w:t>ش</w:t>
      </w:r>
      <w:r w:rsidRPr="00A033CD">
        <w:rPr>
          <w:rFonts w:cs="B Zar"/>
          <w:sz w:val="28"/>
          <w:szCs w:val="28"/>
          <w:rtl/>
        </w:rPr>
        <w:t xml:space="preserve"> موجود و پا</w:t>
      </w:r>
      <w:r w:rsidRPr="00A033CD">
        <w:rPr>
          <w:rFonts w:cs="B Zar" w:hint="cs"/>
          <w:sz w:val="28"/>
          <w:szCs w:val="28"/>
          <w:rtl/>
        </w:rPr>
        <w:t>ی</w:t>
      </w:r>
      <w:r w:rsidRPr="00A033CD">
        <w:rPr>
          <w:rFonts w:cs="B Zar" w:hint="eastAsia"/>
          <w:sz w:val="28"/>
          <w:szCs w:val="28"/>
          <w:rtl/>
        </w:rPr>
        <w:t>گاه‌ها</w:t>
      </w:r>
      <w:r w:rsidRPr="00A033CD">
        <w:rPr>
          <w:rFonts w:cs="B Zar" w:hint="cs"/>
          <w:sz w:val="28"/>
          <w:szCs w:val="28"/>
          <w:rtl/>
        </w:rPr>
        <w:t>ی</w:t>
      </w:r>
      <w:r w:rsidRPr="00A033CD">
        <w:rPr>
          <w:rFonts w:cs="B Zar"/>
          <w:sz w:val="28"/>
          <w:szCs w:val="28"/>
          <w:rtl/>
        </w:rPr>
        <w:t xml:space="preserve"> دانش مرتبط خود تک</w:t>
      </w:r>
      <w:r w:rsidRPr="00A033CD">
        <w:rPr>
          <w:rFonts w:cs="B Zar" w:hint="cs"/>
          <w:sz w:val="28"/>
          <w:szCs w:val="28"/>
          <w:rtl/>
        </w:rPr>
        <w:t>ی</w:t>
      </w:r>
      <w:r w:rsidRPr="00A033CD">
        <w:rPr>
          <w:rFonts w:cs="B Zar" w:hint="eastAsia"/>
          <w:sz w:val="28"/>
          <w:szCs w:val="28"/>
          <w:rtl/>
        </w:rPr>
        <w:t>ه</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کنند</w:t>
      </w:r>
      <w:r w:rsidRPr="00A033CD">
        <w:rPr>
          <w:rFonts w:cs="B Zar"/>
          <w:sz w:val="28"/>
          <w:szCs w:val="28"/>
          <w:rtl/>
        </w:rPr>
        <w:t>. از نظر جستجو</w:t>
      </w:r>
      <w:r w:rsidRPr="00A033CD">
        <w:rPr>
          <w:rFonts w:cs="B Zar" w:hint="cs"/>
          <w:sz w:val="28"/>
          <w:szCs w:val="28"/>
          <w:rtl/>
        </w:rPr>
        <w:t>ی</w:t>
      </w:r>
      <w:r w:rsidRPr="00A033CD">
        <w:rPr>
          <w:rFonts w:cs="B Zar"/>
          <w:sz w:val="28"/>
          <w:szCs w:val="28"/>
          <w:rtl/>
        </w:rPr>
        <w:t xml:space="preserve"> بهره‌بردارانه،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پا</w:t>
      </w:r>
      <w:r w:rsidRPr="00A033CD">
        <w:rPr>
          <w:rFonts w:cs="B Zar" w:hint="cs"/>
          <w:sz w:val="28"/>
          <w:szCs w:val="28"/>
          <w:rtl/>
        </w:rPr>
        <w:t>ی</w:t>
      </w:r>
      <w:r w:rsidRPr="00A033CD">
        <w:rPr>
          <w:rFonts w:cs="B Zar" w:hint="eastAsia"/>
          <w:sz w:val="28"/>
          <w:szCs w:val="28"/>
          <w:rtl/>
        </w:rPr>
        <w:t>گاه‌ها</w:t>
      </w:r>
      <w:r w:rsidRPr="00A033CD">
        <w:rPr>
          <w:rFonts w:cs="B Zar" w:hint="cs"/>
          <w:sz w:val="28"/>
          <w:szCs w:val="28"/>
          <w:rtl/>
        </w:rPr>
        <w:t>ی</w:t>
      </w:r>
      <w:r w:rsidRPr="00A033CD">
        <w:rPr>
          <w:rFonts w:cs="B Zar"/>
          <w:sz w:val="28"/>
          <w:szCs w:val="28"/>
          <w:rtl/>
        </w:rPr>
        <w:t xml:space="preserve"> دانش اساس</w:t>
      </w:r>
      <w:r w:rsidRPr="00A033CD">
        <w:rPr>
          <w:rFonts w:cs="B Zar" w:hint="cs"/>
          <w:sz w:val="28"/>
          <w:szCs w:val="28"/>
          <w:rtl/>
        </w:rPr>
        <w:t>ی</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توانند</w:t>
      </w:r>
      <w:r w:rsidRPr="00A033CD">
        <w:rPr>
          <w:rFonts w:cs="B Zar"/>
          <w:sz w:val="28"/>
          <w:szCs w:val="28"/>
          <w:rtl/>
        </w:rPr>
        <w:t xml:space="preserve"> نقش تع</w:t>
      </w:r>
      <w:r w:rsidRPr="00A033CD">
        <w:rPr>
          <w:rFonts w:cs="B Zar" w:hint="cs"/>
          <w:sz w:val="28"/>
          <w:szCs w:val="28"/>
          <w:rtl/>
        </w:rPr>
        <w:t>یی</w:t>
      </w:r>
      <w:r w:rsidRPr="00A033CD">
        <w:rPr>
          <w:rFonts w:cs="B Zar" w:hint="eastAsia"/>
          <w:sz w:val="28"/>
          <w:szCs w:val="28"/>
          <w:rtl/>
        </w:rPr>
        <w:t>ن‌کننده‌ا</w:t>
      </w:r>
      <w:r w:rsidRPr="00A033CD">
        <w:rPr>
          <w:rFonts w:cs="B Zar" w:hint="cs"/>
          <w:sz w:val="28"/>
          <w:szCs w:val="28"/>
          <w:rtl/>
        </w:rPr>
        <w:t>ی</w:t>
      </w:r>
      <w:r w:rsidRPr="00A033CD">
        <w:rPr>
          <w:rFonts w:cs="B Zar"/>
          <w:sz w:val="28"/>
          <w:szCs w:val="28"/>
          <w:rtl/>
        </w:rPr>
        <w:t xml:space="preserve"> در شکل‌ده</w:t>
      </w:r>
      <w:r w:rsidRPr="00A033CD">
        <w:rPr>
          <w:rFonts w:cs="B Zar" w:hint="cs"/>
          <w:sz w:val="28"/>
          <w:szCs w:val="28"/>
          <w:rtl/>
        </w:rPr>
        <w:t>ی</w:t>
      </w:r>
      <w:r w:rsidRPr="00A033CD">
        <w:rPr>
          <w:rFonts w:cs="B Zar"/>
          <w:sz w:val="28"/>
          <w:szCs w:val="28"/>
          <w:rtl/>
        </w:rPr>
        <w:t xml:space="preserve">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شرکت‌ها در </w:t>
      </w:r>
      <w:r w:rsidRPr="00A033CD">
        <w:rPr>
          <w:rFonts w:cs="B Zar"/>
          <w:sz w:val="28"/>
          <w:szCs w:val="28"/>
          <w:rtl/>
        </w:rPr>
        <w:lastRenderedPageBreak/>
        <w:t>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ا</w:t>
      </w:r>
      <w:r w:rsidRPr="00A033CD">
        <w:rPr>
          <w:rFonts w:cs="B Zar" w:hint="cs"/>
          <w:sz w:val="28"/>
          <w:szCs w:val="28"/>
          <w:rtl/>
        </w:rPr>
        <w:t>ی</w:t>
      </w:r>
      <w:r w:rsidRPr="00A033CD">
        <w:rPr>
          <w:rFonts w:cs="B Zar" w:hint="eastAsia"/>
          <w:sz w:val="28"/>
          <w:szCs w:val="28"/>
          <w:rtl/>
        </w:rPr>
        <w:t>فا</w:t>
      </w:r>
      <w:r w:rsidRPr="00A033CD">
        <w:rPr>
          <w:rFonts w:cs="B Zar"/>
          <w:sz w:val="28"/>
          <w:szCs w:val="28"/>
          <w:rtl/>
        </w:rPr>
        <w:t xml:space="preserve"> کنند. تحل</w:t>
      </w:r>
      <w:r w:rsidRPr="00A033CD">
        <w:rPr>
          <w:rFonts w:cs="B Zar" w:hint="cs"/>
          <w:sz w:val="28"/>
          <w:szCs w:val="28"/>
          <w:rtl/>
        </w:rPr>
        <w:t>ی</w:t>
      </w:r>
      <w:r w:rsidRPr="00A033CD">
        <w:rPr>
          <w:rFonts w:cs="B Zar" w:hint="eastAsia"/>
          <w:sz w:val="28"/>
          <w:szCs w:val="28"/>
          <w:rtl/>
        </w:rPr>
        <w:t>ل</w:t>
      </w:r>
      <w:r w:rsidRPr="00A033CD">
        <w:rPr>
          <w:rFonts w:cs="B Zar"/>
          <w:sz w:val="28"/>
          <w:szCs w:val="28"/>
          <w:rtl/>
        </w:rPr>
        <w:t xml:space="preserve"> ک</w:t>
      </w:r>
      <w:r w:rsidRPr="00A033CD">
        <w:rPr>
          <w:rFonts w:cs="B Zar" w:hint="cs"/>
          <w:sz w:val="28"/>
          <w:szCs w:val="28"/>
          <w:rtl/>
        </w:rPr>
        <w:t>ی</w:t>
      </w:r>
      <w:r w:rsidRPr="00A033CD">
        <w:rPr>
          <w:rFonts w:cs="B Zar" w:hint="eastAsia"/>
          <w:sz w:val="28"/>
          <w:szCs w:val="28"/>
          <w:rtl/>
        </w:rPr>
        <w:t>ف</w:t>
      </w:r>
      <w:r w:rsidRPr="00A033CD">
        <w:rPr>
          <w:rFonts w:cs="B Zar" w:hint="cs"/>
          <w:sz w:val="28"/>
          <w:szCs w:val="28"/>
          <w:rtl/>
        </w:rPr>
        <w:t>ی</w:t>
      </w:r>
      <w:r w:rsidRPr="00A033CD">
        <w:rPr>
          <w:rFonts w:cs="B Zar" w:hint="eastAsia"/>
          <w:sz w:val="28"/>
          <w:szCs w:val="28"/>
          <w:rtl/>
        </w:rPr>
        <w:t>،</w:t>
      </w:r>
      <w:r w:rsidRPr="00A033CD">
        <w:rPr>
          <w:rFonts w:cs="B Zar"/>
          <w:sz w:val="28"/>
          <w:szCs w:val="28"/>
          <w:rtl/>
        </w:rPr>
        <w:t xml:space="preserve"> شواهد تجرب</w:t>
      </w:r>
      <w:r w:rsidRPr="00A033CD">
        <w:rPr>
          <w:rFonts w:cs="B Zar" w:hint="cs"/>
          <w:sz w:val="28"/>
          <w:szCs w:val="28"/>
          <w:rtl/>
        </w:rPr>
        <w:t>ی</w:t>
      </w:r>
      <w:r w:rsidRPr="00A033CD">
        <w:rPr>
          <w:rFonts w:cs="B Zar"/>
          <w:sz w:val="28"/>
          <w:szCs w:val="28"/>
          <w:rtl/>
        </w:rPr>
        <w:t xml:space="preserve"> روشن</w:t>
      </w:r>
      <w:r w:rsidRPr="00A033CD">
        <w:rPr>
          <w:rFonts w:cs="B Zar" w:hint="cs"/>
          <w:sz w:val="28"/>
          <w:szCs w:val="28"/>
          <w:rtl/>
        </w:rPr>
        <w:t>ی</w:t>
      </w:r>
      <w:r w:rsidRPr="00A033CD">
        <w:rPr>
          <w:rFonts w:cs="B Zar"/>
          <w:sz w:val="28"/>
          <w:szCs w:val="28"/>
          <w:rtl/>
        </w:rPr>
        <w:t xml:space="preserve"> از حضور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بهره‌بردارانه در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ارائه م</w:t>
      </w:r>
      <w:r w:rsidRPr="00A033CD">
        <w:rPr>
          <w:rFonts w:cs="B Zar" w:hint="cs"/>
          <w:sz w:val="28"/>
          <w:szCs w:val="28"/>
          <w:rtl/>
        </w:rPr>
        <w:t>ی‌</w:t>
      </w:r>
      <w:r w:rsidRPr="00A033CD">
        <w:rPr>
          <w:rFonts w:cs="B Zar" w:hint="eastAsia"/>
          <w:sz w:val="28"/>
          <w:szCs w:val="28"/>
          <w:rtl/>
        </w:rPr>
        <w:t>دهد</w:t>
      </w:r>
      <w:r w:rsidRPr="00A033CD">
        <w:rPr>
          <w:rFonts w:cs="B Zar"/>
          <w:sz w:val="28"/>
          <w:szCs w:val="28"/>
          <w:rtl/>
        </w:rPr>
        <w:t>. بنابرا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عل</w:t>
      </w:r>
      <w:r w:rsidRPr="00A033CD">
        <w:rPr>
          <w:rFonts w:cs="B Zar" w:hint="cs"/>
          <w:sz w:val="28"/>
          <w:szCs w:val="28"/>
          <w:rtl/>
        </w:rPr>
        <w:t>ی</w:t>
      </w:r>
      <w:r w:rsidRPr="00A033CD">
        <w:rPr>
          <w:rFonts w:cs="B Zar" w:hint="eastAsia"/>
          <w:sz w:val="28"/>
          <w:szCs w:val="28"/>
          <w:rtl/>
        </w:rPr>
        <w:t>رغم</w:t>
      </w:r>
      <w:r w:rsidRPr="00A033CD">
        <w:rPr>
          <w:rFonts w:cs="B Zar"/>
          <w:sz w:val="28"/>
          <w:szCs w:val="28"/>
          <w:rtl/>
        </w:rPr>
        <w:t xml:space="preserve"> ناهمگون</w:t>
      </w:r>
      <w:r w:rsidRPr="00A033CD">
        <w:rPr>
          <w:rFonts w:cs="B Zar" w:hint="cs"/>
          <w:sz w:val="28"/>
          <w:szCs w:val="28"/>
          <w:rtl/>
        </w:rPr>
        <w:t>ی</w:t>
      </w:r>
      <w:r w:rsidRPr="00A033CD">
        <w:rPr>
          <w:rFonts w:cs="B Zar"/>
          <w:sz w:val="28"/>
          <w:szCs w:val="28"/>
          <w:rtl/>
        </w:rPr>
        <w:t xml:space="preserve"> اه</w:t>
      </w:r>
      <w:r w:rsidRPr="00A033CD">
        <w:rPr>
          <w:rFonts w:cs="B Zar" w:hint="eastAsia"/>
          <w:sz w:val="28"/>
          <w:szCs w:val="28"/>
          <w:rtl/>
        </w:rPr>
        <w:t>داف</w:t>
      </w:r>
      <w:r w:rsidRPr="00A033CD">
        <w:rPr>
          <w:rFonts w:cs="B Zar"/>
          <w:sz w:val="28"/>
          <w:szCs w:val="28"/>
          <w:rtl/>
        </w:rPr>
        <w:t xml:space="preserve"> و استراتژ</w:t>
      </w:r>
      <w:r w:rsidRPr="00A033CD">
        <w:rPr>
          <w:rFonts w:cs="B Zar" w:hint="cs"/>
          <w:sz w:val="28"/>
          <w:szCs w:val="28"/>
          <w:rtl/>
        </w:rPr>
        <w:t>ی‌</w:t>
      </w:r>
      <w:r w:rsidRPr="00A033CD">
        <w:rPr>
          <w:rFonts w:cs="B Zar" w:hint="eastAsia"/>
          <w:sz w:val="28"/>
          <w:szCs w:val="28"/>
          <w:rtl/>
        </w:rPr>
        <w:t>ها</w:t>
      </w:r>
      <w:r w:rsidRPr="00A033CD">
        <w:rPr>
          <w:rFonts w:cs="B Zar" w:hint="cs"/>
          <w:sz w:val="28"/>
          <w:szCs w:val="28"/>
          <w:rtl/>
        </w:rPr>
        <w:t>یی</w:t>
      </w:r>
      <w:r w:rsidRPr="00A033CD">
        <w:rPr>
          <w:rFonts w:cs="B Zar"/>
          <w:sz w:val="28"/>
          <w:szCs w:val="28"/>
          <w:rtl/>
        </w:rPr>
        <w:t xml:space="preserve"> که از و</w:t>
      </w:r>
      <w:r w:rsidRPr="00A033CD">
        <w:rPr>
          <w:rFonts w:cs="B Zar" w:hint="cs"/>
          <w:sz w:val="28"/>
          <w:szCs w:val="28"/>
          <w:rtl/>
        </w:rPr>
        <w:t>ی</w:t>
      </w:r>
      <w:r w:rsidRPr="00A033CD">
        <w:rPr>
          <w:rFonts w:cs="B Zar" w:hint="eastAsia"/>
          <w:sz w:val="28"/>
          <w:szCs w:val="28"/>
          <w:rtl/>
        </w:rPr>
        <w:t>ژگ</w:t>
      </w:r>
      <w:r w:rsidRPr="00A033CD">
        <w:rPr>
          <w:rFonts w:cs="B Zar" w:hint="cs"/>
          <w:sz w:val="28"/>
          <w:szCs w:val="28"/>
          <w:rtl/>
        </w:rPr>
        <w:t>ی‌</w:t>
      </w:r>
      <w:r w:rsidRPr="00A033CD">
        <w:rPr>
          <w:rFonts w:cs="B Zar" w:hint="eastAsia"/>
          <w:sz w:val="28"/>
          <w:szCs w:val="28"/>
          <w:rtl/>
        </w:rPr>
        <w:t>ها</w:t>
      </w:r>
      <w:r w:rsidRPr="00A033CD">
        <w:rPr>
          <w:rFonts w:cs="B Zar" w:hint="cs"/>
          <w:sz w:val="28"/>
          <w:szCs w:val="28"/>
          <w:rtl/>
        </w:rPr>
        <w:t>ی</w:t>
      </w:r>
      <w:r w:rsidRPr="00A033CD">
        <w:rPr>
          <w:rFonts w:cs="B Zar"/>
          <w:sz w:val="28"/>
          <w:szCs w:val="28"/>
          <w:rtl/>
        </w:rPr>
        <w:t xml:space="preserve">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رو</w:t>
      </w:r>
      <w:r w:rsidRPr="00A033CD">
        <w:rPr>
          <w:rFonts w:cs="B Zar" w:hint="cs"/>
          <w:sz w:val="28"/>
          <w:szCs w:val="28"/>
          <w:rtl/>
        </w:rPr>
        <w:t>ی</w:t>
      </w:r>
      <w:r w:rsidRPr="00A033CD">
        <w:rPr>
          <w:rFonts w:cs="B Zar" w:hint="eastAsia"/>
          <w:sz w:val="28"/>
          <w:szCs w:val="28"/>
          <w:rtl/>
        </w:rPr>
        <w:t>دادها</w:t>
      </w:r>
      <w:r w:rsidRPr="00A033CD">
        <w:rPr>
          <w:rFonts w:cs="B Zar"/>
          <w:sz w:val="28"/>
          <w:szCs w:val="28"/>
          <w:rtl/>
        </w:rPr>
        <w:t xml:space="preserve"> هستند، آنچه در مح</w:t>
      </w:r>
      <w:r w:rsidRPr="00A033CD">
        <w:rPr>
          <w:rFonts w:cs="B Zar" w:hint="cs"/>
          <w:sz w:val="28"/>
          <w:szCs w:val="28"/>
          <w:rtl/>
        </w:rPr>
        <w:t>ی</w:t>
      </w:r>
      <w:r w:rsidRPr="00A033CD">
        <w:rPr>
          <w:rFonts w:cs="B Zar" w:hint="eastAsia"/>
          <w:sz w:val="28"/>
          <w:szCs w:val="28"/>
          <w:rtl/>
        </w:rPr>
        <w:t>ط</w:t>
      </w:r>
      <w:r w:rsidRPr="00A033CD">
        <w:rPr>
          <w:rFonts w:cs="B Zar"/>
          <w:sz w:val="28"/>
          <w:szCs w:val="28"/>
          <w:rtl/>
        </w:rPr>
        <w:t xml:space="preserve"> سازمان</w:t>
      </w:r>
      <w:r w:rsidRPr="00A033CD">
        <w:rPr>
          <w:rFonts w:cs="B Zar" w:hint="cs"/>
          <w:sz w:val="28"/>
          <w:szCs w:val="28"/>
          <w:rtl/>
        </w:rPr>
        <w:t>ی</w:t>
      </w:r>
      <w:r w:rsidRPr="00A033CD">
        <w:rPr>
          <w:rFonts w:cs="B Zar"/>
          <w:sz w:val="28"/>
          <w:szCs w:val="28"/>
          <w:rtl/>
        </w:rPr>
        <w:t xml:space="preserve"> پ</w:t>
      </w:r>
      <w:r w:rsidRPr="00A033CD">
        <w:rPr>
          <w:rFonts w:cs="B Zar" w:hint="cs"/>
          <w:sz w:val="28"/>
          <w:szCs w:val="28"/>
          <w:rtl/>
        </w:rPr>
        <w:t>ی</w:t>
      </w:r>
      <w:r w:rsidRPr="00A033CD">
        <w:rPr>
          <w:rFonts w:cs="B Zar" w:hint="eastAsia"/>
          <w:sz w:val="28"/>
          <w:szCs w:val="28"/>
          <w:rtl/>
        </w:rPr>
        <w:t>چ</w:t>
      </w:r>
      <w:r w:rsidRPr="00A033CD">
        <w:rPr>
          <w:rFonts w:cs="B Zar" w:hint="cs"/>
          <w:sz w:val="28"/>
          <w:szCs w:val="28"/>
          <w:rtl/>
        </w:rPr>
        <w:t>ی</w:t>
      </w:r>
      <w:r w:rsidRPr="00A033CD">
        <w:rPr>
          <w:rFonts w:cs="B Zar" w:hint="eastAsia"/>
          <w:sz w:val="28"/>
          <w:szCs w:val="28"/>
          <w:rtl/>
        </w:rPr>
        <w:t>ده</w:t>
      </w:r>
      <w:r w:rsidRPr="00A033CD">
        <w:rPr>
          <w:rFonts w:cs="B Zar"/>
          <w:sz w:val="28"/>
          <w:szCs w:val="28"/>
          <w:rtl/>
        </w:rPr>
        <w:t xml:space="preserve">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پد</w:t>
      </w:r>
      <w:r w:rsidRPr="00A033CD">
        <w:rPr>
          <w:rFonts w:cs="B Zar" w:hint="cs"/>
          <w:sz w:val="28"/>
          <w:szCs w:val="28"/>
          <w:rtl/>
        </w:rPr>
        <w:t>ی</w:t>
      </w:r>
      <w:r w:rsidRPr="00A033CD">
        <w:rPr>
          <w:rFonts w:cs="B Zar" w:hint="eastAsia"/>
          <w:sz w:val="28"/>
          <w:szCs w:val="28"/>
          <w:rtl/>
        </w:rPr>
        <w:t>دار</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شود،</w:t>
      </w:r>
      <w:r w:rsidRPr="00A033CD">
        <w:rPr>
          <w:rFonts w:cs="B Zar"/>
          <w:sz w:val="28"/>
          <w:szCs w:val="28"/>
          <w:rtl/>
        </w:rPr>
        <w:t xml:space="preserve">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یی</w:t>
      </w:r>
      <w:r w:rsidRPr="00A033CD">
        <w:rPr>
          <w:rFonts w:cs="B Zar"/>
          <w:sz w:val="28"/>
          <w:szCs w:val="28"/>
          <w:rtl/>
        </w:rPr>
        <w:t xml:space="preserve"> هستند که (در حال</w:t>
      </w:r>
      <w:r w:rsidRPr="00A033CD">
        <w:rPr>
          <w:rFonts w:cs="B Zar" w:hint="cs"/>
          <w:sz w:val="28"/>
          <w:szCs w:val="28"/>
          <w:rtl/>
        </w:rPr>
        <w:t>ی</w:t>
      </w:r>
      <w:r w:rsidRPr="00A033CD">
        <w:rPr>
          <w:rFonts w:cs="B Zar"/>
          <w:sz w:val="28"/>
          <w:szCs w:val="28"/>
          <w:rtl/>
        </w:rPr>
        <w:t xml:space="preserve"> که اغلب برنامه‌ر</w:t>
      </w:r>
      <w:r w:rsidRPr="00A033CD">
        <w:rPr>
          <w:rFonts w:cs="B Zar" w:hint="cs"/>
          <w:sz w:val="28"/>
          <w:szCs w:val="28"/>
          <w:rtl/>
        </w:rPr>
        <w:t>ی</w:t>
      </w:r>
      <w:r w:rsidRPr="00A033CD">
        <w:rPr>
          <w:rFonts w:cs="B Zar" w:hint="eastAsia"/>
          <w:sz w:val="28"/>
          <w:szCs w:val="28"/>
          <w:rtl/>
        </w:rPr>
        <w:t>ز</w:t>
      </w:r>
      <w:r w:rsidRPr="00A033CD">
        <w:rPr>
          <w:rFonts w:cs="B Zar" w:hint="cs"/>
          <w:sz w:val="28"/>
          <w:szCs w:val="28"/>
          <w:rtl/>
        </w:rPr>
        <w:t>ی‌</w:t>
      </w:r>
      <w:r w:rsidRPr="00A033CD">
        <w:rPr>
          <w:rFonts w:cs="B Zar" w:hint="eastAsia"/>
          <w:sz w:val="28"/>
          <w:szCs w:val="28"/>
          <w:rtl/>
        </w:rPr>
        <w:t>نشده</w:t>
      </w:r>
      <w:r w:rsidRPr="00A033CD">
        <w:rPr>
          <w:rFonts w:cs="B Zar"/>
          <w:sz w:val="28"/>
          <w:szCs w:val="28"/>
          <w:rtl/>
        </w:rPr>
        <w:t xml:space="preserve"> و غ</w:t>
      </w:r>
      <w:r w:rsidRPr="00A033CD">
        <w:rPr>
          <w:rFonts w:cs="B Zar" w:hint="cs"/>
          <w:sz w:val="28"/>
          <w:szCs w:val="28"/>
          <w:rtl/>
        </w:rPr>
        <w:t>ی</w:t>
      </w:r>
      <w:r w:rsidRPr="00A033CD">
        <w:rPr>
          <w:rFonts w:cs="B Zar" w:hint="eastAsia"/>
          <w:sz w:val="28"/>
          <w:szCs w:val="28"/>
          <w:rtl/>
        </w:rPr>
        <w:t>رخط</w:t>
      </w:r>
      <w:r w:rsidRPr="00A033CD">
        <w:rPr>
          <w:rFonts w:cs="B Zar" w:hint="cs"/>
          <w:sz w:val="28"/>
          <w:szCs w:val="28"/>
          <w:rtl/>
        </w:rPr>
        <w:t>ی</w:t>
      </w:r>
      <w:r w:rsidRPr="00A033CD">
        <w:rPr>
          <w:rFonts w:cs="B Zar"/>
          <w:sz w:val="28"/>
          <w:szCs w:val="28"/>
          <w:rtl/>
        </w:rPr>
        <w:t xml:space="preserve"> هستند) تا حد ز</w:t>
      </w:r>
      <w:r w:rsidRPr="00A033CD">
        <w:rPr>
          <w:rFonts w:cs="B Zar" w:hint="cs"/>
          <w:sz w:val="28"/>
          <w:szCs w:val="28"/>
          <w:rtl/>
        </w:rPr>
        <w:t>ی</w:t>
      </w:r>
      <w:r w:rsidRPr="00A033CD">
        <w:rPr>
          <w:rFonts w:cs="B Zar" w:hint="eastAsia"/>
          <w:sz w:val="28"/>
          <w:szCs w:val="28"/>
          <w:rtl/>
        </w:rPr>
        <w:t>اد</w:t>
      </w:r>
      <w:r w:rsidRPr="00A033CD">
        <w:rPr>
          <w:rFonts w:cs="B Zar" w:hint="cs"/>
          <w:sz w:val="28"/>
          <w:szCs w:val="28"/>
          <w:rtl/>
        </w:rPr>
        <w:t>ی</w:t>
      </w:r>
      <w:r w:rsidRPr="00A033CD">
        <w:rPr>
          <w:rFonts w:cs="B Zar"/>
          <w:sz w:val="28"/>
          <w:szCs w:val="28"/>
          <w:rtl/>
        </w:rPr>
        <w:t xml:space="preserve"> مبتن</w:t>
      </w:r>
      <w:r w:rsidRPr="00A033CD">
        <w:rPr>
          <w:rFonts w:cs="B Zar" w:hint="cs"/>
          <w:sz w:val="28"/>
          <w:szCs w:val="28"/>
          <w:rtl/>
        </w:rPr>
        <w:t>ی</w:t>
      </w:r>
      <w:r w:rsidRPr="00A033CD">
        <w:rPr>
          <w:rFonts w:cs="B Zar"/>
          <w:sz w:val="28"/>
          <w:szCs w:val="28"/>
          <w:rtl/>
        </w:rPr>
        <w:t xml:space="preserve"> بر بستر هستند.</w:t>
      </w:r>
    </w:p>
    <w:p w14:paraId="1C908E8D" w14:textId="77777777" w:rsidR="00E535BD" w:rsidRPr="00B07B6B" w:rsidRDefault="00E535BD" w:rsidP="00E535BD">
      <w:pPr>
        <w:rPr>
          <w:rFonts w:cs="B Zar"/>
          <w:sz w:val="28"/>
          <w:szCs w:val="28"/>
          <w:rtl/>
        </w:rPr>
      </w:pPr>
      <w:r w:rsidRPr="00B07B6B">
        <w:rPr>
          <w:rFonts w:cs="B Zar"/>
          <w:sz w:val="28"/>
          <w:szCs w:val="28"/>
          <w:rtl/>
        </w:rPr>
        <w:t>تا جا</w:t>
      </w:r>
      <w:r w:rsidRPr="00B07B6B">
        <w:rPr>
          <w:rFonts w:cs="B Zar" w:hint="cs"/>
          <w:sz w:val="28"/>
          <w:szCs w:val="28"/>
          <w:rtl/>
        </w:rPr>
        <w:t>یی</w:t>
      </w:r>
      <w:r w:rsidRPr="00B07B6B">
        <w:rPr>
          <w:rFonts w:cs="B Zar"/>
          <w:sz w:val="28"/>
          <w:szCs w:val="28"/>
          <w:rtl/>
        </w:rPr>
        <w:t xml:space="preserve"> که پا</w:t>
      </w:r>
      <w:r w:rsidRPr="00B07B6B">
        <w:rPr>
          <w:rFonts w:cs="B Zar" w:hint="cs"/>
          <w:sz w:val="28"/>
          <w:szCs w:val="28"/>
          <w:rtl/>
        </w:rPr>
        <w:t>ی</w:t>
      </w:r>
      <w:r w:rsidRPr="00B07B6B">
        <w:rPr>
          <w:rFonts w:cs="B Zar" w:hint="eastAsia"/>
          <w:sz w:val="28"/>
          <w:szCs w:val="28"/>
          <w:rtl/>
        </w:rPr>
        <w:t>گاه‌ها</w:t>
      </w:r>
      <w:r w:rsidRPr="00B07B6B">
        <w:rPr>
          <w:rFonts w:cs="B Zar" w:hint="cs"/>
          <w:sz w:val="28"/>
          <w:szCs w:val="28"/>
          <w:rtl/>
        </w:rPr>
        <w:t>ی</w:t>
      </w:r>
      <w:r w:rsidRPr="00B07B6B">
        <w:rPr>
          <w:rFonts w:cs="B Zar"/>
          <w:sz w:val="28"/>
          <w:szCs w:val="28"/>
          <w:rtl/>
        </w:rPr>
        <w:t xml:space="preserve"> شا</w:t>
      </w:r>
      <w:r w:rsidRPr="00B07B6B">
        <w:rPr>
          <w:rFonts w:cs="B Zar" w:hint="cs"/>
          <w:sz w:val="28"/>
          <w:szCs w:val="28"/>
          <w:rtl/>
        </w:rPr>
        <w:t>ی</w:t>
      </w:r>
      <w:r w:rsidRPr="00B07B6B">
        <w:rPr>
          <w:rFonts w:cs="B Zar" w:hint="eastAsia"/>
          <w:sz w:val="28"/>
          <w:szCs w:val="28"/>
          <w:rtl/>
        </w:rPr>
        <w:t>ستگ</w:t>
      </w:r>
      <w:r w:rsidRPr="00B07B6B">
        <w:rPr>
          <w:rFonts w:cs="B Zar" w:hint="cs"/>
          <w:sz w:val="28"/>
          <w:szCs w:val="28"/>
          <w:rtl/>
        </w:rPr>
        <w:t>ی</w:t>
      </w:r>
      <w:r w:rsidRPr="00B07B6B">
        <w:rPr>
          <w:rFonts w:cs="B Zar"/>
          <w:sz w:val="28"/>
          <w:szCs w:val="28"/>
          <w:rtl/>
        </w:rPr>
        <w:t xml:space="preserve"> شرکت‌ها به طور س</w:t>
      </w:r>
      <w:r w:rsidRPr="00B07B6B">
        <w:rPr>
          <w:rFonts w:cs="B Zar" w:hint="cs"/>
          <w:sz w:val="28"/>
          <w:szCs w:val="28"/>
          <w:rtl/>
        </w:rPr>
        <w:t>ی</w:t>
      </w:r>
      <w:r w:rsidRPr="00B07B6B">
        <w:rPr>
          <w:rFonts w:cs="B Zar" w:hint="eastAsia"/>
          <w:sz w:val="28"/>
          <w:szCs w:val="28"/>
          <w:rtl/>
        </w:rPr>
        <w:t>ستمات</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بر اساس نظام‌ها</w:t>
      </w:r>
      <w:r w:rsidRPr="00B07B6B">
        <w:rPr>
          <w:rFonts w:cs="B Zar" w:hint="cs"/>
          <w:sz w:val="28"/>
          <w:szCs w:val="28"/>
          <w:rtl/>
        </w:rPr>
        <w:t>ی</w:t>
      </w:r>
      <w:r w:rsidRPr="00B07B6B">
        <w:rPr>
          <w:rFonts w:cs="B Zar"/>
          <w:sz w:val="28"/>
          <w:szCs w:val="28"/>
          <w:rtl/>
        </w:rPr>
        <w:t xml:space="preserve"> اقتصاد</w:t>
      </w:r>
      <w:r w:rsidRPr="00B07B6B">
        <w:rPr>
          <w:rFonts w:cs="B Zar" w:hint="cs"/>
          <w:sz w:val="28"/>
          <w:szCs w:val="28"/>
          <w:rtl/>
        </w:rPr>
        <w:t>ی</w:t>
      </w:r>
      <w:r w:rsidRPr="00B07B6B">
        <w:rPr>
          <w:rFonts w:cs="B Zar"/>
          <w:sz w:val="28"/>
          <w:szCs w:val="28"/>
          <w:rtl/>
        </w:rPr>
        <w:t xml:space="preserve"> مل</w:t>
      </w:r>
      <w:r w:rsidRPr="00B07B6B">
        <w:rPr>
          <w:rFonts w:cs="B Zar" w:hint="cs"/>
          <w:sz w:val="28"/>
          <w:szCs w:val="28"/>
          <w:rtl/>
        </w:rPr>
        <w:t>ی</w:t>
      </w:r>
      <w:r w:rsidRPr="00B07B6B">
        <w:rPr>
          <w:rFonts w:cs="B Zar"/>
          <w:sz w:val="28"/>
          <w:szCs w:val="28"/>
          <w:rtl/>
        </w:rPr>
        <w:t xml:space="preserve"> که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شرکت‌ها در آن قرار دارند، متفاوت هستند (هال و سوسک</w:t>
      </w:r>
      <w:r w:rsidRPr="00B07B6B">
        <w:rPr>
          <w:rFonts w:cs="B Zar" w:hint="cs"/>
          <w:sz w:val="28"/>
          <w:szCs w:val="28"/>
          <w:rtl/>
        </w:rPr>
        <w:t>ی</w:t>
      </w:r>
      <w:r w:rsidRPr="00B07B6B">
        <w:rPr>
          <w:rFonts w:cs="B Zar" w:hint="eastAsia"/>
          <w:sz w:val="28"/>
          <w:szCs w:val="28"/>
          <w:rtl/>
        </w:rPr>
        <w:t>س،</w:t>
      </w:r>
      <w:r w:rsidRPr="00B07B6B">
        <w:rPr>
          <w:rFonts w:cs="B Zar"/>
          <w:sz w:val="28"/>
          <w:szCs w:val="28"/>
          <w:rtl/>
        </w:rPr>
        <w:t xml:space="preserve"> 2001؛ کراچ، 2005)،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ممکن است به جا</w:t>
      </w:r>
      <w:r w:rsidRPr="00B07B6B">
        <w:rPr>
          <w:rFonts w:cs="B Zar" w:hint="cs"/>
          <w:sz w:val="28"/>
          <w:szCs w:val="28"/>
          <w:rtl/>
        </w:rPr>
        <w:t>ی</w:t>
      </w:r>
      <w:r w:rsidRPr="00B07B6B">
        <w:rPr>
          <w:rFonts w:cs="B Zar"/>
          <w:sz w:val="28"/>
          <w:szCs w:val="28"/>
          <w:rtl/>
        </w:rPr>
        <w:t xml:space="preserve"> تضع</w:t>
      </w:r>
      <w:r w:rsidRPr="00B07B6B">
        <w:rPr>
          <w:rFonts w:cs="B Zar" w:hint="cs"/>
          <w:sz w:val="28"/>
          <w:szCs w:val="28"/>
          <w:rtl/>
        </w:rPr>
        <w:t>ی</w:t>
      </w:r>
      <w:r w:rsidRPr="00B07B6B">
        <w:rPr>
          <w:rFonts w:cs="B Zar" w:hint="eastAsia"/>
          <w:sz w:val="28"/>
          <w:szCs w:val="28"/>
          <w:rtl/>
        </w:rPr>
        <w:t>ف</w:t>
      </w:r>
      <w:r w:rsidRPr="00B07B6B">
        <w:rPr>
          <w:rFonts w:cs="B Zar"/>
          <w:sz w:val="28"/>
          <w:szCs w:val="28"/>
          <w:rtl/>
        </w:rPr>
        <w:t xml:space="preserve"> الگوها</w:t>
      </w:r>
      <w:r w:rsidRPr="00B07B6B">
        <w:rPr>
          <w:rFonts w:cs="B Zar" w:hint="cs"/>
          <w:sz w:val="28"/>
          <w:szCs w:val="28"/>
          <w:rtl/>
        </w:rPr>
        <w:t>ی</w:t>
      </w:r>
      <w:r w:rsidRPr="00B07B6B">
        <w:rPr>
          <w:rFonts w:cs="B Zar"/>
          <w:sz w:val="28"/>
          <w:szCs w:val="28"/>
          <w:rtl/>
        </w:rPr>
        <w:t xml:space="preserve"> تخصص مل</w:t>
      </w:r>
      <w:r w:rsidRPr="00B07B6B">
        <w:rPr>
          <w:rFonts w:cs="B Zar" w:hint="cs"/>
          <w:sz w:val="28"/>
          <w:szCs w:val="28"/>
          <w:rtl/>
        </w:rPr>
        <w:t>ی</w:t>
      </w:r>
      <w:r w:rsidRPr="00B07B6B">
        <w:rPr>
          <w:rFonts w:cs="B Zar"/>
          <w:sz w:val="28"/>
          <w:szCs w:val="28"/>
          <w:rtl/>
        </w:rPr>
        <w:t xml:space="preserve"> موجود، از آن‌ها حما</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ک</w:t>
      </w:r>
      <w:r w:rsidRPr="00B07B6B">
        <w:rPr>
          <w:rFonts w:cs="B Zar" w:hint="eastAsia"/>
          <w:sz w:val="28"/>
          <w:szCs w:val="28"/>
          <w:rtl/>
        </w:rPr>
        <w:t>نند</w:t>
      </w:r>
      <w:r w:rsidRPr="00B07B6B">
        <w:rPr>
          <w:rFonts w:cs="B Zar"/>
          <w:sz w:val="28"/>
          <w:szCs w:val="28"/>
          <w:rtl/>
        </w:rPr>
        <w:t>. در حال</w:t>
      </w:r>
      <w:r w:rsidRPr="00B07B6B">
        <w:rPr>
          <w:rFonts w:cs="B Zar" w:hint="cs"/>
          <w:sz w:val="28"/>
          <w:szCs w:val="28"/>
          <w:rtl/>
        </w:rPr>
        <w:t>ی</w:t>
      </w:r>
      <w:r w:rsidRPr="00B07B6B">
        <w:rPr>
          <w:rFonts w:cs="B Zar"/>
          <w:sz w:val="28"/>
          <w:szCs w:val="28"/>
          <w:rtl/>
        </w:rPr>
        <w:t xml:space="preserve"> که برا</w:t>
      </w:r>
      <w:r w:rsidRPr="00B07B6B">
        <w:rPr>
          <w:rFonts w:cs="B Zar" w:hint="cs"/>
          <w:sz w:val="28"/>
          <w:szCs w:val="28"/>
          <w:rtl/>
        </w:rPr>
        <w:t>ی</w:t>
      </w:r>
      <w:r w:rsidRPr="00B07B6B">
        <w:rPr>
          <w:rFonts w:cs="B Zar"/>
          <w:sz w:val="28"/>
          <w:szCs w:val="28"/>
          <w:rtl/>
        </w:rPr>
        <w:t xml:space="preserve"> بررس</w:t>
      </w:r>
      <w:r w:rsidRPr="00B07B6B">
        <w:rPr>
          <w:rFonts w:cs="B Zar" w:hint="cs"/>
          <w:sz w:val="28"/>
          <w:szCs w:val="28"/>
          <w:rtl/>
        </w:rPr>
        <w:t>ی</w:t>
      </w:r>
      <w:r w:rsidRPr="00B07B6B">
        <w:rPr>
          <w:rFonts w:cs="B Zar"/>
          <w:sz w:val="28"/>
          <w:szCs w:val="28"/>
          <w:rtl/>
        </w:rPr>
        <w:t xml:space="preserve"> کامل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ادعا به تحل</w:t>
      </w:r>
      <w:r w:rsidRPr="00B07B6B">
        <w:rPr>
          <w:rFonts w:cs="B Zar" w:hint="cs"/>
          <w:sz w:val="28"/>
          <w:szCs w:val="28"/>
          <w:rtl/>
        </w:rPr>
        <w:t>ی</w:t>
      </w:r>
      <w:r w:rsidRPr="00B07B6B">
        <w:rPr>
          <w:rFonts w:cs="B Zar" w:hint="eastAsia"/>
          <w:sz w:val="28"/>
          <w:szCs w:val="28"/>
          <w:rtl/>
        </w:rPr>
        <w:t>ل</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شتر</w:t>
      </w:r>
      <w:r w:rsidRPr="00B07B6B">
        <w:rPr>
          <w:rFonts w:cs="B Zar" w:hint="cs"/>
          <w:sz w:val="28"/>
          <w:szCs w:val="28"/>
          <w:rtl/>
        </w:rPr>
        <w:t>ی</w:t>
      </w:r>
      <w:r w:rsidRPr="00B07B6B">
        <w:rPr>
          <w:rFonts w:cs="B Zar"/>
          <w:sz w:val="28"/>
          <w:szCs w:val="28"/>
          <w:rtl/>
        </w:rPr>
        <w:t xml:space="preserve"> بر اساس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طرح طول</w:t>
      </w:r>
      <w:r w:rsidRPr="00B07B6B">
        <w:rPr>
          <w:rFonts w:cs="B Zar" w:hint="cs"/>
          <w:sz w:val="28"/>
          <w:szCs w:val="28"/>
          <w:rtl/>
        </w:rPr>
        <w:t>ی</w:t>
      </w:r>
      <w:r w:rsidRPr="00B07B6B">
        <w:rPr>
          <w:rFonts w:cs="B Zar"/>
          <w:sz w:val="28"/>
          <w:szCs w:val="28"/>
          <w:rtl/>
        </w:rPr>
        <w:t xml:space="preserve"> ن</w:t>
      </w:r>
      <w:r w:rsidRPr="00B07B6B">
        <w:rPr>
          <w:rFonts w:cs="B Zar" w:hint="cs"/>
          <w:sz w:val="28"/>
          <w:szCs w:val="28"/>
          <w:rtl/>
        </w:rPr>
        <w:t>ی</w:t>
      </w:r>
      <w:r w:rsidRPr="00B07B6B">
        <w:rPr>
          <w:rFonts w:cs="B Zar" w:hint="eastAsia"/>
          <w:sz w:val="28"/>
          <w:szCs w:val="28"/>
          <w:rtl/>
        </w:rPr>
        <w:t>از</w:t>
      </w:r>
      <w:r w:rsidRPr="00B07B6B">
        <w:rPr>
          <w:rFonts w:cs="B Zar"/>
          <w:sz w:val="28"/>
          <w:szCs w:val="28"/>
          <w:rtl/>
        </w:rPr>
        <w:t xml:space="preserve"> است، ا</w:t>
      </w:r>
      <w:r w:rsidRPr="00B07B6B">
        <w:rPr>
          <w:rFonts w:cs="B Zar" w:hint="cs"/>
          <w:sz w:val="28"/>
          <w:szCs w:val="28"/>
          <w:rtl/>
        </w:rPr>
        <w:t>ی</w:t>
      </w:r>
      <w:r w:rsidRPr="00B07B6B">
        <w:rPr>
          <w:rFonts w:cs="B Zar" w:hint="eastAsia"/>
          <w:sz w:val="28"/>
          <w:szCs w:val="28"/>
          <w:rtl/>
        </w:rPr>
        <w:t>جاد</w:t>
      </w:r>
      <w:r w:rsidRPr="00B07B6B">
        <w:rPr>
          <w:rFonts w:cs="B Zar"/>
          <w:sz w:val="28"/>
          <w:szCs w:val="28"/>
          <w:rtl/>
        </w:rPr>
        <w:t xml:space="preserve"> درک بهتر</w:t>
      </w:r>
      <w:r w:rsidRPr="00B07B6B">
        <w:rPr>
          <w:rFonts w:cs="B Zar" w:hint="cs"/>
          <w:sz w:val="28"/>
          <w:szCs w:val="28"/>
          <w:rtl/>
        </w:rPr>
        <w:t>ی</w:t>
      </w:r>
      <w:r w:rsidRPr="00B07B6B">
        <w:rPr>
          <w:rFonts w:cs="B Zar"/>
          <w:sz w:val="28"/>
          <w:szCs w:val="28"/>
          <w:rtl/>
        </w:rPr>
        <w:t xml:space="preserve"> از رابطه ب</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کشور و نوع جستجو، گام</w:t>
      </w:r>
      <w:r w:rsidRPr="00B07B6B">
        <w:rPr>
          <w:rFonts w:cs="B Zar" w:hint="cs"/>
          <w:sz w:val="28"/>
          <w:szCs w:val="28"/>
          <w:rtl/>
        </w:rPr>
        <w:t>ی</w:t>
      </w:r>
      <w:r w:rsidRPr="00B07B6B">
        <w:rPr>
          <w:rFonts w:cs="B Zar"/>
          <w:sz w:val="28"/>
          <w:szCs w:val="28"/>
          <w:rtl/>
        </w:rPr>
        <w:t xml:space="preserve"> مف</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در جهت تع</w:t>
      </w:r>
      <w:r w:rsidRPr="00B07B6B">
        <w:rPr>
          <w:rFonts w:cs="B Zar" w:hint="cs"/>
          <w:sz w:val="28"/>
          <w:szCs w:val="28"/>
          <w:rtl/>
        </w:rPr>
        <w:t>یی</w:t>
      </w:r>
      <w:r w:rsidRPr="00B07B6B">
        <w:rPr>
          <w:rFonts w:cs="B Zar" w:hint="eastAsia"/>
          <w:sz w:val="28"/>
          <w:szCs w:val="28"/>
          <w:rtl/>
        </w:rPr>
        <w:t>ن</w:t>
      </w:r>
      <w:r w:rsidRPr="00B07B6B">
        <w:rPr>
          <w:rFonts w:cs="B Zar"/>
          <w:sz w:val="28"/>
          <w:szCs w:val="28"/>
          <w:rtl/>
        </w:rPr>
        <w:t xml:space="preserve">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است که آ</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نظر</w:t>
      </w:r>
      <w:r w:rsidRPr="00B07B6B">
        <w:rPr>
          <w:rFonts w:cs="B Zar" w:hint="cs"/>
          <w:sz w:val="28"/>
          <w:szCs w:val="28"/>
          <w:rtl/>
        </w:rPr>
        <w:t>ی</w:t>
      </w:r>
      <w:r w:rsidRPr="00B07B6B">
        <w:rPr>
          <w:rFonts w:cs="B Zar" w:hint="eastAsia"/>
          <w:sz w:val="28"/>
          <w:szCs w:val="28"/>
          <w:rtl/>
        </w:rPr>
        <w:t>ه</w:t>
      </w:r>
      <w:r w:rsidRPr="00B07B6B">
        <w:rPr>
          <w:rFonts w:cs="B Zar"/>
          <w:sz w:val="28"/>
          <w:szCs w:val="28"/>
          <w:rtl/>
        </w:rPr>
        <w:t xml:space="preserve"> انواع سرما</w:t>
      </w:r>
      <w:r w:rsidRPr="00B07B6B">
        <w:rPr>
          <w:rFonts w:cs="B Zar" w:hint="cs"/>
          <w:sz w:val="28"/>
          <w:szCs w:val="28"/>
          <w:rtl/>
        </w:rPr>
        <w:t>ی</w:t>
      </w:r>
      <w:r w:rsidRPr="00B07B6B">
        <w:rPr>
          <w:rFonts w:cs="B Zar" w:hint="eastAsia"/>
          <w:sz w:val="28"/>
          <w:szCs w:val="28"/>
          <w:rtl/>
        </w:rPr>
        <w:t>ه‌دار</w:t>
      </w:r>
      <w:r w:rsidRPr="00B07B6B">
        <w:rPr>
          <w:rFonts w:cs="B Zar" w:hint="cs"/>
          <w:sz w:val="28"/>
          <w:szCs w:val="28"/>
          <w:rtl/>
        </w:rPr>
        <w:t>ی</w:t>
      </w:r>
      <w:r w:rsidRPr="00B07B6B">
        <w:rPr>
          <w:rFonts w:cs="B Zar"/>
          <w:sz w:val="28"/>
          <w:szCs w:val="28"/>
          <w:rtl/>
        </w:rPr>
        <w:t xml:space="preserve"> در مواجهه با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مداوم جهان</w:t>
      </w:r>
      <w:r w:rsidRPr="00B07B6B">
        <w:rPr>
          <w:rFonts w:cs="B Zar" w:hint="cs"/>
          <w:sz w:val="28"/>
          <w:szCs w:val="28"/>
          <w:rtl/>
        </w:rPr>
        <w:t>ی‌</w:t>
      </w:r>
      <w:r w:rsidRPr="00B07B6B">
        <w:rPr>
          <w:rFonts w:cs="B Zar" w:hint="eastAsia"/>
          <w:sz w:val="28"/>
          <w:szCs w:val="28"/>
          <w:rtl/>
        </w:rPr>
        <w:t>شدن</w:t>
      </w:r>
      <w:r w:rsidRPr="00B07B6B">
        <w:rPr>
          <w:rFonts w:cs="B Zar"/>
          <w:sz w:val="28"/>
          <w:szCs w:val="28"/>
          <w:rtl/>
        </w:rPr>
        <w:t xml:space="preserve"> و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hint="eastAsia"/>
          <w:sz w:val="28"/>
          <w:szCs w:val="28"/>
          <w:rtl/>
        </w:rPr>
        <w:t>شدن</w:t>
      </w:r>
      <w:r w:rsidRPr="00B07B6B">
        <w:rPr>
          <w:rFonts w:cs="B Zar"/>
          <w:sz w:val="28"/>
          <w:szCs w:val="28"/>
          <w:rtl/>
        </w:rPr>
        <w:t xml:space="preserve"> همچن</w:t>
      </w:r>
      <w:r w:rsidRPr="00B07B6B">
        <w:rPr>
          <w:rFonts w:cs="B Zar" w:hint="eastAsia"/>
          <w:sz w:val="28"/>
          <w:szCs w:val="28"/>
          <w:rtl/>
        </w:rPr>
        <w:t>ان</w:t>
      </w:r>
      <w:r w:rsidRPr="00B07B6B">
        <w:rPr>
          <w:rFonts w:cs="B Zar"/>
          <w:sz w:val="28"/>
          <w:szCs w:val="28"/>
          <w:rtl/>
        </w:rPr>
        <w:t xml:space="preserve"> معتبر است </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خ</w:t>
      </w:r>
      <w:r w:rsidRPr="00B07B6B">
        <w:rPr>
          <w:rFonts w:cs="B Zar" w:hint="cs"/>
          <w:sz w:val="28"/>
          <w:szCs w:val="28"/>
          <w:rtl/>
        </w:rPr>
        <w:t>ی</w:t>
      </w:r>
      <w:r w:rsidRPr="00B07B6B">
        <w:rPr>
          <w:rFonts w:cs="B Zar" w:hint="eastAsia"/>
          <w:sz w:val="28"/>
          <w:szCs w:val="28"/>
          <w:rtl/>
        </w:rPr>
        <w:t>ر</w:t>
      </w:r>
      <w:r w:rsidRPr="00B07B6B">
        <w:rPr>
          <w:rFonts w:cs="B Zar"/>
          <w:sz w:val="28"/>
          <w:szCs w:val="28"/>
          <w:rtl/>
        </w:rPr>
        <w:t>. تحل</w:t>
      </w:r>
      <w:r w:rsidRPr="00B07B6B">
        <w:rPr>
          <w:rFonts w:cs="B Zar" w:hint="cs"/>
          <w:sz w:val="28"/>
          <w:szCs w:val="28"/>
          <w:rtl/>
        </w:rPr>
        <w:t>ی</w:t>
      </w:r>
      <w:r w:rsidRPr="00B07B6B">
        <w:rPr>
          <w:rFonts w:cs="B Zar" w:hint="eastAsia"/>
          <w:sz w:val="28"/>
          <w:szCs w:val="28"/>
          <w:rtl/>
        </w:rPr>
        <w:t>ل</w:t>
      </w:r>
      <w:r w:rsidRPr="00B07B6B">
        <w:rPr>
          <w:rFonts w:cs="B Zar"/>
          <w:sz w:val="28"/>
          <w:szCs w:val="28"/>
          <w:rtl/>
        </w:rPr>
        <w:t xml:space="preserve"> کم</w:t>
      </w:r>
      <w:r w:rsidRPr="00B07B6B">
        <w:rPr>
          <w:rFonts w:cs="B Zar" w:hint="cs"/>
          <w:sz w:val="28"/>
          <w:szCs w:val="28"/>
          <w:rtl/>
        </w:rPr>
        <w:t>یِ</w:t>
      </w:r>
      <w:r w:rsidRPr="00B07B6B">
        <w:rPr>
          <w:rFonts w:cs="B Zar"/>
          <w:sz w:val="28"/>
          <w:szCs w:val="28"/>
          <w:rtl/>
        </w:rPr>
        <w:t xml:space="preserve"> ارائه‌شده در فصل بعد، با ارائه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مبنا</w:t>
      </w:r>
      <w:r w:rsidRPr="00B07B6B">
        <w:rPr>
          <w:rFonts w:cs="B Zar" w:hint="cs"/>
          <w:sz w:val="28"/>
          <w:szCs w:val="28"/>
          <w:rtl/>
        </w:rPr>
        <w:t>ی</w:t>
      </w:r>
      <w:r w:rsidRPr="00B07B6B">
        <w:rPr>
          <w:rFonts w:cs="B Zar"/>
          <w:sz w:val="28"/>
          <w:szCs w:val="28"/>
          <w:rtl/>
        </w:rPr>
        <w:t xml:space="preserve"> تجرب</w:t>
      </w:r>
      <w:r w:rsidRPr="00B07B6B">
        <w:rPr>
          <w:rFonts w:cs="B Zar" w:hint="cs"/>
          <w:sz w:val="28"/>
          <w:szCs w:val="28"/>
          <w:rtl/>
        </w:rPr>
        <w:t>ی</w:t>
      </w:r>
      <w:r w:rsidRPr="00B07B6B">
        <w:rPr>
          <w:rFonts w:cs="B Zar"/>
          <w:sz w:val="28"/>
          <w:szCs w:val="28"/>
          <w:rtl/>
        </w:rPr>
        <w:t xml:space="preserve"> گسترده‌تر برا</w:t>
      </w:r>
      <w:r w:rsidRPr="00B07B6B">
        <w:rPr>
          <w:rFonts w:cs="B Zar" w:hint="cs"/>
          <w:sz w:val="28"/>
          <w:szCs w:val="28"/>
          <w:rtl/>
        </w:rPr>
        <w:t>ی</w:t>
      </w:r>
      <w:r w:rsidRPr="00B07B6B">
        <w:rPr>
          <w:rFonts w:cs="B Zar"/>
          <w:sz w:val="28"/>
          <w:szCs w:val="28"/>
          <w:rtl/>
        </w:rPr>
        <w:t xml:space="preserve"> استدلال‌ها</w:t>
      </w:r>
      <w:r w:rsidRPr="00B07B6B">
        <w:rPr>
          <w:rFonts w:cs="B Zar" w:hint="cs"/>
          <w:sz w:val="28"/>
          <w:szCs w:val="28"/>
          <w:rtl/>
        </w:rPr>
        <w:t>ی</w:t>
      </w:r>
      <w:r w:rsidRPr="00B07B6B">
        <w:rPr>
          <w:rFonts w:cs="B Zar"/>
          <w:sz w:val="28"/>
          <w:szCs w:val="28"/>
          <w:rtl/>
        </w:rPr>
        <w:t xml:space="preserve"> ارائه‌شده در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فصل، ما را در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مس</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برد</w:t>
      </w:r>
      <w:r w:rsidRPr="00B07B6B">
        <w:rPr>
          <w:rFonts w:cs="B Zar"/>
          <w:sz w:val="28"/>
          <w:szCs w:val="28"/>
          <w:rtl/>
        </w:rPr>
        <w:t>. بد</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ترت</w:t>
      </w:r>
      <w:r w:rsidRPr="00B07B6B">
        <w:rPr>
          <w:rFonts w:cs="B Zar" w:hint="cs"/>
          <w:sz w:val="28"/>
          <w:szCs w:val="28"/>
          <w:rtl/>
        </w:rPr>
        <w:t>ی</w:t>
      </w:r>
      <w:r w:rsidRPr="00B07B6B">
        <w:rPr>
          <w:rFonts w:cs="B Zar" w:hint="eastAsia"/>
          <w:sz w:val="28"/>
          <w:szCs w:val="28"/>
          <w:rtl/>
        </w:rPr>
        <w:t>ب،</w:t>
      </w:r>
      <w:r w:rsidRPr="00B07B6B">
        <w:rPr>
          <w:rFonts w:cs="B Zar"/>
          <w:sz w:val="28"/>
          <w:szCs w:val="28"/>
          <w:rtl/>
        </w:rPr>
        <w:t xml:space="preserve"> برخ</w:t>
      </w:r>
      <w:r w:rsidRPr="00B07B6B">
        <w:rPr>
          <w:rFonts w:cs="B Zar" w:hint="cs"/>
          <w:sz w:val="28"/>
          <w:szCs w:val="28"/>
          <w:rtl/>
        </w:rPr>
        <w:t>ی</w:t>
      </w:r>
      <w:r w:rsidRPr="00B07B6B">
        <w:rPr>
          <w:rFonts w:cs="B Zar"/>
          <w:sz w:val="28"/>
          <w:szCs w:val="28"/>
          <w:rtl/>
        </w:rPr>
        <w:t xml:space="preserve"> از پ</w:t>
      </w:r>
      <w:r w:rsidRPr="00B07B6B">
        <w:rPr>
          <w:rFonts w:cs="B Zar" w:hint="cs"/>
          <w:sz w:val="28"/>
          <w:szCs w:val="28"/>
          <w:rtl/>
        </w:rPr>
        <w:t>ی</w:t>
      </w:r>
      <w:r w:rsidRPr="00B07B6B">
        <w:rPr>
          <w:rFonts w:cs="B Zar" w:hint="eastAsia"/>
          <w:sz w:val="28"/>
          <w:szCs w:val="28"/>
          <w:rtl/>
        </w:rPr>
        <w:t>امدها</w:t>
      </w:r>
      <w:r w:rsidRPr="00B07B6B">
        <w:rPr>
          <w:rFonts w:cs="B Zar" w:hint="cs"/>
          <w:sz w:val="28"/>
          <w:szCs w:val="28"/>
          <w:rtl/>
        </w:rPr>
        <w:t>ی</w:t>
      </w:r>
      <w:r w:rsidRPr="00B07B6B">
        <w:rPr>
          <w:rFonts w:cs="B Zar"/>
          <w:sz w:val="28"/>
          <w:szCs w:val="28"/>
          <w:rtl/>
        </w:rPr>
        <w:t xml:space="preserve"> بالقوه سطح کلان جستجو و تعاملات ب</w:t>
      </w:r>
      <w:r w:rsidRPr="00B07B6B">
        <w:rPr>
          <w:rFonts w:cs="B Zar" w:hint="cs"/>
          <w:sz w:val="28"/>
          <w:szCs w:val="28"/>
          <w:rtl/>
        </w:rPr>
        <w:t>ی</w:t>
      </w:r>
      <w:r w:rsidRPr="00B07B6B">
        <w:rPr>
          <w:rFonts w:cs="B Zar" w:hint="eastAsia"/>
          <w:sz w:val="28"/>
          <w:szCs w:val="28"/>
          <w:rtl/>
        </w:rPr>
        <w:t>ن‌شرکت</w:t>
      </w:r>
      <w:r w:rsidRPr="00B07B6B">
        <w:rPr>
          <w:rFonts w:cs="B Zar" w:hint="cs"/>
          <w:sz w:val="28"/>
          <w:szCs w:val="28"/>
          <w:rtl/>
        </w:rPr>
        <w:t>ی</w:t>
      </w:r>
      <w:r w:rsidRPr="00B07B6B">
        <w:rPr>
          <w:rFonts w:cs="B Zar"/>
          <w:sz w:val="28"/>
          <w:szCs w:val="28"/>
          <w:rtl/>
        </w:rPr>
        <w:t xml:space="preserve">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روشن م</w:t>
      </w:r>
      <w:r w:rsidRPr="00B07B6B">
        <w:rPr>
          <w:rFonts w:cs="B Zar" w:hint="cs"/>
          <w:sz w:val="28"/>
          <w:szCs w:val="28"/>
          <w:rtl/>
        </w:rPr>
        <w:t>ی‌</w:t>
      </w:r>
      <w:r w:rsidRPr="00B07B6B">
        <w:rPr>
          <w:rFonts w:cs="B Zar" w:hint="eastAsia"/>
          <w:sz w:val="28"/>
          <w:szCs w:val="28"/>
          <w:rtl/>
        </w:rPr>
        <w:t>شود</w:t>
      </w:r>
      <w:r w:rsidRPr="00B07B6B">
        <w:rPr>
          <w:rFonts w:cs="B Zar"/>
          <w:sz w:val="28"/>
          <w:szCs w:val="28"/>
          <w:rtl/>
        </w:rPr>
        <w:t>.</w:t>
      </w:r>
    </w:p>
    <w:p w14:paraId="70B97DA7" w14:textId="77777777" w:rsidR="00E535BD" w:rsidRPr="00B07B6B" w:rsidRDefault="00E535BD" w:rsidP="00E535BD">
      <w:pPr>
        <w:rPr>
          <w:rFonts w:cs="B Zar"/>
          <w:sz w:val="28"/>
          <w:szCs w:val="28"/>
          <w:rtl/>
        </w:rPr>
      </w:pPr>
    </w:p>
    <w:p w14:paraId="171665FC" w14:textId="77777777" w:rsidR="00E535BD" w:rsidRPr="00B07B6B" w:rsidRDefault="00E535BD" w:rsidP="00E535BD">
      <w:pPr>
        <w:rPr>
          <w:rFonts w:cs="B Zar"/>
          <w:sz w:val="28"/>
          <w:szCs w:val="28"/>
          <w:rtl/>
        </w:rPr>
      </w:pPr>
      <w:r w:rsidRPr="00B07B6B">
        <w:rPr>
          <w:rFonts w:cs="B Zar"/>
          <w:sz w:val="28"/>
          <w:szCs w:val="28"/>
          <w:rtl/>
        </w:rPr>
        <w:t>5.  5. نت</w:t>
      </w:r>
      <w:r w:rsidRPr="00B07B6B">
        <w:rPr>
          <w:rFonts w:cs="B Zar" w:hint="cs"/>
          <w:sz w:val="28"/>
          <w:szCs w:val="28"/>
          <w:rtl/>
        </w:rPr>
        <w:t>ی</w:t>
      </w:r>
      <w:r w:rsidRPr="00B07B6B">
        <w:rPr>
          <w:rFonts w:cs="B Zar" w:hint="eastAsia"/>
          <w:sz w:val="28"/>
          <w:szCs w:val="28"/>
          <w:rtl/>
        </w:rPr>
        <w:t>جه‌گ</w:t>
      </w:r>
      <w:r w:rsidRPr="00B07B6B">
        <w:rPr>
          <w:rFonts w:cs="B Zar" w:hint="cs"/>
          <w:sz w:val="28"/>
          <w:szCs w:val="28"/>
          <w:rtl/>
        </w:rPr>
        <w:t>ی</w:t>
      </w:r>
      <w:r w:rsidRPr="00B07B6B">
        <w:rPr>
          <w:rFonts w:cs="B Zar" w:hint="eastAsia"/>
          <w:sz w:val="28"/>
          <w:szCs w:val="28"/>
          <w:rtl/>
        </w:rPr>
        <w:t>ر</w:t>
      </w:r>
      <w:r w:rsidRPr="00B07B6B">
        <w:rPr>
          <w:rFonts w:cs="B Zar" w:hint="cs"/>
          <w:sz w:val="28"/>
          <w:szCs w:val="28"/>
          <w:rtl/>
        </w:rPr>
        <w:t>ی</w:t>
      </w:r>
    </w:p>
    <w:p w14:paraId="515320D4" w14:textId="77777777" w:rsidR="00E535BD" w:rsidRPr="00B07B6B" w:rsidRDefault="00E535BD" w:rsidP="00E535BD">
      <w:pPr>
        <w:rPr>
          <w:rFonts w:cs="B Zar"/>
          <w:sz w:val="28"/>
          <w:szCs w:val="28"/>
          <w:rtl/>
        </w:rPr>
      </w:pPr>
    </w:p>
    <w:p w14:paraId="7D1F4C43" w14:textId="77777777" w:rsidR="00E535BD" w:rsidRDefault="00E535BD" w:rsidP="00E535BD">
      <w:pPr>
        <w:rPr>
          <w:rFonts w:cs="B Zar"/>
          <w:sz w:val="28"/>
          <w:szCs w:val="28"/>
          <w:rtl/>
        </w:rPr>
      </w:pPr>
      <w:r w:rsidRPr="00B07B6B">
        <w:rPr>
          <w:rFonts w:cs="B Zar" w:hint="eastAsia"/>
          <w:sz w:val="28"/>
          <w:szCs w:val="28"/>
          <w:rtl/>
        </w:rPr>
        <w:t>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فصل، با استفاده از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رو</w:t>
      </w:r>
      <w:r w:rsidRPr="00B07B6B">
        <w:rPr>
          <w:rFonts w:cs="B Zar" w:hint="cs"/>
          <w:sz w:val="28"/>
          <w:szCs w:val="28"/>
          <w:rtl/>
        </w:rPr>
        <w:t>ی</w:t>
      </w:r>
      <w:r w:rsidRPr="00B07B6B">
        <w:rPr>
          <w:rFonts w:cs="B Zar" w:hint="eastAsia"/>
          <w:sz w:val="28"/>
          <w:szCs w:val="28"/>
          <w:rtl/>
        </w:rPr>
        <w:t>کرد</w:t>
      </w:r>
      <w:r w:rsidRPr="00B07B6B">
        <w:rPr>
          <w:rFonts w:cs="B Zar"/>
          <w:sz w:val="28"/>
          <w:szCs w:val="28"/>
          <w:rtl/>
        </w:rPr>
        <w:t xml:space="preserve"> ک</w:t>
      </w:r>
      <w:r w:rsidRPr="00B07B6B">
        <w:rPr>
          <w:rFonts w:cs="B Zar" w:hint="cs"/>
          <w:sz w:val="28"/>
          <w:szCs w:val="28"/>
          <w:rtl/>
        </w:rPr>
        <w:t>ی</w:t>
      </w:r>
      <w:r w:rsidRPr="00B07B6B">
        <w:rPr>
          <w:rFonts w:cs="B Zar" w:hint="eastAsia"/>
          <w:sz w:val="28"/>
          <w:szCs w:val="28"/>
          <w:rtl/>
        </w:rPr>
        <w:t>ف</w:t>
      </w:r>
      <w:r w:rsidRPr="00B07B6B">
        <w:rPr>
          <w:rFonts w:cs="B Zar" w:hint="cs"/>
          <w:sz w:val="28"/>
          <w:szCs w:val="28"/>
          <w:rtl/>
        </w:rPr>
        <w:t>ی</w:t>
      </w:r>
      <w:r w:rsidRPr="00B07B6B">
        <w:rPr>
          <w:rFonts w:cs="B Zar" w:hint="eastAsia"/>
          <w:sz w:val="28"/>
          <w:szCs w:val="28"/>
          <w:rtl/>
        </w:rPr>
        <w:t>،</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 و کسب اطلاعات شرکت‌ها را در چهار نما</w:t>
      </w:r>
      <w:r w:rsidRPr="00B07B6B">
        <w:rPr>
          <w:rFonts w:cs="B Zar" w:hint="cs"/>
          <w:sz w:val="28"/>
          <w:szCs w:val="28"/>
          <w:rtl/>
        </w:rPr>
        <w:t>ی</w:t>
      </w:r>
      <w:r w:rsidRPr="00B07B6B">
        <w:rPr>
          <w:rFonts w:cs="B Zar" w:hint="eastAsia"/>
          <w:sz w:val="28"/>
          <w:szCs w:val="28"/>
          <w:rtl/>
        </w:rPr>
        <w:t>شگاه</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شرو</w:t>
      </w:r>
      <w:r w:rsidRPr="00B07B6B">
        <w:rPr>
          <w:rFonts w:cs="B Zar"/>
          <w:sz w:val="28"/>
          <w:szCs w:val="28"/>
          <w:rtl/>
        </w:rPr>
        <w:t xml:space="preserve"> در آمر</w:t>
      </w:r>
      <w:r w:rsidRPr="00B07B6B">
        <w:rPr>
          <w:rFonts w:cs="B Zar" w:hint="cs"/>
          <w:sz w:val="28"/>
          <w:szCs w:val="28"/>
          <w:rtl/>
        </w:rPr>
        <w:t>ی</w:t>
      </w:r>
      <w:r w:rsidRPr="00B07B6B">
        <w:rPr>
          <w:rFonts w:cs="B Zar" w:hint="eastAsia"/>
          <w:sz w:val="28"/>
          <w:szCs w:val="28"/>
          <w:rtl/>
        </w:rPr>
        <w:t>کا</w:t>
      </w:r>
      <w:r w:rsidRPr="00B07B6B">
        <w:rPr>
          <w:rFonts w:cs="B Zar" w:hint="cs"/>
          <w:sz w:val="28"/>
          <w:szCs w:val="28"/>
          <w:rtl/>
        </w:rPr>
        <w:t>ی</w:t>
      </w:r>
      <w:r w:rsidRPr="00B07B6B">
        <w:rPr>
          <w:rFonts w:cs="B Zar"/>
          <w:sz w:val="28"/>
          <w:szCs w:val="28"/>
          <w:rtl/>
        </w:rPr>
        <w:t xml:space="preserve"> شمال</w:t>
      </w:r>
      <w:r w:rsidRPr="00B07B6B">
        <w:rPr>
          <w:rFonts w:cs="B Zar" w:hint="cs"/>
          <w:sz w:val="28"/>
          <w:szCs w:val="28"/>
          <w:rtl/>
        </w:rPr>
        <w:t>ی</w:t>
      </w:r>
      <w:r w:rsidRPr="00B07B6B">
        <w:rPr>
          <w:rFonts w:cs="B Zar"/>
          <w:sz w:val="28"/>
          <w:szCs w:val="28"/>
          <w:rtl/>
        </w:rPr>
        <w:t xml:space="preserve"> بررس</w:t>
      </w:r>
      <w:r w:rsidRPr="00B07B6B">
        <w:rPr>
          <w:rFonts w:cs="B Zar" w:hint="cs"/>
          <w:sz w:val="28"/>
          <w:szCs w:val="28"/>
          <w:rtl/>
        </w:rPr>
        <w:t>ی</w:t>
      </w:r>
      <w:r w:rsidRPr="00B07B6B">
        <w:rPr>
          <w:rFonts w:cs="B Zar"/>
          <w:sz w:val="28"/>
          <w:szCs w:val="28"/>
          <w:rtl/>
        </w:rPr>
        <w:t xml:space="preserve"> کرد. بر اساس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مطالعه مورد</w:t>
      </w:r>
      <w:r w:rsidRPr="00B07B6B">
        <w:rPr>
          <w:rFonts w:cs="B Zar" w:hint="cs"/>
          <w:sz w:val="28"/>
          <w:szCs w:val="28"/>
          <w:rtl/>
        </w:rPr>
        <w:t>ی</w:t>
      </w:r>
      <w:r w:rsidRPr="00B07B6B">
        <w:rPr>
          <w:rFonts w:cs="B Zar"/>
          <w:sz w:val="28"/>
          <w:szCs w:val="28"/>
          <w:rtl/>
        </w:rPr>
        <w:t xml:space="preserve"> اصل</w:t>
      </w:r>
      <w:r w:rsidRPr="00B07B6B">
        <w:rPr>
          <w:rFonts w:cs="B Zar" w:hint="cs"/>
          <w:sz w:val="28"/>
          <w:szCs w:val="28"/>
          <w:rtl/>
        </w:rPr>
        <w:t>ی</w:t>
      </w:r>
      <w:r w:rsidRPr="00B07B6B">
        <w:rPr>
          <w:rFonts w:cs="B Zar"/>
          <w:sz w:val="28"/>
          <w:szCs w:val="28"/>
          <w:rtl/>
        </w:rPr>
        <w:t xml:space="preserve"> از رفتار جستجو، دسته‌ها</w:t>
      </w:r>
      <w:r w:rsidRPr="00B07B6B">
        <w:rPr>
          <w:rFonts w:cs="B Zar" w:hint="cs"/>
          <w:sz w:val="28"/>
          <w:szCs w:val="28"/>
          <w:rtl/>
        </w:rPr>
        <w:t>ی</w:t>
      </w:r>
      <w:r w:rsidRPr="00B07B6B">
        <w:rPr>
          <w:rFonts w:cs="B Zar"/>
          <w:sz w:val="28"/>
          <w:szCs w:val="28"/>
          <w:rtl/>
        </w:rPr>
        <w:t xml:space="preserve"> معنادار</w:t>
      </w:r>
      <w:r w:rsidRPr="00B07B6B">
        <w:rPr>
          <w:rFonts w:cs="B Zar" w:hint="cs"/>
          <w:sz w:val="28"/>
          <w:szCs w:val="28"/>
          <w:rtl/>
        </w:rPr>
        <w:t>ی</w:t>
      </w:r>
      <w:r w:rsidRPr="00B07B6B">
        <w:rPr>
          <w:rFonts w:cs="B Zar"/>
          <w:sz w:val="28"/>
          <w:szCs w:val="28"/>
          <w:rtl/>
        </w:rPr>
        <w:t xml:space="preserve"> را برا</w:t>
      </w:r>
      <w:r w:rsidRPr="00B07B6B">
        <w:rPr>
          <w:rFonts w:cs="B Zar" w:hint="cs"/>
          <w:sz w:val="28"/>
          <w:szCs w:val="28"/>
          <w:rtl/>
        </w:rPr>
        <w:t>ی</w:t>
      </w:r>
      <w:r w:rsidRPr="00B07B6B">
        <w:rPr>
          <w:rFonts w:cs="B Zar"/>
          <w:sz w:val="28"/>
          <w:szCs w:val="28"/>
          <w:rtl/>
        </w:rPr>
        <w:t xml:space="preserve"> شناسا</w:t>
      </w:r>
      <w:r w:rsidRPr="00B07B6B">
        <w:rPr>
          <w:rFonts w:cs="B Zar" w:hint="cs"/>
          <w:sz w:val="28"/>
          <w:szCs w:val="28"/>
          <w:rtl/>
        </w:rPr>
        <w:t>یی</w:t>
      </w:r>
      <w:r w:rsidRPr="00B07B6B">
        <w:rPr>
          <w:rFonts w:cs="B Zar"/>
          <w:sz w:val="28"/>
          <w:szCs w:val="28"/>
          <w:rtl/>
        </w:rPr>
        <w:t xml:space="preserve"> و مقا</w:t>
      </w:r>
      <w:r w:rsidRPr="00B07B6B">
        <w:rPr>
          <w:rFonts w:cs="B Zar" w:hint="cs"/>
          <w:sz w:val="28"/>
          <w:szCs w:val="28"/>
          <w:rtl/>
        </w:rPr>
        <w:t>ی</w:t>
      </w:r>
      <w:r w:rsidRPr="00B07B6B">
        <w:rPr>
          <w:rFonts w:cs="B Zar" w:hint="eastAsia"/>
          <w:sz w:val="28"/>
          <w:szCs w:val="28"/>
          <w:rtl/>
        </w:rPr>
        <w:t>سه</w:t>
      </w:r>
      <w:r w:rsidRPr="00B07B6B">
        <w:rPr>
          <w:rFonts w:cs="B Zar"/>
          <w:sz w:val="28"/>
          <w:szCs w:val="28"/>
          <w:rtl/>
        </w:rPr>
        <w:t xml:space="preserve"> روش‌ها</w:t>
      </w:r>
      <w:r w:rsidRPr="00B07B6B">
        <w:rPr>
          <w:rFonts w:cs="B Zar" w:hint="cs"/>
          <w:sz w:val="28"/>
          <w:szCs w:val="28"/>
          <w:rtl/>
        </w:rPr>
        <w:t>ی</w:t>
      </w:r>
      <w:r w:rsidRPr="00B07B6B">
        <w:rPr>
          <w:rFonts w:cs="B Zar"/>
          <w:sz w:val="28"/>
          <w:szCs w:val="28"/>
          <w:rtl/>
        </w:rPr>
        <w:t xml:space="preserve"> ظاهراً تصادف</w:t>
      </w:r>
      <w:r w:rsidRPr="00B07B6B">
        <w:rPr>
          <w:rFonts w:cs="B Zar" w:hint="cs"/>
          <w:sz w:val="28"/>
          <w:szCs w:val="28"/>
          <w:rtl/>
        </w:rPr>
        <w:t>ی</w:t>
      </w:r>
      <w:r w:rsidRPr="00B07B6B">
        <w:rPr>
          <w:rFonts w:cs="B Zar"/>
          <w:sz w:val="28"/>
          <w:szCs w:val="28"/>
          <w:rtl/>
        </w:rPr>
        <w:t xml:space="preserve"> و اغلب غ</w:t>
      </w:r>
      <w:r w:rsidRPr="00B07B6B">
        <w:rPr>
          <w:rFonts w:cs="B Zar" w:hint="cs"/>
          <w:sz w:val="28"/>
          <w:szCs w:val="28"/>
          <w:rtl/>
        </w:rPr>
        <w:t>ی</w:t>
      </w:r>
      <w:r w:rsidRPr="00B07B6B">
        <w:rPr>
          <w:rFonts w:cs="B Zar"/>
          <w:sz w:val="28"/>
          <w:szCs w:val="28"/>
          <w:rtl/>
        </w:rPr>
        <w:t>رخط</w:t>
      </w:r>
      <w:r w:rsidRPr="00B07B6B">
        <w:rPr>
          <w:rFonts w:cs="B Zar" w:hint="cs"/>
          <w:sz w:val="28"/>
          <w:szCs w:val="28"/>
          <w:rtl/>
        </w:rPr>
        <w:t>ی</w:t>
      </w:r>
      <w:r w:rsidRPr="00B07B6B">
        <w:rPr>
          <w:rFonts w:cs="B Zar"/>
          <w:sz w:val="28"/>
          <w:szCs w:val="28"/>
          <w:rtl/>
        </w:rPr>
        <w:t xml:space="preserve"> که شرکت‌ها در طول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رو</w:t>
      </w:r>
      <w:r w:rsidRPr="00B07B6B">
        <w:rPr>
          <w:rFonts w:cs="B Zar" w:hint="cs"/>
          <w:sz w:val="28"/>
          <w:szCs w:val="28"/>
          <w:rtl/>
        </w:rPr>
        <w:t>ی</w:t>
      </w:r>
      <w:r w:rsidRPr="00B07B6B">
        <w:rPr>
          <w:rFonts w:cs="B Zar" w:hint="eastAsia"/>
          <w:sz w:val="28"/>
          <w:szCs w:val="28"/>
          <w:rtl/>
        </w:rPr>
        <w:t>دادها</w:t>
      </w:r>
      <w:r w:rsidRPr="00B07B6B">
        <w:rPr>
          <w:rFonts w:cs="B Zar"/>
          <w:sz w:val="28"/>
          <w:szCs w:val="28"/>
          <w:rtl/>
        </w:rPr>
        <w:t xml:space="preserve"> به دنبال «راه‌حل‌ها» هستند، توسعه داد. تحل</w:t>
      </w:r>
      <w:r w:rsidRPr="00B07B6B">
        <w:rPr>
          <w:rFonts w:cs="B Zar" w:hint="cs"/>
          <w:sz w:val="28"/>
          <w:szCs w:val="28"/>
          <w:rtl/>
        </w:rPr>
        <w:t>ی</w:t>
      </w:r>
      <w:r w:rsidRPr="00B07B6B">
        <w:rPr>
          <w:rFonts w:cs="B Zar" w:hint="eastAsia"/>
          <w:sz w:val="28"/>
          <w:szCs w:val="28"/>
          <w:rtl/>
        </w:rPr>
        <w:t>ل</w:t>
      </w:r>
      <w:r w:rsidRPr="00B07B6B">
        <w:rPr>
          <w:rFonts w:cs="B Zar"/>
          <w:sz w:val="28"/>
          <w:szCs w:val="28"/>
          <w:rtl/>
        </w:rPr>
        <w:t xml:space="preserve"> تجرب</w:t>
      </w:r>
      <w:r w:rsidRPr="00B07B6B">
        <w:rPr>
          <w:rFonts w:cs="B Zar" w:hint="cs"/>
          <w:sz w:val="28"/>
          <w:szCs w:val="28"/>
          <w:rtl/>
        </w:rPr>
        <w:t>ی</w:t>
      </w:r>
      <w:r w:rsidRPr="00B07B6B">
        <w:rPr>
          <w:rFonts w:cs="B Zar"/>
          <w:sz w:val="28"/>
          <w:szCs w:val="28"/>
          <w:rtl/>
        </w:rPr>
        <w:t xml:space="preserve"> نشان داد که انتخاب‌ها</w:t>
      </w:r>
      <w:r w:rsidRPr="00B07B6B">
        <w:rPr>
          <w:rFonts w:cs="B Zar" w:hint="cs"/>
          <w:sz w:val="28"/>
          <w:szCs w:val="28"/>
          <w:rtl/>
        </w:rPr>
        <w:t>یی</w:t>
      </w:r>
      <w:r w:rsidRPr="00B07B6B">
        <w:rPr>
          <w:rFonts w:cs="B Zar"/>
          <w:sz w:val="28"/>
          <w:szCs w:val="28"/>
          <w:rtl/>
        </w:rPr>
        <w:t xml:space="preserve"> که شرکت‌ها انجام م</w:t>
      </w:r>
      <w:r w:rsidRPr="00B07B6B">
        <w:rPr>
          <w:rFonts w:cs="B Zar" w:hint="cs"/>
          <w:sz w:val="28"/>
          <w:szCs w:val="28"/>
          <w:rtl/>
        </w:rPr>
        <w:t>ی‌</w:t>
      </w:r>
      <w:r w:rsidRPr="00B07B6B">
        <w:rPr>
          <w:rFonts w:cs="B Zar" w:hint="eastAsia"/>
          <w:sz w:val="28"/>
          <w:szCs w:val="28"/>
          <w:rtl/>
        </w:rPr>
        <w:t>دهند</w:t>
      </w:r>
      <w:r w:rsidRPr="00B07B6B">
        <w:rPr>
          <w:rFonts w:cs="B Zar"/>
          <w:sz w:val="28"/>
          <w:szCs w:val="28"/>
          <w:rtl/>
        </w:rPr>
        <w:t xml:space="preserve"> و انواع جستجوها</w:t>
      </w:r>
      <w:r w:rsidRPr="00B07B6B">
        <w:rPr>
          <w:rFonts w:cs="B Zar" w:hint="cs"/>
          <w:sz w:val="28"/>
          <w:szCs w:val="28"/>
          <w:rtl/>
        </w:rPr>
        <w:t>یی</w:t>
      </w:r>
      <w:r w:rsidRPr="00B07B6B">
        <w:rPr>
          <w:rFonts w:cs="B Zar"/>
          <w:sz w:val="28"/>
          <w:szCs w:val="28"/>
          <w:rtl/>
        </w:rPr>
        <w:t xml:space="preserve"> که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انجام م</w:t>
      </w:r>
      <w:r w:rsidRPr="00B07B6B">
        <w:rPr>
          <w:rFonts w:cs="B Zar" w:hint="cs"/>
          <w:sz w:val="28"/>
          <w:szCs w:val="28"/>
          <w:rtl/>
        </w:rPr>
        <w:t>ی‌</w:t>
      </w:r>
      <w:r w:rsidRPr="00B07B6B">
        <w:rPr>
          <w:rFonts w:cs="B Zar" w:hint="eastAsia"/>
          <w:sz w:val="28"/>
          <w:szCs w:val="28"/>
          <w:rtl/>
        </w:rPr>
        <w:t>دهند،</w:t>
      </w:r>
      <w:r w:rsidRPr="00B07B6B">
        <w:rPr>
          <w:rFonts w:cs="B Zar"/>
          <w:sz w:val="28"/>
          <w:szCs w:val="28"/>
          <w:rtl/>
        </w:rPr>
        <w:t xml:space="preserve"> ناهمگن هستند و به ندرت از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مس</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واضح </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خط</w:t>
      </w:r>
      <w:r w:rsidRPr="00B07B6B">
        <w:rPr>
          <w:rFonts w:cs="B Zar" w:hint="cs"/>
          <w:sz w:val="28"/>
          <w:szCs w:val="28"/>
          <w:rtl/>
        </w:rPr>
        <w:t>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رو</w:t>
      </w:r>
      <w:r w:rsidRPr="00B07B6B">
        <w:rPr>
          <w:rFonts w:cs="B Zar" w:hint="cs"/>
          <w:sz w:val="28"/>
          <w:szCs w:val="28"/>
          <w:rtl/>
        </w:rPr>
        <w:t>ی</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کنند</w:t>
      </w:r>
      <w:r w:rsidRPr="00B07B6B">
        <w:rPr>
          <w:rFonts w:cs="B Zar"/>
          <w:sz w:val="28"/>
          <w:szCs w:val="28"/>
          <w:rtl/>
        </w:rPr>
        <w:t>. ف</w:t>
      </w:r>
      <w:r w:rsidRPr="00B07B6B">
        <w:rPr>
          <w:rFonts w:cs="B Zar" w:hint="eastAsia"/>
          <w:sz w:val="28"/>
          <w:szCs w:val="28"/>
          <w:rtl/>
        </w:rPr>
        <w:t>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w:t>
      </w:r>
      <w:r w:rsidRPr="00B07B6B">
        <w:rPr>
          <w:rFonts w:cs="B Zar" w:hint="cs"/>
          <w:sz w:val="28"/>
          <w:szCs w:val="28"/>
          <w:rtl/>
        </w:rPr>
        <w:t>ی</w:t>
      </w:r>
      <w:r w:rsidRPr="00B07B6B">
        <w:rPr>
          <w:rFonts w:cs="B Zar"/>
          <w:sz w:val="28"/>
          <w:szCs w:val="28"/>
          <w:rtl/>
        </w:rPr>
        <w:t xml:space="preserve"> شرکت‌ها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به وضوح به سمت کسب دانش جد</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گرا</w:t>
      </w:r>
      <w:r w:rsidRPr="00B07B6B">
        <w:rPr>
          <w:rFonts w:cs="B Zar" w:hint="cs"/>
          <w:sz w:val="28"/>
          <w:szCs w:val="28"/>
          <w:rtl/>
        </w:rPr>
        <w:t>ی</w:t>
      </w:r>
      <w:r w:rsidRPr="00B07B6B">
        <w:rPr>
          <w:rFonts w:cs="B Zar" w:hint="eastAsia"/>
          <w:sz w:val="28"/>
          <w:szCs w:val="28"/>
          <w:rtl/>
        </w:rPr>
        <w:t>ش</w:t>
      </w:r>
      <w:r w:rsidRPr="00B07B6B">
        <w:rPr>
          <w:rFonts w:cs="B Zar"/>
          <w:sz w:val="28"/>
          <w:szCs w:val="28"/>
          <w:rtl/>
        </w:rPr>
        <w:t xml:space="preserve"> دارند؛ چه دانش مربوط به محصول، فناور</w:t>
      </w:r>
      <w:r w:rsidRPr="00B07B6B">
        <w:rPr>
          <w:rFonts w:cs="B Zar" w:hint="cs"/>
          <w:sz w:val="28"/>
          <w:szCs w:val="28"/>
          <w:rtl/>
        </w:rPr>
        <w:t>ی</w:t>
      </w:r>
      <w:r w:rsidRPr="00B07B6B">
        <w:rPr>
          <w:rFonts w:cs="B Zar" w:hint="eastAsia"/>
          <w:sz w:val="28"/>
          <w:szCs w:val="28"/>
          <w:rtl/>
        </w:rPr>
        <w:t>،</w:t>
      </w:r>
      <w:r w:rsidRPr="00B07B6B">
        <w:rPr>
          <w:rFonts w:cs="B Zar"/>
          <w:sz w:val="28"/>
          <w:szCs w:val="28"/>
          <w:rtl/>
        </w:rPr>
        <w:t xml:space="preserve"> صنعت، بازار </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مد</w:t>
      </w:r>
      <w:r w:rsidRPr="00B07B6B">
        <w:rPr>
          <w:rFonts w:cs="B Zar" w:hint="cs"/>
          <w:sz w:val="28"/>
          <w:szCs w:val="28"/>
          <w:rtl/>
        </w:rPr>
        <w:t>ی</w:t>
      </w:r>
      <w:r w:rsidRPr="00B07B6B">
        <w:rPr>
          <w:rFonts w:cs="B Zar" w:hint="eastAsia"/>
          <w:sz w:val="28"/>
          <w:szCs w:val="28"/>
          <w:rtl/>
        </w:rPr>
        <w:t>ر</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باشد. با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حال، در جستجو</w:t>
      </w:r>
      <w:r w:rsidRPr="00B07B6B">
        <w:rPr>
          <w:rFonts w:cs="B Zar" w:hint="cs"/>
          <w:sz w:val="28"/>
          <w:szCs w:val="28"/>
          <w:rtl/>
        </w:rPr>
        <w:t>ی</w:t>
      </w:r>
      <w:r w:rsidRPr="00B07B6B">
        <w:rPr>
          <w:rFonts w:cs="B Zar"/>
          <w:sz w:val="28"/>
          <w:szCs w:val="28"/>
          <w:rtl/>
        </w:rPr>
        <w:t xml:space="preserve"> دانش جد</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داده‌ها</w:t>
      </w:r>
      <w:r w:rsidRPr="00B07B6B">
        <w:rPr>
          <w:rFonts w:cs="B Zar" w:hint="cs"/>
          <w:sz w:val="28"/>
          <w:szCs w:val="28"/>
          <w:rtl/>
        </w:rPr>
        <w:t>ی</w:t>
      </w:r>
      <w:r w:rsidRPr="00B07B6B">
        <w:rPr>
          <w:rFonts w:cs="B Zar"/>
          <w:sz w:val="28"/>
          <w:szCs w:val="28"/>
          <w:rtl/>
        </w:rPr>
        <w:t xml:space="preserve"> مصاحبه نشان داد که شرکت‌ها عموماً به روش‌ها</w:t>
      </w:r>
      <w:r w:rsidRPr="00B07B6B">
        <w:rPr>
          <w:rFonts w:cs="B Zar" w:hint="cs"/>
          <w:sz w:val="28"/>
          <w:szCs w:val="28"/>
          <w:rtl/>
        </w:rPr>
        <w:t>یی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روند</w:t>
      </w:r>
      <w:r w:rsidRPr="00B07B6B">
        <w:rPr>
          <w:rFonts w:cs="B Zar"/>
          <w:sz w:val="28"/>
          <w:szCs w:val="28"/>
          <w:rtl/>
        </w:rPr>
        <w:t xml:space="preserve"> که همچنا</w:t>
      </w:r>
      <w:r w:rsidRPr="00B07B6B">
        <w:rPr>
          <w:rFonts w:cs="B Zar" w:hint="eastAsia"/>
          <w:sz w:val="28"/>
          <w:szCs w:val="28"/>
          <w:rtl/>
        </w:rPr>
        <w:t>ن</w:t>
      </w:r>
      <w:r w:rsidRPr="00B07B6B">
        <w:rPr>
          <w:rFonts w:cs="B Zar"/>
          <w:sz w:val="28"/>
          <w:szCs w:val="28"/>
          <w:rtl/>
        </w:rPr>
        <w:t xml:space="preserve"> کم‌وب</w:t>
      </w:r>
      <w:r w:rsidRPr="00B07B6B">
        <w:rPr>
          <w:rFonts w:cs="B Zar" w:hint="cs"/>
          <w:sz w:val="28"/>
          <w:szCs w:val="28"/>
          <w:rtl/>
        </w:rPr>
        <w:t>ی</w:t>
      </w:r>
      <w:r w:rsidRPr="00B07B6B">
        <w:rPr>
          <w:rFonts w:cs="B Zar" w:hint="eastAsia"/>
          <w:sz w:val="28"/>
          <w:szCs w:val="28"/>
          <w:rtl/>
        </w:rPr>
        <w:t>ش</w:t>
      </w:r>
      <w:r w:rsidRPr="00B07B6B">
        <w:rPr>
          <w:rFonts w:cs="B Zar"/>
          <w:sz w:val="28"/>
          <w:szCs w:val="28"/>
          <w:rtl/>
        </w:rPr>
        <w:t xml:space="preserve"> به بافت‌ها</w:t>
      </w:r>
      <w:r w:rsidRPr="00B07B6B">
        <w:rPr>
          <w:rFonts w:cs="B Zar" w:hint="cs"/>
          <w:sz w:val="28"/>
          <w:szCs w:val="28"/>
          <w:rtl/>
        </w:rPr>
        <w:t>ی</w:t>
      </w:r>
      <w:r w:rsidRPr="00B07B6B">
        <w:rPr>
          <w:rFonts w:cs="B Zar"/>
          <w:sz w:val="28"/>
          <w:szCs w:val="28"/>
          <w:rtl/>
        </w:rPr>
        <w:t xml:space="preserve"> تول</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موجود و پا</w:t>
      </w:r>
      <w:r w:rsidRPr="00B07B6B">
        <w:rPr>
          <w:rFonts w:cs="B Zar" w:hint="cs"/>
          <w:sz w:val="28"/>
          <w:szCs w:val="28"/>
          <w:rtl/>
        </w:rPr>
        <w:t>ی</w:t>
      </w:r>
      <w:r w:rsidRPr="00B07B6B">
        <w:rPr>
          <w:rFonts w:cs="B Zar" w:hint="eastAsia"/>
          <w:sz w:val="28"/>
          <w:szCs w:val="28"/>
          <w:rtl/>
        </w:rPr>
        <w:t>گاه‌ها</w:t>
      </w:r>
      <w:r w:rsidRPr="00B07B6B">
        <w:rPr>
          <w:rFonts w:cs="B Zar" w:hint="cs"/>
          <w:sz w:val="28"/>
          <w:szCs w:val="28"/>
          <w:rtl/>
        </w:rPr>
        <w:t>ی</w:t>
      </w:r>
      <w:r w:rsidRPr="00B07B6B">
        <w:rPr>
          <w:rFonts w:cs="B Zar"/>
          <w:sz w:val="28"/>
          <w:szCs w:val="28"/>
          <w:rtl/>
        </w:rPr>
        <w:t xml:space="preserve"> دانش فناور</w:t>
      </w:r>
      <w:r w:rsidRPr="00B07B6B">
        <w:rPr>
          <w:rFonts w:cs="B Zar" w:hint="cs"/>
          <w:sz w:val="28"/>
          <w:szCs w:val="28"/>
          <w:rtl/>
        </w:rPr>
        <w:t>ی</w:t>
      </w:r>
      <w:r w:rsidRPr="00B07B6B">
        <w:rPr>
          <w:rFonts w:cs="B Zar"/>
          <w:sz w:val="28"/>
          <w:szCs w:val="28"/>
          <w:rtl/>
        </w:rPr>
        <w:t xml:space="preserve"> آن‌ها مرتبط هستند. به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ترت</w:t>
      </w:r>
      <w:r w:rsidRPr="00B07B6B">
        <w:rPr>
          <w:rFonts w:cs="B Zar" w:hint="cs"/>
          <w:sz w:val="28"/>
          <w:szCs w:val="28"/>
          <w:rtl/>
        </w:rPr>
        <w:t>ی</w:t>
      </w:r>
      <w:r w:rsidRPr="00B07B6B">
        <w:rPr>
          <w:rFonts w:cs="B Zar" w:hint="eastAsia"/>
          <w:sz w:val="28"/>
          <w:szCs w:val="28"/>
          <w:rtl/>
        </w:rPr>
        <w:t>ب،</w:t>
      </w:r>
      <w:r w:rsidRPr="00B07B6B">
        <w:rPr>
          <w:rFonts w:cs="B Zar"/>
          <w:sz w:val="28"/>
          <w:szCs w:val="28"/>
          <w:rtl/>
        </w:rPr>
        <w:t xml:space="preserve"> استدلال شد که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w:t>
      </w:r>
      <w:r w:rsidRPr="00B07B6B">
        <w:rPr>
          <w:rFonts w:cs="B Zar" w:hint="cs"/>
          <w:sz w:val="28"/>
          <w:szCs w:val="28"/>
          <w:rtl/>
        </w:rPr>
        <w:t>ی</w:t>
      </w:r>
      <w:r w:rsidRPr="00B07B6B">
        <w:rPr>
          <w:rFonts w:cs="B Zar"/>
          <w:sz w:val="28"/>
          <w:szCs w:val="28"/>
          <w:rtl/>
        </w:rPr>
        <w:t xml:space="preserve"> شرکت‌ها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تا حد ز</w:t>
      </w:r>
      <w:r w:rsidRPr="00B07B6B">
        <w:rPr>
          <w:rFonts w:cs="B Zar" w:hint="cs"/>
          <w:sz w:val="28"/>
          <w:szCs w:val="28"/>
          <w:rtl/>
        </w:rPr>
        <w:t>ی</w:t>
      </w:r>
      <w:r w:rsidRPr="00B07B6B">
        <w:rPr>
          <w:rFonts w:cs="B Zar" w:hint="eastAsia"/>
          <w:sz w:val="28"/>
          <w:szCs w:val="28"/>
          <w:rtl/>
        </w:rPr>
        <w:t>اد</w:t>
      </w:r>
      <w:r w:rsidRPr="00B07B6B">
        <w:rPr>
          <w:rFonts w:cs="B Zar" w:hint="cs"/>
          <w:sz w:val="28"/>
          <w:szCs w:val="28"/>
          <w:rtl/>
        </w:rPr>
        <w:t>ی</w:t>
      </w:r>
      <w:r w:rsidRPr="00B07B6B">
        <w:rPr>
          <w:rFonts w:cs="B Zar"/>
          <w:sz w:val="28"/>
          <w:szCs w:val="28"/>
          <w:rtl/>
        </w:rPr>
        <w:t xml:space="preserve"> مبتن</w:t>
      </w:r>
      <w:r w:rsidRPr="00B07B6B">
        <w:rPr>
          <w:rFonts w:cs="B Zar" w:hint="cs"/>
          <w:sz w:val="28"/>
          <w:szCs w:val="28"/>
          <w:rtl/>
        </w:rPr>
        <w:t>ی</w:t>
      </w:r>
      <w:r w:rsidRPr="00B07B6B">
        <w:rPr>
          <w:rFonts w:cs="B Zar"/>
          <w:sz w:val="28"/>
          <w:szCs w:val="28"/>
          <w:rtl/>
        </w:rPr>
        <w:t xml:space="preserve"> بر الگوها</w:t>
      </w:r>
      <w:r w:rsidRPr="00B07B6B">
        <w:rPr>
          <w:rFonts w:cs="B Zar" w:hint="cs"/>
          <w:sz w:val="28"/>
          <w:szCs w:val="28"/>
          <w:rtl/>
        </w:rPr>
        <w:t>ی</w:t>
      </w:r>
      <w:r w:rsidRPr="00B07B6B">
        <w:rPr>
          <w:rFonts w:cs="B Zar"/>
          <w:sz w:val="28"/>
          <w:szCs w:val="28"/>
          <w:rtl/>
        </w:rPr>
        <w:t xml:space="preserve"> زم</w:t>
      </w:r>
      <w:r w:rsidRPr="00B07B6B">
        <w:rPr>
          <w:rFonts w:cs="B Zar" w:hint="cs"/>
          <w:sz w:val="28"/>
          <w:szCs w:val="28"/>
          <w:rtl/>
        </w:rPr>
        <w:t>ی</w:t>
      </w:r>
      <w:r w:rsidRPr="00B07B6B">
        <w:rPr>
          <w:rFonts w:cs="B Zar" w:hint="eastAsia"/>
          <w:sz w:val="28"/>
          <w:szCs w:val="28"/>
          <w:rtl/>
        </w:rPr>
        <w:t>نه‌ا</w:t>
      </w:r>
      <w:r w:rsidRPr="00B07B6B">
        <w:rPr>
          <w:rFonts w:cs="B Zar" w:hint="cs"/>
          <w:sz w:val="28"/>
          <w:szCs w:val="28"/>
          <w:rtl/>
        </w:rPr>
        <w:t>ی</w:t>
      </w:r>
      <w:r w:rsidRPr="00B07B6B">
        <w:rPr>
          <w:rFonts w:cs="B Zar"/>
          <w:sz w:val="28"/>
          <w:szCs w:val="28"/>
          <w:rtl/>
        </w:rPr>
        <w:t xml:space="preserve"> </w:t>
      </w:r>
      <w:r w:rsidRPr="00B07B6B">
        <w:rPr>
          <w:rFonts w:cs="B Zar"/>
          <w:sz w:val="28"/>
          <w:szCs w:val="28"/>
          <w:rtl/>
        </w:rPr>
        <w:lastRenderedPageBreak/>
        <w:t>کردن دانش و وابستگ</w:t>
      </w:r>
      <w:r w:rsidRPr="00B07B6B">
        <w:rPr>
          <w:rFonts w:cs="B Zar" w:hint="cs"/>
          <w:sz w:val="28"/>
          <w:szCs w:val="28"/>
          <w:rtl/>
        </w:rPr>
        <w:t>ی</w:t>
      </w:r>
      <w:r w:rsidRPr="00B07B6B">
        <w:rPr>
          <w:rFonts w:cs="B Zar"/>
          <w:sz w:val="28"/>
          <w:szCs w:val="28"/>
          <w:rtl/>
        </w:rPr>
        <w:t xml:space="preserve"> به مس</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هستند. انتظار م</w:t>
      </w:r>
      <w:r w:rsidRPr="00B07B6B">
        <w:rPr>
          <w:rFonts w:cs="B Zar" w:hint="cs"/>
          <w:sz w:val="28"/>
          <w:szCs w:val="28"/>
          <w:rtl/>
        </w:rPr>
        <w:t>ی‌</w:t>
      </w:r>
      <w:r w:rsidRPr="00B07B6B">
        <w:rPr>
          <w:rFonts w:cs="B Zar" w:hint="eastAsia"/>
          <w:sz w:val="28"/>
          <w:szCs w:val="28"/>
          <w:rtl/>
        </w:rPr>
        <w:t>رود</w:t>
      </w:r>
      <w:r w:rsidRPr="00B07B6B">
        <w:rPr>
          <w:rFonts w:cs="B Zar"/>
          <w:sz w:val="28"/>
          <w:szCs w:val="28"/>
          <w:rtl/>
        </w:rPr>
        <w:t xml:space="preserve"> که چن</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الگوها</w:t>
      </w:r>
      <w:r w:rsidRPr="00B07B6B">
        <w:rPr>
          <w:rFonts w:cs="B Zar" w:hint="cs"/>
          <w:sz w:val="28"/>
          <w:szCs w:val="28"/>
          <w:rtl/>
        </w:rPr>
        <w:t>یی</w:t>
      </w:r>
      <w:r w:rsidRPr="00B07B6B">
        <w:rPr>
          <w:rFonts w:cs="B Zar"/>
          <w:sz w:val="28"/>
          <w:szCs w:val="28"/>
          <w:rtl/>
        </w:rPr>
        <w:t xml:space="preserve"> به تخصص فناور</w:t>
      </w:r>
      <w:r w:rsidRPr="00B07B6B">
        <w:rPr>
          <w:rFonts w:cs="B Zar" w:hint="cs"/>
          <w:sz w:val="28"/>
          <w:szCs w:val="28"/>
          <w:rtl/>
        </w:rPr>
        <w:t>ی</w:t>
      </w:r>
      <w:r w:rsidRPr="00B07B6B">
        <w:rPr>
          <w:rFonts w:cs="B Zar"/>
          <w:sz w:val="28"/>
          <w:szCs w:val="28"/>
          <w:rtl/>
        </w:rPr>
        <w:t xml:space="preserve"> مداوم به جا</w:t>
      </w:r>
      <w:r w:rsidRPr="00B07B6B">
        <w:rPr>
          <w:rFonts w:cs="B Zar" w:hint="cs"/>
          <w:sz w:val="28"/>
          <w:szCs w:val="28"/>
          <w:rtl/>
        </w:rPr>
        <w:t>ی</w:t>
      </w:r>
      <w:r w:rsidRPr="00B07B6B">
        <w:rPr>
          <w:rFonts w:cs="B Zar"/>
          <w:sz w:val="28"/>
          <w:szCs w:val="28"/>
          <w:rtl/>
        </w:rPr>
        <w:t xml:space="preserve"> استانداردساز</w:t>
      </w:r>
      <w:r w:rsidRPr="00B07B6B">
        <w:rPr>
          <w:rFonts w:cs="B Zar" w:hint="cs"/>
          <w:sz w:val="28"/>
          <w:szCs w:val="28"/>
          <w:rtl/>
        </w:rPr>
        <w:t>ی</w:t>
      </w:r>
      <w:r w:rsidRPr="00B07B6B">
        <w:rPr>
          <w:rFonts w:cs="B Zar"/>
          <w:sz w:val="28"/>
          <w:szCs w:val="28"/>
          <w:rtl/>
        </w:rPr>
        <w:t xml:space="preserve"> منجر شوند.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امر تا حد ز</w:t>
      </w:r>
      <w:r w:rsidRPr="00B07B6B">
        <w:rPr>
          <w:rFonts w:cs="B Zar" w:hint="cs"/>
          <w:sz w:val="28"/>
          <w:szCs w:val="28"/>
          <w:rtl/>
        </w:rPr>
        <w:t>ی</w:t>
      </w:r>
      <w:r w:rsidRPr="00B07B6B">
        <w:rPr>
          <w:rFonts w:cs="B Zar" w:hint="eastAsia"/>
          <w:sz w:val="28"/>
          <w:szCs w:val="28"/>
          <w:rtl/>
        </w:rPr>
        <w:t>اد</w:t>
      </w:r>
      <w:r w:rsidRPr="00B07B6B">
        <w:rPr>
          <w:rFonts w:cs="B Zar" w:hint="cs"/>
          <w:sz w:val="28"/>
          <w:szCs w:val="28"/>
          <w:rtl/>
        </w:rPr>
        <w:t>ی</w:t>
      </w:r>
      <w:r w:rsidRPr="00B07B6B">
        <w:rPr>
          <w:rFonts w:cs="B Zar"/>
          <w:sz w:val="28"/>
          <w:szCs w:val="28"/>
          <w:rtl/>
        </w:rPr>
        <w:t xml:space="preserve"> به دل</w:t>
      </w:r>
      <w:r w:rsidRPr="00B07B6B">
        <w:rPr>
          <w:rFonts w:cs="B Zar" w:hint="cs"/>
          <w:sz w:val="28"/>
          <w:szCs w:val="28"/>
          <w:rtl/>
        </w:rPr>
        <w:t>ی</w:t>
      </w:r>
      <w:r w:rsidRPr="00B07B6B">
        <w:rPr>
          <w:rFonts w:cs="B Zar" w:hint="eastAsia"/>
          <w:sz w:val="28"/>
          <w:szCs w:val="28"/>
          <w:rtl/>
        </w:rPr>
        <w:t>ل</w:t>
      </w:r>
      <w:r w:rsidRPr="00B07B6B">
        <w:rPr>
          <w:rFonts w:cs="B Zar"/>
          <w:sz w:val="28"/>
          <w:szCs w:val="28"/>
          <w:rtl/>
        </w:rPr>
        <w:t xml:space="preserve"> بافت پ</w:t>
      </w:r>
      <w:r w:rsidRPr="00B07B6B">
        <w:rPr>
          <w:rFonts w:cs="B Zar" w:hint="cs"/>
          <w:sz w:val="28"/>
          <w:szCs w:val="28"/>
          <w:rtl/>
        </w:rPr>
        <w:t>ی</w:t>
      </w:r>
      <w:r w:rsidRPr="00B07B6B">
        <w:rPr>
          <w:rFonts w:cs="B Zar" w:hint="eastAsia"/>
          <w:sz w:val="28"/>
          <w:szCs w:val="28"/>
          <w:rtl/>
        </w:rPr>
        <w:t>چ</w:t>
      </w:r>
      <w:r w:rsidRPr="00B07B6B">
        <w:rPr>
          <w:rFonts w:cs="B Zar" w:hint="cs"/>
          <w:sz w:val="28"/>
          <w:szCs w:val="28"/>
          <w:rtl/>
        </w:rPr>
        <w:t>ی</w:t>
      </w:r>
      <w:r w:rsidRPr="00B07B6B">
        <w:rPr>
          <w:rFonts w:cs="B Zar" w:hint="eastAsia"/>
          <w:sz w:val="28"/>
          <w:szCs w:val="28"/>
          <w:rtl/>
        </w:rPr>
        <w:t>ده</w:t>
      </w:r>
      <w:r w:rsidRPr="00B07B6B">
        <w:rPr>
          <w:rFonts w:cs="B Zar"/>
          <w:sz w:val="28"/>
          <w:szCs w:val="28"/>
          <w:rtl/>
        </w:rPr>
        <w:t xml:space="preserve"> و سازمان‌</w:t>
      </w:r>
      <w:r w:rsidRPr="00B07B6B">
        <w:rPr>
          <w:rFonts w:cs="B Zar" w:hint="cs"/>
          <w:sz w:val="28"/>
          <w:szCs w:val="28"/>
          <w:rtl/>
        </w:rPr>
        <w:t>ی</w:t>
      </w:r>
      <w:r w:rsidRPr="00B07B6B">
        <w:rPr>
          <w:rFonts w:cs="B Zar" w:hint="eastAsia"/>
          <w:sz w:val="28"/>
          <w:szCs w:val="28"/>
          <w:rtl/>
        </w:rPr>
        <w:t>افته</w:t>
      </w:r>
      <w:r w:rsidRPr="00B07B6B">
        <w:rPr>
          <w:rFonts w:cs="B Zar"/>
          <w:sz w:val="28"/>
          <w:szCs w:val="28"/>
          <w:rtl/>
        </w:rPr>
        <w:t xml:space="preserve"> مانند آنارش</w:t>
      </w:r>
      <w:r w:rsidRPr="00B07B6B">
        <w:rPr>
          <w:rFonts w:cs="B Zar" w:hint="cs"/>
          <w:sz w:val="28"/>
          <w:szCs w:val="28"/>
          <w:rtl/>
        </w:rPr>
        <w:t>ی</w:t>
      </w:r>
      <w:r w:rsidRPr="00B07B6B">
        <w:rPr>
          <w:rFonts w:cs="B Zar"/>
          <w:sz w:val="28"/>
          <w:szCs w:val="28"/>
          <w:rtl/>
        </w:rPr>
        <w:t xml:space="preserve"> نما</w:t>
      </w:r>
      <w:r w:rsidRPr="00B07B6B">
        <w:rPr>
          <w:rFonts w:cs="B Zar" w:hint="cs"/>
          <w:sz w:val="28"/>
          <w:szCs w:val="28"/>
          <w:rtl/>
        </w:rPr>
        <w:t>ی</w:t>
      </w:r>
      <w:r w:rsidRPr="00B07B6B">
        <w:rPr>
          <w:rFonts w:cs="B Zar" w:hint="eastAsia"/>
          <w:sz w:val="28"/>
          <w:szCs w:val="28"/>
          <w:rtl/>
        </w:rPr>
        <w:t>شگاه</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و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واقع</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است که ترک</w:t>
      </w:r>
      <w:r w:rsidRPr="00B07B6B">
        <w:rPr>
          <w:rFonts w:cs="B Zar" w:hint="cs"/>
          <w:sz w:val="28"/>
          <w:szCs w:val="28"/>
          <w:rtl/>
        </w:rPr>
        <w:t>ی</w:t>
      </w:r>
      <w:r w:rsidRPr="00B07B6B">
        <w:rPr>
          <w:rFonts w:cs="B Zar" w:hint="eastAsia"/>
          <w:sz w:val="28"/>
          <w:szCs w:val="28"/>
          <w:rtl/>
        </w:rPr>
        <w:t>ب</w:t>
      </w:r>
      <w:r w:rsidRPr="00B07B6B">
        <w:rPr>
          <w:rFonts w:cs="B Zar"/>
          <w:sz w:val="28"/>
          <w:szCs w:val="28"/>
          <w:rtl/>
        </w:rPr>
        <w:t xml:space="preserve"> شرکت‌کنندگان، مشکلات و راه‌حل‌ها در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مح</w:t>
      </w:r>
      <w:r w:rsidRPr="00B07B6B">
        <w:rPr>
          <w:rFonts w:cs="B Zar" w:hint="cs"/>
          <w:sz w:val="28"/>
          <w:szCs w:val="28"/>
          <w:rtl/>
        </w:rPr>
        <w:t>ی</w:t>
      </w:r>
      <w:r w:rsidRPr="00B07B6B">
        <w:rPr>
          <w:rFonts w:cs="B Zar" w:hint="eastAsia"/>
          <w:sz w:val="28"/>
          <w:szCs w:val="28"/>
          <w:rtl/>
        </w:rPr>
        <w:t>ط</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شتر</w:t>
      </w:r>
      <w:r w:rsidRPr="00B07B6B">
        <w:rPr>
          <w:rFonts w:cs="B Zar"/>
          <w:sz w:val="28"/>
          <w:szCs w:val="28"/>
          <w:rtl/>
        </w:rPr>
        <w:t xml:space="preserve"> شب</w:t>
      </w:r>
      <w:r w:rsidRPr="00B07B6B">
        <w:rPr>
          <w:rFonts w:cs="B Zar" w:hint="cs"/>
          <w:sz w:val="28"/>
          <w:szCs w:val="28"/>
          <w:rtl/>
        </w:rPr>
        <w:t>ی</w:t>
      </w:r>
      <w:r w:rsidRPr="00B07B6B">
        <w:rPr>
          <w:rFonts w:cs="B Zar" w:hint="eastAsia"/>
          <w:sz w:val="28"/>
          <w:szCs w:val="28"/>
          <w:rtl/>
        </w:rPr>
        <w:t>ه</w:t>
      </w:r>
      <w:r w:rsidRPr="00B07B6B">
        <w:rPr>
          <w:rFonts w:cs="B Zar"/>
          <w:sz w:val="28"/>
          <w:szCs w:val="28"/>
          <w:rtl/>
        </w:rPr>
        <w:t xml:space="preserve">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w:t>
      </w:r>
      <w:r w:rsidRPr="00B07B6B">
        <w:rPr>
          <w:rFonts w:cs="B Zar"/>
          <w:sz w:val="28"/>
          <w:szCs w:val="28"/>
          <w:rtl/>
        </w:rPr>
        <w:t xml:space="preserve"> تصم</w:t>
      </w:r>
      <w:r w:rsidRPr="00B07B6B">
        <w:rPr>
          <w:rFonts w:cs="B Zar" w:hint="cs"/>
          <w:sz w:val="28"/>
          <w:szCs w:val="28"/>
          <w:rtl/>
        </w:rPr>
        <w:t>ی</w:t>
      </w:r>
      <w:r w:rsidRPr="00B07B6B">
        <w:rPr>
          <w:rFonts w:cs="B Zar" w:hint="eastAsia"/>
          <w:sz w:val="28"/>
          <w:szCs w:val="28"/>
          <w:rtl/>
        </w:rPr>
        <w:t>م‌گ</w:t>
      </w:r>
      <w:r w:rsidRPr="00B07B6B">
        <w:rPr>
          <w:rFonts w:cs="B Zar" w:hint="cs"/>
          <w:sz w:val="28"/>
          <w:szCs w:val="28"/>
          <w:rtl/>
        </w:rPr>
        <w:t>ی</w:t>
      </w:r>
      <w:r w:rsidRPr="00B07B6B">
        <w:rPr>
          <w:rFonts w:cs="B Zar" w:hint="eastAsia"/>
          <w:sz w:val="28"/>
          <w:szCs w:val="28"/>
          <w:rtl/>
        </w:rPr>
        <w:t>ر</w:t>
      </w:r>
      <w:r w:rsidRPr="00B07B6B">
        <w:rPr>
          <w:rFonts w:cs="B Zar" w:hint="cs"/>
          <w:sz w:val="28"/>
          <w:szCs w:val="28"/>
          <w:rtl/>
        </w:rPr>
        <w:t>ی</w:t>
      </w:r>
      <w:r w:rsidRPr="00B07B6B">
        <w:rPr>
          <w:rFonts w:cs="B Zar"/>
          <w:sz w:val="28"/>
          <w:szCs w:val="28"/>
          <w:rtl/>
        </w:rPr>
        <w:t xml:space="preserve"> سطل زباله است تا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w:t>
      </w:r>
      <w:r w:rsidRPr="00B07B6B">
        <w:rPr>
          <w:rFonts w:cs="B Zar"/>
          <w:sz w:val="28"/>
          <w:szCs w:val="28"/>
          <w:rtl/>
        </w:rPr>
        <w:t xml:space="preserve"> عقلان</w:t>
      </w:r>
      <w:r w:rsidRPr="00B07B6B">
        <w:rPr>
          <w:rFonts w:cs="B Zar" w:hint="cs"/>
          <w:sz w:val="28"/>
          <w:szCs w:val="28"/>
          <w:rtl/>
        </w:rPr>
        <w:t>ی</w:t>
      </w:r>
      <w:r w:rsidRPr="00B07B6B">
        <w:rPr>
          <w:rFonts w:cs="B Zar"/>
          <w:sz w:val="28"/>
          <w:szCs w:val="28"/>
          <w:rtl/>
        </w:rPr>
        <w:t>-جامع. همان‌طور که تحق</w:t>
      </w:r>
      <w:r w:rsidRPr="00B07B6B">
        <w:rPr>
          <w:rFonts w:cs="B Zar" w:hint="cs"/>
          <w:sz w:val="28"/>
          <w:szCs w:val="28"/>
          <w:rtl/>
        </w:rPr>
        <w:t>ی</w:t>
      </w:r>
      <w:r w:rsidRPr="00B07B6B">
        <w:rPr>
          <w:rFonts w:cs="B Zar" w:hint="eastAsia"/>
          <w:sz w:val="28"/>
          <w:szCs w:val="28"/>
          <w:rtl/>
        </w:rPr>
        <w:t>قات</w:t>
      </w:r>
      <w:r w:rsidRPr="00B07B6B">
        <w:rPr>
          <w:rFonts w:cs="B Zar"/>
          <w:sz w:val="28"/>
          <w:szCs w:val="28"/>
          <w:rtl/>
        </w:rPr>
        <w:t xml:space="preserve"> در اقتصاد رفتار</w:t>
      </w:r>
      <w:r w:rsidRPr="00B07B6B">
        <w:rPr>
          <w:rFonts w:cs="B Zar" w:hint="cs"/>
          <w:sz w:val="28"/>
          <w:szCs w:val="28"/>
          <w:rtl/>
        </w:rPr>
        <w:t>ی</w:t>
      </w:r>
      <w:r w:rsidRPr="00B07B6B">
        <w:rPr>
          <w:rFonts w:cs="B Zar"/>
          <w:sz w:val="28"/>
          <w:szCs w:val="28"/>
          <w:rtl/>
        </w:rPr>
        <w:t xml:space="preserve"> نشان م</w:t>
      </w:r>
      <w:r w:rsidRPr="00B07B6B">
        <w:rPr>
          <w:rFonts w:cs="B Zar" w:hint="cs"/>
          <w:sz w:val="28"/>
          <w:szCs w:val="28"/>
          <w:rtl/>
        </w:rPr>
        <w:t>ی‌</w:t>
      </w:r>
      <w:r w:rsidRPr="00B07B6B">
        <w:rPr>
          <w:rFonts w:cs="B Zar" w:hint="eastAsia"/>
          <w:sz w:val="28"/>
          <w:szCs w:val="28"/>
          <w:rtl/>
        </w:rPr>
        <w:t>دهد،</w:t>
      </w:r>
      <w:r w:rsidRPr="00B07B6B">
        <w:rPr>
          <w:rFonts w:cs="B Zar"/>
          <w:sz w:val="28"/>
          <w:szCs w:val="28"/>
          <w:rtl/>
        </w:rPr>
        <w:t xml:space="preserve"> ماه</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شکل‌گ</w:t>
      </w:r>
      <w:r w:rsidRPr="00B07B6B">
        <w:rPr>
          <w:rFonts w:cs="B Zar" w:hint="cs"/>
          <w:sz w:val="28"/>
          <w:szCs w:val="28"/>
          <w:rtl/>
        </w:rPr>
        <w:t>ی</w:t>
      </w:r>
      <w:r w:rsidRPr="00B07B6B">
        <w:rPr>
          <w:rFonts w:cs="B Zar" w:hint="eastAsia"/>
          <w:sz w:val="28"/>
          <w:szCs w:val="28"/>
          <w:rtl/>
        </w:rPr>
        <w:t>ر</w:t>
      </w:r>
      <w:r w:rsidRPr="00B07B6B">
        <w:rPr>
          <w:rFonts w:cs="B Zar" w:hint="cs"/>
          <w:sz w:val="28"/>
          <w:szCs w:val="28"/>
          <w:rtl/>
        </w:rPr>
        <w:t>ی</w:t>
      </w:r>
      <w:r w:rsidRPr="00B07B6B">
        <w:rPr>
          <w:rFonts w:cs="B Zar"/>
          <w:sz w:val="28"/>
          <w:szCs w:val="28"/>
          <w:rtl/>
        </w:rPr>
        <w:t xml:space="preserve"> و تغ</w:t>
      </w:r>
      <w:r w:rsidRPr="00B07B6B">
        <w:rPr>
          <w:rFonts w:cs="B Zar" w:hint="cs"/>
          <w:sz w:val="28"/>
          <w:szCs w:val="28"/>
          <w:rtl/>
        </w:rPr>
        <w:t>یی</w:t>
      </w:r>
      <w:r w:rsidRPr="00B07B6B">
        <w:rPr>
          <w:rFonts w:cs="B Zar" w:hint="eastAsia"/>
          <w:sz w:val="28"/>
          <w:szCs w:val="28"/>
          <w:rtl/>
        </w:rPr>
        <w:t>ر</w:t>
      </w:r>
      <w:r w:rsidRPr="00B07B6B">
        <w:rPr>
          <w:rFonts w:cs="B Zar"/>
          <w:sz w:val="28"/>
          <w:szCs w:val="28"/>
          <w:rtl/>
        </w:rPr>
        <w:t xml:space="preserve"> ترج</w:t>
      </w:r>
      <w:r w:rsidRPr="00B07B6B">
        <w:rPr>
          <w:rFonts w:cs="B Zar" w:hint="cs"/>
          <w:sz w:val="28"/>
          <w:szCs w:val="28"/>
          <w:rtl/>
        </w:rPr>
        <w:t>ی</w:t>
      </w:r>
      <w:r w:rsidRPr="00B07B6B">
        <w:rPr>
          <w:rFonts w:cs="B Zar" w:hint="eastAsia"/>
          <w:sz w:val="28"/>
          <w:szCs w:val="28"/>
          <w:rtl/>
        </w:rPr>
        <w:t>حات</w:t>
      </w:r>
      <w:r w:rsidRPr="00B07B6B">
        <w:rPr>
          <w:rFonts w:cs="B Zar"/>
          <w:sz w:val="28"/>
          <w:szCs w:val="28"/>
          <w:rtl/>
        </w:rPr>
        <w:t xml:space="preserve"> فرد</w:t>
      </w:r>
      <w:r w:rsidRPr="00B07B6B">
        <w:rPr>
          <w:rFonts w:cs="B Zar" w:hint="cs"/>
          <w:sz w:val="28"/>
          <w:szCs w:val="28"/>
          <w:rtl/>
        </w:rPr>
        <w:t>ی</w:t>
      </w:r>
      <w:r w:rsidRPr="00B07B6B">
        <w:rPr>
          <w:rFonts w:cs="B Zar" w:hint="eastAsia"/>
          <w:sz w:val="28"/>
          <w:szCs w:val="28"/>
          <w:rtl/>
        </w:rPr>
        <w:t>،</w:t>
      </w:r>
      <w:r w:rsidRPr="00B07B6B">
        <w:rPr>
          <w:rFonts w:cs="B Zar"/>
          <w:sz w:val="28"/>
          <w:szCs w:val="28"/>
          <w:rtl/>
        </w:rPr>
        <w:t xml:space="preserve"> به شدت تحت تأث</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بافت اقتصاد</w:t>
      </w:r>
      <w:r w:rsidRPr="00B07B6B">
        <w:rPr>
          <w:rFonts w:cs="B Zar" w:hint="cs"/>
          <w:sz w:val="28"/>
          <w:szCs w:val="28"/>
          <w:rtl/>
        </w:rPr>
        <w:t>ی</w:t>
      </w:r>
      <w:r w:rsidRPr="00B07B6B">
        <w:rPr>
          <w:rFonts w:cs="B Zar"/>
          <w:sz w:val="28"/>
          <w:szCs w:val="28"/>
          <w:rtl/>
        </w:rPr>
        <w:t xml:space="preserve"> است که کنشگران اقتصاد</w:t>
      </w:r>
      <w:r w:rsidRPr="00B07B6B">
        <w:rPr>
          <w:rFonts w:cs="B Zar" w:hint="cs"/>
          <w:sz w:val="28"/>
          <w:szCs w:val="28"/>
          <w:rtl/>
        </w:rPr>
        <w:t>ی</w:t>
      </w:r>
      <w:r w:rsidRPr="00B07B6B">
        <w:rPr>
          <w:rFonts w:cs="B Zar"/>
          <w:sz w:val="28"/>
          <w:szCs w:val="28"/>
          <w:rtl/>
        </w:rPr>
        <w:t xml:space="preserve"> در آن قرار دارند (کامرر و همکاران، 2004).</w:t>
      </w:r>
    </w:p>
    <w:p w14:paraId="34BDB215" w14:textId="77777777" w:rsidR="00E535BD" w:rsidRDefault="00E535BD" w:rsidP="00E535BD">
      <w:pPr>
        <w:rPr>
          <w:rFonts w:cs="B Zar"/>
          <w:sz w:val="28"/>
          <w:szCs w:val="28"/>
          <w:rtl/>
        </w:rPr>
      </w:pPr>
      <w:r w:rsidRPr="00B07B6B">
        <w:rPr>
          <w:rFonts w:cs="B Zar"/>
          <w:sz w:val="28"/>
          <w:szCs w:val="28"/>
          <w:rtl/>
        </w:rPr>
        <w:t>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فصل به طور خاص بر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خرد جستجو</w:t>
      </w:r>
      <w:r w:rsidRPr="00B07B6B">
        <w:rPr>
          <w:rFonts w:cs="B Zar" w:hint="cs"/>
          <w:sz w:val="28"/>
          <w:szCs w:val="28"/>
          <w:rtl/>
        </w:rPr>
        <w:t>ی</w:t>
      </w:r>
      <w:r w:rsidRPr="00B07B6B">
        <w:rPr>
          <w:rFonts w:cs="B Zar"/>
          <w:sz w:val="28"/>
          <w:szCs w:val="28"/>
          <w:rtl/>
        </w:rPr>
        <w:t xml:space="preserve"> فناور</w:t>
      </w:r>
      <w:r w:rsidRPr="00B07B6B">
        <w:rPr>
          <w:rFonts w:cs="B Zar" w:hint="cs"/>
          <w:sz w:val="28"/>
          <w:szCs w:val="28"/>
          <w:rtl/>
        </w:rPr>
        <w:t>ی</w:t>
      </w:r>
      <w:r w:rsidRPr="00B07B6B">
        <w:rPr>
          <w:rFonts w:cs="B Zar"/>
          <w:sz w:val="28"/>
          <w:szCs w:val="28"/>
          <w:rtl/>
        </w:rPr>
        <w:t xml:space="preserve"> و تبادل دانش مربوطه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شرو</w:t>
      </w:r>
      <w:r w:rsidRPr="00B07B6B">
        <w:rPr>
          <w:rFonts w:cs="B Zar"/>
          <w:sz w:val="28"/>
          <w:szCs w:val="28"/>
          <w:rtl/>
        </w:rPr>
        <w:t xml:space="preserve"> در آمر</w:t>
      </w:r>
      <w:r w:rsidRPr="00B07B6B">
        <w:rPr>
          <w:rFonts w:cs="B Zar" w:hint="cs"/>
          <w:sz w:val="28"/>
          <w:szCs w:val="28"/>
          <w:rtl/>
        </w:rPr>
        <w:t>ی</w:t>
      </w:r>
      <w:r w:rsidRPr="00B07B6B">
        <w:rPr>
          <w:rFonts w:cs="B Zar" w:hint="eastAsia"/>
          <w:sz w:val="28"/>
          <w:szCs w:val="28"/>
          <w:rtl/>
        </w:rPr>
        <w:t>کا</w:t>
      </w:r>
      <w:r w:rsidRPr="00B07B6B">
        <w:rPr>
          <w:rFonts w:cs="B Zar" w:hint="cs"/>
          <w:sz w:val="28"/>
          <w:szCs w:val="28"/>
          <w:rtl/>
        </w:rPr>
        <w:t>ی</w:t>
      </w:r>
      <w:r w:rsidRPr="00B07B6B">
        <w:rPr>
          <w:rFonts w:cs="B Zar"/>
          <w:sz w:val="28"/>
          <w:szCs w:val="28"/>
          <w:rtl/>
        </w:rPr>
        <w:t xml:space="preserve"> شمال</w:t>
      </w:r>
      <w:r w:rsidRPr="00B07B6B">
        <w:rPr>
          <w:rFonts w:cs="B Zar" w:hint="cs"/>
          <w:sz w:val="28"/>
          <w:szCs w:val="28"/>
          <w:rtl/>
        </w:rPr>
        <w:t>ی</w:t>
      </w:r>
      <w:r w:rsidRPr="00B07B6B">
        <w:rPr>
          <w:rFonts w:cs="B Zar"/>
          <w:sz w:val="28"/>
          <w:szCs w:val="28"/>
          <w:rtl/>
        </w:rPr>
        <w:t xml:space="preserve"> متمرکز بود. با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حال،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w:t>
      </w:r>
      <w:r w:rsidRPr="00B07B6B">
        <w:rPr>
          <w:rFonts w:cs="B Zar" w:hint="cs"/>
          <w:sz w:val="28"/>
          <w:szCs w:val="28"/>
          <w:rtl/>
        </w:rPr>
        <w:t>ی</w:t>
      </w:r>
      <w:r w:rsidRPr="00B07B6B">
        <w:rPr>
          <w:rFonts w:cs="B Zar" w:hint="eastAsia"/>
          <w:sz w:val="28"/>
          <w:szCs w:val="28"/>
          <w:rtl/>
        </w:rPr>
        <w:t>افته‌ها</w:t>
      </w:r>
      <w:r w:rsidRPr="00B07B6B">
        <w:rPr>
          <w:rFonts w:cs="B Zar"/>
          <w:sz w:val="28"/>
          <w:szCs w:val="28"/>
          <w:rtl/>
        </w:rPr>
        <w:t xml:space="preserve"> ممکن است پ</w:t>
      </w:r>
      <w:r w:rsidRPr="00B07B6B">
        <w:rPr>
          <w:rFonts w:cs="B Zar" w:hint="cs"/>
          <w:sz w:val="28"/>
          <w:szCs w:val="28"/>
          <w:rtl/>
        </w:rPr>
        <w:t>ی</w:t>
      </w:r>
      <w:r w:rsidRPr="00B07B6B">
        <w:rPr>
          <w:rFonts w:cs="B Zar" w:hint="eastAsia"/>
          <w:sz w:val="28"/>
          <w:szCs w:val="28"/>
          <w:rtl/>
        </w:rPr>
        <w:t>امدها</w:t>
      </w:r>
      <w:r w:rsidRPr="00B07B6B">
        <w:rPr>
          <w:rFonts w:cs="B Zar" w:hint="cs"/>
          <w:sz w:val="28"/>
          <w:szCs w:val="28"/>
          <w:rtl/>
        </w:rPr>
        <w:t>ی</w:t>
      </w:r>
      <w:r w:rsidRPr="00B07B6B">
        <w:rPr>
          <w:rFonts w:cs="B Zar"/>
          <w:sz w:val="28"/>
          <w:szCs w:val="28"/>
          <w:rtl/>
        </w:rPr>
        <w:t xml:space="preserve"> مهم</w:t>
      </w:r>
      <w:r w:rsidRPr="00B07B6B">
        <w:rPr>
          <w:rFonts w:cs="B Zar" w:hint="cs"/>
          <w:sz w:val="28"/>
          <w:szCs w:val="28"/>
          <w:rtl/>
        </w:rPr>
        <w:t>ی</w:t>
      </w:r>
      <w:r w:rsidRPr="00B07B6B">
        <w:rPr>
          <w:rFonts w:cs="B Zar"/>
          <w:sz w:val="28"/>
          <w:szCs w:val="28"/>
          <w:rtl/>
        </w:rPr>
        <w:t xml:space="preserve"> در مورد نقش چن</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یی</w:t>
      </w:r>
      <w:r w:rsidRPr="00B07B6B">
        <w:rPr>
          <w:rFonts w:cs="B Zar"/>
          <w:sz w:val="28"/>
          <w:szCs w:val="28"/>
          <w:rtl/>
        </w:rPr>
        <w:t xml:space="preserve"> در توسعه آت</w:t>
      </w:r>
      <w:r w:rsidRPr="00B07B6B">
        <w:rPr>
          <w:rFonts w:cs="B Zar" w:hint="cs"/>
          <w:sz w:val="28"/>
          <w:szCs w:val="28"/>
          <w:rtl/>
        </w:rPr>
        <w:t>ی</w:t>
      </w:r>
      <w:r w:rsidRPr="00B07B6B">
        <w:rPr>
          <w:rFonts w:cs="B Zar"/>
          <w:sz w:val="28"/>
          <w:szCs w:val="28"/>
          <w:rtl/>
        </w:rPr>
        <w:t xml:space="preserve"> نظام‌ها</w:t>
      </w:r>
      <w:r w:rsidRPr="00B07B6B">
        <w:rPr>
          <w:rFonts w:cs="B Zar" w:hint="cs"/>
          <w:sz w:val="28"/>
          <w:szCs w:val="28"/>
          <w:rtl/>
        </w:rPr>
        <w:t>ی</w:t>
      </w:r>
      <w:r w:rsidRPr="00B07B6B">
        <w:rPr>
          <w:rFonts w:cs="B Zar"/>
          <w:sz w:val="28"/>
          <w:szCs w:val="28"/>
          <w:rtl/>
        </w:rPr>
        <w:t xml:space="preserve"> تول</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مل</w:t>
      </w:r>
      <w:r w:rsidRPr="00B07B6B">
        <w:rPr>
          <w:rFonts w:cs="B Zar" w:hint="cs"/>
          <w:sz w:val="28"/>
          <w:szCs w:val="28"/>
          <w:rtl/>
        </w:rPr>
        <w:t>ی</w:t>
      </w:r>
      <w:r w:rsidRPr="00B07B6B">
        <w:rPr>
          <w:rFonts w:cs="B Zar"/>
          <w:sz w:val="28"/>
          <w:szCs w:val="28"/>
          <w:rtl/>
        </w:rPr>
        <w:t xml:space="preserve"> گسترده‌تر داشته باشند. با ا</w:t>
      </w:r>
      <w:r w:rsidRPr="00B07B6B">
        <w:rPr>
          <w:rFonts w:cs="B Zar" w:hint="cs"/>
          <w:sz w:val="28"/>
          <w:szCs w:val="28"/>
          <w:rtl/>
        </w:rPr>
        <w:t>ی</w:t>
      </w:r>
      <w:r w:rsidRPr="00B07B6B">
        <w:rPr>
          <w:rFonts w:cs="B Zar" w:hint="eastAsia"/>
          <w:sz w:val="28"/>
          <w:szCs w:val="28"/>
          <w:rtl/>
        </w:rPr>
        <w:t>جاد</w:t>
      </w:r>
      <w:r w:rsidRPr="00B07B6B">
        <w:rPr>
          <w:rFonts w:cs="B Zar"/>
          <w:sz w:val="28"/>
          <w:szCs w:val="28"/>
          <w:rtl/>
        </w:rPr>
        <w:t xml:space="preserve">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تصو</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کامل‌تر از ماه</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 و کسب اطلاعات در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رو</w:t>
      </w:r>
      <w:r w:rsidRPr="00B07B6B">
        <w:rPr>
          <w:rFonts w:cs="B Zar" w:hint="cs"/>
          <w:sz w:val="28"/>
          <w:szCs w:val="28"/>
          <w:rtl/>
        </w:rPr>
        <w:t>ی</w:t>
      </w:r>
      <w:r w:rsidRPr="00B07B6B">
        <w:rPr>
          <w:rFonts w:cs="B Zar" w:hint="eastAsia"/>
          <w:sz w:val="28"/>
          <w:szCs w:val="28"/>
          <w:rtl/>
        </w:rPr>
        <w:t>دادها،</w:t>
      </w:r>
      <w:r w:rsidRPr="00B07B6B">
        <w:rPr>
          <w:rFonts w:cs="B Zar"/>
          <w:sz w:val="28"/>
          <w:szCs w:val="28"/>
          <w:rtl/>
        </w:rPr>
        <w:t xml:space="preserve"> اکنون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سؤال مطرح م</w:t>
      </w:r>
      <w:r w:rsidRPr="00B07B6B">
        <w:rPr>
          <w:rFonts w:cs="B Zar" w:hint="cs"/>
          <w:sz w:val="28"/>
          <w:szCs w:val="28"/>
          <w:rtl/>
        </w:rPr>
        <w:t>ی‌</w:t>
      </w:r>
      <w:r w:rsidRPr="00B07B6B">
        <w:rPr>
          <w:rFonts w:cs="B Zar" w:hint="eastAsia"/>
          <w:sz w:val="28"/>
          <w:szCs w:val="28"/>
          <w:rtl/>
        </w:rPr>
        <w:t>شود</w:t>
      </w:r>
      <w:r w:rsidRPr="00B07B6B">
        <w:rPr>
          <w:rFonts w:cs="B Zar"/>
          <w:sz w:val="28"/>
          <w:szCs w:val="28"/>
          <w:rtl/>
        </w:rPr>
        <w:t>: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w:t>
      </w:r>
      <w:r w:rsidRPr="00B07B6B">
        <w:rPr>
          <w:rFonts w:cs="B Zar" w:hint="cs"/>
          <w:sz w:val="28"/>
          <w:szCs w:val="28"/>
          <w:rtl/>
        </w:rPr>
        <w:t>ی</w:t>
      </w:r>
      <w:r w:rsidRPr="00B07B6B">
        <w:rPr>
          <w:rFonts w:cs="B Zar"/>
          <w:sz w:val="28"/>
          <w:szCs w:val="28"/>
          <w:rtl/>
        </w:rPr>
        <w:t xml:space="preserve"> شرکت‌ها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بزرگ، چگونه و از چه طر</w:t>
      </w:r>
      <w:r w:rsidRPr="00B07B6B">
        <w:rPr>
          <w:rFonts w:cs="B Zar" w:hint="cs"/>
          <w:sz w:val="28"/>
          <w:szCs w:val="28"/>
          <w:rtl/>
        </w:rPr>
        <w:t>ی</w:t>
      </w:r>
      <w:r w:rsidRPr="00B07B6B">
        <w:rPr>
          <w:rFonts w:cs="B Zar" w:hint="eastAsia"/>
          <w:sz w:val="28"/>
          <w:szCs w:val="28"/>
          <w:rtl/>
        </w:rPr>
        <w:t>ق</w:t>
      </w:r>
      <w:r w:rsidRPr="00B07B6B">
        <w:rPr>
          <w:rFonts w:cs="B Zar" w:hint="cs"/>
          <w:sz w:val="28"/>
          <w:szCs w:val="28"/>
          <w:rtl/>
        </w:rPr>
        <w:t>ی</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همگرا</w:t>
      </w:r>
      <w:r w:rsidRPr="00B07B6B">
        <w:rPr>
          <w:rFonts w:cs="B Zar" w:hint="cs"/>
          <w:sz w:val="28"/>
          <w:szCs w:val="28"/>
          <w:rtl/>
        </w:rPr>
        <w:t>یی</w:t>
      </w:r>
      <w:r w:rsidRPr="00B07B6B">
        <w:rPr>
          <w:rFonts w:cs="B Zar"/>
          <w:sz w:val="28"/>
          <w:szCs w:val="28"/>
          <w:rtl/>
        </w:rPr>
        <w:t xml:space="preserve"> </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واگرا</w:t>
      </w:r>
      <w:r w:rsidRPr="00B07B6B">
        <w:rPr>
          <w:rFonts w:cs="B Zar" w:hint="cs"/>
          <w:sz w:val="28"/>
          <w:szCs w:val="28"/>
          <w:rtl/>
        </w:rPr>
        <w:t>یی</w:t>
      </w:r>
      <w:r w:rsidRPr="00B07B6B">
        <w:rPr>
          <w:rFonts w:cs="B Zar"/>
          <w:sz w:val="28"/>
          <w:szCs w:val="28"/>
          <w:rtl/>
        </w:rPr>
        <w:t xml:space="preserve"> را در رابطه با تخصص‌ها</w:t>
      </w:r>
      <w:r w:rsidRPr="00B07B6B">
        <w:rPr>
          <w:rFonts w:cs="B Zar" w:hint="cs"/>
          <w:sz w:val="28"/>
          <w:szCs w:val="28"/>
          <w:rtl/>
        </w:rPr>
        <w:t>ی</w:t>
      </w:r>
      <w:r w:rsidRPr="00B07B6B">
        <w:rPr>
          <w:rFonts w:cs="B Zar"/>
          <w:sz w:val="28"/>
          <w:szCs w:val="28"/>
          <w:rtl/>
        </w:rPr>
        <w:t xml:space="preserve"> فناور</w:t>
      </w:r>
      <w:r w:rsidRPr="00B07B6B">
        <w:rPr>
          <w:rFonts w:cs="B Zar" w:hint="cs"/>
          <w:sz w:val="28"/>
          <w:szCs w:val="28"/>
          <w:rtl/>
        </w:rPr>
        <w:t>ی</w:t>
      </w:r>
      <w:r w:rsidRPr="00B07B6B">
        <w:rPr>
          <w:rFonts w:cs="B Zar"/>
          <w:sz w:val="28"/>
          <w:szCs w:val="28"/>
          <w:rtl/>
        </w:rPr>
        <w:t xml:space="preserve"> </w:t>
      </w:r>
      <w:r w:rsidRPr="00B07B6B">
        <w:rPr>
          <w:rFonts w:cs="B Zar" w:hint="eastAsia"/>
          <w:sz w:val="28"/>
          <w:szCs w:val="28"/>
          <w:rtl/>
        </w:rPr>
        <w:t>شرکت‌ها</w:t>
      </w:r>
      <w:r w:rsidRPr="00B07B6B">
        <w:rPr>
          <w:rFonts w:cs="B Zar"/>
          <w:sz w:val="28"/>
          <w:szCs w:val="28"/>
          <w:rtl/>
        </w:rPr>
        <w:t xml:space="preserve"> و مدل‌ها</w:t>
      </w:r>
      <w:r w:rsidRPr="00B07B6B">
        <w:rPr>
          <w:rFonts w:cs="B Zar" w:hint="cs"/>
          <w:sz w:val="28"/>
          <w:szCs w:val="28"/>
          <w:rtl/>
        </w:rPr>
        <w:t>ی</w:t>
      </w:r>
      <w:r w:rsidRPr="00B07B6B">
        <w:rPr>
          <w:rFonts w:cs="B Zar"/>
          <w:sz w:val="28"/>
          <w:szCs w:val="28"/>
          <w:rtl/>
        </w:rPr>
        <w:t xml:space="preserve"> س</w:t>
      </w:r>
      <w:r w:rsidRPr="00B07B6B">
        <w:rPr>
          <w:rFonts w:cs="B Zar" w:hint="cs"/>
          <w:sz w:val="28"/>
          <w:szCs w:val="28"/>
          <w:rtl/>
        </w:rPr>
        <w:t>ی</w:t>
      </w:r>
      <w:r w:rsidRPr="00B07B6B">
        <w:rPr>
          <w:rFonts w:cs="B Zar" w:hint="eastAsia"/>
          <w:sz w:val="28"/>
          <w:szCs w:val="28"/>
          <w:rtl/>
        </w:rPr>
        <w:t>اس</w:t>
      </w:r>
      <w:r w:rsidRPr="00B07B6B">
        <w:rPr>
          <w:rFonts w:cs="B Zar" w:hint="cs"/>
          <w:sz w:val="28"/>
          <w:szCs w:val="28"/>
          <w:rtl/>
        </w:rPr>
        <w:t>ی</w:t>
      </w:r>
      <w:r w:rsidRPr="00B07B6B">
        <w:rPr>
          <w:rFonts w:cs="B Zar"/>
          <w:sz w:val="28"/>
          <w:szCs w:val="28"/>
          <w:rtl/>
        </w:rPr>
        <w:t>-اقتصاد</w:t>
      </w:r>
      <w:r w:rsidRPr="00B07B6B">
        <w:rPr>
          <w:rFonts w:cs="B Zar" w:hint="cs"/>
          <w:sz w:val="28"/>
          <w:szCs w:val="28"/>
          <w:rtl/>
        </w:rPr>
        <w:t>ی</w:t>
      </w:r>
      <w:r w:rsidRPr="00B07B6B">
        <w:rPr>
          <w:rFonts w:cs="B Zar"/>
          <w:sz w:val="28"/>
          <w:szCs w:val="28"/>
          <w:rtl/>
        </w:rPr>
        <w:t xml:space="preserve"> که در آن فعال</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کنند،</w:t>
      </w:r>
      <w:r w:rsidRPr="00B07B6B">
        <w:rPr>
          <w:rFonts w:cs="B Zar"/>
          <w:sz w:val="28"/>
          <w:szCs w:val="28"/>
          <w:rtl/>
        </w:rPr>
        <w:t xml:space="preserve"> شکل م</w:t>
      </w:r>
      <w:r w:rsidRPr="00B07B6B">
        <w:rPr>
          <w:rFonts w:cs="B Zar" w:hint="cs"/>
          <w:sz w:val="28"/>
          <w:szCs w:val="28"/>
          <w:rtl/>
        </w:rPr>
        <w:t>ی‌</w:t>
      </w:r>
      <w:r w:rsidRPr="00B07B6B">
        <w:rPr>
          <w:rFonts w:cs="B Zar" w:hint="eastAsia"/>
          <w:sz w:val="28"/>
          <w:szCs w:val="28"/>
          <w:rtl/>
        </w:rPr>
        <w:t>دهند؟</w:t>
      </w:r>
      <w:r w:rsidRPr="00B07B6B">
        <w:rPr>
          <w:rFonts w:cs="B Zar"/>
          <w:sz w:val="28"/>
          <w:szCs w:val="28"/>
          <w:rtl/>
        </w:rPr>
        <w:t xml:space="preserve">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شرو</w:t>
      </w:r>
      <w:r w:rsidRPr="00B07B6B">
        <w:rPr>
          <w:rFonts w:cs="B Zar"/>
          <w:sz w:val="28"/>
          <w:szCs w:val="28"/>
          <w:rtl/>
        </w:rPr>
        <w:t xml:space="preserve"> تا چه حد انتقال محصولات، فناور</w:t>
      </w:r>
      <w:r w:rsidRPr="00B07B6B">
        <w:rPr>
          <w:rFonts w:cs="B Zar" w:hint="cs"/>
          <w:sz w:val="28"/>
          <w:szCs w:val="28"/>
          <w:rtl/>
        </w:rPr>
        <w:t>ی‌</w:t>
      </w:r>
      <w:r w:rsidRPr="00B07B6B">
        <w:rPr>
          <w:rFonts w:cs="B Zar" w:hint="eastAsia"/>
          <w:sz w:val="28"/>
          <w:szCs w:val="28"/>
          <w:rtl/>
        </w:rPr>
        <w:t>ها</w:t>
      </w:r>
      <w:r w:rsidRPr="00B07B6B">
        <w:rPr>
          <w:rFonts w:cs="B Zar"/>
          <w:sz w:val="28"/>
          <w:szCs w:val="28"/>
          <w:rtl/>
        </w:rPr>
        <w:t xml:space="preserve"> و ش</w:t>
      </w:r>
      <w:r w:rsidRPr="00B07B6B">
        <w:rPr>
          <w:rFonts w:cs="B Zar" w:hint="cs"/>
          <w:sz w:val="28"/>
          <w:szCs w:val="28"/>
          <w:rtl/>
        </w:rPr>
        <w:t>ی</w:t>
      </w:r>
      <w:r w:rsidRPr="00B07B6B">
        <w:rPr>
          <w:rFonts w:cs="B Zar" w:hint="eastAsia"/>
          <w:sz w:val="28"/>
          <w:szCs w:val="28"/>
          <w:rtl/>
        </w:rPr>
        <w:t>وه‌ها</w:t>
      </w:r>
      <w:r w:rsidRPr="00B07B6B">
        <w:rPr>
          <w:rFonts w:cs="B Zar" w:hint="cs"/>
          <w:sz w:val="28"/>
          <w:szCs w:val="28"/>
          <w:rtl/>
        </w:rPr>
        <w:t>ی</w:t>
      </w:r>
      <w:r w:rsidRPr="00B07B6B">
        <w:rPr>
          <w:rFonts w:cs="B Zar"/>
          <w:sz w:val="28"/>
          <w:szCs w:val="28"/>
          <w:rtl/>
        </w:rPr>
        <w:t xml:space="preserve"> خاص را در سراسر اقتصادها</w:t>
      </w:r>
      <w:r w:rsidRPr="00B07B6B">
        <w:rPr>
          <w:rFonts w:cs="B Zar" w:hint="cs"/>
          <w:sz w:val="28"/>
          <w:szCs w:val="28"/>
          <w:rtl/>
        </w:rPr>
        <w:t>ی</w:t>
      </w:r>
      <w:r w:rsidRPr="00B07B6B">
        <w:rPr>
          <w:rFonts w:cs="B Zar"/>
          <w:sz w:val="28"/>
          <w:szCs w:val="28"/>
          <w:rtl/>
        </w:rPr>
        <w:t xml:space="preserve"> س</w:t>
      </w:r>
      <w:r w:rsidRPr="00B07B6B">
        <w:rPr>
          <w:rFonts w:cs="B Zar" w:hint="cs"/>
          <w:sz w:val="28"/>
          <w:szCs w:val="28"/>
          <w:rtl/>
        </w:rPr>
        <w:t>ی</w:t>
      </w:r>
      <w:r w:rsidRPr="00B07B6B">
        <w:rPr>
          <w:rFonts w:cs="B Zar" w:hint="eastAsia"/>
          <w:sz w:val="28"/>
          <w:szCs w:val="28"/>
          <w:rtl/>
        </w:rPr>
        <w:t>اس</w:t>
      </w:r>
      <w:r w:rsidRPr="00B07B6B">
        <w:rPr>
          <w:rFonts w:cs="B Zar" w:hint="cs"/>
          <w:sz w:val="28"/>
          <w:szCs w:val="28"/>
          <w:rtl/>
        </w:rPr>
        <w:t>ی</w:t>
      </w:r>
      <w:r w:rsidRPr="00B07B6B">
        <w:rPr>
          <w:rFonts w:cs="B Zar"/>
          <w:sz w:val="28"/>
          <w:szCs w:val="28"/>
          <w:rtl/>
        </w:rPr>
        <w:t xml:space="preserve"> مل</w:t>
      </w:r>
      <w:r w:rsidRPr="00B07B6B">
        <w:rPr>
          <w:rFonts w:cs="B Zar" w:hint="cs"/>
          <w:sz w:val="28"/>
          <w:szCs w:val="28"/>
          <w:rtl/>
        </w:rPr>
        <w:t>ی</w:t>
      </w:r>
      <w:r w:rsidRPr="00B07B6B">
        <w:rPr>
          <w:rFonts w:cs="B Zar"/>
          <w:sz w:val="28"/>
          <w:szCs w:val="28"/>
          <w:rtl/>
        </w:rPr>
        <w:t xml:space="preserve"> گوناگون امکان‌پذ</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کنند؟</w:t>
      </w:r>
      <w:r w:rsidRPr="00B07B6B">
        <w:rPr>
          <w:rFonts w:cs="B Zar"/>
          <w:sz w:val="28"/>
          <w:szCs w:val="28"/>
          <w:rtl/>
        </w:rPr>
        <w:t xml:space="preserve"> و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چگونه مذاکره در مور</w:t>
      </w:r>
      <w:r w:rsidRPr="00B07B6B">
        <w:rPr>
          <w:rFonts w:cs="B Zar" w:hint="eastAsia"/>
          <w:sz w:val="28"/>
          <w:szCs w:val="28"/>
          <w:rtl/>
        </w:rPr>
        <w:t>د</w:t>
      </w:r>
      <w:r w:rsidRPr="00B07B6B">
        <w:rPr>
          <w:rFonts w:cs="B Zar"/>
          <w:sz w:val="28"/>
          <w:szCs w:val="28"/>
          <w:rtl/>
        </w:rPr>
        <w:t xml:space="preserve"> تفاوت‌ها</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اقتصادها</w:t>
      </w:r>
      <w:r w:rsidRPr="00B07B6B">
        <w:rPr>
          <w:rFonts w:cs="B Zar" w:hint="cs"/>
          <w:sz w:val="28"/>
          <w:szCs w:val="28"/>
          <w:rtl/>
        </w:rPr>
        <w:t>ی</w:t>
      </w:r>
      <w:r w:rsidRPr="00B07B6B">
        <w:rPr>
          <w:rFonts w:cs="B Zar"/>
          <w:sz w:val="28"/>
          <w:szCs w:val="28"/>
          <w:rtl/>
        </w:rPr>
        <w:t xml:space="preserve"> سرما</w:t>
      </w:r>
      <w:r w:rsidRPr="00B07B6B">
        <w:rPr>
          <w:rFonts w:cs="B Zar" w:hint="cs"/>
          <w:sz w:val="28"/>
          <w:szCs w:val="28"/>
          <w:rtl/>
        </w:rPr>
        <w:t>ی</w:t>
      </w:r>
      <w:r w:rsidRPr="00B07B6B">
        <w:rPr>
          <w:rFonts w:cs="B Zar" w:hint="eastAsia"/>
          <w:sz w:val="28"/>
          <w:szCs w:val="28"/>
          <w:rtl/>
        </w:rPr>
        <w:t>ه‌دار</w:t>
      </w:r>
      <w:r w:rsidRPr="00B07B6B">
        <w:rPr>
          <w:rFonts w:cs="B Zar" w:hint="cs"/>
          <w:sz w:val="28"/>
          <w:szCs w:val="28"/>
          <w:rtl/>
        </w:rPr>
        <w:t>ی</w:t>
      </w:r>
      <w:r w:rsidRPr="00B07B6B">
        <w:rPr>
          <w:rFonts w:cs="B Zar"/>
          <w:sz w:val="28"/>
          <w:szCs w:val="28"/>
          <w:rtl/>
        </w:rPr>
        <w:t xml:space="preserve"> را از نظر تخصص‌ها</w:t>
      </w:r>
      <w:r w:rsidRPr="00B07B6B">
        <w:rPr>
          <w:rFonts w:cs="B Zar" w:hint="cs"/>
          <w:sz w:val="28"/>
          <w:szCs w:val="28"/>
          <w:rtl/>
        </w:rPr>
        <w:t>ی</w:t>
      </w:r>
      <w:r w:rsidRPr="00B07B6B">
        <w:rPr>
          <w:rFonts w:cs="B Zar"/>
          <w:sz w:val="28"/>
          <w:szCs w:val="28"/>
          <w:rtl/>
        </w:rPr>
        <w:t xml:space="preserve"> فناور</w:t>
      </w:r>
      <w:r w:rsidRPr="00B07B6B">
        <w:rPr>
          <w:rFonts w:cs="B Zar" w:hint="cs"/>
          <w:sz w:val="28"/>
          <w:szCs w:val="28"/>
          <w:rtl/>
        </w:rPr>
        <w:t>ی</w:t>
      </w:r>
      <w:r w:rsidRPr="00B07B6B">
        <w:rPr>
          <w:rFonts w:cs="B Zar"/>
          <w:sz w:val="28"/>
          <w:szCs w:val="28"/>
          <w:rtl/>
        </w:rPr>
        <w:t xml:space="preserve"> و پا</w:t>
      </w:r>
      <w:r w:rsidRPr="00B07B6B">
        <w:rPr>
          <w:rFonts w:cs="B Zar" w:hint="cs"/>
          <w:sz w:val="28"/>
          <w:szCs w:val="28"/>
          <w:rtl/>
        </w:rPr>
        <w:t>ی</w:t>
      </w:r>
      <w:r w:rsidRPr="00B07B6B">
        <w:rPr>
          <w:rFonts w:cs="B Zar" w:hint="eastAsia"/>
          <w:sz w:val="28"/>
          <w:szCs w:val="28"/>
          <w:rtl/>
        </w:rPr>
        <w:t>گاه‌ها</w:t>
      </w:r>
      <w:r w:rsidRPr="00B07B6B">
        <w:rPr>
          <w:rFonts w:cs="B Zar" w:hint="cs"/>
          <w:sz w:val="28"/>
          <w:szCs w:val="28"/>
          <w:rtl/>
        </w:rPr>
        <w:t>ی</w:t>
      </w:r>
      <w:r w:rsidRPr="00B07B6B">
        <w:rPr>
          <w:rFonts w:cs="B Zar"/>
          <w:sz w:val="28"/>
          <w:szCs w:val="28"/>
          <w:rtl/>
        </w:rPr>
        <w:t xml:space="preserve"> نهاد</w:t>
      </w:r>
      <w:r w:rsidRPr="00B07B6B">
        <w:rPr>
          <w:rFonts w:cs="B Zar" w:hint="cs"/>
          <w:sz w:val="28"/>
          <w:szCs w:val="28"/>
          <w:rtl/>
        </w:rPr>
        <w:t>ی</w:t>
      </w:r>
      <w:r w:rsidRPr="00B07B6B">
        <w:rPr>
          <w:rFonts w:cs="B Zar"/>
          <w:sz w:val="28"/>
          <w:szCs w:val="28"/>
          <w:rtl/>
        </w:rPr>
        <w:t xml:space="preserve"> و دانش</w:t>
      </w:r>
      <w:r w:rsidRPr="00B07B6B">
        <w:rPr>
          <w:rFonts w:cs="B Zar" w:hint="cs"/>
          <w:sz w:val="28"/>
          <w:szCs w:val="28"/>
          <w:rtl/>
        </w:rPr>
        <w:t>ی</w:t>
      </w:r>
      <w:r w:rsidRPr="00B07B6B">
        <w:rPr>
          <w:rFonts w:cs="B Zar"/>
          <w:sz w:val="28"/>
          <w:szCs w:val="28"/>
          <w:rtl/>
        </w:rPr>
        <w:t xml:space="preserve"> اساس</w:t>
      </w:r>
      <w:r w:rsidRPr="00B07B6B">
        <w:rPr>
          <w:rFonts w:cs="B Zar" w:hint="cs"/>
          <w:sz w:val="28"/>
          <w:szCs w:val="28"/>
          <w:rtl/>
        </w:rPr>
        <w:t>ی</w:t>
      </w:r>
      <w:r w:rsidRPr="00B07B6B">
        <w:rPr>
          <w:rFonts w:cs="B Zar"/>
          <w:sz w:val="28"/>
          <w:szCs w:val="28"/>
          <w:rtl/>
        </w:rPr>
        <w:t xml:space="preserve"> آن‌ها م</w:t>
      </w:r>
      <w:r w:rsidRPr="00B07B6B">
        <w:rPr>
          <w:rFonts w:cs="B Zar" w:hint="cs"/>
          <w:sz w:val="28"/>
          <w:szCs w:val="28"/>
          <w:rtl/>
        </w:rPr>
        <w:t>ی</w:t>
      </w:r>
      <w:r w:rsidRPr="00B07B6B">
        <w:rPr>
          <w:rFonts w:cs="B Zar" w:hint="eastAsia"/>
          <w:sz w:val="28"/>
          <w:szCs w:val="28"/>
          <w:rtl/>
        </w:rPr>
        <w:t>انج</w:t>
      </w:r>
      <w:r w:rsidRPr="00B07B6B">
        <w:rPr>
          <w:rFonts w:cs="B Zar" w:hint="cs"/>
          <w:sz w:val="28"/>
          <w:szCs w:val="28"/>
          <w:rtl/>
        </w:rPr>
        <w:t>ی‌</w:t>
      </w:r>
      <w:r w:rsidRPr="00B07B6B">
        <w:rPr>
          <w:rFonts w:cs="B Zar" w:hint="eastAsia"/>
          <w:sz w:val="28"/>
          <w:szCs w:val="28"/>
          <w:rtl/>
        </w:rPr>
        <w:t>گر</w:t>
      </w:r>
      <w:r w:rsidRPr="00B07B6B">
        <w:rPr>
          <w:rFonts w:cs="B Zar" w:hint="cs"/>
          <w:sz w:val="28"/>
          <w:szCs w:val="28"/>
          <w:rtl/>
        </w:rPr>
        <w:t>ی</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کنند؟</w:t>
      </w:r>
      <w:r w:rsidRPr="00B07B6B">
        <w:rPr>
          <w:rFonts w:cs="B Zar"/>
          <w:sz w:val="28"/>
          <w:szCs w:val="28"/>
          <w:rtl/>
        </w:rPr>
        <w:t xml:space="preserve"> در حال حاضر، پ</w:t>
      </w:r>
      <w:r w:rsidRPr="00B07B6B">
        <w:rPr>
          <w:rFonts w:cs="B Zar" w:hint="cs"/>
          <w:sz w:val="28"/>
          <w:szCs w:val="28"/>
          <w:rtl/>
        </w:rPr>
        <w:t>ی</w:t>
      </w:r>
      <w:r w:rsidRPr="00B07B6B">
        <w:rPr>
          <w:rFonts w:cs="B Zar" w:hint="eastAsia"/>
          <w:sz w:val="28"/>
          <w:szCs w:val="28"/>
          <w:rtl/>
        </w:rPr>
        <w:t>وندها</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آنچه از نظر تعاملات ب</w:t>
      </w:r>
      <w:r w:rsidRPr="00B07B6B">
        <w:rPr>
          <w:rFonts w:cs="B Zar" w:hint="cs"/>
          <w:sz w:val="28"/>
          <w:szCs w:val="28"/>
          <w:rtl/>
        </w:rPr>
        <w:t>ی</w:t>
      </w:r>
      <w:r w:rsidRPr="00B07B6B">
        <w:rPr>
          <w:rFonts w:cs="B Zar" w:hint="eastAsia"/>
          <w:sz w:val="28"/>
          <w:szCs w:val="28"/>
          <w:rtl/>
        </w:rPr>
        <w:t>ن‌شرکت</w:t>
      </w:r>
      <w:r w:rsidRPr="00B07B6B">
        <w:rPr>
          <w:rFonts w:cs="B Zar" w:hint="cs"/>
          <w:sz w:val="28"/>
          <w:szCs w:val="28"/>
          <w:rtl/>
        </w:rPr>
        <w:t>ی</w:t>
      </w:r>
      <w:r w:rsidRPr="00B07B6B">
        <w:rPr>
          <w:rFonts w:cs="B Zar"/>
          <w:sz w:val="28"/>
          <w:szCs w:val="28"/>
          <w:rtl/>
        </w:rPr>
        <w:t xml:space="preserve">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گذرد</w:t>
      </w:r>
      <w:r w:rsidRPr="00B07B6B">
        <w:rPr>
          <w:rFonts w:cs="B Zar"/>
          <w:sz w:val="28"/>
          <w:szCs w:val="28"/>
          <w:rtl/>
        </w:rPr>
        <w:t xml:space="preserve"> و پو</w:t>
      </w:r>
      <w:r w:rsidRPr="00B07B6B">
        <w:rPr>
          <w:rFonts w:cs="B Zar" w:hint="cs"/>
          <w:sz w:val="28"/>
          <w:szCs w:val="28"/>
          <w:rtl/>
        </w:rPr>
        <w:t>ی</w:t>
      </w:r>
      <w:r w:rsidRPr="00B07B6B">
        <w:rPr>
          <w:rFonts w:cs="B Zar" w:hint="eastAsia"/>
          <w:sz w:val="28"/>
          <w:szCs w:val="28"/>
          <w:rtl/>
        </w:rPr>
        <w:t>ا</w:t>
      </w:r>
      <w:r w:rsidRPr="00B07B6B">
        <w:rPr>
          <w:rFonts w:cs="B Zar" w:hint="cs"/>
          <w:sz w:val="28"/>
          <w:szCs w:val="28"/>
          <w:rtl/>
        </w:rPr>
        <w:t>یی‌</w:t>
      </w:r>
      <w:r w:rsidRPr="00B07B6B">
        <w:rPr>
          <w:rFonts w:cs="B Zar" w:hint="eastAsia"/>
          <w:sz w:val="28"/>
          <w:szCs w:val="28"/>
          <w:rtl/>
        </w:rPr>
        <w:t>ها</w:t>
      </w:r>
      <w:r w:rsidRPr="00B07B6B">
        <w:rPr>
          <w:rFonts w:cs="B Zar" w:hint="cs"/>
          <w:sz w:val="28"/>
          <w:szCs w:val="28"/>
          <w:rtl/>
        </w:rPr>
        <w:t>ی</w:t>
      </w:r>
      <w:r w:rsidRPr="00B07B6B">
        <w:rPr>
          <w:rFonts w:cs="B Zar"/>
          <w:sz w:val="28"/>
          <w:szCs w:val="28"/>
          <w:rtl/>
        </w:rPr>
        <w:t xml:space="preserve"> انواع سرما</w:t>
      </w:r>
      <w:r w:rsidRPr="00B07B6B">
        <w:rPr>
          <w:rFonts w:cs="B Zar" w:hint="cs"/>
          <w:sz w:val="28"/>
          <w:szCs w:val="28"/>
          <w:rtl/>
        </w:rPr>
        <w:t>ی</w:t>
      </w:r>
      <w:r w:rsidRPr="00B07B6B">
        <w:rPr>
          <w:rFonts w:cs="B Zar" w:hint="eastAsia"/>
          <w:sz w:val="28"/>
          <w:szCs w:val="28"/>
          <w:rtl/>
        </w:rPr>
        <w:t>ه‌دار</w:t>
      </w:r>
      <w:r w:rsidRPr="00B07B6B">
        <w:rPr>
          <w:rFonts w:cs="B Zar" w:hint="cs"/>
          <w:sz w:val="28"/>
          <w:szCs w:val="28"/>
          <w:rtl/>
        </w:rPr>
        <w:t>ی</w:t>
      </w:r>
      <w:r w:rsidRPr="00B07B6B">
        <w:rPr>
          <w:rFonts w:cs="B Zar" w:hint="eastAsia"/>
          <w:sz w:val="28"/>
          <w:szCs w:val="28"/>
          <w:rtl/>
        </w:rPr>
        <w:t>،</w:t>
      </w:r>
      <w:r w:rsidRPr="00B07B6B">
        <w:rPr>
          <w:rFonts w:cs="B Zar"/>
          <w:sz w:val="28"/>
          <w:szCs w:val="28"/>
          <w:rtl/>
        </w:rPr>
        <w:t xml:space="preserve"> هنوز به خوب</w:t>
      </w:r>
      <w:r w:rsidRPr="00B07B6B">
        <w:rPr>
          <w:rFonts w:cs="B Zar" w:hint="cs"/>
          <w:sz w:val="28"/>
          <w:szCs w:val="28"/>
          <w:rtl/>
        </w:rPr>
        <w:t>ی</w:t>
      </w:r>
      <w:r w:rsidRPr="00B07B6B">
        <w:rPr>
          <w:rFonts w:cs="B Zar"/>
          <w:sz w:val="28"/>
          <w:szCs w:val="28"/>
          <w:rtl/>
        </w:rPr>
        <w:t xml:space="preserve"> درک نشده است. فصل بعد</w:t>
      </w:r>
      <w:r w:rsidRPr="00B07B6B">
        <w:rPr>
          <w:rFonts w:cs="B Zar" w:hint="cs"/>
          <w:sz w:val="28"/>
          <w:szCs w:val="28"/>
          <w:rtl/>
        </w:rPr>
        <w:t>ی</w:t>
      </w:r>
      <w:r w:rsidRPr="00B07B6B">
        <w:rPr>
          <w:rFonts w:cs="B Zar"/>
          <w:sz w:val="28"/>
          <w:szCs w:val="28"/>
          <w:rtl/>
        </w:rPr>
        <w:t xml:space="preserve"> برخ</w:t>
      </w:r>
      <w:r w:rsidRPr="00B07B6B">
        <w:rPr>
          <w:rFonts w:cs="B Zar" w:hint="cs"/>
          <w:sz w:val="28"/>
          <w:szCs w:val="28"/>
          <w:rtl/>
        </w:rPr>
        <w:t>ی</w:t>
      </w:r>
      <w:r w:rsidRPr="00B07B6B">
        <w:rPr>
          <w:rFonts w:cs="B Zar"/>
          <w:sz w:val="28"/>
          <w:szCs w:val="28"/>
          <w:rtl/>
        </w:rPr>
        <w:t xml:space="preserve"> از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سؤالات مهم را روشن م</w:t>
      </w:r>
      <w:r w:rsidRPr="00B07B6B">
        <w:rPr>
          <w:rFonts w:cs="B Zar" w:hint="cs"/>
          <w:sz w:val="28"/>
          <w:szCs w:val="28"/>
          <w:rtl/>
        </w:rPr>
        <w:t>ی‌</w:t>
      </w:r>
      <w:r w:rsidRPr="00B07B6B">
        <w:rPr>
          <w:rFonts w:cs="B Zar" w:hint="eastAsia"/>
          <w:sz w:val="28"/>
          <w:szCs w:val="28"/>
          <w:rtl/>
        </w:rPr>
        <w:t>کند</w:t>
      </w:r>
      <w:r w:rsidRPr="00B07B6B">
        <w:rPr>
          <w:rFonts w:cs="B Zar"/>
          <w:sz w:val="28"/>
          <w:szCs w:val="28"/>
          <w:rtl/>
        </w:rPr>
        <w:t>.</w:t>
      </w:r>
    </w:p>
    <w:p w14:paraId="6C65A053" w14:textId="77777777" w:rsidR="00E535BD" w:rsidRDefault="00E535BD" w:rsidP="00E535BD">
      <w:pPr>
        <w:rPr>
          <w:rFonts w:cs="B Zar"/>
          <w:sz w:val="28"/>
          <w:szCs w:val="28"/>
          <w:rtl/>
        </w:rPr>
      </w:pPr>
    </w:p>
    <w:p w14:paraId="11C4820C" w14:textId="77777777" w:rsidR="00E535BD" w:rsidRDefault="00E535BD" w:rsidP="00E535BD">
      <w:pPr>
        <w:rPr>
          <w:rFonts w:cs="B Zar"/>
          <w:sz w:val="28"/>
          <w:szCs w:val="28"/>
          <w:rtl/>
        </w:rPr>
      </w:pPr>
    </w:p>
    <w:p w14:paraId="3ABDBD6F" w14:textId="77777777" w:rsidR="00E535BD" w:rsidRPr="00B542E8" w:rsidRDefault="00E535BD" w:rsidP="00E535BD">
      <w:pPr>
        <w:rPr>
          <w:rFonts w:cs="B Zar"/>
          <w:sz w:val="28"/>
          <w:szCs w:val="28"/>
          <w:rtl/>
        </w:rPr>
      </w:pPr>
    </w:p>
    <w:p w14:paraId="1C191235" w14:textId="77777777" w:rsidR="00E535BD" w:rsidRDefault="00E535BD" w:rsidP="00E535BD">
      <w:pPr>
        <w:jc w:val="center"/>
        <w:rPr>
          <w:rFonts w:cs="B Zar"/>
          <w:sz w:val="28"/>
          <w:szCs w:val="28"/>
        </w:rPr>
      </w:pPr>
      <w:r>
        <w:rPr>
          <w:rFonts w:cs="B Zar" w:hint="cs"/>
          <w:b/>
          <w:bCs/>
          <w:sz w:val="28"/>
          <w:szCs w:val="28"/>
          <w:rtl/>
        </w:rPr>
        <w:t>منابع و ماخذ استفاده شده در این فصل</w:t>
      </w:r>
    </w:p>
    <w:p w14:paraId="08DC4EA7" w14:textId="77777777" w:rsidR="00E535BD" w:rsidRDefault="00E535BD" w:rsidP="00E535BD">
      <w:pPr>
        <w:pStyle w:val="NoSpacing"/>
        <w:bidi/>
        <w:rPr>
          <w:rFonts w:cs="B Zar"/>
          <w:color w:val="FF0000"/>
          <w:sz w:val="28"/>
          <w:szCs w:val="28"/>
        </w:rPr>
      </w:pPr>
    </w:p>
    <w:p w14:paraId="06C21684" w14:textId="77777777" w:rsidR="00E535BD" w:rsidRPr="00FD424E" w:rsidRDefault="00E535BD" w:rsidP="00E535BD">
      <w:pPr>
        <w:pStyle w:val="NoSpacing"/>
        <w:numPr>
          <w:ilvl w:val="0"/>
          <w:numId w:val="7"/>
        </w:numPr>
        <w:spacing w:line="220" w:lineRule="exact"/>
        <w:ind w:left="-142"/>
        <w:jc w:val="both"/>
        <w:rPr>
          <w:rFonts w:ascii="Malgun Gothic" w:eastAsia="Malgun Gothic" w:hAnsi="Malgun Gothic" w:cs="Andalus"/>
        </w:rPr>
      </w:pPr>
      <w:proofErr w:type="spellStart"/>
      <w:r w:rsidRPr="00FD424E">
        <w:rPr>
          <w:rFonts w:ascii="Malgun Gothic" w:eastAsia="Malgun Gothic" w:hAnsi="Malgun Gothic" w:cs="Andalus"/>
        </w:rPr>
        <w:t>Bathelt</w:t>
      </w:r>
      <w:proofErr w:type="spellEnd"/>
      <w:r w:rsidRPr="00FD424E">
        <w:rPr>
          <w:rFonts w:ascii="Malgun Gothic" w:eastAsia="Malgun Gothic" w:hAnsi="Malgun Gothic" w:cs="Andalus"/>
        </w:rPr>
        <w:t>, H., &amp; Gibson, R. (2015). Learning in “organized anarchies”: The nature of technological</w:t>
      </w:r>
      <w:r>
        <w:rPr>
          <w:rFonts w:ascii="Malgun Gothic" w:eastAsia="Malgun Gothic" w:hAnsi="Malgun Gothic" w:cs="Andalus" w:hint="cs"/>
          <w:rtl/>
        </w:rPr>
        <w:t xml:space="preserve"> </w:t>
      </w:r>
      <w:r w:rsidRPr="00FD424E">
        <w:rPr>
          <w:rFonts w:ascii="Malgun Gothic" w:eastAsia="Malgun Gothic" w:hAnsi="Malgun Gothic" w:cs="Andalus"/>
        </w:rPr>
        <w:t>search processes at trade fairs. Regional Studies, 49(6), 985–1002.</w:t>
      </w:r>
    </w:p>
    <w:p w14:paraId="5EE6821E" w14:textId="77777777" w:rsidR="00E535BD" w:rsidRPr="00FD424E" w:rsidRDefault="00E535BD" w:rsidP="00E535BD">
      <w:pPr>
        <w:pStyle w:val="NoSpacing"/>
        <w:numPr>
          <w:ilvl w:val="0"/>
          <w:numId w:val="7"/>
        </w:numPr>
        <w:spacing w:line="220" w:lineRule="exact"/>
        <w:ind w:left="-142"/>
        <w:jc w:val="both"/>
        <w:rPr>
          <w:rFonts w:ascii="Malgun Gothic" w:eastAsia="Malgun Gothic" w:hAnsi="Malgun Gothic" w:cs="Andalus"/>
        </w:rPr>
      </w:pPr>
      <w:proofErr w:type="spellStart"/>
      <w:r w:rsidRPr="00FD424E">
        <w:rPr>
          <w:rFonts w:ascii="Malgun Gothic" w:eastAsia="Malgun Gothic" w:hAnsi="Malgun Gothic" w:cs="Andalus"/>
        </w:rPr>
        <w:t>Borghini</w:t>
      </w:r>
      <w:proofErr w:type="spellEnd"/>
      <w:r w:rsidRPr="00FD424E">
        <w:rPr>
          <w:rFonts w:ascii="Malgun Gothic" w:eastAsia="Malgun Gothic" w:hAnsi="Malgun Gothic" w:cs="Andalus"/>
        </w:rPr>
        <w:t xml:space="preserve">, S., </w:t>
      </w:r>
      <w:proofErr w:type="spellStart"/>
      <w:r w:rsidRPr="00FD424E">
        <w:rPr>
          <w:rFonts w:ascii="Malgun Gothic" w:eastAsia="Malgun Gothic" w:hAnsi="Malgun Gothic" w:cs="Andalus"/>
        </w:rPr>
        <w:t>Golfetto</w:t>
      </w:r>
      <w:proofErr w:type="spellEnd"/>
      <w:r w:rsidRPr="00FD424E">
        <w:rPr>
          <w:rFonts w:ascii="Malgun Gothic" w:eastAsia="Malgun Gothic" w:hAnsi="Malgun Gothic" w:cs="Andalus"/>
        </w:rPr>
        <w:t xml:space="preserve">, F., &amp; </w:t>
      </w:r>
      <w:proofErr w:type="spellStart"/>
      <w:r w:rsidRPr="00FD424E">
        <w:rPr>
          <w:rFonts w:ascii="Malgun Gothic" w:eastAsia="Malgun Gothic" w:hAnsi="Malgun Gothic" w:cs="Andalus"/>
        </w:rPr>
        <w:t>Rinallo</w:t>
      </w:r>
      <w:proofErr w:type="spellEnd"/>
      <w:r w:rsidRPr="00FD424E">
        <w:rPr>
          <w:rFonts w:ascii="Malgun Gothic" w:eastAsia="Malgun Gothic" w:hAnsi="Malgun Gothic" w:cs="Andalus"/>
        </w:rPr>
        <w:t>, D. (2006). Ongoing search among industrial buyers. Journal</w:t>
      </w:r>
      <w:r>
        <w:rPr>
          <w:rFonts w:ascii="Malgun Gothic" w:eastAsia="Malgun Gothic" w:hAnsi="Malgun Gothic" w:cs="Andalus" w:hint="cs"/>
          <w:rtl/>
        </w:rPr>
        <w:t xml:space="preserve"> </w:t>
      </w:r>
      <w:r w:rsidRPr="00FD424E">
        <w:rPr>
          <w:rFonts w:ascii="Malgun Gothic" w:eastAsia="Malgun Gothic" w:hAnsi="Malgun Gothic" w:cs="Andalus"/>
        </w:rPr>
        <w:t>of Business Research, 59, 1151–1159.</w:t>
      </w:r>
    </w:p>
    <w:p w14:paraId="4C1AB3A1"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 xml:space="preserve">Camerer, C. F., Loewenstein, G., &amp; </w:t>
      </w:r>
      <w:proofErr w:type="spellStart"/>
      <w:r w:rsidRPr="00A20A8A">
        <w:rPr>
          <w:rFonts w:ascii="Malgun Gothic" w:eastAsia="Malgun Gothic" w:hAnsi="Malgun Gothic" w:cs="Andalus"/>
        </w:rPr>
        <w:t>Prelec</w:t>
      </w:r>
      <w:proofErr w:type="spellEnd"/>
      <w:r w:rsidRPr="00A20A8A">
        <w:rPr>
          <w:rFonts w:ascii="Malgun Gothic" w:eastAsia="Malgun Gothic" w:hAnsi="Malgun Gothic" w:cs="Andalus"/>
        </w:rPr>
        <w:t>, D. (2004). Neuroeconomics: Why economics needs</w:t>
      </w:r>
    </w:p>
    <w:p w14:paraId="376A158F"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brains. The Scandinavian Journal of Economics, 106(3), 555–579.</w:t>
      </w:r>
    </w:p>
    <w:p w14:paraId="7BC9E244"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Cantwell, J. (1989). Technological innovation and multinational corporations. Blackwell.</w:t>
      </w:r>
    </w:p>
    <w:p w14:paraId="0AFA4A4F"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lastRenderedPageBreak/>
        <w:t>Cohen, M. D., March, J. G., &amp; Olsen, J. P. (1972). A garbage can model of organizational choice.</w:t>
      </w:r>
    </w:p>
    <w:p w14:paraId="3F017910"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Administrative Science Quarterly, 17(1), 1–25.</w:t>
      </w:r>
    </w:p>
    <w:p w14:paraId="368E35C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Crouch, C. (2005). Capitalist diversity and change: Recombinant governance and institutional</w:t>
      </w:r>
    </w:p>
    <w:p w14:paraId="08B1DA67"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entrepreneurs. Oxford University Press.</w:t>
      </w:r>
    </w:p>
    <w:p w14:paraId="2A14635B"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proofErr w:type="spellStart"/>
      <w:r w:rsidRPr="00A20A8A">
        <w:rPr>
          <w:rFonts w:ascii="Malgun Gothic" w:eastAsia="Malgun Gothic" w:hAnsi="Malgun Gothic" w:cs="Andalus"/>
        </w:rPr>
        <w:t>Cyert</w:t>
      </w:r>
      <w:proofErr w:type="spellEnd"/>
      <w:r w:rsidRPr="00A20A8A">
        <w:rPr>
          <w:rFonts w:ascii="Malgun Gothic" w:eastAsia="Malgun Gothic" w:hAnsi="Malgun Gothic" w:cs="Andalus"/>
        </w:rPr>
        <w:t>, R. M., &amp; March, J. G. (1963). A behavioral theory of the firm. Prentice-Hall.</w:t>
      </w:r>
    </w:p>
    <w:p w14:paraId="6B346DE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proofErr w:type="spellStart"/>
      <w:r w:rsidRPr="00A20A8A">
        <w:rPr>
          <w:rFonts w:ascii="Malgun Gothic" w:eastAsia="Malgun Gothic" w:hAnsi="Malgun Gothic" w:cs="Andalus"/>
        </w:rPr>
        <w:t>Gavetti</w:t>
      </w:r>
      <w:proofErr w:type="spellEnd"/>
      <w:r w:rsidRPr="00A20A8A">
        <w:rPr>
          <w:rFonts w:ascii="Malgun Gothic" w:eastAsia="Malgun Gothic" w:hAnsi="Malgun Gothic" w:cs="Andalus"/>
        </w:rPr>
        <w:t>, G. (2012). PERSPECTIVE – Toward a behavioral theory of strategy. Organization</w:t>
      </w:r>
    </w:p>
    <w:p w14:paraId="55691A92"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Science, 23(1), 267–285.</w:t>
      </w:r>
    </w:p>
    <w:p w14:paraId="3C2D435B"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proofErr w:type="spellStart"/>
      <w:r w:rsidRPr="00A20A8A">
        <w:rPr>
          <w:rFonts w:ascii="Malgun Gothic" w:eastAsia="Malgun Gothic" w:hAnsi="Malgun Gothic" w:cs="Andalus"/>
        </w:rPr>
        <w:t>Gavetti</w:t>
      </w:r>
      <w:proofErr w:type="spellEnd"/>
      <w:r w:rsidRPr="00A20A8A">
        <w:rPr>
          <w:rFonts w:ascii="Malgun Gothic" w:eastAsia="Malgun Gothic" w:hAnsi="Malgun Gothic" w:cs="Andalus"/>
        </w:rPr>
        <w:t>, G., &amp; Levinthal, D. A. (2000). Looking forward and looking backward: Cognitive and</w:t>
      </w:r>
    </w:p>
    <w:p w14:paraId="2F7DDE9D"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experimental search. Administrative Science Quarterly, 45(1), 113–137.</w:t>
      </w:r>
    </w:p>
    <w:p w14:paraId="0AD1FDBD"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Godar, S. H., &amp; O’Connor, P. J. (2001). Same time next year – Buyer trade show motives. Industrial</w:t>
      </w:r>
    </w:p>
    <w:p w14:paraId="34FFE0D3"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Marketing Management, 30(1), 77–86.</w:t>
      </w:r>
    </w:p>
    <w:p w14:paraId="5760DC16"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Gopalakrishna, S., &amp; Williams, J. D. (1992). Planning and performance assessment of industrial</w:t>
      </w:r>
    </w:p>
    <w:p w14:paraId="39E8253D"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trade shows: An exploratory study. International Journal of Research in Marketing, 9(3),</w:t>
      </w:r>
    </w:p>
    <w:p w14:paraId="19E9688F" w14:textId="77777777" w:rsidR="00E535BD" w:rsidRPr="00A20A8A" w:rsidRDefault="00E535BD" w:rsidP="00E535BD">
      <w:pPr>
        <w:pStyle w:val="NoSpacing"/>
        <w:spacing w:line="220" w:lineRule="exact"/>
        <w:ind w:left="-142"/>
        <w:jc w:val="both"/>
        <w:rPr>
          <w:rFonts w:ascii="Malgun Gothic" w:eastAsia="Malgun Gothic" w:hAnsi="Malgun Gothic" w:cs="Andalus"/>
          <w:rtl/>
        </w:rPr>
      </w:pPr>
      <w:r w:rsidRPr="00A20A8A">
        <w:rPr>
          <w:rFonts w:ascii="Malgun Gothic" w:eastAsia="Malgun Gothic" w:hAnsi="Malgun Gothic" w:cs="Andalus"/>
        </w:rPr>
        <w:t>207–224.</w:t>
      </w:r>
    </w:p>
    <w:p w14:paraId="2A5CEFCC"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Hall, P. A., &amp; Soskice, D. (2001). An introduction to varieties of capitalism. In P. A. Hall &amp;</w:t>
      </w:r>
    </w:p>
    <w:p w14:paraId="4A68214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D. Soskice (Eds.), Varieties of capitalism: The institutional foundations of comparative advantage (pp. 1–68). Oxford University Press.</w:t>
      </w:r>
    </w:p>
    <w:p w14:paraId="17D1752A"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tl/>
        </w:rPr>
      </w:pPr>
      <w:proofErr w:type="spellStart"/>
      <w:r w:rsidRPr="00574DB7">
        <w:rPr>
          <w:rFonts w:ascii="Malgun Gothic" w:eastAsia="Malgun Gothic" w:hAnsi="Malgun Gothic" w:cs="Andalus"/>
        </w:rPr>
        <w:t>Helfat</w:t>
      </w:r>
      <w:proofErr w:type="spellEnd"/>
      <w:r w:rsidRPr="00574DB7">
        <w:rPr>
          <w:rFonts w:ascii="Malgun Gothic" w:eastAsia="Malgun Gothic" w:hAnsi="Malgun Gothic" w:cs="Andalus"/>
        </w:rPr>
        <w:t>, C. E. (1994). Evolutionary trajectories in petroleum firm R&amp;D. Management Science, 40,</w:t>
      </w:r>
      <w:r>
        <w:rPr>
          <w:rFonts w:ascii="Malgun Gothic" w:eastAsia="Malgun Gothic" w:hAnsi="Malgun Gothic" w:cs="Andalus"/>
        </w:rPr>
        <w:t xml:space="preserve"> </w:t>
      </w:r>
      <w:r w:rsidRPr="00574DB7">
        <w:rPr>
          <w:rFonts w:ascii="Malgun Gothic" w:eastAsia="Malgun Gothic" w:hAnsi="Malgun Gothic" w:cs="Andalus"/>
        </w:rPr>
        <w:t>1720–1747.</w:t>
      </w:r>
    </w:p>
    <w:p w14:paraId="598893F7"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Hsieh, C., Nickerson, J. A., &amp; Zenger, T. R. (2007). Opportunity discovery, problem-solving and a</w:t>
      </w:r>
      <w:r>
        <w:rPr>
          <w:rFonts w:ascii="Malgun Gothic" w:eastAsia="Malgun Gothic" w:hAnsi="Malgun Gothic" w:cs="Andalus"/>
        </w:rPr>
        <w:t xml:space="preserve"> </w:t>
      </w:r>
      <w:r w:rsidRPr="00574DB7">
        <w:rPr>
          <w:rFonts w:ascii="Malgun Gothic" w:eastAsia="Malgun Gothic" w:hAnsi="Malgun Gothic" w:cs="Andalus"/>
        </w:rPr>
        <w:t>theory of the entrepreneurial firm. Journal of Management Studies, 44(7), 1255–1277.</w:t>
      </w:r>
    </w:p>
    <w:p w14:paraId="67A13E0C"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Katila, R., &amp; Ahuja, G. (2002). Something old, something new: A longitudinal study of search</w:t>
      </w:r>
    </w:p>
    <w:p w14:paraId="2FD651F7"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behavior and new product introduction. Academy of Management Journal, 45(8), 1183–1194.</w:t>
      </w:r>
    </w:p>
    <w:p w14:paraId="4C133105"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Laursen, K. (2012). Keep searching and you’ll find: What do we know about variety creation</w:t>
      </w:r>
    </w:p>
    <w:p w14:paraId="174C60D0"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through firms’ search activities for innovation? Industrial and Corporate Change, 21(5),</w:t>
      </w:r>
    </w:p>
    <w:p w14:paraId="682AD6CA" w14:textId="77777777" w:rsidR="00E535BD" w:rsidRPr="00A20A8A" w:rsidRDefault="00E535BD" w:rsidP="00E535BD">
      <w:pPr>
        <w:pStyle w:val="NoSpacing"/>
        <w:spacing w:line="220" w:lineRule="exact"/>
        <w:ind w:left="-142"/>
        <w:jc w:val="both"/>
        <w:rPr>
          <w:rFonts w:ascii="Malgun Gothic" w:eastAsia="Malgun Gothic" w:hAnsi="Malgun Gothic" w:cs="Andalus"/>
          <w:rtl/>
        </w:rPr>
      </w:pPr>
      <w:r w:rsidRPr="00A20A8A">
        <w:rPr>
          <w:rFonts w:ascii="Malgun Gothic" w:eastAsia="Malgun Gothic" w:hAnsi="Malgun Gothic" w:cs="Andalus"/>
        </w:rPr>
        <w:t>1181–1220.</w:t>
      </w:r>
    </w:p>
    <w:p w14:paraId="4E7EEB4F"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Lopez-Vega, H., Tell, F., &amp; Vanhaverbeke, W. (2016). Where and how to search? Search paths in</w:t>
      </w:r>
      <w:r>
        <w:rPr>
          <w:rFonts w:ascii="Malgun Gothic" w:eastAsia="Malgun Gothic" w:hAnsi="Malgun Gothic" w:cs="Andalus"/>
        </w:rPr>
        <w:t xml:space="preserve"> </w:t>
      </w:r>
      <w:r w:rsidRPr="00574DB7">
        <w:rPr>
          <w:rFonts w:ascii="Malgun Gothic" w:eastAsia="Malgun Gothic" w:hAnsi="Malgun Gothic" w:cs="Andalus"/>
        </w:rPr>
        <w:t>open innovation. Research Policy, 45(1), 125–136.</w:t>
      </w:r>
    </w:p>
    <w:p w14:paraId="76160D10"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Mahoney, J., &amp; Thelen, K. (2010). A theory of gradual institutional change. In J. Mahoney &amp;</w:t>
      </w:r>
    </w:p>
    <w:p w14:paraId="47001713"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K. Thelen (Eds.), Explaining institutional change: Ambiguity, agency, and power (pp. 1–37).</w:t>
      </w:r>
    </w:p>
    <w:p w14:paraId="6981FBE8" w14:textId="77777777" w:rsidR="00E535BD"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Cambridge University Press.</w:t>
      </w:r>
    </w:p>
    <w:p w14:paraId="3AA9E27A"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Nelson, R. R., &amp; Winter, S. G. (1982). An evolutionary theory of economic change. Harvard</w:t>
      </w:r>
    </w:p>
    <w:p w14:paraId="22622B14"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University Press.</w:t>
      </w:r>
    </w:p>
    <w:p w14:paraId="2B1B600E"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Pavitt, K. (1988). International patterns of technological accumulation. In N. Hood &amp; J.-E. Vahlne</w:t>
      </w:r>
    </w:p>
    <w:p w14:paraId="5440BEFE"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(Eds.), Strategies in global competition (pp. 126–157). Croom Helm.</w:t>
      </w:r>
    </w:p>
    <w:p w14:paraId="52EC022B"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Pisano, G. P. (1994). Knowledge, integration, and the locus of learning: An empirical analysis of</w:t>
      </w:r>
      <w:r>
        <w:rPr>
          <w:rFonts w:ascii="Malgun Gothic" w:eastAsia="Malgun Gothic" w:hAnsi="Malgun Gothic" w:cs="Andalus"/>
        </w:rPr>
        <w:t xml:space="preserve"> </w:t>
      </w:r>
      <w:r w:rsidRPr="00574DB7">
        <w:rPr>
          <w:rFonts w:ascii="Malgun Gothic" w:eastAsia="Malgun Gothic" w:hAnsi="Malgun Gothic" w:cs="Andalus"/>
        </w:rPr>
        <w:t>process development. Strategic Management Journal, 15(S1), 85–100.</w:t>
      </w:r>
    </w:p>
    <w:p w14:paraId="431C1B0A"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 xml:space="preserve">Sashi, C. M., &amp; </w:t>
      </w:r>
      <w:proofErr w:type="spellStart"/>
      <w:r w:rsidRPr="00A20A8A">
        <w:rPr>
          <w:rFonts w:ascii="Malgun Gothic" w:eastAsia="Malgun Gothic" w:hAnsi="Malgun Gothic" w:cs="Andalus"/>
        </w:rPr>
        <w:t>Perretty</w:t>
      </w:r>
      <w:proofErr w:type="spellEnd"/>
      <w:r w:rsidRPr="00A20A8A">
        <w:rPr>
          <w:rFonts w:ascii="Malgun Gothic" w:eastAsia="Malgun Gothic" w:hAnsi="Malgun Gothic" w:cs="Andalus"/>
        </w:rPr>
        <w:t>, J. (1992). Do trade shows provide value? Industrial Marketing</w:t>
      </w:r>
    </w:p>
    <w:p w14:paraId="28462C4C"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Management, 21(3), 249–255.</w:t>
      </w:r>
    </w:p>
    <w:p w14:paraId="271E1509"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Shoham, A. (1999). Bounded rationality, planning, standardization of international strategy, and</w:t>
      </w:r>
      <w:r>
        <w:rPr>
          <w:rFonts w:ascii="Malgun Gothic" w:eastAsia="Malgun Gothic" w:hAnsi="Malgun Gothic" w:cs="Andalus"/>
        </w:rPr>
        <w:t xml:space="preserve"> </w:t>
      </w:r>
      <w:r w:rsidRPr="00574DB7">
        <w:rPr>
          <w:rFonts w:ascii="Malgun Gothic" w:eastAsia="Malgun Gothic" w:hAnsi="Malgun Gothic" w:cs="Andalus"/>
        </w:rPr>
        <w:t>export performance: A structural model examination. Journal of International Marketing,</w:t>
      </w:r>
    </w:p>
    <w:p w14:paraId="4819C14D" w14:textId="77777777" w:rsidR="00E535BD" w:rsidRPr="00A20A8A" w:rsidRDefault="00E535BD" w:rsidP="00E535BD">
      <w:pPr>
        <w:pStyle w:val="NoSpacing"/>
        <w:spacing w:line="220" w:lineRule="exact"/>
        <w:ind w:left="-142"/>
        <w:jc w:val="both"/>
        <w:rPr>
          <w:rFonts w:ascii="Malgun Gothic" w:eastAsia="Malgun Gothic" w:hAnsi="Malgun Gothic" w:cs="Andalus"/>
          <w:rtl/>
        </w:rPr>
      </w:pPr>
      <w:r w:rsidRPr="00A20A8A">
        <w:rPr>
          <w:rFonts w:ascii="Malgun Gothic" w:eastAsia="Malgun Gothic" w:hAnsi="Malgun Gothic" w:cs="Andalus"/>
        </w:rPr>
        <w:t>7(2), 24–50.</w:t>
      </w:r>
    </w:p>
    <w:p w14:paraId="1F19884F"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tl/>
        </w:rPr>
      </w:pPr>
      <w:r w:rsidRPr="00574DB7">
        <w:rPr>
          <w:rFonts w:ascii="Malgun Gothic" w:eastAsia="Malgun Gothic" w:hAnsi="Malgun Gothic" w:cs="Andalus"/>
        </w:rPr>
        <w:t>Simon, H. A. (1955). A behavioral model of rational choice. The Quarterly Journal of Economics,</w:t>
      </w:r>
      <w:r>
        <w:rPr>
          <w:rFonts w:ascii="Malgun Gothic" w:eastAsia="Malgun Gothic" w:hAnsi="Malgun Gothic" w:cs="Andalus"/>
        </w:rPr>
        <w:t xml:space="preserve"> </w:t>
      </w:r>
      <w:r w:rsidRPr="00574DB7">
        <w:rPr>
          <w:rFonts w:ascii="Malgun Gothic" w:eastAsia="Malgun Gothic" w:hAnsi="Malgun Gothic" w:cs="Andalus"/>
        </w:rPr>
        <w:t>69(1), 99–118.</w:t>
      </w:r>
    </w:p>
    <w:p w14:paraId="318EF04E"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tl/>
        </w:rPr>
      </w:pPr>
      <w:r w:rsidRPr="00574DB7">
        <w:rPr>
          <w:rFonts w:ascii="Malgun Gothic" w:eastAsia="Malgun Gothic" w:hAnsi="Malgun Gothic" w:cs="Andalus"/>
        </w:rPr>
        <w:t>Simon, H. A. (1956). Rational choice and the structure of the environment. Psychological Review,</w:t>
      </w:r>
      <w:r>
        <w:rPr>
          <w:rFonts w:ascii="Malgun Gothic" w:eastAsia="Malgun Gothic" w:hAnsi="Malgun Gothic" w:cs="Andalus"/>
        </w:rPr>
        <w:t xml:space="preserve"> </w:t>
      </w:r>
      <w:r w:rsidRPr="00574DB7">
        <w:rPr>
          <w:rFonts w:ascii="Malgun Gothic" w:eastAsia="Malgun Gothic" w:hAnsi="Malgun Gothic" w:cs="Andalus"/>
        </w:rPr>
        <w:t>63(2), 129.</w:t>
      </w:r>
    </w:p>
    <w:p w14:paraId="53A59D40"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Simon, H. A. (1987a). Behavioral economics. In J. Eatwell, M. Milgate, &amp; P. Newman (Eds.), The</w:t>
      </w:r>
      <w:r>
        <w:rPr>
          <w:rFonts w:ascii="Malgun Gothic" w:eastAsia="Malgun Gothic" w:hAnsi="Malgun Gothic" w:cs="Andalus"/>
        </w:rPr>
        <w:t xml:space="preserve"> </w:t>
      </w:r>
      <w:r w:rsidRPr="00574DB7">
        <w:rPr>
          <w:rFonts w:ascii="Malgun Gothic" w:eastAsia="Malgun Gothic" w:hAnsi="Malgun Gothic" w:cs="Andalus"/>
        </w:rPr>
        <w:t>new Palgrave: A dictionary of economics (Vol. 1, pp. 221–225). Macmillan.</w:t>
      </w:r>
    </w:p>
    <w:p w14:paraId="138E93F1"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Simon, H. A. (1987b). Satisficing. In J. Eatwell, M. Milgate, &amp; P. Newman (Eds.), The new</w:t>
      </w:r>
    </w:p>
    <w:p w14:paraId="5FCE4969"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Palgrave: A dictionary of economics (Vol. 1, pp. 243–245). Macmillan.</w:t>
      </w:r>
    </w:p>
    <w:p w14:paraId="07E3183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 xml:space="preserve">Stuart, T., &amp; </w:t>
      </w:r>
      <w:proofErr w:type="spellStart"/>
      <w:r w:rsidRPr="00A20A8A">
        <w:rPr>
          <w:rFonts w:ascii="Malgun Gothic" w:eastAsia="Malgun Gothic" w:hAnsi="Malgun Gothic" w:cs="Andalus"/>
        </w:rPr>
        <w:t>Podolny</w:t>
      </w:r>
      <w:proofErr w:type="spellEnd"/>
      <w:r w:rsidRPr="00A20A8A">
        <w:rPr>
          <w:rFonts w:ascii="Malgun Gothic" w:eastAsia="Malgun Gothic" w:hAnsi="Malgun Gothic" w:cs="Andalus"/>
        </w:rPr>
        <w:t>, J. (1996). Local search and the evolution of technological capabilities.</w:t>
      </w:r>
    </w:p>
    <w:p w14:paraId="2E24AC01"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Strategic Management Journal, 17, 21–38.</w:t>
      </w:r>
    </w:p>
    <w:p w14:paraId="4FE77AC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proofErr w:type="spellStart"/>
      <w:r w:rsidRPr="00A20A8A">
        <w:rPr>
          <w:rFonts w:ascii="Malgun Gothic" w:eastAsia="Malgun Gothic" w:hAnsi="Malgun Gothic" w:cs="Andalus"/>
        </w:rPr>
        <w:t>Tripsas</w:t>
      </w:r>
      <w:proofErr w:type="spellEnd"/>
      <w:r w:rsidRPr="00A20A8A">
        <w:rPr>
          <w:rFonts w:ascii="Malgun Gothic" w:eastAsia="Malgun Gothic" w:hAnsi="Malgun Gothic" w:cs="Andalus"/>
        </w:rPr>
        <w:t xml:space="preserve">, M., &amp; </w:t>
      </w:r>
      <w:proofErr w:type="spellStart"/>
      <w:r w:rsidRPr="00A20A8A">
        <w:rPr>
          <w:rFonts w:ascii="Malgun Gothic" w:eastAsia="Malgun Gothic" w:hAnsi="Malgun Gothic" w:cs="Andalus"/>
        </w:rPr>
        <w:t>Gavetti</w:t>
      </w:r>
      <w:proofErr w:type="spellEnd"/>
      <w:r w:rsidRPr="00A20A8A">
        <w:rPr>
          <w:rFonts w:ascii="Malgun Gothic" w:eastAsia="Malgun Gothic" w:hAnsi="Malgun Gothic" w:cs="Andalus"/>
        </w:rPr>
        <w:t>, G. (2000). Capabilities, cognition, and inertia: Evidence from digital imaging. Strategic Management Journal, 21(10/11), 1147–1161.</w:t>
      </w:r>
    </w:p>
    <w:p w14:paraId="7E5E0B04"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Yang, H., Steensma, H. K., &amp; Phelps, C. (2010). Learning from what others have learned from you: The effects of knowledge spillovers on originating firms. Academy of Management Journal,</w:t>
      </w:r>
      <w:r>
        <w:rPr>
          <w:rFonts w:ascii="Malgun Gothic" w:eastAsia="Malgun Gothic" w:hAnsi="Malgun Gothic" w:cs="Andalus"/>
        </w:rPr>
        <w:t xml:space="preserve"> </w:t>
      </w:r>
      <w:r w:rsidRPr="00574DB7">
        <w:rPr>
          <w:rFonts w:ascii="Malgun Gothic" w:eastAsia="Malgun Gothic" w:hAnsi="Malgun Gothic" w:cs="Andalus"/>
        </w:rPr>
        <w:t>53(2), 371–389.</w:t>
      </w:r>
    </w:p>
    <w:p w14:paraId="78D999C7" w14:textId="77777777" w:rsidR="00E535BD" w:rsidRDefault="00E535BD" w:rsidP="00E535BD"/>
    <w:p w14:paraId="235B5E64" w14:textId="01DF64F6"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6F7A21CD" w14:textId="77777777" w:rsidR="00E535BD" w:rsidRDefault="00E535BD" w:rsidP="00E535BD">
      <w:pPr>
        <w:jc w:val="both"/>
        <w:rPr>
          <w:rFonts w:cs="B Zar"/>
          <w:b/>
          <w:bCs/>
          <w:sz w:val="32"/>
          <w:szCs w:val="32"/>
        </w:rPr>
      </w:pPr>
      <w:r w:rsidRPr="007F64E8">
        <w:rPr>
          <w:rFonts w:cs="B Zar"/>
          <w:b/>
          <w:bCs/>
          <w:sz w:val="32"/>
          <w:szCs w:val="32"/>
          <w:rtl/>
        </w:rPr>
        <w:lastRenderedPageBreak/>
        <w:t>فصل</w:t>
      </w:r>
      <w:r>
        <w:rPr>
          <w:rFonts w:cs="B Zar" w:hint="cs"/>
          <w:b/>
          <w:bCs/>
          <w:sz w:val="32"/>
          <w:szCs w:val="32"/>
          <w:rtl/>
        </w:rPr>
        <w:t xml:space="preserve"> 6</w:t>
      </w:r>
    </w:p>
    <w:p w14:paraId="3B6FBA79" w14:textId="77777777" w:rsidR="00E535BD" w:rsidRDefault="00E535BD" w:rsidP="00E535BD">
      <w:pPr>
        <w:jc w:val="both"/>
        <w:rPr>
          <w:rFonts w:cs="B Zar"/>
          <w:b/>
          <w:bCs/>
          <w:sz w:val="28"/>
          <w:szCs w:val="28"/>
        </w:rPr>
      </w:pPr>
      <w:r w:rsidRPr="00E91797">
        <w:rPr>
          <w:rFonts w:cs="B Zar"/>
          <w:b/>
          <w:bCs/>
          <w:sz w:val="28"/>
          <w:szCs w:val="28"/>
          <w:rtl/>
        </w:rPr>
        <w:t>ماه</w:t>
      </w:r>
      <w:r w:rsidRPr="00E91797">
        <w:rPr>
          <w:rFonts w:cs="B Zar" w:hint="cs"/>
          <w:b/>
          <w:bCs/>
          <w:sz w:val="28"/>
          <w:szCs w:val="28"/>
          <w:rtl/>
        </w:rPr>
        <w:t>ی</w:t>
      </w:r>
      <w:r w:rsidRPr="00E91797">
        <w:rPr>
          <w:rFonts w:cs="B Zar" w:hint="eastAsia"/>
          <w:b/>
          <w:bCs/>
          <w:sz w:val="28"/>
          <w:szCs w:val="28"/>
          <w:rtl/>
        </w:rPr>
        <w:t>ت</w:t>
      </w:r>
      <w:r w:rsidRPr="00E91797">
        <w:rPr>
          <w:rFonts w:cs="B Zar"/>
          <w:b/>
          <w:bCs/>
          <w:sz w:val="28"/>
          <w:szCs w:val="28"/>
          <w:rtl/>
        </w:rPr>
        <w:t xml:space="preserve"> فرآ</w:t>
      </w:r>
      <w:r w:rsidRPr="00E91797">
        <w:rPr>
          <w:rFonts w:cs="B Zar" w:hint="cs"/>
          <w:b/>
          <w:bCs/>
          <w:sz w:val="28"/>
          <w:szCs w:val="28"/>
          <w:rtl/>
        </w:rPr>
        <w:t>ی</w:t>
      </w:r>
      <w:r w:rsidRPr="00E91797">
        <w:rPr>
          <w:rFonts w:cs="B Zar" w:hint="eastAsia"/>
          <w:b/>
          <w:bCs/>
          <w:sz w:val="28"/>
          <w:szCs w:val="28"/>
          <w:rtl/>
        </w:rPr>
        <w:t>ندها</w:t>
      </w:r>
      <w:r w:rsidRPr="00E91797">
        <w:rPr>
          <w:rFonts w:cs="B Zar" w:hint="cs"/>
          <w:b/>
          <w:bCs/>
          <w:sz w:val="28"/>
          <w:szCs w:val="28"/>
          <w:rtl/>
        </w:rPr>
        <w:t>ی</w:t>
      </w:r>
      <w:r w:rsidRPr="00E91797">
        <w:rPr>
          <w:rFonts w:cs="B Zar"/>
          <w:b/>
          <w:bCs/>
          <w:sz w:val="28"/>
          <w:szCs w:val="28"/>
          <w:rtl/>
        </w:rPr>
        <w:t xml:space="preserve"> جستجو</w:t>
      </w:r>
      <w:r w:rsidRPr="00E91797">
        <w:rPr>
          <w:rFonts w:cs="B Zar" w:hint="cs"/>
          <w:b/>
          <w:bCs/>
          <w:sz w:val="28"/>
          <w:szCs w:val="28"/>
          <w:rtl/>
        </w:rPr>
        <w:t>ی</w:t>
      </w:r>
      <w:r w:rsidRPr="00E91797">
        <w:rPr>
          <w:rFonts w:cs="B Zar"/>
          <w:b/>
          <w:bCs/>
          <w:sz w:val="28"/>
          <w:szCs w:val="28"/>
          <w:rtl/>
        </w:rPr>
        <w:t xml:space="preserve"> شرکت‌ها</w:t>
      </w:r>
      <w:r>
        <w:rPr>
          <w:rFonts w:cs="B Zar"/>
          <w:b/>
          <w:bCs/>
          <w:sz w:val="28"/>
          <w:szCs w:val="28"/>
        </w:rPr>
        <w:t xml:space="preserve"> </w:t>
      </w:r>
      <w:r w:rsidRPr="00E91797">
        <w:rPr>
          <w:rFonts w:cs="B Zar" w:hint="eastAsia"/>
          <w:b/>
          <w:bCs/>
          <w:sz w:val="28"/>
          <w:szCs w:val="28"/>
          <w:rtl/>
        </w:rPr>
        <w:t>در</w:t>
      </w:r>
      <w:r w:rsidRPr="00E91797">
        <w:rPr>
          <w:rFonts w:cs="B Zar"/>
          <w:b/>
          <w:bCs/>
          <w:sz w:val="28"/>
          <w:szCs w:val="28"/>
          <w:rtl/>
        </w:rPr>
        <w:t xml:space="preserve"> نما</w:t>
      </w:r>
      <w:r w:rsidRPr="00E91797">
        <w:rPr>
          <w:rFonts w:cs="B Zar" w:hint="cs"/>
          <w:b/>
          <w:bCs/>
          <w:sz w:val="28"/>
          <w:szCs w:val="28"/>
          <w:rtl/>
        </w:rPr>
        <w:t>ی</w:t>
      </w:r>
      <w:r w:rsidRPr="00E91797">
        <w:rPr>
          <w:rFonts w:cs="B Zar" w:hint="eastAsia"/>
          <w:b/>
          <w:bCs/>
          <w:sz w:val="28"/>
          <w:szCs w:val="28"/>
          <w:rtl/>
        </w:rPr>
        <w:t>شگاه‌ها</w:t>
      </w:r>
      <w:r w:rsidRPr="00E91797">
        <w:rPr>
          <w:rFonts w:cs="B Zar" w:hint="cs"/>
          <w:b/>
          <w:bCs/>
          <w:sz w:val="28"/>
          <w:szCs w:val="28"/>
          <w:rtl/>
        </w:rPr>
        <w:t>ی</w:t>
      </w:r>
      <w:r w:rsidRPr="00E91797">
        <w:rPr>
          <w:rFonts w:cs="B Zar"/>
          <w:b/>
          <w:bCs/>
          <w:sz w:val="28"/>
          <w:szCs w:val="28"/>
          <w:rtl/>
        </w:rPr>
        <w:t xml:space="preserve"> تجار</w:t>
      </w:r>
      <w:r w:rsidRPr="00E91797">
        <w:rPr>
          <w:rFonts w:cs="B Zar" w:hint="cs"/>
          <w:b/>
          <w:bCs/>
          <w:sz w:val="28"/>
          <w:szCs w:val="28"/>
          <w:rtl/>
        </w:rPr>
        <w:t>ی</w:t>
      </w:r>
      <w:r w:rsidRPr="00E91797">
        <w:rPr>
          <w:rFonts w:cs="B Zar"/>
          <w:b/>
          <w:bCs/>
          <w:sz w:val="28"/>
          <w:szCs w:val="28"/>
          <w:rtl/>
        </w:rPr>
        <w:t xml:space="preserve"> ب</w:t>
      </w:r>
      <w:r w:rsidRPr="00E91797">
        <w:rPr>
          <w:rFonts w:cs="B Zar" w:hint="cs"/>
          <w:b/>
          <w:bCs/>
          <w:sz w:val="28"/>
          <w:szCs w:val="28"/>
          <w:rtl/>
        </w:rPr>
        <w:t>ی</w:t>
      </w:r>
      <w:r w:rsidRPr="00E91797">
        <w:rPr>
          <w:rFonts w:cs="B Zar" w:hint="eastAsia"/>
          <w:b/>
          <w:bCs/>
          <w:sz w:val="28"/>
          <w:szCs w:val="28"/>
          <w:rtl/>
        </w:rPr>
        <w:t>ن‌الملل</w:t>
      </w:r>
      <w:r w:rsidRPr="00E91797">
        <w:rPr>
          <w:rFonts w:cs="B Zar" w:hint="cs"/>
          <w:b/>
          <w:bCs/>
          <w:sz w:val="28"/>
          <w:szCs w:val="28"/>
          <w:rtl/>
        </w:rPr>
        <w:t>ی</w:t>
      </w:r>
      <w:r w:rsidRPr="00E91797">
        <w:rPr>
          <w:rFonts w:cs="B Zar"/>
          <w:b/>
          <w:bCs/>
          <w:sz w:val="28"/>
          <w:szCs w:val="28"/>
          <w:rtl/>
        </w:rPr>
        <w:t xml:space="preserve">: </w:t>
      </w:r>
      <w:r w:rsidRPr="00E91797">
        <w:rPr>
          <w:rFonts w:cs="B Zar" w:hint="cs"/>
          <w:b/>
          <w:bCs/>
          <w:sz w:val="28"/>
          <w:szCs w:val="28"/>
          <w:rtl/>
        </w:rPr>
        <w:t>ی</w:t>
      </w:r>
      <w:r w:rsidRPr="00E91797">
        <w:rPr>
          <w:rFonts w:cs="B Zar" w:hint="eastAsia"/>
          <w:b/>
          <w:bCs/>
          <w:sz w:val="28"/>
          <w:szCs w:val="28"/>
          <w:rtl/>
        </w:rPr>
        <w:t>ک</w:t>
      </w:r>
      <w:r w:rsidRPr="00E91797">
        <w:rPr>
          <w:rFonts w:cs="B Zar"/>
          <w:b/>
          <w:bCs/>
          <w:sz w:val="28"/>
          <w:szCs w:val="28"/>
          <w:rtl/>
        </w:rPr>
        <w:t xml:space="preserve"> تحل</w:t>
      </w:r>
      <w:r w:rsidRPr="00E91797">
        <w:rPr>
          <w:rFonts w:cs="B Zar" w:hint="cs"/>
          <w:b/>
          <w:bCs/>
          <w:sz w:val="28"/>
          <w:szCs w:val="28"/>
          <w:rtl/>
        </w:rPr>
        <w:t>ی</w:t>
      </w:r>
      <w:r w:rsidRPr="00E91797">
        <w:rPr>
          <w:rFonts w:cs="B Zar" w:hint="eastAsia"/>
          <w:b/>
          <w:bCs/>
          <w:sz w:val="28"/>
          <w:szCs w:val="28"/>
          <w:rtl/>
        </w:rPr>
        <w:t>ل</w:t>
      </w:r>
      <w:r w:rsidRPr="00E91797">
        <w:rPr>
          <w:rFonts w:cs="B Zar"/>
          <w:b/>
          <w:bCs/>
          <w:sz w:val="28"/>
          <w:szCs w:val="28"/>
          <w:rtl/>
        </w:rPr>
        <w:t xml:space="preserve"> ک</w:t>
      </w:r>
      <w:r w:rsidRPr="00E91797">
        <w:rPr>
          <w:rFonts w:cs="B Zar" w:hint="cs"/>
          <w:b/>
          <w:bCs/>
          <w:sz w:val="28"/>
          <w:szCs w:val="28"/>
          <w:rtl/>
        </w:rPr>
        <w:t>ی</w:t>
      </w:r>
      <w:r w:rsidRPr="00E91797">
        <w:rPr>
          <w:rFonts w:cs="B Zar" w:hint="eastAsia"/>
          <w:b/>
          <w:bCs/>
          <w:sz w:val="28"/>
          <w:szCs w:val="28"/>
          <w:rtl/>
        </w:rPr>
        <w:t>ف</w:t>
      </w:r>
      <w:r w:rsidRPr="00E91797">
        <w:rPr>
          <w:rFonts w:cs="B Zar" w:hint="cs"/>
          <w:b/>
          <w:bCs/>
          <w:sz w:val="28"/>
          <w:szCs w:val="28"/>
          <w:rtl/>
        </w:rPr>
        <w:t>ی</w:t>
      </w:r>
    </w:p>
    <w:p w14:paraId="48517751" w14:textId="77777777" w:rsidR="00E535BD" w:rsidRDefault="00E535BD" w:rsidP="00E535BD">
      <w:pPr>
        <w:rPr>
          <w:rFonts w:cs="B Zar"/>
          <w:b/>
          <w:bCs/>
          <w:sz w:val="28"/>
          <w:szCs w:val="28"/>
        </w:rPr>
      </w:pPr>
      <w:r>
        <w:rPr>
          <w:rFonts w:cs="B Nazanin" w:hint="cs"/>
          <w:b/>
          <w:bCs/>
          <w:sz w:val="28"/>
          <w:szCs w:val="28"/>
          <w:rtl/>
        </w:rPr>
        <w:t>6.1</w:t>
      </w:r>
      <w:r w:rsidRPr="00CD16B7">
        <w:rPr>
          <w:rFonts w:cs="B Nazanin"/>
          <w:b/>
          <w:bCs/>
          <w:sz w:val="28"/>
          <w:szCs w:val="28"/>
        </w:rPr>
        <w:t xml:space="preserve"> </w:t>
      </w:r>
      <w:r w:rsidRPr="00CD16B7">
        <w:rPr>
          <w:rFonts w:cs="B Nazanin"/>
          <w:b/>
          <w:bCs/>
          <w:sz w:val="28"/>
          <w:szCs w:val="28"/>
          <w:rtl/>
        </w:rPr>
        <w:t>مقدمه</w:t>
      </w:r>
    </w:p>
    <w:p w14:paraId="785B4393" w14:textId="77777777" w:rsidR="00E535BD" w:rsidRDefault="00E535BD" w:rsidP="00E535BD">
      <w:pPr>
        <w:rPr>
          <w:rFonts w:cs="B Zar"/>
          <w:sz w:val="28"/>
          <w:szCs w:val="28"/>
        </w:rPr>
      </w:pPr>
      <w:r w:rsidRPr="002F327D">
        <w:rPr>
          <w:rFonts w:cs="B Zar"/>
          <w:sz w:val="28"/>
          <w:szCs w:val="28"/>
          <w:rtl/>
        </w:rPr>
        <w:t>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فصل با تک</w:t>
      </w:r>
      <w:r w:rsidRPr="002F327D">
        <w:rPr>
          <w:rFonts w:cs="B Zar" w:hint="cs"/>
          <w:sz w:val="28"/>
          <w:szCs w:val="28"/>
          <w:rtl/>
        </w:rPr>
        <w:t>ی</w:t>
      </w:r>
      <w:r w:rsidRPr="002F327D">
        <w:rPr>
          <w:rFonts w:cs="B Zar" w:hint="eastAsia"/>
          <w:sz w:val="28"/>
          <w:szCs w:val="28"/>
          <w:rtl/>
        </w:rPr>
        <w:t>ه</w:t>
      </w:r>
      <w:r w:rsidRPr="002F327D">
        <w:rPr>
          <w:rFonts w:cs="B Zar"/>
          <w:sz w:val="28"/>
          <w:szCs w:val="28"/>
          <w:rtl/>
        </w:rPr>
        <w:t xml:space="preserve"> بر </w:t>
      </w:r>
      <w:r w:rsidRPr="002F327D">
        <w:rPr>
          <w:rFonts w:cs="B Zar" w:hint="cs"/>
          <w:sz w:val="28"/>
          <w:szCs w:val="28"/>
          <w:rtl/>
        </w:rPr>
        <w:t>ی</w:t>
      </w:r>
      <w:r w:rsidRPr="002F327D">
        <w:rPr>
          <w:rFonts w:cs="B Zar" w:hint="eastAsia"/>
          <w:sz w:val="28"/>
          <w:szCs w:val="28"/>
          <w:rtl/>
        </w:rPr>
        <w:t>افته‌ها</w:t>
      </w:r>
      <w:r w:rsidRPr="002F327D">
        <w:rPr>
          <w:rFonts w:cs="B Zar" w:hint="cs"/>
          <w:sz w:val="28"/>
          <w:szCs w:val="28"/>
          <w:rtl/>
        </w:rPr>
        <w:t>ی</w:t>
      </w:r>
      <w:r w:rsidRPr="002F327D">
        <w:rPr>
          <w:rFonts w:cs="B Zar"/>
          <w:sz w:val="28"/>
          <w:szCs w:val="28"/>
          <w:rtl/>
        </w:rPr>
        <w:t xml:space="preserve"> فصل پ</w:t>
      </w:r>
      <w:r w:rsidRPr="002F327D">
        <w:rPr>
          <w:rFonts w:cs="B Zar" w:hint="cs"/>
          <w:sz w:val="28"/>
          <w:szCs w:val="28"/>
          <w:rtl/>
        </w:rPr>
        <w:t>ی</w:t>
      </w:r>
      <w:r w:rsidRPr="002F327D">
        <w:rPr>
          <w:rFonts w:cs="B Zar" w:hint="eastAsia"/>
          <w:sz w:val="28"/>
          <w:szCs w:val="28"/>
          <w:rtl/>
        </w:rPr>
        <w:t>ش</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در خصوص فرآ</w:t>
      </w:r>
      <w:r w:rsidRPr="002F327D">
        <w:rPr>
          <w:rFonts w:cs="B Zar" w:hint="cs"/>
          <w:sz w:val="28"/>
          <w:szCs w:val="28"/>
          <w:rtl/>
        </w:rPr>
        <w:t>ی</w:t>
      </w:r>
      <w:r w:rsidRPr="002F327D">
        <w:rPr>
          <w:rFonts w:cs="B Zar" w:hint="eastAsia"/>
          <w:sz w:val="28"/>
          <w:szCs w:val="28"/>
          <w:rtl/>
        </w:rPr>
        <w:t>ندها</w:t>
      </w:r>
      <w:r w:rsidRPr="002F327D">
        <w:rPr>
          <w:rFonts w:cs="B Zar" w:hint="cs"/>
          <w:sz w:val="28"/>
          <w:szCs w:val="28"/>
          <w:rtl/>
        </w:rPr>
        <w:t>ی</w:t>
      </w:r>
      <w:r w:rsidRPr="002F327D">
        <w:rPr>
          <w:rFonts w:cs="B Zar"/>
          <w:sz w:val="28"/>
          <w:szCs w:val="28"/>
          <w:rtl/>
        </w:rPr>
        <w:t xml:space="preserve"> جستجو</w:t>
      </w:r>
      <w:r w:rsidRPr="002F327D">
        <w:rPr>
          <w:rFonts w:cs="B Zar" w:hint="cs"/>
          <w:sz w:val="28"/>
          <w:szCs w:val="28"/>
          <w:rtl/>
        </w:rPr>
        <w:t>ی</w:t>
      </w:r>
      <w:r w:rsidRPr="002F327D">
        <w:rPr>
          <w:rFonts w:cs="B Zar"/>
          <w:sz w:val="28"/>
          <w:szCs w:val="28"/>
          <w:rtl/>
        </w:rPr>
        <w:t xml:space="preserve"> "سطل زباله‌ا</w:t>
      </w:r>
      <w:r w:rsidRPr="002F327D">
        <w:rPr>
          <w:rFonts w:cs="B Zar" w:hint="cs"/>
          <w:sz w:val="28"/>
          <w:szCs w:val="28"/>
          <w:rtl/>
        </w:rPr>
        <w:t>ی</w:t>
      </w:r>
      <w:r w:rsidRPr="002F327D">
        <w:rPr>
          <w:rFonts w:cs="B Zar"/>
          <w:sz w:val="28"/>
          <w:szCs w:val="28"/>
          <w:rtl/>
        </w:rPr>
        <w:t>" (</w:t>
      </w:r>
      <w:r w:rsidRPr="002F327D">
        <w:rPr>
          <w:rFonts w:cs="B Zar"/>
          <w:sz w:val="28"/>
          <w:szCs w:val="28"/>
        </w:rPr>
        <w:t>garbage can model</w:t>
      </w:r>
      <w:r w:rsidRPr="002F327D">
        <w:rPr>
          <w:rFonts w:cs="B Zar"/>
          <w:sz w:val="28"/>
          <w:szCs w:val="28"/>
          <w:rtl/>
        </w:rPr>
        <w:t>) در نما</w:t>
      </w:r>
      <w:r w:rsidRPr="002F327D">
        <w:rPr>
          <w:rFonts w:cs="B Zar" w:hint="cs"/>
          <w:sz w:val="28"/>
          <w:szCs w:val="28"/>
          <w:rtl/>
        </w:rPr>
        <w:t>ی</w:t>
      </w:r>
      <w:r w:rsidRPr="002F327D">
        <w:rPr>
          <w:rFonts w:cs="B Zar" w:hint="eastAsia"/>
          <w:sz w:val="28"/>
          <w:szCs w:val="28"/>
          <w:rtl/>
        </w:rPr>
        <w:t>شگاه‌ها</w:t>
      </w:r>
      <w:r w:rsidRPr="002F327D">
        <w:rPr>
          <w:rFonts w:cs="B Zar" w:hint="cs"/>
          <w:sz w:val="28"/>
          <w:szCs w:val="28"/>
          <w:rtl/>
        </w:rPr>
        <w:t>ی</w:t>
      </w:r>
      <w:r w:rsidRPr="002F327D">
        <w:rPr>
          <w:rFonts w:cs="B Zar"/>
          <w:sz w:val="28"/>
          <w:szCs w:val="28"/>
          <w:rtl/>
        </w:rPr>
        <w:t xml:space="preserve"> تجار</w:t>
      </w:r>
      <w:r w:rsidRPr="002F327D">
        <w:rPr>
          <w:rFonts w:cs="B Zar" w:hint="cs"/>
          <w:sz w:val="28"/>
          <w:szCs w:val="28"/>
          <w:rtl/>
        </w:rPr>
        <w:t>ی</w:t>
      </w:r>
      <w:r w:rsidRPr="002F327D">
        <w:rPr>
          <w:rFonts w:cs="B Zar" w:hint="eastAsia"/>
          <w:sz w:val="28"/>
          <w:szCs w:val="28"/>
          <w:rtl/>
        </w:rPr>
        <w:t>،</w:t>
      </w:r>
      <w:r w:rsidRPr="002F327D">
        <w:rPr>
          <w:rFonts w:cs="B Zar"/>
          <w:sz w:val="28"/>
          <w:szCs w:val="28"/>
          <w:rtl/>
        </w:rPr>
        <w:t xml:space="preserve"> استدلال م</w:t>
      </w:r>
      <w:r w:rsidRPr="002F327D">
        <w:rPr>
          <w:rFonts w:cs="B Zar" w:hint="cs"/>
          <w:sz w:val="28"/>
          <w:szCs w:val="28"/>
          <w:rtl/>
        </w:rPr>
        <w:t>ی‌</w:t>
      </w:r>
      <w:r w:rsidRPr="002F327D">
        <w:rPr>
          <w:rFonts w:cs="B Zar" w:hint="eastAsia"/>
          <w:sz w:val="28"/>
          <w:szCs w:val="28"/>
          <w:rtl/>
        </w:rPr>
        <w:t>کند</w:t>
      </w:r>
      <w:r w:rsidRPr="002F327D">
        <w:rPr>
          <w:rFonts w:cs="B Zar"/>
          <w:sz w:val="28"/>
          <w:szCs w:val="28"/>
          <w:rtl/>
        </w:rPr>
        <w:t xml:space="preserve"> که عل</w:t>
      </w:r>
      <w:r w:rsidRPr="002F327D">
        <w:rPr>
          <w:rFonts w:cs="B Zar" w:hint="cs"/>
          <w:sz w:val="28"/>
          <w:szCs w:val="28"/>
          <w:rtl/>
        </w:rPr>
        <w:t>ی‌</w:t>
      </w:r>
      <w:r w:rsidRPr="002F327D">
        <w:rPr>
          <w:rFonts w:cs="B Zar" w:hint="eastAsia"/>
          <w:sz w:val="28"/>
          <w:szCs w:val="28"/>
          <w:rtl/>
        </w:rPr>
        <w:t>رغم</w:t>
      </w:r>
      <w:r w:rsidRPr="002F327D">
        <w:rPr>
          <w:rFonts w:cs="B Zar"/>
          <w:sz w:val="28"/>
          <w:szCs w:val="28"/>
          <w:rtl/>
        </w:rPr>
        <w:t xml:space="preserve"> رفتار غ</w:t>
      </w:r>
      <w:r w:rsidRPr="002F327D">
        <w:rPr>
          <w:rFonts w:cs="B Zar" w:hint="cs"/>
          <w:sz w:val="28"/>
          <w:szCs w:val="28"/>
          <w:rtl/>
        </w:rPr>
        <w:t>ی</w:t>
      </w:r>
      <w:r w:rsidRPr="002F327D">
        <w:rPr>
          <w:rFonts w:cs="B Zar" w:hint="eastAsia"/>
          <w:sz w:val="28"/>
          <w:szCs w:val="28"/>
          <w:rtl/>
        </w:rPr>
        <w:t>رخط</w:t>
      </w:r>
      <w:r w:rsidRPr="002F327D">
        <w:rPr>
          <w:rFonts w:cs="B Zar" w:hint="cs"/>
          <w:sz w:val="28"/>
          <w:szCs w:val="28"/>
          <w:rtl/>
        </w:rPr>
        <w:t>ی</w:t>
      </w:r>
      <w:r w:rsidRPr="002F327D">
        <w:rPr>
          <w:rFonts w:cs="B Zar"/>
          <w:sz w:val="28"/>
          <w:szCs w:val="28"/>
          <w:rtl/>
        </w:rPr>
        <w:t xml:space="preserve"> و منطق محدودِ شرکت‌ها، جستجو در 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رو</w:t>
      </w:r>
      <w:r w:rsidRPr="002F327D">
        <w:rPr>
          <w:rFonts w:cs="B Zar" w:hint="cs"/>
          <w:sz w:val="28"/>
          <w:szCs w:val="28"/>
          <w:rtl/>
        </w:rPr>
        <w:t>ی</w:t>
      </w:r>
      <w:r w:rsidRPr="002F327D">
        <w:rPr>
          <w:rFonts w:cs="B Zar" w:hint="eastAsia"/>
          <w:sz w:val="28"/>
          <w:szCs w:val="28"/>
          <w:rtl/>
        </w:rPr>
        <w:t>دادها</w:t>
      </w:r>
      <w:r w:rsidRPr="002F327D">
        <w:rPr>
          <w:rFonts w:cs="B Zar"/>
          <w:sz w:val="28"/>
          <w:szCs w:val="28"/>
          <w:rtl/>
        </w:rPr>
        <w:t xml:space="preserve"> به شدت تحت تأث</w:t>
      </w:r>
      <w:r w:rsidRPr="002F327D">
        <w:rPr>
          <w:rFonts w:cs="B Zar" w:hint="cs"/>
          <w:sz w:val="28"/>
          <w:szCs w:val="28"/>
          <w:rtl/>
        </w:rPr>
        <w:t>ی</w:t>
      </w:r>
      <w:r w:rsidRPr="002F327D">
        <w:rPr>
          <w:rFonts w:cs="B Zar" w:hint="eastAsia"/>
          <w:sz w:val="28"/>
          <w:szCs w:val="28"/>
          <w:rtl/>
        </w:rPr>
        <w:t>ر</w:t>
      </w:r>
      <w:r w:rsidRPr="002F327D">
        <w:rPr>
          <w:rFonts w:cs="B Zar"/>
          <w:sz w:val="28"/>
          <w:szCs w:val="28"/>
          <w:rtl/>
        </w:rPr>
        <w:t xml:space="preserve"> زم</w:t>
      </w:r>
      <w:r w:rsidRPr="002F327D">
        <w:rPr>
          <w:rFonts w:cs="B Zar" w:hint="cs"/>
          <w:sz w:val="28"/>
          <w:szCs w:val="28"/>
          <w:rtl/>
        </w:rPr>
        <w:t>ی</w:t>
      </w:r>
      <w:r w:rsidRPr="002F327D">
        <w:rPr>
          <w:rFonts w:cs="B Zar" w:hint="eastAsia"/>
          <w:sz w:val="28"/>
          <w:szCs w:val="28"/>
          <w:rtl/>
        </w:rPr>
        <w:t>نه‌ها</w:t>
      </w:r>
      <w:r w:rsidRPr="002F327D">
        <w:rPr>
          <w:rFonts w:cs="B Zar" w:hint="cs"/>
          <w:sz w:val="28"/>
          <w:szCs w:val="28"/>
          <w:rtl/>
        </w:rPr>
        <w:t>ی</w:t>
      </w:r>
      <w:r w:rsidRPr="002F327D">
        <w:rPr>
          <w:rFonts w:cs="B Zar"/>
          <w:sz w:val="28"/>
          <w:szCs w:val="28"/>
          <w:rtl/>
        </w:rPr>
        <w:t xml:space="preserve"> تول</w:t>
      </w:r>
      <w:r w:rsidRPr="002F327D">
        <w:rPr>
          <w:rFonts w:cs="B Zar" w:hint="cs"/>
          <w:sz w:val="28"/>
          <w:szCs w:val="28"/>
          <w:rtl/>
        </w:rPr>
        <w:t>ی</w:t>
      </w:r>
      <w:r w:rsidRPr="002F327D">
        <w:rPr>
          <w:rFonts w:cs="B Zar" w:hint="eastAsia"/>
          <w:sz w:val="28"/>
          <w:szCs w:val="28"/>
          <w:rtl/>
        </w:rPr>
        <w:t>د</w:t>
      </w:r>
      <w:r w:rsidRPr="002F327D">
        <w:rPr>
          <w:rFonts w:cs="B Zar"/>
          <w:sz w:val="28"/>
          <w:szCs w:val="28"/>
          <w:rtl/>
        </w:rPr>
        <w:t xml:space="preserve"> و پا</w:t>
      </w:r>
      <w:r w:rsidRPr="002F327D">
        <w:rPr>
          <w:rFonts w:cs="B Zar" w:hint="cs"/>
          <w:sz w:val="28"/>
          <w:szCs w:val="28"/>
          <w:rtl/>
        </w:rPr>
        <w:t>ی</w:t>
      </w:r>
      <w:r w:rsidRPr="002F327D">
        <w:rPr>
          <w:rFonts w:cs="B Zar" w:hint="eastAsia"/>
          <w:sz w:val="28"/>
          <w:szCs w:val="28"/>
          <w:rtl/>
        </w:rPr>
        <w:t>گاه‌ها</w:t>
      </w:r>
      <w:r w:rsidRPr="002F327D">
        <w:rPr>
          <w:rFonts w:cs="B Zar" w:hint="cs"/>
          <w:sz w:val="28"/>
          <w:szCs w:val="28"/>
          <w:rtl/>
        </w:rPr>
        <w:t>ی</w:t>
      </w:r>
      <w:r w:rsidRPr="002F327D">
        <w:rPr>
          <w:rFonts w:cs="B Zar"/>
          <w:sz w:val="28"/>
          <w:szCs w:val="28"/>
          <w:rtl/>
        </w:rPr>
        <w:t xml:space="preserve"> دانش از پ</w:t>
      </w:r>
      <w:r w:rsidRPr="002F327D">
        <w:rPr>
          <w:rFonts w:cs="B Zar" w:hint="cs"/>
          <w:sz w:val="28"/>
          <w:szCs w:val="28"/>
          <w:rtl/>
        </w:rPr>
        <w:t>ی</w:t>
      </w:r>
      <w:r w:rsidRPr="002F327D">
        <w:rPr>
          <w:rFonts w:cs="B Zar" w:hint="eastAsia"/>
          <w:sz w:val="28"/>
          <w:szCs w:val="28"/>
          <w:rtl/>
        </w:rPr>
        <w:t>ش</w:t>
      </w:r>
      <w:r w:rsidRPr="002F327D">
        <w:rPr>
          <w:rFonts w:cs="B Zar"/>
          <w:sz w:val="28"/>
          <w:szCs w:val="28"/>
          <w:rtl/>
        </w:rPr>
        <w:t xml:space="preserve"> موجود در کشورها</w:t>
      </w:r>
      <w:r w:rsidRPr="002F327D">
        <w:rPr>
          <w:rFonts w:cs="B Zar" w:hint="cs"/>
          <w:sz w:val="28"/>
          <w:szCs w:val="28"/>
          <w:rtl/>
        </w:rPr>
        <w:t>ی</w:t>
      </w:r>
      <w:r w:rsidRPr="002F327D">
        <w:rPr>
          <w:rFonts w:cs="B Zar"/>
          <w:sz w:val="28"/>
          <w:szCs w:val="28"/>
          <w:rtl/>
        </w:rPr>
        <w:t xml:space="preserve"> محل استقرار آن‌ها قرار دارد. با گذار از سطح خُرد به سطح کلان، 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فصل مبان</w:t>
      </w:r>
      <w:r w:rsidRPr="002F327D">
        <w:rPr>
          <w:rFonts w:cs="B Zar" w:hint="cs"/>
          <w:sz w:val="28"/>
          <w:szCs w:val="28"/>
          <w:rtl/>
        </w:rPr>
        <w:t>ی</w:t>
      </w:r>
      <w:r w:rsidRPr="002F327D">
        <w:rPr>
          <w:rFonts w:cs="B Zar"/>
          <w:sz w:val="28"/>
          <w:szCs w:val="28"/>
          <w:rtl/>
        </w:rPr>
        <w:t xml:space="preserve"> تجرب</w:t>
      </w:r>
      <w:r w:rsidRPr="002F327D">
        <w:rPr>
          <w:rFonts w:cs="B Zar" w:hint="cs"/>
          <w:sz w:val="28"/>
          <w:szCs w:val="28"/>
          <w:rtl/>
        </w:rPr>
        <w:t>ی</w:t>
      </w:r>
      <w:r w:rsidRPr="002F327D">
        <w:rPr>
          <w:rFonts w:cs="B Zar"/>
          <w:sz w:val="28"/>
          <w:szCs w:val="28"/>
          <w:rtl/>
        </w:rPr>
        <w:t xml:space="preserve"> 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w:t>
      </w:r>
      <w:r w:rsidRPr="002F327D">
        <w:rPr>
          <w:rFonts w:cs="B Zar" w:hint="cs"/>
          <w:sz w:val="28"/>
          <w:szCs w:val="28"/>
          <w:rtl/>
        </w:rPr>
        <w:t>ی</w:t>
      </w:r>
      <w:r w:rsidRPr="002F327D">
        <w:rPr>
          <w:rFonts w:cs="B Zar" w:hint="eastAsia"/>
          <w:sz w:val="28"/>
          <w:szCs w:val="28"/>
          <w:rtl/>
        </w:rPr>
        <w:t>افته‌ها</w:t>
      </w:r>
      <w:r w:rsidRPr="002F327D">
        <w:rPr>
          <w:rFonts w:cs="B Zar"/>
          <w:sz w:val="28"/>
          <w:szCs w:val="28"/>
          <w:rtl/>
        </w:rPr>
        <w:t xml:space="preserve"> را از طر</w:t>
      </w:r>
      <w:r w:rsidRPr="002F327D">
        <w:rPr>
          <w:rFonts w:cs="B Zar" w:hint="cs"/>
          <w:sz w:val="28"/>
          <w:szCs w:val="28"/>
          <w:rtl/>
        </w:rPr>
        <w:t>ی</w:t>
      </w:r>
      <w:r w:rsidRPr="002F327D">
        <w:rPr>
          <w:rFonts w:cs="B Zar" w:hint="eastAsia"/>
          <w:sz w:val="28"/>
          <w:szCs w:val="28"/>
          <w:rtl/>
        </w:rPr>
        <w:t>ق</w:t>
      </w:r>
      <w:r w:rsidRPr="002F327D">
        <w:rPr>
          <w:rFonts w:cs="B Zar"/>
          <w:sz w:val="28"/>
          <w:szCs w:val="28"/>
          <w:rtl/>
        </w:rPr>
        <w:t xml:space="preserve"> مطالعه‌ا</w:t>
      </w:r>
      <w:r w:rsidRPr="002F327D">
        <w:rPr>
          <w:rFonts w:cs="B Zar" w:hint="cs"/>
          <w:sz w:val="28"/>
          <w:szCs w:val="28"/>
          <w:rtl/>
        </w:rPr>
        <w:t>ی</w:t>
      </w:r>
      <w:r w:rsidRPr="002F327D">
        <w:rPr>
          <w:rFonts w:cs="B Zar"/>
          <w:sz w:val="28"/>
          <w:szCs w:val="28"/>
          <w:rtl/>
        </w:rPr>
        <w:t xml:space="preserve"> کم</w:t>
      </w:r>
      <w:r w:rsidRPr="002F327D">
        <w:rPr>
          <w:rFonts w:cs="B Zar" w:hint="cs"/>
          <w:sz w:val="28"/>
          <w:szCs w:val="28"/>
          <w:rtl/>
        </w:rPr>
        <w:t>ی</w:t>
      </w:r>
      <w:r w:rsidRPr="002F327D">
        <w:rPr>
          <w:rFonts w:cs="B Zar"/>
          <w:sz w:val="28"/>
          <w:szCs w:val="28"/>
          <w:rtl/>
        </w:rPr>
        <w:t xml:space="preserve"> در مورد تفاوت‌ها</w:t>
      </w:r>
      <w:r w:rsidRPr="002F327D">
        <w:rPr>
          <w:rFonts w:cs="B Zar" w:hint="cs"/>
          <w:sz w:val="28"/>
          <w:szCs w:val="28"/>
          <w:rtl/>
        </w:rPr>
        <w:t>ی</w:t>
      </w:r>
      <w:r w:rsidRPr="002F327D">
        <w:rPr>
          <w:rFonts w:cs="B Zar"/>
          <w:sz w:val="28"/>
          <w:szCs w:val="28"/>
          <w:rtl/>
        </w:rPr>
        <w:t xml:space="preserve"> فرامل</w:t>
      </w:r>
      <w:r w:rsidRPr="002F327D">
        <w:rPr>
          <w:rFonts w:cs="B Zar" w:hint="cs"/>
          <w:sz w:val="28"/>
          <w:szCs w:val="28"/>
          <w:rtl/>
        </w:rPr>
        <w:t>ی</w:t>
      </w:r>
      <w:r w:rsidRPr="002F327D">
        <w:rPr>
          <w:rFonts w:cs="B Zar"/>
          <w:sz w:val="28"/>
          <w:szCs w:val="28"/>
          <w:rtl/>
        </w:rPr>
        <w:t xml:space="preserve"> در رفتار شرکت‌ها در نما</w:t>
      </w:r>
      <w:r w:rsidRPr="002F327D">
        <w:rPr>
          <w:rFonts w:cs="B Zar" w:hint="cs"/>
          <w:sz w:val="28"/>
          <w:szCs w:val="28"/>
          <w:rtl/>
        </w:rPr>
        <w:t>ی</w:t>
      </w:r>
      <w:r w:rsidRPr="002F327D">
        <w:rPr>
          <w:rFonts w:cs="B Zar" w:hint="eastAsia"/>
          <w:sz w:val="28"/>
          <w:szCs w:val="28"/>
          <w:rtl/>
        </w:rPr>
        <w:t>شگاه‌ها</w:t>
      </w:r>
      <w:r w:rsidRPr="002F327D">
        <w:rPr>
          <w:rFonts w:cs="B Zar" w:hint="cs"/>
          <w:sz w:val="28"/>
          <w:szCs w:val="28"/>
          <w:rtl/>
        </w:rPr>
        <w:t>ی</w:t>
      </w:r>
      <w:r w:rsidRPr="002F327D">
        <w:rPr>
          <w:rFonts w:cs="B Zar"/>
          <w:sz w:val="28"/>
          <w:szCs w:val="28"/>
          <w:rtl/>
        </w:rPr>
        <w:t xml:space="preserve"> تجار</w:t>
      </w:r>
      <w:r w:rsidRPr="002F327D">
        <w:rPr>
          <w:rFonts w:cs="B Zar" w:hint="cs"/>
          <w:sz w:val="28"/>
          <w:szCs w:val="28"/>
          <w:rtl/>
        </w:rPr>
        <w:t>ی</w:t>
      </w:r>
      <w:r w:rsidRPr="002F327D">
        <w:rPr>
          <w:rFonts w:cs="B Zar" w:hint="eastAsia"/>
          <w:sz w:val="28"/>
          <w:szCs w:val="28"/>
          <w:rtl/>
        </w:rPr>
        <w:t>،</w:t>
      </w:r>
      <w:r w:rsidRPr="002F327D">
        <w:rPr>
          <w:rFonts w:cs="B Zar"/>
          <w:sz w:val="28"/>
          <w:szCs w:val="28"/>
          <w:rtl/>
        </w:rPr>
        <w:t xml:space="preserve"> گسترش م</w:t>
      </w:r>
      <w:r w:rsidRPr="002F327D">
        <w:rPr>
          <w:rFonts w:cs="B Zar" w:hint="cs"/>
          <w:sz w:val="28"/>
          <w:szCs w:val="28"/>
          <w:rtl/>
        </w:rPr>
        <w:t>ی‌</w:t>
      </w:r>
      <w:r w:rsidRPr="002F327D">
        <w:rPr>
          <w:rFonts w:cs="B Zar" w:hint="eastAsia"/>
          <w:sz w:val="28"/>
          <w:szCs w:val="28"/>
          <w:rtl/>
        </w:rPr>
        <w:t>دهد</w:t>
      </w:r>
      <w:r w:rsidRPr="002F327D">
        <w:rPr>
          <w:rFonts w:cs="B Zar"/>
          <w:sz w:val="28"/>
          <w:szCs w:val="28"/>
          <w:rtl/>
        </w:rPr>
        <w:t xml:space="preserve">. </w:t>
      </w:r>
      <w:r w:rsidRPr="002F327D">
        <w:rPr>
          <w:rFonts w:cs="B Zar" w:hint="cs"/>
          <w:sz w:val="28"/>
          <w:szCs w:val="28"/>
          <w:rtl/>
        </w:rPr>
        <w:t>ی</w:t>
      </w:r>
      <w:r w:rsidRPr="002F327D">
        <w:rPr>
          <w:rFonts w:cs="B Zar" w:hint="eastAsia"/>
          <w:sz w:val="28"/>
          <w:szCs w:val="28"/>
          <w:rtl/>
        </w:rPr>
        <w:t>افته‌ها</w:t>
      </w:r>
      <w:r w:rsidRPr="002F327D">
        <w:rPr>
          <w:rFonts w:cs="B Zar" w:hint="cs"/>
          <w:sz w:val="28"/>
          <w:szCs w:val="28"/>
          <w:rtl/>
        </w:rPr>
        <w:t>ی</w:t>
      </w:r>
      <w:r w:rsidRPr="002F327D">
        <w:rPr>
          <w:rFonts w:cs="B Zar"/>
          <w:sz w:val="28"/>
          <w:szCs w:val="28"/>
          <w:rtl/>
        </w:rPr>
        <w:t xml:space="preserve"> هر دو فصل در مجموع، شو</w:t>
      </w:r>
      <w:r w:rsidRPr="002F327D">
        <w:rPr>
          <w:rFonts w:cs="B Zar" w:hint="eastAsia"/>
          <w:sz w:val="28"/>
          <w:szCs w:val="28"/>
          <w:rtl/>
        </w:rPr>
        <w:t>اهد</w:t>
      </w:r>
      <w:r w:rsidRPr="002F327D">
        <w:rPr>
          <w:rFonts w:cs="B Zar" w:hint="cs"/>
          <w:sz w:val="28"/>
          <w:szCs w:val="28"/>
          <w:rtl/>
        </w:rPr>
        <w:t>ی</w:t>
      </w:r>
      <w:r w:rsidRPr="002F327D">
        <w:rPr>
          <w:rFonts w:cs="B Zar"/>
          <w:sz w:val="28"/>
          <w:szCs w:val="28"/>
          <w:rtl/>
        </w:rPr>
        <w:t xml:space="preserve"> تجرب</w:t>
      </w:r>
      <w:r w:rsidRPr="002F327D">
        <w:rPr>
          <w:rFonts w:cs="B Zar" w:hint="cs"/>
          <w:sz w:val="28"/>
          <w:szCs w:val="28"/>
          <w:rtl/>
        </w:rPr>
        <w:t>ی</w:t>
      </w:r>
      <w:r w:rsidRPr="002F327D">
        <w:rPr>
          <w:rFonts w:cs="B Zar"/>
          <w:sz w:val="28"/>
          <w:szCs w:val="28"/>
          <w:rtl/>
        </w:rPr>
        <w:t xml:space="preserve"> ارائه م</w:t>
      </w:r>
      <w:r w:rsidRPr="002F327D">
        <w:rPr>
          <w:rFonts w:cs="B Zar" w:hint="cs"/>
          <w:sz w:val="28"/>
          <w:szCs w:val="28"/>
          <w:rtl/>
        </w:rPr>
        <w:t>ی‌</w:t>
      </w:r>
      <w:r w:rsidRPr="002F327D">
        <w:rPr>
          <w:rFonts w:cs="B Zar" w:hint="eastAsia"/>
          <w:sz w:val="28"/>
          <w:szCs w:val="28"/>
          <w:rtl/>
        </w:rPr>
        <w:t>دهند</w:t>
      </w:r>
      <w:r w:rsidRPr="002F327D">
        <w:rPr>
          <w:rFonts w:cs="B Zar"/>
          <w:sz w:val="28"/>
          <w:szCs w:val="28"/>
          <w:rtl/>
        </w:rPr>
        <w:t xml:space="preserve"> که نشان م</w:t>
      </w:r>
      <w:r w:rsidRPr="002F327D">
        <w:rPr>
          <w:rFonts w:cs="B Zar" w:hint="cs"/>
          <w:sz w:val="28"/>
          <w:szCs w:val="28"/>
          <w:rtl/>
        </w:rPr>
        <w:t>ی‌</w:t>
      </w:r>
      <w:r w:rsidRPr="002F327D">
        <w:rPr>
          <w:rFonts w:cs="B Zar" w:hint="eastAsia"/>
          <w:sz w:val="28"/>
          <w:szCs w:val="28"/>
          <w:rtl/>
        </w:rPr>
        <w:t>دهد</w:t>
      </w:r>
      <w:r w:rsidRPr="002F327D">
        <w:rPr>
          <w:rFonts w:cs="B Zar"/>
          <w:sz w:val="28"/>
          <w:szCs w:val="28"/>
          <w:rtl/>
        </w:rPr>
        <w:t xml:space="preserve"> نما</w:t>
      </w:r>
      <w:r w:rsidRPr="002F327D">
        <w:rPr>
          <w:rFonts w:cs="B Zar" w:hint="cs"/>
          <w:sz w:val="28"/>
          <w:szCs w:val="28"/>
          <w:rtl/>
        </w:rPr>
        <w:t>ی</w:t>
      </w:r>
      <w:r w:rsidRPr="002F327D">
        <w:rPr>
          <w:rFonts w:cs="B Zar" w:hint="eastAsia"/>
          <w:sz w:val="28"/>
          <w:szCs w:val="28"/>
          <w:rtl/>
        </w:rPr>
        <w:t>شگاه‌ها</w:t>
      </w:r>
      <w:r w:rsidRPr="002F327D">
        <w:rPr>
          <w:rFonts w:cs="B Zar" w:hint="cs"/>
          <w:sz w:val="28"/>
          <w:szCs w:val="28"/>
          <w:rtl/>
        </w:rPr>
        <w:t>ی</w:t>
      </w:r>
      <w:r w:rsidRPr="002F327D">
        <w:rPr>
          <w:rFonts w:cs="B Zar"/>
          <w:sz w:val="28"/>
          <w:szCs w:val="28"/>
          <w:rtl/>
        </w:rPr>
        <w:t xml:space="preserve"> تجار</w:t>
      </w:r>
      <w:r w:rsidRPr="002F327D">
        <w:rPr>
          <w:rFonts w:cs="B Zar" w:hint="cs"/>
          <w:sz w:val="28"/>
          <w:szCs w:val="28"/>
          <w:rtl/>
        </w:rPr>
        <w:t>ی</w:t>
      </w:r>
      <w:r w:rsidRPr="002F327D">
        <w:rPr>
          <w:rFonts w:cs="B Zar"/>
          <w:sz w:val="28"/>
          <w:szCs w:val="28"/>
          <w:rtl/>
        </w:rPr>
        <w:t xml:space="preserve"> ب</w:t>
      </w:r>
      <w:r w:rsidRPr="002F327D">
        <w:rPr>
          <w:rFonts w:cs="B Zar" w:hint="cs"/>
          <w:sz w:val="28"/>
          <w:szCs w:val="28"/>
          <w:rtl/>
        </w:rPr>
        <w:t>ی</w:t>
      </w:r>
      <w:r w:rsidRPr="002F327D">
        <w:rPr>
          <w:rFonts w:cs="B Zar" w:hint="eastAsia"/>
          <w:sz w:val="28"/>
          <w:szCs w:val="28"/>
          <w:rtl/>
        </w:rPr>
        <w:t>ن‌الملل</w:t>
      </w:r>
      <w:r w:rsidRPr="002F327D">
        <w:rPr>
          <w:rFonts w:cs="B Zar" w:hint="cs"/>
          <w:sz w:val="28"/>
          <w:szCs w:val="28"/>
          <w:rtl/>
        </w:rPr>
        <w:t>ی</w:t>
      </w:r>
      <w:r w:rsidRPr="002F327D">
        <w:rPr>
          <w:rFonts w:cs="B Zar"/>
          <w:sz w:val="28"/>
          <w:szCs w:val="28"/>
          <w:rtl/>
        </w:rPr>
        <w:t xml:space="preserve"> به محرک‌ها</w:t>
      </w:r>
      <w:r w:rsidRPr="002F327D">
        <w:rPr>
          <w:rFonts w:cs="B Zar" w:hint="cs"/>
          <w:sz w:val="28"/>
          <w:szCs w:val="28"/>
          <w:rtl/>
        </w:rPr>
        <w:t>ی</w:t>
      </w:r>
      <w:r w:rsidRPr="002F327D">
        <w:rPr>
          <w:rFonts w:cs="B Zar"/>
          <w:sz w:val="28"/>
          <w:szCs w:val="28"/>
          <w:rtl/>
        </w:rPr>
        <w:t xml:space="preserve"> کل</w:t>
      </w:r>
      <w:r w:rsidRPr="002F327D">
        <w:rPr>
          <w:rFonts w:cs="B Zar" w:hint="cs"/>
          <w:sz w:val="28"/>
          <w:szCs w:val="28"/>
          <w:rtl/>
        </w:rPr>
        <w:t>ی</w:t>
      </w:r>
      <w:r w:rsidRPr="002F327D">
        <w:rPr>
          <w:rFonts w:cs="B Zar" w:hint="eastAsia"/>
          <w:sz w:val="28"/>
          <w:szCs w:val="28"/>
          <w:rtl/>
        </w:rPr>
        <w:t>د</w:t>
      </w:r>
      <w:r w:rsidRPr="002F327D">
        <w:rPr>
          <w:rFonts w:cs="B Zar" w:hint="cs"/>
          <w:sz w:val="28"/>
          <w:szCs w:val="28"/>
          <w:rtl/>
        </w:rPr>
        <w:t>ی</w:t>
      </w:r>
      <w:r w:rsidRPr="002F327D">
        <w:rPr>
          <w:rFonts w:cs="B Zar"/>
          <w:sz w:val="28"/>
          <w:szCs w:val="28"/>
          <w:rtl/>
        </w:rPr>
        <w:t xml:space="preserve"> در پو</w:t>
      </w:r>
      <w:r w:rsidRPr="002F327D">
        <w:rPr>
          <w:rFonts w:cs="B Zar" w:hint="cs"/>
          <w:sz w:val="28"/>
          <w:szCs w:val="28"/>
          <w:rtl/>
        </w:rPr>
        <w:t>ی</w:t>
      </w:r>
      <w:r w:rsidRPr="002F327D">
        <w:rPr>
          <w:rFonts w:cs="B Zar" w:hint="eastAsia"/>
          <w:sz w:val="28"/>
          <w:szCs w:val="28"/>
          <w:rtl/>
        </w:rPr>
        <w:t>ا</w:t>
      </w:r>
      <w:r w:rsidRPr="002F327D">
        <w:rPr>
          <w:rFonts w:cs="B Zar" w:hint="cs"/>
          <w:sz w:val="28"/>
          <w:szCs w:val="28"/>
          <w:rtl/>
        </w:rPr>
        <w:t>یی‌</w:t>
      </w:r>
      <w:r w:rsidRPr="002F327D">
        <w:rPr>
          <w:rFonts w:cs="B Zar" w:hint="eastAsia"/>
          <w:sz w:val="28"/>
          <w:szCs w:val="28"/>
          <w:rtl/>
        </w:rPr>
        <w:t>ها</w:t>
      </w:r>
      <w:r w:rsidRPr="002F327D">
        <w:rPr>
          <w:rFonts w:cs="B Zar" w:hint="cs"/>
          <w:sz w:val="28"/>
          <w:szCs w:val="28"/>
          <w:rtl/>
        </w:rPr>
        <w:t>ی</w:t>
      </w:r>
      <w:r w:rsidRPr="002F327D">
        <w:rPr>
          <w:rFonts w:cs="B Zar"/>
          <w:sz w:val="28"/>
          <w:szCs w:val="28"/>
          <w:rtl/>
        </w:rPr>
        <w:t xml:space="preserve"> اقتصاد</w:t>
      </w:r>
      <w:r w:rsidRPr="002F327D">
        <w:rPr>
          <w:rFonts w:cs="B Zar" w:hint="cs"/>
          <w:sz w:val="28"/>
          <w:szCs w:val="28"/>
          <w:rtl/>
        </w:rPr>
        <w:t>ی</w:t>
      </w:r>
      <w:r w:rsidRPr="002F327D">
        <w:rPr>
          <w:rFonts w:cs="B Zar"/>
          <w:sz w:val="28"/>
          <w:szCs w:val="28"/>
          <w:rtl/>
        </w:rPr>
        <w:t xml:space="preserve"> جهان</w:t>
      </w:r>
      <w:r w:rsidRPr="002F327D">
        <w:rPr>
          <w:rFonts w:cs="B Zar" w:hint="cs"/>
          <w:sz w:val="28"/>
          <w:szCs w:val="28"/>
          <w:rtl/>
        </w:rPr>
        <w:t>ی</w:t>
      </w:r>
      <w:r w:rsidRPr="002F327D">
        <w:rPr>
          <w:rFonts w:cs="B Zar"/>
          <w:sz w:val="28"/>
          <w:szCs w:val="28"/>
          <w:rtl/>
        </w:rPr>
        <w:t xml:space="preserve"> بدل شده‌اند و نقش واسطه‌ا</w:t>
      </w:r>
      <w:r w:rsidRPr="002F327D">
        <w:rPr>
          <w:rFonts w:cs="B Zar" w:hint="cs"/>
          <w:sz w:val="28"/>
          <w:szCs w:val="28"/>
          <w:rtl/>
        </w:rPr>
        <w:t>ی</w:t>
      </w:r>
      <w:r w:rsidRPr="002F327D">
        <w:rPr>
          <w:rFonts w:cs="B Zar"/>
          <w:sz w:val="28"/>
          <w:szCs w:val="28"/>
          <w:rtl/>
        </w:rPr>
        <w:t xml:space="preserve"> در مذاکره و حل اختلافات ب</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اقتصادها</w:t>
      </w:r>
      <w:r w:rsidRPr="002F327D">
        <w:rPr>
          <w:rFonts w:cs="B Zar" w:hint="cs"/>
          <w:sz w:val="28"/>
          <w:szCs w:val="28"/>
          <w:rtl/>
        </w:rPr>
        <w:t>ی</w:t>
      </w:r>
      <w:r w:rsidRPr="002F327D">
        <w:rPr>
          <w:rFonts w:cs="B Zar"/>
          <w:sz w:val="28"/>
          <w:szCs w:val="28"/>
          <w:rtl/>
        </w:rPr>
        <w:t xml:space="preserve"> سرما</w:t>
      </w:r>
      <w:r w:rsidRPr="002F327D">
        <w:rPr>
          <w:rFonts w:cs="B Zar" w:hint="cs"/>
          <w:sz w:val="28"/>
          <w:szCs w:val="28"/>
          <w:rtl/>
        </w:rPr>
        <w:t>ی</w:t>
      </w:r>
      <w:r w:rsidRPr="002F327D">
        <w:rPr>
          <w:rFonts w:cs="B Zar" w:hint="eastAsia"/>
          <w:sz w:val="28"/>
          <w:szCs w:val="28"/>
          <w:rtl/>
        </w:rPr>
        <w:t>ه‌دار</w:t>
      </w:r>
      <w:r w:rsidRPr="002F327D">
        <w:rPr>
          <w:rFonts w:cs="B Zar" w:hint="cs"/>
          <w:sz w:val="28"/>
          <w:szCs w:val="28"/>
          <w:rtl/>
        </w:rPr>
        <w:t>ی</w:t>
      </w:r>
      <w:r w:rsidRPr="002F327D">
        <w:rPr>
          <w:rFonts w:cs="B Zar"/>
          <w:sz w:val="28"/>
          <w:szCs w:val="28"/>
          <w:rtl/>
        </w:rPr>
        <w:t xml:space="preserve"> در زم</w:t>
      </w:r>
      <w:r w:rsidRPr="002F327D">
        <w:rPr>
          <w:rFonts w:cs="B Zar" w:hint="cs"/>
          <w:sz w:val="28"/>
          <w:szCs w:val="28"/>
          <w:rtl/>
        </w:rPr>
        <w:t>ی</w:t>
      </w:r>
      <w:r w:rsidRPr="002F327D">
        <w:rPr>
          <w:rFonts w:cs="B Zar" w:hint="eastAsia"/>
          <w:sz w:val="28"/>
          <w:szCs w:val="28"/>
          <w:rtl/>
        </w:rPr>
        <w:t>نه‌ها</w:t>
      </w:r>
      <w:r w:rsidRPr="002F327D">
        <w:rPr>
          <w:rFonts w:cs="B Zar" w:hint="cs"/>
          <w:sz w:val="28"/>
          <w:szCs w:val="28"/>
          <w:rtl/>
        </w:rPr>
        <w:t>ی</w:t>
      </w:r>
      <w:r w:rsidRPr="002F327D">
        <w:rPr>
          <w:rFonts w:cs="B Zar"/>
          <w:sz w:val="28"/>
          <w:szCs w:val="28"/>
          <w:rtl/>
        </w:rPr>
        <w:t xml:space="preserve"> تخصص</w:t>
      </w:r>
      <w:r w:rsidRPr="002F327D">
        <w:rPr>
          <w:rFonts w:cs="B Zar" w:hint="cs"/>
          <w:sz w:val="28"/>
          <w:szCs w:val="28"/>
          <w:rtl/>
        </w:rPr>
        <w:t>ی</w:t>
      </w:r>
      <w:r w:rsidRPr="002F327D">
        <w:rPr>
          <w:rFonts w:cs="B Zar"/>
          <w:sz w:val="28"/>
          <w:szCs w:val="28"/>
          <w:rtl/>
        </w:rPr>
        <w:t xml:space="preserve"> فناور</w:t>
      </w:r>
      <w:r w:rsidRPr="002F327D">
        <w:rPr>
          <w:rFonts w:cs="B Zar" w:hint="cs"/>
          <w:sz w:val="28"/>
          <w:szCs w:val="28"/>
          <w:rtl/>
        </w:rPr>
        <w:t>ی</w:t>
      </w:r>
      <w:r w:rsidRPr="002F327D">
        <w:rPr>
          <w:rFonts w:cs="B Zar" w:hint="eastAsia"/>
          <w:sz w:val="28"/>
          <w:szCs w:val="28"/>
          <w:rtl/>
        </w:rPr>
        <w:t>،</w:t>
      </w:r>
      <w:r w:rsidRPr="002F327D">
        <w:rPr>
          <w:rFonts w:cs="B Zar"/>
          <w:sz w:val="28"/>
          <w:szCs w:val="28"/>
          <w:rtl/>
        </w:rPr>
        <w:t xml:space="preserve"> رو</w:t>
      </w:r>
      <w:r w:rsidRPr="002F327D">
        <w:rPr>
          <w:rFonts w:cs="B Zar" w:hint="cs"/>
          <w:sz w:val="28"/>
          <w:szCs w:val="28"/>
          <w:rtl/>
        </w:rPr>
        <w:t>ی</w:t>
      </w:r>
      <w:r w:rsidRPr="002F327D">
        <w:rPr>
          <w:rFonts w:cs="B Zar" w:hint="eastAsia"/>
          <w:sz w:val="28"/>
          <w:szCs w:val="28"/>
          <w:rtl/>
        </w:rPr>
        <w:t>ه‌ها</w:t>
      </w:r>
      <w:r w:rsidRPr="002F327D">
        <w:rPr>
          <w:rFonts w:cs="B Zar" w:hint="cs"/>
          <w:sz w:val="28"/>
          <w:szCs w:val="28"/>
          <w:rtl/>
        </w:rPr>
        <w:t>ی</w:t>
      </w:r>
      <w:r w:rsidRPr="002F327D">
        <w:rPr>
          <w:rFonts w:cs="B Zar"/>
          <w:sz w:val="28"/>
          <w:szCs w:val="28"/>
          <w:rtl/>
        </w:rPr>
        <w:t xml:space="preserve"> نهاد</w:t>
      </w:r>
      <w:r w:rsidRPr="002F327D">
        <w:rPr>
          <w:rFonts w:cs="B Zar" w:hint="cs"/>
          <w:sz w:val="28"/>
          <w:szCs w:val="28"/>
          <w:rtl/>
        </w:rPr>
        <w:t>ی</w:t>
      </w:r>
      <w:r w:rsidRPr="002F327D">
        <w:rPr>
          <w:rFonts w:cs="B Zar"/>
          <w:sz w:val="28"/>
          <w:szCs w:val="28"/>
          <w:rtl/>
        </w:rPr>
        <w:t xml:space="preserve"> و دانش ز</w:t>
      </w:r>
      <w:r w:rsidRPr="002F327D">
        <w:rPr>
          <w:rFonts w:cs="B Zar" w:hint="cs"/>
          <w:sz w:val="28"/>
          <w:szCs w:val="28"/>
          <w:rtl/>
        </w:rPr>
        <w:t>ی</w:t>
      </w:r>
      <w:r w:rsidRPr="002F327D">
        <w:rPr>
          <w:rFonts w:cs="B Zar" w:hint="eastAsia"/>
          <w:sz w:val="28"/>
          <w:szCs w:val="28"/>
          <w:rtl/>
        </w:rPr>
        <w:t>ربنا</w:t>
      </w:r>
      <w:r w:rsidRPr="002F327D">
        <w:rPr>
          <w:rFonts w:cs="B Zar" w:hint="cs"/>
          <w:sz w:val="28"/>
          <w:szCs w:val="28"/>
          <w:rtl/>
        </w:rPr>
        <w:t>یی</w:t>
      </w:r>
      <w:r w:rsidRPr="002F327D">
        <w:rPr>
          <w:rFonts w:cs="B Zar"/>
          <w:sz w:val="28"/>
          <w:szCs w:val="28"/>
          <w:rtl/>
        </w:rPr>
        <w:t xml:space="preserve"> ا</w:t>
      </w:r>
      <w:r w:rsidRPr="002F327D">
        <w:rPr>
          <w:rFonts w:cs="B Zar" w:hint="cs"/>
          <w:sz w:val="28"/>
          <w:szCs w:val="28"/>
          <w:rtl/>
        </w:rPr>
        <w:t>ی</w:t>
      </w:r>
      <w:r w:rsidRPr="002F327D">
        <w:rPr>
          <w:rFonts w:cs="B Zar" w:hint="eastAsia"/>
          <w:sz w:val="28"/>
          <w:szCs w:val="28"/>
          <w:rtl/>
        </w:rPr>
        <w:t>فا</w:t>
      </w:r>
      <w:r w:rsidRPr="002F327D">
        <w:rPr>
          <w:rFonts w:cs="B Zar"/>
          <w:sz w:val="28"/>
          <w:szCs w:val="28"/>
          <w:rtl/>
        </w:rPr>
        <w:t xml:space="preserve"> </w:t>
      </w:r>
      <w:r w:rsidRPr="002F327D">
        <w:rPr>
          <w:rFonts w:cs="B Zar" w:hint="eastAsia"/>
          <w:sz w:val="28"/>
          <w:szCs w:val="28"/>
          <w:rtl/>
        </w:rPr>
        <w:t>م</w:t>
      </w:r>
      <w:r w:rsidRPr="002F327D">
        <w:rPr>
          <w:rFonts w:cs="B Zar" w:hint="cs"/>
          <w:sz w:val="28"/>
          <w:szCs w:val="28"/>
          <w:rtl/>
        </w:rPr>
        <w:t>ی‌</w:t>
      </w:r>
      <w:r w:rsidRPr="002F327D">
        <w:rPr>
          <w:rFonts w:cs="B Zar" w:hint="eastAsia"/>
          <w:sz w:val="28"/>
          <w:szCs w:val="28"/>
          <w:rtl/>
        </w:rPr>
        <w:t>کنند</w:t>
      </w:r>
      <w:r w:rsidRPr="002F327D">
        <w:rPr>
          <w:rFonts w:cs="B Zar"/>
          <w:sz w:val="28"/>
          <w:szCs w:val="28"/>
          <w:rtl/>
        </w:rPr>
        <w:t>. به طور خاص، 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فصل نشان م</w:t>
      </w:r>
      <w:r w:rsidRPr="002F327D">
        <w:rPr>
          <w:rFonts w:cs="B Zar" w:hint="cs"/>
          <w:sz w:val="28"/>
          <w:szCs w:val="28"/>
          <w:rtl/>
        </w:rPr>
        <w:t>ی‌</w:t>
      </w:r>
      <w:r w:rsidRPr="002F327D">
        <w:rPr>
          <w:rFonts w:cs="B Zar" w:hint="eastAsia"/>
          <w:sz w:val="28"/>
          <w:szCs w:val="28"/>
          <w:rtl/>
        </w:rPr>
        <w:t>دهد</w:t>
      </w:r>
      <w:r w:rsidRPr="002F327D">
        <w:rPr>
          <w:rFonts w:cs="B Zar"/>
          <w:sz w:val="28"/>
          <w:szCs w:val="28"/>
          <w:rtl/>
        </w:rPr>
        <w:t xml:space="preserve"> که نه‌تنها فرآ</w:t>
      </w:r>
      <w:r w:rsidRPr="002F327D">
        <w:rPr>
          <w:rFonts w:cs="B Zar" w:hint="cs"/>
          <w:sz w:val="28"/>
          <w:szCs w:val="28"/>
          <w:rtl/>
        </w:rPr>
        <w:t>ی</w:t>
      </w:r>
      <w:r w:rsidRPr="002F327D">
        <w:rPr>
          <w:rFonts w:cs="B Zar" w:hint="eastAsia"/>
          <w:sz w:val="28"/>
          <w:szCs w:val="28"/>
          <w:rtl/>
        </w:rPr>
        <w:t>ندها</w:t>
      </w:r>
      <w:r w:rsidRPr="002F327D">
        <w:rPr>
          <w:rFonts w:cs="B Zar" w:hint="cs"/>
          <w:sz w:val="28"/>
          <w:szCs w:val="28"/>
          <w:rtl/>
        </w:rPr>
        <w:t>ی</w:t>
      </w:r>
      <w:r w:rsidRPr="002F327D">
        <w:rPr>
          <w:rFonts w:cs="B Zar"/>
          <w:sz w:val="28"/>
          <w:szCs w:val="28"/>
          <w:rtl/>
        </w:rPr>
        <w:t xml:space="preserve"> جستجو</w:t>
      </w:r>
      <w:r w:rsidRPr="002F327D">
        <w:rPr>
          <w:rFonts w:cs="B Zar" w:hint="cs"/>
          <w:sz w:val="28"/>
          <w:szCs w:val="28"/>
          <w:rtl/>
        </w:rPr>
        <w:t>ی</w:t>
      </w:r>
      <w:r w:rsidRPr="002F327D">
        <w:rPr>
          <w:rFonts w:cs="B Zar"/>
          <w:sz w:val="28"/>
          <w:szCs w:val="28"/>
          <w:rtl/>
        </w:rPr>
        <w:t xml:space="preserve"> شرکت‌ها تا حد ز</w:t>
      </w:r>
      <w:r w:rsidRPr="002F327D">
        <w:rPr>
          <w:rFonts w:cs="B Zar" w:hint="cs"/>
          <w:sz w:val="28"/>
          <w:szCs w:val="28"/>
          <w:rtl/>
        </w:rPr>
        <w:t>ی</w:t>
      </w:r>
      <w:r w:rsidRPr="002F327D">
        <w:rPr>
          <w:rFonts w:cs="B Zar" w:hint="eastAsia"/>
          <w:sz w:val="28"/>
          <w:szCs w:val="28"/>
          <w:rtl/>
        </w:rPr>
        <w:t>اد</w:t>
      </w:r>
      <w:r w:rsidRPr="002F327D">
        <w:rPr>
          <w:rFonts w:cs="B Zar" w:hint="cs"/>
          <w:sz w:val="28"/>
          <w:szCs w:val="28"/>
          <w:rtl/>
        </w:rPr>
        <w:t>ی</w:t>
      </w:r>
      <w:r w:rsidRPr="002F327D">
        <w:rPr>
          <w:rFonts w:cs="B Zar"/>
          <w:sz w:val="28"/>
          <w:szCs w:val="28"/>
          <w:rtl/>
        </w:rPr>
        <w:t xml:space="preserve"> وابسته به مس</w:t>
      </w:r>
      <w:r w:rsidRPr="002F327D">
        <w:rPr>
          <w:rFonts w:cs="B Zar" w:hint="cs"/>
          <w:sz w:val="28"/>
          <w:szCs w:val="28"/>
          <w:rtl/>
        </w:rPr>
        <w:t>ی</w:t>
      </w:r>
      <w:r w:rsidRPr="002F327D">
        <w:rPr>
          <w:rFonts w:cs="B Zar" w:hint="eastAsia"/>
          <w:sz w:val="28"/>
          <w:szCs w:val="28"/>
          <w:rtl/>
        </w:rPr>
        <w:t>ر</w:t>
      </w:r>
      <w:r w:rsidRPr="002F327D">
        <w:rPr>
          <w:rFonts w:cs="B Zar"/>
          <w:sz w:val="28"/>
          <w:szCs w:val="28"/>
          <w:rtl/>
        </w:rPr>
        <w:t xml:space="preserve"> هستند، بلکه شرکت‌ها</w:t>
      </w:r>
      <w:r w:rsidRPr="002F327D">
        <w:rPr>
          <w:rFonts w:cs="B Zar" w:hint="cs"/>
          <w:sz w:val="28"/>
          <w:szCs w:val="28"/>
          <w:rtl/>
        </w:rPr>
        <w:t>یی</w:t>
      </w:r>
      <w:r w:rsidRPr="002F327D">
        <w:rPr>
          <w:rFonts w:cs="B Zar"/>
          <w:sz w:val="28"/>
          <w:szCs w:val="28"/>
          <w:rtl/>
        </w:rPr>
        <w:t xml:space="preserve"> از کشورها</w:t>
      </w:r>
      <w:r w:rsidRPr="002F327D">
        <w:rPr>
          <w:rFonts w:cs="B Zar" w:hint="cs"/>
          <w:sz w:val="28"/>
          <w:szCs w:val="28"/>
          <w:rtl/>
        </w:rPr>
        <w:t>ی</w:t>
      </w:r>
      <w:r w:rsidRPr="002F327D">
        <w:rPr>
          <w:rFonts w:cs="B Zar"/>
          <w:sz w:val="28"/>
          <w:szCs w:val="28"/>
          <w:rtl/>
        </w:rPr>
        <w:t xml:space="preserve"> گوناگون ن</w:t>
      </w:r>
      <w:r w:rsidRPr="002F327D">
        <w:rPr>
          <w:rFonts w:cs="B Zar" w:hint="cs"/>
          <w:sz w:val="28"/>
          <w:szCs w:val="28"/>
          <w:rtl/>
        </w:rPr>
        <w:t>ی</w:t>
      </w:r>
      <w:r w:rsidRPr="002F327D">
        <w:rPr>
          <w:rFonts w:cs="B Zar" w:hint="eastAsia"/>
          <w:sz w:val="28"/>
          <w:szCs w:val="28"/>
          <w:rtl/>
        </w:rPr>
        <w:t>ز</w:t>
      </w:r>
      <w:r w:rsidRPr="002F327D">
        <w:rPr>
          <w:rFonts w:cs="B Zar"/>
          <w:sz w:val="28"/>
          <w:szCs w:val="28"/>
          <w:rtl/>
        </w:rPr>
        <w:t xml:space="preserve"> الگوها</w:t>
      </w:r>
      <w:r w:rsidRPr="002F327D">
        <w:rPr>
          <w:rFonts w:cs="B Zar" w:hint="cs"/>
          <w:sz w:val="28"/>
          <w:szCs w:val="28"/>
          <w:rtl/>
        </w:rPr>
        <w:t>ی</w:t>
      </w:r>
      <w:r w:rsidRPr="002F327D">
        <w:rPr>
          <w:rFonts w:cs="B Zar"/>
          <w:sz w:val="28"/>
          <w:szCs w:val="28"/>
          <w:rtl/>
        </w:rPr>
        <w:t xml:space="preserve"> متفاوت</w:t>
      </w:r>
      <w:r w:rsidRPr="002F327D">
        <w:rPr>
          <w:rFonts w:cs="B Zar" w:hint="cs"/>
          <w:sz w:val="28"/>
          <w:szCs w:val="28"/>
          <w:rtl/>
        </w:rPr>
        <w:t>ی</w:t>
      </w:r>
      <w:r w:rsidRPr="002F327D">
        <w:rPr>
          <w:rFonts w:cs="B Zar"/>
          <w:sz w:val="28"/>
          <w:szCs w:val="28"/>
          <w:rtl/>
        </w:rPr>
        <w:t xml:space="preserve"> را دنبال م</w:t>
      </w:r>
      <w:r w:rsidRPr="002F327D">
        <w:rPr>
          <w:rFonts w:cs="B Zar" w:hint="cs"/>
          <w:sz w:val="28"/>
          <w:szCs w:val="28"/>
          <w:rtl/>
        </w:rPr>
        <w:t>ی‌</w:t>
      </w:r>
      <w:r w:rsidRPr="002F327D">
        <w:rPr>
          <w:rFonts w:cs="B Zar" w:hint="eastAsia"/>
          <w:sz w:val="28"/>
          <w:szCs w:val="28"/>
          <w:rtl/>
        </w:rPr>
        <w:t>کنند</w:t>
      </w:r>
      <w:r w:rsidRPr="002F327D">
        <w:rPr>
          <w:rFonts w:cs="B Zar"/>
          <w:sz w:val="28"/>
          <w:szCs w:val="28"/>
          <w:rtl/>
        </w:rPr>
        <w:t xml:space="preserve"> و تما</w:t>
      </w:r>
      <w:r w:rsidRPr="002F327D">
        <w:rPr>
          <w:rFonts w:cs="B Zar" w:hint="cs"/>
          <w:sz w:val="28"/>
          <w:szCs w:val="28"/>
          <w:rtl/>
        </w:rPr>
        <w:t>ی</w:t>
      </w:r>
      <w:r w:rsidRPr="002F327D">
        <w:rPr>
          <w:rFonts w:cs="B Zar" w:hint="eastAsia"/>
          <w:sz w:val="28"/>
          <w:szCs w:val="28"/>
          <w:rtl/>
        </w:rPr>
        <w:t>ل</w:t>
      </w:r>
      <w:r w:rsidRPr="002F327D">
        <w:rPr>
          <w:rFonts w:cs="B Zar"/>
          <w:sz w:val="28"/>
          <w:szCs w:val="28"/>
          <w:rtl/>
        </w:rPr>
        <w:t xml:space="preserve"> دارند مس</w:t>
      </w:r>
      <w:r w:rsidRPr="002F327D">
        <w:rPr>
          <w:rFonts w:cs="B Zar" w:hint="cs"/>
          <w:sz w:val="28"/>
          <w:szCs w:val="28"/>
          <w:rtl/>
        </w:rPr>
        <w:t>ی</w:t>
      </w:r>
      <w:r w:rsidRPr="002F327D">
        <w:rPr>
          <w:rFonts w:cs="B Zar" w:hint="eastAsia"/>
          <w:sz w:val="28"/>
          <w:szCs w:val="28"/>
          <w:rtl/>
        </w:rPr>
        <w:t>ر</w:t>
      </w:r>
      <w:r w:rsidRPr="002F327D">
        <w:rPr>
          <w:rFonts w:cs="B Zar"/>
          <w:sz w:val="28"/>
          <w:szCs w:val="28"/>
          <w:rtl/>
        </w:rPr>
        <w:t xml:space="preserve"> و</w:t>
      </w:r>
      <w:r w:rsidRPr="002F327D">
        <w:rPr>
          <w:rFonts w:cs="B Zar" w:hint="cs"/>
          <w:sz w:val="28"/>
          <w:szCs w:val="28"/>
          <w:rtl/>
        </w:rPr>
        <w:t>ی</w:t>
      </w:r>
      <w:r w:rsidRPr="002F327D">
        <w:rPr>
          <w:rFonts w:cs="B Zar" w:hint="eastAsia"/>
          <w:sz w:val="28"/>
          <w:szCs w:val="28"/>
          <w:rtl/>
        </w:rPr>
        <w:t>ژه</w:t>
      </w:r>
      <w:r w:rsidRPr="002F327D">
        <w:rPr>
          <w:rFonts w:cs="B Zar"/>
          <w:sz w:val="28"/>
          <w:szCs w:val="28"/>
          <w:rtl/>
        </w:rPr>
        <w:t xml:space="preserve"> خود را برگز</w:t>
      </w:r>
      <w:r w:rsidRPr="002F327D">
        <w:rPr>
          <w:rFonts w:cs="B Zar" w:hint="cs"/>
          <w:sz w:val="28"/>
          <w:szCs w:val="28"/>
          <w:rtl/>
        </w:rPr>
        <w:t>ی</w:t>
      </w:r>
      <w:r w:rsidRPr="002F327D">
        <w:rPr>
          <w:rFonts w:cs="B Zar" w:hint="eastAsia"/>
          <w:sz w:val="28"/>
          <w:szCs w:val="28"/>
          <w:rtl/>
        </w:rPr>
        <w:t>نند</w:t>
      </w:r>
      <w:r w:rsidRPr="002F327D">
        <w:rPr>
          <w:rFonts w:cs="B Zar"/>
          <w:sz w:val="28"/>
          <w:szCs w:val="28"/>
          <w:rtl/>
        </w:rPr>
        <w:t>.</w:t>
      </w:r>
    </w:p>
    <w:p w14:paraId="603C66D8" w14:textId="77777777" w:rsidR="00E535BD" w:rsidRPr="00DF362F" w:rsidRDefault="00E535BD" w:rsidP="00E535BD">
      <w:pPr>
        <w:rPr>
          <w:rFonts w:cs="B Zar"/>
          <w:sz w:val="28"/>
          <w:szCs w:val="28"/>
          <w:rtl/>
        </w:rPr>
      </w:pPr>
      <w:r w:rsidRPr="00DF362F">
        <w:rPr>
          <w:rFonts w:cs="B Zar"/>
          <w:sz w:val="28"/>
          <w:szCs w:val="28"/>
          <w:rtl/>
        </w:rPr>
        <w:t>بنابرا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انتظار م</w:t>
      </w:r>
      <w:r w:rsidRPr="00DF362F">
        <w:rPr>
          <w:rFonts w:cs="B Zar" w:hint="cs"/>
          <w:sz w:val="28"/>
          <w:szCs w:val="28"/>
          <w:rtl/>
        </w:rPr>
        <w:t>ی‌</w:t>
      </w:r>
      <w:r w:rsidRPr="00DF362F">
        <w:rPr>
          <w:rFonts w:cs="B Zar" w:hint="eastAsia"/>
          <w:sz w:val="28"/>
          <w:szCs w:val="28"/>
          <w:rtl/>
        </w:rPr>
        <w:t>رود</w:t>
      </w:r>
      <w:r w:rsidRPr="00DF362F">
        <w:rPr>
          <w:rFonts w:cs="B Zar"/>
          <w:sz w:val="28"/>
          <w:szCs w:val="28"/>
          <w:rtl/>
        </w:rPr>
        <w:t xml:space="preserve"> شرکت‌ها</w:t>
      </w:r>
      <w:r w:rsidRPr="00DF362F">
        <w:rPr>
          <w:rFonts w:cs="B Zar" w:hint="cs"/>
          <w:sz w:val="28"/>
          <w:szCs w:val="28"/>
          <w:rtl/>
        </w:rPr>
        <w:t>یی</w:t>
      </w:r>
      <w:r w:rsidRPr="00DF362F">
        <w:rPr>
          <w:rFonts w:cs="B Zar"/>
          <w:sz w:val="28"/>
          <w:szCs w:val="28"/>
          <w:rtl/>
        </w:rPr>
        <w:t xml:space="preserve"> که از دل نظام‌ها</w:t>
      </w:r>
      <w:r w:rsidRPr="00DF362F">
        <w:rPr>
          <w:rFonts w:cs="B Zar" w:hint="cs"/>
          <w:sz w:val="28"/>
          <w:szCs w:val="28"/>
          <w:rtl/>
        </w:rPr>
        <w:t>ی</w:t>
      </w:r>
      <w:r w:rsidRPr="00DF362F">
        <w:rPr>
          <w:rFonts w:cs="B Zar"/>
          <w:sz w:val="28"/>
          <w:szCs w:val="28"/>
          <w:rtl/>
        </w:rPr>
        <w:t xml:space="preserve"> سرما</w:t>
      </w:r>
      <w:r w:rsidRPr="00DF362F">
        <w:rPr>
          <w:rFonts w:cs="B Zar" w:hint="cs"/>
          <w:sz w:val="28"/>
          <w:szCs w:val="28"/>
          <w:rtl/>
        </w:rPr>
        <w:t>ی</w:t>
      </w:r>
      <w:r w:rsidRPr="00DF362F">
        <w:rPr>
          <w:rFonts w:cs="B Zar" w:hint="eastAsia"/>
          <w:sz w:val="28"/>
          <w:szCs w:val="28"/>
          <w:rtl/>
        </w:rPr>
        <w:t>ه‌دار</w:t>
      </w:r>
      <w:r w:rsidRPr="00DF362F">
        <w:rPr>
          <w:rFonts w:cs="B Zar" w:hint="cs"/>
          <w:sz w:val="28"/>
          <w:szCs w:val="28"/>
          <w:rtl/>
        </w:rPr>
        <w:t>ی</w:t>
      </w:r>
      <w:r w:rsidRPr="00DF362F">
        <w:rPr>
          <w:rFonts w:cs="B Zar"/>
          <w:sz w:val="28"/>
          <w:szCs w:val="28"/>
          <w:rtl/>
        </w:rPr>
        <w:t xml:space="preserve"> متما</w:t>
      </w:r>
      <w:r w:rsidRPr="00DF362F">
        <w:rPr>
          <w:rFonts w:cs="B Zar" w:hint="cs"/>
          <w:sz w:val="28"/>
          <w:szCs w:val="28"/>
          <w:rtl/>
        </w:rPr>
        <w:t>ی</w:t>
      </w:r>
      <w:r w:rsidRPr="00DF362F">
        <w:rPr>
          <w:rFonts w:cs="B Zar" w:hint="eastAsia"/>
          <w:sz w:val="28"/>
          <w:szCs w:val="28"/>
          <w:rtl/>
        </w:rPr>
        <w:t>ز</w:t>
      </w:r>
      <w:r w:rsidRPr="00DF362F">
        <w:rPr>
          <w:rFonts w:cs="B Zar"/>
          <w:sz w:val="28"/>
          <w:szCs w:val="28"/>
          <w:rtl/>
        </w:rPr>
        <w:t xml:space="preserve"> برخاسته‌اند، تفاوت‌ها</w:t>
      </w:r>
      <w:r w:rsidRPr="00DF362F">
        <w:rPr>
          <w:rFonts w:cs="B Zar" w:hint="cs"/>
          <w:sz w:val="28"/>
          <w:szCs w:val="28"/>
          <w:rtl/>
        </w:rPr>
        <w:t>ی</w:t>
      </w:r>
      <w:r w:rsidRPr="00DF362F">
        <w:rPr>
          <w:rFonts w:cs="B Zar"/>
          <w:sz w:val="28"/>
          <w:szCs w:val="28"/>
          <w:rtl/>
        </w:rPr>
        <w:t xml:space="preserve"> رفتار</w:t>
      </w:r>
      <w:r w:rsidRPr="00DF362F">
        <w:rPr>
          <w:rFonts w:cs="B Zar" w:hint="cs"/>
          <w:sz w:val="28"/>
          <w:szCs w:val="28"/>
          <w:rtl/>
        </w:rPr>
        <w:t>ی</w:t>
      </w:r>
      <w:r w:rsidRPr="00DF362F">
        <w:rPr>
          <w:rFonts w:cs="B Zar"/>
          <w:sz w:val="28"/>
          <w:szCs w:val="28"/>
          <w:rtl/>
        </w:rPr>
        <w:t xml:space="preserve"> چشمگ</w:t>
      </w:r>
      <w:r w:rsidRPr="00DF362F">
        <w:rPr>
          <w:rFonts w:cs="B Zar" w:hint="cs"/>
          <w:sz w:val="28"/>
          <w:szCs w:val="28"/>
          <w:rtl/>
        </w:rPr>
        <w:t>ی</w:t>
      </w:r>
      <w:r w:rsidRPr="00DF362F">
        <w:rPr>
          <w:rFonts w:cs="B Zar" w:hint="eastAsia"/>
          <w:sz w:val="28"/>
          <w:szCs w:val="28"/>
          <w:rtl/>
        </w:rPr>
        <w:t>ر</w:t>
      </w:r>
      <w:r w:rsidRPr="00DF362F">
        <w:rPr>
          <w:rFonts w:cs="B Zar" w:hint="cs"/>
          <w:sz w:val="28"/>
          <w:szCs w:val="28"/>
          <w:rtl/>
        </w:rPr>
        <w:t>ی</w:t>
      </w:r>
      <w:r w:rsidRPr="00DF362F">
        <w:rPr>
          <w:rFonts w:cs="B Zar"/>
          <w:sz w:val="28"/>
          <w:szCs w:val="28"/>
          <w:rtl/>
        </w:rPr>
        <w:t xml:space="preserve"> از خود نشان دهند؛ چرا که فرآ</w:t>
      </w:r>
      <w:r w:rsidRPr="00DF362F">
        <w:rPr>
          <w:rFonts w:cs="B Zar" w:hint="cs"/>
          <w:sz w:val="28"/>
          <w:szCs w:val="28"/>
          <w:rtl/>
        </w:rPr>
        <w:t>ی</w:t>
      </w:r>
      <w:r w:rsidRPr="00DF362F">
        <w:rPr>
          <w:rFonts w:cs="B Zar" w:hint="eastAsia"/>
          <w:sz w:val="28"/>
          <w:szCs w:val="28"/>
          <w:rtl/>
        </w:rPr>
        <w:t>ندها</w:t>
      </w:r>
      <w:r w:rsidRPr="00DF362F">
        <w:rPr>
          <w:rFonts w:cs="B Zar" w:hint="cs"/>
          <w:sz w:val="28"/>
          <w:szCs w:val="28"/>
          <w:rtl/>
        </w:rPr>
        <w:t>ی</w:t>
      </w:r>
      <w:r w:rsidRPr="00DF362F">
        <w:rPr>
          <w:rFonts w:cs="B Zar"/>
          <w:sz w:val="28"/>
          <w:szCs w:val="28"/>
          <w:rtl/>
        </w:rPr>
        <w:t xml:space="preserve"> جستجو و و</w:t>
      </w:r>
      <w:r w:rsidRPr="00DF362F">
        <w:rPr>
          <w:rFonts w:cs="B Zar" w:hint="cs"/>
          <w:sz w:val="28"/>
          <w:szCs w:val="28"/>
          <w:rtl/>
        </w:rPr>
        <w:t>ی</w:t>
      </w:r>
      <w:r w:rsidRPr="00DF362F">
        <w:rPr>
          <w:rFonts w:cs="B Zar" w:hint="eastAsia"/>
          <w:sz w:val="28"/>
          <w:szCs w:val="28"/>
          <w:rtl/>
        </w:rPr>
        <w:t>ژگ</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آن‌ها اساساً در بستر شرا</w:t>
      </w:r>
      <w:r w:rsidRPr="00DF362F">
        <w:rPr>
          <w:rFonts w:cs="B Zar" w:hint="cs"/>
          <w:sz w:val="28"/>
          <w:szCs w:val="28"/>
          <w:rtl/>
        </w:rPr>
        <w:t>ی</w:t>
      </w:r>
      <w:r w:rsidRPr="00DF362F">
        <w:rPr>
          <w:rFonts w:cs="B Zar" w:hint="eastAsia"/>
          <w:sz w:val="28"/>
          <w:szCs w:val="28"/>
          <w:rtl/>
        </w:rPr>
        <w:t>ط</w:t>
      </w:r>
      <w:r w:rsidRPr="00DF362F">
        <w:rPr>
          <w:rFonts w:cs="B Zar"/>
          <w:sz w:val="28"/>
          <w:szCs w:val="28"/>
          <w:rtl/>
        </w:rPr>
        <w:t xml:space="preserve"> نهاد</w:t>
      </w:r>
      <w:r w:rsidRPr="00DF362F">
        <w:rPr>
          <w:rFonts w:cs="B Zar" w:hint="cs"/>
          <w:sz w:val="28"/>
          <w:szCs w:val="28"/>
          <w:rtl/>
        </w:rPr>
        <w:t>ی</w:t>
      </w:r>
      <w:r w:rsidRPr="00DF362F">
        <w:rPr>
          <w:rFonts w:cs="B Zar"/>
          <w:sz w:val="28"/>
          <w:szCs w:val="28"/>
          <w:rtl/>
        </w:rPr>
        <w:t xml:space="preserve"> و منطق حاکم بر نظام‌ها</w:t>
      </w:r>
      <w:r w:rsidRPr="00DF362F">
        <w:rPr>
          <w:rFonts w:cs="B Zar" w:hint="cs"/>
          <w:sz w:val="28"/>
          <w:szCs w:val="28"/>
          <w:rtl/>
        </w:rPr>
        <w:t>ی</w:t>
      </w:r>
      <w:r w:rsidRPr="00DF362F">
        <w:rPr>
          <w:rFonts w:cs="B Zar"/>
          <w:sz w:val="28"/>
          <w:szCs w:val="28"/>
          <w:rtl/>
        </w:rPr>
        <w:t xml:space="preserve"> مربوطه شکل گرفته و تثب</w:t>
      </w:r>
      <w:r w:rsidRPr="00DF362F">
        <w:rPr>
          <w:rFonts w:cs="B Zar" w:hint="cs"/>
          <w:sz w:val="28"/>
          <w:szCs w:val="28"/>
          <w:rtl/>
        </w:rPr>
        <w:t>ی</w:t>
      </w:r>
      <w:r w:rsidRPr="00DF362F">
        <w:rPr>
          <w:rFonts w:cs="B Zar" w:hint="eastAsia"/>
          <w:sz w:val="28"/>
          <w:szCs w:val="28"/>
          <w:rtl/>
        </w:rPr>
        <w:t>ت</w:t>
      </w:r>
      <w:r w:rsidRPr="00DF362F">
        <w:rPr>
          <w:rFonts w:cs="B Zar"/>
          <w:sz w:val="28"/>
          <w:szCs w:val="28"/>
          <w:rtl/>
        </w:rPr>
        <w:t xml:space="preserve"> شده‌اند. در </w:t>
      </w:r>
      <w:r w:rsidRPr="00DF362F">
        <w:rPr>
          <w:rFonts w:cs="B Zar" w:hint="eastAsia"/>
          <w:sz w:val="28"/>
          <w:szCs w:val="28"/>
          <w:rtl/>
        </w:rPr>
        <w:t>حال</w:t>
      </w:r>
      <w:r w:rsidRPr="00DF362F">
        <w:rPr>
          <w:rFonts w:cs="B Zar" w:hint="cs"/>
          <w:sz w:val="28"/>
          <w:szCs w:val="28"/>
          <w:rtl/>
        </w:rPr>
        <w:t>ی</w:t>
      </w:r>
      <w:r w:rsidRPr="00DF362F">
        <w:rPr>
          <w:rFonts w:cs="B Zar"/>
          <w:sz w:val="28"/>
          <w:szCs w:val="28"/>
          <w:rtl/>
        </w:rPr>
        <w:t xml:space="preserve"> که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فرض</w:t>
      </w:r>
      <w:r w:rsidRPr="00DF362F">
        <w:rPr>
          <w:rFonts w:cs="B Zar" w:hint="cs"/>
          <w:sz w:val="28"/>
          <w:szCs w:val="28"/>
          <w:rtl/>
        </w:rPr>
        <w:t>ی</w:t>
      </w:r>
      <w:r w:rsidRPr="00DF362F">
        <w:rPr>
          <w:rFonts w:cs="B Zar" w:hint="eastAsia"/>
          <w:sz w:val="28"/>
          <w:szCs w:val="28"/>
          <w:rtl/>
        </w:rPr>
        <w:t>ه</w:t>
      </w:r>
      <w:r w:rsidRPr="00DF362F">
        <w:rPr>
          <w:rFonts w:cs="B Zar"/>
          <w:sz w:val="28"/>
          <w:szCs w:val="28"/>
          <w:rtl/>
        </w:rPr>
        <w:t xml:space="preserve"> اصل</w:t>
      </w:r>
      <w:r w:rsidRPr="00DF362F">
        <w:rPr>
          <w:rFonts w:cs="B Zar" w:hint="cs"/>
          <w:sz w:val="28"/>
          <w:szCs w:val="28"/>
          <w:rtl/>
        </w:rPr>
        <w:t>ی</w:t>
      </w:r>
      <w:r w:rsidRPr="00DF362F">
        <w:rPr>
          <w:rFonts w:cs="B Zar"/>
          <w:sz w:val="28"/>
          <w:szCs w:val="28"/>
          <w:rtl/>
        </w:rPr>
        <w:t xml:space="preserve"> است، توجه به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نکته ضرور</w:t>
      </w:r>
      <w:r w:rsidRPr="00DF362F">
        <w:rPr>
          <w:rFonts w:cs="B Zar" w:hint="cs"/>
          <w:sz w:val="28"/>
          <w:szCs w:val="28"/>
          <w:rtl/>
        </w:rPr>
        <w:t>ی</w:t>
      </w:r>
      <w:r w:rsidRPr="00DF362F">
        <w:rPr>
          <w:rFonts w:cs="B Zar"/>
          <w:sz w:val="28"/>
          <w:szCs w:val="28"/>
          <w:rtl/>
        </w:rPr>
        <w:t xml:space="preserve"> است که نتا</w:t>
      </w:r>
      <w:r w:rsidRPr="00DF362F">
        <w:rPr>
          <w:rFonts w:cs="B Zar" w:hint="cs"/>
          <w:sz w:val="28"/>
          <w:szCs w:val="28"/>
          <w:rtl/>
        </w:rPr>
        <w:t>ی</w:t>
      </w:r>
      <w:r w:rsidRPr="00DF362F">
        <w:rPr>
          <w:rFonts w:cs="B Zar" w:hint="eastAsia"/>
          <w:sz w:val="28"/>
          <w:szCs w:val="28"/>
          <w:rtl/>
        </w:rPr>
        <w:t>ج</w:t>
      </w:r>
      <w:r w:rsidRPr="00DF362F">
        <w:rPr>
          <w:rFonts w:cs="B Zar"/>
          <w:sz w:val="28"/>
          <w:szCs w:val="28"/>
          <w:rtl/>
        </w:rPr>
        <w:t xml:space="preserve"> در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زم</w:t>
      </w:r>
      <w:r w:rsidRPr="00DF362F">
        <w:rPr>
          <w:rFonts w:cs="B Zar" w:hint="cs"/>
          <w:sz w:val="28"/>
          <w:szCs w:val="28"/>
          <w:rtl/>
        </w:rPr>
        <w:t>ی</w:t>
      </w:r>
      <w:r w:rsidRPr="00DF362F">
        <w:rPr>
          <w:rFonts w:cs="B Zar" w:hint="eastAsia"/>
          <w:sz w:val="28"/>
          <w:szCs w:val="28"/>
          <w:rtl/>
        </w:rPr>
        <w:t>نه</w:t>
      </w:r>
      <w:r w:rsidRPr="00DF362F">
        <w:rPr>
          <w:rFonts w:cs="B Zar"/>
          <w:sz w:val="28"/>
          <w:szCs w:val="28"/>
          <w:rtl/>
        </w:rPr>
        <w:t xml:space="preserve"> ممکن است چندان قطع</w:t>
      </w:r>
      <w:r w:rsidRPr="00DF362F">
        <w:rPr>
          <w:rFonts w:cs="B Zar" w:hint="cs"/>
          <w:sz w:val="28"/>
          <w:szCs w:val="28"/>
          <w:rtl/>
        </w:rPr>
        <w:t>ی</w:t>
      </w:r>
      <w:r w:rsidRPr="00DF362F">
        <w:rPr>
          <w:rFonts w:cs="B Zar"/>
          <w:sz w:val="28"/>
          <w:szCs w:val="28"/>
          <w:rtl/>
        </w:rPr>
        <w:t xml:space="preserve"> نباشند.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ابهام ناش</w:t>
      </w:r>
      <w:r w:rsidRPr="00DF362F">
        <w:rPr>
          <w:rFonts w:cs="B Zar" w:hint="cs"/>
          <w:sz w:val="28"/>
          <w:szCs w:val="28"/>
          <w:rtl/>
        </w:rPr>
        <w:t>ی</w:t>
      </w:r>
      <w:r w:rsidRPr="00DF362F">
        <w:rPr>
          <w:rFonts w:cs="B Zar"/>
          <w:sz w:val="28"/>
          <w:szCs w:val="28"/>
          <w:rtl/>
        </w:rPr>
        <w:t xml:space="preserve"> از ناهمگون</w:t>
      </w:r>
      <w:r w:rsidRPr="00DF362F">
        <w:rPr>
          <w:rFonts w:cs="B Zar" w:hint="cs"/>
          <w:sz w:val="28"/>
          <w:szCs w:val="28"/>
          <w:rtl/>
        </w:rPr>
        <w:t>ی</w:t>
      </w:r>
      <w:r w:rsidRPr="00DF362F">
        <w:rPr>
          <w:rFonts w:cs="B Zar"/>
          <w:sz w:val="28"/>
          <w:szCs w:val="28"/>
          <w:rtl/>
        </w:rPr>
        <w:t xml:space="preserve"> کنشگران درگ</w:t>
      </w:r>
      <w:r w:rsidRPr="00DF362F">
        <w:rPr>
          <w:rFonts w:cs="B Zar" w:hint="cs"/>
          <w:sz w:val="28"/>
          <w:szCs w:val="28"/>
          <w:rtl/>
        </w:rPr>
        <w:t>ی</w:t>
      </w:r>
      <w:r w:rsidRPr="00DF362F">
        <w:rPr>
          <w:rFonts w:cs="B Zar" w:hint="eastAsia"/>
          <w:sz w:val="28"/>
          <w:szCs w:val="28"/>
          <w:rtl/>
        </w:rPr>
        <w:t>ر</w:t>
      </w:r>
      <w:r w:rsidRPr="00DF362F">
        <w:rPr>
          <w:rFonts w:cs="B Zar"/>
          <w:sz w:val="28"/>
          <w:szCs w:val="28"/>
          <w:rtl/>
        </w:rPr>
        <w:t xml:space="preserve"> و پ</w:t>
      </w:r>
      <w:r w:rsidRPr="00DF362F">
        <w:rPr>
          <w:rFonts w:cs="B Zar" w:hint="cs"/>
          <w:sz w:val="28"/>
          <w:szCs w:val="28"/>
          <w:rtl/>
        </w:rPr>
        <w:t>ی</w:t>
      </w:r>
      <w:r w:rsidRPr="00DF362F">
        <w:rPr>
          <w:rFonts w:cs="B Zar" w:hint="eastAsia"/>
          <w:sz w:val="28"/>
          <w:szCs w:val="28"/>
          <w:rtl/>
        </w:rPr>
        <w:t>چ</w:t>
      </w:r>
      <w:r w:rsidRPr="00DF362F">
        <w:rPr>
          <w:rFonts w:cs="B Zar" w:hint="cs"/>
          <w:sz w:val="28"/>
          <w:szCs w:val="28"/>
          <w:rtl/>
        </w:rPr>
        <w:t>ی</w:t>
      </w:r>
      <w:r w:rsidRPr="00DF362F">
        <w:rPr>
          <w:rFonts w:cs="B Zar" w:hint="eastAsia"/>
          <w:sz w:val="28"/>
          <w:szCs w:val="28"/>
          <w:rtl/>
        </w:rPr>
        <w:t>دگ</w:t>
      </w:r>
      <w:r w:rsidRPr="00DF362F">
        <w:rPr>
          <w:rFonts w:cs="B Zar" w:hint="cs"/>
          <w:sz w:val="28"/>
          <w:szCs w:val="28"/>
          <w:rtl/>
        </w:rPr>
        <w:t>ی</w:t>
      </w:r>
      <w:r w:rsidRPr="00DF362F">
        <w:rPr>
          <w:rFonts w:cs="B Zar"/>
          <w:sz w:val="28"/>
          <w:szCs w:val="28"/>
          <w:rtl/>
        </w:rPr>
        <w:t xml:space="preserve"> فرآ</w:t>
      </w:r>
      <w:r w:rsidRPr="00DF362F">
        <w:rPr>
          <w:rFonts w:cs="B Zar" w:hint="cs"/>
          <w:sz w:val="28"/>
          <w:szCs w:val="28"/>
          <w:rtl/>
        </w:rPr>
        <w:t>ی</w:t>
      </w:r>
      <w:r w:rsidRPr="00DF362F">
        <w:rPr>
          <w:rFonts w:cs="B Zar" w:hint="eastAsia"/>
          <w:sz w:val="28"/>
          <w:szCs w:val="28"/>
          <w:rtl/>
        </w:rPr>
        <w:t>ندها</w:t>
      </w:r>
      <w:r w:rsidRPr="00DF362F">
        <w:rPr>
          <w:rFonts w:cs="B Zar" w:hint="cs"/>
          <w:sz w:val="28"/>
          <w:szCs w:val="28"/>
          <w:rtl/>
        </w:rPr>
        <w:t>یی</w:t>
      </w:r>
      <w:r w:rsidRPr="00DF362F">
        <w:rPr>
          <w:rFonts w:cs="B Zar"/>
          <w:sz w:val="28"/>
          <w:szCs w:val="28"/>
          <w:rtl/>
        </w:rPr>
        <w:t xml:space="preserve"> است که در طول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رخ م</w:t>
      </w:r>
      <w:r w:rsidRPr="00DF362F">
        <w:rPr>
          <w:rFonts w:cs="B Zar" w:hint="cs"/>
          <w:sz w:val="28"/>
          <w:szCs w:val="28"/>
          <w:rtl/>
        </w:rPr>
        <w:t>ی‌</w:t>
      </w:r>
      <w:r w:rsidRPr="00DF362F">
        <w:rPr>
          <w:rFonts w:cs="B Zar" w:hint="eastAsia"/>
          <w:sz w:val="28"/>
          <w:szCs w:val="28"/>
          <w:rtl/>
        </w:rPr>
        <w:t>دهند</w:t>
      </w:r>
      <w:r w:rsidRPr="00DF362F">
        <w:rPr>
          <w:rFonts w:cs="B Zar"/>
          <w:sz w:val="28"/>
          <w:szCs w:val="28"/>
          <w:rtl/>
        </w:rPr>
        <w:t>. برا</w:t>
      </w:r>
      <w:r w:rsidRPr="00DF362F">
        <w:rPr>
          <w:rFonts w:cs="B Zar" w:hint="cs"/>
          <w:sz w:val="28"/>
          <w:szCs w:val="28"/>
          <w:rtl/>
        </w:rPr>
        <w:t>ی</w:t>
      </w:r>
      <w:r w:rsidRPr="00DF362F">
        <w:rPr>
          <w:rFonts w:cs="B Zar"/>
          <w:sz w:val="28"/>
          <w:szCs w:val="28"/>
          <w:rtl/>
        </w:rPr>
        <w:t xml:space="preserve"> مثال، شرکت‌ها</w:t>
      </w:r>
      <w:r w:rsidRPr="00DF362F">
        <w:rPr>
          <w:rFonts w:cs="B Zar" w:hint="cs"/>
          <w:sz w:val="28"/>
          <w:szCs w:val="28"/>
          <w:rtl/>
        </w:rPr>
        <w:t>ی</w:t>
      </w:r>
      <w:r w:rsidRPr="00DF362F">
        <w:rPr>
          <w:rFonts w:cs="B Zar"/>
          <w:sz w:val="28"/>
          <w:szCs w:val="28"/>
          <w:rtl/>
        </w:rPr>
        <w:t xml:space="preserve"> چندمل</w:t>
      </w:r>
      <w:r w:rsidRPr="00DF362F">
        <w:rPr>
          <w:rFonts w:cs="B Zar" w:hint="cs"/>
          <w:sz w:val="28"/>
          <w:szCs w:val="28"/>
          <w:rtl/>
        </w:rPr>
        <w:t>ی</w:t>
      </w:r>
      <w:r w:rsidRPr="00DF362F">
        <w:rPr>
          <w:rFonts w:cs="B Zar" w:hint="eastAsia"/>
          <w:sz w:val="28"/>
          <w:szCs w:val="28"/>
          <w:rtl/>
        </w:rPr>
        <w:t>ت</w:t>
      </w:r>
      <w:r w:rsidRPr="00DF362F">
        <w:rPr>
          <w:rFonts w:cs="B Zar" w:hint="cs"/>
          <w:sz w:val="28"/>
          <w:szCs w:val="28"/>
          <w:rtl/>
        </w:rPr>
        <w:t>ی</w:t>
      </w:r>
      <w:r w:rsidRPr="00DF362F">
        <w:rPr>
          <w:rFonts w:cs="B Zar"/>
          <w:sz w:val="28"/>
          <w:szCs w:val="28"/>
          <w:rtl/>
        </w:rPr>
        <w:t xml:space="preserve"> اغلب نقش مهم</w:t>
      </w:r>
      <w:r w:rsidRPr="00DF362F">
        <w:rPr>
          <w:rFonts w:cs="B Zar" w:hint="cs"/>
          <w:sz w:val="28"/>
          <w:szCs w:val="28"/>
          <w:rtl/>
        </w:rPr>
        <w:t>ی</w:t>
      </w:r>
      <w:r w:rsidRPr="00DF362F">
        <w:rPr>
          <w:rFonts w:cs="B Zar"/>
          <w:sz w:val="28"/>
          <w:szCs w:val="28"/>
          <w:rtl/>
        </w:rPr>
        <w:t xml:space="preserve"> د</w:t>
      </w:r>
      <w:r w:rsidRPr="00DF362F">
        <w:rPr>
          <w:rFonts w:cs="B Zar" w:hint="eastAsia"/>
          <w:sz w:val="28"/>
          <w:szCs w:val="28"/>
          <w:rtl/>
        </w:rPr>
        <w:t>ر</w:t>
      </w:r>
      <w:r w:rsidRPr="00DF362F">
        <w:rPr>
          <w:rFonts w:cs="B Zar"/>
          <w:sz w:val="28"/>
          <w:szCs w:val="28"/>
          <w:rtl/>
        </w:rPr>
        <w:t xml:space="preserve">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w:t>
      </w:r>
      <w:r w:rsidRPr="00DF362F">
        <w:rPr>
          <w:rFonts w:cs="B Zar" w:hint="cs"/>
          <w:sz w:val="28"/>
          <w:szCs w:val="28"/>
          <w:rtl/>
        </w:rPr>
        <w:t>ی</w:t>
      </w:r>
      <w:r w:rsidRPr="00DF362F">
        <w:rPr>
          <w:rFonts w:cs="B Zar" w:hint="eastAsia"/>
          <w:sz w:val="28"/>
          <w:szCs w:val="28"/>
          <w:rtl/>
        </w:rPr>
        <w:t>ن‌الملل</w:t>
      </w:r>
      <w:r w:rsidRPr="00DF362F">
        <w:rPr>
          <w:rFonts w:cs="B Zar" w:hint="cs"/>
          <w:sz w:val="28"/>
          <w:szCs w:val="28"/>
          <w:rtl/>
        </w:rPr>
        <w:t>ی</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فا</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کنند</w:t>
      </w:r>
      <w:r w:rsidRPr="00DF362F">
        <w:rPr>
          <w:rFonts w:cs="B Zar"/>
          <w:sz w:val="28"/>
          <w:szCs w:val="28"/>
          <w:rtl/>
        </w:rPr>
        <w:t xml:space="preserve"> و مصاحبه با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شرکت‌ها ممکن است به نتا</w:t>
      </w:r>
      <w:r w:rsidRPr="00DF362F">
        <w:rPr>
          <w:rFonts w:cs="B Zar" w:hint="cs"/>
          <w:sz w:val="28"/>
          <w:szCs w:val="28"/>
          <w:rtl/>
        </w:rPr>
        <w:t>ی</w:t>
      </w:r>
      <w:r w:rsidRPr="00DF362F">
        <w:rPr>
          <w:rFonts w:cs="B Zar" w:hint="eastAsia"/>
          <w:sz w:val="28"/>
          <w:szCs w:val="28"/>
          <w:rtl/>
        </w:rPr>
        <w:t>ج</w:t>
      </w:r>
      <w:r w:rsidRPr="00DF362F">
        <w:rPr>
          <w:rFonts w:cs="B Zar"/>
          <w:sz w:val="28"/>
          <w:szCs w:val="28"/>
          <w:rtl/>
        </w:rPr>
        <w:t xml:space="preserve"> مبهم‌تر</w:t>
      </w:r>
      <w:r w:rsidRPr="00DF362F">
        <w:rPr>
          <w:rFonts w:cs="B Zar" w:hint="cs"/>
          <w:sz w:val="28"/>
          <w:szCs w:val="28"/>
          <w:rtl/>
        </w:rPr>
        <w:t>ی</w:t>
      </w:r>
      <w:r w:rsidRPr="00DF362F">
        <w:rPr>
          <w:rFonts w:cs="B Zar"/>
          <w:sz w:val="28"/>
          <w:szCs w:val="28"/>
          <w:rtl/>
        </w:rPr>
        <w:t xml:space="preserve"> منجر شود؛ ز</w:t>
      </w:r>
      <w:r w:rsidRPr="00DF362F">
        <w:rPr>
          <w:rFonts w:cs="B Zar" w:hint="cs"/>
          <w:sz w:val="28"/>
          <w:szCs w:val="28"/>
          <w:rtl/>
        </w:rPr>
        <w:t>ی</w:t>
      </w:r>
      <w:r w:rsidRPr="00DF362F">
        <w:rPr>
          <w:rFonts w:cs="B Zar" w:hint="eastAsia"/>
          <w:sz w:val="28"/>
          <w:szCs w:val="28"/>
          <w:rtl/>
        </w:rPr>
        <w:t>را</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شرکت‌ها ساختار و و</w:t>
      </w:r>
      <w:r w:rsidRPr="00DF362F">
        <w:rPr>
          <w:rFonts w:cs="B Zar" w:hint="cs"/>
          <w:sz w:val="28"/>
          <w:szCs w:val="28"/>
          <w:rtl/>
        </w:rPr>
        <w:t>ی</w:t>
      </w:r>
      <w:r w:rsidRPr="00DF362F">
        <w:rPr>
          <w:rFonts w:cs="B Zar" w:hint="eastAsia"/>
          <w:sz w:val="28"/>
          <w:szCs w:val="28"/>
          <w:rtl/>
        </w:rPr>
        <w:t>ژگ</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خود را با زم</w:t>
      </w:r>
      <w:r w:rsidRPr="00DF362F">
        <w:rPr>
          <w:rFonts w:cs="B Zar" w:hint="cs"/>
          <w:sz w:val="28"/>
          <w:szCs w:val="28"/>
          <w:rtl/>
        </w:rPr>
        <w:t>ی</w:t>
      </w:r>
      <w:r w:rsidRPr="00DF362F">
        <w:rPr>
          <w:rFonts w:cs="B Zar" w:hint="eastAsia"/>
          <w:sz w:val="28"/>
          <w:szCs w:val="28"/>
          <w:rtl/>
        </w:rPr>
        <w:t>نه‌ها</w:t>
      </w:r>
      <w:r w:rsidRPr="00DF362F">
        <w:rPr>
          <w:rFonts w:cs="B Zar" w:hint="cs"/>
          <w:sz w:val="28"/>
          <w:szCs w:val="28"/>
          <w:rtl/>
        </w:rPr>
        <w:t>ی</w:t>
      </w:r>
      <w:r w:rsidRPr="00DF362F">
        <w:rPr>
          <w:rFonts w:cs="B Zar"/>
          <w:sz w:val="28"/>
          <w:szCs w:val="28"/>
          <w:rtl/>
        </w:rPr>
        <w:t xml:space="preserve"> گوناگون کشورها</w:t>
      </w:r>
      <w:r w:rsidRPr="00DF362F">
        <w:rPr>
          <w:rFonts w:cs="B Zar" w:hint="cs"/>
          <w:sz w:val="28"/>
          <w:szCs w:val="28"/>
          <w:rtl/>
        </w:rPr>
        <w:t>ی</w:t>
      </w:r>
      <w:r w:rsidRPr="00DF362F">
        <w:rPr>
          <w:rFonts w:cs="B Zar"/>
          <w:sz w:val="28"/>
          <w:szCs w:val="28"/>
          <w:rtl/>
        </w:rPr>
        <w:t xml:space="preserve"> محل فعال</w:t>
      </w:r>
      <w:r w:rsidRPr="00DF362F">
        <w:rPr>
          <w:rFonts w:cs="B Zar" w:hint="cs"/>
          <w:sz w:val="28"/>
          <w:szCs w:val="28"/>
          <w:rtl/>
        </w:rPr>
        <w:t>ی</w:t>
      </w:r>
      <w:r w:rsidRPr="00DF362F">
        <w:rPr>
          <w:rFonts w:cs="B Zar" w:hint="eastAsia"/>
          <w:sz w:val="28"/>
          <w:szCs w:val="28"/>
          <w:rtl/>
        </w:rPr>
        <w:t>تشان</w:t>
      </w:r>
      <w:r w:rsidRPr="00DF362F">
        <w:rPr>
          <w:rFonts w:cs="B Zar"/>
          <w:sz w:val="28"/>
          <w:szCs w:val="28"/>
          <w:rtl/>
        </w:rPr>
        <w:t xml:space="preserve"> تطب</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دهند</w:t>
      </w:r>
      <w:r w:rsidRPr="00DF362F">
        <w:rPr>
          <w:rFonts w:cs="B Zar"/>
          <w:sz w:val="28"/>
          <w:szCs w:val="28"/>
          <w:rtl/>
        </w:rPr>
        <w:t>. در نت</w:t>
      </w:r>
      <w:r w:rsidRPr="00DF362F">
        <w:rPr>
          <w:rFonts w:cs="B Zar" w:hint="cs"/>
          <w:sz w:val="28"/>
          <w:szCs w:val="28"/>
          <w:rtl/>
        </w:rPr>
        <w:t>ی</w:t>
      </w:r>
      <w:r w:rsidRPr="00DF362F">
        <w:rPr>
          <w:rFonts w:cs="B Zar" w:hint="eastAsia"/>
          <w:sz w:val="28"/>
          <w:szCs w:val="28"/>
          <w:rtl/>
        </w:rPr>
        <w:t>جه،</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توان</w:t>
      </w:r>
      <w:r w:rsidRPr="00DF362F">
        <w:rPr>
          <w:rFonts w:cs="B Zar"/>
          <w:sz w:val="28"/>
          <w:szCs w:val="28"/>
          <w:rtl/>
        </w:rPr>
        <w:t xml:space="preserve"> انتظار ناهمگون</w:t>
      </w:r>
      <w:r w:rsidRPr="00DF362F">
        <w:rPr>
          <w:rFonts w:cs="B Zar" w:hint="cs"/>
          <w:sz w:val="28"/>
          <w:szCs w:val="28"/>
          <w:rtl/>
        </w:rPr>
        <w:t>ی</w:t>
      </w:r>
      <w:r w:rsidRPr="00DF362F">
        <w:rPr>
          <w:rFonts w:cs="B Zar"/>
          <w:sz w:val="28"/>
          <w:szCs w:val="28"/>
          <w:rtl/>
        </w:rPr>
        <w:t xml:space="preserve"> قابل‌توجه</w:t>
      </w:r>
      <w:r w:rsidRPr="00DF362F">
        <w:rPr>
          <w:rFonts w:cs="B Zar" w:hint="cs"/>
          <w:sz w:val="28"/>
          <w:szCs w:val="28"/>
          <w:rtl/>
        </w:rPr>
        <w:t>ی</w:t>
      </w:r>
      <w:r w:rsidRPr="00DF362F">
        <w:rPr>
          <w:rFonts w:cs="B Zar"/>
          <w:sz w:val="28"/>
          <w:szCs w:val="28"/>
          <w:rtl/>
        </w:rPr>
        <w:t xml:space="preserve"> را د</w:t>
      </w:r>
      <w:r w:rsidRPr="00DF362F">
        <w:rPr>
          <w:rFonts w:cs="B Zar" w:hint="eastAsia"/>
          <w:sz w:val="28"/>
          <w:szCs w:val="28"/>
          <w:rtl/>
        </w:rPr>
        <w:t>اشت</w:t>
      </w:r>
      <w:r w:rsidRPr="00DF362F">
        <w:rPr>
          <w:rFonts w:cs="B Zar"/>
          <w:sz w:val="28"/>
          <w:szCs w:val="28"/>
          <w:rtl/>
        </w:rPr>
        <w:t>. افزون بر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پرسش‌ها</w:t>
      </w:r>
      <w:r w:rsidRPr="00DF362F">
        <w:rPr>
          <w:rFonts w:cs="B Zar" w:hint="cs"/>
          <w:sz w:val="28"/>
          <w:szCs w:val="28"/>
          <w:rtl/>
        </w:rPr>
        <w:t>یی</w:t>
      </w:r>
      <w:r w:rsidRPr="00DF362F">
        <w:rPr>
          <w:rFonts w:cs="B Zar"/>
          <w:sz w:val="28"/>
          <w:szCs w:val="28"/>
          <w:rtl/>
        </w:rPr>
        <w:t xml:space="preserve"> که در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مطالعه از شرکت‌ها پرس</w:t>
      </w:r>
      <w:r w:rsidRPr="00DF362F">
        <w:rPr>
          <w:rFonts w:cs="B Zar" w:hint="cs"/>
          <w:sz w:val="28"/>
          <w:szCs w:val="28"/>
          <w:rtl/>
        </w:rPr>
        <w:t>ی</w:t>
      </w:r>
      <w:r w:rsidRPr="00DF362F">
        <w:rPr>
          <w:rFonts w:cs="B Zar" w:hint="eastAsia"/>
          <w:sz w:val="28"/>
          <w:szCs w:val="28"/>
          <w:rtl/>
        </w:rPr>
        <w:t>ده</w:t>
      </w:r>
      <w:r w:rsidRPr="00DF362F">
        <w:rPr>
          <w:rFonts w:cs="B Zar"/>
          <w:sz w:val="28"/>
          <w:szCs w:val="28"/>
          <w:rtl/>
        </w:rPr>
        <w:t xml:space="preserve"> شد، لزوماً بس</w:t>
      </w:r>
      <w:r w:rsidRPr="00DF362F">
        <w:rPr>
          <w:rFonts w:cs="B Zar" w:hint="cs"/>
          <w:sz w:val="28"/>
          <w:szCs w:val="28"/>
          <w:rtl/>
        </w:rPr>
        <w:t>ی</w:t>
      </w:r>
      <w:r w:rsidRPr="00DF362F">
        <w:rPr>
          <w:rFonts w:cs="B Zar" w:hint="eastAsia"/>
          <w:sz w:val="28"/>
          <w:szCs w:val="28"/>
          <w:rtl/>
        </w:rPr>
        <w:t>ار</w:t>
      </w:r>
      <w:r w:rsidRPr="00DF362F">
        <w:rPr>
          <w:rFonts w:cs="B Zar"/>
          <w:sz w:val="28"/>
          <w:szCs w:val="28"/>
          <w:rtl/>
        </w:rPr>
        <w:t xml:space="preserve"> مختصر و با تعر</w:t>
      </w:r>
      <w:r w:rsidRPr="00DF362F">
        <w:rPr>
          <w:rFonts w:cs="B Zar" w:hint="cs"/>
          <w:sz w:val="28"/>
          <w:szCs w:val="28"/>
          <w:rtl/>
        </w:rPr>
        <w:t>ی</w:t>
      </w:r>
      <w:r w:rsidRPr="00DF362F">
        <w:rPr>
          <w:rFonts w:cs="B Zar" w:hint="eastAsia"/>
          <w:sz w:val="28"/>
          <w:szCs w:val="28"/>
          <w:rtl/>
        </w:rPr>
        <w:t>ف</w:t>
      </w:r>
      <w:r w:rsidRPr="00DF362F">
        <w:rPr>
          <w:rFonts w:cs="B Zar" w:hint="cs"/>
          <w:sz w:val="28"/>
          <w:szCs w:val="28"/>
          <w:rtl/>
        </w:rPr>
        <w:t>ی</w:t>
      </w:r>
      <w:r w:rsidRPr="00DF362F">
        <w:rPr>
          <w:rFonts w:cs="B Zar"/>
          <w:sz w:val="28"/>
          <w:szCs w:val="28"/>
          <w:rtl/>
        </w:rPr>
        <w:t xml:space="preserve"> گسترده بودند و نم</w:t>
      </w:r>
      <w:r w:rsidRPr="00DF362F">
        <w:rPr>
          <w:rFonts w:cs="B Zar" w:hint="cs"/>
          <w:sz w:val="28"/>
          <w:szCs w:val="28"/>
          <w:rtl/>
        </w:rPr>
        <w:t>ی‌</w:t>
      </w:r>
      <w:r w:rsidRPr="00DF362F">
        <w:rPr>
          <w:rFonts w:cs="B Zar" w:hint="eastAsia"/>
          <w:sz w:val="28"/>
          <w:szCs w:val="28"/>
          <w:rtl/>
        </w:rPr>
        <w:t>توانستند</w:t>
      </w:r>
      <w:r w:rsidRPr="00DF362F">
        <w:rPr>
          <w:rFonts w:cs="B Zar"/>
          <w:sz w:val="28"/>
          <w:szCs w:val="28"/>
          <w:rtl/>
        </w:rPr>
        <w:t xml:space="preserve"> به‌طور کامل ب</w:t>
      </w:r>
      <w:r w:rsidRPr="00DF362F">
        <w:rPr>
          <w:rFonts w:cs="B Zar" w:hint="cs"/>
          <w:sz w:val="28"/>
          <w:szCs w:val="28"/>
          <w:rtl/>
        </w:rPr>
        <w:t>ی</w:t>
      </w:r>
      <w:r w:rsidRPr="00DF362F">
        <w:rPr>
          <w:rFonts w:cs="B Zar" w:hint="eastAsia"/>
          <w:sz w:val="28"/>
          <w:szCs w:val="28"/>
          <w:rtl/>
        </w:rPr>
        <w:t>نش‌ها</w:t>
      </w:r>
      <w:r w:rsidRPr="00DF362F">
        <w:rPr>
          <w:rFonts w:cs="B Zar" w:hint="cs"/>
          <w:sz w:val="28"/>
          <w:szCs w:val="28"/>
          <w:rtl/>
        </w:rPr>
        <w:t>ی</w:t>
      </w:r>
      <w:r w:rsidRPr="00DF362F">
        <w:rPr>
          <w:rFonts w:cs="B Zar"/>
          <w:sz w:val="28"/>
          <w:szCs w:val="28"/>
          <w:rtl/>
        </w:rPr>
        <w:t xml:space="preserve"> زم</w:t>
      </w:r>
      <w:r w:rsidRPr="00DF362F">
        <w:rPr>
          <w:rFonts w:cs="B Zar" w:hint="cs"/>
          <w:sz w:val="28"/>
          <w:szCs w:val="28"/>
          <w:rtl/>
        </w:rPr>
        <w:t>ی</w:t>
      </w:r>
      <w:r w:rsidRPr="00DF362F">
        <w:rPr>
          <w:rFonts w:cs="B Zar" w:hint="eastAsia"/>
          <w:sz w:val="28"/>
          <w:szCs w:val="28"/>
          <w:rtl/>
        </w:rPr>
        <w:t>نه‌ا</w:t>
      </w:r>
      <w:r w:rsidRPr="00DF362F">
        <w:rPr>
          <w:rFonts w:cs="B Zar" w:hint="cs"/>
          <w:sz w:val="28"/>
          <w:szCs w:val="28"/>
          <w:rtl/>
        </w:rPr>
        <w:t>ی</w:t>
      </w:r>
      <w:r w:rsidRPr="00DF362F">
        <w:rPr>
          <w:rFonts w:cs="B Zar"/>
          <w:sz w:val="28"/>
          <w:szCs w:val="28"/>
          <w:rtl/>
        </w:rPr>
        <w:t xml:space="preserve"> خاص را از شرکت‌ها</w:t>
      </w:r>
      <w:r w:rsidRPr="00DF362F">
        <w:rPr>
          <w:rFonts w:cs="B Zar" w:hint="cs"/>
          <w:sz w:val="28"/>
          <w:szCs w:val="28"/>
          <w:rtl/>
        </w:rPr>
        <w:t>یی</w:t>
      </w:r>
      <w:r w:rsidRPr="00DF362F">
        <w:rPr>
          <w:rFonts w:cs="B Zar"/>
          <w:sz w:val="28"/>
          <w:szCs w:val="28"/>
          <w:rtl/>
        </w:rPr>
        <w:t xml:space="preserve"> که برا</w:t>
      </w:r>
      <w:r w:rsidRPr="00DF362F">
        <w:rPr>
          <w:rFonts w:cs="B Zar" w:hint="cs"/>
          <w:sz w:val="28"/>
          <w:szCs w:val="28"/>
          <w:rtl/>
        </w:rPr>
        <w:t>ی</w:t>
      </w:r>
      <w:r w:rsidRPr="00DF362F">
        <w:rPr>
          <w:rFonts w:cs="B Zar"/>
          <w:sz w:val="28"/>
          <w:szCs w:val="28"/>
          <w:rtl/>
        </w:rPr>
        <w:t xml:space="preserve"> درک چن</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ناهمگون</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یی</w:t>
      </w:r>
      <w:r w:rsidRPr="00DF362F">
        <w:rPr>
          <w:rFonts w:cs="B Zar"/>
          <w:sz w:val="28"/>
          <w:szCs w:val="28"/>
          <w:rtl/>
        </w:rPr>
        <w:t xml:space="preserve"> مورد ن</w:t>
      </w:r>
      <w:r w:rsidRPr="00DF362F">
        <w:rPr>
          <w:rFonts w:cs="B Zar" w:hint="cs"/>
          <w:sz w:val="28"/>
          <w:szCs w:val="28"/>
          <w:rtl/>
        </w:rPr>
        <w:t>ی</w:t>
      </w:r>
      <w:r w:rsidRPr="00DF362F">
        <w:rPr>
          <w:rFonts w:cs="B Zar" w:hint="eastAsia"/>
          <w:sz w:val="28"/>
          <w:szCs w:val="28"/>
          <w:rtl/>
        </w:rPr>
        <w:t>از</w:t>
      </w:r>
      <w:r w:rsidRPr="00DF362F">
        <w:rPr>
          <w:rFonts w:cs="B Zar"/>
          <w:sz w:val="28"/>
          <w:szCs w:val="28"/>
          <w:rtl/>
        </w:rPr>
        <w:t xml:space="preserve"> هستند، استخراج کنند. با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وجود، ام</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است که گرا</w:t>
      </w:r>
      <w:r w:rsidRPr="00DF362F">
        <w:rPr>
          <w:rFonts w:cs="B Zar" w:hint="cs"/>
          <w:sz w:val="28"/>
          <w:szCs w:val="28"/>
          <w:rtl/>
        </w:rPr>
        <w:t>ی</w:t>
      </w:r>
      <w:r w:rsidRPr="00DF362F">
        <w:rPr>
          <w:rFonts w:cs="B Zar" w:hint="eastAsia"/>
          <w:sz w:val="28"/>
          <w:szCs w:val="28"/>
          <w:rtl/>
        </w:rPr>
        <w:t>ش‌ها</w:t>
      </w:r>
      <w:r w:rsidRPr="00DF362F">
        <w:rPr>
          <w:rFonts w:cs="B Zar" w:hint="cs"/>
          <w:sz w:val="28"/>
          <w:szCs w:val="28"/>
          <w:rtl/>
        </w:rPr>
        <w:t>ی</w:t>
      </w:r>
      <w:r w:rsidRPr="00DF362F">
        <w:rPr>
          <w:rFonts w:cs="B Zar"/>
          <w:sz w:val="28"/>
          <w:szCs w:val="28"/>
          <w:rtl/>
        </w:rPr>
        <w:t xml:space="preserve"> آشکارشده از استدلال اصل</w:t>
      </w:r>
      <w:r w:rsidRPr="00DF362F">
        <w:rPr>
          <w:rFonts w:cs="B Zar" w:hint="cs"/>
          <w:sz w:val="28"/>
          <w:szCs w:val="28"/>
          <w:rtl/>
        </w:rPr>
        <w:t>ی</w:t>
      </w:r>
      <w:r w:rsidRPr="00DF362F">
        <w:rPr>
          <w:rFonts w:cs="B Zar"/>
          <w:sz w:val="28"/>
          <w:szCs w:val="28"/>
          <w:rtl/>
        </w:rPr>
        <w:t xml:space="preserve"> توسعه‌</w:t>
      </w:r>
      <w:r w:rsidRPr="00DF362F">
        <w:rPr>
          <w:rFonts w:cs="B Zar" w:hint="cs"/>
          <w:sz w:val="28"/>
          <w:szCs w:val="28"/>
          <w:rtl/>
        </w:rPr>
        <w:t>ی</w:t>
      </w:r>
      <w:r w:rsidRPr="00DF362F">
        <w:rPr>
          <w:rFonts w:cs="B Zar" w:hint="eastAsia"/>
          <w:sz w:val="28"/>
          <w:szCs w:val="28"/>
          <w:rtl/>
        </w:rPr>
        <w:t>افته</w:t>
      </w:r>
      <w:r w:rsidRPr="00DF362F">
        <w:rPr>
          <w:rFonts w:cs="B Zar"/>
          <w:sz w:val="28"/>
          <w:szCs w:val="28"/>
          <w:rtl/>
        </w:rPr>
        <w:t xml:space="preserve"> در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تحق</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پشت</w:t>
      </w:r>
      <w:r w:rsidRPr="00DF362F">
        <w:rPr>
          <w:rFonts w:cs="B Zar" w:hint="cs"/>
          <w:sz w:val="28"/>
          <w:szCs w:val="28"/>
          <w:rtl/>
        </w:rPr>
        <w:t>ی</w:t>
      </w:r>
      <w:r w:rsidRPr="00DF362F">
        <w:rPr>
          <w:rFonts w:cs="B Zar" w:hint="eastAsia"/>
          <w:sz w:val="28"/>
          <w:szCs w:val="28"/>
          <w:rtl/>
        </w:rPr>
        <w:t>بان</w:t>
      </w:r>
      <w:r w:rsidRPr="00DF362F">
        <w:rPr>
          <w:rFonts w:cs="B Zar" w:hint="cs"/>
          <w:sz w:val="28"/>
          <w:szCs w:val="28"/>
          <w:rtl/>
        </w:rPr>
        <w:t>ی</w:t>
      </w:r>
      <w:r w:rsidRPr="00DF362F">
        <w:rPr>
          <w:rFonts w:cs="B Zar"/>
          <w:sz w:val="28"/>
          <w:szCs w:val="28"/>
          <w:rtl/>
        </w:rPr>
        <w:t xml:space="preserve"> کنند.</w:t>
      </w:r>
    </w:p>
    <w:p w14:paraId="084263D5" w14:textId="77777777" w:rsidR="00E535BD" w:rsidRPr="00DF362F" w:rsidRDefault="00E535BD" w:rsidP="00E535BD">
      <w:pPr>
        <w:rPr>
          <w:rFonts w:cs="B Zar"/>
          <w:sz w:val="28"/>
          <w:szCs w:val="28"/>
          <w:rtl/>
        </w:rPr>
      </w:pPr>
    </w:p>
    <w:p w14:paraId="75FCA36A" w14:textId="77777777" w:rsidR="00E535BD" w:rsidRDefault="00E535BD" w:rsidP="00E535BD">
      <w:pPr>
        <w:rPr>
          <w:rFonts w:cs="B Zar"/>
          <w:sz w:val="28"/>
          <w:szCs w:val="28"/>
        </w:rPr>
      </w:pPr>
      <w:r w:rsidRPr="00DF362F">
        <w:rPr>
          <w:rFonts w:cs="B Zar" w:hint="eastAsia"/>
          <w:sz w:val="28"/>
          <w:szCs w:val="28"/>
          <w:rtl/>
        </w:rPr>
        <w:t>به‌منظور</w:t>
      </w:r>
      <w:r w:rsidRPr="00DF362F">
        <w:rPr>
          <w:rFonts w:cs="B Zar"/>
          <w:sz w:val="28"/>
          <w:szCs w:val="28"/>
          <w:rtl/>
        </w:rPr>
        <w:t xml:space="preserve"> بررس</w:t>
      </w:r>
      <w:r w:rsidRPr="00DF362F">
        <w:rPr>
          <w:rFonts w:cs="B Zar" w:hint="cs"/>
          <w:sz w:val="28"/>
          <w:szCs w:val="28"/>
          <w:rtl/>
        </w:rPr>
        <w:t>ی</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موضوع که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اقدامات و تعاملات شرکت‌ها در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به گونه‌ا</w:t>
      </w:r>
      <w:r w:rsidRPr="00DF362F">
        <w:rPr>
          <w:rFonts w:cs="B Zar" w:hint="cs"/>
          <w:sz w:val="28"/>
          <w:szCs w:val="28"/>
          <w:rtl/>
        </w:rPr>
        <w:t>ی</w:t>
      </w:r>
      <w:r w:rsidRPr="00DF362F">
        <w:rPr>
          <w:rFonts w:cs="B Zar"/>
          <w:sz w:val="28"/>
          <w:szCs w:val="28"/>
          <w:rtl/>
        </w:rPr>
        <w:t xml:space="preserve"> متفاوت است که با الگوها</w:t>
      </w:r>
      <w:r w:rsidRPr="00DF362F">
        <w:rPr>
          <w:rFonts w:cs="B Zar" w:hint="cs"/>
          <w:sz w:val="28"/>
          <w:szCs w:val="28"/>
          <w:rtl/>
        </w:rPr>
        <w:t>ی</w:t>
      </w:r>
      <w:r w:rsidRPr="00DF362F">
        <w:rPr>
          <w:rFonts w:cs="B Zar"/>
          <w:sz w:val="28"/>
          <w:szCs w:val="28"/>
          <w:rtl/>
        </w:rPr>
        <w:t xml:space="preserve"> متما</w:t>
      </w:r>
      <w:r w:rsidRPr="00DF362F">
        <w:rPr>
          <w:rFonts w:cs="B Zar" w:hint="cs"/>
          <w:sz w:val="28"/>
          <w:szCs w:val="28"/>
          <w:rtl/>
        </w:rPr>
        <w:t>ی</w:t>
      </w:r>
      <w:r w:rsidRPr="00DF362F">
        <w:rPr>
          <w:rFonts w:cs="B Zar" w:hint="eastAsia"/>
          <w:sz w:val="28"/>
          <w:szCs w:val="28"/>
          <w:rtl/>
        </w:rPr>
        <w:t>ز</w:t>
      </w:r>
      <w:r w:rsidRPr="00DF362F">
        <w:rPr>
          <w:rFonts w:cs="B Zar"/>
          <w:sz w:val="28"/>
          <w:szCs w:val="28"/>
          <w:rtl/>
        </w:rPr>
        <w:t xml:space="preserve"> سرما</w:t>
      </w:r>
      <w:r w:rsidRPr="00DF362F">
        <w:rPr>
          <w:rFonts w:cs="B Zar" w:hint="cs"/>
          <w:sz w:val="28"/>
          <w:szCs w:val="28"/>
          <w:rtl/>
        </w:rPr>
        <w:t>ی</w:t>
      </w:r>
      <w:r w:rsidRPr="00DF362F">
        <w:rPr>
          <w:rFonts w:cs="B Zar" w:hint="eastAsia"/>
          <w:sz w:val="28"/>
          <w:szCs w:val="28"/>
          <w:rtl/>
        </w:rPr>
        <w:t>ه‌دار</w:t>
      </w:r>
      <w:r w:rsidRPr="00DF362F">
        <w:rPr>
          <w:rFonts w:cs="B Zar" w:hint="cs"/>
          <w:sz w:val="28"/>
          <w:szCs w:val="28"/>
          <w:rtl/>
        </w:rPr>
        <w:t>ی</w:t>
      </w:r>
      <w:r w:rsidRPr="00DF362F">
        <w:rPr>
          <w:rFonts w:cs="B Zar"/>
          <w:sz w:val="28"/>
          <w:szCs w:val="28"/>
          <w:rtl/>
        </w:rPr>
        <w:t xml:space="preserve"> همخوان</w:t>
      </w:r>
      <w:r w:rsidRPr="00DF362F">
        <w:rPr>
          <w:rFonts w:cs="B Zar" w:hint="cs"/>
          <w:sz w:val="28"/>
          <w:szCs w:val="28"/>
          <w:rtl/>
        </w:rPr>
        <w:t>ی</w:t>
      </w:r>
      <w:r w:rsidRPr="00DF362F">
        <w:rPr>
          <w:rFonts w:cs="B Zar"/>
          <w:sz w:val="28"/>
          <w:szCs w:val="28"/>
          <w:rtl/>
        </w:rPr>
        <w:t xml:space="preserve"> داشته باشد،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فصل به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شباهت‌ها و تفاوت‌ها</w:t>
      </w:r>
      <w:r w:rsidRPr="00DF362F">
        <w:rPr>
          <w:rFonts w:cs="B Zar" w:hint="cs"/>
          <w:sz w:val="28"/>
          <w:szCs w:val="28"/>
          <w:rtl/>
        </w:rPr>
        <w:t>ی</w:t>
      </w:r>
      <w:r w:rsidRPr="00DF362F">
        <w:rPr>
          <w:rFonts w:cs="B Zar"/>
          <w:sz w:val="28"/>
          <w:szCs w:val="28"/>
          <w:rtl/>
        </w:rPr>
        <w:t xml:space="preserve"> کل</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و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ابعاد مختلف مرتبط با تبا</w:t>
      </w:r>
      <w:r w:rsidRPr="00DF362F">
        <w:rPr>
          <w:rFonts w:cs="B Zar" w:hint="eastAsia"/>
          <w:sz w:val="28"/>
          <w:szCs w:val="28"/>
          <w:rtl/>
        </w:rPr>
        <w:t>دل</w:t>
      </w:r>
      <w:r w:rsidRPr="00DF362F">
        <w:rPr>
          <w:rFonts w:cs="B Zar"/>
          <w:sz w:val="28"/>
          <w:szCs w:val="28"/>
          <w:rtl/>
        </w:rPr>
        <w:t xml:space="preserve"> دانش در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پردازد</w:t>
      </w:r>
      <w:r w:rsidRPr="00DF362F">
        <w:rPr>
          <w:rFonts w:cs="B Zar"/>
          <w:sz w:val="28"/>
          <w:szCs w:val="28"/>
          <w:rtl/>
        </w:rPr>
        <w:t>. با اتکا به ادب</w:t>
      </w:r>
      <w:r w:rsidRPr="00DF362F">
        <w:rPr>
          <w:rFonts w:cs="B Zar" w:hint="cs"/>
          <w:sz w:val="28"/>
          <w:szCs w:val="28"/>
          <w:rtl/>
        </w:rPr>
        <w:t>ی</w:t>
      </w:r>
      <w:r w:rsidRPr="00DF362F">
        <w:rPr>
          <w:rFonts w:cs="B Zar" w:hint="eastAsia"/>
          <w:sz w:val="28"/>
          <w:szCs w:val="28"/>
          <w:rtl/>
        </w:rPr>
        <w:t>ات</w:t>
      </w:r>
      <w:r w:rsidRPr="00DF362F">
        <w:rPr>
          <w:rFonts w:cs="B Zar"/>
          <w:sz w:val="28"/>
          <w:szCs w:val="28"/>
          <w:rtl/>
        </w:rPr>
        <w:t xml:space="preserve"> </w:t>
      </w:r>
      <w:proofErr w:type="spellStart"/>
      <w:r w:rsidRPr="00DF362F">
        <w:rPr>
          <w:rFonts w:cs="B Zar"/>
          <w:sz w:val="28"/>
          <w:szCs w:val="28"/>
        </w:rPr>
        <w:t>VoC</w:t>
      </w:r>
      <w:proofErr w:type="spellEnd"/>
      <w:r w:rsidRPr="00DF362F">
        <w:rPr>
          <w:rFonts w:cs="B Zar"/>
          <w:sz w:val="28"/>
          <w:szCs w:val="28"/>
          <w:rtl/>
        </w:rPr>
        <w:t xml:space="preserve"> (تنوع سرما</w:t>
      </w:r>
      <w:r w:rsidRPr="00DF362F">
        <w:rPr>
          <w:rFonts w:cs="B Zar" w:hint="cs"/>
          <w:sz w:val="28"/>
          <w:szCs w:val="28"/>
          <w:rtl/>
        </w:rPr>
        <w:t>ی</w:t>
      </w:r>
      <w:r w:rsidRPr="00DF362F">
        <w:rPr>
          <w:rFonts w:cs="B Zar" w:hint="eastAsia"/>
          <w:sz w:val="28"/>
          <w:szCs w:val="28"/>
          <w:rtl/>
        </w:rPr>
        <w:t>ه‌دار</w:t>
      </w:r>
      <w:r w:rsidRPr="00DF362F">
        <w:rPr>
          <w:rFonts w:cs="B Zar" w:hint="cs"/>
          <w:sz w:val="28"/>
          <w:szCs w:val="28"/>
          <w:rtl/>
        </w:rPr>
        <w:t>ی</w:t>
      </w:r>
      <w:r w:rsidRPr="00DF362F">
        <w:rPr>
          <w:rFonts w:cs="B Zar"/>
          <w:sz w:val="28"/>
          <w:szCs w:val="28"/>
          <w:rtl/>
        </w:rPr>
        <w:t>)،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با طرح پرسش‌ها</w:t>
      </w:r>
      <w:r w:rsidRPr="00DF362F">
        <w:rPr>
          <w:rFonts w:cs="B Zar" w:hint="cs"/>
          <w:sz w:val="28"/>
          <w:szCs w:val="28"/>
          <w:rtl/>
        </w:rPr>
        <w:t>یی</w:t>
      </w:r>
      <w:r w:rsidRPr="00DF362F">
        <w:rPr>
          <w:rFonts w:cs="B Zar"/>
          <w:sz w:val="28"/>
          <w:szCs w:val="28"/>
          <w:rtl/>
        </w:rPr>
        <w:t xml:space="preserve"> از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قب</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هدا</w:t>
      </w:r>
      <w:r w:rsidRPr="00DF362F">
        <w:rPr>
          <w:rFonts w:cs="B Zar" w:hint="cs"/>
          <w:sz w:val="28"/>
          <w:szCs w:val="28"/>
          <w:rtl/>
        </w:rPr>
        <w:t>ی</w:t>
      </w:r>
      <w:r w:rsidRPr="00DF362F">
        <w:rPr>
          <w:rFonts w:cs="B Zar" w:hint="eastAsia"/>
          <w:sz w:val="28"/>
          <w:szCs w:val="28"/>
          <w:rtl/>
        </w:rPr>
        <w:t>ت</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شود</w:t>
      </w:r>
      <w:r w:rsidRPr="00DF362F">
        <w:rPr>
          <w:rFonts w:cs="B Zar"/>
          <w:sz w:val="28"/>
          <w:szCs w:val="28"/>
          <w:rtl/>
        </w:rPr>
        <w:t>: (۱)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مقا</w:t>
      </w:r>
      <w:r w:rsidRPr="00DF362F">
        <w:rPr>
          <w:rFonts w:cs="B Zar" w:hint="cs"/>
          <w:sz w:val="28"/>
          <w:szCs w:val="28"/>
          <w:rtl/>
        </w:rPr>
        <w:t>ی</w:t>
      </w:r>
      <w:r w:rsidRPr="00DF362F">
        <w:rPr>
          <w:rFonts w:cs="B Zar" w:hint="eastAsia"/>
          <w:sz w:val="28"/>
          <w:szCs w:val="28"/>
          <w:rtl/>
        </w:rPr>
        <w:t>سه</w:t>
      </w:r>
      <w:r w:rsidRPr="00DF362F">
        <w:rPr>
          <w:rFonts w:cs="B Zar"/>
          <w:sz w:val="28"/>
          <w:szCs w:val="28"/>
          <w:rtl/>
        </w:rPr>
        <w:t xml:space="preserve"> با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برا</w:t>
      </w:r>
      <w:r w:rsidRPr="00DF362F">
        <w:rPr>
          <w:rFonts w:cs="B Zar" w:hint="cs"/>
          <w:sz w:val="28"/>
          <w:szCs w:val="28"/>
          <w:rtl/>
        </w:rPr>
        <w:t>ی</w:t>
      </w:r>
      <w:r w:rsidRPr="00DF362F">
        <w:rPr>
          <w:rFonts w:cs="B Zar"/>
          <w:sz w:val="28"/>
          <w:szCs w:val="28"/>
          <w:rtl/>
        </w:rPr>
        <w:t xml:space="preserve"> توسعه دانش فن</w:t>
      </w:r>
      <w:r w:rsidRPr="00DF362F">
        <w:rPr>
          <w:rFonts w:cs="B Zar" w:hint="cs"/>
          <w:sz w:val="28"/>
          <w:szCs w:val="28"/>
          <w:rtl/>
        </w:rPr>
        <w:t>ی</w:t>
      </w:r>
      <w:r w:rsidRPr="00DF362F">
        <w:rPr>
          <w:rFonts w:cs="B Zar"/>
          <w:sz w:val="28"/>
          <w:szCs w:val="28"/>
          <w:rtl/>
        </w:rPr>
        <w:t xml:space="preserve"> و صنعت</w:t>
      </w:r>
      <w:r w:rsidRPr="00DF362F">
        <w:rPr>
          <w:rFonts w:cs="B Zar" w:hint="cs"/>
          <w:sz w:val="28"/>
          <w:szCs w:val="28"/>
          <w:rtl/>
        </w:rPr>
        <w:t>ی</w:t>
      </w:r>
      <w:r w:rsidRPr="00DF362F">
        <w:rPr>
          <w:rFonts w:cs="B Zar"/>
          <w:sz w:val="28"/>
          <w:szCs w:val="28"/>
          <w:rtl/>
        </w:rPr>
        <w:t xml:space="preserve"> خود، ب</w:t>
      </w:r>
      <w:r w:rsidRPr="00DF362F">
        <w:rPr>
          <w:rFonts w:cs="B Zar" w:hint="cs"/>
          <w:sz w:val="28"/>
          <w:szCs w:val="28"/>
          <w:rtl/>
        </w:rPr>
        <w:t>ی</w:t>
      </w:r>
      <w:r w:rsidRPr="00DF362F">
        <w:rPr>
          <w:rFonts w:cs="B Zar" w:hint="eastAsia"/>
          <w:sz w:val="28"/>
          <w:szCs w:val="28"/>
          <w:rtl/>
        </w:rPr>
        <w:t>شتر</w:t>
      </w:r>
      <w:r w:rsidRPr="00DF362F">
        <w:rPr>
          <w:rFonts w:cs="B Zar"/>
          <w:sz w:val="28"/>
          <w:szCs w:val="28"/>
          <w:rtl/>
        </w:rPr>
        <w:t xml:space="preserve"> به منابع آنلا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اطلاعات و</w:t>
      </w:r>
      <w:r w:rsidRPr="00DF362F">
        <w:rPr>
          <w:rFonts w:cs="B Zar" w:hint="eastAsia"/>
          <w:sz w:val="28"/>
          <w:szCs w:val="28"/>
          <w:rtl/>
        </w:rPr>
        <w:t>ابسته</w:t>
      </w:r>
      <w:r w:rsidRPr="00DF362F">
        <w:rPr>
          <w:rFonts w:cs="B Zar"/>
          <w:sz w:val="28"/>
          <w:szCs w:val="28"/>
          <w:rtl/>
        </w:rPr>
        <w:t xml:space="preserve"> هستند؟ (۲)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و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طول برگزار</w:t>
      </w:r>
      <w:r w:rsidRPr="00DF362F">
        <w:rPr>
          <w:rFonts w:cs="B Zar" w:hint="cs"/>
          <w:sz w:val="28"/>
          <w:szCs w:val="28"/>
          <w:rtl/>
        </w:rPr>
        <w:t>ی</w:t>
      </w:r>
      <w:r w:rsidRPr="00DF362F">
        <w:rPr>
          <w:rFonts w:cs="B Zar"/>
          <w:sz w:val="28"/>
          <w:szCs w:val="28"/>
          <w:rtl/>
        </w:rPr>
        <w:t xml:space="preserve"> نما</w:t>
      </w:r>
      <w:r w:rsidRPr="00DF362F">
        <w:rPr>
          <w:rFonts w:cs="B Zar" w:hint="cs"/>
          <w:sz w:val="28"/>
          <w:szCs w:val="28"/>
          <w:rtl/>
        </w:rPr>
        <w:t>ی</w:t>
      </w:r>
      <w:r w:rsidRPr="00DF362F">
        <w:rPr>
          <w:rFonts w:cs="B Zar" w:hint="eastAsia"/>
          <w:sz w:val="28"/>
          <w:szCs w:val="28"/>
          <w:rtl/>
        </w:rPr>
        <w:t>شگاه</w:t>
      </w:r>
      <w:r w:rsidRPr="00DF362F">
        <w:rPr>
          <w:rFonts w:cs="B Zar"/>
          <w:sz w:val="28"/>
          <w:szCs w:val="28"/>
          <w:rtl/>
        </w:rPr>
        <w:t xml:space="preserve"> تجار</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دانش را از منابع گوناگون</w:t>
      </w:r>
      <w:r w:rsidRPr="00DF362F">
        <w:rPr>
          <w:rFonts w:cs="B Zar" w:hint="cs"/>
          <w:sz w:val="28"/>
          <w:szCs w:val="28"/>
          <w:rtl/>
        </w:rPr>
        <w:t>ی</w:t>
      </w:r>
      <w:r w:rsidRPr="00DF362F">
        <w:rPr>
          <w:rFonts w:cs="B Zar"/>
          <w:sz w:val="28"/>
          <w:szCs w:val="28"/>
          <w:rtl/>
        </w:rPr>
        <w:t xml:space="preserve"> (مانند تأم</w:t>
      </w:r>
      <w:r w:rsidRPr="00DF362F">
        <w:rPr>
          <w:rFonts w:cs="B Zar" w:hint="cs"/>
          <w:sz w:val="28"/>
          <w:szCs w:val="28"/>
          <w:rtl/>
        </w:rPr>
        <w:t>ی</w:t>
      </w:r>
      <w:r w:rsidRPr="00DF362F">
        <w:rPr>
          <w:rFonts w:cs="B Zar" w:hint="eastAsia"/>
          <w:sz w:val="28"/>
          <w:szCs w:val="28"/>
          <w:rtl/>
        </w:rPr>
        <w:t>ن‌کنندگان</w:t>
      </w:r>
      <w:r w:rsidRPr="00DF362F">
        <w:rPr>
          <w:rFonts w:cs="B Zar"/>
          <w:sz w:val="28"/>
          <w:szCs w:val="28"/>
          <w:rtl/>
        </w:rPr>
        <w:t xml:space="preserve"> و رقبا) کسب م</w:t>
      </w:r>
      <w:r w:rsidRPr="00DF362F">
        <w:rPr>
          <w:rFonts w:cs="B Zar" w:hint="cs"/>
          <w:sz w:val="28"/>
          <w:szCs w:val="28"/>
          <w:rtl/>
        </w:rPr>
        <w:t>ی‌</w:t>
      </w:r>
      <w:r w:rsidRPr="00DF362F">
        <w:rPr>
          <w:rFonts w:cs="B Zar" w:hint="eastAsia"/>
          <w:sz w:val="28"/>
          <w:szCs w:val="28"/>
          <w:rtl/>
        </w:rPr>
        <w:t>کنند؟</w:t>
      </w:r>
      <w:r w:rsidRPr="00DF362F">
        <w:rPr>
          <w:rFonts w:cs="B Zar"/>
          <w:sz w:val="28"/>
          <w:szCs w:val="28"/>
          <w:rtl/>
        </w:rPr>
        <w:t xml:space="preserve"> (۳)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در الگوها</w:t>
      </w:r>
      <w:r w:rsidRPr="00DF362F">
        <w:rPr>
          <w:rFonts w:cs="B Zar" w:hint="cs"/>
          <w:sz w:val="28"/>
          <w:szCs w:val="28"/>
          <w:rtl/>
        </w:rPr>
        <w:t>ی</w:t>
      </w:r>
      <w:r w:rsidRPr="00DF362F">
        <w:rPr>
          <w:rFonts w:cs="B Zar"/>
          <w:sz w:val="28"/>
          <w:szCs w:val="28"/>
          <w:rtl/>
        </w:rPr>
        <w:t xml:space="preserve"> جستجو</w:t>
      </w:r>
      <w:r w:rsidRPr="00DF362F">
        <w:rPr>
          <w:rFonts w:cs="B Zar" w:hint="cs"/>
          <w:sz w:val="28"/>
          <w:szCs w:val="28"/>
          <w:rtl/>
        </w:rPr>
        <w:t>ی</w:t>
      </w:r>
      <w:r w:rsidRPr="00DF362F">
        <w:rPr>
          <w:rFonts w:cs="B Zar"/>
          <w:sz w:val="28"/>
          <w:szCs w:val="28"/>
          <w:rtl/>
        </w:rPr>
        <w:t xml:space="preserve"> خود، ب</w:t>
      </w:r>
      <w:r w:rsidRPr="00DF362F">
        <w:rPr>
          <w:rFonts w:cs="B Zar" w:hint="cs"/>
          <w:sz w:val="28"/>
          <w:szCs w:val="28"/>
          <w:rtl/>
        </w:rPr>
        <w:t>ی</w:t>
      </w:r>
      <w:r w:rsidRPr="00DF362F">
        <w:rPr>
          <w:rFonts w:cs="B Zar" w:hint="eastAsia"/>
          <w:sz w:val="28"/>
          <w:szCs w:val="28"/>
          <w:rtl/>
        </w:rPr>
        <w:t>شتر</w:t>
      </w:r>
      <w:r w:rsidRPr="00DF362F">
        <w:rPr>
          <w:rFonts w:cs="B Zar"/>
          <w:sz w:val="28"/>
          <w:szCs w:val="28"/>
          <w:rtl/>
        </w:rPr>
        <w:t xml:space="preserve"> از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hint="eastAsia"/>
          <w:sz w:val="28"/>
          <w:szCs w:val="28"/>
          <w:rtl/>
        </w:rPr>
        <w:t>،</w:t>
      </w:r>
      <w:r w:rsidRPr="00DF362F">
        <w:rPr>
          <w:rFonts w:cs="B Zar"/>
          <w:sz w:val="28"/>
          <w:szCs w:val="28"/>
          <w:rtl/>
        </w:rPr>
        <w:t xml:space="preserve"> به سمت تول</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سفارش</w:t>
      </w:r>
      <w:r w:rsidRPr="00DF362F">
        <w:rPr>
          <w:rFonts w:cs="B Zar" w:hint="cs"/>
          <w:sz w:val="28"/>
          <w:szCs w:val="28"/>
          <w:rtl/>
        </w:rPr>
        <w:t>ی</w:t>
      </w:r>
      <w:r w:rsidRPr="00DF362F">
        <w:rPr>
          <w:rFonts w:cs="B Zar"/>
          <w:sz w:val="28"/>
          <w:szCs w:val="28"/>
          <w:rtl/>
        </w:rPr>
        <w:t xml:space="preserve"> و با ک</w:t>
      </w:r>
      <w:r w:rsidRPr="00DF362F">
        <w:rPr>
          <w:rFonts w:cs="B Zar" w:hint="cs"/>
          <w:sz w:val="28"/>
          <w:szCs w:val="28"/>
          <w:rtl/>
        </w:rPr>
        <w:t>ی</w:t>
      </w:r>
      <w:r w:rsidRPr="00DF362F">
        <w:rPr>
          <w:rFonts w:cs="B Zar" w:hint="eastAsia"/>
          <w:sz w:val="28"/>
          <w:szCs w:val="28"/>
          <w:rtl/>
        </w:rPr>
        <w:t>ف</w:t>
      </w:r>
      <w:r w:rsidRPr="00DF362F">
        <w:rPr>
          <w:rFonts w:cs="B Zar" w:hint="cs"/>
          <w:sz w:val="28"/>
          <w:szCs w:val="28"/>
          <w:rtl/>
        </w:rPr>
        <w:t>ی</w:t>
      </w:r>
      <w:r w:rsidRPr="00DF362F">
        <w:rPr>
          <w:rFonts w:cs="B Zar" w:hint="eastAsia"/>
          <w:sz w:val="28"/>
          <w:szCs w:val="28"/>
          <w:rtl/>
        </w:rPr>
        <w:t>ت</w:t>
      </w:r>
      <w:r w:rsidRPr="00DF362F">
        <w:rPr>
          <w:rFonts w:cs="B Zar"/>
          <w:sz w:val="28"/>
          <w:szCs w:val="28"/>
          <w:rtl/>
        </w:rPr>
        <w:t xml:space="preserve"> بال</w:t>
      </w:r>
      <w:r w:rsidRPr="00DF362F">
        <w:rPr>
          <w:rFonts w:cs="B Zar" w:hint="eastAsia"/>
          <w:sz w:val="28"/>
          <w:szCs w:val="28"/>
          <w:rtl/>
        </w:rPr>
        <w:t>ا</w:t>
      </w:r>
      <w:r w:rsidRPr="00DF362F">
        <w:rPr>
          <w:rFonts w:cs="B Zar"/>
          <w:sz w:val="28"/>
          <w:szCs w:val="28"/>
          <w:rtl/>
        </w:rPr>
        <w:t xml:space="preserve"> گرا</w:t>
      </w:r>
      <w:r w:rsidRPr="00DF362F">
        <w:rPr>
          <w:rFonts w:cs="B Zar" w:hint="cs"/>
          <w:sz w:val="28"/>
          <w:szCs w:val="28"/>
          <w:rtl/>
        </w:rPr>
        <w:t>ی</w:t>
      </w:r>
      <w:r w:rsidRPr="00DF362F">
        <w:rPr>
          <w:rFonts w:cs="B Zar" w:hint="eastAsia"/>
          <w:sz w:val="28"/>
          <w:szCs w:val="28"/>
          <w:rtl/>
        </w:rPr>
        <w:t>ش</w:t>
      </w:r>
      <w:r w:rsidRPr="00DF362F">
        <w:rPr>
          <w:rFonts w:cs="B Zar"/>
          <w:sz w:val="28"/>
          <w:szCs w:val="28"/>
          <w:rtl/>
        </w:rPr>
        <w:t xml:space="preserve"> دارند؟ (۴)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الگوها</w:t>
      </w:r>
      <w:r w:rsidRPr="00DF362F">
        <w:rPr>
          <w:rFonts w:cs="B Zar" w:hint="cs"/>
          <w:sz w:val="28"/>
          <w:szCs w:val="28"/>
          <w:rtl/>
        </w:rPr>
        <w:t>ی</w:t>
      </w:r>
      <w:r w:rsidRPr="00DF362F">
        <w:rPr>
          <w:rFonts w:cs="B Zar"/>
          <w:sz w:val="28"/>
          <w:szCs w:val="28"/>
          <w:rtl/>
        </w:rPr>
        <w:t xml:space="preserve"> جستجو</w:t>
      </w:r>
      <w:r w:rsidRPr="00DF362F">
        <w:rPr>
          <w:rFonts w:cs="B Zar" w:hint="cs"/>
          <w:sz w:val="28"/>
          <w:szCs w:val="28"/>
          <w:rtl/>
        </w:rPr>
        <w:t>ی</w:t>
      </w:r>
      <w:r w:rsidRPr="00DF362F">
        <w:rPr>
          <w:rFonts w:cs="B Zar"/>
          <w:sz w:val="28"/>
          <w:szCs w:val="28"/>
          <w:rtl/>
        </w:rPr>
        <w:t xml:space="preserve"> خود، در مقا</w:t>
      </w:r>
      <w:r w:rsidRPr="00DF362F">
        <w:rPr>
          <w:rFonts w:cs="B Zar" w:hint="cs"/>
          <w:sz w:val="28"/>
          <w:szCs w:val="28"/>
          <w:rtl/>
        </w:rPr>
        <w:t>ی</w:t>
      </w:r>
      <w:r w:rsidRPr="00DF362F">
        <w:rPr>
          <w:rFonts w:cs="B Zar" w:hint="eastAsia"/>
          <w:sz w:val="28"/>
          <w:szCs w:val="28"/>
          <w:rtl/>
        </w:rPr>
        <w:t>سه</w:t>
      </w:r>
      <w:r w:rsidRPr="00DF362F">
        <w:rPr>
          <w:rFonts w:cs="B Zar"/>
          <w:sz w:val="28"/>
          <w:szCs w:val="28"/>
          <w:rtl/>
        </w:rPr>
        <w:t xml:space="preserve"> با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تأک</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ب</w:t>
      </w:r>
      <w:r w:rsidRPr="00DF362F">
        <w:rPr>
          <w:rFonts w:cs="B Zar" w:hint="cs"/>
          <w:sz w:val="28"/>
          <w:szCs w:val="28"/>
          <w:rtl/>
        </w:rPr>
        <w:t>ی</w:t>
      </w:r>
      <w:r w:rsidRPr="00DF362F">
        <w:rPr>
          <w:rFonts w:cs="B Zar" w:hint="eastAsia"/>
          <w:sz w:val="28"/>
          <w:szCs w:val="28"/>
          <w:rtl/>
        </w:rPr>
        <w:t>شتر</w:t>
      </w:r>
      <w:r w:rsidRPr="00DF362F">
        <w:rPr>
          <w:rFonts w:cs="B Zar" w:hint="cs"/>
          <w:sz w:val="28"/>
          <w:szCs w:val="28"/>
          <w:rtl/>
        </w:rPr>
        <w:t>ی</w:t>
      </w:r>
      <w:r w:rsidRPr="00DF362F">
        <w:rPr>
          <w:rFonts w:cs="B Zar"/>
          <w:sz w:val="28"/>
          <w:szCs w:val="28"/>
          <w:rtl/>
        </w:rPr>
        <w:t xml:space="preserve"> بر تول</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کم‌هز</w:t>
      </w:r>
      <w:r w:rsidRPr="00DF362F">
        <w:rPr>
          <w:rFonts w:cs="B Zar" w:hint="cs"/>
          <w:sz w:val="28"/>
          <w:szCs w:val="28"/>
          <w:rtl/>
        </w:rPr>
        <w:t>ی</w:t>
      </w:r>
      <w:r w:rsidRPr="00DF362F">
        <w:rPr>
          <w:rFonts w:cs="B Zar" w:hint="eastAsia"/>
          <w:sz w:val="28"/>
          <w:szCs w:val="28"/>
          <w:rtl/>
        </w:rPr>
        <w:t>نه</w:t>
      </w:r>
      <w:r w:rsidRPr="00DF362F">
        <w:rPr>
          <w:rFonts w:cs="B Zar"/>
          <w:sz w:val="28"/>
          <w:szCs w:val="28"/>
          <w:rtl/>
        </w:rPr>
        <w:t xml:space="preserve"> و خطوط تول</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دائماً در حال تغ</w:t>
      </w:r>
      <w:r w:rsidRPr="00DF362F">
        <w:rPr>
          <w:rFonts w:cs="B Zar" w:hint="cs"/>
          <w:sz w:val="28"/>
          <w:szCs w:val="28"/>
          <w:rtl/>
        </w:rPr>
        <w:t>یی</w:t>
      </w:r>
      <w:r w:rsidRPr="00DF362F">
        <w:rPr>
          <w:rFonts w:cs="B Zar" w:hint="eastAsia"/>
          <w:sz w:val="28"/>
          <w:szCs w:val="28"/>
          <w:rtl/>
        </w:rPr>
        <w:t>ر</w:t>
      </w:r>
      <w:r w:rsidRPr="00DF362F">
        <w:rPr>
          <w:rFonts w:cs="B Zar"/>
          <w:sz w:val="28"/>
          <w:szCs w:val="28"/>
          <w:rtl/>
        </w:rPr>
        <w:t xml:space="preserve"> دارند؟ (۵) هنگام جستجو</w:t>
      </w:r>
      <w:r w:rsidRPr="00DF362F">
        <w:rPr>
          <w:rFonts w:cs="B Zar" w:hint="cs"/>
          <w:sz w:val="28"/>
          <w:szCs w:val="28"/>
          <w:rtl/>
        </w:rPr>
        <w:t>ی</w:t>
      </w:r>
      <w:r w:rsidRPr="00DF362F">
        <w:rPr>
          <w:rFonts w:cs="B Zar"/>
          <w:sz w:val="28"/>
          <w:szCs w:val="28"/>
          <w:rtl/>
        </w:rPr>
        <w:t xml:space="preserve"> شرکا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جد</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و آلمان</w:t>
      </w:r>
      <w:r w:rsidRPr="00DF362F">
        <w:rPr>
          <w:rFonts w:cs="B Zar" w:hint="cs"/>
          <w:sz w:val="28"/>
          <w:szCs w:val="28"/>
          <w:rtl/>
        </w:rPr>
        <w:t>ی</w:t>
      </w:r>
      <w:r w:rsidRPr="00DF362F">
        <w:rPr>
          <w:rFonts w:cs="B Zar"/>
          <w:sz w:val="28"/>
          <w:szCs w:val="28"/>
          <w:rtl/>
        </w:rPr>
        <w:t xml:space="preserve"> به دنبال شرکا</w:t>
      </w:r>
      <w:r w:rsidRPr="00DF362F">
        <w:rPr>
          <w:rFonts w:cs="B Zar" w:hint="cs"/>
          <w:sz w:val="28"/>
          <w:szCs w:val="28"/>
          <w:rtl/>
        </w:rPr>
        <w:t>یی</w:t>
      </w:r>
      <w:r w:rsidRPr="00DF362F">
        <w:rPr>
          <w:rFonts w:cs="B Zar"/>
          <w:sz w:val="28"/>
          <w:szCs w:val="28"/>
          <w:rtl/>
        </w:rPr>
        <w:t xml:space="preserve"> با شا</w:t>
      </w:r>
      <w:r w:rsidRPr="00DF362F">
        <w:rPr>
          <w:rFonts w:cs="B Zar" w:hint="cs"/>
          <w:sz w:val="28"/>
          <w:szCs w:val="28"/>
          <w:rtl/>
        </w:rPr>
        <w:t>ی</w:t>
      </w:r>
      <w:r w:rsidRPr="00DF362F">
        <w:rPr>
          <w:rFonts w:cs="B Zar" w:hint="eastAsia"/>
          <w:sz w:val="28"/>
          <w:szCs w:val="28"/>
          <w:rtl/>
        </w:rPr>
        <w:t>ستگ</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کانون</w:t>
      </w:r>
      <w:r w:rsidRPr="00DF362F">
        <w:rPr>
          <w:rFonts w:cs="B Zar" w:hint="cs"/>
          <w:sz w:val="28"/>
          <w:szCs w:val="28"/>
          <w:rtl/>
        </w:rPr>
        <w:t>ی</w:t>
      </w:r>
      <w:r w:rsidRPr="00DF362F">
        <w:rPr>
          <w:rFonts w:cs="B Zar"/>
          <w:sz w:val="28"/>
          <w:szCs w:val="28"/>
          <w:rtl/>
        </w:rPr>
        <w:t xml:space="preserve"> مشابه </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متفاوت</w:t>
      </w:r>
      <w:r w:rsidRPr="00DF362F">
        <w:rPr>
          <w:rFonts w:cs="B Zar" w:hint="cs"/>
          <w:sz w:val="28"/>
          <w:szCs w:val="28"/>
          <w:rtl/>
        </w:rPr>
        <w:t>ی</w:t>
      </w:r>
      <w:r w:rsidRPr="00DF362F">
        <w:rPr>
          <w:rFonts w:cs="B Zar"/>
          <w:sz w:val="28"/>
          <w:szCs w:val="28"/>
          <w:rtl/>
        </w:rPr>
        <w:t xml:space="preserve"> با خود هستند؟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کم</w:t>
      </w:r>
      <w:r w:rsidRPr="00DF362F">
        <w:rPr>
          <w:rFonts w:cs="B Zar" w:hint="cs"/>
          <w:sz w:val="28"/>
          <w:szCs w:val="28"/>
          <w:rtl/>
        </w:rPr>
        <w:t>ی</w:t>
      </w:r>
      <w:r w:rsidRPr="00DF362F">
        <w:rPr>
          <w:rFonts w:cs="B Zar"/>
          <w:sz w:val="28"/>
          <w:szCs w:val="28"/>
          <w:rtl/>
        </w:rPr>
        <w:t xml:space="preserve"> به طور خاص بر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و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متمرکز است؛ ز</w:t>
      </w:r>
      <w:r w:rsidRPr="00DF362F">
        <w:rPr>
          <w:rFonts w:cs="B Zar" w:hint="cs"/>
          <w:sz w:val="28"/>
          <w:szCs w:val="28"/>
          <w:rtl/>
        </w:rPr>
        <w:t>ی</w:t>
      </w:r>
      <w:r w:rsidRPr="00DF362F">
        <w:rPr>
          <w:rFonts w:cs="B Zar" w:hint="eastAsia"/>
          <w:sz w:val="28"/>
          <w:szCs w:val="28"/>
          <w:rtl/>
        </w:rPr>
        <w:t>را</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دو کشور در ادب</w:t>
      </w:r>
      <w:r w:rsidRPr="00DF362F">
        <w:rPr>
          <w:rFonts w:cs="B Zar" w:hint="cs"/>
          <w:sz w:val="28"/>
          <w:szCs w:val="28"/>
          <w:rtl/>
        </w:rPr>
        <w:t>ی</w:t>
      </w:r>
      <w:r w:rsidRPr="00DF362F">
        <w:rPr>
          <w:rFonts w:cs="B Zar" w:hint="eastAsia"/>
          <w:sz w:val="28"/>
          <w:szCs w:val="28"/>
          <w:rtl/>
        </w:rPr>
        <w:t>ات</w:t>
      </w:r>
      <w:r w:rsidRPr="00DF362F">
        <w:rPr>
          <w:rFonts w:cs="B Zar"/>
          <w:sz w:val="28"/>
          <w:szCs w:val="28"/>
          <w:rtl/>
        </w:rPr>
        <w:t xml:space="preserve"> </w:t>
      </w:r>
      <w:proofErr w:type="spellStart"/>
      <w:r w:rsidRPr="00DF362F">
        <w:rPr>
          <w:rFonts w:cs="B Zar"/>
          <w:sz w:val="28"/>
          <w:szCs w:val="28"/>
        </w:rPr>
        <w:t>VoC</w:t>
      </w:r>
      <w:proofErr w:type="spellEnd"/>
      <w:r w:rsidRPr="00DF362F">
        <w:rPr>
          <w:rFonts w:cs="B Zar"/>
          <w:sz w:val="28"/>
          <w:szCs w:val="28"/>
          <w:rtl/>
        </w:rPr>
        <w:t>، به ترت</w:t>
      </w:r>
      <w:r w:rsidRPr="00DF362F">
        <w:rPr>
          <w:rFonts w:cs="B Zar" w:hint="cs"/>
          <w:sz w:val="28"/>
          <w:szCs w:val="28"/>
          <w:rtl/>
        </w:rPr>
        <w:t>ی</w:t>
      </w:r>
      <w:r w:rsidRPr="00DF362F">
        <w:rPr>
          <w:rFonts w:cs="B Zar" w:hint="eastAsia"/>
          <w:sz w:val="28"/>
          <w:szCs w:val="28"/>
          <w:rtl/>
        </w:rPr>
        <w:t>ب،</w:t>
      </w:r>
      <w:r w:rsidRPr="00DF362F">
        <w:rPr>
          <w:rFonts w:cs="B Zar"/>
          <w:sz w:val="28"/>
          <w:szCs w:val="28"/>
          <w:rtl/>
        </w:rPr>
        <w:t xml:space="preserve"> به عنوان نمونه‌ها</w:t>
      </w:r>
      <w:r w:rsidRPr="00DF362F">
        <w:rPr>
          <w:rFonts w:cs="B Zar" w:hint="cs"/>
          <w:sz w:val="28"/>
          <w:szCs w:val="28"/>
          <w:rtl/>
        </w:rPr>
        <w:t>ی</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ده‌آل</w:t>
      </w:r>
      <w:r w:rsidRPr="00DF362F">
        <w:rPr>
          <w:rFonts w:cs="B Zar"/>
          <w:sz w:val="28"/>
          <w:szCs w:val="28"/>
          <w:rtl/>
        </w:rPr>
        <w:t xml:space="preserve"> اقتصادها</w:t>
      </w:r>
      <w:r w:rsidRPr="00DF362F">
        <w:rPr>
          <w:rFonts w:cs="B Zar" w:hint="cs"/>
          <w:sz w:val="28"/>
          <w:szCs w:val="28"/>
          <w:rtl/>
        </w:rPr>
        <w:t>ی</w:t>
      </w:r>
      <w:r w:rsidRPr="00DF362F">
        <w:rPr>
          <w:rFonts w:cs="B Zar"/>
          <w:sz w:val="28"/>
          <w:szCs w:val="28"/>
          <w:rtl/>
        </w:rPr>
        <w:t xml:space="preserve"> بازار هماهنگ و ل</w:t>
      </w:r>
      <w:r w:rsidRPr="00DF362F">
        <w:rPr>
          <w:rFonts w:cs="B Zar" w:hint="cs"/>
          <w:sz w:val="28"/>
          <w:szCs w:val="28"/>
          <w:rtl/>
        </w:rPr>
        <w:t>ی</w:t>
      </w:r>
      <w:r w:rsidRPr="00DF362F">
        <w:rPr>
          <w:rFonts w:cs="B Zar" w:hint="eastAsia"/>
          <w:sz w:val="28"/>
          <w:szCs w:val="28"/>
          <w:rtl/>
        </w:rPr>
        <w:t>برال</w:t>
      </w:r>
      <w:r w:rsidRPr="00DF362F">
        <w:rPr>
          <w:rFonts w:cs="B Zar"/>
          <w:sz w:val="28"/>
          <w:szCs w:val="28"/>
          <w:rtl/>
        </w:rPr>
        <w:t xml:space="preserve"> در نظر گرفته م</w:t>
      </w:r>
      <w:r w:rsidRPr="00DF362F">
        <w:rPr>
          <w:rFonts w:cs="B Zar" w:hint="cs"/>
          <w:sz w:val="28"/>
          <w:szCs w:val="28"/>
          <w:rtl/>
        </w:rPr>
        <w:t>ی‌</w:t>
      </w:r>
      <w:r w:rsidRPr="00DF362F">
        <w:rPr>
          <w:rFonts w:cs="B Zar" w:hint="eastAsia"/>
          <w:sz w:val="28"/>
          <w:szCs w:val="28"/>
          <w:rtl/>
        </w:rPr>
        <w:t>شوند</w:t>
      </w:r>
      <w:r w:rsidRPr="00DF362F">
        <w:rPr>
          <w:rFonts w:cs="B Zar"/>
          <w:sz w:val="28"/>
          <w:szCs w:val="28"/>
          <w:rtl/>
        </w:rPr>
        <w:t>.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بر پا</w:t>
      </w:r>
      <w:r w:rsidRPr="00DF362F">
        <w:rPr>
          <w:rFonts w:cs="B Zar" w:hint="cs"/>
          <w:sz w:val="28"/>
          <w:szCs w:val="28"/>
          <w:rtl/>
        </w:rPr>
        <w:t>ی</w:t>
      </w:r>
      <w:r w:rsidRPr="00DF362F">
        <w:rPr>
          <w:rFonts w:cs="B Zar" w:hint="eastAsia"/>
          <w:sz w:val="28"/>
          <w:szCs w:val="28"/>
          <w:rtl/>
        </w:rPr>
        <w:t>ه</w:t>
      </w:r>
      <w:r w:rsidRPr="00DF362F">
        <w:rPr>
          <w:rFonts w:cs="B Zar"/>
          <w:sz w:val="28"/>
          <w:szCs w:val="28"/>
          <w:rtl/>
        </w:rPr>
        <w:t xml:space="preserve"> داده</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حاصل از ۱۶۵ پرسشنامه تکم</w:t>
      </w:r>
      <w:r w:rsidRPr="00DF362F">
        <w:rPr>
          <w:rFonts w:cs="B Zar" w:hint="cs"/>
          <w:sz w:val="28"/>
          <w:szCs w:val="28"/>
          <w:rtl/>
        </w:rPr>
        <w:t>ی</w:t>
      </w:r>
      <w:r w:rsidRPr="00DF362F">
        <w:rPr>
          <w:rFonts w:cs="B Zar" w:hint="eastAsia"/>
          <w:sz w:val="28"/>
          <w:szCs w:val="28"/>
          <w:rtl/>
        </w:rPr>
        <w:t>ل‌شده</w:t>
      </w:r>
      <w:r w:rsidRPr="00DF362F">
        <w:rPr>
          <w:rFonts w:cs="B Zar"/>
          <w:sz w:val="28"/>
          <w:szCs w:val="28"/>
          <w:rtl/>
        </w:rPr>
        <w:t xml:space="preserve"> توسط شرکت‌ها</w:t>
      </w:r>
      <w:r w:rsidRPr="00DF362F">
        <w:rPr>
          <w:rFonts w:cs="B Zar" w:hint="cs"/>
          <w:sz w:val="28"/>
          <w:szCs w:val="28"/>
          <w:rtl/>
        </w:rPr>
        <w:t>یی</w:t>
      </w:r>
      <w:r w:rsidRPr="00DF362F">
        <w:rPr>
          <w:rFonts w:cs="B Zar"/>
          <w:sz w:val="28"/>
          <w:szCs w:val="28"/>
          <w:rtl/>
        </w:rPr>
        <w:t xml:space="preserve"> استوار است که در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w:t>
      </w:r>
      <w:r w:rsidRPr="00DF362F">
        <w:rPr>
          <w:rFonts w:cs="B Zar" w:hint="cs"/>
          <w:sz w:val="28"/>
          <w:szCs w:val="28"/>
          <w:rtl/>
        </w:rPr>
        <w:t>ی</w:t>
      </w:r>
      <w:r w:rsidRPr="00DF362F">
        <w:rPr>
          <w:rFonts w:cs="B Zar" w:hint="eastAsia"/>
          <w:sz w:val="28"/>
          <w:szCs w:val="28"/>
          <w:rtl/>
        </w:rPr>
        <w:t>ن‌الملل</w:t>
      </w:r>
      <w:r w:rsidRPr="00DF362F">
        <w:rPr>
          <w:rFonts w:cs="B Zar" w:hint="cs"/>
          <w:sz w:val="28"/>
          <w:szCs w:val="28"/>
          <w:rtl/>
        </w:rPr>
        <w:t>ی</w:t>
      </w:r>
      <w:r w:rsidRPr="00DF362F">
        <w:rPr>
          <w:rFonts w:cs="B Zar"/>
          <w:sz w:val="28"/>
          <w:szCs w:val="28"/>
          <w:rtl/>
        </w:rPr>
        <w:t xml:space="preserve"> بزرگ شرکت کرده‌اند (۶۰ شرکت آلمان</w:t>
      </w:r>
      <w:r w:rsidRPr="00DF362F">
        <w:rPr>
          <w:rFonts w:cs="B Zar" w:hint="cs"/>
          <w:sz w:val="28"/>
          <w:szCs w:val="28"/>
          <w:rtl/>
        </w:rPr>
        <w:t>ی</w:t>
      </w:r>
      <w:r w:rsidRPr="00DF362F">
        <w:rPr>
          <w:rFonts w:cs="B Zar"/>
          <w:sz w:val="28"/>
          <w:szCs w:val="28"/>
          <w:rtl/>
        </w:rPr>
        <w:t xml:space="preserve"> و ۱۰۵ شرکت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در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انگ</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شرکت‌ها در پاسخ به پرسش‌ها</w:t>
      </w:r>
      <w:r w:rsidRPr="00DF362F">
        <w:rPr>
          <w:rFonts w:cs="B Zar" w:hint="cs"/>
          <w:sz w:val="28"/>
          <w:szCs w:val="28"/>
          <w:rtl/>
        </w:rPr>
        <w:t>یی</w:t>
      </w:r>
      <w:r w:rsidRPr="00DF362F">
        <w:rPr>
          <w:rFonts w:cs="B Zar"/>
          <w:sz w:val="28"/>
          <w:szCs w:val="28"/>
          <w:rtl/>
        </w:rPr>
        <w:t xml:space="preserve"> در خصوص م</w:t>
      </w:r>
      <w:r w:rsidRPr="00DF362F">
        <w:rPr>
          <w:rFonts w:cs="B Zar" w:hint="cs"/>
          <w:sz w:val="28"/>
          <w:szCs w:val="28"/>
          <w:rtl/>
        </w:rPr>
        <w:t>ی</w:t>
      </w:r>
      <w:r w:rsidRPr="00DF362F">
        <w:rPr>
          <w:rFonts w:cs="B Zar" w:hint="eastAsia"/>
          <w:sz w:val="28"/>
          <w:szCs w:val="28"/>
          <w:rtl/>
        </w:rPr>
        <w:t>زان</w:t>
      </w:r>
      <w:r w:rsidRPr="00DF362F">
        <w:rPr>
          <w:rFonts w:cs="B Zar"/>
          <w:sz w:val="28"/>
          <w:szCs w:val="28"/>
          <w:rtl/>
        </w:rPr>
        <w:t xml:space="preserve"> استفاده از منابع اطلاعات</w:t>
      </w:r>
      <w:r w:rsidRPr="00DF362F">
        <w:rPr>
          <w:rFonts w:cs="B Zar" w:hint="cs"/>
          <w:sz w:val="28"/>
          <w:szCs w:val="28"/>
          <w:rtl/>
        </w:rPr>
        <w:t>ی</w:t>
      </w:r>
      <w:r w:rsidRPr="00DF362F">
        <w:rPr>
          <w:rFonts w:cs="B Zar"/>
          <w:sz w:val="28"/>
          <w:szCs w:val="28"/>
          <w:rtl/>
        </w:rPr>
        <w:t xml:space="preserve"> خاص در حوزه فناور</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قابل</w:t>
      </w:r>
      <w:r w:rsidRPr="00DF362F">
        <w:rPr>
          <w:rFonts w:cs="B Zar" w:hint="cs"/>
          <w:sz w:val="28"/>
          <w:szCs w:val="28"/>
          <w:rtl/>
        </w:rPr>
        <w:t>ی</w:t>
      </w:r>
      <w:r w:rsidRPr="00DF362F">
        <w:rPr>
          <w:rFonts w:cs="B Zar" w:hint="eastAsia"/>
          <w:sz w:val="28"/>
          <w:szCs w:val="28"/>
          <w:rtl/>
        </w:rPr>
        <w:t>ت‌ها</w:t>
      </w:r>
      <w:r w:rsidRPr="00DF362F">
        <w:rPr>
          <w:rFonts w:cs="B Zar" w:hint="cs"/>
          <w:sz w:val="28"/>
          <w:szCs w:val="28"/>
          <w:rtl/>
        </w:rPr>
        <w:t>ی</w:t>
      </w:r>
      <w:r w:rsidRPr="00DF362F">
        <w:rPr>
          <w:rFonts w:cs="B Zar"/>
          <w:sz w:val="28"/>
          <w:szCs w:val="28"/>
          <w:rtl/>
        </w:rPr>
        <w:t xml:space="preserve"> کانون</w:t>
      </w:r>
      <w:r w:rsidRPr="00DF362F">
        <w:rPr>
          <w:rFonts w:cs="B Zar" w:hint="cs"/>
          <w:sz w:val="28"/>
          <w:szCs w:val="28"/>
          <w:rtl/>
        </w:rPr>
        <w:t>ی</w:t>
      </w:r>
      <w:r w:rsidRPr="00DF362F">
        <w:rPr>
          <w:rFonts w:cs="B Zar"/>
          <w:sz w:val="28"/>
          <w:szCs w:val="28"/>
          <w:rtl/>
        </w:rPr>
        <w:t xml:space="preserve"> و محور</w:t>
      </w:r>
      <w:r w:rsidRPr="00DF362F">
        <w:rPr>
          <w:rFonts w:cs="B Zar" w:hint="cs"/>
          <w:sz w:val="28"/>
          <w:szCs w:val="28"/>
          <w:rtl/>
        </w:rPr>
        <w:t>ی</w:t>
      </w:r>
      <w:r w:rsidRPr="00DF362F">
        <w:rPr>
          <w:rFonts w:cs="B Zar"/>
          <w:sz w:val="28"/>
          <w:szCs w:val="28"/>
          <w:rtl/>
        </w:rPr>
        <w:t xml:space="preserve"> برا</w:t>
      </w:r>
      <w:r w:rsidRPr="00DF362F">
        <w:rPr>
          <w:rFonts w:cs="B Zar" w:hint="cs"/>
          <w:sz w:val="28"/>
          <w:szCs w:val="28"/>
          <w:rtl/>
        </w:rPr>
        <w:t>ی</w:t>
      </w:r>
      <w:r w:rsidRPr="00DF362F">
        <w:rPr>
          <w:rFonts w:cs="B Zar"/>
          <w:sz w:val="28"/>
          <w:szCs w:val="28"/>
          <w:rtl/>
        </w:rPr>
        <w:t xml:space="preserve"> فعال</w:t>
      </w:r>
      <w:r w:rsidRPr="00DF362F">
        <w:rPr>
          <w:rFonts w:cs="B Zar" w:hint="cs"/>
          <w:sz w:val="28"/>
          <w:szCs w:val="28"/>
          <w:rtl/>
        </w:rPr>
        <w:t>ی</w:t>
      </w:r>
      <w:r w:rsidRPr="00DF362F">
        <w:rPr>
          <w:rFonts w:cs="B Zar" w:hint="eastAsia"/>
          <w:sz w:val="28"/>
          <w:szCs w:val="28"/>
          <w:rtl/>
        </w:rPr>
        <w:t>ت</w:t>
      </w:r>
      <w:r w:rsidRPr="00DF362F">
        <w:rPr>
          <w:rFonts w:cs="B Zar"/>
          <w:sz w:val="28"/>
          <w:szCs w:val="28"/>
          <w:rtl/>
        </w:rPr>
        <w:t xml:space="preserve"> شرکت و ن</w:t>
      </w:r>
      <w:r w:rsidRPr="00DF362F">
        <w:rPr>
          <w:rFonts w:cs="B Zar" w:hint="cs"/>
          <w:sz w:val="28"/>
          <w:szCs w:val="28"/>
          <w:rtl/>
        </w:rPr>
        <w:t>ی</w:t>
      </w:r>
      <w:r w:rsidRPr="00DF362F">
        <w:rPr>
          <w:rFonts w:cs="B Zar" w:hint="eastAsia"/>
          <w:sz w:val="28"/>
          <w:szCs w:val="28"/>
          <w:rtl/>
        </w:rPr>
        <w:t>ز</w:t>
      </w:r>
      <w:r w:rsidRPr="00DF362F">
        <w:rPr>
          <w:rFonts w:cs="B Zar"/>
          <w:sz w:val="28"/>
          <w:szCs w:val="28"/>
          <w:rtl/>
        </w:rPr>
        <w:t xml:space="preserve"> قابل</w:t>
      </w:r>
      <w:r w:rsidRPr="00DF362F">
        <w:rPr>
          <w:rFonts w:cs="B Zar" w:hint="cs"/>
          <w:sz w:val="28"/>
          <w:szCs w:val="28"/>
          <w:rtl/>
        </w:rPr>
        <w:t>ی</w:t>
      </w:r>
      <w:r w:rsidRPr="00DF362F">
        <w:rPr>
          <w:rFonts w:cs="B Zar" w:hint="eastAsia"/>
          <w:sz w:val="28"/>
          <w:szCs w:val="28"/>
          <w:rtl/>
        </w:rPr>
        <w:t>ت‌ها</w:t>
      </w:r>
      <w:r w:rsidRPr="00DF362F">
        <w:rPr>
          <w:rFonts w:cs="B Zar" w:hint="cs"/>
          <w:sz w:val="28"/>
          <w:szCs w:val="28"/>
          <w:rtl/>
        </w:rPr>
        <w:t>ی</w:t>
      </w:r>
      <w:r w:rsidRPr="00DF362F">
        <w:rPr>
          <w:rFonts w:cs="B Zar"/>
          <w:sz w:val="28"/>
          <w:szCs w:val="28"/>
          <w:rtl/>
        </w:rPr>
        <w:t xml:space="preserve"> کانون</w:t>
      </w:r>
      <w:r w:rsidRPr="00DF362F">
        <w:rPr>
          <w:rFonts w:cs="B Zar" w:hint="cs"/>
          <w:sz w:val="28"/>
          <w:szCs w:val="28"/>
          <w:rtl/>
        </w:rPr>
        <w:t>ی</w:t>
      </w:r>
      <w:r w:rsidRPr="00DF362F">
        <w:rPr>
          <w:rFonts w:cs="B Zar"/>
          <w:sz w:val="28"/>
          <w:szCs w:val="28"/>
          <w:rtl/>
        </w:rPr>
        <w:t xml:space="preserve"> مورد جستجو در شرکا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بالقوه، با </w:t>
      </w:r>
      <w:r w:rsidRPr="00DF362F">
        <w:rPr>
          <w:rFonts w:cs="B Zar" w:hint="cs"/>
          <w:sz w:val="28"/>
          <w:szCs w:val="28"/>
          <w:rtl/>
        </w:rPr>
        <w:t>ی</w:t>
      </w:r>
      <w:r w:rsidRPr="00DF362F">
        <w:rPr>
          <w:rFonts w:cs="B Zar" w:hint="eastAsia"/>
          <w:sz w:val="28"/>
          <w:szCs w:val="28"/>
          <w:rtl/>
        </w:rPr>
        <w:t>کد</w:t>
      </w:r>
      <w:r w:rsidRPr="00DF362F">
        <w:rPr>
          <w:rFonts w:cs="B Zar" w:hint="cs"/>
          <w:sz w:val="28"/>
          <w:szCs w:val="28"/>
          <w:rtl/>
        </w:rPr>
        <w:t>ی</w:t>
      </w:r>
      <w:r w:rsidRPr="00DF362F">
        <w:rPr>
          <w:rFonts w:cs="B Zar" w:hint="eastAsia"/>
          <w:sz w:val="28"/>
          <w:szCs w:val="28"/>
          <w:rtl/>
        </w:rPr>
        <w:t>گر</w:t>
      </w:r>
      <w:r w:rsidRPr="00DF362F">
        <w:rPr>
          <w:rFonts w:cs="B Zar"/>
          <w:sz w:val="28"/>
          <w:szCs w:val="28"/>
          <w:rtl/>
        </w:rPr>
        <w:t xml:space="preserve"> مقا</w:t>
      </w:r>
      <w:r w:rsidRPr="00DF362F">
        <w:rPr>
          <w:rFonts w:cs="B Zar" w:hint="cs"/>
          <w:sz w:val="28"/>
          <w:szCs w:val="28"/>
          <w:rtl/>
        </w:rPr>
        <w:t>ی</w:t>
      </w:r>
      <w:r w:rsidRPr="00DF362F">
        <w:rPr>
          <w:rFonts w:cs="B Zar" w:hint="eastAsia"/>
          <w:sz w:val="28"/>
          <w:szCs w:val="28"/>
          <w:rtl/>
        </w:rPr>
        <w:t>سه</w:t>
      </w:r>
      <w:r w:rsidRPr="00DF362F">
        <w:rPr>
          <w:rFonts w:cs="B Zar"/>
          <w:sz w:val="28"/>
          <w:szCs w:val="28"/>
          <w:rtl/>
        </w:rPr>
        <w:t xml:space="preserve"> شده‌اند. با توجه به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w:t>
      </w:r>
      <w:r w:rsidRPr="00DF362F">
        <w:rPr>
          <w:rFonts w:cs="B Zar" w:hint="cs"/>
          <w:sz w:val="28"/>
          <w:szCs w:val="28"/>
          <w:rtl/>
        </w:rPr>
        <w:t>ی</w:t>
      </w:r>
      <w:r w:rsidRPr="00DF362F">
        <w:rPr>
          <w:rFonts w:cs="B Zar" w:hint="eastAsia"/>
          <w:sz w:val="28"/>
          <w:szCs w:val="28"/>
          <w:rtl/>
        </w:rPr>
        <w:t>افته</w:t>
      </w:r>
      <w:r w:rsidRPr="00DF362F">
        <w:rPr>
          <w:rFonts w:cs="B Zar"/>
          <w:sz w:val="28"/>
          <w:szCs w:val="28"/>
          <w:rtl/>
        </w:rPr>
        <w:t xml:space="preserve"> که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عموماً برا</w:t>
      </w:r>
      <w:r w:rsidRPr="00DF362F">
        <w:rPr>
          <w:rFonts w:cs="B Zar" w:hint="cs"/>
          <w:sz w:val="28"/>
          <w:szCs w:val="28"/>
          <w:rtl/>
        </w:rPr>
        <w:t>ی</w:t>
      </w:r>
      <w:r w:rsidRPr="00DF362F">
        <w:rPr>
          <w:rFonts w:cs="B Zar"/>
          <w:sz w:val="28"/>
          <w:szCs w:val="28"/>
          <w:rtl/>
        </w:rPr>
        <w:t xml:space="preserve"> اطلاعات به‌دست‌آمده از طر</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ارزش </w:t>
      </w:r>
      <w:r w:rsidRPr="00DF362F">
        <w:rPr>
          <w:rFonts w:cs="B Zar" w:hint="eastAsia"/>
          <w:sz w:val="28"/>
          <w:szCs w:val="28"/>
          <w:rtl/>
        </w:rPr>
        <w:t>ب</w:t>
      </w:r>
      <w:r w:rsidRPr="00DF362F">
        <w:rPr>
          <w:rFonts w:cs="B Zar" w:hint="cs"/>
          <w:sz w:val="28"/>
          <w:szCs w:val="28"/>
          <w:rtl/>
        </w:rPr>
        <w:t>ی</w:t>
      </w:r>
      <w:r w:rsidRPr="00DF362F">
        <w:rPr>
          <w:rFonts w:cs="B Zar" w:hint="eastAsia"/>
          <w:sz w:val="28"/>
          <w:szCs w:val="28"/>
          <w:rtl/>
        </w:rPr>
        <w:t>شتر</w:t>
      </w:r>
      <w:r w:rsidRPr="00DF362F">
        <w:rPr>
          <w:rFonts w:cs="B Zar" w:hint="cs"/>
          <w:sz w:val="28"/>
          <w:szCs w:val="28"/>
          <w:rtl/>
        </w:rPr>
        <w:t>ی</w:t>
      </w:r>
      <w:r w:rsidRPr="00DF362F">
        <w:rPr>
          <w:rFonts w:cs="B Zar"/>
          <w:sz w:val="28"/>
          <w:szCs w:val="28"/>
          <w:rtl/>
        </w:rPr>
        <w:t xml:space="preserve"> در مقا</w:t>
      </w:r>
      <w:r w:rsidRPr="00DF362F">
        <w:rPr>
          <w:rFonts w:cs="B Zar" w:hint="cs"/>
          <w:sz w:val="28"/>
          <w:szCs w:val="28"/>
          <w:rtl/>
        </w:rPr>
        <w:t>ی</w:t>
      </w:r>
      <w:r w:rsidRPr="00DF362F">
        <w:rPr>
          <w:rFonts w:cs="B Zar" w:hint="eastAsia"/>
          <w:sz w:val="28"/>
          <w:szCs w:val="28"/>
          <w:rtl/>
        </w:rPr>
        <w:t>سه</w:t>
      </w:r>
      <w:r w:rsidRPr="00DF362F">
        <w:rPr>
          <w:rFonts w:cs="B Zar"/>
          <w:sz w:val="28"/>
          <w:szCs w:val="28"/>
          <w:rtl/>
        </w:rPr>
        <w:t xml:space="preserve"> با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قائل هستند، استفاده از مع</w:t>
      </w:r>
      <w:r w:rsidRPr="00DF362F">
        <w:rPr>
          <w:rFonts w:cs="B Zar" w:hint="cs"/>
          <w:sz w:val="28"/>
          <w:szCs w:val="28"/>
          <w:rtl/>
        </w:rPr>
        <w:t>ی</w:t>
      </w:r>
      <w:r w:rsidRPr="00DF362F">
        <w:rPr>
          <w:rFonts w:cs="B Zar" w:hint="eastAsia"/>
          <w:sz w:val="28"/>
          <w:szCs w:val="28"/>
          <w:rtl/>
        </w:rPr>
        <w:t>ار</w:t>
      </w:r>
      <w:r w:rsidRPr="00DF362F">
        <w:rPr>
          <w:rFonts w:cs="B Zar" w:hint="cs"/>
          <w:sz w:val="28"/>
          <w:szCs w:val="28"/>
          <w:rtl/>
        </w:rPr>
        <w:t>ی</w:t>
      </w:r>
      <w:r w:rsidRPr="00DF362F">
        <w:rPr>
          <w:rFonts w:cs="B Zar"/>
          <w:sz w:val="28"/>
          <w:szCs w:val="28"/>
          <w:rtl/>
        </w:rPr>
        <w:t xml:space="preserve"> به نام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نسب</w:t>
      </w:r>
      <w:r w:rsidRPr="00DF362F">
        <w:rPr>
          <w:rFonts w:cs="B Zar" w:hint="cs"/>
          <w:sz w:val="28"/>
          <w:szCs w:val="28"/>
          <w:rtl/>
        </w:rPr>
        <w:t>ی</w:t>
      </w:r>
      <w:r w:rsidRPr="00DF362F">
        <w:rPr>
          <w:rFonts w:cs="B Zar"/>
          <w:sz w:val="28"/>
          <w:szCs w:val="28"/>
          <w:rtl/>
        </w:rPr>
        <w:t xml:space="preserve"> (</w:t>
      </w:r>
      <w:r w:rsidRPr="00DF362F">
        <w:rPr>
          <w:rFonts w:cs="B Zar"/>
          <w:sz w:val="28"/>
          <w:szCs w:val="28"/>
        </w:rPr>
        <w:t>RE</w:t>
      </w:r>
      <w:r w:rsidRPr="00DF362F">
        <w:rPr>
          <w:rFonts w:cs="B Zar"/>
          <w:sz w:val="28"/>
          <w:szCs w:val="28"/>
          <w:rtl/>
        </w:rPr>
        <w:t>) شرکت‌ها ن</w:t>
      </w:r>
      <w:r w:rsidRPr="00DF362F">
        <w:rPr>
          <w:rFonts w:cs="B Zar" w:hint="cs"/>
          <w:sz w:val="28"/>
          <w:szCs w:val="28"/>
          <w:rtl/>
        </w:rPr>
        <w:t>ی</w:t>
      </w:r>
      <w:r w:rsidRPr="00DF362F">
        <w:rPr>
          <w:rFonts w:cs="B Zar" w:hint="eastAsia"/>
          <w:sz w:val="28"/>
          <w:szCs w:val="28"/>
          <w:rtl/>
        </w:rPr>
        <w:t>ز</w:t>
      </w:r>
      <w:r w:rsidRPr="00DF362F">
        <w:rPr>
          <w:rFonts w:cs="B Zar"/>
          <w:sz w:val="28"/>
          <w:szCs w:val="28"/>
          <w:rtl/>
        </w:rPr>
        <w:t xml:space="preserve"> سودمند تشخ</w:t>
      </w:r>
      <w:r w:rsidRPr="00DF362F">
        <w:rPr>
          <w:rFonts w:cs="B Zar" w:hint="cs"/>
          <w:sz w:val="28"/>
          <w:szCs w:val="28"/>
          <w:rtl/>
        </w:rPr>
        <w:t>ی</w:t>
      </w:r>
      <w:r w:rsidRPr="00DF362F">
        <w:rPr>
          <w:rFonts w:cs="B Zar" w:hint="eastAsia"/>
          <w:sz w:val="28"/>
          <w:szCs w:val="28"/>
          <w:rtl/>
        </w:rPr>
        <w:t>ص</w:t>
      </w:r>
      <w:r w:rsidRPr="00DF362F">
        <w:rPr>
          <w:rFonts w:cs="B Zar"/>
          <w:sz w:val="28"/>
          <w:szCs w:val="28"/>
          <w:rtl/>
        </w:rPr>
        <w:t xml:space="preserve"> داده شد. همان‌طور که در ادامه با تفص</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ب</w:t>
      </w:r>
      <w:r w:rsidRPr="00DF362F">
        <w:rPr>
          <w:rFonts w:cs="B Zar" w:hint="cs"/>
          <w:sz w:val="28"/>
          <w:szCs w:val="28"/>
          <w:rtl/>
        </w:rPr>
        <w:t>ی</w:t>
      </w:r>
      <w:r w:rsidRPr="00DF362F">
        <w:rPr>
          <w:rFonts w:cs="B Zar" w:hint="eastAsia"/>
          <w:sz w:val="28"/>
          <w:szCs w:val="28"/>
          <w:rtl/>
        </w:rPr>
        <w:t>شتر</w:t>
      </w:r>
      <w:r w:rsidRPr="00DF362F">
        <w:rPr>
          <w:rFonts w:cs="B Zar" w:hint="cs"/>
          <w:sz w:val="28"/>
          <w:szCs w:val="28"/>
          <w:rtl/>
        </w:rPr>
        <w:t>ی</w:t>
      </w:r>
      <w:r w:rsidRPr="00DF362F">
        <w:rPr>
          <w:rFonts w:cs="B Zar"/>
          <w:sz w:val="28"/>
          <w:szCs w:val="28"/>
          <w:rtl/>
        </w:rPr>
        <w:t xml:space="preserve"> مورد بحث قرار خواهد گرفت، </w:t>
      </w:r>
      <w:r w:rsidRPr="00DF362F">
        <w:rPr>
          <w:rFonts w:cs="B Zar"/>
          <w:sz w:val="28"/>
          <w:szCs w:val="28"/>
        </w:rPr>
        <w:t>RE</w:t>
      </w:r>
      <w:r w:rsidRPr="00DF362F">
        <w:rPr>
          <w:rFonts w:cs="B Zar"/>
          <w:sz w:val="28"/>
          <w:szCs w:val="28"/>
          <w:rtl/>
        </w:rPr>
        <w:t xml:space="preserve"> در واقع نشان‌دهنده تفاوت ب</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انگ</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w:t>
      </w:r>
      <w:r w:rsidRPr="00DF362F">
        <w:rPr>
          <w:rFonts w:cs="B Zar" w:hint="cs"/>
          <w:sz w:val="28"/>
          <w:szCs w:val="28"/>
          <w:rtl/>
        </w:rPr>
        <w:t>ی</w:t>
      </w:r>
      <w:r w:rsidRPr="00DF362F">
        <w:rPr>
          <w:rFonts w:cs="B Zar" w:hint="eastAsia"/>
          <w:sz w:val="28"/>
          <w:szCs w:val="28"/>
          <w:rtl/>
        </w:rPr>
        <w:t>ک</w:t>
      </w:r>
      <w:r w:rsidRPr="00DF362F">
        <w:rPr>
          <w:rFonts w:cs="B Zar"/>
          <w:sz w:val="28"/>
          <w:szCs w:val="28"/>
          <w:rtl/>
        </w:rPr>
        <w:t xml:space="preserve"> کشور در مورد </w:t>
      </w:r>
      <w:r w:rsidRPr="00DF362F">
        <w:rPr>
          <w:rFonts w:cs="B Zar" w:hint="cs"/>
          <w:sz w:val="28"/>
          <w:szCs w:val="28"/>
          <w:rtl/>
        </w:rPr>
        <w:t>ی</w:t>
      </w:r>
      <w:r w:rsidRPr="00DF362F">
        <w:rPr>
          <w:rFonts w:cs="B Zar" w:hint="eastAsia"/>
          <w:sz w:val="28"/>
          <w:szCs w:val="28"/>
          <w:rtl/>
        </w:rPr>
        <w:t>ک</w:t>
      </w:r>
      <w:r w:rsidRPr="00DF362F">
        <w:rPr>
          <w:rFonts w:cs="B Zar"/>
          <w:sz w:val="28"/>
          <w:szCs w:val="28"/>
          <w:rtl/>
        </w:rPr>
        <w:t xml:space="preserve"> جنبه خاص (مانند قابل</w:t>
      </w:r>
      <w:r w:rsidRPr="00DF362F">
        <w:rPr>
          <w:rFonts w:cs="B Zar" w:hint="cs"/>
          <w:sz w:val="28"/>
          <w:szCs w:val="28"/>
          <w:rtl/>
        </w:rPr>
        <w:t>ی</w:t>
      </w:r>
      <w:r w:rsidRPr="00DF362F">
        <w:rPr>
          <w:rFonts w:cs="B Zar" w:hint="eastAsia"/>
          <w:sz w:val="28"/>
          <w:szCs w:val="28"/>
          <w:rtl/>
        </w:rPr>
        <w:t>ت‌ها</w:t>
      </w:r>
      <w:r w:rsidRPr="00DF362F">
        <w:rPr>
          <w:rFonts w:cs="B Zar" w:hint="cs"/>
          <w:sz w:val="28"/>
          <w:szCs w:val="28"/>
          <w:rtl/>
        </w:rPr>
        <w:t>ی</w:t>
      </w:r>
      <w:r w:rsidRPr="00DF362F">
        <w:rPr>
          <w:rFonts w:cs="B Zar"/>
          <w:sz w:val="28"/>
          <w:szCs w:val="28"/>
          <w:rtl/>
        </w:rPr>
        <w:t xml:space="preserve"> قو</w:t>
      </w:r>
      <w:r w:rsidRPr="00DF362F">
        <w:rPr>
          <w:rFonts w:cs="B Zar" w:hint="cs"/>
          <w:sz w:val="28"/>
          <w:szCs w:val="28"/>
          <w:rtl/>
        </w:rPr>
        <w:t>ی</w:t>
      </w:r>
      <w:r w:rsidRPr="00DF362F">
        <w:rPr>
          <w:rFonts w:cs="B Zar"/>
          <w:sz w:val="28"/>
          <w:szCs w:val="28"/>
          <w:rtl/>
        </w:rPr>
        <w:t xml:space="preserve"> در تحق</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و توسعه) و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انگ</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آن کشور در ب</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تمام</w:t>
      </w:r>
      <w:r w:rsidRPr="00DF362F">
        <w:rPr>
          <w:rFonts w:cs="B Zar" w:hint="cs"/>
          <w:sz w:val="28"/>
          <w:szCs w:val="28"/>
          <w:rtl/>
        </w:rPr>
        <w:t>ی</w:t>
      </w:r>
      <w:r w:rsidRPr="00DF362F">
        <w:rPr>
          <w:rFonts w:cs="B Zar"/>
          <w:sz w:val="28"/>
          <w:szCs w:val="28"/>
          <w:rtl/>
        </w:rPr>
        <w:t xml:space="preserve"> جنبه‌ها است. هر دو نوع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انگ</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و نسب</w:t>
      </w:r>
      <w:r w:rsidRPr="00DF362F">
        <w:rPr>
          <w:rFonts w:cs="B Zar" w:hint="cs"/>
          <w:sz w:val="28"/>
          <w:szCs w:val="28"/>
          <w:rtl/>
        </w:rPr>
        <w:t>ی</w:t>
      </w:r>
      <w:r w:rsidRPr="00DF362F">
        <w:rPr>
          <w:rFonts w:cs="B Zar"/>
          <w:sz w:val="28"/>
          <w:szCs w:val="28"/>
          <w:rtl/>
        </w:rPr>
        <w:t>) بر اساس مق</w:t>
      </w:r>
      <w:r w:rsidRPr="00DF362F">
        <w:rPr>
          <w:rFonts w:cs="B Zar" w:hint="cs"/>
          <w:sz w:val="28"/>
          <w:szCs w:val="28"/>
          <w:rtl/>
        </w:rPr>
        <w:t>ی</w:t>
      </w:r>
      <w:r w:rsidRPr="00DF362F">
        <w:rPr>
          <w:rFonts w:cs="B Zar" w:hint="eastAsia"/>
          <w:sz w:val="28"/>
          <w:szCs w:val="28"/>
          <w:rtl/>
        </w:rPr>
        <w:t>اس</w:t>
      </w:r>
      <w:r w:rsidRPr="00DF362F">
        <w:rPr>
          <w:rFonts w:cs="B Zar"/>
          <w:sz w:val="28"/>
          <w:szCs w:val="28"/>
          <w:rtl/>
        </w:rPr>
        <w:t xml:space="preserve"> ل</w:t>
      </w:r>
      <w:r w:rsidRPr="00DF362F">
        <w:rPr>
          <w:rFonts w:cs="B Zar" w:hint="cs"/>
          <w:sz w:val="28"/>
          <w:szCs w:val="28"/>
          <w:rtl/>
        </w:rPr>
        <w:t>ی</w:t>
      </w:r>
      <w:r w:rsidRPr="00DF362F">
        <w:rPr>
          <w:rFonts w:cs="B Zar" w:hint="eastAsia"/>
          <w:sz w:val="28"/>
          <w:szCs w:val="28"/>
          <w:rtl/>
        </w:rPr>
        <w:t>کرت</w:t>
      </w:r>
      <w:r w:rsidRPr="00DF362F">
        <w:rPr>
          <w:rFonts w:cs="B Zar"/>
          <w:sz w:val="28"/>
          <w:szCs w:val="28"/>
          <w:rtl/>
        </w:rPr>
        <w:t xml:space="preserve"> ۷ امت</w:t>
      </w:r>
      <w:r w:rsidRPr="00DF362F">
        <w:rPr>
          <w:rFonts w:cs="B Zar" w:hint="cs"/>
          <w:sz w:val="28"/>
          <w:szCs w:val="28"/>
          <w:rtl/>
        </w:rPr>
        <w:t>ی</w:t>
      </w:r>
      <w:r w:rsidRPr="00DF362F">
        <w:rPr>
          <w:rFonts w:cs="B Zar" w:hint="eastAsia"/>
          <w:sz w:val="28"/>
          <w:szCs w:val="28"/>
          <w:rtl/>
        </w:rPr>
        <w:t>از</w:t>
      </w:r>
      <w:r w:rsidRPr="00DF362F">
        <w:rPr>
          <w:rFonts w:cs="B Zar" w:hint="cs"/>
          <w:sz w:val="28"/>
          <w:szCs w:val="28"/>
          <w:rtl/>
        </w:rPr>
        <w:t>ی</w:t>
      </w:r>
      <w:r w:rsidRPr="00DF362F">
        <w:rPr>
          <w:rFonts w:cs="B Zar"/>
          <w:sz w:val="28"/>
          <w:szCs w:val="28"/>
          <w:rtl/>
        </w:rPr>
        <w:t xml:space="preserve"> صورت گرفته‌اند. آزمون‌ها</w:t>
      </w:r>
      <w:r w:rsidRPr="00DF362F">
        <w:rPr>
          <w:rFonts w:cs="B Zar" w:hint="cs"/>
          <w:sz w:val="28"/>
          <w:szCs w:val="28"/>
          <w:rtl/>
        </w:rPr>
        <w:t>ی</w:t>
      </w:r>
      <w:r w:rsidRPr="00DF362F">
        <w:rPr>
          <w:rFonts w:cs="B Zar"/>
          <w:sz w:val="28"/>
          <w:szCs w:val="28"/>
          <w:rtl/>
        </w:rPr>
        <w:t xml:space="preserve"> آمار</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شامل مجموعه‌ا</w:t>
      </w:r>
      <w:r w:rsidRPr="00DF362F">
        <w:rPr>
          <w:rFonts w:cs="B Zar" w:hint="cs"/>
          <w:sz w:val="28"/>
          <w:szCs w:val="28"/>
          <w:rtl/>
        </w:rPr>
        <w:t>ی</w:t>
      </w:r>
      <w:r w:rsidRPr="00DF362F">
        <w:rPr>
          <w:rFonts w:cs="B Zar"/>
          <w:sz w:val="28"/>
          <w:szCs w:val="28"/>
          <w:rtl/>
        </w:rPr>
        <w:t xml:space="preserve"> از آزمون‌ها</w:t>
      </w:r>
      <w:r w:rsidRPr="00DF362F">
        <w:rPr>
          <w:rFonts w:cs="B Zar" w:hint="cs"/>
          <w:sz w:val="28"/>
          <w:szCs w:val="28"/>
          <w:rtl/>
        </w:rPr>
        <w:t>ی</w:t>
      </w:r>
      <w:r w:rsidRPr="00DF362F">
        <w:rPr>
          <w:rFonts w:cs="B Zar"/>
          <w:sz w:val="28"/>
          <w:szCs w:val="28"/>
          <w:rtl/>
        </w:rPr>
        <w:t xml:space="preserve"> </w:t>
      </w:r>
      <w:r w:rsidRPr="00DF362F">
        <w:rPr>
          <w:rFonts w:cs="B Zar"/>
          <w:sz w:val="28"/>
          <w:szCs w:val="28"/>
        </w:rPr>
        <w:t>t</w:t>
      </w:r>
      <w:r w:rsidRPr="00DF362F">
        <w:rPr>
          <w:rFonts w:cs="B Zar"/>
          <w:sz w:val="28"/>
          <w:szCs w:val="28"/>
          <w:rtl/>
        </w:rPr>
        <w:t xml:space="preserve"> و رگرس</w:t>
      </w:r>
      <w:r w:rsidRPr="00DF362F">
        <w:rPr>
          <w:rFonts w:cs="B Zar" w:hint="cs"/>
          <w:sz w:val="28"/>
          <w:szCs w:val="28"/>
          <w:rtl/>
        </w:rPr>
        <w:t>ی</w:t>
      </w:r>
      <w:r w:rsidRPr="00DF362F">
        <w:rPr>
          <w:rFonts w:cs="B Zar" w:hint="eastAsia"/>
          <w:sz w:val="28"/>
          <w:szCs w:val="28"/>
          <w:rtl/>
        </w:rPr>
        <w:t>ون</w:t>
      </w:r>
      <w:r w:rsidRPr="00DF362F">
        <w:rPr>
          <w:rFonts w:cs="B Zar"/>
          <w:sz w:val="28"/>
          <w:szCs w:val="28"/>
          <w:rtl/>
        </w:rPr>
        <w:t xml:space="preserve"> چندمتغ</w:t>
      </w:r>
      <w:r w:rsidRPr="00DF362F">
        <w:rPr>
          <w:rFonts w:cs="B Zar" w:hint="cs"/>
          <w:sz w:val="28"/>
          <w:szCs w:val="28"/>
          <w:rtl/>
        </w:rPr>
        <w:t>ی</w:t>
      </w:r>
      <w:r w:rsidRPr="00DF362F">
        <w:rPr>
          <w:rFonts w:cs="B Zar" w:hint="eastAsia"/>
          <w:sz w:val="28"/>
          <w:szCs w:val="28"/>
          <w:rtl/>
        </w:rPr>
        <w:t>ره،</w:t>
      </w:r>
      <w:r w:rsidRPr="00DF362F">
        <w:rPr>
          <w:rFonts w:cs="B Zar"/>
          <w:sz w:val="28"/>
          <w:szCs w:val="28"/>
          <w:rtl/>
        </w:rPr>
        <w:t xml:space="preserve"> به </w:t>
      </w:r>
      <w:r w:rsidRPr="00DF362F">
        <w:rPr>
          <w:rFonts w:cs="B Zar" w:hint="eastAsia"/>
          <w:sz w:val="28"/>
          <w:szCs w:val="28"/>
          <w:rtl/>
        </w:rPr>
        <w:t>منظور</w:t>
      </w:r>
      <w:r w:rsidRPr="00DF362F">
        <w:rPr>
          <w:rFonts w:cs="B Zar"/>
          <w:sz w:val="28"/>
          <w:szCs w:val="28"/>
          <w:rtl/>
        </w:rPr>
        <w:t xml:space="preserve"> شناسا</w:t>
      </w:r>
      <w:r w:rsidRPr="00DF362F">
        <w:rPr>
          <w:rFonts w:cs="B Zar" w:hint="cs"/>
          <w:sz w:val="28"/>
          <w:szCs w:val="28"/>
          <w:rtl/>
        </w:rPr>
        <w:t>یی</w:t>
      </w:r>
      <w:r w:rsidRPr="00DF362F">
        <w:rPr>
          <w:rFonts w:cs="B Zar"/>
          <w:sz w:val="28"/>
          <w:szCs w:val="28"/>
          <w:rtl/>
        </w:rPr>
        <w:t xml:space="preserve"> تفاوت‌ها</w:t>
      </w:r>
      <w:r w:rsidRPr="00DF362F">
        <w:rPr>
          <w:rFonts w:cs="B Zar" w:hint="cs"/>
          <w:sz w:val="28"/>
          <w:szCs w:val="28"/>
          <w:rtl/>
        </w:rPr>
        <w:t>ی</w:t>
      </w:r>
      <w:r w:rsidRPr="00DF362F">
        <w:rPr>
          <w:rFonts w:cs="B Zar"/>
          <w:sz w:val="28"/>
          <w:szCs w:val="28"/>
          <w:rtl/>
        </w:rPr>
        <w:t xml:space="preserve"> معنادار م</w:t>
      </w:r>
      <w:r w:rsidRPr="00DF362F">
        <w:rPr>
          <w:rFonts w:cs="B Zar" w:hint="cs"/>
          <w:sz w:val="28"/>
          <w:szCs w:val="28"/>
          <w:rtl/>
        </w:rPr>
        <w:t>ی</w:t>
      </w:r>
      <w:r w:rsidRPr="00DF362F">
        <w:rPr>
          <w:rFonts w:cs="B Zar" w:hint="eastAsia"/>
          <w:sz w:val="28"/>
          <w:szCs w:val="28"/>
          <w:rtl/>
        </w:rPr>
        <w:t>ان</w:t>
      </w:r>
      <w:r w:rsidRPr="00DF362F">
        <w:rPr>
          <w:rFonts w:cs="B Zar"/>
          <w:sz w:val="28"/>
          <w:szCs w:val="28"/>
          <w:rtl/>
        </w:rPr>
        <w:t xml:space="preserve"> الگوها</w:t>
      </w:r>
      <w:r w:rsidRPr="00DF362F">
        <w:rPr>
          <w:rFonts w:cs="B Zar" w:hint="cs"/>
          <w:sz w:val="28"/>
          <w:szCs w:val="28"/>
          <w:rtl/>
        </w:rPr>
        <w:t>ی</w:t>
      </w:r>
      <w:r w:rsidRPr="00DF362F">
        <w:rPr>
          <w:rFonts w:cs="B Zar"/>
          <w:sz w:val="28"/>
          <w:szCs w:val="28"/>
          <w:rtl/>
        </w:rPr>
        <w:t xml:space="preserve"> رفتار</w:t>
      </w:r>
      <w:r w:rsidRPr="00DF362F">
        <w:rPr>
          <w:rFonts w:cs="B Zar" w:hint="cs"/>
          <w:sz w:val="28"/>
          <w:szCs w:val="28"/>
          <w:rtl/>
        </w:rPr>
        <w:t>ی</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و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طول نما</w:t>
      </w:r>
      <w:r w:rsidRPr="00DF362F">
        <w:rPr>
          <w:rFonts w:cs="B Zar" w:hint="cs"/>
          <w:sz w:val="28"/>
          <w:szCs w:val="28"/>
          <w:rtl/>
        </w:rPr>
        <w:t>ی</w:t>
      </w:r>
      <w:r w:rsidRPr="00DF362F">
        <w:rPr>
          <w:rFonts w:cs="B Zar" w:hint="eastAsia"/>
          <w:sz w:val="28"/>
          <w:szCs w:val="28"/>
          <w:rtl/>
        </w:rPr>
        <w:t>شگاه</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به کار گرفته شده‌اند. اگرچه داده‌ها در سطح خُرد گردآور</w:t>
      </w:r>
      <w:r w:rsidRPr="00DF362F">
        <w:rPr>
          <w:rFonts w:cs="B Zar" w:hint="cs"/>
          <w:sz w:val="28"/>
          <w:szCs w:val="28"/>
          <w:rtl/>
        </w:rPr>
        <w:t>ی</w:t>
      </w:r>
      <w:r w:rsidRPr="00DF362F">
        <w:rPr>
          <w:rFonts w:cs="B Zar"/>
          <w:sz w:val="28"/>
          <w:szCs w:val="28"/>
          <w:rtl/>
        </w:rPr>
        <w:t xml:space="preserve"> شده‌اند و حجم نمونه به اندازه‌ا</w:t>
      </w:r>
      <w:r w:rsidRPr="00DF362F">
        <w:rPr>
          <w:rFonts w:cs="B Zar" w:hint="cs"/>
          <w:sz w:val="28"/>
          <w:szCs w:val="28"/>
          <w:rtl/>
        </w:rPr>
        <w:t>ی</w:t>
      </w:r>
      <w:r w:rsidRPr="00DF362F">
        <w:rPr>
          <w:rFonts w:cs="B Zar"/>
          <w:sz w:val="28"/>
          <w:szCs w:val="28"/>
          <w:rtl/>
        </w:rPr>
        <w:t xml:space="preserve"> بزرگ </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به اندازه کاف</w:t>
      </w:r>
      <w:r w:rsidRPr="00DF362F">
        <w:rPr>
          <w:rFonts w:cs="B Zar" w:hint="cs"/>
          <w:sz w:val="28"/>
          <w:szCs w:val="28"/>
          <w:rtl/>
        </w:rPr>
        <w:t>ی</w:t>
      </w:r>
      <w:r w:rsidRPr="00DF362F">
        <w:rPr>
          <w:rFonts w:cs="B Zar"/>
          <w:sz w:val="28"/>
          <w:szCs w:val="28"/>
          <w:rtl/>
        </w:rPr>
        <w:t xml:space="preserve"> </w:t>
      </w:r>
      <w:r w:rsidRPr="00DF362F">
        <w:rPr>
          <w:rFonts w:cs="B Zar"/>
          <w:sz w:val="28"/>
          <w:szCs w:val="28"/>
          <w:rtl/>
        </w:rPr>
        <w:lastRenderedPageBreak/>
        <w:t>نما</w:t>
      </w:r>
      <w:r w:rsidRPr="00DF362F">
        <w:rPr>
          <w:rFonts w:cs="B Zar" w:hint="cs"/>
          <w:sz w:val="28"/>
          <w:szCs w:val="28"/>
          <w:rtl/>
        </w:rPr>
        <w:t>ی</w:t>
      </w:r>
      <w:r w:rsidRPr="00DF362F">
        <w:rPr>
          <w:rFonts w:cs="B Zar" w:hint="eastAsia"/>
          <w:sz w:val="28"/>
          <w:szCs w:val="28"/>
          <w:rtl/>
        </w:rPr>
        <w:t>نده</w:t>
      </w:r>
      <w:r w:rsidRPr="00DF362F">
        <w:rPr>
          <w:rFonts w:cs="B Zar"/>
          <w:sz w:val="28"/>
          <w:szCs w:val="28"/>
          <w:rtl/>
        </w:rPr>
        <w:t xml:space="preserve"> ن</w:t>
      </w:r>
      <w:r w:rsidRPr="00DF362F">
        <w:rPr>
          <w:rFonts w:cs="B Zar" w:hint="cs"/>
          <w:sz w:val="28"/>
          <w:szCs w:val="28"/>
          <w:rtl/>
        </w:rPr>
        <w:t>ی</w:t>
      </w:r>
      <w:r w:rsidRPr="00DF362F">
        <w:rPr>
          <w:rFonts w:cs="B Zar" w:hint="eastAsia"/>
          <w:sz w:val="28"/>
          <w:szCs w:val="28"/>
          <w:rtl/>
        </w:rPr>
        <w:t>ست</w:t>
      </w:r>
      <w:r w:rsidRPr="00DF362F">
        <w:rPr>
          <w:rFonts w:cs="B Zar"/>
          <w:sz w:val="28"/>
          <w:szCs w:val="28"/>
          <w:rtl/>
        </w:rPr>
        <w:t xml:space="preserve"> که بتوان به طور قاطع درباره نت</w:t>
      </w:r>
      <w:r w:rsidRPr="00DF362F">
        <w:rPr>
          <w:rFonts w:cs="B Zar" w:hint="eastAsia"/>
          <w:sz w:val="28"/>
          <w:szCs w:val="28"/>
          <w:rtl/>
        </w:rPr>
        <w:t>ا</w:t>
      </w:r>
      <w:r w:rsidRPr="00DF362F">
        <w:rPr>
          <w:rFonts w:cs="B Zar" w:hint="cs"/>
          <w:sz w:val="28"/>
          <w:szCs w:val="28"/>
          <w:rtl/>
        </w:rPr>
        <w:t>ی</w:t>
      </w:r>
      <w:r w:rsidRPr="00DF362F">
        <w:rPr>
          <w:rFonts w:cs="B Zar" w:hint="eastAsia"/>
          <w:sz w:val="28"/>
          <w:szCs w:val="28"/>
          <w:rtl/>
        </w:rPr>
        <w:t>ج</w:t>
      </w:r>
      <w:r w:rsidRPr="00DF362F">
        <w:rPr>
          <w:rFonts w:cs="B Zar"/>
          <w:sz w:val="28"/>
          <w:szCs w:val="28"/>
          <w:rtl/>
        </w:rPr>
        <w:t xml:space="preserve"> در سطح کلان اظهارنظر نمود، اما مبنا</w:t>
      </w:r>
      <w:r w:rsidRPr="00DF362F">
        <w:rPr>
          <w:rFonts w:cs="B Zar" w:hint="cs"/>
          <w:sz w:val="28"/>
          <w:szCs w:val="28"/>
          <w:rtl/>
        </w:rPr>
        <w:t>یی</w:t>
      </w:r>
      <w:r w:rsidRPr="00DF362F">
        <w:rPr>
          <w:rFonts w:cs="B Zar"/>
          <w:sz w:val="28"/>
          <w:szCs w:val="28"/>
          <w:rtl/>
        </w:rPr>
        <w:t xml:space="preserve"> کاف</w:t>
      </w:r>
      <w:r w:rsidRPr="00DF362F">
        <w:rPr>
          <w:rFonts w:cs="B Zar" w:hint="cs"/>
          <w:sz w:val="28"/>
          <w:szCs w:val="28"/>
          <w:rtl/>
        </w:rPr>
        <w:t>ی</w:t>
      </w:r>
      <w:r w:rsidRPr="00DF362F">
        <w:rPr>
          <w:rFonts w:cs="B Zar"/>
          <w:sz w:val="28"/>
          <w:szCs w:val="28"/>
          <w:rtl/>
        </w:rPr>
        <w:t xml:space="preserve"> برا</w:t>
      </w:r>
      <w:r w:rsidRPr="00DF362F">
        <w:rPr>
          <w:rFonts w:cs="B Zar" w:hint="cs"/>
          <w:sz w:val="28"/>
          <w:szCs w:val="28"/>
          <w:rtl/>
        </w:rPr>
        <w:t>ی</w:t>
      </w:r>
      <w:r w:rsidRPr="00DF362F">
        <w:rPr>
          <w:rFonts w:cs="B Zar"/>
          <w:sz w:val="28"/>
          <w:szCs w:val="28"/>
          <w:rtl/>
        </w:rPr>
        <w:t xml:space="preserve"> استنتاج دق</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درباره پ</w:t>
      </w:r>
      <w:r w:rsidRPr="00DF362F">
        <w:rPr>
          <w:rFonts w:cs="B Zar" w:hint="cs"/>
          <w:sz w:val="28"/>
          <w:szCs w:val="28"/>
          <w:rtl/>
        </w:rPr>
        <w:t>ی</w:t>
      </w:r>
      <w:r w:rsidRPr="00DF362F">
        <w:rPr>
          <w:rFonts w:cs="B Zar" w:hint="eastAsia"/>
          <w:sz w:val="28"/>
          <w:szCs w:val="28"/>
          <w:rtl/>
        </w:rPr>
        <w:t>امدها</w:t>
      </w:r>
      <w:r w:rsidRPr="00DF362F">
        <w:rPr>
          <w:rFonts w:cs="B Zar" w:hint="cs"/>
          <w:sz w:val="28"/>
          <w:szCs w:val="28"/>
          <w:rtl/>
        </w:rPr>
        <w:t>ی</w:t>
      </w:r>
      <w:r w:rsidRPr="00DF362F">
        <w:rPr>
          <w:rFonts w:cs="B Zar"/>
          <w:sz w:val="28"/>
          <w:szCs w:val="28"/>
          <w:rtl/>
        </w:rPr>
        <w:t xml:space="preserve"> گسترده‌تر تعاملات شرکت‌ها در سطح مل</w:t>
      </w:r>
      <w:r w:rsidRPr="00DF362F">
        <w:rPr>
          <w:rFonts w:cs="B Zar" w:hint="cs"/>
          <w:sz w:val="28"/>
          <w:szCs w:val="28"/>
          <w:rtl/>
        </w:rPr>
        <w:t>ی</w:t>
      </w:r>
      <w:r w:rsidRPr="00DF362F">
        <w:rPr>
          <w:rFonts w:cs="B Zar"/>
          <w:sz w:val="28"/>
          <w:szCs w:val="28"/>
          <w:rtl/>
        </w:rPr>
        <w:t xml:space="preserve"> در طول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فراهم م</w:t>
      </w:r>
      <w:r w:rsidRPr="00DF362F">
        <w:rPr>
          <w:rFonts w:cs="B Zar" w:hint="cs"/>
          <w:sz w:val="28"/>
          <w:szCs w:val="28"/>
          <w:rtl/>
        </w:rPr>
        <w:t>ی‌</w:t>
      </w:r>
      <w:r w:rsidRPr="00DF362F">
        <w:rPr>
          <w:rFonts w:cs="B Zar" w:hint="eastAsia"/>
          <w:sz w:val="28"/>
          <w:szCs w:val="28"/>
          <w:rtl/>
        </w:rPr>
        <w:t>سازند</w:t>
      </w:r>
      <w:r w:rsidRPr="00DF362F">
        <w:rPr>
          <w:rFonts w:cs="B Zar"/>
          <w:sz w:val="28"/>
          <w:szCs w:val="28"/>
          <w:rtl/>
        </w:rPr>
        <w:t>.</w:t>
      </w:r>
    </w:p>
    <w:p w14:paraId="78160CD2" w14:textId="77777777" w:rsidR="00E535BD" w:rsidRDefault="00E535BD" w:rsidP="00E535BD">
      <w:pPr>
        <w:rPr>
          <w:rFonts w:cs="B Zar"/>
          <w:sz w:val="28"/>
          <w:szCs w:val="28"/>
        </w:rPr>
      </w:pPr>
      <w:r w:rsidRPr="00807E1C">
        <w:rPr>
          <w:rFonts w:cs="B Zar"/>
          <w:sz w:val="28"/>
          <w:szCs w:val="28"/>
          <w:rtl/>
        </w:rPr>
        <w:t>بخش پ</w:t>
      </w:r>
      <w:r w:rsidRPr="00807E1C">
        <w:rPr>
          <w:rFonts w:cs="B Zar" w:hint="cs"/>
          <w:sz w:val="28"/>
          <w:szCs w:val="28"/>
          <w:rtl/>
        </w:rPr>
        <w:t>ی</w:t>
      </w:r>
      <w:r w:rsidRPr="00807E1C">
        <w:rPr>
          <w:rFonts w:cs="B Zar" w:hint="eastAsia"/>
          <w:sz w:val="28"/>
          <w:szCs w:val="28"/>
          <w:rtl/>
        </w:rPr>
        <w:t>ش</w:t>
      </w:r>
      <w:r w:rsidRPr="00807E1C">
        <w:rPr>
          <w:rFonts w:cs="B Zar"/>
          <w:sz w:val="28"/>
          <w:szCs w:val="28"/>
          <w:rtl/>
        </w:rPr>
        <w:t xml:space="preserve"> رو با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پرسش آغاز م</w:t>
      </w:r>
      <w:r w:rsidRPr="00807E1C">
        <w:rPr>
          <w:rFonts w:cs="B Zar" w:hint="cs"/>
          <w:sz w:val="28"/>
          <w:szCs w:val="28"/>
          <w:rtl/>
        </w:rPr>
        <w:t>ی‌</w:t>
      </w:r>
      <w:r w:rsidRPr="00807E1C">
        <w:rPr>
          <w:rFonts w:cs="B Zar" w:hint="eastAsia"/>
          <w:sz w:val="28"/>
          <w:szCs w:val="28"/>
          <w:rtl/>
        </w:rPr>
        <w:t>شود</w:t>
      </w:r>
      <w:r w:rsidRPr="00807E1C">
        <w:rPr>
          <w:rFonts w:cs="B Zar"/>
          <w:sz w:val="28"/>
          <w:szCs w:val="28"/>
          <w:rtl/>
        </w:rPr>
        <w:t xml:space="preserve"> که آ</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شرکت‌ها</w:t>
      </w:r>
      <w:r w:rsidRPr="00807E1C">
        <w:rPr>
          <w:rFonts w:cs="B Zar" w:hint="cs"/>
          <w:sz w:val="28"/>
          <w:szCs w:val="28"/>
          <w:rtl/>
        </w:rPr>
        <w:t>ی</w:t>
      </w:r>
      <w:r w:rsidRPr="00807E1C">
        <w:rPr>
          <w:rFonts w:cs="B Zar"/>
          <w:sz w:val="28"/>
          <w:szCs w:val="28"/>
          <w:rtl/>
        </w:rPr>
        <w:t xml:space="preserve"> آمر</w:t>
      </w:r>
      <w:r w:rsidRPr="00807E1C">
        <w:rPr>
          <w:rFonts w:cs="B Zar" w:hint="cs"/>
          <w:sz w:val="28"/>
          <w:szCs w:val="28"/>
          <w:rtl/>
        </w:rPr>
        <w:t>ی</w:t>
      </w:r>
      <w:r w:rsidRPr="00807E1C">
        <w:rPr>
          <w:rFonts w:cs="B Zar" w:hint="eastAsia"/>
          <w:sz w:val="28"/>
          <w:szCs w:val="28"/>
          <w:rtl/>
        </w:rPr>
        <w:t>کا</w:t>
      </w:r>
      <w:r w:rsidRPr="00807E1C">
        <w:rPr>
          <w:rFonts w:cs="B Zar" w:hint="cs"/>
          <w:sz w:val="28"/>
          <w:szCs w:val="28"/>
          <w:rtl/>
        </w:rPr>
        <w:t>یی</w:t>
      </w:r>
      <w:r w:rsidRPr="00807E1C">
        <w:rPr>
          <w:rFonts w:cs="B Zar"/>
          <w:sz w:val="28"/>
          <w:szCs w:val="28"/>
          <w:rtl/>
        </w:rPr>
        <w:t xml:space="preserve"> و آلمان</w:t>
      </w:r>
      <w:r w:rsidRPr="00807E1C">
        <w:rPr>
          <w:rFonts w:cs="B Zar" w:hint="cs"/>
          <w:sz w:val="28"/>
          <w:szCs w:val="28"/>
          <w:rtl/>
        </w:rPr>
        <w:t>ی</w:t>
      </w:r>
      <w:r w:rsidRPr="00807E1C">
        <w:rPr>
          <w:rFonts w:cs="B Zar"/>
          <w:sz w:val="28"/>
          <w:szCs w:val="28"/>
          <w:rtl/>
        </w:rPr>
        <w:t xml:space="preserve"> از نظر نوع فعال</w:t>
      </w:r>
      <w:r w:rsidRPr="00807E1C">
        <w:rPr>
          <w:rFonts w:cs="B Zar" w:hint="cs"/>
          <w:sz w:val="28"/>
          <w:szCs w:val="28"/>
          <w:rtl/>
        </w:rPr>
        <w:t>ی</w:t>
      </w:r>
      <w:r w:rsidRPr="00807E1C">
        <w:rPr>
          <w:rFonts w:cs="B Zar" w:hint="eastAsia"/>
          <w:sz w:val="28"/>
          <w:szCs w:val="28"/>
          <w:rtl/>
        </w:rPr>
        <w:t>ت‌ها</w:t>
      </w:r>
      <w:r w:rsidRPr="00807E1C">
        <w:rPr>
          <w:rFonts w:cs="B Zar" w:hint="cs"/>
          <w:sz w:val="28"/>
          <w:szCs w:val="28"/>
          <w:rtl/>
        </w:rPr>
        <w:t>ی</w:t>
      </w:r>
      <w:r w:rsidRPr="00807E1C">
        <w:rPr>
          <w:rFonts w:cs="B Zar"/>
          <w:sz w:val="28"/>
          <w:szCs w:val="28"/>
          <w:rtl/>
        </w:rPr>
        <w:t xml:space="preserve"> مورد مشارکت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منابع اطلاعات</w:t>
      </w:r>
      <w:r w:rsidRPr="00807E1C">
        <w:rPr>
          <w:rFonts w:cs="B Zar" w:hint="cs"/>
          <w:sz w:val="28"/>
          <w:szCs w:val="28"/>
          <w:rtl/>
        </w:rPr>
        <w:t>یِ</w:t>
      </w:r>
      <w:r w:rsidRPr="00807E1C">
        <w:rPr>
          <w:rFonts w:cs="B Zar"/>
          <w:sz w:val="28"/>
          <w:szCs w:val="28"/>
          <w:rtl/>
        </w:rPr>
        <w:t xml:space="preserve"> به‌کارگرفته‌شده برا</w:t>
      </w:r>
      <w:r w:rsidRPr="00807E1C">
        <w:rPr>
          <w:rFonts w:cs="B Zar" w:hint="cs"/>
          <w:sz w:val="28"/>
          <w:szCs w:val="28"/>
          <w:rtl/>
        </w:rPr>
        <w:t>ی</w:t>
      </w:r>
      <w:r w:rsidRPr="00807E1C">
        <w:rPr>
          <w:rFonts w:cs="B Zar"/>
          <w:sz w:val="28"/>
          <w:szCs w:val="28"/>
          <w:rtl/>
        </w:rPr>
        <w:t xml:space="preserve"> کسب آگاه</w:t>
      </w:r>
      <w:r w:rsidRPr="00807E1C">
        <w:rPr>
          <w:rFonts w:cs="B Zar" w:hint="cs"/>
          <w:sz w:val="28"/>
          <w:szCs w:val="28"/>
          <w:rtl/>
        </w:rPr>
        <w:t>ی</w:t>
      </w:r>
      <w:r w:rsidRPr="00807E1C">
        <w:rPr>
          <w:rFonts w:cs="B Zar"/>
          <w:sz w:val="28"/>
          <w:szCs w:val="28"/>
          <w:rtl/>
        </w:rPr>
        <w:t xml:space="preserve"> از روند‌ها</w:t>
      </w:r>
      <w:r w:rsidRPr="00807E1C">
        <w:rPr>
          <w:rFonts w:cs="B Zar" w:hint="cs"/>
          <w:sz w:val="28"/>
          <w:szCs w:val="28"/>
          <w:rtl/>
        </w:rPr>
        <w:t>ی</w:t>
      </w:r>
      <w:r w:rsidRPr="00807E1C">
        <w:rPr>
          <w:rFonts w:cs="B Zar"/>
          <w:sz w:val="28"/>
          <w:szCs w:val="28"/>
          <w:rtl/>
        </w:rPr>
        <w:t xml:space="preserve"> جد</w:t>
      </w:r>
      <w:r w:rsidRPr="00807E1C">
        <w:rPr>
          <w:rFonts w:cs="B Zar" w:hint="cs"/>
          <w:sz w:val="28"/>
          <w:szCs w:val="28"/>
          <w:rtl/>
        </w:rPr>
        <w:t>ی</w:t>
      </w:r>
      <w:r w:rsidRPr="00807E1C">
        <w:rPr>
          <w:rFonts w:cs="B Zar" w:hint="eastAsia"/>
          <w:sz w:val="28"/>
          <w:szCs w:val="28"/>
          <w:rtl/>
        </w:rPr>
        <w:t>د</w:t>
      </w:r>
      <w:r w:rsidRPr="00807E1C">
        <w:rPr>
          <w:rFonts w:cs="B Zar"/>
          <w:sz w:val="28"/>
          <w:szCs w:val="28"/>
          <w:rtl/>
        </w:rPr>
        <w:t xml:space="preserve"> فناور</w:t>
      </w:r>
      <w:r w:rsidRPr="00807E1C">
        <w:rPr>
          <w:rFonts w:cs="B Zar" w:hint="cs"/>
          <w:sz w:val="28"/>
          <w:szCs w:val="28"/>
          <w:rtl/>
        </w:rPr>
        <w:t>ی</w:t>
      </w:r>
      <w:r w:rsidRPr="00807E1C">
        <w:rPr>
          <w:rFonts w:cs="B Zar"/>
          <w:sz w:val="28"/>
          <w:szCs w:val="28"/>
          <w:rtl/>
        </w:rPr>
        <w:t xml:space="preserve"> و بازار در صنعت خود، با </w:t>
      </w:r>
      <w:r w:rsidRPr="00807E1C">
        <w:rPr>
          <w:rFonts w:cs="B Zar" w:hint="cs"/>
          <w:sz w:val="28"/>
          <w:szCs w:val="28"/>
          <w:rtl/>
        </w:rPr>
        <w:t>ی</w:t>
      </w:r>
      <w:r w:rsidRPr="00807E1C">
        <w:rPr>
          <w:rFonts w:cs="B Zar" w:hint="eastAsia"/>
          <w:sz w:val="28"/>
          <w:szCs w:val="28"/>
          <w:rtl/>
        </w:rPr>
        <w:t>کد</w:t>
      </w:r>
      <w:r w:rsidRPr="00807E1C">
        <w:rPr>
          <w:rFonts w:cs="B Zar" w:hint="cs"/>
          <w:sz w:val="28"/>
          <w:szCs w:val="28"/>
          <w:rtl/>
        </w:rPr>
        <w:t>ی</w:t>
      </w:r>
      <w:r w:rsidRPr="00807E1C">
        <w:rPr>
          <w:rFonts w:cs="B Zar" w:hint="eastAsia"/>
          <w:sz w:val="28"/>
          <w:szCs w:val="28"/>
          <w:rtl/>
        </w:rPr>
        <w:t>گر</w:t>
      </w:r>
      <w:r w:rsidRPr="00807E1C">
        <w:rPr>
          <w:rFonts w:cs="B Zar"/>
          <w:sz w:val="28"/>
          <w:szCs w:val="28"/>
          <w:rtl/>
        </w:rPr>
        <w:t xml:space="preserve"> تفاوت دارند؟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با تمرکز بر فرآ</w:t>
      </w:r>
      <w:r w:rsidRPr="00807E1C">
        <w:rPr>
          <w:rFonts w:cs="B Zar" w:hint="cs"/>
          <w:sz w:val="28"/>
          <w:szCs w:val="28"/>
          <w:rtl/>
        </w:rPr>
        <w:t>ی</w:t>
      </w:r>
      <w:r w:rsidRPr="00807E1C">
        <w:rPr>
          <w:rFonts w:cs="B Zar" w:hint="eastAsia"/>
          <w:sz w:val="28"/>
          <w:szCs w:val="28"/>
          <w:rtl/>
        </w:rPr>
        <w:t>ندها</w:t>
      </w:r>
      <w:r w:rsidRPr="00807E1C">
        <w:rPr>
          <w:rFonts w:cs="B Zar" w:hint="cs"/>
          <w:sz w:val="28"/>
          <w:szCs w:val="28"/>
          <w:rtl/>
        </w:rPr>
        <w:t>ی</w:t>
      </w:r>
      <w:r w:rsidRPr="00807E1C">
        <w:rPr>
          <w:rFonts w:cs="B Zar"/>
          <w:sz w:val="28"/>
          <w:szCs w:val="28"/>
          <w:rtl/>
        </w:rPr>
        <w:t xml:space="preserve"> خُرد</w:t>
      </w:r>
      <w:r w:rsidRPr="00807E1C">
        <w:rPr>
          <w:rFonts w:cs="B Zar" w:hint="eastAsia"/>
          <w:sz w:val="28"/>
          <w:szCs w:val="28"/>
          <w:rtl/>
        </w:rPr>
        <w:t>ِ</w:t>
      </w:r>
      <w:r w:rsidRPr="00807E1C">
        <w:rPr>
          <w:rFonts w:cs="B Zar"/>
          <w:sz w:val="28"/>
          <w:szCs w:val="28"/>
          <w:rtl/>
        </w:rPr>
        <w:t xml:space="preserve"> رفتار شرکت‌ها در طول نما</w:t>
      </w:r>
      <w:r w:rsidRPr="00807E1C">
        <w:rPr>
          <w:rFonts w:cs="B Zar" w:hint="cs"/>
          <w:sz w:val="28"/>
          <w:szCs w:val="28"/>
          <w:rtl/>
        </w:rPr>
        <w:t>ی</w:t>
      </w:r>
      <w:r w:rsidRPr="00807E1C">
        <w:rPr>
          <w:rFonts w:cs="B Zar" w:hint="eastAsia"/>
          <w:sz w:val="28"/>
          <w:szCs w:val="28"/>
          <w:rtl/>
        </w:rPr>
        <w:t>شگاه‌ها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hint="eastAsia"/>
          <w:sz w:val="28"/>
          <w:szCs w:val="28"/>
          <w:rtl/>
        </w:rPr>
        <w:t>،</w:t>
      </w:r>
      <w:r w:rsidRPr="00807E1C">
        <w:rPr>
          <w:rFonts w:cs="B Zar"/>
          <w:sz w:val="28"/>
          <w:szCs w:val="28"/>
          <w:rtl/>
        </w:rPr>
        <w:t xml:space="preserve"> الگوها</w:t>
      </w:r>
      <w:r w:rsidRPr="00807E1C">
        <w:rPr>
          <w:rFonts w:cs="B Zar" w:hint="cs"/>
          <w:sz w:val="28"/>
          <w:szCs w:val="28"/>
          <w:rtl/>
        </w:rPr>
        <w:t>ی</w:t>
      </w:r>
      <w:r w:rsidRPr="00807E1C">
        <w:rPr>
          <w:rFonts w:cs="B Zar"/>
          <w:sz w:val="28"/>
          <w:szCs w:val="28"/>
          <w:rtl/>
        </w:rPr>
        <w:t xml:space="preserve"> متما</w:t>
      </w:r>
      <w:r w:rsidRPr="00807E1C">
        <w:rPr>
          <w:rFonts w:cs="B Zar" w:hint="cs"/>
          <w:sz w:val="28"/>
          <w:szCs w:val="28"/>
          <w:rtl/>
        </w:rPr>
        <w:t>ی</w:t>
      </w:r>
      <w:r w:rsidRPr="00807E1C">
        <w:rPr>
          <w:rFonts w:cs="B Zar" w:hint="eastAsia"/>
          <w:sz w:val="28"/>
          <w:szCs w:val="28"/>
          <w:rtl/>
        </w:rPr>
        <w:t>ز</w:t>
      </w:r>
      <w:r w:rsidRPr="00807E1C">
        <w:rPr>
          <w:rFonts w:cs="B Zar" w:hint="cs"/>
          <w:sz w:val="28"/>
          <w:szCs w:val="28"/>
          <w:rtl/>
        </w:rPr>
        <w:t>ی</w:t>
      </w:r>
      <w:r w:rsidRPr="00807E1C">
        <w:rPr>
          <w:rFonts w:cs="B Zar"/>
          <w:sz w:val="28"/>
          <w:szCs w:val="28"/>
          <w:rtl/>
        </w:rPr>
        <w:t xml:space="preserve"> را شناسا</w:t>
      </w:r>
      <w:r w:rsidRPr="00807E1C">
        <w:rPr>
          <w:rFonts w:cs="B Zar" w:hint="cs"/>
          <w:sz w:val="28"/>
          <w:szCs w:val="28"/>
          <w:rtl/>
        </w:rPr>
        <w:t>یی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کند</w:t>
      </w:r>
      <w:r w:rsidRPr="00807E1C">
        <w:rPr>
          <w:rFonts w:cs="B Zar"/>
          <w:sz w:val="28"/>
          <w:szCs w:val="28"/>
          <w:rtl/>
        </w:rPr>
        <w:t xml:space="preserve"> که احتمالاً با ساختارها</w:t>
      </w:r>
      <w:r w:rsidRPr="00807E1C">
        <w:rPr>
          <w:rFonts w:cs="B Zar" w:hint="cs"/>
          <w:sz w:val="28"/>
          <w:szCs w:val="28"/>
          <w:rtl/>
        </w:rPr>
        <w:t>ی</w:t>
      </w:r>
      <w:r w:rsidRPr="00807E1C">
        <w:rPr>
          <w:rFonts w:cs="B Zar"/>
          <w:sz w:val="28"/>
          <w:szCs w:val="28"/>
          <w:rtl/>
        </w:rPr>
        <w:t xml:space="preserve"> نهاد</w:t>
      </w:r>
      <w:r w:rsidRPr="00807E1C">
        <w:rPr>
          <w:rFonts w:cs="B Zar" w:hint="cs"/>
          <w:sz w:val="28"/>
          <w:szCs w:val="28"/>
          <w:rtl/>
        </w:rPr>
        <w:t>ی</w:t>
      </w:r>
      <w:r w:rsidRPr="00807E1C">
        <w:rPr>
          <w:rFonts w:cs="B Zar"/>
          <w:sz w:val="28"/>
          <w:szCs w:val="28"/>
          <w:rtl/>
        </w:rPr>
        <w:t xml:space="preserve"> گسترده‌ترِ تعر</w:t>
      </w:r>
      <w:r w:rsidRPr="00807E1C">
        <w:rPr>
          <w:rFonts w:cs="B Zar" w:hint="cs"/>
          <w:sz w:val="28"/>
          <w:szCs w:val="28"/>
          <w:rtl/>
        </w:rPr>
        <w:t>ی</w:t>
      </w:r>
      <w:r w:rsidRPr="00807E1C">
        <w:rPr>
          <w:rFonts w:cs="B Zar" w:hint="eastAsia"/>
          <w:sz w:val="28"/>
          <w:szCs w:val="28"/>
          <w:rtl/>
        </w:rPr>
        <w:t>ف‌کننده</w:t>
      </w:r>
      <w:r w:rsidRPr="00807E1C">
        <w:rPr>
          <w:rFonts w:cs="B Zar"/>
          <w:sz w:val="28"/>
          <w:szCs w:val="28"/>
          <w:rtl/>
        </w:rPr>
        <w:t xml:space="preserve"> مدل‌ها</w:t>
      </w:r>
      <w:r w:rsidRPr="00807E1C">
        <w:rPr>
          <w:rFonts w:cs="B Zar" w:hint="cs"/>
          <w:sz w:val="28"/>
          <w:szCs w:val="28"/>
          <w:rtl/>
        </w:rPr>
        <w:t>ی</w:t>
      </w:r>
      <w:r w:rsidRPr="00807E1C">
        <w:rPr>
          <w:rFonts w:cs="B Zar"/>
          <w:sz w:val="28"/>
          <w:szCs w:val="28"/>
          <w:rtl/>
        </w:rPr>
        <w:t xml:space="preserve"> گوناگون سرما</w:t>
      </w:r>
      <w:r w:rsidRPr="00807E1C">
        <w:rPr>
          <w:rFonts w:cs="B Zar" w:hint="cs"/>
          <w:sz w:val="28"/>
          <w:szCs w:val="28"/>
          <w:rtl/>
        </w:rPr>
        <w:t>ی</w:t>
      </w:r>
      <w:r w:rsidRPr="00807E1C">
        <w:rPr>
          <w:rFonts w:cs="B Zar" w:hint="eastAsia"/>
          <w:sz w:val="28"/>
          <w:szCs w:val="28"/>
          <w:rtl/>
        </w:rPr>
        <w:t>ه‌دار</w:t>
      </w:r>
      <w:r w:rsidRPr="00807E1C">
        <w:rPr>
          <w:rFonts w:cs="B Zar" w:hint="cs"/>
          <w:sz w:val="28"/>
          <w:szCs w:val="28"/>
          <w:rtl/>
        </w:rPr>
        <w:t>ی</w:t>
      </w:r>
      <w:r w:rsidRPr="00807E1C">
        <w:rPr>
          <w:rFonts w:cs="B Zar"/>
          <w:sz w:val="28"/>
          <w:szCs w:val="28"/>
          <w:rtl/>
        </w:rPr>
        <w:t xml:space="preserve"> مرتبط هستند. بد</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ترت</w:t>
      </w:r>
      <w:r w:rsidRPr="00807E1C">
        <w:rPr>
          <w:rFonts w:cs="B Zar" w:hint="cs"/>
          <w:sz w:val="28"/>
          <w:szCs w:val="28"/>
          <w:rtl/>
        </w:rPr>
        <w:t>ی</w:t>
      </w:r>
      <w:r w:rsidRPr="00807E1C">
        <w:rPr>
          <w:rFonts w:cs="B Zar" w:hint="eastAsia"/>
          <w:sz w:val="28"/>
          <w:szCs w:val="28"/>
          <w:rtl/>
        </w:rPr>
        <w:t>ب،</w:t>
      </w:r>
      <w:r w:rsidRPr="00807E1C">
        <w:rPr>
          <w:rFonts w:cs="B Zar"/>
          <w:sz w:val="28"/>
          <w:szCs w:val="28"/>
          <w:rtl/>
        </w:rPr>
        <w:t xml:space="preserve"> </w:t>
      </w:r>
      <w:r w:rsidRPr="00807E1C">
        <w:rPr>
          <w:rFonts w:cs="B Zar" w:hint="cs"/>
          <w:sz w:val="28"/>
          <w:szCs w:val="28"/>
          <w:rtl/>
        </w:rPr>
        <w:t>ی</w:t>
      </w:r>
      <w:r w:rsidRPr="00807E1C">
        <w:rPr>
          <w:rFonts w:cs="B Zar" w:hint="eastAsia"/>
          <w:sz w:val="28"/>
          <w:szCs w:val="28"/>
          <w:rtl/>
        </w:rPr>
        <w:t>افته‌ها</w:t>
      </w:r>
      <w:r w:rsidRPr="00807E1C">
        <w:rPr>
          <w:rFonts w:cs="B Zar" w:hint="cs"/>
          <w:sz w:val="28"/>
          <w:szCs w:val="28"/>
          <w:rtl/>
        </w:rPr>
        <w:t>ی</w:t>
      </w:r>
      <w:r w:rsidRPr="00807E1C">
        <w:rPr>
          <w:rFonts w:cs="B Zar"/>
          <w:sz w:val="28"/>
          <w:szCs w:val="28"/>
          <w:rtl/>
        </w:rPr>
        <w:t xml:space="preserve"> فصل پ</w:t>
      </w:r>
      <w:r w:rsidRPr="00807E1C">
        <w:rPr>
          <w:rFonts w:cs="B Zar" w:hint="cs"/>
          <w:sz w:val="28"/>
          <w:szCs w:val="28"/>
          <w:rtl/>
        </w:rPr>
        <w:t>ی</w:t>
      </w:r>
      <w:r w:rsidRPr="00807E1C">
        <w:rPr>
          <w:rFonts w:cs="B Zar" w:hint="eastAsia"/>
          <w:sz w:val="28"/>
          <w:szCs w:val="28"/>
          <w:rtl/>
        </w:rPr>
        <w:t>ش</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در خصوص ماه</w:t>
      </w:r>
      <w:r w:rsidRPr="00807E1C">
        <w:rPr>
          <w:rFonts w:cs="B Zar" w:hint="cs"/>
          <w:sz w:val="28"/>
          <w:szCs w:val="28"/>
          <w:rtl/>
        </w:rPr>
        <w:t>ی</w:t>
      </w:r>
      <w:r w:rsidRPr="00807E1C">
        <w:rPr>
          <w:rFonts w:cs="B Zar" w:hint="eastAsia"/>
          <w:sz w:val="28"/>
          <w:szCs w:val="28"/>
          <w:rtl/>
        </w:rPr>
        <w:t>ت</w:t>
      </w:r>
      <w:r w:rsidRPr="00807E1C">
        <w:rPr>
          <w:rFonts w:cs="B Zar"/>
          <w:sz w:val="28"/>
          <w:szCs w:val="28"/>
          <w:rtl/>
        </w:rPr>
        <w:t xml:space="preserve"> و پو</w:t>
      </w:r>
      <w:r w:rsidRPr="00807E1C">
        <w:rPr>
          <w:rFonts w:cs="B Zar" w:hint="cs"/>
          <w:sz w:val="28"/>
          <w:szCs w:val="28"/>
          <w:rtl/>
        </w:rPr>
        <w:t>ی</w:t>
      </w:r>
      <w:r w:rsidRPr="00807E1C">
        <w:rPr>
          <w:rFonts w:cs="B Zar" w:hint="eastAsia"/>
          <w:sz w:val="28"/>
          <w:szCs w:val="28"/>
          <w:rtl/>
        </w:rPr>
        <w:t>ا</w:t>
      </w:r>
      <w:r w:rsidRPr="00807E1C">
        <w:rPr>
          <w:rFonts w:cs="B Zar" w:hint="cs"/>
          <w:sz w:val="28"/>
          <w:szCs w:val="28"/>
          <w:rtl/>
        </w:rPr>
        <w:t>یی</w:t>
      </w:r>
      <w:r w:rsidRPr="00807E1C">
        <w:rPr>
          <w:rFonts w:cs="B Zar"/>
          <w:sz w:val="28"/>
          <w:szCs w:val="28"/>
          <w:rtl/>
        </w:rPr>
        <w:t xml:space="preserve"> جستجوها</w:t>
      </w:r>
      <w:r w:rsidRPr="00807E1C">
        <w:rPr>
          <w:rFonts w:cs="B Zar" w:hint="cs"/>
          <w:sz w:val="28"/>
          <w:szCs w:val="28"/>
          <w:rtl/>
        </w:rPr>
        <w:t>ی</w:t>
      </w:r>
      <w:r w:rsidRPr="00807E1C">
        <w:rPr>
          <w:rFonts w:cs="B Zar"/>
          <w:sz w:val="28"/>
          <w:szCs w:val="28"/>
          <w:rtl/>
        </w:rPr>
        <w:t xml:space="preserve"> شرکت‌ها در نما</w:t>
      </w:r>
      <w:r w:rsidRPr="00807E1C">
        <w:rPr>
          <w:rFonts w:cs="B Zar" w:hint="cs"/>
          <w:sz w:val="28"/>
          <w:szCs w:val="28"/>
          <w:rtl/>
        </w:rPr>
        <w:t>ی</w:t>
      </w:r>
      <w:r w:rsidRPr="00807E1C">
        <w:rPr>
          <w:rFonts w:cs="B Zar" w:hint="eastAsia"/>
          <w:sz w:val="28"/>
          <w:szCs w:val="28"/>
          <w:rtl/>
        </w:rPr>
        <w:t>شگاه‌ها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hint="eastAsia"/>
          <w:sz w:val="28"/>
          <w:szCs w:val="28"/>
          <w:rtl/>
        </w:rPr>
        <w:t>،</w:t>
      </w:r>
      <w:r w:rsidRPr="00807E1C">
        <w:rPr>
          <w:rFonts w:cs="B Zar"/>
          <w:sz w:val="28"/>
          <w:szCs w:val="28"/>
          <w:rtl/>
        </w:rPr>
        <w:t xml:space="preserve"> به ترت</w:t>
      </w:r>
      <w:r w:rsidRPr="00807E1C">
        <w:rPr>
          <w:rFonts w:cs="B Zar" w:hint="cs"/>
          <w:sz w:val="28"/>
          <w:szCs w:val="28"/>
          <w:rtl/>
        </w:rPr>
        <w:t>ی</w:t>
      </w:r>
      <w:r w:rsidRPr="00807E1C">
        <w:rPr>
          <w:rFonts w:cs="B Zar" w:hint="eastAsia"/>
          <w:sz w:val="28"/>
          <w:szCs w:val="28"/>
          <w:rtl/>
        </w:rPr>
        <w:t>بات</w:t>
      </w:r>
      <w:r w:rsidRPr="00807E1C">
        <w:rPr>
          <w:rFonts w:cs="B Zar"/>
          <w:sz w:val="28"/>
          <w:szCs w:val="28"/>
          <w:rtl/>
        </w:rPr>
        <w:t xml:space="preserve"> نهاد</w:t>
      </w:r>
      <w:r w:rsidRPr="00807E1C">
        <w:rPr>
          <w:rFonts w:cs="B Zar" w:hint="cs"/>
          <w:sz w:val="28"/>
          <w:szCs w:val="28"/>
          <w:rtl/>
        </w:rPr>
        <w:t>ی</w:t>
      </w:r>
      <w:r w:rsidRPr="00807E1C">
        <w:rPr>
          <w:rFonts w:cs="B Zar"/>
          <w:sz w:val="28"/>
          <w:szCs w:val="28"/>
          <w:rtl/>
        </w:rPr>
        <w:t xml:space="preserve"> مشخصِ مرتبط با اقتصادها</w:t>
      </w:r>
      <w:r w:rsidRPr="00807E1C">
        <w:rPr>
          <w:rFonts w:cs="B Zar" w:hint="cs"/>
          <w:sz w:val="28"/>
          <w:szCs w:val="28"/>
          <w:rtl/>
        </w:rPr>
        <w:t>ی</w:t>
      </w:r>
      <w:r w:rsidRPr="00807E1C">
        <w:rPr>
          <w:rFonts w:cs="B Zar"/>
          <w:sz w:val="28"/>
          <w:szCs w:val="28"/>
          <w:rtl/>
        </w:rPr>
        <w:t xml:space="preserve"> بازار ل</w:t>
      </w:r>
      <w:r w:rsidRPr="00807E1C">
        <w:rPr>
          <w:rFonts w:cs="B Zar" w:hint="cs"/>
          <w:sz w:val="28"/>
          <w:szCs w:val="28"/>
          <w:rtl/>
        </w:rPr>
        <w:t>ی</w:t>
      </w:r>
      <w:r w:rsidRPr="00807E1C">
        <w:rPr>
          <w:rFonts w:cs="B Zar" w:hint="eastAsia"/>
          <w:sz w:val="28"/>
          <w:szCs w:val="28"/>
          <w:rtl/>
        </w:rPr>
        <w:t>برال</w:t>
      </w:r>
      <w:r w:rsidRPr="00807E1C">
        <w:rPr>
          <w:rFonts w:cs="B Zar"/>
          <w:sz w:val="28"/>
          <w:szCs w:val="28"/>
          <w:rtl/>
        </w:rPr>
        <w:t xml:space="preserve"> (</w:t>
      </w:r>
      <w:r w:rsidRPr="00807E1C">
        <w:rPr>
          <w:rFonts w:cs="B Zar"/>
          <w:sz w:val="28"/>
          <w:szCs w:val="28"/>
        </w:rPr>
        <w:t>LME</w:t>
      </w:r>
      <w:r w:rsidRPr="00807E1C">
        <w:rPr>
          <w:rFonts w:cs="B Zar"/>
          <w:sz w:val="28"/>
          <w:szCs w:val="28"/>
          <w:rtl/>
        </w:rPr>
        <w:t>) و اقتصادها</w:t>
      </w:r>
      <w:r w:rsidRPr="00807E1C">
        <w:rPr>
          <w:rFonts w:cs="B Zar" w:hint="cs"/>
          <w:sz w:val="28"/>
          <w:szCs w:val="28"/>
          <w:rtl/>
        </w:rPr>
        <w:t>ی</w:t>
      </w:r>
      <w:r w:rsidRPr="00807E1C">
        <w:rPr>
          <w:rFonts w:cs="B Zar"/>
          <w:sz w:val="28"/>
          <w:szCs w:val="28"/>
          <w:rtl/>
        </w:rPr>
        <w:t xml:space="preserve"> بازار هماهنگ (</w:t>
      </w:r>
      <w:r w:rsidRPr="00807E1C">
        <w:rPr>
          <w:rFonts w:cs="B Zar"/>
          <w:sz w:val="28"/>
          <w:szCs w:val="28"/>
        </w:rPr>
        <w:t>CME</w:t>
      </w:r>
      <w:r w:rsidRPr="00807E1C">
        <w:rPr>
          <w:rFonts w:cs="B Zar"/>
          <w:sz w:val="28"/>
          <w:szCs w:val="28"/>
          <w:rtl/>
        </w:rPr>
        <w:t>) پ</w:t>
      </w:r>
      <w:r w:rsidRPr="00807E1C">
        <w:rPr>
          <w:rFonts w:cs="B Zar" w:hint="cs"/>
          <w:sz w:val="28"/>
          <w:szCs w:val="28"/>
          <w:rtl/>
        </w:rPr>
        <w:t>ی</w:t>
      </w:r>
      <w:r w:rsidRPr="00807E1C">
        <w:rPr>
          <w:rFonts w:cs="B Zar" w:hint="eastAsia"/>
          <w:sz w:val="28"/>
          <w:szCs w:val="28"/>
          <w:rtl/>
        </w:rPr>
        <w:t>وند</w:t>
      </w:r>
      <w:r w:rsidRPr="00807E1C">
        <w:rPr>
          <w:rFonts w:cs="B Zar"/>
          <w:sz w:val="28"/>
          <w:szCs w:val="28"/>
          <w:rtl/>
        </w:rPr>
        <w:t xml:space="preserve"> داده م</w:t>
      </w:r>
      <w:r w:rsidRPr="00807E1C">
        <w:rPr>
          <w:rFonts w:cs="B Zar" w:hint="cs"/>
          <w:sz w:val="28"/>
          <w:szCs w:val="28"/>
          <w:rtl/>
        </w:rPr>
        <w:t>ی‌</w:t>
      </w:r>
      <w:r w:rsidRPr="00807E1C">
        <w:rPr>
          <w:rFonts w:cs="B Zar" w:hint="eastAsia"/>
          <w:sz w:val="28"/>
          <w:szCs w:val="28"/>
          <w:rtl/>
        </w:rPr>
        <w:t>شوند</w:t>
      </w:r>
      <w:r w:rsidRPr="00807E1C">
        <w:rPr>
          <w:rFonts w:cs="B Zar"/>
          <w:sz w:val="28"/>
          <w:szCs w:val="28"/>
          <w:rtl/>
        </w:rPr>
        <w:t>. دوم</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از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فصل، با نگاه</w:t>
      </w:r>
      <w:r w:rsidRPr="00807E1C">
        <w:rPr>
          <w:rFonts w:cs="B Zar" w:hint="cs"/>
          <w:sz w:val="28"/>
          <w:szCs w:val="28"/>
          <w:rtl/>
        </w:rPr>
        <w:t>ی</w:t>
      </w:r>
      <w:r w:rsidRPr="00807E1C">
        <w:rPr>
          <w:rFonts w:cs="B Zar"/>
          <w:sz w:val="28"/>
          <w:szCs w:val="28"/>
          <w:rtl/>
        </w:rPr>
        <w:t xml:space="preserve"> فراتر از منابع اطلاعات</w:t>
      </w:r>
      <w:r w:rsidRPr="00807E1C">
        <w:rPr>
          <w:rFonts w:cs="B Zar" w:hint="cs"/>
          <w:sz w:val="28"/>
          <w:szCs w:val="28"/>
          <w:rtl/>
        </w:rPr>
        <w:t>ی</w:t>
      </w:r>
      <w:r w:rsidRPr="00807E1C">
        <w:rPr>
          <w:rFonts w:cs="B Zar"/>
          <w:sz w:val="28"/>
          <w:szCs w:val="28"/>
          <w:rtl/>
        </w:rPr>
        <w:t xml:space="preserve"> ابتدا</w:t>
      </w:r>
      <w:r w:rsidRPr="00807E1C">
        <w:rPr>
          <w:rFonts w:cs="B Zar" w:hint="cs"/>
          <w:sz w:val="28"/>
          <w:szCs w:val="28"/>
          <w:rtl/>
        </w:rPr>
        <w:t>یی</w:t>
      </w:r>
      <w:r w:rsidRPr="00807E1C">
        <w:rPr>
          <w:rFonts w:cs="B Zar" w:hint="eastAsia"/>
          <w:sz w:val="28"/>
          <w:szCs w:val="28"/>
          <w:rtl/>
        </w:rPr>
        <w:t>،</w:t>
      </w:r>
      <w:r w:rsidRPr="00807E1C">
        <w:rPr>
          <w:rFonts w:cs="B Zar"/>
          <w:sz w:val="28"/>
          <w:szCs w:val="28"/>
          <w:rtl/>
        </w:rPr>
        <w:t xml:space="preserve"> به و</w:t>
      </w:r>
      <w:r w:rsidRPr="00807E1C">
        <w:rPr>
          <w:rFonts w:cs="B Zar" w:hint="cs"/>
          <w:sz w:val="28"/>
          <w:szCs w:val="28"/>
          <w:rtl/>
        </w:rPr>
        <w:t>ی</w:t>
      </w:r>
      <w:r w:rsidRPr="00807E1C">
        <w:rPr>
          <w:rFonts w:cs="B Zar" w:hint="eastAsia"/>
          <w:sz w:val="28"/>
          <w:szCs w:val="28"/>
          <w:rtl/>
        </w:rPr>
        <w:t>ژگ</w:t>
      </w:r>
      <w:r w:rsidRPr="00807E1C">
        <w:rPr>
          <w:rFonts w:cs="B Zar" w:hint="cs"/>
          <w:sz w:val="28"/>
          <w:szCs w:val="28"/>
          <w:rtl/>
        </w:rPr>
        <w:t>ی‌</w:t>
      </w:r>
      <w:r w:rsidRPr="00807E1C">
        <w:rPr>
          <w:rFonts w:cs="B Zar" w:hint="eastAsia"/>
          <w:sz w:val="28"/>
          <w:szCs w:val="28"/>
          <w:rtl/>
        </w:rPr>
        <w:t>ها</w:t>
      </w:r>
      <w:r w:rsidRPr="00807E1C">
        <w:rPr>
          <w:rFonts w:cs="B Zar"/>
          <w:sz w:val="28"/>
          <w:szCs w:val="28"/>
          <w:rtl/>
        </w:rPr>
        <w:t xml:space="preserve"> و مس</w:t>
      </w:r>
      <w:r w:rsidRPr="00807E1C">
        <w:rPr>
          <w:rFonts w:cs="B Zar" w:hint="cs"/>
          <w:sz w:val="28"/>
          <w:szCs w:val="28"/>
          <w:rtl/>
        </w:rPr>
        <w:t>ی</w:t>
      </w:r>
      <w:r w:rsidRPr="00807E1C">
        <w:rPr>
          <w:rFonts w:cs="B Zar" w:hint="eastAsia"/>
          <w:sz w:val="28"/>
          <w:szCs w:val="28"/>
          <w:rtl/>
        </w:rPr>
        <w:t>رها</w:t>
      </w:r>
      <w:r w:rsidRPr="00807E1C">
        <w:rPr>
          <w:rFonts w:cs="B Zar" w:hint="cs"/>
          <w:sz w:val="28"/>
          <w:szCs w:val="28"/>
          <w:rtl/>
        </w:rPr>
        <w:t>ی</w:t>
      </w:r>
      <w:r w:rsidRPr="00807E1C">
        <w:rPr>
          <w:rFonts w:cs="B Zar"/>
          <w:sz w:val="28"/>
          <w:szCs w:val="28"/>
          <w:rtl/>
        </w:rPr>
        <w:t xml:space="preserve"> جر</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دانش در نما</w:t>
      </w:r>
      <w:r w:rsidRPr="00807E1C">
        <w:rPr>
          <w:rFonts w:cs="B Zar" w:hint="cs"/>
          <w:sz w:val="28"/>
          <w:szCs w:val="28"/>
          <w:rtl/>
        </w:rPr>
        <w:t>ی</w:t>
      </w:r>
      <w:r w:rsidRPr="00807E1C">
        <w:rPr>
          <w:rFonts w:cs="B Zar" w:hint="eastAsia"/>
          <w:sz w:val="28"/>
          <w:szCs w:val="28"/>
          <w:rtl/>
        </w:rPr>
        <w:t>شگاه‌ها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پردازد</w:t>
      </w:r>
      <w:r w:rsidRPr="00807E1C">
        <w:rPr>
          <w:rFonts w:cs="B Zar"/>
          <w:sz w:val="28"/>
          <w:szCs w:val="28"/>
          <w:rtl/>
        </w:rPr>
        <w:t>. دغد</w:t>
      </w:r>
      <w:r w:rsidRPr="00807E1C">
        <w:rPr>
          <w:rFonts w:cs="B Zar" w:hint="eastAsia"/>
          <w:sz w:val="28"/>
          <w:szCs w:val="28"/>
          <w:rtl/>
        </w:rPr>
        <w:t>غه</w:t>
      </w:r>
      <w:r w:rsidRPr="00807E1C">
        <w:rPr>
          <w:rFonts w:cs="B Zar"/>
          <w:sz w:val="28"/>
          <w:szCs w:val="28"/>
          <w:rtl/>
        </w:rPr>
        <w:t xml:space="preserve"> اصل</w:t>
      </w:r>
      <w:r w:rsidRPr="00807E1C">
        <w:rPr>
          <w:rFonts w:cs="B Zar" w:hint="cs"/>
          <w:sz w:val="28"/>
          <w:szCs w:val="28"/>
          <w:rtl/>
        </w:rPr>
        <w:t>ی</w:t>
      </w:r>
      <w:r w:rsidRPr="00807E1C">
        <w:rPr>
          <w:rFonts w:cs="B Zar"/>
          <w:sz w:val="28"/>
          <w:szCs w:val="28"/>
          <w:rtl/>
        </w:rPr>
        <w:t xml:space="preserve"> در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تع</w:t>
      </w:r>
      <w:r w:rsidRPr="00807E1C">
        <w:rPr>
          <w:rFonts w:cs="B Zar" w:hint="cs"/>
          <w:sz w:val="28"/>
          <w:szCs w:val="28"/>
          <w:rtl/>
        </w:rPr>
        <w:t>یی</w:t>
      </w:r>
      <w:r w:rsidRPr="00807E1C">
        <w:rPr>
          <w:rFonts w:cs="B Zar" w:hint="eastAsia"/>
          <w:sz w:val="28"/>
          <w:szCs w:val="28"/>
          <w:rtl/>
        </w:rPr>
        <w:t>ن</w:t>
      </w:r>
      <w:r w:rsidRPr="00807E1C">
        <w:rPr>
          <w:rFonts w:cs="B Zar"/>
          <w:sz w:val="28"/>
          <w:szCs w:val="28"/>
          <w:rtl/>
        </w:rPr>
        <w:t xml:space="preserve">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مسئله است که آ</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تفاوت‌ها</w:t>
      </w:r>
      <w:r w:rsidRPr="00807E1C">
        <w:rPr>
          <w:rFonts w:cs="B Zar" w:hint="cs"/>
          <w:sz w:val="28"/>
          <w:szCs w:val="28"/>
          <w:rtl/>
        </w:rPr>
        <w:t>ی</w:t>
      </w:r>
      <w:r w:rsidRPr="00807E1C">
        <w:rPr>
          <w:rFonts w:cs="B Zar"/>
          <w:sz w:val="28"/>
          <w:szCs w:val="28"/>
          <w:rtl/>
        </w:rPr>
        <w:t xml:space="preserve"> معنادار</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شرکت‌ها</w:t>
      </w:r>
      <w:r w:rsidRPr="00807E1C">
        <w:rPr>
          <w:rFonts w:cs="B Zar" w:hint="cs"/>
          <w:sz w:val="28"/>
          <w:szCs w:val="28"/>
          <w:rtl/>
        </w:rPr>
        <w:t>ی</w:t>
      </w:r>
      <w:r w:rsidRPr="00807E1C">
        <w:rPr>
          <w:rFonts w:cs="B Zar"/>
          <w:sz w:val="28"/>
          <w:szCs w:val="28"/>
          <w:rtl/>
        </w:rPr>
        <w:t xml:space="preserve"> آلمان</w:t>
      </w:r>
      <w:r w:rsidRPr="00807E1C">
        <w:rPr>
          <w:rFonts w:cs="B Zar" w:hint="cs"/>
          <w:sz w:val="28"/>
          <w:szCs w:val="28"/>
          <w:rtl/>
        </w:rPr>
        <w:t>ی</w:t>
      </w:r>
      <w:r w:rsidRPr="00807E1C">
        <w:rPr>
          <w:rFonts w:cs="B Zar"/>
          <w:sz w:val="28"/>
          <w:szCs w:val="28"/>
          <w:rtl/>
        </w:rPr>
        <w:t xml:space="preserve"> و آمر</w:t>
      </w:r>
      <w:r w:rsidRPr="00807E1C">
        <w:rPr>
          <w:rFonts w:cs="B Zar" w:hint="cs"/>
          <w:sz w:val="28"/>
          <w:szCs w:val="28"/>
          <w:rtl/>
        </w:rPr>
        <w:t>ی</w:t>
      </w:r>
      <w:r w:rsidRPr="00807E1C">
        <w:rPr>
          <w:rFonts w:cs="B Zar" w:hint="eastAsia"/>
          <w:sz w:val="28"/>
          <w:szCs w:val="28"/>
          <w:rtl/>
        </w:rPr>
        <w:t>کا</w:t>
      </w:r>
      <w:r w:rsidRPr="00807E1C">
        <w:rPr>
          <w:rFonts w:cs="B Zar" w:hint="cs"/>
          <w:sz w:val="28"/>
          <w:szCs w:val="28"/>
          <w:rtl/>
        </w:rPr>
        <w:t>یی</w:t>
      </w:r>
      <w:r w:rsidRPr="00807E1C">
        <w:rPr>
          <w:rFonts w:cs="B Zar"/>
          <w:sz w:val="28"/>
          <w:szCs w:val="28"/>
          <w:rtl/>
        </w:rPr>
        <w:t xml:space="preserve"> در ارتباط با موارد ذ</w:t>
      </w:r>
      <w:r w:rsidRPr="00807E1C">
        <w:rPr>
          <w:rFonts w:cs="B Zar" w:hint="cs"/>
          <w:sz w:val="28"/>
          <w:szCs w:val="28"/>
          <w:rtl/>
        </w:rPr>
        <w:t>ی</w:t>
      </w:r>
      <w:r w:rsidRPr="00807E1C">
        <w:rPr>
          <w:rFonts w:cs="B Zar" w:hint="eastAsia"/>
          <w:sz w:val="28"/>
          <w:szCs w:val="28"/>
          <w:rtl/>
        </w:rPr>
        <w:t>ل</w:t>
      </w:r>
      <w:r w:rsidRPr="00807E1C">
        <w:rPr>
          <w:rFonts w:cs="B Zar"/>
          <w:sz w:val="28"/>
          <w:szCs w:val="28"/>
          <w:rtl/>
        </w:rPr>
        <w:t xml:space="preserve"> وجود دارد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خ</w:t>
      </w:r>
      <w:r w:rsidRPr="00807E1C">
        <w:rPr>
          <w:rFonts w:cs="B Zar" w:hint="cs"/>
          <w:sz w:val="28"/>
          <w:szCs w:val="28"/>
          <w:rtl/>
        </w:rPr>
        <w:t>ی</w:t>
      </w:r>
      <w:r w:rsidRPr="00807E1C">
        <w:rPr>
          <w:rFonts w:cs="B Zar" w:hint="eastAsia"/>
          <w:sz w:val="28"/>
          <w:szCs w:val="28"/>
          <w:rtl/>
        </w:rPr>
        <w:t>ر</w:t>
      </w:r>
      <w:r w:rsidRPr="00807E1C">
        <w:rPr>
          <w:rFonts w:cs="B Zar"/>
          <w:sz w:val="28"/>
          <w:szCs w:val="28"/>
          <w:rtl/>
        </w:rPr>
        <w:t>: (۱) دانش را در نما</w:t>
      </w:r>
      <w:r w:rsidRPr="00807E1C">
        <w:rPr>
          <w:rFonts w:cs="B Zar" w:hint="cs"/>
          <w:sz w:val="28"/>
          <w:szCs w:val="28"/>
          <w:rtl/>
        </w:rPr>
        <w:t>ی</w:t>
      </w:r>
      <w:r w:rsidRPr="00807E1C">
        <w:rPr>
          <w:rFonts w:cs="B Zar" w:hint="eastAsia"/>
          <w:sz w:val="28"/>
          <w:szCs w:val="28"/>
          <w:rtl/>
        </w:rPr>
        <w:t>شگاه</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از چه منابع</w:t>
      </w:r>
      <w:r w:rsidRPr="00807E1C">
        <w:rPr>
          <w:rFonts w:cs="B Zar" w:hint="cs"/>
          <w:sz w:val="28"/>
          <w:szCs w:val="28"/>
          <w:rtl/>
        </w:rPr>
        <w:t>ی</w:t>
      </w:r>
      <w:r w:rsidRPr="00807E1C">
        <w:rPr>
          <w:rFonts w:cs="B Zar"/>
          <w:sz w:val="28"/>
          <w:szCs w:val="28"/>
          <w:rtl/>
        </w:rPr>
        <w:t xml:space="preserve"> کسب م</w:t>
      </w:r>
      <w:r w:rsidRPr="00807E1C">
        <w:rPr>
          <w:rFonts w:cs="B Zar" w:hint="cs"/>
          <w:sz w:val="28"/>
          <w:szCs w:val="28"/>
          <w:rtl/>
        </w:rPr>
        <w:t>ی‌</w:t>
      </w:r>
      <w:r w:rsidRPr="00807E1C">
        <w:rPr>
          <w:rFonts w:cs="B Zar" w:hint="eastAsia"/>
          <w:sz w:val="28"/>
          <w:szCs w:val="28"/>
          <w:rtl/>
        </w:rPr>
        <w:t>کنند؟</w:t>
      </w:r>
      <w:r w:rsidRPr="00807E1C">
        <w:rPr>
          <w:rFonts w:cs="B Zar"/>
          <w:sz w:val="28"/>
          <w:szCs w:val="28"/>
          <w:rtl/>
        </w:rPr>
        <w:t xml:space="preserve"> (۲) به چه کسان</w:t>
      </w:r>
      <w:r w:rsidRPr="00807E1C">
        <w:rPr>
          <w:rFonts w:cs="B Zar" w:hint="cs"/>
          <w:sz w:val="28"/>
          <w:szCs w:val="28"/>
          <w:rtl/>
        </w:rPr>
        <w:t>ی</w:t>
      </w:r>
      <w:r w:rsidRPr="00807E1C">
        <w:rPr>
          <w:rFonts w:cs="B Zar"/>
          <w:sz w:val="28"/>
          <w:szCs w:val="28"/>
          <w:rtl/>
        </w:rPr>
        <w:t xml:space="preserve"> دانش ارائه م</w:t>
      </w:r>
      <w:r w:rsidRPr="00807E1C">
        <w:rPr>
          <w:rFonts w:cs="B Zar" w:hint="cs"/>
          <w:sz w:val="28"/>
          <w:szCs w:val="28"/>
          <w:rtl/>
        </w:rPr>
        <w:t>ی‌</w:t>
      </w:r>
      <w:r w:rsidRPr="00807E1C">
        <w:rPr>
          <w:rFonts w:cs="B Zar" w:hint="eastAsia"/>
          <w:sz w:val="28"/>
          <w:szCs w:val="28"/>
          <w:rtl/>
        </w:rPr>
        <w:t>دهند؟</w:t>
      </w:r>
      <w:r w:rsidRPr="00807E1C">
        <w:rPr>
          <w:rFonts w:cs="B Zar"/>
          <w:sz w:val="28"/>
          <w:szCs w:val="28"/>
          <w:rtl/>
        </w:rPr>
        <w:t xml:space="preserve"> (۳) چه نوع دانش</w:t>
      </w:r>
      <w:r w:rsidRPr="00807E1C">
        <w:rPr>
          <w:rFonts w:cs="B Zar" w:hint="cs"/>
          <w:sz w:val="28"/>
          <w:szCs w:val="28"/>
          <w:rtl/>
        </w:rPr>
        <w:t>ی</w:t>
      </w:r>
      <w:r w:rsidRPr="00807E1C">
        <w:rPr>
          <w:rFonts w:cs="B Zar"/>
          <w:sz w:val="28"/>
          <w:szCs w:val="28"/>
          <w:rtl/>
        </w:rPr>
        <w:t xml:space="preserve"> را در نم</w:t>
      </w:r>
      <w:r w:rsidRPr="00807E1C">
        <w:rPr>
          <w:rFonts w:cs="B Zar" w:hint="eastAsia"/>
          <w:sz w:val="28"/>
          <w:szCs w:val="28"/>
          <w:rtl/>
        </w:rPr>
        <w:t>ا</w:t>
      </w:r>
      <w:r w:rsidRPr="00807E1C">
        <w:rPr>
          <w:rFonts w:cs="B Zar" w:hint="cs"/>
          <w:sz w:val="28"/>
          <w:szCs w:val="28"/>
          <w:rtl/>
        </w:rPr>
        <w:t>ی</w:t>
      </w:r>
      <w:r w:rsidRPr="00807E1C">
        <w:rPr>
          <w:rFonts w:cs="B Zar" w:hint="eastAsia"/>
          <w:sz w:val="28"/>
          <w:szCs w:val="28"/>
          <w:rtl/>
        </w:rPr>
        <w:t>شگاه</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به دست م</w:t>
      </w:r>
      <w:r w:rsidRPr="00807E1C">
        <w:rPr>
          <w:rFonts w:cs="B Zar" w:hint="cs"/>
          <w:sz w:val="28"/>
          <w:szCs w:val="28"/>
          <w:rtl/>
        </w:rPr>
        <w:t>ی‌</w:t>
      </w:r>
      <w:r w:rsidRPr="00807E1C">
        <w:rPr>
          <w:rFonts w:cs="B Zar" w:hint="eastAsia"/>
          <w:sz w:val="28"/>
          <w:szCs w:val="28"/>
          <w:rtl/>
        </w:rPr>
        <w:t>آورند؟</w:t>
      </w:r>
      <w:r w:rsidRPr="00807E1C">
        <w:rPr>
          <w:rFonts w:cs="B Zar"/>
          <w:sz w:val="28"/>
          <w:szCs w:val="28"/>
          <w:rtl/>
        </w:rPr>
        <w:t xml:space="preserve"> و (۴) چه نوع دانش</w:t>
      </w:r>
      <w:r w:rsidRPr="00807E1C">
        <w:rPr>
          <w:rFonts w:cs="B Zar" w:hint="cs"/>
          <w:sz w:val="28"/>
          <w:szCs w:val="28"/>
          <w:rtl/>
        </w:rPr>
        <w:t>ی</w:t>
      </w:r>
      <w:r w:rsidRPr="00807E1C">
        <w:rPr>
          <w:rFonts w:cs="B Zar"/>
          <w:sz w:val="28"/>
          <w:szCs w:val="28"/>
          <w:rtl/>
        </w:rPr>
        <w:t xml:space="preserve"> را در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رو</w:t>
      </w:r>
      <w:r w:rsidRPr="00807E1C">
        <w:rPr>
          <w:rFonts w:cs="B Zar" w:hint="cs"/>
          <w:sz w:val="28"/>
          <w:szCs w:val="28"/>
          <w:rtl/>
        </w:rPr>
        <w:t>ی</w:t>
      </w:r>
      <w:r w:rsidRPr="00807E1C">
        <w:rPr>
          <w:rFonts w:cs="B Zar" w:hint="eastAsia"/>
          <w:sz w:val="28"/>
          <w:szCs w:val="28"/>
          <w:rtl/>
        </w:rPr>
        <w:t>دادها</w:t>
      </w:r>
      <w:r w:rsidRPr="00807E1C">
        <w:rPr>
          <w:rFonts w:cs="B Zar"/>
          <w:sz w:val="28"/>
          <w:szCs w:val="28"/>
          <w:rtl/>
        </w:rPr>
        <w:t xml:space="preserve"> به د</w:t>
      </w:r>
      <w:r w:rsidRPr="00807E1C">
        <w:rPr>
          <w:rFonts w:cs="B Zar" w:hint="cs"/>
          <w:sz w:val="28"/>
          <w:szCs w:val="28"/>
          <w:rtl/>
        </w:rPr>
        <w:t>ی</w:t>
      </w:r>
      <w:r w:rsidRPr="00807E1C">
        <w:rPr>
          <w:rFonts w:cs="B Zar" w:hint="eastAsia"/>
          <w:sz w:val="28"/>
          <w:szCs w:val="28"/>
          <w:rtl/>
        </w:rPr>
        <w:t>گران</w:t>
      </w:r>
      <w:r w:rsidRPr="00807E1C">
        <w:rPr>
          <w:rFonts w:cs="B Zar"/>
          <w:sz w:val="28"/>
          <w:szCs w:val="28"/>
          <w:rtl/>
        </w:rPr>
        <w:t xml:space="preserve"> ارائه م</w:t>
      </w:r>
      <w:r w:rsidRPr="00807E1C">
        <w:rPr>
          <w:rFonts w:cs="B Zar" w:hint="cs"/>
          <w:sz w:val="28"/>
          <w:szCs w:val="28"/>
          <w:rtl/>
        </w:rPr>
        <w:t>ی‌</w:t>
      </w:r>
      <w:r w:rsidRPr="00807E1C">
        <w:rPr>
          <w:rFonts w:cs="B Zar" w:hint="eastAsia"/>
          <w:sz w:val="28"/>
          <w:szCs w:val="28"/>
          <w:rtl/>
        </w:rPr>
        <w:t>دهند؟</w:t>
      </w:r>
      <w:r w:rsidRPr="00807E1C">
        <w:rPr>
          <w:rFonts w:cs="B Zar"/>
          <w:sz w:val="28"/>
          <w:szCs w:val="28"/>
          <w:rtl/>
        </w:rPr>
        <w:t xml:space="preserve"> سوم</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ن</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بر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شرکت‌ها</w:t>
      </w:r>
      <w:r w:rsidRPr="00807E1C">
        <w:rPr>
          <w:rFonts w:cs="B Zar" w:hint="cs"/>
          <w:sz w:val="28"/>
          <w:szCs w:val="28"/>
          <w:rtl/>
        </w:rPr>
        <w:t>ی</w:t>
      </w:r>
      <w:r w:rsidRPr="00807E1C">
        <w:rPr>
          <w:rFonts w:cs="B Zar"/>
          <w:sz w:val="28"/>
          <w:szCs w:val="28"/>
          <w:rtl/>
        </w:rPr>
        <w:t xml:space="preserve"> آلمان</w:t>
      </w:r>
      <w:r w:rsidRPr="00807E1C">
        <w:rPr>
          <w:rFonts w:cs="B Zar" w:hint="cs"/>
          <w:sz w:val="28"/>
          <w:szCs w:val="28"/>
          <w:rtl/>
        </w:rPr>
        <w:t>ی</w:t>
      </w:r>
      <w:r w:rsidRPr="00807E1C">
        <w:rPr>
          <w:rFonts w:cs="B Zar"/>
          <w:sz w:val="28"/>
          <w:szCs w:val="28"/>
          <w:rtl/>
        </w:rPr>
        <w:t xml:space="preserve"> و آمر</w:t>
      </w:r>
      <w:r w:rsidRPr="00807E1C">
        <w:rPr>
          <w:rFonts w:cs="B Zar" w:hint="cs"/>
          <w:sz w:val="28"/>
          <w:szCs w:val="28"/>
          <w:rtl/>
        </w:rPr>
        <w:t>ی</w:t>
      </w:r>
      <w:r w:rsidRPr="00807E1C">
        <w:rPr>
          <w:rFonts w:cs="B Zar" w:hint="eastAsia"/>
          <w:sz w:val="28"/>
          <w:szCs w:val="28"/>
          <w:rtl/>
        </w:rPr>
        <w:t>کا</w:t>
      </w:r>
      <w:r w:rsidRPr="00807E1C">
        <w:rPr>
          <w:rFonts w:cs="B Zar" w:hint="cs"/>
          <w:sz w:val="28"/>
          <w:szCs w:val="28"/>
          <w:rtl/>
        </w:rPr>
        <w:t>یی</w:t>
      </w:r>
      <w:r w:rsidRPr="00807E1C">
        <w:rPr>
          <w:rFonts w:cs="B Zar"/>
          <w:sz w:val="28"/>
          <w:szCs w:val="28"/>
          <w:rtl/>
        </w:rPr>
        <w:t xml:space="preserve"> و ن</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شرکا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بالقوه متمرکز است.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تمرکز نه‌تنها برا</w:t>
      </w:r>
      <w:r w:rsidRPr="00807E1C">
        <w:rPr>
          <w:rFonts w:cs="B Zar" w:hint="cs"/>
          <w:sz w:val="28"/>
          <w:szCs w:val="28"/>
          <w:rtl/>
        </w:rPr>
        <w:t>ی</w:t>
      </w:r>
      <w:r w:rsidRPr="00807E1C">
        <w:rPr>
          <w:rFonts w:cs="B Zar"/>
          <w:sz w:val="28"/>
          <w:szCs w:val="28"/>
          <w:rtl/>
        </w:rPr>
        <w:t xml:space="preserve"> تع</w:t>
      </w:r>
      <w:r w:rsidRPr="00807E1C">
        <w:rPr>
          <w:rFonts w:cs="B Zar" w:hint="cs"/>
          <w:sz w:val="28"/>
          <w:szCs w:val="28"/>
          <w:rtl/>
        </w:rPr>
        <w:t>یی</w:t>
      </w:r>
      <w:r w:rsidRPr="00807E1C">
        <w:rPr>
          <w:rFonts w:cs="B Zar" w:hint="eastAsia"/>
          <w:sz w:val="28"/>
          <w:szCs w:val="28"/>
          <w:rtl/>
        </w:rPr>
        <w:t>ن</w:t>
      </w:r>
      <w:r w:rsidRPr="00807E1C">
        <w:rPr>
          <w:rFonts w:cs="B Zar"/>
          <w:sz w:val="28"/>
          <w:szCs w:val="28"/>
          <w:rtl/>
        </w:rPr>
        <w:t xml:space="preserve"> وجود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عدم وجود </w:t>
      </w:r>
      <w:r w:rsidRPr="00807E1C">
        <w:rPr>
          <w:rFonts w:cs="B Zar" w:hint="eastAsia"/>
          <w:sz w:val="28"/>
          <w:szCs w:val="28"/>
          <w:rtl/>
        </w:rPr>
        <w:t>تفاوت‌ها</w:t>
      </w:r>
      <w:r w:rsidRPr="00807E1C">
        <w:rPr>
          <w:rFonts w:cs="B Zar" w:hint="cs"/>
          <w:sz w:val="28"/>
          <w:szCs w:val="28"/>
          <w:rtl/>
        </w:rPr>
        <w:t>ی</w:t>
      </w:r>
      <w:r w:rsidRPr="00807E1C">
        <w:rPr>
          <w:rFonts w:cs="B Zar"/>
          <w:sz w:val="28"/>
          <w:szCs w:val="28"/>
          <w:rtl/>
        </w:rPr>
        <w:t xml:space="preserve"> گسترده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دو گونه سرما</w:t>
      </w:r>
      <w:r w:rsidRPr="00807E1C">
        <w:rPr>
          <w:rFonts w:cs="B Zar" w:hint="cs"/>
          <w:sz w:val="28"/>
          <w:szCs w:val="28"/>
          <w:rtl/>
        </w:rPr>
        <w:t>ی</w:t>
      </w:r>
      <w:r w:rsidRPr="00807E1C">
        <w:rPr>
          <w:rFonts w:cs="B Zar" w:hint="eastAsia"/>
          <w:sz w:val="28"/>
          <w:szCs w:val="28"/>
          <w:rtl/>
        </w:rPr>
        <w:t>ه‌دار</w:t>
      </w:r>
      <w:r w:rsidRPr="00807E1C">
        <w:rPr>
          <w:rFonts w:cs="B Zar" w:hint="cs"/>
          <w:sz w:val="28"/>
          <w:szCs w:val="28"/>
          <w:rtl/>
        </w:rPr>
        <w:t>ی</w:t>
      </w:r>
      <w:r w:rsidRPr="00807E1C">
        <w:rPr>
          <w:rFonts w:cs="B Zar"/>
          <w:sz w:val="28"/>
          <w:szCs w:val="28"/>
          <w:rtl/>
        </w:rPr>
        <w:t xml:space="preserve"> اهم</w:t>
      </w:r>
      <w:r w:rsidRPr="00807E1C">
        <w:rPr>
          <w:rFonts w:cs="B Zar" w:hint="cs"/>
          <w:sz w:val="28"/>
          <w:szCs w:val="28"/>
          <w:rtl/>
        </w:rPr>
        <w:t>ی</w:t>
      </w:r>
      <w:r w:rsidRPr="00807E1C">
        <w:rPr>
          <w:rFonts w:cs="B Zar" w:hint="eastAsia"/>
          <w:sz w:val="28"/>
          <w:szCs w:val="28"/>
          <w:rtl/>
        </w:rPr>
        <w:t>ت</w:t>
      </w:r>
      <w:r w:rsidRPr="00807E1C">
        <w:rPr>
          <w:rFonts w:cs="B Zar"/>
          <w:sz w:val="28"/>
          <w:szCs w:val="28"/>
          <w:rtl/>
        </w:rPr>
        <w:t xml:space="preserve"> دارد، بلکه برا</w:t>
      </w:r>
      <w:r w:rsidRPr="00807E1C">
        <w:rPr>
          <w:rFonts w:cs="B Zar" w:hint="cs"/>
          <w:sz w:val="28"/>
          <w:szCs w:val="28"/>
          <w:rtl/>
        </w:rPr>
        <w:t>ی</w:t>
      </w:r>
      <w:r w:rsidRPr="00807E1C">
        <w:rPr>
          <w:rFonts w:cs="B Zar"/>
          <w:sz w:val="28"/>
          <w:szCs w:val="28"/>
          <w:rtl/>
        </w:rPr>
        <w:t xml:space="preserve"> شناسا</w:t>
      </w:r>
      <w:r w:rsidRPr="00807E1C">
        <w:rPr>
          <w:rFonts w:cs="B Zar" w:hint="cs"/>
          <w:sz w:val="28"/>
          <w:szCs w:val="28"/>
          <w:rtl/>
        </w:rPr>
        <w:t>یی</w:t>
      </w:r>
      <w:r w:rsidRPr="00807E1C">
        <w:rPr>
          <w:rFonts w:cs="B Zar"/>
          <w:sz w:val="28"/>
          <w:szCs w:val="28"/>
          <w:rtl/>
        </w:rPr>
        <w:t xml:space="preserve">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مسئله که آ</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شرکت‌ها به دنبال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یی</w:t>
      </w:r>
      <w:r w:rsidRPr="00807E1C">
        <w:rPr>
          <w:rFonts w:cs="B Zar"/>
          <w:sz w:val="28"/>
          <w:szCs w:val="28"/>
          <w:rtl/>
        </w:rPr>
        <w:t xml:space="preserve"> هستند که با نقاط قوت موجود آن‌ها همخوان</w:t>
      </w:r>
      <w:r w:rsidRPr="00807E1C">
        <w:rPr>
          <w:rFonts w:cs="B Zar" w:hint="cs"/>
          <w:sz w:val="28"/>
          <w:szCs w:val="28"/>
          <w:rtl/>
        </w:rPr>
        <w:t>ی</w:t>
      </w:r>
      <w:r w:rsidRPr="00807E1C">
        <w:rPr>
          <w:rFonts w:cs="B Zar"/>
          <w:sz w:val="28"/>
          <w:szCs w:val="28"/>
          <w:rtl/>
        </w:rPr>
        <w:t xml:space="preserve"> داشته باشد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خ</w:t>
      </w:r>
      <w:r w:rsidRPr="00807E1C">
        <w:rPr>
          <w:rFonts w:cs="B Zar" w:hint="cs"/>
          <w:sz w:val="28"/>
          <w:szCs w:val="28"/>
          <w:rtl/>
        </w:rPr>
        <w:t>ی</w:t>
      </w:r>
      <w:r w:rsidRPr="00807E1C">
        <w:rPr>
          <w:rFonts w:cs="B Zar" w:hint="eastAsia"/>
          <w:sz w:val="28"/>
          <w:szCs w:val="28"/>
          <w:rtl/>
        </w:rPr>
        <w:t>ر</w:t>
      </w:r>
      <w:r w:rsidRPr="00807E1C">
        <w:rPr>
          <w:rFonts w:cs="B Zar"/>
          <w:sz w:val="28"/>
          <w:szCs w:val="28"/>
          <w:rtl/>
        </w:rPr>
        <w:t xml:space="preserve"> ن</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حائز اهم</w:t>
      </w:r>
      <w:r w:rsidRPr="00807E1C">
        <w:rPr>
          <w:rFonts w:cs="B Zar" w:hint="cs"/>
          <w:sz w:val="28"/>
          <w:szCs w:val="28"/>
          <w:rtl/>
        </w:rPr>
        <w:t>ی</w:t>
      </w:r>
      <w:r w:rsidRPr="00807E1C">
        <w:rPr>
          <w:rFonts w:cs="B Zar" w:hint="eastAsia"/>
          <w:sz w:val="28"/>
          <w:szCs w:val="28"/>
          <w:rtl/>
        </w:rPr>
        <w:t>ت</w:t>
      </w:r>
      <w:r w:rsidRPr="00807E1C">
        <w:rPr>
          <w:rFonts w:cs="B Zar"/>
          <w:sz w:val="28"/>
          <w:szCs w:val="28"/>
          <w:rtl/>
        </w:rPr>
        <w:t xml:space="preserve"> است. هدف غا</w:t>
      </w:r>
      <w:r w:rsidRPr="00807E1C">
        <w:rPr>
          <w:rFonts w:cs="B Zar" w:hint="cs"/>
          <w:sz w:val="28"/>
          <w:szCs w:val="28"/>
          <w:rtl/>
        </w:rPr>
        <w:t>یی</w:t>
      </w:r>
      <w:r w:rsidRPr="00807E1C">
        <w:rPr>
          <w:rFonts w:cs="B Zar"/>
          <w:sz w:val="28"/>
          <w:szCs w:val="28"/>
          <w:rtl/>
        </w:rPr>
        <w:t xml:space="preserve"> در ا</w:t>
      </w:r>
      <w:r w:rsidRPr="00807E1C">
        <w:rPr>
          <w:rFonts w:cs="B Zar" w:hint="cs"/>
          <w:sz w:val="28"/>
          <w:szCs w:val="28"/>
          <w:rtl/>
        </w:rPr>
        <w:t>ی</w:t>
      </w:r>
      <w:r w:rsidRPr="00807E1C">
        <w:rPr>
          <w:rFonts w:cs="B Zar" w:hint="eastAsia"/>
          <w:sz w:val="28"/>
          <w:szCs w:val="28"/>
          <w:rtl/>
        </w:rPr>
        <w:t>نجا،</w:t>
      </w:r>
      <w:r w:rsidRPr="00807E1C">
        <w:rPr>
          <w:rFonts w:cs="B Zar"/>
          <w:sz w:val="28"/>
          <w:szCs w:val="28"/>
          <w:rtl/>
        </w:rPr>
        <w:t xml:space="preserve"> قرار دادن چن</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مشاهدات</w:t>
      </w:r>
      <w:r w:rsidRPr="00807E1C">
        <w:rPr>
          <w:rFonts w:cs="B Zar" w:hint="cs"/>
          <w:sz w:val="28"/>
          <w:szCs w:val="28"/>
          <w:rtl/>
        </w:rPr>
        <w:t>ی</w:t>
      </w:r>
      <w:r w:rsidRPr="00807E1C">
        <w:rPr>
          <w:rFonts w:cs="B Zar"/>
          <w:sz w:val="28"/>
          <w:szCs w:val="28"/>
          <w:rtl/>
        </w:rPr>
        <w:t xml:space="preserve"> در چارچوب م</w:t>
      </w:r>
      <w:r w:rsidRPr="00807E1C">
        <w:rPr>
          <w:rFonts w:cs="B Zar" w:hint="eastAsia"/>
          <w:sz w:val="28"/>
          <w:szCs w:val="28"/>
          <w:rtl/>
        </w:rPr>
        <w:t>باحث</w:t>
      </w:r>
      <w:r w:rsidRPr="00807E1C">
        <w:rPr>
          <w:rFonts w:cs="B Zar"/>
          <w:sz w:val="28"/>
          <w:szCs w:val="28"/>
          <w:rtl/>
        </w:rPr>
        <w:t xml:space="preserve"> مربوط به تداوم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کاهش تخصص‌ها</w:t>
      </w:r>
      <w:r w:rsidRPr="00807E1C">
        <w:rPr>
          <w:rFonts w:cs="B Zar" w:hint="cs"/>
          <w:sz w:val="28"/>
          <w:szCs w:val="28"/>
          <w:rtl/>
        </w:rPr>
        <w:t>ی</w:t>
      </w:r>
      <w:r w:rsidRPr="00807E1C">
        <w:rPr>
          <w:rFonts w:cs="B Zar"/>
          <w:sz w:val="28"/>
          <w:szCs w:val="28"/>
          <w:rtl/>
        </w:rPr>
        <w:t xml:space="preserve"> متما</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مل</w:t>
      </w:r>
      <w:r w:rsidRPr="00807E1C">
        <w:rPr>
          <w:rFonts w:cs="B Zar" w:hint="cs"/>
          <w:sz w:val="28"/>
          <w:szCs w:val="28"/>
          <w:rtl/>
        </w:rPr>
        <w:t>ی</w:t>
      </w:r>
      <w:r w:rsidRPr="00807E1C">
        <w:rPr>
          <w:rFonts w:cs="B Zar"/>
          <w:sz w:val="28"/>
          <w:szCs w:val="28"/>
          <w:rtl/>
        </w:rPr>
        <w:t xml:space="preserve"> - </w:t>
      </w:r>
      <w:r w:rsidRPr="00807E1C">
        <w:rPr>
          <w:rFonts w:cs="B Zar" w:hint="cs"/>
          <w:sz w:val="28"/>
          <w:szCs w:val="28"/>
          <w:rtl/>
        </w:rPr>
        <w:t>ی</w:t>
      </w:r>
      <w:r w:rsidRPr="00807E1C">
        <w:rPr>
          <w:rFonts w:cs="B Zar" w:hint="eastAsia"/>
          <w:sz w:val="28"/>
          <w:szCs w:val="28"/>
          <w:rtl/>
        </w:rPr>
        <w:t>عن</w:t>
      </w:r>
      <w:r w:rsidRPr="00807E1C">
        <w:rPr>
          <w:rFonts w:cs="B Zar" w:hint="cs"/>
          <w:sz w:val="28"/>
          <w:szCs w:val="28"/>
          <w:rtl/>
        </w:rPr>
        <w:t>ی</w:t>
      </w:r>
      <w:r w:rsidRPr="00807E1C">
        <w:rPr>
          <w:rFonts w:cs="B Zar"/>
          <w:sz w:val="28"/>
          <w:szCs w:val="28"/>
          <w:rtl/>
        </w:rPr>
        <w:t xml:space="preserve"> مبحث همگرا</w:t>
      </w:r>
      <w:r w:rsidRPr="00807E1C">
        <w:rPr>
          <w:rFonts w:cs="B Zar" w:hint="cs"/>
          <w:sz w:val="28"/>
          <w:szCs w:val="28"/>
          <w:rtl/>
        </w:rPr>
        <w:t>یی</w:t>
      </w:r>
      <w:r w:rsidRPr="00807E1C">
        <w:rPr>
          <w:rFonts w:cs="B Zar"/>
          <w:sz w:val="28"/>
          <w:szCs w:val="28"/>
          <w:rtl/>
        </w:rPr>
        <w:t>-واگرا</w:t>
      </w:r>
      <w:r w:rsidRPr="00807E1C">
        <w:rPr>
          <w:rFonts w:cs="B Zar" w:hint="cs"/>
          <w:sz w:val="28"/>
          <w:szCs w:val="28"/>
          <w:rtl/>
        </w:rPr>
        <w:t>یی</w:t>
      </w:r>
      <w:r w:rsidRPr="00807E1C">
        <w:rPr>
          <w:rFonts w:cs="B Zar"/>
          <w:sz w:val="28"/>
          <w:szCs w:val="28"/>
          <w:rtl/>
        </w:rPr>
        <w:t xml:space="preserve"> (کروج و استر</w:t>
      </w:r>
      <w:r w:rsidRPr="00807E1C">
        <w:rPr>
          <w:rFonts w:cs="B Zar" w:hint="cs"/>
          <w:sz w:val="28"/>
          <w:szCs w:val="28"/>
          <w:rtl/>
        </w:rPr>
        <w:t>ی</w:t>
      </w:r>
      <w:r w:rsidRPr="00807E1C">
        <w:rPr>
          <w:rFonts w:cs="B Zar" w:hint="eastAsia"/>
          <w:sz w:val="28"/>
          <w:szCs w:val="28"/>
          <w:rtl/>
        </w:rPr>
        <w:t>ک،</w:t>
      </w:r>
      <w:r w:rsidRPr="00807E1C">
        <w:rPr>
          <w:rFonts w:cs="B Zar"/>
          <w:sz w:val="28"/>
          <w:szCs w:val="28"/>
          <w:rtl/>
        </w:rPr>
        <w:t xml:space="preserve"> ۱۹۹۷؛ ک</w:t>
      </w:r>
      <w:r w:rsidRPr="00807E1C">
        <w:rPr>
          <w:rFonts w:cs="B Zar" w:hint="cs"/>
          <w:sz w:val="28"/>
          <w:szCs w:val="28"/>
          <w:rtl/>
        </w:rPr>
        <w:t>ی</w:t>
      </w:r>
      <w:r w:rsidRPr="00807E1C">
        <w:rPr>
          <w:rFonts w:cs="B Zar" w:hint="eastAsia"/>
          <w:sz w:val="28"/>
          <w:szCs w:val="28"/>
          <w:rtl/>
        </w:rPr>
        <w:t>چلت</w:t>
      </w:r>
      <w:r w:rsidRPr="00807E1C">
        <w:rPr>
          <w:rFonts w:cs="B Zar"/>
          <w:sz w:val="28"/>
          <w:szCs w:val="28"/>
          <w:rtl/>
        </w:rPr>
        <w:t xml:space="preserve"> و همکاران، ۱۹۹۹؛ </w:t>
      </w:r>
      <w:r w:rsidRPr="00807E1C">
        <w:rPr>
          <w:rFonts w:cs="B Zar" w:hint="cs"/>
          <w:sz w:val="28"/>
          <w:szCs w:val="28"/>
          <w:rtl/>
        </w:rPr>
        <w:t>ی</w:t>
      </w:r>
      <w:r w:rsidRPr="00807E1C">
        <w:rPr>
          <w:rFonts w:cs="B Zar" w:hint="eastAsia"/>
          <w:sz w:val="28"/>
          <w:szCs w:val="28"/>
          <w:rtl/>
        </w:rPr>
        <w:t>امامورا</w:t>
      </w:r>
      <w:r w:rsidRPr="00807E1C">
        <w:rPr>
          <w:rFonts w:cs="B Zar"/>
          <w:sz w:val="28"/>
          <w:szCs w:val="28"/>
          <w:rtl/>
        </w:rPr>
        <w:t xml:space="preserve"> و استر</w:t>
      </w:r>
      <w:r w:rsidRPr="00807E1C">
        <w:rPr>
          <w:rFonts w:cs="B Zar" w:hint="cs"/>
          <w:sz w:val="28"/>
          <w:szCs w:val="28"/>
          <w:rtl/>
        </w:rPr>
        <w:t>ی</w:t>
      </w:r>
      <w:r w:rsidRPr="00807E1C">
        <w:rPr>
          <w:rFonts w:cs="B Zar" w:hint="eastAsia"/>
          <w:sz w:val="28"/>
          <w:szCs w:val="28"/>
          <w:rtl/>
        </w:rPr>
        <w:t>ک،</w:t>
      </w:r>
      <w:r w:rsidRPr="00807E1C">
        <w:rPr>
          <w:rFonts w:cs="B Zar"/>
          <w:sz w:val="28"/>
          <w:szCs w:val="28"/>
          <w:rtl/>
        </w:rPr>
        <w:t xml:space="preserve"> ۲۰۰۳) - و ن</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مباحث اخ</w:t>
      </w:r>
      <w:r w:rsidRPr="00807E1C">
        <w:rPr>
          <w:rFonts w:cs="B Zar" w:hint="cs"/>
          <w:sz w:val="28"/>
          <w:szCs w:val="28"/>
          <w:rtl/>
        </w:rPr>
        <w:t>ی</w:t>
      </w:r>
      <w:r w:rsidRPr="00807E1C">
        <w:rPr>
          <w:rFonts w:cs="B Zar" w:hint="eastAsia"/>
          <w:sz w:val="28"/>
          <w:szCs w:val="28"/>
          <w:rtl/>
        </w:rPr>
        <w:t>ر</w:t>
      </w:r>
      <w:r w:rsidRPr="00807E1C">
        <w:rPr>
          <w:rFonts w:cs="B Zar"/>
          <w:sz w:val="28"/>
          <w:szCs w:val="28"/>
          <w:rtl/>
        </w:rPr>
        <w:t xml:space="preserve"> در خصوص عناصر پو</w:t>
      </w:r>
      <w:r w:rsidRPr="00807E1C">
        <w:rPr>
          <w:rFonts w:cs="B Zar" w:hint="cs"/>
          <w:sz w:val="28"/>
          <w:szCs w:val="28"/>
          <w:rtl/>
        </w:rPr>
        <w:t>ی</w:t>
      </w:r>
      <w:r w:rsidRPr="00807E1C">
        <w:rPr>
          <w:rFonts w:cs="B Zar" w:hint="eastAsia"/>
          <w:sz w:val="28"/>
          <w:szCs w:val="28"/>
          <w:rtl/>
        </w:rPr>
        <w:t>ا</w:t>
      </w:r>
      <w:r w:rsidRPr="00807E1C">
        <w:rPr>
          <w:rFonts w:cs="B Zar" w:hint="cs"/>
          <w:sz w:val="28"/>
          <w:szCs w:val="28"/>
          <w:rtl/>
        </w:rPr>
        <w:t>ی</w:t>
      </w:r>
      <w:r w:rsidRPr="00807E1C">
        <w:rPr>
          <w:rFonts w:cs="B Zar"/>
          <w:sz w:val="28"/>
          <w:szCs w:val="28"/>
          <w:rtl/>
        </w:rPr>
        <w:t xml:space="preserve"> گوناگون</w:t>
      </w:r>
      <w:r w:rsidRPr="00807E1C">
        <w:rPr>
          <w:rFonts w:cs="B Zar" w:hint="cs"/>
          <w:sz w:val="28"/>
          <w:szCs w:val="28"/>
          <w:rtl/>
        </w:rPr>
        <w:t>ی</w:t>
      </w:r>
      <w:r w:rsidRPr="00807E1C">
        <w:rPr>
          <w:rFonts w:cs="B Zar"/>
          <w:sz w:val="28"/>
          <w:szCs w:val="28"/>
          <w:rtl/>
        </w:rPr>
        <w:t xml:space="preserve"> سرما</w:t>
      </w:r>
      <w:r w:rsidRPr="00807E1C">
        <w:rPr>
          <w:rFonts w:cs="B Zar" w:hint="cs"/>
          <w:sz w:val="28"/>
          <w:szCs w:val="28"/>
          <w:rtl/>
        </w:rPr>
        <w:t>ی</w:t>
      </w:r>
      <w:r w:rsidRPr="00807E1C">
        <w:rPr>
          <w:rFonts w:cs="B Zar" w:hint="eastAsia"/>
          <w:sz w:val="28"/>
          <w:szCs w:val="28"/>
          <w:rtl/>
        </w:rPr>
        <w:t>ه‌دار</w:t>
      </w:r>
      <w:r w:rsidRPr="00807E1C">
        <w:rPr>
          <w:rFonts w:cs="B Zar" w:hint="cs"/>
          <w:sz w:val="28"/>
          <w:szCs w:val="28"/>
          <w:rtl/>
        </w:rPr>
        <w:t>ی</w:t>
      </w:r>
      <w:r w:rsidRPr="00807E1C">
        <w:rPr>
          <w:rFonts w:cs="B Zar"/>
          <w:sz w:val="28"/>
          <w:szCs w:val="28"/>
          <w:rtl/>
        </w:rPr>
        <w:t xml:space="preserve"> (د</w:t>
      </w:r>
      <w:r w:rsidRPr="00807E1C">
        <w:rPr>
          <w:rFonts w:cs="B Zar" w:hint="cs"/>
          <w:sz w:val="28"/>
          <w:szCs w:val="28"/>
          <w:rtl/>
        </w:rPr>
        <w:t>ی</w:t>
      </w:r>
      <w:r w:rsidRPr="00807E1C">
        <w:rPr>
          <w:rFonts w:cs="B Zar" w:hint="eastAsia"/>
          <w:sz w:val="28"/>
          <w:szCs w:val="28"/>
          <w:rtl/>
        </w:rPr>
        <w:t>گ</w:t>
      </w:r>
      <w:r w:rsidRPr="00807E1C">
        <w:rPr>
          <w:rFonts w:cs="B Zar"/>
          <w:sz w:val="28"/>
          <w:szCs w:val="28"/>
          <w:rtl/>
        </w:rPr>
        <w:t xml:space="preserve"> و جکسون، ۲۰۰۷؛ جکسون و د</w:t>
      </w:r>
      <w:r w:rsidRPr="00807E1C">
        <w:rPr>
          <w:rFonts w:cs="B Zar" w:hint="cs"/>
          <w:sz w:val="28"/>
          <w:szCs w:val="28"/>
          <w:rtl/>
        </w:rPr>
        <w:t>ی</w:t>
      </w:r>
      <w:r w:rsidRPr="00807E1C">
        <w:rPr>
          <w:rFonts w:cs="B Zar" w:hint="eastAsia"/>
          <w:sz w:val="28"/>
          <w:szCs w:val="28"/>
          <w:rtl/>
        </w:rPr>
        <w:t>گ،</w:t>
      </w:r>
      <w:r w:rsidRPr="00807E1C">
        <w:rPr>
          <w:rFonts w:cs="B Zar"/>
          <w:sz w:val="28"/>
          <w:szCs w:val="28"/>
          <w:rtl/>
        </w:rPr>
        <w:t xml:space="preserve"> ۲۰۰۸)، از جمله اش</w:t>
      </w:r>
      <w:r w:rsidRPr="00807E1C">
        <w:rPr>
          <w:rFonts w:cs="B Zar" w:hint="eastAsia"/>
          <w:sz w:val="28"/>
          <w:szCs w:val="28"/>
          <w:rtl/>
        </w:rPr>
        <w:t>کال</w:t>
      </w:r>
      <w:r w:rsidRPr="00807E1C">
        <w:rPr>
          <w:rFonts w:cs="B Zar"/>
          <w:sz w:val="28"/>
          <w:szCs w:val="28"/>
          <w:rtl/>
        </w:rPr>
        <w:t xml:space="preserve"> فزا</w:t>
      </w:r>
      <w:r w:rsidRPr="00807E1C">
        <w:rPr>
          <w:rFonts w:cs="B Zar" w:hint="cs"/>
          <w:sz w:val="28"/>
          <w:szCs w:val="28"/>
          <w:rtl/>
        </w:rPr>
        <w:t>ی</w:t>
      </w:r>
      <w:r w:rsidRPr="00807E1C">
        <w:rPr>
          <w:rFonts w:cs="B Zar" w:hint="eastAsia"/>
          <w:sz w:val="28"/>
          <w:szCs w:val="28"/>
          <w:rtl/>
        </w:rPr>
        <w:t>نده</w:t>
      </w:r>
      <w:r w:rsidRPr="00807E1C">
        <w:rPr>
          <w:rFonts w:cs="B Zar"/>
          <w:sz w:val="28"/>
          <w:szCs w:val="28"/>
          <w:rtl/>
        </w:rPr>
        <w:t xml:space="preserve"> تغ</w:t>
      </w:r>
      <w:r w:rsidRPr="00807E1C">
        <w:rPr>
          <w:rFonts w:cs="B Zar" w:hint="cs"/>
          <w:sz w:val="28"/>
          <w:szCs w:val="28"/>
          <w:rtl/>
        </w:rPr>
        <w:t>یی</w:t>
      </w:r>
      <w:r w:rsidRPr="00807E1C">
        <w:rPr>
          <w:rFonts w:cs="B Zar" w:hint="eastAsia"/>
          <w:sz w:val="28"/>
          <w:szCs w:val="28"/>
          <w:rtl/>
        </w:rPr>
        <w:t>ر</w:t>
      </w:r>
      <w:r w:rsidRPr="00807E1C">
        <w:rPr>
          <w:rFonts w:cs="B Zar"/>
          <w:sz w:val="28"/>
          <w:szCs w:val="28"/>
          <w:rtl/>
        </w:rPr>
        <w:t xml:space="preserve"> نهاد</w:t>
      </w:r>
      <w:r w:rsidRPr="00807E1C">
        <w:rPr>
          <w:rFonts w:cs="B Zar" w:hint="cs"/>
          <w:sz w:val="28"/>
          <w:szCs w:val="28"/>
          <w:rtl/>
        </w:rPr>
        <w:t>ی</w:t>
      </w:r>
      <w:r w:rsidRPr="00807E1C">
        <w:rPr>
          <w:rFonts w:cs="B Zar"/>
          <w:sz w:val="28"/>
          <w:szCs w:val="28"/>
          <w:rtl/>
        </w:rPr>
        <w:t xml:space="preserve"> (تلن، ۲۰۰۴؛ استر</w:t>
      </w:r>
      <w:r w:rsidRPr="00807E1C">
        <w:rPr>
          <w:rFonts w:cs="B Zar" w:hint="cs"/>
          <w:sz w:val="28"/>
          <w:szCs w:val="28"/>
          <w:rtl/>
        </w:rPr>
        <w:t>ی</w:t>
      </w:r>
      <w:r w:rsidRPr="00807E1C">
        <w:rPr>
          <w:rFonts w:cs="B Zar" w:hint="eastAsia"/>
          <w:sz w:val="28"/>
          <w:szCs w:val="28"/>
          <w:rtl/>
        </w:rPr>
        <w:t>ک</w:t>
      </w:r>
      <w:r w:rsidRPr="00807E1C">
        <w:rPr>
          <w:rFonts w:cs="B Zar"/>
          <w:sz w:val="28"/>
          <w:szCs w:val="28"/>
          <w:rtl/>
        </w:rPr>
        <w:t xml:space="preserve"> و تلن، ۲۰۰۵؛ هال و تلن، ۲۰۰۹؛ ماهون</w:t>
      </w:r>
      <w:r w:rsidRPr="00807E1C">
        <w:rPr>
          <w:rFonts w:cs="B Zar" w:hint="cs"/>
          <w:sz w:val="28"/>
          <w:szCs w:val="28"/>
          <w:rtl/>
        </w:rPr>
        <w:t>ی</w:t>
      </w:r>
      <w:r w:rsidRPr="00807E1C">
        <w:rPr>
          <w:rFonts w:cs="B Zar"/>
          <w:sz w:val="28"/>
          <w:szCs w:val="28"/>
          <w:rtl/>
        </w:rPr>
        <w:t xml:space="preserve"> و تلن، ۲۰۱۰) است.</w:t>
      </w:r>
    </w:p>
    <w:p w14:paraId="00F6C31D" w14:textId="77777777" w:rsidR="00E535BD" w:rsidRDefault="00E535BD" w:rsidP="00E535BD">
      <w:pPr>
        <w:rPr>
          <w:rFonts w:cs="B Zar"/>
          <w:sz w:val="28"/>
          <w:szCs w:val="28"/>
        </w:rPr>
      </w:pPr>
      <w:r w:rsidRPr="00807E1C">
        <w:rPr>
          <w:rFonts w:cs="B Zar"/>
          <w:sz w:val="28"/>
          <w:szCs w:val="28"/>
          <w:rtl/>
        </w:rPr>
        <w:t>بخش چهارم، با بررس</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زان</w:t>
      </w:r>
      <w:r w:rsidRPr="00807E1C">
        <w:rPr>
          <w:rFonts w:cs="B Zar"/>
          <w:sz w:val="28"/>
          <w:szCs w:val="28"/>
          <w:rtl/>
        </w:rPr>
        <w:t xml:space="preserve"> انطباق واقع</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شرکت‌ها و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شرکا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بالقوه آن‌ها، </w:t>
      </w:r>
      <w:r w:rsidRPr="00807E1C">
        <w:rPr>
          <w:rFonts w:cs="B Zar" w:hint="cs"/>
          <w:sz w:val="28"/>
          <w:szCs w:val="28"/>
          <w:rtl/>
        </w:rPr>
        <w:t>ی</w:t>
      </w:r>
      <w:r w:rsidRPr="00807E1C">
        <w:rPr>
          <w:rFonts w:cs="B Zar" w:hint="eastAsia"/>
          <w:sz w:val="28"/>
          <w:szCs w:val="28"/>
          <w:rtl/>
        </w:rPr>
        <w:t>افته‌ها</w:t>
      </w:r>
      <w:r w:rsidRPr="00807E1C">
        <w:rPr>
          <w:rFonts w:cs="B Zar" w:hint="cs"/>
          <w:sz w:val="28"/>
          <w:szCs w:val="28"/>
          <w:rtl/>
        </w:rPr>
        <w:t>ی</w:t>
      </w:r>
      <w:r w:rsidRPr="00807E1C">
        <w:rPr>
          <w:rFonts w:cs="B Zar"/>
          <w:sz w:val="28"/>
          <w:szCs w:val="28"/>
          <w:rtl/>
        </w:rPr>
        <w:t xml:space="preserve"> پ</w:t>
      </w:r>
      <w:r w:rsidRPr="00807E1C">
        <w:rPr>
          <w:rFonts w:cs="B Zar" w:hint="cs"/>
          <w:sz w:val="28"/>
          <w:szCs w:val="28"/>
          <w:rtl/>
        </w:rPr>
        <w:t>ی</w:t>
      </w:r>
      <w:r w:rsidRPr="00807E1C">
        <w:rPr>
          <w:rFonts w:cs="B Zar" w:hint="eastAsia"/>
          <w:sz w:val="28"/>
          <w:szCs w:val="28"/>
          <w:rtl/>
        </w:rPr>
        <w:t>ش</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را تکم</w:t>
      </w:r>
      <w:r w:rsidRPr="00807E1C">
        <w:rPr>
          <w:rFonts w:cs="B Zar" w:hint="cs"/>
          <w:sz w:val="28"/>
          <w:szCs w:val="28"/>
          <w:rtl/>
        </w:rPr>
        <w:t>ی</w:t>
      </w:r>
      <w:r w:rsidRPr="00807E1C">
        <w:rPr>
          <w:rFonts w:cs="B Zar" w:hint="eastAsia"/>
          <w:sz w:val="28"/>
          <w:szCs w:val="28"/>
          <w:rtl/>
        </w:rPr>
        <w:t>ل</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کند</w:t>
      </w:r>
      <w:r w:rsidRPr="00807E1C">
        <w:rPr>
          <w:rFonts w:cs="B Zar"/>
          <w:sz w:val="28"/>
          <w:szCs w:val="28"/>
          <w:rtl/>
        </w:rPr>
        <w:t>.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بر </w:t>
      </w:r>
      <w:r w:rsidRPr="00807E1C">
        <w:rPr>
          <w:rFonts w:cs="B Zar" w:hint="cs"/>
          <w:sz w:val="28"/>
          <w:szCs w:val="28"/>
          <w:rtl/>
        </w:rPr>
        <w:t>ی</w:t>
      </w:r>
      <w:r w:rsidRPr="00807E1C">
        <w:rPr>
          <w:rFonts w:cs="B Zar" w:hint="eastAsia"/>
          <w:sz w:val="28"/>
          <w:szCs w:val="28"/>
          <w:rtl/>
        </w:rPr>
        <w:t>ک</w:t>
      </w:r>
      <w:r w:rsidRPr="00807E1C">
        <w:rPr>
          <w:rFonts w:cs="B Zar"/>
          <w:sz w:val="28"/>
          <w:szCs w:val="28"/>
          <w:rtl/>
        </w:rPr>
        <w:t xml:space="preserve"> مق</w:t>
      </w:r>
      <w:r w:rsidRPr="00807E1C">
        <w:rPr>
          <w:rFonts w:cs="B Zar" w:hint="cs"/>
          <w:sz w:val="28"/>
          <w:szCs w:val="28"/>
          <w:rtl/>
        </w:rPr>
        <w:t>ی</w:t>
      </w:r>
      <w:r w:rsidRPr="00807E1C">
        <w:rPr>
          <w:rFonts w:cs="B Zar" w:hint="eastAsia"/>
          <w:sz w:val="28"/>
          <w:szCs w:val="28"/>
          <w:rtl/>
        </w:rPr>
        <w:t>اس</w:t>
      </w:r>
      <w:r w:rsidRPr="00807E1C">
        <w:rPr>
          <w:rFonts w:cs="B Zar"/>
          <w:sz w:val="28"/>
          <w:szCs w:val="28"/>
          <w:rtl/>
        </w:rPr>
        <w:t xml:space="preserve"> همگن</w:t>
      </w:r>
      <w:r w:rsidRPr="00807E1C">
        <w:rPr>
          <w:rFonts w:cs="B Zar" w:hint="cs"/>
          <w:sz w:val="28"/>
          <w:szCs w:val="28"/>
          <w:rtl/>
        </w:rPr>
        <w:t>ی</w:t>
      </w:r>
      <w:r w:rsidRPr="00807E1C">
        <w:rPr>
          <w:rFonts w:cs="B Zar"/>
          <w:sz w:val="28"/>
          <w:szCs w:val="28"/>
          <w:rtl/>
        </w:rPr>
        <w:t>/تکم</w:t>
      </w:r>
      <w:r w:rsidRPr="00807E1C">
        <w:rPr>
          <w:rFonts w:cs="B Zar" w:hint="cs"/>
          <w:sz w:val="28"/>
          <w:szCs w:val="28"/>
          <w:rtl/>
        </w:rPr>
        <w:t>ی</w:t>
      </w:r>
      <w:r w:rsidRPr="00807E1C">
        <w:rPr>
          <w:rFonts w:cs="B Zar" w:hint="eastAsia"/>
          <w:sz w:val="28"/>
          <w:szCs w:val="28"/>
          <w:rtl/>
        </w:rPr>
        <w:t>ل</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استوار است (ر.ک. فصل ۱) که م</w:t>
      </w:r>
      <w:r w:rsidRPr="00807E1C">
        <w:rPr>
          <w:rFonts w:cs="B Zar" w:hint="cs"/>
          <w:sz w:val="28"/>
          <w:szCs w:val="28"/>
          <w:rtl/>
        </w:rPr>
        <w:t>ی</w:t>
      </w:r>
      <w:r w:rsidRPr="00807E1C">
        <w:rPr>
          <w:rFonts w:cs="B Zar" w:hint="eastAsia"/>
          <w:sz w:val="28"/>
          <w:szCs w:val="28"/>
          <w:rtl/>
        </w:rPr>
        <w:t>زان</w:t>
      </w:r>
      <w:r w:rsidRPr="00807E1C">
        <w:rPr>
          <w:rFonts w:cs="B Zar"/>
          <w:sz w:val="28"/>
          <w:szCs w:val="28"/>
          <w:rtl/>
        </w:rPr>
        <w:t xml:space="preserve"> تطابق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شرکت‌ها و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شرکا</w:t>
      </w:r>
      <w:r w:rsidRPr="00807E1C">
        <w:rPr>
          <w:rFonts w:cs="B Zar" w:hint="cs"/>
          <w:sz w:val="28"/>
          <w:szCs w:val="28"/>
          <w:rtl/>
        </w:rPr>
        <w:t>یی</w:t>
      </w:r>
      <w:r w:rsidRPr="00807E1C">
        <w:rPr>
          <w:rFonts w:cs="B Zar"/>
          <w:sz w:val="28"/>
          <w:szCs w:val="28"/>
          <w:rtl/>
        </w:rPr>
        <w:t xml:space="preserve"> را که در نما</w:t>
      </w:r>
      <w:r w:rsidRPr="00807E1C">
        <w:rPr>
          <w:rFonts w:cs="B Zar" w:hint="cs"/>
          <w:sz w:val="28"/>
          <w:szCs w:val="28"/>
          <w:rtl/>
        </w:rPr>
        <w:t>ی</w:t>
      </w:r>
      <w:r w:rsidRPr="00807E1C">
        <w:rPr>
          <w:rFonts w:cs="B Zar" w:hint="eastAsia"/>
          <w:sz w:val="28"/>
          <w:szCs w:val="28"/>
          <w:rtl/>
        </w:rPr>
        <w:t>شگاه‌ها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در جستجو</w:t>
      </w:r>
      <w:r w:rsidRPr="00807E1C">
        <w:rPr>
          <w:rFonts w:cs="B Zar" w:hint="cs"/>
          <w:sz w:val="28"/>
          <w:szCs w:val="28"/>
          <w:rtl/>
        </w:rPr>
        <w:t>ی</w:t>
      </w:r>
      <w:r w:rsidRPr="00807E1C">
        <w:rPr>
          <w:rFonts w:cs="B Zar"/>
          <w:sz w:val="28"/>
          <w:szCs w:val="28"/>
          <w:rtl/>
        </w:rPr>
        <w:t xml:space="preserve"> آن‌ها هستند، اندازه‌گ</w:t>
      </w:r>
      <w:r w:rsidRPr="00807E1C">
        <w:rPr>
          <w:rFonts w:cs="B Zar" w:hint="cs"/>
          <w:sz w:val="28"/>
          <w:szCs w:val="28"/>
          <w:rtl/>
        </w:rPr>
        <w:t>ی</w:t>
      </w:r>
      <w:r w:rsidRPr="00807E1C">
        <w:rPr>
          <w:rFonts w:cs="B Zar" w:hint="eastAsia"/>
          <w:sz w:val="28"/>
          <w:szCs w:val="28"/>
          <w:rtl/>
        </w:rPr>
        <w:t>ر</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کند</w:t>
      </w:r>
      <w:r w:rsidRPr="00807E1C">
        <w:rPr>
          <w:rFonts w:cs="B Zar"/>
          <w:sz w:val="28"/>
          <w:szCs w:val="28"/>
          <w:rtl/>
        </w:rPr>
        <w:t>. در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مق</w:t>
      </w:r>
      <w:r w:rsidRPr="00807E1C">
        <w:rPr>
          <w:rFonts w:cs="B Zar" w:hint="cs"/>
          <w:sz w:val="28"/>
          <w:szCs w:val="28"/>
          <w:rtl/>
        </w:rPr>
        <w:t>ی</w:t>
      </w:r>
      <w:r w:rsidRPr="00807E1C">
        <w:rPr>
          <w:rFonts w:cs="B Zar" w:hint="eastAsia"/>
          <w:sz w:val="28"/>
          <w:szCs w:val="28"/>
          <w:rtl/>
        </w:rPr>
        <w:t>اس،</w:t>
      </w:r>
      <w:r w:rsidRPr="00807E1C">
        <w:rPr>
          <w:rFonts w:cs="B Zar"/>
          <w:sz w:val="28"/>
          <w:szCs w:val="28"/>
          <w:rtl/>
        </w:rPr>
        <w:t xml:space="preserve"> عدد "۰" نما</w:t>
      </w:r>
      <w:r w:rsidRPr="00807E1C">
        <w:rPr>
          <w:rFonts w:cs="B Zar" w:hint="cs"/>
          <w:sz w:val="28"/>
          <w:szCs w:val="28"/>
          <w:rtl/>
        </w:rPr>
        <w:t>ی</w:t>
      </w:r>
      <w:r w:rsidRPr="00807E1C">
        <w:rPr>
          <w:rFonts w:cs="B Zar" w:hint="eastAsia"/>
          <w:sz w:val="28"/>
          <w:szCs w:val="28"/>
          <w:rtl/>
        </w:rPr>
        <w:t>انگر</w:t>
      </w:r>
      <w:r w:rsidRPr="00807E1C">
        <w:rPr>
          <w:rFonts w:cs="B Zar"/>
          <w:sz w:val="28"/>
          <w:szCs w:val="28"/>
          <w:rtl/>
        </w:rPr>
        <w:t xml:space="preserve"> همگن</w:t>
      </w:r>
      <w:r w:rsidRPr="00807E1C">
        <w:rPr>
          <w:rFonts w:cs="B Zar" w:hint="cs"/>
          <w:sz w:val="28"/>
          <w:szCs w:val="28"/>
          <w:rtl/>
        </w:rPr>
        <w:t>ی</w:t>
      </w:r>
      <w:r w:rsidRPr="00807E1C">
        <w:rPr>
          <w:rFonts w:cs="B Zar"/>
          <w:sz w:val="28"/>
          <w:szCs w:val="28"/>
          <w:rtl/>
        </w:rPr>
        <w:t xml:space="preserve"> </w:t>
      </w:r>
      <w:r w:rsidRPr="00807E1C">
        <w:rPr>
          <w:rFonts w:cs="B Zar"/>
          <w:sz w:val="28"/>
          <w:szCs w:val="28"/>
          <w:rtl/>
        </w:rPr>
        <w:lastRenderedPageBreak/>
        <w:t>کامل و عدد "۶" نشان‌دهنده حداکثر م</w:t>
      </w:r>
      <w:r w:rsidRPr="00807E1C">
        <w:rPr>
          <w:rFonts w:cs="B Zar" w:hint="cs"/>
          <w:sz w:val="28"/>
          <w:szCs w:val="28"/>
          <w:rtl/>
        </w:rPr>
        <w:t>ی</w:t>
      </w:r>
      <w:r w:rsidRPr="00807E1C">
        <w:rPr>
          <w:rFonts w:cs="B Zar" w:hint="eastAsia"/>
          <w:sz w:val="28"/>
          <w:szCs w:val="28"/>
          <w:rtl/>
        </w:rPr>
        <w:t>زان</w:t>
      </w:r>
      <w:r w:rsidRPr="00807E1C">
        <w:rPr>
          <w:rFonts w:cs="B Zar"/>
          <w:sz w:val="28"/>
          <w:szCs w:val="28"/>
          <w:rtl/>
        </w:rPr>
        <w:t xml:space="preserve"> تفاوت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قابل</w:t>
      </w:r>
      <w:r w:rsidRPr="00807E1C">
        <w:rPr>
          <w:rFonts w:cs="B Zar" w:hint="cs"/>
          <w:sz w:val="28"/>
          <w:szCs w:val="28"/>
          <w:rtl/>
        </w:rPr>
        <w:t>ی</w:t>
      </w:r>
      <w:r w:rsidRPr="00807E1C">
        <w:rPr>
          <w:rFonts w:cs="B Zar" w:hint="eastAsia"/>
          <w:sz w:val="28"/>
          <w:szCs w:val="28"/>
          <w:rtl/>
        </w:rPr>
        <w:t>ت‌ها</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خود شرکت و قابل</w:t>
      </w:r>
      <w:r w:rsidRPr="00807E1C">
        <w:rPr>
          <w:rFonts w:cs="B Zar" w:hint="cs"/>
          <w:sz w:val="28"/>
          <w:szCs w:val="28"/>
          <w:rtl/>
        </w:rPr>
        <w:t>ی</w:t>
      </w:r>
      <w:r w:rsidRPr="00807E1C">
        <w:rPr>
          <w:rFonts w:cs="B Zar" w:hint="eastAsia"/>
          <w:sz w:val="28"/>
          <w:szCs w:val="28"/>
          <w:rtl/>
        </w:rPr>
        <w:t>ت‌ها</w:t>
      </w:r>
      <w:r w:rsidRPr="00807E1C">
        <w:rPr>
          <w:rFonts w:cs="B Zar" w:hint="cs"/>
          <w:sz w:val="28"/>
          <w:szCs w:val="28"/>
          <w:rtl/>
        </w:rPr>
        <w:t>یی</w:t>
      </w:r>
      <w:r w:rsidRPr="00807E1C">
        <w:rPr>
          <w:rFonts w:cs="B Zar"/>
          <w:sz w:val="28"/>
          <w:szCs w:val="28"/>
          <w:rtl/>
        </w:rPr>
        <w:t xml:space="preserve"> است که در شرکا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خود به دنبال آن است. در ن</w:t>
      </w:r>
      <w:r w:rsidRPr="00807E1C">
        <w:rPr>
          <w:rFonts w:cs="B Zar" w:hint="eastAsia"/>
          <w:sz w:val="28"/>
          <w:szCs w:val="28"/>
          <w:rtl/>
        </w:rPr>
        <w:t>ها</w:t>
      </w:r>
      <w:r w:rsidRPr="00807E1C">
        <w:rPr>
          <w:rFonts w:cs="B Zar" w:hint="cs"/>
          <w:sz w:val="28"/>
          <w:szCs w:val="28"/>
          <w:rtl/>
        </w:rPr>
        <w:t>ی</w:t>
      </w:r>
      <w:r w:rsidRPr="00807E1C">
        <w:rPr>
          <w:rFonts w:cs="B Zar" w:hint="eastAsia"/>
          <w:sz w:val="28"/>
          <w:szCs w:val="28"/>
          <w:rtl/>
        </w:rPr>
        <w:t>ت،</w:t>
      </w:r>
      <w:r w:rsidRPr="00807E1C">
        <w:rPr>
          <w:rFonts w:cs="B Zar"/>
          <w:sz w:val="28"/>
          <w:szCs w:val="28"/>
          <w:rtl/>
        </w:rPr>
        <w:t xml:space="preserve"> بخش پا</w:t>
      </w:r>
      <w:r w:rsidRPr="00807E1C">
        <w:rPr>
          <w:rFonts w:cs="B Zar" w:hint="cs"/>
          <w:sz w:val="28"/>
          <w:szCs w:val="28"/>
          <w:rtl/>
        </w:rPr>
        <w:t>ی</w:t>
      </w:r>
      <w:r w:rsidRPr="00807E1C">
        <w:rPr>
          <w:rFonts w:cs="B Zar" w:hint="eastAsia"/>
          <w:sz w:val="28"/>
          <w:szCs w:val="28"/>
          <w:rtl/>
        </w:rPr>
        <w:t>ان</w:t>
      </w:r>
      <w:r w:rsidRPr="00807E1C">
        <w:rPr>
          <w:rFonts w:cs="B Zar" w:hint="cs"/>
          <w:sz w:val="28"/>
          <w:szCs w:val="28"/>
          <w:rtl/>
        </w:rPr>
        <w:t>ی</w:t>
      </w:r>
      <w:r w:rsidRPr="00807E1C">
        <w:rPr>
          <w:rFonts w:cs="B Zar"/>
          <w:sz w:val="28"/>
          <w:szCs w:val="28"/>
          <w:rtl/>
        </w:rPr>
        <w:t xml:space="preserve"> با ارائه خلاصه‌ا</w:t>
      </w:r>
      <w:r w:rsidRPr="00807E1C">
        <w:rPr>
          <w:rFonts w:cs="B Zar" w:hint="cs"/>
          <w:sz w:val="28"/>
          <w:szCs w:val="28"/>
          <w:rtl/>
        </w:rPr>
        <w:t>ی</w:t>
      </w:r>
      <w:r w:rsidRPr="00807E1C">
        <w:rPr>
          <w:rFonts w:cs="B Zar"/>
          <w:sz w:val="28"/>
          <w:szCs w:val="28"/>
          <w:rtl/>
        </w:rPr>
        <w:t xml:space="preserve"> از </w:t>
      </w:r>
      <w:r w:rsidRPr="00807E1C">
        <w:rPr>
          <w:rFonts w:cs="B Zar" w:hint="cs"/>
          <w:sz w:val="28"/>
          <w:szCs w:val="28"/>
          <w:rtl/>
        </w:rPr>
        <w:t>ی</w:t>
      </w:r>
      <w:r w:rsidRPr="00807E1C">
        <w:rPr>
          <w:rFonts w:cs="B Zar" w:hint="eastAsia"/>
          <w:sz w:val="28"/>
          <w:szCs w:val="28"/>
          <w:rtl/>
        </w:rPr>
        <w:t>افته‌ها</w:t>
      </w:r>
      <w:r w:rsidRPr="00807E1C">
        <w:rPr>
          <w:rFonts w:cs="B Zar" w:hint="cs"/>
          <w:sz w:val="28"/>
          <w:szCs w:val="28"/>
          <w:rtl/>
        </w:rPr>
        <w:t>ی</w:t>
      </w:r>
      <w:r w:rsidRPr="00807E1C">
        <w:rPr>
          <w:rFonts w:cs="B Zar"/>
          <w:sz w:val="28"/>
          <w:szCs w:val="28"/>
          <w:rtl/>
        </w:rPr>
        <w:t xml:space="preserve"> اصل</w:t>
      </w:r>
      <w:r w:rsidRPr="00807E1C">
        <w:rPr>
          <w:rFonts w:cs="B Zar" w:hint="cs"/>
          <w:sz w:val="28"/>
          <w:szCs w:val="28"/>
          <w:rtl/>
        </w:rPr>
        <w:t>ی</w:t>
      </w:r>
      <w:r w:rsidRPr="00807E1C">
        <w:rPr>
          <w:rFonts w:cs="B Zar"/>
          <w:sz w:val="28"/>
          <w:szCs w:val="28"/>
          <w:rtl/>
        </w:rPr>
        <w:t xml:space="preserve"> فصل به اتمام م</w:t>
      </w:r>
      <w:r w:rsidRPr="00807E1C">
        <w:rPr>
          <w:rFonts w:cs="B Zar" w:hint="cs"/>
          <w:sz w:val="28"/>
          <w:szCs w:val="28"/>
          <w:rtl/>
        </w:rPr>
        <w:t>ی‌</w:t>
      </w:r>
      <w:r w:rsidRPr="00807E1C">
        <w:rPr>
          <w:rFonts w:cs="B Zar" w:hint="eastAsia"/>
          <w:sz w:val="28"/>
          <w:szCs w:val="28"/>
          <w:rtl/>
        </w:rPr>
        <w:t>رسد</w:t>
      </w:r>
      <w:r w:rsidRPr="00807E1C">
        <w:rPr>
          <w:rFonts w:cs="B Zar"/>
          <w:sz w:val="28"/>
          <w:szCs w:val="28"/>
          <w:rtl/>
        </w:rPr>
        <w:t>.</w:t>
      </w:r>
    </w:p>
    <w:p w14:paraId="15A7D587" w14:textId="77777777" w:rsidR="00E535BD" w:rsidRPr="00B1218B" w:rsidRDefault="00E535BD" w:rsidP="00E535BD">
      <w:pPr>
        <w:rPr>
          <w:rFonts w:cs="B Zar"/>
          <w:sz w:val="28"/>
          <w:szCs w:val="28"/>
          <w:rtl/>
        </w:rPr>
      </w:pPr>
      <w:r w:rsidRPr="00BA2C11">
        <w:rPr>
          <w:rFonts w:cs="B Zar"/>
          <w:sz w:val="28"/>
          <w:szCs w:val="28"/>
        </w:rPr>
        <w:br/>
      </w:r>
      <w:r w:rsidRPr="00B1218B">
        <w:rPr>
          <w:rFonts w:cs="B Zar"/>
          <w:b/>
          <w:bCs/>
          <w:sz w:val="24"/>
          <w:szCs w:val="24"/>
          <w:rtl/>
        </w:rPr>
        <w:t>۶.۲ تفاوت‌ها</w:t>
      </w:r>
      <w:r w:rsidRPr="00B1218B">
        <w:rPr>
          <w:rFonts w:cs="B Zar" w:hint="cs"/>
          <w:b/>
          <w:bCs/>
          <w:sz w:val="24"/>
          <w:szCs w:val="24"/>
          <w:rtl/>
        </w:rPr>
        <w:t>ی</w:t>
      </w:r>
      <w:r w:rsidRPr="00B1218B">
        <w:rPr>
          <w:rFonts w:cs="B Zar"/>
          <w:b/>
          <w:bCs/>
          <w:sz w:val="24"/>
          <w:szCs w:val="24"/>
          <w:rtl/>
        </w:rPr>
        <w:t xml:space="preserve"> فرامل</w:t>
      </w:r>
      <w:r w:rsidRPr="00B1218B">
        <w:rPr>
          <w:rFonts w:cs="B Zar" w:hint="cs"/>
          <w:b/>
          <w:bCs/>
          <w:sz w:val="24"/>
          <w:szCs w:val="24"/>
          <w:rtl/>
        </w:rPr>
        <w:t>ی</w:t>
      </w:r>
      <w:r w:rsidRPr="00B1218B">
        <w:rPr>
          <w:rFonts w:cs="B Zar"/>
          <w:b/>
          <w:bCs/>
          <w:sz w:val="24"/>
          <w:szCs w:val="24"/>
          <w:rtl/>
        </w:rPr>
        <w:t xml:space="preserve"> در نظام‌ها</w:t>
      </w:r>
      <w:r w:rsidRPr="00B1218B">
        <w:rPr>
          <w:rFonts w:cs="B Zar" w:hint="cs"/>
          <w:b/>
          <w:bCs/>
          <w:sz w:val="24"/>
          <w:szCs w:val="24"/>
          <w:rtl/>
        </w:rPr>
        <w:t>ی</w:t>
      </w:r>
      <w:r w:rsidRPr="00B1218B">
        <w:rPr>
          <w:rFonts w:cs="B Zar"/>
          <w:b/>
          <w:bCs/>
          <w:sz w:val="24"/>
          <w:szCs w:val="24"/>
          <w:rtl/>
        </w:rPr>
        <w:t xml:space="preserve"> اطلاعات صنعت</w:t>
      </w:r>
      <w:r w:rsidRPr="00B1218B">
        <w:rPr>
          <w:rFonts w:cs="B Zar" w:hint="cs"/>
          <w:b/>
          <w:bCs/>
          <w:sz w:val="24"/>
          <w:szCs w:val="24"/>
          <w:rtl/>
        </w:rPr>
        <w:t>ی</w:t>
      </w:r>
      <w:r w:rsidRPr="00B1218B">
        <w:rPr>
          <w:rFonts w:cs="B Zar"/>
          <w:b/>
          <w:bCs/>
          <w:sz w:val="24"/>
          <w:szCs w:val="24"/>
          <w:rtl/>
        </w:rPr>
        <w:t xml:space="preserve"> و فناور</w:t>
      </w:r>
      <w:r w:rsidRPr="00B1218B">
        <w:rPr>
          <w:rFonts w:cs="B Zar" w:hint="cs"/>
          <w:b/>
          <w:bCs/>
          <w:sz w:val="24"/>
          <w:szCs w:val="24"/>
          <w:rtl/>
        </w:rPr>
        <w:t>ی</w:t>
      </w:r>
    </w:p>
    <w:p w14:paraId="62B7530A" w14:textId="77777777" w:rsidR="00E535BD" w:rsidRPr="00B1218B" w:rsidRDefault="00E535BD" w:rsidP="00E535BD">
      <w:pPr>
        <w:rPr>
          <w:rFonts w:cs="B Zar"/>
          <w:sz w:val="28"/>
          <w:szCs w:val="28"/>
        </w:rPr>
      </w:pPr>
      <w:r w:rsidRPr="00B1218B">
        <w:rPr>
          <w:rFonts w:cs="B Zar"/>
          <w:sz w:val="28"/>
          <w:szCs w:val="28"/>
          <w:rtl/>
        </w:rPr>
        <w:t>همان‌طور که در فصل سوم مطرح شد، پژوهش‌ها</w:t>
      </w:r>
      <w:r w:rsidRPr="00B1218B">
        <w:rPr>
          <w:rFonts w:cs="B Zar" w:hint="cs"/>
          <w:sz w:val="28"/>
          <w:szCs w:val="28"/>
          <w:rtl/>
        </w:rPr>
        <w:t>ی</w:t>
      </w:r>
      <w:r w:rsidRPr="00B1218B">
        <w:rPr>
          <w:rFonts w:cs="B Zar"/>
          <w:sz w:val="28"/>
          <w:szCs w:val="28"/>
          <w:rtl/>
        </w:rPr>
        <w:t xml:space="preserve"> </w:t>
      </w:r>
      <w:proofErr w:type="spellStart"/>
      <w:r w:rsidRPr="00B1218B">
        <w:rPr>
          <w:rFonts w:cs="B Zar"/>
          <w:sz w:val="28"/>
          <w:szCs w:val="28"/>
        </w:rPr>
        <w:t>VoC</w:t>
      </w:r>
      <w:proofErr w:type="spellEnd"/>
      <w:r w:rsidRPr="00B1218B">
        <w:rPr>
          <w:rFonts w:cs="B Zar"/>
          <w:sz w:val="28"/>
          <w:szCs w:val="28"/>
          <w:rtl/>
        </w:rPr>
        <w:t xml:space="preserve"> نشان م</w:t>
      </w:r>
      <w:r w:rsidRPr="00B1218B">
        <w:rPr>
          <w:rFonts w:cs="B Zar" w:hint="cs"/>
          <w:sz w:val="28"/>
          <w:szCs w:val="28"/>
          <w:rtl/>
        </w:rPr>
        <w:t>ی‌</w:t>
      </w:r>
      <w:r w:rsidRPr="00B1218B">
        <w:rPr>
          <w:rFonts w:cs="B Zar" w:hint="eastAsia"/>
          <w:sz w:val="28"/>
          <w:szCs w:val="28"/>
          <w:rtl/>
        </w:rPr>
        <w:t>دهند</w:t>
      </w:r>
      <w:r w:rsidRPr="00B1218B">
        <w:rPr>
          <w:rFonts w:cs="B Zar"/>
          <w:sz w:val="28"/>
          <w:szCs w:val="28"/>
          <w:rtl/>
        </w:rPr>
        <w:t xml:space="preserve"> که تفاوت‌ها</w:t>
      </w:r>
      <w:r w:rsidRPr="00B1218B">
        <w:rPr>
          <w:rFonts w:cs="B Zar" w:hint="cs"/>
          <w:sz w:val="28"/>
          <w:szCs w:val="28"/>
          <w:rtl/>
        </w:rPr>
        <w:t>ی</w:t>
      </w:r>
      <w:r w:rsidRPr="00B1218B">
        <w:rPr>
          <w:rFonts w:cs="B Zar"/>
          <w:sz w:val="28"/>
          <w:szCs w:val="28"/>
          <w:rtl/>
        </w:rPr>
        <w:t xml:space="preserve"> اساس</w:t>
      </w:r>
      <w:r w:rsidRPr="00B1218B">
        <w:rPr>
          <w:rFonts w:cs="B Zar" w:hint="cs"/>
          <w:sz w:val="28"/>
          <w:szCs w:val="28"/>
          <w:rtl/>
        </w:rPr>
        <w:t>ی</w:t>
      </w:r>
      <w:r w:rsidRPr="00B1218B">
        <w:rPr>
          <w:rFonts w:cs="B Zar"/>
          <w:sz w:val="28"/>
          <w:szCs w:val="28"/>
          <w:rtl/>
        </w:rPr>
        <w:t xml:space="preserve"> در ماه</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رفتار و تعاملات شرکت‌ها در سطح ب</w:t>
      </w:r>
      <w:r w:rsidRPr="00B1218B">
        <w:rPr>
          <w:rFonts w:cs="B Zar" w:hint="cs"/>
          <w:sz w:val="28"/>
          <w:szCs w:val="28"/>
          <w:rtl/>
        </w:rPr>
        <w:t>ی</w:t>
      </w:r>
      <w:r w:rsidRPr="00B1218B">
        <w:rPr>
          <w:rFonts w:cs="B Zar" w:hint="eastAsia"/>
          <w:sz w:val="28"/>
          <w:szCs w:val="28"/>
          <w:rtl/>
        </w:rPr>
        <w:t>ن‌الملل</w:t>
      </w:r>
      <w:r w:rsidRPr="00B1218B">
        <w:rPr>
          <w:rFonts w:cs="B Zar" w:hint="cs"/>
          <w:sz w:val="28"/>
          <w:szCs w:val="28"/>
          <w:rtl/>
        </w:rPr>
        <w:t>ی</w:t>
      </w:r>
      <w:r w:rsidRPr="00B1218B">
        <w:rPr>
          <w:rFonts w:cs="B Zar"/>
          <w:sz w:val="28"/>
          <w:szCs w:val="28"/>
          <w:rtl/>
        </w:rPr>
        <w:t xml:space="preserve"> وجود دارد که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تفاوت‌ها ر</w:t>
      </w:r>
      <w:r w:rsidRPr="00B1218B">
        <w:rPr>
          <w:rFonts w:cs="B Zar" w:hint="cs"/>
          <w:sz w:val="28"/>
          <w:szCs w:val="28"/>
          <w:rtl/>
        </w:rPr>
        <w:t>ی</w:t>
      </w:r>
      <w:r w:rsidRPr="00B1218B">
        <w:rPr>
          <w:rFonts w:cs="B Zar" w:hint="eastAsia"/>
          <w:sz w:val="28"/>
          <w:szCs w:val="28"/>
          <w:rtl/>
        </w:rPr>
        <w:t>شه</w:t>
      </w:r>
      <w:r w:rsidRPr="00B1218B">
        <w:rPr>
          <w:rFonts w:cs="B Zar"/>
          <w:sz w:val="28"/>
          <w:szCs w:val="28"/>
          <w:rtl/>
        </w:rPr>
        <w:t xml:space="preserve"> در ساختارها</w:t>
      </w:r>
      <w:r w:rsidRPr="00B1218B">
        <w:rPr>
          <w:rFonts w:cs="B Zar" w:hint="cs"/>
          <w:sz w:val="28"/>
          <w:szCs w:val="28"/>
          <w:rtl/>
        </w:rPr>
        <w:t>ی</w:t>
      </w:r>
      <w:r w:rsidRPr="00B1218B">
        <w:rPr>
          <w:rFonts w:cs="B Zar"/>
          <w:sz w:val="28"/>
          <w:szCs w:val="28"/>
          <w:rtl/>
        </w:rPr>
        <w:t xml:space="preserve"> نهاد</w:t>
      </w:r>
      <w:r w:rsidRPr="00B1218B">
        <w:rPr>
          <w:rFonts w:cs="B Zar" w:hint="cs"/>
          <w:sz w:val="28"/>
          <w:szCs w:val="28"/>
          <w:rtl/>
        </w:rPr>
        <w:t>ی</w:t>
      </w:r>
      <w:r w:rsidRPr="00B1218B">
        <w:rPr>
          <w:rFonts w:cs="B Zar"/>
          <w:sz w:val="28"/>
          <w:szCs w:val="28"/>
          <w:rtl/>
        </w:rPr>
        <w:t xml:space="preserve"> منحصربه‌فرد شکل‌دهنده الگوها</w:t>
      </w:r>
      <w:r w:rsidRPr="00B1218B">
        <w:rPr>
          <w:rFonts w:cs="B Zar" w:hint="cs"/>
          <w:sz w:val="28"/>
          <w:szCs w:val="28"/>
          <w:rtl/>
        </w:rPr>
        <w:t>ی</w:t>
      </w:r>
      <w:r w:rsidRPr="00B1218B">
        <w:rPr>
          <w:rFonts w:cs="B Zar"/>
          <w:sz w:val="28"/>
          <w:szCs w:val="28"/>
          <w:rtl/>
        </w:rPr>
        <w:t xml:space="preserve"> گوناگون سرما</w:t>
      </w:r>
      <w:r w:rsidRPr="00B1218B">
        <w:rPr>
          <w:rFonts w:cs="B Zar" w:hint="cs"/>
          <w:sz w:val="28"/>
          <w:szCs w:val="28"/>
          <w:rtl/>
        </w:rPr>
        <w:t>ی</w:t>
      </w:r>
      <w:r w:rsidRPr="00B1218B">
        <w:rPr>
          <w:rFonts w:cs="B Zar" w:hint="eastAsia"/>
          <w:sz w:val="28"/>
          <w:szCs w:val="28"/>
          <w:rtl/>
        </w:rPr>
        <w:t>ه‌دار</w:t>
      </w:r>
      <w:r w:rsidRPr="00B1218B">
        <w:rPr>
          <w:rFonts w:cs="B Zar" w:hint="cs"/>
          <w:sz w:val="28"/>
          <w:szCs w:val="28"/>
          <w:rtl/>
        </w:rPr>
        <w:t>ی</w:t>
      </w:r>
      <w:r w:rsidRPr="00B1218B">
        <w:rPr>
          <w:rFonts w:cs="B Zar"/>
          <w:sz w:val="28"/>
          <w:szCs w:val="28"/>
          <w:rtl/>
        </w:rPr>
        <w:t xml:space="preserve"> دارند. برا</w:t>
      </w:r>
      <w:r w:rsidRPr="00B1218B">
        <w:rPr>
          <w:rFonts w:cs="B Zar" w:hint="cs"/>
          <w:sz w:val="28"/>
          <w:szCs w:val="28"/>
          <w:rtl/>
        </w:rPr>
        <w:t>ی</w:t>
      </w:r>
      <w:r w:rsidRPr="00B1218B">
        <w:rPr>
          <w:rFonts w:cs="B Zar"/>
          <w:sz w:val="28"/>
          <w:szCs w:val="28"/>
          <w:rtl/>
        </w:rPr>
        <w:t xml:space="preserve"> مثال، در اقتصاد</w:t>
      </w:r>
      <w:r w:rsidRPr="00B1218B">
        <w:rPr>
          <w:rFonts w:cs="B Zar" w:hint="eastAsia"/>
          <w:sz w:val="28"/>
          <w:szCs w:val="28"/>
          <w:rtl/>
        </w:rPr>
        <w:t>ها</w:t>
      </w:r>
      <w:r w:rsidRPr="00B1218B">
        <w:rPr>
          <w:rFonts w:cs="B Zar" w:hint="cs"/>
          <w:sz w:val="28"/>
          <w:szCs w:val="28"/>
          <w:rtl/>
        </w:rPr>
        <w:t>ی</w:t>
      </w:r>
      <w:r w:rsidRPr="00B1218B">
        <w:rPr>
          <w:rFonts w:cs="B Zar"/>
          <w:sz w:val="28"/>
          <w:szCs w:val="28"/>
          <w:rtl/>
        </w:rPr>
        <w:t xml:space="preserve"> بازار هماهنگ (</w:t>
      </w:r>
      <w:r w:rsidRPr="00B1218B">
        <w:rPr>
          <w:rFonts w:cs="B Zar"/>
          <w:sz w:val="28"/>
          <w:szCs w:val="28"/>
        </w:rPr>
        <w:t>CME</w:t>
      </w:r>
      <w:r w:rsidRPr="00B1218B">
        <w:rPr>
          <w:rFonts w:cs="B Zar"/>
          <w:sz w:val="28"/>
          <w:szCs w:val="28"/>
          <w:rtl/>
        </w:rPr>
        <w:t>) مانند آلمان، روابط غ</w:t>
      </w:r>
      <w:r w:rsidRPr="00B1218B">
        <w:rPr>
          <w:rFonts w:cs="B Zar" w:hint="cs"/>
          <w:sz w:val="28"/>
          <w:szCs w:val="28"/>
          <w:rtl/>
        </w:rPr>
        <w:t>ی</w:t>
      </w:r>
      <w:r w:rsidRPr="00B1218B">
        <w:rPr>
          <w:rFonts w:cs="B Zar" w:hint="eastAsia"/>
          <w:sz w:val="28"/>
          <w:szCs w:val="28"/>
          <w:rtl/>
        </w:rPr>
        <w:t>ربازار</w:t>
      </w:r>
      <w:r w:rsidRPr="00B1218B">
        <w:rPr>
          <w:rFonts w:cs="B Zar" w:hint="cs"/>
          <w:sz w:val="28"/>
          <w:szCs w:val="28"/>
          <w:rtl/>
        </w:rPr>
        <w:t>ی</w:t>
      </w:r>
      <w:r w:rsidRPr="00B1218B">
        <w:rPr>
          <w:rFonts w:cs="B Zar"/>
          <w:sz w:val="28"/>
          <w:szCs w:val="28"/>
          <w:rtl/>
        </w:rPr>
        <w:t xml:space="preserve"> حاکم است و انگ</w:t>
      </w:r>
      <w:r w:rsidRPr="00B1218B">
        <w:rPr>
          <w:rFonts w:cs="B Zar" w:hint="cs"/>
          <w:sz w:val="28"/>
          <w:szCs w:val="28"/>
          <w:rtl/>
        </w:rPr>
        <w:t>ی</w:t>
      </w:r>
      <w:r w:rsidRPr="00B1218B">
        <w:rPr>
          <w:rFonts w:cs="B Zar" w:hint="eastAsia"/>
          <w:sz w:val="28"/>
          <w:szCs w:val="28"/>
          <w:rtl/>
        </w:rPr>
        <w:t>زه‌ها</w:t>
      </w:r>
      <w:r w:rsidRPr="00B1218B">
        <w:rPr>
          <w:rFonts w:cs="B Zar" w:hint="cs"/>
          <w:sz w:val="28"/>
          <w:szCs w:val="28"/>
          <w:rtl/>
        </w:rPr>
        <w:t>یی</w:t>
      </w:r>
      <w:r w:rsidRPr="00B1218B">
        <w:rPr>
          <w:rFonts w:cs="B Zar"/>
          <w:sz w:val="28"/>
          <w:szCs w:val="28"/>
          <w:rtl/>
        </w:rPr>
        <w:t xml:space="preserve"> برا</w:t>
      </w:r>
      <w:r w:rsidRPr="00B1218B">
        <w:rPr>
          <w:rFonts w:cs="B Zar" w:hint="cs"/>
          <w:sz w:val="28"/>
          <w:szCs w:val="28"/>
          <w:rtl/>
        </w:rPr>
        <w:t>ی</w:t>
      </w:r>
      <w:r w:rsidRPr="00B1218B">
        <w:rPr>
          <w:rFonts w:cs="B Zar"/>
          <w:sz w:val="28"/>
          <w:szCs w:val="28"/>
          <w:rtl/>
        </w:rPr>
        <w:t xml:space="preserve"> تقو</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روابط مشارکت</w:t>
      </w:r>
      <w:r w:rsidRPr="00B1218B">
        <w:rPr>
          <w:rFonts w:cs="B Zar" w:hint="cs"/>
          <w:sz w:val="28"/>
          <w:szCs w:val="28"/>
          <w:rtl/>
        </w:rPr>
        <w:t>ی</w:t>
      </w:r>
      <w:r w:rsidRPr="00B1218B">
        <w:rPr>
          <w:rFonts w:cs="B Zar"/>
          <w:sz w:val="28"/>
          <w:szCs w:val="28"/>
          <w:rtl/>
        </w:rPr>
        <w:t xml:space="preserve"> و پا</w:t>
      </w:r>
      <w:r w:rsidRPr="00B1218B">
        <w:rPr>
          <w:rFonts w:cs="B Zar" w:hint="cs"/>
          <w:sz w:val="28"/>
          <w:szCs w:val="28"/>
          <w:rtl/>
        </w:rPr>
        <w:t>ی</w:t>
      </w:r>
      <w:r w:rsidRPr="00B1218B">
        <w:rPr>
          <w:rFonts w:cs="B Zar" w:hint="eastAsia"/>
          <w:sz w:val="28"/>
          <w:szCs w:val="28"/>
          <w:rtl/>
        </w:rPr>
        <w:t>دارتر</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ان</w:t>
      </w:r>
      <w:r w:rsidRPr="00B1218B">
        <w:rPr>
          <w:rFonts w:cs="B Zar"/>
          <w:sz w:val="28"/>
          <w:szCs w:val="28"/>
          <w:rtl/>
        </w:rPr>
        <w:t xml:space="preserve"> شرکت‌ها وجود دارد (هال و سوسک</w:t>
      </w:r>
      <w:r w:rsidRPr="00B1218B">
        <w:rPr>
          <w:rFonts w:cs="B Zar" w:hint="cs"/>
          <w:sz w:val="28"/>
          <w:szCs w:val="28"/>
          <w:rtl/>
        </w:rPr>
        <w:t>ی</w:t>
      </w:r>
      <w:r w:rsidRPr="00B1218B">
        <w:rPr>
          <w:rFonts w:cs="B Zar" w:hint="eastAsia"/>
          <w:sz w:val="28"/>
          <w:szCs w:val="28"/>
          <w:rtl/>
        </w:rPr>
        <w:t>س،</w:t>
      </w:r>
      <w:r w:rsidRPr="00B1218B">
        <w:rPr>
          <w:rFonts w:cs="B Zar"/>
          <w:sz w:val="28"/>
          <w:szCs w:val="28"/>
          <w:rtl/>
        </w:rPr>
        <w:t xml:space="preserve"> ۲۰۰۱؛ هانکه، ۲۰۰۹). در مقابل، اقتصادها</w:t>
      </w:r>
      <w:r w:rsidRPr="00B1218B">
        <w:rPr>
          <w:rFonts w:cs="B Zar" w:hint="cs"/>
          <w:sz w:val="28"/>
          <w:szCs w:val="28"/>
          <w:rtl/>
        </w:rPr>
        <w:t>ی</w:t>
      </w:r>
      <w:r w:rsidRPr="00B1218B">
        <w:rPr>
          <w:rFonts w:cs="B Zar"/>
          <w:sz w:val="28"/>
          <w:szCs w:val="28"/>
          <w:rtl/>
        </w:rPr>
        <w:t xml:space="preserve"> بازار آزاد (</w:t>
      </w:r>
      <w:r w:rsidRPr="00B1218B">
        <w:rPr>
          <w:rFonts w:cs="B Zar"/>
          <w:sz w:val="28"/>
          <w:szCs w:val="28"/>
        </w:rPr>
        <w:t>LME</w:t>
      </w:r>
      <w:r w:rsidRPr="00B1218B">
        <w:rPr>
          <w:rFonts w:cs="B Zar"/>
          <w:sz w:val="28"/>
          <w:szCs w:val="28"/>
          <w:rtl/>
        </w:rPr>
        <w:t>) مانند ا</w:t>
      </w:r>
      <w:r w:rsidRPr="00B1218B">
        <w:rPr>
          <w:rFonts w:cs="B Zar" w:hint="cs"/>
          <w:sz w:val="28"/>
          <w:szCs w:val="28"/>
          <w:rtl/>
        </w:rPr>
        <w:t>ی</w:t>
      </w:r>
      <w:r w:rsidRPr="00B1218B">
        <w:rPr>
          <w:rFonts w:cs="B Zar" w:hint="eastAsia"/>
          <w:sz w:val="28"/>
          <w:szCs w:val="28"/>
          <w:rtl/>
        </w:rPr>
        <w:t>الات</w:t>
      </w:r>
      <w:r w:rsidRPr="00B1218B">
        <w:rPr>
          <w:rFonts w:cs="B Zar"/>
          <w:sz w:val="28"/>
          <w:szCs w:val="28"/>
          <w:rtl/>
        </w:rPr>
        <w:t xml:space="preserve"> متحده، با روابط رقابت</w:t>
      </w:r>
      <w:r w:rsidRPr="00B1218B">
        <w:rPr>
          <w:rFonts w:cs="B Zar" w:hint="cs"/>
          <w:sz w:val="28"/>
          <w:szCs w:val="28"/>
          <w:rtl/>
        </w:rPr>
        <w:t>ی‌</w:t>
      </w:r>
      <w:r w:rsidRPr="00B1218B">
        <w:rPr>
          <w:rFonts w:cs="B Zar" w:hint="eastAsia"/>
          <w:sz w:val="28"/>
          <w:szCs w:val="28"/>
          <w:rtl/>
        </w:rPr>
        <w:t>تر</w:t>
      </w:r>
      <w:r w:rsidRPr="00B1218B">
        <w:rPr>
          <w:rFonts w:cs="B Zar"/>
          <w:sz w:val="28"/>
          <w:szCs w:val="28"/>
          <w:rtl/>
        </w:rPr>
        <w:t xml:space="preserve"> و مبتن</w:t>
      </w:r>
      <w:r w:rsidRPr="00B1218B">
        <w:rPr>
          <w:rFonts w:cs="B Zar" w:hint="cs"/>
          <w:sz w:val="28"/>
          <w:szCs w:val="28"/>
          <w:rtl/>
        </w:rPr>
        <w:t>ی</w:t>
      </w:r>
      <w:r w:rsidRPr="00B1218B">
        <w:rPr>
          <w:rFonts w:cs="B Zar"/>
          <w:sz w:val="28"/>
          <w:szCs w:val="28"/>
          <w:rtl/>
        </w:rPr>
        <w:t xml:space="preserve"> بر </w:t>
      </w:r>
      <w:r w:rsidRPr="00B1218B">
        <w:rPr>
          <w:rFonts w:cs="B Zar" w:hint="eastAsia"/>
          <w:sz w:val="28"/>
          <w:szCs w:val="28"/>
          <w:rtl/>
        </w:rPr>
        <w:t>فاصله</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ان</w:t>
      </w:r>
      <w:r w:rsidRPr="00B1218B">
        <w:rPr>
          <w:rFonts w:cs="B Zar"/>
          <w:sz w:val="28"/>
          <w:szCs w:val="28"/>
          <w:rtl/>
        </w:rPr>
        <w:t xml:space="preserve"> شرکت‌ها، قراردادها</w:t>
      </w:r>
      <w:r w:rsidRPr="00B1218B">
        <w:rPr>
          <w:rFonts w:cs="B Zar" w:hint="cs"/>
          <w:sz w:val="28"/>
          <w:szCs w:val="28"/>
          <w:rtl/>
        </w:rPr>
        <w:t>ی</w:t>
      </w:r>
      <w:r w:rsidRPr="00B1218B">
        <w:rPr>
          <w:rFonts w:cs="B Zar"/>
          <w:sz w:val="28"/>
          <w:szCs w:val="28"/>
          <w:rtl/>
        </w:rPr>
        <w:t xml:space="preserve"> رسم</w:t>
      </w:r>
      <w:r w:rsidRPr="00B1218B">
        <w:rPr>
          <w:rFonts w:cs="B Zar" w:hint="cs"/>
          <w:sz w:val="28"/>
          <w:szCs w:val="28"/>
          <w:rtl/>
        </w:rPr>
        <w:t>ی</w:t>
      </w:r>
      <w:r w:rsidRPr="00B1218B">
        <w:rPr>
          <w:rFonts w:cs="B Zar"/>
          <w:sz w:val="28"/>
          <w:szCs w:val="28"/>
          <w:rtl/>
        </w:rPr>
        <w:t xml:space="preserve"> و بازارها</w:t>
      </w:r>
      <w:r w:rsidRPr="00B1218B">
        <w:rPr>
          <w:rFonts w:cs="B Zar" w:hint="cs"/>
          <w:sz w:val="28"/>
          <w:szCs w:val="28"/>
          <w:rtl/>
        </w:rPr>
        <w:t>ی</w:t>
      </w:r>
      <w:r w:rsidRPr="00B1218B">
        <w:rPr>
          <w:rFonts w:cs="B Zar"/>
          <w:sz w:val="28"/>
          <w:szCs w:val="28"/>
          <w:rtl/>
        </w:rPr>
        <w:t xml:space="preserve"> محصول با مقررات محدود شناخته م</w:t>
      </w:r>
      <w:r w:rsidRPr="00B1218B">
        <w:rPr>
          <w:rFonts w:cs="B Zar" w:hint="cs"/>
          <w:sz w:val="28"/>
          <w:szCs w:val="28"/>
          <w:rtl/>
        </w:rPr>
        <w:t>ی‌</w:t>
      </w:r>
      <w:r w:rsidRPr="00B1218B">
        <w:rPr>
          <w:rFonts w:cs="B Zar" w:hint="eastAsia"/>
          <w:sz w:val="28"/>
          <w:szCs w:val="28"/>
          <w:rtl/>
        </w:rPr>
        <w:t>شوند</w:t>
      </w:r>
      <w:r w:rsidRPr="00B1218B">
        <w:rPr>
          <w:rFonts w:cs="B Zar"/>
          <w:sz w:val="28"/>
          <w:szCs w:val="28"/>
          <w:rtl/>
        </w:rPr>
        <w:t xml:space="preserve"> (هال و سوسک</w:t>
      </w:r>
      <w:r w:rsidRPr="00B1218B">
        <w:rPr>
          <w:rFonts w:cs="B Zar" w:hint="cs"/>
          <w:sz w:val="28"/>
          <w:szCs w:val="28"/>
          <w:rtl/>
        </w:rPr>
        <w:t>ی</w:t>
      </w:r>
      <w:r w:rsidRPr="00B1218B">
        <w:rPr>
          <w:rFonts w:cs="B Zar" w:hint="eastAsia"/>
          <w:sz w:val="28"/>
          <w:szCs w:val="28"/>
          <w:rtl/>
        </w:rPr>
        <w:t>س،</w:t>
      </w:r>
      <w:r w:rsidRPr="00B1218B">
        <w:rPr>
          <w:rFonts w:cs="B Zar"/>
          <w:sz w:val="28"/>
          <w:szCs w:val="28"/>
          <w:rtl/>
        </w:rPr>
        <w:t xml:space="preserve"> ۲۰۰۱؛ هال و ج</w:t>
      </w:r>
      <w:r w:rsidRPr="00B1218B">
        <w:rPr>
          <w:rFonts w:cs="B Zar" w:hint="cs"/>
          <w:sz w:val="28"/>
          <w:szCs w:val="28"/>
          <w:rtl/>
        </w:rPr>
        <w:t>ی</w:t>
      </w:r>
      <w:r w:rsidRPr="00B1218B">
        <w:rPr>
          <w:rFonts w:cs="B Zar" w:hint="eastAsia"/>
          <w:sz w:val="28"/>
          <w:szCs w:val="28"/>
          <w:rtl/>
        </w:rPr>
        <w:t>نگر</w:t>
      </w:r>
      <w:r w:rsidRPr="00B1218B">
        <w:rPr>
          <w:rFonts w:cs="B Zar" w:hint="cs"/>
          <w:sz w:val="28"/>
          <w:szCs w:val="28"/>
          <w:rtl/>
        </w:rPr>
        <w:t>ی</w:t>
      </w:r>
      <w:r w:rsidRPr="00B1218B">
        <w:rPr>
          <w:rFonts w:cs="B Zar" w:hint="eastAsia"/>
          <w:sz w:val="28"/>
          <w:szCs w:val="28"/>
          <w:rtl/>
        </w:rPr>
        <w:t>چ،</w:t>
      </w:r>
      <w:r w:rsidRPr="00B1218B">
        <w:rPr>
          <w:rFonts w:cs="B Zar"/>
          <w:sz w:val="28"/>
          <w:szCs w:val="28"/>
          <w:rtl/>
        </w:rPr>
        <w:t xml:space="preserve"> ۲۰۰۴؛ هانکه، ۲۰۰۹).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ترت</w:t>
      </w:r>
      <w:r w:rsidRPr="00B1218B">
        <w:rPr>
          <w:rFonts w:cs="B Zar" w:hint="cs"/>
          <w:sz w:val="28"/>
          <w:szCs w:val="28"/>
          <w:rtl/>
        </w:rPr>
        <w:t>ی</w:t>
      </w:r>
      <w:r w:rsidRPr="00B1218B">
        <w:rPr>
          <w:rFonts w:cs="B Zar" w:hint="eastAsia"/>
          <w:sz w:val="28"/>
          <w:szCs w:val="28"/>
          <w:rtl/>
        </w:rPr>
        <w:t>بات</w:t>
      </w:r>
      <w:r w:rsidRPr="00B1218B">
        <w:rPr>
          <w:rFonts w:cs="B Zar"/>
          <w:sz w:val="28"/>
          <w:szCs w:val="28"/>
          <w:rtl/>
        </w:rPr>
        <w:t xml:space="preserve"> نهاد</w:t>
      </w:r>
      <w:r w:rsidRPr="00B1218B">
        <w:rPr>
          <w:rFonts w:cs="B Zar" w:hint="cs"/>
          <w:sz w:val="28"/>
          <w:szCs w:val="28"/>
          <w:rtl/>
        </w:rPr>
        <w:t>ی</w:t>
      </w:r>
      <w:r w:rsidRPr="00B1218B">
        <w:rPr>
          <w:rFonts w:cs="B Zar"/>
          <w:sz w:val="28"/>
          <w:szCs w:val="28"/>
          <w:rtl/>
        </w:rPr>
        <w:t xml:space="preserve"> متما</w:t>
      </w:r>
      <w:r w:rsidRPr="00B1218B">
        <w:rPr>
          <w:rFonts w:cs="B Zar" w:hint="cs"/>
          <w:sz w:val="28"/>
          <w:szCs w:val="28"/>
          <w:rtl/>
        </w:rPr>
        <w:t>ی</w:t>
      </w:r>
      <w:r w:rsidRPr="00B1218B">
        <w:rPr>
          <w:rFonts w:cs="B Zar" w:hint="eastAsia"/>
          <w:sz w:val="28"/>
          <w:szCs w:val="28"/>
          <w:rtl/>
        </w:rPr>
        <w:t>ز،</w:t>
      </w:r>
      <w:r w:rsidRPr="00B1218B">
        <w:rPr>
          <w:rFonts w:cs="B Zar"/>
          <w:sz w:val="28"/>
          <w:szCs w:val="28"/>
          <w:rtl/>
        </w:rPr>
        <w:t xml:space="preserve"> پ</w:t>
      </w:r>
      <w:r w:rsidRPr="00B1218B">
        <w:rPr>
          <w:rFonts w:cs="B Zar" w:hint="cs"/>
          <w:sz w:val="28"/>
          <w:szCs w:val="28"/>
          <w:rtl/>
        </w:rPr>
        <w:t>ی</w:t>
      </w:r>
      <w:r w:rsidRPr="00B1218B">
        <w:rPr>
          <w:rFonts w:cs="B Zar" w:hint="eastAsia"/>
          <w:sz w:val="28"/>
          <w:szCs w:val="28"/>
          <w:rtl/>
        </w:rPr>
        <w:t>امدها</w:t>
      </w:r>
      <w:r w:rsidRPr="00B1218B">
        <w:rPr>
          <w:rFonts w:cs="B Zar" w:hint="cs"/>
          <w:sz w:val="28"/>
          <w:szCs w:val="28"/>
          <w:rtl/>
        </w:rPr>
        <w:t>ی</w:t>
      </w:r>
      <w:r w:rsidRPr="00B1218B">
        <w:rPr>
          <w:rFonts w:cs="B Zar"/>
          <w:sz w:val="28"/>
          <w:szCs w:val="28"/>
          <w:rtl/>
        </w:rPr>
        <w:t xml:space="preserve"> قابل‌توجه</w:t>
      </w:r>
      <w:r w:rsidRPr="00B1218B">
        <w:rPr>
          <w:rFonts w:cs="B Zar" w:hint="cs"/>
          <w:sz w:val="28"/>
          <w:szCs w:val="28"/>
          <w:rtl/>
        </w:rPr>
        <w:t>ی</w:t>
      </w:r>
      <w:r w:rsidRPr="00B1218B">
        <w:rPr>
          <w:rFonts w:cs="B Zar"/>
          <w:sz w:val="28"/>
          <w:szCs w:val="28"/>
          <w:rtl/>
        </w:rPr>
        <w:t xml:space="preserve"> بر سازمان‌ده</w:t>
      </w:r>
      <w:r w:rsidRPr="00B1218B">
        <w:rPr>
          <w:rFonts w:cs="B Zar" w:hint="cs"/>
          <w:sz w:val="28"/>
          <w:szCs w:val="28"/>
          <w:rtl/>
        </w:rPr>
        <w:t>ی</w:t>
      </w:r>
      <w:r w:rsidRPr="00B1218B">
        <w:rPr>
          <w:rFonts w:cs="B Zar"/>
          <w:sz w:val="28"/>
          <w:szCs w:val="28"/>
          <w:rtl/>
        </w:rPr>
        <w:t xml:space="preserve"> تول</w:t>
      </w:r>
      <w:r w:rsidRPr="00B1218B">
        <w:rPr>
          <w:rFonts w:cs="B Zar" w:hint="cs"/>
          <w:sz w:val="28"/>
          <w:szCs w:val="28"/>
          <w:rtl/>
        </w:rPr>
        <w:t>ی</w:t>
      </w:r>
      <w:r w:rsidRPr="00B1218B">
        <w:rPr>
          <w:rFonts w:cs="B Zar" w:hint="eastAsia"/>
          <w:sz w:val="28"/>
          <w:szCs w:val="28"/>
          <w:rtl/>
        </w:rPr>
        <w:t>د</w:t>
      </w:r>
      <w:r w:rsidRPr="00B1218B">
        <w:rPr>
          <w:rFonts w:cs="B Zar"/>
          <w:sz w:val="28"/>
          <w:szCs w:val="28"/>
          <w:rtl/>
        </w:rPr>
        <w:t xml:space="preserve"> (ک</w:t>
      </w:r>
      <w:r w:rsidRPr="00B1218B">
        <w:rPr>
          <w:rFonts w:cs="B Zar" w:hint="cs"/>
          <w:sz w:val="28"/>
          <w:szCs w:val="28"/>
          <w:rtl/>
        </w:rPr>
        <w:t>ی</w:t>
      </w:r>
      <w:r w:rsidRPr="00B1218B">
        <w:rPr>
          <w:rFonts w:cs="B Zar" w:hint="eastAsia"/>
          <w:sz w:val="28"/>
          <w:szCs w:val="28"/>
          <w:rtl/>
        </w:rPr>
        <w:t>چلت،</w:t>
      </w:r>
      <w:r w:rsidRPr="00B1218B">
        <w:rPr>
          <w:rFonts w:cs="B Zar"/>
          <w:sz w:val="28"/>
          <w:szCs w:val="28"/>
          <w:rtl/>
        </w:rPr>
        <w:t xml:space="preserve"> ۱۹۹۱؛ استر</w:t>
      </w:r>
      <w:r w:rsidRPr="00B1218B">
        <w:rPr>
          <w:rFonts w:cs="B Zar" w:hint="cs"/>
          <w:sz w:val="28"/>
          <w:szCs w:val="28"/>
          <w:rtl/>
        </w:rPr>
        <w:t>ی</w:t>
      </w:r>
      <w:r w:rsidRPr="00B1218B">
        <w:rPr>
          <w:rFonts w:cs="B Zar" w:hint="eastAsia"/>
          <w:sz w:val="28"/>
          <w:szCs w:val="28"/>
          <w:rtl/>
        </w:rPr>
        <w:t>ک،</w:t>
      </w:r>
      <w:r w:rsidRPr="00B1218B">
        <w:rPr>
          <w:rFonts w:cs="B Zar"/>
          <w:sz w:val="28"/>
          <w:szCs w:val="28"/>
          <w:rtl/>
        </w:rPr>
        <w:t xml:space="preserve"> ۱۹۹۶؛ د</w:t>
      </w:r>
      <w:r w:rsidRPr="00B1218B">
        <w:rPr>
          <w:rFonts w:cs="B Zar" w:hint="cs"/>
          <w:sz w:val="28"/>
          <w:szCs w:val="28"/>
          <w:rtl/>
        </w:rPr>
        <w:t>ی</w:t>
      </w:r>
      <w:r w:rsidRPr="00B1218B">
        <w:rPr>
          <w:rFonts w:cs="B Zar" w:hint="eastAsia"/>
          <w:sz w:val="28"/>
          <w:szCs w:val="28"/>
          <w:rtl/>
        </w:rPr>
        <w:t>گ،</w:t>
      </w:r>
      <w:r w:rsidRPr="00B1218B">
        <w:rPr>
          <w:rFonts w:cs="B Zar"/>
          <w:sz w:val="28"/>
          <w:szCs w:val="28"/>
          <w:rtl/>
        </w:rPr>
        <w:t xml:space="preserve"> ۱۹۹۹) و ماه</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تخص</w:t>
      </w:r>
      <w:r w:rsidRPr="00B1218B">
        <w:rPr>
          <w:rFonts w:cs="B Zar" w:hint="eastAsia"/>
          <w:sz w:val="28"/>
          <w:szCs w:val="28"/>
          <w:rtl/>
        </w:rPr>
        <w:t>ص‌ها</w:t>
      </w:r>
      <w:r w:rsidRPr="00B1218B">
        <w:rPr>
          <w:rFonts w:cs="B Zar" w:hint="cs"/>
          <w:sz w:val="28"/>
          <w:szCs w:val="28"/>
          <w:rtl/>
        </w:rPr>
        <w:t>ی</w:t>
      </w:r>
      <w:r w:rsidRPr="00B1218B">
        <w:rPr>
          <w:rFonts w:cs="B Zar"/>
          <w:sz w:val="28"/>
          <w:szCs w:val="28"/>
          <w:rtl/>
        </w:rPr>
        <w:t xml:space="preserve"> اقتصاد</w:t>
      </w:r>
      <w:r w:rsidRPr="00B1218B">
        <w:rPr>
          <w:rFonts w:cs="B Zar" w:hint="cs"/>
          <w:sz w:val="28"/>
          <w:szCs w:val="28"/>
          <w:rtl/>
        </w:rPr>
        <w:t>ی</w:t>
      </w:r>
      <w:r w:rsidRPr="00B1218B">
        <w:rPr>
          <w:rFonts w:cs="B Zar"/>
          <w:sz w:val="28"/>
          <w:szCs w:val="28"/>
          <w:rtl/>
        </w:rPr>
        <w:t xml:space="preserve"> و فناور</w:t>
      </w:r>
      <w:r w:rsidRPr="00B1218B">
        <w:rPr>
          <w:rFonts w:cs="B Zar" w:hint="cs"/>
          <w:sz w:val="28"/>
          <w:szCs w:val="28"/>
          <w:rtl/>
        </w:rPr>
        <w:t>ی</w:t>
      </w:r>
      <w:r w:rsidRPr="00B1218B">
        <w:rPr>
          <w:rFonts w:cs="B Zar"/>
          <w:sz w:val="28"/>
          <w:szCs w:val="28"/>
          <w:rtl/>
        </w:rPr>
        <w:t xml:space="preserve"> (هال و سوسک</w:t>
      </w:r>
      <w:r w:rsidRPr="00B1218B">
        <w:rPr>
          <w:rFonts w:cs="B Zar" w:hint="cs"/>
          <w:sz w:val="28"/>
          <w:szCs w:val="28"/>
          <w:rtl/>
        </w:rPr>
        <w:t>ی</w:t>
      </w:r>
      <w:r w:rsidRPr="00B1218B">
        <w:rPr>
          <w:rFonts w:cs="B Zar" w:hint="eastAsia"/>
          <w:sz w:val="28"/>
          <w:szCs w:val="28"/>
          <w:rtl/>
        </w:rPr>
        <w:t>س،</w:t>
      </w:r>
      <w:r w:rsidRPr="00B1218B">
        <w:rPr>
          <w:rFonts w:cs="B Zar"/>
          <w:sz w:val="28"/>
          <w:szCs w:val="28"/>
          <w:rtl/>
        </w:rPr>
        <w:t xml:space="preserve"> ۲۰۰۱؛ بوشما و کاپون، ۲۰۱۵) دارد. البته، از نظر تئور</w:t>
      </w:r>
      <w:r w:rsidRPr="00B1218B">
        <w:rPr>
          <w:rFonts w:cs="B Zar" w:hint="cs"/>
          <w:sz w:val="28"/>
          <w:szCs w:val="28"/>
          <w:rtl/>
        </w:rPr>
        <w:t>ی</w:t>
      </w:r>
      <w:r w:rsidRPr="00B1218B">
        <w:rPr>
          <w:rFonts w:cs="B Zar" w:hint="eastAsia"/>
          <w:sz w:val="28"/>
          <w:szCs w:val="28"/>
          <w:rtl/>
        </w:rPr>
        <w:t>،</w:t>
      </w:r>
      <w:r w:rsidRPr="00B1218B">
        <w:rPr>
          <w:rFonts w:cs="B Zar"/>
          <w:sz w:val="28"/>
          <w:szCs w:val="28"/>
          <w:rtl/>
        </w:rPr>
        <w:t xml:space="preserve"> شرکت‌ها در انتخاب راهبردها</w:t>
      </w:r>
      <w:r w:rsidRPr="00B1218B">
        <w:rPr>
          <w:rFonts w:cs="B Zar" w:hint="cs"/>
          <w:sz w:val="28"/>
          <w:szCs w:val="28"/>
          <w:rtl/>
        </w:rPr>
        <w:t>ی</w:t>
      </w:r>
      <w:r w:rsidRPr="00B1218B">
        <w:rPr>
          <w:rFonts w:cs="B Zar"/>
          <w:sz w:val="28"/>
          <w:szCs w:val="28"/>
          <w:rtl/>
        </w:rPr>
        <w:t xml:space="preserve"> بازار محصول خود آزاد هستند، اما از آنجا که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راهبردها ارتباط تنگاتنگ</w:t>
      </w:r>
      <w:r w:rsidRPr="00B1218B">
        <w:rPr>
          <w:rFonts w:cs="B Zar" w:hint="cs"/>
          <w:sz w:val="28"/>
          <w:szCs w:val="28"/>
          <w:rtl/>
        </w:rPr>
        <w:t>ی</w:t>
      </w:r>
      <w:r w:rsidRPr="00B1218B">
        <w:rPr>
          <w:rFonts w:cs="B Zar"/>
          <w:sz w:val="28"/>
          <w:szCs w:val="28"/>
          <w:rtl/>
        </w:rPr>
        <w:t xml:space="preserve"> با الزامات گوناگون دارند (به‌عنوان مثال، اشکال خاص</w:t>
      </w:r>
      <w:r w:rsidRPr="00B1218B">
        <w:rPr>
          <w:rFonts w:cs="B Zar" w:hint="cs"/>
          <w:sz w:val="28"/>
          <w:szCs w:val="28"/>
          <w:rtl/>
        </w:rPr>
        <w:t>ی</w:t>
      </w:r>
      <w:r w:rsidRPr="00B1218B">
        <w:rPr>
          <w:rFonts w:cs="B Zar"/>
          <w:sz w:val="28"/>
          <w:szCs w:val="28"/>
          <w:rtl/>
        </w:rPr>
        <w:t xml:space="preserve"> از روابط با </w:t>
      </w:r>
      <w:r w:rsidRPr="00B1218B">
        <w:rPr>
          <w:rFonts w:cs="B Zar" w:hint="eastAsia"/>
          <w:sz w:val="28"/>
          <w:szCs w:val="28"/>
          <w:rtl/>
        </w:rPr>
        <w:t>مالکان</w:t>
      </w:r>
      <w:r w:rsidRPr="00B1218B">
        <w:rPr>
          <w:rFonts w:cs="B Zar"/>
          <w:sz w:val="28"/>
          <w:szCs w:val="28"/>
          <w:rtl/>
        </w:rPr>
        <w:t xml:space="preserve">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روابط با سا</w:t>
      </w:r>
      <w:r w:rsidRPr="00B1218B">
        <w:rPr>
          <w:rFonts w:cs="B Zar" w:hint="cs"/>
          <w:sz w:val="28"/>
          <w:szCs w:val="28"/>
          <w:rtl/>
        </w:rPr>
        <w:t>ی</w:t>
      </w:r>
      <w:r w:rsidRPr="00B1218B">
        <w:rPr>
          <w:rFonts w:cs="B Zar" w:hint="eastAsia"/>
          <w:sz w:val="28"/>
          <w:szCs w:val="28"/>
          <w:rtl/>
        </w:rPr>
        <w:t>ر</w:t>
      </w:r>
      <w:r w:rsidRPr="00B1218B">
        <w:rPr>
          <w:rFonts w:cs="B Zar"/>
          <w:sz w:val="28"/>
          <w:szCs w:val="28"/>
          <w:rtl/>
        </w:rPr>
        <w:t xml:space="preserve"> شرکت‌ها)، برخ</w:t>
      </w:r>
      <w:r w:rsidRPr="00B1218B">
        <w:rPr>
          <w:rFonts w:cs="B Zar" w:hint="cs"/>
          <w:sz w:val="28"/>
          <w:szCs w:val="28"/>
          <w:rtl/>
        </w:rPr>
        <w:t>ی</w:t>
      </w:r>
      <w:r w:rsidRPr="00B1218B">
        <w:rPr>
          <w:rFonts w:cs="B Zar"/>
          <w:sz w:val="28"/>
          <w:szCs w:val="28"/>
          <w:rtl/>
        </w:rPr>
        <w:t xml:space="preserve"> از راهبردها در مقا</w:t>
      </w:r>
      <w:r w:rsidRPr="00B1218B">
        <w:rPr>
          <w:rFonts w:cs="B Zar" w:hint="cs"/>
          <w:sz w:val="28"/>
          <w:szCs w:val="28"/>
          <w:rtl/>
        </w:rPr>
        <w:t>ی</w:t>
      </w:r>
      <w:r w:rsidRPr="00B1218B">
        <w:rPr>
          <w:rFonts w:cs="B Zar" w:hint="eastAsia"/>
          <w:sz w:val="28"/>
          <w:szCs w:val="28"/>
          <w:rtl/>
        </w:rPr>
        <w:t>سه</w:t>
      </w:r>
      <w:r w:rsidRPr="00B1218B">
        <w:rPr>
          <w:rFonts w:cs="B Zar"/>
          <w:sz w:val="28"/>
          <w:szCs w:val="28"/>
          <w:rtl/>
        </w:rPr>
        <w:t xml:space="preserve"> با سا</w:t>
      </w:r>
      <w:r w:rsidRPr="00B1218B">
        <w:rPr>
          <w:rFonts w:cs="B Zar" w:hint="cs"/>
          <w:sz w:val="28"/>
          <w:szCs w:val="28"/>
          <w:rtl/>
        </w:rPr>
        <w:t>ی</w:t>
      </w:r>
      <w:r w:rsidRPr="00B1218B">
        <w:rPr>
          <w:rFonts w:cs="B Zar" w:hint="eastAsia"/>
          <w:sz w:val="28"/>
          <w:szCs w:val="28"/>
          <w:rtl/>
        </w:rPr>
        <w:t>ر</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از پشت</w:t>
      </w:r>
      <w:r w:rsidRPr="00B1218B">
        <w:rPr>
          <w:rFonts w:cs="B Zar" w:hint="cs"/>
          <w:sz w:val="28"/>
          <w:szCs w:val="28"/>
          <w:rtl/>
        </w:rPr>
        <w:t>ی</w:t>
      </w:r>
      <w:r w:rsidRPr="00B1218B">
        <w:rPr>
          <w:rFonts w:cs="B Zar" w:hint="eastAsia"/>
          <w:sz w:val="28"/>
          <w:szCs w:val="28"/>
          <w:rtl/>
        </w:rPr>
        <w:t>بان</w:t>
      </w:r>
      <w:r w:rsidRPr="00B1218B">
        <w:rPr>
          <w:rFonts w:cs="B Zar" w:hint="cs"/>
          <w:sz w:val="28"/>
          <w:szCs w:val="28"/>
          <w:rtl/>
        </w:rPr>
        <w:t>ی</w:t>
      </w:r>
      <w:r w:rsidRPr="00B1218B">
        <w:rPr>
          <w:rFonts w:cs="B Zar"/>
          <w:sz w:val="28"/>
          <w:szCs w:val="28"/>
          <w:rtl/>
        </w:rPr>
        <w:t xml:space="preserve"> بهتر</w:t>
      </w:r>
      <w:r w:rsidRPr="00B1218B">
        <w:rPr>
          <w:rFonts w:cs="B Zar" w:hint="cs"/>
          <w:sz w:val="28"/>
          <w:szCs w:val="28"/>
          <w:rtl/>
        </w:rPr>
        <w:t>ی</w:t>
      </w:r>
      <w:r w:rsidRPr="00B1218B">
        <w:rPr>
          <w:rFonts w:cs="B Zar"/>
          <w:sz w:val="28"/>
          <w:szCs w:val="28"/>
          <w:rtl/>
        </w:rPr>
        <w:t xml:space="preserve"> از سو</w:t>
      </w:r>
      <w:r w:rsidRPr="00B1218B">
        <w:rPr>
          <w:rFonts w:cs="B Zar" w:hint="cs"/>
          <w:sz w:val="28"/>
          <w:szCs w:val="28"/>
          <w:rtl/>
        </w:rPr>
        <w:t>ی</w:t>
      </w:r>
      <w:r w:rsidRPr="00B1218B">
        <w:rPr>
          <w:rFonts w:cs="B Zar"/>
          <w:sz w:val="28"/>
          <w:szCs w:val="28"/>
          <w:rtl/>
        </w:rPr>
        <w:t xml:space="preserve"> ترت</w:t>
      </w:r>
      <w:r w:rsidRPr="00B1218B">
        <w:rPr>
          <w:rFonts w:cs="B Zar" w:hint="cs"/>
          <w:sz w:val="28"/>
          <w:szCs w:val="28"/>
          <w:rtl/>
        </w:rPr>
        <w:t>ی</w:t>
      </w:r>
      <w:r w:rsidRPr="00B1218B">
        <w:rPr>
          <w:rFonts w:cs="B Zar" w:hint="eastAsia"/>
          <w:sz w:val="28"/>
          <w:szCs w:val="28"/>
          <w:rtl/>
        </w:rPr>
        <w:t>بات</w:t>
      </w:r>
      <w:r w:rsidRPr="00B1218B">
        <w:rPr>
          <w:rFonts w:cs="B Zar"/>
          <w:sz w:val="28"/>
          <w:szCs w:val="28"/>
          <w:rtl/>
        </w:rPr>
        <w:t xml:space="preserve"> نهاد</w:t>
      </w:r>
      <w:r w:rsidRPr="00B1218B">
        <w:rPr>
          <w:rFonts w:cs="B Zar" w:hint="cs"/>
          <w:sz w:val="28"/>
          <w:szCs w:val="28"/>
          <w:rtl/>
        </w:rPr>
        <w:t>ی</w:t>
      </w:r>
      <w:r w:rsidRPr="00B1218B">
        <w:rPr>
          <w:rFonts w:cs="B Zar"/>
          <w:sz w:val="28"/>
          <w:szCs w:val="28"/>
          <w:rtl/>
        </w:rPr>
        <w:t xml:space="preserve"> </w:t>
      </w:r>
      <w:r w:rsidRPr="00B1218B">
        <w:rPr>
          <w:rFonts w:cs="B Zar" w:hint="cs"/>
          <w:sz w:val="28"/>
          <w:szCs w:val="28"/>
          <w:rtl/>
        </w:rPr>
        <w:t>ی</w:t>
      </w:r>
      <w:r w:rsidRPr="00B1218B">
        <w:rPr>
          <w:rFonts w:cs="B Zar" w:hint="eastAsia"/>
          <w:sz w:val="28"/>
          <w:szCs w:val="28"/>
          <w:rtl/>
        </w:rPr>
        <w:t>ک</w:t>
      </w:r>
      <w:r w:rsidRPr="00B1218B">
        <w:rPr>
          <w:rFonts w:cs="B Zar"/>
          <w:sz w:val="28"/>
          <w:szCs w:val="28"/>
          <w:rtl/>
        </w:rPr>
        <w:t xml:space="preserve"> کشور مع</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برخوردارند (د</w:t>
      </w:r>
      <w:r w:rsidRPr="00B1218B">
        <w:rPr>
          <w:rFonts w:cs="B Zar" w:hint="cs"/>
          <w:sz w:val="28"/>
          <w:szCs w:val="28"/>
          <w:rtl/>
        </w:rPr>
        <w:t>ی</w:t>
      </w:r>
      <w:r w:rsidRPr="00B1218B">
        <w:rPr>
          <w:rFonts w:cs="B Zar" w:hint="eastAsia"/>
          <w:sz w:val="28"/>
          <w:szCs w:val="28"/>
          <w:rtl/>
        </w:rPr>
        <w:t>گ،</w:t>
      </w:r>
      <w:r w:rsidRPr="00B1218B">
        <w:rPr>
          <w:rFonts w:cs="B Zar"/>
          <w:sz w:val="28"/>
          <w:szCs w:val="28"/>
          <w:rtl/>
        </w:rPr>
        <w:t xml:space="preserve"> ۱۹۹۹).</w:t>
      </w:r>
    </w:p>
    <w:p w14:paraId="2DF9986A" w14:textId="77777777" w:rsidR="00E535BD" w:rsidRPr="005F2FC6" w:rsidRDefault="00E535BD" w:rsidP="00E535BD">
      <w:pPr>
        <w:rPr>
          <w:rFonts w:cs="B Zar"/>
          <w:sz w:val="28"/>
          <w:szCs w:val="28"/>
          <w:rtl/>
        </w:rPr>
      </w:pPr>
      <w:r w:rsidRPr="00B1218B">
        <w:rPr>
          <w:rFonts w:cs="B Zar"/>
          <w:sz w:val="28"/>
          <w:szCs w:val="28"/>
          <w:rtl/>
        </w:rPr>
        <w:t>با در نظر گرفتن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تفاوت‌ها، انتظار م</w:t>
      </w:r>
      <w:r w:rsidRPr="00B1218B">
        <w:rPr>
          <w:rFonts w:cs="B Zar" w:hint="cs"/>
          <w:sz w:val="28"/>
          <w:szCs w:val="28"/>
          <w:rtl/>
        </w:rPr>
        <w:t>ی‌</w:t>
      </w:r>
      <w:r w:rsidRPr="00B1218B">
        <w:rPr>
          <w:rFonts w:cs="B Zar" w:hint="eastAsia"/>
          <w:sz w:val="28"/>
          <w:szCs w:val="28"/>
          <w:rtl/>
        </w:rPr>
        <w:t>رود</w:t>
      </w:r>
      <w:r w:rsidRPr="00B1218B">
        <w:rPr>
          <w:rFonts w:cs="B Zar"/>
          <w:sz w:val="28"/>
          <w:szCs w:val="28"/>
          <w:rtl/>
        </w:rPr>
        <w:t xml:space="preserve"> که شرکت‌ها</w:t>
      </w:r>
      <w:r w:rsidRPr="00B1218B">
        <w:rPr>
          <w:rFonts w:cs="B Zar" w:hint="cs"/>
          <w:sz w:val="28"/>
          <w:szCs w:val="28"/>
          <w:rtl/>
        </w:rPr>
        <w:t>ی</w:t>
      </w:r>
      <w:r w:rsidRPr="00B1218B">
        <w:rPr>
          <w:rFonts w:cs="B Zar"/>
          <w:sz w:val="28"/>
          <w:szCs w:val="28"/>
          <w:rtl/>
        </w:rPr>
        <w:t xml:space="preserve"> آلمان</w:t>
      </w:r>
      <w:r w:rsidRPr="00B1218B">
        <w:rPr>
          <w:rFonts w:cs="B Zar" w:hint="cs"/>
          <w:sz w:val="28"/>
          <w:szCs w:val="28"/>
          <w:rtl/>
        </w:rPr>
        <w:t>ی</w:t>
      </w:r>
      <w:r w:rsidRPr="00B1218B">
        <w:rPr>
          <w:rFonts w:cs="B Zar"/>
          <w:sz w:val="28"/>
          <w:szCs w:val="28"/>
          <w:rtl/>
        </w:rPr>
        <w:t xml:space="preserve"> و آمر</w:t>
      </w:r>
      <w:r w:rsidRPr="00B1218B">
        <w:rPr>
          <w:rFonts w:cs="B Zar" w:hint="cs"/>
          <w:sz w:val="28"/>
          <w:szCs w:val="28"/>
          <w:rtl/>
        </w:rPr>
        <w:t>ی</w:t>
      </w:r>
      <w:r w:rsidRPr="00B1218B">
        <w:rPr>
          <w:rFonts w:cs="B Zar" w:hint="eastAsia"/>
          <w:sz w:val="28"/>
          <w:szCs w:val="28"/>
          <w:rtl/>
        </w:rPr>
        <w:t>کا</w:t>
      </w:r>
      <w:r w:rsidRPr="00B1218B">
        <w:rPr>
          <w:rFonts w:cs="B Zar" w:hint="cs"/>
          <w:sz w:val="28"/>
          <w:szCs w:val="28"/>
          <w:rtl/>
        </w:rPr>
        <w:t>یی</w:t>
      </w:r>
      <w:r w:rsidRPr="00B1218B">
        <w:rPr>
          <w:rFonts w:cs="B Zar"/>
          <w:sz w:val="28"/>
          <w:szCs w:val="28"/>
          <w:rtl/>
        </w:rPr>
        <w:t xml:space="preserve"> در انواع ابزارها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منابع اطلاعات</w:t>
      </w:r>
      <w:r w:rsidRPr="00B1218B">
        <w:rPr>
          <w:rFonts w:cs="B Zar" w:hint="cs"/>
          <w:sz w:val="28"/>
          <w:szCs w:val="28"/>
          <w:rtl/>
        </w:rPr>
        <w:t>ی</w:t>
      </w:r>
      <w:r w:rsidRPr="00B1218B">
        <w:rPr>
          <w:rFonts w:cs="B Zar"/>
          <w:sz w:val="28"/>
          <w:szCs w:val="28"/>
          <w:rtl/>
        </w:rPr>
        <w:t xml:space="preserve"> مورد استفاده برا</w:t>
      </w:r>
      <w:r w:rsidRPr="00B1218B">
        <w:rPr>
          <w:rFonts w:cs="B Zar" w:hint="cs"/>
          <w:sz w:val="28"/>
          <w:szCs w:val="28"/>
          <w:rtl/>
        </w:rPr>
        <w:t>ی</w:t>
      </w:r>
      <w:r w:rsidRPr="00B1218B">
        <w:rPr>
          <w:rFonts w:cs="B Zar"/>
          <w:sz w:val="28"/>
          <w:szCs w:val="28"/>
          <w:rtl/>
        </w:rPr>
        <w:t xml:space="preserve"> توسعه دانش فناور</w:t>
      </w:r>
      <w:r w:rsidRPr="00B1218B">
        <w:rPr>
          <w:rFonts w:cs="B Zar" w:hint="cs"/>
          <w:sz w:val="28"/>
          <w:szCs w:val="28"/>
          <w:rtl/>
        </w:rPr>
        <w:t>ی</w:t>
      </w:r>
      <w:r w:rsidRPr="00B1218B">
        <w:rPr>
          <w:rFonts w:cs="B Zar"/>
          <w:sz w:val="28"/>
          <w:szCs w:val="28"/>
          <w:rtl/>
        </w:rPr>
        <w:t xml:space="preserve"> و صنعت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"دانش فن</w:t>
      </w:r>
      <w:r w:rsidRPr="00B1218B">
        <w:rPr>
          <w:rFonts w:cs="B Zar" w:hint="cs"/>
          <w:sz w:val="28"/>
          <w:szCs w:val="28"/>
          <w:rtl/>
        </w:rPr>
        <w:t>ی</w:t>
      </w:r>
      <w:r w:rsidRPr="00B1218B">
        <w:rPr>
          <w:rFonts w:cs="B Zar"/>
          <w:sz w:val="28"/>
          <w:szCs w:val="28"/>
          <w:rtl/>
        </w:rPr>
        <w:t>")، تفاوت‌ها</w:t>
      </w:r>
      <w:r w:rsidRPr="00B1218B">
        <w:rPr>
          <w:rFonts w:cs="B Zar" w:hint="cs"/>
          <w:sz w:val="28"/>
          <w:szCs w:val="28"/>
          <w:rtl/>
        </w:rPr>
        <w:t>ی</w:t>
      </w:r>
      <w:r w:rsidRPr="00B1218B">
        <w:rPr>
          <w:rFonts w:cs="B Zar"/>
          <w:sz w:val="28"/>
          <w:szCs w:val="28"/>
          <w:rtl/>
        </w:rPr>
        <w:t xml:space="preserve"> چشمگ</w:t>
      </w:r>
      <w:r w:rsidRPr="00B1218B">
        <w:rPr>
          <w:rFonts w:cs="B Zar" w:hint="cs"/>
          <w:sz w:val="28"/>
          <w:szCs w:val="28"/>
          <w:rtl/>
        </w:rPr>
        <w:t>ی</w:t>
      </w:r>
      <w:r w:rsidRPr="00B1218B">
        <w:rPr>
          <w:rFonts w:cs="B Zar" w:hint="eastAsia"/>
          <w:sz w:val="28"/>
          <w:szCs w:val="28"/>
          <w:rtl/>
        </w:rPr>
        <w:t>ر</w:t>
      </w:r>
      <w:r w:rsidRPr="00B1218B">
        <w:rPr>
          <w:rFonts w:cs="B Zar" w:hint="cs"/>
          <w:sz w:val="28"/>
          <w:szCs w:val="28"/>
          <w:rtl/>
        </w:rPr>
        <w:t>ی</w:t>
      </w:r>
      <w:r w:rsidRPr="00B1218B">
        <w:rPr>
          <w:rFonts w:cs="B Zar"/>
          <w:sz w:val="28"/>
          <w:szCs w:val="28"/>
          <w:rtl/>
        </w:rPr>
        <w:t xml:space="preserve"> داشته باشند. برا</w:t>
      </w:r>
      <w:r w:rsidRPr="00B1218B">
        <w:rPr>
          <w:rFonts w:cs="B Zar" w:hint="cs"/>
          <w:sz w:val="28"/>
          <w:szCs w:val="28"/>
          <w:rtl/>
        </w:rPr>
        <w:t>ی</w:t>
      </w:r>
      <w:r w:rsidRPr="00B1218B">
        <w:rPr>
          <w:rFonts w:cs="B Zar"/>
          <w:sz w:val="28"/>
          <w:szCs w:val="28"/>
          <w:rtl/>
        </w:rPr>
        <w:t xml:space="preserve"> مثال، م</w:t>
      </w:r>
      <w:r w:rsidRPr="00B1218B">
        <w:rPr>
          <w:rFonts w:cs="B Zar" w:hint="cs"/>
          <w:sz w:val="28"/>
          <w:szCs w:val="28"/>
          <w:rtl/>
        </w:rPr>
        <w:t>ی‌</w:t>
      </w:r>
      <w:r w:rsidRPr="00B1218B">
        <w:rPr>
          <w:rFonts w:cs="B Zar" w:hint="eastAsia"/>
          <w:sz w:val="28"/>
          <w:szCs w:val="28"/>
          <w:rtl/>
        </w:rPr>
        <w:t>توان</w:t>
      </w:r>
      <w:r w:rsidRPr="00B1218B">
        <w:rPr>
          <w:rFonts w:cs="B Zar"/>
          <w:sz w:val="28"/>
          <w:szCs w:val="28"/>
          <w:rtl/>
        </w:rPr>
        <w:t xml:space="preserve"> انتظار داشت که شرکت‌ها</w:t>
      </w:r>
      <w:r w:rsidRPr="00B1218B">
        <w:rPr>
          <w:rFonts w:cs="B Zar" w:hint="cs"/>
          <w:sz w:val="28"/>
          <w:szCs w:val="28"/>
          <w:rtl/>
        </w:rPr>
        <w:t>ی</w:t>
      </w:r>
      <w:r w:rsidRPr="00B1218B">
        <w:rPr>
          <w:rFonts w:cs="B Zar"/>
          <w:sz w:val="28"/>
          <w:szCs w:val="28"/>
          <w:rtl/>
        </w:rPr>
        <w:t xml:space="preserve"> آمر</w:t>
      </w:r>
      <w:r w:rsidRPr="00B1218B">
        <w:rPr>
          <w:rFonts w:cs="B Zar" w:hint="cs"/>
          <w:sz w:val="28"/>
          <w:szCs w:val="28"/>
          <w:rtl/>
        </w:rPr>
        <w:t>ی</w:t>
      </w:r>
      <w:r w:rsidRPr="00B1218B">
        <w:rPr>
          <w:rFonts w:cs="B Zar" w:hint="eastAsia"/>
          <w:sz w:val="28"/>
          <w:szCs w:val="28"/>
          <w:rtl/>
        </w:rPr>
        <w:t>کا</w:t>
      </w:r>
      <w:r w:rsidRPr="00B1218B">
        <w:rPr>
          <w:rFonts w:cs="B Zar" w:hint="cs"/>
          <w:sz w:val="28"/>
          <w:szCs w:val="28"/>
          <w:rtl/>
        </w:rPr>
        <w:t>یی</w:t>
      </w:r>
      <w:r w:rsidRPr="00B1218B">
        <w:rPr>
          <w:rFonts w:cs="B Zar"/>
          <w:sz w:val="28"/>
          <w:szCs w:val="28"/>
          <w:rtl/>
        </w:rPr>
        <w:t xml:space="preserve"> ب</w:t>
      </w:r>
      <w:r w:rsidRPr="00B1218B">
        <w:rPr>
          <w:rFonts w:cs="B Zar" w:hint="cs"/>
          <w:sz w:val="28"/>
          <w:szCs w:val="28"/>
          <w:rtl/>
        </w:rPr>
        <w:t>ی</w:t>
      </w:r>
      <w:r w:rsidRPr="00B1218B">
        <w:rPr>
          <w:rFonts w:cs="B Zar" w:hint="eastAsia"/>
          <w:sz w:val="28"/>
          <w:szCs w:val="28"/>
          <w:rtl/>
        </w:rPr>
        <w:t>شتر</w:t>
      </w:r>
      <w:r w:rsidRPr="00B1218B">
        <w:rPr>
          <w:rFonts w:cs="B Zar"/>
          <w:sz w:val="28"/>
          <w:szCs w:val="28"/>
          <w:rtl/>
        </w:rPr>
        <w:t xml:space="preserve"> به ابزارها</w:t>
      </w:r>
      <w:r w:rsidRPr="00B1218B">
        <w:rPr>
          <w:rFonts w:cs="B Zar" w:hint="cs"/>
          <w:sz w:val="28"/>
          <w:szCs w:val="28"/>
          <w:rtl/>
        </w:rPr>
        <w:t>ی</w:t>
      </w:r>
      <w:r w:rsidRPr="00B1218B">
        <w:rPr>
          <w:rFonts w:cs="B Zar"/>
          <w:sz w:val="28"/>
          <w:szCs w:val="28"/>
          <w:rtl/>
        </w:rPr>
        <w:t xml:space="preserve"> ارتباط</w:t>
      </w:r>
      <w:r w:rsidRPr="00B1218B">
        <w:rPr>
          <w:rFonts w:cs="B Zar" w:hint="cs"/>
          <w:sz w:val="28"/>
          <w:szCs w:val="28"/>
          <w:rtl/>
        </w:rPr>
        <w:t>ی</w:t>
      </w:r>
      <w:r w:rsidRPr="00B1218B">
        <w:rPr>
          <w:rFonts w:cs="B Zar"/>
          <w:sz w:val="28"/>
          <w:szCs w:val="28"/>
          <w:rtl/>
        </w:rPr>
        <w:t xml:space="preserve"> آنلا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و منابع اطلاعات</w:t>
      </w:r>
      <w:r w:rsidRPr="00B1218B">
        <w:rPr>
          <w:rFonts w:cs="B Zar" w:hint="cs"/>
          <w:sz w:val="28"/>
          <w:szCs w:val="28"/>
          <w:rtl/>
        </w:rPr>
        <w:t>ی</w:t>
      </w:r>
      <w:r w:rsidRPr="00B1218B">
        <w:rPr>
          <w:rFonts w:cs="B Zar"/>
          <w:sz w:val="28"/>
          <w:szCs w:val="28"/>
          <w:rtl/>
        </w:rPr>
        <w:t xml:space="preserve"> مانند رسانه‌ها</w:t>
      </w:r>
      <w:r w:rsidRPr="00B1218B">
        <w:rPr>
          <w:rFonts w:cs="B Zar" w:hint="cs"/>
          <w:sz w:val="28"/>
          <w:szCs w:val="28"/>
          <w:rtl/>
        </w:rPr>
        <w:t>ی</w:t>
      </w:r>
      <w:r w:rsidRPr="00B1218B">
        <w:rPr>
          <w:rFonts w:cs="B Zar"/>
          <w:sz w:val="28"/>
          <w:szCs w:val="28"/>
          <w:rtl/>
        </w:rPr>
        <w:t xml:space="preserve"> اجتماع</w:t>
      </w:r>
      <w:r w:rsidRPr="00B1218B">
        <w:rPr>
          <w:rFonts w:cs="B Zar" w:hint="cs"/>
          <w:sz w:val="28"/>
          <w:szCs w:val="28"/>
          <w:rtl/>
        </w:rPr>
        <w:t>ی</w:t>
      </w:r>
      <w:r w:rsidRPr="00B1218B">
        <w:rPr>
          <w:rFonts w:cs="B Zar"/>
          <w:sz w:val="28"/>
          <w:szCs w:val="28"/>
          <w:rtl/>
        </w:rPr>
        <w:t xml:space="preserve"> عموم</w:t>
      </w:r>
      <w:r w:rsidRPr="00B1218B">
        <w:rPr>
          <w:rFonts w:cs="B Zar" w:hint="cs"/>
          <w:sz w:val="28"/>
          <w:szCs w:val="28"/>
          <w:rtl/>
        </w:rPr>
        <w:t>ی</w:t>
      </w:r>
      <w:r w:rsidRPr="00B1218B">
        <w:rPr>
          <w:rFonts w:cs="B Zar"/>
          <w:sz w:val="28"/>
          <w:szCs w:val="28"/>
          <w:rtl/>
        </w:rPr>
        <w:t xml:space="preserve"> (تو</w:t>
      </w:r>
      <w:r w:rsidRPr="00B1218B">
        <w:rPr>
          <w:rFonts w:cs="B Zar" w:hint="cs"/>
          <w:sz w:val="28"/>
          <w:szCs w:val="28"/>
          <w:rtl/>
        </w:rPr>
        <w:t>یی</w:t>
      </w:r>
      <w:r w:rsidRPr="00B1218B">
        <w:rPr>
          <w:rFonts w:cs="B Zar" w:hint="eastAsia"/>
          <w:sz w:val="28"/>
          <w:szCs w:val="28"/>
          <w:rtl/>
        </w:rPr>
        <w:t>تر،</w:t>
      </w:r>
      <w:r w:rsidRPr="00B1218B">
        <w:rPr>
          <w:rFonts w:cs="B Zar"/>
          <w:sz w:val="28"/>
          <w:szCs w:val="28"/>
          <w:rtl/>
        </w:rPr>
        <w:t xml:space="preserve"> ا</w:t>
      </w:r>
      <w:r w:rsidRPr="00B1218B">
        <w:rPr>
          <w:rFonts w:cs="B Zar" w:hint="cs"/>
          <w:sz w:val="28"/>
          <w:szCs w:val="28"/>
          <w:rtl/>
        </w:rPr>
        <w:t>ی</w:t>
      </w:r>
      <w:r w:rsidRPr="00B1218B">
        <w:rPr>
          <w:rFonts w:cs="B Zar" w:hint="eastAsia"/>
          <w:sz w:val="28"/>
          <w:szCs w:val="28"/>
          <w:rtl/>
        </w:rPr>
        <w:t>نستاگرام،</w:t>
      </w:r>
      <w:r w:rsidRPr="00B1218B">
        <w:rPr>
          <w:rFonts w:cs="B Zar"/>
          <w:sz w:val="28"/>
          <w:szCs w:val="28"/>
          <w:rtl/>
        </w:rPr>
        <w:t xml:space="preserve"> وبلاگ‌ها) متک</w:t>
      </w:r>
      <w:r w:rsidRPr="00B1218B">
        <w:rPr>
          <w:rFonts w:cs="B Zar" w:hint="cs"/>
          <w:sz w:val="28"/>
          <w:szCs w:val="28"/>
          <w:rtl/>
        </w:rPr>
        <w:t>ی</w:t>
      </w:r>
      <w:r w:rsidRPr="00B1218B">
        <w:rPr>
          <w:rFonts w:cs="B Zar"/>
          <w:sz w:val="28"/>
          <w:szCs w:val="28"/>
          <w:rtl/>
        </w:rPr>
        <w:t xml:space="preserve"> باشند؛ ز</w:t>
      </w:r>
      <w:r w:rsidRPr="00B1218B">
        <w:rPr>
          <w:rFonts w:cs="B Zar" w:hint="cs"/>
          <w:sz w:val="28"/>
          <w:szCs w:val="28"/>
          <w:rtl/>
        </w:rPr>
        <w:t>ی</w:t>
      </w:r>
      <w:r w:rsidRPr="00B1218B">
        <w:rPr>
          <w:rFonts w:cs="B Zar" w:hint="eastAsia"/>
          <w:sz w:val="28"/>
          <w:szCs w:val="28"/>
          <w:rtl/>
        </w:rPr>
        <w:t>را</w:t>
      </w:r>
      <w:r w:rsidRPr="00B1218B">
        <w:rPr>
          <w:rFonts w:cs="B Zar"/>
          <w:sz w:val="28"/>
          <w:szCs w:val="28"/>
          <w:rtl/>
        </w:rPr>
        <w:t xml:space="preserve"> توسعه نوآور</w:t>
      </w:r>
      <w:r w:rsidRPr="00B1218B">
        <w:rPr>
          <w:rFonts w:cs="B Zar" w:hint="cs"/>
          <w:sz w:val="28"/>
          <w:szCs w:val="28"/>
          <w:rtl/>
        </w:rPr>
        <w:t>ی‌</w:t>
      </w:r>
      <w:r w:rsidRPr="00B1218B">
        <w:rPr>
          <w:rFonts w:cs="B Zar" w:hint="eastAsia"/>
          <w:sz w:val="28"/>
          <w:szCs w:val="28"/>
          <w:rtl/>
        </w:rPr>
        <w:t>ها</w:t>
      </w:r>
      <w:r w:rsidRPr="00B1218B">
        <w:rPr>
          <w:rFonts w:cs="B Zar" w:hint="cs"/>
          <w:sz w:val="28"/>
          <w:szCs w:val="28"/>
          <w:rtl/>
        </w:rPr>
        <w:t>ی</w:t>
      </w:r>
      <w:r w:rsidRPr="00B1218B">
        <w:rPr>
          <w:rFonts w:cs="B Zar"/>
          <w:sz w:val="28"/>
          <w:szCs w:val="28"/>
          <w:rtl/>
        </w:rPr>
        <w:t xml:space="preserve"> سر</w:t>
      </w:r>
      <w:r w:rsidRPr="00B1218B">
        <w:rPr>
          <w:rFonts w:cs="B Zar" w:hint="cs"/>
          <w:sz w:val="28"/>
          <w:szCs w:val="28"/>
          <w:rtl/>
        </w:rPr>
        <w:t>ی</w:t>
      </w:r>
      <w:r w:rsidRPr="00B1218B">
        <w:rPr>
          <w:rFonts w:cs="B Zar" w:hint="eastAsia"/>
          <w:sz w:val="28"/>
          <w:szCs w:val="28"/>
          <w:rtl/>
        </w:rPr>
        <w:t>ع</w:t>
      </w:r>
      <w:r w:rsidRPr="00B1218B">
        <w:rPr>
          <w:rFonts w:cs="B Zar"/>
          <w:sz w:val="28"/>
          <w:szCs w:val="28"/>
          <w:rtl/>
        </w:rPr>
        <w:t xml:space="preserve"> و ناگهان</w:t>
      </w:r>
      <w:r w:rsidRPr="00B1218B">
        <w:rPr>
          <w:rFonts w:cs="B Zar" w:hint="cs"/>
          <w:sz w:val="28"/>
          <w:szCs w:val="28"/>
          <w:rtl/>
        </w:rPr>
        <w:t>ی</w:t>
      </w:r>
      <w:r w:rsidRPr="00B1218B">
        <w:rPr>
          <w:rFonts w:cs="B Zar"/>
          <w:sz w:val="28"/>
          <w:szCs w:val="28"/>
          <w:rtl/>
        </w:rPr>
        <w:t xml:space="preserve"> ممکن است ن</w:t>
      </w:r>
      <w:r w:rsidRPr="00B1218B">
        <w:rPr>
          <w:rFonts w:cs="B Zar" w:hint="cs"/>
          <w:sz w:val="28"/>
          <w:szCs w:val="28"/>
          <w:rtl/>
        </w:rPr>
        <w:t>ی</w:t>
      </w:r>
      <w:r w:rsidRPr="00B1218B">
        <w:rPr>
          <w:rFonts w:cs="B Zar" w:hint="eastAsia"/>
          <w:sz w:val="28"/>
          <w:szCs w:val="28"/>
          <w:rtl/>
        </w:rPr>
        <w:t>ازمند</w:t>
      </w:r>
      <w:r w:rsidRPr="00B1218B">
        <w:rPr>
          <w:rFonts w:cs="B Zar"/>
          <w:sz w:val="28"/>
          <w:szCs w:val="28"/>
          <w:rtl/>
        </w:rPr>
        <w:t xml:space="preserve"> تغذ</w:t>
      </w:r>
      <w:r w:rsidRPr="00B1218B">
        <w:rPr>
          <w:rFonts w:cs="B Zar" w:hint="cs"/>
          <w:sz w:val="28"/>
          <w:szCs w:val="28"/>
          <w:rtl/>
        </w:rPr>
        <w:t>ی</w:t>
      </w:r>
      <w:r w:rsidRPr="00B1218B">
        <w:rPr>
          <w:rFonts w:cs="B Zar" w:hint="eastAsia"/>
          <w:sz w:val="28"/>
          <w:szCs w:val="28"/>
          <w:rtl/>
        </w:rPr>
        <w:t>ه</w:t>
      </w:r>
      <w:r w:rsidRPr="00B1218B">
        <w:rPr>
          <w:rFonts w:cs="B Zar"/>
          <w:sz w:val="28"/>
          <w:szCs w:val="28"/>
          <w:rtl/>
        </w:rPr>
        <w:t xml:space="preserve"> مداوم از طر</w:t>
      </w:r>
      <w:r w:rsidRPr="00B1218B">
        <w:rPr>
          <w:rFonts w:cs="B Zar" w:hint="cs"/>
          <w:sz w:val="28"/>
          <w:szCs w:val="28"/>
          <w:rtl/>
        </w:rPr>
        <w:t>ی</w:t>
      </w:r>
      <w:r w:rsidRPr="00B1218B">
        <w:rPr>
          <w:rFonts w:cs="B Zar" w:hint="eastAsia"/>
          <w:sz w:val="28"/>
          <w:szCs w:val="28"/>
          <w:rtl/>
        </w:rPr>
        <w:t>ق</w:t>
      </w:r>
      <w:r w:rsidRPr="00B1218B">
        <w:rPr>
          <w:rFonts w:cs="B Zar"/>
          <w:sz w:val="28"/>
          <w:szCs w:val="28"/>
          <w:rtl/>
        </w:rPr>
        <w:t xml:space="preserve"> جر</w:t>
      </w:r>
      <w:r w:rsidRPr="00B1218B">
        <w:rPr>
          <w:rFonts w:cs="B Zar" w:hint="cs"/>
          <w:sz w:val="28"/>
          <w:szCs w:val="28"/>
          <w:rtl/>
        </w:rPr>
        <w:t>ی</w:t>
      </w:r>
      <w:r w:rsidRPr="00B1218B">
        <w:rPr>
          <w:rFonts w:cs="B Zar" w:hint="eastAsia"/>
          <w:sz w:val="28"/>
          <w:szCs w:val="28"/>
          <w:rtl/>
        </w:rPr>
        <w:t>ان‌ها</w:t>
      </w:r>
      <w:r w:rsidRPr="00B1218B">
        <w:rPr>
          <w:rFonts w:cs="B Zar" w:hint="cs"/>
          <w:sz w:val="28"/>
          <w:szCs w:val="28"/>
          <w:rtl/>
        </w:rPr>
        <w:t>ی</w:t>
      </w:r>
      <w:r w:rsidRPr="00B1218B">
        <w:rPr>
          <w:rFonts w:cs="B Zar"/>
          <w:sz w:val="28"/>
          <w:szCs w:val="28"/>
          <w:rtl/>
        </w:rPr>
        <w:t xml:space="preserve"> پرشتاب آخر</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اطلاعات پ</w:t>
      </w:r>
      <w:r w:rsidRPr="00B1218B">
        <w:rPr>
          <w:rFonts w:cs="B Zar" w:hint="cs"/>
          <w:sz w:val="28"/>
          <w:szCs w:val="28"/>
          <w:rtl/>
        </w:rPr>
        <w:t>ی</w:t>
      </w:r>
      <w:r w:rsidRPr="00B1218B">
        <w:rPr>
          <w:rFonts w:cs="B Zar" w:hint="eastAsia"/>
          <w:sz w:val="28"/>
          <w:szCs w:val="28"/>
          <w:rtl/>
        </w:rPr>
        <w:t>شرفته</w:t>
      </w:r>
      <w:r w:rsidRPr="00B1218B">
        <w:rPr>
          <w:rFonts w:cs="B Zar"/>
          <w:sz w:val="28"/>
          <w:szCs w:val="28"/>
          <w:rtl/>
        </w:rPr>
        <w:t xml:space="preserve"> باشد. با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حال،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جر</w:t>
      </w:r>
      <w:r w:rsidRPr="00B1218B">
        <w:rPr>
          <w:rFonts w:cs="B Zar" w:hint="cs"/>
          <w:sz w:val="28"/>
          <w:szCs w:val="28"/>
          <w:rtl/>
        </w:rPr>
        <w:t>ی</w:t>
      </w:r>
      <w:r w:rsidRPr="00B1218B">
        <w:rPr>
          <w:rFonts w:cs="B Zar" w:hint="eastAsia"/>
          <w:sz w:val="28"/>
          <w:szCs w:val="28"/>
          <w:rtl/>
        </w:rPr>
        <w:t>ان‌ها</w:t>
      </w:r>
      <w:r w:rsidRPr="00B1218B">
        <w:rPr>
          <w:rFonts w:cs="B Zar" w:hint="cs"/>
          <w:sz w:val="28"/>
          <w:szCs w:val="28"/>
          <w:rtl/>
        </w:rPr>
        <w:t>ی</w:t>
      </w:r>
      <w:r w:rsidRPr="00B1218B">
        <w:rPr>
          <w:rFonts w:cs="B Zar"/>
          <w:sz w:val="28"/>
          <w:szCs w:val="28"/>
          <w:rtl/>
        </w:rPr>
        <w:t xml:space="preserve"> پرسرعت اطلاعات آنلا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احتمالاً در پشت</w:t>
      </w:r>
      <w:r w:rsidRPr="00B1218B">
        <w:rPr>
          <w:rFonts w:cs="B Zar" w:hint="cs"/>
          <w:sz w:val="28"/>
          <w:szCs w:val="28"/>
          <w:rtl/>
        </w:rPr>
        <w:t>ی</w:t>
      </w:r>
      <w:r w:rsidRPr="00B1218B">
        <w:rPr>
          <w:rFonts w:cs="B Zar" w:hint="eastAsia"/>
          <w:sz w:val="28"/>
          <w:szCs w:val="28"/>
          <w:rtl/>
        </w:rPr>
        <w:t>بان</w:t>
      </w:r>
      <w:r w:rsidRPr="00B1218B">
        <w:rPr>
          <w:rFonts w:cs="B Zar" w:hint="cs"/>
          <w:sz w:val="28"/>
          <w:szCs w:val="28"/>
          <w:rtl/>
        </w:rPr>
        <w:t>ی</w:t>
      </w:r>
      <w:r w:rsidRPr="00B1218B">
        <w:rPr>
          <w:rFonts w:cs="B Zar"/>
          <w:sz w:val="28"/>
          <w:szCs w:val="28"/>
          <w:rtl/>
        </w:rPr>
        <w:t xml:space="preserve"> از اشکال تدر</w:t>
      </w:r>
      <w:r w:rsidRPr="00B1218B">
        <w:rPr>
          <w:rFonts w:cs="B Zar" w:hint="cs"/>
          <w:sz w:val="28"/>
          <w:szCs w:val="28"/>
          <w:rtl/>
        </w:rPr>
        <w:t>ی</w:t>
      </w:r>
      <w:r w:rsidRPr="00B1218B">
        <w:rPr>
          <w:rFonts w:cs="B Zar" w:hint="eastAsia"/>
          <w:sz w:val="28"/>
          <w:szCs w:val="28"/>
          <w:rtl/>
        </w:rPr>
        <w:t>ج</w:t>
      </w:r>
      <w:r w:rsidRPr="00B1218B">
        <w:rPr>
          <w:rFonts w:cs="B Zar" w:hint="cs"/>
          <w:sz w:val="28"/>
          <w:szCs w:val="28"/>
          <w:rtl/>
        </w:rPr>
        <w:t>ی‌</w:t>
      </w:r>
      <w:r w:rsidRPr="00B1218B">
        <w:rPr>
          <w:rFonts w:cs="B Zar" w:hint="eastAsia"/>
          <w:sz w:val="28"/>
          <w:szCs w:val="28"/>
          <w:rtl/>
        </w:rPr>
        <w:t>تر</w:t>
      </w:r>
      <w:r w:rsidRPr="00B1218B">
        <w:rPr>
          <w:rFonts w:cs="B Zar"/>
          <w:sz w:val="28"/>
          <w:szCs w:val="28"/>
          <w:rtl/>
        </w:rPr>
        <w:t xml:space="preserve"> نوآور</w:t>
      </w:r>
      <w:r w:rsidRPr="00B1218B">
        <w:rPr>
          <w:rFonts w:cs="B Zar" w:hint="cs"/>
          <w:sz w:val="28"/>
          <w:szCs w:val="28"/>
          <w:rtl/>
        </w:rPr>
        <w:t>ی</w:t>
      </w:r>
      <w:r w:rsidRPr="00B1218B">
        <w:rPr>
          <w:rFonts w:cs="B Zar"/>
          <w:sz w:val="28"/>
          <w:szCs w:val="28"/>
          <w:rtl/>
        </w:rPr>
        <w:t xml:space="preserve"> که مشخصه </w:t>
      </w:r>
      <w:r w:rsidRPr="00B1218B">
        <w:rPr>
          <w:rFonts w:cs="B Zar"/>
          <w:sz w:val="28"/>
          <w:szCs w:val="28"/>
        </w:rPr>
        <w:t>CME</w:t>
      </w:r>
      <w:r w:rsidRPr="00B1218B">
        <w:rPr>
          <w:rFonts w:cs="B Zar"/>
          <w:sz w:val="28"/>
          <w:szCs w:val="28"/>
          <w:rtl/>
        </w:rPr>
        <w:t>ها</w:t>
      </w:r>
      <w:r w:rsidRPr="00B1218B">
        <w:rPr>
          <w:rFonts w:cs="B Zar" w:hint="cs"/>
          <w:sz w:val="28"/>
          <w:szCs w:val="28"/>
          <w:rtl/>
        </w:rPr>
        <w:t>یی</w:t>
      </w:r>
      <w:r w:rsidRPr="00B1218B">
        <w:rPr>
          <w:rFonts w:cs="B Zar"/>
          <w:sz w:val="28"/>
          <w:szCs w:val="28"/>
          <w:rtl/>
        </w:rPr>
        <w:t xml:space="preserve"> مانند آلمان هستند، چندان کارآمد نباشند. در عوض، شرکت‌ها</w:t>
      </w:r>
      <w:r w:rsidRPr="00B1218B">
        <w:rPr>
          <w:rFonts w:cs="B Zar" w:hint="cs"/>
          <w:sz w:val="28"/>
          <w:szCs w:val="28"/>
          <w:rtl/>
        </w:rPr>
        <w:t>ی</w:t>
      </w:r>
      <w:r w:rsidRPr="00B1218B">
        <w:rPr>
          <w:rFonts w:cs="B Zar"/>
          <w:sz w:val="28"/>
          <w:szCs w:val="28"/>
          <w:rtl/>
        </w:rPr>
        <w:t xml:space="preserve"> آلمان</w:t>
      </w:r>
      <w:r w:rsidRPr="00B1218B">
        <w:rPr>
          <w:rFonts w:cs="B Zar" w:hint="cs"/>
          <w:sz w:val="28"/>
          <w:szCs w:val="28"/>
          <w:rtl/>
        </w:rPr>
        <w:t>ی</w:t>
      </w:r>
      <w:r w:rsidRPr="00B1218B">
        <w:rPr>
          <w:rFonts w:cs="B Zar"/>
          <w:sz w:val="28"/>
          <w:szCs w:val="28"/>
          <w:rtl/>
        </w:rPr>
        <w:t xml:space="preserve"> ممکن است ب</w:t>
      </w:r>
      <w:r w:rsidRPr="00B1218B">
        <w:rPr>
          <w:rFonts w:cs="B Zar" w:hint="cs"/>
          <w:sz w:val="28"/>
          <w:szCs w:val="28"/>
          <w:rtl/>
        </w:rPr>
        <w:t>ی</w:t>
      </w:r>
      <w:r w:rsidRPr="00B1218B">
        <w:rPr>
          <w:rFonts w:cs="B Zar" w:hint="eastAsia"/>
          <w:sz w:val="28"/>
          <w:szCs w:val="28"/>
          <w:rtl/>
        </w:rPr>
        <w:t>شتر</w:t>
      </w:r>
      <w:r w:rsidRPr="00B1218B">
        <w:rPr>
          <w:rFonts w:cs="B Zar"/>
          <w:sz w:val="28"/>
          <w:szCs w:val="28"/>
          <w:rtl/>
        </w:rPr>
        <w:t xml:space="preserve"> به ابزارها</w:t>
      </w:r>
      <w:r w:rsidRPr="00B1218B">
        <w:rPr>
          <w:rFonts w:cs="B Zar" w:hint="cs"/>
          <w:sz w:val="28"/>
          <w:szCs w:val="28"/>
          <w:rtl/>
        </w:rPr>
        <w:t>یی</w:t>
      </w:r>
      <w:r w:rsidRPr="00B1218B">
        <w:rPr>
          <w:rFonts w:cs="B Zar"/>
          <w:sz w:val="28"/>
          <w:szCs w:val="28"/>
          <w:rtl/>
        </w:rPr>
        <w:t xml:space="preserve"> متک</w:t>
      </w:r>
      <w:r w:rsidRPr="00B1218B">
        <w:rPr>
          <w:rFonts w:cs="B Zar" w:hint="cs"/>
          <w:sz w:val="28"/>
          <w:szCs w:val="28"/>
          <w:rtl/>
        </w:rPr>
        <w:t>ی</w:t>
      </w:r>
      <w:r w:rsidRPr="00B1218B">
        <w:rPr>
          <w:rFonts w:cs="B Zar"/>
          <w:sz w:val="28"/>
          <w:szCs w:val="28"/>
          <w:rtl/>
        </w:rPr>
        <w:t xml:space="preserve"> باشند که مشارکت‌ها</w:t>
      </w:r>
      <w:r w:rsidRPr="00B1218B">
        <w:rPr>
          <w:rFonts w:cs="B Zar" w:hint="cs"/>
          <w:sz w:val="28"/>
          <w:szCs w:val="28"/>
          <w:rtl/>
        </w:rPr>
        <w:t>ی</w:t>
      </w:r>
      <w:r w:rsidRPr="00B1218B">
        <w:rPr>
          <w:rFonts w:cs="B Zar"/>
          <w:sz w:val="28"/>
          <w:szCs w:val="28"/>
          <w:rtl/>
        </w:rPr>
        <w:t xml:space="preserve"> نزد</w:t>
      </w:r>
      <w:r w:rsidRPr="00B1218B">
        <w:rPr>
          <w:rFonts w:cs="B Zar" w:hint="cs"/>
          <w:sz w:val="28"/>
          <w:szCs w:val="28"/>
          <w:rtl/>
        </w:rPr>
        <w:t>ی</w:t>
      </w:r>
      <w:r w:rsidRPr="00B1218B">
        <w:rPr>
          <w:rFonts w:cs="B Zar" w:hint="eastAsia"/>
          <w:sz w:val="28"/>
          <w:szCs w:val="28"/>
          <w:rtl/>
        </w:rPr>
        <w:t>ک</w:t>
      </w:r>
      <w:r w:rsidRPr="00B1218B">
        <w:rPr>
          <w:rFonts w:cs="B Zar"/>
          <w:sz w:val="28"/>
          <w:szCs w:val="28"/>
          <w:rtl/>
        </w:rPr>
        <w:t xml:space="preserve"> (برا</w:t>
      </w:r>
      <w:r w:rsidRPr="00B1218B">
        <w:rPr>
          <w:rFonts w:cs="B Zar" w:hint="cs"/>
          <w:sz w:val="28"/>
          <w:szCs w:val="28"/>
          <w:rtl/>
        </w:rPr>
        <w:t>ی</w:t>
      </w:r>
      <w:r w:rsidRPr="00B1218B">
        <w:rPr>
          <w:rFonts w:cs="B Zar"/>
          <w:sz w:val="28"/>
          <w:szCs w:val="28"/>
          <w:rtl/>
        </w:rPr>
        <w:t xml:space="preserve"> مثال، در تحق</w:t>
      </w:r>
      <w:r w:rsidRPr="00B1218B">
        <w:rPr>
          <w:rFonts w:cs="B Zar" w:hint="cs"/>
          <w:sz w:val="28"/>
          <w:szCs w:val="28"/>
          <w:rtl/>
        </w:rPr>
        <w:t>ی</w:t>
      </w:r>
      <w:r w:rsidRPr="00B1218B">
        <w:rPr>
          <w:rFonts w:cs="B Zar" w:hint="eastAsia"/>
          <w:sz w:val="28"/>
          <w:szCs w:val="28"/>
          <w:rtl/>
        </w:rPr>
        <w:t>ق</w:t>
      </w:r>
      <w:r w:rsidRPr="00B1218B">
        <w:rPr>
          <w:rFonts w:cs="B Zar"/>
          <w:sz w:val="28"/>
          <w:szCs w:val="28"/>
          <w:rtl/>
        </w:rPr>
        <w:t xml:space="preserve"> و توسعه) را تسه</w:t>
      </w:r>
      <w:r w:rsidRPr="00B1218B">
        <w:rPr>
          <w:rFonts w:cs="B Zar" w:hint="cs"/>
          <w:sz w:val="28"/>
          <w:szCs w:val="28"/>
          <w:rtl/>
        </w:rPr>
        <w:t>ی</w:t>
      </w:r>
      <w:r w:rsidRPr="00B1218B">
        <w:rPr>
          <w:rFonts w:cs="B Zar" w:hint="eastAsia"/>
          <w:sz w:val="28"/>
          <w:szCs w:val="28"/>
          <w:rtl/>
        </w:rPr>
        <w:t>ل</w:t>
      </w:r>
      <w:r w:rsidRPr="00B1218B">
        <w:rPr>
          <w:rFonts w:cs="B Zar"/>
          <w:sz w:val="28"/>
          <w:szCs w:val="28"/>
          <w:rtl/>
        </w:rPr>
        <w:t xml:space="preserve"> و تقو</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کنند</w:t>
      </w:r>
      <w:r w:rsidRPr="00B1218B">
        <w:rPr>
          <w:rFonts w:cs="B Zar"/>
          <w:sz w:val="28"/>
          <w:szCs w:val="28"/>
          <w:rtl/>
        </w:rPr>
        <w:t>. از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رو، برا</w:t>
      </w:r>
      <w:r w:rsidRPr="00B1218B">
        <w:rPr>
          <w:rFonts w:cs="B Zar" w:hint="cs"/>
          <w:sz w:val="28"/>
          <w:szCs w:val="28"/>
          <w:rtl/>
        </w:rPr>
        <w:t>ی</w:t>
      </w:r>
      <w:r w:rsidRPr="00B1218B">
        <w:rPr>
          <w:rFonts w:cs="B Zar"/>
          <w:sz w:val="28"/>
          <w:szCs w:val="28"/>
          <w:rtl/>
        </w:rPr>
        <w:t xml:space="preserve"> شرکت‌ها</w:t>
      </w:r>
      <w:r w:rsidRPr="00B1218B">
        <w:rPr>
          <w:rFonts w:cs="B Zar" w:hint="cs"/>
          <w:sz w:val="28"/>
          <w:szCs w:val="28"/>
          <w:rtl/>
        </w:rPr>
        <w:t>ی</w:t>
      </w:r>
      <w:r w:rsidRPr="00B1218B">
        <w:rPr>
          <w:rFonts w:cs="B Zar"/>
          <w:sz w:val="28"/>
          <w:szCs w:val="28"/>
          <w:rtl/>
        </w:rPr>
        <w:t xml:space="preserve"> آلمان</w:t>
      </w:r>
      <w:r w:rsidRPr="00B1218B">
        <w:rPr>
          <w:rFonts w:cs="B Zar" w:hint="cs"/>
          <w:sz w:val="28"/>
          <w:szCs w:val="28"/>
          <w:rtl/>
        </w:rPr>
        <w:t>ی</w:t>
      </w:r>
      <w:r w:rsidRPr="00B1218B">
        <w:rPr>
          <w:rFonts w:cs="B Zar" w:hint="eastAsia"/>
          <w:sz w:val="28"/>
          <w:szCs w:val="28"/>
          <w:rtl/>
        </w:rPr>
        <w:t>،</w:t>
      </w:r>
      <w:r w:rsidRPr="00B1218B">
        <w:rPr>
          <w:rFonts w:cs="B Zar"/>
          <w:sz w:val="28"/>
          <w:szCs w:val="28"/>
          <w:rtl/>
        </w:rPr>
        <w:t xml:space="preserve"> مشارکت در سازمان‌ها</w:t>
      </w:r>
      <w:r w:rsidRPr="00B1218B">
        <w:rPr>
          <w:rFonts w:cs="B Zar" w:hint="cs"/>
          <w:sz w:val="28"/>
          <w:szCs w:val="28"/>
          <w:rtl/>
        </w:rPr>
        <w:t>ی</w:t>
      </w:r>
      <w:r w:rsidRPr="00B1218B">
        <w:rPr>
          <w:rFonts w:cs="B Zar"/>
          <w:sz w:val="28"/>
          <w:szCs w:val="28"/>
          <w:rtl/>
        </w:rPr>
        <w:t xml:space="preserve"> حرفه‌ا</w:t>
      </w:r>
      <w:r w:rsidRPr="00B1218B">
        <w:rPr>
          <w:rFonts w:cs="B Zar" w:hint="cs"/>
          <w:sz w:val="28"/>
          <w:szCs w:val="28"/>
          <w:rtl/>
        </w:rPr>
        <w:t>ی</w:t>
      </w:r>
      <w:r w:rsidRPr="00B1218B">
        <w:rPr>
          <w:rFonts w:cs="B Zar"/>
          <w:sz w:val="28"/>
          <w:szCs w:val="28"/>
          <w:rtl/>
        </w:rPr>
        <w:t xml:space="preserve">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انجمن‌ها</w:t>
      </w:r>
      <w:r w:rsidRPr="00B1218B">
        <w:rPr>
          <w:rFonts w:cs="B Zar" w:hint="cs"/>
          <w:sz w:val="28"/>
          <w:szCs w:val="28"/>
          <w:rtl/>
        </w:rPr>
        <w:t>ی</w:t>
      </w:r>
      <w:r w:rsidRPr="00B1218B">
        <w:rPr>
          <w:rFonts w:cs="B Zar"/>
          <w:sz w:val="28"/>
          <w:szCs w:val="28"/>
          <w:rtl/>
        </w:rPr>
        <w:t xml:space="preserve"> صنعت</w:t>
      </w:r>
      <w:r w:rsidRPr="00B1218B">
        <w:rPr>
          <w:rFonts w:cs="B Zar" w:hint="cs"/>
          <w:sz w:val="28"/>
          <w:szCs w:val="28"/>
          <w:rtl/>
        </w:rPr>
        <w:t>ی</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تواند</w:t>
      </w:r>
      <w:r w:rsidRPr="00B1218B">
        <w:rPr>
          <w:rFonts w:cs="B Zar"/>
          <w:sz w:val="28"/>
          <w:szCs w:val="28"/>
          <w:rtl/>
        </w:rPr>
        <w:t xml:space="preserve"> روش‌ها</w:t>
      </w:r>
      <w:r w:rsidRPr="00B1218B">
        <w:rPr>
          <w:rFonts w:cs="B Zar" w:hint="cs"/>
          <w:sz w:val="28"/>
          <w:szCs w:val="28"/>
          <w:rtl/>
        </w:rPr>
        <w:t>ی</w:t>
      </w:r>
      <w:r w:rsidRPr="00B1218B">
        <w:rPr>
          <w:rFonts w:cs="B Zar"/>
          <w:sz w:val="28"/>
          <w:szCs w:val="28"/>
          <w:rtl/>
        </w:rPr>
        <w:t xml:space="preserve"> </w:t>
      </w:r>
      <w:r w:rsidRPr="00B1218B">
        <w:rPr>
          <w:rFonts w:cs="B Zar"/>
          <w:sz w:val="28"/>
          <w:szCs w:val="28"/>
          <w:rtl/>
        </w:rPr>
        <w:lastRenderedPageBreak/>
        <w:t>ارجح برا</w:t>
      </w:r>
      <w:r w:rsidRPr="00B1218B">
        <w:rPr>
          <w:rFonts w:cs="B Zar" w:hint="cs"/>
          <w:sz w:val="28"/>
          <w:szCs w:val="28"/>
          <w:rtl/>
        </w:rPr>
        <w:t>ی</w:t>
      </w:r>
      <w:r w:rsidRPr="00B1218B">
        <w:rPr>
          <w:rFonts w:cs="B Zar"/>
          <w:sz w:val="28"/>
          <w:szCs w:val="28"/>
          <w:rtl/>
        </w:rPr>
        <w:t xml:space="preserve"> کسب اطلاعات مرتبط با صنعت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فناور</w:t>
      </w:r>
      <w:r w:rsidRPr="00B1218B">
        <w:rPr>
          <w:rFonts w:cs="B Zar" w:hint="cs"/>
          <w:sz w:val="28"/>
          <w:szCs w:val="28"/>
          <w:rtl/>
        </w:rPr>
        <w:t>ی</w:t>
      </w:r>
      <w:r w:rsidRPr="00B1218B">
        <w:rPr>
          <w:rFonts w:cs="B Zar"/>
          <w:sz w:val="28"/>
          <w:szCs w:val="28"/>
          <w:rtl/>
        </w:rPr>
        <w:t xml:space="preserve"> باشد. اگرچه منابع اطلاعات</w:t>
      </w:r>
      <w:r w:rsidRPr="00B1218B">
        <w:rPr>
          <w:rFonts w:cs="B Zar" w:hint="cs"/>
          <w:sz w:val="28"/>
          <w:szCs w:val="28"/>
          <w:rtl/>
        </w:rPr>
        <w:t>ی</w:t>
      </w:r>
      <w:r w:rsidRPr="00B1218B">
        <w:rPr>
          <w:rFonts w:cs="B Zar" w:hint="eastAsia"/>
          <w:sz w:val="28"/>
          <w:szCs w:val="28"/>
          <w:rtl/>
        </w:rPr>
        <w:t>،</w:t>
      </w:r>
      <w:r w:rsidRPr="00B1218B">
        <w:rPr>
          <w:rFonts w:cs="B Zar"/>
          <w:sz w:val="28"/>
          <w:szCs w:val="28"/>
          <w:rtl/>
        </w:rPr>
        <w:t xml:space="preserve"> کانون اصل</w:t>
      </w:r>
      <w:r w:rsidRPr="00B1218B">
        <w:rPr>
          <w:rFonts w:cs="B Zar" w:hint="cs"/>
          <w:sz w:val="28"/>
          <w:szCs w:val="28"/>
          <w:rtl/>
        </w:rPr>
        <w:t>ی</w:t>
      </w:r>
      <w:r w:rsidRPr="00B1218B">
        <w:rPr>
          <w:rFonts w:cs="B Zar"/>
          <w:sz w:val="28"/>
          <w:szCs w:val="28"/>
          <w:rtl/>
        </w:rPr>
        <w:t xml:space="preserve">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پژوهش ن</w:t>
      </w:r>
      <w:r w:rsidRPr="00B1218B">
        <w:rPr>
          <w:rFonts w:cs="B Zar" w:hint="cs"/>
          <w:sz w:val="28"/>
          <w:szCs w:val="28"/>
          <w:rtl/>
        </w:rPr>
        <w:t>ی</w:t>
      </w:r>
      <w:r w:rsidRPr="00B1218B">
        <w:rPr>
          <w:rFonts w:cs="B Zar" w:hint="eastAsia"/>
          <w:sz w:val="28"/>
          <w:szCs w:val="28"/>
          <w:rtl/>
        </w:rPr>
        <w:t>ستند،</w:t>
      </w:r>
      <w:r w:rsidRPr="00B1218B">
        <w:rPr>
          <w:rFonts w:cs="B Zar"/>
          <w:sz w:val="28"/>
          <w:szCs w:val="28"/>
          <w:rtl/>
        </w:rPr>
        <w:t xml:space="preserve"> اما نقطه شروع مف</w:t>
      </w:r>
      <w:r w:rsidRPr="00B1218B">
        <w:rPr>
          <w:rFonts w:cs="B Zar" w:hint="cs"/>
          <w:sz w:val="28"/>
          <w:szCs w:val="28"/>
          <w:rtl/>
        </w:rPr>
        <w:t>ی</w:t>
      </w:r>
      <w:r w:rsidRPr="00B1218B">
        <w:rPr>
          <w:rFonts w:cs="B Zar" w:hint="eastAsia"/>
          <w:sz w:val="28"/>
          <w:szCs w:val="28"/>
          <w:rtl/>
        </w:rPr>
        <w:t>د</w:t>
      </w:r>
      <w:r w:rsidRPr="00B1218B">
        <w:rPr>
          <w:rFonts w:cs="B Zar" w:hint="cs"/>
          <w:sz w:val="28"/>
          <w:szCs w:val="28"/>
          <w:rtl/>
        </w:rPr>
        <w:t>ی</w:t>
      </w:r>
      <w:r w:rsidRPr="00B1218B">
        <w:rPr>
          <w:rFonts w:cs="B Zar"/>
          <w:sz w:val="28"/>
          <w:szCs w:val="28"/>
          <w:rtl/>
        </w:rPr>
        <w:t xml:space="preserve"> در بررس</w:t>
      </w:r>
      <w:r w:rsidRPr="00B1218B">
        <w:rPr>
          <w:rFonts w:cs="B Zar" w:hint="cs"/>
          <w:sz w:val="28"/>
          <w:szCs w:val="28"/>
          <w:rtl/>
        </w:rPr>
        <w:t>ی</w:t>
      </w:r>
      <w:r w:rsidRPr="00B1218B">
        <w:rPr>
          <w:rFonts w:cs="B Zar"/>
          <w:sz w:val="28"/>
          <w:szCs w:val="28"/>
          <w:rtl/>
        </w:rPr>
        <w:t xml:space="preserve"> تفاوت‌ها</w:t>
      </w:r>
      <w:r w:rsidRPr="00B1218B">
        <w:rPr>
          <w:rFonts w:cs="B Zar" w:hint="cs"/>
          <w:sz w:val="28"/>
          <w:szCs w:val="28"/>
          <w:rtl/>
        </w:rPr>
        <w:t>ی</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ان</w:t>
      </w:r>
      <w:r w:rsidRPr="00B1218B">
        <w:rPr>
          <w:rFonts w:cs="B Zar"/>
          <w:sz w:val="28"/>
          <w:szCs w:val="28"/>
          <w:rtl/>
        </w:rPr>
        <w:t xml:space="preserve"> کشورها در الگوها</w:t>
      </w:r>
      <w:r w:rsidRPr="00B1218B">
        <w:rPr>
          <w:rFonts w:cs="B Zar" w:hint="cs"/>
          <w:sz w:val="28"/>
          <w:szCs w:val="28"/>
          <w:rtl/>
        </w:rPr>
        <w:t>ی</w:t>
      </w:r>
      <w:r w:rsidRPr="00B1218B">
        <w:rPr>
          <w:rFonts w:cs="B Zar"/>
          <w:sz w:val="28"/>
          <w:szCs w:val="28"/>
          <w:rtl/>
        </w:rPr>
        <w:t xml:space="preserve"> رفتار و تعاملات شرکت‌ها محسوب م</w:t>
      </w:r>
      <w:r w:rsidRPr="00B1218B">
        <w:rPr>
          <w:rFonts w:cs="B Zar" w:hint="cs"/>
          <w:sz w:val="28"/>
          <w:szCs w:val="28"/>
          <w:rtl/>
        </w:rPr>
        <w:t>ی‌</w:t>
      </w:r>
      <w:r w:rsidRPr="00B1218B">
        <w:rPr>
          <w:rFonts w:cs="B Zar" w:hint="eastAsia"/>
          <w:sz w:val="28"/>
          <w:szCs w:val="28"/>
          <w:rtl/>
        </w:rPr>
        <w:t>شوند</w:t>
      </w:r>
      <w:r w:rsidRPr="00B1218B">
        <w:rPr>
          <w:rFonts w:cs="B Zar"/>
          <w:sz w:val="28"/>
          <w:szCs w:val="28"/>
          <w:rtl/>
        </w:rPr>
        <w:t xml:space="preserve"> که با فرآ</w:t>
      </w:r>
      <w:r w:rsidRPr="00B1218B">
        <w:rPr>
          <w:rFonts w:cs="B Zar" w:hint="cs"/>
          <w:sz w:val="28"/>
          <w:szCs w:val="28"/>
          <w:rtl/>
        </w:rPr>
        <w:t>ی</w:t>
      </w:r>
      <w:r w:rsidRPr="00B1218B">
        <w:rPr>
          <w:rFonts w:cs="B Zar" w:hint="eastAsia"/>
          <w:sz w:val="28"/>
          <w:szCs w:val="28"/>
          <w:rtl/>
        </w:rPr>
        <w:t>ندها</w:t>
      </w:r>
      <w:r w:rsidRPr="00B1218B">
        <w:rPr>
          <w:rFonts w:cs="B Zar" w:hint="cs"/>
          <w:sz w:val="28"/>
          <w:szCs w:val="28"/>
          <w:rtl/>
        </w:rPr>
        <w:t>ی</w:t>
      </w:r>
      <w:r w:rsidRPr="00B1218B">
        <w:rPr>
          <w:rFonts w:cs="B Zar"/>
          <w:sz w:val="28"/>
          <w:szCs w:val="28"/>
          <w:rtl/>
        </w:rPr>
        <w:t xml:space="preserve"> گسترده‌تر نوآور</w:t>
      </w:r>
      <w:r w:rsidRPr="00B1218B">
        <w:rPr>
          <w:rFonts w:cs="B Zar" w:hint="cs"/>
          <w:sz w:val="28"/>
          <w:szCs w:val="28"/>
          <w:rtl/>
        </w:rPr>
        <w:t>ی</w:t>
      </w:r>
      <w:r w:rsidRPr="00B1218B">
        <w:rPr>
          <w:rFonts w:cs="B Zar"/>
          <w:sz w:val="28"/>
          <w:szCs w:val="28"/>
          <w:rtl/>
        </w:rPr>
        <w:t xml:space="preserve"> فناور</w:t>
      </w:r>
      <w:r w:rsidRPr="00B1218B">
        <w:rPr>
          <w:rFonts w:cs="B Zar" w:hint="cs"/>
          <w:sz w:val="28"/>
          <w:szCs w:val="28"/>
          <w:rtl/>
        </w:rPr>
        <w:t>ی</w:t>
      </w:r>
      <w:r w:rsidRPr="00B1218B">
        <w:rPr>
          <w:rFonts w:cs="B Zar"/>
          <w:sz w:val="28"/>
          <w:szCs w:val="28"/>
          <w:rtl/>
        </w:rPr>
        <w:t xml:space="preserve"> و تبادل دانش مرتبط هستند. در برخ</w:t>
      </w:r>
      <w:r w:rsidRPr="00B1218B">
        <w:rPr>
          <w:rFonts w:cs="B Zar" w:hint="cs"/>
          <w:sz w:val="28"/>
          <w:szCs w:val="28"/>
          <w:rtl/>
        </w:rPr>
        <w:t>ی</w:t>
      </w:r>
      <w:r w:rsidRPr="00B1218B">
        <w:rPr>
          <w:rFonts w:cs="B Zar"/>
          <w:sz w:val="28"/>
          <w:szCs w:val="28"/>
          <w:rtl/>
        </w:rPr>
        <w:t xml:space="preserve"> موارد،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منابع اطلاعات</w:t>
      </w:r>
      <w:r w:rsidRPr="00B1218B">
        <w:rPr>
          <w:rFonts w:cs="B Zar" w:hint="cs"/>
          <w:sz w:val="28"/>
          <w:szCs w:val="28"/>
          <w:rtl/>
        </w:rPr>
        <w:t>ی</w:t>
      </w:r>
      <w:r w:rsidRPr="00B1218B">
        <w:rPr>
          <w:rFonts w:cs="B Zar"/>
          <w:sz w:val="28"/>
          <w:szCs w:val="28"/>
          <w:rtl/>
        </w:rPr>
        <w:t xml:space="preserve"> ممکن است چندان از فرآ</w:t>
      </w:r>
      <w:r w:rsidRPr="00B1218B">
        <w:rPr>
          <w:rFonts w:cs="B Zar" w:hint="cs"/>
          <w:sz w:val="28"/>
          <w:szCs w:val="28"/>
          <w:rtl/>
        </w:rPr>
        <w:t>ی</w:t>
      </w:r>
      <w:r w:rsidRPr="00B1218B">
        <w:rPr>
          <w:rFonts w:cs="B Zar" w:hint="eastAsia"/>
          <w:sz w:val="28"/>
          <w:szCs w:val="28"/>
          <w:rtl/>
        </w:rPr>
        <w:t>ندها</w:t>
      </w:r>
      <w:r w:rsidRPr="00B1218B">
        <w:rPr>
          <w:rFonts w:cs="B Zar" w:hint="cs"/>
          <w:sz w:val="28"/>
          <w:szCs w:val="28"/>
          <w:rtl/>
        </w:rPr>
        <w:t>ی</w:t>
      </w:r>
      <w:r w:rsidRPr="00B1218B">
        <w:rPr>
          <w:rFonts w:cs="B Zar"/>
          <w:sz w:val="28"/>
          <w:szCs w:val="28"/>
          <w:rtl/>
        </w:rPr>
        <w:t xml:space="preserve"> جستجو</w:t>
      </w:r>
      <w:r w:rsidRPr="00B1218B">
        <w:rPr>
          <w:rFonts w:cs="B Zar" w:hint="cs"/>
          <w:sz w:val="28"/>
          <w:szCs w:val="28"/>
          <w:rtl/>
        </w:rPr>
        <w:t>ی</w:t>
      </w:r>
      <w:r w:rsidRPr="00B1218B">
        <w:rPr>
          <w:rFonts w:cs="B Zar"/>
          <w:sz w:val="28"/>
          <w:szCs w:val="28"/>
          <w:rtl/>
        </w:rPr>
        <w:t xml:space="preserve"> شرکت‌ها (که در فصل پ</w:t>
      </w:r>
      <w:r w:rsidRPr="00B1218B">
        <w:rPr>
          <w:rFonts w:cs="B Zar" w:hint="cs"/>
          <w:sz w:val="28"/>
          <w:szCs w:val="28"/>
          <w:rtl/>
        </w:rPr>
        <w:t>ی</w:t>
      </w:r>
      <w:r w:rsidRPr="00B1218B">
        <w:rPr>
          <w:rFonts w:cs="B Zar" w:hint="eastAsia"/>
          <w:sz w:val="28"/>
          <w:szCs w:val="28"/>
          <w:rtl/>
        </w:rPr>
        <w:t>ش</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مورد بحث قرار گرفت) دور نباشند. ب</w:t>
      </w:r>
      <w:r w:rsidRPr="00B1218B">
        <w:rPr>
          <w:rFonts w:cs="B Zar" w:hint="eastAsia"/>
          <w:sz w:val="28"/>
          <w:szCs w:val="28"/>
          <w:rtl/>
        </w:rPr>
        <w:t>را</w:t>
      </w:r>
      <w:r w:rsidRPr="00B1218B">
        <w:rPr>
          <w:rFonts w:cs="B Zar" w:hint="cs"/>
          <w:sz w:val="28"/>
          <w:szCs w:val="28"/>
          <w:rtl/>
        </w:rPr>
        <w:t>ی</w:t>
      </w:r>
      <w:r w:rsidRPr="00B1218B">
        <w:rPr>
          <w:rFonts w:cs="B Zar"/>
          <w:sz w:val="28"/>
          <w:szCs w:val="28"/>
          <w:rtl/>
        </w:rPr>
        <w:t xml:space="preserve"> مثال، محور</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منابع اطلاعات</w:t>
      </w:r>
      <w:r w:rsidRPr="00B1218B">
        <w:rPr>
          <w:rFonts w:cs="B Zar" w:hint="cs"/>
          <w:sz w:val="28"/>
          <w:szCs w:val="28"/>
          <w:rtl/>
        </w:rPr>
        <w:t>ی</w:t>
      </w:r>
      <w:r w:rsidRPr="00B1218B">
        <w:rPr>
          <w:rFonts w:cs="B Zar"/>
          <w:sz w:val="28"/>
          <w:szCs w:val="28"/>
          <w:rtl/>
        </w:rPr>
        <w:t xml:space="preserve"> آنلا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در راهبرد کسب‌وکار </w:t>
      </w:r>
      <w:r w:rsidRPr="00B1218B">
        <w:rPr>
          <w:rFonts w:cs="B Zar" w:hint="cs"/>
          <w:sz w:val="28"/>
          <w:szCs w:val="28"/>
          <w:rtl/>
        </w:rPr>
        <w:t>ی</w:t>
      </w:r>
      <w:r w:rsidRPr="00B1218B">
        <w:rPr>
          <w:rFonts w:cs="B Zar" w:hint="eastAsia"/>
          <w:sz w:val="28"/>
          <w:szCs w:val="28"/>
          <w:rtl/>
        </w:rPr>
        <w:t>ک</w:t>
      </w:r>
      <w:r w:rsidRPr="00B1218B">
        <w:rPr>
          <w:rFonts w:cs="B Zar"/>
          <w:sz w:val="28"/>
          <w:szCs w:val="28"/>
          <w:rtl/>
        </w:rPr>
        <w:t xml:space="preserve"> شرکت، م</w:t>
      </w:r>
      <w:r w:rsidRPr="00B1218B">
        <w:rPr>
          <w:rFonts w:cs="B Zar" w:hint="cs"/>
          <w:sz w:val="28"/>
          <w:szCs w:val="28"/>
          <w:rtl/>
        </w:rPr>
        <w:t>ی‌</w:t>
      </w:r>
      <w:r w:rsidRPr="00B1218B">
        <w:rPr>
          <w:rFonts w:cs="B Zar" w:hint="eastAsia"/>
          <w:sz w:val="28"/>
          <w:szCs w:val="28"/>
          <w:rtl/>
        </w:rPr>
        <w:t>تواند</w:t>
      </w:r>
      <w:r w:rsidRPr="00B1218B">
        <w:rPr>
          <w:rFonts w:cs="B Zar"/>
          <w:sz w:val="28"/>
          <w:szCs w:val="28"/>
          <w:rtl/>
        </w:rPr>
        <w:t xml:space="preserve"> نشان‌دهنده گرا</w:t>
      </w:r>
      <w:r w:rsidRPr="00B1218B">
        <w:rPr>
          <w:rFonts w:cs="B Zar" w:hint="cs"/>
          <w:sz w:val="28"/>
          <w:szCs w:val="28"/>
          <w:rtl/>
        </w:rPr>
        <w:t>ی</w:t>
      </w:r>
      <w:r w:rsidRPr="00B1218B">
        <w:rPr>
          <w:rFonts w:cs="B Zar" w:hint="eastAsia"/>
          <w:sz w:val="28"/>
          <w:szCs w:val="28"/>
          <w:rtl/>
        </w:rPr>
        <w:t>ش</w:t>
      </w:r>
      <w:r w:rsidRPr="00B1218B">
        <w:rPr>
          <w:rFonts w:cs="B Zar"/>
          <w:sz w:val="28"/>
          <w:szCs w:val="28"/>
          <w:rtl/>
        </w:rPr>
        <w:t xml:space="preserve"> ب</w:t>
      </w:r>
      <w:r w:rsidRPr="00B1218B">
        <w:rPr>
          <w:rFonts w:cs="B Zar" w:hint="cs"/>
          <w:sz w:val="28"/>
          <w:szCs w:val="28"/>
          <w:rtl/>
        </w:rPr>
        <w:t>ی</w:t>
      </w:r>
      <w:r w:rsidRPr="00B1218B">
        <w:rPr>
          <w:rFonts w:cs="B Zar" w:hint="eastAsia"/>
          <w:sz w:val="28"/>
          <w:szCs w:val="28"/>
          <w:rtl/>
        </w:rPr>
        <w:t>شتر</w:t>
      </w:r>
      <w:r w:rsidRPr="00B1218B">
        <w:rPr>
          <w:rFonts w:cs="B Zar"/>
          <w:sz w:val="28"/>
          <w:szCs w:val="28"/>
          <w:rtl/>
        </w:rPr>
        <w:t xml:space="preserve"> به فرآ</w:t>
      </w:r>
      <w:r w:rsidRPr="00B1218B">
        <w:rPr>
          <w:rFonts w:cs="B Zar" w:hint="cs"/>
          <w:sz w:val="28"/>
          <w:szCs w:val="28"/>
          <w:rtl/>
        </w:rPr>
        <w:t>ی</w:t>
      </w:r>
      <w:r w:rsidRPr="00B1218B">
        <w:rPr>
          <w:rFonts w:cs="B Zar" w:hint="eastAsia"/>
          <w:sz w:val="28"/>
          <w:szCs w:val="28"/>
          <w:rtl/>
        </w:rPr>
        <w:t>ندها</w:t>
      </w:r>
      <w:r w:rsidRPr="00B1218B">
        <w:rPr>
          <w:rFonts w:cs="B Zar" w:hint="cs"/>
          <w:sz w:val="28"/>
          <w:szCs w:val="28"/>
          <w:rtl/>
        </w:rPr>
        <w:t>ی</w:t>
      </w:r>
      <w:r w:rsidRPr="00B1218B">
        <w:rPr>
          <w:rFonts w:cs="B Zar"/>
          <w:sz w:val="28"/>
          <w:szCs w:val="28"/>
          <w:rtl/>
        </w:rPr>
        <w:t xml:space="preserve"> جستجو</w:t>
      </w:r>
      <w:r w:rsidRPr="00B1218B">
        <w:rPr>
          <w:rFonts w:cs="B Zar" w:hint="cs"/>
          <w:sz w:val="28"/>
          <w:szCs w:val="28"/>
          <w:rtl/>
        </w:rPr>
        <w:t>ی</w:t>
      </w:r>
      <w:r w:rsidRPr="00B1218B">
        <w:rPr>
          <w:rFonts w:cs="B Zar"/>
          <w:sz w:val="28"/>
          <w:szCs w:val="28"/>
          <w:rtl/>
        </w:rPr>
        <w:t xml:space="preserve"> شناخت</w:t>
      </w:r>
      <w:r w:rsidRPr="00B1218B">
        <w:rPr>
          <w:rFonts w:cs="B Zar" w:hint="cs"/>
          <w:sz w:val="28"/>
          <w:szCs w:val="28"/>
          <w:rtl/>
        </w:rPr>
        <w:t>ی</w:t>
      </w:r>
      <w:r w:rsidRPr="00B1218B">
        <w:rPr>
          <w:rFonts w:cs="B Zar"/>
          <w:sz w:val="28"/>
          <w:szCs w:val="28"/>
          <w:rtl/>
        </w:rPr>
        <w:t xml:space="preserve"> و </w:t>
      </w:r>
      <w:r w:rsidRPr="00B1218B">
        <w:rPr>
          <w:rFonts w:cs="B Zar" w:hint="cs"/>
          <w:sz w:val="28"/>
          <w:szCs w:val="28"/>
          <w:rtl/>
        </w:rPr>
        <w:t>ی</w:t>
      </w:r>
      <w:r w:rsidRPr="00B1218B">
        <w:rPr>
          <w:rFonts w:cs="B Zar" w:hint="eastAsia"/>
          <w:sz w:val="28"/>
          <w:szCs w:val="28"/>
          <w:rtl/>
        </w:rPr>
        <w:t>ادگ</w:t>
      </w:r>
      <w:r w:rsidRPr="00B1218B">
        <w:rPr>
          <w:rFonts w:cs="B Zar" w:hint="cs"/>
          <w:sz w:val="28"/>
          <w:szCs w:val="28"/>
          <w:rtl/>
        </w:rPr>
        <w:t>ی</w:t>
      </w:r>
      <w:r w:rsidRPr="00B1218B">
        <w:rPr>
          <w:rFonts w:cs="B Zar" w:hint="eastAsia"/>
          <w:sz w:val="28"/>
          <w:szCs w:val="28"/>
          <w:rtl/>
        </w:rPr>
        <w:t>ر</w:t>
      </w:r>
      <w:r w:rsidRPr="00B1218B">
        <w:rPr>
          <w:rFonts w:cs="B Zar" w:hint="cs"/>
          <w:sz w:val="28"/>
          <w:szCs w:val="28"/>
          <w:rtl/>
        </w:rPr>
        <w:t>ی</w:t>
      </w:r>
      <w:r w:rsidRPr="00B1218B">
        <w:rPr>
          <w:rFonts w:cs="B Zar"/>
          <w:sz w:val="28"/>
          <w:szCs w:val="28"/>
          <w:rtl/>
        </w:rPr>
        <w:t xml:space="preserve"> پ</w:t>
      </w:r>
      <w:r w:rsidRPr="00B1218B">
        <w:rPr>
          <w:rFonts w:cs="B Zar" w:hint="cs"/>
          <w:sz w:val="28"/>
          <w:szCs w:val="28"/>
          <w:rtl/>
        </w:rPr>
        <w:t>ی</w:t>
      </w:r>
      <w:r w:rsidRPr="00B1218B">
        <w:rPr>
          <w:rFonts w:cs="B Zar" w:hint="eastAsia"/>
          <w:sz w:val="28"/>
          <w:szCs w:val="28"/>
          <w:rtl/>
        </w:rPr>
        <w:t>ش</w:t>
      </w:r>
      <w:r w:rsidRPr="00B1218B">
        <w:rPr>
          <w:rFonts w:cs="B Zar"/>
          <w:sz w:val="28"/>
          <w:szCs w:val="28"/>
          <w:rtl/>
        </w:rPr>
        <w:t xml:space="preserve"> از عمل (پ</w:t>
      </w:r>
      <w:r w:rsidRPr="00B1218B">
        <w:rPr>
          <w:rFonts w:cs="B Zar" w:hint="cs"/>
          <w:sz w:val="28"/>
          <w:szCs w:val="28"/>
          <w:rtl/>
        </w:rPr>
        <w:t>ی</w:t>
      </w:r>
      <w:r w:rsidRPr="00B1218B">
        <w:rPr>
          <w:rFonts w:cs="B Zar" w:hint="eastAsia"/>
          <w:sz w:val="28"/>
          <w:szCs w:val="28"/>
          <w:rtl/>
        </w:rPr>
        <w:t>سانو،</w:t>
      </w:r>
      <w:r w:rsidRPr="00B1218B">
        <w:rPr>
          <w:rFonts w:cs="B Zar"/>
          <w:sz w:val="28"/>
          <w:szCs w:val="28"/>
          <w:rtl/>
        </w:rPr>
        <w:t xml:space="preserve"> ۱۹۹۴؛ گاوت</w:t>
      </w:r>
      <w:r w:rsidRPr="00B1218B">
        <w:rPr>
          <w:rFonts w:cs="B Zar" w:hint="cs"/>
          <w:sz w:val="28"/>
          <w:szCs w:val="28"/>
          <w:rtl/>
        </w:rPr>
        <w:t>ی</w:t>
      </w:r>
      <w:r w:rsidRPr="00B1218B">
        <w:rPr>
          <w:rFonts w:cs="B Zar"/>
          <w:sz w:val="28"/>
          <w:szCs w:val="28"/>
          <w:rtl/>
        </w:rPr>
        <w:t xml:space="preserve"> و لو</w:t>
      </w:r>
      <w:r w:rsidRPr="00B1218B">
        <w:rPr>
          <w:rFonts w:cs="B Zar" w:hint="cs"/>
          <w:sz w:val="28"/>
          <w:szCs w:val="28"/>
          <w:rtl/>
        </w:rPr>
        <w:t>ی</w:t>
      </w:r>
      <w:r w:rsidRPr="00B1218B">
        <w:rPr>
          <w:rFonts w:cs="B Zar" w:hint="eastAsia"/>
          <w:sz w:val="28"/>
          <w:szCs w:val="28"/>
          <w:rtl/>
        </w:rPr>
        <w:t>نتال،</w:t>
      </w:r>
      <w:r w:rsidRPr="00B1218B">
        <w:rPr>
          <w:rFonts w:cs="B Zar"/>
          <w:sz w:val="28"/>
          <w:szCs w:val="28"/>
          <w:rtl/>
        </w:rPr>
        <w:t xml:space="preserve"> ۲۰۰۰) در برابر جستجو</w:t>
      </w:r>
      <w:r w:rsidRPr="00B1218B">
        <w:rPr>
          <w:rFonts w:cs="B Zar" w:hint="cs"/>
          <w:sz w:val="28"/>
          <w:szCs w:val="28"/>
          <w:rtl/>
        </w:rPr>
        <w:t>ی</w:t>
      </w:r>
      <w:r w:rsidRPr="00B1218B">
        <w:rPr>
          <w:rFonts w:cs="B Zar"/>
          <w:sz w:val="28"/>
          <w:szCs w:val="28"/>
          <w:rtl/>
        </w:rPr>
        <w:t xml:space="preserve"> تجرب</w:t>
      </w:r>
      <w:r w:rsidRPr="00B1218B">
        <w:rPr>
          <w:rFonts w:cs="B Zar" w:hint="cs"/>
          <w:sz w:val="28"/>
          <w:szCs w:val="28"/>
          <w:rtl/>
        </w:rPr>
        <w:t>ی</w:t>
      </w:r>
      <w:r w:rsidRPr="00B1218B">
        <w:rPr>
          <w:rFonts w:cs="B Zar"/>
          <w:sz w:val="28"/>
          <w:szCs w:val="28"/>
          <w:rtl/>
        </w:rPr>
        <w:t xml:space="preserve"> و </w:t>
      </w:r>
      <w:r w:rsidRPr="00B1218B">
        <w:rPr>
          <w:rFonts w:cs="B Zar" w:hint="cs"/>
          <w:sz w:val="28"/>
          <w:szCs w:val="28"/>
          <w:rtl/>
        </w:rPr>
        <w:t>ی</w:t>
      </w:r>
      <w:r w:rsidRPr="00B1218B">
        <w:rPr>
          <w:rFonts w:cs="B Zar" w:hint="eastAsia"/>
          <w:sz w:val="28"/>
          <w:szCs w:val="28"/>
          <w:rtl/>
        </w:rPr>
        <w:t>ادگ</w:t>
      </w:r>
      <w:r w:rsidRPr="00B1218B">
        <w:rPr>
          <w:rFonts w:cs="B Zar" w:hint="cs"/>
          <w:sz w:val="28"/>
          <w:szCs w:val="28"/>
          <w:rtl/>
        </w:rPr>
        <w:t>ی</w:t>
      </w:r>
      <w:r w:rsidRPr="00B1218B">
        <w:rPr>
          <w:rFonts w:cs="B Zar" w:hint="eastAsia"/>
          <w:sz w:val="28"/>
          <w:szCs w:val="28"/>
          <w:rtl/>
        </w:rPr>
        <w:t>ر</w:t>
      </w:r>
      <w:r w:rsidRPr="00B1218B">
        <w:rPr>
          <w:rFonts w:cs="B Zar" w:hint="cs"/>
          <w:sz w:val="28"/>
          <w:szCs w:val="28"/>
          <w:rtl/>
        </w:rPr>
        <w:t>ی</w:t>
      </w:r>
      <w:r w:rsidRPr="00B1218B">
        <w:rPr>
          <w:rFonts w:cs="B Zar"/>
          <w:sz w:val="28"/>
          <w:szCs w:val="28"/>
          <w:rtl/>
        </w:rPr>
        <w:t xml:space="preserve"> از طر</w:t>
      </w:r>
      <w:r w:rsidRPr="00B1218B">
        <w:rPr>
          <w:rFonts w:cs="B Zar" w:hint="cs"/>
          <w:sz w:val="28"/>
          <w:szCs w:val="28"/>
          <w:rtl/>
        </w:rPr>
        <w:t>ی</w:t>
      </w:r>
      <w:r w:rsidRPr="00B1218B">
        <w:rPr>
          <w:rFonts w:cs="B Zar" w:hint="eastAsia"/>
          <w:sz w:val="28"/>
          <w:szCs w:val="28"/>
          <w:rtl/>
        </w:rPr>
        <w:t>ق</w:t>
      </w:r>
      <w:r w:rsidRPr="00B1218B">
        <w:rPr>
          <w:rFonts w:cs="B Zar"/>
          <w:sz w:val="28"/>
          <w:szCs w:val="28"/>
          <w:rtl/>
        </w:rPr>
        <w:t xml:space="preserve"> عمل (پ</w:t>
      </w:r>
      <w:r w:rsidRPr="00B1218B">
        <w:rPr>
          <w:rFonts w:cs="B Zar" w:hint="cs"/>
          <w:sz w:val="28"/>
          <w:szCs w:val="28"/>
          <w:rtl/>
        </w:rPr>
        <w:t>ی</w:t>
      </w:r>
      <w:r w:rsidRPr="00B1218B">
        <w:rPr>
          <w:rFonts w:cs="B Zar" w:hint="eastAsia"/>
          <w:sz w:val="28"/>
          <w:szCs w:val="28"/>
          <w:rtl/>
        </w:rPr>
        <w:t>سانو،</w:t>
      </w:r>
      <w:r w:rsidRPr="00B1218B">
        <w:rPr>
          <w:rFonts w:cs="B Zar"/>
          <w:sz w:val="28"/>
          <w:szCs w:val="28"/>
          <w:rtl/>
        </w:rPr>
        <w:t xml:space="preserve"> ۱۹۹۴؛ گاوت</w:t>
      </w:r>
      <w:r w:rsidRPr="00B1218B">
        <w:rPr>
          <w:rFonts w:cs="B Zar" w:hint="cs"/>
          <w:sz w:val="28"/>
          <w:szCs w:val="28"/>
          <w:rtl/>
        </w:rPr>
        <w:t>ی</w:t>
      </w:r>
      <w:r w:rsidRPr="00B1218B">
        <w:rPr>
          <w:rFonts w:cs="B Zar"/>
          <w:sz w:val="28"/>
          <w:szCs w:val="28"/>
          <w:rtl/>
        </w:rPr>
        <w:t xml:space="preserve"> و لو</w:t>
      </w:r>
      <w:r w:rsidRPr="00B1218B">
        <w:rPr>
          <w:rFonts w:cs="B Zar" w:hint="cs"/>
          <w:sz w:val="28"/>
          <w:szCs w:val="28"/>
          <w:rtl/>
        </w:rPr>
        <w:t>ی</w:t>
      </w:r>
      <w:r w:rsidRPr="00B1218B">
        <w:rPr>
          <w:rFonts w:cs="B Zar" w:hint="eastAsia"/>
          <w:sz w:val="28"/>
          <w:szCs w:val="28"/>
          <w:rtl/>
        </w:rPr>
        <w:t>نتال،</w:t>
      </w:r>
      <w:r w:rsidRPr="00B1218B">
        <w:rPr>
          <w:rFonts w:cs="B Zar"/>
          <w:sz w:val="28"/>
          <w:szCs w:val="28"/>
          <w:rtl/>
        </w:rPr>
        <w:t xml:space="preserve"> ۲۰۰۰) باشد. بر هم</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اساس، بخش کم</w:t>
      </w:r>
      <w:r w:rsidRPr="00B1218B">
        <w:rPr>
          <w:rFonts w:cs="B Zar" w:hint="cs"/>
          <w:sz w:val="28"/>
          <w:szCs w:val="28"/>
          <w:rtl/>
        </w:rPr>
        <w:t>ی</w:t>
      </w:r>
      <w:r w:rsidRPr="00B1218B">
        <w:rPr>
          <w:rFonts w:cs="B Zar"/>
          <w:sz w:val="28"/>
          <w:szCs w:val="28"/>
          <w:rtl/>
        </w:rPr>
        <w:t xml:space="preserve"> تحل</w:t>
      </w:r>
      <w:r w:rsidRPr="00B1218B">
        <w:rPr>
          <w:rFonts w:cs="B Zar" w:hint="cs"/>
          <w:sz w:val="28"/>
          <w:szCs w:val="28"/>
          <w:rtl/>
        </w:rPr>
        <w:t>ی</w:t>
      </w:r>
      <w:r w:rsidRPr="00B1218B">
        <w:rPr>
          <w:rFonts w:cs="B Zar" w:hint="eastAsia"/>
          <w:sz w:val="28"/>
          <w:szCs w:val="28"/>
          <w:rtl/>
        </w:rPr>
        <w:t>ل</w:t>
      </w:r>
      <w:r w:rsidRPr="00B1218B">
        <w:rPr>
          <w:rFonts w:cs="B Zar"/>
          <w:sz w:val="28"/>
          <w:szCs w:val="28"/>
          <w:rtl/>
        </w:rPr>
        <w:t xml:space="preserve"> با بررس</w:t>
      </w:r>
      <w:r w:rsidRPr="00B1218B">
        <w:rPr>
          <w:rFonts w:cs="B Zar" w:hint="cs"/>
          <w:sz w:val="28"/>
          <w:szCs w:val="28"/>
          <w:rtl/>
        </w:rPr>
        <w:t>ی</w:t>
      </w:r>
      <w:r w:rsidRPr="00B1218B">
        <w:rPr>
          <w:rFonts w:cs="B Zar"/>
          <w:sz w:val="28"/>
          <w:szCs w:val="28"/>
          <w:rtl/>
        </w:rPr>
        <w:t xml:space="preserve"> تفاوت در منابع اطلاعات</w:t>
      </w:r>
      <w:r w:rsidRPr="00B1218B">
        <w:rPr>
          <w:rFonts w:cs="B Zar" w:hint="cs"/>
          <w:sz w:val="28"/>
          <w:szCs w:val="28"/>
          <w:rtl/>
        </w:rPr>
        <w:t>ی</w:t>
      </w:r>
      <w:r w:rsidRPr="00B1218B">
        <w:rPr>
          <w:rFonts w:cs="B Zar"/>
          <w:sz w:val="28"/>
          <w:szCs w:val="28"/>
          <w:rtl/>
        </w:rPr>
        <w:t xml:space="preserve"> که برا</w:t>
      </w:r>
      <w:r w:rsidRPr="00B1218B">
        <w:rPr>
          <w:rFonts w:cs="B Zar" w:hint="cs"/>
          <w:sz w:val="28"/>
          <w:szCs w:val="28"/>
          <w:rtl/>
        </w:rPr>
        <w:t>ی</w:t>
      </w:r>
      <w:r w:rsidRPr="00B1218B">
        <w:rPr>
          <w:rFonts w:cs="B Zar"/>
          <w:sz w:val="28"/>
          <w:szCs w:val="28"/>
          <w:rtl/>
        </w:rPr>
        <w:t xml:space="preserve"> شرکت‌ها</w:t>
      </w:r>
      <w:r w:rsidRPr="00B1218B">
        <w:rPr>
          <w:rFonts w:cs="B Zar" w:hint="cs"/>
          <w:sz w:val="28"/>
          <w:szCs w:val="28"/>
          <w:rtl/>
        </w:rPr>
        <w:t>ی</w:t>
      </w:r>
      <w:r w:rsidRPr="00B1218B">
        <w:rPr>
          <w:rFonts w:cs="B Zar"/>
          <w:sz w:val="28"/>
          <w:szCs w:val="28"/>
          <w:rtl/>
        </w:rPr>
        <w:t xml:space="preserve"> ا</w:t>
      </w:r>
      <w:r w:rsidRPr="00B1218B">
        <w:rPr>
          <w:rFonts w:cs="B Zar" w:hint="cs"/>
          <w:sz w:val="28"/>
          <w:szCs w:val="28"/>
          <w:rtl/>
        </w:rPr>
        <w:t>ی</w:t>
      </w:r>
      <w:r w:rsidRPr="00B1218B">
        <w:rPr>
          <w:rFonts w:cs="B Zar" w:hint="eastAsia"/>
          <w:sz w:val="28"/>
          <w:szCs w:val="28"/>
          <w:rtl/>
        </w:rPr>
        <w:t>الات</w:t>
      </w:r>
      <w:r w:rsidRPr="00B1218B">
        <w:rPr>
          <w:rFonts w:cs="B Zar"/>
          <w:sz w:val="28"/>
          <w:szCs w:val="28"/>
          <w:rtl/>
        </w:rPr>
        <w:t xml:space="preserve"> متحده و آلمان در اولو</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قرار دارند، آغاز م</w:t>
      </w:r>
      <w:r w:rsidRPr="00B1218B">
        <w:rPr>
          <w:rFonts w:cs="B Zar" w:hint="cs"/>
          <w:sz w:val="28"/>
          <w:szCs w:val="28"/>
          <w:rtl/>
        </w:rPr>
        <w:t>ی‌</w:t>
      </w:r>
      <w:r w:rsidRPr="00B1218B">
        <w:rPr>
          <w:rFonts w:cs="B Zar" w:hint="eastAsia"/>
          <w:sz w:val="28"/>
          <w:szCs w:val="28"/>
          <w:rtl/>
        </w:rPr>
        <w:t>شود</w:t>
      </w:r>
      <w:r w:rsidRPr="00B1218B">
        <w:rPr>
          <w:rFonts w:cs="B Zar"/>
          <w:sz w:val="28"/>
          <w:szCs w:val="28"/>
          <w:rtl/>
        </w:rPr>
        <w:t>.</w:t>
      </w:r>
      <w:r w:rsidRPr="00BA2C11">
        <w:rPr>
          <w:rFonts w:cs="B Zar"/>
          <w:sz w:val="28"/>
          <w:szCs w:val="28"/>
        </w:rPr>
        <w:br/>
      </w:r>
      <w:r w:rsidRPr="00BA2C11">
        <w:rPr>
          <w:rFonts w:cs="B Zar"/>
          <w:sz w:val="28"/>
          <w:szCs w:val="28"/>
        </w:rPr>
        <w:br/>
      </w:r>
      <w:r w:rsidRPr="00FE0872">
        <w:rPr>
          <w:rFonts w:cs="B Zar"/>
          <w:b/>
          <w:bCs/>
          <w:sz w:val="24"/>
          <w:szCs w:val="24"/>
          <w:rtl/>
        </w:rPr>
        <w:t>۶.۲.۱</w:t>
      </w:r>
      <w:r w:rsidRPr="00FE0872">
        <w:rPr>
          <w:rFonts w:cs="B Zar"/>
          <w:b/>
          <w:bCs/>
          <w:sz w:val="24"/>
          <w:szCs w:val="24"/>
        </w:rPr>
        <w:t xml:space="preserve"> </w:t>
      </w:r>
      <w:r w:rsidRPr="00FE0872">
        <w:rPr>
          <w:rFonts w:cs="B Zar"/>
          <w:b/>
          <w:bCs/>
          <w:sz w:val="24"/>
          <w:szCs w:val="24"/>
          <w:rtl/>
        </w:rPr>
        <w:t>نتایج کلی</w:t>
      </w:r>
      <w:r w:rsidRPr="00BA2C11">
        <w:rPr>
          <w:rFonts w:cs="B Zar"/>
          <w:sz w:val="28"/>
          <w:szCs w:val="28"/>
        </w:rPr>
        <w:br/>
      </w:r>
      <w:r w:rsidRPr="00BA2C11">
        <w:rPr>
          <w:rFonts w:cs="B Zar"/>
          <w:sz w:val="28"/>
          <w:szCs w:val="28"/>
        </w:rPr>
        <w:br/>
      </w:r>
      <w:r w:rsidRPr="005F2FC6">
        <w:rPr>
          <w:rFonts w:cs="B Zar"/>
          <w:sz w:val="28"/>
          <w:szCs w:val="28"/>
          <w:rtl/>
        </w:rPr>
        <w:t>به‌منظور آزمون 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فرض</w:t>
      </w:r>
      <w:r w:rsidRPr="005F2FC6">
        <w:rPr>
          <w:rFonts w:cs="B Zar" w:hint="cs"/>
          <w:sz w:val="28"/>
          <w:szCs w:val="28"/>
          <w:rtl/>
        </w:rPr>
        <w:t>ی</w:t>
      </w:r>
      <w:r w:rsidRPr="005F2FC6">
        <w:rPr>
          <w:rFonts w:cs="B Zar" w:hint="eastAsia"/>
          <w:sz w:val="28"/>
          <w:szCs w:val="28"/>
          <w:rtl/>
        </w:rPr>
        <w:t>ه</w:t>
      </w:r>
      <w:r w:rsidRPr="005F2FC6">
        <w:rPr>
          <w:rFonts w:cs="B Zar"/>
          <w:sz w:val="28"/>
          <w:szCs w:val="28"/>
          <w:rtl/>
        </w:rPr>
        <w:t xml:space="preserve"> که شرکت‌ها</w:t>
      </w:r>
      <w:r w:rsidRPr="005F2FC6">
        <w:rPr>
          <w:rFonts w:cs="B Zar" w:hint="cs"/>
          <w:sz w:val="28"/>
          <w:szCs w:val="28"/>
          <w:rtl/>
        </w:rPr>
        <w:t>ی</w:t>
      </w:r>
      <w:r w:rsidRPr="005F2FC6">
        <w:rPr>
          <w:rFonts w:cs="B Zar"/>
          <w:sz w:val="28"/>
          <w:szCs w:val="28"/>
          <w:rtl/>
        </w:rPr>
        <w:t xml:space="preserve"> آلمان</w:t>
      </w:r>
      <w:r w:rsidRPr="005F2FC6">
        <w:rPr>
          <w:rFonts w:cs="B Zar" w:hint="cs"/>
          <w:sz w:val="28"/>
          <w:szCs w:val="28"/>
          <w:rtl/>
        </w:rPr>
        <w:t>ی</w:t>
      </w:r>
      <w:r w:rsidRPr="005F2FC6">
        <w:rPr>
          <w:rFonts w:cs="B Zar"/>
          <w:sz w:val="28"/>
          <w:szCs w:val="28"/>
          <w:rtl/>
        </w:rPr>
        <w:t xml:space="preserve"> و آمر</w:t>
      </w:r>
      <w:r w:rsidRPr="005F2FC6">
        <w:rPr>
          <w:rFonts w:cs="B Zar" w:hint="cs"/>
          <w:sz w:val="28"/>
          <w:szCs w:val="28"/>
          <w:rtl/>
        </w:rPr>
        <w:t>ی</w:t>
      </w:r>
      <w:r w:rsidRPr="005F2FC6">
        <w:rPr>
          <w:rFonts w:cs="B Zar" w:hint="eastAsia"/>
          <w:sz w:val="28"/>
          <w:szCs w:val="28"/>
          <w:rtl/>
        </w:rPr>
        <w:t>کا</w:t>
      </w:r>
      <w:r w:rsidRPr="005F2FC6">
        <w:rPr>
          <w:rFonts w:cs="B Zar" w:hint="cs"/>
          <w:sz w:val="28"/>
          <w:szCs w:val="28"/>
          <w:rtl/>
        </w:rPr>
        <w:t>یی</w:t>
      </w:r>
      <w:r w:rsidRPr="005F2FC6">
        <w:rPr>
          <w:rFonts w:cs="B Zar"/>
          <w:sz w:val="28"/>
          <w:szCs w:val="28"/>
          <w:rtl/>
        </w:rPr>
        <w:t xml:space="preserve"> در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sz w:val="28"/>
          <w:szCs w:val="28"/>
          <w:rtl/>
        </w:rPr>
        <w:t xml:space="preserve"> ابزارها و منابع اطلاعات</w:t>
      </w:r>
      <w:r w:rsidRPr="005F2FC6">
        <w:rPr>
          <w:rFonts w:cs="B Zar" w:hint="cs"/>
          <w:sz w:val="28"/>
          <w:szCs w:val="28"/>
          <w:rtl/>
        </w:rPr>
        <w:t>یِ</w:t>
      </w:r>
      <w:r w:rsidRPr="005F2FC6">
        <w:rPr>
          <w:rFonts w:cs="B Zar"/>
          <w:sz w:val="28"/>
          <w:szCs w:val="28"/>
          <w:rtl/>
        </w:rPr>
        <w:t xml:space="preserve"> ارزشمند در توسعه دانش صنعت</w:t>
      </w:r>
      <w:r w:rsidRPr="005F2FC6">
        <w:rPr>
          <w:rFonts w:cs="B Zar" w:hint="cs"/>
          <w:sz w:val="28"/>
          <w:szCs w:val="28"/>
          <w:rtl/>
        </w:rPr>
        <w:t>ی</w:t>
      </w:r>
      <w:r w:rsidRPr="005F2FC6">
        <w:rPr>
          <w:rFonts w:cs="B Zar"/>
          <w:sz w:val="28"/>
          <w:szCs w:val="28"/>
          <w:rtl/>
        </w:rPr>
        <w:t xml:space="preserve"> و فناور</w:t>
      </w:r>
      <w:r w:rsidRPr="005F2FC6">
        <w:rPr>
          <w:rFonts w:cs="B Zar" w:hint="cs"/>
          <w:sz w:val="28"/>
          <w:szCs w:val="28"/>
          <w:rtl/>
        </w:rPr>
        <w:t>ی</w:t>
      </w:r>
      <w:r w:rsidRPr="005F2FC6">
        <w:rPr>
          <w:rFonts w:cs="B Zar"/>
          <w:sz w:val="28"/>
          <w:szCs w:val="28"/>
          <w:rtl/>
        </w:rPr>
        <w:t xml:space="preserve"> تفاوت دارند، از آزمون‌ها</w:t>
      </w:r>
      <w:r w:rsidRPr="005F2FC6">
        <w:rPr>
          <w:rFonts w:cs="B Zar" w:hint="cs"/>
          <w:sz w:val="28"/>
          <w:szCs w:val="28"/>
          <w:rtl/>
        </w:rPr>
        <w:t>ی</w:t>
      </w:r>
      <w:r w:rsidRPr="005F2FC6">
        <w:rPr>
          <w:rFonts w:cs="B Zar"/>
          <w:sz w:val="28"/>
          <w:szCs w:val="28"/>
          <w:rtl/>
        </w:rPr>
        <w:t xml:space="preserve"> </w:t>
      </w:r>
      <w:r w:rsidRPr="005F2FC6">
        <w:rPr>
          <w:rFonts w:cs="B Zar"/>
          <w:sz w:val="28"/>
          <w:szCs w:val="28"/>
        </w:rPr>
        <w:t>t</w:t>
      </w:r>
      <w:r w:rsidRPr="005F2FC6">
        <w:rPr>
          <w:rFonts w:cs="B Zar"/>
          <w:sz w:val="28"/>
          <w:szCs w:val="28"/>
          <w:rtl/>
        </w:rPr>
        <w:t xml:space="preserve"> مستقل برا</w:t>
      </w:r>
      <w:r w:rsidRPr="005F2FC6">
        <w:rPr>
          <w:rFonts w:cs="B Zar" w:hint="cs"/>
          <w:sz w:val="28"/>
          <w:szCs w:val="28"/>
          <w:rtl/>
        </w:rPr>
        <w:t>ی</w:t>
      </w:r>
      <w:r w:rsidRPr="005F2FC6">
        <w:rPr>
          <w:rFonts w:cs="B Zar"/>
          <w:sz w:val="28"/>
          <w:szCs w:val="28"/>
          <w:rtl/>
        </w:rPr>
        <w:t xml:space="preserve"> مقا</w:t>
      </w:r>
      <w:r w:rsidRPr="005F2FC6">
        <w:rPr>
          <w:rFonts w:cs="B Zar" w:hint="cs"/>
          <w:sz w:val="28"/>
          <w:szCs w:val="28"/>
          <w:rtl/>
        </w:rPr>
        <w:t>ی</w:t>
      </w:r>
      <w:r w:rsidRPr="005F2FC6">
        <w:rPr>
          <w:rFonts w:cs="B Zar" w:hint="eastAsia"/>
          <w:sz w:val="28"/>
          <w:szCs w:val="28"/>
          <w:rtl/>
        </w:rPr>
        <w:t>سه</w:t>
      </w:r>
      <w:r w:rsidRPr="005F2FC6">
        <w:rPr>
          <w:rFonts w:cs="B Zar"/>
          <w:sz w:val="28"/>
          <w:szCs w:val="28"/>
          <w:rtl/>
        </w:rPr>
        <w:t xml:space="preserve"> م</w:t>
      </w:r>
      <w:r w:rsidRPr="005F2FC6">
        <w:rPr>
          <w:rFonts w:cs="B Zar" w:hint="cs"/>
          <w:sz w:val="28"/>
          <w:szCs w:val="28"/>
          <w:rtl/>
        </w:rPr>
        <w:t>ی</w:t>
      </w:r>
      <w:r w:rsidRPr="005F2FC6">
        <w:rPr>
          <w:rFonts w:cs="B Zar" w:hint="eastAsia"/>
          <w:sz w:val="28"/>
          <w:szCs w:val="28"/>
          <w:rtl/>
        </w:rPr>
        <w:t>انگ</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sz w:val="28"/>
          <w:szCs w:val="28"/>
          <w:rtl/>
        </w:rPr>
        <w:t xml:space="preserve"> آن‌ها از ده منبع اطلاعات</w:t>
      </w:r>
      <w:r w:rsidRPr="005F2FC6">
        <w:rPr>
          <w:rFonts w:cs="B Zar" w:hint="cs"/>
          <w:sz w:val="28"/>
          <w:szCs w:val="28"/>
          <w:rtl/>
        </w:rPr>
        <w:t>ی</w:t>
      </w:r>
      <w:r w:rsidRPr="005F2FC6">
        <w:rPr>
          <w:rFonts w:cs="B Zar"/>
          <w:sz w:val="28"/>
          <w:szCs w:val="28"/>
          <w:rtl/>
        </w:rPr>
        <w:t xml:space="preserve"> خاص استفاده شد. در 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راستا، از شرکت‌ه</w:t>
      </w:r>
      <w:r w:rsidRPr="005F2FC6">
        <w:rPr>
          <w:rFonts w:cs="B Zar" w:hint="eastAsia"/>
          <w:sz w:val="28"/>
          <w:szCs w:val="28"/>
          <w:rtl/>
        </w:rPr>
        <w:t>ا</w:t>
      </w:r>
      <w:r w:rsidRPr="005F2FC6">
        <w:rPr>
          <w:rFonts w:cs="B Zar"/>
          <w:sz w:val="28"/>
          <w:szCs w:val="28"/>
          <w:rtl/>
        </w:rPr>
        <w:t xml:space="preserve"> درخواست شد تا م</w:t>
      </w:r>
      <w:r w:rsidRPr="005F2FC6">
        <w:rPr>
          <w:rFonts w:cs="B Zar" w:hint="cs"/>
          <w:sz w:val="28"/>
          <w:szCs w:val="28"/>
          <w:rtl/>
        </w:rPr>
        <w:t>ی</w:t>
      </w:r>
      <w:r w:rsidRPr="005F2FC6">
        <w:rPr>
          <w:rFonts w:cs="B Zar" w:hint="eastAsia"/>
          <w:sz w:val="28"/>
          <w:szCs w:val="28"/>
          <w:rtl/>
        </w:rPr>
        <w:t>زان</w:t>
      </w:r>
      <w:r w:rsidRPr="005F2FC6">
        <w:rPr>
          <w:rFonts w:cs="B Zar"/>
          <w:sz w:val="28"/>
          <w:szCs w:val="28"/>
          <w:rtl/>
        </w:rPr>
        <w:t xml:space="preserve"> اهم</w:t>
      </w:r>
      <w:r w:rsidRPr="005F2FC6">
        <w:rPr>
          <w:rFonts w:cs="B Zar" w:hint="cs"/>
          <w:sz w:val="28"/>
          <w:szCs w:val="28"/>
          <w:rtl/>
        </w:rPr>
        <w:t>ی</w:t>
      </w:r>
      <w:r w:rsidRPr="005F2FC6">
        <w:rPr>
          <w:rFonts w:cs="B Zar" w:hint="eastAsia"/>
          <w:sz w:val="28"/>
          <w:szCs w:val="28"/>
          <w:rtl/>
        </w:rPr>
        <w:t>ت</w:t>
      </w:r>
      <w:r w:rsidRPr="005F2FC6">
        <w:rPr>
          <w:rFonts w:cs="B Zar"/>
          <w:sz w:val="28"/>
          <w:szCs w:val="28"/>
          <w:rtl/>
        </w:rPr>
        <w:t xml:space="preserve"> هر </w:t>
      </w:r>
      <w:r w:rsidRPr="005F2FC6">
        <w:rPr>
          <w:rFonts w:cs="B Zar" w:hint="cs"/>
          <w:sz w:val="28"/>
          <w:szCs w:val="28"/>
          <w:rtl/>
        </w:rPr>
        <w:t>ی</w:t>
      </w:r>
      <w:r w:rsidRPr="005F2FC6">
        <w:rPr>
          <w:rFonts w:cs="B Zar" w:hint="eastAsia"/>
          <w:sz w:val="28"/>
          <w:szCs w:val="28"/>
          <w:rtl/>
        </w:rPr>
        <w:t>ک</w:t>
      </w:r>
      <w:r w:rsidRPr="005F2FC6">
        <w:rPr>
          <w:rFonts w:cs="B Zar"/>
          <w:sz w:val="28"/>
          <w:szCs w:val="28"/>
          <w:rtl/>
        </w:rPr>
        <w:t xml:space="preserve"> از منابع اطلاعات</w:t>
      </w:r>
      <w:r w:rsidRPr="005F2FC6">
        <w:rPr>
          <w:rFonts w:cs="B Zar" w:hint="cs"/>
          <w:sz w:val="28"/>
          <w:szCs w:val="28"/>
          <w:rtl/>
        </w:rPr>
        <w:t>ی</w:t>
      </w:r>
      <w:r w:rsidRPr="005F2FC6">
        <w:rPr>
          <w:rFonts w:cs="B Zar"/>
          <w:sz w:val="28"/>
          <w:szCs w:val="28"/>
          <w:rtl/>
        </w:rPr>
        <w:t xml:space="preserve"> را بر اساس مق</w:t>
      </w:r>
      <w:r w:rsidRPr="005F2FC6">
        <w:rPr>
          <w:rFonts w:cs="B Zar" w:hint="cs"/>
          <w:sz w:val="28"/>
          <w:szCs w:val="28"/>
          <w:rtl/>
        </w:rPr>
        <w:t>ی</w:t>
      </w:r>
      <w:r w:rsidRPr="005F2FC6">
        <w:rPr>
          <w:rFonts w:cs="B Zar" w:hint="eastAsia"/>
          <w:sz w:val="28"/>
          <w:szCs w:val="28"/>
          <w:rtl/>
        </w:rPr>
        <w:t>اس</w:t>
      </w:r>
      <w:r w:rsidRPr="005F2FC6">
        <w:rPr>
          <w:rFonts w:cs="B Zar"/>
          <w:sz w:val="28"/>
          <w:szCs w:val="28"/>
          <w:rtl/>
        </w:rPr>
        <w:t xml:space="preserve"> ل</w:t>
      </w:r>
      <w:r w:rsidRPr="005F2FC6">
        <w:rPr>
          <w:rFonts w:cs="B Zar" w:hint="cs"/>
          <w:sz w:val="28"/>
          <w:szCs w:val="28"/>
          <w:rtl/>
        </w:rPr>
        <w:t>ی</w:t>
      </w:r>
      <w:r w:rsidRPr="005F2FC6">
        <w:rPr>
          <w:rFonts w:cs="B Zar" w:hint="eastAsia"/>
          <w:sz w:val="28"/>
          <w:szCs w:val="28"/>
          <w:rtl/>
        </w:rPr>
        <w:t>کرت</w:t>
      </w:r>
      <w:r w:rsidRPr="005F2FC6">
        <w:rPr>
          <w:rFonts w:cs="B Zar"/>
          <w:sz w:val="28"/>
          <w:szCs w:val="28"/>
          <w:rtl/>
        </w:rPr>
        <w:t xml:space="preserve"> ۷ درجه‌ا</w:t>
      </w:r>
      <w:r w:rsidRPr="005F2FC6">
        <w:rPr>
          <w:rFonts w:cs="B Zar" w:hint="cs"/>
          <w:sz w:val="28"/>
          <w:szCs w:val="28"/>
          <w:rtl/>
        </w:rPr>
        <w:t>ی</w:t>
      </w:r>
      <w:r w:rsidRPr="005F2FC6">
        <w:rPr>
          <w:rFonts w:cs="B Zar"/>
          <w:sz w:val="28"/>
          <w:szCs w:val="28"/>
          <w:rtl/>
        </w:rPr>
        <w:t xml:space="preserve"> (از ۱= کمتر</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اهم</w:t>
      </w:r>
      <w:r w:rsidRPr="005F2FC6">
        <w:rPr>
          <w:rFonts w:cs="B Zar" w:hint="cs"/>
          <w:sz w:val="28"/>
          <w:szCs w:val="28"/>
          <w:rtl/>
        </w:rPr>
        <w:t>ی</w:t>
      </w:r>
      <w:r w:rsidRPr="005F2FC6">
        <w:rPr>
          <w:rFonts w:cs="B Zar" w:hint="eastAsia"/>
          <w:sz w:val="28"/>
          <w:szCs w:val="28"/>
          <w:rtl/>
        </w:rPr>
        <w:t>ت</w:t>
      </w:r>
      <w:r w:rsidRPr="005F2FC6">
        <w:rPr>
          <w:rFonts w:cs="B Zar"/>
          <w:sz w:val="28"/>
          <w:szCs w:val="28"/>
          <w:rtl/>
        </w:rPr>
        <w:t xml:space="preserve"> تا ۷= ب</w:t>
      </w:r>
      <w:r w:rsidRPr="005F2FC6">
        <w:rPr>
          <w:rFonts w:cs="B Zar" w:hint="cs"/>
          <w:sz w:val="28"/>
          <w:szCs w:val="28"/>
          <w:rtl/>
        </w:rPr>
        <w:t>ی</w:t>
      </w:r>
      <w:r w:rsidRPr="005F2FC6">
        <w:rPr>
          <w:rFonts w:cs="B Zar" w:hint="eastAsia"/>
          <w:sz w:val="28"/>
          <w:szCs w:val="28"/>
          <w:rtl/>
        </w:rPr>
        <w:t>شتر</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اهم</w:t>
      </w:r>
      <w:r w:rsidRPr="005F2FC6">
        <w:rPr>
          <w:rFonts w:cs="B Zar" w:hint="cs"/>
          <w:sz w:val="28"/>
          <w:szCs w:val="28"/>
          <w:rtl/>
        </w:rPr>
        <w:t>ی</w:t>
      </w:r>
      <w:r w:rsidRPr="005F2FC6">
        <w:rPr>
          <w:rFonts w:cs="B Zar" w:hint="eastAsia"/>
          <w:sz w:val="28"/>
          <w:szCs w:val="28"/>
          <w:rtl/>
        </w:rPr>
        <w:t>ت</w:t>
      </w:r>
      <w:r w:rsidRPr="005F2FC6">
        <w:rPr>
          <w:rFonts w:cs="B Zar"/>
          <w:sz w:val="28"/>
          <w:szCs w:val="28"/>
          <w:rtl/>
        </w:rPr>
        <w:t>) رتبه‌بند</w:t>
      </w:r>
      <w:r w:rsidRPr="005F2FC6">
        <w:rPr>
          <w:rFonts w:cs="B Zar" w:hint="cs"/>
          <w:sz w:val="28"/>
          <w:szCs w:val="28"/>
          <w:rtl/>
        </w:rPr>
        <w:t>ی</w:t>
      </w:r>
      <w:r w:rsidRPr="005F2FC6">
        <w:rPr>
          <w:rFonts w:cs="B Zar"/>
          <w:sz w:val="28"/>
          <w:szCs w:val="28"/>
          <w:rtl/>
        </w:rPr>
        <w:t xml:space="preserve"> کنند. جدول ۶.۱ نتا</w:t>
      </w:r>
      <w:r w:rsidRPr="005F2FC6">
        <w:rPr>
          <w:rFonts w:cs="B Zar" w:hint="cs"/>
          <w:sz w:val="28"/>
          <w:szCs w:val="28"/>
          <w:rtl/>
        </w:rPr>
        <w:t>ی</w:t>
      </w:r>
      <w:r w:rsidRPr="005F2FC6">
        <w:rPr>
          <w:rFonts w:cs="B Zar" w:hint="eastAsia"/>
          <w:sz w:val="28"/>
          <w:szCs w:val="28"/>
          <w:rtl/>
        </w:rPr>
        <w:t>ج</w:t>
      </w:r>
      <w:r w:rsidRPr="005F2FC6">
        <w:rPr>
          <w:rFonts w:cs="B Zar"/>
          <w:sz w:val="28"/>
          <w:szCs w:val="28"/>
          <w:rtl/>
        </w:rPr>
        <w:t xml:space="preserve"> 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مقا</w:t>
      </w:r>
      <w:r w:rsidRPr="005F2FC6">
        <w:rPr>
          <w:rFonts w:cs="B Zar" w:hint="cs"/>
          <w:sz w:val="28"/>
          <w:szCs w:val="28"/>
          <w:rtl/>
        </w:rPr>
        <w:t>ی</w:t>
      </w:r>
      <w:r w:rsidRPr="005F2FC6">
        <w:rPr>
          <w:rFonts w:cs="B Zar" w:hint="eastAsia"/>
          <w:sz w:val="28"/>
          <w:szCs w:val="28"/>
          <w:rtl/>
        </w:rPr>
        <w:t>سه</w:t>
      </w:r>
      <w:r w:rsidRPr="005F2FC6">
        <w:rPr>
          <w:rFonts w:cs="B Zar"/>
          <w:sz w:val="28"/>
          <w:szCs w:val="28"/>
          <w:rtl/>
        </w:rPr>
        <w:t xml:space="preserve"> و م</w:t>
      </w:r>
      <w:r w:rsidRPr="005F2FC6">
        <w:rPr>
          <w:rFonts w:cs="B Zar" w:hint="cs"/>
          <w:sz w:val="28"/>
          <w:szCs w:val="28"/>
          <w:rtl/>
        </w:rPr>
        <w:t>ی</w:t>
      </w:r>
      <w:r w:rsidRPr="005F2FC6">
        <w:rPr>
          <w:rFonts w:cs="B Zar" w:hint="eastAsia"/>
          <w:sz w:val="28"/>
          <w:szCs w:val="28"/>
          <w:rtl/>
        </w:rPr>
        <w:t>زان</w:t>
      </w:r>
      <w:r w:rsidRPr="005F2FC6">
        <w:rPr>
          <w:rFonts w:cs="B Zar"/>
          <w:sz w:val="28"/>
          <w:szCs w:val="28"/>
          <w:rtl/>
        </w:rPr>
        <w:t xml:space="preserve"> تفاوت ب</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م</w:t>
      </w:r>
      <w:r w:rsidRPr="005F2FC6">
        <w:rPr>
          <w:rFonts w:cs="B Zar" w:hint="cs"/>
          <w:sz w:val="28"/>
          <w:szCs w:val="28"/>
          <w:rtl/>
        </w:rPr>
        <w:t>ی</w:t>
      </w:r>
      <w:r w:rsidRPr="005F2FC6">
        <w:rPr>
          <w:rFonts w:cs="B Zar" w:hint="eastAsia"/>
          <w:sz w:val="28"/>
          <w:szCs w:val="28"/>
          <w:rtl/>
        </w:rPr>
        <w:t>انگ</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امت</w:t>
      </w:r>
      <w:r w:rsidRPr="005F2FC6">
        <w:rPr>
          <w:rFonts w:cs="B Zar" w:hint="cs"/>
          <w:sz w:val="28"/>
          <w:szCs w:val="28"/>
          <w:rtl/>
        </w:rPr>
        <w:t>ی</w:t>
      </w:r>
      <w:r w:rsidRPr="005F2FC6">
        <w:rPr>
          <w:rFonts w:cs="B Zar" w:hint="eastAsia"/>
          <w:sz w:val="28"/>
          <w:szCs w:val="28"/>
          <w:rtl/>
        </w:rPr>
        <w:t>ازات</w:t>
      </w:r>
      <w:r w:rsidRPr="005F2FC6">
        <w:rPr>
          <w:rFonts w:cs="B Zar"/>
          <w:sz w:val="28"/>
          <w:szCs w:val="28"/>
          <w:rtl/>
        </w:rPr>
        <w:t xml:space="preserve">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hint="eastAsia"/>
          <w:sz w:val="28"/>
          <w:szCs w:val="28"/>
          <w:rtl/>
        </w:rPr>
        <w:t>شده</w:t>
      </w:r>
      <w:r w:rsidRPr="005F2FC6">
        <w:rPr>
          <w:rFonts w:cs="B Zar"/>
          <w:sz w:val="28"/>
          <w:szCs w:val="28"/>
          <w:rtl/>
        </w:rPr>
        <w:t xml:space="preserve"> در ا</w:t>
      </w:r>
      <w:r w:rsidRPr="005F2FC6">
        <w:rPr>
          <w:rFonts w:cs="B Zar" w:hint="cs"/>
          <w:sz w:val="28"/>
          <w:szCs w:val="28"/>
          <w:rtl/>
        </w:rPr>
        <w:t>ی</w:t>
      </w:r>
      <w:r w:rsidRPr="005F2FC6">
        <w:rPr>
          <w:rFonts w:cs="B Zar" w:hint="eastAsia"/>
          <w:sz w:val="28"/>
          <w:szCs w:val="28"/>
          <w:rtl/>
        </w:rPr>
        <w:t>الات</w:t>
      </w:r>
      <w:r w:rsidRPr="005F2FC6">
        <w:rPr>
          <w:rFonts w:cs="B Zar"/>
          <w:sz w:val="28"/>
          <w:szCs w:val="28"/>
          <w:rtl/>
        </w:rPr>
        <w:t xml:space="preserve"> متحده و آلمان، به همراه سطح معن</w:t>
      </w:r>
      <w:r w:rsidRPr="005F2FC6">
        <w:rPr>
          <w:rFonts w:cs="B Zar" w:hint="eastAsia"/>
          <w:sz w:val="28"/>
          <w:szCs w:val="28"/>
          <w:rtl/>
        </w:rPr>
        <w:t>ادار</w:t>
      </w:r>
      <w:r w:rsidRPr="005F2FC6">
        <w:rPr>
          <w:rFonts w:cs="B Zar" w:hint="cs"/>
          <w:sz w:val="28"/>
          <w:szCs w:val="28"/>
          <w:rtl/>
        </w:rPr>
        <w:t>ی</w:t>
      </w:r>
      <w:r w:rsidRPr="005F2FC6">
        <w:rPr>
          <w:rFonts w:cs="B Zar"/>
          <w:sz w:val="28"/>
          <w:szCs w:val="28"/>
          <w:rtl/>
        </w:rPr>
        <w:t xml:space="preserve"> 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تفاوت‌ها را نشان م</w:t>
      </w:r>
      <w:r w:rsidRPr="005F2FC6">
        <w:rPr>
          <w:rFonts w:cs="B Zar" w:hint="cs"/>
          <w:sz w:val="28"/>
          <w:szCs w:val="28"/>
          <w:rtl/>
        </w:rPr>
        <w:t>ی‌</w:t>
      </w:r>
      <w:r w:rsidRPr="005F2FC6">
        <w:rPr>
          <w:rFonts w:cs="B Zar" w:hint="eastAsia"/>
          <w:sz w:val="28"/>
          <w:szCs w:val="28"/>
          <w:rtl/>
        </w:rPr>
        <w:t>دهد</w:t>
      </w:r>
      <w:r w:rsidRPr="005F2FC6">
        <w:rPr>
          <w:rFonts w:cs="B Zar"/>
          <w:sz w:val="28"/>
          <w:szCs w:val="28"/>
          <w:rtl/>
        </w:rPr>
        <w:t>. از م</w:t>
      </w:r>
      <w:r w:rsidRPr="005F2FC6">
        <w:rPr>
          <w:rFonts w:cs="B Zar" w:hint="cs"/>
          <w:sz w:val="28"/>
          <w:szCs w:val="28"/>
          <w:rtl/>
        </w:rPr>
        <w:t>ی</w:t>
      </w:r>
      <w:r w:rsidRPr="005F2FC6">
        <w:rPr>
          <w:rFonts w:cs="B Zar" w:hint="eastAsia"/>
          <w:sz w:val="28"/>
          <w:szCs w:val="28"/>
          <w:rtl/>
        </w:rPr>
        <w:t>ان</w:t>
      </w:r>
      <w:r w:rsidRPr="005F2FC6">
        <w:rPr>
          <w:rFonts w:cs="B Zar"/>
          <w:sz w:val="28"/>
          <w:szCs w:val="28"/>
          <w:rtl/>
        </w:rPr>
        <w:t xml:space="preserve"> ده منبع اطلاعات</w:t>
      </w:r>
      <w:r w:rsidRPr="005F2FC6">
        <w:rPr>
          <w:rFonts w:cs="B Zar" w:hint="cs"/>
          <w:sz w:val="28"/>
          <w:szCs w:val="28"/>
          <w:rtl/>
        </w:rPr>
        <w:t>ی</w:t>
      </w:r>
      <w:r w:rsidRPr="005F2FC6">
        <w:rPr>
          <w:rFonts w:cs="B Zar"/>
          <w:sz w:val="28"/>
          <w:szCs w:val="28"/>
          <w:rtl/>
        </w:rPr>
        <w:t xml:space="preserve"> بررس</w:t>
      </w:r>
      <w:r w:rsidRPr="005F2FC6">
        <w:rPr>
          <w:rFonts w:cs="B Zar" w:hint="cs"/>
          <w:sz w:val="28"/>
          <w:szCs w:val="28"/>
          <w:rtl/>
        </w:rPr>
        <w:t>ی‌</w:t>
      </w:r>
      <w:r w:rsidRPr="005F2FC6">
        <w:rPr>
          <w:rFonts w:cs="B Zar" w:hint="eastAsia"/>
          <w:sz w:val="28"/>
          <w:szCs w:val="28"/>
          <w:rtl/>
        </w:rPr>
        <w:t>شده،</w:t>
      </w:r>
      <w:r w:rsidRPr="005F2FC6">
        <w:rPr>
          <w:rFonts w:cs="B Zar"/>
          <w:sz w:val="28"/>
          <w:szCs w:val="28"/>
          <w:rtl/>
        </w:rPr>
        <w:t xml:space="preserve"> تفاوت معنادار</w:t>
      </w:r>
      <w:r w:rsidRPr="005F2FC6">
        <w:rPr>
          <w:rFonts w:cs="B Zar" w:hint="cs"/>
          <w:sz w:val="28"/>
          <w:szCs w:val="28"/>
          <w:rtl/>
        </w:rPr>
        <w:t>ی</w:t>
      </w:r>
      <w:r w:rsidRPr="005F2FC6">
        <w:rPr>
          <w:rFonts w:cs="B Zar"/>
          <w:sz w:val="28"/>
          <w:szCs w:val="28"/>
          <w:rtl/>
        </w:rPr>
        <w:t xml:space="preserve"> ب</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دو کشور در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sz w:val="28"/>
          <w:szCs w:val="28"/>
          <w:rtl/>
        </w:rPr>
        <w:t xml:space="preserve"> چهار منبع اطلاعات</w:t>
      </w:r>
      <w:r w:rsidRPr="005F2FC6">
        <w:rPr>
          <w:rFonts w:cs="B Zar" w:hint="cs"/>
          <w:sz w:val="28"/>
          <w:szCs w:val="28"/>
          <w:rtl/>
        </w:rPr>
        <w:t>ی</w:t>
      </w:r>
      <w:r w:rsidRPr="005F2FC6">
        <w:rPr>
          <w:rFonts w:cs="B Zar"/>
          <w:sz w:val="28"/>
          <w:szCs w:val="28"/>
          <w:rtl/>
        </w:rPr>
        <w:t xml:space="preserve"> مشاهده شد: (۱) استفاده از وب‌سا</w:t>
      </w:r>
      <w:r w:rsidRPr="005F2FC6">
        <w:rPr>
          <w:rFonts w:cs="B Zar" w:hint="cs"/>
          <w:sz w:val="28"/>
          <w:szCs w:val="28"/>
          <w:rtl/>
        </w:rPr>
        <w:t>ی</w:t>
      </w:r>
      <w:r w:rsidRPr="005F2FC6">
        <w:rPr>
          <w:rFonts w:cs="B Zar" w:hint="eastAsia"/>
          <w:sz w:val="28"/>
          <w:szCs w:val="28"/>
          <w:rtl/>
        </w:rPr>
        <w:t>ت‌ها</w:t>
      </w:r>
      <w:r w:rsidRPr="005F2FC6">
        <w:rPr>
          <w:rFonts w:cs="B Zar" w:hint="cs"/>
          <w:sz w:val="28"/>
          <w:szCs w:val="28"/>
          <w:rtl/>
        </w:rPr>
        <w:t>ی</w:t>
      </w:r>
      <w:r w:rsidRPr="005F2FC6">
        <w:rPr>
          <w:rFonts w:cs="B Zar"/>
          <w:sz w:val="28"/>
          <w:szCs w:val="28"/>
          <w:rtl/>
        </w:rPr>
        <w:t xml:space="preserve"> تخصص</w:t>
      </w:r>
      <w:r w:rsidRPr="005F2FC6">
        <w:rPr>
          <w:rFonts w:cs="B Zar" w:hint="cs"/>
          <w:sz w:val="28"/>
          <w:szCs w:val="28"/>
          <w:rtl/>
        </w:rPr>
        <w:t>ی</w:t>
      </w:r>
      <w:r w:rsidRPr="005F2FC6">
        <w:rPr>
          <w:rFonts w:cs="B Zar"/>
          <w:sz w:val="28"/>
          <w:szCs w:val="28"/>
          <w:rtl/>
        </w:rPr>
        <w:t xml:space="preserve"> صنعت، (۲) استفاده از رسانه‌ها</w:t>
      </w:r>
      <w:r w:rsidRPr="005F2FC6">
        <w:rPr>
          <w:rFonts w:cs="B Zar" w:hint="cs"/>
          <w:sz w:val="28"/>
          <w:szCs w:val="28"/>
          <w:rtl/>
        </w:rPr>
        <w:t>ی</w:t>
      </w:r>
      <w:r w:rsidRPr="005F2FC6">
        <w:rPr>
          <w:rFonts w:cs="B Zar"/>
          <w:sz w:val="28"/>
          <w:szCs w:val="28"/>
          <w:rtl/>
        </w:rPr>
        <w:t xml:space="preserve"> اجتماع</w:t>
      </w:r>
      <w:r w:rsidRPr="005F2FC6">
        <w:rPr>
          <w:rFonts w:cs="B Zar" w:hint="cs"/>
          <w:sz w:val="28"/>
          <w:szCs w:val="28"/>
          <w:rtl/>
        </w:rPr>
        <w:t>ی</w:t>
      </w:r>
      <w:r w:rsidRPr="005F2FC6">
        <w:rPr>
          <w:rFonts w:cs="B Zar"/>
          <w:sz w:val="28"/>
          <w:szCs w:val="28"/>
          <w:rtl/>
        </w:rPr>
        <w:t xml:space="preserve"> عموم</w:t>
      </w:r>
      <w:r w:rsidRPr="005F2FC6">
        <w:rPr>
          <w:rFonts w:cs="B Zar" w:hint="cs"/>
          <w:sz w:val="28"/>
          <w:szCs w:val="28"/>
          <w:rtl/>
        </w:rPr>
        <w:t>ی</w:t>
      </w:r>
      <w:r w:rsidRPr="005F2FC6">
        <w:rPr>
          <w:rFonts w:cs="B Zar" w:hint="eastAsia"/>
          <w:sz w:val="28"/>
          <w:szCs w:val="28"/>
          <w:rtl/>
        </w:rPr>
        <w:t>،</w:t>
      </w:r>
      <w:r w:rsidRPr="005F2FC6">
        <w:rPr>
          <w:rFonts w:cs="B Zar"/>
          <w:sz w:val="28"/>
          <w:szCs w:val="28"/>
          <w:rtl/>
        </w:rPr>
        <w:t xml:space="preserve"> (۳) تبادل اطلاعات </w:t>
      </w:r>
      <w:r w:rsidRPr="005F2FC6">
        <w:rPr>
          <w:rFonts w:cs="B Zar" w:hint="cs"/>
          <w:sz w:val="28"/>
          <w:szCs w:val="28"/>
          <w:rtl/>
        </w:rPr>
        <w:t>ی</w:t>
      </w:r>
      <w:r w:rsidRPr="005F2FC6">
        <w:rPr>
          <w:rFonts w:cs="B Zar" w:hint="eastAsia"/>
          <w:sz w:val="28"/>
          <w:szCs w:val="28"/>
          <w:rtl/>
        </w:rPr>
        <w:t>ا</w:t>
      </w:r>
      <w:r w:rsidRPr="005F2FC6">
        <w:rPr>
          <w:rFonts w:cs="B Zar"/>
          <w:sz w:val="28"/>
          <w:szCs w:val="28"/>
          <w:rtl/>
        </w:rPr>
        <w:t xml:space="preserve"> مشاوره تخصص</w:t>
      </w:r>
      <w:r w:rsidRPr="005F2FC6">
        <w:rPr>
          <w:rFonts w:cs="B Zar" w:hint="cs"/>
          <w:sz w:val="28"/>
          <w:szCs w:val="28"/>
          <w:rtl/>
        </w:rPr>
        <w:t>ی</w:t>
      </w:r>
      <w:r w:rsidRPr="005F2FC6">
        <w:rPr>
          <w:rFonts w:cs="B Zar"/>
          <w:sz w:val="28"/>
          <w:szCs w:val="28"/>
          <w:rtl/>
        </w:rPr>
        <w:t xml:space="preserve"> از ط</w:t>
      </w:r>
      <w:r w:rsidRPr="005F2FC6">
        <w:rPr>
          <w:rFonts w:cs="B Zar" w:hint="eastAsia"/>
          <w:sz w:val="28"/>
          <w:szCs w:val="28"/>
          <w:rtl/>
        </w:rPr>
        <w:t>ر</w:t>
      </w:r>
      <w:r w:rsidRPr="005F2FC6">
        <w:rPr>
          <w:rFonts w:cs="B Zar" w:hint="cs"/>
          <w:sz w:val="28"/>
          <w:szCs w:val="28"/>
          <w:rtl/>
        </w:rPr>
        <w:t>ی</w:t>
      </w:r>
      <w:r w:rsidRPr="005F2FC6">
        <w:rPr>
          <w:rFonts w:cs="B Zar" w:hint="eastAsia"/>
          <w:sz w:val="28"/>
          <w:szCs w:val="28"/>
          <w:rtl/>
        </w:rPr>
        <w:t>ق</w:t>
      </w:r>
      <w:r w:rsidRPr="005F2FC6">
        <w:rPr>
          <w:rFonts w:cs="B Zar"/>
          <w:sz w:val="28"/>
          <w:szCs w:val="28"/>
          <w:rtl/>
        </w:rPr>
        <w:t xml:space="preserve"> تلفن و (۴) برگزار</w:t>
      </w:r>
      <w:r w:rsidRPr="005F2FC6">
        <w:rPr>
          <w:rFonts w:cs="B Zar" w:hint="cs"/>
          <w:sz w:val="28"/>
          <w:szCs w:val="28"/>
          <w:rtl/>
        </w:rPr>
        <w:t>ی</w:t>
      </w:r>
      <w:r w:rsidRPr="005F2FC6">
        <w:rPr>
          <w:rFonts w:cs="B Zar"/>
          <w:sz w:val="28"/>
          <w:szCs w:val="28"/>
          <w:rtl/>
        </w:rPr>
        <w:t xml:space="preserve"> جلسات ناهار با سا</w:t>
      </w:r>
      <w:r w:rsidRPr="005F2FC6">
        <w:rPr>
          <w:rFonts w:cs="B Zar" w:hint="cs"/>
          <w:sz w:val="28"/>
          <w:szCs w:val="28"/>
          <w:rtl/>
        </w:rPr>
        <w:t>ی</w:t>
      </w:r>
      <w:r w:rsidRPr="005F2FC6">
        <w:rPr>
          <w:rFonts w:cs="B Zar" w:hint="eastAsia"/>
          <w:sz w:val="28"/>
          <w:szCs w:val="28"/>
          <w:rtl/>
        </w:rPr>
        <w:t>ر</w:t>
      </w:r>
      <w:r w:rsidRPr="005F2FC6">
        <w:rPr>
          <w:rFonts w:cs="B Zar"/>
          <w:sz w:val="28"/>
          <w:szCs w:val="28"/>
          <w:rtl/>
        </w:rPr>
        <w:t xml:space="preserve"> شرکت‌ها </w:t>
      </w:r>
      <w:r w:rsidRPr="005F2FC6">
        <w:rPr>
          <w:rFonts w:cs="B Zar" w:hint="cs"/>
          <w:sz w:val="28"/>
          <w:szCs w:val="28"/>
          <w:rtl/>
        </w:rPr>
        <w:t>ی</w:t>
      </w:r>
      <w:r w:rsidRPr="005F2FC6">
        <w:rPr>
          <w:rFonts w:cs="B Zar" w:hint="eastAsia"/>
          <w:sz w:val="28"/>
          <w:szCs w:val="28"/>
          <w:rtl/>
        </w:rPr>
        <w:t>ا</w:t>
      </w:r>
      <w:r w:rsidRPr="005F2FC6">
        <w:rPr>
          <w:rFonts w:cs="B Zar"/>
          <w:sz w:val="28"/>
          <w:szCs w:val="28"/>
          <w:rtl/>
        </w:rPr>
        <w:t xml:space="preserve"> سازمان‌ها. جدول ۶.۱ ب</w:t>
      </w:r>
      <w:r w:rsidRPr="005F2FC6">
        <w:rPr>
          <w:rFonts w:cs="B Zar" w:hint="cs"/>
          <w:sz w:val="28"/>
          <w:szCs w:val="28"/>
          <w:rtl/>
        </w:rPr>
        <w:t>ی</w:t>
      </w:r>
      <w:r w:rsidRPr="005F2FC6">
        <w:rPr>
          <w:rFonts w:cs="B Zar" w:hint="eastAsia"/>
          <w:sz w:val="28"/>
          <w:szCs w:val="28"/>
          <w:rtl/>
        </w:rPr>
        <w:t>انگر</w:t>
      </w:r>
      <w:r w:rsidRPr="005F2FC6">
        <w:rPr>
          <w:rFonts w:cs="B Zar"/>
          <w:sz w:val="28"/>
          <w:szCs w:val="28"/>
          <w:rtl/>
        </w:rPr>
        <w:t xml:space="preserve"> تفاوت‌ها</w:t>
      </w:r>
      <w:r w:rsidRPr="005F2FC6">
        <w:rPr>
          <w:rFonts w:cs="B Zar" w:hint="cs"/>
          <w:sz w:val="28"/>
          <w:szCs w:val="28"/>
          <w:rtl/>
        </w:rPr>
        <w:t>ی</w:t>
      </w:r>
      <w:r w:rsidRPr="005F2FC6">
        <w:rPr>
          <w:rFonts w:cs="B Zar"/>
          <w:sz w:val="28"/>
          <w:szCs w:val="28"/>
          <w:rtl/>
        </w:rPr>
        <w:t xml:space="preserve"> جالب و معنادار</w:t>
      </w:r>
      <w:r w:rsidRPr="005F2FC6">
        <w:rPr>
          <w:rFonts w:cs="B Zar" w:hint="cs"/>
          <w:sz w:val="28"/>
          <w:szCs w:val="28"/>
          <w:rtl/>
        </w:rPr>
        <w:t>ی</w:t>
      </w:r>
      <w:r w:rsidRPr="005F2FC6">
        <w:rPr>
          <w:rFonts w:cs="B Zar"/>
          <w:sz w:val="28"/>
          <w:szCs w:val="28"/>
          <w:rtl/>
        </w:rPr>
        <w:t xml:space="preserve"> ب</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آلمان و ا</w:t>
      </w:r>
      <w:r w:rsidRPr="005F2FC6">
        <w:rPr>
          <w:rFonts w:cs="B Zar" w:hint="cs"/>
          <w:sz w:val="28"/>
          <w:szCs w:val="28"/>
          <w:rtl/>
        </w:rPr>
        <w:t>ی</w:t>
      </w:r>
      <w:r w:rsidRPr="005F2FC6">
        <w:rPr>
          <w:rFonts w:cs="B Zar" w:hint="eastAsia"/>
          <w:sz w:val="28"/>
          <w:szCs w:val="28"/>
          <w:rtl/>
        </w:rPr>
        <w:t>الات</w:t>
      </w:r>
      <w:r w:rsidRPr="005F2FC6">
        <w:rPr>
          <w:rFonts w:cs="B Zar"/>
          <w:sz w:val="28"/>
          <w:szCs w:val="28"/>
          <w:rtl/>
        </w:rPr>
        <w:t xml:space="preserve"> متحده، به‌و</w:t>
      </w:r>
      <w:r w:rsidRPr="005F2FC6">
        <w:rPr>
          <w:rFonts w:cs="B Zar" w:hint="cs"/>
          <w:sz w:val="28"/>
          <w:szCs w:val="28"/>
          <w:rtl/>
        </w:rPr>
        <w:t>ی</w:t>
      </w:r>
      <w:r w:rsidRPr="005F2FC6">
        <w:rPr>
          <w:rFonts w:cs="B Zar" w:hint="eastAsia"/>
          <w:sz w:val="28"/>
          <w:szCs w:val="28"/>
          <w:rtl/>
        </w:rPr>
        <w:t>ژه</w:t>
      </w:r>
      <w:r w:rsidRPr="005F2FC6">
        <w:rPr>
          <w:rFonts w:cs="B Zar"/>
          <w:sz w:val="28"/>
          <w:szCs w:val="28"/>
          <w:rtl/>
        </w:rPr>
        <w:t xml:space="preserve"> در رابطه با استفاده از بسترها</w:t>
      </w:r>
      <w:r w:rsidRPr="005F2FC6">
        <w:rPr>
          <w:rFonts w:cs="B Zar" w:hint="cs"/>
          <w:sz w:val="28"/>
          <w:szCs w:val="28"/>
          <w:rtl/>
        </w:rPr>
        <w:t>ی</w:t>
      </w:r>
      <w:r w:rsidRPr="005F2FC6">
        <w:rPr>
          <w:rFonts w:cs="B Zar"/>
          <w:sz w:val="28"/>
          <w:szCs w:val="28"/>
          <w:rtl/>
        </w:rPr>
        <w:t xml:space="preserve"> آنلا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برا</w:t>
      </w:r>
      <w:r w:rsidRPr="005F2FC6">
        <w:rPr>
          <w:rFonts w:cs="B Zar" w:hint="cs"/>
          <w:sz w:val="28"/>
          <w:szCs w:val="28"/>
          <w:rtl/>
        </w:rPr>
        <w:t>ی</w:t>
      </w:r>
      <w:r w:rsidRPr="005F2FC6">
        <w:rPr>
          <w:rFonts w:cs="B Zar"/>
          <w:sz w:val="28"/>
          <w:szCs w:val="28"/>
          <w:rtl/>
        </w:rPr>
        <w:t xml:space="preserve"> توسعه دانش صنعت</w:t>
      </w:r>
      <w:r w:rsidRPr="005F2FC6">
        <w:rPr>
          <w:rFonts w:cs="B Zar" w:hint="cs"/>
          <w:sz w:val="28"/>
          <w:szCs w:val="28"/>
          <w:rtl/>
        </w:rPr>
        <w:t>ی</w:t>
      </w:r>
      <w:r w:rsidRPr="005F2FC6">
        <w:rPr>
          <w:rFonts w:cs="B Zar"/>
          <w:sz w:val="28"/>
          <w:szCs w:val="28"/>
          <w:rtl/>
        </w:rPr>
        <w:t xml:space="preserve"> و فناور</w:t>
      </w:r>
      <w:r w:rsidRPr="005F2FC6">
        <w:rPr>
          <w:rFonts w:cs="B Zar" w:hint="cs"/>
          <w:sz w:val="28"/>
          <w:szCs w:val="28"/>
          <w:rtl/>
        </w:rPr>
        <w:t>ی</w:t>
      </w:r>
      <w:r w:rsidRPr="005F2FC6">
        <w:rPr>
          <w:rFonts w:cs="B Zar"/>
          <w:sz w:val="28"/>
          <w:szCs w:val="28"/>
          <w:rtl/>
        </w:rPr>
        <w:t xml:space="preserve"> است. تفاوت در م</w:t>
      </w:r>
      <w:r w:rsidRPr="005F2FC6">
        <w:rPr>
          <w:rFonts w:cs="B Zar" w:hint="cs"/>
          <w:sz w:val="28"/>
          <w:szCs w:val="28"/>
          <w:rtl/>
        </w:rPr>
        <w:t>ی</w:t>
      </w:r>
      <w:r w:rsidRPr="005F2FC6">
        <w:rPr>
          <w:rFonts w:cs="B Zar" w:hint="eastAsia"/>
          <w:sz w:val="28"/>
          <w:szCs w:val="28"/>
          <w:rtl/>
        </w:rPr>
        <w:t>زان</w:t>
      </w:r>
      <w:r w:rsidRPr="005F2FC6">
        <w:rPr>
          <w:rFonts w:cs="B Zar"/>
          <w:sz w:val="28"/>
          <w:szCs w:val="28"/>
          <w:rtl/>
        </w:rPr>
        <w:t xml:space="preserve"> استفاده از رسانه‌ها</w:t>
      </w:r>
      <w:r w:rsidRPr="005F2FC6">
        <w:rPr>
          <w:rFonts w:cs="B Zar" w:hint="cs"/>
          <w:sz w:val="28"/>
          <w:szCs w:val="28"/>
          <w:rtl/>
        </w:rPr>
        <w:t>ی</w:t>
      </w:r>
      <w:r w:rsidRPr="005F2FC6">
        <w:rPr>
          <w:rFonts w:cs="B Zar"/>
          <w:sz w:val="28"/>
          <w:szCs w:val="28"/>
          <w:rtl/>
        </w:rPr>
        <w:t xml:space="preserve"> اجتما</w:t>
      </w:r>
      <w:r w:rsidRPr="005F2FC6">
        <w:rPr>
          <w:rFonts w:cs="B Zar" w:hint="eastAsia"/>
          <w:sz w:val="28"/>
          <w:szCs w:val="28"/>
          <w:rtl/>
        </w:rPr>
        <w:t>ع</w:t>
      </w:r>
      <w:r w:rsidRPr="005F2FC6">
        <w:rPr>
          <w:rFonts w:cs="B Zar" w:hint="cs"/>
          <w:sz w:val="28"/>
          <w:szCs w:val="28"/>
          <w:rtl/>
        </w:rPr>
        <w:t>ی</w:t>
      </w:r>
      <w:r w:rsidRPr="005F2FC6">
        <w:rPr>
          <w:rFonts w:cs="B Zar"/>
          <w:sz w:val="28"/>
          <w:szCs w:val="28"/>
          <w:rtl/>
        </w:rPr>
        <w:t xml:space="preserve"> عموم</w:t>
      </w:r>
      <w:r w:rsidRPr="005F2FC6">
        <w:rPr>
          <w:rFonts w:cs="B Zar" w:hint="cs"/>
          <w:sz w:val="28"/>
          <w:szCs w:val="28"/>
          <w:rtl/>
        </w:rPr>
        <w:t>ی</w:t>
      </w:r>
      <w:r w:rsidRPr="005F2FC6">
        <w:rPr>
          <w:rFonts w:cs="B Zar"/>
          <w:sz w:val="28"/>
          <w:szCs w:val="28"/>
          <w:rtl/>
        </w:rPr>
        <w:t xml:space="preserve"> (مانند تو</w:t>
      </w:r>
      <w:r w:rsidRPr="005F2FC6">
        <w:rPr>
          <w:rFonts w:cs="B Zar" w:hint="cs"/>
          <w:sz w:val="28"/>
          <w:szCs w:val="28"/>
          <w:rtl/>
        </w:rPr>
        <w:t>یی</w:t>
      </w:r>
      <w:r w:rsidRPr="005F2FC6">
        <w:rPr>
          <w:rFonts w:cs="B Zar" w:hint="eastAsia"/>
          <w:sz w:val="28"/>
          <w:szCs w:val="28"/>
          <w:rtl/>
        </w:rPr>
        <w:t>تر،</w:t>
      </w:r>
      <w:r w:rsidRPr="005F2FC6">
        <w:rPr>
          <w:rFonts w:cs="B Zar"/>
          <w:sz w:val="28"/>
          <w:szCs w:val="28"/>
          <w:rtl/>
        </w:rPr>
        <w:t xml:space="preserve"> ف</w:t>
      </w:r>
      <w:r w:rsidRPr="005F2FC6">
        <w:rPr>
          <w:rFonts w:cs="B Zar" w:hint="cs"/>
          <w:sz w:val="28"/>
          <w:szCs w:val="28"/>
          <w:rtl/>
        </w:rPr>
        <w:t>ی</w:t>
      </w:r>
      <w:r w:rsidRPr="005F2FC6">
        <w:rPr>
          <w:rFonts w:cs="B Zar" w:hint="eastAsia"/>
          <w:sz w:val="28"/>
          <w:szCs w:val="28"/>
          <w:rtl/>
        </w:rPr>
        <w:t>س‌بوک</w:t>
      </w:r>
      <w:r w:rsidRPr="005F2FC6">
        <w:rPr>
          <w:rFonts w:cs="B Zar"/>
          <w:sz w:val="28"/>
          <w:szCs w:val="28"/>
          <w:rtl/>
        </w:rPr>
        <w:t xml:space="preserve"> و وبلاگ‌ها) بس</w:t>
      </w:r>
      <w:r w:rsidRPr="005F2FC6">
        <w:rPr>
          <w:rFonts w:cs="B Zar" w:hint="cs"/>
          <w:sz w:val="28"/>
          <w:szCs w:val="28"/>
          <w:rtl/>
        </w:rPr>
        <w:t>ی</w:t>
      </w:r>
      <w:r w:rsidRPr="005F2FC6">
        <w:rPr>
          <w:rFonts w:cs="B Zar" w:hint="eastAsia"/>
          <w:sz w:val="28"/>
          <w:szCs w:val="28"/>
          <w:rtl/>
        </w:rPr>
        <w:t>ار</w:t>
      </w:r>
      <w:r w:rsidRPr="005F2FC6">
        <w:rPr>
          <w:rFonts w:cs="B Zar"/>
          <w:sz w:val="28"/>
          <w:szCs w:val="28"/>
          <w:rtl/>
        </w:rPr>
        <w:t xml:space="preserve"> چشمگ</w:t>
      </w:r>
      <w:r w:rsidRPr="005F2FC6">
        <w:rPr>
          <w:rFonts w:cs="B Zar" w:hint="cs"/>
          <w:sz w:val="28"/>
          <w:szCs w:val="28"/>
          <w:rtl/>
        </w:rPr>
        <w:t>ی</w:t>
      </w:r>
      <w:r w:rsidRPr="005F2FC6">
        <w:rPr>
          <w:rFonts w:cs="B Zar" w:hint="eastAsia"/>
          <w:sz w:val="28"/>
          <w:szCs w:val="28"/>
          <w:rtl/>
        </w:rPr>
        <w:t>ر</w:t>
      </w:r>
      <w:r w:rsidRPr="005F2FC6">
        <w:rPr>
          <w:rFonts w:cs="B Zar"/>
          <w:sz w:val="28"/>
          <w:szCs w:val="28"/>
          <w:rtl/>
        </w:rPr>
        <w:t xml:space="preserve"> است. همچن</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تفاوت قابل توجه</w:t>
      </w:r>
      <w:r w:rsidRPr="005F2FC6">
        <w:rPr>
          <w:rFonts w:cs="B Zar" w:hint="cs"/>
          <w:sz w:val="28"/>
          <w:szCs w:val="28"/>
          <w:rtl/>
        </w:rPr>
        <w:t>ی</w:t>
      </w:r>
      <w:r w:rsidRPr="005F2FC6">
        <w:rPr>
          <w:rFonts w:cs="B Zar"/>
          <w:sz w:val="28"/>
          <w:szCs w:val="28"/>
          <w:rtl/>
        </w:rPr>
        <w:t xml:space="preserve"> در م</w:t>
      </w:r>
      <w:r w:rsidRPr="005F2FC6">
        <w:rPr>
          <w:rFonts w:cs="B Zar" w:hint="cs"/>
          <w:sz w:val="28"/>
          <w:szCs w:val="28"/>
          <w:rtl/>
        </w:rPr>
        <w:t>ی</w:t>
      </w:r>
      <w:r w:rsidRPr="005F2FC6">
        <w:rPr>
          <w:rFonts w:cs="B Zar" w:hint="eastAsia"/>
          <w:sz w:val="28"/>
          <w:szCs w:val="28"/>
          <w:rtl/>
        </w:rPr>
        <w:t>زان</w:t>
      </w:r>
      <w:r w:rsidRPr="005F2FC6">
        <w:rPr>
          <w:rFonts w:cs="B Zar"/>
          <w:sz w:val="28"/>
          <w:szCs w:val="28"/>
          <w:rtl/>
        </w:rPr>
        <w:t xml:space="preserve"> اتکا</w:t>
      </w:r>
      <w:r w:rsidRPr="005F2FC6">
        <w:rPr>
          <w:rFonts w:cs="B Zar" w:hint="cs"/>
          <w:sz w:val="28"/>
          <w:szCs w:val="28"/>
          <w:rtl/>
        </w:rPr>
        <w:t>ی</w:t>
      </w:r>
      <w:r w:rsidRPr="005F2FC6">
        <w:rPr>
          <w:rFonts w:cs="B Zar"/>
          <w:sz w:val="28"/>
          <w:szCs w:val="28"/>
          <w:rtl/>
        </w:rPr>
        <w:t xml:space="preserve"> شرکت‌ها به وب‌سا</w:t>
      </w:r>
      <w:r w:rsidRPr="005F2FC6">
        <w:rPr>
          <w:rFonts w:cs="B Zar" w:hint="cs"/>
          <w:sz w:val="28"/>
          <w:szCs w:val="28"/>
          <w:rtl/>
        </w:rPr>
        <w:t>ی</w:t>
      </w:r>
      <w:r w:rsidRPr="005F2FC6">
        <w:rPr>
          <w:rFonts w:cs="B Zar" w:hint="eastAsia"/>
          <w:sz w:val="28"/>
          <w:szCs w:val="28"/>
          <w:rtl/>
        </w:rPr>
        <w:t>ت‌ها</w:t>
      </w:r>
      <w:r w:rsidRPr="005F2FC6">
        <w:rPr>
          <w:rFonts w:cs="B Zar" w:hint="cs"/>
          <w:sz w:val="28"/>
          <w:szCs w:val="28"/>
          <w:rtl/>
        </w:rPr>
        <w:t>ی</w:t>
      </w:r>
      <w:r w:rsidRPr="005F2FC6">
        <w:rPr>
          <w:rFonts w:cs="B Zar"/>
          <w:sz w:val="28"/>
          <w:szCs w:val="28"/>
          <w:rtl/>
        </w:rPr>
        <w:t xml:space="preserve"> تخصص</w:t>
      </w:r>
      <w:r w:rsidRPr="005F2FC6">
        <w:rPr>
          <w:rFonts w:cs="B Zar" w:hint="cs"/>
          <w:sz w:val="28"/>
          <w:szCs w:val="28"/>
          <w:rtl/>
        </w:rPr>
        <w:t>ی</w:t>
      </w:r>
      <w:r w:rsidRPr="005F2FC6">
        <w:rPr>
          <w:rFonts w:cs="B Zar"/>
          <w:sz w:val="28"/>
          <w:szCs w:val="28"/>
          <w:rtl/>
        </w:rPr>
        <w:t xml:space="preserve"> صنعت به عنوان منبع اطلاعات</w:t>
      </w:r>
      <w:r w:rsidRPr="005F2FC6">
        <w:rPr>
          <w:rFonts w:cs="B Zar" w:hint="cs"/>
          <w:sz w:val="28"/>
          <w:szCs w:val="28"/>
          <w:rtl/>
        </w:rPr>
        <w:t>ی</w:t>
      </w:r>
      <w:r w:rsidRPr="005F2FC6">
        <w:rPr>
          <w:rFonts w:cs="B Zar"/>
          <w:sz w:val="28"/>
          <w:szCs w:val="28"/>
          <w:rtl/>
        </w:rPr>
        <w:t xml:space="preserve"> وجود دارد. برا</w:t>
      </w:r>
      <w:r w:rsidRPr="005F2FC6">
        <w:rPr>
          <w:rFonts w:cs="B Zar" w:hint="cs"/>
          <w:sz w:val="28"/>
          <w:szCs w:val="28"/>
          <w:rtl/>
        </w:rPr>
        <w:t>ی</w:t>
      </w:r>
      <w:r w:rsidRPr="005F2FC6">
        <w:rPr>
          <w:rFonts w:cs="B Zar"/>
          <w:sz w:val="28"/>
          <w:szCs w:val="28"/>
          <w:rtl/>
        </w:rPr>
        <w:t xml:space="preserve"> مثال، در مورد رسانه‌ها</w:t>
      </w:r>
      <w:r w:rsidRPr="005F2FC6">
        <w:rPr>
          <w:rFonts w:cs="B Zar" w:hint="cs"/>
          <w:sz w:val="28"/>
          <w:szCs w:val="28"/>
          <w:rtl/>
        </w:rPr>
        <w:t>ی</w:t>
      </w:r>
      <w:r w:rsidRPr="005F2FC6">
        <w:rPr>
          <w:rFonts w:cs="B Zar"/>
          <w:sz w:val="28"/>
          <w:szCs w:val="28"/>
          <w:rtl/>
        </w:rPr>
        <w:t xml:space="preserve"> اجتماع</w:t>
      </w:r>
      <w:r w:rsidRPr="005F2FC6">
        <w:rPr>
          <w:rFonts w:cs="B Zar" w:hint="cs"/>
          <w:sz w:val="28"/>
          <w:szCs w:val="28"/>
          <w:rtl/>
        </w:rPr>
        <w:t>ی</w:t>
      </w:r>
      <w:r w:rsidRPr="005F2FC6">
        <w:rPr>
          <w:rFonts w:cs="B Zar"/>
          <w:sz w:val="28"/>
          <w:szCs w:val="28"/>
          <w:rtl/>
        </w:rPr>
        <w:t xml:space="preserve"> عموم</w:t>
      </w:r>
      <w:r w:rsidRPr="005F2FC6">
        <w:rPr>
          <w:rFonts w:cs="B Zar" w:hint="cs"/>
          <w:sz w:val="28"/>
          <w:szCs w:val="28"/>
          <w:rtl/>
        </w:rPr>
        <w:t>ی</w:t>
      </w:r>
      <w:r w:rsidRPr="005F2FC6">
        <w:rPr>
          <w:rFonts w:cs="B Zar" w:hint="eastAsia"/>
          <w:sz w:val="28"/>
          <w:szCs w:val="28"/>
          <w:rtl/>
        </w:rPr>
        <w:t>،</w:t>
      </w:r>
      <w:r w:rsidRPr="005F2FC6">
        <w:rPr>
          <w:rFonts w:cs="B Zar"/>
          <w:sz w:val="28"/>
          <w:szCs w:val="28"/>
          <w:rtl/>
        </w:rPr>
        <w:t xml:space="preserve"> م</w:t>
      </w:r>
      <w:r w:rsidRPr="005F2FC6">
        <w:rPr>
          <w:rFonts w:cs="B Zar" w:hint="cs"/>
          <w:sz w:val="28"/>
          <w:szCs w:val="28"/>
          <w:rtl/>
        </w:rPr>
        <w:t>ی</w:t>
      </w:r>
      <w:r w:rsidRPr="005F2FC6">
        <w:rPr>
          <w:rFonts w:cs="B Zar" w:hint="eastAsia"/>
          <w:sz w:val="28"/>
          <w:szCs w:val="28"/>
          <w:rtl/>
        </w:rPr>
        <w:t>انگ</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امت</w:t>
      </w:r>
      <w:r w:rsidRPr="005F2FC6">
        <w:rPr>
          <w:rFonts w:cs="B Zar" w:hint="cs"/>
          <w:sz w:val="28"/>
          <w:szCs w:val="28"/>
          <w:rtl/>
        </w:rPr>
        <w:t>ی</w:t>
      </w:r>
      <w:r w:rsidRPr="005F2FC6">
        <w:rPr>
          <w:rFonts w:cs="B Zar" w:hint="eastAsia"/>
          <w:sz w:val="28"/>
          <w:szCs w:val="28"/>
          <w:rtl/>
        </w:rPr>
        <w:t>ازات</w:t>
      </w:r>
      <w:r w:rsidRPr="005F2FC6">
        <w:rPr>
          <w:rFonts w:cs="B Zar"/>
          <w:sz w:val="28"/>
          <w:szCs w:val="28"/>
          <w:rtl/>
        </w:rPr>
        <w:t xml:space="preserve"> دو کشور بر اساس مق</w:t>
      </w:r>
      <w:r w:rsidRPr="005F2FC6">
        <w:rPr>
          <w:rFonts w:cs="B Zar" w:hint="cs"/>
          <w:sz w:val="28"/>
          <w:szCs w:val="28"/>
          <w:rtl/>
        </w:rPr>
        <w:t>ی</w:t>
      </w:r>
      <w:r w:rsidRPr="005F2FC6">
        <w:rPr>
          <w:rFonts w:cs="B Zar" w:hint="eastAsia"/>
          <w:sz w:val="28"/>
          <w:szCs w:val="28"/>
          <w:rtl/>
        </w:rPr>
        <w:t>اس</w:t>
      </w:r>
      <w:r w:rsidRPr="005F2FC6">
        <w:rPr>
          <w:rFonts w:cs="B Zar"/>
          <w:sz w:val="28"/>
          <w:szCs w:val="28"/>
          <w:rtl/>
        </w:rPr>
        <w:t xml:space="preserve"> ل</w:t>
      </w:r>
      <w:r w:rsidRPr="005F2FC6">
        <w:rPr>
          <w:rFonts w:cs="B Zar" w:hint="cs"/>
          <w:sz w:val="28"/>
          <w:szCs w:val="28"/>
          <w:rtl/>
        </w:rPr>
        <w:t>ی</w:t>
      </w:r>
      <w:r w:rsidRPr="005F2FC6">
        <w:rPr>
          <w:rFonts w:cs="B Zar" w:hint="eastAsia"/>
          <w:sz w:val="28"/>
          <w:szCs w:val="28"/>
          <w:rtl/>
        </w:rPr>
        <w:t>کرت</w:t>
      </w:r>
      <w:r w:rsidRPr="005F2FC6">
        <w:rPr>
          <w:rFonts w:cs="B Zar"/>
          <w:sz w:val="28"/>
          <w:szCs w:val="28"/>
          <w:rtl/>
        </w:rPr>
        <w:t xml:space="preserve"> ۷ درجه‌ا</w:t>
      </w:r>
      <w:r w:rsidRPr="005F2FC6">
        <w:rPr>
          <w:rFonts w:cs="B Zar" w:hint="cs"/>
          <w:sz w:val="28"/>
          <w:szCs w:val="28"/>
          <w:rtl/>
        </w:rPr>
        <w:t>ی</w:t>
      </w:r>
      <w:r w:rsidRPr="005F2FC6">
        <w:rPr>
          <w:rFonts w:cs="B Zar" w:hint="eastAsia"/>
          <w:sz w:val="28"/>
          <w:szCs w:val="28"/>
          <w:rtl/>
        </w:rPr>
        <w:t>،</w:t>
      </w:r>
      <w:r w:rsidRPr="005F2FC6">
        <w:rPr>
          <w:rFonts w:cs="B Zar"/>
          <w:sz w:val="28"/>
          <w:szCs w:val="28"/>
          <w:rtl/>
        </w:rPr>
        <w:t xml:space="preserve"> حدود ۲ امت</w:t>
      </w:r>
      <w:r w:rsidRPr="005F2FC6">
        <w:rPr>
          <w:rFonts w:cs="B Zar" w:hint="cs"/>
          <w:sz w:val="28"/>
          <w:szCs w:val="28"/>
          <w:rtl/>
        </w:rPr>
        <w:t>ی</w:t>
      </w:r>
      <w:r w:rsidRPr="005F2FC6">
        <w:rPr>
          <w:rFonts w:cs="B Zar" w:hint="eastAsia"/>
          <w:sz w:val="28"/>
          <w:szCs w:val="28"/>
          <w:rtl/>
        </w:rPr>
        <w:t>از</w:t>
      </w:r>
      <w:r w:rsidRPr="005F2FC6">
        <w:rPr>
          <w:rFonts w:cs="B Zar"/>
          <w:sz w:val="28"/>
          <w:szCs w:val="28"/>
          <w:rtl/>
        </w:rPr>
        <w:t xml:space="preserve"> اختلاف دارد.</w:t>
      </w:r>
    </w:p>
    <w:p w14:paraId="5B58DA58" w14:textId="77777777" w:rsidR="00E535BD" w:rsidRPr="005F2FC6" w:rsidRDefault="00E535BD" w:rsidP="00E535BD">
      <w:pPr>
        <w:rPr>
          <w:rFonts w:cs="B Zar"/>
          <w:sz w:val="28"/>
          <w:szCs w:val="28"/>
          <w:rtl/>
        </w:rPr>
      </w:pPr>
    </w:p>
    <w:p w14:paraId="7ABD58E0" w14:textId="77777777" w:rsidR="00E535BD" w:rsidRDefault="00E535BD" w:rsidP="00E535BD">
      <w:pPr>
        <w:rPr>
          <w:rFonts w:cs="B Zar"/>
          <w:sz w:val="28"/>
          <w:szCs w:val="28"/>
        </w:rPr>
      </w:pPr>
      <w:r w:rsidRPr="005F2FC6">
        <w:rPr>
          <w:rFonts w:cs="B Zar" w:hint="eastAsia"/>
          <w:sz w:val="28"/>
          <w:szCs w:val="28"/>
          <w:rtl/>
        </w:rPr>
        <w:lastRenderedPageBreak/>
        <w:t>جدول</w:t>
      </w:r>
      <w:r w:rsidRPr="005F2FC6">
        <w:rPr>
          <w:rFonts w:cs="B Zar"/>
          <w:sz w:val="28"/>
          <w:szCs w:val="28"/>
          <w:rtl/>
        </w:rPr>
        <w:t xml:space="preserve"> ۶.۱: م</w:t>
      </w:r>
      <w:r w:rsidRPr="005F2FC6">
        <w:rPr>
          <w:rFonts w:cs="B Zar" w:hint="cs"/>
          <w:sz w:val="28"/>
          <w:szCs w:val="28"/>
          <w:rtl/>
        </w:rPr>
        <w:t>ی</w:t>
      </w:r>
      <w:r w:rsidRPr="005F2FC6">
        <w:rPr>
          <w:rFonts w:cs="B Zar" w:hint="eastAsia"/>
          <w:sz w:val="28"/>
          <w:szCs w:val="28"/>
          <w:rtl/>
        </w:rPr>
        <w:t>انگ</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sz w:val="28"/>
          <w:szCs w:val="28"/>
          <w:rtl/>
        </w:rPr>
        <w:t xml:space="preserve"> منابع اطلاعات فناور</w:t>
      </w:r>
      <w:r w:rsidRPr="005F2FC6">
        <w:rPr>
          <w:rFonts w:cs="B Zar" w:hint="cs"/>
          <w:sz w:val="28"/>
          <w:szCs w:val="28"/>
          <w:rtl/>
        </w:rPr>
        <w:t>ی</w:t>
      </w:r>
      <w:r w:rsidRPr="005F2FC6">
        <w:rPr>
          <w:rFonts w:cs="B Zar"/>
          <w:sz w:val="28"/>
          <w:szCs w:val="28"/>
          <w:rtl/>
        </w:rPr>
        <w:t xml:space="preserve"> مورد استفاده شرکت‌ها در ا</w:t>
      </w:r>
      <w:r w:rsidRPr="005F2FC6">
        <w:rPr>
          <w:rFonts w:cs="B Zar" w:hint="cs"/>
          <w:sz w:val="28"/>
          <w:szCs w:val="28"/>
          <w:rtl/>
        </w:rPr>
        <w:t>ی</w:t>
      </w:r>
      <w:r w:rsidRPr="005F2FC6">
        <w:rPr>
          <w:rFonts w:cs="B Zar" w:hint="eastAsia"/>
          <w:sz w:val="28"/>
          <w:szCs w:val="28"/>
          <w:rtl/>
        </w:rPr>
        <w:t>الات</w:t>
      </w:r>
      <w:r w:rsidRPr="005F2FC6">
        <w:rPr>
          <w:rFonts w:cs="B Zar"/>
          <w:sz w:val="28"/>
          <w:szCs w:val="28"/>
          <w:rtl/>
        </w:rPr>
        <w:t xml:space="preserve"> متحده و آلمان</w:t>
      </w:r>
    </w:p>
    <w:p w14:paraId="4D0793B1" w14:textId="77777777" w:rsidR="00E535BD" w:rsidRDefault="00E535BD" w:rsidP="00E535BD">
      <w:pPr>
        <w:rPr>
          <w:rFonts w:cs="B Zar"/>
          <w:sz w:val="28"/>
          <w:szCs w:val="28"/>
        </w:rPr>
      </w:pPr>
    </w:p>
    <w:tbl>
      <w:tblPr>
        <w:tblStyle w:val="TableGrid"/>
        <w:bidiVisual/>
        <w:tblW w:w="6799" w:type="dxa"/>
        <w:tblInd w:w="2304" w:type="dxa"/>
        <w:tblLook w:val="04A0" w:firstRow="1" w:lastRow="0" w:firstColumn="1" w:lastColumn="0" w:noHBand="0" w:noVBand="1"/>
      </w:tblPr>
      <w:tblGrid>
        <w:gridCol w:w="2263"/>
        <w:gridCol w:w="2268"/>
        <w:gridCol w:w="2268"/>
      </w:tblGrid>
      <w:tr w:rsidR="00E535BD" w14:paraId="6DC05FBE" w14:textId="77777777" w:rsidTr="00667BF0">
        <w:tc>
          <w:tcPr>
            <w:tcW w:w="2263" w:type="dxa"/>
          </w:tcPr>
          <w:p w14:paraId="36B9D321" w14:textId="77777777" w:rsidR="00E535BD" w:rsidRDefault="00E535BD" w:rsidP="00667BF0">
            <w:pPr>
              <w:jc w:val="center"/>
              <w:rPr>
                <w:rFonts w:cs="B Zar"/>
                <w:sz w:val="28"/>
                <w:szCs w:val="28"/>
                <w:rtl/>
              </w:rPr>
            </w:pPr>
            <w:r>
              <w:rPr>
                <w:rFonts w:cs="B Zar" w:hint="cs"/>
                <w:sz w:val="28"/>
                <w:szCs w:val="28"/>
                <w:rtl/>
              </w:rPr>
              <w:t>ایالات متحده آمریکا</w:t>
            </w:r>
          </w:p>
        </w:tc>
        <w:tc>
          <w:tcPr>
            <w:tcW w:w="2268" w:type="dxa"/>
          </w:tcPr>
          <w:p w14:paraId="11E56D10" w14:textId="77777777" w:rsidR="00E535BD" w:rsidRDefault="00E535BD" w:rsidP="00667BF0">
            <w:pPr>
              <w:jc w:val="center"/>
              <w:rPr>
                <w:rFonts w:cs="B Zar"/>
                <w:sz w:val="28"/>
                <w:szCs w:val="28"/>
                <w:rtl/>
              </w:rPr>
            </w:pPr>
            <w:r>
              <w:rPr>
                <w:rFonts w:cs="B Zar" w:hint="cs"/>
                <w:sz w:val="28"/>
                <w:szCs w:val="28"/>
                <w:rtl/>
              </w:rPr>
              <w:t>آلمان</w:t>
            </w:r>
          </w:p>
        </w:tc>
        <w:tc>
          <w:tcPr>
            <w:tcW w:w="2268" w:type="dxa"/>
          </w:tcPr>
          <w:p w14:paraId="2995AAA6" w14:textId="77777777" w:rsidR="00E535BD" w:rsidRPr="00F10B83" w:rsidRDefault="00E535BD" w:rsidP="00667BF0">
            <w:pPr>
              <w:bidi w:val="0"/>
              <w:rPr>
                <w:rtl/>
                <w:lang w:bidi="ar-SA"/>
              </w:rPr>
            </w:pPr>
            <w:r w:rsidRPr="000E79D8">
              <w:rPr>
                <w:rStyle w:val="fontstyle01"/>
                <w:sz w:val="28"/>
                <w:szCs w:val="28"/>
              </w:rPr>
              <w:t>Δ</w:t>
            </w:r>
          </w:p>
        </w:tc>
      </w:tr>
    </w:tbl>
    <w:p w14:paraId="0825FA22" w14:textId="77777777" w:rsidR="00E535BD" w:rsidRDefault="00E535BD" w:rsidP="00E535BD">
      <w:pPr>
        <w:rPr>
          <w:rFonts w:cs="B Zar"/>
          <w:sz w:val="2"/>
          <w:szCs w:val="2"/>
        </w:rPr>
      </w:pPr>
    </w:p>
    <w:p w14:paraId="33F99270" w14:textId="77777777" w:rsidR="00E535BD" w:rsidRPr="00110DB0" w:rsidRDefault="00E535BD" w:rsidP="00E535BD">
      <w:pPr>
        <w:rPr>
          <w:rFonts w:cs="B Homa"/>
          <w:sz w:val="2"/>
          <w:szCs w:val="2"/>
        </w:rPr>
      </w:pPr>
      <w:r w:rsidRPr="00110DB0">
        <w:rPr>
          <w:rFonts w:cs="B Homa" w:hint="cs"/>
          <w:sz w:val="28"/>
          <w:szCs w:val="28"/>
          <w:rtl/>
        </w:rPr>
        <w:t>منابع اطلاعاتی</w:t>
      </w:r>
    </w:p>
    <w:tbl>
      <w:tblPr>
        <w:tblStyle w:val="TableGrid"/>
        <w:bidiVisual/>
        <w:tblW w:w="0" w:type="auto"/>
        <w:tblLook w:val="04A0" w:firstRow="1" w:lastRow="0" w:firstColumn="1" w:lastColumn="0" w:noHBand="0" w:noVBand="1"/>
      </w:tblPr>
      <w:tblGrid>
        <w:gridCol w:w="2254"/>
        <w:gridCol w:w="2254"/>
        <w:gridCol w:w="2254"/>
        <w:gridCol w:w="2254"/>
      </w:tblGrid>
      <w:tr w:rsidR="00E535BD" w14:paraId="68BB0890" w14:textId="77777777" w:rsidTr="00667BF0">
        <w:tc>
          <w:tcPr>
            <w:tcW w:w="2254" w:type="dxa"/>
          </w:tcPr>
          <w:p w14:paraId="0873B359" w14:textId="77777777" w:rsidR="00E535BD" w:rsidRDefault="00E535BD" w:rsidP="00667BF0">
            <w:pPr>
              <w:rPr>
                <w:rFonts w:cs="B Zar"/>
                <w:sz w:val="28"/>
                <w:szCs w:val="28"/>
                <w:rtl/>
              </w:rPr>
            </w:pPr>
            <w:r w:rsidRPr="00B479BD">
              <w:rPr>
                <w:rFonts w:cs="B Zar"/>
                <w:sz w:val="28"/>
                <w:szCs w:val="28"/>
                <w:rtl/>
              </w:rPr>
              <w:t>هما</w:t>
            </w:r>
            <w:r w:rsidRPr="00B479BD">
              <w:rPr>
                <w:rFonts w:cs="B Zar" w:hint="cs"/>
                <w:sz w:val="28"/>
                <w:szCs w:val="28"/>
                <w:rtl/>
              </w:rPr>
              <w:t>ی</w:t>
            </w:r>
            <w:r w:rsidRPr="00B479BD">
              <w:rPr>
                <w:rFonts w:cs="B Zar" w:hint="eastAsia"/>
                <w:sz w:val="28"/>
                <w:szCs w:val="28"/>
                <w:rtl/>
              </w:rPr>
              <w:t>ش‌ها</w:t>
            </w:r>
            <w:r w:rsidRPr="00B479BD">
              <w:rPr>
                <w:rFonts w:cs="B Zar" w:hint="cs"/>
                <w:sz w:val="28"/>
                <w:szCs w:val="28"/>
                <w:rtl/>
              </w:rPr>
              <w:t>ی</w:t>
            </w:r>
            <w:r w:rsidRPr="00B479BD">
              <w:rPr>
                <w:rFonts w:cs="B Zar"/>
                <w:sz w:val="28"/>
                <w:szCs w:val="28"/>
                <w:rtl/>
              </w:rPr>
              <w:t xml:space="preserve"> صنعت</w:t>
            </w:r>
            <w:r w:rsidRPr="00B479BD">
              <w:rPr>
                <w:rFonts w:cs="B Zar" w:hint="cs"/>
                <w:sz w:val="28"/>
                <w:szCs w:val="28"/>
                <w:rtl/>
              </w:rPr>
              <w:t>ی</w:t>
            </w:r>
            <w:r w:rsidRPr="00B479BD">
              <w:rPr>
                <w:rFonts w:cs="B Zar"/>
                <w:sz w:val="28"/>
                <w:szCs w:val="28"/>
                <w:rtl/>
              </w:rPr>
              <w:t>/انجمن‌ها</w:t>
            </w:r>
          </w:p>
        </w:tc>
        <w:tc>
          <w:tcPr>
            <w:tcW w:w="2254" w:type="dxa"/>
          </w:tcPr>
          <w:p w14:paraId="59B41CF2" w14:textId="77777777" w:rsidR="00E535BD" w:rsidRDefault="00E535BD" w:rsidP="00667BF0">
            <w:pPr>
              <w:jc w:val="center"/>
              <w:rPr>
                <w:rFonts w:cs="B Zar"/>
                <w:sz w:val="28"/>
                <w:szCs w:val="28"/>
                <w:rtl/>
              </w:rPr>
            </w:pPr>
            <w:r>
              <w:rPr>
                <w:rFonts w:cs="B Zar"/>
                <w:sz w:val="28"/>
                <w:szCs w:val="28"/>
              </w:rPr>
              <w:t>4.99</w:t>
            </w:r>
          </w:p>
        </w:tc>
        <w:tc>
          <w:tcPr>
            <w:tcW w:w="2254" w:type="dxa"/>
          </w:tcPr>
          <w:p w14:paraId="6DC751EB" w14:textId="77777777" w:rsidR="00E535BD" w:rsidRDefault="00E535BD" w:rsidP="00667BF0">
            <w:pPr>
              <w:jc w:val="center"/>
              <w:rPr>
                <w:rFonts w:cs="B Zar"/>
                <w:sz w:val="28"/>
                <w:szCs w:val="28"/>
                <w:rtl/>
              </w:rPr>
            </w:pPr>
            <w:r>
              <w:rPr>
                <w:rFonts w:cs="B Zar"/>
                <w:sz w:val="28"/>
                <w:szCs w:val="28"/>
              </w:rPr>
              <w:t>4.55</w:t>
            </w:r>
          </w:p>
        </w:tc>
        <w:tc>
          <w:tcPr>
            <w:tcW w:w="2254" w:type="dxa"/>
          </w:tcPr>
          <w:p w14:paraId="129E94B1" w14:textId="77777777" w:rsidR="00E535BD" w:rsidRDefault="00E535BD" w:rsidP="00667BF0">
            <w:pPr>
              <w:jc w:val="center"/>
              <w:rPr>
                <w:rFonts w:cs="B Zar"/>
                <w:sz w:val="28"/>
                <w:szCs w:val="28"/>
                <w:rtl/>
              </w:rPr>
            </w:pPr>
            <w:r>
              <w:rPr>
                <w:rFonts w:cs="B Zar"/>
                <w:sz w:val="28"/>
                <w:szCs w:val="28"/>
              </w:rPr>
              <w:t>0.44</w:t>
            </w:r>
          </w:p>
        </w:tc>
      </w:tr>
      <w:tr w:rsidR="00E535BD" w14:paraId="629EACC3" w14:textId="77777777" w:rsidTr="00667BF0">
        <w:tc>
          <w:tcPr>
            <w:tcW w:w="2254" w:type="dxa"/>
          </w:tcPr>
          <w:p w14:paraId="6A447A57" w14:textId="77777777" w:rsidR="00E535BD" w:rsidRDefault="00E535BD" w:rsidP="00667BF0">
            <w:pPr>
              <w:rPr>
                <w:rFonts w:cs="B Zar"/>
                <w:sz w:val="28"/>
                <w:szCs w:val="28"/>
                <w:rtl/>
              </w:rPr>
            </w:pPr>
            <w:r w:rsidRPr="00B479BD">
              <w:rPr>
                <w:rFonts w:cs="B Zar"/>
                <w:sz w:val="28"/>
                <w:szCs w:val="28"/>
                <w:rtl/>
              </w:rPr>
              <w:t>وب‌سا</w:t>
            </w:r>
            <w:r w:rsidRPr="00B479BD">
              <w:rPr>
                <w:rFonts w:cs="B Zar" w:hint="cs"/>
                <w:sz w:val="28"/>
                <w:szCs w:val="28"/>
                <w:rtl/>
              </w:rPr>
              <w:t>ی</w:t>
            </w:r>
            <w:r w:rsidRPr="00B479BD">
              <w:rPr>
                <w:rFonts w:cs="B Zar" w:hint="eastAsia"/>
                <w:sz w:val="28"/>
                <w:szCs w:val="28"/>
                <w:rtl/>
              </w:rPr>
              <w:t>ت‌ها</w:t>
            </w:r>
            <w:r w:rsidRPr="00B479BD">
              <w:rPr>
                <w:rFonts w:cs="B Zar" w:hint="cs"/>
                <w:sz w:val="28"/>
                <w:szCs w:val="28"/>
                <w:rtl/>
              </w:rPr>
              <w:t>ی</w:t>
            </w:r>
            <w:r w:rsidRPr="00B479BD">
              <w:rPr>
                <w:rFonts w:cs="B Zar"/>
                <w:sz w:val="28"/>
                <w:szCs w:val="28"/>
                <w:rtl/>
              </w:rPr>
              <w:t xml:space="preserve"> خاص صنعت</w:t>
            </w:r>
            <w:r w:rsidRPr="00B479BD">
              <w:rPr>
                <w:rFonts w:cs="B Zar" w:hint="cs"/>
                <w:sz w:val="28"/>
                <w:szCs w:val="28"/>
                <w:rtl/>
              </w:rPr>
              <w:t>ی</w:t>
            </w:r>
          </w:p>
        </w:tc>
        <w:tc>
          <w:tcPr>
            <w:tcW w:w="2254" w:type="dxa"/>
          </w:tcPr>
          <w:p w14:paraId="60164960" w14:textId="77777777" w:rsidR="00E535BD" w:rsidRPr="00F30BD4" w:rsidRDefault="00E535BD" w:rsidP="00667BF0">
            <w:pPr>
              <w:jc w:val="center"/>
              <w:rPr>
                <w:rFonts w:cs="B Nazanin"/>
                <w:sz w:val="28"/>
                <w:szCs w:val="28"/>
                <w:rtl/>
              </w:rPr>
            </w:pPr>
            <w:r>
              <w:rPr>
                <w:rFonts w:cs="B Zar"/>
                <w:sz w:val="28"/>
                <w:szCs w:val="28"/>
              </w:rPr>
              <w:t>5.23</w:t>
            </w:r>
          </w:p>
        </w:tc>
        <w:tc>
          <w:tcPr>
            <w:tcW w:w="2254" w:type="dxa"/>
          </w:tcPr>
          <w:p w14:paraId="5209C5AF" w14:textId="77777777" w:rsidR="00E535BD" w:rsidRPr="00F30BD4" w:rsidRDefault="00E535BD" w:rsidP="00667BF0">
            <w:pPr>
              <w:jc w:val="center"/>
              <w:rPr>
                <w:rFonts w:cs="B Nazanin"/>
                <w:sz w:val="28"/>
                <w:szCs w:val="28"/>
                <w:rtl/>
              </w:rPr>
            </w:pPr>
            <w:r>
              <w:rPr>
                <w:rFonts w:cs="B Zar"/>
                <w:sz w:val="28"/>
                <w:szCs w:val="28"/>
              </w:rPr>
              <w:t>4.71</w:t>
            </w:r>
          </w:p>
        </w:tc>
        <w:tc>
          <w:tcPr>
            <w:tcW w:w="2254" w:type="dxa"/>
          </w:tcPr>
          <w:p w14:paraId="5BF1B44C" w14:textId="77777777" w:rsidR="00E535BD" w:rsidRPr="00F30BD4" w:rsidRDefault="00E535BD" w:rsidP="00667BF0">
            <w:pPr>
              <w:jc w:val="center"/>
              <w:rPr>
                <w:rFonts w:cs="B Nazanin"/>
                <w:sz w:val="28"/>
                <w:szCs w:val="28"/>
                <w:rtl/>
              </w:rPr>
            </w:pPr>
            <w:r>
              <w:rPr>
                <w:rFonts w:cs="B Zar"/>
                <w:sz w:val="28"/>
                <w:szCs w:val="28"/>
              </w:rPr>
              <w:t>0.52**</w:t>
            </w:r>
          </w:p>
        </w:tc>
      </w:tr>
      <w:tr w:rsidR="00E535BD" w14:paraId="4C435757" w14:textId="77777777" w:rsidTr="00667BF0">
        <w:tc>
          <w:tcPr>
            <w:tcW w:w="2254" w:type="dxa"/>
          </w:tcPr>
          <w:p w14:paraId="7C5696EB" w14:textId="77777777" w:rsidR="00E535BD" w:rsidRDefault="00E535BD" w:rsidP="00667BF0">
            <w:pPr>
              <w:rPr>
                <w:rFonts w:cs="B Zar"/>
                <w:sz w:val="28"/>
                <w:szCs w:val="28"/>
                <w:rtl/>
              </w:rPr>
            </w:pPr>
            <w:r w:rsidRPr="00DF10B4">
              <w:rPr>
                <w:rFonts w:cs="B Zar"/>
                <w:sz w:val="28"/>
                <w:szCs w:val="28"/>
                <w:rtl/>
              </w:rPr>
              <w:t>شبکه‌ها</w:t>
            </w:r>
            <w:r w:rsidRPr="00DF10B4">
              <w:rPr>
                <w:rFonts w:cs="B Zar" w:hint="cs"/>
                <w:sz w:val="28"/>
                <w:szCs w:val="28"/>
                <w:rtl/>
              </w:rPr>
              <w:t>ی</w:t>
            </w:r>
            <w:r w:rsidRPr="00DF10B4">
              <w:rPr>
                <w:rFonts w:cs="B Zar"/>
                <w:sz w:val="28"/>
                <w:szCs w:val="28"/>
                <w:rtl/>
              </w:rPr>
              <w:t xml:space="preserve"> اجتماع</w:t>
            </w:r>
            <w:r w:rsidRPr="00DF10B4">
              <w:rPr>
                <w:rFonts w:cs="B Zar" w:hint="cs"/>
                <w:sz w:val="28"/>
                <w:szCs w:val="28"/>
                <w:rtl/>
              </w:rPr>
              <w:t>ی</w:t>
            </w:r>
            <w:r w:rsidRPr="00DF10B4">
              <w:rPr>
                <w:rFonts w:cs="B Zar"/>
                <w:sz w:val="28"/>
                <w:szCs w:val="28"/>
                <w:rtl/>
              </w:rPr>
              <w:t xml:space="preserve"> عموم</w:t>
            </w:r>
            <w:r w:rsidRPr="00DF10B4">
              <w:rPr>
                <w:rFonts w:cs="B Zar" w:hint="cs"/>
                <w:sz w:val="28"/>
                <w:szCs w:val="28"/>
                <w:rtl/>
              </w:rPr>
              <w:t>ی</w:t>
            </w:r>
            <w:r w:rsidRPr="00DF10B4">
              <w:rPr>
                <w:rFonts w:cs="B Zar"/>
                <w:sz w:val="28"/>
                <w:szCs w:val="28"/>
                <w:rtl/>
              </w:rPr>
              <w:t xml:space="preserve"> (مانند وبلاگ‌ها، تو</w:t>
            </w:r>
            <w:r w:rsidRPr="00DF10B4">
              <w:rPr>
                <w:rFonts w:cs="B Zar" w:hint="cs"/>
                <w:sz w:val="28"/>
                <w:szCs w:val="28"/>
                <w:rtl/>
              </w:rPr>
              <w:t>یی</w:t>
            </w:r>
            <w:r w:rsidRPr="00DF10B4">
              <w:rPr>
                <w:rFonts w:cs="B Zar" w:hint="eastAsia"/>
                <w:sz w:val="28"/>
                <w:szCs w:val="28"/>
                <w:rtl/>
              </w:rPr>
              <w:t>تر</w:t>
            </w:r>
            <w:r w:rsidRPr="00DF10B4">
              <w:rPr>
                <w:rFonts w:cs="B Zar"/>
                <w:sz w:val="28"/>
                <w:szCs w:val="28"/>
                <w:rtl/>
              </w:rPr>
              <w:t>)</w:t>
            </w:r>
          </w:p>
        </w:tc>
        <w:tc>
          <w:tcPr>
            <w:tcW w:w="2254" w:type="dxa"/>
            <w:vAlign w:val="center"/>
          </w:tcPr>
          <w:p w14:paraId="20E8ACA9" w14:textId="77777777" w:rsidR="00E535BD" w:rsidRPr="00F42634" w:rsidRDefault="00E535BD" w:rsidP="00667BF0">
            <w:pPr>
              <w:jc w:val="center"/>
              <w:rPr>
                <w:rFonts w:cs="B Nazanin"/>
                <w:sz w:val="28"/>
                <w:szCs w:val="28"/>
                <w:rtl/>
              </w:rPr>
            </w:pPr>
            <w:r w:rsidRPr="00F30BD4">
              <w:rPr>
                <w:rStyle w:val="fontstyle01"/>
                <w:rFonts w:cs="B Nazanin"/>
                <w:sz w:val="28"/>
                <w:szCs w:val="28"/>
              </w:rPr>
              <w:t xml:space="preserve">4.22 </w:t>
            </w:r>
          </w:p>
        </w:tc>
        <w:tc>
          <w:tcPr>
            <w:tcW w:w="2254" w:type="dxa"/>
            <w:vAlign w:val="center"/>
          </w:tcPr>
          <w:p w14:paraId="19348977" w14:textId="77777777" w:rsidR="00E535BD" w:rsidRPr="00F42634" w:rsidRDefault="00E535BD" w:rsidP="00667BF0">
            <w:pPr>
              <w:jc w:val="center"/>
              <w:rPr>
                <w:rFonts w:cs="B Nazanin"/>
                <w:sz w:val="28"/>
                <w:szCs w:val="28"/>
                <w:rtl/>
              </w:rPr>
            </w:pPr>
            <w:r w:rsidRPr="00F30BD4">
              <w:rPr>
                <w:rStyle w:val="fontstyle01"/>
                <w:rFonts w:cs="B Nazanin"/>
                <w:sz w:val="28"/>
                <w:szCs w:val="28"/>
              </w:rPr>
              <w:t xml:space="preserve">2.32 </w:t>
            </w:r>
          </w:p>
        </w:tc>
        <w:tc>
          <w:tcPr>
            <w:tcW w:w="2254" w:type="dxa"/>
            <w:vAlign w:val="center"/>
          </w:tcPr>
          <w:p w14:paraId="0F8A6B4E" w14:textId="77777777" w:rsidR="00E535BD" w:rsidRPr="00F42634" w:rsidRDefault="00E535BD" w:rsidP="00667BF0">
            <w:pPr>
              <w:jc w:val="center"/>
              <w:rPr>
                <w:rFonts w:cs="B Nazanin"/>
                <w:sz w:val="28"/>
                <w:szCs w:val="28"/>
                <w:rtl/>
              </w:rPr>
            </w:pPr>
            <w:r w:rsidRPr="00F30BD4">
              <w:rPr>
                <w:rStyle w:val="fontstyle01"/>
                <w:rFonts w:cs="B Nazanin"/>
                <w:sz w:val="28"/>
                <w:szCs w:val="28"/>
              </w:rPr>
              <w:t>1.90</w:t>
            </w:r>
            <w:r>
              <w:rPr>
                <w:rStyle w:val="fontstyle01"/>
                <w:rFonts w:cs="B Nazanin"/>
                <w:sz w:val="28"/>
                <w:szCs w:val="28"/>
              </w:rPr>
              <w:t>***</w:t>
            </w:r>
          </w:p>
        </w:tc>
      </w:tr>
      <w:tr w:rsidR="00E535BD" w14:paraId="13852BEF" w14:textId="77777777" w:rsidTr="00667BF0">
        <w:tc>
          <w:tcPr>
            <w:tcW w:w="2254" w:type="dxa"/>
          </w:tcPr>
          <w:p w14:paraId="4E7A93CC" w14:textId="77777777" w:rsidR="00E535BD" w:rsidRDefault="00E535BD" w:rsidP="00667BF0">
            <w:pPr>
              <w:rPr>
                <w:rFonts w:cs="B Zar"/>
                <w:sz w:val="28"/>
                <w:szCs w:val="28"/>
                <w:rtl/>
              </w:rPr>
            </w:pPr>
            <w:r w:rsidRPr="00DF10B4">
              <w:rPr>
                <w:rFonts w:cs="B Zar"/>
                <w:sz w:val="28"/>
                <w:szCs w:val="28"/>
                <w:rtl/>
              </w:rPr>
              <w:t>نما</w:t>
            </w:r>
            <w:r w:rsidRPr="00DF10B4">
              <w:rPr>
                <w:rFonts w:cs="B Zar" w:hint="cs"/>
                <w:sz w:val="28"/>
                <w:szCs w:val="28"/>
                <w:rtl/>
              </w:rPr>
              <w:t>ی</w:t>
            </w:r>
            <w:r w:rsidRPr="00DF10B4">
              <w:rPr>
                <w:rFonts w:cs="B Zar" w:hint="eastAsia"/>
                <w:sz w:val="28"/>
                <w:szCs w:val="28"/>
                <w:rtl/>
              </w:rPr>
              <w:t>شگاه‌ها</w:t>
            </w:r>
            <w:r w:rsidRPr="00DF10B4">
              <w:rPr>
                <w:rFonts w:cs="B Zar" w:hint="cs"/>
                <w:sz w:val="28"/>
                <w:szCs w:val="28"/>
                <w:rtl/>
              </w:rPr>
              <w:t>ی</w:t>
            </w:r>
            <w:r w:rsidRPr="00DF10B4">
              <w:rPr>
                <w:rFonts w:cs="B Zar"/>
                <w:sz w:val="28"/>
                <w:szCs w:val="28"/>
                <w:rtl/>
              </w:rPr>
              <w:t xml:space="preserve"> تجار</w:t>
            </w:r>
            <w:r w:rsidRPr="00DF10B4">
              <w:rPr>
                <w:rFonts w:cs="B Zar" w:hint="cs"/>
                <w:sz w:val="28"/>
                <w:szCs w:val="28"/>
                <w:rtl/>
              </w:rPr>
              <w:t>ی</w:t>
            </w:r>
            <w:r w:rsidRPr="00DF10B4">
              <w:rPr>
                <w:rFonts w:cs="B Zar"/>
                <w:sz w:val="28"/>
                <w:szCs w:val="28"/>
                <w:rtl/>
              </w:rPr>
              <w:t xml:space="preserve"> ب</w:t>
            </w:r>
            <w:r w:rsidRPr="00DF10B4">
              <w:rPr>
                <w:rFonts w:cs="B Zar" w:hint="cs"/>
                <w:sz w:val="28"/>
                <w:szCs w:val="28"/>
                <w:rtl/>
              </w:rPr>
              <w:t>ی</w:t>
            </w:r>
            <w:r w:rsidRPr="00DF10B4">
              <w:rPr>
                <w:rFonts w:cs="B Zar" w:hint="eastAsia"/>
                <w:sz w:val="28"/>
                <w:szCs w:val="28"/>
                <w:rtl/>
              </w:rPr>
              <w:t>ن‌الملل</w:t>
            </w:r>
            <w:r w:rsidRPr="00DF10B4">
              <w:rPr>
                <w:rFonts w:cs="B Zar" w:hint="cs"/>
                <w:sz w:val="28"/>
                <w:szCs w:val="28"/>
                <w:rtl/>
              </w:rPr>
              <w:t>ی</w:t>
            </w:r>
          </w:p>
        </w:tc>
        <w:tc>
          <w:tcPr>
            <w:tcW w:w="2254" w:type="dxa"/>
          </w:tcPr>
          <w:p w14:paraId="4F84E83A" w14:textId="77777777" w:rsidR="00E535BD" w:rsidRPr="00F42634" w:rsidRDefault="00E535BD" w:rsidP="00667BF0">
            <w:pPr>
              <w:jc w:val="center"/>
              <w:rPr>
                <w:rFonts w:cs="B Nazanin"/>
                <w:sz w:val="28"/>
                <w:szCs w:val="28"/>
                <w:rtl/>
              </w:rPr>
            </w:pPr>
            <w:r>
              <w:rPr>
                <w:rFonts w:cs="B Nazanin"/>
                <w:sz w:val="28"/>
                <w:szCs w:val="28"/>
              </w:rPr>
              <w:t>5.47</w:t>
            </w:r>
          </w:p>
        </w:tc>
        <w:tc>
          <w:tcPr>
            <w:tcW w:w="2254" w:type="dxa"/>
          </w:tcPr>
          <w:p w14:paraId="38CDE139" w14:textId="77777777" w:rsidR="00E535BD" w:rsidRPr="00F42634" w:rsidRDefault="00E535BD" w:rsidP="00667BF0">
            <w:pPr>
              <w:jc w:val="center"/>
              <w:rPr>
                <w:rFonts w:cs="B Nazanin"/>
                <w:sz w:val="28"/>
                <w:szCs w:val="28"/>
                <w:rtl/>
              </w:rPr>
            </w:pPr>
            <w:r>
              <w:rPr>
                <w:rFonts w:cs="B Nazanin"/>
                <w:sz w:val="28"/>
                <w:szCs w:val="28"/>
              </w:rPr>
              <w:t>5.61</w:t>
            </w:r>
          </w:p>
        </w:tc>
        <w:tc>
          <w:tcPr>
            <w:tcW w:w="2254" w:type="dxa"/>
          </w:tcPr>
          <w:p w14:paraId="4D460D9D" w14:textId="77777777" w:rsidR="00E535BD" w:rsidRPr="00F42634" w:rsidRDefault="00E535BD" w:rsidP="00667BF0">
            <w:pPr>
              <w:jc w:val="center"/>
              <w:rPr>
                <w:rFonts w:cs="B Nazanin"/>
                <w:sz w:val="28"/>
                <w:szCs w:val="28"/>
                <w:rtl/>
              </w:rPr>
            </w:pPr>
            <w:r>
              <w:rPr>
                <w:rFonts w:cs="B Nazanin"/>
                <w:sz w:val="28"/>
                <w:szCs w:val="28"/>
              </w:rPr>
              <w:t>-0.14</w:t>
            </w:r>
          </w:p>
        </w:tc>
      </w:tr>
      <w:tr w:rsidR="00E535BD" w14:paraId="29AA197C" w14:textId="77777777" w:rsidTr="00667BF0">
        <w:tc>
          <w:tcPr>
            <w:tcW w:w="2254" w:type="dxa"/>
          </w:tcPr>
          <w:p w14:paraId="76F338E0" w14:textId="77777777" w:rsidR="00E535BD" w:rsidRDefault="00E535BD" w:rsidP="00667BF0">
            <w:pPr>
              <w:rPr>
                <w:rFonts w:cs="B Zar"/>
                <w:sz w:val="28"/>
                <w:szCs w:val="28"/>
                <w:rtl/>
              </w:rPr>
            </w:pPr>
            <w:r w:rsidRPr="00DF10B4">
              <w:rPr>
                <w:rFonts w:cs="B Zar"/>
                <w:sz w:val="28"/>
                <w:szCs w:val="28"/>
                <w:rtl/>
              </w:rPr>
              <w:t>مشاوره تخصص</w:t>
            </w:r>
            <w:r w:rsidRPr="00DF10B4">
              <w:rPr>
                <w:rFonts w:cs="B Zar" w:hint="cs"/>
                <w:sz w:val="28"/>
                <w:szCs w:val="28"/>
                <w:rtl/>
              </w:rPr>
              <w:t>ی</w:t>
            </w:r>
            <w:r w:rsidRPr="00DF10B4">
              <w:rPr>
                <w:rFonts w:cs="B Zar"/>
                <w:sz w:val="28"/>
                <w:szCs w:val="28"/>
                <w:rtl/>
              </w:rPr>
              <w:t xml:space="preserve"> تلفن</w:t>
            </w:r>
            <w:r w:rsidRPr="00DF10B4">
              <w:rPr>
                <w:rFonts w:cs="B Zar" w:hint="cs"/>
                <w:sz w:val="28"/>
                <w:szCs w:val="28"/>
                <w:rtl/>
              </w:rPr>
              <w:t>ی</w:t>
            </w:r>
          </w:p>
        </w:tc>
        <w:tc>
          <w:tcPr>
            <w:tcW w:w="2254" w:type="dxa"/>
          </w:tcPr>
          <w:p w14:paraId="6BD9ED65" w14:textId="77777777" w:rsidR="00E535BD" w:rsidRPr="00F42634" w:rsidRDefault="00E535BD" w:rsidP="00667BF0">
            <w:pPr>
              <w:jc w:val="center"/>
              <w:rPr>
                <w:rFonts w:cs="B Nazanin"/>
                <w:sz w:val="28"/>
                <w:szCs w:val="28"/>
                <w:rtl/>
              </w:rPr>
            </w:pPr>
            <w:r>
              <w:rPr>
                <w:rFonts w:cs="B Nazanin"/>
                <w:sz w:val="28"/>
                <w:szCs w:val="28"/>
              </w:rPr>
              <w:t>4.63</w:t>
            </w:r>
          </w:p>
        </w:tc>
        <w:tc>
          <w:tcPr>
            <w:tcW w:w="2254" w:type="dxa"/>
          </w:tcPr>
          <w:p w14:paraId="22753DFE" w14:textId="77777777" w:rsidR="00E535BD" w:rsidRPr="00F42634" w:rsidRDefault="00E535BD" w:rsidP="00667BF0">
            <w:pPr>
              <w:jc w:val="center"/>
              <w:rPr>
                <w:rFonts w:cs="B Nazanin"/>
                <w:sz w:val="28"/>
                <w:szCs w:val="28"/>
                <w:rtl/>
              </w:rPr>
            </w:pPr>
            <w:r>
              <w:rPr>
                <w:rFonts w:cs="B Nazanin"/>
                <w:sz w:val="28"/>
                <w:szCs w:val="28"/>
              </w:rPr>
              <w:t>3.98</w:t>
            </w:r>
          </w:p>
        </w:tc>
        <w:tc>
          <w:tcPr>
            <w:tcW w:w="2254" w:type="dxa"/>
          </w:tcPr>
          <w:p w14:paraId="06D80E52" w14:textId="77777777" w:rsidR="00E535BD" w:rsidRPr="00F42634" w:rsidRDefault="00E535BD" w:rsidP="00667BF0">
            <w:pPr>
              <w:jc w:val="center"/>
              <w:rPr>
                <w:rFonts w:cs="B Nazanin"/>
                <w:sz w:val="28"/>
                <w:szCs w:val="28"/>
                <w:rtl/>
              </w:rPr>
            </w:pPr>
            <w:r>
              <w:rPr>
                <w:rFonts w:cs="B Nazanin"/>
                <w:sz w:val="28"/>
                <w:szCs w:val="28"/>
              </w:rPr>
              <w:t>0.65**</w:t>
            </w:r>
          </w:p>
        </w:tc>
      </w:tr>
      <w:tr w:rsidR="00E535BD" w14:paraId="2B556C32" w14:textId="77777777" w:rsidTr="00667BF0">
        <w:tc>
          <w:tcPr>
            <w:tcW w:w="2254" w:type="dxa"/>
          </w:tcPr>
          <w:p w14:paraId="7DA07EA3" w14:textId="77777777" w:rsidR="00E535BD" w:rsidRDefault="00E535BD" w:rsidP="00667BF0">
            <w:pPr>
              <w:rPr>
                <w:rFonts w:cs="B Zar"/>
                <w:sz w:val="28"/>
                <w:szCs w:val="28"/>
                <w:rtl/>
              </w:rPr>
            </w:pPr>
            <w:r w:rsidRPr="00EE6E51">
              <w:rPr>
                <w:rFonts w:cs="B Zar"/>
                <w:sz w:val="28"/>
                <w:szCs w:val="28"/>
                <w:rtl/>
              </w:rPr>
              <w:t>جلسات ناهار</w:t>
            </w:r>
            <w:r w:rsidRPr="00EE6E51">
              <w:rPr>
                <w:rFonts w:cs="B Zar" w:hint="cs"/>
                <w:sz w:val="28"/>
                <w:szCs w:val="28"/>
                <w:rtl/>
              </w:rPr>
              <w:t>ی</w:t>
            </w:r>
            <w:r w:rsidRPr="00EE6E51">
              <w:rPr>
                <w:rFonts w:cs="B Zar"/>
                <w:sz w:val="28"/>
                <w:szCs w:val="28"/>
                <w:rtl/>
              </w:rPr>
              <w:t xml:space="preserve"> با شرکت‌ها/سازمان‌ها</w:t>
            </w:r>
            <w:r w:rsidRPr="00EE6E51">
              <w:rPr>
                <w:rFonts w:cs="B Zar" w:hint="cs"/>
                <w:sz w:val="28"/>
                <w:szCs w:val="28"/>
                <w:rtl/>
              </w:rPr>
              <w:t>ی</w:t>
            </w:r>
            <w:r w:rsidRPr="00EE6E51">
              <w:rPr>
                <w:rFonts w:cs="B Zar"/>
                <w:sz w:val="28"/>
                <w:szCs w:val="28"/>
                <w:rtl/>
              </w:rPr>
              <w:t xml:space="preserve"> د</w:t>
            </w:r>
            <w:r w:rsidRPr="00EE6E51">
              <w:rPr>
                <w:rFonts w:cs="B Zar" w:hint="cs"/>
                <w:sz w:val="28"/>
                <w:szCs w:val="28"/>
                <w:rtl/>
              </w:rPr>
              <w:t>ی</w:t>
            </w:r>
            <w:r w:rsidRPr="00EE6E51">
              <w:rPr>
                <w:rFonts w:cs="B Zar" w:hint="eastAsia"/>
                <w:sz w:val="28"/>
                <w:szCs w:val="28"/>
                <w:rtl/>
              </w:rPr>
              <w:t>گر</w:t>
            </w:r>
          </w:p>
        </w:tc>
        <w:tc>
          <w:tcPr>
            <w:tcW w:w="2254" w:type="dxa"/>
          </w:tcPr>
          <w:p w14:paraId="11273631" w14:textId="77777777" w:rsidR="00E535BD" w:rsidRPr="00F42634" w:rsidRDefault="00E535BD" w:rsidP="00667BF0">
            <w:pPr>
              <w:jc w:val="center"/>
              <w:rPr>
                <w:rFonts w:cs="B Nazanin"/>
                <w:sz w:val="28"/>
                <w:szCs w:val="28"/>
                <w:rtl/>
              </w:rPr>
            </w:pPr>
            <w:r>
              <w:rPr>
                <w:rFonts w:cs="B Nazanin"/>
                <w:sz w:val="28"/>
                <w:szCs w:val="28"/>
              </w:rPr>
              <w:t>3.71</w:t>
            </w:r>
          </w:p>
        </w:tc>
        <w:tc>
          <w:tcPr>
            <w:tcW w:w="2254" w:type="dxa"/>
          </w:tcPr>
          <w:p w14:paraId="2856BCC2" w14:textId="77777777" w:rsidR="00E535BD" w:rsidRPr="00F42634" w:rsidRDefault="00E535BD" w:rsidP="00667BF0">
            <w:pPr>
              <w:jc w:val="center"/>
              <w:rPr>
                <w:rFonts w:cs="B Nazanin"/>
                <w:sz w:val="28"/>
                <w:szCs w:val="28"/>
                <w:rtl/>
              </w:rPr>
            </w:pPr>
            <w:r>
              <w:rPr>
                <w:rFonts w:cs="B Nazanin"/>
                <w:sz w:val="28"/>
                <w:szCs w:val="28"/>
              </w:rPr>
              <w:t>3.23</w:t>
            </w:r>
          </w:p>
        </w:tc>
        <w:tc>
          <w:tcPr>
            <w:tcW w:w="2254" w:type="dxa"/>
          </w:tcPr>
          <w:p w14:paraId="229438D8" w14:textId="77777777" w:rsidR="00E535BD" w:rsidRPr="00F42634" w:rsidRDefault="00E535BD" w:rsidP="00667BF0">
            <w:pPr>
              <w:jc w:val="center"/>
              <w:rPr>
                <w:rFonts w:cs="B Nazanin"/>
                <w:sz w:val="28"/>
                <w:szCs w:val="28"/>
                <w:rtl/>
              </w:rPr>
            </w:pPr>
            <w:r>
              <w:rPr>
                <w:rFonts w:cs="B Nazanin"/>
                <w:sz w:val="28"/>
                <w:szCs w:val="28"/>
              </w:rPr>
              <w:t>0.48*</w:t>
            </w:r>
          </w:p>
        </w:tc>
      </w:tr>
      <w:tr w:rsidR="00E535BD" w14:paraId="25B49950" w14:textId="77777777" w:rsidTr="00667BF0">
        <w:tc>
          <w:tcPr>
            <w:tcW w:w="2254" w:type="dxa"/>
          </w:tcPr>
          <w:p w14:paraId="072476B6" w14:textId="77777777" w:rsidR="00E535BD" w:rsidRDefault="00E535BD" w:rsidP="00667BF0">
            <w:pPr>
              <w:rPr>
                <w:rFonts w:cs="B Zar"/>
                <w:sz w:val="28"/>
                <w:szCs w:val="28"/>
              </w:rPr>
            </w:pPr>
            <w:r w:rsidRPr="005C74FE">
              <w:rPr>
                <w:rFonts w:cs="B Zar"/>
                <w:sz w:val="28"/>
                <w:szCs w:val="28"/>
                <w:rtl/>
              </w:rPr>
              <w:t>سازمان‌ها و انجمن‌ها</w:t>
            </w:r>
            <w:r w:rsidRPr="005C74FE">
              <w:rPr>
                <w:rFonts w:cs="B Zar" w:hint="cs"/>
                <w:sz w:val="28"/>
                <w:szCs w:val="28"/>
                <w:rtl/>
              </w:rPr>
              <w:t>ی</w:t>
            </w:r>
            <w:r w:rsidRPr="005C74FE">
              <w:rPr>
                <w:rFonts w:cs="B Zar"/>
                <w:sz w:val="28"/>
                <w:szCs w:val="28"/>
                <w:rtl/>
              </w:rPr>
              <w:t xml:space="preserve"> تخصص</w:t>
            </w:r>
            <w:r w:rsidRPr="005C74FE">
              <w:rPr>
                <w:rFonts w:cs="B Zar" w:hint="cs"/>
                <w:sz w:val="28"/>
                <w:szCs w:val="28"/>
                <w:rtl/>
              </w:rPr>
              <w:t>ی</w:t>
            </w:r>
          </w:p>
        </w:tc>
        <w:tc>
          <w:tcPr>
            <w:tcW w:w="2254" w:type="dxa"/>
          </w:tcPr>
          <w:p w14:paraId="1CEACE9B" w14:textId="77777777" w:rsidR="00E535BD" w:rsidRPr="00F42634" w:rsidRDefault="00E535BD" w:rsidP="00667BF0">
            <w:pPr>
              <w:jc w:val="center"/>
              <w:rPr>
                <w:rFonts w:cs="B Nazanin"/>
                <w:sz w:val="28"/>
                <w:szCs w:val="28"/>
                <w:rtl/>
              </w:rPr>
            </w:pPr>
            <w:r>
              <w:rPr>
                <w:rFonts w:cs="B Nazanin"/>
                <w:sz w:val="28"/>
                <w:szCs w:val="28"/>
              </w:rPr>
              <w:t>4.12</w:t>
            </w:r>
          </w:p>
        </w:tc>
        <w:tc>
          <w:tcPr>
            <w:tcW w:w="2254" w:type="dxa"/>
          </w:tcPr>
          <w:p w14:paraId="7704C368" w14:textId="77777777" w:rsidR="00E535BD" w:rsidRPr="00F42634" w:rsidRDefault="00E535BD" w:rsidP="00667BF0">
            <w:pPr>
              <w:jc w:val="center"/>
              <w:rPr>
                <w:rFonts w:cs="B Nazanin"/>
                <w:sz w:val="28"/>
                <w:szCs w:val="28"/>
                <w:rtl/>
              </w:rPr>
            </w:pPr>
            <w:r>
              <w:rPr>
                <w:rFonts w:cs="B Nazanin"/>
                <w:sz w:val="28"/>
                <w:szCs w:val="28"/>
              </w:rPr>
              <w:t>3.79</w:t>
            </w:r>
          </w:p>
        </w:tc>
        <w:tc>
          <w:tcPr>
            <w:tcW w:w="2254" w:type="dxa"/>
          </w:tcPr>
          <w:p w14:paraId="0CC96857" w14:textId="77777777" w:rsidR="00E535BD" w:rsidRPr="00F42634" w:rsidRDefault="00E535BD" w:rsidP="00667BF0">
            <w:pPr>
              <w:jc w:val="center"/>
              <w:rPr>
                <w:rFonts w:cs="B Nazanin"/>
                <w:sz w:val="28"/>
                <w:szCs w:val="28"/>
                <w:rtl/>
              </w:rPr>
            </w:pPr>
            <w:r>
              <w:rPr>
                <w:rFonts w:cs="B Nazanin"/>
                <w:sz w:val="28"/>
                <w:szCs w:val="28"/>
              </w:rPr>
              <w:t>0.33</w:t>
            </w:r>
          </w:p>
        </w:tc>
      </w:tr>
      <w:tr w:rsidR="00E535BD" w14:paraId="7C57262F" w14:textId="77777777" w:rsidTr="00667BF0">
        <w:tc>
          <w:tcPr>
            <w:tcW w:w="2254" w:type="dxa"/>
          </w:tcPr>
          <w:p w14:paraId="1C6A6563" w14:textId="77777777" w:rsidR="00E535BD" w:rsidRDefault="00E535BD" w:rsidP="00667BF0">
            <w:pPr>
              <w:rPr>
                <w:rFonts w:cs="B Zar"/>
                <w:sz w:val="28"/>
                <w:szCs w:val="28"/>
                <w:rtl/>
              </w:rPr>
            </w:pPr>
            <w:r>
              <w:rPr>
                <w:rFonts w:cs="B Zar"/>
                <w:sz w:val="28"/>
                <w:szCs w:val="28"/>
              </w:rPr>
              <w:t>N</w:t>
            </w:r>
          </w:p>
        </w:tc>
        <w:tc>
          <w:tcPr>
            <w:tcW w:w="2254" w:type="dxa"/>
          </w:tcPr>
          <w:p w14:paraId="38C039D8" w14:textId="77777777" w:rsidR="00E535BD" w:rsidRPr="00F42634" w:rsidRDefault="00E535BD" w:rsidP="00667BF0">
            <w:pPr>
              <w:jc w:val="center"/>
              <w:rPr>
                <w:rFonts w:cs="B Nazanin"/>
                <w:sz w:val="28"/>
                <w:szCs w:val="28"/>
                <w:rtl/>
              </w:rPr>
            </w:pPr>
            <w:r>
              <w:rPr>
                <w:rFonts w:cs="B Nazanin"/>
                <w:sz w:val="28"/>
                <w:szCs w:val="28"/>
              </w:rPr>
              <w:t>99</w:t>
            </w:r>
          </w:p>
        </w:tc>
        <w:tc>
          <w:tcPr>
            <w:tcW w:w="2254" w:type="dxa"/>
          </w:tcPr>
          <w:p w14:paraId="4177D3C2" w14:textId="77777777" w:rsidR="00E535BD" w:rsidRPr="00F42634" w:rsidRDefault="00E535BD" w:rsidP="00667BF0">
            <w:pPr>
              <w:jc w:val="center"/>
              <w:rPr>
                <w:rFonts w:cs="B Nazanin"/>
                <w:sz w:val="28"/>
                <w:szCs w:val="28"/>
                <w:rtl/>
              </w:rPr>
            </w:pPr>
            <w:r>
              <w:rPr>
                <w:rFonts w:cs="B Nazanin"/>
                <w:sz w:val="28"/>
                <w:szCs w:val="28"/>
              </w:rPr>
              <w:t>58</w:t>
            </w:r>
          </w:p>
        </w:tc>
        <w:tc>
          <w:tcPr>
            <w:tcW w:w="2254" w:type="dxa"/>
          </w:tcPr>
          <w:p w14:paraId="2D038D79" w14:textId="77777777" w:rsidR="00E535BD" w:rsidRPr="00F42634" w:rsidRDefault="00E535BD" w:rsidP="00667BF0">
            <w:pPr>
              <w:jc w:val="center"/>
              <w:rPr>
                <w:rFonts w:cs="B Nazanin"/>
                <w:sz w:val="28"/>
                <w:szCs w:val="28"/>
                <w:rtl/>
              </w:rPr>
            </w:pPr>
          </w:p>
        </w:tc>
      </w:tr>
    </w:tbl>
    <w:p w14:paraId="3660C100" w14:textId="77777777" w:rsidR="00E535BD" w:rsidRPr="00063B41" w:rsidRDefault="00E535BD" w:rsidP="00E535BD">
      <w:pPr>
        <w:rPr>
          <w:rFonts w:cs="B Zar"/>
          <w:sz w:val="28"/>
          <w:szCs w:val="28"/>
          <w:rtl/>
        </w:rPr>
      </w:pPr>
      <w:r w:rsidRPr="00BA2C11">
        <w:rPr>
          <w:rFonts w:cs="B Zar"/>
          <w:sz w:val="28"/>
          <w:szCs w:val="28"/>
        </w:rPr>
        <w:br/>
      </w:r>
      <w:r w:rsidRPr="00063B41">
        <w:rPr>
          <w:rFonts w:cs="B Zar" w:hint="cs"/>
          <w:sz w:val="28"/>
          <w:szCs w:val="28"/>
          <w:rtl/>
        </w:rPr>
        <w:t>ی</w:t>
      </w:r>
      <w:r w:rsidRPr="00063B41">
        <w:rPr>
          <w:rFonts w:cs="B Zar" w:hint="eastAsia"/>
          <w:sz w:val="28"/>
          <w:szCs w:val="28"/>
          <w:rtl/>
        </w:rPr>
        <w:t>ادداشت‌ها</w:t>
      </w:r>
      <w:r w:rsidRPr="00063B41">
        <w:rPr>
          <w:rFonts w:cs="B Zar"/>
          <w:sz w:val="28"/>
          <w:szCs w:val="28"/>
          <w:rtl/>
        </w:rPr>
        <w:t>: برا</w:t>
      </w:r>
      <w:r w:rsidRPr="00063B41">
        <w:rPr>
          <w:rFonts w:cs="B Zar" w:hint="cs"/>
          <w:sz w:val="28"/>
          <w:szCs w:val="28"/>
          <w:rtl/>
        </w:rPr>
        <w:t>ی</w:t>
      </w:r>
      <w:r w:rsidRPr="00063B41">
        <w:rPr>
          <w:rFonts w:cs="B Zar"/>
          <w:sz w:val="28"/>
          <w:szCs w:val="28"/>
          <w:rtl/>
        </w:rPr>
        <w:t xml:space="preserve"> شناسا</w:t>
      </w:r>
      <w:r w:rsidRPr="00063B41">
        <w:rPr>
          <w:rFonts w:cs="B Zar" w:hint="cs"/>
          <w:sz w:val="28"/>
          <w:szCs w:val="28"/>
          <w:rtl/>
        </w:rPr>
        <w:t>یی</w:t>
      </w:r>
      <w:r w:rsidRPr="00063B41">
        <w:rPr>
          <w:rFonts w:cs="B Zar"/>
          <w:sz w:val="28"/>
          <w:szCs w:val="28"/>
          <w:rtl/>
        </w:rPr>
        <w:t xml:space="preserve"> و مقا</w:t>
      </w:r>
      <w:r w:rsidRPr="00063B41">
        <w:rPr>
          <w:rFonts w:cs="B Zar" w:hint="cs"/>
          <w:sz w:val="28"/>
          <w:szCs w:val="28"/>
          <w:rtl/>
        </w:rPr>
        <w:t>ی</w:t>
      </w:r>
      <w:r w:rsidRPr="00063B41">
        <w:rPr>
          <w:rFonts w:cs="B Zar" w:hint="eastAsia"/>
          <w:sz w:val="28"/>
          <w:szCs w:val="28"/>
          <w:rtl/>
        </w:rPr>
        <w:t>سه</w:t>
      </w:r>
      <w:r w:rsidRPr="00063B41">
        <w:rPr>
          <w:rFonts w:cs="B Zar"/>
          <w:sz w:val="28"/>
          <w:szCs w:val="28"/>
          <w:rtl/>
        </w:rPr>
        <w:t xml:space="preserve"> تفاوت در م</w:t>
      </w:r>
      <w:r w:rsidRPr="00063B41">
        <w:rPr>
          <w:rFonts w:cs="B Zar" w:hint="cs"/>
          <w:sz w:val="28"/>
          <w:szCs w:val="28"/>
          <w:rtl/>
        </w:rPr>
        <w:t>ی</w:t>
      </w:r>
      <w:r w:rsidRPr="00063B41">
        <w:rPr>
          <w:rFonts w:cs="B Zar" w:hint="eastAsia"/>
          <w:sz w:val="28"/>
          <w:szCs w:val="28"/>
          <w:rtl/>
        </w:rPr>
        <w:t>انگ</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ارز</w:t>
      </w:r>
      <w:r w:rsidRPr="00063B41">
        <w:rPr>
          <w:rFonts w:cs="B Zar" w:hint="cs"/>
          <w:sz w:val="28"/>
          <w:szCs w:val="28"/>
          <w:rtl/>
        </w:rPr>
        <w:t>ی</w:t>
      </w:r>
      <w:r w:rsidRPr="00063B41">
        <w:rPr>
          <w:rFonts w:cs="B Zar" w:hint="eastAsia"/>
          <w:sz w:val="28"/>
          <w:szCs w:val="28"/>
          <w:rtl/>
        </w:rPr>
        <w:t>اب</w:t>
      </w:r>
      <w:r w:rsidRPr="00063B41">
        <w:rPr>
          <w:rFonts w:cs="B Zar" w:hint="cs"/>
          <w:sz w:val="28"/>
          <w:szCs w:val="28"/>
          <w:rtl/>
        </w:rPr>
        <w:t>ی</w:t>
      </w:r>
      <w:r w:rsidRPr="00063B41">
        <w:rPr>
          <w:rFonts w:cs="B Zar"/>
          <w:sz w:val="28"/>
          <w:szCs w:val="28"/>
          <w:rtl/>
        </w:rPr>
        <w:t xml:space="preserve"> شرکت‌ها، از آزمون‌ها</w:t>
      </w:r>
      <w:r w:rsidRPr="00063B41">
        <w:rPr>
          <w:rFonts w:cs="B Zar" w:hint="cs"/>
          <w:sz w:val="28"/>
          <w:szCs w:val="28"/>
          <w:rtl/>
        </w:rPr>
        <w:t>ی</w:t>
      </w:r>
      <w:r w:rsidRPr="00063B41">
        <w:rPr>
          <w:rFonts w:cs="B Zar"/>
          <w:sz w:val="28"/>
          <w:szCs w:val="28"/>
          <w:rtl/>
        </w:rPr>
        <w:t xml:space="preserve"> </w:t>
      </w:r>
      <w:r w:rsidRPr="00063B41">
        <w:rPr>
          <w:rFonts w:cs="B Zar"/>
          <w:sz w:val="28"/>
          <w:szCs w:val="28"/>
        </w:rPr>
        <w:t>t</w:t>
      </w:r>
      <w:r w:rsidRPr="00063B41">
        <w:rPr>
          <w:rFonts w:cs="B Zar"/>
          <w:sz w:val="28"/>
          <w:szCs w:val="28"/>
          <w:rtl/>
        </w:rPr>
        <w:t xml:space="preserve"> استفاده شد.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ارز</w:t>
      </w:r>
      <w:r w:rsidRPr="00063B41">
        <w:rPr>
          <w:rFonts w:cs="B Zar" w:hint="cs"/>
          <w:sz w:val="28"/>
          <w:szCs w:val="28"/>
          <w:rtl/>
        </w:rPr>
        <w:t>ی</w:t>
      </w:r>
      <w:r w:rsidRPr="00063B41">
        <w:rPr>
          <w:rFonts w:cs="B Zar" w:hint="eastAsia"/>
          <w:sz w:val="28"/>
          <w:szCs w:val="28"/>
          <w:rtl/>
        </w:rPr>
        <w:t>اب</w:t>
      </w:r>
      <w:r w:rsidRPr="00063B41">
        <w:rPr>
          <w:rFonts w:cs="B Zar" w:hint="cs"/>
          <w:sz w:val="28"/>
          <w:szCs w:val="28"/>
          <w:rtl/>
        </w:rPr>
        <w:t>ی‌</w:t>
      </w:r>
      <w:r w:rsidRPr="00063B41">
        <w:rPr>
          <w:rFonts w:cs="B Zar" w:hint="eastAsia"/>
          <w:sz w:val="28"/>
          <w:szCs w:val="28"/>
          <w:rtl/>
        </w:rPr>
        <w:t>ها</w:t>
      </w:r>
      <w:r w:rsidRPr="00063B41">
        <w:rPr>
          <w:rFonts w:cs="B Zar"/>
          <w:sz w:val="28"/>
          <w:szCs w:val="28"/>
          <w:rtl/>
        </w:rPr>
        <w:t xml:space="preserve"> بر پا</w:t>
      </w:r>
      <w:r w:rsidRPr="00063B41">
        <w:rPr>
          <w:rFonts w:cs="B Zar" w:hint="cs"/>
          <w:sz w:val="28"/>
          <w:szCs w:val="28"/>
          <w:rtl/>
        </w:rPr>
        <w:t>ی</w:t>
      </w:r>
      <w:r w:rsidRPr="00063B41">
        <w:rPr>
          <w:rFonts w:cs="B Zar" w:hint="eastAsia"/>
          <w:sz w:val="28"/>
          <w:szCs w:val="28"/>
          <w:rtl/>
        </w:rPr>
        <w:t>ه</w:t>
      </w:r>
      <w:r w:rsidRPr="00063B41">
        <w:rPr>
          <w:rFonts w:cs="B Zar"/>
          <w:sz w:val="28"/>
          <w:szCs w:val="28"/>
          <w:rtl/>
        </w:rPr>
        <w:t xml:space="preserve"> مق</w:t>
      </w:r>
      <w:r w:rsidRPr="00063B41">
        <w:rPr>
          <w:rFonts w:cs="B Zar" w:hint="cs"/>
          <w:sz w:val="28"/>
          <w:szCs w:val="28"/>
          <w:rtl/>
        </w:rPr>
        <w:t>ی</w:t>
      </w:r>
      <w:r w:rsidRPr="00063B41">
        <w:rPr>
          <w:rFonts w:cs="B Zar" w:hint="eastAsia"/>
          <w:sz w:val="28"/>
          <w:szCs w:val="28"/>
          <w:rtl/>
        </w:rPr>
        <w:t>اس</w:t>
      </w:r>
      <w:r w:rsidRPr="00063B41">
        <w:rPr>
          <w:rFonts w:cs="B Zar"/>
          <w:sz w:val="28"/>
          <w:szCs w:val="28"/>
          <w:rtl/>
        </w:rPr>
        <w:t xml:space="preserve"> ل</w:t>
      </w:r>
      <w:r w:rsidRPr="00063B41">
        <w:rPr>
          <w:rFonts w:cs="B Zar" w:hint="cs"/>
          <w:sz w:val="28"/>
          <w:szCs w:val="28"/>
          <w:rtl/>
        </w:rPr>
        <w:t>ی</w:t>
      </w:r>
      <w:r w:rsidRPr="00063B41">
        <w:rPr>
          <w:rFonts w:cs="B Zar" w:hint="eastAsia"/>
          <w:sz w:val="28"/>
          <w:szCs w:val="28"/>
          <w:rtl/>
        </w:rPr>
        <w:t>کرت</w:t>
      </w:r>
      <w:r w:rsidRPr="00063B41">
        <w:rPr>
          <w:rFonts w:cs="B Zar"/>
          <w:sz w:val="28"/>
          <w:szCs w:val="28"/>
          <w:rtl/>
        </w:rPr>
        <w:t xml:space="preserve"> ۷ امت</w:t>
      </w:r>
      <w:r w:rsidRPr="00063B41">
        <w:rPr>
          <w:rFonts w:cs="B Zar" w:hint="cs"/>
          <w:sz w:val="28"/>
          <w:szCs w:val="28"/>
          <w:rtl/>
        </w:rPr>
        <w:t>ی</w:t>
      </w:r>
      <w:r w:rsidRPr="00063B41">
        <w:rPr>
          <w:rFonts w:cs="B Zar" w:hint="eastAsia"/>
          <w:sz w:val="28"/>
          <w:szCs w:val="28"/>
          <w:rtl/>
        </w:rPr>
        <w:t>از</w:t>
      </w:r>
      <w:r w:rsidRPr="00063B41">
        <w:rPr>
          <w:rFonts w:cs="B Zar" w:hint="cs"/>
          <w:sz w:val="28"/>
          <w:szCs w:val="28"/>
          <w:rtl/>
        </w:rPr>
        <w:t>ی</w:t>
      </w:r>
      <w:r w:rsidRPr="00063B41">
        <w:rPr>
          <w:rFonts w:cs="B Zar"/>
          <w:sz w:val="28"/>
          <w:szCs w:val="28"/>
          <w:rtl/>
        </w:rPr>
        <w:t xml:space="preserve"> صورت گرفته‌اند که در آن ۱ = "کمتر</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زان</w:t>
      </w:r>
      <w:r w:rsidRPr="00063B41">
        <w:rPr>
          <w:rFonts w:cs="B Zar"/>
          <w:sz w:val="28"/>
          <w:szCs w:val="28"/>
          <w:rtl/>
        </w:rPr>
        <w:t xml:space="preserve"> اهم</w:t>
      </w:r>
      <w:r w:rsidRPr="00063B41">
        <w:rPr>
          <w:rFonts w:cs="B Zar" w:hint="cs"/>
          <w:sz w:val="28"/>
          <w:szCs w:val="28"/>
          <w:rtl/>
        </w:rPr>
        <w:t>ی</w:t>
      </w:r>
      <w:r w:rsidRPr="00063B41">
        <w:rPr>
          <w:rFonts w:cs="B Zar" w:hint="eastAsia"/>
          <w:sz w:val="28"/>
          <w:szCs w:val="28"/>
          <w:rtl/>
        </w:rPr>
        <w:t>ت</w:t>
      </w:r>
      <w:r w:rsidRPr="00063B41">
        <w:rPr>
          <w:rFonts w:cs="B Zar"/>
          <w:sz w:val="28"/>
          <w:szCs w:val="28"/>
          <w:rtl/>
        </w:rPr>
        <w:t>" و ۷ = "ب</w:t>
      </w:r>
      <w:r w:rsidRPr="00063B41">
        <w:rPr>
          <w:rFonts w:cs="B Zar" w:hint="cs"/>
          <w:sz w:val="28"/>
          <w:szCs w:val="28"/>
          <w:rtl/>
        </w:rPr>
        <w:t>ی</w:t>
      </w:r>
      <w:r w:rsidRPr="00063B41">
        <w:rPr>
          <w:rFonts w:cs="B Zar" w:hint="eastAsia"/>
          <w:sz w:val="28"/>
          <w:szCs w:val="28"/>
          <w:rtl/>
        </w:rPr>
        <w:t>شتر</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زان</w:t>
      </w:r>
      <w:r w:rsidRPr="00063B41">
        <w:rPr>
          <w:rFonts w:cs="B Zar"/>
          <w:sz w:val="28"/>
          <w:szCs w:val="28"/>
          <w:rtl/>
        </w:rPr>
        <w:t xml:space="preserve"> اهم</w:t>
      </w:r>
      <w:r w:rsidRPr="00063B41">
        <w:rPr>
          <w:rFonts w:cs="B Zar" w:hint="cs"/>
          <w:sz w:val="28"/>
          <w:szCs w:val="28"/>
          <w:rtl/>
        </w:rPr>
        <w:t>ی</w:t>
      </w:r>
      <w:r w:rsidRPr="00063B41">
        <w:rPr>
          <w:rFonts w:cs="B Zar" w:hint="eastAsia"/>
          <w:sz w:val="28"/>
          <w:szCs w:val="28"/>
          <w:rtl/>
        </w:rPr>
        <w:t>ت</w:t>
      </w:r>
      <w:r w:rsidRPr="00063B41">
        <w:rPr>
          <w:rFonts w:cs="B Zar"/>
          <w:sz w:val="28"/>
          <w:szCs w:val="28"/>
          <w:rtl/>
        </w:rPr>
        <w:t>" است.</w:t>
      </w:r>
    </w:p>
    <w:p w14:paraId="38D8F471" w14:textId="77777777" w:rsidR="00E535BD" w:rsidRDefault="00E535BD" w:rsidP="00E535BD">
      <w:pPr>
        <w:rPr>
          <w:rFonts w:cs="B Zar"/>
          <w:sz w:val="28"/>
          <w:szCs w:val="28"/>
        </w:rPr>
      </w:pPr>
      <w:r w:rsidRPr="00063B41">
        <w:rPr>
          <w:rFonts w:cs="B Zar"/>
          <w:sz w:val="28"/>
          <w:szCs w:val="28"/>
        </w:rPr>
        <w:t xml:space="preserve">p &lt; </w:t>
      </w:r>
      <w:proofErr w:type="gramStart"/>
      <w:r w:rsidRPr="00063B41">
        <w:rPr>
          <w:rFonts w:cs="B Zar"/>
          <w:sz w:val="28"/>
          <w:szCs w:val="28"/>
          <w:rtl/>
        </w:rPr>
        <w:t xml:space="preserve">۰.۱۰  </w:t>
      </w:r>
      <w:r w:rsidRPr="00063B41">
        <w:rPr>
          <w:rFonts w:cs="B Zar"/>
          <w:sz w:val="28"/>
          <w:szCs w:val="28"/>
        </w:rPr>
        <w:t>p</w:t>
      </w:r>
      <w:proofErr w:type="gramEnd"/>
      <w:r w:rsidRPr="00063B41">
        <w:rPr>
          <w:rFonts w:cs="B Zar"/>
          <w:sz w:val="28"/>
          <w:szCs w:val="28"/>
        </w:rPr>
        <w:t xml:space="preserve"> &lt; </w:t>
      </w:r>
      <w:proofErr w:type="gramStart"/>
      <w:r w:rsidRPr="00063B41">
        <w:rPr>
          <w:rFonts w:cs="B Zar"/>
          <w:sz w:val="28"/>
          <w:szCs w:val="28"/>
          <w:rtl/>
        </w:rPr>
        <w:t xml:space="preserve">۰.۰۵  </w:t>
      </w:r>
      <w:r w:rsidRPr="00063B41">
        <w:rPr>
          <w:rFonts w:cs="B Zar"/>
          <w:sz w:val="28"/>
          <w:szCs w:val="28"/>
        </w:rPr>
        <w:t>p</w:t>
      </w:r>
      <w:proofErr w:type="gramEnd"/>
      <w:r w:rsidRPr="00063B41">
        <w:rPr>
          <w:rFonts w:cs="B Zar"/>
          <w:sz w:val="28"/>
          <w:szCs w:val="28"/>
        </w:rPr>
        <w:t xml:space="preserve"> &lt; </w:t>
      </w:r>
      <w:r w:rsidRPr="00063B41">
        <w:rPr>
          <w:rFonts w:cs="B Zar"/>
          <w:sz w:val="28"/>
          <w:szCs w:val="28"/>
          <w:rtl/>
        </w:rPr>
        <w:t>۰.۰۱</w:t>
      </w:r>
    </w:p>
    <w:p w14:paraId="76266BEA" w14:textId="77777777" w:rsidR="00E535BD" w:rsidRDefault="00E535BD" w:rsidP="00E535BD">
      <w:pPr>
        <w:rPr>
          <w:rFonts w:cs="B Zar"/>
          <w:sz w:val="28"/>
          <w:szCs w:val="28"/>
        </w:rPr>
      </w:pPr>
      <w:r w:rsidRPr="00063B41">
        <w:rPr>
          <w:rFonts w:cs="B Zar"/>
          <w:sz w:val="28"/>
          <w:szCs w:val="28"/>
          <w:rtl/>
        </w:rPr>
        <w:t>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w:t>
      </w:r>
      <w:r w:rsidRPr="00063B41">
        <w:rPr>
          <w:rFonts w:cs="B Zar" w:hint="cs"/>
          <w:sz w:val="28"/>
          <w:szCs w:val="28"/>
          <w:rtl/>
        </w:rPr>
        <w:t>ی</w:t>
      </w:r>
      <w:r w:rsidRPr="00063B41">
        <w:rPr>
          <w:rFonts w:cs="B Zar" w:hint="eastAsia"/>
          <w:sz w:val="28"/>
          <w:szCs w:val="28"/>
          <w:rtl/>
        </w:rPr>
        <w:t>افته</w:t>
      </w:r>
      <w:r w:rsidRPr="00063B41">
        <w:rPr>
          <w:rFonts w:cs="B Zar"/>
          <w:sz w:val="28"/>
          <w:szCs w:val="28"/>
          <w:rtl/>
        </w:rPr>
        <w:t xml:space="preserve"> در سطح ۱</w:t>
      </w:r>
      <w:r w:rsidRPr="00063B41">
        <w:rPr>
          <w:rFonts w:ascii="Times New Roman" w:hAnsi="Times New Roman" w:cs="Times New Roman" w:hint="cs"/>
          <w:sz w:val="28"/>
          <w:szCs w:val="28"/>
          <w:rtl/>
        </w:rPr>
        <w:t>٪</w:t>
      </w:r>
      <w:r w:rsidRPr="00063B41">
        <w:rPr>
          <w:rFonts w:cs="B Zar"/>
          <w:sz w:val="28"/>
          <w:szCs w:val="28"/>
          <w:rtl/>
        </w:rPr>
        <w:t xml:space="preserve"> </w:t>
      </w:r>
      <w:r w:rsidRPr="00063B41">
        <w:rPr>
          <w:rFonts w:cs="B Zar" w:hint="cs"/>
          <w:sz w:val="28"/>
          <w:szCs w:val="28"/>
          <w:rtl/>
        </w:rPr>
        <w:t>معنادار</w:t>
      </w:r>
      <w:r w:rsidRPr="00063B41">
        <w:rPr>
          <w:rFonts w:cs="B Zar"/>
          <w:sz w:val="28"/>
          <w:szCs w:val="28"/>
          <w:rtl/>
        </w:rPr>
        <w:t xml:space="preserve"> </w:t>
      </w:r>
      <w:r w:rsidRPr="00063B41">
        <w:rPr>
          <w:rFonts w:cs="B Zar" w:hint="cs"/>
          <w:sz w:val="28"/>
          <w:szCs w:val="28"/>
          <w:rtl/>
        </w:rPr>
        <w:t>است؛</w:t>
      </w:r>
      <w:r w:rsidRPr="00063B41">
        <w:rPr>
          <w:rFonts w:cs="B Zar"/>
          <w:sz w:val="28"/>
          <w:szCs w:val="28"/>
          <w:rtl/>
        </w:rPr>
        <w:t xml:space="preserve"> </w:t>
      </w:r>
      <w:r w:rsidRPr="00063B41">
        <w:rPr>
          <w:rFonts w:cs="B Zar" w:hint="cs"/>
          <w:sz w:val="28"/>
          <w:szCs w:val="28"/>
          <w:rtl/>
        </w:rPr>
        <w:t>به</w:t>
      </w:r>
      <w:r w:rsidRPr="00063B41">
        <w:rPr>
          <w:rFonts w:cs="B Zar"/>
          <w:sz w:val="28"/>
          <w:szCs w:val="28"/>
          <w:rtl/>
        </w:rPr>
        <w:t xml:space="preserve"> </w:t>
      </w:r>
      <w:r w:rsidRPr="00063B41">
        <w:rPr>
          <w:rFonts w:cs="B Zar" w:hint="cs"/>
          <w:sz w:val="28"/>
          <w:szCs w:val="28"/>
          <w:rtl/>
        </w:rPr>
        <w:t>ای</w:t>
      </w:r>
      <w:r w:rsidRPr="00063B41">
        <w:rPr>
          <w:rFonts w:cs="B Zar" w:hint="eastAsia"/>
          <w:sz w:val="28"/>
          <w:szCs w:val="28"/>
          <w:rtl/>
        </w:rPr>
        <w:t>ن</w:t>
      </w:r>
      <w:r w:rsidRPr="00063B41">
        <w:rPr>
          <w:rFonts w:cs="B Zar"/>
          <w:sz w:val="28"/>
          <w:szCs w:val="28"/>
          <w:rtl/>
        </w:rPr>
        <w:t xml:space="preserve"> معن</w:t>
      </w:r>
      <w:r w:rsidRPr="00063B41">
        <w:rPr>
          <w:rFonts w:cs="B Zar" w:hint="cs"/>
          <w:sz w:val="28"/>
          <w:szCs w:val="28"/>
          <w:rtl/>
        </w:rPr>
        <w:t>ی</w:t>
      </w:r>
      <w:r w:rsidRPr="00063B41">
        <w:rPr>
          <w:rFonts w:cs="B Zar"/>
          <w:sz w:val="28"/>
          <w:szCs w:val="28"/>
          <w:rtl/>
        </w:rPr>
        <w:t xml:space="preserve"> که احتمال ا</w:t>
      </w:r>
      <w:r w:rsidRPr="00063B41">
        <w:rPr>
          <w:rFonts w:cs="B Zar" w:hint="cs"/>
          <w:sz w:val="28"/>
          <w:szCs w:val="28"/>
          <w:rtl/>
        </w:rPr>
        <w:t>ی</w:t>
      </w:r>
      <w:r w:rsidRPr="00063B41">
        <w:rPr>
          <w:rFonts w:cs="B Zar" w:hint="eastAsia"/>
          <w:sz w:val="28"/>
          <w:szCs w:val="28"/>
          <w:rtl/>
        </w:rPr>
        <w:t>نکه</w:t>
      </w:r>
      <w:r w:rsidRPr="00063B41">
        <w:rPr>
          <w:rFonts w:cs="B Zar"/>
          <w:sz w:val="28"/>
          <w:szCs w:val="28"/>
          <w:rtl/>
        </w:rPr>
        <w:t xml:space="preserve">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تفاوت به صورت تصادف</w:t>
      </w:r>
      <w:r w:rsidRPr="00063B41">
        <w:rPr>
          <w:rFonts w:cs="B Zar" w:hint="cs"/>
          <w:sz w:val="28"/>
          <w:szCs w:val="28"/>
          <w:rtl/>
        </w:rPr>
        <w:t>ی</w:t>
      </w:r>
      <w:r w:rsidRPr="00063B41">
        <w:rPr>
          <w:rFonts w:cs="B Zar"/>
          <w:sz w:val="28"/>
          <w:szCs w:val="28"/>
          <w:rtl/>
        </w:rPr>
        <w:t xml:space="preserve"> رخ داده باشد، کمتر از ۱</w:t>
      </w:r>
      <w:r w:rsidRPr="00063B41">
        <w:rPr>
          <w:rFonts w:ascii="Times New Roman" w:hAnsi="Times New Roman" w:cs="Times New Roman" w:hint="cs"/>
          <w:sz w:val="28"/>
          <w:szCs w:val="28"/>
          <w:rtl/>
        </w:rPr>
        <w:t>٪</w:t>
      </w:r>
      <w:r w:rsidRPr="00063B41">
        <w:rPr>
          <w:rFonts w:cs="B Zar"/>
          <w:sz w:val="28"/>
          <w:szCs w:val="28"/>
          <w:rtl/>
        </w:rPr>
        <w:t xml:space="preserve"> </w:t>
      </w:r>
      <w:r w:rsidRPr="00063B41">
        <w:rPr>
          <w:rFonts w:cs="B Zar" w:hint="cs"/>
          <w:sz w:val="28"/>
          <w:szCs w:val="28"/>
          <w:rtl/>
        </w:rPr>
        <w:t>است</w:t>
      </w:r>
      <w:r w:rsidRPr="00063B41">
        <w:rPr>
          <w:rFonts w:cs="B Zar"/>
          <w:sz w:val="28"/>
          <w:szCs w:val="28"/>
          <w:rtl/>
        </w:rPr>
        <w:t xml:space="preserve">. </w:t>
      </w:r>
      <w:r w:rsidRPr="00063B41">
        <w:rPr>
          <w:rFonts w:cs="B Zar" w:hint="cs"/>
          <w:sz w:val="28"/>
          <w:szCs w:val="28"/>
          <w:rtl/>
        </w:rPr>
        <w:t>به</w:t>
      </w:r>
      <w:r w:rsidRPr="00063B41">
        <w:rPr>
          <w:rFonts w:cs="B Zar"/>
          <w:sz w:val="28"/>
          <w:szCs w:val="28"/>
          <w:rtl/>
        </w:rPr>
        <w:t xml:space="preserve"> </w:t>
      </w:r>
      <w:r w:rsidRPr="00063B41">
        <w:rPr>
          <w:rFonts w:cs="B Zar" w:hint="cs"/>
          <w:sz w:val="28"/>
          <w:szCs w:val="28"/>
          <w:rtl/>
        </w:rPr>
        <w:t>همی</w:t>
      </w:r>
      <w:r w:rsidRPr="00063B41">
        <w:rPr>
          <w:rFonts w:cs="B Zar" w:hint="eastAsia"/>
          <w:sz w:val="28"/>
          <w:szCs w:val="28"/>
          <w:rtl/>
        </w:rPr>
        <w:t>ن</w:t>
      </w:r>
      <w:r w:rsidRPr="00063B41">
        <w:rPr>
          <w:rFonts w:cs="B Zar"/>
          <w:sz w:val="28"/>
          <w:szCs w:val="28"/>
          <w:rtl/>
        </w:rPr>
        <w:t xml:space="preserve"> ترت</w:t>
      </w:r>
      <w:r w:rsidRPr="00063B41">
        <w:rPr>
          <w:rFonts w:cs="B Zar" w:hint="cs"/>
          <w:sz w:val="28"/>
          <w:szCs w:val="28"/>
          <w:rtl/>
        </w:rPr>
        <w:t>ی</w:t>
      </w:r>
      <w:r w:rsidRPr="00063B41">
        <w:rPr>
          <w:rFonts w:cs="B Zar" w:hint="eastAsia"/>
          <w:sz w:val="28"/>
          <w:szCs w:val="28"/>
          <w:rtl/>
        </w:rPr>
        <w:t>ب،</w:t>
      </w:r>
      <w:r w:rsidRPr="00063B41">
        <w:rPr>
          <w:rFonts w:cs="B Zar"/>
          <w:sz w:val="28"/>
          <w:szCs w:val="28"/>
          <w:rtl/>
        </w:rPr>
        <w:t xml:space="preserve"> شرکت‌ها</w:t>
      </w:r>
      <w:r w:rsidRPr="00063B41">
        <w:rPr>
          <w:rFonts w:cs="B Zar" w:hint="cs"/>
          <w:sz w:val="28"/>
          <w:szCs w:val="28"/>
          <w:rtl/>
        </w:rPr>
        <w:t>ی</w:t>
      </w:r>
      <w:r w:rsidRPr="00063B41">
        <w:rPr>
          <w:rFonts w:cs="B Zar"/>
          <w:sz w:val="28"/>
          <w:szCs w:val="28"/>
          <w:rtl/>
        </w:rPr>
        <w:t xml:space="preserve"> آمر</w:t>
      </w:r>
      <w:r w:rsidRPr="00063B41">
        <w:rPr>
          <w:rFonts w:cs="B Zar" w:hint="cs"/>
          <w:sz w:val="28"/>
          <w:szCs w:val="28"/>
          <w:rtl/>
        </w:rPr>
        <w:t>ی</w:t>
      </w:r>
      <w:r w:rsidRPr="00063B41">
        <w:rPr>
          <w:rFonts w:cs="B Zar" w:hint="eastAsia"/>
          <w:sz w:val="28"/>
          <w:szCs w:val="28"/>
          <w:rtl/>
        </w:rPr>
        <w:t>کا</w:t>
      </w:r>
      <w:r w:rsidRPr="00063B41">
        <w:rPr>
          <w:rFonts w:cs="B Zar" w:hint="cs"/>
          <w:sz w:val="28"/>
          <w:szCs w:val="28"/>
          <w:rtl/>
        </w:rPr>
        <w:t>یی</w:t>
      </w:r>
      <w:r w:rsidRPr="00063B41">
        <w:rPr>
          <w:rFonts w:cs="B Zar" w:hint="eastAsia"/>
          <w:sz w:val="28"/>
          <w:szCs w:val="28"/>
          <w:rtl/>
        </w:rPr>
        <w:t>،</w:t>
      </w:r>
      <w:r w:rsidRPr="00063B41">
        <w:rPr>
          <w:rFonts w:cs="B Zar"/>
          <w:sz w:val="28"/>
          <w:szCs w:val="28"/>
          <w:rtl/>
        </w:rPr>
        <w:t xml:space="preserve"> سودمند</w:t>
      </w:r>
      <w:r w:rsidRPr="00063B41">
        <w:rPr>
          <w:rFonts w:cs="B Zar" w:hint="cs"/>
          <w:sz w:val="28"/>
          <w:szCs w:val="28"/>
          <w:rtl/>
        </w:rPr>
        <w:t>یِ</w:t>
      </w:r>
      <w:r w:rsidRPr="00063B41">
        <w:rPr>
          <w:rFonts w:cs="B Zar"/>
          <w:sz w:val="28"/>
          <w:szCs w:val="28"/>
          <w:rtl/>
        </w:rPr>
        <w:t xml:space="preserve"> در</w:t>
      </w:r>
      <w:r w:rsidRPr="00063B41">
        <w:rPr>
          <w:rFonts w:cs="B Zar" w:hint="cs"/>
          <w:sz w:val="28"/>
          <w:szCs w:val="28"/>
          <w:rtl/>
        </w:rPr>
        <w:t>ی</w:t>
      </w:r>
      <w:r w:rsidRPr="00063B41">
        <w:rPr>
          <w:rFonts w:cs="B Zar" w:hint="eastAsia"/>
          <w:sz w:val="28"/>
          <w:szCs w:val="28"/>
          <w:rtl/>
        </w:rPr>
        <w:t>افت</w:t>
      </w:r>
      <w:r w:rsidRPr="00063B41">
        <w:rPr>
          <w:rFonts w:cs="B Zar"/>
          <w:sz w:val="28"/>
          <w:szCs w:val="28"/>
          <w:rtl/>
        </w:rPr>
        <w:t xml:space="preserve"> اطلاعات از وب‌سا</w:t>
      </w:r>
      <w:r w:rsidRPr="00063B41">
        <w:rPr>
          <w:rFonts w:cs="B Zar" w:hint="cs"/>
          <w:sz w:val="28"/>
          <w:szCs w:val="28"/>
          <w:rtl/>
        </w:rPr>
        <w:t>ی</w:t>
      </w:r>
      <w:r w:rsidRPr="00063B41">
        <w:rPr>
          <w:rFonts w:cs="B Zar" w:hint="eastAsia"/>
          <w:sz w:val="28"/>
          <w:szCs w:val="28"/>
          <w:rtl/>
        </w:rPr>
        <w:t>ت‌ها</w:t>
      </w:r>
      <w:r w:rsidRPr="00063B41">
        <w:rPr>
          <w:rFonts w:cs="B Zar" w:hint="cs"/>
          <w:sz w:val="28"/>
          <w:szCs w:val="28"/>
          <w:rtl/>
        </w:rPr>
        <w:t>ی</w:t>
      </w:r>
      <w:r w:rsidRPr="00063B41">
        <w:rPr>
          <w:rFonts w:cs="B Zar"/>
          <w:sz w:val="28"/>
          <w:szCs w:val="28"/>
          <w:rtl/>
        </w:rPr>
        <w:t xml:space="preserve"> </w:t>
      </w:r>
      <w:r w:rsidRPr="00063B41">
        <w:rPr>
          <w:rFonts w:cs="B Zar"/>
          <w:sz w:val="28"/>
          <w:szCs w:val="28"/>
          <w:rtl/>
        </w:rPr>
        <w:lastRenderedPageBreak/>
        <w:t>تخصص</w:t>
      </w:r>
      <w:r w:rsidRPr="00063B41">
        <w:rPr>
          <w:rFonts w:cs="B Zar" w:hint="cs"/>
          <w:sz w:val="28"/>
          <w:szCs w:val="28"/>
          <w:rtl/>
        </w:rPr>
        <w:t>ی</w:t>
      </w:r>
      <w:r w:rsidRPr="00063B41">
        <w:rPr>
          <w:rFonts w:cs="B Zar"/>
          <w:sz w:val="28"/>
          <w:szCs w:val="28"/>
          <w:rtl/>
        </w:rPr>
        <w:t xml:space="preserve"> صنعت را ن</w:t>
      </w:r>
      <w:r w:rsidRPr="00063B41">
        <w:rPr>
          <w:rFonts w:cs="B Zar" w:hint="cs"/>
          <w:sz w:val="28"/>
          <w:szCs w:val="28"/>
          <w:rtl/>
        </w:rPr>
        <w:t>ی</w:t>
      </w:r>
      <w:r w:rsidRPr="00063B41">
        <w:rPr>
          <w:rFonts w:cs="B Zar" w:hint="eastAsia"/>
          <w:sz w:val="28"/>
          <w:szCs w:val="28"/>
          <w:rtl/>
        </w:rPr>
        <w:t>ز</w:t>
      </w:r>
      <w:r w:rsidRPr="00063B41">
        <w:rPr>
          <w:rFonts w:cs="B Zar"/>
          <w:sz w:val="28"/>
          <w:szCs w:val="28"/>
          <w:rtl/>
        </w:rPr>
        <w:t xml:space="preserve"> مهم‌تر از شرکت‌ها</w:t>
      </w:r>
      <w:r w:rsidRPr="00063B41">
        <w:rPr>
          <w:rFonts w:cs="B Zar" w:hint="cs"/>
          <w:sz w:val="28"/>
          <w:szCs w:val="28"/>
          <w:rtl/>
        </w:rPr>
        <w:t>ی</w:t>
      </w:r>
      <w:r w:rsidRPr="00063B41">
        <w:rPr>
          <w:rFonts w:cs="B Zar"/>
          <w:sz w:val="28"/>
          <w:szCs w:val="28"/>
          <w:rtl/>
        </w:rPr>
        <w:t xml:space="preserve"> آلمان</w:t>
      </w:r>
      <w:r w:rsidRPr="00063B41">
        <w:rPr>
          <w:rFonts w:cs="B Zar" w:hint="cs"/>
          <w:sz w:val="28"/>
          <w:szCs w:val="28"/>
          <w:rtl/>
        </w:rPr>
        <w:t>ی</w:t>
      </w:r>
      <w:r w:rsidRPr="00063B41">
        <w:rPr>
          <w:rFonts w:cs="B Zar"/>
          <w:sz w:val="28"/>
          <w:szCs w:val="28"/>
          <w:rtl/>
        </w:rPr>
        <w:t xml:space="preserve"> ارز</w:t>
      </w:r>
      <w:r w:rsidRPr="00063B41">
        <w:rPr>
          <w:rFonts w:cs="B Zar" w:hint="cs"/>
          <w:sz w:val="28"/>
          <w:szCs w:val="28"/>
          <w:rtl/>
        </w:rPr>
        <w:t>ی</w:t>
      </w:r>
      <w:r w:rsidRPr="00063B41">
        <w:rPr>
          <w:rFonts w:cs="B Zar" w:hint="eastAsia"/>
          <w:sz w:val="28"/>
          <w:szCs w:val="28"/>
          <w:rtl/>
        </w:rPr>
        <w:t>اب</w:t>
      </w:r>
      <w:r w:rsidRPr="00063B41">
        <w:rPr>
          <w:rFonts w:cs="B Zar" w:hint="cs"/>
          <w:sz w:val="28"/>
          <w:szCs w:val="28"/>
          <w:rtl/>
        </w:rPr>
        <w:t>ی</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کنند</w:t>
      </w:r>
      <w:r w:rsidRPr="00063B41">
        <w:rPr>
          <w:rFonts w:cs="B Zar"/>
          <w:sz w:val="28"/>
          <w:szCs w:val="28"/>
          <w:rtl/>
        </w:rPr>
        <w:t>.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w:t>
      </w:r>
      <w:r w:rsidRPr="00063B41">
        <w:rPr>
          <w:rFonts w:cs="B Zar" w:hint="cs"/>
          <w:sz w:val="28"/>
          <w:szCs w:val="28"/>
          <w:rtl/>
        </w:rPr>
        <w:t>ی</w:t>
      </w:r>
      <w:r w:rsidRPr="00063B41">
        <w:rPr>
          <w:rFonts w:cs="B Zar" w:hint="eastAsia"/>
          <w:sz w:val="28"/>
          <w:szCs w:val="28"/>
          <w:rtl/>
        </w:rPr>
        <w:t>افته</w:t>
      </w:r>
      <w:r w:rsidRPr="00063B41">
        <w:rPr>
          <w:rFonts w:cs="B Zar"/>
          <w:sz w:val="28"/>
          <w:szCs w:val="28"/>
          <w:rtl/>
        </w:rPr>
        <w:t xml:space="preserve"> در سطح ۵</w:t>
      </w:r>
      <w:r w:rsidRPr="00063B41">
        <w:rPr>
          <w:rFonts w:ascii="Times New Roman" w:hAnsi="Times New Roman" w:cs="Times New Roman" w:hint="cs"/>
          <w:sz w:val="28"/>
          <w:szCs w:val="28"/>
          <w:rtl/>
        </w:rPr>
        <w:t>٪</w:t>
      </w:r>
      <w:r w:rsidRPr="00063B41">
        <w:rPr>
          <w:rFonts w:cs="B Zar"/>
          <w:sz w:val="28"/>
          <w:szCs w:val="28"/>
          <w:rtl/>
        </w:rPr>
        <w:t xml:space="preserve"> </w:t>
      </w:r>
      <w:r w:rsidRPr="00063B41">
        <w:rPr>
          <w:rFonts w:cs="B Zar" w:hint="cs"/>
          <w:sz w:val="28"/>
          <w:szCs w:val="28"/>
          <w:rtl/>
        </w:rPr>
        <w:t>معنادار</w:t>
      </w:r>
      <w:r w:rsidRPr="00063B41">
        <w:rPr>
          <w:rFonts w:cs="B Zar"/>
          <w:sz w:val="28"/>
          <w:szCs w:val="28"/>
          <w:rtl/>
        </w:rPr>
        <w:t xml:space="preserve"> </w:t>
      </w:r>
      <w:r w:rsidRPr="00063B41">
        <w:rPr>
          <w:rFonts w:cs="B Zar" w:hint="cs"/>
          <w:sz w:val="28"/>
          <w:szCs w:val="28"/>
          <w:rtl/>
        </w:rPr>
        <w:t>است</w:t>
      </w:r>
      <w:r w:rsidRPr="00063B41">
        <w:rPr>
          <w:rFonts w:cs="B Zar"/>
          <w:sz w:val="28"/>
          <w:szCs w:val="28"/>
          <w:rtl/>
        </w:rPr>
        <w:t xml:space="preserve"> (</w:t>
      </w:r>
      <w:r w:rsidRPr="00063B41">
        <w:rPr>
          <w:rFonts w:cs="B Zar" w:hint="cs"/>
          <w:sz w:val="28"/>
          <w:szCs w:val="28"/>
          <w:rtl/>
        </w:rPr>
        <w:t>احتمال</w:t>
      </w:r>
      <w:r w:rsidRPr="00063B41">
        <w:rPr>
          <w:rFonts w:cs="B Zar"/>
          <w:sz w:val="28"/>
          <w:szCs w:val="28"/>
          <w:rtl/>
        </w:rPr>
        <w:t xml:space="preserve"> </w:t>
      </w:r>
      <w:r w:rsidRPr="00063B41">
        <w:rPr>
          <w:rFonts w:cs="B Zar" w:hint="cs"/>
          <w:sz w:val="28"/>
          <w:szCs w:val="28"/>
          <w:rtl/>
        </w:rPr>
        <w:t>خطای</w:t>
      </w:r>
      <w:r w:rsidRPr="00063B41">
        <w:rPr>
          <w:rFonts w:cs="B Zar"/>
          <w:sz w:val="28"/>
          <w:szCs w:val="28"/>
          <w:rtl/>
        </w:rPr>
        <w:t xml:space="preserve"> تصادف</w:t>
      </w:r>
      <w:r w:rsidRPr="00063B41">
        <w:rPr>
          <w:rFonts w:cs="B Zar" w:hint="cs"/>
          <w:sz w:val="28"/>
          <w:szCs w:val="28"/>
          <w:rtl/>
        </w:rPr>
        <w:t>ی</w:t>
      </w:r>
      <w:r w:rsidRPr="00063B41">
        <w:rPr>
          <w:rFonts w:cs="B Zar"/>
          <w:sz w:val="28"/>
          <w:szCs w:val="28"/>
          <w:rtl/>
        </w:rPr>
        <w:t xml:space="preserve"> کمتر از ۵</w:t>
      </w:r>
      <w:r w:rsidRPr="00063B41">
        <w:rPr>
          <w:rFonts w:ascii="Times New Roman" w:hAnsi="Times New Roman" w:cs="Times New Roman" w:hint="cs"/>
          <w:sz w:val="28"/>
          <w:szCs w:val="28"/>
          <w:rtl/>
        </w:rPr>
        <w:t>٪</w:t>
      </w:r>
      <w:r w:rsidRPr="00063B41">
        <w:rPr>
          <w:rFonts w:cs="B Zar"/>
          <w:sz w:val="28"/>
          <w:szCs w:val="28"/>
          <w:rtl/>
        </w:rPr>
        <w:t>)</w:t>
      </w:r>
      <w:r w:rsidRPr="00063B41">
        <w:rPr>
          <w:rFonts w:cs="B Zar" w:hint="cs"/>
          <w:sz w:val="28"/>
          <w:szCs w:val="28"/>
          <w:rtl/>
        </w:rPr>
        <w:t>،</w:t>
      </w:r>
      <w:r w:rsidRPr="00063B41">
        <w:rPr>
          <w:rFonts w:cs="B Zar"/>
          <w:sz w:val="28"/>
          <w:szCs w:val="28"/>
          <w:rtl/>
        </w:rPr>
        <w:t xml:space="preserve"> </w:t>
      </w:r>
      <w:r w:rsidRPr="00063B41">
        <w:rPr>
          <w:rFonts w:cs="B Zar" w:hint="cs"/>
          <w:sz w:val="28"/>
          <w:szCs w:val="28"/>
          <w:rtl/>
        </w:rPr>
        <w:t>اما</w:t>
      </w:r>
      <w:r w:rsidRPr="00063B41">
        <w:rPr>
          <w:rFonts w:cs="B Zar"/>
          <w:sz w:val="28"/>
          <w:szCs w:val="28"/>
          <w:rtl/>
        </w:rPr>
        <w:t xml:space="preserve"> </w:t>
      </w:r>
      <w:r w:rsidRPr="00063B41">
        <w:rPr>
          <w:rFonts w:cs="B Zar" w:hint="cs"/>
          <w:sz w:val="28"/>
          <w:szCs w:val="28"/>
          <w:rtl/>
        </w:rPr>
        <w:t>می</w:t>
      </w:r>
      <w:r w:rsidRPr="00063B41">
        <w:rPr>
          <w:rFonts w:cs="B Zar" w:hint="eastAsia"/>
          <w:sz w:val="28"/>
          <w:szCs w:val="28"/>
          <w:rtl/>
        </w:rPr>
        <w:t>زان</w:t>
      </w:r>
      <w:r w:rsidRPr="00063B41">
        <w:rPr>
          <w:rFonts w:cs="B Zar"/>
          <w:sz w:val="28"/>
          <w:szCs w:val="28"/>
          <w:rtl/>
        </w:rPr>
        <w:t xml:space="preserve"> اختلاف م</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دو کشور در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منبع اطلاعات</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تنها ن</w:t>
      </w:r>
      <w:r w:rsidRPr="00063B41">
        <w:rPr>
          <w:rFonts w:cs="B Zar" w:hint="cs"/>
          <w:sz w:val="28"/>
          <w:szCs w:val="28"/>
          <w:rtl/>
        </w:rPr>
        <w:t>ی</w:t>
      </w:r>
      <w:r w:rsidRPr="00063B41">
        <w:rPr>
          <w:rFonts w:cs="B Zar" w:hint="eastAsia"/>
          <w:sz w:val="28"/>
          <w:szCs w:val="28"/>
          <w:rtl/>
        </w:rPr>
        <w:t>م</w:t>
      </w:r>
      <w:r w:rsidRPr="00063B41">
        <w:rPr>
          <w:rFonts w:cs="B Zar"/>
          <w:sz w:val="28"/>
          <w:szCs w:val="28"/>
          <w:rtl/>
        </w:rPr>
        <w:t xml:space="preserve"> امت</w:t>
      </w:r>
      <w:r w:rsidRPr="00063B41">
        <w:rPr>
          <w:rFonts w:cs="B Zar" w:hint="cs"/>
          <w:sz w:val="28"/>
          <w:szCs w:val="28"/>
          <w:rtl/>
        </w:rPr>
        <w:t>ی</w:t>
      </w:r>
      <w:r w:rsidRPr="00063B41">
        <w:rPr>
          <w:rFonts w:cs="B Zar" w:hint="eastAsia"/>
          <w:sz w:val="28"/>
          <w:szCs w:val="28"/>
          <w:rtl/>
        </w:rPr>
        <w:t>از</w:t>
      </w:r>
      <w:r w:rsidRPr="00063B41">
        <w:rPr>
          <w:rFonts w:cs="B Zar"/>
          <w:sz w:val="28"/>
          <w:szCs w:val="28"/>
          <w:rtl/>
        </w:rPr>
        <w:t xml:space="preserve"> در مق</w:t>
      </w:r>
      <w:r w:rsidRPr="00063B41">
        <w:rPr>
          <w:rFonts w:cs="B Zar" w:hint="cs"/>
          <w:sz w:val="28"/>
          <w:szCs w:val="28"/>
          <w:rtl/>
        </w:rPr>
        <w:t>ی</w:t>
      </w:r>
      <w:r w:rsidRPr="00063B41">
        <w:rPr>
          <w:rFonts w:cs="B Zar" w:hint="eastAsia"/>
          <w:sz w:val="28"/>
          <w:szCs w:val="28"/>
          <w:rtl/>
        </w:rPr>
        <w:t>اس</w:t>
      </w:r>
      <w:r w:rsidRPr="00063B41">
        <w:rPr>
          <w:rFonts w:cs="B Zar"/>
          <w:sz w:val="28"/>
          <w:szCs w:val="28"/>
          <w:rtl/>
        </w:rPr>
        <w:t xml:space="preserve"> ل</w:t>
      </w:r>
      <w:r w:rsidRPr="00063B41">
        <w:rPr>
          <w:rFonts w:cs="B Zar" w:hint="cs"/>
          <w:sz w:val="28"/>
          <w:szCs w:val="28"/>
          <w:rtl/>
        </w:rPr>
        <w:t>ی</w:t>
      </w:r>
      <w:r w:rsidRPr="00063B41">
        <w:rPr>
          <w:rFonts w:cs="B Zar" w:hint="eastAsia"/>
          <w:sz w:val="28"/>
          <w:szCs w:val="28"/>
          <w:rtl/>
        </w:rPr>
        <w:t>کرت</w:t>
      </w:r>
      <w:r w:rsidRPr="00063B41">
        <w:rPr>
          <w:rFonts w:cs="B Zar"/>
          <w:sz w:val="28"/>
          <w:szCs w:val="28"/>
          <w:rtl/>
        </w:rPr>
        <w:t xml:space="preserve"> ۷ امت</w:t>
      </w:r>
      <w:r w:rsidRPr="00063B41">
        <w:rPr>
          <w:rFonts w:cs="B Zar" w:hint="cs"/>
          <w:sz w:val="28"/>
          <w:szCs w:val="28"/>
          <w:rtl/>
        </w:rPr>
        <w:t>ی</w:t>
      </w:r>
      <w:r w:rsidRPr="00063B41">
        <w:rPr>
          <w:rFonts w:cs="B Zar" w:hint="eastAsia"/>
          <w:sz w:val="28"/>
          <w:szCs w:val="28"/>
          <w:rtl/>
        </w:rPr>
        <w:t>از</w:t>
      </w:r>
      <w:r w:rsidRPr="00063B41">
        <w:rPr>
          <w:rFonts w:cs="B Zar" w:hint="cs"/>
          <w:sz w:val="28"/>
          <w:szCs w:val="28"/>
          <w:rtl/>
        </w:rPr>
        <w:t>ی</w:t>
      </w:r>
      <w:r w:rsidRPr="00063B41">
        <w:rPr>
          <w:rFonts w:cs="B Zar"/>
          <w:sz w:val="28"/>
          <w:szCs w:val="28"/>
          <w:rtl/>
        </w:rPr>
        <w:t xml:space="preserve"> است که نشان‌دهنده تفاوت عمل</w:t>
      </w:r>
      <w:r w:rsidRPr="00063B41">
        <w:rPr>
          <w:rFonts w:cs="B Zar" w:hint="cs"/>
          <w:sz w:val="28"/>
          <w:szCs w:val="28"/>
          <w:rtl/>
        </w:rPr>
        <w:t>ی</w:t>
      </w:r>
      <w:r w:rsidRPr="00063B41">
        <w:rPr>
          <w:rFonts w:cs="B Zar"/>
          <w:sz w:val="28"/>
          <w:szCs w:val="28"/>
          <w:rtl/>
        </w:rPr>
        <w:t xml:space="preserve"> چندان</w:t>
      </w:r>
      <w:r w:rsidRPr="00063B41">
        <w:rPr>
          <w:rFonts w:cs="B Zar" w:hint="cs"/>
          <w:sz w:val="28"/>
          <w:szCs w:val="28"/>
          <w:rtl/>
        </w:rPr>
        <w:t>ی</w:t>
      </w:r>
      <w:r w:rsidRPr="00063B41">
        <w:rPr>
          <w:rFonts w:cs="B Zar"/>
          <w:sz w:val="28"/>
          <w:szCs w:val="28"/>
          <w:rtl/>
        </w:rPr>
        <w:t xml:space="preserve"> ن</w:t>
      </w:r>
      <w:r w:rsidRPr="00063B41">
        <w:rPr>
          <w:rFonts w:cs="B Zar" w:hint="cs"/>
          <w:sz w:val="28"/>
          <w:szCs w:val="28"/>
          <w:rtl/>
        </w:rPr>
        <w:t>ی</w:t>
      </w:r>
      <w:r w:rsidRPr="00063B41">
        <w:rPr>
          <w:rFonts w:cs="B Zar" w:hint="eastAsia"/>
          <w:sz w:val="28"/>
          <w:szCs w:val="28"/>
          <w:rtl/>
        </w:rPr>
        <w:t>ست</w:t>
      </w:r>
      <w:r w:rsidRPr="00063B41">
        <w:rPr>
          <w:rFonts w:cs="B Zar"/>
          <w:sz w:val="28"/>
          <w:szCs w:val="28"/>
          <w:rtl/>
        </w:rPr>
        <w:t>. فراتر از منابع اطلاعات</w:t>
      </w:r>
      <w:r w:rsidRPr="00063B41">
        <w:rPr>
          <w:rFonts w:cs="B Zar" w:hint="cs"/>
          <w:sz w:val="28"/>
          <w:szCs w:val="28"/>
          <w:rtl/>
        </w:rPr>
        <w:t>ی</w:t>
      </w:r>
      <w:r w:rsidRPr="00063B41">
        <w:rPr>
          <w:rFonts w:cs="B Zar"/>
          <w:sz w:val="28"/>
          <w:szCs w:val="28"/>
          <w:rtl/>
        </w:rPr>
        <w:t xml:space="preserve"> مبتن</w:t>
      </w:r>
      <w:r w:rsidRPr="00063B41">
        <w:rPr>
          <w:rFonts w:cs="B Zar" w:hint="cs"/>
          <w:sz w:val="28"/>
          <w:szCs w:val="28"/>
          <w:rtl/>
        </w:rPr>
        <w:t>ی</w:t>
      </w:r>
      <w:r w:rsidRPr="00063B41">
        <w:rPr>
          <w:rFonts w:cs="B Zar"/>
          <w:sz w:val="28"/>
          <w:szCs w:val="28"/>
          <w:rtl/>
        </w:rPr>
        <w:t xml:space="preserve"> بر ا</w:t>
      </w:r>
      <w:r w:rsidRPr="00063B41">
        <w:rPr>
          <w:rFonts w:cs="B Zar" w:hint="cs"/>
          <w:sz w:val="28"/>
          <w:szCs w:val="28"/>
          <w:rtl/>
        </w:rPr>
        <w:t>ی</w:t>
      </w:r>
      <w:r w:rsidRPr="00063B41">
        <w:rPr>
          <w:rFonts w:cs="B Zar" w:hint="eastAsia"/>
          <w:sz w:val="28"/>
          <w:szCs w:val="28"/>
          <w:rtl/>
        </w:rPr>
        <w:t>نترنت،</w:t>
      </w:r>
      <w:r w:rsidRPr="00063B41">
        <w:rPr>
          <w:rFonts w:cs="B Zar"/>
          <w:sz w:val="28"/>
          <w:szCs w:val="28"/>
          <w:rtl/>
        </w:rPr>
        <w:t xml:space="preserve"> تنها تفاوت‌ها</w:t>
      </w:r>
      <w:r w:rsidRPr="00063B41">
        <w:rPr>
          <w:rFonts w:cs="B Zar" w:hint="cs"/>
          <w:sz w:val="28"/>
          <w:szCs w:val="28"/>
          <w:rtl/>
        </w:rPr>
        <w:t>ی</w:t>
      </w:r>
      <w:r w:rsidRPr="00063B41">
        <w:rPr>
          <w:rFonts w:cs="B Zar"/>
          <w:sz w:val="28"/>
          <w:szCs w:val="28"/>
          <w:rtl/>
        </w:rPr>
        <w:t xml:space="preserve"> معناد</w:t>
      </w:r>
      <w:r w:rsidRPr="00063B41">
        <w:rPr>
          <w:rFonts w:cs="B Zar" w:hint="eastAsia"/>
          <w:sz w:val="28"/>
          <w:szCs w:val="28"/>
          <w:rtl/>
        </w:rPr>
        <w:t>ار</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دو کشور، شامل تبادل مشاوره </w:t>
      </w:r>
      <w:r w:rsidRPr="00063B41">
        <w:rPr>
          <w:rFonts w:cs="B Zar" w:hint="cs"/>
          <w:sz w:val="28"/>
          <w:szCs w:val="28"/>
          <w:rtl/>
        </w:rPr>
        <w:t>ی</w:t>
      </w:r>
      <w:r w:rsidRPr="00063B41">
        <w:rPr>
          <w:rFonts w:cs="B Zar" w:hint="eastAsia"/>
          <w:sz w:val="28"/>
          <w:szCs w:val="28"/>
          <w:rtl/>
        </w:rPr>
        <w:t>ا</w:t>
      </w:r>
      <w:r w:rsidRPr="00063B41">
        <w:rPr>
          <w:rFonts w:cs="B Zar"/>
          <w:sz w:val="28"/>
          <w:szCs w:val="28"/>
          <w:rtl/>
        </w:rPr>
        <w:t xml:space="preserve"> اطلاعات تخصص</w:t>
      </w:r>
      <w:r w:rsidRPr="00063B41">
        <w:rPr>
          <w:rFonts w:cs="B Zar" w:hint="cs"/>
          <w:sz w:val="28"/>
          <w:szCs w:val="28"/>
          <w:rtl/>
        </w:rPr>
        <w:t>ی</w:t>
      </w:r>
      <w:r w:rsidRPr="00063B41">
        <w:rPr>
          <w:rFonts w:cs="B Zar"/>
          <w:sz w:val="28"/>
          <w:szCs w:val="28"/>
          <w:rtl/>
        </w:rPr>
        <w:t xml:space="preserve"> از طر</w:t>
      </w:r>
      <w:r w:rsidRPr="00063B41">
        <w:rPr>
          <w:rFonts w:cs="B Zar" w:hint="cs"/>
          <w:sz w:val="28"/>
          <w:szCs w:val="28"/>
          <w:rtl/>
        </w:rPr>
        <w:t>ی</w:t>
      </w:r>
      <w:r w:rsidRPr="00063B41">
        <w:rPr>
          <w:rFonts w:cs="B Zar" w:hint="eastAsia"/>
          <w:sz w:val="28"/>
          <w:szCs w:val="28"/>
          <w:rtl/>
        </w:rPr>
        <w:t>ق</w:t>
      </w:r>
      <w:r w:rsidRPr="00063B41">
        <w:rPr>
          <w:rFonts w:cs="B Zar"/>
          <w:sz w:val="28"/>
          <w:szCs w:val="28"/>
          <w:rtl/>
        </w:rPr>
        <w:t xml:space="preserve"> تلفن و شرکت در جلسات ناهار با سا</w:t>
      </w:r>
      <w:r w:rsidRPr="00063B41">
        <w:rPr>
          <w:rFonts w:cs="B Zar" w:hint="cs"/>
          <w:sz w:val="28"/>
          <w:szCs w:val="28"/>
          <w:rtl/>
        </w:rPr>
        <w:t>ی</w:t>
      </w:r>
      <w:r w:rsidRPr="00063B41">
        <w:rPr>
          <w:rFonts w:cs="B Zar" w:hint="eastAsia"/>
          <w:sz w:val="28"/>
          <w:szCs w:val="28"/>
          <w:rtl/>
        </w:rPr>
        <w:t>ر</w:t>
      </w:r>
      <w:r w:rsidRPr="00063B41">
        <w:rPr>
          <w:rFonts w:cs="B Zar"/>
          <w:sz w:val="28"/>
          <w:szCs w:val="28"/>
          <w:rtl/>
        </w:rPr>
        <w:t xml:space="preserve"> شرکت‌ها </w:t>
      </w:r>
      <w:r w:rsidRPr="00063B41">
        <w:rPr>
          <w:rFonts w:cs="B Zar" w:hint="cs"/>
          <w:sz w:val="28"/>
          <w:szCs w:val="28"/>
          <w:rtl/>
        </w:rPr>
        <w:t>ی</w:t>
      </w:r>
      <w:r w:rsidRPr="00063B41">
        <w:rPr>
          <w:rFonts w:cs="B Zar" w:hint="eastAsia"/>
          <w:sz w:val="28"/>
          <w:szCs w:val="28"/>
          <w:rtl/>
        </w:rPr>
        <w:t>ا</w:t>
      </w:r>
      <w:r w:rsidRPr="00063B41">
        <w:rPr>
          <w:rFonts w:cs="B Zar"/>
          <w:sz w:val="28"/>
          <w:szCs w:val="28"/>
          <w:rtl/>
        </w:rPr>
        <w:t xml:space="preserve"> سازمان‌ها است. تفاوت در تبادل اطلاعات تلفن</w:t>
      </w:r>
      <w:r w:rsidRPr="00063B41">
        <w:rPr>
          <w:rFonts w:cs="B Zar" w:hint="cs"/>
          <w:sz w:val="28"/>
          <w:szCs w:val="28"/>
          <w:rtl/>
        </w:rPr>
        <w:t>ی</w:t>
      </w:r>
      <w:r w:rsidRPr="00063B41">
        <w:rPr>
          <w:rFonts w:cs="B Zar"/>
          <w:sz w:val="28"/>
          <w:szCs w:val="28"/>
          <w:rtl/>
        </w:rPr>
        <w:t xml:space="preserve"> در سطح ۵</w:t>
      </w:r>
      <w:r w:rsidRPr="00063B41">
        <w:rPr>
          <w:rFonts w:ascii="Times New Roman" w:hAnsi="Times New Roman" w:cs="Times New Roman" w:hint="cs"/>
          <w:sz w:val="28"/>
          <w:szCs w:val="28"/>
          <w:rtl/>
        </w:rPr>
        <w:t>٪</w:t>
      </w:r>
      <w:r w:rsidRPr="00063B41">
        <w:rPr>
          <w:rFonts w:cs="B Zar"/>
          <w:sz w:val="28"/>
          <w:szCs w:val="28"/>
          <w:rtl/>
        </w:rPr>
        <w:t xml:space="preserve"> </w:t>
      </w:r>
      <w:r w:rsidRPr="00063B41">
        <w:rPr>
          <w:rFonts w:cs="B Zar" w:hint="cs"/>
          <w:sz w:val="28"/>
          <w:szCs w:val="28"/>
          <w:rtl/>
        </w:rPr>
        <w:t>معنادار</w:t>
      </w:r>
      <w:r w:rsidRPr="00063B41">
        <w:rPr>
          <w:rFonts w:cs="B Zar"/>
          <w:sz w:val="28"/>
          <w:szCs w:val="28"/>
          <w:rtl/>
        </w:rPr>
        <w:t xml:space="preserve"> </w:t>
      </w:r>
      <w:r w:rsidRPr="00063B41">
        <w:rPr>
          <w:rFonts w:cs="B Zar" w:hint="cs"/>
          <w:sz w:val="28"/>
          <w:szCs w:val="28"/>
          <w:rtl/>
        </w:rPr>
        <w:t>است،</w:t>
      </w:r>
      <w:r w:rsidRPr="00063B41">
        <w:rPr>
          <w:rFonts w:cs="B Zar"/>
          <w:sz w:val="28"/>
          <w:szCs w:val="28"/>
          <w:rtl/>
        </w:rPr>
        <w:t xml:space="preserve"> </w:t>
      </w:r>
      <w:r w:rsidRPr="00063B41">
        <w:rPr>
          <w:rFonts w:cs="B Zar" w:hint="cs"/>
          <w:sz w:val="28"/>
          <w:szCs w:val="28"/>
          <w:rtl/>
        </w:rPr>
        <w:t>در</w:t>
      </w:r>
      <w:r w:rsidRPr="00063B41">
        <w:rPr>
          <w:rFonts w:cs="B Zar"/>
          <w:sz w:val="28"/>
          <w:szCs w:val="28"/>
          <w:rtl/>
        </w:rPr>
        <w:t xml:space="preserve"> </w:t>
      </w:r>
      <w:r w:rsidRPr="00063B41">
        <w:rPr>
          <w:rFonts w:cs="B Zar" w:hint="cs"/>
          <w:sz w:val="28"/>
          <w:szCs w:val="28"/>
          <w:rtl/>
        </w:rPr>
        <w:t>حالی</w:t>
      </w:r>
      <w:r w:rsidRPr="00063B41">
        <w:rPr>
          <w:rFonts w:cs="B Zar"/>
          <w:sz w:val="28"/>
          <w:szCs w:val="28"/>
          <w:rtl/>
        </w:rPr>
        <w:t xml:space="preserve"> که تفاوت در شرکت در جلسات ناهار، در سطح ضع</w:t>
      </w:r>
      <w:r w:rsidRPr="00063B41">
        <w:rPr>
          <w:rFonts w:cs="B Zar" w:hint="cs"/>
          <w:sz w:val="28"/>
          <w:szCs w:val="28"/>
          <w:rtl/>
        </w:rPr>
        <w:t>ی</w:t>
      </w:r>
      <w:r w:rsidRPr="00063B41">
        <w:rPr>
          <w:rFonts w:cs="B Zar" w:hint="eastAsia"/>
          <w:sz w:val="28"/>
          <w:szCs w:val="28"/>
          <w:rtl/>
        </w:rPr>
        <w:t>ف‌تر</w:t>
      </w:r>
      <w:r w:rsidRPr="00063B41">
        <w:rPr>
          <w:rFonts w:cs="B Zar" w:hint="cs"/>
          <w:sz w:val="28"/>
          <w:szCs w:val="28"/>
          <w:rtl/>
        </w:rPr>
        <w:t>ی</w:t>
      </w:r>
      <w:r w:rsidRPr="00063B41">
        <w:rPr>
          <w:rFonts w:cs="B Zar"/>
          <w:sz w:val="28"/>
          <w:szCs w:val="28"/>
          <w:rtl/>
        </w:rPr>
        <w:t xml:space="preserve"> معنادار بوده (</w:t>
      </w:r>
      <w:r w:rsidRPr="00063B41">
        <w:rPr>
          <w:rFonts w:cs="B Zar"/>
          <w:sz w:val="28"/>
          <w:szCs w:val="28"/>
        </w:rPr>
        <w:t xml:space="preserve">p &lt; </w:t>
      </w:r>
      <w:r w:rsidRPr="00063B41">
        <w:rPr>
          <w:rFonts w:cs="B Zar"/>
          <w:sz w:val="28"/>
          <w:szCs w:val="28"/>
          <w:rtl/>
        </w:rPr>
        <w:t xml:space="preserve">۰.۱۰) و </w:t>
      </w:r>
      <w:r w:rsidRPr="00063B41">
        <w:rPr>
          <w:rFonts w:cs="B Zar" w:hint="eastAsia"/>
          <w:sz w:val="28"/>
          <w:szCs w:val="28"/>
          <w:rtl/>
        </w:rPr>
        <w:t>نشان‌دهنده</w:t>
      </w:r>
      <w:r w:rsidRPr="00063B41">
        <w:rPr>
          <w:rFonts w:cs="B Zar"/>
          <w:sz w:val="28"/>
          <w:szCs w:val="28"/>
          <w:rtl/>
        </w:rPr>
        <w:t xml:space="preserve"> کمتر از ن</w:t>
      </w:r>
      <w:r w:rsidRPr="00063B41">
        <w:rPr>
          <w:rFonts w:cs="B Zar" w:hint="cs"/>
          <w:sz w:val="28"/>
          <w:szCs w:val="28"/>
          <w:rtl/>
        </w:rPr>
        <w:t>ی</w:t>
      </w:r>
      <w:r w:rsidRPr="00063B41">
        <w:rPr>
          <w:rFonts w:cs="B Zar" w:hint="eastAsia"/>
          <w:sz w:val="28"/>
          <w:szCs w:val="28"/>
          <w:rtl/>
        </w:rPr>
        <w:t>م</w:t>
      </w:r>
      <w:r w:rsidRPr="00063B41">
        <w:rPr>
          <w:rFonts w:cs="B Zar"/>
          <w:sz w:val="28"/>
          <w:szCs w:val="28"/>
          <w:rtl/>
        </w:rPr>
        <w:t xml:space="preserve"> امت</w:t>
      </w:r>
      <w:r w:rsidRPr="00063B41">
        <w:rPr>
          <w:rFonts w:cs="B Zar" w:hint="cs"/>
          <w:sz w:val="28"/>
          <w:szCs w:val="28"/>
          <w:rtl/>
        </w:rPr>
        <w:t>ی</w:t>
      </w:r>
      <w:r w:rsidRPr="00063B41">
        <w:rPr>
          <w:rFonts w:cs="B Zar" w:hint="eastAsia"/>
          <w:sz w:val="28"/>
          <w:szCs w:val="28"/>
          <w:rtl/>
        </w:rPr>
        <w:t>از</w:t>
      </w:r>
      <w:r w:rsidRPr="00063B41">
        <w:rPr>
          <w:rFonts w:cs="B Zar"/>
          <w:sz w:val="28"/>
          <w:szCs w:val="28"/>
          <w:rtl/>
        </w:rPr>
        <w:t xml:space="preserve"> اختلاف در رتبه‌بند</w:t>
      </w:r>
      <w:r w:rsidRPr="00063B41">
        <w:rPr>
          <w:rFonts w:cs="B Zar" w:hint="cs"/>
          <w:sz w:val="28"/>
          <w:szCs w:val="28"/>
          <w:rtl/>
        </w:rPr>
        <w:t>ی</w:t>
      </w:r>
      <w:r w:rsidRPr="00063B41">
        <w:rPr>
          <w:rFonts w:cs="B Zar"/>
          <w:sz w:val="28"/>
          <w:szCs w:val="28"/>
          <w:rtl/>
        </w:rPr>
        <w:t xml:space="preserve"> شرکت‌ها</w:t>
      </w:r>
      <w:r w:rsidRPr="00063B41">
        <w:rPr>
          <w:rFonts w:cs="B Zar" w:hint="cs"/>
          <w:sz w:val="28"/>
          <w:szCs w:val="28"/>
          <w:rtl/>
        </w:rPr>
        <w:t>ی</w:t>
      </w:r>
      <w:r w:rsidRPr="00063B41">
        <w:rPr>
          <w:rFonts w:cs="B Zar"/>
          <w:sz w:val="28"/>
          <w:szCs w:val="28"/>
          <w:rtl/>
        </w:rPr>
        <w:t xml:space="preserve"> آمر</w:t>
      </w:r>
      <w:r w:rsidRPr="00063B41">
        <w:rPr>
          <w:rFonts w:cs="B Zar" w:hint="cs"/>
          <w:sz w:val="28"/>
          <w:szCs w:val="28"/>
          <w:rtl/>
        </w:rPr>
        <w:t>ی</w:t>
      </w:r>
      <w:r w:rsidRPr="00063B41">
        <w:rPr>
          <w:rFonts w:cs="B Zar" w:hint="eastAsia"/>
          <w:sz w:val="28"/>
          <w:szCs w:val="28"/>
          <w:rtl/>
        </w:rPr>
        <w:t>کا</w:t>
      </w:r>
      <w:r w:rsidRPr="00063B41">
        <w:rPr>
          <w:rFonts w:cs="B Zar" w:hint="cs"/>
          <w:sz w:val="28"/>
          <w:szCs w:val="28"/>
          <w:rtl/>
        </w:rPr>
        <w:t>یی</w:t>
      </w:r>
      <w:r w:rsidRPr="00063B41">
        <w:rPr>
          <w:rFonts w:cs="B Zar"/>
          <w:sz w:val="28"/>
          <w:szCs w:val="28"/>
          <w:rtl/>
        </w:rPr>
        <w:t xml:space="preserve"> و آلمان</w:t>
      </w:r>
      <w:r w:rsidRPr="00063B41">
        <w:rPr>
          <w:rFonts w:cs="B Zar" w:hint="cs"/>
          <w:sz w:val="28"/>
          <w:szCs w:val="28"/>
          <w:rtl/>
        </w:rPr>
        <w:t>ی</w:t>
      </w:r>
      <w:r w:rsidRPr="00063B41">
        <w:rPr>
          <w:rFonts w:cs="B Zar"/>
          <w:sz w:val="28"/>
          <w:szCs w:val="28"/>
          <w:rtl/>
        </w:rPr>
        <w:t xml:space="preserve"> بر اساس مق</w:t>
      </w:r>
      <w:r w:rsidRPr="00063B41">
        <w:rPr>
          <w:rFonts w:cs="B Zar" w:hint="cs"/>
          <w:sz w:val="28"/>
          <w:szCs w:val="28"/>
          <w:rtl/>
        </w:rPr>
        <w:t>ی</w:t>
      </w:r>
      <w:r w:rsidRPr="00063B41">
        <w:rPr>
          <w:rFonts w:cs="B Zar" w:hint="eastAsia"/>
          <w:sz w:val="28"/>
          <w:szCs w:val="28"/>
          <w:rtl/>
        </w:rPr>
        <w:t>اس</w:t>
      </w:r>
      <w:r w:rsidRPr="00063B41">
        <w:rPr>
          <w:rFonts w:cs="B Zar"/>
          <w:sz w:val="28"/>
          <w:szCs w:val="28"/>
          <w:rtl/>
        </w:rPr>
        <w:t xml:space="preserve"> ل</w:t>
      </w:r>
      <w:r w:rsidRPr="00063B41">
        <w:rPr>
          <w:rFonts w:cs="B Zar" w:hint="cs"/>
          <w:sz w:val="28"/>
          <w:szCs w:val="28"/>
          <w:rtl/>
        </w:rPr>
        <w:t>ی</w:t>
      </w:r>
      <w:r w:rsidRPr="00063B41">
        <w:rPr>
          <w:rFonts w:cs="B Zar" w:hint="eastAsia"/>
          <w:sz w:val="28"/>
          <w:szCs w:val="28"/>
          <w:rtl/>
        </w:rPr>
        <w:t>کرت</w:t>
      </w:r>
      <w:r w:rsidRPr="00063B41">
        <w:rPr>
          <w:rFonts w:cs="B Zar"/>
          <w:sz w:val="28"/>
          <w:szCs w:val="28"/>
          <w:rtl/>
        </w:rPr>
        <w:t xml:space="preserve"> ۷ امت</w:t>
      </w:r>
      <w:r w:rsidRPr="00063B41">
        <w:rPr>
          <w:rFonts w:cs="B Zar" w:hint="cs"/>
          <w:sz w:val="28"/>
          <w:szCs w:val="28"/>
          <w:rtl/>
        </w:rPr>
        <w:t>ی</w:t>
      </w:r>
      <w:r w:rsidRPr="00063B41">
        <w:rPr>
          <w:rFonts w:cs="B Zar" w:hint="eastAsia"/>
          <w:sz w:val="28"/>
          <w:szCs w:val="28"/>
          <w:rtl/>
        </w:rPr>
        <w:t>از</w:t>
      </w:r>
      <w:r w:rsidRPr="00063B41">
        <w:rPr>
          <w:rFonts w:cs="B Zar" w:hint="cs"/>
          <w:sz w:val="28"/>
          <w:szCs w:val="28"/>
          <w:rtl/>
        </w:rPr>
        <w:t>ی</w:t>
      </w:r>
      <w:r w:rsidRPr="00063B41">
        <w:rPr>
          <w:rFonts w:cs="B Zar"/>
          <w:sz w:val="28"/>
          <w:szCs w:val="28"/>
          <w:rtl/>
        </w:rPr>
        <w:t xml:space="preserve"> است. از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رو، مهم‌تر</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w:t>
      </w:r>
      <w:r w:rsidRPr="00063B41">
        <w:rPr>
          <w:rFonts w:cs="B Zar" w:hint="cs"/>
          <w:sz w:val="28"/>
          <w:szCs w:val="28"/>
          <w:rtl/>
        </w:rPr>
        <w:t>ی</w:t>
      </w:r>
      <w:r w:rsidRPr="00063B41">
        <w:rPr>
          <w:rFonts w:cs="B Zar" w:hint="eastAsia"/>
          <w:sz w:val="28"/>
          <w:szCs w:val="28"/>
          <w:rtl/>
        </w:rPr>
        <w:t>افته</w:t>
      </w:r>
      <w:r w:rsidRPr="00063B41">
        <w:rPr>
          <w:rFonts w:cs="B Zar"/>
          <w:sz w:val="28"/>
          <w:szCs w:val="28"/>
          <w:rtl/>
        </w:rPr>
        <w:t xml:space="preserve"> حاصل از جدول ۶.۱، تفاوت م</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دو کشور در خصوص استفاده از منابع اطلاعات</w:t>
      </w:r>
      <w:r w:rsidRPr="00063B41">
        <w:rPr>
          <w:rFonts w:cs="B Zar" w:hint="cs"/>
          <w:sz w:val="28"/>
          <w:szCs w:val="28"/>
          <w:rtl/>
        </w:rPr>
        <w:t>ی</w:t>
      </w:r>
      <w:r w:rsidRPr="00063B41">
        <w:rPr>
          <w:rFonts w:cs="B Zar"/>
          <w:sz w:val="28"/>
          <w:szCs w:val="28"/>
          <w:rtl/>
        </w:rPr>
        <w:t xml:space="preserve"> مبتن</w:t>
      </w:r>
      <w:r w:rsidRPr="00063B41">
        <w:rPr>
          <w:rFonts w:cs="B Zar" w:hint="cs"/>
          <w:sz w:val="28"/>
          <w:szCs w:val="28"/>
          <w:rtl/>
        </w:rPr>
        <w:t>ی</w:t>
      </w:r>
      <w:r w:rsidRPr="00063B41">
        <w:rPr>
          <w:rFonts w:cs="B Zar"/>
          <w:sz w:val="28"/>
          <w:szCs w:val="28"/>
          <w:rtl/>
        </w:rPr>
        <w:t xml:space="preserve"> بر ا</w:t>
      </w:r>
      <w:r w:rsidRPr="00063B41">
        <w:rPr>
          <w:rFonts w:cs="B Zar" w:hint="cs"/>
          <w:sz w:val="28"/>
          <w:szCs w:val="28"/>
          <w:rtl/>
        </w:rPr>
        <w:t>ی</w:t>
      </w:r>
      <w:r w:rsidRPr="00063B41">
        <w:rPr>
          <w:rFonts w:cs="B Zar" w:hint="eastAsia"/>
          <w:sz w:val="28"/>
          <w:szCs w:val="28"/>
          <w:rtl/>
        </w:rPr>
        <w:t>نترنت</w:t>
      </w:r>
      <w:r w:rsidRPr="00063B41">
        <w:rPr>
          <w:rFonts w:cs="B Zar"/>
          <w:sz w:val="28"/>
          <w:szCs w:val="28"/>
          <w:rtl/>
        </w:rPr>
        <w:t xml:space="preserve"> است؛ به طور</w:t>
      </w:r>
      <w:r w:rsidRPr="00063B41">
        <w:rPr>
          <w:rFonts w:cs="B Zar" w:hint="cs"/>
          <w:sz w:val="28"/>
          <w:szCs w:val="28"/>
          <w:rtl/>
        </w:rPr>
        <w:t>ی</w:t>
      </w:r>
      <w:r w:rsidRPr="00063B41">
        <w:rPr>
          <w:rFonts w:cs="B Zar"/>
          <w:sz w:val="28"/>
          <w:szCs w:val="28"/>
          <w:rtl/>
        </w:rPr>
        <w:t xml:space="preserve"> که شرکت‌ها</w:t>
      </w:r>
      <w:r w:rsidRPr="00063B41">
        <w:rPr>
          <w:rFonts w:cs="B Zar" w:hint="cs"/>
          <w:sz w:val="28"/>
          <w:szCs w:val="28"/>
          <w:rtl/>
        </w:rPr>
        <w:t>ی</w:t>
      </w:r>
      <w:r w:rsidRPr="00063B41">
        <w:rPr>
          <w:rFonts w:cs="B Zar"/>
          <w:sz w:val="28"/>
          <w:szCs w:val="28"/>
          <w:rtl/>
        </w:rPr>
        <w:t xml:space="preserve"> آلمان</w:t>
      </w:r>
      <w:r w:rsidRPr="00063B41">
        <w:rPr>
          <w:rFonts w:cs="B Zar" w:hint="cs"/>
          <w:sz w:val="28"/>
          <w:szCs w:val="28"/>
          <w:rtl/>
        </w:rPr>
        <w:t>ی</w:t>
      </w:r>
      <w:r w:rsidRPr="00063B41">
        <w:rPr>
          <w:rFonts w:cs="B Zar"/>
          <w:sz w:val="28"/>
          <w:szCs w:val="28"/>
          <w:rtl/>
        </w:rPr>
        <w:t xml:space="preserve"> در مقا</w:t>
      </w:r>
      <w:r w:rsidRPr="00063B41">
        <w:rPr>
          <w:rFonts w:cs="B Zar" w:hint="cs"/>
          <w:sz w:val="28"/>
          <w:szCs w:val="28"/>
          <w:rtl/>
        </w:rPr>
        <w:t>ی</w:t>
      </w:r>
      <w:r w:rsidRPr="00063B41">
        <w:rPr>
          <w:rFonts w:cs="B Zar" w:hint="eastAsia"/>
          <w:sz w:val="28"/>
          <w:szCs w:val="28"/>
          <w:rtl/>
        </w:rPr>
        <w:t>سه</w:t>
      </w:r>
      <w:r w:rsidRPr="00063B41">
        <w:rPr>
          <w:rFonts w:cs="B Zar"/>
          <w:sz w:val="28"/>
          <w:szCs w:val="28"/>
          <w:rtl/>
        </w:rPr>
        <w:t xml:space="preserve"> با همتا</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آمر</w:t>
      </w:r>
      <w:r w:rsidRPr="00063B41">
        <w:rPr>
          <w:rFonts w:cs="B Zar" w:hint="cs"/>
          <w:sz w:val="28"/>
          <w:szCs w:val="28"/>
          <w:rtl/>
        </w:rPr>
        <w:t>ی</w:t>
      </w:r>
      <w:r w:rsidRPr="00063B41">
        <w:rPr>
          <w:rFonts w:cs="B Zar" w:hint="eastAsia"/>
          <w:sz w:val="28"/>
          <w:szCs w:val="28"/>
          <w:rtl/>
        </w:rPr>
        <w:t>کا</w:t>
      </w:r>
      <w:r w:rsidRPr="00063B41">
        <w:rPr>
          <w:rFonts w:cs="B Zar" w:hint="cs"/>
          <w:sz w:val="28"/>
          <w:szCs w:val="28"/>
          <w:rtl/>
        </w:rPr>
        <w:t>یی</w:t>
      </w:r>
      <w:r w:rsidRPr="00063B41">
        <w:rPr>
          <w:rFonts w:cs="B Zar"/>
          <w:sz w:val="28"/>
          <w:szCs w:val="28"/>
          <w:rtl/>
        </w:rPr>
        <w:t xml:space="preserve"> خود، اهم</w:t>
      </w:r>
      <w:r w:rsidRPr="00063B41">
        <w:rPr>
          <w:rFonts w:cs="B Zar" w:hint="cs"/>
          <w:sz w:val="28"/>
          <w:szCs w:val="28"/>
          <w:rtl/>
        </w:rPr>
        <w:t>ی</w:t>
      </w:r>
      <w:r w:rsidRPr="00063B41">
        <w:rPr>
          <w:rFonts w:cs="B Zar" w:hint="eastAsia"/>
          <w:sz w:val="28"/>
          <w:szCs w:val="28"/>
          <w:rtl/>
        </w:rPr>
        <w:t>ت</w:t>
      </w:r>
      <w:r w:rsidRPr="00063B41">
        <w:rPr>
          <w:rFonts w:cs="B Zar"/>
          <w:sz w:val="28"/>
          <w:szCs w:val="28"/>
          <w:rtl/>
        </w:rPr>
        <w:t xml:space="preserve"> به‌مراتب کمتر</w:t>
      </w:r>
      <w:r w:rsidRPr="00063B41">
        <w:rPr>
          <w:rFonts w:cs="B Zar" w:hint="cs"/>
          <w:sz w:val="28"/>
          <w:szCs w:val="28"/>
          <w:rtl/>
        </w:rPr>
        <w:t>ی</w:t>
      </w:r>
      <w:r w:rsidRPr="00063B41">
        <w:rPr>
          <w:rFonts w:cs="B Zar"/>
          <w:sz w:val="28"/>
          <w:szCs w:val="28"/>
          <w:rtl/>
        </w:rPr>
        <w:t xml:space="preserve"> برا</w:t>
      </w:r>
      <w:r w:rsidRPr="00063B41">
        <w:rPr>
          <w:rFonts w:cs="B Zar" w:hint="cs"/>
          <w:sz w:val="28"/>
          <w:szCs w:val="28"/>
          <w:rtl/>
        </w:rPr>
        <w:t>ی</w:t>
      </w:r>
      <w:r w:rsidRPr="00063B41">
        <w:rPr>
          <w:rFonts w:cs="B Zar"/>
          <w:sz w:val="28"/>
          <w:szCs w:val="28"/>
          <w:rtl/>
        </w:rPr>
        <w:t xml:space="preserve"> بسترها</w:t>
      </w:r>
      <w:r w:rsidRPr="00063B41">
        <w:rPr>
          <w:rFonts w:cs="B Zar" w:hint="cs"/>
          <w:sz w:val="28"/>
          <w:szCs w:val="28"/>
          <w:rtl/>
        </w:rPr>
        <w:t>ی</w:t>
      </w:r>
      <w:r w:rsidRPr="00063B41">
        <w:rPr>
          <w:rFonts w:cs="B Zar"/>
          <w:sz w:val="28"/>
          <w:szCs w:val="28"/>
          <w:rtl/>
        </w:rPr>
        <w:t xml:space="preserve"> آنلا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قائل هستند.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w:t>
      </w:r>
      <w:r w:rsidRPr="00063B41">
        <w:rPr>
          <w:rFonts w:cs="B Zar" w:hint="cs"/>
          <w:sz w:val="28"/>
          <w:szCs w:val="28"/>
          <w:rtl/>
        </w:rPr>
        <w:t>ی</w:t>
      </w:r>
      <w:r w:rsidRPr="00063B41">
        <w:rPr>
          <w:rFonts w:cs="B Zar" w:hint="eastAsia"/>
          <w:sz w:val="28"/>
          <w:szCs w:val="28"/>
          <w:rtl/>
        </w:rPr>
        <w:t>افته،</w:t>
      </w:r>
      <w:r w:rsidRPr="00063B41">
        <w:rPr>
          <w:rFonts w:cs="B Zar"/>
          <w:sz w:val="28"/>
          <w:szCs w:val="28"/>
          <w:rtl/>
        </w:rPr>
        <w:t xml:space="preserve"> با وجود عدم ارتباط مستق</w:t>
      </w:r>
      <w:r w:rsidRPr="00063B41">
        <w:rPr>
          <w:rFonts w:cs="B Zar" w:hint="cs"/>
          <w:sz w:val="28"/>
          <w:szCs w:val="28"/>
          <w:rtl/>
        </w:rPr>
        <w:t>ی</w:t>
      </w:r>
      <w:r w:rsidRPr="00063B41">
        <w:rPr>
          <w:rFonts w:cs="B Zar" w:hint="eastAsia"/>
          <w:sz w:val="28"/>
          <w:szCs w:val="28"/>
          <w:rtl/>
        </w:rPr>
        <w:t>م</w:t>
      </w:r>
      <w:r w:rsidRPr="00063B41">
        <w:rPr>
          <w:rFonts w:cs="B Zar"/>
          <w:sz w:val="28"/>
          <w:szCs w:val="28"/>
          <w:rtl/>
        </w:rPr>
        <w:t xml:space="preserve"> با پرسش‌ها</w:t>
      </w:r>
      <w:r w:rsidRPr="00063B41">
        <w:rPr>
          <w:rFonts w:cs="B Zar" w:hint="cs"/>
          <w:sz w:val="28"/>
          <w:szCs w:val="28"/>
          <w:rtl/>
        </w:rPr>
        <w:t>ی</w:t>
      </w:r>
      <w:r w:rsidRPr="00063B41">
        <w:rPr>
          <w:rFonts w:cs="B Zar"/>
          <w:sz w:val="28"/>
          <w:szCs w:val="28"/>
          <w:rtl/>
        </w:rPr>
        <w:t xml:space="preserve"> اصل</w:t>
      </w:r>
      <w:r w:rsidRPr="00063B41">
        <w:rPr>
          <w:rFonts w:cs="B Zar" w:hint="cs"/>
          <w:sz w:val="28"/>
          <w:szCs w:val="28"/>
          <w:rtl/>
        </w:rPr>
        <w:t>ی</w:t>
      </w:r>
      <w:r w:rsidRPr="00063B41">
        <w:rPr>
          <w:rFonts w:cs="B Zar"/>
          <w:sz w:val="28"/>
          <w:szCs w:val="28"/>
          <w:rtl/>
        </w:rPr>
        <w:t xml:space="preserve"> پژوهش، با رو</w:t>
      </w:r>
      <w:r w:rsidRPr="00063B41">
        <w:rPr>
          <w:rFonts w:cs="B Zar" w:hint="cs"/>
          <w:sz w:val="28"/>
          <w:szCs w:val="28"/>
          <w:rtl/>
        </w:rPr>
        <w:t>ی</w:t>
      </w:r>
      <w:r w:rsidRPr="00063B41">
        <w:rPr>
          <w:rFonts w:cs="B Zar" w:hint="eastAsia"/>
          <w:sz w:val="28"/>
          <w:szCs w:val="28"/>
          <w:rtl/>
        </w:rPr>
        <w:t>کرد</w:t>
      </w:r>
      <w:r w:rsidRPr="00063B41">
        <w:rPr>
          <w:rFonts w:cs="B Zar"/>
          <w:sz w:val="28"/>
          <w:szCs w:val="28"/>
          <w:rtl/>
        </w:rPr>
        <w:t xml:space="preserve"> </w:t>
      </w:r>
      <w:proofErr w:type="spellStart"/>
      <w:r w:rsidRPr="00063B41">
        <w:rPr>
          <w:rFonts w:cs="B Zar"/>
          <w:sz w:val="28"/>
          <w:szCs w:val="28"/>
        </w:rPr>
        <w:t>VoC</w:t>
      </w:r>
      <w:proofErr w:type="spellEnd"/>
      <w:r w:rsidRPr="00063B41">
        <w:rPr>
          <w:rFonts w:cs="B Zar"/>
          <w:sz w:val="28"/>
          <w:szCs w:val="28"/>
          <w:rtl/>
        </w:rPr>
        <w:t xml:space="preserve"> سازگار به نظر م</w:t>
      </w:r>
      <w:r w:rsidRPr="00063B41">
        <w:rPr>
          <w:rFonts w:cs="B Zar" w:hint="cs"/>
          <w:sz w:val="28"/>
          <w:szCs w:val="28"/>
          <w:rtl/>
        </w:rPr>
        <w:t>ی‌</w:t>
      </w:r>
      <w:r w:rsidRPr="00063B41">
        <w:rPr>
          <w:rFonts w:cs="B Zar" w:hint="eastAsia"/>
          <w:sz w:val="28"/>
          <w:szCs w:val="28"/>
          <w:rtl/>
        </w:rPr>
        <w:t>رسد</w:t>
      </w:r>
      <w:r w:rsidRPr="00063B41">
        <w:rPr>
          <w:rFonts w:cs="B Zar"/>
          <w:sz w:val="28"/>
          <w:szCs w:val="28"/>
          <w:rtl/>
        </w:rPr>
        <w:t>. برا</w:t>
      </w:r>
      <w:r w:rsidRPr="00063B41">
        <w:rPr>
          <w:rFonts w:cs="B Zar" w:hint="cs"/>
          <w:sz w:val="28"/>
          <w:szCs w:val="28"/>
          <w:rtl/>
        </w:rPr>
        <w:t>ی</w:t>
      </w:r>
      <w:r w:rsidRPr="00063B41">
        <w:rPr>
          <w:rFonts w:cs="B Zar"/>
          <w:sz w:val="28"/>
          <w:szCs w:val="28"/>
          <w:rtl/>
        </w:rPr>
        <w:t xml:space="preserve"> مثال، شرا</w:t>
      </w:r>
      <w:r w:rsidRPr="00063B41">
        <w:rPr>
          <w:rFonts w:cs="B Zar" w:hint="cs"/>
          <w:sz w:val="28"/>
          <w:szCs w:val="28"/>
          <w:rtl/>
        </w:rPr>
        <w:t>ی</w:t>
      </w:r>
      <w:r w:rsidRPr="00063B41">
        <w:rPr>
          <w:rFonts w:cs="B Zar" w:hint="eastAsia"/>
          <w:sz w:val="28"/>
          <w:szCs w:val="28"/>
          <w:rtl/>
        </w:rPr>
        <w:t>ط</w:t>
      </w:r>
      <w:r w:rsidRPr="00063B41">
        <w:rPr>
          <w:rFonts w:cs="B Zar"/>
          <w:sz w:val="28"/>
          <w:szCs w:val="28"/>
          <w:rtl/>
        </w:rPr>
        <w:t xml:space="preserve"> نهاد</w:t>
      </w:r>
      <w:r w:rsidRPr="00063B41">
        <w:rPr>
          <w:rFonts w:cs="B Zar" w:hint="cs"/>
          <w:sz w:val="28"/>
          <w:szCs w:val="28"/>
          <w:rtl/>
        </w:rPr>
        <w:t>ی</w:t>
      </w:r>
      <w:r w:rsidRPr="00063B41">
        <w:rPr>
          <w:rFonts w:cs="B Zar"/>
          <w:sz w:val="28"/>
          <w:szCs w:val="28"/>
          <w:rtl/>
        </w:rPr>
        <w:t xml:space="preserve"> </w:t>
      </w:r>
      <w:r w:rsidRPr="00063B41">
        <w:rPr>
          <w:rFonts w:cs="B Zar"/>
          <w:sz w:val="28"/>
          <w:szCs w:val="28"/>
        </w:rPr>
        <w:t>LME</w:t>
      </w:r>
      <w:r w:rsidRPr="00063B41">
        <w:rPr>
          <w:rFonts w:cs="B Zar"/>
          <w:sz w:val="28"/>
          <w:szCs w:val="28"/>
          <w:rtl/>
        </w:rPr>
        <w:t>ها (مانند ا</w:t>
      </w:r>
      <w:r w:rsidRPr="00063B41">
        <w:rPr>
          <w:rFonts w:cs="B Zar" w:hint="cs"/>
          <w:sz w:val="28"/>
          <w:szCs w:val="28"/>
          <w:rtl/>
        </w:rPr>
        <w:t>ی</w:t>
      </w:r>
      <w:r w:rsidRPr="00063B41">
        <w:rPr>
          <w:rFonts w:cs="B Zar" w:hint="eastAsia"/>
          <w:sz w:val="28"/>
          <w:szCs w:val="28"/>
          <w:rtl/>
        </w:rPr>
        <w:t>الات</w:t>
      </w:r>
      <w:r w:rsidRPr="00063B41">
        <w:rPr>
          <w:rFonts w:cs="B Zar"/>
          <w:sz w:val="28"/>
          <w:szCs w:val="28"/>
          <w:rtl/>
        </w:rPr>
        <w:t xml:space="preserve"> متحده)، از دارا</w:t>
      </w:r>
      <w:r w:rsidRPr="00063B41">
        <w:rPr>
          <w:rFonts w:cs="B Zar" w:hint="cs"/>
          <w:sz w:val="28"/>
          <w:szCs w:val="28"/>
          <w:rtl/>
        </w:rPr>
        <w:t>یی‌</w:t>
      </w:r>
      <w:r w:rsidRPr="00063B41">
        <w:rPr>
          <w:rFonts w:cs="B Zar" w:hint="eastAsia"/>
          <w:sz w:val="28"/>
          <w:szCs w:val="28"/>
          <w:rtl/>
        </w:rPr>
        <w:t>ها</w:t>
      </w:r>
      <w:r w:rsidRPr="00063B41">
        <w:rPr>
          <w:rFonts w:cs="B Zar" w:hint="cs"/>
          <w:sz w:val="28"/>
          <w:szCs w:val="28"/>
          <w:rtl/>
        </w:rPr>
        <w:t>ی</w:t>
      </w:r>
      <w:r w:rsidRPr="00063B41">
        <w:rPr>
          <w:rFonts w:cs="B Zar"/>
          <w:sz w:val="28"/>
          <w:szCs w:val="28"/>
          <w:rtl/>
        </w:rPr>
        <w:t xml:space="preserve"> قابل جا</w:t>
      </w:r>
      <w:r w:rsidRPr="00063B41">
        <w:rPr>
          <w:rFonts w:cs="B Zar" w:hint="cs"/>
          <w:sz w:val="28"/>
          <w:szCs w:val="28"/>
          <w:rtl/>
        </w:rPr>
        <w:t>ی</w:t>
      </w:r>
      <w:r w:rsidRPr="00063B41">
        <w:rPr>
          <w:rFonts w:cs="B Zar" w:hint="eastAsia"/>
          <w:sz w:val="28"/>
          <w:szCs w:val="28"/>
          <w:rtl/>
        </w:rPr>
        <w:t>گز</w:t>
      </w:r>
      <w:r w:rsidRPr="00063B41">
        <w:rPr>
          <w:rFonts w:cs="B Zar" w:hint="cs"/>
          <w:sz w:val="28"/>
          <w:szCs w:val="28"/>
          <w:rtl/>
        </w:rPr>
        <w:t>ی</w:t>
      </w:r>
      <w:r w:rsidRPr="00063B41">
        <w:rPr>
          <w:rFonts w:cs="B Zar" w:hint="eastAsia"/>
          <w:sz w:val="28"/>
          <w:szCs w:val="28"/>
          <w:rtl/>
        </w:rPr>
        <w:t>ن</w:t>
      </w:r>
      <w:r w:rsidRPr="00063B41">
        <w:rPr>
          <w:rFonts w:cs="B Zar" w:hint="cs"/>
          <w:sz w:val="28"/>
          <w:szCs w:val="28"/>
          <w:rtl/>
        </w:rPr>
        <w:t>ی</w:t>
      </w:r>
      <w:r w:rsidRPr="00063B41">
        <w:rPr>
          <w:rFonts w:cs="B Zar"/>
          <w:sz w:val="28"/>
          <w:szCs w:val="28"/>
          <w:rtl/>
        </w:rPr>
        <w:t xml:space="preserve"> پشت</w:t>
      </w:r>
      <w:r w:rsidRPr="00063B41">
        <w:rPr>
          <w:rFonts w:cs="B Zar" w:hint="cs"/>
          <w:sz w:val="28"/>
          <w:szCs w:val="28"/>
          <w:rtl/>
        </w:rPr>
        <w:t>ی</w:t>
      </w:r>
      <w:r w:rsidRPr="00063B41">
        <w:rPr>
          <w:rFonts w:cs="B Zar" w:hint="eastAsia"/>
          <w:sz w:val="28"/>
          <w:szCs w:val="28"/>
          <w:rtl/>
        </w:rPr>
        <w:t>بان</w:t>
      </w:r>
      <w:r w:rsidRPr="00063B41">
        <w:rPr>
          <w:rFonts w:cs="B Zar" w:hint="cs"/>
          <w:sz w:val="28"/>
          <w:szCs w:val="28"/>
          <w:rtl/>
        </w:rPr>
        <w:t>ی</w:t>
      </w:r>
      <w:r w:rsidRPr="00063B41">
        <w:rPr>
          <w:rFonts w:cs="B Zar"/>
          <w:sz w:val="28"/>
          <w:szCs w:val="28"/>
          <w:rtl/>
        </w:rPr>
        <w:t xml:space="preserve"> کرده و اشکال راد</w:t>
      </w:r>
      <w:r w:rsidRPr="00063B41">
        <w:rPr>
          <w:rFonts w:cs="B Zar" w:hint="cs"/>
          <w:sz w:val="28"/>
          <w:szCs w:val="28"/>
          <w:rtl/>
        </w:rPr>
        <w:t>ی</w:t>
      </w:r>
      <w:r w:rsidRPr="00063B41">
        <w:rPr>
          <w:rFonts w:cs="B Zar" w:hint="eastAsia"/>
          <w:sz w:val="28"/>
          <w:szCs w:val="28"/>
          <w:rtl/>
        </w:rPr>
        <w:t>کال</w:t>
      </w:r>
      <w:r w:rsidRPr="00063B41">
        <w:rPr>
          <w:rFonts w:cs="B Zar"/>
          <w:sz w:val="28"/>
          <w:szCs w:val="28"/>
          <w:rtl/>
        </w:rPr>
        <w:t xml:space="preserve"> نوآور</w:t>
      </w:r>
      <w:r w:rsidRPr="00063B41">
        <w:rPr>
          <w:rFonts w:cs="B Zar" w:hint="cs"/>
          <w:sz w:val="28"/>
          <w:szCs w:val="28"/>
          <w:rtl/>
        </w:rPr>
        <w:t>ی</w:t>
      </w:r>
      <w:r w:rsidRPr="00063B41">
        <w:rPr>
          <w:rFonts w:cs="B Zar"/>
          <w:sz w:val="28"/>
          <w:szCs w:val="28"/>
          <w:rtl/>
        </w:rPr>
        <w:t xml:space="preserve"> را ترو</w:t>
      </w:r>
      <w:r w:rsidRPr="00063B41">
        <w:rPr>
          <w:rFonts w:cs="B Zar" w:hint="cs"/>
          <w:sz w:val="28"/>
          <w:szCs w:val="28"/>
          <w:rtl/>
        </w:rPr>
        <w:t>ی</w:t>
      </w:r>
      <w:r w:rsidRPr="00063B41">
        <w:rPr>
          <w:rFonts w:cs="B Zar" w:hint="eastAsia"/>
          <w:sz w:val="28"/>
          <w:szCs w:val="28"/>
          <w:rtl/>
        </w:rPr>
        <w:t>ج</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کنند</w:t>
      </w:r>
      <w:r w:rsidRPr="00063B41">
        <w:rPr>
          <w:rFonts w:cs="B Zar"/>
          <w:sz w:val="28"/>
          <w:szCs w:val="28"/>
          <w:rtl/>
        </w:rPr>
        <w:t xml:space="preserve"> (هال و سوسک</w:t>
      </w:r>
      <w:r w:rsidRPr="00063B41">
        <w:rPr>
          <w:rFonts w:cs="B Zar" w:hint="cs"/>
          <w:sz w:val="28"/>
          <w:szCs w:val="28"/>
          <w:rtl/>
        </w:rPr>
        <w:t>ی</w:t>
      </w:r>
      <w:r w:rsidRPr="00063B41">
        <w:rPr>
          <w:rFonts w:cs="B Zar" w:hint="eastAsia"/>
          <w:sz w:val="28"/>
          <w:szCs w:val="28"/>
          <w:rtl/>
        </w:rPr>
        <w:t>س،</w:t>
      </w:r>
      <w:r w:rsidRPr="00063B41">
        <w:rPr>
          <w:rFonts w:cs="B Zar"/>
          <w:sz w:val="28"/>
          <w:szCs w:val="28"/>
          <w:rtl/>
        </w:rPr>
        <w:t xml:space="preserve"> ۲۰۰۱). در چن</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بستر</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انتظار م</w:t>
      </w:r>
      <w:r w:rsidRPr="00063B41">
        <w:rPr>
          <w:rFonts w:cs="B Zar" w:hint="cs"/>
          <w:sz w:val="28"/>
          <w:szCs w:val="28"/>
          <w:rtl/>
        </w:rPr>
        <w:t>ی‌</w:t>
      </w:r>
      <w:r w:rsidRPr="00063B41">
        <w:rPr>
          <w:rFonts w:cs="B Zar" w:hint="eastAsia"/>
          <w:sz w:val="28"/>
          <w:szCs w:val="28"/>
          <w:rtl/>
        </w:rPr>
        <w:t>رود</w:t>
      </w:r>
      <w:r w:rsidRPr="00063B41">
        <w:rPr>
          <w:rFonts w:cs="B Zar"/>
          <w:sz w:val="28"/>
          <w:szCs w:val="28"/>
          <w:rtl/>
        </w:rPr>
        <w:t xml:space="preserve"> شرکت‌ها از ط</w:t>
      </w:r>
      <w:r w:rsidRPr="00063B41">
        <w:rPr>
          <w:rFonts w:cs="B Zar" w:hint="cs"/>
          <w:sz w:val="28"/>
          <w:szCs w:val="28"/>
          <w:rtl/>
        </w:rPr>
        <w:t>ی</w:t>
      </w:r>
      <w:r w:rsidRPr="00063B41">
        <w:rPr>
          <w:rFonts w:cs="B Zar" w:hint="eastAsia"/>
          <w:sz w:val="28"/>
          <w:szCs w:val="28"/>
          <w:rtl/>
        </w:rPr>
        <w:t>ف</w:t>
      </w:r>
      <w:r w:rsidRPr="00063B41">
        <w:rPr>
          <w:rFonts w:cs="B Zar"/>
          <w:sz w:val="28"/>
          <w:szCs w:val="28"/>
          <w:rtl/>
        </w:rPr>
        <w:t xml:space="preserve"> گسترده‌تر</w:t>
      </w:r>
      <w:r w:rsidRPr="00063B41">
        <w:rPr>
          <w:rFonts w:cs="B Zar" w:hint="cs"/>
          <w:sz w:val="28"/>
          <w:szCs w:val="28"/>
          <w:rtl/>
        </w:rPr>
        <w:t>ی</w:t>
      </w:r>
      <w:r w:rsidRPr="00063B41">
        <w:rPr>
          <w:rFonts w:cs="B Zar"/>
          <w:sz w:val="28"/>
          <w:szCs w:val="28"/>
          <w:rtl/>
        </w:rPr>
        <w:t xml:space="preserve"> از داده‌ها</w:t>
      </w:r>
      <w:r w:rsidRPr="00063B41">
        <w:rPr>
          <w:rFonts w:cs="B Zar" w:hint="cs"/>
          <w:sz w:val="28"/>
          <w:szCs w:val="28"/>
          <w:rtl/>
        </w:rPr>
        <w:t>ی</w:t>
      </w:r>
      <w:r w:rsidRPr="00063B41">
        <w:rPr>
          <w:rFonts w:cs="B Zar"/>
          <w:sz w:val="28"/>
          <w:szCs w:val="28"/>
          <w:rtl/>
        </w:rPr>
        <w:t xml:space="preserve"> اطلاعات</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از جمله جر</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پرشتاب اطلاعات مبتن</w:t>
      </w:r>
      <w:r w:rsidRPr="00063B41">
        <w:rPr>
          <w:rFonts w:cs="B Zar" w:hint="cs"/>
          <w:sz w:val="28"/>
          <w:szCs w:val="28"/>
          <w:rtl/>
        </w:rPr>
        <w:t>ی</w:t>
      </w:r>
      <w:r w:rsidRPr="00063B41">
        <w:rPr>
          <w:rFonts w:cs="B Zar"/>
          <w:sz w:val="28"/>
          <w:szCs w:val="28"/>
          <w:rtl/>
        </w:rPr>
        <w:t xml:space="preserve"> بر ا</w:t>
      </w:r>
      <w:r w:rsidRPr="00063B41">
        <w:rPr>
          <w:rFonts w:cs="B Zar" w:hint="cs"/>
          <w:sz w:val="28"/>
          <w:szCs w:val="28"/>
          <w:rtl/>
        </w:rPr>
        <w:t>ی</w:t>
      </w:r>
      <w:r w:rsidRPr="00063B41">
        <w:rPr>
          <w:rFonts w:cs="B Zar" w:hint="eastAsia"/>
          <w:sz w:val="28"/>
          <w:szCs w:val="28"/>
          <w:rtl/>
        </w:rPr>
        <w:t>نترنت</w:t>
      </w:r>
      <w:r w:rsidRPr="00063B41">
        <w:rPr>
          <w:rFonts w:cs="B Zar"/>
          <w:sz w:val="28"/>
          <w:szCs w:val="28"/>
          <w:rtl/>
        </w:rPr>
        <w:t xml:space="preserve"> درباره روند‌ها</w:t>
      </w:r>
      <w:r w:rsidRPr="00063B41">
        <w:rPr>
          <w:rFonts w:cs="B Zar" w:hint="cs"/>
          <w:sz w:val="28"/>
          <w:szCs w:val="28"/>
          <w:rtl/>
        </w:rPr>
        <w:t>ی</w:t>
      </w:r>
      <w:r w:rsidRPr="00063B41">
        <w:rPr>
          <w:rFonts w:cs="B Zar"/>
          <w:sz w:val="28"/>
          <w:szCs w:val="28"/>
          <w:rtl/>
        </w:rPr>
        <w:t xml:space="preserve"> صنعت و تحولات فناور</w:t>
      </w:r>
      <w:r w:rsidRPr="00063B41">
        <w:rPr>
          <w:rFonts w:cs="B Zar" w:hint="cs"/>
          <w:sz w:val="28"/>
          <w:szCs w:val="28"/>
          <w:rtl/>
        </w:rPr>
        <w:t>ی</w:t>
      </w:r>
      <w:r w:rsidRPr="00063B41">
        <w:rPr>
          <w:rFonts w:cs="B Zar"/>
          <w:sz w:val="28"/>
          <w:szCs w:val="28"/>
          <w:rtl/>
        </w:rPr>
        <w:t xml:space="preserve"> در سطح جها</w:t>
      </w:r>
      <w:r w:rsidRPr="00063B41">
        <w:rPr>
          <w:rFonts w:cs="B Zar" w:hint="eastAsia"/>
          <w:sz w:val="28"/>
          <w:szCs w:val="28"/>
          <w:rtl/>
        </w:rPr>
        <w:t>ن</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بهره ببرند. برا</w:t>
      </w:r>
      <w:r w:rsidRPr="00063B41">
        <w:rPr>
          <w:rFonts w:cs="B Zar" w:hint="cs"/>
          <w:sz w:val="28"/>
          <w:szCs w:val="28"/>
          <w:rtl/>
        </w:rPr>
        <w:t>ی</w:t>
      </w:r>
      <w:r w:rsidRPr="00063B41">
        <w:rPr>
          <w:rFonts w:cs="B Zar"/>
          <w:sz w:val="28"/>
          <w:szCs w:val="28"/>
          <w:rtl/>
        </w:rPr>
        <w:t xml:space="preserve"> نمونه، به‌نظر م</w:t>
      </w:r>
      <w:r w:rsidRPr="00063B41">
        <w:rPr>
          <w:rFonts w:cs="B Zar" w:hint="cs"/>
          <w:sz w:val="28"/>
          <w:szCs w:val="28"/>
          <w:rtl/>
        </w:rPr>
        <w:t>ی‌</w:t>
      </w:r>
      <w:r w:rsidRPr="00063B41">
        <w:rPr>
          <w:rFonts w:cs="B Zar" w:hint="eastAsia"/>
          <w:sz w:val="28"/>
          <w:szCs w:val="28"/>
          <w:rtl/>
        </w:rPr>
        <w:t>رسد</w:t>
      </w:r>
      <w:r w:rsidRPr="00063B41">
        <w:rPr>
          <w:rFonts w:cs="B Zar"/>
          <w:sz w:val="28"/>
          <w:szCs w:val="28"/>
          <w:rtl/>
        </w:rPr>
        <w:t xml:space="preserve"> فور</w:t>
      </w:r>
      <w:r w:rsidRPr="00063B41">
        <w:rPr>
          <w:rFonts w:cs="B Zar" w:hint="cs"/>
          <w:sz w:val="28"/>
          <w:szCs w:val="28"/>
          <w:rtl/>
        </w:rPr>
        <w:t>ی</w:t>
      </w:r>
      <w:r w:rsidRPr="00063B41">
        <w:rPr>
          <w:rFonts w:cs="B Zar" w:hint="eastAsia"/>
          <w:sz w:val="28"/>
          <w:szCs w:val="28"/>
          <w:rtl/>
        </w:rPr>
        <w:t>ت</w:t>
      </w:r>
      <w:r w:rsidRPr="00063B41">
        <w:rPr>
          <w:rFonts w:cs="B Zar"/>
          <w:sz w:val="28"/>
          <w:szCs w:val="28"/>
          <w:rtl/>
        </w:rPr>
        <w:t xml:space="preserve"> پ</w:t>
      </w:r>
      <w:r w:rsidRPr="00063B41">
        <w:rPr>
          <w:rFonts w:cs="B Zar" w:hint="cs"/>
          <w:sz w:val="28"/>
          <w:szCs w:val="28"/>
          <w:rtl/>
        </w:rPr>
        <w:t>ی</w:t>
      </w:r>
      <w:r w:rsidRPr="00063B41">
        <w:rPr>
          <w:rFonts w:cs="B Zar" w:hint="eastAsia"/>
          <w:sz w:val="28"/>
          <w:szCs w:val="28"/>
          <w:rtl/>
        </w:rPr>
        <w:t>ام‌ها</w:t>
      </w:r>
      <w:r w:rsidRPr="00063B41">
        <w:rPr>
          <w:rFonts w:cs="B Zar" w:hint="cs"/>
          <w:sz w:val="28"/>
          <w:szCs w:val="28"/>
          <w:rtl/>
        </w:rPr>
        <w:t>ی</w:t>
      </w:r>
      <w:r w:rsidRPr="00063B41">
        <w:rPr>
          <w:rFonts w:cs="B Zar"/>
          <w:sz w:val="28"/>
          <w:szCs w:val="28"/>
          <w:rtl/>
        </w:rPr>
        <w:t xml:space="preserve"> اطلاعات</w:t>
      </w:r>
      <w:r w:rsidRPr="00063B41">
        <w:rPr>
          <w:rFonts w:cs="B Zar" w:hint="cs"/>
          <w:sz w:val="28"/>
          <w:szCs w:val="28"/>
          <w:rtl/>
        </w:rPr>
        <w:t>ی</w:t>
      </w:r>
      <w:r w:rsidRPr="00063B41">
        <w:rPr>
          <w:rFonts w:cs="B Zar"/>
          <w:sz w:val="28"/>
          <w:szCs w:val="28"/>
          <w:rtl/>
        </w:rPr>
        <w:t xml:space="preserve"> منتشرشده از طر</w:t>
      </w:r>
      <w:r w:rsidRPr="00063B41">
        <w:rPr>
          <w:rFonts w:cs="B Zar" w:hint="cs"/>
          <w:sz w:val="28"/>
          <w:szCs w:val="28"/>
          <w:rtl/>
        </w:rPr>
        <w:t>ی</w:t>
      </w:r>
      <w:r w:rsidRPr="00063B41">
        <w:rPr>
          <w:rFonts w:cs="B Zar" w:hint="eastAsia"/>
          <w:sz w:val="28"/>
          <w:szCs w:val="28"/>
          <w:rtl/>
        </w:rPr>
        <w:t>ق</w:t>
      </w:r>
      <w:r w:rsidRPr="00063B41">
        <w:rPr>
          <w:rFonts w:cs="B Zar"/>
          <w:sz w:val="28"/>
          <w:szCs w:val="28"/>
          <w:rtl/>
        </w:rPr>
        <w:t xml:space="preserve"> رسانه‌ها</w:t>
      </w:r>
      <w:r w:rsidRPr="00063B41">
        <w:rPr>
          <w:rFonts w:cs="B Zar" w:hint="cs"/>
          <w:sz w:val="28"/>
          <w:szCs w:val="28"/>
          <w:rtl/>
        </w:rPr>
        <w:t>ی</w:t>
      </w:r>
      <w:r w:rsidRPr="00063B41">
        <w:rPr>
          <w:rFonts w:cs="B Zar"/>
          <w:sz w:val="28"/>
          <w:szCs w:val="28"/>
          <w:rtl/>
        </w:rPr>
        <w:t xml:space="preserve"> اجتماع</w:t>
      </w:r>
      <w:r w:rsidRPr="00063B41">
        <w:rPr>
          <w:rFonts w:cs="B Zar" w:hint="cs"/>
          <w:sz w:val="28"/>
          <w:szCs w:val="28"/>
          <w:rtl/>
        </w:rPr>
        <w:t>ی</w:t>
      </w:r>
      <w:r w:rsidRPr="00063B41">
        <w:rPr>
          <w:rFonts w:cs="B Zar"/>
          <w:sz w:val="28"/>
          <w:szCs w:val="28"/>
          <w:rtl/>
        </w:rPr>
        <w:t xml:space="preserve"> عموم</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با سبک نوآور</w:t>
      </w:r>
      <w:r w:rsidRPr="00063B41">
        <w:rPr>
          <w:rFonts w:cs="B Zar" w:hint="cs"/>
          <w:sz w:val="28"/>
          <w:szCs w:val="28"/>
          <w:rtl/>
        </w:rPr>
        <w:t>ی</w:t>
      </w:r>
      <w:r w:rsidRPr="00063B41">
        <w:rPr>
          <w:rFonts w:cs="B Zar"/>
          <w:sz w:val="28"/>
          <w:szCs w:val="28"/>
          <w:rtl/>
        </w:rPr>
        <w:t xml:space="preserve"> سر</w:t>
      </w:r>
      <w:r w:rsidRPr="00063B41">
        <w:rPr>
          <w:rFonts w:cs="B Zar" w:hint="cs"/>
          <w:sz w:val="28"/>
          <w:szCs w:val="28"/>
          <w:rtl/>
        </w:rPr>
        <w:t>ی</w:t>
      </w:r>
      <w:r w:rsidRPr="00063B41">
        <w:rPr>
          <w:rFonts w:cs="B Zar" w:hint="eastAsia"/>
          <w:sz w:val="28"/>
          <w:szCs w:val="28"/>
          <w:rtl/>
        </w:rPr>
        <w:t>ع</w:t>
      </w:r>
      <w:r w:rsidRPr="00063B41">
        <w:rPr>
          <w:rFonts w:cs="B Zar"/>
          <w:sz w:val="28"/>
          <w:szCs w:val="28"/>
          <w:rtl/>
        </w:rPr>
        <w:t xml:space="preserve"> که از و</w:t>
      </w:r>
      <w:r w:rsidRPr="00063B41">
        <w:rPr>
          <w:rFonts w:cs="B Zar" w:hint="cs"/>
          <w:sz w:val="28"/>
          <w:szCs w:val="28"/>
          <w:rtl/>
        </w:rPr>
        <w:t>ی</w:t>
      </w:r>
      <w:r w:rsidRPr="00063B41">
        <w:rPr>
          <w:rFonts w:cs="B Zar" w:hint="eastAsia"/>
          <w:sz w:val="28"/>
          <w:szCs w:val="28"/>
          <w:rtl/>
        </w:rPr>
        <w:t>ژگ</w:t>
      </w:r>
      <w:r w:rsidRPr="00063B41">
        <w:rPr>
          <w:rFonts w:cs="B Zar" w:hint="cs"/>
          <w:sz w:val="28"/>
          <w:szCs w:val="28"/>
          <w:rtl/>
        </w:rPr>
        <w:t>ی‌</w:t>
      </w:r>
      <w:r w:rsidRPr="00063B41">
        <w:rPr>
          <w:rFonts w:cs="B Zar" w:hint="eastAsia"/>
          <w:sz w:val="28"/>
          <w:szCs w:val="28"/>
          <w:rtl/>
        </w:rPr>
        <w:t>ها</w:t>
      </w:r>
      <w:r w:rsidRPr="00063B41">
        <w:rPr>
          <w:rFonts w:cs="B Zar" w:hint="cs"/>
          <w:sz w:val="28"/>
          <w:szCs w:val="28"/>
          <w:rtl/>
        </w:rPr>
        <w:t>ی</w:t>
      </w:r>
      <w:r w:rsidRPr="00063B41">
        <w:rPr>
          <w:rFonts w:cs="B Zar"/>
          <w:sz w:val="28"/>
          <w:szCs w:val="28"/>
          <w:rtl/>
        </w:rPr>
        <w:t xml:space="preserve"> </w:t>
      </w:r>
      <w:r w:rsidRPr="00063B41">
        <w:rPr>
          <w:rFonts w:cs="B Zar"/>
          <w:sz w:val="28"/>
          <w:szCs w:val="28"/>
        </w:rPr>
        <w:t>LME</w:t>
      </w:r>
      <w:r w:rsidRPr="00063B41">
        <w:rPr>
          <w:rFonts w:cs="B Zar"/>
          <w:sz w:val="28"/>
          <w:szCs w:val="28"/>
          <w:rtl/>
        </w:rPr>
        <w:t>ها است، همخوان</w:t>
      </w:r>
      <w:r w:rsidRPr="00063B41">
        <w:rPr>
          <w:rFonts w:cs="B Zar" w:hint="cs"/>
          <w:sz w:val="28"/>
          <w:szCs w:val="28"/>
          <w:rtl/>
        </w:rPr>
        <w:t>ی</w:t>
      </w:r>
      <w:r w:rsidRPr="00063B41">
        <w:rPr>
          <w:rFonts w:cs="B Zar"/>
          <w:sz w:val="28"/>
          <w:szCs w:val="28"/>
          <w:rtl/>
        </w:rPr>
        <w:t xml:space="preserve"> دارد. در مقابل، عدم تمرکز راهبرد</w:t>
      </w:r>
      <w:r w:rsidRPr="00063B41">
        <w:rPr>
          <w:rFonts w:cs="B Zar" w:hint="cs"/>
          <w:sz w:val="28"/>
          <w:szCs w:val="28"/>
          <w:rtl/>
        </w:rPr>
        <w:t>ی</w:t>
      </w:r>
      <w:r w:rsidRPr="00063B41">
        <w:rPr>
          <w:rFonts w:cs="B Zar"/>
          <w:sz w:val="28"/>
          <w:szCs w:val="28"/>
          <w:rtl/>
        </w:rPr>
        <w:t xml:space="preserve"> شرکت‌ها</w:t>
      </w:r>
      <w:r w:rsidRPr="00063B41">
        <w:rPr>
          <w:rFonts w:cs="B Zar" w:hint="cs"/>
          <w:sz w:val="28"/>
          <w:szCs w:val="28"/>
          <w:rtl/>
        </w:rPr>
        <w:t>ی</w:t>
      </w:r>
      <w:r w:rsidRPr="00063B41">
        <w:rPr>
          <w:rFonts w:cs="B Zar"/>
          <w:sz w:val="28"/>
          <w:szCs w:val="28"/>
          <w:rtl/>
        </w:rPr>
        <w:t xml:space="preserve"> آلمان</w:t>
      </w:r>
      <w:r w:rsidRPr="00063B41">
        <w:rPr>
          <w:rFonts w:cs="B Zar" w:hint="cs"/>
          <w:sz w:val="28"/>
          <w:szCs w:val="28"/>
          <w:rtl/>
        </w:rPr>
        <w:t>ی</w:t>
      </w:r>
      <w:r w:rsidRPr="00063B41">
        <w:rPr>
          <w:rFonts w:cs="B Zar"/>
          <w:sz w:val="28"/>
          <w:szCs w:val="28"/>
          <w:rtl/>
        </w:rPr>
        <w:t xml:space="preserve"> بر منابع اطلاعات</w:t>
      </w:r>
      <w:r w:rsidRPr="00063B41">
        <w:rPr>
          <w:rFonts w:cs="B Zar" w:hint="cs"/>
          <w:sz w:val="28"/>
          <w:szCs w:val="28"/>
          <w:rtl/>
        </w:rPr>
        <w:t>ی</w:t>
      </w:r>
      <w:r w:rsidRPr="00063B41">
        <w:rPr>
          <w:rFonts w:cs="B Zar"/>
          <w:sz w:val="28"/>
          <w:szCs w:val="28"/>
          <w:rtl/>
        </w:rPr>
        <w:t xml:space="preserve"> آنلا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پرشتاب، چندان دور ا</w:t>
      </w:r>
      <w:r w:rsidRPr="00063B41">
        <w:rPr>
          <w:rFonts w:cs="B Zar" w:hint="eastAsia"/>
          <w:sz w:val="28"/>
          <w:szCs w:val="28"/>
          <w:rtl/>
        </w:rPr>
        <w:t>ز</w:t>
      </w:r>
      <w:r w:rsidRPr="00063B41">
        <w:rPr>
          <w:rFonts w:cs="B Zar"/>
          <w:sz w:val="28"/>
          <w:szCs w:val="28"/>
          <w:rtl/>
        </w:rPr>
        <w:t xml:space="preserve"> انتظار ن</w:t>
      </w:r>
      <w:r w:rsidRPr="00063B41">
        <w:rPr>
          <w:rFonts w:cs="B Zar" w:hint="cs"/>
          <w:sz w:val="28"/>
          <w:szCs w:val="28"/>
          <w:rtl/>
        </w:rPr>
        <w:t>ی</w:t>
      </w:r>
      <w:r w:rsidRPr="00063B41">
        <w:rPr>
          <w:rFonts w:cs="B Zar" w:hint="eastAsia"/>
          <w:sz w:val="28"/>
          <w:szCs w:val="28"/>
          <w:rtl/>
        </w:rPr>
        <w:t>ست</w:t>
      </w:r>
      <w:r w:rsidRPr="00063B41">
        <w:rPr>
          <w:rFonts w:cs="B Zar"/>
          <w:sz w:val="28"/>
          <w:szCs w:val="28"/>
          <w:rtl/>
        </w:rPr>
        <w:t>. با توجه به شرا</w:t>
      </w:r>
      <w:r w:rsidRPr="00063B41">
        <w:rPr>
          <w:rFonts w:cs="B Zar" w:hint="cs"/>
          <w:sz w:val="28"/>
          <w:szCs w:val="28"/>
          <w:rtl/>
        </w:rPr>
        <w:t>ی</w:t>
      </w:r>
      <w:r w:rsidRPr="00063B41">
        <w:rPr>
          <w:rFonts w:cs="B Zar" w:hint="eastAsia"/>
          <w:sz w:val="28"/>
          <w:szCs w:val="28"/>
          <w:rtl/>
        </w:rPr>
        <w:t>ط</w:t>
      </w:r>
      <w:r w:rsidRPr="00063B41">
        <w:rPr>
          <w:rFonts w:cs="B Zar"/>
          <w:sz w:val="28"/>
          <w:szCs w:val="28"/>
          <w:rtl/>
        </w:rPr>
        <w:t xml:space="preserve"> نهاد</w:t>
      </w:r>
      <w:r w:rsidRPr="00063B41">
        <w:rPr>
          <w:rFonts w:cs="B Zar" w:hint="cs"/>
          <w:sz w:val="28"/>
          <w:szCs w:val="28"/>
          <w:rtl/>
        </w:rPr>
        <w:t>ی</w:t>
      </w:r>
      <w:r w:rsidRPr="00063B41">
        <w:rPr>
          <w:rFonts w:cs="B Zar"/>
          <w:sz w:val="28"/>
          <w:szCs w:val="28"/>
          <w:rtl/>
        </w:rPr>
        <w:t xml:space="preserve"> خاص </w:t>
      </w:r>
      <w:r w:rsidRPr="00063B41">
        <w:rPr>
          <w:rFonts w:cs="B Zar"/>
          <w:sz w:val="28"/>
          <w:szCs w:val="28"/>
        </w:rPr>
        <w:t>CME</w:t>
      </w:r>
      <w:r w:rsidRPr="00063B41">
        <w:rPr>
          <w:rFonts w:cs="B Zar"/>
          <w:sz w:val="28"/>
          <w:szCs w:val="28"/>
          <w:rtl/>
        </w:rPr>
        <w:t>ها، تأک</w:t>
      </w:r>
      <w:r w:rsidRPr="00063B41">
        <w:rPr>
          <w:rFonts w:cs="B Zar" w:hint="cs"/>
          <w:sz w:val="28"/>
          <w:szCs w:val="28"/>
          <w:rtl/>
        </w:rPr>
        <w:t>ی</w:t>
      </w:r>
      <w:r w:rsidRPr="00063B41">
        <w:rPr>
          <w:rFonts w:cs="B Zar" w:hint="eastAsia"/>
          <w:sz w:val="28"/>
          <w:szCs w:val="28"/>
          <w:rtl/>
        </w:rPr>
        <w:t>د</w:t>
      </w:r>
      <w:r w:rsidRPr="00063B41">
        <w:rPr>
          <w:rFonts w:cs="B Zar"/>
          <w:sz w:val="28"/>
          <w:szCs w:val="28"/>
          <w:rtl/>
        </w:rPr>
        <w:t xml:space="preserve"> برا</w:t>
      </w:r>
      <w:r w:rsidRPr="00063B41">
        <w:rPr>
          <w:rFonts w:cs="B Zar" w:hint="cs"/>
          <w:sz w:val="28"/>
          <w:szCs w:val="28"/>
          <w:rtl/>
        </w:rPr>
        <w:t>ی</w:t>
      </w:r>
      <w:r w:rsidRPr="00063B41">
        <w:rPr>
          <w:rFonts w:cs="B Zar"/>
          <w:sz w:val="28"/>
          <w:szCs w:val="28"/>
          <w:rtl/>
        </w:rPr>
        <w:t xml:space="preserve"> شرکت‌ها</w:t>
      </w:r>
      <w:r w:rsidRPr="00063B41">
        <w:rPr>
          <w:rFonts w:cs="B Zar" w:hint="cs"/>
          <w:sz w:val="28"/>
          <w:szCs w:val="28"/>
          <w:rtl/>
        </w:rPr>
        <w:t>ی</w:t>
      </w:r>
      <w:r w:rsidRPr="00063B41">
        <w:rPr>
          <w:rFonts w:cs="B Zar"/>
          <w:sz w:val="28"/>
          <w:szCs w:val="28"/>
          <w:rtl/>
        </w:rPr>
        <w:t xml:space="preserve"> آلمان</w:t>
      </w:r>
      <w:r w:rsidRPr="00063B41">
        <w:rPr>
          <w:rFonts w:cs="B Zar" w:hint="cs"/>
          <w:sz w:val="28"/>
          <w:szCs w:val="28"/>
          <w:rtl/>
        </w:rPr>
        <w:t>ی</w:t>
      </w:r>
      <w:r w:rsidRPr="00063B41">
        <w:rPr>
          <w:rFonts w:cs="B Zar"/>
          <w:sz w:val="28"/>
          <w:szCs w:val="28"/>
          <w:rtl/>
        </w:rPr>
        <w:t xml:space="preserve"> ب</w:t>
      </w:r>
      <w:r w:rsidRPr="00063B41">
        <w:rPr>
          <w:rFonts w:cs="B Zar" w:hint="cs"/>
          <w:sz w:val="28"/>
          <w:szCs w:val="28"/>
          <w:rtl/>
        </w:rPr>
        <w:t>ی</w:t>
      </w:r>
      <w:r w:rsidRPr="00063B41">
        <w:rPr>
          <w:rFonts w:cs="B Zar" w:hint="eastAsia"/>
          <w:sz w:val="28"/>
          <w:szCs w:val="28"/>
          <w:rtl/>
        </w:rPr>
        <w:t>شتر</w:t>
      </w:r>
      <w:r w:rsidRPr="00063B41">
        <w:rPr>
          <w:rFonts w:cs="B Zar"/>
          <w:sz w:val="28"/>
          <w:szCs w:val="28"/>
          <w:rtl/>
        </w:rPr>
        <w:t xml:space="preserve"> بر تول</w:t>
      </w:r>
      <w:r w:rsidRPr="00063B41">
        <w:rPr>
          <w:rFonts w:cs="B Zar" w:hint="cs"/>
          <w:sz w:val="28"/>
          <w:szCs w:val="28"/>
          <w:rtl/>
        </w:rPr>
        <w:t>ی</w:t>
      </w:r>
      <w:r w:rsidRPr="00063B41">
        <w:rPr>
          <w:rFonts w:cs="B Zar" w:hint="eastAsia"/>
          <w:sz w:val="28"/>
          <w:szCs w:val="28"/>
          <w:rtl/>
        </w:rPr>
        <w:t>د</w:t>
      </w:r>
      <w:r w:rsidRPr="00063B41">
        <w:rPr>
          <w:rFonts w:cs="B Zar"/>
          <w:sz w:val="28"/>
          <w:szCs w:val="28"/>
          <w:rtl/>
        </w:rPr>
        <w:t xml:space="preserve"> سفارش</w:t>
      </w:r>
      <w:r w:rsidRPr="00063B41">
        <w:rPr>
          <w:rFonts w:cs="B Zar" w:hint="cs"/>
          <w:sz w:val="28"/>
          <w:szCs w:val="28"/>
          <w:rtl/>
        </w:rPr>
        <w:t>ی</w:t>
      </w:r>
      <w:r w:rsidRPr="00063B41">
        <w:rPr>
          <w:rFonts w:cs="B Zar"/>
          <w:sz w:val="28"/>
          <w:szCs w:val="28"/>
          <w:rtl/>
        </w:rPr>
        <w:t xml:space="preserve"> و با ک</w:t>
      </w:r>
      <w:r w:rsidRPr="00063B41">
        <w:rPr>
          <w:rFonts w:cs="B Zar" w:hint="cs"/>
          <w:sz w:val="28"/>
          <w:szCs w:val="28"/>
          <w:rtl/>
        </w:rPr>
        <w:t>ی</w:t>
      </w:r>
      <w:r w:rsidRPr="00063B41">
        <w:rPr>
          <w:rFonts w:cs="B Zar" w:hint="eastAsia"/>
          <w:sz w:val="28"/>
          <w:szCs w:val="28"/>
          <w:rtl/>
        </w:rPr>
        <w:t>ف</w:t>
      </w:r>
      <w:r w:rsidRPr="00063B41">
        <w:rPr>
          <w:rFonts w:cs="B Zar" w:hint="cs"/>
          <w:sz w:val="28"/>
          <w:szCs w:val="28"/>
          <w:rtl/>
        </w:rPr>
        <w:t>ی</w:t>
      </w:r>
      <w:r w:rsidRPr="00063B41">
        <w:rPr>
          <w:rFonts w:cs="B Zar" w:hint="eastAsia"/>
          <w:sz w:val="28"/>
          <w:szCs w:val="28"/>
          <w:rtl/>
        </w:rPr>
        <w:t>ت</w:t>
      </w:r>
      <w:r w:rsidRPr="00063B41">
        <w:rPr>
          <w:rFonts w:cs="B Zar"/>
          <w:sz w:val="28"/>
          <w:szCs w:val="28"/>
          <w:rtl/>
        </w:rPr>
        <w:t xml:space="preserve"> بالا است که از طر</w:t>
      </w:r>
      <w:r w:rsidRPr="00063B41">
        <w:rPr>
          <w:rFonts w:cs="B Zar" w:hint="cs"/>
          <w:sz w:val="28"/>
          <w:szCs w:val="28"/>
          <w:rtl/>
        </w:rPr>
        <w:t>ی</w:t>
      </w:r>
      <w:r w:rsidRPr="00063B41">
        <w:rPr>
          <w:rFonts w:cs="B Zar" w:hint="eastAsia"/>
          <w:sz w:val="28"/>
          <w:szCs w:val="28"/>
          <w:rtl/>
        </w:rPr>
        <w:t>ق</w:t>
      </w:r>
      <w:r w:rsidRPr="00063B41">
        <w:rPr>
          <w:rFonts w:cs="B Zar"/>
          <w:sz w:val="28"/>
          <w:szCs w:val="28"/>
          <w:rtl/>
        </w:rPr>
        <w:t xml:space="preserve"> نوآور</w:t>
      </w:r>
      <w:r w:rsidRPr="00063B41">
        <w:rPr>
          <w:rFonts w:cs="B Zar" w:hint="cs"/>
          <w:sz w:val="28"/>
          <w:szCs w:val="28"/>
          <w:rtl/>
        </w:rPr>
        <w:t>ی‌</w:t>
      </w:r>
      <w:r w:rsidRPr="00063B41">
        <w:rPr>
          <w:rFonts w:cs="B Zar" w:hint="eastAsia"/>
          <w:sz w:val="28"/>
          <w:szCs w:val="28"/>
          <w:rtl/>
        </w:rPr>
        <w:t>ها</w:t>
      </w:r>
      <w:r w:rsidRPr="00063B41">
        <w:rPr>
          <w:rFonts w:cs="B Zar"/>
          <w:sz w:val="28"/>
          <w:szCs w:val="28"/>
          <w:rtl/>
        </w:rPr>
        <w:t xml:space="preserve"> و اصلاحات تدر</w:t>
      </w:r>
      <w:r w:rsidRPr="00063B41">
        <w:rPr>
          <w:rFonts w:cs="B Zar" w:hint="cs"/>
          <w:sz w:val="28"/>
          <w:szCs w:val="28"/>
          <w:rtl/>
        </w:rPr>
        <w:t>ی</w:t>
      </w:r>
      <w:r w:rsidRPr="00063B41">
        <w:rPr>
          <w:rFonts w:cs="B Zar" w:hint="eastAsia"/>
          <w:sz w:val="28"/>
          <w:szCs w:val="28"/>
          <w:rtl/>
        </w:rPr>
        <w:t>ج</w:t>
      </w:r>
      <w:r w:rsidRPr="00063B41">
        <w:rPr>
          <w:rFonts w:cs="B Zar" w:hint="cs"/>
          <w:sz w:val="28"/>
          <w:szCs w:val="28"/>
          <w:rtl/>
        </w:rPr>
        <w:t>ی</w:t>
      </w:r>
      <w:r w:rsidRPr="00063B41">
        <w:rPr>
          <w:rFonts w:cs="B Zar"/>
          <w:sz w:val="28"/>
          <w:szCs w:val="28"/>
          <w:rtl/>
        </w:rPr>
        <w:t xml:space="preserve"> حاصل م</w:t>
      </w:r>
      <w:r w:rsidRPr="00063B41">
        <w:rPr>
          <w:rFonts w:cs="B Zar" w:hint="cs"/>
          <w:sz w:val="28"/>
          <w:szCs w:val="28"/>
          <w:rtl/>
        </w:rPr>
        <w:t>ی‌</w:t>
      </w:r>
      <w:r w:rsidRPr="00063B41">
        <w:rPr>
          <w:rFonts w:cs="B Zar" w:hint="eastAsia"/>
          <w:sz w:val="28"/>
          <w:szCs w:val="28"/>
          <w:rtl/>
        </w:rPr>
        <w:t>شود</w:t>
      </w:r>
      <w:r w:rsidRPr="00063B41">
        <w:rPr>
          <w:rFonts w:cs="B Zar"/>
          <w:sz w:val="28"/>
          <w:szCs w:val="28"/>
          <w:rtl/>
        </w:rPr>
        <w:t xml:space="preserve"> (هال و سوسک</w:t>
      </w:r>
      <w:r w:rsidRPr="00063B41">
        <w:rPr>
          <w:rFonts w:cs="B Zar" w:hint="cs"/>
          <w:sz w:val="28"/>
          <w:szCs w:val="28"/>
          <w:rtl/>
        </w:rPr>
        <w:t>ی</w:t>
      </w:r>
      <w:r w:rsidRPr="00063B41">
        <w:rPr>
          <w:rFonts w:cs="B Zar" w:hint="eastAsia"/>
          <w:sz w:val="28"/>
          <w:szCs w:val="28"/>
          <w:rtl/>
        </w:rPr>
        <w:t>س،</w:t>
      </w:r>
      <w:r w:rsidRPr="00063B41">
        <w:rPr>
          <w:rFonts w:cs="B Zar"/>
          <w:sz w:val="28"/>
          <w:szCs w:val="28"/>
          <w:rtl/>
        </w:rPr>
        <w:t xml:space="preserve"> ۲۰۰۱). از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رو، م</w:t>
      </w:r>
      <w:r w:rsidRPr="00063B41">
        <w:rPr>
          <w:rFonts w:cs="B Zar" w:hint="cs"/>
          <w:sz w:val="28"/>
          <w:szCs w:val="28"/>
          <w:rtl/>
        </w:rPr>
        <w:t>ی‌</w:t>
      </w:r>
      <w:r w:rsidRPr="00063B41">
        <w:rPr>
          <w:rFonts w:cs="B Zar" w:hint="eastAsia"/>
          <w:sz w:val="28"/>
          <w:szCs w:val="28"/>
          <w:rtl/>
        </w:rPr>
        <w:t>توان</w:t>
      </w:r>
      <w:r w:rsidRPr="00063B41">
        <w:rPr>
          <w:rFonts w:cs="B Zar"/>
          <w:sz w:val="28"/>
          <w:szCs w:val="28"/>
          <w:rtl/>
        </w:rPr>
        <w:t xml:space="preserve"> انتظار داشت که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شرکت‌ها صرفاً بر چند منبع اط</w:t>
      </w:r>
      <w:r w:rsidRPr="00063B41">
        <w:rPr>
          <w:rFonts w:cs="B Zar" w:hint="eastAsia"/>
          <w:sz w:val="28"/>
          <w:szCs w:val="28"/>
          <w:rtl/>
        </w:rPr>
        <w:t>لاعات</w:t>
      </w:r>
      <w:r w:rsidRPr="00063B41">
        <w:rPr>
          <w:rFonts w:cs="B Zar" w:hint="cs"/>
          <w:sz w:val="28"/>
          <w:szCs w:val="28"/>
          <w:rtl/>
        </w:rPr>
        <w:t>ی</w:t>
      </w:r>
      <w:r w:rsidRPr="00063B41">
        <w:rPr>
          <w:rFonts w:cs="B Zar"/>
          <w:sz w:val="28"/>
          <w:szCs w:val="28"/>
          <w:rtl/>
        </w:rPr>
        <w:t xml:space="preserve"> معتبر و متک</w:t>
      </w:r>
      <w:r w:rsidRPr="00063B41">
        <w:rPr>
          <w:rFonts w:cs="B Zar" w:hint="cs"/>
          <w:sz w:val="28"/>
          <w:szCs w:val="28"/>
          <w:rtl/>
        </w:rPr>
        <w:t>ی</w:t>
      </w:r>
      <w:r w:rsidRPr="00063B41">
        <w:rPr>
          <w:rFonts w:cs="B Zar"/>
          <w:sz w:val="28"/>
          <w:szCs w:val="28"/>
          <w:rtl/>
        </w:rPr>
        <w:t xml:space="preserve"> بر روابط مشارکت</w:t>
      </w:r>
      <w:r w:rsidRPr="00063B41">
        <w:rPr>
          <w:rFonts w:cs="B Zar" w:hint="cs"/>
          <w:sz w:val="28"/>
          <w:szCs w:val="28"/>
          <w:rtl/>
        </w:rPr>
        <w:t>ی</w:t>
      </w:r>
      <w:r w:rsidRPr="00063B41">
        <w:rPr>
          <w:rFonts w:cs="B Zar"/>
          <w:sz w:val="28"/>
          <w:szCs w:val="28"/>
          <w:rtl/>
        </w:rPr>
        <w:t xml:space="preserve"> بلندمدت تمرکز کنند.</w:t>
      </w:r>
    </w:p>
    <w:p w14:paraId="3B06DA2F" w14:textId="77777777" w:rsidR="00E535BD" w:rsidRPr="00EC3E21" w:rsidRDefault="00E535BD" w:rsidP="00E535BD">
      <w:pPr>
        <w:rPr>
          <w:rFonts w:cs="B Zar"/>
          <w:sz w:val="28"/>
          <w:szCs w:val="28"/>
          <w:rtl/>
        </w:rPr>
      </w:pPr>
    </w:p>
    <w:p w14:paraId="10ECFF64" w14:textId="77777777" w:rsidR="00E535BD" w:rsidRDefault="00E535BD" w:rsidP="00E535BD">
      <w:pPr>
        <w:rPr>
          <w:rFonts w:cs="B Zar"/>
          <w:sz w:val="28"/>
          <w:szCs w:val="28"/>
        </w:rPr>
      </w:pPr>
      <w:r w:rsidRPr="00BA2C11">
        <w:rPr>
          <w:rFonts w:cs="B Zar"/>
          <w:sz w:val="28"/>
          <w:szCs w:val="28"/>
        </w:rPr>
        <w:br/>
      </w:r>
      <w:r w:rsidRPr="00AA3405">
        <w:rPr>
          <w:rFonts w:cs="B Zar"/>
          <w:b/>
          <w:bCs/>
          <w:sz w:val="24"/>
          <w:szCs w:val="24"/>
          <w:rtl/>
        </w:rPr>
        <w:t xml:space="preserve">۶.۲.۲ </w:t>
      </w:r>
      <w:r w:rsidRPr="00AA3405">
        <w:rPr>
          <w:rFonts w:cs="B Zar" w:hint="cs"/>
          <w:b/>
          <w:bCs/>
          <w:sz w:val="24"/>
          <w:szCs w:val="24"/>
          <w:rtl/>
        </w:rPr>
        <w:t>ی</w:t>
      </w:r>
      <w:r w:rsidRPr="00AA3405">
        <w:rPr>
          <w:rFonts w:cs="B Zar" w:hint="eastAsia"/>
          <w:b/>
          <w:bCs/>
          <w:sz w:val="24"/>
          <w:szCs w:val="24"/>
          <w:rtl/>
        </w:rPr>
        <w:t>افته‌ها</w:t>
      </w:r>
      <w:r w:rsidRPr="00AA3405">
        <w:rPr>
          <w:rFonts w:cs="B Zar" w:hint="cs"/>
          <w:b/>
          <w:bCs/>
          <w:sz w:val="24"/>
          <w:szCs w:val="24"/>
          <w:rtl/>
        </w:rPr>
        <w:t>ی</w:t>
      </w:r>
      <w:r w:rsidRPr="00AA3405">
        <w:rPr>
          <w:rFonts w:cs="B Zar"/>
          <w:b/>
          <w:bCs/>
          <w:sz w:val="24"/>
          <w:szCs w:val="24"/>
          <w:rtl/>
        </w:rPr>
        <w:t xml:space="preserve"> مرتبط با سن، اندازه و بخش فعال</w:t>
      </w:r>
      <w:r w:rsidRPr="00AA3405">
        <w:rPr>
          <w:rFonts w:cs="B Zar" w:hint="cs"/>
          <w:b/>
          <w:bCs/>
          <w:sz w:val="24"/>
          <w:szCs w:val="24"/>
          <w:rtl/>
        </w:rPr>
        <w:t>ی</w:t>
      </w:r>
      <w:r w:rsidRPr="00AA3405">
        <w:rPr>
          <w:rFonts w:cs="B Zar" w:hint="eastAsia"/>
          <w:b/>
          <w:bCs/>
          <w:sz w:val="24"/>
          <w:szCs w:val="24"/>
          <w:rtl/>
        </w:rPr>
        <w:t>ت</w:t>
      </w:r>
      <w:r w:rsidRPr="00AA3405">
        <w:rPr>
          <w:rFonts w:cs="B Zar"/>
          <w:b/>
          <w:bCs/>
          <w:sz w:val="24"/>
          <w:szCs w:val="24"/>
          <w:rtl/>
        </w:rPr>
        <w:t xml:space="preserve"> شرکت</w:t>
      </w:r>
      <w:r w:rsidRPr="00BA2C11">
        <w:rPr>
          <w:rFonts w:cs="B Zar"/>
          <w:sz w:val="28"/>
          <w:szCs w:val="28"/>
        </w:rPr>
        <w:br/>
      </w:r>
      <w:r w:rsidRPr="00BA2C11">
        <w:rPr>
          <w:rFonts w:cs="B Zar"/>
          <w:sz w:val="28"/>
          <w:szCs w:val="28"/>
        </w:rPr>
        <w:br/>
      </w:r>
      <w:r w:rsidRPr="002D3BAA">
        <w:rPr>
          <w:rFonts w:cs="B Zar"/>
          <w:sz w:val="28"/>
          <w:szCs w:val="28"/>
          <w:rtl/>
        </w:rPr>
        <w:t>جدول ۶.۱ تصو</w:t>
      </w:r>
      <w:r w:rsidRPr="002D3BAA">
        <w:rPr>
          <w:rFonts w:cs="B Zar" w:hint="cs"/>
          <w:sz w:val="28"/>
          <w:szCs w:val="28"/>
          <w:rtl/>
        </w:rPr>
        <w:t>ی</w:t>
      </w:r>
      <w:r w:rsidRPr="002D3BAA">
        <w:rPr>
          <w:rFonts w:cs="B Zar" w:hint="eastAsia"/>
          <w:sz w:val="28"/>
          <w:szCs w:val="28"/>
          <w:rtl/>
        </w:rPr>
        <w:t>ر</w:t>
      </w:r>
      <w:r w:rsidRPr="002D3BAA">
        <w:rPr>
          <w:rFonts w:cs="B Zar" w:hint="cs"/>
          <w:sz w:val="28"/>
          <w:szCs w:val="28"/>
          <w:rtl/>
        </w:rPr>
        <w:t>ی</w:t>
      </w:r>
      <w:r w:rsidRPr="002D3BAA">
        <w:rPr>
          <w:rFonts w:cs="B Zar"/>
          <w:sz w:val="28"/>
          <w:szCs w:val="28"/>
          <w:rtl/>
        </w:rPr>
        <w:t xml:space="preserve"> کل</w:t>
      </w:r>
      <w:r w:rsidRPr="002D3BAA">
        <w:rPr>
          <w:rFonts w:cs="B Zar" w:hint="cs"/>
          <w:sz w:val="28"/>
          <w:szCs w:val="28"/>
          <w:rtl/>
        </w:rPr>
        <w:t>ی</w:t>
      </w:r>
      <w:r w:rsidRPr="002D3BAA">
        <w:rPr>
          <w:rFonts w:cs="B Zar"/>
          <w:sz w:val="28"/>
          <w:szCs w:val="28"/>
          <w:rtl/>
        </w:rPr>
        <w:t xml:space="preserve"> از تفاوت‌ها در منابع اطلاعات</w:t>
      </w:r>
      <w:r w:rsidRPr="002D3BAA">
        <w:rPr>
          <w:rFonts w:cs="B Zar" w:hint="cs"/>
          <w:sz w:val="28"/>
          <w:szCs w:val="28"/>
          <w:rtl/>
        </w:rPr>
        <w:t>ی</w:t>
      </w:r>
      <w:r w:rsidRPr="002D3BAA">
        <w:rPr>
          <w:rFonts w:cs="B Zar"/>
          <w:sz w:val="28"/>
          <w:szCs w:val="28"/>
          <w:rtl/>
        </w:rPr>
        <w:t xml:space="preserve"> مورد استفاده </w:t>
      </w:r>
      <w:r w:rsidRPr="002D3BAA">
        <w:rPr>
          <w:rFonts w:cs="B Zar" w:hint="cs"/>
          <w:sz w:val="28"/>
          <w:szCs w:val="28"/>
          <w:rtl/>
        </w:rPr>
        <w:t>ی</w:t>
      </w:r>
      <w:r w:rsidRPr="002D3BAA">
        <w:rPr>
          <w:rFonts w:cs="B Zar" w:hint="eastAsia"/>
          <w:sz w:val="28"/>
          <w:szCs w:val="28"/>
          <w:rtl/>
        </w:rPr>
        <w:t>ا</w:t>
      </w:r>
      <w:r w:rsidRPr="002D3BAA">
        <w:rPr>
          <w:rFonts w:cs="B Zar"/>
          <w:sz w:val="28"/>
          <w:szCs w:val="28"/>
          <w:rtl/>
        </w:rPr>
        <w:t xml:space="preserve"> ترج</w:t>
      </w:r>
      <w:r w:rsidRPr="002D3BAA">
        <w:rPr>
          <w:rFonts w:cs="B Zar" w:hint="cs"/>
          <w:sz w:val="28"/>
          <w:szCs w:val="28"/>
          <w:rtl/>
        </w:rPr>
        <w:t>ی</w:t>
      </w:r>
      <w:r w:rsidRPr="002D3BAA">
        <w:rPr>
          <w:rFonts w:cs="B Zar" w:hint="eastAsia"/>
          <w:sz w:val="28"/>
          <w:szCs w:val="28"/>
          <w:rtl/>
        </w:rPr>
        <w:t>ح</w:t>
      </w:r>
      <w:r w:rsidRPr="002D3BAA">
        <w:rPr>
          <w:rFonts w:cs="B Zar"/>
          <w:sz w:val="28"/>
          <w:szCs w:val="28"/>
          <w:rtl/>
        </w:rPr>
        <w:t xml:space="preserve"> داده‌شده از سو</w:t>
      </w:r>
      <w:r w:rsidRPr="002D3BAA">
        <w:rPr>
          <w:rFonts w:cs="B Zar" w:hint="cs"/>
          <w:sz w:val="28"/>
          <w:szCs w:val="28"/>
          <w:rtl/>
        </w:rPr>
        <w:t>ی</w:t>
      </w:r>
      <w:r w:rsidRPr="002D3BAA">
        <w:rPr>
          <w:rFonts w:cs="B Zar"/>
          <w:sz w:val="28"/>
          <w:szCs w:val="28"/>
          <w:rtl/>
        </w:rPr>
        <w:t xml:space="preserve"> شرکت‌ها</w:t>
      </w:r>
      <w:r w:rsidRPr="002D3BAA">
        <w:rPr>
          <w:rFonts w:cs="B Zar" w:hint="cs"/>
          <w:sz w:val="28"/>
          <w:szCs w:val="28"/>
          <w:rtl/>
        </w:rPr>
        <w:t>ی</w:t>
      </w:r>
      <w:r w:rsidRPr="002D3BAA">
        <w:rPr>
          <w:rFonts w:cs="B Zar"/>
          <w:sz w:val="28"/>
          <w:szCs w:val="28"/>
          <w:rtl/>
        </w:rPr>
        <w:t xml:space="preserve"> آلمان</w:t>
      </w:r>
      <w:r w:rsidRPr="002D3BAA">
        <w:rPr>
          <w:rFonts w:cs="B Zar" w:hint="cs"/>
          <w:sz w:val="28"/>
          <w:szCs w:val="28"/>
          <w:rtl/>
        </w:rPr>
        <w:t>ی</w:t>
      </w:r>
      <w:r w:rsidRPr="002D3BAA">
        <w:rPr>
          <w:rFonts w:cs="B Zar"/>
          <w:sz w:val="28"/>
          <w:szCs w:val="28"/>
          <w:rtl/>
        </w:rPr>
        <w:t xml:space="preserve"> و آمر</w:t>
      </w:r>
      <w:r w:rsidRPr="002D3BAA">
        <w:rPr>
          <w:rFonts w:cs="B Zar" w:hint="cs"/>
          <w:sz w:val="28"/>
          <w:szCs w:val="28"/>
          <w:rtl/>
        </w:rPr>
        <w:t>ی</w:t>
      </w:r>
      <w:r w:rsidRPr="002D3BAA">
        <w:rPr>
          <w:rFonts w:cs="B Zar" w:hint="eastAsia"/>
          <w:sz w:val="28"/>
          <w:szCs w:val="28"/>
          <w:rtl/>
        </w:rPr>
        <w:t>کا</w:t>
      </w:r>
      <w:r w:rsidRPr="002D3BAA">
        <w:rPr>
          <w:rFonts w:cs="B Zar" w:hint="cs"/>
          <w:sz w:val="28"/>
          <w:szCs w:val="28"/>
          <w:rtl/>
        </w:rPr>
        <w:t>یی</w:t>
      </w:r>
      <w:r w:rsidRPr="002D3BAA">
        <w:rPr>
          <w:rFonts w:cs="B Zar"/>
          <w:sz w:val="28"/>
          <w:szCs w:val="28"/>
          <w:rtl/>
        </w:rPr>
        <w:t xml:space="preserve"> ارائه م</w:t>
      </w:r>
      <w:r w:rsidRPr="002D3BAA">
        <w:rPr>
          <w:rFonts w:cs="B Zar" w:hint="cs"/>
          <w:sz w:val="28"/>
          <w:szCs w:val="28"/>
          <w:rtl/>
        </w:rPr>
        <w:t>ی‌</w:t>
      </w:r>
      <w:r w:rsidRPr="002D3BAA">
        <w:rPr>
          <w:rFonts w:cs="B Zar" w:hint="eastAsia"/>
          <w:sz w:val="28"/>
          <w:szCs w:val="28"/>
          <w:rtl/>
        </w:rPr>
        <w:t>دهد</w:t>
      </w:r>
      <w:r w:rsidRPr="002D3BAA">
        <w:rPr>
          <w:rFonts w:cs="B Zar"/>
          <w:sz w:val="28"/>
          <w:szCs w:val="28"/>
          <w:rtl/>
        </w:rPr>
        <w:t>. با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حال، داده‌ها</w:t>
      </w:r>
      <w:r w:rsidRPr="002D3BAA">
        <w:rPr>
          <w:rFonts w:cs="B Zar" w:hint="cs"/>
          <w:sz w:val="28"/>
          <w:szCs w:val="28"/>
          <w:rtl/>
        </w:rPr>
        <w:t>ی</w:t>
      </w:r>
      <w:r w:rsidRPr="002D3BAA">
        <w:rPr>
          <w:rFonts w:cs="B Zar"/>
          <w:sz w:val="28"/>
          <w:szCs w:val="28"/>
          <w:rtl/>
        </w:rPr>
        <w:t xml:space="preserve"> ارائه‌شده نسبتاً ابتدا</w:t>
      </w:r>
      <w:r w:rsidRPr="002D3BAA">
        <w:rPr>
          <w:rFonts w:cs="B Zar" w:hint="cs"/>
          <w:sz w:val="28"/>
          <w:szCs w:val="28"/>
          <w:rtl/>
        </w:rPr>
        <w:t>یی</w:t>
      </w:r>
      <w:r w:rsidRPr="002D3BAA">
        <w:rPr>
          <w:rFonts w:cs="B Zar"/>
          <w:sz w:val="28"/>
          <w:szCs w:val="28"/>
          <w:rtl/>
        </w:rPr>
        <w:t xml:space="preserve"> هستند؛ به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معنا که سا</w:t>
      </w:r>
      <w:r w:rsidRPr="002D3BAA">
        <w:rPr>
          <w:rFonts w:cs="B Zar" w:hint="cs"/>
          <w:sz w:val="28"/>
          <w:szCs w:val="28"/>
          <w:rtl/>
        </w:rPr>
        <w:t>ی</w:t>
      </w:r>
      <w:r w:rsidRPr="002D3BAA">
        <w:rPr>
          <w:rFonts w:cs="B Zar" w:hint="eastAsia"/>
          <w:sz w:val="28"/>
          <w:szCs w:val="28"/>
          <w:rtl/>
        </w:rPr>
        <w:t>ر</w:t>
      </w:r>
      <w:r w:rsidRPr="002D3BAA">
        <w:rPr>
          <w:rFonts w:cs="B Zar"/>
          <w:sz w:val="28"/>
          <w:szCs w:val="28"/>
          <w:rtl/>
        </w:rPr>
        <w:t xml:space="preserve"> و</w:t>
      </w:r>
      <w:r w:rsidRPr="002D3BAA">
        <w:rPr>
          <w:rFonts w:cs="B Zar" w:hint="cs"/>
          <w:sz w:val="28"/>
          <w:szCs w:val="28"/>
          <w:rtl/>
        </w:rPr>
        <w:t>ی</w:t>
      </w:r>
      <w:r w:rsidRPr="002D3BAA">
        <w:rPr>
          <w:rFonts w:cs="B Zar" w:hint="eastAsia"/>
          <w:sz w:val="28"/>
          <w:szCs w:val="28"/>
          <w:rtl/>
        </w:rPr>
        <w:t>ژگ</w:t>
      </w:r>
      <w:r w:rsidRPr="002D3BAA">
        <w:rPr>
          <w:rFonts w:cs="B Zar" w:hint="cs"/>
          <w:sz w:val="28"/>
          <w:szCs w:val="28"/>
          <w:rtl/>
        </w:rPr>
        <w:t>ی‌</w:t>
      </w:r>
      <w:r w:rsidRPr="002D3BAA">
        <w:rPr>
          <w:rFonts w:cs="B Zar" w:hint="eastAsia"/>
          <w:sz w:val="28"/>
          <w:szCs w:val="28"/>
          <w:rtl/>
        </w:rPr>
        <w:t>ها</w:t>
      </w:r>
      <w:r w:rsidRPr="002D3BAA">
        <w:rPr>
          <w:rFonts w:cs="B Zar" w:hint="cs"/>
          <w:sz w:val="28"/>
          <w:szCs w:val="28"/>
          <w:rtl/>
        </w:rPr>
        <w:t>ی</w:t>
      </w:r>
      <w:r w:rsidRPr="002D3BAA">
        <w:rPr>
          <w:rFonts w:cs="B Zar"/>
          <w:sz w:val="28"/>
          <w:szCs w:val="28"/>
          <w:rtl/>
        </w:rPr>
        <w:t xml:space="preserve"> بالقوه اثرگذار بر شرکت، مانند اندازه، سن و ب</w:t>
      </w:r>
      <w:r w:rsidRPr="002D3BAA">
        <w:rPr>
          <w:rFonts w:cs="B Zar" w:hint="eastAsia"/>
          <w:sz w:val="28"/>
          <w:szCs w:val="28"/>
          <w:rtl/>
        </w:rPr>
        <w:t>خش</w:t>
      </w:r>
      <w:r w:rsidRPr="002D3BAA">
        <w:rPr>
          <w:rFonts w:cs="B Zar"/>
          <w:sz w:val="28"/>
          <w:szCs w:val="28"/>
          <w:rtl/>
        </w:rPr>
        <w:t xml:space="preserve"> فعال</w:t>
      </w:r>
      <w:r w:rsidRPr="002D3BAA">
        <w:rPr>
          <w:rFonts w:cs="B Zar" w:hint="cs"/>
          <w:sz w:val="28"/>
          <w:szCs w:val="28"/>
          <w:rtl/>
        </w:rPr>
        <w:t>ی</w:t>
      </w:r>
      <w:r w:rsidRPr="002D3BAA">
        <w:rPr>
          <w:rFonts w:cs="B Zar" w:hint="eastAsia"/>
          <w:sz w:val="28"/>
          <w:szCs w:val="28"/>
          <w:rtl/>
        </w:rPr>
        <w:t>ت</w:t>
      </w:r>
      <w:r w:rsidRPr="002D3BAA">
        <w:rPr>
          <w:rFonts w:cs="B Zar"/>
          <w:sz w:val="28"/>
          <w:szCs w:val="28"/>
          <w:rtl/>
        </w:rPr>
        <w:t xml:space="preserve"> آن را در نظر نم</w:t>
      </w:r>
      <w:r w:rsidRPr="002D3BAA">
        <w:rPr>
          <w:rFonts w:cs="B Zar" w:hint="cs"/>
          <w:sz w:val="28"/>
          <w:szCs w:val="28"/>
          <w:rtl/>
        </w:rPr>
        <w:t>ی‌</w:t>
      </w:r>
      <w:r w:rsidRPr="002D3BAA">
        <w:rPr>
          <w:rFonts w:cs="B Zar" w:hint="eastAsia"/>
          <w:sz w:val="28"/>
          <w:szCs w:val="28"/>
          <w:rtl/>
        </w:rPr>
        <w:t>گ</w:t>
      </w:r>
      <w:r w:rsidRPr="002D3BAA">
        <w:rPr>
          <w:rFonts w:cs="B Zar" w:hint="cs"/>
          <w:sz w:val="28"/>
          <w:szCs w:val="28"/>
          <w:rtl/>
        </w:rPr>
        <w:t>ی</w:t>
      </w:r>
      <w:r w:rsidRPr="002D3BAA">
        <w:rPr>
          <w:rFonts w:cs="B Zar" w:hint="eastAsia"/>
          <w:sz w:val="28"/>
          <w:szCs w:val="28"/>
          <w:rtl/>
        </w:rPr>
        <w:t>رند</w:t>
      </w:r>
      <w:r w:rsidRPr="002D3BAA">
        <w:rPr>
          <w:rFonts w:cs="B Zar"/>
          <w:sz w:val="28"/>
          <w:szCs w:val="28"/>
          <w:rtl/>
        </w:rPr>
        <w:t>. از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رو، </w:t>
      </w:r>
      <w:r w:rsidRPr="002D3BAA">
        <w:rPr>
          <w:rFonts w:cs="B Zar"/>
          <w:sz w:val="28"/>
          <w:szCs w:val="28"/>
          <w:rtl/>
        </w:rPr>
        <w:lastRenderedPageBreak/>
        <w:t>جدول ۶.۲ منابع اطلاعات</w:t>
      </w:r>
      <w:r w:rsidRPr="002D3BAA">
        <w:rPr>
          <w:rFonts w:cs="B Zar" w:hint="cs"/>
          <w:sz w:val="28"/>
          <w:szCs w:val="28"/>
          <w:rtl/>
        </w:rPr>
        <w:t>ی</w:t>
      </w:r>
      <w:r w:rsidRPr="002D3BAA">
        <w:rPr>
          <w:rFonts w:cs="B Zar"/>
          <w:sz w:val="28"/>
          <w:szCs w:val="28"/>
          <w:rtl/>
        </w:rPr>
        <w:t xml:space="preserve"> با تفاوت معنادارِ شناسا</w:t>
      </w:r>
      <w:r w:rsidRPr="002D3BAA">
        <w:rPr>
          <w:rFonts w:cs="B Zar" w:hint="cs"/>
          <w:sz w:val="28"/>
          <w:szCs w:val="28"/>
          <w:rtl/>
        </w:rPr>
        <w:t>یی‌</w:t>
      </w:r>
      <w:r w:rsidRPr="002D3BAA">
        <w:rPr>
          <w:rFonts w:cs="B Zar" w:hint="eastAsia"/>
          <w:sz w:val="28"/>
          <w:szCs w:val="28"/>
          <w:rtl/>
        </w:rPr>
        <w:t>شده</w:t>
      </w:r>
      <w:r w:rsidRPr="002D3BAA">
        <w:rPr>
          <w:rFonts w:cs="B Zar"/>
          <w:sz w:val="28"/>
          <w:szCs w:val="28"/>
          <w:rtl/>
        </w:rPr>
        <w:t xml:space="preserve"> در بالا را بر اساس سه مع</w:t>
      </w:r>
      <w:r w:rsidRPr="002D3BAA">
        <w:rPr>
          <w:rFonts w:cs="B Zar" w:hint="cs"/>
          <w:sz w:val="28"/>
          <w:szCs w:val="28"/>
          <w:rtl/>
        </w:rPr>
        <w:t>ی</w:t>
      </w:r>
      <w:r w:rsidRPr="002D3BAA">
        <w:rPr>
          <w:rFonts w:cs="B Zar" w:hint="eastAsia"/>
          <w:sz w:val="28"/>
          <w:szCs w:val="28"/>
          <w:rtl/>
        </w:rPr>
        <w:t>ارِ</w:t>
      </w:r>
      <w:r w:rsidRPr="002D3BAA">
        <w:rPr>
          <w:rFonts w:cs="B Zar"/>
          <w:sz w:val="28"/>
          <w:szCs w:val="28"/>
          <w:rtl/>
        </w:rPr>
        <w:t xml:space="preserve"> افزون‌بر، که نقش متغ</w:t>
      </w:r>
      <w:r w:rsidRPr="002D3BAA">
        <w:rPr>
          <w:rFonts w:cs="B Zar" w:hint="cs"/>
          <w:sz w:val="28"/>
          <w:szCs w:val="28"/>
          <w:rtl/>
        </w:rPr>
        <w:t>ی</w:t>
      </w:r>
      <w:r w:rsidRPr="002D3BAA">
        <w:rPr>
          <w:rFonts w:cs="B Zar" w:hint="eastAsia"/>
          <w:sz w:val="28"/>
          <w:szCs w:val="28"/>
          <w:rtl/>
        </w:rPr>
        <w:t>رها</w:t>
      </w:r>
      <w:r w:rsidRPr="002D3BAA">
        <w:rPr>
          <w:rFonts w:cs="B Zar" w:hint="cs"/>
          <w:sz w:val="28"/>
          <w:szCs w:val="28"/>
          <w:rtl/>
        </w:rPr>
        <w:t>ی</w:t>
      </w:r>
      <w:r w:rsidRPr="002D3BAA">
        <w:rPr>
          <w:rFonts w:cs="B Zar"/>
          <w:sz w:val="28"/>
          <w:szCs w:val="28"/>
          <w:rtl/>
        </w:rPr>
        <w:t xml:space="preserve"> کنترل</w:t>
      </w:r>
      <w:r w:rsidRPr="002D3BAA">
        <w:rPr>
          <w:rFonts w:cs="B Zar" w:hint="cs"/>
          <w:sz w:val="28"/>
          <w:szCs w:val="28"/>
          <w:rtl/>
        </w:rPr>
        <w:t>ی</w:t>
      </w:r>
      <w:r w:rsidRPr="002D3BAA">
        <w:rPr>
          <w:rFonts w:cs="B Zar"/>
          <w:sz w:val="28"/>
          <w:szCs w:val="28"/>
          <w:rtl/>
        </w:rPr>
        <w:t xml:space="preserve"> را ا</w:t>
      </w:r>
      <w:r w:rsidRPr="002D3BAA">
        <w:rPr>
          <w:rFonts w:cs="B Zar" w:hint="cs"/>
          <w:sz w:val="28"/>
          <w:szCs w:val="28"/>
          <w:rtl/>
        </w:rPr>
        <w:t>ی</w:t>
      </w:r>
      <w:r w:rsidRPr="002D3BAA">
        <w:rPr>
          <w:rFonts w:cs="B Zar" w:hint="eastAsia"/>
          <w:sz w:val="28"/>
          <w:szCs w:val="28"/>
          <w:rtl/>
        </w:rPr>
        <w:t>فا</w:t>
      </w:r>
      <w:r w:rsidRPr="002D3BAA">
        <w:rPr>
          <w:rFonts w:cs="B Zar"/>
          <w:sz w:val="28"/>
          <w:szCs w:val="28"/>
          <w:rtl/>
        </w:rPr>
        <w:t xml:space="preserve"> م</w:t>
      </w:r>
      <w:r w:rsidRPr="002D3BAA">
        <w:rPr>
          <w:rFonts w:cs="B Zar" w:hint="cs"/>
          <w:sz w:val="28"/>
          <w:szCs w:val="28"/>
          <w:rtl/>
        </w:rPr>
        <w:t>ی‌</w:t>
      </w:r>
      <w:r w:rsidRPr="002D3BAA">
        <w:rPr>
          <w:rFonts w:cs="B Zar" w:hint="eastAsia"/>
          <w:sz w:val="28"/>
          <w:szCs w:val="28"/>
          <w:rtl/>
        </w:rPr>
        <w:t>کنند،</w:t>
      </w:r>
      <w:r w:rsidRPr="002D3BAA">
        <w:rPr>
          <w:rFonts w:cs="B Zar"/>
          <w:sz w:val="28"/>
          <w:szCs w:val="28"/>
          <w:rtl/>
        </w:rPr>
        <w:t xml:space="preserve"> تفک</w:t>
      </w:r>
      <w:r w:rsidRPr="002D3BAA">
        <w:rPr>
          <w:rFonts w:cs="B Zar" w:hint="cs"/>
          <w:sz w:val="28"/>
          <w:szCs w:val="28"/>
          <w:rtl/>
        </w:rPr>
        <w:t>ی</w:t>
      </w:r>
      <w:r w:rsidRPr="002D3BAA">
        <w:rPr>
          <w:rFonts w:cs="B Zar" w:hint="eastAsia"/>
          <w:sz w:val="28"/>
          <w:szCs w:val="28"/>
          <w:rtl/>
        </w:rPr>
        <w:t>ک</w:t>
      </w:r>
      <w:r w:rsidRPr="002D3BAA">
        <w:rPr>
          <w:rFonts w:cs="B Zar"/>
          <w:sz w:val="28"/>
          <w:szCs w:val="28"/>
          <w:rtl/>
        </w:rPr>
        <w:t xml:space="preserve"> م</w:t>
      </w:r>
      <w:r w:rsidRPr="002D3BAA">
        <w:rPr>
          <w:rFonts w:cs="B Zar" w:hint="cs"/>
          <w:sz w:val="28"/>
          <w:szCs w:val="28"/>
          <w:rtl/>
        </w:rPr>
        <w:t>ی‌</w:t>
      </w:r>
      <w:r w:rsidRPr="002D3BAA">
        <w:rPr>
          <w:rFonts w:cs="B Zar" w:hint="eastAsia"/>
          <w:sz w:val="28"/>
          <w:szCs w:val="28"/>
          <w:rtl/>
        </w:rPr>
        <w:t>کند</w:t>
      </w:r>
      <w:r w:rsidRPr="002D3BAA">
        <w:rPr>
          <w:rFonts w:cs="B Zar"/>
          <w:sz w:val="28"/>
          <w:szCs w:val="28"/>
          <w:rtl/>
        </w:rPr>
        <w:t>: سن، اندازه و بخش فعال</w:t>
      </w:r>
      <w:r w:rsidRPr="002D3BAA">
        <w:rPr>
          <w:rFonts w:cs="B Zar" w:hint="cs"/>
          <w:sz w:val="28"/>
          <w:szCs w:val="28"/>
          <w:rtl/>
        </w:rPr>
        <w:t>ی</w:t>
      </w:r>
      <w:r w:rsidRPr="002D3BAA">
        <w:rPr>
          <w:rFonts w:cs="B Zar" w:hint="eastAsia"/>
          <w:sz w:val="28"/>
          <w:szCs w:val="28"/>
          <w:rtl/>
        </w:rPr>
        <w:t>ت</w:t>
      </w:r>
      <w:r w:rsidRPr="002D3BAA">
        <w:rPr>
          <w:rFonts w:cs="B Zar"/>
          <w:sz w:val="28"/>
          <w:szCs w:val="28"/>
          <w:rtl/>
        </w:rPr>
        <w:t>. در رابطه با سن شرکت، دو دسته برا</w:t>
      </w:r>
      <w:r w:rsidRPr="002D3BAA">
        <w:rPr>
          <w:rFonts w:cs="B Zar" w:hint="cs"/>
          <w:sz w:val="28"/>
          <w:szCs w:val="28"/>
          <w:rtl/>
        </w:rPr>
        <w:t>ی</w:t>
      </w:r>
      <w:r w:rsidRPr="002D3BAA">
        <w:rPr>
          <w:rFonts w:cs="B Zar"/>
          <w:sz w:val="28"/>
          <w:szCs w:val="28"/>
          <w:rtl/>
        </w:rPr>
        <w:t xml:space="preserve"> تحل</w:t>
      </w:r>
      <w:r w:rsidRPr="002D3BAA">
        <w:rPr>
          <w:rFonts w:cs="B Zar" w:hint="cs"/>
          <w:sz w:val="28"/>
          <w:szCs w:val="28"/>
          <w:rtl/>
        </w:rPr>
        <w:t>ی</w:t>
      </w:r>
      <w:r w:rsidRPr="002D3BAA">
        <w:rPr>
          <w:rFonts w:cs="B Zar" w:hint="eastAsia"/>
          <w:sz w:val="28"/>
          <w:szCs w:val="28"/>
          <w:rtl/>
        </w:rPr>
        <w:t>ل</w:t>
      </w:r>
      <w:r w:rsidRPr="002D3BAA">
        <w:rPr>
          <w:rFonts w:cs="B Zar"/>
          <w:sz w:val="28"/>
          <w:szCs w:val="28"/>
          <w:rtl/>
        </w:rPr>
        <w:t xml:space="preserve"> تعر</w:t>
      </w:r>
      <w:r w:rsidRPr="002D3BAA">
        <w:rPr>
          <w:rFonts w:cs="B Zar" w:hint="cs"/>
          <w:sz w:val="28"/>
          <w:szCs w:val="28"/>
          <w:rtl/>
        </w:rPr>
        <w:t>ی</w:t>
      </w:r>
      <w:r w:rsidRPr="002D3BAA">
        <w:rPr>
          <w:rFonts w:cs="B Zar" w:hint="eastAsia"/>
          <w:sz w:val="28"/>
          <w:szCs w:val="28"/>
          <w:rtl/>
        </w:rPr>
        <w:t>ف</w:t>
      </w:r>
      <w:r w:rsidRPr="002D3BAA">
        <w:rPr>
          <w:rFonts w:cs="B Zar"/>
          <w:sz w:val="28"/>
          <w:szCs w:val="28"/>
          <w:rtl/>
        </w:rPr>
        <w:t xml:space="preserve"> شد: (۱) شرکت‌ها</w:t>
      </w:r>
      <w:r w:rsidRPr="002D3BAA">
        <w:rPr>
          <w:rFonts w:cs="B Zar" w:hint="cs"/>
          <w:sz w:val="28"/>
          <w:szCs w:val="28"/>
          <w:rtl/>
        </w:rPr>
        <w:t>ی</w:t>
      </w:r>
      <w:r w:rsidRPr="002D3BAA">
        <w:rPr>
          <w:rFonts w:cs="B Zar"/>
          <w:sz w:val="28"/>
          <w:szCs w:val="28"/>
          <w:rtl/>
        </w:rPr>
        <w:t xml:space="preserve"> پس از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xml:space="preserve"> (شرکت‌ها</w:t>
      </w:r>
      <w:r w:rsidRPr="002D3BAA">
        <w:rPr>
          <w:rFonts w:cs="B Zar" w:hint="cs"/>
          <w:sz w:val="28"/>
          <w:szCs w:val="28"/>
          <w:rtl/>
        </w:rPr>
        <w:t>یی</w:t>
      </w:r>
      <w:r w:rsidRPr="002D3BAA">
        <w:rPr>
          <w:rFonts w:cs="B Zar"/>
          <w:sz w:val="28"/>
          <w:szCs w:val="28"/>
          <w:rtl/>
        </w:rPr>
        <w:t xml:space="preserve"> که در سال ۱۹۹۰ </w:t>
      </w:r>
      <w:r w:rsidRPr="002D3BAA">
        <w:rPr>
          <w:rFonts w:cs="B Zar" w:hint="cs"/>
          <w:sz w:val="28"/>
          <w:szCs w:val="28"/>
          <w:rtl/>
        </w:rPr>
        <w:t>ی</w:t>
      </w:r>
      <w:r w:rsidRPr="002D3BAA">
        <w:rPr>
          <w:rFonts w:cs="B Zar" w:hint="eastAsia"/>
          <w:sz w:val="28"/>
          <w:szCs w:val="28"/>
          <w:rtl/>
        </w:rPr>
        <w:t>ا</w:t>
      </w:r>
      <w:r w:rsidRPr="002D3BAA">
        <w:rPr>
          <w:rFonts w:cs="B Zar"/>
          <w:sz w:val="28"/>
          <w:szCs w:val="28"/>
          <w:rtl/>
        </w:rPr>
        <w:t xml:space="preserve"> پس از آن تأس</w:t>
      </w:r>
      <w:r w:rsidRPr="002D3BAA">
        <w:rPr>
          <w:rFonts w:cs="B Zar" w:hint="cs"/>
          <w:sz w:val="28"/>
          <w:szCs w:val="28"/>
          <w:rtl/>
        </w:rPr>
        <w:t>ی</w:t>
      </w:r>
      <w:r w:rsidRPr="002D3BAA">
        <w:rPr>
          <w:rFonts w:cs="B Zar" w:hint="eastAsia"/>
          <w:sz w:val="28"/>
          <w:szCs w:val="28"/>
          <w:rtl/>
        </w:rPr>
        <w:t>س</w:t>
      </w:r>
      <w:r w:rsidRPr="002D3BAA">
        <w:rPr>
          <w:rFonts w:cs="B Zar"/>
          <w:sz w:val="28"/>
          <w:szCs w:val="28"/>
          <w:rtl/>
        </w:rPr>
        <w:t xml:space="preserve"> شده‌اند، همزمان با آغاز دوره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و (۲) شرکت‌ها</w:t>
      </w:r>
      <w:r w:rsidRPr="002D3BAA">
        <w:rPr>
          <w:rFonts w:cs="B Zar" w:hint="cs"/>
          <w:sz w:val="28"/>
          <w:szCs w:val="28"/>
          <w:rtl/>
        </w:rPr>
        <w:t>ی</w:t>
      </w:r>
      <w:r w:rsidRPr="002D3BAA">
        <w:rPr>
          <w:rFonts w:cs="B Zar"/>
          <w:sz w:val="28"/>
          <w:szCs w:val="28"/>
          <w:rtl/>
        </w:rPr>
        <w:t xml:space="preserve"> پ</w:t>
      </w:r>
      <w:r w:rsidRPr="002D3BAA">
        <w:rPr>
          <w:rFonts w:cs="B Zar" w:hint="cs"/>
          <w:sz w:val="28"/>
          <w:szCs w:val="28"/>
          <w:rtl/>
        </w:rPr>
        <w:t>ی</w:t>
      </w:r>
      <w:r w:rsidRPr="002D3BAA">
        <w:rPr>
          <w:rFonts w:cs="B Zar" w:hint="eastAsia"/>
          <w:sz w:val="28"/>
          <w:szCs w:val="28"/>
          <w:rtl/>
        </w:rPr>
        <w:t>ش</w:t>
      </w:r>
      <w:r w:rsidRPr="002D3BAA">
        <w:rPr>
          <w:rFonts w:cs="B Zar"/>
          <w:sz w:val="28"/>
          <w:szCs w:val="28"/>
          <w:rtl/>
        </w:rPr>
        <w:t xml:space="preserve"> از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xml:space="preserve"> (شرکت‌ها</w:t>
      </w:r>
      <w:r w:rsidRPr="002D3BAA">
        <w:rPr>
          <w:rFonts w:cs="B Zar" w:hint="cs"/>
          <w:sz w:val="28"/>
          <w:szCs w:val="28"/>
          <w:rtl/>
        </w:rPr>
        <w:t>یی</w:t>
      </w:r>
      <w:r w:rsidRPr="002D3BAA">
        <w:rPr>
          <w:rFonts w:cs="B Zar"/>
          <w:sz w:val="28"/>
          <w:szCs w:val="28"/>
          <w:rtl/>
        </w:rPr>
        <w:t xml:space="preserve"> که پ</w:t>
      </w:r>
      <w:r w:rsidRPr="002D3BAA">
        <w:rPr>
          <w:rFonts w:cs="B Zar" w:hint="cs"/>
          <w:sz w:val="28"/>
          <w:szCs w:val="28"/>
          <w:rtl/>
        </w:rPr>
        <w:t>ی</w:t>
      </w:r>
      <w:r w:rsidRPr="002D3BAA">
        <w:rPr>
          <w:rFonts w:cs="B Zar" w:hint="eastAsia"/>
          <w:sz w:val="28"/>
          <w:szCs w:val="28"/>
          <w:rtl/>
        </w:rPr>
        <w:t>ش</w:t>
      </w:r>
      <w:r w:rsidRPr="002D3BAA">
        <w:rPr>
          <w:rFonts w:cs="B Zar"/>
          <w:sz w:val="28"/>
          <w:szCs w:val="28"/>
          <w:rtl/>
        </w:rPr>
        <w:t xml:space="preserve"> از سال ۱۹۹۰ تأس</w:t>
      </w:r>
      <w:r w:rsidRPr="002D3BAA">
        <w:rPr>
          <w:rFonts w:cs="B Zar" w:hint="cs"/>
          <w:sz w:val="28"/>
          <w:szCs w:val="28"/>
          <w:rtl/>
        </w:rPr>
        <w:t>ی</w:t>
      </w:r>
      <w:r w:rsidRPr="002D3BAA">
        <w:rPr>
          <w:rFonts w:cs="B Zar" w:hint="eastAsia"/>
          <w:sz w:val="28"/>
          <w:szCs w:val="28"/>
          <w:rtl/>
        </w:rPr>
        <w:t>س</w:t>
      </w:r>
      <w:r w:rsidRPr="002D3BAA">
        <w:rPr>
          <w:rFonts w:cs="B Zar"/>
          <w:sz w:val="28"/>
          <w:szCs w:val="28"/>
          <w:rtl/>
        </w:rPr>
        <w:t xml:space="preserve"> شده‌اند). از نظر اندازه شرکت ن</w:t>
      </w:r>
      <w:r w:rsidRPr="002D3BAA">
        <w:rPr>
          <w:rFonts w:cs="B Zar" w:hint="cs"/>
          <w:sz w:val="28"/>
          <w:szCs w:val="28"/>
          <w:rtl/>
        </w:rPr>
        <w:t>ی</w:t>
      </w:r>
      <w:r w:rsidRPr="002D3BAA">
        <w:rPr>
          <w:rFonts w:cs="B Zar" w:hint="eastAsia"/>
          <w:sz w:val="28"/>
          <w:szCs w:val="28"/>
          <w:rtl/>
        </w:rPr>
        <w:t>ز</w:t>
      </w:r>
      <w:r w:rsidRPr="002D3BAA">
        <w:rPr>
          <w:rFonts w:cs="B Zar"/>
          <w:sz w:val="28"/>
          <w:szCs w:val="28"/>
          <w:rtl/>
        </w:rPr>
        <w:t xml:space="preserve"> دو دسته تعر</w:t>
      </w:r>
      <w:r w:rsidRPr="002D3BAA">
        <w:rPr>
          <w:rFonts w:cs="B Zar" w:hint="cs"/>
          <w:sz w:val="28"/>
          <w:szCs w:val="28"/>
          <w:rtl/>
        </w:rPr>
        <w:t>ی</w:t>
      </w:r>
      <w:r w:rsidRPr="002D3BAA">
        <w:rPr>
          <w:rFonts w:cs="B Zar" w:hint="eastAsia"/>
          <w:sz w:val="28"/>
          <w:szCs w:val="28"/>
          <w:rtl/>
        </w:rPr>
        <w:t>ف</w:t>
      </w:r>
      <w:r w:rsidRPr="002D3BAA">
        <w:rPr>
          <w:rFonts w:cs="B Zar"/>
          <w:sz w:val="28"/>
          <w:szCs w:val="28"/>
          <w:rtl/>
        </w:rPr>
        <w:t xml:space="preserve"> شد: (۱) شرکت‌ها</w:t>
      </w:r>
      <w:r w:rsidRPr="002D3BAA">
        <w:rPr>
          <w:rFonts w:cs="B Zar" w:hint="cs"/>
          <w:sz w:val="28"/>
          <w:szCs w:val="28"/>
          <w:rtl/>
        </w:rPr>
        <w:t>ی</w:t>
      </w:r>
      <w:r w:rsidRPr="002D3BAA">
        <w:rPr>
          <w:rFonts w:cs="B Zar"/>
          <w:sz w:val="28"/>
          <w:szCs w:val="28"/>
          <w:rtl/>
        </w:rPr>
        <w:t xml:space="preserve"> </w:t>
      </w:r>
      <w:r w:rsidRPr="002D3BAA">
        <w:rPr>
          <w:rFonts w:cs="B Zar" w:hint="eastAsia"/>
          <w:sz w:val="28"/>
          <w:szCs w:val="28"/>
          <w:rtl/>
        </w:rPr>
        <w:t>کوچک</w:t>
      </w:r>
      <w:r w:rsidRPr="002D3BAA">
        <w:rPr>
          <w:rFonts w:cs="B Zar"/>
          <w:sz w:val="28"/>
          <w:szCs w:val="28"/>
          <w:rtl/>
        </w:rPr>
        <w:t xml:space="preserve"> (۱۰۰ کارمند </w:t>
      </w:r>
      <w:r w:rsidRPr="002D3BAA">
        <w:rPr>
          <w:rFonts w:cs="B Zar" w:hint="cs"/>
          <w:sz w:val="28"/>
          <w:szCs w:val="28"/>
          <w:rtl/>
        </w:rPr>
        <w:t>ی</w:t>
      </w:r>
      <w:r w:rsidRPr="002D3BAA">
        <w:rPr>
          <w:rFonts w:cs="B Zar" w:hint="eastAsia"/>
          <w:sz w:val="28"/>
          <w:szCs w:val="28"/>
          <w:rtl/>
        </w:rPr>
        <w:t>ا</w:t>
      </w:r>
      <w:r w:rsidRPr="002D3BAA">
        <w:rPr>
          <w:rFonts w:cs="B Zar"/>
          <w:sz w:val="28"/>
          <w:szCs w:val="28"/>
          <w:rtl/>
        </w:rPr>
        <w:t xml:space="preserve"> کمتر) و (۲) شرکت‌ها</w:t>
      </w:r>
      <w:r w:rsidRPr="002D3BAA">
        <w:rPr>
          <w:rFonts w:cs="B Zar" w:hint="cs"/>
          <w:sz w:val="28"/>
          <w:szCs w:val="28"/>
          <w:rtl/>
        </w:rPr>
        <w:t>ی</w:t>
      </w:r>
      <w:r w:rsidRPr="002D3BAA">
        <w:rPr>
          <w:rFonts w:cs="B Zar"/>
          <w:sz w:val="28"/>
          <w:szCs w:val="28"/>
          <w:rtl/>
        </w:rPr>
        <w:t xml:space="preserve"> متوسط و بزرگ (ب</w:t>
      </w:r>
      <w:r w:rsidRPr="002D3BAA">
        <w:rPr>
          <w:rFonts w:cs="B Zar" w:hint="cs"/>
          <w:sz w:val="28"/>
          <w:szCs w:val="28"/>
          <w:rtl/>
        </w:rPr>
        <w:t>ی</w:t>
      </w:r>
      <w:r w:rsidRPr="002D3BAA">
        <w:rPr>
          <w:rFonts w:cs="B Zar" w:hint="eastAsia"/>
          <w:sz w:val="28"/>
          <w:szCs w:val="28"/>
          <w:rtl/>
        </w:rPr>
        <w:t>ش</w:t>
      </w:r>
      <w:r w:rsidRPr="002D3BAA">
        <w:rPr>
          <w:rFonts w:cs="B Zar"/>
          <w:sz w:val="28"/>
          <w:szCs w:val="28"/>
          <w:rtl/>
        </w:rPr>
        <w:t xml:space="preserve"> از ۱۰۰ کارمند). در نها</w:t>
      </w:r>
      <w:r w:rsidRPr="002D3BAA">
        <w:rPr>
          <w:rFonts w:cs="B Zar" w:hint="cs"/>
          <w:sz w:val="28"/>
          <w:szCs w:val="28"/>
          <w:rtl/>
        </w:rPr>
        <w:t>ی</w:t>
      </w:r>
      <w:r w:rsidRPr="002D3BAA">
        <w:rPr>
          <w:rFonts w:cs="B Zar" w:hint="eastAsia"/>
          <w:sz w:val="28"/>
          <w:szCs w:val="28"/>
          <w:rtl/>
        </w:rPr>
        <w:t>ت،</w:t>
      </w:r>
      <w:r w:rsidRPr="002D3BAA">
        <w:rPr>
          <w:rFonts w:cs="B Zar"/>
          <w:sz w:val="28"/>
          <w:szCs w:val="28"/>
          <w:rtl/>
        </w:rPr>
        <w:t xml:space="preserve"> دو بخش</w:t>
      </w:r>
      <w:r w:rsidRPr="002D3BAA">
        <w:rPr>
          <w:rFonts w:cs="B Zar" w:hint="cs"/>
          <w:sz w:val="28"/>
          <w:szCs w:val="28"/>
          <w:rtl/>
        </w:rPr>
        <w:t>ی</w:t>
      </w:r>
      <w:r w:rsidRPr="002D3BAA">
        <w:rPr>
          <w:rFonts w:cs="B Zar"/>
          <w:sz w:val="28"/>
          <w:szCs w:val="28"/>
          <w:rtl/>
        </w:rPr>
        <w:t xml:space="preserve"> که در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تحل</w:t>
      </w:r>
      <w:r w:rsidRPr="002D3BAA">
        <w:rPr>
          <w:rFonts w:cs="B Zar" w:hint="cs"/>
          <w:sz w:val="28"/>
          <w:szCs w:val="28"/>
          <w:rtl/>
        </w:rPr>
        <w:t>ی</w:t>
      </w:r>
      <w:r w:rsidRPr="002D3BAA">
        <w:rPr>
          <w:rFonts w:cs="B Zar" w:hint="eastAsia"/>
          <w:sz w:val="28"/>
          <w:szCs w:val="28"/>
          <w:rtl/>
        </w:rPr>
        <w:t>ل</w:t>
      </w:r>
      <w:r w:rsidRPr="002D3BAA">
        <w:rPr>
          <w:rFonts w:cs="B Zar"/>
          <w:sz w:val="28"/>
          <w:szCs w:val="28"/>
          <w:rtl/>
        </w:rPr>
        <w:t xml:space="preserve"> با </w:t>
      </w:r>
      <w:r w:rsidRPr="002D3BAA">
        <w:rPr>
          <w:rFonts w:cs="B Zar" w:hint="cs"/>
          <w:sz w:val="28"/>
          <w:szCs w:val="28"/>
          <w:rtl/>
        </w:rPr>
        <w:t>ی</w:t>
      </w:r>
      <w:r w:rsidRPr="002D3BAA">
        <w:rPr>
          <w:rFonts w:cs="B Zar" w:hint="eastAsia"/>
          <w:sz w:val="28"/>
          <w:szCs w:val="28"/>
          <w:rtl/>
        </w:rPr>
        <w:t>کد</w:t>
      </w:r>
      <w:r w:rsidRPr="002D3BAA">
        <w:rPr>
          <w:rFonts w:cs="B Zar" w:hint="cs"/>
          <w:sz w:val="28"/>
          <w:szCs w:val="28"/>
          <w:rtl/>
        </w:rPr>
        <w:t>ی</w:t>
      </w:r>
      <w:r w:rsidRPr="002D3BAA">
        <w:rPr>
          <w:rFonts w:cs="B Zar" w:hint="eastAsia"/>
          <w:sz w:val="28"/>
          <w:szCs w:val="28"/>
          <w:rtl/>
        </w:rPr>
        <w:t>گر</w:t>
      </w:r>
      <w:r w:rsidRPr="002D3BAA">
        <w:rPr>
          <w:rFonts w:cs="B Zar"/>
          <w:sz w:val="28"/>
          <w:szCs w:val="28"/>
          <w:rtl/>
        </w:rPr>
        <w:t xml:space="preserve"> مقا</w:t>
      </w:r>
      <w:r w:rsidRPr="002D3BAA">
        <w:rPr>
          <w:rFonts w:cs="B Zar" w:hint="cs"/>
          <w:sz w:val="28"/>
          <w:szCs w:val="28"/>
          <w:rtl/>
        </w:rPr>
        <w:t>ی</w:t>
      </w:r>
      <w:r w:rsidRPr="002D3BAA">
        <w:rPr>
          <w:rFonts w:cs="B Zar" w:hint="eastAsia"/>
          <w:sz w:val="28"/>
          <w:szCs w:val="28"/>
          <w:rtl/>
        </w:rPr>
        <w:t>سه</w:t>
      </w:r>
      <w:r w:rsidRPr="002D3BAA">
        <w:rPr>
          <w:rFonts w:cs="B Zar"/>
          <w:sz w:val="28"/>
          <w:szCs w:val="28"/>
          <w:rtl/>
        </w:rPr>
        <w:t xml:space="preserve"> شدند، بخش الکترون</w:t>
      </w:r>
      <w:r w:rsidRPr="002D3BAA">
        <w:rPr>
          <w:rFonts w:cs="B Zar" w:hint="cs"/>
          <w:sz w:val="28"/>
          <w:szCs w:val="28"/>
          <w:rtl/>
        </w:rPr>
        <w:t>ی</w:t>
      </w:r>
      <w:r w:rsidRPr="002D3BAA">
        <w:rPr>
          <w:rFonts w:cs="B Zar" w:hint="eastAsia"/>
          <w:sz w:val="28"/>
          <w:szCs w:val="28"/>
          <w:rtl/>
        </w:rPr>
        <w:t>ک</w:t>
      </w:r>
      <w:r w:rsidRPr="002D3BAA">
        <w:rPr>
          <w:rFonts w:cs="B Zar"/>
          <w:sz w:val="28"/>
          <w:szCs w:val="28"/>
          <w:rtl/>
        </w:rPr>
        <w:t xml:space="preserve"> و بخش ماش</w:t>
      </w:r>
      <w:r w:rsidRPr="002D3BAA">
        <w:rPr>
          <w:rFonts w:cs="B Zar" w:hint="cs"/>
          <w:sz w:val="28"/>
          <w:szCs w:val="28"/>
          <w:rtl/>
        </w:rPr>
        <w:t>ی</w:t>
      </w:r>
      <w:r w:rsidRPr="002D3BAA">
        <w:rPr>
          <w:rFonts w:cs="B Zar" w:hint="eastAsia"/>
          <w:sz w:val="28"/>
          <w:szCs w:val="28"/>
          <w:rtl/>
        </w:rPr>
        <w:t>ن‌آلات</w:t>
      </w:r>
      <w:r w:rsidRPr="002D3BAA">
        <w:rPr>
          <w:rFonts w:cs="B Zar"/>
          <w:sz w:val="28"/>
          <w:szCs w:val="28"/>
          <w:rtl/>
        </w:rPr>
        <w:t xml:space="preserve"> بودند. همان‌طور که جدول ۶.۲ نشان م</w:t>
      </w:r>
      <w:r w:rsidRPr="002D3BAA">
        <w:rPr>
          <w:rFonts w:cs="B Zar" w:hint="cs"/>
          <w:sz w:val="28"/>
          <w:szCs w:val="28"/>
          <w:rtl/>
        </w:rPr>
        <w:t>ی‌</w:t>
      </w:r>
      <w:r w:rsidRPr="002D3BAA">
        <w:rPr>
          <w:rFonts w:cs="B Zar" w:hint="eastAsia"/>
          <w:sz w:val="28"/>
          <w:szCs w:val="28"/>
          <w:rtl/>
        </w:rPr>
        <w:t>دهد،</w:t>
      </w:r>
      <w:r w:rsidRPr="002D3BAA">
        <w:rPr>
          <w:rFonts w:cs="B Zar"/>
          <w:sz w:val="28"/>
          <w:szCs w:val="28"/>
          <w:rtl/>
        </w:rPr>
        <w:t xml:space="preserve"> شرکت‌ها</w:t>
      </w:r>
      <w:r w:rsidRPr="002D3BAA">
        <w:rPr>
          <w:rFonts w:cs="B Zar" w:hint="cs"/>
          <w:sz w:val="28"/>
          <w:szCs w:val="28"/>
          <w:rtl/>
        </w:rPr>
        <w:t>ی</w:t>
      </w:r>
      <w:r w:rsidRPr="002D3BAA">
        <w:rPr>
          <w:rFonts w:cs="B Zar"/>
          <w:sz w:val="28"/>
          <w:szCs w:val="28"/>
          <w:rtl/>
        </w:rPr>
        <w:t xml:space="preserve"> فعال در بخش الکترون</w:t>
      </w:r>
      <w:r w:rsidRPr="002D3BAA">
        <w:rPr>
          <w:rFonts w:cs="B Zar" w:hint="cs"/>
          <w:sz w:val="28"/>
          <w:szCs w:val="28"/>
          <w:rtl/>
        </w:rPr>
        <w:t>ی</w:t>
      </w:r>
      <w:r w:rsidRPr="002D3BAA">
        <w:rPr>
          <w:rFonts w:cs="B Zar" w:hint="eastAsia"/>
          <w:sz w:val="28"/>
          <w:szCs w:val="28"/>
          <w:rtl/>
        </w:rPr>
        <w:t>ک،</w:t>
      </w:r>
      <w:r w:rsidRPr="002D3BAA">
        <w:rPr>
          <w:rFonts w:cs="B Zar"/>
          <w:sz w:val="28"/>
          <w:szCs w:val="28"/>
          <w:rtl/>
        </w:rPr>
        <w:t xml:space="preserve"> در مقا</w:t>
      </w:r>
      <w:r w:rsidRPr="002D3BAA">
        <w:rPr>
          <w:rFonts w:cs="B Zar" w:hint="cs"/>
          <w:sz w:val="28"/>
          <w:szCs w:val="28"/>
          <w:rtl/>
        </w:rPr>
        <w:t>ی</w:t>
      </w:r>
      <w:r w:rsidRPr="002D3BAA">
        <w:rPr>
          <w:rFonts w:cs="B Zar" w:hint="eastAsia"/>
          <w:sz w:val="28"/>
          <w:szCs w:val="28"/>
          <w:rtl/>
        </w:rPr>
        <w:t>سه</w:t>
      </w:r>
      <w:r w:rsidRPr="002D3BAA">
        <w:rPr>
          <w:rFonts w:cs="B Zar"/>
          <w:sz w:val="28"/>
          <w:szCs w:val="28"/>
          <w:rtl/>
        </w:rPr>
        <w:t xml:space="preserve"> با شرکت‌ها</w:t>
      </w:r>
      <w:r w:rsidRPr="002D3BAA">
        <w:rPr>
          <w:rFonts w:cs="B Zar" w:hint="cs"/>
          <w:sz w:val="28"/>
          <w:szCs w:val="28"/>
          <w:rtl/>
        </w:rPr>
        <w:t>ی</w:t>
      </w:r>
      <w:r w:rsidRPr="002D3BAA">
        <w:rPr>
          <w:rFonts w:cs="B Zar"/>
          <w:sz w:val="28"/>
          <w:szCs w:val="28"/>
          <w:rtl/>
        </w:rPr>
        <w:t xml:space="preserve"> فعال در بخش ماش</w:t>
      </w:r>
      <w:r w:rsidRPr="002D3BAA">
        <w:rPr>
          <w:rFonts w:cs="B Zar" w:hint="cs"/>
          <w:sz w:val="28"/>
          <w:szCs w:val="28"/>
          <w:rtl/>
        </w:rPr>
        <w:t>ی</w:t>
      </w:r>
      <w:r w:rsidRPr="002D3BAA">
        <w:rPr>
          <w:rFonts w:cs="B Zar" w:hint="eastAsia"/>
          <w:sz w:val="28"/>
          <w:szCs w:val="28"/>
          <w:rtl/>
        </w:rPr>
        <w:t>ن‌آلات،</w:t>
      </w:r>
      <w:r w:rsidRPr="002D3BAA">
        <w:rPr>
          <w:rFonts w:cs="B Zar"/>
          <w:sz w:val="28"/>
          <w:szCs w:val="28"/>
          <w:rtl/>
        </w:rPr>
        <w:t xml:space="preserve"> تما</w:t>
      </w:r>
      <w:r w:rsidRPr="002D3BAA">
        <w:rPr>
          <w:rFonts w:cs="B Zar" w:hint="cs"/>
          <w:sz w:val="28"/>
          <w:szCs w:val="28"/>
          <w:rtl/>
        </w:rPr>
        <w:t>ی</w:t>
      </w:r>
      <w:r w:rsidRPr="002D3BAA">
        <w:rPr>
          <w:rFonts w:cs="B Zar" w:hint="eastAsia"/>
          <w:sz w:val="28"/>
          <w:szCs w:val="28"/>
          <w:rtl/>
        </w:rPr>
        <w:t>ل</w:t>
      </w:r>
      <w:r w:rsidRPr="002D3BAA">
        <w:rPr>
          <w:rFonts w:cs="B Zar"/>
          <w:sz w:val="28"/>
          <w:szCs w:val="28"/>
          <w:rtl/>
        </w:rPr>
        <w:t xml:space="preserve"> داشتند اهم</w:t>
      </w:r>
      <w:r w:rsidRPr="002D3BAA">
        <w:rPr>
          <w:rFonts w:cs="B Zar" w:hint="cs"/>
          <w:sz w:val="28"/>
          <w:szCs w:val="28"/>
          <w:rtl/>
        </w:rPr>
        <w:t>ی</w:t>
      </w:r>
      <w:r w:rsidRPr="002D3BAA">
        <w:rPr>
          <w:rFonts w:cs="B Zar" w:hint="eastAsia"/>
          <w:sz w:val="28"/>
          <w:szCs w:val="28"/>
          <w:rtl/>
        </w:rPr>
        <w:t>ت</w:t>
      </w:r>
      <w:r w:rsidRPr="002D3BAA">
        <w:rPr>
          <w:rFonts w:cs="B Zar"/>
          <w:sz w:val="28"/>
          <w:szCs w:val="28"/>
          <w:rtl/>
        </w:rPr>
        <w:t xml:space="preserve"> ب</w:t>
      </w:r>
      <w:r w:rsidRPr="002D3BAA">
        <w:rPr>
          <w:rFonts w:cs="B Zar" w:hint="cs"/>
          <w:sz w:val="28"/>
          <w:szCs w:val="28"/>
          <w:rtl/>
        </w:rPr>
        <w:t>ی</w:t>
      </w:r>
      <w:r w:rsidRPr="002D3BAA">
        <w:rPr>
          <w:rFonts w:cs="B Zar" w:hint="eastAsia"/>
          <w:sz w:val="28"/>
          <w:szCs w:val="28"/>
          <w:rtl/>
        </w:rPr>
        <w:t>شتر</w:t>
      </w:r>
      <w:r w:rsidRPr="002D3BAA">
        <w:rPr>
          <w:rFonts w:cs="B Zar" w:hint="cs"/>
          <w:sz w:val="28"/>
          <w:szCs w:val="28"/>
          <w:rtl/>
        </w:rPr>
        <w:t>ی</w:t>
      </w:r>
      <w:r w:rsidRPr="002D3BAA">
        <w:rPr>
          <w:rFonts w:cs="B Zar"/>
          <w:sz w:val="28"/>
          <w:szCs w:val="28"/>
          <w:rtl/>
        </w:rPr>
        <w:t xml:space="preserve"> برا</w:t>
      </w:r>
      <w:r w:rsidRPr="002D3BAA">
        <w:rPr>
          <w:rFonts w:cs="B Zar" w:hint="cs"/>
          <w:sz w:val="28"/>
          <w:szCs w:val="28"/>
          <w:rtl/>
        </w:rPr>
        <w:t>ی</w:t>
      </w:r>
      <w:r w:rsidRPr="002D3BAA">
        <w:rPr>
          <w:rFonts w:cs="B Zar"/>
          <w:sz w:val="28"/>
          <w:szCs w:val="28"/>
          <w:rtl/>
        </w:rPr>
        <w:t xml:space="preserve"> منابع اطلاعات</w:t>
      </w:r>
      <w:r w:rsidRPr="002D3BAA">
        <w:rPr>
          <w:rFonts w:cs="B Zar" w:hint="cs"/>
          <w:sz w:val="28"/>
          <w:szCs w:val="28"/>
          <w:rtl/>
        </w:rPr>
        <w:t>ی</w:t>
      </w:r>
      <w:r w:rsidRPr="002D3BAA">
        <w:rPr>
          <w:rFonts w:cs="B Zar"/>
          <w:sz w:val="28"/>
          <w:szCs w:val="28"/>
          <w:rtl/>
        </w:rPr>
        <w:t xml:space="preserve"> آنلا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قائل شوند.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موضوع، به‌و</w:t>
      </w:r>
      <w:r w:rsidRPr="002D3BAA">
        <w:rPr>
          <w:rFonts w:cs="B Zar" w:hint="cs"/>
          <w:sz w:val="28"/>
          <w:szCs w:val="28"/>
          <w:rtl/>
        </w:rPr>
        <w:t>ی</w:t>
      </w:r>
      <w:r w:rsidRPr="002D3BAA">
        <w:rPr>
          <w:rFonts w:cs="B Zar" w:hint="eastAsia"/>
          <w:sz w:val="28"/>
          <w:szCs w:val="28"/>
          <w:rtl/>
        </w:rPr>
        <w:t>ژه</w:t>
      </w:r>
      <w:r w:rsidRPr="002D3BAA">
        <w:rPr>
          <w:rFonts w:cs="B Zar"/>
          <w:sz w:val="28"/>
          <w:szCs w:val="28"/>
          <w:rtl/>
        </w:rPr>
        <w:t xml:space="preserve"> در خصوص رسانه‌ها</w:t>
      </w:r>
      <w:r w:rsidRPr="002D3BAA">
        <w:rPr>
          <w:rFonts w:cs="B Zar" w:hint="cs"/>
          <w:sz w:val="28"/>
          <w:szCs w:val="28"/>
          <w:rtl/>
        </w:rPr>
        <w:t>ی</w:t>
      </w:r>
      <w:r w:rsidRPr="002D3BAA">
        <w:rPr>
          <w:rFonts w:cs="B Zar"/>
          <w:sz w:val="28"/>
          <w:szCs w:val="28"/>
          <w:rtl/>
        </w:rPr>
        <w:t xml:space="preserve"> اجتماع</w:t>
      </w:r>
      <w:r w:rsidRPr="002D3BAA">
        <w:rPr>
          <w:rFonts w:cs="B Zar" w:hint="cs"/>
          <w:sz w:val="28"/>
          <w:szCs w:val="28"/>
          <w:rtl/>
        </w:rPr>
        <w:t>ی</w:t>
      </w:r>
      <w:r w:rsidRPr="002D3BAA">
        <w:rPr>
          <w:rFonts w:cs="B Zar"/>
          <w:sz w:val="28"/>
          <w:szCs w:val="28"/>
          <w:rtl/>
        </w:rPr>
        <w:t xml:space="preserve"> عموم</w:t>
      </w:r>
      <w:r w:rsidRPr="002D3BAA">
        <w:rPr>
          <w:rFonts w:cs="B Zar" w:hint="cs"/>
          <w:sz w:val="28"/>
          <w:szCs w:val="28"/>
          <w:rtl/>
        </w:rPr>
        <w:t>ی</w:t>
      </w:r>
      <w:r w:rsidRPr="002D3BAA">
        <w:rPr>
          <w:rFonts w:cs="B Zar"/>
          <w:sz w:val="28"/>
          <w:szCs w:val="28"/>
          <w:rtl/>
        </w:rPr>
        <w:t xml:space="preserve"> (مانند وبلاگ‌ها و تو</w:t>
      </w:r>
      <w:r w:rsidRPr="002D3BAA">
        <w:rPr>
          <w:rFonts w:cs="B Zar" w:hint="cs"/>
          <w:sz w:val="28"/>
          <w:szCs w:val="28"/>
          <w:rtl/>
        </w:rPr>
        <w:t>یی</w:t>
      </w:r>
      <w:r w:rsidRPr="002D3BAA">
        <w:rPr>
          <w:rFonts w:cs="B Zar" w:hint="eastAsia"/>
          <w:sz w:val="28"/>
          <w:szCs w:val="28"/>
          <w:rtl/>
        </w:rPr>
        <w:t>تر</w:t>
      </w:r>
      <w:r w:rsidRPr="002D3BAA">
        <w:rPr>
          <w:rFonts w:cs="B Zar"/>
          <w:sz w:val="28"/>
          <w:szCs w:val="28"/>
          <w:rtl/>
        </w:rPr>
        <w:t>) بس</w:t>
      </w:r>
      <w:r w:rsidRPr="002D3BAA">
        <w:rPr>
          <w:rFonts w:cs="B Zar" w:hint="cs"/>
          <w:sz w:val="28"/>
          <w:szCs w:val="28"/>
          <w:rtl/>
        </w:rPr>
        <w:t>ی</w:t>
      </w:r>
      <w:r w:rsidRPr="002D3BAA">
        <w:rPr>
          <w:rFonts w:cs="B Zar" w:hint="eastAsia"/>
          <w:sz w:val="28"/>
          <w:szCs w:val="28"/>
          <w:rtl/>
        </w:rPr>
        <w:t>ار</w:t>
      </w:r>
      <w:r w:rsidRPr="002D3BAA">
        <w:rPr>
          <w:rFonts w:cs="B Zar"/>
          <w:sz w:val="28"/>
          <w:szCs w:val="28"/>
          <w:rtl/>
        </w:rPr>
        <w:t xml:space="preserve"> معنادار بود، اما در مورد وب‌سا</w:t>
      </w:r>
      <w:r w:rsidRPr="002D3BAA">
        <w:rPr>
          <w:rFonts w:cs="B Zar" w:hint="cs"/>
          <w:sz w:val="28"/>
          <w:szCs w:val="28"/>
          <w:rtl/>
        </w:rPr>
        <w:t>ی</w:t>
      </w:r>
      <w:r w:rsidRPr="002D3BAA">
        <w:rPr>
          <w:rFonts w:cs="B Zar" w:hint="eastAsia"/>
          <w:sz w:val="28"/>
          <w:szCs w:val="28"/>
          <w:rtl/>
        </w:rPr>
        <w:t>ت‌ها</w:t>
      </w:r>
      <w:r w:rsidRPr="002D3BAA">
        <w:rPr>
          <w:rFonts w:cs="B Zar" w:hint="cs"/>
          <w:sz w:val="28"/>
          <w:szCs w:val="28"/>
          <w:rtl/>
        </w:rPr>
        <w:t>ی</w:t>
      </w:r>
      <w:r w:rsidRPr="002D3BAA">
        <w:rPr>
          <w:rFonts w:cs="B Zar"/>
          <w:sz w:val="28"/>
          <w:szCs w:val="28"/>
          <w:rtl/>
        </w:rPr>
        <w:t xml:space="preserve"> تخصص</w:t>
      </w:r>
      <w:r w:rsidRPr="002D3BAA">
        <w:rPr>
          <w:rFonts w:cs="B Zar" w:hint="cs"/>
          <w:sz w:val="28"/>
          <w:szCs w:val="28"/>
          <w:rtl/>
        </w:rPr>
        <w:t>ی</w:t>
      </w:r>
      <w:r w:rsidRPr="002D3BAA">
        <w:rPr>
          <w:rFonts w:cs="B Zar"/>
          <w:sz w:val="28"/>
          <w:szCs w:val="28"/>
          <w:rtl/>
        </w:rPr>
        <w:t xml:space="preserve"> صنعت چندان مشهود نبود. برا</w:t>
      </w:r>
      <w:r w:rsidRPr="002D3BAA">
        <w:rPr>
          <w:rFonts w:cs="B Zar" w:hint="cs"/>
          <w:sz w:val="28"/>
          <w:szCs w:val="28"/>
          <w:rtl/>
        </w:rPr>
        <w:t>ی</w:t>
      </w:r>
      <w:r w:rsidRPr="002D3BAA">
        <w:rPr>
          <w:rFonts w:cs="B Zar"/>
          <w:sz w:val="28"/>
          <w:szCs w:val="28"/>
          <w:rtl/>
        </w:rPr>
        <w:t xml:space="preserve"> نمونه، در را</w:t>
      </w:r>
      <w:r w:rsidRPr="002D3BAA">
        <w:rPr>
          <w:rFonts w:cs="B Zar" w:hint="eastAsia"/>
          <w:sz w:val="28"/>
          <w:szCs w:val="28"/>
          <w:rtl/>
        </w:rPr>
        <w:t>بطه</w:t>
      </w:r>
      <w:r w:rsidRPr="002D3BAA">
        <w:rPr>
          <w:rFonts w:cs="B Zar"/>
          <w:sz w:val="28"/>
          <w:szCs w:val="28"/>
          <w:rtl/>
        </w:rPr>
        <w:t xml:space="preserve"> با استفاده از رسانه‌ها</w:t>
      </w:r>
      <w:r w:rsidRPr="002D3BAA">
        <w:rPr>
          <w:rFonts w:cs="B Zar" w:hint="cs"/>
          <w:sz w:val="28"/>
          <w:szCs w:val="28"/>
          <w:rtl/>
        </w:rPr>
        <w:t>ی</w:t>
      </w:r>
      <w:r w:rsidRPr="002D3BAA">
        <w:rPr>
          <w:rFonts w:cs="B Zar"/>
          <w:sz w:val="28"/>
          <w:szCs w:val="28"/>
          <w:rtl/>
        </w:rPr>
        <w:t xml:space="preserve"> اجتماع</w:t>
      </w:r>
      <w:r w:rsidRPr="002D3BAA">
        <w:rPr>
          <w:rFonts w:cs="B Zar" w:hint="cs"/>
          <w:sz w:val="28"/>
          <w:szCs w:val="28"/>
          <w:rtl/>
        </w:rPr>
        <w:t>ی</w:t>
      </w:r>
      <w:r w:rsidRPr="002D3BAA">
        <w:rPr>
          <w:rFonts w:cs="B Zar"/>
          <w:sz w:val="28"/>
          <w:szCs w:val="28"/>
          <w:rtl/>
        </w:rPr>
        <w:t xml:space="preserve"> عموم</w:t>
      </w:r>
      <w:r w:rsidRPr="002D3BAA">
        <w:rPr>
          <w:rFonts w:cs="B Zar" w:hint="cs"/>
          <w:sz w:val="28"/>
          <w:szCs w:val="28"/>
          <w:rtl/>
        </w:rPr>
        <w:t>ی</w:t>
      </w:r>
      <w:r w:rsidRPr="002D3BAA">
        <w:rPr>
          <w:rFonts w:cs="B Zar"/>
          <w:sz w:val="28"/>
          <w:szCs w:val="28"/>
          <w:rtl/>
        </w:rPr>
        <w:t xml:space="preserve"> به عنوان ابزار</w:t>
      </w:r>
      <w:r w:rsidRPr="002D3BAA">
        <w:rPr>
          <w:rFonts w:cs="B Zar" w:hint="cs"/>
          <w:sz w:val="28"/>
          <w:szCs w:val="28"/>
          <w:rtl/>
        </w:rPr>
        <w:t>ی</w:t>
      </w:r>
      <w:r w:rsidRPr="002D3BAA">
        <w:rPr>
          <w:rFonts w:cs="B Zar"/>
          <w:sz w:val="28"/>
          <w:szCs w:val="28"/>
          <w:rtl/>
        </w:rPr>
        <w:t xml:space="preserve"> اطلاعات</w:t>
      </w:r>
      <w:r w:rsidRPr="002D3BAA">
        <w:rPr>
          <w:rFonts w:cs="B Zar" w:hint="cs"/>
          <w:sz w:val="28"/>
          <w:szCs w:val="28"/>
          <w:rtl/>
        </w:rPr>
        <w:t>ی</w:t>
      </w:r>
      <w:r w:rsidRPr="002D3BAA">
        <w:rPr>
          <w:rFonts w:cs="B Zar"/>
          <w:sz w:val="28"/>
          <w:szCs w:val="28"/>
          <w:rtl/>
        </w:rPr>
        <w:t xml:space="preserve"> برا</w:t>
      </w:r>
      <w:r w:rsidRPr="002D3BAA">
        <w:rPr>
          <w:rFonts w:cs="B Zar" w:hint="cs"/>
          <w:sz w:val="28"/>
          <w:szCs w:val="28"/>
          <w:rtl/>
        </w:rPr>
        <w:t>ی</w:t>
      </w:r>
      <w:r w:rsidRPr="002D3BAA">
        <w:rPr>
          <w:rFonts w:cs="B Zar"/>
          <w:sz w:val="28"/>
          <w:szCs w:val="28"/>
          <w:rtl/>
        </w:rPr>
        <w:t xml:space="preserve"> توسعه دانش صنعت و فناور</w:t>
      </w:r>
      <w:r w:rsidRPr="002D3BAA">
        <w:rPr>
          <w:rFonts w:cs="B Zar" w:hint="cs"/>
          <w:sz w:val="28"/>
          <w:szCs w:val="28"/>
          <w:rtl/>
        </w:rPr>
        <w:t>ی</w:t>
      </w:r>
      <w:r w:rsidRPr="002D3BAA">
        <w:rPr>
          <w:rFonts w:cs="B Zar" w:hint="eastAsia"/>
          <w:sz w:val="28"/>
          <w:szCs w:val="28"/>
          <w:rtl/>
        </w:rPr>
        <w:t>،</w:t>
      </w:r>
      <w:r w:rsidRPr="002D3BAA">
        <w:rPr>
          <w:rFonts w:cs="B Zar"/>
          <w:sz w:val="28"/>
          <w:szCs w:val="28"/>
          <w:rtl/>
        </w:rPr>
        <w:t xml:space="preserve"> تقر</w:t>
      </w:r>
      <w:r w:rsidRPr="002D3BAA">
        <w:rPr>
          <w:rFonts w:cs="B Zar" w:hint="cs"/>
          <w:sz w:val="28"/>
          <w:szCs w:val="28"/>
          <w:rtl/>
        </w:rPr>
        <w:t>ی</w:t>
      </w:r>
      <w:r w:rsidRPr="002D3BAA">
        <w:rPr>
          <w:rFonts w:cs="B Zar" w:hint="eastAsia"/>
          <w:sz w:val="28"/>
          <w:szCs w:val="28"/>
          <w:rtl/>
        </w:rPr>
        <w:t>باً</w:t>
      </w:r>
      <w:r w:rsidRPr="002D3BAA">
        <w:rPr>
          <w:rFonts w:cs="B Zar"/>
          <w:sz w:val="28"/>
          <w:szCs w:val="28"/>
          <w:rtl/>
        </w:rPr>
        <w:t xml:space="preserve"> دو امت</w:t>
      </w:r>
      <w:r w:rsidRPr="002D3BAA">
        <w:rPr>
          <w:rFonts w:cs="B Zar" w:hint="cs"/>
          <w:sz w:val="28"/>
          <w:szCs w:val="28"/>
          <w:rtl/>
        </w:rPr>
        <w:t>ی</w:t>
      </w:r>
      <w:r w:rsidRPr="002D3BAA">
        <w:rPr>
          <w:rFonts w:cs="B Zar" w:hint="eastAsia"/>
          <w:sz w:val="28"/>
          <w:szCs w:val="28"/>
          <w:rtl/>
        </w:rPr>
        <w:t>از</w:t>
      </w:r>
      <w:r w:rsidRPr="002D3BAA">
        <w:rPr>
          <w:rFonts w:cs="B Zar"/>
          <w:sz w:val="28"/>
          <w:szCs w:val="28"/>
          <w:rtl/>
        </w:rPr>
        <w:t xml:space="preserve"> اختلاف م</w:t>
      </w:r>
      <w:r w:rsidRPr="002D3BAA">
        <w:rPr>
          <w:rFonts w:cs="B Zar" w:hint="cs"/>
          <w:sz w:val="28"/>
          <w:szCs w:val="28"/>
          <w:rtl/>
        </w:rPr>
        <w:t>ی</w:t>
      </w:r>
      <w:r w:rsidRPr="002D3BAA">
        <w:rPr>
          <w:rFonts w:cs="B Zar" w:hint="eastAsia"/>
          <w:sz w:val="28"/>
          <w:szCs w:val="28"/>
          <w:rtl/>
        </w:rPr>
        <w:t>ان</w:t>
      </w:r>
      <w:r w:rsidRPr="002D3BAA">
        <w:rPr>
          <w:rFonts w:cs="B Zar"/>
          <w:sz w:val="28"/>
          <w:szCs w:val="28"/>
          <w:rtl/>
        </w:rPr>
        <w:t xml:space="preserve"> شرکت‌ها</w:t>
      </w:r>
      <w:r w:rsidRPr="002D3BAA">
        <w:rPr>
          <w:rFonts w:cs="B Zar" w:hint="cs"/>
          <w:sz w:val="28"/>
          <w:szCs w:val="28"/>
          <w:rtl/>
        </w:rPr>
        <w:t>ی</w:t>
      </w:r>
      <w:r w:rsidRPr="002D3BAA">
        <w:rPr>
          <w:rFonts w:cs="B Zar"/>
          <w:sz w:val="28"/>
          <w:szCs w:val="28"/>
          <w:rtl/>
        </w:rPr>
        <w:t xml:space="preserve"> الکترون</w:t>
      </w:r>
      <w:r w:rsidRPr="002D3BAA">
        <w:rPr>
          <w:rFonts w:cs="B Zar" w:hint="cs"/>
          <w:sz w:val="28"/>
          <w:szCs w:val="28"/>
          <w:rtl/>
        </w:rPr>
        <w:t>ی</w:t>
      </w:r>
      <w:r w:rsidRPr="002D3BAA">
        <w:rPr>
          <w:rFonts w:cs="B Zar" w:hint="eastAsia"/>
          <w:sz w:val="28"/>
          <w:szCs w:val="28"/>
          <w:rtl/>
        </w:rPr>
        <w:t>ک</w:t>
      </w:r>
      <w:r w:rsidRPr="002D3BAA">
        <w:rPr>
          <w:rFonts w:cs="B Zar"/>
          <w:sz w:val="28"/>
          <w:szCs w:val="28"/>
          <w:rtl/>
        </w:rPr>
        <w:t xml:space="preserve"> و شرکت‌ها</w:t>
      </w:r>
      <w:r w:rsidRPr="002D3BAA">
        <w:rPr>
          <w:rFonts w:cs="B Zar" w:hint="cs"/>
          <w:sz w:val="28"/>
          <w:szCs w:val="28"/>
          <w:rtl/>
        </w:rPr>
        <w:t>ی</w:t>
      </w:r>
      <w:r w:rsidRPr="002D3BAA">
        <w:rPr>
          <w:rFonts w:cs="B Zar"/>
          <w:sz w:val="28"/>
          <w:szCs w:val="28"/>
          <w:rtl/>
        </w:rPr>
        <w:t xml:space="preserve"> ماش</w:t>
      </w:r>
      <w:r w:rsidRPr="002D3BAA">
        <w:rPr>
          <w:rFonts w:cs="B Zar" w:hint="cs"/>
          <w:sz w:val="28"/>
          <w:szCs w:val="28"/>
          <w:rtl/>
        </w:rPr>
        <w:t>ی</w:t>
      </w:r>
      <w:r w:rsidRPr="002D3BAA">
        <w:rPr>
          <w:rFonts w:cs="B Zar" w:hint="eastAsia"/>
          <w:sz w:val="28"/>
          <w:szCs w:val="28"/>
          <w:rtl/>
        </w:rPr>
        <w:t>ن‌آلات</w:t>
      </w:r>
      <w:r w:rsidRPr="002D3BAA">
        <w:rPr>
          <w:rFonts w:cs="B Zar"/>
          <w:sz w:val="28"/>
          <w:szCs w:val="28"/>
          <w:rtl/>
        </w:rPr>
        <w:t xml:space="preserve"> وجود دارد.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w:t>
      </w:r>
      <w:r w:rsidRPr="002D3BAA">
        <w:rPr>
          <w:rFonts w:cs="B Zar" w:hint="cs"/>
          <w:sz w:val="28"/>
          <w:szCs w:val="28"/>
          <w:rtl/>
        </w:rPr>
        <w:t>ی</w:t>
      </w:r>
      <w:r w:rsidRPr="002D3BAA">
        <w:rPr>
          <w:rFonts w:cs="B Zar" w:hint="eastAsia"/>
          <w:sz w:val="28"/>
          <w:szCs w:val="28"/>
          <w:rtl/>
        </w:rPr>
        <w:t>افته</w:t>
      </w:r>
      <w:r w:rsidRPr="002D3BAA">
        <w:rPr>
          <w:rFonts w:cs="B Zar"/>
          <w:sz w:val="28"/>
          <w:szCs w:val="28"/>
          <w:rtl/>
        </w:rPr>
        <w:t xml:space="preserve"> در سطح ۱</w:t>
      </w:r>
      <w:r w:rsidRPr="002D3BAA">
        <w:rPr>
          <w:rFonts w:ascii="Times New Roman" w:hAnsi="Times New Roman" w:cs="Times New Roman" w:hint="cs"/>
          <w:sz w:val="28"/>
          <w:szCs w:val="28"/>
          <w:rtl/>
        </w:rPr>
        <w:t>٪</w:t>
      </w:r>
      <w:r w:rsidRPr="002D3BAA">
        <w:rPr>
          <w:rFonts w:cs="B Zar"/>
          <w:sz w:val="28"/>
          <w:szCs w:val="28"/>
          <w:rtl/>
        </w:rPr>
        <w:t xml:space="preserve"> </w:t>
      </w:r>
      <w:r w:rsidRPr="002D3BAA">
        <w:rPr>
          <w:rFonts w:cs="B Zar" w:hint="cs"/>
          <w:sz w:val="28"/>
          <w:szCs w:val="28"/>
          <w:rtl/>
        </w:rPr>
        <w:t>معنادار</w:t>
      </w:r>
      <w:r w:rsidRPr="002D3BAA">
        <w:rPr>
          <w:rFonts w:cs="B Zar"/>
          <w:sz w:val="28"/>
          <w:szCs w:val="28"/>
          <w:rtl/>
        </w:rPr>
        <w:t xml:space="preserve"> </w:t>
      </w:r>
      <w:r w:rsidRPr="002D3BAA">
        <w:rPr>
          <w:rFonts w:cs="B Zar" w:hint="cs"/>
          <w:sz w:val="28"/>
          <w:szCs w:val="28"/>
          <w:rtl/>
        </w:rPr>
        <w:t>است</w:t>
      </w:r>
      <w:r w:rsidRPr="002D3BAA">
        <w:rPr>
          <w:rFonts w:cs="B Zar"/>
          <w:sz w:val="28"/>
          <w:szCs w:val="28"/>
          <w:rtl/>
        </w:rPr>
        <w:t xml:space="preserve">. </w:t>
      </w:r>
      <w:r w:rsidRPr="002D3BAA">
        <w:rPr>
          <w:rFonts w:cs="B Zar" w:hint="cs"/>
          <w:sz w:val="28"/>
          <w:szCs w:val="28"/>
          <w:rtl/>
        </w:rPr>
        <w:t>اگرچه</w:t>
      </w:r>
      <w:r w:rsidRPr="002D3BAA">
        <w:rPr>
          <w:rFonts w:cs="B Zar"/>
          <w:sz w:val="28"/>
          <w:szCs w:val="28"/>
          <w:rtl/>
        </w:rPr>
        <w:t xml:space="preserve"> </w:t>
      </w:r>
      <w:r w:rsidRPr="002D3BAA">
        <w:rPr>
          <w:rFonts w:cs="B Zar" w:hint="cs"/>
          <w:sz w:val="28"/>
          <w:szCs w:val="28"/>
          <w:rtl/>
        </w:rPr>
        <w:t>به</w:t>
      </w:r>
      <w:r w:rsidRPr="002D3BAA">
        <w:rPr>
          <w:rFonts w:cs="B Zar"/>
          <w:sz w:val="28"/>
          <w:szCs w:val="28"/>
          <w:rtl/>
        </w:rPr>
        <w:t xml:space="preserve"> </w:t>
      </w:r>
      <w:r w:rsidRPr="002D3BAA">
        <w:rPr>
          <w:rFonts w:cs="B Zar" w:hint="cs"/>
          <w:sz w:val="28"/>
          <w:szCs w:val="28"/>
          <w:rtl/>
        </w:rPr>
        <w:t>نظر</w:t>
      </w:r>
      <w:r w:rsidRPr="002D3BAA">
        <w:rPr>
          <w:rFonts w:cs="B Zar"/>
          <w:sz w:val="28"/>
          <w:szCs w:val="28"/>
          <w:rtl/>
        </w:rPr>
        <w:t xml:space="preserve"> </w:t>
      </w:r>
      <w:r w:rsidRPr="002D3BAA">
        <w:rPr>
          <w:rFonts w:cs="B Zar" w:hint="cs"/>
          <w:sz w:val="28"/>
          <w:szCs w:val="28"/>
          <w:rtl/>
        </w:rPr>
        <w:t>نمی‌</w:t>
      </w:r>
      <w:r w:rsidRPr="002D3BAA">
        <w:rPr>
          <w:rFonts w:cs="B Zar" w:hint="eastAsia"/>
          <w:sz w:val="28"/>
          <w:szCs w:val="28"/>
          <w:rtl/>
        </w:rPr>
        <w:t>رسد</w:t>
      </w:r>
      <w:r w:rsidRPr="002D3BAA">
        <w:rPr>
          <w:rFonts w:cs="B Zar"/>
          <w:sz w:val="28"/>
          <w:szCs w:val="28"/>
          <w:rtl/>
        </w:rPr>
        <w:t xml:space="preserve"> اندازه شرکت در خصوص من</w:t>
      </w:r>
      <w:r w:rsidRPr="002D3BAA">
        <w:rPr>
          <w:rFonts w:cs="B Zar" w:hint="eastAsia"/>
          <w:sz w:val="28"/>
          <w:szCs w:val="28"/>
          <w:rtl/>
        </w:rPr>
        <w:t>ابع</w:t>
      </w:r>
      <w:r w:rsidRPr="002D3BAA">
        <w:rPr>
          <w:rFonts w:cs="B Zar"/>
          <w:sz w:val="28"/>
          <w:szCs w:val="28"/>
          <w:rtl/>
        </w:rPr>
        <w:t xml:space="preserve"> اطلاعات</w:t>
      </w:r>
      <w:r w:rsidRPr="002D3BAA">
        <w:rPr>
          <w:rFonts w:cs="B Zar" w:hint="cs"/>
          <w:sz w:val="28"/>
          <w:szCs w:val="28"/>
          <w:rtl/>
        </w:rPr>
        <w:t>ی</w:t>
      </w:r>
      <w:r w:rsidRPr="002D3BAA">
        <w:rPr>
          <w:rFonts w:cs="B Zar"/>
          <w:sz w:val="28"/>
          <w:szCs w:val="28"/>
          <w:rtl/>
        </w:rPr>
        <w:t xml:space="preserve"> مورد استفاده برا</w:t>
      </w:r>
      <w:r w:rsidRPr="002D3BAA">
        <w:rPr>
          <w:rFonts w:cs="B Zar" w:hint="cs"/>
          <w:sz w:val="28"/>
          <w:szCs w:val="28"/>
          <w:rtl/>
        </w:rPr>
        <w:t>ی</w:t>
      </w:r>
      <w:r w:rsidRPr="002D3BAA">
        <w:rPr>
          <w:rFonts w:cs="B Zar"/>
          <w:sz w:val="28"/>
          <w:szCs w:val="28"/>
          <w:rtl/>
        </w:rPr>
        <w:t xml:space="preserve"> توسعه </w:t>
      </w:r>
      <w:r w:rsidRPr="002D3BAA">
        <w:rPr>
          <w:rFonts w:cs="B Zar" w:hint="cs"/>
          <w:sz w:val="28"/>
          <w:szCs w:val="28"/>
          <w:rtl/>
        </w:rPr>
        <w:t>ی</w:t>
      </w:r>
      <w:r w:rsidRPr="002D3BAA">
        <w:rPr>
          <w:rFonts w:cs="B Zar" w:hint="eastAsia"/>
          <w:sz w:val="28"/>
          <w:szCs w:val="28"/>
          <w:rtl/>
        </w:rPr>
        <w:t>ادگ</w:t>
      </w:r>
      <w:r w:rsidRPr="002D3BAA">
        <w:rPr>
          <w:rFonts w:cs="B Zar" w:hint="cs"/>
          <w:sz w:val="28"/>
          <w:szCs w:val="28"/>
          <w:rtl/>
        </w:rPr>
        <w:t>ی</w:t>
      </w:r>
      <w:r w:rsidRPr="002D3BAA">
        <w:rPr>
          <w:rFonts w:cs="B Zar" w:hint="eastAsia"/>
          <w:sz w:val="28"/>
          <w:szCs w:val="28"/>
          <w:rtl/>
        </w:rPr>
        <w:t>ر</w:t>
      </w:r>
      <w:r w:rsidRPr="002D3BAA">
        <w:rPr>
          <w:rFonts w:cs="B Zar" w:hint="cs"/>
          <w:sz w:val="28"/>
          <w:szCs w:val="28"/>
          <w:rtl/>
        </w:rPr>
        <w:t>ی‌</w:t>
      </w:r>
      <w:r w:rsidRPr="002D3BAA">
        <w:rPr>
          <w:rFonts w:cs="B Zar" w:hint="eastAsia"/>
          <w:sz w:val="28"/>
          <w:szCs w:val="28"/>
          <w:rtl/>
        </w:rPr>
        <w:t>ها</w:t>
      </w:r>
      <w:r w:rsidRPr="002D3BAA">
        <w:rPr>
          <w:rFonts w:cs="B Zar" w:hint="cs"/>
          <w:sz w:val="28"/>
          <w:szCs w:val="28"/>
          <w:rtl/>
        </w:rPr>
        <w:t>ی</w:t>
      </w:r>
      <w:r w:rsidRPr="002D3BAA">
        <w:rPr>
          <w:rFonts w:cs="B Zar"/>
          <w:sz w:val="28"/>
          <w:szCs w:val="28"/>
          <w:rtl/>
        </w:rPr>
        <w:t xml:space="preserve"> صنعت و فناور</w:t>
      </w:r>
      <w:r w:rsidRPr="002D3BAA">
        <w:rPr>
          <w:rFonts w:cs="B Zar" w:hint="cs"/>
          <w:sz w:val="28"/>
          <w:szCs w:val="28"/>
          <w:rtl/>
        </w:rPr>
        <w:t>ی</w:t>
      </w:r>
      <w:r w:rsidRPr="002D3BAA">
        <w:rPr>
          <w:rFonts w:cs="B Zar"/>
          <w:sz w:val="28"/>
          <w:szCs w:val="28"/>
          <w:rtl/>
        </w:rPr>
        <w:t xml:space="preserve"> اهم</w:t>
      </w:r>
      <w:r w:rsidRPr="002D3BAA">
        <w:rPr>
          <w:rFonts w:cs="B Zar" w:hint="cs"/>
          <w:sz w:val="28"/>
          <w:szCs w:val="28"/>
          <w:rtl/>
        </w:rPr>
        <w:t>ی</w:t>
      </w:r>
      <w:r w:rsidRPr="002D3BAA">
        <w:rPr>
          <w:rFonts w:cs="B Zar" w:hint="eastAsia"/>
          <w:sz w:val="28"/>
          <w:szCs w:val="28"/>
          <w:rtl/>
        </w:rPr>
        <w:t>ت</w:t>
      </w:r>
      <w:r w:rsidRPr="002D3BAA">
        <w:rPr>
          <w:rFonts w:cs="B Zar"/>
          <w:sz w:val="28"/>
          <w:szCs w:val="28"/>
          <w:rtl/>
        </w:rPr>
        <w:t xml:space="preserve"> چندان</w:t>
      </w:r>
      <w:r w:rsidRPr="002D3BAA">
        <w:rPr>
          <w:rFonts w:cs="B Zar" w:hint="cs"/>
          <w:sz w:val="28"/>
          <w:szCs w:val="28"/>
          <w:rtl/>
        </w:rPr>
        <w:t>ی</w:t>
      </w:r>
      <w:r w:rsidRPr="002D3BAA">
        <w:rPr>
          <w:rFonts w:cs="B Zar"/>
          <w:sz w:val="28"/>
          <w:szCs w:val="28"/>
          <w:rtl/>
        </w:rPr>
        <w:t xml:space="preserve"> داشته باشد، سن شرکت تفاوت ا</w:t>
      </w:r>
      <w:r w:rsidRPr="002D3BAA">
        <w:rPr>
          <w:rFonts w:cs="B Zar" w:hint="cs"/>
          <w:sz w:val="28"/>
          <w:szCs w:val="28"/>
          <w:rtl/>
        </w:rPr>
        <w:t>ی</w:t>
      </w:r>
      <w:r w:rsidRPr="002D3BAA">
        <w:rPr>
          <w:rFonts w:cs="B Zar" w:hint="eastAsia"/>
          <w:sz w:val="28"/>
          <w:szCs w:val="28"/>
          <w:rtl/>
        </w:rPr>
        <w:t>جاد</w:t>
      </w:r>
      <w:r w:rsidRPr="002D3BAA">
        <w:rPr>
          <w:rFonts w:cs="B Zar"/>
          <w:sz w:val="28"/>
          <w:szCs w:val="28"/>
          <w:rtl/>
        </w:rPr>
        <w:t xml:space="preserve"> م</w:t>
      </w:r>
      <w:r w:rsidRPr="002D3BAA">
        <w:rPr>
          <w:rFonts w:cs="B Zar" w:hint="cs"/>
          <w:sz w:val="28"/>
          <w:szCs w:val="28"/>
          <w:rtl/>
        </w:rPr>
        <w:t>ی‌</w:t>
      </w:r>
      <w:r w:rsidRPr="002D3BAA">
        <w:rPr>
          <w:rFonts w:cs="B Zar" w:hint="eastAsia"/>
          <w:sz w:val="28"/>
          <w:szCs w:val="28"/>
          <w:rtl/>
        </w:rPr>
        <w:t>کند</w:t>
      </w:r>
      <w:r w:rsidRPr="002D3BAA">
        <w:rPr>
          <w:rFonts w:cs="B Zar"/>
          <w:sz w:val="28"/>
          <w:szCs w:val="28"/>
          <w:rtl/>
        </w:rPr>
        <w:t>. همان‌طور که جدول ۶.۲ نشان م</w:t>
      </w:r>
      <w:r w:rsidRPr="002D3BAA">
        <w:rPr>
          <w:rFonts w:cs="B Zar" w:hint="cs"/>
          <w:sz w:val="28"/>
          <w:szCs w:val="28"/>
          <w:rtl/>
        </w:rPr>
        <w:t>ی‌</w:t>
      </w:r>
      <w:r w:rsidRPr="002D3BAA">
        <w:rPr>
          <w:rFonts w:cs="B Zar" w:hint="eastAsia"/>
          <w:sz w:val="28"/>
          <w:szCs w:val="28"/>
          <w:rtl/>
        </w:rPr>
        <w:t>دهد،</w:t>
      </w:r>
      <w:r w:rsidRPr="002D3BAA">
        <w:rPr>
          <w:rFonts w:cs="B Zar"/>
          <w:sz w:val="28"/>
          <w:szCs w:val="28"/>
          <w:rtl/>
        </w:rPr>
        <w:t xml:space="preserve"> شرکت‌ها</w:t>
      </w:r>
      <w:r w:rsidRPr="002D3BAA">
        <w:rPr>
          <w:rFonts w:cs="B Zar" w:hint="cs"/>
          <w:sz w:val="28"/>
          <w:szCs w:val="28"/>
          <w:rtl/>
        </w:rPr>
        <w:t>یی</w:t>
      </w:r>
      <w:r w:rsidRPr="002D3BAA">
        <w:rPr>
          <w:rFonts w:cs="B Zar"/>
          <w:sz w:val="28"/>
          <w:szCs w:val="28"/>
          <w:rtl/>
        </w:rPr>
        <w:t xml:space="preserve"> که پس از آغاز دوره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xml:space="preserve"> تأس</w:t>
      </w:r>
      <w:r w:rsidRPr="002D3BAA">
        <w:rPr>
          <w:rFonts w:cs="B Zar" w:hint="cs"/>
          <w:sz w:val="28"/>
          <w:szCs w:val="28"/>
          <w:rtl/>
        </w:rPr>
        <w:t>ی</w:t>
      </w:r>
      <w:r w:rsidRPr="002D3BAA">
        <w:rPr>
          <w:rFonts w:cs="B Zar" w:hint="eastAsia"/>
          <w:sz w:val="28"/>
          <w:szCs w:val="28"/>
          <w:rtl/>
        </w:rPr>
        <w:t>س</w:t>
      </w:r>
      <w:r w:rsidRPr="002D3BAA">
        <w:rPr>
          <w:rFonts w:cs="B Zar"/>
          <w:sz w:val="28"/>
          <w:szCs w:val="28"/>
          <w:rtl/>
        </w:rPr>
        <w:t xml:space="preserve"> شده‌اند (شرکت‌ها</w:t>
      </w:r>
      <w:r w:rsidRPr="002D3BAA">
        <w:rPr>
          <w:rFonts w:cs="B Zar" w:hint="cs"/>
          <w:sz w:val="28"/>
          <w:szCs w:val="28"/>
          <w:rtl/>
        </w:rPr>
        <w:t>ی</w:t>
      </w:r>
      <w:r w:rsidRPr="002D3BAA">
        <w:rPr>
          <w:rFonts w:cs="B Zar"/>
          <w:sz w:val="28"/>
          <w:szCs w:val="28"/>
          <w:rtl/>
        </w:rPr>
        <w:t xml:space="preserve"> "پس از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ب</w:t>
      </w:r>
      <w:r w:rsidRPr="002D3BAA">
        <w:rPr>
          <w:rFonts w:cs="B Zar" w:hint="cs"/>
          <w:sz w:val="28"/>
          <w:szCs w:val="28"/>
          <w:rtl/>
        </w:rPr>
        <w:t>ی</w:t>
      </w:r>
      <w:r w:rsidRPr="002D3BAA">
        <w:rPr>
          <w:rFonts w:cs="B Zar" w:hint="eastAsia"/>
          <w:sz w:val="28"/>
          <w:szCs w:val="28"/>
          <w:rtl/>
        </w:rPr>
        <w:t>شتر</w:t>
      </w:r>
      <w:r w:rsidRPr="002D3BAA">
        <w:rPr>
          <w:rFonts w:cs="B Zar"/>
          <w:sz w:val="28"/>
          <w:szCs w:val="28"/>
          <w:rtl/>
        </w:rPr>
        <w:t xml:space="preserve"> از همتا</w:t>
      </w:r>
      <w:r w:rsidRPr="002D3BAA">
        <w:rPr>
          <w:rFonts w:cs="B Zar" w:hint="cs"/>
          <w:sz w:val="28"/>
          <w:szCs w:val="28"/>
          <w:rtl/>
        </w:rPr>
        <w:t>ی</w:t>
      </w:r>
      <w:r w:rsidRPr="002D3BAA">
        <w:rPr>
          <w:rFonts w:cs="B Zar" w:hint="eastAsia"/>
          <w:sz w:val="28"/>
          <w:szCs w:val="28"/>
          <w:rtl/>
        </w:rPr>
        <w:t>ان</w:t>
      </w:r>
      <w:r w:rsidRPr="002D3BAA">
        <w:rPr>
          <w:rFonts w:cs="B Zar"/>
          <w:sz w:val="28"/>
          <w:szCs w:val="28"/>
          <w:rtl/>
        </w:rPr>
        <w:t xml:space="preserve"> "پ</w:t>
      </w:r>
      <w:r w:rsidRPr="002D3BAA">
        <w:rPr>
          <w:rFonts w:cs="B Zar" w:hint="cs"/>
          <w:sz w:val="28"/>
          <w:szCs w:val="28"/>
          <w:rtl/>
        </w:rPr>
        <w:t>ی</w:t>
      </w:r>
      <w:r w:rsidRPr="002D3BAA">
        <w:rPr>
          <w:rFonts w:cs="B Zar" w:hint="eastAsia"/>
          <w:sz w:val="28"/>
          <w:szCs w:val="28"/>
          <w:rtl/>
        </w:rPr>
        <w:t>ش</w:t>
      </w:r>
      <w:r w:rsidRPr="002D3BAA">
        <w:rPr>
          <w:rFonts w:cs="B Zar"/>
          <w:sz w:val="28"/>
          <w:szCs w:val="28"/>
          <w:rtl/>
        </w:rPr>
        <w:t xml:space="preserve"> ا</w:t>
      </w:r>
      <w:r w:rsidRPr="002D3BAA">
        <w:rPr>
          <w:rFonts w:cs="B Zar" w:hint="eastAsia"/>
          <w:sz w:val="28"/>
          <w:szCs w:val="28"/>
          <w:rtl/>
        </w:rPr>
        <w:t>ز</w:t>
      </w:r>
      <w:r w:rsidRPr="002D3BAA">
        <w:rPr>
          <w:rFonts w:cs="B Zar"/>
          <w:sz w:val="28"/>
          <w:szCs w:val="28"/>
          <w:rtl/>
        </w:rPr>
        <w:t xml:space="preserve">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خود به رسانه‌ها</w:t>
      </w:r>
      <w:r w:rsidRPr="002D3BAA">
        <w:rPr>
          <w:rFonts w:cs="B Zar" w:hint="cs"/>
          <w:sz w:val="28"/>
          <w:szCs w:val="28"/>
          <w:rtl/>
        </w:rPr>
        <w:t>ی</w:t>
      </w:r>
      <w:r w:rsidRPr="002D3BAA">
        <w:rPr>
          <w:rFonts w:cs="B Zar"/>
          <w:sz w:val="28"/>
          <w:szCs w:val="28"/>
          <w:rtl/>
        </w:rPr>
        <w:t xml:space="preserve"> اجتماع</w:t>
      </w:r>
      <w:r w:rsidRPr="002D3BAA">
        <w:rPr>
          <w:rFonts w:cs="B Zar" w:hint="cs"/>
          <w:sz w:val="28"/>
          <w:szCs w:val="28"/>
          <w:rtl/>
        </w:rPr>
        <w:t>ی</w:t>
      </w:r>
      <w:r w:rsidRPr="002D3BAA">
        <w:rPr>
          <w:rFonts w:cs="B Zar"/>
          <w:sz w:val="28"/>
          <w:szCs w:val="28"/>
          <w:rtl/>
        </w:rPr>
        <w:t xml:space="preserve"> عموم</w:t>
      </w:r>
      <w:r w:rsidRPr="002D3BAA">
        <w:rPr>
          <w:rFonts w:cs="B Zar" w:hint="cs"/>
          <w:sz w:val="28"/>
          <w:szCs w:val="28"/>
          <w:rtl/>
        </w:rPr>
        <w:t>ی</w:t>
      </w:r>
      <w:r w:rsidRPr="002D3BAA">
        <w:rPr>
          <w:rFonts w:cs="B Zar"/>
          <w:sz w:val="28"/>
          <w:szCs w:val="28"/>
          <w:rtl/>
        </w:rPr>
        <w:t xml:space="preserve"> متک</w:t>
      </w:r>
      <w:r w:rsidRPr="002D3BAA">
        <w:rPr>
          <w:rFonts w:cs="B Zar" w:hint="cs"/>
          <w:sz w:val="28"/>
          <w:szCs w:val="28"/>
          <w:rtl/>
        </w:rPr>
        <w:t>ی</w:t>
      </w:r>
      <w:r w:rsidRPr="002D3BAA">
        <w:rPr>
          <w:rFonts w:cs="B Zar"/>
          <w:sz w:val="28"/>
          <w:szCs w:val="28"/>
          <w:rtl/>
        </w:rPr>
        <w:t xml:space="preserve"> بودند.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w:t>
      </w:r>
      <w:r w:rsidRPr="002D3BAA">
        <w:rPr>
          <w:rFonts w:cs="B Zar" w:hint="cs"/>
          <w:sz w:val="28"/>
          <w:szCs w:val="28"/>
          <w:rtl/>
        </w:rPr>
        <w:t>ی</w:t>
      </w:r>
      <w:r w:rsidRPr="002D3BAA">
        <w:rPr>
          <w:rFonts w:cs="B Zar" w:hint="eastAsia"/>
          <w:sz w:val="28"/>
          <w:szCs w:val="28"/>
          <w:rtl/>
        </w:rPr>
        <w:t>افته</w:t>
      </w:r>
      <w:r w:rsidRPr="002D3BAA">
        <w:rPr>
          <w:rFonts w:cs="B Zar"/>
          <w:sz w:val="28"/>
          <w:szCs w:val="28"/>
          <w:rtl/>
        </w:rPr>
        <w:t xml:space="preserve"> ن</w:t>
      </w:r>
      <w:r w:rsidRPr="002D3BAA">
        <w:rPr>
          <w:rFonts w:cs="B Zar" w:hint="cs"/>
          <w:sz w:val="28"/>
          <w:szCs w:val="28"/>
          <w:rtl/>
        </w:rPr>
        <w:t>ی</w:t>
      </w:r>
      <w:r w:rsidRPr="002D3BAA">
        <w:rPr>
          <w:rFonts w:cs="B Zar" w:hint="eastAsia"/>
          <w:sz w:val="28"/>
          <w:szCs w:val="28"/>
          <w:rtl/>
        </w:rPr>
        <w:t>ز</w:t>
      </w:r>
      <w:r w:rsidRPr="002D3BAA">
        <w:rPr>
          <w:rFonts w:cs="B Zar"/>
          <w:sz w:val="28"/>
          <w:szCs w:val="28"/>
          <w:rtl/>
        </w:rPr>
        <w:t xml:space="preserve"> در سطح ۱</w:t>
      </w:r>
      <w:r w:rsidRPr="002D3BAA">
        <w:rPr>
          <w:rFonts w:ascii="Times New Roman" w:hAnsi="Times New Roman" w:cs="Times New Roman" w:hint="cs"/>
          <w:sz w:val="28"/>
          <w:szCs w:val="28"/>
          <w:rtl/>
        </w:rPr>
        <w:t>٪</w:t>
      </w:r>
      <w:r w:rsidRPr="002D3BAA">
        <w:rPr>
          <w:rFonts w:cs="B Zar"/>
          <w:sz w:val="28"/>
          <w:szCs w:val="28"/>
          <w:rtl/>
        </w:rPr>
        <w:t xml:space="preserve"> </w:t>
      </w:r>
      <w:r w:rsidRPr="002D3BAA">
        <w:rPr>
          <w:rFonts w:cs="B Zar" w:hint="cs"/>
          <w:sz w:val="28"/>
          <w:szCs w:val="28"/>
          <w:rtl/>
        </w:rPr>
        <w:t>معنادار</w:t>
      </w:r>
      <w:r w:rsidRPr="002D3BAA">
        <w:rPr>
          <w:rFonts w:cs="B Zar"/>
          <w:sz w:val="28"/>
          <w:szCs w:val="28"/>
          <w:rtl/>
        </w:rPr>
        <w:t xml:space="preserve"> </w:t>
      </w:r>
      <w:r w:rsidRPr="002D3BAA">
        <w:rPr>
          <w:rFonts w:cs="B Zar" w:hint="cs"/>
          <w:sz w:val="28"/>
          <w:szCs w:val="28"/>
          <w:rtl/>
        </w:rPr>
        <w:t>است</w:t>
      </w:r>
      <w:r w:rsidRPr="002D3BAA">
        <w:rPr>
          <w:rFonts w:cs="B Zar"/>
          <w:sz w:val="28"/>
          <w:szCs w:val="28"/>
          <w:rtl/>
        </w:rPr>
        <w:t>.</w:t>
      </w:r>
    </w:p>
    <w:p w14:paraId="6F0E4949" w14:textId="77777777" w:rsidR="00E535BD" w:rsidRPr="00D1396E" w:rsidRDefault="00E535BD" w:rsidP="00E535BD">
      <w:pPr>
        <w:rPr>
          <w:rFonts w:cs="B Zar"/>
          <w:sz w:val="28"/>
          <w:szCs w:val="28"/>
          <w:rtl/>
        </w:rPr>
      </w:pPr>
      <w:r w:rsidRPr="00D1396E">
        <w:rPr>
          <w:rFonts w:cs="B Zar"/>
          <w:sz w:val="28"/>
          <w:szCs w:val="28"/>
          <w:rtl/>
        </w:rPr>
        <w:t>بنابرا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به‌طور کل</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شرکت‌ها</w:t>
      </w:r>
      <w:r w:rsidRPr="00D1396E">
        <w:rPr>
          <w:rFonts w:cs="B Zar" w:hint="cs"/>
          <w:sz w:val="28"/>
          <w:szCs w:val="28"/>
          <w:rtl/>
        </w:rPr>
        <w:t>ی</w:t>
      </w:r>
      <w:r w:rsidRPr="00D1396E">
        <w:rPr>
          <w:rFonts w:cs="B Zar"/>
          <w:sz w:val="28"/>
          <w:szCs w:val="28"/>
          <w:rtl/>
        </w:rPr>
        <w:t xml:space="preserve"> بخش الکترون</w:t>
      </w:r>
      <w:r w:rsidRPr="00D1396E">
        <w:rPr>
          <w:rFonts w:cs="B Zar" w:hint="cs"/>
          <w:sz w:val="28"/>
          <w:szCs w:val="28"/>
          <w:rtl/>
        </w:rPr>
        <w:t>ی</w:t>
      </w:r>
      <w:r w:rsidRPr="00D1396E">
        <w:rPr>
          <w:rFonts w:cs="B Zar" w:hint="eastAsia"/>
          <w:sz w:val="28"/>
          <w:szCs w:val="28"/>
          <w:rtl/>
        </w:rPr>
        <w:t>ک</w:t>
      </w:r>
      <w:r w:rsidRPr="00D1396E">
        <w:rPr>
          <w:rFonts w:cs="B Zar"/>
          <w:sz w:val="28"/>
          <w:szCs w:val="28"/>
          <w:rtl/>
        </w:rPr>
        <w:t xml:space="preserve"> و شرکت‌ها</w:t>
      </w:r>
      <w:r w:rsidRPr="00D1396E">
        <w:rPr>
          <w:rFonts w:cs="B Zar" w:hint="cs"/>
          <w:sz w:val="28"/>
          <w:szCs w:val="28"/>
          <w:rtl/>
        </w:rPr>
        <w:t>ی</w:t>
      </w:r>
      <w:r w:rsidRPr="00D1396E">
        <w:rPr>
          <w:rFonts w:cs="B Zar"/>
          <w:sz w:val="28"/>
          <w:szCs w:val="28"/>
          <w:rtl/>
        </w:rPr>
        <w:t xml:space="preserve"> پس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تما</w:t>
      </w:r>
      <w:r w:rsidRPr="00D1396E">
        <w:rPr>
          <w:rFonts w:cs="B Zar" w:hint="cs"/>
          <w:sz w:val="28"/>
          <w:szCs w:val="28"/>
          <w:rtl/>
        </w:rPr>
        <w:t>ی</w:t>
      </w:r>
      <w:r w:rsidRPr="00D1396E">
        <w:rPr>
          <w:rFonts w:cs="B Zar" w:hint="eastAsia"/>
          <w:sz w:val="28"/>
          <w:szCs w:val="28"/>
          <w:rtl/>
        </w:rPr>
        <w:t>ل</w:t>
      </w:r>
      <w:r w:rsidRPr="00D1396E">
        <w:rPr>
          <w:rFonts w:cs="B Zar"/>
          <w:sz w:val="28"/>
          <w:szCs w:val="28"/>
          <w:rtl/>
        </w:rPr>
        <w:t xml:space="preserve"> آشکار</w:t>
      </w:r>
      <w:r w:rsidRPr="00D1396E">
        <w:rPr>
          <w:rFonts w:cs="B Zar" w:hint="cs"/>
          <w:sz w:val="28"/>
          <w:szCs w:val="28"/>
          <w:rtl/>
        </w:rPr>
        <w:t>ی</w:t>
      </w:r>
      <w:r w:rsidRPr="00D1396E">
        <w:rPr>
          <w:rFonts w:cs="B Zar"/>
          <w:sz w:val="28"/>
          <w:szCs w:val="28"/>
          <w:rtl/>
        </w:rPr>
        <w:t xml:space="preserve"> به استفاده از بسترها</w:t>
      </w:r>
      <w:r w:rsidRPr="00D1396E">
        <w:rPr>
          <w:rFonts w:cs="B Zar" w:hint="cs"/>
          <w:sz w:val="28"/>
          <w:szCs w:val="28"/>
          <w:rtl/>
        </w:rPr>
        <w:t>ی</w:t>
      </w:r>
      <w:r w:rsidRPr="00D1396E">
        <w:rPr>
          <w:rFonts w:cs="B Zar"/>
          <w:sz w:val="28"/>
          <w:szCs w:val="28"/>
          <w:rtl/>
        </w:rPr>
        <w:t xml:space="preserve"> اطلاعات</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برا</w:t>
      </w:r>
      <w:r w:rsidRPr="00D1396E">
        <w:rPr>
          <w:rFonts w:cs="B Zar" w:hint="cs"/>
          <w:sz w:val="28"/>
          <w:szCs w:val="28"/>
          <w:rtl/>
        </w:rPr>
        <w:t>ی</w:t>
      </w:r>
      <w:r w:rsidRPr="00D1396E">
        <w:rPr>
          <w:rFonts w:cs="B Zar"/>
          <w:sz w:val="28"/>
          <w:szCs w:val="28"/>
          <w:rtl/>
        </w:rPr>
        <w:t xml:space="preserve"> توسعه دانش صنعت و فناور</w:t>
      </w:r>
      <w:r w:rsidRPr="00D1396E">
        <w:rPr>
          <w:rFonts w:cs="B Zar" w:hint="cs"/>
          <w:sz w:val="28"/>
          <w:szCs w:val="28"/>
          <w:rtl/>
        </w:rPr>
        <w:t>ی</w:t>
      </w:r>
      <w:r w:rsidRPr="00D1396E">
        <w:rPr>
          <w:rFonts w:cs="B Zar"/>
          <w:sz w:val="28"/>
          <w:szCs w:val="28"/>
          <w:rtl/>
        </w:rPr>
        <w:t xml:space="preserve"> از خود نشان دادند. در سطح شهود</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w:t>
      </w:r>
      <w:r w:rsidRPr="00D1396E">
        <w:rPr>
          <w:rFonts w:cs="B Zar" w:hint="cs"/>
          <w:sz w:val="28"/>
          <w:szCs w:val="28"/>
          <w:rtl/>
        </w:rPr>
        <w:t>ی</w:t>
      </w:r>
      <w:r w:rsidRPr="00D1396E">
        <w:rPr>
          <w:rFonts w:cs="B Zar" w:hint="eastAsia"/>
          <w:sz w:val="28"/>
          <w:szCs w:val="28"/>
          <w:rtl/>
        </w:rPr>
        <w:t>افته‌ها</w:t>
      </w:r>
      <w:r w:rsidRPr="00D1396E">
        <w:rPr>
          <w:rFonts w:cs="B Zar"/>
          <w:sz w:val="28"/>
          <w:szCs w:val="28"/>
          <w:rtl/>
        </w:rPr>
        <w:t xml:space="preserve"> احتمالاً چندان تعجب‌آور ن</w:t>
      </w:r>
      <w:r w:rsidRPr="00D1396E">
        <w:rPr>
          <w:rFonts w:cs="B Zar" w:hint="cs"/>
          <w:sz w:val="28"/>
          <w:szCs w:val="28"/>
          <w:rtl/>
        </w:rPr>
        <w:t>ی</w:t>
      </w:r>
      <w:r w:rsidRPr="00D1396E">
        <w:rPr>
          <w:rFonts w:cs="B Zar" w:hint="eastAsia"/>
          <w:sz w:val="28"/>
          <w:szCs w:val="28"/>
          <w:rtl/>
        </w:rPr>
        <w:t>ستند</w:t>
      </w:r>
      <w:r w:rsidRPr="00D1396E">
        <w:rPr>
          <w:rFonts w:cs="B Zar"/>
          <w:sz w:val="28"/>
          <w:szCs w:val="28"/>
          <w:rtl/>
        </w:rPr>
        <w:t>. بخش الکترون</w:t>
      </w:r>
      <w:r w:rsidRPr="00D1396E">
        <w:rPr>
          <w:rFonts w:cs="B Zar" w:hint="cs"/>
          <w:sz w:val="28"/>
          <w:szCs w:val="28"/>
          <w:rtl/>
        </w:rPr>
        <w:t>ی</w:t>
      </w:r>
      <w:r w:rsidRPr="00D1396E">
        <w:rPr>
          <w:rFonts w:cs="B Zar" w:hint="eastAsia"/>
          <w:sz w:val="28"/>
          <w:szCs w:val="28"/>
          <w:rtl/>
        </w:rPr>
        <w:t>ک</w:t>
      </w:r>
      <w:r w:rsidRPr="00D1396E">
        <w:rPr>
          <w:rFonts w:cs="B Zar"/>
          <w:sz w:val="28"/>
          <w:szCs w:val="28"/>
          <w:rtl/>
        </w:rPr>
        <w:t xml:space="preserve"> عموماً با </w:t>
      </w:r>
      <w:r w:rsidRPr="00D1396E">
        <w:rPr>
          <w:rFonts w:cs="B Zar" w:hint="eastAsia"/>
          <w:sz w:val="28"/>
          <w:szCs w:val="28"/>
          <w:rtl/>
        </w:rPr>
        <w:t>اشکال</w:t>
      </w:r>
      <w:r w:rsidRPr="00D1396E">
        <w:rPr>
          <w:rFonts w:cs="B Zar"/>
          <w:sz w:val="28"/>
          <w:szCs w:val="28"/>
          <w:rtl/>
        </w:rPr>
        <w:t xml:space="preserve"> راد</w:t>
      </w:r>
      <w:r w:rsidRPr="00D1396E">
        <w:rPr>
          <w:rFonts w:cs="B Zar" w:hint="cs"/>
          <w:sz w:val="28"/>
          <w:szCs w:val="28"/>
          <w:rtl/>
        </w:rPr>
        <w:t>ی</w:t>
      </w:r>
      <w:r w:rsidRPr="00D1396E">
        <w:rPr>
          <w:rFonts w:cs="B Zar" w:hint="eastAsia"/>
          <w:sz w:val="28"/>
          <w:szCs w:val="28"/>
          <w:rtl/>
        </w:rPr>
        <w:t>کال</w:t>
      </w:r>
      <w:r w:rsidRPr="00D1396E">
        <w:rPr>
          <w:rFonts w:cs="B Zar"/>
          <w:sz w:val="28"/>
          <w:szCs w:val="28"/>
          <w:rtl/>
        </w:rPr>
        <w:t xml:space="preserve"> نوآور</w:t>
      </w:r>
      <w:r w:rsidRPr="00D1396E">
        <w:rPr>
          <w:rFonts w:cs="B Zar" w:hint="cs"/>
          <w:sz w:val="28"/>
          <w:szCs w:val="28"/>
          <w:rtl/>
        </w:rPr>
        <w:t>ی</w:t>
      </w:r>
      <w:r w:rsidRPr="00D1396E">
        <w:rPr>
          <w:rFonts w:cs="B Zar"/>
          <w:sz w:val="28"/>
          <w:szCs w:val="28"/>
          <w:rtl/>
        </w:rPr>
        <w:t xml:space="preserve"> شناخته م</w:t>
      </w:r>
      <w:r w:rsidRPr="00D1396E">
        <w:rPr>
          <w:rFonts w:cs="B Zar" w:hint="cs"/>
          <w:sz w:val="28"/>
          <w:szCs w:val="28"/>
          <w:rtl/>
        </w:rPr>
        <w:t>ی‌</w:t>
      </w:r>
      <w:r w:rsidRPr="00D1396E">
        <w:rPr>
          <w:rFonts w:cs="B Zar" w:hint="eastAsia"/>
          <w:sz w:val="28"/>
          <w:szCs w:val="28"/>
          <w:rtl/>
        </w:rPr>
        <w:t>شود</w:t>
      </w:r>
      <w:r w:rsidRPr="00D1396E">
        <w:rPr>
          <w:rFonts w:cs="B Zar"/>
          <w:sz w:val="28"/>
          <w:szCs w:val="28"/>
          <w:rtl/>
        </w:rPr>
        <w:t xml:space="preserve"> (آکرمانس و همکاران، ۲۰۰۹؛ بوشما و کاپون، ۲۰۱۵). همان‌طور که در بالا در رابطه با اهم</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اطلاعات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برا</w:t>
      </w:r>
      <w:r w:rsidRPr="00D1396E">
        <w:rPr>
          <w:rFonts w:cs="B Zar" w:hint="cs"/>
          <w:sz w:val="28"/>
          <w:szCs w:val="28"/>
          <w:rtl/>
        </w:rPr>
        <w:t>ی</w:t>
      </w:r>
      <w:r w:rsidRPr="00D1396E">
        <w:rPr>
          <w:rFonts w:cs="B Zar"/>
          <w:sz w:val="28"/>
          <w:szCs w:val="28"/>
          <w:rtl/>
        </w:rPr>
        <w:t xml:space="preserve"> شرکت‌ها</w:t>
      </w:r>
      <w:r w:rsidRPr="00D1396E">
        <w:rPr>
          <w:rFonts w:cs="B Zar" w:hint="cs"/>
          <w:sz w:val="28"/>
          <w:szCs w:val="28"/>
          <w:rtl/>
        </w:rPr>
        <w:t>ی</w:t>
      </w:r>
      <w:r w:rsidRPr="00D1396E">
        <w:rPr>
          <w:rFonts w:cs="B Zar"/>
          <w:sz w:val="28"/>
          <w:szCs w:val="28"/>
          <w:rtl/>
        </w:rPr>
        <w:t xml:space="preserve"> آمر</w:t>
      </w:r>
      <w:r w:rsidRPr="00D1396E">
        <w:rPr>
          <w:rFonts w:cs="B Zar" w:hint="cs"/>
          <w:sz w:val="28"/>
          <w:szCs w:val="28"/>
          <w:rtl/>
        </w:rPr>
        <w:t>ی</w:t>
      </w:r>
      <w:r w:rsidRPr="00D1396E">
        <w:rPr>
          <w:rFonts w:cs="B Zar" w:hint="eastAsia"/>
          <w:sz w:val="28"/>
          <w:szCs w:val="28"/>
          <w:rtl/>
        </w:rPr>
        <w:t>کا</w:t>
      </w:r>
      <w:r w:rsidRPr="00D1396E">
        <w:rPr>
          <w:rFonts w:cs="B Zar" w:hint="cs"/>
          <w:sz w:val="28"/>
          <w:szCs w:val="28"/>
          <w:rtl/>
        </w:rPr>
        <w:t>یی</w:t>
      </w:r>
      <w:r w:rsidRPr="00D1396E">
        <w:rPr>
          <w:rFonts w:cs="B Zar"/>
          <w:sz w:val="28"/>
          <w:szCs w:val="28"/>
          <w:rtl/>
        </w:rPr>
        <w:t xml:space="preserve"> مطرح شد، توسعه اشکال راد</w:t>
      </w:r>
      <w:r w:rsidRPr="00D1396E">
        <w:rPr>
          <w:rFonts w:cs="B Zar" w:hint="cs"/>
          <w:sz w:val="28"/>
          <w:szCs w:val="28"/>
          <w:rtl/>
        </w:rPr>
        <w:t>ی</w:t>
      </w:r>
      <w:r w:rsidRPr="00D1396E">
        <w:rPr>
          <w:rFonts w:cs="B Zar" w:hint="eastAsia"/>
          <w:sz w:val="28"/>
          <w:szCs w:val="28"/>
          <w:rtl/>
        </w:rPr>
        <w:t>کال</w:t>
      </w:r>
      <w:r w:rsidRPr="00D1396E">
        <w:rPr>
          <w:rFonts w:cs="B Zar"/>
          <w:sz w:val="28"/>
          <w:szCs w:val="28"/>
          <w:rtl/>
        </w:rPr>
        <w:t xml:space="preserve"> نوآور</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در مقا</w:t>
      </w:r>
      <w:r w:rsidRPr="00D1396E">
        <w:rPr>
          <w:rFonts w:cs="B Zar" w:hint="cs"/>
          <w:sz w:val="28"/>
          <w:szCs w:val="28"/>
          <w:rtl/>
        </w:rPr>
        <w:t>ی</w:t>
      </w:r>
      <w:r w:rsidRPr="00D1396E">
        <w:rPr>
          <w:rFonts w:cs="B Zar" w:hint="eastAsia"/>
          <w:sz w:val="28"/>
          <w:szCs w:val="28"/>
          <w:rtl/>
        </w:rPr>
        <w:t>سه</w:t>
      </w:r>
      <w:r w:rsidRPr="00D1396E">
        <w:rPr>
          <w:rFonts w:cs="B Zar"/>
          <w:sz w:val="28"/>
          <w:szCs w:val="28"/>
          <w:rtl/>
        </w:rPr>
        <w:t xml:space="preserve"> با اشکال تدر</w:t>
      </w:r>
      <w:r w:rsidRPr="00D1396E">
        <w:rPr>
          <w:rFonts w:cs="B Zar" w:hint="cs"/>
          <w:sz w:val="28"/>
          <w:szCs w:val="28"/>
          <w:rtl/>
        </w:rPr>
        <w:t>ی</w:t>
      </w:r>
      <w:r w:rsidRPr="00D1396E">
        <w:rPr>
          <w:rFonts w:cs="B Zar" w:hint="eastAsia"/>
          <w:sz w:val="28"/>
          <w:szCs w:val="28"/>
          <w:rtl/>
        </w:rPr>
        <w:t>ج</w:t>
      </w:r>
      <w:r w:rsidRPr="00D1396E">
        <w:rPr>
          <w:rFonts w:cs="B Zar" w:hint="cs"/>
          <w:sz w:val="28"/>
          <w:szCs w:val="28"/>
          <w:rtl/>
        </w:rPr>
        <w:t>ی</w:t>
      </w:r>
      <w:r w:rsidRPr="00D1396E">
        <w:rPr>
          <w:rFonts w:cs="B Zar"/>
          <w:sz w:val="28"/>
          <w:szCs w:val="28"/>
          <w:rtl/>
        </w:rPr>
        <w:t xml:space="preserve"> نوآور</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تا حد ز</w:t>
      </w:r>
      <w:r w:rsidRPr="00D1396E">
        <w:rPr>
          <w:rFonts w:cs="B Zar" w:hint="cs"/>
          <w:sz w:val="28"/>
          <w:szCs w:val="28"/>
          <w:rtl/>
        </w:rPr>
        <w:t>ی</w:t>
      </w:r>
      <w:r w:rsidRPr="00D1396E">
        <w:rPr>
          <w:rFonts w:cs="B Zar" w:hint="eastAsia"/>
          <w:sz w:val="28"/>
          <w:szCs w:val="28"/>
          <w:rtl/>
        </w:rPr>
        <w:t>اد</w:t>
      </w:r>
      <w:r w:rsidRPr="00D1396E">
        <w:rPr>
          <w:rFonts w:cs="B Zar" w:hint="cs"/>
          <w:sz w:val="28"/>
          <w:szCs w:val="28"/>
          <w:rtl/>
        </w:rPr>
        <w:t>ی</w:t>
      </w:r>
      <w:r w:rsidRPr="00D1396E">
        <w:rPr>
          <w:rFonts w:cs="B Zar"/>
          <w:sz w:val="28"/>
          <w:szCs w:val="28"/>
          <w:rtl/>
        </w:rPr>
        <w:t xml:space="preserve"> به جر</w:t>
      </w:r>
      <w:r w:rsidRPr="00D1396E">
        <w:rPr>
          <w:rFonts w:cs="B Zar" w:hint="cs"/>
          <w:sz w:val="28"/>
          <w:szCs w:val="28"/>
          <w:rtl/>
        </w:rPr>
        <w:t>ی</w:t>
      </w:r>
      <w:r w:rsidRPr="00D1396E">
        <w:rPr>
          <w:rFonts w:cs="B Zar" w:hint="eastAsia"/>
          <w:sz w:val="28"/>
          <w:szCs w:val="28"/>
          <w:rtl/>
        </w:rPr>
        <w:t>ان‌ها</w:t>
      </w:r>
      <w:r w:rsidRPr="00D1396E">
        <w:rPr>
          <w:rFonts w:cs="B Zar" w:hint="cs"/>
          <w:sz w:val="28"/>
          <w:szCs w:val="28"/>
          <w:rtl/>
        </w:rPr>
        <w:t>ی</w:t>
      </w:r>
      <w:r w:rsidRPr="00D1396E">
        <w:rPr>
          <w:rFonts w:cs="B Zar"/>
          <w:sz w:val="28"/>
          <w:szCs w:val="28"/>
          <w:rtl/>
        </w:rPr>
        <w:t xml:space="preserve"> ا</w:t>
      </w:r>
      <w:r w:rsidRPr="00D1396E">
        <w:rPr>
          <w:rFonts w:cs="B Zar" w:hint="eastAsia"/>
          <w:sz w:val="28"/>
          <w:szCs w:val="28"/>
          <w:rtl/>
        </w:rPr>
        <w:t>طلاعات</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پرشتاب و ارتباط تقر</w:t>
      </w:r>
      <w:r w:rsidRPr="00D1396E">
        <w:rPr>
          <w:rFonts w:cs="B Zar" w:hint="cs"/>
          <w:sz w:val="28"/>
          <w:szCs w:val="28"/>
          <w:rtl/>
        </w:rPr>
        <w:t>ی</w:t>
      </w:r>
      <w:r w:rsidRPr="00D1396E">
        <w:rPr>
          <w:rFonts w:cs="B Zar" w:hint="eastAsia"/>
          <w:sz w:val="28"/>
          <w:szCs w:val="28"/>
          <w:rtl/>
        </w:rPr>
        <w:t>باً</w:t>
      </w:r>
      <w:r w:rsidRPr="00D1396E">
        <w:rPr>
          <w:rFonts w:cs="B Zar"/>
          <w:sz w:val="28"/>
          <w:szCs w:val="28"/>
          <w:rtl/>
        </w:rPr>
        <w:t xml:space="preserve"> فور</w:t>
      </w:r>
      <w:r w:rsidRPr="00D1396E">
        <w:rPr>
          <w:rFonts w:cs="B Zar" w:hint="cs"/>
          <w:sz w:val="28"/>
          <w:szCs w:val="28"/>
          <w:rtl/>
        </w:rPr>
        <w:t>ی</w:t>
      </w:r>
      <w:r w:rsidRPr="00D1396E">
        <w:rPr>
          <w:rFonts w:cs="B Zar"/>
          <w:sz w:val="28"/>
          <w:szCs w:val="28"/>
          <w:rtl/>
        </w:rPr>
        <w:t xml:space="preserve"> وابسته است. در خصوص سن شرکت‌ها ن</w:t>
      </w:r>
      <w:r w:rsidRPr="00D1396E">
        <w:rPr>
          <w:rFonts w:cs="B Zar" w:hint="cs"/>
          <w:sz w:val="28"/>
          <w:szCs w:val="28"/>
          <w:rtl/>
        </w:rPr>
        <w:t>ی</w:t>
      </w:r>
      <w:r w:rsidRPr="00D1396E">
        <w:rPr>
          <w:rFonts w:cs="B Zar" w:hint="eastAsia"/>
          <w:sz w:val="28"/>
          <w:szCs w:val="28"/>
          <w:rtl/>
        </w:rPr>
        <w:t>ز،</w:t>
      </w:r>
      <w:r w:rsidRPr="00D1396E">
        <w:rPr>
          <w:rFonts w:cs="B Zar"/>
          <w:sz w:val="28"/>
          <w:szCs w:val="28"/>
          <w:rtl/>
        </w:rPr>
        <w:t xml:space="preserve"> شرکت‌ها</w:t>
      </w:r>
      <w:r w:rsidRPr="00D1396E">
        <w:rPr>
          <w:rFonts w:cs="B Zar" w:hint="cs"/>
          <w:sz w:val="28"/>
          <w:szCs w:val="28"/>
          <w:rtl/>
        </w:rPr>
        <w:t>ی</w:t>
      </w:r>
      <w:r w:rsidRPr="00D1396E">
        <w:rPr>
          <w:rFonts w:cs="B Zar"/>
          <w:sz w:val="28"/>
          <w:szCs w:val="28"/>
          <w:rtl/>
        </w:rPr>
        <w:t xml:space="preserve"> پس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در مراحل اول</w:t>
      </w:r>
      <w:r w:rsidRPr="00D1396E">
        <w:rPr>
          <w:rFonts w:cs="B Zar" w:hint="cs"/>
          <w:sz w:val="28"/>
          <w:szCs w:val="28"/>
          <w:rtl/>
        </w:rPr>
        <w:t>ی</w:t>
      </w:r>
      <w:r w:rsidRPr="00D1396E">
        <w:rPr>
          <w:rFonts w:cs="B Zar" w:hint="eastAsia"/>
          <w:sz w:val="28"/>
          <w:szCs w:val="28"/>
          <w:rtl/>
        </w:rPr>
        <w:t>ه</w:t>
      </w:r>
      <w:r w:rsidRPr="00D1396E">
        <w:rPr>
          <w:rFonts w:cs="B Zar"/>
          <w:sz w:val="28"/>
          <w:szCs w:val="28"/>
          <w:rtl/>
        </w:rPr>
        <w:t xml:space="preserve"> توسعه کسب‌وکار خود، اغلب منابع مال</w:t>
      </w:r>
      <w:r w:rsidRPr="00D1396E">
        <w:rPr>
          <w:rFonts w:cs="B Zar" w:hint="cs"/>
          <w:sz w:val="28"/>
          <w:szCs w:val="28"/>
          <w:rtl/>
        </w:rPr>
        <w:t>ی</w:t>
      </w:r>
      <w:r w:rsidRPr="00D1396E">
        <w:rPr>
          <w:rFonts w:cs="B Zar"/>
          <w:sz w:val="28"/>
          <w:szCs w:val="28"/>
          <w:rtl/>
        </w:rPr>
        <w:t xml:space="preserve"> و انسان</w:t>
      </w:r>
      <w:r w:rsidRPr="00D1396E">
        <w:rPr>
          <w:rFonts w:cs="B Zar" w:hint="cs"/>
          <w:sz w:val="28"/>
          <w:szCs w:val="28"/>
          <w:rtl/>
        </w:rPr>
        <w:t>ی</w:t>
      </w:r>
      <w:r w:rsidRPr="00D1396E">
        <w:rPr>
          <w:rFonts w:cs="B Zar"/>
          <w:sz w:val="28"/>
          <w:szCs w:val="28"/>
          <w:rtl/>
        </w:rPr>
        <w:t xml:space="preserve"> کمتر</w:t>
      </w:r>
      <w:r w:rsidRPr="00D1396E">
        <w:rPr>
          <w:rFonts w:cs="B Zar" w:hint="cs"/>
          <w:sz w:val="28"/>
          <w:szCs w:val="28"/>
          <w:rtl/>
        </w:rPr>
        <w:t>ی</w:t>
      </w:r>
      <w:r w:rsidRPr="00D1396E">
        <w:rPr>
          <w:rFonts w:cs="B Zar"/>
          <w:sz w:val="28"/>
          <w:szCs w:val="28"/>
          <w:rtl/>
        </w:rPr>
        <w:t xml:space="preserve"> در مقا</w:t>
      </w:r>
      <w:r w:rsidRPr="00D1396E">
        <w:rPr>
          <w:rFonts w:cs="B Zar" w:hint="cs"/>
          <w:sz w:val="28"/>
          <w:szCs w:val="28"/>
          <w:rtl/>
        </w:rPr>
        <w:t>ی</w:t>
      </w:r>
      <w:r w:rsidRPr="00D1396E">
        <w:rPr>
          <w:rFonts w:cs="B Zar" w:hint="eastAsia"/>
          <w:sz w:val="28"/>
          <w:szCs w:val="28"/>
          <w:rtl/>
        </w:rPr>
        <w:t>سه</w:t>
      </w:r>
      <w:r w:rsidRPr="00D1396E">
        <w:rPr>
          <w:rFonts w:cs="B Zar"/>
          <w:sz w:val="28"/>
          <w:szCs w:val="28"/>
          <w:rtl/>
        </w:rPr>
        <w:t xml:space="preserve"> با شرکت‌ها</w:t>
      </w:r>
      <w:r w:rsidRPr="00D1396E">
        <w:rPr>
          <w:rFonts w:cs="B Zar" w:hint="cs"/>
          <w:sz w:val="28"/>
          <w:szCs w:val="28"/>
          <w:rtl/>
        </w:rPr>
        <w:t>ی</w:t>
      </w:r>
      <w:r w:rsidRPr="00D1396E">
        <w:rPr>
          <w:rFonts w:cs="B Zar"/>
          <w:sz w:val="28"/>
          <w:szCs w:val="28"/>
          <w:rtl/>
        </w:rPr>
        <w:t xml:space="preserve"> تأس</w:t>
      </w:r>
      <w:r w:rsidRPr="00D1396E">
        <w:rPr>
          <w:rFonts w:cs="B Zar" w:hint="cs"/>
          <w:sz w:val="28"/>
          <w:szCs w:val="28"/>
          <w:rtl/>
        </w:rPr>
        <w:t>ی</w:t>
      </w:r>
      <w:r w:rsidRPr="00D1396E">
        <w:rPr>
          <w:rFonts w:cs="B Zar" w:hint="eastAsia"/>
          <w:sz w:val="28"/>
          <w:szCs w:val="28"/>
          <w:rtl/>
        </w:rPr>
        <w:t>س‌شده</w:t>
      </w:r>
      <w:r w:rsidRPr="00D1396E">
        <w:rPr>
          <w:rFonts w:cs="B Zar"/>
          <w:sz w:val="28"/>
          <w:szCs w:val="28"/>
          <w:rtl/>
        </w:rPr>
        <w:t xml:space="preserve"> پ</w:t>
      </w:r>
      <w:r w:rsidRPr="00D1396E">
        <w:rPr>
          <w:rFonts w:cs="B Zar" w:hint="cs"/>
          <w:sz w:val="28"/>
          <w:szCs w:val="28"/>
          <w:rtl/>
        </w:rPr>
        <w:t>ی</w:t>
      </w:r>
      <w:r w:rsidRPr="00D1396E">
        <w:rPr>
          <w:rFonts w:cs="B Zar" w:hint="eastAsia"/>
          <w:sz w:val="28"/>
          <w:szCs w:val="28"/>
          <w:rtl/>
        </w:rPr>
        <w:t>ش</w:t>
      </w:r>
      <w:r w:rsidRPr="00D1396E">
        <w:rPr>
          <w:rFonts w:cs="B Zar"/>
          <w:sz w:val="28"/>
          <w:szCs w:val="28"/>
          <w:rtl/>
        </w:rPr>
        <w:t xml:space="preserve"> از آغاز دوره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در اخت</w:t>
      </w:r>
      <w:r w:rsidRPr="00D1396E">
        <w:rPr>
          <w:rFonts w:cs="B Zar" w:hint="cs"/>
          <w:sz w:val="28"/>
          <w:szCs w:val="28"/>
          <w:rtl/>
        </w:rPr>
        <w:t>ی</w:t>
      </w:r>
      <w:r w:rsidRPr="00D1396E">
        <w:rPr>
          <w:rFonts w:cs="B Zar" w:hint="eastAsia"/>
          <w:sz w:val="28"/>
          <w:szCs w:val="28"/>
          <w:rtl/>
        </w:rPr>
        <w:t>ار</w:t>
      </w:r>
      <w:r w:rsidRPr="00D1396E">
        <w:rPr>
          <w:rFonts w:cs="B Zar"/>
          <w:sz w:val="28"/>
          <w:szCs w:val="28"/>
          <w:rtl/>
        </w:rPr>
        <w:t xml:space="preserve"> دارند (آلدر</w:t>
      </w:r>
      <w:r w:rsidRPr="00D1396E">
        <w:rPr>
          <w:rFonts w:cs="B Zar" w:hint="cs"/>
          <w:sz w:val="28"/>
          <w:szCs w:val="28"/>
          <w:rtl/>
        </w:rPr>
        <w:t>ی</w:t>
      </w:r>
      <w:r w:rsidRPr="00D1396E">
        <w:rPr>
          <w:rFonts w:cs="B Zar" w:hint="eastAsia"/>
          <w:sz w:val="28"/>
          <w:szCs w:val="28"/>
          <w:rtl/>
        </w:rPr>
        <w:t>چ</w:t>
      </w:r>
      <w:r w:rsidRPr="00D1396E">
        <w:rPr>
          <w:rFonts w:cs="B Zar"/>
          <w:sz w:val="28"/>
          <w:szCs w:val="28"/>
          <w:rtl/>
        </w:rPr>
        <w:t xml:space="preserve"> و </w:t>
      </w:r>
      <w:r w:rsidRPr="00D1396E">
        <w:rPr>
          <w:rFonts w:cs="B Zar" w:hint="eastAsia"/>
          <w:sz w:val="28"/>
          <w:szCs w:val="28"/>
          <w:rtl/>
        </w:rPr>
        <w:t>آستر،</w:t>
      </w:r>
      <w:r w:rsidRPr="00D1396E">
        <w:rPr>
          <w:rFonts w:cs="B Zar"/>
          <w:sz w:val="28"/>
          <w:szCs w:val="28"/>
          <w:rtl/>
        </w:rPr>
        <w:t xml:space="preserve"> ۱۹۸۶؛ کارا</w:t>
      </w:r>
      <w:r w:rsidRPr="00D1396E">
        <w:rPr>
          <w:rFonts w:cs="B Zar" w:hint="cs"/>
          <w:sz w:val="28"/>
          <w:szCs w:val="28"/>
          <w:rtl/>
        </w:rPr>
        <w:t>ی</w:t>
      </w:r>
      <w:r w:rsidRPr="00D1396E">
        <w:rPr>
          <w:rFonts w:cs="B Zar" w:hint="eastAsia"/>
          <w:sz w:val="28"/>
          <w:szCs w:val="28"/>
          <w:rtl/>
        </w:rPr>
        <w:t>انوپولوس،</w:t>
      </w:r>
      <w:r w:rsidRPr="00D1396E">
        <w:rPr>
          <w:rFonts w:cs="B Zar"/>
          <w:sz w:val="28"/>
          <w:szCs w:val="28"/>
          <w:rtl/>
        </w:rPr>
        <w:t xml:space="preserve"> ۲۰۰۹؛ آرستاد و همکاران، ۲۰۱۵). شرکت‌ها</w:t>
      </w:r>
      <w:r w:rsidRPr="00D1396E">
        <w:rPr>
          <w:rFonts w:cs="B Zar" w:hint="cs"/>
          <w:sz w:val="28"/>
          <w:szCs w:val="28"/>
          <w:rtl/>
        </w:rPr>
        <w:t>ی</w:t>
      </w:r>
      <w:r w:rsidRPr="00D1396E">
        <w:rPr>
          <w:rFonts w:cs="B Zar"/>
          <w:sz w:val="28"/>
          <w:szCs w:val="28"/>
          <w:rtl/>
        </w:rPr>
        <w:t xml:space="preserve"> پس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همچن</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عموماً شبکه‌ها</w:t>
      </w:r>
      <w:r w:rsidRPr="00D1396E">
        <w:rPr>
          <w:rFonts w:cs="B Zar" w:hint="cs"/>
          <w:sz w:val="28"/>
          <w:szCs w:val="28"/>
          <w:rtl/>
        </w:rPr>
        <w:t>ی</w:t>
      </w:r>
      <w:r w:rsidRPr="00D1396E">
        <w:rPr>
          <w:rFonts w:cs="B Zar"/>
          <w:sz w:val="28"/>
          <w:szCs w:val="28"/>
          <w:rtl/>
        </w:rPr>
        <w:t xml:space="preserve"> کوچک‌تر و کم‌تنوع‌تر</w:t>
      </w:r>
      <w:r w:rsidRPr="00D1396E">
        <w:rPr>
          <w:rFonts w:cs="B Zar" w:hint="cs"/>
          <w:sz w:val="28"/>
          <w:szCs w:val="28"/>
          <w:rtl/>
        </w:rPr>
        <w:t>ی</w:t>
      </w:r>
      <w:r w:rsidRPr="00D1396E">
        <w:rPr>
          <w:rFonts w:cs="B Zar"/>
          <w:sz w:val="28"/>
          <w:szCs w:val="28"/>
          <w:rtl/>
        </w:rPr>
        <w:t xml:space="preserve"> در مقا</w:t>
      </w:r>
      <w:r w:rsidRPr="00D1396E">
        <w:rPr>
          <w:rFonts w:cs="B Zar" w:hint="cs"/>
          <w:sz w:val="28"/>
          <w:szCs w:val="28"/>
          <w:rtl/>
        </w:rPr>
        <w:t>ی</w:t>
      </w:r>
      <w:r w:rsidRPr="00D1396E">
        <w:rPr>
          <w:rFonts w:cs="B Zar" w:hint="eastAsia"/>
          <w:sz w:val="28"/>
          <w:szCs w:val="28"/>
          <w:rtl/>
        </w:rPr>
        <w:t>سه</w:t>
      </w:r>
      <w:r w:rsidRPr="00D1396E">
        <w:rPr>
          <w:rFonts w:cs="B Zar"/>
          <w:sz w:val="28"/>
          <w:szCs w:val="28"/>
          <w:rtl/>
        </w:rPr>
        <w:t xml:space="preserve"> با همتا</w:t>
      </w:r>
      <w:r w:rsidRPr="00D1396E">
        <w:rPr>
          <w:rFonts w:cs="B Zar" w:hint="cs"/>
          <w:sz w:val="28"/>
          <w:szCs w:val="28"/>
          <w:rtl/>
        </w:rPr>
        <w:t>ی</w:t>
      </w:r>
      <w:r w:rsidRPr="00D1396E">
        <w:rPr>
          <w:rFonts w:cs="B Zar" w:hint="eastAsia"/>
          <w:sz w:val="28"/>
          <w:szCs w:val="28"/>
          <w:rtl/>
        </w:rPr>
        <w:t>ان</w:t>
      </w:r>
      <w:r w:rsidRPr="00D1396E">
        <w:rPr>
          <w:rFonts w:cs="B Zar"/>
          <w:sz w:val="28"/>
          <w:szCs w:val="28"/>
          <w:rtl/>
        </w:rPr>
        <w:t xml:space="preserve"> باتجربه‌تر و پ</w:t>
      </w:r>
      <w:r w:rsidRPr="00D1396E">
        <w:rPr>
          <w:rFonts w:cs="B Zar" w:hint="cs"/>
          <w:sz w:val="28"/>
          <w:szCs w:val="28"/>
          <w:rtl/>
        </w:rPr>
        <w:t>ی</w:t>
      </w:r>
      <w:r w:rsidRPr="00D1396E">
        <w:rPr>
          <w:rFonts w:cs="B Zar" w:hint="eastAsia"/>
          <w:sz w:val="28"/>
          <w:szCs w:val="28"/>
          <w:rtl/>
        </w:rPr>
        <w:t>ش</w:t>
      </w:r>
      <w:r w:rsidRPr="00D1396E">
        <w:rPr>
          <w:rFonts w:cs="B Zar"/>
          <w:sz w:val="28"/>
          <w:szCs w:val="28"/>
          <w:rtl/>
        </w:rPr>
        <w:t xml:space="preserve">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خود دارند (ها</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و </w:t>
      </w:r>
      <w:r w:rsidRPr="00D1396E">
        <w:rPr>
          <w:rFonts w:cs="B Zar"/>
          <w:sz w:val="28"/>
          <w:szCs w:val="28"/>
          <w:rtl/>
        </w:rPr>
        <w:lastRenderedPageBreak/>
        <w:t>هسترل</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۲۰۰۱؛ آرستاد و همکاران، ۲۰۱۵). برا</w:t>
      </w:r>
      <w:r w:rsidRPr="00D1396E">
        <w:rPr>
          <w:rFonts w:cs="B Zar" w:hint="cs"/>
          <w:sz w:val="28"/>
          <w:szCs w:val="28"/>
          <w:rtl/>
        </w:rPr>
        <w:t>ی</w:t>
      </w:r>
      <w:r w:rsidRPr="00D1396E">
        <w:rPr>
          <w:rFonts w:cs="B Zar"/>
          <w:sz w:val="28"/>
          <w:szCs w:val="28"/>
          <w:rtl/>
        </w:rPr>
        <w:t xml:space="preserve"> 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شرکت‌ها، من</w:t>
      </w:r>
      <w:r w:rsidRPr="00D1396E">
        <w:rPr>
          <w:rFonts w:cs="B Zar" w:hint="eastAsia"/>
          <w:sz w:val="28"/>
          <w:szCs w:val="28"/>
          <w:rtl/>
        </w:rPr>
        <w:t>ابع</w:t>
      </w:r>
      <w:r w:rsidRPr="00D1396E">
        <w:rPr>
          <w:rFonts w:cs="B Zar"/>
          <w:sz w:val="28"/>
          <w:szCs w:val="28"/>
          <w:rtl/>
        </w:rPr>
        <w:t xml:space="preserve"> اطلاعات</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ممکن است به‌و</w:t>
      </w:r>
      <w:r w:rsidRPr="00D1396E">
        <w:rPr>
          <w:rFonts w:cs="B Zar" w:hint="cs"/>
          <w:sz w:val="28"/>
          <w:szCs w:val="28"/>
          <w:rtl/>
        </w:rPr>
        <w:t>ی</w:t>
      </w:r>
      <w:r w:rsidRPr="00D1396E">
        <w:rPr>
          <w:rFonts w:cs="B Zar" w:hint="eastAsia"/>
          <w:sz w:val="28"/>
          <w:szCs w:val="28"/>
          <w:rtl/>
        </w:rPr>
        <w:t>ژه</w:t>
      </w:r>
      <w:r w:rsidRPr="00D1396E">
        <w:rPr>
          <w:rFonts w:cs="B Zar"/>
          <w:sz w:val="28"/>
          <w:szCs w:val="28"/>
          <w:rtl/>
        </w:rPr>
        <w:t xml:space="preserve"> سودمند باشند؛ ز</w:t>
      </w:r>
      <w:r w:rsidRPr="00D1396E">
        <w:rPr>
          <w:rFonts w:cs="B Zar" w:hint="cs"/>
          <w:sz w:val="28"/>
          <w:szCs w:val="28"/>
          <w:rtl/>
        </w:rPr>
        <w:t>ی</w:t>
      </w:r>
      <w:r w:rsidRPr="00D1396E">
        <w:rPr>
          <w:rFonts w:cs="B Zar" w:hint="eastAsia"/>
          <w:sz w:val="28"/>
          <w:szCs w:val="28"/>
          <w:rtl/>
        </w:rPr>
        <w:t>را</w:t>
      </w:r>
      <w:r w:rsidRPr="00D1396E">
        <w:rPr>
          <w:rFonts w:cs="B Zar"/>
          <w:sz w:val="28"/>
          <w:szCs w:val="28"/>
          <w:rtl/>
        </w:rPr>
        <w:t xml:space="preserve"> تقر</w:t>
      </w:r>
      <w:r w:rsidRPr="00D1396E">
        <w:rPr>
          <w:rFonts w:cs="B Zar" w:hint="cs"/>
          <w:sz w:val="28"/>
          <w:szCs w:val="28"/>
          <w:rtl/>
        </w:rPr>
        <w:t>ی</w:t>
      </w:r>
      <w:r w:rsidRPr="00D1396E">
        <w:rPr>
          <w:rFonts w:cs="B Zar" w:hint="eastAsia"/>
          <w:sz w:val="28"/>
          <w:szCs w:val="28"/>
          <w:rtl/>
        </w:rPr>
        <w:t>باً</w:t>
      </w:r>
      <w:r w:rsidRPr="00D1396E">
        <w:rPr>
          <w:rFonts w:cs="B Zar"/>
          <w:sz w:val="28"/>
          <w:szCs w:val="28"/>
          <w:rtl/>
        </w:rPr>
        <w:t xml:space="preserve"> را</w:t>
      </w:r>
      <w:r w:rsidRPr="00D1396E">
        <w:rPr>
          <w:rFonts w:cs="B Zar" w:hint="cs"/>
          <w:sz w:val="28"/>
          <w:szCs w:val="28"/>
          <w:rtl/>
        </w:rPr>
        <w:t>ی</w:t>
      </w:r>
      <w:r w:rsidRPr="00D1396E">
        <w:rPr>
          <w:rFonts w:cs="B Zar" w:hint="eastAsia"/>
          <w:sz w:val="28"/>
          <w:szCs w:val="28"/>
          <w:rtl/>
        </w:rPr>
        <w:t>گان</w:t>
      </w:r>
      <w:r w:rsidRPr="00D1396E">
        <w:rPr>
          <w:rFonts w:cs="B Zar"/>
          <w:sz w:val="28"/>
          <w:szCs w:val="28"/>
          <w:rtl/>
        </w:rPr>
        <w:t xml:space="preserve"> بوده و ب</w:t>
      </w:r>
      <w:r w:rsidRPr="00D1396E">
        <w:rPr>
          <w:rFonts w:cs="B Zar" w:hint="cs"/>
          <w:sz w:val="28"/>
          <w:szCs w:val="28"/>
          <w:rtl/>
        </w:rPr>
        <w:t>ی</w:t>
      </w:r>
      <w:r w:rsidRPr="00D1396E">
        <w:rPr>
          <w:rFonts w:cs="B Zar" w:hint="eastAsia"/>
          <w:sz w:val="28"/>
          <w:szCs w:val="28"/>
          <w:rtl/>
        </w:rPr>
        <w:t>شتر</w:t>
      </w:r>
      <w:r w:rsidRPr="00D1396E">
        <w:rPr>
          <w:rFonts w:cs="B Zar"/>
          <w:sz w:val="28"/>
          <w:szCs w:val="28"/>
          <w:rtl/>
        </w:rPr>
        <w:t xml:space="preserve"> آن‌ها را م</w:t>
      </w:r>
      <w:r w:rsidRPr="00D1396E">
        <w:rPr>
          <w:rFonts w:cs="B Zar" w:hint="cs"/>
          <w:sz w:val="28"/>
          <w:szCs w:val="28"/>
          <w:rtl/>
        </w:rPr>
        <w:t>ی‌</w:t>
      </w:r>
      <w:r w:rsidRPr="00D1396E">
        <w:rPr>
          <w:rFonts w:cs="B Zar" w:hint="eastAsia"/>
          <w:sz w:val="28"/>
          <w:szCs w:val="28"/>
          <w:rtl/>
        </w:rPr>
        <w:t>توان</w:t>
      </w:r>
      <w:r w:rsidRPr="00D1396E">
        <w:rPr>
          <w:rFonts w:cs="B Zar"/>
          <w:sz w:val="28"/>
          <w:szCs w:val="28"/>
          <w:rtl/>
        </w:rPr>
        <w:t xml:space="preserve"> تقر</w:t>
      </w:r>
      <w:r w:rsidRPr="00D1396E">
        <w:rPr>
          <w:rFonts w:cs="B Zar" w:hint="cs"/>
          <w:sz w:val="28"/>
          <w:szCs w:val="28"/>
          <w:rtl/>
        </w:rPr>
        <w:t>ی</w:t>
      </w:r>
      <w:r w:rsidRPr="00D1396E">
        <w:rPr>
          <w:rFonts w:cs="B Zar" w:hint="eastAsia"/>
          <w:sz w:val="28"/>
          <w:szCs w:val="28"/>
          <w:rtl/>
        </w:rPr>
        <w:t>باً</w:t>
      </w:r>
      <w:r w:rsidRPr="00D1396E">
        <w:rPr>
          <w:rFonts w:cs="B Zar"/>
          <w:sz w:val="28"/>
          <w:szCs w:val="28"/>
          <w:rtl/>
        </w:rPr>
        <w:t xml:space="preserve"> در هر زمان از شبانه‌روز و در هر مکان</w:t>
      </w:r>
      <w:r w:rsidRPr="00D1396E">
        <w:rPr>
          <w:rFonts w:cs="B Zar" w:hint="cs"/>
          <w:sz w:val="28"/>
          <w:szCs w:val="28"/>
          <w:rtl/>
        </w:rPr>
        <w:t>ی</w:t>
      </w:r>
      <w:r w:rsidRPr="00D1396E">
        <w:rPr>
          <w:rFonts w:cs="B Zar"/>
          <w:sz w:val="28"/>
          <w:szCs w:val="28"/>
          <w:rtl/>
        </w:rPr>
        <w:t xml:space="preserve"> (به‌عنوان مثال، دفتر کار خانگ</w:t>
      </w:r>
      <w:r w:rsidRPr="00D1396E">
        <w:rPr>
          <w:rFonts w:cs="B Zar" w:hint="cs"/>
          <w:sz w:val="28"/>
          <w:szCs w:val="28"/>
          <w:rtl/>
        </w:rPr>
        <w:t>ی</w:t>
      </w:r>
      <w:r w:rsidRPr="00D1396E">
        <w:rPr>
          <w:rFonts w:cs="B Zar"/>
          <w:sz w:val="28"/>
          <w:szCs w:val="28"/>
          <w:rtl/>
        </w:rPr>
        <w:t>) در دسترس قرار داد. منابع اطلاعات</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دسترس</w:t>
      </w:r>
      <w:r w:rsidRPr="00D1396E">
        <w:rPr>
          <w:rFonts w:cs="B Zar" w:hint="cs"/>
          <w:sz w:val="28"/>
          <w:szCs w:val="28"/>
          <w:rtl/>
        </w:rPr>
        <w:t>ی</w:t>
      </w:r>
      <w:r w:rsidRPr="00D1396E">
        <w:rPr>
          <w:rFonts w:cs="B Zar"/>
          <w:sz w:val="28"/>
          <w:szCs w:val="28"/>
          <w:rtl/>
        </w:rPr>
        <w:t xml:space="preserve"> سر</w:t>
      </w:r>
      <w:r w:rsidRPr="00D1396E">
        <w:rPr>
          <w:rFonts w:cs="B Zar" w:hint="cs"/>
          <w:sz w:val="28"/>
          <w:szCs w:val="28"/>
          <w:rtl/>
        </w:rPr>
        <w:t>ی</w:t>
      </w:r>
      <w:r w:rsidRPr="00D1396E">
        <w:rPr>
          <w:rFonts w:cs="B Zar" w:hint="eastAsia"/>
          <w:sz w:val="28"/>
          <w:szCs w:val="28"/>
          <w:rtl/>
        </w:rPr>
        <w:t>ع</w:t>
      </w:r>
      <w:r w:rsidRPr="00D1396E">
        <w:rPr>
          <w:rFonts w:cs="B Zar"/>
          <w:sz w:val="28"/>
          <w:szCs w:val="28"/>
          <w:rtl/>
        </w:rPr>
        <w:t xml:space="preserve"> و آسان</w:t>
      </w:r>
      <w:r w:rsidRPr="00D1396E">
        <w:rPr>
          <w:rFonts w:cs="B Zar" w:hint="cs"/>
          <w:sz w:val="28"/>
          <w:szCs w:val="28"/>
          <w:rtl/>
        </w:rPr>
        <w:t>ی</w:t>
      </w:r>
      <w:r w:rsidRPr="00D1396E">
        <w:rPr>
          <w:rFonts w:cs="B Zar"/>
          <w:sz w:val="28"/>
          <w:szCs w:val="28"/>
          <w:rtl/>
        </w:rPr>
        <w:t xml:space="preserve"> به اطلاعات جهان</w:t>
      </w:r>
      <w:r w:rsidRPr="00D1396E">
        <w:rPr>
          <w:rFonts w:cs="B Zar" w:hint="cs"/>
          <w:sz w:val="28"/>
          <w:szCs w:val="28"/>
          <w:rtl/>
        </w:rPr>
        <w:t>ی</w:t>
      </w:r>
      <w:r w:rsidRPr="00D1396E">
        <w:rPr>
          <w:rFonts w:cs="B Zar"/>
          <w:sz w:val="28"/>
          <w:szCs w:val="28"/>
          <w:rtl/>
        </w:rPr>
        <w:t xml:space="preserve"> مرتبط با تمرکز فناور</w:t>
      </w:r>
      <w:r w:rsidRPr="00D1396E">
        <w:rPr>
          <w:rFonts w:cs="B Zar" w:hint="cs"/>
          <w:sz w:val="28"/>
          <w:szCs w:val="28"/>
          <w:rtl/>
        </w:rPr>
        <w:t>ی</w:t>
      </w:r>
      <w:r w:rsidRPr="00D1396E">
        <w:rPr>
          <w:rFonts w:cs="B Zar"/>
          <w:sz w:val="28"/>
          <w:szCs w:val="28"/>
          <w:rtl/>
        </w:rPr>
        <w:t xml:space="preserve"> </w:t>
      </w:r>
      <w:r w:rsidRPr="00D1396E">
        <w:rPr>
          <w:rFonts w:cs="B Zar" w:hint="cs"/>
          <w:sz w:val="28"/>
          <w:szCs w:val="28"/>
          <w:rtl/>
        </w:rPr>
        <w:t>ی</w:t>
      </w:r>
      <w:r w:rsidRPr="00D1396E">
        <w:rPr>
          <w:rFonts w:cs="B Zar" w:hint="eastAsia"/>
          <w:sz w:val="28"/>
          <w:szCs w:val="28"/>
          <w:rtl/>
        </w:rPr>
        <w:t>ا</w:t>
      </w:r>
      <w:r w:rsidRPr="00D1396E">
        <w:rPr>
          <w:rFonts w:cs="B Zar"/>
          <w:sz w:val="28"/>
          <w:szCs w:val="28"/>
          <w:rtl/>
        </w:rPr>
        <w:t xml:space="preserve"> محصول خاص شرکت ارائه م</w:t>
      </w:r>
      <w:r w:rsidRPr="00D1396E">
        <w:rPr>
          <w:rFonts w:cs="B Zar" w:hint="cs"/>
          <w:sz w:val="28"/>
          <w:szCs w:val="28"/>
          <w:rtl/>
        </w:rPr>
        <w:t>ی‌</w:t>
      </w:r>
      <w:r w:rsidRPr="00D1396E">
        <w:rPr>
          <w:rFonts w:cs="B Zar" w:hint="eastAsia"/>
          <w:sz w:val="28"/>
          <w:szCs w:val="28"/>
          <w:rtl/>
        </w:rPr>
        <w:t>دهند</w:t>
      </w:r>
      <w:r w:rsidRPr="00D1396E">
        <w:rPr>
          <w:rFonts w:cs="B Zar"/>
          <w:sz w:val="28"/>
          <w:szCs w:val="28"/>
          <w:rtl/>
        </w:rPr>
        <w:t>. بنا به دلا</w:t>
      </w:r>
      <w:r w:rsidRPr="00D1396E">
        <w:rPr>
          <w:rFonts w:cs="B Zar" w:hint="cs"/>
          <w:sz w:val="28"/>
          <w:szCs w:val="28"/>
          <w:rtl/>
        </w:rPr>
        <w:t>ی</w:t>
      </w:r>
      <w:r w:rsidRPr="00D1396E">
        <w:rPr>
          <w:rFonts w:cs="B Zar" w:hint="eastAsia"/>
          <w:sz w:val="28"/>
          <w:szCs w:val="28"/>
          <w:rtl/>
        </w:rPr>
        <w:t>ل</w:t>
      </w:r>
      <w:r w:rsidRPr="00D1396E">
        <w:rPr>
          <w:rFonts w:cs="B Zar"/>
          <w:sz w:val="28"/>
          <w:szCs w:val="28"/>
          <w:rtl/>
        </w:rPr>
        <w:t xml:space="preserve"> ذکرشده در بالا، اهم</w:t>
      </w:r>
      <w:r w:rsidRPr="00D1396E">
        <w:rPr>
          <w:rFonts w:cs="B Zar" w:hint="cs"/>
          <w:sz w:val="28"/>
          <w:szCs w:val="28"/>
          <w:rtl/>
        </w:rPr>
        <w:t>ی</w:t>
      </w:r>
      <w:r w:rsidRPr="00D1396E">
        <w:rPr>
          <w:rFonts w:cs="B Zar" w:hint="eastAsia"/>
          <w:sz w:val="28"/>
          <w:szCs w:val="28"/>
          <w:rtl/>
        </w:rPr>
        <w:t>ت</w:t>
      </w:r>
      <w:r w:rsidRPr="00D1396E">
        <w:rPr>
          <w:rFonts w:cs="B Zar" w:hint="cs"/>
          <w:sz w:val="28"/>
          <w:szCs w:val="28"/>
          <w:rtl/>
        </w:rPr>
        <w:t>ی</w:t>
      </w:r>
      <w:r w:rsidRPr="00D1396E">
        <w:rPr>
          <w:rFonts w:cs="B Zar"/>
          <w:sz w:val="28"/>
          <w:szCs w:val="28"/>
          <w:rtl/>
        </w:rPr>
        <w:t xml:space="preserve"> که شرکت‌ها</w:t>
      </w:r>
      <w:r w:rsidRPr="00D1396E">
        <w:rPr>
          <w:rFonts w:cs="B Zar" w:hint="cs"/>
          <w:sz w:val="28"/>
          <w:szCs w:val="28"/>
          <w:rtl/>
        </w:rPr>
        <w:t>ی</w:t>
      </w:r>
      <w:r w:rsidRPr="00D1396E">
        <w:rPr>
          <w:rFonts w:cs="B Zar"/>
          <w:sz w:val="28"/>
          <w:szCs w:val="28"/>
          <w:rtl/>
        </w:rPr>
        <w:t xml:space="preserve"> پس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و شرکت‌ها</w:t>
      </w:r>
      <w:r w:rsidRPr="00D1396E">
        <w:rPr>
          <w:rFonts w:cs="B Zar" w:hint="cs"/>
          <w:sz w:val="28"/>
          <w:szCs w:val="28"/>
          <w:rtl/>
        </w:rPr>
        <w:t>ی</w:t>
      </w:r>
      <w:r w:rsidRPr="00D1396E">
        <w:rPr>
          <w:rFonts w:cs="B Zar"/>
          <w:sz w:val="28"/>
          <w:szCs w:val="28"/>
          <w:rtl/>
        </w:rPr>
        <w:t xml:space="preserve"> فعال در بخش الکترون</w:t>
      </w:r>
      <w:r w:rsidRPr="00D1396E">
        <w:rPr>
          <w:rFonts w:cs="B Zar" w:hint="cs"/>
          <w:sz w:val="28"/>
          <w:szCs w:val="28"/>
          <w:rtl/>
        </w:rPr>
        <w:t>ی</w:t>
      </w:r>
      <w:r w:rsidRPr="00D1396E">
        <w:rPr>
          <w:rFonts w:cs="B Zar" w:hint="eastAsia"/>
          <w:sz w:val="28"/>
          <w:szCs w:val="28"/>
          <w:rtl/>
        </w:rPr>
        <w:t>ک</w:t>
      </w:r>
      <w:r w:rsidRPr="00D1396E">
        <w:rPr>
          <w:rFonts w:cs="B Zar"/>
          <w:sz w:val="28"/>
          <w:szCs w:val="28"/>
          <w:rtl/>
        </w:rPr>
        <w:t xml:space="preserve"> برا</w:t>
      </w:r>
      <w:r w:rsidRPr="00D1396E">
        <w:rPr>
          <w:rFonts w:cs="B Zar" w:hint="cs"/>
          <w:sz w:val="28"/>
          <w:szCs w:val="28"/>
          <w:rtl/>
        </w:rPr>
        <w:t>ی</w:t>
      </w:r>
      <w:r w:rsidRPr="00D1396E">
        <w:rPr>
          <w:rFonts w:cs="B Zar"/>
          <w:sz w:val="28"/>
          <w:szCs w:val="28"/>
          <w:rtl/>
        </w:rPr>
        <w:t xml:space="preserve"> بسترها</w:t>
      </w:r>
      <w:r w:rsidRPr="00D1396E">
        <w:rPr>
          <w:rFonts w:cs="B Zar" w:hint="cs"/>
          <w:sz w:val="28"/>
          <w:szCs w:val="28"/>
          <w:rtl/>
        </w:rPr>
        <w:t>ی</w:t>
      </w:r>
      <w:r w:rsidRPr="00D1396E">
        <w:rPr>
          <w:rFonts w:cs="B Zar"/>
          <w:sz w:val="28"/>
          <w:szCs w:val="28"/>
          <w:rtl/>
        </w:rPr>
        <w:t xml:space="preserve"> اطلاعات</w:t>
      </w:r>
      <w:r w:rsidRPr="00D1396E">
        <w:rPr>
          <w:rFonts w:cs="B Zar" w:hint="cs"/>
          <w:sz w:val="28"/>
          <w:szCs w:val="28"/>
          <w:rtl/>
        </w:rPr>
        <w:t>ی</w:t>
      </w:r>
      <w:r w:rsidRPr="00D1396E">
        <w:rPr>
          <w:rFonts w:cs="B Zar"/>
          <w:sz w:val="28"/>
          <w:szCs w:val="28"/>
          <w:rtl/>
        </w:rPr>
        <w:t xml:space="preserve"> و ارتباط</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قائل هستند، منطق</w:t>
      </w:r>
      <w:r w:rsidRPr="00D1396E">
        <w:rPr>
          <w:rFonts w:cs="B Zar" w:hint="cs"/>
          <w:sz w:val="28"/>
          <w:szCs w:val="28"/>
          <w:rtl/>
        </w:rPr>
        <w:t>ی</w:t>
      </w:r>
      <w:r w:rsidRPr="00D1396E">
        <w:rPr>
          <w:rFonts w:cs="B Zar"/>
          <w:sz w:val="28"/>
          <w:szCs w:val="28"/>
          <w:rtl/>
        </w:rPr>
        <w:t xml:space="preserve"> به نظر م</w:t>
      </w:r>
      <w:r w:rsidRPr="00D1396E">
        <w:rPr>
          <w:rFonts w:cs="B Zar" w:hint="cs"/>
          <w:sz w:val="28"/>
          <w:szCs w:val="28"/>
          <w:rtl/>
        </w:rPr>
        <w:t>ی‌</w:t>
      </w:r>
      <w:r w:rsidRPr="00D1396E">
        <w:rPr>
          <w:rFonts w:cs="B Zar" w:hint="eastAsia"/>
          <w:sz w:val="28"/>
          <w:szCs w:val="28"/>
          <w:rtl/>
        </w:rPr>
        <w:t>رسد</w:t>
      </w:r>
      <w:r w:rsidRPr="00D1396E">
        <w:rPr>
          <w:rFonts w:cs="B Zar"/>
          <w:sz w:val="28"/>
          <w:szCs w:val="28"/>
          <w:rtl/>
        </w:rPr>
        <w:t>. پرسش مهم</w:t>
      </w:r>
      <w:r w:rsidRPr="00D1396E">
        <w:rPr>
          <w:rFonts w:cs="B Zar" w:hint="cs"/>
          <w:sz w:val="28"/>
          <w:szCs w:val="28"/>
          <w:rtl/>
        </w:rPr>
        <w:t>ی</w:t>
      </w:r>
      <w:r w:rsidRPr="00D1396E">
        <w:rPr>
          <w:rFonts w:cs="B Zar"/>
          <w:sz w:val="28"/>
          <w:szCs w:val="28"/>
          <w:rtl/>
        </w:rPr>
        <w:t xml:space="preserve"> که در ا</w:t>
      </w:r>
      <w:r w:rsidRPr="00D1396E">
        <w:rPr>
          <w:rFonts w:cs="B Zar" w:hint="cs"/>
          <w:sz w:val="28"/>
          <w:szCs w:val="28"/>
          <w:rtl/>
        </w:rPr>
        <w:t>ی</w:t>
      </w:r>
      <w:r w:rsidRPr="00D1396E">
        <w:rPr>
          <w:rFonts w:cs="B Zar" w:hint="eastAsia"/>
          <w:sz w:val="28"/>
          <w:szCs w:val="28"/>
          <w:rtl/>
        </w:rPr>
        <w:t>نجا</w:t>
      </w:r>
      <w:r w:rsidRPr="00D1396E">
        <w:rPr>
          <w:rFonts w:cs="B Zar"/>
          <w:sz w:val="28"/>
          <w:szCs w:val="28"/>
          <w:rtl/>
        </w:rPr>
        <w:t xml:space="preserve"> مطرح م</w:t>
      </w:r>
      <w:r w:rsidRPr="00D1396E">
        <w:rPr>
          <w:rFonts w:cs="B Zar" w:hint="cs"/>
          <w:sz w:val="28"/>
          <w:szCs w:val="28"/>
          <w:rtl/>
        </w:rPr>
        <w:t>ی‌</w:t>
      </w:r>
      <w:r w:rsidRPr="00D1396E">
        <w:rPr>
          <w:rFonts w:cs="B Zar"/>
          <w:sz w:val="28"/>
          <w:szCs w:val="28"/>
          <w:rtl/>
        </w:rPr>
        <w:t>شود، آن است که آ</w:t>
      </w:r>
      <w:r w:rsidRPr="00D1396E">
        <w:rPr>
          <w:rFonts w:cs="B Zar" w:hint="cs"/>
          <w:sz w:val="28"/>
          <w:szCs w:val="28"/>
          <w:rtl/>
        </w:rPr>
        <w:t>ی</w:t>
      </w:r>
      <w:r w:rsidRPr="00D1396E">
        <w:rPr>
          <w:rFonts w:cs="B Zar" w:hint="eastAsia"/>
          <w:sz w:val="28"/>
          <w:szCs w:val="28"/>
          <w:rtl/>
        </w:rPr>
        <w:t>ا</w:t>
      </w:r>
      <w:r w:rsidRPr="00D1396E">
        <w:rPr>
          <w:rFonts w:cs="B Zar"/>
          <w:sz w:val="28"/>
          <w:szCs w:val="28"/>
          <w:rtl/>
        </w:rPr>
        <w:t xml:space="preserve"> اثرات مستقل سن و بخش فعال</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شرکت، اهم</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پ</w:t>
      </w:r>
      <w:r w:rsidRPr="00D1396E">
        <w:rPr>
          <w:rFonts w:cs="B Zar" w:hint="cs"/>
          <w:sz w:val="28"/>
          <w:szCs w:val="28"/>
          <w:rtl/>
        </w:rPr>
        <w:t>ی</w:t>
      </w:r>
      <w:r w:rsidRPr="00D1396E">
        <w:rPr>
          <w:rFonts w:cs="B Zar" w:hint="eastAsia"/>
          <w:sz w:val="28"/>
          <w:szCs w:val="28"/>
          <w:rtl/>
        </w:rPr>
        <w:t>ش‌تر</w:t>
      </w:r>
      <w:r w:rsidRPr="00D1396E">
        <w:rPr>
          <w:rFonts w:cs="B Zar"/>
          <w:sz w:val="28"/>
          <w:szCs w:val="28"/>
          <w:rtl/>
        </w:rPr>
        <w:t xml:space="preserve"> مشاهده‌شده کشور را در تب</w:t>
      </w:r>
      <w:r w:rsidRPr="00D1396E">
        <w:rPr>
          <w:rFonts w:cs="B Zar" w:hint="cs"/>
          <w:sz w:val="28"/>
          <w:szCs w:val="28"/>
          <w:rtl/>
        </w:rPr>
        <w:t>یی</w:t>
      </w:r>
      <w:r w:rsidRPr="00D1396E">
        <w:rPr>
          <w:rFonts w:cs="B Zar" w:hint="eastAsia"/>
          <w:sz w:val="28"/>
          <w:szCs w:val="28"/>
          <w:rtl/>
        </w:rPr>
        <w:t>ن</w:t>
      </w:r>
      <w:r w:rsidRPr="00D1396E">
        <w:rPr>
          <w:rFonts w:cs="B Zar"/>
          <w:sz w:val="28"/>
          <w:szCs w:val="28"/>
          <w:rtl/>
        </w:rPr>
        <w:t xml:space="preserve"> تفاوت‌ها در انتخاب منابع اطلاعات</w:t>
      </w:r>
      <w:r w:rsidRPr="00D1396E">
        <w:rPr>
          <w:rFonts w:cs="B Zar" w:hint="cs"/>
          <w:sz w:val="28"/>
          <w:szCs w:val="28"/>
          <w:rtl/>
        </w:rPr>
        <w:t>ی</w:t>
      </w:r>
      <w:r w:rsidRPr="00D1396E">
        <w:rPr>
          <w:rFonts w:cs="B Zar"/>
          <w:sz w:val="28"/>
          <w:szCs w:val="28"/>
          <w:rtl/>
        </w:rPr>
        <w:t xml:space="preserve"> شرکت‌ها تضع</w:t>
      </w:r>
      <w:r w:rsidRPr="00D1396E">
        <w:rPr>
          <w:rFonts w:cs="B Zar" w:hint="cs"/>
          <w:sz w:val="28"/>
          <w:szCs w:val="28"/>
          <w:rtl/>
        </w:rPr>
        <w:t>ی</w:t>
      </w:r>
      <w:r w:rsidRPr="00D1396E">
        <w:rPr>
          <w:rFonts w:cs="B Zar" w:hint="eastAsia"/>
          <w:sz w:val="28"/>
          <w:szCs w:val="28"/>
          <w:rtl/>
        </w:rPr>
        <w:t>ف</w:t>
      </w:r>
      <w:r w:rsidRPr="00D1396E">
        <w:rPr>
          <w:rFonts w:cs="B Zar"/>
          <w:sz w:val="28"/>
          <w:szCs w:val="28"/>
          <w:rtl/>
        </w:rPr>
        <w:t xml:space="preserve"> م</w:t>
      </w:r>
      <w:r w:rsidRPr="00D1396E">
        <w:rPr>
          <w:rFonts w:cs="B Zar" w:hint="cs"/>
          <w:sz w:val="28"/>
          <w:szCs w:val="28"/>
          <w:rtl/>
        </w:rPr>
        <w:t>ی‌</w:t>
      </w:r>
      <w:r w:rsidRPr="00D1396E">
        <w:rPr>
          <w:rFonts w:cs="B Zar" w:hint="eastAsia"/>
          <w:sz w:val="28"/>
          <w:szCs w:val="28"/>
          <w:rtl/>
        </w:rPr>
        <w:t>کند</w:t>
      </w:r>
      <w:r w:rsidRPr="00D1396E">
        <w:rPr>
          <w:rFonts w:cs="B Zar"/>
          <w:sz w:val="28"/>
          <w:szCs w:val="28"/>
          <w:rtl/>
        </w:rPr>
        <w:t xml:space="preserve"> </w:t>
      </w:r>
      <w:r w:rsidRPr="00D1396E">
        <w:rPr>
          <w:rFonts w:cs="B Zar" w:hint="cs"/>
          <w:sz w:val="28"/>
          <w:szCs w:val="28"/>
          <w:rtl/>
        </w:rPr>
        <w:t>ی</w:t>
      </w:r>
      <w:r w:rsidRPr="00D1396E">
        <w:rPr>
          <w:rFonts w:cs="B Zar" w:hint="eastAsia"/>
          <w:sz w:val="28"/>
          <w:szCs w:val="28"/>
          <w:rtl/>
        </w:rPr>
        <w:t>ا</w:t>
      </w:r>
      <w:r w:rsidRPr="00D1396E">
        <w:rPr>
          <w:rFonts w:cs="B Zar"/>
          <w:sz w:val="28"/>
          <w:szCs w:val="28"/>
          <w:rtl/>
        </w:rPr>
        <w:t xml:space="preserve"> خ</w:t>
      </w:r>
      <w:r w:rsidRPr="00D1396E">
        <w:rPr>
          <w:rFonts w:cs="B Zar" w:hint="cs"/>
          <w:sz w:val="28"/>
          <w:szCs w:val="28"/>
          <w:rtl/>
        </w:rPr>
        <w:t>ی</w:t>
      </w:r>
      <w:r w:rsidRPr="00D1396E">
        <w:rPr>
          <w:rFonts w:cs="B Zar" w:hint="eastAsia"/>
          <w:sz w:val="28"/>
          <w:szCs w:val="28"/>
          <w:rtl/>
        </w:rPr>
        <w:t>ر</w:t>
      </w:r>
      <w:r w:rsidRPr="00D1396E">
        <w:rPr>
          <w:rFonts w:cs="B Zar"/>
          <w:sz w:val="28"/>
          <w:szCs w:val="28"/>
          <w:rtl/>
        </w:rPr>
        <w:t>. 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پرسش، متعاقباً از طر</w:t>
      </w:r>
      <w:r w:rsidRPr="00D1396E">
        <w:rPr>
          <w:rFonts w:cs="B Zar" w:hint="cs"/>
          <w:sz w:val="28"/>
          <w:szCs w:val="28"/>
          <w:rtl/>
        </w:rPr>
        <w:t>ی</w:t>
      </w:r>
      <w:r w:rsidRPr="00D1396E">
        <w:rPr>
          <w:rFonts w:cs="B Zar" w:hint="eastAsia"/>
          <w:sz w:val="28"/>
          <w:szCs w:val="28"/>
          <w:rtl/>
        </w:rPr>
        <w:t>ق</w:t>
      </w:r>
      <w:r w:rsidRPr="00D1396E">
        <w:rPr>
          <w:rFonts w:cs="B Zar"/>
          <w:sz w:val="28"/>
          <w:szCs w:val="28"/>
          <w:rtl/>
        </w:rPr>
        <w:t xml:space="preserve"> تحل</w:t>
      </w:r>
      <w:r w:rsidRPr="00D1396E">
        <w:rPr>
          <w:rFonts w:cs="B Zar" w:hint="cs"/>
          <w:sz w:val="28"/>
          <w:szCs w:val="28"/>
          <w:rtl/>
        </w:rPr>
        <w:t>ی</w:t>
      </w:r>
      <w:r w:rsidRPr="00D1396E">
        <w:rPr>
          <w:rFonts w:cs="B Zar" w:hint="eastAsia"/>
          <w:sz w:val="28"/>
          <w:szCs w:val="28"/>
          <w:rtl/>
        </w:rPr>
        <w:t>ل</w:t>
      </w:r>
      <w:r w:rsidRPr="00D1396E">
        <w:rPr>
          <w:rFonts w:cs="B Zar"/>
          <w:sz w:val="28"/>
          <w:szCs w:val="28"/>
          <w:rtl/>
        </w:rPr>
        <w:t xml:space="preserve"> رگرس</w:t>
      </w:r>
      <w:r w:rsidRPr="00D1396E">
        <w:rPr>
          <w:rFonts w:cs="B Zar" w:hint="cs"/>
          <w:sz w:val="28"/>
          <w:szCs w:val="28"/>
          <w:rtl/>
        </w:rPr>
        <w:t>ی</w:t>
      </w:r>
      <w:r w:rsidRPr="00D1396E">
        <w:rPr>
          <w:rFonts w:cs="B Zar" w:hint="eastAsia"/>
          <w:sz w:val="28"/>
          <w:szCs w:val="28"/>
          <w:rtl/>
        </w:rPr>
        <w:t>ون</w:t>
      </w:r>
      <w:r w:rsidRPr="00D1396E">
        <w:rPr>
          <w:rFonts w:cs="B Zar"/>
          <w:sz w:val="28"/>
          <w:szCs w:val="28"/>
          <w:rtl/>
        </w:rPr>
        <w:t xml:space="preserve"> خط</w:t>
      </w:r>
      <w:r w:rsidRPr="00D1396E">
        <w:rPr>
          <w:rFonts w:cs="B Zar" w:hint="cs"/>
          <w:sz w:val="28"/>
          <w:szCs w:val="28"/>
          <w:rtl/>
        </w:rPr>
        <w:t>ی</w:t>
      </w:r>
      <w:r w:rsidRPr="00D1396E">
        <w:rPr>
          <w:rFonts w:cs="B Zar"/>
          <w:sz w:val="28"/>
          <w:szCs w:val="28"/>
          <w:rtl/>
        </w:rPr>
        <w:t xml:space="preserve"> چندمتغ</w:t>
      </w:r>
      <w:r w:rsidRPr="00D1396E">
        <w:rPr>
          <w:rFonts w:cs="B Zar" w:hint="cs"/>
          <w:sz w:val="28"/>
          <w:szCs w:val="28"/>
          <w:rtl/>
        </w:rPr>
        <w:t>ی</w:t>
      </w:r>
      <w:r w:rsidRPr="00D1396E">
        <w:rPr>
          <w:rFonts w:cs="B Zar" w:hint="eastAsia"/>
          <w:sz w:val="28"/>
          <w:szCs w:val="28"/>
          <w:rtl/>
        </w:rPr>
        <w:t>ره</w:t>
      </w:r>
      <w:r w:rsidRPr="00D1396E">
        <w:rPr>
          <w:rFonts w:cs="B Zar"/>
          <w:sz w:val="28"/>
          <w:szCs w:val="28"/>
          <w:rtl/>
        </w:rPr>
        <w:t xml:space="preserve"> به طور کامل‌تر</w:t>
      </w:r>
      <w:r w:rsidRPr="00D1396E">
        <w:rPr>
          <w:rFonts w:cs="B Zar" w:hint="cs"/>
          <w:sz w:val="28"/>
          <w:szCs w:val="28"/>
          <w:rtl/>
        </w:rPr>
        <w:t>ی</w:t>
      </w:r>
      <w:r w:rsidRPr="00D1396E">
        <w:rPr>
          <w:rFonts w:cs="B Zar"/>
          <w:sz w:val="28"/>
          <w:szCs w:val="28"/>
          <w:rtl/>
        </w:rPr>
        <w:t xml:space="preserve"> مورد بررس</w:t>
      </w:r>
      <w:r w:rsidRPr="00D1396E">
        <w:rPr>
          <w:rFonts w:cs="B Zar" w:hint="cs"/>
          <w:sz w:val="28"/>
          <w:szCs w:val="28"/>
          <w:rtl/>
        </w:rPr>
        <w:t>ی</w:t>
      </w:r>
      <w:r w:rsidRPr="00D1396E">
        <w:rPr>
          <w:rFonts w:cs="B Zar"/>
          <w:sz w:val="28"/>
          <w:szCs w:val="28"/>
          <w:rtl/>
        </w:rPr>
        <w:t xml:space="preserve"> قرار خواهد گرفت.</w:t>
      </w:r>
    </w:p>
    <w:p w14:paraId="121E6AEF" w14:textId="77777777" w:rsidR="00E535BD" w:rsidRDefault="00E535BD" w:rsidP="00E535BD">
      <w:pPr>
        <w:rPr>
          <w:rFonts w:cs="B Zar"/>
          <w:sz w:val="28"/>
          <w:szCs w:val="28"/>
        </w:rPr>
      </w:pPr>
    </w:p>
    <w:p w14:paraId="33F91E94" w14:textId="77777777" w:rsidR="00E535BD" w:rsidRDefault="00E535BD" w:rsidP="00E535BD">
      <w:pPr>
        <w:rPr>
          <w:rFonts w:cs="B Zar"/>
          <w:sz w:val="28"/>
          <w:szCs w:val="28"/>
        </w:rPr>
      </w:pPr>
    </w:p>
    <w:p w14:paraId="7716DFBD" w14:textId="77777777" w:rsidR="00E535BD" w:rsidRDefault="00E535BD" w:rsidP="00E535BD">
      <w:pPr>
        <w:rPr>
          <w:rFonts w:cs="B Zar"/>
          <w:sz w:val="28"/>
          <w:szCs w:val="28"/>
        </w:rPr>
      </w:pPr>
    </w:p>
    <w:p w14:paraId="43925CE8" w14:textId="77777777" w:rsidR="00E535BD" w:rsidRDefault="00E535BD" w:rsidP="00E535BD">
      <w:pPr>
        <w:rPr>
          <w:rFonts w:cs="B Zar"/>
          <w:sz w:val="28"/>
          <w:szCs w:val="28"/>
        </w:rPr>
      </w:pPr>
    </w:p>
    <w:p w14:paraId="610304E0" w14:textId="77777777" w:rsidR="00E535BD" w:rsidRDefault="00E535BD" w:rsidP="00E535BD">
      <w:pPr>
        <w:rPr>
          <w:rFonts w:cs="B Zar"/>
          <w:sz w:val="28"/>
          <w:szCs w:val="28"/>
        </w:rPr>
      </w:pPr>
    </w:p>
    <w:p w14:paraId="4BDEE1FC" w14:textId="77777777" w:rsidR="00E535BD" w:rsidRDefault="00E535BD" w:rsidP="00E535BD">
      <w:pPr>
        <w:rPr>
          <w:rFonts w:cs="B Zar"/>
          <w:sz w:val="28"/>
          <w:szCs w:val="28"/>
        </w:rPr>
      </w:pPr>
    </w:p>
    <w:p w14:paraId="40906DDE" w14:textId="77777777" w:rsidR="00E535BD" w:rsidRDefault="00E535BD" w:rsidP="00E535BD">
      <w:pPr>
        <w:rPr>
          <w:rFonts w:cs="B Zar"/>
          <w:sz w:val="28"/>
          <w:szCs w:val="28"/>
        </w:rPr>
      </w:pPr>
    </w:p>
    <w:p w14:paraId="7FD3B802" w14:textId="77777777" w:rsidR="00E535BD" w:rsidRDefault="00E535BD" w:rsidP="00E535BD">
      <w:pPr>
        <w:rPr>
          <w:rFonts w:cs="B Zar"/>
          <w:sz w:val="28"/>
          <w:szCs w:val="28"/>
        </w:rPr>
      </w:pPr>
    </w:p>
    <w:p w14:paraId="7847272C" w14:textId="77777777" w:rsidR="00E535BD" w:rsidRDefault="00E535BD" w:rsidP="00E535BD">
      <w:pPr>
        <w:rPr>
          <w:rFonts w:cs="B Zar"/>
          <w:sz w:val="28"/>
          <w:szCs w:val="28"/>
        </w:rPr>
      </w:pPr>
    </w:p>
    <w:p w14:paraId="5CB6CC54" w14:textId="77777777" w:rsidR="00E535BD" w:rsidRDefault="00E535BD" w:rsidP="00E535BD">
      <w:pPr>
        <w:rPr>
          <w:rFonts w:cs="B Zar"/>
          <w:sz w:val="28"/>
          <w:szCs w:val="28"/>
        </w:rPr>
      </w:pPr>
    </w:p>
    <w:p w14:paraId="6BC98A67" w14:textId="77777777" w:rsidR="00E535BD" w:rsidRDefault="00E535BD" w:rsidP="00E535BD">
      <w:pPr>
        <w:rPr>
          <w:rFonts w:cs="B Zar"/>
          <w:sz w:val="28"/>
          <w:szCs w:val="28"/>
        </w:rPr>
      </w:pPr>
    </w:p>
    <w:p w14:paraId="2DCF9418" w14:textId="77777777" w:rsidR="00E535BD" w:rsidRDefault="00E535BD" w:rsidP="00E535BD">
      <w:pPr>
        <w:rPr>
          <w:rFonts w:cs="B Zar"/>
          <w:sz w:val="28"/>
          <w:szCs w:val="28"/>
        </w:rPr>
      </w:pPr>
    </w:p>
    <w:p w14:paraId="0F712E2B" w14:textId="77777777" w:rsidR="00E535BD" w:rsidRDefault="00E535BD" w:rsidP="00E535BD">
      <w:pPr>
        <w:rPr>
          <w:rFonts w:cs="B Zar"/>
          <w:sz w:val="28"/>
          <w:szCs w:val="28"/>
        </w:rPr>
      </w:pPr>
    </w:p>
    <w:p w14:paraId="0404EC1C" w14:textId="77777777" w:rsidR="00E535BD" w:rsidRDefault="00E535BD" w:rsidP="00E535BD">
      <w:pPr>
        <w:rPr>
          <w:rFonts w:cs="B Zar"/>
          <w:sz w:val="28"/>
          <w:szCs w:val="28"/>
        </w:rPr>
      </w:pPr>
    </w:p>
    <w:p w14:paraId="4BE2A266" w14:textId="77777777" w:rsidR="00E535BD" w:rsidRDefault="00E535BD" w:rsidP="00E535BD">
      <w:pPr>
        <w:rPr>
          <w:rFonts w:cs="B Zar"/>
          <w:sz w:val="28"/>
          <w:szCs w:val="28"/>
        </w:rPr>
      </w:pPr>
    </w:p>
    <w:p w14:paraId="507CEDAF" w14:textId="77777777" w:rsidR="00E535BD" w:rsidRDefault="00E535BD" w:rsidP="00E535BD">
      <w:pPr>
        <w:rPr>
          <w:rFonts w:cs="B Zar"/>
          <w:sz w:val="28"/>
          <w:szCs w:val="28"/>
          <w:rtl/>
        </w:rPr>
      </w:pPr>
    </w:p>
    <w:p w14:paraId="63B7291D" w14:textId="77777777" w:rsidR="00E535BD" w:rsidRPr="00D1396E" w:rsidRDefault="00E535BD" w:rsidP="00E535BD">
      <w:pPr>
        <w:rPr>
          <w:rFonts w:cs="B Zar"/>
          <w:sz w:val="28"/>
          <w:szCs w:val="28"/>
          <w:rtl/>
        </w:rPr>
      </w:pPr>
    </w:p>
    <w:tbl>
      <w:tblPr>
        <w:tblStyle w:val="TableGrid"/>
        <w:tblpPr w:leftFromText="180" w:rightFromText="180" w:vertAnchor="text" w:horzAnchor="margin" w:tblpY="1187"/>
        <w:bidiVisual/>
        <w:tblW w:w="9067" w:type="dxa"/>
        <w:tblLook w:val="04A0" w:firstRow="1" w:lastRow="0" w:firstColumn="1" w:lastColumn="0" w:noHBand="0" w:noVBand="1"/>
      </w:tblPr>
      <w:tblGrid>
        <w:gridCol w:w="2263"/>
        <w:gridCol w:w="2268"/>
        <w:gridCol w:w="2268"/>
        <w:gridCol w:w="2268"/>
      </w:tblGrid>
      <w:tr w:rsidR="00E535BD" w14:paraId="5B066B41" w14:textId="77777777" w:rsidTr="00667BF0">
        <w:tc>
          <w:tcPr>
            <w:tcW w:w="2263" w:type="dxa"/>
            <w:tcBorders>
              <w:left w:val="nil"/>
            </w:tcBorders>
          </w:tcPr>
          <w:p w14:paraId="04B135E0" w14:textId="77777777" w:rsidR="00E535BD" w:rsidRPr="00B21CB4" w:rsidRDefault="00E535BD" w:rsidP="00667BF0">
            <w:pPr>
              <w:jc w:val="center"/>
              <w:rPr>
                <w:rFonts w:cs="B Nazanin"/>
                <w:sz w:val="28"/>
                <w:szCs w:val="28"/>
                <w:rtl/>
              </w:rPr>
            </w:pPr>
          </w:p>
        </w:tc>
        <w:tc>
          <w:tcPr>
            <w:tcW w:w="2268" w:type="dxa"/>
          </w:tcPr>
          <w:p w14:paraId="1D6C7AEA" w14:textId="77777777" w:rsidR="00E535BD" w:rsidRPr="00B21CB4" w:rsidRDefault="00E535BD" w:rsidP="00667BF0">
            <w:pPr>
              <w:jc w:val="center"/>
              <w:rPr>
                <w:rFonts w:cs="B Nazanin"/>
                <w:sz w:val="28"/>
                <w:szCs w:val="28"/>
                <w:rtl/>
              </w:rPr>
            </w:pPr>
            <w:r w:rsidRPr="00B21CB4">
              <w:rPr>
                <w:rFonts w:cs="B Nazanin" w:hint="cs"/>
                <w:sz w:val="28"/>
                <w:szCs w:val="28"/>
                <w:rtl/>
              </w:rPr>
              <w:t>سن</w:t>
            </w:r>
          </w:p>
        </w:tc>
        <w:tc>
          <w:tcPr>
            <w:tcW w:w="2268" w:type="dxa"/>
          </w:tcPr>
          <w:p w14:paraId="65B420BF" w14:textId="77777777" w:rsidR="00E535BD" w:rsidRPr="00B21CB4" w:rsidRDefault="00E535BD" w:rsidP="00667BF0">
            <w:pPr>
              <w:bidi w:val="0"/>
              <w:jc w:val="center"/>
              <w:rPr>
                <w:rFonts w:cs="B Nazanin"/>
                <w:sz w:val="28"/>
                <w:szCs w:val="28"/>
                <w:rtl/>
                <w:lang w:bidi="ar-SA"/>
              </w:rPr>
            </w:pPr>
            <w:r w:rsidRPr="00B21CB4">
              <w:rPr>
                <w:rFonts w:cs="B Nazanin" w:hint="cs"/>
                <w:sz w:val="28"/>
                <w:szCs w:val="28"/>
                <w:rtl/>
                <w:lang w:bidi="ar-SA"/>
              </w:rPr>
              <w:t>اندازه</w:t>
            </w:r>
          </w:p>
        </w:tc>
        <w:tc>
          <w:tcPr>
            <w:tcW w:w="2268" w:type="dxa"/>
          </w:tcPr>
          <w:p w14:paraId="4A593300" w14:textId="77777777" w:rsidR="00E535BD" w:rsidRPr="00B21CB4" w:rsidRDefault="00E535BD" w:rsidP="00667BF0">
            <w:pPr>
              <w:bidi w:val="0"/>
              <w:jc w:val="center"/>
              <w:rPr>
                <w:rFonts w:cs="B Nazanin"/>
                <w:sz w:val="28"/>
                <w:szCs w:val="28"/>
                <w:rtl/>
                <w:lang w:bidi="ar-SA"/>
              </w:rPr>
            </w:pPr>
            <w:r w:rsidRPr="00B21CB4">
              <w:rPr>
                <w:rFonts w:cs="B Nazanin" w:hint="cs"/>
                <w:sz w:val="28"/>
                <w:szCs w:val="28"/>
                <w:rtl/>
                <w:lang w:bidi="ar-SA"/>
              </w:rPr>
              <w:t>بخش</w:t>
            </w:r>
          </w:p>
        </w:tc>
      </w:tr>
      <w:tr w:rsidR="00E535BD" w14:paraId="0A09D40C" w14:textId="77777777" w:rsidTr="00667BF0">
        <w:tc>
          <w:tcPr>
            <w:tcW w:w="2263" w:type="dxa"/>
            <w:tcBorders>
              <w:left w:val="nil"/>
            </w:tcBorders>
          </w:tcPr>
          <w:p w14:paraId="204D77CE" w14:textId="77777777" w:rsidR="00E535BD" w:rsidRPr="00B21CB4" w:rsidRDefault="00E535BD" w:rsidP="00667BF0">
            <w:pPr>
              <w:jc w:val="center"/>
              <w:rPr>
                <w:rFonts w:cs="B Nazanin"/>
                <w:sz w:val="28"/>
                <w:szCs w:val="28"/>
                <w:rtl/>
              </w:rPr>
            </w:pPr>
          </w:p>
        </w:tc>
        <w:tc>
          <w:tcPr>
            <w:tcW w:w="2268" w:type="dxa"/>
          </w:tcPr>
          <w:p w14:paraId="56F9CF7C" w14:textId="77777777" w:rsidR="00E535BD" w:rsidRPr="00B21CB4" w:rsidRDefault="00E535BD" w:rsidP="00667BF0">
            <w:pPr>
              <w:jc w:val="center"/>
              <w:rPr>
                <w:rFonts w:cs="B Nazanin"/>
                <w:sz w:val="28"/>
                <w:szCs w:val="28"/>
                <w:rtl/>
              </w:rPr>
            </w:pPr>
            <w:r>
              <w:rPr>
                <w:rFonts w:cs="B Nazanin" w:hint="cs"/>
                <w:sz w:val="28"/>
                <w:szCs w:val="28"/>
                <w:rtl/>
              </w:rPr>
              <w:t>پسا</w:t>
            </w:r>
            <w:r w:rsidRPr="00CC1EB1">
              <w:rPr>
                <w:rFonts w:cs="B Nazanin"/>
                <w:sz w:val="28"/>
                <w:szCs w:val="28"/>
                <w:rtl/>
              </w:rPr>
              <w:t>جهان</w:t>
            </w:r>
            <w:r w:rsidRPr="00CC1EB1">
              <w:rPr>
                <w:rFonts w:cs="B Nazanin" w:hint="cs"/>
                <w:sz w:val="28"/>
                <w:szCs w:val="28"/>
                <w:rtl/>
              </w:rPr>
              <w:t>ی‌</w:t>
            </w:r>
            <w:r w:rsidRPr="00CC1EB1">
              <w:rPr>
                <w:rFonts w:cs="B Nazanin" w:hint="eastAsia"/>
                <w:sz w:val="28"/>
                <w:szCs w:val="28"/>
                <w:rtl/>
              </w:rPr>
              <w:t>ساز</w:t>
            </w:r>
            <w:r>
              <w:rPr>
                <w:rFonts w:cs="B Nazanin" w:hint="cs"/>
                <w:sz w:val="28"/>
                <w:szCs w:val="28"/>
                <w:rtl/>
              </w:rPr>
              <w:t>ی</w:t>
            </w:r>
          </w:p>
        </w:tc>
        <w:tc>
          <w:tcPr>
            <w:tcW w:w="2268" w:type="dxa"/>
          </w:tcPr>
          <w:p w14:paraId="4899A3FC" w14:textId="77777777" w:rsidR="00E535BD" w:rsidRPr="00B21CB4" w:rsidRDefault="00E535BD" w:rsidP="00667BF0">
            <w:pPr>
              <w:bidi w:val="0"/>
              <w:jc w:val="center"/>
              <w:rPr>
                <w:rFonts w:cs="B Nazanin"/>
                <w:sz w:val="28"/>
                <w:szCs w:val="28"/>
                <w:rtl/>
                <w:lang w:bidi="ar-SA"/>
              </w:rPr>
            </w:pPr>
            <w:r>
              <w:rPr>
                <w:rFonts w:cs="B Nazanin" w:hint="cs"/>
                <w:sz w:val="28"/>
                <w:szCs w:val="28"/>
                <w:rtl/>
                <w:lang w:bidi="ar-SA"/>
              </w:rPr>
              <w:t xml:space="preserve">پیش </w:t>
            </w:r>
            <w:r w:rsidRPr="00A37754">
              <w:rPr>
                <w:rFonts w:cs="B Nazanin"/>
                <w:sz w:val="28"/>
                <w:szCs w:val="28"/>
                <w:rtl/>
                <w:lang w:bidi="ar-SA"/>
              </w:rPr>
              <w:t>جهان</w:t>
            </w:r>
            <w:r w:rsidRPr="00A37754">
              <w:rPr>
                <w:rFonts w:cs="B Nazanin" w:hint="cs"/>
                <w:sz w:val="28"/>
                <w:szCs w:val="28"/>
                <w:rtl/>
                <w:lang w:bidi="ar-SA"/>
              </w:rPr>
              <w:t>ی‌</w:t>
            </w:r>
            <w:r w:rsidRPr="00A37754">
              <w:rPr>
                <w:rFonts w:cs="B Nazanin" w:hint="eastAsia"/>
                <w:sz w:val="28"/>
                <w:szCs w:val="28"/>
                <w:rtl/>
                <w:lang w:bidi="ar-SA"/>
              </w:rPr>
              <w:t>ساز</w:t>
            </w:r>
            <w:r w:rsidRPr="00A37754">
              <w:rPr>
                <w:rFonts w:cs="B Nazanin" w:hint="cs"/>
                <w:sz w:val="28"/>
                <w:szCs w:val="28"/>
                <w:rtl/>
                <w:lang w:bidi="ar-SA"/>
              </w:rPr>
              <w:t>ی</w:t>
            </w:r>
          </w:p>
        </w:tc>
        <w:tc>
          <w:tcPr>
            <w:tcW w:w="2268" w:type="dxa"/>
          </w:tcPr>
          <w:p w14:paraId="4934CF84" w14:textId="77777777" w:rsidR="00E535BD" w:rsidRPr="00B21CB4" w:rsidRDefault="00E535BD" w:rsidP="00667BF0">
            <w:pPr>
              <w:bidi w:val="0"/>
              <w:jc w:val="center"/>
              <w:rPr>
                <w:rFonts w:cs="B Nazanin"/>
                <w:sz w:val="28"/>
                <w:szCs w:val="28"/>
                <w:rtl/>
                <w:lang w:bidi="ar-SA"/>
              </w:rPr>
            </w:pPr>
            <w:r w:rsidRPr="000E79D8">
              <w:rPr>
                <w:rStyle w:val="fontstyle01"/>
                <w:sz w:val="28"/>
                <w:szCs w:val="28"/>
              </w:rPr>
              <w:t>Δ</w:t>
            </w:r>
          </w:p>
        </w:tc>
      </w:tr>
    </w:tbl>
    <w:p w14:paraId="361882B6" w14:textId="77777777" w:rsidR="00E535BD" w:rsidRDefault="00E535BD" w:rsidP="00E535BD">
      <w:pPr>
        <w:rPr>
          <w:rFonts w:cs="B Zar"/>
          <w:sz w:val="28"/>
          <w:szCs w:val="28"/>
        </w:rPr>
      </w:pPr>
      <w:r w:rsidRPr="00D1396E">
        <w:rPr>
          <w:rFonts w:cs="B Zar" w:hint="eastAsia"/>
          <w:sz w:val="28"/>
          <w:szCs w:val="28"/>
          <w:rtl/>
        </w:rPr>
        <w:t>جدول</w:t>
      </w:r>
      <w:r w:rsidRPr="00D1396E">
        <w:rPr>
          <w:rFonts w:cs="B Zar"/>
          <w:sz w:val="28"/>
          <w:szCs w:val="28"/>
          <w:rtl/>
        </w:rPr>
        <w:t xml:space="preserve"> ۶.۲: ارز</w:t>
      </w:r>
      <w:r w:rsidRPr="00D1396E">
        <w:rPr>
          <w:rFonts w:cs="B Zar" w:hint="cs"/>
          <w:sz w:val="28"/>
          <w:szCs w:val="28"/>
          <w:rtl/>
        </w:rPr>
        <w:t>ی</w:t>
      </w:r>
      <w:r w:rsidRPr="00D1396E">
        <w:rPr>
          <w:rFonts w:cs="B Zar" w:hint="eastAsia"/>
          <w:sz w:val="28"/>
          <w:szCs w:val="28"/>
          <w:rtl/>
        </w:rPr>
        <w:t>اب</w:t>
      </w:r>
      <w:r w:rsidRPr="00D1396E">
        <w:rPr>
          <w:rFonts w:cs="B Zar" w:hint="cs"/>
          <w:sz w:val="28"/>
          <w:szCs w:val="28"/>
          <w:rtl/>
        </w:rPr>
        <w:t>ی‌</w:t>
      </w:r>
      <w:r w:rsidRPr="00D1396E">
        <w:rPr>
          <w:rFonts w:cs="B Zar" w:hint="eastAsia"/>
          <w:sz w:val="28"/>
          <w:szCs w:val="28"/>
          <w:rtl/>
        </w:rPr>
        <w:t>ها</w:t>
      </w:r>
      <w:r w:rsidRPr="00D1396E">
        <w:rPr>
          <w:rFonts w:cs="B Zar" w:hint="cs"/>
          <w:sz w:val="28"/>
          <w:szCs w:val="28"/>
          <w:rtl/>
        </w:rPr>
        <w:t>ی</w:t>
      </w:r>
      <w:r w:rsidRPr="00D1396E">
        <w:rPr>
          <w:rFonts w:cs="B Zar"/>
          <w:sz w:val="28"/>
          <w:szCs w:val="28"/>
          <w:rtl/>
        </w:rPr>
        <w:t xml:space="preserve"> متوسط اهم</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منابع اطلاعات</w:t>
      </w:r>
      <w:r w:rsidRPr="00D1396E">
        <w:rPr>
          <w:rFonts w:cs="B Zar" w:hint="cs"/>
          <w:sz w:val="28"/>
          <w:szCs w:val="28"/>
          <w:rtl/>
        </w:rPr>
        <w:t>ی</w:t>
      </w:r>
      <w:r w:rsidRPr="00D1396E">
        <w:rPr>
          <w:rFonts w:cs="B Zar"/>
          <w:sz w:val="28"/>
          <w:szCs w:val="28"/>
          <w:rtl/>
        </w:rPr>
        <w:t xml:space="preserve"> مورد استفاده شرکت‌ها، بر اساس سن، اندازه و بخش فعال</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شرکت</w:t>
      </w:r>
      <w:r w:rsidRPr="00BA2C11">
        <w:rPr>
          <w:rFonts w:cs="B Zar"/>
          <w:sz w:val="28"/>
          <w:szCs w:val="28"/>
        </w:rPr>
        <w:br/>
      </w:r>
    </w:p>
    <w:p w14:paraId="655B5C5A" w14:textId="77777777" w:rsidR="00E535BD" w:rsidRDefault="00E535BD" w:rsidP="00E535BD">
      <w:pPr>
        <w:rPr>
          <w:rFonts w:cs="B Zar"/>
          <w:sz w:val="2"/>
          <w:szCs w:val="2"/>
          <w:rtl/>
        </w:rPr>
      </w:pPr>
    </w:p>
    <w:p w14:paraId="7CF2D989" w14:textId="77777777" w:rsidR="00E535BD" w:rsidRDefault="00E535BD" w:rsidP="00E535BD">
      <w:pPr>
        <w:rPr>
          <w:rFonts w:cs="B Zar"/>
          <w:sz w:val="2"/>
          <w:szCs w:val="2"/>
        </w:rPr>
      </w:pPr>
      <w:r>
        <w:rPr>
          <w:rFonts w:cs="B Homa" w:hint="cs"/>
          <w:sz w:val="28"/>
          <w:szCs w:val="28"/>
          <w:rtl/>
        </w:rPr>
        <w:t>فعالیت ها</w:t>
      </w:r>
    </w:p>
    <w:tbl>
      <w:tblPr>
        <w:tblStyle w:val="TableGrid"/>
        <w:tblpPr w:leftFromText="180" w:rightFromText="180" w:vertAnchor="text" w:horzAnchor="margin" w:tblpXSpec="center" w:tblpY="464"/>
        <w:bidiVisual/>
        <w:tblW w:w="8647" w:type="dxa"/>
        <w:tblLook w:val="04A0" w:firstRow="1" w:lastRow="0" w:firstColumn="1" w:lastColumn="0" w:noHBand="0" w:noVBand="1"/>
      </w:tblPr>
      <w:tblGrid>
        <w:gridCol w:w="2338"/>
        <w:gridCol w:w="653"/>
        <w:gridCol w:w="619"/>
        <w:gridCol w:w="878"/>
        <w:gridCol w:w="650"/>
        <w:gridCol w:w="620"/>
        <w:gridCol w:w="602"/>
        <w:gridCol w:w="631"/>
        <w:gridCol w:w="658"/>
        <w:gridCol w:w="998"/>
      </w:tblGrid>
      <w:tr w:rsidR="00E535BD" w:rsidRPr="00BD781E" w14:paraId="41AB9D07" w14:textId="77777777" w:rsidTr="00667BF0">
        <w:tc>
          <w:tcPr>
            <w:tcW w:w="2338" w:type="dxa"/>
          </w:tcPr>
          <w:p w14:paraId="0B904BBE" w14:textId="77777777" w:rsidR="00E535BD" w:rsidRPr="00BD781E" w:rsidRDefault="00E535BD" w:rsidP="00667BF0">
            <w:pPr>
              <w:rPr>
                <w:rFonts w:cs="B Nazanin"/>
                <w:b/>
                <w:bCs/>
                <w:sz w:val="24"/>
                <w:szCs w:val="24"/>
              </w:rPr>
            </w:pPr>
            <w:r w:rsidRPr="00BD781E">
              <w:rPr>
                <w:rFonts w:cs="B Nazanin"/>
                <w:b/>
                <w:bCs/>
                <w:sz w:val="24"/>
                <w:szCs w:val="24"/>
                <w:rtl/>
              </w:rPr>
              <w:t>وب‌سا</w:t>
            </w:r>
            <w:r w:rsidRPr="00BD781E">
              <w:rPr>
                <w:rFonts w:cs="B Nazanin" w:hint="cs"/>
                <w:b/>
                <w:bCs/>
                <w:sz w:val="24"/>
                <w:szCs w:val="24"/>
                <w:rtl/>
              </w:rPr>
              <w:t>ی</w:t>
            </w:r>
            <w:r w:rsidRPr="00BD781E">
              <w:rPr>
                <w:rFonts w:cs="B Nazanin" w:hint="eastAsia"/>
                <w:b/>
                <w:bCs/>
                <w:sz w:val="24"/>
                <w:szCs w:val="24"/>
                <w:rtl/>
              </w:rPr>
              <w:t>ت‌ها</w:t>
            </w:r>
            <w:r w:rsidRPr="00BD781E">
              <w:rPr>
                <w:rFonts w:cs="B Nazanin" w:hint="cs"/>
                <w:b/>
                <w:bCs/>
                <w:sz w:val="24"/>
                <w:szCs w:val="24"/>
                <w:rtl/>
              </w:rPr>
              <w:t>ی</w:t>
            </w:r>
            <w:r w:rsidRPr="00BD781E">
              <w:rPr>
                <w:rFonts w:cs="B Nazanin"/>
                <w:b/>
                <w:bCs/>
                <w:sz w:val="24"/>
                <w:szCs w:val="24"/>
                <w:rtl/>
              </w:rPr>
              <w:t xml:space="preserve"> اختصاص</w:t>
            </w:r>
            <w:r w:rsidRPr="00BD781E">
              <w:rPr>
                <w:rFonts w:cs="B Nazanin" w:hint="cs"/>
                <w:b/>
                <w:bCs/>
                <w:sz w:val="24"/>
                <w:szCs w:val="24"/>
                <w:rtl/>
              </w:rPr>
              <w:t>ی</w:t>
            </w:r>
            <w:r w:rsidRPr="00BD781E">
              <w:rPr>
                <w:rFonts w:cs="B Nazanin"/>
                <w:b/>
                <w:bCs/>
                <w:sz w:val="24"/>
                <w:szCs w:val="24"/>
                <w:rtl/>
              </w:rPr>
              <w:t xml:space="preserve"> صنعت</w:t>
            </w:r>
          </w:p>
        </w:tc>
        <w:tc>
          <w:tcPr>
            <w:tcW w:w="653" w:type="dxa"/>
            <w:vAlign w:val="center"/>
          </w:tcPr>
          <w:p w14:paraId="39B66BF3" w14:textId="77777777" w:rsidR="00E535BD" w:rsidRPr="00BD781E" w:rsidRDefault="00E535BD" w:rsidP="00667BF0">
            <w:pPr>
              <w:jc w:val="center"/>
              <w:rPr>
                <w:rFonts w:cs="B Nazanin"/>
                <w:b/>
                <w:bCs/>
                <w:sz w:val="24"/>
                <w:szCs w:val="24"/>
                <w:rtl/>
              </w:rPr>
            </w:pPr>
            <w:r w:rsidRPr="00BD781E">
              <w:rPr>
                <w:rFonts w:cs="B Nazanin"/>
                <w:b/>
                <w:bCs/>
                <w:sz w:val="24"/>
                <w:szCs w:val="24"/>
              </w:rPr>
              <w:t>5.09</w:t>
            </w:r>
          </w:p>
        </w:tc>
        <w:tc>
          <w:tcPr>
            <w:tcW w:w="619" w:type="dxa"/>
            <w:vAlign w:val="center"/>
          </w:tcPr>
          <w:p w14:paraId="26581E66" w14:textId="77777777" w:rsidR="00E535BD" w:rsidRPr="00BD781E" w:rsidRDefault="00E535BD" w:rsidP="00667BF0">
            <w:pPr>
              <w:jc w:val="center"/>
              <w:rPr>
                <w:rFonts w:cs="B Nazanin"/>
                <w:b/>
                <w:bCs/>
                <w:sz w:val="24"/>
                <w:szCs w:val="24"/>
                <w:rtl/>
              </w:rPr>
            </w:pPr>
            <w:r w:rsidRPr="00BD781E">
              <w:rPr>
                <w:rFonts w:cs="B Nazanin"/>
                <w:b/>
                <w:bCs/>
                <w:sz w:val="24"/>
                <w:szCs w:val="24"/>
              </w:rPr>
              <w:t>4.91</w:t>
            </w:r>
          </w:p>
        </w:tc>
        <w:tc>
          <w:tcPr>
            <w:tcW w:w="878" w:type="dxa"/>
            <w:vAlign w:val="center"/>
          </w:tcPr>
          <w:p w14:paraId="1D92EFB8" w14:textId="77777777" w:rsidR="00E535BD" w:rsidRPr="00BD781E" w:rsidRDefault="00E535BD" w:rsidP="00667BF0">
            <w:pPr>
              <w:jc w:val="center"/>
              <w:rPr>
                <w:rFonts w:cs="B Nazanin"/>
                <w:b/>
                <w:bCs/>
                <w:sz w:val="24"/>
                <w:szCs w:val="24"/>
                <w:rtl/>
              </w:rPr>
            </w:pPr>
            <w:r w:rsidRPr="00BD781E">
              <w:rPr>
                <w:rFonts w:cs="B Nazanin"/>
                <w:b/>
                <w:bCs/>
                <w:sz w:val="24"/>
                <w:szCs w:val="24"/>
              </w:rPr>
              <w:t>0.18</w:t>
            </w:r>
          </w:p>
        </w:tc>
        <w:tc>
          <w:tcPr>
            <w:tcW w:w="650" w:type="dxa"/>
            <w:vAlign w:val="center"/>
          </w:tcPr>
          <w:p w14:paraId="29033652" w14:textId="77777777" w:rsidR="00E535BD" w:rsidRPr="00BD781E" w:rsidRDefault="00E535BD" w:rsidP="00667BF0">
            <w:pPr>
              <w:jc w:val="center"/>
              <w:rPr>
                <w:rFonts w:cs="B Nazanin"/>
                <w:b/>
                <w:bCs/>
                <w:sz w:val="24"/>
                <w:szCs w:val="24"/>
                <w:rtl/>
              </w:rPr>
            </w:pPr>
            <w:r w:rsidRPr="00BD781E">
              <w:rPr>
                <w:rFonts w:cs="B Nazanin"/>
                <w:b/>
                <w:bCs/>
                <w:sz w:val="24"/>
                <w:szCs w:val="24"/>
              </w:rPr>
              <w:t>5.08</w:t>
            </w:r>
          </w:p>
        </w:tc>
        <w:tc>
          <w:tcPr>
            <w:tcW w:w="620" w:type="dxa"/>
            <w:vAlign w:val="center"/>
          </w:tcPr>
          <w:p w14:paraId="7B479E69" w14:textId="77777777" w:rsidR="00E535BD" w:rsidRPr="00BD781E" w:rsidRDefault="00E535BD" w:rsidP="00667BF0">
            <w:pPr>
              <w:jc w:val="center"/>
              <w:rPr>
                <w:rFonts w:cs="B Nazanin"/>
                <w:b/>
                <w:bCs/>
                <w:sz w:val="24"/>
                <w:szCs w:val="24"/>
                <w:rtl/>
              </w:rPr>
            </w:pPr>
            <w:r w:rsidRPr="00BD781E">
              <w:rPr>
                <w:rFonts w:cs="B Nazanin"/>
                <w:b/>
                <w:bCs/>
                <w:sz w:val="24"/>
                <w:szCs w:val="24"/>
              </w:rPr>
              <w:t>4.96</w:t>
            </w:r>
          </w:p>
        </w:tc>
        <w:tc>
          <w:tcPr>
            <w:tcW w:w="602" w:type="dxa"/>
            <w:vAlign w:val="center"/>
          </w:tcPr>
          <w:p w14:paraId="05950BF2" w14:textId="77777777" w:rsidR="00E535BD" w:rsidRPr="00BD781E" w:rsidRDefault="00E535BD" w:rsidP="00667BF0">
            <w:pPr>
              <w:jc w:val="center"/>
              <w:rPr>
                <w:rFonts w:cs="B Nazanin"/>
                <w:b/>
                <w:bCs/>
                <w:sz w:val="24"/>
                <w:szCs w:val="24"/>
                <w:rtl/>
              </w:rPr>
            </w:pPr>
            <w:r w:rsidRPr="00BD781E">
              <w:rPr>
                <w:rFonts w:cs="B Nazanin"/>
                <w:b/>
                <w:bCs/>
                <w:sz w:val="24"/>
                <w:szCs w:val="24"/>
              </w:rPr>
              <w:t>0.12</w:t>
            </w:r>
          </w:p>
        </w:tc>
        <w:tc>
          <w:tcPr>
            <w:tcW w:w="631" w:type="dxa"/>
            <w:vAlign w:val="center"/>
          </w:tcPr>
          <w:p w14:paraId="41F808AC" w14:textId="77777777" w:rsidR="00E535BD" w:rsidRPr="00BD781E" w:rsidRDefault="00E535BD" w:rsidP="00667BF0">
            <w:pPr>
              <w:jc w:val="center"/>
              <w:rPr>
                <w:rFonts w:cs="B Nazanin"/>
                <w:b/>
                <w:bCs/>
                <w:sz w:val="24"/>
                <w:szCs w:val="24"/>
                <w:rtl/>
              </w:rPr>
            </w:pPr>
            <w:r w:rsidRPr="00BD781E">
              <w:rPr>
                <w:rFonts w:cs="B Nazanin"/>
                <w:b/>
                <w:bCs/>
                <w:sz w:val="24"/>
                <w:szCs w:val="24"/>
              </w:rPr>
              <w:t>5.13</w:t>
            </w:r>
          </w:p>
        </w:tc>
        <w:tc>
          <w:tcPr>
            <w:tcW w:w="658" w:type="dxa"/>
            <w:vAlign w:val="center"/>
          </w:tcPr>
          <w:p w14:paraId="63718C71" w14:textId="77777777" w:rsidR="00E535BD" w:rsidRPr="00BD781E" w:rsidRDefault="00E535BD" w:rsidP="00667BF0">
            <w:pPr>
              <w:jc w:val="center"/>
              <w:rPr>
                <w:rFonts w:cs="B Nazanin"/>
                <w:b/>
                <w:bCs/>
                <w:sz w:val="24"/>
                <w:szCs w:val="24"/>
                <w:rtl/>
              </w:rPr>
            </w:pPr>
            <w:r w:rsidRPr="00BD781E">
              <w:rPr>
                <w:rFonts w:cs="B Nazanin"/>
                <w:b/>
                <w:bCs/>
                <w:sz w:val="24"/>
                <w:szCs w:val="24"/>
              </w:rPr>
              <w:t>4.88</w:t>
            </w:r>
          </w:p>
        </w:tc>
        <w:tc>
          <w:tcPr>
            <w:tcW w:w="998" w:type="dxa"/>
            <w:tcBorders>
              <w:right w:val="nil"/>
            </w:tcBorders>
            <w:vAlign w:val="center"/>
          </w:tcPr>
          <w:p w14:paraId="1625C2B7" w14:textId="77777777" w:rsidR="00E535BD" w:rsidRPr="00BD781E" w:rsidRDefault="00E535BD" w:rsidP="00667BF0">
            <w:pPr>
              <w:jc w:val="center"/>
              <w:rPr>
                <w:rFonts w:cs="B Nazanin"/>
                <w:b/>
                <w:bCs/>
                <w:sz w:val="24"/>
                <w:szCs w:val="24"/>
                <w:rtl/>
              </w:rPr>
            </w:pPr>
            <w:r w:rsidRPr="00BD781E">
              <w:rPr>
                <w:rFonts w:cs="B Nazanin"/>
                <w:b/>
                <w:bCs/>
                <w:sz w:val="24"/>
                <w:szCs w:val="24"/>
              </w:rPr>
              <w:t>0.25</w:t>
            </w:r>
          </w:p>
        </w:tc>
      </w:tr>
      <w:tr w:rsidR="00E535BD" w:rsidRPr="00BD781E" w14:paraId="2C38BE9C" w14:textId="77777777" w:rsidTr="00667BF0">
        <w:tc>
          <w:tcPr>
            <w:tcW w:w="2338" w:type="dxa"/>
          </w:tcPr>
          <w:p w14:paraId="6FB3F85F" w14:textId="77777777" w:rsidR="00E535BD" w:rsidRPr="00BD781E" w:rsidRDefault="00E535BD" w:rsidP="00667BF0">
            <w:pPr>
              <w:rPr>
                <w:rFonts w:cs="B Nazanin"/>
                <w:b/>
                <w:bCs/>
                <w:sz w:val="24"/>
                <w:szCs w:val="24"/>
                <w:rtl/>
              </w:rPr>
            </w:pPr>
            <w:r w:rsidRPr="00BD781E">
              <w:rPr>
                <w:rFonts w:cs="B Nazanin" w:hint="cs"/>
                <w:b/>
                <w:bCs/>
                <w:sz w:val="24"/>
                <w:szCs w:val="24"/>
                <w:rtl/>
              </w:rPr>
              <w:t>شبکه های اجتماعی عمومی</w:t>
            </w:r>
          </w:p>
        </w:tc>
        <w:tc>
          <w:tcPr>
            <w:tcW w:w="653" w:type="dxa"/>
            <w:vAlign w:val="center"/>
          </w:tcPr>
          <w:p w14:paraId="664C44C1" w14:textId="77777777" w:rsidR="00E535BD" w:rsidRPr="00BD781E" w:rsidRDefault="00E535BD" w:rsidP="00667BF0">
            <w:pPr>
              <w:jc w:val="center"/>
              <w:rPr>
                <w:rFonts w:cs="B Nazanin"/>
                <w:b/>
                <w:bCs/>
                <w:sz w:val="24"/>
                <w:szCs w:val="24"/>
                <w:rtl/>
              </w:rPr>
            </w:pPr>
            <w:r w:rsidRPr="00BD781E">
              <w:rPr>
                <w:rFonts w:cs="B Nazanin"/>
                <w:b/>
                <w:bCs/>
                <w:sz w:val="24"/>
                <w:szCs w:val="24"/>
              </w:rPr>
              <w:t>3.98</w:t>
            </w:r>
          </w:p>
        </w:tc>
        <w:tc>
          <w:tcPr>
            <w:tcW w:w="619" w:type="dxa"/>
            <w:vAlign w:val="center"/>
          </w:tcPr>
          <w:p w14:paraId="16F67DDA" w14:textId="77777777" w:rsidR="00E535BD" w:rsidRPr="00BD781E" w:rsidRDefault="00E535BD" w:rsidP="00667BF0">
            <w:pPr>
              <w:jc w:val="center"/>
              <w:rPr>
                <w:rFonts w:cs="B Nazanin"/>
                <w:b/>
                <w:bCs/>
                <w:sz w:val="24"/>
                <w:szCs w:val="24"/>
                <w:rtl/>
              </w:rPr>
            </w:pPr>
            <w:r>
              <w:rPr>
                <w:rFonts w:cs="B Nazanin"/>
                <w:b/>
                <w:bCs/>
                <w:sz w:val="24"/>
                <w:szCs w:val="24"/>
              </w:rPr>
              <w:t>3.11</w:t>
            </w:r>
          </w:p>
        </w:tc>
        <w:tc>
          <w:tcPr>
            <w:tcW w:w="878" w:type="dxa"/>
            <w:vAlign w:val="center"/>
          </w:tcPr>
          <w:p w14:paraId="0946D097" w14:textId="77777777" w:rsidR="00E535BD" w:rsidRPr="00BD781E" w:rsidRDefault="00E535BD" w:rsidP="00667BF0">
            <w:pPr>
              <w:jc w:val="center"/>
              <w:rPr>
                <w:rFonts w:cs="B Nazanin"/>
                <w:b/>
                <w:bCs/>
                <w:sz w:val="24"/>
                <w:szCs w:val="24"/>
                <w:rtl/>
              </w:rPr>
            </w:pPr>
            <w:r>
              <w:rPr>
                <w:rFonts w:cs="B Nazanin"/>
                <w:b/>
                <w:bCs/>
                <w:sz w:val="24"/>
                <w:szCs w:val="24"/>
              </w:rPr>
              <w:t>0.87**</w:t>
            </w:r>
          </w:p>
        </w:tc>
        <w:tc>
          <w:tcPr>
            <w:tcW w:w="650" w:type="dxa"/>
            <w:vAlign w:val="center"/>
          </w:tcPr>
          <w:p w14:paraId="7CBCF3C3" w14:textId="77777777" w:rsidR="00E535BD" w:rsidRPr="00BD781E" w:rsidRDefault="00E535BD" w:rsidP="00667BF0">
            <w:pPr>
              <w:jc w:val="center"/>
              <w:rPr>
                <w:rFonts w:cs="B Nazanin"/>
                <w:b/>
                <w:bCs/>
                <w:sz w:val="24"/>
                <w:szCs w:val="24"/>
                <w:rtl/>
              </w:rPr>
            </w:pPr>
            <w:r>
              <w:rPr>
                <w:rFonts w:cs="B Nazanin"/>
                <w:b/>
                <w:bCs/>
                <w:sz w:val="24"/>
                <w:szCs w:val="24"/>
              </w:rPr>
              <w:t>3.54</w:t>
            </w:r>
          </w:p>
        </w:tc>
        <w:tc>
          <w:tcPr>
            <w:tcW w:w="620" w:type="dxa"/>
            <w:vAlign w:val="center"/>
          </w:tcPr>
          <w:p w14:paraId="77E087E8" w14:textId="77777777" w:rsidR="00E535BD" w:rsidRPr="00BD781E" w:rsidRDefault="00E535BD" w:rsidP="00667BF0">
            <w:pPr>
              <w:jc w:val="center"/>
              <w:rPr>
                <w:rFonts w:cs="B Nazanin"/>
                <w:b/>
                <w:bCs/>
                <w:sz w:val="24"/>
                <w:szCs w:val="24"/>
                <w:rtl/>
              </w:rPr>
            </w:pPr>
            <w:r>
              <w:rPr>
                <w:rFonts w:cs="B Nazanin"/>
                <w:b/>
                <w:bCs/>
                <w:sz w:val="24"/>
                <w:szCs w:val="24"/>
              </w:rPr>
              <w:t>3.31</w:t>
            </w:r>
          </w:p>
        </w:tc>
        <w:tc>
          <w:tcPr>
            <w:tcW w:w="602" w:type="dxa"/>
            <w:vAlign w:val="center"/>
          </w:tcPr>
          <w:p w14:paraId="7BCACA16" w14:textId="77777777" w:rsidR="00E535BD" w:rsidRPr="00BD781E" w:rsidRDefault="00E535BD" w:rsidP="00667BF0">
            <w:pPr>
              <w:jc w:val="center"/>
              <w:rPr>
                <w:rFonts w:cs="B Nazanin"/>
                <w:b/>
                <w:bCs/>
                <w:sz w:val="24"/>
                <w:szCs w:val="24"/>
                <w:rtl/>
              </w:rPr>
            </w:pPr>
            <w:r>
              <w:rPr>
                <w:rFonts w:cs="B Nazanin"/>
                <w:b/>
                <w:bCs/>
                <w:sz w:val="24"/>
                <w:szCs w:val="24"/>
              </w:rPr>
              <w:t>0.23</w:t>
            </w:r>
          </w:p>
        </w:tc>
        <w:tc>
          <w:tcPr>
            <w:tcW w:w="631" w:type="dxa"/>
            <w:vAlign w:val="center"/>
          </w:tcPr>
          <w:p w14:paraId="2DB7A31B" w14:textId="77777777" w:rsidR="00E535BD" w:rsidRPr="00BD781E" w:rsidRDefault="00E535BD" w:rsidP="00667BF0">
            <w:pPr>
              <w:jc w:val="center"/>
              <w:rPr>
                <w:rFonts w:cs="B Nazanin"/>
                <w:b/>
                <w:bCs/>
                <w:sz w:val="24"/>
                <w:szCs w:val="24"/>
                <w:rtl/>
              </w:rPr>
            </w:pPr>
            <w:r>
              <w:rPr>
                <w:rFonts w:cs="B Nazanin"/>
                <w:b/>
                <w:bCs/>
                <w:sz w:val="24"/>
                <w:szCs w:val="24"/>
              </w:rPr>
              <w:t>4.20</w:t>
            </w:r>
          </w:p>
        </w:tc>
        <w:tc>
          <w:tcPr>
            <w:tcW w:w="658" w:type="dxa"/>
            <w:vAlign w:val="center"/>
          </w:tcPr>
          <w:p w14:paraId="78F9190C" w14:textId="77777777" w:rsidR="00E535BD" w:rsidRPr="00BD781E" w:rsidRDefault="00E535BD" w:rsidP="00667BF0">
            <w:pPr>
              <w:jc w:val="center"/>
              <w:rPr>
                <w:rFonts w:cs="B Nazanin"/>
                <w:b/>
                <w:bCs/>
                <w:sz w:val="24"/>
                <w:szCs w:val="24"/>
                <w:rtl/>
              </w:rPr>
            </w:pPr>
            <w:r>
              <w:rPr>
                <w:rFonts w:cs="B Nazanin"/>
                <w:b/>
                <w:bCs/>
                <w:sz w:val="24"/>
                <w:szCs w:val="24"/>
              </w:rPr>
              <w:t>2.38</w:t>
            </w:r>
          </w:p>
        </w:tc>
        <w:tc>
          <w:tcPr>
            <w:tcW w:w="998" w:type="dxa"/>
            <w:tcBorders>
              <w:right w:val="nil"/>
            </w:tcBorders>
            <w:vAlign w:val="center"/>
          </w:tcPr>
          <w:p w14:paraId="0742E430" w14:textId="77777777" w:rsidR="00E535BD" w:rsidRPr="00BD781E" w:rsidRDefault="00E535BD" w:rsidP="00667BF0">
            <w:pPr>
              <w:jc w:val="center"/>
              <w:rPr>
                <w:rFonts w:cs="B Nazanin"/>
                <w:b/>
                <w:bCs/>
                <w:sz w:val="24"/>
                <w:szCs w:val="24"/>
                <w:rtl/>
              </w:rPr>
            </w:pPr>
            <w:r>
              <w:rPr>
                <w:rFonts w:cs="B Nazanin"/>
                <w:b/>
                <w:bCs/>
                <w:sz w:val="24"/>
                <w:szCs w:val="24"/>
              </w:rPr>
              <w:t>1.82**</w:t>
            </w:r>
          </w:p>
        </w:tc>
      </w:tr>
      <w:tr w:rsidR="00E535BD" w:rsidRPr="00BD781E" w14:paraId="6E592F06" w14:textId="77777777" w:rsidTr="00667BF0">
        <w:tc>
          <w:tcPr>
            <w:tcW w:w="2338" w:type="dxa"/>
          </w:tcPr>
          <w:p w14:paraId="17F530DB" w14:textId="77777777" w:rsidR="00E535BD" w:rsidRPr="00BD781E" w:rsidRDefault="00E535BD" w:rsidP="00667BF0">
            <w:pPr>
              <w:rPr>
                <w:rFonts w:cs="B Nazanin"/>
                <w:b/>
                <w:bCs/>
                <w:sz w:val="24"/>
                <w:szCs w:val="24"/>
                <w:rtl/>
              </w:rPr>
            </w:pPr>
            <w:r w:rsidRPr="00BD781E">
              <w:rPr>
                <w:rFonts w:cs="B Nazanin"/>
                <w:b/>
                <w:bCs/>
                <w:sz w:val="24"/>
                <w:szCs w:val="24"/>
                <w:rtl/>
              </w:rPr>
              <w:t>مشاوره حرفه‌ا</w:t>
            </w:r>
            <w:r w:rsidRPr="00BD781E">
              <w:rPr>
                <w:rFonts w:cs="B Nazanin" w:hint="cs"/>
                <w:b/>
                <w:bCs/>
                <w:sz w:val="24"/>
                <w:szCs w:val="24"/>
                <w:rtl/>
              </w:rPr>
              <w:t>ی</w:t>
            </w:r>
            <w:r w:rsidRPr="00BD781E">
              <w:rPr>
                <w:rFonts w:cs="B Nazanin"/>
                <w:b/>
                <w:bCs/>
                <w:sz w:val="24"/>
                <w:szCs w:val="24"/>
                <w:rtl/>
              </w:rPr>
              <w:t xml:space="preserve"> تلفن</w:t>
            </w:r>
            <w:r w:rsidRPr="00BD781E">
              <w:rPr>
                <w:rFonts w:cs="B Nazanin" w:hint="cs"/>
                <w:b/>
                <w:bCs/>
                <w:sz w:val="24"/>
                <w:szCs w:val="24"/>
                <w:rtl/>
              </w:rPr>
              <w:t>ی</w:t>
            </w:r>
          </w:p>
        </w:tc>
        <w:tc>
          <w:tcPr>
            <w:tcW w:w="653" w:type="dxa"/>
            <w:vAlign w:val="center"/>
          </w:tcPr>
          <w:p w14:paraId="345FEE4B" w14:textId="77777777" w:rsidR="00E535BD" w:rsidRPr="00BD781E" w:rsidRDefault="00E535BD" w:rsidP="00667BF0">
            <w:pPr>
              <w:jc w:val="center"/>
              <w:rPr>
                <w:rFonts w:cs="B Nazanin"/>
                <w:b/>
                <w:bCs/>
                <w:sz w:val="24"/>
                <w:szCs w:val="24"/>
                <w:rtl/>
              </w:rPr>
            </w:pPr>
            <w:r w:rsidRPr="00BD781E">
              <w:rPr>
                <w:rFonts w:cs="B Nazanin"/>
                <w:b/>
                <w:bCs/>
                <w:sz w:val="24"/>
                <w:szCs w:val="24"/>
              </w:rPr>
              <w:t>4.60</w:t>
            </w:r>
          </w:p>
        </w:tc>
        <w:tc>
          <w:tcPr>
            <w:tcW w:w="619" w:type="dxa"/>
            <w:vAlign w:val="center"/>
          </w:tcPr>
          <w:p w14:paraId="5F457794" w14:textId="77777777" w:rsidR="00E535BD" w:rsidRPr="00BD781E" w:rsidRDefault="00E535BD" w:rsidP="00667BF0">
            <w:pPr>
              <w:jc w:val="center"/>
              <w:rPr>
                <w:rFonts w:cs="B Nazanin"/>
                <w:b/>
                <w:bCs/>
                <w:sz w:val="24"/>
                <w:szCs w:val="24"/>
                <w:rtl/>
              </w:rPr>
            </w:pPr>
            <w:r>
              <w:rPr>
                <w:rFonts w:cs="B Nazanin"/>
                <w:b/>
                <w:bCs/>
                <w:sz w:val="24"/>
                <w:szCs w:val="24"/>
              </w:rPr>
              <w:t>4.29</w:t>
            </w:r>
          </w:p>
        </w:tc>
        <w:tc>
          <w:tcPr>
            <w:tcW w:w="878" w:type="dxa"/>
            <w:vAlign w:val="center"/>
          </w:tcPr>
          <w:p w14:paraId="07095BC9" w14:textId="77777777" w:rsidR="00E535BD" w:rsidRPr="00BD781E" w:rsidRDefault="00E535BD" w:rsidP="00667BF0">
            <w:pPr>
              <w:jc w:val="center"/>
              <w:rPr>
                <w:rFonts w:cs="B Nazanin"/>
                <w:b/>
                <w:bCs/>
                <w:sz w:val="24"/>
                <w:szCs w:val="24"/>
                <w:rtl/>
              </w:rPr>
            </w:pPr>
            <w:r>
              <w:rPr>
                <w:rFonts w:cs="B Nazanin"/>
                <w:b/>
                <w:bCs/>
                <w:sz w:val="24"/>
                <w:szCs w:val="24"/>
              </w:rPr>
              <w:t>0.31</w:t>
            </w:r>
          </w:p>
        </w:tc>
        <w:tc>
          <w:tcPr>
            <w:tcW w:w="650" w:type="dxa"/>
            <w:vAlign w:val="center"/>
          </w:tcPr>
          <w:p w14:paraId="0D12DA88" w14:textId="77777777" w:rsidR="00E535BD" w:rsidRPr="00BD781E" w:rsidRDefault="00E535BD" w:rsidP="00667BF0">
            <w:pPr>
              <w:jc w:val="center"/>
              <w:rPr>
                <w:rFonts w:cs="B Nazanin"/>
                <w:b/>
                <w:bCs/>
                <w:sz w:val="24"/>
                <w:szCs w:val="24"/>
                <w:rtl/>
              </w:rPr>
            </w:pPr>
            <w:r>
              <w:rPr>
                <w:rFonts w:cs="B Nazanin"/>
                <w:b/>
                <w:bCs/>
                <w:sz w:val="24"/>
                <w:szCs w:val="24"/>
              </w:rPr>
              <w:t>4.42</w:t>
            </w:r>
          </w:p>
        </w:tc>
        <w:tc>
          <w:tcPr>
            <w:tcW w:w="620" w:type="dxa"/>
            <w:vAlign w:val="center"/>
          </w:tcPr>
          <w:p w14:paraId="275642D6" w14:textId="77777777" w:rsidR="00E535BD" w:rsidRPr="00BD781E" w:rsidRDefault="00E535BD" w:rsidP="00667BF0">
            <w:pPr>
              <w:jc w:val="center"/>
              <w:rPr>
                <w:rFonts w:cs="B Nazanin"/>
                <w:b/>
                <w:bCs/>
                <w:sz w:val="24"/>
                <w:szCs w:val="24"/>
                <w:rtl/>
              </w:rPr>
            </w:pPr>
            <w:r>
              <w:rPr>
                <w:rFonts w:cs="B Nazanin"/>
                <w:b/>
                <w:bCs/>
                <w:sz w:val="24"/>
                <w:szCs w:val="24"/>
              </w:rPr>
              <w:t>4.31</w:t>
            </w:r>
          </w:p>
        </w:tc>
        <w:tc>
          <w:tcPr>
            <w:tcW w:w="602" w:type="dxa"/>
            <w:vAlign w:val="center"/>
          </w:tcPr>
          <w:p w14:paraId="334EE4C2" w14:textId="77777777" w:rsidR="00E535BD" w:rsidRPr="00BD781E" w:rsidRDefault="00E535BD" w:rsidP="00667BF0">
            <w:pPr>
              <w:jc w:val="center"/>
              <w:rPr>
                <w:rFonts w:cs="B Nazanin"/>
                <w:b/>
                <w:bCs/>
                <w:sz w:val="24"/>
                <w:szCs w:val="24"/>
                <w:rtl/>
              </w:rPr>
            </w:pPr>
            <w:r>
              <w:rPr>
                <w:rFonts w:cs="B Nazanin"/>
                <w:b/>
                <w:bCs/>
                <w:sz w:val="24"/>
                <w:szCs w:val="24"/>
              </w:rPr>
              <w:t>0.11</w:t>
            </w:r>
          </w:p>
        </w:tc>
        <w:tc>
          <w:tcPr>
            <w:tcW w:w="631" w:type="dxa"/>
            <w:vAlign w:val="center"/>
          </w:tcPr>
          <w:p w14:paraId="74AAB838" w14:textId="77777777" w:rsidR="00E535BD" w:rsidRPr="00BD781E" w:rsidRDefault="00E535BD" w:rsidP="00667BF0">
            <w:pPr>
              <w:jc w:val="center"/>
              <w:rPr>
                <w:rFonts w:cs="B Nazanin"/>
                <w:b/>
                <w:bCs/>
                <w:sz w:val="24"/>
                <w:szCs w:val="24"/>
                <w:rtl/>
              </w:rPr>
            </w:pPr>
            <w:r>
              <w:rPr>
                <w:rFonts w:cs="B Nazanin"/>
                <w:b/>
                <w:bCs/>
                <w:sz w:val="24"/>
                <w:szCs w:val="24"/>
              </w:rPr>
              <w:t>4.52</w:t>
            </w:r>
          </w:p>
        </w:tc>
        <w:tc>
          <w:tcPr>
            <w:tcW w:w="658" w:type="dxa"/>
            <w:vAlign w:val="center"/>
          </w:tcPr>
          <w:p w14:paraId="546A4310" w14:textId="77777777" w:rsidR="00E535BD" w:rsidRPr="00BD781E" w:rsidRDefault="00E535BD" w:rsidP="00667BF0">
            <w:pPr>
              <w:jc w:val="center"/>
              <w:rPr>
                <w:rFonts w:cs="B Nazanin"/>
                <w:b/>
                <w:bCs/>
                <w:sz w:val="24"/>
                <w:szCs w:val="24"/>
                <w:rtl/>
              </w:rPr>
            </w:pPr>
            <w:r>
              <w:rPr>
                <w:rFonts w:cs="B Nazanin"/>
                <w:b/>
                <w:bCs/>
                <w:sz w:val="24"/>
                <w:szCs w:val="24"/>
              </w:rPr>
              <w:t>4.18</w:t>
            </w:r>
          </w:p>
        </w:tc>
        <w:tc>
          <w:tcPr>
            <w:tcW w:w="998" w:type="dxa"/>
            <w:tcBorders>
              <w:right w:val="nil"/>
            </w:tcBorders>
            <w:vAlign w:val="center"/>
          </w:tcPr>
          <w:p w14:paraId="0B9BAD6F" w14:textId="77777777" w:rsidR="00E535BD" w:rsidRPr="00BD781E" w:rsidRDefault="00E535BD" w:rsidP="00667BF0">
            <w:pPr>
              <w:jc w:val="center"/>
              <w:rPr>
                <w:rFonts w:cs="B Nazanin"/>
                <w:b/>
                <w:bCs/>
                <w:sz w:val="24"/>
                <w:szCs w:val="24"/>
                <w:rtl/>
              </w:rPr>
            </w:pPr>
            <w:r>
              <w:rPr>
                <w:rFonts w:cs="B Nazanin"/>
                <w:b/>
                <w:bCs/>
                <w:sz w:val="24"/>
                <w:szCs w:val="24"/>
              </w:rPr>
              <w:t>0.34</w:t>
            </w:r>
          </w:p>
        </w:tc>
      </w:tr>
      <w:tr w:rsidR="00E535BD" w:rsidRPr="00BD781E" w14:paraId="0946645C" w14:textId="77777777" w:rsidTr="00667BF0">
        <w:tc>
          <w:tcPr>
            <w:tcW w:w="2338" w:type="dxa"/>
          </w:tcPr>
          <w:p w14:paraId="6E6DDFC1" w14:textId="77777777" w:rsidR="00E535BD" w:rsidRPr="00BD781E" w:rsidRDefault="00E535BD" w:rsidP="00667BF0">
            <w:pPr>
              <w:jc w:val="center"/>
              <w:rPr>
                <w:rFonts w:cs="B Nazanin"/>
                <w:b/>
                <w:bCs/>
                <w:sz w:val="24"/>
                <w:szCs w:val="24"/>
              </w:rPr>
            </w:pPr>
            <w:r w:rsidRPr="00BD781E">
              <w:rPr>
                <w:rFonts w:cs="B Nazanin"/>
                <w:b/>
                <w:bCs/>
                <w:sz w:val="24"/>
                <w:szCs w:val="24"/>
              </w:rPr>
              <w:t>N</w:t>
            </w:r>
          </w:p>
        </w:tc>
        <w:tc>
          <w:tcPr>
            <w:tcW w:w="653" w:type="dxa"/>
            <w:vAlign w:val="center"/>
          </w:tcPr>
          <w:p w14:paraId="082DE295" w14:textId="77777777" w:rsidR="00E535BD" w:rsidRPr="00BD781E" w:rsidRDefault="00E535BD" w:rsidP="00667BF0">
            <w:pPr>
              <w:jc w:val="center"/>
              <w:rPr>
                <w:rFonts w:cs="B Nazanin"/>
                <w:b/>
                <w:bCs/>
                <w:sz w:val="24"/>
                <w:szCs w:val="24"/>
                <w:rtl/>
              </w:rPr>
            </w:pPr>
            <w:r w:rsidRPr="00BD781E">
              <w:rPr>
                <w:rFonts w:cs="B Nazanin"/>
                <w:b/>
                <w:bCs/>
                <w:sz w:val="24"/>
                <w:szCs w:val="24"/>
              </w:rPr>
              <w:t>57</w:t>
            </w:r>
          </w:p>
        </w:tc>
        <w:tc>
          <w:tcPr>
            <w:tcW w:w="619" w:type="dxa"/>
            <w:vAlign w:val="center"/>
          </w:tcPr>
          <w:p w14:paraId="635A1E28" w14:textId="77777777" w:rsidR="00E535BD" w:rsidRPr="00BD781E" w:rsidRDefault="00E535BD" w:rsidP="00667BF0">
            <w:pPr>
              <w:jc w:val="center"/>
              <w:rPr>
                <w:rFonts w:cs="B Nazanin"/>
                <w:b/>
                <w:bCs/>
                <w:sz w:val="24"/>
                <w:szCs w:val="24"/>
                <w:rtl/>
              </w:rPr>
            </w:pPr>
            <w:r>
              <w:rPr>
                <w:rFonts w:cs="B Nazanin"/>
                <w:b/>
                <w:bCs/>
                <w:sz w:val="24"/>
                <w:szCs w:val="24"/>
              </w:rPr>
              <w:t>92</w:t>
            </w:r>
          </w:p>
        </w:tc>
        <w:tc>
          <w:tcPr>
            <w:tcW w:w="878" w:type="dxa"/>
            <w:vAlign w:val="center"/>
          </w:tcPr>
          <w:p w14:paraId="1343CEEF" w14:textId="77777777" w:rsidR="00E535BD" w:rsidRPr="00BD781E" w:rsidRDefault="00E535BD" w:rsidP="00667BF0">
            <w:pPr>
              <w:jc w:val="center"/>
              <w:rPr>
                <w:rFonts w:cs="B Nazanin"/>
                <w:b/>
                <w:bCs/>
                <w:sz w:val="24"/>
                <w:szCs w:val="24"/>
                <w:rtl/>
              </w:rPr>
            </w:pPr>
          </w:p>
        </w:tc>
        <w:tc>
          <w:tcPr>
            <w:tcW w:w="650" w:type="dxa"/>
            <w:vAlign w:val="center"/>
          </w:tcPr>
          <w:p w14:paraId="2B66579B" w14:textId="77777777" w:rsidR="00E535BD" w:rsidRPr="00BD781E" w:rsidRDefault="00E535BD" w:rsidP="00667BF0">
            <w:pPr>
              <w:jc w:val="center"/>
              <w:rPr>
                <w:rFonts w:cs="B Nazanin"/>
                <w:b/>
                <w:bCs/>
                <w:sz w:val="24"/>
                <w:szCs w:val="24"/>
                <w:rtl/>
              </w:rPr>
            </w:pPr>
            <w:r>
              <w:rPr>
                <w:rFonts w:cs="B Nazanin"/>
                <w:b/>
                <w:bCs/>
                <w:sz w:val="24"/>
                <w:szCs w:val="24"/>
              </w:rPr>
              <w:t>92</w:t>
            </w:r>
          </w:p>
        </w:tc>
        <w:tc>
          <w:tcPr>
            <w:tcW w:w="620" w:type="dxa"/>
            <w:vAlign w:val="center"/>
          </w:tcPr>
          <w:p w14:paraId="103B924E" w14:textId="77777777" w:rsidR="00E535BD" w:rsidRPr="00BD781E" w:rsidRDefault="00E535BD" w:rsidP="00667BF0">
            <w:pPr>
              <w:jc w:val="center"/>
              <w:rPr>
                <w:rFonts w:cs="B Nazanin"/>
                <w:b/>
                <w:bCs/>
                <w:sz w:val="24"/>
                <w:szCs w:val="24"/>
                <w:rtl/>
              </w:rPr>
            </w:pPr>
            <w:r>
              <w:rPr>
                <w:rFonts w:cs="B Nazanin"/>
                <w:b/>
                <w:bCs/>
                <w:sz w:val="24"/>
                <w:szCs w:val="24"/>
              </w:rPr>
              <w:t>50</w:t>
            </w:r>
          </w:p>
        </w:tc>
        <w:tc>
          <w:tcPr>
            <w:tcW w:w="602" w:type="dxa"/>
            <w:vAlign w:val="center"/>
          </w:tcPr>
          <w:p w14:paraId="58686844" w14:textId="77777777" w:rsidR="00E535BD" w:rsidRPr="00BD781E" w:rsidRDefault="00E535BD" w:rsidP="00667BF0">
            <w:pPr>
              <w:jc w:val="center"/>
              <w:rPr>
                <w:rFonts w:cs="B Nazanin"/>
                <w:b/>
                <w:bCs/>
                <w:sz w:val="24"/>
                <w:szCs w:val="24"/>
                <w:rtl/>
              </w:rPr>
            </w:pPr>
          </w:p>
        </w:tc>
        <w:tc>
          <w:tcPr>
            <w:tcW w:w="631" w:type="dxa"/>
            <w:vAlign w:val="center"/>
          </w:tcPr>
          <w:p w14:paraId="3874DFCE" w14:textId="77777777" w:rsidR="00E535BD" w:rsidRPr="00BD781E" w:rsidRDefault="00E535BD" w:rsidP="00667BF0">
            <w:pPr>
              <w:jc w:val="center"/>
              <w:rPr>
                <w:rFonts w:cs="B Nazanin"/>
                <w:b/>
                <w:bCs/>
                <w:sz w:val="24"/>
                <w:szCs w:val="24"/>
                <w:rtl/>
              </w:rPr>
            </w:pPr>
            <w:r>
              <w:rPr>
                <w:rFonts w:cs="B Nazanin"/>
                <w:b/>
                <w:bCs/>
                <w:sz w:val="24"/>
                <w:szCs w:val="24"/>
              </w:rPr>
              <w:t>98</w:t>
            </w:r>
          </w:p>
        </w:tc>
        <w:tc>
          <w:tcPr>
            <w:tcW w:w="658" w:type="dxa"/>
            <w:vAlign w:val="center"/>
          </w:tcPr>
          <w:p w14:paraId="76BAB946" w14:textId="77777777" w:rsidR="00E535BD" w:rsidRPr="00BD781E" w:rsidRDefault="00E535BD" w:rsidP="00667BF0">
            <w:pPr>
              <w:jc w:val="center"/>
              <w:rPr>
                <w:rFonts w:cs="B Nazanin"/>
                <w:b/>
                <w:bCs/>
                <w:sz w:val="24"/>
                <w:szCs w:val="24"/>
                <w:rtl/>
              </w:rPr>
            </w:pPr>
            <w:r>
              <w:rPr>
                <w:rFonts w:cs="B Nazanin"/>
                <w:b/>
                <w:bCs/>
                <w:sz w:val="24"/>
                <w:szCs w:val="24"/>
              </w:rPr>
              <w:t>59</w:t>
            </w:r>
          </w:p>
        </w:tc>
        <w:tc>
          <w:tcPr>
            <w:tcW w:w="998" w:type="dxa"/>
            <w:tcBorders>
              <w:right w:val="nil"/>
            </w:tcBorders>
            <w:vAlign w:val="center"/>
          </w:tcPr>
          <w:p w14:paraId="7462B1A8" w14:textId="77777777" w:rsidR="00E535BD" w:rsidRPr="00BD781E" w:rsidRDefault="00E535BD" w:rsidP="00667BF0">
            <w:pPr>
              <w:jc w:val="center"/>
              <w:rPr>
                <w:rFonts w:cs="B Nazanin"/>
                <w:b/>
                <w:bCs/>
                <w:sz w:val="24"/>
                <w:szCs w:val="24"/>
                <w:rtl/>
              </w:rPr>
            </w:pPr>
          </w:p>
        </w:tc>
      </w:tr>
    </w:tbl>
    <w:p w14:paraId="6C84C74E" w14:textId="77777777" w:rsidR="00E535BD" w:rsidRDefault="00E535BD" w:rsidP="00E535BD">
      <w:pPr>
        <w:rPr>
          <w:rFonts w:cs="B Homa"/>
          <w:sz w:val="20"/>
          <w:szCs w:val="20"/>
          <w:rtl/>
        </w:rPr>
      </w:pPr>
    </w:p>
    <w:p w14:paraId="3CDEE9C8" w14:textId="77777777" w:rsidR="00E535BD" w:rsidRPr="0030546A" w:rsidRDefault="00E535BD" w:rsidP="00E535BD">
      <w:pPr>
        <w:rPr>
          <w:rFonts w:cs="B Homa"/>
          <w:sz w:val="20"/>
          <w:szCs w:val="20"/>
          <w:rtl/>
        </w:rPr>
      </w:pPr>
    </w:p>
    <w:p w14:paraId="4EBB6D9B" w14:textId="77777777" w:rsidR="00E535BD" w:rsidRPr="001824FD" w:rsidRDefault="00E535BD" w:rsidP="00E535BD">
      <w:pPr>
        <w:rPr>
          <w:rFonts w:cs="B Zar"/>
          <w:sz w:val="28"/>
          <w:szCs w:val="28"/>
          <w:rtl/>
        </w:rPr>
      </w:pPr>
      <w:r w:rsidRPr="001824FD">
        <w:rPr>
          <w:rFonts w:cs="B Zar"/>
          <w:sz w:val="28"/>
          <w:szCs w:val="28"/>
          <w:rtl/>
        </w:rPr>
        <w:t>به‌منظور شناسا</w:t>
      </w:r>
      <w:r w:rsidRPr="001824FD">
        <w:rPr>
          <w:rFonts w:cs="B Zar" w:hint="cs"/>
          <w:sz w:val="28"/>
          <w:szCs w:val="28"/>
          <w:rtl/>
        </w:rPr>
        <w:t>یی</w:t>
      </w:r>
      <w:r w:rsidRPr="001824FD">
        <w:rPr>
          <w:rFonts w:cs="B Zar"/>
          <w:sz w:val="28"/>
          <w:szCs w:val="28"/>
          <w:rtl/>
        </w:rPr>
        <w:t xml:space="preserve"> و مقا</w:t>
      </w:r>
      <w:r w:rsidRPr="001824FD">
        <w:rPr>
          <w:rFonts w:cs="B Zar" w:hint="cs"/>
          <w:sz w:val="28"/>
          <w:szCs w:val="28"/>
          <w:rtl/>
        </w:rPr>
        <w:t>ی</w:t>
      </w:r>
      <w:r w:rsidRPr="001824FD">
        <w:rPr>
          <w:rFonts w:cs="B Zar" w:hint="eastAsia"/>
          <w:sz w:val="28"/>
          <w:szCs w:val="28"/>
          <w:rtl/>
        </w:rPr>
        <w:t>سه</w:t>
      </w:r>
      <w:r w:rsidRPr="001824FD">
        <w:rPr>
          <w:rFonts w:cs="B Zar"/>
          <w:sz w:val="28"/>
          <w:szCs w:val="28"/>
          <w:rtl/>
        </w:rPr>
        <w:t xml:space="preserve"> تفاوت‌ها در ارز</w:t>
      </w:r>
      <w:r w:rsidRPr="001824FD">
        <w:rPr>
          <w:rFonts w:cs="B Zar" w:hint="cs"/>
          <w:sz w:val="28"/>
          <w:szCs w:val="28"/>
          <w:rtl/>
        </w:rPr>
        <w:t>ی</w:t>
      </w:r>
      <w:r w:rsidRPr="001824FD">
        <w:rPr>
          <w:rFonts w:cs="B Zar" w:hint="eastAsia"/>
          <w:sz w:val="28"/>
          <w:szCs w:val="28"/>
          <w:rtl/>
        </w:rPr>
        <w:t>اب</w:t>
      </w:r>
      <w:r w:rsidRPr="001824FD">
        <w:rPr>
          <w:rFonts w:cs="B Zar" w:hint="cs"/>
          <w:sz w:val="28"/>
          <w:szCs w:val="28"/>
          <w:rtl/>
        </w:rPr>
        <w:t>ی‌</w:t>
      </w:r>
      <w:r w:rsidRPr="001824FD">
        <w:rPr>
          <w:rFonts w:cs="B Zar" w:hint="eastAsia"/>
          <w:sz w:val="28"/>
          <w:szCs w:val="28"/>
          <w:rtl/>
        </w:rPr>
        <w:t>ها</w:t>
      </w:r>
      <w:r w:rsidRPr="001824FD">
        <w:rPr>
          <w:rFonts w:cs="B Zar" w:hint="cs"/>
          <w:sz w:val="28"/>
          <w:szCs w:val="28"/>
          <w:rtl/>
        </w:rPr>
        <w:t>ی</w:t>
      </w:r>
      <w:r w:rsidRPr="001824FD">
        <w:rPr>
          <w:rFonts w:cs="B Zar"/>
          <w:sz w:val="28"/>
          <w:szCs w:val="28"/>
          <w:rtl/>
        </w:rPr>
        <w:t xml:space="preserve"> م</w:t>
      </w:r>
      <w:r w:rsidRPr="001824FD">
        <w:rPr>
          <w:rFonts w:cs="B Zar" w:hint="cs"/>
          <w:sz w:val="28"/>
          <w:szCs w:val="28"/>
          <w:rtl/>
        </w:rPr>
        <w:t>ی</w:t>
      </w:r>
      <w:r w:rsidRPr="001824FD">
        <w:rPr>
          <w:rFonts w:cs="B Zar" w:hint="eastAsia"/>
          <w:sz w:val="28"/>
          <w:szCs w:val="28"/>
          <w:rtl/>
        </w:rPr>
        <w:t>انگ</w:t>
      </w:r>
      <w:r w:rsidRPr="001824FD">
        <w:rPr>
          <w:rFonts w:cs="B Zar" w:hint="cs"/>
          <w:sz w:val="28"/>
          <w:szCs w:val="28"/>
          <w:rtl/>
        </w:rPr>
        <w:t>ی</w:t>
      </w:r>
      <w:r w:rsidRPr="001824FD">
        <w:rPr>
          <w:rFonts w:cs="B Zar" w:hint="eastAsia"/>
          <w:sz w:val="28"/>
          <w:szCs w:val="28"/>
          <w:rtl/>
        </w:rPr>
        <w:t>ن</w:t>
      </w:r>
      <w:r w:rsidRPr="001824FD">
        <w:rPr>
          <w:rFonts w:cs="B Zar"/>
          <w:sz w:val="28"/>
          <w:szCs w:val="28"/>
          <w:rtl/>
        </w:rPr>
        <w:t xml:space="preserve"> شرکت‌ها، از آزمون‌ها</w:t>
      </w:r>
      <w:r w:rsidRPr="001824FD">
        <w:rPr>
          <w:rFonts w:cs="B Zar" w:hint="cs"/>
          <w:sz w:val="28"/>
          <w:szCs w:val="28"/>
          <w:rtl/>
        </w:rPr>
        <w:t>ی</w:t>
      </w:r>
      <w:r w:rsidRPr="001824FD">
        <w:rPr>
          <w:rFonts w:cs="B Zar"/>
          <w:sz w:val="28"/>
          <w:szCs w:val="28"/>
          <w:rtl/>
        </w:rPr>
        <w:t xml:space="preserve"> </w:t>
      </w:r>
      <w:r w:rsidRPr="001824FD">
        <w:rPr>
          <w:rFonts w:cs="B Zar"/>
          <w:sz w:val="28"/>
          <w:szCs w:val="28"/>
        </w:rPr>
        <w:t>t</w:t>
      </w:r>
      <w:r w:rsidRPr="001824FD">
        <w:rPr>
          <w:rFonts w:cs="B Zar"/>
          <w:sz w:val="28"/>
          <w:szCs w:val="28"/>
          <w:rtl/>
        </w:rPr>
        <w:t xml:space="preserve"> استفاده شده است. ا</w:t>
      </w:r>
      <w:r w:rsidRPr="001824FD">
        <w:rPr>
          <w:rFonts w:cs="B Zar" w:hint="cs"/>
          <w:sz w:val="28"/>
          <w:szCs w:val="28"/>
          <w:rtl/>
        </w:rPr>
        <w:t>ی</w:t>
      </w:r>
      <w:r w:rsidRPr="001824FD">
        <w:rPr>
          <w:rFonts w:cs="B Zar" w:hint="eastAsia"/>
          <w:sz w:val="28"/>
          <w:szCs w:val="28"/>
          <w:rtl/>
        </w:rPr>
        <w:t>ن</w:t>
      </w:r>
      <w:r w:rsidRPr="001824FD">
        <w:rPr>
          <w:rFonts w:cs="B Zar"/>
          <w:sz w:val="28"/>
          <w:szCs w:val="28"/>
          <w:rtl/>
        </w:rPr>
        <w:t xml:space="preserve"> ارز</w:t>
      </w:r>
      <w:r w:rsidRPr="001824FD">
        <w:rPr>
          <w:rFonts w:cs="B Zar" w:hint="cs"/>
          <w:sz w:val="28"/>
          <w:szCs w:val="28"/>
          <w:rtl/>
        </w:rPr>
        <w:t>ی</w:t>
      </w:r>
      <w:r w:rsidRPr="001824FD">
        <w:rPr>
          <w:rFonts w:cs="B Zar" w:hint="eastAsia"/>
          <w:sz w:val="28"/>
          <w:szCs w:val="28"/>
          <w:rtl/>
        </w:rPr>
        <w:t>اب</w:t>
      </w:r>
      <w:r w:rsidRPr="001824FD">
        <w:rPr>
          <w:rFonts w:cs="B Zar" w:hint="cs"/>
          <w:sz w:val="28"/>
          <w:szCs w:val="28"/>
          <w:rtl/>
        </w:rPr>
        <w:t>ی‌</w:t>
      </w:r>
      <w:r w:rsidRPr="001824FD">
        <w:rPr>
          <w:rFonts w:cs="B Zar" w:hint="eastAsia"/>
          <w:sz w:val="28"/>
          <w:szCs w:val="28"/>
          <w:rtl/>
        </w:rPr>
        <w:t>ها</w:t>
      </w:r>
      <w:r w:rsidRPr="001824FD">
        <w:rPr>
          <w:rFonts w:cs="B Zar"/>
          <w:sz w:val="28"/>
          <w:szCs w:val="28"/>
          <w:rtl/>
        </w:rPr>
        <w:t xml:space="preserve"> بر اساس مق</w:t>
      </w:r>
      <w:r w:rsidRPr="001824FD">
        <w:rPr>
          <w:rFonts w:cs="B Zar" w:hint="cs"/>
          <w:sz w:val="28"/>
          <w:szCs w:val="28"/>
          <w:rtl/>
        </w:rPr>
        <w:t>ی</w:t>
      </w:r>
      <w:r w:rsidRPr="001824FD">
        <w:rPr>
          <w:rFonts w:cs="B Zar" w:hint="eastAsia"/>
          <w:sz w:val="28"/>
          <w:szCs w:val="28"/>
          <w:rtl/>
        </w:rPr>
        <w:t>اس</w:t>
      </w:r>
      <w:r w:rsidRPr="001824FD">
        <w:rPr>
          <w:rFonts w:cs="B Zar"/>
          <w:sz w:val="28"/>
          <w:szCs w:val="28"/>
          <w:rtl/>
        </w:rPr>
        <w:t xml:space="preserve"> ل</w:t>
      </w:r>
      <w:r w:rsidRPr="001824FD">
        <w:rPr>
          <w:rFonts w:cs="B Zar" w:hint="cs"/>
          <w:sz w:val="28"/>
          <w:szCs w:val="28"/>
          <w:rtl/>
        </w:rPr>
        <w:t>ی</w:t>
      </w:r>
      <w:r w:rsidRPr="001824FD">
        <w:rPr>
          <w:rFonts w:cs="B Zar" w:hint="eastAsia"/>
          <w:sz w:val="28"/>
          <w:szCs w:val="28"/>
          <w:rtl/>
        </w:rPr>
        <w:t>کرت</w:t>
      </w:r>
      <w:r w:rsidRPr="001824FD">
        <w:rPr>
          <w:rFonts w:cs="B Zar"/>
          <w:sz w:val="28"/>
          <w:szCs w:val="28"/>
          <w:rtl/>
        </w:rPr>
        <w:t xml:space="preserve"> ۷ درجه‌ا</w:t>
      </w:r>
      <w:r w:rsidRPr="001824FD">
        <w:rPr>
          <w:rFonts w:cs="B Zar" w:hint="cs"/>
          <w:sz w:val="28"/>
          <w:szCs w:val="28"/>
          <w:rtl/>
        </w:rPr>
        <w:t>ی</w:t>
      </w:r>
      <w:r w:rsidRPr="001824FD">
        <w:rPr>
          <w:rFonts w:cs="B Zar"/>
          <w:sz w:val="28"/>
          <w:szCs w:val="28"/>
          <w:rtl/>
        </w:rPr>
        <w:t xml:space="preserve"> انجام شده است که در آن امت</w:t>
      </w:r>
      <w:r w:rsidRPr="001824FD">
        <w:rPr>
          <w:rFonts w:cs="B Zar" w:hint="cs"/>
          <w:sz w:val="28"/>
          <w:szCs w:val="28"/>
          <w:rtl/>
        </w:rPr>
        <w:t>ی</w:t>
      </w:r>
      <w:r w:rsidRPr="001824FD">
        <w:rPr>
          <w:rFonts w:cs="B Zar" w:hint="eastAsia"/>
          <w:sz w:val="28"/>
          <w:szCs w:val="28"/>
          <w:rtl/>
        </w:rPr>
        <w:t>از</w:t>
      </w:r>
      <w:r w:rsidRPr="001824FD">
        <w:rPr>
          <w:rFonts w:cs="B Zar"/>
          <w:sz w:val="28"/>
          <w:szCs w:val="28"/>
          <w:rtl/>
        </w:rPr>
        <w:t xml:space="preserve"> ۱ نشان‌دهنده "کمتر</w:t>
      </w:r>
      <w:r w:rsidRPr="001824FD">
        <w:rPr>
          <w:rFonts w:cs="B Zar" w:hint="cs"/>
          <w:sz w:val="28"/>
          <w:szCs w:val="28"/>
          <w:rtl/>
        </w:rPr>
        <w:t>ی</w:t>
      </w:r>
      <w:r w:rsidRPr="001824FD">
        <w:rPr>
          <w:rFonts w:cs="B Zar" w:hint="eastAsia"/>
          <w:sz w:val="28"/>
          <w:szCs w:val="28"/>
          <w:rtl/>
        </w:rPr>
        <w:t>ن</w:t>
      </w:r>
      <w:r w:rsidRPr="001824FD">
        <w:rPr>
          <w:rFonts w:cs="B Zar"/>
          <w:sz w:val="28"/>
          <w:szCs w:val="28"/>
          <w:rtl/>
        </w:rPr>
        <w:t xml:space="preserve"> اهم</w:t>
      </w:r>
      <w:r w:rsidRPr="001824FD">
        <w:rPr>
          <w:rFonts w:cs="B Zar" w:hint="cs"/>
          <w:sz w:val="28"/>
          <w:szCs w:val="28"/>
          <w:rtl/>
        </w:rPr>
        <w:t>ی</w:t>
      </w:r>
      <w:r w:rsidRPr="001824FD">
        <w:rPr>
          <w:rFonts w:cs="B Zar" w:hint="eastAsia"/>
          <w:sz w:val="28"/>
          <w:szCs w:val="28"/>
          <w:rtl/>
        </w:rPr>
        <w:t>ت</w:t>
      </w:r>
      <w:r w:rsidRPr="001824FD">
        <w:rPr>
          <w:rFonts w:cs="B Zar"/>
          <w:sz w:val="28"/>
          <w:szCs w:val="28"/>
          <w:rtl/>
        </w:rPr>
        <w:t>" و امت</w:t>
      </w:r>
      <w:r w:rsidRPr="001824FD">
        <w:rPr>
          <w:rFonts w:cs="B Zar" w:hint="cs"/>
          <w:sz w:val="28"/>
          <w:szCs w:val="28"/>
          <w:rtl/>
        </w:rPr>
        <w:t>ی</w:t>
      </w:r>
      <w:r w:rsidRPr="001824FD">
        <w:rPr>
          <w:rFonts w:cs="B Zar" w:hint="eastAsia"/>
          <w:sz w:val="28"/>
          <w:szCs w:val="28"/>
          <w:rtl/>
        </w:rPr>
        <w:t>از</w:t>
      </w:r>
      <w:r w:rsidRPr="001824FD">
        <w:rPr>
          <w:rFonts w:cs="B Zar"/>
          <w:sz w:val="28"/>
          <w:szCs w:val="28"/>
          <w:rtl/>
        </w:rPr>
        <w:t xml:space="preserve"> ۷ نشان‌دهنده "ب</w:t>
      </w:r>
      <w:r w:rsidRPr="001824FD">
        <w:rPr>
          <w:rFonts w:cs="B Zar" w:hint="cs"/>
          <w:sz w:val="28"/>
          <w:szCs w:val="28"/>
          <w:rtl/>
        </w:rPr>
        <w:t>ی</w:t>
      </w:r>
      <w:r w:rsidRPr="001824FD">
        <w:rPr>
          <w:rFonts w:cs="B Zar" w:hint="eastAsia"/>
          <w:sz w:val="28"/>
          <w:szCs w:val="28"/>
          <w:rtl/>
        </w:rPr>
        <w:t>شتر</w:t>
      </w:r>
      <w:r w:rsidRPr="001824FD">
        <w:rPr>
          <w:rFonts w:cs="B Zar" w:hint="cs"/>
          <w:sz w:val="28"/>
          <w:szCs w:val="28"/>
          <w:rtl/>
        </w:rPr>
        <w:t>ی</w:t>
      </w:r>
      <w:r w:rsidRPr="001824FD">
        <w:rPr>
          <w:rFonts w:cs="B Zar" w:hint="eastAsia"/>
          <w:sz w:val="28"/>
          <w:szCs w:val="28"/>
          <w:rtl/>
        </w:rPr>
        <w:t>ن</w:t>
      </w:r>
      <w:r w:rsidRPr="001824FD">
        <w:rPr>
          <w:rFonts w:cs="B Zar"/>
          <w:sz w:val="28"/>
          <w:szCs w:val="28"/>
          <w:rtl/>
        </w:rPr>
        <w:t xml:space="preserve"> اهم</w:t>
      </w:r>
      <w:r w:rsidRPr="001824FD">
        <w:rPr>
          <w:rFonts w:cs="B Zar" w:hint="cs"/>
          <w:sz w:val="28"/>
          <w:szCs w:val="28"/>
          <w:rtl/>
        </w:rPr>
        <w:t>ی</w:t>
      </w:r>
      <w:r w:rsidRPr="001824FD">
        <w:rPr>
          <w:rFonts w:cs="B Zar" w:hint="eastAsia"/>
          <w:sz w:val="28"/>
          <w:szCs w:val="28"/>
          <w:rtl/>
        </w:rPr>
        <w:t>ت</w:t>
      </w:r>
      <w:r w:rsidRPr="001824FD">
        <w:rPr>
          <w:rFonts w:cs="B Zar"/>
          <w:sz w:val="28"/>
          <w:szCs w:val="28"/>
          <w:rtl/>
        </w:rPr>
        <w:t>" است.</w:t>
      </w:r>
    </w:p>
    <w:p w14:paraId="0768A5E2" w14:textId="77777777" w:rsidR="00E535BD" w:rsidRPr="001824FD" w:rsidRDefault="00E535BD" w:rsidP="00E535BD">
      <w:pPr>
        <w:rPr>
          <w:rFonts w:cs="B Zar"/>
          <w:sz w:val="28"/>
          <w:szCs w:val="28"/>
        </w:rPr>
      </w:pPr>
      <w:r w:rsidRPr="001824FD">
        <w:rPr>
          <w:rFonts w:ascii="Times New Roman" w:hAnsi="Times New Roman" w:cs="Times New Roman" w:hint="cs"/>
          <w:sz w:val="28"/>
          <w:szCs w:val="28"/>
          <w:rtl/>
        </w:rPr>
        <w:t>•</w:t>
      </w:r>
      <w:r w:rsidRPr="001824FD">
        <w:rPr>
          <w:rFonts w:cs="B Zar"/>
          <w:sz w:val="28"/>
          <w:szCs w:val="28"/>
          <w:rtl/>
        </w:rPr>
        <w:t xml:space="preserve"> </w:t>
      </w:r>
      <w:r w:rsidRPr="001824FD">
        <w:rPr>
          <w:rFonts w:cs="B Zar"/>
          <w:sz w:val="28"/>
          <w:szCs w:val="28"/>
        </w:rPr>
        <w:t xml:space="preserve">p &lt; </w:t>
      </w:r>
      <w:r w:rsidRPr="001824FD">
        <w:rPr>
          <w:rFonts w:cs="B Zar"/>
          <w:sz w:val="28"/>
          <w:szCs w:val="28"/>
          <w:rtl/>
        </w:rPr>
        <w:t>۰.۱۰</w:t>
      </w:r>
    </w:p>
    <w:p w14:paraId="54B08905" w14:textId="77777777" w:rsidR="00E535BD" w:rsidRPr="001824FD" w:rsidRDefault="00E535BD" w:rsidP="00E535BD">
      <w:pPr>
        <w:rPr>
          <w:rFonts w:cs="B Zar"/>
          <w:sz w:val="28"/>
          <w:szCs w:val="28"/>
        </w:rPr>
      </w:pPr>
      <w:r w:rsidRPr="001824FD">
        <w:rPr>
          <w:rFonts w:ascii="Times New Roman" w:hAnsi="Times New Roman" w:cs="Times New Roman" w:hint="cs"/>
          <w:sz w:val="28"/>
          <w:szCs w:val="28"/>
          <w:rtl/>
        </w:rPr>
        <w:t>•</w:t>
      </w:r>
      <w:r w:rsidRPr="001824FD">
        <w:rPr>
          <w:rFonts w:cs="B Zar"/>
          <w:sz w:val="28"/>
          <w:szCs w:val="28"/>
          <w:rtl/>
        </w:rPr>
        <w:t xml:space="preserve"> </w:t>
      </w:r>
      <w:r w:rsidRPr="001824FD">
        <w:rPr>
          <w:rFonts w:cs="B Zar"/>
          <w:sz w:val="28"/>
          <w:szCs w:val="28"/>
        </w:rPr>
        <w:t xml:space="preserve">p &lt; </w:t>
      </w:r>
      <w:r w:rsidRPr="001824FD">
        <w:rPr>
          <w:rFonts w:cs="B Zar"/>
          <w:sz w:val="28"/>
          <w:szCs w:val="28"/>
          <w:rtl/>
        </w:rPr>
        <w:t>۰.۰۵</w:t>
      </w:r>
    </w:p>
    <w:p w14:paraId="13856E52" w14:textId="77777777" w:rsidR="00E535BD" w:rsidRPr="001824FD" w:rsidRDefault="00E535BD" w:rsidP="00E535BD">
      <w:pPr>
        <w:rPr>
          <w:rFonts w:cs="B Zar"/>
          <w:sz w:val="28"/>
          <w:szCs w:val="28"/>
        </w:rPr>
      </w:pPr>
      <w:r w:rsidRPr="001824FD">
        <w:rPr>
          <w:rFonts w:ascii="Times New Roman" w:hAnsi="Times New Roman" w:cs="Times New Roman" w:hint="cs"/>
          <w:sz w:val="28"/>
          <w:szCs w:val="28"/>
          <w:rtl/>
        </w:rPr>
        <w:t>•</w:t>
      </w:r>
      <w:r w:rsidRPr="001824FD">
        <w:rPr>
          <w:rFonts w:cs="B Zar"/>
          <w:sz w:val="28"/>
          <w:szCs w:val="28"/>
          <w:rtl/>
        </w:rPr>
        <w:t xml:space="preserve"> </w:t>
      </w:r>
      <w:r w:rsidRPr="001824FD">
        <w:rPr>
          <w:rFonts w:cs="B Zar"/>
          <w:sz w:val="28"/>
          <w:szCs w:val="28"/>
        </w:rPr>
        <w:t xml:space="preserve">p &lt; </w:t>
      </w:r>
      <w:r w:rsidRPr="001824FD">
        <w:rPr>
          <w:rFonts w:cs="B Zar"/>
          <w:sz w:val="28"/>
          <w:szCs w:val="28"/>
          <w:rtl/>
        </w:rPr>
        <w:t>۰.۰۱</w:t>
      </w:r>
    </w:p>
    <w:p w14:paraId="00E5E9AE" w14:textId="77777777" w:rsidR="00E535BD" w:rsidRPr="001824FD" w:rsidRDefault="00E535BD" w:rsidP="00E535BD">
      <w:pPr>
        <w:rPr>
          <w:rFonts w:cs="B Zar"/>
          <w:sz w:val="28"/>
          <w:szCs w:val="28"/>
          <w:rtl/>
        </w:rPr>
      </w:pPr>
      <w:r w:rsidRPr="001824FD">
        <w:rPr>
          <w:rFonts w:cs="B Zar" w:hint="eastAsia"/>
          <w:sz w:val="28"/>
          <w:szCs w:val="28"/>
          <w:rtl/>
        </w:rPr>
        <w:t>تعار</w:t>
      </w:r>
      <w:r w:rsidRPr="001824FD">
        <w:rPr>
          <w:rFonts w:cs="B Zar" w:hint="cs"/>
          <w:sz w:val="28"/>
          <w:szCs w:val="28"/>
          <w:rtl/>
        </w:rPr>
        <w:t>ی</w:t>
      </w:r>
      <w:r w:rsidRPr="001824FD">
        <w:rPr>
          <w:rFonts w:cs="B Zar" w:hint="eastAsia"/>
          <w:sz w:val="28"/>
          <w:szCs w:val="28"/>
          <w:rtl/>
        </w:rPr>
        <w:t>ف</w:t>
      </w:r>
      <w:r w:rsidRPr="001824FD">
        <w:rPr>
          <w:rFonts w:cs="B Zar"/>
          <w:sz w:val="28"/>
          <w:szCs w:val="28"/>
          <w:rtl/>
        </w:rPr>
        <w:t>:</w:t>
      </w:r>
    </w:p>
    <w:p w14:paraId="0F4259EF" w14:textId="77777777" w:rsidR="00E535BD" w:rsidRPr="001824FD" w:rsidRDefault="00E535BD" w:rsidP="00E535BD">
      <w:pPr>
        <w:rPr>
          <w:rFonts w:cs="B Zar"/>
          <w:sz w:val="28"/>
          <w:szCs w:val="28"/>
          <w:rtl/>
        </w:rPr>
      </w:pPr>
      <w:r w:rsidRPr="001824FD">
        <w:rPr>
          <w:rFonts w:cs="B Zar" w:hint="eastAsia"/>
          <w:sz w:val="28"/>
          <w:szCs w:val="28"/>
          <w:rtl/>
        </w:rPr>
        <w:t>الف</w:t>
      </w:r>
      <w:r w:rsidRPr="001824FD">
        <w:rPr>
          <w:rFonts w:cs="B Zar"/>
          <w:sz w:val="28"/>
          <w:szCs w:val="28"/>
          <w:rtl/>
        </w:rPr>
        <w:t>) شرکت‌ها</w:t>
      </w:r>
      <w:r w:rsidRPr="001824FD">
        <w:rPr>
          <w:rFonts w:cs="B Zar" w:hint="cs"/>
          <w:sz w:val="28"/>
          <w:szCs w:val="28"/>
          <w:rtl/>
        </w:rPr>
        <w:t>ی</w:t>
      </w:r>
      <w:r w:rsidRPr="001824FD">
        <w:rPr>
          <w:rFonts w:cs="B Zar"/>
          <w:sz w:val="28"/>
          <w:szCs w:val="28"/>
          <w:rtl/>
        </w:rPr>
        <w:t xml:space="preserve"> پس از جهان</w:t>
      </w:r>
      <w:r w:rsidRPr="001824FD">
        <w:rPr>
          <w:rFonts w:cs="B Zar" w:hint="cs"/>
          <w:sz w:val="28"/>
          <w:szCs w:val="28"/>
          <w:rtl/>
        </w:rPr>
        <w:t>ی‌</w:t>
      </w:r>
      <w:r w:rsidRPr="001824FD">
        <w:rPr>
          <w:rFonts w:cs="B Zar" w:hint="eastAsia"/>
          <w:sz w:val="28"/>
          <w:szCs w:val="28"/>
          <w:rtl/>
        </w:rPr>
        <w:t>شدن</w:t>
      </w:r>
      <w:r w:rsidRPr="001824FD">
        <w:rPr>
          <w:rFonts w:cs="B Zar"/>
          <w:sz w:val="28"/>
          <w:szCs w:val="28"/>
          <w:rtl/>
        </w:rPr>
        <w:t>: شرکت‌ها</w:t>
      </w:r>
      <w:r w:rsidRPr="001824FD">
        <w:rPr>
          <w:rFonts w:cs="B Zar" w:hint="cs"/>
          <w:sz w:val="28"/>
          <w:szCs w:val="28"/>
          <w:rtl/>
        </w:rPr>
        <w:t>یی</w:t>
      </w:r>
      <w:r w:rsidRPr="001824FD">
        <w:rPr>
          <w:rFonts w:cs="B Zar"/>
          <w:sz w:val="28"/>
          <w:szCs w:val="28"/>
          <w:rtl/>
        </w:rPr>
        <w:t xml:space="preserve"> که در سال ۱۹۹۰ </w:t>
      </w:r>
      <w:r w:rsidRPr="001824FD">
        <w:rPr>
          <w:rFonts w:cs="B Zar" w:hint="cs"/>
          <w:sz w:val="28"/>
          <w:szCs w:val="28"/>
          <w:rtl/>
        </w:rPr>
        <w:t>ی</w:t>
      </w:r>
      <w:r w:rsidRPr="001824FD">
        <w:rPr>
          <w:rFonts w:cs="B Zar" w:hint="eastAsia"/>
          <w:sz w:val="28"/>
          <w:szCs w:val="28"/>
          <w:rtl/>
        </w:rPr>
        <w:t>ا</w:t>
      </w:r>
      <w:r w:rsidRPr="001824FD">
        <w:rPr>
          <w:rFonts w:cs="B Zar"/>
          <w:sz w:val="28"/>
          <w:szCs w:val="28"/>
          <w:rtl/>
        </w:rPr>
        <w:t xml:space="preserve"> پس از آن، همزمان با آغاز دوره جهان</w:t>
      </w:r>
      <w:r w:rsidRPr="001824FD">
        <w:rPr>
          <w:rFonts w:cs="B Zar" w:hint="cs"/>
          <w:sz w:val="28"/>
          <w:szCs w:val="28"/>
          <w:rtl/>
        </w:rPr>
        <w:t>ی‌</w:t>
      </w:r>
      <w:r w:rsidRPr="001824FD">
        <w:rPr>
          <w:rFonts w:cs="B Zar" w:hint="eastAsia"/>
          <w:sz w:val="28"/>
          <w:szCs w:val="28"/>
          <w:rtl/>
        </w:rPr>
        <w:t>شدن،</w:t>
      </w:r>
      <w:r w:rsidRPr="001824FD">
        <w:rPr>
          <w:rFonts w:cs="B Zar"/>
          <w:sz w:val="28"/>
          <w:szCs w:val="28"/>
          <w:rtl/>
        </w:rPr>
        <w:t xml:space="preserve"> تأس</w:t>
      </w:r>
      <w:r w:rsidRPr="001824FD">
        <w:rPr>
          <w:rFonts w:cs="B Zar" w:hint="cs"/>
          <w:sz w:val="28"/>
          <w:szCs w:val="28"/>
          <w:rtl/>
        </w:rPr>
        <w:t>ی</w:t>
      </w:r>
      <w:r w:rsidRPr="001824FD">
        <w:rPr>
          <w:rFonts w:cs="B Zar" w:hint="eastAsia"/>
          <w:sz w:val="28"/>
          <w:szCs w:val="28"/>
          <w:rtl/>
        </w:rPr>
        <w:t>س</w:t>
      </w:r>
      <w:r w:rsidRPr="001824FD">
        <w:rPr>
          <w:rFonts w:cs="B Zar"/>
          <w:sz w:val="28"/>
          <w:szCs w:val="28"/>
          <w:rtl/>
        </w:rPr>
        <w:t xml:space="preserve"> شده‌اند.</w:t>
      </w:r>
    </w:p>
    <w:p w14:paraId="7F80CF42" w14:textId="77777777" w:rsidR="00E535BD" w:rsidRPr="001824FD" w:rsidRDefault="00E535BD" w:rsidP="00E535BD">
      <w:pPr>
        <w:rPr>
          <w:rFonts w:cs="B Zar"/>
          <w:sz w:val="28"/>
          <w:szCs w:val="28"/>
          <w:rtl/>
        </w:rPr>
      </w:pPr>
      <w:r w:rsidRPr="001824FD">
        <w:rPr>
          <w:rFonts w:cs="B Zar" w:hint="eastAsia"/>
          <w:sz w:val="28"/>
          <w:szCs w:val="28"/>
          <w:rtl/>
        </w:rPr>
        <w:t>ب</w:t>
      </w:r>
      <w:r w:rsidRPr="001824FD">
        <w:rPr>
          <w:rFonts w:cs="B Zar"/>
          <w:sz w:val="28"/>
          <w:szCs w:val="28"/>
          <w:rtl/>
        </w:rPr>
        <w:t>) شرکت‌ها</w:t>
      </w:r>
      <w:r w:rsidRPr="001824FD">
        <w:rPr>
          <w:rFonts w:cs="B Zar" w:hint="cs"/>
          <w:sz w:val="28"/>
          <w:szCs w:val="28"/>
          <w:rtl/>
        </w:rPr>
        <w:t>ی</w:t>
      </w:r>
      <w:r w:rsidRPr="001824FD">
        <w:rPr>
          <w:rFonts w:cs="B Zar"/>
          <w:sz w:val="28"/>
          <w:szCs w:val="28"/>
          <w:rtl/>
        </w:rPr>
        <w:t xml:space="preserve"> پ</w:t>
      </w:r>
      <w:r w:rsidRPr="001824FD">
        <w:rPr>
          <w:rFonts w:cs="B Zar" w:hint="cs"/>
          <w:sz w:val="28"/>
          <w:szCs w:val="28"/>
          <w:rtl/>
        </w:rPr>
        <w:t>ی</w:t>
      </w:r>
      <w:r w:rsidRPr="001824FD">
        <w:rPr>
          <w:rFonts w:cs="B Zar" w:hint="eastAsia"/>
          <w:sz w:val="28"/>
          <w:szCs w:val="28"/>
          <w:rtl/>
        </w:rPr>
        <w:t>ش</w:t>
      </w:r>
      <w:r w:rsidRPr="001824FD">
        <w:rPr>
          <w:rFonts w:cs="B Zar"/>
          <w:sz w:val="28"/>
          <w:szCs w:val="28"/>
          <w:rtl/>
        </w:rPr>
        <w:t xml:space="preserve"> از جهان</w:t>
      </w:r>
      <w:r w:rsidRPr="001824FD">
        <w:rPr>
          <w:rFonts w:cs="B Zar" w:hint="cs"/>
          <w:sz w:val="28"/>
          <w:szCs w:val="28"/>
          <w:rtl/>
        </w:rPr>
        <w:t>ی‌</w:t>
      </w:r>
      <w:r w:rsidRPr="001824FD">
        <w:rPr>
          <w:rFonts w:cs="B Zar" w:hint="eastAsia"/>
          <w:sz w:val="28"/>
          <w:szCs w:val="28"/>
          <w:rtl/>
        </w:rPr>
        <w:t>شدن</w:t>
      </w:r>
      <w:r w:rsidRPr="001824FD">
        <w:rPr>
          <w:rFonts w:cs="B Zar"/>
          <w:sz w:val="28"/>
          <w:szCs w:val="28"/>
          <w:rtl/>
        </w:rPr>
        <w:t>: شرکت‌ها</w:t>
      </w:r>
      <w:r w:rsidRPr="001824FD">
        <w:rPr>
          <w:rFonts w:cs="B Zar" w:hint="cs"/>
          <w:sz w:val="28"/>
          <w:szCs w:val="28"/>
          <w:rtl/>
        </w:rPr>
        <w:t>یی</w:t>
      </w:r>
      <w:r w:rsidRPr="001824FD">
        <w:rPr>
          <w:rFonts w:cs="B Zar"/>
          <w:sz w:val="28"/>
          <w:szCs w:val="28"/>
          <w:rtl/>
        </w:rPr>
        <w:t xml:space="preserve"> که قبل از سال ۱۹۹۰ تأس</w:t>
      </w:r>
      <w:r w:rsidRPr="001824FD">
        <w:rPr>
          <w:rFonts w:cs="B Zar" w:hint="cs"/>
          <w:sz w:val="28"/>
          <w:szCs w:val="28"/>
          <w:rtl/>
        </w:rPr>
        <w:t>ی</w:t>
      </w:r>
      <w:r w:rsidRPr="001824FD">
        <w:rPr>
          <w:rFonts w:cs="B Zar" w:hint="eastAsia"/>
          <w:sz w:val="28"/>
          <w:szCs w:val="28"/>
          <w:rtl/>
        </w:rPr>
        <w:t>س</w:t>
      </w:r>
      <w:r w:rsidRPr="001824FD">
        <w:rPr>
          <w:rFonts w:cs="B Zar"/>
          <w:sz w:val="28"/>
          <w:szCs w:val="28"/>
          <w:rtl/>
        </w:rPr>
        <w:t xml:space="preserve"> شده‌اند.</w:t>
      </w:r>
    </w:p>
    <w:p w14:paraId="0B9C0D7B" w14:textId="77777777" w:rsidR="00E535BD" w:rsidRPr="001824FD" w:rsidRDefault="00E535BD" w:rsidP="00E535BD">
      <w:pPr>
        <w:rPr>
          <w:rFonts w:cs="B Zar"/>
          <w:sz w:val="28"/>
          <w:szCs w:val="28"/>
          <w:rtl/>
        </w:rPr>
      </w:pPr>
      <w:r w:rsidRPr="001824FD">
        <w:rPr>
          <w:rFonts w:cs="B Zar" w:hint="eastAsia"/>
          <w:sz w:val="28"/>
          <w:szCs w:val="28"/>
          <w:rtl/>
        </w:rPr>
        <w:t>ج</w:t>
      </w:r>
      <w:r w:rsidRPr="001824FD">
        <w:rPr>
          <w:rFonts w:cs="B Zar"/>
          <w:sz w:val="28"/>
          <w:szCs w:val="28"/>
          <w:rtl/>
        </w:rPr>
        <w:t>) شرکت‌ها</w:t>
      </w:r>
      <w:r w:rsidRPr="001824FD">
        <w:rPr>
          <w:rFonts w:cs="B Zar" w:hint="cs"/>
          <w:sz w:val="28"/>
          <w:szCs w:val="28"/>
          <w:rtl/>
        </w:rPr>
        <w:t>ی</w:t>
      </w:r>
      <w:r w:rsidRPr="001824FD">
        <w:rPr>
          <w:rFonts w:cs="B Zar"/>
          <w:sz w:val="28"/>
          <w:szCs w:val="28"/>
          <w:rtl/>
        </w:rPr>
        <w:t xml:space="preserve"> کوچک: شرکت‌ها</w:t>
      </w:r>
      <w:r w:rsidRPr="001824FD">
        <w:rPr>
          <w:rFonts w:cs="B Zar" w:hint="cs"/>
          <w:sz w:val="28"/>
          <w:szCs w:val="28"/>
          <w:rtl/>
        </w:rPr>
        <w:t>یی</w:t>
      </w:r>
      <w:r w:rsidRPr="001824FD">
        <w:rPr>
          <w:rFonts w:cs="B Zar"/>
          <w:sz w:val="28"/>
          <w:szCs w:val="28"/>
          <w:rtl/>
        </w:rPr>
        <w:t xml:space="preserve"> با ۱۰۰ کارمند </w:t>
      </w:r>
      <w:r w:rsidRPr="001824FD">
        <w:rPr>
          <w:rFonts w:cs="B Zar" w:hint="cs"/>
          <w:sz w:val="28"/>
          <w:szCs w:val="28"/>
          <w:rtl/>
        </w:rPr>
        <w:t>ی</w:t>
      </w:r>
      <w:r w:rsidRPr="001824FD">
        <w:rPr>
          <w:rFonts w:cs="B Zar" w:hint="eastAsia"/>
          <w:sz w:val="28"/>
          <w:szCs w:val="28"/>
          <w:rtl/>
        </w:rPr>
        <w:t>ا</w:t>
      </w:r>
      <w:r w:rsidRPr="001824FD">
        <w:rPr>
          <w:rFonts w:cs="B Zar"/>
          <w:sz w:val="28"/>
          <w:szCs w:val="28"/>
          <w:rtl/>
        </w:rPr>
        <w:t xml:space="preserve"> کمتر.</w:t>
      </w:r>
    </w:p>
    <w:p w14:paraId="7CBDD22A" w14:textId="77777777" w:rsidR="00E535BD" w:rsidRDefault="00E535BD" w:rsidP="00E535BD">
      <w:pPr>
        <w:rPr>
          <w:rFonts w:cs="B Zar"/>
          <w:sz w:val="28"/>
          <w:szCs w:val="28"/>
        </w:rPr>
      </w:pPr>
      <w:r w:rsidRPr="001824FD">
        <w:rPr>
          <w:rFonts w:cs="B Zar" w:hint="eastAsia"/>
          <w:sz w:val="28"/>
          <w:szCs w:val="28"/>
          <w:rtl/>
        </w:rPr>
        <w:lastRenderedPageBreak/>
        <w:t>د</w:t>
      </w:r>
      <w:r w:rsidRPr="001824FD">
        <w:rPr>
          <w:rFonts w:cs="B Zar"/>
          <w:sz w:val="28"/>
          <w:szCs w:val="28"/>
          <w:rtl/>
        </w:rPr>
        <w:t>) شرکت‌ها</w:t>
      </w:r>
      <w:r w:rsidRPr="001824FD">
        <w:rPr>
          <w:rFonts w:cs="B Zar" w:hint="cs"/>
          <w:sz w:val="28"/>
          <w:szCs w:val="28"/>
          <w:rtl/>
        </w:rPr>
        <w:t>ی</w:t>
      </w:r>
      <w:r w:rsidRPr="001824FD">
        <w:rPr>
          <w:rFonts w:cs="B Zar"/>
          <w:sz w:val="28"/>
          <w:szCs w:val="28"/>
          <w:rtl/>
        </w:rPr>
        <w:t xml:space="preserve"> متوسط و بزرگ: شرکت‌ها</w:t>
      </w:r>
      <w:r w:rsidRPr="001824FD">
        <w:rPr>
          <w:rFonts w:cs="B Zar" w:hint="cs"/>
          <w:sz w:val="28"/>
          <w:szCs w:val="28"/>
          <w:rtl/>
        </w:rPr>
        <w:t>یی</w:t>
      </w:r>
      <w:r w:rsidRPr="001824FD">
        <w:rPr>
          <w:rFonts w:cs="B Zar"/>
          <w:sz w:val="28"/>
          <w:szCs w:val="28"/>
          <w:rtl/>
        </w:rPr>
        <w:t xml:space="preserve"> با ب</w:t>
      </w:r>
      <w:r w:rsidRPr="001824FD">
        <w:rPr>
          <w:rFonts w:cs="B Zar" w:hint="cs"/>
          <w:sz w:val="28"/>
          <w:szCs w:val="28"/>
          <w:rtl/>
        </w:rPr>
        <w:t>ی</w:t>
      </w:r>
      <w:r w:rsidRPr="001824FD">
        <w:rPr>
          <w:rFonts w:cs="B Zar" w:hint="eastAsia"/>
          <w:sz w:val="28"/>
          <w:szCs w:val="28"/>
          <w:rtl/>
        </w:rPr>
        <w:t>ش</w:t>
      </w:r>
      <w:r w:rsidRPr="001824FD">
        <w:rPr>
          <w:rFonts w:cs="B Zar"/>
          <w:sz w:val="28"/>
          <w:szCs w:val="28"/>
          <w:rtl/>
        </w:rPr>
        <w:t xml:space="preserve"> از ۱۰۰ کارمند.</w:t>
      </w:r>
    </w:p>
    <w:p w14:paraId="19349517" w14:textId="77777777" w:rsidR="00E535BD" w:rsidRPr="00BA2C11" w:rsidRDefault="00E535BD" w:rsidP="00E535BD">
      <w:pPr>
        <w:rPr>
          <w:rFonts w:cs="B Zar"/>
          <w:sz w:val="28"/>
          <w:szCs w:val="28"/>
          <w:rtl/>
        </w:rPr>
      </w:pPr>
    </w:p>
    <w:p w14:paraId="11484257" w14:textId="77777777" w:rsidR="00E535BD" w:rsidRDefault="00E535BD" w:rsidP="00E535BD">
      <w:pPr>
        <w:rPr>
          <w:rFonts w:cs="B Zar"/>
          <w:sz w:val="28"/>
          <w:szCs w:val="28"/>
        </w:rPr>
      </w:pPr>
      <w:r w:rsidRPr="00FE0872">
        <w:rPr>
          <w:rFonts w:cs="B Zar"/>
          <w:b/>
          <w:bCs/>
          <w:sz w:val="24"/>
          <w:szCs w:val="24"/>
          <w:rtl/>
        </w:rPr>
        <w:t>۶.۲.۳</w:t>
      </w:r>
      <w:r w:rsidRPr="00FE0872">
        <w:rPr>
          <w:rFonts w:cs="B Zar"/>
          <w:b/>
          <w:bCs/>
          <w:sz w:val="24"/>
          <w:szCs w:val="24"/>
        </w:rPr>
        <w:t xml:space="preserve"> </w:t>
      </w:r>
      <w:r w:rsidRPr="00FE0872">
        <w:rPr>
          <w:rFonts w:cs="B Zar"/>
          <w:b/>
          <w:bCs/>
          <w:sz w:val="24"/>
          <w:szCs w:val="24"/>
          <w:rtl/>
        </w:rPr>
        <w:t>نتایج متغیرهای کنترلی اضافی</w:t>
      </w:r>
      <w:r w:rsidRPr="00BA2C11">
        <w:rPr>
          <w:rFonts w:cs="B Zar"/>
          <w:sz w:val="28"/>
          <w:szCs w:val="28"/>
        </w:rPr>
        <w:br/>
      </w:r>
      <w:r w:rsidRPr="00BA2C11">
        <w:rPr>
          <w:rFonts w:cs="B Zar"/>
          <w:sz w:val="28"/>
          <w:szCs w:val="28"/>
        </w:rPr>
        <w:br/>
      </w:r>
      <w:r w:rsidRPr="00C90854">
        <w:rPr>
          <w:rFonts w:cs="B Zar"/>
          <w:sz w:val="28"/>
          <w:szCs w:val="28"/>
          <w:rtl/>
        </w:rPr>
        <w:t>علاوه بر سن، اندازه و بخش فعال</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شرکت، بررس</w:t>
      </w:r>
      <w:r w:rsidRPr="00C90854">
        <w:rPr>
          <w:rFonts w:cs="B Zar" w:hint="cs"/>
          <w:sz w:val="28"/>
          <w:szCs w:val="28"/>
          <w:rtl/>
        </w:rPr>
        <w:t>ی</w:t>
      </w:r>
      <w:r w:rsidRPr="00C90854">
        <w:rPr>
          <w:rFonts w:cs="B Zar"/>
          <w:sz w:val="28"/>
          <w:szCs w:val="28"/>
          <w:rtl/>
        </w:rPr>
        <w:t xml:space="preserve"> تأث</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سا</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و</w:t>
      </w:r>
      <w:r w:rsidRPr="00C90854">
        <w:rPr>
          <w:rFonts w:cs="B Zar" w:hint="cs"/>
          <w:sz w:val="28"/>
          <w:szCs w:val="28"/>
          <w:rtl/>
        </w:rPr>
        <w:t>ی</w:t>
      </w:r>
      <w:r w:rsidRPr="00C90854">
        <w:rPr>
          <w:rFonts w:cs="B Zar" w:hint="eastAsia"/>
          <w:sz w:val="28"/>
          <w:szCs w:val="28"/>
          <w:rtl/>
        </w:rPr>
        <w:t>ژگ</w:t>
      </w:r>
      <w:r w:rsidRPr="00C90854">
        <w:rPr>
          <w:rFonts w:cs="B Zar" w:hint="cs"/>
          <w:sz w:val="28"/>
          <w:szCs w:val="28"/>
          <w:rtl/>
        </w:rPr>
        <w:t>ی‌</w:t>
      </w:r>
      <w:r w:rsidRPr="00C90854">
        <w:rPr>
          <w:rFonts w:cs="B Zar" w:hint="eastAsia"/>
          <w:sz w:val="28"/>
          <w:szCs w:val="28"/>
          <w:rtl/>
        </w:rPr>
        <w:t>ها</w:t>
      </w:r>
      <w:r w:rsidRPr="00C90854">
        <w:rPr>
          <w:rFonts w:cs="B Zar"/>
          <w:sz w:val="28"/>
          <w:szCs w:val="28"/>
          <w:rtl/>
        </w:rPr>
        <w:t xml:space="preserve"> و رفتارها</w:t>
      </w:r>
      <w:r w:rsidRPr="00C90854">
        <w:rPr>
          <w:rFonts w:cs="B Zar" w:hint="cs"/>
          <w:sz w:val="28"/>
          <w:szCs w:val="28"/>
          <w:rtl/>
        </w:rPr>
        <w:t>ی</w:t>
      </w:r>
      <w:r w:rsidRPr="00C90854">
        <w:rPr>
          <w:rFonts w:cs="B Zar"/>
          <w:sz w:val="28"/>
          <w:szCs w:val="28"/>
          <w:rtl/>
        </w:rPr>
        <w:t xml:space="preserve"> شرکت بر منابع اطلاعات</w:t>
      </w:r>
      <w:r w:rsidRPr="00C90854">
        <w:rPr>
          <w:rFonts w:cs="B Zar" w:hint="cs"/>
          <w:sz w:val="28"/>
          <w:szCs w:val="28"/>
          <w:rtl/>
        </w:rPr>
        <w:t>ی</w:t>
      </w:r>
      <w:r w:rsidRPr="00C90854">
        <w:rPr>
          <w:rFonts w:cs="B Zar"/>
          <w:sz w:val="28"/>
          <w:szCs w:val="28"/>
          <w:rtl/>
        </w:rPr>
        <w:t xml:space="preserve"> مورد استفاده برا</w:t>
      </w:r>
      <w:r w:rsidRPr="00C90854">
        <w:rPr>
          <w:rFonts w:cs="B Zar" w:hint="cs"/>
          <w:sz w:val="28"/>
          <w:szCs w:val="28"/>
          <w:rtl/>
        </w:rPr>
        <w:t>ی</w:t>
      </w:r>
      <w:r w:rsidRPr="00C90854">
        <w:rPr>
          <w:rFonts w:cs="B Zar"/>
          <w:sz w:val="28"/>
          <w:szCs w:val="28"/>
          <w:rtl/>
        </w:rPr>
        <w:t xml:space="preserve"> توسعه دانش صنعت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فناور</w:t>
      </w:r>
      <w:r w:rsidRPr="00C90854">
        <w:rPr>
          <w:rFonts w:cs="B Zar" w:hint="cs"/>
          <w:sz w:val="28"/>
          <w:szCs w:val="28"/>
          <w:rtl/>
        </w:rPr>
        <w:t>ی</w:t>
      </w:r>
      <w:r w:rsidRPr="00C90854">
        <w:rPr>
          <w:rFonts w:cs="B Zar"/>
          <w:sz w:val="28"/>
          <w:szCs w:val="28"/>
          <w:rtl/>
        </w:rPr>
        <w:t xml:space="preserve"> مف</w:t>
      </w:r>
      <w:r w:rsidRPr="00C90854">
        <w:rPr>
          <w:rFonts w:cs="B Zar" w:hint="cs"/>
          <w:sz w:val="28"/>
          <w:szCs w:val="28"/>
          <w:rtl/>
        </w:rPr>
        <w:t>ی</w:t>
      </w:r>
      <w:r w:rsidRPr="00C90854">
        <w:rPr>
          <w:rFonts w:cs="B Zar" w:hint="eastAsia"/>
          <w:sz w:val="28"/>
          <w:szCs w:val="28"/>
          <w:rtl/>
        </w:rPr>
        <w:t>د</w:t>
      </w:r>
      <w:r w:rsidRPr="00C90854">
        <w:rPr>
          <w:rFonts w:cs="B Zar"/>
          <w:sz w:val="28"/>
          <w:szCs w:val="28"/>
          <w:rtl/>
        </w:rPr>
        <w:t xml:space="preserve"> خواهد بود. به هم</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منظور، پنج و</w:t>
      </w:r>
      <w:r w:rsidRPr="00C90854">
        <w:rPr>
          <w:rFonts w:cs="B Zar" w:hint="cs"/>
          <w:sz w:val="28"/>
          <w:szCs w:val="28"/>
          <w:rtl/>
        </w:rPr>
        <w:t>ی</w:t>
      </w:r>
      <w:r w:rsidRPr="00C90854">
        <w:rPr>
          <w:rFonts w:cs="B Zar" w:hint="eastAsia"/>
          <w:sz w:val="28"/>
          <w:szCs w:val="28"/>
          <w:rtl/>
        </w:rPr>
        <w:t>ژگ</w:t>
      </w:r>
      <w:r w:rsidRPr="00C90854">
        <w:rPr>
          <w:rFonts w:cs="B Zar" w:hint="cs"/>
          <w:sz w:val="28"/>
          <w:szCs w:val="28"/>
          <w:rtl/>
        </w:rPr>
        <w:t>ی</w:t>
      </w:r>
      <w:r w:rsidRPr="00C90854">
        <w:rPr>
          <w:rFonts w:cs="B Zar"/>
          <w:sz w:val="28"/>
          <w:szCs w:val="28"/>
          <w:rtl/>
        </w:rPr>
        <w:t xml:space="preserve"> و رفتار ز</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به عنوان متغ</w:t>
      </w:r>
      <w:r w:rsidRPr="00C90854">
        <w:rPr>
          <w:rFonts w:cs="B Zar" w:hint="cs"/>
          <w:sz w:val="28"/>
          <w:szCs w:val="28"/>
          <w:rtl/>
        </w:rPr>
        <w:t>ی</w:t>
      </w:r>
      <w:r w:rsidRPr="00C90854">
        <w:rPr>
          <w:rFonts w:cs="B Zar" w:hint="eastAsia"/>
          <w:sz w:val="28"/>
          <w:szCs w:val="28"/>
          <w:rtl/>
        </w:rPr>
        <w:t>رها</w:t>
      </w:r>
      <w:r w:rsidRPr="00C90854">
        <w:rPr>
          <w:rFonts w:cs="B Zar" w:hint="cs"/>
          <w:sz w:val="28"/>
          <w:szCs w:val="28"/>
          <w:rtl/>
        </w:rPr>
        <w:t>ی</w:t>
      </w:r>
      <w:r w:rsidRPr="00C90854">
        <w:rPr>
          <w:rFonts w:cs="B Zar"/>
          <w:sz w:val="28"/>
          <w:szCs w:val="28"/>
          <w:rtl/>
        </w:rPr>
        <w:t xml:space="preserve"> کنترل</w:t>
      </w:r>
      <w:r w:rsidRPr="00C90854">
        <w:rPr>
          <w:rFonts w:cs="B Zar" w:hint="cs"/>
          <w:sz w:val="28"/>
          <w:szCs w:val="28"/>
          <w:rtl/>
        </w:rPr>
        <w:t>ی</w:t>
      </w:r>
      <w:r w:rsidRPr="00C90854">
        <w:rPr>
          <w:rFonts w:cs="B Zar"/>
          <w:sz w:val="28"/>
          <w:szCs w:val="28"/>
          <w:rtl/>
        </w:rPr>
        <w:t xml:space="preserve"> در نظر گرفته شدند: (۱) تمرکز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xml:space="preserve"> در مقابل تمرکز داخل</w:t>
      </w:r>
      <w:r w:rsidRPr="00C90854">
        <w:rPr>
          <w:rFonts w:cs="B Zar" w:hint="cs"/>
          <w:sz w:val="28"/>
          <w:szCs w:val="28"/>
          <w:rtl/>
        </w:rPr>
        <w:t>ی</w:t>
      </w:r>
      <w:r w:rsidRPr="00C90854">
        <w:rPr>
          <w:rFonts w:cs="B Zar"/>
          <w:sz w:val="28"/>
          <w:szCs w:val="28"/>
          <w:rtl/>
        </w:rPr>
        <w:t xml:space="preserve"> در عمل</w:t>
      </w:r>
      <w:r w:rsidRPr="00C90854">
        <w:rPr>
          <w:rFonts w:cs="B Zar" w:hint="cs"/>
          <w:sz w:val="28"/>
          <w:szCs w:val="28"/>
          <w:rtl/>
        </w:rPr>
        <w:t>ی</w:t>
      </w:r>
      <w:r w:rsidRPr="00C90854">
        <w:rPr>
          <w:rFonts w:cs="B Zar" w:hint="eastAsia"/>
          <w:sz w:val="28"/>
          <w:szCs w:val="28"/>
          <w:rtl/>
        </w:rPr>
        <w:t>ات</w:t>
      </w:r>
      <w:r w:rsidRPr="00C90854">
        <w:rPr>
          <w:rFonts w:cs="B Zar"/>
          <w:sz w:val="28"/>
          <w:szCs w:val="28"/>
          <w:rtl/>
        </w:rPr>
        <w:t xml:space="preserve"> شرکت؛ (۲) مشارکت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عدم مشارکت شرکت در همکار</w:t>
      </w:r>
      <w:r w:rsidRPr="00C90854">
        <w:rPr>
          <w:rFonts w:cs="B Zar" w:hint="cs"/>
          <w:sz w:val="28"/>
          <w:szCs w:val="28"/>
          <w:rtl/>
        </w:rPr>
        <w:t>ی‌</w:t>
      </w:r>
      <w:r w:rsidRPr="00C90854">
        <w:rPr>
          <w:rFonts w:cs="B Zar" w:hint="eastAsia"/>
          <w:sz w:val="28"/>
          <w:szCs w:val="28"/>
          <w:rtl/>
        </w:rPr>
        <w:t>ها</w:t>
      </w:r>
      <w:r w:rsidRPr="00C90854">
        <w:rPr>
          <w:rFonts w:cs="B Zar" w:hint="cs"/>
          <w:sz w:val="28"/>
          <w:szCs w:val="28"/>
          <w:rtl/>
        </w:rPr>
        <w:t>ی</w:t>
      </w:r>
      <w:r w:rsidRPr="00C90854">
        <w:rPr>
          <w:rFonts w:cs="B Zar"/>
          <w:sz w:val="28"/>
          <w:szCs w:val="28"/>
          <w:rtl/>
        </w:rPr>
        <w:t xml:space="preserve"> تحق</w:t>
      </w:r>
      <w:r w:rsidRPr="00C90854">
        <w:rPr>
          <w:rFonts w:cs="B Zar" w:hint="cs"/>
          <w:sz w:val="28"/>
          <w:szCs w:val="28"/>
          <w:rtl/>
        </w:rPr>
        <w:t>ی</w:t>
      </w:r>
      <w:r w:rsidRPr="00C90854">
        <w:rPr>
          <w:rFonts w:cs="B Zar" w:hint="eastAsia"/>
          <w:sz w:val="28"/>
          <w:szCs w:val="28"/>
          <w:rtl/>
        </w:rPr>
        <w:t>ق</w:t>
      </w:r>
      <w:r w:rsidRPr="00C90854">
        <w:rPr>
          <w:rFonts w:cs="B Zar"/>
          <w:sz w:val="28"/>
          <w:szCs w:val="28"/>
          <w:rtl/>
        </w:rPr>
        <w:t xml:space="preserve"> و توسعه با سا</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شرکت‌ها؛ (۳) ادغام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تصاحب شرکت با شرکت</w:t>
      </w:r>
      <w:r w:rsidRPr="00C90854">
        <w:rPr>
          <w:rFonts w:cs="B Zar" w:hint="cs"/>
          <w:sz w:val="28"/>
          <w:szCs w:val="28"/>
          <w:rtl/>
        </w:rPr>
        <w:t>ی</w:t>
      </w:r>
      <w:r w:rsidRPr="00C90854">
        <w:rPr>
          <w:rFonts w:cs="B Zar"/>
          <w:sz w:val="28"/>
          <w:szCs w:val="28"/>
          <w:rtl/>
        </w:rPr>
        <w:t xml:space="preserve"> د</w:t>
      </w:r>
      <w:r w:rsidRPr="00C90854">
        <w:rPr>
          <w:rFonts w:cs="B Zar" w:hint="cs"/>
          <w:sz w:val="28"/>
          <w:szCs w:val="28"/>
          <w:rtl/>
        </w:rPr>
        <w:t>ی</w:t>
      </w:r>
      <w:r w:rsidRPr="00C90854">
        <w:rPr>
          <w:rFonts w:cs="B Zar" w:hint="eastAsia"/>
          <w:sz w:val="28"/>
          <w:szCs w:val="28"/>
          <w:rtl/>
        </w:rPr>
        <w:t>گر</w:t>
      </w:r>
      <w:r w:rsidRPr="00C90854">
        <w:rPr>
          <w:rFonts w:cs="B Zar"/>
          <w:sz w:val="28"/>
          <w:szCs w:val="28"/>
          <w:rtl/>
        </w:rPr>
        <w:t xml:space="preserve"> در ۳ سال گذشته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عدم وقوع آن؛ (۴) همکار</w:t>
      </w:r>
      <w:r w:rsidRPr="00C90854">
        <w:rPr>
          <w:rFonts w:cs="B Zar" w:hint="cs"/>
          <w:sz w:val="28"/>
          <w:szCs w:val="28"/>
          <w:rtl/>
        </w:rPr>
        <w:t>ی</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عدم همکار</w:t>
      </w:r>
      <w:r w:rsidRPr="00C90854">
        <w:rPr>
          <w:rFonts w:cs="B Zar" w:hint="cs"/>
          <w:sz w:val="28"/>
          <w:szCs w:val="28"/>
          <w:rtl/>
        </w:rPr>
        <w:t>ی</w:t>
      </w:r>
      <w:r w:rsidRPr="00C90854">
        <w:rPr>
          <w:rFonts w:cs="B Zar"/>
          <w:sz w:val="28"/>
          <w:szCs w:val="28"/>
          <w:rtl/>
        </w:rPr>
        <w:t xml:space="preserve"> شرکت با سازمان‌ها</w:t>
      </w:r>
      <w:r w:rsidRPr="00C90854">
        <w:rPr>
          <w:rFonts w:cs="B Zar" w:hint="cs"/>
          <w:sz w:val="28"/>
          <w:szCs w:val="28"/>
          <w:rtl/>
        </w:rPr>
        <w:t>ی</w:t>
      </w:r>
      <w:r w:rsidRPr="00C90854">
        <w:rPr>
          <w:rFonts w:cs="B Zar"/>
          <w:sz w:val="28"/>
          <w:szCs w:val="28"/>
          <w:rtl/>
        </w:rPr>
        <w:t xml:space="preserve"> خارج</w:t>
      </w:r>
      <w:r w:rsidRPr="00C90854">
        <w:rPr>
          <w:rFonts w:cs="B Zar" w:hint="cs"/>
          <w:sz w:val="28"/>
          <w:szCs w:val="28"/>
          <w:rtl/>
        </w:rPr>
        <w:t>ی</w:t>
      </w:r>
      <w:r w:rsidRPr="00C90854">
        <w:rPr>
          <w:rFonts w:cs="B Zar"/>
          <w:sz w:val="28"/>
          <w:szCs w:val="28"/>
          <w:rtl/>
        </w:rPr>
        <w:t xml:space="preserve"> در تع</w:t>
      </w:r>
      <w:r w:rsidRPr="00C90854">
        <w:rPr>
          <w:rFonts w:cs="B Zar" w:hint="cs"/>
          <w:sz w:val="28"/>
          <w:szCs w:val="28"/>
          <w:rtl/>
        </w:rPr>
        <w:t>یی</w:t>
      </w:r>
      <w:r w:rsidRPr="00C90854">
        <w:rPr>
          <w:rFonts w:cs="B Zar" w:hint="eastAsia"/>
          <w:sz w:val="28"/>
          <w:szCs w:val="28"/>
          <w:rtl/>
        </w:rPr>
        <w:t>ن</w:t>
      </w:r>
      <w:r w:rsidRPr="00C90854">
        <w:rPr>
          <w:rFonts w:cs="B Zar"/>
          <w:sz w:val="28"/>
          <w:szCs w:val="28"/>
          <w:rtl/>
        </w:rPr>
        <w:t xml:space="preserve"> استانداردها</w:t>
      </w:r>
      <w:r w:rsidRPr="00C90854">
        <w:rPr>
          <w:rFonts w:cs="B Zar" w:hint="cs"/>
          <w:sz w:val="28"/>
          <w:szCs w:val="28"/>
          <w:rtl/>
        </w:rPr>
        <w:t>ی</w:t>
      </w:r>
      <w:r w:rsidRPr="00C90854">
        <w:rPr>
          <w:rFonts w:cs="B Zar"/>
          <w:sz w:val="28"/>
          <w:szCs w:val="28"/>
          <w:rtl/>
        </w:rPr>
        <w:t xml:space="preserve"> صنعت؛ و (۵)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عدم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sz w:val="28"/>
          <w:szCs w:val="28"/>
          <w:rtl/>
        </w:rPr>
        <w:t xml:space="preserve"> برا</w:t>
      </w:r>
      <w:r w:rsidRPr="00C90854">
        <w:rPr>
          <w:rFonts w:cs="B Zar" w:hint="cs"/>
          <w:sz w:val="28"/>
          <w:szCs w:val="28"/>
          <w:rtl/>
        </w:rPr>
        <w:t>ی</w:t>
      </w:r>
      <w:r w:rsidRPr="00C90854">
        <w:rPr>
          <w:rFonts w:cs="B Zar"/>
          <w:sz w:val="28"/>
          <w:szCs w:val="28"/>
          <w:rtl/>
        </w:rPr>
        <w:t xml:space="preserve"> شرکت در نما</w:t>
      </w:r>
      <w:r w:rsidRPr="00C90854">
        <w:rPr>
          <w:rFonts w:cs="B Zar" w:hint="cs"/>
          <w:sz w:val="28"/>
          <w:szCs w:val="28"/>
          <w:rtl/>
        </w:rPr>
        <w:t>ی</w:t>
      </w:r>
      <w:r w:rsidRPr="00C90854">
        <w:rPr>
          <w:rFonts w:cs="B Zar" w:hint="eastAsia"/>
          <w:sz w:val="28"/>
          <w:szCs w:val="28"/>
          <w:rtl/>
        </w:rPr>
        <w:t>شگاه</w:t>
      </w:r>
      <w:r w:rsidRPr="00C90854">
        <w:rPr>
          <w:rFonts w:cs="B Zar"/>
          <w:sz w:val="28"/>
          <w:szCs w:val="28"/>
          <w:rtl/>
        </w:rPr>
        <w:t xml:space="preserve"> تجار</w:t>
      </w:r>
      <w:r w:rsidRPr="00C90854">
        <w:rPr>
          <w:rFonts w:cs="B Zar" w:hint="cs"/>
          <w:sz w:val="28"/>
          <w:szCs w:val="28"/>
          <w:rtl/>
        </w:rPr>
        <w:t>ی</w:t>
      </w:r>
      <w:r w:rsidRPr="00C90854">
        <w:rPr>
          <w:rFonts w:cs="B Zar"/>
          <w:sz w:val="28"/>
          <w:szCs w:val="28"/>
          <w:rtl/>
        </w:rPr>
        <w:t>. جدول ۶.۳ تعداد</w:t>
      </w:r>
      <w:r w:rsidRPr="00C90854">
        <w:rPr>
          <w:rFonts w:cs="B Zar" w:hint="cs"/>
          <w:sz w:val="28"/>
          <w:szCs w:val="28"/>
          <w:rtl/>
        </w:rPr>
        <w:t>ی</w:t>
      </w:r>
      <w:r w:rsidRPr="00C90854">
        <w:rPr>
          <w:rFonts w:cs="B Zar"/>
          <w:sz w:val="28"/>
          <w:szCs w:val="28"/>
          <w:rtl/>
        </w:rPr>
        <w:t xml:space="preserve"> از روابط معنادار م</w:t>
      </w:r>
      <w:r w:rsidRPr="00C90854">
        <w:rPr>
          <w:rFonts w:cs="B Zar" w:hint="cs"/>
          <w:sz w:val="28"/>
          <w:szCs w:val="28"/>
          <w:rtl/>
        </w:rPr>
        <w:t>ی</w:t>
      </w:r>
      <w:r w:rsidRPr="00C90854">
        <w:rPr>
          <w:rFonts w:cs="B Zar" w:hint="eastAsia"/>
          <w:sz w:val="28"/>
          <w:szCs w:val="28"/>
          <w:rtl/>
        </w:rPr>
        <w:t>ان</w:t>
      </w:r>
      <w:r w:rsidRPr="00C90854">
        <w:rPr>
          <w:rFonts w:cs="B Zar"/>
          <w:sz w:val="28"/>
          <w:szCs w:val="28"/>
          <w:rtl/>
        </w:rPr>
        <w:t xml:space="preserve"> منابع اطلاعات</w:t>
      </w:r>
      <w:r w:rsidRPr="00C90854">
        <w:rPr>
          <w:rFonts w:cs="B Zar" w:hint="cs"/>
          <w:sz w:val="28"/>
          <w:szCs w:val="28"/>
          <w:rtl/>
        </w:rPr>
        <w:t>ی</w:t>
      </w:r>
      <w:r w:rsidRPr="00C90854">
        <w:rPr>
          <w:rFonts w:cs="B Zar"/>
          <w:sz w:val="28"/>
          <w:szCs w:val="28"/>
          <w:rtl/>
        </w:rPr>
        <w:t xml:space="preserve"> منتخب و و</w:t>
      </w:r>
      <w:r w:rsidRPr="00C90854">
        <w:rPr>
          <w:rFonts w:cs="B Zar" w:hint="cs"/>
          <w:sz w:val="28"/>
          <w:szCs w:val="28"/>
          <w:rtl/>
        </w:rPr>
        <w:t>ی</w:t>
      </w:r>
      <w:r w:rsidRPr="00C90854">
        <w:rPr>
          <w:rFonts w:cs="B Zar" w:hint="eastAsia"/>
          <w:sz w:val="28"/>
          <w:szCs w:val="28"/>
          <w:rtl/>
        </w:rPr>
        <w:t>ژگ</w:t>
      </w:r>
      <w:r w:rsidRPr="00C90854">
        <w:rPr>
          <w:rFonts w:cs="B Zar" w:hint="cs"/>
          <w:sz w:val="28"/>
          <w:szCs w:val="28"/>
          <w:rtl/>
        </w:rPr>
        <w:t>ی‌</w:t>
      </w:r>
      <w:r w:rsidRPr="00C90854">
        <w:rPr>
          <w:rFonts w:cs="B Zar" w:hint="eastAsia"/>
          <w:sz w:val="28"/>
          <w:szCs w:val="28"/>
          <w:rtl/>
        </w:rPr>
        <w:t>ها</w:t>
      </w:r>
      <w:r w:rsidRPr="00C90854">
        <w:rPr>
          <w:rFonts w:cs="B Zar" w:hint="cs"/>
          <w:sz w:val="28"/>
          <w:szCs w:val="28"/>
          <w:rtl/>
        </w:rPr>
        <w:t>ی</w:t>
      </w:r>
      <w:r w:rsidRPr="00C90854">
        <w:rPr>
          <w:rFonts w:cs="B Zar"/>
          <w:sz w:val="28"/>
          <w:szCs w:val="28"/>
          <w:rtl/>
        </w:rPr>
        <w:t xml:space="preserve"> خاص شرکت‌ها را نشان م</w:t>
      </w:r>
      <w:r w:rsidRPr="00C90854">
        <w:rPr>
          <w:rFonts w:cs="B Zar" w:hint="cs"/>
          <w:sz w:val="28"/>
          <w:szCs w:val="28"/>
          <w:rtl/>
        </w:rPr>
        <w:t>ی‌</w:t>
      </w:r>
      <w:r w:rsidRPr="00C90854">
        <w:rPr>
          <w:rFonts w:cs="B Zar" w:hint="eastAsia"/>
          <w:sz w:val="28"/>
          <w:szCs w:val="28"/>
          <w:rtl/>
        </w:rPr>
        <w:t>دهد</w:t>
      </w:r>
      <w:r w:rsidRPr="00C90854">
        <w:rPr>
          <w:rFonts w:cs="B Zar"/>
          <w:sz w:val="28"/>
          <w:szCs w:val="28"/>
          <w:rtl/>
        </w:rPr>
        <w:t>. بارزتر</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تفاوت، ب</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تمرکز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داخل</w:t>
      </w:r>
      <w:r w:rsidRPr="00C90854">
        <w:rPr>
          <w:rFonts w:cs="B Zar" w:hint="cs"/>
          <w:sz w:val="28"/>
          <w:szCs w:val="28"/>
          <w:rtl/>
        </w:rPr>
        <w:t>ی</w:t>
      </w:r>
      <w:r w:rsidRPr="00C90854">
        <w:rPr>
          <w:rFonts w:cs="B Zar"/>
          <w:sz w:val="28"/>
          <w:szCs w:val="28"/>
          <w:rtl/>
        </w:rPr>
        <w:t xml:space="preserve"> در عمل</w:t>
      </w:r>
      <w:r w:rsidRPr="00C90854">
        <w:rPr>
          <w:rFonts w:cs="B Zar" w:hint="cs"/>
          <w:sz w:val="28"/>
          <w:szCs w:val="28"/>
          <w:rtl/>
        </w:rPr>
        <w:t>ی</w:t>
      </w:r>
      <w:r w:rsidRPr="00C90854">
        <w:rPr>
          <w:rFonts w:cs="B Zar" w:hint="eastAsia"/>
          <w:sz w:val="28"/>
          <w:szCs w:val="28"/>
          <w:rtl/>
        </w:rPr>
        <w:t>ات</w:t>
      </w:r>
      <w:r w:rsidRPr="00C90854">
        <w:rPr>
          <w:rFonts w:cs="B Zar"/>
          <w:sz w:val="28"/>
          <w:szCs w:val="28"/>
          <w:rtl/>
        </w:rPr>
        <w:t xml:space="preserve"> شرکت و م</w:t>
      </w:r>
      <w:r w:rsidRPr="00C90854">
        <w:rPr>
          <w:rFonts w:cs="B Zar" w:hint="cs"/>
          <w:sz w:val="28"/>
          <w:szCs w:val="28"/>
          <w:rtl/>
        </w:rPr>
        <w:t>ی</w:t>
      </w:r>
      <w:r w:rsidRPr="00C90854">
        <w:rPr>
          <w:rFonts w:cs="B Zar" w:hint="eastAsia"/>
          <w:sz w:val="28"/>
          <w:szCs w:val="28"/>
          <w:rtl/>
        </w:rPr>
        <w:t>زان</w:t>
      </w:r>
      <w:r w:rsidRPr="00C90854">
        <w:rPr>
          <w:rFonts w:cs="B Zar"/>
          <w:sz w:val="28"/>
          <w:szCs w:val="28"/>
          <w:rtl/>
        </w:rPr>
        <w:t xml:space="preserve"> استفاده آن ا</w:t>
      </w:r>
      <w:r w:rsidRPr="00C90854">
        <w:rPr>
          <w:rFonts w:cs="B Zar" w:hint="eastAsia"/>
          <w:sz w:val="28"/>
          <w:szCs w:val="28"/>
          <w:rtl/>
        </w:rPr>
        <w:t>ز</w:t>
      </w:r>
      <w:r w:rsidRPr="00C90854">
        <w:rPr>
          <w:rFonts w:cs="B Zar"/>
          <w:sz w:val="28"/>
          <w:szCs w:val="28"/>
          <w:rtl/>
        </w:rPr>
        <w:t xml:space="preserve"> بسترها</w:t>
      </w:r>
      <w:r w:rsidRPr="00C90854">
        <w:rPr>
          <w:rFonts w:cs="B Zar" w:hint="cs"/>
          <w:sz w:val="28"/>
          <w:szCs w:val="28"/>
          <w:rtl/>
        </w:rPr>
        <w:t>ی</w:t>
      </w:r>
      <w:r w:rsidRPr="00C90854">
        <w:rPr>
          <w:rFonts w:cs="B Zar"/>
          <w:sz w:val="28"/>
          <w:szCs w:val="28"/>
          <w:rtl/>
        </w:rPr>
        <w:t xml:space="preserve"> اطلاعات</w:t>
      </w:r>
      <w:r w:rsidRPr="00C90854">
        <w:rPr>
          <w:rFonts w:cs="B Zar" w:hint="cs"/>
          <w:sz w:val="28"/>
          <w:szCs w:val="28"/>
          <w:rtl/>
        </w:rPr>
        <w:t>ی</w:t>
      </w:r>
      <w:r w:rsidRPr="00C90854">
        <w:rPr>
          <w:rFonts w:cs="B Zar"/>
          <w:sz w:val="28"/>
          <w:szCs w:val="28"/>
          <w:rtl/>
        </w:rPr>
        <w:t xml:space="preserve"> آنلا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است. به طور مشخص، شرکت‌ها</w:t>
      </w:r>
      <w:r w:rsidRPr="00C90854">
        <w:rPr>
          <w:rFonts w:cs="B Zar" w:hint="cs"/>
          <w:sz w:val="28"/>
          <w:szCs w:val="28"/>
          <w:rtl/>
        </w:rPr>
        <w:t>یی</w:t>
      </w:r>
      <w:r w:rsidRPr="00C90854">
        <w:rPr>
          <w:rFonts w:cs="B Zar"/>
          <w:sz w:val="28"/>
          <w:szCs w:val="28"/>
          <w:rtl/>
        </w:rPr>
        <w:t xml:space="preserve"> که تمرکز اصل</w:t>
      </w:r>
      <w:r w:rsidRPr="00C90854">
        <w:rPr>
          <w:rFonts w:cs="B Zar" w:hint="cs"/>
          <w:sz w:val="28"/>
          <w:szCs w:val="28"/>
          <w:rtl/>
        </w:rPr>
        <w:t>ی</w:t>
      </w:r>
      <w:r w:rsidRPr="00C90854">
        <w:rPr>
          <w:rFonts w:cs="B Zar"/>
          <w:sz w:val="28"/>
          <w:szCs w:val="28"/>
          <w:rtl/>
        </w:rPr>
        <w:t xml:space="preserve"> عمل</w:t>
      </w:r>
      <w:r w:rsidRPr="00C90854">
        <w:rPr>
          <w:rFonts w:cs="B Zar" w:hint="cs"/>
          <w:sz w:val="28"/>
          <w:szCs w:val="28"/>
          <w:rtl/>
        </w:rPr>
        <w:t>ی</w:t>
      </w:r>
      <w:r w:rsidRPr="00C90854">
        <w:rPr>
          <w:rFonts w:cs="B Zar" w:hint="eastAsia"/>
          <w:sz w:val="28"/>
          <w:szCs w:val="28"/>
          <w:rtl/>
        </w:rPr>
        <w:t>ات</w:t>
      </w:r>
      <w:r w:rsidRPr="00C90854">
        <w:rPr>
          <w:rFonts w:cs="B Zar"/>
          <w:sz w:val="28"/>
          <w:szCs w:val="28"/>
          <w:rtl/>
        </w:rPr>
        <w:t xml:space="preserve"> آن‌ها داخل</w:t>
      </w:r>
      <w:r w:rsidRPr="00C90854">
        <w:rPr>
          <w:rFonts w:cs="B Zar" w:hint="cs"/>
          <w:sz w:val="28"/>
          <w:szCs w:val="28"/>
          <w:rtl/>
        </w:rPr>
        <w:t>ی</w:t>
      </w:r>
      <w:r w:rsidRPr="00C90854">
        <w:rPr>
          <w:rFonts w:cs="B Zar"/>
          <w:sz w:val="28"/>
          <w:szCs w:val="28"/>
          <w:rtl/>
        </w:rPr>
        <w:t xml:space="preserve"> بود، در مقا</w:t>
      </w:r>
      <w:r w:rsidRPr="00C90854">
        <w:rPr>
          <w:rFonts w:cs="B Zar" w:hint="cs"/>
          <w:sz w:val="28"/>
          <w:szCs w:val="28"/>
          <w:rtl/>
        </w:rPr>
        <w:t>ی</w:t>
      </w:r>
      <w:r w:rsidRPr="00C90854">
        <w:rPr>
          <w:rFonts w:cs="B Zar" w:hint="eastAsia"/>
          <w:sz w:val="28"/>
          <w:szCs w:val="28"/>
          <w:rtl/>
        </w:rPr>
        <w:t>سه</w:t>
      </w:r>
      <w:r w:rsidRPr="00C90854">
        <w:rPr>
          <w:rFonts w:cs="B Zar"/>
          <w:sz w:val="28"/>
          <w:szCs w:val="28"/>
          <w:rtl/>
        </w:rPr>
        <w:t xml:space="preserve"> با شرکت‌ها</w:t>
      </w:r>
      <w:r w:rsidRPr="00C90854">
        <w:rPr>
          <w:rFonts w:cs="B Zar" w:hint="cs"/>
          <w:sz w:val="28"/>
          <w:szCs w:val="28"/>
          <w:rtl/>
        </w:rPr>
        <w:t>یی</w:t>
      </w:r>
      <w:r w:rsidRPr="00C90854">
        <w:rPr>
          <w:rFonts w:cs="B Zar"/>
          <w:sz w:val="28"/>
          <w:szCs w:val="28"/>
          <w:rtl/>
        </w:rPr>
        <w:t xml:space="preserve"> که تمرکز عمده عمل</w:t>
      </w:r>
      <w:r w:rsidRPr="00C90854">
        <w:rPr>
          <w:rFonts w:cs="B Zar" w:hint="cs"/>
          <w:sz w:val="28"/>
          <w:szCs w:val="28"/>
          <w:rtl/>
        </w:rPr>
        <w:t>ی</w:t>
      </w:r>
      <w:r w:rsidRPr="00C90854">
        <w:rPr>
          <w:rFonts w:cs="B Zar" w:hint="eastAsia"/>
          <w:sz w:val="28"/>
          <w:szCs w:val="28"/>
          <w:rtl/>
        </w:rPr>
        <w:t>ات‌شان</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xml:space="preserve"> بود، تما</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داشتند استفاده از رسانه‌ها</w:t>
      </w:r>
      <w:r w:rsidRPr="00C90854">
        <w:rPr>
          <w:rFonts w:cs="B Zar" w:hint="cs"/>
          <w:sz w:val="28"/>
          <w:szCs w:val="28"/>
          <w:rtl/>
        </w:rPr>
        <w:t>ی</w:t>
      </w:r>
      <w:r w:rsidRPr="00C90854">
        <w:rPr>
          <w:rFonts w:cs="B Zar"/>
          <w:sz w:val="28"/>
          <w:szCs w:val="28"/>
          <w:rtl/>
        </w:rPr>
        <w:t xml:space="preserve"> اجتماع</w:t>
      </w:r>
      <w:r w:rsidRPr="00C90854">
        <w:rPr>
          <w:rFonts w:cs="B Zar" w:hint="cs"/>
          <w:sz w:val="28"/>
          <w:szCs w:val="28"/>
          <w:rtl/>
        </w:rPr>
        <w:t>ی</w:t>
      </w:r>
      <w:r w:rsidRPr="00C90854">
        <w:rPr>
          <w:rFonts w:cs="B Zar"/>
          <w:sz w:val="28"/>
          <w:szCs w:val="28"/>
          <w:rtl/>
        </w:rPr>
        <w:t xml:space="preserve"> عموم</w:t>
      </w:r>
      <w:r w:rsidRPr="00C90854">
        <w:rPr>
          <w:rFonts w:cs="B Zar" w:hint="cs"/>
          <w:sz w:val="28"/>
          <w:szCs w:val="28"/>
          <w:rtl/>
        </w:rPr>
        <w:t>ی</w:t>
      </w:r>
      <w:r w:rsidRPr="00C90854">
        <w:rPr>
          <w:rFonts w:cs="B Zar"/>
          <w:sz w:val="28"/>
          <w:szCs w:val="28"/>
          <w:rtl/>
        </w:rPr>
        <w:t xml:space="preserve"> را مهم‌تر ارز</w:t>
      </w:r>
      <w:r w:rsidRPr="00C90854">
        <w:rPr>
          <w:rFonts w:cs="B Zar" w:hint="cs"/>
          <w:sz w:val="28"/>
          <w:szCs w:val="28"/>
          <w:rtl/>
        </w:rPr>
        <w:t>ی</w:t>
      </w:r>
      <w:r w:rsidRPr="00C90854">
        <w:rPr>
          <w:rFonts w:cs="B Zar" w:hint="eastAsia"/>
          <w:sz w:val="28"/>
          <w:szCs w:val="28"/>
          <w:rtl/>
        </w:rPr>
        <w:t>اب</w:t>
      </w:r>
      <w:r w:rsidRPr="00C90854">
        <w:rPr>
          <w:rFonts w:cs="B Zar" w:hint="cs"/>
          <w:sz w:val="28"/>
          <w:szCs w:val="28"/>
          <w:rtl/>
        </w:rPr>
        <w:t>ی</w:t>
      </w:r>
      <w:r w:rsidRPr="00C90854">
        <w:rPr>
          <w:rFonts w:cs="B Zar"/>
          <w:sz w:val="28"/>
          <w:szCs w:val="28"/>
          <w:rtl/>
        </w:rPr>
        <w:t xml:space="preserve"> کنند.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افته</w:t>
      </w:r>
      <w:r w:rsidRPr="00C90854">
        <w:rPr>
          <w:rFonts w:cs="B Zar"/>
          <w:sz w:val="28"/>
          <w:szCs w:val="28"/>
          <w:rtl/>
        </w:rPr>
        <w:t xml:space="preserve"> در سطح ۱</w:t>
      </w:r>
      <w:r w:rsidRPr="00C90854">
        <w:rPr>
          <w:rFonts w:ascii="Times New Roman" w:hAnsi="Times New Roman" w:cs="Times New Roman" w:hint="cs"/>
          <w:sz w:val="28"/>
          <w:szCs w:val="28"/>
          <w:rtl/>
        </w:rPr>
        <w:t>٪</w:t>
      </w:r>
      <w:r w:rsidRPr="00C90854">
        <w:rPr>
          <w:rFonts w:cs="B Zar"/>
          <w:sz w:val="28"/>
          <w:szCs w:val="28"/>
          <w:rtl/>
        </w:rPr>
        <w:t xml:space="preserve"> </w:t>
      </w:r>
      <w:r w:rsidRPr="00C90854">
        <w:rPr>
          <w:rFonts w:cs="B Zar" w:hint="cs"/>
          <w:sz w:val="28"/>
          <w:szCs w:val="28"/>
          <w:rtl/>
        </w:rPr>
        <w:t>معنادار</w:t>
      </w:r>
      <w:r w:rsidRPr="00C90854">
        <w:rPr>
          <w:rFonts w:cs="B Zar"/>
          <w:sz w:val="28"/>
          <w:szCs w:val="28"/>
          <w:rtl/>
        </w:rPr>
        <w:t xml:space="preserve"> </w:t>
      </w:r>
      <w:r w:rsidRPr="00C90854">
        <w:rPr>
          <w:rFonts w:cs="B Zar" w:hint="eastAsia"/>
          <w:sz w:val="28"/>
          <w:szCs w:val="28"/>
          <w:rtl/>
        </w:rPr>
        <w:t>است</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ک</w:t>
      </w:r>
      <w:r w:rsidRPr="00C90854">
        <w:rPr>
          <w:rFonts w:cs="B Zar"/>
          <w:sz w:val="28"/>
          <w:szCs w:val="28"/>
          <w:rtl/>
        </w:rPr>
        <w:t xml:space="preserve"> توض</w:t>
      </w:r>
      <w:r w:rsidRPr="00C90854">
        <w:rPr>
          <w:rFonts w:cs="B Zar" w:hint="cs"/>
          <w:sz w:val="28"/>
          <w:szCs w:val="28"/>
          <w:rtl/>
        </w:rPr>
        <w:t>ی</w:t>
      </w:r>
      <w:r w:rsidRPr="00C90854">
        <w:rPr>
          <w:rFonts w:cs="B Zar" w:hint="eastAsia"/>
          <w:sz w:val="28"/>
          <w:szCs w:val="28"/>
          <w:rtl/>
        </w:rPr>
        <w:t>ح</w:t>
      </w:r>
      <w:r w:rsidRPr="00C90854">
        <w:rPr>
          <w:rFonts w:cs="B Zar"/>
          <w:sz w:val="28"/>
          <w:szCs w:val="28"/>
          <w:rtl/>
        </w:rPr>
        <w:t xml:space="preserve"> برا</w:t>
      </w:r>
      <w:r w:rsidRPr="00C90854">
        <w:rPr>
          <w:rFonts w:cs="B Zar" w:hint="cs"/>
          <w:sz w:val="28"/>
          <w:szCs w:val="28"/>
          <w:rtl/>
        </w:rPr>
        <w:t>ی</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تفاوت م</w:t>
      </w:r>
      <w:r w:rsidRPr="00C90854">
        <w:rPr>
          <w:rFonts w:cs="B Zar" w:hint="cs"/>
          <w:sz w:val="28"/>
          <w:szCs w:val="28"/>
          <w:rtl/>
        </w:rPr>
        <w:t>ی‌</w:t>
      </w:r>
      <w:r w:rsidRPr="00C90854">
        <w:rPr>
          <w:rFonts w:cs="B Zar" w:hint="eastAsia"/>
          <w:sz w:val="28"/>
          <w:szCs w:val="28"/>
          <w:rtl/>
        </w:rPr>
        <w:t>تواند</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باشد که شرکت‌ها</w:t>
      </w:r>
      <w:r w:rsidRPr="00C90854">
        <w:rPr>
          <w:rFonts w:cs="B Zar" w:hint="cs"/>
          <w:sz w:val="28"/>
          <w:szCs w:val="28"/>
          <w:rtl/>
        </w:rPr>
        <w:t>یی</w:t>
      </w:r>
      <w:r w:rsidRPr="00C90854">
        <w:rPr>
          <w:rFonts w:cs="B Zar"/>
          <w:sz w:val="28"/>
          <w:szCs w:val="28"/>
          <w:rtl/>
        </w:rPr>
        <w:t xml:space="preserve"> با عمل</w:t>
      </w:r>
      <w:r w:rsidRPr="00C90854">
        <w:rPr>
          <w:rFonts w:cs="B Zar" w:hint="cs"/>
          <w:sz w:val="28"/>
          <w:szCs w:val="28"/>
          <w:rtl/>
        </w:rPr>
        <w:t>ی</w:t>
      </w:r>
      <w:r w:rsidRPr="00C90854">
        <w:rPr>
          <w:rFonts w:cs="B Zar" w:hint="eastAsia"/>
          <w:sz w:val="28"/>
          <w:szCs w:val="28"/>
          <w:rtl/>
        </w:rPr>
        <w:t>ات</w:t>
      </w:r>
      <w:r w:rsidRPr="00C90854">
        <w:rPr>
          <w:rFonts w:cs="B Zar"/>
          <w:sz w:val="28"/>
          <w:szCs w:val="28"/>
          <w:rtl/>
        </w:rPr>
        <w:t xml:space="preserve"> عمدتاً داخل</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در مقا</w:t>
      </w:r>
      <w:r w:rsidRPr="00C90854">
        <w:rPr>
          <w:rFonts w:cs="B Zar" w:hint="cs"/>
          <w:sz w:val="28"/>
          <w:szCs w:val="28"/>
          <w:rtl/>
        </w:rPr>
        <w:t>ی</w:t>
      </w:r>
      <w:r w:rsidRPr="00C90854">
        <w:rPr>
          <w:rFonts w:cs="B Zar" w:hint="eastAsia"/>
          <w:sz w:val="28"/>
          <w:szCs w:val="28"/>
          <w:rtl/>
        </w:rPr>
        <w:t>سه</w:t>
      </w:r>
      <w:r w:rsidRPr="00C90854">
        <w:rPr>
          <w:rFonts w:cs="B Zar"/>
          <w:sz w:val="28"/>
          <w:szCs w:val="28"/>
          <w:rtl/>
        </w:rPr>
        <w:t xml:space="preserve"> با شرکت‌ها</w:t>
      </w:r>
      <w:r w:rsidRPr="00C90854">
        <w:rPr>
          <w:rFonts w:cs="B Zar" w:hint="cs"/>
          <w:sz w:val="28"/>
          <w:szCs w:val="28"/>
          <w:rtl/>
        </w:rPr>
        <w:t>یی</w:t>
      </w:r>
      <w:r w:rsidRPr="00C90854">
        <w:rPr>
          <w:rFonts w:cs="B Zar"/>
          <w:sz w:val="28"/>
          <w:szCs w:val="28"/>
          <w:rtl/>
        </w:rPr>
        <w:t xml:space="preserve"> که از طر</w:t>
      </w:r>
      <w:r w:rsidRPr="00C90854">
        <w:rPr>
          <w:rFonts w:cs="B Zar" w:hint="cs"/>
          <w:sz w:val="28"/>
          <w:szCs w:val="28"/>
          <w:rtl/>
        </w:rPr>
        <w:t>ی</w:t>
      </w:r>
      <w:r w:rsidRPr="00C90854">
        <w:rPr>
          <w:rFonts w:cs="B Zar" w:hint="eastAsia"/>
          <w:sz w:val="28"/>
          <w:szCs w:val="28"/>
          <w:rtl/>
        </w:rPr>
        <w:t>ق</w:t>
      </w:r>
      <w:r w:rsidRPr="00C90854">
        <w:rPr>
          <w:rFonts w:cs="B Zar"/>
          <w:sz w:val="28"/>
          <w:szCs w:val="28"/>
          <w:rtl/>
        </w:rPr>
        <w:t xml:space="preserve"> جلسات حضور</w:t>
      </w:r>
      <w:r w:rsidRPr="00C90854">
        <w:rPr>
          <w:rFonts w:cs="B Zar" w:hint="cs"/>
          <w:sz w:val="28"/>
          <w:szCs w:val="28"/>
          <w:rtl/>
        </w:rPr>
        <w:t>ی</w:t>
      </w:r>
      <w:r w:rsidRPr="00C90854">
        <w:rPr>
          <w:rFonts w:cs="B Zar"/>
          <w:sz w:val="28"/>
          <w:szCs w:val="28"/>
          <w:rtl/>
        </w:rPr>
        <w:t xml:space="preserve"> و تبادل دانش با شرکا</w:t>
      </w:r>
      <w:r w:rsidRPr="00C90854">
        <w:rPr>
          <w:rFonts w:cs="B Zar" w:hint="cs"/>
          <w:sz w:val="28"/>
          <w:szCs w:val="28"/>
          <w:rtl/>
        </w:rPr>
        <w:t>ی</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xml:space="preserve"> در معرض دانش جهان</w:t>
      </w:r>
      <w:r w:rsidRPr="00C90854">
        <w:rPr>
          <w:rFonts w:cs="B Zar" w:hint="cs"/>
          <w:sz w:val="28"/>
          <w:szCs w:val="28"/>
          <w:rtl/>
        </w:rPr>
        <w:t>ی</w:t>
      </w:r>
      <w:r w:rsidRPr="00C90854">
        <w:rPr>
          <w:rFonts w:cs="B Zar"/>
          <w:sz w:val="28"/>
          <w:szCs w:val="28"/>
          <w:rtl/>
        </w:rPr>
        <w:t xml:space="preserve"> اثرگذار بر صنعت خود قرار دارند، فرصت‌ها</w:t>
      </w:r>
      <w:r w:rsidRPr="00C90854">
        <w:rPr>
          <w:rFonts w:cs="B Zar" w:hint="cs"/>
          <w:sz w:val="28"/>
          <w:szCs w:val="28"/>
          <w:rtl/>
        </w:rPr>
        <w:t>ی</w:t>
      </w:r>
      <w:r w:rsidRPr="00C90854">
        <w:rPr>
          <w:rFonts w:cs="B Zar"/>
          <w:sz w:val="28"/>
          <w:szCs w:val="28"/>
          <w:rtl/>
        </w:rPr>
        <w:t xml:space="preserve"> کمتر</w:t>
      </w:r>
      <w:r w:rsidRPr="00C90854">
        <w:rPr>
          <w:rFonts w:cs="B Zar" w:hint="cs"/>
          <w:sz w:val="28"/>
          <w:szCs w:val="28"/>
          <w:rtl/>
        </w:rPr>
        <w:t>ی</w:t>
      </w:r>
      <w:r w:rsidRPr="00C90854">
        <w:rPr>
          <w:rFonts w:cs="B Zar"/>
          <w:sz w:val="28"/>
          <w:szCs w:val="28"/>
          <w:rtl/>
        </w:rPr>
        <w:t xml:space="preserve"> برا</w:t>
      </w:r>
      <w:r w:rsidRPr="00C90854">
        <w:rPr>
          <w:rFonts w:cs="B Zar" w:hint="cs"/>
          <w:sz w:val="28"/>
          <w:szCs w:val="28"/>
          <w:rtl/>
        </w:rPr>
        <w:t>ی</w:t>
      </w:r>
      <w:r w:rsidRPr="00C90854">
        <w:rPr>
          <w:rFonts w:cs="B Zar"/>
          <w:sz w:val="28"/>
          <w:szCs w:val="28"/>
          <w:rtl/>
        </w:rPr>
        <w:t xml:space="preserve"> دسترس</w:t>
      </w:r>
      <w:r w:rsidRPr="00C90854">
        <w:rPr>
          <w:rFonts w:cs="B Zar" w:hint="cs"/>
          <w:sz w:val="28"/>
          <w:szCs w:val="28"/>
          <w:rtl/>
        </w:rPr>
        <w:t>ی</w:t>
      </w:r>
      <w:r w:rsidRPr="00C90854">
        <w:rPr>
          <w:rFonts w:cs="B Zar"/>
          <w:sz w:val="28"/>
          <w:szCs w:val="28"/>
          <w:rtl/>
        </w:rPr>
        <w:t xml:space="preserve"> به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دانش دار</w:t>
      </w:r>
      <w:r w:rsidRPr="00C90854">
        <w:rPr>
          <w:rFonts w:cs="B Zar" w:hint="eastAsia"/>
          <w:sz w:val="28"/>
          <w:szCs w:val="28"/>
          <w:rtl/>
        </w:rPr>
        <w:t>ند</w:t>
      </w:r>
      <w:r w:rsidRPr="00C90854">
        <w:rPr>
          <w:rFonts w:cs="B Zar"/>
          <w:sz w:val="28"/>
          <w:szCs w:val="28"/>
          <w:rtl/>
        </w:rPr>
        <w:t>. در نت</w:t>
      </w:r>
      <w:r w:rsidRPr="00C90854">
        <w:rPr>
          <w:rFonts w:cs="B Zar" w:hint="cs"/>
          <w:sz w:val="28"/>
          <w:szCs w:val="28"/>
          <w:rtl/>
        </w:rPr>
        <w:t>ی</w:t>
      </w:r>
      <w:r w:rsidRPr="00C90854">
        <w:rPr>
          <w:rFonts w:cs="B Zar" w:hint="eastAsia"/>
          <w:sz w:val="28"/>
          <w:szCs w:val="28"/>
          <w:rtl/>
        </w:rPr>
        <w:t>جه،</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شرکت‌ها ممکن است برا</w:t>
      </w:r>
      <w:r w:rsidRPr="00C90854">
        <w:rPr>
          <w:rFonts w:cs="B Zar" w:hint="cs"/>
          <w:sz w:val="28"/>
          <w:szCs w:val="28"/>
          <w:rtl/>
        </w:rPr>
        <w:t>ی</w:t>
      </w:r>
      <w:r w:rsidRPr="00C90854">
        <w:rPr>
          <w:rFonts w:cs="B Zar"/>
          <w:sz w:val="28"/>
          <w:szCs w:val="28"/>
          <w:rtl/>
        </w:rPr>
        <w:t xml:space="preserve"> جبران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کمبود، به جر</w:t>
      </w:r>
      <w:r w:rsidRPr="00C90854">
        <w:rPr>
          <w:rFonts w:cs="B Zar" w:hint="cs"/>
          <w:sz w:val="28"/>
          <w:szCs w:val="28"/>
          <w:rtl/>
        </w:rPr>
        <w:t>ی</w:t>
      </w:r>
      <w:r w:rsidRPr="00C90854">
        <w:rPr>
          <w:rFonts w:cs="B Zar" w:hint="eastAsia"/>
          <w:sz w:val="28"/>
          <w:szCs w:val="28"/>
          <w:rtl/>
        </w:rPr>
        <w:t>ان‌ها</w:t>
      </w:r>
      <w:r w:rsidRPr="00C90854">
        <w:rPr>
          <w:rFonts w:cs="B Zar" w:hint="cs"/>
          <w:sz w:val="28"/>
          <w:szCs w:val="28"/>
          <w:rtl/>
        </w:rPr>
        <w:t>ی</w:t>
      </w:r>
      <w:r w:rsidRPr="00C90854">
        <w:rPr>
          <w:rFonts w:cs="B Zar"/>
          <w:sz w:val="28"/>
          <w:szCs w:val="28"/>
          <w:rtl/>
        </w:rPr>
        <w:t xml:space="preserve"> اطلاعات</w:t>
      </w:r>
      <w:r w:rsidRPr="00C90854">
        <w:rPr>
          <w:rFonts w:cs="B Zar" w:hint="cs"/>
          <w:sz w:val="28"/>
          <w:szCs w:val="28"/>
          <w:rtl/>
        </w:rPr>
        <w:t>ی</w:t>
      </w:r>
      <w:r w:rsidRPr="00C90854">
        <w:rPr>
          <w:rFonts w:cs="B Zar"/>
          <w:sz w:val="28"/>
          <w:szCs w:val="28"/>
          <w:rtl/>
        </w:rPr>
        <w:t xml:space="preserve"> آنلا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و بسترها</w:t>
      </w:r>
      <w:r w:rsidRPr="00C90854">
        <w:rPr>
          <w:rFonts w:cs="B Zar" w:hint="cs"/>
          <w:sz w:val="28"/>
          <w:szCs w:val="28"/>
          <w:rtl/>
        </w:rPr>
        <w:t>ی</w:t>
      </w:r>
      <w:r w:rsidRPr="00C90854">
        <w:rPr>
          <w:rFonts w:cs="B Zar"/>
          <w:sz w:val="28"/>
          <w:szCs w:val="28"/>
          <w:rtl/>
        </w:rPr>
        <w:t xml:space="preserve"> ارتباط</w:t>
      </w:r>
      <w:r w:rsidRPr="00C90854">
        <w:rPr>
          <w:rFonts w:cs="B Zar" w:hint="cs"/>
          <w:sz w:val="28"/>
          <w:szCs w:val="28"/>
          <w:rtl/>
        </w:rPr>
        <w:t>ی</w:t>
      </w:r>
      <w:r w:rsidRPr="00C90854">
        <w:rPr>
          <w:rFonts w:cs="B Zar"/>
          <w:sz w:val="28"/>
          <w:szCs w:val="28"/>
          <w:rtl/>
        </w:rPr>
        <w:t xml:space="preserve"> رو</w:t>
      </w:r>
      <w:r w:rsidRPr="00C90854">
        <w:rPr>
          <w:rFonts w:cs="B Zar" w:hint="cs"/>
          <w:sz w:val="28"/>
          <w:szCs w:val="28"/>
          <w:rtl/>
        </w:rPr>
        <w:t>ی</w:t>
      </w:r>
      <w:r w:rsidRPr="00C90854">
        <w:rPr>
          <w:rFonts w:cs="B Zar"/>
          <w:sz w:val="28"/>
          <w:szCs w:val="28"/>
          <w:rtl/>
        </w:rPr>
        <w:t xml:space="preserve"> آورند.</w:t>
      </w:r>
    </w:p>
    <w:p w14:paraId="1C25B2D0" w14:textId="77777777" w:rsidR="00E535BD" w:rsidRPr="00B237CE" w:rsidRDefault="00E535BD" w:rsidP="00E535BD">
      <w:pPr>
        <w:rPr>
          <w:rFonts w:cs="B Zar"/>
          <w:sz w:val="28"/>
          <w:szCs w:val="28"/>
          <w:rtl/>
        </w:rPr>
      </w:pPr>
      <w:r w:rsidRPr="00C90854">
        <w:rPr>
          <w:rFonts w:cs="B Zar"/>
          <w:sz w:val="28"/>
          <w:szCs w:val="28"/>
          <w:rtl/>
        </w:rPr>
        <w:t>روند کل</w:t>
      </w:r>
      <w:r w:rsidRPr="00C90854">
        <w:rPr>
          <w:rFonts w:cs="B Zar" w:hint="cs"/>
          <w:sz w:val="28"/>
          <w:szCs w:val="28"/>
          <w:rtl/>
        </w:rPr>
        <w:t>ی</w:t>
      </w:r>
      <w:r w:rsidRPr="00C90854">
        <w:rPr>
          <w:rFonts w:cs="B Zar"/>
          <w:sz w:val="28"/>
          <w:szCs w:val="28"/>
          <w:rtl/>
        </w:rPr>
        <w:t xml:space="preserve"> دوم نشان م</w:t>
      </w:r>
      <w:r w:rsidRPr="00C90854">
        <w:rPr>
          <w:rFonts w:cs="B Zar" w:hint="cs"/>
          <w:sz w:val="28"/>
          <w:szCs w:val="28"/>
          <w:rtl/>
        </w:rPr>
        <w:t>ی‌</w:t>
      </w:r>
      <w:r w:rsidRPr="00C90854">
        <w:rPr>
          <w:rFonts w:cs="B Zar" w:hint="eastAsia"/>
          <w:sz w:val="28"/>
          <w:szCs w:val="28"/>
          <w:rtl/>
        </w:rPr>
        <w:t>دهد</w:t>
      </w:r>
      <w:r w:rsidRPr="00C90854">
        <w:rPr>
          <w:rFonts w:cs="B Zar"/>
          <w:sz w:val="28"/>
          <w:szCs w:val="28"/>
          <w:rtl/>
        </w:rPr>
        <w:t xml:space="preserve"> شرکت‌ها</w:t>
      </w:r>
      <w:r w:rsidRPr="00C90854">
        <w:rPr>
          <w:rFonts w:cs="B Zar" w:hint="cs"/>
          <w:sz w:val="28"/>
          <w:szCs w:val="28"/>
          <w:rtl/>
        </w:rPr>
        <w:t>یی</w:t>
      </w:r>
      <w:r w:rsidRPr="00C90854">
        <w:rPr>
          <w:rFonts w:cs="B Zar"/>
          <w:sz w:val="28"/>
          <w:szCs w:val="28"/>
          <w:rtl/>
        </w:rPr>
        <w:t xml:space="preserve"> که برا</w:t>
      </w:r>
      <w:r w:rsidRPr="00C90854">
        <w:rPr>
          <w:rFonts w:cs="B Zar" w:hint="cs"/>
          <w:sz w:val="28"/>
          <w:szCs w:val="28"/>
          <w:rtl/>
        </w:rPr>
        <w:t>ی</w:t>
      </w:r>
      <w:r w:rsidRPr="00C90854">
        <w:rPr>
          <w:rFonts w:cs="B Zar"/>
          <w:sz w:val="28"/>
          <w:szCs w:val="28"/>
          <w:rtl/>
        </w:rPr>
        <w:t xml:space="preserve"> شرکت در نما</w:t>
      </w:r>
      <w:r w:rsidRPr="00C90854">
        <w:rPr>
          <w:rFonts w:cs="B Zar" w:hint="cs"/>
          <w:sz w:val="28"/>
          <w:szCs w:val="28"/>
          <w:rtl/>
        </w:rPr>
        <w:t>ی</w:t>
      </w:r>
      <w:r w:rsidRPr="00C90854">
        <w:rPr>
          <w:rFonts w:cs="B Zar" w:hint="eastAsia"/>
          <w:sz w:val="28"/>
          <w:szCs w:val="28"/>
          <w:rtl/>
        </w:rPr>
        <w:t>شگاه</w:t>
      </w:r>
      <w:r w:rsidRPr="00C90854">
        <w:rPr>
          <w:rFonts w:cs="B Zar"/>
          <w:sz w:val="28"/>
          <w:szCs w:val="28"/>
          <w:rtl/>
        </w:rPr>
        <w:t xml:space="preserve"> تجار</w:t>
      </w:r>
      <w:r w:rsidRPr="00C90854">
        <w:rPr>
          <w:rFonts w:cs="B Zar" w:hint="cs"/>
          <w:sz w:val="28"/>
          <w:szCs w:val="28"/>
          <w:rtl/>
        </w:rPr>
        <w:t>ی</w:t>
      </w:r>
      <w:r w:rsidRPr="00C90854">
        <w:rPr>
          <w:rFonts w:cs="B Zar"/>
          <w:sz w:val="28"/>
          <w:szCs w:val="28"/>
          <w:rtl/>
        </w:rPr>
        <w:t xml:space="preserve">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sz w:val="28"/>
          <w:szCs w:val="28"/>
          <w:rtl/>
        </w:rPr>
        <w:t xml:space="preserve">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نکرده بودند، در مقا</w:t>
      </w:r>
      <w:r w:rsidRPr="00C90854">
        <w:rPr>
          <w:rFonts w:cs="B Zar" w:hint="cs"/>
          <w:sz w:val="28"/>
          <w:szCs w:val="28"/>
          <w:rtl/>
        </w:rPr>
        <w:t>ی</w:t>
      </w:r>
      <w:r w:rsidRPr="00C90854">
        <w:rPr>
          <w:rFonts w:cs="B Zar" w:hint="eastAsia"/>
          <w:sz w:val="28"/>
          <w:szCs w:val="28"/>
          <w:rtl/>
        </w:rPr>
        <w:t>سه</w:t>
      </w:r>
      <w:r w:rsidRPr="00C90854">
        <w:rPr>
          <w:rFonts w:cs="B Zar"/>
          <w:sz w:val="28"/>
          <w:szCs w:val="28"/>
          <w:rtl/>
        </w:rPr>
        <w:t xml:space="preserve"> با شرکت‌ها</w:t>
      </w:r>
      <w:r w:rsidRPr="00C90854">
        <w:rPr>
          <w:rFonts w:cs="B Zar" w:hint="cs"/>
          <w:sz w:val="28"/>
          <w:szCs w:val="28"/>
          <w:rtl/>
        </w:rPr>
        <w:t>یی</w:t>
      </w:r>
      <w:r w:rsidRPr="00C90854">
        <w:rPr>
          <w:rFonts w:cs="B Zar"/>
          <w:sz w:val="28"/>
          <w:szCs w:val="28"/>
          <w:rtl/>
        </w:rPr>
        <w:t xml:space="preserve"> که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sz w:val="28"/>
          <w:szCs w:val="28"/>
          <w:rtl/>
        </w:rPr>
        <w:t xml:space="preserve">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کرده بودند، تما</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داشتند اهم</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شتر</w:t>
      </w:r>
      <w:r w:rsidRPr="00C90854">
        <w:rPr>
          <w:rFonts w:cs="B Zar" w:hint="cs"/>
          <w:sz w:val="28"/>
          <w:szCs w:val="28"/>
          <w:rtl/>
        </w:rPr>
        <w:t>ی</w:t>
      </w:r>
      <w:r w:rsidRPr="00C90854">
        <w:rPr>
          <w:rFonts w:cs="B Zar"/>
          <w:sz w:val="28"/>
          <w:szCs w:val="28"/>
          <w:rtl/>
        </w:rPr>
        <w:t xml:space="preserve"> برا</w:t>
      </w:r>
      <w:r w:rsidRPr="00C90854">
        <w:rPr>
          <w:rFonts w:cs="B Zar" w:hint="cs"/>
          <w:sz w:val="28"/>
          <w:szCs w:val="28"/>
          <w:rtl/>
        </w:rPr>
        <w:t>ی</w:t>
      </w:r>
      <w:r w:rsidRPr="00C90854">
        <w:rPr>
          <w:rFonts w:cs="B Zar"/>
          <w:sz w:val="28"/>
          <w:szCs w:val="28"/>
          <w:rtl/>
        </w:rPr>
        <w:t xml:space="preserve"> استفاده از منابع اطلاعات</w:t>
      </w:r>
      <w:r w:rsidRPr="00C90854">
        <w:rPr>
          <w:rFonts w:cs="B Zar" w:hint="cs"/>
          <w:sz w:val="28"/>
          <w:szCs w:val="28"/>
          <w:rtl/>
        </w:rPr>
        <w:t>ی</w:t>
      </w:r>
      <w:r w:rsidRPr="00C90854">
        <w:rPr>
          <w:rFonts w:cs="B Zar"/>
          <w:sz w:val="28"/>
          <w:szCs w:val="28"/>
          <w:rtl/>
        </w:rPr>
        <w:t xml:space="preserve"> آنلا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قائل شوند. در مورد رسانه‌ها</w:t>
      </w:r>
      <w:r w:rsidRPr="00C90854">
        <w:rPr>
          <w:rFonts w:cs="B Zar" w:hint="cs"/>
          <w:sz w:val="28"/>
          <w:szCs w:val="28"/>
          <w:rtl/>
        </w:rPr>
        <w:t>ی</w:t>
      </w:r>
      <w:r w:rsidRPr="00C90854">
        <w:rPr>
          <w:rFonts w:cs="B Zar"/>
          <w:sz w:val="28"/>
          <w:szCs w:val="28"/>
          <w:rtl/>
        </w:rPr>
        <w:t xml:space="preserve"> اجتماع</w:t>
      </w:r>
      <w:r w:rsidRPr="00C90854">
        <w:rPr>
          <w:rFonts w:cs="B Zar" w:hint="cs"/>
          <w:sz w:val="28"/>
          <w:szCs w:val="28"/>
          <w:rtl/>
        </w:rPr>
        <w:t>ی</w:t>
      </w:r>
      <w:r w:rsidRPr="00C90854">
        <w:rPr>
          <w:rFonts w:cs="B Zar"/>
          <w:sz w:val="28"/>
          <w:szCs w:val="28"/>
          <w:rtl/>
        </w:rPr>
        <w:t xml:space="preserve"> </w:t>
      </w:r>
      <w:r w:rsidRPr="00C90854">
        <w:rPr>
          <w:rFonts w:cs="B Zar" w:hint="eastAsia"/>
          <w:sz w:val="28"/>
          <w:szCs w:val="28"/>
          <w:rtl/>
        </w:rPr>
        <w:t>عموم</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افته</w:t>
      </w:r>
      <w:r w:rsidRPr="00C90854">
        <w:rPr>
          <w:rFonts w:cs="B Zar"/>
          <w:sz w:val="28"/>
          <w:szCs w:val="28"/>
          <w:rtl/>
        </w:rPr>
        <w:t xml:space="preserve"> در سطح ۵</w:t>
      </w:r>
      <w:r w:rsidRPr="00C90854">
        <w:rPr>
          <w:rFonts w:ascii="Times New Roman" w:hAnsi="Times New Roman" w:cs="Times New Roman" w:hint="cs"/>
          <w:sz w:val="28"/>
          <w:szCs w:val="28"/>
          <w:rtl/>
        </w:rPr>
        <w:t>٪</w:t>
      </w:r>
      <w:r w:rsidRPr="00C90854">
        <w:rPr>
          <w:rFonts w:cs="B Zar"/>
          <w:sz w:val="28"/>
          <w:szCs w:val="28"/>
          <w:rtl/>
        </w:rPr>
        <w:t xml:space="preserve"> </w:t>
      </w:r>
      <w:r w:rsidRPr="00C90854">
        <w:rPr>
          <w:rFonts w:cs="B Zar" w:hint="cs"/>
          <w:sz w:val="28"/>
          <w:szCs w:val="28"/>
          <w:rtl/>
        </w:rPr>
        <w:t>معنادار</w:t>
      </w:r>
      <w:r w:rsidRPr="00C90854">
        <w:rPr>
          <w:rFonts w:cs="B Zar"/>
          <w:sz w:val="28"/>
          <w:szCs w:val="28"/>
          <w:rtl/>
        </w:rPr>
        <w:t xml:space="preserve"> </w:t>
      </w:r>
      <w:r w:rsidRPr="00C90854">
        <w:rPr>
          <w:rFonts w:cs="B Zar" w:hint="cs"/>
          <w:sz w:val="28"/>
          <w:szCs w:val="28"/>
          <w:rtl/>
        </w:rPr>
        <w:t>است</w:t>
      </w:r>
      <w:r w:rsidRPr="00C90854">
        <w:rPr>
          <w:rFonts w:cs="B Zar"/>
          <w:sz w:val="28"/>
          <w:szCs w:val="28"/>
          <w:rtl/>
        </w:rPr>
        <w:t xml:space="preserve">. </w:t>
      </w:r>
      <w:r w:rsidRPr="00C90854">
        <w:rPr>
          <w:rFonts w:cs="B Zar" w:hint="cs"/>
          <w:sz w:val="28"/>
          <w:szCs w:val="28"/>
          <w:rtl/>
        </w:rPr>
        <w:t>دلای</w:t>
      </w:r>
      <w:r w:rsidRPr="00C90854">
        <w:rPr>
          <w:rFonts w:cs="B Zar" w:hint="eastAsia"/>
          <w:sz w:val="28"/>
          <w:szCs w:val="28"/>
          <w:rtl/>
        </w:rPr>
        <w:t>ل</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امر چندان واضح ن</w:t>
      </w:r>
      <w:r w:rsidRPr="00C90854">
        <w:rPr>
          <w:rFonts w:cs="B Zar" w:hint="cs"/>
          <w:sz w:val="28"/>
          <w:szCs w:val="28"/>
          <w:rtl/>
        </w:rPr>
        <w:t>ی</w:t>
      </w:r>
      <w:r w:rsidRPr="00C90854">
        <w:rPr>
          <w:rFonts w:cs="B Zar" w:hint="eastAsia"/>
          <w:sz w:val="28"/>
          <w:szCs w:val="28"/>
          <w:rtl/>
        </w:rPr>
        <w:t>ست</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ک</w:t>
      </w:r>
      <w:r w:rsidRPr="00C90854">
        <w:rPr>
          <w:rFonts w:cs="B Zar"/>
          <w:sz w:val="28"/>
          <w:szCs w:val="28"/>
          <w:rtl/>
        </w:rPr>
        <w:t xml:space="preserve"> احتمال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است که نوع خاص</w:t>
      </w:r>
      <w:r w:rsidRPr="00C90854">
        <w:rPr>
          <w:rFonts w:cs="B Zar" w:hint="cs"/>
          <w:sz w:val="28"/>
          <w:szCs w:val="28"/>
          <w:rtl/>
        </w:rPr>
        <w:t>ی</w:t>
      </w:r>
      <w:r w:rsidRPr="00C90854">
        <w:rPr>
          <w:rFonts w:cs="B Zar"/>
          <w:sz w:val="28"/>
          <w:szCs w:val="28"/>
          <w:rtl/>
        </w:rPr>
        <w:t xml:space="preserve"> از شرکت‌ها وجود دارند که برا</w:t>
      </w:r>
      <w:r w:rsidRPr="00C90854">
        <w:rPr>
          <w:rFonts w:cs="B Zar" w:hint="cs"/>
          <w:sz w:val="28"/>
          <w:szCs w:val="28"/>
          <w:rtl/>
        </w:rPr>
        <w:t>ی</w:t>
      </w:r>
      <w:r w:rsidRPr="00C90854">
        <w:rPr>
          <w:rFonts w:cs="B Zar"/>
          <w:sz w:val="28"/>
          <w:szCs w:val="28"/>
          <w:rtl/>
        </w:rPr>
        <w:t xml:space="preserve"> شرکت در نما</w:t>
      </w:r>
      <w:r w:rsidRPr="00C90854">
        <w:rPr>
          <w:rFonts w:cs="B Zar" w:hint="cs"/>
          <w:sz w:val="28"/>
          <w:szCs w:val="28"/>
          <w:rtl/>
        </w:rPr>
        <w:t>ی</w:t>
      </w:r>
      <w:r w:rsidRPr="00C90854">
        <w:rPr>
          <w:rFonts w:cs="B Zar" w:hint="eastAsia"/>
          <w:sz w:val="28"/>
          <w:szCs w:val="28"/>
          <w:rtl/>
        </w:rPr>
        <w:t>شگاه</w:t>
      </w:r>
      <w:r w:rsidRPr="00C90854">
        <w:rPr>
          <w:rFonts w:cs="B Zar"/>
          <w:sz w:val="28"/>
          <w:szCs w:val="28"/>
          <w:rtl/>
        </w:rPr>
        <w:t xml:space="preserve"> تجار</w:t>
      </w:r>
      <w:r w:rsidRPr="00C90854">
        <w:rPr>
          <w:rFonts w:cs="B Zar" w:hint="cs"/>
          <w:sz w:val="28"/>
          <w:szCs w:val="28"/>
          <w:rtl/>
        </w:rPr>
        <w:t>ی</w:t>
      </w:r>
      <w:r w:rsidRPr="00C90854">
        <w:rPr>
          <w:rFonts w:cs="B Zar"/>
          <w:sz w:val="28"/>
          <w:szCs w:val="28"/>
          <w:rtl/>
        </w:rPr>
        <w:t xml:space="preserve">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sz w:val="28"/>
          <w:szCs w:val="28"/>
          <w:rtl/>
        </w:rPr>
        <w:t xml:space="preserve">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م</w:t>
      </w:r>
      <w:r w:rsidRPr="00C90854">
        <w:rPr>
          <w:rFonts w:cs="B Zar" w:hint="cs"/>
          <w:sz w:val="28"/>
          <w:szCs w:val="28"/>
          <w:rtl/>
        </w:rPr>
        <w:t>ی‌</w:t>
      </w:r>
      <w:r w:rsidRPr="00C90854">
        <w:rPr>
          <w:rFonts w:cs="B Zar" w:hint="eastAsia"/>
          <w:sz w:val="28"/>
          <w:szCs w:val="28"/>
          <w:rtl/>
        </w:rPr>
        <w:t>کنند؛</w:t>
      </w:r>
      <w:r w:rsidRPr="00C90854">
        <w:rPr>
          <w:rFonts w:cs="B Zar"/>
          <w:sz w:val="28"/>
          <w:szCs w:val="28"/>
          <w:rtl/>
        </w:rPr>
        <w:t xml:space="preserve"> شا</w:t>
      </w:r>
      <w:r w:rsidRPr="00C90854">
        <w:rPr>
          <w:rFonts w:cs="B Zar" w:hint="cs"/>
          <w:sz w:val="28"/>
          <w:szCs w:val="28"/>
          <w:rtl/>
        </w:rPr>
        <w:t>ی</w:t>
      </w:r>
      <w:r w:rsidRPr="00C90854">
        <w:rPr>
          <w:rFonts w:cs="B Zar" w:hint="eastAsia"/>
          <w:sz w:val="28"/>
          <w:szCs w:val="28"/>
          <w:rtl/>
        </w:rPr>
        <w:t>د</w:t>
      </w:r>
      <w:r w:rsidRPr="00C90854">
        <w:rPr>
          <w:rFonts w:cs="B Zar"/>
          <w:sz w:val="28"/>
          <w:szCs w:val="28"/>
          <w:rtl/>
        </w:rPr>
        <w:t xml:space="preserve"> شرکت‌ها</w:t>
      </w:r>
      <w:r w:rsidRPr="00C90854">
        <w:rPr>
          <w:rFonts w:cs="B Zar" w:hint="cs"/>
          <w:sz w:val="28"/>
          <w:szCs w:val="28"/>
          <w:rtl/>
        </w:rPr>
        <w:t>یی</w:t>
      </w:r>
      <w:r w:rsidRPr="00C90854">
        <w:rPr>
          <w:rFonts w:cs="B Zar"/>
          <w:sz w:val="28"/>
          <w:szCs w:val="28"/>
          <w:rtl/>
        </w:rPr>
        <w:t xml:space="preserve"> که تازه‌تأس</w:t>
      </w:r>
      <w:r w:rsidRPr="00C90854">
        <w:rPr>
          <w:rFonts w:cs="B Zar" w:hint="cs"/>
          <w:sz w:val="28"/>
          <w:szCs w:val="28"/>
          <w:rtl/>
        </w:rPr>
        <w:t>ی</w:t>
      </w:r>
      <w:r w:rsidRPr="00C90854">
        <w:rPr>
          <w:rFonts w:cs="B Zar" w:hint="eastAsia"/>
          <w:sz w:val="28"/>
          <w:szCs w:val="28"/>
          <w:rtl/>
        </w:rPr>
        <w:t>س‌تر</w:t>
      </w:r>
      <w:r w:rsidRPr="00C90854">
        <w:rPr>
          <w:rFonts w:cs="B Zar"/>
          <w:sz w:val="28"/>
          <w:szCs w:val="28"/>
          <w:rtl/>
        </w:rPr>
        <w:t xml:space="preserve"> هستند و درآمدها</w:t>
      </w:r>
      <w:r w:rsidRPr="00C90854">
        <w:rPr>
          <w:rFonts w:cs="B Zar" w:hint="cs"/>
          <w:sz w:val="28"/>
          <w:szCs w:val="28"/>
          <w:rtl/>
        </w:rPr>
        <w:t>ی</w:t>
      </w:r>
      <w:r w:rsidRPr="00C90854">
        <w:rPr>
          <w:rFonts w:cs="B Zar"/>
          <w:sz w:val="28"/>
          <w:szCs w:val="28"/>
          <w:rtl/>
        </w:rPr>
        <w:t xml:space="preserve"> نسبتاً متوسط</w:t>
      </w:r>
      <w:r w:rsidRPr="00C90854">
        <w:rPr>
          <w:rFonts w:cs="B Zar" w:hint="cs"/>
          <w:sz w:val="28"/>
          <w:szCs w:val="28"/>
          <w:rtl/>
        </w:rPr>
        <w:t>ی</w:t>
      </w:r>
      <w:r w:rsidRPr="00C90854">
        <w:rPr>
          <w:rFonts w:cs="B Zar"/>
          <w:sz w:val="28"/>
          <w:szCs w:val="28"/>
          <w:rtl/>
        </w:rPr>
        <w:t xml:space="preserve"> دارند.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w:t>
      </w:r>
      <w:r w:rsidRPr="00C90854">
        <w:rPr>
          <w:rFonts w:cs="B Zar" w:hint="eastAsia"/>
          <w:sz w:val="28"/>
          <w:szCs w:val="28"/>
          <w:rtl/>
        </w:rPr>
        <w:t>دسته</w:t>
      </w:r>
      <w:r w:rsidRPr="00C90854">
        <w:rPr>
          <w:rFonts w:cs="B Zar"/>
          <w:sz w:val="28"/>
          <w:szCs w:val="28"/>
          <w:rtl/>
        </w:rPr>
        <w:t xml:space="preserve"> از شرکت‌ها، به دلا</w:t>
      </w:r>
      <w:r w:rsidRPr="00C90854">
        <w:rPr>
          <w:rFonts w:cs="B Zar" w:hint="cs"/>
          <w:sz w:val="28"/>
          <w:szCs w:val="28"/>
          <w:rtl/>
        </w:rPr>
        <w:t>ی</w:t>
      </w:r>
      <w:r w:rsidRPr="00C90854">
        <w:rPr>
          <w:rFonts w:cs="B Zar" w:hint="eastAsia"/>
          <w:sz w:val="28"/>
          <w:szCs w:val="28"/>
          <w:rtl/>
        </w:rPr>
        <w:t>ل</w:t>
      </w:r>
      <w:r w:rsidRPr="00C90854">
        <w:rPr>
          <w:rFonts w:cs="B Zar" w:hint="cs"/>
          <w:sz w:val="28"/>
          <w:szCs w:val="28"/>
          <w:rtl/>
        </w:rPr>
        <w:t>ی</w:t>
      </w:r>
      <w:r w:rsidRPr="00C90854">
        <w:rPr>
          <w:rFonts w:cs="B Zar"/>
          <w:sz w:val="28"/>
          <w:szCs w:val="28"/>
          <w:rtl/>
        </w:rPr>
        <w:t xml:space="preserve"> غ</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از متغ</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ممکن است به دل</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دسترس</w:t>
      </w:r>
      <w:r w:rsidRPr="00C90854">
        <w:rPr>
          <w:rFonts w:cs="B Zar" w:hint="cs"/>
          <w:sz w:val="28"/>
          <w:szCs w:val="28"/>
          <w:rtl/>
        </w:rPr>
        <w:t>ی</w:t>
      </w:r>
      <w:r w:rsidRPr="00C90854">
        <w:rPr>
          <w:rFonts w:cs="B Zar"/>
          <w:sz w:val="28"/>
          <w:szCs w:val="28"/>
          <w:rtl/>
        </w:rPr>
        <w:t xml:space="preserve"> نسبتاً آسان و هز</w:t>
      </w:r>
      <w:r w:rsidRPr="00C90854">
        <w:rPr>
          <w:rFonts w:cs="B Zar" w:hint="cs"/>
          <w:sz w:val="28"/>
          <w:szCs w:val="28"/>
          <w:rtl/>
        </w:rPr>
        <w:t>ی</w:t>
      </w:r>
      <w:r w:rsidRPr="00C90854">
        <w:rPr>
          <w:rFonts w:cs="B Zar" w:hint="eastAsia"/>
          <w:sz w:val="28"/>
          <w:szCs w:val="28"/>
          <w:rtl/>
        </w:rPr>
        <w:t>نه</w:t>
      </w:r>
      <w:r w:rsidRPr="00C90854">
        <w:rPr>
          <w:rFonts w:cs="B Zar"/>
          <w:sz w:val="28"/>
          <w:szCs w:val="28"/>
          <w:rtl/>
        </w:rPr>
        <w:t xml:space="preserve"> کم، به استفاده از منابع اطلاعات</w:t>
      </w:r>
      <w:r w:rsidRPr="00C90854">
        <w:rPr>
          <w:rFonts w:cs="B Zar" w:hint="cs"/>
          <w:sz w:val="28"/>
          <w:szCs w:val="28"/>
          <w:rtl/>
        </w:rPr>
        <w:t>ی</w:t>
      </w:r>
      <w:r w:rsidRPr="00C90854">
        <w:rPr>
          <w:rFonts w:cs="B Zar"/>
          <w:sz w:val="28"/>
          <w:szCs w:val="28"/>
          <w:rtl/>
        </w:rPr>
        <w:t xml:space="preserve"> آنلا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گرا</w:t>
      </w:r>
      <w:r w:rsidRPr="00C90854">
        <w:rPr>
          <w:rFonts w:cs="B Zar" w:hint="cs"/>
          <w:sz w:val="28"/>
          <w:szCs w:val="28"/>
          <w:rtl/>
        </w:rPr>
        <w:t>ی</w:t>
      </w:r>
      <w:r w:rsidRPr="00C90854">
        <w:rPr>
          <w:rFonts w:cs="B Zar" w:hint="eastAsia"/>
          <w:sz w:val="28"/>
          <w:szCs w:val="28"/>
          <w:rtl/>
        </w:rPr>
        <w:t>ش</w:t>
      </w:r>
      <w:r w:rsidRPr="00C90854">
        <w:rPr>
          <w:rFonts w:cs="B Zar"/>
          <w:sz w:val="28"/>
          <w:szCs w:val="28"/>
          <w:rtl/>
        </w:rPr>
        <w:t xml:space="preserve"> داشته باشند. در نها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جدول نشان‌دهنده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تما</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کل</w:t>
      </w:r>
      <w:r w:rsidRPr="00C90854">
        <w:rPr>
          <w:rFonts w:cs="B Zar" w:hint="cs"/>
          <w:sz w:val="28"/>
          <w:szCs w:val="28"/>
          <w:rtl/>
        </w:rPr>
        <w:t>ی</w:t>
      </w:r>
      <w:r w:rsidRPr="00C90854">
        <w:rPr>
          <w:rFonts w:cs="B Zar"/>
          <w:sz w:val="28"/>
          <w:szCs w:val="28"/>
          <w:rtl/>
        </w:rPr>
        <w:t xml:space="preserve"> است که و</w:t>
      </w:r>
      <w:r w:rsidRPr="00C90854">
        <w:rPr>
          <w:rFonts w:cs="B Zar" w:hint="cs"/>
          <w:sz w:val="28"/>
          <w:szCs w:val="28"/>
          <w:rtl/>
        </w:rPr>
        <w:t>ی</w:t>
      </w:r>
      <w:r w:rsidRPr="00C90854">
        <w:rPr>
          <w:rFonts w:cs="B Zar" w:hint="eastAsia"/>
          <w:sz w:val="28"/>
          <w:szCs w:val="28"/>
          <w:rtl/>
        </w:rPr>
        <w:t>ژگ</w:t>
      </w:r>
      <w:r w:rsidRPr="00C90854">
        <w:rPr>
          <w:rFonts w:cs="B Zar" w:hint="cs"/>
          <w:sz w:val="28"/>
          <w:szCs w:val="28"/>
          <w:rtl/>
        </w:rPr>
        <w:t>ی‌</w:t>
      </w:r>
      <w:r w:rsidRPr="00C90854">
        <w:rPr>
          <w:rFonts w:cs="B Zar" w:hint="eastAsia"/>
          <w:sz w:val="28"/>
          <w:szCs w:val="28"/>
          <w:rtl/>
        </w:rPr>
        <w:t>ها</w:t>
      </w:r>
      <w:r w:rsidRPr="00C90854">
        <w:rPr>
          <w:rFonts w:cs="B Zar" w:hint="cs"/>
          <w:sz w:val="28"/>
          <w:szCs w:val="28"/>
          <w:rtl/>
        </w:rPr>
        <w:t>ی</w:t>
      </w:r>
      <w:r w:rsidRPr="00C90854">
        <w:rPr>
          <w:rFonts w:cs="B Zar"/>
          <w:sz w:val="28"/>
          <w:szCs w:val="28"/>
          <w:rtl/>
        </w:rPr>
        <w:t xml:space="preserve"> اضاف</w:t>
      </w:r>
      <w:r w:rsidRPr="00C90854">
        <w:rPr>
          <w:rFonts w:cs="B Zar" w:hint="cs"/>
          <w:sz w:val="28"/>
          <w:szCs w:val="28"/>
          <w:rtl/>
        </w:rPr>
        <w:t>ی</w:t>
      </w:r>
      <w:r w:rsidRPr="00C90854">
        <w:rPr>
          <w:rFonts w:cs="B Zar"/>
          <w:sz w:val="28"/>
          <w:szCs w:val="28"/>
          <w:rtl/>
        </w:rPr>
        <w:t xml:space="preserve"> شرکت (که در بالا تشر</w:t>
      </w:r>
      <w:r w:rsidRPr="00C90854">
        <w:rPr>
          <w:rFonts w:cs="B Zar" w:hint="cs"/>
          <w:sz w:val="28"/>
          <w:szCs w:val="28"/>
          <w:rtl/>
        </w:rPr>
        <w:t>ی</w:t>
      </w:r>
      <w:r w:rsidRPr="00C90854">
        <w:rPr>
          <w:rFonts w:cs="B Zar" w:hint="eastAsia"/>
          <w:sz w:val="28"/>
          <w:szCs w:val="28"/>
          <w:rtl/>
        </w:rPr>
        <w:t>ح</w:t>
      </w:r>
      <w:r w:rsidRPr="00C90854">
        <w:rPr>
          <w:rFonts w:cs="B Zar"/>
          <w:sz w:val="28"/>
          <w:szCs w:val="28"/>
          <w:rtl/>
        </w:rPr>
        <w:t xml:space="preserve"> شد)، ارتباط چن</w:t>
      </w:r>
      <w:r w:rsidRPr="00C90854">
        <w:rPr>
          <w:rFonts w:cs="B Zar" w:hint="eastAsia"/>
          <w:sz w:val="28"/>
          <w:szCs w:val="28"/>
          <w:rtl/>
        </w:rPr>
        <w:t>دان</w:t>
      </w:r>
      <w:r w:rsidRPr="00C90854">
        <w:rPr>
          <w:rFonts w:cs="B Zar" w:hint="cs"/>
          <w:sz w:val="28"/>
          <w:szCs w:val="28"/>
          <w:rtl/>
        </w:rPr>
        <w:t>ی</w:t>
      </w:r>
      <w:r w:rsidRPr="00C90854">
        <w:rPr>
          <w:rFonts w:cs="B Zar"/>
          <w:sz w:val="28"/>
          <w:szCs w:val="28"/>
          <w:rtl/>
        </w:rPr>
        <w:t xml:space="preserve"> </w:t>
      </w:r>
      <w:r w:rsidRPr="00C90854">
        <w:rPr>
          <w:rFonts w:cs="B Zar"/>
          <w:sz w:val="28"/>
          <w:szCs w:val="28"/>
          <w:rtl/>
        </w:rPr>
        <w:lastRenderedPageBreak/>
        <w:t>با استفاده از وب‌سا</w:t>
      </w:r>
      <w:r w:rsidRPr="00C90854">
        <w:rPr>
          <w:rFonts w:cs="B Zar" w:hint="cs"/>
          <w:sz w:val="28"/>
          <w:szCs w:val="28"/>
          <w:rtl/>
        </w:rPr>
        <w:t>ی</w:t>
      </w:r>
      <w:r w:rsidRPr="00C90854">
        <w:rPr>
          <w:rFonts w:cs="B Zar" w:hint="eastAsia"/>
          <w:sz w:val="28"/>
          <w:szCs w:val="28"/>
          <w:rtl/>
        </w:rPr>
        <w:t>ت‌ها</w:t>
      </w:r>
      <w:r w:rsidRPr="00C90854">
        <w:rPr>
          <w:rFonts w:cs="B Zar" w:hint="cs"/>
          <w:sz w:val="28"/>
          <w:szCs w:val="28"/>
          <w:rtl/>
        </w:rPr>
        <w:t>ی</w:t>
      </w:r>
      <w:r w:rsidRPr="00C90854">
        <w:rPr>
          <w:rFonts w:cs="B Zar"/>
          <w:sz w:val="28"/>
          <w:szCs w:val="28"/>
          <w:rtl/>
        </w:rPr>
        <w:t xml:space="preserve"> تخصص</w:t>
      </w:r>
      <w:r w:rsidRPr="00C90854">
        <w:rPr>
          <w:rFonts w:cs="B Zar" w:hint="cs"/>
          <w:sz w:val="28"/>
          <w:szCs w:val="28"/>
          <w:rtl/>
        </w:rPr>
        <w:t>ی</w:t>
      </w:r>
      <w:r w:rsidRPr="00C90854">
        <w:rPr>
          <w:rFonts w:cs="B Zar"/>
          <w:sz w:val="28"/>
          <w:szCs w:val="28"/>
          <w:rtl/>
        </w:rPr>
        <w:t xml:space="preserve"> صنعت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اطلاعات/مشاوره تخصص</w:t>
      </w:r>
      <w:r w:rsidRPr="00C90854">
        <w:rPr>
          <w:rFonts w:cs="B Zar" w:hint="cs"/>
          <w:sz w:val="28"/>
          <w:szCs w:val="28"/>
          <w:rtl/>
        </w:rPr>
        <w:t>ی</w:t>
      </w:r>
      <w:r w:rsidRPr="00C90854">
        <w:rPr>
          <w:rFonts w:cs="B Zar"/>
          <w:sz w:val="28"/>
          <w:szCs w:val="28"/>
          <w:rtl/>
        </w:rPr>
        <w:t xml:space="preserve"> از طر</w:t>
      </w:r>
      <w:r w:rsidRPr="00C90854">
        <w:rPr>
          <w:rFonts w:cs="B Zar" w:hint="cs"/>
          <w:sz w:val="28"/>
          <w:szCs w:val="28"/>
          <w:rtl/>
        </w:rPr>
        <w:t>ی</w:t>
      </w:r>
      <w:r w:rsidRPr="00C90854">
        <w:rPr>
          <w:rFonts w:cs="B Zar" w:hint="eastAsia"/>
          <w:sz w:val="28"/>
          <w:szCs w:val="28"/>
          <w:rtl/>
        </w:rPr>
        <w:t>ق</w:t>
      </w:r>
      <w:r w:rsidRPr="00C90854">
        <w:rPr>
          <w:rFonts w:cs="B Zar"/>
          <w:sz w:val="28"/>
          <w:szCs w:val="28"/>
          <w:rtl/>
        </w:rPr>
        <w:t xml:space="preserve"> تلفن ندارند، اگرچه نتا</w:t>
      </w:r>
      <w:r w:rsidRPr="00C90854">
        <w:rPr>
          <w:rFonts w:cs="B Zar" w:hint="cs"/>
          <w:sz w:val="28"/>
          <w:szCs w:val="28"/>
          <w:rtl/>
        </w:rPr>
        <w:t>ی</w:t>
      </w:r>
      <w:r w:rsidRPr="00C90854">
        <w:rPr>
          <w:rFonts w:cs="B Zar" w:hint="eastAsia"/>
          <w:sz w:val="28"/>
          <w:szCs w:val="28"/>
          <w:rtl/>
        </w:rPr>
        <w:t>ج</w:t>
      </w:r>
      <w:r w:rsidRPr="00C90854">
        <w:rPr>
          <w:rFonts w:cs="B Zar"/>
          <w:sz w:val="28"/>
          <w:szCs w:val="28"/>
          <w:rtl/>
        </w:rPr>
        <w:t xml:space="preserve"> در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خصوص از نظر آمار</w:t>
      </w:r>
      <w:r w:rsidRPr="00C90854">
        <w:rPr>
          <w:rFonts w:cs="B Zar" w:hint="cs"/>
          <w:sz w:val="28"/>
          <w:szCs w:val="28"/>
          <w:rtl/>
        </w:rPr>
        <w:t>ی</w:t>
      </w:r>
      <w:r w:rsidRPr="00C90854">
        <w:rPr>
          <w:rFonts w:cs="B Zar"/>
          <w:sz w:val="28"/>
          <w:szCs w:val="28"/>
          <w:rtl/>
        </w:rPr>
        <w:t xml:space="preserve"> معنادار نبودند. به طور کل</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به نظر م</w:t>
      </w:r>
      <w:r w:rsidRPr="00C90854">
        <w:rPr>
          <w:rFonts w:cs="B Zar" w:hint="cs"/>
          <w:sz w:val="28"/>
          <w:szCs w:val="28"/>
          <w:rtl/>
        </w:rPr>
        <w:t>ی‌</w:t>
      </w:r>
      <w:r w:rsidRPr="00C90854">
        <w:rPr>
          <w:rFonts w:cs="B Zar" w:hint="eastAsia"/>
          <w:sz w:val="28"/>
          <w:szCs w:val="28"/>
          <w:rtl/>
        </w:rPr>
        <w:t>رسد</w:t>
      </w:r>
      <w:r w:rsidRPr="00C90854">
        <w:rPr>
          <w:rFonts w:cs="B Zar"/>
          <w:sz w:val="28"/>
          <w:szCs w:val="28"/>
          <w:rtl/>
        </w:rPr>
        <w:t xml:space="preserve"> گنجاندن متغ</w:t>
      </w:r>
      <w:r w:rsidRPr="00C90854">
        <w:rPr>
          <w:rFonts w:cs="B Zar" w:hint="cs"/>
          <w:sz w:val="28"/>
          <w:szCs w:val="28"/>
          <w:rtl/>
        </w:rPr>
        <w:t>ی</w:t>
      </w:r>
      <w:r w:rsidRPr="00C90854">
        <w:rPr>
          <w:rFonts w:cs="B Zar" w:hint="eastAsia"/>
          <w:sz w:val="28"/>
          <w:szCs w:val="28"/>
          <w:rtl/>
        </w:rPr>
        <w:t>رها</w:t>
      </w:r>
      <w:r w:rsidRPr="00C90854">
        <w:rPr>
          <w:rFonts w:cs="B Zar" w:hint="cs"/>
          <w:sz w:val="28"/>
          <w:szCs w:val="28"/>
          <w:rtl/>
        </w:rPr>
        <w:t>ی</w:t>
      </w:r>
      <w:r w:rsidRPr="00C90854">
        <w:rPr>
          <w:rFonts w:cs="B Zar"/>
          <w:sz w:val="28"/>
          <w:szCs w:val="28"/>
          <w:rtl/>
        </w:rPr>
        <w:t xml:space="preserve"> کنترل</w:t>
      </w:r>
      <w:r w:rsidRPr="00C90854">
        <w:rPr>
          <w:rFonts w:cs="B Zar" w:hint="cs"/>
          <w:sz w:val="28"/>
          <w:szCs w:val="28"/>
          <w:rtl/>
        </w:rPr>
        <w:t>ی</w:t>
      </w:r>
      <w:r w:rsidRPr="00C90854">
        <w:rPr>
          <w:rFonts w:cs="B Zar"/>
          <w:sz w:val="28"/>
          <w:szCs w:val="28"/>
          <w:rtl/>
        </w:rPr>
        <w:t xml:space="preserve"> اضاف</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از </w:t>
      </w:r>
      <w:r w:rsidRPr="00C90854">
        <w:rPr>
          <w:rFonts w:cs="B Zar" w:hint="cs"/>
          <w:sz w:val="28"/>
          <w:szCs w:val="28"/>
          <w:rtl/>
        </w:rPr>
        <w:t>ی</w:t>
      </w:r>
      <w:r w:rsidRPr="00C90854">
        <w:rPr>
          <w:rFonts w:cs="B Zar" w:hint="eastAsia"/>
          <w:sz w:val="28"/>
          <w:szCs w:val="28"/>
          <w:rtl/>
        </w:rPr>
        <w:t>افته‌ها</w:t>
      </w:r>
      <w:r w:rsidRPr="00C90854">
        <w:rPr>
          <w:rFonts w:cs="B Zar" w:hint="cs"/>
          <w:sz w:val="28"/>
          <w:szCs w:val="28"/>
          <w:rtl/>
        </w:rPr>
        <w:t>ی</w:t>
      </w:r>
      <w:r w:rsidRPr="00C90854">
        <w:rPr>
          <w:rFonts w:cs="B Zar"/>
          <w:sz w:val="28"/>
          <w:szCs w:val="28"/>
          <w:rtl/>
        </w:rPr>
        <w:t xml:space="preserve"> اصل</w:t>
      </w:r>
      <w:r w:rsidRPr="00C90854">
        <w:rPr>
          <w:rFonts w:cs="B Zar" w:hint="cs"/>
          <w:sz w:val="28"/>
          <w:szCs w:val="28"/>
          <w:rtl/>
        </w:rPr>
        <w:t>ی</w:t>
      </w:r>
      <w:r w:rsidRPr="00C90854">
        <w:rPr>
          <w:rFonts w:cs="B Zar"/>
          <w:sz w:val="28"/>
          <w:szCs w:val="28"/>
          <w:rtl/>
        </w:rPr>
        <w:t xml:space="preserve"> فصل در خصوص تما</w:t>
      </w:r>
      <w:r w:rsidRPr="00C90854">
        <w:rPr>
          <w:rFonts w:cs="B Zar" w:hint="cs"/>
          <w:sz w:val="28"/>
          <w:szCs w:val="28"/>
          <w:rtl/>
        </w:rPr>
        <w:t>ی</w:t>
      </w:r>
      <w:r w:rsidRPr="00C90854">
        <w:rPr>
          <w:rFonts w:cs="B Zar" w:hint="eastAsia"/>
          <w:sz w:val="28"/>
          <w:szCs w:val="28"/>
          <w:rtl/>
        </w:rPr>
        <w:t>ز</w:t>
      </w:r>
      <w:r w:rsidRPr="00C90854">
        <w:rPr>
          <w:rFonts w:cs="B Zar"/>
          <w:sz w:val="28"/>
          <w:szCs w:val="28"/>
          <w:rtl/>
        </w:rPr>
        <w:t xml:space="preserve"> م</w:t>
      </w:r>
      <w:r w:rsidRPr="00C90854">
        <w:rPr>
          <w:rFonts w:cs="B Zar" w:hint="cs"/>
          <w:sz w:val="28"/>
          <w:szCs w:val="28"/>
          <w:rtl/>
        </w:rPr>
        <w:t>ی</w:t>
      </w:r>
      <w:r w:rsidRPr="00C90854">
        <w:rPr>
          <w:rFonts w:cs="B Zar" w:hint="eastAsia"/>
          <w:sz w:val="28"/>
          <w:szCs w:val="28"/>
          <w:rtl/>
        </w:rPr>
        <w:t>ان</w:t>
      </w:r>
      <w:r w:rsidRPr="00C90854">
        <w:rPr>
          <w:rFonts w:cs="B Zar"/>
          <w:sz w:val="28"/>
          <w:szCs w:val="28"/>
          <w:rtl/>
        </w:rPr>
        <w:t xml:space="preserve"> شرکت‌ها</w:t>
      </w:r>
      <w:r w:rsidRPr="00C90854">
        <w:rPr>
          <w:rFonts w:cs="B Zar" w:hint="cs"/>
          <w:sz w:val="28"/>
          <w:szCs w:val="28"/>
          <w:rtl/>
        </w:rPr>
        <w:t>ی</w:t>
      </w:r>
      <w:r w:rsidRPr="00C90854">
        <w:rPr>
          <w:rFonts w:cs="B Zar"/>
          <w:sz w:val="28"/>
          <w:szCs w:val="28"/>
          <w:rtl/>
        </w:rPr>
        <w:t xml:space="preserve"> آل</w:t>
      </w:r>
      <w:r w:rsidRPr="00C90854">
        <w:rPr>
          <w:rFonts w:cs="B Zar" w:hint="eastAsia"/>
          <w:sz w:val="28"/>
          <w:szCs w:val="28"/>
          <w:rtl/>
        </w:rPr>
        <w:t>مان</w:t>
      </w:r>
      <w:r w:rsidRPr="00C90854">
        <w:rPr>
          <w:rFonts w:cs="B Zar" w:hint="cs"/>
          <w:sz w:val="28"/>
          <w:szCs w:val="28"/>
          <w:rtl/>
        </w:rPr>
        <w:t>ی</w:t>
      </w:r>
      <w:r w:rsidRPr="00C90854">
        <w:rPr>
          <w:rFonts w:cs="B Zar"/>
          <w:sz w:val="28"/>
          <w:szCs w:val="28"/>
          <w:rtl/>
        </w:rPr>
        <w:t xml:space="preserve"> و آمر</w:t>
      </w:r>
      <w:r w:rsidRPr="00C90854">
        <w:rPr>
          <w:rFonts w:cs="B Zar" w:hint="cs"/>
          <w:sz w:val="28"/>
          <w:szCs w:val="28"/>
          <w:rtl/>
        </w:rPr>
        <w:t>ی</w:t>
      </w:r>
      <w:r w:rsidRPr="00C90854">
        <w:rPr>
          <w:rFonts w:cs="B Zar" w:hint="eastAsia"/>
          <w:sz w:val="28"/>
          <w:szCs w:val="28"/>
          <w:rtl/>
        </w:rPr>
        <w:t>کا</w:t>
      </w:r>
      <w:r w:rsidRPr="00C90854">
        <w:rPr>
          <w:rFonts w:cs="B Zar" w:hint="cs"/>
          <w:sz w:val="28"/>
          <w:szCs w:val="28"/>
          <w:rtl/>
        </w:rPr>
        <w:t>یی</w:t>
      </w:r>
      <w:r w:rsidRPr="00C90854">
        <w:rPr>
          <w:rFonts w:cs="B Zar"/>
          <w:sz w:val="28"/>
          <w:szCs w:val="28"/>
          <w:rtl/>
        </w:rPr>
        <w:t xml:space="preserve"> (با توجه به رفتار آن‌ها در نما</w:t>
      </w:r>
      <w:r w:rsidRPr="00C90854">
        <w:rPr>
          <w:rFonts w:cs="B Zar" w:hint="cs"/>
          <w:sz w:val="28"/>
          <w:szCs w:val="28"/>
          <w:rtl/>
        </w:rPr>
        <w:t>ی</w:t>
      </w:r>
      <w:r w:rsidRPr="00C90854">
        <w:rPr>
          <w:rFonts w:cs="B Zar" w:hint="eastAsia"/>
          <w:sz w:val="28"/>
          <w:szCs w:val="28"/>
          <w:rtl/>
        </w:rPr>
        <w:t>شگاه‌ها</w:t>
      </w:r>
      <w:r w:rsidRPr="00C90854">
        <w:rPr>
          <w:rFonts w:cs="B Zar" w:hint="cs"/>
          <w:sz w:val="28"/>
          <w:szCs w:val="28"/>
          <w:rtl/>
        </w:rPr>
        <w:t>ی</w:t>
      </w:r>
      <w:r w:rsidRPr="00C90854">
        <w:rPr>
          <w:rFonts w:cs="B Zar"/>
          <w:sz w:val="28"/>
          <w:szCs w:val="28"/>
          <w:rtl/>
        </w:rPr>
        <w:t xml:space="preserve"> تجار</w:t>
      </w:r>
      <w:r w:rsidRPr="00C90854">
        <w:rPr>
          <w:rFonts w:cs="B Zar" w:hint="cs"/>
          <w:sz w:val="28"/>
          <w:szCs w:val="28"/>
          <w:rtl/>
        </w:rPr>
        <w:t>ی</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پشت</w:t>
      </w:r>
      <w:r w:rsidRPr="00C90854">
        <w:rPr>
          <w:rFonts w:cs="B Zar" w:hint="cs"/>
          <w:sz w:val="28"/>
          <w:szCs w:val="28"/>
          <w:rtl/>
        </w:rPr>
        <w:t>ی</w:t>
      </w:r>
      <w:r w:rsidRPr="00C90854">
        <w:rPr>
          <w:rFonts w:cs="B Zar" w:hint="eastAsia"/>
          <w:sz w:val="28"/>
          <w:szCs w:val="28"/>
          <w:rtl/>
        </w:rPr>
        <w:t>بان</w:t>
      </w:r>
      <w:r w:rsidRPr="00C90854">
        <w:rPr>
          <w:rFonts w:cs="B Zar" w:hint="cs"/>
          <w:sz w:val="28"/>
          <w:szCs w:val="28"/>
          <w:rtl/>
        </w:rPr>
        <w:t>ی</w:t>
      </w:r>
      <w:r w:rsidRPr="00C90854">
        <w:rPr>
          <w:rFonts w:cs="B Zar"/>
          <w:sz w:val="28"/>
          <w:szCs w:val="28"/>
          <w:rtl/>
        </w:rPr>
        <w:t xml:space="preserve"> م</w:t>
      </w:r>
      <w:r w:rsidRPr="00C90854">
        <w:rPr>
          <w:rFonts w:cs="B Zar" w:hint="cs"/>
          <w:sz w:val="28"/>
          <w:szCs w:val="28"/>
          <w:rtl/>
        </w:rPr>
        <w:t>ی‌</w:t>
      </w:r>
      <w:r w:rsidRPr="00C90854">
        <w:rPr>
          <w:rFonts w:cs="B Zar" w:hint="eastAsia"/>
          <w:sz w:val="28"/>
          <w:szCs w:val="28"/>
          <w:rtl/>
        </w:rPr>
        <w:t>کند</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حداقل آن‌ها را تضع</w:t>
      </w:r>
      <w:r w:rsidRPr="00C90854">
        <w:rPr>
          <w:rFonts w:cs="B Zar" w:hint="cs"/>
          <w:sz w:val="28"/>
          <w:szCs w:val="28"/>
          <w:rtl/>
        </w:rPr>
        <w:t>ی</w:t>
      </w:r>
      <w:r w:rsidRPr="00C90854">
        <w:rPr>
          <w:rFonts w:cs="B Zar" w:hint="eastAsia"/>
          <w:sz w:val="28"/>
          <w:szCs w:val="28"/>
          <w:rtl/>
        </w:rPr>
        <w:t>ف</w:t>
      </w:r>
      <w:r w:rsidRPr="00C90854">
        <w:rPr>
          <w:rFonts w:cs="B Zar"/>
          <w:sz w:val="28"/>
          <w:szCs w:val="28"/>
          <w:rtl/>
        </w:rPr>
        <w:t xml:space="preserve"> نم</w:t>
      </w:r>
      <w:r w:rsidRPr="00C90854">
        <w:rPr>
          <w:rFonts w:cs="B Zar" w:hint="cs"/>
          <w:sz w:val="28"/>
          <w:szCs w:val="28"/>
          <w:rtl/>
        </w:rPr>
        <w:t>ی‌</w:t>
      </w:r>
      <w:r w:rsidRPr="00C90854">
        <w:rPr>
          <w:rFonts w:cs="B Zar" w:hint="eastAsia"/>
          <w:sz w:val="28"/>
          <w:szCs w:val="28"/>
          <w:rtl/>
        </w:rPr>
        <w:t>کند</w:t>
      </w:r>
      <w:r w:rsidRPr="00C90854">
        <w:rPr>
          <w:rFonts w:cs="B Zar"/>
          <w:sz w:val="28"/>
          <w:szCs w:val="28"/>
          <w:rtl/>
        </w:rPr>
        <w:t>. م</w:t>
      </w:r>
      <w:r w:rsidRPr="00C90854">
        <w:rPr>
          <w:rFonts w:cs="B Zar" w:hint="cs"/>
          <w:sz w:val="28"/>
          <w:szCs w:val="28"/>
          <w:rtl/>
        </w:rPr>
        <w:t>ی</w:t>
      </w:r>
      <w:r w:rsidRPr="00C90854">
        <w:rPr>
          <w:rFonts w:cs="B Zar" w:hint="eastAsia"/>
          <w:sz w:val="28"/>
          <w:szCs w:val="28"/>
          <w:rtl/>
        </w:rPr>
        <w:t>زان</w:t>
      </w:r>
      <w:r w:rsidRPr="00C90854">
        <w:rPr>
          <w:rFonts w:cs="B Zar"/>
          <w:sz w:val="28"/>
          <w:szCs w:val="28"/>
          <w:rtl/>
        </w:rPr>
        <w:t xml:space="preserve"> پا</w:t>
      </w:r>
      <w:r w:rsidRPr="00C90854">
        <w:rPr>
          <w:rFonts w:cs="B Zar" w:hint="cs"/>
          <w:sz w:val="28"/>
          <w:szCs w:val="28"/>
          <w:rtl/>
        </w:rPr>
        <w:t>ی</w:t>
      </w:r>
      <w:r w:rsidRPr="00C90854">
        <w:rPr>
          <w:rFonts w:cs="B Zar" w:hint="eastAsia"/>
          <w:sz w:val="28"/>
          <w:szCs w:val="28"/>
          <w:rtl/>
        </w:rPr>
        <w:t>دار</w:t>
      </w:r>
      <w:r w:rsidRPr="00C90854">
        <w:rPr>
          <w:rFonts w:cs="B Zar" w:hint="cs"/>
          <w:sz w:val="28"/>
          <w:szCs w:val="28"/>
          <w:rtl/>
        </w:rPr>
        <w:t>ی</w:t>
      </w:r>
      <w:r w:rsidRPr="00C90854">
        <w:rPr>
          <w:rFonts w:cs="B Zar"/>
          <w:sz w:val="28"/>
          <w:szCs w:val="28"/>
          <w:rtl/>
        </w:rPr>
        <w:t xml:space="preserve"> تفاوت م</w:t>
      </w:r>
      <w:r w:rsidRPr="00C90854">
        <w:rPr>
          <w:rFonts w:cs="B Zar" w:hint="cs"/>
          <w:sz w:val="28"/>
          <w:szCs w:val="28"/>
          <w:rtl/>
        </w:rPr>
        <w:t>ی</w:t>
      </w:r>
      <w:r w:rsidRPr="00C90854">
        <w:rPr>
          <w:rFonts w:cs="B Zar" w:hint="eastAsia"/>
          <w:sz w:val="28"/>
          <w:szCs w:val="28"/>
          <w:rtl/>
        </w:rPr>
        <w:t>ان</w:t>
      </w:r>
      <w:r w:rsidRPr="00C90854">
        <w:rPr>
          <w:rFonts w:cs="B Zar"/>
          <w:sz w:val="28"/>
          <w:szCs w:val="28"/>
          <w:rtl/>
        </w:rPr>
        <w:t xml:space="preserve"> کشورها در مواجهه با انواع گوناگون متغ</w:t>
      </w:r>
      <w:r w:rsidRPr="00C90854">
        <w:rPr>
          <w:rFonts w:cs="B Zar" w:hint="cs"/>
          <w:sz w:val="28"/>
          <w:szCs w:val="28"/>
          <w:rtl/>
        </w:rPr>
        <w:t>ی</w:t>
      </w:r>
      <w:r w:rsidRPr="00C90854">
        <w:rPr>
          <w:rFonts w:cs="B Zar" w:hint="eastAsia"/>
          <w:sz w:val="28"/>
          <w:szCs w:val="28"/>
          <w:rtl/>
        </w:rPr>
        <w:t>رها</w:t>
      </w:r>
      <w:r w:rsidRPr="00C90854">
        <w:rPr>
          <w:rFonts w:cs="B Zar" w:hint="cs"/>
          <w:sz w:val="28"/>
          <w:szCs w:val="28"/>
          <w:rtl/>
        </w:rPr>
        <w:t>ی</w:t>
      </w:r>
      <w:r w:rsidRPr="00C90854">
        <w:rPr>
          <w:rFonts w:cs="B Zar"/>
          <w:sz w:val="28"/>
          <w:szCs w:val="28"/>
          <w:rtl/>
        </w:rPr>
        <w:t xml:space="preserve"> کنترل</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در ادامه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فصل، از طر</w:t>
      </w:r>
      <w:r w:rsidRPr="00C90854">
        <w:rPr>
          <w:rFonts w:cs="B Zar" w:hint="cs"/>
          <w:sz w:val="28"/>
          <w:szCs w:val="28"/>
          <w:rtl/>
        </w:rPr>
        <w:t>ی</w:t>
      </w:r>
      <w:r w:rsidRPr="00C90854">
        <w:rPr>
          <w:rFonts w:cs="B Zar" w:hint="eastAsia"/>
          <w:sz w:val="28"/>
          <w:szCs w:val="28"/>
          <w:rtl/>
        </w:rPr>
        <w:t>ق</w:t>
      </w:r>
      <w:r w:rsidRPr="00C90854">
        <w:rPr>
          <w:rFonts w:cs="B Zar"/>
          <w:sz w:val="28"/>
          <w:szCs w:val="28"/>
          <w:rtl/>
        </w:rPr>
        <w:t xml:space="preserve"> تحل</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رگرس</w:t>
      </w:r>
      <w:r w:rsidRPr="00C90854">
        <w:rPr>
          <w:rFonts w:cs="B Zar" w:hint="cs"/>
          <w:sz w:val="28"/>
          <w:szCs w:val="28"/>
          <w:rtl/>
        </w:rPr>
        <w:t>ی</w:t>
      </w:r>
      <w:r w:rsidRPr="00C90854">
        <w:rPr>
          <w:rFonts w:cs="B Zar" w:hint="eastAsia"/>
          <w:sz w:val="28"/>
          <w:szCs w:val="28"/>
          <w:rtl/>
        </w:rPr>
        <w:t>ون</w:t>
      </w:r>
      <w:r w:rsidRPr="00C90854">
        <w:rPr>
          <w:rFonts w:cs="B Zar"/>
          <w:sz w:val="28"/>
          <w:szCs w:val="28"/>
          <w:rtl/>
        </w:rPr>
        <w:t xml:space="preserve"> خط</w:t>
      </w:r>
      <w:r w:rsidRPr="00C90854">
        <w:rPr>
          <w:rFonts w:cs="B Zar" w:hint="cs"/>
          <w:sz w:val="28"/>
          <w:szCs w:val="28"/>
          <w:rtl/>
        </w:rPr>
        <w:t>ی</w:t>
      </w:r>
      <w:r w:rsidRPr="00C90854">
        <w:rPr>
          <w:rFonts w:cs="B Zar"/>
          <w:sz w:val="28"/>
          <w:szCs w:val="28"/>
          <w:rtl/>
        </w:rPr>
        <w:t xml:space="preserve"> چندمتغ</w:t>
      </w:r>
      <w:r w:rsidRPr="00C90854">
        <w:rPr>
          <w:rFonts w:cs="B Zar" w:hint="cs"/>
          <w:sz w:val="28"/>
          <w:szCs w:val="28"/>
          <w:rtl/>
        </w:rPr>
        <w:t>ی</w:t>
      </w:r>
      <w:r w:rsidRPr="00C90854">
        <w:rPr>
          <w:rFonts w:cs="B Zar" w:hint="eastAsia"/>
          <w:sz w:val="28"/>
          <w:szCs w:val="28"/>
          <w:rtl/>
        </w:rPr>
        <w:t>ره</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شتر</w:t>
      </w:r>
      <w:r w:rsidRPr="00C90854">
        <w:rPr>
          <w:rFonts w:cs="B Zar"/>
          <w:sz w:val="28"/>
          <w:szCs w:val="28"/>
          <w:rtl/>
        </w:rPr>
        <w:t xml:space="preserve"> بررس</w:t>
      </w:r>
      <w:r w:rsidRPr="00C90854">
        <w:rPr>
          <w:rFonts w:cs="B Zar" w:hint="cs"/>
          <w:sz w:val="28"/>
          <w:szCs w:val="28"/>
          <w:rtl/>
        </w:rPr>
        <w:t>ی</w:t>
      </w:r>
      <w:r w:rsidRPr="00C90854">
        <w:rPr>
          <w:rFonts w:cs="B Zar"/>
          <w:sz w:val="28"/>
          <w:szCs w:val="28"/>
          <w:rtl/>
        </w:rPr>
        <w:t xml:space="preserve"> خواهد شد.</w:t>
      </w:r>
    </w:p>
    <w:p w14:paraId="6D4999AB" w14:textId="77777777" w:rsidR="00E535BD" w:rsidRDefault="00E535BD" w:rsidP="00E535BD">
      <w:pPr>
        <w:rPr>
          <w:rFonts w:cs="B Zar"/>
          <w:sz w:val="28"/>
          <w:szCs w:val="28"/>
        </w:rPr>
      </w:pPr>
    </w:p>
    <w:tbl>
      <w:tblPr>
        <w:tblStyle w:val="TableGrid"/>
        <w:bidiVisual/>
        <w:tblW w:w="10094" w:type="dxa"/>
        <w:tblInd w:w="-538" w:type="dxa"/>
        <w:tblLook w:val="04A0" w:firstRow="1" w:lastRow="0" w:firstColumn="1" w:lastColumn="0" w:noHBand="0" w:noVBand="1"/>
      </w:tblPr>
      <w:tblGrid>
        <w:gridCol w:w="1340"/>
        <w:gridCol w:w="598"/>
        <w:gridCol w:w="656"/>
        <w:gridCol w:w="486"/>
        <w:gridCol w:w="390"/>
        <w:gridCol w:w="700"/>
        <w:gridCol w:w="737"/>
        <w:gridCol w:w="470"/>
        <w:gridCol w:w="780"/>
        <w:gridCol w:w="410"/>
        <w:gridCol w:w="650"/>
        <w:gridCol w:w="650"/>
        <w:gridCol w:w="634"/>
        <w:gridCol w:w="620"/>
        <w:gridCol w:w="440"/>
        <w:gridCol w:w="533"/>
      </w:tblGrid>
      <w:tr w:rsidR="00E535BD" w14:paraId="6DA9E12A" w14:textId="77777777" w:rsidTr="00667BF0">
        <w:tc>
          <w:tcPr>
            <w:tcW w:w="1340" w:type="dxa"/>
            <w:vMerge w:val="restart"/>
            <w:tcBorders>
              <w:left w:val="nil"/>
            </w:tcBorders>
          </w:tcPr>
          <w:p w14:paraId="3B993998" w14:textId="77777777" w:rsidR="00E535BD" w:rsidRPr="000122C8" w:rsidRDefault="00E535BD" w:rsidP="00667BF0">
            <w:pPr>
              <w:rPr>
                <w:rFonts w:cs="B Mitra"/>
                <w:rtl/>
              </w:rPr>
            </w:pPr>
          </w:p>
        </w:tc>
        <w:tc>
          <w:tcPr>
            <w:tcW w:w="1740" w:type="dxa"/>
            <w:gridSpan w:val="3"/>
          </w:tcPr>
          <w:p w14:paraId="00435B75" w14:textId="77777777" w:rsidR="00E535BD" w:rsidRPr="00890CFB" w:rsidRDefault="00E535BD" w:rsidP="00667BF0">
            <w:pPr>
              <w:rPr>
                <w:rFonts w:cs="B Mitra"/>
                <w:b/>
                <w:bCs/>
                <w:sz w:val="16"/>
                <w:szCs w:val="16"/>
              </w:rPr>
            </w:pPr>
            <w:r w:rsidRPr="00890CFB">
              <w:rPr>
                <w:rFonts w:cs="B Mitra" w:hint="cs"/>
                <w:b/>
                <w:bCs/>
                <w:sz w:val="16"/>
                <w:szCs w:val="16"/>
                <w:rtl/>
              </w:rPr>
              <w:t>*</w:t>
            </w:r>
            <w:r w:rsidRPr="00890CFB">
              <w:rPr>
                <w:rFonts w:cs="B Mitra"/>
                <w:b/>
                <w:bCs/>
                <w:sz w:val="16"/>
                <w:szCs w:val="16"/>
                <w:rtl/>
              </w:rPr>
              <w:t>جهان</w:t>
            </w:r>
            <w:r w:rsidRPr="00890CFB">
              <w:rPr>
                <w:rFonts w:cs="B Mitra" w:hint="cs"/>
                <w:b/>
                <w:bCs/>
                <w:sz w:val="16"/>
                <w:szCs w:val="16"/>
                <w:rtl/>
              </w:rPr>
              <w:t>ی‌</w:t>
            </w:r>
            <w:r w:rsidRPr="00890CFB">
              <w:rPr>
                <w:rFonts w:cs="B Mitra" w:hint="eastAsia"/>
                <w:b/>
                <w:bCs/>
                <w:sz w:val="16"/>
                <w:szCs w:val="16"/>
                <w:rtl/>
              </w:rPr>
              <w:t>ساز</w:t>
            </w:r>
            <w:r w:rsidRPr="00890CFB">
              <w:rPr>
                <w:rFonts w:cs="B Mitra" w:hint="cs"/>
                <w:b/>
                <w:bCs/>
                <w:sz w:val="16"/>
                <w:szCs w:val="16"/>
                <w:rtl/>
              </w:rPr>
              <w:t>ی</w:t>
            </w:r>
          </w:p>
        </w:tc>
        <w:tc>
          <w:tcPr>
            <w:tcW w:w="1827" w:type="dxa"/>
            <w:gridSpan w:val="3"/>
          </w:tcPr>
          <w:p w14:paraId="331845D0" w14:textId="77777777" w:rsidR="00E535BD" w:rsidRPr="00890CFB" w:rsidRDefault="00E535BD" w:rsidP="00667BF0">
            <w:pPr>
              <w:rPr>
                <w:rFonts w:cs="B Mitra"/>
                <w:b/>
                <w:bCs/>
                <w:sz w:val="16"/>
                <w:szCs w:val="16"/>
                <w:rtl/>
              </w:rPr>
            </w:pPr>
            <w:r w:rsidRPr="00890CFB">
              <w:rPr>
                <w:rFonts w:cs="B Mitra" w:hint="cs"/>
                <w:b/>
                <w:bCs/>
                <w:sz w:val="16"/>
                <w:szCs w:val="16"/>
                <w:rtl/>
              </w:rPr>
              <w:t>تحقیق،</w:t>
            </w:r>
            <w:r w:rsidRPr="00890CFB">
              <w:rPr>
                <w:rFonts w:cs="B Mitra"/>
                <w:b/>
                <w:bCs/>
                <w:sz w:val="16"/>
                <w:szCs w:val="16"/>
                <w:rtl/>
              </w:rPr>
              <w:t xml:space="preserve"> توسعه و همکار</w:t>
            </w:r>
            <w:r w:rsidRPr="00890CFB">
              <w:rPr>
                <w:rFonts w:cs="B Mitra" w:hint="cs"/>
                <w:b/>
                <w:bCs/>
                <w:sz w:val="16"/>
                <w:szCs w:val="16"/>
                <w:rtl/>
              </w:rPr>
              <w:t>ی</w:t>
            </w:r>
          </w:p>
        </w:tc>
        <w:tc>
          <w:tcPr>
            <w:tcW w:w="1660" w:type="dxa"/>
            <w:gridSpan w:val="3"/>
          </w:tcPr>
          <w:p w14:paraId="453AF9C8" w14:textId="77777777" w:rsidR="00E535BD" w:rsidRPr="00890CFB" w:rsidRDefault="00E535BD" w:rsidP="00667BF0">
            <w:pPr>
              <w:rPr>
                <w:rFonts w:cs="B Mitra"/>
                <w:b/>
                <w:bCs/>
                <w:sz w:val="16"/>
                <w:szCs w:val="16"/>
                <w:rtl/>
              </w:rPr>
            </w:pPr>
            <w:r w:rsidRPr="00890CFB">
              <w:rPr>
                <w:rFonts w:cs="B Mitra"/>
                <w:b/>
                <w:bCs/>
                <w:sz w:val="16"/>
                <w:szCs w:val="16"/>
                <w:rtl/>
              </w:rPr>
              <w:t xml:space="preserve">ادغام </w:t>
            </w:r>
            <w:r w:rsidRPr="00890CFB">
              <w:rPr>
                <w:rFonts w:cs="B Mitra" w:hint="cs"/>
                <w:b/>
                <w:bCs/>
                <w:sz w:val="16"/>
                <w:szCs w:val="16"/>
                <w:rtl/>
              </w:rPr>
              <w:t>ی</w:t>
            </w:r>
            <w:r w:rsidRPr="00890CFB">
              <w:rPr>
                <w:rFonts w:cs="B Mitra" w:hint="eastAsia"/>
                <w:b/>
                <w:bCs/>
                <w:sz w:val="16"/>
                <w:szCs w:val="16"/>
                <w:rtl/>
              </w:rPr>
              <w:t>ا</w:t>
            </w:r>
            <w:r w:rsidRPr="00890CFB">
              <w:rPr>
                <w:rFonts w:cs="B Mitra"/>
                <w:b/>
                <w:bCs/>
                <w:sz w:val="16"/>
                <w:szCs w:val="16"/>
                <w:rtl/>
              </w:rPr>
              <w:t xml:space="preserve"> خر</w:t>
            </w:r>
            <w:r w:rsidRPr="00890CFB">
              <w:rPr>
                <w:rFonts w:cs="B Mitra" w:hint="cs"/>
                <w:b/>
                <w:bCs/>
                <w:sz w:val="16"/>
                <w:szCs w:val="16"/>
                <w:rtl/>
              </w:rPr>
              <w:t>ی</w:t>
            </w:r>
            <w:r w:rsidRPr="00890CFB">
              <w:rPr>
                <w:rFonts w:cs="B Mitra" w:hint="eastAsia"/>
                <w:b/>
                <w:bCs/>
                <w:sz w:val="16"/>
                <w:szCs w:val="16"/>
                <w:rtl/>
              </w:rPr>
              <w:t>دار</w:t>
            </w:r>
            <w:r w:rsidRPr="00890CFB">
              <w:rPr>
                <w:rFonts w:cs="B Mitra" w:hint="cs"/>
                <w:b/>
                <w:bCs/>
                <w:sz w:val="16"/>
                <w:szCs w:val="16"/>
                <w:rtl/>
              </w:rPr>
              <w:t>ی</w:t>
            </w:r>
            <w:r w:rsidRPr="00890CFB">
              <w:rPr>
                <w:rFonts w:cs="B Mitra"/>
                <w:b/>
                <w:bCs/>
                <w:sz w:val="16"/>
                <w:szCs w:val="16"/>
                <w:rtl/>
              </w:rPr>
              <w:t xml:space="preserve"> شده</w:t>
            </w:r>
          </w:p>
        </w:tc>
        <w:tc>
          <w:tcPr>
            <w:tcW w:w="1934" w:type="dxa"/>
            <w:gridSpan w:val="3"/>
          </w:tcPr>
          <w:p w14:paraId="028D3EE2" w14:textId="77777777" w:rsidR="00E535BD" w:rsidRPr="00890CFB" w:rsidRDefault="00E535BD" w:rsidP="00667BF0">
            <w:pPr>
              <w:rPr>
                <w:rFonts w:cs="B Mitra"/>
                <w:b/>
                <w:bCs/>
                <w:sz w:val="16"/>
                <w:szCs w:val="16"/>
                <w:rtl/>
              </w:rPr>
            </w:pPr>
            <w:r w:rsidRPr="00890CFB">
              <w:rPr>
                <w:rFonts w:cs="B Mitra"/>
                <w:b/>
                <w:bCs/>
                <w:sz w:val="16"/>
                <w:szCs w:val="16"/>
                <w:rtl/>
              </w:rPr>
              <w:t>تع</w:t>
            </w:r>
            <w:r w:rsidRPr="00890CFB">
              <w:rPr>
                <w:rFonts w:cs="B Mitra" w:hint="cs"/>
                <w:b/>
                <w:bCs/>
                <w:sz w:val="16"/>
                <w:szCs w:val="16"/>
                <w:rtl/>
              </w:rPr>
              <w:t>یی</w:t>
            </w:r>
            <w:r w:rsidRPr="00890CFB">
              <w:rPr>
                <w:rFonts w:cs="B Mitra" w:hint="eastAsia"/>
                <w:b/>
                <w:bCs/>
                <w:sz w:val="16"/>
                <w:szCs w:val="16"/>
                <w:rtl/>
              </w:rPr>
              <w:t>ن</w:t>
            </w:r>
            <w:r w:rsidRPr="00890CFB">
              <w:rPr>
                <w:rFonts w:cs="B Mitra"/>
                <w:b/>
                <w:bCs/>
                <w:sz w:val="16"/>
                <w:szCs w:val="16"/>
                <w:rtl/>
              </w:rPr>
              <w:t xml:space="preserve"> استانداردها</w:t>
            </w:r>
            <w:r w:rsidRPr="00890CFB">
              <w:rPr>
                <w:rFonts w:cs="B Mitra" w:hint="cs"/>
                <w:b/>
                <w:bCs/>
                <w:sz w:val="16"/>
                <w:szCs w:val="16"/>
                <w:rtl/>
              </w:rPr>
              <w:t>ی</w:t>
            </w:r>
            <w:r w:rsidRPr="00890CFB">
              <w:rPr>
                <w:rFonts w:cs="B Mitra"/>
                <w:b/>
                <w:bCs/>
                <w:sz w:val="16"/>
                <w:szCs w:val="16"/>
                <w:rtl/>
              </w:rPr>
              <w:t xml:space="preserve"> صنعت</w:t>
            </w:r>
            <w:r w:rsidRPr="00890CFB">
              <w:rPr>
                <w:rFonts w:cs="B Mitra" w:hint="cs"/>
                <w:b/>
                <w:bCs/>
                <w:sz w:val="16"/>
                <w:szCs w:val="16"/>
                <w:rtl/>
              </w:rPr>
              <w:t>ی</w:t>
            </w:r>
          </w:p>
        </w:tc>
        <w:tc>
          <w:tcPr>
            <w:tcW w:w="1593" w:type="dxa"/>
            <w:gridSpan w:val="3"/>
          </w:tcPr>
          <w:p w14:paraId="7FB213AD" w14:textId="77777777" w:rsidR="00E535BD" w:rsidRPr="00890CFB" w:rsidRDefault="00E535BD" w:rsidP="00667BF0">
            <w:pPr>
              <w:rPr>
                <w:rFonts w:cs="B Mitra"/>
                <w:b/>
                <w:bCs/>
                <w:sz w:val="16"/>
                <w:szCs w:val="16"/>
                <w:rtl/>
              </w:rPr>
            </w:pPr>
            <w:r w:rsidRPr="00890CFB">
              <w:rPr>
                <w:rFonts w:cs="B Mitra"/>
                <w:b/>
                <w:bCs/>
                <w:sz w:val="16"/>
                <w:szCs w:val="16"/>
                <w:rtl/>
              </w:rPr>
              <w:t>در</w:t>
            </w:r>
            <w:r w:rsidRPr="00890CFB">
              <w:rPr>
                <w:rFonts w:cs="B Mitra" w:hint="cs"/>
                <w:b/>
                <w:bCs/>
                <w:sz w:val="16"/>
                <w:szCs w:val="16"/>
                <w:rtl/>
              </w:rPr>
              <w:t>ی</w:t>
            </w:r>
            <w:r w:rsidRPr="00890CFB">
              <w:rPr>
                <w:rFonts w:cs="B Mitra" w:hint="eastAsia"/>
                <w:b/>
                <w:bCs/>
                <w:sz w:val="16"/>
                <w:szCs w:val="16"/>
                <w:rtl/>
              </w:rPr>
              <w:t>افت</w:t>
            </w:r>
            <w:r w:rsidRPr="00890CFB">
              <w:rPr>
                <w:rFonts w:cs="B Mitra"/>
                <w:b/>
                <w:bCs/>
                <w:sz w:val="16"/>
                <w:szCs w:val="16"/>
                <w:rtl/>
              </w:rPr>
              <w:t xml:space="preserve"> حما</w:t>
            </w:r>
            <w:r w:rsidRPr="00890CFB">
              <w:rPr>
                <w:rFonts w:cs="B Mitra" w:hint="cs"/>
                <w:b/>
                <w:bCs/>
                <w:sz w:val="16"/>
                <w:szCs w:val="16"/>
                <w:rtl/>
              </w:rPr>
              <w:t>ی</w:t>
            </w:r>
            <w:r w:rsidRPr="00890CFB">
              <w:rPr>
                <w:rFonts w:cs="B Mitra" w:hint="eastAsia"/>
                <w:b/>
                <w:bCs/>
                <w:sz w:val="16"/>
                <w:szCs w:val="16"/>
                <w:rtl/>
              </w:rPr>
              <w:t>ت</w:t>
            </w:r>
            <w:r w:rsidRPr="00890CFB">
              <w:rPr>
                <w:rFonts w:cs="B Mitra"/>
                <w:b/>
                <w:bCs/>
                <w:sz w:val="16"/>
                <w:szCs w:val="16"/>
                <w:rtl/>
              </w:rPr>
              <w:t xml:space="preserve"> دولت</w:t>
            </w:r>
            <w:r w:rsidRPr="00890CFB">
              <w:rPr>
                <w:rFonts w:cs="B Mitra" w:hint="cs"/>
                <w:b/>
                <w:bCs/>
                <w:sz w:val="16"/>
                <w:szCs w:val="16"/>
                <w:rtl/>
              </w:rPr>
              <w:t>ی</w:t>
            </w:r>
          </w:p>
        </w:tc>
      </w:tr>
      <w:tr w:rsidR="00E535BD" w14:paraId="072DB595" w14:textId="77777777" w:rsidTr="00667BF0">
        <w:tc>
          <w:tcPr>
            <w:tcW w:w="1340" w:type="dxa"/>
            <w:vMerge/>
            <w:tcBorders>
              <w:left w:val="nil"/>
            </w:tcBorders>
          </w:tcPr>
          <w:p w14:paraId="292FE8D8" w14:textId="77777777" w:rsidR="00E535BD" w:rsidRPr="00667A0D" w:rsidRDefault="00E535BD" w:rsidP="00667BF0">
            <w:pPr>
              <w:rPr>
                <w:rFonts w:cs="B Mitra"/>
                <w:rtl/>
              </w:rPr>
            </w:pPr>
          </w:p>
        </w:tc>
        <w:tc>
          <w:tcPr>
            <w:tcW w:w="598" w:type="dxa"/>
          </w:tcPr>
          <w:p w14:paraId="2E045F31" w14:textId="77777777" w:rsidR="00E535BD" w:rsidRPr="00890CFB" w:rsidRDefault="00E535BD" w:rsidP="00667BF0">
            <w:pPr>
              <w:jc w:val="center"/>
              <w:rPr>
                <w:rFonts w:cs="B Mitra"/>
                <w:sz w:val="18"/>
                <w:szCs w:val="18"/>
                <w:rtl/>
              </w:rPr>
            </w:pPr>
            <w:r w:rsidRPr="00890CFB">
              <w:rPr>
                <w:rFonts w:cs="B Mitra" w:hint="cs"/>
                <w:sz w:val="18"/>
                <w:szCs w:val="18"/>
                <w:rtl/>
              </w:rPr>
              <w:t>جهانی</w:t>
            </w:r>
          </w:p>
        </w:tc>
        <w:tc>
          <w:tcPr>
            <w:tcW w:w="656" w:type="dxa"/>
          </w:tcPr>
          <w:p w14:paraId="78C4A188" w14:textId="77777777" w:rsidR="00E535BD" w:rsidRPr="00890CFB" w:rsidRDefault="00E535BD" w:rsidP="00667BF0">
            <w:pPr>
              <w:jc w:val="center"/>
              <w:rPr>
                <w:rFonts w:cs="B Mitra"/>
                <w:sz w:val="18"/>
                <w:szCs w:val="18"/>
                <w:rtl/>
              </w:rPr>
            </w:pPr>
            <w:r w:rsidRPr="00890CFB">
              <w:rPr>
                <w:rFonts w:cs="B Mitra" w:hint="cs"/>
                <w:sz w:val="18"/>
                <w:szCs w:val="18"/>
                <w:rtl/>
              </w:rPr>
              <w:t>ملی</w:t>
            </w:r>
          </w:p>
        </w:tc>
        <w:tc>
          <w:tcPr>
            <w:tcW w:w="486" w:type="dxa"/>
          </w:tcPr>
          <w:p w14:paraId="2A75CA3B"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c>
          <w:tcPr>
            <w:tcW w:w="390" w:type="dxa"/>
          </w:tcPr>
          <w:p w14:paraId="03DBFB99" w14:textId="77777777" w:rsidR="00E535BD" w:rsidRPr="00890CFB" w:rsidRDefault="00E535BD" w:rsidP="00667BF0">
            <w:pPr>
              <w:jc w:val="center"/>
              <w:rPr>
                <w:rFonts w:cs="B Mitra"/>
                <w:sz w:val="18"/>
                <w:szCs w:val="18"/>
                <w:rtl/>
              </w:rPr>
            </w:pPr>
            <w:r w:rsidRPr="00890CFB">
              <w:rPr>
                <w:rFonts w:cs="B Mitra" w:hint="cs"/>
                <w:sz w:val="18"/>
                <w:szCs w:val="18"/>
                <w:rtl/>
              </w:rPr>
              <w:t>نه</w:t>
            </w:r>
          </w:p>
        </w:tc>
        <w:tc>
          <w:tcPr>
            <w:tcW w:w="700" w:type="dxa"/>
          </w:tcPr>
          <w:p w14:paraId="294FDEF8" w14:textId="77777777" w:rsidR="00E535BD" w:rsidRPr="00890CFB" w:rsidRDefault="00E535BD" w:rsidP="00667BF0">
            <w:pPr>
              <w:jc w:val="center"/>
              <w:rPr>
                <w:rFonts w:cs="B Mitra"/>
                <w:sz w:val="18"/>
                <w:szCs w:val="18"/>
                <w:rtl/>
              </w:rPr>
            </w:pPr>
            <w:r w:rsidRPr="00890CFB">
              <w:rPr>
                <w:rFonts w:cs="B Mitra" w:hint="cs"/>
                <w:sz w:val="18"/>
                <w:szCs w:val="18"/>
                <w:rtl/>
              </w:rPr>
              <w:t>بله</w:t>
            </w:r>
          </w:p>
        </w:tc>
        <w:tc>
          <w:tcPr>
            <w:tcW w:w="737" w:type="dxa"/>
          </w:tcPr>
          <w:p w14:paraId="7829A762"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c>
          <w:tcPr>
            <w:tcW w:w="470" w:type="dxa"/>
          </w:tcPr>
          <w:p w14:paraId="71074BE4" w14:textId="77777777" w:rsidR="00E535BD" w:rsidRPr="00890CFB" w:rsidRDefault="00E535BD" w:rsidP="00667BF0">
            <w:pPr>
              <w:jc w:val="center"/>
              <w:rPr>
                <w:rFonts w:cs="B Mitra"/>
                <w:sz w:val="18"/>
                <w:szCs w:val="18"/>
                <w:rtl/>
              </w:rPr>
            </w:pPr>
            <w:r w:rsidRPr="00890CFB">
              <w:rPr>
                <w:rFonts w:cs="B Mitra" w:hint="cs"/>
                <w:sz w:val="18"/>
                <w:szCs w:val="18"/>
                <w:rtl/>
              </w:rPr>
              <w:t>نه</w:t>
            </w:r>
          </w:p>
        </w:tc>
        <w:tc>
          <w:tcPr>
            <w:tcW w:w="780" w:type="dxa"/>
          </w:tcPr>
          <w:p w14:paraId="3FF75C3E" w14:textId="77777777" w:rsidR="00E535BD" w:rsidRPr="00890CFB" w:rsidRDefault="00E535BD" w:rsidP="00667BF0">
            <w:pPr>
              <w:jc w:val="center"/>
              <w:rPr>
                <w:rFonts w:cs="B Mitra"/>
                <w:sz w:val="18"/>
                <w:szCs w:val="18"/>
                <w:rtl/>
              </w:rPr>
            </w:pPr>
            <w:r w:rsidRPr="00890CFB">
              <w:rPr>
                <w:rFonts w:cs="B Mitra" w:hint="cs"/>
                <w:sz w:val="18"/>
                <w:szCs w:val="18"/>
                <w:rtl/>
              </w:rPr>
              <w:t>بله</w:t>
            </w:r>
          </w:p>
        </w:tc>
        <w:tc>
          <w:tcPr>
            <w:tcW w:w="410" w:type="dxa"/>
          </w:tcPr>
          <w:p w14:paraId="0F9A9E74"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c>
          <w:tcPr>
            <w:tcW w:w="650" w:type="dxa"/>
          </w:tcPr>
          <w:p w14:paraId="39BD7925" w14:textId="77777777" w:rsidR="00E535BD" w:rsidRPr="00890CFB" w:rsidRDefault="00E535BD" w:rsidP="00667BF0">
            <w:pPr>
              <w:jc w:val="center"/>
              <w:rPr>
                <w:rFonts w:cs="B Mitra"/>
                <w:sz w:val="18"/>
                <w:szCs w:val="18"/>
                <w:rtl/>
              </w:rPr>
            </w:pPr>
            <w:r w:rsidRPr="00890CFB">
              <w:rPr>
                <w:rFonts w:cs="B Mitra" w:hint="cs"/>
                <w:sz w:val="18"/>
                <w:szCs w:val="18"/>
                <w:rtl/>
              </w:rPr>
              <w:t>نه</w:t>
            </w:r>
          </w:p>
        </w:tc>
        <w:tc>
          <w:tcPr>
            <w:tcW w:w="650" w:type="dxa"/>
          </w:tcPr>
          <w:p w14:paraId="34DD5257" w14:textId="77777777" w:rsidR="00E535BD" w:rsidRPr="00890CFB" w:rsidRDefault="00E535BD" w:rsidP="00667BF0">
            <w:pPr>
              <w:jc w:val="center"/>
              <w:rPr>
                <w:rFonts w:cs="B Mitra"/>
                <w:sz w:val="18"/>
                <w:szCs w:val="18"/>
                <w:rtl/>
              </w:rPr>
            </w:pPr>
            <w:r w:rsidRPr="00890CFB">
              <w:rPr>
                <w:rFonts w:cs="B Mitra" w:hint="cs"/>
                <w:sz w:val="18"/>
                <w:szCs w:val="18"/>
                <w:rtl/>
              </w:rPr>
              <w:t>بله</w:t>
            </w:r>
          </w:p>
        </w:tc>
        <w:tc>
          <w:tcPr>
            <w:tcW w:w="634" w:type="dxa"/>
          </w:tcPr>
          <w:p w14:paraId="29AC9B8A"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c>
          <w:tcPr>
            <w:tcW w:w="620" w:type="dxa"/>
          </w:tcPr>
          <w:p w14:paraId="5DD7BEFE" w14:textId="77777777" w:rsidR="00E535BD" w:rsidRPr="00890CFB" w:rsidRDefault="00E535BD" w:rsidP="00667BF0">
            <w:pPr>
              <w:jc w:val="center"/>
              <w:rPr>
                <w:rFonts w:cs="B Mitra"/>
                <w:sz w:val="18"/>
                <w:szCs w:val="18"/>
                <w:rtl/>
              </w:rPr>
            </w:pPr>
            <w:r w:rsidRPr="00890CFB">
              <w:rPr>
                <w:rFonts w:cs="B Mitra" w:hint="cs"/>
                <w:sz w:val="18"/>
                <w:szCs w:val="18"/>
                <w:rtl/>
              </w:rPr>
              <w:t>نه</w:t>
            </w:r>
          </w:p>
        </w:tc>
        <w:tc>
          <w:tcPr>
            <w:tcW w:w="440" w:type="dxa"/>
          </w:tcPr>
          <w:p w14:paraId="38C70984" w14:textId="77777777" w:rsidR="00E535BD" w:rsidRPr="00890CFB" w:rsidRDefault="00E535BD" w:rsidP="00667BF0">
            <w:pPr>
              <w:jc w:val="center"/>
              <w:rPr>
                <w:rFonts w:cs="B Mitra"/>
                <w:sz w:val="18"/>
                <w:szCs w:val="18"/>
                <w:rtl/>
              </w:rPr>
            </w:pPr>
            <w:r w:rsidRPr="00890CFB">
              <w:rPr>
                <w:rFonts w:cs="B Mitra" w:hint="cs"/>
                <w:sz w:val="18"/>
                <w:szCs w:val="18"/>
                <w:rtl/>
              </w:rPr>
              <w:t>بله</w:t>
            </w:r>
          </w:p>
        </w:tc>
        <w:tc>
          <w:tcPr>
            <w:tcW w:w="533" w:type="dxa"/>
          </w:tcPr>
          <w:p w14:paraId="46C4CE5E"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r>
    </w:tbl>
    <w:p w14:paraId="7F9BC8E7" w14:textId="77777777" w:rsidR="00E535BD" w:rsidRDefault="00E535BD" w:rsidP="00E535BD">
      <w:pPr>
        <w:ind w:left="-755"/>
        <w:rPr>
          <w:rFonts w:cs="B Zar"/>
          <w:b/>
          <w:bCs/>
          <w:sz w:val="20"/>
          <w:szCs w:val="20"/>
          <w:rtl/>
        </w:rPr>
      </w:pPr>
      <w:r w:rsidRPr="00D3529D">
        <w:rPr>
          <w:rFonts w:cs="B Zar" w:hint="cs"/>
          <w:b/>
          <w:bCs/>
          <w:sz w:val="20"/>
          <w:szCs w:val="20"/>
          <w:rtl/>
        </w:rPr>
        <w:t>فعالیت ها</w:t>
      </w:r>
    </w:p>
    <w:tbl>
      <w:tblPr>
        <w:tblStyle w:val="TableGrid"/>
        <w:bidiVisual/>
        <w:tblW w:w="10309" w:type="dxa"/>
        <w:tblInd w:w="-643" w:type="dxa"/>
        <w:tblLook w:val="04A0" w:firstRow="1" w:lastRow="0" w:firstColumn="1" w:lastColumn="0" w:noHBand="0" w:noVBand="1"/>
      </w:tblPr>
      <w:tblGrid>
        <w:gridCol w:w="1732"/>
        <w:gridCol w:w="561"/>
        <w:gridCol w:w="561"/>
        <w:gridCol w:w="723"/>
        <w:gridCol w:w="560"/>
        <w:gridCol w:w="560"/>
        <w:gridCol w:w="560"/>
        <w:gridCol w:w="560"/>
        <w:gridCol w:w="561"/>
        <w:gridCol w:w="562"/>
        <w:gridCol w:w="561"/>
        <w:gridCol w:w="561"/>
        <w:gridCol w:w="562"/>
        <w:gridCol w:w="561"/>
        <w:gridCol w:w="561"/>
        <w:gridCol w:w="563"/>
      </w:tblGrid>
      <w:tr w:rsidR="00E535BD" w14:paraId="36125EA2" w14:textId="77777777" w:rsidTr="00667BF0">
        <w:tc>
          <w:tcPr>
            <w:tcW w:w="1732" w:type="dxa"/>
          </w:tcPr>
          <w:p w14:paraId="16773377" w14:textId="77777777" w:rsidR="00E535BD" w:rsidRPr="00D53A78" w:rsidRDefault="00E535BD" w:rsidP="00667BF0">
            <w:pPr>
              <w:rPr>
                <w:rFonts w:cs="B Nazanin"/>
                <w:b/>
                <w:bCs/>
                <w:sz w:val="14"/>
                <w:szCs w:val="14"/>
              </w:rPr>
            </w:pPr>
            <w:r w:rsidRPr="00D53A78">
              <w:rPr>
                <w:rFonts w:cs="B Nazanin"/>
                <w:b/>
                <w:bCs/>
                <w:sz w:val="14"/>
                <w:szCs w:val="14"/>
                <w:rtl/>
              </w:rPr>
              <w:t>وب‌سا</w:t>
            </w:r>
            <w:r w:rsidRPr="00D53A78">
              <w:rPr>
                <w:rFonts w:cs="B Nazanin" w:hint="cs"/>
                <w:b/>
                <w:bCs/>
                <w:sz w:val="14"/>
                <w:szCs w:val="14"/>
                <w:rtl/>
              </w:rPr>
              <w:t>ی</w:t>
            </w:r>
            <w:r w:rsidRPr="00D53A78">
              <w:rPr>
                <w:rFonts w:cs="B Nazanin" w:hint="eastAsia"/>
                <w:b/>
                <w:bCs/>
                <w:sz w:val="14"/>
                <w:szCs w:val="14"/>
                <w:rtl/>
              </w:rPr>
              <w:t>ت‌ها</w:t>
            </w:r>
            <w:r w:rsidRPr="00D53A78">
              <w:rPr>
                <w:rFonts w:cs="B Nazanin" w:hint="cs"/>
                <w:b/>
                <w:bCs/>
                <w:sz w:val="14"/>
                <w:szCs w:val="14"/>
                <w:rtl/>
              </w:rPr>
              <w:t>ی</w:t>
            </w:r>
            <w:r w:rsidRPr="00D53A78">
              <w:rPr>
                <w:rFonts w:cs="B Nazanin"/>
                <w:b/>
                <w:bCs/>
                <w:sz w:val="14"/>
                <w:szCs w:val="14"/>
                <w:rtl/>
              </w:rPr>
              <w:t xml:space="preserve"> اختصاص</w:t>
            </w:r>
            <w:r w:rsidRPr="00D53A78">
              <w:rPr>
                <w:rFonts w:cs="B Nazanin" w:hint="cs"/>
                <w:b/>
                <w:bCs/>
                <w:sz w:val="14"/>
                <w:szCs w:val="14"/>
                <w:rtl/>
              </w:rPr>
              <w:t>ی</w:t>
            </w:r>
            <w:r w:rsidRPr="00D53A78">
              <w:rPr>
                <w:rFonts w:cs="B Nazanin"/>
                <w:b/>
                <w:bCs/>
                <w:sz w:val="14"/>
                <w:szCs w:val="14"/>
                <w:rtl/>
              </w:rPr>
              <w:t xml:space="preserve"> صنعت</w:t>
            </w:r>
          </w:p>
        </w:tc>
        <w:tc>
          <w:tcPr>
            <w:tcW w:w="561" w:type="dxa"/>
            <w:vAlign w:val="center"/>
          </w:tcPr>
          <w:p w14:paraId="75FE2548"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5.09 </w:t>
            </w:r>
          </w:p>
        </w:tc>
        <w:tc>
          <w:tcPr>
            <w:tcW w:w="561" w:type="dxa"/>
            <w:vAlign w:val="center"/>
          </w:tcPr>
          <w:p w14:paraId="31E93F2E"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5.00 </w:t>
            </w:r>
          </w:p>
        </w:tc>
        <w:tc>
          <w:tcPr>
            <w:tcW w:w="723" w:type="dxa"/>
            <w:vAlign w:val="center"/>
          </w:tcPr>
          <w:p w14:paraId="5C29A3A6"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0.09 </w:t>
            </w:r>
          </w:p>
        </w:tc>
        <w:tc>
          <w:tcPr>
            <w:tcW w:w="560" w:type="dxa"/>
            <w:vAlign w:val="center"/>
          </w:tcPr>
          <w:p w14:paraId="4477EC46"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4.93 </w:t>
            </w:r>
          </w:p>
        </w:tc>
        <w:tc>
          <w:tcPr>
            <w:tcW w:w="560" w:type="dxa"/>
            <w:vAlign w:val="center"/>
          </w:tcPr>
          <w:p w14:paraId="47B01285"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5.10 </w:t>
            </w:r>
          </w:p>
        </w:tc>
        <w:tc>
          <w:tcPr>
            <w:tcW w:w="560" w:type="dxa"/>
            <w:vAlign w:val="center"/>
          </w:tcPr>
          <w:p w14:paraId="48C35108"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0.17 </w:t>
            </w:r>
          </w:p>
        </w:tc>
        <w:tc>
          <w:tcPr>
            <w:tcW w:w="560" w:type="dxa"/>
            <w:vAlign w:val="center"/>
          </w:tcPr>
          <w:p w14:paraId="08087C26"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4.98 </w:t>
            </w:r>
          </w:p>
        </w:tc>
        <w:tc>
          <w:tcPr>
            <w:tcW w:w="561" w:type="dxa"/>
            <w:vAlign w:val="center"/>
          </w:tcPr>
          <w:p w14:paraId="488F61EC"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5.17 </w:t>
            </w:r>
          </w:p>
        </w:tc>
        <w:tc>
          <w:tcPr>
            <w:tcW w:w="562" w:type="dxa"/>
            <w:vAlign w:val="center"/>
          </w:tcPr>
          <w:p w14:paraId="3FAC6357"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0.19 </w:t>
            </w:r>
          </w:p>
        </w:tc>
        <w:tc>
          <w:tcPr>
            <w:tcW w:w="561" w:type="dxa"/>
            <w:vAlign w:val="center"/>
          </w:tcPr>
          <w:p w14:paraId="536BDAD1"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4.78 </w:t>
            </w:r>
          </w:p>
        </w:tc>
        <w:tc>
          <w:tcPr>
            <w:tcW w:w="561" w:type="dxa"/>
            <w:vAlign w:val="center"/>
          </w:tcPr>
          <w:p w14:paraId="6BB67870"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5.25 </w:t>
            </w:r>
          </w:p>
        </w:tc>
        <w:tc>
          <w:tcPr>
            <w:tcW w:w="562" w:type="dxa"/>
            <w:vAlign w:val="center"/>
          </w:tcPr>
          <w:p w14:paraId="52374BD6"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0.47* </w:t>
            </w:r>
          </w:p>
        </w:tc>
        <w:tc>
          <w:tcPr>
            <w:tcW w:w="561" w:type="dxa"/>
            <w:vAlign w:val="center"/>
          </w:tcPr>
          <w:p w14:paraId="2E6520FE"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5.04 </w:t>
            </w:r>
          </w:p>
        </w:tc>
        <w:tc>
          <w:tcPr>
            <w:tcW w:w="561" w:type="dxa"/>
            <w:vAlign w:val="center"/>
          </w:tcPr>
          <w:p w14:paraId="78AF785A"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5.12 </w:t>
            </w:r>
          </w:p>
        </w:tc>
        <w:tc>
          <w:tcPr>
            <w:tcW w:w="563" w:type="dxa"/>
            <w:vAlign w:val="center"/>
          </w:tcPr>
          <w:p w14:paraId="7EA90ADB"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0.08</w:t>
            </w:r>
          </w:p>
        </w:tc>
      </w:tr>
      <w:tr w:rsidR="00E535BD" w14:paraId="5ECC3B87" w14:textId="77777777" w:rsidTr="00667BF0">
        <w:tc>
          <w:tcPr>
            <w:tcW w:w="1732" w:type="dxa"/>
          </w:tcPr>
          <w:p w14:paraId="79C5360E" w14:textId="77777777" w:rsidR="00E535BD" w:rsidRPr="00D53A78" w:rsidRDefault="00E535BD" w:rsidP="00667BF0">
            <w:pPr>
              <w:rPr>
                <w:rFonts w:cs="B Nazanin"/>
                <w:b/>
                <w:bCs/>
                <w:sz w:val="14"/>
                <w:szCs w:val="14"/>
                <w:rtl/>
              </w:rPr>
            </w:pPr>
            <w:r>
              <w:rPr>
                <w:rFonts w:cs="B Nazanin" w:hint="cs"/>
                <w:b/>
                <w:bCs/>
                <w:sz w:val="14"/>
                <w:szCs w:val="14"/>
                <w:rtl/>
              </w:rPr>
              <w:t>شبکه های اجتماعی عمومی</w:t>
            </w:r>
          </w:p>
        </w:tc>
        <w:tc>
          <w:tcPr>
            <w:tcW w:w="561" w:type="dxa"/>
            <w:vAlign w:val="center"/>
          </w:tcPr>
          <w:p w14:paraId="1DB7A2AF"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3.08 </w:t>
            </w:r>
          </w:p>
        </w:tc>
        <w:tc>
          <w:tcPr>
            <w:tcW w:w="561" w:type="dxa"/>
            <w:vAlign w:val="center"/>
          </w:tcPr>
          <w:p w14:paraId="28E8E71F"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4.00 </w:t>
            </w:r>
          </w:p>
        </w:tc>
        <w:tc>
          <w:tcPr>
            <w:tcW w:w="723" w:type="dxa"/>
            <w:vAlign w:val="center"/>
          </w:tcPr>
          <w:p w14:paraId="09F7580C"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0.92*** </w:t>
            </w:r>
          </w:p>
        </w:tc>
        <w:tc>
          <w:tcPr>
            <w:tcW w:w="560" w:type="dxa"/>
            <w:vAlign w:val="center"/>
          </w:tcPr>
          <w:p w14:paraId="70F97848"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3.32 </w:t>
            </w:r>
          </w:p>
        </w:tc>
        <w:tc>
          <w:tcPr>
            <w:tcW w:w="560" w:type="dxa"/>
            <w:vAlign w:val="center"/>
          </w:tcPr>
          <w:p w14:paraId="2D885DA4"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3.75 </w:t>
            </w:r>
          </w:p>
        </w:tc>
        <w:tc>
          <w:tcPr>
            <w:tcW w:w="560" w:type="dxa"/>
            <w:vAlign w:val="center"/>
          </w:tcPr>
          <w:p w14:paraId="637D1D3D"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0.43 </w:t>
            </w:r>
          </w:p>
        </w:tc>
        <w:tc>
          <w:tcPr>
            <w:tcW w:w="560" w:type="dxa"/>
            <w:vAlign w:val="center"/>
          </w:tcPr>
          <w:p w14:paraId="51D7A3FF"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3.72 </w:t>
            </w:r>
          </w:p>
        </w:tc>
        <w:tc>
          <w:tcPr>
            <w:tcW w:w="561" w:type="dxa"/>
            <w:vAlign w:val="center"/>
          </w:tcPr>
          <w:p w14:paraId="58BB4A9F"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3.09 </w:t>
            </w:r>
          </w:p>
        </w:tc>
        <w:tc>
          <w:tcPr>
            <w:tcW w:w="562" w:type="dxa"/>
            <w:vAlign w:val="center"/>
          </w:tcPr>
          <w:p w14:paraId="242A9F90"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0.63* </w:t>
            </w:r>
          </w:p>
        </w:tc>
        <w:tc>
          <w:tcPr>
            <w:tcW w:w="561" w:type="dxa"/>
            <w:vAlign w:val="center"/>
          </w:tcPr>
          <w:p w14:paraId="12381D13"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3.39 </w:t>
            </w:r>
          </w:p>
        </w:tc>
        <w:tc>
          <w:tcPr>
            <w:tcW w:w="561" w:type="dxa"/>
            <w:vAlign w:val="center"/>
          </w:tcPr>
          <w:p w14:paraId="0DC01981"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3.59 </w:t>
            </w:r>
          </w:p>
        </w:tc>
        <w:tc>
          <w:tcPr>
            <w:tcW w:w="562" w:type="dxa"/>
            <w:vAlign w:val="center"/>
          </w:tcPr>
          <w:p w14:paraId="1D9F14CD"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0.20 </w:t>
            </w:r>
          </w:p>
        </w:tc>
        <w:tc>
          <w:tcPr>
            <w:tcW w:w="561" w:type="dxa"/>
            <w:vAlign w:val="center"/>
          </w:tcPr>
          <w:p w14:paraId="7AEDB304"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3.67 </w:t>
            </w:r>
          </w:p>
        </w:tc>
        <w:tc>
          <w:tcPr>
            <w:tcW w:w="561" w:type="dxa"/>
            <w:vAlign w:val="center"/>
          </w:tcPr>
          <w:p w14:paraId="0BF9A9A6"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2.84 </w:t>
            </w:r>
          </w:p>
        </w:tc>
        <w:tc>
          <w:tcPr>
            <w:tcW w:w="563" w:type="dxa"/>
            <w:vAlign w:val="center"/>
          </w:tcPr>
          <w:p w14:paraId="03EE0F43" w14:textId="77777777" w:rsidR="00E535BD" w:rsidRPr="00D51D79" w:rsidRDefault="00E535BD" w:rsidP="00667BF0">
            <w:pPr>
              <w:rPr>
                <w:rFonts w:cs="B Nazanin"/>
                <w:b/>
                <w:bCs/>
                <w:sz w:val="12"/>
                <w:szCs w:val="12"/>
                <w:rtl/>
              </w:rPr>
            </w:pPr>
            <w:r w:rsidRPr="00D51D79">
              <w:rPr>
                <w:rStyle w:val="fontstyle01"/>
                <w:rFonts w:cs="B Nazanin"/>
                <w:sz w:val="12"/>
                <w:szCs w:val="12"/>
              </w:rPr>
              <w:t>0.83**</w:t>
            </w:r>
          </w:p>
        </w:tc>
      </w:tr>
      <w:tr w:rsidR="00E535BD" w14:paraId="7534549D" w14:textId="77777777" w:rsidTr="00667BF0">
        <w:tc>
          <w:tcPr>
            <w:tcW w:w="1732" w:type="dxa"/>
          </w:tcPr>
          <w:p w14:paraId="5C14A11A" w14:textId="77777777" w:rsidR="00E535BD" w:rsidRPr="00D53A78" w:rsidRDefault="00E535BD" w:rsidP="00667BF0">
            <w:pPr>
              <w:rPr>
                <w:rFonts w:cs="B Nazanin"/>
                <w:b/>
                <w:bCs/>
                <w:sz w:val="14"/>
                <w:szCs w:val="14"/>
                <w:rtl/>
              </w:rPr>
            </w:pPr>
            <w:r w:rsidRPr="001F418B">
              <w:rPr>
                <w:rFonts w:cs="B Nazanin"/>
                <w:b/>
                <w:bCs/>
                <w:sz w:val="14"/>
                <w:szCs w:val="14"/>
                <w:rtl/>
              </w:rPr>
              <w:t>مشاوره حرفه‌ا</w:t>
            </w:r>
            <w:r w:rsidRPr="001F418B">
              <w:rPr>
                <w:rFonts w:cs="B Nazanin" w:hint="cs"/>
                <w:b/>
                <w:bCs/>
                <w:sz w:val="14"/>
                <w:szCs w:val="14"/>
                <w:rtl/>
              </w:rPr>
              <w:t>ی</w:t>
            </w:r>
            <w:r w:rsidRPr="001F418B">
              <w:rPr>
                <w:rFonts w:cs="B Nazanin"/>
                <w:b/>
                <w:bCs/>
                <w:sz w:val="14"/>
                <w:szCs w:val="14"/>
                <w:rtl/>
              </w:rPr>
              <w:t xml:space="preserve"> تلفن</w:t>
            </w:r>
            <w:r w:rsidRPr="001F418B">
              <w:rPr>
                <w:rFonts w:cs="B Nazanin" w:hint="cs"/>
                <w:b/>
                <w:bCs/>
                <w:sz w:val="14"/>
                <w:szCs w:val="14"/>
                <w:rtl/>
              </w:rPr>
              <w:t>ی</w:t>
            </w:r>
          </w:p>
        </w:tc>
        <w:tc>
          <w:tcPr>
            <w:tcW w:w="561" w:type="dxa"/>
            <w:vAlign w:val="center"/>
          </w:tcPr>
          <w:p w14:paraId="1E755457"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4.54 </w:t>
            </w:r>
          </w:p>
        </w:tc>
        <w:tc>
          <w:tcPr>
            <w:tcW w:w="561" w:type="dxa"/>
            <w:vAlign w:val="center"/>
          </w:tcPr>
          <w:p w14:paraId="163144AE"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4.29 </w:t>
            </w:r>
          </w:p>
        </w:tc>
        <w:tc>
          <w:tcPr>
            <w:tcW w:w="723" w:type="dxa"/>
            <w:vAlign w:val="center"/>
          </w:tcPr>
          <w:p w14:paraId="7B248E17"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0.25 </w:t>
            </w:r>
          </w:p>
        </w:tc>
        <w:tc>
          <w:tcPr>
            <w:tcW w:w="560" w:type="dxa"/>
            <w:vAlign w:val="center"/>
          </w:tcPr>
          <w:p w14:paraId="446C021D"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4.20 </w:t>
            </w:r>
          </w:p>
        </w:tc>
        <w:tc>
          <w:tcPr>
            <w:tcW w:w="560" w:type="dxa"/>
            <w:vAlign w:val="center"/>
          </w:tcPr>
          <w:p w14:paraId="7E99F2D1"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4.60 </w:t>
            </w:r>
          </w:p>
        </w:tc>
        <w:tc>
          <w:tcPr>
            <w:tcW w:w="560" w:type="dxa"/>
            <w:vAlign w:val="center"/>
          </w:tcPr>
          <w:p w14:paraId="7305256C" w14:textId="77777777" w:rsidR="00E535BD" w:rsidRPr="004677E2" w:rsidRDefault="00E535BD" w:rsidP="00667BF0">
            <w:pPr>
              <w:rPr>
                <w:rFonts w:cs="B Nazanin"/>
                <w:b/>
                <w:bCs/>
                <w:sz w:val="14"/>
                <w:szCs w:val="14"/>
                <w:rtl/>
              </w:rPr>
            </w:pPr>
            <w:r w:rsidRPr="004677E2">
              <w:rPr>
                <w:rStyle w:val="fontstyle21"/>
                <w:rFonts w:cs="B Nazanin"/>
                <w:sz w:val="14"/>
                <w:szCs w:val="14"/>
              </w:rPr>
              <w:t>-</w:t>
            </w:r>
            <w:r w:rsidRPr="004677E2">
              <w:rPr>
                <w:rStyle w:val="fontstyle01"/>
                <w:rFonts w:cs="B Nazanin"/>
                <w:sz w:val="14"/>
                <w:szCs w:val="14"/>
              </w:rPr>
              <w:t xml:space="preserve">0.40 </w:t>
            </w:r>
          </w:p>
        </w:tc>
        <w:tc>
          <w:tcPr>
            <w:tcW w:w="560" w:type="dxa"/>
            <w:vAlign w:val="center"/>
          </w:tcPr>
          <w:p w14:paraId="277996D9"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4.30 </w:t>
            </w:r>
          </w:p>
        </w:tc>
        <w:tc>
          <w:tcPr>
            <w:tcW w:w="561" w:type="dxa"/>
            <w:vAlign w:val="center"/>
          </w:tcPr>
          <w:p w14:paraId="7E9CCAFC"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4.61 </w:t>
            </w:r>
          </w:p>
        </w:tc>
        <w:tc>
          <w:tcPr>
            <w:tcW w:w="562" w:type="dxa"/>
            <w:vAlign w:val="center"/>
          </w:tcPr>
          <w:p w14:paraId="602422AD" w14:textId="77777777" w:rsidR="00E535BD" w:rsidRPr="004677E2" w:rsidRDefault="00E535BD" w:rsidP="00667BF0">
            <w:pPr>
              <w:rPr>
                <w:rFonts w:cs="B Nazanin"/>
                <w:b/>
                <w:bCs/>
                <w:sz w:val="14"/>
                <w:szCs w:val="14"/>
                <w:rtl/>
              </w:rPr>
            </w:pPr>
            <w:r w:rsidRPr="004677E2">
              <w:rPr>
                <w:rStyle w:val="fontstyle21"/>
                <w:rFonts w:cs="B Nazanin"/>
                <w:sz w:val="14"/>
                <w:szCs w:val="14"/>
              </w:rPr>
              <w:t>-</w:t>
            </w:r>
            <w:r w:rsidRPr="004677E2">
              <w:rPr>
                <w:rStyle w:val="fontstyle01"/>
                <w:rFonts w:cs="B Nazanin"/>
                <w:sz w:val="14"/>
                <w:szCs w:val="14"/>
              </w:rPr>
              <w:t xml:space="preserve">0.31 </w:t>
            </w:r>
          </w:p>
        </w:tc>
        <w:tc>
          <w:tcPr>
            <w:tcW w:w="561" w:type="dxa"/>
            <w:vAlign w:val="center"/>
          </w:tcPr>
          <w:p w14:paraId="65532DDF"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4.19 </w:t>
            </w:r>
          </w:p>
        </w:tc>
        <w:tc>
          <w:tcPr>
            <w:tcW w:w="561" w:type="dxa"/>
            <w:vAlign w:val="center"/>
          </w:tcPr>
          <w:p w14:paraId="4313BAD9"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4.62 </w:t>
            </w:r>
          </w:p>
        </w:tc>
        <w:tc>
          <w:tcPr>
            <w:tcW w:w="562" w:type="dxa"/>
            <w:vAlign w:val="center"/>
          </w:tcPr>
          <w:p w14:paraId="66F3F3D1" w14:textId="77777777" w:rsidR="00E535BD" w:rsidRPr="004677E2" w:rsidRDefault="00E535BD" w:rsidP="00667BF0">
            <w:pPr>
              <w:rPr>
                <w:rFonts w:cs="B Nazanin"/>
                <w:b/>
                <w:bCs/>
                <w:sz w:val="14"/>
                <w:szCs w:val="14"/>
                <w:rtl/>
              </w:rPr>
            </w:pPr>
            <w:r w:rsidRPr="004677E2">
              <w:rPr>
                <w:rStyle w:val="fontstyle21"/>
                <w:rFonts w:cs="B Nazanin"/>
                <w:sz w:val="14"/>
                <w:szCs w:val="14"/>
              </w:rPr>
              <w:t>-</w:t>
            </w:r>
            <w:r w:rsidRPr="004677E2">
              <w:rPr>
                <w:rStyle w:val="fontstyle01"/>
                <w:rFonts w:cs="B Nazanin"/>
                <w:sz w:val="14"/>
                <w:szCs w:val="14"/>
              </w:rPr>
              <w:t xml:space="preserve">0.43 </w:t>
            </w:r>
          </w:p>
        </w:tc>
        <w:tc>
          <w:tcPr>
            <w:tcW w:w="561" w:type="dxa"/>
            <w:vAlign w:val="center"/>
          </w:tcPr>
          <w:p w14:paraId="37DD82BA"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4.47 </w:t>
            </w:r>
          </w:p>
        </w:tc>
        <w:tc>
          <w:tcPr>
            <w:tcW w:w="561" w:type="dxa"/>
            <w:vAlign w:val="center"/>
          </w:tcPr>
          <w:p w14:paraId="47ECDF54"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4.04 </w:t>
            </w:r>
          </w:p>
        </w:tc>
        <w:tc>
          <w:tcPr>
            <w:tcW w:w="563" w:type="dxa"/>
            <w:vAlign w:val="center"/>
          </w:tcPr>
          <w:p w14:paraId="65407779" w14:textId="77777777" w:rsidR="00E535BD" w:rsidRPr="004677E2" w:rsidRDefault="00E535BD" w:rsidP="00667BF0">
            <w:pPr>
              <w:rPr>
                <w:rFonts w:cs="B Nazanin"/>
                <w:b/>
                <w:bCs/>
                <w:sz w:val="14"/>
                <w:szCs w:val="14"/>
                <w:rtl/>
              </w:rPr>
            </w:pPr>
            <w:r w:rsidRPr="004677E2">
              <w:rPr>
                <w:rStyle w:val="fontstyle01"/>
                <w:rFonts w:cs="B Nazanin"/>
                <w:sz w:val="14"/>
                <w:szCs w:val="14"/>
              </w:rPr>
              <w:t>0.43</w:t>
            </w:r>
          </w:p>
        </w:tc>
      </w:tr>
      <w:tr w:rsidR="00E535BD" w14:paraId="5073D6BE" w14:textId="77777777" w:rsidTr="00667BF0">
        <w:tc>
          <w:tcPr>
            <w:tcW w:w="1732" w:type="dxa"/>
          </w:tcPr>
          <w:p w14:paraId="739F0E4F" w14:textId="77777777" w:rsidR="00E535BD" w:rsidRPr="00D53A78" w:rsidRDefault="00E535BD" w:rsidP="00667BF0">
            <w:pPr>
              <w:rPr>
                <w:rFonts w:cs="B Nazanin"/>
                <w:b/>
                <w:bCs/>
                <w:sz w:val="14"/>
                <w:szCs w:val="14"/>
                <w:rtl/>
              </w:rPr>
            </w:pPr>
          </w:p>
        </w:tc>
        <w:tc>
          <w:tcPr>
            <w:tcW w:w="561" w:type="dxa"/>
            <w:vAlign w:val="center"/>
          </w:tcPr>
          <w:p w14:paraId="37F4CF88"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79 </w:t>
            </w:r>
          </w:p>
        </w:tc>
        <w:tc>
          <w:tcPr>
            <w:tcW w:w="561" w:type="dxa"/>
            <w:vAlign w:val="center"/>
          </w:tcPr>
          <w:p w14:paraId="45CA5E5C"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78 </w:t>
            </w:r>
          </w:p>
        </w:tc>
        <w:tc>
          <w:tcPr>
            <w:tcW w:w="723" w:type="dxa"/>
            <w:vAlign w:val="center"/>
          </w:tcPr>
          <w:p w14:paraId="7F92D3F9" w14:textId="77777777" w:rsidR="00E535BD" w:rsidRPr="00E900C4" w:rsidRDefault="00E535BD" w:rsidP="00667BF0">
            <w:pPr>
              <w:rPr>
                <w:rFonts w:cs="B Nazanin"/>
                <w:b/>
                <w:bCs/>
                <w:sz w:val="14"/>
                <w:szCs w:val="14"/>
                <w:rtl/>
              </w:rPr>
            </w:pPr>
          </w:p>
        </w:tc>
        <w:tc>
          <w:tcPr>
            <w:tcW w:w="560" w:type="dxa"/>
            <w:vAlign w:val="center"/>
          </w:tcPr>
          <w:p w14:paraId="3EDAEE85"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73 </w:t>
            </w:r>
          </w:p>
        </w:tc>
        <w:tc>
          <w:tcPr>
            <w:tcW w:w="560" w:type="dxa"/>
            <w:vAlign w:val="center"/>
          </w:tcPr>
          <w:p w14:paraId="6FFD2FEB"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81 </w:t>
            </w:r>
          </w:p>
        </w:tc>
        <w:tc>
          <w:tcPr>
            <w:tcW w:w="560" w:type="dxa"/>
            <w:vAlign w:val="center"/>
          </w:tcPr>
          <w:p w14:paraId="5F242EC6" w14:textId="77777777" w:rsidR="00E535BD" w:rsidRPr="00E900C4" w:rsidRDefault="00E535BD" w:rsidP="00667BF0">
            <w:pPr>
              <w:rPr>
                <w:rFonts w:cs="B Nazanin"/>
                <w:b/>
                <w:bCs/>
                <w:sz w:val="14"/>
                <w:szCs w:val="14"/>
                <w:rtl/>
              </w:rPr>
            </w:pPr>
          </w:p>
        </w:tc>
        <w:tc>
          <w:tcPr>
            <w:tcW w:w="560" w:type="dxa"/>
            <w:vAlign w:val="center"/>
          </w:tcPr>
          <w:p w14:paraId="0A234B0F" w14:textId="77777777" w:rsidR="00E535BD" w:rsidRPr="00E900C4" w:rsidRDefault="00E535BD" w:rsidP="00667BF0">
            <w:pPr>
              <w:rPr>
                <w:rFonts w:cs="B Nazanin"/>
                <w:b/>
                <w:bCs/>
                <w:sz w:val="14"/>
                <w:szCs w:val="14"/>
                <w:rtl/>
              </w:rPr>
            </w:pPr>
            <w:r w:rsidRPr="00E900C4">
              <w:rPr>
                <w:rStyle w:val="fontstyle01"/>
                <w:rFonts w:cs="B Nazanin"/>
                <w:sz w:val="14"/>
                <w:szCs w:val="14"/>
              </w:rPr>
              <w:t>110</w:t>
            </w:r>
          </w:p>
        </w:tc>
        <w:tc>
          <w:tcPr>
            <w:tcW w:w="561" w:type="dxa"/>
            <w:vAlign w:val="center"/>
          </w:tcPr>
          <w:p w14:paraId="07032BDC" w14:textId="77777777" w:rsidR="00E535BD" w:rsidRPr="00E900C4" w:rsidRDefault="00E535BD" w:rsidP="00667BF0">
            <w:pPr>
              <w:rPr>
                <w:rFonts w:cs="B Nazanin"/>
                <w:b/>
                <w:bCs/>
                <w:sz w:val="14"/>
                <w:szCs w:val="14"/>
                <w:rtl/>
              </w:rPr>
            </w:pPr>
            <w:r w:rsidRPr="00E900C4">
              <w:rPr>
                <w:rStyle w:val="fontstyle01"/>
                <w:rFonts w:cs="B Nazanin"/>
                <w:sz w:val="14"/>
                <w:szCs w:val="14"/>
              </w:rPr>
              <w:t>47</w:t>
            </w:r>
          </w:p>
        </w:tc>
        <w:tc>
          <w:tcPr>
            <w:tcW w:w="562" w:type="dxa"/>
            <w:vAlign w:val="center"/>
          </w:tcPr>
          <w:p w14:paraId="1FB64D3F" w14:textId="77777777" w:rsidR="00E535BD" w:rsidRPr="00E900C4" w:rsidRDefault="00E535BD" w:rsidP="00667BF0">
            <w:pPr>
              <w:rPr>
                <w:rFonts w:cs="B Nazanin"/>
                <w:b/>
                <w:bCs/>
                <w:sz w:val="14"/>
                <w:szCs w:val="14"/>
                <w:rtl/>
              </w:rPr>
            </w:pPr>
          </w:p>
        </w:tc>
        <w:tc>
          <w:tcPr>
            <w:tcW w:w="561" w:type="dxa"/>
            <w:vAlign w:val="center"/>
          </w:tcPr>
          <w:p w14:paraId="2FBE37D0"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74 </w:t>
            </w:r>
          </w:p>
        </w:tc>
        <w:tc>
          <w:tcPr>
            <w:tcW w:w="561" w:type="dxa"/>
            <w:vAlign w:val="center"/>
          </w:tcPr>
          <w:p w14:paraId="2F6FFCCE"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79 </w:t>
            </w:r>
          </w:p>
        </w:tc>
        <w:tc>
          <w:tcPr>
            <w:tcW w:w="562" w:type="dxa"/>
            <w:vAlign w:val="center"/>
          </w:tcPr>
          <w:p w14:paraId="7642474B" w14:textId="77777777" w:rsidR="00E535BD" w:rsidRPr="00E900C4" w:rsidRDefault="00E535BD" w:rsidP="00667BF0">
            <w:pPr>
              <w:rPr>
                <w:rFonts w:cs="B Nazanin"/>
                <w:b/>
                <w:bCs/>
                <w:sz w:val="14"/>
                <w:szCs w:val="14"/>
                <w:rtl/>
              </w:rPr>
            </w:pPr>
          </w:p>
        </w:tc>
        <w:tc>
          <w:tcPr>
            <w:tcW w:w="561" w:type="dxa"/>
            <w:vAlign w:val="center"/>
          </w:tcPr>
          <w:p w14:paraId="67B60DFE"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122 </w:t>
            </w:r>
          </w:p>
        </w:tc>
        <w:tc>
          <w:tcPr>
            <w:tcW w:w="561" w:type="dxa"/>
            <w:vAlign w:val="center"/>
          </w:tcPr>
          <w:p w14:paraId="4E43ABF4" w14:textId="77777777" w:rsidR="00E535BD" w:rsidRPr="00E900C4" w:rsidRDefault="00E535BD" w:rsidP="00667BF0">
            <w:pPr>
              <w:rPr>
                <w:rFonts w:cs="B Nazanin"/>
                <w:b/>
                <w:bCs/>
                <w:sz w:val="14"/>
                <w:szCs w:val="14"/>
                <w:rtl/>
              </w:rPr>
            </w:pPr>
            <w:r w:rsidRPr="00E900C4">
              <w:rPr>
                <w:rStyle w:val="fontstyle01"/>
                <w:rFonts w:cs="B Nazanin"/>
                <w:sz w:val="14"/>
                <w:szCs w:val="14"/>
              </w:rPr>
              <w:t>25</w:t>
            </w:r>
          </w:p>
        </w:tc>
        <w:tc>
          <w:tcPr>
            <w:tcW w:w="563" w:type="dxa"/>
            <w:vAlign w:val="center"/>
          </w:tcPr>
          <w:p w14:paraId="152891F3" w14:textId="77777777" w:rsidR="00E535BD" w:rsidRPr="00D53A78" w:rsidRDefault="00E535BD" w:rsidP="00667BF0">
            <w:pPr>
              <w:rPr>
                <w:rFonts w:cs="B Nazanin"/>
                <w:b/>
                <w:bCs/>
                <w:sz w:val="14"/>
                <w:szCs w:val="14"/>
                <w:rtl/>
              </w:rPr>
            </w:pPr>
          </w:p>
        </w:tc>
      </w:tr>
    </w:tbl>
    <w:p w14:paraId="07020B19" w14:textId="77777777" w:rsidR="00E535BD" w:rsidRPr="00C87DF9" w:rsidRDefault="00E535BD" w:rsidP="00E535BD">
      <w:pPr>
        <w:rPr>
          <w:rFonts w:cs="B Zar"/>
          <w:sz w:val="28"/>
          <w:szCs w:val="28"/>
          <w:rtl/>
        </w:rPr>
      </w:pPr>
      <w:r w:rsidRPr="00B237CE">
        <w:rPr>
          <w:rFonts w:cs="B Zar" w:hint="eastAsia"/>
          <w:sz w:val="28"/>
          <w:szCs w:val="28"/>
          <w:rtl/>
        </w:rPr>
        <w:t>جدول</w:t>
      </w:r>
      <w:r w:rsidRPr="00B237CE">
        <w:rPr>
          <w:rFonts w:cs="B Zar"/>
          <w:sz w:val="28"/>
          <w:szCs w:val="28"/>
          <w:rtl/>
        </w:rPr>
        <w:t xml:space="preserve"> ۶.۳ ارز</w:t>
      </w:r>
      <w:r w:rsidRPr="00B237CE">
        <w:rPr>
          <w:rFonts w:cs="B Zar" w:hint="cs"/>
          <w:sz w:val="28"/>
          <w:szCs w:val="28"/>
          <w:rtl/>
        </w:rPr>
        <w:t>ی</w:t>
      </w:r>
      <w:r w:rsidRPr="00B237CE">
        <w:rPr>
          <w:rFonts w:cs="B Zar" w:hint="eastAsia"/>
          <w:sz w:val="28"/>
          <w:szCs w:val="28"/>
          <w:rtl/>
        </w:rPr>
        <w:t>اب</w:t>
      </w:r>
      <w:r w:rsidRPr="00B237CE">
        <w:rPr>
          <w:rFonts w:cs="B Zar" w:hint="cs"/>
          <w:sz w:val="28"/>
          <w:szCs w:val="28"/>
          <w:rtl/>
        </w:rPr>
        <w:t>ی‌</w:t>
      </w:r>
      <w:r w:rsidRPr="00B237CE">
        <w:rPr>
          <w:rFonts w:cs="B Zar" w:hint="eastAsia"/>
          <w:sz w:val="28"/>
          <w:szCs w:val="28"/>
          <w:rtl/>
        </w:rPr>
        <w:t>ها</w:t>
      </w:r>
      <w:r w:rsidRPr="00B237CE">
        <w:rPr>
          <w:rFonts w:cs="B Zar" w:hint="cs"/>
          <w:sz w:val="28"/>
          <w:szCs w:val="28"/>
          <w:rtl/>
        </w:rPr>
        <w:t>ی</w:t>
      </w:r>
      <w:r w:rsidRPr="00B237CE">
        <w:rPr>
          <w:rFonts w:cs="B Zar"/>
          <w:sz w:val="28"/>
          <w:szCs w:val="28"/>
          <w:rtl/>
        </w:rPr>
        <w:t xml:space="preserve"> م</w:t>
      </w:r>
      <w:r w:rsidRPr="00B237CE">
        <w:rPr>
          <w:rFonts w:cs="B Zar" w:hint="cs"/>
          <w:sz w:val="28"/>
          <w:szCs w:val="28"/>
          <w:rtl/>
        </w:rPr>
        <w:t>ی</w:t>
      </w:r>
      <w:r w:rsidRPr="00B237CE">
        <w:rPr>
          <w:rFonts w:cs="B Zar" w:hint="eastAsia"/>
          <w:sz w:val="28"/>
          <w:szCs w:val="28"/>
          <w:rtl/>
        </w:rPr>
        <w:t>انگ</w:t>
      </w:r>
      <w:r w:rsidRPr="00B237CE">
        <w:rPr>
          <w:rFonts w:cs="B Zar" w:hint="cs"/>
          <w:sz w:val="28"/>
          <w:szCs w:val="28"/>
          <w:rtl/>
        </w:rPr>
        <w:t>ی</w:t>
      </w:r>
      <w:r w:rsidRPr="00B237CE">
        <w:rPr>
          <w:rFonts w:cs="B Zar" w:hint="eastAsia"/>
          <w:sz w:val="28"/>
          <w:szCs w:val="28"/>
          <w:rtl/>
        </w:rPr>
        <w:t>ن</w:t>
      </w:r>
      <w:r w:rsidRPr="00B237CE">
        <w:rPr>
          <w:rFonts w:cs="B Zar"/>
          <w:sz w:val="28"/>
          <w:szCs w:val="28"/>
          <w:rtl/>
        </w:rPr>
        <w:t xml:space="preserve"> منابع اطلاعات</w:t>
      </w:r>
      <w:r w:rsidRPr="00B237CE">
        <w:rPr>
          <w:rFonts w:cs="B Zar" w:hint="cs"/>
          <w:sz w:val="28"/>
          <w:szCs w:val="28"/>
          <w:rtl/>
        </w:rPr>
        <w:t>ی</w:t>
      </w:r>
      <w:r w:rsidRPr="00B237CE">
        <w:rPr>
          <w:rFonts w:cs="B Zar"/>
          <w:sz w:val="28"/>
          <w:szCs w:val="28"/>
          <w:rtl/>
        </w:rPr>
        <w:t xml:space="preserve"> مورد استفاده شرکت‌ها، بر اساس عملکردها و رفتارها</w:t>
      </w:r>
      <w:r w:rsidRPr="00B237CE">
        <w:rPr>
          <w:rFonts w:cs="B Zar" w:hint="cs"/>
          <w:sz w:val="28"/>
          <w:szCs w:val="28"/>
          <w:rtl/>
        </w:rPr>
        <w:t>ی</w:t>
      </w:r>
      <w:r w:rsidRPr="00B237CE">
        <w:rPr>
          <w:rFonts w:cs="B Zar"/>
          <w:sz w:val="28"/>
          <w:szCs w:val="28"/>
          <w:rtl/>
        </w:rPr>
        <w:t xml:space="preserve"> خاص شرکت</w:t>
      </w:r>
      <w:r w:rsidRPr="00BA2C11">
        <w:rPr>
          <w:rFonts w:cs="B Zar"/>
          <w:sz w:val="28"/>
          <w:szCs w:val="28"/>
        </w:rPr>
        <w:br/>
      </w:r>
      <w:r w:rsidRPr="00C87DF9">
        <w:rPr>
          <w:rFonts w:cs="B Zar" w:hint="cs"/>
          <w:sz w:val="28"/>
          <w:szCs w:val="28"/>
          <w:rtl/>
        </w:rPr>
        <w:t>ی</w:t>
      </w:r>
      <w:r w:rsidRPr="00C87DF9">
        <w:rPr>
          <w:rFonts w:cs="B Zar" w:hint="eastAsia"/>
          <w:sz w:val="28"/>
          <w:szCs w:val="28"/>
          <w:rtl/>
        </w:rPr>
        <w:t>ادداشت‌ها</w:t>
      </w:r>
      <w:r w:rsidRPr="00C87DF9">
        <w:rPr>
          <w:rFonts w:cs="B Zar"/>
          <w:sz w:val="28"/>
          <w:szCs w:val="28"/>
          <w:rtl/>
        </w:rPr>
        <w:t>:</w:t>
      </w:r>
    </w:p>
    <w:p w14:paraId="747069EA" w14:textId="77777777" w:rsidR="00E535BD" w:rsidRPr="00C87DF9" w:rsidRDefault="00E535BD" w:rsidP="00E535BD">
      <w:pPr>
        <w:rPr>
          <w:rFonts w:cs="B Zar"/>
          <w:sz w:val="28"/>
          <w:szCs w:val="28"/>
          <w:rtl/>
        </w:rPr>
      </w:pPr>
    </w:p>
    <w:p w14:paraId="179C19D1" w14:textId="77777777" w:rsidR="00E535BD" w:rsidRPr="00C87DF9" w:rsidRDefault="00E535BD" w:rsidP="00E535BD">
      <w:pPr>
        <w:rPr>
          <w:rFonts w:cs="B Zar"/>
          <w:sz w:val="28"/>
          <w:szCs w:val="28"/>
          <w:rtl/>
        </w:rPr>
      </w:pPr>
      <w:r w:rsidRPr="00C87DF9">
        <w:rPr>
          <w:rFonts w:cs="B Zar"/>
          <w:sz w:val="28"/>
          <w:szCs w:val="28"/>
          <w:rtl/>
        </w:rPr>
        <w:t>- برا</w:t>
      </w:r>
      <w:r w:rsidRPr="00C87DF9">
        <w:rPr>
          <w:rFonts w:cs="B Zar" w:hint="cs"/>
          <w:sz w:val="28"/>
          <w:szCs w:val="28"/>
          <w:rtl/>
        </w:rPr>
        <w:t>ی</w:t>
      </w:r>
      <w:r w:rsidRPr="00C87DF9">
        <w:rPr>
          <w:rFonts w:cs="B Zar"/>
          <w:sz w:val="28"/>
          <w:szCs w:val="28"/>
          <w:rtl/>
        </w:rPr>
        <w:t xml:space="preserve"> شناسا</w:t>
      </w:r>
      <w:r w:rsidRPr="00C87DF9">
        <w:rPr>
          <w:rFonts w:cs="B Zar" w:hint="cs"/>
          <w:sz w:val="28"/>
          <w:szCs w:val="28"/>
          <w:rtl/>
        </w:rPr>
        <w:t>یی</w:t>
      </w:r>
      <w:r w:rsidRPr="00C87DF9">
        <w:rPr>
          <w:rFonts w:cs="B Zar"/>
          <w:sz w:val="28"/>
          <w:szCs w:val="28"/>
          <w:rtl/>
        </w:rPr>
        <w:t xml:space="preserve"> و مقا</w:t>
      </w:r>
      <w:r w:rsidRPr="00C87DF9">
        <w:rPr>
          <w:rFonts w:cs="B Zar" w:hint="cs"/>
          <w:sz w:val="28"/>
          <w:szCs w:val="28"/>
          <w:rtl/>
        </w:rPr>
        <w:t>ی</w:t>
      </w:r>
      <w:r w:rsidRPr="00C87DF9">
        <w:rPr>
          <w:rFonts w:cs="B Zar" w:hint="eastAsia"/>
          <w:sz w:val="28"/>
          <w:szCs w:val="28"/>
          <w:rtl/>
        </w:rPr>
        <w:t>سه</w:t>
      </w:r>
      <w:r w:rsidRPr="00C87DF9">
        <w:rPr>
          <w:rFonts w:cs="B Zar"/>
          <w:sz w:val="28"/>
          <w:szCs w:val="28"/>
          <w:rtl/>
        </w:rPr>
        <w:t xml:space="preserve"> تفاوت‌ها در م</w:t>
      </w:r>
      <w:r w:rsidRPr="00C87DF9">
        <w:rPr>
          <w:rFonts w:cs="B Zar" w:hint="cs"/>
          <w:sz w:val="28"/>
          <w:szCs w:val="28"/>
          <w:rtl/>
        </w:rPr>
        <w:t>ی</w:t>
      </w:r>
      <w:r w:rsidRPr="00C87DF9">
        <w:rPr>
          <w:rFonts w:cs="B Zar" w:hint="eastAsia"/>
          <w:sz w:val="28"/>
          <w:szCs w:val="28"/>
          <w:rtl/>
        </w:rPr>
        <w:t>انگ</w:t>
      </w:r>
      <w:r w:rsidRPr="00C87DF9">
        <w:rPr>
          <w:rFonts w:cs="B Zar" w:hint="cs"/>
          <w:sz w:val="28"/>
          <w:szCs w:val="28"/>
          <w:rtl/>
        </w:rPr>
        <w:t>ی</w:t>
      </w:r>
      <w:r w:rsidRPr="00C87DF9">
        <w:rPr>
          <w:rFonts w:cs="B Zar" w:hint="eastAsia"/>
          <w:sz w:val="28"/>
          <w:szCs w:val="28"/>
          <w:rtl/>
        </w:rPr>
        <w:t>ن</w:t>
      </w:r>
      <w:r w:rsidRPr="00C87DF9">
        <w:rPr>
          <w:rFonts w:cs="B Zar"/>
          <w:sz w:val="28"/>
          <w:szCs w:val="28"/>
          <w:rtl/>
        </w:rPr>
        <w:t xml:space="preserve"> ارز</w:t>
      </w:r>
      <w:r w:rsidRPr="00C87DF9">
        <w:rPr>
          <w:rFonts w:cs="B Zar" w:hint="cs"/>
          <w:sz w:val="28"/>
          <w:szCs w:val="28"/>
          <w:rtl/>
        </w:rPr>
        <w:t>ی</w:t>
      </w:r>
      <w:r w:rsidRPr="00C87DF9">
        <w:rPr>
          <w:rFonts w:cs="B Zar" w:hint="eastAsia"/>
          <w:sz w:val="28"/>
          <w:szCs w:val="28"/>
          <w:rtl/>
        </w:rPr>
        <w:t>اب</w:t>
      </w:r>
      <w:r w:rsidRPr="00C87DF9">
        <w:rPr>
          <w:rFonts w:cs="B Zar" w:hint="cs"/>
          <w:sz w:val="28"/>
          <w:szCs w:val="28"/>
          <w:rtl/>
        </w:rPr>
        <w:t>ی‌</w:t>
      </w:r>
      <w:r w:rsidRPr="00C87DF9">
        <w:rPr>
          <w:rFonts w:cs="B Zar" w:hint="eastAsia"/>
          <w:sz w:val="28"/>
          <w:szCs w:val="28"/>
          <w:rtl/>
        </w:rPr>
        <w:t>ها</w:t>
      </w:r>
      <w:r w:rsidRPr="00C87DF9">
        <w:rPr>
          <w:rFonts w:cs="B Zar" w:hint="cs"/>
          <w:sz w:val="28"/>
          <w:szCs w:val="28"/>
          <w:rtl/>
        </w:rPr>
        <w:t>ی</w:t>
      </w:r>
      <w:r w:rsidRPr="00C87DF9">
        <w:rPr>
          <w:rFonts w:cs="B Zar"/>
          <w:sz w:val="28"/>
          <w:szCs w:val="28"/>
          <w:rtl/>
        </w:rPr>
        <w:t xml:space="preserve"> شرکت‌ها از آزمون‌ها</w:t>
      </w:r>
      <w:r w:rsidRPr="00C87DF9">
        <w:rPr>
          <w:rFonts w:cs="B Zar" w:hint="cs"/>
          <w:sz w:val="28"/>
          <w:szCs w:val="28"/>
          <w:rtl/>
        </w:rPr>
        <w:t>ی</w:t>
      </w:r>
      <w:r w:rsidRPr="00C87DF9">
        <w:rPr>
          <w:rFonts w:cs="B Zar"/>
          <w:sz w:val="28"/>
          <w:szCs w:val="28"/>
          <w:rtl/>
        </w:rPr>
        <w:t xml:space="preserve"> </w:t>
      </w:r>
      <w:r w:rsidRPr="00C87DF9">
        <w:rPr>
          <w:rFonts w:cs="B Zar"/>
          <w:sz w:val="28"/>
          <w:szCs w:val="28"/>
        </w:rPr>
        <w:t>t</w:t>
      </w:r>
      <w:r w:rsidRPr="00C87DF9">
        <w:rPr>
          <w:rFonts w:cs="B Zar"/>
          <w:sz w:val="28"/>
          <w:szCs w:val="28"/>
          <w:rtl/>
        </w:rPr>
        <w:t xml:space="preserve"> استفاده شد. ا</w:t>
      </w:r>
      <w:r w:rsidRPr="00C87DF9">
        <w:rPr>
          <w:rFonts w:cs="B Zar" w:hint="cs"/>
          <w:sz w:val="28"/>
          <w:szCs w:val="28"/>
          <w:rtl/>
        </w:rPr>
        <w:t>ی</w:t>
      </w:r>
      <w:r w:rsidRPr="00C87DF9">
        <w:rPr>
          <w:rFonts w:cs="B Zar" w:hint="eastAsia"/>
          <w:sz w:val="28"/>
          <w:szCs w:val="28"/>
          <w:rtl/>
        </w:rPr>
        <w:t>ن</w:t>
      </w:r>
      <w:r w:rsidRPr="00C87DF9">
        <w:rPr>
          <w:rFonts w:cs="B Zar"/>
          <w:sz w:val="28"/>
          <w:szCs w:val="28"/>
          <w:rtl/>
        </w:rPr>
        <w:t xml:space="preserve"> ارز</w:t>
      </w:r>
      <w:r w:rsidRPr="00C87DF9">
        <w:rPr>
          <w:rFonts w:cs="B Zar" w:hint="cs"/>
          <w:sz w:val="28"/>
          <w:szCs w:val="28"/>
          <w:rtl/>
        </w:rPr>
        <w:t>ی</w:t>
      </w:r>
      <w:r w:rsidRPr="00C87DF9">
        <w:rPr>
          <w:rFonts w:cs="B Zar" w:hint="eastAsia"/>
          <w:sz w:val="28"/>
          <w:szCs w:val="28"/>
          <w:rtl/>
        </w:rPr>
        <w:t>اب</w:t>
      </w:r>
      <w:r w:rsidRPr="00C87DF9">
        <w:rPr>
          <w:rFonts w:cs="B Zar" w:hint="cs"/>
          <w:sz w:val="28"/>
          <w:szCs w:val="28"/>
          <w:rtl/>
        </w:rPr>
        <w:t>ی‌</w:t>
      </w:r>
      <w:r w:rsidRPr="00C87DF9">
        <w:rPr>
          <w:rFonts w:cs="B Zar" w:hint="eastAsia"/>
          <w:sz w:val="28"/>
          <w:szCs w:val="28"/>
          <w:rtl/>
        </w:rPr>
        <w:t>ها</w:t>
      </w:r>
      <w:r w:rsidRPr="00C87DF9">
        <w:rPr>
          <w:rFonts w:cs="B Zar"/>
          <w:sz w:val="28"/>
          <w:szCs w:val="28"/>
          <w:rtl/>
        </w:rPr>
        <w:t xml:space="preserve"> بر اساس مق</w:t>
      </w:r>
      <w:r w:rsidRPr="00C87DF9">
        <w:rPr>
          <w:rFonts w:cs="B Zar" w:hint="cs"/>
          <w:sz w:val="28"/>
          <w:szCs w:val="28"/>
          <w:rtl/>
        </w:rPr>
        <w:t>ی</w:t>
      </w:r>
      <w:r w:rsidRPr="00C87DF9">
        <w:rPr>
          <w:rFonts w:cs="B Zar" w:hint="eastAsia"/>
          <w:sz w:val="28"/>
          <w:szCs w:val="28"/>
          <w:rtl/>
        </w:rPr>
        <w:t>اس</w:t>
      </w:r>
      <w:r w:rsidRPr="00C87DF9">
        <w:rPr>
          <w:rFonts w:cs="B Zar"/>
          <w:sz w:val="28"/>
          <w:szCs w:val="28"/>
          <w:rtl/>
        </w:rPr>
        <w:t xml:space="preserve"> ل</w:t>
      </w:r>
      <w:r w:rsidRPr="00C87DF9">
        <w:rPr>
          <w:rFonts w:cs="B Zar" w:hint="cs"/>
          <w:sz w:val="28"/>
          <w:szCs w:val="28"/>
          <w:rtl/>
        </w:rPr>
        <w:t>ی</w:t>
      </w:r>
      <w:r w:rsidRPr="00C87DF9">
        <w:rPr>
          <w:rFonts w:cs="B Zar" w:hint="eastAsia"/>
          <w:sz w:val="28"/>
          <w:szCs w:val="28"/>
          <w:rtl/>
        </w:rPr>
        <w:t>کرت</w:t>
      </w:r>
      <w:r w:rsidRPr="00C87DF9">
        <w:rPr>
          <w:rFonts w:cs="B Zar"/>
          <w:sz w:val="28"/>
          <w:szCs w:val="28"/>
          <w:rtl/>
        </w:rPr>
        <w:t xml:space="preserve"> ۷ درجه‌ا</w:t>
      </w:r>
      <w:r w:rsidRPr="00C87DF9">
        <w:rPr>
          <w:rFonts w:cs="B Zar" w:hint="cs"/>
          <w:sz w:val="28"/>
          <w:szCs w:val="28"/>
          <w:rtl/>
        </w:rPr>
        <w:t>ی</w:t>
      </w:r>
      <w:r w:rsidRPr="00C87DF9">
        <w:rPr>
          <w:rFonts w:cs="B Zar"/>
          <w:sz w:val="28"/>
          <w:szCs w:val="28"/>
          <w:rtl/>
        </w:rPr>
        <w:t xml:space="preserve"> انجام شده است که در آن امت</w:t>
      </w:r>
      <w:r w:rsidRPr="00C87DF9">
        <w:rPr>
          <w:rFonts w:cs="B Zar" w:hint="cs"/>
          <w:sz w:val="28"/>
          <w:szCs w:val="28"/>
          <w:rtl/>
        </w:rPr>
        <w:t>ی</w:t>
      </w:r>
      <w:r w:rsidRPr="00C87DF9">
        <w:rPr>
          <w:rFonts w:cs="B Zar" w:hint="eastAsia"/>
          <w:sz w:val="28"/>
          <w:szCs w:val="28"/>
          <w:rtl/>
        </w:rPr>
        <w:t>از</w:t>
      </w:r>
      <w:r w:rsidRPr="00C87DF9">
        <w:rPr>
          <w:rFonts w:cs="B Zar"/>
          <w:sz w:val="28"/>
          <w:szCs w:val="28"/>
          <w:rtl/>
        </w:rPr>
        <w:t xml:space="preserve"> ۱ = "کمتر</w:t>
      </w:r>
      <w:r w:rsidRPr="00C87DF9">
        <w:rPr>
          <w:rFonts w:cs="B Zar" w:hint="cs"/>
          <w:sz w:val="28"/>
          <w:szCs w:val="28"/>
          <w:rtl/>
        </w:rPr>
        <w:t>ی</w:t>
      </w:r>
      <w:r w:rsidRPr="00C87DF9">
        <w:rPr>
          <w:rFonts w:cs="B Zar" w:hint="eastAsia"/>
          <w:sz w:val="28"/>
          <w:szCs w:val="28"/>
          <w:rtl/>
        </w:rPr>
        <w:t>ن</w:t>
      </w:r>
      <w:r w:rsidRPr="00C87DF9">
        <w:rPr>
          <w:rFonts w:cs="B Zar"/>
          <w:sz w:val="28"/>
          <w:szCs w:val="28"/>
          <w:rtl/>
        </w:rPr>
        <w:t xml:space="preserve"> اهم</w:t>
      </w:r>
      <w:r w:rsidRPr="00C87DF9">
        <w:rPr>
          <w:rFonts w:cs="B Zar" w:hint="cs"/>
          <w:sz w:val="28"/>
          <w:szCs w:val="28"/>
          <w:rtl/>
        </w:rPr>
        <w:t>ی</w:t>
      </w:r>
      <w:r w:rsidRPr="00C87DF9">
        <w:rPr>
          <w:rFonts w:cs="B Zar" w:hint="eastAsia"/>
          <w:sz w:val="28"/>
          <w:szCs w:val="28"/>
          <w:rtl/>
        </w:rPr>
        <w:t>ت</w:t>
      </w:r>
      <w:r w:rsidRPr="00C87DF9">
        <w:rPr>
          <w:rFonts w:cs="B Zar"/>
          <w:sz w:val="28"/>
          <w:szCs w:val="28"/>
          <w:rtl/>
        </w:rPr>
        <w:t>" و امت</w:t>
      </w:r>
      <w:r w:rsidRPr="00C87DF9">
        <w:rPr>
          <w:rFonts w:cs="B Zar" w:hint="cs"/>
          <w:sz w:val="28"/>
          <w:szCs w:val="28"/>
          <w:rtl/>
        </w:rPr>
        <w:t>ی</w:t>
      </w:r>
      <w:r w:rsidRPr="00C87DF9">
        <w:rPr>
          <w:rFonts w:cs="B Zar" w:hint="eastAsia"/>
          <w:sz w:val="28"/>
          <w:szCs w:val="28"/>
          <w:rtl/>
        </w:rPr>
        <w:t>از</w:t>
      </w:r>
      <w:r w:rsidRPr="00C87DF9">
        <w:rPr>
          <w:rFonts w:cs="B Zar"/>
          <w:sz w:val="28"/>
          <w:szCs w:val="28"/>
          <w:rtl/>
        </w:rPr>
        <w:t xml:space="preserve"> ۷ = "ب</w:t>
      </w:r>
      <w:r w:rsidRPr="00C87DF9">
        <w:rPr>
          <w:rFonts w:cs="B Zar" w:hint="cs"/>
          <w:sz w:val="28"/>
          <w:szCs w:val="28"/>
          <w:rtl/>
        </w:rPr>
        <w:t>ی</w:t>
      </w:r>
      <w:r w:rsidRPr="00C87DF9">
        <w:rPr>
          <w:rFonts w:cs="B Zar" w:hint="eastAsia"/>
          <w:sz w:val="28"/>
          <w:szCs w:val="28"/>
          <w:rtl/>
        </w:rPr>
        <w:t>شتر</w:t>
      </w:r>
      <w:r w:rsidRPr="00C87DF9">
        <w:rPr>
          <w:rFonts w:cs="B Zar" w:hint="cs"/>
          <w:sz w:val="28"/>
          <w:szCs w:val="28"/>
          <w:rtl/>
        </w:rPr>
        <w:t>ی</w:t>
      </w:r>
      <w:r w:rsidRPr="00C87DF9">
        <w:rPr>
          <w:rFonts w:cs="B Zar" w:hint="eastAsia"/>
          <w:sz w:val="28"/>
          <w:szCs w:val="28"/>
          <w:rtl/>
        </w:rPr>
        <w:t>ن</w:t>
      </w:r>
      <w:r w:rsidRPr="00C87DF9">
        <w:rPr>
          <w:rFonts w:cs="B Zar"/>
          <w:sz w:val="28"/>
          <w:szCs w:val="28"/>
          <w:rtl/>
        </w:rPr>
        <w:t xml:space="preserve"> اهم</w:t>
      </w:r>
      <w:r w:rsidRPr="00C87DF9">
        <w:rPr>
          <w:rFonts w:cs="B Zar" w:hint="cs"/>
          <w:sz w:val="28"/>
          <w:szCs w:val="28"/>
          <w:rtl/>
        </w:rPr>
        <w:t>ی</w:t>
      </w:r>
      <w:r w:rsidRPr="00C87DF9">
        <w:rPr>
          <w:rFonts w:cs="B Zar" w:hint="eastAsia"/>
          <w:sz w:val="28"/>
          <w:szCs w:val="28"/>
          <w:rtl/>
        </w:rPr>
        <w:t>ت</w:t>
      </w:r>
      <w:r w:rsidRPr="00C87DF9">
        <w:rPr>
          <w:rFonts w:cs="B Zar"/>
          <w:sz w:val="28"/>
          <w:szCs w:val="28"/>
          <w:rtl/>
        </w:rPr>
        <w:t>" است.</w:t>
      </w:r>
    </w:p>
    <w:p w14:paraId="5A97184D" w14:textId="77777777" w:rsidR="00E535BD" w:rsidRPr="00C87DF9" w:rsidRDefault="00E535BD" w:rsidP="00E535BD">
      <w:pPr>
        <w:rPr>
          <w:rFonts w:cs="B Zar"/>
          <w:sz w:val="28"/>
          <w:szCs w:val="28"/>
        </w:rPr>
      </w:pPr>
      <w:r w:rsidRPr="00C87DF9">
        <w:rPr>
          <w:rFonts w:cs="B Zar"/>
          <w:sz w:val="28"/>
          <w:szCs w:val="28"/>
          <w:rtl/>
        </w:rPr>
        <w:t xml:space="preserve">- </w:t>
      </w:r>
      <w:r w:rsidRPr="00C87DF9">
        <w:rPr>
          <w:rFonts w:cs="B Zar"/>
          <w:sz w:val="28"/>
          <w:szCs w:val="28"/>
        </w:rPr>
        <w:t xml:space="preserve">p &lt; </w:t>
      </w:r>
      <w:r w:rsidRPr="00C87DF9">
        <w:rPr>
          <w:rFonts w:cs="B Zar"/>
          <w:sz w:val="28"/>
          <w:szCs w:val="28"/>
          <w:rtl/>
        </w:rPr>
        <w:t xml:space="preserve">۰.۱۰، </w:t>
      </w:r>
      <w:r w:rsidRPr="00C87DF9">
        <w:rPr>
          <w:rFonts w:cs="B Zar"/>
          <w:sz w:val="28"/>
          <w:szCs w:val="28"/>
        </w:rPr>
        <w:t xml:space="preserve">p &lt; </w:t>
      </w:r>
      <w:r w:rsidRPr="00C87DF9">
        <w:rPr>
          <w:rFonts w:cs="B Zar"/>
          <w:sz w:val="28"/>
          <w:szCs w:val="28"/>
          <w:rtl/>
        </w:rPr>
        <w:t xml:space="preserve">۰.۰۵، </w:t>
      </w:r>
      <w:r w:rsidRPr="00C87DF9">
        <w:rPr>
          <w:rFonts w:cs="B Zar"/>
          <w:sz w:val="28"/>
          <w:szCs w:val="28"/>
        </w:rPr>
        <w:t xml:space="preserve">p &lt; </w:t>
      </w:r>
      <w:r w:rsidRPr="00C87DF9">
        <w:rPr>
          <w:rFonts w:cs="B Zar"/>
          <w:sz w:val="28"/>
          <w:szCs w:val="28"/>
          <w:rtl/>
        </w:rPr>
        <w:t>۰.۰۱</w:t>
      </w:r>
    </w:p>
    <w:p w14:paraId="718C36B5" w14:textId="77777777" w:rsidR="00E535BD" w:rsidRPr="00C87DF9" w:rsidRDefault="00E535BD" w:rsidP="00E535BD">
      <w:pPr>
        <w:rPr>
          <w:rFonts w:cs="B Zar"/>
          <w:sz w:val="28"/>
          <w:szCs w:val="28"/>
          <w:rtl/>
        </w:rPr>
      </w:pPr>
      <w:r w:rsidRPr="00C87DF9">
        <w:rPr>
          <w:rFonts w:cs="B Zar"/>
          <w:sz w:val="28"/>
          <w:szCs w:val="28"/>
          <w:rtl/>
        </w:rPr>
        <w:t>- الف) تمرکز ب</w:t>
      </w:r>
      <w:r w:rsidRPr="00C87DF9">
        <w:rPr>
          <w:rFonts w:cs="B Zar" w:hint="cs"/>
          <w:sz w:val="28"/>
          <w:szCs w:val="28"/>
          <w:rtl/>
        </w:rPr>
        <w:t>ی</w:t>
      </w:r>
      <w:r w:rsidRPr="00C87DF9">
        <w:rPr>
          <w:rFonts w:cs="B Zar" w:hint="eastAsia"/>
          <w:sz w:val="28"/>
          <w:szCs w:val="28"/>
          <w:rtl/>
        </w:rPr>
        <w:t>ن‌الملل</w:t>
      </w:r>
      <w:r w:rsidRPr="00C87DF9">
        <w:rPr>
          <w:rFonts w:cs="B Zar" w:hint="cs"/>
          <w:sz w:val="28"/>
          <w:szCs w:val="28"/>
          <w:rtl/>
        </w:rPr>
        <w:t>ی</w:t>
      </w:r>
      <w:r w:rsidRPr="00C87DF9">
        <w:rPr>
          <w:rFonts w:cs="B Zar"/>
          <w:sz w:val="28"/>
          <w:szCs w:val="28"/>
          <w:rtl/>
        </w:rPr>
        <w:t>: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فعال</w:t>
      </w:r>
      <w:r w:rsidRPr="00C87DF9">
        <w:rPr>
          <w:rFonts w:cs="B Zar" w:hint="cs"/>
          <w:sz w:val="28"/>
          <w:szCs w:val="28"/>
          <w:rtl/>
        </w:rPr>
        <w:t>ی</w:t>
      </w:r>
      <w:r w:rsidRPr="00C87DF9">
        <w:rPr>
          <w:rFonts w:cs="B Zar" w:hint="eastAsia"/>
          <w:sz w:val="28"/>
          <w:szCs w:val="28"/>
          <w:rtl/>
        </w:rPr>
        <w:t>ت‌ها</w:t>
      </w:r>
      <w:r w:rsidRPr="00C87DF9">
        <w:rPr>
          <w:rFonts w:cs="B Zar" w:hint="cs"/>
          <w:sz w:val="28"/>
          <w:szCs w:val="28"/>
          <w:rtl/>
        </w:rPr>
        <w:t>ی</w:t>
      </w:r>
      <w:r w:rsidRPr="00C87DF9">
        <w:rPr>
          <w:rFonts w:cs="B Zar"/>
          <w:sz w:val="28"/>
          <w:szCs w:val="28"/>
          <w:rtl/>
        </w:rPr>
        <w:t xml:space="preserve"> شرکت عمدتاً ب</w:t>
      </w:r>
      <w:r w:rsidRPr="00C87DF9">
        <w:rPr>
          <w:rFonts w:cs="B Zar" w:hint="cs"/>
          <w:sz w:val="28"/>
          <w:szCs w:val="28"/>
          <w:rtl/>
        </w:rPr>
        <w:t>ی</w:t>
      </w:r>
      <w:r w:rsidRPr="00C87DF9">
        <w:rPr>
          <w:rFonts w:cs="B Zar" w:hint="eastAsia"/>
          <w:sz w:val="28"/>
          <w:szCs w:val="28"/>
          <w:rtl/>
        </w:rPr>
        <w:t>ن‌الملل</w:t>
      </w:r>
      <w:r w:rsidRPr="00C87DF9">
        <w:rPr>
          <w:rFonts w:cs="B Zar" w:hint="cs"/>
          <w:sz w:val="28"/>
          <w:szCs w:val="28"/>
          <w:rtl/>
        </w:rPr>
        <w:t>ی</w:t>
      </w:r>
      <w:r w:rsidRPr="00C87DF9">
        <w:rPr>
          <w:rFonts w:cs="B Zar"/>
          <w:sz w:val="28"/>
          <w:szCs w:val="28"/>
          <w:rtl/>
        </w:rPr>
        <w:t xml:space="preserve"> است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داخل</w:t>
      </w:r>
      <w:r w:rsidRPr="00C87DF9">
        <w:rPr>
          <w:rFonts w:cs="B Zar" w:hint="cs"/>
          <w:sz w:val="28"/>
          <w:szCs w:val="28"/>
          <w:rtl/>
        </w:rPr>
        <w:t>ی</w:t>
      </w:r>
      <w:r w:rsidRPr="00C87DF9">
        <w:rPr>
          <w:rFonts w:cs="B Zar"/>
          <w:sz w:val="28"/>
          <w:szCs w:val="28"/>
          <w:rtl/>
        </w:rPr>
        <w:t>.</w:t>
      </w:r>
    </w:p>
    <w:p w14:paraId="2B1BBDCF" w14:textId="77777777" w:rsidR="00E535BD" w:rsidRPr="00C87DF9" w:rsidRDefault="00E535BD" w:rsidP="00E535BD">
      <w:pPr>
        <w:rPr>
          <w:rFonts w:cs="B Zar"/>
          <w:sz w:val="28"/>
          <w:szCs w:val="28"/>
          <w:rtl/>
        </w:rPr>
      </w:pPr>
      <w:r w:rsidRPr="00C87DF9">
        <w:rPr>
          <w:rFonts w:cs="B Zar"/>
          <w:sz w:val="28"/>
          <w:szCs w:val="28"/>
          <w:rtl/>
        </w:rPr>
        <w:t>- ب) همکار</w:t>
      </w:r>
      <w:r w:rsidRPr="00C87DF9">
        <w:rPr>
          <w:rFonts w:cs="B Zar" w:hint="cs"/>
          <w:sz w:val="28"/>
          <w:szCs w:val="28"/>
          <w:rtl/>
        </w:rPr>
        <w:t>ی</w:t>
      </w:r>
      <w:r w:rsidRPr="00C87DF9">
        <w:rPr>
          <w:rFonts w:cs="B Zar"/>
          <w:sz w:val="28"/>
          <w:szCs w:val="28"/>
          <w:rtl/>
        </w:rPr>
        <w:t xml:space="preserve"> در تحق</w:t>
      </w:r>
      <w:r w:rsidRPr="00C87DF9">
        <w:rPr>
          <w:rFonts w:cs="B Zar" w:hint="cs"/>
          <w:sz w:val="28"/>
          <w:szCs w:val="28"/>
          <w:rtl/>
        </w:rPr>
        <w:t>ی</w:t>
      </w:r>
      <w:r w:rsidRPr="00C87DF9">
        <w:rPr>
          <w:rFonts w:cs="B Zar" w:hint="eastAsia"/>
          <w:sz w:val="28"/>
          <w:szCs w:val="28"/>
          <w:rtl/>
        </w:rPr>
        <w:t>ق</w:t>
      </w:r>
      <w:r w:rsidRPr="00C87DF9">
        <w:rPr>
          <w:rFonts w:cs="B Zar"/>
          <w:sz w:val="28"/>
          <w:szCs w:val="28"/>
          <w:rtl/>
        </w:rPr>
        <w:t xml:space="preserve"> و توسعه: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در همکار</w:t>
      </w:r>
      <w:r w:rsidRPr="00C87DF9">
        <w:rPr>
          <w:rFonts w:cs="B Zar" w:hint="cs"/>
          <w:sz w:val="28"/>
          <w:szCs w:val="28"/>
          <w:rtl/>
        </w:rPr>
        <w:t>ی‌</w:t>
      </w:r>
      <w:r w:rsidRPr="00C87DF9">
        <w:rPr>
          <w:rFonts w:cs="B Zar" w:hint="eastAsia"/>
          <w:sz w:val="28"/>
          <w:szCs w:val="28"/>
          <w:rtl/>
        </w:rPr>
        <w:t>ها</w:t>
      </w:r>
      <w:r w:rsidRPr="00C87DF9">
        <w:rPr>
          <w:rFonts w:cs="B Zar" w:hint="cs"/>
          <w:sz w:val="28"/>
          <w:szCs w:val="28"/>
          <w:rtl/>
        </w:rPr>
        <w:t>ی</w:t>
      </w:r>
      <w:r w:rsidRPr="00C87DF9">
        <w:rPr>
          <w:rFonts w:cs="B Zar"/>
          <w:sz w:val="28"/>
          <w:szCs w:val="28"/>
          <w:rtl/>
        </w:rPr>
        <w:t xml:space="preserve"> تحق</w:t>
      </w:r>
      <w:r w:rsidRPr="00C87DF9">
        <w:rPr>
          <w:rFonts w:cs="B Zar" w:hint="cs"/>
          <w:sz w:val="28"/>
          <w:szCs w:val="28"/>
          <w:rtl/>
        </w:rPr>
        <w:t>ی</w:t>
      </w:r>
      <w:r w:rsidRPr="00C87DF9">
        <w:rPr>
          <w:rFonts w:cs="B Zar" w:hint="eastAsia"/>
          <w:sz w:val="28"/>
          <w:szCs w:val="28"/>
          <w:rtl/>
        </w:rPr>
        <w:t>ق</w:t>
      </w:r>
      <w:r w:rsidRPr="00C87DF9">
        <w:rPr>
          <w:rFonts w:cs="B Zar"/>
          <w:sz w:val="28"/>
          <w:szCs w:val="28"/>
          <w:rtl/>
        </w:rPr>
        <w:t xml:space="preserve"> و توسعه با سا</w:t>
      </w:r>
      <w:r w:rsidRPr="00C87DF9">
        <w:rPr>
          <w:rFonts w:cs="B Zar" w:hint="cs"/>
          <w:sz w:val="28"/>
          <w:szCs w:val="28"/>
          <w:rtl/>
        </w:rPr>
        <w:t>ی</w:t>
      </w:r>
      <w:r w:rsidRPr="00C87DF9">
        <w:rPr>
          <w:rFonts w:cs="B Zar" w:hint="eastAsia"/>
          <w:sz w:val="28"/>
          <w:szCs w:val="28"/>
          <w:rtl/>
        </w:rPr>
        <w:t>ر</w:t>
      </w:r>
      <w:r w:rsidRPr="00C87DF9">
        <w:rPr>
          <w:rFonts w:cs="B Zar"/>
          <w:sz w:val="28"/>
          <w:szCs w:val="28"/>
          <w:rtl/>
        </w:rPr>
        <w:t xml:space="preserve"> شرکت‌ها مشارکت دارد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خ</w:t>
      </w:r>
      <w:r w:rsidRPr="00C87DF9">
        <w:rPr>
          <w:rFonts w:cs="B Zar" w:hint="cs"/>
          <w:sz w:val="28"/>
          <w:szCs w:val="28"/>
          <w:rtl/>
        </w:rPr>
        <w:t>ی</w:t>
      </w:r>
      <w:r w:rsidRPr="00C87DF9">
        <w:rPr>
          <w:rFonts w:cs="B Zar" w:hint="eastAsia"/>
          <w:sz w:val="28"/>
          <w:szCs w:val="28"/>
          <w:rtl/>
        </w:rPr>
        <w:t>ر</w:t>
      </w:r>
      <w:r w:rsidRPr="00C87DF9">
        <w:rPr>
          <w:rFonts w:cs="B Zar"/>
          <w:sz w:val="28"/>
          <w:szCs w:val="28"/>
          <w:rtl/>
        </w:rPr>
        <w:t>.</w:t>
      </w:r>
    </w:p>
    <w:p w14:paraId="624D7202" w14:textId="77777777" w:rsidR="00E535BD" w:rsidRPr="00C87DF9" w:rsidRDefault="00E535BD" w:rsidP="00E535BD">
      <w:pPr>
        <w:rPr>
          <w:rFonts w:cs="B Zar"/>
          <w:sz w:val="28"/>
          <w:szCs w:val="28"/>
          <w:rtl/>
        </w:rPr>
      </w:pPr>
      <w:r w:rsidRPr="00C87DF9">
        <w:rPr>
          <w:rFonts w:cs="B Zar"/>
          <w:sz w:val="28"/>
          <w:szCs w:val="28"/>
          <w:rtl/>
        </w:rPr>
        <w:t xml:space="preserve">- ج) ادغام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تصاحب: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در ۳ سال گذشته با شرکت د</w:t>
      </w:r>
      <w:r w:rsidRPr="00C87DF9">
        <w:rPr>
          <w:rFonts w:cs="B Zar" w:hint="cs"/>
          <w:sz w:val="28"/>
          <w:szCs w:val="28"/>
          <w:rtl/>
        </w:rPr>
        <w:t>ی</w:t>
      </w:r>
      <w:r w:rsidRPr="00C87DF9">
        <w:rPr>
          <w:rFonts w:cs="B Zar" w:hint="eastAsia"/>
          <w:sz w:val="28"/>
          <w:szCs w:val="28"/>
          <w:rtl/>
        </w:rPr>
        <w:t>گر</w:t>
      </w:r>
      <w:r w:rsidRPr="00C87DF9">
        <w:rPr>
          <w:rFonts w:cs="B Zar" w:hint="cs"/>
          <w:sz w:val="28"/>
          <w:szCs w:val="28"/>
          <w:rtl/>
        </w:rPr>
        <w:t>ی</w:t>
      </w:r>
      <w:r w:rsidRPr="00C87DF9">
        <w:rPr>
          <w:rFonts w:cs="B Zar"/>
          <w:sz w:val="28"/>
          <w:szCs w:val="28"/>
          <w:rtl/>
        </w:rPr>
        <w:t xml:space="preserve"> ادغام شده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د</w:t>
      </w:r>
      <w:r w:rsidRPr="00C87DF9">
        <w:rPr>
          <w:rFonts w:cs="B Zar" w:hint="cs"/>
          <w:sz w:val="28"/>
          <w:szCs w:val="28"/>
          <w:rtl/>
        </w:rPr>
        <w:t>ی</w:t>
      </w:r>
      <w:r w:rsidRPr="00C87DF9">
        <w:rPr>
          <w:rFonts w:cs="B Zar" w:hint="eastAsia"/>
          <w:sz w:val="28"/>
          <w:szCs w:val="28"/>
          <w:rtl/>
        </w:rPr>
        <w:t>گر</w:t>
      </w:r>
      <w:r w:rsidRPr="00C87DF9">
        <w:rPr>
          <w:rFonts w:cs="B Zar" w:hint="cs"/>
          <w:sz w:val="28"/>
          <w:szCs w:val="28"/>
          <w:rtl/>
        </w:rPr>
        <w:t>ی</w:t>
      </w:r>
      <w:r w:rsidRPr="00C87DF9">
        <w:rPr>
          <w:rFonts w:cs="B Zar"/>
          <w:sz w:val="28"/>
          <w:szCs w:val="28"/>
          <w:rtl/>
        </w:rPr>
        <w:t xml:space="preserve"> را تصاحب کرده است.</w:t>
      </w:r>
    </w:p>
    <w:p w14:paraId="501B9F53" w14:textId="77777777" w:rsidR="00E535BD" w:rsidRPr="00C87DF9" w:rsidRDefault="00E535BD" w:rsidP="00E535BD">
      <w:pPr>
        <w:rPr>
          <w:rFonts w:cs="B Zar"/>
          <w:sz w:val="28"/>
          <w:szCs w:val="28"/>
          <w:rtl/>
        </w:rPr>
      </w:pPr>
      <w:r w:rsidRPr="00C87DF9">
        <w:rPr>
          <w:rFonts w:cs="B Zar"/>
          <w:sz w:val="28"/>
          <w:szCs w:val="28"/>
          <w:rtl/>
        </w:rPr>
        <w:lastRenderedPageBreak/>
        <w:t>- د) همکار</w:t>
      </w:r>
      <w:r w:rsidRPr="00C87DF9">
        <w:rPr>
          <w:rFonts w:cs="B Zar" w:hint="cs"/>
          <w:sz w:val="28"/>
          <w:szCs w:val="28"/>
          <w:rtl/>
        </w:rPr>
        <w:t>ی</w:t>
      </w:r>
      <w:r w:rsidRPr="00C87DF9">
        <w:rPr>
          <w:rFonts w:cs="B Zar"/>
          <w:sz w:val="28"/>
          <w:szCs w:val="28"/>
          <w:rtl/>
        </w:rPr>
        <w:t xml:space="preserve"> در تع</w:t>
      </w:r>
      <w:r w:rsidRPr="00C87DF9">
        <w:rPr>
          <w:rFonts w:cs="B Zar" w:hint="cs"/>
          <w:sz w:val="28"/>
          <w:szCs w:val="28"/>
          <w:rtl/>
        </w:rPr>
        <w:t>یی</w:t>
      </w:r>
      <w:r w:rsidRPr="00C87DF9">
        <w:rPr>
          <w:rFonts w:cs="B Zar" w:hint="eastAsia"/>
          <w:sz w:val="28"/>
          <w:szCs w:val="28"/>
          <w:rtl/>
        </w:rPr>
        <w:t>ن</w:t>
      </w:r>
      <w:r w:rsidRPr="00C87DF9">
        <w:rPr>
          <w:rFonts w:cs="B Zar"/>
          <w:sz w:val="28"/>
          <w:szCs w:val="28"/>
          <w:rtl/>
        </w:rPr>
        <w:t xml:space="preserve"> استانداردها</w:t>
      </w:r>
      <w:r w:rsidRPr="00C87DF9">
        <w:rPr>
          <w:rFonts w:cs="B Zar" w:hint="cs"/>
          <w:sz w:val="28"/>
          <w:szCs w:val="28"/>
          <w:rtl/>
        </w:rPr>
        <w:t>ی</w:t>
      </w:r>
      <w:r w:rsidRPr="00C87DF9">
        <w:rPr>
          <w:rFonts w:cs="B Zar"/>
          <w:sz w:val="28"/>
          <w:szCs w:val="28"/>
          <w:rtl/>
        </w:rPr>
        <w:t xml:space="preserve"> صنعت: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با سازمان‌ها</w:t>
      </w:r>
      <w:r w:rsidRPr="00C87DF9">
        <w:rPr>
          <w:rFonts w:cs="B Zar" w:hint="cs"/>
          <w:sz w:val="28"/>
          <w:szCs w:val="28"/>
          <w:rtl/>
        </w:rPr>
        <w:t>ی</w:t>
      </w:r>
      <w:r w:rsidRPr="00C87DF9">
        <w:rPr>
          <w:rFonts w:cs="B Zar"/>
          <w:sz w:val="28"/>
          <w:szCs w:val="28"/>
          <w:rtl/>
        </w:rPr>
        <w:t xml:space="preserve"> خارج</w:t>
      </w:r>
      <w:r w:rsidRPr="00C87DF9">
        <w:rPr>
          <w:rFonts w:cs="B Zar" w:hint="cs"/>
          <w:sz w:val="28"/>
          <w:szCs w:val="28"/>
          <w:rtl/>
        </w:rPr>
        <w:t>ی</w:t>
      </w:r>
      <w:r w:rsidRPr="00C87DF9">
        <w:rPr>
          <w:rFonts w:cs="B Zar"/>
          <w:sz w:val="28"/>
          <w:szCs w:val="28"/>
          <w:rtl/>
        </w:rPr>
        <w:t xml:space="preserve"> در تع</w:t>
      </w:r>
      <w:r w:rsidRPr="00C87DF9">
        <w:rPr>
          <w:rFonts w:cs="B Zar" w:hint="cs"/>
          <w:sz w:val="28"/>
          <w:szCs w:val="28"/>
          <w:rtl/>
        </w:rPr>
        <w:t>یی</w:t>
      </w:r>
      <w:r w:rsidRPr="00C87DF9">
        <w:rPr>
          <w:rFonts w:cs="B Zar" w:hint="eastAsia"/>
          <w:sz w:val="28"/>
          <w:szCs w:val="28"/>
          <w:rtl/>
        </w:rPr>
        <w:t>ن</w:t>
      </w:r>
      <w:r w:rsidRPr="00C87DF9">
        <w:rPr>
          <w:rFonts w:cs="B Zar"/>
          <w:sz w:val="28"/>
          <w:szCs w:val="28"/>
          <w:rtl/>
        </w:rPr>
        <w:t xml:space="preserve"> استانداردها</w:t>
      </w:r>
      <w:r w:rsidRPr="00C87DF9">
        <w:rPr>
          <w:rFonts w:cs="B Zar" w:hint="cs"/>
          <w:sz w:val="28"/>
          <w:szCs w:val="28"/>
          <w:rtl/>
        </w:rPr>
        <w:t>ی</w:t>
      </w:r>
      <w:r w:rsidRPr="00C87DF9">
        <w:rPr>
          <w:rFonts w:cs="B Zar"/>
          <w:sz w:val="28"/>
          <w:szCs w:val="28"/>
          <w:rtl/>
        </w:rPr>
        <w:t xml:space="preserve"> صنعت همکار</w:t>
      </w:r>
      <w:r w:rsidRPr="00C87DF9">
        <w:rPr>
          <w:rFonts w:cs="B Zar" w:hint="cs"/>
          <w:sz w:val="28"/>
          <w:szCs w:val="28"/>
          <w:rtl/>
        </w:rPr>
        <w:t>ی</w:t>
      </w:r>
      <w:r w:rsidRPr="00C87DF9">
        <w:rPr>
          <w:rFonts w:cs="B Zar"/>
          <w:sz w:val="28"/>
          <w:szCs w:val="28"/>
          <w:rtl/>
        </w:rPr>
        <w:t xml:space="preserve">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خ</w:t>
      </w:r>
      <w:r w:rsidRPr="00C87DF9">
        <w:rPr>
          <w:rFonts w:cs="B Zar" w:hint="cs"/>
          <w:sz w:val="28"/>
          <w:szCs w:val="28"/>
          <w:rtl/>
        </w:rPr>
        <w:t>ی</w:t>
      </w:r>
      <w:r w:rsidRPr="00C87DF9">
        <w:rPr>
          <w:rFonts w:cs="B Zar" w:hint="eastAsia"/>
          <w:sz w:val="28"/>
          <w:szCs w:val="28"/>
          <w:rtl/>
        </w:rPr>
        <w:t>ر</w:t>
      </w:r>
      <w:r w:rsidRPr="00C87DF9">
        <w:rPr>
          <w:rFonts w:cs="B Zar"/>
          <w:sz w:val="28"/>
          <w:szCs w:val="28"/>
          <w:rtl/>
        </w:rPr>
        <w:t>.</w:t>
      </w:r>
    </w:p>
    <w:p w14:paraId="4EBC22DF" w14:textId="77777777" w:rsidR="00E535BD" w:rsidRPr="00D64610" w:rsidRDefault="00E535BD" w:rsidP="00E535BD">
      <w:pPr>
        <w:rPr>
          <w:rFonts w:cs="B Zar"/>
          <w:sz w:val="28"/>
          <w:szCs w:val="28"/>
          <w:rtl/>
        </w:rPr>
      </w:pPr>
      <w:r w:rsidRPr="00C87DF9">
        <w:rPr>
          <w:rFonts w:cs="B Zar"/>
          <w:sz w:val="28"/>
          <w:szCs w:val="28"/>
          <w:rtl/>
        </w:rPr>
        <w:t>- ه) در</w:t>
      </w:r>
      <w:r w:rsidRPr="00C87DF9">
        <w:rPr>
          <w:rFonts w:cs="B Zar" w:hint="cs"/>
          <w:sz w:val="28"/>
          <w:szCs w:val="28"/>
          <w:rtl/>
        </w:rPr>
        <w:t>ی</w:t>
      </w:r>
      <w:r w:rsidRPr="00C87DF9">
        <w:rPr>
          <w:rFonts w:cs="B Zar" w:hint="eastAsia"/>
          <w:sz w:val="28"/>
          <w:szCs w:val="28"/>
          <w:rtl/>
        </w:rPr>
        <w:t>افت</w:t>
      </w:r>
      <w:r w:rsidRPr="00C87DF9">
        <w:rPr>
          <w:rFonts w:cs="B Zar"/>
          <w:sz w:val="28"/>
          <w:szCs w:val="28"/>
          <w:rtl/>
        </w:rPr>
        <w:t xml:space="preserve"> حما</w:t>
      </w:r>
      <w:r w:rsidRPr="00C87DF9">
        <w:rPr>
          <w:rFonts w:cs="B Zar" w:hint="cs"/>
          <w:sz w:val="28"/>
          <w:szCs w:val="28"/>
          <w:rtl/>
        </w:rPr>
        <w:t>ی</w:t>
      </w:r>
      <w:r w:rsidRPr="00C87DF9">
        <w:rPr>
          <w:rFonts w:cs="B Zar" w:hint="eastAsia"/>
          <w:sz w:val="28"/>
          <w:szCs w:val="28"/>
          <w:rtl/>
        </w:rPr>
        <w:t>ت</w:t>
      </w:r>
      <w:r w:rsidRPr="00C87DF9">
        <w:rPr>
          <w:rFonts w:cs="B Zar"/>
          <w:sz w:val="28"/>
          <w:szCs w:val="28"/>
          <w:rtl/>
        </w:rPr>
        <w:t xml:space="preserve"> دولت</w:t>
      </w:r>
      <w:r w:rsidRPr="00C87DF9">
        <w:rPr>
          <w:rFonts w:cs="B Zar" w:hint="cs"/>
          <w:sz w:val="28"/>
          <w:szCs w:val="28"/>
          <w:rtl/>
        </w:rPr>
        <w:t>ی</w:t>
      </w:r>
      <w:r w:rsidRPr="00C87DF9">
        <w:rPr>
          <w:rFonts w:cs="B Zar"/>
          <w:sz w:val="28"/>
          <w:szCs w:val="28"/>
          <w:rtl/>
        </w:rPr>
        <w:t xml:space="preserve"> برا</w:t>
      </w:r>
      <w:r w:rsidRPr="00C87DF9">
        <w:rPr>
          <w:rFonts w:cs="B Zar" w:hint="cs"/>
          <w:sz w:val="28"/>
          <w:szCs w:val="28"/>
          <w:rtl/>
        </w:rPr>
        <w:t>ی</w:t>
      </w:r>
      <w:r w:rsidRPr="00C87DF9">
        <w:rPr>
          <w:rFonts w:cs="B Zar"/>
          <w:sz w:val="28"/>
          <w:szCs w:val="28"/>
          <w:rtl/>
        </w:rPr>
        <w:t xml:space="preserve"> شرکت در نما</w:t>
      </w:r>
      <w:r w:rsidRPr="00C87DF9">
        <w:rPr>
          <w:rFonts w:cs="B Zar" w:hint="cs"/>
          <w:sz w:val="28"/>
          <w:szCs w:val="28"/>
          <w:rtl/>
        </w:rPr>
        <w:t>ی</w:t>
      </w:r>
      <w:r w:rsidRPr="00C87DF9">
        <w:rPr>
          <w:rFonts w:cs="B Zar" w:hint="eastAsia"/>
          <w:sz w:val="28"/>
          <w:szCs w:val="28"/>
          <w:rtl/>
        </w:rPr>
        <w:t>شگاه‌ها</w:t>
      </w:r>
      <w:r w:rsidRPr="00C87DF9">
        <w:rPr>
          <w:rFonts w:cs="B Zar" w:hint="cs"/>
          <w:sz w:val="28"/>
          <w:szCs w:val="28"/>
          <w:rtl/>
        </w:rPr>
        <w:t>ی</w:t>
      </w:r>
      <w:r w:rsidRPr="00C87DF9">
        <w:rPr>
          <w:rFonts w:cs="B Zar"/>
          <w:sz w:val="28"/>
          <w:szCs w:val="28"/>
          <w:rtl/>
        </w:rPr>
        <w:t xml:space="preserve"> تجار</w:t>
      </w:r>
      <w:r w:rsidRPr="00C87DF9">
        <w:rPr>
          <w:rFonts w:cs="B Zar" w:hint="cs"/>
          <w:sz w:val="28"/>
          <w:szCs w:val="28"/>
          <w:rtl/>
        </w:rPr>
        <w:t>ی</w:t>
      </w:r>
      <w:r w:rsidRPr="00C87DF9">
        <w:rPr>
          <w:rFonts w:cs="B Zar"/>
          <w:sz w:val="28"/>
          <w:szCs w:val="28"/>
          <w:rtl/>
        </w:rPr>
        <w:t>: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تا به حال برا</w:t>
      </w:r>
      <w:r w:rsidRPr="00C87DF9">
        <w:rPr>
          <w:rFonts w:cs="B Zar" w:hint="cs"/>
          <w:sz w:val="28"/>
          <w:szCs w:val="28"/>
          <w:rtl/>
        </w:rPr>
        <w:t>ی</w:t>
      </w:r>
      <w:r w:rsidRPr="00C87DF9">
        <w:rPr>
          <w:rFonts w:cs="B Zar"/>
          <w:sz w:val="28"/>
          <w:szCs w:val="28"/>
          <w:rtl/>
        </w:rPr>
        <w:t xml:space="preserve"> شرکت در نما</w:t>
      </w:r>
      <w:r w:rsidRPr="00C87DF9">
        <w:rPr>
          <w:rFonts w:cs="B Zar" w:hint="cs"/>
          <w:sz w:val="28"/>
          <w:szCs w:val="28"/>
          <w:rtl/>
        </w:rPr>
        <w:t>ی</w:t>
      </w:r>
      <w:r w:rsidRPr="00C87DF9">
        <w:rPr>
          <w:rFonts w:cs="B Zar" w:hint="eastAsia"/>
          <w:sz w:val="28"/>
          <w:szCs w:val="28"/>
          <w:rtl/>
        </w:rPr>
        <w:t>شگاه‌ها</w:t>
      </w:r>
      <w:r w:rsidRPr="00C87DF9">
        <w:rPr>
          <w:rFonts w:cs="B Zar" w:hint="cs"/>
          <w:sz w:val="28"/>
          <w:szCs w:val="28"/>
          <w:rtl/>
        </w:rPr>
        <w:t>ی</w:t>
      </w:r>
      <w:r w:rsidRPr="00C87DF9">
        <w:rPr>
          <w:rFonts w:cs="B Zar"/>
          <w:sz w:val="28"/>
          <w:szCs w:val="28"/>
          <w:rtl/>
        </w:rPr>
        <w:t xml:space="preserve"> تجار</w:t>
      </w:r>
      <w:r w:rsidRPr="00C87DF9">
        <w:rPr>
          <w:rFonts w:cs="B Zar" w:hint="cs"/>
          <w:sz w:val="28"/>
          <w:szCs w:val="28"/>
          <w:rtl/>
        </w:rPr>
        <w:t>ی</w:t>
      </w:r>
      <w:r w:rsidRPr="00C87DF9">
        <w:rPr>
          <w:rFonts w:cs="B Zar" w:hint="eastAsia"/>
          <w:sz w:val="28"/>
          <w:szCs w:val="28"/>
          <w:rtl/>
        </w:rPr>
        <w:t>،</w:t>
      </w:r>
      <w:r w:rsidRPr="00C87DF9">
        <w:rPr>
          <w:rFonts w:cs="B Zar"/>
          <w:sz w:val="28"/>
          <w:szCs w:val="28"/>
          <w:rtl/>
        </w:rPr>
        <w:t xml:space="preserve"> حما</w:t>
      </w:r>
      <w:r w:rsidRPr="00C87DF9">
        <w:rPr>
          <w:rFonts w:cs="B Zar" w:hint="cs"/>
          <w:sz w:val="28"/>
          <w:szCs w:val="28"/>
          <w:rtl/>
        </w:rPr>
        <w:t>ی</w:t>
      </w:r>
      <w:r w:rsidRPr="00C87DF9">
        <w:rPr>
          <w:rFonts w:cs="B Zar" w:hint="eastAsia"/>
          <w:sz w:val="28"/>
          <w:szCs w:val="28"/>
          <w:rtl/>
        </w:rPr>
        <w:t>ت</w:t>
      </w:r>
      <w:r w:rsidRPr="00C87DF9">
        <w:rPr>
          <w:rFonts w:cs="B Zar"/>
          <w:sz w:val="28"/>
          <w:szCs w:val="28"/>
          <w:rtl/>
        </w:rPr>
        <w:t xml:space="preserve"> دولت</w:t>
      </w:r>
      <w:r w:rsidRPr="00C87DF9">
        <w:rPr>
          <w:rFonts w:cs="B Zar" w:hint="cs"/>
          <w:sz w:val="28"/>
          <w:szCs w:val="28"/>
          <w:rtl/>
        </w:rPr>
        <w:t>ی</w:t>
      </w:r>
      <w:r w:rsidRPr="00C87DF9">
        <w:rPr>
          <w:rFonts w:cs="B Zar"/>
          <w:sz w:val="28"/>
          <w:szCs w:val="28"/>
          <w:rtl/>
        </w:rPr>
        <w:t xml:space="preserve"> در</w:t>
      </w:r>
      <w:r w:rsidRPr="00C87DF9">
        <w:rPr>
          <w:rFonts w:cs="B Zar" w:hint="cs"/>
          <w:sz w:val="28"/>
          <w:szCs w:val="28"/>
          <w:rtl/>
        </w:rPr>
        <w:t>ی</w:t>
      </w:r>
      <w:r w:rsidRPr="00C87DF9">
        <w:rPr>
          <w:rFonts w:cs="B Zar" w:hint="eastAsia"/>
          <w:sz w:val="28"/>
          <w:szCs w:val="28"/>
          <w:rtl/>
        </w:rPr>
        <w:t>افت</w:t>
      </w:r>
      <w:r w:rsidRPr="00C87DF9">
        <w:rPr>
          <w:rFonts w:cs="B Zar"/>
          <w:sz w:val="28"/>
          <w:szCs w:val="28"/>
          <w:rtl/>
        </w:rPr>
        <w:t xml:space="preserve"> کرده است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خ</w:t>
      </w:r>
      <w:r w:rsidRPr="00C87DF9">
        <w:rPr>
          <w:rFonts w:cs="B Zar" w:hint="cs"/>
          <w:sz w:val="28"/>
          <w:szCs w:val="28"/>
          <w:rtl/>
        </w:rPr>
        <w:t>ی</w:t>
      </w:r>
      <w:r w:rsidRPr="00C87DF9">
        <w:rPr>
          <w:rFonts w:cs="B Zar" w:hint="eastAsia"/>
          <w:sz w:val="28"/>
          <w:szCs w:val="28"/>
          <w:rtl/>
        </w:rPr>
        <w:t>ر</w:t>
      </w:r>
      <w:r w:rsidRPr="00C87DF9">
        <w:rPr>
          <w:rFonts w:cs="B Zar"/>
          <w:sz w:val="28"/>
          <w:szCs w:val="28"/>
          <w:rtl/>
        </w:rPr>
        <w:t>.</w:t>
      </w:r>
      <w:r w:rsidRPr="00BA2C11">
        <w:rPr>
          <w:rFonts w:cs="B Zar"/>
          <w:sz w:val="28"/>
          <w:szCs w:val="28"/>
        </w:rPr>
        <w:br/>
      </w:r>
      <w:r w:rsidRPr="00BA2C11">
        <w:rPr>
          <w:rFonts w:cs="B Zar"/>
          <w:sz w:val="28"/>
          <w:szCs w:val="28"/>
        </w:rPr>
        <w:br/>
      </w:r>
      <w:r w:rsidRPr="00BA2C11">
        <w:rPr>
          <w:rFonts w:cs="B Zar"/>
          <w:sz w:val="28"/>
          <w:szCs w:val="28"/>
        </w:rPr>
        <w:br/>
      </w:r>
      <w:r w:rsidRPr="00492558">
        <w:rPr>
          <w:rFonts w:cs="B Zar"/>
          <w:b/>
          <w:bCs/>
          <w:sz w:val="24"/>
          <w:szCs w:val="24"/>
        </w:rPr>
        <w:t>6.2.4</w:t>
      </w:r>
      <w:r w:rsidRPr="00492558">
        <w:rPr>
          <w:rFonts w:cs="B Zar"/>
          <w:b/>
          <w:bCs/>
          <w:sz w:val="24"/>
          <w:szCs w:val="24"/>
          <w:rtl/>
        </w:rPr>
        <w:t xml:space="preserve"> نتا</w:t>
      </w:r>
      <w:r w:rsidRPr="00492558">
        <w:rPr>
          <w:rFonts w:cs="B Zar" w:hint="cs"/>
          <w:b/>
          <w:bCs/>
          <w:sz w:val="24"/>
          <w:szCs w:val="24"/>
          <w:rtl/>
        </w:rPr>
        <w:t>ی</w:t>
      </w:r>
      <w:r w:rsidRPr="00492558">
        <w:rPr>
          <w:rFonts w:cs="B Zar" w:hint="eastAsia"/>
          <w:b/>
          <w:bCs/>
          <w:sz w:val="24"/>
          <w:szCs w:val="24"/>
          <w:rtl/>
        </w:rPr>
        <w:t>ج</w:t>
      </w:r>
      <w:r w:rsidRPr="00492558">
        <w:rPr>
          <w:rFonts w:cs="B Zar"/>
          <w:b/>
          <w:bCs/>
          <w:sz w:val="24"/>
          <w:szCs w:val="24"/>
          <w:rtl/>
        </w:rPr>
        <w:t xml:space="preserve"> رگرس</w:t>
      </w:r>
      <w:r w:rsidRPr="00492558">
        <w:rPr>
          <w:rFonts w:cs="B Zar" w:hint="cs"/>
          <w:b/>
          <w:bCs/>
          <w:sz w:val="24"/>
          <w:szCs w:val="24"/>
          <w:rtl/>
        </w:rPr>
        <w:t>ی</w:t>
      </w:r>
      <w:r w:rsidRPr="00492558">
        <w:rPr>
          <w:rFonts w:cs="B Zar" w:hint="eastAsia"/>
          <w:b/>
          <w:bCs/>
          <w:sz w:val="24"/>
          <w:szCs w:val="24"/>
          <w:rtl/>
        </w:rPr>
        <w:t>ون</w:t>
      </w:r>
      <w:r w:rsidRPr="00492558">
        <w:rPr>
          <w:rFonts w:cs="B Zar"/>
          <w:b/>
          <w:bCs/>
          <w:sz w:val="24"/>
          <w:szCs w:val="24"/>
        </w:rPr>
        <w:br/>
      </w:r>
      <w:r w:rsidRPr="00D64610">
        <w:rPr>
          <w:rFonts w:cs="B Zar" w:hint="cs"/>
          <w:sz w:val="28"/>
          <w:szCs w:val="28"/>
          <w:rtl/>
        </w:rPr>
        <w:t>ی</w:t>
      </w:r>
      <w:r w:rsidRPr="00D64610">
        <w:rPr>
          <w:rFonts w:cs="B Zar" w:hint="eastAsia"/>
          <w:sz w:val="28"/>
          <w:szCs w:val="28"/>
          <w:rtl/>
        </w:rPr>
        <w:t>افته‌ها</w:t>
      </w:r>
      <w:r w:rsidRPr="00D64610">
        <w:rPr>
          <w:rFonts w:cs="B Zar" w:hint="cs"/>
          <w:sz w:val="28"/>
          <w:szCs w:val="28"/>
          <w:rtl/>
        </w:rPr>
        <w:t>ی</w:t>
      </w:r>
      <w:r w:rsidRPr="00D64610">
        <w:rPr>
          <w:rFonts w:cs="B Zar"/>
          <w:sz w:val="28"/>
          <w:szCs w:val="28"/>
          <w:rtl/>
        </w:rPr>
        <w:t xml:space="preserve"> ارائه‌شده تاکنون، شواهد</w:t>
      </w:r>
      <w:r w:rsidRPr="00D64610">
        <w:rPr>
          <w:rFonts w:cs="B Zar" w:hint="cs"/>
          <w:sz w:val="28"/>
          <w:szCs w:val="28"/>
          <w:rtl/>
        </w:rPr>
        <w:t>ی</w:t>
      </w:r>
      <w:r w:rsidRPr="00D64610">
        <w:rPr>
          <w:rFonts w:cs="B Zar"/>
          <w:sz w:val="28"/>
          <w:szCs w:val="28"/>
          <w:rtl/>
        </w:rPr>
        <w:t xml:space="preserve"> اول</w:t>
      </w:r>
      <w:r w:rsidRPr="00D64610">
        <w:rPr>
          <w:rFonts w:cs="B Zar" w:hint="cs"/>
          <w:sz w:val="28"/>
          <w:szCs w:val="28"/>
          <w:rtl/>
        </w:rPr>
        <w:t>ی</w:t>
      </w:r>
      <w:r w:rsidRPr="00D64610">
        <w:rPr>
          <w:rFonts w:cs="B Zar" w:hint="eastAsia"/>
          <w:sz w:val="28"/>
          <w:szCs w:val="28"/>
          <w:rtl/>
        </w:rPr>
        <w:t>ه</w:t>
      </w:r>
      <w:r w:rsidRPr="00D64610">
        <w:rPr>
          <w:rFonts w:cs="B Zar"/>
          <w:sz w:val="28"/>
          <w:szCs w:val="28"/>
          <w:rtl/>
        </w:rPr>
        <w:t xml:space="preserve"> ارائه م</w:t>
      </w:r>
      <w:r w:rsidRPr="00D64610">
        <w:rPr>
          <w:rFonts w:cs="B Zar" w:hint="cs"/>
          <w:sz w:val="28"/>
          <w:szCs w:val="28"/>
          <w:rtl/>
        </w:rPr>
        <w:t>ی‌</w:t>
      </w:r>
      <w:r w:rsidRPr="00D64610">
        <w:rPr>
          <w:rFonts w:cs="B Zar" w:hint="eastAsia"/>
          <w:sz w:val="28"/>
          <w:szCs w:val="28"/>
          <w:rtl/>
        </w:rPr>
        <w:t>دهند</w:t>
      </w:r>
      <w:r w:rsidRPr="00D64610">
        <w:rPr>
          <w:rFonts w:cs="B Zar"/>
          <w:sz w:val="28"/>
          <w:szCs w:val="28"/>
          <w:rtl/>
        </w:rPr>
        <w:t xml:space="preserve"> مبن</w:t>
      </w:r>
      <w:r w:rsidRPr="00D64610">
        <w:rPr>
          <w:rFonts w:cs="B Zar" w:hint="cs"/>
          <w:sz w:val="28"/>
          <w:szCs w:val="28"/>
          <w:rtl/>
        </w:rPr>
        <w:t>ی</w:t>
      </w:r>
      <w:r w:rsidRPr="00D64610">
        <w:rPr>
          <w:rFonts w:cs="B Zar"/>
          <w:sz w:val="28"/>
          <w:szCs w:val="28"/>
          <w:rtl/>
        </w:rPr>
        <w:t xml:space="preserve"> بر ا</w:t>
      </w:r>
      <w:r w:rsidRPr="00D64610">
        <w:rPr>
          <w:rFonts w:cs="B Zar" w:hint="cs"/>
          <w:sz w:val="28"/>
          <w:szCs w:val="28"/>
          <w:rtl/>
        </w:rPr>
        <w:t>ی</w:t>
      </w:r>
      <w:r w:rsidRPr="00D64610">
        <w:rPr>
          <w:rFonts w:cs="B Zar" w:hint="eastAsia"/>
          <w:sz w:val="28"/>
          <w:szCs w:val="28"/>
          <w:rtl/>
        </w:rPr>
        <w:t>نکه</w:t>
      </w:r>
      <w:r w:rsidRPr="00D64610">
        <w:rPr>
          <w:rFonts w:cs="B Zar"/>
          <w:sz w:val="28"/>
          <w:szCs w:val="28"/>
          <w:rtl/>
        </w:rPr>
        <w:t xml:space="preserve"> کشور</w:t>
      </w:r>
      <w:r w:rsidRPr="00D64610">
        <w:rPr>
          <w:rFonts w:cs="B Zar" w:hint="cs"/>
          <w:sz w:val="28"/>
          <w:szCs w:val="28"/>
          <w:rtl/>
        </w:rPr>
        <w:t>ی</w:t>
      </w:r>
      <w:r w:rsidRPr="00D64610">
        <w:rPr>
          <w:rFonts w:cs="B Zar"/>
          <w:sz w:val="28"/>
          <w:szCs w:val="28"/>
          <w:rtl/>
        </w:rPr>
        <w:t xml:space="preserve"> که </w:t>
      </w:r>
      <w:r w:rsidRPr="00D64610">
        <w:rPr>
          <w:rFonts w:cs="B Zar" w:hint="cs"/>
          <w:sz w:val="28"/>
          <w:szCs w:val="28"/>
          <w:rtl/>
        </w:rPr>
        <w:t>ی</w:t>
      </w:r>
      <w:r w:rsidRPr="00D64610">
        <w:rPr>
          <w:rFonts w:cs="B Zar" w:hint="eastAsia"/>
          <w:sz w:val="28"/>
          <w:szCs w:val="28"/>
          <w:rtl/>
        </w:rPr>
        <w:t>ک</w:t>
      </w:r>
      <w:r w:rsidRPr="00D64610">
        <w:rPr>
          <w:rFonts w:cs="B Zar"/>
          <w:sz w:val="28"/>
          <w:szCs w:val="28"/>
          <w:rtl/>
        </w:rPr>
        <w:t xml:space="preserve"> شرکت در آن فعال</w:t>
      </w:r>
      <w:r w:rsidRPr="00D64610">
        <w:rPr>
          <w:rFonts w:cs="B Zar" w:hint="cs"/>
          <w:sz w:val="28"/>
          <w:szCs w:val="28"/>
          <w:rtl/>
        </w:rPr>
        <w:t>ی</w:t>
      </w:r>
      <w:r w:rsidRPr="00D64610">
        <w:rPr>
          <w:rFonts w:cs="B Zar" w:hint="eastAsia"/>
          <w:sz w:val="28"/>
          <w:szCs w:val="28"/>
          <w:rtl/>
        </w:rPr>
        <w:t>ت</w:t>
      </w:r>
      <w:r w:rsidRPr="00D64610">
        <w:rPr>
          <w:rFonts w:cs="B Zar"/>
          <w:sz w:val="28"/>
          <w:szCs w:val="28"/>
          <w:rtl/>
        </w:rPr>
        <w:t xml:space="preserve"> م</w:t>
      </w:r>
      <w:r w:rsidRPr="00D64610">
        <w:rPr>
          <w:rFonts w:cs="B Zar" w:hint="cs"/>
          <w:sz w:val="28"/>
          <w:szCs w:val="28"/>
          <w:rtl/>
        </w:rPr>
        <w:t>ی‌</w:t>
      </w:r>
      <w:r w:rsidRPr="00D64610">
        <w:rPr>
          <w:rFonts w:cs="B Zar" w:hint="eastAsia"/>
          <w:sz w:val="28"/>
          <w:szCs w:val="28"/>
          <w:rtl/>
        </w:rPr>
        <w:t>کند،</w:t>
      </w:r>
      <w:r w:rsidRPr="00D64610">
        <w:rPr>
          <w:rFonts w:cs="B Zar"/>
          <w:sz w:val="28"/>
          <w:szCs w:val="28"/>
          <w:rtl/>
        </w:rPr>
        <w:t xml:space="preserve"> نقش مهم</w:t>
      </w:r>
      <w:r w:rsidRPr="00D64610">
        <w:rPr>
          <w:rFonts w:cs="B Zar" w:hint="cs"/>
          <w:sz w:val="28"/>
          <w:szCs w:val="28"/>
          <w:rtl/>
        </w:rPr>
        <w:t>ی</w:t>
      </w:r>
      <w:r w:rsidRPr="00D64610">
        <w:rPr>
          <w:rFonts w:cs="B Zar"/>
          <w:sz w:val="28"/>
          <w:szCs w:val="28"/>
          <w:rtl/>
        </w:rPr>
        <w:t xml:space="preserve"> در شکل‌ده</w:t>
      </w:r>
      <w:r w:rsidRPr="00D64610">
        <w:rPr>
          <w:rFonts w:cs="B Zar" w:hint="cs"/>
          <w:sz w:val="28"/>
          <w:szCs w:val="28"/>
          <w:rtl/>
        </w:rPr>
        <w:t>ی</w:t>
      </w:r>
      <w:r w:rsidRPr="00D64610">
        <w:rPr>
          <w:rFonts w:cs="B Zar"/>
          <w:sz w:val="28"/>
          <w:szCs w:val="28"/>
          <w:rtl/>
        </w:rPr>
        <w:t xml:space="preserve"> رفتار شرکت‌ها در نما</w:t>
      </w:r>
      <w:r w:rsidRPr="00D64610">
        <w:rPr>
          <w:rFonts w:cs="B Zar" w:hint="cs"/>
          <w:sz w:val="28"/>
          <w:szCs w:val="28"/>
          <w:rtl/>
        </w:rPr>
        <w:t>ی</w:t>
      </w:r>
      <w:r w:rsidRPr="00D64610">
        <w:rPr>
          <w:rFonts w:cs="B Zar" w:hint="eastAsia"/>
          <w:sz w:val="28"/>
          <w:szCs w:val="28"/>
          <w:rtl/>
        </w:rPr>
        <w:t>شگاه‌ها</w:t>
      </w:r>
      <w:r w:rsidRPr="00D64610">
        <w:rPr>
          <w:rFonts w:cs="B Zar" w:hint="cs"/>
          <w:sz w:val="28"/>
          <w:szCs w:val="28"/>
          <w:rtl/>
        </w:rPr>
        <w:t>ی</w:t>
      </w:r>
      <w:r w:rsidRPr="00D64610">
        <w:rPr>
          <w:rFonts w:cs="B Zar"/>
          <w:sz w:val="28"/>
          <w:szCs w:val="28"/>
          <w:rtl/>
        </w:rPr>
        <w:t xml:space="preserve"> تجار</w:t>
      </w:r>
      <w:r w:rsidRPr="00D64610">
        <w:rPr>
          <w:rFonts w:cs="B Zar" w:hint="cs"/>
          <w:sz w:val="28"/>
          <w:szCs w:val="28"/>
          <w:rtl/>
        </w:rPr>
        <w:t>ی</w:t>
      </w:r>
      <w:r w:rsidRPr="00D64610">
        <w:rPr>
          <w:rFonts w:cs="B Zar"/>
          <w:sz w:val="28"/>
          <w:szCs w:val="28"/>
          <w:rtl/>
        </w:rPr>
        <w:t xml:space="preserve"> ا</w:t>
      </w:r>
      <w:r w:rsidRPr="00D64610">
        <w:rPr>
          <w:rFonts w:cs="B Zar" w:hint="cs"/>
          <w:sz w:val="28"/>
          <w:szCs w:val="28"/>
          <w:rtl/>
        </w:rPr>
        <w:t>ی</w:t>
      </w:r>
      <w:r w:rsidRPr="00D64610">
        <w:rPr>
          <w:rFonts w:cs="B Zar" w:hint="eastAsia"/>
          <w:sz w:val="28"/>
          <w:szCs w:val="28"/>
          <w:rtl/>
        </w:rPr>
        <w:t>فا</w:t>
      </w:r>
      <w:r w:rsidRPr="00D64610">
        <w:rPr>
          <w:rFonts w:cs="B Zar"/>
          <w:sz w:val="28"/>
          <w:szCs w:val="28"/>
          <w:rtl/>
        </w:rPr>
        <w:t xml:space="preserve"> م</w:t>
      </w:r>
      <w:r w:rsidRPr="00D64610">
        <w:rPr>
          <w:rFonts w:cs="B Zar" w:hint="cs"/>
          <w:sz w:val="28"/>
          <w:szCs w:val="28"/>
          <w:rtl/>
        </w:rPr>
        <w:t>ی‌</w:t>
      </w:r>
      <w:r w:rsidRPr="00D64610">
        <w:rPr>
          <w:rFonts w:cs="B Zar" w:hint="eastAsia"/>
          <w:sz w:val="28"/>
          <w:szCs w:val="28"/>
          <w:rtl/>
        </w:rPr>
        <w:t>کند،</w:t>
      </w:r>
      <w:r w:rsidRPr="00D64610">
        <w:rPr>
          <w:rFonts w:cs="B Zar"/>
          <w:sz w:val="28"/>
          <w:szCs w:val="28"/>
          <w:rtl/>
        </w:rPr>
        <w:t xml:space="preserve"> به‌و</w:t>
      </w:r>
      <w:r w:rsidRPr="00D64610">
        <w:rPr>
          <w:rFonts w:cs="B Zar" w:hint="cs"/>
          <w:sz w:val="28"/>
          <w:szCs w:val="28"/>
          <w:rtl/>
        </w:rPr>
        <w:t>ی</w:t>
      </w:r>
      <w:r w:rsidRPr="00D64610">
        <w:rPr>
          <w:rFonts w:cs="B Zar" w:hint="eastAsia"/>
          <w:sz w:val="28"/>
          <w:szCs w:val="28"/>
          <w:rtl/>
        </w:rPr>
        <w:t>ژه</w:t>
      </w:r>
      <w:r w:rsidRPr="00D64610">
        <w:rPr>
          <w:rFonts w:cs="B Zar"/>
          <w:sz w:val="28"/>
          <w:szCs w:val="28"/>
          <w:rtl/>
        </w:rPr>
        <w:t xml:space="preserve"> در رابطه با انواع منابع اطلاعات</w:t>
      </w:r>
      <w:r w:rsidRPr="00D64610">
        <w:rPr>
          <w:rFonts w:cs="B Zar" w:hint="cs"/>
          <w:sz w:val="28"/>
          <w:szCs w:val="28"/>
          <w:rtl/>
        </w:rPr>
        <w:t>ی</w:t>
      </w:r>
      <w:r w:rsidRPr="00D64610">
        <w:rPr>
          <w:rFonts w:cs="B Zar"/>
          <w:sz w:val="28"/>
          <w:szCs w:val="28"/>
          <w:rtl/>
        </w:rPr>
        <w:t xml:space="preserve"> مورد استفاده </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فعال</w:t>
      </w:r>
      <w:r w:rsidRPr="00D64610">
        <w:rPr>
          <w:rFonts w:cs="B Zar" w:hint="cs"/>
          <w:sz w:val="28"/>
          <w:szCs w:val="28"/>
          <w:rtl/>
        </w:rPr>
        <w:t>ی</w:t>
      </w:r>
      <w:r w:rsidRPr="00D64610">
        <w:rPr>
          <w:rFonts w:cs="B Zar" w:hint="eastAsia"/>
          <w:sz w:val="28"/>
          <w:szCs w:val="28"/>
          <w:rtl/>
        </w:rPr>
        <w:t>ت‌ها</w:t>
      </w:r>
      <w:r w:rsidRPr="00D64610">
        <w:rPr>
          <w:rFonts w:cs="B Zar" w:hint="cs"/>
          <w:sz w:val="28"/>
          <w:szCs w:val="28"/>
          <w:rtl/>
        </w:rPr>
        <w:t>یی</w:t>
      </w:r>
      <w:r w:rsidRPr="00D64610">
        <w:rPr>
          <w:rFonts w:cs="B Zar"/>
          <w:sz w:val="28"/>
          <w:szCs w:val="28"/>
          <w:rtl/>
        </w:rPr>
        <w:t xml:space="preserve"> که برا</w:t>
      </w:r>
      <w:r w:rsidRPr="00D64610">
        <w:rPr>
          <w:rFonts w:cs="B Zar" w:hint="cs"/>
          <w:sz w:val="28"/>
          <w:szCs w:val="28"/>
          <w:rtl/>
        </w:rPr>
        <w:t>ی</w:t>
      </w:r>
      <w:r w:rsidRPr="00D64610">
        <w:rPr>
          <w:rFonts w:cs="B Zar"/>
          <w:sz w:val="28"/>
          <w:szCs w:val="28"/>
          <w:rtl/>
        </w:rPr>
        <w:t xml:space="preserve"> توس</w:t>
      </w:r>
      <w:r w:rsidRPr="00D64610">
        <w:rPr>
          <w:rFonts w:cs="B Zar" w:hint="eastAsia"/>
          <w:sz w:val="28"/>
          <w:szCs w:val="28"/>
          <w:rtl/>
        </w:rPr>
        <w:t>عه</w:t>
      </w:r>
      <w:r w:rsidRPr="00D64610">
        <w:rPr>
          <w:rFonts w:cs="B Zar"/>
          <w:sz w:val="28"/>
          <w:szCs w:val="28"/>
          <w:rtl/>
        </w:rPr>
        <w:t xml:space="preserve"> دانش صنعت</w:t>
      </w:r>
      <w:r w:rsidRPr="00D64610">
        <w:rPr>
          <w:rFonts w:cs="B Zar" w:hint="cs"/>
          <w:sz w:val="28"/>
          <w:szCs w:val="28"/>
          <w:rtl/>
        </w:rPr>
        <w:t>ی</w:t>
      </w:r>
      <w:r w:rsidRPr="00D64610">
        <w:rPr>
          <w:rFonts w:cs="B Zar"/>
          <w:sz w:val="28"/>
          <w:szCs w:val="28"/>
          <w:rtl/>
        </w:rPr>
        <w:t xml:space="preserve"> و فناور</w:t>
      </w:r>
      <w:r w:rsidRPr="00D64610">
        <w:rPr>
          <w:rFonts w:cs="B Zar" w:hint="cs"/>
          <w:sz w:val="28"/>
          <w:szCs w:val="28"/>
          <w:rtl/>
        </w:rPr>
        <w:t>ی</w:t>
      </w:r>
      <w:r w:rsidRPr="00D64610">
        <w:rPr>
          <w:rFonts w:cs="B Zar"/>
          <w:sz w:val="28"/>
          <w:szCs w:val="28"/>
          <w:rtl/>
        </w:rPr>
        <w:t xml:space="preserve"> انجام م</w:t>
      </w:r>
      <w:r w:rsidRPr="00D64610">
        <w:rPr>
          <w:rFonts w:cs="B Zar" w:hint="cs"/>
          <w:sz w:val="28"/>
          <w:szCs w:val="28"/>
          <w:rtl/>
        </w:rPr>
        <w:t>ی‌</w:t>
      </w:r>
      <w:r w:rsidRPr="00D64610">
        <w:rPr>
          <w:rFonts w:cs="B Zar" w:hint="eastAsia"/>
          <w:sz w:val="28"/>
          <w:szCs w:val="28"/>
          <w:rtl/>
        </w:rPr>
        <w:t>دهند</w:t>
      </w:r>
      <w:r w:rsidRPr="00D64610">
        <w:rPr>
          <w:rFonts w:cs="B Zar"/>
          <w:sz w:val="28"/>
          <w:szCs w:val="28"/>
          <w:rtl/>
        </w:rPr>
        <w:t>. پرسش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است: آ</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تفاوت‌ها</w:t>
      </w:r>
      <w:r w:rsidRPr="00D64610">
        <w:rPr>
          <w:rFonts w:cs="B Zar" w:hint="cs"/>
          <w:sz w:val="28"/>
          <w:szCs w:val="28"/>
          <w:rtl/>
        </w:rPr>
        <w:t>ی</w:t>
      </w:r>
      <w:r w:rsidRPr="00D64610">
        <w:rPr>
          <w:rFonts w:cs="B Zar"/>
          <w:sz w:val="28"/>
          <w:szCs w:val="28"/>
          <w:rtl/>
        </w:rPr>
        <w:t xml:space="preserve"> کشور</w:t>
      </w:r>
      <w:r w:rsidRPr="00D64610">
        <w:rPr>
          <w:rFonts w:cs="B Zar" w:hint="cs"/>
          <w:sz w:val="28"/>
          <w:szCs w:val="28"/>
          <w:rtl/>
        </w:rPr>
        <w:t>ی</w:t>
      </w:r>
      <w:r w:rsidRPr="00D64610">
        <w:rPr>
          <w:rFonts w:cs="B Zar"/>
          <w:sz w:val="28"/>
          <w:szCs w:val="28"/>
          <w:rtl/>
        </w:rPr>
        <w:t xml:space="preserve"> ذکرشده، با در نظر گرفتن اثرات مستقل سا</w:t>
      </w:r>
      <w:r w:rsidRPr="00D64610">
        <w:rPr>
          <w:rFonts w:cs="B Zar" w:hint="cs"/>
          <w:sz w:val="28"/>
          <w:szCs w:val="28"/>
          <w:rtl/>
        </w:rPr>
        <w:t>ی</w:t>
      </w:r>
      <w:r w:rsidRPr="00D64610">
        <w:rPr>
          <w:rFonts w:cs="B Zar" w:hint="eastAsia"/>
          <w:sz w:val="28"/>
          <w:szCs w:val="28"/>
          <w:rtl/>
        </w:rPr>
        <w:t>ر</w:t>
      </w:r>
      <w:r w:rsidRPr="00D64610">
        <w:rPr>
          <w:rFonts w:cs="B Zar"/>
          <w:sz w:val="28"/>
          <w:szCs w:val="28"/>
          <w:rtl/>
        </w:rPr>
        <w:t xml:space="preserve"> متغ</w:t>
      </w:r>
      <w:r w:rsidRPr="00D64610">
        <w:rPr>
          <w:rFonts w:cs="B Zar" w:hint="cs"/>
          <w:sz w:val="28"/>
          <w:szCs w:val="28"/>
          <w:rtl/>
        </w:rPr>
        <w:t>ی</w:t>
      </w:r>
      <w:r w:rsidRPr="00D64610">
        <w:rPr>
          <w:rFonts w:cs="B Zar" w:hint="eastAsia"/>
          <w:sz w:val="28"/>
          <w:szCs w:val="28"/>
          <w:rtl/>
        </w:rPr>
        <w:t>رها</w:t>
      </w:r>
      <w:r w:rsidRPr="00D64610">
        <w:rPr>
          <w:rFonts w:cs="B Zar" w:hint="cs"/>
          <w:sz w:val="28"/>
          <w:szCs w:val="28"/>
          <w:rtl/>
        </w:rPr>
        <w:t>ی</w:t>
      </w:r>
      <w:r w:rsidRPr="00D64610">
        <w:rPr>
          <w:rFonts w:cs="B Zar"/>
          <w:sz w:val="28"/>
          <w:szCs w:val="28"/>
          <w:rtl/>
        </w:rPr>
        <w:t xml:space="preserve"> کنترل</w:t>
      </w:r>
      <w:r w:rsidRPr="00D64610">
        <w:rPr>
          <w:rFonts w:cs="B Zar" w:hint="cs"/>
          <w:sz w:val="28"/>
          <w:szCs w:val="28"/>
          <w:rtl/>
        </w:rPr>
        <w:t>ی</w:t>
      </w:r>
      <w:r w:rsidRPr="00D64610">
        <w:rPr>
          <w:rFonts w:cs="B Zar"/>
          <w:sz w:val="28"/>
          <w:szCs w:val="28"/>
          <w:rtl/>
        </w:rPr>
        <w:t xml:space="preserve"> مرتبط (مانند اندازه، سن، تمرکز بخش</w:t>
      </w:r>
      <w:r w:rsidRPr="00D64610">
        <w:rPr>
          <w:rFonts w:cs="B Zar" w:hint="cs"/>
          <w:sz w:val="28"/>
          <w:szCs w:val="28"/>
          <w:rtl/>
        </w:rPr>
        <w:t>ی</w:t>
      </w:r>
      <w:r w:rsidRPr="00D64610">
        <w:rPr>
          <w:rFonts w:cs="B Zar"/>
          <w:sz w:val="28"/>
          <w:szCs w:val="28"/>
          <w:rtl/>
        </w:rPr>
        <w:t xml:space="preserve"> و گرا</w:t>
      </w:r>
      <w:r w:rsidRPr="00D64610">
        <w:rPr>
          <w:rFonts w:cs="B Zar" w:hint="cs"/>
          <w:sz w:val="28"/>
          <w:szCs w:val="28"/>
          <w:rtl/>
        </w:rPr>
        <w:t>ی</w:t>
      </w:r>
      <w:r w:rsidRPr="00D64610">
        <w:rPr>
          <w:rFonts w:cs="B Zar" w:hint="eastAsia"/>
          <w:sz w:val="28"/>
          <w:szCs w:val="28"/>
          <w:rtl/>
        </w:rPr>
        <w:t>ش</w:t>
      </w:r>
      <w:r w:rsidRPr="00D64610">
        <w:rPr>
          <w:rFonts w:cs="B Zar"/>
          <w:sz w:val="28"/>
          <w:szCs w:val="28"/>
          <w:rtl/>
        </w:rPr>
        <w:t xml:space="preserve"> ب</w:t>
      </w:r>
      <w:r w:rsidRPr="00D64610">
        <w:rPr>
          <w:rFonts w:cs="B Zar" w:hint="cs"/>
          <w:sz w:val="28"/>
          <w:szCs w:val="28"/>
          <w:rtl/>
        </w:rPr>
        <w:t>ی</w:t>
      </w:r>
      <w:r w:rsidRPr="00D64610">
        <w:rPr>
          <w:rFonts w:cs="B Zar" w:hint="eastAsia"/>
          <w:sz w:val="28"/>
          <w:szCs w:val="28"/>
          <w:rtl/>
        </w:rPr>
        <w:t>ن‌الملل</w:t>
      </w:r>
      <w:r w:rsidRPr="00D64610">
        <w:rPr>
          <w:rFonts w:cs="B Zar" w:hint="cs"/>
          <w:sz w:val="28"/>
          <w:szCs w:val="28"/>
          <w:rtl/>
        </w:rPr>
        <w:t>ی</w:t>
      </w:r>
      <w:r w:rsidRPr="00D64610">
        <w:rPr>
          <w:rFonts w:cs="B Zar"/>
          <w:sz w:val="28"/>
          <w:szCs w:val="28"/>
          <w:rtl/>
        </w:rPr>
        <w:t>/داخل</w:t>
      </w:r>
      <w:r w:rsidRPr="00D64610">
        <w:rPr>
          <w:rFonts w:cs="B Zar" w:hint="cs"/>
          <w:sz w:val="28"/>
          <w:szCs w:val="28"/>
          <w:rtl/>
        </w:rPr>
        <w:t>ی</w:t>
      </w:r>
      <w:r w:rsidRPr="00D64610">
        <w:rPr>
          <w:rFonts w:cs="B Zar"/>
          <w:sz w:val="28"/>
          <w:szCs w:val="28"/>
          <w:rtl/>
        </w:rPr>
        <w:t>) بر منابع اطلاعات</w:t>
      </w:r>
      <w:r w:rsidRPr="00D64610">
        <w:rPr>
          <w:rFonts w:cs="B Zar" w:hint="cs"/>
          <w:sz w:val="28"/>
          <w:szCs w:val="28"/>
          <w:rtl/>
        </w:rPr>
        <w:t>ی</w:t>
      </w:r>
      <w:r w:rsidRPr="00D64610">
        <w:rPr>
          <w:rFonts w:cs="B Zar"/>
          <w:sz w:val="28"/>
          <w:szCs w:val="28"/>
          <w:rtl/>
        </w:rPr>
        <w:t xml:space="preserve"> شرکت‌ها در نما</w:t>
      </w:r>
      <w:r w:rsidRPr="00D64610">
        <w:rPr>
          <w:rFonts w:cs="B Zar" w:hint="cs"/>
          <w:sz w:val="28"/>
          <w:szCs w:val="28"/>
          <w:rtl/>
        </w:rPr>
        <w:t>ی</w:t>
      </w:r>
      <w:r w:rsidRPr="00D64610">
        <w:rPr>
          <w:rFonts w:cs="B Zar" w:hint="eastAsia"/>
          <w:sz w:val="28"/>
          <w:szCs w:val="28"/>
          <w:rtl/>
        </w:rPr>
        <w:t>شگاه‌ها</w:t>
      </w:r>
      <w:r w:rsidRPr="00D64610">
        <w:rPr>
          <w:rFonts w:cs="B Zar" w:hint="cs"/>
          <w:sz w:val="28"/>
          <w:szCs w:val="28"/>
          <w:rtl/>
        </w:rPr>
        <w:t>ی</w:t>
      </w:r>
      <w:r w:rsidRPr="00D64610">
        <w:rPr>
          <w:rFonts w:cs="B Zar"/>
          <w:sz w:val="28"/>
          <w:szCs w:val="28"/>
          <w:rtl/>
        </w:rPr>
        <w:t xml:space="preserve"> تجار</w:t>
      </w:r>
      <w:r w:rsidRPr="00D64610">
        <w:rPr>
          <w:rFonts w:cs="B Zar" w:hint="cs"/>
          <w:sz w:val="28"/>
          <w:szCs w:val="28"/>
          <w:rtl/>
        </w:rPr>
        <w:t>ی</w:t>
      </w:r>
      <w:r w:rsidRPr="00D64610">
        <w:rPr>
          <w:rFonts w:cs="B Zar" w:hint="eastAsia"/>
          <w:sz w:val="28"/>
          <w:szCs w:val="28"/>
          <w:rtl/>
        </w:rPr>
        <w:t>،</w:t>
      </w:r>
      <w:r w:rsidRPr="00D64610">
        <w:rPr>
          <w:rFonts w:cs="B Zar"/>
          <w:sz w:val="28"/>
          <w:szCs w:val="28"/>
          <w:rtl/>
        </w:rPr>
        <w:t xml:space="preserve"> همچنان پابرجا اس</w:t>
      </w:r>
      <w:r w:rsidRPr="00D64610">
        <w:rPr>
          <w:rFonts w:cs="B Zar" w:hint="eastAsia"/>
          <w:sz w:val="28"/>
          <w:szCs w:val="28"/>
          <w:rtl/>
        </w:rPr>
        <w:t>ت؟</w:t>
      </w:r>
      <w:r w:rsidRPr="00D64610">
        <w:rPr>
          <w:rFonts w:cs="B Zar"/>
          <w:sz w:val="28"/>
          <w:szCs w:val="28"/>
          <w:rtl/>
        </w:rPr>
        <w:t xml:space="preserve"> به منظور درک بهتر روابط ب</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مل</w:t>
      </w:r>
      <w:r w:rsidRPr="00D64610">
        <w:rPr>
          <w:rFonts w:cs="B Zar" w:hint="cs"/>
          <w:sz w:val="28"/>
          <w:szCs w:val="28"/>
          <w:rtl/>
        </w:rPr>
        <w:t>ی</w:t>
      </w:r>
      <w:r w:rsidRPr="00D64610">
        <w:rPr>
          <w:rFonts w:cs="B Zar" w:hint="eastAsia"/>
          <w:sz w:val="28"/>
          <w:szCs w:val="28"/>
          <w:rtl/>
        </w:rPr>
        <w:t>ت</w:t>
      </w:r>
      <w:r w:rsidRPr="00D64610">
        <w:rPr>
          <w:rFonts w:cs="B Zar"/>
          <w:sz w:val="28"/>
          <w:szCs w:val="28"/>
          <w:rtl/>
        </w:rPr>
        <w:t xml:space="preserve"> شرکت و منابع اطلاعات</w:t>
      </w:r>
      <w:r w:rsidRPr="00D64610">
        <w:rPr>
          <w:rFonts w:cs="B Zar" w:hint="cs"/>
          <w:sz w:val="28"/>
          <w:szCs w:val="28"/>
          <w:rtl/>
        </w:rPr>
        <w:t>ی</w:t>
      </w:r>
      <w:r w:rsidRPr="00D64610">
        <w:rPr>
          <w:rFonts w:cs="B Zar"/>
          <w:sz w:val="28"/>
          <w:szCs w:val="28"/>
          <w:rtl/>
        </w:rPr>
        <w:t xml:space="preserve"> مورد استفاده برا</w:t>
      </w:r>
      <w:r w:rsidRPr="00D64610">
        <w:rPr>
          <w:rFonts w:cs="B Zar" w:hint="cs"/>
          <w:sz w:val="28"/>
          <w:szCs w:val="28"/>
          <w:rtl/>
        </w:rPr>
        <w:t>ی</w:t>
      </w:r>
      <w:r w:rsidRPr="00D64610">
        <w:rPr>
          <w:rFonts w:cs="B Zar"/>
          <w:sz w:val="28"/>
          <w:szCs w:val="28"/>
          <w:rtl/>
        </w:rPr>
        <w:t xml:space="preserve"> کسب دانش صنعت</w:t>
      </w:r>
      <w:r w:rsidRPr="00D64610">
        <w:rPr>
          <w:rFonts w:cs="B Zar" w:hint="cs"/>
          <w:sz w:val="28"/>
          <w:szCs w:val="28"/>
          <w:rtl/>
        </w:rPr>
        <w:t>ی</w:t>
      </w:r>
      <w:r w:rsidRPr="00D64610">
        <w:rPr>
          <w:rFonts w:cs="B Zar"/>
          <w:sz w:val="28"/>
          <w:szCs w:val="28"/>
          <w:rtl/>
        </w:rPr>
        <w:t xml:space="preserve"> و فناور</w:t>
      </w:r>
      <w:r w:rsidRPr="00D64610">
        <w:rPr>
          <w:rFonts w:cs="B Zar" w:hint="cs"/>
          <w:sz w:val="28"/>
          <w:szCs w:val="28"/>
          <w:rtl/>
        </w:rPr>
        <w:t>ی</w:t>
      </w:r>
      <w:r w:rsidRPr="00D64610">
        <w:rPr>
          <w:rFonts w:cs="B Zar" w:hint="eastAsia"/>
          <w:sz w:val="28"/>
          <w:szCs w:val="28"/>
          <w:rtl/>
        </w:rPr>
        <w:t>،</w:t>
      </w:r>
      <w:r w:rsidRPr="00D64610">
        <w:rPr>
          <w:rFonts w:cs="B Zar"/>
          <w:sz w:val="28"/>
          <w:szCs w:val="28"/>
          <w:rtl/>
        </w:rPr>
        <w:t xml:space="preserve"> تحل</w:t>
      </w:r>
      <w:r w:rsidRPr="00D64610">
        <w:rPr>
          <w:rFonts w:cs="B Zar" w:hint="cs"/>
          <w:sz w:val="28"/>
          <w:szCs w:val="28"/>
          <w:rtl/>
        </w:rPr>
        <w:t>ی</w:t>
      </w:r>
      <w:r w:rsidRPr="00D64610">
        <w:rPr>
          <w:rFonts w:cs="B Zar" w:hint="eastAsia"/>
          <w:sz w:val="28"/>
          <w:szCs w:val="28"/>
          <w:rtl/>
        </w:rPr>
        <w:t>ل‌ها</w:t>
      </w:r>
      <w:r w:rsidRPr="00D64610">
        <w:rPr>
          <w:rFonts w:cs="B Zar" w:hint="cs"/>
          <w:sz w:val="28"/>
          <w:szCs w:val="28"/>
          <w:rtl/>
        </w:rPr>
        <w:t>ی</w:t>
      </w:r>
      <w:r w:rsidRPr="00D64610">
        <w:rPr>
          <w:rFonts w:cs="B Zar"/>
          <w:sz w:val="28"/>
          <w:szCs w:val="28"/>
          <w:rtl/>
        </w:rPr>
        <w:t xml:space="preserve"> رگرس</w:t>
      </w:r>
      <w:r w:rsidRPr="00D64610">
        <w:rPr>
          <w:rFonts w:cs="B Zar" w:hint="cs"/>
          <w:sz w:val="28"/>
          <w:szCs w:val="28"/>
          <w:rtl/>
        </w:rPr>
        <w:t>ی</w:t>
      </w:r>
      <w:r w:rsidRPr="00D64610">
        <w:rPr>
          <w:rFonts w:cs="B Zar" w:hint="eastAsia"/>
          <w:sz w:val="28"/>
          <w:szCs w:val="28"/>
          <w:rtl/>
        </w:rPr>
        <w:t>ون</w:t>
      </w:r>
      <w:r w:rsidRPr="00D64610">
        <w:rPr>
          <w:rFonts w:cs="B Zar"/>
          <w:sz w:val="28"/>
          <w:szCs w:val="28"/>
          <w:rtl/>
        </w:rPr>
        <w:t xml:space="preserve"> خط</w:t>
      </w:r>
      <w:r w:rsidRPr="00D64610">
        <w:rPr>
          <w:rFonts w:cs="B Zar" w:hint="cs"/>
          <w:sz w:val="28"/>
          <w:szCs w:val="28"/>
          <w:rtl/>
        </w:rPr>
        <w:t>ی</w:t>
      </w:r>
      <w:r w:rsidRPr="00D64610">
        <w:rPr>
          <w:rFonts w:cs="B Zar"/>
          <w:sz w:val="28"/>
          <w:szCs w:val="28"/>
          <w:rtl/>
        </w:rPr>
        <w:t xml:space="preserve"> چندمتغ</w:t>
      </w:r>
      <w:r w:rsidRPr="00D64610">
        <w:rPr>
          <w:rFonts w:cs="B Zar" w:hint="cs"/>
          <w:sz w:val="28"/>
          <w:szCs w:val="28"/>
          <w:rtl/>
        </w:rPr>
        <w:t>ی</w:t>
      </w:r>
      <w:r w:rsidRPr="00D64610">
        <w:rPr>
          <w:rFonts w:cs="B Zar" w:hint="eastAsia"/>
          <w:sz w:val="28"/>
          <w:szCs w:val="28"/>
          <w:rtl/>
        </w:rPr>
        <w:t>ره</w:t>
      </w:r>
      <w:r w:rsidRPr="00D64610">
        <w:rPr>
          <w:rFonts w:cs="B Zar"/>
          <w:sz w:val="28"/>
          <w:szCs w:val="28"/>
          <w:rtl/>
        </w:rPr>
        <w:t xml:space="preserve"> (با استفاده از نرم‌افزار </w:t>
      </w:r>
      <w:r w:rsidRPr="00D64610">
        <w:rPr>
          <w:rFonts w:cs="B Zar"/>
          <w:sz w:val="28"/>
          <w:szCs w:val="28"/>
        </w:rPr>
        <w:t xml:space="preserve">SPSS Statistics </w:t>
      </w:r>
      <w:r w:rsidRPr="00D64610">
        <w:rPr>
          <w:rFonts w:cs="B Zar"/>
          <w:sz w:val="28"/>
          <w:szCs w:val="28"/>
          <w:rtl/>
        </w:rPr>
        <w:t>24) انجام شد.</w:t>
      </w:r>
    </w:p>
    <w:p w14:paraId="2292982F" w14:textId="77777777" w:rsidR="00E535BD" w:rsidRPr="00D64610" w:rsidRDefault="00E535BD" w:rsidP="00E535BD">
      <w:pPr>
        <w:rPr>
          <w:rFonts w:cs="B Zar"/>
          <w:sz w:val="28"/>
          <w:szCs w:val="28"/>
          <w:rtl/>
        </w:rPr>
      </w:pPr>
    </w:p>
    <w:p w14:paraId="6CE50E60" w14:textId="77777777" w:rsidR="00E535BD" w:rsidRDefault="00E535BD" w:rsidP="00E535BD">
      <w:pPr>
        <w:rPr>
          <w:rFonts w:cs="B Zar"/>
          <w:sz w:val="28"/>
          <w:szCs w:val="28"/>
        </w:rPr>
      </w:pPr>
      <w:r w:rsidRPr="00D64610">
        <w:rPr>
          <w:rFonts w:cs="B Zar" w:hint="eastAsia"/>
          <w:sz w:val="28"/>
          <w:szCs w:val="28"/>
          <w:rtl/>
        </w:rPr>
        <w:t>جدول</w:t>
      </w:r>
      <w:r w:rsidRPr="00D64610">
        <w:rPr>
          <w:rFonts w:cs="B Zar"/>
          <w:sz w:val="28"/>
          <w:szCs w:val="28"/>
          <w:rtl/>
        </w:rPr>
        <w:t xml:space="preserve"> ۶.۴ شامل سه منبع اطلاعات</w:t>
      </w:r>
      <w:r w:rsidRPr="00D64610">
        <w:rPr>
          <w:rFonts w:cs="B Zar" w:hint="cs"/>
          <w:sz w:val="28"/>
          <w:szCs w:val="28"/>
          <w:rtl/>
        </w:rPr>
        <w:t>ی</w:t>
      </w:r>
      <w:r w:rsidRPr="00D64610">
        <w:rPr>
          <w:rFonts w:cs="B Zar"/>
          <w:sz w:val="28"/>
          <w:szCs w:val="28"/>
          <w:rtl/>
        </w:rPr>
        <w:t xml:space="preserve"> به عنوان متغ</w:t>
      </w:r>
      <w:r w:rsidRPr="00D64610">
        <w:rPr>
          <w:rFonts w:cs="B Zar" w:hint="cs"/>
          <w:sz w:val="28"/>
          <w:szCs w:val="28"/>
          <w:rtl/>
        </w:rPr>
        <w:t>ی</w:t>
      </w:r>
      <w:r w:rsidRPr="00D64610">
        <w:rPr>
          <w:rFonts w:cs="B Zar" w:hint="eastAsia"/>
          <w:sz w:val="28"/>
          <w:szCs w:val="28"/>
          <w:rtl/>
        </w:rPr>
        <w:t>رها</w:t>
      </w:r>
      <w:r w:rsidRPr="00D64610">
        <w:rPr>
          <w:rFonts w:cs="B Zar" w:hint="cs"/>
          <w:sz w:val="28"/>
          <w:szCs w:val="28"/>
          <w:rtl/>
        </w:rPr>
        <w:t>ی</w:t>
      </w:r>
      <w:r w:rsidRPr="00D64610">
        <w:rPr>
          <w:rFonts w:cs="B Zar"/>
          <w:sz w:val="28"/>
          <w:szCs w:val="28"/>
          <w:rtl/>
        </w:rPr>
        <w:t xml:space="preserve"> وابسته است که در مقا</w:t>
      </w:r>
      <w:r w:rsidRPr="00D64610">
        <w:rPr>
          <w:rFonts w:cs="B Zar" w:hint="cs"/>
          <w:sz w:val="28"/>
          <w:szCs w:val="28"/>
          <w:rtl/>
        </w:rPr>
        <w:t>ی</w:t>
      </w:r>
      <w:r w:rsidRPr="00D64610">
        <w:rPr>
          <w:rFonts w:cs="B Zar" w:hint="eastAsia"/>
          <w:sz w:val="28"/>
          <w:szCs w:val="28"/>
          <w:rtl/>
        </w:rPr>
        <w:t>سه</w:t>
      </w:r>
      <w:r w:rsidRPr="00D64610">
        <w:rPr>
          <w:rFonts w:cs="B Zar"/>
          <w:sz w:val="28"/>
          <w:szCs w:val="28"/>
          <w:rtl/>
        </w:rPr>
        <w:t xml:space="preserve"> اول</w:t>
      </w:r>
      <w:r w:rsidRPr="00D64610">
        <w:rPr>
          <w:rFonts w:cs="B Zar" w:hint="cs"/>
          <w:sz w:val="28"/>
          <w:szCs w:val="28"/>
          <w:rtl/>
        </w:rPr>
        <w:t>ی</w:t>
      </w:r>
      <w:r w:rsidRPr="00D64610">
        <w:rPr>
          <w:rFonts w:cs="B Zar" w:hint="eastAsia"/>
          <w:sz w:val="28"/>
          <w:szCs w:val="28"/>
          <w:rtl/>
        </w:rPr>
        <w:t>ه</w:t>
      </w:r>
      <w:r w:rsidRPr="00D64610">
        <w:rPr>
          <w:rFonts w:cs="B Zar"/>
          <w:sz w:val="28"/>
          <w:szCs w:val="28"/>
          <w:rtl/>
        </w:rPr>
        <w:t xml:space="preserve"> آزمون م</w:t>
      </w:r>
      <w:r w:rsidRPr="00D64610">
        <w:rPr>
          <w:rFonts w:cs="B Zar" w:hint="cs"/>
          <w:sz w:val="28"/>
          <w:szCs w:val="28"/>
          <w:rtl/>
        </w:rPr>
        <w:t>ی</w:t>
      </w:r>
      <w:r w:rsidRPr="00D64610">
        <w:rPr>
          <w:rFonts w:cs="B Zar" w:hint="eastAsia"/>
          <w:sz w:val="28"/>
          <w:szCs w:val="28"/>
          <w:rtl/>
        </w:rPr>
        <w:t>انگ</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تفاوت‌ها</w:t>
      </w:r>
      <w:r w:rsidRPr="00D64610">
        <w:rPr>
          <w:rFonts w:cs="B Zar" w:hint="cs"/>
          <w:sz w:val="28"/>
          <w:szCs w:val="28"/>
          <w:rtl/>
        </w:rPr>
        <w:t>ی</w:t>
      </w:r>
      <w:r w:rsidRPr="00D64610">
        <w:rPr>
          <w:rFonts w:cs="B Zar"/>
          <w:sz w:val="28"/>
          <w:szCs w:val="28"/>
          <w:rtl/>
        </w:rPr>
        <w:t xml:space="preserve"> معنادار</w:t>
      </w:r>
      <w:r w:rsidRPr="00D64610">
        <w:rPr>
          <w:rFonts w:cs="B Zar" w:hint="cs"/>
          <w:sz w:val="28"/>
          <w:szCs w:val="28"/>
          <w:rtl/>
        </w:rPr>
        <w:t>ی</w:t>
      </w:r>
      <w:r w:rsidRPr="00D64610">
        <w:rPr>
          <w:rFonts w:cs="B Zar"/>
          <w:sz w:val="28"/>
          <w:szCs w:val="28"/>
          <w:rtl/>
        </w:rPr>
        <w:t xml:space="preserve"> ب</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ا</w:t>
      </w:r>
      <w:r w:rsidRPr="00D64610">
        <w:rPr>
          <w:rFonts w:cs="B Zar" w:hint="cs"/>
          <w:sz w:val="28"/>
          <w:szCs w:val="28"/>
          <w:rtl/>
        </w:rPr>
        <w:t>ی</w:t>
      </w:r>
      <w:r w:rsidRPr="00D64610">
        <w:rPr>
          <w:rFonts w:cs="B Zar" w:hint="eastAsia"/>
          <w:sz w:val="28"/>
          <w:szCs w:val="28"/>
          <w:rtl/>
        </w:rPr>
        <w:t>الات</w:t>
      </w:r>
      <w:r w:rsidRPr="00D64610">
        <w:rPr>
          <w:rFonts w:cs="B Zar"/>
          <w:sz w:val="28"/>
          <w:szCs w:val="28"/>
          <w:rtl/>
        </w:rPr>
        <w:t xml:space="preserve"> متحده و آلمان نشان داد (جدول ۶.۱).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منابع عبارتند از: (۱) رسانه‌ها</w:t>
      </w:r>
      <w:r w:rsidRPr="00D64610">
        <w:rPr>
          <w:rFonts w:cs="B Zar" w:hint="cs"/>
          <w:sz w:val="28"/>
          <w:szCs w:val="28"/>
          <w:rtl/>
        </w:rPr>
        <w:t>ی</w:t>
      </w:r>
      <w:r w:rsidRPr="00D64610">
        <w:rPr>
          <w:rFonts w:cs="B Zar"/>
          <w:sz w:val="28"/>
          <w:szCs w:val="28"/>
          <w:rtl/>
        </w:rPr>
        <w:t xml:space="preserve"> اجتماع</w:t>
      </w:r>
      <w:r w:rsidRPr="00D64610">
        <w:rPr>
          <w:rFonts w:cs="B Zar" w:hint="cs"/>
          <w:sz w:val="28"/>
          <w:szCs w:val="28"/>
          <w:rtl/>
        </w:rPr>
        <w:t>ی</w:t>
      </w:r>
      <w:r w:rsidRPr="00D64610">
        <w:rPr>
          <w:rFonts w:cs="B Zar"/>
          <w:sz w:val="28"/>
          <w:szCs w:val="28"/>
          <w:rtl/>
        </w:rPr>
        <w:t xml:space="preserve"> عموم</w:t>
      </w:r>
      <w:r w:rsidRPr="00D64610">
        <w:rPr>
          <w:rFonts w:cs="B Zar" w:hint="cs"/>
          <w:sz w:val="28"/>
          <w:szCs w:val="28"/>
          <w:rtl/>
        </w:rPr>
        <w:t>ی</w:t>
      </w:r>
      <w:r w:rsidRPr="00D64610">
        <w:rPr>
          <w:rFonts w:cs="B Zar" w:hint="eastAsia"/>
          <w:sz w:val="28"/>
          <w:szCs w:val="28"/>
          <w:rtl/>
        </w:rPr>
        <w:t>؛</w:t>
      </w:r>
      <w:r w:rsidRPr="00D64610">
        <w:rPr>
          <w:rFonts w:cs="B Zar"/>
          <w:sz w:val="28"/>
          <w:szCs w:val="28"/>
          <w:rtl/>
        </w:rPr>
        <w:t xml:space="preserve"> (۲) وب‌سا</w:t>
      </w:r>
      <w:r w:rsidRPr="00D64610">
        <w:rPr>
          <w:rFonts w:cs="B Zar" w:hint="cs"/>
          <w:sz w:val="28"/>
          <w:szCs w:val="28"/>
          <w:rtl/>
        </w:rPr>
        <w:t>ی</w:t>
      </w:r>
      <w:r w:rsidRPr="00D64610">
        <w:rPr>
          <w:rFonts w:cs="B Zar" w:hint="eastAsia"/>
          <w:sz w:val="28"/>
          <w:szCs w:val="28"/>
          <w:rtl/>
        </w:rPr>
        <w:t>ت‌ها</w:t>
      </w:r>
      <w:r w:rsidRPr="00D64610">
        <w:rPr>
          <w:rFonts w:cs="B Zar" w:hint="cs"/>
          <w:sz w:val="28"/>
          <w:szCs w:val="28"/>
          <w:rtl/>
        </w:rPr>
        <w:t>ی</w:t>
      </w:r>
      <w:r w:rsidRPr="00D64610">
        <w:rPr>
          <w:rFonts w:cs="B Zar"/>
          <w:sz w:val="28"/>
          <w:szCs w:val="28"/>
          <w:rtl/>
        </w:rPr>
        <w:t xml:space="preserve"> تخصص</w:t>
      </w:r>
      <w:r w:rsidRPr="00D64610">
        <w:rPr>
          <w:rFonts w:cs="B Zar" w:hint="cs"/>
          <w:sz w:val="28"/>
          <w:szCs w:val="28"/>
          <w:rtl/>
        </w:rPr>
        <w:t>ی</w:t>
      </w:r>
      <w:r w:rsidRPr="00D64610">
        <w:rPr>
          <w:rFonts w:cs="B Zar"/>
          <w:sz w:val="28"/>
          <w:szCs w:val="28"/>
          <w:rtl/>
        </w:rPr>
        <w:t xml:space="preserve"> صنعت؛ و (۳) مشاوره/اطلاع</w:t>
      </w:r>
      <w:r w:rsidRPr="00D64610">
        <w:rPr>
          <w:rFonts w:cs="B Zar" w:hint="eastAsia"/>
          <w:sz w:val="28"/>
          <w:szCs w:val="28"/>
          <w:rtl/>
        </w:rPr>
        <w:t>ات</w:t>
      </w:r>
      <w:r w:rsidRPr="00D64610">
        <w:rPr>
          <w:rFonts w:cs="B Zar"/>
          <w:sz w:val="28"/>
          <w:szCs w:val="28"/>
          <w:rtl/>
        </w:rPr>
        <w:t xml:space="preserve"> تخصص</w:t>
      </w:r>
      <w:r w:rsidRPr="00D64610">
        <w:rPr>
          <w:rFonts w:cs="B Zar" w:hint="cs"/>
          <w:sz w:val="28"/>
          <w:szCs w:val="28"/>
          <w:rtl/>
        </w:rPr>
        <w:t>ی</w:t>
      </w:r>
      <w:r w:rsidRPr="00D64610">
        <w:rPr>
          <w:rFonts w:cs="B Zar"/>
          <w:sz w:val="28"/>
          <w:szCs w:val="28"/>
          <w:rtl/>
        </w:rPr>
        <w:t xml:space="preserve"> از طر</w:t>
      </w:r>
      <w:r w:rsidRPr="00D64610">
        <w:rPr>
          <w:rFonts w:cs="B Zar" w:hint="cs"/>
          <w:sz w:val="28"/>
          <w:szCs w:val="28"/>
          <w:rtl/>
        </w:rPr>
        <w:t>ی</w:t>
      </w:r>
      <w:r w:rsidRPr="00D64610">
        <w:rPr>
          <w:rFonts w:cs="B Zar" w:hint="eastAsia"/>
          <w:sz w:val="28"/>
          <w:szCs w:val="28"/>
          <w:rtl/>
        </w:rPr>
        <w:t>ق</w:t>
      </w:r>
      <w:r w:rsidRPr="00D64610">
        <w:rPr>
          <w:rFonts w:cs="B Zar"/>
          <w:sz w:val="28"/>
          <w:szCs w:val="28"/>
          <w:rtl/>
        </w:rPr>
        <w:t xml:space="preserve"> تلفن. متغ</w:t>
      </w:r>
      <w:r w:rsidRPr="00D64610">
        <w:rPr>
          <w:rFonts w:cs="B Zar" w:hint="cs"/>
          <w:sz w:val="28"/>
          <w:szCs w:val="28"/>
          <w:rtl/>
        </w:rPr>
        <w:t>ی</w:t>
      </w:r>
      <w:r w:rsidRPr="00D64610">
        <w:rPr>
          <w:rFonts w:cs="B Zar" w:hint="eastAsia"/>
          <w:sz w:val="28"/>
          <w:szCs w:val="28"/>
          <w:rtl/>
        </w:rPr>
        <w:t>رها</w:t>
      </w:r>
      <w:r w:rsidRPr="00D64610">
        <w:rPr>
          <w:rFonts w:cs="B Zar" w:hint="cs"/>
          <w:sz w:val="28"/>
          <w:szCs w:val="28"/>
          <w:rtl/>
        </w:rPr>
        <w:t>ی</w:t>
      </w:r>
      <w:r w:rsidRPr="00D64610">
        <w:rPr>
          <w:rFonts w:cs="B Zar"/>
          <w:sz w:val="28"/>
          <w:szCs w:val="28"/>
          <w:rtl/>
        </w:rPr>
        <w:t xml:space="preserve"> مستقل، و</w:t>
      </w:r>
      <w:r w:rsidRPr="00D64610">
        <w:rPr>
          <w:rFonts w:cs="B Zar" w:hint="cs"/>
          <w:sz w:val="28"/>
          <w:szCs w:val="28"/>
          <w:rtl/>
        </w:rPr>
        <w:t>ی</w:t>
      </w:r>
      <w:r w:rsidRPr="00D64610">
        <w:rPr>
          <w:rFonts w:cs="B Zar" w:hint="eastAsia"/>
          <w:sz w:val="28"/>
          <w:szCs w:val="28"/>
          <w:rtl/>
        </w:rPr>
        <w:t>ژگ</w:t>
      </w:r>
      <w:r w:rsidRPr="00D64610">
        <w:rPr>
          <w:rFonts w:cs="B Zar" w:hint="cs"/>
          <w:sz w:val="28"/>
          <w:szCs w:val="28"/>
          <w:rtl/>
        </w:rPr>
        <w:t>ی‌</w:t>
      </w:r>
      <w:r w:rsidRPr="00D64610">
        <w:rPr>
          <w:rFonts w:cs="B Zar" w:hint="eastAsia"/>
          <w:sz w:val="28"/>
          <w:szCs w:val="28"/>
          <w:rtl/>
        </w:rPr>
        <w:t>ها</w:t>
      </w:r>
      <w:r w:rsidRPr="00D64610">
        <w:rPr>
          <w:rFonts w:cs="B Zar"/>
          <w:sz w:val="28"/>
          <w:szCs w:val="28"/>
          <w:rtl/>
        </w:rPr>
        <w:t xml:space="preserve"> </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رفتارها</w:t>
      </w:r>
      <w:r w:rsidRPr="00D64610">
        <w:rPr>
          <w:rFonts w:cs="B Zar" w:hint="cs"/>
          <w:sz w:val="28"/>
          <w:szCs w:val="28"/>
          <w:rtl/>
        </w:rPr>
        <w:t>ی</w:t>
      </w:r>
      <w:r w:rsidRPr="00D64610">
        <w:rPr>
          <w:rFonts w:cs="B Zar"/>
          <w:sz w:val="28"/>
          <w:szCs w:val="28"/>
          <w:rtl/>
        </w:rPr>
        <w:t xml:space="preserve"> خاص شرکت‌ها هستند که در جداول ۶.۲ و ۶.۳ بررس</w:t>
      </w:r>
      <w:r w:rsidRPr="00D64610">
        <w:rPr>
          <w:rFonts w:cs="B Zar" w:hint="cs"/>
          <w:sz w:val="28"/>
          <w:szCs w:val="28"/>
          <w:rtl/>
        </w:rPr>
        <w:t>ی</w:t>
      </w:r>
      <w:r w:rsidRPr="00D64610">
        <w:rPr>
          <w:rFonts w:cs="B Zar"/>
          <w:sz w:val="28"/>
          <w:szCs w:val="28"/>
          <w:rtl/>
        </w:rPr>
        <w:t xml:space="preserve"> شدند. علاوه بر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عوامل، متغ</w:t>
      </w:r>
      <w:r w:rsidRPr="00D64610">
        <w:rPr>
          <w:rFonts w:cs="B Zar" w:hint="cs"/>
          <w:sz w:val="28"/>
          <w:szCs w:val="28"/>
          <w:rtl/>
        </w:rPr>
        <w:t>ی</w:t>
      </w:r>
      <w:r w:rsidRPr="00D64610">
        <w:rPr>
          <w:rFonts w:cs="B Zar" w:hint="eastAsia"/>
          <w:sz w:val="28"/>
          <w:szCs w:val="28"/>
          <w:rtl/>
        </w:rPr>
        <w:t>ر</w:t>
      </w:r>
      <w:r w:rsidRPr="00D64610">
        <w:rPr>
          <w:rFonts w:cs="B Zar" w:hint="cs"/>
          <w:sz w:val="28"/>
          <w:szCs w:val="28"/>
          <w:rtl/>
        </w:rPr>
        <w:t>ی</w:t>
      </w:r>
      <w:r w:rsidRPr="00D64610">
        <w:rPr>
          <w:rFonts w:cs="B Zar"/>
          <w:sz w:val="28"/>
          <w:szCs w:val="28"/>
          <w:rtl/>
        </w:rPr>
        <w:t xml:space="preserve"> ن</w:t>
      </w:r>
      <w:r w:rsidRPr="00D64610">
        <w:rPr>
          <w:rFonts w:cs="B Zar" w:hint="cs"/>
          <w:sz w:val="28"/>
          <w:szCs w:val="28"/>
          <w:rtl/>
        </w:rPr>
        <w:t>ی</w:t>
      </w:r>
      <w:r w:rsidRPr="00D64610">
        <w:rPr>
          <w:rFonts w:cs="B Zar" w:hint="eastAsia"/>
          <w:sz w:val="28"/>
          <w:szCs w:val="28"/>
          <w:rtl/>
        </w:rPr>
        <w:t>ز</w:t>
      </w:r>
      <w:r w:rsidRPr="00D64610">
        <w:rPr>
          <w:rFonts w:cs="B Zar"/>
          <w:sz w:val="28"/>
          <w:szCs w:val="28"/>
          <w:rtl/>
        </w:rPr>
        <w:t xml:space="preserve"> در مورد نحوه توز</w:t>
      </w:r>
      <w:r w:rsidRPr="00D64610">
        <w:rPr>
          <w:rFonts w:cs="B Zar" w:hint="cs"/>
          <w:sz w:val="28"/>
          <w:szCs w:val="28"/>
          <w:rtl/>
        </w:rPr>
        <w:t>ی</w:t>
      </w:r>
      <w:r w:rsidRPr="00D64610">
        <w:rPr>
          <w:rFonts w:cs="B Zar" w:hint="eastAsia"/>
          <w:sz w:val="28"/>
          <w:szCs w:val="28"/>
          <w:rtl/>
        </w:rPr>
        <w:t>ع</w:t>
      </w:r>
      <w:r w:rsidRPr="00D64610">
        <w:rPr>
          <w:rFonts w:cs="B Zar"/>
          <w:sz w:val="28"/>
          <w:szCs w:val="28"/>
          <w:rtl/>
        </w:rPr>
        <w:t xml:space="preserve"> نظرسنج</w:t>
      </w:r>
      <w:r w:rsidRPr="00D64610">
        <w:rPr>
          <w:rFonts w:cs="B Zar" w:hint="cs"/>
          <w:sz w:val="28"/>
          <w:szCs w:val="28"/>
          <w:rtl/>
        </w:rPr>
        <w:t>ی</w:t>
      </w:r>
      <w:r w:rsidRPr="00D64610">
        <w:rPr>
          <w:rFonts w:cs="B Zar"/>
          <w:sz w:val="28"/>
          <w:szCs w:val="28"/>
          <w:rtl/>
        </w:rPr>
        <w:t xml:space="preserve"> وارد شد تا هرگونه سوگ</w:t>
      </w:r>
      <w:r w:rsidRPr="00D64610">
        <w:rPr>
          <w:rFonts w:cs="B Zar" w:hint="cs"/>
          <w:sz w:val="28"/>
          <w:szCs w:val="28"/>
          <w:rtl/>
        </w:rPr>
        <w:t>ی</w:t>
      </w:r>
      <w:r w:rsidRPr="00D64610">
        <w:rPr>
          <w:rFonts w:cs="B Zar" w:hint="eastAsia"/>
          <w:sz w:val="28"/>
          <w:szCs w:val="28"/>
          <w:rtl/>
        </w:rPr>
        <w:t>ر</w:t>
      </w:r>
      <w:r w:rsidRPr="00D64610">
        <w:rPr>
          <w:rFonts w:cs="B Zar" w:hint="cs"/>
          <w:sz w:val="28"/>
          <w:szCs w:val="28"/>
          <w:rtl/>
        </w:rPr>
        <w:t>ی</w:t>
      </w:r>
      <w:r w:rsidRPr="00D64610">
        <w:rPr>
          <w:rFonts w:cs="B Zar"/>
          <w:sz w:val="28"/>
          <w:szCs w:val="28"/>
          <w:rtl/>
        </w:rPr>
        <w:t xml:space="preserve"> احتمال</w:t>
      </w:r>
      <w:r w:rsidRPr="00D64610">
        <w:rPr>
          <w:rFonts w:cs="B Zar" w:hint="cs"/>
          <w:sz w:val="28"/>
          <w:szCs w:val="28"/>
          <w:rtl/>
        </w:rPr>
        <w:t>ی</w:t>
      </w:r>
      <w:r w:rsidRPr="00D64610">
        <w:rPr>
          <w:rFonts w:cs="B Zar"/>
          <w:sz w:val="28"/>
          <w:szCs w:val="28"/>
          <w:rtl/>
        </w:rPr>
        <w:t xml:space="preserve"> ناش</w:t>
      </w:r>
      <w:r w:rsidRPr="00D64610">
        <w:rPr>
          <w:rFonts w:cs="B Zar" w:hint="cs"/>
          <w:sz w:val="28"/>
          <w:szCs w:val="28"/>
          <w:rtl/>
        </w:rPr>
        <w:t>ی</w:t>
      </w:r>
      <w:r w:rsidRPr="00D64610">
        <w:rPr>
          <w:rFonts w:cs="B Zar"/>
          <w:sz w:val="28"/>
          <w:szCs w:val="28"/>
          <w:rtl/>
        </w:rPr>
        <w:t xml:space="preserve"> از تکم</w:t>
      </w:r>
      <w:r w:rsidRPr="00D64610">
        <w:rPr>
          <w:rFonts w:cs="B Zar" w:hint="cs"/>
          <w:sz w:val="28"/>
          <w:szCs w:val="28"/>
          <w:rtl/>
        </w:rPr>
        <w:t>ی</w:t>
      </w:r>
      <w:r w:rsidRPr="00D64610">
        <w:rPr>
          <w:rFonts w:cs="B Zar" w:hint="eastAsia"/>
          <w:sz w:val="28"/>
          <w:szCs w:val="28"/>
          <w:rtl/>
        </w:rPr>
        <w:t>ل</w:t>
      </w:r>
      <w:r w:rsidRPr="00D64610">
        <w:rPr>
          <w:rFonts w:cs="B Zar"/>
          <w:sz w:val="28"/>
          <w:szCs w:val="28"/>
          <w:rtl/>
        </w:rPr>
        <w:t xml:space="preserve"> نظرسنج</w:t>
      </w:r>
      <w:r w:rsidRPr="00D64610">
        <w:rPr>
          <w:rFonts w:cs="B Zar" w:hint="cs"/>
          <w:sz w:val="28"/>
          <w:szCs w:val="28"/>
          <w:rtl/>
        </w:rPr>
        <w:t>ی</w:t>
      </w:r>
      <w:r w:rsidRPr="00D64610">
        <w:rPr>
          <w:rFonts w:cs="B Zar"/>
          <w:sz w:val="28"/>
          <w:szCs w:val="28"/>
          <w:rtl/>
        </w:rPr>
        <w:t xml:space="preserve"> از طر</w:t>
      </w:r>
      <w:r w:rsidRPr="00D64610">
        <w:rPr>
          <w:rFonts w:cs="B Zar" w:hint="cs"/>
          <w:sz w:val="28"/>
          <w:szCs w:val="28"/>
          <w:rtl/>
        </w:rPr>
        <w:t>ی</w:t>
      </w:r>
      <w:r w:rsidRPr="00D64610">
        <w:rPr>
          <w:rFonts w:cs="B Zar" w:hint="eastAsia"/>
          <w:sz w:val="28"/>
          <w:szCs w:val="28"/>
          <w:rtl/>
        </w:rPr>
        <w:t>ق</w:t>
      </w:r>
      <w:r w:rsidRPr="00D64610">
        <w:rPr>
          <w:rFonts w:cs="B Zar"/>
          <w:sz w:val="28"/>
          <w:szCs w:val="28"/>
          <w:rtl/>
        </w:rPr>
        <w:t xml:space="preserve"> فرمت‌ها</w:t>
      </w:r>
      <w:r w:rsidRPr="00D64610">
        <w:rPr>
          <w:rFonts w:cs="B Zar" w:hint="cs"/>
          <w:sz w:val="28"/>
          <w:szCs w:val="28"/>
          <w:rtl/>
        </w:rPr>
        <w:t>ی</w:t>
      </w:r>
      <w:r w:rsidRPr="00D64610">
        <w:rPr>
          <w:rFonts w:cs="B Zar"/>
          <w:sz w:val="28"/>
          <w:szCs w:val="28"/>
          <w:rtl/>
        </w:rPr>
        <w:t xml:space="preserve"> مختلف (ا</w:t>
      </w:r>
      <w:r w:rsidRPr="00D64610">
        <w:rPr>
          <w:rFonts w:cs="B Zar" w:hint="cs"/>
          <w:sz w:val="28"/>
          <w:szCs w:val="28"/>
          <w:rtl/>
        </w:rPr>
        <w:t>ی</w:t>
      </w:r>
      <w:r w:rsidRPr="00D64610">
        <w:rPr>
          <w:rFonts w:cs="B Zar" w:hint="eastAsia"/>
          <w:sz w:val="28"/>
          <w:szCs w:val="28"/>
          <w:rtl/>
        </w:rPr>
        <w:t>نترنت</w:t>
      </w:r>
      <w:r w:rsidRPr="00D64610">
        <w:rPr>
          <w:rFonts w:cs="B Zar" w:hint="cs"/>
          <w:sz w:val="28"/>
          <w:szCs w:val="28"/>
          <w:rtl/>
        </w:rPr>
        <w:t>ی</w:t>
      </w:r>
      <w:r w:rsidRPr="00D64610">
        <w:rPr>
          <w:rFonts w:cs="B Zar"/>
          <w:sz w:val="28"/>
          <w:szCs w:val="28"/>
          <w:rtl/>
        </w:rPr>
        <w:t xml:space="preserve"> در مقابل کاغذ</w:t>
      </w:r>
      <w:r w:rsidRPr="00D64610">
        <w:rPr>
          <w:rFonts w:cs="B Zar" w:hint="cs"/>
          <w:sz w:val="28"/>
          <w:szCs w:val="28"/>
          <w:rtl/>
        </w:rPr>
        <w:t>ی</w:t>
      </w:r>
      <w:r w:rsidRPr="00D64610">
        <w:rPr>
          <w:rFonts w:cs="B Zar"/>
          <w:sz w:val="28"/>
          <w:szCs w:val="28"/>
          <w:rtl/>
        </w:rPr>
        <w:t>) در نظر گرفته شود. انتظار م</w:t>
      </w:r>
      <w:r w:rsidRPr="00D64610">
        <w:rPr>
          <w:rFonts w:cs="B Zar" w:hint="cs"/>
          <w:sz w:val="28"/>
          <w:szCs w:val="28"/>
          <w:rtl/>
        </w:rPr>
        <w:t>ی‌</w:t>
      </w:r>
      <w:r w:rsidRPr="00D64610">
        <w:rPr>
          <w:rFonts w:cs="B Zar" w:hint="eastAsia"/>
          <w:sz w:val="28"/>
          <w:szCs w:val="28"/>
          <w:rtl/>
        </w:rPr>
        <w:t>رود</w:t>
      </w:r>
      <w:r w:rsidRPr="00D64610">
        <w:rPr>
          <w:rFonts w:cs="B Zar"/>
          <w:sz w:val="28"/>
          <w:szCs w:val="28"/>
          <w:rtl/>
        </w:rPr>
        <w:t xml:space="preserve"> که کشور، حت</w:t>
      </w:r>
      <w:r w:rsidRPr="00D64610">
        <w:rPr>
          <w:rFonts w:cs="B Zar" w:hint="cs"/>
          <w:sz w:val="28"/>
          <w:szCs w:val="28"/>
          <w:rtl/>
        </w:rPr>
        <w:t>ی</w:t>
      </w:r>
      <w:r w:rsidRPr="00D64610">
        <w:rPr>
          <w:rFonts w:cs="B Zar"/>
          <w:sz w:val="28"/>
          <w:szCs w:val="28"/>
          <w:rtl/>
        </w:rPr>
        <w:t xml:space="preserve"> پس از در نظر گرفتن اثرات مستقل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متغ</w:t>
      </w:r>
      <w:r w:rsidRPr="00D64610">
        <w:rPr>
          <w:rFonts w:cs="B Zar" w:hint="cs"/>
          <w:sz w:val="28"/>
          <w:szCs w:val="28"/>
          <w:rtl/>
        </w:rPr>
        <w:t>ی</w:t>
      </w:r>
      <w:r w:rsidRPr="00D64610">
        <w:rPr>
          <w:rFonts w:cs="B Zar" w:hint="eastAsia"/>
          <w:sz w:val="28"/>
          <w:szCs w:val="28"/>
          <w:rtl/>
        </w:rPr>
        <w:t>رها،</w:t>
      </w:r>
      <w:r w:rsidRPr="00D64610">
        <w:rPr>
          <w:rFonts w:cs="B Zar"/>
          <w:sz w:val="28"/>
          <w:szCs w:val="28"/>
          <w:rtl/>
        </w:rPr>
        <w:t xml:space="preserve"> همچنان </w:t>
      </w:r>
      <w:r w:rsidRPr="00D64610">
        <w:rPr>
          <w:rFonts w:cs="B Zar" w:hint="cs"/>
          <w:sz w:val="28"/>
          <w:szCs w:val="28"/>
          <w:rtl/>
        </w:rPr>
        <w:t>ی</w:t>
      </w:r>
      <w:r w:rsidRPr="00D64610">
        <w:rPr>
          <w:rFonts w:cs="B Zar" w:hint="eastAsia"/>
          <w:sz w:val="28"/>
          <w:szCs w:val="28"/>
          <w:rtl/>
        </w:rPr>
        <w:t>ک</w:t>
      </w:r>
      <w:r w:rsidRPr="00D64610">
        <w:rPr>
          <w:rFonts w:cs="B Zar"/>
          <w:sz w:val="28"/>
          <w:szCs w:val="28"/>
          <w:rtl/>
        </w:rPr>
        <w:t xml:space="preserve"> عامل مهم در انتخاب منابع اطلاعات</w:t>
      </w:r>
      <w:r w:rsidRPr="00D64610">
        <w:rPr>
          <w:rFonts w:cs="B Zar" w:hint="cs"/>
          <w:sz w:val="28"/>
          <w:szCs w:val="28"/>
          <w:rtl/>
        </w:rPr>
        <w:t>ی</w:t>
      </w:r>
      <w:r w:rsidRPr="00D64610">
        <w:rPr>
          <w:rFonts w:cs="B Zar"/>
          <w:sz w:val="28"/>
          <w:szCs w:val="28"/>
          <w:rtl/>
        </w:rPr>
        <w:t xml:space="preserve"> باشد. به عبارت د</w:t>
      </w:r>
      <w:r w:rsidRPr="00D64610">
        <w:rPr>
          <w:rFonts w:cs="B Zar" w:hint="cs"/>
          <w:sz w:val="28"/>
          <w:szCs w:val="28"/>
          <w:rtl/>
        </w:rPr>
        <w:t>ی</w:t>
      </w:r>
      <w:r w:rsidRPr="00D64610">
        <w:rPr>
          <w:rFonts w:cs="B Zar" w:hint="eastAsia"/>
          <w:sz w:val="28"/>
          <w:szCs w:val="28"/>
          <w:rtl/>
        </w:rPr>
        <w:t>گر،</w:t>
      </w:r>
      <w:r w:rsidRPr="00D64610">
        <w:rPr>
          <w:rFonts w:cs="B Zar"/>
          <w:sz w:val="28"/>
          <w:szCs w:val="28"/>
          <w:rtl/>
        </w:rPr>
        <w:t xml:space="preserve"> هدف از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تحل</w:t>
      </w:r>
      <w:r w:rsidRPr="00D64610">
        <w:rPr>
          <w:rFonts w:cs="B Zar" w:hint="cs"/>
          <w:sz w:val="28"/>
          <w:szCs w:val="28"/>
          <w:rtl/>
        </w:rPr>
        <w:t>ی</w:t>
      </w:r>
      <w:r w:rsidRPr="00D64610">
        <w:rPr>
          <w:rFonts w:cs="B Zar" w:hint="eastAsia"/>
          <w:sz w:val="28"/>
          <w:szCs w:val="28"/>
          <w:rtl/>
        </w:rPr>
        <w:t>ل،</w:t>
      </w:r>
      <w:r w:rsidRPr="00D64610">
        <w:rPr>
          <w:rFonts w:cs="B Zar"/>
          <w:sz w:val="28"/>
          <w:szCs w:val="28"/>
          <w:rtl/>
        </w:rPr>
        <w:t xml:space="preserve"> بررس</w:t>
      </w:r>
      <w:r w:rsidRPr="00D64610">
        <w:rPr>
          <w:rFonts w:cs="B Zar" w:hint="cs"/>
          <w:sz w:val="28"/>
          <w:szCs w:val="28"/>
          <w:rtl/>
        </w:rPr>
        <w:t>ی</w:t>
      </w:r>
      <w:r w:rsidRPr="00D64610">
        <w:rPr>
          <w:rFonts w:cs="B Zar"/>
          <w:sz w:val="28"/>
          <w:szCs w:val="28"/>
          <w:rtl/>
        </w:rPr>
        <w:t xml:space="preserve">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موضوع است که آ</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تفاوت‌ها</w:t>
      </w:r>
      <w:r w:rsidRPr="00D64610">
        <w:rPr>
          <w:rFonts w:cs="B Zar" w:hint="cs"/>
          <w:sz w:val="28"/>
          <w:szCs w:val="28"/>
          <w:rtl/>
        </w:rPr>
        <w:t>ی</w:t>
      </w:r>
      <w:r w:rsidRPr="00D64610">
        <w:rPr>
          <w:rFonts w:cs="B Zar"/>
          <w:sz w:val="28"/>
          <w:szCs w:val="28"/>
          <w:rtl/>
        </w:rPr>
        <w:t xml:space="preserve"> مشاهده‌شده ب</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شرکت‌ها</w:t>
      </w:r>
      <w:r w:rsidRPr="00D64610">
        <w:rPr>
          <w:rFonts w:cs="B Zar" w:hint="cs"/>
          <w:sz w:val="28"/>
          <w:szCs w:val="28"/>
          <w:rtl/>
        </w:rPr>
        <w:t>ی</w:t>
      </w:r>
      <w:r w:rsidRPr="00D64610">
        <w:rPr>
          <w:rFonts w:cs="B Zar"/>
          <w:sz w:val="28"/>
          <w:szCs w:val="28"/>
          <w:rtl/>
        </w:rPr>
        <w:t xml:space="preserve"> آلمان</w:t>
      </w:r>
      <w:r w:rsidRPr="00D64610">
        <w:rPr>
          <w:rFonts w:cs="B Zar" w:hint="cs"/>
          <w:sz w:val="28"/>
          <w:szCs w:val="28"/>
          <w:rtl/>
        </w:rPr>
        <w:t>ی</w:t>
      </w:r>
      <w:r w:rsidRPr="00D64610">
        <w:rPr>
          <w:rFonts w:cs="B Zar"/>
          <w:sz w:val="28"/>
          <w:szCs w:val="28"/>
          <w:rtl/>
        </w:rPr>
        <w:t xml:space="preserve"> و آمر</w:t>
      </w:r>
      <w:r w:rsidRPr="00D64610">
        <w:rPr>
          <w:rFonts w:cs="B Zar" w:hint="cs"/>
          <w:sz w:val="28"/>
          <w:szCs w:val="28"/>
          <w:rtl/>
        </w:rPr>
        <w:t>ی</w:t>
      </w:r>
      <w:r w:rsidRPr="00D64610">
        <w:rPr>
          <w:rFonts w:cs="B Zar" w:hint="eastAsia"/>
          <w:sz w:val="28"/>
          <w:szCs w:val="28"/>
          <w:rtl/>
        </w:rPr>
        <w:t>کا</w:t>
      </w:r>
      <w:r w:rsidRPr="00D64610">
        <w:rPr>
          <w:rFonts w:cs="B Zar" w:hint="cs"/>
          <w:sz w:val="28"/>
          <w:szCs w:val="28"/>
          <w:rtl/>
        </w:rPr>
        <w:t>یی</w:t>
      </w:r>
      <w:r w:rsidRPr="00D64610">
        <w:rPr>
          <w:rFonts w:cs="B Zar"/>
          <w:sz w:val="28"/>
          <w:szCs w:val="28"/>
          <w:rtl/>
        </w:rPr>
        <w:t xml:space="preserve"> در استفاده از منابع اطلاعات</w:t>
      </w:r>
      <w:r w:rsidRPr="00D64610">
        <w:rPr>
          <w:rFonts w:cs="B Zar" w:hint="cs"/>
          <w:sz w:val="28"/>
          <w:szCs w:val="28"/>
          <w:rtl/>
        </w:rPr>
        <w:t>ی</w:t>
      </w:r>
      <w:r w:rsidRPr="00D64610">
        <w:rPr>
          <w:rFonts w:cs="B Zar" w:hint="eastAsia"/>
          <w:sz w:val="28"/>
          <w:szCs w:val="28"/>
          <w:rtl/>
        </w:rPr>
        <w:t>،</w:t>
      </w:r>
      <w:r w:rsidRPr="00D64610">
        <w:rPr>
          <w:rFonts w:cs="B Zar"/>
          <w:sz w:val="28"/>
          <w:szCs w:val="28"/>
          <w:rtl/>
        </w:rPr>
        <w:t xml:space="preserve"> پس از کنترل سا</w:t>
      </w:r>
      <w:r w:rsidRPr="00D64610">
        <w:rPr>
          <w:rFonts w:cs="B Zar" w:hint="cs"/>
          <w:sz w:val="28"/>
          <w:szCs w:val="28"/>
          <w:rtl/>
        </w:rPr>
        <w:t>ی</w:t>
      </w:r>
      <w:r w:rsidRPr="00D64610">
        <w:rPr>
          <w:rFonts w:cs="B Zar" w:hint="eastAsia"/>
          <w:sz w:val="28"/>
          <w:szCs w:val="28"/>
          <w:rtl/>
        </w:rPr>
        <w:t>ر</w:t>
      </w:r>
      <w:r w:rsidRPr="00D64610">
        <w:rPr>
          <w:rFonts w:cs="B Zar"/>
          <w:sz w:val="28"/>
          <w:szCs w:val="28"/>
          <w:rtl/>
        </w:rPr>
        <w:t xml:space="preserve"> عوامل مؤثر، همچنان معنادار باق</w:t>
      </w:r>
      <w:r w:rsidRPr="00D64610">
        <w:rPr>
          <w:rFonts w:cs="B Zar" w:hint="cs"/>
          <w:sz w:val="28"/>
          <w:szCs w:val="28"/>
          <w:rtl/>
        </w:rPr>
        <w:t>ی</w:t>
      </w:r>
      <w:r w:rsidRPr="00D64610">
        <w:rPr>
          <w:rFonts w:cs="B Zar"/>
          <w:sz w:val="28"/>
          <w:szCs w:val="28"/>
          <w:rtl/>
        </w:rPr>
        <w:t xml:space="preserve"> م</w:t>
      </w:r>
      <w:r w:rsidRPr="00D64610">
        <w:rPr>
          <w:rFonts w:cs="B Zar" w:hint="cs"/>
          <w:sz w:val="28"/>
          <w:szCs w:val="28"/>
          <w:rtl/>
        </w:rPr>
        <w:t>ی‌</w:t>
      </w:r>
      <w:r w:rsidRPr="00D64610">
        <w:rPr>
          <w:rFonts w:cs="B Zar" w:hint="eastAsia"/>
          <w:sz w:val="28"/>
          <w:szCs w:val="28"/>
          <w:rtl/>
        </w:rPr>
        <w:t>ماند</w:t>
      </w:r>
      <w:r w:rsidRPr="00D64610">
        <w:rPr>
          <w:rFonts w:cs="B Zar"/>
          <w:sz w:val="28"/>
          <w:szCs w:val="28"/>
          <w:rtl/>
        </w:rPr>
        <w:t xml:space="preserve"> </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خ</w:t>
      </w:r>
      <w:r w:rsidRPr="00D64610">
        <w:rPr>
          <w:rFonts w:cs="B Zar" w:hint="cs"/>
          <w:sz w:val="28"/>
          <w:szCs w:val="28"/>
          <w:rtl/>
        </w:rPr>
        <w:t>ی</w:t>
      </w:r>
      <w:r w:rsidRPr="00D64610">
        <w:rPr>
          <w:rFonts w:cs="B Zar" w:hint="eastAsia"/>
          <w:sz w:val="28"/>
          <w:szCs w:val="28"/>
          <w:rtl/>
        </w:rPr>
        <w:t>ر</w:t>
      </w:r>
      <w:r>
        <w:rPr>
          <w:rFonts w:cs="B Zar" w:hint="cs"/>
          <w:sz w:val="28"/>
          <w:szCs w:val="28"/>
          <w:rtl/>
        </w:rPr>
        <w:t>!</w:t>
      </w:r>
    </w:p>
    <w:p w14:paraId="2A6567C5" w14:textId="77777777" w:rsidR="00E535BD" w:rsidRPr="001B619D" w:rsidRDefault="00E535BD" w:rsidP="00E535BD">
      <w:pPr>
        <w:rPr>
          <w:rFonts w:cs="B Zar"/>
          <w:sz w:val="28"/>
          <w:szCs w:val="28"/>
        </w:rPr>
      </w:pPr>
      <w:r w:rsidRPr="00F87E41">
        <w:rPr>
          <w:rFonts w:cs="B Zar"/>
          <w:sz w:val="28"/>
          <w:szCs w:val="28"/>
          <w:rtl/>
        </w:rPr>
        <w:lastRenderedPageBreak/>
        <w:t>ا</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نوع تحل</w:t>
      </w:r>
      <w:r w:rsidRPr="00F87E41">
        <w:rPr>
          <w:rFonts w:cs="B Zar" w:hint="cs"/>
          <w:sz w:val="28"/>
          <w:szCs w:val="28"/>
          <w:rtl/>
        </w:rPr>
        <w:t>ی</w:t>
      </w:r>
      <w:r w:rsidRPr="00F87E41">
        <w:rPr>
          <w:rFonts w:cs="B Zar" w:hint="eastAsia"/>
          <w:sz w:val="28"/>
          <w:szCs w:val="28"/>
          <w:rtl/>
        </w:rPr>
        <w:t>ل</w:t>
      </w:r>
      <w:r w:rsidRPr="00F87E41">
        <w:rPr>
          <w:rFonts w:cs="B Zar"/>
          <w:sz w:val="28"/>
          <w:szCs w:val="28"/>
          <w:rtl/>
        </w:rPr>
        <w:t xml:space="preserve"> برا</w:t>
      </w:r>
      <w:r w:rsidRPr="00F87E41">
        <w:rPr>
          <w:rFonts w:cs="B Zar" w:hint="cs"/>
          <w:sz w:val="28"/>
          <w:szCs w:val="28"/>
          <w:rtl/>
        </w:rPr>
        <w:t>ی</w:t>
      </w:r>
      <w:r w:rsidRPr="00F87E41">
        <w:rPr>
          <w:rFonts w:cs="B Zar"/>
          <w:sz w:val="28"/>
          <w:szCs w:val="28"/>
          <w:rtl/>
        </w:rPr>
        <w:t xml:space="preserve"> روشن کردن جنبه‌ها</w:t>
      </w:r>
      <w:r w:rsidRPr="00F87E41">
        <w:rPr>
          <w:rFonts w:cs="B Zar" w:hint="cs"/>
          <w:sz w:val="28"/>
          <w:szCs w:val="28"/>
          <w:rtl/>
        </w:rPr>
        <w:t>یی</w:t>
      </w:r>
      <w:r w:rsidRPr="00F87E41">
        <w:rPr>
          <w:rFonts w:cs="B Zar"/>
          <w:sz w:val="28"/>
          <w:szCs w:val="28"/>
          <w:rtl/>
        </w:rPr>
        <w:t xml:space="preserve"> از پازل تحق</w:t>
      </w:r>
      <w:r w:rsidRPr="00F87E41">
        <w:rPr>
          <w:rFonts w:cs="B Zar" w:hint="cs"/>
          <w:sz w:val="28"/>
          <w:szCs w:val="28"/>
          <w:rtl/>
        </w:rPr>
        <w:t>ی</w:t>
      </w:r>
      <w:r w:rsidRPr="00F87E41">
        <w:rPr>
          <w:rFonts w:cs="B Zar" w:hint="eastAsia"/>
          <w:sz w:val="28"/>
          <w:szCs w:val="28"/>
          <w:rtl/>
        </w:rPr>
        <w:t>قات</w:t>
      </w:r>
      <w:r w:rsidRPr="00F87E41">
        <w:rPr>
          <w:rFonts w:cs="B Zar" w:hint="cs"/>
          <w:sz w:val="28"/>
          <w:szCs w:val="28"/>
          <w:rtl/>
        </w:rPr>
        <w:t>ی</w:t>
      </w:r>
      <w:r w:rsidRPr="00F87E41">
        <w:rPr>
          <w:rFonts w:cs="B Zar"/>
          <w:sz w:val="28"/>
          <w:szCs w:val="28"/>
          <w:rtl/>
        </w:rPr>
        <w:t xml:space="preserve"> بزرگ‌تر در مورد ماه</w:t>
      </w:r>
      <w:r w:rsidRPr="00F87E41">
        <w:rPr>
          <w:rFonts w:cs="B Zar" w:hint="cs"/>
          <w:sz w:val="28"/>
          <w:szCs w:val="28"/>
          <w:rtl/>
        </w:rPr>
        <w:t>ی</w:t>
      </w:r>
      <w:r w:rsidRPr="00F87E41">
        <w:rPr>
          <w:rFonts w:cs="B Zar" w:hint="eastAsia"/>
          <w:sz w:val="28"/>
          <w:szCs w:val="28"/>
          <w:rtl/>
        </w:rPr>
        <w:t>ت</w:t>
      </w:r>
      <w:r w:rsidRPr="00F87E41">
        <w:rPr>
          <w:rFonts w:cs="B Zar"/>
          <w:sz w:val="28"/>
          <w:szCs w:val="28"/>
          <w:rtl/>
        </w:rPr>
        <w:t xml:space="preserve"> فرآ</w:t>
      </w:r>
      <w:r w:rsidRPr="00F87E41">
        <w:rPr>
          <w:rFonts w:cs="B Zar" w:hint="cs"/>
          <w:sz w:val="28"/>
          <w:szCs w:val="28"/>
          <w:rtl/>
        </w:rPr>
        <w:t>ی</w:t>
      </w:r>
      <w:r w:rsidRPr="00F87E41">
        <w:rPr>
          <w:rFonts w:cs="B Zar" w:hint="eastAsia"/>
          <w:sz w:val="28"/>
          <w:szCs w:val="28"/>
          <w:rtl/>
        </w:rPr>
        <w:t>ندها</w:t>
      </w:r>
      <w:r w:rsidRPr="00F87E41">
        <w:rPr>
          <w:rFonts w:cs="B Zar" w:hint="cs"/>
          <w:sz w:val="28"/>
          <w:szCs w:val="28"/>
          <w:rtl/>
        </w:rPr>
        <w:t>ی</w:t>
      </w:r>
      <w:r w:rsidRPr="00F87E41">
        <w:rPr>
          <w:rFonts w:cs="B Zar"/>
          <w:sz w:val="28"/>
          <w:szCs w:val="28"/>
          <w:rtl/>
        </w:rPr>
        <w:t xml:space="preserve"> تعامل ب</w:t>
      </w:r>
      <w:r w:rsidRPr="00F87E41">
        <w:rPr>
          <w:rFonts w:cs="B Zar" w:hint="cs"/>
          <w:sz w:val="28"/>
          <w:szCs w:val="28"/>
          <w:rtl/>
        </w:rPr>
        <w:t>ی</w:t>
      </w:r>
      <w:r w:rsidRPr="00F87E41">
        <w:rPr>
          <w:rFonts w:cs="B Zar" w:hint="eastAsia"/>
          <w:sz w:val="28"/>
          <w:szCs w:val="28"/>
          <w:rtl/>
        </w:rPr>
        <w:t>ن‌شرکت</w:t>
      </w:r>
      <w:r w:rsidRPr="00F87E41">
        <w:rPr>
          <w:rFonts w:cs="B Zar" w:hint="cs"/>
          <w:sz w:val="28"/>
          <w:szCs w:val="28"/>
          <w:rtl/>
        </w:rPr>
        <w:t>ی</w:t>
      </w:r>
      <w:r w:rsidRPr="00F87E41">
        <w:rPr>
          <w:rFonts w:cs="B Zar"/>
          <w:sz w:val="28"/>
          <w:szCs w:val="28"/>
          <w:rtl/>
        </w:rPr>
        <w:t xml:space="preserve"> در نما</w:t>
      </w:r>
      <w:r w:rsidRPr="00F87E41">
        <w:rPr>
          <w:rFonts w:cs="B Zar" w:hint="cs"/>
          <w:sz w:val="28"/>
          <w:szCs w:val="28"/>
          <w:rtl/>
        </w:rPr>
        <w:t>ی</w:t>
      </w:r>
      <w:r w:rsidRPr="00F87E41">
        <w:rPr>
          <w:rFonts w:cs="B Zar" w:hint="eastAsia"/>
          <w:sz w:val="28"/>
          <w:szCs w:val="28"/>
          <w:rtl/>
        </w:rPr>
        <w:t>شگاه‌ها</w:t>
      </w:r>
      <w:r w:rsidRPr="00F87E41">
        <w:rPr>
          <w:rFonts w:cs="B Zar" w:hint="cs"/>
          <w:sz w:val="28"/>
          <w:szCs w:val="28"/>
          <w:rtl/>
        </w:rPr>
        <w:t>ی</w:t>
      </w:r>
      <w:r w:rsidRPr="00F87E41">
        <w:rPr>
          <w:rFonts w:cs="B Zar"/>
          <w:sz w:val="28"/>
          <w:szCs w:val="28"/>
          <w:rtl/>
        </w:rPr>
        <w:t xml:space="preserve"> تجار</w:t>
      </w:r>
      <w:r w:rsidRPr="00F87E41">
        <w:rPr>
          <w:rFonts w:cs="B Zar" w:hint="cs"/>
          <w:sz w:val="28"/>
          <w:szCs w:val="28"/>
          <w:rtl/>
        </w:rPr>
        <w:t>ی</w:t>
      </w:r>
      <w:r w:rsidRPr="00F87E41">
        <w:rPr>
          <w:rFonts w:cs="B Zar"/>
          <w:sz w:val="28"/>
          <w:szCs w:val="28"/>
          <w:rtl/>
        </w:rPr>
        <w:t xml:space="preserve"> و نقش چن</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تعاملات</w:t>
      </w:r>
      <w:r w:rsidRPr="00F87E41">
        <w:rPr>
          <w:rFonts w:cs="B Zar" w:hint="cs"/>
          <w:sz w:val="28"/>
          <w:szCs w:val="28"/>
          <w:rtl/>
        </w:rPr>
        <w:t>ی</w:t>
      </w:r>
      <w:r w:rsidRPr="00F87E41">
        <w:rPr>
          <w:rFonts w:cs="B Zar"/>
          <w:sz w:val="28"/>
          <w:szCs w:val="28"/>
          <w:rtl/>
        </w:rPr>
        <w:t xml:space="preserve"> در شکل‌ده</w:t>
      </w:r>
      <w:r w:rsidRPr="00F87E41">
        <w:rPr>
          <w:rFonts w:cs="B Zar" w:hint="cs"/>
          <w:sz w:val="28"/>
          <w:szCs w:val="28"/>
          <w:rtl/>
        </w:rPr>
        <w:t>ی</w:t>
      </w:r>
      <w:r w:rsidRPr="00F87E41">
        <w:rPr>
          <w:rFonts w:cs="B Zar"/>
          <w:sz w:val="28"/>
          <w:szCs w:val="28"/>
          <w:rtl/>
        </w:rPr>
        <w:t xml:space="preserve"> الگوها</w:t>
      </w:r>
      <w:r w:rsidRPr="00F87E41">
        <w:rPr>
          <w:rFonts w:cs="B Zar" w:hint="cs"/>
          <w:sz w:val="28"/>
          <w:szCs w:val="28"/>
          <w:rtl/>
        </w:rPr>
        <w:t>ی</w:t>
      </w:r>
      <w:r w:rsidRPr="00F87E41">
        <w:rPr>
          <w:rFonts w:cs="B Zar"/>
          <w:sz w:val="28"/>
          <w:szCs w:val="28"/>
          <w:rtl/>
        </w:rPr>
        <w:t xml:space="preserve"> تخصص</w:t>
      </w:r>
      <w:r w:rsidRPr="00F87E41">
        <w:rPr>
          <w:rFonts w:cs="B Zar" w:hint="cs"/>
          <w:sz w:val="28"/>
          <w:szCs w:val="28"/>
          <w:rtl/>
        </w:rPr>
        <w:t>ی‌</w:t>
      </w:r>
      <w:r w:rsidRPr="00F87E41">
        <w:rPr>
          <w:rFonts w:cs="B Zar" w:hint="eastAsia"/>
          <w:sz w:val="28"/>
          <w:szCs w:val="28"/>
          <w:rtl/>
        </w:rPr>
        <w:t>ساز</w:t>
      </w:r>
      <w:r w:rsidRPr="00F87E41">
        <w:rPr>
          <w:rFonts w:cs="B Zar" w:hint="cs"/>
          <w:sz w:val="28"/>
          <w:szCs w:val="28"/>
          <w:rtl/>
        </w:rPr>
        <w:t>ی</w:t>
      </w:r>
      <w:r w:rsidRPr="00F87E41">
        <w:rPr>
          <w:rFonts w:cs="B Zar"/>
          <w:sz w:val="28"/>
          <w:szCs w:val="28"/>
          <w:rtl/>
        </w:rPr>
        <w:t xml:space="preserve"> فناور</w:t>
      </w:r>
      <w:r w:rsidRPr="00F87E41">
        <w:rPr>
          <w:rFonts w:cs="B Zar" w:hint="cs"/>
          <w:sz w:val="28"/>
          <w:szCs w:val="28"/>
          <w:rtl/>
        </w:rPr>
        <w:t>ی</w:t>
      </w:r>
      <w:r w:rsidRPr="00F87E41">
        <w:rPr>
          <w:rFonts w:cs="B Zar"/>
          <w:sz w:val="28"/>
          <w:szCs w:val="28"/>
          <w:rtl/>
        </w:rPr>
        <w:t xml:space="preserve"> مف</w:t>
      </w:r>
      <w:r w:rsidRPr="00F87E41">
        <w:rPr>
          <w:rFonts w:cs="B Zar" w:hint="cs"/>
          <w:sz w:val="28"/>
          <w:szCs w:val="28"/>
          <w:rtl/>
        </w:rPr>
        <w:t>ی</w:t>
      </w:r>
      <w:r w:rsidRPr="00F87E41">
        <w:rPr>
          <w:rFonts w:cs="B Zar" w:hint="eastAsia"/>
          <w:sz w:val="28"/>
          <w:szCs w:val="28"/>
          <w:rtl/>
        </w:rPr>
        <w:t>د</w:t>
      </w:r>
      <w:r w:rsidRPr="00F87E41">
        <w:rPr>
          <w:rFonts w:cs="B Zar"/>
          <w:sz w:val="28"/>
          <w:szCs w:val="28"/>
          <w:rtl/>
        </w:rPr>
        <w:t xml:space="preserve"> است. برا</w:t>
      </w:r>
      <w:r w:rsidRPr="00F87E41">
        <w:rPr>
          <w:rFonts w:cs="B Zar" w:hint="cs"/>
          <w:sz w:val="28"/>
          <w:szCs w:val="28"/>
          <w:rtl/>
        </w:rPr>
        <w:t>ی</w:t>
      </w:r>
      <w:r w:rsidRPr="00F87E41">
        <w:rPr>
          <w:rFonts w:cs="B Zar"/>
          <w:sz w:val="28"/>
          <w:szCs w:val="28"/>
          <w:rtl/>
        </w:rPr>
        <w:t xml:space="preserve"> مثال، م</w:t>
      </w:r>
      <w:r w:rsidRPr="00F87E41">
        <w:rPr>
          <w:rFonts w:cs="B Zar" w:hint="cs"/>
          <w:sz w:val="28"/>
          <w:szCs w:val="28"/>
          <w:rtl/>
        </w:rPr>
        <w:t>ی‌</w:t>
      </w:r>
      <w:r w:rsidRPr="00F87E41">
        <w:rPr>
          <w:rFonts w:cs="B Zar" w:hint="eastAsia"/>
          <w:sz w:val="28"/>
          <w:szCs w:val="28"/>
          <w:rtl/>
        </w:rPr>
        <w:t>توان</w:t>
      </w:r>
      <w:r w:rsidRPr="00F87E41">
        <w:rPr>
          <w:rFonts w:cs="B Zar"/>
          <w:sz w:val="28"/>
          <w:szCs w:val="28"/>
          <w:rtl/>
        </w:rPr>
        <w:t xml:space="preserve"> استدلال کرد که شرکت‌ها با ب</w:t>
      </w:r>
      <w:r w:rsidRPr="00F87E41">
        <w:rPr>
          <w:rFonts w:cs="B Zar" w:hint="cs"/>
          <w:sz w:val="28"/>
          <w:szCs w:val="28"/>
          <w:rtl/>
        </w:rPr>
        <w:t>ی</w:t>
      </w:r>
      <w:r w:rsidRPr="00F87E41">
        <w:rPr>
          <w:rFonts w:cs="B Zar" w:hint="eastAsia"/>
          <w:sz w:val="28"/>
          <w:szCs w:val="28"/>
          <w:rtl/>
        </w:rPr>
        <w:t>ن‌الملل</w:t>
      </w:r>
      <w:r w:rsidRPr="00F87E41">
        <w:rPr>
          <w:rFonts w:cs="B Zar" w:hint="cs"/>
          <w:sz w:val="28"/>
          <w:szCs w:val="28"/>
          <w:rtl/>
        </w:rPr>
        <w:t>ی‌</w:t>
      </w:r>
      <w:r w:rsidRPr="00F87E41">
        <w:rPr>
          <w:rFonts w:cs="B Zar" w:hint="eastAsia"/>
          <w:sz w:val="28"/>
          <w:szCs w:val="28"/>
          <w:rtl/>
        </w:rPr>
        <w:t>شدن،</w:t>
      </w:r>
      <w:r w:rsidRPr="00F87E41">
        <w:rPr>
          <w:rFonts w:cs="B Zar"/>
          <w:sz w:val="28"/>
          <w:szCs w:val="28"/>
          <w:rtl/>
        </w:rPr>
        <w:t xml:space="preserve"> اح</w:t>
      </w:r>
      <w:r w:rsidRPr="00F87E41">
        <w:rPr>
          <w:rFonts w:cs="B Zar" w:hint="eastAsia"/>
          <w:sz w:val="28"/>
          <w:szCs w:val="28"/>
          <w:rtl/>
        </w:rPr>
        <w:t>تمالاً</w:t>
      </w:r>
      <w:r w:rsidRPr="00F87E41">
        <w:rPr>
          <w:rFonts w:cs="B Zar"/>
          <w:sz w:val="28"/>
          <w:szCs w:val="28"/>
          <w:rtl/>
        </w:rPr>
        <w:t xml:space="preserve"> مدل‌ها</w:t>
      </w:r>
      <w:r w:rsidRPr="00F87E41">
        <w:rPr>
          <w:rFonts w:cs="B Zar" w:hint="cs"/>
          <w:sz w:val="28"/>
          <w:szCs w:val="28"/>
          <w:rtl/>
        </w:rPr>
        <w:t>ی</w:t>
      </w:r>
      <w:r w:rsidRPr="00F87E41">
        <w:rPr>
          <w:rFonts w:cs="B Zar"/>
          <w:sz w:val="28"/>
          <w:szCs w:val="28"/>
          <w:rtl/>
        </w:rPr>
        <w:t xml:space="preserve"> مربوط به خود را تطب</w:t>
      </w:r>
      <w:r w:rsidRPr="00F87E41">
        <w:rPr>
          <w:rFonts w:cs="B Zar" w:hint="cs"/>
          <w:sz w:val="28"/>
          <w:szCs w:val="28"/>
          <w:rtl/>
        </w:rPr>
        <w:t>ی</w:t>
      </w:r>
      <w:r w:rsidRPr="00F87E41">
        <w:rPr>
          <w:rFonts w:cs="B Zar" w:hint="eastAsia"/>
          <w:sz w:val="28"/>
          <w:szCs w:val="28"/>
          <w:rtl/>
        </w:rPr>
        <w:t>ق</w:t>
      </w:r>
      <w:r w:rsidRPr="00F87E41">
        <w:rPr>
          <w:rFonts w:cs="B Zar"/>
          <w:sz w:val="28"/>
          <w:szCs w:val="28"/>
          <w:rtl/>
        </w:rPr>
        <w:t xml:space="preserve"> م</w:t>
      </w:r>
      <w:r w:rsidRPr="00F87E41">
        <w:rPr>
          <w:rFonts w:cs="B Zar" w:hint="cs"/>
          <w:sz w:val="28"/>
          <w:szCs w:val="28"/>
          <w:rtl/>
        </w:rPr>
        <w:t>ی‌</w:t>
      </w:r>
      <w:r w:rsidRPr="00F87E41">
        <w:rPr>
          <w:rFonts w:cs="B Zar" w:hint="eastAsia"/>
          <w:sz w:val="28"/>
          <w:szCs w:val="28"/>
          <w:rtl/>
        </w:rPr>
        <w:t>دهند</w:t>
      </w:r>
      <w:r w:rsidRPr="00F87E41">
        <w:rPr>
          <w:rFonts w:cs="B Zar"/>
          <w:sz w:val="28"/>
          <w:szCs w:val="28"/>
          <w:rtl/>
        </w:rPr>
        <w:t xml:space="preserve"> و هو</w:t>
      </w:r>
      <w:r w:rsidRPr="00F87E41">
        <w:rPr>
          <w:rFonts w:cs="B Zar" w:hint="cs"/>
          <w:sz w:val="28"/>
          <w:szCs w:val="28"/>
          <w:rtl/>
        </w:rPr>
        <w:t>ی</w:t>
      </w:r>
      <w:r w:rsidRPr="00F87E41">
        <w:rPr>
          <w:rFonts w:cs="B Zar" w:hint="eastAsia"/>
          <w:sz w:val="28"/>
          <w:szCs w:val="28"/>
          <w:rtl/>
        </w:rPr>
        <w:t>ت</w:t>
      </w:r>
      <w:r w:rsidRPr="00F87E41">
        <w:rPr>
          <w:rFonts w:cs="B Zar"/>
          <w:sz w:val="28"/>
          <w:szCs w:val="28"/>
          <w:rtl/>
        </w:rPr>
        <w:t xml:space="preserve"> اصل</w:t>
      </w:r>
      <w:r w:rsidRPr="00F87E41">
        <w:rPr>
          <w:rFonts w:cs="B Zar" w:hint="cs"/>
          <w:sz w:val="28"/>
          <w:szCs w:val="28"/>
          <w:rtl/>
        </w:rPr>
        <w:t>ی</w:t>
      </w:r>
      <w:r w:rsidRPr="00F87E41">
        <w:rPr>
          <w:rFonts w:cs="B Zar"/>
          <w:sz w:val="28"/>
          <w:szCs w:val="28"/>
          <w:rtl/>
        </w:rPr>
        <w:t xml:space="preserve"> خود را که بر اساس شرا</w:t>
      </w:r>
      <w:r w:rsidRPr="00F87E41">
        <w:rPr>
          <w:rFonts w:cs="B Zar" w:hint="cs"/>
          <w:sz w:val="28"/>
          <w:szCs w:val="28"/>
          <w:rtl/>
        </w:rPr>
        <w:t>ی</w:t>
      </w:r>
      <w:r w:rsidRPr="00F87E41">
        <w:rPr>
          <w:rFonts w:cs="B Zar" w:hint="eastAsia"/>
          <w:sz w:val="28"/>
          <w:szCs w:val="28"/>
          <w:rtl/>
        </w:rPr>
        <w:t>ط</w:t>
      </w:r>
      <w:r w:rsidRPr="00F87E41">
        <w:rPr>
          <w:rFonts w:cs="B Zar"/>
          <w:sz w:val="28"/>
          <w:szCs w:val="28"/>
          <w:rtl/>
        </w:rPr>
        <w:t xml:space="preserve"> و ترت</w:t>
      </w:r>
      <w:r w:rsidRPr="00F87E41">
        <w:rPr>
          <w:rFonts w:cs="B Zar" w:hint="cs"/>
          <w:sz w:val="28"/>
          <w:szCs w:val="28"/>
          <w:rtl/>
        </w:rPr>
        <w:t>ی</w:t>
      </w:r>
      <w:r w:rsidRPr="00F87E41">
        <w:rPr>
          <w:rFonts w:cs="B Zar" w:hint="eastAsia"/>
          <w:sz w:val="28"/>
          <w:szCs w:val="28"/>
          <w:rtl/>
        </w:rPr>
        <w:t>بات</w:t>
      </w:r>
      <w:r w:rsidRPr="00F87E41">
        <w:rPr>
          <w:rFonts w:cs="B Zar"/>
          <w:sz w:val="28"/>
          <w:szCs w:val="28"/>
          <w:rtl/>
        </w:rPr>
        <w:t xml:space="preserve"> نهاد</w:t>
      </w:r>
      <w:r w:rsidRPr="00F87E41">
        <w:rPr>
          <w:rFonts w:cs="B Zar" w:hint="cs"/>
          <w:sz w:val="28"/>
          <w:szCs w:val="28"/>
          <w:rtl/>
        </w:rPr>
        <w:t>ی</w:t>
      </w:r>
      <w:r w:rsidRPr="00F87E41">
        <w:rPr>
          <w:rFonts w:cs="B Zar"/>
          <w:sz w:val="28"/>
          <w:szCs w:val="28"/>
          <w:rtl/>
        </w:rPr>
        <w:t xml:space="preserve"> کشور مبدأ استوار بوده است، رها م</w:t>
      </w:r>
      <w:r w:rsidRPr="00F87E41">
        <w:rPr>
          <w:rFonts w:cs="B Zar" w:hint="cs"/>
          <w:sz w:val="28"/>
          <w:szCs w:val="28"/>
          <w:rtl/>
        </w:rPr>
        <w:t>ی‌</w:t>
      </w:r>
      <w:r w:rsidRPr="00F87E41">
        <w:rPr>
          <w:rFonts w:cs="B Zar" w:hint="eastAsia"/>
          <w:sz w:val="28"/>
          <w:szCs w:val="28"/>
          <w:rtl/>
        </w:rPr>
        <w:t>کنند</w:t>
      </w:r>
      <w:r w:rsidRPr="00F87E41">
        <w:rPr>
          <w:rFonts w:cs="B Zar"/>
          <w:sz w:val="28"/>
          <w:szCs w:val="28"/>
          <w:rtl/>
        </w:rPr>
        <w:t>. چن</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w:t>
      </w:r>
      <w:r w:rsidRPr="00F87E41">
        <w:rPr>
          <w:rFonts w:cs="B Zar" w:hint="cs"/>
          <w:sz w:val="28"/>
          <w:szCs w:val="28"/>
          <w:rtl/>
        </w:rPr>
        <w:t>ی</w:t>
      </w:r>
      <w:r w:rsidRPr="00F87E41">
        <w:rPr>
          <w:rFonts w:cs="B Zar" w:hint="eastAsia"/>
          <w:sz w:val="28"/>
          <w:szCs w:val="28"/>
          <w:rtl/>
        </w:rPr>
        <w:t>افته‌ا</w:t>
      </w:r>
      <w:r w:rsidRPr="00F87E41">
        <w:rPr>
          <w:rFonts w:cs="B Zar" w:hint="cs"/>
          <w:sz w:val="28"/>
          <w:szCs w:val="28"/>
          <w:rtl/>
        </w:rPr>
        <w:t>ی</w:t>
      </w:r>
      <w:r w:rsidRPr="00F87E41">
        <w:rPr>
          <w:rFonts w:cs="B Zar"/>
          <w:sz w:val="28"/>
          <w:szCs w:val="28"/>
          <w:rtl/>
        </w:rPr>
        <w:t xml:space="preserve"> چالش مهم</w:t>
      </w:r>
      <w:r w:rsidRPr="00F87E41">
        <w:rPr>
          <w:rFonts w:cs="B Zar" w:hint="cs"/>
          <w:sz w:val="28"/>
          <w:szCs w:val="28"/>
          <w:rtl/>
        </w:rPr>
        <w:t>ی</w:t>
      </w:r>
      <w:r w:rsidRPr="00F87E41">
        <w:rPr>
          <w:rFonts w:cs="B Zar"/>
          <w:sz w:val="28"/>
          <w:szCs w:val="28"/>
          <w:rtl/>
        </w:rPr>
        <w:t xml:space="preserve"> برا</w:t>
      </w:r>
      <w:r w:rsidRPr="00F87E41">
        <w:rPr>
          <w:rFonts w:cs="B Zar" w:hint="cs"/>
          <w:sz w:val="28"/>
          <w:szCs w:val="28"/>
          <w:rtl/>
        </w:rPr>
        <w:t>ی</w:t>
      </w:r>
      <w:r w:rsidRPr="00F87E41">
        <w:rPr>
          <w:rFonts w:cs="B Zar"/>
          <w:sz w:val="28"/>
          <w:szCs w:val="28"/>
          <w:rtl/>
        </w:rPr>
        <w:t xml:space="preserve"> استدلال ارائه‌شده در ا</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مطالعه خواهد بود. با ا</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حال، تحل</w:t>
      </w:r>
      <w:r w:rsidRPr="00F87E41">
        <w:rPr>
          <w:rFonts w:cs="B Zar" w:hint="cs"/>
          <w:sz w:val="28"/>
          <w:szCs w:val="28"/>
          <w:rtl/>
        </w:rPr>
        <w:t>ی</w:t>
      </w:r>
      <w:r w:rsidRPr="00F87E41">
        <w:rPr>
          <w:rFonts w:cs="B Zar" w:hint="eastAsia"/>
          <w:sz w:val="28"/>
          <w:szCs w:val="28"/>
          <w:rtl/>
        </w:rPr>
        <w:t>ل</w:t>
      </w:r>
      <w:r w:rsidRPr="00F87E41">
        <w:rPr>
          <w:rFonts w:cs="B Zar"/>
          <w:sz w:val="28"/>
          <w:szCs w:val="28"/>
          <w:rtl/>
        </w:rPr>
        <w:t xml:space="preserve"> رگرس</w:t>
      </w:r>
      <w:r w:rsidRPr="00F87E41">
        <w:rPr>
          <w:rFonts w:cs="B Zar" w:hint="cs"/>
          <w:sz w:val="28"/>
          <w:szCs w:val="28"/>
          <w:rtl/>
        </w:rPr>
        <w:t>ی</w:t>
      </w:r>
      <w:r w:rsidRPr="00F87E41">
        <w:rPr>
          <w:rFonts w:cs="B Zar" w:hint="eastAsia"/>
          <w:sz w:val="28"/>
          <w:szCs w:val="28"/>
          <w:rtl/>
        </w:rPr>
        <w:t>ون</w:t>
      </w:r>
      <w:r w:rsidRPr="00F87E41">
        <w:rPr>
          <w:rFonts w:cs="B Zar"/>
          <w:sz w:val="28"/>
          <w:szCs w:val="28"/>
          <w:rtl/>
        </w:rPr>
        <w:t xml:space="preserve"> در جدول ۶.۴ نشان م</w:t>
      </w:r>
      <w:r w:rsidRPr="00F87E41">
        <w:rPr>
          <w:rFonts w:cs="B Zar" w:hint="cs"/>
          <w:sz w:val="28"/>
          <w:szCs w:val="28"/>
          <w:rtl/>
        </w:rPr>
        <w:t>ی‌</w:t>
      </w:r>
      <w:r w:rsidRPr="00F87E41">
        <w:rPr>
          <w:rFonts w:cs="B Zar" w:hint="eastAsia"/>
          <w:sz w:val="28"/>
          <w:szCs w:val="28"/>
          <w:rtl/>
        </w:rPr>
        <w:t>دهد</w:t>
      </w:r>
      <w:r w:rsidRPr="00F87E41">
        <w:rPr>
          <w:rFonts w:cs="B Zar"/>
          <w:sz w:val="28"/>
          <w:szCs w:val="28"/>
          <w:rtl/>
        </w:rPr>
        <w:t xml:space="preserve"> که متغ</w:t>
      </w:r>
      <w:r w:rsidRPr="00F87E41">
        <w:rPr>
          <w:rFonts w:cs="B Zar" w:hint="cs"/>
          <w:sz w:val="28"/>
          <w:szCs w:val="28"/>
          <w:rtl/>
        </w:rPr>
        <w:t>ی</w:t>
      </w:r>
      <w:r w:rsidRPr="00F87E41">
        <w:rPr>
          <w:rFonts w:cs="B Zar" w:hint="eastAsia"/>
          <w:sz w:val="28"/>
          <w:szCs w:val="28"/>
          <w:rtl/>
        </w:rPr>
        <w:t>ر</w:t>
      </w:r>
      <w:r w:rsidRPr="00F87E41">
        <w:rPr>
          <w:rFonts w:cs="B Zar"/>
          <w:sz w:val="28"/>
          <w:szCs w:val="28"/>
          <w:rtl/>
        </w:rPr>
        <w:t xml:space="preserve"> ب</w:t>
      </w:r>
      <w:r w:rsidRPr="00F87E41">
        <w:rPr>
          <w:rFonts w:cs="B Zar" w:hint="cs"/>
          <w:sz w:val="28"/>
          <w:szCs w:val="28"/>
          <w:rtl/>
        </w:rPr>
        <w:t>ی</w:t>
      </w:r>
      <w:r w:rsidRPr="00F87E41">
        <w:rPr>
          <w:rFonts w:cs="B Zar" w:hint="eastAsia"/>
          <w:sz w:val="28"/>
          <w:szCs w:val="28"/>
          <w:rtl/>
        </w:rPr>
        <w:t>ن‌الملل</w:t>
      </w:r>
      <w:r w:rsidRPr="00F87E41">
        <w:rPr>
          <w:rFonts w:cs="B Zar" w:hint="cs"/>
          <w:sz w:val="28"/>
          <w:szCs w:val="28"/>
          <w:rtl/>
        </w:rPr>
        <w:t>ی‌</w:t>
      </w:r>
      <w:r w:rsidRPr="00F87E41">
        <w:rPr>
          <w:rFonts w:cs="B Zar" w:hint="eastAsia"/>
          <w:sz w:val="28"/>
          <w:szCs w:val="28"/>
          <w:rtl/>
        </w:rPr>
        <w:t>ساز</w:t>
      </w:r>
      <w:r w:rsidRPr="00F87E41">
        <w:rPr>
          <w:rFonts w:cs="B Zar" w:hint="cs"/>
          <w:sz w:val="28"/>
          <w:szCs w:val="28"/>
          <w:rtl/>
        </w:rPr>
        <w:t>ی</w:t>
      </w:r>
      <w:r w:rsidRPr="00F87E41">
        <w:rPr>
          <w:rFonts w:cs="B Zar"/>
          <w:sz w:val="28"/>
          <w:szCs w:val="28"/>
          <w:rtl/>
        </w:rPr>
        <w:t xml:space="preserve"> ه</w:t>
      </w:r>
      <w:r w:rsidRPr="00F87E41">
        <w:rPr>
          <w:rFonts w:cs="B Zar" w:hint="cs"/>
          <w:sz w:val="28"/>
          <w:szCs w:val="28"/>
          <w:rtl/>
        </w:rPr>
        <w:t>ی</w:t>
      </w:r>
      <w:r w:rsidRPr="00F87E41">
        <w:rPr>
          <w:rFonts w:cs="B Zar" w:hint="eastAsia"/>
          <w:sz w:val="28"/>
          <w:szCs w:val="28"/>
          <w:rtl/>
        </w:rPr>
        <w:t>چ</w:t>
      </w:r>
      <w:r w:rsidRPr="00F87E41">
        <w:rPr>
          <w:rFonts w:cs="B Zar"/>
          <w:sz w:val="28"/>
          <w:szCs w:val="28"/>
          <w:rtl/>
        </w:rPr>
        <w:t xml:space="preserve"> تأث</w:t>
      </w:r>
      <w:r w:rsidRPr="00F87E41">
        <w:rPr>
          <w:rFonts w:cs="B Zar" w:hint="cs"/>
          <w:sz w:val="28"/>
          <w:szCs w:val="28"/>
          <w:rtl/>
        </w:rPr>
        <w:t>ی</w:t>
      </w:r>
      <w:r w:rsidRPr="00F87E41">
        <w:rPr>
          <w:rFonts w:cs="B Zar" w:hint="eastAsia"/>
          <w:sz w:val="28"/>
          <w:szCs w:val="28"/>
          <w:rtl/>
        </w:rPr>
        <w:t>ر</w:t>
      </w:r>
      <w:r w:rsidRPr="00F87E41">
        <w:rPr>
          <w:rFonts w:cs="B Zar"/>
          <w:sz w:val="28"/>
          <w:szCs w:val="28"/>
          <w:rtl/>
        </w:rPr>
        <w:t xml:space="preserve"> معنادار</w:t>
      </w:r>
      <w:r w:rsidRPr="00F87E41">
        <w:rPr>
          <w:rFonts w:cs="B Zar" w:hint="cs"/>
          <w:sz w:val="28"/>
          <w:szCs w:val="28"/>
          <w:rtl/>
        </w:rPr>
        <w:t>ی</w:t>
      </w:r>
      <w:r w:rsidRPr="00F87E41">
        <w:rPr>
          <w:rFonts w:cs="B Zar"/>
          <w:sz w:val="28"/>
          <w:szCs w:val="28"/>
          <w:rtl/>
        </w:rPr>
        <w:t xml:space="preserve"> بر منابع اطلاعات</w:t>
      </w:r>
      <w:r w:rsidRPr="00F87E41">
        <w:rPr>
          <w:rFonts w:cs="B Zar" w:hint="cs"/>
          <w:sz w:val="28"/>
          <w:szCs w:val="28"/>
          <w:rtl/>
        </w:rPr>
        <w:t>ی</w:t>
      </w:r>
      <w:r w:rsidRPr="00F87E41">
        <w:rPr>
          <w:rFonts w:cs="B Zar"/>
          <w:sz w:val="28"/>
          <w:szCs w:val="28"/>
          <w:rtl/>
        </w:rPr>
        <w:t xml:space="preserve"> مورد استفاده شرکت‌ها برا</w:t>
      </w:r>
      <w:r w:rsidRPr="00F87E41">
        <w:rPr>
          <w:rFonts w:cs="B Zar" w:hint="cs"/>
          <w:sz w:val="28"/>
          <w:szCs w:val="28"/>
          <w:rtl/>
        </w:rPr>
        <w:t>ی</w:t>
      </w:r>
      <w:r w:rsidRPr="00F87E41">
        <w:rPr>
          <w:rFonts w:cs="B Zar"/>
          <w:sz w:val="28"/>
          <w:szCs w:val="28"/>
          <w:rtl/>
        </w:rPr>
        <w:t xml:space="preserve"> توسعه دانش صنعت</w:t>
      </w:r>
      <w:r w:rsidRPr="00F87E41">
        <w:rPr>
          <w:rFonts w:cs="B Zar" w:hint="cs"/>
          <w:sz w:val="28"/>
          <w:szCs w:val="28"/>
          <w:rtl/>
        </w:rPr>
        <w:t>ی</w:t>
      </w:r>
      <w:r w:rsidRPr="00F87E41">
        <w:rPr>
          <w:rFonts w:cs="B Zar"/>
          <w:sz w:val="28"/>
          <w:szCs w:val="28"/>
          <w:rtl/>
        </w:rPr>
        <w:t xml:space="preserve"> و فناور</w:t>
      </w:r>
      <w:r w:rsidRPr="00F87E41">
        <w:rPr>
          <w:rFonts w:cs="B Zar" w:hint="cs"/>
          <w:sz w:val="28"/>
          <w:szCs w:val="28"/>
          <w:rtl/>
        </w:rPr>
        <w:t>ی</w:t>
      </w:r>
      <w:r w:rsidRPr="00F87E41">
        <w:rPr>
          <w:rFonts w:cs="B Zar"/>
          <w:sz w:val="28"/>
          <w:szCs w:val="28"/>
          <w:rtl/>
        </w:rPr>
        <w:t xml:space="preserve"> نداشت. با ا</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وجود، با توجه به ا</w:t>
      </w:r>
      <w:r w:rsidRPr="00F87E41">
        <w:rPr>
          <w:rFonts w:cs="B Zar" w:hint="cs"/>
          <w:sz w:val="28"/>
          <w:szCs w:val="28"/>
          <w:rtl/>
        </w:rPr>
        <w:t>ی</w:t>
      </w:r>
      <w:r w:rsidRPr="00F87E41">
        <w:rPr>
          <w:rFonts w:cs="B Zar" w:hint="eastAsia"/>
          <w:sz w:val="28"/>
          <w:szCs w:val="28"/>
          <w:rtl/>
        </w:rPr>
        <w:t>نکه</w:t>
      </w:r>
      <w:r w:rsidRPr="00F87E41">
        <w:rPr>
          <w:rFonts w:cs="B Zar"/>
          <w:sz w:val="28"/>
          <w:szCs w:val="28"/>
          <w:rtl/>
        </w:rPr>
        <w:t xml:space="preserve"> نمونه هم نسبتاً کوچک است و هم ممکن است به دل</w:t>
      </w:r>
      <w:r w:rsidRPr="00F87E41">
        <w:rPr>
          <w:rFonts w:cs="B Zar" w:hint="cs"/>
          <w:sz w:val="28"/>
          <w:szCs w:val="28"/>
          <w:rtl/>
        </w:rPr>
        <w:t>ی</w:t>
      </w:r>
      <w:r w:rsidRPr="00F87E41">
        <w:rPr>
          <w:rFonts w:cs="B Zar" w:hint="eastAsia"/>
          <w:sz w:val="28"/>
          <w:szCs w:val="28"/>
          <w:rtl/>
        </w:rPr>
        <w:t>ل</w:t>
      </w:r>
      <w:r w:rsidRPr="00F87E41">
        <w:rPr>
          <w:rFonts w:cs="B Zar"/>
          <w:sz w:val="28"/>
          <w:szCs w:val="28"/>
          <w:rtl/>
        </w:rPr>
        <w:t xml:space="preserve"> نحوه جمع‌آور</w:t>
      </w:r>
      <w:r w:rsidRPr="00F87E41">
        <w:rPr>
          <w:rFonts w:cs="B Zar" w:hint="cs"/>
          <w:sz w:val="28"/>
          <w:szCs w:val="28"/>
          <w:rtl/>
        </w:rPr>
        <w:t>ی</w:t>
      </w:r>
      <w:r w:rsidRPr="00F87E41">
        <w:rPr>
          <w:rFonts w:cs="B Zar"/>
          <w:sz w:val="28"/>
          <w:szCs w:val="28"/>
          <w:rtl/>
        </w:rPr>
        <w:t xml:space="preserve"> داده‌ها، به‌طور کامل نما</w:t>
      </w:r>
      <w:r w:rsidRPr="00F87E41">
        <w:rPr>
          <w:rFonts w:cs="B Zar" w:hint="cs"/>
          <w:sz w:val="28"/>
          <w:szCs w:val="28"/>
          <w:rtl/>
        </w:rPr>
        <w:t>ی</w:t>
      </w:r>
      <w:r w:rsidRPr="00F87E41">
        <w:rPr>
          <w:rFonts w:cs="B Zar" w:hint="eastAsia"/>
          <w:sz w:val="28"/>
          <w:szCs w:val="28"/>
          <w:rtl/>
        </w:rPr>
        <w:t>نده</w:t>
      </w:r>
      <w:r w:rsidRPr="00F87E41">
        <w:rPr>
          <w:rFonts w:cs="B Zar"/>
          <w:sz w:val="28"/>
          <w:szCs w:val="28"/>
          <w:rtl/>
        </w:rPr>
        <w:t xml:space="preserve"> جمع</w:t>
      </w:r>
      <w:r w:rsidRPr="00F87E41">
        <w:rPr>
          <w:rFonts w:cs="B Zar" w:hint="cs"/>
          <w:sz w:val="28"/>
          <w:szCs w:val="28"/>
          <w:rtl/>
        </w:rPr>
        <w:t>ی</w:t>
      </w:r>
      <w:r w:rsidRPr="00F87E41">
        <w:rPr>
          <w:rFonts w:cs="B Zar" w:hint="eastAsia"/>
          <w:sz w:val="28"/>
          <w:szCs w:val="28"/>
          <w:rtl/>
        </w:rPr>
        <w:t>ت</w:t>
      </w:r>
      <w:r w:rsidRPr="00F87E41">
        <w:rPr>
          <w:rFonts w:cs="B Zar"/>
          <w:sz w:val="28"/>
          <w:szCs w:val="28"/>
          <w:rtl/>
        </w:rPr>
        <w:t xml:space="preserve"> بزرگ‌ت</w:t>
      </w:r>
      <w:r w:rsidRPr="00F87E41">
        <w:rPr>
          <w:rFonts w:cs="B Zar" w:hint="eastAsia"/>
          <w:sz w:val="28"/>
          <w:szCs w:val="28"/>
          <w:rtl/>
        </w:rPr>
        <w:t>ر</w:t>
      </w:r>
      <w:r w:rsidRPr="00F87E41">
        <w:rPr>
          <w:rFonts w:cs="B Zar" w:hint="cs"/>
          <w:sz w:val="28"/>
          <w:szCs w:val="28"/>
          <w:rtl/>
        </w:rPr>
        <w:t>ی</w:t>
      </w:r>
      <w:r w:rsidRPr="00F87E41">
        <w:rPr>
          <w:rFonts w:cs="B Zar"/>
          <w:sz w:val="28"/>
          <w:szCs w:val="28"/>
          <w:rtl/>
        </w:rPr>
        <w:t xml:space="preserve"> از شرکت‌ها</w:t>
      </w:r>
      <w:r w:rsidRPr="00F87E41">
        <w:rPr>
          <w:rFonts w:cs="B Zar" w:hint="cs"/>
          <w:sz w:val="28"/>
          <w:szCs w:val="28"/>
          <w:rtl/>
        </w:rPr>
        <w:t>یی</w:t>
      </w:r>
      <w:r w:rsidRPr="00F87E41">
        <w:rPr>
          <w:rFonts w:cs="B Zar"/>
          <w:sz w:val="28"/>
          <w:szCs w:val="28"/>
          <w:rtl/>
        </w:rPr>
        <w:t xml:space="preserve"> که در نما</w:t>
      </w:r>
      <w:r w:rsidRPr="00F87E41">
        <w:rPr>
          <w:rFonts w:cs="B Zar" w:hint="cs"/>
          <w:sz w:val="28"/>
          <w:szCs w:val="28"/>
          <w:rtl/>
        </w:rPr>
        <w:t>ی</w:t>
      </w:r>
      <w:r w:rsidRPr="00F87E41">
        <w:rPr>
          <w:rFonts w:cs="B Zar" w:hint="eastAsia"/>
          <w:sz w:val="28"/>
          <w:szCs w:val="28"/>
          <w:rtl/>
        </w:rPr>
        <w:t>شگاه‌ها</w:t>
      </w:r>
      <w:r w:rsidRPr="00F87E41">
        <w:rPr>
          <w:rFonts w:cs="B Zar" w:hint="cs"/>
          <w:sz w:val="28"/>
          <w:szCs w:val="28"/>
          <w:rtl/>
        </w:rPr>
        <w:t>ی</w:t>
      </w:r>
      <w:r w:rsidRPr="00F87E41">
        <w:rPr>
          <w:rFonts w:cs="B Zar"/>
          <w:sz w:val="28"/>
          <w:szCs w:val="28"/>
          <w:rtl/>
        </w:rPr>
        <w:t xml:space="preserve"> تجار</w:t>
      </w:r>
      <w:r w:rsidRPr="00F87E41">
        <w:rPr>
          <w:rFonts w:cs="B Zar" w:hint="cs"/>
          <w:sz w:val="28"/>
          <w:szCs w:val="28"/>
          <w:rtl/>
        </w:rPr>
        <w:t>ی</w:t>
      </w:r>
      <w:r w:rsidRPr="00F87E41">
        <w:rPr>
          <w:rFonts w:cs="B Zar"/>
          <w:sz w:val="28"/>
          <w:szCs w:val="28"/>
          <w:rtl/>
        </w:rPr>
        <w:t xml:space="preserve"> شرکت م</w:t>
      </w:r>
      <w:r w:rsidRPr="00F87E41">
        <w:rPr>
          <w:rFonts w:cs="B Zar" w:hint="cs"/>
          <w:sz w:val="28"/>
          <w:szCs w:val="28"/>
          <w:rtl/>
        </w:rPr>
        <w:t>ی‌</w:t>
      </w:r>
      <w:r w:rsidRPr="00F87E41">
        <w:rPr>
          <w:rFonts w:cs="B Zar" w:hint="eastAsia"/>
          <w:sz w:val="28"/>
          <w:szCs w:val="28"/>
          <w:rtl/>
        </w:rPr>
        <w:t>کنند</w:t>
      </w:r>
      <w:r w:rsidRPr="00F87E41">
        <w:rPr>
          <w:rFonts w:cs="B Zar"/>
          <w:sz w:val="28"/>
          <w:szCs w:val="28"/>
          <w:rtl/>
        </w:rPr>
        <w:t xml:space="preserve"> نباشد، لازم است هنگام ارائه اظهارات کل</w:t>
      </w:r>
      <w:r w:rsidRPr="00F87E41">
        <w:rPr>
          <w:rFonts w:cs="B Zar" w:hint="cs"/>
          <w:sz w:val="28"/>
          <w:szCs w:val="28"/>
          <w:rtl/>
        </w:rPr>
        <w:t>ی</w:t>
      </w:r>
      <w:r w:rsidRPr="00F87E41">
        <w:rPr>
          <w:rFonts w:cs="B Zar"/>
          <w:sz w:val="28"/>
          <w:szCs w:val="28"/>
          <w:rtl/>
        </w:rPr>
        <w:t xml:space="preserve"> در مورد هرگونه روابط مشاهده‌شده، محتاط بود.</w:t>
      </w:r>
    </w:p>
    <w:p w14:paraId="0F4AC3D1" w14:textId="77777777" w:rsidR="00E535BD" w:rsidRPr="00AE73C0" w:rsidRDefault="00E535BD" w:rsidP="00E535BD">
      <w:pPr>
        <w:rPr>
          <w:rFonts w:cs="B Zar"/>
          <w:sz w:val="28"/>
          <w:szCs w:val="28"/>
          <w:rtl/>
        </w:rPr>
      </w:pPr>
      <w:r w:rsidRPr="00AE73C0">
        <w:rPr>
          <w:rFonts w:cs="B Zar"/>
          <w:sz w:val="28"/>
          <w:szCs w:val="28"/>
          <w:rtl/>
        </w:rPr>
        <w:t>جدول ۶.۴: تحل</w:t>
      </w:r>
      <w:r w:rsidRPr="00AE73C0">
        <w:rPr>
          <w:rFonts w:cs="B Zar" w:hint="cs"/>
          <w:sz w:val="28"/>
          <w:szCs w:val="28"/>
          <w:rtl/>
        </w:rPr>
        <w:t>ی</w:t>
      </w:r>
      <w:r w:rsidRPr="00AE73C0">
        <w:rPr>
          <w:rFonts w:cs="B Zar" w:hint="eastAsia"/>
          <w:sz w:val="28"/>
          <w:szCs w:val="28"/>
          <w:rtl/>
        </w:rPr>
        <w:t>ل</w:t>
      </w:r>
      <w:r w:rsidRPr="00AE73C0">
        <w:rPr>
          <w:rFonts w:cs="B Zar"/>
          <w:sz w:val="28"/>
          <w:szCs w:val="28"/>
          <w:rtl/>
        </w:rPr>
        <w:t xml:space="preserve"> رگرس</w:t>
      </w:r>
      <w:r w:rsidRPr="00AE73C0">
        <w:rPr>
          <w:rFonts w:cs="B Zar" w:hint="cs"/>
          <w:sz w:val="28"/>
          <w:szCs w:val="28"/>
          <w:rtl/>
        </w:rPr>
        <w:t>ی</w:t>
      </w:r>
      <w:r w:rsidRPr="00AE73C0">
        <w:rPr>
          <w:rFonts w:cs="B Zar" w:hint="eastAsia"/>
          <w:sz w:val="28"/>
          <w:szCs w:val="28"/>
          <w:rtl/>
        </w:rPr>
        <w:t>ون</w:t>
      </w:r>
      <w:r w:rsidRPr="00AE73C0">
        <w:rPr>
          <w:rFonts w:cs="B Zar"/>
          <w:sz w:val="28"/>
          <w:szCs w:val="28"/>
          <w:rtl/>
        </w:rPr>
        <w:t xml:space="preserve"> - عوامل مؤثر بر استفاده شرکت‌ها از منابع اطلاعات فناور</w:t>
      </w:r>
      <w:r w:rsidRPr="00AE73C0">
        <w:rPr>
          <w:rFonts w:cs="B Zar" w:hint="cs"/>
          <w:sz w:val="28"/>
          <w:szCs w:val="28"/>
          <w:rtl/>
        </w:rPr>
        <w:t>ی</w:t>
      </w:r>
    </w:p>
    <w:tbl>
      <w:tblPr>
        <w:tblStyle w:val="TableGrid"/>
        <w:bidiVisual/>
        <w:tblW w:w="7791" w:type="dxa"/>
        <w:tblInd w:w="1215" w:type="dxa"/>
        <w:tblLook w:val="04A0" w:firstRow="1" w:lastRow="0" w:firstColumn="1" w:lastColumn="0" w:noHBand="0" w:noVBand="1"/>
      </w:tblPr>
      <w:tblGrid>
        <w:gridCol w:w="1252"/>
        <w:gridCol w:w="1655"/>
        <w:gridCol w:w="1758"/>
        <w:gridCol w:w="1580"/>
        <w:gridCol w:w="1546"/>
      </w:tblGrid>
      <w:tr w:rsidR="00E535BD" w14:paraId="277B3ED0" w14:textId="77777777" w:rsidTr="00667BF0">
        <w:tc>
          <w:tcPr>
            <w:tcW w:w="1252" w:type="dxa"/>
            <w:tcBorders>
              <w:left w:val="nil"/>
              <w:bottom w:val="single" w:sz="4" w:space="0" w:color="auto"/>
            </w:tcBorders>
          </w:tcPr>
          <w:p w14:paraId="4246D4D5" w14:textId="77777777" w:rsidR="00E535BD" w:rsidRPr="000122C8" w:rsidRDefault="00E535BD" w:rsidP="00667BF0">
            <w:pPr>
              <w:rPr>
                <w:rFonts w:cs="B Mitra"/>
                <w:rtl/>
              </w:rPr>
            </w:pPr>
          </w:p>
        </w:tc>
        <w:tc>
          <w:tcPr>
            <w:tcW w:w="1655" w:type="dxa"/>
          </w:tcPr>
          <w:p w14:paraId="325FDA27" w14:textId="77777777" w:rsidR="00E535BD" w:rsidRPr="00890CFB" w:rsidRDefault="00E535BD" w:rsidP="00667BF0">
            <w:pPr>
              <w:rPr>
                <w:rFonts w:cs="B Mitra"/>
                <w:b/>
                <w:bCs/>
                <w:sz w:val="16"/>
                <w:szCs w:val="16"/>
              </w:rPr>
            </w:pPr>
            <w:r w:rsidRPr="00C67CEF">
              <w:rPr>
                <w:rFonts w:cs="B Mitra" w:hint="cs"/>
                <w:b/>
                <w:bCs/>
                <w:sz w:val="16"/>
                <w:szCs w:val="16"/>
                <w:rtl/>
              </w:rPr>
              <w:t>شبکه های اجتماعی عمومی</w:t>
            </w:r>
          </w:p>
        </w:tc>
        <w:tc>
          <w:tcPr>
            <w:tcW w:w="1758" w:type="dxa"/>
          </w:tcPr>
          <w:p w14:paraId="2240DDCA" w14:textId="77777777" w:rsidR="00E535BD" w:rsidRPr="00890CFB" w:rsidRDefault="00E535BD" w:rsidP="00667BF0">
            <w:pPr>
              <w:rPr>
                <w:rFonts w:cs="B Mitra"/>
                <w:b/>
                <w:bCs/>
                <w:sz w:val="16"/>
                <w:szCs w:val="16"/>
                <w:rtl/>
              </w:rPr>
            </w:pPr>
            <w:r w:rsidRPr="00C85DF8">
              <w:rPr>
                <w:rFonts w:cs="B Mitra"/>
                <w:b/>
                <w:bCs/>
                <w:sz w:val="16"/>
                <w:szCs w:val="16"/>
                <w:rtl/>
              </w:rPr>
              <w:t>وب‌سا</w:t>
            </w:r>
            <w:r w:rsidRPr="00C85DF8">
              <w:rPr>
                <w:rFonts w:cs="B Mitra" w:hint="cs"/>
                <w:b/>
                <w:bCs/>
                <w:sz w:val="16"/>
                <w:szCs w:val="16"/>
                <w:rtl/>
              </w:rPr>
              <w:t>ی</w:t>
            </w:r>
            <w:r w:rsidRPr="00C85DF8">
              <w:rPr>
                <w:rFonts w:cs="B Mitra" w:hint="eastAsia"/>
                <w:b/>
                <w:bCs/>
                <w:sz w:val="16"/>
                <w:szCs w:val="16"/>
                <w:rtl/>
              </w:rPr>
              <w:t>ت‌ها</w:t>
            </w:r>
            <w:r w:rsidRPr="00C85DF8">
              <w:rPr>
                <w:rFonts w:cs="B Mitra" w:hint="cs"/>
                <w:b/>
                <w:bCs/>
                <w:sz w:val="16"/>
                <w:szCs w:val="16"/>
                <w:rtl/>
              </w:rPr>
              <w:t>ی</w:t>
            </w:r>
            <w:r w:rsidRPr="00C85DF8">
              <w:rPr>
                <w:rFonts w:cs="B Mitra"/>
                <w:b/>
                <w:bCs/>
                <w:sz w:val="16"/>
                <w:szCs w:val="16"/>
                <w:rtl/>
              </w:rPr>
              <w:t xml:space="preserve"> </w:t>
            </w:r>
            <w:r>
              <w:rPr>
                <w:rFonts w:cs="B Mitra" w:hint="cs"/>
                <w:b/>
                <w:bCs/>
                <w:sz w:val="16"/>
                <w:szCs w:val="16"/>
                <w:rtl/>
              </w:rPr>
              <w:t xml:space="preserve">حرفه ای </w:t>
            </w:r>
            <w:r w:rsidRPr="00C85DF8">
              <w:rPr>
                <w:rFonts w:cs="B Mitra"/>
                <w:b/>
                <w:bCs/>
                <w:sz w:val="16"/>
                <w:szCs w:val="16"/>
                <w:rtl/>
              </w:rPr>
              <w:t>اختصاص</w:t>
            </w:r>
            <w:r w:rsidRPr="00C85DF8">
              <w:rPr>
                <w:rFonts w:cs="B Mitra" w:hint="cs"/>
                <w:b/>
                <w:bCs/>
                <w:sz w:val="16"/>
                <w:szCs w:val="16"/>
                <w:rtl/>
              </w:rPr>
              <w:t>ی</w:t>
            </w:r>
            <w:r w:rsidRPr="00C85DF8">
              <w:rPr>
                <w:rFonts w:cs="B Mitra"/>
                <w:b/>
                <w:bCs/>
                <w:sz w:val="16"/>
                <w:szCs w:val="16"/>
                <w:rtl/>
              </w:rPr>
              <w:t xml:space="preserve"> </w:t>
            </w:r>
          </w:p>
        </w:tc>
        <w:tc>
          <w:tcPr>
            <w:tcW w:w="1580" w:type="dxa"/>
          </w:tcPr>
          <w:p w14:paraId="2D895D22" w14:textId="77777777" w:rsidR="00E535BD" w:rsidRPr="00890CFB" w:rsidRDefault="00E535BD" w:rsidP="00667BF0">
            <w:pPr>
              <w:rPr>
                <w:rFonts w:cs="B Mitra"/>
                <w:b/>
                <w:bCs/>
                <w:sz w:val="16"/>
                <w:szCs w:val="16"/>
                <w:rtl/>
              </w:rPr>
            </w:pPr>
            <w:r w:rsidRPr="00F33A5B">
              <w:rPr>
                <w:rFonts w:cs="B Mitra"/>
                <w:b/>
                <w:bCs/>
                <w:sz w:val="16"/>
                <w:szCs w:val="16"/>
                <w:rtl/>
              </w:rPr>
              <w:t>مشاوره حرفه‌ا</w:t>
            </w:r>
            <w:r w:rsidRPr="00F33A5B">
              <w:rPr>
                <w:rFonts w:cs="B Mitra" w:hint="cs"/>
                <w:b/>
                <w:bCs/>
                <w:sz w:val="16"/>
                <w:szCs w:val="16"/>
                <w:rtl/>
              </w:rPr>
              <w:t>ی</w:t>
            </w:r>
            <w:r w:rsidRPr="00F33A5B">
              <w:rPr>
                <w:rFonts w:cs="B Mitra"/>
                <w:b/>
                <w:bCs/>
                <w:sz w:val="16"/>
                <w:szCs w:val="16"/>
                <w:rtl/>
              </w:rPr>
              <w:t xml:space="preserve"> تلفن</w:t>
            </w:r>
            <w:r w:rsidRPr="00F33A5B">
              <w:rPr>
                <w:rFonts w:cs="B Mitra" w:hint="cs"/>
                <w:b/>
                <w:bCs/>
                <w:sz w:val="16"/>
                <w:szCs w:val="16"/>
                <w:rtl/>
              </w:rPr>
              <w:t>ی</w:t>
            </w:r>
          </w:p>
        </w:tc>
        <w:tc>
          <w:tcPr>
            <w:tcW w:w="1546" w:type="dxa"/>
            <w:tcBorders>
              <w:right w:val="nil"/>
            </w:tcBorders>
          </w:tcPr>
          <w:p w14:paraId="09C6B786" w14:textId="77777777" w:rsidR="00E535BD" w:rsidRPr="00F33A5B" w:rsidRDefault="00E535BD" w:rsidP="00667BF0">
            <w:pPr>
              <w:rPr>
                <w:rFonts w:cs="B Mitra"/>
                <w:b/>
                <w:bCs/>
                <w:sz w:val="16"/>
                <w:szCs w:val="16"/>
                <w:rtl/>
              </w:rPr>
            </w:pPr>
          </w:p>
        </w:tc>
      </w:tr>
      <w:tr w:rsidR="00E535BD" w14:paraId="2C8A6EF4" w14:textId="77777777" w:rsidTr="00667BF0">
        <w:tc>
          <w:tcPr>
            <w:tcW w:w="1252" w:type="dxa"/>
            <w:tcBorders>
              <w:left w:val="nil"/>
              <w:bottom w:val="nil"/>
              <w:right w:val="nil"/>
            </w:tcBorders>
          </w:tcPr>
          <w:p w14:paraId="3E256EB4" w14:textId="77777777" w:rsidR="00E535BD" w:rsidRPr="001655C8" w:rsidRDefault="00E535BD" w:rsidP="00667BF0">
            <w:pPr>
              <w:rPr>
                <w:rFonts w:cs="B Mitra"/>
                <w:rtl/>
              </w:rPr>
            </w:pPr>
          </w:p>
        </w:tc>
        <w:tc>
          <w:tcPr>
            <w:tcW w:w="4993" w:type="dxa"/>
            <w:gridSpan w:val="3"/>
            <w:tcBorders>
              <w:left w:val="nil"/>
              <w:bottom w:val="nil"/>
              <w:right w:val="nil"/>
            </w:tcBorders>
          </w:tcPr>
          <w:p w14:paraId="3D14D19F" w14:textId="77777777" w:rsidR="00E535BD" w:rsidRPr="00890CFB" w:rsidRDefault="00E535BD" w:rsidP="00667BF0">
            <w:pPr>
              <w:jc w:val="center"/>
              <w:rPr>
                <w:rFonts w:cs="B Mitra"/>
                <w:sz w:val="18"/>
                <w:szCs w:val="18"/>
                <w:rtl/>
              </w:rPr>
            </w:pPr>
          </w:p>
        </w:tc>
        <w:tc>
          <w:tcPr>
            <w:tcW w:w="1546" w:type="dxa"/>
            <w:tcBorders>
              <w:left w:val="nil"/>
              <w:bottom w:val="nil"/>
              <w:right w:val="nil"/>
            </w:tcBorders>
          </w:tcPr>
          <w:p w14:paraId="62BA9F9F" w14:textId="77777777" w:rsidR="00E535BD" w:rsidRPr="00890CFB" w:rsidRDefault="00E535BD" w:rsidP="00667BF0">
            <w:pPr>
              <w:jc w:val="center"/>
              <w:rPr>
                <w:rFonts w:cs="B Mitra"/>
                <w:sz w:val="18"/>
                <w:szCs w:val="18"/>
                <w:rtl/>
              </w:rPr>
            </w:pPr>
          </w:p>
        </w:tc>
      </w:tr>
    </w:tbl>
    <w:p w14:paraId="55CF5876" w14:textId="77777777" w:rsidR="00E535BD" w:rsidRDefault="00E535BD" w:rsidP="00E535BD">
      <w:pPr>
        <w:ind w:left="-755"/>
        <w:jc w:val="center"/>
        <w:rPr>
          <w:rFonts w:cs="B Zar"/>
          <w:b/>
          <w:bCs/>
          <w:sz w:val="20"/>
          <w:szCs w:val="20"/>
          <w:rtl/>
        </w:rPr>
      </w:pPr>
    </w:p>
    <w:p w14:paraId="0E818E32" w14:textId="77777777" w:rsidR="00E535BD" w:rsidRPr="00CE732E" w:rsidRDefault="00E535BD" w:rsidP="00E535BD">
      <w:pPr>
        <w:spacing w:after="0"/>
        <w:ind w:left="1513"/>
        <w:rPr>
          <w:rFonts w:cs="B Mitra"/>
          <w:b/>
          <w:bCs/>
          <w:sz w:val="18"/>
          <w:szCs w:val="18"/>
          <w:rtl/>
        </w:rPr>
      </w:pPr>
      <w:r w:rsidRPr="00CE732E">
        <w:rPr>
          <w:rFonts w:cs="B Mitra" w:hint="cs"/>
          <w:b/>
          <w:bCs/>
          <w:sz w:val="18"/>
          <w:szCs w:val="18"/>
          <w:rtl/>
        </w:rPr>
        <w:t>کشور</w:t>
      </w:r>
    </w:p>
    <w:tbl>
      <w:tblPr>
        <w:tblStyle w:val="TableGrid"/>
        <w:bidiVisual/>
        <w:tblW w:w="5809" w:type="dxa"/>
        <w:tblInd w:w="1601" w:type="dxa"/>
        <w:tblLook w:val="04A0" w:firstRow="1" w:lastRow="0" w:firstColumn="1" w:lastColumn="0" w:noHBand="0" w:noVBand="1"/>
      </w:tblPr>
      <w:tblGrid>
        <w:gridCol w:w="465"/>
        <w:gridCol w:w="1216"/>
        <w:gridCol w:w="851"/>
        <w:gridCol w:w="708"/>
        <w:gridCol w:w="867"/>
        <w:gridCol w:w="1466"/>
        <w:gridCol w:w="236"/>
      </w:tblGrid>
      <w:tr w:rsidR="00E535BD" w14:paraId="1D5401DE" w14:textId="77777777" w:rsidTr="00667BF0">
        <w:trPr>
          <w:trHeight w:val="113"/>
        </w:trPr>
        <w:tc>
          <w:tcPr>
            <w:tcW w:w="465" w:type="dxa"/>
            <w:tcBorders>
              <w:left w:val="nil"/>
            </w:tcBorders>
            <w:vAlign w:val="center"/>
          </w:tcPr>
          <w:p w14:paraId="1B38DA26" w14:textId="77777777" w:rsidR="00E535BD" w:rsidRPr="003312DF" w:rsidRDefault="00E535BD" w:rsidP="00667BF0">
            <w:pPr>
              <w:rPr>
                <w:rFonts w:cs="B Nazanin"/>
                <w:b/>
                <w:bCs/>
                <w:sz w:val="12"/>
                <w:szCs w:val="12"/>
                <w:rtl/>
              </w:rPr>
            </w:pPr>
          </w:p>
        </w:tc>
        <w:tc>
          <w:tcPr>
            <w:tcW w:w="1216" w:type="dxa"/>
          </w:tcPr>
          <w:p w14:paraId="6F15B04E" w14:textId="77777777" w:rsidR="00E535BD" w:rsidRPr="00D3182D" w:rsidRDefault="00E535BD" w:rsidP="00667BF0">
            <w:pPr>
              <w:rPr>
                <w:rFonts w:cs="B Nazanin"/>
                <w:b/>
                <w:bCs/>
                <w:sz w:val="12"/>
                <w:szCs w:val="12"/>
                <w:rtl/>
              </w:rPr>
            </w:pPr>
            <w:r>
              <w:rPr>
                <w:rFonts w:cs="B Nazanin" w:hint="cs"/>
                <w:b/>
                <w:bCs/>
                <w:sz w:val="14"/>
                <w:szCs w:val="14"/>
                <w:rtl/>
              </w:rPr>
              <w:t>ایالات متحده و آلمان</w:t>
            </w:r>
          </w:p>
        </w:tc>
        <w:tc>
          <w:tcPr>
            <w:tcW w:w="851" w:type="dxa"/>
            <w:vAlign w:val="center"/>
          </w:tcPr>
          <w:p w14:paraId="2E198BA2" w14:textId="77777777" w:rsidR="00E535BD" w:rsidRPr="00D3182D" w:rsidRDefault="00E535BD" w:rsidP="00667BF0">
            <w:pPr>
              <w:bidi w:val="0"/>
              <w:rPr>
                <w:rFonts w:cs="B Nazanin"/>
                <w:b/>
                <w:bCs/>
                <w:sz w:val="12"/>
                <w:szCs w:val="12"/>
                <w:rtl/>
                <w:lang w:bidi="ar-SA"/>
              </w:rPr>
            </w:pPr>
            <w:r w:rsidRPr="00925ED6">
              <w:rPr>
                <w:rStyle w:val="fontstyle01"/>
                <w:rFonts w:cs="B Nazanin"/>
                <w:b/>
                <w:bCs/>
                <w:sz w:val="12"/>
                <w:szCs w:val="12"/>
              </w:rPr>
              <w:t>1.05 (</w:t>
            </w:r>
            <w:proofErr w:type="gramStart"/>
            <w:r w:rsidRPr="00925ED6">
              <w:rPr>
                <w:rStyle w:val="fontstyle01"/>
                <w:rFonts w:cs="B Nazanin"/>
                <w:b/>
                <w:bCs/>
                <w:sz w:val="12"/>
                <w:szCs w:val="12"/>
              </w:rPr>
              <w:t>0.42)*</w:t>
            </w:r>
            <w:proofErr w:type="gramEnd"/>
            <w:r w:rsidRPr="00925ED6">
              <w:rPr>
                <w:rStyle w:val="fontstyle01"/>
                <w:rFonts w:cs="B Nazanin"/>
                <w:b/>
                <w:bCs/>
                <w:sz w:val="12"/>
                <w:szCs w:val="12"/>
              </w:rPr>
              <w:t>*</w:t>
            </w:r>
          </w:p>
        </w:tc>
        <w:tc>
          <w:tcPr>
            <w:tcW w:w="708" w:type="dxa"/>
            <w:vAlign w:val="center"/>
          </w:tcPr>
          <w:p w14:paraId="250EA3E3" w14:textId="77777777" w:rsidR="00E535BD" w:rsidRPr="00925ED6" w:rsidRDefault="00E535BD" w:rsidP="00667BF0">
            <w:pPr>
              <w:bidi w:val="0"/>
              <w:rPr>
                <w:rFonts w:cs="B Nazanin"/>
                <w:b/>
                <w:bCs/>
                <w:sz w:val="12"/>
                <w:szCs w:val="12"/>
                <w:rtl/>
                <w:lang w:bidi="ar-SA"/>
              </w:rPr>
            </w:pPr>
            <w:r w:rsidRPr="00925ED6">
              <w:rPr>
                <w:rStyle w:val="fontstyle01"/>
                <w:rFonts w:cs="B Nazanin"/>
                <w:b/>
                <w:bCs/>
                <w:sz w:val="12"/>
                <w:szCs w:val="12"/>
              </w:rPr>
              <w:t>0.44 (0.38)</w:t>
            </w:r>
          </w:p>
        </w:tc>
        <w:tc>
          <w:tcPr>
            <w:tcW w:w="867" w:type="dxa"/>
            <w:vAlign w:val="center"/>
          </w:tcPr>
          <w:p w14:paraId="3DB213BB" w14:textId="77777777" w:rsidR="00E535BD" w:rsidRPr="0026192B" w:rsidRDefault="00E535BD" w:rsidP="00667BF0">
            <w:pPr>
              <w:bidi w:val="0"/>
              <w:rPr>
                <w:rFonts w:cs="B Nazanin"/>
                <w:b/>
                <w:bCs/>
                <w:sz w:val="12"/>
                <w:szCs w:val="12"/>
                <w:rtl/>
                <w:lang w:bidi="ar-SA"/>
              </w:rPr>
            </w:pPr>
            <w:r w:rsidRPr="0026192B">
              <w:rPr>
                <w:rStyle w:val="fontstyle01"/>
                <w:rFonts w:cs="B Nazanin"/>
                <w:b/>
                <w:bCs/>
                <w:sz w:val="12"/>
                <w:szCs w:val="12"/>
              </w:rPr>
              <w:t>0.73 (</w:t>
            </w:r>
            <w:proofErr w:type="gramStart"/>
            <w:r w:rsidRPr="0026192B">
              <w:rPr>
                <w:rStyle w:val="fontstyle01"/>
                <w:rFonts w:cs="B Nazanin"/>
                <w:b/>
                <w:bCs/>
                <w:sz w:val="12"/>
                <w:szCs w:val="12"/>
              </w:rPr>
              <w:t>0.40)*</w:t>
            </w:r>
            <w:proofErr w:type="gramEnd"/>
          </w:p>
        </w:tc>
        <w:tc>
          <w:tcPr>
            <w:tcW w:w="1466" w:type="dxa"/>
            <w:tcBorders>
              <w:right w:val="single" w:sz="4" w:space="0" w:color="FFFFFF" w:themeColor="background1"/>
            </w:tcBorders>
            <w:shd w:val="clear" w:color="auto" w:fill="FFFFFF" w:themeFill="background1"/>
            <w:vAlign w:val="center"/>
          </w:tcPr>
          <w:p w14:paraId="73ABC5B9" w14:textId="77777777" w:rsidR="00E535BD" w:rsidRPr="003A1A26" w:rsidRDefault="00E535BD" w:rsidP="00667BF0">
            <w:pPr>
              <w:rPr>
                <w:rFonts w:cs="B Nazanin"/>
                <w:b/>
                <w:bCs/>
                <w:sz w:val="12"/>
                <w:szCs w:val="12"/>
                <w:rtl/>
              </w:rPr>
            </w:pPr>
          </w:p>
        </w:tc>
        <w:tc>
          <w:tcPr>
            <w:tcW w:w="236" w:type="dxa"/>
            <w:tcBorders>
              <w:left w:val="single" w:sz="4" w:space="0" w:color="FFFFFF" w:themeColor="background1"/>
              <w:right w:val="nil"/>
            </w:tcBorders>
            <w:vAlign w:val="center"/>
          </w:tcPr>
          <w:p w14:paraId="1FCD2D6A" w14:textId="77777777" w:rsidR="00E535BD" w:rsidRPr="00D3182D" w:rsidRDefault="00E535BD" w:rsidP="00667BF0">
            <w:pPr>
              <w:rPr>
                <w:rFonts w:cs="B Nazanin"/>
                <w:b/>
                <w:bCs/>
                <w:sz w:val="12"/>
                <w:szCs w:val="12"/>
                <w:rtl/>
              </w:rPr>
            </w:pPr>
          </w:p>
        </w:tc>
      </w:tr>
    </w:tbl>
    <w:p w14:paraId="3AD86AA1" w14:textId="77777777" w:rsidR="00E535BD" w:rsidRPr="003312DF" w:rsidRDefault="00E535BD" w:rsidP="00E535BD">
      <w:pPr>
        <w:ind w:left="-755"/>
        <w:rPr>
          <w:rFonts w:cs="B Zar"/>
          <w:b/>
          <w:bCs/>
          <w:sz w:val="20"/>
          <w:szCs w:val="20"/>
          <w:rtl/>
        </w:rPr>
      </w:pPr>
    </w:p>
    <w:p w14:paraId="1B7F792F" w14:textId="77777777" w:rsidR="00E535BD" w:rsidRPr="00DF76E9" w:rsidRDefault="00E535BD" w:rsidP="00E535BD">
      <w:pPr>
        <w:spacing w:after="0"/>
        <w:ind w:left="1513"/>
        <w:rPr>
          <w:rFonts w:cs="B Mitra"/>
          <w:b/>
          <w:bCs/>
          <w:sz w:val="20"/>
          <w:szCs w:val="20"/>
          <w:rtl/>
        </w:rPr>
      </w:pPr>
      <w:r w:rsidRPr="00DF76E9">
        <w:rPr>
          <w:rFonts w:cs="B Mitra" w:hint="cs"/>
          <w:b/>
          <w:bCs/>
          <w:sz w:val="20"/>
          <w:szCs w:val="20"/>
          <w:rtl/>
        </w:rPr>
        <w:t>ویژگی های شرکت</w:t>
      </w:r>
    </w:p>
    <w:tbl>
      <w:tblPr>
        <w:tblStyle w:val="TableGrid"/>
        <w:bidiVisual/>
        <w:tblW w:w="6076" w:type="dxa"/>
        <w:tblInd w:w="1446" w:type="dxa"/>
        <w:tblLook w:val="04A0" w:firstRow="1" w:lastRow="0" w:firstColumn="1" w:lastColumn="0" w:noHBand="0" w:noVBand="1"/>
      </w:tblPr>
      <w:tblGrid>
        <w:gridCol w:w="2188"/>
        <w:gridCol w:w="853"/>
        <w:gridCol w:w="906"/>
        <w:gridCol w:w="851"/>
        <w:gridCol w:w="567"/>
        <w:gridCol w:w="283"/>
        <w:gridCol w:w="428"/>
      </w:tblGrid>
      <w:tr w:rsidR="00E535BD" w14:paraId="301521BF" w14:textId="77777777" w:rsidTr="00667BF0">
        <w:trPr>
          <w:trHeight w:val="113"/>
        </w:trPr>
        <w:tc>
          <w:tcPr>
            <w:tcW w:w="2188" w:type="dxa"/>
            <w:tcBorders>
              <w:left w:val="nil"/>
              <w:right w:val="single" w:sz="4" w:space="0" w:color="FFFFFF" w:themeColor="background1"/>
            </w:tcBorders>
            <w:vAlign w:val="center"/>
          </w:tcPr>
          <w:p w14:paraId="0458B9A0" w14:textId="77777777" w:rsidR="00E535BD" w:rsidRPr="00DF76E9" w:rsidRDefault="00E535BD" w:rsidP="00667BF0">
            <w:pPr>
              <w:rPr>
                <w:rFonts w:cs="B Mitra"/>
                <w:b/>
                <w:bCs/>
                <w:sz w:val="15"/>
                <w:szCs w:val="15"/>
                <w:rtl/>
              </w:rPr>
            </w:pPr>
            <w:r w:rsidRPr="00DF76E9">
              <w:rPr>
                <w:rFonts w:cs="B Mitra"/>
                <w:b/>
                <w:bCs/>
                <w:sz w:val="15"/>
                <w:szCs w:val="15"/>
                <w:rtl/>
              </w:rPr>
              <w:t>نوع نما</w:t>
            </w:r>
            <w:r w:rsidRPr="00DF76E9">
              <w:rPr>
                <w:rFonts w:cs="B Mitra" w:hint="cs"/>
                <w:b/>
                <w:bCs/>
                <w:sz w:val="15"/>
                <w:szCs w:val="15"/>
                <w:rtl/>
              </w:rPr>
              <w:t>ی</w:t>
            </w:r>
            <w:r w:rsidRPr="00DF76E9">
              <w:rPr>
                <w:rFonts w:cs="B Mitra" w:hint="eastAsia"/>
                <w:b/>
                <w:bCs/>
                <w:sz w:val="15"/>
                <w:szCs w:val="15"/>
                <w:rtl/>
              </w:rPr>
              <w:t>شگاه</w:t>
            </w:r>
            <w:r w:rsidRPr="00DF76E9">
              <w:rPr>
                <w:rFonts w:cs="B Mitra"/>
                <w:b/>
                <w:bCs/>
                <w:sz w:val="15"/>
                <w:szCs w:val="15"/>
                <w:rtl/>
              </w:rPr>
              <w:t xml:space="preserve"> تجار</w:t>
            </w:r>
            <w:r w:rsidRPr="00DF76E9">
              <w:rPr>
                <w:rFonts w:cs="B Mitra" w:hint="cs"/>
                <w:b/>
                <w:bCs/>
                <w:sz w:val="15"/>
                <w:szCs w:val="15"/>
                <w:rtl/>
              </w:rPr>
              <w:t>ی</w:t>
            </w:r>
          </w:p>
        </w:tc>
        <w:tc>
          <w:tcPr>
            <w:tcW w:w="853" w:type="dxa"/>
            <w:tcBorders>
              <w:left w:val="single" w:sz="4" w:space="0" w:color="FFFFFF" w:themeColor="background1"/>
              <w:right w:val="single" w:sz="4" w:space="0" w:color="FFFFFF" w:themeColor="background1"/>
            </w:tcBorders>
          </w:tcPr>
          <w:p w14:paraId="5AD5CF6B" w14:textId="77777777" w:rsidR="00E535BD" w:rsidRPr="00D3182D" w:rsidRDefault="00E535BD" w:rsidP="00667BF0">
            <w:pPr>
              <w:rPr>
                <w:rFonts w:cs="B Nazanin"/>
                <w:b/>
                <w:bCs/>
                <w:sz w:val="12"/>
                <w:szCs w:val="12"/>
                <w:rtl/>
              </w:rPr>
            </w:pPr>
          </w:p>
        </w:tc>
        <w:tc>
          <w:tcPr>
            <w:tcW w:w="906" w:type="dxa"/>
            <w:tcBorders>
              <w:left w:val="single" w:sz="4" w:space="0" w:color="FFFFFF" w:themeColor="background1"/>
              <w:right w:val="single" w:sz="4" w:space="0" w:color="FFFFFF" w:themeColor="background1"/>
            </w:tcBorders>
            <w:vAlign w:val="center"/>
          </w:tcPr>
          <w:p w14:paraId="578320B9" w14:textId="77777777" w:rsidR="00E535BD" w:rsidRPr="00D3182D" w:rsidRDefault="00E535BD" w:rsidP="00667BF0">
            <w:pPr>
              <w:rPr>
                <w:rFonts w:cs="B Nazanin"/>
                <w:b/>
                <w:bCs/>
                <w:sz w:val="12"/>
                <w:szCs w:val="12"/>
                <w:rtl/>
              </w:rPr>
            </w:pPr>
          </w:p>
        </w:tc>
        <w:tc>
          <w:tcPr>
            <w:tcW w:w="851" w:type="dxa"/>
            <w:tcBorders>
              <w:left w:val="single" w:sz="4" w:space="0" w:color="FFFFFF" w:themeColor="background1"/>
              <w:right w:val="single" w:sz="4" w:space="0" w:color="FFFFFF" w:themeColor="background1"/>
            </w:tcBorders>
            <w:vAlign w:val="center"/>
          </w:tcPr>
          <w:p w14:paraId="5C8B45C7" w14:textId="77777777" w:rsidR="00E535BD" w:rsidRPr="00D3182D" w:rsidRDefault="00E535BD" w:rsidP="00667BF0">
            <w:pPr>
              <w:rPr>
                <w:rFonts w:cs="B Nazanin"/>
                <w:b/>
                <w:bCs/>
                <w:sz w:val="12"/>
                <w:szCs w:val="12"/>
                <w:rtl/>
              </w:rPr>
            </w:pPr>
          </w:p>
        </w:tc>
        <w:tc>
          <w:tcPr>
            <w:tcW w:w="567" w:type="dxa"/>
            <w:tcBorders>
              <w:left w:val="single" w:sz="4" w:space="0" w:color="FFFFFF" w:themeColor="background1"/>
              <w:right w:val="single" w:sz="4" w:space="0" w:color="FFFFFF" w:themeColor="background1"/>
            </w:tcBorders>
            <w:vAlign w:val="center"/>
          </w:tcPr>
          <w:p w14:paraId="6600C4B3"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4686E5F6"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4030ED87" w14:textId="77777777" w:rsidR="00E535BD" w:rsidRPr="00D3182D" w:rsidRDefault="00E535BD" w:rsidP="00667BF0">
            <w:pPr>
              <w:rPr>
                <w:rFonts w:cs="B Nazanin"/>
                <w:b/>
                <w:bCs/>
                <w:sz w:val="12"/>
                <w:szCs w:val="12"/>
                <w:rtl/>
              </w:rPr>
            </w:pPr>
          </w:p>
        </w:tc>
      </w:tr>
      <w:tr w:rsidR="00E535BD" w14:paraId="77EA4166" w14:textId="77777777" w:rsidTr="00667BF0">
        <w:trPr>
          <w:trHeight w:val="113"/>
        </w:trPr>
        <w:tc>
          <w:tcPr>
            <w:tcW w:w="2188" w:type="dxa"/>
            <w:tcBorders>
              <w:left w:val="nil"/>
            </w:tcBorders>
            <w:vAlign w:val="center"/>
          </w:tcPr>
          <w:p w14:paraId="35BC5DBA" w14:textId="77777777" w:rsidR="00E535BD" w:rsidRPr="00DF76E9" w:rsidRDefault="00E535BD" w:rsidP="00667BF0">
            <w:pPr>
              <w:ind w:left="238"/>
              <w:rPr>
                <w:rFonts w:cs="B Bardiya"/>
                <w:sz w:val="13"/>
                <w:szCs w:val="13"/>
                <w:rtl/>
              </w:rPr>
            </w:pPr>
            <w:r w:rsidRPr="00DF76E9">
              <w:rPr>
                <w:rFonts w:cs="B Bardiya" w:hint="cs"/>
                <w:sz w:val="13"/>
                <w:szCs w:val="13"/>
                <w:rtl/>
              </w:rPr>
              <w:t>ماشین آلات و الکترونیک</w:t>
            </w:r>
          </w:p>
        </w:tc>
        <w:tc>
          <w:tcPr>
            <w:tcW w:w="853" w:type="dxa"/>
          </w:tcPr>
          <w:p w14:paraId="16646B09" w14:textId="77777777" w:rsidR="00E535BD" w:rsidRPr="00D3182D" w:rsidRDefault="00E535BD" w:rsidP="00667BF0">
            <w:pPr>
              <w:bidi w:val="0"/>
              <w:jc w:val="center"/>
              <w:rPr>
                <w:rFonts w:cs="B Nazanin"/>
                <w:b/>
                <w:bCs/>
                <w:sz w:val="12"/>
                <w:szCs w:val="12"/>
              </w:rPr>
            </w:pPr>
            <w:r>
              <w:rPr>
                <w:rFonts w:cs="B Nazanin"/>
                <w:b/>
                <w:bCs/>
                <w:sz w:val="12"/>
                <w:szCs w:val="12"/>
              </w:rPr>
              <w:t xml:space="preserve">0.87 </w:t>
            </w:r>
            <w:r>
              <w:rPr>
                <w:rFonts w:cs="B Nazanin" w:hint="cs"/>
                <w:b/>
                <w:bCs/>
                <w:sz w:val="12"/>
                <w:szCs w:val="12"/>
                <w:rtl/>
              </w:rPr>
              <w:t>(0.44)</w:t>
            </w:r>
            <w:r>
              <w:rPr>
                <w:rFonts w:cs="B Nazanin"/>
                <w:b/>
                <w:bCs/>
                <w:sz w:val="12"/>
                <w:szCs w:val="12"/>
              </w:rPr>
              <w:t xml:space="preserve"> *</w:t>
            </w:r>
          </w:p>
        </w:tc>
        <w:tc>
          <w:tcPr>
            <w:tcW w:w="906" w:type="dxa"/>
            <w:vAlign w:val="center"/>
          </w:tcPr>
          <w:p w14:paraId="256AF02B" w14:textId="77777777" w:rsidR="00E535BD" w:rsidRPr="001B7EE2" w:rsidRDefault="00E535BD" w:rsidP="00667BF0">
            <w:pPr>
              <w:bidi w:val="0"/>
              <w:rPr>
                <w:rFonts w:cs="B Nazanin"/>
                <w:b/>
                <w:bCs/>
                <w:sz w:val="12"/>
                <w:szCs w:val="12"/>
                <w:rtl/>
                <w:lang w:bidi="ar-SA"/>
              </w:rPr>
            </w:pPr>
            <w:r w:rsidRPr="001B7EE2">
              <w:rPr>
                <w:rStyle w:val="fontstyle01"/>
                <w:rFonts w:cs="B Nazanin"/>
                <w:b/>
                <w:bCs/>
                <w:sz w:val="12"/>
                <w:szCs w:val="12"/>
              </w:rPr>
              <w:t>-</w:t>
            </w:r>
            <w:r w:rsidRPr="001B7EE2">
              <w:rPr>
                <w:rStyle w:val="fontstyle11"/>
                <w:rFonts w:cs="B Nazanin"/>
                <w:b/>
                <w:bCs/>
                <w:sz w:val="12"/>
                <w:szCs w:val="12"/>
              </w:rPr>
              <w:t>0.22 (0.40)</w:t>
            </w:r>
          </w:p>
        </w:tc>
        <w:tc>
          <w:tcPr>
            <w:tcW w:w="851" w:type="dxa"/>
            <w:vAlign w:val="center"/>
          </w:tcPr>
          <w:p w14:paraId="128C686E" w14:textId="77777777" w:rsidR="00E535BD" w:rsidRPr="00BC5F3B" w:rsidRDefault="00E535BD" w:rsidP="00667BF0">
            <w:pPr>
              <w:bidi w:val="0"/>
              <w:rPr>
                <w:rFonts w:cs="B Nazanin"/>
                <w:b/>
                <w:bCs/>
                <w:sz w:val="12"/>
                <w:szCs w:val="12"/>
                <w:rtl/>
                <w:lang w:bidi="ar-SA"/>
              </w:rPr>
            </w:pPr>
            <w:r w:rsidRPr="00BC5F3B">
              <w:rPr>
                <w:rStyle w:val="fontstyle01"/>
                <w:rFonts w:cs="B Nazanin"/>
                <w:b/>
                <w:bCs/>
                <w:sz w:val="12"/>
                <w:szCs w:val="12"/>
              </w:rPr>
              <w:t>0.23 (0.42)</w:t>
            </w:r>
          </w:p>
        </w:tc>
        <w:tc>
          <w:tcPr>
            <w:tcW w:w="850" w:type="dxa"/>
            <w:gridSpan w:val="2"/>
            <w:tcBorders>
              <w:right w:val="single" w:sz="4" w:space="0" w:color="FFFFFF" w:themeColor="background1"/>
            </w:tcBorders>
            <w:vAlign w:val="center"/>
          </w:tcPr>
          <w:p w14:paraId="2F8F1064"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1E748A4C" w14:textId="77777777" w:rsidR="00E535BD" w:rsidRPr="001B7EE2" w:rsidRDefault="00E535BD" w:rsidP="00667BF0">
            <w:pPr>
              <w:rPr>
                <w:rFonts w:cs="B Nazanin"/>
                <w:b/>
                <w:bCs/>
                <w:sz w:val="12"/>
                <w:szCs w:val="12"/>
                <w:rtl/>
              </w:rPr>
            </w:pPr>
          </w:p>
        </w:tc>
      </w:tr>
      <w:tr w:rsidR="00E535BD" w14:paraId="6397BAF3" w14:textId="77777777" w:rsidTr="00667BF0">
        <w:trPr>
          <w:trHeight w:val="113"/>
        </w:trPr>
        <w:tc>
          <w:tcPr>
            <w:tcW w:w="2188" w:type="dxa"/>
            <w:tcBorders>
              <w:left w:val="nil"/>
            </w:tcBorders>
            <w:vAlign w:val="center"/>
          </w:tcPr>
          <w:p w14:paraId="70DBE44E" w14:textId="77777777" w:rsidR="00E535BD" w:rsidRPr="00DF76E9" w:rsidRDefault="00E535BD" w:rsidP="00667BF0">
            <w:pPr>
              <w:ind w:left="238"/>
              <w:rPr>
                <w:rFonts w:cs="B Bardiya"/>
                <w:sz w:val="13"/>
                <w:szCs w:val="13"/>
                <w:rtl/>
              </w:rPr>
            </w:pPr>
            <w:r>
              <w:rPr>
                <w:rFonts w:cs="B Bardiya" w:hint="cs"/>
                <w:sz w:val="13"/>
                <w:szCs w:val="13"/>
                <w:rtl/>
              </w:rPr>
              <w:t>اندازه شرکت</w:t>
            </w:r>
          </w:p>
        </w:tc>
        <w:tc>
          <w:tcPr>
            <w:tcW w:w="853" w:type="dxa"/>
          </w:tcPr>
          <w:p w14:paraId="3ED28716" w14:textId="77777777" w:rsidR="00E535BD" w:rsidRPr="00D3182D" w:rsidRDefault="00E535BD" w:rsidP="00667BF0">
            <w:pPr>
              <w:jc w:val="center"/>
              <w:rPr>
                <w:rFonts w:cs="B Nazanin"/>
                <w:b/>
                <w:bCs/>
                <w:sz w:val="12"/>
                <w:szCs w:val="12"/>
                <w:rtl/>
              </w:rPr>
            </w:pPr>
          </w:p>
        </w:tc>
        <w:tc>
          <w:tcPr>
            <w:tcW w:w="906" w:type="dxa"/>
            <w:vAlign w:val="center"/>
          </w:tcPr>
          <w:p w14:paraId="2D952F7C" w14:textId="77777777" w:rsidR="00E535BD" w:rsidRPr="001B7EE2" w:rsidRDefault="00E535BD" w:rsidP="00667BF0">
            <w:pPr>
              <w:rPr>
                <w:rFonts w:cs="B Nazanin"/>
                <w:b/>
                <w:bCs/>
                <w:sz w:val="12"/>
                <w:szCs w:val="12"/>
                <w:rtl/>
              </w:rPr>
            </w:pPr>
          </w:p>
        </w:tc>
        <w:tc>
          <w:tcPr>
            <w:tcW w:w="851" w:type="dxa"/>
            <w:vAlign w:val="center"/>
          </w:tcPr>
          <w:p w14:paraId="4F4B6F61" w14:textId="77777777" w:rsidR="00E535BD" w:rsidRPr="00BC5F3B" w:rsidRDefault="00E535BD" w:rsidP="00667BF0">
            <w:pPr>
              <w:rPr>
                <w:rFonts w:cs="B Nazanin"/>
                <w:b/>
                <w:bCs/>
                <w:sz w:val="12"/>
                <w:szCs w:val="12"/>
                <w:rtl/>
              </w:rPr>
            </w:pPr>
          </w:p>
        </w:tc>
        <w:tc>
          <w:tcPr>
            <w:tcW w:w="850" w:type="dxa"/>
            <w:gridSpan w:val="2"/>
            <w:tcBorders>
              <w:right w:val="single" w:sz="4" w:space="0" w:color="FFFFFF" w:themeColor="background1"/>
            </w:tcBorders>
            <w:vAlign w:val="center"/>
          </w:tcPr>
          <w:p w14:paraId="1BFCB315"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486EF41C" w14:textId="77777777" w:rsidR="00E535BD" w:rsidRPr="001B7EE2" w:rsidRDefault="00E535BD" w:rsidP="00667BF0">
            <w:pPr>
              <w:rPr>
                <w:rFonts w:cs="B Nazanin"/>
                <w:b/>
                <w:bCs/>
                <w:sz w:val="12"/>
                <w:szCs w:val="12"/>
                <w:rtl/>
              </w:rPr>
            </w:pPr>
          </w:p>
        </w:tc>
      </w:tr>
      <w:tr w:rsidR="00E535BD" w14:paraId="2023296D" w14:textId="77777777" w:rsidTr="00667BF0">
        <w:trPr>
          <w:trHeight w:val="113"/>
        </w:trPr>
        <w:tc>
          <w:tcPr>
            <w:tcW w:w="2188" w:type="dxa"/>
            <w:tcBorders>
              <w:left w:val="nil"/>
            </w:tcBorders>
            <w:vAlign w:val="center"/>
          </w:tcPr>
          <w:p w14:paraId="4EEBE1E1" w14:textId="77777777" w:rsidR="00E535BD" w:rsidRDefault="00E535BD" w:rsidP="00667BF0">
            <w:pPr>
              <w:ind w:left="238"/>
              <w:rPr>
                <w:rFonts w:cs="B Bardiya"/>
                <w:sz w:val="13"/>
                <w:szCs w:val="13"/>
                <w:rtl/>
              </w:rPr>
            </w:pPr>
            <w:r w:rsidRPr="00F85A95">
              <w:rPr>
                <w:rFonts w:cs="B Bardiya"/>
                <w:sz w:val="13"/>
                <w:szCs w:val="13"/>
                <w:rtl/>
              </w:rPr>
              <w:t>کوچک در مقابل فناور</w:t>
            </w:r>
            <w:r w:rsidRPr="00F85A95">
              <w:rPr>
                <w:rFonts w:cs="B Bardiya" w:hint="cs"/>
                <w:sz w:val="13"/>
                <w:szCs w:val="13"/>
                <w:rtl/>
              </w:rPr>
              <w:t>ی‌</w:t>
            </w:r>
            <w:r w:rsidRPr="00F85A95">
              <w:rPr>
                <w:rFonts w:cs="B Bardiya" w:hint="eastAsia"/>
                <w:sz w:val="13"/>
                <w:szCs w:val="13"/>
                <w:rtl/>
              </w:rPr>
              <w:t>ها</w:t>
            </w:r>
            <w:r w:rsidRPr="00F85A95">
              <w:rPr>
                <w:rFonts w:cs="B Bardiya" w:hint="cs"/>
                <w:sz w:val="13"/>
                <w:szCs w:val="13"/>
                <w:rtl/>
              </w:rPr>
              <w:t>ی</w:t>
            </w:r>
            <w:r w:rsidRPr="00F85A95">
              <w:rPr>
                <w:rFonts w:cs="B Bardiya"/>
                <w:sz w:val="13"/>
                <w:szCs w:val="13"/>
                <w:rtl/>
              </w:rPr>
              <w:t xml:space="preserve"> </w:t>
            </w:r>
            <w:r w:rsidRPr="00F85A95">
              <w:rPr>
                <w:rFonts w:cs="B Bardiya" w:hint="cs"/>
                <w:sz w:val="13"/>
                <w:szCs w:val="13"/>
                <w:rtl/>
              </w:rPr>
              <w:t>ی</w:t>
            </w:r>
            <w:r w:rsidRPr="00F85A95">
              <w:rPr>
                <w:rFonts w:cs="B Bardiya" w:hint="eastAsia"/>
                <w:sz w:val="13"/>
                <w:szCs w:val="13"/>
                <w:rtl/>
              </w:rPr>
              <w:t>ادگ</w:t>
            </w:r>
            <w:r w:rsidRPr="00F85A95">
              <w:rPr>
                <w:rFonts w:cs="B Bardiya" w:hint="cs"/>
                <w:sz w:val="13"/>
                <w:szCs w:val="13"/>
                <w:rtl/>
              </w:rPr>
              <w:t>ی</w:t>
            </w:r>
            <w:r w:rsidRPr="00F85A95">
              <w:rPr>
                <w:rFonts w:cs="B Bardiya" w:hint="eastAsia"/>
                <w:sz w:val="13"/>
                <w:szCs w:val="13"/>
                <w:rtl/>
              </w:rPr>
              <w:t>ر</w:t>
            </w:r>
            <w:r w:rsidRPr="00F85A95">
              <w:rPr>
                <w:rFonts w:cs="B Bardiya" w:hint="cs"/>
                <w:sz w:val="13"/>
                <w:szCs w:val="13"/>
                <w:rtl/>
              </w:rPr>
              <w:t>ی</w:t>
            </w:r>
            <w:r w:rsidRPr="00F85A95">
              <w:rPr>
                <w:rFonts w:cs="B Bardiya"/>
                <w:sz w:val="13"/>
                <w:szCs w:val="13"/>
                <w:rtl/>
              </w:rPr>
              <w:t xml:space="preserve"> ماش</w:t>
            </w:r>
            <w:r w:rsidRPr="00F85A95">
              <w:rPr>
                <w:rFonts w:cs="B Bardiya" w:hint="cs"/>
                <w:sz w:val="13"/>
                <w:szCs w:val="13"/>
                <w:rtl/>
              </w:rPr>
              <w:t>ی</w:t>
            </w:r>
            <w:r w:rsidRPr="00F85A95">
              <w:rPr>
                <w:rFonts w:cs="B Bardiya" w:hint="eastAsia"/>
                <w:sz w:val="13"/>
                <w:szCs w:val="13"/>
                <w:rtl/>
              </w:rPr>
              <w:t>ن</w:t>
            </w:r>
          </w:p>
        </w:tc>
        <w:tc>
          <w:tcPr>
            <w:tcW w:w="853" w:type="dxa"/>
          </w:tcPr>
          <w:p w14:paraId="4A455A44" w14:textId="77777777" w:rsidR="00E535BD" w:rsidRPr="00D3182D" w:rsidRDefault="00E535BD" w:rsidP="00667BF0">
            <w:pPr>
              <w:bidi w:val="0"/>
              <w:jc w:val="center"/>
              <w:rPr>
                <w:rFonts w:cs="B Nazanin"/>
                <w:b/>
                <w:bCs/>
                <w:sz w:val="12"/>
                <w:szCs w:val="12"/>
                <w:rtl/>
              </w:rPr>
            </w:pPr>
            <w:r>
              <w:rPr>
                <w:rFonts w:cs="B Nazanin"/>
                <w:b/>
                <w:bCs/>
                <w:sz w:val="12"/>
                <w:szCs w:val="12"/>
              </w:rPr>
              <w:t xml:space="preserve">0.50 </w:t>
            </w:r>
            <w:r>
              <w:rPr>
                <w:rFonts w:cs="B Nazanin" w:hint="cs"/>
                <w:b/>
                <w:bCs/>
                <w:sz w:val="12"/>
                <w:szCs w:val="12"/>
                <w:rtl/>
              </w:rPr>
              <w:t>(0.34)</w:t>
            </w:r>
            <w:r>
              <w:rPr>
                <w:rFonts w:cs="B Nazanin"/>
                <w:b/>
                <w:bCs/>
                <w:sz w:val="12"/>
                <w:szCs w:val="12"/>
              </w:rPr>
              <w:t xml:space="preserve"> *</w:t>
            </w:r>
          </w:p>
        </w:tc>
        <w:tc>
          <w:tcPr>
            <w:tcW w:w="906" w:type="dxa"/>
            <w:vAlign w:val="center"/>
          </w:tcPr>
          <w:p w14:paraId="61A4C143" w14:textId="77777777" w:rsidR="00E535BD" w:rsidRPr="001B7EE2" w:rsidRDefault="00E535BD" w:rsidP="00667BF0">
            <w:pPr>
              <w:bidi w:val="0"/>
              <w:rPr>
                <w:rFonts w:cs="B Nazanin"/>
                <w:b/>
                <w:bCs/>
                <w:sz w:val="12"/>
                <w:szCs w:val="12"/>
                <w:rtl/>
                <w:lang w:bidi="ar-SA"/>
              </w:rPr>
            </w:pPr>
            <w:r w:rsidRPr="00CD35AD">
              <w:rPr>
                <w:rStyle w:val="fontstyle01"/>
                <w:rFonts w:cs="B Nazanin"/>
                <w:b/>
                <w:bCs/>
                <w:sz w:val="12"/>
                <w:szCs w:val="12"/>
              </w:rPr>
              <w:t>-</w:t>
            </w:r>
            <w:r w:rsidRPr="00CD35AD">
              <w:rPr>
                <w:rStyle w:val="fontstyle11"/>
                <w:rFonts w:cs="B Nazanin"/>
                <w:b/>
                <w:bCs/>
                <w:sz w:val="12"/>
                <w:szCs w:val="12"/>
              </w:rPr>
              <w:t>0.08 (0.31)</w:t>
            </w:r>
          </w:p>
        </w:tc>
        <w:tc>
          <w:tcPr>
            <w:tcW w:w="851" w:type="dxa"/>
            <w:vAlign w:val="center"/>
          </w:tcPr>
          <w:p w14:paraId="08970A06" w14:textId="77777777" w:rsidR="00E535BD" w:rsidRPr="00BC5F3B" w:rsidRDefault="00E535BD" w:rsidP="00667BF0">
            <w:pPr>
              <w:bidi w:val="0"/>
              <w:rPr>
                <w:rFonts w:cs="B Nazanin"/>
                <w:b/>
                <w:bCs/>
                <w:sz w:val="12"/>
                <w:szCs w:val="12"/>
                <w:rtl/>
                <w:lang w:bidi="ar-SA"/>
              </w:rPr>
            </w:pPr>
            <w:r w:rsidRPr="00BC5F3B">
              <w:rPr>
                <w:rStyle w:val="fontstyle01"/>
                <w:rFonts w:cs="B Nazanin"/>
                <w:b/>
                <w:bCs/>
                <w:sz w:val="12"/>
                <w:szCs w:val="12"/>
              </w:rPr>
              <w:t>-</w:t>
            </w:r>
            <w:r w:rsidRPr="00BC5F3B">
              <w:rPr>
                <w:rStyle w:val="fontstyle11"/>
                <w:rFonts w:cs="B Nazanin"/>
                <w:b/>
                <w:bCs/>
                <w:sz w:val="12"/>
                <w:szCs w:val="12"/>
              </w:rPr>
              <w:t>0.13 (0.32)</w:t>
            </w:r>
          </w:p>
        </w:tc>
        <w:tc>
          <w:tcPr>
            <w:tcW w:w="850" w:type="dxa"/>
            <w:gridSpan w:val="2"/>
            <w:tcBorders>
              <w:right w:val="single" w:sz="4" w:space="0" w:color="FFFFFF" w:themeColor="background1"/>
            </w:tcBorders>
            <w:vAlign w:val="center"/>
          </w:tcPr>
          <w:p w14:paraId="25684420"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2C0A3F17" w14:textId="77777777" w:rsidR="00E535BD" w:rsidRPr="001B7EE2" w:rsidRDefault="00E535BD" w:rsidP="00667BF0">
            <w:pPr>
              <w:rPr>
                <w:rFonts w:cs="B Nazanin"/>
                <w:b/>
                <w:bCs/>
                <w:sz w:val="12"/>
                <w:szCs w:val="12"/>
                <w:rtl/>
              </w:rPr>
            </w:pPr>
          </w:p>
        </w:tc>
      </w:tr>
      <w:tr w:rsidR="00E535BD" w14:paraId="5FAC776D" w14:textId="77777777" w:rsidTr="00667BF0">
        <w:trPr>
          <w:trHeight w:val="113"/>
        </w:trPr>
        <w:tc>
          <w:tcPr>
            <w:tcW w:w="2188" w:type="dxa"/>
            <w:tcBorders>
              <w:left w:val="nil"/>
            </w:tcBorders>
            <w:vAlign w:val="center"/>
          </w:tcPr>
          <w:p w14:paraId="7FF90CCA" w14:textId="77777777" w:rsidR="00E535BD" w:rsidRPr="00F85A95" w:rsidRDefault="00E535BD" w:rsidP="00667BF0">
            <w:pPr>
              <w:ind w:left="238"/>
              <w:rPr>
                <w:rFonts w:cs="B Bardiya"/>
                <w:sz w:val="13"/>
                <w:szCs w:val="13"/>
                <w:rtl/>
              </w:rPr>
            </w:pPr>
            <w:r>
              <w:rPr>
                <w:rFonts w:cs="B Bardiya" w:hint="cs"/>
                <w:sz w:val="13"/>
                <w:szCs w:val="13"/>
                <w:rtl/>
              </w:rPr>
              <w:t>عمر شرکت</w:t>
            </w:r>
          </w:p>
        </w:tc>
        <w:tc>
          <w:tcPr>
            <w:tcW w:w="853" w:type="dxa"/>
          </w:tcPr>
          <w:p w14:paraId="106CAB8E" w14:textId="77777777" w:rsidR="00E535BD" w:rsidRPr="00D3182D" w:rsidRDefault="00E535BD" w:rsidP="00667BF0">
            <w:pPr>
              <w:bidi w:val="0"/>
              <w:jc w:val="center"/>
              <w:rPr>
                <w:rFonts w:cs="B Nazanin"/>
                <w:b/>
                <w:bCs/>
                <w:sz w:val="12"/>
                <w:szCs w:val="12"/>
                <w:rtl/>
              </w:rPr>
            </w:pPr>
          </w:p>
        </w:tc>
        <w:tc>
          <w:tcPr>
            <w:tcW w:w="906" w:type="dxa"/>
            <w:vAlign w:val="center"/>
          </w:tcPr>
          <w:p w14:paraId="33FE17F7" w14:textId="77777777" w:rsidR="00E535BD" w:rsidRPr="001B7EE2" w:rsidRDefault="00E535BD" w:rsidP="00667BF0">
            <w:pPr>
              <w:rPr>
                <w:rFonts w:cs="B Nazanin"/>
                <w:b/>
                <w:bCs/>
                <w:sz w:val="12"/>
                <w:szCs w:val="12"/>
                <w:rtl/>
              </w:rPr>
            </w:pPr>
          </w:p>
        </w:tc>
        <w:tc>
          <w:tcPr>
            <w:tcW w:w="851" w:type="dxa"/>
            <w:vAlign w:val="center"/>
          </w:tcPr>
          <w:p w14:paraId="35EA2D1B" w14:textId="77777777" w:rsidR="00E535BD" w:rsidRPr="00BC5F3B" w:rsidRDefault="00E535BD" w:rsidP="00667BF0">
            <w:pPr>
              <w:rPr>
                <w:rFonts w:cs="B Nazanin"/>
                <w:b/>
                <w:bCs/>
                <w:sz w:val="12"/>
                <w:szCs w:val="12"/>
                <w:rtl/>
              </w:rPr>
            </w:pPr>
          </w:p>
        </w:tc>
        <w:tc>
          <w:tcPr>
            <w:tcW w:w="850" w:type="dxa"/>
            <w:gridSpan w:val="2"/>
            <w:tcBorders>
              <w:right w:val="single" w:sz="4" w:space="0" w:color="FFFFFF" w:themeColor="background1"/>
            </w:tcBorders>
            <w:vAlign w:val="center"/>
          </w:tcPr>
          <w:p w14:paraId="73D13E7F"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3D57783C" w14:textId="77777777" w:rsidR="00E535BD" w:rsidRPr="001B7EE2" w:rsidRDefault="00E535BD" w:rsidP="00667BF0">
            <w:pPr>
              <w:rPr>
                <w:rFonts w:cs="B Nazanin"/>
                <w:b/>
                <w:bCs/>
                <w:sz w:val="12"/>
                <w:szCs w:val="12"/>
                <w:rtl/>
              </w:rPr>
            </w:pPr>
          </w:p>
        </w:tc>
      </w:tr>
      <w:tr w:rsidR="00E535BD" w14:paraId="5B07BA26" w14:textId="77777777" w:rsidTr="00667BF0">
        <w:trPr>
          <w:trHeight w:val="113"/>
        </w:trPr>
        <w:tc>
          <w:tcPr>
            <w:tcW w:w="2188" w:type="dxa"/>
            <w:tcBorders>
              <w:left w:val="nil"/>
            </w:tcBorders>
            <w:vAlign w:val="center"/>
          </w:tcPr>
          <w:p w14:paraId="766E846F" w14:textId="77777777" w:rsidR="00E535BD" w:rsidRDefault="00E535BD" w:rsidP="00667BF0">
            <w:pPr>
              <w:ind w:left="238"/>
              <w:rPr>
                <w:rFonts w:cs="B Bardiya"/>
                <w:sz w:val="13"/>
                <w:szCs w:val="13"/>
                <w:rtl/>
              </w:rPr>
            </w:pPr>
            <w:r w:rsidRPr="001B6293">
              <w:rPr>
                <w:rFonts w:cs="B Bardiya"/>
                <w:sz w:val="13"/>
                <w:szCs w:val="13"/>
                <w:rtl/>
              </w:rPr>
              <w:t>پ</w:t>
            </w:r>
            <w:r w:rsidRPr="001B6293">
              <w:rPr>
                <w:rFonts w:cs="B Bardiya" w:hint="cs"/>
                <w:sz w:val="13"/>
                <w:szCs w:val="13"/>
                <w:rtl/>
              </w:rPr>
              <w:t>ی</w:t>
            </w:r>
            <w:r w:rsidRPr="001B6293">
              <w:rPr>
                <w:rFonts w:cs="B Bardiya" w:hint="eastAsia"/>
                <w:sz w:val="13"/>
                <w:szCs w:val="13"/>
                <w:rtl/>
              </w:rPr>
              <w:t>ش</w:t>
            </w:r>
            <w:r w:rsidRPr="001B6293">
              <w:rPr>
                <w:rFonts w:cs="B Bardiya"/>
                <w:sz w:val="13"/>
                <w:szCs w:val="13"/>
                <w:rtl/>
              </w:rPr>
              <w:t xml:space="preserve"> از جهان</w:t>
            </w:r>
            <w:r w:rsidRPr="001B6293">
              <w:rPr>
                <w:rFonts w:cs="B Bardiya" w:hint="cs"/>
                <w:sz w:val="13"/>
                <w:szCs w:val="13"/>
                <w:rtl/>
              </w:rPr>
              <w:t>ی‌</w:t>
            </w:r>
            <w:r w:rsidRPr="001B6293">
              <w:rPr>
                <w:rFonts w:cs="B Bardiya" w:hint="eastAsia"/>
                <w:sz w:val="13"/>
                <w:szCs w:val="13"/>
                <w:rtl/>
              </w:rPr>
              <w:t>ساز</w:t>
            </w:r>
            <w:r w:rsidRPr="001B6293">
              <w:rPr>
                <w:rFonts w:cs="B Bardiya" w:hint="cs"/>
                <w:sz w:val="13"/>
                <w:szCs w:val="13"/>
                <w:rtl/>
              </w:rPr>
              <w:t>ی</w:t>
            </w:r>
            <w:r w:rsidRPr="001B6293">
              <w:rPr>
                <w:rFonts w:cs="B Bardiya"/>
                <w:sz w:val="13"/>
                <w:szCs w:val="13"/>
                <w:rtl/>
              </w:rPr>
              <w:t xml:space="preserve"> شدن و پس از آن</w:t>
            </w:r>
          </w:p>
        </w:tc>
        <w:tc>
          <w:tcPr>
            <w:tcW w:w="853" w:type="dxa"/>
          </w:tcPr>
          <w:p w14:paraId="08DB8F7D" w14:textId="77777777" w:rsidR="00E535BD" w:rsidRPr="00D3182D" w:rsidRDefault="00E535BD" w:rsidP="00667BF0">
            <w:pPr>
              <w:bidi w:val="0"/>
              <w:jc w:val="center"/>
              <w:rPr>
                <w:rFonts w:cs="B Nazanin"/>
                <w:b/>
                <w:bCs/>
                <w:sz w:val="12"/>
                <w:szCs w:val="12"/>
                <w:rtl/>
              </w:rPr>
            </w:pPr>
            <w:r>
              <w:rPr>
                <w:rFonts w:cs="B Nazanin"/>
                <w:b/>
                <w:bCs/>
                <w:sz w:val="12"/>
                <w:szCs w:val="12"/>
              </w:rPr>
              <w:t>0.</w:t>
            </w:r>
            <w:r>
              <w:rPr>
                <w:rFonts w:cs="B Nazanin" w:hint="cs"/>
                <w:b/>
                <w:bCs/>
                <w:sz w:val="12"/>
                <w:szCs w:val="12"/>
                <w:rtl/>
              </w:rPr>
              <w:t>29</w:t>
            </w:r>
            <w:r>
              <w:rPr>
                <w:rFonts w:cs="B Nazanin"/>
                <w:b/>
                <w:bCs/>
                <w:sz w:val="12"/>
                <w:szCs w:val="12"/>
              </w:rPr>
              <w:t xml:space="preserve"> </w:t>
            </w:r>
            <w:r>
              <w:rPr>
                <w:rFonts w:cs="B Nazanin" w:hint="cs"/>
                <w:b/>
                <w:bCs/>
                <w:sz w:val="12"/>
                <w:szCs w:val="12"/>
                <w:rtl/>
              </w:rPr>
              <w:t>(0.34)</w:t>
            </w:r>
            <w:r>
              <w:rPr>
                <w:rFonts w:cs="B Nazanin"/>
                <w:b/>
                <w:bCs/>
                <w:sz w:val="12"/>
                <w:szCs w:val="12"/>
              </w:rPr>
              <w:t xml:space="preserve"> *</w:t>
            </w:r>
          </w:p>
        </w:tc>
        <w:tc>
          <w:tcPr>
            <w:tcW w:w="906" w:type="dxa"/>
            <w:vAlign w:val="center"/>
          </w:tcPr>
          <w:p w14:paraId="6A1C56F2" w14:textId="77777777" w:rsidR="00E535BD" w:rsidRPr="00C40A63" w:rsidRDefault="00E535BD" w:rsidP="00667BF0">
            <w:pPr>
              <w:bidi w:val="0"/>
              <w:rPr>
                <w:rFonts w:cs="B Nazanin"/>
                <w:b/>
                <w:bCs/>
                <w:sz w:val="12"/>
                <w:szCs w:val="12"/>
                <w:rtl/>
                <w:lang w:bidi="ar-SA"/>
              </w:rPr>
            </w:pPr>
            <w:r w:rsidRPr="00C40A63">
              <w:rPr>
                <w:rStyle w:val="fontstyle01"/>
                <w:rFonts w:cs="B Nazanin"/>
                <w:b/>
                <w:bCs/>
                <w:sz w:val="12"/>
                <w:szCs w:val="12"/>
              </w:rPr>
              <w:t>0.22 (0.31)</w:t>
            </w:r>
          </w:p>
        </w:tc>
        <w:tc>
          <w:tcPr>
            <w:tcW w:w="851" w:type="dxa"/>
            <w:vAlign w:val="center"/>
          </w:tcPr>
          <w:p w14:paraId="5C406604" w14:textId="77777777" w:rsidR="00E535BD" w:rsidRPr="00BC5F3B" w:rsidRDefault="00E535BD" w:rsidP="00667BF0">
            <w:pPr>
              <w:bidi w:val="0"/>
              <w:rPr>
                <w:rFonts w:cs="B Nazanin"/>
                <w:b/>
                <w:bCs/>
                <w:sz w:val="12"/>
                <w:szCs w:val="12"/>
                <w:rtl/>
                <w:lang w:bidi="ar-SA"/>
              </w:rPr>
            </w:pPr>
            <w:r w:rsidRPr="00BC5F3B">
              <w:rPr>
                <w:rStyle w:val="fontstyle01"/>
                <w:rFonts w:cs="B Nazanin"/>
                <w:b/>
                <w:bCs/>
                <w:sz w:val="12"/>
                <w:szCs w:val="12"/>
              </w:rPr>
              <w:t>0.05 (0.33)</w:t>
            </w:r>
          </w:p>
        </w:tc>
        <w:tc>
          <w:tcPr>
            <w:tcW w:w="850" w:type="dxa"/>
            <w:gridSpan w:val="2"/>
            <w:tcBorders>
              <w:right w:val="single" w:sz="4" w:space="0" w:color="FFFFFF" w:themeColor="background1"/>
            </w:tcBorders>
            <w:vAlign w:val="center"/>
          </w:tcPr>
          <w:p w14:paraId="2D969B12"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05C7BF6F" w14:textId="77777777" w:rsidR="00E535BD" w:rsidRPr="001B7EE2" w:rsidRDefault="00E535BD" w:rsidP="00667BF0">
            <w:pPr>
              <w:rPr>
                <w:rFonts w:cs="B Nazanin"/>
                <w:b/>
                <w:bCs/>
                <w:sz w:val="12"/>
                <w:szCs w:val="12"/>
                <w:rtl/>
              </w:rPr>
            </w:pPr>
          </w:p>
        </w:tc>
      </w:tr>
      <w:tr w:rsidR="00E535BD" w14:paraId="7AA01DB5" w14:textId="77777777" w:rsidTr="00667BF0">
        <w:trPr>
          <w:trHeight w:val="113"/>
        </w:trPr>
        <w:tc>
          <w:tcPr>
            <w:tcW w:w="2188" w:type="dxa"/>
            <w:tcBorders>
              <w:left w:val="nil"/>
              <w:right w:val="single" w:sz="4" w:space="0" w:color="FFFFFF" w:themeColor="background1"/>
            </w:tcBorders>
            <w:shd w:val="clear" w:color="auto" w:fill="FFFFFF" w:themeFill="background1"/>
            <w:vAlign w:val="center"/>
          </w:tcPr>
          <w:p w14:paraId="527D1FD1" w14:textId="77777777" w:rsidR="00E535BD" w:rsidRPr="001B6293" w:rsidRDefault="00E535BD" w:rsidP="00667BF0">
            <w:pPr>
              <w:rPr>
                <w:rFonts w:cs="B Bardiya"/>
                <w:sz w:val="13"/>
                <w:szCs w:val="13"/>
                <w:rtl/>
              </w:rPr>
            </w:pPr>
            <w:r w:rsidRPr="000F1241">
              <w:rPr>
                <w:rFonts w:cs="B Mitra" w:hint="cs"/>
                <w:b/>
                <w:bCs/>
                <w:sz w:val="15"/>
                <w:szCs w:val="15"/>
                <w:rtl/>
              </w:rPr>
              <w:t>رفتار</w:t>
            </w:r>
            <w:r w:rsidRPr="00AC5549">
              <w:rPr>
                <w:rFonts w:cs="B Mitra"/>
                <w:b/>
                <w:bCs/>
                <w:sz w:val="15"/>
                <w:szCs w:val="15"/>
                <w:rtl/>
              </w:rPr>
              <w:t xml:space="preserve"> شرکت</w:t>
            </w:r>
          </w:p>
        </w:tc>
        <w:tc>
          <w:tcPr>
            <w:tcW w:w="853" w:type="dxa"/>
            <w:tcBorders>
              <w:left w:val="single" w:sz="4" w:space="0" w:color="FFFFFF" w:themeColor="background1"/>
              <w:right w:val="single" w:sz="4" w:space="0" w:color="FFFFFF" w:themeColor="background1"/>
            </w:tcBorders>
          </w:tcPr>
          <w:p w14:paraId="253A70DD" w14:textId="77777777" w:rsidR="00E535BD" w:rsidRPr="00D3182D" w:rsidRDefault="00E535BD" w:rsidP="00667BF0">
            <w:pPr>
              <w:rPr>
                <w:rFonts w:cs="B Nazanin"/>
                <w:b/>
                <w:bCs/>
                <w:sz w:val="12"/>
                <w:szCs w:val="12"/>
                <w:rtl/>
              </w:rPr>
            </w:pPr>
          </w:p>
        </w:tc>
        <w:tc>
          <w:tcPr>
            <w:tcW w:w="906" w:type="dxa"/>
            <w:tcBorders>
              <w:left w:val="single" w:sz="4" w:space="0" w:color="FFFFFF" w:themeColor="background1"/>
              <w:right w:val="single" w:sz="4" w:space="0" w:color="FFFFFF" w:themeColor="background1"/>
            </w:tcBorders>
            <w:vAlign w:val="center"/>
          </w:tcPr>
          <w:p w14:paraId="4E08A341" w14:textId="77777777" w:rsidR="00E535BD" w:rsidRPr="00D3182D" w:rsidRDefault="00E535BD" w:rsidP="00667BF0">
            <w:pPr>
              <w:rPr>
                <w:rFonts w:cs="B Nazanin"/>
                <w:b/>
                <w:bCs/>
                <w:sz w:val="12"/>
                <w:szCs w:val="12"/>
                <w:rtl/>
              </w:rPr>
            </w:pPr>
          </w:p>
        </w:tc>
        <w:tc>
          <w:tcPr>
            <w:tcW w:w="851" w:type="dxa"/>
            <w:tcBorders>
              <w:left w:val="single" w:sz="4" w:space="0" w:color="FFFFFF" w:themeColor="background1"/>
              <w:right w:val="single" w:sz="4" w:space="0" w:color="FFFFFF" w:themeColor="background1"/>
            </w:tcBorders>
            <w:vAlign w:val="center"/>
          </w:tcPr>
          <w:p w14:paraId="3C6BCDB4" w14:textId="77777777" w:rsidR="00E535BD" w:rsidRPr="00D3182D" w:rsidRDefault="00E535BD" w:rsidP="00667BF0">
            <w:pPr>
              <w:rPr>
                <w:rFonts w:cs="B Nazanin"/>
                <w:b/>
                <w:bCs/>
                <w:sz w:val="12"/>
                <w:szCs w:val="12"/>
                <w:rtl/>
              </w:rPr>
            </w:pPr>
          </w:p>
        </w:tc>
        <w:tc>
          <w:tcPr>
            <w:tcW w:w="567" w:type="dxa"/>
            <w:tcBorders>
              <w:left w:val="single" w:sz="4" w:space="0" w:color="FFFFFF" w:themeColor="background1"/>
              <w:right w:val="single" w:sz="4" w:space="0" w:color="FFFFFF" w:themeColor="background1"/>
            </w:tcBorders>
            <w:vAlign w:val="center"/>
          </w:tcPr>
          <w:p w14:paraId="0EBF4B1C"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5BB1270B"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3633C1D7" w14:textId="77777777" w:rsidR="00E535BD" w:rsidRPr="00D3182D" w:rsidRDefault="00E535BD" w:rsidP="00667BF0">
            <w:pPr>
              <w:rPr>
                <w:rFonts w:cs="B Nazanin"/>
                <w:b/>
                <w:bCs/>
                <w:sz w:val="12"/>
                <w:szCs w:val="12"/>
                <w:rtl/>
              </w:rPr>
            </w:pPr>
          </w:p>
        </w:tc>
      </w:tr>
      <w:tr w:rsidR="00E535BD" w14:paraId="05A90419" w14:textId="77777777" w:rsidTr="00667BF0">
        <w:trPr>
          <w:trHeight w:val="113"/>
        </w:trPr>
        <w:tc>
          <w:tcPr>
            <w:tcW w:w="2188" w:type="dxa"/>
            <w:tcBorders>
              <w:left w:val="nil"/>
            </w:tcBorders>
            <w:vAlign w:val="center"/>
          </w:tcPr>
          <w:p w14:paraId="6BA0A954" w14:textId="77777777" w:rsidR="00E535BD" w:rsidRPr="00AC5549" w:rsidRDefault="00E535BD" w:rsidP="00667BF0">
            <w:pPr>
              <w:ind w:left="238"/>
              <w:rPr>
                <w:rFonts w:cs="B Mitra"/>
                <w:b/>
                <w:bCs/>
                <w:sz w:val="15"/>
                <w:szCs w:val="15"/>
                <w:rtl/>
              </w:rPr>
            </w:pPr>
            <w:r>
              <w:rPr>
                <w:rFonts w:cs="B Bardiya" w:hint="cs"/>
                <w:sz w:val="13"/>
                <w:szCs w:val="13"/>
                <w:rtl/>
              </w:rPr>
              <w:t>محلی در برابر جهانی</w:t>
            </w:r>
          </w:p>
        </w:tc>
        <w:tc>
          <w:tcPr>
            <w:tcW w:w="853" w:type="dxa"/>
          </w:tcPr>
          <w:p w14:paraId="0D8CF008"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0.21 (0.34)</w:t>
            </w:r>
          </w:p>
        </w:tc>
        <w:tc>
          <w:tcPr>
            <w:tcW w:w="906" w:type="dxa"/>
            <w:vAlign w:val="center"/>
          </w:tcPr>
          <w:p w14:paraId="72E127C3"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w:t>
            </w:r>
            <w:r w:rsidRPr="001C5EE5">
              <w:rPr>
                <w:rStyle w:val="fontstyle11"/>
                <w:rFonts w:cs="B Nazanin"/>
                <w:b/>
                <w:bCs/>
                <w:sz w:val="12"/>
                <w:szCs w:val="12"/>
              </w:rPr>
              <w:t>0.16 (0.31)</w:t>
            </w:r>
          </w:p>
        </w:tc>
        <w:tc>
          <w:tcPr>
            <w:tcW w:w="851" w:type="dxa"/>
            <w:vAlign w:val="center"/>
          </w:tcPr>
          <w:p w14:paraId="42BF6145"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w:t>
            </w:r>
            <w:r w:rsidRPr="001C5EE5">
              <w:rPr>
                <w:rStyle w:val="fontstyle11"/>
                <w:rFonts w:cs="B Nazanin"/>
                <w:b/>
                <w:bCs/>
                <w:sz w:val="12"/>
                <w:szCs w:val="12"/>
              </w:rPr>
              <w:t>0.51 (0.33)</w:t>
            </w:r>
          </w:p>
        </w:tc>
        <w:tc>
          <w:tcPr>
            <w:tcW w:w="850" w:type="dxa"/>
            <w:gridSpan w:val="2"/>
            <w:tcBorders>
              <w:right w:val="single" w:sz="4" w:space="0" w:color="FFFFFF" w:themeColor="background1"/>
            </w:tcBorders>
            <w:vAlign w:val="center"/>
          </w:tcPr>
          <w:p w14:paraId="4303709A"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7603AA4B" w14:textId="77777777" w:rsidR="00E535BD" w:rsidRPr="00D3182D" w:rsidRDefault="00E535BD" w:rsidP="00667BF0">
            <w:pPr>
              <w:rPr>
                <w:rFonts w:cs="B Nazanin"/>
                <w:b/>
                <w:bCs/>
                <w:sz w:val="12"/>
                <w:szCs w:val="12"/>
                <w:rtl/>
              </w:rPr>
            </w:pPr>
          </w:p>
        </w:tc>
      </w:tr>
      <w:tr w:rsidR="00E535BD" w14:paraId="4502403A" w14:textId="77777777" w:rsidTr="00667BF0">
        <w:trPr>
          <w:trHeight w:val="113"/>
        </w:trPr>
        <w:tc>
          <w:tcPr>
            <w:tcW w:w="2188" w:type="dxa"/>
            <w:tcBorders>
              <w:left w:val="nil"/>
            </w:tcBorders>
            <w:vAlign w:val="center"/>
          </w:tcPr>
          <w:p w14:paraId="400EE882" w14:textId="77777777" w:rsidR="00E535BD" w:rsidRDefault="00E535BD" w:rsidP="00667BF0">
            <w:pPr>
              <w:ind w:left="238"/>
              <w:rPr>
                <w:rFonts w:cs="B Bardiya"/>
                <w:sz w:val="13"/>
                <w:szCs w:val="13"/>
                <w:rtl/>
              </w:rPr>
            </w:pPr>
            <w:r w:rsidRPr="00870948">
              <w:rPr>
                <w:rFonts w:cs="B Bardiya"/>
                <w:sz w:val="13"/>
                <w:szCs w:val="13"/>
                <w:rtl/>
              </w:rPr>
              <w:t>درگ</w:t>
            </w:r>
            <w:r w:rsidRPr="00870948">
              <w:rPr>
                <w:rFonts w:cs="B Bardiya" w:hint="cs"/>
                <w:sz w:val="13"/>
                <w:szCs w:val="13"/>
                <w:rtl/>
              </w:rPr>
              <w:t>ی</w:t>
            </w:r>
            <w:r w:rsidRPr="00870948">
              <w:rPr>
                <w:rFonts w:cs="B Bardiya" w:hint="eastAsia"/>
                <w:sz w:val="13"/>
                <w:szCs w:val="13"/>
                <w:rtl/>
              </w:rPr>
              <w:t>ر</w:t>
            </w:r>
            <w:r w:rsidRPr="00870948">
              <w:rPr>
                <w:rFonts w:cs="B Bardiya"/>
                <w:sz w:val="13"/>
                <w:szCs w:val="13"/>
                <w:rtl/>
              </w:rPr>
              <w:t xml:space="preserve"> در تحق</w:t>
            </w:r>
            <w:r w:rsidRPr="00870948">
              <w:rPr>
                <w:rFonts w:cs="B Bardiya" w:hint="cs"/>
                <w:sz w:val="13"/>
                <w:szCs w:val="13"/>
                <w:rtl/>
              </w:rPr>
              <w:t>ی</w:t>
            </w:r>
            <w:r w:rsidRPr="00870948">
              <w:rPr>
                <w:rFonts w:cs="B Bardiya" w:hint="eastAsia"/>
                <w:sz w:val="13"/>
                <w:szCs w:val="13"/>
                <w:rtl/>
              </w:rPr>
              <w:t>ق</w:t>
            </w:r>
            <w:r w:rsidRPr="00870948">
              <w:rPr>
                <w:rFonts w:cs="B Bardiya"/>
                <w:sz w:val="13"/>
                <w:szCs w:val="13"/>
                <w:rtl/>
              </w:rPr>
              <w:t xml:space="preserve"> و توسعه</w:t>
            </w:r>
          </w:p>
        </w:tc>
        <w:tc>
          <w:tcPr>
            <w:tcW w:w="853" w:type="dxa"/>
          </w:tcPr>
          <w:p w14:paraId="16FA8A43"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w:t>
            </w:r>
            <w:r w:rsidRPr="00B00262">
              <w:rPr>
                <w:rStyle w:val="fontstyle11"/>
                <w:rFonts w:cs="B Nazanin"/>
                <w:b/>
                <w:bCs/>
                <w:sz w:val="12"/>
                <w:szCs w:val="12"/>
              </w:rPr>
              <w:t>0.14 (0.33)</w:t>
            </w:r>
          </w:p>
        </w:tc>
        <w:tc>
          <w:tcPr>
            <w:tcW w:w="906" w:type="dxa"/>
            <w:vAlign w:val="center"/>
          </w:tcPr>
          <w:p w14:paraId="2496E74F"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0.03 (0.30)</w:t>
            </w:r>
          </w:p>
        </w:tc>
        <w:tc>
          <w:tcPr>
            <w:tcW w:w="851" w:type="dxa"/>
            <w:vAlign w:val="center"/>
          </w:tcPr>
          <w:p w14:paraId="4C3499AA"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0.21 (0.32)</w:t>
            </w:r>
          </w:p>
        </w:tc>
        <w:tc>
          <w:tcPr>
            <w:tcW w:w="850" w:type="dxa"/>
            <w:gridSpan w:val="2"/>
            <w:tcBorders>
              <w:right w:val="single" w:sz="4" w:space="0" w:color="FFFFFF" w:themeColor="background1"/>
            </w:tcBorders>
            <w:vAlign w:val="center"/>
          </w:tcPr>
          <w:p w14:paraId="18F7F20A"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7B0D36F5" w14:textId="77777777" w:rsidR="00E535BD" w:rsidRPr="00D3182D" w:rsidRDefault="00E535BD" w:rsidP="00667BF0">
            <w:pPr>
              <w:rPr>
                <w:rFonts w:cs="B Nazanin"/>
                <w:b/>
                <w:bCs/>
                <w:sz w:val="12"/>
                <w:szCs w:val="12"/>
                <w:rtl/>
              </w:rPr>
            </w:pPr>
          </w:p>
        </w:tc>
      </w:tr>
      <w:tr w:rsidR="00E535BD" w14:paraId="296051B1" w14:textId="77777777" w:rsidTr="00667BF0">
        <w:trPr>
          <w:trHeight w:val="113"/>
        </w:trPr>
        <w:tc>
          <w:tcPr>
            <w:tcW w:w="2188" w:type="dxa"/>
            <w:tcBorders>
              <w:left w:val="nil"/>
            </w:tcBorders>
            <w:vAlign w:val="center"/>
          </w:tcPr>
          <w:p w14:paraId="0266C837" w14:textId="77777777" w:rsidR="00E535BD" w:rsidRPr="00870948" w:rsidRDefault="00E535BD" w:rsidP="00667BF0">
            <w:pPr>
              <w:ind w:left="238"/>
              <w:rPr>
                <w:rFonts w:cs="B Bardiya"/>
                <w:sz w:val="13"/>
                <w:szCs w:val="13"/>
                <w:rtl/>
              </w:rPr>
            </w:pPr>
            <w:r>
              <w:rPr>
                <w:rFonts w:cs="B Bardiya" w:hint="cs"/>
                <w:sz w:val="13"/>
                <w:szCs w:val="13"/>
                <w:rtl/>
              </w:rPr>
              <w:t>ادغام شده در 3 سال اخیر</w:t>
            </w:r>
          </w:p>
        </w:tc>
        <w:tc>
          <w:tcPr>
            <w:tcW w:w="853" w:type="dxa"/>
          </w:tcPr>
          <w:p w14:paraId="3C1BA2F9"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w:t>
            </w:r>
            <w:r w:rsidRPr="00B00262">
              <w:rPr>
                <w:rStyle w:val="fontstyle11"/>
                <w:rFonts w:cs="B Nazanin"/>
                <w:b/>
                <w:bCs/>
                <w:sz w:val="12"/>
                <w:szCs w:val="12"/>
              </w:rPr>
              <w:t>0.</w:t>
            </w:r>
            <w:r w:rsidRPr="00FE244B">
              <w:rPr>
                <w:rStyle w:val="fontstyle11"/>
                <w:rFonts w:cs="B Nazanin"/>
                <w:b/>
                <w:bCs/>
                <w:sz w:val="12"/>
                <w:szCs w:val="12"/>
              </w:rPr>
              <w:t>55</w:t>
            </w:r>
            <w:r w:rsidRPr="00B00262">
              <w:rPr>
                <w:rStyle w:val="fontstyle11"/>
                <w:rFonts w:cs="B Nazanin"/>
                <w:b/>
                <w:bCs/>
                <w:sz w:val="12"/>
                <w:szCs w:val="12"/>
              </w:rPr>
              <w:t xml:space="preserve"> (</w:t>
            </w:r>
            <w:proofErr w:type="gramStart"/>
            <w:r w:rsidRPr="00B00262">
              <w:rPr>
                <w:rStyle w:val="fontstyle11"/>
                <w:rFonts w:cs="B Nazanin"/>
                <w:b/>
                <w:bCs/>
                <w:sz w:val="12"/>
                <w:szCs w:val="12"/>
              </w:rPr>
              <w:t>0.33)*</w:t>
            </w:r>
            <w:proofErr w:type="gramEnd"/>
            <w:r w:rsidRPr="00B00262">
              <w:rPr>
                <w:rStyle w:val="fontstyle11"/>
                <w:rFonts w:cs="B Nazanin"/>
                <w:b/>
                <w:bCs/>
                <w:sz w:val="12"/>
                <w:szCs w:val="12"/>
              </w:rPr>
              <w:t xml:space="preserve"> </w:t>
            </w:r>
          </w:p>
        </w:tc>
        <w:tc>
          <w:tcPr>
            <w:tcW w:w="906" w:type="dxa"/>
            <w:vAlign w:val="center"/>
          </w:tcPr>
          <w:p w14:paraId="0B47FEC2"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0.20 (0.30)</w:t>
            </w:r>
          </w:p>
        </w:tc>
        <w:tc>
          <w:tcPr>
            <w:tcW w:w="851" w:type="dxa"/>
            <w:vAlign w:val="center"/>
          </w:tcPr>
          <w:p w14:paraId="640509DA"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0.23 (0.32)</w:t>
            </w:r>
          </w:p>
        </w:tc>
        <w:tc>
          <w:tcPr>
            <w:tcW w:w="850" w:type="dxa"/>
            <w:gridSpan w:val="2"/>
            <w:tcBorders>
              <w:right w:val="single" w:sz="4" w:space="0" w:color="FFFFFF" w:themeColor="background1"/>
            </w:tcBorders>
            <w:vAlign w:val="center"/>
          </w:tcPr>
          <w:p w14:paraId="3057E4EF"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36F67E84" w14:textId="77777777" w:rsidR="00E535BD" w:rsidRPr="00D3182D" w:rsidRDefault="00E535BD" w:rsidP="00667BF0">
            <w:pPr>
              <w:rPr>
                <w:rFonts w:cs="B Nazanin"/>
                <w:b/>
                <w:bCs/>
                <w:sz w:val="12"/>
                <w:szCs w:val="12"/>
                <w:rtl/>
              </w:rPr>
            </w:pPr>
          </w:p>
        </w:tc>
      </w:tr>
      <w:tr w:rsidR="00E535BD" w14:paraId="7594A06C" w14:textId="77777777" w:rsidTr="00667BF0">
        <w:trPr>
          <w:trHeight w:val="113"/>
        </w:trPr>
        <w:tc>
          <w:tcPr>
            <w:tcW w:w="2188" w:type="dxa"/>
            <w:tcBorders>
              <w:left w:val="nil"/>
            </w:tcBorders>
            <w:vAlign w:val="center"/>
          </w:tcPr>
          <w:p w14:paraId="6F2AAE91" w14:textId="77777777" w:rsidR="00E535BD" w:rsidRDefault="00E535BD" w:rsidP="00667BF0">
            <w:pPr>
              <w:ind w:left="238"/>
              <w:rPr>
                <w:rFonts w:cs="B Bardiya"/>
                <w:sz w:val="13"/>
                <w:szCs w:val="13"/>
                <w:rtl/>
              </w:rPr>
            </w:pPr>
            <w:r w:rsidRPr="007B260B">
              <w:rPr>
                <w:rFonts w:cs="B Bardiya"/>
                <w:sz w:val="13"/>
                <w:szCs w:val="13"/>
                <w:rtl/>
              </w:rPr>
              <w:t>مشارکت در تع</w:t>
            </w:r>
            <w:r w:rsidRPr="007B260B">
              <w:rPr>
                <w:rFonts w:cs="B Bardiya" w:hint="cs"/>
                <w:sz w:val="13"/>
                <w:szCs w:val="13"/>
                <w:rtl/>
              </w:rPr>
              <w:t>یی</w:t>
            </w:r>
            <w:r w:rsidRPr="007B260B">
              <w:rPr>
                <w:rFonts w:cs="B Bardiya" w:hint="eastAsia"/>
                <w:sz w:val="13"/>
                <w:szCs w:val="13"/>
                <w:rtl/>
              </w:rPr>
              <w:t>ن</w:t>
            </w:r>
            <w:r w:rsidRPr="007B260B">
              <w:rPr>
                <w:rFonts w:cs="B Bardiya"/>
                <w:sz w:val="13"/>
                <w:szCs w:val="13"/>
                <w:rtl/>
              </w:rPr>
              <w:t xml:space="preserve"> استانداردها</w:t>
            </w:r>
            <w:r w:rsidRPr="007B260B">
              <w:rPr>
                <w:rFonts w:cs="B Bardiya" w:hint="cs"/>
                <w:sz w:val="13"/>
                <w:szCs w:val="13"/>
                <w:rtl/>
              </w:rPr>
              <w:t>ی</w:t>
            </w:r>
            <w:r w:rsidRPr="007B260B">
              <w:rPr>
                <w:rFonts w:cs="B Bardiya"/>
                <w:sz w:val="13"/>
                <w:szCs w:val="13"/>
                <w:rtl/>
              </w:rPr>
              <w:t xml:space="preserve"> صنعت</w:t>
            </w:r>
            <w:r w:rsidRPr="007B260B">
              <w:rPr>
                <w:rFonts w:cs="B Bardiya" w:hint="cs"/>
                <w:sz w:val="13"/>
                <w:szCs w:val="13"/>
                <w:rtl/>
              </w:rPr>
              <w:t>ی</w:t>
            </w:r>
          </w:p>
        </w:tc>
        <w:tc>
          <w:tcPr>
            <w:tcW w:w="853" w:type="dxa"/>
          </w:tcPr>
          <w:p w14:paraId="5377E484"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0.25 (0.33)</w:t>
            </w:r>
          </w:p>
        </w:tc>
        <w:tc>
          <w:tcPr>
            <w:tcW w:w="906" w:type="dxa"/>
            <w:vAlign w:val="center"/>
          </w:tcPr>
          <w:p w14:paraId="39866EE6"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0.49 (0.30)</w:t>
            </w:r>
          </w:p>
        </w:tc>
        <w:tc>
          <w:tcPr>
            <w:tcW w:w="851" w:type="dxa"/>
            <w:vAlign w:val="center"/>
          </w:tcPr>
          <w:p w14:paraId="75594A50"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0.45 (0.32)</w:t>
            </w:r>
          </w:p>
        </w:tc>
        <w:tc>
          <w:tcPr>
            <w:tcW w:w="850" w:type="dxa"/>
            <w:gridSpan w:val="2"/>
            <w:tcBorders>
              <w:right w:val="single" w:sz="4" w:space="0" w:color="FFFFFF" w:themeColor="background1"/>
            </w:tcBorders>
            <w:vAlign w:val="center"/>
          </w:tcPr>
          <w:p w14:paraId="7D84DA51"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6CB84DFC" w14:textId="77777777" w:rsidR="00E535BD" w:rsidRPr="00D3182D" w:rsidRDefault="00E535BD" w:rsidP="00667BF0">
            <w:pPr>
              <w:rPr>
                <w:rFonts w:cs="B Nazanin"/>
                <w:b/>
                <w:bCs/>
                <w:sz w:val="12"/>
                <w:szCs w:val="12"/>
                <w:rtl/>
              </w:rPr>
            </w:pPr>
          </w:p>
        </w:tc>
      </w:tr>
      <w:tr w:rsidR="00E535BD" w14:paraId="61FF012C" w14:textId="77777777" w:rsidTr="00667BF0">
        <w:trPr>
          <w:trHeight w:val="113"/>
        </w:trPr>
        <w:tc>
          <w:tcPr>
            <w:tcW w:w="2188" w:type="dxa"/>
            <w:tcBorders>
              <w:left w:val="nil"/>
            </w:tcBorders>
            <w:vAlign w:val="center"/>
          </w:tcPr>
          <w:p w14:paraId="61DB5461" w14:textId="77777777" w:rsidR="00E535BD" w:rsidRPr="007B260B" w:rsidRDefault="00E535BD" w:rsidP="00667BF0">
            <w:pPr>
              <w:ind w:left="238"/>
              <w:rPr>
                <w:rFonts w:cs="B Bardiya"/>
                <w:sz w:val="13"/>
                <w:szCs w:val="13"/>
                <w:rtl/>
              </w:rPr>
            </w:pPr>
            <w:r>
              <w:rPr>
                <w:rFonts w:cs="B Bardiya" w:hint="cs"/>
                <w:sz w:val="13"/>
                <w:szCs w:val="13"/>
                <w:rtl/>
              </w:rPr>
              <w:t>دریافت حمایت های دولتی</w:t>
            </w:r>
          </w:p>
        </w:tc>
        <w:tc>
          <w:tcPr>
            <w:tcW w:w="853" w:type="dxa"/>
          </w:tcPr>
          <w:p w14:paraId="364104E6"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w:t>
            </w:r>
            <w:r w:rsidRPr="00B00262">
              <w:rPr>
                <w:rStyle w:val="fontstyle11"/>
                <w:rFonts w:cs="B Nazanin"/>
                <w:b/>
                <w:bCs/>
                <w:sz w:val="12"/>
                <w:szCs w:val="12"/>
              </w:rPr>
              <w:t>0.55 (0.41)</w:t>
            </w:r>
          </w:p>
        </w:tc>
        <w:tc>
          <w:tcPr>
            <w:tcW w:w="906" w:type="dxa"/>
            <w:vAlign w:val="center"/>
          </w:tcPr>
          <w:p w14:paraId="7765C876"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0.15 (0.37)</w:t>
            </w:r>
          </w:p>
        </w:tc>
        <w:tc>
          <w:tcPr>
            <w:tcW w:w="851" w:type="dxa"/>
            <w:vAlign w:val="center"/>
          </w:tcPr>
          <w:p w14:paraId="16C86010"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w:t>
            </w:r>
            <w:r w:rsidRPr="001C5EE5">
              <w:rPr>
                <w:rStyle w:val="fontstyle11"/>
                <w:rFonts w:cs="B Nazanin"/>
                <w:b/>
                <w:bCs/>
                <w:sz w:val="12"/>
                <w:szCs w:val="12"/>
              </w:rPr>
              <w:t>0.21 (0.39)</w:t>
            </w:r>
          </w:p>
        </w:tc>
        <w:tc>
          <w:tcPr>
            <w:tcW w:w="850" w:type="dxa"/>
            <w:gridSpan w:val="2"/>
            <w:tcBorders>
              <w:right w:val="single" w:sz="4" w:space="0" w:color="FFFFFF" w:themeColor="background1"/>
            </w:tcBorders>
            <w:vAlign w:val="center"/>
          </w:tcPr>
          <w:p w14:paraId="201A0FC5"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shd w:val="clear" w:color="auto" w:fill="FFFFFF" w:themeFill="background1"/>
            <w:vAlign w:val="center"/>
          </w:tcPr>
          <w:p w14:paraId="22DBB6C2" w14:textId="77777777" w:rsidR="00E535BD" w:rsidRPr="00D3182D" w:rsidRDefault="00E535BD" w:rsidP="00667BF0">
            <w:pPr>
              <w:rPr>
                <w:rFonts w:cs="B Nazanin"/>
                <w:b/>
                <w:bCs/>
                <w:sz w:val="12"/>
                <w:szCs w:val="12"/>
                <w:rtl/>
              </w:rPr>
            </w:pPr>
          </w:p>
        </w:tc>
      </w:tr>
      <w:tr w:rsidR="00E535BD" w14:paraId="090AF5E8" w14:textId="77777777" w:rsidTr="00667BF0">
        <w:trPr>
          <w:trHeight w:val="113"/>
        </w:trPr>
        <w:tc>
          <w:tcPr>
            <w:tcW w:w="2188" w:type="dxa"/>
            <w:tcBorders>
              <w:left w:val="nil"/>
              <w:right w:val="single" w:sz="4" w:space="0" w:color="FFFFFF" w:themeColor="background1"/>
            </w:tcBorders>
            <w:vAlign w:val="center"/>
          </w:tcPr>
          <w:p w14:paraId="0EDCE6E1" w14:textId="77777777" w:rsidR="00E535BD" w:rsidRDefault="00E535BD" w:rsidP="00667BF0">
            <w:pPr>
              <w:ind w:left="238"/>
              <w:rPr>
                <w:rFonts w:cs="B Bardiya"/>
                <w:sz w:val="13"/>
                <w:szCs w:val="13"/>
                <w:rtl/>
              </w:rPr>
            </w:pPr>
            <w:r w:rsidRPr="000F1241">
              <w:rPr>
                <w:rFonts w:cs="B Mitra"/>
                <w:b/>
                <w:bCs/>
                <w:sz w:val="15"/>
                <w:szCs w:val="15"/>
                <w:rtl/>
              </w:rPr>
              <w:t>روش توز</w:t>
            </w:r>
            <w:r w:rsidRPr="000F1241">
              <w:rPr>
                <w:rFonts w:cs="B Mitra" w:hint="cs"/>
                <w:b/>
                <w:bCs/>
                <w:sz w:val="15"/>
                <w:szCs w:val="15"/>
                <w:rtl/>
              </w:rPr>
              <w:t>ی</w:t>
            </w:r>
            <w:r w:rsidRPr="000F1241">
              <w:rPr>
                <w:rFonts w:cs="B Mitra" w:hint="eastAsia"/>
                <w:b/>
                <w:bCs/>
                <w:sz w:val="15"/>
                <w:szCs w:val="15"/>
                <w:rtl/>
              </w:rPr>
              <w:t>ع</w:t>
            </w:r>
            <w:r w:rsidRPr="000F1241">
              <w:rPr>
                <w:rFonts w:cs="B Mitra"/>
                <w:b/>
                <w:bCs/>
                <w:sz w:val="15"/>
                <w:szCs w:val="15"/>
                <w:rtl/>
              </w:rPr>
              <w:t xml:space="preserve"> پرسشنامه</w:t>
            </w:r>
          </w:p>
        </w:tc>
        <w:tc>
          <w:tcPr>
            <w:tcW w:w="853" w:type="dxa"/>
            <w:tcBorders>
              <w:left w:val="single" w:sz="4" w:space="0" w:color="FFFFFF" w:themeColor="background1"/>
              <w:right w:val="single" w:sz="4" w:space="0" w:color="FFFFFF" w:themeColor="background1"/>
            </w:tcBorders>
          </w:tcPr>
          <w:p w14:paraId="4B91FCCF" w14:textId="77777777" w:rsidR="00E535BD" w:rsidRPr="00D3182D" w:rsidRDefault="00E535BD" w:rsidP="00667BF0">
            <w:pPr>
              <w:rPr>
                <w:rFonts w:cs="B Nazanin"/>
                <w:b/>
                <w:bCs/>
                <w:sz w:val="12"/>
                <w:szCs w:val="12"/>
                <w:rtl/>
              </w:rPr>
            </w:pPr>
          </w:p>
        </w:tc>
        <w:tc>
          <w:tcPr>
            <w:tcW w:w="906" w:type="dxa"/>
            <w:tcBorders>
              <w:left w:val="single" w:sz="4" w:space="0" w:color="FFFFFF" w:themeColor="background1"/>
              <w:right w:val="single" w:sz="4" w:space="0" w:color="FFFFFF" w:themeColor="background1"/>
            </w:tcBorders>
            <w:vAlign w:val="center"/>
          </w:tcPr>
          <w:p w14:paraId="3A9C7E72" w14:textId="77777777" w:rsidR="00E535BD" w:rsidRPr="00D3182D" w:rsidRDefault="00E535BD" w:rsidP="00667BF0">
            <w:pPr>
              <w:rPr>
                <w:rFonts w:cs="B Nazanin"/>
                <w:b/>
                <w:bCs/>
                <w:sz w:val="12"/>
                <w:szCs w:val="12"/>
                <w:rtl/>
              </w:rPr>
            </w:pPr>
          </w:p>
        </w:tc>
        <w:tc>
          <w:tcPr>
            <w:tcW w:w="851" w:type="dxa"/>
            <w:tcBorders>
              <w:left w:val="single" w:sz="4" w:space="0" w:color="FFFFFF" w:themeColor="background1"/>
              <w:right w:val="single" w:sz="4" w:space="0" w:color="FFFFFF" w:themeColor="background1"/>
            </w:tcBorders>
            <w:vAlign w:val="center"/>
          </w:tcPr>
          <w:p w14:paraId="20ABAED0" w14:textId="77777777" w:rsidR="00E535BD" w:rsidRPr="00D3182D" w:rsidRDefault="00E535BD" w:rsidP="00667BF0">
            <w:pPr>
              <w:rPr>
                <w:rFonts w:cs="B Nazanin"/>
                <w:b/>
                <w:bCs/>
                <w:sz w:val="12"/>
                <w:szCs w:val="12"/>
                <w:rtl/>
              </w:rPr>
            </w:pPr>
          </w:p>
        </w:tc>
        <w:tc>
          <w:tcPr>
            <w:tcW w:w="567" w:type="dxa"/>
            <w:tcBorders>
              <w:left w:val="single" w:sz="4" w:space="0" w:color="FFFFFF" w:themeColor="background1"/>
              <w:right w:val="single" w:sz="4" w:space="0" w:color="FFFFFF" w:themeColor="background1"/>
            </w:tcBorders>
            <w:vAlign w:val="center"/>
          </w:tcPr>
          <w:p w14:paraId="755E1B67"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364E4750"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74129C81" w14:textId="77777777" w:rsidR="00E535BD" w:rsidRPr="00D3182D" w:rsidRDefault="00E535BD" w:rsidP="00667BF0">
            <w:pPr>
              <w:rPr>
                <w:rFonts w:cs="B Nazanin"/>
                <w:b/>
                <w:bCs/>
                <w:sz w:val="12"/>
                <w:szCs w:val="12"/>
                <w:rtl/>
              </w:rPr>
            </w:pPr>
          </w:p>
        </w:tc>
      </w:tr>
      <w:tr w:rsidR="00E535BD" w14:paraId="356F511C" w14:textId="77777777" w:rsidTr="00667BF0">
        <w:trPr>
          <w:trHeight w:val="113"/>
        </w:trPr>
        <w:tc>
          <w:tcPr>
            <w:tcW w:w="2188" w:type="dxa"/>
            <w:tcBorders>
              <w:left w:val="nil"/>
              <w:right w:val="single" w:sz="4" w:space="0" w:color="auto"/>
            </w:tcBorders>
            <w:vAlign w:val="center"/>
          </w:tcPr>
          <w:p w14:paraId="04886E45" w14:textId="77777777" w:rsidR="00E535BD" w:rsidRPr="000F1241" w:rsidRDefault="00E535BD" w:rsidP="00667BF0">
            <w:pPr>
              <w:ind w:left="238"/>
              <w:rPr>
                <w:rFonts w:cs="B Mitra"/>
                <w:b/>
                <w:bCs/>
                <w:sz w:val="15"/>
                <w:szCs w:val="15"/>
                <w:rtl/>
              </w:rPr>
            </w:pPr>
            <w:r>
              <w:rPr>
                <w:rFonts w:cs="B Bardiya" w:hint="cs"/>
                <w:sz w:val="13"/>
                <w:szCs w:val="13"/>
                <w:rtl/>
              </w:rPr>
              <w:t>کاغذی / اینترنتی</w:t>
            </w:r>
          </w:p>
        </w:tc>
        <w:tc>
          <w:tcPr>
            <w:tcW w:w="853" w:type="dxa"/>
            <w:tcBorders>
              <w:left w:val="single" w:sz="4" w:space="0" w:color="auto"/>
              <w:right w:val="single" w:sz="4" w:space="0" w:color="auto"/>
            </w:tcBorders>
          </w:tcPr>
          <w:p w14:paraId="00FB0E42" w14:textId="77777777" w:rsidR="00E535BD" w:rsidRPr="00830A6D" w:rsidRDefault="00E535BD" w:rsidP="00667BF0">
            <w:pPr>
              <w:bidi w:val="0"/>
              <w:jc w:val="center"/>
              <w:rPr>
                <w:rFonts w:cs="B Nazanin"/>
                <w:b/>
                <w:bCs/>
                <w:sz w:val="12"/>
                <w:szCs w:val="12"/>
                <w:rtl/>
                <w:lang w:bidi="ar-SA"/>
              </w:rPr>
            </w:pPr>
            <w:r w:rsidRPr="00830A6D">
              <w:rPr>
                <w:rStyle w:val="fontstyle01"/>
                <w:rFonts w:cs="B Nazanin"/>
                <w:b/>
                <w:bCs/>
                <w:sz w:val="12"/>
                <w:szCs w:val="12"/>
              </w:rPr>
              <w:t>0.42 (0.33)</w:t>
            </w:r>
          </w:p>
        </w:tc>
        <w:tc>
          <w:tcPr>
            <w:tcW w:w="906" w:type="dxa"/>
            <w:tcBorders>
              <w:left w:val="single" w:sz="4" w:space="0" w:color="auto"/>
              <w:right w:val="single" w:sz="4" w:space="0" w:color="auto"/>
            </w:tcBorders>
            <w:vAlign w:val="center"/>
          </w:tcPr>
          <w:p w14:paraId="3A5EAE81"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w:t>
            </w:r>
            <w:r w:rsidRPr="005D5E22">
              <w:rPr>
                <w:rStyle w:val="fontstyle11"/>
                <w:rFonts w:cs="B Nazanin"/>
                <w:b/>
                <w:bCs/>
                <w:sz w:val="12"/>
                <w:szCs w:val="12"/>
              </w:rPr>
              <w:t>0.22 (0.30)</w:t>
            </w:r>
          </w:p>
        </w:tc>
        <w:tc>
          <w:tcPr>
            <w:tcW w:w="851" w:type="dxa"/>
            <w:tcBorders>
              <w:left w:val="single" w:sz="4" w:space="0" w:color="auto"/>
              <w:right w:val="single" w:sz="4" w:space="0" w:color="auto"/>
            </w:tcBorders>
            <w:vAlign w:val="center"/>
          </w:tcPr>
          <w:p w14:paraId="5D594B00"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0.45 (0.32)</w:t>
            </w:r>
          </w:p>
        </w:tc>
        <w:tc>
          <w:tcPr>
            <w:tcW w:w="567" w:type="dxa"/>
            <w:tcBorders>
              <w:left w:val="single" w:sz="4" w:space="0" w:color="auto"/>
              <w:right w:val="single" w:sz="4" w:space="0" w:color="FFFFFF" w:themeColor="background1"/>
            </w:tcBorders>
            <w:vAlign w:val="center"/>
          </w:tcPr>
          <w:p w14:paraId="459F36E3"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08096DEC"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6CCAA6D6" w14:textId="77777777" w:rsidR="00E535BD" w:rsidRPr="00D3182D" w:rsidRDefault="00E535BD" w:rsidP="00667BF0">
            <w:pPr>
              <w:rPr>
                <w:rFonts w:cs="B Nazanin"/>
                <w:b/>
                <w:bCs/>
                <w:sz w:val="12"/>
                <w:szCs w:val="12"/>
                <w:rtl/>
              </w:rPr>
            </w:pPr>
          </w:p>
        </w:tc>
      </w:tr>
      <w:tr w:rsidR="00E535BD" w14:paraId="1E623C93" w14:textId="77777777" w:rsidTr="00667BF0">
        <w:trPr>
          <w:trHeight w:val="113"/>
        </w:trPr>
        <w:tc>
          <w:tcPr>
            <w:tcW w:w="2188" w:type="dxa"/>
            <w:tcBorders>
              <w:left w:val="nil"/>
              <w:right w:val="single" w:sz="4" w:space="0" w:color="auto"/>
            </w:tcBorders>
            <w:vAlign w:val="center"/>
          </w:tcPr>
          <w:p w14:paraId="0A877245" w14:textId="77777777" w:rsidR="00E535BD" w:rsidRDefault="00E535BD" w:rsidP="00667BF0">
            <w:pPr>
              <w:ind w:left="238"/>
              <w:rPr>
                <w:rFonts w:cs="B Bardiya"/>
                <w:sz w:val="13"/>
                <w:szCs w:val="13"/>
                <w:rtl/>
              </w:rPr>
            </w:pPr>
            <w:r w:rsidRPr="00D84FC8">
              <w:rPr>
                <w:rFonts w:cs="B Bardiya"/>
                <w:sz w:val="13"/>
                <w:szCs w:val="13"/>
                <w:rtl/>
              </w:rPr>
              <w:t>ضر</w:t>
            </w:r>
            <w:r w:rsidRPr="00D84FC8">
              <w:rPr>
                <w:rFonts w:cs="B Bardiya" w:hint="cs"/>
                <w:sz w:val="13"/>
                <w:szCs w:val="13"/>
                <w:rtl/>
              </w:rPr>
              <w:t>ی</w:t>
            </w:r>
            <w:r w:rsidRPr="00D84FC8">
              <w:rPr>
                <w:rFonts w:cs="B Bardiya" w:hint="eastAsia"/>
                <w:sz w:val="13"/>
                <w:szCs w:val="13"/>
                <w:rtl/>
              </w:rPr>
              <w:t>ب</w:t>
            </w:r>
            <w:r w:rsidRPr="00D84FC8">
              <w:rPr>
                <w:rFonts w:cs="B Bardiya"/>
                <w:sz w:val="13"/>
                <w:szCs w:val="13"/>
                <w:rtl/>
              </w:rPr>
              <w:t xml:space="preserve"> تع</w:t>
            </w:r>
            <w:r w:rsidRPr="00D84FC8">
              <w:rPr>
                <w:rFonts w:cs="B Bardiya" w:hint="cs"/>
                <w:sz w:val="13"/>
                <w:szCs w:val="13"/>
                <w:rtl/>
              </w:rPr>
              <w:t>یی</w:t>
            </w:r>
            <w:r w:rsidRPr="00D84FC8">
              <w:rPr>
                <w:rFonts w:cs="B Bardiya" w:hint="eastAsia"/>
                <w:sz w:val="13"/>
                <w:szCs w:val="13"/>
                <w:rtl/>
              </w:rPr>
              <w:t>ن</w:t>
            </w:r>
          </w:p>
        </w:tc>
        <w:tc>
          <w:tcPr>
            <w:tcW w:w="853" w:type="dxa"/>
            <w:tcBorders>
              <w:left w:val="single" w:sz="4" w:space="0" w:color="auto"/>
              <w:right w:val="single" w:sz="4" w:space="0" w:color="auto"/>
            </w:tcBorders>
          </w:tcPr>
          <w:p w14:paraId="09378568" w14:textId="77777777" w:rsidR="00E535BD" w:rsidRPr="00830A6D" w:rsidRDefault="00E535BD" w:rsidP="00667BF0">
            <w:pPr>
              <w:bidi w:val="0"/>
              <w:jc w:val="center"/>
              <w:rPr>
                <w:rFonts w:cs="B Nazanin"/>
                <w:b/>
                <w:bCs/>
                <w:sz w:val="12"/>
                <w:szCs w:val="12"/>
                <w:rtl/>
                <w:lang w:bidi="ar-SA"/>
              </w:rPr>
            </w:pPr>
            <w:r w:rsidRPr="00830A6D">
              <w:rPr>
                <w:rStyle w:val="fontstyle01"/>
                <w:rFonts w:cs="B Nazanin"/>
                <w:b/>
                <w:bCs/>
                <w:sz w:val="12"/>
                <w:szCs w:val="12"/>
              </w:rPr>
              <w:t>0.29</w:t>
            </w:r>
          </w:p>
        </w:tc>
        <w:tc>
          <w:tcPr>
            <w:tcW w:w="906" w:type="dxa"/>
            <w:tcBorders>
              <w:left w:val="single" w:sz="4" w:space="0" w:color="auto"/>
              <w:right w:val="single" w:sz="4" w:space="0" w:color="auto"/>
            </w:tcBorders>
            <w:vAlign w:val="center"/>
          </w:tcPr>
          <w:p w14:paraId="32058D12"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0.06</w:t>
            </w:r>
          </w:p>
        </w:tc>
        <w:tc>
          <w:tcPr>
            <w:tcW w:w="851" w:type="dxa"/>
            <w:tcBorders>
              <w:left w:val="single" w:sz="4" w:space="0" w:color="auto"/>
              <w:right w:val="single" w:sz="4" w:space="0" w:color="auto"/>
            </w:tcBorders>
            <w:vAlign w:val="center"/>
          </w:tcPr>
          <w:p w14:paraId="1A01BE6A"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0.12</w:t>
            </w:r>
          </w:p>
        </w:tc>
        <w:tc>
          <w:tcPr>
            <w:tcW w:w="567" w:type="dxa"/>
            <w:tcBorders>
              <w:left w:val="single" w:sz="4" w:space="0" w:color="auto"/>
              <w:right w:val="single" w:sz="4" w:space="0" w:color="FFFFFF" w:themeColor="background1"/>
            </w:tcBorders>
            <w:vAlign w:val="center"/>
          </w:tcPr>
          <w:p w14:paraId="4FF297F0"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28BBAB34"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42A3BBA3" w14:textId="77777777" w:rsidR="00E535BD" w:rsidRPr="00D3182D" w:rsidRDefault="00E535BD" w:rsidP="00667BF0">
            <w:pPr>
              <w:rPr>
                <w:rFonts w:cs="B Nazanin"/>
                <w:b/>
                <w:bCs/>
                <w:sz w:val="12"/>
                <w:szCs w:val="12"/>
                <w:rtl/>
              </w:rPr>
            </w:pPr>
          </w:p>
        </w:tc>
      </w:tr>
      <w:tr w:rsidR="00E535BD" w14:paraId="32734C0C" w14:textId="77777777" w:rsidTr="00667BF0">
        <w:trPr>
          <w:trHeight w:val="113"/>
        </w:trPr>
        <w:tc>
          <w:tcPr>
            <w:tcW w:w="2188" w:type="dxa"/>
            <w:tcBorders>
              <w:left w:val="nil"/>
              <w:right w:val="single" w:sz="4" w:space="0" w:color="auto"/>
            </w:tcBorders>
            <w:vAlign w:val="center"/>
          </w:tcPr>
          <w:p w14:paraId="39BA9D82" w14:textId="77777777" w:rsidR="00E535BD" w:rsidRPr="00D84FC8" w:rsidRDefault="00E535BD" w:rsidP="00667BF0">
            <w:pPr>
              <w:ind w:left="238"/>
              <w:rPr>
                <w:rFonts w:cs="B Bardiya"/>
                <w:sz w:val="13"/>
                <w:szCs w:val="13"/>
              </w:rPr>
            </w:pPr>
            <w:r>
              <w:rPr>
                <w:rFonts w:cs="B Bardiya"/>
                <w:sz w:val="13"/>
                <w:szCs w:val="13"/>
              </w:rPr>
              <w:t>N</w:t>
            </w:r>
          </w:p>
        </w:tc>
        <w:tc>
          <w:tcPr>
            <w:tcW w:w="853" w:type="dxa"/>
            <w:tcBorders>
              <w:left w:val="single" w:sz="4" w:space="0" w:color="auto"/>
              <w:right w:val="single" w:sz="4" w:space="0" w:color="auto"/>
            </w:tcBorders>
          </w:tcPr>
          <w:p w14:paraId="4739505B" w14:textId="77777777" w:rsidR="00E535BD" w:rsidRPr="00830A6D" w:rsidRDefault="00E535BD" w:rsidP="00667BF0">
            <w:pPr>
              <w:jc w:val="center"/>
              <w:rPr>
                <w:rFonts w:cs="B Nazanin"/>
                <w:b/>
                <w:bCs/>
                <w:sz w:val="12"/>
                <w:szCs w:val="12"/>
                <w:rtl/>
              </w:rPr>
            </w:pPr>
            <w:r w:rsidRPr="00830A6D">
              <w:rPr>
                <w:rFonts w:cs="B Nazanin"/>
                <w:b/>
                <w:bCs/>
                <w:sz w:val="12"/>
                <w:szCs w:val="12"/>
              </w:rPr>
              <w:t>125</w:t>
            </w:r>
          </w:p>
        </w:tc>
        <w:tc>
          <w:tcPr>
            <w:tcW w:w="906" w:type="dxa"/>
            <w:tcBorders>
              <w:left w:val="single" w:sz="4" w:space="0" w:color="auto"/>
              <w:right w:val="single" w:sz="4" w:space="0" w:color="auto"/>
            </w:tcBorders>
            <w:vAlign w:val="center"/>
          </w:tcPr>
          <w:p w14:paraId="7CCC7B83"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126</w:t>
            </w:r>
          </w:p>
        </w:tc>
        <w:tc>
          <w:tcPr>
            <w:tcW w:w="851" w:type="dxa"/>
            <w:tcBorders>
              <w:left w:val="single" w:sz="4" w:space="0" w:color="auto"/>
              <w:right w:val="single" w:sz="4" w:space="0" w:color="auto"/>
            </w:tcBorders>
            <w:vAlign w:val="center"/>
          </w:tcPr>
          <w:p w14:paraId="4BAB433B"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125</w:t>
            </w:r>
          </w:p>
        </w:tc>
        <w:tc>
          <w:tcPr>
            <w:tcW w:w="567" w:type="dxa"/>
            <w:tcBorders>
              <w:left w:val="single" w:sz="4" w:space="0" w:color="auto"/>
              <w:right w:val="single" w:sz="4" w:space="0" w:color="FFFFFF" w:themeColor="background1"/>
            </w:tcBorders>
            <w:vAlign w:val="center"/>
          </w:tcPr>
          <w:p w14:paraId="043F04FB"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00AEBCCC"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4A8D86A5" w14:textId="77777777" w:rsidR="00E535BD" w:rsidRPr="00D3182D" w:rsidRDefault="00E535BD" w:rsidP="00667BF0">
            <w:pPr>
              <w:rPr>
                <w:rFonts w:cs="B Nazanin"/>
                <w:b/>
                <w:bCs/>
                <w:sz w:val="12"/>
                <w:szCs w:val="12"/>
                <w:rtl/>
              </w:rPr>
            </w:pPr>
          </w:p>
        </w:tc>
      </w:tr>
    </w:tbl>
    <w:p w14:paraId="0C394114" w14:textId="77777777" w:rsidR="00E535BD" w:rsidRPr="003312DF" w:rsidRDefault="00E535BD" w:rsidP="00E535BD">
      <w:pPr>
        <w:ind w:left="-46"/>
        <w:rPr>
          <w:rFonts w:cs="B Zar"/>
          <w:b/>
          <w:bCs/>
          <w:sz w:val="20"/>
          <w:szCs w:val="20"/>
          <w:rtl/>
        </w:rPr>
      </w:pPr>
    </w:p>
    <w:p w14:paraId="0B825225" w14:textId="77777777" w:rsidR="00E535BD" w:rsidRPr="008D1E68" w:rsidRDefault="00E535BD" w:rsidP="00E535BD">
      <w:pPr>
        <w:spacing w:after="0"/>
        <w:ind w:left="1513"/>
        <w:rPr>
          <w:rFonts w:cs="B Mitra"/>
          <w:b/>
          <w:bCs/>
          <w:sz w:val="16"/>
          <w:szCs w:val="16"/>
          <w:rtl/>
        </w:rPr>
      </w:pPr>
      <w:r w:rsidRPr="008D1E68">
        <w:rPr>
          <w:rFonts w:cs="B Mitra" w:hint="cs"/>
          <w:b/>
          <w:bCs/>
          <w:sz w:val="16"/>
          <w:szCs w:val="16"/>
          <w:rtl/>
        </w:rPr>
        <w:t>کشور</w:t>
      </w:r>
    </w:p>
    <w:tbl>
      <w:tblPr>
        <w:tblStyle w:val="TableGrid"/>
        <w:bidiVisual/>
        <w:tblW w:w="5809" w:type="dxa"/>
        <w:tblInd w:w="1606" w:type="dxa"/>
        <w:tblLook w:val="04A0" w:firstRow="1" w:lastRow="0" w:firstColumn="1" w:lastColumn="0" w:noHBand="0" w:noVBand="1"/>
      </w:tblPr>
      <w:tblGrid>
        <w:gridCol w:w="465"/>
        <w:gridCol w:w="1216"/>
        <w:gridCol w:w="851"/>
        <w:gridCol w:w="708"/>
        <w:gridCol w:w="709"/>
        <w:gridCol w:w="1624"/>
        <w:gridCol w:w="236"/>
      </w:tblGrid>
      <w:tr w:rsidR="00E535BD" w14:paraId="417EC83B" w14:textId="77777777" w:rsidTr="00667BF0">
        <w:tc>
          <w:tcPr>
            <w:tcW w:w="465" w:type="dxa"/>
            <w:tcBorders>
              <w:left w:val="nil"/>
            </w:tcBorders>
            <w:vAlign w:val="center"/>
          </w:tcPr>
          <w:p w14:paraId="2195F98F" w14:textId="77777777" w:rsidR="00E535BD" w:rsidRPr="003312DF" w:rsidRDefault="00E535BD" w:rsidP="00667BF0">
            <w:pPr>
              <w:rPr>
                <w:rFonts w:cs="B Nazanin"/>
                <w:b/>
                <w:bCs/>
                <w:sz w:val="12"/>
                <w:szCs w:val="12"/>
                <w:rtl/>
              </w:rPr>
            </w:pPr>
          </w:p>
        </w:tc>
        <w:tc>
          <w:tcPr>
            <w:tcW w:w="1216" w:type="dxa"/>
          </w:tcPr>
          <w:p w14:paraId="1193AB8F" w14:textId="77777777" w:rsidR="00E535BD" w:rsidRPr="00D3182D" w:rsidRDefault="00E535BD" w:rsidP="00667BF0">
            <w:pPr>
              <w:rPr>
                <w:rFonts w:cs="B Nazanin"/>
                <w:b/>
                <w:bCs/>
                <w:sz w:val="12"/>
                <w:szCs w:val="12"/>
                <w:rtl/>
              </w:rPr>
            </w:pPr>
            <w:r>
              <w:rPr>
                <w:rFonts w:cs="B Nazanin" w:hint="cs"/>
                <w:b/>
                <w:bCs/>
                <w:sz w:val="14"/>
                <w:szCs w:val="14"/>
                <w:rtl/>
              </w:rPr>
              <w:t>ایالات متحده و آلمان</w:t>
            </w:r>
          </w:p>
        </w:tc>
        <w:tc>
          <w:tcPr>
            <w:tcW w:w="851" w:type="dxa"/>
            <w:vAlign w:val="center"/>
          </w:tcPr>
          <w:p w14:paraId="692940CC" w14:textId="77777777" w:rsidR="00E535BD" w:rsidRPr="00D3182D" w:rsidRDefault="00E535BD" w:rsidP="00667BF0">
            <w:pPr>
              <w:rPr>
                <w:rFonts w:cs="B Nazanin"/>
                <w:b/>
                <w:bCs/>
                <w:sz w:val="12"/>
                <w:szCs w:val="12"/>
                <w:rtl/>
              </w:rPr>
            </w:pPr>
            <w:r>
              <w:rPr>
                <w:rFonts w:cs="B Nazanin" w:hint="cs"/>
                <w:b/>
                <w:bCs/>
                <w:sz w:val="12"/>
                <w:szCs w:val="12"/>
                <w:rtl/>
              </w:rPr>
              <w:t>(0.42)1.05</w:t>
            </w:r>
            <w:r>
              <w:rPr>
                <w:rFonts w:cs="B Nazanin"/>
                <w:b/>
                <w:bCs/>
                <w:sz w:val="12"/>
                <w:szCs w:val="12"/>
              </w:rPr>
              <w:t>**</w:t>
            </w:r>
          </w:p>
        </w:tc>
        <w:tc>
          <w:tcPr>
            <w:tcW w:w="708" w:type="dxa"/>
            <w:vAlign w:val="center"/>
          </w:tcPr>
          <w:p w14:paraId="6EA7C69F" w14:textId="77777777" w:rsidR="00E535BD" w:rsidRPr="00D3182D" w:rsidRDefault="00E535BD" w:rsidP="00667BF0">
            <w:pPr>
              <w:rPr>
                <w:rFonts w:cs="B Nazanin"/>
                <w:b/>
                <w:bCs/>
                <w:sz w:val="12"/>
                <w:szCs w:val="12"/>
                <w:rtl/>
              </w:rPr>
            </w:pPr>
            <w:r>
              <w:rPr>
                <w:rFonts w:cs="B Nazanin" w:hint="cs"/>
                <w:b/>
                <w:bCs/>
                <w:sz w:val="12"/>
                <w:szCs w:val="12"/>
                <w:rtl/>
              </w:rPr>
              <w:t>(0.38)1.4</w:t>
            </w:r>
          </w:p>
        </w:tc>
        <w:tc>
          <w:tcPr>
            <w:tcW w:w="709" w:type="dxa"/>
            <w:vAlign w:val="center"/>
          </w:tcPr>
          <w:p w14:paraId="357BACE9" w14:textId="77777777" w:rsidR="00E535BD" w:rsidRPr="00D3182D" w:rsidRDefault="00E535BD" w:rsidP="00667BF0">
            <w:pPr>
              <w:rPr>
                <w:rFonts w:cs="B Nazanin"/>
                <w:b/>
                <w:bCs/>
                <w:sz w:val="12"/>
                <w:szCs w:val="12"/>
                <w:rtl/>
              </w:rPr>
            </w:pPr>
            <w:r>
              <w:rPr>
                <w:rFonts w:cs="B Nazanin" w:hint="cs"/>
                <w:b/>
                <w:bCs/>
                <w:sz w:val="12"/>
                <w:szCs w:val="12"/>
                <w:rtl/>
              </w:rPr>
              <w:t>(0.42)0.73</w:t>
            </w:r>
          </w:p>
        </w:tc>
        <w:tc>
          <w:tcPr>
            <w:tcW w:w="1624" w:type="dxa"/>
            <w:tcBorders>
              <w:right w:val="single" w:sz="4" w:space="0" w:color="FFFFFF" w:themeColor="background1"/>
            </w:tcBorders>
            <w:shd w:val="clear" w:color="auto" w:fill="FFFFFF" w:themeFill="background1"/>
            <w:vAlign w:val="center"/>
          </w:tcPr>
          <w:p w14:paraId="64A536E4" w14:textId="77777777" w:rsidR="00E535BD" w:rsidRPr="003A1A26" w:rsidRDefault="00E535BD" w:rsidP="00667BF0">
            <w:pPr>
              <w:rPr>
                <w:rFonts w:cs="B Nazanin"/>
                <w:b/>
                <w:bCs/>
                <w:sz w:val="12"/>
                <w:szCs w:val="12"/>
                <w:rtl/>
              </w:rPr>
            </w:pPr>
          </w:p>
        </w:tc>
        <w:tc>
          <w:tcPr>
            <w:tcW w:w="236" w:type="dxa"/>
            <w:tcBorders>
              <w:left w:val="single" w:sz="4" w:space="0" w:color="FFFFFF" w:themeColor="background1"/>
              <w:right w:val="nil"/>
            </w:tcBorders>
            <w:vAlign w:val="center"/>
          </w:tcPr>
          <w:p w14:paraId="3137B746" w14:textId="77777777" w:rsidR="00E535BD" w:rsidRPr="00D3182D" w:rsidRDefault="00E535BD" w:rsidP="00667BF0">
            <w:pPr>
              <w:rPr>
                <w:rFonts w:cs="B Nazanin"/>
                <w:b/>
                <w:bCs/>
                <w:sz w:val="12"/>
                <w:szCs w:val="12"/>
                <w:rtl/>
              </w:rPr>
            </w:pPr>
          </w:p>
        </w:tc>
      </w:tr>
    </w:tbl>
    <w:p w14:paraId="37D44412" w14:textId="77777777" w:rsidR="00E535BD" w:rsidRPr="003312DF" w:rsidRDefault="00E535BD" w:rsidP="00E535BD">
      <w:pPr>
        <w:ind w:left="-755"/>
        <w:rPr>
          <w:rFonts w:cs="B Zar"/>
          <w:b/>
          <w:bCs/>
          <w:sz w:val="20"/>
          <w:szCs w:val="20"/>
          <w:rtl/>
        </w:rPr>
      </w:pPr>
    </w:p>
    <w:p w14:paraId="654428B3" w14:textId="77777777" w:rsidR="00E535BD" w:rsidRPr="00AE73C0" w:rsidRDefault="00E535BD" w:rsidP="00E535BD">
      <w:pPr>
        <w:rPr>
          <w:rFonts w:cs="B Zar"/>
          <w:sz w:val="28"/>
          <w:szCs w:val="28"/>
          <w:rtl/>
        </w:rPr>
      </w:pPr>
      <w:r w:rsidRPr="00AE73C0">
        <w:rPr>
          <w:rFonts w:cs="B Zar" w:hint="eastAsia"/>
          <w:sz w:val="28"/>
          <w:szCs w:val="28"/>
          <w:rtl/>
        </w:rPr>
        <w:lastRenderedPageBreak/>
        <w:t>متغ</w:t>
      </w:r>
      <w:r w:rsidRPr="00AE73C0">
        <w:rPr>
          <w:rFonts w:cs="B Zar" w:hint="cs"/>
          <w:sz w:val="28"/>
          <w:szCs w:val="28"/>
          <w:rtl/>
        </w:rPr>
        <w:t>ی</w:t>
      </w:r>
      <w:r w:rsidRPr="00AE73C0">
        <w:rPr>
          <w:rFonts w:cs="B Zar" w:hint="eastAsia"/>
          <w:sz w:val="28"/>
          <w:szCs w:val="28"/>
          <w:rtl/>
        </w:rPr>
        <w:t>رها</w:t>
      </w:r>
      <w:r w:rsidRPr="00AE73C0">
        <w:rPr>
          <w:rFonts w:cs="B Zar" w:hint="cs"/>
          <w:sz w:val="28"/>
          <w:szCs w:val="28"/>
          <w:rtl/>
        </w:rPr>
        <w:t>ی</w:t>
      </w:r>
      <w:r w:rsidRPr="00AE73C0">
        <w:rPr>
          <w:rFonts w:cs="B Zar"/>
          <w:sz w:val="28"/>
          <w:szCs w:val="28"/>
          <w:rtl/>
        </w:rPr>
        <w:t xml:space="preserve"> وابسته بر رو</w:t>
      </w:r>
      <w:r w:rsidRPr="00AE73C0">
        <w:rPr>
          <w:rFonts w:cs="B Zar" w:hint="cs"/>
          <w:sz w:val="28"/>
          <w:szCs w:val="28"/>
          <w:rtl/>
        </w:rPr>
        <w:t>ی</w:t>
      </w:r>
      <w:r w:rsidRPr="00AE73C0">
        <w:rPr>
          <w:rFonts w:cs="B Zar"/>
          <w:sz w:val="28"/>
          <w:szCs w:val="28"/>
          <w:rtl/>
        </w:rPr>
        <w:t xml:space="preserve"> مق</w:t>
      </w:r>
      <w:r w:rsidRPr="00AE73C0">
        <w:rPr>
          <w:rFonts w:cs="B Zar" w:hint="cs"/>
          <w:sz w:val="28"/>
          <w:szCs w:val="28"/>
          <w:rtl/>
        </w:rPr>
        <w:t>ی</w:t>
      </w:r>
      <w:r w:rsidRPr="00AE73C0">
        <w:rPr>
          <w:rFonts w:cs="B Zar" w:hint="eastAsia"/>
          <w:sz w:val="28"/>
          <w:szCs w:val="28"/>
          <w:rtl/>
        </w:rPr>
        <w:t>اس</w:t>
      </w:r>
      <w:r w:rsidRPr="00AE73C0">
        <w:rPr>
          <w:rFonts w:cs="B Zar"/>
          <w:sz w:val="28"/>
          <w:szCs w:val="28"/>
          <w:rtl/>
        </w:rPr>
        <w:t xml:space="preserve"> ۷ درجه‌ا</w:t>
      </w:r>
      <w:r w:rsidRPr="00AE73C0">
        <w:rPr>
          <w:rFonts w:cs="B Zar" w:hint="cs"/>
          <w:sz w:val="28"/>
          <w:szCs w:val="28"/>
          <w:rtl/>
        </w:rPr>
        <w:t>ی</w:t>
      </w:r>
      <w:r w:rsidRPr="00AE73C0">
        <w:rPr>
          <w:rFonts w:cs="B Zar"/>
          <w:sz w:val="28"/>
          <w:szCs w:val="28"/>
          <w:rtl/>
        </w:rPr>
        <w:t xml:space="preserve"> کدگذار</w:t>
      </w:r>
      <w:r w:rsidRPr="00AE73C0">
        <w:rPr>
          <w:rFonts w:cs="B Zar" w:hint="cs"/>
          <w:sz w:val="28"/>
          <w:szCs w:val="28"/>
          <w:rtl/>
        </w:rPr>
        <w:t>ی</w:t>
      </w:r>
      <w:r w:rsidRPr="00AE73C0">
        <w:rPr>
          <w:rFonts w:cs="B Zar"/>
          <w:sz w:val="28"/>
          <w:szCs w:val="28"/>
          <w:rtl/>
        </w:rPr>
        <w:t xml:space="preserve"> شده‌اند: ۱ = "کمتر</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اهم</w:t>
      </w:r>
      <w:r w:rsidRPr="00AE73C0">
        <w:rPr>
          <w:rFonts w:cs="B Zar" w:hint="cs"/>
          <w:sz w:val="28"/>
          <w:szCs w:val="28"/>
          <w:rtl/>
        </w:rPr>
        <w:t>ی</w:t>
      </w:r>
      <w:r w:rsidRPr="00AE73C0">
        <w:rPr>
          <w:rFonts w:cs="B Zar" w:hint="eastAsia"/>
          <w:sz w:val="28"/>
          <w:szCs w:val="28"/>
          <w:rtl/>
        </w:rPr>
        <w:t>ت</w:t>
      </w:r>
      <w:r w:rsidRPr="00AE73C0">
        <w:rPr>
          <w:rFonts w:cs="B Zar"/>
          <w:sz w:val="28"/>
          <w:szCs w:val="28"/>
          <w:rtl/>
        </w:rPr>
        <w:t>" و ۷ = "ب</w:t>
      </w:r>
      <w:r w:rsidRPr="00AE73C0">
        <w:rPr>
          <w:rFonts w:cs="B Zar" w:hint="cs"/>
          <w:sz w:val="28"/>
          <w:szCs w:val="28"/>
          <w:rtl/>
        </w:rPr>
        <w:t>ی</w:t>
      </w:r>
      <w:r w:rsidRPr="00AE73C0">
        <w:rPr>
          <w:rFonts w:cs="B Zar" w:hint="eastAsia"/>
          <w:sz w:val="28"/>
          <w:szCs w:val="28"/>
          <w:rtl/>
        </w:rPr>
        <w:t>شتر</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اهم</w:t>
      </w:r>
      <w:r w:rsidRPr="00AE73C0">
        <w:rPr>
          <w:rFonts w:cs="B Zar" w:hint="cs"/>
          <w:sz w:val="28"/>
          <w:szCs w:val="28"/>
          <w:rtl/>
        </w:rPr>
        <w:t>ی</w:t>
      </w:r>
      <w:r w:rsidRPr="00AE73C0">
        <w:rPr>
          <w:rFonts w:cs="B Zar" w:hint="eastAsia"/>
          <w:sz w:val="28"/>
          <w:szCs w:val="28"/>
          <w:rtl/>
        </w:rPr>
        <w:t>ت</w:t>
      </w:r>
      <w:r w:rsidRPr="00AE73C0">
        <w:rPr>
          <w:rFonts w:cs="B Zar"/>
          <w:sz w:val="28"/>
          <w:szCs w:val="28"/>
          <w:rtl/>
        </w:rPr>
        <w:t>".</w:t>
      </w:r>
    </w:p>
    <w:p w14:paraId="02DA43C8" w14:textId="77777777" w:rsidR="00E535BD" w:rsidRPr="00AE73C0" w:rsidRDefault="00E535BD" w:rsidP="00E535BD">
      <w:pPr>
        <w:rPr>
          <w:rFonts w:cs="B Zar"/>
          <w:sz w:val="28"/>
          <w:szCs w:val="28"/>
          <w:rtl/>
        </w:rPr>
      </w:pPr>
    </w:p>
    <w:p w14:paraId="0A670097" w14:textId="77777777" w:rsidR="00E535BD" w:rsidRPr="00AE73C0" w:rsidRDefault="00E535BD" w:rsidP="00E535BD">
      <w:pPr>
        <w:rPr>
          <w:rFonts w:cs="B Zar"/>
          <w:sz w:val="28"/>
          <w:szCs w:val="28"/>
          <w:rtl/>
        </w:rPr>
      </w:pPr>
      <w:r w:rsidRPr="00AE73C0">
        <w:rPr>
          <w:rFonts w:cs="B Zar" w:hint="eastAsia"/>
          <w:sz w:val="28"/>
          <w:szCs w:val="28"/>
          <w:rtl/>
        </w:rPr>
        <w:t>شرکت‌ها</w:t>
      </w:r>
      <w:r w:rsidRPr="00AE73C0">
        <w:rPr>
          <w:rFonts w:cs="B Zar" w:hint="cs"/>
          <w:sz w:val="28"/>
          <w:szCs w:val="28"/>
          <w:rtl/>
        </w:rPr>
        <w:t>ی</w:t>
      </w:r>
      <w:r w:rsidRPr="00AE73C0">
        <w:rPr>
          <w:rFonts w:cs="B Zar"/>
          <w:sz w:val="28"/>
          <w:szCs w:val="28"/>
          <w:rtl/>
        </w:rPr>
        <w:t xml:space="preserve"> متوسط و بزرگ با "ام ال" (</w:t>
      </w:r>
      <w:r w:rsidRPr="00AE73C0">
        <w:rPr>
          <w:rFonts w:cs="B Zar"/>
          <w:sz w:val="28"/>
          <w:szCs w:val="28"/>
        </w:rPr>
        <w:t>ML</w:t>
      </w:r>
      <w:r w:rsidRPr="00AE73C0">
        <w:rPr>
          <w:rFonts w:cs="B Zar"/>
          <w:sz w:val="28"/>
          <w:szCs w:val="28"/>
          <w:rtl/>
        </w:rPr>
        <w:t>) نشان داده شده‌اند.</w:t>
      </w:r>
    </w:p>
    <w:p w14:paraId="2C8E456D" w14:textId="77777777" w:rsidR="00E535BD" w:rsidRPr="00AE73C0" w:rsidRDefault="00E535BD" w:rsidP="00E535BD">
      <w:pPr>
        <w:rPr>
          <w:rFonts w:cs="B Zar"/>
          <w:sz w:val="28"/>
          <w:szCs w:val="28"/>
          <w:rtl/>
        </w:rPr>
      </w:pPr>
    </w:p>
    <w:p w14:paraId="690A2347" w14:textId="77777777" w:rsidR="00E535BD" w:rsidRPr="00AE73C0" w:rsidRDefault="00E535BD" w:rsidP="00E535BD">
      <w:pPr>
        <w:rPr>
          <w:rFonts w:cs="B Zar"/>
          <w:sz w:val="28"/>
          <w:szCs w:val="28"/>
          <w:rtl/>
        </w:rPr>
      </w:pPr>
      <w:r w:rsidRPr="00AE73C0">
        <w:rPr>
          <w:rFonts w:cs="B Zar" w:hint="eastAsia"/>
          <w:sz w:val="28"/>
          <w:szCs w:val="28"/>
          <w:rtl/>
        </w:rPr>
        <w:t>متغ</w:t>
      </w:r>
      <w:r w:rsidRPr="00AE73C0">
        <w:rPr>
          <w:rFonts w:cs="B Zar" w:hint="cs"/>
          <w:sz w:val="28"/>
          <w:szCs w:val="28"/>
          <w:rtl/>
        </w:rPr>
        <w:t>ی</w:t>
      </w:r>
      <w:r w:rsidRPr="00AE73C0">
        <w:rPr>
          <w:rFonts w:cs="B Zar" w:hint="eastAsia"/>
          <w:sz w:val="28"/>
          <w:szCs w:val="28"/>
          <w:rtl/>
        </w:rPr>
        <w:t>رها</w:t>
      </w:r>
      <w:r w:rsidRPr="00AE73C0">
        <w:rPr>
          <w:rFonts w:cs="B Zar" w:hint="cs"/>
          <w:sz w:val="28"/>
          <w:szCs w:val="28"/>
          <w:rtl/>
        </w:rPr>
        <w:t>ی</w:t>
      </w:r>
      <w:r w:rsidRPr="00AE73C0">
        <w:rPr>
          <w:rFonts w:cs="B Zar"/>
          <w:sz w:val="28"/>
          <w:szCs w:val="28"/>
          <w:rtl/>
        </w:rPr>
        <w:t xml:space="preserve"> مستقل و کنترل</w:t>
      </w:r>
      <w:r w:rsidRPr="00AE73C0">
        <w:rPr>
          <w:rFonts w:cs="B Zar" w:hint="cs"/>
          <w:sz w:val="28"/>
          <w:szCs w:val="28"/>
          <w:rtl/>
        </w:rPr>
        <w:t>ی</w:t>
      </w:r>
      <w:r w:rsidRPr="00AE73C0">
        <w:rPr>
          <w:rFonts w:cs="B Zar"/>
          <w:sz w:val="28"/>
          <w:szCs w:val="28"/>
          <w:rtl/>
        </w:rPr>
        <w:t xml:space="preserve"> به شرح ز</w:t>
      </w:r>
      <w:r w:rsidRPr="00AE73C0">
        <w:rPr>
          <w:rFonts w:cs="B Zar" w:hint="cs"/>
          <w:sz w:val="28"/>
          <w:szCs w:val="28"/>
          <w:rtl/>
        </w:rPr>
        <w:t>ی</w:t>
      </w:r>
      <w:r w:rsidRPr="00AE73C0">
        <w:rPr>
          <w:rFonts w:cs="B Zar" w:hint="eastAsia"/>
          <w:sz w:val="28"/>
          <w:szCs w:val="28"/>
          <w:rtl/>
        </w:rPr>
        <w:t>ر</w:t>
      </w:r>
      <w:r w:rsidRPr="00AE73C0">
        <w:rPr>
          <w:rFonts w:cs="B Zar"/>
          <w:sz w:val="28"/>
          <w:szCs w:val="28"/>
          <w:rtl/>
        </w:rPr>
        <w:t xml:space="preserve"> کدگذار</w:t>
      </w:r>
      <w:r w:rsidRPr="00AE73C0">
        <w:rPr>
          <w:rFonts w:cs="B Zar" w:hint="cs"/>
          <w:sz w:val="28"/>
          <w:szCs w:val="28"/>
          <w:rtl/>
        </w:rPr>
        <w:t>ی</w:t>
      </w:r>
      <w:r w:rsidRPr="00AE73C0">
        <w:rPr>
          <w:rFonts w:cs="B Zar"/>
          <w:sz w:val="28"/>
          <w:szCs w:val="28"/>
          <w:rtl/>
        </w:rPr>
        <w:t xml:space="preserve"> شده‌اند:</w:t>
      </w:r>
    </w:p>
    <w:p w14:paraId="44F850B1" w14:textId="77777777" w:rsidR="00E535BD" w:rsidRPr="00AE73C0" w:rsidRDefault="00E535BD" w:rsidP="00E535BD">
      <w:pPr>
        <w:rPr>
          <w:rFonts w:cs="B Zar"/>
          <w:sz w:val="28"/>
          <w:szCs w:val="28"/>
          <w:rtl/>
        </w:rPr>
      </w:pPr>
      <w:r w:rsidRPr="00AE73C0">
        <w:rPr>
          <w:rFonts w:cs="B Zar"/>
          <w:sz w:val="28"/>
          <w:szCs w:val="28"/>
          <w:rtl/>
        </w:rPr>
        <w:t xml:space="preserve">   ا</w:t>
      </w:r>
      <w:r w:rsidRPr="00AE73C0">
        <w:rPr>
          <w:rFonts w:cs="B Zar" w:hint="cs"/>
          <w:sz w:val="28"/>
          <w:szCs w:val="28"/>
          <w:rtl/>
        </w:rPr>
        <w:t>ی</w:t>
      </w:r>
      <w:r w:rsidRPr="00AE73C0">
        <w:rPr>
          <w:rFonts w:cs="B Zar" w:hint="eastAsia"/>
          <w:sz w:val="28"/>
          <w:szCs w:val="28"/>
          <w:rtl/>
        </w:rPr>
        <w:t>الات</w:t>
      </w:r>
      <w:r w:rsidRPr="00AE73C0">
        <w:rPr>
          <w:rFonts w:cs="B Zar"/>
          <w:sz w:val="28"/>
          <w:szCs w:val="28"/>
          <w:rtl/>
        </w:rPr>
        <w:t xml:space="preserve"> متحده = ۱، آلمان = ۰</w:t>
      </w:r>
    </w:p>
    <w:p w14:paraId="053C7C0F" w14:textId="77777777" w:rsidR="00E535BD" w:rsidRPr="00AE73C0" w:rsidRDefault="00E535BD" w:rsidP="00E535BD">
      <w:pPr>
        <w:rPr>
          <w:rFonts w:cs="B Zar"/>
          <w:sz w:val="28"/>
          <w:szCs w:val="28"/>
          <w:rtl/>
        </w:rPr>
      </w:pPr>
      <w:r w:rsidRPr="00AE73C0">
        <w:rPr>
          <w:rFonts w:cs="B Zar"/>
          <w:sz w:val="28"/>
          <w:szCs w:val="28"/>
          <w:rtl/>
        </w:rPr>
        <w:t xml:space="preserve">   الکترون</w:t>
      </w:r>
      <w:r w:rsidRPr="00AE73C0">
        <w:rPr>
          <w:rFonts w:cs="B Zar" w:hint="cs"/>
          <w:sz w:val="28"/>
          <w:szCs w:val="28"/>
          <w:rtl/>
        </w:rPr>
        <w:t>ی</w:t>
      </w:r>
      <w:r w:rsidRPr="00AE73C0">
        <w:rPr>
          <w:rFonts w:cs="B Zar" w:hint="eastAsia"/>
          <w:sz w:val="28"/>
          <w:szCs w:val="28"/>
          <w:rtl/>
        </w:rPr>
        <w:t>ک</w:t>
      </w:r>
      <w:r w:rsidRPr="00AE73C0">
        <w:rPr>
          <w:rFonts w:cs="B Zar"/>
          <w:sz w:val="28"/>
          <w:szCs w:val="28"/>
          <w:rtl/>
        </w:rPr>
        <w:t xml:space="preserve"> = ۱، ماش</w:t>
      </w:r>
      <w:r w:rsidRPr="00AE73C0">
        <w:rPr>
          <w:rFonts w:cs="B Zar" w:hint="cs"/>
          <w:sz w:val="28"/>
          <w:szCs w:val="28"/>
          <w:rtl/>
        </w:rPr>
        <w:t>ی</w:t>
      </w:r>
      <w:r w:rsidRPr="00AE73C0">
        <w:rPr>
          <w:rFonts w:cs="B Zar" w:hint="eastAsia"/>
          <w:sz w:val="28"/>
          <w:szCs w:val="28"/>
          <w:rtl/>
        </w:rPr>
        <w:t>ن‌آلات</w:t>
      </w:r>
      <w:r w:rsidRPr="00AE73C0">
        <w:rPr>
          <w:rFonts w:cs="B Zar"/>
          <w:sz w:val="28"/>
          <w:szCs w:val="28"/>
          <w:rtl/>
        </w:rPr>
        <w:t xml:space="preserve"> = ۰</w:t>
      </w:r>
    </w:p>
    <w:p w14:paraId="7C6FF22F" w14:textId="77777777" w:rsidR="00E535BD" w:rsidRPr="00AE73C0" w:rsidRDefault="00E535BD" w:rsidP="00E535BD">
      <w:pPr>
        <w:rPr>
          <w:rFonts w:cs="B Zar"/>
          <w:sz w:val="28"/>
          <w:szCs w:val="28"/>
          <w:rtl/>
        </w:rPr>
      </w:pPr>
      <w:r w:rsidRPr="00AE73C0">
        <w:rPr>
          <w:rFonts w:cs="B Zar"/>
          <w:sz w:val="28"/>
          <w:szCs w:val="28"/>
          <w:rtl/>
        </w:rPr>
        <w:t xml:space="preserve">   شرکت‌ها</w:t>
      </w:r>
      <w:r w:rsidRPr="00AE73C0">
        <w:rPr>
          <w:rFonts w:cs="B Zar" w:hint="cs"/>
          <w:sz w:val="28"/>
          <w:szCs w:val="28"/>
          <w:rtl/>
        </w:rPr>
        <w:t>ی</w:t>
      </w:r>
      <w:r w:rsidRPr="00AE73C0">
        <w:rPr>
          <w:rFonts w:cs="B Zar"/>
          <w:sz w:val="28"/>
          <w:szCs w:val="28"/>
          <w:rtl/>
        </w:rPr>
        <w:t xml:space="preserve"> متوسط و بزرگ ("ام ال") = ۱، شرکت کوچک = ۰</w:t>
      </w:r>
    </w:p>
    <w:p w14:paraId="6DAAF1C1" w14:textId="77777777" w:rsidR="00E535BD" w:rsidRPr="00AE73C0" w:rsidRDefault="00E535BD" w:rsidP="00E535BD">
      <w:pPr>
        <w:rPr>
          <w:rFonts w:cs="B Zar"/>
          <w:sz w:val="28"/>
          <w:szCs w:val="28"/>
          <w:rtl/>
        </w:rPr>
      </w:pPr>
      <w:r w:rsidRPr="00AE73C0">
        <w:rPr>
          <w:rFonts w:cs="B Zar"/>
          <w:sz w:val="28"/>
          <w:szCs w:val="28"/>
          <w:rtl/>
        </w:rPr>
        <w:t xml:space="preserve">   شرکت پس از جهان</w:t>
      </w:r>
      <w:r w:rsidRPr="00AE73C0">
        <w:rPr>
          <w:rFonts w:cs="B Zar" w:hint="cs"/>
          <w:sz w:val="28"/>
          <w:szCs w:val="28"/>
          <w:rtl/>
        </w:rPr>
        <w:t>ی‌</w:t>
      </w:r>
      <w:r w:rsidRPr="00AE73C0">
        <w:rPr>
          <w:rFonts w:cs="B Zar" w:hint="eastAsia"/>
          <w:sz w:val="28"/>
          <w:szCs w:val="28"/>
          <w:rtl/>
        </w:rPr>
        <w:t>شدن</w:t>
      </w:r>
      <w:r w:rsidRPr="00AE73C0">
        <w:rPr>
          <w:rFonts w:cs="B Zar"/>
          <w:sz w:val="28"/>
          <w:szCs w:val="28"/>
          <w:rtl/>
        </w:rPr>
        <w:t xml:space="preserve"> = ۱، شرکت قبل از جهان</w:t>
      </w:r>
      <w:r w:rsidRPr="00AE73C0">
        <w:rPr>
          <w:rFonts w:cs="B Zar" w:hint="cs"/>
          <w:sz w:val="28"/>
          <w:szCs w:val="28"/>
          <w:rtl/>
        </w:rPr>
        <w:t>ی‌</w:t>
      </w:r>
      <w:r w:rsidRPr="00AE73C0">
        <w:rPr>
          <w:rFonts w:cs="B Zar" w:hint="eastAsia"/>
          <w:sz w:val="28"/>
          <w:szCs w:val="28"/>
          <w:rtl/>
        </w:rPr>
        <w:t>شدن</w:t>
      </w:r>
      <w:r w:rsidRPr="00AE73C0">
        <w:rPr>
          <w:rFonts w:cs="B Zar"/>
          <w:sz w:val="28"/>
          <w:szCs w:val="28"/>
          <w:rtl/>
        </w:rPr>
        <w:t xml:space="preserve"> = ۰</w:t>
      </w:r>
    </w:p>
    <w:p w14:paraId="52095C8B" w14:textId="77777777" w:rsidR="00E535BD" w:rsidRPr="00AE73C0" w:rsidRDefault="00E535BD" w:rsidP="00E535BD">
      <w:pPr>
        <w:rPr>
          <w:rFonts w:cs="B Zar"/>
          <w:sz w:val="28"/>
          <w:szCs w:val="28"/>
          <w:rtl/>
        </w:rPr>
      </w:pPr>
      <w:r w:rsidRPr="00AE73C0">
        <w:rPr>
          <w:rFonts w:cs="B Zar"/>
          <w:sz w:val="28"/>
          <w:szCs w:val="28"/>
          <w:rtl/>
        </w:rPr>
        <w:t xml:space="preserve">   تمرکز داخل</w:t>
      </w:r>
      <w:r w:rsidRPr="00AE73C0">
        <w:rPr>
          <w:rFonts w:cs="B Zar" w:hint="cs"/>
          <w:sz w:val="28"/>
          <w:szCs w:val="28"/>
          <w:rtl/>
        </w:rPr>
        <w:t>ی</w:t>
      </w:r>
      <w:r w:rsidRPr="00AE73C0">
        <w:rPr>
          <w:rFonts w:cs="B Zar"/>
          <w:sz w:val="28"/>
          <w:szCs w:val="28"/>
          <w:rtl/>
        </w:rPr>
        <w:t xml:space="preserve"> = ۱، تمرکز ب</w:t>
      </w:r>
      <w:r w:rsidRPr="00AE73C0">
        <w:rPr>
          <w:rFonts w:cs="B Zar" w:hint="cs"/>
          <w:sz w:val="28"/>
          <w:szCs w:val="28"/>
          <w:rtl/>
        </w:rPr>
        <w:t>ی</w:t>
      </w:r>
      <w:r w:rsidRPr="00AE73C0">
        <w:rPr>
          <w:rFonts w:cs="B Zar" w:hint="eastAsia"/>
          <w:sz w:val="28"/>
          <w:szCs w:val="28"/>
          <w:rtl/>
        </w:rPr>
        <w:t>ن‌الملل</w:t>
      </w:r>
      <w:r w:rsidRPr="00AE73C0">
        <w:rPr>
          <w:rFonts w:cs="B Zar" w:hint="cs"/>
          <w:sz w:val="28"/>
          <w:szCs w:val="28"/>
          <w:rtl/>
        </w:rPr>
        <w:t>ی</w:t>
      </w:r>
      <w:r w:rsidRPr="00AE73C0">
        <w:rPr>
          <w:rFonts w:cs="B Zar"/>
          <w:sz w:val="28"/>
          <w:szCs w:val="28"/>
          <w:rtl/>
        </w:rPr>
        <w:t xml:space="preserve"> = ۰</w:t>
      </w:r>
    </w:p>
    <w:p w14:paraId="4C301BD5" w14:textId="77777777" w:rsidR="00E535BD" w:rsidRPr="00AE73C0" w:rsidRDefault="00E535BD" w:rsidP="00E535BD">
      <w:pPr>
        <w:rPr>
          <w:rFonts w:cs="B Zar"/>
          <w:sz w:val="28"/>
          <w:szCs w:val="28"/>
          <w:rtl/>
        </w:rPr>
      </w:pPr>
      <w:r w:rsidRPr="00AE73C0">
        <w:rPr>
          <w:rFonts w:cs="B Zar"/>
          <w:sz w:val="28"/>
          <w:szCs w:val="28"/>
          <w:rtl/>
        </w:rPr>
        <w:t xml:space="preserve">   عدم مشارکت در تحق</w:t>
      </w:r>
      <w:r w:rsidRPr="00AE73C0">
        <w:rPr>
          <w:rFonts w:cs="B Zar" w:hint="cs"/>
          <w:sz w:val="28"/>
          <w:szCs w:val="28"/>
          <w:rtl/>
        </w:rPr>
        <w:t>ی</w:t>
      </w:r>
      <w:r w:rsidRPr="00AE73C0">
        <w:rPr>
          <w:rFonts w:cs="B Zar" w:hint="eastAsia"/>
          <w:sz w:val="28"/>
          <w:szCs w:val="28"/>
          <w:rtl/>
        </w:rPr>
        <w:t>ق</w:t>
      </w:r>
      <w:r w:rsidRPr="00AE73C0">
        <w:rPr>
          <w:rFonts w:cs="B Zar"/>
          <w:sz w:val="28"/>
          <w:szCs w:val="28"/>
          <w:rtl/>
        </w:rPr>
        <w:t xml:space="preserve"> و توسعه = ۱، مشارکت در تحق</w:t>
      </w:r>
      <w:r w:rsidRPr="00AE73C0">
        <w:rPr>
          <w:rFonts w:cs="B Zar" w:hint="cs"/>
          <w:sz w:val="28"/>
          <w:szCs w:val="28"/>
          <w:rtl/>
        </w:rPr>
        <w:t>ی</w:t>
      </w:r>
      <w:r w:rsidRPr="00AE73C0">
        <w:rPr>
          <w:rFonts w:cs="B Zar" w:hint="eastAsia"/>
          <w:sz w:val="28"/>
          <w:szCs w:val="28"/>
          <w:rtl/>
        </w:rPr>
        <w:t>ق</w:t>
      </w:r>
      <w:r w:rsidRPr="00AE73C0">
        <w:rPr>
          <w:rFonts w:cs="B Zar"/>
          <w:sz w:val="28"/>
          <w:szCs w:val="28"/>
          <w:rtl/>
        </w:rPr>
        <w:t xml:space="preserve"> و توسعه = ۰</w:t>
      </w:r>
    </w:p>
    <w:p w14:paraId="6CA8A453" w14:textId="77777777" w:rsidR="00E535BD" w:rsidRPr="00AE73C0" w:rsidRDefault="00E535BD" w:rsidP="00E535BD">
      <w:pPr>
        <w:rPr>
          <w:rFonts w:cs="B Zar"/>
          <w:sz w:val="28"/>
          <w:szCs w:val="28"/>
          <w:rtl/>
        </w:rPr>
      </w:pPr>
      <w:r w:rsidRPr="00AE73C0">
        <w:rPr>
          <w:rFonts w:cs="B Zar"/>
          <w:sz w:val="28"/>
          <w:szCs w:val="28"/>
          <w:rtl/>
        </w:rPr>
        <w:t xml:space="preserve">   ادغام/تصاحب در ۳ سال گذشته = ۰، عدم ادغام/تصاحب در ۳ سال گذشته = ۱</w:t>
      </w:r>
    </w:p>
    <w:p w14:paraId="1CB4FE37" w14:textId="77777777" w:rsidR="00E535BD" w:rsidRPr="00AE73C0" w:rsidRDefault="00E535BD" w:rsidP="00E535BD">
      <w:pPr>
        <w:rPr>
          <w:rFonts w:cs="B Zar"/>
          <w:sz w:val="28"/>
          <w:szCs w:val="28"/>
          <w:rtl/>
        </w:rPr>
      </w:pPr>
      <w:r w:rsidRPr="00AE73C0">
        <w:rPr>
          <w:rFonts w:cs="B Zar"/>
          <w:sz w:val="28"/>
          <w:szCs w:val="28"/>
          <w:rtl/>
        </w:rPr>
        <w:t xml:space="preserve">   عدم همکار</w:t>
      </w:r>
      <w:r w:rsidRPr="00AE73C0">
        <w:rPr>
          <w:rFonts w:cs="B Zar" w:hint="cs"/>
          <w:sz w:val="28"/>
          <w:szCs w:val="28"/>
          <w:rtl/>
        </w:rPr>
        <w:t>ی</w:t>
      </w:r>
      <w:r w:rsidRPr="00AE73C0">
        <w:rPr>
          <w:rFonts w:cs="B Zar"/>
          <w:sz w:val="28"/>
          <w:szCs w:val="28"/>
          <w:rtl/>
        </w:rPr>
        <w:t xml:space="preserve"> در تع</w:t>
      </w:r>
      <w:r w:rsidRPr="00AE73C0">
        <w:rPr>
          <w:rFonts w:cs="B Zar" w:hint="cs"/>
          <w:sz w:val="28"/>
          <w:szCs w:val="28"/>
          <w:rtl/>
        </w:rPr>
        <w:t>یی</w:t>
      </w:r>
      <w:r w:rsidRPr="00AE73C0">
        <w:rPr>
          <w:rFonts w:cs="B Zar" w:hint="eastAsia"/>
          <w:sz w:val="28"/>
          <w:szCs w:val="28"/>
          <w:rtl/>
        </w:rPr>
        <w:t>ن</w:t>
      </w:r>
      <w:r w:rsidRPr="00AE73C0">
        <w:rPr>
          <w:rFonts w:cs="B Zar"/>
          <w:sz w:val="28"/>
          <w:szCs w:val="28"/>
          <w:rtl/>
        </w:rPr>
        <w:t xml:space="preserve"> استانداردها</w:t>
      </w:r>
      <w:r w:rsidRPr="00AE73C0">
        <w:rPr>
          <w:rFonts w:cs="B Zar" w:hint="cs"/>
          <w:sz w:val="28"/>
          <w:szCs w:val="28"/>
          <w:rtl/>
        </w:rPr>
        <w:t>ی</w:t>
      </w:r>
      <w:r w:rsidRPr="00AE73C0">
        <w:rPr>
          <w:rFonts w:cs="B Zar"/>
          <w:sz w:val="28"/>
          <w:szCs w:val="28"/>
          <w:rtl/>
        </w:rPr>
        <w:t xml:space="preserve"> صنعت = ۱، همکار</w:t>
      </w:r>
      <w:r w:rsidRPr="00AE73C0">
        <w:rPr>
          <w:rFonts w:cs="B Zar" w:hint="cs"/>
          <w:sz w:val="28"/>
          <w:szCs w:val="28"/>
          <w:rtl/>
        </w:rPr>
        <w:t>ی</w:t>
      </w:r>
      <w:r w:rsidRPr="00AE73C0">
        <w:rPr>
          <w:rFonts w:cs="B Zar"/>
          <w:sz w:val="28"/>
          <w:szCs w:val="28"/>
          <w:rtl/>
        </w:rPr>
        <w:t xml:space="preserve"> در تع</w:t>
      </w:r>
      <w:r w:rsidRPr="00AE73C0">
        <w:rPr>
          <w:rFonts w:cs="B Zar" w:hint="cs"/>
          <w:sz w:val="28"/>
          <w:szCs w:val="28"/>
          <w:rtl/>
        </w:rPr>
        <w:t>یی</w:t>
      </w:r>
      <w:r w:rsidRPr="00AE73C0">
        <w:rPr>
          <w:rFonts w:cs="B Zar" w:hint="eastAsia"/>
          <w:sz w:val="28"/>
          <w:szCs w:val="28"/>
          <w:rtl/>
        </w:rPr>
        <w:t>ن</w:t>
      </w:r>
      <w:r w:rsidRPr="00AE73C0">
        <w:rPr>
          <w:rFonts w:cs="B Zar"/>
          <w:sz w:val="28"/>
          <w:szCs w:val="28"/>
          <w:rtl/>
        </w:rPr>
        <w:t xml:space="preserve"> استانداردها</w:t>
      </w:r>
      <w:r w:rsidRPr="00AE73C0">
        <w:rPr>
          <w:rFonts w:cs="B Zar" w:hint="cs"/>
          <w:sz w:val="28"/>
          <w:szCs w:val="28"/>
          <w:rtl/>
        </w:rPr>
        <w:t>ی</w:t>
      </w:r>
      <w:r w:rsidRPr="00AE73C0">
        <w:rPr>
          <w:rFonts w:cs="B Zar"/>
          <w:sz w:val="28"/>
          <w:szCs w:val="28"/>
          <w:rtl/>
        </w:rPr>
        <w:t xml:space="preserve"> صنعت = ۰</w:t>
      </w:r>
    </w:p>
    <w:p w14:paraId="66893368" w14:textId="77777777" w:rsidR="00E535BD" w:rsidRPr="00AE73C0" w:rsidRDefault="00E535BD" w:rsidP="00E535BD">
      <w:pPr>
        <w:rPr>
          <w:rFonts w:cs="B Zar"/>
          <w:sz w:val="28"/>
          <w:szCs w:val="28"/>
          <w:rtl/>
        </w:rPr>
      </w:pPr>
      <w:r w:rsidRPr="00AE73C0">
        <w:rPr>
          <w:rFonts w:cs="B Zar"/>
          <w:sz w:val="28"/>
          <w:szCs w:val="28"/>
          <w:rtl/>
        </w:rPr>
        <w:t xml:space="preserve">   در</w:t>
      </w:r>
      <w:r w:rsidRPr="00AE73C0">
        <w:rPr>
          <w:rFonts w:cs="B Zar" w:hint="cs"/>
          <w:sz w:val="28"/>
          <w:szCs w:val="28"/>
          <w:rtl/>
        </w:rPr>
        <w:t>ی</w:t>
      </w:r>
      <w:r w:rsidRPr="00AE73C0">
        <w:rPr>
          <w:rFonts w:cs="B Zar" w:hint="eastAsia"/>
          <w:sz w:val="28"/>
          <w:szCs w:val="28"/>
          <w:rtl/>
        </w:rPr>
        <w:t>افت</w:t>
      </w:r>
      <w:r w:rsidRPr="00AE73C0">
        <w:rPr>
          <w:rFonts w:cs="B Zar"/>
          <w:sz w:val="28"/>
          <w:szCs w:val="28"/>
          <w:rtl/>
        </w:rPr>
        <w:t xml:space="preserve"> حما</w:t>
      </w:r>
      <w:r w:rsidRPr="00AE73C0">
        <w:rPr>
          <w:rFonts w:cs="B Zar" w:hint="cs"/>
          <w:sz w:val="28"/>
          <w:szCs w:val="28"/>
          <w:rtl/>
        </w:rPr>
        <w:t>ی</w:t>
      </w:r>
      <w:r w:rsidRPr="00AE73C0">
        <w:rPr>
          <w:rFonts w:cs="B Zar" w:hint="eastAsia"/>
          <w:sz w:val="28"/>
          <w:szCs w:val="28"/>
          <w:rtl/>
        </w:rPr>
        <w:t>ت</w:t>
      </w:r>
      <w:r w:rsidRPr="00AE73C0">
        <w:rPr>
          <w:rFonts w:cs="B Zar"/>
          <w:sz w:val="28"/>
          <w:szCs w:val="28"/>
          <w:rtl/>
        </w:rPr>
        <w:t xml:space="preserve"> دولت</w:t>
      </w:r>
      <w:r w:rsidRPr="00AE73C0">
        <w:rPr>
          <w:rFonts w:cs="B Zar" w:hint="cs"/>
          <w:sz w:val="28"/>
          <w:szCs w:val="28"/>
          <w:rtl/>
        </w:rPr>
        <w:t>ی</w:t>
      </w:r>
      <w:r w:rsidRPr="00AE73C0">
        <w:rPr>
          <w:rFonts w:cs="B Zar"/>
          <w:sz w:val="28"/>
          <w:szCs w:val="28"/>
          <w:rtl/>
        </w:rPr>
        <w:t xml:space="preserve"> برا</w:t>
      </w:r>
      <w:r w:rsidRPr="00AE73C0">
        <w:rPr>
          <w:rFonts w:cs="B Zar" w:hint="cs"/>
          <w:sz w:val="28"/>
          <w:szCs w:val="28"/>
          <w:rtl/>
        </w:rPr>
        <w:t>ی</w:t>
      </w:r>
      <w:r w:rsidRPr="00AE73C0">
        <w:rPr>
          <w:rFonts w:cs="B Zar"/>
          <w:sz w:val="28"/>
          <w:szCs w:val="28"/>
          <w:rtl/>
        </w:rPr>
        <w:t xml:space="preserve"> شرکت در نما</w:t>
      </w:r>
      <w:r w:rsidRPr="00AE73C0">
        <w:rPr>
          <w:rFonts w:cs="B Zar" w:hint="cs"/>
          <w:sz w:val="28"/>
          <w:szCs w:val="28"/>
          <w:rtl/>
        </w:rPr>
        <w:t>ی</w:t>
      </w:r>
      <w:r w:rsidRPr="00AE73C0">
        <w:rPr>
          <w:rFonts w:cs="B Zar" w:hint="eastAsia"/>
          <w:sz w:val="28"/>
          <w:szCs w:val="28"/>
          <w:rtl/>
        </w:rPr>
        <w:t>شگاه</w:t>
      </w:r>
      <w:r w:rsidRPr="00AE73C0">
        <w:rPr>
          <w:rFonts w:cs="B Zar"/>
          <w:sz w:val="28"/>
          <w:szCs w:val="28"/>
          <w:rtl/>
        </w:rPr>
        <w:t xml:space="preserve"> تجار</w:t>
      </w:r>
      <w:r w:rsidRPr="00AE73C0">
        <w:rPr>
          <w:rFonts w:cs="B Zar" w:hint="cs"/>
          <w:sz w:val="28"/>
          <w:szCs w:val="28"/>
          <w:rtl/>
        </w:rPr>
        <w:t>ی</w:t>
      </w:r>
      <w:r w:rsidRPr="00AE73C0">
        <w:rPr>
          <w:rFonts w:cs="B Zar"/>
          <w:sz w:val="28"/>
          <w:szCs w:val="28"/>
          <w:rtl/>
        </w:rPr>
        <w:t xml:space="preserve"> = ۰، عدم در</w:t>
      </w:r>
      <w:r w:rsidRPr="00AE73C0">
        <w:rPr>
          <w:rFonts w:cs="B Zar" w:hint="cs"/>
          <w:sz w:val="28"/>
          <w:szCs w:val="28"/>
          <w:rtl/>
        </w:rPr>
        <w:t>ی</w:t>
      </w:r>
      <w:r w:rsidRPr="00AE73C0">
        <w:rPr>
          <w:rFonts w:cs="B Zar" w:hint="eastAsia"/>
          <w:sz w:val="28"/>
          <w:szCs w:val="28"/>
          <w:rtl/>
        </w:rPr>
        <w:t>افت</w:t>
      </w:r>
      <w:r w:rsidRPr="00AE73C0">
        <w:rPr>
          <w:rFonts w:cs="B Zar"/>
          <w:sz w:val="28"/>
          <w:szCs w:val="28"/>
          <w:rtl/>
        </w:rPr>
        <w:t xml:space="preserve"> حما</w:t>
      </w:r>
      <w:r w:rsidRPr="00AE73C0">
        <w:rPr>
          <w:rFonts w:cs="B Zar" w:hint="cs"/>
          <w:sz w:val="28"/>
          <w:szCs w:val="28"/>
          <w:rtl/>
        </w:rPr>
        <w:t>ی</w:t>
      </w:r>
      <w:r w:rsidRPr="00AE73C0">
        <w:rPr>
          <w:rFonts w:cs="B Zar" w:hint="eastAsia"/>
          <w:sz w:val="28"/>
          <w:szCs w:val="28"/>
          <w:rtl/>
        </w:rPr>
        <w:t>ت</w:t>
      </w:r>
      <w:r w:rsidRPr="00AE73C0">
        <w:rPr>
          <w:rFonts w:cs="B Zar"/>
          <w:sz w:val="28"/>
          <w:szCs w:val="28"/>
          <w:rtl/>
        </w:rPr>
        <w:t xml:space="preserve"> دولت</w:t>
      </w:r>
      <w:r w:rsidRPr="00AE73C0">
        <w:rPr>
          <w:rFonts w:cs="B Zar" w:hint="cs"/>
          <w:sz w:val="28"/>
          <w:szCs w:val="28"/>
          <w:rtl/>
        </w:rPr>
        <w:t>ی</w:t>
      </w:r>
      <w:r w:rsidRPr="00AE73C0">
        <w:rPr>
          <w:rFonts w:cs="B Zar"/>
          <w:sz w:val="28"/>
          <w:szCs w:val="28"/>
          <w:rtl/>
        </w:rPr>
        <w:t xml:space="preserve"> = ۱</w:t>
      </w:r>
    </w:p>
    <w:p w14:paraId="38861C29" w14:textId="77777777" w:rsidR="00E535BD" w:rsidRPr="00AE73C0" w:rsidRDefault="00E535BD" w:rsidP="00E535BD">
      <w:pPr>
        <w:rPr>
          <w:rFonts w:cs="B Zar"/>
          <w:sz w:val="28"/>
          <w:szCs w:val="28"/>
          <w:rtl/>
        </w:rPr>
      </w:pPr>
      <w:r w:rsidRPr="00AE73C0">
        <w:rPr>
          <w:rFonts w:cs="B Zar"/>
          <w:sz w:val="28"/>
          <w:szCs w:val="28"/>
          <w:rtl/>
        </w:rPr>
        <w:t xml:space="preserve">   توز</w:t>
      </w:r>
      <w:r w:rsidRPr="00AE73C0">
        <w:rPr>
          <w:rFonts w:cs="B Zar" w:hint="cs"/>
          <w:sz w:val="28"/>
          <w:szCs w:val="28"/>
          <w:rtl/>
        </w:rPr>
        <w:t>ی</w:t>
      </w:r>
      <w:r w:rsidRPr="00AE73C0">
        <w:rPr>
          <w:rFonts w:cs="B Zar" w:hint="eastAsia"/>
          <w:sz w:val="28"/>
          <w:szCs w:val="28"/>
          <w:rtl/>
        </w:rPr>
        <w:t>ع</w:t>
      </w:r>
      <w:r w:rsidRPr="00AE73C0">
        <w:rPr>
          <w:rFonts w:cs="B Zar"/>
          <w:sz w:val="28"/>
          <w:szCs w:val="28"/>
          <w:rtl/>
        </w:rPr>
        <w:t xml:space="preserve"> نظرسنج</w:t>
      </w:r>
      <w:r w:rsidRPr="00AE73C0">
        <w:rPr>
          <w:rFonts w:cs="B Zar" w:hint="cs"/>
          <w:sz w:val="28"/>
          <w:szCs w:val="28"/>
          <w:rtl/>
        </w:rPr>
        <w:t>ی</w:t>
      </w:r>
      <w:r w:rsidRPr="00AE73C0">
        <w:rPr>
          <w:rFonts w:cs="B Zar"/>
          <w:sz w:val="28"/>
          <w:szCs w:val="28"/>
          <w:rtl/>
        </w:rPr>
        <w:t xml:space="preserve"> کاغذ</w:t>
      </w:r>
      <w:r w:rsidRPr="00AE73C0">
        <w:rPr>
          <w:rFonts w:cs="B Zar" w:hint="cs"/>
          <w:sz w:val="28"/>
          <w:szCs w:val="28"/>
          <w:rtl/>
        </w:rPr>
        <w:t>ی</w:t>
      </w:r>
      <w:r w:rsidRPr="00AE73C0">
        <w:rPr>
          <w:rFonts w:cs="B Zar" w:hint="eastAsia"/>
          <w:sz w:val="28"/>
          <w:szCs w:val="28"/>
          <w:rtl/>
        </w:rPr>
        <w:t>،</w:t>
      </w:r>
      <w:r w:rsidRPr="00AE73C0">
        <w:rPr>
          <w:rFonts w:cs="B Zar"/>
          <w:sz w:val="28"/>
          <w:szCs w:val="28"/>
          <w:rtl/>
        </w:rPr>
        <w:t xml:space="preserve"> رو در رو = ۱، توز</w:t>
      </w:r>
      <w:r w:rsidRPr="00AE73C0">
        <w:rPr>
          <w:rFonts w:cs="B Zar" w:hint="cs"/>
          <w:sz w:val="28"/>
          <w:szCs w:val="28"/>
          <w:rtl/>
        </w:rPr>
        <w:t>ی</w:t>
      </w:r>
      <w:r w:rsidRPr="00AE73C0">
        <w:rPr>
          <w:rFonts w:cs="B Zar" w:hint="eastAsia"/>
          <w:sz w:val="28"/>
          <w:szCs w:val="28"/>
          <w:rtl/>
        </w:rPr>
        <w:t>ع</w:t>
      </w:r>
      <w:r w:rsidRPr="00AE73C0">
        <w:rPr>
          <w:rFonts w:cs="B Zar"/>
          <w:sz w:val="28"/>
          <w:szCs w:val="28"/>
          <w:rtl/>
        </w:rPr>
        <w:t xml:space="preserve"> نظرسنج</w:t>
      </w:r>
      <w:r w:rsidRPr="00AE73C0">
        <w:rPr>
          <w:rFonts w:cs="B Zar" w:hint="cs"/>
          <w:sz w:val="28"/>
          <w:szCs w:val="28"/>
          <w:rtl/>
        </w:rPr>
        <w:t>ی</w:t>
      </w:r>
      <w:r w:rsidRPr="00AE73C0">
        <w:rPr>
          <w:rFonts w:cs="B Zar"/>
          <w:sz w:val="28"/>
          <w:szCs w:val="28"/>
          <w:rtl/>
        </w:rPr>
        <w:t xml:space="preserve"> ا</w:t>
      </w:r>
      <w:r w:rsidRPr="00AE73C0">
        <w:rPr>
          <w:rFonts w:cs="B Zar" w:hint="cs"/>
          <w:sz w:val="28"/>
          <w:szCs w:val="28"/>
          <w:rtl/>
        </w:rPr>
        <w:t>ی</w:t>
      </w:r>
      <w:r w:rsidRPr="00AE73C0">
        <w:rPr>
          <w:rFonts w:cs="B Zar" w:hint="eastAsia"/>
          <w:sz w:val="28"/>
          <w:szCs w:val="28"/>
          <w:rtl/>
        </w:rPr>
        <w:t>نترنت</w:t>
      </w:r>
      <w:r w:rsidRPr="00AE73C0">
        <w:rPr>
          <w:rFonts w:cs="B Zar" w:hint="cs"/>
          <w:sz w:val="28"/>
          <w:szCs w:val="28"/>
          <w:rtl/>
        </w:rPr>
        <w:t>ی</w:t>
      </w:r>
      <w:r w:rsidRPr="00AE73C0">
        <w:rPr>
          <w:rFonts w:cs="B Zar"/>
          <w:sz w:val="28"/>
          <w:szCs w:val="28"/>
          <w:rtl/>
        </w:rPr>
        <w:t xml:space="preserve"> = ۰</w:t>
      </w:r>
    </w:p>
    <w:p w14:paraId="0BF322A5" w14:textId="77777777" w:rsidR="00E535BD" w:rsidRPr="00AE73C0" w:rsidRDefault="00E535BD" w:rsidP="00E535BD">
      <w:pPr>
        <w:rPr>
          <w:rFonts w:cs="B Zar"/>
          <w:sz w:val="28"/>
          <w:szCs w:val="28"/>
          <w:rtl/>
        </w:rPr>
      </w:pPr>
    </w:p>
    <w:p w14:paraId="0984CDF1" w14:textId="77777777" w:rsidR="00E535BD" w:rsidRPr="00AE73C0" w:rsidRDefault="00E535BD" w:rsidP="00E535BD">
      <w:pPr>
        <w:rPr>
          <w:rFonts w:cs="B Zar"/>
          <w:sz w:val="28"/>
          <w:szCs w:val="28"/>
          <w:rtl/>
        </w:rPr>
      </w:pPr>
      <w:r w:rsidRPr="00AE73C0">
        <w:rPr>
          <w:rFonts w:cs="B Zar" w:hint="cs"/>
          <w:sz w:val="28"/>
          <w:szCs w:val="28"/>
          <w:rtl/>
        </w:rPr>
        <w:t>ی</w:t>
      </w:r>
      <w:r w:rsidRPr="00AE73C0">
        <w:rPr>
          <w:rFonts w:cs="B Zar" w:hint="eastAsia"/>
          <w:sz w:val="28"/>
          <w:szCs w:val="28"/>
          <w:rtl/>
        </w:rPr>
        <w:t>ادداشت‌ها</w:t>
      </w:r>
      <w:r w:rsidRPr="00AE73C0">
        <w:rPr>
          <w:rFonts w:cs="B Zar"/>
          <w:sz w:val="28"/>
          <w:szCs w:val="28"/>
          <w:rtl/>
        </w:rPr>
        <w:t>: ضرا</w:t>
      </w:r>
      <w:r w:rsidRPr="00AE73C0">
        <w:rPr>
          <w:rFonts w:cs="B Zar" w:hint="cs"/>
          <w:sz w:val="28"/>
          <w:szCs w:val="28"/>
          <w:rtl/>
        </w:rPr>
        <w:t>ی</w:t>
      </w:r>
      <w:r w:rsidRPr="00AE73C0">
        <w:rPr>
          <w:rFonts w:cs="B Zar" w:hint="eastAsia"/>
          <w:sz w:val="28"/>
          <w:szCs w:val="28"/>
          <w:rtl/>
        </w:rPr>
        <w:t>ب</w:t>
      </w:r>
      <w:r w:rsidRPr="00AE73C0">
        <w:rPr>
          <w:rFonts w:cs="B Zar"/>
          <w:sz w:val="28"/>
          <w:szCs w:val="28"/>
          <w:rtl/>
        </w:rPr>
        <w:t xml:space="preserve"> غ</w:t>
      </w:r>
      <w:r w:rsidRPr="00AE73C0">
        <w:rPr>
          <w:rFonts w:cs="B Zar" w:hint="cs"/>
          <w:sz w:val="28"/>
          <w:szCs w:val="28"/>
          <w:rtl/>
        </w:rPr>
        <w:t>ی</w:t>
      </w:r>
      <w:r w:rsidRPr="00AE73C0">
        <w:rPr>
          <w:rFonts w:cs="B Zar" w:hint="eastAsia"/>
          <w:sz w:val="28"/>
          <w:szCs w:val="28"/>
          <w:rtl/>
        </w:rPr>
        <w:t>راستانداردشده</w:t>
      </w:r>
      <w:r w:rsidRPr="00AE73C0">
        <w:rPr>
          <w:rFonts w:cs="B Zar"/>
          <w:sz w:val="28"/>
          <w:szCs w:val="28"/>
          <w:rtl/>
        </w:rPr>
        <w:t xml:space="preserve"> ارائه شده در سلول‌ها با خطاها</w:t>
      </w:r>
      <w:r w:rsidRPr="00AE73C0">
        <w:rPr>
          <w:rFonts w:cs="B Zar" w:hint="cs"/>
          <w:sz w:val="28"/>
          <w:szCs w:val="28"/>
          <w:rtl/>
        </w:rPr>
        <w:t>ی</w:t>
      </w:r>
      <w:r w:rsidRPr="00AE73C0">
        <w:rPr>
          <w:rFonts w:cs="B Zar"/>
          <w:sz w:val="28"/>
          <w:szCs w:val="28"/>
          <w:rtl/>
        </w:rPr>
        <w:t xml:space="preserve"> استاندارد در پرانتز مشخص شده‌اند.</w:t>
      </w:r>
    </w:p>
    <w:p w14:paraId="46DD3A4B" w14:textId="77777777" w:rsidR="00E535BD" w:rsidRPr="00AE73C0" w:rsidRDefault="00E535BD" w:rsidP="00E535BD">
      <w:pPr>
        <w:rPr>
          <w:rFonts w:cs="B Zar"/>
          <w:sz w:val="28"/>
          <w:szCs w:val="28"/>
          <w:rtl/>
        </w:rPr>
      </w:pPr>
    </w:p>
    <w:p w14:paraId="30121B60" w14:textId="77777777" w:rsidR="00E535BD" w:rsidRPr="0029561B" w:rsidRDefault="00E535BD" w:rsidP="00E535BD">
      <w:pPr>
        <w:rPr>
          <w:rFonts w:cs="B Zar"/>
          <w:sz w:val="28"/>
          <w:szCs w:val="28"/>
          <w:rtl/>
        </w:rPr>
      </w:pPr>
      <w:r w:rsidRPr="00AE73C0">
        <w:rPr>
          <w:rFonts w:cs="B Zar" w:hint="eastAsia"/>
          <w:sz w:val="28"/>
          <w:szCs w:val="28"/>
          <w:rtl/>
        </w:rPr>
        <w:t>همچن</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به ا</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نکته توجه شود که پرسشنامه نسبتاً مختصر استفاده‌شده در ا</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پژوهش (پ</w:t>
      </w:r>
      <w:r w:rsidRPr="00AE73C0">
        <w:rPr>
          <w:rFonts w:cs="B Zar" w:hint="cs"/>
          <w:sz w:val="28"/>
          <w:szCs w:val="28"/>
          <w:rtl/>
        </w:rPr>
        <w:t>ی</w:t>
      </w:r>
      <w:r w:rsidRPr="00AE73C0">
        <w:rPr>
          <w:rFonts w:cs="B Zar" w:hint="eastAsia"/>
          <w:sz w:val="28"/>
          <w:szCs w:val="28"/>
          <w:rtl/>
        </w:rPr>
        <w:t>وست</w:t>
      </w:r>
      <w:r w:rsidRPr="00AE73C0">
        <w:rPr>
          <w:rFonts w:cs="B Zar"/>
          <w:sz w:val="28"/>
          <w:szCs w:val="28"/>
          <w:rtl/>
        </w:rPr>
        <w:t xml:space="preserve"> الف)، قادر به ثبت تمام</w:t>
      </w:r>
      <w:r w:rsidRPr="00AE73C0">
        <w:rPr>
          <w:rFonts w:cs="B Zar" w:hint="cs"/>
          <w:sz w:val="28"/>
          <w:szCs w:val="28"/>
          <w:rtl/>
        </w:rPr>
        <w:t>ی</w:t>
      </w:r>
      <w:r w:rsidRPr="00AE73C0">
        <w:rPr>
          <w:rFonts w:cs="B Zar"/>
          <w:sz w:val="28"/>
          <w:szCs w:val="28"/>
          <w:rtl/>
        </w:rPr>
        <w:t xml:space="preserve"> متغ</w:t>
      </w:r>
      <w:r w:rsidRPr="00AE73C0">
        <w:rPr>
          <w:rFonts w:cs="B Zar" w:hint="cs"/>
          <w:sz w:val="28"/>
          <w:szCs w:val="28"/>
          <w:rtl/>
        </w:rPr>
        <w:t>ی</w:t>
      </w:r>
      <w:r w:rsidRPr="00AE73C0">
        <w:rPr>
          <w:rFonts w:cs="B Zar" w:hint="eastAsia"/>
          <w:sz w:val="28"/>
          <w:szCs w:val="28"/>
          <w:rtl/>
        </w:rPr>
        <w:t>رها</w:t>
      </w:r>
      <w:r w:rsidRPr="00AE73C0">
        <w:rPr>
          <w:rFonts w:cs="B Zar" w:hint="cs"/>
          <w:sz w:val="28"/>
          <w:szCs w:val="28"/>
          <w:rtl/>
        </w:rPr>
        <w:t>یی</w:t>
      </w:r>
      <w:r w:rsidRPr="00AE73C0">
        <w:rPr>
          <w:rFonts w:cs="B Zar"/>
          <w:sz w:val="28"/>
          <w:szCs w:val="28"/>
          <w:rtl/>
        </w:rPr>
        <w:t xml:space="preserve"> که احتمالاً بر متغ</w:t>
      </w:r>
      <w:r w:rsidRPr="00AE73C0">
        <w:rPr>
          <w:rFonts w:cs="B Zar" w:hint="cs"/>
          <w:sz w:val="28"/>
          <w:szCs w:val="28"/>
          <w:rtl/>
        </w:rPr>
        <w:t>ی</w:t>
      </w:r>
      <w:r w:rsidRPr="00AE73C0">
        <w:rPr>
          <w:rFonts w:cs="B Zar" w:hint="eastAsia"/>
          <w:sz w:val="28"/>
          <w:szCs w:val="28"/>
          <w:rtl/>
        </w:rPr>
        <w:t>رها</w:t>
      </w:r>
      <w:r w:rsidRPr="00AE73C0">
        <w:rPr>
          <w:rFonts w:cs="B Zar" w:hint="cs"/>
          <w:sz w:val="28"/>
          <w:szCs w:val="28"/>
          <w:rtl/>
        </w:rPr>
        <w:t>ی</w:t>
      </w:r>
      <w:r w:rsidRPr="00AE73C0">
        <w:rPr>
          <w:rFonts w:cs="B Zar"/>
          <w:sz w:val="28"/>
          <w:szCs w:val="28"/>
          <w:rtl/>
        </w:rPr>
        <w:t xml:space="preserve"> وابسته اثرگذار هستند، نبوده است. ا</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محدود</w:t>
      </w:r>
      <w:r w:rsidRPr="00AE73C0">
        <w:rPr>
          <w:rFonts w:cs="B Zar" w:hint="cs"/>
          <w:sz w:val="28"/>
          <w:szCs w:val="28"/>
          <w:rtl/>
        </w:rPr>
        <w:t>ی</w:t>
      </w:r>
      <w:r w:rsidRPr="00AE73C0">
        <w:rPr>
          <w:rFonts w:cs="B Zar" w:hint="eastAsia"/>
          <w:sz w:val="28"/>
          <w:szCs w:val="28"/>
          <w:rtl/>
        </w:rPr>
        <w:t>ت،</w:t>
      </w:r>
      <w:r w:rsidRPr="00AE73C0">
        <w:rPr>
          <w:rFonts w:cs="B Zar"/>
          <w:sz w:val="28"/>
          <w:szCs w:val="28"/>
          <w:rtl/>
        </w:rPr>
        <w:t xml:space="preserve"> تا حدود</w:t>
      </w:r>
      <w:r w:rsidRPr="00AE73C0">
        <w:rPr>
          <w:rFonts w:cs="B Zar" w:hint="cs"/>
          <w:sz w:val="28"/>
          <w:szCs w:val="28"/>
          <w:rtl/>
        </w:rPr>
        <w:t>ی</w:t>
      </w:r>
      <w:r w:rsidRPr="00AE73C0">
        <w:rPr>
          <w:rFonts w:cs="B Zar"/>
          <w:sz w:val="28"/>
          <w:szCs w:val="28"/>
          <w:rtl/>
        </w:rPr>
        <w:t xml:space="preserve"> با مقدار پا</w:t>
      </w:r>
      <w:r w:rsidRPr="00AE73C0">
        <w:rPr>
          <w:rFonts w:cs="B Zar" w:hint="cs"/>
          <w:sz w:val="28"/>
          <w:szCs w:val="28"/>
          <w:rtl/>
        </w:rPr>
        <w:t>یی</w:t>
      </w:r>
      <w:r w:rsidRPr="00AE73C0">
        <w:rPr>
          <w:rFonts w:cs="B Zar" w:hint="eastAsia"/>
          <w:sz w:val="28"/>
          <w:szCs w:val="28"/>
          <w:rtl/>
        </w:rPr>
        <w:t>ن</w:t>
      </w:r>
      <w:r w:rsidRPr="00AE73C0">
        <w:rPr>
          <w:rFonts w:cs="B Zar"/>
          <w:sz w:val="28"/>
          <w:szCs w:val="28"/>
          <w:rtl/>
        </w:rPr>
        <w:t xml:space="preserve"> ضر</w:t>
      </w:r>
      <w:r w:rsidRPr="00AE73C0">
        <w:rPr>
          <w:rFonts w:cs="B Zar" w:hint="cs"/>
          <w:sz w:val="28"/>
          <w:szCs w:val="28"/>
          <w:rtl/>
        </w:rPr>
        <w:t>ی</w:t>
      </w:r>
      <w:r w:rsidRPr="00AE73C0">
        <w:rPr>
          <w:rFonts w:cs="B Zar" w:hint="eastAsia"/>
          <w:sz w:val="28"/>
          <w:szCs w:val="28"/>
          <w:rtl/>
        </w:rPr>
        <w:t>ب</w:t>
      </w:r>
      <w:r w:rsidRPr="00AE73C0">
        <w:rPr>
          <w:rFonts w:cs="B Zar"/>
          <w:sz w:val="28"/>
          <w:szCs w:val="28"/>
          <w:rtl/>
        </w:rPr>
        <w:t xml:space="preserve"> تع</w:t>
      </w:r>
      <w:r w:rsidRPr="00AE73C0">
        <w:rPr>
          <w:rFonts w:cs="B Zar" w:hint="cs"/>
          <w:sz w:val="28"/>
          <w:szCs w:val="28"/>
          <w:rtl/>
        </w:rPr>
        <w:t>یی</w:t>
      </w:r>
      <w:r w:rsidRPr="00AE73C0">
        <w:rPr>
          <w:rFonts w:cs="B Zar" w:hint="eastAsia"/>
          <w:sz w:val="28"/>
          <w:szCs w:val="28"/>
          <w:rtl/>
        </w:rPr>
        <w:t>ن</w:t>
      </w:r>
      <w:r w:rsidRPr="00AE73C0">
        <w:rPr>
          <w:rFonts w:cs="B Zar"/>
          <w:sz w:val="28"/>
          <w:szCs w:val="28"/>
          <w:rtl/>
        </w:rPr>
        <w:t xml:space="preserve"> (</w:t>
      </w:r>
      <w:r w:rsidRPr="00AE73C0">
        <w:rPr>
          <w:rFonts w:cs="B Zar"/>
          <w:sz w:val="28"/>
          <w:szCs w:val="28"/>
        </w:rPr>
        <w:t>R-squared</w:t>
      </w:r>
      <w:r w:rsidRPr="00AE73C0">
        <w:rPr>
          <w:rFonts w:cs="B Zar"/>
          <w:sz w:val="28"/>
          <w:szCs w:val="28"/>
          <w:rtl/>
        </w:rPr>
        <w:t>) مشهود است.</w:t>
      </w:r>
    </w:p>
    <w:p w14:paraId="41B0FA55" w14:textId="77777777" w:rsidR="00E535BD" w:rsidRPr="0029561B" w:rsidRDefault="00E535BD" w:rsidP="00E535BD">
      <w:pPr>
        <w:rPr>
          <w:rFonts w:cs="B Zar"/>
          <w:sz w:val="28"/>
          <w:szCs w:val="28"/>
          <w:rtl/>
        </w:rPr>
      </w:pPr>
    </w:p>
    <w:p w14:paraId="3D805B28" w14:textId="77777777" w:rsidR="00E535BD" w:rsidRPr="0096668E" w:rsidRDefault="00E535BD" w:rsidP="00E535BD">
      <w:pPr>
        <w:rPr>
          <w:rFonts w:cs="B Zar"/>
          <w:sz w:val="28"/>
          <w:szCs w:val="28"/>
          <w:rtl/>
        </w:rPr>
      </w:pPr>
      <w:r w:rsidRPr="0096668E">
        <w:rPr>
          <w:rFonts w:cs="B Zar"/>
          <w:sz w:val="28"/>
          <w:szCs w:val="28"/>
          <w:rtl/>
        </w:rPr>
        <w:t xml:space="preserve">جدول ۶.۴ دست‌کم به دو </w:t>
      </w:r>
      <w:r w:rsidRPr="0096668E">
        <w:rPr>
          <w:rFonts w:cs="B Zar" w:hint="cs"/>
          <w:sz w:val="28"/>
          <w:szCs w:val="28"/>
          <w:rtl/>
        </w:rPr>
        <w:t>ی</w:t>
      </w:r>
      <w:r w:rsidRPr="0096668E">
        <w:rPr>
          <w:rFonts w:cs="B Zar" w:hint="eastAsia"/>
          <w:sz w:val="28"/>
          <w:szCs w:val="28"/>
          <w:rtl/>
        </w:rPr>
        <w:t>افته</w:t>
      </w:r>
      <w:r w:rsidRPr="0096668E">
        <w:rPr>
          <w:rFonts w:cs="B Zar"/>
          <w:sz w:val="28"/>
          <w:szCs w:val="28"/>
          <w:rtl/>
        </w:rPr>
        <w:t xml:space="preserve"> مهم در خصوص منابع اطلاعات</w:t>
      </w:r>
      <w:r w:rsidRPr="0096668E">
        <w:rPr>
          <w:rFonts w:cs="B Zar" w:hint="cs"/>
          <w:sz w:val="28"/>
          <w:szCs w:val="28"/>
          <w:rtl/>
        </w:rPr>
        <w:t>ی</w:t>
      </w:r>
      <w:r w:rsidRPr="0096668E">
        <w:rPr>
          <w:rFonts w:cs="B Zar"/>
          <w:sz w:val="28"/>
          <w:szCs w:val="28"/>
          <w:rtl/>
        </w:rPr>
        <w:t xml:space="preserve"> مورد استفاده شرکت‌ها برا</w:t>
      </w:r>
      <w:r w:rsidRPr="0096668E">
        <w:rPr>
          <w:rFonts w:cs="B Zar" w:hint="cs"/>
          <w:sz w:val="28"/>
          <w:szCs w:val="28"/>
          <w:rtl/>
        </w:rPr>
        <w:t>ی</w:t>
      </w:r>
      <w:r w:rsidRPr="0096668E">
        <w:rPr>
          <w:rFonts w:cs="B Zar"/>
          <w:sz w:val="28"/>
          <w:szCs w:val="28"/>
          <w:rtl/>
        </w:rPr>
        <w:t xml:space="preserve"> توسعه دانش صنعت</w:t>
      </w:r>
      <w:r w:rsidRPr="0096668E">
        <w:rPr>
          <w:rFonts w:cs="B Zar" w:hint="cs"/>
          <w:sz w:val="28"/>
          <w:szCs w:val="28"/>
          <w:rtl/>
        </w:rPr>
        <w:t>ی</w:t>
      </w:r>
      <w:r w:rsidRPr="0096668E">
        <w:rPr>
          <w:rFonts w:cs="B Zar"/>
          <w:sz w:val="28"/>
          <w:szCs w:val="28"/>
          <w:rtl/>
        </w:rPr>
        <w:t xml:space="preserve"> و فناور</w:t>
      </w:r>
      <w:r w:rsidRPr="0096668E">
        <w:rPr>
          <w:rFonts w:cs="B Zar" w:hint="cs"/>
          <w:sz w:val="28"/>
          <w:szCs w:val="28"/>
          <w:rtl/>
        </w:rPr>
        <w:t>ی</w:t>
      </w:r>
      <w:r w:rsidRPr="0096668E">
        <w:rPr>
          <w:rFonts w:cs="B Zar"/>
          <w:sz w:val="28"/>
          <w:szCs w:val="28"/>
          <w:rtl/>
        </w:rPr>
        <w:t xml:space="preserve"> اشاره دارد. نخست ا</w:t>
      </w:r>
      <w:r w:rsidRPr="0096668E">
        <w:rPr>
          <w:rFonts w:cs="B Zar" w:hint="cs"/>
          <w:sz w:val="28"/>
          <w:szCs w:val="28"/>
          <w:rtl/>
        </w:rPr>
        <w:t>ی</w:t>
      </w:r>
      <w:r w:rsidRPr="0096668E">
        <w:rPr>
          <w:rFonts w:cs="B Zar" w:hint="eastAsia"/>
          <w:sz w:val="28"/>
          <w:szCs w:val="28"/>
          <w:rtl/>
        </w:rPr>
        <w:t>نکه،</w:t>
      </w:r>
      <w:r w:rsidRPr="0096668E">
        <w:rPr>
          <w:rFonts w:cs="B Zar"/>
          <w:sz w:val="28"/>
          <w:szCs w:val="28"/>
          <w:rtl/>
        </w:rPr>
        <w:t xml:space="preserve"> تحل</w:t>
      </w:r>
      <w:r w:rsidRPr="0096668E">
        <w:rPr>
          <w:rFonts w:cs="B Zar" w:hint="cs"/>
          <w:sz w:val="28"/>
          <w:szCs w:val="28"/>
          <w:rtl/>
        </w:rPr>
        <w:t>ی</w:t>
      </w:r>
      <w:r w:rsidRPr="0096668E">
        <w:rPr>
          <w:rFonts w:cs="B Zar" w:hint="eastAsia"/>
          <w:sz w:val="28"/>
          <w:szCs w:val="28"/>
          <w:rtl/>
        </w:rPr>
        <w:t>ل‌ها</w:t>
      </w:r>
      <w:r w:rsidRPr="0096668E">
        <w:rPr>
          <w:rFonts w:cs="B Zar"/>
          <w:sz w:val="28"/>
          <w:szCs w:val="28"/>
          <w:rtl/>
        </w:rPr>
        <w:t xml:space="preserve"> نشان م</w:t>
      </w:r>
      <w:r w:rsidRPr="0096668E">
        <w:rPr>
          <w:rFonts w:cs="B Zar" w:hint="cs"/>
          <w:sz w:val="28"/>
          <w:szCs w:val="28"/>
          <w:rtl/>
        </w:rPr>
        <w:t>ی‌</w:t>
      </w:r>
      <w:r w:rsidRPr="0096668E">
        <w:rPr>
          <w:rFonts w:cs="B Zar" w:hint="eastAsia"/>
          <w:sz w:val="28"/>
          <w:szCs w:val="28"/>
          <w:rtl/>
        </w:rPr>
        <w:t>دهند</w:t>
      </w:r>
      <w:r w:rsidRPr="0096668E">
        <w:rPr>
          <w:rFonts w:cs="B Zar"/>
          <w:sz w:val="28"/>
          <w:szCs w:val="28"/>
          <w:rtl/>
        </w:rPr>
        <w:t xml:space="preserve"> تفاوت‌ها</w:t>
      </w:r>
      <w:r w:rsidRPr="0096668E">
        <w:rPr>
          <w:rFonts w:cs="B Zar" w:hint="cs"/>
          <w:sz w:val="28"/>
          <w:szCs w:val="28"/>
          <w:rtl/>
        </w:rPr>
        <w:t>ی</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ان</w:t>
      </w:r>
      <w:r w:rsidRPr="0096668E">
        <w:rPr>
          <w:rFonts w:cs="B Zar"/>
          <w:sz w:val="28"/>
          <w:szCs w:val="28"/>
          <w:rtl/>
        </w:rPr>
        <w:t xml:space="preserve"> کشورها، با وجود در نظر گرفتن سا</w:t>
      </w:r>
      <w:r w:rsidRPr="0096668E">
        <w:rPr>
          <w:rFonts w:cs="B Zar" w:hint="cs"/>
          <w:sz w:val="28"/>
          <w:szCs w:val="28"/>
          <w:rtl/>
        </w:rPr>
        <w:t>ی</w:t>
      </w:r>
      <w:r w:rsidRPr="0096668E">
        <w:rPr>
          <w:rFonts w:cs="B Zar" w:hint="eastAsia"/>
          <w:sz w:val="28"/>
          <w:szCs w:val="28"/>
          <w:rtl/>
        </w:rPr>
        <w:t>ر</w:t>
      </w:r>
      <w:r w:rsidRPr="0096668E">
        <w:rPr>
          <w:rFonts w:cs="B Zar"/>
          <w:sz w:val="28"/>
          <w:szCs w:val="28"/>
          <w:rtl/>
        </w:rPr>
        <w:t xml:space="preserve"> متغ</w:t>
      </w:r>
      <w:r w:rsidRPr="0096668E">
        <w:rPr>
          <w:rFonts w:cs="B Zar" w:hint="cs"/>
          <w:sz w:val="28"/>
          <w:szCs w:val="28"/>
          <w:rtl/>
        </w:rPr>
        <w:t>ی</w:t>
      </w:r>
      <w:r w:rsidRPr="0096668E">
        <w:rPr>
          <w:rFonts w:cs="B Zar" w:hint="eastAsia"/>
          <w:sz w:val="28"/>
          <w:szCs w:val="28"/>
          <w:rtl/>
        </w:rPr>
        <w:t>رها</w:t>
      </w:r>
      <w:r w:rsidRPr="0096668E">
        <w:rPr>
          <w:rFonts w:cs="B Zar" w:hint="cs"/>
          <w:sz w:val="28"/>
          <w:szCs w:val="28"/>
          <w:rtl/>
        </w:rPr>
        <w:t>ی</w:t>
      </w:r>
      <w:r w:rsidRPr="0096668E">
        <w:rPr>
          <w:rFonts w:cs="B Zar"/>
          <w:sz w:val="28"/>
          <w:szCs w:val="28"/>
          <w:rtl/>
        </w:rPr>
        <w:t xml:space="preserve"> کنترل</w:t>
      </w:r>
      <w:r w:rsidRPr="0096668E">
        <w:rPr>
          <w:rFonts w:cs="B Zar" w:hint="cs"/>
          <w:sz w:val="28"/>
          <w:szCs w:val="28"/>
          <w:rtl/>
        </w:rPr>
        <w:t>ی</w:t>
      </w:r>
      <w:r w:rsidRPr="0096668E">
        <w:rPr>
          <w:rFonts w:cs="B Zar" w:hint="eastAsia"/>
          <w:sz w:val="28"/>
          <w:szCs w:val="28"/>
          <w:rtl/>
        </w:rPr>
        <w:t>،</w:t>
      </w:r>
      <w:r w:rsidRPr="0096668E">
        <w:rPr>
          <w:rFonts w:cs="B Zar"/>
          <w:sz w:val="28"/>
          <w:szCs w:val="28"/>
          <w:rtl/>
        </w:rPr>
        <w:t xml:space="preserve"> همچنان معنادار هستند. شرکت‌ها</w:t>
      </w:r>
      <w:r w:rsidRPr="0096668E">
        <w:rPr>
          <w:rFonts w:cs="B Zar" w:hint="cs"/>
          <w:sz w:val="28"/>
          <w:szCs w:val="28"/>
          <w:rtl/>
        </w:rPr>
        <w:t>ی</w:t>
      </w:r>
      <w:r w:rsidRPr="0096668E">
        <w:rPr>
          <w:rFonts w:cs="B Zar"/>
          <w:sz w:val="28"/>
          <w:szCs w:val="28"/>
          <w:rtl/>
        </w:rPr>
        <w:t xml:space="preserve"> ا</w:t>
      </w:r>
      <w:r w:rsidRPr="0096668E">
        <w:rPr>
          <w:rFonts w:cs="B Zar" w:hint="cs"/>
          <w:sz w:val="28"/>
          <w:szCs w:val="28"/>
          <w:rtl/>
        </w:rPr>
        <w:t>ی</w:t>
      </w:r>
      <w:r w:rsidRPr="0096668E">
        <w:rPr>
          <w:rFonts w:cs="B Zar" w:hint="eastAsia"/>
          <w:sz w:val="28"/>
          <w:szCs w:val="28"/>
          <w:rtl/>
        </w:rPr>
        <w:t>الات</w:t>
      </w:r>
      <w:r w:rsidRPr="0096668E">
        <w:rPr>
          <w:rFonts w:cs="B Zar"/>
          <w:sz w:val="28"/>
          <w:szCs w:val="28"/>
          <w:rtl/>
        </w:rPr>
        <w:t xml:space="preserve"> متحده، به‌طور قابل‌توجه</w:t>
      </w:r>
      <w:r w:rsidRPr="0096668E">
        <w:rPr>
          <w:rFonts w:cs="B Zar" w:hint="cs"/>
          <w:sz w:val="28"/>
          <w:szCs w:val="28"/>
          <w:rtl/>
        </w:rPr>
        <w:t>ی</w:t>
      </w:r>
      <w:r w:rsidRPr="0096668E">
        <w:rPr>
          <w:rFonts w:cs="B Zar"/>
          <w:sz w:val="28"/>
          <w:szCs w:val="28"/>
          <w:rtl/>
        </w:rPr>
        <w:t xml:space="preserve"> ب</w:t>
      </w:r>
      <w:r w:rsidRPr="0096668E">
        <w:rPr>
          <w:rFonts w:cs="B Zar" w:hint="cs"/>
          <w:sz w:val="28"/>
          <w:szCs w:val="28"/>
          <w:rtl/>
        </w:rPr>
        <w:t>ی</w:t>
      </w:r>
      <w:r w:rsidRPr="0096668E">
        <w:rPr>
          <w:rFonts w:cs="B Zar" w:hint="eastAsia"/>
          <w:sz w:val="28"/>
          <w:szCs w:val="28"/>
          <w:rtl/>
        </w:rPr>
        <w:t>شتر</w:t>
      </w:r>
      <w:r w:rsidRPr="0096668E">
        <w:rPr>
          <w:rFonts w:cs="B Zar"/>
          <w:sz w:val="28"/>
          <w:szCs w:val="28"/>
          <w:rtl/>
        </w:rPr>
        <w:t xml:space="preserve"> از همتا</w:t>
      </w:r>
      <w:r w:rsidRPr="0096668E">
        <w:rPr>
          <w:rFonts w:cs="B Zar" w:hint="cs"/>
          <w:sz w:val="28"/>
          <w:szCs w:val="28"/>
          <w:rtl/>
        </w:rPr>
        <w:t>ی</w:t>
      </w:r>
      <w:r w:rsidRPr="0096668E">
        <w:rPr>
          <w:rFonts w:cs="B Zar" w:hint="eastAsia"/>
          <w:sz w:val="28"/>
          <w:szCs w:val="28"/>
          <w:rtl/>
        </w:rPr>
        <w:t>ان</w:t>
      </w:r>
      <w:r w:rsidRPr="0096668E">
        <w:rPr>
          <w:rFonts w:cs="B Zar"/>
          <w:sz w:val="28"/>
          <w:szCs w:val="28"/>
          <w:rtl/>
        </w:rPr>
        <w:t xml:space="preserve"> آلمان</w:t>
      </w:r>
      <w:r w:rsidRPr="0096668E">
        <w:rPr>
          <w:rFonts w:cs="B Zar" w:hint="cs"/>
          <w:sz w:val="28"/>
          <w:szCs w:val="28"/>
          <w:rtl/>
        </w:rPr>
        <w:t>ی</w:t>
      </w:r>
      <w:r w:rsidRPr="0096668E">
        <w:rPr>
          <w:rFonts w:cs="B Zar"/>
          <w:sz w:val="28"/>
          <w:szCs w:val="28"/>
          <w:rtl/>
        </w:rPr>
        <w:t xml:space="preserve"> خود، از رسانه‌ها</w:t>
      </w:r>
      <w:r w:rsidRPr="0096668E">
        <w:rPr>
          <w:rFonts w:cs="B Zar" w:hint="cs"/>
          <w:sz w:val="28"/>
          <w:szCs w:val="28"/>
          <w:rtl/>
        </w:rPr>
        <w:t>ی</w:t>
      </w:r>
      <w:r w:rsidRPr="0096668E">
        <w:rPr>
          <w:rFonts w:cs="B Zar"/>
          <w:sz w:val="28"/>
          <w:szCs w:val="28"/>
          <w:rtl/>
        </w:rPr>
        <w:t xml:space="preserve"> اجتماع</w:t>
      </w:r>
      <w:r w:rsidRPr="0096668E">
        <w:rPr>
          <w:rFonts w:cs="B Zar" w:hint="cs"/>
          <w:sz w:val="28"/>
          <w:szCs w:val="28"/>
          <w:rtl/>
        </w:rPr>
        <w:t>ی</w:t>
      </w:r>
      <w:r w:rsidRPr="0096668E">
        <w:rPr>
          <w:rFonts w:cs="B Zar"/>
          <w:sz w:val="28"/>
          <w:szCs w:val="28"/>
          <w:rtl/>
        </w:rPr>
        <w:t xml:space="preserve"> عموم</w:t>
      </w:r>
      <w:r w:rsidRPr="0096668E">
        <w:rPr>
          <w:rFonts w:cs="B Zar" w:hint="cs"/>
          <w:sz w:val="28"/>
          <w:szCs w:val="28"/>
          <w:rtl/>
        </w:rPr>
        <w:t>ی</w:t>
      </w:r>
      <w:r w:rsidRPr="0096668E">
        <w:rPr>
          <w:rFonts w:cs="B Zar"/>
          <w:sz w:val="28"/>
          <w:szCs w:val="28"/>
          <w:rtl/>
        </w:rPr>
        <w:t xml:space="preserve"> (مانند وبلاگ‌ها، تو</w:t>
      </w:r>
      <w:r w:rsidRPr="0096668E">
        <w:rPr>
          <w:rFonts w:cs="B Zar" w:hint="cs"/>
          <w:sz w:val="28"/>
          <w:szCs w:val="28"/>
          <w:rtl/>
        </w:rPr>
        <w:t>یی</w:t>
      </w:r>
      <w:r w:rsidRPr="0096668E">
        <w:rPr>
          <w:rFonts w:cs="B Zar" w:hint="eastAsia"/>
          <w:sz w:val="28"/>
          <w:szCs w:val="28"/>
          <w:rtl/>
        </w:rPr>
        <w:t>تر</w:t>
      </w:r>
      <w:r w:rsidRPr="0096668E">
        <w:rPr>
          <w:rFonts w:cs="B Zar"/>
          <w:sz w:val="28"/>
          <w:szCs w:val="28"/>
          <w:rtl/>
        </w:rPr>
        <w:t xml:space="preserve"> و ف</w:t>
      </w:r>
      <w:r w:rsidRPr="0096668E">
        <w:rPr>
          <w:rFonts w:cs="B Zar" w:hint="cs"/>
          <w:sz w:val="28"/>
          <w:szCs w:val="28"/>
          <w:rtl/>
        </w:rPr>
        <w:t>ی</w:t>
      </w:r>
      <w:r w:rsidRPr="0096668E">
        <w:rPr>
          <w:rFonts w:cs="B Zar" w:hint="eastAsia"/>
          <w:sz w:val="28"/>
          <w:szCs w:val="28"/>
          <w:rtl/>
        </w:rPr>
        <w:t>س‌بوک</w:t>
      </w:r>
      <w:r w:rsidRPr="0096668E">
        <w:rPr>
          <w:rFonts w:cs="B Zar"/>
          <w:sz w:val="28"/>
          <w:szCs w:val="28"/>
          <w:rtl/>
        </w:rPr>
        <w:t>) به عنوان ابزار</w:t>
      </w:r>
      <w:r w:rsidRPr="0096668E">
        <w:rPr>
          <w:rFonts w:cs="B Zar" w:hint="cs"/>
          <w:sz w:val="28"/>
          <w:szCs w:val="28"/>
          <w:rtl/>
        </w:rPr>
        <w:t>ی</w:t>
      </w:r>
      <w:r w:rsidRPr="0096668E">
        <w:rPr>
          <w:rFonts w:cs="B Zar"/>
          <w:sz w:val="28"/>
          <w:szCs w:val="28"/>
          <w:rtl/>
        </w:rPr>
        <w:t xml:space="preserve"> برا</w:t>
      </w:r>
      <w:r w:rsidRPr="0096668E">
        <w:rPr>
          <w:rFonts w:cs="B Zar" w:hint="cs"/>
          <w:sz w:val="28"/>
          <w:szCs w:val="28"/>
          <w:rtl/>
        </w:rPr>
        <w:t>ی</w:t>
      </w:r>
      <w:r w:rsidRPr="0096668E">
        <w:rPr>
          <w:rFonts w:cs="B Zar"/>
          <w:sz w:val="28"/>
          <w:szCs w:val="28"/>
          <w:rtl/>
        </w:rPr>
        <w:t xml:space="preserve"> کسب دانش در خصوص فناور</w:t>
      </w:r>
      <w:r w:rsidRPr="0096668E">
        <w:rPr>
          <w:rFonts w:cs="B Zar" w:hint="cs"/>
          <w:sz w:val="28"/>
          <w:szCs w:val="28"/>
          <w:rtl/>
        </w:rPr>
        <w:t>ی‌</w:t>
      </w:r>
      <w:r w:rsidRPr="0096668E">
        <w:rPr>
          <w:rFonts w:cs="B Zar" w:hint="eastAsia"/>
          <w:sz w:val="28"/>
          <w:szCs w:val="28"/>
          <w:rtl/>
        </w:rPr>
        <w:t>ها</w:t>
      </w:r>
      <w:r w:rsidRPr="0096668E">
        <w:rPr>
          <w:rFonts w:cs="B Zar" w:hint="cs"/>
          <w:sz w:val="28"/>
          <w:szCs w:val="28"/>
          <w:rtl/>
        </w:rPr>
        <w:t>ی</w:t>
      </w:r>
      <w:r w:rsidRPr="0096668E">
        <w:rPr>
          <w:rFonts w:cs="B Zar"/>
          <w:sz w:val="28"/>
          <w:szCs w:val="28"/>
          <w:rtl/>
        </w:rPr>
        <w:t xml:space="preserve"> نو</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و تحولات صنعت استفاده م</w:t>
      </w:r>
      <w:r w:rsidRPr="0096668E">
        <w:rPr>
          <w:rFonts w:cs="B Zar" w:hint="cs"/>
          <w:sz w:val="28"/>
          <w:szCs w:val="28"/>
          <w:rtl/>
        </w:rPr>
        <w:t>ی‌</w:t>
      </w:r>
      <w:r w:rsidRPr="0096668E">
        <w:rPr>
          <w:rFonts w:cs="B Zar" w:hint="eastAsia"/>
          <w:sz w:val="28"/>
          <w:szCs w:val="28"/>
          <w:rtl/>
        </w:rPr>
        <w:t>کنند</w:t>
      </w:r>
      <w:r w:rsidRPr="0096668E">
        <w:rPr>
          <w:rFonts w:cs="B Zar"/>
          <w:sz w:val="28"/>
          <w:szCs w:val="28"/>
          <w:rtl/>
        </w:rPr>
        <w:t>.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تفاوت قابل‌توجه است و احتمالاً ناش</w:t>
      </w:r>
      <w:r w:rsidRPr="0096668E">
        <w:rPr>
          <w:rFonts w:cs="B Zar" w:hint="cs"/>
          <w:sz w:val="28"/>
          <w:szCs w:val="28"/>
          <w:rtl/>
        </w:rPr>
        <w:t>ی</w:t>
      </w:r>
      <w:r w:rsidRPr="0096668E">
        <w:rPr>
          <w:rFonts w:cs="B Zar"/>
          <w:sz w:val="28"/>
          <w:szCs w:val="28"/>
          <w:rtl/>
        </w:rPr>
        <w:t xml:space="preserve"> از ترت</w:t>
      </w:r>
      <w:r w:rsidRPr="0096668E">
        <w:rPr>
          <w:rFonts w:cs="B Zar" w:hint="cs"/>
          <w:sz w:val="28"/>
          <w:szCs w:val="28"/>
          <w:rtl/>
        </w:rPr>
        <w:t>ی</w:t>
      </w:r>
      <w:r w:rsidRPr="0096668E">
        <w:rPr>
          <w:rFonts w:cs="B Zar" w:hint="eastAsia"/>
          <w:sz w:val="28"/>
          <w:szCs w:val="28"/>
          <w:rtl/>
        </w:rPr>
        <w:t>بات</w:t>
      </w:r>
      <w:r w:rsidRPr="0096668E">
        <w:rPr>
          <w:rFonts w:cs="B Zar"/>
          <w:sz w:val="28"/>
          <w:szCs w:val="28"/>
          <w:rtl/>
        </w:rPr>
        <w:t xml:space="preserve"> نها</w:t>
      </w:r>
      <w:r w:rsidRPr="0096668E">
        <w:rPr>
          <w:rFonts w:cs="B Zar" w:hint="eastAsia"/>
          <w:sz w:val="28"/>
          <w:szCs w:val="28"/>
          <w:rtl/>
        </w:rPr>
        <w:t>د</w:t>
      </w:r>
      <w:r w:rsidRPr="0096668E">
        <w:rPr>
          <w:rFonts w:cs="B Zar" w:hint="cs"/>
          <w:sz w:val="28"/>
          <w:szCs w:val="28"/>
          <w:rtl/>
        </w:rPr>
        <w:t>ی</w:t>
      </w:r>
      <w:r w:rsidRPr="0096668E">
        <w:rPr>
          <w:rFonts w:cs="B Zar"/>
          <w:sz w:val="28"/>
          <w:szCs w:val="28"/>
          <w:rtl/>
        </w:rPr>
        <w:t xml:space="preserve"> خاص</w:t>
      </w:r>
      <w:r w:rsidRPr="0096668E">
        <w:rPr>
          <w:rFonts w:cs="B Zar" w:hint="cs"/>
          <w:sz w:val="28"/>
          <w:szCs w:val="28"/>
          <w:rtl/>
        </w:rPr>
        <w:t>ی</w:t>
      </w:r>
      <w:r w:rsidRPr="0096668E">
        <w:rPr>
          <w:rFonts w:cs="B Zar"/>
          <w:sz w:val="28"/>
          <w:szCs w:val="28"/>
          <w:rtl/>
        </w:rPr>
        <w:t xml:space="preserve"> است که از هماهنگ</w:t>
      </w:r>
      <w:r w:rsidRPr="0096668E">
        <w:rPr>
          <w:rFonts w:cs="B Zar" w:hint="cs"/>
          <w:sz w:val="28"/>
          <w:szCs w:val="28"/>
          <w:rtl/>
        </w:rPr>
        <w:t>ی</w:t>
      </w:r>
      <w:r w:rsidRPr="0096668E">
        <w:rPr>
          <w:rFonts w:cs="B Zar"/>
          <w:sz w:val="28"/>
          <w:szCs w:val="28"/>
          <w:rtl/>
        </w:rPr>
        <w:t xml:space="preserve"> اقدامات و تعاملات اقتصاد</w:t>
      </w:r>
      <w:r w:rsidRPr="0096668E">
        <w:rPr>
          <w:rFonts w:cs="B Zar" w:hint="cs"/>
          <w:sz w:val="28"/>
          <w:szCs w:val="28"/>
          <w:rtl/>
        </w:rPr>
        <w:t>ی</w:t>
      </w:r>
      <w:r w:rsidRPr="0096668E">
        <w:rPr>
          <w:rFonts w:cs="B Zar"/>
          <w:sz w:val="28"/>
          <w:szCs w:val="28"/>
          <w:rtl/>
        </w:rPr>
        <w:t xml:space="preserve"> در اقتصادها</w:t>
      </w:r>
      <w:r w:rsidRPr="0096668E">
        <w:rPr>
          <w:rFonts w:cs="B Zar" w:hint="cs"/>
          <w:sz w:val="28"/>
          <w:szCs w:val="28"/>
          <w:rtl/>
        </w:rPr>
        <w:t>ی</w:t>
      </w:r>
      <w:r w:rsidRPr="0096668E">
        <w:rPr>
          <w:rFonts w:cs="B Zar"/>
          <w:sz w:val="28"/>
          <w:szCs w:val="28"/>
          <w:rtl/>
        </w:rPr>
        <w:t xml:space="preserve"> بازار ل</w:t>
      </w:r>
      <w:r w:rsidRPr="0096668E">
        <w:rPr>
          <w:rFonts w:cs="B Zar" w:hint="cs"/>
          <w:sz w:val="28"/>
          <w:szCs w:val="28"/>
          <w:rtl/>
        </w:rPr>
        <w:t>ی</w:t>
      </w:r>
      <w:r w:rsidRPr="0096668E">
        <w:rPr>
          <w:rFonts w:cs="B Zar" w:hint="eastAsia"/>
          <w:sz w:val="28"/>
          <w:szCs w:val="28"/>
          <w:rtl/>
        </w:rPr>
        <w:t>برال</w:t>
      </w:r>
      <w:r w:rsidRPr="0096668E">
        <w:rPr>
          <w:rFonts w:cs="B Zar"/>
          <w:sz w:val="28"/>
          <w:szCs w:val="28"/>
          <w:rtl/>
        </w:rPr>
        <w:t xml:space="preserve"> در مقا</w:t>
      </w:r>
      <w:r w:rsidRPr="0096668E">
        <w:rPr>
          <w:rFonts w:cs="B Zar" w:hint="cs"/>
          <w:sz w:val="28"/>
          <w:szCs w:val="28"/>
          <w:rtl/>
        </w:rPr>
        <w:t>ی</w:t>
      </w:r>
      <w:r w:rsidRPr="0096668E">
        <w:rPr>
          <w:rFonts w:cs="B Zar" w:hint="eastAsia"/>
          <w:sz w:val="28"/>
          <w:szCs w:val="28"/>
          <w:rtl/>
        </w:rPr>
        <w:t>سه</w:t>
      </w:r>
      <w:r w:rsidRPr="0096668E">
        <w:rPr>
          <w:rFonts w:cs="B Zar"/>
          <w:sz w:val="28"/>
          <w:szCs w:val="28"/>
          <w:rtl/>
        </w:rPr>
        <w:t xml:space="preserve"> با اقتصادها</w:t>
      </w:r>
      <w:r w:rsidRPr="0096668E">
        <w:rPr>
          <w:rFonts w:cs="B Zar" w:hint="cs"/>
          <w:sz w:val="28"/>
          <w:szCs w:val="28"/>
          <w:rtl/>
        </w:rPr>
        <w:t>ی</w:t>
      </w:r>
      <w:r w:rsidRPr="0096668E">
        <w:rPr>
          <w:rFonts w:cs="B Zar"/>
          <w:sz w:val="28"/>
          <w:szCs w:val="28"/>
          <w:rtl/>
        </w:rPr>
        <w:t xml:space="preserve"> هماهنگ، حما</w:t>
      </w:r>
      <w:r w:rsidRPr="0096668E">
        <w:rPr>
          <w:rFonts w:cs="B Zar" w:hint="cs"/>
          <w:sz w:val="28"/>
          <w:szCs w:val="28"/>
          <w:rtl/>
        </w:rPr>
        <w:t>ی</w:t>
      </w:r>
      <w:r w:rsidRPr="0096668E">
        <w:rPr>
          <w:rFonts w:cs="B Zar" w:hint="eastAsia"/>
          <w:sz w:val="28"/>
          <w:szCs w:val="28"/>
          <w:rtl/>
        </w:rPr>
        <w:t>ت</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کنند</w:t>
      </w:r>
      <w:r w:rsidRPr="0096668E">
        <w:rPr>
          <w:rFonts w:cs="B Zar"/>
          <w:sz w:val="28"/>
          <w:szCs w:val="28"/>
          <w:rtl/>
        </w:rPr>
        <w:t>. برا</w:t>
      </w:r>
      <w:r w:rsidRPr="0096668E">
        <w:rPr>
          <w:rFonts w:cs="B Zar" w:hint="cs"/>
          <w:sz w:val="28"/>
          <w:szCs w:val="28"/>
          <w:rtl/>
        </w:rPr>
        <w:t>ی</w:t>
      </w:r>
      <w:r w:rsidRPr="0096668E">
        <w:rPr>
          <w:rFonts w:cs="B Zar"/>
          <w:sz w:val="28"/>
          <w:szCs w:val="28"/>
          <w:rtl/>
        </w:rPr>
        <w:t xml:space="preserve"> مثال، اشاره شده است که سرعت انجام تجارت در آلمان، "کمتر آن</w:t>
      </w:r>
      <w:r w:rsidRPr="0096668E">
        <w:rPr>
          <w:rFonts w:cs="B Zar" w:hint="cs"/>
          <w:sz w:val="28"/>
          <w:szCs w:val="28"/>
          <w:rtl/>
        </w:rPr>
        <w:t>ی</w:t>
      </w:r>
      <w:r w:rsidRPr="0096668E">
        <w:rPr>
          <w:rFonts w:cs="B Zar"/>
          <w:sz w:val="28"/>
          <w:szCs w:val="28"/>
          <w:rtl/>
        </w:rPr>
        <w:t>" از برخ</w:t>
      </w:r>
      <w:r w:rsidRPr="0096668E">
        <w:rPr>
          <w:rFonts w:cs="B Zar" w:hint="cs"/>
          <w:sz w:val="28"/>
          <w:szCs w:val="28"/>
          <w:rtl/>
        </w:rPr>
        <w:t>ی</w:t>
      </w:r>
      <w:r w:rsidRPr="0096668E">
        <w:rPr>
          <w:rFonts w:cs="B Zar"/>
          <w:sz w:val="28"/>
          <w:szCs w:val="28"/>
          <w:rtl/>
        </w:rPr>
        <w:t xml:space="preserve"> کشورها</w:t>
      </w:r>
      <w:r w:rsidRPr="0096668E">
        <w:rPr>
          <w:rFonts w:cs="B Zar" w:hint="cs"/>
          <w:sz w:val="28"/>
          <w:szCs w:val="28"/>
          <w:rtl/>
        </w:rPr>
        <w:t>ی</w:t>
      </w:r>
      <w:r w:rsidRPr="0096668E">
        <w:rPr>
          <w:rFonts w:cs="B Zar"/>
          <w:sz w:val="28"/>
          <w:szCs w:val="28"/>
          <w:rtl/>
        </w:rPr>
        <w:t xml:space="preserve"> د</w:t>
      </w:r>
      <w:r w:rsidRPr="0096668E">
        <w:rPr>
          <w:rFonts w:cs="B Zar" w:hint="cs"/>
          <w:sz w:val="28"/>
          <w:szCs w:val="28"/>
          <w:rtl/>
        </w:rPr>
        <w:t>ی</w:t>
      </w:r>
      <w:r w:rsidRPr="0096668E">
        <w:rPr>
          <w:rFonts w:cs="B Zar" w:hint="eastAsia"/>
          <w:sz w:val="28"/>
          <w:szCs w:val="28"/>
          <w:rtl/>
        </w:rPr>
        <w:t>گر</w:t>
      </w:r>
      <w:r w:rsidRPr="0096668E">
        <w:rPr>
          <w:rFonts w:cs="B Zar"/>
          <w:sz w:val="28"/>
          <w:szCs w:val="28"/>
          <w:rtl/>
        </w:rPr>
        <w:t xml:space="preserve"> (مانند بر</w:t>
      </w:r>
      <w:r w:rsidRPr="0096668E">
        <w:rPr>
          <w:rFonts w:cs="B Zar" w:hint="cs"/>
          <w:sz w:val="28"/>
          <w:szCs w:val="28"/>
          <w:rtl/>
        </w:rPr>
        <w:t>ی</w:t>
      </w:r>
      <w:r w:rsidRPr="0096668E">
        <w:rPr>
          <w:rFonts w:cs="B Zar" w:hint="eastAsia"/>
          <w:sz w:val="28"/>
          <w:szCs w:val="28"/>
          <w:rtl/>
        </w:rPr>
        <w:t>تان</w:t>
      </w:r>
      <w:r w:rsidRPr="0096668E">
        <w:rPr>
          <w:rFonts w:cs="B Zar" w:hint="cs"/>
          <w:sz w:val="28"/>
          <w:szCs w:val="28"/>
          <w:rtl/>
        </w:rPr>
        <w:t>ی</w:t>
      </w:r>
      <w:r w:rsidRPr="0096668E">
        <w:rPr>
          <w:rFonts w:cs="B Zar" w:hint="eastAsia"/>
          <w:sz w:val="28"/>
          <w:szCs w:val="28"/>
          <w:rtl/>
        </w:rPr>
        <w:t>ا</w:t>
      </w:r>
      <w:r w:rsidRPr="0096668E">
        <w:rPr>
          <w:rFonts w:cs="B Zar"/>
          <w:sz w:val="28"/>
          <w:szCs w:val="28"/>
          <w:rtl/>
        </w:rPr>
        <w:t xml:space="preserve"> </w:t>
      </w:r>
      <w:r w:rsidRPr="0096668E">
        <w:rPr>
          <w:rFonts w:cs="B Zar" w:hint="cs"/>
          <w:sz w:val="28"/>
          <w:szCs w:val="28"/>
          <w:rtl/>
        </w:rPr>
        <w:t>ی</w:t>
      </w:r>
      <w:r w:rsidRPr="0096668E">
        <w:rPr>
          <w:rFonts w:cs="B Zar" w:hint="eastAsia"/>
          <w:sz w:val="28"/>
          <w:szCs w:val="28"/>
          <w:rtl/>
        </w:rPr>
        <w:t>ا</w:t>
      </w:r>
      <w:r w:rsidRPr="0096668E">
        <w:rPr>
          <w:rFonts w:cs="B Zar"/>
          <w:sz w:val="28"/>
          <w:szCs w:val="28"/>
          <w:rtl/>
        </w:rPr>
        <w:t xml:space="preserve"> ا</w:t>
      </w:r>
      <w:r w:rsidRPr="0096668E">
        <w:rPr>
          <w:rFonts w:cs="B Zar" w:hint="cs"/>
          <w:sz w:val="28"/>
          <w:szCs w:val="28"/>
          <w:rtl/>
        </w:rPr>
        <w:t>ی</w:t>
      </w:r>
      <w:r w:rsidRPr="0096668E">
        <w:rPr>
          <w:rFonts w:cs="B Zar" w:hint="eastAsia"/>
          <w:sz w:val="28"/>
          <w:szCs w:val="28"/>
          <w:rtl/>
        </w:rPr>
        <w:t>الات</w:t>
      </w:r>
      <w:r w:rsidRPr="0096668E">
        <w:rPr>
          <w:rFonts w:cs="B Zar"/>
          <w:sz w:val="28"/>
          <w:szCs w:val="28"/>
          <w:rtl/>
        </w:rPr>
        <w:t xml:space="preserve"> متحده) است که هر دو به عنوان اقتصادها</w:t>
      </w:r>
      <w:r w:rsidRPr="0096668E">
        <w:rPr>
          <w:rFonts w:cs="B Zar" w:hint="cs"/>
          <w:sz w:val="28"/>
          <w:szCs w:val="28"/>
          <w:rtl/>
        </w:rPr>
        <w:t>ی</w:t>
      </w:r>
      <w:r w:rsidRPr="0096668E">
        <w:rPr>
          <w:rFonts w:cs="B Zar"/>
          <w:sz w:val="28"/>
          <w:szCs w:val="28"/>
          <w:rtl/>
        </w:rPr>
        <w:t xml:space="preserve"> بازار ل</w:t>
      </w:r>
      <w:r w:rsidRPr="0096668E">
        <w:rPr>
          <w:rFonts w:cs="B Zar" w:hint="cs"/>
          <w:sz w:val="28"/>
          <w:szCs w:val="28"/>
          <w:rtl/>
        </w:rPr>
        <w:t>ی</w:t>
      </w:r>
      <w:r w:rsidRPr="0096668E">
        <w:rPr>
          <w:rFonts w:cs="B Zar" w:hint="eastAsia"/>
          <w:sz w:val="28"/>
          <w:szCs w:val="28"/>
          <w:rtl/>
        </w:rPr>
        <w:t>برال</w:t>
      </w:r>
      <w:r w:rsidRPr="0096668E">
        <w:rPr>
          <w:rFonts w:cs="B Zar"/>
          <w:sz w:val="28"/>
          <w:szCs w:val="28"/>
          <w:rtl/>
        </w:rPr>
        <w:t xml:space="preserve"> طبقه‌بند</w:t>
      </w:r>
      <w:r w:rsidRPr="0096668E">
        <w:rPr>
          <w:rFonts w:cs="B Zar" w:hint="cs"/>
          <w:sz w:val="28"/>
          <w:szCs w:val="28"/>
          <w:rtl/>
        </w:rPr>
        <w:t>ی</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شوند</w:t>
      </w:r>
      <w:r w:rsidRPr="0096668E">
        <w:rPr>
          <w:rFonts w:cs="B Zar"/>
          <w:sz w:val="28"/>
          <w:szCs w:val="28"/>
          <w:rtl/>
        </w:rPr>
        <w:t>. در آلمان، روابط تجار</w:t>
      </w:r>
      <w:r w:rsidRPr="0096668E">
        <w:rPr>
          <w:rFonts w:cs="B Zar" w:hint="cs"/>
          <w:sz w:val="28"/>
          <w:szCs w:val="28"/>
          <w:rtl/>
        </w:rPr>
        <w:t>ی</w:t>
      </w:r>
      <w:r w:rsidRPr="0096668E">
        <w:rPr>
          <w:rFonts w:cs="B Zar"/>
          <w:sz w:val="28"/>
          <w:szCs w:val="28"/>
          <w:rtl/>
        </w:rPr>
        <w:t xml:space="preserve"> که "به آهستگ</w:t>
      </w:r>
      <w:r w:rsidRPr="0096668E">
        <w:rPr>
          <w:rFonts w:cs="B Zar" w:hint="cs"/>
          <w:sz w:val="28"/>
          <w:szCs w:val="28"/>
          <w:rtl/>
        </w:rPr>
        <w:t>ی</w:t>
      </w:r>
      <w:r w:rsidRPr="0096668E">
        <w:rPr>
          <w:rFonts w:cs="B Zar"/>
          <w:sz w:val="28"/>
          <w:szCs w:val="28"/>
          <w:rtl/>
        </w:rPr>
        <w:t xml:space="preserve"> در طول زمان توسعه م</w:t>
      </w:r>
      <w:r w:rsidRPr="0096668E">
        <w:rPr>
          <w:rFonts w:cs="B Zar" w:hint="cs"/>
          <w:sz w:val="28"/>
          <w:szCs w:val="28"/>
          <w:rtl/>
        </w:rPr>
        <w:t>ی‌ی</w:t>
      </w:r>
      <w:r w:rsidRPr="0096668E">
        <w:rPr>
          <w:rFonts w:cs="B Zar" w:hint="eastAsia"/>
          <w:sz w:val="28"/>
          <w:szCs w:val="28"/>
          <w:rtl/>
        </w:rPr>
        <w:t>ابند،</w:t>
      </w:r>
      <w:r w:rsidRPr="0096668E">
        <w:rPr>
          <w:rFonts w:cs="B Zar"/>
          <w:sz w:val="28"/>
          <w:szCs w:val="28"/>
          <w:rtl/>
        </w:rPr>
        <w:t xml:space="preserve"> روش مطلوب‌تر</w:t>
      </w:r>
      <w:r w:rsidRPr="0096668E">
        <w:rPr>
          <w:rFonts w:cs="B Zar" w:hint="cs"/>
          <w:sz w:val="28"/>
          <w:szCs w:val="28"/>
          <w:rtl/>
        </w:rPr>
        <w:t>ی</w:t>
      </w:r>
      <w:r w:rsidRPr="0096668E">
        <w:rPr>
          <w:rFonts w:cs="B Zar"/>
          <w:sz w:val="28"/>
          <w:szCs w:val="28"/>
          <w:rtl/>
        </w:rPr>
        <w:t xml:space="preserve"> برا</w:t>
      </w:r>
      <w:r w:rsidRPr="0096668E">
        <w:rPr>
          <w:rFonts w:cs="B Zar" w:hint="cs"/>
          <w:sz w:val="28"/>
          <w:szCs w:val="28"/>
          <w:rtl/>
        </w:rPr>
        <w:t>ی</w:t>
      </w:r>
      <w:r w:rsidRPr="0096668E">
        <w:rPr>
          <w:rFonts w:cs="B Zar"/>
          <w:sz w:val="28"/>
          <w:szCs w:val="28"/>
          <w:rtl/>
        </w:rPr>
        <w:t xml:space="preserve"> انجام تجارت تلق</w:t>
      </w:r>
      <w:r w:rsidRPr="0096668E">
        <w:rPr>
          <w:rFonts w:cs="B Zar" w:hint="cs"/>
          <w:sz w:val="28"/>
          <w:szCs w:val="28"/>
          <w:rtl/>
        </w:rPr>
        <w:t>ی</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شوند</w:t>
      </w:r>
      <w:r w:rsidRPr="0096668E">
        <w:rPr>
          <w:rFonts w:cs="B Zar"/>
          <w:sz w:val="28"/>
          <w:szCs w:val="28"/>
          <w:rtl/>
        </w:rPr>
        <w:t>" (کلمن، ۲۰۱۴).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مشاهده به‌خوب</w:t>
      </w:r>
      <w:r w:rsidRPr="0096668E">
        <w:rPr>
          <w:rFonts w:cs="B Zar" w:hint="cs"/>
          <w:sz w:val="28"/>
          <w:szCs w:val="28"/>
          <w:rtl/>
        </w:rPr>
        <w:t>ی</w:t>
      </w:r>
      <w:r w:rsidRPr="0096668E">
        <w:rPr>
          <w:rFonts w:cs="B Zar"/>
          <w:sz w:val="28"/>
          <w:szCs w:val="28"/>
          <w:rtl/>
        </w:rPr>
        <w:t xml:space="preserve"> با انتظارات اصل</w:t>
      </w:r>
      <w:r w:rsidRPr="0096668E">
        <w:rPr>
          <w:rFonts w:cs="B Zar" w:hint="cs"/>
          <w:sz w:val="28"/>
          <w:szCs w:val="28"/>
          <w:rtl/>
        </w:rPr>
        <w:t>ی</w:t>
      </w:r>
      <w:r w:rsidRPr="0096668E">
        <w:rPr>
          <w:rFonts w:cs="B Zar"/>
          <w:sz w:val="28"/>
          <w:szCs w:val="28"/>
          <w:rtl/>
        </w:rPr>
        <w:t xml:space="preserve"> برگرفته از رو</w:t>
      </w:r>
      <w:r w:rsidRPr="0096668E">
        <w:rPr>
          <w:rFonts w:cs="B Zar" w:hint="cs"/>
          <w:sz w:val="28"/>
          <w:szCs w:val="28"/>
          <w:rtl/>
        </w:rPr>
        <w:t>ی</w:t>
      </w:r>
      <w:r w:rsidRPr="0096668E">
        <w:rPr>
          <w:rFonts w:cs="B Zar" w:hint="eastAsia"/>
          <w:sz w:val="28"/>
          <w:szCs w:val="28"/>
          <w:rtl/>
        </w:rPr>
        <w:t>کرد</w:t>
      </w:r>
      <w:r w:rsidRPr="0096668E">
        <w:rPr>
          <w:rFonts w:cs="B Zar"/>
          <w:sz w:val="28"/>
          <w:szCs w:val="28"/>
          <w:rtl/>
        </w:rPr>
        <w:t xml:space="preserve"> </w:t>
      </w:r>
      <w:proofErr w:type="spellStart"/>
      <w:r w:rsidRPr="0096668E">
        <w:rPr>
          <w:rFonts w:cs="B Zar"/>
          <w:sz w:val="28"/>
          <w:szCs w:val="28"/>
        </w:rPr>
        <w:t>VoC</w:t>
      </w:r>
      <w:proofErr w:type="spellEnd"/>
      <w:r w:rsidRPr="0096668E">
        <w:rPr>
          <w:rFonts w:cs="B Zar"/>
          <w:sz w:val="28"/>
          <w:szCs w:val="28"/>
          <w:rtl/>
        </w:rPr>
        <w:t xml:space="preserve"> مطابقت دارد. ساختارها</w:t>
      </w:r>
      <w:r w:rsidRPr="0096668E">
        <w:rPr>
          <w:rFonts w:cs="B Zar" w:hint="cs"/>
          <w:sz w:val="28"/>
          <w:szCs w:val="28"/>
          <w:rtl/>
        </w:rPr>
        <w:t>ی</w:t>
      </w:r>
      <w:r w:rsidRPr="0096668E">
        <w:rPr>
          <w:rFonts w:cs="B Zar"/>
          <w:sz w:val="28"/>
          <w:szCs w:val="28"/>
          <w:rtl/>
        </w:rPr>
        <w:t xml:space="preserve"> </w:t>
      </w:r>
      <w:r w:rsidRPr="0096668E">
        <w:rPr>
          <w:rFonts w:cs="B Zar" w:hint="eastAsia"/>
          <w:sz w:val="28"/>
          <w:szCs w:val="28"/>
          <w:rtl/>
        </w:rPr>
        <w:t>نهاد</w:t>
      </w:r>
      <w:r w:rsidRPr="0096668E">
        <w:rPr>
          <w:rFonts w:cs="B Zar" w:hint="cs"/>
          <w:sz w:val="28"/>
          <w:szCs w:val="28"/>
          <w:rtl/>
        </w:rPr>
        <w:t>ی</w:t>
      </w:r>
      <w:r w:rsidRPr="0096668E">
        <w:rPr>
          <w:rFonts w:cs="B Zar"/>
          <w:sz w:val="28"/>
          <w:szCs w:val="28"/>
          <w:rtl/>
        </w:rPr>
        <w:t xml:space="preserve"> اقتصادها</w:t>
      </w:r>
      <w:r w:rsidRPr="0096668E">
        <w:rPr>
          <w:rFonts w:cs="B Zar" w:hint="cs"/>
          <w:sz w:val="28"/>
          <w:szCs w:val="28"/>
          <w:rtl/>
        </w:rPr>
        <w:t>ی</w:t>
      </w:r>
      <w:r w:rsidRPr="0096668E">
        <w:rPr>
          <w:rFonts w:cs="B Zar"/>
          <w:sz w:val="28"/>
          <w:szCs w:val="28"/>
          <w:rtl/>
        </w:rPr>
        <w:t xml:space="preserve"> بازار هماهنگ (مانند آلمان)، تعاملات مستق</w:t>
      </w:r>
      <w:r w:rsidRPr="0096668E">
        <w:rPr>
          <w:rFonts w:cs="B Zar" w:hint="cs"/>
          <w:sz w:val="28"/>
          <w:szCs w:val="28"/>
          <w:rtl/>
        </w:rPr>
        <w:t>ی</w:t>
      </w:r>
      <w:r w:rsidRPr="0096668E">
        <w:rPr>
          <w:rFonts w:cs="B Zar" w:hint="eastAsia"/>
          <w:sz w:val="28"/>
          <w:szCs w:val="28"/>
          <w:rtl/>
        </w:rPr>
        <w:t>م</w:t>
      </w:r>
      <w:r w:rsidRPr="0096668E">
        <w:rPr>
          <w:rFonts w:cs="B Zar"/>
          <w:sz w:val="28"/>
          <w:szCs w:val="28"/>
          <w:rtl/>
        </w:rPr>
        <w:t xml:space="preserve"> و مکرر م</w:t>
      </w:r>
      <w:r w:rsidRPr="0096668E">
        <w:rPr>
          <w:rFonts w:cs="B Zar" w:hint="cs"/>
          <w:sz w:val="28"/>
          <w:szCs w:val="28"/>
          <w:rtl/>
        </w:rPr>
        <w:t>ی</w:t>
      </w:r>
      <w:r w:rsidRPr="0096668E">
        <w:rPr>
          <w:rFonts w:cs="B Zar" w:hint="eastAsia"/>
          <w:sz w:val="28"/>
          <w:szCs w:val="28"/>
          <w:rtl/>
        </w:rPr>
        <w:t>ان</w:t>
      </w:r>
      <w:r w:rsidRPr="0096668E">
        <w:rPr>
          <w:rFonts w:cs="B Zar"/>
          <w:sz w:val="28"/>
          <w:szCs w:val="28"/>
          <w:rtl/>
        </w:rPr>
        <w:t xml:space="preserve"> شرکت‌ها و توسعه روابط تجار</w:t>
      </w:r>
      <w:r w:rsidRPr="0096668E">
        <w:rPr>
          <w:rFonts w:cs="B Zar" w:hint="cs"/>
          <w:sz w:val="28"/>
          <w:szCs w:val="28"/>
          <w:rtl/>
        </w:rPr>
        <w:t>ی</w:t>
      </w:r>
      <w:r w:rsidRPr="0096668E">
        <w:rPr>
          <w:rFonts w:cs="B Zar"/>
          <w:sz w:val="28"/>
          <w:szCs w:val="28"/>
          <w:rtl/>
        </w:rPr>
        <w:t xml:space="preserve"> بلندمدت را ترو</w:t>
      </w:r>
      <w:r w:rsidRPr="0096668E">
        <w:rPr>
          <w:rFonts w:cs="B Zar" w:hint="cs"/>
          <w:sz w:val="28"/>
          <w:szCs w:val="28"/>
          <w:rtl/>
        </w:rPr>
        <w:t>ی</w:t>
      </w:r>
      <w:r w:rsidRPr="0096668E">
        <w:rPr>
          <w:rFonts w:cs="B Zar" w:hint="eastAsia"/>
          <w:sz w:val="28"/>
          <w:szCs w:val="28"/>
          <w:rtl/>
        </w:rPr>
        <w:t>ج</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کنند</w:t>
      </w:r>
      <w:r w:rsidRPr="0096668E">
        <w:rPr>
          <w:rFonts w:cs="B Zar"/>
          <w:sz w:val="28"/>
          <w:szCs w:val="28"/>
          <w:rtl/>
        </w:rPr>
        <w:t xml:space="preserve"> (هال و سوسک</w:t>
      </w:r>
      <w:r w:rsidRPr="0096668E">
        <w:rPr>
          <w:rFonts w:cs="B Zar" w:hint="cs"/>
          <w:sz w:val="28"/>
          <w:szCs w:val="28"/>
          <w:rtl/>
        </w:rPr>
        <w:t>ی</w:t>
      </w:r>
      <w:r w:rsidRPr="0096668E">
        <w:rPr>
          <w:rFonts w:cs="B Zar" w:hint="eastAsia"/>
          <w:sz w:val="28"/>
          <w:szCs w:val="28"/>
          <w:rtl/>
        </w:rPr>
        <w:t>س،</w:t>
      </w:r>
      <w:r w:rsidRPr="0096668E">
        <w:rPr>
          <w:rFonts w:cs="B Zar"/>
          <w:sz w:val="28"/>
          <w:szCs w:val="28"/>
          <w:rtl/>
        </w:rPr>
        <w:t xml:space="preserve"> ۲۰۰۱؛ هانکه، ۲۰۰۹). به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ترت</w:t>
      </w:r>
      <w:r w:rsidRPr="0096668E">
        <w:rPr>
          <w:rFonts w:cs="B Zar" w:hint="cs"/>
          <w:sz w:val="28"/>
          <w:szCs w:val="28"/>
          <w:rtl/>
        </w:rPr>
        <w:t>ی</w:t>
      </w:r>
      <w:r w:rsidRPr="0096668E">
        <w:rPr>
          <w:rFonts w:cs="B Zar" w:hint="eastAsia"/>
          <w:sz w:val="28"/>
          <w:szCs w:val="28"/>
          <w:rtl/>
        </w:rPr>
        <w:t>ب،</w:t>
      </w:r>
      <w:r w:rsidRPr="0096668E">
        <w:rPr>
          <w:rFonts w:cs="B Zar"/>
          <w:sz w:val="28"/>
          <w:szCs w:val="28"/>
          <w:rtl/>
        </w:rPr>
        <w:t xml:space="preserve"> شرکت‌ها</w:t>
      </w:r>
      <w:r w:rsidRPr="0096668E">
        <w:rPr>
          <w:rFonts w:cs="B Zar" w:hint="cs"/>
          <w:sz w:val="28"/>
          <w:szCs w:val="28"/>
          <w:rtl/>
        </w:rPr>
        <w:t>ی</w:t>
      </w:r>
      <w:r w:rsidRPr="0096668E">
        <w:rPr>
          <w:rFonts w:cs="B Zar"/>
          <w:sz w:val="28"/>
          <w:szCs w:val="28"/>
          <w:rtl/>
        </w:rPr>
        <w:t xml:space="preserve"> آلمان</w:t>
      </w:r>
      <w:r w:rsidRPr="0096668E">
        <w:rPr>
          <w:rFonts w:cs="B Zar" w:hint="cs"/>
          <w:sz w:val="28"/>
          <w:szCs w:val="28"/>
          <w:rtl/>
        </w:rPr>
        <w:t>ی</w:t>
      </w:r>
      <w:r w:rsidRPr="0096668E">
        <w:rPr>
          <w:rFonts w:cs="B Zar"/>
          <w:sz w:val="28"/>
          <w:szCs w:val="28"/>
          <w:rtl/>
        </w:rPr>
        <w:t xml:space="preserve"> تما</w:t>
      </w:r>
      <w:r w:rsidRPr="0096668E">
        <w:rPr>
          <w:rFonts w:cs="B Zar" w:hint="cs"/>
          <w:sz w:val="28"/>
          <w:szCs w:val="28"/>
          <w:rtl/>
        </w:rPr>
        <w:t>ی</w:t>
      </w:r>
      <w:r w:rsidRPr="0096668E">
        <w:rPr>
          <w:rFonts w:cs="B Zar" w:hint="eastAsia"/>
          <w:sz w:val="28"/>
          <w:szCs w:val="28"/>
          <w:rtl/>
        </w:rPr>
        <w:t>ل</w:t>
      </w:r>
      <w:r w:rsidRPr="0096668E">
        <w:rPr>
          <w:rFonts w:cs="B Zar"/>
          <w:sz w:val="28"/>
          <w:szCs w:val="28"/>
          <w:rtl/>
        </w:rPr>
        <w:t xml:space="preserve"> دارند به جا</w:t>
      </w:r>
      <w:r w:rsidRPr="0096668E">
        <w:rPr>
          <w:rFonts w:cs="B Zar" w:hint="cs"/>
          <w:sz w:val="28"/>
          <w:szCs w:val="28"/>
          <w:rtl/>
        </w:rPr>
        <w:t>ی</w:t>
      </w:r>
      <w:r w:rsidRPr="0096668E">
        <w:rPr>
          <w:rFonts w:cs="B Zar"/>
          <w:sz w:val="28"/>
          <w:szCs w:val="28"/>
          <w:rtl/>
        </w:rPr>
        <w:t xml:space="preserve"> تک</w:t>
      </w:r>
      <w:r w:rsidRPr="0096668E">
        <w:rPr>
          <w:rFonts w:cs="B Zar" w:hint="cs"/>
          <w:sz w:val="28"/>
          <w:szCs w:val="28"/>
          <w:rtl/>
        </w:rPr>
        <w:t>ی</w:t>
      </w:r>
      <w:r w:rsidRPr="0096668E">
        <w:rPr>
          <w:rFonts w:cs="B Zar" w:hint="eastAsia"/>
          <w:sz w:val="28"/>
          <w:szCs w:val="28"/>
          <w:rtl/>
        </w:rPr>
        <w:t>ه</w:t>
      </w:r>
      <w:r w:rsidRPr="0096668E">
        <w:rPr>
          <w:rFonts w:cs="B Zar"/>
          <w:sz w:val="28"/>
          <w:szCs w:val="28"/>
          <w:rtl/>
        </w:rPr>
        <w:t xml:space="preserve"> بر اطلاعات آنلا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سر</w:t>
      </w:r>
      <w:r w:rsidRPr="0096668E">
        <w:rPr>
          <w:rFonts w:cs="B Zar" w:hint="cs"/>
          <w:sz w:val="28"/>
          <w:szCs w:val="28"/>
          <w:rtl/>
        </w:rPr>
        <w:t>ی</w:t>
      </w:r>
      <w:r w:rsidRPr="0096668E">
        <w:rPr>
          <w:rFonts w:cs="B Zar" w:hint="eastAsia"/>
          <w:sz w:val="28"/>
          <w:szCs w:val="28"/>
          <w:rtl/>
        </w:rPr>
        <w:t>ع</w:t>
      </w:r>
      <w:r w:rsidRPr="0096668E">
        <w:rPr>
          <w:rFonts w:cs="B Zar"/>
          <w:sz w:val="28"/>
          <w:szCs w:val="28"/>
          <w:rtl/>
        </w:rPr>
        <w:t xml:space="preserve"> و گذرا، بر روابط پا</w:t>
      </w:r>
      <w:r w:rsidRPr="0096668E">
        <w:rPr>
          <w:rFonts w:cs="B Zar" w:hint="cs"/>
          <w:sz w:val="28"/>
          <w:szCs w:val="28"/>
          <w:rtl/>
        </w:rPr>
        <w:t>ی</w:t>
      </w:r>
      <w:r w:rsidRPr="0096668E">
        <w:rPr>
          <w:rFonts w:cs="B Zar"/>
          <w:sz w:val="28"/>
          <w:szCs w:val="28"/>
          <w:rtl/>
        </w:rPr>
        <w:t>دار و تعاملات حضور</w:t>
      </w:r>
      <w:r w:rsidRPr="0096668E">
        <w:rPr>
          <w:rFonts w:cs="B Zar" w:hint="cs"/>
          <w:sz w:val="28"/>
          <w:szCs w:val="28"/>
          <w:rtl/>
        </w:rPr>
        <w:t>ی</w:t>
      </w:r>
      <w:r w:rsidRPr="0096668E">
        <w:rPr>
          <w:rFonts w:cs="B Zar"/>
          <w:sz w:val="28"/>
          <w:szCs w:val="28"/>
          <w:rtl/>
        </w:rPr>
        <w:t xml:space="preserve"> برا</w:t>
      </w:r>
      <w:r w:rsidRPr="0096668E">
        <w:rPr>
          <w:rFonts w:cs="B Zar" w:hint="cs"/>
          <w:sz w:val="28"/>
          <w:szCs w:val="28"/>
          <w:rtl/>
        </w:rPr>
        <w:t>ی</w:t>
      </w:r>
      <w:r w:rsidRPr="0096668E">
        <w:rPr>
          <w:rFonts w:cs="B Zar"/>
          <w:sz w:val="28"/>
          <w:szCs w:val="28"/>
          <w:rtl/>
        </w:rPr>
        <w:t xml:space="preserve"> کسب اطلاعات تک</w:t>
      </w:r>
      <w:r w:rsidRPr="0096668E">
        <w:rPr>
          <w:rFonts w:cs="B Zar" w:hint="cs"/>
          <w:sz w:val="28"/>
          <w:szCs w:val="28"/>
          <w:rtl/>
        </w:rPr>
        <w:t>ی</w:t>
      </w:r>
      <w:r w:rsidRPr="0096668E">
        <w:rPr>
          <w:rFonts w:cs="B Zar" w:hint="eastAsia"/>
          <w:sz w:val="28"/>
          <w:szCs w:val="28"/>
          <w:rtl/>
        </w:rPr>
        <w:t>ه</w:t>
      </w:r>
      <w:r w:rsidRPr="0096668E">
        <w:rPr>
          <w:rFonts w:cs="B Zar"/>
          <w:sz w:val="28"/>
          <w:szCs w:val="28"/>
          <w:rtl/>
        </w:rPr>
        <w:t xml:space="preserve"> کنند.</w:t>
      </w:r>
    </w:p>
    <w:p w14:paraId="0035E3EE" w14:textId="77777777" w:rsidR="00E535BD" w:rsidRPr="0096668E" w:rsidRDefault="00E535BD" w:rsidP="00E535BD">
      <w:pPr>
        <w:rPr>
          <w:rFonts w:cs="B Zar"/>
          <w:sz w:val="28"/>
          <w:szCs w:val="28"/>
          <w:rtl/>
        </w:rPr>
      </w:pPr>
    </w:p>
    <w:p w14:paraId="2E75BF22" w14:textId="77777777" w:rsidR="00E535BD" w:rsidRPr="0029561B" w:rsidRDefault="00E535BD" w:rsidP="00E535BD">
      <w:pPr>
        <w:rPr>
          <w:rFonts w:cs="B Zar"/>
          <w:sz w:val="28"/>
          <w:szCs w:val="28"/>
          <w:rtl/>
        </w:rPr>
      </w:pPr>
      <w:r w:rsidRPr="0096668E">
        <w:rPr>
          <w:rFonts w:cs="B Zar" w:hint="eastAsia"/>
          <w:sz w:val="28"/>
          <w:szCs w:val="28"/>
          <w:rtl/>
        </w:rPr>
        <w:t>دوم</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نت</w:t>
      </w:r>
      <w:r w:rsidRPr="0096668E">
        <w:rPr>
          <w:rFonts w:cs="B Zar" w:hint="cs"/>
          <w:sz w:val="28"/>
          <w:szCs w:val="28"/>
          <w:rtl/>
        </w:rPr>
        <w:t>ی</w:t>
      </w:r>
      <w:r w:rsidRPr="0096668E">
        <w:rPr>
          <w:rFonts w:cs="B Zar" w:hint="eastAsia"/>
          <w:sz w:val="28"/>
          <w:szCs w:val="28"/>
          <w:rtl/>
        </w:rPr>
        <w:t>جه</w:t>
      </w:r>
      <w:r w:rsidRPr="0096668E">
        <w:rPr>
          <w:rFonts w:cs="B Zar"/>
          <w:sz w:val="28"/>
          <w:szCs w:val="28"/>
          <w:rtl/>
        </w:rPr>
        <w:t xml:space="preserve"> مهم حاصل از جدول ۶.۴ (صرف‌نظر از مل</w:t>
      </w:r>
      <w:r w:rsidRPr="0096668E">
        <w:rPr>
          <w:rFonts w:cs="B Zar" w:hint="cs"/>
          <w:sz w:val="28"/>
          <w:szCs w:val="28"/>
          <w:rtl/>
        </w:rPr>
        <w:t>ی</w:t>
      </w:r>
      <w:r w:rsidRPr="0096668E">
        <w:rPr>
          <w:rFonts w:cs="B Zar" w:hint="eastAsia"/>
          <w:sz w:val="28"/>
          <w:szCs w:val="28"/>
          <w:rtl/>
        </w:rPr>
        <w:t>ت</w:t>
      </w:r>
      <w:r w:rsidRPr="0096668E">
        <w:rPr>
          <w:rFonts w:cs="B Zar"/>
          <w:sz w:val="28"/>
          <w:szCs w:val="28"/>
          <w:rtl/>
        </w:rPr>
        <w:t xml:space="preserve"> شرکت)، به تمرکز بخش</w:t>
      </w:r>
      <w:r w:rsidRPr="0096668E">
        <w:rPr>
          <w:rFonts w:cs="B Zar" w:hint="cs"/>
          <w:sz w:val="28"/>
          <w:szCs w:val="28"/>
          <w:rtl/>
        </w:rPr>
        <w:t>ی</w:t>
      </w:r>
      <w:r w:rsidRPr="0096668E">
        <w:rPr>
          <w:rFonts w:cs="B Zar"/>
          <w:sz w:val="28"/>
          <w:szCs w:val="28"/>
          <w:rtl/>
        </w:rPr>
        <w:t xml:space="preserve"> شرکت مربوط م</w:t>
      </w:r>
      <w:r w:rsidRPr="0096668E">
        <w:rPr>
          <w:rFonts w:cs="B Zar" w:hint="cs"/>
          <w:sz w:val="28"/>
          <w:szCs w:val="28"/>
          <w:rtl/>
        </w:rPr>
        <w:t>ی‌</w:t>
      </w:r>
      <w:r w:rsidRPr="0096668E">
        <w:rPr>
          <w:rFonts w:cs="B Zar" w:hint="eastAsia"/>
          <w:sz w:val="28"/>
          <w:szCs w:val="28"/>
          <w:rtl/>
        </w:rPr>
        <w:t>شود</w:t>
      </w:r>
      <w:r w:rsidRPr="0096668E">
        <w:rPr>
          <w:rFonts w:cs="B Zar"/>
          <w:sz w:val="28"/>
          <w:szCs w:val="28"/>
          <w:rtl/>
        </w:rPr>
        <w:t xml:space="preserve">. به </w:t>
      </w:r>
      <w:r w:rsidRPr="0096668E">
        <w:rPr>
          <w:rFonts w:cs="B Zar" w:hint="cs"/>
          <w:sz w:val="28"/>
          <w:szCs w:val="28"/>
          <w:rtl/>
        </w:rPr>
        <w:t>ی</w:t>
      </w:r>
      <w:r w:rsidRPr="0096668E">
        <w:rPr>
          <w:rFonts w:cs="B Zar" w:hint="eastAsia"/>
          <w:sz w:val="28"/>
          <w:szCs w:val="28"/>
          <w:rtl/>
        </w:rPr>
        <w:t>اد</w:t>
      </w:r>
      <w:r w:rsidRPr="0096668E">
        <w:rPr>
          <w:rFonts w:cs="B Zar"/>
          <w:sz w:val="28"/>
          <w:szCs w:val="28"/>
          <w:rtl/>
        </w:rPr>
        <w:t xml:space="preserve"> داشته باش</w:t>
      </w:r>
      <w:r w:rsidRPr="0096668E">
        <w:rPr>
          <w:rFonts w:cs="B Zar" w:hint="cs"/>
          <w:sz w:val="28"/>
          <w:szCs w:val="28"/>
          <w:rtl/>
        </w:rPr>
        <w:t>ی</w:t>
      </w:r>
      <w:r w:rsidRPr="0096668E">
        <w:rPr>
          <w:rFonts w:cs="B Zar" w:hint="eastAsia"/>
          <w:sz w:val="28"/>
          <w:szCs w:val="28"/>
          <w:rtl/>
        </w:rPr>
        <w:t>د</w:t>
      </w:r>
      <w:r w:rsidRPr="0096668E">
        <w:rPr>
          <w:rFonts w:cs="B Zar"/>
          <w:sz w:val="28"/>
          <w:szCs w:val="28"/>
          <w:rtl/>
        </w:rPr>
        <w:t xml:space="preserve"> که بخش، عامل مهم</w:t>
      </w:r>
      <w:r w:rsidRPr="0096668E">
        <w:rPr>
          <w:rFonts w:cs="B Zar" w:hint="cs"/>
          <w:sz w:val="28"/>
          <w:szCs w:val="28"/>
          <w:rtl/>
        </w:rPr>
        <w:t>ی</w:t>
      </w:r>
      <w:r w:rsidRPr="0096668E">
        <w:rPr>
          <w:rFonts w:cs="B Zar"/>
          <w:sz w:val="28"/>
          <w:szCs w:val="28"/>
          <w:rtl/>
        </w:rPr>
        <w:t xml:space="preserve"> در تحل</w:t>
      </w:r>
      <w:r w:rsidRPr="0096668E">
        <w:rPr>
          <w:rFonts w:cs="B Zar" w:hint="cs"/>
          <w:sz w:val="28"/>
          <w:szCs w:val="28"/>
          <w:rtl/>
        </w:rPr>
        <w:t>ی</w:t>
      </w:r>
      <w:r w:rsidRPr="0096668E">
        <w:rPr>
          <w:rFonts w:cs="B Zar" w:hint="eastAsia"/>
          <w:sz w:val="28"/>
          <w:szCs w:val="28"/>
          <w:rtl/>
        </w:rPr>
        <w:t>ل</w:t>
      </w:r>
      <w:r w:rsidRPr="0096668E">
        <w:rPr>
          <w:rFonts w:cs="B Zar"/>
          <w:sz w:val="28"/>
          <w:szCs w:val="28"/>
          <w:rtl/>
        </w:rPr>
        <w:t xml:space="preserve"> دومتغ</w:t>
      </w:r>
      <w:r w:rsidRPr="0096668E">
        <w:rPr>
          <w:rFonts w:cs="B Zar" w:hint="cs"/>
          <w:sz w:val="28"/>
          <w:szCs w:val="28"/>
          <w:rtl/>
        </w:rPr>
        <w:t>ی</w:t>
      </w:r>
      <w:r w:rsidRPr="0096668E">
        <w:rPr>
          <w:rFonts w:cs="B Zar" w:hint="eastAsia"/>
          <w:sz w:val="28"/>
          <w:szCs w:val="28"/>
          <w:rtl/>
        </w:rPr>
        <w:t>ره</w:t>
      </w:r>
      <w:r w:rsidRPr="0096668E">
        <w:rPr>
          <w:rFonts w:cs="B Zar"/>
          <w:sz w:val="28"/>
          <w:szCs w:val="28"/>
          <w:rtl/>
        </w:rPr>
        <w:t xml:space="preserve"> ارائه‌شده در جدول ۶.۲ بود.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عامل برا</w:t>
      </w:r>
      <w:r w:rsidRPr="0096668E">
        <w:rPr>
          <w:rFonts w:cs="B Zar" w:hint="cs"/>
          <w:sz w:val="28"/>
          <w:szCs w:val="28"/>
          <w:rtl/>
        </w:rPr>
        <w:t>ی</w:t>
      </w:r>
      <w:r w:rsidRPr="0096668E">
        <w:rPr>
          <w:rFonts w:cs="B Zar"/>
          <w:sz w:val="28"/>
          <w:szCs w:val="28"/>
          <w:rtl/>
        </w:rPr>
        <w:t xml:space="preserve"> رسانه‌ها</w:t>
      </w:r>
      <w:r w:rsidRPr="0096668E">
        <w:rPr>
          <w:rFonts w:cs="B Zar" w:hint="cs"/>
          <w:sz w:val="28"/>
          <w:szCs w:val="28"/>
          <w:rtl/>
        </w:rPr>
        <w:t>ی</w:t>
      </w:r>
      <w:r w:rsidRPr="0096668E">
        <w:rPr>
          <w:rFonts w:cs="B Zar"/>
          <w:sz w:val="28"/>
          <w:szCs w:val="28"/>
          <w:rtl/>
        </w:rPr>
        <w:t xml:space="preserve"> اجتماع</w:t>
      </w:r>
      <w:r w:rsidRPr="0096668E">
        <w:rPr>
          <w:rFonts w:cs="B Zar" w:hint="cs"/>
          <w:sz w:val="28"/>
          <w:szCs w:val="28"/>
          <w:rtl/>
        </w:rPr>
        <w:t>ی</w:t>
      </w:r>
      <w:r w:rsidRPr="0096668E">
        <w:rPr>
          <w:rFonts w:cs="B Zar"/>
          <w:sz w:val="28"/>
          <w:szCs w:val="28"/>
          <w:rtl/>
        </w:rPr>
        <w:t xml:space="preserve"> عموم</w:t>
      </w:r>
      <w:r w:rsidRPr="0096668E">
        <w:rPr>
          <w:rFonts w:cs="B Zar" w:hint="cs"/>
          <w:sz w:val="28"/>
          <w:szCs w:val="28"/>
          <w:rtl/>
        </w:rPr>
        <w:t>ی</w:t>
      </w:r>
      <w:r w:rsidRPr="0096668E">
        <w:rPr>
          <w:rFonts w:cs="B Zar"/>
          <w:sz w:val="28"/>
          <w:szCs w:val="28"/>
          <w:rtl/>
        </w:rPr>
        <w:t xml:space="preserve"> کماکان معنادار بود، اما به‌طور معنادار</w:t>
      </w:r>
      <w:r w:rsidRPr="0096668E">
        <w:rPr>
          <w:rFonts w:cs="B Zar" w:hint="cs"/>
          <w:sz w:val="28"/>
          <w:szCs w:val="28"/>
          <w:rtl/>
        </w:rPr>
        <w:t>ی</w:t>
      </w:r>
      <w:r w:rsidRPr="0096668E">
        <w:rPr>
          <w:rFonts w:cs="B Zar"/>
          <w:sz w:val="28"/>
          <w:szCs w:val="28"/>
          <w:rtl/>
        </w:rPr>
        <w:t xml:space="preserve"> با دو </w:t>
      </w:r>
      <w:r w:rsidRPr="0096668E">
        <w:rPr>
          <w:rFonts w:cs="B Zar" w:hint="eastAsia"/>
          <w:sz w:val="28"/>
          <w:szCs w:val="28"/>
          <w:rtl/>
        </w:rPr>
        <w:t>منبع</w:t>
      </w:r>
      <w:r w:rsidRPr="0096668E">
        <w:rPr>
          <w:rFonts w:cs="B Zar"/>
          <w:sz w:val="28"/>
          <w:szCs w:val="28"/>
          <w:rtl/>
        </w:rPr>
        <w:t xml:space="preserve"> اطلاعات فناور</w:t>
      </w:r>
      <w:r w:rsidRPr="0096668E">
        <w:rPr>
          <w:rFonts w:cs="B Zar" w:hint="cs"/>
          <w:sz w:val="28"/>
          <w:szCs w:val="28"/>
          <w:rtl/>
        </w:rPr>
        <w:t>ی</w:t>
      </w:r>
      <w:r w:rsidRPr="0096668E">
        <w:rPr>
          <w:rFonts w:cs="B Zar"/>
          <w:sz w:val="28"/>
          <w:szCs w:val="28"/>
          <w:rtl/>
        </w:rPr>
        <w:t xml:space="preserve"> د</w:t>
      </w:r>
      <w:r w:rsidRPr="0096668E">
        <w:rPr>
          <w:rFonts w:cs="B Zar" w:hint="cs"/>
          <w:sz w:val="28"/>
          <w:szCs w:val="28"/>
          <w:rtl/>
        </w:rPr>
        <w:t>ی</w:t>
      </w:r>
      <w:r w:rsidRPr="0096668E">
        <w:rPr>
          <w:rFonts w:cs="B Zar" w:hint="eastAsia"/>
          <w:sz w:val="28"/>
          <w:szCs w:val="28"/>
          <w:rtl/>
        </w:rPr>
        <w:t>گر</w:t>
      </w:r>
      <w:r w:rsidRPr="0096668E">
        <w:rPr>
          <w:rFonts w:cs="B Zar"/>
          <w:sz w:val="28"/>
          <w:szCs w:val="28"/>
          <w:rtl/>
        </w:rPr>
        <w:t xml:space="preserve"> (</w:t>
      </w:r>
      <w:r w:rsidRPr="0096668E">
        <w:rPr>
          <w:rFonts w:cs="B Zar" w:hint="cs"/>
          <w:sz w:val="28"/>
          <w:szCs w:val="28"/>
          <w:rtl/>
        </w:rPr>
        <w:t>ی</w:t>
      </w:r>
      <w:r w:rsidRPr="0096668E">
        <w:rPr>
          <w:rFonts w:cs="B Zar" w:hint="eastAsia"/>
          <w:sz w:val="28"/>
          <w:szCs w:val="28"/>
          <w:rtl/>
        </w:rPr>
        <w:t>عن</w:t>
      </w:r>
      <w:r w:rsidRPr="0096668E">
        <w:rPr>
          <w:rFonts w:cs="B Zar" w:hint="cs"/>
          <w:sz w:val="28"/>
          <w:szCs w:val="28"/>
          <w:rtl/>
        </w:rPr>
        <w:t>ی</w:t>
      </w:r>
      <w:r w:rsidRPr="0096668E">
        <w:rPr>
          <w:rFonts w:cs="B Zar"/>
          <w:sz w:val="28"/>
          <w:szCs w:val="28"/>
          <w:rtl/>
        </w:rPr>
        <w:t xml:space="preserve"> استفاده از وب‌سا</w:t>
      </w:r>
      <w:r w:rsidRPr="0096668E">
        <w:rPr>
          <w:rFonts w:cs="B Zar" w:hint="cs"/>
          <w:sz w:val="28"/>
          <w:szCs w:val="28"/>
          <w:rtl/>
        </w:rPr>
        <w:t>ی</w:t>
      </w:r>
      <w:r w:rsidRPr="0096668E">
        <w:rPr>
          <w:rFonts w:cs="B Zar" w:hint="eastAsia"/>
          <w:sz w:val="28"/>
          <w:szCs w:val="28"/>
          <w:rtl/>
        </w:rPr>
        <w:t>ت‌ها</w:t>
      </w:r>
      <w:r w:rsidRPr="0096668E">
        <w:rPr>
          <w:rFonts w:cs="B Zar" w:hint="cs"/>
          <w:sz w:val="28"/>
          <w:szCs w:val="28"/>
          <w:rtl/>
        </w:rPr>
        <w:t>ی</w:t>
      </w:r>
      <w:r w:rsidRPr="0096668E">
        <w:rPr>
          <w:rFonts w:cs="B Zar"/>
          <w:sz w:val="28"/>
          <w:szCs w:val="28"/>
          <w:rtl/>
        </w:rPr>
        <w:t xml:space="preserve"> تخصص</w:t>
      </w:r>
      <w:r w:rsidRPr="0096668E">
        <w:rPr>
          <w:rFonts w:cs="B Zar" w:hint="cs"/>
          <w:sz w:val="28"/>
          <w:szCs w:val="28"/>
          <w:rtl/>
        </w:rPr>
        <w:t>ی</w:t>
      </w:r>
      <w:r w:rsidRPr="0096668E">
        <w:rPr>
          <w:rFonts w:cs="B Zar"/>
          <w:sz w:val="28"/>
          <w:szCs w:val="28"/>
          <w:rtl/>
        </w:rPr>
        <w:t xml:space="preserve"> خاص و اطلاعات </w:t>
      </w:r>
      <w:r w:rsidRPr="0096668E">
        <w:rPr>
          <w:rFonts w:cs="B Zar" w:hint="cs"/>
          <w:sz w:val="28"/>
          <w:szCs w:val="28"/>
          <w:rtl/>
        </w:rPr>
        <w:t>ی</w:t>
      </w:r>
      <w:r w:rsidRPr="0096668E">
        <w:rPr>
          <w:rFonts w:cs="B Zar" w:hint="eastAsia"/>
          <w:sz w:val="28"/>
          <w:szCs w:val="28"/>
          <w:rtl/>
        </w:rPr>
        <w:t>ا</w:t>
      </w:r>
      <w:r w:rsidRPr="0096668E">
        <w:rPr>
          <w:rFonts w:cs="B Zar"/>
          <w:sz w:val="28"/>
          <w:szCs w:val="28"/>
          <w:rtl/>
        </w:rPr>
        <w:t xml:space="preserve"> مشاوره تخصص</w:t>
      </w:r>
      <w:r w:rsidRPr="0096668E">
        <w:rPr>
          <w:rFonts w:cs="B Zar" w:hint="cs"/>
          <w:sz w:val="28"/>
          <w:szCs w:val="28"/>
          <w:rtl/>
        </w:rPr>
        <w:t>ی</w:t>
      </w:r>
      <w:r w:rsidRPr="0096668E">
        <w:rPr>
          <w:rFonts w:cs="B Zar"/>
          <w:sz w:val="28"/>
          <w:szCs w:val="28"/>
          <w:rtl/>
        </w:rPr>
        <w:t xml:space="preserve"> از طر</w:t>
      </w:r>
      <w:r w:rsidRPr="0096668E">
        <w:rPr>
          <w:rFonts w:cs="B Zar" w:hint="cs"/>
          <w:sz w:val="28"/>
          <w:szCs w:val="28"/>
          <w:rtl/>
        </w:rPr>
        <w:t>ی</w:t>
      </w:r>
      <w:r w:rsidRPr="0096668E">
        <w:rPr>
          <w:rFonts w:cs="B Zar" w:hint="eastAsia"/>
          <w:sz w:val="28"/>
          <w:szCs w:val="28"/>
          <w:rtl/>
        </w:rPr>
        <w:t>ق</w:t>
      </w:r>
      <w:r w:rsidRPr="0096668E">
        <w:rPr>
          <w:rFonts w:cs="B Zar"/>
          <w:sz w:val="28"/>
          <w:szCs w:val="28"/>
          <w:rtl/>
        </w:rPr>
        <w:t xml:space="preserve"> تلفن) مرتبط نبود. </w:t>
      </w:r>
      <w:r w:rsidRPr="0096668E">
        <w:rPr>
          <w:rFonts w:cs="B Zar" w:hint="cs"/>
          <w:sz w:val="28"/>
          <w:szCs w:val="28"/>
          <w:rtl/>
        </w:rPr>
        <w:t>ی</w:t>
      </w:r>
      <w:r w:rsidRPr="0096668E">
        <w:rPr>
          <w:rFonts w:cs="B Zar" w:hint="eastAsia"/>
          <w:sz w:val="28"/>
          <w:szCs w:val="28"/>
          <w:rtl/>
        </w:rPr>
        <w:t>افته</w:t>
      </w:r>
      <w:r w:rsidRPr="0096668E">
        <w:rPr>
          <w:rFonts w:cs="B Zar"/>
          <w:sz w:val="28"/>
          <w:szCs w:val="28"/>
          <w:rtl/>
        </w:rPr>
        <w:t xml:space="preserve"> د</w:t>
      </w:r>
      <w:r w:rsidRPr="0096668E">
        <w:rPr>
          <w:rFonts w:cs="B Zar" w:hint="cs"/>
          <w:sz w:val="28"/>
          <w:szCs w:val="28"/>
          <w:rtl/>
        </w:rPr>
        <w:t>ی</w:t>
      </w:r>
      <w:r w:rsidRPr="0096668E">
        <w:rPr>
          <w:rFonts w:cs="B Zar" w:hint="eastAsia"/>
          <w:sz w:val="28"/>
          <w:szCs w:val="28"/>
          <w:rtl/>
        </w:rPr>
        <w:t>گر</w:t>
      </w:r>
      <w:r w:rsidRPr="0096668E">
        <w:rPr>
          <w:rFonts w:cs="B Zar"/>
          <w:sz w:val="28"/>
          <w:szCs w:val="28"/>
          <w:rtl/>
        </w:rPr>
        <w:t xml:space="preserve"> حاصل از تحل</w:t>
      </w:r>
      <w:r w:rsidRPr="0096668E">
        <w:rPr>
          <w:rFonts w:cs="B Zar" w:hint="cs"/>
          <w:sz w:val="28"/>
          <w:szCs w:val="28"/>
          <w:rtl/>
        </w:rPr>
        <w:t>ی</w:t>
      </w:r>
      <w:r w:rsidRPr="0096668E">
        <w:rPr>
          <w:rFonts w:cs="B Zar" w:hint="eastAsia"/>
          <w:sz w:val="28"/>
          <w:szCs w:val="28"/>
          <w:rtl/>
        </w:rPr>
        <w:t>ل</w:t>
      </w:r>
      <w:r w:rsidRPr="0096668E">
        <w:rPr>
          <w:rFonts w:cs="B Zar"/>
          <w:sz w:val="28"/>
          <w:szCs w:val="28"/>
          <w:rtl/>
        </w:rPr>
        <w:t xml:space="preserve"> چندمتغ</w:t>
      </w:r>
      <w:r w:rsidRPr="0096668E">
        <w:rPr>
          <w:rFonts w:cs="B Zar" w:hint="cs"/>
          <w:sz w:val="28"/>
          <w:szCs w:val="28"/>
          <w:rtl/>
        </w:rPr>
        <w:t>ی</w:t>
      </w:r>
      <w:r w:rsidRPr="0096668E">
        <w:rPr>
          <w:rFonts w:cs="B Zar" w:hint="eastAsia"/>
          <w:sz w:val="28"/>
          <w:szCs w:val="28"/>
          <w:rtl/>
        </w:rPr>
        <w:t>ره</w:t>
      </w:r>
      <w:r w:rsidRPr="0096668E">
        <w:rPr>
          <w:rFonts w:cs="B Zar"/>
          <w:sz w:val="28"/>
          <w:szCs w:val="28"/>
          <w:rtl/>
        </w:rPr>
        <w:t xml:space="preserve">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بود که نحوه توز</w:t>
      </w:r>
      <w:r w:rsidRPr="0096668E">
        <w:rPr>
          <w:rFonts w:cs="B Zar" w:hint="cs"/>
          <w:sz w:val="28"/>
          <w:szCs w:val="28"/>
          <w:rtl/>
        </w:rPr>
        <w:t>ی</w:t>
      </w:r>
      <w:r w:rsidRPr="0096668E">
        <w:rPr>
          <w:rFonts w:cs="B Zar" w:hint="eastAsia"/>
          <w:sz w:val="28"/>
          <w:szCs w:val="28"/>
          <w:rtl/>
        </w:rPr>
        <w:t>ع</w:t>
      </w:r>
      <w:r w:rsidRPr="0096668E">
        <w:rPr>
          <w:rFonts w:cs="B Zar"/>
          <w:sz w:val="28"/>
          <w:szCs w:val="28"/>
          <w:rtl/>
        </w:rPr>
        <w:t xml:space="preserve"> پرسشنامه، تأث</w:t>
      </w:r>
      <w:r w:rsidRPr="0096668E">
        <w:rPr>
          <w:rFonts w:cs="B Zar" w:hint="cs"/>
          <w:sz w:val="28"/>
          <w:szCs w:val="28"/>
          <w:rtl/>
        </w:rPr>
        <w:t>ی</w:t>
      </w:r>
      <w:r w:rsidRPr="0096668E">
        <w:rPr>
          <w:rFonts w:cs="B Zar" w:hint="eastAsia"/>
          <w:sz w:val="28"/>
          <w:szCs w:val="28"/>
          <w:rtl/>
        </w:rPr>
        <w:t>ر</w:t>
      </w:r>
      <w:r w:rsidRPr="0096668E">
        <w:rPr>
          <w:rFonts w:cs="B Zar"/>
          <w:sz w:val="28"/>
          <w:szCs w:val="28"/>
          <w:rtl/>
        </w:rPr>
        <w:t xml:space="preserve"> معنادار</w:t>
      </w:r>
      <w:r w:rsidRPr="0096668E">
        <w:rPr>
          <w:rFonts w:cs="B Zar" w:hint="cs"/>
          <w:sz w:val="28"/>
          <w:szCs w:val="28"/>
          <w:rtl/>
        </w:rPr>
        <w:t>ی</w:t>
      </w:r>
      <w:r w:rsidRPr="0096668E">
        <w:rPr>
          <w:rFonts w:cs="B Zar"/>
          <w:sz w:val="28"/>
          <w:szCs w:val="28"/>
          <w:rtl/>
        </w:rPr>
        <w:t xml:space="preserve"> بر منابع اطلاعات</w:t>
      </w:r>
      <w:r w:rsidRPr="0096668E">
        <w:rPr>
          <w:rFonts w:cs="B Zar" w:hint="cs"/>
          <w:sz w:val="28"/>
          <w:szCs w:val="28"/>
          <w:rtl/>
        </w:rPr>
        <w:t>ی</w:t>
      </w:r>
      <w:r w:rsidRPr="0096668E">
        <w:rPr>
          <w:rFonts w:cs="B Zar"/>
          <w:sz w:val="28"/>
          <w:szCs w:val="28"/>
          <w:rtl/>
        </w:rPr>
        <w:t xml:space="preserve"> مورد استفاده شرکت‌ها برا</w:t>
      </w:r>
      <w:r w:rsidRPr="0096668E">
        <w:rPr>
          <w:rFonts w:cs="B Zar" w:hint="cs"/>
          <w:sz w:val="28"/>
          <w:szCs w:val="28"/>
          <w:rtl/>
        </w:rPr>
        <w:t>ی</w:t>
      </w:r>
      <w:r w:rsidRPr="0096668E">
        <w:rPr>
          <w:rFonts w:cs="B Zar"/>
          <w:sz w:val="28"/>
          <w:szCs w:val="28"/>
          <w:rtl/>
        </w:rPr>
        <w:t xml:space="preserve"> توسعه دانش صنع</w:t>
      </w:r>
      <w:r w:rsidRPr="0096668E">
        <w:rPr>
          <w:rFonts w:cs="B Zar" w:hint="eastAsia"/>
          <w:sz w:val="28"/>
          <w:szCs w:val="28"/>
          <w:rtl/>
        </w:rPr>
        <w:t>ت</w:t>
      </w:r>
      <w:r w:rsidRPr="0096668E">
        <w:rPr>
          <w:rFonts w:cs="B Zar" w:hint="cs"/>
          <w:sz w:val="28"/>
          <w:szCs w:val="28"/>
          <w:rtl/>
        </w:rPr>
        <w:t>ی</w:t>
      </w:r>
      <w:r w:rsidRPr="0096668E">
        <w:rPr>
          <w:rFonts w:cs="B Zar"/>
          <w:sz w:val="28"/>
          <w:szCs w:val="28"/>
          <w:rtl/>
        </w:rPr>
        <w:t xml:space="preserve"> و فناور</w:t>
      </w:r>
      <w:r w:rsidRPr="0096668E">
        <w:rPr>
          <w:rFonts w:cs="B Zar" w:hint="cs"/>
          <w:sz w:val="28"/>
          <w:szCs w:val="28"/>
          <w:rtl/>
        </w:rPr>
        <w:t>ی</w:t>
      </w:r>
      <w:r w:rsidRPr="0096668E">
        <w:rPr>
          <w:rFonts w:cs="B Zar"/>
          <w:sz w:val="28"/>
          <w:szCs w:val="28"/>
          <w:rtl/>
        </w:rPr>
        <w:t xml:space="preserve"> نداشته است؛ به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معنا که نحوه جمع‌آور</w:t>
      </w:r>
      <w:r w:rsidRPr="0096668E">
        <w:rPr>
          <w:rFonts w:cs="B Zar" w:hint="cs"/>
          <w:sz w:val="28"/>
          <w:szCs w:val="28"/>
          <w:rtl/>
        </w:rPr>
        <w:t>ی</w:t>
      </w:r>
      <w:r w:rsidRPr="0096668E">
        <w:rPr>
          <w:rFonts w:cs="B Zar"/>
          <w:sz w:val="28"/>
          <w:szCs w:val="28"/>
          <w:rtl/>
        </w:rPr>
        <w:t xml:space="preserve"> داده‌ها (ا</w:t>
      </w:r>
      <w:r w:rsidRPr="0096668E">
        <w:rPr>
          <w:rFonts w:cs="B Zar" w:hint="cs"/>
          <w:sz w:val="28"/>
          <w:szCs w:val="28"/>
          <w:rtl/>
        </w:rPr>
        <w:t>ی</w:t>
      </w:r>
      <w:r w:rsidRPr="0096668E">
        <w:rPr>
          <w:rFonts w:cs="B Zar" w:hint="eastAsia"/>
          <w:sz w:val="28"/>
          <w:szCs w:val="28"/>
          <w:rtl/>
        </w:rPr>
        <w:t>نترنت</w:t>
      </w:r>
      <w:r w:rsidRPr="0096668E">
        <w:rPr>
          <w:rFonts w:cs="B Zar" w:hint="cs"/>
          <w:sz w:val="28"/>
          <w:szCs w:val="28"/>
          <w:rtl/>
        </w:rPr>
        <w:t>ی</w:t>
      </w:r>
      <w:r w:rsidRPr="0096668E">
        <w:rPr>
          <w:rFonts w:cs="B Zar"/>
          <w:sz w:val="28"/>
          <w:szCs w:val="28"/>
          <w:rtl/>
        </w:rPr>
        <w:t xml:space="preserve"> </w:t>
      </w:r>
      <w:r w:rsidRPr="0096668E">
        <w:rPr>
          <w:rFonts w:cs="B Zar" w:hint="cs"/>
          <w:sz w:val="28"/>
          <w:szCs w:val="28"/>
          <w:rtl/>
        </w:rPr>
        <w:t>ی</w:t>
      </w:r>
      <w:r w:rsidRPr="0096668E">
        <w:rPr>
          <w:rFonts w:cs="B Zar" w:hint="eastAsia"/>
          <w:sz w:val="28"/>
          <w:szCs w:val="28"/>
          <w:rtl/>
        </w:rPr>
        <w:t>ا</w:t>
      </w:r>
      <w:r w:rsidRPr="0096668E">
        <w:rPr>
          <w:rFonts w:cs="B Zar"/>
          <w:sz w:val="28"/>
          <w:szCs w:val="28"/>
          <w:rtl/>
        </w:rPr>
        <w:t xml:space="preserve"> کاغذ</w:t>
      </w:r>
      <w:r w:rsidRPr="0096668E">
        <w:rPr>
          <w:rFonts w:cs="B Zar" w:hint="cs"/>
          <w:sz w:val="28"/>
          <w:szCs w:val="28"/>
          <w:rtl/>
        </w:rPr>
        <w:t>ی</w:t>
      </w:r>
      <w:r w:rsidRPr="0096668E">
        <w:rPr>
          <w:rFonts w:cs="B Zar"/>
          <w:sz w:val="28"/>
          <w:szCs w:val="28"/>
          <w:rtl/>
        </w:rPr>
        <w:t>) بر نتا</w:t>
      </w:r>
      <w:r w:rsidRPr="0096668E">
        <w:rPr>
          <w:rFonts w:cs="B Zar" w:hint="cs"/>
          <w:sz w:val="28"/>
          <w:szCs w:val="28"/>
          <w:rtl/>
        </w:rPr>
        <w:t>ی</w:t>
      </w:r>
      <w:r w:rsidRPr="0096668E">
        <w:rPr>
          <w:rFonts w:cs="B Zar" w:hint="eastAsia"/>
          <w:sz w:val="28"/>
          <w:szCs w:val="28"/>
          <w:rtl/>
        </w:rPr>
        <w:t>ج</w:t>
      </w:r>
      <w:r w:rsidRPr="0096668E">
        <w:rPr>
          <w:rFonts w:cs="B Zar"/>
          <w:sz w:val="28"/>
          <w:szCs w:val="28"/>
          <w:rtl/>
        </w:rPr>
        <w:t xml:space="preserve"> تأث</w:t>
      </w:r>
      <w:r w:rsidRPr="0096668E">
        <w:rPr>
          <w:rFonts w:cs="B Zar" w:hint="cs"/>
          <w:sz w:val="28"/>
          <w:szCs w:val="28"/>
          <w:rtl/>
        </w:rPr>
        <w:t>ی</w:t>
      </w:r>
      <w:r w:rsidRPr="0096668E">
        <w:rPr>
          <w:rFonts w:cs="B Zar" w:hint="eastAsia"/>
          <w:sz w:val="28"/>
          <w:szCs w:val="28"/>
          <w:rtl/>
        </w:rPr>
        <w:t>ر</w:t>
      </w:r>
      <w:r w:rsidRPr="0096668E">
        <w:rPr>
          <w:rFonts w:cs="B Zar"/>
          <w:sz w:val="28"/>
          <w:szCs w:val="28"/>
          <w:rtl/>
        </w:rPr>
        <w:t xml:space="preserve"> نگذاشته است.</w:t>
      </w:r>
    </w:p>
    <w:p w14:paraId="7632527E" w14:textId="77777777" w:rsidR="00E535BD" w:rsidRDefault="00E535BD" w:rsidP="00E535BD">
      <w:pPr>
        <w:rPr>
          <w:rFonts w:cs="B Zar"/>
          <w:sz w:val="28"/>
          <w:szCs w:val="28"/>
        </w:rPr>
      </w:pPr>
      <w:r w:rsidRPr="00BA2C11">
        <w:rPr>
          <w:rFonts w:cs="B Zar"/>
          <w:sz w:val="28"/>
          <w:szCs w:val="28"/>
        </w:rPr>
        <w:br/>
      </w:r>
      <w:r w:rsidRPr="00FE0872">
        <w:rPr>
          <w:rFonts w:cs="B Zar"/>
          <w:b/>
          <w:bCs/>
          <w:sz w:val="24"/>
          <w:szCs w:val="24"/>
          <w:rtl/>
        </w:rPr>
        <w:t>۶.۳</w:t>
      </w:r>
      <w:r w:rsidRPr="00FE0872">
        <w:rPr>
          <w:rFonts w:cs="B Zar"/>
          <w:b/>
          <w:bCs/>
          <w:sz w:val="24"/>
          <w:szCs w:val="24"/>
        </w:rPr>
        <w:t xml:space="preserve"> </w:t>
      </w:r>
      <w:r w:rsidRPr="00FE0872">
        <w:rPr>
          <w:rFonts w:cs="B Zar"/>
          <w:b/>
          <w:bCs/>
          <w:sz w:val="24"/>
          <w:szCs w:val="24"/>
          <w:rtl/>
        </w:rPr>
        <w:t>الگوهای فراملی جریان دانش</w:t>
      </w:r>
      <w:r w:rsidRPr="00BA2C11">
        <w:rPr>
          <w:rFonts w:cs="B Zar"/>
          <w:sz w:val="28"/>
          <w:szCs w:val="28"/>
        </w:rPr>
        <w:br/>
      </w:r>
      <w:r w:rsidRPr="00237979">
        <w:rPr>
          <w:rFonts w:cs="B Zar"/>
          <w:sz w:val="28"/>
          <w:szCs w:val="28"/>
          <w:rtl/>
        </w:rPr>
        <w:t>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بخش، با ارائه درک بهتر</w:t>
      </w:r>
      <w:r w:rsidRPr="00237979">
        <w:rPr>
          <w:rFonts w:cs="B Zar" w:hint="cs"/>
          <w:sz w:val="28"/>
          <w:szCs w:val="28"/>
          <w:rtl/>
        </w:rPr>
        <w:t>ی</w:t>
      </w:r>
      <w:r w:rsidRPr="00237979">
        <w:rPr>
          <w:rFonts w:cs="B Zar"/>
          <w:sz w:val="28"/>
          <w:szCs w:val="28"/>
          <w:rtl/>
        </w:rPr>
        <w:t xml:space="preserve"> از تفاوت‌ها</w:t>
      </w:r>
      <w:r w:rsidRPr="00237979">
        <w:rPr>
          <w:rFonts w:cs="B Zar" w:hint="cs"/>
          <w:sz w:val="28"/>
          <w:szCs w:val="28"/>
          <w:rtl/>
        </w:rPr>
        <w:t>ی</w:t>
      </w:r>
      <w:r w:rsidRPr="00237979">
        <w:rPr>
          <w:rFonts w:cs="B Zar"/>
          <w:sz w:val="28"/>
          <w:szCs w:val="28"/>
          <w:rtl/>
        </w:rPr>
        <w:t xml:space="preserve"> موجود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آلمان</w:t>
      </w:r>
      <w:r w:rsidRPr="00237979">
        <w:rPr>
          <w:rFonts w:cs="B Zar" w:hint="cs"/>
          <w:sz w:val="28"/>
          <w:szCs w:val="28"/>
          <w:rtl/>
        </w:rPr>
        <w:t>ی</w:t>
      </w:r>
      <w:r w:rsidRPr="00237979">
        <w:rPr>
          <w:rFonts w:cs="B Zar"/>
          <w:sz w:val="28"/>
          <w:szCs w:val="28"/>
          <w:rtl/>
        </w:rPr>
        <w:t xml:space="preserve"> و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در منابع اطلاعات</w:t>
      </w:r>
      <w:r w:rsidRPr="00237979">
        <w:rPr>
          <w:rFonts w:cs="B Zar" w:hint="cs"/>
          <w:sz w:val="28"/>
          <w:szCs w:val="28"/>
          <w:rtl/>
        </w:rPr>
        <w:t>ی</w:t>
      </w:r>
      <w:r w:rsidRPr="00237979">
        <w:rPr>
          <w:rFonts w:cs="B Zar"/>
          <w:sz w:val="28"/>
          <w:szCs w:val="28"/>
          <w:rtl/>
        </w:rPr>
        <w:t xml:space="preserve"> </w:t>
      </w:r>
      <w:r w:rsidRPr="00237979">
        <w:rPr>
          <w:rFonts w:cs="B Zar"/>
          <w:sz w:val="28"/>
          <w:szCs w:val="28"/>
          <w:rtl/>
        </w:rPr>
        <w:lastRenderedPageBreak/>
        <w:t>مورد استفاده برا</w:t>
      </w:r>
      <w:r w:rsidRPr="00237979">
        <w:rPr>
          <w:rFonts w:cs="B Zar" w:hint="cs"/>
          <w:sz w:val="28"/>
          <w:szCs w:val="28"/>
          <w:rtl/>
        </w:rPr>
        <w:t>ی</w:t>
      </w:r>
      <w:r w:rsidRPr="00237979">
        <w:rPr>
          <w:rFonts w:cs="B Zar"/>
          <w:sz w:val="28"/>
          <w:szCs w:val="28"/>
          <w:rtl/>
        </w:rPr>
        <w:t xml:space="preserve"> آگاه</w:t>
      </w:r>
      <w:r w:rsidRPr="00237979">
        <w:rPr>
          <w:rFonts w:cs="B Zar" w:hint="cs"/>
          <w:sz w:val="28"/>
          <w:szCs w:val="28"/>
          <w:rtl/>
        </w:rPr>
        <w:t>ی</w:t>
      </w:r>
      <w:r w:rsidRPr="00237979">
        <w:rPr>
          <w:rFonts w:cs="B Zar"/>
          <w:sz w:val="28"/>
          <w:szCs w:val="28"/>
          <w:rtl/>
        </w:rPr>
        <w:t xml:space="preserve"> از روند‌ها</w:t>
      </w:r>
      <w:r w:rsidRPr="00237979">
        <w:rPr>
          <w:rFonts w:cs="B Zar" w:hint="cs"/>
          <w:sz w:val="28"/>
          <w:szCs w:val="28"/>
          <w:rtl/>
        </w:rPr>
        <w:t>ی</w:t>
      </w:r>
      <w:r w:rsidRPr="00237979">
        <w:rPr>
          <w:rFonts w:cs="B Zar"/>
          <w:sz w:val="28"/>
          <w:szCs w:val="28"/>
          <w:rtl/>
        </w:rPr>
        <w:t xml:space="preserve"> نو</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فناور</w:t>
      </w:r>
      <w:r w:rsidRPr="00237979">
        <w:rPr>
          <w:rFonts w:cs="B Zar" w:hint="cs"/>
          <w:sz w:val="28"/>
          <w:szCs w:val="28"/>
          <w:rtl/>
        </w:rPr>
        <w:t>ی</w:t>
      </w:r>
      <w:r w:rsidRPr="00237979">
        <w:rPr>
          <w:rFonts w:cs="B Zar"/>
          <w:sz w:val="28"/>
          <w:szCs w:val="28"/>
          <w:rtl/>
        </w:rPr>
        <w:t xml:space="preserve"> و صنعت، به بررس</w:t>
      </w:r>
      <w:r w:rsidRPr="00237979">
        <w:rPr>
          <w:rFonts w:cs="B Zar" w:hint="cs"/>
          <w:sz w:val="28"/>
          <w:szCs w:val="28"/>
          <w:rtl/>
        </w:rPr>
        <w:t>ی</w:t>
      </w:r>
      <w:r w:rsidRPr="00237979">
        <w:rPr>
          <w:rFonts w:cs="B Zar"/>
          <w:sz w:val="28"/>
          <w:szCs w:val="28"/>
          <w:rtl/>
        </w:rPr>
        <w:t xml:space="preserve"> عم</w:t>
      </w:r>
      <w:r w:rsidRPr="00237979">
        <w:rPr>
          <w:rFonts w:cs="B Zar" w:hint="cs"/>
          <w:sz w:val="28"/>
          <w:szCs w:val="28"/>
          <w:rtl/>
        </w:rPr>
        <w:t>ی</w:t>
      </w:r>
      <w:r w:rsidRPr="00237979">
        <w:rPr>
          <w:rFonts w:cs="B Zar" w:hint="eastAsia"/>
          <w:sz w:val="28"/>
          <w:szCs w:val="28"/>
          <w:rtl/>
        </w:rPr>
        <w:t>ق‌تر</w:t>
      </w:r>
      <w:r w:rsidRPr="00237979">
        <w:rPr>
          <w:rFonts w:cs="B Zar"/>
          <w:sz w:val="28"/>
          <w:szCs w:val="28"/>
          <w:rtl/>
        </w:rPr>
        <w:t xml:space="preserve"> تفاوت‌ها</w:t>
      </w:r>
      <w:r w:rsidRPr="00237979">
        <w:rPr>
          <w:rFonts w:cs="B Zar" w:hint="cs"/>
          <w:sz w:val="28"/>
          <w:szCs w:val="28"/>
          <w:rtl/>
        </w:rPr>
        <w:t>ی</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دو کشور در ماه</w:t>
      </w:r>
      <w:r w:rsidRPr="00237979">
        <w:rPr>
          <w:rFonts w:cs="B Zar" w:hint="cs"/>
          <w:sz w:val="28"/>
          <w:szCs w:val="28"/>
          <w:rtl/>
        </w:rPr>
        <w:t>ی</w:t>
      </w:r>
      <w:r w:rsidRPr="00237979">
        <w:rPr>
          <w:rFonts w:cs="B Zar" w:hint="eastAsia"/>
          <w:sz w:val="28"/>
          <w:szCs w:val="28"/>
          <w:rtl/>
        </w:rPr>
        <w:t>ت</w:t>
      </w:r>
      <w:r w:rsidRPr="00237979">
        <w:rPr>
          <w:rFonts w:cs="B Zar"/>
          <w:sz w:val="28"/>
          <w:szCs w:val="28"/>
          <w:rtl/>
        </w:rPr>
        <w:t xml:space="preserve"> جر</w:t>
      </w:r>
      <w:r w:rsidRPr="00237979">
        <w:rPr>
          <w:rFonts w:cs="B Zar" w:hint="cs"/>
          <w:sz w:val="28"/>
          <w:szCs w:val="28"/>
          <w:rtl/>
        </w:rPr>
        <w:t>ی</w:t>
      </w:r>
      <w:r w:rsidRPr="00237979">
        <w:rPr>
          <w:rFonts w:cs="B Zar" w:hint="eastAsia"/>
          <w:sz w:val="28"/>
          <w:szCs w:val="28"/>
          <w:rtl/>
        </w:rPr>
        <w:t>ان‌ها</w:t>
      </w:r>
      <w:r w:rsidRPr="00237979">
        <w:rPr>
          <w:rFonts w:cs="B Zar" w:hint="cs"/>
          <w:sz w:val="28"/>
          <w:szCs w:val="28"/>
          <w:rtl/>
        </w:rPr>
        <w:t>ی</w:t>
      </w:r>
      <w:r w:rsidRPr="00237979">
        <w:rPr>
          <w:rFonts w:cs="B Zar"/>
          <w:sz w:val="28"/>
          <w:szCs w:val="28"/>
          <w:rtl/>
        </w:rPr>
        <w:t xml:space="preserve"> دانش در نما</w:t>
      </w:r>
      <w:r w:rsidRPr="00237979">
        <w:rPr>
          <w:rFonts w:cs="B Zar" w:hint="cs"/>
          <w:sz w:val="28"/>
          <w:szCs w:val="28"/>
          <w:rtl/>
        </w:rPr>
        <w:t>ی</w:t>
      </w:r>
      <w:r w:rsidRPr="00237979">
        <w:rPr>
          <w:rFonts w:cs="B Zar" w:hint="eastAsia"/>
          <w:sz w:val="28"/>
          <w:szCs w:val="28"/>
          <w:rtl/>
        </w:rPr>
        <w:t>شگاه‌ها</w:t>
      </w:r>
      <w:r w:rsidRPr="00237979">
        <w:rPr>
          <w:rFonts w:cs="B Zar" w:hint="cs"/>
          <w:sz w:val="28"/>
          <w:szCs w:val="28"/>
          <w:rtl/>
        </w:rPr>
        <w:t>ی</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پردازد</w:t>
      </w:r>
      <w:r w:rsidRPr="00237979">
        <w:rPr>
          <w:rFonts w:cs="B Zar"/>
          <w:sz w:val="28"/>
          <w:szCs w:val="28"/>
          <w:rtl/>
        </w:rPr>
        <w:t xml:space="preserve">. به طور </w:t>
      </w:r>
      <w:r w:rsidRPr="00237979">
        <w:rPr>
          <w:rFonts w:cs="B Zar" w:hint="eastAsia"/>
          <w:sz w:val="28"/>
          <w:szCs w:val="28"/>
          <w:rtl/>
        </w:rPr>
        <w:t>خاص،</w:t>
      </w:r>
      <w:r w:rsidRPr="00237979">
        <w:rPr>
          <w:rFonts w:cs="B Zar"/>
          <w:sz w:val="28"/>
          <w:szCs w:val="28"/>
          <w:rtl/>
        </w:rPr>
        <w:t xml:space="preserve"> ابتدا بررس</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شود</w:t>
      </w:r>
      <w:r w:rsidRPr="00237979">
        <w:rPr>
          <w:rFonts w:cs="B Zar"/>
          <w:sz w:val="28"/>
          <w:szCs w:val="28"/>
          <w:rtl/>
        </w:rPr>
        <w:t xml:space="preserve"> شرکت‌ها در طول برگزار</w:t>
      </w:r>
      <w:r w:rsidRPr="00237979">
        <w:rPr>
          <w:rFonts w:cs="B Zar" w:hint="cs"/>
          <w:sz w:val="28"/>
          <w:szCs w:val="28"/>
          <w:rtl/>
        </w:rPr>
        <w:t>ی</w:t>
      </w:r>
      <w:r w:rsidRPr="00237979">
        <w:rPr>
          <w:rFonts w:cs="B Zar"/>
          <w:sz w:val="28"/>
          <w:szCs w:val="28"/>
          <w:rtl/>
        </w:rPr>
        <w:t xml:space="preserve">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دانش را از چه منابع</w:t>
      </w:r>
      <w:r w:rsidRPr="00237979">
        <w:rPr>
          <w:rFonts w:cs="B Zar" w:hint="cs"/>
          <w:sz w:val="28"/>
          <w:szCs w:val="28"/>
          <w:rtl/>
        </w:rPr>
        <w:t>ی</w:t>
      </w:r>
      <w:r w:rsidRPr="00237979">
        <w:rPr>
          <w:rFonts w:cs="B Zar"/>
          <w:sz w:val="28"/>
          <w:szCs w:val="28"/>
          <w:rtl/>
        </w:rPr>
        <w:t xml:space="preserve"> کسب م</w:t>
      </w:r>
      <w:r w:rsidRPr="00237979">
        <w:rPr>
          <w:rFonts w:cs="B Zar" w:hint="cs"/>
          <w:sz w:val="28"/>
          <w:szCs w:val="28"/>
          <w:rtl/>
        </w:rPr>
        <w:t>ی‌</w:t>
      </w:r>
      <w:r w:rsidRPr="00237979">
        <w:rPr>
          <w:rFonts w:cs="B Zar" w:hint="eastAsia"/>
          <w:sz w:val="28"/>
          <w:szCs w:val="28"/>
          <w:rtl/>
        </w:rPr>
        <w:t>کنند</w:t>
      </w:r>
      <w:r w:rsidRPr="00237979">
        <w:rPr>
          <w:rFonts w:cs="B Zar"/>
          <w:sz w:val="28"/>
          <w:szCs w:val="28"/>
          <w:rtl/>
        </w:rPr>
        <w:t xml:space="preserve"> و به چه اشخاص</w:t>
      </w:r>
      <w:r w:rsidRPr="00237979">
        <w:rPr>
          <w:rFonts w:cs="B Zar" w:hint="cs"/>
          <w:sz w:val="28"/>
          <w:szCs w:val="28"/>
          <w:rtl/>
        </w:rPr>
        <w:t>ی</w:t>
      </w:r>
      <w:r w:rsidRPr="00237979">
        <w:rPr>
          <w:rFonts w:cs="B Zar"/>
          <w:sz w:val="28"/>
          <w:szCs w:val="28"/>
          <w:rtl/>
        </w:rPr>
        <w:t xml:space="preserve"> دانش ارائه م</w:t>
      </w:r>
      <w:r w:rsidRPr="00237979">
        <w:rPr>
          <w:rFonts w:cs="B Zar" w:hint="cs"/>
          <w:sz w:val="28"/>
          <w:szCs w:val="28"/>
          <w:rtl/>
        </w:rPr>
        <w:t>ی‌</w:t>
      </w:r>
      <w:r w:rsidRPr="00237979">
        <w:rPr>
          <w:rFonts w:cs="B Zar" w:hint="eastAsia"/>
          <w:sz w:val="28"/>
          <w:szCs w:val="28"/>
          <w:rtl/>
        </w:rPr>
        <w:t>دهند</w:t>
      </w:r>
      <w:r w:rsidRPr="00237979">
        <w:rPr>
          <w:rFonts w:cs="B Zar"/>
          <w:sz w:val="28"/>
          <w:szCs w:val="28"/>
          <w:rtl/>
        </w:rPr>
        <w:t xml:space="preserve">. سپس، دسته‌ها </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انواع دانش‌ها</w:t>
      </w:r>
      <w:r w:rsidRPr="00237979">
        <w:rPr>
          <w:rFonts w:cs="B Zar" w:hint="cs"/>
          <w:sz w:val="28"/>
          <w:szCs w:val="28"/>
          <w:rtl/>
        </w:rPr>
        <w:t>یی</w:t>
      </w:r>
      <w:r w:rsidRPr="00237979">
        <w:rPr>
          <w:rFonts w:cs="B Zar"/>
          <w:sz w:val="28"/>
          <w:szCs w:val="28"/>
          <w:rtl/>
        </w:rPr>
        <w:t xml:space="preserve"> که شرکت‌ها از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منابع به دست م</w:t>
      </w:r>
      <w:r w:rsidRPr="00237979">
        <w:rPr>
          <w:rFonts w:cs="B Zar" w:hint="cs"/>
          <w:sz w:val="28"/>
          <w:szCs w:val="28"/>
          <w:rtl/>
        </w:rPr>
        <w:t>ی‌</w:t>
      </w:r>
      <w:r w:rsidRPr="00237979">
        <w:rPr>
          <w:rFonts w:cs="B Zar" w:hint="eastAsia"/>
          <w:sz w:val="28"/>
          <w:szCs w:val="28"/>
          <w:rtl/>
        </w:rPr>
        <w:t>آورند</w:t>
      </w:r>
      <w:r w:rsidRPr="00237979">
        <w:rPr>
          <w:rFonts w:cs="B Zar"/>
          <w:sz w:val="28"/>
          <w:szCs w:val="28"/>
          <w:rtl/>
        </w:rPr>
        <w:t xml:space="preserve"> و انواع دانش</w:t>
      </w:r>
      <w:r w:rsidRPr="00237979">
        <w:rPr>
          <w:rFonts w:cs="B Zar" w:hint="cs"/>
          <w:sz w:val="28"/>
          <w:szCs w:val="28"/>
          <w:rtl/>
        </w:rPr>
        <w:t>ی</w:t>
      </w:r>
      <w:r w:rsidRPr="00237979">
        <w:rPr>
          <w:rFonts w:cs="B Zar"/>
          <w:sz w:val="28"/>
          <w:szCs w:val="28"/>
          <w:rtl/>
        </w:rPr>
        <w:t xml:space="preserve"> که معمولاً به د</w:t>
      </w:r>
      <w:r w:rsidRPr="00237979">
        <w:rPr>
          <w:rFonts w:cs="B Zar" w:hint="cs"/>
          <w:sz w:val="28"/>
          <w:szCs w:val="28"/>
          <w:rtl/>
        </w:rPr>
        <w:t>ی</w:t>
      </w:r>
      <w:r w:rsidRPr="00237979">
        <w:rPr>
          <w:rFonts w:cs="B Zar" w:hint="eastAsia"/>
          <w:sz w:val="28"/>
          <w:szCs w:val="28"/>
          <w:rtl/>
        </w:rPr>
        <w:t>گران</w:t>
      </w:r>
      <w:r w:rsidRPr="00237979">
        <w:rPr>
          <w:rFonts w:cs="B Zar"/>
          <w:sz w:val="28"/>
          <w:szCs w:val="28"/>
          <w:rtl/>
        </w:rPr>
        <w:t xml:space="preserve"> ارائه م</w:t>
      </w:r>
      <w:r w:rsidRPr="00237979">
        <w:rPr>
          <w:rFonts w:cs="B Zar" w:hint="cs"/>
          <w:sz w:val="28"/>
          <w:szCs w:val="28"/>
          <w:rtl/>
        </w:rPr>
        <w:t>ی‌</w:t>
      </w:r>
      <w:r w:rsidRPr="00237979">
        <w:rPr>
          <w:rFonts w:cs="B Zar" w:hint="eastAsia"/>
          <w:sz w:val="28"/>
          <w:szCs w:val="28"/>
          <w:rtl/>
        </w:rPr>
        <w:t>دهند،</w:t>
      </w:r>
      <w:r w:rsidRPr="00237979">
        <w:rPr>
          <w:rFonts w:cs="B Zar"/>
          <w:sz w:val="28"/>
          <w:szCs w:val="28"/>
          <w:rtl/>
        </w:rPr>
        <w:t xml:space="preserve"> برر</w:t>
      </w:r>
      <w:r w:rsidRPr="00237979">
        <w:rPr>
          <w:rFonts w:cs="B Zar" w:hint="eastAsia"/>
          <w:sz w:val="28"/>
          <w:szCs w:val="28"/>
          <w:rtl/>
        </w:rPr>
        <w:t>س</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شوند</w:t>
      </w:r>
      <w:r w:rsidRPr="00237979">
        <w:rPr>
          <w:rFonts w:cs="B Zar"/>
          <w:sz w:val="28"/>
          <w:szCs w:val="28"/>
          <w:rtl/>
        </w:rPr>
        <w:t>. الگوها</w:t>
      </w:r>
      <w:r w:rsidRPr="00237979">
        <w:rPr>
          <w:rFonts w:cs="B Zar" w:hint="cs"/>
          <w:sz w:val="28"/>
          <w:szCs w:val="28"/>
          <w:rtl/>
        </w:rPr>
        <w:t>ی</w:t>
      </w:r>
      <w:r w:rsidRPr="00237979">
        <w:rPr>
          <w:rFonts w:cs="B Zar"/>
          <w:sz w:val="28"/>
          <w:szCs w:val="28"/>
          <w:rtl/>
        </w:rPr>
        <w:t xml:space="preserve"> جر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دانش در نما</w:t>
      </w:r>
      <w:r w:rsidRPr="00237979">
        <w:rPr>
          <w:rFonts w:cs="B Zar" w:hint="cs"/>
          <w:sz w:val="28"/>
          <w:szCs w:val="28"/>
          <w:rtl/>
        </w:rPr>
        <w:t>ی</w:t>
      </w:r>
      <w:r w:rsidRPr="00237979">
        <w:rPr>
          <w:rFonts w:cs="B Zar" w:hint="eastAsia"/>
          <w:sz w:val="28"/>
          <w:szCs w:val="28"/>
          <w:rtl/>
        </w:rPr>
        <w:t>شگاه‌ها</w:t>
      </w:r>
      <w:r w:rsidRPr="00237979">
        <w:rPr>
          <w:rFonts w:cs="B Zar" w:hint="cs"/>
          <w:sz w:val="28"/>
          <w:szCs w:val="28"/>
          <w:rtl/>
        </w:rPr>
        <w:t>ی</w:t>
      </w:r>
      <w:r w:rsidRPr="00237979">
        <w:rPr>
          <w:rFonts w:cs="B Zar"/>
          <w:sz w:val="28"/>
          <w:szCs w:val="28"/>
          <w:rtl/>
        </w:rPr>
        <w:t xml:space="preserve"> تجار</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از طر</w:t>
      </w:r>
      <w:r w:rsidRPr="00237979">
        <w:rPr>
          <w:rFonts w:cs="B Zar" w:hint="cs"/>
          <w:sz w:val="28"/>
          <w:szCs w:val="28"/>
          <w:rtl/>
        </w:rPr>
        <w:t>ی</w:t>
      </w:r>
      <w:r w:rsidRPr="00237979">
        <w:rPr>
          <w:rFonts w:cs="B Zar" w:hint="eastAsia"/>
          <w:sz w:val="28"/>
          <w:szCs w:val="28"/>
          <w:rtl/>
        </w:rPr>
        <w:t>ق</w:t>
      </w:r>
      <w:r w:rsidRPr="00237979">
        <w:rPr>
          <w:rFonts w:cs="B Zar"/>
          <w:sz w:val="28"/>
          <w:szCs w:val="28"/>
          <w:rtl/>
        </w:rPr>
        <w:t xml:space="preserve"> آزمون‌ها</w:t>
      </w:r>
      <w:r w:rsidRPr="00237979">
        <w:rPr>
          <w:rFonts w:cs="B Zar" w:hint="cs"/>
          <w:sz w:val="28"/>
          <w:szCs w:val="28"/>
          <w:rtl/>
        </w:rPr>
        <w:t>ی</w:t>
      </w:r>
      <w:r w:rsidRPr="00237979">
        <w:rPr>
          <w:rFonts w:cs="B Zar"/>
          <w:sz w:val="28"/>
          <w:szCs w:val="28"/>
          <w:rtl/>
        </w:rPr>
        <w:t xml:space="preserve"> </w:t>
      </w:r>
      <w:r w:rsidRPr="00237979">
        <w:rPr>
          <w:rFonts w:cs="B Zar"/>
          <w:sz w:val="28"/>
          <w:szCs w:val="28"/>
        </w:rPr>
        <w:t>t</w:t>
      </w:r>
      <w:r w:rsidRPr="00237979">
        <w:rPr>
          <w:rFonts w:cs="B Zar"/>
          <w:sz w:val="28"/>
          <w:szCs w:val="28"/>
          <w:rtl/>
        </w:rPr>
        <w:t xml:space="preserve"> ارز</w:t>
      </w:r>
      <w:r w:rsidRPr="00237979">
        <w:rPr>
          <w:rFonts w:cs="B Zar" w:hint="cs"/>
          <w:sz w:val="28"/>
          <w:szCs w:val="28"/>
          <w:rtl/>
        </w:rPr>
        <w:t>ی</w:t>
      </w:r>
      <w:r w:rsidRPr="00237979">
        <w:rPr>
          <w:rFonts w:cs="B Zar" w:hint="eastAsia"/>
          <w:sz w:val="28"/>
          <w:szCs w:val="28"/>
          <w:rtl/>
        </w:rPr>
        <w:t>اب</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شوند</w:t>
      </w:r>
      <w:r w:rsidRPr="00237979">
        <w:rPr>
          <w:rFonts w:cs="B Zar"/>
          <w:sz w:val="28"/>
          <w:szCs w:val="28"/>
          <w:rtl/>
        </w:rPr>
        <w:t xml:space="preserve"> که به مقا</w:t>
      </w:r>
      <w:r w:rsidRPr="00237979">
        <w:rPr>
          <w:rFonts w:cs="B Zar" w:hint="cs"/>
          <w:sz w:val="28"/>
          <w:szCs w:val="28"/>
          <w:rtl/>
        </w:rPr>
        <w:t>ی</w:t>
      </w:r>
      <w:r w:rsidRPr="00237979">
        <w:rPr>
          <w:rFonts w:cs="B Zar" w:hint="eastAsia"/>
          <w:sz w:val="28"/>
          <w:szCs w:val="28"/>
          <w:rtl/>
        </w:rPr>
        <w:t>سه</w:t>
      </w:r>
      <w:r w:rsidRPr="00237979">
        <w:rPr>
          <w:rFonts w:cs="B Zar"/>
          <w:sz w:val="28"/>
          <w:szCs w:val="28"/>
          <w:rtl/>
        </w:rPr>
        <w:t xml:space="preserve"> ارز</w:t>
      </w:r>
      <w:r w:rsidRPr="00237979">
        <w:rPr>
          <w:rFonts w:cs="B Zar" w:hint="cs"/>
          <w:sz w:val="28"/>
          <w:szCs w:val="28"/>
          <w:rtl/>
        </w:rPr>
        <w:t>ی</w:t>
      </w:r>
      <w:r w:rsidRPr="00237979">
        <w:rPr>
          <w:rFonts w:cs="B Zar" w:hint="eastAsia"/>
          <w:sz w:val="28"/>
          <w:szCs w:val="28"/>
          <w:rtl/>
        </w:rPr>
        <w:t>اب</w:t>
      </w:r>
      <w:r w:rsidRPr="00237979">
        <w:rPr>
          <w:rFonts w:cs="B Zar" w:hint="cs"/>
          <w:sz w:val="28"/>
          <w:szCs w:val="28"/>
          <w:rtl/>
        </w:rPr>
        <w:t>ی‌</w:t>
      </w:r>
      <w:r w:rsidRPr="00237979">
        <w:rPr>
          <w:rFonts w:cs="B Zar" w:hint="eastAsia"/>
          <w:sz w:val="28"/>
          <w:szCs w:val="28"/>
          <w:rtl/>
        </w:rPr>
        <w:t>ها</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انگ</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شرکت‌ها از م</w:t>
      </w:r>
      <w:r w:rsidRPr="00237979">
        <w:rPr>
          <w:rFonts w:cs="B Zar" w:hint="cs"/>
          <w:sz w:val="28"/>
          <w:szCs w:val="28"/>
          <w:rtl/>
        </w:rPr>
        <w:t>ی</w:t>
      </w:r>
      <w:r w:rsidRPr="00237979">
        <w:rPr>
          <w:rFonts w:cs="B Zar" w:hint="eastAsia"/>
          <w:sz w:val="28"/>
          <w:szCs w:val="28"/>
          <w:rtl/>
        </w:rPr>
        <w:t>زان</w:t>
      </w:r>
      <w:r w:rsidRPr="00237979">
        <w:rPr>
          <w:rFonts w:cs="B Zar"/>
          <w:sz w:val="28"/>
          <w:szCs w:val="28"/>
          <w:rtl/>
        </w:rPr>
        <w:t xml:space="preserve"> اهم</w:t>
      </w:r>
      <w:r w:rsidRPr="00237979">
        <w:rPr>
          <w:rFonts w:cs="B Zar" w:hint="cs"/>
          <w:sz w:val="28"/>
          <w:szCs w:val="28"/>
          <w:rtl/>
        </w:rPr>
        <w:t>ی</w:t>
      </w:r>
      <w:r w:rsidRPr="00237979">
        <w:rPr>
          <w:rFonts w:cs="B Zar" w:hint="eastAsia"/>
          <w:sz w:val="28"/>
          <w:szCs w:val="28"/>
          <w:rtl/>
        </w:rPr>
        <w:t>ت</w:t>
      </w:r>
      <w:r w:rsidRPr="00237979">
        <w:rPr>
          <w:rFonts w:cs="B Zar"/>
          <w:sz w:val="28"/>
          <w:szCs w:val="28"/>
          <w:rtl/>
        </w:rPr>
        <w:t xml:space="preserve"> ابعاد گوناگون دانش م</w:t>
      </w:r>
      <w:r w:rsidRPr="00237979">
        <w:rPr>
          <w:rFonts w:cs="B Zar" w:hint="cs"/>
          <w:sz w:val="28"/>
          <w:szCs w:val="28"/>
          <w:rtl/>
        </w:rPr>
        <w:t>ی‌</w:t>
      </w:r>
      <w:r w:rsidRPr="00237979">
        <w:rPr>
          <w:rFonts w:cs="B Zar" w:hint="eastAsia"/>
          <w:sz w:val="28"/>
          <w:szCs w:val="28"/>
          <w:rtl/>
        </w:rPr>
        <w:t>پردازند</w:t>
      </w:r>
      <w:r w:rsidRPr="00237979">
        <w:rPr>
          <w:rFonts w:cs="B Zar"/>
          <w:sz w:val="28"/>
          <w:szCs w:val="28"/>
          <w:rtl/>
        </w:rPr>
        <w:t>. در حال</w:t>
      </w:r>
      <w:r w:rsidRPr="00237979">
        <w:rPr>
          <w:rFonts w:cs="B Zar" w:hint="cs"/>
          <w:sz w:val="28"/>
          <w:szCs w:val="28"/>
          <w:rtl/>
        </w:rPr>
        <w:t>ی</w:t>
      </w:r>
      <w:r w:rsidRPr="00237979">
        <w:rPr>
          <w:rFonts w:cs="B Zar"/>
          <w:sz w:val="28"/>
          <w:szCs w:val="28"/>
          <w:rtl/>
        </w:rPr>
        <w:t xml:space="preserve"> که مباحث مطرح‌شده در فصل ۵، ب</w:t>
      </w:r>
      <w:r w:rsidRPr="00237979">
        <w:rPr>
          <w:rFonts w:cs="B Zar" w:hint="cs"/>
          <w:sz w:val="28"/>
          <w:szCs w:val="28"/>
          <w:rtl/>
        </w:rPr>
        <w:t>ی</w:t>
      </w:r>
      <w:r w:rsidRPr="00237979">
        <w:rPr>
          <w:rFonts w:cs="B Zar" w:hint="eastAsia"/>
          <w:sz w:val="28"/>
          <w:szCs w:val="28"/>
          <w:rtl/>
        </w:rPr>
        <w:t>نش‌ها</w:t>
      </w:r>
      <w:r w:rsidRPr="00237979">
        <w:rPr>
          <w:rFonts w:cs="B Zar" w:hint="cs"/>
          <w:sz w:val="28"/>
          <w:szCs w:val="28"/>
          <w:rtl/>
        </w:rPr>
        <w:t>ی</w:t>
      </w:r>
      <w:r w:rsidRPr="00237979">
        <w:rPr>
          <w:rFonts w:cs="B Zar"/>
          <w:sz w:val="28"/>
          <w:szCs w:val="28"/>
          <w:rtl/>
        </w:rPr>
        <w:t xml:space="preserve"> قابل‌توجه</w:t>
      </w:r>
      <w:r w:rsidRPr="00237979">
        <w:rPr>
          <w:rFonts w:cs="B Zar" w:hint="cs"/>
          <w:sz w:val="28"/>
          <w:szCs w:val="28"/>
          <w:rtl/>
        </w:rPr>
        <w:t>ی</w:t>
      </w:r>
      <w:r w:rsidRPr="00237979">
        <w:rPr>
          <w:rFonts w:cs="B Zar"/>
          <w:sz w:val="28"/>
          <w:szCs w:val="28"/>
          <w:rtl/>
        </w:rPr>
        <w:t xml:space="preserve"> در خصوص فرآ</w:t>
      </w:r>
      <w:r w:rsidRPr="00237979">
        <w:rPr>
          <w:rFonts w:cs="B Zar" w:hint="cs"/>
          <w:sz w:val="28"/>
          <w:szCs w:val="28"/>
          <w:rtl/>
        </w:rPr>
        <w:t>ی</w:t>
      </w:r>
      <w:r w:rsidRPr="00237979">
        <w:rPr>
          <w:rFonts w:cs="B Zar" w:hint="eastAsia"/>
          <w:sz w:val="28"/>
          <w:szCs w:val="28"/>
          <w:rtl/>
        </w:rPr>
        <w:t>ندها</w:t>
      </w:r>
      <w:r w:rsidRPr="00237979">
        <w:rPr>
          <w:rFonts w:cs="B Zar" w:hint="cs"/>
          <w:sz w:val="28"/>
          <w:szCs w:val="28"/>
          <w:rtl/>
        </w:rPr>
        <w:t>ی</w:t>
      </w:r>
      <w:r w:rsidRPr="00237979">
        <w:rPr>
          <w:rFonts w:cs="B Zar"/>
          <w:sz w:val="28"/>
          <w:szCs w:val="28"/>
          <w:rtl/>
        </w:rPr>
        <w:t xml:space="preserve"> خُرد </w:t>
      </w:r>
      <w:r w:rsidRPr="00237979">
        <w:rPr>
          <w:rFonts w:cs="B Zar" w:hint="eastAsia"/>
          <w:sz w:val="28"/>
          <w:szCs w:val="28"/>
          <w:rtl/>
        </w:rPr>
        <w:t>جستجو</w:t>
      </w:r>
      <w:r w:rsidRPr="00237979">
        <w:rPr>
          <w:rFonts w:cs="B Zar"/>
          <w:sz w:val="28"/>
          <w:szCs w:val="28"/>
          <w:rtl/>
        </w:rPr>
        <w:t xml:space="preserve"> و جر</w:t>
      </w:r>
      <w:r w:rsidRPr="00237979">
        <w:rPr>
          <w:rFonts w:cs="B Zar" w:hint="cs"/>
          <w:sz w:val="28"/>
          <w:szCs w:val="28"/>
          <w:rtl/>
        </w:rPr>
        <w:t>ی</w:t>
      </w:r>
      <w:r w:rsidRPr="00237979">
        <w:rPr>
          <w:rFonts w:cs="B Zar" w:hint="eastAsia"/>
          <w:sz w:val="28"/>
          <w:szCs w:val="28"/>
          <w:rtl/>
        </w:rPr>
        <w:t>ان‌ها</w:t>
      </w:r>
      <w:r w:rsidRPr="00237979">
        <w:rPr>
          <w:rFonts w:cs="B Zar" w:hint="cs"/>
          <w:sz w:val="28"/>
          <w:szCs w:val="28"/>
          <w:rtl/>
        </w:rPr>
        <w:t>ی</w:t>
      </w:r>
      <w:r w:rsidRPr="00237979">
        <w:rPr>
          <w:rFonts w:cs="B Zar"/>
          <w:sz w:val="28"/>
          <w:szCs w:val="28"/>
          <w:rtl/>
        </w:rPr>
        <w:t xml:space="preserve"> دانش در نما</w:t>
      </w:r>
      <w:r w:rsidRPr="00237979">
        <w:rPr>
          <w:rFonts w:cs="B Zar" w:hint="cs"/>
          <w:sz w:val="28"/>
          <w:szCs w:val="28"/>
          <w:rtl/>
        </w:rPr>
        <w:t>ی</w:t>
      </w:r>
      <w:r w:rsidRPr="00237979">
        <w:rPr>
          <w:rFonts w:cs="B Zar" w:hint="eastAsia"/>
          <w:sz w:val="28"/>
          <w:szCs w:val="28"/>
          <w:rtl/>
        </w:rPr>
        <w:t>شگاه‌ها</w:t>
      </w:r>
      <w:r w:rsidRPr="00237979">
        <w:rPr>
          <w:rFonts w:cs="B Zar" w:hint="cs"/>
          <w:sz w:val="28"/>
          <w:szCs w:val="28"/>
          <w:rtl/>
        </w:rPr>
        <w:t>ی</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ارائه دادند، هدف از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فصل، ارائه مبنا</w:t>
      </w:r>
      <w:r w:rsidRPr="00237979">
        <w:rPr>
          <w:rFonts w:cs="B Zar" w:hint="cs"/>
          <w:sz w:val="28"/>
          <w:szCs w:val="28"/>
          <w:rtl/>
        </w:rPr>
        <w:t>یی</w:t>
      </w:r>
      <w:r w:rsidRPr="00237979">
        <w:rPr>
          <w:rFonts w:cs="B Zar"/>
          <w:sz w:val="28"/>
          <w:szCs w:val="28"/>
          <w:rtl/>
        </w:rPr>
        <w:t xml:space="preserve"> گسترده‌تر برا</w:t>
      </w:r>
      <w:r w:rsidRPr="00237979">
        <w:rPr>
          <w:rFonts w:cs="B Zar" w:hint="cs"/>
          <w:sz w:val="28"/>
          <w:szCs w:val="28"/>
          <w:rtl/>
        </w:rPr>
        <w:t>ی</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w:t>
      </w:r>
      <w:r w:rsidRPr="00237979">
        <w:rPr>
          <w:rFonts w:cs="B Zar" w:hint="cs"/>
          <w:sz w:val="28"/>
          <w:szCs w:val="28"/>
          <w:rtl/>
        </w:rPr>
        <w:t>ی</w:t>
      </w:r>
      <w:r w:rsidRPr="00237979">
        <w:rPr>
          <w:rFonts w:cs="B Zar" w:hint="eastAsia"/>
          <w:sz w:val="28"/>
          <w:szCs w:val="28"/>
          <w:rtl/>
        </w:rPr>
        <w:t>افته‌ها،</w:t>
      </w:r>
      <w:r w:rsidRPr="00237979">
        <w:rPr>
          <w:rFonts w:cs="B Zar"/>
          <w:sz w:val="28"/>
          <w:szCs w:val="28"/>
          <w:rtl/>
        </w:rPr>
        <w:t xml:space="preserve"> از طر</w:t>
      </w:r>
      <w:r w:rsidRPr="00237979">
        <w:rPr>
          <w:rFonts w:cs="B Zar" w:hint="cs"/>
          <w:sz w:val="28"/>
          <w:szCs w:val="28"/>
          <w:rtl/>
        </w:rPr>
        <w:t>ی</w:t>
      </w:r>
      <w:r w:rsidRPr="00237979">
        <w:rPr>
          <w:rFonts w:cs="B Zar" w:hint="eastAsia"/>
          <w:sz w:val="28"/>
          <w:szCs w:val="28"/>
          <w:rtl/>
        </w:rPr>
        <w:t>ق</w:t>
      </w:r>
      <w:r w:rsidRPr="00237979">
        <w:rPr>
          <w:rFonts w:cs="B Zar"/>
          <w:sz w:val="28"/>
          <w:szCs w:val="28"/>
          <w:rtl/>
        </w:rPr>
        <w:t xml:space="preserve"> ارائه شواهد تجرب</w:t>
      </w:r>
      <w:r w:rsidRPr="00237979">
        <w:rPr>
          <w:rFonts w:cs="B Zar" w:hint="cs"/>
          <w:sz w:val="28"/>
          <w:szCs w:val="28"/>
          <w:rtl/>
        </w:rPr>
        <w:t>ی</w:t>
      </w:r>
      <w:r w:rsidRPr="00237979">
        <w:rPr>
          <w:rFonts w:cs="B Zar"/>
          <w:sz w:val="28"/>
          <w:szCs w:val="28"/>
          <w:rtl/>
        </w:rPr>
        <w:t xml:space="preserve"> در خصوص الگوها</w:t>
      </w:r>
      <w:r w:rsidRPr="00237979">
        <w:rPr>
          <w:rFonts w:cs="B Zar" w:hint="cs"/>
          <w:sz w:val="28"/>
          <w:szCs w:val="28"/>
          <w:rtl/>
        </w:rPr>
        <w:t>ی</w:t>
      </w:r>
      <w:r w:rsidRPr="00237979">
        <w:rPr>
          <w:rFonts w:cs="B Zar"/>
          <w:sz w:val="28"/>
          <w:szCs w:val="28"/>
          <w:rtl/>
        </w:rPr>
        <w:t xml:space="preserve"> فرامل</w:t>
      </w:r>
      <w:r w:rsidRPr="00237979">
        <w:rPr>
          <w:rFonts w:cs="B Zar" w:hint="cs"/>
          <w:sz w:val="28"/>
          <w:szCs w:val="28"/>
          <w:rtl/>
        </w:rPr>
        <w:t>ی</w:t>
      </w:r>
      <w:r w:rsidRPr="00237979">
        <w:rPr>
          <w:rFonts w:cs="B Zar"/>
          <w:sz w:val="28"/>
          <w:szCs w:val="28"/>
          <w:rtl/>
        </w:rPr>
        <w:t xml:space="preserve"> جر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دانش در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رو</w:t>
      </w:r>
      <w:r w:rsidRPr="00237979">
        <w:rPr>
          <w:rFonts w:cs="B Zar" w:hint="cs"/>
          <w:sz w:val="28"/>
          <w:szCs w:val="28"/>
          <w:rtl/>
        </w:rPr>
        <w:t>ی</w:t>
      </w:r>
      <w:r w:rsidRPr="00237979">
        <w:rPr>
          <w:rFonts w:cs="B Zar" w:hint="eastAsia"/>
          <w:sz w:val="28"/>
          <w:szCs w:val="28"/>
          <w:rtl/>
        </w:rPr>
        <w:t>دادها</w:t>
      </w:r>
      <w:r w:rsidRPr="00237979">
        <w:rPr>
          <w:rFonts w:cs="B Zar"/>
          <w:sz w:val="28"/>
          <w:szCs w:val="28"/>
          <w:rtl/>
        </w:rPr>
        <w:t xml:space="preserve"> است. به عبارت د</w:t>
      </w:r>
      <w:r w:rsidRPr="00237979">
        <w:rPr>
          <w:rFonts w:cs="B Zar" w:hint="cs"/>
          <w:sz w:val="28"/>
          <w:szCs w:val="28"/>
          <w:rtl/>
        </w:rPr>
        <w:t>ی</w:t>
      </w:r>
      <w:r w:rsidRPr="00237979">
        <w:rPr>
          <w:rFonts w:cs="B Zar" w:hint="eastAsia"/>
          <w:sz w:val="28"/>
          <w:szCs w:val="28"/>
          <w:rtl/>
        </w:rPr>
        <w:t>گر،</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فصل به دنبال بررس</w:t>
      </w:r>
      <w:r w:rsidRPr="00237979">
        <w:rPr>
          <w:rFonts w:cs="B Zar" w:hint="cs"/>
          <w:sz w:val="28"/>
          <w:szCs w:val="28"/>
          <w:rtl/>
        </w:rPr>
        <w:t>ی</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موضوع است که آ</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w:t>
      </w:r>
      <w:r w:rsidRPr="00237979">
        <w:rPr>
          <w:rFonts w:cs="B Zar" w:hint="eastAsia"/>
          <w:sz w:val="28"/>
          <w:szCs w:val="28"/>
          <w:rtl/>
        </w:rPr>
        <w:t>الگوها</w:t>
      </w:r>
      <w:r w:rsidRPr="00237979">
        <w:rPr>
          <w:rFonts w:cs="B Zar" w:hint="cs"/>
          <w:sz w:val="28"/>
          <w:szCs w:val="28"/>
          <w:rtl/>
        </w:rPr>
        <w:t>ی</w:t>
      </w:r>
      <w:r w:rsidRPr="00237979">
        <w:rPr>
          <w:rFonts w:cs="B Zar"/>
          <w:sz w:val="28"/>
          <w:szCs w:val="28"/>
          <w:rtl/>
        </w:rPr>
        <w:t xml:space="preserve"> جر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دانش در نما</w:t>
      </w:r>
      <w:r w:rsidRPr="00237979">
        <w:rPr>
          <w:rFonts w:cs="B Zar" w:hint="cs"/>
          <w:sz w:val="28"/>
          <w:szCs w:val="28"/>
          <w:rtl/>
        </w:rPr>
        <w:t>ی</w:t>
      </w:r>
      <w:r w:rsidRPr="00237979">
        <w:rPr>
          <w:rFonts w:cs="B Zar" w:hint="eastAsia"/>
          <w:sz w:val="28"/>
          <w:szCs w:val="28"/>
          <w:rtl/>
        </w:rPr>
        <w:t>شگاه‌ها</w:t>
      </w:r>
      <w:r w:rsidRPr="00237979">
        <w:rPr>
          <w:rFonts w:cs="B Zar" w:hint="cs"/>
          <w:sz w:val="28"/>
          <w:szCs w:val="28"/>
          <w:rtl/>
        </w:rPr>
        <w:t>ی</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ب</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آلمان</w:t>
      </w:r>
      <w:r w:rsidRPr="00237979">
        <w:rPr>
          <w:rFonts w:cs="B Zar" w:hint="cs"/>
          <w:sz w:val="28"/>
          <w:szCs w:val="28"/>
          <w:rtl/>
        </w:rPr>
        <w:t>ی</w:t>
      </w:r>
      <w:r w:rsidRPr="00237979">
        <w:rPr>
          <w:rFonts w:cs="B Zar"/>
          <w:sz w:val="28"/>
          <w:szCs w:val="28"/>
          <w:rtl/>
        </w:rPr>
        <w:t xml:space="preserve"> و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متفاوت است </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خ</w:t>
      </w:r>
      <w:r w:rsidRPr="00237979">
        <w:rPr>
          <w:rFonts w:cs="B Zar" w:hint="cs"/>
          <w:sz w:val="28"/>
          <w:szCs w:val="28"/>
          <w:rtl/>
        </w:rPr>
        <w:t>ی</w:t>
      </w:r>
      <w:r w:rsidRPr="00237979">
        <w:rPr>
          <w:rFonts w:cs="B Zar" w:hint="eastAsia"/>
          <w:sz w:val="28"/>
          <w:szCs w:val="28"/>
          <w:rtl/>
        </w:rPr>
        <w:t>ر،</w:t>
      </w:r>
      <w:r w:rsidRPr="00237979">
        <w:rPr>
          <w:rFonts w:cs="B Zar"/>
          <w:sz w:val="28"/>
          <w:szCs w:val="28"/>
          <w:rtl/>
        </w:rPr>
        <w:t xml:space="preserve"> و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تفاوت‌ها چگونه با </w:t>
      </w:r>
      <w:r w:rsidRPr="00237979">
        <w:rPr>
          <w:rFonts w:cs="B Zar" w:hint="cs"/>
          <w:sz w:val="28"/>
          <w:szCs w:val="28"/>
          <w:rtl/>
        </w:rPr>
        <w:t>ی</w:t>
      </w:r>
      <w:r w:rsidRPr="00237979">
        <w:rPr>
          <w:rFonts w:cs="B Zar" w:hint="eastAsia"/>
          <w:sz w:val="28"/>
          <w:szCs w:val="28"/>
          <w:rtl/>
        </w:rPr>
        <w:t>افته‌ها</w:t>
      </w:r>
      <w:r w:rsidRPr="00237979">
        <w:rPr>
          <w:rFonts w:cs="B Zar" w:hint="cs"/>
          <w:sz w:val="28"/>
          <w:szCs w:val="28"/>
          <w:rtl/>
        </w:rPr>
        <w:t>ی</w:t>
      </w:r>
      <w:r w:rsidRPr="00237979">
        <w:rPr>
          <w:rFonts w:cs="B Zar"/>
          <w:sz w:val="28"/>
          <w:szCs w:val="28"/>
          <w:rtl/>
        </w:rPr>
        <w:t xml:space="preserve"> قبل</w:t>
      </w:r>
      <w:r w:rsidRPr="00237979">
        <w:rPr>
          <w:rFonts w:cs="B Zar" w:hint="cs"/>
          <w:sz w:val="28"/>
          <w:szCs w:val="28"/>
          <w:rtl/>
        </w:rPr>
        <w:t>ی</w:t>
      </w:r>
      <w:r w:rsidRPr="00237979">
        <w:rPr>
          <w:rFonts w:cs="B Zar"/>
          <w:sz w:val="28"/>
          <w:szCs w:val="28"/>
          <w:rtl/>
        </w:rPr>
        <w:t xml:space="preserve"> مرتبط هستند.</w:t>
      </w:r>
    </w:p>
    <w:p w14:paraId="03939D85" w14:textId="77777777" w:rsidR="00E535BD" w:rsidRPr="00237979" w:rsidRDefault="00E535BD" w:rsidP="00E535BD">
      <w:pPr>
        <w:rPr>
          <w:rFonts w:cs="B Zar"/>
          <w:sz w:val="28"/>
          <w:szCs w:val="28"/>
          <w:rtl/>
        </w:rPr>
      </w:pPr>
      <w:r w:rsidRPr="00237979">
        <w:rPr>
          <w:rFonts w:cs="B Zar"/>
          <w:sz w:val="28"/>
          <w:szCs w:val="28"/>
          <w:rtl/>
        </w:rPr>
        <w:t>جدول ۶.۵ به بررس</w:t>
      </w:r>
      <w:r w:rsidRPr="00237979">
        <w:rPr>
          <w:rFonts w:cs="B Zar" w:hint="cs"/>
          <w:sz w:val="28"/>
          <w:szCs w:val="28"/>
          <w:rtl/>
        </w:rPr>
        <w:t>ی</w:t>
      </w:r>
      <w:r w:rsidRPr="00237979">
        <w:rPr>
          <w:rFonts w:cs="B Zar"/>
          <w:sz w:val="28"/>
          <w:szCs w:val="28"/>
          <w:rtl/>
        </w:rPr>
        <w:t xml:space="preserve"> روابط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و آلمان</w:t>
      </w:r>
      <w:r w:rsidRPr="00237979">
        <w:rPr>
          <w:rFonts w:cs="B Zar" w:hint="cs"/>
          <w:sz w:val="28"/>
          <w:szCs w:val="28"/>
          <w:rtl/>
        </w:rPr>
        <w:t>ی</w:t>
      </w:r>
      <w:r w:rsidRPr="00237979">
        <w:rPr>
          <w:rFonts w:cs="B Zar"/>
          <w:sz w:val="28"/>
          <w:szCs w:val="28"/>
          <w:rtl/>
        </w:rPr>
        <w:t xml:space="preserve"> در ارتباط با پرسش‌ها</w:t>
      </w:r>
      <w:r w:rsidRPr="00237979">
        <w:rPr>
          <w:rFonts w:cs="B Zar" w:hint="cs"/>
          <w:sz w:val="28"/>
          <w:szCs w:val="28"/>
          <w:rtl/>
        </w:rPr>
        <w:t>ی</w:t>
      </w:r>
      <w:r w:rsidRPr="00237979">
        <w:rPr>
          <w:rFonts w:cs="B Zar"/>
          <w:sz w:val="28"/>
          <w:szCs w:val="28"/>
          <w:rtl/>
        </w:rPr>
        <w:t xml:space="preserve"> ز</w:t>
      </w:r>
      <w:r w:rsidRPr="00237979">
        <w:rPr>
          <w:rFonts w:cs="B Zar" w:hint="cs"/>
          <w:sz w:val="28"/>
          <w:szCs w:val="28"/>
          <w:rtl/>
        </w:rPr>
        <w:t>ی</w:t>
      </w:r>
      <w:r w:rsidRPr="00237979">
        <w:rPr>
          <w:rFonts w:cs="B Zar" w:hint="eastAsia"/>
          <w:sz w:val="28"/>
          <w:szCs w:val="28"/>
          <w:rtl/>
        </w:rPr>
        <w:t>ر</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پردازد</w:t>
      </w:r>
      <w:r w:rsidRPr="00237979">
        <w:rPr>
          <w:rFonts w:cs="B Zar"/>
          <w:sz w:val="28"/>
          <w:szCs w:val="28"/>
          <w:rtl/>
        </w:rPr>
        <w:t>: (۱) شرکت شما در طول برگزار</w:t>
      </w:r>
      <w:r w:rsidRPr="00237979">
        <w:rPr>
          <w:rFonts w:cs="B Zar" w:hint="cs"/>
          <w:sz w:val="28"/>
          <w:szCs w:val="28"/>
          <w:rtl/>
        </w:rPr>
        <w:t>ی</w:t>
      </w:r>
      <w:r w:rsidRPr="00237979">
        <w:rPr>
          <w:rFonts w:cs="B Zar"/>
          <w:sz w:val="28"/>
          <w:szCs w:val="28"/>
          <w:rtl/>
        </w:rPr>
        <w:t xml:space="preserve">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دانش را از چه منابع</w:t>
      </w:r>
      <w:r w:rsidRPr="00237979">
        <w:rPr>
          <w:rFonts w:cs="B Zar" w:hint="cs"/>
          <w:sz w:val="28"/>
          <w:szCs w:val="28"/>
          <w:rtl/>
        </w:rPr>
        <w:t>ی</w:t>
      </w:r>
      <w:r w:rsidRPr="00237979">
        <w:rPr>
          <w:rFonts w:cs="B Zar"/>
          <w:sz w:val="28"/>
          <w:szCs w:val="28"/>
          <w:rtl/>
        </w:rPr>
        <w:t xml:space="preserve"> کسب م</w:t>
      </w:r>
      <w:r w:rsidRPr="00237979">
        <w:rPr>
          <w:rFonts w:cs="B Zar" w:hint="cs"/>
          <w:sz w:val="28"/>
          <w:szCs w:val="28"/>
          <w:rtl/>
        </w:rPr>
        <w:t>ی‌</w:t>
      </w:r>
      <w:r w:rsidRPr="00237979">
        <w:rPr>
          <w:rFonts w:cs="B Zar" w:hint="eastAsia"/>
          <w:sz w:val="28"/>
          <w:szCs w:val="28"/>
          <w:rtl/>
        </w:rPr>
        <w:t>کند؟</w:t>
      </w:r>
      <w:r w:rsidRPr="00237979">
        <w:rPr>
          <w:rFonts w:cs="B Zar"/>
          <w:sz w:val="28"/>
          <w:szCs w:val="28"/>
          <w:rtl/>
        </w:rPr>
        <w:t xml:space="preserve"> (۲) شرکت شما به چه اشخاص</w:t>
      </w:r>
      <w:r w:rsidRPr="00237979">
        <w:rPr>
          <w:rFonts w:cs="B Zar" w:hint="cs"/>
          <w:sz w:val="28"/>
          <w:szCs w:val="28"/>
          <w:rtl/>
        </w:rPr>
        <w:t>ی</w:t>
      </w:r>
      <w:r w:rsidRPr="00237979">
        <w:rPr>
          <w:rFonts w:cs="B Zar"/>
          <w:sz w:val="28"/>
          <w:szCs w:val="28"/>
          <w:rtl/>
        </w:rPr>
        <w:t xml:space="preserve"> دانش ارائه م</w:t>
      </w:r>
      <w:r w:rsidRPr="00237979">
        <w:rPr>
          <w:rFonts w:cs="B Zar" w:hint="cs"/>
          <w:sz w:val="28"/>
          <w:szCs w:val="28"/>
          <w:rtl/>
        </w:rPr>
        <w:t>ی‌</w:t>
      </w:r>
      <w:r w:rsidRPr="00237979">
        <w:rPr>
          <w:rFonts w:cs="B Zar" w:hint="eastAsia"/>
          <w:sz w:val="28"/>
          <w:szCs w:val="28"/>
          <w:rtl/>
        </w:rPr>
        <w:t>دهد؟</w:t>
      </w:r>
      <w:r w:rsidRPr="00237979">
        <w:rPr>
          <w:rFonts w:cs="B Zar"/>
          <w:sz w:val="28"/>
          <w:szCs w:val="28"/>
          <w:rtl/>
        </w:rPr>
        <w:t xml:space="preserve"> برا</w:t>
      </w:r>
      <w:r w:rsidRPr="00237979">
        <w:rPr>
          <w:rFonts w:cs="B Zar" w:hint="cs"/>
          <w:sz w:val="28"/>
          <w:szCs w:val="28"/>
          <w:rtl/>
        </w:rPr>
        <w:t>ی</w:t>
      </w:r>
      <w:r w:rsidRPr="00237979">
        <w:rPr>
          <w:rFonts w:cs="B Zar"/>
          <w:sz w:val="28"/>
          <w:szCs w:val="28"/>
          <w:rtl/>
        </w:rPr>
        <w:t xml:space="preserve"> پاسخ به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پرسش‌ها، از شرکت‌ها درخو</w:t>
      </w:r>
      <w:r w:rsidRPr="00237979">
        <w:rPr>
          <w:rFonts w:cs="B Zar" w:hint="eastAsia"/>
          <w:sz w:val="28"/>
          <w:szCs w:val="28"/>
          <w:rtl/>
        </w:rPr>
        <w:t>است</w:t>
      </w:r>
      <w:r w:rsidRPr="00237979">
        <w:rPr>
          <w:rFonts w:cs="B Zar"/>
          <w:sz w:val="28"/>
          <w:szCs w:val="28"/>
          <w:rtl/>
        </w:rPr>
        <w:t xml:space="preserve"> شد تا شش منبع/گ</w:t>
      </w:r>
      <w:r w:rsidRPr="00237979">
        <w:rPr>
          <w:rFonts w:cs="B Zar" w:hint="cs"/>
          <w:sz w:val="28"/>
          <w:szCs w:val="28"/>
          <w:rtl/>
        </w:rPr>
        <w:t>ی</w:t>
      </w:r>
      <w:r w:rsidRPr="00237979">
        <w:rPr>
          <w:rFonts w:cs="B Zar" w:hint="eastAsia"/>
          <w:sz w:val="28"/>
          <w:szCs w:val="28"/>
          <w:rtl/>
        </w:rPr>
        <w:t>رنده</w:t>
      </w:r>
      <w:r w:rsidRPr="00237979">
        <w:rPr>
          <w:rFonts w:cs="B Zar"/>
          <w:sz w:val="28"/>
          <w:szCs w:val="28"/>
          <w:rtl/>
        </w:rPr>
        <w:t xml:space="preserve"> گوناگون دانش را بر اساس مق</w:t>
      </w:r>
      <w:r w:rsidRPr="00237979">
        <w:rPr>
          <w:rFonts w:cs="B Zar" w:hint="cs"/>
          <w:sz w:val="28"/>
          <w:szCs w:val="28"/>
          <w:rtl/>
        </w:rPr>
        <w:t>ی</w:t>
      </w:r>
      <w:r w:rsidRPr="00237979">
        <w:rPr>
          <w:rFonts w:cs="B Zar" w:hint="eastAsia"/>
          <w:sz w:val="28"/>
          <w:szCs w:val="28"/>
          <w:rtl/>
        </w:rPr>
        <w:t>اس</w:t>
      </w:r>
      <w:r w:rsidRPr="00237979">
        <w:rPr>
          <w:rFonts w:cs="B Zar"/>
          <w:sz w:val="28"/>
          <w:szCs w:val="28"/>
          <w:rtl/>
        </w:rPr>
        <w:t xml:space="preserve"> ل</w:t>
      </w:r>
      <w:r w:rsidRPr="00237979">
        <w:rPr>
          <w:rFonts w:cs="B Zar" w:hint="cs"/>
          <w:sz w:val="28"/>
          <w:szCs w:val="28"/>
          <w:rtl/>
        </w:rPr>
        <w:t>ی</w:t>
      </w:r>
      <w:r w:rsidRPr="00237979">
        <w:rPr>
          <w:rFonts w:cs="B Zar" w:hint="eastAsia"/>
          <w:sz w:val="28"/>
          <w:szCs w:val="28"/>
          <w:rtl/>
        </w:rPr>
        <w:t>کرت</w:t>
      </w:r>
      <w:r w:rsidRPr="00237979">
        <w:rPr>
          <w:rFonts w:cs="B Zar"/>
          <w:sz w:val="28"/>
          <w:szCs w:val="28"/>
          <w:rtl/>
        </w:rPr>
        <w:t xml:space="preserve"> ۷ درجه‌ا</w:t>
      </w:r>
      <w:r w:rsidRPr="00237979">
        <w:rPr>
          <w:rFonts w:cs="B Zar" w:hint="cs"/>
          <w:sz w:val="28"/>
          <w:szCs w:val="28"/>
          <w:rtl/>
        </w:rPr>
        <w:t>ی</w:t>
      </w:r>
      <w:r w:rsidRPr="00237979">
        <w:rPr>
          <w:rFonts w:cs="B Zar"/>
          <w:sz w:val="28"/>
          <w:szCs w:val="28"/>
          <w:rtl/>
        </w:rPr>
        <w:t xml:space="preserve"> (مورد استفاده در تحل</w:t>
      </w:r>
      <w:r w:rsidRPr="00237979">
        <w:rPr>
          <w:rFonts w:cs="B Zar" w:hint="cs"/>
          <w:sz w:val="28"/>
          <w:szCs w:val="28"/>
          <w:rtl/>
        </w:rPr>
        <w:t>ی</w:t>
      </w:r>
      <w:r w:rsidRPr="00237979">
        <w:rPr>
          <w:rFonts w:cs="B Zar" w:hint="eastAsia"/>
          <w:sz w:val="28"/>
          <w:szCs w:val="28"/>
          <w:rtl/>
        </w:rPr>
        <w:t>ل‌ها</w:t>
      </w:r>
      <w:r w:rsidRPr="00237979">
        <w:rPr>
          <w:rFonts w:cs="B Zar" w:hint="cs"/>
          <w:sz w:val="28"/>
          <w:szCs w:val="28"/>
          <w:rtl/>
        </w:rPr>
        <w:t>ی</w:t>
      </w:r>
      <w:r w:rsidRPr="00237979">
        <w:rPr>
          <w:rFonts w:cs="B Zar"/>
          <w:sz w:val="28"/>
          <w:szCs w:val="28"/>
          <w:rtl/>
        </w:rPr>
        <w:t xml:space="preserve"> پ</w:t>
      </w:r>
      <w:r w:rsidRPr="00237979">
        <w:rPr>
          <w:rFonts w:cs="B Zar" w:hint="cs"/>
          <w:sz w:val="28"/>
          <w:szCs w:val="28"/>
          <w:rtl/>
        </w:rPr>
        <w:t>ی</w:t>
      </w:r>
      <w:r w:rsidRPr="00237979">
        <w:rPr>
          <w:rFonts w:cs="B Zar" w:hint="eastAsia"/>
          <w:sz w:val="28"/>
          <w:szCs w:val="28"/>
          <w:rtl/>
        </w:rPr>
        <w:t>ش</w:t>
      </w:r>
      <w:r w:rsidRPr="00237979">
        <w:rPr>
          <w:rFonts w:cs="B Zar" w:hint="cs"/>
          <w:sz w:val="28"/>
          <w:szCs w:val="28"/>
          <w:rtl/>
        </w:rPr>
        <w:t>ی</w:t>
      </w:r>
      <w:r w:rsidRPr="00237979">
        <w:rPr>
          <w:rFonts w:cs="B Zar" w:hint="eastAsia"/>
          <w:sz w:val="28"/>
          <w:szCs w:val="28"/>
          <w:rtl/>
        </w:rPr>
        <w:t>ن</w:t>
      </w:r>
      <w:r w:rsidRPr="00237979">
        <w:rPr>
          <w:rFonts w:cs="B Zar"/>
          <w:sz w:val="28"/>
          <w:szCs w:val="28"/>
          <w:rtl/>
        </w:rPr>
        <w:t>)، رتبه‌بند</w:t>
      </w:r>
      <w:r w:rsidRPr="00237979">
        <w:rPr>
          <w:rFonts w:cs="B Zar" w:hint="cs"/>
          <w:sz w:val="28"/>
          <w:szCs w:val="28"/>
          <w:rtl/>
        </w:rPr>
        <w:t>ی</w:t>
      </w:r>
      <w:r w:rsidRPr="00237979">
        <w:rPr>
          <w:rFonts w:cs="B Zar"/>
          <w:sz w:val="28"/>
          <w:szCs w:val="28"/>
          <w:rtl/>
        </w:rPr>
        <w:t xml:space="preserve"> کنند.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منابع دانش عبارتند از: (۱) مشتر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فعل</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(۲) مشتر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بالقوه؛ (۳) رقبا؛ (۴)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فعل</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(۵)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بالقوه؛ و (۶) سا</w:t>
      </w:r>
      <w:r w:rsidRPr="00237979">
        <w:rPr>
          <w:rFonts w:cs="B Zar" w:hint="cs"/>
          <w:sz w:val="28"/>
          <w:szCs w:val="28"/>
          <w:rtl/>
        </w:rPr>
        <w:t>ی</w:t>
      </w:r>
      <w:r w:rsidRPr="00237979">
        <w:rPr>
          <w:rFonts w:cs="B Zar"/>
          <w:sz w:val="28"/>
          <w:szCs w:val="28"/>
          <w:rtl/>
        </w:rPr>
        <w:t>ر شرکا</w:t>
      </w:r>
      <w:r w:rsidRPr="00237979">
        <w:rPr>
          <w:rFonts w:cs="B Zar" w:hint="cs"/>
          <w:sz w:val="28"/>
          <w:szCs w:val="28"/>
          <w:rtl/>
        </w:rPr>
        <w:t>ی</w:t>
      </w:r>
      <w:r w:rsidRPr="00237979">
        <w:rPr>
          <w:rFonts w:cs="B Zar"/>
          <w:sz w:val="28"/>
          <w:szCs w:val="28"/>
          <w:rtl/>
        </w:rPr>
        <w:t xml:space="preserve"> فعال در حوزه تحق</w:t>
      </w:r>
      <w:r w:rsidRPr="00237979">
        <w:rPr>
          <w:rFonts w:cs="B Zar" w:hint="cs"/>
          <w:sz w:val="28"/>
          <w:szCs w:val="28"/>
          <w:rtl/>
        </w:rPr>
        <w:t>ی</w:t>
      </w:r>
      <w:r w:rsidRPr="00237979">
        <w:rPr>
          <w:rFonts w:cs="B Zar" w:hint="eastAsia"/>
          <w:sz w:val="28"/>
          <w:szCs w:val="28"/>
          <w:rtl/>
        </w:rPr>
        <w:t>ق</w:t>
      </w:r>
      <w:r w:rsidRPr="00237979">
        <w:rPr>
          <w:rFonts w:cs="B Zar"/>
          <w:sz w:val="28"/>
          <w:szCs w:val="28"/>
          <w:rtl/>
        </w:rPr>
        <w:t xml:space="preserve"> </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توز</w:t>
      </w:r>
      <w:r w:rsidRPr="00237979">
        <w:rPr>
          <w:rFonts w:cs="B Zar" w:hint="cs"/>
          <w:sz w:val="28"/>
          <w:szCs w:val="28"/>
          <w:rtl/>
        </w:rPr>
        <w:t>ی</w:t>
      </w:r>
      <w:r w:rsidRPr="00237979">
        <w:rPr>
          <w:rFonts w:cs="B Zar" w:hint="eastAsia"/>
          <w:sz w:val="28"/>
          <w:szCs w:val="28"/>
          <w:rtl/>
        </w:rPr>
        <w:t>ع</w:t>
      </w:r>
      <w:r w:rsidRPr="00237979">
        <w:rPr>
          <w:rFonts w:cs="B Zar"/>
          <w:sz w:val="28"/>
          <w:szCs w:val="28"/>
          <w:rtl/>
        </w:rPr>
        <w:t>. برا</w:t>
      </w:r>
      <w:r w:rsidRPr="00237979">
        <w:rPr>
          <w:rFonts w:cs="B Zar" w:hint="cs"/>
          <w:sz w:val="28"/>
          <w:szCs w:val="28"/>
          <w:rtl/>
        </w:rPr>
        <w:t>ی</w:t>
      </w:r>
      <w:r w:rsidRPr="00237979">
        <w:rPr>
          <w:rFonts w:cs="B Zar"/>
          <w:sz w:val="28"/>
          <w:szCs w:val="28"/>
          <w:rtl/>
        </w:rPr>
        <w:t xml:space="preserve"> شناسا</w:t>
      </w:r>
      <w:r w:rsidRPr="00237979">
        <w:rPr>
          <w:rFonts w:cs="B Zar" w:hint="cs"/>
          <w:sz w:val="28"/>
          <w:szCs w:val="28"/>
          <w:rtl/>
        </w:rPr>
        <w:t>یی</w:t>
      </w:r>
      <w:r w:rsidRPr="00237979">
        <w:rPr>
          <w:rFonts w:cs="B Zar"/>
          <w:sz w:val="28"/>
          <w:szCs w:val="28"/>
          <w:rtl/>
        </w:rPr>
        <w:t xml:space="preserve"> و مقا</w:t>
      </w:r>
      <w:r w:rsidRPr="00237979">
        <w:rPr>
          <w:rFonts w:cs="B Zar" w:hint="cs"/>
          <w:sz w:val="28"/>
          <w:szCs w:val="28"/>
          <w:rtl/>
        </w:rPr>
        <w:t>ی</w:t>
      </w:r>
      <w:r w:rsidRPr="00237979">
        <w:rPr>
          <w:rFonts w:cs="B Zar" w:hint="eastAsia"/>
          <w:sz w:val="28"/>
          <w:szCs w:val="28"/>
          <w:rtl/>
        </w:rPr>
        <w:t>سه</w:t>
      </w:r>
      <w:r w:rsidRPr="00237979">
        <w:rPr>
          <w:rFonts w:cs="B Zar"/>
          <w:sz w:val="28"/>
          <w:szCs w:val="28"/>
          <w:rtl/>
        </w:rPr>
        <w:t xml:space="preserve"> تفاوت‌ها در ارز</w:t>
      </w:r>
      <w:r w:rsidRPr="00237979">
        <w:rPr>
          <w:rFonts w:cs="B Zar" w:hint="cs"/>
          <w:sz w:val="28"/>
          <w:szCs w:val="28"/>
          <w:rtl/>
        </w:rPr>
        <w:t>ی</w:t>
      </w:r>
      <w:r w:rsidRPr="00237979">
        <w:rPr>
          <w:rFonts w:cs="B Zar" w:hint="eastAsia"/>
          <w:sz w:val="28"/>
          <w:szCs w:val="28"/>
          <w:rtl/>
        </w:rPr>
        <w:t>اب</w:t>
      </w:r>
      <w:r w:rsidRPr="00237979">
        <w:rPr>
          <w:rFonts w:cs="B Zar" w:hint="cs"/>
          <w:sz w:val="28"/>
          <w:szCs w:val="28"/>
          <w:rtl/>
        </w:rPr>
        <w:t>ی‌</w:t>
      </w:r>
      <w:r w:rsidRPr="00237979">
        <w:rPr>
          <w:rFonts w:cs="B Zar" w:hint="eastAsia"/>
          <w:sz w:val="28"/>
          <w:szCs w:val="28"/>
          <w:rtl/>
        </w:rPr>
        <w:t>ها</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انگ</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و آلمان</w:t>
      </w:r>
      <w:r w:rsidRPr="00237979">
        <w:rPr>
          <w:rFonts w:cs="B Zar" w:hint="cs"/>
          <w:sz w:val="28"/>
          <w:szCs w:val="28"/>
          <w:rtl/>
        </w:rPr>
        <w:t>ی</w:t>
      </w:r>
      <w:r w:rsidRPr="00237979">
        <w:rPr>
          <w:rFonts w:cs="B Zar"/>
          <w:sz w:val="28"/>
          <w:szCs w:val="28"/>
          <w:rtl/>
        </w:rPr>
        <w:t xml:space="preserve"> در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متغ</w:t>
      </w:r>
      <w:r w:rsidRPr="00237979">
        <w:rPr>
          <w:rFonts w:cs="B Zar" w:hint="cs"/>
          <w:sz w:val="28"/>
          <w:szCs w:val="28"/>
          <w:rtl/>
        </w:rPr>
        <w:t>ی</w:t>
      </w:r>
      <w:r w:rsidRPr="00237979">
        <w:rPr>
          <w:rFonts w:cs="B Zar" w:hint="eastAsia"/>
          <w:sz w:val="28"/>
          <w:szCs w:val="28"/>
          <w:rtl/>
        </w:rPr>
        <w:t>رها،</w:t>
      </w:r>
      <w:r w:rsidRPr="00237979">
        <w:rPr>
          <w:rFonts w:cs="B Zar"/>
          <w:sz w:val="28"/>
          <w:szCs w:val="28"/>
          <w:rtl/>
        </w:rPr>
        <w:t xml:space="preserve"> از آزمون‌ها</w:t>
      </w:r>
      <w:r w:rsidRPr="00237979">
        <w:rPr>
          <w:rFonts w:cs="B Zar" w:hint="cs"/>
          <w:sz w:val="28"/>
          <w:szCs w:val="28"/>
          <w:rtl/>
        </w:rPr>
        <w:t>ی</w:t>
      </w:r>
      <w:r w:rsidRPr="00237979">
        <w:rPr>
          <w:rFonts w:cs="B Zar"/>
          <w:sz w:val="28"/>
          <w:szCs w:val="28"/>
          <w:rtl/>
        </w:rPr>
        <w:t xml:space="preserve"> </w:t>
      </w:r>
      <w:r w:rsidRPr="00237979">
        <w:rPr>
          <w:rFonts w:cs="B Zar"/>
          <w:sz w:val="28"/>
          <w:szCs w:val="28"/>
        </w:rPr>
        <w:t>t</w:t>
      </w:r>
      <w:r w:rsidRPr="00237979">
        <w:rPr>
          <w:rFonts w:cs="B Zar"/>
          <w:sz w:val="28"/>
          <w:szCs w:val="28"/>
          <w:rtl/>
        </w:rPr>
        <w:t xml:space="preserve"> استفاده شد. انتظار م</w:t>
      </w:r>
      <w:r w:rsidRPr="00237979">
        <w:rPr>
          <w:rFonts w:cs="B Zar" w:hint="cs"/>
          <w:sz w:val="28"/>
          <w:szCs w:val="28"/>
          <w:rtl/>
        </w:rPr>
        <w:t>ی‌</w:t>
      </w:r>
      <w:r w:rsidRPr="00237979">
        <w:rPr>
          <w:rFonts w:cs="B Zar" w:hint="eastAsia"/>
          <w:sz w:val="28"/>
          <w:szCs w:val="28"/>
          <w:rtl/>
        </w:rPr>
        <w:t>رود</w:t>
      </w:r>
      <w:r w:rsidRPr="00237979">
        <w:rPr>
          <w:rFonts w:cs="B Zar"/>
          <w:sz w:val="28"/>
          <w:szCs w:val="28"/>
          <w:rtl/>
        </w:rPr>
        <w:t xml:space="preserve"> که مشتر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منبع مهم</w:t>
      </w:r>
      <w:r w:rsidRPr="00237979">
        <w:rPr>
          <w:rFonts w:cs="B Zar" w:hint="cs"/>
          <w:sz w:val="28"/>
          <w:szCs w:val="28"/>
          <w:rtl/>
        </w:rPr>
        <w:t>ی</w:t>
      </w:r>
      <w:r w:rsidRPr="00237979">
        <w:rPr>
          <w:rFonts w:cs="B Zar"/>
          <w:sz w:val="28"/>
          <w:szCs w:val="28"/>
          <w:rtl/>
        </w:rPr>
        <w:t xml:space="preserve"> از دانش برا</w:t>
      </w:r>
      <w:r w:rsidRPr="00237979">
        <w:rPr>
          <w:rFonts w:cs="B Zar" w:hint="cs"/>
          <w:sz w:val="28"/>
          <w:szCs w:val="28"/>
          <w:rtl/>
        </w:rPr>
        <w:t>ی</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و آلمان</w:t>
      </w:r>
      <w:r w:rsidRPr="00237979">
        <w:rPr>
          <w:rFonts w:cs="B Zar" w:hint="cs"/>
          <w:sz w:val="28"/>
          <w:szCs w:val="28"/>
          <w:rtl/>
        </w:rPr>
        <w:t>ی</w:t>
      </w:r>
      <w:r w:rsidRPr="00237979">
        <w:rPr>
          <w:rFonts w:cs="B Zar"/>
          <w:sz w:val="28"/>
          <w:szCs w:val="28"/>
          <w:rtl/>
        </w:rPr>
        <w:t xml:space="preserve"> باشند. با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w:t>
      </w:r>
      <w:r w:rsidRPr="00237979">
        <w:rPr>
          <w:rFonts w:cs="B Zar" w:hint="eastAsia"/>
          <w:sz w:val="28"/>
          <w:szCs w:val="28"/>
          <w:rtl/>
        </w:rPr>
        <w:t>حال،</w:t>
      </w:r>
      <w:r w:rsidRPr="00237979">
        <w:rPr>
          <w:rFonts w:cs="B Zar"/>
          <w:sz w:val="28"/>
          <w:szCs w:val="28"/>
          <w:rtl/>
        </w:rPr>
        <w:t xml:space="preserve"> احتمال دارد تفاوت‌ها</w:t>
      </w:r>
      <w:r w:rsidRPr="00237979">
        <w:rPr>
          <w:rFonts w:cs="B Zar" w:hint="cs"/>
          <w:sz w:val="28"/>
          <w:szCs w:val="28"/>
          <w:rtl/>
        </w:rPr>
        <w:t>یی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دو کشور، از نظر ارزش</w:t>
      </w:r>
      <w:r w:rsidRPr="00237979">
        <w:rPr>
          <w:rFonts w:cs="B Zar" w:hint="cs"/>
          <w:sz w:val="28"/>
          <w:szCs w:val="28"/>
          <w:rtl/>
        </w:rPr>
        <w:t>ی</w:t>
      </w:r>
      <w:r w:rsidRPr="00237979">
        <w:rPr>
          <w:rFonts w:cs="B Zar"/>
          <w:sz w:val="28"/>
          <w:szCs w:val="28"/>
          <w:rtl/>
        </w:rPr>
        <w:t xml:space="preserve"> که برا</w:t>
      </w:r>
      <w:r w:rsidRPr="00237979">
        <w:rPr>
          <w:rFonts w:cs="B Zar" w:hint="cs"/>
          <w:sz w:val="28"/>
          <w:szCs w:val="28"/>
          <w:rtl/>
        </w:rPr>
        <w:t>ی</w:t>
      </w:r>
      <w:r w:rsidRPr="00237979">
        <w:rPr>
          <w:rFonts w:cs="B Zar"/>
          <w:sz w:val="28"/>
          <w:szCs w:val="28"/>
          <w:rtl/>
        </w:rPr>
        <w:t xml:space="preserve"> رقبا و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به عنوان منابع اصل</w:t>
      </w:r>
      <w:r w:rsidRPr="00237979">
        <w:rPr>
          <w:rFonts w:cs="B Zar" w:hint="cs"/>
          <w:sz w:val="28"/>
          <w:szCs w:val="28"/>
          <w:rtl/>
        </w:rPr>
        <w:t>ی</w:t>
      </w:r>
      <w:r w:rsidRPr="00237979">
        <w:rPr>
          <w:rFonts w:cs="B Zar"/>
          <w:sz w:val="28"/>
          <w:szCs w:val="28"/>
          <w:rtl/>
        </w:rPr>
        <w:t xml:space="preserve"> اطلاعات در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قائل هستند، وجود داشته باشد. بر اساس ادب</w:t>
      </w:r>
      <w:r w:rsidRPr="00237979">
        <w:rPr>
          <w:rFonts w:cs="B Zar" w:hint="cs"/>
          <w:sz w:val="28"/>
          <w:szCs w:val="28"/>
          <w:rtl/>
        </w:rPr>
        <w:t>ی</w:t>
      </w:r>
      <w:r w:rsidRPr="00237979">
        <w:rPr>
          <w:rFonts w:cs="B Zar" w:hint="eastAsia"/>
          <w:sz w:val="28"/>
          <w:szCs w:val="28"/>
          <w:rtl/>
        </w:rPr>
        <w:t>ات</w:t>
      </w:r>
      <w:r w:rsidRPr="00237979">
        <w:rPr>
          <w:rFonts w:cs="B Zar"/>
          <w:sz w:val="28"/>
          <w:szCs w:val="28"/>
          <w:rtl/>
        </w:rPr>
        <w:t xml:space="preserve"> </w:t>
      </w:r>
      <w:proofErr w:type="spellStart"/>
      <w:r w:rsidRPr="00237979">
        <w:rPr>
          <w:rFonts w:cs="B Zar"/>
          <w:sz w:val="28"/>
          <w:szCs w:val="28"/>
        </w:rPr>
        <w:t>VoC</w:t>
      </w:r>
      <w:proofErr w:type="spellEnd"/>
      <w:r w:rsidRPr="00237979">
        <w:rPr>
          <w:rFonts w:cs="B Zar"/>
          <w:sz w:val="28"/>
          <w:szCs w:val="28"/>
          <w:rtl/>
        </w:rPr>
        <w:t>، انتظار م</w:t>
      </w:r>
      <w:r w:rsidRPr="00237979">
        <w:rPr>
          <w:rFonts w:cs="B Zar" w:hint="cs"/>
          <w:sz w:val="28"/>
          <w:szCs w:val="28"/>
          <w:rtl/>
        </w:rPr>
        <w:t>ی‌</w:t>
      </w:r>
      <w:r w:rsidRPr="00237979">
        <w:rPr>
          <w:rFonts w:cs="B Zar" w:hint="eastAsia"/>
          <w:sz w:val="28"/>
          <w:szCs w:val="28"/>
          <w:rtl/>
        </w:rPr>
        <w:t>رود</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فعال در اقتصادها</w:t>
      </w:r>
      <w:r w:rsidRPr="00237979">
        <w:rPr>
          <w:rFonts w:cs="B Zar" w:hint="cs"/>
          <w:sz w:val="28"/>
          <w:szCs w:val="28"/>
          <w:rtl/>
        </w:rPr>
        <w:t>ی</w:t>
      </w:r>
      <w:r w:rsidRPr="00237979">
        <w:rPr>
          <w:rFonts w:cs="B Zar"/>
          <w:sz w:val="28"/>
          <w:szCs w:val="28"/>
          <w:rtl/>
        </w:rPr>
        <w:t xml:space="preserve"> بازار هماهنگ، انگ</w:t>
      </w:r>
      <w:r w:rsidRPr="00237979">
        <w:rPr>
          <w:rFonts w:cs="B Zar" w:hint="cs"/>
          <w:sz w:val="28"/>
          <w:szCs w:val="28"/>
          <w:rtl/>
        </w:rPr>
        <w:t>ی</w:t>
      </w:r>
      <w:r w:rsidRPr="00237979">
        <w:rPr>
          <w:rFonts w:cs="B Zar" w:hint="eastAsia"/>
          <w:sz w:val="28"/>
          <w:szCs w:val="28"/>
          <w:rtl/>
        </w:rPr>
        <w:t>زه</w:t>
      </w:r>
      <w:r w:rsidRPr="00237979">
        <w:rPr>
          <w:rFonts w:cs="B Zar"/>
          <w:sz w:val="28"/>
          <w:szCs w:val="28"/>
          <w:rtl/>
        </w:rPr>
        <w:t xml:space="preserve"> ب</w:t>
      </w:r>
      <w:r w:rsidRPr="00237979">
        <w:rPr>
          <w:rFonts w:cs="B Zar" w:hint="cs"/>
          <w:sz w:val="28"/>
          <w:szCs w:val="28"/>
          <w:rtl/>
        </w:rPr>
        <w:t>ی</w:t>
      </w:r>
      <w:r w:rsidRPr="00237979">
        <w:rPr>
          <w:rFonts w:cs="B Zar" w:hint="eastAsia"/>
          <w:sz w:val="28"/>
          <w:szCs w:val="28"/>
          <w:rtl/>
        </w:rPr>
        <w:t>شتر</w:t>
      </w:r>
      <w:r w:rsidRPr="00237979">
        <w:rPr>
          <w:rFonts w:cs="B Zar" w:hint="cs"/>
          <w:sz w:val="28"/>
          <w:szCs w:val="28"/>
          <w:rtl/>
        </w:rPr>
        <w:t>ی</w:t>
      </w:r>
      <w:r w:rsidRPr="00237979">
        <w:rPr>
          <w:rFonts w:cs="B Zar"/>
          <w:sz w:val="28"/>
          <w:szCs w:val="28"/>
          <w:rtl/>
        </w:rPr>
        <w:t xml:space="preserve"> برا</w:t>
      </w:r>
      <w:r w:rsidRPr="00237979">
        <w:rPr>
          <w:rFonts w:cs="B Zar" w:hint="cs"/>
          <w:sz w:val="28"/>
          <w:szCs w:val="28"/>
          <w:rtl/>
        </w:rPr>
        <w:t>ی</w:t>
      </w:r>
      <w:r w:rsidRPr="00237979">
        <w:rPr>
          <w:rFonts w:cs="B Zar"/>
          <w:sz w:val="28"/>
          <w:szCs w:val="28"/>
          <w:rtl/>
        </w:rPr>
        <w:t xml:space="preserve"> توسعه روابط پا</w:t>
      </w:r>
      <w:r w:rsidRPr="00237979">
        <w:rPr>
          <w:rFonts w:cs="B Zar" w:hint="cs"/>
          <w:sz w:val="28"/>
          <w:szCs w:val="28"/>
          <w:rtl/>
        </w:rPr>
        <w:t>ی</w:t>
      </w:r>
      <w:r w:rsidRPr="00237979">
        <w:rPr>
          <w:rFonts w:cs="B Zar" w:hint="eastAsia"/>
          <w:sz w:val="28"/>
          <w:szCs w:val="28"/>
          <w:rtl/>
        </w:rPr>
        <w:t>دار</w:t>
      </w:r>
      <w:r w:rsidRPr="00237979">
        <w:rPr>
          <w:rFonts w:cs="B Zar"/>
          <w:sz w:val="28"/>
          <w:szCs w:val="28"/>
          <w:rtl/>
        </w:rPr>
        <w:t xml:space="preserve"> با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داشته باشند؛ در حال</w:t>
      </w:r>
      <w:r w:rsidRPr="00237979">
        <w:rPr>
          <w:rFonts w:cs="B Zar" w:hint="cs"/>
          <w:sz w:val="28"/>
          <w:szCs w:val="28"/>
          <w:rtl/>
        </w:rPr>
        <w:t>ی</w:t>
      </w:r>
      <w:r w:rsidRPr="00237979">
        <w:rPr>
          <w:rFonts w:cs="B Zar"/>
          <w:sz w:val="28"/>
          <w:szCs w:val="28"/>
          <w:rtl/>
        </w:rPr>
        <w:t xml:space="preserve"> که روابط با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احتمال دارد برا</w:t>
      </w:r>
      <w:r w:rsidRPr="00237979">
        <w:rPr>
          <w:rFonts w:cs="B Zar" w:hint="cs"/>
          <w:sz w:val="28"/>
          <w:szCs w:val="28"/>
          <w:rtl/>
        </w:rPr>
        <w:t>ی</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فعال در اقتصادها</w:t>
      </w:r>
      <w:r w:rsidRPr="00237979">
        <w:rPr>
          <w:rFonts w:cs="B Zar" w:hint="cs"/>
          <w:sz w:val="28"/>
          <w:szCs w:val="28"/>
          <w:rtl/>
        </w:rPr>
        <w:t>ی</w:t>
      </w:r>
      <w:r w:rsidRPr="00237979">
        <w:rPr>
          <w:rFonts w:cs="B Zar"/>
          <w:sz w:val="28"/>
          <w:szCs w:val="28"/>
          <w:rtl/>
        </w:rPr>
        <w:t xml:space="preserve"> بازار ل</w:t>
      </w:r>
      <w:r w:rsidRPr="00237979">
        <w:rPr>
          <w:rFonts w:cs="B Zar" w:hint="cs"/>
          <w:sz w:val="28"/>
          <w:szCs w:val="28"/>
          <w:rtl/>
        </w:rPr>
        <w:t>ی</w:t>
      </w:r>
      <w:r w:rsidRPr="00237979">
        <w:rPr>
          <w:rFonts w:cs="B Zar" w:hint="eastAsia"/>
          <w:sz w:val="28"/>
          <w:szCs w:val="28"/>
          <w:rtl/>
        </w:rPr>
        <w:t>برال</w:t>
      </w:r>
      <w:r w:rsidRPr="00237979">
        <w:rPr>
          <w:rFonts w:cs="B Zar"/>
          <w:sz w:val="28"/>
          <w:szCs w:val="28"/>
          <w:rtl/>
        </w:rPr>
        <w:t xml:space="preserve"> (به دل</w:t>
      </w:r>
      <w:r w:rsidRPr="00237979">
        <w:rPr>
          <w:rFonts w:cs="B Zar" w:hint="cs"/>
          <w:sz w:val="28"/>
          <w:szCs w:val="28"/>
          <w:rtl/>
        </w:rPr>
        <w:t>ی</w:t>
      </w:r>
      <w:r w:rsidRPr="00237979">
        <w:rPr>
          <w:rFonts w:cs="B Zar" w:hint="eastAsia"/>
          <w:sz w:val="28"/>
          <w:szCs w:val="28"/>
          <w:rtl/>
        </w:rPr>
        <w:t>ل</w:t>
      </w:r>
      <w:r w:rsidRPr="00237979">
        <w:rPr>
          <w:rFonts w:cs="B Zar"/>
          <w:sz w:val="28"/>
          <w:szCs w:val="28"/>
          <w:rtl/>
        </w:rPr>
        <w:t xml:space="preserve"> ن</w:t>
      </w:r>
      <w:r w:rsidRPr="00237979">
        <w:rPr>
          <w:rFonts w:cs="B Zar" w:hint="cs"/>
          <w:sz w:val="28"/>
          <w:szCs w:val="28"/>
          <w:rtl/>
        </w:rPr>
        <w:t>ی</w:t>
      </w:r>
      <w:r w:rsidRPr="00237979">
        <w:rPr>
          <w:rFonts w:cs="B Zar" w:hint="eastAsia"/>
          <w:sz w:val="28"/>
          <w:szCs w:val="28"/>
          <w:rtl/>
        </w:rPr>
        <w:t>ازها</w:t>
      </w:r>
      <w:r w:rsidRPr="00237979">
        <w:rPr>
          <w:rFonts w:cs="B Zar" w:hint="cs"/>
          <w:sz w:val="28"/>
          <w:szCs w:val="28"/>
          <w:rtl/>
        </w:rPr>
        <w:t>ی</w:t>
      </w:r>
      <w:r w:rsidRPr="00237979">
        <w:rPr>
          <w:rFonts w:cs="B Zar"/>
          <w:sz w:val="28"/>
          <w:szCs w:val="28"/>
          <w:rtl/>
        </w:rPr>
        <w:t xml:space="preserve"> به‌سرعت در حال تغ</w:t>
      </w:r>
      <w:r w:rsidRPr="00237979">
        <w:rPr>
          <w:rFonts w:cs="B Zar" w:hint="cs"/>
          <w:sz w:val="28"/>
          <w:szCs w:val="28"/>
          <w:rtl/>
        </w:rPr>
        <w:t>یی</w:t>
      </w:r>
      <w:r w:rsidRPr="00237979">
        <w:rPr>
          <w:rFonts w:cs="B Zar" w:hint="eastAsia"/>
          <w:sz w:val="28"/>
          <w:szCs w:val="28"/>
          <w:rtl/>
        </w:rPr>
        <w:t>ر</w:t>
      </w:r>
      <w:r w:rsidRPr="00237979">
        <w:rPr>
          <w:rFonts w:cs="B Zar"/>
          <w:sz w:val="28"/>
          <w:szCs w:val="28"/>
          <w:rtl/>
        </w:rPr>
        <w:t xml:space="preserve"> آن‌ها)، کوتاه‌مدت‌تر باشد.</w:t>
      </w:r>
    </w:p>
    <w:p w14:paraId="510EA09A" w14:textId="77777777" w:rsidR="00E535BD" w:rsidRPr="00237979" w:rsidRDefault="00E535BD" w:rsidP="00E535BD">
      <w:pPr>
        <w:rPr>
          <w:rFonts w:cs="B Zar"/>
          <w:sz w:val="28"/>
          <w:szCs w:val="28"/>
          <w:rtl/>
        </w:rPr>
      </w:pPr>
    </w:p>
    <w:p w14:paraId="39341102" w14:textId="77777777" w:rsidR="00E535BD" w:rsidRDefault="00E535BD" w:rsidP="00E535BD">
      <w:pPr>
        <w:rPr>
          <w:rFonts w:cs="B Zar"/>
          <w:sz w:val="28"/>
          <w:szCs w:val="28"/>
        </w:rPr>
      </w:pPr>
      <w:r w:rsidRPr="00237979">
        <w:rPr>
          <w:rFonts w:cs="B Zar" w:hint="eastAsia"/>
          <w:sz w:val="28"/>
          <w:szCs w:val="28"/>
          <w:rtl/>
        </w:rPr>
        <w:lastRenderedPageBreak/>
        <w:t>جدول</w:t>
      </w:r>
      <w:r w:rsidRPr="00237979">
        <w:rPr>
          <w:rFonts w:cs="B Zar"/>
          <w:sz w:val="28"/>
          <w:szCs w:val="28"/>
          <w:rtl/>
        </w:rPr>
        <w:t xml:space="preserve"> ۶.۵ نشان‌دهنده تفاوت معنادار</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دو کشور، از نظر منابع کسب دانش در طول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است. شرکت‌ها</w:t>
      </w:r>
      <w:r w:rsidRPr="00237979">
        <w:rPr>
          <w:rFonts w:cs="B Zar" w:hint="cs"/>
          <w:sz w:val="28"/>
          <w:szCs w:val="28"/>
          <w:rtl/>
        </w:rPr>
        <w:t>ی</w:t>
      </w:r>
      <w:r w:rsidRPr="00237979">
        <w:rPr>
          <w:rFonts w:cs="B Zar"/>
          <w:sz w:val="28"/>
          <w:szCs w:val="28"/>
          <w:rtl/>
        </w:rPr>
        <w:t xml:space="preserve">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hint="eastAsia"/>
          <w:sz w:val="28"/>
          <w:szCs w:val="28"/>
          <w:rtl/>
        </w:rPr>
        <w:t>،</w:t>
      </w:r>
      <w:r w:rsidRPr="00237979">
        <w:rPr>
          <w:rFonts w:cs="B Zar"/>
          <w:sz w:val="28"/>
          <w:szCs w:val="28"/>
          <w:rtl/>
        </w:rPr>
        <w:t xml:space="preserve"> در مقا</w:t>
      </w:r>
      <w:r w:rsidRPr="00237979">
        <w:rPr>
          <w:rFonts w:cs="B Zar" w:hint="cs"/>
          <w:sz w:val="28"/>
          <w:szCs w:val="28"/>
          <w:rtl/>
        </w:rPr>
        <w:t>ی</w:t>
      </w:r>
      <w:r w:rsidRPr="00237979">
        <w:rPr>
          <w:rFonts w:cs="B Zar" w:hint="eastAsia"/>
          <w:sz w:val="28"/>
          <w:szCs w:val="28"/>
          <w:rtl/>
        </w:rPr>
        <w:t>سه</w:t>
      </w:r>
      <w:r w:rsidRPr="00237979">
        <w:rPr>
          <w:rFonts w:cs="B Zar"/>
          <w:sz w:val="28"/>
          <w:szCs w:val="28"/>
          <w:rtl/>
        </w:rPr>
        <w:t xml:space="preserve"> با شرکت‌ها</w:t>
      </w:r>
      <w:r w:rsidRPr="00237979">
        <w:rPr>
          <w:rFonts w:cs="B Zar" w:hint="cs"/>
          <w:sz w:val="28"/>
          <w:szCs w:val="28"/>
          <w:rtl/>
        </w:rPr>
        <w:t>ی</w:t>
      </w:r>
      <w:r w:rsidRPr="00237979">
        <w:rPr>
          <w:rFonts w:cs="B Zar"/>
          <w:sz w:val="28"/>
          <w:szCs w:val="28"/>
          <w:rtl/>
        </w:rPr>
        <w:t xml:space="preserve"> آلمان</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تما</w:t>
      </w:r>
      <w:r w:rsidRPr="00237979">
        <w:rPr>
          <w:rFonts w:cs="B Zar" w:hint="cs"/>
          <w:sz w:val="28"/>
          <w:szCs w:val="28"/>
          <w:rtl/>
        </w:rPr>
        <w:t>ی</w:t>
      </w:r>
      <w:r w:rsidRPr="00237979">
        <w:rPr>
          <w:rFonts w:cs="B Zar" w:hint="eastAsia"/>
          <w:sz w:val="28"/>
          <w:szCs w:val="28"/>
          <w:rtl/>
        </w:rPr>
        <w:t>ل</w:t>
      </w:r>
      <w:r w:rsidRPr="00237979">
        <w:rPr>
          <w:rFonts w:cs="B Zar"/>
          <w:sz w:val="28"/>
          <w:szCs w:val="28"/>
          <w:rtl/>
        </w:rPr>
        <w:t xml:space="preserve"> داشتند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فعل</w:t>
      </w:r>
      <w:r w:rsidRPr="00237979">
        <w:rPr>
          <w:rFonts w:cs="B Zar" w:hint="cs"/>
          <w:sz w:val="28"/>
          <w:szCs w:val="28"/>
          <w:rtl/>
        </w:rPr>
        <w:t>ی</w:t>
      </w:r>
      <w:r w:rsidRPr="00237979">
        <w:rPr>
          <w:rFonts w:cs="B Zar"/>
          <w:sz w:val="28"/>
          <w:szCs w:val="28"/>
          <w:rtl/>
        </w:rPr>
        <w:t xml:space="preserve"> و بالقوه را به عنوان منابع مهم‌تر</w:t>
      </w:r>
      <w:r w:rsidRPr="00237979">
        <w:rPr>
          <w:rFonts w:cs="B Zar" w:hint="cs"/>
          <w:sz w:val="28"/>
          <w:szCs w:val="28"/>
          <w:rtl/>
        </w:rPr>
        <w:t>ی</w:t>
      </w:r>
      <w:r w:rsidRPr="00237979">
        <w:rPr>
          <w:rFonts w:cs="B Zar"/>
          <w:sz w:val="28"/>
          <w:szCs w:val="28"/>
          <w:rtl/>
        </w:rPr>
        <w:t xml:space="preserve"> از دانش در نظر بگ</w:t>
      </w:r>
      <w:r w:rsidRPr="00237979">
        <w:rPr>
          <w:rFonts w:cs="B Zar" w:hint="cs"/>
          <w:sz w:val="28"/>
          <w:szCs w:val="28"/>
          <w:rtl/>
        </w:rPr>
        <w:t>ی</w:t>
      </w:r>
      <w:r w:rsidRPr="00237979">
        <w:rPr>
          <w:rFonts w:cs="B Zar" w:hint="eastAsia"/>
          <w:sz w:val="28"/>
          <w:szCs w:val="28"/>
          <w:rtl/>
        </w:rPr>
        <w:t>رند</w:t>
      </w:r>
      <w:r w:rsidRPr="00237979">
        <w:rPr>
          <w:rFonts w:cs="B Zar"/>
          <w:sz w:val="28"/>
          <w:szCs w:val="28"/>
          <w:rtl/>
        </w:rPr>
        <w:t>. ه</w:t>
      </w:r>
      <w:r w:rsidRPr="00237979">
        <w:rPr>
          <w:rFonts w:cs="B Zar" w:hint="cs"/>
          <w:sz w:val="28"/>
          <w:szCs w:val="28"/>
          <w:rtl/>
        </w:rPr>
        <w:t>ی</w:t>
      </w:r>
      <w:r w:rsidRPr="00237979">
        <w:rPr>
          <w:rFonts w:cs="B Zar" w:hint="eastAsia"/>
          <w:sz w:val="28"/>
          <w:szCs w:val="28"/>
          <w:rtl/>
        </w:rPr>
        <w:t>چ‌گونه</w:t>
      </w:r>
      <w:r w:rsidRPr="00237979">
        <w:rPr>
          <w:rFonts w:cs="B Zar"/>
          <w:sz w:val="28"/>
          <w:szCs w:val="28"/>
          <w:rtl/>
        </w:rPr>
        <w:t xml:space="preserve"> ت</w:t>
      </w:r>
      <w:r w:rsidRPr="00237979">
        <w:rPr>
          <w:rFonts w:cs="B Zar" w:hint="eastAsia"/>
          <w:sz w:val="28"/>
          <w:szCs w:val="28"/>
          <w:rtl/>
        </w:rPr>
        <w:t>فاوت</w:t>
      </w:r>
      <w:r w:rsidRPr="00237979">
        <w:rPr>
          <w:rFonts w:cs="B Zar"/>
          <w:sz w:val="28"/>
          <w:szCs w:val="28"/>
          <w:rtl/>
        </w:rPr>
        <w:t xml:space="preserve"> معنادار</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دو کشور، از نظر نقش مشتر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رقبا به عنوان منابع ارزشمند دانش در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وجود نداشت.</w:t>
      </w:r>
    </w:p>
    <w:p w14:paraId="1D7D4422" w14:textId="77777777" w:rsidR="00E535BD" w:rsidRPr="00CE0306" w:rsidRDefault="00E535BD" w:rsidP="00E535BD">
      <w:pPr>
        <w:rPr>
          <w:rFonts w:cs="B Zar"/>
          <w:sz w:val="28"/>
          <w:szCs w:val="28"/>
          <w:rtl/>
        </w:rPr>
      </w:pPr>
    </w:p>
    <w:p w14:paraId="69AB8DFD" w14:textId="77777777" w:rsidR="00E535BD" w:rsidRPr="0034099D" w:rsidRDefault="00E535BD" w:rsidP="00E535BD">
      <w:pPr>
        <w:rPr>
          <w:rFonts w:cs="B Zar"/>
          <w:sz w:val="28"/>
          <w:szCs w:val="28"/>
          <w:rtl/>
        </w:rPr>
      </w:pPr>
      <w:r w:rsidRPr="0034099D">
        <w:rPr>
          <w:rFonts w:cs="B Zar"/>
          <w:sz w:val="28"/>
          <w:szCs w:val="28"/>
          <w:rtl/>
        </w:rPr>
        <w:t>در حال</w:t>
      </w:r>
      <w:r w:rsidRPr="0034099D">
        <w:rPr>
          <w:rFonts w:cs="B Zar" w:hint="cs"/>
          <w:sz w:val="28"/>
          <w:szCs w:val="28"/>
          <w:rtl/>
        </w:rPr>
        <w:t>ی</w:t>
      </w:r>
      <w:r w:rsidRPr="0034099D">
        <w:rPr>
          <w:rFonts w:cs="B Zar"/>
          <w:sz w:val="28"/>
          <w:szCs w:val="28"/>
          <w:rtl/>
        </w:rPr>
        <w:t xml:space="preserve"> که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برخلاف انتظار، به عنوان مهم‌تر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منبع اطلاعات</w:t>
      </w:r>
      <w:r w:rsidRPr="0034099D">
        <w:rPr>
          <w:rFonts w:cs="B Zar" w:hint="cs"/>
          <w:sz w:val="28"/>
          <w:szCs w:val="28"/>
          <w:rtl/>
        </w:rPr>
        <w:t>ی</w:t>
      </w:r>
      <w:r w:rsidRPr="0034099D">
        <w:rPr>
          <w:rFonts w:cs="B Zar"/>
          <w:sz w:val="28"/>
          <w:szCs w:val="28"/>
          <w:rtl/>
        </w:rPr>
        <w:t xml:space="preserve"> در نما</w:t>
      </w:r>
      <w:r w:rsidRPr="0034099D">
        <w:rPr>
          <w:rFonts w:cs="B Zar" w:hint="cs"/>
          <w:sz w:val="28"/>
          <w:szCs w:val="28"/>
          <w:rtl/>
        </w:rPr>
        <w:t>ی</w:t>
      </w:r>
      <w:r w:rsidRPr="0034099D">
        <w:rPr>
          <w:rFonts w:cs="B Zar" w:hint="eastAsia"/>
          <w:sz w:val="28"/>
          <w:szCs w:val="28"/>
          <w:rtl/>
        </w:rPr>
        <w:t>شگاه</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رتبه‌بند</w:t>
      </w:r>
      <w:r w:rsidRPr="0034099D">
        <w:rPr>
          <w:rFonts w:cs="B Zar" w:hint="cs"/>
          <w:sz w:val="28"/>
          <w:szCs w:val="28"/>
          <w:rtl/>
        </w:rPr>
        <w:t>ی</w:t>
      </w:r>
      <w:r w:rsidRPr="0034099D">
        <w:rPr>
          <w:rFonts w:cs="B Zar"/>
          <w:sz w:val="28"/>
          <w:szCs w:val="28"/>
          <w:rtl/>
        </w:rPr>
        <w:t xml:space="preserve"> شدند، رقبا ن</w:t>
      </w:r>
      <w:r w:rsidRPr="0034099D">
        <w:rPr>
          <w:rFonts w:cs="B Zar" w:hint="cs"/>
          <w:sz w:val="28"/>
          <w:szCs w:val="28"/>
          <w:rtl/>
        </w:rPr>
        <w:t>ی</w:t>
      </w:r>
      <w:r w:rsidRPr="0034099D">
        <w:rPr>
          <w:rFonts w:cs="B Zar" w:hint="eastAsia"/>
          <w:sz w:val="28"/>
          <w:szCs w:val="28"/>
          <w:rtl/>
        </w:rPr>
        <w:t>ز</w:t>
      </w:r>
      <w:r w:rsidRPr="0034099D">
        <w:rPr>
          <w:rFonts w:cs="B Zar"/>
          <w:sz w:val="28"/>
          <w:szCs w:val="28"/>
          <w:rtl/>
        </w:rPr>
        <w:t xml:space="preserve"> از سو</w:t>
      </w:r>
      <w:r w:rsidRPr="0034099D">
        <w:rPr>
          <w:rFonts w:cs="B Zar" w:hint="cs"/>
          <w:sz w:val="28"/>
          <w:szCs w:val="28"/>
          <w:rtl/>
        </w:rPr>
        <w:t>ی</w:t>
      </w:r>
      <w:r w:rsidRPr="0034099D">
        <w:rPr>
          <w:rFonts w:cs="B Zar"/>
          <w:sz w:val="28"/>
          <w:szCs w:val="28"/>
          <w:rtl/>
        </w:rPr>
        <w:t xml:space="preserve">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و آلمان</w:t>
      </w:r>
      <w:r w:rsidRPr="0034099D">
        <w:rPr>
          <w:rFonts w:cs="B Zar" w:hint="cs"/>
          <w:sz w:val="28"/>
          <w:szCs w:val="28"/>
          <w:rtl/>
        </w:rPr>
        <w:t>ی</w:t>
      </w:r>
      <w:r w:rsidRPr="0034099D">
        <w:rPr>
          <w:rFonts w:cs="B Zar"/>
          <w:sz w:val="28"/>
          <w:szCs w:val="28"/>
          <w:rtl/>
        </w:rPr>
        <w:t xml:space="preserve"> در جا</w:t>
      </w:r>
      <w:r w:rsidRPr="0034099D">
        <w:rPr>
          <w:rFonts w:cs="B Zar" w:hint="cs"/>
          <w:sz w:val="28"/>
          <w:szCs w:val="28"/>
          <w:rtl/>
        </w:rPr>
        <w:t>ی</w:t>
      </w:r>
      <w:r w:rsidRPr="0034099D">
        <w:rPr>
          <w:rFonts w:cs="B Zar" w:hint="eastAsia"/>
          <w:sz w:val="28"/>
          <w:szCs w:val="28"/>
          <w:rtl/>
        </w:rPr>
        <w:t>گاه</w:t>
      </w:r>
      <w:r w:rsidRPr="0034099D">
        <w:rPr>
          <w:rFonts w:cs="B Zar"/>
          <w:sz w:val="28"/>
          <w:szCs w:val="28"/>
          <w:rtl/>
        </w:rPr>
        <w:t xml:space="preserve"> نسبتاً بالا</w:t>
      </w:r>
      <w:r w:rsidRPr="0034099D">
        <w:rPr>
          <w:rFonts w:cs="B Zar" w:hint="cs"/>
          <w:sz w:val="28"/>
          <w:szCs w:val="28"/>
          <w:rtl/>
        </w:rPr>
        <w:t>یی</w:t>
      </w:r>
      <w:r w:rsidRPr="0034099D">
        <w:rPr>
          <w:rFonts w:cs="B Zar"/>
          <w:sz w:val="28"/>
          <w:szCs w:val="28"/>
          <w:rtl/>
        </w:rPr>
        <w:t xml:space="preserve"> قرار گرفتند (م</w:t>
      </w:r>
      <w:r w:rsidRPr="0034099D">
        <w:rPr>
          <w:rFonts w:cs="B Zar" w:hint="cs"/>
          <w:sz w:val="28"/>
          <w:szCs w:val="28"/>
          <w:rtl/>
        </w:rPr>
        <w:t>ی</w:t>
      </w:r>
      <w:r w:rsidRPr="0034099D">
        <w:rPr>
          <w:rFonts w:cs="B Zar" w:hint="eastAsia"/>
          <w:sz w:val="28"/>
          <w:szCs w:val="28"/>
          <w:rtl/>
        </w:rPr>
        <w:t>انگ</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 ۴.۸۰ و م</w:t>
      </w:r>
      <w:r w:rsidRPr="0034099D">
        <w:rPr>
          <w:rFonts w:cs="B Zar" w:hint="cs"/>
          <w:sz w:val="28"/>
          <w:szCs w:val="28"/>
          <w:rtl/>
        </w:rPr>
        <w:t>ی</w:t>
      </w:r>
      <w:r w:rsidRPr="0034099D">
        <w:rPr>
          <w:rFonts w:cs="B Zar" w:hint="eastAsia"/>
          <w:sz w:val="28"/>
          <w:szCs w:val="28"/>
          <w:rtl/>
        </w:rPr>
        <w:t>انگ</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 ۴.۵۰ در مق</w:t>
      </w:r>
      <w:r w:rsidRPr="0034099D">
        <w:rPr>
          <w:rFonts w:cs="B Zar" w:hint="cs"/>
          <w:sz w:val="28"/>
          <w:szCs w:val="28"/>
          <w:rtl/>
        </w:rPr>
        <w:t>ی</w:t>
      </w:r>
      <w:r w:rsidRPr="0034099D">
        <w:rPr>
          <w:rFonts w:cs="B Zar" w:hint="eastAsia"/>
          <w:sz w:val="28"/>
          <w:szCs w:val="28"/>
          <w:rtl/>
        </w:rPr>
        <w:t>اس</w:t>
      </w:r>
      <w:r w:rsidRPr="0034099D">
        <w:rPr>
          <w:rFonts w:cs="B Zar"/>
          <w:sz w:val="28"/>
          <w:szCs w:val="28"/>
          <w:rtl/>
        </w:rPr>
        <w:t xml:space="preserve"> ۷ درجه‌ا</w:t>
      </w:r>
      <w:r w:rsidRPr="0034099D">
        <w:rPr>
          <w:rFonts w:cs="B Zar" w:hint="cs"/>
          <w:sz w:val="28"/>
          <w:szCs w:val="28"/>
          <w:rtl/>
        </w:rPr>
        <w:t>ی</w:t>
      </w:r>
      <w:r w:rsidRPr="0034099D">
        <w:rPr>
          <w:rFonts w:cs="B Zar"/>
          <w:sz w:val="28"/>
          <w:szCs w:val="28"/>
          <w:rtl/>
        </w:rPr>
        <w:t>).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امر احتمالاً ناش</w:t>
      </w:r>
      <w:r w:rsidRPr="0034099D">
        <w:rPr>
          <w:rFonts w:cs="B Zar" w:hint="cs"/>
          <w:sz w:val="28"/>
          <w:szCs w:val="28"/>
          <w:rtl/>
        </w:rPr>
        <w:t>ی</w:t>
      </w:r>
      <w:r w:rsidRPr="0034099D">
        <w:rPr>
          <w:rFonts w:cs="B Zar"/>
          <w:sz w:val="28"/>
          <w:szCs w:val="28"/>
          <w:rtl/>
        </w:rPr>
        <w:t xml:space="preserve"> </w:t>
      </w:r>
      <w:r w:rsidRPr="0034099D">
        <w:rPr>
          <w:rFonts w:cs="B Zar" w:hint="eastAsia"/>
          <w:sz w:val="28"/>
          <w:szCs w:val="28"/>
          <w:rtl/>
        </w:rPr>
        <w:t>از</w:t>
      </w:r>
      <w:r w:rsidRPr="0034099D">
        <w:rPr>
          <w:rFonts w:cs="B Zar"/>
          <w:sz w:val="28"/>
          <w:szCs w:val="28"/>
          <w:rtl/>
        </w:rPr>
        <w:t xml:space="preserve"> فرصت‌ها</w:t>
      </w:r>
      <w:r w:rsidRPr="0034099D">
        <w:rPr>
          <w:rFonts w:cs="B Zar" w:hint="cs"/>
          <w:sz w:val="28"/>
          <w:szCs w:val="28"/>
          <w:rtl/>
        </w:rPr>
        <w:t>ی</w:t>
      </w:r>
      <w:r w:rsidRPr="0034099D">
        <w:rPr>
          <w:rFonts w:cs="B Zar"/>
          <w:sz w:val="28"/>
          <w:szCs w:val="28"/>
          <w:rtl/>
        </w:rPr>
        <w:t xml:space="preserve"> ب</w:t>
      </w:r>
      <w:r w:rsidRPr="0034099D">
        <w:rPr>
          <w:rFonts w:cs="B Zar" w:hint="cs"/>
          <w:sz w:val="28"/>
          <w:szCs w:val="28"/>
          <w:rtl/>
        </w:rPr>
        <w:t>ی‌</w:t>
      </w:r>
      <w:r w:rsidRPr="0034099D">
        <w:rPr>
          <w:rFonts w:cs="B Zar" w:hint="eastAsia"/>
          <w:sz w:val="28"/>
          <w:szCs w:val="28"/>
          <w:rtl/>
        </w:rPr>
        <w:t>نظ</w:t>
      </w:r>
      <w:r w:rsidRPr="0034099D">
        <w:rPr>
          <w:rFonts w:cs="B Zar" w:hint="cs"/>
          <w:sz w:val="28"/>
          <w:szCs w:val="28"/>
          <w:rtl/>
        </w:rPr>
        <w:t>ی</w:t>
      </w:r>
      <w:r w:rsidRPr="0034099D">
        <w:rPr>
          <w:rFonts w:cs="B Zar" w:hint="eastAsia"/>
          <w:sz w:val="28"/>
          <w:szCs w:val="28"/>
          <w:rtl/>
        </w:rPr>
        <w:t>ر</w:t>
      </w:r>
      <w:r w:rsidRPr="0034099D">
        <w:rPr>
          <w:rFonts w:cs="B Zar" w:hint="cs"/>
          <w:sz w:val="28"/>
          <w:szCs w:val="28"/>
          <w:rtl/>
        </w:rPr>
        <w:t>ی</w:t>
      </w:r>
      <w:r w:rsidRPr="0034099D">
        <w:rPr>
          <w:rFonts w:cs="B Zar"/>
          <w:sz w:val="28"/>
          <w:szCs w:val="28"/>
          <w:rtl/>
        </w:rPr>
        <w:t xml:space="preserve"> است که نما</w:t>
      </w:r>
      <w:r w:rsidRPr="0034099D">
        <w:rPr>
          <w:rFonts w:cs="B Zar" w:hint="cs"/>
          <w:sz w:val="28"/>
          <w:szCs w:val="28"/>
          <w:rtl/>
        </w:rPr>
        <w:t>ی</w:t>
      </w:r>
      <w:r w:rsidRPr="0034099D">
        <w:rPr>
          <w:rFonts w:cs="B Zar" w:hint="eastAsia"/>
          <w:sz w:val="28"/>
          <w:szCs w:val="28"/>
          <w:rtl/>
        </w:rPr>
        <w:t>شگاه‌ها</w:t>
      </w:r>
      <w:r w:rsidRPr="0034099D">
        <w:rPr>
          <w:rFonts w:cs="B Zar" w:hint="cs"/>
          <w:sz w:val="28"/>
          <w:szCs w:val="28"/>
          <w:rtl/>
        </w:rPr>
        <w:t>ی</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برا</w:t>
      </w:r>
      <w:r w:rsidRPr="0034099D">
        <w:rPr>
          <w:rFonts w:cs="B Zar" w:hint="cs"/>
          <w:sz w:val="28"/>
          <w:szCs w:val="28"/>
          <w:rtl/>
        </w:rPr>
        <w:t>ی</w:t>
      </w:r>
      <w:r w:rsidRPr="0034099D">
        <w:rPr>
          <w:rFonts w:cs="B Zar"/>
          <w:sz w:val="28"/>
          <w:szCs w:val="28"/>
          <w:rtl/>
        </w:rPr>
        <w:t xml:space="preserve"> مشاهده آخر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نوآور</w:t>
      </w:r>
      <w:r w:rsidRPr="0034099D">
        <w:rPr>
          <w:rFonts w:cs="B Zar" w:hint="cs"/>
          <w:sz w:val="28"/>
          <w:szCs w:val="28"/>
          <w:rtl/>
        </w:rPr>
        <w:t>ی‌</w:t>
      </w:r>
      <w:r w:rsidRPr="0034099D">
        <w:rPr>
          <w:rFonts w:cs="B Zar" w:hint="eastAsia"/>
          <w:sz w:val="28"/>
          <w:szCs w:val="28"/>
          <w:rtl/>
        </w:rPr>
        <w:t>ها</w:t>
      </w:r>
      <w:r w:rsidRPr="0034099D">
        <w:rPr>
          <w:rFonts w:cs="B Zar" w:hint="cs"/>
          <w:sz w:val="28"/>
          <w:szCs w:val="28"/>
          <w:rtl/>
        </w:rPr>
        <w:t>ی</w:t>
      </w:r>
      <w:r w:rsidRPr="0034099D">
        <w:rPr>
          <w:rFonts w:cs="B Zar"/>
          <w:sz w:val="28"/>
          <w:szCs w:val="28"/>
          <w:rtl/>
        </w:rPr>
        <w:t xml:space="preserve"> رقبا، بازنما</w:t>
      </w:r>
      <w:r w:rsidRPr="0034099D">
        <w:rPr>
          <w:rFonts w:cs="B Zar" w:hint="cs"/>
          <w:sz w:val="28"/>
          <w:szCs w:val="28"/>
          <w:rtl/>
        </w:rPr>
        <w:t>یی‌</w:t>
      </w:r>
      <w:r w:rsidRPr="0034099D">
        <w:rPr>
          <w:rFonts w:cs="B Zar" w:hint="eastAsia"/>
          <w:sz w:val="28"/>
          <w:szCs w:val="28"/>
          <w:rtl/>
        </w:rPr>
        <w:t>ها</w:t>
      </w:r>
      <w:r w:rsidRPr="0034099D">
        <w:rPr>
          <w:rFonts w:cs="B Zar" w:hint="cs"/>
          <w:sz w:val="28"/>
          <w:szCs w:val="28"/>
          <w:rtl/>
        </w:rPr>
        <w:t>ی</w:t>
      </w:r>
      <w:r w:rsidRPr="0034099D">
        <w:rPr>
          <w:rFonts w:cs="B Zar"/>
          <w:sz w:val="28"/>
          <w:szCs w:val="28"/>
          <w:rtl/>
        </w:rPr>
        <w:t xml:space="preserve"> بصر</w:t>
      </w:r>
      <w:r w:rsidRPr="0034099D">
        <w:rPr>
          <w:rFonts w:cs="B Zar" w:hint="cs"/>
          <w:sz w:val="28"/>
          <w:szCs w:val="28"/>
          <w:rtl/>
        </w:rPr>
        <w:t>ی</w:t>
      </w:r>
      <w:r w:rsidRPr="0034099D">
        <w:rPr>
          <w:rFonts w:cs="B Zar"/>
          <w:sz w:val="28"/>
          <w:szCs w:val="28"/>
          <w:rtl/>
        </w:rPr>
        <w:t xml:space="preserve"> آن‌ها، اقدامات و تعاملات آن‌ها با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و تأم</w:t>
      </w:r>
      <w:r w:rsidRPr="0034099D">
        <w:rPr>
          <w:rFonts w:cs="B Zar" w:hint="cs"/>
          <w:sz w:val="28"/>
          <w:szCs w:val="28"/>
          <w:rtl/>
        </w:rPr>
        <w:t>ی</w:t>
      </w:r>
      <w:r w:rsidRPr="0034099D">
        <w:rPr>
          <w:rFonts w:cs="B Zar" w:hint="eastAsia"/>
          <w:sz w:val="28"/>
          <w:szCs w:val="28"/>
          <w:rtl/>
        </w:rPr>
        <w:t>ن‌کنندگان</w:t>
      </w:r>
      <w:r w:rsidRPr="0034099D">
        <w:rPr>
          <w:rFonts w:cs="B Zar"/>
          <w:sz w:val="28"/>
          <w:szCs w:val="28"/>
          <w:rtl/>
        </w:rPr>
        <w:t xml:space="preserve"> ارائه م</w:t>
      </w:r>
      <w:r w:rsidRPr="0034099D">
        <w:rPr>
          <w:rFonts w:cs="B Zar" w:hint="cs"/>
          <w:sz w:val="28"/>
          <w:szCs w:val="28"/>
          <w:rtl/>
        </w:rPr>
        <w:t>ی‌</w:t>
      </w:r>
      <w:r w:rsidRPr="0034099D">
        <w:rPr>
          <w:rFonts w:cs="B Zar" w:hint="eastAsia"/>
          <w:sz w:val="28"/>
          <w:szCs w:val="28"/>
          <w:rtl/>
        </w:rPr>
        <w:t>دهند</w:t>
      </w:r>
      <w:r w:rsidRPr="0034099D">
        <w:rPr>
          <w:rFonts w:cs="B Zar"/>
          <w:sz w:val="28"/>
          <w:szCs w:val="28"/>
          <w:rtl/>
        </w:rPr>
        <w:t>. تأک</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بر رقبا به عنوان منبع اصل</w:t>
      </w:r>
      <w:r w:rsidRPr="0034099D">
        <w:rPr>
          <w:rFonts w:cs="B Zar" w:hint="cs"/>
          <w:sz w:val="28"/>
          <w:szCs w:val="28"/>
          <w:rtl/>
        </w:rPr>
        <w:t>ی</w:t>
      </w:r>
      <w:r w:rsidRPr="0034099D">
        <w:rPr>
          <w:rFonts w:cs="B Zar"/>
          <w:sz w:val="28"/>
          <w:szCs w:val="28"/>
          <w:rtl/>
        </w:rPr>
        <w:t xml:space="preserve"> دانش، شا</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به نوع</w:t>
      </w:r>
      <w:r w:rsidRPr="0034099D">
        <w:rPr>
          <w:rFonts w:cs="B Zar" w:hint="cs"/>
          <w:sz w:val="28"/>
          <w:szCs w:val="28"/>
          <w:rtl/>
        </w:rPr>
        <w:t>ی</w:t>
      </w:r>
      <w:r w:rsidRPr="0034099D">
        <w:rPr>
          <w:rFonts w:cs="B Zar"/>
          <w:sz w:val="28"/>
          <w:szCs w:val="28"/>
          <w:rtl/>
        </w:rPr>
        <w:t xml:space="preserve"> جستجو</w:t>
      </w:r>
      <w:r w:rsidRPr="0034099D">
        <w:rPr>
          <w:rFonts w:cs="B Zar" w:hint="cs"/>
          <w:sz w:val="28"/>
          <w:szCs w:val="28"/>
          <w:rtl/>
        </w:rPr>
        <w:t>ی</w:t>
      </w:r>
      <w:r w:rsidRPr="0034099D">
        <w:rPr>
          <w:rFonts w:cs="B Zar"/>
          <w:sz w:val="28"/>
          <w:szCs w:val="28"/>
          <w:rtl/>
        </w:rPr>
        <w:t xml:space="preserve"> اکتشاف</w:t>
      </w:r>
      <w:r w:rsidRPr="0034099D">
        <w:rPr>
          <w:rFonts w:cs="B Zar" w:hint="cs"/>
          <w:sz w:val="28"/>
          <w:szCs w:val="28"/>
          <w:rtl/>
        </w:rPr>
        <w:t>ی</w:t>
      </w:r>
      <w:r w:rsidRPr="0034099D">
        <w:rPr>
          <w:rFonts w:cs="B Zar"/>
          <w:sz w:val="28"/>
          <w:szCs w:val="28"/>
          <w:rtl/>
        </w:rPr>
        <w:t xml:space="preserve"> اشاره داشته باشد که در فصل ۵ مورد بحث قرار گرفت (شامل </w:t>
      </w:r>
      <w:r w:rsidRPr="0034099D">
        <w:rPr>
          <w:rFonts w:cs="B Zar" w:hint="cs"/>
          <w:sz w:val="28"/>
          <w:szCs w:val="28"/>
          <w:rtl/>
        </w:rPr>
        <w:t>ی</w:t>
      </w:r>
      <w:r w:rsidRPr="0034099D">
        <w:rPr>
          <w:rFonts w:cs="B Zar" w:hint="eastAsia"/>
          <w:sz w:val="28"/>
          <w:szCs w:val="28"/>
          <w:rtl/>
        </w:rPr>
        <w:t>ادگ</w:t>
      </w:r>
      <w:r w:rsidRPr="0034099D">
        <w:rPr>
          <w:rFonts w:cs="B Zar" w:hint="cs"/>
          <w:sz w:val="28"/>
          <w:szCs w:val="28"/>
          <w:rtl/>
        </w:rPr>
        <w:t>ی</w:t>
      </w:r>
      <w:r w:rsidRPr="0034099D">
        <w:rPr>
          <w:rFonts w:cs="B Zar" w:hint="eastAsia"/>
          <w:sz w:val="28"/>
          <w:szCs w:val="28"/>
          <w:rtl/>
        </w:rPr>
        <w:t>ر</w:t>
      </w:r>
      <w:r w:rsidRPr="0034099D">
        <w:rPr>
          <w:rFonts w:cs="B Zar" w:hint="cs"/>
          <w:sz w:val="28"/>
          <w:szCs w:val="28"/>
          <w:rtl/>
        </w:rPr>
        <w:t>ی</w:t>
      </w:r>
      <w:r w:rsidRPr="0034099D">
        <w:rPr>
          <w:rFonts w:cs="B Zar"/>
          <w:sz w:val="28"/>
          <w:szCs w:val="28"/>
          <w:rtl/>
        </w:rPr>
        <w:t xml:space="preserve"> ن</w:t>
      </w:r>
      <w:r w:rsidRPr="0034099D">
        <w:rPr>
          <w:rFonts w:cs="B Zar" w:hint="cs"/>
          <w:sz w:val="28"/>
          <w:szCs w:val="28"/>
          <w:rtl/>
        </w:rPr>
        <w:t>ی</w:t>
      </w:r>
      <w:r w:rsidRPr="0034099D">
        <w:rPr>
          <w:rFonts w:cs="B Zar" w:hint="eastAsia"/>
          <w:sz w:val="28"/>
          <w:szCs w:val="28"/>
          <w:rtl/>
        </w:rPr>
        <w:t>ابت</w:t>
      </w:r>
      <w:r w:rsidRPr="0034099D">
        <w:rPr>
          <w:rFonts w:cs="B Zar" w:hint="cs"/>
          <w:sz w:val="28"/>
          <w:szCs w:val="28"/>
          <w:rtl/>
        </w:rPr>
        <w:t>ی</w:t>
      </w:r>
      <w:r w:rsidRPr="0034099D">
        <w:rPr>
          <w:rFonts w:cs="B Zar"/>
          <w:sz w:val="28"/>
          <w:szCs w:val="28"/>
          <w:rtl/>
        </w:rPr>
        <w:t xml:space="preserve"> از سا</w:t>
      </w:r>
      <w:r w:rsidRPr="0034099D">
        <w:rPr>
          <w:rFonts w:cs="B Zar" w:hint="cs"/>
          <w:sz w:val="28"/>
          <w:szCs w:val="28"/>
          <w:rtl/>
        </w:rPr>
        <w:t>ی</w:t>
      </w:r>
      <w:r w:rsidRPr="0034099D">
        <w:rPr>
          <w:rFonts w:cs="B Zar" w:hint="eastAsia"/>
          <w:sz w:val="28"/>
          <w:szCs w:val="28"/>
          <w:rtl/>
        </w:rPr>
        <w:t>ر</w:t>
      </w:r>
      <w:r w:rsidRPr="0034099D">
        <w:rPr>
          <w:rFonts w:cs="B Zar"/>
          <w:sz w:val="28"/>
          <w:szCs w:val="28"/>
          <w:rtl/>
        </w:rPr>
        <w:t xml:space="preserve"> شرکت‌ها، به‌و</w:t>
      </w:r>
      <w:r w:rsidRPr="0034099D">
        <w:rPr>
          <w:rFonts w:cs="B Zar" w:hint="cs"/>
          <w:sz w:val="28"/>
          <w:szCs w:val="28"/>
          <w:rtl/>
        </w:rPr>
        <w:t>ی</w:t>
      </w:r>
      <w:r w:rsidRPr="0034099D">
        <w:rPr>
          <w:rFonts w:cs="B Zar" w:hint="eastAsia"/>
          <w:sz w:val="28"/>
          <w:szCs w:val="28"/>
          <w:rtl/>
        </w:rPr>
        <w:t>ژه</w:t>
      </w:r>
      <w:r w:rsidRPr="0034099D">
        <w:rPr>
          <w:rFonts w:cs="B Zar"/>
          <w:sz w:val="28"/>
          <w:szCs w:val="28"/>
          <w:rtl/>
        </w:rPr>
        <w:t xml:space="preserve"> رقبا) (</w:t>
      </w:r>
      <w:r w:rsidRPr="0034099D">
        <w:rPr>
          <w:rFonts w:cs="B Zar" w:hint="cs"/>
          <w:sz w:val="28"/>
          <w:szCs w:val="28"/>
          <w:rtl/>
        </w:rPr>
        <w:t>ی</w:t>
      </w:r>
      <w:r w:rsidRPr="0034099D">
        <w:rPr>
          <w:rFonts w:cs="B Zar" w:hint="eastAsia"/>
          <w:sz w:val="28"/>
          <w:szCs w:val="28"/>
          <w:rtl/>
        </w:rPr>
        <w:t>انگ</w:t>
      </w:r>
      <w:r w:rsidRPr="0034099D">
        <w:rPr>
          <w:rFonts w:cs="B Zar"/>
          <w:sz w:val="28"/>
          <w:szCs w:val="28"/>
          <w:rtl/>
        </w:rPr>
        <w:t xml:space="preserve"> و همکاران، ۲۰۱۰).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نشان م</w:t>
      </w:r>
      <w:r w:rsidRPr="0034099D">
        <w:rPr>
          <w:rFonts w:cs="B Zar" w:hint="cs"/>
          <w:sz w:val="28"/>
          <w:szCs w:val="28"/>
          <w:rtl/>
        </w:rPr>
        <w:t>ی‌</w:t>
      </w:r>
      <w:r w:rsidRPr="0034099D">
        <w:rPr>
          <w:rFonts w:cs="B Zar" w:hint="eastAsia"/>
          <w:sz w:val="28"/>
          <w:szCs w:val="28"/>
          <w:rtl/>
        </w:rPr>
        <w:t>دهد</w:t>
      </w:r>
      <w:r w:rsidRPr="0034099D">
        <w:rPr>
          <w:rFonts w:cs="B Zar"/>
          <w:sz w:val="28"/>
          <w:szCs w:val="28"/>
          <w:rtl/>
        </w:rPr>
        <w:t xml:space="preserve"> شرکت‌ها از نما</w:t>
      </w:r>
      <w:r w:rsidRPr="0034099D">
        <w:rPr>
          <w:rFonts w:cs="B Zar" w:hint="cs"/>
          <w:sz w:val="28"/>
          <w:szCs w:val="28"/>
          <w:rtl/>
        </w:rPr>
        <w:t>ی</w:t>
      </w:r>
      <w:r w:rsidRPr="0034099D">
        <w:rPr>
          <w:rFonts w:cs="B Zar" w:hint="eastAsia"/>
          <w:sz w:val="28"/>
          <w:szCs w:val="28"/>
          <w:rtl/>
        </w:rPr>
        <w:t>شگاه‌ها</w:t>
      </w:r>
      <w:r w:rsidRPr="0034099D">
        <w:rPr>
          <w:rFonts w:cs="B Zar" w:hint="cs"/>
          <w:sz w:val="28"/>
          <w:szCs w:val="28"/>
          <w:rtl/>
        </w:rPr>
        <w:t>ی</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برا</w:t>
      </w:r>
      <w:r w:rsidRPr="0034099D">
        <w:rPr>
          <w:rFonts w:cs="B Zar" w:hint="cs"/>
          <w:sz w:val="28"/>
          <w:szCs w:val="28"/>
          <w:rtl/>
        </w:rPr>
        <w:t>ی</w:t>
      </w:r>
      <w:r w:rsidRPr="0034099D">
        <w:rPr>
          <w:rFonts w:cs="B Zar"/>
          <w:sz w:val="28"/>
          <w:szCs w:val="28"/>
          <w:rtl/>
        </w:rPr>
        <w:t xml:space="preserve"> ارز</w:t>
      </w:r>
      <w:r w:rsidRPr="0034099D">
        <w:rPr>
          <w:rFonts w:cs="B Zar" w:hint="cs"/>
          <w:sz w:val="28"/>
          <w:szCs w:val="28"/>
          <w:rtl/>
        </w:rPr>
        <w:t>ی</w:t>
      </w:r>
      <w:r w:rsidRPr="0034099D">
        <w:rPr>
          <w:rFonts w:cs="B Zar" w:hint="eastAsia"/>
          <w:sz w:val="28"/>
          <w:szCs w:val="28"/>
          <w:rtl/>
        </w:rPr>
        <w:t>اب</w:t>
      </w:r>
      <w:r w:rsidRPr="0034099D">
        <w:rPr>
          <w:rFonts w:cs="B Zar" w:hint="cs"/>
          <w:sz w:val="28"/>
          <w:szCs w:val="28"/>
          <w:rtl/>
        </w:rPr>
        <w:t>ی</w:t>
      </w:r>
      <w:r w:rsidRPr="0034099D">
        <w:rPr>
          <w:rFonts w:cs="B Zar"/>
          <w:sz w:val="28"/>
          <w:szCs w:val="28"/>
          <w:rtl/>
        </w:rPr>
        <w:t xml:space="preserve"> مح</w:t>
      </w:r>
      <w:r w:rsidRPr="0034099D">
        <w:rPr>
          <w:rFonts w:cs="B Zar" w:hint="cs"/>
          <w:sz w:val="28"/>
          <w:szCs w:val="28"/>
          <w:rtl/>
        </w:rPr>
        <w:t>ی</w:t>
      </w:r>
      <w:r w:rsidRPr="0034099D">
        <w:rPr>
          <w:rFonts w:cs="B Zar" w:hint="eastAsia"/>
          <w:sz w:val="28"/>
          <w:szCs w:val="28"/>
          <w:rtl/>
        </w:rPr>
        <w:t>ط</w:t>
      </w:r>
      <w:r w:rsidRPr="0034099D">
        <w:rPr>
          <w:rFonts w:cs="B Zar"/>
          <w:sz w:val="28"/>
          <w:szCs w:val="28"/>
          <w:rtl/>
        </w:rPr>
        <w:t xml:space="preserve"> رقابت</w:t>
      </w:r>
      <w:r w:rsidRPr="0034099D">
        <w:rPr>
          <w:rFonts w:cs="B Zar" w:hint="cs"/>
          <w:sz w:val="28"/>
          <w:szCs w:val="28"/>
          <w:rtl/>
        </w:rPr>
        <w:t>ی</w:t>
      </w:r>
      <w:r w:rsidRPr="0034099D">
        <w:rPr>
          <w:rFonts w:cs="B Zar"/>
          <w:sz w:val="28"/>
          <w:szCs w:val="28"/>
          <w:rtl/>
        </w:rPr>
        <w:t xml:space="preserve"> و شناسا</w:t>
      </w:r>
      <w:r w:rsidRPr="0034099D">
        <w:rPr>
          <w:rFonts w:cs="B Zar" w:hint="cs"/>
          <w:sz w:val="28"/>
          <w:szCs w:val="28"/>
          <w:rtl/>
        </w:rPr>
        <w:t>یی</w:t>
      </w:r>
      <w:r w:rsidRPr="0034099D">
        <w:rPr>
          <w:rFonts w:cs="B Zar"/>
          <w:sz w:val="28"/>
          <w:szCs w:val="28"/>
          <w:rtl/>
        </w:rPr>
        <w:t xml:space="preserve"> فرصت‌ها</w:t>
      </w:r>
      <w:r w:rsidRPr="0034099D">
        <w:rPr>
          <w:rFonts w:cs="B Zar" w:hint="cs"/>
          <w:sz w:val="28"/>
          <w:szCs w:val="28"/>
          <w:rtl/>
        </w:rPr>
        <w:t>ی</w:t>
      </w:r>
      <w:r w:rsidRPr="0034099D">
        <w:rPr>
          <w:rFonts w:cs="B Zar"/>
          <w:sz w:val="28"/>
          <w:szCs w:val="28"/>
          <w:rtl/>
        </w:rPr>
        <w:t xml:space="preserve"> جد</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w:t>
      </w:r>
      <w:r w:rsidRPr="0034099D">
        <w:rPr>
          <w:rFonts w:cs="B Zar" w:hint="cs"/>
          <w:sz w:val="28"/>
          <w:szCs w:val="28"/>
          <w:rtl/>
        </w:rPr>
        <w:t>ی</w:t>
      </w:r>
      <w:r w:rsidRPr="0034099D">
        <w:rPr>
          <w:rFonts w:cs="B Zar" w:hint="eastAsia"/>
          <w:sz w:val="28"/>
          <w:szCs w:val="28"/>
          <w:rtl/>
        </w:rPr>
        <w:t>ادگ</w:t>
      </w:r>
      <w:r w:rsidRPr="0034099D">
        <w:rPr>
          <w:rFonts w:cs="B Zar" w:hint="cs"/>
          <w:sz w:val="28"/>
          <w:szCs w:val="28"/>
          <w:rtl/>
        </w:rPr>
        <w:t>ی</w:t>
      </w:r>
      <w:r w:rsidRPr="0034099D">
        <w:rPr>
          <w:rFonts w:cs="B Zar" w:hint="eastAsia"/>
          <w:sz w:val="28"/>
          <w:szCs w:val="28"/>
          <w:rtl/>
        </w:rPr>
        <w:t>ر</w:t>
      </w:r>
      <w:r w:rsidRPr="0034099D">
        <w:rPr>
          <w:rFonts w:cs="B Zar" w:hint="cs"/>
          <w:sz w:val="28"/>
          <w:szCs w:val="28"/>
          <w:rtl/>
        </w:rPr>
        <w:t>ی</w:t>
      </w:r>
      <w:r w:rsidRPr="0034099D">
        <w:rPr>
          <w:rFonts w:cs="B Zar"/>
          <w:sz w:val="28"/>
          <w:szCs w:val="28"/>
          <w:rtl/>
        </w:rPr>
        <w:t xml:space="preserve"> استفاده م</w:t>
      </w:r>
      <w:r w:rsidRPr="0034099D">
        <w:rPr>
          <w:rFonts w:cs="B Zar" w:hint="cs"/>
          <w:sz w:val="28"/>
          <w:szCs w:val="28"/>
          <w:rtl/>
        </w:rPr>
        <w:t>ی‌</w:t>
      </w:r>
      <w:r w:rsidRPr="0034099D">
        <w:rPr>
          <w:rFonts w:cs="B Zar" w:hint="eastAsia"/>
          <w:sz w:val="28"/>
          <w:szCs w:val="28"/>
          <w:rtl/>
        </w:rPr>
        <w:t>کنند</w:t>
      </w:r>
      <w:r w:rsidRPr="0034099D">
        <w:rPr>
          <w:rFonts w:cs="B Zar"/>
          <w:sz w:val="28"/>
          <w:szCs w:val="28"/>
          <w:rtl/>
        </w:rPr>
        <w:t>.</w:t>
      </w:r>
    </w:p>
    <w:tbl>
      <w:tblPr>
        <w:tblStyle w:val="TableGrid"/>
        <w:bidiVisual/>
        <w:tblW w:w="9169" w:type="dxa"/>
        <w:tblInd w:w="591" w:type="dxa"/>
        <w:tblLook w:val="04A0" w:firstRow="1" w:lastRow="0" w:firstColumn="1" w:lastColumn="0" w:noHBand="0" w:noVBand="1"/>
      </w:tblPr>
      <w:tblGrid>
        <w:gridCol w:w="1643"/>
        <w:gridCol w:w="1474"/>
        <w:gridCol w:w="1134"/>
        <w:gridCol w:w="1093"/>
        <w:gridCol w:w="1661"/>
        <w:gridCol w:w="1082"/>
        <w:gridCol w:w="1082"/>
      </w:tblGrid>
      <w:tr w:rsidR="00E535BD" w:rsidRPr="00241721" w14:paraId="0F0AB743" w14:textId="77777777" w:rsidTr="00667BF0">
        <w:trPr>
          <w:trHeight w:val="113"/>
        </w:trPr>
        <w:tc>
          <w:tcPr>
            <w:tcW w:w="5344" w:type="dxa"/>
            <w:gridSpan w:val="4"/>
            <w:tcBorders>
              <w:left w:val="nil"/>
              <w:right w:val="single" w:sz="4" w:space="0" w:color="FFFFFF" w:themeColor="background1"/>
            </w:tcBorders>
            <w:vAlign w:val="center"/>
          </w:tcPr>
          <w:p w14:paraId="7573013E" w14:textId="77777777" w:rsidR="00E535BD" w:rsidRPr="00241721" w:rsidRDefault="00E535BD" w:rsidP="00667BF0">
            <w:pPr>
              <w:jc w:val="center"/>
              <w:rPr>
                <w:rFonts w:cs="B Nazanin"/>
                <w:b/>
                <w:bCs/>
                <w:sz w:val="17"/>
                <w:szCs w:val="17"/>
                <w:rtl/>
              </w:rPr>
            </w:pPr>
            <w:r w:rsidRPr="00241721">
              <w:rPr>
                <w:rFonts w:cs="B Mitra"/>
                <w:b/>
                <w:bCs/>
                <w:sz w:val="17"/>
                <w:szCs w:val="17"/>
                <w:rtl/>
              </w:rPr>
              <w:t>منبع دانش شرکت</w:t>
            </w:r>
          </w:p>
        </w:tc>
        <w:tc>
          <w:tcPr>
            <w:tcW w:w="2743" w:type="dxa"/>
            <w:gridSpan w:val="2"/>
            <w:tcBorders>
              <w:left w:val="single" w:sz="4" w:space="0" w:color="auto"/>
              <w:right w:val="single" w:sz="4" w:space="0" w:color="FFFFFF" w:themeColor="background1"/>
            </w:tcBorders>
            <w:vAlign w:val="center"/>
          </w:tcPr>
          <w:p w14:paraId="58039BA9" w14:textId="77777777" w:rsidR="00E535BD" w:rsidRPr="00241721" w:rsidRDefault="00E535BD" w:rsidP="00667BF0">
            <w:pPr>
              <w:jc w:val="center"/>
              <w:rPr>
                <w:rFonts w:cs="B Nazanin"/>
                <w:b/>
                <w:bCs/>
                <w:sz w:val="17"/>
                <w:szCs w:val="17"/>
                <w:rtl/>
              </w:rPr>
            </w:pPr>
            <w:r w:rsidRPr="00241721">
              <w:rPr>
                <w:rFonts w:cs="B Mitra"/>
                <w:b/>
                <w:bCs/>
                <w:sz w:val="17"/>
                <w:szCs w:val="17"/>
                <w:rtl/>
              </w:rPr>
              <w:t>مخاطب گ</w:t>
            </w:r>
            <w:r w:rsidRPr="00241721">
              <w:rPr>
                <w:rFonts w:cs="B Mitra" w:hint="cs"/>
                <w:b/>
                <w:bCs/>
                <w:sz w:val="17"/>
                <w:szCs w:val="17"/>
                <w:rtl/>
              </w:rPr>
              <w:t>ی</w:t>
            </w:r>
            <w:r w:rsidRPr="00241721">
              <w:rPr>
                <w:rFonts w:cs="B Mitra" w:hint="eastAsia"/>
                <w:b/>
                <w:bCs/>
                <w:sz w:val="17"/>
                <w:szCs w:val="17"/>
                <w:rtl/>
              </w:rPr>
              <w:t>رنده</w:t>
            </w:r>
            <w:r w:rsidRPr="00241721">
              <w:rPr>
                <w:rFonts w:cs="B Mitra"/>
                <w:b/>
                <w:bCs/>
                <w:sz w:val="17"/>
                <w:szCs w:val="17"/>
                <w:rtl/>
              </w:rPr>
              <w:t xml:space="preserve"> دانش شرکت</w:t>
            </w:r>
          </w:p>
        </w:tc>
        <w:tc>
          <w:tcPr>
            <w:tcW w:w="1082" w:type="dxa"/>
            <w:tcBorders>
              <w:left w:val="single" w:sz="4" w:space="0" w:color="FFFFFF" w:themeColor="background1"/>
              <w:right w:val="single" w:sz="4" w:space="0" w:color="FFFFFF" w:themeColor="background1"/>
            </w:tcBorders>
            <w:shd w:val="clear" w:color="auto" w:fill="FFFFFF" w:themeFill="background1"/>
          </w:tcPr>
          <w:p w14:paraId="1D779137" w14:textId="77777777" w:rsidR="00E535BD" w:rsidRPr="00241721" w:rsidRDefault="00E535BD" w:rsidP="00667BF0">
            <w:pPr>
              <w:rPr>
                <w:rFonts w:cs="B Nazanin"/>
                <w:b/>
                <w:bCs/>
                <w:sz w:val="17"/>
                <w:szCs w:val="17"/>
                <w:rtl/>
              </w:rPr>
            </w:pPr>
          </w:p>
        </w:tc>
      </w:tr>
      <w:tr w:rsidR="00E535BD" w:rsidRPr="00241721" w14:paraId="1B35432A" w14:textId="77777777" w:rsidTr="00667BF0">
        <w:trPr>
          <w:trHeight w:val="113"/>
        </w:trPr>
        <w:tc>
          <w:tcPr>
            <w:tcW w:w="1643" w:type="dxa"/>
            <w:tcBorders>
              <w:left w:val="nil"/>
            </w:tcBorders>
            <w:vAlign w:val="center"/>
          </w:tcPr>
          <w:p w14:paraId="2925355F" w14:textId="77777777" w:rsidR="00E535BD" w:rsidRPr="00241721" w:rsidRDefault="00E535BD" w:rsidP="00667BF0">
            <w:pPr>
              <w:ind w:left="238"/>
              <w:jc w:val="center"/>
              <w:rPr>
                <w:rFonts w:cs="B Nazanin"/>
                <w:b/>
                <w:bCs/>
                <w:sz w:val="17"/>
                <w:szCs w:val="17"/>
                <w:rtl/>
              </w:rPr>
            </w:pPr>
          </w:p>
        </w:tc>
        <w:tc>
          <w:tcPr>
            <w:tcW w:w="1474" w:type="dxa"/>
            <w:vAlign w:val="center"/>
          </w:tcPr>
          <w:p w14:paraId="137D418D" w14:textId="77777777" w:rsidR="00E535BD" w:rsidRPr="00241721" w:rsidRDefault="00E535BD" w:rsidP="00667BF0">
            <w:pPr>
              <w:bidi w:val="0"/>
              <w:jc w:val="center"/>
              <w:rPr>
                <w:rFonts w:cs="B Nazanin"/>
                <w:b/>
                <w:bCs/>
                <w:sz w:val="17"/>
                <w:szCs w:val="17"/>
              </w:rPr>
            </w:pPr>
            <w:r w:rsidRPr="00241721">
              <w:rPr>
                <w:rFonts w:cs="B Nazanin" w:hint="cs"/>
                <w:b/>
                <w:bCs/>
                <w:sz w:val="17"/>
                <w:szCs w:val="17"/>
                <w:rtl/>
              </w:rPr>
              <w:t>ایالات متحده آمریکا</w:t>
            </w:r>
          </w:p>
        </w:tc>
        <w:tc>
          <w:tcPr>
            <w:tcW w:w="1134" w:type="dxa"/>
          </w:tcPr>
          <w:p w14:paraId="47486F00" w14:textId="77777777" w:rsidR="00E535BD" w:rsidRPr="00241721" w:rsidRDefault="00E535BD" w:rsidP="00667BF0">
            <w:pPr>
              <w:bidi w:val="0"/>
              <w:jc w:val="center"/>
              <w:rPr>
                <w:rFonts w:cs="B Nazanin"/>
                <w:b/>
                <w:bCs/>
                <w:sz w:val="17"/>
                <w:szCs w:val="17"/>
                <w:rtl/>
                <w:lang w:bidi="ar-SA"/>
              </w:rPr>
            </w:pPr>
            <w:r w:rsidRPr="00241721">
              <w:rPr>
                <w:rFonts w:cs="B Nazanin" w:hint="cs"/>
                <w:b/>
                <w:bCs/>
                <w:sz w:val="17"/>
                <w:szCs w:val="17"/>
                <w:rtl/>
              </w:rPr>
              <w:t>آلمان</w:t>
            </w:r>
          </w:p>
        </w:tc>
        <w:tc>
          <w:tcPr>
            <w:tcW w:w="1088" w:type="dxa"/>
            <w:vAlign w:val="center"/>
          </w:tcPr>
          <w:p w14:paraId="40D7365B" w14:textId="77777777" w:rsidR="00E535BD" w:rsidRPr="00241721" w:rsidRDefault="00E535BD" w:rsidP="00667BF0">
            <w:pPr>
              <w:bidi w:val="0"/>
              <w:jc w:val="center"/>
              <w:rPr>
                <w:rFonts w:cs="B Nazanin"/>
                <w:b/>
                <w:bCs/>
                <w:sz w:val="17"/>
                <w:szCs w:val="17"/>
                <w:rtl/>
                <w:lang w:bidi="ar-SA"/>
              </w:rPr>
            </w:pPr>
            <w:r w:rsidRPr="00241721">
              <w:rPr>
                <w:rFonts w:ascii="Adobe Arabic" w:hAnsi="Adobe Arabic" w:cs="Adobe Arabic"/>
                <w:b/>
                <w:bCs/>
                <w:sz w:val="17"/>
                <w:szCs w:val="17"/>
                <w:rtl/>
              </w:rPr>
              <w:t>∆</w:t>
            </w:r>
          </w:p>
        </w:tc>
        <w:tc>
          <w:tcPr>
            <w:tcW w:w="1661" w:type="dxa"/>
            <w:tcBorders>
              <w:right w:val="single" w:sz="4" w:space="0" w:color="FFFFFF" w:themeColor="background1"/>
            </w:tcBorders>
            <w:vAlign w:val="center"/>
          </w:tcPr>
          <w:p w14:paraId="1B4D155B" w14:textId="77777777" w:rsidR="00E535BD" w:rsidRPr="00241721" w:rsidRDefault="00E535BD" w:rsidP="00667BF0">
            <w:pPr>
              <w:jc w:val="center"/>
              <w:rPr>
                <w:rFonts w:cs="B Nazanin"/>
                <w:b/>
                <w:bCs/>
                <w:sz w:val="17"/>
                <w:szCs w:val="17"/>
                <w:rtl/>
              </w:rPr>
            </w:pPr>
            <w:r w:rsidRPr="00241721">
              <w:rPr>
                <w:rFonts w:cs="B Nazanin" w:hint="cs"/>
                <w:b/>
                <w:bCs/>
                <w:sz w:val="17"/>
                <w:szCs w:val="17"/>
                <w:rtl/>
              </w:rPr>
              <w:t>ایالات متحده آمریکا</w:t>
            </w:r>
          </w:p>
        </w:tc>
        <w:tc>
          <w:tcPr>
            <w:tcW w:w="1082" w:type="dxa"/>
            <w:tcBorders>
              <w:left w:val="single" w:sz="4" w:space="0" w:color="FFFFFF" w:themeColor="background1"/>
              <w:right w:val="nil"/>
            </w:tcBorders>
          </w:tcPr>
          <w:p w14:paraId="773904CB" w14:textId="77777777" w:rsidR="00E535BD" w:rsidRPr="00241721" w:rsidRDefault="00E535BD" w:rsidP="00667BF0">
            <w:pPr>
              <w:jc w:val="center"/>
              <w:rPr>
                <w:rFonts w:cs="B Nazanin"/>
                <w:b/>
                <w:bCs/>
                <w:sz w:val="17"/>
                <w:szCs w:val="17"/>
                <w:rtl/>
              </w:rPr>
            </w:pPr>
            <w:r w:rsidRPr="00241721">
              <w:rPr>
                <w:rFonts w:cs="B Nazanin" w:hint="cs"/>
                <w:b/>
                <w:bCs/>
                <w:sz w:val="17"/>
                <w:szCs w:val="17"/>
                <w:rtl/>
              </w:rPr>
              <w:t>آلمان</w:t>
            </w:r>
          </w:p>
        </w:tc>
        <w:tc>
          <w:tcPr>
            <w:tcW w:w="1082" w:type="dxa"/>
            <w:tcBorders>
              <w:left w:val="single" w:sz="4" w:space="0" w:color="FFFFFF" w:themeColor="background1"/>
              <w:right w:val="nil"/>
            </w:tcBorders>
          </w:tcPr>
          <w:p w14:paraId="6179DD8D" w14:textId="77777777" w:rsidR="00E535BD" w:rsidRPr="00241721" w:rsidRDefault="00E535BD" w:rsidP="00667BF0">
            <w:pPr>
              <w:jc w:val="center"/>
              <w:rPr>
                <w:rFonts w:cs="B Nazanin"/>
                <w:b/>
                <w:bCs/>
                <w:sz w:val="17"/>
                <w:szCs w:val="17"/>
                <w:rtl/>
              </w:rPr>
            </w:pPr>
            <w:r w:rsidRPr="00241721">
              <w:rPr>
                <w:rFonts w:ascii="Adobe Arabic" w:hAnsi="Adobe Arabic" w:cs="Adobe Arabic"/>
                <w:b/>
                <w:bCs/>
                <w:sz w:val="17"/>
                <w:szCs w:val="17"/>
                <w:rtl/>
              </w:rPr>
              <w:t>∆</w:t>
            </w:r>
          </w:p>
        </w:tc>
      </w:tr>
      <w:tr w:rsidR="00E535BD" w:rsidRPr="00241721" w14:paraId="4DBA20D8" w14:textId="77777777" w:rsidTr="00667BF0">
        <w:trPr>
          <w:trHeight w:val="113"/>
        </w:trPr>
        <w:tc>
          <w:tcPr>
            <w:tcW w:w="1643" w:type="dxa"/>
            <w:tcBorders>
              <w:left w:val="nil"/>
            </w:tcBorders>
            <w:vAlign w:val="center"/>
          </w:tcPr>
          <w:p w14:paraId="655E6D09" w14:textId="77777777" w:rsidR="00E535BD" w:rsidRPr="00241721" w:rsidRDefault="00E535BD" w:rsidP="00667BF0">
            <w:pPr>
              <w:ind w:left="238"/>
              <w:jc w:val="center"/>
              <w:rPr>
                <w:rFonts w:cs="B Bardiya"/>
                <w:sz w:val="17"/>
                <w:szCs w:val="17"/>
                <w:rtl/>
              </w:rPr>
            </w:pPr>
            <w:r w:rsidRPr="00241721">
              <w:rPr>
                <w:rFonts w:cs="B Bardiya" w:hint="cs"/>
                <w:sz w:val="17"/>
                <w:szCs w:val="17"/>
                <w:rtl/>
              </w:rPr>
              <w:t>مشتری های فعلی</w:t>
            </w:r>
          </w:p>
        </w:tc>
        <w:tc>
          <w:tcPr>
            <w:tcW w:w="1474" w:type="dxa"/>
            <w:vAlign w:val="center"/>
          </w:tcPr>
          <w:p w14:paraId="7289D6BF"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5.76</w:t>
            </w:r>
          </w:p>
        </w:tc>
        <w:tc>
          <w:tcPr>
            <w:tcW w:w="1134" w:type="dxa"/>
            <w:vAlign w:val="center"/>
          </w:tcPr>
          <w:p w14:paraId="2D004D7B"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5.71</w:t>
            </w:r>
          </w:p>
        </w:tc>
        <w:tc>
          <w:tcPr>
            <w:tcW w:w="1088" w:type="dxa"/>
            <w:vAlign w:val="center"/>
          </w:tcPr>
          <w:p w14:paraId="7FA93754"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0.05</w:t>
            </w:r>
          </w:p>
        </w:tc>
        <w:tc>
          <w:tcPr>
            <w:tcW w:w="1661" w:type="dxa"/>
            <w:tcBorders>
              <w:right w:val="single" w:sz="4" w:space="0" w:color="FFFFFF" w:themeColor="background1"/>
            </w:tcBorders>
            <w:vAlign w:val="center"/>
          </w:tcPr>
          <w:p w14:paraId="19BC94F1"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6.17</w:t>
            </w:r>
          </w:p>
        </w:tc>
        <w:tc>
          <w:tcPr>
            <w:tcW w:w="1082" w:type="dxa"/>
            <w:tcBorders>
              <w:left w:val="single" w:sz="4" w:space="0" w:color="FFFFFF" w:themeColor="background1"/>
              <w:right w:val="nil"/>
            </w:tcBorders>
            <w:vAlign w:val="center"/>
          </w:tcPr>
          <w:p w14:paraId="72AAAC1A"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5.98</w:t>
            </w:r>
          </w:p>
        </w:tc>
        <w:tc>
          <w:tcPr>
            <w:tcW w:w="1082" w:type="dxa"/>
            <w:tcBorders>
              <w:left w:val="single" w:sz="4" w:space="0" w:color="FFFFFF" w:themeColor="background1"/>
              <w:right w:val="nil"/>
            </w:tcBorders>
          </w:tcPr>
          <w:p w14:paraId="18995763"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0.19</w:t>
            </w:r>
          </w:p>
        </w:tc>
      </w:tr>
      <w:tr w:rsidR="00E535BD" w:rsidRPr="00241721" w14:paraId="67EFB2A0" w14:textId="77777777" w:rsidTr="00667BF0">
        <w:trPr>
          <w:trHeight w:val="113"/>
        </w:trPr>
        <w:tc>
          <w:tcPr>
            <w:tcW w:w="1643" w:type="dxa"/>
            <w:tcBorders>
              <w:left w:val="nil"/>
            </w:tcBorders>
            <w:vAlign w:val="center"/>
          </w:tcPr>
          <w:p w14:paraId="788ADAED" w14:textId="77777777" w:rsidR="00E535BD" w:rsidRPr="00241721" w:rsidRDefault="00E535BD" w:rsidP="00667BF0">
            <w:pPr>
              <w:ind w:left="238"/>
              <w:jc w:val="center"/>
              <w:rPr>
                <w:rFonts w:cs="B Bardiya"/>
                <w:sz w:val="17"/>
                <w:szCs w:val="17"/>
                <w:rtl/>
              </w:rPr>
            </w:pPr>
            <w:r w:rsidRPr="00241721">
              <w:rPr>
                <w:rFonts w:cs="B Bardiya" w:hint="cs"/>
                <w:sz w:val="17"/>
                <w:szCs w:val="17"/>
                <w:rtl/>
              </w:rPr>
              <w:t>مشتری های بالقوه</w:t>
            </w:r>
          </w:p>
        </w:tc>
        <w:tc>
          <w:tcPr>
            <w:tcW w:w="1474" w:type="dxa"/>
            <w:vAlign w:val="center"/>
          </w:tcPr>
          <w:p w14:paraId="01FDBBD9"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5.71</w:t>
            </w:r>
          </w:p>
        </w:tc>
        <w:tc>
          <w:tcPr>
            <w:tcW w:w="1134" w:type="dxa"/>
            <w:vAlign w:val="center"/>
          </w:tcPr>
          <w:p w14:paraId="7E1C3025"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5.43</w:t>
            </w:r>
          </w:p>
        </w:tc>
        <w:tc>
          <w:tcPr>
            <w:tcW w:w="1088" w:type="dxa"/>
            <w:vAlign w:val="center"/>
          </w:tcPr>
          <w:p w14:paraId="1A70041E"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0.28</w:t>
            </w:r>
          </w:p>
        </w:tc>
        <w:tc>
          <w:tcPr>
            <w:tcW w:w="1661" w:type="dxa"/>
            <w:tcBorders>
              <w:right w:val="single" w:sz="4" w:space="0" w:color="FFFFFF" w:themeColor="background1"/>
            </w:tcBorders>
            <w:vAlign w:val="center"/>
          </w:tcPr>
          <w:p w14:paraId="565AA314"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6.31</w:t>
            </w:r>
          </w:p>
        </w:tc>
        <w:tc>
          <w:tcPr>
            <w:tcW w:w="1082" w:type="dxa"/>
            <w:tcBorders>
              <w:left w:val="single" w:sz="4" w:space="0" w:color="FFFFFF" w:themeColor="background1"/>
              <w:right w:val="nil"/>
            </w:tcBorders>
            <w:vAlign w:val="center"/>
          </w:tcPr>
          <w:p w14:paraId="6E2F083C"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5.66</w:t>
            </w:r>
          </w:p>
        </w:tc>
        <w:tc>
          <w:tcPr>
            <w:tcW w:w="1082" w:type="dxa"/>
            <w:tcBorders>
              <w:left w:val="single" w:sz="4" w:space="0" w:color="FFFFFF" w:themeColor="background1"/>
              <w:right w:val="nil"/>
            </w:tcBorders>
          </w:tcPr>
          <w:p w14:paraId="1D5BDB10"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0.65***</w:t>
            </w:r>
          </w:p>
        </w:tc>
      </w:tr>
      <w:tr w:rsidR="00E535BD" w:rsidRPr="00241721" w14:paraId="63F62DF8" w14:textId="77777777" w:rsidTr="00667BF0">
        <w:trPr>
          <w:trHeight w:val="113"/>
        </w:trPr>
        <w:tc>
          <w:tcPr>
            <w:tcW w:w="1643" w:type="dxa"/>
            <w:tcBorders>
              <w:left w:val="nil"/>
            </w:tcBorders>
            <w:vAlign w:val="center"/>
          </w:tcPr>
          <w:p w14:paraId="71A49EB4" w14:textId="77777777" w:rsidR="00E535BD" w:rsidRPr="00241721" w:rsidRDefault="00E535BD" w:rsidP="00667BF0">
            <w:pPr>
              <w:ind w:left="238"/>
              <w:jc w:val="center"/>
              <w:rPr>
                <w:rFonts w:cs="B Bardiya"/>
                <w:sz w:val="17"/>
                <w:szCs w:val="17"/>
                <w:rtl/>
              </w:rPr>
            </w:pPr>
            <w:r w:rsidRPr="00241721">
              <w:rPr>
                <w:rFonts w:cs="B Bardiya" w:hint="cs"/>
                <w:sz w:val="17"/>
                <w:szCs w:val="17"/>
                <w:rtl/>
              </w:rPr>
              <w:t>رقبا</w:t>
            </w:r>
          </w:p>
        </w:tc>
        <w:tc>
          <w:tcPr>
            <w:tcW w:w="1474" w:type="dxa"/>
            <w:vAlign w:val="center"/>
          </w:tcPr>
          <w:p w14:paraId="536965E3"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4.80</w:t>
            </w:r>
          </w:p>
        </w:tc>
        <w:tc>
          <w:tcPr>
            <w:tcW w:w="1134" w:type="dxa"/>
            <w:vAlign w:val="center"/>
          </w:tcPr>
          <w:p w14:paraId="0D76911B"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4.50</w:t>
            </w:r>
          </w:p>
        </w:tc>
        <w:tc>
          <w:tcPr>
            <w:tcW w:w="1088" w:type="dxa"/>
            <w:vAlign w:val="center"/>
          </w:tcPr>
          <w:p w14:paraId="18A971E8"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0.30</w:t>
            </w:r>
          </w:p>
        </w:tc>
        <w:tc>
          <w:tcPr>
            <w:tcW w:w="1661" w:type="dxa"/>
            <w:tcBorders>
              <w:right w:val="single" w:sz="4" w:space="0" w:color="FFFFFF" w:themeColor="background1"/>
            </w:tcBorders>
            <w:vAlign w:val="center"/>
          </w:tcPr>
          <w:p w14:paraId="3783947E"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2.70</w:t>
            </w:r>
          </w:p>
        </w:tc>
        <w:tc>
          <w:tcPr>
            <w:tcW w:w="1082" w:type="dxa"/>
            <w:tcBorders>
              <w:left w:val="single" w:sz="4" w:space="0" w:color="FFFFFF" w:themeColor="background1"/>
              <w:right w:val="nil"/>
            </w:tcBorders>
            <w:vAlign w:val="center"/>
          </w:tcPr>
          <w:p w14:paraId="4DE47CFD"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2.62</w:t>
            </w:r>
          </w:p>
        </w:tc>
        <w:tc>
          <w:tcPr>
            <w:tcW w:w="1082" w:type="dxa"/>
            <w:tcBorders>
              <w:left w:val="single" w:sz="4" w:space="0" w:color="FFFFFF" w:themeColor="background1"/>
              <w:right w:val="nil"/>
            </w:tcBorders>
          </w:tcPr>
          <w:p w14:paraId="519BE03C"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0.08</w:t>
            </w:r>
          </w:p>
        </w:tc>
      </w:tr>
      <w:tr w:rsidR="00E535BD" w:rsidRPr="00241721" w14:paraId="5F4EDE29" w14:textId="77777777" w:rsidTr="00667BF0">
        <w:trPr>
          <w:trHeight w:val="113"/>
        </w:trPr>
        <w:tc>
          <w:tcPr>
            <w:tcW w:w="1643" w:type="dxa"/>
            <w:tcBorders>
              <w:left w:val="nil"/>
            </w:tcBorders>
            <w:vAlign w:val="center"/>
          </w:tcPr>
          <w:p w14:paraId="764E6A91" w14:textId="77777777" w:rsidR="00E535BD" w:rsidRPr="00241721" w:rsidRDefault="00E535BD" w:rsidP="00667BF0">
            <w:pPr>
              <w:ind w:left="238"/>
              <w:jc w:val="center"/>
              <w:rPr>
                <w:rFonts w:cs="B Bardiya"/>
                <w:sz w:val="17"/>
                <w:szCs w:val="17"/>
                <w:rtl/>
              </w:rPr>
            </w:pPr>
            <w:r w:rsidRPr="00241721">
              <w:rPr>
                <w:rFonts w:cs="B Bardiya" w:hint="cs"/>
                <w:sz w:val="17"/>
                <w:szCs w:val="17"/>
                <w:rtl/>
              </w:rPr>
              <w:t>تامین گنندگان فعلی</w:t>
            </w:r>
          </w:p>
        </w:tc>
        <w:tc>
          <w:tcPr>
            <w:tcW w:w="1474" w:type="dxa"/>
            <w:vAlign w:val="center"/>
          </w:tcPr>
          <w:p w14:paraId="395B36F6"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4.95</w:t>
            </w:r>
          </w:p>
        </w:tc>
        <w:tc>
          <w:tcPr>
            <w:tcW w:w="1134" w:type="dxa"/>
            <w:vAlign w:val="center"/>
          </w:tcPr>
          <w:p w14:paraId="7B583FA0"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4.47</w:t>
            </w:r>
          </w:p>
        </w:tc>
        <w:tc>
          <w:tcPr>
            <w:tcW w:w="1088" w:type="dxa"/>
            <w:vAlign w:val="center"/>
          </w:tcPr>
          <w:p w14:paraId="038DC92D"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0.48*</w:t>
            </w:r>
          </w:p>
        </w:tc>
        <w:tc>
          <w:tcPr>
            <w:tcW w:w="1661" w:type="dxa"/>
            <w:tcBorders>
              <w:right w:val="single" w:sz="4" w:space="0" w:color="FFFFFF" w:themeColor="background1"/>
            </w:tcBorders>
            <w:vAlign w:val="center"/>
          </w:tcPr>
          <w:p w14:paraId="716B7420"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4.77</w:t>
            </w:r>
          </w:p>
        </w:tc>
        <w:tc>
          <w:tcPr>
            <w:tcW w:w="1082" w:type="dxa"/>
            <w:tcBorders>
              <w:left w:val="single" w:sz="4" w:space="0" w:color="FFFFFF" w:themeColor="background1"/>
              <w:right w:val="nil"/>
            </w:tcBorders>
            <w:vAlign w:val="center"/>
          </w:tcPr>
          <w:p w14:paraId="4252D2FB"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4.21</w:t>
            </w:r>
          </w:p>
        </w:tc>
        <w:tc>
          <w:tcPr>
            <w:tcW w:w="1082" w:type="dxa"/>
            <w:tcBorders>
              <w:left w:val="single" w:sz="4" w:space="0" w:color="FFFFFF" w:themeColor="background1"/>
              <w:right w:val="nil"/>
            </w:tcBorders>
          </w:tcPr>
          <w:p w14:paraId="7E74BBA0"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0.56**</w:t>
            </w:r>
          </w:p>
        </w:tc>
      </w:tr>
      <w:tr w:rsidR="00E535BD" w:rsidRPr="00241721" w14:paraId="3D395968" w14:textId="77777777" w:rsidTr="00667BF0">
        <w:trPr>
          <w:trHeight w:val="113"/>
        </w:trPr>
        <w:tc>
          <w:tcPr>
            <w:tcW w:w="1643" w:type="dxa"/>
            <w:tcBorders>
              <w:left w:val="nil"/>
            </w:tcBorders>
            <w:vAlign w:val="center"/>
          </w:tcPr>
          <w:p w14:paraId="6FADC09B" w14:textId="77777777" w:rsidR="00E535BD" w:rsidRPr="00241721" w:rsidRDefault="00E535BD" w:rsidP="00667BF0">
            <w:pPr>
              <w:ind w:left="238"/>
              <w:jc w:val="center"/>
              <w:rPr>
                <w:rFonts w:cs="B Bardiya"/>
                <w:sz w:val="17"/>
                <w:szCs w:val="17"/>
                <w:rtl/>
              </w:rPr>
            </w:pPr>
            <w:r w:rsidRPr="00241721">
              <w:rPr>
                <w:rFonts w:cs="B Bardiya" w:hint="cs"/>
                <w:sz w:val="17"/>
                <w:szCs w:val="17"/>
                <w:rtl/>
              </w:rPr>
              <w:t>تامین گنندگان بالقوه</w:t>
            </w:r>
          </w:p>
        </w:tc>
        <w:tc>
          <w:tcPr>
            <w:tcW w:w="1474" w:type="dxa"/>
            <w:vAlign w:val="center"/>
          </w:tcPr>
          <w:p w14:paraId="77C2E1DB"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4.82</w:t>
            </w:r>
          </w:p>
        </w:tc>
        <w:tc>
          <w:tcPr>
            <w:tcW w:w="1134" w:type="dxa"/>
            <w:vAlign w:val="center"/>
          </w:tcPr>
          <w:p w14:paraId="0A5F8FF7"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4.25</w:t>
            </w:r>
          </w:p>
        </w:tc>
        <w:tc>
          <w:tcPr>
            <w:tcW w:w="1088" w:type="dxa"/>
            <w:vAlign w:val="center"/>
          </w:tcPr>
          <w:p w14:paraId="0F229E85"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0.57**</w:t>
            </w:r>
          </w:p>
        </w:tc>
        <w:tc>
          <w:tcPr>
            <w:tcW w:w="1661" w:type="dxa"/>
            <w:tcBorders>
              <w:right w:val="single" w:sz="4" w:space="0" w:color="FFFFFF" w:themeColor="background1"/>
            </w:tcBorders>
            <w:vAlign w:val="center"/>
          </w:tcPr>
          <w:p w14:paraId="3E28191A"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4.71</w:t>
            </w:r>
          </w:p>
        </w:tc>
        <w:tc>
          <w:tcPr>
            <w:tcW w:w="1082" w:type="dxa"/>
            <w:tcBorders>
              <w:left w:val="single" w:sz="4" w:space="0" w:color="FFFFFF" w:themeColor="background1"/>
              <w:right w:val="nil"/>
            </w:tcBorders>
            <w:vAlign w:val="center"/>
          </w:tcPr>
          <w:p w14:paraId="2357CA8C"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3.77</w:t>
            </w:r>
          </w:p>
        </w:tc>
        <w:tc>
          <w:tcPr>
            <w:tcW w:w="1082" w:type="dxa"/>
            <w:tcBorders>
              <w:left w:val="single" w:sz="4" w:space="0" w:color="FFFFFF" w:themeColor="background1"/>
              <w:right w:val="nil"/>
            </w:tcBorders>
          </w:tcPr>
          <w:p w14:paraId="7A021700"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0.94***</w:t>
            </w:r>
          </w:p>
        </w:tc>
      </w:tr>
      <w:tr w:rsidR="00E535BD" w:rsidRPr="00241721" w14:paraId="5E1FF945" w14:textId="77777777" w:rsidTr="00667BF0">
        <w:trPr>
          <w:trHeight w:val="113"/>
        </w:trPr>
        <w:tc>
          <w:tcPr>
            <w:tcW w:w="1643" w:type="dxa"/>
            <w:tcBorders>
              <w:left w:val="nil"/>
            </w:tcBorders>
            <w:vAlign w:val="center"/>
          </w:tcPr>
          <w:p w14:paraId="5C27AEBD" w14:textId="77777777" w:rsidR="00E535BD" w:rsidRPr="00241721" w:rsidRDefault="00E535BD" w:rsidP="00667BF0">
            <w:pPr>
              <w:ind w:left="238"/>
              <w:jc w:val="center"/>
              <w:rPr>
                <w:rFonts w:cs="B Bardiya"/>
                <w:sz w:val="17"/>
                <w:szCs w:val="17"/>
                <w:rtl/>
              </w:rPr>
            </w:pPr>
            <w:r w:rsidRPr="00241721">
              <w:rPr>
                <w:rFonts w:cs="B Bardiya"/>
                <w:sz w:val="17"/>
                <w:szCs w:val="17"/>
                <w:rtl/>
              </w:rPr>
              <w:t>سا</w:t>
            </w:r>
            <w:r w:rsidRPr="00241721">
              <w:rPr>
                <w:rFonts w:cs="B Bardiya" w:hint="cs"/>
                <w:sz w:val="17"/>
                <w:szCs w:val="17"/>
                <w:rtl/>
              </w:rPr>
              <w:t>ی</w:t>
            </w:r>
            <w:r w:rsidRPr="00241721">
              <w:rPr>
                <w:rFonts w:cs="B Bardiya" w:hint="eastAsia"/>
                <w:sz w:val="17"/>
                <w:szCs w:val="17"/>
                <w:rtl/>
              </w:rPr>
              <w:t>ر</w:t>
            </w:r>
            <w:r w:rsidRPr="00241721">
              <w:rPr>
                <w:rFonts w:cs="B Bardiya"/>
                <w:sz w:val="17"/>
                <w:szCs w:val="17"/>
                <w:rtl/>
              </w:rPr>
              <w:t xml:space="preserve"> شرکا</w:t>
            </w:r>
            <w:r w:rsidRPr="00241721">
              <w:rPr>
                <w:rFonts w:cs="B Bardiya" w:hint="cs"/>
                <w:sz w:val="17"/>
                <w:szCs w:val="17"/>
                <w:rtl/>
              </w:rPr>
              <w:t>ی</w:t>
            </w:r>
            <w:r w:rsidRPr="00241721">
              <w:rPr>
                <w:rFonts w:cs="B Bardiya"/>
                <w:sz w:val="17"/>
                <w:szCs w:val="17"/>
                <w:rtl/>
              </w:rPr>
              <w:t xml:space="preserve"> تحق</w:t>
            </w:r>
            <w:r w:rsidRPr="00241721">
              <w:rPr>
                <w:rFonts w:cs="B Bardiya" w:hint="cs"/>
                <w:sz w:val="17"/>
                <w:szCs w:val="17"/>
                <w:rtl/>
              </w:rPr>
              <w:t>ی</w:t>
            </w:r>
            <w:r w:rsidRPr="00241721">
              <w:rPr>
                <w:rFonts w:cs="B Bardiya" w:hint="eastAsia"/>
                <w:sz w:val="17"/>
                <w:szCs w:val="17"/>
                <w:rtl/>
              </w:rPr>
              <w:t>قات</w:t>
            </w:r>
            <w:r w:rsidRPr="00241721">
              <w:rPr>
                <w:rFonts w:cs="B Bardiya" w:hint="cs"/>
                <w:sz w:val="17"/>
                <w:szCs w:val="17"/>
                <w:rtl/>
              </w:rPr>
              <w:t>ی</w:t>
            </w:r>
            <w:r w:rsidRPr="00241721">
              <w:rPr>
                <w:rFonts w:cs="B Bardiya"/>
                <w:sz w:val="17"/>
                <w:szCs w:val="17"/>
                <w:rtl/>
              </w:rPr>
              <w:t>/توز</w:t>
            </w:r>
            <w:r w:rsidRPr="00241721">
              <w:rPr>
                <w:rFonts w:cs="B Bardiya" w:hint="cs"/>
                <w:sz w:val="17"/>
                <w:szCs w:val="17"/>
                <w:rtl/>
              </w:rPr>
              <w:t>ی</w:t>
            </w:r>
            <w:r w:rsidRPr="00241721">
              <w:rPr>
                <w:rFonts w:cs="B Bardiya" w:hint="eastAsia"/>
                <w:sz w:val="17"/>
                <w:szCs w:val="17"/>
                <w:rtl/>
              </w:rPr>
              <w:t>ع</w:t>
            </w:r>
            <w:r w:rsidRPr="00241721">
              <w:rPr>
                <w:rFonts w:cs="B Bardiya" w:hint="cs"/>
                <w:sz w:val="17"/>
                <w:szCs w:val="17"/>
                <w:rtl/>
              </w:rPr>
              <w:t>ی</w:t>
            </w:r>
          </w:p>
        </w:tc>
        <w:tc>
          <w:tcPr>
            <w:tcW w:w="1474" w:type="dxa"/>
            <w:vAlign w:val="center"/>
          </w:tcPr>
          <w:p w14:paraId="79677F32"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4.65</w:t>
            </w:r>
          </w:p>
        </w:tc>
        <w:tc>
          <w:tcPr>
            <w:tcW w:w="1134" w:type="dxa"/>
            <w:vAlign w:val="center"/>
          </w:tcPr>
          <w:p w14:paraId="128788A5"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4.44</w:t>
            </w:r>
          </w:p>
        </w:tc>
        <w:tc>
          <w:tcPr>
            <w:tcW w:w="1088" w:type="dxa"/>
            <w:vAlign w:val="center"/>
          </w:tcPr>
          <w:p w14:paraId="7491CF92"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0.21</w:t>
            </w:r>
          </w:p>
        </w:tc>
        <w:tc>
          <w:tcPr>
            <w:tcW w:w="1661" w:type="dxa"/>
            <w:tcBorders>
              <w:right w:val="single" w:sz="4" w:space="0" w:color="FFFFFF" w:themeColor="background1"/>
            </w:tcBorders>
            <w:vAlign w:val="center"/>
          </w:tcPr>
          <w:p w14:paraId="18D505A2"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4.50</w:t>
            </w:r>
          </w:p>
        </w:tc>
        <w:tc>
          <w:tcPr>
            <w:tcW w:w="1082" w:type="dxa"/>
            <w:tcBorders>
              <w:left w:val="single" w:sz="4" w:space="0" w:color="FFFFFF" w:themeColor="background1"/>
              <w:right w:val="nil"/>
            </w:tcBorders>
            <w:vAlign w:val="center"/>
          </w:tcPr>
          <w:p w14:paraId="3F45D96A"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4.06</w:t>
            </w:r>
          </w:p>
        </w:tc>
        <w:tc>
          <w:tcPr>
            <w:tcW w:w="1082" w:type="dxa"/>
            <w:tcBorders>
              <w:left w:val="single" w:sz="4" w:space="0" w:color="FFFFFF" w:themeColor="background1"/>
              <w:right w:val="nil"/>
            </w:tcBorders>
          </w:tcPr>
          <w:p w14:paraId="75B28EDF"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0.44</w:t>
            </w:r>
          </w:p>
        </w:tc>
      </w:tr>
      <w:tr w:rsidR="00E535BD" w:rsidRPr="00241721" w14:paraId="6AE9765D" w14:textId="77777777" w:rsidTr="00667BF0">
        <w:trPr>
          <w:trHeight w:val="113"/>
        </w:trPr>
        <w:tc>
          <w:tcPr>
            <w:tcW w:w="1643" w:type="dxa"/>
            <w:tcBorders>
              <w:left w:val="nil"/>
            </w:tcBorders>
            <w:vAlign w:val="center"/>
          </w:tcPr>
          <w:p w14:paraId="0BAABA70" w14:textId="77777777" w:rsidR="00E535BD" w:rsidRPr="00241721" w:rsidRDefault="00E535BD" w:rsidP="00667BF0">
            <w:pPr>
              <w:ind w:left="238"/>
              <w:jc w:val="center"/>
              <w:rPr>
                <w:rFonts w:cs="B Bardiya"/>
                <w:b/>
                <w:bCs/>
                <w:sz w:val="17"/>
                <w:szCs w:val="17"/>
                <w:rtl/>
              </w:rPr>
            </w:pPr>
            <w:r w:rsidRPr="00241721">
              <w:rPr>
                <w:rFonts w:cs="B Bardiya" w:hint="cs"/>
                <w:b/>
                <w:bCs/>
                <w:sz w:val="17"/>
                <w:szCs w:val="17"/>
                <w:rtl/>
              </w:rPr>
              <w:t>جمع کل</w:t>
            </w:r>
          </w:p>
        </w:tc>
        <w:tc>
          <w:tcPr>
            <w:tcW w:w="1474" w:type="dxa"/>
            <w:vAlign w:val="center"/>
          </w:tcPr>
          <w:p w14:paraId="2FBF2385"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104</w:t>
            </w:r>
          </w:p>
        </w:tc>
        <w:tc>
          <w:tcPr>
            <w:tcW w:w="1134" w:type="dxa"/>
            <w:vAlign w:val="center"/>
          </w:tcPr>
          <w:p w14:paraId="52C26E12"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59</w:t>
            </w:r>
          </w:p>
        </w:tc>
        <w:tc>
          <w:tcPr>
            <w:tcW w:w="1088" w:type="dxa"/>
            <w:vAlign w:val="center"/>
          </w:tcPr>
          <w:p w14:paraId="080590B1"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104</w:t>
            </w:r>
          </w:p>
        </w:tc>
        <w:tc>
          <w:tcPr>
            <w:tcW w:w="1661" w:type="dxa"/>
            <w:tcBorders>
              <w:right w:val="single" w:sz="4" w:space="0" w:color="FFFFFF" w:themeColor="background1"/>
            </w:tcBorders>
            <w:vAlign w:val="center"/>
          </w:tcPr>
          <w:p w14:paraId="588C9C35" w14:textId="77777777" w:rsidR="00E535BD" w:rsidRPr="00241721" w:rsidRDefault="00E535BD" w:rsidP="00667BF0">
            <w:pPr>
              <w:jc w:val="center"/>
              <w:rPr>
                <w:rFonts w:cs="B Nazanin"/>
                <w:b/>
                <w:bCs/>
                <w:sz w:val="17"/>
                <w:szCs w:val="17"/>
                <w:rtl/>
              </w:rPr>
            </w:pPr>
          </w:p>
        </w:tc>
        <w:tc>
          <w:tcPr>
            <w:tcW w:w="1082" w:type="dxa"/>
            <w:tcBorders>
              <w:left w:val="single" w:sz="4" w:space="0" w:color="FFFFFF" w:themeColor="background1"/>
              <w:right w:val="nil"/>
            </w:tcBorders>
            <w:vAlign w:val="center"/>
          </w:tcPr>
          <w:p w14:paraId="25518927" w14:textId="77777777" w:rsidR="00E535BD" w:rsidRPr="00241721" w:rsidRDefault="00E535BD" w:rsidP="00667BF0">
            <w:pPr>
              <w:jc w:val="center"/>
              <w:rPr>
                <w:rFonts w:cs="B Nazanin"/>
                <w:b/>
                <w:bCs/>
                <w:sz w:val="17"/>
                <w:szCs w:val="17"/>
                <w:rtl/>
              </w:rPr>
            </w:pPr>
            <w:r w:rsidRPr="00241721">
              <w:rPr>
                <w:rFonts w:cs="B Nazanin"/>
                <w:b/>
                <w:bCs/>
                <w:sz w:val="17"/>
                <w:szCs w:val="17"/>
              </w:rPr>
              <w:t>104</w:t>
            </w:r>
          </w:p>
        </w:tc>
        <w:tc>
          <w:tcPr>
            <w:tcW w:w="1082" w:type="dxa"/>
            <w:tcBorders>
              <w:left w:val="single" w:sz="4" w:space="0" w:color="FFFFFF" w:themeColor="background1"/>
              <w:right w:val="nil"/>
            </w:tcBorders>
          </w:tcPr>
          <w:p w14:paraId="44076639"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57</w:t>
            </w:r>
          </w:p>
        </w:tc>
      </w:tr>
    </w:tbl>
    <w:p w14:paraId="196ECFF0" w14:textId="77777777" w:rsidR="00E535BD" w:rsidRPr="001672EC" w:rsidRDefault="00E535BD" w:rsidP="00E535BD">
      <w:pPr>
        <w:jc w:val="center"/>
        <w:rPr>
          <w:rFonts w:cs="B Zar"/>
          <w:sz w:val="28"/>
          <w:szCs w:val="28"/>
          <w:rtl/>
        </w:rPr>
      </w:pPr>
      <w:r w:rsidRPr="00156254">
        <w:rPr>
          <w:rFonts w:cs="B Nazanin" w:hint="eastAsia"/>
          <w:b/>
          <w:bCs/>
          <w:rtl/>
        </w:rPr>
        <w:t>جدول</w:t>
      </w:r>
      <w:r w:rsidRPr="00156254">
        <w:rPr>
          <w:rFonts w:cs="B Nazanin"/>
          <w:b/>
          <w:bCs/>
          <w:rtl/>
        </w:rPr>
        <w:t xml:space="preserve"> ۶.۵: منابع کسب دانش شرکت‌ها و گ</w:t>
      </w:r>
      <w:r w:rsidRPr="00156254">
        <w:rPr>
          <w:rFonts w:cs="B Nazanin" w:hint="cs"/>
          <w:b/>
          <w:bCs/>
          <w:rtl/>
        </w:rPr>
        <w:t>ی</w:t>
      </w:r>
      <w:r w:rsidRPr="00156254">
        <w:rPr>
          <w:rFonts w:cs="B Nazanin" w:hint="eastAsia"/>
          <w:b/>
          <w:bCs/>
          <w:rtl/>
        </w:rPr>
        <w:t>رندگان</w:t>
      </w:r>
      <w:r w:rsidRPr="00156254">
        <w:rPr>
          <w:rFonts w:cs="B Nazanin"/>
          <w:b/>
          <w:bCs/>
          <w:rtl/>
        </w:rPr>
        <w:t xml:space="preserve"> دانش شرکت‌ها، بر اساس کشور</w:t>
      </w:r>
    </w:p>
    <w:p w14:paraId="4B2BF14B" w14:textId="77777777" w:rsidR="00E535BD" w:rsidRPr="0034099D" w:rsidRDefault="00E535BD" w:rsidP="00E535BD">
      <w:pPr>
        <w:rPr>
          <w:rFonts w:cs="B Zar"/>
          <w:sz w:val="28"/>
          <w:szCs w:val="28"/>
          <w:rtl/>
        </w:rPr>
      </w:pPr>
      <w:r w:rsidRPr="0034099D">
        <w:rPr>
          <w:rFonts w:cs="B Zar" w:hint="eastAsia"/>
          <w:sz w:val="28"/>
          <w:szCs w:val="28"/>
          <w:rtl/>
        </w:rPr>
        <w:t>ورود</w:t>
      </w:r>
      <w:r w:rsidRPr="0034099D">
        <w:rPr>
          <w:rFonts w:cs="B Zar" w:hint="cs"/>
          <w:sz w:val="28"/>
          <w:szCs w:val="28"/>
          <w:rtl/>
        </w:rPr>
        <w:t>ی‌</w:t>
      </w:r>
      <w:r w:rsidRPr="0034099D">
        <w:rPr>
          <w:rFonts w:cs="B Zar" w:hint="eastAsia"/>
          <w:sz w:val="28"/>
          <w:szCs w:val="28"/>
          <w:rtl/>
        </w:rPr>
        <w:t>ها</w:t>
      </w:r>
      <w:r w:rsidRPr="0034099D">
        <w:rPr>
          <w:rFonts w:cs="B Zar" w:hint="cs"/>
          <w:sz w:val="28"/>
          <w:szCs w:val="28"/>
          <w:rtl/>
        </w:rPr>
        <w:t>ی</w:t>
      </w:r>
      <w:r w:rsidRPr="0034099D">
        <w:rPr>
          <w:rFonts w:cs="B Zar"/>
          <w:sz w:val="28"/>
          <w:szCs w:val="28"/>
          <w:rtl/>
        </w:rPr>
        <w:t xml:space="preserve"> جدول، م</w:t>
      </w:r>
      <w:r w:rsidRPr="0034099D">
        <w:rPr>
          <w:rFonts w:cs="B Zar" w:hint="cs"/>
          <w:sz w:val="28"/>
          <w:szCs w:val="28"/>
          <w:rtl/>
        </w:rPr>
        <w:t>ی</w:t>
      </w:r>
      <w:r w:rsidRPr="0034099D">
        <w:rPr>
          <w:rFonts w:cs="B Zar" w:hint="eastAsia"/>
          <w:sz w:val="28"/>
          <w:szCs w:val="28"/>
          <w:rtl/>
        </w:rPr>
        <w:t>انگ</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امت</w:t>
      </w:r>
      <w:r w:rsidRPr="0034099D">
        <w:rPr>
          <w:rFonts w:cs="B Zar" w:hint="cs"/>
          <w:sz w:val="28"/>
          <w:szCs w:val="28"/>
          <w:rtl/>
        </w:rPr>
        <w:t>ی</w:t>
      </w:r>
      <w:r w:rsidRPr="0034099D">
        <w:rPr>
          <w:rFonts w:cs="B Zar" w:hint="eastAsia"/>
          <w:sz w:val="28"/>
          <w:szCs w:val="28"/>
          <w:rtl/>
        </w:rPr>
        <w:t>ازات</w:t>
      </w:r>
      <w:r w:rsidRPr="0034099D">
        <w:rPr>
          <w:rFonts w:cs="B Zar"/>
          <w:sz w:val="28"/>
          <w:szCs w:val="28"/>
          <w:rtl/>
        </w:rPr>
        <w:t xml:space="preserve"> هستند.</w:t>
      </w:r>
    </w:p>
    <w:p w14:paraId="6FD4B28B" w14:textId="77777777" w:rsidR="00E535BD" w:rsidRPr="0034099D" w:rsidRDefault="00E535BD" w:rsidP="00E535BD">
      <w:pPr>
        <w:rPr>
          <w:rFonts w:cs="B Zar"/>
          <w:sz w:val="28"/>
          <w:szCs w:val="28"/>
          <w:rtl/>
        </w:rPr>
      </w:pPr>
      <w:r w:rsidRPr="0034099D">
        <w:rPr>
          <w:rFonts w:cs="B Zar" w:hint="eastAsia"/>
          <w:sz w:val="28"/>
          <w:szCs w:val="28"/>
          <w:rtl/>
        </w:rPr>
        <w:t>متغ</w:t>
      </w:r>
      <w:r w:rsidRPr="0034099D">
        <w:rPr>
          <w:rFonts w:cs="B Zar" w:hint="cs"/>
          <w:sz w:val="28"/>
          <w:szCs w:val="28"/>
          <w:rtl/>
        </w:rPr>
        <w:t>ی</w:t>
      </w:r>
      <w:r w:rsidRPr="0034099D">
        <w:rPr>
          <w:rFonts w:cs="B Zar" w:hint="eastAsia"/>
          <w:sz w:val="28"/>
          <w:szCs w:val="28"/>
          <w:rtl/>
        </w:rPr>
        <w:t>رها</w:t>
      </w:r>
      <w:r w:rsidRPr="0034099D">
        <w:rPr>
          <w:rFonts w:cs="B Zar" w:hint="cs"/>
          <w:sz w:val="28"/>
          <w:szCs w:val="28"/>
          <w:rtl/>
        </w:rPr>
        <w:t>ی</w:t>
      </w:r>
      <w:r w:rsidRPr="0034099D">
        <w:rPr>
          <w:rFonts w:cs="B Zar"/>
          <w:sz w:val="28"/>
          <w:szCs w:val="28"/>
          <w:rtl/>
        </w:rPr>
        <w:t xml:space="preserve"> وابسته، مق</w:t>
      </w:r>
      <w:r w:rsidRPr="0034099D">
        <w:rPr>
          <w:rFonts w:cs="B Zar" w:hint="cs"/>
          <w:sz w:val="28"/>
          <w:szCs w:val="28"/>
          <w:rtl/>
        </w:rPr>
        <w:t>ی</w:t>
      </w:r>
      <w:r w:rsidRPr="0034099D">
        <w:rPr>
          <w:rFonts w:cs="B Zar" w:hint="eastAsia"/>
          <w:sz w:val="28"/>
          <w:szCs w:val="28"/>
          <w:rtl/>
        </w:rPr>
        <w:t>اس‌ها</w:t>
      </w:r>
      <w:r w:rsidRPr="0034099D">
        <w:rPr>
          <w:rFonts w:cs="B Zar" w:hint="cs"/>
          <w:sz w:val="28"/>
          <w:szCs w:val="28"/>
          <w:rtl/>
        </w:rPr>
        <w:t>ی</w:t>
      </w:r>
      <w:r w:rsidRPr="0034099D">
        <w:rPr>
          <w:rFonts w:cs="B Zar"/>
          <w:sz w:val="28"/>
          <w:szCs w:val="28"/>
          <w:rtl/>
        </w:rPr>
        <w:t xml:space="preserve"> ل</w:t>
      </w:r>
      <w:r w:rsidRPr="0034099D">
        <w:rPr>
          <w:rFonts w:cs="B Zar" w:hint="cs"/>
          <w:sz w:val="28"/>
          <w:szCs w:val="28"/>
          <w:rtl/>
        </w:rPr>
        <w:t>ی</w:t>
      </w:r>
      <w:r w:rsidRPr="0034099D">
        <w:rPr>
          <w:rFonts w:cs="B Zar" w:hint="eastAsia"/>
          <w:sz w:val="28"/>
          <w:szCs w:val="28"/>
          <w:rtl/>
        </w:rPr>
        <w:t>کرت</w:t>
      </w:r>
      <w:r w:rsidRPr="0034099D">
        <w:rPr>
          <w:rFonts w:cs="B Zar"/>
          <w:sz w:val="28"/>
          <w:szCs w:val="28"/>
          <w:rtl/>
        </w:rPr>
        <w:t xml:space="preserve"> ۱ تا ۷ هستند که دامنه آن‌ها از ۱ = "کمتر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م</w:t>
      </w:r>
      <w:r w:rsidRPr="0034099D">
        <w:rPr>
          <w:rFonts w:cs="B Zar" w:hint="cs"/>
          <w:sz w:val="28"/>
          <w:szCs w:val="28"/>
          <w:rtl/>
        </w:rPr>
        <w:t>ی</w:t>
      </w:r>
      <w:r w:rsidRPr="0034099D">
        <w:rPr>
          <w:rFonts w:cs="B Zar" w:hint="eastAsia"/>
          <w:sz w:val="28"/>
          <w:szCs w:val="28"/>
          <w:rtl/>
        </w:rPr>
        <w:t>زان</w:t>
      </w:r>
      <w:r w:rsidRPr="0034099D">
        <w:rPr>
          <w:rFonts w:cs="B Zar"/>
          <w:sz w:val="28"/>
          <w:szCs w:val="28"/>
          <w:rtl/>
        </w:rPr>
        <w:t xml:space="preserve"> اهم</w:t>
      </w:r>
      <w:r w:rsidRPr="0034099D">
        <w:rPr>
          <w:rFonts w:cs="B Zar" w:hint="cs"/>
          <w:sz w:val="28"/>
          <w:szCs w:val="28"/>
          <w:rtl/>
        </w:rPr>
        <w:t>ی</w:t>
      </w:r>
      <w:r w:rsidRPr="0034099D">
        <w:rPr>
          <w:rFonts w:cs="B Zar" w:hint="eastAsia"/>
          <w:sz w:val="28"/>
          <w:szCs w:val="28"/>
          <w:rtl/>
        </w:rPr>
        <w:t>ت</w:t>
      </w:r>
      <w:r w:rsidRPr="0034099D">
        <w:rPr>
          <w:rFonts w:cs="B Zar"/>
          <w:sz w:val="28"/>
          <w:szCs w:val="28"/>
          <w:rtl/>
        </w:rPr>
        <w:t>" تا ۷ = "ب</w:t>
      </w:r>
      <w:r w:rsidRPr="0034099D">
        <w:rPr>
          <w:rFonts w:cs="B Zar" w:hint="cs"/>
          <w:sz w:val="28"/>
          <w:szCs w:val="28"/>
          <w:rtl/>
        </w:rPr>
        <w:t>ی</w:t>
      </w:r>
      <w:r w:rsidRPr="0034099D">
        <w:rPr>
          <w:rFonts w:cs="B Zar" w:hint="eastAsia"/>
          <w:sz w:val="28"/>
          <w:szCs w:val="28"/>
          <w:rtl/>
        </w:rPr>
        <w:t>شتر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م</w:t>
      </w:r>
      <w:r w:rsidRPr="0034099D">
        <w:rPr>
          <w:rFonts w:cs="B Zar" w:hint="cs"/>
          <w:sz w:val="28"/>
          <w:szCs w:val="28"/>
          <w:rtl/>
        </w:rPr>
        <w:t>ی</w:t>
      </w:r>
      <w:r w:rsidRPr="0034099D">
        <w:rPr>
          <w:rFonts w:cs="B Zar" w:hint="eastAsia"/>
          <w:sz w:val="28"/>
          <w:szCs w:val="28"/>
          <w:rtl/>
        </w:rPr>
        <w:t>زان</w:t>
      </w:r>
      <w:r w:rsidRPr="0034099D">
        <w:rPr>
          <w:rFonts w:cs="B Zar"/>
          <w:sz w:val="28"/>
          <w:szCs w:val="28"/>
          <w:rtl/>
        </w:rPr>
        <w:t xml:space="preserve"> اهم</w:t>
      </w:r>
      <w:r w:rsidRPr="0034099D">
        <w:rPr>
          <w:rFonts w:cs="B Zar" w:hint="cs"/>
          <w:sz w:val="28"/>
          <w:szCs w:val="28"/>
          <w:rtl/>
        </w:rPr>
        <w:t>ی</w:t>
      </w:r>
      <w:r w:rsidRPr="0034099D">
        <w:rPr>
          <w:rFonts w:cs="B Zar" w:hint="eastAsia"/>
          <w:sz w:val="28"/>
          <w:szCs w:val="28"/>
          <w:rtl/>
        </w:rPr>
        <w:t>ت</w:t>
      </w:r>
      <w:r w:rsidRPr="0034099D">
        <w:rPr>
          <w:rFonts w:cs="B Zar"/>
          <w:sz w:val="28"/>
          <w:szCs w:val="28"/>
          <w:rtl/>
        </w:rPr>
        <w:t>" متغ</w:t>
      </w:r>
      <w:r w:rsidRPr="0034099D">
        <w:rPr>
          <w:rFonts w:cs="B Zar" w:hint="cs"/>
          <w:sz w:val="28"/>
          <w:szCs w:val="28"/>
          <w:rtl/>
        </w:rPr>
        <w:t>ی</w:t>
      </w:r>
      <w:r w:rsidRPr="0034099D">
        <w:rPr>
          <w:rFonts w:cs="B Zar" w:hint="eastAsia"/>
          <w:sz w:val="28"/>
          <w:szCs w:val="28"/>
          <w:rtl/>
        </w:rPr>
        <w:t>ر</w:t>
      </w:r>
      <w:r w:rsidRPr="0034099D">
        <w:rPr>
          <w:rFonts w:cs="B Zar"/>
          <w:sz w:val="28"/>
          <w:szCs w:val="28"/>
          <w:rtl/>
        </w:rPr>
        <w:t xml:space="preserve"> است.</w:t>
      </w:r>
    </w:p>
    <w:p w14:paraId="4DD278B4" w14:textId="77777777" w:rsidR="00E535BD" w:rsidRPr="0034099D" w:rsidRDefault="00E535BD" w:rsidP="00E535BD">
      <w:pPr>
        <w:rPr>
          <w:rFonts w:cs="B Zar"/>
          <w:sz w:val="28"/>
          <w:szCs w:val="28"/>
        </w:rPr>
      </w:pPr>
      <w:r w:rsidRPr="0034099D">
        <w:rPr>
          <w:rFonts w:cs="B Zar"/>
          <w:sz w:val="28"/>
          <w:szCs w:val="28"/>
        </w:rPr>
        <w:t xml:space="preserve">p &lt; </w:t>
      </w:r>
      <w:r w:rsidRPr="0034099D">
        <w:rPr>
          <w:rFonts w:cs="B Zar"/>
          <w:sz w:val="28"/>
          <w:szCs w:val="28"/>
          <w:rtl/>
        </w:rPr>
        <w:t xml:space="preserve">۰.۱۰ </w:t>
      </w:r>
      <w:r w:rsidRPr="0034099D">
        <w:rPr>
          <w:rFonts w:cs="B Zar"/>
          <w:sz w:val="28"/>
          <w:szCs w:val="28"/>
        </w:rPr>
        <w:t xml:space="preserve">p &lt; </w:t>
      </w:r>
      <w:r w:rsidRPr="0034099D">
        <w:rPr>
          <w:rFonts w:cs="B Zar"/>
          <w:sz w:val="28"/>
          <w:szCs w:val="28"/>
          <w:rtl/>
        </w:rPr>
        <w:t xml:space="preserve">۰.۰۵ </w:t>
      </w:r>
      <w:r w:rsidRPr="0034099D">
        <w:rPr>
          <w:rFonts w:cs="B Zar"/>
          <w:sz w:val="28"/>
          <w:szCs w:val="28"/>
        </w:rPr>
        <w:t xml:space="preserve">p &lt; </w:t>
      </w:r>
      <w:r w:rsidRPr="0034099D">
        <w:rPr>
          <w:rFonts w:cs="B Zar"/>
          <w:sz w:val="28"/>
          <w:szCs w:val="28"/>
          <w:rtl/>
        </w:rPr>
        <w:t>۰.۰۱</w:t>
      </w:r>
    </w:p>
    <w:p w14:paraId="1E6D751F" w14:textId="77777777" w:rsidR="00E535BD" w:rsidRDefault="00E535BD" w:rsidP="00E535BD">
      <w:pPr>
        <w:rPr>
          <w:rFonts w:cs="B Zar"/>
          <w:sz w:val="28"/>
          <w:szCs w:val="28"/>
        </w:rPr>
      </w:pPr>
      <w:r w:rsidRPr="0034099D">
        <w:rPr>
          <w:rFonts w:cs="B Zar" w:hint="eastAsia"/>
          <w:sz w:val="28"/>
          <w:szCs w:val="28"/>
          <w:rtl/>
        </w:rPr>
        <w:lastRenderedPageBreak/>
        <w:t>در</w:t>
      </w:r>
      <w:r w:rsidRPr="0034099D">
        <w:rPr>
          <w:rFonts w:cs="B Zar"/>
          <w:sz w:val="28"/>
          <w:szCs w:val="28"/>
          <w:rtl/>
        </w:rPr>
        <w:t xml:space="preserve"> ارتباط با مهم‌تر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در</w:t>
      </w:r>
      <w:r w:rsidRPr="0034099D">
        <w:rPr>
          <w:rFonts w:cs="B Zar" w:hint="cs"/>
          <w:sz w:val="28"/>
          <w:szCs w:val="28"/>
          <w:rtl/>
        </w:rPr>
        <w:t>ی</w:t>
      </w:r>
      <w:r w:rsidRPr="0034099D">
        <w:rPr>
          <w:rFonts w:cs="B Zar" w:hint="eastAsia"/>
          <w:sz w:val="28"/>
          <w:szCs w:val="28"/>
          <w:rtl/>
        </w:rPr>
        <w:t>افت‌کنندگان</w:t>
      </w:r>
      <w:r w:rsidRPr="0034099D">
        <w:rPr>
          <w:rFonts w:cs="B Zar"/>
          <w:sz w:val="28"/>
          <w:szCs w:val="28"/>
          <w:rtl/>
        </w:rPr>
        <w:t xml:space="preserve"> دانش شرکت‌ها در نما</w:t>
      </w:r>
      <w:r w:rsidRPr="0034099D">
        <w:rPr>
          <w:rFonts w:cs="B Zar" w:hint="cs"/>
          <w:sz w:val="28"/>
          <w:szCs w:val="28"/>
          <w:rtl/>
        </w:rPr>
        <w:t>ی</w:t>
      </w:r>
      <w:r w:rsidRPr="0034099D">
        <w:rPr>
          <w:rFonts w:cs="B Zar" w:hint="eastAsia"/>
          <w:sz w:val="28"/>
          <w:szCs w:val="28"/>
          <w:rtl/>
        </w:rPr>
        <w:t>شگاه‌ها</w:t>
      </w:r>
      <w:r w:rsidRPr="0034099D">
        <w:rPr>
          <w:rFonts w:cs="B Zar" w:hint="cs"/>
          <w:sz w:val="28"/>
          <w:szCs w:val="28"/>
          <w:rtl/>
        </w:rPr>
        <w:t>ی</w:t>
      </w:r>
      <w:r w:rsidRPr="0034099D">
        <w:rPr>
          <w:rFonts w:cs="B Zar"/>
          <w:sz w:val="28"/>
          <w:szCs w:val="28"/>
          <w:rtl/>
        </w:rPr>
        <w:t xml:space="preserve"> تجار</w:t>
      </w:r>
      <w:r w:rsidRPr="0034099D">
        <w:rPr>
          <w:rFonts w:cs="B Zar" w:hint="cs"/>
          <w:sz w:val="28"/>
          <w:szCs w:val="28"/>
          <w:rtl/>
        </w:rPr>
        <w:t>ی</w:t>
      </w:r>
      <w:r w:rsidRPr="0034099D">
        <w:rPr>
          <w:rFonts w:cs="B Zar" w:hint="eastAsia"/>
          <w:sz w:val="28"/>
          <w:szCs w:val="28"/>
          <w:rtl/>
        </w:rPr>
        <w:t>،</w:t>
      </w:r>
      <w:r w:rsidRPr="0034099D">
        <w:rPr>
          <w:rFonts w:cs="B Zar"/>
          <w:sz w:val="28"/>
          <w:szCs w:val="28"/>
          <w:rtl/>
        </w:rPr>
        <w:t xml:space="preserve"> تفاوت‌ها</w:t>
      </w:r>
      <w:r w:rsidRPr="0034099D">
        <w:rPr>
          <w:rFonts w:cs="B Zar" w:hint="cs"/>
          <w:sz w:val="28"/>
          <w:szCs w:val="28"/>
          <w:rtl/>
        </w:rPr>
        <w:t>ی</w:t>
      </w:r>
      <w:r w:rsidRPr="0034099D">
        <w:rPr>
          <w:rFonts w:cs="B Zar"/>
          <w:sz w:val="28"/>
          <w:szCs w:val="28"/>
          <w:rtl/>
        </w:rPr>
        <w:t xml:space="preserve"> معنادار</w:t>
      </w:r>
      <w:r w:rsidRPr="0034099D">
        <w:rPr>
          <w:rFonts w:cs="B Zar" w:hint="cs"/>
          <w:sz w:val="28"/>
          <w:szCs w:val="28"/>
          <w:rtl/>
        </w:rPr>
        <w:t>ی</w:t>
      </w:r>
      <w:r w:rsidRPr="0034099D">
        <w:rPr>
          <w:rFonts w:cs="B Zar"/>
          <w:sz w:val="28"/>
          <w:szCs w:val="28"/>
          <w:rtl/>
        </w:rPr>
        <w:t xml:space="preserve"> م</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دو کشور در دو حوزه وجود داشت: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و تأم</w:t>
      </w:r>
      <w:r w:rsidRPr="0034099D">
        <w:rPr>
          <w:rFonts w:cs="B Zar" w:hint="cs"/>
          <w:sz w:val="28"/>
          <w:szCs w:val="28"/>
          <w:rtl/>
        </w:rPr>
        <w:t>ی</w:t>
      </w:r>
      <w:r w:rsidRPr="0034099D">
        <w:rPr>
          <w:rFonts w:cs="B Zar" w:hint="eastAsia"/>
          <w:sz w:val="28"/>
          <w:szCs w:val="28"/>
          <w:rtl/>
        </w:rPr>
        <w:t>ن‌کنندگان</w:t>
      </w:r>
      <w:r w:rsidRPr="0034099D">
        <w:rPr>
          <w:rFonts w:cs="B Zar"/>
          <w:sz w:val="28"/>
          <w:szCs w:val="28"/>
          <w:rtl/>
        </w:rPr>
        <w:t>.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hint="eastAsia"/>
          <w:sz w:val="28"/>
          <w:szCs w:val="28"/>
          <w:rtl/>
        </w:rPr>
        <w:t>،</w:t>
      </w:r>
      <w:r w:rsidRPr="0034099D">
        <w:rPr>
          <w:rFonts w:cs="B Zar"/>
          <w:sz w:val="28"/>
          <w:szCs w:val="28"/>
          <w:rtl/>
        </w:rPr>
        <w:t xml:space="preserve"> در مقا</w:t>
      </w:r>
      <w:r w:rsidRPr="0034099D">
        <w:rPr>
          <w:rFonts w:cs="B Zar" w:hint="cs"/>
          <w:sz w:val="28"/>
          <w:szCs w:val="28"/>
          <w:rtl/>
        </w:rPr>
        <w:t>ی</w:t>
      </w:r>
      <w:r w:rsidRPr="0034099D">
        <w:rPr>
          <w:rFonts w:cs="B Zar" w:hint="eastAsia"/>
          <w:sz w:val="28"/>
          <w:szCs w:val="28"/>
          <w:rtl/>
        </w:rPr>
        <w:t>سه</w:t>
      </w:r>
      <w:r w:rsidRPr="0034099D">
        <w:rPr>
          <w:rFonts w:cs="B Zar"/>
          <w:sz w:val="28"/>
          <w:szCs w:val="28"/>
          <w:rtl/>
        </w:rPr>
        <w:t xml:space="preserve"> با همتا</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آلمان</w:t>
      </w:r>
      <w:r w:rsidRPr="0034099D">
        <w:rPr>
          <w:rFonts w:cs="B Zar" w:hint="cs"/>
          <w:sz w:val="28"/>
          <w:szCs w:val="28"/>
          <w:rtl/>
        </w:rPr>
        <w:t>ی</w:t>
      </w:r>
      <w:r w:rsidRPr="0034099D">
        <w:rPr>
          <w:rFonts w:cs="B Zar"/>
          <w:sz w:val="28"/>
          <w:szCs w:val="28"/>
          <w:rtl/>
        </w:rPr>
        <w:t xml:space="preserve"> خود، اهم</w:t>
      </w:r>
      <w:r w:rsidRPr="0034099D">
        <w:rPr>
          <w:rFonts w:cs="B Zar" w:hint="cs"/>
          <w:sz w:val="28"/>
          <w:szCs w:val="28"/>
          <w:rtl/>
        </w:rPr>
        <w:t>ی</w:t>
      </w:r>
      <w:r w:rsidRPr="0034099D">
        <w:rPr>
          <w:rFonts w:cs="B Zar" w:hint="eastAsia"/>
          <w:sz w:val="28"/>
          <w:szCs w:val="28"/>
          <w:rtl/>
        </w:rPr>
        <w:t>ت</w:t>
      </w:r>
      <w:r w:rsidRPr="0034099D">
        <w:rPr>
          <w:rFonts w:cs="B Zar"/>
          <w:sz w:val="28"/>
          <w:szCs w:val="28"/>
          <w:rtl/>
        </w:rPr>
        <w:t xml:space="preserve"> ب</w:t>
      </w:r>
      <w:r w:rsidRPr="0034099D">
        <w:rPr>
          <w:rFonts w:cs="B Zar" w:hint="cs"/>
          <w:sz w:val="28"/>
          <w:szCs w:val="28"/>
          <w:rtl/>
        </w:rPr>
        <w:t>ی</w:t>
      </w:r>
      <w:r w:rsidRPr="0034099D">
        <w:rPr>
          <w:rFonts w:cs="B Zar" w:hint="eastAsia"/>
          <w:sz w:val="28"/>
          <w:szCs w:val="28"/>
          <w:rtl/>
        </w:rPr>
        <w:t>شتر</w:t>
      </w:r>
      <w:r w:rsidRPr="0034099D">
        <w:rPr>
          <w:rFonts w:cs="B Zar" w:hint="cs"/>
          <w:sz w:val="28"/>
          <w:szCs w:val="28"/>
          <w:rtl/>
        </w:rPr>
        <w:t>ی</w:t>
      </w:r>
      <w:r w:rsidRPr="0034099D">
        <w:rPr>
          <w:rFonts w:cs="B Zar"/>
          <w:sz w:val="28"/>
          <w:szCs w:val="28"/>
          <w:rtl/>
        </w:rPr>
        <w:t xml:space="preserve"> برا</w:t>
      </w:r>
      <w:r w:rsidRPr="0034099D">
        <w:rPr>
          <w:rFonts w:cs="B Zar" w:hint="cs"/>
          <w:sz w:val="28"/>
          <w:szCs w:val="28"/>
          <w:rtl/>
        </w:rPr>
        <w:t>ی</w:t>
      </w:r>
      <w:r w:rsidRPr="0034099D">
        <w:rPr>
          <w:rFonts w:cs="B Zar"/>
          <w:sz w:val="28"/>
          <w:szCs w:val="28"/>
          <w:rtl/>
        </w:rPr>
        <w:t xml:space="preserve">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بالقوه به عنوان ذ</w:t>
      </w:r>
      <w:r w:rsidRPr="0034099D">
        <w:rPr>
          <w:rFonts w:cs="B Zar" w:hint="cs"/>
          <w:sz w:val="28"/>
          <w:szCs w:val="28"/>
          <w:rtl/>
        </w:rPr>
        <w:t>ی</w:t>
      </w:r>
      <w:r w:rsidRPr="0034099D">
        <w:rPr>
          <w:rFonts w:cs="B Zar" w:hint="eastAsia"/>
          <w:sz w:val="28"/>
          <w:szCs w:val="28"/>
          <w:rtl/>
        </w:rPr>
        <w:t>نفعان</w:t>
      </w:r>
      <w:r w:rsidRPr="0034099D">
        <w:rPr>
          <w:rFonts w:cs="B Zar"/>
          <w:sz w:val="28"/>
          <w:szCs w:val="28"/>
          <w:rtl/>
        </w:rPr>
        <w:t xml:space="preserve"> دا</w:t>
      </w:r>
      <w:r w:rsidRPr="0034099D">
        <w:rPr>
          <w:rFonts w:cs="B Zar" w:hint="eastAsia"/>
          <w:sz w:val="28"/>
          <w:szCs w:val="28"/>
          <w:rtl/>
        </w:rPr>
        <w:t>نش</w:t>
      </w:r>
      <w:r w:rsidRPr="0034099D">
        <w:rPr>
          <w:rFonts w:cs="B Zar"/>
          <w:sz w:val="28"/>
          <w:szCs w:val="28"/>
          <w:rtl/>
        </w:rPr>
        <w:t xml:space="preserve"> در طول نما</w:t>
      </w:r>
      <w:r w:rsidRPr="0034099D">
        <w:rPr>
          <w:rFonts w:cs="B Zar" w:hint="cs"/>
          <w:sz w:val="28"/>
          <w:szCs w:val="28"/>
          <w:rtl/>
        </w:rPr>
        <w:t>ی</w:t>
      </w:r>
      <w:r w:rsidRPr="0034099D">
        <w:rPr>
          <w:rFonts w:cs="B Zar" w:hint="eastAsia"/>
          <w:sz w:val="28"/>
          <w:szCs w:val="28"/>
          <w:rtl/>
        </w:rPr>
        <w:t>شگاه</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قائل بودند.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w:t>
      </w:r>
      <w:r w:rsidRPr="0034099D">
        <w:rPr>
          <w:rFonts w:cs="B Zar" w:hint="cs"/>
          <w:sz w:val="28"/>
          <w:szCs w:val="28"/>
          <w:rtl/>
        </w:rPr>
        <w:t>ی</w:t>
      </w:r>
      <w:r w:rsidRPr="0034099D">
        <w:rPr>
          <w:rFonts w:cs="B Zar" w:hint="eastAsia"/>
          <w:sz w:val="28"/>
          <w:szCs w:val="28"/>
          <w:rtl/>
        </w:rPr>
        <w:t>افته</w:t>
      </w:r>
      <w:r w:rsidRPr="0034099D">
        <w:rPr>
          <w:rFonts w:cs="B Zar"/>
          <w:sz w:val="28"/>
          <w:szCs w:val="28"/>
          <w:rtl/>
        </w:rPr>
        <w:t xml:space="preserve"> در سطح ۱</w:t>
      </w:r>
      <w:r w:rsidRPr="0034099D">
        <w:rPr>
          <w:rFonts w:ascii="Times New Roman" w:hAnsi="Times New Roman" w:cs="Times New Roman" w:hint="cs"/>
          <w:sz w:val="28"/>
          <w:szCs w:val="28"/>
          <w:rtl/>
        </w:rPr>
        <w:t>٪</w:t>
      </w:r>
      <w:r w:rsidRPr="0034099D">
        <w:rPr>
          <w:rFonts w:cs="B Zar"/>
          <w:sz w:val="28"/>
          <w:szCs w:val="28"/>
          <w:rtl/>
        </w:rPr>
        <w:t xml:space="preserve"> </w:t>
      </w:r>
      <w:r w:rsidRPr="0034099D">
        <w:rPr>
          <w:rFonts w:cs="B Zar" w:hint="cs"/>
          <w:sz w:val="28"/>
          <w:szCs w:val="28"/>
          <w:rtl/>
        </w:rPr>
        <w:t>معنادار</w:t>
      </w:r>
      <w:r w:rsidRPr="0034099D">
        <w:rPr>
          <w:rFonts w:cs="B Zar"/>
          <w:sz w:val="28"/>
          <w:szCs w:val="28"/>
          <w:rtl/>
        </w:rPr>
        <w:t xml:space="preserve"> </w:t>
      </w:r>
      <w:r w:rsidRPr="0034099D">
        <w:rPr>
          <w:rFonts w:cs="B Zar" w:hint="cs"/>
          <w:sz w:val="28"/>
          <w:szCs w:val="28"/>
          <w:rtl/>
        </w:rPr>
        <w:t>است</w:t>
      </w:r>
      <w:r w:rsidRPr="0034099D">
        <w:rPr>
          <w:rFonts w:cs="B Zar"/>
          <w:sz w:val="28"/>
          <w:szCs w:val="28"/>
          <w:rtl/>
        </w:rPr>
        <w:t xml:space="preserve">. </w:t>
      </w:r>
      <w:r w:rsidRPr="0034099D">
        <w:rPr>
          <w:rFonts w:cs="B Zar" w:hint="cs"/>
          <w:sz w:val="28"/>
          <w:szCs w:val="28"/>
          <w:rtl/>
        </w:rPr>
        <w:t>در</w:t>
      </w:r>
      <w:r w:rsidRPr="0034099D">
        <w:rPr>
          <w:rFonts w:cs="B Zar"/>
          <w:sz w:val="28"/>
          <w:szCs w:val="28"/>
          <w:rtl/>
        </w:rPr>
        <w:t xml:space="preserve"> </w:t>
      </w:r>
      <w:r w:rsidRPr="0034099D">
        <w:rPr>
          <w:rFonts w:cs="B Zar" w:hint="cs"/>
          <w:sz w:val="28"/>
          <w:szCs w:val="28"/>
          <w:rtl/>
        </w:rPr>
        <w:t>حالی</w:t>
      </w:r>
      <w:r w:rsidRPr="0034099D">
        <w:rPr>
          <w:rFonts w:cs="B Zar"/>
          <w:sz w:val="28"/>
          <w:szCs w:val="28"/>
          <w:rtl/>
        </w:rPr>
        <w:t xml:space="preserve"> که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و آلمان</w:t>
      </w:r>
      <w:r w:rsidRPr="0034099D">
        <w:rPr>
          <w:rFonts w:cs="B Zar" w:hint="cs"/>
          <w:sz w:val="28"/>
          <w:szCs w:val="28"/>
          <w:rtl/>
        </w:rPr>
        <w:t>ی</w:t>
      </w:r>
      <w:r w:rsidRPr="0034099D">
        <w:rPr>
          <w:rFonts w:cs="B Zar" w:hint="eastAsia"/>
          <w:sz w:val="28"/>
          <w:szCs w:val="28"/>
          <w:rtl/>
        </w:rPr>
        <w:t>،</w:t>
      </w:r>
      <w:r w:rsidRPr="0034099D">
        <w:rPr>
          <w:rFonts w:cs="B Zar"/>
          <w:sz w:val="28"/>
          <w:szCs w:val="28"/>
          <w:rtl/>
        </w:rPr>
        <w:t xml:space="preserve"> اهم</w:t>
      </w:r>
      <w:r w:rsidRPr="0034099D">
        <w:rPr>
          <w:rFonts w:cs="B Zar" w:hint="cs"/>
          <w:sz w:val="28"/>
          <w:szCs w:val="28"/>
          <w:rtl/>
        </w:rPr>
        <w:t>ی</w:t>
      </w:r>
      <w:r w:rsidRPr="0034099D">
        <w:rPr>
          <w:rFonts w:cs="B Zar" w:hint="eastAsia"/>
          <w:sz w:val="28"/>
          <w:szCs w:val="28"/>
          <w:rtl/>
        </w:rPr>
        <w:t>ت</w:t>
      </w:r>
      <w:r w:rsidRPr="0034099D">
        <w:rPr>
          <w:rFonts w:cs="B Zar"/>
          <w:sz w:val="28"/>
          <w:szCs w:val="28"/>
          <w:rtl/>
        </w:rPr>
        <w:t xml:space="preserve">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را در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پرسش بس</w:t>
      </w:r>
      <w:r w:rsidRPr="0034099D">
        <w:rPr>
          <w:rFonts w:cs="B Zar" w:hint="cs"/>
          <w:sz w:val="28"/>
          <w:szCs w:val="28"/>
          <w:rtl/>
        </w:rPr>
        <w:t>ی</w:t>
      </w:r>
      <w:r w:rsidRPr="0034099D">
        <w:rPr>
          <w:rFonts w:cs="B Zar" w:hint="eastAsia"/>
          <w:sz w:val="28"/>
          <w:szCs w:val="28"/>
          <w:rtl/>
        </w:rPr>
        <w:t>ار</w:t>
      </w:r>
      <w:r w:rsidRPr="0034099D">
        <w:rPr>
          <w:rFonts w:cs="B Zar"/>
          <w:sz w:val="28"/>
          <w:szCs w:val="28"/>
          <w:rtl/>
        </w:rPr>
        <w:t xml:space="preserve"> بالا ارز</w:t>
      </w:r>
      <w:r w:rsidRPr="0034099D">
        <w:rPr>
          <w:rFonts w:cs="B Zar" w:hint="cs"/>
          <w:sz w:val="28"/>
          <w:szCs w:val="28"/>
          <w:rtl/>
        </w:rPr>
        <w:t>ی</w:t>
      </w:r>
      <w:r w:rsidRPr="0034099D">
        <w:rPr>
          <w:rFonts w:cs="B Zar" w:hint="eastAsia"/>
          <w:sz w:val="28"/>
          <w:szCs w:val="28"/>
          <w:rtl/>
        </w:rPr>
        <w:t>اب</w:t>
      </w:r>
      <w:r w:rsidRPr="0034099D">
        <w:rPr>
          <w:rFonts w:cs="B Zar" w:hint="cs"/>
          <w:sz w:val="28"/>
          <w:szCs w:val="28"/>
          <w:rtl/>
        </w:rPr>
        <w:t>ی</w:t>
      </w:r>
      <w:r w:rsidRPr="0034099D">
        <w:rPr>
          <w:rFonts w:cs="B Zar"/>
          <w:sz w:val="28"/>
          <w:szCs w:val="28"/>
          <w:rtl/>
        </w:rPr>
        <w:t xml:space="preserve"> کردند،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تفاوت عمده، در خصوص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بالقوه در برابر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فعل</w:t>
      </w:r>
      <w:r w:rsidRPr="0034099D">
        <w:rPr>
          <w:rFonts w:cs="B Zar" w:hint="cs"/>
          <w:sz w:val="28"/>
          <w:szCs w:val="28"/>
          <w:rtl/>
        </w:rPr>
        <w:t>ی</w:t>
      </w:r>
      <w:r w:rsidRPr="0034099D">
        <w:rPr>
          <w:rFonts w:cs="B Zar"/>
          <w:sz w:val="28"/>
          <w:szCs w:val="28"/>
          <w:rtl/>
        </w:rPr>
        <w:t xml:space="preserve"> مشاهده شد. اهم</w:t>
      </w:r>
      <w:r w:rsidRPr="0034099D">
        <w:rPr>
          <w:rFonts w:cs="B Zar" w:hint="cs"/>
          <w:sz w:val="28"/>
          <w:szCs w:val="28"/>
          <w:rtl/>
        </w:rPr>
        <w:t>ی</w:t>
      </w:r>
      <w:r w:rsidRPr="0034099D">
        <w:rPr>
          <w:rFonts w:cs="B Zar" w:hint="eastAsia"/>
          <w:sz w:val="28"/>
          <w:szCs w:val="28"/>
          <w:rtl/>
        </w:rPr>
        <w:t>ت</w:t>
      </w:r>
      <w:r w:rsidRPr="0034099D">
        <w:rPr>
          <w:rFonts w:cs="B Zar" w:hint="cs"/>
          <w:sz w:val="28"/>
          <w:szCs w:val="28"/>
          <w:rtl/>
        </w:rPr>
        <w:t>ی</w:t>
      </w:r>
      <w:r w:rsidRPr="0034099D">
        <w:rPr>
          <w:rFonts w:cs="B Zar"/>
          <w:sz w:val="28"/>
          <w:szCs w:val="28"/>
          <w:rtl/>
        </w:rPr>
        <w:t xml:space="preserve"> که شرکت‌ها</w:t>
      </w:r>
      <w:r w:rsidRPr="0034099D">
        <w:rPr>
          <w:rFonts w:cs="B Zar" w:hint="cs"/>
          <w:sz w:val="28"/>
          <w:szCs w:val="28"/>
          <w:rtl/>
        </w:rPr>
        <w:t>ی</w:t>
      </w:r>
      <w:r w:rsidRPr="0034099D">
        <w:rPr>
          <w:rFonts w:cs="B Zar"/>
          <w:sz w:val="28"/>
          <w:szCs w:val="28"/>
          <w:rtl/>
        </w:rPr>
        <w:t xml:space="preserve"> آ</w:t>
      </w:r>
      <w:r w:rsidRPr="0034099D">
        <w:rPr>
          <w:rFonts w:cs="B Zar" w:hint="eastAsia"/>
          <w:sz w:val="28"/>
          <w:szCs w:val="28"/>
          <w:rtl/>
        </w:rPr>
        <w:t>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برا</w:t>
      </w:r>
      <w:r w:rsidRPr="0034099D">
        <w:rPr>
          <w:rFonts w:cs="B Zar" w:hint="cs"/>
          <w:sz w:val="28"/>
          <w:szCs w:val="28"/>
          <w:rtl/>
        </w:rPr>
        <w:t>ی</w:t>
      </w:r>
      <w:r w:rsidRPr="0034099D">
        <w:rPr>
          <w:rFonts w:cs="B Zar"/>
          <w:sz w:val="28"/>
          <w:szCs w:val="28"/>
          <w:rtl/>
        </w:rPr>
        <w:t xml:space="preserve">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بالقوه قائل هستند، م</w:t>
      </w:r>
      <w:r w:rsidRPr="0034099D">
        <w:rPr>
          <w:rFonts w:cs="B Zar" w:hint="cs"/>
          <w:sz w:val="28"/>
          <w:szCs w:val="28"/>
          <w:rtl/>
        </w:rPr>
        <w:t>ی‌</w:t>
      </w:r>
      <w:r w:rsidRPr="0034099D">
        <w:rPr>
          <w:rFonts w:cs="B Zar" w:hint="eastAsia"/>
          <w:sz w:val="28"/>
          <w:szCs w:val="28"/>
          <w:rtl/>
        </w:rPr>
        <w:t>تواند</w:t>
      </w:r>
      <w:r w:rsidRPr="0034099D">
        <w:rPr>
          <w:rFonts w:cs="B Zar"/>
          <w:sz w:val="28"/>
          <w:szCs w:val="28"/>
          <w:rtl/>
        </w:rPr>
        <w:t xml:space="preserve"> با در نظر گرفتن ماه</w:t>
      </w:r>
      <w:r w:rsidRPr="0034099D">
        <w:rPr>
          <w:rFonts w:cs="B Zar" w:hint="cs"/>
          <w:sz w:val="28"/>
          <w:szCs w:val="28"/>
          <w:rtl/>
        </w:rPr>
        <w:t>ی</w:t>
      </w:r>
      <w:r w:rsidRPr="0034099D">
        <w:rPr>
          <w:rFonts w:cs="B Zar" w:hint="eastAsia"/>
          <w:sz w:val="28"/>
          <w:szCs w:val="28"/>
          <w:rtl/>
        </w:rPr>
        <w:t>ت</w:t>
      </w:r>
      <w:r w:rsidRPr="0034099D">
        <w:rPr>
          <w:rFonts w:cs="B Zar"/>
          <w:sz w:val="28"/>
          <w:szCs w:val="28"/>
          <w:rtl/>
        </w:rPr>
        <w:t xml:space="preserve"> رقابت</w:t>
      </w:r>
      <w:r w:rsidRPr="0034099D">
        <w:rPr>
          <w:rFonts w:cs="B Zar" w:hint="cs"/>
          <w:sz w:val="28"/>
          <w:szCs w:val="28"/>
          <w:rtl/>
        </w:rPr>
        <w:t>ی‌</w:t>
      </w:r>
      <w:r w:rsidRPr="0034099D">
        <w:rPr>
          <w:rFonts w:cs="B Zar" w:hint="eastAsia"/>
          <w:sz w:val="28"/>
          <w:szCs w:val="28"/>
          <w:rtl/>
        </w:rPr>
        <w:t>تر</w:t>
      </w:r>
      <w:r w:rsidRPr="0034099D">
        <w:rPr>
          <w:rFonts w:cs="B Zar"/>
          <w:sz w:val="28"/>
          <w:szCs w:val="28"/>
          <w:rtl/>
        </w:rPr>
        <w:t xml:space="preserve"> روابط م</w:t>
      </w:r>
      <w:r w:rsidRPr="0034099D">
        <w:rPr>
          <w:rFonts w:cs="B Zar" w:hint="cs"/>
          <w:sz w:val="28"/>
          <w:szCs w:val="28"/>
          <w:rtl/>
        </w:rPr>
        <w:t>ی</w:t>
      </w:r>
      <w:r w:rsidRPr="0034099D">
        <w:rPr>
          <w:rFonts w:cs="B Zar" w:hint="eastAsia"/>
          <w:sz w:val="28"/>
          <w:szCs w:val="28"/>
          <w:rtl/>
        </w:rPr>
        <w:t>ان‌شرکت</w:t>
      </w:r>
      <w:r w:rsidRPr="0034099D">
        <w:rPr>
          <w:rFonts w:cs="B Zar" w:hint="cs"/>
          <w:sz w:val="28"/>
          <w:szCs w:val="28"/>
          <w:rtl/>
        </w:rPr>
        <w:t>ی</w:t>
      </w:r>
      <w:r w:rsidRPr="0034099D">
        <w:rPr>
          <w:rFonts w:cs="B Zar"/>
          <w:sz w:val="28"/>
          <w:szCs w:val="28"/>
          <w:rtl/>
        </w:rPr>
        <w:t xml:space="preserve"> در اقتصادها</w:t>
      </w:r>
      <w:r w:rsidRPr="0034099D">
        <w:rPr>
          <w:rFonts w:cs="B Zar" w:hint="cs"/>
          <w:sz w:val="28"/>
          <w:szCs w:val="28"/>
          <w:rtl/>
        </w:rPr>
        <w:t>ی</w:t>
      </w:r>
      <w:r w:rsidRPr="0034099D">
        <w:rPr>
          <w:rFonts w:cs="B Zar"/>
          <w:sz w:val="28"/>
          <w:szCs w:val="28"/>
          <w:rtl/>
        </w:rPr>
        <w:t xml:space="preserve"> بازار ل</w:t>
      </w:r>
      <w:r w:rsidRPr="0034099D">
        <w:rPr>
          <w:rFonts w:cs="B Zar" w:hint="cs"/>
          <w:sz w:val="28"/>
          <w:szCs w:val="28"/>
          <w:rtl/>
        </w:rPr>
        <w:t>ی</w:t>
      </w:r>
      <w:r w:rsidRPr="0034099D">
        <w:rPr>
          <w:rFonts w:cs="B Zar" w:hint="eastAsia"/>
          <w:sz w:val="28"/>
          <w:szCs w:val="28"/>
          <w:rtl/>
        </w:rPr>
        <w:t>برال</w:t>
      </w:r>
      <w:r w:rsidRPr="0034099D">
        <w:rPr>
          <w:rFonts w:cs="B Zar"/>
          <w:sz w:val="28"/>
          <w:szCs w:val="28"/>
          <w:rtl/>
        </w:rPr>
        <w:t xml:space="preserve"> (در مقا</w:t>
      </w:r>
      <w:r w:rsidRPr="0034099D">
        <w:rPr>
          <w:rFonts w:cs="B Zar" w:hint="cs"/>
          <w:sz w:val="28"/>
          <w:szCs w:val="28"/>
          <w:rtl/>
        </w:rPr>
        <w:t>ی</w:t>
      </w:r>
      <w:r w:rsidRPr="0034099D">
        <w:rPr>
          <w:rFonts w:cs="B Zar" w:hint="eastAsia"/>
          <w:sz w:val="28"/>
          <w:szCs w:val="28"/>
          <w:rtl/>
        </w:rPr>
        <w:t>سه</w:t>
      </w:r>
      <w:r w:rsidRPr="0034099D">
        <w:rPr>
          <w:rFonts w:cs="B Zar"/>
          <w:sz w:val="28"/>
          <w:szCs w:val="28"/>
          <w:rtl/>
        </w:rPr>
        <w:t xml:space="preserve"> با اقتصادها</w:t>
      </w:r>
      <w:r w:rsidRPr="0034099D">
        <w:rPr>
          <w:rFonts w:cs="B Zar" w:hint="cs"/>
          <w:sz w:val="28"/>
          <w:szCs w:val="28"/>
          <w:rtl/>
        </w:rPr>
        <w:t>ی</w:t>
      </w:r>
      <w:r w:rsidRPr="0034099D">
        <w:rPr>
          <w:rFonts w:cs="B Zar"/>
          <w:sz w:val="28"/>
          <w:szCs w:val="28"/>
          <w:rtl/>
        </w:rPr>
        <w:t xml:space="preserve"> بازار هماهنگ) تفس</w:t>
      </w:r>
      <w:r w:rsidRPr="0034099D">
        <w:rPr>
          <w:rFonts w:cs="B Zar" w:hint="cs"/>
          <w:sz w:val="28"/>
          <w:szCs w:val="28"/>
          <w:rtl/>
        </w:rPr>
        <w:t>ی</w:t>
      </w:r>
      <w:r w:rsidRPr="0034099D">
        <w:rPr>
          <w:rFonts w:cs="B Zar" w:hint="eastAsia"/>
          <w:sz w:val="28"/>
          <w:szCs w:val="28"/>
          <w:rtl/>
        </w:rPr>
        <w:t>ر</w:t>
      </w:r>
      <w:r w:rsidRPr="0034099D">
        <w:rPr>
          <w:rFonts w:cs="B Zar"/>
          <w:sz w:val="28"/>
          <w:szCs w:val="28"/>
          <w:rtl/>
        </w:rPr>
        <w:t xml:space="preserve"> شود و احتمالاً مربوط به تأک</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ب</w:t>
      </w:r>
      <w:r w:rsidRPr="0034099D">
        <w:rPr>
          <w:rFonts w:cs="B Zar" w:hint="cs"/>
          <w:sz w:val="28"/>
          <w:szCs w:val="28"/>
          <w:rtl/>
        </w:rPr>
        <w:t>ی</w:t>
      </w:r>
      <w:r w:rsidRPr="0034099D">
        <w:rPr>
          <w:rFonts w:cs="B Zar" w:hint="eastAsia"/>
          <w:sz w:val="28"/>
          <w:szCs w:val="28"/>
          <w:rtl/>
        </w:rPr>
        <w:t>شتر</w:t>
      </w:r>
      <w:r w:rsidRPr="0034099D">
        <w:rPr>
          <w:rFonts w:cs="B Zar" w:hint="cs"/>
          <w:sz w:val="28"/>
          <w:szCs w:val="28"/>
          <w:rtl/>
        </w:rPr>
        <w:t>ی</w:t>
      </w:r>
      <w:r w:rsidRPr="0034099D">
        <w:rPr>
          <w:rFonts w:cs="B Zar"/>
          <w:sz w:val="28"/>
          <w:szCs w:val="28"/>
          <w:rtl/>
        </w:rPr>
        <w:t xml:space="preserve"> است که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ممکن است بر </w:t>
      </w:r>
      <w:r w:rsidRPr="0034099D">
        <w:rPr>
          <w:rFonts w:cs="B Zar" w:hint="cs"/>
          <w:sz w:val="28"/>
          <w:szCs w:val="28"/>
          <w:rtl/>
        </w:rPr>
        <w:t>ی</w:t>
      </w:r>
      <w:r w:rsidRPr="0034099D">
        <w:rPr>
          <w:rFonts w:cs="B Zar" w:hint="eastAsia"/>
          <w:sz w:val="28"/>
          <w:szCs w:val="28"/>
          <w:rtl/>
        </w:rPr>
        <w:t>افتن</w:t>
      </w:r>
      <w:r w:rsidRPr="0034099D">
        <w:rPr>
          <w:rFonts w:cs="B Zar"/>
          <w:sz w:val="28"/>
          <w:szCs w:val="28"/>
          <w:rtl/>
        </w:rPr>
        <w:t xml:space="preserve"> شرکا در </w:t>
      </w:r>
      <w:r w:rsidRPr="0034099D">
        <w:rPr>
          <w:rFonts w:cs="B Zar" w:hint="eastAsia"/>
          <w:sz w:val="28"/>
          <w:szCs w:val="28"/>
          <w:rtl/>
        </w:rPr>
        <w:t>زم</w:t>
      </w:r>
      <w:r w:rsidRPr="0034099D">
        <w:rPr>
          <w:rFonts w:cs="B Zar" w:hint="cs"/>
          <w:sz w:val="28"/>
          <w:szCs w:val="28"/>
          <w:rtl/>
        </w:rPr>
        <w:t>ی</w:t>
      </w:r>
      <w:r w:rsidRPr="0034099D">
        <w:rPr>
          <w:rFonts w:cs="B Zar" w:hint="eastAsia"/>
          <w:sz w:val="28"/>
          <w:szCs w:val="28"/>
          <w:rtl/>
        </w:rPr>
        <w:t>نه</w:t>
      </w:r>
      <w:r w:rsidRPr="0034099D">
        <w:rPr>
          <w:rFonts w:cs="B Zar"/>
          <w:sz w:val="28"/>
          <w:szCs w:val="28"/>
          <w:rtl/>
        </w:rPr>
        <w:t xml:space="preserve"> فروش، در چارچوب نما</w:t>
      </w:r>
      <w:r w:rsidRPr="0034099D">
        <w:rPr>
          <w:rFonts w:cs="B Zar" w:hint="cs"/>
          <w:sz w:val="28"/>
          <w:szCs w:val="28"/>
          <w:rtl/>
        </w:rPr>
        <w:t>ی</w:t>
      </w:r>
      <w:r w:rsidRPr="0034099D">
        <w:rPr>
          <w:rFonts w:cs="B Zar" w:hint="eastAsia"/>
          <w:sz w:val="28"/>
          <w:szCs w:val="28"/>
          <w:rtl/>
        </w:rPr>
        <w:t>شگاه</w:t>
      </w:r>
      <w:r w:rsidRPr="0034099D">
        <w:rPr>
          <w:rFonts w:cs="B Zar"/>
          <w:sz w:val="28"/>
          <w:szCs w:val="28"/>
          <w:rtl/>
        </w:rPr>
        <w:t xml:space="preserve"> تجار</w:t>
      </w:r>
      <w:r w:rsidRPr="0034099D">
        <w:rPr>
          <w:rFonts w:cs="B Zar" w:hint="cs"/>
          <w:sz w:val="28"/>
          <w:szCs w:val="28"/>
          <w:rtl/>
        </w:rPr>
        <w:t>ی</w:t>
      </w:r>
      <w:r w:rsidRPr="0034099D">
        <w:rPr>
          <w:rFonts w:cs="B Zar" w:hint="eastAsia"/>
          <w:sz w:val="28"/>
          <w:szCs w:val="28"/>
          <w:rtl/>
        </w:rPr>
        <w:t>،</w:t>
      </w:r>
      <w:r w:rsidRPr="0034099D">
        <w:rPr>
          <w:rFonts w:cs="B Zar"/>
          <w:sz w:val="28"/>
          <w:szCs w:val="28"/>
          <w:rtl/>
        </w:rPr>
        <w:t xml:space="preserve"> داشته باشند. به عبارت د</w:t>
      </w:r>
      <w:r w:rsidRPr="0034099D">
        <w:rPr>
          <w:rFonts w:cs="B Zar" w:hint="cs"/>
          <w:sz w:val="28"/>
          <w:szCs w:val="28"/>
          <w:rtl/>
        </w:rPr>
        <w:t>ی</w:t>
      </w:r>
      <w:r w:rsidRPr="0034099D">
        <w:rPr>
          <w:rFonts w:cs="B Zar" w:hint="eastAsia"/>
          <w:sz w:val="28"/>
          <w:szCs w:val="28"/>
          <w:rtl/>
        </w:rPr>
        <w:t>گر،</w:t>
      </w:r>
      <w:r w:rsidRPr="0034099D">
        <w:rPr>
          <w:rFonts w:cs="B Zar"/>
          <w:sz w:val="28"/>
          <w:szCs w:val="28"/>
          <w:rtl/>
        </w:rPr>
        <w:t xml:space="preserve">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به دل</w:t>
      </w:r>
      <w:r w:rsidRPr="0034099D">
        <w:rPr>
          <w:rFonts w:cs="B Zar" w:hint="cs"/>
          <w:sz w:val="28"/>
          <w:szCs w:val="28"/>
          <w:rtl/>
        </w:rPr>
        <w:t>ی</w:t>
      </w:r>
      <w:r w:rsidRPr="0034099D">
        <w:rPr>
          <w:rFonts w:cs="B Zar" w:hint="eastAsia"/>
          <w:sz w:val="28"/>
          <w:szCs w:val="28"/>
          <w:rtl/>
        </w:rPr>
        <w:t>ل</w:t>
      </w:r>
      <w:r w:rsidRPr="0034099D">
        <w:rPr>
          <w:rFonts w:cs="B Zar"/>
          <w:sz w:val="28"/>
          <w:szCs w:val="28"/>
          <w:rtl/>
        </w:rPr>
        <w:t xml:space="preserve"> تأک</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ب</w:t>
      </w:r>
      <w:r w:rsidRPr="0034099D">
        <w:rPr>
          <w:rFonts w:cs="B Zar" w:hint="cs"/>
          <w:sz w:val="28"/>
          <w:szCs w:val="28"/>
          <w:rtl/>
        </w:rPr>
        <w:t>ی</w:t>
      </w:r>
      <w:r w:rsidRPr="0034099D">
        <w:rPr>
          <w:rFonts w:cs="B Zar" w:hint="eastAsia"/>
          <w:sz w:val="28"/>
          <w:szCs w:val="28"/>
          <w:rtl/>
        </w:rPr>
        <w:t>شتر</w:t>
      </w:r>
      <w:r w:rsidRPr="0034099D">
        <w:rPr>
          <w:rFonts w:cs="B Zar"/>
          <w:sz w:val="28"/>
          <w:szCs w:val="28"/>
          <w:rtl/>
        </w:rPr>
        <w:t xml:space="preserve"> بر رقابت و گسترش بازار، به دنبال جذب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جد</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در نما</w:t>
      </w:r>
      <w:r w:rsidRPr="0034099D">
        <w:rPr>
          <w:rFonts w:cs="B Zar" w:hint="cs"/>
          <w:sz w:val="28"/>
          <w:szCs w:val="28"/>
          <w:rtl/>
        </w:rPr>
        <w:t>ی</w:t>
      </w:r>
      <w:r w:rsidRPr="0034099D">
        <w:rPr>
          <w:rFonts w:cs="B Zar" w:hint="eastAsia"/>
          <w:sz w:val="28"/>
          <w:szCs w:val="28"/>
          <w:rtl/>
        </w:rPr>
        <w:t>شگاه‌ها</w:t>
      </w:r>
      <w:r w:rsidRPr="0034099D">
        <w:rPr>
          <w:rFonts w:cs="B Zar" w:hint="cs"/>
          <w:sz w:val="28"/>
          <w:szCs w:val="28"/>
          <w:rtl/>
        </w:rPr>
        <w:t>ی</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هستند، در حال</w:t>
      </w:r>
      <w:r w:rsidRPr="0034099D">
        <w:rPr>
          <w:rFonts w:cs="B Zar" w:hint="cs"/>
          <w:sz w:val="28"/>
          <w:szCs w:val="28"/>
          <w:rtl/>
        </w:rPr>
        <w:t>ی</w:t>
      </w:r>
      <w:r w:rsidRPr="0034099D">
        <w:rPr>
          <w:rFonts w:cs="B Zar"/>
          <w:sz w:val="28"/>
          <w:szCs w:val="28"/>
          <w:rtl/>
        </w:rPr>
        <w:t xml:space="preserve"> که شرکت‌ها</w:t>
      </w:r>
      <w:r w:rsidRPr="0034099D">
        <w:rPr>
          <w:rFonts w:cs="B Zar" w:hint="cs"/>
          <w:sz w:val="28"/>
          <w:szCs w:val="28"/>
          <w:rtl/>
        </w:rPr>
        <w:t>ی</w:t>
      </w:r>
      <w:r w:rsidRPr="0034099D">
        <w:rPr>
          <w:rFonts w:cs="B Zar"/>
          <w:sz w:val="28"/>
          <w:szCs w:val="28"/>
          <w:rtl/>
        </w:rPr>
        <w:t xml:space="preserve"> آلمان</w:t>
      </w:r>
      <w:r w:rsidRPr="0034099D">
        <w:rPr>
          <w:rFonts w:cs="B Zar" w:hint="cs"/>
          <w:sz w:val="28"/>
          <w:szCs w:val="28"/>
          <w:rtl/>
        </w:rPr>
        <w:t>ی</w:t>
      </w:r>
      <w:r w:rsidRPr="0034099D">
        <w:rPr>
          <w:rFonts w:cs="B Zar"/>
          <w:sz w:val="28"/>
          <w:szCs w:val="28"/>
          <w:rtl/>
        </w:rPr>
        <w:t xml:space="preserve"> ممکن است ب</w:t>
      </w:r>
      <w:r w:rsidRPr="0034099D">
        <w:rPr>
          <w:rFonts w:cs="B Zar" w:hint="cs"/>
          <w:sz w:val="28"/>
          <w:szCs w:val="28"/>
          <w:rtl/>
        </w:rPr>
        <w:t>ی</w:t>
      </w:r>
      <w:r w:rsidRPr="0034099D">
        <w:rPr>
          <w:rFonts w:cs="B Zar" w:hint="eastAsia"/>
          <w:sz w:val="28"/>
          <w:szCs w:val="28"/>
          <w:rtl/>
        </w:rPr>
        <w:t>شتر</w:t>
      </w:r>
      <w:r w:rsidRPr="0034099D">
        <w:rPr>
          <w:rFonts w:cs="B Zar"/>
          <w:sz w:val="28"/>
          <w:szCs w:val="28"/>
          <w:rtl/>
        </w:rPr>
        <w:t xml:space="preserve"> بر حفظ روابط با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فعل</w:t>
      </w:r>
      <w:r w:rsidRPr="0034099D">
        <w:rPr>
          <w:rFonts w:cs="B Zar" w:hint="cs"/>
          <w:sz w:val="28"/>
          <w:szCs w:val="28"/>
          <w:rtl/>
        </w:rPr>
        <w:t>ی</w:t>
      </w:r>
      <w:r w:rsidRPr="0034099D">
        <w:rPr>
          <w:rFonts w:cs="B Zar"/>
          <w:sz w:val="28"/>
          <w:szCs w:val="28"/>
          <w:rtl/>
        </w:rPr>
        <w:t xml:space="preserve"> تم</w:t>
      </w:r>
      <w:r w:rsidRPr="0034099D">
        <w:rPr>
          <w:rFonts w:cs="B Zar" w:hint="eastAsia"/>
          <w:sz w:val="28"/>
          <w:szCs w:val="28"/>
          <w:rtl/>
        </w:rPr>
        <w:t>رکز</w:t>
      </w:r>
      <w:r w:rsidRPr="0034099D">
        <w:rPr>
          <w:rFonts w:cs="B Zar"/>
          <w:sz w:val="28"/>
          <w:szCs w:val="28"/>
          <w:rtl/>
        </w:rPr>
        <w:t xml:space="preserve"> کنند.</w:t>
      </w:r>
    </w:p>
    <w:p w14:paraId="6832F708" w14:textId="77777777" w:rsidR="00E535BD" w:rsidRDefault="00E535BD" w:rsidP="00E535BD">
      <w:pPr>
        <w:rPr>
          <w:rFonts w:cs="B Zar"/>
          <w:sz w:val="28"/>
          <w:szCs w:val="28"/>
        </w:rPr>
      </w:pPr>
      <w:r w:rsidRPr="00BB65F8">
        <w:rPr>
          <w:rFonts w:cs="B Zar"/>
          <w:sz w:val="28"/>
          <w:szCs w:val="28"/>
          <w:rtl/>
        </w:rPr>
        <w:t>افزون بر مشتر</w:t>
      </w:r>
      <w:r w:rsidRPr="00BB65F8">
        <w:rPr>
          <w:rFonts w:cs="B Zar" w:hint="cs"/>
          <w:sz w:val="28"/>
          <w:szCs w:val="28"/>
          <w:rtl/>
        </w:rPr>
        <w:t>ی</w:t>
      </w:r>
      <w:r w:rsidRPr="00BB65F8">
        <w:rPr>
          <w:rFonts w:cs="B Zar" w:hint="eastAsia"/>
          <w:sz w:val="28"/>
          <w:szCs w:val="28"/>
          <w:rtl/>
        </w:rPr>
        <w:t>ان،</w:t>
      </w:r>
      <w:r w:rsidRPr="00BB65F8">
        <w:rPr>
          <w:rFonts w:cs="B Zar"/>
          <w:sz w:val="28"/>
          <w:szCs w:val="28"/>
          <w:rtl/>
        </w:rPr>
        <w:t xml:space="preserve"> شرکت‌ها</w:t>
      </w:r>
      <w:r w:rsidRPr="00BB65F8">
        <w:rPr>
          <w:rFonts w:cs="B Zar" w:hint="cs"/>
          <w:sz w:val="28"/>
          <w:szCs w:val="28"/>
          <w:rtl/>
        </w:rPr>
        <w:t>ی</w:t>
      </w:r>
      <w:r w:rsidRPr="00BB65F8">
        <w:rPr>
          <w:rFonts w:cs="B Zar"/>
          <w:sz w:val="28"/>
          <w:szCs w:val="28"/>
          <w:rtl/>
        </w:rPr>
        <w:t xml:space="preserve"> آمر</w:t>
      </w:r>
      <w:r w:rsidRPr="00BB65F8">
        <w:rPr>
          <w:rFonts w:cs="B Zar" w:hint="cs"/>
          <w:sz w:val="28"/>
          <w:szCs w:val="28"/>
          <w:rtl/>
        </w:rPr>
        <w:t>ی</w:t>
      </w:r>
      <w:r w:rsidRPr="00BB65F8">
        <w:rPr>
          <w:rFonts w:cs="B Zar" w:hint="eastAsia"/>
          <w:sz w:val="28"/>
          <w:szCs w:val="28"/>
          <w:rtl/>
        </w:rPr>
        <w:t>کا</w:t>
      </w:r>
      <w:r w:rsidRPr="00BB65F8">
        <w:rPr>
          <w:rFonts w:cs="B Zar" w:hint="cs"/>
          <w:sz w:val="28"/>
          <w:szCs w:val="28"/>
          <w:rtl/>
        </w:rPr>
        <w:t>یی</w:t>
      </w:r>
      <w:r w:rsidRPr="00BB65F8">
        <w:rPr>
          <w:rFonts w:cs="B Zar"/>
          <w:sz w:val="28"/>
          <w:szCs w:val="28"/>
          <w:rtl/>
        </w:rPr>
        <w:t xml:space="preserve"> (در مقا</w:t>
      </w:r>
      <w:r w:rsidRPr="00BB65F8">
        <w:rPr>
          <w:rFonts w:cs="B Zar" w:hint="cs"/>
          <w:sz w:val="28"/>
          <w:szCs w:val="28"/>
          <w:rtl/>
        </w:rPr>
        <w:t>ی</w:t>
      </w:r>
      <w:r w:rsidRPr="00BB65F8">
        <w:rPr>
          <w:rFonts w:cs="B Zar" w:hint="eastAsia"/>
          <w:sz w:val="28"/>
          <w:szCs w:val="28"/>
          <w:rtl/>
        </w:rPr>
        <w:t>سه</w:t>
      </w:r>
      <w:r w:rsidRPr="00BB65F8">
        <w:rPr>
          <w:rFonts w:cs="B Zar"/>
          <w:sz w:val="28"/>
          <w:szCs w:val="28"/>
          <w:rtl/>
        </w:rPr>
        <w:t xml:space="preserve"> با همتا</w:t>
      </w:r>
      <w:r w:rsidRPr="00BB65F8">
        <w:rPr>
          <w:rFonts w:cs="B Zar" w:hint="cs"/>
          <w:sz w:val="28"/>
          <w:szCs w:val="28"/>
          <w:rtl/>
        </w:rPr>
        <w:t>ی</w:t>
      </w:r>
      <w:r w:rsidRPr="00BB65F8">
        <w:rPr>
          <w:rFonts w:cs="B Zar" w:hint="eastAsia"/>
          <w:sz w:val="28"/>
          <w:szCs w:val="28"/>
          <w:rtl/>
        </w:rPr>
        <w:t>ان</w:t>
      </w:r>
      <w:r w:rsidRPr="00BB65F8">
        <w:rPr>
          <w:rFonts w:cs="B Zar"/>
          <w:sz w:val="28"/>
          <w:szCs w:val="28"/>
          <w:rtl/>
        </w:rPr>
        <w:t xml:space="preserve"> آلمان</w:t>
      </w:r>
      <w:r w:rsidRPr="00BB65F8">
        <w:rPr>
          <w:rFonts w:cs="B Zar" w:hint="cs"/>
          <w:sz w:val="28"/>
          <w:szCs w:val="28"/>
          <w:rtl/>
        </w:rPr>
        <w:t>ی</w:t>
      </w:r>
      <w:r w:rsidRPr="00BB65F8">
        <w:rPr>
          <w:rFonts w:cs="B Zar"/>
          <w:sz w:val="28"/>
          <w:szCs w:val="28"/>
          <w:rtl/>
        </w:rPr>
        <w:t xml:space="preserve"> خود)، اهم</w:t>
      </w:r>
      <w:r w:rsidRPr="00BB65F8">
        <w:rPr>
          <w:rFonts w:cs="B Zar" w:hint="cs"/>
          <w:sz w:val="28"/>
          <w:szCs w:val="28"/>
          <w:rtl/>
        </w:rPr>
        <w:t>ی</w:t>
      </w:r>
      <w:r w:rsidRPr="00BB65F8">
        <w:rPr>
          <w:rFonts w:cs="B Zar" w:hint="eastAsia"/>
          <w:sz w:val="28"/>
          <w:szCs w:val="28"/>
          <w:rtl/>
        </w:rPr>
        <w:t>ت</w:t>
      </w:r>
      <w:r w:rsidRPr="00BB65F8">
        <w:rPr>
          <w:rFonts w:cs="B Zar"/>
          <w:sz w:val="28"/>
          <w:szCs w:val="28"/>
          <w:rtl/>
        </w:rPr>
        <w:t xml:space="preserve"> ب</w:t>
      </w:r>
      <w:r w:rsidRPr="00BB65F8">
        <w:rPr>
          <w:rFonts w:cs="B Zar" w:hint="cs"/>
          <w:sz w:val="28"/>
          <w:szCs w:val="28"/>
          <w:rtl/>
        </w:rPr>
        <w:t>ی</w:t>
      </w:r>
      <w:r w:rsidRPr="00BB65F8">
        <w:rPr>
          <w:rFonts w:cs="B Zar" w:hint="eastAsia"/>
          <w:sz w:val="28"/>
          <w:szCs w:val="28"/>
          <w:rtl/>
        </w:rPr>
        <w:t>شتر</w:t>
      </w:r>
      <w:r w:rsidRPr="00BB65F8">
        <w:rPr>
          <w:rFonts w:cs="B Zar" w:hint="cs"/>
          <w:sz w:val="28"/>
          <w:szCs w:val="28"/>
          <w:rtl/>
        </w:rPr>
        <w:t>ی</w:t>
      </w:r>
      <w:r w:rsidRPr="00BB65F8">
        <w:rPr>
          <w:rFonts w:cs="B Zar"/>
          <w:sz w:val="28"/>
          <w:szCs w:val="28"/>
          <w:rtl/>
        </w:rPr>
        <w:t xml:space="preserve"> برا</w:t>
      </w:r>
      <w:r w:rsidRPr="00BB65F8">
        <w:rPr>
          <w:rFonts w:cs="B Zar" w:hint="cs"/>
          <w:sz w:val="28"/>
          <w:szCs w:val="28"/>
          <w:rtl/>
        </w:rPr>
        <w:t>ی</w:t>
      </w:r>
      <w:r w:rsidRPr="00BB65F8">
        <w:rPr>
          <w:rFonts w:cs="B Zar"/>
          <w:sz w:val="28"/>
          <w:szCs w:val="28"/>
          <w:rtl/>
        </w:rPr>
        <w:t xml:space="preserve">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فعل</w:t>
      </w:r>
      <w:r w:rsidRPr="00BB65F8">
        <w:rPr>
          <w:rFonts w:cs="B Zar" w:hint="cs"/>
          <w:sz w:val="28"/>
          <w:szCs w:val="28"/>
          <w:rtl/>
        </w:rPr>
        <w:t>ی</w:t>
      </w:r>
      <w:r w:rsidRPr="00BB65F8">
        <w:rPr>
          <w:rFonts w:cs="B Zar"/>
          <w:sz w:val="28"/>
          <w:szCs w:val="28"/>
          <w:rtl/>
        </w:rPr>
        <w:t xml:space="preserve"> و بالقوه، به عنوان در</w:t>
      </w:r>
      <w:r w:rsidRPr="00BB65F8">
        <w:rPr>
          <w:rFonts w:cs="B Zar" w:hint="cs"/>
          <w:sz w:val="28"/>
          <w:szCs w:val="28"/>
          <w:rtl/>
        </w:rPr>
        <w:t>ی</w:t>
      </w:r>
      <w:r w:rsidRPr="00BB65F8">
        <w:rPr>
          <w:rFonts w:cs="B Zar" w:hint="eastAsia"/>
          <w:sz w:val="28"/>
          <w:szCs w:val="28"/>
          <w:rtl/>
        </w:rPr>
        <w:t>افت‌کنندگان</w:t>
      </w:r>
      <w:r w:rsidRPr="00BB65F8">
        <w:rPr>
          <w:rFonts w:cs="B Zar"/>
          <w:sz w:val="28"/>
          <w:szCs w:val="28"/>
          <w:rtl/>
        </w:rPr>
        <w:t xml:space="preserve"> دانش خود قائل بودند. تفاوت در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فعل</w:t>
      </w:r>
      <w:r w:rsidRPr="00BB65F8">
        <w:rPr>
          <w:rFonts w:cs="B Zar" w:hint="cs"/>
          <w:sz w:val="28"/>
          <w:szCs w:val="28"/>
          <w:rtl/>
        </w:rPr>
        <w:t>ی</w:t>
      </w:r>
      <w:r w:rsidRPr="00BB65F8">
        <w:rPr>
          <w:rFonts w:cs="B Zar"/>
          <w:sz w:val="28"/>
          <w:szCs w:val="28"/>
          <w:rtl/>
        </w:rPr>
        <w:t xml:space="preserve"> در سطح ۵</w:t>
      </w:r>
      <w:r w:rsidRPr="00BB65F8">
        <w:rPr>
          <w:rFonts w:ascii="Times New Roman" w:hAnsi="Times New Roman" w:cs="Times New Roman" w:hint="cs"/>
          <w:sz w:val="28"/>
          <w:szCs w:val="28"/>
          <w:rtl/>
        </w:rPr>
        <w:t>٪</w:t>
      </w:r>
      <w:r w:rsidRPr="00BB65F8">
        <w:rPr>
          <w:rFonts w:cs="B Zar"/>
          <w:sz w:val="28"/>
          <w:szCs w:val="28"/>
          <w:rtl/>
        </w:rPr>
        <w:t xml:space="preserve"> </w:t>
      </w:r>
      <w:r w:rsidRPr="00BB65F8">
        <w:rPr>
          <w:rFonts w:cs="B Zar" w:hint="cs"/>
          <w:sz w:val="28"/>
          <w:szCs w:val="28"/>
          <w:rtl/>
        </w:rPr>
        <w:t>و</w:t>
      </w:r>
      <w:r w:rsidRPr="00BB65F8">
        <w:rPr>
          <w:rFonts w:cs="B Zar"/>
          <w:sz w:val="28"/>
          <w:szCs w:val="28"/>
          <w:rtl/>
        </w:rPr>
        <w:t xml:space="preserve"> </w:t>
      </w:r>
      <w:r w:rsidRPr="00BB65F8">
        <w:rPr>
          <w:rFonts w:cs="B Zar" w:hint="cs"/>
          <w:sz w:val="28"/>
          <w:szCs w:val="28"/>
          <w:rtl/>
        </w:rPr>
        <w:t>تفاوت</w:t>
      </w:r>
      <w:r w:rsidRPr="00BB65F8">
        <w:rPr>
          <w:rFonts w:cs="B Zar"/>
          <w:sz w:val="28"/>
          <w:szCs w:val="28"/>
          <w:rtl/>
        </w:rPr>
        <w:t xml:space="preserve"> </w:t>
      </w:r>
      <w:r w:rsidRPr="00BB65F8">
        <w:rPr>
          <w:rFonts w:cs="B Zar" w:hint="cs"/>
          <w:sz w:val="28"/>
          <w:szCs w:val="28"/>
          <w:rtl/>
        </w:rPr>
        <w:t>در</w:t>
      </w:r>
      <w:r w:rsidRPr="00BB65F8">
        <w:rPr>
          <w:rFonts w:cs="B Zar"/>
          <w:sz w:val="28"/>
          <w:szCs w:val="28"/>
          <w:rtl/>
        </w:rPr>
        <w:t xml:space="preserve"> </w:t>
      </w:r>
      <w:r w:rsidRPr="00BB65F8">
        <w:rPr>
          <w:rFonts w:cs="B Zar" w:hint="cs"/>
          <w:sz w:val="28"/>
          <w:szCs w:val="28"/>
          <w:rtl/>
        </w:rPr>
        <w:t>تأمی</w:t>
      </w:r>
      <w:r w:rsidRPr="00BB65F8">
        <w:rPr>
          <w:rFonts w:cs="B Zar" w:hint="eastAsia"/>
          <w:sz w:val="28"/>
          <w:szCs w:val="28"/>
          <w:rtl/>
        </w:rPr>
        <w:t>ن‌کنندگان</w:t>
      </w:r>
      <w:r w:rsidRPr="00BB65F8">
        <w:rPr>
          <w:rFonts w:cs="B Zar"/>
          <w:sz w:val="28"/>
          <w:szCs w:val="28"/>
          <w:rtl/>
        </w:rPr>
        <w:t xml:space="preserve"> بالقوه در سطح ۱</w:t>
      </w:r>
      <w:r w:rsidRPr="00BB65F8">
        <w:rPr>
          <w:rFonts w:ascii="Times New Roman" w:hAnsi="Times New Roman" w:cs="Times New Roman" w:hint="cs"/>
          <w:sz w:val="28"/>
          <w:szCs w:val="28"/>
          <w:rtl/>
        </w:rPr>
        <w:t>٪</w:t>
      </w:r>
      <w:r w:rsidRPr="00BB65F8">
        <w:rPr>
          <w:rFonts w:cs="B Zar"/>
          <w:sz w:val="28"/>
          <w:szCs w:val="28"/>
          <w:rtl/>
        </w:rPr>
        <w:t xml:space="preserve"> </w:t>
      </w:r>
      <w:r w:rsidRPr="00BB65F8">
        <w:rPr>
          <w:rFonts w:cs="B Zar" w:hint="cs"/>
          <w:sz w:val="28"/>
          <w:szCs w:val="28"/>
          <w:rtl/>
        </w:rPr>
        <w:t>معنادار</w:t>
      </w:r>
      <w:r w:rsidRPr="00BB65F8">
        <w:rPr>
          <w:rFonts w:cs="B Zar"/>
          <w:sz w:val="28"/>
          <w:szCs w:val="28"/>
          <w:rtl/>
        </w:rPr>
        <w:t xml:space="preserve"> </w:t>
      </w:r>
      <w:r w:rsidRPr="00BB65F8">
        <w:rPr>
          <w:rFonts w:cs="B Zar" w:hint="cs"/>
          <w:sz w:val="28"/>
          <w:szCs w:val="28"/>
          <w:rtl/>
        </w:rPr>
        <w:t>است</w:t>
      </w:r>
      <w:r w:rsidRPr="00BB65F8">
        <w:rPr>
          <w:rFonts w:cs="B Zar"/>
          <w:sz w:val="28"/>
          <w:szCs w:val="28"/>
          <w:rtl/>
        </w:rPr>
        <w:t xml:space="preserve">. </w:t>
      </w:r>
      <w:r w:rsidRPr="00BB65F8">
        <w:rPr>
          <w:rFonts w:cs="B Zar" w:hint="eastAsia"/>
          <w:sz w:val="28"/>
          <w:szCs w:val="28"/>
          <w:rtl/>
        </w:rPr>
        <w:t>بنابرا</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با مقا</w:t>
      </w:r>
      <w:r w:rsidRPr="00BB65F8">
        <w:rPr>
          <w:rFonts w:cs="B Zar" w:hint="cs"/>
          <w:sz w:val="28"/>
          <w:szCs w:val="28"/>
          <w:rtl/>
        </w:rPr>
        <w:t>ی</w:t>
      </w:r>
      <w:r w:rsidRPr="00BB65F8">
        <w:rPr>
          <w:rFonts w:cs="B Zar" w:hint="eastAsia"/>
          <w:sz w:val="28"/>
          <w:szCs w:val="28"/>
          <w:rtl/>
        </w:rPr>
        <w:t>سه</w:t>
      </w:r>
      <w:r w:rsidRPr="00BB65F8">
        <w:rPr>
          <w:rFonts w:cs="B Zar"/>
          <w:sz w:val="28"/>
          <w:szCs w:val="28"/>
          <w:rtl/>
        </w:rPr>
        <w:t xml:space="preserve"> منابع دانش برا</w:t>
      </w:r>
      <w:r w:rsidRPr="00BB65F8">
        <w:rPr>
          <w:rFonts w:cs="B Zar" w:hint="cs"/>
          <w:sz w:val="28"/>
          <w:szCs w:val="28"/>
          <w:rtl/>
        </w:rPr>
        <w:t>ی</w:t>
      </w:r>
      <w:r w:rsidRPr="00BB65F8">
        <w:rPr>
          <w:rFonts w:cs="B Zar"/>
          <w:sz w:val="28"/>
          <w:szCs w:val="28"/>
          <w:rtl/>
        </w:rPr>
        <w:t xml:space="preserve"> شرکت‌ها و در</w:t>
      </w:r>
      <w:r w:rsidRPr="00BB65F8">
        <w:rPr>
          <w:rFonts w:cs="B Zar" w:hint="cs"/>
          <w:sz w:val="28"/>
          <w:szCs w:val="28"/>
          <w:rtl/>
        </w:rPr>
        <w:t>ی</w:t>
      </w:r>
      <w:r w:rsidRPr="00BB65F8">
        <w:rPr>
          <w:rFonts w:cs="B Zar" w:hint="eastAsia"/>
          <w:sz w:val="28"/>
          <w:szCs w:val="28"/>
          <w:rtl/>
        </w:rPr>
        <w:t>افت‌کنندگان</w:t>
      </w:r>
      <w:r w:rsidRPr="00BB65F8">
        <w:rPr>
          <w:rFonts w:cs="B Zar"/>
          <w:sz w:val="28"/>
          <w:szCs w:val="28"/>
          <w:rtl/>
        </w:rPr>
        <w:t xml:space="preserve"> دانش شرکت‌ها در طول نما</w:t>
      </w:r>
      <w:r w:rsidRPr="00BB65F8">
        <w:rPr>
          <w:rFonts w:cs="B Zar" w:hint="cs"/>
          <w:sz w:val="28"/>
          <w:szCs w:val="28"/>
          <w:rtl/>
        </w:rPr>
        <w:t>ی</w:t>
      </w:r>
      <w:r w:rsidRPr="00BB65F8">
        <w:rPr>
          <w:rFonts w:cs="B Zar" w:hint="eastAsia"/>
          <w:sz w:val="28"/>
          <w:szCs w:val="28"/>
          <w:rtl/>
        </w:rPr>
        <w:t>شگاه‌ها</w:t>
      </w:r>
      <w:r w:rsidRPr="00BB65F8">
        <w:rPr>
          <w:rFonts w:cs="B Zar" w:hint="cs"/>
          <w:sz w:val="28"/>
          <w:szCs w:val="28"/>
          <w:rtl/>
        </w:rPr>
        <w:t>ی</w:t>
      </w:r>
      <w:r w:rsidRPr="00BB65F8">
        <w:rPr>
          <w:rFonts w:cs="B Zar"/>
          <w:sz w:val="28"/>
          <w:szCs w:val="28"/>
          <w:rtl/>
        </w:rPr>
        <w:t xml:space="preserve"> تجار</w:t>
      </w:r>
      <w:r w:rsidRPr="00BB65F8">
        <w:rPr>
          <w:rFonts w:cs="B Zar" w:hint="cs"/>
          <w:sz w:val="28"/>
          <w:szCs w:val="28"/>
          <w:rtl/>
        </w:rPr>
        <w:t>ی</w:t>
      </w:r>
      <w:r w:rsidRPr="00BB65F8">
        <w:rPr>
          <w:rFonts w:cs="B Zar" w:hint="eastAsia"/>
          <w:sz w:val="28"/>
          <w:szCs w:val="28"/>
          <w:rtl/>
        </w:rPr>
        <w:t>،</w:t>
      </w:r>
      <w:r w:rsidRPr="00BB65F8">
        <w:rPr>
          <w:rFonts w:cs="B Zar"/>
          <w:sz w:val="28"/>
          <w:szCs w:val="28"/>
          <w:rtl/>
        </w:rPr>
        <w:t xml:space="preserve"> </w:t>
      </w:r>
      <w:r w:rsidRPr="00BB65F8">
        <w:rPr>
          <w:rFonts w:cs="B Zar" w:hint="cs"/>
          <w:sz w:val="28"/>
          <w:szCs w:val="28"/>
          <w:rtl/>
        </w:rPr>
        <w:t>ی</w:t>
      </w:r>
      <w:r w:rsidRPr="00BB65F8">
        <w:rPr>
          <w:rFonts w:cs="B Zar" w:hint="eastAsia"/>
          <w:sz w:val="28"/>
          <w:szCs w:val="28"/>
          <w:rtl/>
        </w:rPr>
        <w:t>ک</w:t>
      </w:r>
      <w:r w:rsidRPr="00BB65F8">
        <w:rPr>
          <w:rFonts w:cs="B Zar"/>
          <w:sz w:val="28"/>
          <w:szCs w:val="28"/>
          <w:rtl/>
        </w:rPr>
        <w:t xml:space="preserve"> تفاوت آشکار و معنادار م</w:t>
      </w:r>
      <w:r w:rsidRPr="00BB65F8">
        <w:rPr>
          <w:rFonts w:cs="B Zar" w:hint="cs"/>
          <w:sz w:val="28"/>
          <w:szCs w:val="28"/>
          <w:rtl/>
        </w:rPr>
        <w:t>ی</w:t>
      </w:r>
      <w:r w:rsidRPr="00BB65F8">
        <w:rPr>
          <w:rFonts w:cs="B Zar" w:hint="eastAsia"/>
          <w:sz w:val="28"/>
          <w:szCs w:val="28"/>
          <w:rtl/>
        </w:rPr>
        <w:t>ان</w:t>
      </w:r>
      <w:r w:rsidRPr="00BB65F8">
        <w:rPr>
          <w:rFonts w:cs="B Zar"/>
          <w:sz w:val="28"/>
          <w:szCs w:val="28"/>
          <w:rtl/>
        </w:rPr>
        <w:t xml:space="preserve"> ا</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دو کشور در خصوص تأک</w:t>
      </w:r>
      <w:r w:rsidRPr="00BB65F8">
        <w:rPr>
          <w:rFonts w:cs="B Zar" w:hint="cs"/>
          <w:sz w:val="28"/>
          <w:szCs w:val="28"/>
          <w:rtl/>
        </w:rPr>
        <w:t>ی</w:t>
      </w:r>
      <w:r w:rsidRPr="00BB65F8">
        <w:rPr>
          <w:rFonts w:cs="B Zar" w:hint="eastAsia"/>
          <w:sz w:val="28"/>
          <w:szCs w:val="28"/>
          <w:rtl/>
        </w:rPr>
        <w:t>د</w:t>
      </w:r>
      <w:r w:rsidRPr="00BB65F8">
        <w:rPr>
          <w:rFonts w:cs="B Zar"/>
          <w:sz w:val="28"/>
          <w:szCs w:val="28"/>
          <w:rtl/>
        </w:rPr>
        <w:t xml:space="preserve"> بر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وجود داشت. جر</w:t>
      </w:r>
      <w:r w:rsidRPr="00BB65F8">
        <w:rPr>
          <w:rFonts w:cs="B Zar" w:hint="cs"/>
          <w:sz w:val="28"/>
          <w:szCs w:val="28"/>
          <w:rtl/>
        </w:rPr>
        <w:t>ی</w:t>
      </w:r>
      <w:r w:rsidRPr="00BB65F8">
        <w:rPr>
          <w:rFonts w:cs="B Zar" w:hint="eastAsia"/>
          <w:sz w:val="28"/>
          <w:szCs w:val="28"/>
          <w:rtl/>
        </w:rPr>
        <w:t>ان‌ها</w:t>
      </w:r>
      <w:r w:rsidRPr="00BB65F8">
        <w:rPr>
          <w:rFonts w:cs="B Zar" w:hint="cs"/>
          <w:sz w:val="28"/>
          <w:szCs w:val="28"/>
          <w:rtl/>
        </w:rPr>
        <w:t>ی</w:t>
      </w:r>
      <w:r w:rsidRPr="00BB65F8">
        <w:rPr>
          <w:rFonts w:cs="B Zar"/>
          <w:sz w:val="28"/>
          <w:szCs w:val="28"/>
          <w:rtl/>
        </w:rPr>
        <w:t xml:space="preserve"> دانش به سمت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و از جانب آن‌ها در نما</w:t>
      </w:r>
      <w:r w:rsidRPr="00BB65F8">
        <w:rPr>
          <w:rFonts w:cs="B Zar" w:hint="cs"/>
          <w:sz w:val="28"/>
          <w:szCs w:val="28"/>
          <w:rtl/>
        </w:rPr>
        <w:t>ی</w:t>
      </w:r>
      <w:r w:rsidRPr="00BB65F8">
        <w:rPr>
          <w:rFonts w:cs="B Zar" w:hint="eastAsia"/>
          <w:sz w:val="28"/>
          <w:szCs w:val="28"/>
          <w:rtl/>
        </w:rPr>
        <w:t>شگاه‌ها</w:t>
      </w:r>
      <w:r w:rsidRPr="00BB65F8">
        <w:rPr>
          <w:rFonts w:cs="B Zar" w:hint="cs"/>
          <w:sz w:val="28"/>
          <w:szCs w:val="28"/>
          <w:rtl/>
        </w:rPr>
        <w:t>ی</w:t>
      </w:r>
      <w:r w:rsidRPr="00BB65F8">
        <w:rPr>
          <w:rFonts w:cs="B Zar"/>
          <w:sz w:val="28"/>
          <w:szCs w:val="28"/>
          <w:rtl/>
        </w:rPr>
        <w:t xml:space="preserve"> تجا</w:t>
      </w:r>
      <w:r w:rsidRPr="00BB65F8">
        <w:rPr>
          <w:rFonts w:cs="B Zar" w:hint="eastAsia"/>
          <w:sz w:val="28"/>
          <w:szCs w:val="28"/>
          <w:rtl/>
        </w:rPr>
        <w:t>ر</w:t>
      </w:r>
      <w:r w:rsidRPr="00BB65F8">
        <w:rPr>
          <w:rFonts w:cs="B Zar" w:hint="cs"/>
          <w:sz w:val="28"/>
          <w:szCs w:val="28"/>
          <w:rtl/>
        </w:rPr>
        <w:t>ی</w:t>
      </w:r>
      <w:r w:rsidRPr="00BB65F8">
        <w:rPr>
          <w:rFonts w:cs="B Zar" w:hint="eastAsia"/>
          <w:sz w:val="28"/>
          <w:szCs w:val="28"/>
          <w:rtl/>
        </w:rPr>
        <w:t>،</w:t>
      </w:r>
      <w:r w:rsidRPr="00BB65F8">
        <w:rPr>
          <w:rFonts w:cs="B Zar"/>
          <w:sz w:val="28"/>
          <w:szCs w:val="28"/>
          <w:rtl/>
        </w:rPr>
        <w:t xml:space="preserve"> برا</w:t>
      </w:r>
      <w:r w:rsidRPr="00BB65F8">
        <w:rPr>
          <w:rFonts w:cs="B Zar" w:hint="cs"/>
          <w:sz w:val="28"/>
          <w:szCs w:val="28"/>
          <w:rtl/>
        </w:rPr>
        <w:t>ی</w:t>
      </w:r>
      <w:r w:rsidRPr="00BB65F8">
        <w:rPr>
          <w:rFonts w:cs="B Zar"/>
          <w:sz w:val="28"/>
          <w:szCs w:val="28"/>
          <w:rtl/>
        </w:rPr>
        <w:t xml:space="preserve"> شرکت‌ها</w:t>
      </w:r>
      <w:r w:rsidRPr="00BB65F8">
        <w:rPr>
          <w:rFonts w:cs="B Zar" w:hint="cs"/>
          <w:sz w:val="28"/>
          <w:szCs w:val="28"/>
          <w:rtl/>
        </w:rPr>
        <w:t>ی</w:t>
      </w:r>
      <w:r w:rsidRPr="00BB65F8">
        <w:rPr>
          <w:rFonts w:cs="B Zar"/>
          <w:sz w:val="28"/>
          <w:szCs w:val="28"/>
          <w:rtl/>
        </w:rPr>
        <w:t xml:space="preserve"> آمر</w:t>
      </w:r>
      <w:r w:rsidRPr="00BB65F8">
        <w:rPr>
          <w:rFonts w:cs="B Zar" w:hint="cs"/>
          <w:sz w:val="28"/>
          <w:szCs w:val="28"/>
          <w:rtl/>
        </w:rPr>
        <w:t>ی</w:t>
      </w:r>
      <w:r w:rsidRPr="00BB65F8">
        <w:rPr>
          <w:rFonts w:cs="B Zar" w:hint="eastAsia"/>
          <w:sz w:val="28"/>
          <w:szCs w:val="28"/>
          <w:rtl/>
        </w:rPr>
        <w:t>کا</w:t>
      </w:r>
      <w:r w:rsidRPr="00BB65F8">
        <w:rPr>
          <w:rFonts w:cs="B Zar" w:hint="cs"/>
          <w:sz w:val="28"/>
          <w:szCs w:val="28"/>
          <w:rtl/>
        </w:rPr>
        <w:t>یی</w:t>
      </w:r>
      <w:r w:rsidRPr="00BB65F8">
        <w:rPr>
          <w:rFonts w:cs="B Zar"/>
          <w:sz w:val="28"/>
          <w:szCs w:val="28"/>
          <w:rtl/>
        </w:rPr>
        <w:t xml:space="preserve"> به‌مراتب مهم‌تر از شرکت‌ها</w:t>
      </w:r>
      <w:r w:rsidRPr="00BB65F8">
        <w:rPr>
          <w:rFonts w:cs="B Zar" w:hint="cs"/>
          <w:sz w:val="28"/>
          <w:szCs w:val="28"/>
          <w:rtl/>
        </w:rPr>
        <w:t>ی</w:t>
      </w:r>
      <w:r w:rsidRPr="00BB65F8">
        <w:rPr>
          <w:rFonts w:cs="B Zar"/>
          <w:sz w:val="28"/>
          <w:szCs w:val="28"/>
          <w:rtl/>
        </w:rPr>
        <w:t xml:space="preserve"> آلمان</w:t>
      </w:r>
      <w:r w:rsidRPr="00BB65F8">
        <w:rPr>
          <w:rFonts w:cs="B Zar" w:hint="cs"/>
          <w:sz w:val="28"/>
          <w:szCs w:val="28"/>
          <w:rtl/>
        </w:rPr>
        <w:t>ی</w:t>
      </w:r>
      <w:r w:rsidRPr="00BB65F8">
        <w:rPr>
          <w:rFonts w:cs="B Zar"/>
          <w:sz w:val="28"/>
          <w:szCs w:val="28"/>
          <w:rtl/>
        </w:rPr>
        <w:t xml:space="preserve"> تلق</w:t>
      </w:r>
      <w:r w:rsidRPr="00BB65F8">
        <w:rPr>
          <w:rFonts w:cs="B Zar" w:hint="cs"/>
          <w:sz w:val="28"/>
          <w:szCs w:val="28"/>
          <w:rtl/>
        </w:rPr>
        <w:t>ی</w:t>
      </w:r>
      <w:r w:rsidRPr="00BB65F8">
        <w:rPr>
          <w:rFonts w:cs="B Zar"/>
          <w:sz w:val="28"/>
          <w:szCs w:val="28"/>
          <w:rtl/>
        </w:rPr>
        <w:t xml:space="preserve"> م</w:t>
      </w:r>
      <w:r w:rsidRPr="00BB65F8">
        <w:rPr>
          <w:rFonts w:cs="B Zar" w:hint="cs"/>
          <w:sz w:val="28"/>
          <w:szCs w:val="28"/>
          <w:rtl/>
        </w:rPr>
        <w:t>ی‌</w:t>
      </w:r>
      <w:r w:rsidRPr="00BB65F8">
        <w:rPr>
          <w:rFonts w:cs="B Zar" w:hint="eastAsia"/>
          <w:sz w:val="28"/>
          <w:szCs w:val="28"/>
          <w:rtl/>
        </w:rPr>
        <w:t>شد</w:t>
      </w:r>
      <w:r w:rsidRPr="00BB65F8">
        <w:rPr>
          <w:rFonts w:cs="B Zar"/>
          <w:sz w:val="28"/>
          <w:szCs w:val="28"/>
          <w:rtl/>
        </w:rPr>
        <w:t>. ا</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تفاوت، دست‌کم تا حد</w:t>
      </w:r>
      <w:r w:rsidRPr="00BB65F8">
        <w:rPr>
          <w:rFonts w:cs="B Zar" w:hint="cs"/>
          <w:sz w:val="28"/>
          <w:szCs w:val="28"/>
          <w:rtl/>
        </w:rPr>
        <w:t>ی</w:t>
      </w:r>
      <w:r w:rsidRPr="00BB65F8">
        <w:rPr>
          <w:rFonts w:cs="B Zar" w:hint="eastAsia"/>
          <w:sz w:val="28"/>
          <w:szCs w:val="28"/>
          <w:rtl/>
        </w:rPr>
        <w:t>،</w:t>
      </w:r>
      <w:r w:rsidRPr="00BB65F8">
        <w:rPr>
          <w:rFonts w:cs="B Zar"/>
          <w:sz w:val="28"/>
          <w:szCs w:val="28"/>
          <w:rtl/>
        </w:rPr>
        <w:t xml:space="preserve"> م</w:t>
      </w:r>
      <w:r w:rsidRPr="00BB65F8">
        <w:rPr>
          <w:rFonts w:cs="B Zar" w:hint="cs"/>
          <w:sz w:val="28"/>
          <w:szCs w:val="28"/>
          <w:rtl/>
        </w:rPr>
        <w:t>ی‌</w:t>
      </w:r>
      <w:r w:rsidRPr="00BB65F8">
        <w:rPr>
          <w:rFonts w:cs="B Zar" w:hint="eastAsia"/>
          <w:sz w:val="28"/>
          <w:szCs w:val="28"/>
          <w:rtl/>
        </w:rPr>
        <w:t>تواند</w:t>
      </w:r>
      <w:r w:rsidRPr="00BB65F8">
        <w:rPr>
          <w:rFonts w:cs="B Zar"/>
          <w:sz w:val="28"/>
          <w:szCs w:val="28"/>
          <w:rtl/>
        </w:rPr>
        <w:t xml:space="preserve"> ناش</w:t>
      </w:r>
      <w:r w:rsidRPr="00BB65F8">
        <w:rPr>
          <w:rFonts w:cs="B Zar" w:hint="cs"/>
          <w:sz w:val="28"/>
          <w:szCs w:val="28"/>
          <w:rtl/>
        </w:rPr>
        <w:t>ی</w:t>
      </w:r>
      <w:r w:rsidRPr="00BB65F8">
        <w:rPr>
          <w:rFonts w:cs="B Zar"/>
          <w:sz w:val="28"/>
          <w:szCs w:val="28"/>
          <w:rtl/>
        </w:rPr>
        <w:t xml:space="preserve"> از ترت</w:t>
      </w:r>
      <w:r w:rsidRPr="00BB65F8">
        <w:rPr>
          <w:rFonts w:cs="B Zar" w:hint="cs"/>
          <w:sz w:val="28"/>
          <w:szCs w:val="28"/>
          <w:rtl/>
        </w:rPr>
        <w:t>ی</w:t>
      </w:r>
      <w:r w:rsidRPr="00BB65F8">
        <w:rPr>
          <w:rFonts w:cs="B Zar" w:hint="eastAsia"/>
          <w:sz w:val="28"/>
          <w:szCs w:val="28"/>
          <w:rtl/>
        </w:rPr>
        <w:t>بات</w:t>
      </w:r>
      <w:r w:rsidRPr="00BB65F8">
        <w:rPr>
          <w:rFonts w:cs="B Zar"/>
          <w:sz w:val="28"/>
          <w:szCs w:val="28"/>
          <w:rtl/>
        </w:rPr>
        <w:t xml:space="preserve"> نهاد</w:t>
      </w:r>
      <w:r w:rsidRPr="00BB65F8">
        <w:rPr>
          <w:rFonts w:cs="B Zar" w:hint="cs"/>
          <w:sz w:val="28"/>
          <w:szCs w:val="28"/>
          <w:rtl/>
        </w:rPr>
        <w:t>ی</w:t>
      </w:r>
      <w:r w:rsidRPr="00BB65F8">
        <w:rPr>
          <w:rFonts w:cs="B Zar"/>
          <w:sz w:val="28"/>
          <w:szCs w:val="28"/>
          <w:rtl/>
        </w:rPr>
        <w:t xml:space="preserve"> خاص</w:t>
      </w:r>
      <w:r w:rsidRPr="00BB65F8">
        <w:rPr>
          <w:rFonts w:cs="B Zar" w:hint="cs"/>
          <w:sz w:val="28"/>
          <w:szCs w:val="28"/>
          <w:rtl/>
        </w:rPr>
        <w:t>ی</w:t>
      </w:r>
      <w:r w:rsidRPr="00BB65F8">
        <w:rPr>
          <w:rFonts w:cs="B Zar"/>
          <w:sz w:val="28"/>
          <w:szCs w:val="28"/>
          <w:rtl/>
        </w:rPr>
        <w:t xml:space="preserve"> باشد که فعال</w:t>
      </w:r>
      <w:r w:rsidRPr="00BB65F8">
        <w:rPr>
          <w:rFonts w:cs="B Zar" w:hint="cs"/>
          <w:sz w:val="28"/>
          <w:szCs w:val="28"/>
          <w:rtl/>
        </w:rPr>
        <w:t>ی</w:t>
      </w:r>
      <w:r w:rsidRPr="00BB65F8">
        <w:rPr>
          <w:rFonts w:cs="B Zar" w:hint="eastAsia"/>
          <w:sz w:val="28"/>
          <w:szCs w:val="28"/>
          <w:rtl/>
        </w:rPr>
        <w:t>ت‌ها</w:t>
      </w:r>
      <w:r w:rsidRPr="00BB65F8">
        <w:rPr>
          <w:rFonts w:cs="B Zar" w:hint="cs"/>
          <w:sz w:val="28"/>
          <w:szCs w:val="28"/>
          <w:rtl/>
        </w:rPr>
        <w:t>ی</w:t>
      </w:r>
      <w:r w:rsidRPr="00BB65F8">
        <w:rPr>
          <w:rFonts w:cs="B Zar"/>
          <w:sz w:val="28"/>
          <w:szCs w:val="28"/>
          <w:rtl/>
        </w:rPr>
        <w:t xml:space="preserve"> اقتصاد</w:t>
      </w:r>
      <w:r w:rsidRPr="00BB65F8">
        <w:rPr>
          <w:rFonts w:cs="B Zar" w:hint="cs"/>
          <w:sz w:val="28"/>
          <w:szCs w:val="28"/>
          <w:rtl/>
        </w:rPr>
        <w:t>ی</w:t>
      </w:r>
      <w:r w:rsidRPr="00BB65F8">
        <w:rPr>
          <w:rFonts w:cs="B Zar"/>
          <w:sz w:val="28"/>
          <w:szCs w:val="28"/>
          <w:rtl/>
        </w:rPr>
        <w:t xml:space="preserve"> را در الگوها</w:t>
      </w:r>
      <w:r w:rsidRPr="00BB65F8">
        <w:rPr>
          <w:rFonts w:cs="B Zar" w:hint="cs"/>
          <w:sz w:val="28"/>
          <w:szCs w:val="28"/>
          <w:rtl/>
        </w:rPr>
        <w:t>ی</w:t>
      </w:r>
      <w:r w:rsidRPr="00BB65F8">
        <w:rPr>
          <w:rFonts w:cs="B Zar"/>
          <w:sz w:val="28"/>
          <w:szCs w:val="28"/>
          <w:rtl/>
        </w:rPr>
        <w:t xml:space="preserve"> گوناگون سرما</w:t>
      </w:r>
      <w:r w:rsidRPr="00BB65F8">
        <w:rPr>
          <w:rFonts w:cs="B Zar" w:hint="cs"/>
          <w:sz w:val="28"/>
          <w:szCs w:val="28"/>
          <w:rtl/>
        </w:rPr>
        <w:t>ی</w:t>
      </w:r>
      <w:r w:rsidRPr="00BB65F8">
        <w:rPr>
          <w:rFonts w:cs="B Zar" w:hint="eastAsia"/>
          <w:sz w:val="28"/>
          <w:szCs w:val="28"/>
          <w:rtl/>
        </w:rPr>
        <w:t>ه‌دار</w:t>
      </w:r>
      <w:r w:rsidRPr="00BB65F8">
        <w:rPr>
          <w:rFonts w:cs="B Zar" w:hint="cs"/>
          <w:sz w:val="28"/>
          <w:szCs w:val="28"/>
          <w:rtl/>
        </w:rPr>
        <w:t>ی</w:t>
      </w:r>
      <w:r w:rsidRPr="00BB65F8">
        <w:rPr>
          <w:rFonts w:cs="B Zar"/>
          <w:sz w:val="28"/>
          <w:szCs w:val="28"/>
          <w:rtl/>
        </w:rPr>
        <w:t xml:space="preserve"> شکل م</w:t>
      </w:r>
      <w:r w:rsidRPr="00BB65F8">
        <w:rPr>
          <w:rFonts w:cs="B Zar" w:hint="cs"/>
          <w:sz w:val="28"/>
          <w:szCs w:val="28"/>
          <w:rtl/>
        </w:rPr>
        <w:t>ی‌</w:t>
      </w:r>
      <w:r w:rsidRPr="00BB65F8">
        <w:rPr>
          <w:rFonts w:cs="B Zar" w:hint="eastAsia"/>
          <w:sz w:val="28"/>
          <w:szCs w:val="28"/>
          <w:rtl/>
        </w:rPr>
        <w:t>دهند</w:t>
      </w:r>
      <w:r w:rsidRPr="00BB65F8">
        <w:rPr>
          <w:rFonts w:cs="B Zar"/>
          <w:sz w:val="28"/>
          <w:szCs w:val="28"/>
          <w:rtl/>
        </w:rPr>
        <w:t>. همان‌گونه که ادب</w:t>
      </w:r>
      <w:r w:rsidRPr="00BB65F8">
        <w:rPr>
          <w:rFonts w:cs="B Zar" w:hint="cs"/>
          <w:sz w:val="28"/>
          <w:szCs w:val="28"/>
          <w:rtl/>
        </w:rPr>
        <w:t>ی</w:t>
      </w:r>
      <w:r w:rsidRPr="00BB65F8">
        <w:rPr>
          <w:rFonts w:cs="B Zar" w:hint="eastAsia"/>
          <w:sz w:val="28"/>
          <w:szCs w:val="28"/>
          <w:rtl/>
        </w:rPr>
        <w:t>ات</w:t>
      </w:r>
      <w:r w:rsidRPr="00BB65F8">
        <w:rPr>
          <w:rFonts w:cs="B Zar"/>
          <w:sz w:val="28"/>
          <w:szCs w:val="28"/>
          <w:rtl/>
        </w:rPr>
        <w:t xml:space="preserve"> </w:t>
      </w:r>
      <w:proofErr w:type="spellStart"/>
      <w:r w:rsidRPr="00BB65F8">
        <w:rPr>
          <w:rFonts w:cs="B Zar"/>
          <w:sz w:val="28"/>
          <w:szCs w:val="28"/>
        </w:rPr>
        <w:t>VoC</w:t>
      </w:r>
      <w:proofErr w:type="spellEnd"/>
      <w:r w:rsidRPr="00BB65F8">
        <w:rPr>
          <w:rFonts w:cs="B Zar"/>
          <w:sz w:val="28"/>
          <w:szCs w:val="28"/>
          <w:rtl/>
        </w:rPr>
        <w:t xml:space="preserve"> نشان م</w:t>
      </w:r>
      <w:r w:rsidRPr="00BB65F8">
        <w:rPr>
          <w:rFonts w:cs="B Zar" w:hint="cs"/>
          <w:sz w:val="28"/>
          <w:szCs w:val="28"/>
          <w:rtl/>
        </w:rPr>
        <w:t>ی‌</w:t>
      </w:r>
      <w:r w:rsidRPr="00BB65F8">
        <w:rPr>
          <w:rFonts w:cs="B Zar" w:hint="eastAsia"/>
          <w:sz w:val="28"/>
          <w:szCs w:val="28"/>
          <w:rtl/>
        </w:rPr>
        <w:t>دهد،</w:t>
      </w:r>
      <w:r w:rsidRPr="00BB65F8">
        <w:rPr>
          <w:rFonts w:cs="B Zar"/>
          <w:sz w:val="28"/>
          <w:szCs w:val="28"/>
          <w:rtl/>
        </w:rPr>
        <w:t xml:space="preserve"> اقتصادها</w:t>
      </w:r>
      <w:r w:rsidRPr="00BB65F8">
        <w:rPr>
          <w:rFonts w:cs="B Zar" w:hint="cs"/>
          <w:sz w:val="28"/>
          <w:szCs w:val="28"/>
          <w:rtl/>
        </w:rPr>
        <w:t>ی</w:t>
      </w:r>
      <w:r w:rsidRPr="00BB65F8">
        <w:rPr>
          <w:rFonts w:cs="B Zar"/>
          <w:sz w:val="28"/>
          <w:szCs w:val="28"/>
          <w:rtl/>
        </w:rPr>
        <w:t xml:space="preserve"> بازار هماهنگ (نظ</w:t>
      </w:r>
      <w:r w:rsidRPr="00BB65F8">
        <w:rPr>
          <w:rFonts w:cs="B Zar" w:hint="cs"/>
          <w:sz w:val="28"/>
          <w:szCs w:val="28"/>
          <w:rtl/>
        </w:rPr>
        <w:t>ی</w:t>
      </w:r>
      <w:r w:rsidRPr="00BB65F8">
        <w:rPr>
          <w:rFonts w:cs="B Zar" w:hint="eastAsia"/>
          <w:sz w:val="28"/>
          <w:szCs w:val="28"/>
          <w:rtl/>
        </w:rPr>
        <w:t>ر</w:t>
      </w:r>
      <w:r w:rsidRPr="00BB65F8">
        <w:rPr>
          <w:rFonts w:cs="B Zar"/>
          <w:sz w:val="28"/>
          <w:szCs w:val="28"/>
          <w:rtl/>
        </w:rPr>
        <w:t xml:space="preserve"> آلمان)، شرکت‌ها را به حفظ روابط بلندمدت خود با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تشو</w:t>
      </w:r>
      <w:r w:rsidRPr="00BB65F8">
        <w:rPr>
          <w:rFonts w:cs="B Zar" w:hint="cs"/>
          <w:sz w:val="28"/>
          <w:szCs w:val="28"/>
          <w:rtl/>
        </w:rPr>
        <w:t>ی</w:t>
      </w:r>
      <w:r w:rsidRPr="00BB65F8">
        <w:rPr>
          <w:rFonts w:cs="B Zar" w:hint="eastAsia"/>
          <w:sz w:val="28"/>
          <w:szCs w:val="28"/>
          <w:rtl/>
        </w:rPr>
        <w:t>ق</w:t>
      </w:r>
      <w:r w:rsidRPr="00BB65F8">
        <w:rPr>
          <w:rFonts w:cs="B Zar"/>
          <w:sz w:val="28"/>
          <w:szCs w:val="28"/>
          <w:rtl/>
        </w:rPr>
        <w:t xml:space="preserve"> م</w:t>
      </w:r>
      <w:r w:rsidRPr="00BB65F8">
        <w:rPr>
          <w:rFonts w:cs="B Zar" w:hint="cs"/>
          <w:sz w:val="28"/>
          <w:szCs w:val="28"/>
          <w:rtl/>
        </w:rPr>
        <w:t>ی‌</w:t>
      </w:r>
      <w:r w:rsidRPr="00BB65F8">
        <w:rPr>
          <w:rFonts w:cs="B Zar" w:hint="eastAsia"/>
          <w:sz w:val="28"/>
          <w:szCs w:val="28"/>
          <w:rtl/>
        </w:rPr>
        <w:t>کنند؛</w:t>
      </w:r>
      <w:r w:rsidRPr="00BB65F8">
        <w:rPr>
          <w:rFonts w:cs="B Zar"/>
          <w:sz w:val="28"/>
          <w:szCs w:val="28"/>
          <w:rtl/>
        </w:rPr>
        <w:t xml:space="preserve"> در حال</w:t>
      </w:r>
      <w:r w:rsidRPr="00BB65F8">
        <w:rPr>
          <w:rFonts w:cs="B Zar" w:hint="cs"/>
          <w:sz w:val="28"/>
          <w:szCs w:val="28"/>
          <w:rtl/>
        </w:rPr>
        <w:t>ی</w:t>
      </w:r>
      <w:r w:rsidRPr="00BB65F8">
        <w:rPr>
          <w:rFonts w:cs="B Zar"/>
          <w:sz w:val="28"/>
          <w:szCs w:val="28"/>
          <w:rtl/>
        </w:rPr>
        <w:t xml:space="preserve"> که شرکت‌ها در اقتصادها</w:t>
      </w:r>
      <w:r w:rsidRPr="00BB65F8">
        <w:rPr>
          <w:rFonts w:cs="B Zar" w:hint="cs"/>
          <w:sz w:val="28"/>
          <w:szCs w:val="28"/>
          <w:rtl/>
        </w:rPr>
        <w:t>ی</w:t>
      </w:r>
      <w:r w:rsidRPr="00BB65F8">
        <w:rPr>
          <w:rFonts w:cs="B Zar"/>
          <w:sz w:val="28"/>
          <w:szCs w:val="28"/>
          <w:rtl/>
        </w:rPr>
        <w:t xml:space="preserve"> بازار ل</w:t>
      </w:r>
      <w:r w:rsidRPr="00BB65F8">
        <w:rPr>
          <w:rFonts w:cs="B Zar" w:hint="cs"/>
          <w:sz w:val="28"/>
          <w:szCs w:val="28"/>
          <w:rtl/>
        </w:rPr>
        <w:t>ی</w:t>
      </w:r>
      <w:r w:rsidRPr="00BB65F8">
        <w:rPr>
          <w:rFonts w:cs="B Zar" w:hint="eastAsia"/>
          <w:sz w:val="28"/>
          <w:szCs w:val="28"/>
          <w:rtl/>
        </w:rPr>
        <w:t>برال</w:t>
      </w:r>
      <w:r w:rsidRPr="00BB65F8">
        <w:rPr>
          <w:rFonts w:cs="B Zar"/>
          <w:sz w:val="28"/>
          <w:szCs w:val="28"/>
          <w:rtl/>
        </w:rPr>
        <w:t xml:space="preserve"> (نظ</w:t>
      </w:r>
      <w:r w:rsidRPr="00BB65F8">
        <w:rPr>
          <w:rFonts w:cs="B Zar" w:hint="cs"/>
          <w:sz w:val="28"/>
          <w:szCs w:val="28"/>
          <w:rtl/>
        </w:rPr>
        <w:t>ی</w:t>
      </w:r>
      <w:r w:rsidRPr="00BB65F8">
        <w:rPr>
          <w:rFonts w:cs="B Zar" w:hint="eastAsia"/>
          <w:sz w:val="28"/>
          <w:szCs w:val="28"/>
          <w:rtl/>
        </w:rPr>
        <w:t>ر</w:t>
      </w:r>
      <w:r w:rsidRPr="00BB65F8">
        <w:rPr>
          <w:rFonts w:cs="B Zar"/>
          <w:sz w:val="28"/>
          <w:szCs w:val="28"/>
          <w:rtl/>
        </w:rPr>
        <w:t xml:space="preserve"> ا</w:t>
      </w:r>
      <w:r w:rsidRPr="00BB65F8">
        <w:rPr>
          <w:rFonts w:cs="B Zar" w:hint="cs"/>
          <w:sz w:val="28"/>
          <w:szCs w:val="28"/>
          <w:rtl/>
        </w:rPr>
        <w:t>ی</w:t>
      </w:r>
      <w:r w:rsidRPr="00BB65F8">
        <w:rPr>
          <w:rFonts w:cs="B Zar" w:hint="eastAsia"/>
          <w:sz w:val="28"/>
          <w:szCs w:val="28"/>
          <w:rtl/>
        </w:rPr>
        <w:t>الات</w:t>
      </w:r>
      <w:r w:rsidRPr="00BB65F8">
        <w:rPr>
          <w:rFonts w:cs="B Zar"/>
          <w:sz w:val="28"/>
          <w:szCs w:val="28"/>
          <w:rtl/>
        </w:rPr>
        <w:t xml:space="preserve"> متحده)، ب</w:t>
      </w:r>
      <w:r w:rsidRPr="00BB65F8">
        <w:rPr>
          <w:rFonts w:cs="B Zar" w:hint="cs"/>
          <w:sz w:val="28"/>
          <w:szCs w:val="28"/>
          <w:rtl/>
        </w:rPr>
        <w:t>ی</w:t>
      </w:r>
      <w:r w:rsidRPr="00BB65F8">
        <w:rPr>
          <w:rFonts w:cs="B Zar" w:hint="eastAsia"/>
          <w:sz w:val="28"/>
          <w:szCs w:val="28"/>
          <w:rtl/>
        </w:rPr>
        <w:t>شتر</w:t>
      </w:r>
      <w:r w:rsidRPr="00BB65F8">
        <w:rPr>
          <w:rFonts w:cs="B Zar"/>
          <w:sz w:val="28"/>
          <w:szCs w:val="28"/>
          <w:rtl/>
        </w:rPr>
        <w:t xml:space="preserve"> تما</w:t>
      </w:r>
      <w:r w:rsidRPr="00BB65F8">
        <w:rPr>
          <w:rFonts w:cs="B Zar" w:hint="cs"/>
          <w:sz w:val="28"/>
          <w:szCs w:val="28"/>
          <w:rtl/>
        </w:rPr>
        <w:t>ی</w:t>
      </w:r>
      <w:r w:rsidRPr="00BB65F8">
        <w:rPr>
          <w:rFonts w:cs="B Zar" w:hint="eastAsia"/>
          <w:sz w:val="28"/>
          <w:szCs w:val="28"/>
          <w:rtl/>
        </w:rPr>
        <w:t>ل</w:t>
      </w:r>
      <w:r w:rsidRPr="00BB65F8">
        <w:rPr>
          <w:rFonts w:cs="B Zar"/>
          <w:sz w:val="28"/>
          <w:szCs w:val="28"/>
          <w:rtl/>
        </w:rPr>
        <w:t xml:space="preserve"> دارند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خود را در پاسخ به ن</w:t>
      </w:r>
      <w:r w:rsidRPr="00BB65F8">
        <w:rPr>
          <w:rFonts w:cs="B Zar" w:hint="cs"/>
          <w:sz w:val="28"/>
          <w:szCs w:val="28"/>
          <w:rtl/>
        </w:rPr>
        <w:t>ی</w:t>
      </w:r>
      <w:r w:rsidRPr="00BB65F8">
        <w:rPr>
          <w:rFonts w:cs="B Zar" w:hint="eastAsia"/>
          <w:sz w:val="28"/>
          <w:szCs w:val="28"/>
          <w:rtl/>
        </w:rPr>
        <w:t>ازها</w:t>
      </w:r>
      <w:r w:rsidRPr="00BB65F8">
        <w:rPr>
          <w:rFonts w:cs="B Zar" w:hint="cs"/>
          <w:sz w:val="28"/>
          <w:szCs w:val="28"/>
          <w:rtl/>
        </w:rPr>
        <w:t>ی</w:t>
      </w:r>
      <w:r w:rsidRPr="00BB65F8">
        <w:rPr>
          <w:rFonts w:cs="B Zar"/>
          <w:sz w:val="28"/>
          <w:szCs w:val="28"/>
          <w:rtl/>
        </w:rPr>
        <w:t xml:space="preserve"> فور</w:t>
      </w:r>
      <w:r w:rsidRPr="00BB65F8">
        <w:rPr>
          <w:rFonts w:cs="B Zar" w:hint="cs"/>
          <w:sz w:val="28"/>
          <w:szCs w:val="28"/>
          <w:rtl/>
        </w:rPr>
        <w:t>ی</w:t>
      </w:r>
      <w:r w:rsidRPr="00BB65F8">
        <w:rPr>
          <w:rFonts w:cs="B Zar"/>
          <w:sz w:val="28"/>
          <w:szCs w:val="28"/>
          <w:rtl/>
        </w:rPr>
        <w:t xml:space="preserve"> و دائماً در حال تغ</w:t>
      </w:r>
      <w:r w:rsidRPr="00BB65F8">
        <w:rPr>
          <w:rFonts w:cs="B Zar" w:hint="cs"/>
          <w:sz w:val="28"/>
          <w:szCs w:val="28"/>
          <w:rtl/>
        </w:rPr>
        <w:t>یی</w:t>
      </w:r>
      <w:r w:rsidRPr="00BB65F8">
        <w:rPr>
          <w:rFonts w:cs="B Zar" w:hint="eastAsia"/>
          <w:sz w:val="28"/>
          <w:szCs w:val="28"/>
          <w:rtl/>
        </w:rPr>
        <w:t>ر</w:t>
      </w:r>
      <w:r w:rsidRPr="00BB65F8">
        <w:rPr>
          <w:rFonts w:cs="B Zar"/>
          <w:sz w:val="28"/>
          <w:szCs w:val="28"/>
          <w:rtl/>
        </w:rPr>
        <w:t xml:space="preserve"> خود انتخا</w:t>
      </w:r>
      <w:r w:rsidRPr="00BB65F8">
        <w:rPr>
          <w:rFonts w:cs="B Zar" w:hint="eastAsia"/>
          <w:sz w:val="28"/>
          <w:szCs w:val="28"/>
          <w:rtl/>
        </w:rPr>
        <w:t>ب</w:t>
      </w:r>
      <w:r w:rsidRPr="00BB65F8">
        <w:rPr>
          <w:rFonts w:cs="B Zar"/>
          <w:sz w:val="28"/>
          <w:szCs w:val="28"/>
          <w:rtl/>
        </w:rPr>
        <w:t xml:space="preserve"> کنند (هال و سوسک</w:t>
      </w:r>
      <w:r w:rsidRPr="00BB65F8">
        <w:rPr>
          <w:rFonts w:cs="B Zar" w:hint="cs"/>
          <w:sz w:val="28"/>
          <w:szCs w:val="28"/>
          <w:rtl/>
        </w:rPr>
        <w:t>ی</w:t>
      </w:r>
      <w:r w:rsidRPr="00BB65F8">
        <w:rPr>
          <w:rFonts w:cs="B Zar" w:hint="eastAsia"/>
          <w:sz w:val="28"/>
          <w:szCs w:val="28"/>
          <w:rtl/>
        </w:rPr>
        <w:t>س،</w:t>
      </w:r>
      <w:r w:rsidRPr="00BB65F8">
        <w:rPr>
          <w:rFonts w:cs="B Zar"/>
          <w:sz w:val="28"/>
          <w:szCs w:val="28"/>
          <w:rtl/>
        </w:rPr>
        <w:t xml:space="preserve"> ۲۰۰۱). از ا</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رو، تمرکز بر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بالقوه در طول نما</w:t>
      </w:r>
      <w:r w:rsidRPr="00BB65F8">
        <w:rPr>
          <w:rFonts w:cs="B Zar" w:hint="cs"/>
          <w:sz w:val="28"/>
          <w:szCs w:val="28"/>
          <w:rtl/>
        </w:rPr>
        <w:t>ی</w:t>
      </w:r>
      <w:r w:rsidRPr="00BB65F8">
        <w:rPr>
          <w:rFonts w:cs="B Zar" w:hint="eastAsia"/>
          <w:sz w:val="28"/>
          <w:szCs w:val="28"/>
          <w:rtl/>
        </w:rPr>
        <w:t>شگاه</w:t>
      </w:r>
      <w:r w:rsidRPr="00BB65F8">
        <w:rPr>
          <w:rFonts w:cs="B Zar"/>
          <w:sz w:val="28"/>
          <w:szCs w:val="28"/>
          <w:rtl/>
        </w:rPr>
        <w:t xml:space="preserve"> تجار</w:t>
      </w:r>
      <w:r w:rsidRPr="00BB65F8">
        <w:rPr>
          <w:rFonts w:cs="B Zar" w:hint="cs"/>
          <w:sz w:val="28"/>
          <w:szCs w:val="28"/>
          <w:rtl/>
        </w:rPr>
        <w:t>ی</w:t>
      </w:r>
      <w:r w:rsidRPr="00BB65F8">
        <w:rPr>
          <w:rFonts w:cs="B Zar" w:hint="eastAsia"/>
          <w:sz w:val="28"/>
          <w:szCs w:val="28"/>
          <w:rtl/>
        </w:rPr>
        <w:t>،</w:t>
      </w:r>
      <w:r w:rsidRPr="00BB65F8">
        <w:rPr>
          <w:rFonts w:cs="B Zar"/>
          <w:sz w:val="28"/>
          <w:szCs w:val="28"/>
          <w:rtl/>
        </w:rPr>
        <w:t xml:space="preserve"> ممکن است برا</w:t>
      </w:r>
      <w:r w:rsidRPr="00BB65F8">
        <w:rPr>
          <w:rFonts w:cs="B Zar" w:hint="cs"/>
          <w:sz w:val="28"/>
          <w:szCs w:val="28"/>
          <w:rtl/>
        </w:rPr>
        <w:t>ی</w:t>
      </w:r>
      <w:r w:rsidRPr="00BB65F8">
        <w:rPr>
          <w:rFonts w:cs="B Zar"/>
          <w:sz w:val="28"/>
          <w:szCs w:val="28"/>
          <w:rtl/>
        </w:rPr>
        <w:t xml:space="preserve"> شرکت‌ها</w:t>
      </w:r>
      <w:r w:rsidRPr="00BB65F8">
        <w:rPr>
          <w:rFonts w:cs="B Zar" w:hint="cs"/>
          <w:sz w:val="28"/>
          <w:szCs w:val="28"/>
          <w:rtl/>
        </w:rPr>
        <w:t>ی</w:t>
      </w:r>
      <w:r w:rsidRPr="00BB65F8">
        <w:rPr>
          <w:rFonts w:cs="B Zar"/>
          <w:sz w:val="28"/>
          <w:szCs w:val="28"/>
          <w:rtl/>
        </w:rPr>
        <w:t xml:space="preserve"> آلمان</w:t>
      </w:r>
      <w:r w:rsidRPr="00BB65F8">
        <w:rPr>
          <w:rFonts w:cs="B Zar" w:hint="cs"/>
          <w:sz w:val="28"/>
          <w:szCs w:val="28"/>
          <w:rtl/>
        </w:rPr>
        <w:t>ی</w:t>
      </w:r>
      <w:r w:rsidRPr="00BB65F8">
        <w:rPr>
          <w:rFonts w:cs="B Zar"/>
          <w:sz w:val="28"/>
          <w:szCs w:val="28"/>
          <w:rtl/>
        </w:rPr>
        <w:t xml:space="preserve"> کمتر مرتبط باشد؛ ز</w:t>
      </w:r>
      <w:r w:rsidRPr="00BB65F8">
        <w:rPr>
          <w:rFonts w:cs="B Zar" w:hint="cs"/>
          <w:sz w:val="28"/>
          <w:szCs w:val="28"/>
          <w:rtl/>
        </w:rPr>
        <w:t>ی</w:t>
      </w:r>
      <w:r w:rsidRPr="00BB65F8">
        <w:rPr>
          <w:rFonts w:cs="B Zar" w:hint="eastAsia"/>
          <w:sz w:val="28"/>
          <w:szCs w:val="28"/>
          <w:rtl/>
        </w:rPr>
        <w:t>را</w:t>
      </w:r>
      <w:r w:rsidRPr="00BB65F8">
        <w:rPr>
          <w:rFonts w:cs="B Zar"/>
          <w:sz w:val="28"/>
          <w:szCs w:val="28"/>
          <w:rtl/>
        </w:rPr>
        <w:t xml:space="preserve"> در واقع روابط تأم</w:t>
      </w:r>
      <w:r w:rsidRPr="00BB65F8">
        <w:rPr>
          <w:rFonts w:cs="B Zar" w:hint="cs"/>
          <w:sz w:val="28"/>
          <w:szCs w:val="28"/>
          <w:rtl/>
        </w:rPr>
        <w:t>ی</w:t>
      </w:r>
      <w:r w:rsidRPr="00BB65F8">
        <w:rPr>
          <w:rFonts w:cs="B Zar" w:hint="eastAsia"/>
          <w:sz w:val="28"/>
          <w:szCs w:val="28"/>
          <w:rtl/>
        </w:rPr>
        <w:t>ن‌کننده</w:t>
      </w:r>
      <w:r w:rsidRPr="00BB65F8">
        <w:rPr>
          <w:rFonts w:cs="B Zar"/>
          <w:sz w:val="28"/>
          <w:szCs w:val="28"/>
          <w:rtl/>
        </w:rPr>
        <w:t xml:space="preserve"> موجود و بلندمدت است که ب</w:t>
      </w:r>
      <w:r w:rsidRPr="00BB65F8">
        <w:rPr>
          <w:rFonts w:cs="B Zar" w:hint="cs"/>
          <w:sz w:val="28"/>
          <w:szCs w:val="28"/>
          <w:rtl/>
        </w:rPr>
        <w:t>ی</w:t>
      </w:r>
      <w:r w:rsidRPr="00BB65F8">
        <w:rPr>
          <w:rFonts w:cs="B Zar" w:hint="eastAsia"/>
          <w:sz w:val="28"/>
          <w:szCs w:val="28"/>
          <w:rtl/>
        </w:rPr>
        <w:t>شتر</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ارتباط را با فعال</w:t>
      </w:r>
      <w:r w:rsidRPr="00BB65F8">
        <w:rPr>
          <w:rFonts w:cs="B Zar" w:hint="cs"/>
          <w:sz w:val="28"/>
          <w:szCs w:val="28"/>
          <w:rtl/>
        </w:rPr>
        <w:t>ی</w:t>
      </w:r>
      <w:r w:rsidRPr="00BB65F8">
        <w:rPr>
          <w:rFonts w:cs="B Zar" w:hint="eastAsia"/>
          <w:sz w:val="28"/>
          <w:szCs w:val="28"/>
          <w:rtl/>
        </w:rPr>
        <w:t>ت‌ها</w:t>
      </w:r>
      <w:r w:rsidRPr="00BB65F8">
        <w:rPr>
          <w:rFonts w:cs="B Zar" w:hint="cs"/>
          <w:sz w:val="28"/>
          <w:szCs w:val="28"/>
          <w:rtl/>
        </w:rPr>
        <w:t>ی</w:t>
      </w:r>
      <w:r w:rsidRPr="00BB65F8">
        <w:rPr>
          <w:rFonts w:cs="B Zar"/>
          <w:sz w:val="28"/>
          <w:szCs w:val="28"/>
          <w:rtl/>
        </w:rPr>
        <w:t xml:space="preserve"> آن‌ها دارد.</w:t>
      </w:r>
    </w:p>
    <w:p w14:paraId="063BE6C5" w14:textId="77777777" w:rsidR="00E535BD" w:rsidRDefault="00E535BD" w:rsidP="00E535BD">
      <w:pPr>
        <w:rPr>
          <w:rFonts w:cs="B Zar"/>
          <w:sz w:val="28"/>
          <w:szCs w:val="28"/>
        </w:rPr>
      </w:pPr>
      <w:r w:rsidRPr="00D83751">
        <w:rPr>
          <w:rFonts w:cs="B Zar"/>
          <w:sz w:val="28"/>
          <w:szCs w:val="28"/>
          <w:rtl/>
        </w:rPr>
        <w:t>افزون بر بررس</w:t>
      </w:r>
      <w:r w:rsidRPr="00D83751">
        <w:rPr>
          <w:rFonts w:cs="B Zar" w:hint="cs"/>
          <w:sz w:val="28"/>
          <w:szCs w:val="28"/>
          <w:rtl/>
        </w:rPr>
        <w:t>ی</w:t>
      </w:r>
      <w:r w:rsidRPr="00D83751">
        <w:rPr>
          <w:rFonts w:cs="B Zar"/>
          <w:sz w:val="28"/>
          <w:szCs w:val="28"/>
          <w:rtl/>
        </w:rPr>
        <w:t xml:space="preserve"> جر</w:t>
      </w:r>
      <w:r w:rsidRPr="00D83751">
        <w:rPr>
          <w:rFonts w:cs="B Zar" w:hint="cs"/>
          <w:sz w:val="28"/>
          <w:szCs w:val="28"/>
          <w:rtl/>
        </w:rPr>
        <w:t>ی</w:t>
      </w:r>
      <w:r w:rsidRPr="00D83751">
        <w:rPr>
          <w:rFonts w:cs="B Zar" w:hint="eastAsia"/>
          <w:sz w:val="28"/>
          <w:szCs w:val="28"/>
          <w:rtl/>
        </w:rPr>
        <w:t>ان‌ها</w:t>
      </w:r>
      <w:r w:rsidRPr="00D83751">
        <w:rPr>
          <w:rFonts w:cs="B Zar" w:hint="cs"/>
          <w:sz w:val="28"/>
          <w:szCs w:val="28"/>
          <w:rtl/>
        </w:rPr>
        <w:t>ی</w:t>
      </w:r>
      <w:r w:rsidRPr="00D83751">
        <w:rPr>
          <w:rFonts w:cs="B Zar"/>
          <w:sz w:val="28"/>
          <w:szCs w:val="28"/>
          <w:rtl/>
        </w:rPr>
        <w:t xml:space="preserve"> دانش به سمت شرکت‌ها</w:t>
      </w:r>
      <w:r w:rsidRPr="00D83751">
        <w:rPr>
          <w:rFonts w:cs="B Zar" w:hint="cs"/>
          <w:sz w:val="28"/>
          <w:szCs w:val="28"/>
          <w:rtl/>
        </w:rPr>
        <w:t>ی</w:t>
      </w:r>
      <w:r w:rsidRPr="00D83751">
        <w:rPr>
          <w:rFonts w:cs="B Zar"/>
          <w:sz w:val="28"/>
          <w:szCs w:val="28"/>
          <w:rtl/>
        </w:rPr>
        <w:t xml:space="preserve"> غرفه‌دار و از جانب آن‌ها در طول نما</w:t>
      </w:r>
      <w:r w:rsidRPr="00D83751">
        <w:rPr>
          <w:rFonts w:cs="B Zar" w:hint="cs"/>
          <w:sz w:val="28"/>
          <w:szCs w:val="28"/>
          <w:rtl/>
        </w:rPr>
        <w:t>ی</w:t>
      </w:r>
      <w:r w:rsidRPr="00D83751">
        <w:rPr>
          <w:rFonts w:cs="B Zar" w:hint="eastAsia"/>
          <w:sz w:val="28"/>
          <w:szCs w:val="28"/>
          <w:rtl/>
        </w:rPr>
        <w:t>شگاه‌ها</w:t>
      </w:r>
      <w:r w:rsidRPr="00D83751">
        <w:rPr>
          <w:rFonts w:cs="B Zar" w:hint="cs"/>
          <w:sz w:val="28"/>
          <w:szCs w:val="28"/>
          <w:rtl/>
        </w:rPr>
        <w:t>ی</w:t>
      </w:r>
      <w:r w:rsidRPr="00D83751">
        <w:rPr>
          <w:rFonts w:cs="B Zar"/>
          <w:sz w:val="28"/>
          <w:szCs w:val="28"/>
          <w:rtl/>
        </w:rPr>
        <w:t xml:space="preserve"> تجار</w:t>
      </w:r>
      <w:r w:rsidRPr="00D83751">
        <w:rPr>
          <w:rFonts w:cs="B Zar" w:hint="cs"/>
          <w:sz w:val="28"/>
          <w:szCs w:val="28"/>
          <w:rtl/>
        </w:rPr>
        <w:t>ی</w:t>
      </w:r>
      <w:r w:rsidRPr="00D83751">
        <w:rPr>
          <w:rFonts w:cs="B Zar" w:hint="eastAsia"/>
          <w:sz w:val="28"/>
          <w:szCs w:val="28"/>
          <w:rtl/>
        </w:rPr>
        <w:t>،</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مسئله ن</w:t>
      </w:r>
      <w:r w:rsidRPr="00D83751">
        <w:rPr>
          <w:rFonts w:cs="B Zar" w:hint="cs"/>
          <w:sz w:val="28"/>
          <w:szCs w:val="28"/>
          <w:rtl/>
        </w:rPr>
        <w:t>ی</w:t>
      </w:r>
      <w:r w:rsidRPr="00D83751">
        <w:rPr>
          <w:rFonts w:cs="B Zar" w:hint="eastAsia"/>
          <w:sz w:val="28"/>
          <w:szCs w:val="28"/>
          <w:rtl/>
        </w:rPr>
        <w:t>ز</w:t>
      </w:r>
      <w:r w:rsidRPr="00D83751">
        <w:rPr>
          <w:rFonts w:cs="B Zar"/>
          <w:sz w:val="28"/>
          <w:szCs w:val="28"/>
          <w:rtl/>
        </w:rPr>
        <w:t xml:space="preserve"> برا</w:t>
      </w:r>
      <w:r w:rsidRPr="00D83751">
        <w:rPr>
          <w:rFonts w:cs="B Zar" w:hint="cs"/>
          <w:sz w:val="28"/>
          <w:szCs w:val="28"/>
          <w:rtl/>
        </w:rPr>
        <w:t>ی</w:t>
      </w:r>
      <w:r w:rsidRPr="00D83751">
        <w:rPr>
          <w:rFonts w:cs="B Zar"/>
          <w:sz w:val="28"/>
          <w:szCs w:val="28"/>
          <w:rtl/>
        </w:rPr>
        <w:t xml:space="preserve"> من حائز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است که درک بهتر</w:t>
      </w:r>
      <w:r w:rsidRPr="00D83751">
        <w:rPr>
          <w:rFonts w:cs="B Zar" w:hint="cs"/>
          <w:sz w:val="28"/>
          <w:szCs w:val="28"/>
          <w:rtl/>
        </w:rPr>
        <w:t>ی</w:t>
      </w:r>
      <w:r w:rsidRPr="00D83751">
        <w:rPr>
          <w:rFonts w:cs="B Zar"/>
          <w:sz w:val="28"/>
          <w:szCs w:val="28"/>
          <w:rtl/>
        </w:rPr>
        <w:t xml:space="preserve"> از انواع خاص دانش</w:t>
      </w:r>
      <w:r w:rsidRPr="00D83751">
        <w:rPr>
          <w:rFonts w:cs="B Zar" w:hint="cs"/>
          <w:sz w:val="28"/>
          <w:szCs w:val="28"/>
          <w:rtl/>
        </w:rPr>
        <w:t>ی</w:t>
      </w:r>
      <w:r w:rsidRPr="00D83751">
        <w:rPr>
          <w:rFonts w:cs="B Zar"/>
          <w:sz w:val="28"/>
          <w:szCs w:val="28"/>
          <w:rtl/>
        </w:rPr>
        <w:t xml:space="preserve"> که شرکت‌ها مهم تلق</w:t>
      </w:r>
      <w:r w:rsidRPr="00D83751">
        <w:rPr>
          <w:rFonts w:cs="B Zar" w:hint="cs"/>
          <w:sz w:val="28"/>
          <w:szCs w:val="28"/>
          <w:rtl/>
        </w:rPr>
        <w:t>ی</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کنند</w:t>
      </w:r>
      <w:r w:rsidRPr="00D83751">
        <w:rPr>
          <w:rFonts w:cs="B Zar"/>
          <w:sz w:val="28"/>
          <w:szCs w:val="28"/>
          <w:rtl/>
        </w:rPr>
        <w:t xml:space="preserve"> و وجود </w:t>
      </w:r>
      <w:r w:rsidRPr="00D83751">
        <w:rPr>
          <w:rFonts w:cs="B Zar" w:hint="cs"/>
          <w:sz w:val="28"/>
          <w:szCs w:val="28"/>
          <w:rtl/>
        </w:rPr>
        <w:t>ی</w:t>
      </w:r>
      <w:r w:rsidRPr="00D83751">
        <w:rPr>
          <w:rFonts w:cs="B Zar" w:hint="eastAsia"/>
          <w:sz w:val="28"/>
          <w:szCs w:val="28"/>
          <w:rtl/>
        </w:rPr>
        <w:t>ا</w:t>
      </w:r>
      <w:r w:rsidRPr="00D83751">
        <w:rPr>
          <w:rFonts w:cs="B Zar"/>
          <w:sz w:val="28"/>
          <w:szCs w:val="28"/>
          <w:rtl/>
        </w:rPr>
        <w:t xml:space="preserve"> عدم وجود تفاوت‌ها</w:t>
      </w:r>
      <w:r w:rsidRPr="00D83751">
        <w:rPr>
          <w:rFonts w:cs="B Zar" w:hint="cs"/>
          <w:sz w:val="28"/>
          <w:szCs w:val="28"/>
          <w:rtl/>
        </w:rPr>
        <w:t>ی</w:t>
      </w:r>
      <w:r w:rsidRPr="00D83751">
        <w:rPr>
          <w:rFonts w:cs="B Zar"/>
          <w:sz w:val="28"/>
          <w:szCs w:val="28"/>
          <w:rtl/>
        </w:rPr>
        <w:t xml:space="preserve"> معنادار در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انواع دانش م</w:t>
      </w:r>
      <w:r w:rsidRPr="00D83751">
        <w:rPr>
          <w:rFonts w:cs="B Zar" w:hint="cs"/>
          <w:sz w:val="28"/>
          <w:szCs w:val="28"/>
          <w:rtl/>
        </w:rPr>
        <w:t>ی</w:t>
      </w:r>
      <w:r w:rsidRPr="00D83751">
        <w:rPr>
          <w:rFonts w:cs="B Zar" w:hint="eastAsia"/>
          <w:sz w:val="28"/>
          <w:szCs w:val="28"/>
          <w:rtl/>
        </w:rPr>
        <w:t>ان</w:t>
      </w:r>
      <w:r w:rsidRPr="00D83751">
        <w:rPr>
          <w:rFonts w:cs="B Zar"/>
          <w:sz w:val="28"/>
          <w:szCs w:val="28"/>
          <w:rtl/>
        </w:rPr>
        <w:t xml:space="preserve"> ک</w:t>
      </w:r>
      <w:r w:rsidRPr="00D83751">
        <w:rPr>
          <w:rFonts w:cs="B Zar" w:hint="eastAsia"/>
          <w:sz w:val="28"/>
          <w:szCs w:val="28"/>
          <w:rtl/>
        </w:rPr>
        <w:t>شورها</w:t>
      </w:r>
      <w:r w:rsidRPr="00D83751">
        <w:rPr>
          <w:rFonts w:cs="B Zar"/>
          <w:sz w:val="28"/>
          <w:szCs w:val="28"/>
          <w:rtl/>
        </w:rPr>
        <w:t xml:space="preserve"> حاصل شود.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امر حائز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w:t>
      </w:r>
      <w:r w:rsidRPr="00D83751">
        <w:rPr>
          <w:rFonts w:cs="B Zar"/>
          <w:sz w:val="28"/>
          <w:szCs w:val="28"/>
          <w:rtl/>
        </w:rPr>
        <w:lastRenderedPageBreak/>
        <w:t>است؛ ز</w:t>
      </w:r>
      <w:r w:rsidRPr="00D83751">
        <w:rPr>
          <w:rFonts w:cs="B Zar" w:hint="cs"/>
          <w:sz w:val="28"/>
          <w:szCs w:val="28"/>
          <w:rtl/>
        </w:rPr>
        <w:t>ی</w:t>
      </w:r>
      <w:r w:rsidRPr="00D83751">
        <w:rPr>
          <w:rFonts w:cs="B Zar" w:hint="eastAsia"/>
          <w:sz w:val="28"/>
          <w:szCs w:val="28"/>
          <w:rtl/>
        </w:rPr>
        <w:t>را</w:t>
      </w:r>
      <w:r w:rsidRPr="00D83751">
        <w:rPr>
          <w:rFonts w:cs="B Zar"/>
          <w:sz w:val="28"/>
          <w:szCs w:val="28"/>
          <w:rtl/>
        </w:rPr>
        <w:t xml:space="preserve"> به وفور جر</w:t>
      </w:r>
      <w:r w:rsidRPr="00D83751">
        <w:rPr>
          <w:rFonts w:cs="B Zar" w:hint="cs"/>
          <w:sz w:val="28"/>
          <w:szCs w:val="28"/>
          <w:rtl/>
        </w:rPr>
        <w:t>ی</w:t>
      </w:r>
      <w:r w:rsidRPr="00D83751">
        <w:rPr>
          <w:rFonts w:cs="B Zar" w:hint="eastAsia"/>
          <w:sz w:val="28"/>
          <w:szCs w:val="28"/>
          <w:rtl/>
        </w:rPr>
        <w:t>ان‌ها</w:t>
      </w:r>
      <w:r w:rsidRPr="00D83751">
        <w:rPr>
          <w:rFonts w:cs="B Zar" w:hint="cs"/>
          <w:sz w:val="28"/>
          <w:szCs w:val="28"/>
          <w:rtl/>
        </w:rPr>
        <w:t>ی</w:t>
      </w:r>
      <w:r w:rsidRPr="00D83751">
        <w:rPr>
          <w:rFonts w:cs="B Zar"/>
          <w:sz w:val="28"/>
          <w:szCs w:val="28"/>
          <w:rtl/>
        </w:rPr>
        <w:t xml:space="preserve"> دانش</w:t>
      </w:r>
      <w:r w:rsidRPr="00D83751">
        <w:rPr>
          <w:rFonts w:cs="B Zar" w:hint="cs"/>
          <w:sz w:val="28"/>
          <w:szCs w:val="28"/>
          <w:rtl/>
        </w:rPr>
        <w:t>ی</w:t>
      </w:r>
      <w:r w:rsidRPr="00D83751">
        <w:rPr>
          <w:rFonts w:cs="B Zar"/>
          <w:sz w:val="28"/>
          <w:szCs w:val="28"/>
          <w:rtl/>
        </w:rPr>
        <w:t xml:space="preserve"> که از نما</w:t>
      </w:r>
      <w:r w:rsidRPr="00D83751">
        <w:rPr>
          <w:rFonts w:cs="B Zar" w:hint="cs"/>
          <w:sz w:val="28"/>
          <w:szCs w:val="28"/>
          <w:rtl/>
        </w:rPr>
        <w:t>ی</w:t>
      </w:r>
      <w:r w:rsidRPr="00D83751">
        <w:rPr>
          <w:rFonts w:cs="B Zar" w:hint="eastAsia"/>
          <w:sz w:val="28"/>
          <w:szCs w:val="28"/>
          <w:rtl/>
        </w:rPr>
        <w:t>شگاه</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عبور م</w:t>
      </w:r>
      <w:r w:rsidRPr="00D83751">
        <w:rPr>
          <w:rFonts w:cs="B Zar" w:hint="cs"/>
          <w:sz w:val="28"/>
          <w:szCs w:val="28"/>
          <w:rtl/>
        </w:rPr>
        <w:t>ی‌</w:t>
      </w:r>
      <w:r w:rsidRPr="00D83751">
        <w:rPr>
          <w:rFonts w:cs="B Zar" w:hint="eastAsia"/>
          <w:sz w:val="28"/>
          <w:szCs w:val="28"/>
          <w:rtl/>
        </w:rPr>
        <w:t>کنند</w:t>
      </w:r>
      <w:r w:rsidRPr="00D83751">
        <w:rPr>
          <w:rFonts w:cs="B Zar"/>
          <w:sz w:val="28"/>
          <w:szCs w:val="28"/>
          <w:rtl/>
        </w:rPr>
        <w:t xml:space="preserve"> و فرآ</w:t>
      </w:r>
      <w:r w:rsidRPr="00D83751">
        <w:rPr>
          <w:rFonts w:cs="B Zar" w:hint="cs"/>
          <w:sz w:val="28"/>
          <w:szCs w:val="28"/>
          <w:rtl/>
        </w:rPr>
        <w:t>ی</w:t>
      </w:r>
      <w:r w:rsidRPr="00D83751">
        <w:rPr>
          <w:rFonts w:cs="B Zar" w:hint="eastAsia"/>
          <w:sz w:val="28"/>
          <w:szCs w:val="28"/>
          <w:rtl/>
        </w:rPr>
        <w:t>ندها</w:t>
      </w:r>
      <w:r w:rsidRPr="00D83751">
        <w:rPr>
          <w:rFonts w:cs="B Zar" w:hint="cs"/>
          <w:sz w:val="28"/>
          <w:szCs w:val="28"/>
          <w:rtl/>
        </w:rPr>
        <w:t>ی</w:t>
      </w:r>
      <w:r w:rsidRPr="00D83751">
        <w:rPr>
          <w:rFonts w:cs="B Zar"/>
          <w:sz w:val="28"/>
          <w:szCs w:val="28"/>
          <w:rtl/>
        </w:rPr>
        <w:t xml:space="preserve"> "سطل زباله" (مانند انتخاب سازمان</w:t>
      </w:r>
      <w:r w:rsidRPr="00D83751">
        <w:rPr>
          <w:rFonts w:cs="B Zar" w:hint="cs"/>
          <w:sz w:val="28"/>
          <w:szCs w:val="28"/>
          <w:rtl/>
        </w:rPr>
        <w:t>ی</w:t>
      </w:r>
      <w:r w:rsidRPr="00D83751">
        <w:rPr>
          <w:rFonts w:cs="B Zar"/>
          <w:sz w:val="28"/>
          <w:szCs w:val="28"/>
          <w:rtl/>
        </w:rPr>
        <w:t xml:space="preserve"> که به‌طور برجسته در چن</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موقع</w:t>
      </w:r>
      <w:r w:rsidRPr="00D83751">
        <w:rPr>
          <w:rFonts w:cs="B Zar" w:hint="cs"/>
          <w:sz w:val="28"/>
          <w:szCs w:val="28"/>
          <w:rtl/>
        </w:rPr>
        <w:t>ی</w:t>
      </w:r>
      <w:r w:rsidRPr="00D83751">
        <w:rPr>
          <w:rFonts w:cs="B Zar" w:hint="eastAsia"/>
          <w:sz w:val="28"/>
          <w:szCs w:val="28"/>
          <w:rtl/>
        </w:rPr>
        <w:t>ت‌ها</w:t>
      </w:r>
      <w:r w:rsidRPr="00D83751">
        <w:rPr>
          <w:rFonts w:cs="B Zar" w:hint="cs"/>
          <w:sz w:val="28"/>
          <w:szCs w:val="28"/>
          <w:rtl/>
        </w:rPr>
        <w:t>یی</w:t>
      </w:r>
      <w:r w:rsidRPr="00D83751">
        <w:rPr>
          <w:rFonts w:cs="B Zar"/>
          <w:sz w:val="28"/>
          <w:szCs w:val="28"/>
          <w:rtl/>
        </w:rPr>
        <w:t xml:space="preserve"> مشاهده م</w:t>
      </w:r>
      <w:r w:rsidRPr="00D83751">
        <w:rPr>
          <w:rFonts w:cs="B Zar" w:hint="cs"/>
          <w:sz w:val="28"/>
          <w:szCs w:val="28"/>
          <w:rtl/>
        </w:rPr>
        <w:t>ی‌</w:t>
      </w:r>
      <w:r w:rsidRPr="00D83751">
        <w:rPr>
          <w:rFonts w:cs="B Zar" w:hint="eastAsia"/>
          <w:sz w:val="28"/>
          <w:szCs w:val="28"/>
          <w:rtl/>
        </w:rPr>
        <w:t>شود</w:t>
      </w:r>
      <w:r w:rsidRPr="00D83751">
        <w:rPr>
          <w:rFonts w:cs="B Zar"/>
          <w:sz w:val="28"/>
          <w:szCs w:val="28"/>
          <w:rtl/>
        </w:rPr>
        <w:t>) مرتبط است. در حال</w:t>
      </w:r>
      <w:r w:rsidRPr="00D83751">
        <w:rPr>
          <w:rFonts w:cs="B Zar" w:hint="cs"/>
          <w:sz w:val="28"/>
          <w:szCs w:val="28"/>
          <w:rtl/>
        </w:rPr>
        <w:t>ی</w:t>
      </w:r>
      <w:r w:rsidRPr="00D83751">
        <w:rPr>
          <w:rFonts w:cs="B Zar"/>
          <w:sz w:val="28"/>
          <w:szCs w:val="28"/>
          <w:rtl/>
        </w:rPr>
        <w:t xml:space="preserve"> که انتظار داشتم اکثر</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شرکت‌ها، صرف‌</w:t>
      </w:r>
      <w:r w:rsidRPr="00D83751">
        <w:rPr>
          <w:rFonts w:cs="B Zar" w:hint="eastAsia"/>
          <w:sz w:val="28"/>
          <w:szCs w:val="28"/>
          <w:rtl/>
        </w:rPr>
        <w:t>نظر</w:t>
      </w:r>
      <w:r w:rsidRPr="00D83751">
        <w:rPr>
          <w:rFonts w:cs="B Zar"/>
          <w:sz w:val="28"/>
          <w:szCs w:val="28"/>
          <w:rtl/>
        </w:rPr>
        <w:t xml:space="preserve"> از مل</w:t>
      </w:r>
      <w:r w:rsidRPr="00D83751">
        <w:rPr>
          <w:rFonts w:cs="B Zar" w:hint="cs"/>
          <w:sz w:val="28"/>
          <w:szCs w:val="28"/>
          <w:rtl/>
        </w:rPr>
        <w:t>ی</w:t>
      </w:r>
      <w:r w:rsidRPr="00D83751">
        <w:rPr>
          <w:rFonts w:cs="B Zar" w:hint="eastAsia"/>
          <w:sz w:val="28"/>
          <w:szCs w:val="28"/>
          <w:rtl/>
        </w:rPr>
        <w:t>ت‌شان،</w:t>
      </w:r>
      <w:r w:rsidRPr="00D83751">
        <w:rPr>
          <w:rFonts w:cs="B Zar"/>
          <w:sz w:val="28"/>
          <w:szCs w:val="28"/>
          <w:rtl/>
        </w:rPr>
        <w:t xml:space="preserve"> به تبادل دوسو</w:t>
      </w:r>
      <w:r w:rsidRPr="00D83751">
        <w:rPr>
          <w:rFonts w:cs="B Zar" w:hint="cs"/>
          <w:sz w:val="28"/>
          <w:szCs w:val="28"/>
          <w:rtl/>
        </w:rPr>
        <w:t>ی</w:t>
      </w:r>
      <w:r w:rsidRPr="00D83751">
        <w:rPr>
          <w:rFonts w:cs="B Zar" w:hint="eastAsia"/>
          <w:sz w:val="28"/>
          <w:szCs w:val="28"/>
          <w:rtl/>
        </w:rPr>
        <w:t>ه</w:t>
      </w:r>
      <w:r w:rsidRPr="00D83751">
        <w:rPr>
          <w:rFonts w:cs="B Zar"/>
          <w:sz w:val="28"/>
          <w:szCs w:val="28"/>
          <w:rtl/>
        </w:rPr>
        <w:t xml:space="preserve"> دانش مرتبط با محصول و دانش مرتبط با فناور</w:t>
      </w:r>
      <w:r w:rsidRPr="00D83751">
        <w:rPr>
          <w:rFonts w:cs="B Zar" w:hint="cs"/>
          <w:sz w:val="28"/>
          <w:szCs w:val="28"/>
          <w:rtl/>
        </w:rPr>
        <w:t>ی</w:t>
      </w:r>
      <w:r w:rsidRPr="00D83751">
        <w:rPr>
          <w:rFonts w:cs="B Zar"/>
          <w:sz w:val="28"/>
          <w:szCs w:val="28"/>
          <w:rtl/>
        </w:rPr>
        <w:t xml:space="preserve"> در نما</w:t>
      </w:r>
      <w:r w:rsidRPr="00D83751">
        <w:rPr>
          <w:rFonts w:cs="B Zar" w:hint="cs"/>
          <w:sz w:val="28"/>
          <w:szCs w:val="28"/>
          <w:rtl/>
        </w:rPr>
        <w:t>ی</w:t>
      </w:r>
      <w:r w:rsidRPr="00D83751">
        <w:rPr>
          <w:rFonts w:cs="B Zar" w:hint="eastAsia"/>
          <w:sz w:val="28"/>
          <w:szCs w:val="28"/>
          <w:rtl/>
        </w:rPr>
        <w:t>شگاه</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علاقه‌مند باشند، پ</w:t>
      </w:r>
      <w:r w:rsidRPr="00D83751">
        <w:rPr>
          <w:rFonts w:cs="B Zar" w:hint="cs"/>
          <w:sz w:val="28"/>
          <w:szCs w:val="28"/>
          <w:rtl/>
        </w:rPr>
        <w:t>ی</w:t>
      </w:r>
      <w:r w:rsidRPr="00D83751">
        <w:rPr>
          <w:rFonts w:cs="B Zar" w:hint="eastAsia"/>
          <w:sz w:val="28"/>
          <w:szCs w:val="28"/>
          <w:rtl/>
        </w:rPr>
        <w:t>ش‌ب</w:t>
      </w:r>
      <w:r w:rsidRPr="00D83751">
        <w:rPr>
          <w:rFonts w:cs="B Zar" w:hint="cs"/>
          <w:sz w:val="28"/>
          <w:szCs w:val="28"/>
          <w:rtl/>
        </w:rPr>
        <w:t>ی</w:t>
      </w:r>
      <w:r w:rsidRPr="00D83751">
        <w:rPr>
          <w:rFonts w:cs="B Zar" w:hint="eastAsia"/>
          <w:sz w:val="28"/>
          <w:szCs w:val="28"/>
          <w:rtl/>
        </w:rPr>
        <w:t>ن</w:t>
      </w:r>
      <w:r w:rsidRPr="00D83751">
        <w:rPr>
          <w:rFonts w:cs="B Zar" w:hint="cs"/>
          <w:sz w:val="28"/>
          <w:szCs w:val="28"/>
          <w:rtl/>
        </w:rPr>
        <w:t>ی</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کردم</w:t>
      </w:r>
      <w:r w:rsidRPr="00D83751">
        <w:rPr>
          <w:rFonts w:cs="B Zar"/>
          <w:sz w:val="28"/>
          <w:szCs w:val="28"/>
          <w:rtl/>
        </w:rPr>
        <w:t xml:space="preserve"> که شرکت‌ها</w:t>
      </w:r>
      <w:r w:rsidRPr="00D83751">
        <w:rPr>
          <w:rFonts w:cs="B Zar" w:hint="cs"/>
          <w:sz w:val="28"/>
          <w:szCs w:val="28"/>
          <w:rtl/>
        </w:rPr>
        <w:t>ی</w:t>
      </w:r>
      <w:r w:rsidRPr="00D83751">
        <w:rPr>
          <w:rFonts w:cs="B Zar"/>
          <w:sz w:val="28"/>
          <w:szCs w:val="28"/>
          <w:rtl/>
        </w:rPr>
        <w:t xml:space="preserve"> آمر</w:t>
      </w:r>
      <w:r w:rsidRPr="00D83751">
        <w:rPr>
          <w:rFonts w:cs="B Zar" w:hint="cs"/>
          <w:sz w:val="28"/>
          <w:szCs w:val="28"/>
          <w:rtl/>
        </w:rPr>
        <w:t>ی</w:t>
      </w:r>
      <w:r w:rsidRPr="00D83751">
        <w:rPr>
          <w:rFonts w:cs="B Zar" w:hint="eastAsia"/>
          <w:sz w:val="28"/>
          <w:szCs w:val="28"/>
          <w:rtl/>
        </w:rPr>
        <w:t>کا</w:t>
      </w:r>
      <w:r w:rsidRPr="00D83751">
        <w:rPr>
          <w:rFonts w:cs="B Zar" w:hint="cs"/>
          <w:sz w:val="28"/>
          <w:szCs w:val="28"/>
          <w:rtl/>
        </w:rPr>
        <w:t>یی</w:t>
      </w:r>
      <w:r w:rsidRPr="00D83751">
        <w:rPr>
          <w:rFonts w:cs="B Zar" w:hint="eastAsia"/>
          <w:sz w:val="28"/>
          <w:szCs w:val="28"/>
          <w:rtl/>
        </w:rPr>
        <w:t>،</w:t>
      </w:r>
      <w:r w:rsidRPr="00D83751">
        <w:rPr>
          <w:rFonts w:cs="B Zar"/>
          <w:sz w:val="28"/>
          <w:szCs w:val="28"/>
          <w:rtl/>
        </w:rPr>
        <w:t xml:space="preserve">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ب</w:t>
      </w:r>
      <w:r w:rsidRPr="00D83751">
        <w:rPr>
          <w:rFonts w:cs="B Zar" w:hint="cs"/>
          <w:sz w:val="28"/>
          <w:szCs w:val="28"/>
          <w:rtl/>
        </w:rPr>
        <w:t>ی</w:t>
      </w:r>
      <w:r w:rsidRPr="00D83751">
        <w:rPr>
          <w:rFonts w:cs="B Zar" w:hint="eastAsia"/>
          <w:sz w:val="28"/>
          <w:szCs w:val="28"/>
          <w:rtl/>
        </w:rPr>
        <w:t>شتر</w:t>
      </w:r>
      <w:r w:rsidRPr="00D83751">
        <w:rPr>
          <w:rFonts w:cs="B Zar" w:hint="cs"/>
          <w:sz w:val="28"/>
          <w:szCs w:val="28"/>
          <w:rtl/>
        </w:rPr>
        <w:t>ی</w:t>
      </w:r>
      <w:r w:rsidRPr="00D83751">
        <w:rPr>
          <w:rFonts w:cs="B Zar"/>
          <w:sz w:val="28"/>
          <w:szCs w:val="28"/>
          <w:rtl/>
        </w:rPr>
        <w:t xml:space="preserve"> برا</w:t>
      </w:r>
      <w:r w:rsidRPr="00D83751">
        <w:rPr>
          <w:rFonts w:cs="B Zar" w:hint="cs"/>
          <w:sz w:val="28"/>
          <w:szCs w:val="28"/>
          <w:rtl/>
        </w:rPr>
        <w:t>ی</w:t>
      </w:r>
      <w:r w:rsidRPr="00D83751">
        <w:rPr>
          <w:rFonts w:cs="B Zar"/>
          <w:sz w:val="28"/>
          <w:szCs w:val="28"/>
          <w:rtl/>
        </w:rPr>
        <w:t xml:space="preserve"> دانش مرتبط با بازار در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رو</w:t>
      </w:r>
      <w:r w:rsidRPr="00D83751">
        <w:rPr>
          <w:rFonts w:cs="B Zar" w:hint="cs"/>
          <w:sz w:val="28"/>
          <w:szCs w:val="28"/>
          <w:rtl/>
        </w:rPr>
        <w:t>ی</w:t>
      </w:r>
      <w:r w:rsidRPr="00D83751">
        <w:rPr>
          <w:rFonts w:cs="B Zar" w:hint="eastAsia"/>
          <w:sz w:val="28"/>
          <w:szCs w:val="28"/>
          <w:rtl/>
        </w:rPr>
        <w:t>دادها</w:t>
      </w:r>
      <w:r w:rsidRPr="00D83751">
        <w:rPr>
          <w:rFonts w:cs="B Zar"/>
          <w:sz w:val="28"/>
          <w:szCs w:val="28"/>
          <w:rtl/>
        </w:rPr>
        <w:t xml:space="preserve"> قائل شوند.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پ</w:t>
      </w:r>
      <w:r w:rsidRPr="00D83751">
        <w:rPr>
          <w:rFonts w:cs="B Zar" w:hint="cs"/>
          <w:sz w:val="28"/>
          <w:szCs w:val="28"/>
          <w:rtl/>
        </w:rPr>
        <w:t>ی</w:t>
      </w:r>
      <w:r w:rsidRPr="00D83751">
        <w:rPr>
          <w:rFonts w:cs="B Zar" w:hint="eastAsia"/>
          <w:sz w:val="28"/>
          <w:szCs w:val="28"/>
          <w:rtl/>
        </w:rPr>
        <w:t>ش‌ب</w:t>
      </w:r>
      <w:r w:rsidRPr="00D83751">
        <w:rPr>
          <w:rFonts w:cs="B Zar" w:hint="cs"/>
          <w:sz w:val="28"/>
          <w:szCs w:val="28"/>
          <w:rtl/>
        </w:rPr>
        <w:t>ی</w:t>
      </w:r>
      <w:r w:rsidRPr="00D83751">
        <w:rPr>
          <w:rFonts w:cs="B Zar" w:hint="eastAsia"/>
          <w:sz w:val="28"/>
          <w:szCs w:val="28"/>
          <w:rtl/>
        </w:rPr>
        <w:t>ن</w:t>
      </w:r>
      <w:r w:rsidRPr="00D83751">
        <w:rPr>
          <w:rFonts w:cs="B Zar" w:hint="cs"/>
          <w:sz w:val="28"/>
          <w:szCs w:val="28"/>
          <w:rtl/>
        </w:rPr>
        <w:t>ی</w:t>
      </w:r>
      <w:r w:rsidRPr="00D83751">
        <w:rPr>
          <w:rFonts w:cs="B Zar" w:hint="eastAsia"/>
          <w:sz w:val="28"/>
          <w:szCs w:val="28"/>
          <w:rtl/>
        </w:rPr>
        <w:t>،</w:t>
      </w:r>
      <w:r w:rsidRPr="00D83751">
        <w:rPr>
          <w:rFonts w:cs="B Zar"/>
          <w:sz w:val="28"/>
          <w:szCs w:val="28"/>
          <w:rtl/>
        </w:rPr>
        <w:t xml:space="preserve"> مبتن</w:t>
      </w:r>
      <w:r w:rsidRPr="00D83751">
        <w:rPr>
          <w:rFonts w:cs="B Zar" w:hint="cs"/>
          <w:sz w:val="28"/>
          <w:szCs w:val="28"/>
          <w:rtl/>
        </w:rPr>
        <w:t>ی</w:t>
      </w:r>
      <w:r w:rsidRPr="00D83751">
        <w:rPr>
          <w:rFonts w:cs="B Zar"/>
          <w:sz w:val="28"/>
          <w:szCs w:val="28"/>
          <w:rtl/>
        </w:rPr>
        <w:t xml:space="preserve"> بر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استدلال است که در اقتصادها</w:t>
      </w:r>
      <w:r w:rsidRPr="00D83751">
        <w:rPr>
          <w:rFonts w:cs="B Zar" w:hint="cs"/>
          <w:sz w:val="28"/>
          <w:szCs w:val="28"/>
          <w:rtl/>
        </w:rPr>
        <w:t>ی</w:t>
      </w:r>
      <w:r w:rsidRPr="00D83751">
        <w:rPr>
          <w:rFonts w:cs="B Zar"/>
          <w:sz w:val="28"/>
          <w:szCs w:val="28"/>
          <w:rtl/>
        </w:rPr>
        <w:t xml:space="preserve"> بازار ل</w:t>
      </w:r>
      <w:r w:rsidRPr="00D83751">
        <w:rPr>
          <w:rFonts w:cs="B Zar" w:hint="cs"/>
          <w:sz w:val="28"/>
          <w:szCs w:val="28"/>
          <w:rtl/>
        </w:rPr>
        <w:t>ی</w:t>
      </w:r>
      <w:r w:rsidRPr="00D83751">
        <w:rPr>
          <w:rFonts w:cs="B Zar" w:hint="eastAsia"/>
          <w:sz w:val="28"/>
          <w:szCs w:val="28"/>
          <w:rtl/>
        </w:rPr>
        <w:t>برال</w:t>
      </w:r>
      <w:r w:rsidRPr="00D83751">
        <w:rPr>
          <w:rFonts w:cs="B Zar"/>
          <w:sz w:val="28"/>
          <w:szCs w:val="28"/>
          <w:rtl/>
        </w:rPr>
        <w:t xml:space="preserve"> (مانند ا</w:t>
      </w:r>
      <w:r w:rsidRPr="00D83751">
        <w:rPr>
          <w:rFonts w:cs="B Zar" w:hint="cs"/>
          <w:sz w:val="28"/>
          <w:szCs w:val="28"/>
          <w:rtl/>
        </w:rPr>
        <w:t>ی</w:t>
      </w:r>
      <w:r w:rsidRPr="00D83751">
        <w:rPr>
          <w:rFonts w:cs="B Zar" w:hint="eastAsia"/>
          <w:sz w:val="28"/>
          <w:szCs w:val="28"/>
          <w:rtl/>
        </w:rPr>
        <w:t>الات</w:t>
      </w:r>
      <w:r w:rsidRPr="00D83751">
        <w:rPr>
          <w:rFonts w:cs="B Zar"/>
          <w:sz w:val="28"/>
          <w:szCs w:val="28"/>
          <w:rtl/>
        </w:rPr>
        <w:t xml:space="preserve"> متحده)، بازار نقش اصل</w:t>
      </w:r>
      <w:r w:rsidRPr="00D83751">
        <w:rPr>
          <w:rFonts w:cs="B Zar" w:hint="cs"/>
          <w:sz w:val="28"/>
          <w:szCs w:val="28"/>
          <w:rtl/>
        </w:rPr>
        <w:t>ی</w:t>
      </w:r>
      <w:r w:rsidRPr="00D83751">
        <w:rPr>
          <w:rFonts w:cs="B Zar"/>
          <w:sz w:val="28"/>
          <w:szCs w:val="28"/>
          <w:rtl/>
        </w:rPr>
        <w:t xml:space="preserve"> را در هماهنگ‌ساز</w:t>
      </w:r>
      <w:r w:rsidRPr="00D83751">
        <w:rPr>
          <w:rFonts w:cs="B Zar" w:hint="cs"/>
          <w:sz w:val="28"/>
          <w:szCs w:val="28"/>
          <w:rtl/>
        </w:rPr>
        <w:t>ی</w:t>
      </w:r>
      <w:r w:rsidRPr="00D83751">
        <w:rPr>
          <w:rFonts w:cs="B Zar"/>
          <w:sz w:val="28"/>
          <w:szCs w:val="28"/>
          <w:rtl/>
        </w:rPr>
        <w:t xml:space="preserve"> اقدامات اقتصاد</w:t>
      </w:r>
      <w:r w:rsidRPr="00D83751">
        <w:rPr>
          <w:rFonts w:cs="B Zar" w:hint="cs"/>
          <w:sz w:val="28"/>
          <w:szCs w:val="28"/>
          <w:rtl/>
        </w:rPr>
        <w:t>ی</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فا</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کند؛</w:t>
      </w:r>
      <w:r w:rsidRPr="00D83751">
        <w:rPr>
          <w:rFonts w:cs="B Zar"/>
          <w:sz w:val="28"/>
          <w:szCs w:val="28"/>
          <w:rtl/>
        </w:rPr>
        <w:t xml:space="preserve"> در حال</w:t>
      </w:r>
      <w:r w:rsidRPr="00D83751">
        <w:rPr>
          <w:rFonts w:cs="B Zar" w:hint="cs"/>
          <w:sz w:val="28"/>
          <w:szCs w:val="28"/>
          <w:rtl/>
        </w:rPr>
        <w:t>ی</w:t>
      </w:r>
      <w:r w:rsidRPr="00D83751">
        <w:rPr>
          <w:rFonts w:cs="B Zar"/>
          <w:sz w:val="28"/>
          <w:szCs w:val="28"/>
          <w:rtl/>
        </w:rPr>
        <w:t xml:space="preserve"> که در اقتصادها</w:t>
      </w:r>
      <w:r w:rsidRPr="00D83751">
        <w:rPr>
          <w:rFonts w:cs="B Zar" w:hint="cs"/>
          <w:sz w:val="28"/>
          <w:szCs w:val="28"/>
          <w:rtl/>
        </w:rPr>
        <w:t>ی</w:t>
      </w:r>
      <w:r w:rsidRPr="00D83751">
        <w:rPr>
          <w:rFonts w:cs="B Zar"/>
          <w:sz w:val="28"/>
          <w:szCs w:val="28"/>
          <w:rtl/>
        </w:rPr>
        <w:t xml:space="preserve"> بازار هماهنگ، دولت نقش به‌مراتب بزرگ‌تر</w:t>
      </w:r>
      <w:r w:rsidRPr="00D83751">
        <w:rPr>
          <w:rFonts w:cs="B Zar" w:hint="cs"/>
          <w:sz w:val="28"/>
          <w:szCs w:val="28"/>
          <w:rtl/>
        </w:rPr>
        <w:t>ی</w:t>
      </w:r>
      <w:r w:rsidRPr="00D83751">
        <w:rPr>
          <w:rFonts w:cs="B Zar"/>
          <w:sz w:val="28"/>
          <w:szCs w:val="28"/>
          <w:rtl/>
        </w:rPr>
        <w:t xml:space="preserve"> در هماهنگ‌ساز</w:t>
      </w:r>
      <w:r w:rsidRPr="00D83751">
        <w:rPr>
          <w:rFonts w:cs="B Zar" w:hint="cs"/>
          <w:sz w:val="28"/>
          <w:szCs w:val="28"/>
          <w:rtl/>
        </w:rPr>
        <w:t>ی</w:t>
      </w:r>
      <w:r w:rsidRPr="00D83751">
        <w:rPr>
          <w:rFonts w:cs="B Zar"/>
          <w:sz w:val="28"/>
          <w:szCs w:val="28"/>
          <w:rtl/>
        </w:rPr>
        <w:t xml:space="preserve"> چن</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فعال</w:t>
      </w:r>
      <w:r w:rsidRPr="00D83751">
        <w:rPr>
          <w:rFonts w:cs="B Zar" w:hint="cs"/>
          <w:sz w:val="28"/>
          <w:szCs w:val="28"/>
          <w:rtl/>
        </w:rPr>
        <w:t>ی</w:t>
      </w:r>
      <w:r w:rsidRPr="00D83751">
        <w:rPr>
          <w:rFonts w:cs="B Zar" w:hint="eastAsia"/>
          <w:sz w:val="28"/>
          <w:szCs w:val="28"/>
          <w:rtl/>
        </w:rPr>
        <w:t>ت‌ها</w:t>
      </w:r>
      <w:r w:rsidRPr="00D83751">
        <w:rPr>
          <w:rFonts w:cs="B Zar" w:hint="cs"/>
          <w:sz w:val="28"/>
          <w:szCs w:val="28"/>
          <w:rtl/>
        </w:rPr>
        <w:t>یی</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فا</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کند</w:t>
      </w:r>
      <w:r w:rsidRPr="00D83751">
        <w:rPr>
          <w:rFonts w:cs="B Zar"/>
          <w:sz w:val="28"/>
          <w:szCs w:val="28"/>
          <w:rtl/>
        </w:rPr>
        <w:t xml:space="preserve"> (هال و سوسک</w:t>
      </w:r>
      <w:r w:rsidRPr="00D83751">
        <w:rPr>
          <w:rFonts w:cs="B Zar" w:hint="cs"/>
          <w:sz w:val="28"/>
          <w:szCs w:val="28"/>
          <w:rtl/>
        </w:rPr>
        <w:t>ی</w:t>
      </w:r>
      <w:r w:rsidRPr="00D83751">
        <w:rPr>
          <w:rFonts w:cs="B Zar" w:hint="eastAsia"/>
          <w:sz w:val="28"/>
          <w:szCs w:val="28"/>
          <w:rtl/>
        </w:rPr>
        <w:t>س،</w:t>
      </w:r>
      <w:r w:rsidRPr="00D83751">
        <w:rPr>
          <w:rFonts w:cs="B Zar"/>
          <w:sz w:val="28"/>
          <w:szCs w:val="28"/>
          <w:rtl/>
        </w:rPr>
        <w:t xml:space="preserve"> ۲۰۰۱؛ هال و ج</w:t>
      </w:r>
      <w:r w:rsidRPr="00D83751">
        <w:rPr>
          <w:rFonts w:cs="B Zar" w:hint="cs"/>
          <w:sz w:val="28"/>
          <w:szCs w:val="28"/>
          <w:rtl/>
        </w:rPr>
        <w:t>ی</w:t>
      </w:r>
      <w:r w:rsidRPr="00D83751">
        <w:rPr>
          <w:rFonts w:cs="B Zar" w:hint="eastAsia"/>
          <w:sz w:val="28"/>
          <w:szCs w:val="28"/>
          <w:rtl/>
        </w:rPr>
        <w:t>نگر</w:t>
      </w:r>
      <w:r w:rsidRPr="00D83751">
        <w:rPr>
          <w:rFonts w:cs="B Zar" w:hint="cs"/>
          <w:sz w:val="28"/>
          <w:szCs w:val="28"/>
          <w:rtl/>
        </w:rPr>
        <w:t>ی</w:t>
      </w:r>
      <w:r w:rsidRPr="00D83751">
        <w:rPr>
          <w:rFonts w:cs="B Zar" w:hint="eastAsia"/>
          <w:sz w:val="28"/>
          <w:szCs w:val="28"/>
          <w:rtl/>
        </w:rPr>
        <w:t>چ،</w:t>
      </w:r>
      <w:r w:rsidRPr="00D83751">
        <w:rPr>
          <w:rFonts w:cs="B Zar"/>
          <w:sz w:val="28"/>
          <w:szCs w:val="28"/>
          <w:rtl/>
        </w:rPr>
        <w:t xml:space="preserve"> ۲۰۰۴؛ هانکه، ۲۰۰۹).</w:t>
      </w:r>
    </w:p>
    <w:p w14:paraId="4310C685" w14:textId="77777777" w:rsidR="00E535BD" w:rsidRDefault="00E535BD" w:rsidP="00E535BD">
      <w:pPr>
        <w:rPr>
          <w:rFonts w:cs="B Zar"/>
          <w:sz w:val="28"/>
          <w:szCs w:val="28"/>
        </w:rPr>
      </w:pPr>
      <w:r w:rsidRPr="00D83751">
        <w:rPr>
          <w:rFonts w:cs="B Zar"/>
          <w:sz w:val="28"/>
          <w:szCs w:val="28"/>
          <w:rtl/>
        </w:rPr>
        <w:t>همان‌گونه که جدول ۶.۶ در ادامه نشان م</w:t>
      </w:r>
      <w:r w:rsidRPr="00D83751">
        <w:rPr>
          <w:rFonts w:cs="B Zar" w:hint="cs"/>
          <w:sz w:val="28"/>
          <w:szCs w:val="28"/>
          <w:rtl/>
        </w:rPr>
        <w:t>ی‌</w:t>
      </w:r>
      <w:r w:rsidRPr="00D83751">
        <w:rPr>
          <w:rFonts w:cs="B Zar" w:hint="eastAsia"/>
          <w:sz w:val="28"/>
          <w:szCs w:val="28"/>
          <w:rtl/>
        </w:rPr>
        <w:t>دهد،</w:t>
      </w:r>
      <w:r w:rsidRPr="00D83751">
        <w:rPr>
          <w:rFonts w:cs="B Zar"/>
          <w:sz w:val="28"/>
          <w:szCs w:val="28"/>
          <w:rtl/>
        </w:rPr>
        <w:t xml:space="preserve"> تفاوت‌ها</w:t>
      </w:r>
      <w:r w:rsidRPr="00D83751">
        <w:rPr>
          <w:rFonts w:cs="B Zar" w:hint="cs"/>
          <w:sz w:val="28"/>
          <w:szCs w:val="28"/>
          <w:rtl/>
        </w:rPr>
        <w:t>ی</w:t>
      </w:r>
      <w:r w:rsidRPr="00D83751">
        <w:rPr>
          <w:rFonts w:cs="B Zar"/>
          <w:sz w:val="28"/>
          <w:szCs w:val="28"/>
          <w:rtl/>
        </w:rPr>
        <w:t xml:space="preserve"> آشکار و معنادار</w:t>
      </w:r>
      <w:r w:rsidRPr="00D83751">
        <w:rPr>
          <w:rFonts w:cs="B Zar" w:hint="cs"/>
          <w:sz w:val="28"/>
          <w:szCs w:val="28"/>
          <w:rtl/>
        </w:rPr>
        <w:t>ی</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ان</w:t>
      </w:r>
      <w:r w:rsidRPr="00D83751">
        <w:rPr>
          <w:rFonts w:cs="B Zar"/>
          <w:sz w:val="28"/>
          <w:szCs w:val="28"/>
          <w:rtl/>
        </w:rPr>
        <w:t xml:space="preserve"> شرکت‌ها</w:t>
      </w:r>
      <w:r w:rsidRPr="00D83751">
        <w:rPr>
          <w:rFonts w:cs="B Zar" w:hint="cs"/>
          <w:sz w:val="28"/>
          <w:szCs w:val="28"/>
          <w:rtl/>
        </w:rPr>
        <w:t>ی</w:t>
      </w:r>
      <w:r w:rsidRPr="00D83751">
        <w:rPr>
          <w:rFonts w:cs="B Zar"/>
          <w:sz w:val="28"/>
          <w:szCs w:val="28"/>
          <w:rtl/>
        </w:rPr>
        <w:t xml:space="preserve"> آمر</w:t>
      </w:r>
      <w:r w:rsidRPr="00D83751">
        <w:rPr>
          <w:rFonts w:cs="B Zar" w:hint="cs"/>
          <w:sz w:val="28"/>
          <w:szCs w:val="28"/>
          <w:rtl/>
        </w:rPr>
        <w:t>ی</w:t>
      </w:r>
      <w:r w:rsidRPr="00D83751">
        <w:rPr>
          <w:rFonts w:cs="B Zar" w:hint="eastAsia"/>
          <w:sz w:val="28"/>
          <w:szCs w:val="28"/>
          <w:rtl/>
        </w:rPr>
        <w:t>کا</w:t>
      </w:r>
      <w:r w:rsidRPr="00D83751">
        <w:rPr>
          <w:rFonts w:cs="B Zar" w:hint="cs"/>
          <w:sz w:val="28"/>
          <w:szCs w:val="28"/>
          <w:rtl/>
        </w:rPr>
        <w:t>یی</w:t>
      </w:r>
      <w:r w:rsidRPr="00D83751">
        <w:rPr>
          <w:rFonts w:cs="B Zar"/>
          <w:sz w:val="28"/>
          <w:szCs w:val="28"/>
          <w:rtl/>
        </w:rPr>
        <w:t xml:space="preserve"> و آلمان</w:t>
      </w:r>
      <w:r w:rsidRPr="00D83751">
        <w:rPr>
          <w:rFonts w:cs="B Zar" w:hint="cs"/>
          <w:sz w:val="28"/>
          <w:szCs w:val="28"/>
          <w:rtl/>
        </w:rPr>
        <w:t>ی</w:t>
      </w:r>
      <w:r w:rsidRPr="00D83751">
        <w:rPr>
          <w:rFonts w:cs="B Zar"/>
          <w:sz w:val="28"/>
          <w:szCs w:val="28"/>
          <w:rtl/>
        </w:rPr>
        <w:t xml:space="preserve"> در ارتباط با دانش مرتبط با بازار وجود داشت. به‌طور مشخص‌تر، شرکت‌ها</w:t>
      </w:r>
      <w:r w:rsidRPr="00D83751">
        <w:rPr>
          <w:rFonts w:cs="B Zar" w:hint="cs"/>
          <w:sz w:val="28"/>
          <w:szCs w:val="28"/>
          <w:rtl/>
        </w:rPr>
        <w:t>ی</w:t>
      </w:r>
      <w:r w:rsidRPr="00D83751">
        <w:rPr>
          <w:rFonts w:cs="B Zar"/>
          <w:sz w:val="28"/>
          <w:szCs w:val="28"/>
          <w:rtl/>
        </w:rPr>
        <w:t xml:space="preserve"> آمر</w:t>
      </w:r>
      <w:r w:rsidRPr="00D83751">
        <w:rPr>
          <w:rFonts w:cs="B Zar" w:hint="cs"/>
          <w:sz w:val="28"/>
          <w:szCs w:val="28"/>
          <w:rtl/>
        </w:rPr>
        <w:t>ی</w:t>
      </w:r>
      <w:r w:rsidRPr="00D83751">
        <w:rPr>
          <w:rFonts w:cs="B Zar" w:hint="eastAsia"/>
          <w:sz w:val="28"/>
          <w:szCs w:val="28"/>
          <w:rtl/>
        </w:rPr>
        <w:t>کا</w:t>
      </w:r>
      <w:r w:rsidRPr="00D83751">
        <w:rPr>
          <w:rFonts w:cs="B Zar" w:hint="cs"/>
          <w:sz w:val="28"/>
          <w:szCs w:val="28"/>
          <w:rtl/>
        </w:rPr>
        <w:t>یی</w:t>
      </w:r>
      <w:r w:rsidRPr="00D83751">
        <w:rPr>
          <w:rFonts w:cs="B Zar" w:hint="eastAsia"/>
          <w:sz w:val="28"/>
          <w:szCs w:val="28"/>
          <w:rtl/>
        </w:rPr>
        <w:t>،</w:t>
      </w:r>
      <w:r w:rsidRPr="00D83751">
        <w:rPr>
          <w:rFonts w:cs="B Zar"/>
          <w:sz w:val="28"/>
          <w:szCs w:val="28"/>
          <w:rtl/>
        </w:rPr>
        <w:t xml:space="preserve"> در مقا</w:t>
      </w:r>
      <w:r w:rsidRPr="00D83751">
        <w:rPr>
          <w:rFonts w:cs="B Zar" w:hint="cs"/>
          <w:sz w:val="28"/>
          <w:szCs w:val="28"/>
          <w:rtl/>
        </w:rPr>
        <w:t>ی</w:t>
      </w:r>
      <w:r w:rsidRPr="00D83751">
        <w:rPr>
          <w:rFonts w:cs="B Zar" w:hint="eastAsia"/>
          <w:sz w:val="28"/>
          <w:szCs w:val="28"/>
          <w:rtl/>
        </w:rPr>
        <w:t>سه</w:t>
      </w:r>
      <w:r w:rsidRPr="00D83751">
        <w:rPr>
          <w:rFonts w:cs="B Zar"/>
          <w:sz w:val="28"/>
          <w:szCs w:val="28"/>
          <w:rtl/>
        </w:rPr>
        <w:t xml:space="preserve"> با همتا</w:t>
      </w:r>
      <w:r w:rsidRPr="00D83751">
        <w:rPr>
          <w:rFonts w:cs="B Zar" w:hint="cs"/>
          <w:sz w:val="28"/>
          <w:szCs w:val="28"/>
          <w:rtl/>
        </w:rPr>
        <w:t>ی</w:t>
      </w:r>
      <w:r w:rsidRPr="00D83751">
        <w:rPr>
          <w:rFonts w:cs="B Zar" w:hint="eastAsia"/>
          <w:sz w:val="28"/>
          <w:szCs w:val="28"/>
          <w:rtl/>
        </w:rPr>
        <w:t>ان</w:t>
      </w:r>
      <w:r w:rsidRPr="00D83751">
        <w:rPr>
          <w:rFonts w:cs="B Zar"/>
          <w:sz w:val="28"/>
          <w:szCs w:val="28"/>
          <w:rtl/>
        </w:rPr>
        <w:t xml:space="preserve"> آلمان</w:t>
      </w:r>
      <w:r w:rsidRPr="00D83751">
        <w:rPr>
          <w:rFonts w:cs="B Zar" w:hint="cs"/>
          <w:sz w:val="28"/>
          <w:szCs w:val="28"/>
          <w:rtl/>
        </w:rPr>
        <w:t>ی</w:t>
      </w:r>
      <w:r w:rsidRPr="00D83751">
        <w:rPr>
          <w:rFonts w:cs="B Zar"/>
          <w:sz w:val="28"/>
          <w:szCs w:val="28"/>
          <w:rtl/>
        </w:rPr>
        <w:t xml:space="preserve"> خود،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ب</w:t>
      </w:r>
      <w:r w:rsidRPr="00D83751">
        <w:rPr>
          <w:rFonts w:cs="B Zar" w:hint="cs"/>
          <w:sz w:val="28"/>
          <w:szCs w:val="28"/>
          <w:rtl/>
        </w:rPr>
        <w:t>ی</w:t>
      </w:r>
      <w:r w:rsidRPr="00D83751">
        <w:rPr>
          <w:rFonts w:cs="B Zar" w:hint="eastAsia"/>
          <w:sz w:val="28"/>
          <w:szCs w:val="28"/>
          <w:rtl/>
        </w:rPr>
        <w:t>شتر</w:t>
      </w:r>
      <w:r w:rsidRPr="00D83751">
        <w:rPr>
          <w:rFonts w:cs="B Zar" w:hint="cs"/>
          <w:sz w:val="28"/>
          <w:szCs w:val="28"/>
          <w:rtl/>
        </w:rPr>
        <w:t>ی</w:t>
      </w:r>
      <w:r w:rsidRPr="00D83751">
        <w:rPr>
          <w:rFonts w:cs="B Zar"/>
          <w:sz w:val="28"/>
          <w:szCs w:val="28"/>
          <w:rtl/>
        </w:rPr>
        <w:t xml:space="preserve"> برا</w:t>
      </w:r>
      <w:r w:rsidRPr="00D83751">
        <w:rPr>
          <w:rFonts w:cs="B Zar" w:hint="cs"/>
          <w:sz w:val="28"/>
          <w:szCs w:val="28"/>
          <w:rtl/>
        </w:rPr>
        <w:t>ی</w:t>
      </w:r>
      <w:r w:rsidRPr="00D83751">
        <w:rPr>
          <w:rFonts w:cs="B Zar"/>
          <w:sz w:val="28"/>
          <w:szCs w:val="28"/>
          <w:rtl/>
        </w:rPr>
        <w:t xml:space="preserve"> کسب دانش مرتبط با بازار در نما</w:t>
      </w:r>
      <w:r w:rsidRPr="00D83751">
        <w:rPr>
          <w:rFonts w:cs="B Zar" w:hint="cs"/>
          <w:sz w:val="28"/>
          <w:szCs w:val="28"/>
          <w:rtl/>
        </w:rPr>
        <w:t>ی</w:t>
      </w:r>
      <w:r w:rsidRPr="00D83751">
        <w:rPr>
          <w:rFonts w:cs="B Zar" w:hint="eastAsia"/>
          <w:sz w:val="28"/>
          <w:szCs w:val="28"/>
          <w:rtl/>
        </w:rPr>
        <w:t>شگاه</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قائل بودند.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موضوع، هم در خصوص دانش</w:t>
      </w:r>
      <w:r w:rsidRPr="00D83751">
        <w:rPr>
          <w:rFonts w:cs="B Zar" w:hint="cs"/>
          <w:sz w:val="28"/>
          <w:szCs w:val="28"/>
          <w:rtl/>
        </w:rPr>
        <w:t>ی</w:t>
      </w:r>
      <w:r w:rsidRPr="00D83751">
        <w:rPr>
          <w:rFonts w:cs="B Zar"/>
          <w:sz w:val="28"/>
          <w:szCs w:val="28"/>
          <w:rtl/>
        </w:rPr>
        <w:t xml:space="preserve"> که شرکت در طول نما</w:t>
      </w:r>
      <w:r w:rsidRPr="00D83751">
        <w:rPr>
          <w:rFonts w:cs="B Zar" w:hint="cs"/>
          <w:sz w:val="28"/>
          <w:szCs w:val="28"/>
          <w:rtl/>
        </w:rPr>
        <w:t>ی</w:t>
      </w:r>
      <w:r w:rsidRPr="00D83751">
        <w:rPr>
          <w:rFonts w:cs="B Zar" w:hint="eastAsia"/>
          <w:sz w:val="28"/>
          <w:szCs w:val="28"/>
          <w:rtl/>
        </w:rPr>
        <w:t>شگاه</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به دست م</w:t>
      </w:r>
      <w:r w:rsidRPr="00D83751">
        <w:rPr>
          <w:rFonts w:cs="B Zar" w:hint="cs"/>
          <w:sz w:val="28"/>
          <w:szCs w:val="28"/>
          <w:rtl/>
        </w:rPr>
        <w:t>ی‌</w:t>
      </w:r>
      <w:r w:rsidRPr="00D83751">
        <w:rPr>
          <w:rFonts w:cs="B Zar" w:hint="eastAsia"/>
          <w:sz w:val="28"/>
          <w:szCs w:val="28"/>
          <w:rtl/>
        </w:rPr>
        <w:t>آورد</w:t>
      </w:r>
      <w:r w:rsidRPr="00D83751">
        <w:rPr>
          <w:rFonts w:cs="B Zar"/>
          <w:sz w:val="28"/>
          <w:szCs w:val="28"/>
          <w:rtl/>
        </w:rPr>
        <w:t xml:space="preserve"> و هم در خصوص دانش</w:t>
      </w:r>
      <w:r w:rsidRPr="00D83751">
        <w:rPr>
          <w:rFonts w:cs="B Zar" w:hint="cs"/>
          <w:sz w:val="28"/>
          <w:szCs w:val="28"/>
          <w:rtl/>
        </w:rPr>
        <w:t>ی</w:t>
      </w:r>
      <w:r w:rsidRPr="00D83751">
        <w:rPr>
          <w:rFonts w:cs="B Zar"/>
          <w:sz w:val="28"/>
          <w:szCs w:val="28"/>
          <w:rtl/>
        </w:rPr>
        <w:t xml:space="preserve"> که در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رو</w:t>
      </w:r>
      <w:r w:rsidRPr="00D83751">
        <w:rPr>
          <w:rFonts w:cs="B Zar" w:hint="cs"/>
          <w:sz w:val="28"/>
          <w:szCs w:val="28"/>
          <w:rtl/>
        </w:rPr>
        <w:t>ی</w:t>
      </w:r>
      <w:r w:rsidRPr="00D83751">
        <w:rPr>
          <w:rFonts w:cs="B Zar" w:hint="eastAsia"/>
          <w:sz w:val="28"/>
          <w:szCs w:val="28"/>
          <w:rtl/>
        </w:rPr>
        <w:t>دادها</w:t>
      </w:r>
      <w:r w:rsidRPr="00D83751">
        <w:rPr>
          <w:rFonts w:cs="B Zar"/>
          <w:sz w:val="28"/>
          <w:szCs w:val="28"/>
          <w:rtl/>
        </w:rPr>
        <w:t xml:space="preserve"> به د</w:t>
      </w:r>
      <w:r w:rsidRPr="00D83751">
        <w:rPr>
          <w:rFonts w:cs="B Zar" w:hint="cs"/>
          <w:sz w:val="28"/>
          <w:szCs w:val="28"/>
          <w:rtl/>
        </w:rPr>
        <w:t>ی</w:t>
      </w:r>
      <w:r w:rsidRPr="00D83751">
        <w:rPr>
          <w:rFonts w:cs="B Zar" w:hint="eastAsia"/>
          <w:sz w:val="28"/>
          <w:szCs w:val="28"/>
          <w:rtl/>
        </w:rPr>
        <w:t>گران</w:t>
      </w:r>
      <w:r w:rsidRPr="00D83751">
        <w:rPr>
          <w:rFonts w:cs="B Zar"/>
          <w:sz w:val="28"/>
          <w:szCs w:val="28"/>
          <w:rtl/>
        </w:rPr>
        <w:t xml:space="preserve"> ارائه م</w:t>
      </w:r>
      <w:r w:rsidRPr="00D83751">
        <w:rPr>
          <w:rFonts w:cs="B Zar" w:hint="cs"/>
          <w:sz w:val="28"/>
          <w:szCs w:val="28"/>
          <w:rtl/>
        </w:rPr>
        <w:t>ی‌</w:t>
      </w:r>
      <w:r w:rsidRPr="00D83751">
        <w:rPr>
          <w:rFonts w:cs="B Zar" w:hint="eastAsia"/>
          <w:sz w:val="28"/>
          <w:szCs w:val="28"/>
          <w:rtl/>
        </w:rPr>
        <w:t>کرد،</w:t>
      </w:r>
      <w:r w:rsidRPr="00D83751">
        <w:rPr>
          <w:rFonts w:cs="B Zar"/>
          <w:sz w:val="28"/>
          <w:szCs w:val="28"/>
          <w:rtl/>
        </w:rPr>
        <w:t xml:space="preserve"> مصداق داشت.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w:t>
      </w:r>
      <w:r w:rsidRPr="00D83751">
        <w:rPr>
          <w:rFonts w:cs="B Zar" w:hint="cs"/>
          <w:sz w:val="28"/>
          <w:szCs w:val="28"/>
          <w:rtl/>
        </w:rPr>
        <w:t>ی</w:t>
      </w:r>
      <w:r w:rsidRPr="00D83751">
        <w:rPr>
          <w:rFonts w:cs="B Zar" w:hint="eastAsia"/>
          <w:sz w:val="28"/>
          <w:szCs w:val="28"/>
          <w:rtl/>
        </w:rPr>
        <w:t>افته،</w:t>
      </w:r>
      <w:r w:rsidRPr="00D83751">
        <w:rPr>
          <w:rFonts w:cs="B Zar"/>
          <w:sz w:val="28"/>
          <w:szCs w:val="28"/>
          <w:rtl/>
        </w:rPr>
        <w:t xml:space="preserve"> با توجه به تفاوت‌ها</w:t>
      </w:r>
      <w:r w:rsidRPr="00D83751">
        <w:rPr>
          <w:rFonts w:cs="B Zar" w:hint="cs"/>
          <w:sz w:val="28"/>
          <w:szCs w:val="28"/>
          <w:rtl/>
        </w:rPr>
        <w:t>ی</w:t>
      </w:r>
      <w:r w:rsidRPr="00D83751">
        <w:rPr>
          <w:rFonts w:cs="B Zar"/>
          <w:sz w:val="28"/>
          <w:szCs w:val="28"/>
          <w:rtl/>
        </w:rPr>
        <w:t xml:space="preserve"> مشاهده‌شده در الگوها</w:t>
      </w:r>
      <w:r w:rsidRPr="00D83751">
        <w:rPr>
          <w:rFonts w:cs="B Zar" w:hint="cs"/>
          <w:sz w:val="28"/>
          <w:szCs w:val="28"/>
          <w:rtl/>
        </w:rPr>
        <w:t>ی</w:t>
      </w:r>
      <w:r w:rsidRPr="00D83751">
        <w:rPr>
          <w:rFonts w:cs="B Zar"/>
          <w:sz w:val="28"/>
          <w:szCs w:val="28"/>
          <w:rtl/>
        </w:rPr>
        <w:t xml:space="preserve"> سرما</w:t>
      </w:r>
      <w:r w:rsidRPr="00D83751">
        <w:rPr>
          <w:rFonts w:cs="B Zar" w:hint="cs"/>
          <w:sz w:val="28"/>
          <w:szCs w:val="28"/>
          <w:rtl/>
        </w:rPr>
        <w:t>ی</w:t>
      </w:r>
      <w:r w:rsidRPr="00D83751">
        <w:rPr>
          <w:rFonts w:cs="B Zar" w:hint="eastAsia"/>
          <w:sz w:val="28"/>
          <w:szCs w:val="28"/>
          <w:rtl/>
        </w:rPr>
        <w:t>ه‌دار</w:t>
      </w:r>
      <w:r w:rsidRPr="00D83751">
        <w:rPr>
          <w:rFonts w:cs="B Zar" w:hint="cs"/>
          <w:sz w:val="28"/>
          <w:szCs w:val="28"/>
          <w:rtl/>
        </w:rPr>
        <w:t>ی</w:t>
      </w:r>
      <w:r w:rsidRPr="00D83751">
        <w:rPr>
          <w:rFonts w:cs="B Zar"/>
          <w:sz w:val="28"/>
          <w:szCs w:val="28"/>
          <w:rtl/>
        </w:rPr>
        <w:t xml:space="preserve"> (به‌و</w:t>
      </w:r>
      <w:r w:rsidRPr="00D83751">
        <w:rPr>
          <w:rFonts w:cs="B Zar" w:hint="cs"/>
          <w:sz w:val="28"/>
          <w:szCs w:val="28"/>
          <w:rtl/>
        </w:rPr>
        <w:t>ی</w:t>
      </w:r>
      <w:r w:rsidRPr="00D83751">
        <w:rPr>
          <w:rFonts w:cs="B Zar" w:hint="eastAsia"/>
          <w:sz w:val="28"/>
          <w:szCs w:val="28"/>
          <w:rtl/>
        </w:rPr>
        <w:t>ژه</w:t>
      </w:r>
      <w:r w:rsidRPr="00D83751">
        <w:rPr>
          <w:rFonts w:cs="B Zar"/>
          <w:sz w:val="28"/>
          <w:szCs w:val="28"/>
          <w:rtl/>
        </w:rPr>
        <w:t xml:space="preserve"> در </w:t>
      </w:r>
      <w:r w:rsidRPr="00D83751">
        <w:rPr>
          <w:rFonts w:cs="B Zar" w:hint="eastAsia"/>
          <w:sz w:val="28"/>
          <w:szCs w:val="28"/>
          <w:rtl/>
        </w:rPr>
        <w:t>خصوص</w:t>
      </w:r>
      <w:r w:rsidRPr="00D83751">
        <w:rPr>
          <w:rFonts w:cs="B Zar"/>
          <w:sz w:val="28"/>
          <w:szCs w:val="28"/>
          <w:rtl/>
        </w:rPr>
        <w:t xml:space="preserve"> نقش بزرگ‌تر ن</w:t>
      </w:r>
      <w:r w:rsidRPr="00D83751">
        <w:rPr>
          <w:rFonts w:cs="B Zar" w:hint="cs"/>
          <w:sz w:val="28"/>
          <w:szCs w:val="28"/>
          <w:rtl/>
        </w:rPr>
        <w:t>ی</w:t>
      </w:r>
      <w:r w:rsidRPr="00D83751">
        <w:rPr>
          <w:rFonts w:cs="B Zar" w:hint="eastAsia"/>
          <w:sz w:val="28"/>
          <w:szCs w:val="28"/>
          <w:rtl/>
        </w:rPr>
        <w:t>روها</w:t>
      </w:r>
      <w:r w:rsidRPr="00D83751">
        <w:rPr>
          <w:rFonts w:cs="B Zar" w:hint="cs"/>
          <w:sz w:val="28"/>
          <w:szCs w:val="28"/>
          <w:rtl/>
        </w:rPr>
        <w:t>ی</w:t>
      </w:r>
      <w:r w:rsidRPr="00D83751">
        <w:rPr>
          <w:rFonts w:cs="B Zar"/>
          <w:sz w:val="28"/>
          <w:szCs w:val="28"/>
          <w:rtl/>
        </w:rPr>
        <w:t xml:space="preserve"> بازار در هماهنگ‌ساز</w:t>
      </w:r>
      <w:r w:rsidRPr="00D83751">
        <w:rPr>
          <w:rFonts w:cs="B Zar" w:hint="cs"/>
          <w:sz w:val="28"/>
          <w:szCs w:val="28"/>
          <w:rtl/>
        </w:rPr>
        <w:t>ی</w:t>
      </w:r>
      <w:r w:rsidRPr="00D83751">
        <w:rPr>
          <w:rFonts w:cs="B Zar"/>
          <w:sz w:val="28"/>
          <w:szCs w:val="28"/>
          <w:rtl/>
        </w:rPr>
        <w:t xml:space="preserve"> فعال</w:t>
      </w:r>
      <w:r w:rsidRPr="00D83751">
        <w:rPr>
          <w:rFonts w:cs="B Zar" w:hint="cs"/>
          <w:sz w:val="28"/>
          <w:szCs w:val="28"/>
          <w:rtl/>
        </w:rPr>
        <w:t>ی</w:t>
      </w:r>
      <w:r w:rsidRPr="00D83751">
        <w:rPr>
          <w:rFonts w:cs="B Zar" w:hint="eastAsia"/>
          <w:sz w:val="28"/>
          <w:szCs w:val="28"/>
          <w:rtl/>
        </w:rPr>
        <w:t>ت‌ها</w:t>
      </w:r>
      <w:r w:rsidRPr="00D83751">
        <w:rPr>
          <w:rFonts w:cs="B Zar" w:hint="cs"/>
          <w:sz w:val="28"/>
          <w:szCs w:val="28"/>
          <w:rtl/>
        </w:rPr>
        <w:t>ی</w:t>
      </w:r>
      <w:r w:rsidRPr="00D83751">
        <w:rPr>
          <w:rFonts w:cs="B Zar"/>
          <w:sz w:val="28"/>
          <w:szCs w:val="28"/>
          <w:rtl/>
        </w:rPr>
        <w:t xml:space="preserve"> اقتصاد</w:t>
      </w:r>
      <w:r w:rsidRPr="00D83751">
        <w:rPr>
          <w:rFonts w:cs="B Zar" w:hint="cs"/>
          <w:sz w:val="28"/>
          <w:szCs w:val="28"/>
          <w:rtl/>
        </w:rPr>
        <w:t>ی</w:t>
      </w:r>
      <w:r w:rsidRPr="00D83751">
        <w:rPr>
          <w:rFonts w:cs="B Zar"/>
          <w:sz w:val="28"/>
          <w:szCs w:val="28"/>
          <w:rtl/>
        </w:rPr>
        <w:t xml:space="preserve"> در اقتصادها</w:t>
      </w:r>
      <w:r w:rsidRPr="00D83751">
        <w:rPr>
          <w:rFonts w:cs="B Zar" w:hint="cs"/>
          <w:sz w:val="28"/>
          <w:szCs w:val="28"/>
          <w:rtl/>
        </w:rPr>
        <w:t>ی</w:t>
      </w:r>
      <w:r w:rsidRPr="00D83751">
        <w:rPr>
          <w:rFonts w:cs="B Zar"/>
          <w:sz w:val="28"/>
          <w:szCs w:val="28"/>
          <w:rtl/>
        </w:rPr>
        <w:t xml:space="preserve"> بازار ل</w:t>
      </w:r>
      <w:r w:rsidRPr="00D83751">
        <w:rPr>
          <w:rFonts w:cs="B Zar" w:hint="cs"/>
          <w:sz w:val="28"/>
          <w:szCs w:val="28"/>
          <w:rtl/>
        </w:rPr>
        <w:t>ی</w:t>
      </w:r>
      <w:r w:rsidRPr="00D83751">
        <w:rPr>
          <w:rFonts w:cs="B Zar" w:hint="eastAsia"/>
          <w:sz w:val="28"/>
          <w:szCs w:val="28"/>
          <w:rtl/>
        </w:rPr>
        <w:t>برال</w:t>
      </w:r>
      <w:r w:rsidRPr="00D83751">
        <w:rPr>
          <w:rFonts w:cs="B Zar"/>
          <w:sz w:val="28"/>
          <w:szCs w:val="28"/>
          <w:rtl/>
        </w:rPr>
        <w:t>)، منطق</w:t>
      </w:r>
      <w:r w:rsidRPr="00D83751">
        <w:rPr>
          <w:rFonts w:cs="B Zar" w:hint="cs"/>
          <w:sz w:val="28"/>
          <w:szCs w:val="28"/>
          <w:rtl/>
        </w:rPr>
        <w:t>ی</w:t>
      </w:r>
      <w:r w:rsidRPr="00D83751">
        <w:rPr>
          <w:rFonts w:cs="B Zar"/>
          <w:sz w:val="28"/>
          <w:szCs w:val="28"/>
          <w:rtl/>
        </w:rPr>
        <w:t xml:space="preserve"> به نظر م</w:t>
      </w:r>
      <w:r w:rsidRPr="00D83751">
        <w:rPr>
          <w:rFonts w:cs="B Zar" w:hint="cs"/>
          <w:sz w:val="28"/>
          <w:szCs w:val="28"/>
          <w:rtl/>
        </w:rPr>
        <w:t>ی‌</w:t>
      </w:r>
      <w:r w:rsidRPr="00D83751">
        <w:rPr>
          <w:rFonts w:cs="B Zar" w:hint="eastAsia"/>
          <w:sz w:val="28"/>
          <w:szCs w:val="28"/>
          <w:rtl/>
        </w:rPr>
        <w:t>رسد</w:t>
      </w:r>
      <w:r w:rsidRPr="00D83751">
        <w:rPr>
          <w:rFonts w:cs="B Zar"/>
          <w:sz w:val="28"/>
          <w:szCs w:val="28"/>
          <w:rtl/>
        </w:rPr>
        <w:t xml:space="preserve"> (هال و سوسک</w:t>
      </w:r>
      <w:r w:rsidRPr="00D83751">
        <w:rPr>
          <w:rFonts w:cs="B Zar" w:hint="cs"/>
          <w:sz w:val="28"/>
          <w:szCs w:val="28"/>
          <w:rtl/>
        </w:rPr>
        <w:t>ی</w:t>
      </w:r>
      <w:r w:rsidRPr="00D83751">
        <w:rPr>
          <w:rFonts w:cs="B Zar" w:hint="eastAsia"/>
          <w:sz w:val="28"/>
          <w:szCs w:val="28"/>
          <w:rtl/>
        </w:rPr>
        <w:t>س،</w:t>
      </w:r>
      <w:r w:rsidRPr="00D83751">
        <w:rPr>
          <w:rFonts w:cs="B Zar"/>
          <w:sz w:val="28"/>
          <w:szCs w:val="28"/>
          <w:rtl/>
        </w:rPr>
        <w:t xml:space="preserve"> ۲۰۰۱؛ هانکه، ۲۰۰۹).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بدان معنا ن</w:t>
      </w:r>
      <w:r w:rsidRPr="00D83751">
        <w:rPr>
          <w:rFonts w:cs="B Zar" w:hint="cs"/>
          <w:sz w:val="28"/>
          <w:szCs w:val="28"/>
          <w:rtl/>
        </w:rPr>
        <w:t>ی</w:t>
      </w:r>
      <w:r w:rsidRPr="00D83751">
        <w:rPr>
          <w:rFonts w:cs="B Zar" w:hint="eastAsia"/>
          <w:sz w:val="28"/>
          <w:szCs w:val="28"/>
          <w:rtl/>
        </w:rPr>
        <w:t>ست</w:t>
      </w:r>
      <w:r w:rsidRPr="00D83751">
        <w:rPr>
          <w:rFonts w:cs="B Zar"/>
          <w:sz w:val="28"/>
          <w:szCs w:val="28"/>
          <w:rtl/>
        </w:rPr>
        <w:t xml:space="preserve"> که دانش مرتبط با بازار، از منظر شرکت‌ها</w:t>
      </w:r>
      <w:r w:rsidRPr="00D83751">
        <w:rPr>
          <w:rFonts w:cs="B Zar" w:hint="cs"/>
          <w:sz w:val="28"/>
          <w:szCs w:val="28"/>
          <w:rtl/>
        </w:rPr>
        <w:t>ی</w:t>
      </w:r>
      <w:r w:rsidRPr="00D83751">
        <w:rPr>
          <w:rFonts w:cs="B Zar"/>
          <w:sz w:val="28"/>
          <w:szCs w:val="28"/>
          <w:rtl/>
        </w:rPr>
        <w:t xml:space="preserve"> آلمان</w:t>
      </w:r>
      <w:r w:rsidRPr="00D83751">
        <w:rPr>
          <w:rFonts w:cs="B Zar" w:hint="cs"/>
          <w:sz w:val="28"/>
          <w:szCs w:val="28"/>
          <w:rtl/>
        </w:rPr>
        <w:t>ی</w:t>
      </w:r>
      <w:r w:rsidRPr="00D83751">
        <w:rPr>
          <w:rFonts w:cs="B Zar" w:hint="eastAsia"/>
          <w:sz w:val="28"/>
          <w:szCs w:val="28"/>
          <w:rtl/>
        </w:rPr>
        <w:t>،</w:t>
      </w:r>
      <w:r w:rsidRPr="00D83751">
        <w:rPr>
          <w:rFonts w:cs="B Zar"/>
          <w:sz w:val="28"/>
          <w:szCs w:val="28"/>
          <w:rtl/>
        </w:rPr>
        <w:t xml:space="preserve"> فاقد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است؛ در واقع، م</w:t>
      </w:r>
      <w:r w:rsidRPr="00D83751">
        <w:rPr>
          <w:rFonts w:cs="B Zar" w:hint="cs"/>
          <w:sz w:val="28"/>
          <w:szCs w:val="28"/>
          <w:rtl/>
        </w:rPr>
        <w:t>ی</w:t>
      </w:r>
      <w:r w:rsidRPr="00D83751">
        <w:rPr>
          <w:rFonts w:cs="B Zar" w:hint="eastAsia"/>
          <w:sz w:val="28"/>
          <w:szCs w:val="28"/>
          <w:rtl/>
        </w:rPr>
        <w:t>انگ</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امت</w:t>
      </w:r>
      <w:r w:rsidRPr="00D83751">
        <w:rPr>
          <w:rFonts w:cs="B Zar" w:hint="cs"/>
          <w:sz w:val="28"/>
          <w:szCs w:val="28"/>
          <w:rtl/>
        </w:rPr>
        <w:t>ی</w:t>
      </w:r>
      <w:r w:rsidRPr="00D83751">
        <w:rPr>
          <w:rFonts w:cs="B Zar" w:hint="eastAsia"/>
          <w:sz w:val="28"/>
          <w:szCs w:val="28"/>
          <w:rtl/>
        </w:rPr>
        <w:t>از</w:t>
      </w:r>
      <w:r w:rsidRPr="00D83751">
        <w:rPr>
          <w:rFonts w:cs="B Zar"/>
          <w:sz w:val="28"/>
          <w:szCs w:val="28"/>
          <w:rtl/>
        </w:rPr>
        <w:t xml:space="preserve"> </w:t>
      </w:r>
      <w:r w:rsidRPr="00D83751">
        <w:rPr>
          <w:rFonts w:cs="B Zar" w:hint="eastAsia"/>
          <w:sz w:val="28"/>
          <w:szCs w:val="28"/>
          <w:rtl/>
        </w:rPr>
        <w:t>ارز</w:t>
      </w:r>
      <w:r w:rsidRPr="00D83751">
        <w:rPr>
          <w:rFonts w:cs="B Zar" w:hint="cs"/>
          <w:sz w:val="28"/>
          <w:szCs w:val="28"/>
          <w:rtl/>
        </w:rPr>
        <w:t>ی</w:t>
      </w:r>
      <w:r w:rsidRPr="00D83751">
        <w:rPr>
          <w:rFonts w:cs="B Zar" w:hint="eastAsia"/>
          <w:sz w:val="28"/>
          <w:szCs w:val="28"/>
          <w:rtl/>
        </w:rPr>
        <w:t>اب</w:t>
      </w:r>
      <w:r w:rsidRPr="00D83751">
        <w:rPr>
          <w:rFonts w:cs="B Zar" w:hint="cs"/>
          <w:sz w:val="28"/>
          <w:szCs w:val="28"/>
          <w:rtl/>
        </w:rPr>
        <w:t>ی</w:t>
      </w:r>
      <w:r w:rsidRPr="00D83751">
        <w:rPr>
          <w:rFonts w:cs="B Zar"/>
          <w:sz w:val="28"/>
          <w:szCs w:val="28"/>
          <w:rtl/>
        </w:rPr>
        <w:t xml:space="preserve"> ۵.۰۹ در مق</w:t>
      </w:r>
      <w:r w:rsidRPr="00D83751">
        <w:rPr>
          <w:rFonts w:cs="B Zar" w:hint="cs"/>
          <w:sz w:val="28"/>
          <w:szCs w:val="28"/>
          <w:rtl/>
        </w:rPr>
        <w:t>ی</w:t>
      </w:r>
      <w:r w:rsidRPr="00D83751">
        <w:rPr>
          <w:rFonts w:cs="B Zar" w:hint="eastAsia"/>
          <w:sz w:val="28"/>
          <w:szCs w:val="28"/>
          <w:rtl/>
        </w:rPr>
        <w:t>اس</w:t>
      </w:r>
      <w:r w:rsidRPr="00D83751">
        <w:rPr>
          <w:rFonts w:cs="B Zar"/>
          <w:sz w:val="28"/>
          <w:szCs w:val="28"/>
          <w:rtl/>
        </w:rPr>
        <w:t xml:space="preserve"> ۱ تا ۷، نشان‌دهنده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نوع دانش برا</w:t>
      </w:r>
      <w:r w:rsidRPr="00D83751">
        <w:rPr>
          <w:rFonts w:cs="B Zar" w:hint="cs"/>
          <w:sz w:val="28"/>
          <w:szCs w:val="28"/>
          <w:rtl/>
        </w:rPr>
        <w:t>ی</w:t>
      </w:r>
      <w:r w:rsidRPr="00D83751">
        <w:rPr>
          <w:rFonts w:cs="B Zar"/>
          <w:sz w:val="28"/>
          <w:szCs w:val="28"/>
          <w:rtl/>
        </w:rPr>
        <w:t xml:space="preserve"> شرکت‌ها</w:t>
      </w:r>
      <w:r w:rsidRPr="00D83751">
        <w:rPr>
          <w:rFonts w:cs="B Zar" w:hint="cs"/>
          <w:sz w:val="28"/>
          <w:szCs w:val="28"/>
          <w:rtl/>
        </w:rPr>
        <w:t>ی</w:t>
      </w:r>
      <w:r w:rsidRPr="00D83751">
        <w:rPr>
          <w:rFonts w:cs="B Zar"/>
          <w:sz w:val="28"/>
          <w:szCs w:val="28"/>
          <w:rtl/>
        </w:rPr>
        <w:t xml:space="preserve"> آلمان</w:t>
      </w:r>
      <w:r w:rsidRPr="00D83751">
        <w:rPr>
          <w:rFonts w:cs="B Zar" w:hint="cs"/>
          <w:sz w:val="28"/>
          <w:szCs w:val="28"/>
          <w:rtl/>
        </w:rPr>
        <w:t>ی</w:t>
      </w:r>
      <w:r w:rsidRPr="00D83751">
        <w:rPr>
          <w:rFonts w:cs="B Zar"/>
          <w:sz w:val="28"/>
          <w:szCs w:val="28"/>
          <w:rtl/>
        </w:rPr>
        <w:t xml:space="preserve"> است (به جدول ۶.۶ مراجعه کن</w:t>
      </w:r>
      <w:r w:rsidRPr="00D83751">
        <w:rPr>
          <w:rFonts w:cs="B Zar" w:hint="cs"/>
          <w:sz w:val="28"/>
          <w:szCs w:val="28"/>
          <w:rtl/>
        </w:rPr>
        <w:t>ی</w:t>
      </w:r>
      <w:r w:rsidRPr="00D83751">
        <w:rPr>
          <w:rFonts w:cs="B Zar" w:hint="eastAsia"/>
          <w:sz w:val="28"/>
          <w:szCs w:val="28"/>
          <w:rtl/>
        </w:rPr>
        <w:t>د</w:t>
      </w:r>
      <w:r w:rsidRPr="00D83751">
        <w:rPr>
          <w:rFonts w:cs="B Zar"/>
          <w:sz w:val="28"/>
          <w:szCs w:val="28"/>
          <w:rtl/>
        </w:rPr>
        <w:t>). با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حال، تفاوت در م</w:t>
      </w:r>
      <w:r w:rsidRPr="00D83751">
        <w:rPr>
          <w:rFonts w:cs="B Zar" w:hint="cs"/>
          <w:sz w:val="28"/>
          <w:szCs w:val="28"/>
          <w:rtl/>
        </w:rPr>
        <w:t>ی</w:t>
      </w:r>
      <w:r w:rsidRPr="00D83751">
        <w:rPr>
          <w:rFonts w:cs="B Zar" w:hint="eastAsia"/>
          <w:sz w:val="28"/>
          <w:szCs w:val="28"/>
          <w:rtl/>
        </w:rPr>
        <w:t>زان</w:t>
      </w:r>
      <w:r w:rsidRPr="00D83751">
        <w:rPr>
          <w:rFonts w:cs="B Zar"/>
          <w:sz w:val="28"/>
          <w:szCs w:val="28"/>
          <w:rtl/>
        </w:rPr>
        <w:t xml:space="preserve"> دخالت دولت در اقتصادها</w:t>
      </w:r>
      <w:r w:rsidRPr="00D83751">
        <w:rPr>
          <w:rFonts w:cs="B Zar" w:hint="cs"/>
          <w:sz w:val="28"/>
          <w:szCs w:val="28"/>
          <w:rtl/>
        </w:rPr>
        <w:t>ی</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دو کشور، م</w:t>
      </w:r>
      <w:r w:rsidRPr="00D83751">
        <w:rPr>
          <w:rFonts w:cs="B Zar" w:hint="cs"/>
          <w:sz w:val="28"/>
          <w:szCs w:val="28"/>
          <w:rtl/>
        </w:rPr>
        <w:t>ی‌</w:t>
      </w:r>
      <w:r w:rsidRPr="00D83751">
        <w:rPr>
          <w:rFonts w:cs="B Zar" w:hint="eastAsia"/>
          <w:sz w:val="28"/>
          <w:szCs w:val="28"/>
          <w:rtl/>
        </w:rPr>
        <w:t>تواند</w:t>
      </w:r>
      <w:r w:rsidRPr="00D83751">
        <w:rPr>
          <w:rFonts w:cs="B Zar"/>
          <w:sz w:val="28"/>
          <w:szCs w:val="28"/>
          <w:rtl/>
        </w:rPr>
        <w:t xml:space="preserve"> دست‌کم </w:t>
      </w:r>
      <w:r w:rsidRPr="00D83751">
        <w:rPr>
          <w:rFonts w:cs="B Zar" w:hint="cs"/>
          <w:sz w:val="28"/>
          <w:szCs w:val="28"/>
          <w:rtl/>
        </w:rPr>
        <w:t>ی</w:t>
      </w:r>
      <w:r w:rsidRPr="00D83751">
        <w:rPr>
          <w:rFonts w:cs="B Zar" w:hint="eastAsia"/>
          <w:sz w:val="28"/>
          <w:szCs w:val="28"/>
          <w:rtl/>
        </w:rPr>
        <w:t>ک</w:t>
      </w:r>
      <w:r w:rsidRPr="00D83751">
        <w:rPr>
          <w:rFonts w:cs="B Zar"/>
          <w:sz w:val="28"/>
          <w:szCs w:val="28"/>
          <w:rtl/>
        </w:rPr>
        <w:t xml:space="preserve"> توض</w:t>
      </w:r>
      <w:r w:rsidRPr="00D83751">
        <w:rPr>
          <w:rFonts w:cs="B Zar" w:hint="cs"/>
          <w:sz w:val="28"/>
          <w:szCs w:val="28"/>
          <w:rtl/>
        </w:rPr>
        <w:t>ی</w:t>
      </w:r>
      <w:r w:rsidRPr="00D83751">
        <w:rPr>
          <w:rFonts w:cs="B Zar" w:hint="eastAsia"/>
          <w:sz w:val="28"/>
          <w:szCs w:val="28"/>
          <w:rtl/>
        </w:rPr>
        <w:t>ح</w:t>
      </w:r>
      <w:r w:rsidRPr="00D83751">
        <w:rPr>
          <w:rFonts w:cs="B Zar"/>
          <w:sz w:val="28"/>
          <w:szCs w:val="28"/>
          <w:rtl/>
        </w:rPr>
        <w:t xml:space="preserve"> جزئ</w:t>
      </w:r>
      <w:r w:rsidRPr="00D83751">
        <w:rPr>
          <w:rFonts w:cs="B Zar" w:hint="cs"/>
          <w:sz w:val="28"/>
          <w:szCs w:val="28"/>
          <w:rtl/>
        </w:rPr>
        <w:t>ی</w:t>
      </w:r>
      <w:r w:rsidRPr="00D83751">
        <w:rPr>
          <w:rFonts w:cs="B Zar"/>
          <w:sz w:val="28"/>
          <w:szCs w:val="28"/>
          <w:rtl/>
        </w:rPr>
        <w:t xml:space="preserve"> برا</w:t>
      </w:r>
      <w:r w:rsidRPr="00D83751">
        <w:rPr>
          <w:rFonts w:cs="B Zar" w:hint="cs"/>
          <w:sz w:val="28"/>
          <w:szCs w:val="28"/>
          <w:rtl/>
        </w:rPr>
        <w:t>ی</w:t>
      </w:r>
      <w:r w:rsidRPr="00D83751">
        <w:rPr>
          <w:rFonts w:cs="B Zar"/>
          <w:sz w:val="28"/>
          <w:szCs w:val="28"/>
          <w:rtl/>
        </w:rPr>
        <w:t xml:space="preserve"> چرا</w:t>
      </w:r>
      <w:r w:rsidRPr="00D83751">
        <w:rPr>
          <w:rFonts w:cs="B Zar" w:hint="cs"/>
          <w:sz w:val="28"/>
          <w:szCs w:val="28"/>
          <w:rtl/>
        </w:rPr>
        <w:t>یی</w:t>
      </w:r>
      <w:r w:rsidRPr="00D83751">
        <w:rPr>
          <w:rFonts w:cs="B Zar"/>
          <w:sz w:val="28"/>
          <w:szCs w:val="28"/>
          <w:rtl/>
        </w:rPr>
        <w:t xml:space="preserve"> نگران</w:t>
      </w:r>
      <w:r w:rsidRPr="00D83751">
        <w:rPr>
          <w:rFonts w:cs="B Zar" w:hint="cs"/>
          <w:sz w:val="28"/>
          <w:szCs w:val="28"/>
          <w:rtl/>
        </w:rPr>
        <w:t>ی</w:t>
      </w:r>
      <w:r w:rsidRPr="00D83751">
        <w:rPr>
          <w:rFonts w:cs="B Zar"/>
          <w:sz w:val="28"/>
          <w:szCs w:val="28"/>
          <w:rtl/>
        </w:rPr>
        <w:t xml:space="preserve"> ب</w:t>
      </w:r>
      <w:r w:rsidRPr="00D83751">
        <w:rPr>
          <w:rFonts w:cs="B Zar" w:hint="cs"/>
          <w:sz w:val="28"/>
          <w:szCs w:val="28"/>
          <w:rtl/>
        </w:rPr>
        <w:t>ی</w:t>
      </w:r>
      <w:r w:rsidRPr="00D83751">
        <w:rPr>
          <w:rFonts w:cs="B Zar" w:hint="eastAsia"/>
          <w:sz w:val="28"/>
          <w:szCs w:val="28"/>
          <w:rtl/>
        </w:rPr>
        <w:t>شتر</w:t>
      </w:r>
      <w:r w:rsidRPr="00D83751">
        <w:rPr>
          <w:rFonts w:cs="B Zar"/>
          <w:sz w:val="28"/>
          <w:szCs w:val="28"/>
          <w:rtl/>
        </w:rPr>
        <w:t xml:space="preserve"> شرکت‌ها</w:t>
      </w:r>
      <w:r w:rsidRPr="00D83751">
        <w:rPr>
          <w:rFonts w:cs="B Zar" w:hint="cs"/>
          <w:sz w:val="28"/>
          <w:szCs w:val="28"/>
          <w:rtl/>
        </w:rPr>
        <w:t>ی</w:t>
      </w:r>
      <w:r w:rsidRPr="00D83751">
        <w:rPr>
          <w:rFonts w:cs="B Zar"/>
          <w:sz w:val="28"/>
          <w:szCs w:val="28"/>
          <w:rtl/>
        </w:rPr>
        <w:t xml:space="preserve"> آمر</w:t>
      </w:r>
      <w:r w:rsidRPr="00D83751">
        <w:rPr>
          <w:rFonts w:cs="B Zar" w:hint="cs"/>
          <w:sz w:val="28"/>
          <w:szCs w:val="28"/>
          <w:rtl/>
        </w:rPr>
        <w:t>ی</w:t>
      </w:r>
      <w:r w:rsidRPr="00D83751">
        <w:rPr>
          <w:rFonts w:cs="B Zar" w:hint="eastAsia"/>
          <w:sz w:val="28"/>
          <w:szCs w:val="28"/>
          <w:rtl/>
        </w:rPr>
        <w:t>کا</w:t>
      </w:r>
      <w:r w:rsidRPr="00D83751">
        <w:rPr>
          <w:rFonts w:cs="B Zar" w:hint="cs"/>
          <w:sz w:val="28"/>
          <w:szCs w:val="28"/>
          <w:rtl/>
        </w:rPr>
        <w:t>یی</w:t>
      </w:r>
      <w:r w:rsidRPr="00D83751">
        <w:rPr>
          <w:rFonts w:cs="B Zar"/>
          <w:sz w:val="28"/>
          <w:szCs w:val="28"/>
          <w:rtl/>
        </w:rPr>
        <w:t xml:space="preserve"> (در مقا</w:t>
      </w:r>
      <w:r w:rsidRPr="00D83751">
        <w:rPr>
          <w:rFonts w:cs="B Zar" w:hint="cs"/>
          <w:sz w:val="28"/>
          <w:szCs w:val="28"/>
          <w:rtl/>
        </w:rPr>
        <w:t>ی</w:t>
      </w:r>
      <w:r w:rsidRPr="00D83751">
        <w:rPr>
          <w:rFonts w:cs="B Zar"/>
          <w:sz w:val="28"/>
          <w:szCs w:val="28"/>
          <w:rtl/>
        </w:rPr>
        <w:t>سه با شرکت‌ها</w:t>
      </w:r>
      <w:r w:rsidRPr="00D83751">
        <w:rPr>
          <w:rFonts w:cs="B Zar" w:hint="cs"/>
          <w:sz w:val="28"/>
          <w:szCs w:val="28"/>
          <w:rtl/>
        </w:rPr>
        <w:t>ی</w:t>
      </w:r>
      <w:r w:rsidRPr="00D83751">
        <w:rPr>
          <w:rFonts w:cs="B Zar"/>
          <w:sz w:val="28"/>
          <w:szCs w:val="28"/>
          <w:rtl/>
        </w:rPr>
        <w:t xml:space="preserve"> آلمان</w:t>
      </w:r>
      <w:r w:rsidRPr="00D83751">
        <w:rPr>
          <w:rFonts w:cs="B Zar" w:hint="cs"/>
          <w:sz w:val="28"/>
          <w:szCs w:val="28"/>
          <w:rtl/>
        </w:rPr>
        <w:t>ی</w:t>
      </w:r>
      <w:r w:rsidRPr="00D83751">
        <w:rPr>
          <w:rFonts w:cs="B Zar"/>
          <w:sz w:val="28"/>
          <w:szCs w:val="28"/>
          <w:rtl/>
        </w:rPr>
        <w:t>) در خصوص کسب دانش مرتبط با بازار در نما</w:t>
      </w:r>
      <w:r w:rsidRPr="00D83751">
        <w:rPr>
          <w:rFonts w:cs="B Zar" w:hint="cs"/>
          <w:sz w:val="28"/>
          <w:szCs w:val="28"/>
          <w:rtl/>
        </w:rPr>
        <w:t>ی</w:t>
      </w:r>
      <w:r w:rsidRPr="00D83751">
        <w:rPr>
          <w:rFonts w:cs="B Zar" w:hint="eastAsia"/>
          <w:sz w:val="28"/>
          <w:szCs w:val="28"/>
          <w:rtl/>
        </w:rPr>
        <w:t>شگاه‌ها</w:t>
      </w:r>
      <w:r w:rsidRPr="00D83751">
        <w:rPr>
          <w:rFonts w:cs="B Zar" w:hint="cs"/>
          <w:sz w:val="28"/>
          <w:szCs w:val="28"/>
          <w:rtl/>
        </w:rPr>
        <w:t>ی</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باشد.</w:t>
      </w:r>
    </w:p>
    <w:p w14:paraId="759CA392" w14:textId="77777777" w:rsidR="00E535BD" w:rsidRDefault="00E535BD" w:rsidP="00E535BD">
      <w:pPr>
        <w:rPr>
          <w:rFonts w:cs="B Zar"/>
          <w:sz w:val="28"/>
          <w:szCs w:val="28"/>
        </w:rPr>
      </w:pPr>
      <w:r w:rsidRPr="00076023">
        <w:rPr>
          <w:rFonts w:cs="B Zar"/>
          <w:sz w:val="28"/>
          <w:szCs w:val="28"/>
          <w:rtl/>
        </w:rPr>
        <w:t>شرکت‌ها</w:t>
      </w:r>
      <w:r w:rsidRPr="00076023">
        <w:rPr>
          <w:rFonts w:cs="B Zar" w:hint="cs"/>
          <w:sz w:val="28"/>
          <w:szCs w:val="28"/>
          <w:rtl/>
        </w:rPr>
        <w:t>ی</w:t>
      </w:r>
      <w:r w:rsidRPr="00076023">
        <w:rPr>
          <w:rFonts w:cs="B Zar"/>
          <w:sz w:val="28"/>
          <w:szCs w:val="28"/>
          <w:rtl/>
        </w:rPr>
        <w:t xml:space="preserve"> آمر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sz w:val="28"/>
          <w:szCs w:val="28"/>
          <w:rtl/>
        </w:rPr>
        <w:t xml:space="preserve"> (در مقا</w:t>
      </w:r>
      <w:r w:rsidRPr="00076023">
        <w:rPr>
          <w:rFonts w:cs="B Zar" w:hint="cs"/>
          <w:sz w:val="28"/>
          <w:szCs w:val="28"/>
          <w:rtl/>
        </w:rPr>
        <w:t>ی</w:t>
      </w:r>
      <w:r w:rsidRPr="00076023">
        <w:rPr>
          <w:rFonts w:cs="B Zar" w:hint="eastAsia"/>
          <w:sz w:val="28"/>
          <w:szCs w:val="28"/>
          <w:rtl/>
        </w:rPr>
        <w:t>سه</w:t>
      </w:r>
      <w:r w:rsidRPr="00076023">
        <w:rPr>
          <w:rFonts w:cs="B Zar"/>
          <w:sz w:val="28"/>
          <w:szCs w:val="28"/>
          <w:rtl/>
        </w:rPr>
        <w:t xml:space="preserve"> با همتا</w:t>
      </w:r>
      <w:r w:rsidRPr="00076023">
        <w:rPr>
          <w:rFonts w:cs="B Zar" w:hint="cs"/>
          <w:sz w:val="28"/>
          <w:szCs w:val="28"/>
          <w:rtl/>
        </w:rPr>
        <w:t>ی</w:t>
      </w:r>
      <w:r w:rsidRPr="00076023">
        <w:rPr>
          <w:rFonts w:cs="B Zar" w:hint="eastAsia"/>
          <w:sz w:val="28"/>
          <w:szCs w:val="28"/>
          <w:rtl/>
        </w:rPr>
        <w:t>ان</w:t>
      </w:r>
      <w:r w:rsidRPr="00076023">
        <w:rPr>
          <w:rFonts w:cs="B Zar"/>
          <w:sz w:val="28"/>
          <w:szCs w:val="28"/>
          <w:rtl/>
        </w:rPr>
        <w:t xml:space="preserve"> آلمان</w:t>
      </w:r>
      <w:r w:rsidRPr="00076023">
        <w:rPr>
          <w:rFonts w:cs="B Zar" w:hint="cs"/>
          <w:sz w:val="28"/>
          <w:szCs w:val="28"/>
          <w:rtl/>
        </w:rPr>
        <w:t>ی</w:t>
      </w:r>
      <w:r w:rsidRPr="00076023">
        <w:rPr>
          <w:rFonts w:cs="B Zar"/>
          <w:sz w:val="28"/>
          <w:szCs w:val="28"/>
          <w:rtl/>
        </w:rPr>
        <w:t xml:space="preserve"> خود)، اهم</w:t>
      </w:r>
      <w:r w:rsidRPr="00076023">
        <w:rPr>
          <w:rFonts w:cs="B Zar" w:hint="cs"/>
          <w:sz w:val="28"/>
          <w:szCs w:val="28"/>
          <w:rtl/>
        </w:rPr>
        <w:t>ی</w:t>
      </w:r>
      <w:r w:rsidRPr="00076023">
        <w:rPr>
          <w:rFonts w:cs="B Zar" w:hint="eastAsia"/>
          <w:sz w:val="28"/>
          <w:szCs w:val="28"/>
          <w:rtl/>
        </w:rPr>
        <w:t>ت</w:t>
      </w:r>
      <w:r w:rsidRPr="00076023">
        <w:rPr>
          <w:rFonts w:cs="B Zar"/>
          <w:sz w:val="28"/>
          <w:szCs w:val="28"/>
          <w:rtl/>
        </w:rPr>
        <w:t xml:space="preserve"> ب</w:t>
      </w:r>
      <w:r w:rsidRPr="00076023">
        <w:rPr>
          <w:rFonts w:cs="B Zar" w:hint="cs"/>
          <w:sz w:val="28"/>
          <w:szCs w:val="28"/>
          <w:rtl/>
        </w:rPr>
        <w:t>ی</w:t>
      </w:r>
      <w:r w:rsidRPr="00076023">
        <w:rPr>
          <w:rFonts w:cs="B Zar" w:hint="eastAsia"/>
          <w:sz w:val="28"/>
          <w:szCs w:val="28"/>
          <w:rtl/>
        </w:rPr>
        <w:t>شتر</w:t>
      </w:r>
      <w:r w:rsidRPr="00076023">
        <w:rPr>
          <w:rFonts w:cs="B Zar" w:hint="cs"/>
          <w:sz w:val="28"/>
          <w:szCs w:val="28"/>
          <w:rtl/>
        </w:rPr>
        <w:t>ی</w:t>
      </w:r>
      <w:r w:rsidRPr="00076023">
        <w:rPr>
          <w:rFonts w:cs="B Zar"/>
          <w:sz w:val="28"/>
          <w:szCs w:val="28"/>
          <w:rtl/>
        </w:rPr>
        <w:t xml:space="preserve"> برا</w:t>
      </w:r>
      <w:r w:rsidRPr="00076023">
        <w:rPr>
          <w:rFonts w:cs="B Zar" w:hint="cs"/>
          <w:sz w:val="28"/>
          <w:szCs w:val="28"/>
          <w:rtl/>
        </w:rPr>
        <w:t>ی</w:t>
      </w:r>
      <w:r w:rsidRPr="00076023">
        <w:rPr>
          <w:rFonts w:cs="B Zar"/>
          <w:sz w:val="28"/>
          <w:szCs w:val="28"/>
          <w:rtl/>
        </w:rPr>
        <w:t xml:space="preserve">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فعل</w:t>
      </w:r>
      <w:r w:rsidRPr="00076023">
        <w:rPr>
          <w:rFonts w:cs="B Zar" w:hint="cs"/>
          <w:sz w:val="28"/>
          <w:szCs w:val="28"/>
          <w:rtl/>
        </w:rPr>
        <w:t>ی</w:t>
      </w:r>
      <w:r w:rsidRPr="00076023">
        <w:rPr>
          <w:rFonts w:cs="B Zar"/>
          <w:sz w:val="28"/>
          <w:szCs w:val="28"/>
          <w:rtl/>
        </w:rPr>
        <w:t xml:space="preserve"> و بالقوه، به عنوان در</w:t>
      </w:r>
      <w:r w:rsidRPr="00076023">
        <w:rPr>
          <w:rFonts w:cs="B Zar" w:hint="cs"/>
          <w:sz w:val="28"/>
          <w:szCs w:val="28"/>
          <w:rtl/>
        </w:rPr>
        <w:t>ی</w:t>
      </w:r>
      <w:r w:rsidRPr="00076023">
        <w:rPr>
          <w:rFonts w:cs="B Zar" w:hint="eastAsia"/>
          <w:sz w:val="28"/>
          <w:szCs w:val="28"/>
          <w:rtl/>
        </w:rPr>
        <w:t>افت‌کنندگان</w:t>
      </w:r>
      <w:r w:rsidRPr="00076023">
        <w:rPr>
          <w:rFonts w:cs="B Zar"/>
          <w:sz w:val="28"/>
          <w:szCs w:val="28"/>
          <w:rtl/>
        </w:rPr>
        <w:t xml:space="preserve"> دانش خود قائل بودند. تفاوت در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فعل</w:t>
      </w:r>
      <w:r w:rsidRPr="00076023">
        <w:rPr>
          <w:rFonts w:cs="B Zar" w:hint="cs"/>
          <w:sz w:val="28"/>
          <w:szCs w:val="28"/>
          <w:rtl/>
        </w:rPr>
        <w:t>ی</w:t>
      </w:r>
      <w:r w:rsidRPr="00076023">
        <w:rPr>
          <w:rFonts w:cs="B Zar"/>
          <w:sz w:val="28"/>
          <w:szCs w:val="28"/>
          <w:rtl/>
        </w:rPr>
        <w:t xml:space="preserve"> در سطح ۵</w:t>
      </w:r>
      <w:r w:rsidRPr="00076023">
        <w:rPr>
          <w:rFonts w:ascii="Times New Roman" w:hAnsi="Times New Roman" w:cs="Times New Roman" w:hint="cs"/>
          <w:sz w:val="28"/>
          <w:szCs w:val="28"/>
          <w:rtl/>
        </w:rPr>
        <w:t>٪</w:t>
      </w:r>
      <w:r w:rsidRPr="00076023">
        <w:rPr>
          <w:rFonts w:cs="B Zar"/>
          <w:sz w:val="28"/>
          <w:szCs w:val="28"/>
          <w:rtl/>
        </w:rPr>
        <w:t xml:space="preserve"> </w:t>
      </w:r>
      <w:r w:rsidRPr="00076023">
        <w:rPr>
          <w:rFonts w:cs="B Zar" w:hint="cs"/>
          <w:sz w:val="28"/>
          <w:szCs w:val="28"/>
          <w:rtl/>
        </w:rPr>
        <w:t>و</w:t>
      </w:r>
      <w:r w:rsidRPr="00076023">
        <w:rPr>
          <w:rFonts w:cs="B Zar"/>
          <w:sz w:val="28"/>
          <w:szCs w:val="28"/>
          <w:rtl/>
        </w:rPr>
        <w:t xml:space="preserve"> </w:t>
      </w:r>
      <w:r w:rsidRPr="00076023">
        <w:rPr>
          <w:rFonts w:cs="B Zar" w:hint="cs"/>
          <w:sz w:val="28"/>
          <w:szCs w:val="28"/>
          <w:rtl/>
        </w:rPr>
        <w:t>تفاوت</w:t>
      </w:r>
      <w:r w:rsidRPr="00076023">
        <w:rPr>
          <w:rFonts w:cs="B Zar"/>
          <w:sz w:val="28"/>
          <w:szCs w:val="28"/>
          <w:rtl/>
        </w:rPr>
        <w:t xml:space="preserve"> </w:t>
      </w:r>
      <w:r w:rsidRPr="00076023">
        <w:rPr>
          <w:rFonts w:cs="B Zar" w:hint="cs"/>
          <w:sz w:val="28"/>
          <w:szCs w:val="28"/>
          <w:rtl/>
        </w:rPr>
        <w:t>در</w:t>
      </w:r>
      <w:r w:rsidRPr="00076023">
        <w:rPr>
          <w:rFonts w:cs="B Zar"/>
          <w:sz w:val="28"/>
          <w:szCs w:val="28"/>
          <w:rtl/>
        </w:rPr>
        <w:t xml:space="preserve"> </w:t>
      </w:r>
      <w:r w:rsidRPr="00076023">
        <w:rPr>
          <w:rFonts w:cs="B Zar" w:hint="cs"/>
          <w:sz w:val="28"/>
          <w:szCs w:val="28"/>
          <w:rtl/>
        </w:rPr>
        <w:t>تأمی</w:t>
      </w:r>
      <w:r w:rsidRPr="00076023">
        <w:rPr>
          <w:rFonts w:cs="B Zar" w:hint="eastAsia"/>
          <w:sz w:val="28"/>
          <w:szCs w:val="28"/>
          <w:rtl/>
        </w:rPr>
        <w:t>ن‌کنندگان</w:t>
      </w:r>
      <w:r w:rsidRPr="00076023">
        <w:rPr>
          <w:rFonts w:cs="B Zar"/>
          <w:sz w:val="28"/>
          <w:szCs w:val="28"/>
          <w:rtl/>
        </w:rPr>
        <w:t xml:space="preserve"> بالقوه در سطح ۱</w:t>
      </w:r>
      <w:r w:rsidRPr="00076023">
        <w:rPr>
          <w:rFonts w:ascii="Times New Roman" w:hAnsi="Times New Roman" w:cs="Times New Roman" w:hint="cs"/>
          <w:sz w:val="28"/>
          <w:szCs w:val="28"/>
          <w:rtl/>
        </w:rPr>
        <w:t>٪</w:t>
      </w:r>
      <w:r w:rsidRPr="00076023">
        <w:rPr>
          <w:rFonts w:cs="B Zar"/>
          <w:sz w:val="28"/>
          <w:szCs w:val="28"/>
          <w:rtl/>
        </w:rPr>
        <w:t xml:space="preserve"> </w:t>
      </w:r>
      <w:r w:rsidRPr="00076023">
        <w:rPr>
          <w:rFonts w:cs="B Zar" w:hint="cs"/>
          <w:sz w:val="28"/>
          <w:szCs w:val="28"/>
          <w:rtl/>
        </w:rPr>
        <w:t>معنادار</w:t>
      </w:r>
      <w:r w:rsidRPr="00076023">
        <w:rPr>
          <w:rFonts w:cs="B Zar"/>
          <w:sz w:val="28"/>
          <w:szCs w:val="28"/>
          <w:rtl/>
        </w:rPr>
        <w:t xml:space="preserve"> </w:t>
      </w:r>
      <w:r w:rsidRPr="00076023">
        <w:rPr>
          <w:rFonts w:cs="B Zar" w:hint="cs"/>
          <w:sz w:val="28"/>
          <w:szCs w:val="28"/>
          <w:rtl/>
        </w:rPr>
        <w:t>است</w:t>
      </w:r>
      <w:r w:rsidRPr="00076023">
        <w:rPr>
          <w:rFonts w:cs="B Zar"/>
          <w:sz w:val="28"/>
          <w:szCs w:val="28"/>
          <w:rtl/>
        </w:rPr>
        <w:t xml:space="preserve">. </w:t>
      </w:r>
      <w:r w:rsidRPr="00076023">
        <w:rPr>
          <w:rFonts w:cs="B Zar" w:hint="cs"/>
          <w:sz w:val="28"/>
          <w:szCs w:val="28"/>
          <w:rtl/>
        </w:rPr>
        <w:t>بنابرای</w:t>
      </w:r>
      <w:r w:rsidRPr="00076023">
        <w:rPr>
          <w:rFonts w:cs="B Zar" w:hint="eastAsia"/>
          <w:sz w:val="28"/>
          <w:szCs w:val="28"/>
          <w:rtl/>
        </w:rPr>
        <w:t>ن،</w:t>
      </w:r>
      <w:r w:rsidRPr="00076023">
        <w:rPr>
          <w:rFonts w:cs="B Zar"/>
          <w:sz w:val="28"/>
          <w:szCs w:val="28"/>
          <w:rtl/>
        </w:rPr>
        <w:t xml:space="preserve"> با مقا</w:t>
      </w:r>
      <w:r w:rsidRPr="00076023">
        <w:rPr>
          <w:rFonts w:cs="B Zar" w:hint="cs"/>
          <w:sz w:val="28"/>
          <w:szCs w:val="28"/>
          <w:rtl/>
        </w:rPr>
        <w:t>ی</w:t>
      </w:r>
      <w:r w:rsidRPr="00076023">
        <w:rPr>
          <w:rFonts w:cs="B Zar" w:hint="eastAsia"/>
          <w:sz w:val="28"/>
          <w:szCs w:val="28"/>
          <w:rtl/>
        </w:rPr>
        <w:t>سه</w:t>
      </w:r>
      <w:r w:rsidRPr="00076023">
        <w:rPr>
          <w:rFonts w:cs="B Zar"/>
          <w:sz w:val="28"/>
          <w:szCs w:val="28"/>
          <w:rtl/>
        </w:rPr>
        <w:t xml:space="preserve"> منابع دانش برا</w:t>
      </w:r>
      <w:r w:rsidRPr="00076023">
        <w:rPr>
          <w:rFonts w:cs="B Zar" w:hint="cs"/>
          <w:sz w:val="28"/>
          <w:szCs w:val="28"/>
          <w:rtl/>
        </w:rPr>
        <w:t>ی</w:t>
      </w:r>
      <w:r w:rsidRPr="00076023">
        <w:rPr>
          <w:rFonts w:cs="B Zar"/>
          <w:sz w:val="28"/>
          <w:szCs w:val="28"/>
          <w:rtl/>
        </w:rPr>
        <w:t xml:space="preserve"> شرکت‌ها و در</w:t>
      </w:r>
      <w:r w:rsidRPr="00076023">
        <w:rPr>
          <w:rFonts w:cs="B Zar" w:hint="cs"/>
          <w:sz w:val="28"/>
          <w:szCs w:val="28"/>
          <w:rtl/>
        </w:rPr>
        <w:t>ی</w:t>
      </w:r>
      <w:r w:rsidRPr="00076023">
        <w:rPr>
          <w:rFonts w:cs="B Zar" w:hint="eastAsia"/>
          <w:sz w:val="28"/>
          <w:szCs w:val="28"/>
          <w:rtl/>
        </w:rPr>
        <w:t>افت‌کنندگان</w:t>
      </w:r>
      <w:r w:rsidRPr="00076023">
        <w:rPr>
          <w:rFonts w:cs="B Zar"/>
          <w:sz w:val="28"/>
          <w:szCs w:val="28"/>
          <w:rtl/>
        </w:rPr>
        <w:t xml:space="preserve"> دانش شرکت‌ها در طول نما</w:t>
      </w:r>
      <w:r w:rsidRPr="00076023">
        <w:rPr>
          <w:rFonts w:cs="B Zar" w:hint="cs"/>
          <w:sz w:val="28"/>
          <w:szCs w:val="28"/>
          <w:rtl/>
        </w:rPr>
        <w:t>ی</w:t>
      </w:r>
      <w:r w:rsidRPr="00076023">
        <w:rPr>
          <w:rFonts w:cs="B Zar" w:hint="eastAsia"/>
          <w:sz w:val="28"/>
          <w:szCs w:val="28"/>
          <w:rtl/>
        </w:rPr>
        <w:t>شگاه‌ها</w:t>
      </w:r>
      <w:r w:rsidRPr="00076023">
        <w:rPr>
          <w:rFonts w:cs="B Zar" w:hint="cs"/>
          <w:sz w:val="28"/>
          <w:szCs w:val="28"/>
          <w:rtl/>
        </w:rPr>
        <w:t>ی</w:t>
      </w:r>
      <w:r w:rsidRPr="00076023">
        <w:rPr>
          <w:rFonts w:cs="B Zar"/>
          <w:sz w:val="28"/>
          <w:szCs w:val="28"/>
          <w:rtl/>
        </w:rPr>
        <w:t xml:space="preserve"> تجار</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w:t>
      </w:r>
      <w:r w:rsidRPr="00076023">
        <w:rPr>
          <w:rFonts w:cs="B Zar" w:hint="cs"/>
          <w:sz w:val="28"/>
          <w:szCs w:val="28"/>
          <w:rtl/>
        </w:rPr>
        <w:t>ی</w:t>
      </w:r>
      <w:r w:rsidRPr="00076023">
        <w:rPr>
          <w:rFonts w:cs="B Zar" w:hint="eastAsia"/>
          <w:sz w:val="28"/>
          <w:szCs w:val="28"/>
          <w:rtl/>
        </w:rPr>
        <w:t>ک</w:t>
      </w:r>
      <w:r w:rsidRPr="00076023">
        <w:rPr>
          <w:rFonts w:cs="B Zar"/>
          <w:sz w:val="28"/>
          <w:szCs w:val="28"/>
          <w:rtl/>
        </w:rPr>
        <w:t xml:space="preserve"> تفاوت آشکار و معنادار م</w:t>
      </w:r>
      <w:r w:rsidRPr="00076023">
        <w:rPr>
          <w:rFonts w:cs="B Zar" w:hint="cs"/>
          <w:sz w:val="28"/>
          <w:szCs w:val="28"/>
          <w:rtl/>
        </w:rPr>
        <w:t>ی</w:t>
      </w:r>
      <w:r w:rsidRPr="00076023">
        <w:rPr>
          <w:rFonts w:cs="B Zar" w:hint="eastAsia"/>
          <w:sz w:val="28"/>
          <w:szCs w:val="28"/>
          <w:rtl/>
        </w:rPr>
        <w:t>ان</w:t>
      </w:r>
      <w:r w:rsidRPr="00076023">
        <w:rPr>
          <w:rFonts w:cs="B Zar"/>
          <w:sz w:val="28"/>
          <w:szCs w:val="28"/>
          <w:rtl/>
        </w:rPr>
        <w:t xml:space="preserve">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دو کشور در خصوص تأک</w:t>
      </w:r>
      <w:r w:rsidRPr="00076023">
        <w:rPr>
          <w:rFonts w:cs="B Zar" w:hint="cs"/>
          <w:sz w:val="28"/>
          <w:szCs w:val="28"/>
          <w:rtl/>
        </w:rPr>
        <w:t>ی</w:t>
      </w:r>
      <w:r w:rsidRPr="00076023">
        <w:rPr>
          <w:rFonts w:cs="B Zar" w:hint="eastAsia"/>
          <w:sz w:val="28"/>
          <w:szCs w:val="28"/>
          <w:rtl/>
        </w:rPr>
        <w:t>د</w:t>
      </w:r>
      <w:r w:rsidRPr="00076023">
        <w:rPr>
          <w:rFonts w:cs="B Zar"/>
          <w:sz w:val="28"/>
          <w:szCs w:val="28"/>
          <w:rtl/>
        </w:rPr>
        <w:t xml:space="preserve"> بر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وجود داشت. جر</w:t>
      </w:r>
      <w:r w:rsidRPr="00076023">
        <w:rPr>
          <w:rFonts w:cs="B Zar" w:hint="cs"/>
          <w:sz w:val="28"/>
          <w:szCs w:val="28"/>
          <w:rtl/>
        </w:rPr>
        <w:t>ی</w:t>
      </w:r>
      <w:r w:rsidRPr="00076023">
        <w:rPr>
          <w:rFonts w:cs="B Zar" w:hint="eastAsia"/>
          <w:sz w:val="28"/>
          <w:szCs w:val="28"/>
          <w:rtl/>
        </w:rPr>
        <w:t>ان‌ها</w:t>
      </w:r>
      <w:r w:rsidRPr="00076023">
        <w:rPr>
          <w:rFonts w:cs="B Zar" w:hint="cs"/>
          <w:sz w:val="28"/>
          <w:szCs w:val="28"/>
          <w:rtl/>
        </w:rPr>
        <w:t>ی</w:t>
      </w:r>
      <w:r w:rsidRPr="00076023">
        <w:rPr>
          <w:rFonts w:cs="B Zar"/>
          <w:sz w:val="28"/>
          <w:szCs w:val="28"/>
          <w:rtl/>
        </w:rPr>
        <w:t xml:space="preserve"> دانش به سمت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و از جانب آن‌ها در نما</w:t>
      </w:r>
      <w:r w:rsidRPr="00076023">
        <w:rPr>
          <w:rFonts w:cs="B Zar" w:hint="cs"/>
          <w:sz w:val="28"/>
          <w:szCs w:val="28"/>
          <w:rtl/>
        </w:rPr>
        <w:t>ی</w:t>
      </w:r>
      <w:r w:rsidRPr="00076023">
        <w:rPr>
          <w:rFonts w:cs="B Zar" w:hint="eastAsia"/>
          <w:sz w:val="28"/>
          <w:szCs w:val="28"/>
          <w:rtl/>
        </w:rPr>
        <w:t>شگاه‌ها</w:t>
      </w:r>
      <w:r w:rsidRPr="00076023">
        <w:rPr>
          <w:rFonts w:cs="B Zar" w:hint="cs"/>
          <w:sz w:val="28"/>
          <w:szCs w:val="28"/>
          <w:rtl/>
        </w:rPr>
        <w:t>ی</w:t>
      </w:r>
      <w:r w:rsidRPr="00076023">
        <w:rPr>
          <w:rFonts w:cs="B Zar"/>
          <w:sz w:val="28"/>
          <w:szCs w:val="28"/>
          <w:rtl/>
        </w:rPr>
        <w:t xml:space="preserve"> تجار</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برا</w:t>
      </w:r>
      <w:r w:rsidRPr="00076023">
        <w:rPr>
          <w:rFonts w:cs="B Zar" w:hint="cs"/>
          <w:sz w:val="28"/>
          <w:szCs w:val="28"/>
          <w:rtl/>
        </w:rPr>
        <w:t>ی</w:t>
      </w:r>
      <w:r w:rsidRPr="00076023">
        <w:rPr>
          <w:rFonts w:cs="B Zar"/>
          <w:sz w:val="28"/>
          <w:szCs w:val="28"/>
          <w:rtl/>
        </w:rPr>
        <w:t xml:space="preserve"> شرکت‌ها</w:t>
      </w:r>
      <w:r w:rsidRPr="00076023">
        <w:rPr>
          <w:rFonts w:cs="B Zar" w:hint="cs"/>
          <w:sz w:val="28"/>
          <w:szCs w:val="28"/>
          <w:rtl/>
        </w:rPr>
        <w:t>ی</w:t>
      </w:r>
      <w:r w:rsidRPr="00076023">
        <w:rPr>
          <w:rFonts w:cs="B Zar"/>
          <w:sz w:val="28"/>
          <w:szCs w:val="28"/>
          <w:rtl/>
        </w:rPr>
        <w:t xml:space="preserve"> </w:t>
      </w:r>
      <w:r w:rsidRPr="00076023">
        <w:rPr>
          <w:rFonts w:cs="B Zar" w:hint="eastAsia"/>
          <w:sz w:val="28"/>
          <w:szCs w:val="28"/>
          <w:rtl/>
        </w:rPr>
        <w:t>آمر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sz w:val="28"/>
          <w:szCs w:val="28"/>
          <w:rtl/>
        </w:rPr>
        <w:t xml:space="preserve"> به‌مراتب مهم‌تر از شرکت‌ها</w:t>
      </w:r>
      <w:r w:rsidRPr="00076023">
        <w:rPr>
          <w:rFonts w:cs="B Zar" w:hint="cs"/>
          <w:sz w:val="28"/>
          <w:szCs w:val="28"/>
          <w:rtl/>
        </w:rPr>
        <w:t>ی</w:t>
      </w:r>
      <w:r w:rsidRPr="00076023">
        <w:rPr>
          <w:rFonts w:cs="B Zar"/>
          <w:sz w:val="28"/>
          <w:szCs w:val="28"/>
          <w:rtl/>
        </w:rPr>
        <w:t xml:space="preserve"> آلمان</w:t>
      </w:r>
      <w:r w:rsidRPr="00076023">
        <w:rPr>
          <w:rFonts w:cs="B Zar" w:hint="cs"/>
          <w:sz w:val="28"/>
          <w:szCs w:val="28"/>
          <w:rtl/>
        </w:rPr>
        <w:t>ی</w:t>
      </w:r>
      <w:r w:rsidRPr="00076023">
        <w:rPr>
          <w:rFonts w:cs="B Zar"/>
          <w:sz w:val="28"/>
          <w:szCs w:val="28"/>
          <w:rtl/>
        </w:rPr>
        <w:t xml:space="preserve"> تلق</w:t>
      </w:r>
      <w:r w:rsidRPr="00076023">
        <w:rPr>
          <w:rFonts w:cs="B Zar" w:hint="cs"/>
          <w:sz w:val="28"/>
          <w:szCs w:val="28"/>
          <w:rtl/>
        </w:rPr>
        <w:t>ی</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شد</w:t>
      </w:r>
      <w:r w:rsidRPr="00076023">
        <w:rPr>
          <w:rFonts w:cs="B Zar"/>
          <w:sz w:val="28"/>
          <w:szCs w:val="28"/>
          <w:rtl/>
        </w:rPr>
        <w:t>.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تفاوت، دست‌کم تا حد</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تواند</w:t>
      </w:r>
      <w:r w:rsidRPr="00076023">
        <w:rPr>
          <w:rFonts w:cs="B Zar"/>
          <w:sz w:val="28"/>
          <w:szCs w:val="28"/>
          <w:rtl/>
        </w:rPr>
        <w:t xml:space="preserve"> ناش</w:t>
      </w:r>
      <w:r w:rsidRPr="00076023">
        <w:rPr>
          <w:rFonts w:cs="B Zar" w:hint="cs"/>
          <w:sz w:val="28"/>
          <w:szCs w:val="28"/>
          <w:rtl/>
        </w:rPr>
        <w:t>ی</w:t>
      </w:r>
      <w:r w:rsidRPr="00076023">
        <w:rPr>
          <w:rFonts w:cs="B Zar"/>
          <w:sz w:val="28"/>
          <w:szCs w:val="28"/>
          <w:rtl/>
        </w:rPr>
        <w:t xml:space="preserve"> از ترت</w:t>
      </w:r>
      <w:r w:rsidRPr="00076023">
        <w:rPr>
          <w:rFonts w:cs="B Zar" w:hint="cs"/>
          <w:sz w:val="28"/>
          <w:szCs w:val="28"/>
          <w:rtl/>
        </w:rPr>
        <w:t>ی</w:t>
      </w:r>
      <w:r w:rsidRPr="00076023">
        <w:rPr>
          <w:rFonts w:cs="B Zar" w:hint="eastAsia"/>
          <w:sz w:val="28"/>
          <w:szCs w:val="28"/>
          <w:rtl/>
        </w:rPr>
        <w:t>بات</w:t>
      </w:r>
      <w:r w:rsidRPr="00076023">
        <w:rPr>
          <w:rFonts w:cs="B Zar"/>
          <w:sz w:val="28"/>
          <w:szCs w:val="28"/>
          <w:rtl/>
        </w:rPr>
        <w:t xml:space="preserve"> نهاد</w:t>
      </w:r>
      <w:r w:rsidRPr="00076023">
        <w:rPr>
          <w:rFonts w:cs="B Zar" w:hint="cs"/>
          <w:sz w:val="28"/>
          <w:szCs w:val="28"/>
          <w:rtl/>
        </w:rPr>
        <w:t>ی</w:t>
      </w:r>
      <w:r w:rsidRPr="00076023">
        <w:rPr>
          <w:rFonts w:cs="B Zar"/>
          <w:sz w:val="28"/>
          <w:szCs w:val="28"/>
          <w:rtl/>
        </w:rPr>
        <w:t xml:space="preserve"> خاص</w:t>
      </w:r>
      <w:r w:rsidRPr="00076023">
        <w:rPr>
          <w:rFonts w:cs="B Zar" w:hint="cs"/>
          <w:sz w:val="28"/>
          <w:szCs w:val="28"/>
          <w:rtl/>
        </w:rPr>
        <w:t>ی</w:t>
      </w:r>
      <w:r w:rsidRPr="00076023">
        <w:rPr>
          <w:rFonts w:cs="B Zar"/>
          <w:sz w:val="28"/>
          <w:szCs w:val="28"/>
          <w:rtl/>
        </w:rPr>
        <w:t xml:space="preserve"> باشد که فعال</w:t>
      </w:r>
      <w:r w:rsidRPr="00076023">
        <w:rPr>
          <w:rFonts w:cs="B Zar" w:hint="cs"/>
          <w:sz w:val="28"/>
          <w:szCs w:val="28"/>
          <w:rtl/>
        </w:rPr>
        <w:t>ی</w:t>
      </w:r>
      <w:r w:rsidRPr="00076023">
        <w:rPr>
          <w:rFonts w:cs="B Zar" w:hint="eastAsia"/>
          <w:sz w:val="28"/>
          <w:szCs w:val="28"/>
          <w:rtl/>
        </w:rPr>
        <w:t>ت‌ها</w:t>
      </w:r>
      <w:r w:rsidRPr="00076023">
        <w:rPr>
          <w:rFonts w:cs="B Zar" w:hint="cs"/>
          <w:sz w:val="28"/>
          <w:szCs w:val="28"/>
          <w:rtl/>
        </w:rPr>
        <w:t>ی</w:t>
      </w:r>
      <w:r w:rsidRPr="00076023">
        <w:rPr>
          <w:rFonts w:cs="B Zar"/>
          <w:sz w:val="28"/>
          <w:szCs w:val="28"/>
          <w:rtl/>
        </w:rPr>
        <w:t xml:space="preserve"> اقتصاد</w:t>
      </w:r>
      <w:r w:rsidRPr="00076023">
        <w:rPr>
          <w:rFonts w:cs="B Zar" w:hint="cs"/>
          <w:sz w:val="28"/>
          <w:szCs w:val="28"/>
          <w:rtl/>
        </w:rPr>
        <w:t>ی</w:t>
      </w:r>
      <w:r w:rsidRPr="00076023">
        <w:rPr>
          <w:rFonts w:cs="B Zar"/>
          <w:sz w:val="28"/>
          <w:szCs w:val="28"/>
          <w:rtl/>
        </w:rPr>
        <w:t xml:space="preserve"> را در </w:t>
      </w:r>
      <w:r w:rsidRPr="00076023">
        <w:rPr>
          <w:rFonts w:cs="B Zar"/>
          <w:sz w:val="28"/>
          <w:szCs w:val="28"/>
          <w:rtl/>
        </w:rPr>
        <w:lastRenderedPageBreak/>
        <w:t>الگوها</w:t>
      </w:r>
      <w:r w:rsidRPr="00076023">
        <w:rPr>
          <w:rFonts w:cs="B Zar" w:hint="cs"/>
          <w:sz w:val="28"/>
          <w:szCs w:val="28"/>
          <w:rtl/>
        </w:rPr>
        <w:t>ی</w:t>
      </w:r>
      <w:r w:rsidRPr="00076023">
        <w:rPr>
          <w:rFonts w:cs="B Zar"/>
          <w:sz w:val="28"/>
          <w:szCs w:val="28"/>
          <w:rtl/>
        </w:rPr>
        <w:t xml:space="preserve"> گوناگون سرما</w:t>
      </w:r>
      <w:r w:rsidRPr="00076023">
        <w:rPr>
          <w:rFonts w:cs="B Zar" w:hint="cs"/>
          <w:sz w:val="28"/>
          <w:szCs w:val="28"/>
          <w:rtl/>
        </w:rPr>
        <w:t>ی</w:t>
      </w:r>
      <w:r w:rsidRPr="00076023">
        <w:rPr>
          <w:rFonts w:cs="B Zar" w:hint="eastAsia"/>
          <w:sz w:val="28"/>
          <w:szCs w:val="28"/>
          <w:rtl/>
        </w:rPr>
        <w:t>ه‌دار</w:t>
      </w:r>
      <w:r w:rsidRPr="00076023">
        <w:rPr>
          <w:rFonts w:cs="B Zar" w:hint="cs"/>
          <w:sz w:val="28"/>
          <w:szCs w:val="28"/>
          <w:rtl/>
        </w:rPr>
        <w:t>ی</w:t>
      </w:r>
      <w:r w:rsidRPr="00076023">
        <w:rPr>
          <w:rFonts w:cs="B Zar"/>
          <w:sz w:val="28"/>
          <w:szCs w:val="28"/>
          <w:rtl/>
        </w:rPr>
        <w:t xml:space="preserve"> شکل م</w:t>
      </w:r>
      <w:r w:rsidRPr="00076023">
        <w:rPr>
          <w:rFonts w:cs="B Zar" w:hint="cs"/>
          <w:sz w:val="28"/>
          <w:szCs w:val="28"/>
          <w:rtl/>
        </w:rPr>
        <w:t>ی‌</w:t>
      </w:r>
      <w:r w:rsidRPr="00076023">
        <w:rPr>
          <w:rFonts w:cs="B Zar" w:hint="eastAsia"/>
          <w:sz w:val="28"/>
          <w:szCs w:val="28"/>
          <w:rtl/>
        </w:rPr>
        <w:t>دهند</w:t>
      </w:r>
      <w:r w:rsidRPr="00076023">
        <w:rPr>
          <w:rFonts w:cs="B Zar"/>
          <w:sz w:val="28"/>
          <w:szCs w:val="28"/>
          <w:rtl/>
        </w:rPr>
        <w:t>. همان‌گونه که ادب</w:t>
      </w:r>
      <w:r w:rsidRPr="00076023">
        <w:rPr>
          <w:rFonts w:cs="B Zar" w:hint="cs"/>
          <w:sz w:val="28"/>
          <w:szCs w:val="28"/>
          <w:rtl/>
        </w:rPr>
        <w:t>ی</w:t>
      </w:r>
      <w:r w:rsidRPr="00076023">
        <w:rPr>
          <w:rFonts w:cs="B Zar" w:hint="eastAsia"/>
          <w:sz w:val="28"/>
          <w:szCs w:val="28"/>
          <w:rtl/>
        </w:rPr>
        <w:t>ات</w:t>
      </w:r>
      <w:r w:rsidRPr="00076023">
        <w:rPr>
          <w:rFonts w:cs="B Zar"/>
          <w:sz w:val="28"/>
          <w:szCs w:val="28"/>
          <w:rtl/>
        </w:rPr>
        <w:t xml:space="preserve"> </w:t>
      </w:r>
      <w:proofErr w:type="spellStart"/>
      <w:r w:rsidRPr="00076023">
        <w:rPr>
          <w:rFonts w:cs="B Zar"/>
          <w:sz w:val="28"/>
          <w:szCs w:val="28"/>
        </w:rPr>
        <w:t>VoC</w:t>
      </w:r>
      <w:proofErr w:type="spellEnd"/>
      <w:r w:rsidRPr="00076023">
        <w:rPr>
          <w:rFonts w:cs="B Zar"/>
          <w:sz w:val="28"/>
          <w:szCs w:val="28"/>
          <w:rtl/>
        </w:rPr>
        <w:t xml:space="preserve"> نشان م</w:t>
      </w:r>
      <w:r w:rsidRPr="00076023">
        <w:rPr>
          <w:rFonts w:cs="B Zar" w:hint="cs"/>
          <w:sz w:val="28"/>
          <w:szCs w:val="28"/>
          <w:rtl/>
        </w:rPr>
        <w:t>ی‌</w:t>
      </w:r>
      <w:r w:rsidRPr="00076023">
        <w:rPr>
          <w:rFonts w:cs="B Zar" w:hint="eastAsia"/>
          <w:sz w:val="28"/>
          <w:szCs w:val="28"/>
          <w:rtl/>
        </w:rPr>
        <w:t>دهد،</w:t>
      </w:r>
      <w:r w:rsidRPr="00076023">
        <w:rPr>
          <w:rFonts w:cs="B Zar"/>
          <w:sz w:val="28"/>
          <w:szCs w:val="28"/>
          <w:rtl/>
        </w:rPr>
        <w:t xml:space="preserve"> اقتصادها</w:t>
      </w:r>
      <w:r w:rsidRPr="00076023">
        <w:rPr>
          <w:rFonts w:cs="B Zar" w:hint="cs"/>
          <w:sz w:val="28"/>
          <w:szCs w:val="28"/>
          <w:rtl/>
        </w:rPr>
        <w:t>ی</w:t>
      </w:r>
      <w:r w:rsidRPr="00076023">
        <w:rPr>
          <w:rFonts w:cs="B Zar"/>
          <w:sz w:val="28"/>
          <w:szCs w:val="28"/>
          <w:rtl/>
        </w:rPr>
        <w:t xml:space="preserve"> بازار هماهنگ (نظ</w:t>
      </w:r>
      <w:r w:rsidRPr="00076023">
        <w:rPr>
          <w:rFonts w:cs="B Zar" w:hint="cs"/>
          <w:sz w:val="28"/>
          <w:szCs w:val="28"/>
          <w:rtl/>
        </w:rPr>
        <w:t>ی</w:t>
      </w:r>
      <w:r w:rsidRPr="00076023">
        <w:rPr>
          <w:rFonts w:cs="B Zar"/>
          <w:sz w:val="28"/>
          <w:szCs w:val="28"/>
          <w:rtl/>
        </w:rPr>
        <w:t>ر آلمان)، شرکت‌ها را به حفظ روابط بلندمدت خود با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تشو</w:t>
      </w:r>
      <w:r w:rsidRPr="00076023">
        <w:rPr>
          <w:rFonts w:cs="B Zar" w:hint="cs"/>
          <w:sz w:val="28"/>
          <w:szCs w:val="28"/>
          <w:rtl/>
        </w:rPr>
        <w:t>ی</w:t>
      </w:r>
      <w:r w:rsidRPr="00076023">
        <w:rPr>
          <w:rFonts w:cs="B Zar" w:hint="eastAsia"/>
          <w:sz w:val="28"/>
          <w:szCs w:val="28"/>
          <w:rtl/>
        </w:rPr>
        <w:t>ق</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کنند؛</w:t>
      </w:r>
      <w:r w:rsidRPr="00076023">
        <w:rPr>
          <w:rFonts w:cs="B Zar"/>
          <w:sz w:val="28"/>
          <w:szCs w:val="28"/>
          <w:rtl/>
        </w:rPr>
        <w:t xml:space="preserve"> در حال</w:t>
      </w:r>
      <w:r w:rsidRPr="00076023">
        <w:rPr>
          <w:rFonts w:cs="B Zar" w:hint="cs"/>
          <w:sz w:val="28"/>
          <w:szCs w:val="28"/>
          <w:rtl/>
        </w:rPr>
        <w:t>ی</w:t>
      </w:r>
      <w:r w:rsidRPr="00076023">
        <w:rPr>
          <w:rFonts w:cs="B Zar"/>
          <w:sz w:val="28"/>
          <w:szCs w:val="28"/>
          <w:rtl/>
        </w:rPr>
        <w:t xml:space="preserve"> که شرکت‌ها در اقتصادها</w:t>
      </w:r>
      <w:r w:rsidRPr="00076023">
        <w:rPr>
          <w:rFonts w:cs="B Zar" w:hint="cs"/>
          <w:sz w:val="28"/>
          <w:szCs w:val="28"/>
          <w:rtl/>
        </w:rPr>
        <w:t>ی</w:t>
      </w:r>
      <w:r w:rsidRPr="00076023">
        <w:rPr>
          <w:rFonts w:cs="B Zar"/>
          <w:sz w:val="28"/>
          <w:szCs w:val="28"/>
          <w:rtl/>
        </w:rPr>
        <w:t xml:space="preserve"> بازار ل</w:t>
      </w:r>
      <w:r w:rsidRPr="00076023">
        <w:rPr>
          <w:rFonts w:cs="B Zar" w:hint="cs"/>
          <w:sz w:val="28"/>
          <w:szCs w:val="28"/>
          <w:rtl/>
        </w:rPr>
        <w:t>ی</w:t>
      </w:r>
      <w:r w:rsidRPr="00076023">
        <w:rPr>
          <w:rFonts w:cs="B Zar" w:hint="eastAsia"/>
          <w:sz w:val="28"/>
          <w:szCs w:val="28"/>
          <w:rtl/>
        </w:rPr>
        <w:t>برال</w:t>
      </w:r>
      <w:r w:rsidRPr="00076023">
        <w:rPr>
          <w:rFonts w:cs="B Zar"/>
          <w:sz w:val="28"/>
          <w:szCs w:val="28"/>
          <w:rtl/>
        </w:rPr>
        <w:t xml:space="preserve"> (نظ</w:t>
      </w:r>
      <w:r w:rsidRPr="00076023">
        <w:rPr>
          <w:rFonts w:cs="B Zar" w:hint="cs"/>
          <w:sz w:val="28"/>
          <w:szCs w:val="28"/>
          <w:rtl/>
        </w:rPr>
        <w:t>ی</w:t>
      </w:r>
      <w:r w:rsidRPr="00076023">
        <w:rPr>
          <w:rFonts w:cs="B Zar" w:hint="eastAsia"/>
          <w:sz w:val="28"/>
          <w:szCs w:val="28"/>
          <w:rtl/>
        </w:rPr>
        <w:t>ر</w:t>
      </w:r>
      <w:r w:rsidRPr="00076023">
        <w:rPr>
          <w:rFonts w:cs="B Zar"/>
          <w:sz w:val="28"/>
          <w:szCs w:val="28"/>
          <w:rtl/>
        </w:rPr>
        <w:t xml:space="preserve"> ا</w:t>
      </w:r>
      <w:r w:rsidRPr="00076023">
        <w:rPr>
          <w:rFonts w:cs="B Zar" w:hint="cs"/>
          <w:sz w:val="28"/>
          <w:szCs w:val="28"/>
          <w:rtl/>
        </w:rPr>
        <w:t>ی</w:t>
      </w:r>
      <w:r w:rsidRPr="00076023">
        <w:rPr>
          <w:rFonts w:cs="B Zar" w:hint="eastAsia"/>
          <w:sz w:val="28"/>
          <w:szCs w:val="28"/>
          <w:rtl/>
        </w:rPr>
        <w:t>الات</w:t>
      </w:r>
      <w:r w:rsidRPr="00076023">
        <w:rPr>
          <w:rFonts w:cs="B Zar"/>
          <w:sz w:val="28"/>
          <w:szCs w:val="28"/>
          <w:rtl/>
        </w:rPr>
        <w:t xml:space="preserve"> متحده)، ب</w:t>
      </w:r>
      <w:r w:rsidRPr="00076023">
        <w:rPr>
          <w:rFonts w:cs="B Zar" w:hint="cs"/>
          <w:sz w:val="28"/>
          <w:szCs w:val="28"/>
          <w:rtl/>
        </w:rPr>
        <w:t>ی</w:t>
      </w:r>
      <w:r w:rsidRPr="00076023">
        <w:rPr>
          <w:rFonts w:cs="B Zar" w:hint="eastAsia"/>
          <w:sz w:val="28"/>
          <w:szCs w:val="28"/>
          <w:rtl/>
        </w:rPr>
        <w:t>شتر</w:t>
      </w:r>
      <w:r w:rsidRPr="00076023">
        <w:rPr>
          <w:rFonts w:cs="B Zar"/>
          <w:sz w:val="28"/>
          <w:szCs w:val="28"/>
          <w:rtl/>
        </w:rPr>
        <w:t xml:space="preserve"> تما</w:t>
      </w:r>
      <w:r w:rsidRPr="00076023">
        <w:rPr>
          <w:rFonts w:cs="B Zar" w:hint="cs"/>
          <w:sz w:val="28"/>
          <w:szCs w:val="28"/>
          <w:rtl/>
        </w:rPr>
        <w:t>ی</w:t>
      </w:r>
      <w:r w:rsidRPr="00076023">
        <w:rPr>
          <w:rFonts w:cs="B Zar" w:hint="eastAsia"/>
          <w:sz w:val="28"/>
          <w:szCs w:val="28"/>
          <w:rtl/>
        </w:rPr>
        <w:t>ل</w:t>
      </w:r>
      <w:r w:rsidRPr="00076023">
        <w:rPr>
          <w:rFonts w:cs="B Zar"/>
          <w:sz w:val="28"/>
          <w:szCs w:val="28"/>
          <w:rtl/>
        </w:rPr>
        <w:t xml:space="preserve"> دارند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خود را در پاسخ به ن</w:t>
      </w:r>
      <w:r w:rsidRPr="00076023">
        <w:rPr>
          <w:rFonts w:cs="B Zar" w:hint="cs"/>
          <w:sz w:val="28"/>
          <w:szCs w:val="28"/>
          <w:rtl/>
        </w:rPr>
        <w:t>ی</w:t>
      </w:r>
      <w:r w:rsidRPr="00076023">
        <w:rPr>
          <w:rFonts w:cs="B Zar" w:hint="eastAsia"/>
          <w:sz w:val="28"/>
          <w:szCs w:val="28"/>
          <w:rtl/>
        </w:rPr>
        <w:t>ازها</w:t>
      </w:r>
      <w:r w:rsidRPr="00076023">
        <w:rPr>
          <w:rFonts w:cs="B Zar" w:hint="cs"/>
          <w:sz w:val="28"/>
          <w:szCs w:val="28"/>
          <w:rtl/>
        </w:rPr>
        <w:t>ی</w:t>
      </w:r>
      <w:r w:rsidRPr="00076023">
        <w:rPr>
          <w:rFonts w:cs="B Zar"/>
          <w:sz w:val="28"/>
          <w:szCs w:val="28"/>
          <w:rtl/>
        </w:rPr>
        <w:t xml:space="preserve"> فور</w:t>
      </w:r>
      <w:r w:rsidRPr="00076023">
        <w:rPr>
          <w:rFonts w:cs="B Zar" w:hint="cs"/>
          <w:sz w:val="28"/>
          <w:szCs w:val="28"/>
          <w:rtl/>
        </w:rPr>
        <w:t>ی</w:t>
      </w:r>
      <w:r w:rsidRPr="00076023">
        <w:rPr>
          <w:rFonts w:cs="B Zar"/>
          <w:sz w:val="28"/>
          <w:szCs w:val="28"/>
          <w:rtl/>
        </w:rPr>
        <w:t xml:space="preserve"> و دائماً در حال تغ</w:t>
      </w:r>
      <w:r w:rsidRPr="00076023">
        <w:rPr>
          <w:rFonts w:cs="B Zar" w:hint="cs"/>
          <w:sz w:val="28"/>
          <w:szCs w:val="28"/>
          <w:rtl/>
        </w:rPr>
        <w:t>یی</w:t>
      </w:r>
      <w:r w:rsidRPr="00076023">
        <w:rPr>
          <w:rFonts w:cs="B Zar" w:hint="eastAsia"/>
          <w:sz w:val="28"/>
          <w:szCs w:val="28"/>
          <w:rtl/>
        </w:rPr>
        <w:t>ر</w:t>
      </w:r>
      <w:r w:rsidRPr="00076023">
        <w:rPr>
          <w:rFonts w:cs="B Zar"/>
          <w:sz w:val="28"/>
          <w:szCs w:val="28"/>
          <w:rtl/>
        </w:rPr>
        <w:t xml:space="preserve"> خود انتخاب کنند (هال و سوسک</w:t>
      </w:r>
      <w:r w:rsidRPr="00076023">
        <w:rPr>
          <w:rFonts w:cs="B Zar" w:hint="cs"/>
          <w:sz w:val="28"/>
          <w:szCs w:val="28"/>
          <w:rtl/>
        </w:rPr>
        <w:t>ی</w:t>
      </w:r>
      <w:r w:rsidRPr="00076023">
        <w:rPr>
          <w:rFonts w:cs="B Zar" w:hint="eastAsia"/>
          <w:sz w:val="28"/>
          <w:szCs w:val="28"/>
          <w:rtl/>
        </w:rPr>
        <w:t>س،</w:t>
      </w:r>
      <w:r w:rsidRPr="00076023">
        <w:rPr>
          <w:rFonts w:cs="B Zar"/>
          <w:sz w:val="28"/>
          <w:szCs w:val="28"/>
          <w:rtl/>
        </w:rPr>
        <w:t xml:space="preserve"> ۲۰۰۱). از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رو، تمرکز بر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بالقوه در طول نما</w:t>
      </w:r>
      <w:r w:rsidRPr="00076023">
        <w:rPr>
          <w:rFonts w:cs="B Zar" w:hint="cs"/>
          <w:sz w:val="28"/>
          <w:szCs w:val="28"/>
          <w:rtl/>
        </w:rPr>
        <w:t>ی</w:t>
      </w:r>
      <w:r w:rsidRPr="00076023">
        <w:rPr>
          <w:rFonts w:cs="B Zar" w:hint="eastAsia"/>
          <w:sz w:val="28"/>
          <w:szCs w:val="28"/>
          <w:rtl/>
        </w:rPr>
        <w:t>شگاه</w:t>
      </w:r>
      <w:r w:rsidRPr="00076023">
        <w:rPr>
          <w:rFonts w:cs="B Zar"/>
          <w:sz w:val="28"/>
          <w:szCs w:val="28"/>
          <w:rtl/>
        </w:rPr>
        <w:t xml:space="preserve"> تجار</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ممکن است برا</w:t>
      </w:r>
      <w:r w:rsidRPr="00076023">
        <w:rPr>
          <w:rFonts w:cs="B Zar" w:hint="cs"/>
          <w:sz w:val="28"/>
          <w:szCs w:val="28"/>
          <w:rtl/>
        </w:rPr>
        <w:t>ی</w:t>
      </w:r>
      <w:r w:rsidRPr="00076023">
        <w:rPr>
          <w:rFonts w:cs="B Zar"/>
          <w:sz w:val="28"/>
          <w:szCs w:val="28"/>
          <w:rtl/>
        </w:rPr>
        <w:t xml:space="preserve"> شرکت‌ها</w:t>
      </w:r>
      <w:r w:rsidRPr="00076023">
        <w:rPr>
          <w:rFonts w:cs="B Zar" w:hint="cs"/>
          <w:sz w:val="28"/>
          <w:szCs w:val="28"/>
          <w:rtl/>
        </w:rPr>
        <w:t>ی</w:t>
      </w:r>
      <w:r w:rsidRPr="00076023">
        <w:rPr>
          <w:rFonts w:cs="B Zar"/>
          <w:sz w:val="28"/>
          <w:szCs w:val="28"/>
          <w:rtl/>
        </w:rPr>
        <w:t xml:space="preserve"> آلمان</w:t>
      </w:r>
      <w:r w:rsidRPr="00076023">
        <w:rPr>
          <w:rFonts w:cs="B Zar" w:hint="cs"/>
          <w:sz w:val="28"/>
          <w:szCs w:val="28"/>
          <w:rtl/>
        </w:rPr>
        <w:t>ی</w:t>
      </w:r>
      <w:r w:rsidRPr="00076023">
        <w:rPr>
          <w:rFonts w:cs="B Zar"/>
          <w:sz w:val="28"/>
          <w:szCs w:val="28"/>
          <w:rtl/>
        </w:rPr>
        <w:t xml:space="preserve"> کمتر مرتبط باشد؛ ز</w:t>
      </w:r>
      <w:r w:rsidRPr="00076023">
        <w:rPr>
          <w:rFonts w:cs="B Zar" w:hint="cs"/>
          <w:sz w:val="28"/>
          <w:szCs w:val="28"/>
          <w:rtl/>
        </w:rPr>
        <w:t>ی</w:t>
      </w:r>
      <w:r w:rsidRPr="00076023">
        <w:rPr>
          <w:rFonts w:cs="B Zar" w:hint="eastAsia"/>
          <w:sz w:val="28"/>
          <w:szCs w:val="28"/>
          <w:rtl/>
        </w:rPr>
        <w:t>را</w:t>
      </w:r>
      <w:r w:rsidRPr="00076023">
        <w:rPr>
          <w:rFonts w:cs="B Zar"/>
          <w:sz w:val="28"/>
          <w:szCs w:val="28"/>
          <w:rtl/>
        </w:rPr>
        <w:t xml:space="preserve"> در واقع روابط تأم</w:t>
      </w:r>
      <w:r w:rsidRPr="00076023">
        <w:rPr>
          <w:rFonts w:cs="B Zar" w:hint="cs"/>
          <w:sz w:val="28"/>
          <w:szCs w:val="28"/>
          <w:rtl/>
        </w:rPr>
        <w:t>ی</w:t>
      </w:r>
      <w:r w:rsidRPr="00076023">
        <w:rPr>
          <w:rFonts w:cs="B Zar" w:hint="eastAsia"/>
          <w:sz w:val="28"/>
          <w:szCs w:val="28"/>
          <w:rtl/>
        </w:rPr>
        <w:t>ن‌کننده</w:t>
      </w:r>
      <w:r w:rsidRPr="00076023">
        <w:rPr>
          <w:rFonts w:cs="B Zar"/>
          <w:sz w:val="28"/>
          <w:szCs w:val="28"/>
          <w:rtl/>
        </w:rPr>
        <w:t xml:space="preserve"> موجود و بلندمدت است که ب</w:t>
      </w:r>
      <w:r w:rsidRPr="00076023">
        <w:rPr>
          <w:rFonts w:cs="B Zar" w:hint="cs"/>
          <w:sz w:val="28"/>
          <w:szCs w:val="28"/>
          <w:rtl/>
        </w:rPr>
        <w:t>ی</w:t>
      </w:r>
      <w:r w:rsidRPr="00076023">
        <w:rPr>
          <w:rFonts w:cs="B Zar" w:hint="eastAsia"/>
          <w:sz w:val="28"/>
          <w:szCs w:val="28"/>
          <w:rtl/>
        </w:rPr>
        <w:t>شتر</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ارتباط را با فعال</w:t>
      </w:r>
      <w:r w:rsidRPr="00076023">
        <w:rPr>
          <w:rFonts w:cs="B Zar" w:hint="cs"/>
          <w:sz w:val="28"/>
          <w:szCs w:val="28"/>
          <w:rtl/>
        </w:rPr>
        <w:t>ی</w:t>
      </w:r>
      <w:r w:rsidRPr="00076023">
        <w:rPr>
          <w:rFonts w:cs="B Zar" w:hint="eastAsia"/>
          <w:sz w:val="28"/>
          <w:szCs w:val="28"/>
          <w:rtl/>
        </w:rPr>
        <w:t>ت‌ها</w:t>
      </w:r>
      <w:r w:rsidRPr="00076023">
        <w:rPr>
          <w:rFonts w:cs="B Zar" w:hint="cs"/>
          <w:sz w:val="28"/>
          <w:szCs w:val="28"/>
          <w:rtl/>
        </w:rPr>
        <w:t>ی</w:t>
      </w:r>
      <w:r w:rsidRPr="00076023">
        <w:rPr>
          <w:rFonts w:cs="B Zar"/>
          <w:sz w:val="28"/>
          <w:szCs w:val="28"/>
          <w:rtl/>
        </w:rPr>
        <w:t xml:space="preserve"> آن‌ها دارد. در مقابل، شرکت‌ها</w:t>
      </w:r>
      <w:r w:rsidRPr="00076023">
        <w:rPr>
          <w:rFonts w:cs="B Zar" w:hint="cs"/>
          <w:sz w:val="28"/>
          <w:szCs w:val="28"/>
          <w:rtl/>
        </w:rPr>
        <w:t>ی</w:t>
      </w:r>
      <w:r w:rsidRPr="00076023">
        <w:rPr>
          <w:rFonts w:cs="B Zar"/>
          <w:sz w:val="28"/>
          <w:szCs w:val="28"/>
          <w:rtl/>
        </w:rPr>
        <w:t xml:space="preserve"> آمر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sz w:val="28"/>
          <w:szCs w:val="28"/>
          <w:rtl/>
        </w:rPr>
        <w:t xml:space="preserve"> به دل</w:t>
      </w:r>
      <w:r w:rsidRPr="00076023">
        <w:rPr>
          <w:rFonts w:cs="B Zar" w:hint="cs"/>
          <w:sz w:val="28"/>
          <w:szCs w:val="28"/>
          <w:rtl/>
        </w:rPr>
        <w:t>ی</w:t>
      </w:r>
      <w:r w:rsidRPr="00076023">
        <w:rPr>
          <w:rFonts w:cs="B Zar" w:hint="eastAsia"/>
          <w:sz w:val="28"/>
          <w:szCs w:val="28"/>
          <w:rtl/>
        </w:rPr>
        <w:t>ل</w:t>
      </w:r>
      <w:r w:rsidRPr="00076023">
        <w:rPr>
          <w:rFonts w:cs="B Zar"/>
          <w:sz w:val="28"/>
          <w:szCs w:val="28"/>
          <w:rtl/>
        </w:rPr>
        <w:t xml:space="preserve"> </w:t>
      </w:r>
      <w:r w:rsidRPr="00076023">
        <w:rPr>
          <w:rFonts w:cs="B Zar" w:hint="eastAsia"/>
          <w:sz w:val="28"/>
          <w:szCs w:val="28"/>
          <w:rtl/>
        </w:rPr>
        <w:t>پو</w:t>
      </w:r>
      <w:r w:rsidRPr="00076023">
        <w:rPr>
          <w:rFonts w:cs="B Zar" w:hint="cs"/>
          <w:sz w:val="28"/>
          <w:szCs w:val="28"/>
          <w:rtl/>
        </w:rPr>
        <w:t>ی</w:t>
      </w:r>
      <w:r w:rsidRPr="00076023">
        <w:rPr>
          <w:rFonts w:cs="B Zar" w:hint="eastAsia"/>
          <w:sz w:val="28"/>
          <w:szCs w:val="28"/>
          <w:rtl/>
        </w:rPr>
        <w:t>ا</w:t>
      </w:r>
      <w:r w:rsidRPr="00076023">
        <w:rPr>
          <w:rFonts w:cs="B Zar" w:hint="cs"/>
          <w:sz w:val="28"/>
          <w:szCs w:val="28"/>
          <w:rtl/>
        </w:rPr>
        <w:t>یی</w:t>
      </w:r>
      <w:r w:rsidRPr="00076023">
        <w:rPr>
          <w:rFonts w:cs="B Zar"/>
          <w:sz w:val="28"/>
          <w:szCs w:val="28"/>
          <w:rtl/>
        </w:rPr>
        <w:t xml:space="preserve"> ب</w:t>
      </w:r>
      <w:r w:rsidRPr="00076023">
        <w:rPr>
          <w:rFonts w:cs="B Zar" w:hint="cs"/>
          <w:sz w:val="28"/>
          <w:szCs w:val="28"/>
          <w:rtl/>
        </w:rPr>
        <w:t>ی</w:t>
      </w:r>
      <w:r w:rsidRPr="00076023">
        <w:rPr>
          <w:rFonts w:cs="B Zar" w:hint="eastAsia"/>
          <w:sz w:val="28"/>
          <w:szCs w:val="28"/>
          <w:rtl/>
        </w:rPr>
        <w:t>شتر</w:t>
      </w:r>
      <w:r w:rsidRPr="00076023">
        <w:rPr>
          <w:rFonts w:cs="B Zar"/>
          <w:sz w:val="28"/>
          <w:szCs w:val="28"/>
          <w:rtl/>
        </w:rPr>
        <w:t xml:space="preserve"> بازار و ن</w:t>
      </w:r>
      <w:r w:rsidRPr="00076023">
        <w:rPr>
          <w:rFonts w:cs="B Zar" w:hint="cs"/>
          <w:sz w:val="28"/>
          <w:szCs w:val="28"/>
          <w:rtl/>
        </w:rPr>
        <w:t>ی</w:t>
      </w:r>
      <w:r w:rsidRPr="00076023">
        <w:rPr>
          <w:rFonts w:cs="B Zar" w:hint="eastAsia"/>
          <w:sz w:val="28"/>
          <w:szCs w:val="28"/>
          <w:rtl/>
        </w:rPr>
        <w:t>از</w:t>
      </w:r>
      <w:r w:rsidRPr="00076023">
        <w:rPr>
          <w:rFonts w:cs="B Zar"/>
          <w:sz w:val="28"/>
          <w:szCs w:val="28"/>
          <w:rtl/>
        </w:rPr>
        <w:t xml:space="preserve"> به </w:t>
      </w:r>
      <w:r w:rsidRPr="00076023">
        <w:rPr>
          <w:rFonts w:cs="B Zar" w:hint="cs"/>
          <w:sz w:val="28"/>
          <w:szCs w:val="28"/>
          <w:rtl/>
        </w:rPr>
        <w:t>ی</w:t>
      </w:r>
      <w:r w:rsidRPr="00076023">
        <w:rPr>
          <w:rFonts w:cs="B Zar" w:hint="eastAsia"/>
          <w:sz w:val="28"/>
          <w:szCs w:val="28"/>
          <w:rtl/>
        </w:rPr>
        <w:t>افتن</w:t>
      </w:r>
      <w:r w:rsidRPr="00076023">
        <w:rPr>
          <w:rFonts w:cs="B Zar"/>
          <w:sz w:val="28"/>
          <w:szCs w:val="28"/>
          <w:rtl/>
        </w:rPr>
        <w:t xml:space="preserve"> راه‌حل‌ها</w:t>
      </w:r>
      <w:r w:rsidRPr="00076023">
        <w:rPr>
          <w:rFonts w:cs="B Zar" w:hint="cs"/>
          <w:sz w:val="28"/>
          <w:szCs w:val="28"/>
          <w:rtl/>
        </w:rPr>
        <w:t>ی</w:t>
      </w:r>
      <w:r w:rsidRPr="00076023">
        <w:rPr>
          <w:rFonts w:cs="B Zar"/>
          <w:sz w:val="28"/>
          <w:szCs w:val="28"/>
          <w:rtl/>
        </w:rPr>
        <w:t xml:space="preserve"> جد</w:t>
      </w:r>
      <w:r w:rsidRPr="00076023">
        <w:rPr>
          <w:rFonts w:cs="B Zar" w:hint="cs"/>
          <w:sz w:val="28"/>
          <w:szCs w:val="28"/>
          <w:rtl/>
        </w:rPr>
        <w:t>ی</w:t>
      </w:r>
      <w:r w:rsidRPr="00076023">
        <w:rPr>
          <w:rFonts w:cs="B Zar" w:hint="eastAsia"/>
          <w:sz w:val="28"/>
          <w:szCs w:val="28"/>
          <w:rtl/>
        </w:rPr>
        <w:t>د،</w:t>
      </w:r>
      <w:r w:rsidRPr="00076023">
        <w:rPr>
          <w:rFonts w:cs="B Zar"/>
          <w:sz w:val="28"/>
          <w:szCs w:val="28"/>
          <w:rtl/>
        </w:rPr>
        <w:t xml:space="preserve"> به دنبال ا</w:t>
      </w:r>
      <w:r w:rsidRPr="00076023">
        <w:rPr>
          <w:rFonts w:cs="B Zar" w:hint="cs"/>
          <w:sz w:val="28"/>
          <w:szCs w:val="28"/>
          <w:rtl/>
        </w:rPr>
        <w:t>ی</w:t>
      </w:r>
      <w:r w:rsidRPr="00076023">
        <w:rPr>
          <w:rFonts w:cs="B Zar" w:hint="eastAsia"/>
          <w:sz w:val="28"/>
          <w:szCs w:val="28"/>
          <w:rtl/>
        </w:rPr>
        <w:t>جاد</w:t>
      </w:r>
      <w:r w:rsidRPr="00076023">
        <w:rPr>
          <w:rFonts w:cs="B Zar"/>
          <w:sz w:val="28"/>
          <w:szCs w:val="28"/>
          <w:rtl/>
        </w:rPr>
        <w:t xml:space="preserve"> ارتباط با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جد</w:t>
      </w:r>
      <w:r w:rsidRPr="00076023">
        <w:rPr>
          <w:rFonts w:cs="B Zar" w:hint="cs"/>
          <w:sz w:val="28"/>
          <w:szCs w:val="28"/>
          <w:rtl/>
        </w:rPr>
        <w:t>ی</w:t>
      </w:r>
      <w:r w:rsidRPr="00076023">
        <w:rPr>
          <w:rFonts w:cs="B Zar" w:hint="eastAsia"/>
          <w:sz w:val="28"/>
          <w:szCs w:val="28"/>
          <w:rtl/>
        </w:rPr>
        <w:t>د</w:t>
      </w:r>
      <w:r w:rsidRPr="00076023">
        <w:rPr>
          <w:rFonts w:cs="B Zar"/>
          <w:sz w:val="28"/>
          <w:szCs w:val="28"/>
          <w:rtl/>
        </w:rPr>
        <w:t xml:space="preserve"> در نما</w:t>
      </w:r>
      <w:r w:rsidRPr="00076023">
        <w:rPr>
          <w:rFonts w:cs="B Zar" w:hint="cs"/>
          <w:sz w:val="28"/>
          <w:szCs w:val="28"/>
          <w:rtl/>
        </w:rPr>
        <w:t>ی</w:t>
      </w:r>
      <w:r w:rsidRPr="00076023">
        <w:rPr>
          <w:rFonts w:cs="B Zar" w:hint="eastAsia"/>
          <w:sz w:val="28"/>
          <w:szCs w:val="28"/>
          <w:rtl/>
        </w:rPr>
        <w:t>شگاه‌ها</w:t>
      </w:r>
      <w:r w:rsidRPr="00076023">
        <w:rPr>
          <w:rFonts w:cs="B Zar" w:hint="cs"/>
          <w:sz w:val="28"/>
          <w:szCs w:val="28"/>
          <w:rtl/>
        </w:rPr>
        <w:t>ی</w:t>
      </w:r>
      <w:r w:rsidRPr="00076023">
        <w:rPr>
          <w:rFonts w:cs="B Zar"/>
          <w:sz w:val="28"/>
          <w:szCs w:val="28"/>
          <w:rtl/>
        </w:rPr>
        <w:t xml:space="preserve"> تجار</w:t>
      </w:r>
      <w:r w:rsidRPr="00076023">
        <w:rPr>
          <w:rFonts w:cs="B Zar" w:hint="cs"/>
          <w:sz w:val="28"/>
          <w:szCs w:val="28"/>
          <w:rtl/>
        </w:rPr>
        <w:t>ی</w:t>
      </w:r>
      <w:r w:rsidRPr="00076023">
        <w:rPr>
          <w:rFonts w:cs="B Zar"/>
          <w:sz w:val="28"/>
          <w:szCs w:val="28"/>
          <w:rtl/>
        </w:rPr>
        <w:t xml:space="preserve"> هستند.</w:t>
      </w:r>
    </w:p>
    <w:p w14:paraId="153C0E47" w14:textId="77777777" w:rsidR="00E535BD" w:rsidRDefault="00E535BD" w:rsidP="00E535BD">
      <w:pPr>
        <w:rPr>
          <w:rFonts w:cs="B Zar"/>
          <w:sz w:val="28"/>
          <w:szCs w:val="28"/>
        </w:rPr>
      </w:pPr>
      <w:r w:rsidRPr="00076023">
        <w:rPr>
          <w:rFonts w:cs="B Zar"/>
          <w:sz w:val="28"/>
          <w:szCs w:val="28"/>
          <w:rtl/>
        </w:rPr>
        <w:t>علاوه بر بررس</w:t>
      </w:r>
      <w:r w:rsidRPr="00076023">
        <w:rPr>
          <w:rFonts w:cs="B Zar" w:hint="cs"/>
          <w:sz w:val="28"/>
          <w:szCs w:val="28"/>
          <w:rtl/>
        </w:rPr>
        <w:t>ی</w:t>
      </w:r>
      <w:r w:rsidRPr="00076023">
        <w:rPr>
          <w:rFonts w:cs="B Zar"/>
          <w:sz w:val="28"/>
          <w:szCs w:val="28"/>
          <w:rtl/>
        </w:rPr>
        <w:t xml:space="preserve"> جر</w:t>
      </w:r>
      <w:r w:rsidRPr="00076023">
        <w:rPr>
          <w:rFonts w:cs="B Zar" w:hint="cs"/>
          <w:sz w:val="28"/>
          <w:szCs w:val="28"/>
          <w:rtl/>
        </w:rPr>
        <w:t>ی</w:t>
      </w:r>
      <w:r w:rsidRPr="00076023">
        <w:rPr>
          <w:rFonts w:cs="B Zar" w:hint="eastAsia"/>
          <w:sz w:val="28"/>
          <w:szCs w:val="28"/>
          <w:rtl/>
        </w:rPr>
        <w:t>ان‌ها</w:t>
      </w:r>
      <w:r w:rsidRPr="00076023">
        <w:rPr>
          <w:rFonts w:cs="B Zar" w:hint="cs"/>
          <w:sz w:val="28"/>
          <w:szCs w:val="28"/>
          <w:rtl/>
        </w:rPr>
        <w:t>ی</w:t>
      </w:r>
      <w:r w:rsidRPr="00076023">
        <w:rPr>
          <w:rFonts w:cs="B Zar"/>
          <w:sz w:val="28"/>
          <w:szCs w:val="28"/>
          <w:rtl/>
        </w:rPr>
        <w:t xml:space="preserve"> دانش به سمت شرکت‌ها</w:t>
      </w:r>
      <w:r w:rsidRPr="00076023">
        <w:rPr>
          <w:rFonts w:cs="B Zar" w:hint="cs"/>
          <w:sz w:val="28"/>
          <w:szCs w:val="28"/>
          <w:rtl/>
        </w:rPr>
        <w:t>ی</w:t>
      </w:r>
      <w:r w:rsidRPr="00076023">
        <w:rPr>
          <w:rFonts w:cs="B Zar"/>
          <w:sz w:val="28"/>
          <w:szCs w:val="28"/>
          <w:rtl/>
        </w:rPr>
        <w:t xml:space="preserve"> غرفه‌دار و از جانب آن‌ها در طول نما</w:t>
      </w:r>
      <w:r w:rsidRPr="00076023">
        <w:rPr>
          <w:rFonts w:cs="B Zar" w:hint="cs"/>
          <w:sz w:val="28"/>
          <w:szCs w:val="28"/>
          <w:rtl/>
        </w:rPr>
        <w:t>ی</w:t>
      </w:r>
      <w:r w:rsidRPr="00076023">
        <w:rPr>
          <w:rFonts w:cs="B Zar" w:hint="eastAsia"/>
          <w:sz w:val="28"/>
          <w:szCs w:val="28"/>
          <w:rtl/>
        </w:rPr>
        <w:t>شگاه‌ها</w:t>
      </w:r>
      <w:r w:rsidRPr="00076023">
        <w:rPr>
          <w:rFonts w:cs="B Zar" w:hint="cs"/>
          <w:sz w:val="28"/>
          <w:szCs w:val="28"/>
          <w:rtl/>
        </w:rPr>
        <w:t>ی</w:t>
      </w:r>
      <w:r w:rsidRPr="00076023">
        <w:rPr>
          <w:rFonts w:cs="B Zar"/>
          <w:sz w:val="28"/>
          <w:szCs w:val="28"/>
          <w:rtl/>
        </w:rPr>
        <w:t xml:space="preserve"> تجار</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درک بهتر انواع خاص دانش</w:t>
      </w:r>
      <w:r w:rsidRPr="00076023">
        <w:rPr>
          <w:rFonts w:cs="B Zar" w:hint="cs"/>
          <w:sz w:val="28"/>
          <w:szCs w:val="28"/>
          <w:rtl/>
        </w:rPr>
        <w:t>ی</w:t>
      </w:r>
      <w:r w:rsidRPr="00076023">
        <w:rPr>
          <w:rFonts w:cs="B Zar"/>
          <w:sz w:val="28"/>
          <w:szCs w:val="28"/>
          <w:rtl/>
        </w:rPr>
        <w:t xml:space="preserve"> که شرکت‌ها مهم تلق</w:t>
      </w:r>
      <w:r w:rsidRPr="00076023">
        <w:rPr>
          <w:rFonts w:cs="B Zar" w:hint="cs"/>
          <w:sz w:val="28"/>
          <w:szCs w:val="28"/>
          <w:rtl/>
        </w:rPr>
        <w:t>ی</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کنند</w:t>
      </w:r>
      <w:r w:rsidRPr="00076023">
        <w:rPr>
          <w:rFonts w:cs="B Zar"/>
          <w:sz w:val="28"/>
          <w:szCs w:val="28"/>
          <w:rtl/>
        </w:rPr>
        <w:t xml:space="preserve"> و وجود </w:t>
      </w:r>
      <w:r w:rsidRPr="00076023">
        <w:rPr>
          <w:rFonts w:cs="B Zar" w:hint="cs"/>
          <w:sz w:val="28"/>
          <w:szCs w:val="28"/>
          <w:rtl/>
        </w:rPr>
        <w:t>ی</w:t>
      </w:r>
      <w:r w:rsidRPr="00076023">
        <w:rPr>
          <w:rFonts w:cs="B Zar" w:hint="eastAsia"/>
          <w:sz w:val="28"/>
          <w:szCs w:val="28"/>
          <w:rtl/>
        </w:rPr>
        <w:t>ا</w:t>
      </w:r>
      <w:r w:rsidRPr="00076023">
        <w:rPr>
          <w:rFonts w:cs="B Zar"/>
          <w:sz w:val="28"/>
          <w:szCs w:val="28"/>
          <w:rtl/>
        </w:rPr>
        <w:t xml:space="preserve"> عدم وجود تفاوت‌ها</w:t>
      </w:r>
      <w:r w:rsidRPr="00076023">
        <w:rPr>
          <w:rFonts w:cs="B Zar" w:hint="cs"/>
          <w:sz w:val="28"/>
          <w:szCs w:val="28"/>
          <w:rtl/>
        </w:rPr>
        <w:t>ی</w:t>
      </w:r>
      <w:r w:rsidRPr="00076023">
        <w:rPr>
          <w:rFonts w:cs="B Zar"/>
          <w:sz w:val="28"/>
          <w:szCs w:val="28"/>
          <w:rtl/>
        </w:rPr>
        <w:t xml:space="preserve"> معنادار در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انواع دانش م</w:t>
      </w:r>
      <w:r w:rsidRPr="00076023">
        <w:rPr>
          <w:rFonts w:cs="B Zar" w:hint="cs"/>
          <w:sz w:val="28"/>
          <w:szCs w:val="28"/>
          <w:rtl/>
        </w:rPr>
        <w:t>ی</w:t>
      </w:r>
      <w:r w:rsidRPr="00076023">
        <w:rPr>
          <w:rFonts w:cs="B Zar" w:hint="eastAsia"/>
          <w:sz w:val="28"/>
          <w:szCs w:val="28"/>
          <w:rtl/>
        </w:rPr>
        <w:t>ان</w:t>
      </w:r>
      <w:r w:rsidRPr="00076023">
        <w:rPr>
          <w:rFonts w:cs="B Zar"/>
          <w:sz w:val="28"/>
          <w:szCs w:val="28"/>
          <w:rtl/>
        </w:rPr>
        <w:t xml:space="preserve"> کشورها ن</w:t>
      </w:r>
      <w:r w:rsidRPr="00076023">
        <w:rPr>
          <w:rFonts w:cs="B Zar" w:hint="cs"/>
          <w:sz w:val="28"/>
          <w:szCs w:val="28"/>
          <w:rtl/>
        </w:rPr>
        <w:t>ی</w:t>
      </w:r>
      <w:r w:rsidRPr="00076023">
        <w:rPr>
          <w:rFonts w:cs="B Zar" w:hint="eastAsia"/>
          <w:sz w:val="28"/>
          <w:szCs w:val="28"/>
          <w:rtl/>
        </w:rPr>
        <w:t>ز</w:t>
      </w:r>
      <w:r w:rsidRPr="00076023">
        <w:rPr>
          <w:rFonts w:cs="B Zar"/>
          <w:sz w:val="28"/>
          <w:szCs w:val="28"/>
          <w:rtl/>
        </w:rPr>
        <w:t xml:space="preserve"> مهم است.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امر از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جهت حائز ا</w:t>
      </w:r>
      <w:r w:rsidRPr="00076023">
        <w:rPr>
          <w:rFonts w:cs="B Zar" w:hint="eastAsia"/>
          <w:sz w:val="28"/>
          <w:szCs w:val="28"/>
          <w:rtl/>
        </w:rPr>
        <w:t>هم</w:t>
      </w:r>
      <w:r w:rsidRPr="00076023">
        <w:rPr>
          <w:rFonts w:cs="B Zar" w:hint="cs"/>
          <w:sz w:val="28"/>
          <w:szCs w:val="28"/>
          <w:rtl/>
        </w:rPr>
        <w:t>ی</w:t>
      </w:r>
      <w:r w:rsidRPr="00076023">
        <w:rPr>
          <w:rFonts w:cs="B Zar" w:hint="eastAsia"/>
          <w:sz w:val="28"/>
          <w:szCs w:val="28"/>
          <w:rtl/>
        </w:rPr>
        <w:t>ت</w:t>
      </w:r>
      <w:r w:rsidRPr="00076023">
        <w:rPr>
          <w:rFonts w:cs="B Zar"/>
          <w:sz w:val="28"/>
          <w:szCs w:val="28"/>
          <w:rtl/>
        </w:rPr>
        <w:t xml:space="preserve"> است که با بررس</w:t>
      </w:r>
      <w:r w:rsidRPr="00076023">
        <w:rPr>
          <w:rFonts w:cs="B Zar" w:hint="cs"/>
          <w:sz w:val="28"/>
          <w:szCs w:val="28"/>
          <w:rtl/>
        </w:rPr>
        <w:t>ی</w:t>
      </w:r>
      <w:r w:rsidRPr="00076023">
        <w:rPr>
          <w:rFonts w:cs="B Zar"/>
          <w:sz w:val="28"/>
          <w:szCs w:val="28"/>
          <w:rtl/>
        </w:rPr>
        <w:t xml:space="preserve"> جر</w:t>
      </w:r>
      <w:r w:rsidRPr="00076023">
        <w:rPr>
          <w:rFonts w:cs="B Zar" w:hint="cs"/>
          <w:sz w:val="28"/>
          <w:szCs w:val="28"/>
          <w:rtl/>
        </w:rPr>
        <w:t>ی</w:t>
      </w:r>
      <w:r w:rsidRPr="00076023">
        <w:rPr>
          <w:rFonts w:cs="B Zar" w:hint="eastAsia"/>
          <w:sz w:val="28"/>
          <w:szCs w:val="28"/>
          <w:rtl/>
        </w:rPr>
        <w:t>ان‌ها</w:t>
      </w:r>
      <w:r w:rsidRPr="00076023">
        <w:rPr>
          <w:rFonts w:cs="B Zar" w:hint="cs"/>
          <w:sz w:val="28"/>
          <w:szCs w:val="28"/>
          <w:rtl/>
        </w:rPr>
        <w:t>ی</w:t>
      </w:r>
      <w:r w:rsidRPr="00076023">
        <w:rPr>
          <w:rFonts w:cs="B Zar"/>
          <w:sz w:val="28"/>
          <w:szCs w:val="28"/>
          <w:rtl/>
        </w:rPr>
        <w:t xml:space="preserve"> دانش</w:t>
      </w:r>
      <w:r w:rsidRPr="00076023">
        <w:rPr>
          <w:rFonts w:cs="B Zar" w:hint="cs"/>
          <w:sz w:val="28"/>
          <w:szCs w:val="28"/>
          <w:rtl/>
        </w:rPr>
        <w:t>ی</w:t>
      </w:r>
      <w:r w:rsidRPr="00076023">
        <w:rPr>
          <w:rFonts w:cs="B Zar"/>
          <w:sz w:val="28"/>
          <w:szCs w:val="28"/>
          <w:rtl/>
        </w:rPr>
        <w:t xml:space="preserve"> که از نما</w:t>
      </w:r>
      <w:r w:rsidRPr="00076023">
        <w:rPr>
          <w:rFonts w:cs="B Zar" w:hint="cs"/>
          <w:sz w:val="28"/>
          <w:szCs w:val="28"/>
          <w:rtl/>
        </w:rPr>
        <w:t>ی</w:t>
      </w:r>
      <w:r w:rsidRPr="00076023">
        <w:rPr>
          <w:rFonts w:cs="B Zar" w:hint="eastAsia"/>
          <w:sz w:val="28"/>
          <w:szCs w:val="28"/>
          <w:rtl/>
        </w:rPr>
        <w:t>شگاه</w:t>
      </w:r>
      <w:r w:rsidRPr="00076023">
        <w:rPr>
          <w:rFonts w:cs="B Zar"/>
          <w:sz w:val="28"/>
          <w:szCs w:val="28"/>
          <w:rtl/>
        </w:rPr>
        <w:t xml:space="preserve"> تجار</w:t>
      </w:r>
      <w:r w:rsidRPr="00076023">
        <w:rPr>
          <w:rFonts w:cs="B Zar" w:hint="cs"/>
          <w:sz w:val="28"/>
          <w:szCs w:val="28"/>
          <w:rtl/>
        </w:rPr>
        <w:t>ی</w:t>
      </w:r>
      <w:r w:rsidRPr="00076023">
        <w:rPr>
          <w:rFonts w:cs="B Zar"/>
          <w:sz w:val="28"/>
          <w:szCs w:val="28"/>
          <w:rtl/>
        </w:rPr>
        <w:t xml:space="preserve"> عبور م</w:t>
      </w:r>
      <w:r w:rsidRPr="00076023">
        <w:rPr>
          <w:rFonts w:cs="B Zar" w:hint="cs"/>
          <w:sz w:val="28"/>
          <w:szCs w:val="28"/>
          <w:rtl/>
        </w:rPr>
        <w:t>ی‌</w:t>
      </w:r>
      <w:r w:rsidRPr="00076023">
        <w:rPr>
          <w:rFonts w:cs="B Zar" w:hint="eastAsia"/>
          <w:sz w:val="28"/>
          <w:szCs w:val="28"/>
          <w:rtl/>
        </w:rPr>
        <w:t>کنند</w:t>
      </w:r>
      <w:r w:rsidRPr="00076023">
        <w:rPr>
          <w:rFonts w:cs="B Zar"/>
          <w:sz w:val="28"/>
          <w:szCs w:val="28"/>
          <w:rtl/>
        </w:rPr>
        <w:t xml:space="preserve"> و فرآ</w:t>
      </w:r>
      <w:r w:rsidRPr="00076023">
        <w:rPr>
          <w:rFonts w:cs="B Zar" w:hint="cs"/>
          <w:sz w:val="28"/>
          <w:szCs w:val="28"/>
          <w:rtl/>
        </w:rPr>
        <w:t>ی</w:t>
      </w:r>
      <w:r w:rsidRPr="00076023">
        <w:rPr>
          <w:rFonts w:cs="B Zar" w:hint="eastAsia"/>
          <w:sz w:val="28"/>
          <w:szCs w:val="28"/>
          <w:rtl/>
        </w:rPr>
        <w:t>ندها</w:t>
      </w:r>
      <w:r w:rsidRPr="00076023">
        <w:rPr>
          <w:rFonts w:cs="B Zar" w:hint="cs"/>
          <w:sz w:val="28"/>
          <w:szCs w:val="28"/>
          <w:rtl/>
        </w:rPr>
        <w:t>ی</w:t>
      </w:r>
      <w:r w:rsidRPr="00076023">
        <w:rPr>
          <w:rFonts w:cs="B Zar"/>
          <w:sz w:val="28"/>
          <w:szCs w:val="28"/>
          <w:rtl/>
        </w:rPr>
        <w:t xml:space="preserve"> "سطل زباله" (انتخاب سازمان</w:t>
      </w:r>
      <w:r w:rsidRPr="00076023">
        <w:rPr>
          <w:rFonts w:cs="B Zar" w:hint="cs"/>
          <w:sz w:val="28"/>
          <w:szCs w:val="28"/>
          <w:rtl/>
        </w:rPr>
        <w:t>ی</w:t>
      </w:r>
      <w:r w:rsidRPr="00076023">
        <w:rPr>
          <w:rFonts w:cs="B Zar"/>
          <w:sz w:val="28"/>
          <w:szCs w:val="28"/>
          <w:rtl/>
        </w:rPr>
        <w:t xml:space="preserve"> که به‌طور برجسته در چن</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موقع</w:t>
      </w:r>
      <w:r w:rsidRPr="00076023">
        <w:rPr>
          <w:rFonts w:cs="B Zar" w:hint="cs"/>
          <w:sz w:val="28"/>
          <w:szCs w:val="28"/>
          <w:rtl/>
        </w:rPr>
        <w:t>ی</w:t>
      </w:r>
      <w:r w:rsidRPr="00076023">
        <w:rPr>
          <w:rFonts w:cs="B Zar" w:hint="eastAsia"/>
          <w:sz w:val="28"/>
          <w:szCs w:val="28"/>
          <w:rtl/>
        </w:rPr>
        <w:t>ت‌ها</w:t>
      </w:r>
      <w:r w:rsidRPr="00076023">
        <w:rPr>
          <w:rFonts w:cs="B Zar" w:hint="cs"/>
          <w:sz w:val="28"/>
          <w:szCs w:val="28"/>
          <w:rtl/>
        </w:rPr>
        <w:t>یی</w:t>
      </w:r>
      <w:r w:rsidRPr="00076023">
        <w:rPr>
          <w:rFonts w:cs="B Zar"/>
          <w:sz w:val="28"/>
          <w:szCs w:val="28"/>
          <w:rtl/>
        </w:rPr>
        <w:t xml:space="preserve"> مشاهده م</w:t>
      </w:r>
      <w:r w:rsidRPr="00076023">
        <w:rPr>
          <w:rFonts w:cs="B Zar" w:hint="cs"/>
          <w:sz w:val="28"/>
          <w:szCs w:val="28"/>
          <w:rtl/>
        </w:rPr>
        <w:t>ی‌</w:t>
      </w:r>
      <w:r w:rsidRPr="00076023">
        <w:rPr>
          <w:rFonts w:cs="B Zar" w:hint="eastAsia"/>
          <w:sz w:val="28"/>
          <w:szCs w:val="28"/>
          <w:rtl/>
        </w:rPr>
        <w:t>شود</w:t>
      </w:r>
      <w:r w:rsidRPr="00076023">
        <w:rPr>
          <w:rFonts w:cs="B Zar"/>
          <w:sz w:val="28"/>
          <w:szCs w:val="28"/>
          <w:rtl/>
        </w:rPr>
        <w:t>) مرتبط است. در حال</w:t>
      </w:r>
      <w:r w:rsidRPr="00076023">
        <w:rPr>
          <w:rFonts w:cs="B Zar" w:hint="cs"/>
          <w:sz w:val="28"/>
          <w:szCs w:val="28"/>
          <w:rtl/>
        </w:rPr>
        <w:t>ی</w:t>
      </w:r>
      <w:r w:rsidRPr="00076023">
        <w:rPr>
          <w:rFonts w:cs="B Zar"/>
          <w:sz w:val="28"/>
          <w:szCs w:val="28"/>
          <w:rtl/>
        </w:rPr>
        <w:t xml:space="preserve"> که انتظار م</w:t>
      </w:r>
      <w:r w:rsidRPr="00076023">
        <w:rPr>
          <w:rFonts w:cs="B Zar" w:hint="cs"/>
          <w:sz w:val="28"/>
          <w:szCs w:val="28"/>
          <w:rtl/>
        </w:rPr>
        <w:t>ی‌</w:t>
      </w:r>
      <w:r w:rsidRPr="00076023">
        <w:rPr>
          <w:rFonts w:cs="B Zar" w:hint="eastAsia"/>
          <w:sz w:val="28"/>
          <w:szCs w:val="28"/>
          <w:rtl/>
        </w:rPr>
        <w:t>رود</w:t>
      </w:r>
      <w:r w:rsidRPr="00076023">
        <w:rPr>
          <w:rFonts w:cs="B Zar"/>
          <w:sz w:val="28"/>
          <w:szCs w:val="28"/>
          <w:rtl/>
        </w:rPr>
        <w:t xml:space="preserve"> اکثر</w:t>
      </w:r>
      <w:r w:rsidRPr="00076023">
        <w:rPr>
          <w:rFonts w:cs="B Zar" w:hint="cs"/>
          <w:sz w:val="28"/>
          <w:szCs w:val="28"/>
          <w:rtl/>
        </w:rPr>
        <w:t>ی</w:t>
      </w:r>
      <w:r w:rsidRPr="00076023">
        <w:rPr>
          <w:rFonts w:cs="B Zar" w:hint="eastAsia"/>
          <w:sz w:val="28"/>
          <w:szCs w:val="28"/>
          <w:rtl/>
        </w:rPr>
        <w:t>ت</w:t>
      </w:r>
      <w:r w:rsidRPr="00076023">
        <w:rPr>
          <w:rFonts w:cs="B Zar"/>
          <w:sz w:val="28"/>
          <w:szCs w:val="28"/>
          <w:rtl/>
        </w:rPr>
        <w:t xml:space="preserve"> شرکت‌ها، صرف‌نظر از مل</w:t>
      </w:r>
      <w:r w:rsidRPr="00076023">
        <w:rPr>
          <w:rFonts w:cs="B Zar" w:hint="cs"/>
          <w:sz w:val="28"/>
          <w:szCs w:val="28"/>
          <w:rtl/>
        </w:rPr>
        <w:t>ی</w:t>
      </w:r>
      <w:r w:rsidRPr="00076023">
        <w:rPr>
          <w:rFonts w:cs="B Zar" w:hint="eastAsia"/>
          <w:sz w:val="28"/>
          <w:szCs w:val="28"/>
          <w:rtl/>
        </w:rPr>
        <w:t>ت‌شان،</w:t>
      </w:r>
      <w:r w:rsidRPr="00076023">
        <w:rPr>
          <w:rFonts w:cs="B Zar"/>
          <w:sz w:val="28"/>
          <w:szCs w:val="28"/>
          <w:rtl/>
        </w:rPr>
        <w:t xml:space="preserve"> به تبادل دوسو</w:t>
      </w:r>
      <w:r w:rsidRPr="00076023">
        <w:rPr>
          <w:rFonts w:cs="B Zar" w:hint="cs"/>
          <w:sz w:val="28"/>
          <w:szCs w:val="28"/>
          <w:rtl/>
        </w:rPr>
        <w:t>ی</w:t>
      </w:r>
      <w:r w:rsidRPr="00076023">
        <w:rPr>
          <w:rFonts w:cs="B Zar" w:hint="eastAsia"/>
          <w:sz w:val="28"/>
          <w:szCs w:val="28"/>
          <w:rtl/>
        </w:rPr>
        <w:t>ه</w:t>
      </w:r>
      <w:r w:rsidRPr="00076023">
        <w:rPr>
          <w:rFonts w:cs="B Zar"/>
          <w:sz w:val="28"/>
          <w:szCs w:val="28"/>
          <w:rtl/>
        </w:rPr>
        <w:t xml:space="preserve"> دانش مرتبط با محصول و دانش مرتبط با فناور</w:t>
      </w:r>
      <w:r w:rsidRPr="00076023">
        <w:rPr>
          <w:rFonts w:cs="B Zar" w:hint="cs"/>
          <w:sz w:val="28"/>
          <w:szCs w:val="28"/>
          <w:rtl/>
        </w:rPr>
        <w:t>ی</w:t>
      </w:r>
      <w:r w:rsidRPr="00076023">
        <w:rPr>
          <w:rFonts w:cs="B Zar"/>
          <w:sz w:val="28"/>
          <w:szCs w:val="28"/>
          <w:rtl/>
        </w:rPr>
        <w:t xml:space="preserve"> در نما</w:t>
      </w:r>
      <w:r w:rsidRPr="00076023">
        <w:rPr>
          <w:rFonts w:cs="B Zar" w:hint="cs"/>
          <w:sz w:val="28"/>
          <w:szCs w:val="28"/>
          <w:rtl/>
        </w:rPr>
        <w:t>ی</w:t>
      </w:r>
      <w:r w:rsidRPr="00076023">
        <w:rPr>
          <w:rFonts w:cs="B Zar" w:hint="eastAsia"/>
          <w:sz w:val="28"/>
          <w:szCs w:val="28"/>
          <w:rtl/>
        </w:rPr>
        <w:t>شگاه</w:t>
      </w:r>
      <w:r w:rsidRPr="00076023">
        <w:rPr>
          <w:rFonts w:cs="B Zar"/>
          <w:sz w:val="28"/>
          <w:szCs w:val="28"/>
          <w:rtl/>
        </w:rPr>
        <w:t xml:space="preserve"> تجار</w:t>
      </w:r>
      <w:r w:rsidRPr="00076023">
        <w:rPr>
          <w:rFonts w:cs="B Zar" w:hint="cs"/>
          <w:sz w:val="28"/>
          <w:szCs w:val="28"/>
          <w:rtl/>
        </w:rPr>
        <w:t>ی</w:t>
      </w:r>
      <w:r w:rsidRPr="00076023">
        <w:rPr>
          <w:rFonts w:cs="B Zar"/>
          <w:sz w:val="28"/>
          <w:szCs w:val="28"/>
          <w:rtl/>
        </w:rPr>
        <w:t xml:space="preserve"> علاقه‌مند باشند، پ</w:t>
      </w:r>
      <w:r w:rsidRPr="00076023">
        <w:rPr>
          <w:rFonts w:cs="B Zar" w:hint="cs"/>
          <w:sz w:val="28"/>
          <w:szCs w:val="28"/>
          <w:rtl/>
        </w:rPr>
        <w:t>ی</w:t>
      </w:r>
      <w:r w:rsidRPr="00076023">
        <w:rPr>
          <w:rFonts w:cs="B Zar" w:hint="eastAsia"/>
          <w:sz w:val="28"/>
          <w:szCs w:val="28"/>
          <w:rtl/>
        </w:rPr>
        <w:t>ش‌ب</w:t>
      </w:r>
      <w:r w:rsidRPr="00076023">
        <w:rPr>
          <w:rFonts w:cs="B Zar" w:hint="cs"/>
          <w:sz w:val="28"/>
          <w:szCs w:val="28"/>
          <w:rtl/>
        </w:rPr>
        <w:t>ی</w:t>
      </w:r>
      <w:r w:rsidRPr="00076023">
        <w:rPr>
          <w:rFonts w:cs="B Zar" w:hint="eastAsia"/>
          <w:sz w:val="28"/>
          <w:szCs w:val="28"/>
          <w:rtl/>
        </w:rPr>
        <w:t>ن</w:t>
      </w:r>
      <w:r w:rsidRPr="00076023">
        <w:rPr>
          <w:rFonts w:cs="B Zar" w:hint="cs"/>
          <w:sz w:val="28"/>
          <w:szCs w:val="28"/>
          <w:rtl/>
        </w:rPr>
        <w:t>ی</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شود</w:t>
      </w:r>
      <w:r w:rsidRPr="00076023">
        <w:rPr>
          <w:rFonts w:cs="B Zar"/>
          <w:sz w:val="28"/>
          <w:szCs w:val="28"/>
          <w:rtl/>
        </w:rPr>
        <w:t xml:space="preserve"> شرکت‌ها</w:t>
      </w:r>
      <w:r w:rsidRPr="00076023">
        <w:rPr>
          <w:rFonts w:cs="B Zar" w:hint="cs"/>
          <w:sz w:val="28"/>
          <w:szCs w:val="28"/>
          <w:rtl/>
        </w:rPr>
        <w:t>ی</w:t>
      </w:r>
      <w:r w:rsidRPr="00076023">
        <w:rPr>
          <w:rFonts w:cs="B Zar"/>
          <w:sz w:val="28"/>
          <w:szCs w:val="28"/>
          <w:rtl/>
        </w:rPr>
        <w:t xml:space="preserve"> آمر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hint="eastAsia"/>
          <w:sz w:val="28"/>
          <w:szCs w:val="28"/>
          <w:rtl/>
        </w:rPr>
        <w:t>،</w:t>
      </w:r>
      <w:r w:rsidRPr="00076023">
        <w:rPr>
          <w:rFonts w:cs="B Zar"/>
          <w:sz w:val="28"/>
          <w:szCs w:val="28"/>
          <w:rtl/>
        </w:rPr>
        <w:t xml:space="preserve"> اهم</w:t>
      </w:r>
      <w:r w:rsidRPr="00076023">
        <w:rPr>
          <w:rFonts w:cs="B Zar" w:hint="cs"/>
          <w:sz w:val="28"/>
          <w:szCs w:val="28"/>
          <w:rtl/>
        </w:rPr>
        <w:t>ی</w:t>
      </w:r>
      <w:r w:rsidRPr="00076023">
        <w:rPr>
          <w:rFonts w:cs="B Zar" w:hint="eastAsia"/>
          <w:sz w:val="28"/>
          <w:szCs w:val="28"/>
          <w:rtl/>
        </w:rPr>
        <w:t>ت</w:t>
      </w:r>
      <w:r w:rsidRPr="00076023">
        <w:rPr>
          <w:rFonts w:cs="B Zar"/>
          <w:sz w:val="28"/>
          <w:szCs w:val="28"/>
          <w:rtl/>
        </w:rPr>
        <w:t xml:space="preserve"> ب</w:t>
      </w:r>
      <w:r w:rsidRPr="00076023">
        <w:rPr>
          <w:rFonts w:cs="B Zar" w:hint="cs"/>
          <w:sz w:val="28"/>
          <w:szCs w:val="28"/>
          <w:rtl/>
        </w:rPr>
        <w:t>ی</w:t>
      </w:r>
      <w:r w:rsidRPr="00076023">
        <w:rPr>
          <w:rFonts w:cs="B Zar" w:hint="eastAsia"/>
          <w:sz w:val="28"/>
          <w:szCs w:val="28"/>
          <w:rtl/>
        </w:rPr>
        <w:t>شتر</w:t>
      </w:r>
      <w:r w:rsidRPr="00076023">
        <w:rPr>
          <w:rFonts w:cs="B Zar" w:hint="cs"/>
          <w:sz w:val="28"/>
          <w:szCs w:val="28"/>
          <w:rtl/>
        </w:rPr>
        <w:t>ی</w:t>
      </w:r>
      <w:r w:rsidRPr="00076023">
        <w:rPr>
          <w:rFonts w:cs="B Zar"/>
          <w:sz w:val="28"/>
          <w:szCs w:val="28"/>
          <w:rtl/>
        </w:rPr>
        <w:t xml:space="preserve"> برا</w:t>
      </w:r>
      <w:r w:rsidRPr="00076023">
        <w:rPr>
          <w:rFonts w:cs="B Zar" w:hint="cs"/>
          <w:sz w:val="28"/>
          <w:szCs w:val="28"/>
          <w:rtl/>
        </w:rPr>
        <w:t>ی</w:t>
      </w:r>
      <w:r w:rsidRPr="00076023">
        <w:rPr>
          <w:rFonts w:cs="B Zar"/>
          <w:sz w:val="28"/>
          <w:szCs w:val="28"/>
          <w:rtl/>
        </w:rPr>
        <w:t xml:space="preserve"> دانش مرتبط با بازار در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رو</w:t>
      </w:r>
      <w:r w:rsidRPr="00076023">
        <w:rPr>
          <w:rFonts w:cs="B Zar" w:hint="cs"/>
          <w:sz w:val="28"/>
          <w:szCs w:val="28"/>
          <w:rtl/>
        </w:rPr>
        <w:t>ی</w:t>
      </w:r>
      <w:r w:rsidRPr="00076023">
        <w:rPr>
          <w:rFonts w:cs="B Zar" w:hint="eastAsia"/>
          <w:sz w:val="28"/>
          <w:szCs w:val="28"/>
          <w:rtl/>
        </w:rPr>
        <w:t>دادها</w:t>
      </w:r>
      <w:r w:rsidRPr="00076023">
        <w:rPr>
          <w:rFonts w:cs="B Zar"/>
          <w:sz w:val="28"/>
          <w:szCs w:val="28"/>
          <w:rtl/>
        </w:rPr>
        <w:t xml:space="preserve"> قائل شوند.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پ</w:t>
      </w:r>
      <w:r w:rsidRPr="00076023">
        <w:rPr>
          <w:rFonts w:cs="B Zar" w:hint="cs"/>
          <w:sz w:val="28"/>
          <w:szCs w:val="28"/>
          <w:rtl/>
        </w:rPr>
        <w:t>ی</w:t>
      </w:r>
      <w:r w:rsidRPr="00076023">
        <w:rPr>
          <w:rFonts w:cs="B Zar" w:hint="eastAsia"/>
          <w:sz w:val="28"/>
          <w:szCs w:val="28"/>
          <w:rtl/>
        </w:rPr>
        <w:t>ش‌ب</w:t>
      </w:r>
      <w:r w:rsidRPr="00076023">
        <w:rPr>
          <w:rFonts w:cs="B Zar" w:hint="cs"/>
          <w:sz w:val="28"/>
          <w:szCs w:val="28"/>
          <w:rtl/>
        </w:rPr>
        <w:t>ی</w:t>
      </w:r>
      <w:r w:rsidRPr="00076023">
        <w:rPr>
          <w:rFonts w:cs="B Zar" w:hint="eastAsia"/>
          <w:sz w:val="28"/>
          <w:szCs w:val="28"/>
          <w:rtl/>
        </w:rPr>
        <w:t>ن</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مبتن</w:t>
      </w:r>
      <w:r w:rsidRPr="00076023">
        <w:rPr>
          <w:rFonts w:cs="B Zar" w:hint="cs"/>
          <w:sz w:val="28"/>
          <w:szCs w:val="28"/>
          <w:rtl/>
        </w:rPr>
        <w:t>ی</w:t>
      </w:r>
      <w:r w:rsidRPr="00076023">
        <w:rPr>
          <w:rFonts w:cs="B Zar"/>
          <w:sz w:val="28"/>
          <w:szCs w:val="28"/>
          <w:rtl/>
        </w:rPr>
        <w:t xml:space="preserve"> بر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استدلال است که در اقتصادها</w:t>
      </w:r>
      <w:r w:rsidRPr="00076023">
        <w:rPr>
          <w:rFonts w:cs="B Zar" w:hint="cs"/>
          <w:sz w:val="28"/>
          <w:szCs w:val="28"/>
          <w:rtl/>
        </w:rPr>
        <w:t>ی</w:t>
      </w:r>
      <w:r w:rsidRPr="00076023">
        <w:rPr>
          <w:rFonts w:cs="B Zar"/>
          <w:sz w:val="28"/>
          <w:szCs w:val="28"/>
          <w:rtl/>
        </w:rPr>
        <w:t xml:space="preserve"> بازار ل</w:t>
      </w:r>
      <w:r w:rsidRPr="00076023">
        <w:rPr>
          <w:rFonts w:cs="B Zar" w:hint="cs"/>
          <w:sz w:val="28"/>
          <w:szCs w:val="28"/>
          <w:rtl/>
        </w:rPr>
        <w:t>ی</w:t>
      </w:r>
      <w:r w:rsidRPr="00076023">
        <w:rPr>
          <w:rFonts w:cs="B Zar" w:hint="eastAsia"/>
          <w:sz w:val="28"/>
          <w:szCs w:val="28"/>
          <w:rtl/>
        </w:rPr>
        <w:t>برال</w:t>
      </w:r>
      <w:r w:rsidRPr="00076023">
        <w:rPr>
          <w:rFonts w:cs="B Zar"/>
          <w:sz w:val="28"/>
          <w:szCs w:val="28"/>
          <w:rtl/>
        </w:rPr>
        <w:t xml:space="preserve"> (مانند ا</w:t>
      </w:r>
      <w:r w:rsidRPr="00076023">
        <w:rPr>
          <w:rFonts w:cs="B Zar" w:hint="cs"/>
          <w:sz w:val="28"/>
          <w:szCs w:val="28"/>
          <w:rtl/>
        </w:rPr>
        <w:t>ی</w:t>
      </w:r>
      <w:r w:rsidRPr="00076023">
        <w:rPr>
          <w:rFonts w:cs="B Zar" w:hint="eastAsia"/>
          <w:sz w:val="28"/>
          <w:szCs w:val="28"/>
          <w:rtl/>
        </w:rPr>
        <w:t>الات</w:t>
      </w:r>
      <w:r w:rsidRPr="00076023">
        <w:rPr>
          <w:rFonts w:cs="B Zar"/>
          <w:sz w:val="28"/>
          <w:szCs w:val="28"/>
          <w:rtl/>
        </w:rPr>
        <w:t xml:space="preserve"> </w:t>
      </w:r>
      <w:r w:rsidRPr="00076023">
        <w:rPr>
          <w:rFonts w:cs="B Zar" w:hint="eastAsia"/>
          <w:sz w:val="28"/>
          <w:szCs w:val="28"/>
          <w:rtl/>
        </w:rPr>
        <w:t>متحده</w:t>
      </w:r>
      <w:r w:rsidRPr="00076023">
        <w:rPr>
          <w:rFonts w:cs="B Zar"/>
          <w:sz w:val="28"/>
          <w:szCs w:val="28"/>
          <w:rtl/>
        </w:rPr>
        <w:t>)، بازار نقش اصل</w:t>
      </w:r>
      <w:r w:rsidRPr="00076023">
        <w:rPr>
          <w:rFonts w:cs="B Zar" w:hint="cs"/>
          <w:sz w:val="28"/>
          <w:szCs w:val="28"/>
          <w:rtl/>
        </w:rPr>
        <w:t>ی</w:t>
      </w:r>
      <w:r w:rsidRPr="00076023">
        <w:rPr>
          <w:rFonts w:cs="B Zar"/>
          <w:sz w:val="28"/>
          <w:szCs w:val="28"/>
          <w:rtl/>
        </w:rPr>
        <w:t xml:space="preserve"> را در هماهنگ‌ساز</w:t>
      </w:r>
      <w:r w:rsidRPr="00076023">
        <w:rPr>
          <w:rFonts w:cs="B Zar" w:hint="cs"/>
          <w:sz w:val="28"/>
          <w:szCs w:val="28"/>
          <w:rtl/>
        </w:rPr>
        <w:t>ی</w:t>
      </w:r>
      <w:r w:rsidRPr="00076023">
        <w:rPr>
          <w:rFonts w:cs="B Zar"/>
          <w:sz w:val="28"/>
          <w:szCs w:val="28"/>
          <w:rtl/>
        </w:rPr>
        <w:t xml:space="preserve"> اقدامات اقتصاد</w:t>
      </w:r>
      <w:r w:rsidRPr="00076023">
        <w:rPr>
          <w:rFonts w:cs="B Zar" w:hint="cs"/>
          <w:sz w:val="28"/>
          <w:szCs w:val="28"/>
          <w:rtl/>
        </w:rPr>
        <w:t>ی</w:t>
      </w:r>
      <w:r w:rsidRPr="00076023">
        <w:rPr>
          <w:rFonts w:cs="B Zar"/>
          <w:sz w:val="28"/>
          <w:szCs w:val="28"/>
          <w:rtl/>
        </w:rPr>
        <w:t xml:space="preserve"> ا</w:t>
      </w:r>
      <w:r w:rsidRPr="00076023">
        <w:rPr>
          <w:rFonts w:cs="B Zar" w:hint="cs"/>
          <w:sz w:val="28"/>
          <w:szCs w:val="28"/>
          <w:rtl/>
        </w:rPr>
        <w:t>ی</w:t>
      </w:r>
      <w:r w:rsidRPr="00076023">
        <w:rPr>
          <w:rFonts w:cs="B Zar" w:hint="eastAsia"/>
          <w:sz w:val="28"/>
          <w:szCs w:val="28"/>
          <w:rtl/>
        </w:rPr>
        <w:t>فا</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کند؛</w:t>
      </w:r>
      <w:r w:rsidRPr="00076023">
        <w:rPr>
          <w:rFonts w:cs="B Zar"/>
          <w:sz w:val="28"/>
          <w:szCs w:val="28"/>
          <w:rtl/>
        </w:rPr>
        <w:t xml:space="preserve"> در حال</w:t>
      </w:r>
      <w:r w:rsidRPr="00076023">
        <w:rPr>
          <w:rFonts w:cs="B Zar" w:hint="cs"/>
          <w:sz w:val="28"/>
          <w:szCs w:val="28"/>
          <w:rtl/>
        </w:rPr>
        <w:t>ی</w:t>
      </w:r>
      <w:r w:rsidRPr="00076023">
        <w:rPr>
          <w:rFonts w:cs="B Zar"/>
          <w:sz w:val="28"/>
          <w:szCs w:val="28"/>
          <w:rtl/>
        </w:rPr>
        <w:t xml:space="preserve"> که در اقتصادها</w:t>
      </w:r>
      <w:r w:rsidRPr="00076023">
        <w:rPr>
          <w:rFonts w:cs="B Zar" w:hint="cs"/>
          <w:sz w:val="28"/>
          <w:szCs w:val="28"/>
          <w:rtl/>
        </w:rPr>
        <w:t>ی</w:t>
      </w:r>
      <w:r w:rsidRPr="00076023">
        <w:rPr>
          <w:rFonts w:cs="B Zar"/>
          <w:sz w:val="28"/>
          <w:szCs w:val="28"/>
          <w:rtl/>
        </w:rPr>
        <w:t xml:space="preserve"> بازار هماهنگ، دولت نقش به‌مراتب بزرگ‌تر</w:t>
      </w:r>
      <w:r w:rsidRPr="00076023">
        <w:rPr>
          <w:rFonts w:cs="B Zar" w:hint="cs"/>
          <w:sz w:val="28"/>
          <w:szCs w:val="28"/>
          <w:rtl/>
        </w:rPr>
        <w:t>ی</w:t>
      </w:r>
      <w:r w:rsidRPr="00076023">
        <w:rPr>
          <w:rFonts w:cs="B Zar"/>
          <w:sz w:val="28"/>
          <w:szCs w:val="28"/>
          <w:rtl/>
        </w:rPr>
        <w:t xml:space="preserve"> در هماهنگ‌ساز</w:t>
      </w:r>
      <w:r w:rsidRPr="00076023">
        <w:rPr>
          <w:rFonts w:cs="B Zar" w:hint="cs"/>
          <w:sz w:val="28"/>
          <w:szCs w:val="28"/>
          <w:rtl/>
        </w:rPr>
        <w:t>ی</w:t>
      </w:r>
      <w:r w:rsidRPr="00076023">
        <w:rPr>
          <w:rFonts w:cs="B Zar"/>
          <w:sz w:val="28"/>
          <w:szCs w:val="28"/>
          <w:rtl/>
        </w:rPr>
        <w:t xml:space="preserve"> چن</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فعال</w:t>
      </w:r>
      <w:r w:rsidRPr="00076023">
        <w:rPr>
          <w:rFonts w:cs="B Zar" w:hint="cs"/>
          <w:sz w:val="28"/>
          <w:szCs w:val="28"/>
          <w:rtl/>
        </w:rPr>
        <w:t>ی</w:t>
      </w:r>
      <w:r w:rsidRPr="00076023">
        <w:rPr>
          <w:rFonts w:cs="B Zar" w:hint="eastAsia"/>
          <w:sz w:val="28"/>
          <w:szCs w:val="28"/>
          <w:rtl/>
        </w:rPr>
        <w:t>ت‌ها</w:t>
      </w:r>
      <w:r w:rsidRPr="00076023">
        <w:rPr>
          <w:rFonts w:cs="B Zar" w:hint="cs"/>
          <w:sz w:val="28"/>
          <w:szCs w:val="28"/>
          <w:rtl/>
        </w:rPr>
        <w:t>یی</w:t>
      </w:r>
      <w:r w:rsidRPr="00076023">
        <w:rPr>
          <w:rFonts w:cs="B Zar"/>
          <w:sz w:val="28"/>
          <w:szCs w:val="28"/>
          <w:rtl/>
        </w:rPr>
        <w:t xml:space="preserve"> ا</w:t>
      </w:r>
      <w:r w:rsidRPr="00076023">
        <w:rPr>
          <w:rFonts w:cs="B Zar" w:hint="cs"/>
          <w:sz w:val="28"/>
          <w:szCs w:val="28"/>
          <w:rtl/>
        </w:rPr>
        <w:t>ی</w:t>
      </w:r>
      <w:r w:rsidRPr="00076023">
        <w:rPr>
          <w:rFonts w:cs="B Zar" w:hint="eastAsia"/>
          <w:sz w:val="28"/>
          <w:szCs w:val="28"/>
          <w:rtl/>
        </w:rPr>
        <w:t>فا</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کند</w:t>
      </w:r>
      <w:r w:rsidRPr="00076023">
        <w:rPr>
          <w:rFonts w:cs="B Zar"/>
          <w:sz w:val="28"/>
          <w:szCs w:val="28"/>
          <w:rtl/>
        </w:rPr>
        <w:t xml:space="preserve"> (هال و سوسک</w:t>
      </w:r>
      <w:r w:rsidRPr="00076023">
        <w:rPr>
          <w:rFonts w:cs="B Zar" w:hint="cs"/>
          <w:sz w:val="28"/>
          <w:szCs w:val="28"/>
          <w:rtl/>
        </w:rPr>
        <w:t>ی</w:t>
      </w:r>
      <w:r w:rsidRPr="00076023">
        <w:rPr>
          <w:rFonts w:cs="B Zar" w:hint="eastAsia"/>
          <w:sz w:val="28"/>
          <w:szCs w:val="28"/>
          <w:rtl/>
        </w:rPr>
        <w:t>س،</w:t>
      </w:r>
      <w:r w:rsidRPr="00076023">
        <w:rPr>
          <w:rFonts w:cs="B Zar"/>
          <w:sz w:val="28"/>
          <w:szCs w:val="28"/>
          <w:rtl/>
        </w:rPr>
        <w:t xml:space="preserve"> ۲۰۰۱؛ هال و ج</w:t>
      </w:r>
      <w:r w:rsidRPr="00076023">
        <w:rPr>
          <w:rFonts w:cs="B Zar" w:hint="cs"/>
          <w:sz w:val="28"/>
          <w:szCs w:val="28"/>
          <w:rtl/>
        </w:rPr>
        <w:t>ی</w:t>
      </w:r>
      <w:r w:rsidRPr="00076023">
        <w:rPr>
          <w:rFonts w:cs="B Zar" w:hint="eastAsia"/>
          <w:sz w:val="28"/>
          <w:szCs w:val="28"/>
          <w:rtl/>
        </w:rPr>
        <w:t>نگر</w:t>
      </w:r>
      <w:r w:rsidRPr="00076023">
        <w:rPr>
          <w:rFonts w:cs="B Zar" w:hint="cs"/>
          <w:sz w:val="28"/>
          <w:szCs w:val="28"/>
          <w:rtl/>
        </w:rPr>
        <w:t>ی</w:t>
      </w:r>
      <w:r w:rsidRPr="00076023">
        <w:rPr>
          <w:rFonts w:cs="B Zar" w:hint="eastAsia"/>
          <w:sz w:val="28"/>
          <w:szCs w:val="28"/>
          <w:rtl/>
        </w:rPr>
        <w:t>چ،</w:t>
      </w:r>
      <w:r w:rsidRPr="00076023">
        <w:rPr>
          <w:rFonts w:cs="B Zar"/>
          <w:sz w:val="28"/>
          <w:szCs w:val="28"/>
          <w:rtl/>
        </w:rPr>
        <w:t xml:space="preserve"> ۲۰۰۴؛ هانکه، ۲۰۰۹). بنابرا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شرکت‌ها</w:t>
      </w:r>
      <w:r w:rsidRPr="00076023">
        <w:rPr>
          <w:rFonts w:cs="B Zar" w:hint="cs"/>
          <w:sz w:val="28"/>
          <w:szCs w:val="28"/>
          <w:rtl/>
        </w:rPr>
        <w:t>ی</w:t>
      </w:r>
      <w:r w:rsidRPr="00076023">
        <w:rPr>
          <w:rFonts w:cs="B Zar"/>
          <w:sz w:val="28"/>
          <w:szCs w:val="28"/>
          <w:rtl/>
        </w:rPr>
        <w:t xml:space="preserve"> آم</w:t>
      </w:r>
      <w:r w:rsidRPr="00076023">
        <w:rPr>
          <w:rFonts w:cs="B Zar" w:hint="eastAsia"/>
          <w:sz w:val="28"/>
          <w:szCs w:val="28"/>
          <w:rtl/>
        </w:rPr>
        <w:t>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sz w:val="28"/>
          <w:szCs w:val="28"/>
          <w:rtl/>
        </w:rPr>
        <w:t xml:space="preserve"> به دل</w:t>
      </w:r>
      <w:r w:rsidRPr="00076023">
        <w:rPr>
          <w:rFonts w:cs="B Zar" w:hint="cs"/>
          <w:sz w:val="28"/>
          <w:szCs w:val="28"/>
          <w:rtl/>
        </w:rPr>
        <w:t>ی</w:t>
      </w:r>
      <w:r w:rsidRPr="00076023">
        <w:rPr>
          <w:rFonts w:cs="B Zar" w:hint="eastAsia"/>
          <w:sz w:val="28"/>
          <w:szCs w:val="28"/>
          <w:rtl/>
        </w:rPr>
        <w:t>ل</w:t>
      </w:r>
      <w:r w:rsidRPr="00076023">
        <w:rPr>
          <w:rFonts w:cs="B Zar"/>
          <w:sz w:val="28"/>
          <w:szCs w:val="28"/>
          <w:rtl/>
        </w:rPr>
        <w:t xml:space="preserve"> رقابت شد</w:t>
      </w:r>
      <w:r w:rsidRPr="00076023">
        <w:rPr>
          <w:rFonts w:cs="B Zar" w:hint="cs"/>
          <w:sz w:val="28"/>
          <w:szCs w:val="28"/>
          <w:rtl/>
        </w:rPr>
        <w:t>ی</w:t>
      </w:r>
      <w:r w:rsidRPr="00076023">
        <w:rPr>
          <w:rFonts w:cs="B Zar" w:hint="eastAsia"/>
          <w:sz w:val="28"/>
          <w:szCs w:val="28"/>
          <w:rtl/>
        </w:rPr>
        <w:t>دتر</w:t>
      </w:r>
      <w:r w:rsidRPr="00076023">
        <w:rPr>
          <w:rFonts w:cs="B Zar"/>
          <w:sz w:val="28"/>
          <w:szCs w:val="28"/>
          <w:rtl/>
        </w:rPr>
        <w:t xml:space="preserve"> و تغ</w:t>
      </w:r>
      <w:r w:rsidRPr="00076023">
        <w:rPr>
          <w:rFonts w:cs="B Zar" w:hint="cs"/>
          <w:sz w:val="28"/>
          <w:szCs w:val="28"/>
          <w:rtl/>
        </w:rPr>
        <w:t>یی</w:t>
      </w:r>
      <w:r w:rsidRPr="00076023">
        <w:rPr>
          <w:rFonts w:cs="B Zar" w:hint="eastAsia"/>
          <w:sz w:val="28"/>
          <w:szCs w:val="28"/>
          <w:rtl/>
        </w:rPr>
        <w:t>رات</w:t>
      </w:r>
      <w:r w:rsidRPr="00076023">
        <w:rPr>
          <w:rFonts w:cs="B Zar"/>
          <w:sz w:val="28"/>
          <w:szCs w:val="28"/>
          <w:rtl/>
        </w:rPr>
        <w:t xml:space="preserve"> سر</w:t>
      </w:r>
      <w:r w:rsidRPr="00076023">
        <w:rPr>
          <w:rFonts w:cs="B Zar" w:hint="cs"/>
          <w:sz w:val="28"/>
          <w:szCs w:val="28"/>
          <w:rtl/>
        </w:rPr>
        <w:t>ی</w:t>
      </w:r>
      <w:r w:rsidRPr="00076023">
        <w:rPr>
          <w:rFonts w:cs="B Zar" w:hint="eastAsia"/>
          <w:sz w:val="28"/>
          <w:szCs w:val="28"/>
          <w:rtl/>
        </w:rPr>
        <w:t>ع‌تر</w:t>
      </w:r>
      <w:r w:rsidRPr="00076023">
        <w:rPr>
          <w:rFonts w:cs="B Zar"/>
          <w:sz w:val="28"/>
          <w:szCs w:val="28"/>
          <w:rtl/>
        </w:rPr>
        <w:t xml:space="preserve"> بازار، ن</w:t>
      </w:r>
      <w:r w:rsidRPr="00076023">
        <w:rPr>
          <w:rFonts w:cs="B Zar" w:hint="cs"/>
          <w:sz w:val="28"/>
          <w:szCs w:val="28"/>
          <w:rtl/>
        </w:rPr>
        <w:t>ی</w:t>
      </w:r>
      <w:r w:rsidRPr="00076023">
        <w:rPr>
          <w:rFonts w:cs="B Zar" w:hint="eastAsia"/>
          <w:sz w:val="28"/>
          <w:szCs w:val="28"/>
          <w:rtl/>
        </w:rPr>
        <w:t>از</w:t>
      </w:r>
      <w:r w:rsidRPr="00076023">
        <w:rPr>
          <w:rFonts w:cs="B Zar"/>
          <w:sz w:val="28"/>
          <w:szCs w:val="28"/>
          <w:rtl/>
        </w:rPr>
        <w:t xml:space="preserve"> ب</w:t>
      </w:r>
      <w:r w:rsidRPr="00076023">
        <w:rPr>
          <w:rFonts w:cs="B Zar" w:hint="cs"/>
          <w:sz w:val="28"/>
          <w:szCs w:val="28"/>
          <w:rtl/>
        </w:rPr>
        <w:t>ی</w:t>
      </w:r>
      <w:r w:rsidRPr="00076023">
        <w:rPr>
          <w:rFonts w:cs="B Zar" w:hint="eastAsia"/>
          <w:sz w:val="28"/>
          <w:szCs w:val="28"/>
          <w:rtl/>
        </w:rPr>
        <w:t>شتر</w:t>
      </w:r>
      <w:r w:rsidRPr="00076023">
        <w:rPr>
          <w:rFonts w:cs="B Zar" w:hint="cs"/>
          <w:sz w:val="28"/>
          <w:szCs w:val="28"/>
          <w:rtl/>
        </w:rPr>
        <w:t>ی</w:t>
      </w:r>
      <w:r w:rsidRPr="00076023">
        <w:rPr>
          <w:rFonts w:cs="B Zar"/>
          <w:sz w:val="28"/>
          <w:szCs w:val="28"/>
          <w:rtl/>
        </w:rPr>
        <w:t xml:space="preserve"> به دانش مرتبط با بازار دارند.</w:t>
      </w:r>
      <w:r>
        <w:rPr>
          <w:rStyle w:val="FootnoteReference"/>
          <w:rFonts w:cs="B Zar"/>
          <w:sz w:val="28"/>
          <w:szCs w:val="28"/>
        </w:rPr>
        <w:footnoteReference w:id="32"/>
      </w:r>
      <w:r w:rsidRPr="00BA2C11">
        <w:rPr>
          <w:rFonts w:cs="B Zar"/>
          <w:sz w:val="28"/>
          <w:szCs w:val="28"/>
        </w:rPr>
        <w:br/>
      </w:r>
    </w:p>
    <w:p w14:paraId="3BFC858C" w14:textId="77777777" w:rsidR="00E535BD" w:rsidRDefault="00E535BD" w:rsidP="00E535BD">
      <w:pPr>
        <w:rPr>
          <w:rFonts w:cs="B Zar"/>
          <w:sz w:val="28"/>
          <w:szCs w:val="28"/>
        </w:rPr>
      </w:pPr>
    </w:p>
    <w:p w14:paraId="619C17D6" w14:textId="77777777" w:rsidR="00E535BD" w:rsidRDefault="00E535BD" w:rsidP="00E535BD">
      <w:pPr>
        <w:rPr>
          <w:rFonts w:cs="B Zar"/>
          <w:sz w:val="28"/>
          <w:szCs w:val="28"/>
        </w:rPr>
      </w:pPr>
    </w:p>
    <w:p w14:paraId="3C4B4DA0" w14:textId="77777777" w:rsidR="00E535BD" w:rsidRDefault="00E535BD" w:rsidP="00E535BD">
      <w:pPr>
        <w:rPr>
          <w:rFonts w:cs="B Zar"/>
          <w:sz w:val="28"/>
          <w:szCs w:val="28"/>
        </w:rPr>
      </w:pPr>
    </w:p>
    <w:tbl>
      <w:tblPr>
        <w:tblStyle w:val="TableGrid"/>
        <w:bidiVisual/>
        <w:tblW w:w="9169" w:type="dxa"/>
        <w:tblInd w:w="64" w:type="dxa"/>
        <w:tblLook w:val="04A0" w:firstRow="1" w:lastRow="0" w:firstColumn="1" w:lastColumn="0" w:noHBand="0" w:noVBand="1"/>
      </w:tblPr>
      <w:tblGrid>
        <w:gridCol w:w="1643"/>
        <w:gridCol w:w="1474"/>
        <w:gridCol w:w="1134"/>
        <w:gridCol w:w="1093"/>
        <w:gridCol w:w="1661"/>
        <w:gridCol w:w="1082"/>
        <w:gridCol w:w="1082"/>
      </w:tblGrid>
      <w:tr w:rsidR="00E535BD" w:rsidRPr="00241721" w14:paraId="319E7792" w14:textId="77777777" w:rsidTr="00667BF0">
        <w:trPr>
          <w:trHeight w:val="113"/>
        </w:trPr>
        <w:tc>
          <w:tcPr>
            <w:tcW w:w="5344" w:type="dxa"/>
            <w:gridSpan w:val="4"/>
            <w:tcBorders>
              <w:left w:val="nil"/>
              <w:right w:val="single" w:sz="4" w:space="0" w:color="FFFFFF" w:themeColor="background1"/>
            </w:tcBorders>
            <w:vAlign w:val="center"/>
          </w:tcPr>
          <w:p w14:paraId="2FEDC7A5" w14:textId="77777777" w:rsidR="00E535BD" w:rsidRPr="00241721" w:rsidRDefault="00E535BD" w:rsidP="00667BF0">
            <w:pPr>
              <w:jc w:val="center"/>
              <w:rPr>
                <w:rFonts w:cs="B Nazanin"/>
                <w:b/>
                <w:bCs/>
                <w:sz w:val="17"/>
                <w:szCs w:val="17"/>
                <w:rtl/>
              </w:rPr>
            </w:pPr>
            <w:r w:rsidRPr="00241721">
              <w:rPr>
                <w:rFonts w:cs="B Mitra"/>
                <w:b/>
                <w:bCs/>
                <w:sz w:val="17"/>
                <w:szCs w:val="17"/>
                <w:rtl/>
              </w:rPr>
              <w:lastRenderedPageBreak/>
              <w:t>منبع دانش شرکت</w:t>
            </w:r>
          </w:p>
        </w:tc>
        <w:tc>
          <w:tcPr>
            <w:tcW w:w="3825" w:type="dxa"/>
            <w:gridSpan w:val="3"/>
            <w:tcBorders>
              <w:left w:val="single" w:sz="4" w:space="0" w:color="auto"/>
              <w:right w:val="single" w:sz="4" w:space="0" w:color="FFFFFF" w:themeColor="background1"/>
            </w:tcBorders>
            <w:vAlign w:val="center"/>
          </w:tcPr>
          <w:p w14:paraId="5010DA95" w14:textId="77777777" w:rsidR="00E535BD" w:rsidRPr="00241721" w:rsidRDefault="00E535BD" w:rsidP="00667BF0">
            <w:pPr>
              <w:jc w:val="center"/>
              <w:rPr>
                <w:rFonts w:cs="B Nazanin"/>
                <w:b/>
                <w:bCs/>
                <w:sz w:val="17"/>
                <w:szCs w:val="17"/>
                <w:rtl/>
              </w:rPr>
            </w:pPr>
            <w:r w:rsidRPr="00C51CCE">
              <w:rPr>
                <w:rFonts w:cs="B Mitra"/>
                <w:b/>
                <w:bCs/>
                <w:sz w:val="17"/>
                <w:szCs w:val="17"/>
                <w:rtl/>
              </w:rPr>
              <w:t>دانش ارائه شده توسط شرکت</w:t>
            </w:r>
          </w:p>
        </w:tc>
      </w:tr>
      <w:tr w:rsidR="00E535BD" w:rsidRPr="00241721" w14:paraId="232521B6" w14:textId="77777777" w:rsidTr="00667BF0">
        <w:trPr>
          <w:trHeight w:val="113"/>
        </w:trPr>
        <w:tc>
          <w:tcPr>
            <w:tcW w:w="1643" w:type="dxa"/>
            <w:tcBorders>
              <w:left w:val="nil"/>
            </w:tcBorders>
            <w:vAlign w:val="center"/>
          </w:tcPr>
          <w:p w14:paraId="275DF608" w14:textId="77777777" w:rsidR="00E535BD" w:rsidRPr="00241721" w:rsidRDefault="00E535BD" w:rsidP="00667BF0">
            <w:pPr>
              <w:ind w:left="238"/>
              <w:jc w:val="center"/>
              <w:rPr>
                <w:rFonts w:cs="B Nazanin"/>
                <w:b/>
                <w:bCs/>
                <w:sz w:val="17"/>
                <w:szCs w:val="17"/>
                <w:rtl/>
              </w:rPr>
            </w:pPr>
          </w:p>
        </w:tc>
        <w:tc>
          <w:tcPr>
            <w:tcW w:w="1474" w:type="dxa"/>
            <w:vAlign w:val="center"/>
          </w:tcPr>
          <w:p w14:paraId="5AB44A26" w14:textId="77777777" w:rsidR="00E535BD" w:rsidRPr="00241721" w:rsidRDefault="00E535BD" w:rsidP="00667BF0">
            <w:pPr>
              <w:bidi w:val="0"/>
              <w:jc w:val="center"/>
              <w:rPr>
                <w:rFonts w:cs="B Nazanin"/>
                <w:b/>
                <w:bCs/>
                <w:sz w:val="17"/>
                <w:szCs w:val="17"/>
              </w:rPr>
            </w:pPr>
            <w:r w:rsidRPr="00241721">
              <w:rPr>
                <w:rFonts w:cs="B Nazanin" w:hint="cs"/>
                <w:b/>
                <w:bCs/>
                <w:sz w:val="17"/>
                <w:szCs w:val="17"/>
                <w:rtl/>
              </w:rPr>
              <w:t>ایالات متحده آمریکا</w:t>
            </w:r>
          </w:p>
        </w:tc>
        <w:tc>
          <w:tcPr>
            <w:tcW w:w="1134" w:type="dxa"/>
          </w:tcPr>
          <w:p w14:paraId="518D8B51" w14:textId="77777777" w:rsidR="00E535BD" w:rsidRPr="00241721" w:rsidRDefault="00E535BD" w:rsidP="00667BF0">
            <w:pPr>
              <w:bidi w:val="0"/>
              <w:jc w:val="center"/>
              <w:rPr>
                <w:rFonts w:cs="B Nazanin"/>
                <w:b/>
                <w:bCs/>
                <w:sz w:val="17"/>
                <w:szCs w:val="17"/>
                <w:rtl/>
                <w:lang w:bidi="ar-SA"/>
              </w:rPr>
            </w:pPr>
            <w:r w:rsidRPr="00241721">
              <w:rPr>
                <w:rFonts w:cs="B Nazanin" w:hint="cs"/>
                <w:b/>
                <w:bCs/>
                <w:sz w:val="17"/>
                <w:szCs w:val="17"/>
                <w:rtl/>
              </w:rPr>
              <w:t>آلمان</w:t>
            </w:r>
          </w:p>
        </w:tc>
        <w:tc>
          <w:tcPr>
            <w:tcW w:w="1093" w:type="dxa"/>
            <w:vAlign w:val="center"/>
          </w:tcPr>
          <w:p w14:paraId="3E267167" w14:textId="77777777" w:rsidR="00E535BD" w:rsidRPr="00241721" w:rsidRDefault="00E535BD" w:rsidP="00667BF0">
            <w:pPr>
              <w:bidi w:val="0"/>
              <w:jc w:val="center"/>
              <w:rPr>
                <w:rFonts w:cs="B Nazanin"/>
                <w:b/>
                <w:bCs/>
                <w:sz w:val="17"/>
                <w:szCs w:val="17"/>
                <w:rtl/>
                <w:lang w:bidi="ar-SA"/>
              </w:rPr>
            </w:pPr>
            <w:r w:rsidRPr="00241721">
              <w:rPr>
                <w:rFonts w:ascii="Adobe Arabic" w:hAnsi="Adobe Arabic" w:cs="Adobe Arabic"/>
                <w:b/>
                <w:bCs/>
                <w:sz w:val="17"/>
                <w:szCs w:val="17"/>
                <w:rtl/>
              </w:rPr>
              <w:t>∆</w:t>
            </w:r>
          </w:p>
        </w:tc>
        <w:tc>
          <w:tcPr>
            <w:tcW w:w="1661" w:type="dxa"/>
            <w:tcBorders>
              <w:right w:val="single" w:sz="4" w:space="0" w:color="FFFFFF" w:themeColor="background1"/>
            </w:tcBorders>
            <w:vAlign w:val="center"/>
          </w:tcPr>
          <w:p w14:paraId="63D94120" w14:textId="77777777" w:rsidR="00E535BD" w:rsidRPr="00241721" w:rsidRDefault="00E535BD" w:rsidP="00667BF0">
            <w:pPr>
              <w:jc w:val="center"/>
              <w:rPr>
                <w:rFonts w:cs="B Nazanin"/>
                <w:b/>
                <w:bCs/>
                <w:sz w:val="17"/>
                <w:szCs w:val="17"/>
                <w:rtl/>
              </w:rPr>
            </w:pPr>
            <w:r w:rsidRPr="00241721">
              <w:rPr>
                <w:rFonts w:cs="B Nazanin" w:hint="cs"/>
                <w:b/>
                <w:bCs/>
                <w:sz w:val="17"/>
                <w:szCs w:val="17"/>
                <w:rtl/>
              </w:rPr>
              <w:t>ایالات متحده آمریکا</w:t>
            </w:r>
          </w:p>
        </w:tc>
        <w:tc>
          <w:tcPr>
            <w:tcW w:w="1082" w:type="dxa"/>
            <w:tcBorders>
              <w:left w:val="single" w:sz="4" w:space="0" w:color="FFFFFF" w:themeColor="background1"/>
              <w:right w:val="nil"/>
            </w:tcBorders>
          </w:tcPr>
          <w:p w14:paraId="20A4581F" w14:textId="77777777" w:rsidR="00E535BD" w:rsidRPr="00241721" w:rsidRDefault="00E535BD" w:rsidP="00667BF0">
            <w:pPr>
              <w:jc w:val="center"/>
              <w:rPr>
                <w:rFonts w:cs="B Nazanin"/>
                <w:b/>
                <w:bCs/>
                <w:sz w:val="17"/>
                <w:szCs w:val="17"/>
                <w:rtl/>
              </w:rPr>
            </w:pPr>
            <w:r w:rsidRPr="00241721">
              <w:rPr>
                <w:rFonts w:cs="B Nazanin" w:hint="cs"/>
                <w:b/>
                <w:bCs/>
                <w:sz w:val="17"/>
                <w:szCs w:val="17"/>
                <w:rtl/>
              </w:rPr>
              <w:t>آلمان</w:t>
            </w:r>
          </w:p>
        </w:tc>
        <w:tc>
          <w:tcPr>
            <w:tcW w:w="1082" w:type="dxa"/>
            <w:tcBorders>
              <w:left w:val="single" w:sz="4" w:space="0" w:color="FFFFFF" w:themeColor="background1"/>
              <w:right w:val="nil"/>
            </w:tcBorders>
          </w:tcPr>
          <w:p w14:paraId="5BD55B87" w14:textId="77777777" w:rsidR="00E535BD" w:rsidRPr="00241721" w:rsidRDefault="00E535BD" w:rsidP="00667BF0">
            <w:pPr>
              <w:jc w:val="center"/>
              <w:rPr>
                <w:rFonts w:cs="B Nazanin"/>
                <w:b/>
                <w:bCs/>
                <w:sz w:val="17"/>
                <w:szCs w:val="17"/>
                <w:rtl/>
              </w:rPr>
            </w:pPr>
            <w:r w:rsidRPr="00241721">
              <w:rPr>
                <w:rFonts w:ascii="Adobe Arabic" w:hAnsi="Adobe Arabic" w:cs="Adobe Arabic"/>
                <w:b/>
                <w:bCs/>
                <w:sz w:val="17"/>
                <w:szCs w:val="17"/>
                <w:rtl/>
              </w:rPr>
              <w:t>∆</w:t>
            </w:r>
          </w:p>
        </w:tc>
      </w:tr>
      <w:tr w:rsidR="00E535BD" w:rsidRPr="00241721" w14:paraId="73B8FD6B" w14:textId="77777777" w:rsidTr="00667BF0">
        <w:trPr>
          <w:trHeight w:val="113"/>
        </w:trPr>
        <w:tc>
          <w:tcPr>
            <w:tcW w:w="1643" w:type="dxa"/>
            <w:tcBorders>
              <w:left w:val="nil"/>
            </w:tcBorders>
            <w:vAlign w:val="center"/>
          </w:tcPr>
          <w:p w14:paraId="628B0A86" w14:textId="77777777" w:rsidR="00E535BD" w:rsidRPr="00241721" w:rsidRDefault="00E535BD" w:rsidP="00667BF0">
            <w:pPr>
              <w:ind w:left="238"/>
              <w:jc w:val="center"/>
              <w:rPr>
                <w:rFonts w:cs="B Bardiya"/>
                <w:sz w:val="17"/>
                <w:szCs w:val="17"/>
                <w:rtl/>
              </w:rPr>
            </w:pPr>
            <w:r w:rsidRPr="00BC6416">
              <w:rPr>
                <w:rFonts w:cs="B Bardiya"/>
                <w:sz w:val="17"/>
                <w:szCs w:val="17"/>
                <w:rtl/>
              </w:rPr>
              <w:t>محصول‌محور</w:t>
            </w:r>
          </w:p>
        </w:tc>
        <w:tc>
          <w:tcPr>
            <w:tcW w:w="1474" w:type="dxa"/>
            <w:vAlign w:val="center"/>
          </w:tcPr>
          <w:p w14:paraId="0B1F947E" w14:textId="77777777" w:rsidR="00E535BD" w:rsidRPr="00241721" w:rsidRDefault="00E535BD" w:rsidP="00667BF0">
            <w:pPr>
              <w:jc w:val="center"/>
              <w:rPr>
                <w:rFonts w:cs="B Nazanin"/>
                <w:b/>
                <w:bCs/>
                <w:sz w:val="17"/>
                <w:szCs w:val="17"/>
                <w:rtl/>
              </w:rPr>
            </w:pPr>
            <w:r>
              <w:rPr>
                <w:rFonts w:cs="B Nazanin" w:hint="cs"/>
                <w:b/>
                <w:bCs/>
                <w:sz w:val="17"/>
                <w:szCs w:val="17"/>
                <w:rtl/>
              </w:rPr>
              <w:t>5.80</w:t>
            </w:r>
          </w:p>
        </w:tc>
        <w:tc>
          <w:tcPr>
            <w:tcW w:w="1134" w:type="dxa"/>
            <w:vAlign w:val="center"/>
          </w:tcPr>
          <w:p w14:paraId="55906922" w14:textId="77777777" w:rsidR="00E535BD" w:rsidRPr="00241721" w:rsidRDefault="00E535BD" w:rsidP="00667BF0">
            <w:pPr>
              <w:jc w:val="center"/>
              <w:rPr>
                <w:rFonts w:cs="B Nazanin"/>
                <w:b/>
                <w:bCs/>
                <w:sz w:val="17"/>
                <w:szCs w:val="17"/>
                <w:rtl/>
              </w:rPr>
            </w:pPr>
            <w:r>
              <w:rPr>
                <w:rFonts w:cs="B Nazanin" w:hint="cs"/>
                <w:b/>
                <w:bCs/>
                <w:sz w:val="17"/>
                <w:szCs w:val="17"/>
                <w:rtl/>
              </w:rPr>
              <w:t>5.59</w:t>
            </w:r>
          </w:p>
        </w:tc>
        <w:tc>
          <w:tcPr>
            <w:tcW w:w="1093" w:type="dxa"/>
            <w:vAlign w:val="center"/>
          </w:tcPr>
          <w:p w14:paraId="201E2282" w14:textId="77777777" w:rsidR="00E535BD" w:rsidRPr="00241721" w:rsidRDefault="00E535BD" w:rsidP="00667BF0">
            <w:pPr>
              <w:jc w:val="center"/>
              <w:rPr>
                <w:rFonts w:cs="B Nazanin"/>
                <w:b/>
                <w:bCs/>
                <w:sz w:val="17"/>
                <w:szCs w:val="17"/>
                <w:rtl/>
              </w:rPr>
            </w:pPr>
            <w:r>
              <w:rPr>
                <w:rFonts w:cs="B Nazanin" w:hint="cs"/>
                <w:b/>
                <w:bCs/>
                <w:sz w:val="17"/>
                <w:szCs w:val="17"/>
                <w:rtl/>
              </w:rPr>
              <w:t>0.21</w:t>
            </w:r>
          </w:p>
        </w:tc>
        <w:tc>
          <w:tcPr>
            <w:tcW w:w="1661" w:type="dxa"/>
            <w:tcBorders>
              <w:right w:val="single" w:sz="4" w:space="0" w:color="FFFFFF" w:themeColor="background1"/>
            </w:tcBorders>
            <w:vAlign w:val="center"/>
          </w:tcPr>
          <w:p w14:paraId="3F1E90F2"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6</w:t>
            </w:r>
            <w:r>
              <w:rPr>
                <w:rStyle w:val="fontstyle01"/>
                <w:rFonts w:cs="B Nazanin"/>
                <w:b/>
                <w:bCs/>
                <w:sz w:val="17"/>
                <w:szCs w:val="17"/>
              </w:rPr>
              <w:t>.20</w:t>
            </w:r>
          </w:p>
        </w:tc>
        <w:tc>
          <w:tcPr>
            <w:tcW w:w="1082" w:type="dxa"/>
            <w:tcBorders>
              <w:left w:val="single" w:sz="4" w:space="0" w:color="FFFFFF" w:themeColor="background1"/>
              <w:right w:val="nil"/>
            </w:tcBorders>
            <w:vAlign w:val="center"/>
          </w:tcPr>
          <w:p w14:paraId="12AB64D7" w14:textId="77777777" w:rsidR="00E535BD" w:rsidRPr="007F4834" w:rsidRDefault="00E535BD" w:rsidP="00667BF0">
            <w:pPr>
              <w:jc w:val="center"/>
              <w:rPr>
                <w:rFonts w:cs="B Nazanin"/>
                <w:b/>
                <w:bCs/>
                <w:sz w:val="17"/>
                <w:szCs w:val="17"/>
                <w:rtl/>
              </w:rPr>
            </w:pPr>
            <w:r>
              <w:rPr>
                <w:rStyle w:val="fontstyle01"/>
                <w:rFonts w:cs="B Nazanin"/>
                <w:b/>
                <w:bCs/>
                <w:sz w:val="17"/>
                <w:szCs w:val="17"/>
              </w:rPr>
              <w:t>6</w:t>
            </w:r>
            <w:r w:rsidRPr="007F4834">
              <w:rPr>
                <w:rStyle w:val="fontstyle01"/>
                <w:rFonts w:cs="B Nazanin"/>
                <w:b/>
                <w:bCs/>
                <w:sz w:val="17"/>
                <w:szCs w:val="17"/>
              </w:rPr>
              <w:t>.</w:t>
            </w:r>
            <w:r>
              <w:rPr>
                <w:rStyle w:val="fontstyle01"/>
                <w:rFonts w:cs="B Nazanin"/>
                <w:b/>
                <w:bCs/>
                <w:sz w:val="17"/>
                <w:szCs w:val="17"/>
              </w:rPr>
              <w:t>05</w:t>
            </w:r>
          </w:p>
        </w:tc>
        <w:tc>
          <w:tcPr>
            <w:tcW w:w="1082" w:type="dxa"/>
            <w:tcBorders>
              <w:left w:val="single" w:sz="4" w:space="0" w:color="FFFFFF" w:themeColor="background1"/>
              <w:right w:val="nil"/>
            </w:tcBorders>
          </w:tcPr>
          <w:p w14:paraId="5448462D" w14:textId="77777777" w:rsidR="00E535BD" w:rsidRPr="007F4834" w:rsidRDefault="00E535BD" w:rsidP="00667BF0">
            <w:pPr>
              <w:bidi w:val="0"/>
              <w:jc w:val="center"/>
              <w:rPr>
                <w:rStyle w:val="fontstyle01"/>
                <w:rFonts w:cs="B Nazanin"/>
                <w:b/>
                <w:bCs/>
                <w:sz w:val="17"/>
                <w:szCs w:val="17"/>
                <w:lang w:bidi="ar-SA"/>
              </w:rPr>
            </w:pPr>
            <w:r w:rsidRPr="007F4834">
              <w:rPr>
                <w:rStyle w:val="fontstyle01"/>
                <w:rFonts w:cs="B Nazanin"/>
                <w:b/>
                <w:bCs/>
                <w:sz w:val="17"/>
                <w:szCs w:val="17"/>
              </w:rPr>
              <w:t>0.1</w:t>
            </w:r>
            <w:r>
              <w:rPr>
                <w:rStyle w:val="fontstyle01"/>
                <w:rFonts w:cs="B Nazanin"/>
                <w:b/>
                <w:bCs/>
                <w:sz w:val="17"/>
                <w:szCs w:val="17"/>
              </w:rPr>
              <w:t>5</w:t>
            </w:r>
          </w:p>
        </w:tc>
      </w:tr>
      <w:tr w:rsidR="00E535BD" w:rsidRPr="00241721" w14:paraId="253C32A0" w14:textId="77777777" w:rsidTr="00667BF0">
        <w:trPr>
          <w:trHeight w:val="113"/>
        </w:trPr>
        <w:tc>
          <w:tcPr>
            <w:tcW w:w="1643" w:type="dxa"/>
            <w:tcBorders>
              <w:left w:val="nil"/>
            </w:tcBorders>
            <w:vAlign w:val="center"/>
          </w:tcPr>
          <w:p w14:paraId="1ADEE03E" w14:textId="77777777" w:rsidR="00E535BD" w:rsidRPr="00241721" w:rsidRDefault="00E535BD" w:rsidP="00667BF0">
            <w:pPr>
              <w:ind w:left="238"/>
              <w:jc w:val="center"/>
              <w:rPr>
                <w:rFonts w:cs="B Bardiya"/>
                <w:sz w:val="17"/>
                <w:szCs w:val="17"/>
                <w:rtl/>
              </w:rPr>
            </w:pPr>
            <w:r>
              <w:rPr>
                <w:rFonts w:cs="B Bardiya" w:hint="cs"/>
                <w:sz w:val="17"/>
                <w:szCs w:val="17"/>
                <w:rtl/>
              </w:rPr>
              <w:t>تکنولوژی</w:t>
            </w:r>
            <w:r w:rsidRPr="00BC6416">
              <w:rPr>
                <w:rFonts w:cs="B Bardiya"/>
                <w:sz w:val="17"/>
                <w:szCs w:val="17"/>
                <w:rtl/>
              </w:rPr>
              <w:t>‌محور</w:t>
            </w:r>
          </w:p>
        </w:tc>
        <w:tc>
          <w:tcPr>
            <w:tcW w:w="1474" w:type="dxa"/>
            <w:vAlign w:val="center"/>
          </w:tcPr>
          <w:p w14:paraId="734D736D" w14:textId="77777777" w:rsidR="00E535BD" w:rsidRPr="00241721" w:rsidRDefault="00E535BD" w:rsidP="00667BF0">
            <w:pPr>
              <w:bidi w:val="0"/>
              <w:jc w:val="center"/>
              <w:rPr>
                <w:rFonts w:cs="B Nazanin"/>
                <w:b/>
                <w:bCs/>
                <w:sz w:val="17"/>
                <w:szCs w:val="17"/>
                <w:rtl/>
              </w:rPr>
            </w:pPr>
            <w:r>
              <w:rPr>
                <w:rFonts w:cs="B Nazanin" w:hint="cs"/>
                <w:b/>
                <w:bCs/>
                <w:sz w:val="17"/>
                <w:szCs w:val="17"/>
                <w:rtl/>
              </w:rPr>
              <w:t>5.64</w:t>
            </w:r>
          </w:p>
        </w:tc>
        <w:tc>
          <w:tcPr>
            <w:tcW w:w="1134" w:type="dxa"/>
            <w:vAlign w:val="center"/>
          </w:tcPr>
          <w:p w14:paraId="7D5212AE" w14:textId="77777777" w:rsidR="00E535BD" w:rsidRPr="00241721" w:rsidRDefault="00E535BD" w:rsidP="00667BF0">
            <w:pPr>
              <w:bidi w:val="0"/>
              <w:jc w:val="center"/>
              <w:rPr>
                <w:rFonts w:cs="B Nazanin"/>
                <w:b/>
                <w:bCs/>
                <w:sz w:val="17"/>
                <w:szCs w:val="17"/>
                <w:rtl/>
                <w:lang w:bidi="ar-SA"/>
              </w:rPr>
            </w:pPr>
            <w:r>
              <w:rPr>
                <w:rFonts w:cs="B Nazanin" w:hint="cs"/>
                <w:b/>
                <w:bCs/>
                <w:sz w:val="17"/>
                <w:szCs w:val="17"/>
                <w:rtl/>
                <w:lang w:bidi="ar-SA"/>
              </w:rPr>
              <w:t>5.31</w:t>
            </w:r>
          </w:p>
        </w:tc>
        <w:tc>
          <w:tcPr>
            <w:tcW w:w="1093" w:type="dxa"/>
            <w:vAlign w:val="center"/>
          </w:tcPr>
          <w:p w14:paraId="50A3A79A" w14:textId="77777777" w:rsidR="00E535BD" w:rsidRPr="00241721" w:rsidRDefault="00E535BD" w:rsidP="00667BF0">
            <w:pPr>
              <w:bidi w:val="0"/>
              <w:jc w:val="center"/>
              <w:rPr>
                <w:rFonts w:cs="B Nazanin"/>
                <w:b/>
                <w:bCs/>
                <w:sz w:val="17"/>
                <w:szCs w:val="17"/>
                <w:rtl/>
                <w:lang w:bidi="ar-SA"/>
              </w:rPr>
            </w:pPr>
            <w:r>
              <w:rPr>
                <w:rFonts w:cs="B Nazanin" w:hint="cs"/>
                <w:b/>
                <w:bCs/>
                <w:sz w:val="17"/>
                <w:szCs w:val="17"/>
                <w:rtl/>
                <w:lang w:bidi="ar-SA"/>
              </w:rPr>
              <w:t>0.33</w:t>
            </w:r>
          </w:p>
        </w:tc>
        <w:tc>
          <w:tcPr>
            <w:tcW w:w="1661" w:type="dxa"/>
            <w:tcBorders>
              <w:right w:val="single" w:sz="4" w:space="0" w:color="FFFFFF" w:themeColor="background1"/>
            </w:tcBorders>
            <w:vAlign w:val="center"/>
          </w:tcPr>
          <w:p w14:paraId="3161ABAB" w14:textId="77777777" w:rsidR="00E535BD" w:rsidRPr="00241721" w:rsidRDefault="00E535BD" w:rsidP="00667BF0">
            <w:pPr>
              <w:jc w:val="center"/>
              <w:rPr>
                <w:rFonts w:cs="B Nazanin"/>
                <w:b/>
                <w:bCs/>
                <w:sz w:val="17"/>
                <w:szCs w:val="17"/>
                <w:rtl/>
              </w:rPr>
            </w:pPr>
            <w:r>
              <w:rPr>
                <w:rStyle w:val="fontstyle01"/>
                <w:rFonts w:cs="B Nazanin"/>
                <w:b/>
                <w:bCs/>
                <w:sz w:val="17"/>
                <w:szCs w:val="17"/>
              </w:rPr>
              <w:t>5</w:t>
            </w:r>
            <w:r w:rsidRPr="00241721">
              <w:rPr>
                <w:rStyle w:val="fontstyle01"/>
                <w:rFonts w:cs="B Nazanin"/>
                <w:b/>
                <w:bCs/>
                <w:sz w:val="17"/>
                <w:szCs w:val="17"/>
              </w:rPr>
              <w:t>.</w:t>
            </w:r>
            <w:r>
              <w:rPr>
                <w:rStyle w:val="fontstyle01"/>
                <w:rFonts w:cs="B Nazanin"/>
                <w:b/>
                <w:bCs/>
                <w:sz w:val="17"/>
                <w:szCs w:val="17"/>
              </w:rPr>
              <w:t>57</w:t>
            </w:r>
          </w:p>
        </w:tc>
        <w:tc>
          <w:tcPr>
            <w:tcW w:w="1082" w:type="dxa"/>
            <w:tcBorders>
              <w:left w:val="single" w:sz="4" w:space="0" w:color="FFFFFF" w:themeColor="background1"/>
              <w:right w:val="nil"/>
            </w:tcBorders>
            <w:vAlign w:val="center"/>
          </w:tcPr>
          <w:p w14:paraId="0B03881B" w14:textId="77777777" w:rsidR="00E535BD" w:rsidRPr="007F4834" w:rsidRDefault="00E535BD" w:rsidP="00667BF0">
            <w:pPr>
              <w:jc w:val="center"/>
              <w:rPr>
                <w:rFonts w:cs="B Nazanin"/>
                <w:b/>
                <w:bCs/>
                <w:sz w:val="17"/>
                <w:szCs w:val="17"/>
                <w:rtl/>
              </w:rPr>
            </w:pPr>
            <w:r w:rsidRPr="007F4834">
              <w:rPr>
                <w:rStyle w:val="fontstyle01"/>
                <w:rFonts w:cs="B Nazanin"/>
                <w:b/>
                <w:bCs/>
                <w:sz w:val="17"/>
                <w:szCs w:val="17"/>
              </w:rPr>
              <w:t>5.</w:t>
            </w:r>
            <w:r>
              <w:rPr>
                <w:rStyle w:val="fontstyle01"/>
                <w:rFonts w:cs="B Nazanin"/>
                <w:b/>
                <w:bCs/>
                <w:sz w:val="17"/>
                <w:szCs w:val="17"/>
              </w:rPr>
              <w:t>48</w:t>
            </w:r>
          </w:p>
        </w:tc>
        <w:tc>
          <w:tcPr>
            <w:tcW w:w="1082" w:type="dxa"/>
            <w:tcBorders>
              <w:left w:val="single" w:sz="4" w:space="0" w:color="FFFFFF" w:themeColor="background1"/>
              <w:right w:val="nil"/>
            </w:tcBorders>
          </w:tcPr>
          <w:p w14:paraId="21892424" w14:textId="77777777" w:rsidR="00E535BD" w:rsidRPr="007F4834" w:rsidRDefault="00E535BD" w:rsidP="00667BF0">
            <w:pPr>
              <w:bidi w:val="0"/>
              <w:jc w:val="center"/>
              <w:rPr>
                <w:rStyle w:val="fontstyle01"/>
                <w:rFonts w:cs="B Nazanin"/>
                <w:b/>
                <w:bCs/>
                <w:sz w:val="17"/>
                <w:szCs w:val="17"/>
                <w:lang w:bidi="ar-SA"/>
              </w:rPr>
            </w:pPr>
            <w:r w:rsidRPr="007F4834">
              <w:rPr>
                <w:rStyle w:val="fontstyle01"/>
                <w:rFonts w:cs="B Nazanin"/>
                <w:b/>
                <w:bCs/>
                <w:sz w:val="17"/>
                <w:szCs w:val="17"/>
              </w:rPr>
              <w:t>0.</w:t>
            </w:r>
            <w:r>
              <w:rPr>
                <w:rStyle w:val="fontstyle01"/>
                <w:rFonts w:cs="B Nazanin"/>
                <w:b/>
                <w:bCs/>
                <w:sz w:val="17"/>
                <w:szCs w:val="17"/>
              </w:rPr>
              <w:t>09</w:t>
            </w:r>
          </w:p>
        </w:tc>
      </w:tr>
      <w:tr w:rsidR="00E535BD" w:rsidRPr="00241721" w14:paraId="7183B964" w14:textId="77777777" w:rsidTr="00667BF0">
        <w:trPr>
          <w:trHeight w:val="113"/>
        </w:trPr>
        <w:tc>
          <w:tcPr>
            <w:tcW w:w="1643" w:type="dxa"/>
            <w:tcBorders>
              <w:left w:val="nil"/>
            </w:tcBorders>
          </w:tcPr>
          <w:p w14:paraId="116EEAC9" w14:textId="77777777" w:rsidR="00E535BD" w:rsidRPr="00241721" w:rsidRDefault="00E535BD" w:rsidP="00667BF0">
            <w:pPr>
              <w:ind w:left="238"/>
              <w:jc w:val="center"/>
              <w:rPr>
                <w:rFonts w:cs="B Bardiya"/>
                <w:sz w:val="17"/>
                <w:szCs w:val="17"/>
                <w:rtl/>
              </w:rPr>
            </w:pPr>
            <w:r w:rsidRPr="006B3BD0">
              <w:rPr>
                <w:rFonts w:cs="B Bardiya"/>
                <w:sz w:val="17"/>
                <w:szCs w:val="17"/>
                <w:rtl/>
              </w:rPr>
              <w:t>بازارمحور</w:t>
            </w:r>
          </w:p>
        </w:tc>
        <w:tc>
          <w:tcPr>
            <w:tcW w:w="1474" w:type="dxa"/>
            <w:vAlign w:val="center"/>
          </w:tcPr>
          <w:p w14:paraId="6731DF82" w14:textId="77777777" w:rsidR="00E535BD" w:rsidRPr="00241721" w:rsidRDefault="00E535BD" w:rsidP="00667BF0">
            <w:pPr>
              <w:bidi w:val="0"/>
              <w:jc w:val="center"/>
              <w:rPr>
                <w:rFonts w:cs="B Nazanin"/>
                <w:b/>
                <w:bCs/>
                <w:sz w:val="17"/>
                <w:szCs w:val="17"/>
                <w:rtl/>
              </w:rPr>
            </w:pPr>
            <w:r>
              <w:rPr>
                <w:rFonts w:cs="B Nazanin" w:hint="cs"/>
                <w:b/>
                <w:bCs/>
                <w:sz w:val="17"/>
                <w:szCs w:val="17"/>
                <w:rtl/>
              </w:rPr>
              <w:t>5.83</w:t>
            </w:r>
          </w:p>
        </w:tc>
        <w:tc>
          <w:tcPr>
            <w:tcW w:w="1134" w:type="dxa"/>
            <w:vAlign w:val="center"/>
          </w:tcPr>
          <w:p w14:paraId="7F586ACB" w14:textId="77777777" w:rsidR="00E535BD" w:rsidRPr="00241721" w:rsidRDefault="00E535BD" w:rsidP="00667BF0">
            <w:pPr>
              <w:jc w:val="center"/>
              <w:rPr>
                <w:rFonts w:cs="B Nazanin"/>
                <w:b/>
                <w:bCs/>
                <w:sz w:val="17"/>
                <w:szCs w:val="17"/>
                <w:rtl/>
              </w:rPr>
            </w:pPr>
            <w:r>
              <w:rPr>
                <w:rFonts w:cs="B Nazanin" w:hint="cs"/>
                <w:b/>
                <w:bCs/>
                <w:sz w:val="17"/>
                <w:szCs w:val="17"/>
                <w:rtl/>
              </w:rPr>
              <w:t>5.09</w:t>
            </w:r>
          </w:p>
        </w:tc>
        <w:tc>
          <w:tcPr>
            <w:tcW w:w="1093" w:type="dxa"/>
            <w:vAlign w:val="center"/>
          </w:tcPr>
          <w:p w14:paraId="7E05F583"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0.</w:t>
            </w:r>
            <w:r>
              <w:rPr>
                <w:rStyle w:val="fontstyle01"/>
                <w:rFonts w:cs="B Nazanin"/>
                <w:b/>
                <w:bCs/>
                <w:sz w:val="17"/>
                <w:szCs w:val="17"/>
              </w:rPr>
              <w:t>74</w:t>
            </w:r>
            <w:r w:rsidRPr="00241721">
              <w:rPr>
                <w:rStyle w:val="fontstyle01"/>
                <w:rFonts w:cs="B Nazanin"/>
                <w:b/>
                <w:bCs/>
                <w:sz w:val="17"/>
                <w:szCs w:val="17"/>
              </w:rPr>
              <w:t>***</w:t>
            </w:r>
          </w:p>
        </w:tc>
        <w:tc>
          <w:tcPr>
            <w:tcW w:w="1661" w:type="dxa"/>
            <w:tcBorders>
              <w:right w:val="single" w:sz="4" w:space="0" w:color="FFFFFF" w:themeColor="background1"/>
            </w:tcBorders>
            <w:vAlign w:val="center"/>
          </w:tcPr>
          <w:p w14:paraId="45A8A7E3" w14:textId="77777777" w:rsidR="00E535BD" w:rsidRPr="00241721" w:rsidRDefault="00E535BD" w:rsidP="00667BF0">
            <w:pPr>
              <w:jc w:val="center"/>
              <w:rPr>
                <w:rFonts w:cs="B Nazanin"/>
                <w:b/>
                <w:bCs/>
                <w:sz w:val="17"/>
                <w:szCs w:val="17"/>
                <w:rtl/>
              </w:rPr>
            </w:pPr>
            <w:r>
              <w:rPr>
                <w:rStyle w:val="fontstyle01"/>
                <w:rFonts w:cs="B Nazanin"/>
                <w:b/>
                <w:bCs/>
                <w:sz w:val="17"/>
                <w:szCs w:val="17"/>
              </w:rPr>
              <w:t>5</w:t>
            </w:r>
            <w:r w:rsidRPr="00241721">
              <w:rPr>
                <w:rStyle w:val="fontstyle01"/>
                <w:rFonts w:cs="B Nazanin"/>
                <w:b/>
                <w:bCs/>
                <w:sz w:val="17"/>
                <w:szCs w:val="17"/>
              </w:rPr>
              <w:t>.</w:t>
            </w:r>
            <w:r>
              <w:rPr>
                <w:rStyle w:val="fontstyle01"/>
                <w:rFonts w:cs="B Nazanin"/>
                <w:b/>
                <w:bCs/>
                <w:sz w:val="17"/>
                <w:szCs w:val="17"/>
              </w:rPr>
              <w:t>0</w:t>
            </w:r>
            <w:r w:rsidRPr="00241721">
              <w:rPr>
                <w:rStyle w:val="fontstyle01"/>
                <w:rFonts w:cs="B Nazanin"/>
                <w:b/>
                <w:bCs/>
                <w:sz w:val="17"/>
                <w:szCs w:val="17"/>
              </w:rPr>
              <w:t>0</w:t>
            </w:r>
          </w:p>
        </w:tc>
        <w:tc>
          <w:tcPr>
            <w:tcW w:w="1082" w:type="dxa"/>
            <w:tcBorders>
              <w:left w:val="single" w:sz="4" w:space="0" w:color="FFFFFF" w:themeColor="background1"/>
              <w:right w:val="nil"/>
            </w:tcBorders>
            <w:vAlign w:val="center"/>
          </w:tcPr>
          <w:p w14:paraId="723D8EB2" w14:textId="77777777" w:rsidR="00E535BD" w:rsidRPr="007F4834" w:rsidRDefault="00E535BD" w:rsidP="00667BF0">
            <w:pPr>
              <w:jc w:val="center"/>
              <w:rPr>
                <w:rFonts w:cs="B Nazanin"/>
                <w:b/>
                <w:bCs/>
                <w:sz w:val="17"/>
                <w:szCs w:val="17"/>
                <w:rtl/>
              </w:rPr>
            </w:pPr>
            <w:r>
              <w:rPr>
                <w:rStyle w:val="fontstyle01"/>
                <w:rFonts w:cs="B Nazanin"/>
                <w:b/>
                <w:bCs/>
                <w:sz w:val="17"/>
                <w:szCs w:val="17"/>
              </w:rPr>
              <w:t>4</w:t>
            </w:r>
            <w:r w:rsidRPr="007F4834">
              <w:rPr>
                <w:rStyle w:val="fontstyle01"/>
                <w:rFonts w:cs="B Nazanin"/>
                <w:b/>
                <w:bCs/>
                <w:sz w:val="17"/>
                <w:szCs w:val="17"/>
              </w:rPr>
              <w:t>.</w:t>
            </w:r>
            <w:r>
              <w:rPr>
                <w:rStyle w:val="fontstyle01"/>
                <w:rFonts w:cs="B Nazanin"/>
                <w:b/>
                <w:bCs/>
                <w:sz w:val="17"/>
                <w:szCs w:val="17"/>
              </w:rPr>
              <w:t>33</w:t>
            </w:r>
          </w:p>
        </w:tc>
        <w:tc>
          <w:tcPr>
            <w:tcW w:w="1082" w:type="dxa"/>
            <w:tcBorders>
              <w:left w:val="single" w:sz="4" w:space="0" w:color="FFFFFF" w:themeColor="background1"/>
              <w:right w:val="nil"/>
            </w:tcBorders>
          </w:tcPr>
          <w:p w14:paraId="3E983DB2" w14:textId="77777777" w:rsidR="00E535BD" w:rsidRPr="007F4834" w:rsidRDefault="00E535BD" w:rsidP="00667BF0">
            <w:pPr>
              <w:bidi w:val="0"/>
              <w:jc w:val="center"/>
              <w:rPr>
                <w:rStyle w:val="fontstyle01"/>
                <w:rFonts w:cs="B Nazanin"/>
                <w:b/>
                <w:bCs/>
                <w:sz w:val="17"/>
                <w:szCs w:val="17"/>
                <w:lang w:bidi="ar-SA"/>
              </w:rPr>
            </w:pPr>
            <w:r w:rsidRPr="007F4834">
              <w:rPr>
                <w:rStyle w:val="fontstyle01"/>
                <w:rFonts w:cs="B Nazanin"/>
                <w:b/>
                <w:bCs/>
                <w:sz w:val="17"/>
                <w:szCs w:val="17"/>
              </w:rPr>
              <w:t>0.</w:t>
            </w:r>
            <w:r>
              <w:rPr>
                <w:rStyle w:val="fontstyle01"/>
                <w:rFonts w:cs="B Nazanin"/>
                <w:b/>
                <w:bCs/>
                <w:sz w:val="17"/>
                <w:szCs w:val="17"/>
              </w:rPr>
              <w:t>67</w:t>
            </w:r>
            <w:r w:rsidRPr="007F4834">
              <w:rPr>
                <w:rStyle w:val="fontstyle01"/>
                <w:rFonts w:cs="B Nazanin"/>
                <w:b/>
                <w:bCs/>
                <w:sz w:val="17"/>
                <w:szCs w:val="17"/>
              </w:rPr>
              <w:t>**</w:t>
            </w:r>
          </w:p>
        </w:tc>
      </w:tr>
      <w:tr w:rsidR="00E535BD" w:rsidRPr="00241721" w14:paraId="0F75E934" w14:textId="77777777" w:rsidTr="00667BF0">
        <w:trPr>
          <w:trHeight w:val="113"/>
        </w:trPr>
        <w:tc>
          <w:tcPr>
            <w:tcW w:w="1643" w:type="dxa"/>
            <w:tcBorders>
              <w:left w:val="nil"/>
            </w:tcBorders>
          </w:tcPr>
          <w:p w14:paraId="656C2876" w14:textId="77777777" w:rsidR="00E535BD" w:rsidRPr="00241721" w:rsidRDefault="00E535BD" w:rsidP="00667BF0">
            <w:pPr>
              <w:ind w:left="238"/>
              <w:jc w:val="center"/>
              <w:rPr>
                <w:rFonts w:cs="B Bardiya"/>
                <w:sz w:val="17"/>
                <w:szCs w:val="17"/>
                <w:rtl/>
              </w:rPr>
            </w:pPr>
            <w:r>
              <w:rPr>
                <w:rFonts w:cs="B Bardiya" w:hint="cs"/>
                <w:sz w:val="17"/>
                <w:szCs w:val="17"/>
                <w:rtl/>
              </w:rPr>
              <w:t>صنعت</w:t>
            </w:r>
            <w:r w:rsidRPr="001767B2">
              <w:rPr>
                <w:rFonts w:cs="B Bardiya"/>
                <w:sz w:val="17"/>
                <w:szCs w:val="17"/>
                <w:rtl/>
              </w:rPr>
              <w:t>‌محور</w:t>
            </w:r>
          </w:p>
        </w:tc>
        <w:tc>
          <w:tcPr>
            <w:tcW w:w="1474" w:type="dxa"/>
            <w:vAlign w:val="center"/>
          </w:tcPr>
          <w:p w14:paraId="01592FE1" w14:textId="77777777" w:rsidR="00E535BD" w:rsidRPr="00241721" w:rsidRDefault="00E535BD" w:rsidP="00667BF0">
            <w:pPr>
              <w:bidi w:val="0"/>
              <w:jc w:val="center"/>
              <w:rPr>
                <w:rFonts w:cs="B Nazanin"/>
                <w:b/>
                <w:bCs/>
                <w:sz w:val="17"/>
                <w:szCs w:val="17"/>
                <w:rtl/>
              </w:rPr>
            </w:pPr>
            <w:r>
              <w:rPr>
                <w:rFonts w:cs="B Nazanin" w:hint="cs"/>
                <w:b/>
                <w:bCs/>
                <w:sz w:val="17"/>
                <w:szCs w:val="17"/>
                <w:rtl/>
              </w:rPr>
              <w:t>5.71</w:t>
            </w:r>
          </w:p>
        </w:tc>
        <w:tc>
          <w:tcPr>
            <w:tcW w:w="1134" w:type="dxa"/>
            <w:vAlign w:val="center"/>
          </w:tcPr>
          <w:p w14:paraId="558E8BA0" w14:textId="77777777" w:rsidR="00E535BD" w:rsidRPr="00241721" w:rsidRDefault="00E535BD" w:rsidP="00667BF0">
            <w:pPr>
              <w:bidi w:val="0"/>
              <w:jc w:val="center"/>
              <w:rPr>
                <w:rFonts w:cs="B Nazanin"/>
                <w:b/>
                <w:bCs/>
                <w:sz w:val="17"/>
                <w:szCs w:val="17"/>
                <w:rtl/>
                <w:lang w:bidi="ar-SA"/>
              </w:rPr>
            </w:pPr>
            <w:r>
              <w:rPr>
                <w:rFonts w:cs="B Nazanin" w:hint="cs"/>
                <w:b/>
                <w:bCs/>
                <w:sz w:val="17"/>
                <w:szCs w:val="17"/>
                <w:rtl/>
                <w:lang w:bidi="ar-SA"/>
              </w:rPr>
              <w:t>5.02</w:t>
            </w:r>
          </w:p>
        </w:tc>
        <w:tc>
          <w:tcPr>
            <w:tcW w:w="1093" w:type="dxa"/>
            <w:vAlign w:val="center"/>
          </w:tcPr>
          <w:p w14:paraId="588F5E81"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0.6</w:t>
            </w:r>
            <w:r>
              <w:rPr>
                <w:rStyle w:val="fontstyle01"/>
                <w:rFonts w:cs="B Nazanin"/>
                <w:b/>
                <w:bCs/>
                <w:sz w:val="17"/>
                <w:szCs w:val="17"/>
              </w:rPr>
              <w:t>9</w:t>
            </w:r>
            <w:r w:rsidRPr="00241721">
              <w:rPr>
                <w:rStyle w:val="fontstyle01"/>
                <w:rFonts w:cs="B Nazanin"/>
                <w:b/>
                <w:bCs/>
                <w:sz w:val="17"/>
                <w:szCs w:val="17"/>
              </w:rPr>
              <w:t>***</w:t>
            </w:r>
          </w:p>
        </w:tc>
        <w:tc>
          <w:tcPr>
            <w:tcW w:w="1661" w:type="dxa"/>
            <w:tcBorders>
              <w:right w:val="single" w:sz="4" w:space="0" w:color="FFFFFF" w:themeColor="background1"/>
            </w:tcBorders>
            <w:vAlign w:val="center"/>
          </w:tcPr>
          <w:p w14:paraId="0F2956F4"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w:t>
            </w:r>
            <w:r>
              <w:rPr>
                <w:rStyle w:val="fontstyle01"/>
                <w:rFonts w:cs="B Nazanin"/>
                <w:b/>
                <w:bCs/>
                <w:sz w:val="17"/>
                <w:szCs w:val="17"/>
              </w:rPr>
              <w:t>95</w:t>
            </w:r>
          </w:p>
        </w:tc>
        <w:tc>
          <w:tcPr>
            <w:tcW w:w="1082" w:type="dxa"/>
            <w:tcBorders>
              <w:left w:val="single" w:sz="4" w:space="0" w:color="FFFFFF" w:themeColor="background1"/>
              <w:right w:val="nil"/>
            </w:tcBorders>
            <w:vAlign w:val="center"/>
          </w:tcPr>
          <w:p w14:paraId="3FF98B2F" w14:textId="77777777" w:rsidR="00E535BD" w:rsidRPr="007F4834" w:rsidRDefault="00E535BD" w:rsidP="00667BF0">
            <w:pPr>
              <w:jc w:val="center"/>
              <w:rPr>
                <w:rFonts w:cs="B Nazanin"/>
                <w:b/>
                <w:bCs/>
                <w:sz w:val="17"/>
                <w:szCs w:val="17"/>
                <w:rtl/>
              </w:rPr>
            </w:pPr>
            <w:r w:rsidRPr="007F4834">
              <w:rPr>
                <w:rStyle w:val="fontstyle01"/>
                <w:rFonts w:cs="B Nazanin"/>
                <w:b/>
                <w:bCs/>
                <w:sz w:val="17"/>
                <w:szCs w:val="17"/>
              </w:rPr>
              <w:t>4.</w:t>
            </w:r>
            <w:r>
              <w:rPr>
                <w:rStyle w:val="fontstyle01"/>
                <w:rFonts w:cs="B Nazanin"/>
                <w:b/>
                <w:bCs/>
                <w:sz w:val="17"/>
                <w:szCs w:val="17"/>
              </w:rPr>
              <w:t>6</w:t>
            </w:r>
            <w:r w:rsidRPr="007F4834">
              <w:rPr>
                <w:rStyle w:val="fontstyle01"/>
                <w:rFonts w:cs="B Nazanin"/>
                <w:b/>
                <w:bCs/>
                <w:sz w:val="17"/>
                <w:szCs w:val="17"/>
              </w:rPr>
              <w:t>1</w:t>
            </w:r>
          </w:p>
        </w:tc>
        <w:tc>
          <w:tcPr>
            <w:tcW w:w="1082" w:type="dxa"/>
            <w:tcBorders>
              <w:left w:val="single" w:sz="4" w:space="0" w:color="FFFFFF" w:themeColor="background1"/>
              <w:right w:val="nil"/>
            </w:tcBorders>
          </w:tcPr>
          <w:p w14:paraId="635D5AEC" w14:textId="77777777" w:rsidR="00E535BD" w:rsidRPr="007F4834" w:rsidRDefault="00E535BD" w:rsidP="00667BF0">
            <w:pPr>
              <w:bidi w:val="0"/>
              <w:jc w:val="center"/>
              <w:rPr>
                <w:rStyle w:val="fontstyle01"/>
                <w:rFonts w:cs="B Nazanin"/>
                <w:b/>
                <w:bCs/>
                <w:sz w:val="17"/>
                <w:szCs w:val="17"/>
                <w:lang w:bidi="ar-SA"/>
              </w:rPr>
            </w:pPr>
            <w:r>
              <w:rPr>
                <w:rStyle w:val="fontstyle01"/>
                <w:rFonts w:cs="B Nazanin"/>
                <w:b/>
                <w:bCs/>
                <w:sz w:val="17"/>
                <w:szCs w:val="17"/>
              </w:rPr>
              <w:t>0.34</w:t>
            </w:r>
          </w:p>
        </w:tc>
      </w:tr>
      <w:tr w:rsidR="00E535BD" w:rsidRPr="00241721" w14:paraId="20184302" w14:textId="77777777" w:rsidTr="00667BF0">
        <w:trPr>
          <w:trHeight w:val="113"/>
        </w:trPr>
        <w:tc>
          <w:tcPr>
            <w:tcW w:w="1643" w:type="dxa"/>
            <w:tcBorders>
              <w:left w:val="nil"/>
            </w:tcBorders>
          </w:tcPr>
          <w:p w14:paraId="39801EB9" w14:textId="77777777" w:rsidR="00E535BD" w:rsidRPr="00241721" w:rsidRDefault="00E535BD" w:rsidP="00667BF0">
            <w:pPr>
              <w:ind w:left="238"/>
              <w:jc w:val="center"/>
              <w:rPr>
                <w:rFonts w:cs="B Bardiya"/>
                <w:sz w:val="17"/>
                <w:szCs w:val="17"/>
                <w:rtl/>
              </w:rPr>
            </w:pPr>
            <w:r>
              <w:rPr>
                <w:rFonts w:cs="B Bardiya" w:hint="cs"/>
                <w:sz w:val="17"/>
                <w:szCs w:val="17"/>
                <w:rtl/>
              </w:rPr>
              <w:t>مدیریت</w:t>
            </w:r>
            <w:r w:rsidRPr="001767B2">
              <w:rPr>
                <w:rFonts w:cs="B Bardiya"/>
                <w:sz w:val="17"/>
                <w:szCs w:val="17"/>
                <w:rtl/>
              </w:rPr>
              <w:t>‌محور</w:t>
            </w:r>
          </w:p>
        </w:tc>
        <w:tc>
          <w:tcPr>
            <w:tcW w:w="1474" w:type="dxa"/>
            <w:vAlign w:val="center"/>
          </w:tcPr>
          <w:p w14:paraId="032766D8" w14:textId="77777777" w:rsidR="00E535BD" w:rsidRPr="00241721" w:rsidRDefault="00E535BD" w:rsidP="00667BF0">
            <w:pPr>
              <w:bidi w:val="0"/>
              <w:jc w:val="center"/>
              <w:rPr>
                <w:rFonts w:cs="B Nazanin"/>
                <w:b/>
                <w:bCs/>
                <w:sz w:val="17"/>
                <w:szCs w:val="17"/>
                <w:rtl/>
              </w:rPr>
            </w:pPr>
            <w:r>
              <w:rPr>
                <w:rFonts w:cs="B Nazanin" w:hint="cs"/>
                <w:b/>
                <w:bCs/>
                <w:sz w:val="17"/>
                <w:szCs w:val="17"/>
                <w:rtl/>
              </w:rPr>
              <w:t>3.98</w:t>
            </w:r>
          </w:p>
        </w:tc>
        <w:tc>
          <w:tcPr>
            <w:tcW w:w="1134" w:type="dxa"/>
            <w:vAlign w:val="center"/>
          </w:tcPr>
          <w:p w14:paraId="19A11276" w14:textId="77777777" w:rsidR="00E535BD" w:rsidRPr="00241721" w:rsidRDefault="00E535BD" w:rsidP="00667BF0">
            <w:pPr>
              <w:bidi w:val="0"/>
              <w:jc w:val="center"/>
              <w:rPr>
                <w:rFonts w:cs="B Nazanin"/>
                <w:b/>
                <w:bCs/>
                <w:sz w:val="17"/>
                <w:szCs w:val="17"/>
                <w:rtl/>
                <w:lang w:bidi="ar-SA"/>
              </w:rPr>
            </w:pPr>
            <w:r>
              <w:rPr>
                <w:rFonts w:cs="B Nazanin" w:hint="cs"/>
                <w:b/>
                <w:bCs/>
                <w:sz w:val="17"/>
                <w:szCs w:val="17"/>
                <w:rtl/>
                <w:lang w:bidi="ar-SA"/>
              </w:rPr>
              <w:t>3.93</w:t>
            </w:r>
          </w:p>
        </w:tc>
        <w:tc>
          <w:tcPr>
            <w:tcW w:w="1093" w:type="dxa"/>
            <w:vAlign w:val="center"/>
          </w:tcPr>
          <w:p w14:paraId="534DEFDE" w14:textId="77777777" w:rsidR="00E535BD" w:rsidRPr="00241721" w:rsidRDefault="00E535BD" w:rsidP="00667BF0">
            <w:pPr>
              <w:bidi w:val="0"/>
              <w:jc w:val="center"/>
              <w:rPr>
                <w:rFonts w:cs="B Nazanin"/>
                <w:b/>
                <w:bCs/>
                <w:sz w:val="17"/>
                <w:szCs w:val="17"/>
                <w:rtl/>
                <w:lang w:bidi="ar-SA"/>
              </w:rPr>
            </w:pPr>
            <w:r>
              <w:rPr>
                <w:rFonts w:cs="B Nazanin"/>
                <w:b/>
                <w:bCs/>
                <w:sz w:val="17"/>
                <w:szCs w:val="17"/>
                <w:lang w:bidi="ar-SA"/>
              </w:rPr>
              <w:t>0.05</w:t>
            </w:r>
          </w:p>
        </w:tc>
        <w:tc>
          <w:tcPr>
            <w:tcW w:w="1661" w:type="dxa"/>
            <w:tcBorders>
              <w:right w:val="single" w:sz="4" w:space="0" w:color="FFFFFF" w:themeColor="background1"/>
            </w:tcBorders>
            <w:vAlign w:val="center"/>
          </w:tcPr>
          <w:p w14:paraId="6FF7EE90" w14:textId="77777777" w:rsidR="00E535BD" w:rsidRPr="00241721" w:rsidRDefault="00E535BD" w:rsidP="00667BF0">
            <w:pPr>
              <w:jc w:val="center"/>
              <w:rPr>
                <w:rFonts w:cs="B Nazanin"/>
                <w:b/>
                <w:bCs/>
                <w:sz w:val="17"/>
                <w:szCs w:val="17"/>
                <w:rtl/>
              </w:rPr>
            </w:pPr>
            <w:r>
              <w:rPr>
                <w:rStyle w:val="fontstyle01"/>
                <w:rFonts w:cs="B Nazanin"/>
                <w:b/>
                <w:bCs/>
                <w:sz w:val="17"/>
                <w:szCs w:val="17"/>
              </w:rPr>
              <w:t>3</w:t>
            </w:r>
            <w:r w:rsidRPr="00241721">
              <w:rPr>
                <w:rStyle w:val="fontstyle01"/>
                <w:rFonts w:cs="B Nazanin"/>
                <w:b/>
                <w:bCs/>
                <w:sz w:val="17"/>
                <w:szCs w:val="17"/>
              </w:rPr>
              <w:t>.</w:t>
            </w:r>
            <w:r>
              <w:rPr>
                <w:rStyle w:val="fontstyle01"/>
                <w:rFonts w:cs="B Nazanin"/>
                <w:b/>
                <w:bCs/>
                <w:sz w:val="17"/>
                <w:szCs w:val="17"/>
              </w:rPr>
              <w:t>4</w:t>
            </w:r>
            <w:r w:rsidRPr="00241721">
              <w:rPr>
                <w:rStyle w:val="fontstyle01"/>
                <w:rFonts w:cs="B Nazanin"/>
                <w:b/>
                <w:bCs/>
                <w:sz w:val="17"/>
                <w:szCs w:val="17"/>
              </w:rPr>
              <w:t>1</w:t>
            </w:r>
          </w:p>
        </w:tc>
        <w:tc>
          <w:tcPr>
            <w:tcW w:w="1082" w:type="dxa"/>
            <w:tcBorders>
              <w:left w:val="single" w:sz="4" w:space="0" w:color="FFFFFF" w:themeColor="background1"/>
              <w:right w:val="nil"/>
            </w:tcBorders>
            <w:vAlign w:val="center"/>
          </w:tcPr>
          <w:p w14:paraId="1587FF21" w14:textId="77777777" w:rsidR="00E535BD" w:rsidRPr="007F4834" w:rsidRDefault="00E535BD" w:rsidP="00667BF0">
            <w:pPr>
              <w:jc w:val="center"/>
              <w:rPr>
                <w:rFonts w:cs="B Nazanin"/>
                <w:b/>
                <w:bCs/>
                <w:sz w:val="17"/>
                <w:szCs w:val="17"/>
                <w:rtl/>
              </w:rPr>
            </w:pPr>
            <w:r w:rsidRPr="007F4834">
              <w:rPr>
                <w:rStyle w:val="fontstyle01"/>
                <w:rFonts w:cs="B Nazanin"/>
                <w:b/>
                <w:bCs/>
                <w:sz w:val="17"/>
                <w:szCs w:val="17"/>
              </w:rPr>
              <w:t>3.</w:t>
            </w:r>
            <w:r>
              <w:rPr>
                <w:rStyle w:val="fontstyle01"/>
                <w:rFonts w:cs="B Nazanin"/>
                <w:b/>
                <w:bCs/>
                <w:sz w:val="17"/>
                <w:szCs w:val="17"/>
              </w:rPr>
              <w:t>46</w:t>
            </w:r>
          </w:p>
        </w:tc>
        <w:tc>
          <w:tcPr>
            <w:tcW w:w="1082" w:type="dxa"/>
            <w:tcBorders>
              <w:left w:val="single" w:sz="4" w:space="0" w:color="FFFFFF" w:themeColor="background1"/>
              <w:right w:val="nil"/>
            </w:tcBorders>
          </w:tcPr>
          <w:p w14:paraId="1D534F5C" w14:textId="77777777" w:rsidR="00E535BD" w:rsidRPr="00043E1C" w:rsidRDefault="00E535BD" w:rsidP="00667BF0">
            <w:pPr>
              <w:bidi w:val="0"/>
              <w:jc w:val="center"/>
              <w:rPr>
                <w:rStyle w:val="fontstyle01"/>
                <w:rFonts w:cs="B Nazanin"/>
                <w:b/>
                <w:bCs/>
                <w:sz w:val="17"/>
                <w:szCs w:val="17"/>
                <w:lang w:bidi="ar-SA"/>
              </w:rPr>
            </w:pPr>
            <w:r w:rsidRPr="00043E1C">
              <w:rPr>
                <w:rStyle w:val="fontstyle01"/>
                <w:rFonts w:cs="B Nazanin"/>
                <w:b/>
                <w:bCs/>
                <w:sz w:val="17"/>
                <w:szCs w:val="17"/>
              </w:rPr>
              <w:t>-0</w:t>
            </w:r>
            <w:r w:rsidRPr="00043E1C">
              <w:rPr>
                <w:rStyle w:val="fontstyle01"/>
                <w:rFonts w:cs="B Nazanin"/>
                <w:b/>
                <w:bCs/>
              </w:rPr>
              <w:t>.05</w:t>
            </w:r>
          </w:p>
        </w:tc>
      </w:tr>
      <w:tr w:rsidR="00E535BD" w:rsidRPr="00241721" w14:paraId="51CAB1E3" w14:textId="77777777" w:rsidTr="00667BF0">
        <w:trPr>
          <w:trHeight w:val="113"/>
        </w:trPr>
        <w:tc>
          <w:tcPr>
            <w:tcW w:w="1643" w:type="dxa"/>
            <w:tcBorders>
              <w:left w:val="nil"/>
            </w:tcBorders>
            <w:vAlign w:val="center"/>
          </w:tcPr>
          <w:p w14:paraId="5DCF5B3F" w14:textId="77777777" w:rsidR="00E535BD" w:rsidRPr="00241721" w:rsidRDefault="00E535BD" w:rsidP="00667BF0">
            <w:pPr>
              <w:ind w:left="238"/>
              <w:jc w:val="center"/>
              <w:rPr>
                <w:rFonts w:cs="B Bardiya"/>
                <w:sz w:val="17"/>
                <w:szCs w:val="17"/>
                <w:rtl/>
              </w:rPr>
            </w:pPr>
            <w:r w:rsidRPr="00241721">
              <w:rPr>
                <w:rFonts w:cs="B Bardiya" w:hint="cs"/>
                <w:b/>
                <w:bCs/>
                <w:sz w:val="17"/>
                <w:szCs w:val="17"/>
                <w:rtl/>
              </w:rPr>
              <w:t>جمع کل</w:t>
            </w:r>
          </w:p>
        </w:tc>
        <w:tc>
          <w:tcPr>
            <w:tcW w:w="1474" w:type="dxa"/>
            <w:vAlign w:val="center"/>
          </w:tcPr>
          <w:p w14:paraId="76EC7093" w14:textId="77777777" w:rsidR="00E535BD" w:rsidRPr="00241721" w:rsidRDefault="00E535BD" w:rsidP="00667BF0">
            <w:pPr>
              <w:bidi w:val="0"/>
              <w:jc w:val="center"/>
              <w:rPr>
                <w:rFonts w:cs="B Nazanin"/>
                <w:b/>
                <w:bCs/>
                <w:sz w:val="17"/>
                <w:szCs w:val="17"/>
                <w:rtl/>
              </w:rPr>
            </w:pPr>
            <w:r>
              <w:rPr>
                <w:rFonts w:cs="B Nazanin" w:hint="cs"/>
                <w:b/>
                <w:bCs/>
                <w:sz w:val="17"/>
                <w:szCs w:val="17"/>
                <w:rtl/>
              </w:rPr>
              <w:t>104</w:t>
            </w:r>
          </w:p>
        </w:tc>
        <w:tc>
          <w:tcPr>
            <w:tcW w:w="1134" w:type="dxa"/>
            <w:vAlign w:val="center"/>
          </w:tcPr>
          <w:p w14:paraId="67A7BECC" w14:textId="77777777" w:rsidR="00E535BD" w:rsidRPr="00241721" w:rsidRDefault="00E535BD" w:rsidP="00667BF0">
            <w:pPr>
              <w:bidi w:val="0"/>
              <w:jc w:val="center"/>
              <w:rPr>
                <w:rFonts w:cs="B Nazanin"/>
                <w:b/>
                <w:bCs/>
                <w:sz w:val="17"/>
                <w:szCs w:val="17"/>
                <w:rtl/>
                <w:lang w:bidi="ar-SA"/>
              </w:rPr>
            </w:pPr>
            <w:r>
              <w:rPr>
                <w:rFonts w:cs="B Nazanin"/>
                <w:b/>
                <w:bCs/>
                <w:sz w:val="17"/>
                <w:szCs w:val="17"/>
                <w:lang w:bidi="ar-SA"/>
              </w:rPr>
              <w:t>59</w:t>
            </w:r>
          </w:p>
        </w:tc>
        <w:tc>
          <w:tcPr>
            <w:tcW w:w="1093" w:type="dxa"/>
            <w:vAlign w:val="center"/>
          </w:tcPr>
          <w:p w14:paraId="294F7AA4" w14:textId="77777777" w:rsidR="00E535BD" w:rsidRPr="00241721" w:rsidRDefault="00E535BD" w:rsidP="00667BF0">
            <w:pPr>
              <w:bidi w:val="0"/>
              <w:jc w:val="center"/>
              <w:rPr>
                <w:rFonts w:cs="B Nazanin"/>
                <w:b/>
                <w:bCs/>
                <w:sz w:val="17"/>
                <w:szCs w:val="17"/>
                <w:rtl/>
                <w:lang w:bidi="ar-SA"/>
              </w:rPr>
            </w:pPr>
          </w:p>
        </w:tc>
        <w:tc>
          <w:tcPr>
            <w:tcW w:w="1661" w:type="dxa"/>
            <w:tcBorders>
              <w:right w:val="single" w:sz="4" w:space="0" w:color="FFFFFF" w:themeColor="background1"/>
            </w:tcBorders>
            <w:vAlign w:val="center"/>
          </w:tcPr>
          <w:p w14:paraId="6920B9F2" w14:textId="77777777" w:rsidR="00E535BD" w:rsidRPr="00241721" w:rsidRDefault="00E535BD" w:rsidP="00667BF0">
            <w:pPr>
              <w:jc w:val="center"/>
              <w:rPr>
                <w:rFonts w:cs="B Nazanin"/>
                <w:b/>
                <w:bCs/>
                <w:sz w:val="17"/>
                <w:szCs w:val="17"/>
                <w:rtl/>
              </w:rPr>
            </w:pPr>
            <w:r>
              <w:rPr>
                <w:rFonts w:cs="B Nazanin"/>
                <w:b/>
                <w:bCs/>
                <w:sz w:val="17"/>
                <w:szCs w:val="17"/>
              </w:rPr>
              <w:t>104</w:t>
            </w:r>
          </w:p>
        </w:tc>
        <w:tc>
          <w:tcPr>
            <w:tcW w:w="1082" w:type="dxa"/>
            <w:tcBorders>
              <w:left w:val="single" w:sz="4" w:space="0" w:color="FFFFFF" w:themeColor="background1"/>
              <w:right w:val="nil"/>
            </w:tcBorders>
            <w:vAlign w:val="center"/>
          </w:tcPr>
          <w:p w14:paraId="278A66FC" w14:textId="77777777" w:rsidR="00E535BD" w:rsidRPr="007F4834" w:rsidRDefault="00E535BD" w:rsidP="00667BF0">
            <w:pPr>
              <w:jc w:val="center"/>
              <w:rPr>
                <w:rFonts w:cs="B Nazanin"/>
                <w:b/>
                <w:bCs/>
                <w:sz w:val="17"/>
                <w:szCs w:val="17"/>
                <w:rtl/>
              </w:rPr>
            </w:pPr>
            <w:r>
              <w:rPr>
                <w:rFonts w:cs="B Nazanin"/>
                <w:b/>
                <w:bCs/>
                <w:sz w:val="17"/>
                <w:szCs w:val="17"/>
              </w:rPr>
              <w:t>58</w:t>
            </w:r>
          </w:p>
        </w:tc>
        <w:tc>
          <w:tcPr>
            <w:tcW w:w="1082" w:type="dxa"/>
            <w:tcBorders>
              <w:left w:val="single" w:sz="4" w:space="0" w:color="FFFFFF" w:themeColor="background1"/>
              <w:right w:val="nil"/>
            </w:tcBorders>
          </w:tcPr>
          <w:p w14:paraId="039DA4DF" w14:textId="77777777" w:rsidR="00E535BD" w:rsidRPr="007F4834" w:rsidRDefault="00E535BD" w:rsidP="00667BF0">
            <w:pPr>
              <w:bidi w:val="0"/>
              <w:jc w:val="center"/>
              <w:rPr>
                <w:rStyle w:val="fontstyle01"/>
                <w:rFonts w:cs="B Nazanin"/>
                <w:b/>
                <w:bCs/>
                <w:sz w:val="17"/>
                <w:szCs w:val="17"/>
                <w:lang w:bidi="ar-SA"/>
              </w:rPr>
            </w:pPr>
          </w:p>
        </w:tc>
      </w:tr>
    </w:tbl>
    <w:p w14:paraId="6817381D" w14:textId="77777777" w:rsidR="00E535BD" w:rsidRPr="001672EC" w:rsidRDefault="00E535BD" w:rsidP="00E535BD">
      <w:pPr>
        <w:jc w:val="center"/>
        <w:rPr>
          <w:rFonts w:cs="B Zar"/>
          <w:sz w:val="28"/>
          <w:szCs w:val="28"/>
          <w:rtl/>
        </w:rPr>
      </w:pPr>
      <w:r w:rsidRPr="007B458F">
        <w:rPr>
          <w:rFonts w:cs="B Nazanin"/>
          <w:b/>
          <w:bCs/>
          <w:rtl/>
        </w:rPr>
        <w:t>جدول ۶.۶: انواع دانش کسب‌شده و ارائه‌شده توسط شرکت‌ها، بر اساس کشور</w:t>
      </w:r>
    </w:p>
    <w:p w14:paraId="5DD0AAE4" w14:textId="77777777" w:rsidR="00E535BD" w:rsidRPr="00805B4A" w:rsidRDefault="00E535BD" w:rsidP="00E535BD">
      <w:pPr>
        <w:rPr>
          <w:rFonts w:cs="B Zar"/>
          <w:sz w:val="28"/>
          <w:szCs w:val="28"/>
          <w:rtl/>
        </w:rPr>
      </w:pPr>
      <w:r w:rsidRPr="00BA2C11">
        <w:rPr>
          <w:rFonts w:cs="B Zar"/>
          <w:sz w:val="28"/>
          <w:szCs w:val="28"/>
        </w:rPr>
        <w:br/>
      </w:r>
      <w:r w:rsidRPr="00805B4A">
        <w:rPr>
          <w:rFonts w:cs="B Zar"/>
          <w:sz w:val="28"/>
          <w:szCs w:val="28"/>
          <w:rtl/>
        </w:rPr>
        <w:t>ورود</w:t>
      </w:r>
      <w:r w:rsidRPr="00805B4A">
        <w:rPr>
          <w:rFonts w:cs="B Zar" w:hint="cs"/>
          <w:sz w:val="28"/>
          <w:szCs w:val="28"/>
          <w:rtl/>
        </w:rPr>
        <w:t>ی‌</w:t>
      </w:r>
      <w:r w:rsidRPr="00805B4A">
        <w:rPr>
          <w:rFonts w:cs="B Zar" w:hint="eastAsia"/>
          <w:sz w:val="28"/>
          <w:szCs w:val="28"/>
          <w:rtl/>
        </w:rPr>
        <w:t>ها</w:t>
      </w:r>
      <w:r w:rsidRPr="00805B4A">
        <w:rPr>
          <w:rFonts w:cs="B Zar" w:hint="cs"/>
          <w:sz w:val="28"/>
          <w:szCs w:val="28"/>
          <w:rtl/>
        </w:rPr>
        <w:t>ی</w:t>
      </w:r>
      <w:r w:rsidRPr="00805B4A">
        <w:rPr>
          <w:rFonts w:cs="B Zar"/>
          <w:sz w:val="28"/>
          <w:szCs w:val="28"/>
          <w:rtl/>
        </w:rPr>
        <w:t xml:space="preserve"> جدول، م</w:t>
      </w:r>
      <w:r w:rsidRPr="00805B4A">
        <w:rPr>
          <w:rFonts w:cs="B Zar" w:hint="cs"/>
          <w:sz w:val="28"/>
          <w:szCs w:val="28"/>
          <w:rtl/>
        </w:rPr>
        <w:t>ی</w:t>
      </w:r>
      <w:r w:rsidRPr="00805B4A">
        <w:rPr>
          <w:rFonts w:cs="B Zar" w:hint="eastAsia"/>
          <w:sz w:val="28"/>
          <w:szCs w:val="28"/>
          <w:rtl/>
        </w:rPr>
        <w:t>انگ</w:t>
      </w:r>
      <w:r w:rsidRPr="00805B4A">
        <w:rPr>
          <w:rFonts w:cs="B Zar" w:hint="cs"/>
          <w:sz w:val="28"/>
          <w:szCs w:val="28"/>
          <w:rtl/>
        </w:rPr>
        <w:t>ی</w:t>
      </w:r>
      <w:r w:rsidRPr="00805B4A">
        <w:rPr>
          <w:rFonts w:cs="B Zar" w:hint="eastAsia"/>
          <w:sz w:val="28"/>
          <w:szCs w:val="28"/>
          <w:rtl/>
        </w:rPr>
        <w:t>ن</w:t>
      </w:r>
      <w:r w:rsidRPr="00805B4A">
        <w:rPr>
          <w:rFonts w:cs="B Zar"/>
          <w:sz w:val="28"/>
          <w:szCs w:val="28"/>
          <w:rtl/>
        </w:rPr>
        <w:t xml:space="preserve"> امت</w:t>
      </w:r>
      <w:r w:rsidRPr="00805B4A">
        <w:rPr>
          <w:rFonts w:cs="B Zar" w:hint="cs"/>
          <w:sz w:val="28"/>
          <w:szCs w:val="28"/>
          <w:rtl/>
        </w:rPr>
        <w:t>ی</w:t>
      </w:r>
      <w:r w:rsidRPr="00805B4A">
        <w:rPr>
          <w:rFonts w:cs="B Zar" w:hint="eastAsia"/>
          <w:sz w:val="28"/>
          <w:szCs w:val="28"/>
          <w:rtl/>
        </w:rPr>
        <w:t>ازات</w:t>
      </w:r>
      <w:r w:rsidRPr="00805B4A">
        <w:rPr>
          <w:rFonts w:cs="B Zar"/>
          <w:sz w:val="28"/>
          <w:szCs w:val="28"/>
          <w:rtl/>
        </w:rPr>
        <w:t xml:space="preserve"> هستند.</w:t>
      </w:r>
    </w:p>
    <w:p w14:paraId="2938DE6C" w14:textId="77777777" w:rsidR="00E535BD" w:rsidRPr="00805B4A" w:rsidRDefault="00E535BD" w:rsidP="00E535BD">
      <w:pPr>
        <w:rPr>
          <w:rFonts w:cs="B Zar"/>
          <w:sz w:val="28"/>
          <w:szCs w:val="28"/>
          <w:rtl/>
        </w:rPr>
      </w:pPr>
      <w:r w:rsidRPr="00805B4A">
        <w:rPr>
          <w:rFonts w:cs="B Zar" w:hint="eastAsia"/>
          <w:sz w:val="28"/>
          <w:szCs w:val="28"/>
          <w:rtl/>
        </w:rPr>
        <w:t>متغ</w:t>
      </w:r>
      <w:r w:rsidRPr="00805B4A">
        <w:rPr>
          <w:rFonts w:cs="B Zar" w:hint="cs"/>
          <w:sz w:val="28"/>
          <w:szCs w:val="28"/>
          <w:rtl/>
        </w:rPr>
        <w:t>ی</w:t>
      </w:r>
      <w:r w:rsidRPr="00805B4A">
        <w:rPr>
          <w:rFonts w:cs="B Zar" w:hint="eastAsia"/>
          <w:sz w:val="28"/>
          <w:szCs w:val="28"/>
          <w:rtl/>
        </w:rPr>
        <w:t>رها</w:t>
      </w:r>
      <w:r w:rsidRPr="00805B4A">
        <w:rPr>
          <w:rFonts w:cs="B Zar" w:hint="cs"/>
          <w:sz w:val="28"/>
          <w:szCs w:val="28"/>
          <w:rtl/>
        </w:rPr>
        <w:t>ی</w:t>
      </w:r>
      <w:r w:rsidRPr="00805B4A">
        <w:rPr>
          <w:rFonts w:cs="B Zar"/>
          <w:sz w:val="28"/>
          <w:szCs w:val="28"/>
          <w:rtl/>
        </w:rPr>
        <w:t xml:space="preserve"> وابسته:</w:t>
      </w:r>
    </w:p>
    <w:p w14:paraId="05B996CD" w14:textId="77777777" w:rsidR="00E535BD" w:rsidRPr="00805B4A" w:rsidRDefault="00E535BD" w:rsidP="00E535BD">
      <w:pPr>
        <w:rPr>
          <w:rFonts w:cs="B Zar"/>
          <w:sz w:val="28"/>
          <w:szCs w:val="28"/>
          <w:rtl/>
        </w:rPr>
      </w:pPr>
      <w:r w:rsidRPr="00805B4A">
        <w:rPr>
          <w:rFonts w:cs="B Zar" w:hint="eastAsia"/>
          <w:sz w:val="28"/>
          <w:szCs w:val="28"/>
          <w:rtl/>
        </w:rPr>
        <w:t>متغ</w:t>
      </w:r>
      <w:r w:rsidRPr="00805B4A">
        <w:rPr>
          <w:rFonts w:cs="B Zar" w:hint="cs"/>
          <w:sz w:val="28"/>
          <w:szCs w:val="28"/>
          <w:rtl/>
        </w:rPr>
        <w:t>ی</w:t>
      </w:r>
      <w:r w:rsidRPr="00805B4A">
        <w:rPr>
          <w:rFonts w:cs="B Zar" w:hint="eastAsia"/>
          <w:sz w:val="28"/>
          <w:szCs w:val="28"/>
          <w:rtl/>
        </w:rPr>
        <w:t>رها</w:t>
      </w:r>
      <w:r w:rsidRPr="00805B4A">
        <w:rPr>
          <w:rFonts w:cs="B Zar" w:hint="cs"/>
          <w:sz w:val="28"/>
          <w:szCs w:val="28"/>
          <w:rtl/>
        </w:rPr>
        <w:t>ی</w:t>
      </w:r>
      <w:r w:rsidRPr="00805B4A">
        <w:rPr>
          <w:rFonts w:cs="B Zar"/>
          <w:sz w:val="28"/>
          <w:szCs w:val="28"/>
          <w:rtl/>
        </w:rPr>
        <w:t xml:space="preserve"> وابسته بر اساس مق</w:t>
      </w:r>
      <w:r w:rsidRPr="00805B4A">
        <w:rPr>
          <w:rFonts w:cs="B Zar" w:hint="cs"/>
          <w:sz w:val="28"/>
          <w:szCs w:val="28"/>
          <w:rtl/>
        </w:rPr>
        <w:t>ی</w:t>
      </w:r>
      <w:r w:rsidRPr="00805B4A">
        <w:rPr>
          <w:rFonts w:cs="B Zar" w:hint="eastAsia"/>
          <w:sz w:val="28"/>
          <w:szCs w:val="28"/>
          <w:rtl/>
        </w:rPr>
        <w:t>اس</w:t>
      </w:r>
      <w:r w:rsidRPr="00805B4A">
        <w:rPr>
          <w:rFonts w:cs="B Zar"/>
          <w:sz w:val="28"/>
          <w:szCs w:val="28"/>
          <w:rtl/>
        </w:rPr>
        <w:t xml:space="preserve"> ل</w:t>
      </w:r>
      <w:r w:rsidRPr="00805B4A">
        <w:rPr>
          <w:rFonts w:cs="B Zar" w:hint="cs"/>
          <w:sz w:val="28"/>
          <w:szCs w:val="28"/>
          <w:rtl/>
        </w:rPr>
        <w:t>ی</w:t>
      </w:r>
      <w:r w:rsidRPr="00805B4A">
        <w:rPr>
          <w:rFonts w:cs="B Zar" w:hint="eastAsia"/>
          <w:sz w:val="28"/>
          <w:szCs w:val="28"/>
          <w:rtl/>
        </w:rPr>
        <w:t>کرت</w:t>
      </w:r>
      <w:r w:rsidRPr="00805B4A">
        <w:rPr>
          <w:rFonts w:cs="B Zar"/>
          <w:sz w:val="28"/>
          <w:szCs w:val="28"/>
          <w:rtl/>
        </w:rPr>
        <w:t xml:space="preserve"> ۷ درجه‌ا</w:t>
      </w:r>
      <w:r w:rsidRPr="00805B4A">
        <w:rPr>
          <w:rFonts w:cs="B Zar" w:hint="cs"/>
          <w:sz w:val="28"/>
          <w:szCs w:val="28"/>
          <w:rtl/>
        </w:rPr>
        <w:t>ی</w:t>
      </w:r>
      <w:r w:rsidRPr="00805B4A">
        <w:rPr>
          <w:rFonts w:cs="B Zar"/>
          <w:sz w:val="28"/>
          <w:szCs w:val="28"/>
          <w:rtl/>
        </w:rPr>
        <w:t xml:space="preserve"> ارز</w:t>
      </w:r>
      <w:r w:rsidRPr="00805B4A">
        <w:rPr>
          <w:rFonts w:cs="B Zar" w:hint="cs"/>
          <w:sz w:val="28"/>
          <w:szCs w:val="28"/>
          <w:rtl/>
        </w:rPr>
        <w:t>ی</w:t>
      </w:r>
      <w:r w:rsidRPr="00805B4A">
        <w:rPr>
          <w:rFonts w:cs="B Zar" w:hint="eastAsia"/>
          <w:sz w:val="28"/>
          <w:szCs w:val="28"/>
          <w:rtl/>
        </w:rPr>
        <w:t>اب</w:t>
      </w:r>
      <w:r w:rsidRPr="00805B4A">
        <w:rPr>
          <w:rFonts w:cs="B Zar" w:hint="cs"/>
          <w:sz w:val="28"/>
          <w:szCs w:val="28"/>
          <w:rtl/>
        </w:rPr>
        <w:t>ی</w:t>
      </w:r>
      <w:r w:rsidRPr="00805B4A">
        <w:rPr>
          <w:rFonts w:cs="B Zar"/>
          <w:sz w:val="28"/>
          <w:szCs w:val="28"/>
          <w:rtl/>
        </w:rPr>
        <w:t xml:space="preserve"> م</w:t>
      </w:r>
      <w:r w:rsidRPr="00805B4A">
        <w:rPr>
          <w:rFonts w:cs="B Zar" w:hint="cs"/>
          <w:sz w:val="28"/>
          <w:szCs w:val="28"/>
          <w:rtl/>
        </w:rPr>
        <w:t>ی‌</w:t>
      </w:r>
      <w:r w:rsidRPr="00805B4A">
        <w:rPr>
          <w:rFonts w:cs="B Zar" w:hint="eastAsia"/>
          <w:sz w:val="28"/>
          <w:szCs w:val="28"/>
          <w:rtl/>
        </w:rPr>
        <w:t>شوند</w:t>
      </w:r>
      <w:r w:rsidRPr="00805B4A">
        <w:rPr>
          <w:rFonts w:cs="B Zar"/>
          <w:sz w:val="28"/>
          <w:szCs w:val="28"/>
          <w:rtl/>
        </w:rPr>
        <w:t xml:space="preserve"> که در آن ۱ = "کمتر</w:t>
      </w:r>
      <w:r w:rsidRPr="00805B4A">
        <w:rPr>
          <w:rFonts w:cs="B Zar" w:hint="cs"/>
          <w:sz w:val="28"/>
          <w:szCs w:val="28"/>
          <w:rtl/>
        </w:rPr>
        <w:t>ی</w:t>
      </w:r>
      <w:r w:rsidRPr="00805B4A">
        <w:rPr>
          <w:rFonts w:cs="B Zar" w:hint="eastAsia"/>
          <w:sz w:val="28"/>
          <w:szCs w:val="28"/>
          <w:rtl/>
        </w:rPr>
        <w:t>ن</w:t>
      </w:r>
      <w:r w:rsidRPr="00805B4A">
        <w:rPr>
          <w:rFonts w:cs="B Zar"/>
          <w:sz w:val="28"/>
          <w:szCs w:val="28"/>
          <w:rtl/>
        </w:rPr>
        <w:t xml:space="preserve"> اهم</w:t>
      </w:r>
      <w:r w:rsidRPr="00805B4A">
        <w:rPr>
          <w:rFonts w:cs="B Zar" w:hint="cs"/>
          <w:sz w:val="28"/>
          <w:szCs w:val="28"/>
          <w:rtl/>
        </w:rPr>
        <w:t>ی</w:t>
      </w:r>
      <w:r w:rsidRPr="00805B4A">
        <w:rPr>
          <w:rFonts w:cs="B Zar" w:hint="eastAsia"/>
          <w:sz w:val="28"/>
          <w:szCs w:val="28"/>
          <w:rtl/>
        </w:rPr>
        <w:t>ت</w:t>
      </w:r>
      <w:r w:rsidRPr="00805B4A">
        <w:rPr>
          <w:rFonts w:cs="B Zar"/>
          <w:sz w:val="28"/>
          <w:szCs w:val="28"/>
          <w:rtl/>
        </w:rPr>
        <w:t>" و ۷ = "ب</w:t>
      </w:r>
      <w:r w:rsidRPr="00805B4A">
        <w:rPr>
          <w:rFonts w:cs="B Zar" w:hint="cs"/>
          <w:sz w:val="28"/>
          <w:szCs w:val="28"/>
          <w:rtl/>
        </w:rPr>
        <w:t>ی</w:t>
      </w:r>
      <w:r w:rsidRPr="00805B4A">
        <w:rPr>
          <w:rFonts w:cs="B Zar" w:hint="eastAsia"/>
          <w:sz w:val="28"/>
          <w:szCs w:val="28"/>
          <w:rtl/>
        </w:rPr>
        <w:t>شتر</w:t>
      </w:r>
      <w:r w:rsidRPr="00805B4A">
        <w:rPr>
          <w:rFonts w:cs="B Zar" w:hint="cs"/>
          <w:sz w:val="28"/>
          <w:szCs w:val="28"/>
          <w:rtl/>
        </w:rPr>
        <w:t>ی</w:t>
      </w:r>
      <w:r w:rsidRPr="00805B4A">
        <w:rPr>
          <w:rFonts w:cs="B Zar" w:hint="eastAsia"/>
          <w:sz w:val="28"/>
          <w:szCs w:val="28"/>
          <w:rtl/>
        </w:rPr>
        <w:t>ن</w:t>
      </w:r>
      <w:r w:rsidRPr="00805B4A">
        <w:rPr>
          <w:rFonts w:cs="B Zar"/>
          <w:sz w:val="28"/>
          <w:szCs w:val="28"/>
          <w:rtl/>
        </w:rPr>
        <w:t xml:space="preserve"> اهم</w:t>
      </w:r>
      <w:r w:rsidRPr="00805B4A">
        <w:rPr>
          <w:rFonts w:cs="B Zar" w:hint="cs"/>
          <w:sz w:val="28"/>
          <w:szCs w:val="28"/>
          <w:rtl/>
        </w:rPr>
        <w:t>ی</w:t>
      </w:r>
      <w:r w:rsidRPr="00805B4A">
        <w:rPr>
          <w:rFonts w:cs="B Zar" w:hint="eastAsia"/>
          <w:sz w:val="28"/>
          <w:szCs w:val="28"/>
          <w:rtl/>
        </w:rPr>
        <w:t>ت</w:t>
      </w:r>
      <w:r w:rsidRPr="00805B4A">
        <w:rPr>
          <w:rFonts w:cs="B Zar"/>
          <w:sz w:val="28"/>
          <w:szCs w:val="28"/>
          <w:rtl/>
        </w:rPr>
        <w:t>" است.</w:t>
      </w:r>
    </w:p>
    <w:p w14:paraId="3BDAE77A" w14:textId="77777777" w:rsidR="00E535BD" w:rsidRPr="00805B4A" w:rsidRDefault="00E535BD" w:rsidP="00E535BD">
      <w:pPr>
        <w:rPr>
          <w:rFonts w:cs="B Zar"/>
          <w:sz w:val="28"/>
          <w:szCs w:val="28"/>
          <w:rtl/>
        </w:rPr>
      </w:pPr>
    </w:p>
    <w:p w14:paraId="57EF0537" w14:textId="77777777" w:rsidR="00E535BD" w:rsidRDefault="00E535BD" w:rsidP="00E535BD">
      <w:pPr>
        <w:rPr>
          <w:rFonts w:cs="B Zar"/>
          <w:b/>
          <w:bCs/>
          <w:sz w:val="24"/>
          <w:szCs w:val="24"/>
        </w:rPr>
      </w:pPr>
      <w:r w:rsidRPr="00FE0872">
        <w:rPr>
          <w:rFonts w:cs="B Zar"/>
          <w:b/>
          <w:bCs/>
          <w:sz w:val="24"/>
          <w:szCs w:val="24"/>
          <w:rtl/>
        </w:rPr>
        <w:t>۶.۴</w:t>
      </w:r>
      <w:r w:rsidRPr="00FE0872">
        <w:rPr>
          <w:rFonts w:cs="B Zar"/>
          <w:b/>
          <w:bCs/>
          <w:sz w:val="24"/>
          <w:szCs w:val="24"/>
        </w:rPr>
        <w:t xml:space="preserve"> </w:t>
      </w:r>
      <w:r w:rsidRPr="00FE0872">
        <w:rPr>
          <w:rFonts w:cs="B Zar"/>
          <w:b/>
          <w:bCs/>
          <w:sz w:val="24"/>
          <w:szCs w:val="24"/>
          <w:rtl/>
        </w:rPr>
        <w:t>قابلیت های اصلی شرکت ها و شرکای بالقوه</w:t>
      </w:r>
    </w:p>
    <w:p w14:paraId="07A7FD47" w14:textId="77777777" w:rsidR="00E535BD" w:rsidRPr="00611B42" w:rsidRDefault="00E535BD" w:rsidP="00E535BD">
      <w:pPr>
        <w:rPr>
          <w:rFonts w:cs="B Zar"/>
          <w:sz w:val="28"/>
          <w:szCs w:val="28"/>
          <w:rtl/>
        </w:rPr>
      </w:pPr>
      <w:r w:rsidRPr="00611B42">
        <w:rPr>
          <w:rFonts w:cs="B Zar"/>
          <w:sz w:val="28"/>
          <w:szCs w:val="28"/>
          <w:rtl/>
        </w:rPr>
        <w:t>تا ا</w:t>
      </w:r>
      <w:r w:rsidRPr="00611B42">
        <w:rPr>
          <w:rFonts w:cs="B Zar" w:hint="cs"/>
          <w:sz w:val="28"/>
          <w:szCs w:val="28"/>
          <w:rtl/>
        </w:rPr>
        <w:t>ی</w:t>
      </w:r>
      <w:r w:rsidRPr="00611B42">
        <w:rPr>
          <w:rFonts w:cs="B Zar" w:hint="eastAsia"/>
          <w:sz w:val="28"/>
          <w:szCs w:val="28"/>
          <w:rtl/>
        </w:rPr>
        <w:t>نجا</w:t>
      </w:r>
      <w:r w:rsidRPr="00611B42">
        <w:rPr>
          <w:rFonts w:cs="B Zar"/>
          <w:sz w:val="28"/>
          <w:szCs w:val="28"/>
          <w:rtl/>
        </w:rPr>
        <w:t xml:space="preserve"> بحث به برخ</w:t>
      </w:r>
      <w:r w:rsidRPr="00611B42">
        <w:rPr>
          <w:rFonts w:cs="B Zar" w:hint="cs"/>
          <w:sz w:val="28"/>
          <w:szCs w:val="28"/>
          <w:rtl/>
        </w:rPr>
        <w:t>ی</w:t>
      </w:r>
      <w:r w:rsidRPr="00611B42">
        <w:rPr>
          <w:rFonts w:cs="B Zar"/>
          <w:sz w:val="28"/>
          <w:szCs w:val="28"/>
          <w:rtl/>
        </w:rPr>
        <w:t xml:space="preserve"> تفاوت‌ها</w:t>
      </w:r>
      <w:r w:rsidRPr="00611B42">
        <w:rPr>
          <w:rFonts w:cs="B Zar" w:hint="cs"/>
          <w:sz w:val="28"/>
          <w:szCs w:val="28"/>
          <w:rtl/>
        </w:rPr>
        <w:t>ی</w:t>
      </w:r>
      <w:r w:rsidRPr="00611B42">
        <w:rPr>
          <w:rFonts w:cs="B Zar"/>
          <w:sz w:val="28"/>
          <w:szCs w:val="28"/>
          <w:rtl/>
        </w:rPr>
        <w:t xml:space="preserve"> آشکار در اهم</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قائل‌شده از سو</w:t>
      </w:r>
      <w:r w:rsidRPr="00611B42">
        <w:rPr>
          <w:rFonts w:cs="B Zar" w:hint="cs"/>
          <w:sz w:val="28"/>
          <w:szCs w:val="28"/>
          <w:rtl/>
        </w:rPr>
        <w:t>ی</w:t>
      </w:r>
      <w:r w:rsidRPr="00611B42">
        <w:rPr>
          <w:rFonts w:cs="B Zar"/>
          <w:sz w:val="28"/>
          <w:szCs w:val="28"/>
          <w:rtl/>
        </w:rPr>
        <w:t xml:space="preserve"> شرکت‌ها</w:t>
      </w:r>
      <w:r w:rsidRPr="00611B42">
        <w:rPr>
          <w:rFonts w:cs="B Zar" w:hint="cs"/>
          <w:sz w:val="28"/>
          <w:szCs w:val="28"/>
          <w:rtl/>
        </w:rPr>
        <w:t>ی</w:t>
      </w:r>
      <w:r w:rsidRPr="00611B42">
        <w:rPr>
          <w:rFonts w:cs="B Zar"/>
          <w:sz w:val="28"/>
          <w:szCs w:val="28"/>
          <w:rtl/>
        </w:rPr>
        <w:t xml:space="preserve"> آلمان</w:t>
      </w:r>
      <w:r w:rsidRPr="00611B42">
        <w:rPr>
          <w:rFonts w:cs="B Zar" w:hint="cs"/>
          <w:sz w:val="28"/>
          <w:szCs w:val="28"/>
          <w:rtl/>
        </w:rPr>
        <w:t>ی</w:t>
      </w:r>
      <w:r w:rsidRPr="00611B42">
        <w:rPr>
          <w:rFonts w:cs="B Zar"/>
          <w:sz w:val="28"/>
          <w:szCs w:val="28"/>
          <w:rtl/>
        </w:rPr>
        <w:t xml:space="preserve"> و آمر</w:t>
      </w:r>
      <w:r w:rsidRPr="00611B42">
        <w:rPr>
          <w:rFonts w:cs="B Zar" w:hint="cs"/>
          <w:sz w:val="28"/>
          <w:szCs w:val="28"/>
          <w:rtl/>
        </w:rPr>
        <w:t>ی</w:t>
      </w:r>
      <w:r w:rsidRPr="00611B42">
        <w:rPr>
          <w:rFonts w:cs="B Zar" w:hint="eastAsia"/>
          <w:sz w:val="28"/>
          <w:szCs w:val="28"/>
          <w:rtl/>
        </w:rPr>
        <w:t>کا</w:t>
      </w:r>
      <w:r w:rsidRPr="00611B42">
        <w:rPr>
          <w:rFonts w:cs="B Zar" w:hint="cs"/>
          <w:sz w:val="28"/>
          <w:szCs w:val="28"/>
          <w:rtl/>
        </w:rPr>
        <w:t>یی</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منابع اطلاعات</w:t>
      </w:r>
      <w:r w:rsidRPr="00611B42">
        <w:rPr>
          <w:rFonts w:cs="B Zar" w:hint="cs"/>
          <w:sz w:val="28"/>
          <w:szCs w:val="28"/>
          <w:rtl/>
        </w:rPr>
        <w:t>ی</w:t>
      </w:r>
      <w:r w:rsidRPr="00611B42">
        <w:rPr>
          <w:rFonts w:cs="B Zar"/>
          <w:sz w:val="28"/>
          <w:szCs w:val="28"/>
          <w:rtl/>
        </w:rPr>
        <w:t xml:space="preserve"> و فرآ</w:t>
      </w:r>
      <w:r w:rsidRPr="00611B42">
        <w:rPr>
          <w:rFonts w:cs="B Zar" w:hint="cs"/>
          <w:sz w:val="28"/>
          <w:szCs w:val="28"/>
          <w:rtl/>
        </w:rPr>
        <w:t>ی</w:t>
      </w:r>
      <w:r w:rsidRPr="00611B42">
        <w:rPr>
          <w:rFonts w:cs="B Zar" w:hint="eastAsia"/>
          <w:sz w:val="28"/>
          <w:szCs w:val="28"/>
          <w:rtl/>
        </w:rPr>
        <w:t>ندها</w:t>
      </w:r>
      <w:r w:rsidRPr="00611B42">
        <w:rPr>
          <w:rFonts w:cs="B Zar" w:hint="cs"/>
          <w:sz w:val="28"/>
          <w:szCs w:val="28"/>
          <w:rtl/>
        </w:rPr>
        <w:t>ی</w:t>
      </w:r>
      <w:r w:rsidRPr="00611B42">
        <w:rPr>
          <w:rFonts w:cs="B Zar"/>
          <w:sz w:val="28"/>
          <w:szCs w:val="28"/>
          <w:rtl/>
        </w:rPr>
        <w:t xml:space="preserve"> دانش خاص در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اشاره داشت. اکنون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پرسش مطرح م</w:t>
      </w:r>
      <w:r w:rsidRPr="00611B42">
        <w:rPr>
          <w:rFonts w:cs="B Zar" w:hint="cs"/>
          <w:sz w:val="28"/>
          <w:szCs w:val="28"/>
          <w:rtl/>
        </w:rPr>
        <w:t>ی‌</w:t>
      </w:r>
      <w:r w:rsidRPr="00611B42">
        <w:rPr>
          <w:rFonts w:cs="B Zar" w:hint="eastAsia"/>
          <w:sz w:val="28"/>
          <w:szCs w:val="28"/>
          <w:rtl/>
        </w:rPr>
        <w:t>شود</w:t>
      </w:r>
      <w:r w:rsidRPr="00611B42">
        <w:rPr>
          <w:rFonts w:cs="B Zar"/>
          <w:sz w:val="28"/>
          <w:szCs w:val="28"/>
          <w:rtl/>
        </w:rPr>
        <w:t xml:space="preserve"> که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تفاوت‌ها</w:t>
      </w:r>
      <w:r w:rsidRPr="00611B42">
        <w:rPr>
          <w:rFonts w:cs="B Zar" w:hint="cs"/>
          <w:sz w:val="28"/>
          <w:szCs w:val="28"/>
          <w:rtl/>
        </w:rPr>
        <w:t>ی</w:t>
      </w:r>
      <w:r w:rsidRPr="00611B42">
        <w:rPr>
          <w:rFonts w:cs="B Zar"/>
          <w:sz w:val="28"/>
          <w:szCs w:val="28"/>
          <w:rtl/>
        </w:rPr>
        <w:t xml:space="preserve"> فرامل</w:t>
      </w:r>
      <w:r w:rsidRPr="00611B42">
        <w:rPr>
          <w:rFonts w:cs="B Zar" w:hint="cs"/>
          <w:sz w:val="28"/>
          <w:szCs w:val="28"/>
          <w:rtl/>
        </w:rPr>
        <w:t>ی</w:t>
      </w:r>
      <w:r w:rsidRPr="00611B42">
        <w:rPr>
          <w:rFonts w:cs="B Zar"/>
          <w:sz w:val="28"/>
          <w:szCs w:val="28"/>
          <w:rtl/>
        </w:rPr>
        <w:t xml:space="preserve"> را م</w:t>
      </w:r>
      <w:r w:rsidRPr="00611B42">
        <w:rPr>
          <w:rFonts w:cs="B Zar" w:hint="cs"/>
          <w:sz w:val="28"/>
          <w:szCs w:val="28"/>
          <w:rtl/>
        </w:rPr>
        <w:t>ی‌</w:t>
      </w:r>
      <w:r w:rsidRPr="00611B42">
        <w:rPr>
          <w:rFonts w:cs="B Zar" w:hint="eastAsia"/>
          <w:sz w:val="28"/>
          <w:szCs w:val="28"/>
          <w:rtl/>
        </w:rPr>
        <w:t>توان</w:t>
      </w:r>
      <w:r w:rsidRPr="00611B42">
        <w:rPr>
          <w:rFonts w:cs="B Zar"/>
          <w:sz w:val="28"/>
          <w:szCs w:val="28"/>
          <w:rtl/>
        </w:rPr>
        <w:t xml:space="preserve"> ب</w:t>
      </w:r>
      <w:r w:rsidRPr="00611B42">
        <w:rPr>
          <w:rFonts w:cs="B Zar" w:hint="cs"/>
          <w:sz w:val="28"/>
          <w:szCs w:val="28"/>
          <w:rtl/>
        </w:rPr>
        <w:t>ی</w:t>
      </w:r>
      <w:r w:rsidRPr="00611B42">
        <w:rPr>
          <w:rFonts w:cs="B Zar" w:hint="eastAsia"/>
          <w:sz w:val="28"/>
          <w:szCs w:val="28"/>
          <w:rtl/>
        </w:rPr>
        <w:t>شتر</w:t>
      </w:r>
      <w:r w:rsidRPr="00611B42">
        <w:rPr>
          <w:rFonts w:cs="B Zar"/>
          <w:sz w:val="28"/>
          <w:szCs w:val="28"/>
          <w:rtl/>
        </w:rPr>
        <w:t xml:space="preserve"> به و</w:t>
      </w:r>
      <w:r w:rsidRPr="00611B42">
        <w:rPr>
          <w:rFonts w:cs="B Zar" w:hint="cs"/>
          <w:sz w:val="28"/>
          <w:szCs w:val="28"/>
          <w:rtl/>
        </w:rPr>
        <w:t>ی</w:t>
      </w:r>
      <w:r w:rsidRPr="00611B42">
        <w:rPr>
          <w:rFonts w:cs="B Zar" w:hint="eastAsia"/>
          <w:sz w:val="28"/>
          <w:szCs w:val="28"/>
          <w:rtl/>
        </w:rPr>
        <w:t>ژگ</w:t>
      </w:r>
      <w:r w:rsidRPr="00611B42">
        <w:rPr>
          <w:rFonts w:cs="B Zar" w:hint="cs"/>
          <w:sz w:val="28"/>
          <w:szCs w:val="28"/>
          <w:rtl/>
        </w:rPr>
        <w:t>ی‌</w:t>
      </w:r>
      <w:r w:rsidRPr="00611B42">
        <w:rPr>
          <w:rFonts w:cs="B Zar" w:hint="eastAsia"/>
          <w:sz w:val="28"/>
          <w:szCs w:val="28"/>
          <w:rtl/>
        </w:rPr>
        <w:t>ها</w:t>
      </w:r>
      <w:r w:rsidRPr="00611B42">
        <w:rPr>
          <w:rFonts w:cs="B Zar"/>
          <w:sz w:val="28"/>
          <w:szCs w:val="28"/>
          <w:rtl/>
        </w:rPr>
        <w:t xml:space="preserve"> و رفتاره</w:t>
      </w:r>
      <w:r w:rsidRPr="00611B42">
        <w:rPr>
          <w:rFonts w:cs="B Zar" w:hint="eastAsia"/>
          <w:sz w:val="28"/>
          <w:szCs w:val="28"/>
          <w:rtl/>
        </w:rPr>
        <w:t>ا</w:t>
      </w:r>
      <w:r w:rsidRPr="00611B42">
        <w:rPr>
          <w:rFonts w:cs="B Zar" w:hint="cs"/>
          <w:sz w:val="28"/>
          <w:szCs w:val="28"/>
          <w:rtl/>
        </w:rPr>
        <w:t>ی</w:t>
      </w:r>
      <w:r w:rsidRPr="00611B42">
        <w:rPr>
          <w:rFonts w:cs="B Zar"/>
          <w:sz w:val="28"/>
          <w:szCs w:val="28"/>
          <w:rtl/>
        </w:rPr>
        <w:t xml:space="preserve"> جستجو</w:t>
      </w:r>
      <w:r w:rsidRPr="00611B42">
        <w:rPr>
          <w:rFonts w:cs="B Zar" w:hint="cs"/>
          <w:sz w:val="28"/>
          <w:szCs w:val="28"/>
          <w:rtl/>
        </w:rPr>
        <w:t>ی</w:t>
      </w:r>
      <w:r w:rsidRPr="00611B42">
        <w:rPr>
          <w:rFonts w:cs="B Zar"/>
          <w:sz w:val="28"/>
          <w:szCs w:val="28"/>
          <w:rtl/>
        </w:rPr>
        <w:t xml:space="preserve"> شرکت‌ها تعم</w:t>
      </w:r>
      <w:r w:rsidRPr="00611B42">
        <w:rPr>
          <w:rFonts w:cs="B Zar" w:hint="cs"/>
          <w:sz w:val="28"/>
          <w:szCs w:val="28"/>
          <w:rtl/>
        </w:rPr>
        <w:t>ی</w:t>
      </w:r>
      <w:r w:rsidRPr="00611B42">
        <w:rPr>
          <w:rFonts w:cs="B Zar" w:hint="eastAsia"/>
          <w:sz w:val="28"/>
          <w:szCs w:val="28"/>
          <w:rtl/>
        </w:rPr>
        <w:t>م</w:t>
      </w:r>
      <w:r w:rsidRPr="00611B42">
        <w:rPr>
          <w:rFonts w:cs="B Zar"/>
          <w:sz w:val="28"/>
          <w:szCs w:val="28"/>
          <w:rtl/>
        </w:rPr>
        <w:t xml:space="preserve"> داد؟ برا</w:t>
      </w:r>
      <w:r w:rsidRPr="00611B42">
        <w:rPr>
          <w:rFonts w:cs="B Zar" w:hint="cs"/>
          <w:sz w:val="28"/>
          <w:szCs w:val="28"/>
          <w:rtl/>
        </w:rPr>
        <w:t>ی</w:t>
      </w:r>
      <w:r w:rsidRPr="00611B42">
        <w:rPr>
          <w:rFonts w:cs="B Zar"/>
          <w:sz w:val="28"/>
          <w:szCs w:val="28"/>
          <w:rtl/>
        </w:rPr>
        <w:t xml:space="preserve"> مثال،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شرکت‌ها</w:t>
      </w:r>
      <w:r w:rsidRPr="00611B42">
        <w:rPr>
          <w:rFonts w:cs="B Zar" w:hint="cs"/>
          <w:sz w:val="28"/>
          <w:szCs w:val="28"/>
          <w:rtl/>
        </w:rPr>
        <w:t>ی</w:t>
      </w:r>
      <w:r w:rsidRPr="00611B42">
        <w:rPr>
          <w:rFonts w:cs="B Zar"/>
          <w:sz w:val="28"/>
          <w:szCs w:val="28"/>
          <w:rtl/>
        </w:rPr>
        <w:t xml:space="preserve"> آمر</w:t>
      </w:r>
      <w:r w:rsidRPr="00611B42">
        <w:rPr>
          <w:rFonts w:cs="B Zar" w:hint="cs"/>
          <w:sz w:val="28"/>
          <w:szCs w:val="28"/>
          <w:rtl/>
        </w:rPr>
        <w:t>ی</w:t>
      </w:r>
      <w:r w:rsidRPr="00611B42">
        <w:rPr>
          <w:rFonts w:cs="B Zar" w:hint="eastAsia"/>
          <w:sz w:val="28"/>
          <w:szCs w:val="28"/>
          <w:rtl/>
        </w:rPr>
        <w:t>کا</w:t>
      </w:r>
      <w:r w:rsidRPr="00611B42">
        <w:rPr>
          <w:rFonts w:cs="B Zar" w:hint="cs"/>
          <w:sz w:val="28"/>
          <w:szCs w:val="28"/>
          <w:rtl/>
        </w:rPr>
        <w:t>یی</w:t>
      </w:r>
      <w:r w:rsidRPr="00611B42">
        <w:rPr>
          <w:rFonts w:cs="B Zar"/>
          <w:sz w:val="28"/>
          <w:szCs w:val="28"/>
          <w:rtl/>
        </w:rPr>
        <w:t xml:space="preserve"> و آلمان</w:t>
      </w:r>
      <w:r w:rsidRPr="00611B42">
        <w:rPr>
          <w:rFonts w:cs="B Zar" w:hint="cs"/>
          <w:sz w:val="28"/>
          <w:szCs w:val="28"/>
          <w:rtl/>
        </w:rPr>
        <w:t>ی</w:t>
      </w:r>
      <w:r w:rsidRPr="00611B42">
        <w:rPr>
          <w:rFonts w:cs="B Zar" w:hint="eastAsia"/>
          <w:sz w:val="28"/>
          <w:szCs w:val="28"/>
          <w:rtl/>
        </w:rPr>
        <w:t>،</w:t>
      </w:r>
      <w:r w:rsidRPr="00611B42">
        <w:rPr>
          <w:rFonts w:cs="B Zar"/>
          <w:sz w:val="28"/>
          <w:szCs w:val="28"/>
          <w:rtl/>
        </w:rPr>
        <w:t xml:space="preserve"> تفاوت‌ها</w:t>
      </w:r>
      <w:r w:rsidRPr="00611B42">
        <w:rPr>
          <w:rFonts w:cs="B Zar" w:hint="cs"/>
          <w:sz w:val="28"/>
          <w:szCs w:val="28"/>
          <w:rtl/>
        </w:rPr>
        <w:t>ی</w:t>
      </w:r>
      <w:r w:rsidRPr="00611B42">
        <w:rPr>
          <w:rFonts w:cs="B Zar"/>
          <w:sz w:val="28"/>
          <w:szCs w:val="28"/>
          <w:rtl/>
        </w:rPr>
        <w:t xml:space="preserve"> منظم</w:t>
      </w:r>
      <w:r w:rsidRPr="00611B42">
        <w:rPr>
          <w:rFonts w:cs="B Zar" w:hint="cs"/>
          <w:sz w:val="28"/>
          <w:szCs w:val="28"/>
          <w:rtl/>
        </w:rPr>
        <w:t>ی</w:t>
      </w:r>
      <w:r w:rsidRPr="00611B42">
        <w:rPr>
          <w:rFonts w:cs="B Zar"/>
          <w:sz w:val="28"/>
          <w:szCs w:val="28"/>
          <w:rtl/>
        </w:rPr>
        <w:t xml:space="preserve"> را در ارتباط با شا</w:t>
      </w:r>
      <w:r w:rsidRPr="00611B42">
        <w:rPr>
          <w:rFonts w:cs="B Zar" w:hint="cs"/>
          <w:sz w:val="28"/>
          <w:szCs w:val="28"/>
          <w:rtl/>
        </w:rPr>
        <w:t>ی</w:t>
      </w:r>
      <w:r w:rsidRPr="00611B42">
        <w:rPr>
          <w:rFonts w:cs="B Zar" w:hint="eastAsia"/>
          <w:sz w:val="28"/>
          <w:szCs w:val="28"/>
          <w:rtl/>
        </w:rPr>
        <w:t>ستگ</w:t>
      </w:r>
      <w:r w:rsidRPr="00611B42">
        <w:rPr>
          <w:rFonts w:cs="B Zar" w:hint="cs"/>
          <w:sz w:val="28"/>
          <w:szCs w:val="28"/>
          <w:rtl/>
        </w:rPr>
        <w:t>ی‌</w:t>
      </w:r>
      <w:r w:rsidRPr="00611B42">
        <w:rPr>
          <w:rFonts w:cs="B Zar" w:hint="eastAsia"/>
          <w:sz w:val="28"/>
          <w:szCs w:val="28"/>
          <w:rtl/>
        </w:rPr>
        <w:t>ها</w:t>
      </w:r>
      <w:r w:rsidRPr="00611B42">
        <w:rPr>
          <w:rFonts w:cs="B Zar" w:hint="cs"/>
          <w:sz w:val="28"/>
          <w:szCs w:val="28"/>
          <w:rtl/>
        </w:rPr>
        <w:t>ی</w:t>
      </w:r>
      <w:r w:rsidRPr="00611B42">
        <w:rPr>
          <w:rFonts w:cs="B Zar"/>
          <w:sz w:val="28"/>
          <w:szCs w:val="28"/>
          <w:rtl/>
        </w:rPr>
        <w:t xml:space="preserve"> اصل</w:t>
      </w:r>
      <w:r w:rsidRPr="00611B42">
        <w:rPr>
          <w:rFonts w:cs="B Zar" w:hint="cs"/>
          <w:sz w:val="28"/>
          <w:szCs w:val="28"/>
          <w:rtl/>
        </w:rPr>
        <w:t>ی</w:t>
      </w:r>
      <w:r w:rsidRPr="00611B42">
        <w:rPr>
          <w:rFonts w:cs="B Zar"/>
          <w:sz w:val="28"/>
          <w:szCs w:val="28"/>
          <w:rtl/>
        </w:rPr>
        <w:t xml:space="preserve"> خود نشان م</w:t>
      </w:r>
      <w:r w:rsidRPr="00611B42">
        <w:rPr>
          <w:rFonts w:cs="B Zar" w:hint="cs"/>
          <w:sz w:val="28"/>
          <w:szCs w:val="28"/>
          <w:rtl/>
        </w:rPr>
        <w:t>ی‌</w:t>
      </w:r>
      <w:r w:rsidRPr="00611B42">
        <w:rPr>
          <w:rFonts w:cs="B Zar" w:hint="eastAsia"/>
          <w:sz w:val="28"/>
          <w:szCs w:val="28"/>
          <w:rtl/>
        </w:rPr>
        <w:t>دهند؟</w:t>
      </w:r>
      <w:r w:rsidRPr="00611B42">
        <w:rPr>
          <w:rFonts w:cs="B Zar"/>
          <w:sz w:val="28"/>
          <w:szCs w:val="28"/>
          <w:rtl/>
        </w:rPr>
        <w:t xml:space="preserve"> و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هنگام</w:t>
      </w:r>
      <w:r w:rsidRPr="00611B42">
        <w:rPr>
          <w:rFonts w:cs="B Zar" w:hint="cs"/>
          <w:sz w:val="28"/>
          <w:szCs w:val="28"/>
          <w:rtl/>
        </w:rPr>
        <w:t>ی</w:t>
      </w:r>
      <w:r w:rsidRPr="00611B42">
        <w:rPr>
          <w:rFonts w:cs="B Zar"/>
          <w:sz w:val="28"/>
          <w:szCs w:val="28"/>
          <w:rtl/>
        </w:rPr>
        <w:t xml:space="preserve"> که سخن از جستجو</w:t>
      </w:r>
      <w:r w:rsidRPr="00611B42">
        <w:rPr>
          <w:rFonts w:cs="B Zar" w:hint="cs"/>
          <w:sz w:val="28"/>
          <w:szCs w:val="28"/>
          <w:rtl/>
        </w:rPr>
        <w:t>ی</w:t>
      </w:r>
      <w:r w:rsidRPr="00611B42">
        <w:rPr>
          <w:rFonts w:cs="B Zar"/>
          <w:sz w:val="28"/>
          <w:szCs w:val="28"/>
          <w:rtl/>
        </w:rPr>
        <w:t xml:space="preserve"> ائتلاف‌ها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جد</w:t>
      </w:r>
      <w:r w:rsidRPr="00611B42">
        <w:rPr>
          <w:rFonts w:cs="B Zar" w:hint="cs"/>
          <w:sz w:val="28"/>
          <w:szCs w:val="28"/>
          <w:rtl/>
        </w:rPr>
        <w:t>ی</w:t>
      </w:r>
      <w:r w:rsidRPr="00611B42">
        <w:rPr>
          <w:rFonts w:cs="B Zar" w:hint="eastAsia"/>
          <w:sz w:val="28"/>
          <w:szCs w:val="28"/>
          <w:rtl/>
        </w:rPr>
        <w:t>د</w:t>
      </w:r>
      <w:r w:rsidRPr="00611B42">
        <w:rPr>
          <w:rFonts w:cs="B Zar"/>
          <w:sz w:val="28"/>
          <w:szCs w:val="28"/>
          <w:rtl/>
        </w:rPr>
        <w:t xml:space="preserve"> به م</w:t>
      </w:r>
      <w:r w:rsidRPr="00611B42">
        <w:rPr>
          <w:rFonts w:cs="B Zar" w:hint="cs"/>
          <w:sz w:val="28"/>
          <w:szCs w:val="28"/>
          <w:rtl/>
        </w:rPr>
        <w:t>ی</w:t>
      </w:r>
      <w:r w:rsidRPr="00611B42">
        <w:rPr>
          <w:rFonts w:cs="B Zar" w:hint="eastAsia"/>
          <w:sz w:val="28"/>
          <w:szCs w:val="28"/>
          <w:rtl/>
        </w:rPr>
        <w:t>ان</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آ</w:t>
      </w:r>
      <w:r w:rsidRPr="00611B42">
        <w:rPr>
          <w:rFonts w:cs="B Zar" w:hint="cs"/>
          <w:sz w:val="28"/>
          <w:szCs w:val="28"/>
          <w:rtl/>
        </w:rPr>
        <w:t>ی</w:t>
      </w:r>
      <w:r w:rsidRPr="00611B42">
        <w:rPr>
          <w:rFonts w:cs="B Zar" w:hint="eastAsia"/>
          <w:sz w:val="28"/>
          <w:szCs w:val="28"/>
          <w:rtl/>
        </w:rPr>
        <w:t>د،</w:t>
      </w:r>
      <w:r w:rsidRPr="00611B42">
        <w:rPr>
          <w:rFonts w:cs="B Zar"/>
          <w:sz w:val="28"/>
          <w:szCs w:val="28"/>
          <w:rtl/>
        </w:rPr>
        <w:t xml:space="preserve"> شرکت‌ها</w:t>
      </w:r>
      <w:r w:rsidRPr="00611B42">
        <w:rPr>
          <w:rFonts w:cs="B Zar" w:hint="cs"/>
          <w:sz w:val="28"/>
          <w:szCs w:val="28"/>
          <w:rtl/>
        </w:rPr>
        <w:t>ی</w:t>
      </w:r>
      <w:r w:rsidRPr="00611B42">
        <w:rPr>
          <w:rFonts w:cs="B Zar"/>
          <w:sz w:val="28"/>
          <w:szCs w:val="28"/>
          <w:rtl/>
        </w:rPr>
        <w:t xml:space="preserve"> آلمان</w:t>
      </w:r>
      <w:r w:rsidRPr="00611B42">
        <w:rPr>
          <w:rFonts w:cs="B Zar" w:hint="cs"/>
          <w:sz w:val="28"/>
          <w:szCs w:val="28"/>
          <w:rtl/>
        </w:rPr>
        <w:t>ی</w:t>
      </w:r>
      <w:r w:rsidRPr="00611B42">
        <w:rPr>
          <w:rFonts w:cs="B Zar"/>
          <w:sz w:val="28"/>
          <w:szCs w:val="28"/>
          <w:rtl/>
        </w:rPr>
        <w:t xml:space="preserve"> و آمر</w:t>
      </w:r>
      <w:r w:rsidRPr="00611B42">
        <w:rPr>
          <w:rFonts w:cs="B Zar" w:hint="cs"/>
          <w:sz w:val="28"/>
          <w:szCs w:val="28"/>
          <w:rtl/>
        </w:rPr>
        <w:t>ی</w:t>
      </w:r>
      <w:r w:rsidRPr="00611B42">
        <w:rPr>
          <w:rFonts w:cs="B Zar" w:hint="eastAsia"/>
          <w:sz w:val="28"/>
          <w:szCs w:val="28"/>
          <w:rtl/>
        </w:rPr>
        <w:t>کا</w:t>
      </w:r>
      <w:r w:rsidRPr="00611B42">
        <w:rPr>
          <w:rFonts w:cs="B Zar" w:hint="cs"/>
          <w:sz w:val="28"/>
          <w:szCs w:val="28"/>
          <w:rtl/>
        </w:rPr>
        <w:t>یی</w:t>
      </w:r>
      <w:r w:rsidRPr="00611B42">
        <w:rPr>
          <w:rFonts w:cs="B Zar"/>
          <w:sz w:val="28"/>
          <w:szCs w:val="28"/>
          <w:rtl/>
        </w:rPr>
        <w:t xml:space="preserve"> به دنبال شرکا</w:t>
      </w:r>
      <w:r w:rsidRPr="00611B42">
        <w:rPr>
          <w:rFonts w:cs="B Zar" w:hint="cs"/>
          <w:sz w:val="28"/>
          <w:szCs w:val="28"/>
          <w:rtl/>
        </w:rPr>
        <w:t>یی</w:t>
      </w:r>
      <w:r w:rsidRPr="00611B42">
        <w:rPr>
          <w:rFonts w:cs="B Zar"/>
          <w:sz w:val="28"/>
          <w:szCs w:val="28"/>
          <w:rtl/>
        </w:rPr>
        <w:t xml:space="preserve"> هستند </w:t>
      </w:r>
      <w:r w:rsidRPr="00611B42">
        <w:rPr>
          <w:rFonts w:cs="B Zar" w:hint="eastAsia"/>
          <w:sz w:val="28"/>
          <w:szCs w:val="28"/>
          <w:rtl/>
        </w:rPr>
        <w:t>که</w:t>
      </w:r>
      <w:r w:rsidRPr="00611B42">
        <w:rPr>
          <w:rFonts w:cs="B Zar"/>
          <w:sz w:val="28"/>
          <w:szCs w:val="28"/>
          <w:rtl/>
        </w:rPr>
        <w:t xml:space="preserve"> دارا</w:t>
      </w:r>
      <w:r w:rsidRPr="00611B42">
        <w:rPr>
          <w:rFonts w:cs="B Zar" w:hint="cs"/>
          <w:sz w:val="28"/>
          <w:szCs w:val="28"/>
          <w:rtl/>
        </w:rPr>
        <w:t>ی</w:t>
      </w:r>
      <w:r w:rsidRPr="00611B42">
        <w:rPr>
          <w:rFonts w:cs="B Zar"/>
          <w:sz w:val="28"/>
          <w:szCs w:val="28"/>
          <w:rtl/>
        </w:rPr>
        <w:t xml:space="preserve"> قابل</w:t>
      </w:r>
      <w:r w:rsidRPr="00611B42">
        <w:rPr>
          <w:rFonts w:cs="B Zar" w:hint="cs"/>
          <w:sz w:val="28"/>
          <w:szCs w:val="28"/>
          <w:rtl/>
        </w:rPr>
        <w:t>ی</w:t>
      </w:r>
      <w:r w:rsidRPr="00611B42">
        <w:rPr>
          <w:rFonts w:cs="B Zar" w:hint="eastAsia"/>
          <w:sz w:val="28"/>
          <w:szCs w:val="28"/>
          <w:rtl/>
        </w:rPr>
        <w:t>ت‌ها</w:t>
      </w:r>
      <w:r w:rsidRPr="00611B42">
        <w:rPr>
          <w:rFonts w:cs="B Zar" w:hint="cs"/>
          <w:sz w:val="28"/>
          <w:szCs w:val="28"/>
          <w:rtl/>
        </w:rPr>
        <w:t>ی</w:t>
      </w:r>
      <w:r w:rsidRPr="00611B42">
        <w:rPr>
          <w:rFonts w:cs="B Zar"/>
          <w:sz w:val="28"/>
          <w:szCs w:val="28"/>
          <w:rtl/>
        </w:rPr>
        <w:t xml:space="preserve"> کانون</w:t>
      </w:r>
      <w:r w:rsidRPr="00611B42">
        <w:rPr>
          <w:rFonts w:cs="B Zar" w:hint="cs"/>
          <w:sz w:val="28"/>
          <w:szCs w:val="28"/>
          <w:rtl/>
        </w:rPr>
        <w:t>ی</w:t>
      </w:r>
      <w:r w:rsidRPr="00611B42">
        <w:rPr>
          <w:rFonts w:cs="B Zar"/>
          <w:sz w:val="28"/>
          <w:szCs w:val="28"/>
          <w:rtl/>
        </w:rPr>
        <w:t xml:space="preserve"> مشابه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متفاوت از قابل</w:t>
      </w:r>
      <w:r w:rsidRPr="00611B42">
        <w:rPr>
          <w:rFonts w:cs="B Zar" w:hint="cs"/>
          <w:sz w:val="28"/>
          <w:szCs w:val="28"/>
          <w:rtl/>
        </w:rPr>
        <w:t>ی</w:t>
      </w:r>
      <w:r w:rsidRPr="00611B42">
        <w:rPr>
          <w:rFonts w:cs="B Zar" w:hint="eastAsia"/>
          <w:sz w:val="28"/>
          <w:szCs w:val="28"/>
          <w:rtl/>
        </w:rPr>
        <w:t>ت‌ها</w:t>
      </w:r>
      <w:r w:rsidRPr="00611B42">
        <w:rPr>
          <w:rFonts w:cs="B Zar" w:hint="cs"/>
          <w:sz w:val="28"/>
          <w:szCs w:val="28"/>
          <w:rtl/>
        </w:rPr>
        <w:t>ی</w:t>
      </w:r>
      <w:r w:rsidRPr="00611B42">
        <w:rPr>
          <w:rFonts w:cs="B Zar"/>
          <w:sz w:val="28"/>
          <w:szCs w:val="28"/>
          <w:rtl/>
        </w:rPr>
        <w:t xml:space="preserve"> خودشان باشند؟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پرسش‌ها نه تنها در تع</w:t>
      </w:r>
      <w:r w:rsidRPr="00611B42">
        <w:rPr>
          <w:rFonts w:cs="B Zar" w:hint="cs"/>
          <w:sz w:val="28"/>
          <w:szCs w:val="28"/>
          <w:rtl/>
        </w:rPr>
        <w:t>یی</w:t>
      </w:r>
      <w:r w:rsidRPr="00611B42">
        <w:rPr>
          <w:rFonts w:cs="B Zar" w:hint="eastAsia"/>
          <w:sz w:val="28"/>
          <w:szCs w:val="28"/>
          <w:rtl/>
        </w:rPr>
        <w:t>ن</w:t>
      </w:r>
      <w:r w:rsidRPr="00611B42">
        <w:rPr>
          <w:rFonts w:cs="B Zar"/>
          <w:sz w:val="28"/>
          <w:szCs w:val="28"/>
          <w:rtl/>
        </w:rPr>
        <w:t xml:space="preserve"> وجود تفاوت‌ها</w:t>
      </w:r>
      <w:r w:rsidRPr="00611B42">
        <w:rPr>
          <w:rFonts w:cs="B Zar" w:hint="cs"/>
          <w:sz w:val="28"/>
          <w:szCs w:val="28"/>
          <w:rtl/>
        </w:rPr>
        <w:t>ی</w:t>
      </w:r>
      <w:r w:rsidRPr="00611B42">
        <w:rPr>
          <w:rFonts w:cs="B Zar"/>
          <w:sz w:val="28"/>
          <w:szCs w:val="28"/>
          <w:rtl/>
        </w:rPr>
        <w:t xml:space="preserve"> فرامل</w:t>
      </w:r>
      <w:r w:rsidRPr="00611B42">
        <w:rPr>
          <w:rFonts w:cs="B Zar" w:hint="cs"/>
          <w:sz w:val="28"/>
          <w:szCs w:val="28"/>
          <w:rtl/>
        </w:rPr>
        <w:t>ی</w:t>
      </w:r>
      <w:r w:rsidRPr="00611B42">
        <w:rPr>
          <w:rFonts w:cs="B Zar"/>
          <w:sz w:val="28"/>
          <w:szCs w:val="28"/>
          <w:rtl/>
        </w:rPr>
        <w:t xml:space="preserve"> در تخصص‌ها</w:t>
      </w:r>
      <w:r w:rsidRPr="00611B42">
        <w:rPr>
          <w:rFonts w:cs="B Zar" w:hint="cs"/>
          <w:sz w:val="28"/>
          <w:szCs w:val="28"/>
          <w:rtl/>
        </w:rPr>
        <w:t>ی</w:t>
      </w:r>
      <w:r w:rsidRPr="00611B42">
        <w:rPr>
          <w:rFonts w:cs="B Zar"/>
          <w:sz w:val="28"/>
          <w:szCs w:val="28"/>
          <w:rtl/>
        </w:rPr>
        <w:t xml:space="preserve"> شرکت‌ها</w:t>
      </w:r>
      <w:r w:rsidRPr="00611B42">
        <w:rPr>
          <w:rFonts w:cs="B Zar" w:hint="cs"/>
          <w:sz w:val="28"/>
          <w:szCs w:val="28"/>
          <w:rtl/>
        </w:rPr>
        <w:t>ی</w:t>
      </w:r>
      <w:r w:rsidRPr="00611B42">
        <w:rPr>
          <w:rFonts w:cs="B Zar"/>
          <w:sz w:val="28"/>
          <w:szCs w:val="28"/>
          <w:rtl/>
        </w:rPr>
        <w:t xml:space="preserve"> غرفه‌دار در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hint="eastAsia"/>
          <w:sz w:val="28"/>
          <w:szCs w:val="28"/>
          <w:rtl/>
        </w:rPr>
        <w:t>،</w:t>
      </w:r>
      <w:r w:rsidRPr="00611B42">
        <w:rPr>
          <w:rFonts w:cs="B Zar"/>
          <w:sz w:val="28"/>
          <w:szCs w:val="28"/>
          <w:rtl/>
        </w:rPr>
        <w:t xml:space="preserve"> بلکه در تع</w:t>
      </w:r>
      <w:r w:rsidRPr="00611B42">
        <w:rPr>
          <w:rFonts w:cs="B Zar" w:hint="cs"/>
          <w:sz w:val="28"/>
          <w:szCs w:val="28"/>
          <w:rtl/>
        </w:rPr>
        <w:t>یی</w:t>
      </w:r>
      <w:r w:rsidRPr="00611B42">
        <w:rPr>
          <w:rFonts w:cs="B Zar" w:hint="eastAsia"/>
          <w:sz w:val="28"/>
          <w:szCs w:val="28"/>
          <w:rtl/>
        </w:rPr>
        <w:t>ن</w:t>
      </w:r>
      <w:r w:rsidRPr="00611B42">
        <w:rPr>
          <w:rFonts w:cs="B Zar"/>
          <w:sz w:val="28"/>
          <w:szCs w:val="28"/>
          <w:rtl/>
        </w:rPr>
        <w:t xml:space="preserve"> ارتباط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عدم ارتباط شرکا</w:t>
      </w:r>
      <w:r w:rsidRPr="00611B42">
        <w:rPr>
          <w:rFonts w:cs="B Zar" w:hint="cs"/>
          <w:sz w:val="28"/>
          <w:szCs w:val="28"/>
          <w:rtl/>
        </w:rPr>
        <w:t>ی</w:t>
      </w:r>
      <w:r w:rsidRPr="00611B42">
        <w:rPr>
          <w:rFonts w:cs="B Zar"/>
          <w:sz w:val="28"/>
          <w:szCs w:val="28"/>
          <w:rtl/>
        </w:rPr>
        <w:t xml:space="preserve"> مدنظر از طر</w:t>
      </w:r>
      <w:r w:rsidRPr="00611B42">
        <w:rPr>
          <w:rFonts w:cs="B Zar" w:hint="cs"/>
          <w:sz w:val="28"/>
          <w:szCs w:val="28"/>
          <w:rtl/>
        </w:rPr>
        <w:t>ی</w:t>
      </w:r>
      <w:r w:rsidRPr="00611B42">
        <w:rPr>
          <w:rFonts w:cs="B Zar" w:hint="eastAsia"/>
          <w:sz w:val="28"/>
          <w:szCs w:val="28"/>
          <w:rtl/>
        </w:rPr>
        <w:t>ق</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رو</w:t>
      </w:r>
      <w:r w:rsidRPr="00611B42">
        <w:rPr>
          <w:rFonts w:cs="B Zar" w:hint="cs"/>
          <w:sz w:val="28"/>
          <w:szCs w:val="28"/>
          <w:rtl/>
        </w:rPr>
        <w:t>ی</w:t>
      </w:r>
      <w:r w:rsidRPr="00611B42">
        <w:rPr>
          <w:rFonts w:cs="B Zar" w:hint="eastAsia"/>
          <w:sz w:val="28"/>
          <w:szCs w:val="28"/>
          <w:rtl/>
        </w:rPr>
        <w:t>دادها</w:t>
      </w:r>
      <w:r w:rsidRPr="00611B42">
        <w:rPr>
          <w:rFonts w:cs="B Zar"/>
          <w:sz w:val="28"/>
          <w:szCs w:val="28"/>
          <w:rtl/>
        </w:rPr>
        <w:t xml:space="preserve"> با تخصص‌ها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شا</w:t>
      </w:r>
      <w:r w:rsidRPr="00611B42">
        <w:rPr>
          <w:rFonts w:cs="B Zar" w:hint="cs"/>
          <w:sz w:val="28"/>
          <w:szCs w:val="28"/>
          <w:rtl/>
        </w:rPr>
        <w:t>ی</w:t>
      </w:r>
      <w:r w:rsidRPr="00611B42">
        <w:rPr>
          <w:rFonts w:cs="B Zar" w:hint="eastAsia"/>
          <w:sz w:val="28"/>
          <w:szCs w:val="28"/>
          <w:rtl/>
        </w:rPr>
        <w:t>ستگ</w:t>
      </w:r>
      <w:r w:rsidRPr="00611B42">
        <w:rPr>
          <w:rFonts w:cs="B Zar" w:hint="cs"/>
          <w:sz w:val="28"/>
          <w:szCs w:val="28"/>
          <w:rtl/>
        </w:rPr>
        <w:t>ی‌</w:t>
      </w:r>
      <w:r w:rsidRPr="00611B42">
        <w:rPr>
          <w:rFonts w:cs="B Zar" w:hint="eastAsia"/>
          <w:sz w:val="28"/>
          <w:szCs w:val="28"/>
          <w:rtl/>
        </w:rPr>
        <w:t>ها</w:t>
      </w:r>
      <w:r w:rsidRPr="00611B42">
        <w:rPr>
          <w:rFonts w:cs="B Zar" w:hint="cs"/>
          <w:sz w:val="28"/>
          <w:szCs w:val="28"/>
          <w:rtl/>
        </w:rPr>
        <w:t>ی</w:t>
      </w:r>
      <w:r w:rsidRPr="00611B42">
        <w:rPr>
          <w:rFonts w:cs="B Zar"/>
          <w:sz w:val="28"/>
          <w:szCs w:val="28"/>
          <w:rtl/>
        </w:rPr>
        <w:t xml:space="preserve"> موجود آن‌ها حائز اهم</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هستند. تا حد</w:t>
      </w:r>
      <w:r w:rsidRPr="00611B42">
        <w:rPr>
          <w:rFonts w:cs="B Zar" w:hint="cs"/>
          <w:sz w:val="28"/>
          <w:szCs w:val="28"/>
          <w:rtl/>
        </w:rPr>
        <w:t>ی</w:t>
      </w:r>
      <w:r w:rsidRPr="00611B42">
        <w:rPr>
          <w:rFonts w:cs="B Zar"/>
          <w:sz w:val="28"/>
          <w:szCs w:val="28"/>
          <w:rtl/>
        </w:rPr>
        <w:t xml:space="preserve"> که شرکا</w:t>
      </w:r>
      <w:r w:rsidRPr="00611B42">
        <w:rPr>
          <w:rFonts w:cs="B Zar" w:hint="cs"/>
          <w:sz w:val="28"/>
          <w:szCs w:val="28"/>
          <w:rtl/>
        </w:rPr>
        <w:t>ی</w:t>
      </w:r>
      <w:r w:rsidRPr="00611B42">
        <w:rPr>
          <w:rFonts w:cs="B Zar"/>
          <w:sz w:val="28"/>
          <w:szCs w:val="28"/>
          <w:rtl/>
        </w:rPr>
        <w:t xml:space="preserve"> بالقوه، با شا</w:t>
      </w:r>
      <w:r w:rsidRPr="00611B42">
        <w:rPr>
          <w:rFonts w:cs="B Zar" w:hint="cs"/>
          <w:sz w:val="28"/>
          <w:szCs w:val="28"/>
          <w:rtl/>
        </w:rPr>
        <w:t>ی</w:t>
      </w:r>
      <w:r w:rsidRPr="00611B42">
        <w:rPr>
          <w:rFonts w:cs="B Zar" w:hint="eastAsia"/>
          <w:sz w:val="28"/>
          <w:szCs w:val="28"/>
          <w:rtl/>
        </w:rPr>
        <w:t>ستگ</w:t>
      </w:r>
      <w:r w:rsidRPr="00611B42">
        <w:rPr>
          <w:rFonts w:cs="B Zar" w:hint="cs"/>
          <w:sz w:val="28"/>
          <w:szCs w:val="28"/>
          <w:rtl/>
        </w:rPr>
        <w:t>ی‌</w:t>
      </w:r>
      <w:r w:rsidRPr="00611B42">
        <w:rPr>
          <w:rFonts w:cs="B Zar" w:hint="eastAsia"/>
          <w:sz w:val="28"/>
          <w:szCs w:val="28"/>
          <w:rtl/>
        </w:rPr>
        <w:t>ها</w:t>
      </w:r>
      <w:r w:rsidRPr="00611B42">
        <w:rPr>
          <w:rFonts w:cs="B Zar" w:hint="cs"/>
          <w:sz w:val="28"/>
          <w:szCs w:val="28"/>
          <w:rtl/>
        </w:rPr>
        <w:t>ی</w:t>
      </w:r>
      <w:r w:rsidRPr="00611B42">
        <w:rPr>
          <w:rFonts w:cs="B Zar"/>
          <w:sz w:val="28"/>
          <w:szCs w:val="28"/>
          <w:rtl/>
        </w:rPr>
        <w:t xml:space="preserve"> اصل</w:t>
      </w:r>
      <w:r w:rsidRPr="00611B42">
        <w:rPr>
          <w:rFonts w:cs="B Zar" w:hint="cs"/>
          <w:sz w:val="28"/>
          <w:szCs w:val="28"/>
          <w:rtl/>
        </w:rPr>
        <w:t>ی</w:t>
      </w:r>
      <w:r w:rsidRPr="00611B42">
        <w:rPr>
          <w:rFonts w:cs="B Zar"/>
          <w:sz w:val="28"/>
          <w:szCs w:val="28"/>
          <w:rtl/>
        </w:rPr>
        <w:t xml:space="preserve"> شرکت‌ها مطابقت داشته باشند، شواهد</w:t>
      </w:r>
      <w:r w:rsidRPr="00611B42">
        <w:rPr>
          <w:rFonts w:cs="B Zar" w:hint="cs"/>
          <w:sz w:val="28"/>
          <w:szCs w:val="28"/>
          <w:rtl/>
        </w:rPr>
        <w:t>ی</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حما</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از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فرض</w:t>
      </w:r>
      <w:r w:rsidRPr="00611B42">
        <w:rPr>
          <w:rFonts w:cs="B Zar" w:hint="cs"/>
          <w:sz w:val="28"/>
          <w:szCs w:val="28"/>
          <w:rtl/>
        </w:rPr>
        <w:t>ی</w:t>
      </w:r>
      <w:r w:rsidRPr="00611B42">
        <w:rPr>
          <w:rFonts w:cs="B Zar" w:hint="eastAsia"/>
          <w:sz w:val="28"/>
          <w:szCs w:val="28"/>
          <w:rtl/>
        </w:rPr>
        <w:t>ه</w:t>
      </w:r>
      <w:r w:rsidRPr="00611B42">
        <w:rPr>
          <w:rFonts w:cs="B Zar"/>
          <w:sz w:val="28"/>
          <w:szCs w:val="28"/>
          <w:rtl/>
        </w:rPr>
        <w:t xml:space="preserve"> وجود خواهد داشت که مس</w:t>
      </w:r>
      <w:r w:rsidRPr="00611B42">
        <w:rPr>
          <w:rFonts w:cs="B Zar" w:hint="cs"/>
          <w:sz w:val="28"/>
          <w:szCs w:val="28"/>
          <w:rtl/>
        </w:rPr>
        <w:t>ی</w:t>
      </w:r>
      <w:r w:rsidRPr="00611B42">
        <w:rPr>
          <w:rFonts w:cs="B Zar" w:hint="eastAsia"/>
          <w:sz w:val="28"/>
          <w:szCs w:val="28"/>
          <w:rtl/>
        </w:rPr>
        <w:t>رها</w:t>
      </w:r>
      <w:r w:rsidRPr="00611B42">
        <w:rPr>
          <w:rFonts w:cs="B Zar" w:hint="cs"/>
          <w:sz w:val="28"/>
          <w:szCs w:val="28"/>
          <w:rtl/>
        </w:rPr>
        <w:t>ی</w:t>
      </w:r>
      <w:r w:rsidRPr="00611B42">
        <w:rPr>
          <w:rFonts w:cs="B Zar"/>
          <w:sz w:val="28"/>
          <w:szCs w:val="28"/>
          <w:rtl/>
        </w:rPr>
        <w:t xml:space="preserve"> توسعه آت</w:t>
      </w:r>
      <w:r w:rsidRPr="00611B42">
        <w:rPr>
          <w:rFonts w:cs="B Zar" w:hint="cs"/>
          <w:sz w:val="28"/>
          <w:szCs w:val="28"/>
          <w:rtl/>
        </w:rPr>
        <w:t>ی</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شرکت‌ها، به جا</w:t>
      </w:r>
      <w:r w:rsidRPr="00611B42">
        <w:rPr>
          <w:rFonts w:cs="B Zar" w:hint="cs"/>
          <w:sz w:val="28"/>
          <w:szCs w:val="28"/>
          <w:rtl/>
        </w:rPr>
        <w:t>ی</w:t>
      </w:r>
      <w:r w:rsidRPr="00611B42">
        <w:rPr>
          <w:rFonts w:cs="B Zar"/>
          <w:sz w:val="28"/>
          <w:szCs w:val="28"/>
          <w:rtl/>
        </w:rPr>
        <w:t xml:space="preserve"> تضع</w:t>
      </w:r>
      <w:r w:rsidRPr="00611B42">
        <w:rPr>
          <w:rFonts w:cs="B Zar" w:hint="cs"/>
          <w:sz w:val="28"/>
          <w:szCs w:val="28"/>
          <w:rtl/>
        </w:rPr>
        <w:t>ی</w:t>
      </w:r>
      <w:r w:rsidRPr="00611B42">
        <w:rPr>
          <w:rFonts w:cs="B Zar" w:hint="eastAsia"/>
          <w:sz w:val="28"/>
          <w:szCs w:val="28"/>
          <w:rtl/>
        </w:rPr>
        <w:t>ف</w:t>
      </w:r>
      <w:r w:rsidRPr="00611B42">
        <w:rPr>
          <w:rFonts w:cs="B Zar"/>
          <w:sz w:val="28"/>
          <w:szCs w:val="28"/>
          <w:rtl/>
        </w:rPr>
        <w:t xml:space="preserve"> تخصص‌ها</w:t>
      </w:r>
      <w:r w:rsidRPr="00611B42">
        <w:rPr>
          <w:rFonts w:cs="B Zar" w:hint="cs"/>
          <w:sz w:val="28"/>
          <w:szCs w:val="28"/>
          <w:rtl/>
        </w:rPr>
        <w:t>ی</w:t>
      </w:r>
      <w:r w:rsidRPr="00611B42">
        <w:rPr>
          <w:rFonts w:cs="B Zar"/>
          <w:sz w:val="28"/>
          <w:szCs w:val="28"/>
          <w:rtl/>
        </w:rPr>
        <w:t xml:space="preserve"> مل</w:t>
      </w:r>
      <w:r w:rsidRPr="00611B42">
        <w:rPr>
          <w:rFonts w:cs="B Zar" w:hint="cs"/>
          <w:sz w:val="28"/>
          <w:szCs w:val="28"/>
          <w:rtl/>
        </w:rPr>
        <w:t>ی</w:t>
      </w:r>
      <w:r w:rsidRPr="00611B42">
        <w:rPr>
          <w:rFonts w:cs="B Zar"/>
          <w:sz w:val="28"/>
          <w:szCs w:val="28"/>
          <w:rtl/>
        </w:rPr>
        <w:t xml:space="preserve"> موجود، آن‌ها را تقو</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و در نت</w:t>
      </w:r>
      <w:r w:rsidRPr="00611B42">
        <w:rPr>
          <w:rFonts w:cs="B Zar" w:hint="cs"/>
          <w:sz w:val="28"/>
          <w:szCs w:val="28"/>
          <w:rtl/>
        </w:rPr>
        <w:t>ی</w:t>
      </w:r>
      <w:r w:rsidRPr="00611B42">
        <w:rPr>
          <w:rFonts w:cs="B Zar" w:hint="eastAsia"/>
          <w:sz w:val="28"/>
          <w:szCs w:val="28"/>
          <w:rtl/>
        </w:rPr>
        <w:t>جه،</w:t>
      </w:r>
      <w:r w:rsidRPr="00611B42">
        <w:rPr>
          <w:rFonts w:cs="B Zar"/>
          <w:sz w:val="28"/>
          <w:szCs w:val="28"/>
          <w:rtl/>
        </w:rPr>
        <w:t xml:space="preserve"> به جا</w:t>
      </w:r>
      <w:r w:rsidRPr="00611B42">
        <w:rPr>
          <w:rFonts w:cs="B Zar" w:hint="cs"/>
          <w:sz w:val="28"/>
          <w:szCs w:val="28"/>
          <w:rtl/>
        </w:rPr>
        <w:t>ی</w:t>
      </w:r>
      <w:r w:rsidRPr="00611B42">
        <w:rPr>
          <w:rFonts w:cs="B Zar"/>
          <w:sz w:val="28"/>
          <w:szCs w:val="28"/>
          <w:rtl/>
        </w:rPr>
        <w:t xml:space="preserve"> همگرا</w:t>
      </w:r>
      <w:r w:rsidRPr="00611B42">
        <w:rPr>
          <w:rFonts w:cs="B Zar" w:hint="cs"/>
          <w:sz w:val="28"/>
          <w:szCs w:val="28"/>
          <w:rtl/>
        </w:rPr>
        <w:t>یی</w:t>
      </w:r>
      <w:r w:rsidRPr="00611B42">
        <w:rPr>
          <w:rFonts w:cs="B Zar" w:hint="eastAsia"/>
          <w:sz w:val="28"/>
          <w:szCs w:val="28"/>
          <w:rtl/>
        </w:rPr>
        <w:t>،</w:t>
      </w:r>
      <w:r w:rsidRPr="00611B42">
        <w:rPr>
          <w:rFonts w:cs="B Zar"/>
          <w:sz w:val="28"/>
          <w:szCs w:val="28"/>
          <w:rtl/>
        </w:rPr>
        <w:t xml:space="preserve"> به فرآ</w:t>
      </w:r>
      <w:r w:rsidRPr="00611B42">
        <w:rPr>
          <w:rFonts w:cs="B Zar" w:hint="cs"/>
          <w:sz w:val="28"/>
          <w:szCs w:val="28"/>
          <w:rtl/>
        </w:rPr>
        <w:t>ی</w:t>
      </w:r>
      <w:r w:rsidRPr="00611B42">
        <w:rPr>
          <w:rFonts w:cs="B Zar" w:hint="eastAsia"/>
          <w:sz w:val="28"/>
          <w:szCs w:val="28"/>
          <w:rtl/>
        </w:rPr>
        <w:t>ندها</w:t>
      </w:r>
      <w:r w:rsidRPr="00611B42">
        <w:rPr>
          <w:rFonts w:cs="B Zar" w:hint="cs"/>
          <w:sz w:val="28"/>
          <w:szCs w:val="28"/>
          <w:rtl/>
        </w:rPr>
        <w:t>ی</w:t>
      </w:r>
      <w:r w:rsidRPr="00611B42">
        <w:rPr>
          <w:rFonts w:cs="B Zar"/>
          <w:sz w:val="28"/>
          <w:szCs w:val="28"/>
          <w:rtl/>
        </w:rPr>
        <w:t xml:space="preserve"> واگرا</w:t>
      </w:r>
      <w:r w:rsidRPr="00611B42">
        <w:rPr>
          <w:rFonts w:cs="B Zar" w:hint="cs"/>
          <w:sz w:val="28"/>
          <w:szCs w:val="28"/>
          <w:rtl/>
        </w:rPr>
        <w:t>یی</w:t>
      </w:r>
      <w:r w:rsidRPr="00611B42">
        <w:rPr>
          <w:rFonts w:cs="B Zar"/>
          <w:sz w:val="28"/>
          <w:szCs w:val="28"/>
          <w:rtl/>
        </w:rPr>
        <w:t xml:space="preserve"> مداوم منجر م</w:t>
      </w:r>
      <w:r w:rsidRPr="00611B42">
        <w:rPr>
          <w:rFonts w:cs="B Zar" w:hint="cs"/>
          <w:sz w:val="28"/>
          <w:szCs w:val="28"/>
          <w:rtl/>
        </w:rPr>
        <w:t>ی‌</w:t>
      </w:r>
      <w:r w:rsidRPr="00611B42">
        <w:rPr>
          <w:rFonts w:cs="B Zar" w:hint="eastAsia"/>
          <w:sz w:val="28"/>
          <w:szCs w:val="28"/>
          <w:rtl/>
        </w:rPr>
        <w:t>شوند</w:t>
      </w:r>
      <w:r w:rsidRPr="00611B42">
        <w:rPr>
          <w:rFonts w:cs="B Zar"/>
          <w:sz w:val="28"/>
          <w:szCs w:val="28"/>
          <w:rtl/>
        </w:rPr>
        <w:t>. به عبارت د</w:t>
      </w:r>
      <w:r w:rsidRPr="00611B42">
        <w:rPr>
          <w:rFonts w:cs="B Zar" w:hint="cs"/>
          <w:sz w:val="28"/>
          <w:szCs w:val="28"/>
          <w:rtl/>
        </w:rPr>
        <w:t>ی</w:t>
      </w:r>
      <w:r w:rsidRPr="00611B42">
        <w:rPr>
          <w:rFonts w:cs="B Zar" w:hint="eastAsia"/>
          <w:sz w:val="28"/>
          <w:szCs w:val="28"/>
          <w:rtl/>
        </w:rPr>
        <w:t>گر،</w:t>
      </w:r>
      <w:r w:rsidRPr="00611B42">
        <w:rPr>
          <w:rFonts w:cs="B Zar"/>
          <w:sz w:val="28"/>
          <w:szCs w:val="28"/>
          <w:rtl/>
        </w:rPr>
        <w:t xml:space="preserve">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شرکت‌ها به دنبال شرکا</w:t>
      </w:r>
      <w:r w:rsidRPr="00611B42">
        <w:rPr>
          <w:rFonts w:cs="B Zar" w:hint="cs"/>
          <w:sz w:val="28"/>
          <w:szCs w:val="28"/>
          <w:rtl/>
        </w:rPr>
        <w:t>یی</w:t>
      </w:r>
      <w:r w:rsidRPr="00611B42">
        <w:rPr>
          <w:rFonts w:cs="B Zar"/>
          <w:sz w:val="28"/>
          <w:szCs w:val="28"/>
          <w:rtl/>
        </w:rPr>
        <w:t xml:space="preserve"> هستند که توانا</w:t>
      </w:r>
      <w:r w:rsidRPr="00611B42">
        <w:rPr>
          <w:rFonts w:cs="B Zar" w:hint="cs"/>
          <w:sz w:val="28"/>
          <w:szCs w:val="28"/>
          <w:rtl/>
        </w:rPr>
        <w:t>یی‌</w:t>
      </w:r>
      <w:r w:rsidRPr="00611B42">
        <w:rPr>
          <w:rFonts w:cs="B Zar" w:hint="eastAsia"/>
          <w:sz w:val="28"/>
          <w:szCs w:val="28"/>
          <w:rtl/>
        </w:rPr>
        <w:t>ها</w:t>
      </w:r>
      <w:r w:rsidRPr="00611B42">
        <w:rPr>
          <w:rFonts w:cs="B Zar" w:hint="cs"/>
          <w:sz w:val="28"/>
          <w:szCs w:val="28"/>
          <w:rtl/>
        </w:rPr>
        <w:t>ی</w:t>
      </w:r>
      <w:r w:rsidRPr="00611B42">
        <w:rPr>
          <w:rFonts w:cs="B Zar"/>
          <w:sz w:val="28"/>
          <w:szCs w:val="28"/>
          <w:rtl/>
        </w:rPr>
        <w:t xml:space="preserve"> آن‌ها را تکم</w:t>
      </w:r>
      <w:r w:rsidRPr="00611B42">
        <w:rPr>
          <w:rFonts w:cs="B Zar" w:hint="cs"/>
          <w:sz w:val="28"/>
          <w:szCs w:val="28"/>
          <w:rtl/>
        </w:rPr>
        <w:t>ی</w:t>
      </w:r>
      <w:r w:rsidRPr="00611B42">
        <w:rPr>
          <w:rFonts w:cs="B Zar" w:hint="eastAsia"/>
          <w:sz w:val="28"/>
          <w:szCs w:val="28"/>
          <w:rtl/>
        </w:rPr>
        <w:t>ل</w:t>
      </w:r>
      <w:r w:rsidRPr="00611B42">
        <w:rPr>
          <w:rFonts w:cs="B Zar"/>
          <w:sz w:val="28"/>
          <w:szCs w:val="28"/>
          <w:rtl/>
        </w:rPr>
        <w:t xml:space="preserve"> کنند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با آن‌ها همپوشان</w:t>
      </w:r>
      <w:r w:rsidRPr="00611B42">
        <w:rPr>
          <w:rFonts w:cs="B Zar" w:hint="cs"/>
          <w:sz w:val="28"/>
          <w:szCs w:val="28"/>
          <w:rtl/>
        </w:rPr>
        <w:t>ی</w:t>
      </w:r>
      <w:r w:rsidRPr="00611B42">
        <w:rPr>
          <w:rFonts w:cs="B Zar"/>
          <w:sz w:val="28"/>
          <w:szCs w:val="28"/>
          <w:rtl/>
        </w:rPr>
        <w:t xml:space="preserve"> داشته باشند؟ پاسخ به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سوال م</w:t>
      </w:r>
      <w:r w:rsidRPr="00611B42">
        <w:rPr>
          <w:rFonts w:cs="B Zar" w:hint="cs"/>
          <w:sz w:val="28"/>
          <w:szCs w:val="28"/>
          <w:rtl/>
        </w:rPr>
        <w:t>ی‌</w:t>
      </w:r>
      <w:r w:rsidRPr="00611B42">
        <w:rPr>
          <w:rFonts w:cs="B Zar" w:hint="eastAsia"/>
          <w:sz w:val="28"/>
          <w:szCs w:val="28"/>
          <w:rtl/>
        </w:rPr>
        <w:t>تواند</w:t>
      </w:r>
      <w:r w:rsidRPr="00611B42">
        <w:rPr>
          <w:rFonts w:cs="B Zar"/>
          <w:sz w:val="28"/>
          <w:szCs w:val="28"/>
          <w:rtl/>
        </w:rPr>
        <w:t xml:space="preserve"> نشان دهد که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w:t>
      </w:r>
      <w:r w:rsidRPr="00611B42">
        <w:rPr>
          <w:rFonts w:cs="B Zar"/>
          <w:sz w:val="28"/>
          <w:szCs w:val="28"/>
          <w:rtl/>
        </w:rPr>
        <w:lastRenderedPageBreak/>
        <w:t>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به تقو</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تخص</w:t>
      </w:r>
      <w:r w:rsidRPr="00611B42">
        <w:rPr>
          <w:rFonts w:cs="B Zar" w:hint="eastAsia"/>
          <w:sz w:val="28"/>
          <w:szCs w:val="28"/>
          <w:rtl/>
        </w:rPr>
        <w:t>ص‌ها</w:t>
      </w:r>
      <w:r w:rsidRPr="00611B42">
        <w:rPr>
          <w:rFonts w:cs="B Zar" w:hint="cs"/>
          <w:sz w:val="28"/>
          <w:szCs w:val="28"/>
          <w:rtl/>
        </w:rPr>
        <w:t>ی</w:t>
      </w:r>
      <w:r w:rsidRPr="00611B42">
        <w:rPr>
          <w:rFonts w:cs="B Zar"/>
          <w:sz w:val="28"/>
          <w:szCs w:val="28"/>
          <w:rtl/>
        </w:rPr>
        <w:t xml:space="preserve"> موجود در سطح مل</w:t>
      </w:r>
      <w:r w:rsidRPr="00611B42">
        <w:rPr>
          <w:rFonts w:cs="B Zar" w:hint="cs"/>
          <w:sz w:val="28"/>
          <w:szCs w:val="28"/>
          <w:rtl/>
        </w:rPr>
        <w:t>ی</w:t>
      </w:r>
      <w:r w:rsidRPr="00611B42">
        <w:rPr>
          <w:rFonts w:cs="B Zar"/>
          <w:sz w:val="28"/>
          <w:szCs w:val="28"/>
          <w:rtl/>
        </w:rPr>
        <w:t xml:space="preserve"> کمک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باعث ا</w:t>
      </w:r>
      <w:r w:rsidRPr="00611B42">
        <w:rPr>
          <w:rFonts w:cs="B Zar" w:hint="cs"/>
          <w:sz w:val="28"/>
          <w:szCs w:val="28"/>
          <w:rtl/>
        </w:rPr>
        <w:t>ی</w:t>
      </w:r>
      <w:r w:rsidRPr="00611B42">
        <w:rPr>
          <w:rFonts w:cs="B Zar" w:hint="eastAsia"/>
          <w:sz w:val="28"/>
          <w:szCs w:val="28"/>
          <w:rtl/>
        </w:rPr>
        <w:t>جاد</w:t>
      </w:r>
      <w:r w:rsidRPr="00611B42">
        <w:rPr>
          <w:rFonts w:cs="B Zar"/>
          <w:sz w:val="28"/>
          <w:szCs w:val="28"/>
          <w:rtl/>
        </w:rPr>
        <w:t xml:space="preserve"> تغ</w:t>
      </w:r>
      <w:r w:rsidRPr="00611B42">
        <w:rPr>
          <w:rFonts w:cs="B Zar" w:hint="cs"/>
          <w:sz w:val="28"/>
          <w:szCs w:val="28"/>
          <w:rtl/>
        </w:rPr>
        <w:t>یی</w:t>
      </w:r>
      <w:r w:rsidRPr="00611B42">
        <w:rPr>
          <w:rFonts w:cs="B Zar" w:hint="eastAsia"/>
          <w:sz w:val="28"/>
          <w:szCs w:val="28"/>
          <w:rtl/>
        </w:rPr>
        <w:t>رات</w:t>
      </w:r>
      <w:r w:rsidRPr="00611B42">
        <w:rPr>
          <w:rFonts w:cs="B Zar"/>
          <w:sz w:val="28"/>
          <w:szCs w:val="28"/>
          <w:rtl/>
        </w:rPr>
        <w:t xml:space="preserve"> در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تخصص‌ها م</w:t>
      </w:r>
      <w:r w:rsidRPr="00611B42">
        <w:rPr>
          <w:rFonts w:cs="B Zar" w:hint="cs"/>
          <w:sz w:val="28"/>
          <w:szCs w:val="28"/>
          <w:rtl/>
        </w:rPr>
        <w:t>ی‌</w:t>
      </w:r>
      <w:r w:rsidRPr="00611B42">
        <w:rPr>
          <w:rFonts w:cs="B Zar" w:hint="eastAsia"/>
          <w:sz w:val="28"/>
          <w:szCs w:val="28"/>
          <w:rtl/>
        </w:rPr>
        <w:t>شوند</w:t>
      </w:r>
      <w:r w:rsidRPr="00611B42">
        <w:rPr>
          <w:rFonts w:cs="B Zar"/>
          <w:sz w:val="28"/>
          <w:szCs w:val="28"/>
          <w:rtl/>
        </w:rPr>
        <w:t>.</w:t>
      </w:r>
    </w:p>
    <w:p w14:paraId="52AC4EA7" w14:textId="77777777" w:rsidR="00E535BD" w:rsidRPr="00611B42" w:rsidRDefault="00E535BD" w:rsidP="00E535BD">
      <w:pPr>
        <w:rPr>
          <w:rFonts w:cs="B Zar"/>
          <w:sz w:val="28"/>
          <w:szCs w:val="28"/>
          <w:rtl/>
        </w:rPr>
      </w:pPr>
    </w:p>
    <w:p w14:paraId="37524FE9" w14:textId="77777777" w:rsidR="00E535BD" w:rsidRDefault="00E535BD" w:rsidP="00E535BD">
      <w:pPr>
        <w:rPr>
          <w:rFonts w:cs="B Zar"/>
          <w:sz w:val="28"/>
          <w:szCs w:val="28"/>
        </w:rPr>
      </w:pPr>
      <w:r w:rsidRPr="00611B42">
        <w:rPr>
          <w:rFonts w:cs="B Zar" w:hint="eastAsia"/>
          <w:sz w:val="28"/>
          <w:szCs w:val="28"/>
          <w:rtl/>
        </w:rPr>
        <w:t>با</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حال، پ</w:t>
      </w:r>
      <w:r w:rsidRPr="00611B42">
        <w:rPr>
          <w:rFonts w:cs="B Zar" w:hint="cs"/>
          <w:sz w:val="28"/>
          <w:szCs w:val="28"/>
          <w:rtl/>
        </w:rPr>
        <w:t>ی</w:t>
      </w:r>
      <w:r w:rsidRPr="00611B42">
        <w:rPr>
          <w:rFonts w:cs="B Zar" w:hint="eastAsia"/>
          <w:sz w:val="28"/>
          <w:szCs w:val="28"/>
          <w:rtl/>
        </w:rPr>
        <w:t>ش</w:t>
      </w:r>
      <w:r w:rsidRPr="00611B42">
        <w:rPr>
          <w:rFonts w:cs="B Zar"/>
          <w:sz w:val="28"/>
          <w:szCs w:val="28"/>
          <w:rtl/>
        </w:rPr>
        <w:t xml:space="preserve"> از پرداختن به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پرسش‌ها، ابتدا لازم است تع</w:t>
      </w:r>
      <w:r w:rsidRPr="00611B42">
        <w:rPr>
          <w:rFonts w:cs="B Zar" w:hint="cs"/>
          <w:sz w:val="28"/>
          <w:szCs w:val="28"/>
          <w:rtl/>
        </w:rPr>
        <w:t>یی</w:t>
      </w:r>
      <w:r w:rsidRPr="00611B42">
        <w:rPr>
          <w:rFonts w:cs="B Zar" w:hint="eastAsia"/>
          <w:sz w:val="28"/>
          <w:szCs w:val="28"/>
          <w:rtl/>
        </w:rPr>
        <w:t>ن</w:t>
      </w:r>
      <w:r w:rsidRPr="00611B42">
        <w:rPr>
          <w:rFonts w:cs="B Zar"/>
          <w:sz w:val="28"/>
          <w:szCs w:val="28"/>
          <w:rtl/>
        </w:rPr>
        <w:t xml:space="preserve"> شود که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شرکت‌ها در واقع در طول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به دنبال شر</w:t>
      </w:r>
      <w:r w:rsidRPr="00611B42">
        <w:rPr>
          <w:rFonts w:cs="B Zar" w:hint="cs"/>
          <w:sz w:val="28"/>
          <w:szCs w:val="28"/>
          <w:rtl/>
        </w:rPr>
        <w:t>ی</w:t>
      </w:r>
      <w:r w:rsidRPr="00611B42">
        <w:rPr>
          <w:rFonts w:cs="B Zar" w:hint="eastAsia"/>
          <w:sz w:val="28"/>
          <w:szCs w:val="28"/>
          <w:rtl/>
        </w:rPr>
        <w:t>ک</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گردند</w:t>
      </w:r>
      <w:r w:rsidRPr="00611B42">
        <w:rPr>
          <w:rFonts w:cs="B Zar"/>
          <w:sz w:val="28"/>
          <w:szCs w:val="28"/>
          <w:rtl/>
        </w:rPr>
        <w:t xml:space="preserve">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ن‌که</w:t>
      </w:r>
      <w:r w:rsidRPr="00611B42">
        <w:rPr>
          <w:rFonts w:cs="B Zar"/>
          <w:sz w:val="28"/>
          <w:szCs w:val="28"/>
          <w:rtl/>
        </w:rPr>
        <w:t xml:space="preserve"> صرفاً از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رو</w:t>
      </w:r>
      <w:r w:rsidRPr="00611B42">
        <w:rPr>
          <w:rFonts w:cs="B Zar" w:hint="cs"/>
          <w:sz w:val="28"/>
          <w:szCs w:val="28"/>
          <w:rtl/>
        </w:rPr>
        <w:t>ی</w:t>
      </w:r>
      <w:r w:rsidRPr="00611B42">
        <w:rPr>
          <w:rFonts w:cs="B Zar" w:hint="eastAsia"/>
          <w:sz w:val="28"/>
          <w:szCs w:val="28"/>
          <w:rtl/>
        </w:rPr>
        <w:t>دادها</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تبل</w:t>
      </w:r>
      <w:r w:rsidRPr="00611B42">
        <w:rPr>
          <w:rFonts w:cs="B Zar" w:hint="cs"/>
          <w:sz w:val="28"/>
          <w:szCs w:val="28"/>
          <w:rtl/>
        </w:rPr>
        <w:t>ی</w:t>
      </w:r>
      <w:r w:rsidRPr="00611B42">
        <w:rPr>
          <w:rFonts w:cs="B Zar" w:hint="eastAsia"/>
          <w:sz w:val="28"/>
          <w:szCs w:val="28"/>
          <w:rtl/>
        </w:rPr>
        <w:t>غ</w:t>
      </w:r>
      <w:r w:rsidRPr="00611B42">
        <w:rPr>
          <w:rFonts w:cs="B Zar"/>
          <w:sz w:val="28"/>
          <w:szCs w:val="28"/>
          <w:rtl/>
        </w:rPr>
        <w:t xml:space="preserve"> محصولات خود و ا</w:t>
      </w:r>
      <w:r w:rsidRPr="00611B42">
        <w:rPr>
          <w:rFonts w:cs="B Zar" w:hint="cs"/>
          <w:sz w:val="28"/>
          <w:szCs w:val="28"/>
          <w:rtl/>
        </w:rPr>
        <w:t>ی</w:t>
      </w:r>
      <w:r w:rsidRPr="00611B42">
        <w:rPr>
          <w:rFonts w:cs="B Zar" w:hint="eastAsia"/>
          <w:sz w:val="28"/>
          <w:szCs w:val="28"/>
          <w:rtl/>
        </w:rPr>
        <w:t>جاد</w:t>
      </w:r>
      <w:r w:rsidRPr="00611B42">
        <w:rPr>
          <w:rFonts w:cs="B Zar"/>
          <w:sz w:val="28"/>
          <w:szCs w:val="28"/>
          <w:rtl/>
        </w:rPr>
        <w:t xml:space="preserve"> فروش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سرنخ‌ها</w:t>
      </w:r>
      <w:r w:rsidRPr="00611B42">
        <w:rPr>
          <w:rFonts w:cs="B Zar" w:hint="cs"/>
          <w:sz w:val="28"/>
          <w:szCs w:val="28"/>
          <w:rtl/>
        </w:rPr>
        <w:t>ی</w:t>
      </w:r>
      <w:r w:rsidRPr="00611B42">
        <w:rPr>
          <w:rFonts w:cs="B Zar"/>
          <w:sz w:val="28"/>
          <w:szCs w:val="28"/>
          <w:rtl/>
        </w:rPr>
        <w:t xml:space="preserve"> جد</w:t>
      </w:r>
      <w:r w:rsidRPr="00611B42">
        <w:rPr>
          <w:rFonts w:cs="B Zar" w:hint="cs"/>
          <w:sz w:val="28"/>
          <w:szCs w:val="28"/>
          <w:rtl/>
        </w:rPr>
        <w:t>ی</w:t>
      </w:r>
      <w:r w:rsidRPr="00611B42">
        <w:rPr>
          <w:rFonts w:cs="B Zar" w:hint="eastAsia"/>
          <w:sz w:val="28"/>
          <w:szCs w:val="28"/>
          <w:rtl/>
        </w:rPr>
        <w:t>د</w:t>
      </w:r>
      <w:r w:rsidRPr="00611B42">
        <w:rPr>
          <w:rFonts w:cs="B Zar"/>
          <w:sz w:val="28"/>
          <w:szCs w:val="28"/>
          <w:rtl/>
        </w:rPr>
        <w:t xml:space="preserve"> استفاده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w:t>
      </w:r>
      <w:r w:rsidRPr="00611B42">
        <w:rPr>
          <w:rFonts w:cs="B Zar" w:hint="cs"/>
          <w:sz w:val="28"/>
          <w:szCs w:val="28"/>
          <w:rtl/>
        </w:rPr>
        <w:t>ی</w:t>
      </w:r>
      <w:r w:rsidRPr="00611B42">
        <w:rPr>
          <w:rFonts w:cs="B Zar" w:hint="eastAsia"/>
          <w:sz w:val="28"/>
          <w:szCs w:val="28"/>
          <w:rtl/>
        </w:rPr>
        <w:t>افته‌ها</w:t>
      </w:r>
      <w:r w:rsidRPr="00611B42">
        <w:rPr>
          <w:rFonts w:cs="B Zar" w:hint="cs"/>
          <w:sz w:val="28"/>
          <w:szCs w:val="28"/>
          <w:rtl/>
        </w:rPr>
        <w:t>ی</w:t>
      </w:r>
      <w:r w:rsidRPr="00611B42">
        <w:rPr>
          <w:rFonts w:cs="B Zar"/>
          <w:sz w:val="28"/>
          <w:szCs w:val="28"/>
          <w:rtl/>
        </w:rPr>
        <w:t xml:space="preserve"> ارائ</w:t>
      </w:r>
      <w:r w:rsidRPr="00611B42">
        <w:rPr>
          <w:rFonts w:cs="B Zar" w:hint="eastAsia"/>
          <w:sz w:val="28"/>
          <w:szCs w:val="28"/>
          <w:rtl/>
        </w:rPr>
        <w:t>ه‌شده</w:t>
      </w:r>
      <w:r w:rsidRPr="00611B42">
        <w:rPr>
          <w:rFonts w:cs="B Zar"/>
          <w:sz w:val="28"/>
          <w:szCs w:val="28"/>
          <w:rtl/>
        </w:rPr>
        <w:t xml:space="preserve"> در جدول ز</w:t>
      </w:r>
      <w:r w:rsidRPr="00611B42">
        <w:rPr>
          <w:rFonts w:cs="B Zar" w:hint="cs"/>
          <w:sz w:val="28"/>
          <w:szCs w:val="28"/>
          <w:rtl/>
        </w:rPr>
        <w:t>ی</w:t>
      </w:r>
      <w:r w:rsidRPr="00611B42">
        <w:rPr>
          <w:rFonts w:cs="B Zar" w:hint="eastAsia"/>
          <w:sz w:val="28"/>
          <w:szCs w:val="28"/>
          <w:rtl/>
        </w:rPr>
        <w:t>ر،</w:t>
      </w:r>
      <w:r w:rsidRPr="00611B42">
        <w:rPr>
          <w:rFonts w:cs="B Zar"/>
          <w:sz w:val="28"/>
          <w:szCs w:val="28"/>
          <w:rtl/>
        </w:rPr>
        <w:t xml:space="preserve"> از پژوهش‌ها</w:t>
      </w:r>
      <w:r w:rsidRPr="00611B42">
        <w:rPr>
          <w:rFonts w:cs="B Zar" w:hint="cs"/>
          <w:sz w:val="28"/>
          <w:szCs w:val="28"/>
          <w:rtl/>
        </w:rPr>
        <w:t>ی</w:t>
      </w:r>
      <w:r w:rsidRPr="00611B42">
        <w:rPr>
          <w:rFonts w:cs="B Zar"/>
          <w:sz w:val="28"/>
          <w:szCs w:val="28"/>
          <w:rtl/>
        </w:rPr>
        <w:t xml:space="preserve"> اخ</w:t>
      </w:r>
      <w:r w:rsidRPr="00611B42">
        <w:rPr>
          <w:rFonts w:cs="B Zar" w:hint="cs"/>
          <w:sz w:val="28"/>
          <w:szCs w:val="28"/>
          <w:rtl/>
        </w:rPr>
        <w:t>ی</w:t>
      </w:r>
      <w:r w:rsidRPr="00611B42">
        <w:rPr>
          <w:rFonts w:cs="B Zar" w:hint="eastAsia"/>
          <w:sz w:val="28"/>
          <w:szCs w:val="28"/>
          <w:rtl/>
        </w:rPr>
        <w:t>ر</w:t>
      </w:r>
      <w:r w:rsidRPr="00611B42">
        <w:rPr>
          <w:rFonts w:cs="B Zar"/>
          <w:sz w:val="28"/>
          <w:szCs w:val="28"/>
          <w:rtl/>
        </w:rPr>
        <w:t xml:space="preserve"> حما</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که بر کارکردها</w:t>
      </w:r>
      <w:r w:rsidRPr="00611B42">
        <w:rPr>
          <w:rFonts w:cs="B Zar" w:hint="cs"/>
          <w:sz w:val="28"/>
          <w:szCs w:val="28"/>
          <w:rtl/>
        </w:rPr>
        <w:t>ی</w:t>
      </w:r>
      <w:r w:rsidRPr="00611B42">
        <w:rPr>
          <w:rFonts w:cs="B Zar"/>
          <w:sz w:val="28"/>
          <w:szCs w:val="28"/>
          <w:rtl/>
        </w:rPr>
        <w:t xml:space="preserve"> </w:t>
      </w:r>
      <w:r w:rsidRPr="00611B42">
        <w:rPr>
          <w:rFonts w:cs="B Zar" w:hint="cs"/>
          <w:sz w:val="28"/>
          <w:szCs w:val="28"/>
          <w:rtl/>
        </w:rPr>
        <w:t>ی</w:t>
      </w:r>
      <w:r w:rsidRPr="00611B42">
        <w:rPr>
          <w:rFonts w:cs="B Zar" w:hint="eastAsia"/>
          <w:sz w:val="28"/>
          <w:szCs w:val="28"/>
          <w:rtl/>
        </w:rPr>
        <w:t>ادگ</w:t>
      </w:r>
      <w:r w:rsidRPr="00611B42">
        <w:rPr>
          <w:rFonts w:cs="B Zar" w:hint="cs"/>
          <w:sz w:val="28"/>
          <w:szCs w:val="28"/>
          <w:rtl/>
        </w:rPr>
        <w:t>ی</w:t>
      </w:r>
      <w:r w:rsidRPr="00611B42">
        <w:rPr>
          <w:rFonts w:cs="B Zar" w:hint="eastAsia"/>
          <w:sz w:val="28"/>
          <w:szCs w:val="28"/>
          <w:rtl/>
        </w:rPr>
        <w:t>ر</w:t>
      </w:r>
      <w:r w:rsidRPr="00611B42">
        <w:rPr>
          <w:rFonts w:cs="B Zar" w:hint="cs"/>
          <w:sz w:val="28"/>
          <w:szCs w:val="28"/>
          <w:rtl/>
        </w:rPr>
        <w:t>ی</w:t>
      </w:r>
      <w:r w:rsidRPr="00611B42">
        <w:rPr>
          <w:rFonts w:cs="B Zar"/>
          <w:sz w:val="28"/>
          <w:szCs w:val="28"/>
          <w:rtl/>
        </w:rPr>
        <w:t xml:space="preserve"> و شبکه‌ساز</w:t>
      </w:r>
      <w:r w:rsidRPr="00611B42">
        <w:rPr>
          <w:rFonts w:cs="B Zar" w:hint="cs"/>
          <w:sz w:val="28"/>
          <w:szCs w:val="28"/>
          <w:rtl/>
        </w:rPr>
        <w:t>ی</w:t>
      </w:r>
      <w:r w:rsidRPr="00611B42">
        <w:rPr>
          <w:rFonts w:cs="B Zar"/>
          <w:sz w:val="28"/>
          <w:szCs w:val="28"/>
          <w:rtl/>
        </w:rPr>
        <w:t xml:space="preserve">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ب</w:t>
      </w:r>
      <w:r w:rsidRPr="00611B42">
        <w:rPr>
          <w:rFonts w:cs="B Zar" w:hint="cs"/>
          <w:sz w:val="28"/>
          <w:szCs w:val="28"/>
          <w:rtl/>
        </w:rPr>
        <w:t>ی</w:t>
      </w:r>
      <w:r w:rsidRPr="00611B42">
        <w:rPr>
          <w:rFonts w:cs="B Zar" w:hint="eastAsia"/>
          <w:sz w:val="28"/>
          <w:szCs w:val="28"/>
          <w:rtl/>
        </w:rPr>
        <w:t>ن‌الملل</w:t>
      </w:r>
      <w:r w:rsidRPr="00611B42">
        <w:rPr>
          <w:rFonts w:cs="B Zar" w:hint="cs"/>
          <w:sz w:val="28"/>
          <w:szCs w:val="28"/>
          <w:rtl/>
        </w:rPr>
        <w:t>ی</w:t>
      </w:r>
      <w:r w:rsidRPr="00611B42">
        <w:rPr>
          <w:rFonts w:cs="B Zar"/>
          <w:sz w:val="28"/>
          <w:szCs w:val="28"/>
          <w:rtl/>
        </w:rPr>
        <w:t xml:space="preserve"> (در ق</w:t>
      </w:r>
      <w:r w:rsidRPr="00611B42">
        <w:rPr>
          <w:rFonts w:cs="B Zar" w:hint="cs"/>
          <w:sz w:val="28"/>
          <w:szCs w:val="28"/>
          <w:rtl/>
        </w:rPr>
        <w:t>ی</w:t>
      </w:r>
      <w:r w:rsidRPr="00611B42">
        <w:rPr>
          <w:rFonts w:cs="B Zar" w:hint="eastAsia"/>
          <w:sz w:val="28"/>
          <w:szCs w:val="28"/>
          <w:rtl/>
        </w:rPr>
        <w:t>اس</w:t>
      </w:r>
      <w:r w:rsidRPr="00611B42">
        <w:rPr>
          <w:rFonts w:cs="B Zar"/>
          <w:sz w:val="28"/>
          <w:szCs w:val="28"/>
          <w:rtl/>
        </w:rPr>
        <w:t xml:space="preserve"> با کارکردها</w:t>
      </w:r>
      <w:r w:rsidRPr="00611B42">
        <w:rPr>
          <w:rFonts w:cs="B Zar" w:hint="cs"/>
          <w:sz w:val="28"/>
          <w:szCs w:val="28"/>
          <w:rtl/>
        </w:rPr>
        <w:t>ی</w:t>
      </w:r>
      <w:r w:rsidRPr="00611B42">
        <w:rPr>
          <w:rFonts w:cs="B Zar"/>
          <w:sz w:val="28"/>
          <w:szCs w:val="28"/>
          <w:rtl/>
        </w:rPr>
        <w:t xml:space="preserve"> صرفاً فروش و تبل</w:t>
      </w:r>
      <w:r w:rsidRPr="00611B42">
        <w:rPr>
          <w:rFonts w:cs="B Zar" w:hint="cs"/>
          <w:sz w:val="28"/>
          <w:szCs w:val="28"/>
          <w:rtl/>
        </w:rPr>
        <w:t>ی</w:t>
      </w:r>
      <w:r w:rsidRPr="00611B42">
        <w:rPr>
          <w:rFonts w:cs="B Zar" w:hint="eastAsia"/>
          <w:sz w:val="28"/>
          <w:szCs w:val="28"/>
          <w:rtl/>
        </w:rPr>
        <w:t>غات</w:t>
      </w:r>
      <w:r w:rsidRPr="00611B42">
        <w:rPr>
          <w:rFonts w:cs="B Zar" w:hint="cs"/>
          <w:sz w:val="28"/>
          <w:szCs w:val="28"/>
          <w:rtl/>
        </w:rPr>
        <w:t>ی</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رو</w:t>
      </w:r>
      <w:r w:rsidRPr="00611B42">
        <w:rPr>
          <w:rFonts w:cs="B Zar" w:hint="cs"/>
          <w:sz w:val="28"/>
          <w:szCs w:val="28"/>
          <w:rtl/>
        </w:rPr>
        <w:t>ی</w:t>
      </w:r>
      <w:r w:rsidRPr="00611B42">
        <w:rPr>
          <w:rFonts w:cs="B Zar" w:hint="eastAsia"/>
          <w:sz w:val="28"/>
          <w:szCs w:val="28"/>
          <w:rtl/>
        </w:rPr>
        <w:t>دادها</w:t>
      </w:r>
      <w:r w:rsidRPr="00611B42">
        <w:rPr>
          <w:rFonts w:cs="B Zar"/>
          <w:sz w:val="28"/>
          <w:szCs w:val="28"/>
          <w:rtl/>
        </w:rPr>
        <w:t>) تأک</w:t>
      </w:r>
      <w:r w:rsidRPr="00611B42">
        <w:rPr>
          <w:rFonts w:cs="B Zar" w:hint="cs"/>
          <w:sz w:val="28"/>
          <w:szCs w:val="28"/>
          <w:rtl/>
        </w:rPr>
        <w:t>ی</w:t>
      </w:r>
      <w:r w:rsidRPr="00611B42">
        <w:rPr>
          <w:rFonts w:cs="B Zar" w:hint="eastAsia"/>
          <w:sz w:val="28"/>
          <w:szCs w:val="28"/>
          <w:rtl/>
        </w:rPr>
        <w:t>د</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(به‌عنوان مثال، ر</w:t>
      </w:r>
      <w:r w:rsidRPr="00611B42">
        <w:rPr>
          <w:rFonts w:cs="B Zar" w:hint="cs"/>
          <w:sz w:val="28"/>
          <w:szCs w:val="28"/>
          <w:rtl/>
        </w:rPr>
        <w:t>ی</w:t>
      </w:r>
      <w:r w:rsidRPr="00611B42">
        <w:rPr>
          <w:rFonts w:cs="B Zar" w:hint="eastAsia"/>
          <w:sz w:val="28"/>
          <w:szCs w:val="28"/>
          <w:rtl/>
        </w:rPr>
        <w:t>نالو</w:t>
      </w:r>
      <w:r w:rsidRPr="00611B42">
        <w:rPr>
          <w:rFonts w:cs="B Zar"/>
          <w:sz w:val="28"/>
          <w:szCs w:val="28"/>
          <w:rtl/>
        </w:rPr>
        <w:t xml:space="preserve"> و گلفتو، ۲۰۱۱؛ باتلت و همکاران، ۲۰۱۴ را ملاح</w:t>
      </w:r>
      <w:r w:rsidRPr="00611B42">
        <w:rPr>
          <w:rFonts w:cs="B Zar" w:hint="eastAsia"/>
          <w:sz w:val="28"/>
          <w:szCs w:val="28"/>
          <w:rtl/>
        </w:rPr>
        <w:t>ظه</w:t>
      </w:r>
      <w:r w:rsidRPr="00611B42">
        <w:rPr>
          <w:rFonts w:cs="B Zar"/>
          <w:sz w:val="28"/>
          <w:szCs w:val="28"/>
          <w:rtl/>
        </w:rPr>
        <w:t xml:space="preserve"> نما</w:t>
      </w:r>
      <w:r w:rsidRPr="00611B42">
        <w:rPr>
          <w:rFonts w:cs="B Zar" w:hint="cs"/>
          <w:sz w:val="28"/>
          <w:szCs w:val="28"/>
          <w:rtl/>
        </w:rPr>
        <w:t>یی</w:t>
      </w:r>
      <w:r w:rsidRPr="00611B42">
        <w:rPr>
          <w:rFonts w:cs="B Zar" w:hint="eastAsia"/>
          <w:sz w:val="28"/>
          <w:szCs w:val="28"/>
          <w:rtl/>
        </w:rPr>
        <w:t>د</w:t>
      </w:r>
      <w:r w:rsidRPr="00611B42">
        <w:rPr>
          <w:rFonts w:cs="B Zar"/>
          <w:sz w:val="28"/>
          <w:szCs w:val="28"/>
          <w:rtl/>
        </w:rPr>
        <w:t>).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نشان م</w:t>
      </w:r>
      <w:r w:rsidRPr="00611B42">
        <w:rPr>
          <w:rFonts w:cs="B Zar" w:hint="cs"/>
          <w:sz w:val="28"/>
          <w:szCs w:val="28"/>
          <w:rtl/>
        </w:rPr>
        <w:t>ی‌</w:t>
      </w:r>
      <w:r w:rsidRPr="00611B42">
        <w:rPr>
          <w:rFonts w:cs="B Zar" w:hint="eastAsia"/>
          <w:sz w:val="28"/>
          <w:szCs w:val="28"/>
          <w:rtl/>
        </w:rPr>
        <w:t>دهد</w:t>
      </w:r>
      <w:r w:rsidRPr="00611B42">
        <w:rPr>
          <w:rFonts w:cs="B Zar"/>
          <w:sz w:val="28"/>
          <w:szCs w:val="28"/>
          <w:rtl/>
        </w:rPr>
        <w:t xml:space="preserve"> که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صرفاً مکان</w:t>
      </w:r>
      <w:r w:rsidRPr="00611B42">
        <w:rPr>
          <w:rFonts w:cs="B Zar" w:hint="cs"/>
          <w:sz w:val="28"/>
          <w:szCs w:val="28"/>
          <w:rtl/>
        </w:rPr>
        <w:t>ی</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فروش ن</w:t>
      </w:r>
      <w:r w:rsidRPr="00611B42">
        <w:rPr>
          <w:rFonts w:cs="B Zar" w:hint="cs"/>
          <w:sz w:val="28"/>
          <w:szCs w:val="28"/>
          <w:rtl/>
        </w:rPr>
        <w:t>ی</w:t>
      </w:r>
      <w:r w:rsidRPr="00611B42">
        <w:rPr>
          <w:rFonts w:cs="B Zar" w:hint="eastAsia"/>
          <w:sz w:val="28"/>
          <w:szCs w:val="28"/>
          <w:rtl/>
        </w:rPr>
        <w:t>ستند،</w:t>
      </w:r>
      <w:r w:rsidRPr="00611B42">
        <w:rPr>
          <w:rFonts w:cs="B Zar"/>
          <w:sz w:val="28"/>
          <w:szCs w:val="28"/>
          <w:rtl/>
        </w:rPr>
        <w:t xml:space="preserve"> بلکه فرصت</w:t>
      </w:r>
      <w:r w:rsidRPr="00611B42">
        <w:rPr>
          <w:rFonts w:cs="B Zar" w:hint="cs"/>
          <w:sz w:val="28"/>
          <w:szCs w:val="28"/>
          <w:rtl/>
        </w:rPr>
        <w:t>ی</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جاد</w:t>
      </w:r>
      <w:r w:rsidRPr="00611B42">
        <w:rPr>
          <w:rFonts w:cs="B Zar"/>
          <w:sz w:val="28"/>
          <w:szCs w:val="28"/>
          <w:rtl/>
        </w:rPr>
        <w:t xml:space="preserve"> روابط و </w:t>
      </w:r>
      <w:r w:rsidRPr="00611B42">
        <w:rPr>
          <w:rFonts w:cs="B Zar" w:hint="cs"/>
          <w:sz w:val="28"/>
          <w:szCs w:val="28"/>
          <w:rtl/>
        </w:rPr>
        <w:t>ی</w:t>
      </w:r>
      <w:r w:rsidRPr="00611B42">
        <w:rPr>
          <w:rFonts w:cs="B Zar" w:hint="eastAsia"/>
          <w:sz w:val="28"/>
          <w:szCs w:val="28"/>
          <w:rtl/>
        </w:rPr>
        <w:t>ادگ</w:t>
      </w:r>
      <w:r w:rsidRPr="00611B42">
        <w:rPr>
          <w:rFonts w:cs="B Zar" w:hint="cs"/>
          <w:sz w:val="28"/>
          <w:szCs w:val="28"/>
          <w:rtl/>
        </w:rPr>
        <w:t>ی</w:t>
      </w:r>
      <w:r w:rsidRPr="00611B42">
        <w:rPr>
          <w:rFonts w:cs="B Zar" w:hint="eastAsia"/>
          <w:sz w:val="28"/>
          <w:szCs w:val="28"/>
          <w:rtl/>
        </w:rPr>
        <w:t>ر</w:t>
      </w:r>
      <w:r w:rsidRPr="00611B42">
        <w:rPr>
          <w:rFonts w:cs="B Zar" w:hint="cs"/>
          <w:sz w:val="28"/>
          <w:szCs w:val="28"/>
          <w:rtl/>
        </w:rPr>
        <w:t>ی</w:t>
      </w:r>
      <w:r w:rsidRPr="00611B42">
        <w:rPr>
          <w:rFonts w:cs="B Zar"/>
          <w:sz w:val="28"/>
          <w:szCs w:val="28"/>
          <w:rtl/>
        </w:rPr>
        <w:t xml:space="preserve"> ن</w:t>
      </w:r>
      <w:r w:rsidRPr="00611B42">
        <w:rPr>
          <w:rFonts w:cs="B Zar" w:hint="cs"/>
          <w:sz w:val="28"/>
          <w:szCs w:val="28"/>
          <w:rtl/>
        </w:rPr>
        <w:t>ی</w:t>
      </w:r>
      <w:r w:rsidRPr="00611B42">
        <w:rPr>
          <w:rFonts w:cs="B Zar" w:hint="eastAsia"/>
          <w:sz w:val="28"/>
          <w:szCs w:val="28"/>
          <w:rtl/>
        </w:rPr>
        <w:t>ز</w:t>
      </w:r>
      <w:r w:rsidRPr="00611B42">
        <w:rPr>
          <w:rFonts w:cs="B Zar"/>
          <w:sz w:val="28"/>
          <w:szCs w:val="28"/>
          <w:rtl/>
        </w:rPr>
        <w:t xml:space="preserve"> هستند.</w:t>
      </w:r>
    </w:p>
    <w:p w14:paraId="6BD05F0E" w14:textId="77777777" w:rsidR="00E535BD" w:rsidRPr="00611B42" w:rsidRDefault="00E535BD" w:rsidP="00E535BD">
      <w:pPr>
        <w:rPr>
          <w:rFonts w:cs="B Zar"/>
          <w:sz w:val="28"/>
          <w:szCs w:val="28"/>
          <w:rtl/>
        </w:rPr>
      </w:pPr>
      <w:r w:rsidRPr="00611B42">
        <w:rPr>
          <w:rFonts w:cs="B Zar"/>
          <w:sz w:val="28"/>
          <w:szCs w:val="28"/>
          <w:rtl/>
        </w:rPr>
        <w:t>همان‌گونه که جدول ۶.۷ نشان م</w:t>
      </w:r>
      <w:r w:rsidRPr="00611B42">
        <w:rPr>
          <w:rFonts w:cs="B Zar" w:hint="cs"/>
          <w:sz w:val="28"/>
          <w:szCs w:val="28"/>
          <w:rtl/>
        </w:rPr>
        <w:t>ی‌</w:t>
      </w:r>
      <w:r w:rsidRPr="00611B42">
        <w:rPr>
          <w:rFonts w:cs="B Zar" w:hint="eastAsia"/>
          <w:sz w:val="28"/>
          <w:szCs w:val="28"/>
          <w:rtl/>
        </w:rPr>
        <w:t>دهد،</w:t>
      </w:r>
      <w:r w:rsidRPr="00611B42">
        <w:rPr>
          <w:rFonts w:cs="B Zar"/>
          <w:sz w:val="28"/>
          <w:szCs w:val="28"/>
          <w:rtl/>
        </w:rPr>
        <w:t xml:space="preserve"> اکثر</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قر</w:t>
      </w:r>
      <w:r w:rsidRPr="00611B42">
        <w:rPr>
          <w:rFonts w:cs="B Zar" w:hint="cs"/>
          <w:sz w:val="28"/>
          <w:szCs w:val="28"/>
          <w:rtl/>
        </w:rPr>
        <w:t>ی</w:t>
      </w:r>
      <w:r w:rsidRPr="00611B42">
        <w:rPr>
          <w:rFonts w:cs="B Zar" w:hint="eastAsia"/>
          <w:sz w:val="28"/>
          <w:szCs w:val="28"/>
          <w:rtl/>
        </w:rPr>
        <w:t>ب</w:t>
      </w:r>
      <w:r w:rsidRPr="00611B42">
        <w:rPr>
          <w:rFonts w:cs="B Zar"/>
          <w:sz w:val="28"/>
          <w:szCs w:val="28"/>
          <w:rtl/>
        </w:rPr>
        <w:t xml:space="preserve"> به اتفاق شرکت‌ها</w:t>
      </w:r>
      <w:r w:rsidRPr="00611B42">
        <w:rPr>
          <w:rFonts w:cs="B Zar" w:hint="cs"/>
          <w:sz w:val="28"/>
          <w:szCs w:val="28"/>
          <w:rtl/>
        </w:rPr>
        <w:t>ی</w:t>
      </w:r>
      <w:r w:rsidRPr="00611B42">
        <w:rPr>
          <w:rFonts w:cs="B Zar"/>
          <w:sz w:val="28"/>
          <w:szCs w:val="28"/>
          <w:rtl/>
        </w:rPr>
        <w:t xml:space="preserve"> آمر</w:t>
      </w:r>
      <w:r w:rsidRPr="00611B42">
        <w:rPr>
          <w:rFonts w:cs="B Zar" w:hint="cs"/>
          <w:sz w:val="28"/>
          <w:szCs w:val="28"/>
          <w:rtl/>
        </w:rPr>
        <w:t>ی</w:t>
      </w:r>
      <w:r w:rsidRPr="00611B42">
        <w:rPr>
          <w:rFonts w:cs="B Zar" w:hint="eastAsia"/>
          <w:sz w:val="28"/>
          <w:szCs w:val="28"/>
          <w:rtl/>
        </w:rPr>
        <w:t>کا</w:t>
      </w:r>
      <w:r w:rsidRPr="00611B42">
        <w:rPr>
          <w:rFonts w:cs="B Zar" w:hint="cs"/>
          <w:sz w:val="28"/>
          <w:szCs w:val="28"/>
          <w:rtl/>
        </w:rPr>
        <w:t>یی</w:t>
      </w:r>
      <w:r w:rsidRPr="00611B42">
        <w:rPr>
          <w:rFonts w:cs="B Zar"/>
          <w:sz w:val="28"/>
          <w:szCs w:val="28"/>
          <w:rtl/>
        </w:rPr>
        <w:t xml:space="preserve"> و آلمان</w:t>
      </w:r>
      <w:r w:rsidRPr="00611B42">
        <w:rPr>
          <w:rFonts w:cs="B Zar" w:hint="cs"/>
          <w:sz w:val="28"/>
          <w:szCs w:val="28"/>
          <w:rtl/>
        </w:rPr>
        <w:t>ی</w:t>
      </w:r>
      <w:r w:rsidRPr="00611B42">
        <w:rPr>
          <w:rFonts w:cs="B Zar" w:hint="eastAsia"/>
          <w:sz w:val="28"/>
          <w:szCs w:val="28"/>
          <w:rtl/>
        </w:rPr>
        <w:t>،</w:t>
      </w:r>
      <w:r w:rsidRPr="00611B42">
        <w:rPr>
          <w:rFonts w:cs="B Zar"/>
          <w:sz w:val="28"/>
          <w:szCs w:val="28"/>
          <w:rtl/>
        </w:rPr>
        <w:t xml:space="preserve"> اظهار داشتند که در طول برگزار</w:t>
      </w:r>
      <w:r w:rsidRPr="00611B42">
        <w:rPr>
          <w:rFonts w:cs="B Zar" w:hint="cs"/>
          <w:sz w:val="28"/>
          <w:szCs w:val="28"/>
          <w:rtl/>
        </w:rPr>
        <w:t>ی</w:t>
      </w:r>
      <w:r w:rsidRPr="00611B42">
        <w:rPr>
          <w:rFonts w:cs="B Zar"/>
          <w:sz w:val="28"/>
          <w:szCs w:val="28"/>
          <w:rtl/>
        </w:rPr>
        <w:t xml:space="preserve"> نما</w:t>
      </w:r>
      <w:r w:rsidRPr="00611B42">
        <w:rPr>
          <w:rFonts w:cs="B Zar" w:hint="cs"/>
          <w:sz w:val="28"/>
          <w:szCs w:val="28"/>
          <w:rtl/>
        </w:rPr>
        <w:t>ی</w:t>
      </w:r>
      <w:r w:rsidRPr="00611B42">
        <w:rPr>
          <w:rFonts w:cs="B Zar" w:hint="eastAsia"/>
          <w:sz w:val="28"/>
          <w:szCs w:val="28"/>
          <w:rtl/>
        </w:rPr>
        <w:t>شگاه</w:t>
      </w:r>
      <w:r w:rsidRPr="00611B42">
        <w:rPr>
          <w:rFonts w:cs="B Zar"/>
          <w:sz w:val="28"/>
          <w:szCs w:val="28"/>
          <w:rtl/>
        </w:rPr>
        <w:t xml:space="preserve"> تجار</w:t>
      </w:r>
      <w:r w:rsidRPr="00611B42">
        <w:rPr>
          <w:rFonts w:cs="B Zar" w:hint="cs"/>
          <w:sz w:val="28"/>
          <w:szCs w:val="28"/>
          <w:rtl/>
        </w:rPr>
        <w:t>ی</w:t>
      </w:r>
      <w:r w:rsidRPr="00611B42">
        <w:rPr>
          <w:rFonts w:cs="B Zar" w:hint="eastAsia"/>
          <w:sz w:val="28"/>
          <w:szCs w:val="28"/>
          <w:rtl/>
        </w:rPr>
        <w:t>،</w:t>
      </w:r>
      <w:r w:rsidRPr="00611B42">
        <w:rPr>
          <w:rFonts w:cs="B Zar"/>
          <w:sz w:val="28"/>
          <w:szCs w:val="28"/>
          <w:rtl/>
        </w:rPr>
        <w:t xml:space="preserve"> به دنبال شرکا</w:t>
      </w:r>
      <w:r w:rsidRPr="00611B42">
        <w:rPr>
          <w:rFonts w:cs="B Zar" w:hint="cs"/>
          <w:sz w:val="28"/>
          <w:szCs w:val="28"/>
          <w:rtl/>
        </w:rPr>
        <w:t>ی</w:t>
      </w:r>
      <w:r w:rsidRPr="00611B42">
        <w:rPr>
          <w:rFonts w:cs="B Zar"/>
          <w:sz w:val="28"/>
          <w:szCs w:val="28"/>
          <w:rtl/>
        </w:rPr>
        <w:t xml:space="preserve"> بالقوه م</w:t>
      </w:r>
      <w:r w:rsidRPr="00611B42">
        <w:rPr>
          <w:rFonts w:cs="B Zar" w:hint="cs"/>
          <w:sz w:val="28"/>
          <w:szCs w:val="28"/>
          <w:rtl/>
        </w:rPr>
        <w:t>ی‌</w:t>
      </w:r>
      <w:r w:rsidRPr="00611B42">
        <w:rPr>
          <w:rFonts w:cs="B Zar" w:hint="eastAsia"/>
          <w:sz w:val="28"/>
          <w:szCs w:val="28"/>
          <w:rtl/>
        </w:rPr>
        <w:t>گردند</w:t>
      </w:r>
      <w:r w:rsidRPr="00611B42">
        <w:rPr>
          <w:rFonts w:cs="B Zar"/>
          <w:sz w:val="28"/>
          <w:szCs w:val="28"/>
          <w:rtl/>
        </w:rPr>
        <w:t xml:space="preserve"> (به‌ترت</w:t>
      </w:r>
      <w:r w:rsidRPr="00611B42">
        <w:rPr>
          <w:rFonts w:cs="B Zar" w:hint="cs"/>
          <w:sz w:val="28"/>
          <w:szCs w:val="28"/>
          <w:rtl/>
        </w:rPr>
        <w:t>ی</w:t>
      </w:r>
      <w:r w:rsidRPr="00611B42">
        <w:rPr>
          <w:rFonts w:cs="B Zar" w:hint="eastAsia"/>
          <w:sz w:val="28"/>
          <w:szCs w:val="28"/>
          <w:rtl/>
        </w:rPr>
        <w:t>ب</w:t>
      </w:r>
      <w:r w:rsidRPr="00611B42">
        <w:rPr>
          <w:rFonts w:cs="B Zar"/>
          <w:sz w:val="28"/>
          <w:szCs w:val="28"/>
          <w:rtl/>
        </w:rPr>
        <w:t xml:space="preserve"> ۹۰</w:t>
      </w:r>
      <w:r w:rsidRPr="00611B42">
        <w:rPr>
          <w:rFonts w:ascii="Times New Roman" w:hAnsi="Times New Roman" w:cs="Times New Roman" w:hint="cs"/>
          <w:sz w:val="28"/>
          <w:szCs w:val="28"/>
          <w:rtl/>
        </w:rPr>
        <w:t>٪</w:t>
      </w:r>
      <w:r w:rsidRPr="00611B42">
        <w:rPr>
          <w:rFonts w:cs="B Zar"/>
          <w:sz w:val="28"/>
          <w:szCs w:val="28"/>
          <w:rtl/>
        </w:rPr>
        <w:t xml:space="preserve"> </w:t>
      </w:r>
      <w:r w:rsidRPr="00611B42">
        <w:rPr>
          <w:rFonts w:cs="B Zar" w:hint="cs"/>
          <w:sz w:val="28"/>
          <w:szCs w:val="28"/>
          <w:rtl/>
        </w:rPr>
        <w:t>و</w:t>
      </w:r>
      <w:r w:rsidRPr="00611B42">
        <w:rPr>
          <w:rFonts w:cs="B Zar"/>
          <w:sz w:val="28"/>
          <w:szCs w:val="28"/>
          <w:rtl/>
        </w:rPr>
        <w:t xml:space="preserve"> </w:t>
      </w:r>
      <w:r w:rsidRPr="00611B42">
        <w:rPr>
          <w:rFonts w:cs="B Zar" w:hint="cs"/>
          <w:sz w:val="28"/>
          <w:szCs w:val="28"/>
          <w:rtl/>
        </w:rPr>
        <w:t>۸۵</w:t>
      </w:r>
      <w:r w:rsidRPr="00611B42">
        <w:rPr>
          <w:rFonts w:ascii="Times New Roman" w:hAnsi="Times New Roman" w:cs="Times New Roman" w:hint="cs"/>
          <w:sz w:val="28"/>
          <w:szCs w:val="28"/>
          <w:rtl/>
        </w:rPr>
        <w:t>٪</w:t>
      </w:r>
      <w:r w:rsidRPr="00611B42">
        <w:rPr>
          <w:rFonts w:cs="B Zar"/>
          <w:sz w:val="28"/>
          <w:szCs w:val="28"/>
          <w:rtl/>
        </w:rPr>
        <w:t>).</w:t>
      </w:r>
    </w:p>
    <w:tbl>
      <w:tblPr>
        <w:tblStyle w:val="TableGrid"/>
        <w:tblpPr w:leftFromText="180" w:rightFromText="180" w:vertAnchor="text" w:horzAnchor="margin" w:tblpXSpec="center" w:tblpY="314"/>
        <w:bidiVisual/>
        <w:tblW w:w="5115" w:type="dxa"/>
        <w:tblLook w:val="04A0" w:firstRow="1" w:lastRow="0" w:firstColumn="1" w:lastColumn="0" w:noHBand="0" w:noVBand="1"/>
      </w:tblPr>
      <w:tblGrid>
        <w:gridCol w:w="1643"/>
        <w:gridCol w:w="2012"/>
        <w:gridCol w:w="1460"/>
      </w:tblGrid>
      <w:tr w:rsidR="00E535BD" w:rsidRPr="00E4476C" w14:paraId="62467CA3" w14:textId="77777777" w:rsidTr="00667BF0">
        <w:trPr>
          <w:trHeight w:val="113"/>
        </w:trPr>
        <w:tc>
          <w:tcPr>
            <w:tcW w:w="1643" w:type="dxa"/>
            <w:tcBorders>
              <w:left w:val="nil"/>
            </w:tcBorders>
            <w:vAlign w:val="center"/>
          </w:tcPr>
          <w:p w14:paraId="33DB8BE1"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089210E1"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درصد (</w:t>
            </w:r>
            <w:r w:rsidRPr="00E4476C">
              <w:rPr>
                <w:rFonts w:cs="B Nazanin"/>
                <w:b/>
                <w:bCs/>
                <w:sz w:val="21"/>
                <w:szCs w:val="21"/>
              </w:rPr>
              <w:t>n</w:t>
            </w:r>
            <w:r w:rsidRPr="00E4476C">
              <w:rPr>
                <w:rFonts w:cs="B Nazanin"/>
                <w:b/>
                <w:bCs/>
                <w:sz w:val="21"/>
                <w:szCs w:val="21"/>
                <w:rtl/>
              </w:rPr>
              <w:t>)</w:t>
            </w:r>
          </w:p>
        </w:tc>
        <w:tc>
          <w:tcPr>
            <w:tcW w:w="1460" w:type="dxa"/>
            <w:tcBorders>
              <w:left w:val="nil"/>
              <w:right w:val="nil"/>
            </w:tcBorders>
          </w:tcPr>
          <w:p w14:paraId="669E4EEB"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درصد (</w:t>
            </w:r>
            <w:r w:rsidRPr="00E4476C">
              <w:rPr>
                <w:rFonts w:cs="B Nazanin"/>
                <w:b/>
                <w:bCs/>
                <w:sz w:val="21"/>
                <w:szCs w:val="21"/>
              </w:rPr>
              <w:t>n</w:t>
            </w:r>
            <w:r w:rsidRPr="00E4476C">
              <w:rPr>
                <w:rFonts w:cs="B Nazanin"/>
                <w:b/>
                <w:bCs/>
                <w:sz w:val="21"/>
                <w:szCs w:val="21"/>
                <w:rtl/>
              </w:rPr>
              <w:t>)</w:t>
            </w:r>
          </w:p>
        </w:tc>
      </w:tr>
      <w:tr w:rsidR="00E535BD" w:rsidRPr="00E4476C" w14:paraId="28C5E751" w14:textId="77777777" w:rsidTr="00667BF0">
        <w:trPr>
          <w:trHeight w:val="113"/>
        </w:trPr>
        <w:tc>
          <w:tcPr>
            <w:tcW w:w="1643" w:type="dxa"/>
            <w:tcBorders>
              <w:left w:val="nil"/>
            </w:tcBorders>
            <w:vAlign w:val="center"/>
          </w:tcPr>
          <w:p w14:paraId="45286F4D" w14:textId="77777777" w:rsidR="00E535BD" w:rsidRPr="00E4476C" w:rsidRDefault="00E535BD" w:rsidP="00667BF0">
            <w:pPr>
              <w:ind w:left="238"/>
              <w:jc w:val="center"/>
              <w:rPr>
                <w:rFonts w:cs="B Bardiya"/>
                <w:sz w:val="21"/>
                <w:szCs w:val="21"/>
                <w:rtl/>
              </w:rPr>
            </w:pPr>
            <w:r w:rsidRPr="00E4476C">
              <w:rPr>
                <w:rFonts w:cs="B Bardiya" w:hint="cs"/>
                <w:sz w:val="21"/>
                <w:szCs w:val="21"/>
                <w:rtl/>
              </w:rPr>
              <w:t>بله/ گاهی اوقات</w:t>
            </w:r>
          </w:p>
        </w:tc>
        <w:tc>
          <w:tcPr>
            <w:tcW w:w="2012" w:type="dxa"/>
            <w:tcBorders>
              <w:right w:val="nil"/>
            </w:tcBorders>
            <w:vAlign w:val="center"/>
          </w:tcPr>
          <w:p w14:paraId="3B42C101" w14:textId="77777777" w:rsidR="00E535BD" w:rsidRPr="00E4476C" w:rsidRDefault="00E535BD" w:rsidP="00667BF0">
            <w:pPr>
              <w:jc w:val="center"/>
              <w:rPr>
                <w:rFonts w:cs="B Nazanin"/>
                <w:b/>
                <w:bCs/>
                <w:sz w:val="21"/>
                <w:szCs w:val="21"/>
                <w:rtl/>
              </w:rPr>
            </w:pPr>
            <w:r w:rsidRPr="00E4476C">
              <w:rPr>
                <w:rFonts w:cs="B Nazanin" w:hint="cs"/>
                <w:b/>
                <w:bCs/>
                <w:sz w:val="21"/>
                <w:szCs w:val="21"/>
                <w:rtl/>
              </w:rPr>
              <w:t>90% (94)</w:t>
            </w:r>
          </w:p>
        </w:tc>
        <w:tc>
          <w:tcPr>
            <w:tcW w:w="1460" w:type="dxa"/>
            <w:tcBorders>
              <w:left w:val="nil"/>
              <w:right w:val="nil"/>
            </w:tcBorders>
            <w:vAlign w:val="center"/>
          </w:tcPr>
          <w:p w14:paraId="0AF309A6" w14:textId="77777777" w:rsidR="00E535BD" w:rsidRPr="00E4476C" w:rsidRDefault="00E535BD" w:rsidP="00667BF0">
            <w:pPr>
              <w:jc w:val="center"/>
              <w:rPr>
                <w:rFonts w:cs="B Nazanin"/>
                <w:b/>
                <w:bCs/>
                <w:sz w:val="21"/>
                <w:szCs w:val="21"/>
                <w:rtl/>
              </w:rPr>
            </w:pPr>
            <w:r w:rsidRPr="00E4476C">
              <w:rPr>
                <w:rFonts w:cs="B Nazanin" w:hint="cs"/>
                <w:b/>
                <w:bCs/>
                <w:sz w:val="21"/>
                <w:szCs w:val="21"/>
                <w:rtl/>
              </w:rPr>
              <w:t>85% (50)</w:t>
            </w:r>
          </w:p>
        </w:tc>
      </w:tr>
      <w:tr w:rsidR="00E535BD" w:rsidRPr="00E4476C" w14:paraId="46F5F790" w14:textId="77777777" w:rsidTr="00667BF0">
        <w:trPr>
          <w:trHeight w:val="113"/>
        </w:trPr>
        <w:tc>
          <w:tcPr>
            <w:tcW w:w="1643" w:type="dxa"/>
            <w:tcBorders>
              <w:left w:val="nil"/>
            </w:tcBorders>
            <w:vAlign w:val="center"/>
          </w:tcPr>
          <w:p w14:paraId="4B47E93D" w14:textId="77777777" w:rsidR="00E535BD" w:rsidRPr="00E4476C" w:rsidRDefault="00E535BD" w:rsidP="00667BF0">
            <w:pPr>
              <w:ind w:left="238"/>
              <w:jc w:val="center"/>
              <w:rPr>
                <w:rFonts w:cs="B Bardiya"/>
                <w:sz w:val="21"/>
                <w:szCs w:val="21"/>
                <w:rtl/>
              </w:rPr>
            </w:pPr>
            <w:r w:rsidRPr="00E4476C">
              <w:rPr>
                <w:rFonts w:cs="B Bardiya" w:hint="cs"/>
                <w:sz w:val="21"/>
                <w:szCs w:val="21"/>
                <w:rtl/>
              </w:rPr>
              <w:t>خیر</w:t>
            </w:r>
          </w:p>
        </w:tc>
        <w:tc>
          <w:tcPr>
            <w:tcW w:w="2012" w:type="dxa"/>
            <w:tcBorders>
              <w:right w:val="nil"/>
            </w:tcBorders>
            <w:vAlign w:val="center"/>
          </w:tcPr>
          <w:p w14:paraId="20CBA8B2" w14:textId="77777777" w:rsidR="00E535BD" w:rsidRPr="00E4476C" w:rsidRDefault="00E535BD" w:rsidP="00667BF0">
            <w:pPr>
              <w:bidi w:val="0"/>
              <w:jc w:val="center"/>
              <w:rPr>
                <w:rFonts w:cs="B Nazanin"/>
                <w:b/>
                <w:bCs/>
                <w:sz w:val="21"/>
                <w:szCs w:val="21"/>
                <w:rtl/>
              </w:rPr>
            </w:pPr>
            <w:r w:rsidRPr="00E4476C">
              <w:rPr>
                <w:rFonts w:cs="B Nazanin" w:hint="cs"/>
                <w:b/>
                <w:bCs/>
                <w:sz w:val="21"/>
                <w:szCs w:val="21"/>
                <w:rtl/>
              </w:rPr>
              <w:t>10% (10)</w:t>
            </w:r>
          </w:p>
        </w:tc>
        <w:tc>
          <w:tcPr>
            <w:tcW w:w="1460" w:type="dxa"/>
            <w:tcBorders>
              <w:left w:val="nil"/>
              <w:right w:val="nil"/>
            </w:tcBorders>
            <w:vAlign w:val="center"/>
          </w:tcPr>
          <w:p w14:paraId="40137ED8" w14:textId="77777777" w:rsidR="00E535BD" w:rsidRPr="00E4476C" w:rsidRDefault="00E535BD" w:rsidP="00667BF0">
            <w:pPr>
              <w:bidi w:val="0"/>
              <w:jc w:val="center"/>
              <w:rPr>
                <w:rFonts w:cs="B Nazanin"/>
                <w:b/>
                <w:bCs/>
                <w:sz w:val="21"/>
                <w:szCs w:val="21"/>
                <w:rtl/>
                <w:lang w:bidi="ar-SA"/>
              </w:rPr>
            </w:pPr>
            <w:r w:rsidRPr="00E4476C">
              <w:rPr>
                <w:rFonts w:cs="B Nazanin" w:hint="cs"/>
                <w:b/>
                <w:bCs/>
                <w:sz w:val="21"/>
                <w:szCs w:val="21"/>
                <w:rtl/>
                <w:lang w:bidi="ar-SA"/>
              </w:rPr>
              <w:t>15% (9)</w:t>
            </w:r>
          </w:p>
        </w:tc>
      </w:tr>
      <w:tr w:rsidR="00E535BD" w:rsidRPr="00E4476C" w14:paraId="0D4EFEFD" w14:textId="77777777" w:rsidTr="00667BF0">
        <w:trPr>
          <w:trHeight w:val="113"/>
        </w:trPr>
        <w:tc>
          <w:tcPr>
            <w:tcW w:w="1643" w:type="dxa"/>
            <w:tcBorders>
              <w:left w:val="nil"/>
            </w:tcBorders>
          </w:tcPr>
          <w:p w14:paraId="65273A02" w14:textId="77777777" w:rsidR="00E535BD" w:rsidRPr="00E4476C" w:rsidRDefault="00E535BD" w:rsidP="00667BF0">
            <w:pPr>
              <w:ind w:left="238"/>
              <w:jc w:val="center"/>
              <w:rPr>
                <w:rFonts w:cs="B Bardiya"/>
                <w:sz w:val="21"/>
                <w:szCs w:val="21"/>
                <w:rtl/>
              </w:rPr>
            </w:pPr>
            <w:r w:rsidRPr="00E4476C">
              <w:rPr>
                <w:rFonts w:cs="B Bardiya" w:hint="cs"/>
                <w:b/>
                <w:bCs/>
                <w:sz w:val="21"/>
                <w:szCs w:val="21"/>
                <w:rtl/>
              </w:rPr>
              <w:t>جمع کل</w:t>
            </w:r>
          </w:p>
        </w:tc>
        <w:tc>
          <w:tcPr>
            <w:tcW w:w="2012" w:type="dxa"/>
            <w:tcBorders>
              <w:right w:val="nil"/>
            </w:tcBorders>
            <w:vAlign w:val="center"/>
          </w:tcPr>
          <w:p w14:paraId="2CE951BE" w14:textId="77777777" w:rsidR="00E535BD" w:rsidRPr="00E4476C" w:rsidRDefault="00E535BD" w:rsidP="00667BF0">
            <w:pPr>
              <w:bidi w:val="0"/>
              <w:jc w:val="center"/>
              <w:rPr>
                <w:rFonts w:cs="B Nazanin"/>
                <w:b/>
                <w:bCs/>
                <w:sz w:val="21"/>
                <w:szCs w:val="21"/>
                <w:rtl/>
              </w:rPr>
            </w:pPr>
            <w:r w:rsidRPr="00E4476C">
              <w:rPr>
                <w:rFonts w:cs="B Nazanin" w:hint="cs"/>
                <w:b/>
                <w:bCs/>
                <w:sz w:val="21"/>
                <w:szCs w:val="21"/>
                <w:rtl/>
              </w:rPr>
              <w:t>100% (104)</w:t>
            </w:r>
          </w:p>
        </w:tc>
        <w:tc>
          <w:tcPr>
            <w:tcW w:w="1460" w:type="dxa"/>
            <w:tcBorders>
              <w:left w:val="nil"/>
              <w:right w:val="nil"/>
            </w:tcBorders>
            <w:vAlign w:val="center"/>
          </w:tcPr>
          <w:p w14:paraId="0DF1B8E6" w14:textId="77777777" w:rsidR="00E535BD" w:rsidRPr="00E4476C" w:rsidRDefault="00E535BD" w:rsidP="00667BF0">
            <w:pPr>
              <w:jc w:val="center"/>
              <w:rPr>
                <w:rFonts w:cs="B Nazanin"/>
                <w:b/>
                <w:bCs/>
                <w:sz w:val="21"/>
                <w:szCs w:val="21"/>
                <w:rtl/>
              </w:rPr>
            </w:pPr>
            <w:r w:rsidRPr="00E4476C">
              <w:rPr>
                <w:rFonts w:cs="B Nazanin" w:hint="cs"/>
                <w:b/>
                <w:bCs/>
                <w:sz w:val="21"/>
                <w:szCs w:val="21"/>
                <w:rtl/>
              </w:rPr>
              <w:t>100% (59)</w:t>
            </w:r>
          </w:p>
        </w:tc>
      </w:tr>
    </w:tbl>
    <w:p w14:paraId="2A98E290" w14:textId="77777777" w:rsidR="00E535BD" w:rsidRDefault="00E535BD" w:rsidP="00E535BD">
      <w:pPr>
        <w:rPr>
          <w:rFonts w:cs="B Zar"/>
          <w:sz w:val="28"/>
          <w:szCs w:val="28"/>
          <w:rtl/>
        </w:rPr>
      </w:pPr>
    </w:p>
    <w:p w14:paraId="4638800F" w14:textId="77777777" w:rsidR="00E535BD" w:rsidRDefault="00E535BD" w:rsidP="00E535BD">
      <w:pPr>
        <w:jc w:val="center"/>
        <w:rPr>
          <w:rFonts w:cs="B Nazanin"/>
          <w:b/>
          <w:bCs/>
          <w:sz w:val="24"/>
          <w:szCs w:val="24"/>
          <w:rtl/>
        </w:rPr>
      </w:pPr>
    </w:p>
    <w:p w14:paraId="00959FD0" w14:textId="77777777" w:rsidR="00E535BD" w:rsidRDefault="00E535BD" w:rsidP="00E535BD">
      <w:pPr>
        <w:jc w:val="center"/>
        <w:rPr>
          <w:rFonts w:cs="B Nazanin"/>
          <w:b/>
          <w:bCs/>
          <w:sz w:val="24"/>
          <w:szCs w:val="24"/>
          <w:rtl/>
        </w:rPr>
      </w:pPr>
    </w:p>
    <w:p w14:paraId="0720924F" w14:textId="77777777" w:rsidR="00E535BD" w:rsidRPr="008874D1" w:rsidRDefault="00E535BD" w:rsidP="00E535BD">
      <w:pPr>
        <w:jc w:val="center"/>
        <w:rPr>
          <w:rFonts w:cs="B Nazanin"/>
          <w:b/>
          <w:bCs/>
          <w:sz w:val="2"/>
          <w:szCs w:val="2"/>
          <w:rtl/>
        </w:rPr>
      </w:pPr>
    </w:p>
    <w:p w14:paraId="07998678" w14:textId="77777777" w:rsidR="00E535BD" w:rsidRPr="00434DDE" w:rsidRDefault="00E535BD" w:rsidP="00E535BD">
      <w:pPr>
        <w:jc w:val="center"/>
        <w:rPr>
          <w:rFonts w:cs="B Nazanin"/>
          <w:b/>
          <w:bCs/>
          <w:sz w:val="24"/>
          <w:szCs w:val="24"/>
          <w:rtl/>
        </w:rPr>
      </w:pPr>
      <w:r w:rsidRPr="00434DDE">
        <w:rPr>
          <w:rFonts w:cs="B Nazanin" w:hint="eastAsia"/>
          <w:b/>
          <w:bCs/>
          <w:sz w:val="24"/>
          <w:szCs w:val="24"/>
          <w:rtl/>
        </w:rPr>
        <w:t>جدول</w:t>
      </w:r>
      <w:r w:rsidRPr="00434DDE">
        <w:rPr>
          <w:rFonts w:cs="B Nazanin"/>
          <w:b/>
          <w:bCs/>
          <w:sz w:val="24"/>
          <w:szCs w:val="24"/>
          <w:rtl/>
        </w:rPr>
        <w:t xml:space="preserve"> ۶.۷: استفاده از نما</w:t>
      </w:r>
      <w:r w:rsidRPr="00434DDE">
        <w:rPr>
          <w:rFonts w:cs="B Nazanin" w:hint="cs"/>
          <w:b/>
          <w:bCs/>
          <w:sz w:val="24"/>
          <w:szCs w:val="24"/>
          <w:rtl/>
        </w:rPr>
        <w:t>ی</w:t>
      </w:r>
      <w:r w:rsidRPr="00434DDE">
        <w:rPr>
          <w:rFonts w:cs="B Nazanin" w:hint="eastAsia"/>
          <w:b/>
          <w:bCs/>
          <w:sz w:val="24"/>
          <w:szCs w:val="24"/>
          <w:rtl/>
        </w:rPr>
        <w:t>شگاه‌ها</w:t>
      </w:r>
      <w:r w:rsidRPr="00434DDE">
        <w:rPr>
          <w:rFonts w:cs="B Nazanin" w:hint="cs"/>
          <w:b/>
          <w:bCs/>
          <w:sz w:val="24"/>
          <w:szCs w:val="24"/>
          <w:rtl/>
        </w:rPr>
        <w:t>ی</w:t>
      </w:r>
      <w:r w:rsidRPr="00434DDE">
        <w:rPr>
          <w:rFonts w:cs="B Nazanin"/>
          <w:b/>
          <w:bCs/>
          <w:sz w:val="24"/>
          <w:szCs w:val="24"/>
          <w:rtl/>
        </w:rPr>
        <w:t xml:space="preserve"> تجار</w:t>
      </w:r>
      <w:r w:rsidRPr="00434DDE">
        <w:rPr>
          <w:rFonts w:cs="B Nazanin" w:hint="cs"/>
          <w:b/>
          <w:bCs/>
          <w:sz w:val="24"/>
          <w:szCs w:val="24"/>
          <w:rtl/>
        </w:rPr>
        <w:t>ی</w:t>
      </w:r>
      <w:r w:rsidRPr="00434DDE">
        <w:rPr>
          <w:rFonts w:cs="B Nazanin"/>
          <w:b/>
          <w:bCs/>
          <w:sz w:val="24"/>
          <w:szCs w:val="24"/>
          <w:rtl/>
        </w:rPr>
        <w:t xml:space="preserve"> برا</w:t>
      </w:r>
      <w:r w:rsidRPr="00434DDE">
        <w:rPr>
          <w:rFonts w:cs="B Nazanin" w:hint="cs"/>
          <w:b/>
          <w:bCs/>
          <w:sz w:val="24"/>
          <w:szCs w:val="24"/>
          <w:rtl/>
        </w:rPr>
        <w:t>ی</w:t>
      </w:r>
      <w:r w:rsidRPr="00434DDE">
        <w:rPr>
          <w:rFonts w:cs="B Nazanin"/>
          <w:b/>
          <w:bCs/>
          <w:sz w:val="24"/>
          <w:szCs w:val="24"/>
          <w:rtl/>
        </w:rPr>
        <w:t xml:space="preserve"> جستجو</w:t>
      </w:r>
      <w:r w:rsidRPr="00434DDE">
        <w:rPr>
          <w:rFonts w:cs="B Nazanin" w:hint="cs"/>
          <w:b/>
          <w:bCs/>
          <w:sz w:val="24"/>
          <w:szCs w:val="24"/>
          <w:rtl/>
        </w:rPr>
        <w:t>ی</w:t>
      </w:r>
      <w:r w:rsidRPr="00434DDE">
        <w:rPr>
          <w:rFonts w:cs="B Nazanin"/>
          <w:b/>
          <w:bCs/>
          <w:sz w:val="24"/>
          <w:szCs w:val="24"/>
          <w:rtl/>
        </w:rPr>
        <w:t xml:space="preserve"> شرکا</w:t>
      </w:r>
      <w:r w:rsidRPr="00434DDE">
        <w:rPr>
          <w:rFonts w:cs="B Nazanin" w:hint="cs"/>
          <w:b/>
          <w:bCs/>
          <w:sz w:val="24"/>
          <w:szCs w:val="24"/>
          <w:rtl/>
        </w:rPr>
        <w:t>ی</w:t>
      </w:r>
      <w:r w:rsidRPr="00434DDE">
        <w:rPr>
          <w:rFonts w:cs="B Nazanin"/>
          <w:b/>
          <w:bCs/>
          <w:sz w:val="24"/>
          <w:szCs w:val="24"/>
          <w:rtl/>
        </w:rPr>
        <w:t xml:space="preserve"> تجار</w:t>
      </w:r>
      <w:r w:rsidRPr="00434DDE">
        <w:rPr>
          <w:rFonts w:cs="B Nazanin" w:hint="cs"/>
          <w:b/>
          <w:bCs/>
          <w:sz w:val="24"/>
          <w:szCs w:val="24"/>
          <w:rtl/>
        </w:rPr>
        <w:t>ی</w:t>
      </w:r>
      <w:r w:rsidRPr="00434DDE">
        <w:rPr>
          <w:rFonts w:cs="B Nazanin"/>
          <w:b/>
          <w:bCs/>
          <w:sz w:val="24"/>
          <w:szCs w:val="24"/>
          <w:rtl/>
        </w:rPr>
        <w:t xml:space="preserve"> بالقوه، بر اساس مل</w:t>
      </w:r>
      <w:r w:rsidRPr="00434DDE">
        <w:rPr>
          <w:rFonts w:cs="B Nazanin" w:hint="cs"/>
          <w:b/>
          <w:bCs/>
          <w:sz w:val="24"/>
          <w:szCs w:val="24"/>
          <w:rtl/>
        </w:rPr>
        <w:t>ی</w:t>
      </w:r>
      <w:r w:rsidRPr="00434DDE">
        <w:rPr>
          <w:rFonts w:cs="B Nazanin" w:hint="eastAsia"/>
          <w:b/>
          <w:bCs/>
          <w:sz w:val="24"/>
          <w:szCs w:val="24"/>
          <w:rtl/>
        </w:rPr>
        <w:t>ت</w:t>
      </w:r>
      <w:r w:rsidRPr="00434DDE">
        <w:rPr>
          <w:rFonts w:cs="B Nazanin"/>
          <w:b/>
          <w:bCs/>
          <w:sz w:val="24"/>
          <w:szCs w:val="24"/>
          <w:rtl/>
        </w:rPr>
        <w:t xml:space="preserve"> شرکت</w:t>
      </w:r>
    </w:p>
    <w:p w14:paraId="27C85730" w14:textId="77777777" w:rsidR="00E535BD" w:rsidRDefault="00E535BD" w:rsidP="00E535BD">
      <w:pPr>
        <w:rPr>
          <w:rFonts w:cs="B Zar"/>
          <w:sz w:val="28"/>
          <w:szCs w:val="28"/>
        </w:rPr>
      </w:pPr>
    </w:p>
    <w:p w14:paraId="4BC5A75D" w14:textId="77777777" w:rsidR="00E535BD" w:rsidRPr="003E02F6" w:rsidRDefault="00E535BD" w:rsidP="00E535BD">
      <w:pPr>
        <w:rPr>
          <w:rFonts w:cs="B Zar"/>
          <w:sz w:val="28"/>
          <w:szCs w:val="28"/>
          <w:rtl/>
        </w:rPr>
      </w:pPr>
      <w:r w:rsidRPr="003E02F6">
        <w:rPr>
          <w:rFonts w:cs="B Zar"/>
          <w:sz w:val="28"/>
          <w:szCs w:val="28"/>
          <w:rtl/>
        </w:rPr>
        <w:t>در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پرسش، ه</w:t>
      </w:r>
      <w:r w:rsidRPr="003E02F6">
        <w:rPr>
          <w:rFonts w:cs="B Zar" w:hint="cs"/>
          <w:sz w:val="28"/>
          <w:szCs w:val="28"/>
          <w:rtl/>
        </w:rPr>
        <w:t>ی</w:t>
      </w:r>
      <w:r w:rsidRPr="003E02F6">
        <w:rPr>
          <w:rFonts w:cs="B Zar" w:hint="eastAsia"/>
          <w:sz w:val="28"/>
          <w:szCs w:val="28"/>
          <w:rtl/>
        </w:rPr>
        <w:t>چ</w:t>
      </w:r>
      <w:r w:rsidRPr="003E02F6">
        <w:rPr>
          <w:rFonts w:cs="B Zar"/>
          <w:sz w:val="28"/>
          <w:szCs w:val="28"/>
          <w:rtl/>
        </w:rPr>
        <w:t xml:space="preserve"> تفاوت معنادار</w:t>
      </w:r>
      <w:r w:rsidRPr="003E02F6">
        <w:rPr>
          <w:rFonts w:cs="B Zar" w:hint="cs"/>
          <w:sz w:val="28"/>
          <w:szCs w:val="28"/>
          <w:rtl/>
        </w:rPr>
        <w:t>ی</w:t>
      </w:r>
      <w:r w:rsidRPr="003E02F6">
        <w:rPr>
          <w:rFonts w:cs="B Zar"/>
          <w:sz w:val="28"/>
          <w:szCs w:val="28"/>
          <w:rtl/>
        </w:rPr>
        <w:t xml:space="preserve"> م</w:t>
      </w:r>
      <w:r w:rsidRPr="003E02F6">
        <w:rPr>
          <w:rFonts w:cs="B Zar" w:hint="cs"/>
          <w:sz w:val="28"/>
          <w:szCs w:val="28"/>
          <w:rtl/>
        </w:rPr>
        <w:t>ی</w:t>
      </w:r>
      <w:r w:rsidRPr="003E02F6">
        <w:rPr>
          <w:rFonts w:cs="B Zar" w:hint="eastAsia"/>
          <w:sz w:val="28"/>
          <w:szCs w:val="28"/>
          <w:rtl/>
        </w:rPr>
        <w:t>ان</w:t>
      </w:r>
      <w:r w:rsidRPr="003E02F6">
        <w:rPr>
          <w:rFonts w:cs="B Zar"/>
          <w:sz w:val="28"/>
          <w:szCs w:val="28"/>
          <w:rtl/>
        </w:rPr>
        <w:t xml:space="preserve"> دو کشور وجود نداشت. در نگاه نخست،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w:t>
      </w:r>
      <w:r w:rsidRPr="003E02F6">
        <w:rPr>
          <w:rFonts w:cs="B Zar" w:hint="cs"/>
          <w:sz w:val="28"/>
          <w:szCs w:val="28"/>
          <w:rtl/>
        </w:rPr>
        <w:t>ی</w:t>
      </w:r>
      <w:r w:rsidRPr="003E02F6">
        <w:rPr>
          <w:rFonts w:cs="B Zar" w:hint="eastAsia"/>
          <w:sz w:val="28"/>
          <w:szCs w:val="28"/>
          <w:rtl/>
        </w:rPr>
        <w:t>افته</w:t>
      </w:r>
      <w:r w:rsidRPr="003E02F6">
        <w:rPr>
          <w:rFonts w:cs="B Zar"/>
          <w:sz w:val="28"/>
          <w:szCs w:val="28"/>
          <w:rtl/>
        </w:rPr>
        <w:t xml:space="preserve"> ممکن است تا حدود</w:t>
      </w:r>
      <w:r w:rsidRPr="003E02F6">
        <w:rPr>
          <w:rFonts w:cs="B Zar" w:hint="cs"/>
          <w:sz w:val="28"/>
          <w:szCs w:val="28"/>
          <w:rtl/>
        </w:rPr>
        <w:t>ی</w:t>
      </w:r>
      <w:r w:rsidRPr="003E02F6">
        <w:rPr>
          <w:rFonts w:cs="B Zar"/>
          <w:sz w:val="28"/>
          <w:szCs w:val="28"/>
          <w:rtl/>
        </w:rPr>
        <w:t xml:space="preserve"> با مفروضات اصل</w:t>
      </w:r>
      <w:r w:rsidRPr="003E02F6">
        <w:rPr>
          <w:rFonts w:cs="B Zar" w:hint="cs"/>
          <w:sz w:val="28"/>
          <w:szCs w:val="28"/>
          <w:rtl/>
        </w:rPr>
        <w:t>ی</w:t>
      </w:r>
      <w:r w:rsidRPr="003E02F6">
        <w:rPr>
          <w:rFonts w:cs="B Zar"/>
          <w:sz w:val="28"/>
          <w:szCs w:val="28"/>
          <w:rtl/>
        </w:rPr>
        <w:t xml:space="preserve"> رو</w:t>
      </w:r>
      <w:r w:rsidRPr="003E02F6">
        <w:rPr>
          <w:rFonts w:cs="B Zar" w:hint="cs"/>
          <w:sz w:val="28"/>
          <w:szCs w:val="28"/>
          <w:rtl/>
        </w:rPr>
        <w:t>ی</w:t>
      </w:r>
      <w:r w:rsidRPr="003E02F6">
        <w:rPr>
          <w:rFonts w:cs="B Zar" w:hint="eastAsia"/>
          <w:sz w:val="28"/>
          <w:szCs w:val="28"/>
          <w:rtl/>
        </w:rPr>
        <w:t>کرد</w:t>
      </w:r>
      <w:r w:rsidRPr="003E02F6">
        <w:rPr>
          <w:rFonts w:cs="B Zar"/>
          <w:sz w:val="28"/>
          <w:szCs w:val="28"/>
          <w:rtl/>
        </w:rPr>
        <w:t xml:space="preserve"> </w:t>
      </w:r>
      <w:proofErr w:type="spellStart"/>
      <w:r w:rsidRPr="003E02F6">
        <w:rPr>
          <w:rFonts w:cs="B Zar"/>
          <w:sz w:val="28"/>
          <w:szCs w:val="28"/>
        </w:rPr>
        <w:t>VoC</w:t>
      </w:r>
      <w:proofErr w:type="spellEnd"/>
      <w:r w:rsidRPr="003E02F6">
        <w:rPr>
          <w:rFonts w:cs="B Zar"/>
          <w:sz w:val="28"/>
          <w:szCs w:val="28"/>
          <w:rtl/>
        </w:rPr>
        <w:t xml:space="preserve"> مغا</w:t>
      </w:r>
      <w:r w:rsidRPr="003E02F6">
        <w:rPr>
          <w:rFonts w:cs="B Zar" w:hint="cs"/>
          <w:sz w:val="28"/>
          <w:szCs w:val="28"/>
          <w:rtl/>
        </w:rPr>
        <w:t>ی</w:t>
      </w:r>
      <w:r w:rsidRPr="003E02F6">
        <w:rPr>
          <w:rFonts w:cs="B Zar" w:hint="eastAsia"/>
          <w:sz w:val="28"/>
          <w:szCs w:val="28"/>
          <w:rtl/>
        </w:rPr>
        <w:t>رت</w:t>
      </w:r>
      <w:r w:rsidRPr="003E02F6">
        <w:rPr>
          <w:rFonts w:cs="B Zar"/>
          <w:sz w:val="28"/>
          <w:szCs w:val="28"/>
          <w:rtl/>
        </w:rPr>
        <w:t xml:space="preserve"> داشته باشد. اقتصادها</w:t>
      </w:r>
      <w:r w:rsidRPr="003E02F6">
        <w:rPr>
          <w:rFonts w:cs="B Zar" w:hint="cs"/>
          <w:sz w:val="28"/>
          <w:szCs w:val="28"/>
          <w:rtl/>
        </w:rPr>
        <w:t>ی</w:t>
      </w:r>
      <w:r w:rsidRPr="003E02F6">
        <w:rPr>
          <w:rFonts w:cs="B Zar"/>
          <w:sz w:val="28"/>
          <w:szCs w:val="28"/>
          <w:rtl/>
        </w:rPr>
        <w:t xml:space="preserve"> بازار ل</w:t>
      </w:r>
      <w:r w:rsidRPr="003E02F6">
        <w:rPr>
          <w:rFonts w:cs="B Zar" w:hint="cs"/>
          <w:sz w:val="28"/>
          <w:szCs w:val="28"/>
          <w:rtl/>
        </w:rPr>
        <w:t>ی</w:t>
      </w:r>
      <w:r w:rsidRPr="003E02F6">
        <w:rPr>
          <w:rFonts w:cs="B Zar" w:hint="eastAsia"/>
          <w:sz w:val="28"/>
          <w:szCs w:val="28"/>
          <w:rtl/>
        </w:rPr>
        <w:t>برال</w:t>
      </w:r>
      <w:r w:rsidRPr="003E02F6">
        <w:rPr>
          <w:rFonts w:cs="B Zar"/>
          <w:sz w:val="28"/>
          <w:szCs w:val="28"/>
          <w:rtl/>
        </w:rPr>
        <w:t xml:space="preserve"> (نظ</w:t>
      </w:r>
      <w:r w:rsidRPr="003E02F6">
        <w:rPr>
          <w:rFonts w:cs="B Zar" w:hint="cs"/>
          <w:sz w:val="28"/>
          <w:szCs w:val="28"/>
          <w:rtl/>
        </w:rPr>
        <w:t>ی</w:t>
      </w:r>
      <w:r w:rsidRPr="003E02F6">
        <w:rPr>
          <w:rFonts w:cs="B Zar" w:hint="eastAsia"/>
          <w:sz w:val="28"/>
          <w:szCs w:val="28"/>
          <w:rtl/>
        </w:rPr>
        <w:t>ر</w:t>
      </w:r>
      <w:r w:rsidRPr="003E02F6">
        <w:rPr>
          <w:rFonts w:cs="B Zar"/>
          <w:sz w:val="28"/>
          <w:szCs w:val="28"/>
          <w:rtl/>
        </w:rPr>
        <w:t xml:space="preserve"> ا</w:t>
      </w:r>
      <w:r w:rsidRPr="003E02F6">
        <w:rPr>
          <w:rFonts w:cs="B Zar" w:hint="cs"/>
          <w:sz w:val="28"/>
          <w:szCs w:val="28"/>
          <w:rtl/>
        </w:rPr>
        <w:t>ی</w:t>
      </w:r>
      <w:r w:rsidRPr="003E02F6">
        <w:rPr>
          <w:rFonts w:cs="B Zar" w:hint="eastAsia"/>
          <w:sz w:val="28"/>
          <w:szCs w:val="28"/>
          <w:rtl/>
        </w:rPr>
        <w:t>الات</w:t>
      </w:r>
      <w:r w:rsidRPr="003E02F6">
        <w:rPr>
          <w:rFonts w:cs="B Zar"/>
          <w:sz w:val="28"/>
          <w:szCs w:val="28"/>
          <w:rtl/>
        </w:rPr>
        <w:t xml:space="preserve"> متحده)، در مقا</w:t>
      </w:r>
      <w:r w:rsidRPr="003E02F6">
        <w:rPr>
          <w:rFonts w:cs="B Zar" w:hint="cs"/>
          <w:sz w:val="28"/>
          <w:szCs w:val="28"/>
          <w:rtl/>
        </w:rPr>
        <w:t>ی</w:t>
      </w:r>
      <w:r w:rsidRPr="003E02F6">
        <w:rPr>
          <w:rFonts w:cs="B Zar" w:hint="eastAsia"/>
          <w:sz w:val="28"/>
          <w:szCs w:val="28"/>
          <w:rtl/>
        </w:rPr>
        <w:t>سه</w:t>
      </w:r>
      <w:r w:rsidRPr="003E02F6">
        <w:rPr>
          <w:rFonts w:cs="B Zar"/>
          <w:sz w:val="28"/>
          <w:szCs w:val="28"/>
          <w:rtl/>
        </w:rPr>
        <w:t xml:space="preserve"> با اتحاد با سا</w:t>
      </w:r>
      <w:r w:rsidRPr="003E02F6">
        <w:rPr>
          <w:rFonts w:cs="B Zar" w:hint="cs"/>
          <w:sz w:val="28"/>
          <w:szCs w:val="28"/>
          <w:rtl/>
        </w:rPr>
        <w:t>ی</w:t>
      </w:r>
      <w:r w:rsidRPr="003E02F6">
        <w:rPr>
          <w:rFonts w:cs="B Zar" w:hint="eastAsia"/>
          <w:sz w:val="28"/>
          <w:szCs w:val="28"/>
          <w:rtl/>
        </w:rPr>
        <w:t>ر</w:t>
      </w:r>
      <w:r w:rsidRPr="003E02F6">
        <w:rPr>
          <w:rFonts w:cs="B Zar"/>
          <w:sz w:val="28"/>
          <w:szCs w:val="28"/>
          <w:rtl/>
        </w:rPr>
        <w:t xml:space="preserve"> شرکت‌ها (به‌منظور دست</w:t>
      </w:r>
      <w:r w:rsidRPr="003E02F6">
        <w:rPr>
          <w:rFonts w:cs="B Zar" w:hint="cs"/>
          <w:sz w:val="28"/>
          <w:szCs w:val="28"/>
          <w:rtl/>
        </w:rPr>
        <w:t>ی</w:t>
      </w:r>
      <w:r w:rsidRPr="003E02F6">
        <w:rPr>
          <w:rFonts w:cs="B Zar" w:hint="eastAsia"/>
          <w:sz w:val="28"/>
          <w:szCs w:val="28"/>
          <w:rtl/>
        </w:rPr>
        <w:t>اب</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به‌عنوان مثال</w:t>
      </w:r>
      <w:r w:rsidRPr="003E02F6">
        <w:rPr>
          <w:rFonts w:cs="B Zar" w:hint="eastAsia"/>
          <w:sz w:val="28"/>
          <w:szCs w:val="28"/>
          <w:rtl/>
        </w:rPr>
        <w:t>،</w:t>
      </w:r>
      <w:r w:rsidRPr="003E02F6">
        <w:rPr>
          <w:rFonts w:cs="B Zar"/>
          <w:sz w:val="28"/>
          <w:szCs w:val="28"/>
          <w:rtl/>
        </w:rPr>
        <w:t xml:space="preserve"> به انتقال فناور</w:t>
      </w:r>
      <w:r w:rsidRPr="003E02F6">
        <w:rPr>
          <w:rFonts w:cs="B Zar" w:hint="cs"/>
          <w:sz w:val="28"/>
          <w:szCs w:val="28"/>
          <w:rtl/>
        </w:rPr>
        <w:t>ی</w:t>
      </w:r>
      <w:r w:rsidRPr="003E02F6">
        <w:rPr>
          <w:rFonts w:cs="B Zar"/>
          <w:sz w:val="28"/>
          <w:szCs w:val="28"/>
          <w:rtl/>
        </w:rPr>
        <w:t>)، ب</w:t>
      </w:r>
      <w:r w:rsidRPr="003E02F6">
        <w:rPr>
          <w:rFonts w:cs="B Zar" w:hint="cs"/>
          <w:sz w:val="28"/>
          <w:szCs w:val="28"/>
          <w:rtl/>
        </w:rPr>
        <w:t>ی</w:t>
      </w:r>
      <w:r w:rsidRPr="003E02F6">
        <w:rPr>
          <w:rFonts w:cs="B Zar" w:hint="eastAsia"/>
          <w:sz w:val="28"/>
          <w:szCs w:val="28"/>
          <w:rtl/>
        </w:rPr>
        <w:t>شتر</w:t>
      </w:r>
      <w:r w:rsidRPr="003E02F6">
        <w:rPr>
          <w:rFonts w:cs="B Zar"/>
          <w:sz w:val="28"/>
          <w:szCs w:val="28"/>
          <w:rtl/>
        </w:rPr>
        <w:t xml:space="preserve"> به جابه‌جا</w:t>
      </w:r>
      <w:r w:rsidRPr="003E02F6">
        <w:rPr>
          <w:rFonts w:cs="B Zar" w:hint="cs"/>
          <w:sz w:val="28"/>
          <w:szCs w:val="28"/>
          <w:rtl/>
        </w:rPr>
        <w:t>یی</w:t>
      </w:r>
      <w:r w:rsidRPr="003E02F6">
        <w:rPr>
          <w:rFonts w:cs="B Zar"/>
          <w:sz w:val="28"/>
          <w:szCs w:val="28"/>
          <w:rtl/>
        </w:rPr>
        <w:t xml:space="preserve"> آزادانه کارکنان فن</w:t>
      </w:r>
      <w:r w:rsidRPr="003E02F6">
        <w:rPr>
          <w:rFonts w:cs="B Zar" w:hint="cs"/>
          <w:sz w:val="28"/>
          <w:szCs w:val="28"/>
          <w:rtl/>
        </w:rPr>
        <w:t>ی</w:t>
      </w:r>
      <w:r w:rsidRPr="003E02F6">
        <w:rPr>
          <w:rFonts w:cs="B Zar"/>
          <w:sz w:val="28"/>
          <w:szCs w:val="28"/>
          <w:rtl/>
        </w:rPr>
        <w:t xml:space="preserve"> متک</w:t>
      </w:r>
      <w:r w:rsidRPr="003E02F6">
        <w:rPr>
          <w:rFonts w:cs="B Zar" w:hint="cs"/>
          <w:sz w:val="28"/>
          <w:szCs w:val="28"/>
          <w:rtl/>
        </w:rPr>
        <w:t>ی</w:t>
      </w:r>
      <w:r w:rsidRPr="003E02F6">
        <w:rPr>
          <w:rFonts w:cs="B Zar"/>
          <w:sz w:val="28"/>
          <w:szCs w:val="28"/>
          <w:rtl/>
        </w:rPr>
        <w:t xml:space="preserve"> هستند (هال و سوسک</w:t>
      </w:r>
      <w:r w:rsidRPr="003E02F6">
        <w:rPr>
          <w:rFonts w:cs="B Zar" w:hint="cs"/>
          <w:sz w:val="28"/>
          <w:szCs w:val="28"/>
          <w:rtl/>
        </w:rPr>
        <w:t>ی</w:t>
      </w:r>
      <w:r w:rsidRPr="003E02F6">
        <w:rPr>
          <w:rFonts w:cs="B Zar" w:hint="eastAsia"/>
          <w:sz w:val="28"/>
          <w:szCs w:val="28"/>
          <w:rtl/>
        </w:rPr>
        <w:t>س،</w:t>
      </w:r>
      <w:r w:rsidRPr="003E02F6">
        <w:rPr>
          <w:rFonts w:cs="B Zar"/>
          <w:sz w:val="28"/>
          <w:szCs w:val="28"/>
          <w:rtl/>
        </w:rPr>
        <w:t xml:space="preserve"> ۲۰۰۱). از سو</w:t>
      </w:r>
      <w:r w:rsidRPr="003E02F6">
        <w:rPr>
          <w:rFonts w:cs="B Zar" w:hint="cs"/>
          <w:sz w:val="28"/>
          <w:szCs w:val="28"/>
          <w:rtl/>
        </w:rPr>
        <w:t>ی</w:t>
      </w:r>
      <w:r w:rsidRPr="003E02F6">
        <w:rPr>
          <w:rFonts w:cs="B Zar"/>
          <w:sz w:val="28"/>
          <w:szCs w:val="28"/>
          <w:rtl/>
        </w:rPr>
        <w:t xml:space="preserve"> د</w:t>
      </w:r>
      <w:r w:rsidRPr="003E02F6">
        <w:rPr>
          <w:rFonts w:cs="B Zar" w:hint="cs"/>
          <w:sz w:val="28"/>
          <w:szCs w:val="28"/>
          <w:rtl/>
        </w:rPr>
        <w:t>ی</w:t>
      </w:r>
      <w:r w:rsidRPr="003E02F6">
        <w:rPr>
          <w:rFonts w:cs="B Zar" w:hint="eastAsia"/>
          <w:sz w:val="28"/>
          <w:szCs w:val="28"/>
          <w:rtl/>
        </w:rPr>
        <w:t>گر،</w:t>
      </w:r>
      <w:r w:rsidRPr="003E02F6">
        <w:rPr>
          <w:rFonts w:cs="B Zar"/>
          <w:sz w:val="28"/>
          <w:szCs w:val="28"/>
          <w:rtl/>
        </w:rPr>
        <w:t xml:space="preserve"> اقتصادها</w:t>
      </w:r>
      <w:r w:rsidRPr="003E02F6">
        <w:rPr>
          <w:rFonts w:cs="B Zar" w:hint="cs"/>
          <w:sz w:val="28"/>
          <w:szCs w:val="28"/>
          <w:rtl/>
        </w:rPr>
        <w:t>ی</w:t>
      </w:r>
      <w:r w:rsidRPr="003E02F6">
        <w:rPr>
          <w:rFonts w:cs="B Zar"/>
          <w:sz w:val="28"/>
          <w:szCs w:val="28"/>
          <w:rtl/>
        </w:rPr>
        <w:t xml:space="preserve"> بازار هماهنگ (نظ</w:t>
      </w:r>
      <w:r w:rsidRPr="003E02F6">
        <w:rPr>
          <w:rFonts w:cs="B Zar" w:hint="cs"/>
          <w:sz w:val="28"/>
          <w:szCs w:val="28"/>
          <w:rtl/>
        </w:rPr>
        <w:t>ی</w:t>
      </w:r>
      <w:r w:rsidRPr="003E02F6">
        <w:rPr>
          <w:rFonts w:cs="B Zar" w:hint="eastAsia"/>
          <w:sz w:val="28"/>
          <w:szCs w:val="28"/>
          <w:rtl/>
        </w:rPr>
        <w:t>ر</w:t>
      </w:r>
      <w:r w:rsidRPr="003E02F6">
        <w:rPr>
          <w:rFonts w:cs="B Zar"/>
          <w:sz w:val="28"/>
          <w:szCs w:val="28"/>
          <w:rtl/>
        </w:rPr>
        <w:t xml:space="preserve"> آلمان)، عموماً برا</w:t>
      </w:r>
      <w:r w:rsidRPr="003E02F6">
        <w:rPr>
          <w:rFonts w:cs="B Zar" w:hint="cs"/>
          <w:sz w:val="28"/>
          <w:szCs w:val="28"/>
          <w:rtl/>
        </w:rPr>
        <w:t>ی</w:t>
      </w:r>
      <w:r w:rsidRPr="003E02F6">
        <w:rPr>
          <w:rFonts w:cs="B Zar"/>
          <w:sz w:val="28"/>
          <w:szCs w:val="28"/>
          <w:rtl/>
        </w:rPr>
        <w:t xml:space="preserve"> دست</w:t>
      </w:r>
      <w:r w:rsidRPr="003E02F6">
        <w:rPr>
          <w:rFonts w:cs="B Zar" w:hint="cs"/>
          <w:sz w:val="28"/>
          <w:szCs w:val="28"/>
          <w:rtl/>
        </w:rPr>
        <w:t>ی</w:t>
      </w:r>
      <w:r w:rsidRPr="003E02F6">
        <w:rPr>
          <w:rFonts w:cs="B Zar" w:hint="eastAsia"/>
          <w:sz w:val="28"/>
          <w:szCs w:val="28"/>
          <w:rtl/>
        </w:rPr>
        <w:t>اب</w:t>
      </w:r>
      <w:r w:rsidRPr="003E02F6">
        <w:rPr>
          <w:rFonts w:cs="B Zar" w:hint="cs"/>
          <w:sz w:val="28"/>
          <w:szCs w:val="28"/>
          <w:rtl/>
        </w:rPr>
        <w:t>ی</w:t>
      </w:r>
      <w:r w:rsidRPr="003E02F6">
        <w:rPr>
          <w:rFonts w:cs="B Zar"/>
          <w:sz w:val="28"/>
          <w:szCs w:val="28"/>
          <w:rtl/>
        </w:rPr>
        <w:t xml:space="preserve"> به اهداف تجار</w:t>
      </w:r>
      <w:r w:rsidRPr="003E02F6">
        <w:rPr>
          <w:rFonts w:cs="B Zar" w:hint="cs"/>
          <w:sz w:val="28"/>
          <w:szCs w:val="28"/>
          <w:rtl/>
        </w:rPr>
        <w:t>ی</w:t>
      </w:r>
      <w:r w:rsidRPr="003E02F6">
        <w:rPr>
          <w:rFonts w:cs="B Zar"/>
          <w:sz w:val="28"/>
          <w:szCs w:val="28"/>
          <w:rtl/>
        </w:rPr>
        <w:t xml:space="preserve"> و مرتبط با فناور</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شتر</w:t>
      </w:r>
      <w:r w:rsidRPr="003E02F6">
        <w:rPr>
          <w:rFonts w:cs="B Zar"/>
          <w:sz w:val="28"/>
          <w:szCs w:val="28"/>
          <w:rtl/>
        </w:rPr>
        <w:t xml:space="preserve"> به ائتلاف‌ها</w:t>
      </w:r>
      <w:r w:rsidRPr="003E02F6">
        <w:rPr>
          <w:rFonts w:cs="B Zar" w:hint="cs"/>
          <w:sz w:val="28"/>
          <w:szCs w:val="28"/>
          <w:rtl/>
        </w:rPr>
        <w:t>ی</w:t>
      </w:r>
      <w:r w:rsidRPr="003E02F6">
        <w:rPr>
          <w:rFonts w:cs="B Zar"/>
          <w:sz w:val="28"/>
          <w:szCs w:val="28"/>
          <w:rtl/>
        </w:rPr>
        <w:t xml:space="preserve"> بادوام م</w:t>
      </w:r>
      <w:r w:rsidRPr="003E02F6">
        <w:rPr>
          <w:rFonts w:cs="B Zar" w:hint="cs"/>
          <w:sz w:val="28"/>
          <w:szCs w:val="28"/>
          <w:rtl/>
        </w:rPr>
        <w:t>ی</w:t>
      </w:r>
      <w:r w:rsidRPr="003E02F6">
        <w:rPr>
          <w:rFonts w:cs="B Zar" w:hint="eastAsia"/>
          <w:sz w:val="28"/>
          <w:szCs w:val="28"/>
          <w:rtl/>
        </w:rPr>
        <w:t>ان‌شرکت</w:t>
      </w:r>
      <w:r w:rsidRPr="003E02F6">
        <w:rPr>
          <w:rFonts w:cs="B Zar" w:hint="cs"/>
          <w:sz w:val="28"/>
          <w:szCs w:val="28"/>
          <w:rtl/>
        </w:rPr>
        <w:t>ی</w:t>
      </w:r>
      <w:r w:rsidRPr="003E02F6">
        <w:rPr>
          <w:rFonts w:cs="B Zar"/>
          <w:sz w:val="28"/>
          <w:szCs w:val="28"/>
          <w:rtl/>
        </w:rPr>
        <w:t xml:space="preserve"> متک</w:t>
      </w:r>
      <w:r w:rsidRPr="003E02F6">
        <w:rPr>
          <w:rFonts w:cs="B Zar" w:hint="cs"/>
          <w:sz w:val="28"/>
          <w:szCs w:val="28"/>
          <w:rtl/>
        </w:rPr>
        <w:t>ی</w:t>
      </w:r>
      <w:r w:rsidRPr="003E02F6">
        <w:rPr>
          <w:rFonts w:cs="B Zar"/>
          <w:sz w:val="28"/>
          <w:szCs w:val="28"/>
          <w:rtl/>
        </w:rPr>
        <w:t xml:space="preserve"> هستند (هال و سوس</w:t>
      </w:r>
      <w:r w:rsidRPr="003E02F6">
        <w:rPr>
          <w:rFonts w:cs="B Zar" w:hint="eastAsia"/>
          <w:sz w:val="28"/>
          <w:szCs w:val="28"/>
          <w:rtl/>
        </w:rPr>
        <w:t>ک</w:t>
      </w:r>
      <w:r w:rsidRPr="003E02F6">
        <w:rPr>
          <w:rFonts w:cs="B Zar" w:hint="cs"/>
          <w:sz w:val="28"/>
          <w:szCs w:val="28"/>
          <w:rtl/>
        </w:rPr>
        <w:t>ی</w:t>
      </w:r>
      <w:r w:rsidRPr="003E02F6">
        <w:rPr>
          <w:rFonts w:cs="B Zar" w:hint="eastAsia"/>
          <w:sz w:val="28"/>
          <w:szCs w:val="28"/>
          <w:rtl/>
        </w:rPr>
        <w:t>س،</w:t>
      </w:r>
      <w:r w:rsidRPr="003E02F6">
        <w:rPr>
          <w:rFonts w:cs="B Zar"/>
          <w:sz w:val="28"/>
          <w:szCs w:val="28"/>
          <w:rtl/>
        </w:rPr>
        <w:t xml:space="preserve"> ۲۰۰۱). بنابرا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انتظار م</w:t>
      </w:r>
      <w:r w:rsidRPr="003E02F6">
        <w:rPr>
          <w:rFonts w:cs="B Zar" w:hint="cs"/>
          <w:sz w:val="28"/>
          <w:szCs w:val="28"/>
          <w:rtl/>
        </w:rPr>
        <w:t>ی‌</w:t>
      </w:r>
      <w:r w:rsidRPr="003E02F6">
        <w:rPr>
          <w:rFonts w:cs="B Zar" w:hint="eastAsia"/>
          <w:sz w:val="28"/>
          <w:szCs w:val="28"/>
          <w:rtl/>
        </w:rPr>
        <w:t>رفت</w:t>
      </w:r>
      <w:r w:rsidRPr="003E02F6">
        <w:rPr>
          <w:rFonts w:cs="B Zar"/>
          <w:sz w:val="28"/>
          <w:szCs w:val="28"/>
          <w:rtl/>
        </w:rPr>
        <w:t xml:space="preserve"> شرکت‌ها</w:t>
      </w:r>
      <w:r w:rsidRPr="003E02F6">
        <w:rPr>
          <w:rFonts w:cs="B Zar" w:hint="cs"/>
          <w:sz w:val="28"/>
          <w:szCs w:val="28"/>
          <w:rtl/>
        </w:rPr>
        <w:t>ی</w:t>
      </w:r>
      <w:r w:rsidRPr="003E02F6">
        <w:rPr>
          <w:rFonts w:cs="B Zar"/>
          <w:sz w:val="28"/>
          <w:szCs w:val="28"/>
          <w:rtl/>
        </w:rPr>
        <w:t xml:space="preserve"> آلمان</w:t>
      </w:r>
      <w:r w:rsidRPr="003E02F6">
        <w:rPr>
          <w:rFonts w:cs="B Zar" w:hint="cs"/>
          <w:sz w:val="28"/>
          <w:szCs w:val="28"/>
          <w:rtl/>
        </w:rPr>
        <w:t>ی</w:t>
      </w:r>
      <w:r w:rsidRPr="003E02F6">
        <w:rPr>
          <w:rFonts w:cs="B Zar"/>
          <w:sz w:val="28"/>
          <w:szCs w:val="28"/>
          <w:rtl/>
        </w:rPr>
        <w:t xml:space="preserve"> (در مقا</w:t>
      </w:r>
      <w:r w:rsidRPr="003E02F6">
        <w:rPr>
          <w:rFonts w:cs="B Zar" w:hint="cs"/>
          <w:sz w:val="28"/>
          <w:szCs w:val="28"/>
          <w:rtl/>
        </w:rPr>
        <w:t>ی</w:t>
      </w:r>
      <w:r w:rsidRPr="003E02F6">
        <w:rPr>
          <w:rFonts w:cs="B Zar" w:hint="eastAsia"/>
          <w:sz w:val="28"/>
          <w:szCs w:val="28"/>
          <w:rtl/>
        </w:rPr>
        <w:t>سه</w:t>
      </w:r>
      <w:r w:rsidRPr="003E02F6">
        <w:rPr>
          <w:rFonts w:cs="B Zar"/>
          <w:sz w:val="28"/>
          <w:szCs w:val="28"/>
          <w:rtl/>
        </w:rPr>
        <w:t xml:space="preserve"> با همتا</w:t>
      </w:r>
      <w:r w:rsidRPr="003E02F6">
        <w:rPr>
          <w:rFonts w:cs="B Zar" w:hint="cs"/>
          <w:sz w:val="28"/>
          <w:szCs w:val="28"/>
          <w:rtl/>
        </w:rPr>
        <w:t>ی</w:t>
      </w:r>
      <w:r w:rsidRPr="003E02F6">
        <w:rPr>
          <w:rFonts w:cs="B Zar" w:hint="eastAsia"/>
          <w:sz w:val="28"/>
          <w:szCs w:val="28"/>
          <w:rtl/>
        </w:rPr>
        <w:t>ان</w:t>
      </w:r>
      <w:r w:rsidRPr="003E02F6">
        <w:rPr>
          <w:rFonts w:cs="B Zar"/>
          <w:sz w:val="28"/>
          <w:szCs w:val="28"/>
          <w:rtl/>
        </w:rPr>
        <w:t xml:space="preserve"> آمر</w:t>
      </w:r>
      <w:r w:rsidRPr="003E02F6">
        <w:rPr>
          <w:rFonts w:cs="B Zar" w:hint="cs"/>
          <w:sz w:val="28"/>
          <w:szCs w:val="28"/>
          <w:rtl/>
        </w:rPr>
        <w:t>ی</w:t>
      </w:r>
      <w:r w:rsidRPr="003E02F6">
        <w:rPr>
          <w:rFonts w:cs="B Zar" w:hint="eastAsia"/>
          <w:sz w:val="28"/>
          <w:szCs w:val="28"/>
          <w:rtl/>
        </w:rPr>
        <w:t>کا</w:t>
      </w:r>
      <w:r w:rsidRPr="003E02F6">
        <w:rPr>
          <w:rFonts w:cs="B Zar" w:hint="cs"/>
          <w:sz w:val="28"/>
          <w:szCs w:val="28"/>
          <w:rtl/>
        </w:rPr>
        <w:t>یی</w:t>
      </w:r>
      <w:r w:rsidRPr="003E02F6">
        <w:rPr>
          <w:rFonts w:cs="B Zar"/>
          <w:sz w:val="28"/>
          <w:szCs w:val="28"/>
          <w:rtl/>
        </w:rPr>
        <w:t xml:space="preserve"> خود)، اهم</w:t>
      </w:r>
      <w:r w:rsidRPr="003E02F6">
        <w:rPr>
          <w:rFonts w:cs="B Zar" w:hint="cs"/>
          <w:sz w:val="28"/>
          <w:szCs w:val="28"/>
          <w:rtl/>
        </w:rPr>
        <w:t>ی</w:t>
      </w:r>
      <w:r w:rsidRPr="003E02F6">
        <w:rPr>
          <w:rFonts w:cs="B Zar" w:hint="eastAsia"/>
          <w:sz w:val="28"/>
          <w:szCs w:val="28"/>
          <w:rtl/>
        </w:rPr>
        <w:t>ت</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شتر</w:t>
      </w:r>
      <w:r w:rsidRPr="003E02F6">
        <w:rPr>
          <w:rFonts w:cs="B Zar" w:hint="cs"/>
          <w:sz w:val="28"/>
          <w:szCs w:val="28"/>
          <w:rtl/>
        </w:rPr>
        <w:t>ی</w:t>
      </w:r>
      <w:r w:rsidRPr="003E02F6">
        <w:rPr>
          <w:rFonts w:cs="B Zar"/>
          <w:sz w:val="28"/>
          <w:szCs w:val="28"/>
          <w:rtl/>
        </w:rPr>
        <w:t xml:space="preserve"> برا</w:t>
      </w:r>
      <w:r w:rsidRPr="003E02F6">
        <w:rPr>
          <w:rFonts w:cs="B Zar" w:hint="cs"/>
          <w:sz w:val="28"/>
          <w:szCs w:val="28"/>
          <w:rtl/>
        </w:rPr>
        <w:t>ی</w:t>
      </w:r>
      <w:r w:rsidRPr="003E02F6">
        <w:rPr>
          <w:rFonts w:cs="B Zar"/>
          <w:sz w:val="28"/>
          <w:szCs w:val="28"/>
          <w:rtl/>
        </w:rPr>
        <w:t xml:space="preserve"> جستجو</w:t>
      </w:r>
      <w:r w:rsidRPr="003E02F6">
        <w:rPr>
          <w:rFonts w:cs="B Zar" w:hint="cs"/>
          <w:sz w:val="28"/>
          <w:szCs w:val="28"/>
          <w:rtl/>
        </w:rPr>
        <w:t>ی</w:t>
      </w:r>
      <w:r w:rsidRPr="003E02F6">
        <w:rPr>
          <w:rFonts w:cs="B Zar"/>
          <w:sz w:val="28"/>
          <w:szCs w:val="28"/>
          <w:rtl/>
        </w:rPr>
        <w:t xml:space="preserve"> شرکا در طول نما</w:t>
      </w:r>
      <w:r w:rsidRPr="003E02F6">
        <w:rPr>
          <w:rFonts w:cs="B Zar" w:hint="cs"/>
          <w:sz w:val="28"/>
          <w:szCs w:val="28"/>
          <w:rtl/>
        </w:rPr>
        <w:t>ی</w:t>
      </w:r>
      <w:r w:rsidRPr="003E02F6">
        <w:rPr>
          <w:rFonts w:cs="B Zar" w:hint="eastAsia"/>
          <w:sz w:val="28"/>
          <w:szCs w:val="28"/>
          <w:rtl/>
        </w:rPr>
        <w:t>شگاه</w:t>
      </w:r>
      <w:r w:rsidRPr="003E02F6">
        <w:rPr>
          <w:rFonts w:cs="B Zar"/>
          <w:sz w:val="28"/>
          <w:szCs w:val="28"/>
          <w:rtl/>
        </w:rPr>
        <w:t xml:space="preserve"> تجار</w:t>
      </w:r>
      <w:r w:rsidRPr="003E02F6">
        <w:rPr>
          <w:rFonts w:cs="B Zar" w:hint="cs"/>
          <w:sz w:val="28"/>
          <w:szCs w:val="28"/>
          <w:rtl/>
        </w:rPr>
        <w:t>ی</w:t>
      </w:r>
      <w:r w:rsidRPr="003E02F6">
        <w:rPr>
          <w:rFonts w:cs="B Zar"/>
          <w:sz w:val="28"/>
          <w:szCs w:val="28"/>
          <w:rtl/>
        </w:rPr>
        <w:t xml:space="preserve"> قائل شوند. با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حال، با بررس</w:t>
      </w:r>
      <w:r w:rsidRPr="003E02F6">
        <w:rPr>
          <w:rFonts w:cs="B Zar" w:hint="cs"/>
          <w:sz w:val="28"/>
          <w:szCs w:val="28"/>
          <w:rtl/>
        </w:rPr>
        <w:t>ی</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شتر،</w:t>
      </w:r>
      <w:r w:rsidRPr="003E02F6">
        <w:rPr>
          <w:rFonts w:cs="B Zar"/>
          <w:sz w:val="28"/>
          <w:szCs w:val="28"/>
          <w:rtl/>
        </w:rPr>
        <w:t xml:space="preserve"> به نظر م</w:t>
      </w:r>
      <w:r w:rsidRPr="003E02F6">
        <w:rPr>
          <w:rFonts w:cs="B Zar" w:hint="cs"/>
          <w:sz w:val="28"/>
          <w:szCs w:val="28"/>
          <w:rtl/>
        </w:rPr>
        <w:t>ی‌</w:t>
      </w:r>
      <w:r w:rsidRPr="003E02F6">
        <w:rPr>
          <w:rFonts w:cs="B Zar" w:hint="eastAsia"/>
          <w:sz w:val="28"/>
          <w:szCs w:val="28"/>
          <w:rtl/>
        </w:rPr>
        <w:t>رسد</w:t>
      </w:r>
      <w:r w:rsidRPr="003E02F6">
        <w:rPr>
          <w:rFonts w:cs="B Zar"/>
          <w:sz w:val="28"/>
          <w:szCs w:val="28"/>
          <w:rtl/>
        </w:rPr>
        <w:t xml:space="preserve"> محتمل است که تفاوت اصل</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نه در ا</w:t>
      </w:r>
      <w:r w:rsidRPr="003E02F6">
        <w:rPr>
          <w:rFonts w:cs="B Zar" w:hint="cs"/>
          <w:sz w:val="28"/>
          <w:szCs w:val="28"/>
          <w:rtl/>
        </w:rPr>
        <w:t>ی</w:t>
      </w:r>
      <w:r w:rsidRPr="003E02F6">
        <w:rPr>
          <w:rFonts w:cs="B Zar" w:hint="eastAsia"/>
          <w:sz w:val="28"/>
          <w:szCs w:val="28"/>
          <w:rtl/>
        </w:rPr>
        <w:t>ن‌که</w:t>
      </w:r>
      <w:r w:rsidRPr="003E02F6">
        <w:rPr>
          <w:rFonts w:cs="B Zar"/>
          <w:sz w:val="28"/>
          <w:szCs w:val="28"/>
          <w:rtl/>
        </w:rPr>
        <w:t xml:space="preserve"> آ</w:t>
      </w:r>
      <w:r w:rsidRPr="003E02F6">
        <w:rPr>
          <w:rFonts w:cs="B Zar" w:hint="cs"/>
          <w:sz w:val="28"/>
          <w:szCs w:val="28"/>
          <w:rtl/>
        </w:rPr>
        <w:t>ی</w:t>
      </w:r>
      <w:r w:rsidRPr="003E02F6">
        <w:rPr>
          <w:rFonts w:cs="B Zar" w:hint="eastAsia"/>
          <w:sz w:val="28"/>
          <w:szCs w:val="28"/>
          <w:rtl/>
        </w:rPr>
        <w:t>ا</w:t>
      </w:r>
      <w:r w:rsidRPr="003E02F6">
        <w:rPr>
          <w:rFonts w:cs="B Zar"/>
          <w:sz w:val="28"/>
          <w:szCs w:val="28"/>
          <w:rtl/>
        </w:rPr>
        <w:t xml:space="preserve"> شرکت‌ها</w:t>
      </w:r>
      <w:r w:rsidRPr="003E02F6">
        <w:rPr>
          <w:rFonts w:cs="B Zar" w:hint="cs"/>
          <w:sz w:val="28"/>
          <w:szCs w:val="28"/>
          <w:rtl/>
        </w:rPr>
        <w:t>ی</w:t>
      </w:r>
      <w:r w:rsidRPr="003E02F6">
        <w:rPr>
          <w:rFonts w:cs="B Zar"/>
          <w:sz w:val="28"/>
          <w:szCs w:val="28"/>
          <w:rtl/>
        </w:rPr>
        <w:t xml:space="preserve">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دو کشور در نما</w:t>
      </w:r>
      <w:r w:rsidRPr="003E02F6">
        <w:rPr>
          <w:rFonts w:cs="B Zar" w:hint="cs"/>
          <w:sz w:val="28"/>
          <w:szCs w:val="28"/>
          <w:rtl/>
        </w:rPr>
        <w:t>ی</w:t>
      </w:r>
      <w:r w:rsidRPr="003E02F6">
        <w:rPr>
          <w:rFonts w:cs="B Zar" w:hint="eastAsia"/>
          <w:sz w:val="28"/>
          <w:szCs w:val="28"/>
          <w:rtl/>
        </w:rPr>
        <w:t>شگاه‌ها</w:t>
      </w:r>
      <w:r w:rsidRPr="003E02F6">
        <w:rPr>
          <w:rFonts w:cs="B Zar" w:hint="cs"/>
          <w:sz w:val="28"/>
          <w:szCs w:val="28"/>
          <w:rtl/>
        </w:rPr>
        <w:t>ی</w:t>
      </w:r>
      <w:r w:rsidRPr="003E02F6">
        <w:rPr>
          <w:rFonts w:cs="B Zar"/>
          <w:sz w:val="28"/>
          <w:szCs w:val="28"/>
          <w:rtl/>
        </w:rPr>
        <w:t xml:space="preserve"> تجار</w:t>
      </w:r>
      <w:r w:rsidRPr="003E02F6">
        <w:rPr>
          <w:rFonts w:cs="B Zar" w:hint="cs"/>
          <w:sz w:val="28"/>
          <w:szCs w:val="28"/>
          <w:rtl/>
        </w:rPr>
        <w:t>ی</w:t>
      </w:r>
      <w:r w:rsidRPr="003E02F6">
        <w:rPr>
          <w:rFonts w:cs="B Zar"/>
          <w:sz w:val="28"/>
          <w:szCs w:val="28"/>
          <w:rtl/>
        </w:rPr>
        <w:t xml:space="preserve"> به </w:t>
      </w:r>
      <w:r w:rsidRPr="003E02F6">
        <w:rPr>
          <w:rFonts w:cs="B Zar"/>
          <w:sz w:val="28"/>
          <w:szCs w:val="28"/>
          <w:rtl/>
        </w:rPr>
        <w:lastRenderedPageBreak/>
        <w:t>دنبال شر</w:t>
      </w:r>
      <w:r w:rsidRPr="003E02F6">
        <w:rPr>
          <w:rFonts w:cs="B Zar" w:hint="cs"/>
          <w:sz w:val="28"/>
          <w:szCs w:val="28"/>
          <w:rtl/>
        </w:rPr>
        <w:t>ی</w:t>
      </w:r>
      <w:r w:rsidRPr="003E02F6">
        <w:rPr>
          <w:rFonts w:cs="B Zar" w:hint="eastAsia"/>
          <w:sz w:val="28"/>
          <w:szCs w:val="28"/>
          <w:rtl/>
        </w:rPr>
        <w:t>ک</w:t>
      </w:r>
      <w:r w:rsidRPr="003E02F6">
        <w:rPr>
          <w:rFonts w:cs="B Zar"/>
          <w:sz w:val="28"/>
          <w:szCs w:val="28"/>
          <w:rtl/>
        </w:rPr>
        <w:t xml:space="preserve"> م</w:t>
      </w:r>
      <w:r w:rsidRPr="003E02F6">
        <w:rPr>
          <w:rFonts w:cs="B Zar" w:hint="cs"/>
          <w:sz w:val="28"/>
          <w:szCs w:val="28"/>
          <w:rtl/>
        </w:rPr>
        <w:t>ی‌</w:t>
      </w:r>
      <w:r w:rsidRPr="003E02F6">
        <w:rPr>
          <w:rFonts w:cs="B Zar" w:hint="eastAsia"/>
          <w:sz w:val="28"/>
          <w:szCs w:val="28"/>
          <w:rtl/>
        </w:rPr>
        <w:t>گردند</w:t>
      </w:r>
      <w:r w:rsidRPr="003E02F6">
        <w:rPr>
          <w:rFonts w:cs="B Zar"/>
          <w:sz w:val="28"/>
          <w:szCs w:val="28"/>
          <w:rtl/>
        </w:rPr>
        <w:t xml:space="preserve"> </w:t>
      </w:r>
      <w:r w:rsidRPr="003E02F6">
        <w:rPr>
          <w:rFonts w:cs="B Zar" w:hint="cs"/>
          <w:sz w:val="28"/>
          <w:szCs w:val="28"/>
          <w:rtl/>
        </w:rPr>
        <w:t>ی</w:t>
      </w:r>
      <w:r w:rsidRPr="003E02F6">
        <w:rPr>
          <w:rFonts w:cs="B Zar" w:hint="eastAsia"/>
          <w:sz w:val="28"/>
          <w:szCs w:val="28"/>
          <w:rtl/>
        </w:rPr>
        <w:t>ا</w:t>
      </w:r>
      <w:r w:rsidRPr="003E02F6">
        <w:rPr>
          <w:rFonts w:cs="B Zar"/>
          <w:sz w:val="28"/>
          <w:szCs w:val="28"/>
          <w:rtl/>
        </w:rPr>
        <w:t xml:space="preserve"> خ</w:t>
      </w:r>
      <w:r w:rsidRPr="003E02F6">
        <w:rPr>
          <w:rFonts w:cs="B Zar" w:hint="cs"/>
          <w:sz w:val="28"/>
          <w:szCs w:val="28"/>
          <w:rtl/>
        </w:rPr>
        <w:t>ی</w:t>
      </w:r>
      <w:r w:rsidRPr="003E02F6">
        <w:rPr>
          <w:rFonts w:cs="B Zar" w:hint="eastAsia"/>
          <w:sz w:val="28"/>
          <w:szCs w:val="28"/>
          <w:rtl/>
        </w:rPr>
        <w:t>ر،</w:t>
      </w:r>
      <w:r w:rsidRPr="003E02F6">
        <w:rPr>
          <w:rFonts w:cs="B Zar"/>
          <w:sz w:val="28"/>
          <w:szCs w:val="28"/>
          <w:rtl/>
        </w:rPr>
        <w:t xml:space="preserve"> بلکه در انواع شرکا</w:t>
      </w:r>
      <w:r w:rsidRPr="003E02F6">
        <w:rPr>
          <w:rFonts w:cs="B Zar" w:hint="cs"/>
          <w:sz w:val="28"/>
          <w:szCs w:val="28"/>
          <w:rtl/>
        </w:rPr>
        <w:t>یی</w:t>
      </w:r>
      <w:r w:rsidRPr="003E02F6">
        <w:rPr>
          <w:rFonts w:cs="B Zar"/>
          <w:sz w:val="28"/>
          <w:szCs w:val="28"/>
          <w:rtl/>
        </w:rPr>
        <w:t xml:space="preserve"> است که در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رو</w:t>
      </w:r>
      <w:r w:rsidRPr="003E02F6">
        <w:rPr>
          <w:rFonts w:cs="B Zar" w:hint="cs"/>
          <w:sz w:val="28"/>
          <w:szCs w:val="28"/>
          <w:rtl/>
        </w:rPr>
        <w:t>ی</w:t>
      </w:r>
      <w:r w:rsidRPr="003E02F6">
        <w:rPr>
          <w:rFonts w:cs="B Zar" w:hint="eastAsia"/>
          <w:sz w:val="28"/>
          <w:szCs w:val="28"/>
          <w:rtl/>
        </w:rPr>
        <w:t>دادها</w:t>
      </w:r>
      <w:r w:rsidRPr="003E02F6">
        <w:rPr>
          <w:rFonts w:cs="B Zar"/>
          <w:sz w:val="28"/>
          <w:szCs w:val="28"/>
          <w:rtl/>
        </w:rPr>
        <w:t xml:space="preserve"> در جستجو</w:t>
      </w:r>
      <w:r w:rsidRPr="003E02F6">
        <w:rPr>
          <w:rFonts w:cs="B Zar" w:hint="cs"/>
          <w:sz w:val="28"/>
          <w:szCs w:val="28"/>
          <w:rtl/>
        </w:rPr>
        <w:t>ی</w:t>
      </w:r>
      <w:r w:rsidRPr="003E02F6">
        <w:rPr>
          <w:rFonts w:cs="B Zar"/>
          <w:sz w:val="28"/>
          <w:szCs w:val="28"/>
          <w:rtl/>
        </w:rPr>
        <w:t xml:space="preserve"> آن‌ها هستند. برا</w:t>
      </w:r>
      <w:r w:rsidRPr="003E02F6">
        <w:rPr>
          <w:rFonts w:cs="B Zar" w:hint="cs"/>
          <w:sz w:val="28"/>
          <w:szCs w:val="28"/>
          <w:rtl/>
        </w:rPr>
        <w:t>ی</w:t>
      </w:r>
      <w:r w:rsidRPr="003E02F6">
        <w:rPr>
          <w:rFonts w:cs="B Zar"/>
          <w:sz w:val="28"/>
          <w:szCs w:val="28"/>
          <w:rtl/>
        </w:rPr>
        <w:t xml:space="preserve"> مثال، ممکن است شرکت‌ها</w:t>
      </w:r>
      <w:r w:rsidRPr="003E02F6">
        <w:rPr>
          <w:rFonts w:cs="B Zar" w:hint="cs"/>
          <w:sz w:val="28"/>
          <w:szCs w:val="28"/>
          <w:rtl/>
        </w:rPr>
        <w:t>ی</w:t>
      </w:r>
      <w:r w:rsidRPr="003E02F6">
        <w:rPr>
          <w:rFonts w:cs="B Zar"/>
          <w:sz w:val="28"/>
          <w:szCs w:val="28"/>
          <w:rtl/>
        </w:rPr>
        <w:t xml:space="preserve"> آمر</w:t>
      </w:r>
      <w:r w:rsidRPr="003E02F6">
        <w:rPr>
          <w:rFonts w:cs="B Zar" w:hint="cs"/>
          <w:sz w:val="28"/>
          <w:szCs w:val="28"/>
          <w:rtl/>
        </w:rPr>
        <w:t>ی</w:t>
      </w:r>
      <w:r w:rsidRPr="003E02F6">
        <w:rPr>
          <w:rFonts w:cs="B Zar" w:hint="eastAsia"/>
          <w:sz w:val="28"/>
          <w:szCs w:val="28"/>
          <w:rtl/>
        </w:rPr>
        <w:t>کا</w:t>
      </w:r>
      <w:r w:rsidRPr="003E02F6">
        <w:rPr>
          <w:rFonts w:cs="B Zar" w:hint="cs"/>
          <w:sz w:val="28"/>
          <w:szCs w:val="28"/>
          <w:rtl/>
        </w:rPr>
        <w:t>یی</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شتر</w:t>
      </w:r>
      <w:r w:rsidRPr="003E02F6">
        <w:rPr>
          <w:rFonts w:cs="B Zar"/>
          <w:sz w:val="28"/>
          <w:szCs w:val="28"/>
          <w:rtl/>
        </w:rPr>
        <w:t xml:space="preserve"> بر </w:t>
      </w:r>
      <w:r w:rsidRPr="003E02F6">
        <w:rPr>
          <w:rFonts w:cs="B Zar" w:hint="cs"/>
          <w:sz w:val="28"/>
          <w:szCs w:val="28"/>
          <w:rtl/>
        </w:rPr>
        <w:t>ی</w:t>
      </w:r>
      <w:r w:rsidRPr="003E02F6">
        <w:rPr>
          <w:rFonts w:cs="B Zar" w:hint="eastAsia"/>
          <w:sz w:val="28"/>
          <w:szCs w:val="28"/>
          <w:rtl/>
        </w:rPr>
        <w:t>افتن</w:t>
      </w:r>
      <w:r w:rsidRPr="003E02F6">
        <w:rPr>
          <w:rFonts w:cs="B Zar"/>
          <w:sz w:val="28"/>
          <w:szCs w:val="28"/>
          <w:rtl/>
        </w:rPr>
        <w:t xml:space="preserve"> شرکا در حوزه‌ها</w:t>
      </w:r>
      <w:r w:rsidRPr="003E02F6">
        <w:rPr>
          <w:rFonts w:cs="B Zar" w:hint="cs"/>
          <w:sz w:val="28"/>
          <w:szCs w:val="28"/>
          <w:rtl/>
        </w:rPr>
        <w:t>یی</w:t>
      </w:r>
      <w:r w:rsidRPr="003E02F6">
        <w:rPr>
          <w:rFonts w:cs="B Zar"/>
          <w:sz w:val="28"/>
          <w:szCs w:val="28"/>
          <w:rtl/>
        </w:rPr>
        <w:t xml:space="preserve"> مانند فروش متمرکز باشند؛ در حال</w:t>
      </w:r>
      <w:r w:rsidRPr="003E02F6">
        <w:rPr>
          <w:rFonts w:cs="B Zar" w:hint="cs"/>
          <w:sz w:val="28"/>
          <w:szCs w:val="28"/>
          <w:rtl/>
        </w:rPr>
        <w:t>ی</w:t>
      </w:r>
      <w:r w:rsidRPr="003E02F6">
        <w:rPr>
          <w:rFonts w:cs="B Zar"/>
          <w:sz w:val="28"/>
          <w:szCs w:val="28"/>
          <w:rtl/>
        </w:rPr>
        <w:t xml:space="preserve"> که شرکت‌ها</w:t>
      </w:r>
      <w:r w:rsidRPr="003E02F6">
        <w:rPr>
          <w:rFonts w:cs="B Zar" w:hint="cs"/>
          <w:sz w:val="28"/>
          <w:szCs w:val="28"/>
          <w:rtl/>
        </w:rPr>
        <w:t>ی</w:t>
      </w:r>
      <w:r w:rsidRPr="003E02F6">
        <w:rPr>
          <w:rFonts w:cs="B Zar"/>
          <w:sz w:val="28"/>
          <w:szCs w:val="28"/>
          <w:rtl/>
        </w:rPr>
        <w:t xml:space="preserve"> آلمان</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ممکن است ب</w:t>
      </w:r>
      <w:r w:rsidRPr="003E02F6">
        <w:rPr>
          <w:rFonts w:cs="B Zar" w:hint="cs"/>
          <w:sz w:val="28"/>
          <w:szCs w:val="28"/>
          <w:rtl/>
        </w:rPr>
        <w:t>ی</w:t>
      </w:r>
      <w:r w:rsidRPr="003E02F6">
        <w:rPr>
          <w:rFonts w:cs="B Zar"/>
          <w:sz w:val="28"/>
          <w:szCs w:val="28"/>
          <w:rtl/>
        </w:rPr>
        <w:t xml:space="preserve">شتر به </w:t>
      </w:r>
      <w:r w:rsidRPr="003E02F6">
        <w:rPr>
          <w:rFonts w:cs="B Zar" w:hint="cs"/>
          <w:sz w:val="28"/>
          <w:szCs w:val="28"/>
          <w:rtl/>
        </w:rPr>
        <w:t>ی</w:t>
      </w:r>
      <w:r w:rsidRPr="003E02F6">
        <w:rPr>
          <w:rFonts w:cs="B Zar" w:hint="eastAsia"/>
          <w:sz w:val="28"/>
          <w:szCs w:val="28"/>
          <w:rtl/>
        </w:rPr>
        <w:t>افتن</w:t>
      </w:r>
      <w:r w:rsidRPr="003E02F6">
        <w:rPr>
          <w:rFonts w:cs="B Zar"/>
          <w:sz w:val="28"/>
          <w:szCs w:val="28"/>
          <w:rtl/>
        </w:rPr>
        <w:t xml:space="preserve"> شرکا در حوزه تحق</w:t>
      </w:r>
      <w:r w:rsidRPr="003E02F6">
        <w:rPr>
          <w:rFonts w:cs="B Zar" w:hint="cs"/>
          <w:sz w:val="28"/>
          <w:szCs w:val="28"/>
          <w:rtl/>
        </w:rPr>
        <w:t>ی</w:t>
      </w:r>
      <w:r w:rsidRPr="003E02F6">
        <w:rPr>
          <w:rFonts w:cs="B Zar" w:hint="eastAsia"/>
          <w:sz w:val="28"/>
          <w:szCs w:val="28"/>
          <w:rtl/>
        </w:rPr>
        <w:t>قات</w:t>
      </w:r>
      <w:r w:rsidRPr="003E02F6">
        <w:rPr>
          <w:rFonts w:cs="B Zar"/>
          <w:sz w:val="28"/>
          <w:szCs w:val="28"/>
          <w:rtl/>
        </w:rPr>
        <w:t xml:space="preserve"> علاقه‌مند باشند. به عبارت د</w:t>
      </w:r>
      <w:r w:rsidRPr="003E02F6">
        <w:rPr>
          <w:rFonts w:cs="B Zar" w:hint="cs"/>
          <w:sz w:val="28"/>
          <w:szCs w:val="28"/>
          <w:rtl/>
        </w:rPr>
        <w:t>ی</w:t>
      </w:r>
      <w:r w:rsidRPr="003E02F6">
        <w:rPr>
          <w:rFonts w:cs="B Zar" w:hint="eastAsia"/>
          <w:sz w:val="28"/>
          <w:szCs w:val="28"/>
          <w:rtl/>
        </w:rPr>
        <w:t>گر،</w:t>
      </w:r>
      <w:r w:rsidRPr="003E02F6">
        <w:rPr>
          <w:rFonts w:cs="B Zar"/>
          <w:sz w:val="28"/>
          <w:szCs w:val="28"/>
          <w:rtl/>
        </w:rPr>
        <w:t xml:space="preserve"> هر دو گروه به دنبال شر</w:t>
      </w:r>
      <w:r w:rsidRPr="003E02F6">
        <w:rPr>
          <w:rFonts w:cs="B Zar" w:hint="cs"/>
          <w:sz w:val="28"/>
          <w:szCs w:val="28"/>
          <w:rtl/>
        </w:rPr>
        <w:t>ی</w:t>
      </w:r>
      <w:r w:rsidRPr="003E02F6">
        <w:rPr>
          <w:rFonts w:cs="B Zar" w:hint="eastAsia"/>
          <w:sz w:val="28"/>
          <w:szCs w:val="28"/>
          <w:rtl/>
        </w:rPr>
        <w:t>ک</w:t>
      </w:r>
      <w:r w:rsidRPr="003E02F6">
        <w:rPr>
          <w:rFonts w:cs="B Zar"/>
          <w:sz w:val="28"/>
          <w:szCs w:val="28"/>
          <w:rtl/>
        </w:rPr>
        <w:t xml:space="preserve"> هستند، اما اهداف آن‌ها از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مشارکت ممکن است متفاوت باشد.</w:t>
      </w:r>
    </w:p>
    <w:p w14:paraId="78B27196" w14:textId="77777777" w:rsidR="00E535BD" w:rsidRPr="003E02F6" w:rsidRDefault="00E535BD" w:rsidP="00E535BD">
      <w:pPr>
        <w:rPr>
          <w:rFonts w:cs="B Zar"/>
          <w:sz w:val="28"/>
          <w:szCs w:val="28"/>
          <w:rtl/>
        </w:rPr>
      </w:pPr>
    </w:p>
    <w:p w14:paraId="70BC8512" w14:textId="77777777" w:rsidR="00E535BD" w:rsidRDefault="00E535BD" w:rsidP="00E535BD">
      <w:pPr>
        <w:rPr>
          <w:rFonts w:cs="B Zar"/>
          <w:sz w:val="28"/>
          <w:szCs w:val="28"/>
          <w:rtl/>
        </w:rPr>
      </w:pPr>
      <w:r w:rsidRPr="003E02F6">
        <w:rPr>
          <w:rFonts w:cs="B Zar" w:hint="eastAsia"/>
          <w:sz w:val="28"/>
          <w:szCs w:val="28"/>
          <w:rtl/>
        </w:rPr>
        <w:t>از</w:t>
      </w:r>
      <w:r w:rsidRPr="003E02F6">
        <w:rPr>
          <w:rFonts w:cs="B Zar"/>
          <w:sz w:val="28"/>
          <w:szCs w:val="28"/>
          <w:rtl/>
        </w:rPr>
        <w:t xml:space="preserve"> منظر اهداف کنون</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نش</w:t>
      </w:r>
      <w:r w:rsidRPr="003E02F6">
        <w:rPr>
          <w:rFonts w:cs="B Zar"/>
          <w:sz w:val="28"/>
          <w:szCs w:val="28"/>
          <w:rtl/>
        </w:rPr>
        <w:t xml:space="preserve"> اصل</w:t>
      </w:r>
      <w:r w:rsidRPr="003E02F6">
        <w:rPr>
          <w:rFonts w:cs="B Zar" w:hint="cs"/>
          <w:sz w:val="28"/>
          <w:szCs w:val="28"/>
          <w:rtl/>
        </w:rPr>
        <w:t>ی</w:t>
      </w:r>
      <w:r w:rsidRPr="003E02F6">
        <w:rPr>
          <w:rFonts w:cs="B Zar"/>
          <w:sz w:val="28"/>
          <w:szCs w:val="28"/>
          <w:rtl/>
        </w:rPr>
        <w:t xml:space="preserve"> حاصل از جدول ۶.۷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است که اکثر</w:t>
      </w:r>
      <w:r w:rsidRPr="003E02F6">
        <w:rPr>
          <w:rFonts w:cs="B Zar" w:hint="cs"/>
          <w:sz w:val="28"/>
          <w:szCs w:val="28"/>
          <w:rtl/>
        </w:rPr>
        <w:t>ی</w:t>
      </w:r>
      <w:r w:rsidRPr="003E02F6">
        <w:rPr>
          <w:rFonts w:cs="B Zar" w:hint="eastAsia"/>
          <w:sz w:val="28"/>
          <w:szCs w:val="28"/>
          <w:rtl/>
        </w:rPr>
        <w:t>ت</w:t>
      </w:r>
      <w:r w:rsidRPr="003E02F6">
        <w:rPr>
          <w:rFonts w:cs="B Zar"/>
          <w:sz w:val="28"/>
          <w:szCs w:val="28"/>
          <w:rtl/>
        </w:rPr>
        <w:t xml:space="preserve"> شرکت‌ها از هر دو کشور، در واقع، از نما</w:t>
      </w:r>
      <w:r w:rsidRPr="003E02F6">
        <w:rPr>
          <w:rFonts w:cs="B Zar" w:hint="cs"/>
          <w:sz w:val="28"/>
          <w:szCs w:val="28"/>
          <w:rtl/>
        </w:rPr>
        <w:t>ی</w:t>
      </w:r>
      <w:r w:rsidRPr="003E02F6">
        <w:rPr>
          <w:rFonts w:cs="B Zar" w:hint="eastAsia"/>
          <w:sz w:val="28"/>
          <w:szCs w:val="28"/>
          <w:rtl/>
        </w:rPr>
        <w:t>شگاه‌ها</w:t>
      </w:r>
      <w:r w:rsidRPr="003E02F6">
        <w:rPr>
          <w:rFonts w:cs="B Zar" w:hint="cs"/>
          <w:sz w:val="28"/>
          <w:szCs w:val="28"/>
          <w:rtl/>
        </w:rPr>
        <w:t>ی</w:t>
      </w:r>
      <w:r w:rsidRPr="003E02F6">
        <w:rPr>
          <w:rFonts w:cs="B Zar"/>
          <w:sz w:val="28"/>
          <w:szCs w:val="28"/>
          <w:rtl/>
        </w:rPr>
        <w:t xml:space="preserve"> تجار</w:t>
      </w:r>
      <w:r w:rsidRPr="003E02F6">
        <w:rPr>
          <w:rFonts w:cs="B Zar" w:hint="cs"/>
          <w:sz w:val="28"/>
          <w:szCs w:val="28"/>
          <w:rtl/>
        </w:rPr>
        <w:t>ی</w:t>
      </w:r>
      <w:r w:rsidRPr="003E02F6">
        <w:rPr>
          <w:rFonts w:cs="B Zar"/>
          <w:sz w:val="28"/>
          <w:szCs w:val="28"/>
          <w:rtl/>
        </w:rPr>
        <w:t xml:space="preserve"> برا</w:t>
      </w:r>
      <w:r w:rsidRPr="003E02F6">
        <w:rPr>
          <w:rFonts w:cs="B Zar" w:hint="cs"/>
          <w:sz w:val="28"/>
          <w:szCs w:val="28"/>
          <w:rtl/>
        </w:rPr>
        <w:t>ی</w:t>
      </w:r>
      <w:r w:rsidRPr="003E02F6">
        <w:rPr>
          <w:rFonts w:cs="B Zar"/>
          <w:sz w:val="28"/>
          <w:szCs w:val="28"/>
          <w:rtl/>
        </w:rPr>
        <w:t xml:space="preserve"> جستجو</w:t>
      </w:r>
      <w:r w:rsidRPr="003E02F6">
        <w:rPr>
          <w:rFonts w:cs="B Zar" w:hint="cs"/>
          <w:sz w:val="28"/>
          <w:szCs w:val="28"/>
          <w:rtl/>
        </w:rPr>
        <w:t>ی</w:t>
      </w:r>
      <w:r w:rsidRPr="003E02F6">
        <w:rPr>
          <w:rFonts w:cs="B Zar"/>
          <w:sz w:val="28"/>
          <w:szCs w:val="28"/>
          <w:rtl/>
        </w:rPr>
        <w:t xml:space="preserve"> شرکا</w:t>
      </w:r>
      <w:r w:rsidRPr="003E02F6">
        <w:rPr>
          <w:rFonts w:cs="B Zar" w:hint="cs"/>
          <w:sz w:val="28"/>
          <w:szCs w:val="28"/>
          <w:rtl/>
        </w:rPr>
        <w:t>ی</w:t>
      </w:r>
      <w:r w:rsidRPr="003E02F6">
        <w:rPr>
          <w:rFonts w:cs="B Zar"/>
          <w:sz w:val="28"/>
          <w:szCs w:val="28"/>
          <w:rtl/>
        </w:rPr>
        <w:t xml:space="preserve"> بالقوه استفاده م</w:t>
      </w:r>
      <w:r w:rsidRPr="003E02F6">
        <w:rPr>
          <w:rFonts w:cs="B Zar" w:hint="cs"/>
          <w:sz w:val="28"/>
          <w:szCs w:val="28"/>
          <w:rtl/>
        </w:rPr>
        <w:t>ی‌</w:t>
      </w:r>
      <w:r w:rsidRPr="003E02F6">
        <w:rPr>
          <w:rFonts w:cs="B Zar" w:hint="eastAsia"/>
          <w:sz w:val="28"/>
          <w:szCs w:val="28"/>
          <w:rtl/>
        </w:rPr>
        <w:t>کنند</w:t>
      </w:r>
      <w:r w:rsidRPr="003E02F6">
        <w:rPr>
          <w:rFonts w:cs="B Zar"/>
          <w:sz w:val="28"/>
          <w:szCs w:val="28"/>
          <w:rtl/>
        </w:rPr>
        <w:t>.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امر، مبنا</w:t>
      </w:r>
      <w:r w:rsidRPr="003E02F6">
        <w:rPr>
          <w:rFonts w:cs="B Zar" w:hint="cs"/>
          <w:sz w:val="28"/>
          <w:szCs w:val="28"/>
          <w:rtl/>
        </w:rPr>
        <w:t>ی</w:t>
      </w:r>
      <w:r w:rsidRPr="003E02F6">
        <w:rPr>
          <w:rFonts w:cs="B Zar"/>
          <w:sz w:val="28"/>
          <w:szCs w:val="28"/>
          <w:rtl/>
        </w:rPr>
        <w:t xml:space="preserve"> کاف</w:t>
      </w:r>
      <w:r w:rsidRPr="003E02F6">
        <w:rPr>
          <w:rFonts w:cs="B Zar" w:hint="cs"/>
          <w:sz w:val="28"/>
          <w:szCs w:val="28"/>
          <w:rtl/>
        </w:rPr>
        <w:t>ی</w:t>
      </w:r>
      <w:r w:rsidRPr="003E02F6">
        <w:rPr>
          <w:rFonts w:cs="B Zar"/>
          <w:sz w:val="28"/>
          <w:szCs w:val="28"/>
          <w:rtl/>
        </w:rPr>
        <w:t xml:space="preserve"> برا</w:t>
      </w:r>
      <w:r w:rsidRPr="003E02F6">
        <w:rPr>
          <w:rFonts w:cs="B Zar" w:hint="cs"/>
          <w:sz w:val="28"/>
          <w:szCs w:val="28"/>
          <w:rtl/>
        </w:rPr>
        <w:t>ی</w:t>
      </w:r>
      <w:r w:rsidRPr="003E02F6">
        <w:rPr>
          <w:rFonts w:cs="B Zar"/>
          <w:sz w:val="28"/>
          <w:szCs w:val="28"/>
          <w:rtl/>
        </w:rPr>
        <w:t xml:space="preserve"> بررس</w:t>
      </w:r>
      <w:r w:rsidRPr="003E02F6">
        <w:rPr>
          <w:rFonts w:cs="B Zar" w:hint="cs"/>
          <w:sz w:val="28"/>
          <w:szCs w:val="28"/>
          <w:rtl/>
        </w:rPr>
        <w:t>ی</w:t>
      </w:r>
      <w:r w:rsidRPr="003E02F6">
        <w:rPr>
          <w:rFonts w:cs="B Zar"/>
          <w:sz w:val="28"/>
          <w:szCs w:val="28"/>
          <w:rtl/>
        </w:rPr>
        <w:t xml:space="preserve"> روابط م</w:t>
      </w:r>
      <w:r w:rsidRPr="003E02F6">
        <w:rPr>
          <w:rFonts w:cs="B Zar" w:hint="cs"/>
          <w:sz w:val="28"/>
          <w:szCs w:val="28"/>
          <w:rtl/>
        </w:rPr>
        <w:t>ی</w:t>
      </w:r>
      <w:r w:rsidRPr="003E02F6">
        <w:rPr>
          <w:rFonts w:cs="B Zar" w:hint="eastAsia"/>
          <w:sz w:val="28"/>
          <w:szCs w:val="28"/>
          <w:rtl/>
        </w:rPr>
        <w:t>ان</w:t>
      </w:r>
      <w:r w:rsidRPr="003E02F6">
        <w:rPr>
          <w:rFonts w:cs="B Zar"/>
          <w:sz w:val="28"/>
          <w:szCs w:val="28"/>
          <w:rtl/>
        </w:rPr>
        <w:t xml:space="preserve"> شا</w:t>
      </w:r>
      <w:r w:rsidRPr="003E02F6">
        <w:rPr>
          <w:rFonts w:cs="B Zar" w:hint="cs"/>
          <w:sz w:val="28"/>
          <w:szCs w:val="28"/>
          <w:rtl/>
        </w:rPr>
        <w:t>ی</w:t>
      </w:r>
      <w:r w:rsidRPr="003E02F6">
        <w:rPr>
          <w:rFonts w:cs="B Zar" w:hint="eastAsia"/>
          <w:sz w:val="28"/>
          <w:szCs w:val="28"/>
          <w:rtl/>
        </w:rPr>
        <w:t>ستگ</w:t>
      </w:r>
      <w:r w:rsidRPr="003E02F6">
        <w:rPr>
          <w:rFonts w:cs="B Zar" w:hint="cs"/>
          <w:sz w:val="28"/>
          <w:szCs w:val="28"/>
          <w:rtl/>
        </w:rPr>
        <w:t>ی‌</w:t>
      </w:r>
      <w:r w:rsidRPr="003E02F6">
        <w:rPr>
          <w:rFonts w:cs="B Zar" w:hint="eastAsia"/>
          <w:sz w:val="28"/>
          <w:szCs w:val="28"/>
          <w:rtl/>
        </w:rPr>
        <w:t>ها</w:t>
      </w:r>
      <w:r w:rsidRPr="003E02F6">
        <w:rPr>
          <w:rFonts w:cs="B Zar" w:hint="cs"/>
          <w:sz w:val="28"/>
          <w:szCs w:val="28"/>
          <w:rtl/>
        </w:rPr>
        <w:t>ی</w:t>
      </w:r>
      <w:r w:rsidRPr="003E02F6">
        <w:rPr>
          <w:rFonts w:cs="B Zar"/>
          <w:sz w:val="28"/>
          <w:szCs w:val="28"/>
          <w:rtl/>
        </w:rPr>
        <w:t xml:space="preserve"> کانون</w:t>
      </w:r>
      <w:r w:rsidRPr="003E02F6">
        <w:rPr>
          <w:rFonts w:cs="B Zar" w:hint="cs"/>
          <w:sz w:val="28"/>
          <w:szCs w:val="28"/>
          <w:rtl/>
        </w:rPr>
        <w:t>ی</w:t>
      </w:r>
      <w:r w:rsidRPr="003E02F6">
        <w:rPr>
          <w:rFonts w:cs="B Zar"/>
          <w:sz w:val="28"/>
          <w:szCs w:val="28"/>
          <w:rtl/>
        </w:rPr>
        <w:t xml:space="preserve"> شرکت‌ها و شا</w:t>
      </w:r>
      <w:r w:rsidRPr="003E02F6">
        <w:rPr>
          <w:rFonts w:cs="B Zar" w:hint="cs"/>
          <w:sz w:val="28"/>
          <w:szCs w:val="28"/>
          <w:rtl/>
        </w:rPr>
        <w:t>ی</w:t>
      </w:r>
      <w:r w:rsidRPr="003E02F6">
        <w:rPr>
          <w:rFonts w:cs="B Zar" w:hint="eastAsia"/>
          <w:sz w:val="28"/>
          <w:szCs w:val="28"/>
          <w:rtl/>
        </w:rPr>
        <w:t>ستگ</w:t>
      </w:r>
      <w:r w:rsidRPr="003E02F6">
        <w:rPr>
          <w:rFonts w:cs="B Zar" w:hint="cs"/>
          <w:sz w:val="28"/>
          <w:szCs w:val="28"/>
          <w:rtl/>
        </w:rPr>
        <w:t>ی‌</w:t>
      </w:r>
      <w:r w:rsidRPr="003E02F6">
        <w:rPr>
          <w:rFonts w:cs="B Zar" w:hint="eastAsia"/>
          <w:sz w:val="28"/>
          <w:szCs w:val="28"/>
          <w:rtl/>
        </w:rPr>
        <w:t>ها</w:t>
      </w:r>
      <w:r w:rsidRPr="003E02F6">
        <w:rPr>
          <w:rFonts w:cs="B Zar" w:hint="cs"/>
          <w:sz w:val="28"/>
          <w:szCs w:val="28"/>
          <w:rtl/>
        </w:rPr>
        <w:t>ی</w:t>
      </w:r>
      <w:r w:rsidRPr="003E02F6">
        <w:rPr>
          <w:rFonts w:cs="B Zar"/>
          <w:sz w:val="28"/>
          <w:szCs w:val="28"/>
          <w:rtl/>
        </w:rPr>
        <w:t xml:space="preserve"> شرکا</w:t>
      </w:r>
      <w:r w:rsidRPr="003E02F6">
        <w:rPr>
          <w:rFonts w:cs="B Zar" w:hint="cs"/>
          <w:sz w:val="28"/>
          <w:szCs w:val="28"/>
          <w:rtl/>
        </w:rPr>
        <w:t>یی</w:t>
      </w:r>
      <w:r w:rsidRPr="003E02F6">
        <w:rPr>
          <w:rFonts w:cs="B Zar"/>
          <w:sz w:val="28"/>
          <w:szCs w:val="28"/>
          <w:rtl/>
        </w:rPr>
        <w:t xml:space="preserve"> که د</w:t>
      </w:r>
      <w:r w:rsidRPr="003E02F6">
        <w:rPr>
          <w:rFonts w:cs="B Zar" w:hint="eastAsia"/>
          <w:sz w:val="28"/>
          <w:szCs w:val="28"/>
          <w:rtl/>
        </w:rPr>
        <w:t>ر</w:t>
      </w:r>
      <w:r w:rsidRPr="003E02F6">
        <w:rPr>
          <w:rFonts w:cs="B Zar"/>
          <w:sz w:val="28"/>
          <w:szCs w:val="28"/>
          <w:rtl/>
        </w:rPr>
        <w:t xml:space="preserve"> نما</w:t>
      </w:r>
      <w:r w:rsidRPr="003E02F6">
        <w:rPr>
          <w:rFonts w:cs="B Zar" w:hint="cs"/>
          <w:sz w:val="28"/>
          <w:szCs w:val="28"/>
          <w:rtl/>
        </w:rPr>
        <w:t>ی</w:t>
      </w:r>
      <w:r w:rsidRPr="003E02F6">
        <w:rPr>
          <w:rFonts w:cs="B Zar" w:hint="eastAsia"/>
          <w:sz w:val="28"/>
          <w:szCs w:val="28"/>
          <w:rtl/>
        </w:rPr>
        <w:t>شگاه‌ها</w:t>
      </w:r>
      <w:r w:rsidRPr="003E02F6">
        <w:rPr>
          <w:rFonts w:cs="B Zar" w:hint="cs"/>
          <w:sz w:val="28"/>
          <w:szCs w:val="28"/>
          <w:rtl/>
        </w:rPr>
        <w:t>ی</w:t>
      </w:r>
      <w:r w:rsidRPr="003E02F6">
        <w:rPr>
          <w:rFonts w:cs="B Zar"/>
          <w:sz w:val="28"/>
          <w:szCs w:val="28"/>
          <w:rtl/>
        </w:rPr>
        <w:t xml:space="preserve"> تجار</w:t>
      </w:r>
      <w:r w:rsidRPr="003E02F6">
        <w:rPr>
          <w:rFonts w:cs="B Zar" w:hint="cs"/>
          <w:sz w:val="28"/>
          <w:szCs w:val="28"/>
          <w:rtl/>
        </w:rPr>
        <w:t>ی</w:t>
      </w:r>
      <w:r w:rsidRPr="003E02F6">
        <w:rPr>
          <w:rFonts w:cs="B Zar"/>
          <w:sz w:val="28"/>
          <w:szCs w:val="28"/>
          <w:rtl/>
        </w:rPr>
        <w:t xml:space="preserve"> در جستجو</w:t>
      </w:r>
      <w:r w:rsidRPr="003E02F6">
        <w:rPr>
          <w:rFonts w:cs="B Zar" w:hint="cs"/>
          <w:sz w:val="28"/>
          <w:szCs w:val="28"/>
          <w:rtl/>
        </w:rPr>
        <w:t>ی</w:t>
      </w:r>
      <w:r w:rsidRPr="003E02F6">
        <w:rPr>
          <w:rFonts w:cs="B Zar"/>
          <w:sz w:val="28"/>
          <w:szCs w:val="28"/>
          <w:rtl/>
        </w:rPr>
        <w:t xml:space="preserve"> آن‌ها هستند و ن</w:t>
      </w:r>
      <w:r w:rsidRPr="003E02F6">
        <w:rPr>
          <w:rFonts w:cs="B Zar" w:hint="cs"/>
          <w:sz w:val="28"/>
          <w:szCs w:val="28"/>
          <w:rtl/>
        </w:rPr>
        <w:t>ی</w:t>
      </w:r>
      <w:r w:rsidRPr="003E02F6">
        <w:rPr>
          <w:rFonts w:cs="B Zar" w:hint="eastAsia"/>
          <w:sz w:val="28"/>
          <w:szCs w:val="28"/>
          <w:rtl/>
        </w:rPr>
        <w:t>ز</w:t>
      </w:r>
      <w:r w:rsidRPr="003E02F6">
        <w:rPr>
          <w:rFonts w:cs="B Zar"/>
          <w:sz w:val="28"/>
          <w:szCs w:val="28"/>
          <w:rtl/>
        </w:rPr>
        <w:t xml:space="preserve"> چگونگ</w:t>
      </w:r>
      <w:r w:rsidRPr="003E02F6">
        <w:rPr>
          <w:rFonts w:cs="B Zar" w:hint="cs"/>
          <w:sz w:val="28"/>
          <w:szCs w:val="28"/>
          <w:rtl/>
        </w:rPr>
        <w:t>ی</w:t>
      </w:r>
      <w:r w:rsidRPr="003E02F6">
        <w:rPr>
          <w:rFonts w:cs="B Zar"/>
          <w:sz w:val="28"/>
          <w:szCs w:val="28"/>
          <w:rtl/>
        </w:rPr>
        <w:t xml:space="preserve"> تفاوت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روابط در م</w:t>
      </w:r>
      <w:r w:rsidRPr="003E02F6">
        <w:rPr>
          <w:rFonts w:cs="B Zar" w:hint="cs"/>
          <w:sz w:val="28"/>
          <w:szCs w:val="28"/>
          <w:rtl/>
        </w:rPr>
        <w:t>ی</w:t>
      </w:r>
      <w:r w:rsidRPr="003E02F6">
        <w:rPr>
          <w:rFonts w:cs="B Zar" w:hint="eastAsia"/>
          <w:sz w:val="28"/>
          <w:szCs w:val="28"/>
          <w:rtl/>
        </w:rPr>
        <w:t>ان</w:t>
      </w:r>
      <w:r w:rsidRPr="003E02F6">
        <w:rPr>
          <w:rFonts w:cs="B Zar"/>
          <w:sz w:val="28"/>
          <w:szCs w:val="28"/>
          <w:rtl/>
        </w:rPr>
        <w:t xml:space="preserve"> دو کشور، فراهم م</w:t>
      </w:r>
      <w:r w:rsidRPr="003E02F6">
        <w:rPr>
          <w:rFonts w:cs="B Zar" w:hint="cs"/>
          <w:sz w:val="28"/>
          <w:szCs w:val="28"/>
          <w:rtl/>
        </w:rPr>
        <w:t>ی‌</w:t>
      </w:r>
      <w:r w:rsidRPr="003E02F6">
        <w:rPr>
          <w:rFonts w:cs="B Zar" w:hint="eastAsia"/>
          <w:sz w:val="28"/>
          <w:szCs w:val="28"/>
          <w:rtl/>
        </w:rPr>
        <w:t>کند</w:t>
      </w:r>
      <w:r w:rsidRPr="003E02F6">
        <w:rPr>
          <w:rFonts w:cs="B Zar"/>
          <w:sz w:val="28"/>
          <w:szCs w:val="28"/>
          <w:rtl/>
        </w:rPr>
        <w:t>. در بخش بعد</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قابل</w:t>
      </w:r>
      <w:r w:rsidRPr="003E02F6">
        <w:rPr>
          <w:rFonts w:cs="B Zar" w:hint="cs"/>
          <w:sz w:val="28"/>
          <w:szCs w:val="28"/>
          <w:rtl/>
        </w:rPr>
        <w:t>ی</w:t>
      </w:r>
      <w:r w:rsidRPr="003E02F6">
        <w:rPr>
          <w:rFonts w:cs="B Zar" w:hint="eastAsia"/>
          <w:sz w:val="28"/>
          <w:szCs w:val="28"/>
          <w:rtl/>
        </w:rPr>
        <w:t>ت‌ها</w:t>
      </w:r>
      <w:r w:rsidRPr="003E02F6">
        <w:rPr>
          <w:rFonts w:cs="B Zar" w:hint="cs"/>
          <w:sz w:val="28"/>
          <w:szCs w:val="28"/>
          <w:rtl/>
        </w:rPr>
        <w:t>ی</w:t>
      </w:r>
      <w:r w:rsidRPr="003E02F6">
        <w:rPr>
          <w:rFonts w:cs="B Zar"/>
          <w:sz w:val="28"/>
          <w:szCs w:val="28"/>
          <w:rtl/>
        </w:rPr>
        <w:t xml:space="preserve"> اصل</w:t>
      </w:r>
      <w:r w:rsidRPr="003E02F6">
        <w:rPr>
          <w:rFonts w:cs="B Zar" w:hint="cs"/>
          <w:sz w:val="28"/>
          <w:szCs w:val="28"/>
          <w:rtl/>
        </w:rPr>
        <w:t>ی</w:t>
      </w:r>
      <w:r w:rsidRPr="003E02F6">
        <w:rPr>
          <w:rFonts w:cs="B Zar"/>
          <w:sz w:val="28"/>
          <w:szCs w:val="28"/>
          <w:rtl/>
        </w:rPr>
        <w:t xml:space="preserve"> شرکت‌ها</w:t>
      </w:r>
      <w:r w:rsidRPr="003E02F6">
        <w:rPr>
          <w:rFonts w:cs="B Zar" w:hint="cs"/>
          <w:sz w:val="28"/>
          <w:szCs w:val="28"/>
          <w:rtl/>
        </w:rPr>
        <w:t>ی</w:t>
      </w:r>
      <w:r w:rsidRPr="003E02F6">
        <w:rPr>
          <w:rFonts w:cs="B Zar"/>
          <w:sz w:val="28"/>
          <w:szCs w:val="28"/>
          <w:rtl/>
        </w:rPr>
        <w:t xml:space="preserve"> غرفه‌دار از ا</w:t>
      </w:r>
      <w:r w:rsidRPr="003E02F6">
        <w:rPr>
          <w:rFonts w:cs="B Zar" w:hint="cs"/>
          <w:sz w:val="28"/>
          <w:szCs w:val="28"/>
          <w:rtl/>
        </w:rPr>
        <w:t>ی</w:t>
      </w:r>
      <w:r w:rsidRPr="003E02F6">
        <w:rPr>
          <w:rFonts w:cs="B Zar" w:hint="eastAsia"/>
          <w:sz w:val="28"/>
          <w:szCs w:val="28"/>
          <w:rtl/>
        </w:rPr>
        <w:t>الات</w:t>
      </w:r>
      <w:r w:rsidRPr="003E02F6">
        <w:rPr>
          <w:rFonts w:cs="B Zar"/>
          <w:sz w:val="28"/>
          <w:szCs w:val="28"/>
          <w:rtl/>
        </w:rPr>
        <w:t xml:space="preserve"> متحده و آلمان بررس</w:t>
      </w:r>
      <w:r w:rsidRPr="003E02F6">
        <w:rPr>
          <w:rFonts w:cs="B Zar" w:hint="cs"/>
          <w:sz w:val="28"/>
          <w:szCs w:val="28"/>
          <w:rtl/>
        </w:rPr>
        <w:t>ی</w:t>
      </w:r>
      <w:r w:rsidRPr="003E02F6">
        <w:rPr>
          <w:rFonts w:cs="B Zar"/>
          <w:sz w:val="28"/>
          <w:szCs w:val="28"/>
          <w:rtl/>
        </w:rPr>
        <w:t xml:space="preserve"> م</w:t>
      </w:r>
      <w:r w:rsidRPr="003E02F6">
        <w:rPr>
          <w:rFonts w:cs="B Zar" w:hint="cs"/>
          <w:sz w:val="28"/>
          <w:szCs w:val="28"/>
          <w:rtl/>
        </w:rPr>
        <w:t>ی‌</w:t>
      </w:r>
      <w:r w:rsidRPr="003E02F6">
        <w:rPr>
          <w:rFonts w:cs="B Zar" w:hint="eastAsia"/>
          <w:sz w:val="28"/>
          <w:szCs w:val="28"/>
          <w:rtl/>
        </w:rPr>
        <w:t>شود</w:t>
      </w:r>
      <w:r w:rsidRPr="003E02F6">
        <w:rPr>
          <w:rFonts w:cs="B Zar"/>
          <w:sz w:val="28"/>
          <w:szCs w:val="28"/>
          <w:rtl/>
        </w:rPr>
        <w:t>.</w:t>
      </w:r>
    </w:p>
    <w:p w14:paraId="0B49EDDE" w14:textId="77777777" w:rsidR="00E535BD" w:rsidRPr="009E26C5" w:rsidRDefault="00E535BD" w:rsidP="00E535BD">
      <w:pPr>
        <w:rPr>
          <w:rFonts w:cs="B Zar"/>
          <w:sz w:val="28"/>
          <w:szCs w:val="28"/>
          <w:rtl/>
        </w:rPr>
      </w:pPr>
      <w:r w:rsidRPr="00BA2C11">
        <w:rPr>
          <w:rFonts w:cs="B Zar"/>
          <w:sz w:val="28"/>
          <w:szCs w:val="28"/>
        </w:rPr>
        <w:br/>
      </w:r>
      <w:r w:rsidRPr="00FE0872">
        <w:rPr>
          <w:rFonts w:cs="B Zar"/>
          <w:b/>
          <w:bCs/>
          <w:sz w:val="24"/>
          <w:szCs w:val="24"/>
          <w:rtl/>
        </w:rPr>
        <w:t>۶.۴.۱</w:t>
      </w:r>
      <w:r w:rsidRPr="00FE0872">
        <w:rPr>
          <w:rFonts w:cs="B Zar"/>
          <w:b/>
          <w:bCs/>
          <w:sz w:val="24"/>
          <w:szCs w:val="24"/>
        </w:rPr>
        <w:t xml:space="preserve"> </w:t>
      </w:r>
      <w:r w:rsidRPr="00FE0872">
        <w:rPr>
          <w:rFonts w:cs="B Zar"/>
          <w:b/>
          <w:bCs/>
          <w:sz w:val="24"/>
          <w:szCs w:val="24"/>
          <w:rtl/>
        </w:rPr>
        <w:t>قابلیت های اصلی شرکت ها: یافته های عمومی</w:t>
      </w:r>
      <w:r w:rsidRPr="00BA2C11">
        <w:rPr>
          <w:rFonts w:cs="B Zar"/>
          <w:sz w:val="28"/>
          <w:szCs w:val="28"/>
        </w:rPr>
        <w:br/>
      </w:r>
      <w:r w:rsidRPr="009E26C5">
        <w:rPr>
          <w:rFonts w:cs="B Zar"/>
          <w:sz w:val="28"/>
          <w:szCs w:val="28"/>
          <w:rtl/>
        </w:rPr>
        <w:t>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بخش، م</w:t>
      </w:r>
      <w:r w:rsidRPr="009E26C5">
        <w:rPr>
          <w:rFonts w:cs="B Zar" w:hint="cs"/>
          <w:sz w:val="28"/>
          <w:szCs w:val="28"/>
          <w:rtl/>
        </w:rPr>
        <w:t>ی</w:t>
      </w:r>
      <w:r w:rsidRPr="009E26C5">
        <w:rPr>
          <w:rFonts w:cs="B Zar" w:hint="eastAsia"/>
          <w:sz w:val="28"/>
          <w:szCs w:val="28"/>
          <w:rtl/>
        </w:rPr>
        <w:t>زان</w:t>
      </w:r>
      <w:r w:rsidRPr="009E26C5">
        <w:rPr>
          <w:rFonts w:cs="B Zar"/>
          <w:sz w:val="28"/>
          <w:szCs w:val="28"/>
          <w:rtl/>
        </w:rPr>
        <w:t xml:space="preserve"> تفاوت شا</w:t>
      </w:r>
      <w:r w:rsidRPr="009E26C5">
        <w:rPr>
          <w:rFonts w:cs="B Zar" w:hint="cs"/>
          <w:sz w:val="28"/>
          <w:szCs w:val="28"/>
          <w:rtl/>
        </w:rPr>
        <w:t>ی</w:t>
      </w:r>
      <w:r w:rsidRPr="009E26C5">
        <w:rPr>
          <w:rFonts w:cs="B Zar" w:hint="eastAsia"/>
          <w:sz w:val="28"/>
          <w:szCs w:val="28"/>
          <w:rtl/>
        </w:rPr>
        <w:t>ستگ</w:t>
      </w:r>
      <w:r w:rsidRPr="009E26C5">
        <w:rPr>
          <w:rFonts w:cs="B Zar" w:hint="cs"/>
          <w:sz w:val="28"/>
          <w:szCs w:val="28"/>
          <w:rtl/>
        </w:rPr>
        <w:t>ی‌</w:t>
      </w:r>
      <w:r w:rsidRPr="009E26C5">
        <w:rPr>
          <w:rFonts w:cs="B Zar" w:hint="eastAsia"/>
          <w:sz w:val="28"/>
          <w:szCs w:val="28"/>
          <w:rtl/>
        </w:rPr>
        <w:t>ها</w:t>
      </w:r>
      <w:r w:rsidRPr="009E26C5">
        <w:rPr>
          <w:rFonts w:cs="B Zar" w:hint="cs"/>
          <w:sz w:val="28"/>
          <w:szCs w:val="28"/>
          <w:rtl/>
        </w:rPr>
        <w:t>ی</w:t>
      </w:r>
      <w:r w:rsidRPr="009E26C5">
        <w:rPr>
          <w:rFonts w:cs="B Zar"/>
          <w:sz w:val="28"/>
          <w:szCs w:val="28"/>
          <w:rtl/>
        </w:rPr>
        <w:t xml:space="preserve"> اصل</w:t>
      </w:r>
      <w:r w:rsidRPr="009E26C5">
        <w:rPr>
          <w:rFonts w:cs="B Zar" w:hint="cs"/>
          <w:sz w:val="28"/>
          <w:szCs w:val="28"/>
          <w:rtl/>
        </w:rPr>
        <w:t>ی</w:t>
      </w:r>
      <w:r w:rsidRPr="009E26C5">
        <w:rPr>
          <w:rFonts w:cs="B Zar"/>
          <w:sz w:val="28"/>
          <w:szCs w:val="28"/>
          <w:rtl/>
        </w:rPr>
        <w:t xml:space="preserve"> شرکت‌ها</w:t>
      </w:r>
      <w:r w:rsidRPr="009E26C5">
        <w:rPr>
          <w:rFonts w:cs="B Zar" w:hint="cs"/>
          <w:sz w:val="28"/>
          <w:szCs w:val="28"/>
          <w:rtl/>
        </w:rPr>
        <w:t>ی</w:t>
      </w:r>
      <w:r w:rsidRPr="009E26C5">
        <w:rPr>
          <w:rFonts w:cs="B Zar"/>
          <w:sz w:val="28"/>
          <w:szCs w:val="28"/>
          <w:rtl/>
        </w:rPr>
        <w:t xml:space="preserve"> آمر</w:t>
      </w:r>
      <w:r w:rsidRPr="009E26C5">
        <w:rPr>
          <w:rFonts w:cs="B Zar" w:hint="cs"/>
          <w:sz w:val="28"/>
          <w:szCs w:val="28"/>
          <w:rtl/>
        </w:rPr>
        <w:t>ی</w:t>
      </w:r>
      <w:r w:rsidRPr="009E26C5">
        <w:rPr>
          <w:rFonts w:cs="B Zar" w:hint="eastAsia"/>
          <w:sz w:val="28"/>
          <w:szCs w:val="28"/>
          <w:rtl/>
        </w:rPr>
        <w:t>کا</w:t>
      </w:r>
      <w:r w:rsidRPr="009E26C5">
        <w:rPr>
          <w:rFonts w:cs="B Zar" w:hint="cs"/>
          <w:sz w:val="28"/>
          <w:szCs w:val="28"/>
          <w:rtl/>
        </w:rPr>
        <w:t>یی</w:t>
      </w:r>
      <w:r w:rsidRPr="009E26C5">
        <w:rPr>
          <w:rFonts w:cs="B Zar"/>
          <w:sz w:val="28"/>
          <w:szCs w:val="28"/>
          <w:rtl/>
        </w:rPr>
        <w:t xml:space="preserve"> و آلمان</w:t>
      </w:r>
      <w:r w:rsidRPr="009E26C5">
        <w:rPr>
          <w:rFonts w:cs="B Zar" w:hint="cs"/>
          <w:sz w:val="28"/>
          <w:szCs w:val="28"/>
          <w:rtl/>
        </w:rPr>
        <w:t>ی</w:t>
      </w:r>
      <w:r w:rsidRPr="009E26C5">
        <w:rPr>
          <w:rFonts w:cs="B Zar"/>
          <w:sz w:val="28"/>
          <w:szCs w:val="28"/>
          <w:rtl/>
        </w:rPr>
        <w:t xml:space="preserve"> را بررس</w:t>
      </w:r>
      <w:r w:rsidRPr="009E26C5">
        <w:rPr>
          <w:rFonts w:cs="B Zar" w:hint="cs"/>
          <w:sz w:val="28"/>
          <w:szCs w:val="28"/>
          <w:rtl/>
        </w:rPr>
        <w:t>ی</w:t>
      </w:r>
      <w:r w:rsidRPr="009E26C5">
        <w:rPr>
          <w:rFonts w:cs="B Zar"/>
          <w:sz w:val="28"/>
          <w:szCs w:val="28"/>
          <w:rtl/>
        </w:rPr>
        <w:t xml:space="preserve"> م</w:t>
      </w:r>
      <w:r w:rsidRPr="009E26C5">
        <w:rPr>
          <w:rFonts w:cs="B Zar" w:hint="cs"/>
          <w:sz w:val="28"/>
          <w:szCs w:val="28"/>
          <w:rtl/>
        </w:rPr>
        <w:t>ی‌</w:t>
      </w:r>
      <w:r w:rsidRPr="009E26C5">
        <w:rPr>
          <w:rFonts w:cs="B Zar" w:hint="eastAsia"/>
          <w:sz w:val="28"/>
          <w:szCs w:val="28"/>
          <w:rtl/>
        </w:rPr>
        <w:t>کند</w:t>
      </w:r>
      <w:r w:rsidRPr="009E26C5">
        <w:rPr>
          <w:rFonts w:cs="B Zar"/>
          <w:sz w:val="28"/>
          <w:szCs w:val="28"/>
          <w:rtl/>
        </w:rPr>
        <w:t>.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بررس</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با تمرکز بر هفت حوزه تمرکز گوناگون که ممکن است کم‌وب</w:t>
      </w:r>
      <w:r w:rsidRPr="009E26C5">
        <w:rPr>
          <w:rFonts w:cs="B Zar" w:hint="cs"/>
          <w:sz w:val="28"/>
          <w:szCs w:val="28"/>
          <w:rtl/>
        </w:rPr>
        <w:t>ی</w:t>
      </w:r>
      <w:r w:rsidRPr="009E26C5">
        <w:rPr>
          <w:rFonts w:cs="B Zar" w:hint="eastAsia"/>
          <w:sz w:val="28"/>
          <w:szCs w:val="28"/>
          <w:rtl/>
        </w:rPr>
        <w:t>ش</w:t>
      </w:r>
      <w:r w:rsidRPr="009E26C5">
        <w:rPr>
          <w:rFonts w:cs="B Zar"/>
          <w:sz w:val="28"/>
          <w:szCs w:val="28"/>
          <w:rtl/>
        </w:rPr>
        <w:t xml:space="preserve"> برا</w:t>
      </w:r>
      <w:r w:rsidRPr="009E26C5">
        <w:rPr>
          <w:rFonts w:cs="B Zar" w:hint="cs"/>
          <w:sz w:val="28"/>
          <w:szCs w:val="28"/>
          <w:rtl/>
        </w:rPr>
        <w:t>ی</w:t>
      </w:r>
      <w:r w:rsidRPr="009E26C5">
        <w:rPr>
          <w:rFonts w:cs="B Zar"/>
          <w:sz w:val="28"/>
          <w:szCs w:val="28"/>
          <w:rtl/>
        </w:rPr>
        <w:t xml:space="preserve"> عمل</w:t>
      </w:r>
      <w:r w:rsidRPr="009E26C5">
        <w:rPr>
          <w:rFonts w:cs="B Zar" w:hint="cs"/>
          <w:sz w:val="28"/>
          <w:szCs w:val="28"/>
          <w:rtl/>
        </w:rPr>
        <w:t>ی</w:t>
      </w:r>
      <w:r w:rsidRPr="009E26C5">
        <w:rPr>
          <w:rFonts w:cs="B Zar" w:hint="eastAsia"/>
          <w:sz w:val="28"/>
          <w:szCs w:val="28"/>
          <w:rtl/>
        </w:rPr>
        <w:t>ات</w:t>
      </w:r>
      <w:r w:rsidRPr="009E26C5">
        <w:rPr>
          <w:rFonts w:cs="B Zar"/>
          <w:sz w:val="28"/>
          <w:szCs w:val="28"/>
          <w:rtl/>
        </w:rPr>
        <w:t xml:space="preserve"> شرکت محور</w:t>
      </w:r>
      <w:r w:rsidRPr="009E26C5">
        <w:rPr>
          <w:rFonts w:cs="B Zar" w:hint="cs"/>
          <w:sz w:val="28"/>
          <w:szCs w:val="28"/>
          <w:rtl/>
        </w:rPr>
        <w:t>ی</w:t>
      </w:r>
      <w:r w:rsidRPr="009E26C5">
        <w:rPr>
          <w:rFonts w:cs="B Zar"/>
          <w:sz w:val="28"/>
          <w:szCs w:val="28"/>
          <w:rtl/>
        </w:rPr>
        <w:t xml:space="preserve"> تلق</w:t>
      </w:r>
      <w:r w:rsidRPr="009E26C5">
        <w:rPr>
          <w:rFonts w:cs="B Zar" w:hint="cs"/>
          <w:sz w:val="28"/>
          <w:szCs w:val="28"/>
          <w:rtl/>
        </w:rPr>
        <w:t>ی</w:t>
      </w:r>
      <w:r w:rsidRPr="009E26C5">
        <w:rPr>
          <w:rFonts w:cs="B Zar"/>
          <w:sz w:val="28"/>
          <w:szCs w:val="28"/>
          <w:rtl/>
        </w:rPr>
        <w:t xml:space="preserve"> شوند، انجام م</w:t>
      </w:r>
      <w:r w:rsidRPr="009E26C5">
        <w:rPr>
          <w:rFonts w:cs="B Zar" w:hint="cs"/>
          <w:sz w:val="28"/>
          <w:szCs w:val="28"/>
          <w:rtl/>
        </w:rPr>
        <w:t>ی‌</w:t>
      </w:r>
      <w:r w:rsidRPr="009E26C5">
        <w:rPr>
          <w:rFonts w:cs="B Zar" w:hint="eastAsia"/>
          <w:sz w:val="28"/>
          <w:szCs w:val="28"/>
          <w:rtl/>
        </w:rPr>
        <w:t>شود</w:t>
      </w:r>
      <w:r w:rsidRPr="009E26C5">
        <w:rPr>
          <w:rFonts w:cs="B Zar"/>
          <w:sz w:val="28"/>
          <w:szCs w:val="28"/>
          <w:rtl/>
        </w:rPr>
        <w:t>.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حوزه‌ها عبارتند از: (۱) تمرکز بر نوآور</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(۲) تمرکز بر کم</w:t>
      </w:r>
      <w:r w:rsidRPr="009E26C5">
        <w:rPr>
          <w:rFonts w:cs="B Zar" w:hint="eastAsia"/>
          <w:sz w:val="28"/>
          <w:szCs w:val="28"/>
          <w:rtl/>
        </w:rPr>
        <w:t>‌هز</w:t>
      </w:r>
      <w:r w:rsidRPr="009E26C5">
        <w:rPr>
          <w:rFonts w:cs="B Zar" w:hint="cs"/>
          <w:sz w:val="28"/>
          <w:szCs w:val="28"/>
          <w:rtl/>
        </w:rPr>
        <w:t>ی</w:t>
      </w:r>
      <w:r w:rsidRPr="009E26C5">
        <w:rPr>
          <w:rFonts w:cs="B Zar" w:hint="eastAsia"/>
          <w:sz w:val="28"/>
          <w:szCs w:val="28"/>
          <w:rtl/>
        </w:rPr>
        <w:t>نه</w:t>
      </w:r>
      <w:r w:rsidRPr="009E26C5">
        <w:rPr>
          <w:rFonts w:cs="B Zar"/>
          <w:sz w:val="28"/>
          <w:szCs w:val="28"/>
          <w:rtl/>
        </w:rPr>
        <w:t xml:space="preserve"> بودن، (۳)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ممتاز، (۴) قابل</w:t>
      </w:r>
      <w:r w:rsidRPr="009E26C5">
        <w:rPr>
          <w:rFonts w:cs="B Zar" w:hint="cs"/>
          <w:sz w:val="28"/>
          <w:szCs w:val="28"/>
          <w:rtl/>
        </w:rPr>
        <w:t>ی</w:t>
      </w:r>
      <w:r w:rsidRPr="009E26C5">
        <w:rPr>
          <w:rFonts w:cs="B Zar" w:hint="eastAsia"/>
          <w:sz w:val="28"/>
          <w:szCs w:val="28"/>
          <w:rtl/>
        </w:rPr>
        <w:t>ت‌ها</w:t>
      </w:r>
      <w:r w:rsidRPr="009E26C5">
        <w:rPr>
          <w:rFonts w:cs="B Zar" w:hint="cs"/>
          <w:sz w:val="28"/>
          <w:szCs w:val="28"/>
          <w:rtl/>
        </w:rPr>
        <w:t>ی</w:t>
      </w:r>
      <w:r w:rsidRPr="009E26C5">
        <w:rPr>
          <w:rFonts w:cs="B Zar"/>
          <w:sz w:val="28"/>
          <w:szCs w:val="28"/>
          <w:rtl/>
        </w:rPr>
        <w:t xml:space="preserve"> قو</w:t>
      </w:r>
      <w:r w:rsidRPr="009E26C5">
        <w:rPr>
          <w:rFonts w:cs="B Zar" w:hint="cs"/>
          <w:sz w:val="28"/>
          <w:szCs w:val="28"/>
          <w:rtl/>
        </w:rPr>
        <w:t>ی</w:t>
      </w:r>
      <w:r w:rsidRPr="009E26C5">
        <w:rPr>
          <w:rFonts w:cs="B Zar"/>
          <w:sz w:val="28"/>
          <w:szCs w:val="28"/>
          <w:rtl/>
        </w:rPr>
        <w:t xml:space="preserve"> تحق</w:t>
      </w:r>
      <w:r w:rsidRPr="009E26C5">
        <w:rPr>
          <w:rFonts w:cs="B Zar" w:hint="cs"/>
          <w:sz w:val="28"/>
          <w:szCs w:val="28"/>
          <w:rtl/>
        </w:rPr>
        <w:t>ی</w:t>
      </w:r>
      <w:r w:rsidRPr="009E26C5">
        <w:rPr>
          <w:rFonts w:cs="B Zar" w:hint="eastAsia"/>
          <w:sz w:val="28"/>
          <w:szCs w:val="28"/>
          <w:rtl/>
        </w:rPr>
        <w:t>ق</w:t>
      </w:r>
      <w:r w:rsidRPr="009E26C5">
        <w:rPr>
          <w:rFonts w:cs="B Zar"/>
          <w:sz w:val="28"/>
          <w:szCs w:val="28"/>
          <w:rtl/>
        </w:rPr>
        <w:t xml:space="preserve"> و توسعه، (۵) برتر</w:t>
      </w:r>
      <w:r w:rsidRPr="009E26C5">
        <w:rPr>
          <w:rFonts w:cs="B Zar" w:hint="cs"/>
          <w:sz w:val="28"/>
          <w:szCs w:val="28"/>
          <w:rtl/>
        </w:rPr>
        <w:t>ی</w:t>
      </w:r>
      <w:r w:rsidRPr="009E26C5">
        <w:rPr>
          <w:rFonts w:cs="B Zar"/>
          <w:sz w:val="28"/>
          <w:szCs w:val="28"/>
          <w:rtl/>
        </w:rPr>
        <w:t xml:space="preserve"> در بازار</w:t>
      </w:r>
      <w:r w:rsidRPr="009E26C5">
        <w:rPr>
          <w:rFonts w:cs="B Zar" w:hint="cs"/>
          <w:sz w:val="28"/>
          <w:szCs w:val="28"/>
          <w:rtl/>
        </w:rPr>
        <w:t>ی</w:t>
      </w:r>
      <w:r w:rsidRPr="009E26C5">
        <w:rPr>
          <w:rFonts w:cs="B Zar" w:hint="eastAsia"/>
          <w:sz w:val="28"/>
          <w:szCs w:val="28"/>
          <w:rtl/>
        </w:rPr>
        <w:t>اب</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(۶)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سفارش</w:t>
      </w:r>
      <w:r w:rsidRPr="009E26C5">
        <w:rPr>
          <w:rFonts w:cs="B Zar" w:hint="cs"/>
          <w:sz w:val="28"/>
          <w:szCs w:val="28"/>
          <w:rtl/>
        </w:rPr>
        <w:t>ی</w:t>
      </w:r>
      <w:r w:rsidRPr="009E26C5">
        <w:rPr>
          <w:rFonts w:cs="B Zar"/>
          <w:sz w:val="28"/>
          <w:szCs w:val="28"/>
          <w:rtl/>
        </w:rPr>
        <w:t xml:space="preserve"> و (۷) خط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دائماً در حال تغ</w:t>
      </w:r>
      <w:r w:rsidRPr="009E26C5">
        <w:rPr>
          <w:rFonts w:cs="B Zar" w:hint="cs"/>
          <w:sz w:val="28"/>
          <w:szCs w:val="28"/>
          <w:rtl/>
        </w:rPr>
        <w:t>یی</w:t>
      </w:r>
      <w:r w:rsidRPr="009E26C5">
        <w:rPr>
          <w:rFonts w:cs="B Zar" w:hint="eastAsia"/>
          <w:sz w:val="28"/>
          <w:szCs w:val="28"/>
          <w:rtl/>
        </w:rPr>
        <w:t>ر</w:t>
      </w:r>
      <w:r w:rsidRPr="009E26C5">
        <w:rPr>
          <w:rFonts w:cs="B Zar"/>
          <w:sz w:val="28"/>
          <w:szCs w:val="28"/>
          <w:rtl/>
        </w:rPr>
        <w:t>. بر اساس رو</w:t>
      </w:r>
      <w:r w:rsidRPr="009E26C5">
        <w:rPr>
          <w:rFonts w:cs="B Zar" w:hint="cs"/>
          <w:sz w:val="28"/>
          <w:szCs w:val="28"/>
          <w:rtl/>
        </w:rPr>
        <w:t>ی</w:t>
      </w:r>
      <w:r w:rsidRPr="009E26C5">
        <w:rPr>
          <w:rFonts w:cs="B Zar" w:hint="eastAsia"/>
          <w:sz w:val="28"/>
          <w:szCs w:val="28"/>
          <w:rtl/>
        </w:rPr>
        <w:t>کرد</w:t>
      </w:r>
      <w:r w:rsidRPr="009E26C5">
        <w:rPr>
          <w:rFonts w:cs="B Zar"/>
          <w:sz w:val="28"/>
          <w:szCs w:val="28"/>
          <w:rtl/>
        </w:rPr>
        <w:t xml:space="preserve"> </w:t>
      </w:r>
      <w:proofErr w:type="spellStart"/>
      <w:r w:rsidRPr="009E26C5">
        <w:rPr>
          <w:rFonts w:cs="B Zar"/>
          <w:sz w:val="28"/>
          <w:szCs w:val="28"/>
        </w:rPr>
        <w:t>VoC</w:t>
      </w:r>
      <w:proofErr w:type="spellEnd"/>
      <w:r w:rsidRPr="009E26C5">
        <w:rPr>
          <w:rFonts w:cs="B Zar"/>
          <w:sz w:val="28"/>
          <w:szCs w:val="28"/>
          <w:rtl/>
        </w:rPr>
        <w:t>، م</w:t>
      </w:r>
      <w:r w:rsidRPr="009E26C5">
        <w:rPr>
          <w:rFonts w:cs="B Zar" w:hint="cs"/>
          <w:sz w:val="28"/>
          <w:szCs w:val="28"/>
          <w:rtl/>
        </w:rPr>
        <w:t>ی‌</w:t>
      </w:r>
      <w:r w:rsidRPr="009E26C5">
        <w:rPr>
          <w:rFonts w:cs="B Zar" w:hint="eastAsia"/>
          <w:sz w:val="28"/>
          <w:szCs w:val="28"/>
          <w:rtl/>
        </w:rPr>
        <w:t>توان</w:t>
      </w:r>
      <w:r w:rsidRPr="009E26C5">
        <w:rPr>
          <w:rFonts w:cs="B Zar"/>
          <w:sz w:val="28"/>
          <w:szCs w:val="28"/>
          <w:rtl/>
        </w:rPr>
        <w:t xml:space="preserve"> انتظار الگوها</w:t>
      </w:r>
      <w:r w:rsidRPr="009E26C5">
        <w:rPr>
          <w:rFonts w:cs="B Zar" w:hint="cs"/>
          <w:sz w:val="28"/>
          <w:szCs w:val="28"/>
          <w:rtl/>
        </w:rPr>
        <w:t>ی</w:t>
      </w:r>
      <w:r w:rsidRPr="009E26C5">
        <w:rPr>
          <w:rFonts w:cs="B Zar"/>
          <w:sz w:val="28"/>
          <w:szCs w:val="28"/>
          <w:rtl/>
        </w:rPr>
        <w:t xml:space="preserve"> متفاوت</w:t>
      </w:r>
      <w:r w:rsidRPr="009E26C5">
        <w:rPr>
          <w:rFonts w:cs="B Zar" w:hint="cs"/>
          <w:sz w:val="28"/>
          <w:szCs w:val="28"/>
          <w:rtl/>
        </w:rPr>
        <w:t>ی</w:t>
      </w:r>
      <w:r w:rsidRPr="009E26C5">
        <w:rPr>
          <w:rFonts w:cs="B Zar"/>
          <w:sz w:val="28"/>
          <w:szCs w:val="28"/>
          <w:rtl/>
        </w:rPr>
        <w:t xml:space="preserve"> را داشت. برا</w:t>
      </w:r>
      <w:r w:rsidRPr="009E26C5">
        <w:rPr>
          <w:rFonts w:cs="B Zar" w:hint="cs"/>
          <w:sz w:val="28"/>
          <w:szCs w:val="28"/>
          <w:rtl/>
        </w:rPr>
        <w:t>ی</w:t>
      </w:r>
      <w:r w:rsidRPr="009E26C5">
        <w:rPr>
          <w:rFonts w:cs="B Zar"/>
          <w:sz w:val="28"/>
          <w:szCs w:val="28"/>
          <w:rtl/>
        </w:rPr>
        <w:t xml:space="preserve"> مثال، در رابطه با نوآور</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پژوهش‌ها نشان م</w:t>
      </w:r>
      <w:r w:rsidRPr="009E26C5">
        <w:rPr>
          <w:rFonts w:cs="B Zar" w:hint="cs"/>
          <w:sz w:val="28"/>
          <w:szCs w:val="28"/>
          <w:rtl/>
        </w:rPr>
        <w:t>ی‌</w:t>
      </w:r>
      <w:r w:rsidRPr="009E26C5">
        <w:rPr>
          <w:rFonts w:cs="B Zar" w:hint="eastAsia"/>
          <w:sz w:val="28"/>
          <w:szCs w:val="28"/>
          <w:rtl/>
        </w:rPr>
        <w:t>دهند</w:t>
      </w:r>
      <w:r w:rsidRPr="009E26C5">
        <w:rPr>
          <w:rFonts w:cs="B Zar"/>
          <w:sz w:val="28"/>
          <w:szCs w:val="28"/>
          <w:rtl/>
        </w:rPr>
        <w:t xml:space="preserve"> که پ</w:t>
      </w:r>
      <w:r w:rsidRPr="009E26C5">
        <w:rPr>
          <w:rFonts w:cs="B Zar" w:hint="cs"/>
          <w:sz w:val="28"/>
          <w:szCs w:val="28"/>
          <w:rtl/>
        </w:rPr>
        <w:t>ی</w:t>
      </w:r>
      <w:r w:rsidRPr="009E26C5">
        <w:rPr>
          <w:rFonts w:cs="B Zar" w:hint="eastAsia"/>
          <w:sz w:val="28"/>
          <w:szCs w:val="28"/>
          <w:rtl/>
        </w:rPr>
        <w:t>کربند</w:t>
      </w:r>
      <w:r w:rsidRPr="009E26C5">
        <w:rPr>
          <w:rFonts w:cs="B Zar" w:hint="cs"/>
          <w:sz w:val="28"/>
          <w:szCs w:val="28"/>
          <w:rtl/>
        </w:rPr>
        <w:t>ی‌</w:t>
      </w:r>
      <w:r w:rsidRPr="009E26C5">
        <w:rPr>
          <w:rFonts w:cs="B Zar" w:hint="eastAsia"/>
          <w:sz w:val="28"/>
          <w:szCs w:val="28"/>
          <w:rtl/>
        </w:rPr>
        <w:t>ها</w:t>
      </w:r>
      <w:r w:rsidRPr="009E26C5">
        <w:rPr>
          <w:rFonts w:cs="B Zar" w:hint="cs"/>
          <w:sz w:val="28"/>
          <w:szCs w:val="28"/>
          <w:rtl/>
        </w:rPr>
        <w:t>ی</w:t>
      </w:r>
      <w:r w:rsidRPr="009E26C5">
        <w:rPr>
          <w:rFonts w:cs="B Zar"/>
          <w:sz w:val="28"/>
          <w:szCs w:val="28"/>
          <w:rtl/>
        </w:rPr>
        <w:t xml:space="preserve"> نهاد</w:t>
      </w:r>
      <w:r w:rsidRPr="009E26C5">
        <w:rPr>
          <w:rFonts w:cs="B Zar" w:hint="cs"/>
          <w:sz w:val="28"/>
          <w:szCs w:val="28"/>
          <w:rtl/>
        </w:rPr>
        <w:t>ی</w:t>
      </w:r>
      <w:r w:rsidRPr="009E26C5">
        <w:rPr>
          <w:rFonts w:cs="B Zar"/>
          <w:sz w:val="28"/>
          <w:szCs w:val="28"/>
          <w:rtl/>
        </w:rPr>
        <w:t xml:space="preserve"> اقتصادها</w:t>
      </w:r>
      <w:r w:rsidRPr="009E26C5">
        <w:rPr>
          <w:rFonts w:cs="B Zar" w:hint="cs"/>
          <w:sz w:val="28"/>
          <w:szCs w:val="28"/>
          <w:rtl/>
        </w:rPr>
        <w:t>ی</w:t>
      </w:r>
      <w:r w:rsidRPr="009E26C5">
        <w:rPr>
          <w:rFonts w:cs="B Zar"/>
          <w:sz w:val="28"/>
          <w:szCs w:val="28"/>
          <w:rtl/>
        </w:rPr>
        <w:t xml:space="preserve"> بازار ل</w:t>
      </w:r>
      <w:r w:rsidRPr="009E26C5">
        <w:rPr>
          <w:rFonts w:cs="B Zar" w:hint="cs"/>
          <w:sz w:val="28"/>
          <w:szCs w:val="28"/>
          <w:rtl/>
        </w:rPr>
        <w:t>ی</w:t>
      </w:r>
      <w:r w:rsidRPr="009E26C5">
        <w:rPr>
          <w:rFonts w:cs="B Zar" w:hint="eastAsia"/>
          <w:sz w:val="28"/>
          <w:szCs w:val="28"/>
          <w:rtl/>
        </w:rPr>
        <w:t>برال،</w:t>
      </w:r>
      <w:r w:rsidRPr="009E26C5">
        <w:rPr>
          <w:rFonts w:cs="B Zar"/>
          <w:sz w:val="28"/>
          <w:szCs w:val="28"/>
          <w:rtl/>
        </w:rPr>
        <w:t xml:space="preserve"> تما</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به ا</w:t>
      </w:r>
      <w:r w:rsidRPr="009E26C5">
        <w:rPr>
          <w:rFonts w:cs="B Zar" w:hint="cs"/>
          <w:sz w:val="28"/>
          <w:szCs w:val="28"/>
          <w:rtl/>
        </w:rPr>
        <w:t>ی</w:t>
      </w:r>
      <w:r w:rsidRPr="009E26C5">
        <w:rPr>
          <w:rFonts w:cs="B Zar" w:hint="eastAsia"/>
          <w:sz w:val="28"/>
          <w:szCs w:val="28"/>
          <w:rtl/>
        </w:rPr>
        <w:t>جاد</w:t>
      </w:r>
      <w:r w:rsidRPr="009E26C5">
        <w:rPr>
          <w:rFonts w:cs="B Zar"/>
          <w:sz w:val="28"/>
          <w:szCs w:val="28"/>
          <w:rtl/>
        </w:rPr>
        <w:t xml:space="preserve"> نقاط قوت در نوآور</w:t>
      </w:r>
      <w:r w:rsidRPr="009E26C5">
        <w:rPr>
          <w:rFonts w:cs="B Zar" w:hint="cs"/>
          <w:sz w:val="28"/>
          <w:szCs w:val="28"/>
          <w:rtl/>
        </w:rPr>
        <w:t>ی</w:t>
      </w:r>
      <w:r w:rsidRPr="009E26C5">
        <w:rPr>
          <w:rFonts w:cs="B Zar"/>
          <w:sz w:val="28"/>
          <w:szCs w:val="28"/>
          <w:rtl/>
        </w:rPr>
        <w:t xml:space="preserve"> راد</w:t>
      </w:r>
      <w:r w:rsidRPr="009E26C5">
        <w:rPr>
          <w:rFonts w:cs="B Zar" w:hint="cs"/>
          <w:sz w:val="28"/>
          <w:szCs w:val="28"/>
          <w:rtl/>
        </w:rPr>
        <w:t>ی</w:t>
      </w:r>
      <w:r w:rsidRPr="009E26C5">
        <w:rPr>
          <w:rFonts w:cs="B Zar" w:hint="eastAsia"/>
          <w:sz w:val="28"/>
          <w:szCs w:val="28"/>
          <w:rtl/>
        </w:rPr>
        <w:t>کال</w:t>
      </w:r>
      <w:r w:rsidRPr="009E26C5">
        <w:rPr>
          <w:rFonts w:cs="B Zar"/>
          <w:sz w:val="28"/>
          <w:szCs w:val="28"/>
          <w:rtl/>
        </w:rPr>
        <w:t xml:space="preserve"> دارند؛ در حال</w:t>
      </w:r>
      <w:r w:rsidRPr="009E26C5">
        <w:rPr>
          <w:rFonts w:cs="B Zar" w:hint="cs"/>
          <w:sz w:val="28"/>
          <w:szCs w:val="28"/>
          <w:rtl/>
        </w:rPr>
        <w:t>ی</w:t>
      </w:r>
      <w:r w:rsidRPr="009E26C5">
        <w:rPr>
          <w:rFonts w:cs="B Zar"/>
          <w:sz w:val="28"/>
          <w:szCs w:val="28"/>
          <w:rtl/>
        </w:rPr>
        <w:t xml:space="preserve"> که اقتصادها</w:t>
      </w:r>
      <w:r w:rsidRPr="009E26C5">
        <w:rPr>
          <w:rFonts w:cs="B Zar" w:hint="cs"/>
          <w:sz w:val="28"/>
          <w:szCs w:val="28"/>
          <w:rtl/>
        </w:rPr>
        <w:t>ی</w:t>
      </w:r>
      <w:r w:rsidRPr="009E26C5">
        <w:rPr>
          <w:rFonts w:cs="B Zar"/>
          <w:sz w:val="28"/>
          <w:szCs w:val="28"/>
          <w:rtl/>
        </w:rPr>
        <w:t xml:space="preserve"> بازار هماهنگ، تما</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دارند از مزا</w:t>
      </w:r>
      <w:r w:rsidRPr="009E26C5">
        <w:rPr>
          <w:rFonts w:cs="B Zar" w:hint="cs"/>
          <w:sz w:val="28"/>
          <w:szCs w:val="28"/>
          <w:rtl/>
        </w:rPr>
        <w:t>ی</w:t>
      </w:r>
      <w:r w:rsidRPr="009E26C5">
        <w:rPr>
          <w:rFonts w:cs="B Zar" w:hint="eastAsia"/>
          <w:sz w:val="28"/>
          <w:szCs w:val="28"/>
          <w:rtl/>
        </w:rPr>
        <w:t>ا</w:t>
      </w:r>
      <w:r w:rsidRPr="009E26C5">
        <w:rPr>
          <w:rFonts w:cs="B Zar" w:hint="cs"/>
          <w:sz w:val="28"/>
          <w:szCs w:val="28"/>
          <w:rtl/>
        </w:rPr>
        <w:t>ی</w:t>
      </w:r>
      <w:r w:rsidRPr="009E26C5">
        <w:rPr>
          <w:rFonts w:cs="B Zar"/>
          <w:sz w:val="28"/>
          <w:szCs w:val="28"/>
          <w:rtl/>
        </w:rPr>
        <w:t xml:space="preserve"> رقابت</w:t>
      </w:r>
      <w:r w:rsidRPr="009E26C5">
        <w:rPr>
          <w:rFonts w:cs="B Zar" w:hint="cs"/>
          <w:sz w:val="28"/>
          <w:szCs w:val="28"/>
          <w:rtl/>
        </w:rPr>
        <w:t>ی</w:t>
      </w:r>
      <w:r w:rsidRPr="009E26C5">
        <w:rPr>
          <w:rFonts w:cs="B Zar"/>
          <w:sz w:val="28"/>
          <w:szCs w:val="28"/>
          <w:rtl/>
        </w:rPr>
        <w:t xml:space="preserve"> در الگوها</w:t>
      </w:r>
      <w:r w:rsidRPr="009E26C5">
        <w:rPr>
          <w:rFonts w:cs="B Zar" w:hint="cs"/>
          <w:sz w:val="28"/>
          <w:szCs w:val="28"/>
          <w:rtl/>
        </w:rPr>
        <w:t>ی</w:t>
      </w:r>
      <w:r w:rsidRPr="009E26C5">
        <w:rPr>
          <w:rFonts w:cs="B Zar"/>
          <w:sz w:val="28"/>
          <w:szCs w:val="28"/>
          <w:rtl/>
        </w:rPr>
        <w:t xml:space="preserve"> تدر</w:t>
      </w:r>
      <w:r w:rsidRPr="009E26C5">
        <w:rPr>
          <w:rFonts w:cs="B Zar" w:hint="cs"/>
          <w:sz w:val="28"/>
          <w:szCs w:val="28"/>
          <w:rtl/>
        </w:rPr>
        <w:t>ی</w:t>
      </w:r>
      <w:r w:rsidRPr="009E26C5">
        <w:rPr>
          <w:rFonts w:cs="B Zar" w:hint="eastAsia"/>
          <w:sz w:val="28"/>
          <w:szCs w:val="28"/>
          <w:rtl/>
        </w:rPr>
        <w:t>ج</w:t>
      </w:r>
      <w:r w:rsidRPr="009E26C5">
        <w:rPr>
          <w:rFonts w:cs="B Zar" w:hint="cs"/>
          <w:sz w:val="28"/>
          <w:szCs w:val="28"/>
          <w:rtl/>
        </w:rPr>
        <w:t>ی</w:t>
      </w:r>
      <w:r w:rsidRPr="009E26C5">
        <w:rPr>
          <w:rFonts w:cs="B Zar"/>
          <w:sz w:val="28"/>
          <w:szCs w:val="28"/>
          <w:rtl/>
        </w:rPr>
        <w:t xml:space="preserve"> نوآور</w:t>
      </w:r>
      <w:r w:rsidRPr="009E26C5">
        <w:rPr>
          <w:rFonts w:cs="B Zar" w:hint="cs"/>
          <w:sz w:val="28"/>
          <w:szCs w:val="28"/>
          <w:rtl/>
        </w:rPr>
        <w:t>ی</w:t>
      </w:r>
      <w:r w:rsidRPr="009E26C5">
        <w:rPr>
          <w:rFonts w:cs="B Zar"/>
          <w:sz w:val="28"/>
          <w:szCs w:val="28"/>
          <w:rtl/>
        </w:rPr>
        <w:t xml:space="preserve"> برخوردار شوند (هال و سوسک</w:t>
      </w:r>
      <w:r w:rsidRPr="009E26C5">
        <w:rPr>
          <w:rFonts w:cs="B Zar" w:hint="cs"/>
          <w:sz w:val="28"/>
          <w:szCs w:val="28"/>
          <w:rtl/>
        </w:rPr>
        <w:t>ی</w:t>
      </w:r>
      <w:r w:rsidRPr="009E26C5">
        <w:rPr>
          <w:rFonts w:cs="B Zar" w:hint="eastAsia"/>
          <w:sz w:val="28"/>
          <w:szCs w:val="28"/>
          <w:rtl/>
        </w:rPr>
        <w:t>س،</w:t>
      </w:r>
      <w:r w:rsidRPr="009E26C5">
        <w:rPr>
          <w:rFonts w:cs="B Zar"/>
          <w:sz w:val="28"/>
          <w:szCs w:val="28"/>
          <w:rtl/>
        </w:rPr>
        <w:t xml:space="preserve"> ۲۰۰۱؛ هانکه، ۲۰۰۹). با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حال، پرسشنامه مورد استفاده در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مطالعه، م</w:t>
      </w:r>
      <w:r w:rsidRPr="009E26C5">
        <w:rPr>
          <w:rFonts w:cs="B Zar" w:hint="cs"/>
          <w:sz w:val="28"/>
          <w:szCs w:val="28"/>
          <w:rtl/>
        </w:rPr>
        <w:t>ی</w:t>
      </w:r>
      <w:r w:rsidRPr="009E26C5">
        <w:rPr>
          <w:rFonts w:cs="B Zar" w:hint="eastAsia"/>
          <w:sz w:val="28"/>
          <w:szCs w:val="28"/>
          <w:rtl/>
        </w:rPr>
        <w:t>ان</w:t>
      </w:r>
      <w:r w:rsidRPr="009E26C5">
        <w:rPr>
          <w:rFonts w:cs="B Zar"/>
          <w:sz w:val="28"/>
          <w:szCs w:val="28"/>
          <w:rtl/>
        </w:rPr>
        <w:t xml:space="preserve"> انواع گوناگون نوآور</w:t>
      </w:r>
      <w:r w:rsidRPr="009E26C5">
        <w:rPr>
          <w:rFonts w:cs="B Zar" w:hint="cs"/>
          <w:sz w:val="28"/>
          <w:szCs w:val="28"/>
          <w:rtl/>
        </w:rPr>
        <w:t>ی</w:t>
      </w:r>
      <w:r w:rsidRPr="009E26C5">
        <w:rPr>
          <w:rFonts w:cs="B Zar"/>
          <w:sz w:val="28"/>
          <w:szCs w:val="28"/>
          <w:rtl/>
        </w:rPr>
        <w:t xml:space="preserve"> تما</w:t>
      </w:r>
      <w:r w:rsidRPr="009E26C5">
        <w:rPr>
          <w:rFonts w:cs="B Zar" w:hint="cs"/>
          <w:sz w:val="28"/>
          <w:szCs w:val="28"/>
          <w:rtl/>
        </w:rPr>
        <w:t>ی</w:t>
      </w:r>
      <w:r w:rsidRPr="009E26C5">
        <w:rPr>
          <w:rFonts w:cs="B Zar" w:hint="eastAsia"/>
          <w:sz w:val="28"/>
          <w:szCs w:val="28"/>
          <w:rtl/>
        </w:rPr>
        <w:t>ز</w:t>
      </w:r>
      <w:r w:rsidRPr="009E26C5">
        <w:rPr>
          <w:rFonts w:cs="B Zar"/>
          <w:sz w:val="28"/>
          <w:szCs w:val="28"/>
          <w:rtl/>
        </w:rPr>
        <w:t xml:space="preserve"> قائل نم</w:t>
      </w:r>
      <w:r w:rsidRPr="009E26C5">
        <w:rPr>
          <w:rFonts w:cs="B Zar" w:hint="cs"/>
          <w:sz w:val="28"/>
          <w:szCs w:val="28"/>
          <w:rtl/>
        </w:rPr>
        <w:t>ی‌</w:t>
      </w:r>
      <w:r w:rsidRPr="009E26C5">
        <w:rPr>
          <w:rFonts w:cs="B Zar" w:hint="eastAsia"/>
          <w:sz w:val="28"/>
          <w:szCs w:val="28"/>
          <w:rtl/>
        </w:rPr>
        <w:t>شود</w:t>
      </w:r>
      <w:r w:rsidRPr="009E26C5">
        <w:rPr>
          <w:rFonts w:cs="B Zar"/>
          <w:sz w:val="28"/>
          <w:szCs w:val="28"/>
          <w:rtl/>
        </w:rPr>
        <w:t>. از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رو، انتظار م</w:t>
      </w:r>
      <w:r w:rsidRPr="009E26C5">
        <w:rPr>
          <w:rFonts w:cs="B Zar" w:hint="cs"/>
          <w:sz w:val="28"/>
          <w:szCs w:val="28"/>
          <w:rtl/>
        </w:rPr>
        <w:t>ی‌</w:t>
      </w:r>
      <w:r w:rsidRPr="009E26C5">
        <w:rPr>
          <w:rFonts w:cs="B Zar" w:hint="eastAsia"/>
          <w:sz w:val="28"/>
          <w:szCs w:val="28"/>
          <w:rtl/>
        </w:rPr>
        <w:t>رود</w:t>
      </w:r>
      <w:r w:rsidRPr="009E26C5">
        <w:rPr>
          <w:rFonts w:cs="B Zar"/>
          <w:sz w:val="28"/>
          <w:szCs w:val="28"/>
          <w:rtl/>
        </w:rPr>
        <w:t xml:space="preserve"> شرکت‌ها در هر دو کشور، اهم</w:t>
      </w:r>
      <w:r w:rsidRPr="009E26C5">
        <w:rPr>
          <w:rFonts w:cs="B Zar" w:hint="cs"/>
          <w:sz w:val="28"/>
          <w:szCs w:val="28"/>
          <w:rtl/>
        </w:rPr>
        <w:t>ی</w:t>
      </w:r>
      <w:r w:rsidRPr="009E26C5">
        <w:rPr>
          <w:rFonts w:cs="B Zar" w:hint="eastAsia"/>
          <w:sz w:val="28"/>
          <w:szCs w:val="28"/>
          <w:rtl/>
        </w:rPr>
        <w:t>ت</w:t>
      </w:r>
      <w:r w:rsidRPr="009E26C5">
        <w:rPr>
          <w:rFonts w:cs="B Zar"/>
          <w:sz w:val="28"/>
          <w:szCs w:val="28"/>
          <w:rtl/>
        </w:rPr>
        <w:t xml:space="preserve"> ز</w:t>
      </w:r>
      <w:r w:rsidRPr="009E26C5">
        <w:rPr>
          <w:rFonts w:cs="B Zar" w:hint="cs"/>
          <w:sz w:val="28"/>
          <w:szCs w:val="28"/>
          <w:rtl/>
        </w:rPr>
        <w:t>ی</w:t>
      </w:r>
      <w:r w:rsidRPr="009E26C5">
        <w:rPr>
          <w:rFonts w:cs="B Zar" w:hint="eastAsia"/>
          <w:sz w:val="28"/>
          <w:szCs w:val="28"/>
          <w:rtl/>
        </w:rPr>
        <w:t>اد</w:t>
      </w:r>
      <w:r w:rsidRPr="009E26C5">
        <w:rPr>
          <w:rFonts w:cs="B Zar" w:hint="cs"/>
          <w:sz w:val="28"/>
          <w:szCs w:val="28"/>
          <w:rtl/>
        </w:rPr>
        <w:t>ی</w:t>
      </w:r>
      <w:r w:rsidRPr="009E26C5">
        <w:rPr>
          <w:rFonts w:cs="B Zar"/>
          <w:sz w:val="28"/>
          <w:szCs w:val="28"/>
          <w:rtl/>
        </w:rPr>
        <w:t xml:space="preserve"> برا</w:t>
      </w:r>
      <w:r w:rsidRPr="009E26C5">
        <w:rPr>
          <w:rFonts w:cs="B Zar" w:hint="cs"/>
          <w:sz w:val="28"/>
          <w:szCs w:val="28"/>
          <w:rtl/>
        </w:rPr>
        <w:t>ی</w:t>
      </w:r>
      <w:r w:rsidRPr="009E26C5">
        <w:rPr>
          <w:rFonts w:cs="B Zar"/>
          <w:sz w:val="28"/>
          <w:szCs w:val="28"/>
          <w:rtl/>
        </w:rPr>
        <w:t xml:space="preserve"> تمرکز بر نوآور</w:t>
      </w:r>
      <w:r w:rsidRPr="009E26C5">
        <w:rPr>
          <w:rFonts w:cs="B Zar" w:hint="cs"/>
          <w:sz w:val="28"/>
          <w:szCs w:val="28"/>
          <w:rtl/>
        </w:rPr>
        <w:t>ی</w:t>
      </w:r>
      <w:r w:rsidRPr="009E26C5">
        <w:rPr>
          <w:rFonts w:cs="B Zar"/>
          <w:sz w:val="28"/>
          <w:szCs w:val="28"/>
          <w:rtl/>
        </w:rPr>
        <w:t xml:space="preserve"> قائل باشند.</w:t>
      </w:r>
    </w:p>
    <w:p w14:paraId="2E370789" w14:textId="77777777" w:rsidR="00E535BD" w:rsidRPr="009E26C5" w:rsidRDefault="00E535BD" w:rsidP="00E535BD">
      <w:pPr>
        <w:rPr>
          <w:rFonts w:cs="B Zar"/>
          <w:sz w:val="28"/>
          <w:szCs w:val="28"/>
          <w:rtl/>
        </w:rPr>
      </w:pPr>
    </w:p>
    <w:p w14:paraId="1028DADB" w14:textId="77777777" w:rsidR="00E535BD" w:rsidRDefault="00E535BD" w:rsidP="00E535BD">
      <w:pPr>
        <w:rPr>
          <w:rFonts w:cs="B Zar"/>
          <w:sz w:val="28"/>
          <w:szCs w:val="28"/>
        </w:rPr>
      </w:pPr>
      <w:r w:rsidRPr="009E26C5">
        <w:rPr>
          <w:rFonts w:cs="B Zar" w:hint="eastAsia"/>
          <w:sz w:val="28"/>
          <w:szCs w:val="28"/>
          <w:rtl/>
        </w:rPr>
        <w:t>در</w:t>
      </w:r>
      <w:r w:rsidRPr="009E26C5">
        <w:rPr>
          <w:rFonts w:cs="B Zar"/>
          <w:sz w:val="28"/>
          <w:szCs w:val="28"/>
          <w:rtl/>
        </w:rPr>
        <w:t xml:space="preserve"> رابطه با سا</w:t>
      </w:r>
      <w:r w:rsidRPr="009E26C5">
        <w:rPr>
          <w:rFonts w:cs="B Zar" w:hint="cs"/>
          <w:sz w:val="28"/>
          <w:szCs w:val="28"/>
          <w:rtl/>
        </w:rPr>
        <w:t>ی</w:t>
      </w:r>
      <w:r w:rsidRPr="009E26C5">
        <w:rPr>
          <w:rFonts w:cs="B Zar" w:hint="eastAsia"/>
          <w:sz w:val="28"/>
          <w:szCs w:val="28"/>
          <w:rtl/>
        </w:rPr>
        <w:t>ر</w:t>
      </w:r>
      <w:r w:rsidRPr="009E26C5">
        <w:rPr>
          <w:rFonts w:cs="B Zar"/>
          <w:sz w:val="28"/>
          <w:szCs w:val="28"/>
          <w:rtl/>
        </w:rPr>
        <w:t xml:space="preserve"> حوزه‌ها</w:t>
      </w:r>
      <w:r w:rsidRPr="009E26C5">
        <w:rPr>
          <w:rFonts w:cs="B Zar" w:hint="cs"/>
          <w:sz w:val="28"/>
          <w:szCs w:val="28"/>
          <w:rtl/>
        </w:rPr>
        <w:t>ی</w:t>
      </w:r>
      <w:r w:rsidRPr="009E26C5">
        <w:rPr>
          <w:rFonts w:cs="B Zar"/>
          <w:sz w:val="28"/>
          <w:szCs w:val="28"/>
          <w:rtl/>
        </w:rPr>
        <w:t xml:space="preserve">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(مانند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سفارش</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کم‌هز</w:t>
      </w:r>
      <w:r w:rsidRPr="009E26C5">
        <w:rPr>
          <w:rFonts w:cs="B Zar" w:hint="cs"/>
          <w:sz w:val="28"/>
          <w:szCs w:val="28"/>
          <w:rtl/>
        </w:rPr>
        <w:t>ی</w:t>
      </w:r>
      <w:r w:rsidRPr="009E26C5">
        <w:rPr>
          <w:rFonts w:cs="B Zar" w:hint="eastAsia"/>
          <w:sz w:val="28"/>
          <w:szCs w:val="28"/>
          <w:rtl/>
        </w:rPr>
        <w:t>نه</w:t>
      </w:r>
      <w:r w:rsidRPr="009E26C5">
        <w:rPr>
          <w:rFonts w:cs="B Zar"/>
          <w:sz w:val="28"/>
          <w:szCs w:val="28"/>
          <w:rtl/>
        </w:rPr>
        <w:t xml:space="preserve"> و ممتاز)، انتظار م</w:t>
      </w:r>
      <w:r w:rsidRPr="009E26C5">
        <w:rPr>
          <w:rFonts w:cs="B Zar" w:hint="cs"/>
          <w:sz w:val="28"/>
          <w:szCs w:val="28"/>
          <w:rtl/>
        </w:rPr>
        <w:t>ی‌</w:t>
      </w:r>
      <w:r w:rsidRPr="009E26C5">
        <w:rPr>
          <w:rFonts w:cs="B Zar" w:hint="eastAsia"/>
          <w:sz w:val="28"/>
          <w:szCs w:val="28"/>
          <w:rtl/>
        </w:rPr>
        <w:t>رود</w:t>
      </w:r>
      <w:r w:rsidRPr="009E26C5">
        <w:rPr>
          <w:rFonts w:cs="B Zar"/>
          <w:sz w:val="28"/>
          <w:szCs w:val="28"/>
          <w:rtl/>
        </w:rPr>
        <w:t xml:space="preserve"> تفاوت‌ها</w:t>
      </w:r>
      <w:r w:rsidRPr="009E26C5">
        <w:rPr>
          <w:rFonts w:cs="B Zar" w:hint="cs"/>
          <w:sz w:val="28"/>
          <w:szCs w:val="28"/>
          <w:rtl/>
        </w:rPr>
        <w:t>ی</w:t>
      </w:r>
      <w:r w:rsidRPr="009E26C5">
        <w:rPr>
          <w:rFonts w:cs="B Zar"/>
          <w:sz w:val="28"/>
          <w:szCs w:val="28"/>
          <w:rtl/>
        </w:rPr>
        <w:t xml:space="preserve"> آشکار</w:t>
      </w:r>
      <w:r w:rsidRPr="009E26C5">
        <w:rPr>
          <w:rFonts w:cs="B Zar" w:hint="cs"/>
          <w:sz w:val="28"/>
          <w:szCs w:val="28"/>
          <w:rtl/>
        </w:rPr>
        <w:t>ی</w:t>
      </w:r>
      <w:r w:rsidRPr="009E26C5">
        <w:rPr>
          <w:rFonts w:cs="B Zar"/>
          <w:sz w:val="28"/>
          <w:szCs w:val="28"/>
          <w:rtl/>
        </w:rPr>
        <w:t xml:space="preserve"> م</w:t>
      </w:r>
      <w:r w:rsidRPr="009E26C5">
        <w:rPr>
          <w:rFonts w:cs="B Zar" w:hint="cs"/>
          <w:sz w:val="28"/>
          <w:szCs w:val="28"/>
          <w:rtl/>
        </w:rPr>
        <w:t>ی</w:t>
      </w:r>
      <w:r w:rsidRPr="009E26C5">
        <w:rPr>
          <w:rFonts w:cs="B Zar" w:hint="eastAsia"/>
          <w:sz w:val="28"/>
          <w:szCs w:val="28"/>
          <w:rtl/>
        </w:rPr>
        <w:t>ان</w:t>
      </w:r>
      <w:r w:rsidRPr="009E26C5">
        <w:rPr>
          <w:rFonts w:cs="B Zar"/>
          <w:sz w:val="28"/>
          <w:szCs w:val="28"/>
          <w:rtl/>
        </w:rPr>
        <w:t xml:space="preserve"> دو کشور وجود داشته باشد. برا</w:t>
      </w:r>
      <w:r w:rsidRPr="009E26C5">
        <w:rPr>
          <w:rFonts w:cs="B Zar" w:hint="cs"/>
          <w:sz w:val="28"/>
          <w:szCs w:val="28"/>
          <w:rtl/>
        </w:rPr>
        <w:t>ی</w:t>
      </w:r>
      <w:r w:rsidRPr="009E26C5">
        <w:rPr>
          <w:rFonts w:cs="B Zar"/>
          <w:sz w:val="28"/>
          <w:szCs w:val="28"/>
          <w:rtl/>
        </w:rPr>
        <w:t xml:space="preserve"> مثال، انتظار م</w:t>
      </w:r>
      <w:r w:rsidRPr="009E26C5">
        <w:rPr>
          <w:rFonts w:cs="B Zar" w:hint="cs"/>
          <w:sz w:val="28"/>
          <w:szCs w:val="28"/>
          <w:rtl/>
        </w:rPr>
        <w:t>ی‌</w:t>
      </w:r>
      <w:r w:rsidRPr="009E26C5">
        <w:rPr>
          <w:rFonts w:cs="B Zar" w:hint="eastAsia"/>
          <w:sz w:val="28"/>
          <w:szCs w:val="28"/>
          <w:rtl/>
        </w:rPr>
        <w:t>رود</w:t>
      </w:r>
      <w:r w:rsidRPr="009E26C5">
        <w:rPr>
          <w:rFonts w:cs="B Zar"/>
          <w:sz w:val="28"/>
          <w:szCs w:val="28"/>
          <w:rtl/>
        </w:rPr>
        <w:t xml:space="preserve"> شرکت‌ها</w:t>
      </w:r>
      <w:r w:rsidRPr="009E26C5">
        <w:rPr>
          <w:rFonts w:cs="B Zar" w:hint="cs"/>
          <w:sz w:val="28"/>
          <w:szCs w:val="28"/>
          <w:rtl/>
        </w:rPr>
        <w:t>ی</w:t>
      </w:r>
      <w:r w:rsidRPr="009E26C5">
        <w:rPr>
          <w:rFonts w:cs="B Zar"/>
          <w:sz w:val="28"/>
          <w:szCs w:val="28"/>
          <w:rtl/>
        </w:rPr>
        <w:t xml:space="preserve"> آلمان</w:t>
      </w:r>
      <w:r w:rsidRPr="009E26C5">
        <w:rPr>
          <w:rFonts w:cs="B Zar" w:hint="cs"/>
          <w:sz w:val="28"/>
          <w:szCs w:val="28"/>
          <w:rtl/>
        </w:rPr>
        <w:t>ی</w:t>
      </w:r>
      <w:r w:rsidRPr="009E26C5">
        <w:rPr>
          <w:rFonts w:cs="B Zar"/>
          <w:sz w:val="28"/>
          <w:szCs w:val="28"/>
          <w:rtl/>
        </w:rPr>
        <w:t xml:space="preserve"> (به‌دل</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ترت</w:t>
      </w:r>
      <w:r w:rsidRPr="009E26C5">
        <w:rPr>
          <w:rFonts w:cs="B Zar" w:hint="cs"/>
          <w:sz w:val="28"/>
          <w:szCs w:val="28"/>
          <w:rtl/>
        </w:rPr>
        <w:t>ی</w:t>
      </w:r>
      <w:r w:rsidRPr="009E26C5">
        <w:rPr>
          <w:rFonts w:cs="B Zar" w:hint="eastAsia"/>
          <w:sz w:val="28"/>
          <w:szCs w:val="28"/>
          <w:rtl/>
        </w:rPr>
        <w:t>بات</w:t>
      </w:r>
      <w:r w:rsidRPr="009E26C5">
        <w:rPr>
          <w:rFonts w:cs="B Zar"/>
          <w:sz w:val="28"/>
          <w:szCs w:val="28"/>
          <w:rtl/>
        </w:rPr>
        <w:t xml:space="preserve"> نهاد</w:t>
      </w:r>
      <w:r w:rsidRPr="009E26C5">
        <w:rPr>
          <w:rFonts w:cs="B Zar" w:hint="cs"/>
          <w:sz w:val="28"/>
          <w:szCs w:val="28"/>
          <w:rtl/>
        </w:rPr>
        <w:t>ی</w:t>
      </w:r>
      <w:r w:rsidRPr="009E26C5">
        <w:rPr>
          <w:rFonts w:cs="B Zar"/>
          <w:sz w:val="28"/>
          <w:szCs w:val="28"/>
          <w:rtl/>
        </w:rPr>
        <w:t xml:space="preserve"> خاص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کشور که برا</w:t>
      </w:r>
      <w:r w:rsidRPr="009E26C5">
        <w:rPr>
          <w:rFonts w:cs="B Zar" w:hint="cs"/>
          <w:sz w:val="28"/>
          <w:szCs w:val="28"/>
          <w:rtl/>
        </w:rPr>
        <w:t>ی</w:t>
      </w:r>
      <w:r w:rsidRPr="009E26C5">
        <w:rPr>
          <w:rFonts w:cs="B Zar"/>
          <w:sz w:val="28"/>
          <w:szCs w:val="28"/>
          <w:rtl/>
        </w:rPr>
        <w:t xml:space="preserve"> نوآور</w:t>
      </w:r>
      <w:r w:rsidRPr="009E26C5">
        <w:rPr>
          <w:rFonts w:cs="B Zar" w:hint="cs"/>
          <w:sz w:val="28"/>
          <w:szCs w:val="28"/>
          <w:rtl/>
        </w:rPr>
        <w:t>ی</w:t>
      </w:r>
      <w:r w:rsidRPr="009E26C5">
        <w:rPr>
          <w:rFonts w:cs="B Zar"/>
          <w:sz w:val="28"/>
          <w:szCs w:val="28"/>
          <w:rtl/>
        </w:rPr>
        <w:t xml:space="preserve"> تدر</w:t>
      </w:r>
      <w:r w:rsidRPr="009E26C5">
        <w:rPr>
          <w:rFonts w:cs="B Zar" w:hint="cs"/>
          <w:sz w:val="28"/>
          <w:szCs w:val="28"/>
          <w:rtl/>
        </w:rPr>
        <w:t>ی</w:t>
      </w:r>
      <w:r w:rsidRPr="009E26C5">
        <w:rPr>
          <w:rFonts w:cs="B Zar" w:hint="eastAsia"/>
          <w:sz w:val="28"/>
          <w:szCs w:val="28"/>
          <w:rtl/>
        </w:rPr>
        <w:t>ج</w:t>
      </w:r>
      <w:r w:rsidRPr="009E26C5">
        <w:rPr>
          <w:rFonts w:cs="B Zar" w:hint="cs"/>
          <w:sz w:val="28"/>
          <w:szCs w:val="28"/>
          <w:rtl/>
        </w:rPr>
        <w:t>ی</w:t>
      </w:r>
      <w:r w:rsidRPr="009E26C5">
        <w:rPr>
          <w:rFonts w:cs="B Zar"/>
          <w:sz w:val="28"/>
          <w:szCs w:val="28"/>
          <w:rtl/>
        </w:rPr>
        <w:t xml:space="preserve"> در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با ک</w:t>
      </w:r>
      <w:r w:rsidRPr="009E26C5">
        <w:rPr>
          <w:rFonts w:cs="B Zar" w:hint="cs"/>
          <w:sz w:val="28"/>
          <w:szCs w:val="28"/>
          <w:rtl/>
        </w:rPr>
        <w:t>ی</w:t>
      </w:r>
      <w:r w:rsidRPr="009E26C5">
        <w:rPr>
          <w:rFonts w:cs="B Zar" w:hint="eastAsia"/>
          <w:sz w:val="28"/>
          <w:szCs w:val="28"/>
          <w:rtl/>
        </w:rPr>
        <w:t>ف</w:t>
      </w:r>
      <w:r w:rsidRPr="009E26C5">
        <w:rPr>
          <w:rFonts w:cs="B Zar" w:hint="cs"/>
          <w:sz w:val="28"/>
          <w:szCs w:val="28"/>
          <w:rtl/>
        </w:rPr>
        <w:t>ی</w:t>
      </w:r>
      <w:r w:rsidRPr="009E26C5">
        <w:rPr>
          <w:rFonts w:cs="B Zar" w:hint="eastAsia"/>
          <w:sz w:val="28"/>
          <w:szCs w:val="28"/>
          <w:rtl/>
        </w:rPr>
        <w:t>ت</w:t>
      </w:r>
      <w:r w:rsidRPr="009E26C5">
        <w:rPr>
          <w:rFonts w:cs="B Zar"/>
          <w:sz w:val="28"/>
          <w:szCs w:val="28"/>
          <w:rtl/>
        </w:rPr>
        <w:t xml:space="preserve"> بالا </w:t>
      </w:r>
      <w:r w:rsidRPr="009E26C5">
        <w:rPr>
          <w:rFonts w:cs="B Zar" w:hint="cs"/>
          <w:sz w:val="28"/>
          <w:szCs w:val="28"/>
          <w:rtl/>
        </w:rPr>
        <w:t>ی</w:t>
      </w:r>
      <w:r w:rsidRPr="009E26C5">
        <w:rPr>
          <w:rFonts w:cs="B Zar"/>
          <w:sz w:val="28"/>
          <w:szCs w:val="28"/>
          <w:rtl/>
        </w:rPr>
        <w:t>ا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ممتاز و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سفارش</w:t>
      </w:r>
      <w:r w:rsidRPr="009E26C5">
        <w:rPr>
          <w:rFonts w:cs="B Zar" w:hint="cs"/>
          <w:sz w:val="28"/>
          <w:szCs w:val="28"/>
          <w:rtl/>
        </w:rPr>
        <w:t>ی</w:t>
      </w:r>
      <w:r w:rsidRPr="009E26C5">
        <w:rPr>
          <w:rFonts w:cs="B Zar"/>
          <w:sz w:val="28"/>
          <w:szCs w:val="28"/>
          <w:rtl/>
        </w:rPr>
        <w:t xml:space="preserve"> مناسب هستند) رتبه‌ها</w:t>
      </w:r>
      <w:r w:rsidRPr="009E26C5">
        <w:rPr>
          <w:rFonts w:cs="B Zar" w:hint="cs"/>
          <w:sz w:val="28"/>
          <w:szCs w:val="28"/>
          <w:rtl/>
        </w:rPr>
        <w:t>ی</w:t>
      </w:r>
      <w:r w:rsidRPr="009E26C5">
        <w:rPr>
          <w:rFonts w:cs="B Zar"/>
          <w:sz w:val="28"/>
          <w:szCs w:val="28"/>
          <w:rtl/>
        </w:rPr>
        <w:t xml:space="preserve"> </w:t>
      </w:r>
      <w:r w:rsidRPr="009E26C5">
        <w:rPr>
          <w:rFonts w:cs="B Zar"/>
          <w:sz w:val="28"/>
          <w:szCs w:val="28"/>
          <w:rtl/>
        </w:rPr>
        <w:lastRenderedPageBreak/>
        <w:t>بس</w:t>
      </w:r>
      <w:r w:rsidRPr="009E26C5">
        <w:rPr>
          <w:rFonts w:cs="B Zar" w:hint="cs"/>
          <w:sz w:val="28"/>
          <w:szCs w:val="28"/>
          <w:rtl/>
        </w:rPr>
        <w:t>ی</w:t>
      </w:r>
      <w:r w:rsidRPr="009E26C5">
        <w:rPr>
          <w:rFonts w:cs="B Zar" w:hint="eastAsia"/>
          <w:sz w:val="28"/>
          <w:szCs w:val="28"/>
          <w:rtl/>
        </w:rPr>
        <w:t>ار</w:t>
      </w:r>
      <w:r w:rsidRPr="009E26C5">
        <w:rPr>
          <w:rFonts w:cs="B Zar"/>
          <w:sz w:val="28"/>
          <w:szCs w:val="28"/>
          <w:rtl/>
        </w:rPr>
        <w:t xml:space="preserve"> بالاتر</w:t>
      </w:r>
      <w:r w:rsidRPr="009E26C5">
        <w:rPr>
          <w:rFonts w:cs="B Zar" w:hint="cs"/>
          <w:sz w:val="28"/>
          <w:szCs w:val="28"/>
          <w:rtl/>
        </w:rPr>
        <w:t>ی</w:t>
      </w:r>
      <w:r w:rsidRPr="009E26C5">
        <w:rPr>
          <w:rFonts w:cs="B Zar"/>
          <w:sz w:val="28"/>
          <w:szCs w:val="28"/>
          <w:rtl/>
        </w:rPr>
        <w:t xml:space="preserve"> را برا</w:t>
      </w:r>
      <w:r w:rsidRPr="009E26C5">
        <w:rPr>
          <w:rFonts w:cs="B Zar" w:hint="cs"/>
          <w:sz w:val="28"/>
          <w:szCs w:val="28"/>
          <w:rtl/>
        </w:rPr>
        <w:t>ی</w:t>
      </w:r>
      <w:r w:rsidRPr="009E26C5">
        <w:rPr>
          <w:rFonts w:cs="B Zar"/>
          <w:sz w:val="28"/>
          <w:szCs w:val="28"/>
          <w:rtl/>
        </w:rPr>
        <w:t xml:space="preserve">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سفارش</w:t>
      </w:r>
      <w:r w:rsidRPr="009E26C5">
        <w:rPr>
          <w:rFonts w:cs="B Zar" w:hint="cs"/>
          <w:sz w:val="28"/>
          <w:szCs w:val="28"/>
          <w:rtl/>
        </w:rPr>
        <w:t>ی</w:t>
      </w:r>
      <w:r w:rsidRPr="009E26C5">
        <w:rPr>
          <w:rFonts w:cs="B Zar"/>
          <w:sz w:val="28"/>
          <w:szCs w:val="28"/>
          <w:rtl/>
        </w:rPr>
        <w:t xml:space="preserve"> و ممتاز ارائه دهند (د</w:t>
      </w:r>
      <w:r w:rsidRPr="009E26C5">
        <w:rPr>
          <w:rFonts w:cs="B Zar" w:hint="cs"/>
          <w:sz w:val="28"/>
          <w:szCs w:val="28"/>
          <w:rtl/>
        </w:rPr>
        <w:t>ی</w:t>
      </w:r>
      <w:r w:rsidRPr="009E26C5">
        <w:rPr>
          <w:rFonts w:cs="B Zar" w:hint="eastAsia"/>
          <w:sz w:val="28"/>
          <w:szCs w:val="28"/>
          <w:rtl/>
        </w:rPr>
        <w:t>گ،</w:t>
      </w:r>
      <w:r w:rsidRPr="009E26C5">
        <w:rPr>
          <w:rFonts w:cs="B Zar"/>
          <w:sz w:val="28"/>
          <w:szCs w:val="28"/>
          <w:rtl/>
        </w:rPr>
        <w:t xml:space="preserve"> ۱۹۹۹). از سو</w:t>
      </w:r>
      <w:r w:rsidRPr="009E26C5">
        <w:rPr>
          <w:rFonts w:cs="B Zar" w:hint="cs"/>
          <w:sz w:val="28"/>
          <w:szCs w:val="28"/>
          <w:rtl/>
        </w:rPr>
        <w:t>ی</w:t>
      </w:r>
      <w:r w:rsidRPr="009E26C5">
        <w:rPr>
          <w:rFonts w:cs="B Zar"/>
          <w:sz w:val="28"/>
          <w:szCs w:val="28"/>
          <w:rtl/>
        </w:rPr>
        <w:t xml:space="preserve"> د</w:t>
      </w:r>
      <w:r w:rsidRPr="009E26C5">
        <w:rPr>
          <w:rFonts w:cs="B Zar" w:hint="cs"/>
          <w:sz w:val="28"/>
          <w:szCs w:val="28"/>
          <w:rtl/>
        </w:rPr>
        <w:t>ی</w:t>
      </w:r>
      <w:r w:rsidRPr="009E26C5">
        <w:rPr>
          <w:rFonts w:cs="B Zar" w:hint="eastAsia"/>
          <w:sz w:val="28"/>
          <w:szCs w:val="28"/>
          <w:rtl/>
        </w:rPr>
        <w:t>گر،</w:t>
      </w:r>
      <w:r w:rsidRPr="009E26C5">
        <w:rPr>
          <w:rFonts w:cs="B Zar"/>
          <w:sz w:val="28"/>
          <w:szCs w:val="28"/>
          <w:rtl/>
        </w:rPr>
        <w:t xml:space="preserve"> انتظار م</w:t>
      </w:r>
      <w:r w:rsidRPr="009E26C5">
        <w:rPr>
          <w:rFonts w:cs="B Zar" w:hint="cs"/>
          <w:sz w:val="28"/>
          <w:szCs w:val="28"/>
          <w:rtl/>
        </w:rPr>
        <w:t>ی‌</w:t>
      </w:r>
      <w:r w:rsidRPr="009E26C5">
        <w:rPr>
          <w:rFonts w:cs="B Zar" w:hint="eastAsia"/>
          <w:sz w:val="28"/>
          <w:szCs w:val="28"/>
          <w:rtl/>
        </w:rPr>
        <w:t>رود</w:t>
      </w:r>
      <w:r w:rsidRPr="009E26C5">
        <w:rPr>
          <w:rFonts w:cs="B Zar"/>
          <w:sz w:val="28"/>
          <w:szCs w:val="28"/>
          <w:rtl/>
        </w:rPr>
        <w:t xml:space="preserve"> شرکت‌ها</w:t>
      </w:r>
      <w:r w:rsidRPr="009E26C5">
        <w:rPr>
          <w:rFonts w:cs="B Zar" w:hint="cs"/>
          <w:sz w:val="28"/>
          <w:szCs w:val="28"/>
          <w:rtl/>
        </w:rPr>
        <w:t>ی</w:t>
      </w:r>
      <w:r w:rsidRPr="009E26C5">
        <w:rPr>
          <w:rFonts w:cs="B Zar"/>
          <w:sz w:val="28"/>
          <w:szCs w:val="28"/>
          <w:rtl/>
        </w:rPr>
        <w:t xml:space="preserve"> آمر</w:t>
      </w:r>
      <w:r w:rsidRPr="009E26C5">
        <w:rPr>
          <w:rFonts w:cs="B Zar" w:hint="cs"/>
          <w:sz w:val="28"/>
          <w:szCs w:val="28"/>
          <w:rtl/>
        </w:rPr>
        <w:t>ی</w:t>
      </w:r>
      <w:r w:rsidRPr="009E26C5">
        <w:rPr>
          <w:rFonts w:cs="B Zar" w:hint="eastAsia"/>
          <w:sz w:val="28"/>
          <w:szCs w:val="28"/>
          <w:rtl/>
        </w:rPr>
        <w:t>کا</w:t>
      </w:r>
      <w:r w:rsidRPr="009E26C5">
        <w:rPr>
          <w:rFonts w:cs="B Zar" w:hint="cs"/>
          <w:sz w:val="28"/>
          <w:szCs w:val="28"/>
          <w:rtl/>
        </w:rPr>
        <w:t>یی</w:t>
      </w:r>
      <w:r w:rsidRPr="009E26C5">
        <w:rPr>
          <w:rFonts w:cs="B Zar" w:hint="eastAsia"/>
          <w:sz w:val="28"/>
          <w:szCs w:val="28"/>
          <w:rtl/>
        </w:rPr>
        <w:t>،</w:t>
      </w:r>
      <w:r w:rsidRPr="009E26C5">
        <w:rPr>
          <w:rFonts w:cs="B Zar"/>
          <w:sz w:val="28"/>
          <w:szCs w:val="28"/>
          <w:rtl/>
        </w:rPr>
        <w:t xml:space="preserve"> تأک</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ب</w:t>
      </w:r>
      <w:r w:rsidRPr="009E26C5">
        <w:rPr>
          <w:rFonts w:cs="B Zar" w:hint="cs"/>
          <w:sz w:val="28"/>
          <w:szCs w:val="28"/>
          <w:rtl/>
        </w:rPr>
        <w:t>ی</w:t>
      </w:r>
      <w:r w:rsidRPr="009E26C5">
        <w:rPr>
          <w:rFonts w:cs="B Zar" w:hint="eastAsia"/>
          <w:sz w:val="28"/>
          <w:szCs w:val="28"/>
          <w:rtl/>
        </w:rPr>
        <w:t>شتر</w:t>
      </w:r>
      <w:r w:rsidRPr="009E26C5">
        <w:rPr>
          <w:rFonts w:cs="B Zar" w:hint="cs"/>
          <w:sz w:val="28"/>
          <w:szCs w:val="28"/>
          <w:rtl/>
        </w:rPr>
        <w:t>ی</w:t>
      </w:r>
      <w:r w:rsidRPr="009E26C5">
        <w:rPr>
          <w:rFonts w:cs="B Zar"/>
          <w:sz w:val="28"/>
          <w:szCs w:val="28"/>
          <w:rtl/>
        </w:rPr>
        <w:t xml:space="preserve"> بر حوزه‌ها</w:t>
      </w:r>
      <w:r w:rsidRPr="009E26C5">
        <w:rPr>
          <w:rFonts w:cs="B Zar" w:hint="cs"/>
          <w:sz w:val="28"/>
          <w:szCs w:val="28"/>
          <w:rtl/>
        </w:rPr>
        <w:t>یی</w:t>
      </w:r>
      <w:r w:rsidRPr="009E26C5">
        <w:rPr>
          <w:rFonts w:cs="B Zar"/>
          <w:sz w:val="28"/>
          <w:szCs w:val="28"/>
          <w:rtl/>
        </w:rPr>
        <w:t xml:space="preserve"> نظ</w:t>
      </w:r>
      <w:r w:rsidRPr="009E26C5">
        <w:rPr>
          <w:rFonts w:cs="B Zar" w:hint="cs"/>
          <w:sz w:val="28"/>
          <w:szCs w:val="28"/>
          <w:rtl/>
        </w:rPr>
        <w:t>ی</w:t>
      </w:r>
      <w:r w:rsidRPr="009E26C5">
        <w:rPr>
          <w:rFonts w:cs="B Zar" w:hint="eastAsia"/>
          <w:sz w:val="28"/>
          <w:szCs w:val="28"/>
          <w:rtl/>
        </w:rPr>
        <w:t>ر</w:t>
      </w:r>
      <w:r w:rsidRPr="009E26C5">
        <w:rPr>
          <w:rFonts w:cs="B Zar"/>
          <w:sz w:val="28"/>
          <w:szCs w:val="28"/>
          <w:rtl/>
        </w:rPr>
        <w:t xml:space="preserve">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کم‌هز</w:t>
      </w:r>
      <w:r w:rsidRPr="009E26C5">
        <w:rPr>
          <w:rFonts w:cs="B Zar" w:hint="cs"/>
          <w:sz w:val="28"/>
          <w:szCs w:val="28"/>
          <w:rtl/>
        </w:rPr>
        <w:t>ی</w:t>
      </w:r>
      <w:r w:rsidRPr="009E26C5">
        <w:rPr>
          <w:rFonts w:cs="B Zar" w:hint="eastAsia"/>
          <w:sz w:val="28"/>
          <w:szCs w:val="28"/>
          <w:rtl/>
        </w:rPr>
        <w:t>نه</w:t>
      </w:r>
      <w:r w:rsidRPr="009E26C5">
        <w:rPr>
          <w:rFonts w:cs="B Zar"/>
          <w:sz w:val="28"/>
          <w:szCs w:val="28"/>
          <w:rtl/>
        </w:rPr>
        <w:t xml:space="preserve"> و خط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دائماً در حال تغ</w:t>
      </w:r>
      <w:r w:rsidRPr="009E26C5">
        <w:rPr>
          <w:rFonts w:cs="B Zar" w:hint="cs"/>
          <w:sz w:val="28"/>
          <w:szCs w:val="28"/>
          <w:rtl/>
        </w:rPr>
        <w:t>یی</w:t>
      </w:r>
      <w:r w:rsidRPr="009E26C5">
        <w:rPr>
          <w:rFonts w:cs="B Zar" w:hint="eastAsia"/>
          <w:sz w:val="28"/>
          <w:szCs w:val="28"/>
          <w:rtl/>
        </w:rPr>
        <w:t>ر</w:t>
      </w:r>
      <w:r w:rsidRPr="009E26C5">
        <w:rPr>
          <w:rFonts w:cs="B Zar"/>
          <w:sz w:val="28"/>
          <w:szCs w:val="28"/>
          <w:rtl/>
        </w:rPr>
        <w:t xml:space="preserve"> داشته باشند. ا</w:t>
      </w:r>
      <w:r w:rsidRPr="009E26C5">
        <w:rPr>
          <w:rFonts w:cs="B Zar" w:hint="cs"/>
          <w:sz w:val="28"/>
          <w:szCs w:val="28"/>
          <w:rtl/>
        </w:rPr>
        <w:t>ی</w:t>
      </w:r>
      <w:r w:rsidRPr="009E26C5">
        <w:rPr>
          <w:rFonts w:cs="B Zar"/>
          <w:sz w:val="28"/>
          <w:szCs w:val="28"/>
          <w:rtl/>
        </w:rPr>
        <w:t>ن امر، ناش</w:t>
      </w:r>
      <w:r w:rsidRPr="009E26C5">
        <w:rPr>
          <w:rFonts w:cs="B Zar" w:hint="cs"/>
          <w:sz w:val="28"/>
          <w:szCs w:val="28"/>
          <w:rtl/>
        </w:rPr>
        <w:t>ی</w:t>
      </w:r>
      <w:r w:rsidRPr="009E26C5">
        <w:rPr>
          <w:rFonts w:cs="B Zar"/>
          <w:sz w:val="28"/>
          <w:szCs w:val="28"/>
          <w:rtl/>
        </w:rPr>
        <w:t xml:space="preserve"> از انعطاف‌پذ</w:t>
      </w:r>
      <w:r w:rsidRPr="009E26C5">
        <w:rPr>
          <w:rFonts w:cs="B Zar" w:hint="cs"/>
          <w:sz w:val="28"/>
          <w:szCs w:val="28"/>
          <w:rtl/>
        </w:rPr>
        <w:t>ی</w:t>
      </w:r>
      <w:r w:rsidRPr="009E26C5">
        <w:rPr>
          <w:rFonts w:cs="B Zar" w:hint="eastAsia"/>
          <w:sz w:val="28"/>
          <w:szCs w:val="28"/>
          <w:rtl/>
        </w:rPr>
        <w:t>ر</w:t>
      </w:r>
      <w:r w:rsidRPr="009E26C5">
        <w:rPr>
          <w:rFonts w:cs="B Zar" w:hint="cs"/>
          <w:sz w:val="28"/>
          <w:szCs w:val="28"/>
          <w:rtl/>
        </w:rPr>
        <w:t>ی</w:t>
      </w:r>
      <w:r w:rsidRPr="009E26C5">
        <w:rPr>
          <w:rFonts w:cs="B Zar"/>
          <w:sz w:val="28"/>
          <w:szCs w:val="28"/>
          <w:rtl/>
        </w:rPr>
        <w:t xml:space="preserve"> ب</w:t>
      </w:r>
      <w:r w:rsidRPr="009E26C5">
        <w:rPr>
          <w:rFonts w:cs="B Zar" w:hint="cs"/>
          <w:sz w:val="28"/>
          <w:szCs w:val="28"/>
          <w:rtl/>
        </w:rPr>
        <w:t>ی</w:t>
      </w:r>
      <w:r w:rsidRPr="009E26C5">
        <w:rPr>
          <w:rFonts w:cs="B Zar" w:hint="eastAsia"/>
          <w:sz w:val="28"/>
          <w:szCs w:val="28"/>
          <w:rtl/>
        </w:rPr>
        <w:t>شتر</w:t>
      </w:r>
      <w:r w:rsidRPr="009E26C5">
        <w:rPr>
          <w:rFonts w:cs="B Zar"/>
          <w:sz w:val="28"/>
          <w:szCs w:val="28"/>
          <w:rtl/>
        </w:rPr>
        <w:t xml:space="preserve"> بازار کار (از جمله دخالت کمتر از سو</w:t>
      </w:r>
      <w:r w:rsidRPr="009E26C5">
        <w:rPr>
          <w:rFonts w:cs="B Zar" w:hint="cs"/>
          <w:sz w:val="28"/>
          <w:szCs w:val="28"/>
          <w:rtl/>
        </w:rPr>
        <w:t>ی</w:t>
      </w:r>
      <w:r w:rsidRPr="009E26C5">
        <w:rPr>
          <w:rFonts w:cs="B Zar"/>
          <w:sz w:val="28"/>
          <w:szCs w:val="28"/>
          <w:rtl/>
        </w:rPr>
        <w:t xml:space="preserve"> اتحاد</w:t>
      </w:r>
      <w:r w:rsidRPr="009E26C5">
        <w:rPr>
          <w:rFonts w:cs="B Zar" w:hint="cs"/>
          <w:sz w:val="28"/>
          <w:szCs w:val="28"/>
          <w:rtl/>
        </w:rPr>
        <w:t>ی</w:t>
      </w:r>
      <w:r w:rsidRPr="009E26C5">
        <w:rPr>
          <w:rFonts w:cs="B Zar" w:hint="eastAsia"/>
          <w:sz w:val="28"/>
          <w:szCs w:val="28"/>
          <w:rtl/>
        </w:rPr>
        <w:t>ه‌ها</w:t>
      </w:r>
      <w:r w:rsidRPr="009E26C5">
        <w:rPr>
          <w:rFonts w:cs="B Zar"/>
          <w:sz w:val="28"/>
          <w:szCs w:val="28"/>
          <w:rtl/>
        </w:rPr>
        <w:t>) است که معمولاً از و</w:t>
      </w:r>
      <w:r w:rsidRPr="009E26C5">
        <w:rPr>
          <w:rFonts w:cs="B Zar" w:hint="cs"/>
          <w:sz w:val="28"/>
          <w:szCs w:val="28"/>
          <w:rtl/>
        </w:rPr>
        <w:t>ی</w:t>
      </w:r>
      <w:r w:rsidRPr="009E26C5">
        <w:rPr>
          <w:rFonts w:cs="B Zar" w:hint="eastAsia"/>
          <w:sz w:val="28"/>
          <w:szCs w:val="28"/>
          <w:rtl/>
        </w:rPr>
        <w:t>ژگ</w:t>
      </w:r>
      <w:r w:rsidRPr="009E26C5">
        <w:rPr>
          <w:rFonts w:cs="B Zar" w:hint="cs"/>
          <w:sz w:val="28"/>
          <w:szCs w:val="28"/>
          <w:rtl/>
        </w:rPr>
        <w:t>ی‌</w:t>
      </w:r>
      <w:r w:rsidRPr="009E26C5">
        <w:rPr>
          <w:rFonts w:cs="B Zar" w:hint="eastAsia"/>
          <w:sz w:val="28"/>
          <w:szCs w:val="28"/>
          <w:rtl/>
        </w:rPr>
        <w:t>ها</w:t>
      </w:r>
      <w:r w:rsidRPr="009E26C5">
        <w:rPr>
          <w:rFonts w:cs="B Zar" w:hint="cs"/>
          <w:sz w:val="28"/>
          <w:szCs w:val="28"/>
          <w:rtl/>
        </w:rPr>
        <w:t>ی</w:t>
      </w:r>
      <w:r w:rsidRPr="009E26C5">
        <w:rPr>
          <w:rFonts w:cs="B Zar"/>
          <w:sz w:val="28"/>
          <w:szCs w:val="28"/>
          <w:rtl/>
        </w:rPr>
        <w:t xml:space="preserve"> اقتصادها</w:t>
      </w:r>
      <w:r w:rsidRPr="009E26C5">
        <w:rPr>
          <w:rFonts w:cs="B Zar" w:hint="cs"/>
          <w:sz w:val="28"/>
          <w:szCs w:val="28"/>
          <w:rtl/>
        </w:rPr>
        <w:t>ی</w:t>
      </w:r>
      <w:r w:rsidRPr="009E26C5">
        <w:rPr>
          <w:rFonts w:cs="B Zar"/>
          <w:sz w:val="28"/>
          <w:szCs w:val="28"/>
          <w:rtl/>
        </w:rPr>
        <w:t xml:space="preserve"> بازار ل</w:t>
      </w:r>
      <w:r w:rsidRPr="009E26C5">
        <w:rPr>
          <w:rFonts w:cs="B Zar" w:hint="cs"/>
          <w:sz w:val="28"/>
          <w:szCs w:val="28"/>
          <w:rtl/>
        </w:rPr>
        <w:t>ی</w:t>
      </w:r>
      <w:r w:rsidRPr="009E26C5">
        <w:rPr>
          <w:rFonts w:cs="B Zar" w:hint="eastAsia"/>
          <w:sz w:val="28"/>
          <w:szCs w:val="28"/>
          <w:rtl/>
        </w:rPr>
        <w:t>برال</w:t>
      </w:r>
      <w:r w:rsidRPr="009E26C5">
        <w:rPr>
          <w:rFonts w:cs="B Zar"/>
          <w:sz w:val="28"/>
          <w:szCs w:val="28"/>
          <w:rtl/>
        </w:rPr>
        <w:t xml:space="preserve"> محسوب م</w:t>
      </w:r>
      <w:r w:rsidRPr="009E26C5">
        <w:rPr>
          <w:rFonts w:cs="B Zar" w:hint="cs"/>
          <w:sz w:val="28"/>
          <w:szCs w:val="28"/>
          <w:rtl/>
        </w:rPr>
        <w:t>ی‌</w:t>
      </w:r>
      <w:r w:rsidRPr="009E26C5">
        <w:rPr>
          <w:rFonts w:cs="B Zar" w:hint="eastAsia"/>
          <w:sz w:val="28"/>
          <w:szCs w:val="28"/>
          <w:rtl/>
        </w:rPr>
        <w:t>شود</w:t>
      </w:r>
      <w:r w:rsidRPr="009E26C5">
        <w:rPr>
          <w:rFonts w:cs="B Zar"/>
          <w:sz w:val="28"/>
          <w:szCs w:val="28"/>
          <w:rtl/>
        </w:rPr>
        <w:t xml:space="preserve"> و همچن</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ن</w:t>
      </w:r>
      <w:r w:rsidRPr="009E26C5">
        <w:rPr>
          <w:rFonts w:cs="B Zar" w:hint="cs"/>
          <w:sz w:val="28"/>
          <w:szCs w:val="28"/>
          <w:rtl/>
        </w:rPr>
        <w:t>ی</w:t>
      </w:r>
      <w:r w:rsidRPr="009E26C5">
        <w:rPr>
          <w:rFonts w:cs="B Zar" w:hint="eastAsia"/>
          <w:sz w:val="28"/>
          <w:szCs w:val="28"/>
          <w:rtl/>
        </w:rPr>
        <w:t>رو</w:t>
      </w:r>
      <w:r w:rsidRPr="009E26C5">
        <w:rPr>
          <w:rFonts w:cs="B Zar" w:hint="cs"/>
          <w:sz w:val="28"/>
          <w:szCs w:val="28"/>
          <w:rtl/>
        </w:rPr>
        <w:t>ی</w:t>
      </w:r>
      <w:r w:rsidRPr="009E26C5">
        <w:rPr>
          <w:rFonts w:cs="B Zar"/>
          <w:sz w:val="28"/>
          <w:szCs w:val="28"/>
          <w:rtl/>
        </w:rPr>
        <w:t xml:space="preserve"> کار کمترتخصص</w:t>
      </w:r>
      <w:r w:rsidRPr="009E26C5">
        <w:rPr>
          <w:rFonts w:cs="B Zar" w:hint="cs"/>
          <w:sz w:val="28"/>
          <w:szCs w:val="28"/>
          <w:rtl/>
        </w:rPr>
        <w:t>ی</w:t>
      </w:r>
      <w:r w:rsidRPr="009E26C5">
        <w:rPr>
          <w:rFonts w:cs="B Zar"/>
          <w:sz w:val="28"/>
          <w:szCs w:val="28"/>
          <w:rtl/>
        </w:rPr>
        <w:t xml:space="preserve"> و متحرک‌تر است (هال و سوسک</w:t>
      </w:r>
      <w:r w:rsidRPr="009E26C5">
        <w:rPr>
          <w:rFonts w:cs="B Zar" w:hint="cs"/>
          <w:sz w:val="28"/>
          <w:szCs w:val="28"/>
          <w:rtl/>
        </w:rPr>
        <w:t>ی</w:t>
      </w:r>
      <w:r w:rsidRPr="009E26C5">
        <w:rPr>
          <w:rFonts w:cs="B Zar" w:hint="eastAsia"/>
          <w:sz w:val="28"/>
          <w:szCs w:val="28"/>
          <w:rtl/>
        </w:rPr>
        <w:t>س،</w:t>
      </w:r>
      <w:r w:rsidRPr="009E26C5">
        <w:rPr>
          <w:rFonts w:cs="B Zar"/>
          <w:sz w:val="28"/>
          <w:szCs w:val="28"/>
          <w:rtl/>
        </w:rPr>
        <w:t xml:space="preserve"> ۲۰۰۱؛ روس، ۲۰۱۳). به عبارت د</w:t>
      </w:r>
      <w:r w:rsidRPr="009E26C5">
        <w:rPr>
          <w:rFonts w:cs="B Zar" w:hint="cs"/>
          <w:sz w:val="28"/>
          <w:szCs w:val="28"/>
          <w:rtl/>
        </w:rPr>
        <w:t>ی</w:t>
      </w:r>
      <w:r w:rsidRPr="009E26C5">
        <w:rPr>
          <w:rFonts w:cs="B Zar" w:hint="eastAsia"/>
          <w:sz w:val="28"/>
          <w:szCs w:val="28"/>
          <w:rtl/>
        </w:rPr>
        <w:t>گر،</w:t>
      </w:r>
      <w:r w:rsidRPr="009E26C5">
        <w:rPr>
          <w:rFonts w:cs="B Zar"/>
          <w:sz w:val="28"/>
          <w:szCs w:val="28"/>
          <w:rtl/>
        </w:rPr>
        <w:t xml:space="preserve"> شرکت‌ها</w:t>
      </w:r>
      <w:r w:rsidRPr="009E26C5">
        <w:rPr>
          <w:rFonts w:cs="B Zar" w:hint="cs"/>
          <w:sz w:val="28"/>
          <w:szCs w:val="28"/>
          <w:rtl/>
        </w:rPr>
        <w:t>ی</w:t>
      </w:r>
      <w:r w:rsidRPr="009E26C5">
        <w:rPr>
          <w:rFonts w:cs="B Zar"/>
          <w:sz w:val="28"/>
          <w:szCs w:val="28"/>
          <w:rtl/>
        </w:rPr>
        <w:t xml:space="preserve"> آلمان</w:t>
      </w:r>
      <w:r w:rsidRPr="009E26C5">
        <w:rPr>
          <w:rFonts w:cs="B Zar" w:hint="cs"/>
          <w:sz w:val="28"/>
          <w:szCs w:val="28"/>
          <w:rtl/>
        </w:rPr>
        <w:t>ی</w:t>
      </w:r>
      <w:r w:rsidRPr="009E26C5">
        <w:rPr>
          <w:rFonts w:cs="B Zar"/>
          <w:sz w:val="28"/>
          <w:szCs w:val="28"/>
          <w:rtl/>
        </w:rPr>
        <w:t xml:space="preserve"> </w:t>
      </w:r>
      <w:r w:rsidRPr="009E26C5">
        <w:rPr>
          <w:rFonts w:cs="B Zar" w:hint="eastAsia"/>
          <w:sz w:val="28"/>
          <w:szCs w:val="28"/>
          <w:rtl/>
        </w:rPr>
        <w:t>به</w:t>
      </w:r>
      <w:r w:rsidRPr="009E26C5">
        <w:rPr>
          <w:rFonts w:cs="B Zar"/>
          <w:sz w:val="28"/>
          <w:szCs w:val="28"/>
          <w:rtl/>
        </w:rPr>
        <w:t xml:space="preserve"> دل</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ساختارها</w:t>
      </w:r>
      <w:r w:rsidRPr="009E26C5">
        <w:rPr>
          <w:rFonts w:cs="B Zar" w:hint="cs"/>
          <w:sz w:val="28"/>
          <w:szCs w:val="28"/>
          <w:rtl/>
        </w:rPr>
        <w:t>ی</w:t>
      </w:r>
      <w:r w:rsidRPr="009E26C5">
        <w:rPr>
          <w:rFonts w:cs="B Zar"/>
          <w:sz w:val="28"/>
          <w:szCs w:val="28"/>
          <w:rtl/>
        </w:rPr>
        <w:t xml:space="preserve"> نهاد</w:t>
      </w:r>
      <w:r w:rsidRPr="009E26C5">
        <w:rPr>
          <w:rFonts w:cs="B Zar" w:hint="cs"/>
          <w:sz w:val="28"/>
          <w:szCs w:val="28"/>
          <w:rtl/>
        </w:rPr>
        <w:t>ی</w:t>
      </w:r>
      <w:r w:rsidRPr="009E26C5">
        <w:rPr>
          <w:rFonts w:cs="B Zar"/>
          <w:sz w:val="28"/>
          <w:szCs w:val="28"/>
          <w:rtl/>
        </w:rPr>
        <w:t xml:space="preserve"> حما</w:t>
      </w:r>
      <w:r w:rsidRPr="009E26C5">
        <w:rPr>
          <w:rFonts w:cs="B Zar" w:hint="cs"/>
          <w:sz w:val="28"/>
          <w:szCs w:val="28"/>
          <w:rtl/>
        </w:rPr>
        <w:t>ی</w:t>
      </w:r>
      <w:r w:rsidRPr="009E26C5">
        <w:rPr>
          <w:rFonts w:cs="B Zar" w:hint="eastAsia"/>
          <w:sz w:val="28"/>
          <w:szCs w:val="28"/>
          <w:rtl/>
        </w:rPr>
        <w:t>ت</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در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محصولات با ک</w:t>
      </w:r>
      <w:r w:rsidRPr="009E26C5">
        <w:rPr>
          <w:rFonts w:cs="B Zar" w:hint="cs"/>
          <w:sz w:val="28"/>
          <w:szCs w:val="28"/>
          <w:rtl/>
        </w:rPr>
        <w:t>ی</w:t>
      </w:r>
      <w:r w:rsidRPr="009E26C5">
        <w:rPr>
          <w:rFonts w:cs="B Zar" w:hint="eastAsia"/>
          <w:sz w:val="28"/>
          <w:szCs w:val="28"/>
          <w:rtl/>
        </w:rPr>
        <w:t>ف</w:t>
      </w:r>
      <w:r w:rsidRPr="009E26C5">
        <w:rPr>
          <w:rFonts w:cs="B Zar" w:hint="cs"/>
          <w:sz w:val="28"/>
          <w:szCs w:val="28"/>
          <w:rtl/>
        </w:rPr>
        <w:t>ی</w:t>
      </w:r>
      <w:r w:rsidRPr="009E26C5">
        <w:rPr>
          <w:rFonts w:cs="B Zar" w:hint="eastAsia"/>
          <w:sz w:val="28"/>
          <w:szCs w:val="28"/>
          <w:rtl/>
        </w:rPr>
        <w:t>ت</w:t>
      </w:r>
      <w:r w:rsidRPr="009E26C5">
        <w:rPr>
          <w:rFonts w:cs="B Zar"/>
          <w:sz w:val="28"/>
          <w:szCs w:val="28"/>
          <w:rtl/>
        </w:rPr>
        <w:t xml:space="preserve"> بالا و سفارش</w:t>
      </w:r>
      <w:r w:rsidRPr="009E26C5">
        <w:rPr>
          <w:rFonts w:cs="B Zar" w:hint="cs"/>
          <w:sz w:val="28"/>
          <w:szCs w:val="28"/>
          <w:rtl/>
        </w:rPr>
        <w:t>ی</w:t>
      </w:r>
      <w:r w:rsidRPr="009E26C5">
        <w:rPr>
          <w:rFonts w:cs="B Zar"/>
          <w:sz w:val="28"/>
          <w:szCs w:val="28"/>
          <w:rtl/>
        </w:rPr>
        <w:t xml:space="preserve"> تخصص دارند، در حال</w:t>
      </w:r>
      <w:r w:rsidRPr="009E26C5">
        <w:rPr>
          <w:rFonts w:cs="B Zar" w:hint="cs"/>
          <w:sz w:val="28"/>
          <w:szCs w:val="28"/>
          <w:rtl/>
        </w:rPr>
        <w:t>ی</w:t>
      </w:r>
      <w:r w:rsidRPr="009E26C5">
        <w:rPr>
          <w:rFonts w:cs="B Zar"/>
          <w:sz w:val="28"/>
          <w:szCs w:val="28"/>
          <w:rtl/>
        </w:rPr>
        <w:t xml:space="preserve"> که شرکت‌ها</w:t>
      </w:r>
      <w:r w:rsidRPr="009E26C5">
        <w:rPr>
          <w:rFonts w:cs="B Zar" w:hint="cs"/>
          <w:sz w:val="28"/>
          <w:szCs w:val="28"/>
          <w:rtl/>
        </w:rPr>
        <w:t>ی</w:t>
      </w:r>
      <w:r w:rsidRPr="009E26C5">
        <w:rPr>
          <w:rFonts w:cs="B Zar"/>
          <w:sz w:val="28"/>
          <w:szCs w:val="28"/>
          <w:rtl/>
        </w:rPr>
        <w:t xml:space="preserve"> آمر</w:t>
      </w:r>
      <w:r w:rsidRPr="009E26C5">
        <w:rPr>
          <w:rFonts w:cs="B Zar" w:hint="cs"/>
          <w:sz w:val="28"/>
          <w:szCs w:val="28"/>
          <w:rtl/>
        </w:rPr>
        <w:t>ی</w:t>
      </w:r>
      <w:r w:rsidRPr="009E26C5">
        <w:rPr>
          <w:rFonts w:cs="B Zar" w:hint="eastAsia"/>
          <w:sz w:val="28"/>
          <w:szCs w:val="28"/>
          <w:rtl/>
        </w:rPr>
        <w:t>کا</w:t>
      </w:r>
      <w:r w:rsidRPr="009E26C5">
        <w:rPr>
          <w:rFonts w:cs="B Zar" w:hint="cs"/>
          <w:sz w:val="28"/>
          <w:szCs w:val="28"/>
          <w:rtl/>
        </w:rPr>
        <w:t>یی</w:t>
      </w:r>
      <w:r w:rsidRPr="009E26C5">
        <w:rPr>
          <w:rFonts w:cs="B Zar"/>
          <w:sz w:val="28"/>
          <w:szCs w:val="28"/>
          <w:rtl/>
        </w:rPr>
        <w:t xml:space="preserve"> به دل</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انعطاف‌پذ</w:t>
      </w:r>
      <w:r w:rsidRPr="009E26C5">
        <w:rPr>
          <w:rFonts w:cs="B Zar" w:hint="cs"/>
          <w:sz w:val="28"/>
          <w:szCs w:val="28"/>
          <w:rtl/>
        </w:rPr>
        <w:t>ی</w:t>
      </w:r>
      <w:r w:rsidRPr="009E26C5">
        <w:rPr>
          <w:rFonts w:cs="B Zar" w:hint="eastAsia"/>
          <w:sz w:val="28"/>
          <w:szCs w:val="28"/>
          <w:rtl/>
        </w:rPr>
        <w:t>ر</w:t>
      </w:r>
      <w:r w:rsidRPr="009E26C5">
        <w:rPr>
          <w:rFonts w:cs="B Zar" w:hint="cs"/>
          <w:sz w:val="28"/>
          <w:szCs w:val="28"/>
          <w:rtl/>
        </w:rPr>
        <w:t>ی</w:t>
      </w:r>
      <w:r w:rsidRPr="009E26C5">
        <w:rPr>
          <w:rFonts w:cs="B Zar"/>
          <w:sz w:val="28"/>
          <w:szCs w:val="28"/>
          <w:rtl/>
        </w:rPr>
        <w:t xml:space="preserve"> ب</w:t>
      </w:r>
      <w:r w:rsidRPr="009E26C5">
        <w:rPr>
          <w:rFonts w:cs="B Zar" w:hint="cs"/>
          <w:sz w:val="28"/>
          <w:szCs w:val="28"/>
          <w:rtl/>
        </w:rPr>
        <w:t>ی</w:t>
      </w:r>
      <w:r w:rsidRPr="009E26C5">
        <w:rPr>
          <w:rFonts w:cs="B Zar" w:hint="eastAsia"/>
          <w:sz w:val="28"/>
          <w:szCs w:val="28"/>
          <w:rtl/>
        </w:rPr>
        <w:t>شتر،</w:t>
      </w:r>
      <w:r w:rsidRPr="009E26C5">
        <w:rPr>
          <w:rFonts w:cs="B Zar"/>
          <w:sz w:val="28"/>
          <w:szCs w:val="28"/>
          <w:rtl/>
        </w:rPr>
        <w:t xml:space="preserve"> قادر به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انبوه و ارزان‌تر هستند.</w:t>
      </w:r>
    </w:p>
    <w:p w14:paraId="0A60ACFF" w14:textId="77777777" w:rsidR="00E535BD" w:rsidRPr="009A61E6" w:rsidRDefault="00E535BD" w:rsidP="00E535BD">
      <w:pPr>
        <w:rPr>
          <w:rFonts w:cs="B Zar"/>
          <w:sz w:val="28"/>
          <w:szCs w:val="28"/>
          <w:rtl/>
        </w:rPr>
      </w:pPr>
      <w:r w:rsidRPr="009A61E6">
        <w:rPr>
          <w:rFonts w:cs="B Zar"/>
          <w:sz w:val="28"/>
          <w:szCs w:val="28"/>
          <w:rtl/>
        </w:rPr>
        <w:t>برا</w:t>
      </w:r>
      <w:r w:rsidRPr="009A61E6">
        <w:rPr>
          <w:rFonts w:cs="B Zar" w:hint="cs"/>
          <w:sz w:val="28"/>
          <w:szCs w:val="28"/>
          <w:rtl/>
        </w:rPr>
        <w:t>ی</w:t>
      </w:r>
      <w:r w:rsidRPr="009A61E6">
        <w:rPr>
          <w:rFonts w:cs="B Zar"/>
          <w:sz w:val="28"/>
          <w:szCs w:val="28"/>
          <w:rtl/>
        </w:rPr>
        <w:t xml:space="preserve"> شناسا</w:t>
      </w:r>
      <w:r w:rsidRPr="009A61E6">
        <w:rPr>
          <w:rFonts w:cs="B Zar" w:hint="cs"/>
          <w:sz w:val="28"/>
          <w:szCs w:val="28"/>
          <w:rtl/>
        </w:rPr>
        <w:t>یی</w:t>
      </w:r>
      <w:r w:rsidRPr="009A61E6">
        <w:rPr>
          <w:rFonts w:cs="B Zar"/>
          <w:sz w:val="28"/>
          <w:szCs w:val="28"/>
          <w:rtl/>
        </w:rPr>
        <w:t xml:space="preserve"> و مقا</w:t>
      </w:r>
      <w:r w:rsidRPr="009A61E6">
        <w:rPr>
          <w:rFonts w:cs="B Zar" w:hint="cs"/>
          <w:sz w:val="28"/>
          <w:szCs w:val="28"/>
          <w:rtl/>
        </w:rPr>
        <w:t>ی</w:t>
      </w:r>
      <w:r w:rsidRPr="009A61E6">
        <w:rPr>
          <w:rFonts w:cs="B Zar" w:hint="eastAsia"/>
          <w:sz w:val="28"/>
          <w:szCs w:val="28"/>
          <w:rtl/>
        </w:rPr>
        <w:t>سه</w:t>
      </w:r>
      <w:r w:rsidRPr="009A61E6">
        <w:rPr>
          <w:rFonts w:cs="B Zar"/>
          <w:sz w:val="28"/>
          <w:szCs w:val="28"/>
          <w:rtl/>
        </w:rPr>
        <w:t xml:space="preserve"> تفاوت‌ها</w:t>
      </w:r>
      <w:r w:rsidRPr="009A61E6">
        <w:rPr>
          <w:rFonts w:cs="B Zar" w:hint="cs"/>
          <w:sz w:val="28"/>
          <w:szCs w:val="28"/>
          <w:rtl/>
        </w:rPr>
        <w:t>ی</w:t>
      </w:r>
      <w:r w:rsidRPr="009A61E6">
        <w:rPr>
          <w:rFonts w:cs="B Zar"/>
          <w:sz w:val="28"/>
          <w:szCs w:val="28"/>
          <w:rtl/>
        </w:rPr>
        <w:t xml:space="preserve"> م</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شرکت‌ها</w:t>
      </w:r>
      <w:r w:rsidRPr="009A61E6">
        <w:rPr>
          <w:rFonts w:cs="B Zar" w:hint="cs"/>
          <w:sz w:val="28"/>
          <w:szCs w:val="28"/>
          <w:rtl/>
        </w:rPr>
        <w:t>ی</w:t>
      </w:r>
      <w:r w:rsidRPr="009A61E6">
        <w:rPr>
          <w:rFonts w:cs="B Zar"/>
          <w:sz w:val="28"/>
          <w:szCs w:val="28"/>
          <w:rtl/>
        </w:rPr>
        <w:t xml:space="preserve"> آلمان</w:t>
      </w:r>
      <w:r w:rsidRPr="009A61E6">
        <w:rPr>
          <w:rFonts w:cs="B Zar" w:hint="cs"/>
          <w:sz w:val="28"/>
          <w:szCs w:val="28"/>
          <w:rtl/>
        </w:rPr>
        <w:t>ی</w:t>
      </w:r>
      <w:r w:rsidRPr="009A61E6">
        <w:rPr>
          <w:rFonts w:cs="B Zar"/>
          <w:sz w:val="28"/>
          <w:szCs w:val="28"/>
          <w:rtl/>
        </w:rPr>
        <w:t xml:space="preserve"> و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در رابطه با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w:t>
      </w:r>
      <w:r w:rsidRPr="009A61E6">
        <w:rPr>
          <w:rFonts w:cs="B Zar"/>
          <w:sz w:val="28"/>
          <w:szCs w:val="28"/>
          <w:rtl/>
        </w:rPr>
        <w:t xml:space="preserve"> اصل</w:t>
      </w:r>
      <w:r w:rsidRPr="009A61E6">
        <w:rPr>
          <w:rFonts w:cs="B Zar" w:hint="cs"/>
          <w:sz w:val="28"/>
          <w:szCs w:val="28"/>
          <w:rtl/>
        </w:rPr>
        <w:t>ی</w:t>
      </w:r>
      <w:r w:rsidRPr="009A61E6">
        <w:rPr>
          <w:rFonts w:cs="B Zar"/>
          <w:sz w:val="28"/>
          <w:szCs w:val="28"/>
          <w:rtl/>
        </w:rPr>
        <w:t xml:space="preserve"> خودشناخته‌شان و ن</w:t>
      </w:r>
      <w:r w:rsidRPr="009A61E6">
        <w:rPr>
          <w:rFonts w:cs="B Zar" w:hint="cs"/>
          <w:sz w:val="28"/>
          <w:szCs w:val="28"/>
          <w:rtl/>
        </w:rPr>
        <w:t>ی</w:t>
      </w:r>
      <w:r w:rsidRPr="009A61E6">
        <w:rPr>
          <w:rFonts w:cs="B Zar" w:hint="eastAsia"/>
          <w:sz w:val="28"/>
          <w:szCs w:val="28"/>
          <w:rtl/>
        </w:rPr>
        <w:t>ز</w:t>
      </w:r>
      <w:r w:rsidRPr="009A61E6">
        <w:rPr>
          <w:rFonts w:cs="B Zar"/>
          <w:sz w:val="28"/>
          <w:szCs w:val="28"/>
          <w:rtl/>
        </w:rPr>
        <w:t xml:space="preserve">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یی</w:t>
      </w:r>
      <w:r w:rsidRPr="009A61E6">
        <w:rPr>
          <w:rFonts w:cs="B Zar"/>
          <w:sz w:val="28"/>
          <w:szCs w:val="28"/>
          <w:rtl/>
        </w:rPr>
        <w:t xml:space="preserve"> که در شرکا</w:t>
      </w:r>
      <w:r w:rsidRPr="009A61E6">
        <w:rPr>
          <w:rFonts w:cs="B Zar" w:hint="cs"/>
          <w:sz w:val="28"/>
          <w:szCs w:val="28"/>
          <w:rtl/>
        </w:rPr>
        <w:t>ی</w:t>
      </w:r>
      <w:r w:rsidRPr="009A61E6">
        <w:rPr>
          <w:rFonts w:cs="B Zar"/>
          <w:sz w:val="28"/>
          <w:szCs w:val="28"/>
          <w:rtl/>
        </w:rPr>
        <w:t xml:space="preserve"> بالقوه در جستجو</w:t>
      </w:r>
      <w:r w:rsidRPr="009A61E6">
        <w:rPr>
          <w:rFonts w:cs="B Zar" w:hint="cs"/>
          <w:sz w:val="28"/>
          <w:szCs w:val="28"/>
          <w:rtl/>
        </w:rPr>
        <w:t>ی</w:t>
      </w:r>
      <w:r w:rsidRPr="009A61E6">
        <w:rPr>
          <w:rFonts w:cs="B Zar"/>
          <w:sz w:val="28"/>
          <w:szCs w:val="28"/>
          <w:rtl/>
        </w:rPr>
        <w:t xml:space="preserve"> آن‌ها بودند (مورد دوم در بخش بعد</w:t>
      </w:r>
      <w:r w:rsidRPr="009A61E6">
        <w:rPr>
          <w:rFonts w:cs="B Zar" w:hint="cs"/>
          <w:sz w:val="28"/>
          <w:szCs w:val="28"/>
          <w:rtl/>
        </w:rPr>
        <w:t>ی</w:t>
      </w:r>
      <w:r w:rsidRPr="009A61E6">
        <w:rPr>
          <w:rFonts w:cs="B Zar"/>
          <w:sz w:val="28"/>
          <w:szCs w:val="28"/>
          <w:rtl/>
        </w:rPr>
        <w:t xml:space="preserve"> بحث خواهد شد)، از آزمون‌ها</w:t>
      </w:r>
      <w:r w:rsidRPr="009A61E6">
        <w:rPr>
          <w:rFonts w:cs="B Zar" w:hint="cs"/>
          <w:sz w:val="28"/>
          <w:szCs w:val="28"/>
          <w:rtl/>
        </w:rPr>
        <w:t>ی</w:t>
      </w:r>
      <w:r w:rsidRPr="009A61E6">
        <w:rPr>
          <w:rFonts w:cs="B Zar"/>
          <w:sz w:val="28"/>
          <w:szCs w:val="28"/>
          <w:rtl/>
        </w:rPr>
        <w:t xml:space="preserve"> </w:t>
      </w:r>
      <w:r w:rsidRPr="009A61E6">
        <w:rPr>
          <w:rFonts w:cs="B Zar"/>
          <w:sz w:val="28"/>
          <w:szCs w:val="28"/>
        </w:rPr>
        <w:t>t</w:t>
      </w:r>
      <w:r w:rsidRPr="009A61E6">
        <w:rPr>
          <w:rFonts w:cs="B Zar"/>
          <w:sz w:val="28"/>
          <w:szCs w:val="28"/>
          <w:rtl/>
        </w:rPr>
        <w:t xml:space="preserve"> استفاده شد. در خصوص پرسش مربوط به شا</w:t>
      </w:r>
      <w:r w:rsidRPr="009A61E6">
        <w:rPr>
          <w:rFonts w:cs="B Zar" w:hint="cs"/>
          <w:sz w:val="28"/>
          <w:szCs w:val="28"/>
          <w:rtl/>
        </w:rPr>
        <w:t>ی</w:t>
      </w:r>
      <w:r w:rsidRPr="009A61E6">
        <w:rPr>
          <w:rFonts w:cs="B Zar" w:hint="eastAsia"/>
          <w:sz w:val="28"/>
          <w:szCs w:val="28"/>
          <w:rtl/>
        </w:rPr>
        <w:t>ستگ</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اصل</w:t>
      </w:r>
      <w:r w:rsidRPr="009A61E6">
        <w:rPr>
          <w:rFonts w:cs="B Zar" w:hint="cs"/>
          <w:sz w:val="28"/>
          <w:szCs w:val="28"/>
          <w:rtl/>
        </w:rPr>
        <w:t>ی</w:t>
      </w:r>
      <w:r w:rsidRPr="009A61E6">
        <w:rPr>
          <w:rFonts w:cs="B Zar"/>
          <w:sz w:val="28"/>
          <w:szCs w:val="28"/>
          <w:rtl/>
        </w:rPr>
        <w:t xml:space="preserve"> شرکت، از شرکت‌ها درخواست شد تا اهم</w:t>
      </w:r>
      <w:r w:rsidRPr="009A61E6">
        <w:rPr>
          <w:rFonts w:cs="B Zar" w:hint="cs"/>
          <w:sz w:val="28"/>
          <w:szCs w:val="28"/>
          <w:rtl/>
        </w:rPr>
        <w:t>ی</w:t>
      </w:r>
      <w:r w:rsidRPr="009A61E6">
        <w:rPr>
          <w:rFonts w:cs="B Zar" w:hint="eastAsia"/>
          <w:sz w:val="28"/>
          <w:szCs w:val="28"/>
          <w:rtl/>
        </w:rPr>
        <w:t>ت</w:t>
      </w:r>
      <w:r w:rsidRPr="009A61E6">
        <w:rPr>
          <w:rFonts w:cs="B Zar"/>
          <w:sz w:val="28"/>
          <w:szCs w:val="28"/>
          <w:rtl/>
        </w:rPr>
        <w:t xml:space="preserve"> هفت حوزه شا</w:t>
      </w:r>
      <w:r w:rsidRPr="009A61E6">
        <w:rPr>
          <w:rFonts w:cs="B Zar" w:hint="cs"/>
          <w:sz w:val="28"/>
          <w:szCs w:val="28"/>
          <w:rtl/>
        </w:rPr>
        <w:t>ی</w:t>
      </w:r>
      <w:r w:rsidRPr="009A61E6">
        <w:rPr>
          <w:rFonts w:cs="B Zar" w:hint="eastAsia"/>
          <w:sz w:val="28"/>
          <w:szCs w:val="28"/>
          <w:rtl/>
        </w:rPr>
        <w:t>ستگ</w:t>
      </w:r>
      <w:r w:rsidRPr="009A61E6">
        <w:rPr>
          <w:rFonts w:cs="B Zar" w:hint="cs"/>
          <w:sz w:val="28"/>
          <w:szCs w:val="28"/>
          <w:rtl/>
        </w:rPr>
        <w:t>ی</w:t>
      </w:r>
      <w:r w:rsidRPr="009A61E6">
        <w:rPr>
          <w:rFonts w:cs="B Zar"/>
          <w:sz w:val="28"/>
          <w:szCs w:val="28"/>
          <w:rtl/>
        </w:rPr>
        <w:t xml:space="preserve"> فوق را بر اساس همان مق</w:t>
      </w:r>
      <w:r w:rsidRPr="009A61E6">
        <w:rPr>
          <w:rFonts w:cs="B Zar" w:hint="cs"/>
          <w:sz w:val="28"/>
          <w:szCs w:val="28"/>
          <w:rtl/>
        </w:rPr>
        <w:t>ی</w:t>
      </w:r>
      <w:r w:rsidRPr="009A61E6">
        <w:rPr>
          <w:rFonts w:cs="B Zar" w:hint="eastAsia"/>
          <w:sz w:val="28"/>
          <w:szCs w:val="28"/>
          <w:rtl/>
        </w:rPr>
        <w:t>اس</w:t>
      </w:r>
      <w:r w:rsidRPr="009A61E6">
        <w:rPr>
          <w:rFonts w:cs="B Zar"/>
          <w:sz w:val="28"/>
          <w:szCs w:val="28"/>
          <w:rtl/>
        </w:rPr>
        <w:t xml:space="preserve"> ل</w:t>
      </w:r>
      <w:r w:rsidRPr="009A61E6">
        <w:rPr>
          <w:rFonts w:cs="B Zar" w:hint="cs"/>
          <w:sz w:val="28"/>
          <w:szCs w:val="28"/>
          <w:rtl/>
        </w:rPr>
        <w:t>ی</w:t>
      </w:r>
      <w:r w:rsidRPr="009A61E6">
        <w:rPr>
          <w:rFonts w:cs="B Zar" w:hint="eastAsia"/>
          <w:sz w:val="28"/>
          <w:szCs w:val="28"/>
          <w:rtl/>
        </w:rPr>
        <w:t>کرت</w:t>
      </w:r>
      <w:r w:rsidRPr="009A61E6">
        <w:rPr>
          <w:rFonts w:cs="B Zar"/>
          <w:sz w:val="28"/>
          <w:szCs w:val="28"/>
          <w:rtl/>
        </w:rPr>
        <w:t xml:space="preserve"> ۷ درجه‌ا</w:t>
      </w:r>
      <w:r w:rsidRPr="009A61E6">
        <w:rPr>
          <w:rFonts w:cs="B Zar" w:hint="cs"/>
          <w:sz w:val="28"/>
          <w:szCs w:val="28"/>
          <w:rtl/>
        </w:rPr>
        <w:t>ی</w:t>
      </w:r>
      <w:r w:rsidRPr="009A61E6">
        <w:rPr>
          <w:rFonts w:cs="B Zar"/>
          <w:sz w:val="28"/>
          <w:szCs w:val="28"/>
          <w:rtl/>
        </w:rPr>
        <w:t xml:space="preserve"> رتبه‌بند</w:t>
      </w:r>
      <w:r w:rsidRPr="009A61E6">
        <w:rPr>
          <w:rFonts w:cs="B Zar" w:hint="cs"/>
          <w:sz w:val="28"/>
          <w:szCs w:val="28"/>
          <w:rtl/>
        </w:rPr>
        <w:t>ی</w:t>
      </w:r>
      <w:r w:rsidRPr="009A61E6">
        <w:rPr>
          <w:rFonts w:cs="B Zar"/>
          <w:sz w:val="28"/>
          <w:szCs w:val="28"/>
          <w:rtl/>
        </w:rPr>
        <w:t xml:space="preserve"> کنند. جدول ۶.۸، م</w:t>
      </w:r>
      <w:r w:rsidRPr="009A61E6">
        <w:rPr>
          <w:rFonts w:cs="B Zar" w:hint="cs"/>
          <w:sz w:val="28"/>
          <w:szCs w:val="28"/>
          <w:rtl/>
        </w:rPr>
        <w:t>ی</w:t>
      </w:r>
      <w:r w:rsidRPr="009A61E6">
        <w:rPr>
          <w:rFonts w:cs="B Zar" w:hint="eastAsia"/>
          <w:sz w:val="28"/>
          <w:szCs w:val="28"/>
          <w:rtl/>
        </w:rPr>
        <w:t>انگ</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w:t>
      </w:r>
      <w:r w:rsidRPr="009A61E6">
        <w:rPr>
          <w:rFonts w:cs="B Zar"/>
          <w:sz w:val="28"/>
          <w:szCs w:val="28"/>
          <w:rtl/>
        </w:rPr>
        <w:t xml:space="preserve"> شرکت و شر</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را برا</w:t>
      </w:r>
      <w:r w:rsidRPr="009A61E6">
        <w:rPr>
          <w:rFonts w:cs="B Zar" w:hint="cs"/>
          <w:sz w:val="28"/>
          <w:szCs w:val="28"/>
          <w:rtl/>
        </w:rPr>
        <w:t>ی</w:t>
      </w:r>
      <w:r w:rsidRPr="009A61E6">
        <w:rPr>
          <w:rFonts w:cs="B Zar"/>
          <w:sz w:val="28"/>
          <w:szCs w:val="28"/>
          <w:rtl/>
        </w:rPr>
        <w:t xml:space="preserve"> شرکت‌ها</w:t>
      </w:r>
      <w:r w:rsidRPr="009A61E6">
        <w:rPr>
          <w:rFonts w:cs="B Zar" w:hint="cs"/>
          <w:sz w:val="28"/>
          <w:szCs w:val="28"/>
          <w:rtl/>
        </w:rPr>
        <w:t>ی</w:t>
      </w:r>
      <w:r w:rsidRPr="009A61E6">
        <w:rPr>
          <w:rFonts w:cs="B Zar"/>
          <w:sz w:val="28"/>
          <w:szCs w:val="28"/>
          <w:rtl/>
        </w:rPr>
        <w:t xml:space="preserve"> آلمان</w:t>
      </w:r>
      <w:r w:rsidRPr="009A61E6">
        <w:rPr>
          <w:rFonts w:cs="B Zar" w:hint="cs"/>
          <w:sz w:val="28"/>
          <w:szCs w:val="28"/>
          <w:rtl/>
        </w:rPr>
        <w:t>ی</w:t>
      </w:r>
      <w:r w:rsidRPr="009A61E6">
        <w:rPr>
          <w:rFonts w:cs="B Zar"/>
          <w:sz w:val="28"/>
          <w:szCs w:val="28"/>
          <w:rtl/>
        </w:rPr>
        <w:t xml:space="preserve"> و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ارائه م</w:t>
      </w:r>
      <w:r w:rsidRPr="009A61E6">
        <w:rPr>
          <w:rFonts w:cs="B Zar" w:hint="cs"/>
          <w:sz w:val="28"/>
          <w:szCs w:val="28"/>
          <w:rtl/>
        </w:rPr>
        <w:t>ی‌</w:t>
      </w:r>
      <w:r w:rsidRPr="009A61E6">
        <w:rPr>
          <w:rFonts w:cs="B Zar" w:hint="eastAsia"/>
          <w:sz w:val="28"/>
          <w:szCs w:val="28"/>
          <w:rtl/>
        </w:rPr>
        <w:t>دهد</w:t>
      </w:r>
      <w:r w:rsidRPr="009A61E6">
        <w:rPr>
          <w:rFonts w:cs="B Zar"/>
          <w:sz w:val="28"/>
          <w:szCs w:val="28"/>
          <w:rtl/>
        </w:rPr>
        <w:t>. با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حال، مشخص شد که شرکت‌ها</w:t>
      </w:r>
      <w:r w:rsidRPr="009A61E6">
        <w:rPr>
          <w:rFonts w:cs="B Zar" w:hint="cs"/>
          <w:sz w:val="28"/>
          <w:szCs w:val="28"/>
          <w:rtl/>
        </w:rPr>
        <w:t>ی</w:t>
      </w:r>
      <w:r w:rsidRPr="009A61E6">
        <w:rPr>
          <w:rFonts w:cs="B Zar"/>
          <w:sz w:val="28"/>
          <w:szCs w:val="28"/>
          <w:rtl/>
        </w:rPr>
        <w:t xml:space="preserve">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(در مقا</w:t>
      </w:r>
      <w:r w:rsidRPr="009A61E6">
        <w:rPr>
          <w:rFonts w:cs="B Zar" w:hint="cs"/>
          <w:sz w:val="28"/>
          <w:szCs w:val="28"/>
          <w:rtl/>
        </w:rPr>
        <w:t>ی</w:t>
      </w:r>
      <w:r w:rsidRPr="009A61E6">
        <w:rPr>
          <w:rFonts w:cs="B Zar" w:hint="eastAsia"/>
          <w:sz w:val="28"/>
          <w:szCs w:val="28"/>
          <w:rtl/>
        </w:rPr>
        <w:t>سه</w:t>
      </w:r>
      <w:r w:rsidRPr="009A61E6">
        <w:rPr>
          <w:rFonts w:cs="B Zar"/>
          <w:sz w:val="28"/>
          <w:szCs w:val="28"/>
          <w:rtl/>
        </w:rPr>
        <w:t xml:space="preserve"> با شرکت‌ها</w:t>
      </w:r>
      <w:r w:rsidRPr="009A61E6">
        <w:rPr>
          <w:rFonts w:cs="B Zar" w:hint="cs"/>
          <w:sz w:val="28"/>
          <w:szCs w:val="28"/>
          <w:rtl/>
        </w:rPr>
        <w:t>ی</w:t>
      </w:r>
      <w:r w:rsidRPr="009A61E6">
        <w:rPr>
          <w:rFonts w:cs="B Zar"/>
          <w:sz w:val="28"/>
          <w:szCs w:val="28"/>
          <w:rtl/>
        </w:rPr>
        <w:t xml:space="preserve"> آلمان</w:t>
      </w:r>
      <w:r w:rsidRPr="009A61E6">
        <w:rPr>
          <w:rFonts w:cs="B Zar" w:hint="cs"/>
          <w:sz w:val="28"/>
          <w:szCs w:val="28"/>
          <w:rtl/>
        </w:rPr>
        <w:t>ی</w:t>
      </w:r>
      <w:r w:rsidRPr="009A61E6">
        <w:rPr>
          <w:rFonts w:cs="B Zar"/>
          <w:sz w:val="28"/>
          <w:szCs w:val="28"/>
          <w:rtl/>
        </w:rPr>
        <w:t>)، رتبه‌بند</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بالاتر</w:t>
      </w:r>
      <w:r w:rsidRPr="009A61E6">
        <w:rPr>
          <w:rFonts w:cs="B Zar" w:hint="cs"/>
          <w:sz w:val="28"/>
          <w:szCs w:val="28"/>
          <w:rtl/>
        </w:rPr>
        <w:t>ی</w:t>
      </w:r>
      <w:r w:rsidRPr="009A61E6">
        <w:rPr>
          <w:rFonts w:cs="B Zar"/>
          <w:sz w:val="28"/>
          <w:szCs w:val="28"/>
          <w:rtl/>
        </w:rPr>
        <w:t xml:space="preserve"> را در تمام</w:t>
      </w:r>
      <w:r w:rsidRPr="009A61E6">
        <w:rPr>
          <w:rFonts w:cs="B Zar" w:hint="cs"/>
          <w:sz w:val="28"/>
          <w:szCs w:val="28"/>
          <w:rtl/>
        </w:rPr>
        <w:t>ی</w:t>
      </w:r>
      <w:r w:rsidRPr="009A61E6">
        <w:rPr>
          <w:rFonts w:cs="B Zar"/>
          <w:sz w:val="28"/>
          <w:szCs w:val="28"/>
          <w:rtl/>
        </w:rPr>
        <w:t xml:space="preserve"> موارد پرسشنامه ارائه داده‌اند. بنابرا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w:t>
      </w:r>
      <w:r w:rsidRPr="009A61E6">
        <w:rPr>
          <w:rFonts w:cs="B Zar" w:hint="cs"/>
          <w:sz w:val="28"/>
          <w:szCs w:val="28"/>
          <w:rtl/>
        </w:rPr>
        <w:t>ی</w:t>
      </w:r>
      <w:r w:rsidRPr="009A61E6">
        <w:rPr>
          <w:rFonts w:cs="B Zar" w:hint="eastAsia"/>
          <w:sz w:val="28"/>
          <w:szCs w:val="28"/>
          <w:rtl/>
        </w:rPr>
        <w:t>جاد</w:t>
      </w:r>
      <w:r w:rsidRPr="009A61E6">
        <w:rPr>
          <w:rFonts w:cs="B Zar"/>
          <w:sz w:val="28"/>
          <w:szCs w:val="28"/>
          <w:rtl/>
        </w:rPr>
        <w:t xml:space="preserve"> مع</w:t>
      </w:r>
      <w:r w:rsidRPr="009A61E6">
        <w:rPr>
          <w:rFonts w:cs="B Zar" w:hint="cs"/>
          <w:sz w:val="28"/>
          <w:szCs w:val="28"/>
          <w:rtl/>
        </w:rPr>
        <w:t>ی</w:t>
      </w:r>
      <w:r w:rsidRPr="009A61E6">
        <w:rPr>
          <w:rFonts w:cs="B Zar" w:hint="eastAsia"/>
          <w:sz w:val="28"/>
          <w:szCs w:val="28"/>
          <w:rtl/>
        </w:rPr>
        <w:t>ار</w:t>
      </w:r>
      <w:r w:rsidRPr="009A61E6">
        <w:rPr>
          <w:rFonts w:cs="B Zar" w:hint="cs"/>
          <w:sz w:val="28"/>
          <w:szCs w:val="28"/>
          <w:rtl/>
        </w:rPr>
        <w:t>ی</w:t>
      </w:r>
      <w:r w:rsidRPr="009A61E6">
        <w:rPr>
          <w:rFonts w:cs="B Zar"/>
          <w:sz w:val="28"/>
          <w:szCs w:val="28"/>
          <w:rtl/>
        </w:rPr>
        <w:t xml:space="preserve"> برا</w:t>
      </w:r>
      <w:r w:rsidRPr="009A61E6">
        <w:rPr>
          <w:rFonts w:cs="B Zar" w:hint="cs"/>
          <w:sz w:val="28"/>
          <w:szCs w:val="28"/>
          <w:rtl/>
        </w:rPr>
        <w:t>ی</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نسب</w:t>
      </w:r>
      <w:r w:rsidRPr="009A61E6">
        <w:rPr>
          <w:rFonts w:cs="B Zar" w:hint="cs"/>
          <w:sz w:val="28"/>
          <w:szCs w:val="28"/>
          <w:rtl/>
        </w:rPr>
        <w:t>ی</w:t>
      </w:r>
      <w:r w:rsidRPr="009A61E6">
        <w:rPr>
          <w:rFonts w:cs="B Zar"/>
          <w:sz w:val="28"/>
          <w:szCs w:val="28"/>
          <w:rtl/>
        </w:rPr>
        <w:t xml:space="preserve"> (</w:t>
      </w:r>
      <w:r w:rsidRPr="009A61E6">
        <w:rPr>
          <w:rFonts w:cs="B Zar"/>
          <w:sz w:val="28"/>
          <w:szCs w:val="28"/>
        </w:rPr>
        <w:t>RE</w:t>
      </w:r>
      <w:r w:rsidRPr="009A61E6">
        <w:rPr>
          <w:rFonts w:cs="B Zar"/>
          <w:sz w:val="28"/>
          <w:szCs w:val="28"/>
          <w:rtl/>
        </w:rPr>
        <w:t>) شرکت‌ها در خصوص شا</w:t>
      </w:r>
      <w:r w:rsidRPr="009A61E6">
        <w:rPr>
          <w:rFonts w:cs="B Zar" w:hint="cs"/>
          <w:sz w:val="28"/>
          <w:szCs w:val="28"/>
          <w:rtl/>
        </w:rPr>
        <w:t>ی</w:t>
      </w:r>
      <w:r w:rsidRPr="009A61E6">
        <w:rPr>
          <w:rFonts w:cs="B Zar" w:hint="eastAsia"/>
          <w:sz w:val="28"/>
          <w:szCs w:val="28"/>
          <w:rtl/>
        </w:rPr>
        <w:t>ستگ</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اصل</w:t>
      </w:r>
      <w:r w:rsidRPr="009A61E6">
        <w:rPr>
          <w:rFonts w:cs="B Zar" w:hint="cs"/>
          <w:sz w:val="28"/>
          <w:szCs w:val="28"/>
          <w:rtl/>
        </w:rPr>
        <w:t>ی</w:t>
      </w:r>
      <w:r w:rsidRPr="009A61E6">
        <w:rPr>
          <w:rFonts w:cs="B Zar"/>
          <w:sz w:val="28"/>
          <w:szCs w:val="28"/>
          <w:rtl/>
        </w:rPr>
        <w:t xml:space="preserve"> ضرور</w:t>
      </w:r>
      <w:r w:rsidRPr="009A61E6">
        <w:rPr>
          <w:rFonts w:cs="B Zar" w:hint="cs"/>
          <w:sz w:val="28"/>
          <w:szCs w:val="28"/>
          <w:rtl/>
        </w:rPr>
        <w:t>ی</w:t>
      </w:r>
      <w:r w:rsidRPr="009A61E6">
        <w:rPr>
          <w:rFonts w:cs="B Zar"/>
          <w:sz w:val="28"/>
          <w:szCs w:val="28"/>
          <w:rtl/>
        </w:rPr>
        <w:t xml:space="preserve"> بود.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مع</w:t>
      </w:r>
      <w:r w:rsidRPr="009A61E6">
        <w:rPr>
          <w:rFonts w:cs="B Zar" w:hint="cs"/>
          <w:sz w:val="28"/>
          <w:szCs w:val="28"/>
          <w:rtl/>
        </w:rPr>
        <w:t>ی</w:t>
      </w:r>
      <w:r w:rsidRPr="009A61E6">
        <w:rPr>
          <w:rFonts w:cs="B Zar" w:hint="eastAsia"/>
          <w:sz w:val="28"/>
          <w:szCs w:val="28"/>
          <w:rtl/>
        </w:rPr>
        <w:t>ار،</w:t>
      </w:r>
      <w:r w:rsidRPr="009A61E6">
        <w:rPr>
          <w:rFonts w:cs="B Zar"/>
          <w:sz w:val="28"/>
          <w:szCs w:val="28"/>
          <w:rtl/>
        </w:rPr>
        <w:t xml:space="preserve"> نشان‌دهنده تفاوت م</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م</w:t>
      </w:r>
      <w:r w:rsidRPr="009A61E6">
        <w:rPr>
          <w:rFonts w:cs="B Zar" w:hint="cs"/>
          <w:sz w:val="28"/>
          <w:szCs w:val="28"/>
          <w:rtl/>
        </w:rPr>
        <w:t>ی</w:t>
      </w:r>
      <w:r w:rsidRPr="009A61E6">
        <w:rPr>
          <w:rFonts w:cs="B Zar" w:hint="eastAsia"/>
          <w:sz w:val="28"/>
          <w:szCs w:val="28"/>
          <w:rtl/>
        </w:rPr>
        <w:t>انگ</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sz w:val="28"/>
          <w:szCs w:val="28"/>
          <w:rtl/>
        </w:rPr>
        <w:t xml:space="preserve"> </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کش</w:t>
      </w:r>
      <w:r w:rsidRPr="009A61E6">
        <w:rPr>
          <w:rFonts w:cs="B Zar" w:hint="eastAsia"/>
          <w:sz w:val="28"/>
          <w:szCs w:val="28"/>
          <w:rtl/>
        </w:rPr>
        <w:t>ور</w:t>
      </w:r>
      <w:r w:rsidRPr="009A61E6">
        <w:rPr>
          <w:rFonts w:cs="B Zar"/>
          <w:sz w:val="28"/>
          <w:szCs w:val="28"/>
          <w:rtl/>
        </w:rPr>
        <w:t xml:space="preserve"> از </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آ</w:t>
      </w:r>
      <w:r w:rsidRPr="009A61E6">
        <w:rPr>
          <w:rFonts w:cs="B Zar" w:hint="cs"/>
          <w:sz w:val="28"/>
          <w:szCs w:val="28"/>
          <w:rtl/>
        </w:rPr>
        <w:t>ی</w:t>
      </w:r>
      <w:r w:rsidRPr="009A61E6">
        <w:rPr>
          <w:rFonts w:cs="B Zar" w:hint="eastAsia"/>
          <w:sz w:val="28"/>
          <w:szCs w:val="28"/>
          <w:rtl/>
        </w:rPr>
        <w:t>تم</w:t>
      </w:r>
      <w:r w:rsidRPr="009A61E6">
        <w:rPr>
          <w:rFonts w:cs="B Zar"/>
          <w:sz w:val="28"/>
          <w:szCs w:val="28"/>
          <w:rtl/>
        </w:rPr>
        <w:t xml:space="preserve"> منفرد (به‌عنوان مثال، ظرف</w:t>
      </w:r>
      <w:r w:rsidRPr="009A61E6">
        <w:rPr>
          <w:rFonts w:cs="B Zar" w:hint="cs"/>
          <w:sz w:val="28"/>
          <w:szCs w:val="28"/>
          <w:rtl/>
        </w:rPr>
        <w:t>ی</w:t>
      </w:r>
      <w:r w:rsidRPr="009A61E6">
        <w:rPr>
          <w:rFonts w:cs="B Zar" w:hint="eastAsia"/>
          <w:sz w:val="28"/>
          <w:szCs w:val="28"/>
          <w:rtl/>
        </w:rPr>
        <w:t>ت‌ها</w:t>
      </w:r>
      <w:r w:rsidRPr="009A61E6">
        <w:rPr>
          <w:rFonts w:cs="B Zar"/>
          <w:sz w:val="28"/>
          <w:szCs w:val="28"/>
          <w:rtl/>
        </w:rPr>
        <w:t xml:space="preserve"> در تول</w:t>
      </w:r>
      <w:r w:rsidRPr="009A61E6">
        <w:rPr>
          <w:rFonts w:cs="B Zar" w:hint="cs"/>
          <w:sz w:val="28"/>
          <w:szCs w:val="28"/>
          <w:rtl/>
        </w:rPr>
        <w:t>ی</w:t>
      </w:r>
      <w:r w:rsidRPr="009A61E6">
        <w:rPr>
          <w:rFonts w:cs="B Zar" w:hint="eastAsia"/>
          <w:sz w:val="28"/>
          <w:szCs w:val="28"/>
          <w:rtl/>
        </w:rPr>
        <w:t>د</w:t>
      </w:r>
      <w:r w:rsidRPr="009A61E6">
        <w:rPr>
          <w:rFonts w:cs="B Zar"/>
          <w:sz w:val="28"/>
          <w:szCs w:val="28"/>
          <w:rtl/>
        </w:rPr>
        <w:t xml:space="preserve"> سفارش</w:t>
      </w:r>
      <w:r w:rsidRPr="009A61E6">
        <w:rPr>
          <w:rFonts w:cs="B Zar" w:hint="cs"/>
          <w:sz w:val="28"/>
          <w:szCs w:val="28"/>
          <w:rtl/>
        </w:rPr>
        <w:t>ی</w:t>
      </w:r>
      <w:r w:rsidRPr="009A61E6">
        <w:rPr>
          <w:rFonts w:cs="B Zar"/>
          <w:sz w:val="28"/>
          <w:szCs w:val="28"/>
          <w:rtl/>
        </w:rPr>
        <w:t>) و م</w:t>
      </w:r>
      <w:r w:rsidRPr="009A61E6">
        <w:rPr>
          <w:rFonts w:cs="B Zar" w:hint="cs"/>
          <w:sz w:val="28"/>
          <w:szCs w:val="28"/>
          <w:rtl/>
        </w:rPr>
        <w:t>ی</w:t>
      </w:r>
      <w:r w:rsidRPr="009A61E6">
        <w:rPr>
          <w:rFonts w:cs="B Zar" w:hint="eastAsia"/>
          <w:sz w:val="28"/>
          <w:szCs w:val="28"/>
          <w:rtl/>
        </w:rPr>
        <w:t>انگ</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sz w:val="28"/>
          <w:szCs w:val="28"/>
          <w:rtl/>
        </w:rPr>
        <w:t xml:space="preserve"> کل</w:t>
      </w:r>
      <w:r w:rsidRPr="009A61E6">
        <w:rPr>
          <w:rFonts w:cs="B Zar" w:hint="cs"/>
          <w:sz w:val="28"/>
          <w:szCs w:val="28"/>
          <w:rtl/>
        </w:rPr>
        <w:t>ی</w:t>
      </w:r>
      <w:r w:rsidRPr="009A61E6">
        <w:rPr>
          <w:rFonts w:cs="B Zar"/>
          <w:sz w:val="28"/>
          <w:szCs w:val="28"/>
          <w:rtl/>
        </w:rPr>
        <w:t xml:space="preserve"> آن کشور مربوطه در م</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تمام</w:t>
      </w:r>
      <w:r w:rsidRPr="009A61E6">
        <w:rPr>
          <w:rFonts w:cs="B Zar" w:hint="cs"/>
          <w:sz w:val="28"/>
          <w:szCs w:val="28"/>
          <w:rtl/>
        </w:rPr>
        <w:t>ی</w:t>
      </w:r>
      <w:r w:rsidRPr="009A61E6">
        <w:rPr>
          <w:rFonts w:cs="B Zar"/>
          <w:sz w:val="28"/>
          <w:szCs w:val="28"/>
          <w:rtl/>
        </w:rPr>
        <w:t xml:space="preserve"> آ</w:t>
      </w:r>
      <w:r w:rsidRPr="009A61E6">
        <w:rPr>
          <w:rFonts w:cs="B Zar" w:hint="cs"/>
          <w:sz w:val="28"/>
          <w:szCs w:val="28"/>
          <w:rtl/>
        </w:rPr>
        <w:t>ی</w:t>
      </w:r>
      <w:r w:rsidRPr="009A61E6">
        <w:rPr>
          <w:rFonts w:cs="B Zar" w:hint="eastAsia"/>
          <w:sz w:val="28"/>
          <w:szCs w:val="28"/>
          <w:rtl/>
        </w:rPr>
        <w:t>تم‌ها</w:t>
      </w:r>
      <w:r w:rsidRPr="009A61E6">
        <w:rPr>
          <w:rFonts w:cs="B Zar"/>
          <w:sz w:val="28"/>
          <w:szCs w:val="28"/>
          <w:rtl/>
        </w:rPr>
        <w:t xml:space="preserve"> است. به عبارت د</w:t>
      </w:r>
      <w:r w:rsidRPr="009A61E6">
        <w:rPr>
          <w:rFonts w:cs="B Zar" w:hint="cs"/>
          <w:sz w:val="28"/>
          <w:szCs w:val="28"/>
          <w:rtl/>
        </w:rPr>
        <w:t>ی</w:t>
      </w:r>
      <w:r w:rsidRPr="009A61E6">
        <w:rPr>
          <w:rFonts w:cs="B Zar" w:hint="eastAsia"/>
          <w:sz w:val="28"/>
          <w:szCs w:val="28"/>
          <w:rtl/>
        </w:rPr>
        <w:t>گر،</w:t>
      </w:r>
      <w:r w:rsidRPr="009A61E6">
        <w:rPr>
          <w:rFonts w:cs="B Zar"/>
          <w:sz w:val="28"/>
          <w:szCs w:val="28"/>
          <w:rtl/>
        </w:rPr>
        <w:t xml:space="preserve">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مع</w:t>
      </w:r>
      <w:r w:rsidRPr="009A61E6">
        <w:rPr>
          <w:rFonts w:cs="B Zar" w:hint="cs"/>
          <w:sz w:val="28"/>
          <w:szCs w:val="28"/>
          <w:rtl/>
        </w:rPr>
        <w:t>ی</w:t>
      </w:r>
      <w:r w:rsidRPr="009A61E6">
        <w:rPr>
          <w:rFonts w:cs="B Zar" w:hint="eastAsia"/>
          <w:sz w:val="28"/>
          <w:szCs w:val="28"/>
          <w:rtl/>
        </w:rPr>
        <w:t>ار</w:t>
      </w:r>
      <w:r w:rsidRPr="009A61E6">
        <w:rPr>
          <w:rFonts w:cs="B Zar"/>
          <w:sz w:val="28"/>
          <w:szCs w:val="28"/>
          <w:rtl/>
        </w:rPr>
        <w:t xml:space="preserve"> نشان م</w:t>
      </w:r>
      <w:r w:rsidRPr="009A61E6">
        <w:rPr>
          <w:rFonts w:cs="B Zar" w:hint="cs"/>
          <w:sz w:val="28"/>
          <w:szCs w:val="28"/>
          <w:rtl/>
        </w:rPr>
        <w:t>ی‌</w:t>
      </w:r>
      <w:r w:rsidRPr="009A61E6">
        <w:rPr>
          <w:rFonts w:cs="B Zar" w:hint="eastAsia"/>
          <w:sz w:val="28"/>
          <w:szCs w:val="28"/>
          <w:rtl/>
        </w:rPr>
        <w:t>دهد</w:t>
      </w:r>
      <w:r w:rsidRPr="009A61E6">
        <w:rPr>
          <w:rFonts w:cs="B Zar"/>
          <w:sz w:val="28"/>
          <w:szCs w:val="28"/>
          <w:rtl/>
        </w:rPr>
        <w:t xml:space="preserve"> که </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شرکت چه قابل</w:t>
      </w:r>
      <w:r w:rsidRPr="009A61E6">
        <w:rPr>
          <w:rFonts w:cs="B Zar" w:hint="cs"/>
          <w:sz w:val="28"/>
          <w:szCs w:val="28"/>
          <w:rtl/>
        </w:rPr>
        <w:t>ی</w:t>
      </w:r>
      <w:r w:rsidRPr="009A61E6">
        <w:rPr>
          <w:rFonts w:cs="B Zar" w:hint="eastAsia"/>
          <w:sz w:val="28"/>
          <w:szCs w:val="28"/>
          <w:rtl/>
        </w:rPr>
        <w:t>ت</w:t>
      </w:r>
      <w:r w:rsidRPr="009A61E6">
        <w:rPr>
          <w:rFonts w:cs="B Zar" w:hint="cs"/>
          <w:sz w:val="28"/>
          <w:szCs w:val="28"/>
          <w:rtl/>
        </w:rPr>
        <w:t>ی</w:t>
      </w:r>
      <w:r w:rsidRPr="009A61E6">
        <w:rPr>
          <w:rFonts w:cs="B Zar"/>
          <w:sz w:val="28"/>
          <w:szCs w:val="28"/>
          <w:rtl/>
        </w:rPr>
        <w:t xml:space="preserve"> را نسبت به سا</w:t>
      </w:r>
      <w:r w:rsidRPr="009A61E6">
        <w:rPr>
          <w:rFonts w:cs="B Zar" w:hint="cs"/>
          <w:sz w:val="28"/>
          <w:szCs w:val="28"/>
          <w:rtl/>
        </w:rPr>
        <w:t>ی</w:t>
      </w:r>
      <w:r w:rsidRPr="009A61E6">
        <w:rPr>
          <w:rFonts w:cs="B Zar" w:hint="eastAsia"/>
          <w:sz w:val="28"/>
          <w:szCs w:val="28"/>
          <w:rtl/>
        </w:rPr>
        <w:t>ر</w:t>
      </w:r>
      <w:r w:rsidRPr="009A61E6">
        <w:rPr>
          <w:rFonts w:cs="B Zar"/>
          <w:sz w:val="28"/>
          <w:szCs w:val="28"/>
          <w:rtl/>
        </w:rPr>
        <w:t xml:space="preserve">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w:t>
      </w:r>
      <w:r w:rsidRPr="009A61E6">
        <w:rPr>
          <w:rFonts w:cs="B Zar"/>
          <w:sz w:val="28"/>
          <w:szCs w:val="28"/>
          <w:rtl/>
        </w:rPr>
        <w:t xml:space="preserve"> خود مهم‌تر م</w:t>
      </w:r>
      <w:r w:rsidRPr="009A61E6">
        <w:rPr>
          <w:rFonts w:cs="B Zar" w:hint="cs"/>
          <w:sz w:val="28"/>
          <w:szCs w:val="28"/>
          <w:rtl/>
        </w:rPr>
        <w:t>ی‌</w:t>
      </w:r>
      <w:r w:rsidRPr="009A61E6">
        <w:rPr>
          <w:rFonts w:cs="B Zar" w:hint="eastAsia"/>
          <w:sz w:val="28"/>
          <w:szCs w:val="28"/>
          <w:rtl/>
        </w:rPr>
        <w:t>داند</w:t>
      </w:r>
      <w:r w:rsidRPr="009A61E6">
        <w:rPr>
          <w:rFonts w:cs="B Zar"/>
          <w:sz w:val="28"/>
          <w:szCs w:val="28"/>
          <w:rtl/>
        </w:rPr>
        <w:t>. هنگام تفس</w:t>
      </w:r>
      <w:r w:rsidRPr="009A61E6">
        <w:rPr>
          <w:rFonts w:cs="B Zar" w:hint="cs"/>
          <w:sz w:val="28"/>
          <w:szCs w:val="28"/>
          <w:rtl/>
        </w:rPr>
        <w:t>ی</w:t>
      </w:r>
      <w:r w:rsidRPr="009A61E6">
        <w:rPr>
          <w:rFonts w:cs="B Zar" w:hint="eastAsia"/>
          <w:sz w:val="28"/>
          <w:szCs w:val="28"/>
          <w:rtl/>
        </w:rPr>
        <w:t>ر</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w:t>
      </w:r>
      <w:r w:rsidRPr="009A61E6">
        <w:rPr>
          <w:rFonts w:cs="B Zar" w:hint="eastAsia"/>
          <w:sz w:val="28"/>
          <w:szCs w:val="28"/>
          <w:rtl/>
        </w:rPr>
        <w:t>نسب</w:t>
      </w:r>
      <w:r w:rsidRPr="009A61E6">
        <w:rPr>
          <w:rFonts w:cs="B Zar" w:hint="cs"/>
          <w:sz w:val="28"/>
          <w:szCs w:val="28"/>
          <w:rtl/>
        </w:rPr>
        <w:t>ی</w:t>
      </w:r>
      <w:r w:rsidRPr="009A61E6">
        <w:rPr>
          <w:rFonts w:cs="B Zar"/>
          <w:sz w:val="28"/>
          <w:szCs w:val="28"/>
          <w:rtl/>
        </w:rPr>
        <w:t xml:space="preserve"> شرکت‌ها، نه‌تنها تفاوت‌ها</w:t>
      </w:r>
      <w:r w:rsidRPr="009A61E6">
        <w:rPr>
          <w:rFonts w:cs="B Zar" w:hint="cs"/>
          <w:sz w:val="28"/>
          <w:szCs w:val="28"/>
          <w:rtl/>
        </w:rPr>
        <w:t>ی</w:t>
      </w:r>
      <w:r w:rsidRPr="009A61E6">
        <w:rPr>
          <w:rFonts w:cs="B Zar"/>
          <w:sz w:val="28"/>
          <w:szCs w:val="28"/>
          <w:rtl/>
        </w:rPr>
        <w:t xml:space="preserve"> معنادار مهم هستند، بلکه موارد</w:t>
      </w:r>
      <w:r w:rsidRPr="009A61E6">
        <w:rPr>
          <w:rFonts w:cs="B Zar" w:hint="cs"/>
          <w:sz w:val="28"/>
          <w:szCs w:val="28"/>
          <w:rtl/>
        </w:rPr>
        <w:t>ی</w:t>
      </w:r>
      <w:r w:rsidRPr="009A61E6">
        <w:rPr>
          <w:rFonts w:cs="B Zar"/>
          <w:sz w:val="28"/>
          <w:szCs w:val="28"/>
          <w:rtl/>
        </w:rPr>
        <w:t xml:space="preserve"> که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آلمان و ا</w:t>
      </w:r>
      <w:r w:rsidRPr="009A61E6">
        <w:rPr>
          <w:rFonts w:cs="B Zar" w:hint="cs"/>
          <w:sz w:val="28"/>
          <w:szCs w:val="28"/>
          <w:rtl/>
        </w:rPr>
        <w:t>ی</w:t>
      </w:r>
      <w:r w:rsidRPr="009A61E6">
        <w:rPr>
          <w:rFonts w:cs="B Zar" w:hint="eastAsia"/>
          <w:sz w:val="28"/>
          <w:szCs w:val="28"/>
          <w:rtl/>
        </w:rPr>
        <w:t>الات</w:t>
      </w:r>
      <w:r w:rsidRPr="009A61E6">
        <w:rPr>
          <w:rFonts w:cs="B Zar"/>
          <w:sz w:val="28"/>
          <w:szCs w:val="28"/>
          <w:rtl/>
        </w:rPr>
        <w:t xml:space="preserve"> متحده بس</w:t>
      </w:r>
      <w:r w:rsidRPr="009A61E6">
        <w:rPr>
          <w:rFonts w:cs="B Zar" w:hint="cs"/>
          <w:sz w:val="28"/>
          <w:szCs w:val="28"/>
          <w:rtl/>
        </w:rPr>
        <w:t>ی</w:t>
      </w:r>
      <w:r w:rsidRPr="009A61E6">
        <w:rPr>
          <w:rFonts w:cs="B Zar" w:hint="eastAsia"/>
          <w:sz w:val="28"/>
          <w:szCs w:val="28"/>
          <w:rtl/>
        </w:rPr>
        <w:t>ار</w:t>
      </w:r>
      <w:r w:rsidRPr="009A61E6">
        <w:rPr>
          <w:rFonts w:cs="B Zar"/>
          <w:sz w:val="28"/>
          <w:szCs w:val="28"/>
          <w:rtl/>
        </w:rPr>
        <w:t xml:space="preserve"> مشابه هستند ن</w:t>
      </w:r>
      <w:r w:rsidRPr="009A61E6">
        <w:rPr>
          <w:rFonts w:cs="B Zar" w:hint="cs"/>
          <w:sz w:val="28"/>
          <w:szCs w:val="28"/>
          <w:rtl/>
        </w:rPr>
        <w:t>ی</w:t>
      </w:r>
      <w:r w:rsidRPr="009A61E6">
        <w:rPr>
          <w:rFonts w:cs="B Zar" w:hint="eastAsia"/>
          <w:sz w:val="28"/>
          <w:szCs w:val="28"/>
          <w:rtl/>
        </w:rPr>
        <w:t>ز</w:t>
      </w:r>
      <w:r w:rsidRPr="009A61E6">
        <w:rPr>
          <w:rFonts w:cs="B Zar"/>
          <w:sz w:val="28"/>
          <w:szCs w:val="28"/>
          <w:rtl/>
        </w:rPr>
        <w:t xml:space="preserve"> اهم</w:t>
      </w:r>
      <w:r w:rsidRPr="009A61E6">
        <w:rPr>
          <w:rFonts w:cs="B Zar" w:hint="cs"/>
          <w:sz w:val="28"/>
          <w:szCs w:val="28"/>
          <w:rtl/>
        </w:rPr>
        <w:t>ی</w:t>
      </w:r>
      <w:r w:rsidRPr="009A61E6">
        <w:rPr>
          <w:rFonts w:cs="B Zar" w:hint="eastAsia"/>
          <w:sz w:val="28"/>
          <w:szCs w:val="28"/>
          <w:rtl/>
        </w:rPr>
        <w:t>ت</w:t>
      </w:r>
      <w:r w:rsidRPr="009A61E6">
        <w:rPr>
          <w:rFonts w:cs="B Zar"/>
          <w:sz w:val="28"/>
          <w:szCs w:val="28"/>
          <w:rtl/>
        </w:rPr>
        <w:t xml:space="preserve"> دارند. به‌علاوه، در موارد</w:t>
      </w:r>
      <w:r w:rsidRPr="009A61E6">
        <w:rPr>
          <w:rFonts w:cs="B Zar" w:hint="cs"/>
          <w:sz w:val="28"/>
          <w:szCs w:val="28"/>
          <w:rtl/>
        </w:rPr>
        <w:t>ی</w:t>
      </w:r>
      <w:r w:rsidRPr="009A61E6">
        <w:rPr>
          <w:rFonts w:cs="B Zar"/>
          <w:sz w:val="28"/>
          <w:szCs w:val="28"/>
          <w:rtl/>
        </w:rPr>
        <w:t xml:space="preserve"> که شرکت‌ها</w:t>
      </w:r>
      <w:r w:rsidRPr="009A61E6">
        <w:rPr>
          <w:rFonts w:cs="B Zar" w:hint="cs"/>
          <w:sz w:val="28"/>
          <w:szCs w:val="28"/>
          <w:rtl/>
        </w:rPr>
        <w:t>ی</w:t>
      </w:r>
      <w:r w:rsidRPr="009A61E6">
        <w:rPr>
          <w:rFonts w:cs="B Zar"/>
          <w:sz w:val="28"/>
          <w:szCs w:val="28"/>
          <w:rtl/>
        </w:rPr>
        <w:t xml:space="preserve"> آلمان</w:t>
      </w:r>
      <w:r w:rsidRPr="009A61E6">
        <w:rPr>
          <w:rFonts w:cs="B Zar" w:hint="cs"/>
          <w:sz w:val="28"/>
          <w:szCs w:val="28"/>
          <w:rtl/>
        </w:rPr>
        <w:t>ی</w:t>
      </w:r>
      <w:r w:rsidRPr="009A61E6">
        <w:rPr>
          <w:rFonts w:cs="B Zar"/>
          <w:sz w:val="28"/>
          <w:szCs w:val="28"/>
          <w:rtl/>
        </w:rPr>
        <w:t xml:space="preserve"> </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آ</w:t>
      </w:r>
      <w:r w:rsidRPr="009A61E6">
        <w:rPr>
          <w:rFonts w:cs="B Zar" w:hint="cs"/>
          <w:sz w:val="28"/>
          <w:szCs w:val="28"/>
          <w:rtl/>
        </w:rPr>
        <w:t>ی</w:t>
      </w:r>
      <w:r w:rsidRPr="009A61E6">
        <w:rPr>
          <w:rFonts w:cs="B Zar" w:hint="eastAsia"/>
          <w:sz w:val="28"/>
          <w:szCs w:val="28"/>
          <w:rtl/>
        </w:rPr>
        <w:t>تم</w:t>
      </w:r>
      <w:r w:rsidRPr="009A61E6">
        <w:rPr>
          <w:rFonts w:cs="B Zar"/>
          <w:sz w:val="28"/>
          <w:szCs w:val="28"/>
          <w:rtl/>
        </w:rPr>
        <w:t xml:space="preserve"> را بالاتر از همتا</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خود رتبه‌بند</w:t>
      </w:r>
      <w:r w:rsidRPr="009A61E6">
        <w:rPr>
          <w:rFonts w:cs="B Zar" w:hint="cs"/>
          <w:sz w:val="28"/>
          <w:szCs w:val="28"/>
          <w:rtl/>
        </w:rPr>
        <w:t>ی</w:t>
      </w:r>
      <w:r w:rsidRPr="009A61E6">
        <w:rPr>
          <w:rFonts w:cs="B Zar"/>
          <w:sz w:val="28"/>
          <w:szCs w:val="28"/>
          <w:rtl/>
        </w:rPr>
        <w:t xml:space="preserve"> م</w:t>
      </w:r>
      <w:r w:rsidRPr="009A61E6">
        <w:rPr>
          <w:rFonts w:cs="B Zar" w:hint="cs"/>
          <w:sz w:val="28"/>
          <w:szCs w:val="28"/>
          <w:rtl/>
        </w:rPr>
        <w:t>ی‌</w:t>
      </w:r>
      <w:r w:rsidRPr="009A61E6">
        <w:rPr>
          <w:rFonts w:cs="B Zar" w:hint="eastAsia"/>
          <w:sz w:val="28"/>
          <w:szCs w:val="28"/>
          <w:rtl/>
        </w:rPr>
        <w:t>کنند،</w:t>
      </w:r>
      <w:r w:rsidRPr="009A61E6">
        <w:rPr>
          <w:rFonts w:cs="B Zar"/>
          <w:sz w:val="28"/>
          <w:szCs w:val="28"/>
          <w:rtl/>
        </w:rPr>
        <w:t xml:space="preserve">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نشان‌دهنده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است که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موارد، نقاط قوت بس</w:t>
      </w:r>
      <w:r w:rsidRPr="009A61E6">
        <w:rPr>
          <w:rFonts w:cs="B Zar" w:hint="cs"/>
          <w:sz w:val="28"/>
          <w:szCs w:val="28"/>
          <w:rtl/>
        </w:rPr>
        <w:t>ی</w:t>
      </w:r>
      <w:r w:rsidRPr="009A61E6">
        <w:rPr>
          <w:rFonts w:cs="B Zar" w:hint="eastAsia"/>
          <w:sz w:val="28"/>
          <w:szCs w:val="28"/>
          <w:rtl/>
        </w:rPr>
        <w:t>ار</w:t>
      </w:r>
      <w:r w:rsidRPr="009A61E6">
        <w:rPr>
          <w:rFonts w:cs="B Zar"/>
          <w:sz w:val="28"/>
          <w:szCs w:val="28"/>
          <w:rtl/>
        </w:rPr>
        <w:t xml:space="preserve"> بالا</w:t>
      </w:r>
      <w:r w:rsidRPr="009A61E6">
        <w:rPr>
          <w:rFonts w:cs="B Zar" w:hint="cs"/>
          <w:sz w:val="28"/>
          <w:szCs w:val="28"/>
          <w:rtl/>
        </w:rPr>
        <w:t>یی</w:t>
      </w:r>
      <w:r w:rsidRPr="009A61E6">
        <w:rPr>
          <w:rFonts w:cs="B Zar"/>
          <w:sz w:val="28"/>
          <w:szCs w:val="28"/>
          <w:rtl/>
        </w:rPr>
        <w:t xml:space="preserve"> هستند. ستون سوم در جدول ۶.۸ تفاوت م</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نسب</w:t>
      </w:r>
      <w:r w:rsidRPr="009A61E6">
        <w:rPr>
          <w:rFonts w:cs="B Zar" w:hint="cs"/>
          <w:sz w:val="28"/>
          <w:szCs w:val="28"/>
          <w:rtl/>
        </w:rPr>
        <w:t>ی</w:t>
      </w:r>
      <w:r w:rsidRPr="009A61E6">
        <w:rPr>
          <w:rFonts w:cs="B Zar"/>
          <w:sz w:val="28"/>
          <w:szCs w:val="28"/>
          <w:rtl/>
        </w:rPr>
        <w:t xml:space="preserve"> شرکت‌ها</w:t>
      </w:r>
      <w:r w:rsidRPr="009A61E6">
        <w:rPr>
          <w:rFonts w:cs="B Zar" w:hint="cs"/>
          <w:sz w:val="28"/>
          <w:szCs w:val="28"/>
          <w:rtl/>
        </w:rPr>
        <w:t>ی</w:t>
      </w:r>
      <w:r w:rsidRPr="009A61E6">
        <w:rPr>
          <w:rFonts w:cs="B Zar"/>
          <w:sz w:val="28"/>
          <w:szCs w:val="28"/>
          <w:rtl/>
        </w:rPr>
        <w:t xml:space="preserve">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و آلمان</w:t>
      </w:r>
      <w:r w:rsidRPr="009A61E6">
        <w:rPr>
          <w:rFonts w:cs="B Zar" w:hint="cs"/>
          <w:sz w:val="28"/>
          <w:szCs w:val="28"/>
          <w:rtl/>
        </w:rPr>
        <w:t>ی</w:t>
      </w:r>
      <w:r w:rsidRPr="009A61E6">
        <w:rPr>
          <w:rFonts w:cs="B Zar"/>
          <w:sz w:val="28"/>
          <w:szCs w:val="28"/>
          <w:rtl/>
        </w:rPr>
        <w:t xml:space="preserve"> را نشان م</w:t>
      </w:r>
      <w:r w:rsidRPr="009A61E6">
        <w:rPr>
          <w:rFonts w:cs="B Zar" w:hint="cs"/>
          <w:sz w:val="28"/>
          <w:szCs w:val="28"/>
          <w:rtl/>
        </w:rPr>
        <w:t>ی‌</w:t>
      </w:r>
      <w:r w:rsidRPr="009A61E6">
        <w:rPr>
          <w:rFonts w:cs="B Zar" w:hint="eastAsia"/>
          <w:sz w:val="28"/>
          <w:szCs w:val="28"/>
          <w:rtl/>
        </w:rPr>
        <w:t>دهد</w:t>
      </w:r>
      <w:r w:rsidRPr="009A61E6">
        <w:rPr>
          <w:rFonts w:cs="B Zar"/>
          <w:sz w:val="28"/>
          <w:szCs w:val="28"/>
          <w:rtl/>
        </w:rPr>
        <w:t>.</w:t>
      </w:r>
    </w:p>
    <w:p w14:paraId="39D97746" w14:textId="77777777" w:rsidR="00E535BD" w:rsidRPr="009A61E6" w:rsidRDefault="00E535BD" w:rsidP="00E535BD">
      <w:pPr>
        <w:rPr>
          <w:rFonts w:cs="B Zar"/>
          <w:sz w:val="28"/>
          <w:szCs w:val="28"/>
          <w:rtl/>
        </w:rPr>
      </w:pPr>
    </w:p>
    <w:p w14:paraId="66C17A97" w14:textId="77777777" w:rsidR="00E535BD" w:rsidRDefault="00E535BD" w:rsidP="00E535BD">
      <w:pPr>
        <w:rPr>
          <w:rFonts w:cs="B Zar"/>
          <w:sz w:val="28"/>
          <w:szCs w:val="28"/>
        </w:rPr>
      </w:pPr>
      <w:r w:rsidRPr="009A61E6">
        <w:rPr>
          <w:rFonts w:cs="B Zar" w:hint="eastAsia"/>
          <w:sz w:val="28"/>
          <w:szCs w:val="28"/>
          <w:rtl/>
        </w:rPr>
        <w:t>رتبه‌بند</w:t>
      </w:r>
      <w:r w:rsidRPr="009A61E6">
        <w:rPr>
          <w:rFonts w:cs="B Zar" w:hint="cs"/>
          <w:sz w:val="28"/>
          <w:szCs w:val="28"/>
          <w:rtl/>
        </w:rPr>
        <w:t>ی</w:t>
      </w:r>
      <w:r w:rsidRPr="009A61E6">
        <w:rPr>
          <w:rFonts w:cs="B Zar"/>
          <w:sz w:val="28"/>
          <w:szCs w:val="28"/>
          <w:rtl/>
        </w:rPr>
        <w:t xml:space="preserve">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w:t>
      </w:r>
      <w:r w:rsidRPr="009A61E6">
        <w:rPr>
          <w:rFonts w:cs="B Zar"/>
          <w:sz w:val="28"/>
          <w:szCs w:val="28"/>
          <w:rtl/>
        </w:rPr>
        <w:t xml:space="preserve"> اصل</w:t>
      </w:r>
      <w:r w:rsidRPr="009A61E6">
        <w:rPr>
          <w:rFonts w:cs="B Zar" w:hint="cs"/>
          <w:sz w:val="28"/>
          <w:szCs w:val="28"/>
          <w:rtl/>
        </w:rPr>
        <w:t>ی</w:t>
      </w:r>
      <w:r w:rsidRPr="009A61E6">
        <w:rPr>
          <w:rFonts w:cs="B Zar"/>
          <w:sz w:val="28"/>
          <w:szCs w:val="28"/>
          <w:rtl/>
        </w:rPr>
        <w:t xml:space="preserve"> شرکت‌ها:</w:t>
      </w:r>
    </w:p>
    <w:p w14:paraId="2788DB9B" w14:textId="77777777" w:rsidR="00E535BD" w:rsidRDefault="00E535BD" w:rsidP="00E535BD">
      <w:pPr>
        <w:rPr>
          <w:rFonts w:cs="B Zar"/>
          <w:sz w:val="28"/>
          <w:szCs w:val="28"/>
        </w:rPr>
      </w:pPr>
      <w:r w:rsidRPr="007A2AB3">
        <w:rPr>
          <w:rFonts w:cs="B Zar"/>
          <w:sz w:val="28"/>
          <w:szCs w:val="28"/>
          <w:rtl/>
        </w:rPr>
        <w:t>جدول ۶.۸ نشان م</w:t>
      </w:r>
      <w:r w:rsidRPr="007A2AB3">
        <w:rPr>
          <w:rFonts w:cs="B Zar" w:hint="cs"/>
          <w:sz w:val="28"/>
          <w:szCs w:val="28"/>
          <w:rtl/>
        </w:rPr>
        <w:t>ی‌</w:t>
      </w:r>
      <w:r w:rsidRPr="007A2AB3">
        <w:rPr>
          <w:rFonts w:cs="B Zar" w:hint="eastAsia"/>
          <w:sz w:val="28"/>
          <w:szCs w:val="28"/>
          <w:rtl/>
        </w:rPr>
        <w:t>دهد</w:t>
      </w:r>
      <w:r w:rsidRPr="007A2AB3">
        <w:rPr>
          <w:rFonts w:cs="B Zar"/>
          <w:sz w:val="28"/>
          <w:szCs w:val="28"/>
          <w:rtl/>
        </w:rPr>
        <w:t xml:space="preserve"> که شرکت‌ها</w:t>
      </w:r>
      <w:r w:rsidRPr="007A2AB3">
        <w:rPr>
          <w:rFonts w:cs="B Zar" w:hint="cs"/>
          <w:sz w:val="28"/>
          <w:szCs w:val="28"/>
          <w:rtl/>
        </w:rPr>
        <w:t>ی</w:t>
      </w:r>
      <w:r w:rsidRPr="007A2AB3">
        <w:rPr>
          <w:rFonts w:cs="B Zar"/>
          <w:sz w:val="28"/>
          <w:szCs w:val="28"/>
          <w:rtl/>
        </w:rPr>
        <w:t xml:space="preserve"> آلمان</w:t>
      </w:r>
      <w:r w:rsidRPr="007A2AB3">
        <w:rPr>
          <w:rFonts w:cs="B Zar" w:hint="cs"/>
          <w:sz w:val="28"/>
          <w:szCs w:val="28"/>
          <w:rtl/>
        </w:rPr>
        <w:t>ی</w:t>
      </w:r>
      <w:r w:rsidRPr="007A2AB3">
        <w:rPr>
          <w:rFonts w:cs="B Zar"/>
          <w:sz w:val="28"/>
          <w:szCs w:val="28"/>
          <w:rtl/>
        </w:rPr>
        <w:t xml:space="preserve"> و آمر</w:t>
      </w:r>
      <w:r w:rsidRPr="007A2AB3">
        <w:rPr>
          <w:rFonts w:cs="B Zar" w:hint="cs"/>
          <w:sz w:val="28"/>
          <w:szCs w:val="28"/>
          <w:rtl/>
        </w:rPr>
        <w:t>ی</w:t>
      </w:r>
      <w:r w:rsidRPr="007A2AB3">
        <w:rPr>
          <w:rFonts w:cs="B Zar" w:hint="eastAsia"/>
          <w:sz w:val="28"/>
          <w:szCs w:val="28"/>
          <w:rtl/>
        </w:rPr>
        <w:t>کا</w:t>
      </w:r>
      <w:r w:rsidRPr="007A2AB3">
        <w:rPr>
          <w:rFonts w:cs="B Zar" w:hint="cs"/>
          <w:sz w:val="28"/>
          <w:szCs w:val="28"/>
          <w:rtl/>
        </w:rPr>
        <w:t>یی</w:t>
      </w:r>
      <w:r w:rsidRPr="007A2AB3">
        <w:rPr>
          <w:rFonts w:cs="B Zar"/>
          <w:sz w:val="28"/>
          <w:szCs w:val="28"/>
          <w:rtl/>
        </w:rPr>
        <w:t xml:space="preserve"> در اکثر زم</w:t>
      </w:r>
      <w:r w:rsidRPr="007A2AB3">
        <w:rPr>
          <w:rFonts w:cs="B Zar" w:hint="cs"/>
          <w:sz w:val="28"/>
          <w:szCs w:val="28"/>
          <w:rtl/>
        </w:rPr>
        <w:t>ی</w:t>
      </w:r>
      <w:r w:rsidRPr="007A2AB3">
        <w:rPr>
          <w:rFonts w:cs="B Zar" w:hint="eastAsia"/>
          <w:sz w:val="28"/>
          <w:szCs w:val="28"/>
          <w:rtl/>
        </w:rPr>
        <w:t>نه‌ها</w:t>
      </w:r>
      <w:r w:rsidRPr="007A2AB3">
        <w:rPr>
          <w:rFonts w:cs="B Zar" w:hint="cs"/>
          <w:sz w:val="28"/>
          <w:szCs w:val="28"/>
          <w:rtl/>
        </w:rPr>
        <w:t>ی</w:t>
      </w:r>
      <w:r w:rsidRPr="007A2AB3">
        <w:rPr>
          <w:rFonts w:cs="B Zar"/>
          <w:sz w:val="28"/>
          <w:szCs w:val="28"/>
          <w:rtl/>
        </w:rPr>
        <w:t xml:space="preserve"> شناسا</w:t>
      </w:r>
      <w:r w:rsidRPr="007A2AB3">
        <w:rPr>
          <w:rFonts w:cs="B Zar" w:hint="cs"/>
          <w:sz w:val="28"/>
          <w:szCs w:val="28"/>
          <w:rtl/>
        </w:rPr>
        <w:t>یی‌</w:t>
      </w:r>
      <w:r w:rsidRPr="007A2AB3">
        <w:rPr>
          <w:rFonts w:cs="B Zar" w:hint="eastAsia"/>
          <w:sz w:val="28"/>
          <w:szCs w:val="28"/>
          <w:rtl/>
        </w:rPr>
        <w:t>شده،</w:t>
      </w:r>
      <w:r w:rsidRPr="007A2AB3">
        <w:rPr>
          <w:rFonts w:cs="B Zar"/>
          <w:sz w:val="28"/>
          <w:szCs w:val="28"/>
          <w:rtl/>
        </w:rPr>
        <w:t xml:space="preserve"> شا</w:t>
      </w:r>
      <w:r w:rsidRPr="007A2AB3">
        <w:rPr>
          <w:rFonts w:cs="B Zar" w:hint="cs"/>
          <w:sz w:val="28"/>
          <w:szCs w:val="28"/>
          <w:rtl/>
        </w:rPr>
        <w:t>ی</w:t>
      </w:r>
      <w:r w:rsidRPr="007A2AB3">
        <w:rPr>
          <w:rFonts w:cs="B Zar" w:hint="eastAsia"/>
          <w:sz w:val="28"/>
          <w:szCs w:val="28"/>
          <w:rtl/>
        </w:rPr>
        <w:t>ستگ</w:t>
      </w:r>
      <w:r w:rsidRPr="007A2AB3">
        <w:rPr>
          <w:rFonts w:cs="B Zar" w:hint="cs"/>
          <w:sz w:val="28"/>
          <w:szCs w:val="28"/>
          <w:rtl/>
        </w:rPr>
        <w:t>ی‌</w:t>
      </w:r>
      <w:r w:rsidRPr="007A2AB3">
        <w:rPr>
          <w:rFonts w:cs="B Zar" w:hint="eastAsia"/>
          <w:sz w:val="28"/>
          <w:szCs w:val="28"/>
          <w:rtl/>
        </w:rPr>
        <w:t>ها</w:t>
      </w:r>
      <w:r w:rsidRPr="007A2AB3">
        <w:rPr>
          <w:rFonts w:cs="B Zar" w:hint="cs"/>
          <w:sz w:val="28"/>
          <w:szCs w:val="28"/>
          <w:rtl/>
        </w:rPr>
        <w:t>ی</w:t>
      </w:r>
      <w:r w:rsidRPr="007A2AB3">
        <w:rPr>
          <w:rFonts w:cs="B Zar"/>
          <w:sz w:val="28"/>
          <w:szCs w:val="28"/>
          <w:rtl/>
        </w:rPr>
        <w:t xml:space="preserve"> اصل</w:t>
      </w:r>
      <w:r w:rsidRPr="007A2AB3">
        <w:rPr>
          <w:rFonts w:cs="B Zar" w:hint="cs"/>
          <w:sz w:val="28"/>
          <w:szCs w:val="28"/>
          <w:rtl/>
        </w:rPr>
        <w:t>ی</w:t>
      </w:r>
      <w:r w:rsidRPr="007A2AB3">
        <w:rPr>
          <w:rFonts w:cs="B Zar"/>
          <w:sz w:val="28"/>
          <w:szCs w:val="28"/>
          <w:rtl/>
        </w:rPr>
        <w:t xml:space="preserve"> نسبتاً قو</w:t>
      </w:r>
      <w:r w:rsidRPr="007A2AB3">
        <w:rPr>
          <w:rFonts w:cs="B Zar" w:hint="cs"/>
          <w:sz w:val="28"/>
          <w:szCs w:val="28"/>
          <w:rtl/>
        </w:rPr>
        <w:t>ی</w:t>
      </w:r>
      <w:r w:rsidRPr="007A2AB3">
        <w:rPr>
          <w:rFonts w:cs="B Zar"/>
          <w:sz w:val="28"/>
          <w:szCs w:val="28"/>
          <w:rtl/>
        </w:rPr>
        <w:t xml:space="preserve"> دارند و نقاط قوت خاص</w:t>
      </w:r>
      <w:r w:rsidRPr="007A2AB3">
        <w:rPr>
          <w:rFonts w:cs="B Zar" w:hint="cs"/>
          <w:sz w:val="28"/>
          <w:szCs w:val="28"/>
          <w:rtl/>
        </w:rPr>
        <w:t>ی</w:t>
      </w:r>
      <w:r w:rsidRPr="007A2AB3">
        <w:rPr>
          <w:rFonts w:cs="B Zar"/>
          <w:sz w:val="28"/>
          <w:szCs w:val="28"/>
          <w:rtl/>
        </w:rPr>
        <w:t xml:space="preserve"> در زم</w:t>
      </w:r>
      <w:r w:rsidRPr="007A2AB3">
        <w:rPr>
          <w:rFonts w:cs="B Zar" w:hint="cs"/>
          <w:sz w:val="28"/>
          <w:szCs w:val="28"/>
          <w:rtl/>
        </w:rPr>
        <w:t>ی</w:t>
      </w:r>
      <w:r w:rsidRPr="007A2AB3">
        <w:rPr>
          <w:rFonts w:cs="B Zar" w:hint="eastAsia"/>
          <w:sz w:val="28"/>
          <w:szCs w:val="28"/>
          <w:rtl/>
        </w:rPr>
        <w:t>نه</w:t>
      </w:r>
      <w:r w:rsidRPr="007A2AB3">
        <w:rPr>
          <w:rFonts w:cs="B Zar"/>
          <w:sz w:val="28"/>
          <w:szCs w:val="28"/>
          <w:rtl/>
        </w:rPr>
        <w:t xml:space="preserve"> "تمرکز بر نوآور</w:t>
      </w:r>
      <w:r w:rsidRPr="007A2AB3">
        <w:rPr>
          <w:rFonts w:cs="B Zar" w:hint="cs"/>
          <w:sz w:val="28"/>
          <w:szCs w:val="28"/>
          <w:rtl/>
        </w:rPr>
        <w:t>ی</w:t>
      </w:r>
      <w:r w:rsidRPr="007A2AB3">
        <w:rPr>
          <w:rFonts w:cs="B Zar"/>
          <w:sz w:val="28"/>
          <w:szCs w:val="28"/>
          <w:rtl/>
        </w:rPr>
        <w:t>" شناسا</w:t>
      </w:r>
      <w:r w:rsidRPr="007A2AB3">
        <w:rPr>
          <w:rFonts w:cs="B Zar" w:hint="cs"/>
          <w:sz w:val="28"/>
          <w:szCs w:val="28"/>
          <w:rtl/>
        </w:rPr>
        <w:t>یی</w:t>
      </w:r>
      <w:r w:rsidRPr="007A2AB3">
        <w:rPr>
          <w:rFonts w:cs="B Zar"/>
          <w:sz w:val="28"/>
          <w:szCs w:val="28"/>
          <w:rtl/>
        </w:rPr>
        <w:t xml:space="preserve"> شده است. از نظر م</w:t>
      </w:r>
      <w:r w:rsidRPr="007A2AB3">
        <w:rPr>
          <w:rFonts w:cs="B Zar" w:hint="cs"/>
          <w:sz w:val="28"/>
          <w:szCs w:val="28"/>
          <w:rtl/>
        </w:rPr>
        <w:t>ی</w:t>
      </w:r>
      <w:r w:rsidRPr="007A2AB3">
        <w:rPr>
          <w:rFonts w:cs="B Zar" w:hint="eastAsia"/>
          <w:sz w:val="28"/>
          <w:szCs w:val="28"/>
          <w:rtl/>
        </w:rPr>
        <w:t>انگ</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و </w:t>
      </w:r>
      <w:r w:rsidRPr="007A2AB3">
        <w:rPr>
          <w:rFonts w:cs="B Zar"/>
          <w:sz w:val="28"/>
          <w:szCs w:val="28"/>
          <w:rtl/>
        </w:rPr>
        <w:lastRenderedPageBreak/>
        <w:t>ارز</w:t>
      </w:r>
      <w:r w:rsidRPr="007A2AB3">
        <w:rPr>
          <w:rFonts w:cs="B Zar" w:hint="cs"/>
          <w:sz w:val="28"/>
          <w:szCs w:val="28"/>
          <w:rtl/>
        </w:rPr>
        <w:t>ی</w:t>
      </w:r>
      <w:r w:rsidRPr="007A2AB3">
        <w:rPr>
          <w:rFonts w:cs="B Zar" w:hint="eastAsia"/>
          <w:sz w:val="28"/>
          <w:szCs w:val="28"/>
          <w:rtl/>
        </w:rPr>
        <w:t>اب</w:t>
      </w:r>
      <w:r w:rsidRPr="007A2AB3">
        <w:rPr>
          <w:rFonts w:cs="B Zar" w:hint="cs"/>
          <w:sz w:val="28"/>
          <w:szCs w:val="28"/>
          <w:rtl/>
        </w:rPr>
        <w:t>ی‌</w:t>
      </w:r>
      <w:r w:rsidRPr="007A2AB3">
        <w:rPr>
          <w:rFonts w:cs="B Zar" w:hint="eastAsia"/>
          <w:sz w:val="28"/>
          <w:szCs w:val="28"/>
          <w:rtl/>
        </w:rPr>
        <w:t>ها</w:t>
      </w:r>
      <w:r w:rsidRPr="007A2AB3">
        <w:rPr>
          <w:rFonts w:cs="B Zar" w:hint="cs"/>
          <w:sz w:val="28"/>
          <w:szCs w:val="28"/>
          <w:rtl/>
        </w:rPr>
        <w:t>ی</w:t>
      </w:r>
      <w:r w:rsidRPr="007A2AB3">
        <w:rPr>
          <w:rFonts w:cs="B Zar"/>
          <w:sz w:val="28"/>
          <w:szCs w:val="28"/>
          <w:rtl/>
        </w:rPr>
        <w:t xml:space="preserve"> نسب</w:t>
      </w:r>
      <w:r w:rsidRPr="007A2AB3">
        <w:rPr>
          <w:rFonts w:cs="B Zar" w:hint="cs"/>
          <w:sz w:val="28"/>
          <w:szCs w:val="28"/>
          <w:rtl/>
        </w:rPr>
        <w:t>ی</w:t>
      </w:r>
      <w:r w:rsidRPr="007A2AB3">
        <w:rPr>
          <w:rFonts w:cs="B Zar" w:hint="eastAsia"/>
          <w:sz w:val="28"/>
          <w:szCs w:val="28"/>
          <w:rtl/>
        </w:rPr>
        <w:t>،</w:t>
      </w:r>
      <w:r w:rsidRPr="007A2AB3">
        <w:rPr>
          <w:rFonts w:cs="B Zar"/>
          <w:sz w:val="28"/>
          <w:szCs w:val="28"/>
          <w:rtl/>
        </w:rPr>
        <w:t xml:space="preserve"> شرکت‌ها</w:t>
      </w:r>
      <w:r w:rsidRPr="007A2AB3">
        <w:rPr>
          <w:rFonts w:cs="B Zar" w:hint="cs"/>
          <w:sz w:val="28"/>
          <w:szCs w:val="28"/>
          <w:rtl/>
        </w:rPr>
        <w:t>ی</w:t>
      </w:r>
      <w:r w:rsidRPr="007A2AB3">
        <w:rPr>
          <w:rFonts w:cs="B Zar"/>
          <w:sz w:val="28"/>
          <w:szCs w:val="28"/>
          <w:rtl/>
        </w:rPr>
        <w:t xml:space="preserve"> آمر</w:t>
      </w:r>
      <w:r w:rsidRPr="007A2AB3">
        <w:rPr>
          <w:rFonts w:cs="B Zar" w:hint="cs"/>
          <w:sz w:val="28"/>
          <w:szCs w:val="28"/>
          <w:rtl/>
        </w:rPr>
        <w:t>ی</w:t>
      </w:r>
      <w:r w:rsidRPr="007A2AB3">
        <w:rPr>
          <w:rFonts w:cs="B Zar" w:hint="eastAsia"/>
          <w:sz w:val="28"/>
          <w:szCs w:val="28"/>
          <w:rtl/>
        </w:rPr>
        <w:t>کا</w:t>
      </w:r>
      <w:r w:rsidRPr="007A2AB3">
        <w:rPr>
          <w:rFonts w:cs="B Zar" w:hint="cs"/>
          <w:sz w:val="28"/>
          <w:szCs w:val="28"/>
          <w:rtl/>
        </w:rPr>
        <w:t>یی</w:t>
      </w:r>
      <w:r w:rsidRPr="007A2AB3">
        <w:rPr>
          <w:rFonts w:cs="B Zar"/>
          <w:sz w:val="28"/>
          <w:szCs w:val="28"/>
          <w:rtl/>
        </w:rPr>
        <w:t xml:space="preserve"> "تمرکز بر نوآور</w:t>
      </w:r>
      <w:r w:rsidRPr="007A2AB3">
        <w:rPr>
          <w:rFonts w:cs="B Zar" w:hint="cs"/>
          <w:sz w:val="28"/>
          <w:szCs w:val="28"/>
          <w:rtl/>
        </w:rPr>
        <w:t>ی</w:t>
      </w:r>
      <w:r w:rsidRPr="007A2AB3">
        <w:rPr>
          <w:rFonts w:cs="B Zar"/>
          <w:sz w:val="28"/>
          <w:szCs w:val="28"/>
          <w:rtl/>
        </w:rPr>
        <w:t>" را به عنو</w:t>
      </w:r>
      <w:r w:rsidRPr="007A2AB3">
        <w:rPr>
          <w:rFonts w:cs="B Zar" w:hint="eastAsia"/>
          <w:sz w:val="28"/>
          <w:szCs w:val="28"/>
          <w:rtl/>
        </w:rPr>
        <w:t>ان</w:t>
      </w:r>
      <w:r w:rsidRPr="007A2AB3">
        <w:rPr>
          <w:rFonts w:cs="B Zar"/>
          <w:sz w:val="28"/>
          <w:szCs w:val="28"/>
          <w:rtl/>
        </w:rPr>
        <w:t xml:space="preserve"> قابل</w:t>
      </w:r>
      <w:r w:rsidRPr="007A2AB3">
        <w:rPr>
          <w:rFonts w:cs="B Zar" w:hint="cs"/>
          <w:sz w:val="28"/>
          <w:szCs w:val="28"/>
          <w:rtl/>
        </w:rPr>
        <w:t>ی</w:t>
      </w:r>
      <w:r w:rsidRPr="007A2AB3">
        <w:rPr>
          <w:rFonts w:cs="B Zar" w:hint="eastAsia"/>
          <w:sz w:val="28"/>
          <w:szCs w:val="28"/>
          <w:rtl/>
        </w:rPr>
        <w:t>ت</w:t>
      </w:r>
      <w:r w:rsidRPr="007A2AB3">
        <w:rPr>
          <w:rFonts w:cs="B Zar"/>
          <w:sz w:val="28"/>
          <w:szCs w:val="28"/>
          <w:rtl/>
        </w:rPr>
        <w:t xml:space="preserve"> اصل</w:t>
      </w:r>
      <w:r w:rsidRPr="007A2AB3">
        <w:rPr>
          <w:rFonts w:cs="B Zar" w:hint="cs"/>
          <w:sz w:val="28"/>
          <w:szCs w:val="28"/>
          <w:rtl/>
        </w:rPr>
        <w:t>ی</w:t>
      </w:r>
      <w:r w:rsidRPr="007A2AB3">
        <w:rPr>
          <w:rFonts w:cs="B Zar"/>
          <w:sz w:val="28"/>
          <w:szCs w:val="28"/>
          <w:rtl/>
        </w:rPr>
        <w:t xml:space="preserve"> غالب خود رتبه‌بند</w:t>
      </w:r>
      <w:r w:rsidRPr="007A2AB3">
        <w:rPr>
          <w:rFonts w:cs="B Zar" w:hint="cs"/>
          <w:sz w:val="28"/>
          <w:szCs w:val="28"/>
          <w:rtl/>
        </w:rPr>
        <w:t>ی</w:t>
      </w:r>
      <w:r w:rsidRPr="007A2AB3">
        <w:rPr>
          <w:rFonts w:cs="B Zar"/>
          <w:sz w:val="28"/>
          <w:szCs w:val="28"/>
          <w:rtl/>
        </w:rPr>
        <w:t xml:space="preserve"> کردند (م</w:t>
      </w:r>
      <w:r w:rsidRPr="007A2AB3">
        <w:rPr>
          <w:rFonts w:cs="B Zar" w:hint="cs"/>
          <w:sz w:val="28"/>
          <w:szCs w:val="28"/>
          <w:rtl/>
        </w:rPr>
        <w:t>ی</w:t>
      </w:r>
      <w:r w:rsidRPr="007A2AB3">
        <w:rPr>
          <w:rFonts w:cs="B Zar" w:hint="eastAsia"/>
          <w:sz w:val="28"/>
          <w:szCs w:val="28"/>
          <w:rtl/>
        </w:rPr>
        <w:t>انگ</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 ۵.۸۹، </w:t>
      </w:r>
      <w:r w:rsidRPr="007A2AB3">
        <w:rPr>
          <w:rFonts w:cs="B Zar"/>
          <w:sz w:val="28"/>
          <w:szCs w:val="28"/>
        </w:rPr>
        <w:t xml:space="preserve">RE = </w:t>
      </w:r>
      <w:r w:rsidRPr="007A2AB3">
        <w:rPr>
          <w:rFonts w:cs="B Zar"/>
          <w:sz w:val="28"/>
          <w:szCs w:val="28"/>
          <w:rtl/>
        </w:rPr>
        <w:t>۰.۷۳)، در حال</w:t>
      </w:r>
      <w:r w:rsidRPr="007A2AB3">
        <w:rPr>
          <w:rFonts w:cs="B Zar" w:hint="cs"/>
          <w:sz w:val="28"/>
          <w:szCs w:val="28"/>
          <w:rtl/>
        </w:rPr>
        <w:t>ی</w:t>
      </w:r>
      <w:r w:rsidRPr="007A2AB3">
        <w:rPr>
          <w:rFonts w:cs="B Zar"/>
          <w:sz w:val="28"/>
          <w:szCs w:val="28"/>
          <w:rtl/>
        </w:rPr>
        <w:t xml:space="preserve"> که شرکت‌ها</w:t>
      </w:r>
      <w:r w:rsidRPr="007A2AB3">
        <w:rPr>
          <w:rFonts w:cs="B Zar" w:hint="cs"/>
          <w:sz w:val="28"/>
          <w:szCs w:val="28"/>
          <w:rtl/>
        </w:rPr>
        <w:t>ی</w:t>
      </w:r>
      <w:r w:rsidRPr="007A2AB3">
        <w:rPr>
          <w:rFonts w:cs="B Zar"/>
          <w:sz w:val="28"/>
          <w:szCs w:val="28"/>
          <w:rtl/>
        </w:rPr>
        <w:t xml:space="preserve"> آلمان</w:t>
      </w:r>
      <w:r w:rsidRPr="007A2AB3">
        <w:rPr>
          <w:rFonts w:cs="B Zar" w:hint="cs"/>
          <w:sz w:val="28"/>
          <w:szCs w:val="28"/>
          <w:rtl/>
        </w:rPr>
        <w:t>ی</w:t>
      </w:r>
      <w:r w:rsidRPr="007A2AB3">
        <w:rPr>
          <w:rFonts w:cs="B Zar"/>
          <w:sz w:val="28"/>
          <w:szCs w:val="28"/>
          <w:rtl/>
        </w:rPr>
        <w:t xml:space="preserve"> شا</w:t>
      </w:r>
      <w:r w:rsidRPr="007A2AB3">
        <w:rPr>
          <w:rFonts w:cs="B Zar" w:hint="cs"/>
          <w:sz w:val="28"/>
          <w:szCs w:val="28"/>
          <w:rtl/>
        </w:rPr>
        <w:t>ی</w:t>
      </w:r>
      <w:r w:rsidRPr="007A2AB3">
        <w:rPr>
          <w:rFonts w:cs="B Zar" w:hint="eastAsia"/>
          <w:sz w:val="28"/>
          <w:szCs w:val="28"/>
          <w:rtl/>
        </w:rPr>
        <w:t>ستگ</w:t>
      </w:r>
      <w:r w:rsidRPr="007A2AB3">
        <w:rPr>
          <w:rFonts w:cs="B Zar" w:hint="cs"/>
          <w:sz w:val="28"/>
          <w:szCs w:val="28"/>
          <w:rtl/>
        </w:rPr>
        <w:t>ی‌</w:t>
      </w:r>
      <w:r w:rsidRPr="007A2AB3">
        <w:rPr>
          <w:rFonts w:cs="B Zar" w:hint="eastAsia"/>
          <w:sz w:val="28"/>
          <w:szCs w:val="28"/>
          <w:rtl/>
        </w:rPr>
        <w:t>ها</w:t>
      </w:r>
      <w:r w:rsidRPr="007A2AB3">
        <w:rPr>
          <w:rFonts w:cs="B Zar" w:hint="cs"/>
          <w:sz w:val="28"/>
          <w:szCs w:val="28"/>
          <w:rtl/>
        </w:rPr>
        <w:t>ی</w:t>
      </w:r>
      <w:r w:rsidRPr="007A2AB3">
        <w:rPr>
          <w:rFonts w:cs="B Zar"/>
          <w:sz w:val="28"/>
          <w:szCs w:val="28"/>
          <w:rtl/>
        </w:rPr>
        <w:t xml:space="preserve"> اصل</w:t>
      </w:r>
      <w:r w:rsidRPr="007A2AB3">
        <w:rPr>
          <w:rFonts w:cs="B Zar" w:hint="cs"/>
          <w:sz w:val="28"/>
          <w:szCs w:val="28"/>
          <w:rtl/>
        </w:rPr>
        <w:t>ی</w:t>
      </w:r>
      <w:r w:rsidRPr="007A2AB3">
        <w:rPr>
          <w:rFonts w:cs="B Zar"/>
          <w:sz w:val="28"/>
          <w:szCs w:val="28"/>
          <w:rtl/>
        </w:rPr>
        <w:t xml:space="preserve"> بس</w:t>
      </w:r>
      <w:r w:rsidRPr="007A2AB3">
        <w:rPr>
          <w:rFonts w:cs="B Zar" w:hint="cs"/>
          <w:sz w:val="28"/>
          <w:szCs w:val="28"/>
          <w:rtl/>
        </w:rPr>
        <w:t>ی</w:t>
      </w:r>
      <w:r w:rsidRPr="007A2AB3">
        <w:rPr>
          <w:rFonts w:cs="B Zar" w:hint="eastAsia"/>
          <w:sz w:val="28"/>
          <w:szCs w:val="28"/>
          <w:rtl/>
        </w:rPr>
        <w:t>ار</w:t>
      </w:r>
      <w:r w:rsidRPr="007A2AB3">
        <w:rPr>
          <w:rFonts w:cs="B Zar"/>
          <w:sz w:val="28"/>
          <w:szCs w:val="28"/>
          <w:rtl/>
        </w:rPr>
        <w:t xml:space="preserve"> مهم</w:t>
      </w:r>
      <w:r w:rsidRPr="007A2AB3">
        <w:rPr>
          <w:rFonts w:cs="B Zar" w:hint="cs"/>
          <w:sz w:val="28"/>
          <w:szCs w:val="28"/>
          <w:rtl/>
        </w:rPr>
        <w:t>ی</w:t>
      </w:r>
      <w:r w:rsidRPr="007A2AB3">
        <w:rPr>
          <w:rFonts w:cs="B Zar"/>
          <w:sz w:val="28"/>
          <w:szCs w:val="28"/>
          <w:rtl/>
        </w:rPr>
        <w:t xml:space="preserve"> را در "تول</w:t>
      </w:r>
      <w:r w:rsidRPr="007A2AB3">
        <w:rPr>
          <w:rFonts w:cs="B Zar" w:hint="cs"/>
          <w:sz w:val="28"/>
          <w:szCs w:val="28"/>
          <w:rtl/>
        </w:rPr>
        <w:t>ی</w:t>
      </w:r>
      <w:r w:rsidRPr="007A2AB3">
        <w:rPr>
          <w:rFonts w:cs="B Zar" w:hint="eastAsia"/>
          <w:sz w:val="28"/>
          <w:szCs w:val="28"/>
          <w:rtl/>
        </w:rPr>
        <w:t>د</w:t>
      </w:r>
      <w:r w:rsidRPr="007A2AB3">
        <w:rPr>
          <w:rFonts w:cs="B Zar"/>
          <w:sz w:val="28"/>
          <w:szCs w:val="28"/>
          <w:rtl/>
        </w:rPr>
        <w:t xml:space="preserve"> سفارش</w:t>
      </w:r>
      <w:r w:rsidRPr="007A2AB3">
        <w:rPr>
          <w:rFonts w:cs="B Zar" w:hint="cs"/>
          <w:sz w:val="28"/>
          <w:szCs w:val="28"/>
          <w:rtl/>
        </w:rPr>
        <w:t>ی</w:t>
      </w:r>
      <w:r w:rsidRPr="007A2AB3">
        <w:rPr>
          <w:rFonts w:cs="B Zar"/>
          <w:sz w:val="28"/>
          <w:szCs w:val="28"/>
          <w:rtl/>
        </w:rPr>
        <w:t>" (م</w:t>
      </w:r>
      <w:r w:rsidRPr="007A2AB3">
        <w:rPr>
          <w:rFonts w:cs="B Zar" w:hint="cs"/>
          <w:sz w:val="28"/>
          <w:szCs w:val="28"/>
          <w:rtl/>
        </w:rPr>
        <w:t>ی</w:t>
      </w:r>
      <w:r w:rsidRPr="007A2AB3">
        <w:rPr>
          <w:rFonts w:cs="B Zar" w:hint="eastAsia"/>
          <w:sz w:val="28"/>
          <w:szCs w:val="28"/>
          <w:rtl/>
        </w:rPr>
        <w:t>انگ</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 ۵.۷۶، </w:t>
      </w:r>
      <w:r w:rsidRPr="007A2AB3">
        <w:rPr>
          <w:rFonts w:cs="B Zar"/>
          <w:sz w:val="28"/>
          <w:szCs w:val="28"/>
        </w:rPr>
        <w:t xml:space="preserve">RE = </w:t>
      </w:r>
      <w:r w:rsidRPr="007A2AB3">
        <w:rPr>
          <w:rFonts w:cs="B Zar"/>
          <w:sz w:val="28"/>
          <w:szCs w:val="28"/>
          <w:rtl/>
        </w:rPr>
        <w:t>۰.۸۳) و "تمرکز بر نوآور</w:t>
      </w:r>
      <w:r w:rsidRPr="007A2AB3">
        <w:rPr>
          <w:rFonts w:cs="B Zar" w:hint="cs"/>
          <w:sz w:val="28"/>
          <w:szCs w:val="28"/>
          <w:rtl/>
        </w:rPr>
        <w:t>ی</w:t>
      </w:r>
      <w:r w:rsidRPr="007A2AB3">
        <w:rPr>
          <w:rFonts w:cs="B Zar"/>
          <w:sz w:val="28"/>
          <w:szCs w:val="28"/>
          <w:rtl/>
        </w:rPr>
        <w:t>" (م</w:t>
      </w:r>
      <w:r w:rsidRPr="007A2AB3">
        <w:rPr>
          <w:rFonts w:cs="B Zar" w:hint="cs"/>
          <w:sz w:val="28"/>
          <w:szCs w:val="28"/>
          <w:rtl/>
        </w:rPr>
        <w:t>ی</w:t>
      </w:r>
      <w:r w:rsidRPr="007A2AB3">
        <w:rPr>
          <w:rFonts w:cs="B Zar" w:hint="eastAsia"/>
          <w:sz w:val="28"/>
          <w:szCs w:val="28"/>
          <w:rtl/>
        </w:rPr>
        <w:t>انگ</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 ۵.۷۰، </w:t>
      </w:r>
      <w:r w:rsidRPr="007A2AB3">
        <w:rPr>
          <w:rFonts w:cs="B Zar"/>
          <w:sz w:val="28"/>
          <w:szCs w:val="28"/>
        </w:rPr>
        <w:t xml:space="preserve">RE = </w:t>
      </w:r>
      <w:r w:rsidRPr="007A2AB3">
        <w:rPr>
          <w:rFonts w:cs="B Zar"/>
          <w:sz w:val="28"/>
          <w:szCs w:val="28"/>
          <w:rtl/>
        </w:rPr>
        <w:t>۰.۷۷) نشان دادند. ا</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w:t>
      </w:r>
      <w:r w:rsidRPr="007A2AB3">
        <w:rPr>
          <w:rFonts w:cs="B Zar" w:hint="cs"/>
          <w:sz w:val="28"/>
          <w:szCs w:val="28"/>
          <w:rtl/>
        </w:rPr>
        <w:t>ی</w:t>
      </w:r>
      <w:r w:rsidRPr="007A2AB3">
        <w:rPr>
          <w:rFonts w:cs="B Zar" w:hint="eastAsia"/>
          <w:sz w:val="28"/>
          <w:szCs w:val="28"/>
          <w:rtl/>
        </w:rPr>
        <w:t>افته</w:t>
      </w:r>
      <w:r w:rsidRPr="007A2AB3">
        <w:rPr>
          <w:rFonts w:cs="B Zar"/>
          <w:sz w:val="28"/>
          <w:szCs w:val="28"/>
          <w:rtl/>
        </w:rPr>
        <w:t xml:space="preserve"> با د</w:t>
      </w:r>
      <w:r w:rsidRPr="007A2AB3">
        <w:rPr>
          <w:rFonts w:cs="B Zar" w:hint="cs"/>
          <w:sz w:val="28"/>
          <w:szCs w:val="28"/>
          <w:rtl/>
        </w:rPr>
        <w:t>ی</w:t>
      </w:r>
      <w:r w:rsidRPr="007A2AB3">
        <w:rPr>
          <w:rFonts w:cs="B Zar" w:hint="eastAsia"/>
          <w:sz w:val="28"/>
          <w:szCs w:val="28"/>
          <w:rtl/>
        </w:rPr>
        <w:t>دگاه</w:t>
      </w:r>
      <w:r w:rsidRPr="007A2AB3">
        <w:rPr>
          <w:rFonts w:cs="B Zar"/>
          <w:sz w:val="28"/>
          <w:szCs w:val="28"/>
          <w:rtl/>
        </w:rPr>
        <w:t xml:space="preserve"> </w:t>
      </w:r>
      <w:proofErr w:type="spellStart"/>
      <w:r w:rsidRPr="007A2AB3">
        <w:rPr>
          <w:rFonts w:cs="B Zar"/>
          <w:sz w:val="28"/>
          <w:szCs w:val="28"/>
        </w:rPr>
        <w:t>VoC</w:t>
      </w:r>
      <w:proofErr w:type="spellEnd"/>
      <w:r w:rsidRPr="007A2AB3">
        <w:rPr>
          <w:rFonts w:cs="B Zar"/>
          <w:sz w:val="28"/>
          <w:szCs w:val="28"/>
          <w:rtl/>
        </w:rPr>
        <w:t xml:space="preserve"> سازگار است. در حال</w:t>
      </w:r>
      <w:r w:rsidRPr="007A2AB3">
        <w:rPr>
          <w:rFonts w:cs="B Zar" w:hint="cs"/>
          <w:sz w:val="28"/>
          <w:szCs w:val="28"/>
          <w:rtl/>
        </w:rPr>
        <w:t>ی</w:t>
      </w:r>
      <w:r w:rsidRPr="007A2AB3">
        <w:rPr>
          <w:rFonts w:cs="B Zar"/>
          <w:sz w:val="28"/>
          <w:szCs w:val="28"/>
          <w:rtl/>
        </w:rPr>
        <w:t xml:space="preserve"> که انتظار م</w:t>
      </w:r>
      <w:r w:rsidRPr="007A2AB3">
        <w:rPr>
          <w:rFonts w:cs="B Zar" w:hint="cs"/>
          <w:sz w:val="28"/>
          <w:szCs w:val="28"/>
          <w:rtl/>
        </w:rPr>
        <w:t>ی‌</w:t>
      </w:r>
      <w:r w:rsidRPr="007A2AB3">
        <w:rPr>
          <w:rFonts w:cs="B Zar" w:hint="eastAsia"/>
          <w:sz w:val="28"/>
          <w:szCs w:val="28"/>
          <w:rtl/>
        </w:rPr>
        <w:t>رفت</w:t>
      </w:r>
      <w:r w:rsidRPr="007A2AB3">
        <w:rPr>
          <w:rFonts w:cs="B Zar"/>
          <w:sz w:val="28"/>
          <w:szCs w:val="28"/>
          <w:rtl/>
        </w:rPr>
        <w:t xml:space="preserve"> شرکت‌ها از هر دو نوع سرما</w:t>
      </w:r>
      <w:r w:rsidRPr="007A2AB3">
        <w:rPr>
          <w:rFonts w:cs="B Zar" w:hint="cs"/>
          <w:sz w:val="28"/>
          <w:szCs w:val="28"/>
          <w:rtl/>
        </w:rPr>
        <w:t>ی</w:t>
      </w:r>
      <w:r w:rsidRPr="007A2AB3">
        <w:rPr>
          <w:rFonts w:cs="B Zar" w:hint="eastAsia"/>
          <w:sz w:val="28"/>
          <w:szCs w:val="28"/>
          <w:rtl/>
        </w:rPr>
        <w:t>ه‌دار</w:t>
      </w:r>
      <w:r w:rsidRPr="007A2AB3">
        <w:rPr>
          <w:rFonts w:cs="B Zar" w:hint="cs"/>
          <w:sz w:val="28"/>
          <w:szCs w:val="28"/>
          <w:rtl/>
        </w:rPr>
        <w:t>ی</w:t>
      </w:r>
      <w:r w:rsidRPr="007A2AB3">
        <w:rPr>
          <w:rFonts w:cs="B Zar"/>
          <w:sz w:val="28"/>
          <w:szCs w:val="28"/>
          <w:rtl/>
        </w:rPr>
        <w:t xml:space="preserve"> تمرکز بر نوآور</w:t>
      </w:r>
      <w:r w:rsidRPr="007A2AB3">
        <w:rPr>
          <w:rFonts w:cs="B Zar" w:hint="cs"/>
          <w:sz w:val="28"/>
          <w:szCs w:val="28"/>
          <w:rtl/>
        </w:rPr>
        <w:t>ی</w:t>
      </w:r>
      <w:r w:rsidRPr="007A2AB3">
        <w:rPr>
          <w:rFonts w:cs="B Zar"/>
          <w:sz w:val="28"/>
          <w:szCs w:val="28"/>
          <w:rtl/>
        </w:rPr>
        <w:t xml:space="preserve"> را به عنوان </w:t>
      </w:r>
      <w:r w:rsidRPr="007A2AB3">
        <w:rPr>
          <w:rFonts w:cs="B Zar" w:hint="cs"/>
          <w:sz w:val="28"/>
          <w:szCs w:val="28"/>
          <w:rtl/>
        </w:rPr>
        <w:t>ی</w:t>
      </w:r>
      <w:r w:rsidRPr="007A2AB3">
        <w:rPr>
          <w:rFonts w:cs="B Zar" w:hint="eastAsia"/>
          <w:sz w:val="28"/>
          <w:szCs w:val="28"/>
          <w:rtl/>
        </w:rPr>
        <w:t>ک</w:t>
      </w:r>
      <w:r w:rsidRPr="007A2AB3">
        <w:rPr>
          <w:rFonts w:cs="B Zar"/>
          <w:sz w:val="28"/>
          <w:szCs w:val="28"/>
          <w:rtl/>
        </w:rPr>
        <w:t xml:space="preserve"> قابل</w:t>
      </w:r>
      <w:r w:rsidRPr="007A2AB3">
        <w:rPr>
          <w:rFonts w:cs="B Zar" w:hint="cs"/>
          <w:sz w:val="28"/>
          <w:szCs w:val="28"/>
          <w:rtl/>
        </w:rPr>
        <w:t>ی</w:t>
      </w:r>
      <w:r w:rsidRPr="007A2AB3">
        <w:rPr>
          <w:rFonts w:cs="B Zar" w:hint="eastAsia"/>
          <w:sz w:val="28"/>
          <w:szCs w:val="28"/>
          <w:rtl/>
        </w:rPr>
        <w:t>ت</w:t>
      </w:r>
      <w:r w:rsidRPr="007A2AB3">
        <w:rPr>
          <w:rFonts w:cs="B Zar"/>
          <w:sz w:val="28"/>
          <w:szCs w:val="28"/>
          <w:rtl/>
        </w:rPr>
        <w:t xml:space="preserve"> اصل</w:t>
      </w:r>
      <w:r w:rsidRPr="007A2AB3">
        <w:rPr>
          <w:rFonts w:cs="B Zar" w:hint="cs"/>
          <w:sz w:val="28"/>
          <w:szCs w:val="28"/>
          <w:rtl/>
        </w:rPr>
        <w:t>ی</w:t>
      </w:r>
      <w:r w:rsidRPr="007A2AB3">
        <w:rPr>
          <w:rFonts w:cs="B Zar"/>
          <w:sz w:val="28"/>
          <w:szCs w:val="28"/>
          <w:rtl/>
        </w:rPr>
        <w:t xml:space="preserve"> بس</w:t>
      </w:r>
      <w:r w:rsidRPr="007A2AB3">
        <w:rPr>
          <w:rFonts w:cs="B Zar" w:hint="cs"/>
          <w:sz w:val="28"/>
          <w:szCs w:val="28"/>
          <w:rtl/>
        </w:rPr>
        <w:t>ی</w:t>
      </w:r>
      <w:r w:rsidRPr="007A2AB3">
        <w:rPr>
          <w:rFonts w:cs="B Zar" w:hint="eastAsia"/>
          <w:sz w:val="28"/>
          <w:szCs w:val="28"/>
          <w:rtl/>
        </w:rPr>
        <w:t>ار</w:t>
      </w:r>
      <w:r w:rsidRPr="007A2AB3">
        <w:rPr>
          <w:rFonts w:cs="B Zar"/>
          <w:sz w:val="28"/>
          <w:szCs w:val="28"/>
          <w:rtl/>
        </w:rPr>
        <w:t xml:space="preserve"> مهم نشان دهند، انتظار م</w:t>
      </w:r>
      <w:r w:rsidRPr="007A2AB3">
        <w:rPr>
          <w:rFonts w:cs="B Zar" w:hint="cs"/>
          <w:sz w:val="28"/>
          <w:szCs w:val="28"/>
          <w:rtl/>
        </w:rPr>
        <w:t>ی‌</w:t>
      </w:r>
      <w:r w:rsidRPr="007A2AB3">
        <w:rPr>
          <w:rFonts w:cs="B Zar" w:hint="eastAsia"/>
          <w:sz w:val="28"/>
          <w:szCs w:val="28"/>
          <w:rtl/>
        </w:rPr>
        <w:t>رفت</w:t>
      </w:r>
      <w:r w:rsidRPr="007A2AB3">
        <w:rPr>
          <w:rFonts w:cs="B Zar"/>
          <w:sz w:val="28"/>
          <w:szCs w:val="28"/>
          <w:rtl/>
        </w:rPr>
        <w:t xml:space="preserve"> تفاوت‌ها</w:t>
      </w:r>
      <w:r w:rsidRPr="007A2AB3">
        <w:rPr>
          <w:rFonts w:cs="B Zar" w:hint="cs"/>
          <w:sz w:val="28"/>
          <w:szCs w:val="28"/>
          <w:rtl/>
        </w:rPr>
        <w:t>یی</w:t>
      </w:r>
      <w:r w:rsidRPr="007A2AB3">
        <w:rPr>
          <w:rFonts w:cs="B Zar"/>
          <w:sz w:val="28"/>
          <w:szCs w:val="28"/>
          <w:rtl/>
        </w:rPr>
        <w:t xml:space="preserve"> ب</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شرکت‌ها</w:t>
      </w:r>
      <w:r w:rsidRPr="007A2AB3">
        <w:rPr>
          <w:rFonts w:cs="B Zar" w:hint="cs"/>
          <w:sz w:val="28"/>
          <w:szCs w:val="28"/>
          <w:rtl/>
        </w:rPr>
        <w:t>ی</w:t>
      </w:r>
      <w:r w:rsidRPr="007A2AB3">
        <w:rPr>
          <w:rFonts w:cs="B Zar"/>
          <w:sz w:val="28"/>
          <w:szCs w:val="28"/>
          <w:rtl/>
        </w:rPr>
        <w:t xml:space="preserve"> آلمان</w:t>
      </w:r>
      <w:r w:rsidRPr="007A2AB3">
        <w:rPr>
          <w:rFonts w:cs="B Zar" w:hint="cs"/>
          <w:sz w:val="28"/>
          <w:szCs w:val="28"/>
          <w:rtl/>
        </w:rPr>
        <w:t>ی</w:t>
      </w:r>
      <w:r w:rsidRPr="007A2AB3">
        <w:rPr>
          <w:rFonts w:cs="B Zar"/>
          <w:sz w:val="28"/>
          <w:szCs w:val="28"/>
          <w:rtl/>
        </w:rPr>
        <w:t xml:space="preserve"> و آمر</w:t>
      </w:r>
      <w:r w:rsidRPr="007A2AB3">
        <w:rPr>
          <w:rFonts w:cs="B Zar" w:hint="cs"/>
          <w:sz w:val="28"/>
          <w:szCs w:val="28"/>
          <w:rtl/>
        </w:rPr>
        <w:t>ی</w:t>
      </w:r>
      <w:r w:rsidRPr="007A2AB3">
        <w:rPr>
          <w:rFonts w:cs="B Zar" w:hint="eastAsia"/>
          <w:sz w:val="28"/>
          <w:szCs w:val="28"/>
          <w:rtl/>
        </w:rPr>
        <w:t>کا</w:t>
      </w:r>
      <w:r w:rsidRPr="007A2AB3">
        <w:rPr>
          <w:rFonts w:cs="B Zar" w:hint="cs"/>
          <w:sz w:val="28"/>
          <w:szCs w:val="28"/>
          <w:rtl/>
        </w:rPr>
        <w:t>یی</w:t>
      </w:r>
      <w:r w:rsidRPr="007A2AB3">
        <w:rPr>
          <w:rFonts w:cs="B Zar"/>
          <w:sz w:val="28"/>
          <w:szCs w:val="28"/>
          <w:rtl/>
        </w:rPr>
        <w:t xml:space="preserve"> در ماه</w:t>
      </w:r>
      <w:r w:rsidRPr="007A2AB3">
        <w:rPr>
          <w:rFonts w:cs="B Zar" w:hint="cs"/>
          <w:sz w:val="28"/>
          <w:szCs w:val="28"/>
          <w:rtl/>
        </w:rPr>
        <w:t>ی</w:t>
      </w:r>
      <w:r w:rsidRPr="007A2AB3">
        <w:rPr>
          <w:rFonts w:cs="B Zar" w:hint="eastAsia"/>
          <w:sz w:val="28"/>
          <w:szCs w:val="28"/>
          <w:rtl/>
        </w:rPr>
        <w:t>ت</w:t>
      </w:r>
      <w:r w:rsidRPr="007A2AB3">
        <w:rPr>
          <w:rFonts w:cs="B Zar"/>
          <w:sz w:val="28"/>
          <w:szCs w:val="28"/>
          <w:rtl/>
        </w:rPr>
        <w:t xml:space="preserve"> ا</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تمرکز بر نوآور</w:t>
      </w:r>
      <w:r w:rsidRPr="007A2AB3">
        <w:rPr>
          <w:rFonts w:cs="B Zar" w:hint="cs"/>
          <w:sz w:val="28"/>
          <w:szCs w:val="28"/>
          <w:rtl/>
        </w:rPr>
        <w:t>ی</w:t>
      </w:r>
      <w:r w:rsidRPr="007A2AB3">
        <w:rPr>
          <w:rFonts w:cs="B Zar"/>
          <w:sz w:val="28"/>
          <w:szCs w:val="28"/>
          <w:rtl/>
        </w:rPr>
        <w:t xml:space="preserve"> وجود داشته باشد - </w:t>
      </w:r>
      <w:r w:rsidRPr="007A2AB3">
        <w:rPr>
          <w:rFonts w:cs="B Zar" w:hint="cs"/>
          <w:sz w:val="28"/>
          <w:szCs w:val="28"/>
          <w:rtl/>
        </w:rPr>
        <w:t>ی</w:t>
      </w:r>
      <w:r w:rsidRPr="007A2AB3">
        <w:rPr>
          <w:rFonts w:cs="B Zar" w:hint="eastAsia"/>
          <w:sz w:val="28"/>
          <w:szCs w:val="28"/>
          <w:rtl/>
        </w:rPr>
        <w:t>عن</w:t>
      </w:r>
      <w:r w:rsidRPr="007A2AB3">
        <w:rPr>
          <w:rFonts w:cs="B Zar" w:hint="cs"/>
          <w:sz w:val="28"/>
          <w:szCs w:val="28"/>
          <w:rtl/>
        </w:rPr>
        <w:t>ی</w:t>
      </w:r>
      <w:r w:rsidRPr="007A2AB3">
        <w:rPr>
          <w:rFonts w:cs="B Zar"/>
          <w:sz w:val="28"/>
          <w:szCs w:val="28"/>
          <w:rtl/>
        </w:rPr>
        <w:t xml:space="preserve"> نوآور</w:t>
      </w:r>
      <w:r w:rsidRPr="007A2AB3">
        <w:rPr>
          <w:rFonts w:cs="B Zar" w:hint="cs"/>
          <w:sz w:val="28"/>
          <w:szCs w:val="28"/>
          <w:rtl/>
        </w:rPr>
        <w:t>ی</w:t>
      </w:r>
      <w:r w:rsidRPr="007A2AB3">
        <w:rPr>
          <w:rFonts w:cs="B Zar"/>
          <w:sz w:val="28"/>
          <w:szCs w:val="28"/>
          <w:rtl/>
        </w:rPr>
        <w:t xml:space="preserve"> راد</w:t>
      </w:r>
      <w:r w:rsidRPr="007A2AB3">
        <w:rPr>
          <w:rFonts w:cs="B Zar" w:hint="cs"/>
          <w:sz w:val="28"/>
          <w:szCs w:val="28"/>
          <w:rtl/>
        </w:rPr>
        <w:t>ی</w:t>
      </w:r>
      <w:r w:rsidRPr="007A2AB3">
        <w:rPr>
          <w:rFonts w:cs="B Zar" w:hint="eastAsia"/>
          <w:sz w:val="28"/>
          <w:szCs w:val="28"/>
          <w:rtl/>
        </w:rPr>
        <w:t>کال</w:t>
      </w:r>
      <w:r w:rsidRPr="007A2AB3">
        <w:rPr>
          <w:rFonts w:cs="B Zar"/>
          <w:sz w:val="28"/>
          <w:szCs w:val="28"/>
          <w:rtl/>
        </w:rPr>
        <w:t xml:space="preserve"> در مقابل تدر</w:t>
      </w:r>
      <w:r w:rsidRPr="007A2AB3">
        <w:rPr>
          <w:rFonts w:cs="B Zar" w:hint="cs"/>
          <w:sz w:val="28"/>
          <w:szCs w:val="28"/>
          <w:rtl/>
        </w:rPr>
        <w:t>ی</w:t>
      </w:r>
      <w:r w:rsidRPr="007A2AB3">
        <w:rPr>
          <w:rFonts w:cs="B Zar" w:hint="eastAsia"/>
          <w:sz w:val="28"/>
          <w:szCs w:val="28"/>
          <w:rtl/>
        </w:rPr>
        <w:t>ج</w:t>
      </w:r>
      <w:r w:rsidRPr="007A2AB3">
        <w:rPr>
          <w:rFonts w:cs="B Zar" w:hint="cs"/>
          <w:sz w:val="28"/>
          <w:szCs w:val="28"/>
          <w:rtl/>
        </w:rPr>
        <w:t>ی</w:t>
      </w:r>
      <w:r w:rsidRPr="007A2AB3">
        <w:rPr>
          <w:rFonts w:cs="B Zar"/>
          <w:sz w:val="28"/>
          <w:szCs w:val="28"/>
          <w:rtl/>
        </w:rPr>
        <w:t>. شرکت‌ها</w:t>
      </w:r>
      <w:r w:rsidRPr="007A2AB3">
        <w:rPr>
          <w:rFonts w:cs="B Zar" w:hint="cs"/>
          <w:sz w:val="28"/>
          <w:szCs w:val="28"/>
          <w:rtl/>
        </w:rPr>
        <w:t>ی</w:t>
      </w:r>
      <w:r w:rsidRPr="007A2AB3">
        <w:rPr>
          <w:rFonts w:cs="B Zar"/>
          <w:sz w:val="28"/>
          <w:szCs w:val="28"/>
          <w:rtl/>
        </w:rPr>
        <w:t xml:space="preserve"> آلمان</w:t>
      </w:r>
      <w:r w:rsidRPr="007A2AB3">
        <w:rPr>
          <w:rFonts w:cs="B Zar" w:hint="cs"/>
          <w:sz w:val="28"/>
          <w:szCs w:val="28"/>
          <w:rtl/>
        </w:rPr>
        <w:t>ی</w:t>
      </w:r>
      <w:r w:rsidRPr="007A2AB3">
        <w:rPr>
          <w:rFonts w:cs="B Zar"/>
          <w:sz w:val="28"/>
          <w:szCs w:val="28"/>
          <w:rtl/>
        </w:rPr>
        <w:t xml:space="preserve"> با تک</w:t>
      </w:r>
      <w:r w:rsidRPr="007A2AB3">
        <w:rPr>
          <w:rFonts w:cs="B Zar" w:hint="cs"/>
          <w:sz w:val="28"/>
          <w:szCs w:val="28"/>
          <w:rtl/>
        </w:rPr>
        <w:t>ی</w:t>
      </w:r>
      <w:r w:rsidRPr="007A2AB3">
        <w:rPr>
          <w:rFonts w:cs="B Zar" w:hint="eastAsia"/>
          <w:sz w:val="28"/>
          <w:szCs w:val="28"/>
          <w:rtl/>
        </w:rPr>
        <w:t>ه</w:t>
      </w:r>
      <w:r w:rsidRPr="007A2AB3">
        <w:rPr>
          <w:rFonts w:cs="B Zar"/>
          <w:sz w:val="28"/>
          <w:szCs w:val="28"/>
          <w:rtl/>
        </w:rPr>
        <w:t xml:space="preserve"> بر تول</w:t>
      </w:r>
      <w:r w:rsidRPr="007A2AB3">
        <w:rPr>
          <w:rFonts w:cs="B Zar" w:hint="cs"/>
          <w:sz w:val="28"/>
          <w:szCs w:val="28"/>
          <w:rtl/>
        </w:rPr>
        <w:t>ی</w:t>
      </w:r>
      <w:r w:rsidRPr="007A2AB3">
        <w:rPr>
          <w:rFonts w:cs="B Zar" w:hint="eastAsia"/>
          <w:sz w:val="28"/>
          <w:szCs w:val="28"/>
          <w:rtl/>
        </w:rPr>
        <w:t>د</w:t>
      </w:r>
      <w:r w:rsidRPr="007A2AB3">
        <w:rPr>
          <w:rFonts w:cs="B Zar"/>
          <w:sz w:val="28"/>
          <w:szCs w:val="28"/>
          <w:rtl/>
        </w:rPr>
        <w:t xml:space="preserve"> سفارش</w:t>
      </w:r>
      <w:r w:rsidRPr="007A2AB3">
        <w:rPr>
          <w:rFonts w:cs="B Zar" w:hint="cs"/>
          <w:sz w:val="28"/>
          <w:szCs w:val="28"/>
          <w:rtl/>
        </w:rPr>
        <w:t>ی</w:t>
      </w:r>
      <w:r w:rsidRPr="007A2AB3">
        <w:rPr>
          <w:rFonts w:cs="B Zar"/>
          <w:sz w:val="28"/>
          <w:szCs w:val="28"/>
          <w:rtl/>
        </w:rPr>
        <w:t xml:space="preserve"> و شرکت‌ها</w:t>
      </w:r>
      <w:r w:rsidRPr="007A2AB3">
        <w:rPr>
          <w:rFonts w:cs="B Zar" w:hint="cs"/>
          <w:sz w:val="28"/>
          <w:szCs w:val="28"/>
          <w:rtl/>
        </w:rPr>
        <w:t>ی</w:t>
      </w:r>
      <w:r w:rsidRPr="007A2AB3">
        <w:rPr>
          <w:rFonts w:cs="B Zar"/>
          <w:sz w:val="28"/>
          <w:szCs w:val="28"/>
          <w:rtl/>
        </w:rPr>
        <w:t xml:space="preserve"> آمر</w:t>
      </w:r>
      <w:r w:rsidRPr="007A2AB3">
        <w:rPr>
          <w:rFonts w:cs="B Zar" w:hint="cs"/>
          <w:sz w:val="28"/>
          <w:szCs w:val="28"/>
          <w:rtl/>
        </w:rPr>
        <w:t>ی</w:t>
      </w:r>
      <w:r w:rsidRPr="007A2AB3">
        <w:rPr>
          <w:rFonts w:cs="B Zar" w:hint="eastAsia"/>
          <w:sz w:val="28"/>
          <w:szCs w:val="28"/>
          <w:rtl/>
        </w:rPr>
        <w:t>کا</w:t>
      </w:r>
      <w:r w:rsidRPr="007A2AB3">
        <w:rPr>
          <w:rFonts w:cs="B Zar" w:hint="cs"/>
          <w:sz w:val="28"/>
          <w:szCs w:val="28"/>
          <w:rtl/>
        </w:rPr>
        <w:t>یی</w:t>
      </w:r>
      <w:r w:rsidRPr="007A2AB3">
        <w:rPr>
          <w:rFonts w:cs="B Zar"/>
          <w:sz w:val="28"/>
          <w:szCs w:val="28"/>
          <w:rtl/>
        </w:rPr>
        <w:t xml:space="preserve"> با تک</w:t>
      </w:r>
      <w:r w:rsidRPr="007A2AB3">
        <w:rPr>
          <w:rFonts w:cs="B Zar" w:hint="cs"/>
          <w:sz w:val="28"/>
          <w:szCs w:val="28"/>
          <w:rtl/>
        </w:rPr>
        <w:t>ی</w:t>
      </w:r>
      <w:r w:rsidRPr="007A2AB3">
        <w:rPr>
          <w:rFonts w:cs="B Zar" w:hint="eastAsia"/>
          <w:sz w:val="28"/>
          <w:szCs w:val="28"/>
          <w:rtl/>
        </w:rPr>
        <w:t>ه</w:t>
      </w:r>
      <w:r w:rsidRPr="007A2AB3">
        <w:rPr>
          <w:rFonts w:cs="B Zar"/>
          <w:sz w:val="28"/>
          <w:szCs w:val="28"/>
          <w:rtl/>
        </w:rPr>
        <w:t xml:space="preserve"> بر نوآور</w:t>
      </w:r>
      <w:r w:rsidRPr="007A2AB3">
        <w:rPr>
          <w:rFonts w:cs="B Zar" w:hint="cs"/>
          <w:sz w:val="28"/>
          <w:szCs w:val="28"/>
          <w:rtl/>
        </w:rPr>
        <w:t>ی</w:t>
      </w:r>
      <w:r w:rsidRPr="007A2AB3">
        <w:rPr>
          <w:rFonts w:cs="B Zar" w:hint="eastAsia"/>
          <w:sz w:val="28"/>
          <w:szCs w:val="28"/>
          <w:rtl/>
        </w:rPr>
        <w:t>،</w:t>
      </w:r>
      <w:r w:rsidRPr="007A2AB3">
        <w:rPr>
          <w:rFonts w:cs="B Zar"/>
          <w:sz w:val="28"/>
          <w:szCs w:val="28"/>
          <w:rtl/>
        </w:rPr>
        <w:t xml:space="preserve"> سع</w:t>
      </w:r>
      <w:r w:rsidRPr="007A2AB3">
        <w:rPr>
          <w:rFonts w:cs="B Zar" w:hint="cs"/>
          <w:sz w:val="28"/>
          <w:szCs w:val="28"/>
          <w:rtl/>
        </w:rPr>
        <w:t>ی</w:t>
      </w:r>
      <w:r w:rsidRPr="007A2AB3">
        <w:rPr>
          <w:rFonts w:cs="B Zar"/>
          <w:sz w:val="28"/>
          <w:szCs w:val="28"/>
          <w:rtl/>
        </w:rPr>
        <w:t xml:space="preserve"> در ا</w:t>
      </w:r>
      <w:r w:rsidRPr="007A2AB3">
        <w:rPr>
          <w:rFonts w:cs="B Zar" w:hint="cs"/>
          <w:sz w:val="28"/>
          <w:szCs w:val="28"/>
          <w:rtl/>
        </w:rPr>
        <w:t>ی</w:t>
      </w:r>
      <w:r w:rsidRPr="007A2AB3">
        <w:rPr>
          <w:rFonts w:cs="B Zar" w:hint="eastAsia"/>
          <w:sz w:val="28"/>
          <w:szCs w:val="28"/>
          <w:rtl/>
        </w:rPr>
        <w:t>جاد</w:t>
      </w:r>
      <w:r w:rsidRPr="007A2AB3">
        <w:rPr>
          <w:rFonts w:cs="B Zar"/>
          <w:sz w:val="28"/>
          <w:szCs w:val="28"/>
          <w:rtl/>
        </w:rPr>
        <w:t xml:space="preserve"> مز</w:t>
      </w:r>
      <w:r w:rsidRPr="007A2AB3">
        <w:rPr>
          <w:rFonts w:cs="B Zar" w:hint="cs"/>
          <w:sz w:val="28"/>
          <w:szCs w:val="28"/>
          <w:rtl/>
        </w:rPr>
        <w:t>ی</w:t>
      </w:r>
      <w:r w:rsidRPr="007A2AB3">
        <w:rPr>
          <w:rFonts w:cs="B Zar" w:hint="eastAsia"/>
          <w:sz w:val="28"/>
          <w:szCs w:val="28"/>
          <w:rtl/>
        </w:rPr>
        <w:t>ت</w:t>
      </w:r>
      <w:r w:rsidRPr="007A2AB3">
        <w:rPr>
          <w:rFonts w:cs="B Zar"/>
          <w:sz w:val="28"/>
          <w:szCs w:val="28"/>
          <w:rtl/>
        </w:rPr>
        <w:t xml:space="preserve"> رقابت</w:t>
      </w:r>
      <w:r w:rsidRPr="007A2AB3">
        <w:rPr>
          <w:rFonts w:cs="B Zar" w:hint="cs"/>
          <w:sz w:val="28"/>
          <w:szCs w:val="28"/>
          <w:rtl/>
        </w:rPr>
        <w:t>ی</w:t>
      </w:r>
      <w:r w:rsidRPr="007A2AB3">
        <w:rPr>
          <w:rFonts w:cs="B Zar"/>
          <w:sz w:val="28"/>
          <w:szCs w:val="28"/>
          <w:rtl/>
        </w:rPr>
        <w:t xml:space="preserve"> دارند.</w:t>
      </w:r>
    </w:p>
    <w:p w14:paraId="485DA09A" w14:textId="77777777" w:rsidR="00E535BD" w:rsidRDefault="00E535BD" w:rsidP="00E535BD">
      <w:pPr>
        <w:rPr>
          <w:rFonts w:cs="B Zar"/>
          <w:sz w:val="28"/>
          <w:szCs w:val="28"/>
        </w:rPr>
      </w:pPr>
      <w:r w:rsidRPr="00CD58D7">
        <w:rPr>
          <w:rFonts w:cs="B Zar"/>
          <w:sz w:val="28"/>
          <w:szCs w:val="28"/>
          <w:rtl/>
        </w:rPr>
        <w:t>همان‌طور که قبلاً بحث شد، اشکال راد</w:t>
      </w:r>
      <w:r w:rsidRPr="00CD58D7">
        <w:rPr>
          <w:rFonts w:cs="B Zar" w:hint="cs"/>
          <w:sz w:val="28"/>
          <w:szCs w:val="28"/>
          <w:rtl/>
        </w:rPr>
        <w:t>ی</w:t>
      </w:r>
      <w:r w:rsidRPr="00CD58D7">
        <w:rPr>
          <w:rFonts w:cs="B Zar" w:hint="eastAsia"/>
          <w:sz w:val="28"/>
          <w:szCs w:val="28"/>
          <w:rtl/>
        </w:rPr>
        <w:t>کال</w:t>
      </w:r>
      <w:r w:rsidRPr="00CD58D7">
        <w:rPr>
          <w:rFonts w:cs="B Zar"/>
          <w:sz w:val="28"/>
          <w:szCs w:val="28"/>
          <w:rtl/>
        </w:rPr>
        <w:t xml:space="preserve"> نوآور</w:t>
      </w:r>
      <w:r w:rsidRPr="00CD58D7">
        <w:rPr>
          <w:rFonts w:cs="B Zar" w:hint="cs"/>
          <w:sz w:val="28"/>
          <w:szCs w:val="28"/>
          <w:rtl/>
        </w:rPr>
        <w:t>ی</w:t>
      </w:r>
      <w:r w:rsidRPr="00CD58D7">
        <w:rPr>
          <w:rFonts w:cs="B Zar"/>
          <w:sz w:val="28"/>
          <w:szCs w:val="28"/>
          <w:rtl/>
        </w:rPr>
        <w:t xml:space="preserve"> - به معنا</w:t>
      </w:r>
      <w:r w:rsidRPr="00CD58D7">
        <w:rPr>
          <w:rFonts w:cs="B Zar" w:hint="cs"/>
          <w:sz w:val="28"/>
          <w:szCs w:val="28"/>
          <w:rtl/>
        </w:rPr>
        <w:t>ی</w:t>
      </w:r>
      <w:r w:rsidRPr="00CD58D7">
        <w:rPr>
          <w:rFonts w:cs="B Zar"/>
          <w:sz w:val="28"/>
          <w:szCs w:val="28"/>
          <w:rtl/>
        </w:rPr>
        <w:t xml:space="preserve"> اصلاحات قابل توجه در خطوط تول</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جاد</w:t>
      </w:r>
      <w:r w:rsidRPr="00CD58D7">
        <w:rPr>
          <w:rFonts w:cs="B Zar"/>
          <w:sz w:val="28"/>
          <w:szCs w:val="28"/>
          <w:rtl/>
        </w:rPr>
        <w:t xml:space="preserve"> محصولات کاملاً جد</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w:t>
      </w:r>
      <w:r w:rsidRPr="00CD58D7">
        <w:rPr>
          <w:rFonts w:cs="B Zar" w:hint="cs"/>
          <w:sz w:val="28"/>
          <w:szCs w:val="28"/>
          <w:rtl/>
        </w:rPr>
        <w:t>ی</w:t>
      </w:r>
      <w:r w:rsidRPr="00CD58D7">
        <w:rPr>
          <w:rFonts w:cs="B Zar" w:hint="eastAsia"/>
          <w:sz w:val="28"/>
          <w:szCs w:val="28"/>
          <w:rtl/>
        </w:rPr>
        <w:t>ا</w:t>
      </w:r>
      <w:r w:rsidRPr="00CD58D7">
        <w:rPr>
          <w:rFonts w:cs="B Zar"/>
          <w:sz w:val="28"/>
          <w:szCs w:val="28"/>
          <w:rtl/>
        </w:rPr>
        <w:t xml:space="preserve"> تغ</w:t>
      </w:r>
      <w:r w:rsidRPr="00CD58D7">
        <w:rPr>
          <w:rFonts w:cs="B Zar" w:hint="cs"/>
          <w:sz w:val="28"/>
          <w:szCs w:val="28"/>
          <w:rtl/>
        </w:rPr>
        <w:t>یی</w:t>
      </w:r>
      <w:r w:rsidRPr="00CD58D7">
        <w:rPr>
          <w:rFonts w:cs="B Zar" w:hint="eastAsia"/>
          <w:sz w:val="28"/>
          <w:szCs w:val="28"/>
          <w:rtl/>
        </w:rPr>
        <w:t>رات</w:t>
      </w:r>
      <w:r w:rsidRPr="00CD58D7">
        <w:rPr>
          <w:rFonts w:cs="B Zar"/>
          <w:sz w:val="28"/>
          <w:szCs w:val="28"/>
          <w:rtl/>
        </w:rPr>
        <w:t xml:space="preserve"> چشمگ</w:t>
      </w:r>
      <w:r w:rsidRPr="00CD58D7">
        <w:rPr>
          <w:rFonts w:cs="B Zar" w:hint="cs"/>
          <w:sz w:val="28"/>
          <w:szCs w:val="28"/>
          <w:rtl/>
        </w:rPr>
        <w:t>ی</w:t>
      </w:r>
      <w:r w:rsidRPr="00CD58D7">
        <w:rPr>
          <w:rFonts w:cs="B Zar" w:hint="eastAsia"/>
          <w:sz w:val="28"/>
          <w:szCs w:val="28"/>
          <w:rtl/>
        </w:rPr>
        <w:t>ر</w:t>
      </w:r>
      <w:r w:rsidRPr="00CD58D7">
        <w:rPr>
          <w:rFonts w:cs="B Zar"/>
          <w:sz w:val="28"/>
          <w:szCs w:val="28"/>
          <w:rtl/>
        </w:rPr>
        <w:t xml:space="preserve"> در خود فرآ</w:t>
      </w:r>
      <w:r w:rsidRPr="00CD58D7">
        <w:rPr>
          <w:rFonts w:cs="B Zar" w:hint="cs"/>
          <w:sz w:val="28"/>
          <w:szCs w:val="28"/>
          <w:rtl/>
        </w:rPr>
        <w:t>ی</w:t>
      </w:r>
      <w:r w:rsidRPr="00CD58D7">
        <w:rPr>
          <w:rFonts w:cs="B Zar" w:hint="eastAsia"/>
          <w:sz w:val="28"/>
          <w:szCs w:val="28"/>
          <w:rtl/>
        </w:rPr>
        <w:t>ند</w:t>
      </w:r>
      <w:r w:rsidRPr="00CD58D7">
        <w:rPr>
          <w:rFonts w:cs="B Zar"/>
          <w:sz w:val="28"/>
          <w:szCs w:val="28"/>
          <w:rtl/>
        </w:rPr>
        <w:t xml:space="preserve"> تول</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 تما</w:t>
      </w:r>
      <w:r w:rsidRPr="00CD58D7">
        <w:rPr>
          <w:rFonts w:cs="B Zar" w:hint="cs"/>
          <w:sz w:val="28"/>
          <w:szCs w:val="28"/>
          <w:rtl/>
        </w:rPr>
        <w:t>ی</w:t>
      </w:r>
      <w:r w:rsidRPr="00CD58D7">
        <w:rPr>
          <w:rFonts w:cs="B Zar" w:hint="eastAsia"/>
          <w:sz w:val="28"/>
          <w:szCs w:val="28"/>
          <w:rtl/>
        </w:rPr>
        <w:t>ل</w:t>
      </w:r>
      <w:r w:rsidRPr="00CD58D7">
        <w:rPr>
          <w:rFonts w:cs="B Zar"/>
          <w:sz w:val="28"/>
          <w:szCs w:val="28"/>
          <w:rtl/>
        </w:rPr>
        <w:t xml:space="preserve"> دارند از سو</w:t>
      </w:r>
      <w:r w:rsidRPr="00CD58D7">
        <w:rPr>
          <w:rFonts w:cs="B Zar" w:hint="cs"/>
          <w:sz w:val="28"/>
          <w:szCs w:val="28"/>
          <w:rtl/>
        </w:rPr>
        <w:t>ی</w:t>
      </w:r>
      <w:r w:rsidRPr="00CD58D7">
        <w:rPr>
          <w:rFonts w:cs="B Zar"/>
          <w:sz w:val="28"/>
          <w:szCs w:val="28"/>
          <w:rtl/>
        </w:rPr>
        <w:t xml:space="preserve"> موسسات اقتصادها</w:t>
      </w:r>
      <w:r w:rsidRPr="00CD58D7">
        <w:rPr>
          <w:rFonts w:cs="B Zar" w:hint="cs"/>
          <w:sz w:val="28"/>
          <w:szCs w:val="28"/>
          <w:rtl/>
        </w:rPr>
        <w:t>ی</w:t>
      </w:r>
      <w:r w:rsidRPr="00CD58D7">
        <w:rPr>
          <w:rFonts w:cs="B Zar"/>
          <w:sz w:val="28"/>
          <w:szCs w:val="28"/>
          <w:rtl/>
        </w:rPr>
        <w:t xml:space="preserve"> بازار ل</w:t>
      </w:r>
      <w:r w:rsidRPr="00CD58D7">
        <w:rPr>
          <w:rFonts w:cs="B Zar" w:hint="cs"/>
          <w:sz w:val="28"/>
          <w:szCs w:val="28"/>
          <w:rtl/>
        </w:rPr>
        <w:t>ی</w:t>
      </w:r>
      <w:r w:rsidRPr="00CD58D7">
        <w:rPr>
          <w:rFonts w:cs="B Zar" w:hint="eastAsia"/>
          <w:sz w:val="28"/>
          <w:szCs w:val="28"/>
          <w:rtl/>
        </w:rPr>
        <w:t>برال</w:t>
      </w:r>
      <w:r w:rsidRPr="00CD58D7">
        <w:rPr>
          <w:rFonts w:cs="B Zar"/>
          <w:sz w:val="28"/>
          <w:szCs w:val="28"/>
          <w:rtl/>
        </w:rPr>
        <w:t xml:space="preserve"> مانند ا</w:t>
      </w:r>
      <w:r w:rsidRPr="00CD58D7">
        <w:rPr>
          <w:rFonts w:cs="B Zar" w:hint="cs"/>
          <w:sz w:val="28"/>
          <w:szCs w:val="28"/>
          <w:rtl/>
        </w:rPr>
        <w:t>ی</w:t>
      </w:r>
      <w:r w:rsidRPr="00CD58D7">
        <w:rPr>
          <w:rFonts w:cs="B Zar" w:hint="eastAsia"/>
          <w:sz w:val="28"/>
          <w:szCs w:val="28"/>
          <w:rtl/>
        </w:rPr>
        <w:t>الات</w:t>
      </w:r>
      <w:r w:rsidRPr="00CD58D7">
        <w:rPr>
          <w:rFonts w:cs="B Zar"/>
          <w:sz w:val="28"/>
          <w:szCs w:val="28"/>
          <w:rtl/>
        </w:rPr>
        <w:t xml:space="preserve"> متحده پشت</w:t>
      </w:r>
      <w:r w:rsidRPr="00CD58D7">
        <w:rPr>
          <w:rFonts w:cs="B Zar" w:hint="cs"/>
          <w:sz w:val="28"/>
          <w:szCs w:val="28"/>
          <w:rtl/>
        </w:rPr>
        <w:t>ی</w:t>
      </w:r>
      <w:r w:rsidRPr="00CD58D7">
        <w:rPr>
          <w:rFonts w:cs="B Zar" w:hint="eastAsia"/>
          <w:sz w:val="28"/>
          <w:szCs w:val="28"/>
          <w:rtl/>
        </w:rPr>
        <w:t>بان</w:t>
      </w:r>
      <w:r w:rsidRPr="00CD58D7">
        <w:rPr>
          <w:rFonts w:cs="B Zar" w:hint="cs"/>
          <w:sz w:val="28"/>
          <w:szCs w:val="28"/>
          <w:rtl/>
        </w:rPr>
        <w:t>ی</w:t>
      </w:r>
      <w:r w:rsidRPr="00CD58D7">
        <w:rPr>
          <w:rFonts w:cs="B Zar"/>
          <w:sz w:val="28"/>
          <w:szCs w:val="28"/>
          <w:rtl/>
        </w:rPr>
        <w:t xml:space="preserve"> بهتر</w:t>
      </w:r>
      <w:r w:rsidRPr="00CD58D7">
        <w:rPr>
          <w:rFonts w:cs="B Zar" w:hint="cs"/>
          <w:sz w:val="28"/>
          <w:szCs w:val="28"/>
          <w:rtl/>
        </w:rPr>
        <w:t>ی</w:t>
      </w:r>
      <w:r w:rsidRPr="00CD58D7">
        <w:rPr>
          <w:rFonts w:cs="B Zar"/>
          <w:sz w:val="28"/>
          <w:szCs w:val="28"/>
          <w:rtl/>
        </w:rPr>
        <w:t xml:space="preserve"> شوند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هانکه و هرمان، ۲۰۰۷؛ هانکه، ۲۰۰۹).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امر، ناش</w:t>
      </w:r>
      <w:r w:rsidRPr="00CD58D7">
        <w:rPr>
          <w:rFonts w:cs="B Zar" w:hint="cs"/>
          <w:sz w:val="28"/>
          <w:szCs w:val="28"/>
          <w:rtl/>
        </w:rPr>
        <w:t>ی</w:t>
      </w:r>
      <w:r w:rsidRPr="00CD58D7">
        <w:rPr>
          <w:rFonts w:cs="B Zar"/>
          <w:sz w:val="28"/>
          <w:szCs w:val="28"/>
          <w:rtl/>
        </w:rPr>
        <w:t xml:space="preserve"> از ترک</w:t>
      </w:r>
      <w:r w:rsidRPr="00CD58D7">
        <w:rPr>
          <w:rFonts w:cs="B Zar" w:hint="cs"/>
          <w:sz w:val="28"/>
          <w:szCs w:val="28"/>
          <w:rtl/>
        </w:rPr>
        <w:t>ی</w:t>
      </w:r>
      <w:r w:rsidRPr="00CD58D7">
        <w:rPr>
          <w:rFonts w:cs="B Zar" w:hint="eastAsia"/>
          <w:sz w:val="28"/>
          <w:szCs w:val="28"/>
          <w:rtl/>
        </w:rPr>
        <w:t>ب</w:t>
      </w:r>
      <w:r w:rsidRPr="00CD58D7">
        <w:rPr>
          <w:rFonts w:cs="B Zar" w:hint="cs"/>
          <w:sz w:val="28"/>
          <w:szCs w:val="28"/>
          <w:rtl/>
        </w:rPr>
        <w:t>ی</w:t>
      </w:r>
      <w:r w:rsidRPr="00CD58D7">
        <w:rPr>
          <w:rFonts w:cs="B Zar"/>
          <w:sz w:val="28"/>
          <w:szCs w:val="28"/>
          <w:rtl/>
        </w:rPr>
        <w:t xml:space="preserve"> از بازارها</w:t>
      </w:r>
      <w:r w:rsidRPr="00CD58D7">
        <w:rPr>
          <w:rFonts w:cs="B Zar" w:hint="cs"/>
          <w:sz w:val="28"/>
          <w:szCs w:val="28"/>
          <w:rtl/>
        </w:rPr>
        <w:t>ی</w:t>
      </w:r>
      <w:r w:rsidRPr="00CD58D7">
        <w:rPr>
          <w:rFonts w:cs="B Zar"/>
          <w:sz w:val="28"/>
          <w:szCs w:val="28"/>
          <w:rtl/>
        </w:rPr>
        <w:t xml:space="preserve"> کار منعطف، بازارها</w:t>
      </w:r>
      <w:r w:rsidRPr="00CD58D7">
        <w:rPr>
          <w:rFonts w:cs="B Zar" w:hint="cs"/>
          <w:sz w:val="28"/>
          <w:szCs w:val="28"/>
          <w:rtl/>
        </w:rPr>
        <w:t>ی</w:t>
      </w:r>
      <w:r w:rsidRPr="00CD58D7">
        <w:rPr>
          <w:rFonts w:cs="B Zar"/>
          <w:sz w:val="28"/>
          <w:szCs w:val="28"/>
          <w:rtl/>
        </w:rPr>
        <w:t xml:space="preserve"> سهام گسترده و روابط م</w:t>
      </w:r>
      <w:r w:rsidRPr="00CD58D7">
        <w:rPr>
          <w:rFonts w:cs="B Zar" w:hint="cs"/>
          <w:sz w:val="28"/>
          <w:szCs w:val="28"/>
          <w:rtl/>
        </w:rPr>
        <w:t>ی</w:t>
      </w:r>
      <w:r w:rsidRPr="00CD58D7">
        <w:rPr>
          <w:rFonts w:cs="B Zar" w:hint="eastAsia"/>
          <w:sz w:val="28"/>
          <w:szCs w:val="28"/>
          <w:rtl/>
        </w:rPr>
        <w:t>ان‌شرکت</w:t>
      </w:r>
      <w:r w:rsidRPr="00CD58D7">
        <w:rPr>
          <w:rFonts w:cs="B Zar" w:hint="cs"/>
          <w:sz w:val="28"/>
          <w:szCs w:val="28"/>
          <w:rtl/>
        </w:rPr>
        <w:t>ی</w:t>
      </w:r>
      <w:r w:rsidRPr="00CD58D7">
        <w:rPr>
          <w:rFonts w:cs="B Zar"/>
          <w:sz w:val="28"/>
          <w:szCs w:val="28"/>
          <w:rtl/>
        </w:rPr>
        <w:t xml:space="preserve"> مبتن</w:t>
      </w:r>
      <w:r w:rsidRPr="00CD58D7">
        <w:rPr>
          <w:rFonts w:cs="B Zar" w:hint="cs"/>
          <w:sz w:val="28"/>
          <w:szCs w:val="28"/>
          <w:rtl/>
        </w:rPr>
        <w:t>ی</w:t>
      </w:r>
      <w:r w:rsidRPr="00CD58D7">
        <w:rPr>
          <w:rFonts w:cs="B Zar"/>
          <w:sz w:val="28"/>
          <w:szCs w:val="28"/>
          <w:rtl/>
        </w:rPr>
        <w:t xml:space="preserve"> بر بازار است. همان‌گونه که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۴۰) اشاره م</w:t>
      </w:r>
      <w:r w:rsidRPr="00CD58D7">
        <w:rPr>
          <w:rFonts w:cs="B Zar" w:hint="cs"/>
          <w:sz w:val="28"/>
          <w:szCs w:val="28"/>
          <w:rtl/>
        </w:rPr>
        <w:t>ی‌</w:t>
      </w:r>
      <w:r w:rsidRPr="00CD58D7">
        <w:rPr>
          <w:rFonts w:cs="B Zar" w:hint="eastAsia"/>
          <w:sz w:val="28"/>
          <w:szCs w:val="28"/>
          <w:rtl/>
        </w:rPr>
        <w:t>کنند،</w:t>
      </w:r>
      <w:r w:rsidRPr="00CD58D7">
        <w:rPr>
          <w:rFonts w:cs="B Zar"/>
          <w:sz w:val="28"/>
          <w:szCs w:val="28"/>
          <w:rtl/>
        </w:rPr>
        <w:t xml:space="preserve"> "بازارها</w:t>
      </w:r>
      <w:r w:rsidRPr="00CD58D7">
        <w:rPr>
          <w:rFonts w:cs="B Zar" w:hint="cs"/>
          <w:sz w:val="28"/>
          <w:szCs w:val="28"/>
          <w:rtl/>
        </w:rPr>
        <w:t>ی</w:t>
      </w:r>
      <w:r w:rsidRPr="00CD58D7">
        <w:rPr>
          <w:rFonts w:cs="B Zar"/>
          <w:sz w:val="28"/>
          <w:szCs w:val="28"/>
          <w:rtl/>
        </w:rPr>
        <w:t xml:space="preserve"> کار منعطف و دوره‌ها</w:t>
      </w:r>
      <w:r w:rsidRPr="00CD58D7">
        <w:rPr>
          <w:rFonts w:cs="B Zar" w:hint="cs"/>
          <w:sz w:val="28"/>
          <w:szCs w:val="28"/>
          <w:rtl/>
        </w:rPr>
        <w:t>ی</w:t>
      </w:r>
      <w:r w:rsidRPr="00CD58D7">
        <w:rPr>
          <w:rFonts w:cs="B Zar"/>
          <w:sz w:val="28"/>
          <w:szCs w:val="28"/>
          <w:rtl/>
        </w:rPr>
        <w:t xml:space="preserve"> تصد</w:t>
      </w:r>
      <w:r w:rsidRPr="00CD58D7">
        <w:rPr>
          <w:rFonts w:cs="B Zar" w:hint="cs"/>
          <w:sz w:val="28"/>
          <w:szCs w:val="28"/>
          <w:rtl/>
        </w:rPr>
        <w:t>ی</w:t>
      </w:r>
      <w:r w:rsidRPr="00CD58D7">
        <w:rPr>
          <w:rFonts w:cs="B Zar"/>
          <w:sz w:val="28"/>
          <w:szCs w:val="28"/>
          <w:rtl/>
        </w:rPr>
        <w:t xml:space="preserve"> شغل</w:t>
      </w:r>
      <w:r w:rsidRPr="00CD58D7">
        <w:rPr>
          <w:rFonts w:cs="B Zar" w:hint="cs"/>
          <w:sz w:val="28"/>
          <w:szCs w:val="28"/>
          <w:rtl/>
        </w:rPr>
        <w:t>ی</w:t>
      </w:r>
      <w:r w:rsidRPr="00CD58D7">
        <w:rPr>
          <w:rFonts w:cs="B Zar"/>
          <w:sz w:val="28"/>
          <w:szCs w:val="28"/>
          <w:rtl/>
        </w:rPr>
        <w:t xml:space="preserve"> کوتاه، باعث م</w:t>
      </w:r>
      <w:r w:rsidRPr="00CD58D7">
        <w:rPr>
          <w:rFonts w:cs="B Zar" w:hint="cs"/>
          <w:sz w:val="28"/>
          <w:szCs w:val="28"/>
          <w:rtl/>
        </w:rPr>
        <w:t>ی‌</w:t>
      </w:r>
      <w:r w:rsidRPr="00CD58D7">
        <w:rPr>
          <w:rFonts w:cs="B Zar" w:hint="eastAsia"/>
          <w:sz w:val="28"/>
          <w:szCs w:val="28"/>
          <w:rtl/>
        </w:rPr>
        <w:t>شوند</w:t>
      </w:r>
      <w:r w:rsidRPr="00CD58D7">
        <w:rPr>
          <w:rFonts w:cs="B Zar"/>
          <w:sz w:val="28"/>
          <w:szCs w:val="28"/>
          <w:rtl/>
        </w:rPr>
        <w:t xml:space="preserve"> منطق</w:t>
      </w:r>
      <w:r w:rsidRPr="00CD58D7">
        <w:rPr>
          <w:rFonts w:cs="B Zar" w:hint="cs"/>
          <w:sz w:val="28"/>
          <w:szCs w:val="28"/>
          <w:rtl/>
        </w:rPr>
        <w:t>ی‌</w:t>
      </w:r>
      <w:r w:rsidRPr="00CD58D7">
        <w:rPr>
          <w:rFonts w:cs="B Zar" w:hint="eastAsia"/>
          <w:sz w:val="28"/>
          <w:szCs w:val="28"/>
          <w:rtl/>
        </w:rPr>
        <w:t>تر</w:t>
      </w:r>
      <w:r w:rsidRPr="00CD58D7">
        <w:rPr>
          <w:rFonts w:cs="B Zar"/>
          <w:sz w:val="28"/>
          <w:szCs w:val="28"/>
          <w:rtl/>
        </w:rPr>
        <w:t xml:space="preserve"> باشد که کارکنان، ب</w:t>
      </w:r>
      <w:r w:rsidRPr="00CD58D7">
        <w:rPr>
          <w:rFonts w:cs="B Zar" w:hint="cs"/>
          <w:sz w:val="28"/>
          <w:szCs w:val="28"/>
          <w:rtl/>
        </w:rPr>
        <w:t>ی</w:t>
      </w:r>
      <w:r w:rsidRPr="00CD58D7">
        <w:rPr>
          <w:rFonts w:cs="B Zar" w:hint="eastAsia"/>
          <w:sz w:val="28"/>
          <w:szCs w:val="28"/>
          <w:rtl/>
        </w:rPr>
        <w:t>شتر</w:t>
      </w:r>
      <w:r w:rsidRPr="00CD58D7">
        <w:rPr>
          <w:rFonts w:cs="B Zar"/>
          <w:sz w:val="28"/>
          <w:szCs w:val="28"/>
          <w:rtl/>
        </w:rPr>
        <w:t xml:space="preserve"> بر شغل خود (تا موفق</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شرکت) و بر توسعه مهارت‌ها</w:t>
      </w:r>
      <w:r w:rsidRPr="00CD58D7">
        <w:rPr>
          <w:rFonts w:cs="B Zar" w:hint="cs"/>
          <w:sz w:val="28"/>
          <w:szCs w:val="28"/>
          <w:rtl/>
        </w:rPr>
        <w:t>ی</w:t>
      </w:r>
      <w:r w:rsidRPr="00CD58D7">
        <w:rPr>
          <w:rFonts w:cs="B Zar"/>
          <w:sz w:val="28"/>
          <w:szCs w:val="28"/>
          <w:rtl/>
        </w:rPr>
        <w:t xml:space="preserve"> عموم</w:t>
      </w:r>
      <w:r w:rsidRPr="00CD58D7">
        <w:rPr>
          <w:rFonts w:cs="B Zar" w:hint="cs"/>
          <w:sz w:val="28"/>
          <w:szCs w:val="28"/>
          <w:rtl/>
        </w:rPr>
        <w:t>ی</w:t>
      </w:r>
      <w:r w:rsidRPr="00CD58D7">
        <w:rPr>
          <w:rFonts w:cs="B Zar"/>
          <w:sz w:val="28"/>
          <w:szCs w:val="28"/>
          <w:rtl/>
        </w:rPr>
        <w:t xml:space="preserve"> (به‌جا</w:t>
      </w:r>
      <w:r w:rsidRPr="00CD58D7">
        <w:rPr>
          <w:rFonts w:cs="B Zar" w:hint="cs"/>
          <w:sz w:val="28"/>
          <w:szCs w:val="28"/>
          <w:rtl/>
        </w:rPr>
        <w:t>ی</w:t>
      </w:r>
      <w:r w:rsidRPr="00CD58D7">
        <w:rPr>
          <w:rFonts w:cs="B Zar"/>
          <w:sz w:val="28"/>
          <w:szCs w:val="28"/>
          <w:rtl/>
        </w:rPr>
        <w:t xml:space="preserve"> مهارت‌ها</w:t>
      </w:r>
      <w:r w:rsidRPr="00CD58D7">
        <w:rPr>
          <w:rFonts w:cs="B Zar" w:hint="cs"/>
          <w:sz w:val="28"/>
          <w:szCs w:val="28"/>
          <w:rtl/>
        </w:rPr>
        <w:t>ی</w:t>
      </w:r>
      <w:r w:rsidRPr="00CD58D7">
        <w:rPr>
          <w:rFonts w:cs="B Zar"/>
          <w:sz w:val="28"/>
          <w:szCs w:val="28"/>
          <w:rtl/>
        </w:rPr>
        <w:t xml:space="preserve"> خاص صنعت </w:t>
      </w:r>
      <w:r w:rsidRPr="00CD58D7">
        <w:rPr>
          <w:rFonts w:cs="B Zar" w:hint="cs"/>
          <w:sz w:val="28"/>
          <w:szCs w:val="28"/>
          <w:rtl/>
        </w:rPr>
        <w:t>ی</w:t>
      </w:r>
      <w:r w:rsidRPr="00CD58D7">
        <w:rPr>
          <w:rFonts w:cs="B Zar" w:hint="eastAsia"/>
          <w:sz w:val="28"/>
          <w:szCs w:val="28"/>
          <w:rtl/>
        </w:rPr>
        <w:t>ا</w:t>
      </w:r>
      <w:r w:rsidRPr="00CD58D7">
        <w:rPr>
          <w:rFonts w:cs="B Zar"/>
          <w:sz w:val="28"/>
          <w:szCs w:val="28"/>
          <w:rtl/>
        </w:rPr>
        <w:t xml:space="preserve"> شرکت که به نوآور</w:t>
      </w:r>
      <w:r w:rsidRPr="00CD58D7">
        <w:rPr>
          <w:rFonts w:cs="B Zar" w:hint="cs"/>
          <w:sz w:val="28"/>
          <w:szCs w:val="28"/>
          <w:rtl/>
        </w:rPr>
        <w:t>ی</w:t>
      </w:r>
      <w:r w:rsidRPr="00CD58D7">
        <w:rPr>
          <w:rFonts w:cs="B Zar"/>
          <w:sz w:val="28"/>
          <w:szCs w:val="28"/>
          <w:rtl/>
        </w:rPr>
        <w:t xml:space="preserve">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sz w:val="28"/>
          <w:szCs w:val="28"/>
          <w:rtl/>
        </w:rPr>
        <w:t xml:space="preserve"> منجر م</w:t>
      </w:r>
      <w:r w:rsidRPr="00CD58D7">
        <w:rPr>
          <w:rFonts w:cs="B Zar" w:hint="cs"/>
          <w:sz w:val="28"/>
          <w:szCs w:val="28"/>
          <w:rtl/>
        </w:rPr>
        <w:t>ی‌</w:t>
      </w:r>
      <w:r w:rsidRPr="00CD58D7">
        <w:rPr>
          <w:rFonts w:cs="B Zar" w:hint="eastAsia"/>
          <w:sz w:val="28"/>
          <w:szCs w:val="28"/>
          <w:rtl/>
        </w:rPr>
        <w:t>شود</w:t>
      </w:r>
      <w:r w:rsidRPr="00CD58D7">
        <w:rPr>
          <w:rFonts w:cs="B Zar"/>
          <w:sz w:val="28"/>
          <w:szCs w:val="28"/>
          <w:rtl/>
        </w:rPr>
        <w:t>) تمرکز کنند." از آن‌جا که روابط م</w:t>
      </w:r>
      <w:r w:rsidRPr="00CD58D7">
        <w:rPr>
          <w:rFonts w:cs="B Zar" w:hint="cs"/>
          <w:sz w:val="28"/>
          <w:szCs w:val="28"/>
          <w:rtl/>
        </w:rPr>
        <w:t>ی</w:t>
      </w:r>
      <w:r w:rsidRPr="00CD58D7">
        <w:rPr>
          <w:rFonts w:cs="B Zar" w:hint="eastAsia"/>
          <w:sz w:val="28"/>
          <w:szCs w:val="28"/>
          <w:rtl/>
        </w:rPr>
        <w:t>ان</w:t>
      </w:r>
      <w:r w:rsidRPr="00CD58D7">
        <w:rPr>
          <w:rFonts w:cs="B Zar"/>
          <w:sz w:val="28"/>
          <w:szCs w:val="28"/>
          <w:rtl/>
        </w:rPr>
        <w:t xml:space="preserve"> شرکت‌ها، عمدتاً مبتن</w:t>
      </w:r>
      <w:r w:rsidRPr="00CD58D7">
        <w:rPr>
          <w:rFonts w:cs="B Zar" w:hint="cs"/>
          <w:sz w:val="28"/>
          <w:szCs w:val="28"/>
          <w:rtl/>
        </w:rPr>
        <w:t>ی</w:t>
      </w:r>
      <w:r w:rsidRPr="00CD58D7">
        <w:rPr>
          <w:rFonts w:cs="B Zar"/>
          <w:sz w:val="28"/>
          <w:szCs w:val="28"/>
          <w:rtl/>
        </w:rPr>
        <w:t xml:space="preserve"> بر بازارها هستند، برا</w:t>
      </w:r>
      <w:r w:rsidRPr="00CD58D7">
        <w:rPr>
          <w:rFonts w:cs="B Zar" w:hint="cs"/>
          <w:sz w:val="28"/>
          <w:szCs w:val="28"/>
          <w:rtl/>
        </w:rPr>
        <w:t>ی</w:t>
      </w:r>
      <w:r w:rsidRPr="00CD58D7">
        <w:rPr>
          <w:rFonts w:cs="B Zar"/>
          <w:sz w:val="28"/>
          <w:szCs w:val="28"/>
          <w:rtl/>
        </w:rPr>
        <w:t xml:space="preserve"> شرکت‌ها در </w:t>
      </w:r>
      <w:r w:rsidRPr="00CD58D7">
        <w:rPr>
          <w:rFonts w:cs="B Zar" w:hint="eastAsia"/>
          <w:sz w:val="28"/>
          <w:szCs w:val="28"/>
          <w:rtl/>
        </w:rPr>
        <w:t>اقتصادها</w:t>
      </w:r>
      <w:r w:rsidRPr="00CD58D7">
        <w:rPr>
          <w:rFonts w:cs="B Zar" w:hint="cs"/>
          <w:sz w:val="28"/>
          <w:szCs w:val="28"/>
          <w:rtl/>
        </w:rPr>
        <w:t>ی</w:t>
      </w:r>
      <w:r w:rsidRPr="00CD58D7">
        <w:rPr>
          <w:rFonts w:cs="B Zar"/>
          <w:sz w:val="28"/>
          <w:szCs w:val="28"/>
          <w:rtl/>
        </w:rPr>
        <w:t xml:space="preserve"> بازار ل</w:t>
      </w:r>
      <w:r w:rsidRPr="00CD58D7">
        <w:rPr>
          <w:rFonts w:cs="B Zar" w:hint="cs"/>
          <w:sz w:val="28"/>
          <w:szCs w:val="28"/>
          <w:rtl/>
        </w:rPr>
        <w:t>ی</w:t>
      </w:r>
      <w:r w:rsidRPr="00CD58D7">
        <w:rPr>
          <w:rFonts w:cs="B Zar" w:hint="eastAsia"/>
          <w:sz w:val="28"/>
          <w:szCs w:val="28"/>
          <w:rtl/>
        </w:rPr>
        <w:t>برال،</w:t>
      </w:r>
      <w:r w:rsidRPr="00CD58D7">
        <w:rPr>
          <w:rFonts w:cs="B Zar"/>
          <w:sz w:val="28"/>
          <w:szCs w:val="28"/>
          <w:rtl/>
        </w:rPr>
        <w:t xml:space="preserve"> معمولاً آسان‌تر است که به‌سرعت فناور</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w:t>
      </w:r>
      <w:r w:rsidRPr="00CD58D7">
        <w:rPr>
          <w:rFonts w:cs="B Zar"/>
          <w:sz w:val="28"/>
          <w:szCs w:val="28"/>
          <w:rtl/>
        </w:rPr>
        <w:t xml:space="preserve"> جد</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را (به‌عنوان مثال، از طر</w:t>
      </w:r>
      <w:r w:rsidRPr="00CD58D7">
        <w:rPr>
          <w:rFonts w:cs="B Zar" w:hint="cs"/>
          <w:sz w:val="28"/>
          <w:szCs w:val="28"/>
          <w:rtl/>
        </w:rPr>
        <w:t>ی</w:t>
      </w:r>
      <w:r w:rsidRPr="00CD58D7">
        <w:rPr>
          <w:rFonts w:cs="B Zar" w:hint="eastAsia"/>
          <w:sz w:val="28"/>
          <w:szCs w:val="28"/>
          <w:rtl/>
        </w:rPr>
        <w:t>ق</w:t>
      </w:r>
      <w:r w:rsidRPr="00CD58D7">
        <w:rPr>
          <w:rFonts w:cs="B Zar"/>
          <w:sz w:val="28"/>
          <w:szCs w:val="28"/>
          <w:rtl/>
        </w:rPr>
        <w:t xml:space="preserve"> خر</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سا</w:t>
      </w:r>
      <w:r w:rsidRPr="00CD58D7">
        <w:rPr>
          <w:rFonts w:cs="B Zar" w:hint="cs"/>
          <w:sz w:val="28"/>
          <w:szCs w:val="28"/>
          <w:rtl/>
        </w:rPr>
        <w:t>ی</w:t>
      </w:r>
      <w:r w:rsidRPr="00CD58D7">
        <w:rPr>
          <w:rFonts w:cs="B Zar" w:hint="eastAsia"/>
          <w:sz w:val="28"/>
          <w:szCs w:val="28"/>
          <w:rtl/>
        </w:rPr>
        <w:t>ر</w:t>
      </w:r>
      <w:r w:rsidRPr="00CD58D7">
        <w:rPr>
          <w:rFonts w:cs="B Zar"/>
          <w:sz w:val="28"/>
          <w:szCs w:val="28"/>
          <w:rtl/>
        </w:rPr>
        <w:t xml:space="preserve"> شرکت‌ها، شکار کارکنان آن‌ها و صدور مجوز برا</w:t>
      </w:r>
      <w:r w:rsidRPr="00CD58D7">
        <w:rPr>
          <w:rFonts w:cs="B Zar" w:hint="cs"/>
          <w:sz w:val="28"/>
          <w:szCs w:val="28"/>
          <w:rtl/>
        </w:rPr>
        <w:t>ی</w:t>
      </w:r>
      <w:r w:rsidRPr="00CD58D7">
        <w:rPr>
          <w:rFonts w:cs="B Zar"/>
          <w:sz w:val="28"/>
          <w:szCs w:val="28"/>
          <w:rtl/>
        </w:rPr>
        <w:t xml:space="preserve"> محصولات جد</w:t>
      </w:r>
      <w:r w:rsidRPr="00CD58D7">
        <w:rPr>
          <w:rFonts w:cs="B Zar" w:hint="cs"/>
          <w:sz w:val="28"/>
          <w:szCs w:val="28"/>
          <w:rtl/>
        </w:rPr>
        <w:t>ی</w:t>
      </w:r>
      <w:r w:rsidRPr="00CD58D7">
        <w:rPr>
          <w:rFonts w:cs="B Zar" w:hint="eastAsia"/>
          <w:sz w:val="28"/>
          <w:szCs w:val="28"/>
          <w:rtl/>
        </w:rPr>
        <w:t>د</w:t>
      </w:r>
      <w:r w:rsidRPr="00CD58D7">
        <w:rPr>
          <w:rFonts w:cs="B Zar"/>
          <w:sz w:val="28"/>
          <w:szCs w:val="28"/>
          <w:rtl/>
        </w:rPr>
        <w:t>) به دست آورند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۴۱). به عبارت د</w:t>
      </w:r>
      <w:r w:rsidRPr="00CD58D7">
        <w:rPr>
          <w:rFonts w:cs="B Zar" w:hint="cs"/>
          <w:sz w:val="28"/>
          <w:szCs w:val="28"/>
          <w:rtl/>
        </w:rPr>
        <w:t>ی</w:t>
      </w:r>
      <w:r w:rsidRPr="00CD58D7">
        <w:rPr>
          <w:rFonts w:cs="B Zar" w:hint="eastAsia"/>
          <w:sz w:val="28"/>
          <w:szCs w:val="28"/>
          <w:rtl/>
        </w:rPr>
        <w:t>گر،</w:t>
      </w:r>
      <w:r w:rsidRPr="00CD58D7">
        <w:rPr>
          <w:rFonts w:cs="B Zar"/>
          <w:sz w:val="28"/>
          <w:szCs w:val="28"/>
          <w:rtl/>
        </w:rPr>
        <w:t xml:space="preserve"> ساختارها</w:t>
      </w:r>
      <w:r w:rsidRPr="00CD58D7">
        <w:rPr>
          <w:rFonts w:cs="B Zar" w:hint="cs"/>
          <w:sz w:val="28"/>
          <w:szCs w:val="28"/>
          <w:rtl/>
        </w:rPr>
        <w:t>ی</w:t>
      </w:r>
      <w:r w:rsidRPr="00CD58D7">
        <w:rPr>
          <w:rFonts w:cs="B Zar"/>
          <w:sz w:val="28"/>
          <w:szCs w:val="28"/>
          <w:rtl/>
        </w:rPr>
        <w:t xml:space="preserve"> نهاد</w:t>
      </w:r>
      <w:r w:rsidRPr="00CD58D7">
        <w:rPr>
          <w:rFonts w:cs="B Zar" w:hint="cs"/>
          <w:sz w:val="28"/>
          <w:szCs w:val="28"/>
          <w:rtl/>
        </w:rPr>
        <w:t>ی</w:t>
      </w:r>
      <w:r w:rsidRPr="00CD58D7">
        <w:rPr>
          <w:rFonts w:cs="B Zar"/>
          <w:sz w:val="28"/>
          <w:szCs w:val="28"/>
          <w:rtl/>
        </w:rPr>
        <w:t xml:space="preserve"> </w:t>
      </w:r>
      <w:r w:rsidRPr="00CD58D7">
        <w:rPr>
          <w:rFonts w:cs="B Zar"/>
          <w:sz w:val="28"/>
          <w:szCs w:val="28"/>
        </w:rPr>
        <w:t>LME</w:t>
      </w:r>
      <w:r w:rsidRPr="00CD58D7">
        <w:rPr>
          <w:rFonts w:cs="B Zar"/>
          <w:sz w:val="28"/>
          <w:szCs w:val="28"/>
          <w:rtl/>
        </w:rPr>
        <w:t>ها به شرکت‌ها اج</w:t>
      </w:r>
      <w:r w:rsidRPr="00CD58D7">
        <w:rPr>
          <w:rFonts w:cs="B Zar" w:hint="eastAsia"/>
          <w:sz w:val="28"/>
          <w:szCs w:val="28"/>
          <w:rtl/>
        </w:rPr>
        <w:t>ازه</w:t>
      </w:r>
      <w:r w:rsidRPr="00CD58D7">
        <w:rPr>
          <w:rFonts w:cs="B Zar"/>
          <w:sz w:val="28"/>
          <w:szCs w:val="28"/>
          <w:rtl/>
        </w:rPr>
        <w:t xml:space="preserve"> م</w:t>
      </w:r>
      <w:r w:rsidRPr="00CD58D7">
        <w:rPr>
          <w:rFonts w:cs="B Zar" w:hint="cs"/>
          <w:sz w:val="28"/>
          <w:szCs w:val="28"/>
          <w:rtl/>
        </w:rPr>
        <w:t>ی‌</w:t>
      </w:r>
      <w:r w:rsidRPr="00CD58D7">
        <w:rPr>
          <w:rFonts w:cs="B Zar" w:hint="eastAsia"/>
          <w:sz w:val="28"/>
          <w:szCs w:val="28"/>
          <w:rtl/>
        </w:rPr>
        <w:t>دهند</w:t>
      </w:r>
      <w:r w:rsidRPr="00CD58D7">
        <w:rPr>
          <w:rFonts w:cs="B Zar"/>
          <w:sz w:val="28"/>
          <w:szCs w:val="28"/>
          <w:rtl/>
        </w:rPr>
        <w:t xml:space="preserve"> تا به سرعت نوآور</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w:t>
      </w:r>
      <w:r w:rsidRPr="00CD58D7">
        <w:rPr>
          <w:rFonts w:cs="B Zar"/>
          <w:sz w:val="28"/>
          <w:szCs w:val="28"/>
          <w:rtl/>
        </w:rPr>
        <w:t xml:space="preserve"> راد</w:t>
      </w:r>
      <w:r w:rsidRPr="00CD58D7">
        <w:rPr>
          <w:rFonts w:cs="B Zar" w:hint="cs"/>
          <w:sz w:val="28"/>
          <w:szCs w:val="28"/>
          <w:rtl/>
        </w:rPr>
        <w:t>ی</w:t>
      </w:r>
      <w:r w:rsidRPr="00CD58D7">
        <w:rPr>
          <w:rFonts w:cs="B Zar" w:hint="eastAsia"/>
          <w:sz w:val="28"/>
          <w:szCs w:val="28"/>
          <w:rtl/>
        </w:rPr>
        <w:t>کال</w:t>
      </w:r>
      <w:r w:rsidRPr="00CD58D7">
        <w:rPr>
          <w:rFonts w:cs="B Zar"/>
          <w:sz w:val="28"/>
          <w:szCs w:val="28"/>
          <w:rtl/>
        </w:rPr>
        <w:t xml:space="preserve"> را از طر</w:t>
      </w:r>
      <w:r w:rsidRPr="00CD58D7">
        <w:rPr>
          <w:rFonts w:cs="B Zar" w:hint="cs"/>
          <w:sz w:val="28"/>
          <w:szCs w:val="28"/>
          <w:rtl/>
        </w:rPr>
        <w:t>ی</w:t>
      </w:r>
      <w:r w:rsidRPr="00CD58D7">
        <w:rPr>
          <w:rFonts w:cs="B Zar" w:hint="eastAsia"/>
          <w:sz w:val="28"/>
          <w:szCs w:val="28"/>
          <w:rtl/>
        </w:rPr>
        <w:t>ق</w:t>
      </w:r>
      <w:r w:rsidRPr="00CD58D7">
        <w:rPr>
          <w:rFonts w:cs="B Zar"/>
          <w:sz w:val="28"/>
          <w:szCs w:val="28"/>
          <w:rtl/>
        </w:rPr>
        <w:t xml:space="preserve"> خر</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و فروش دارا</w:t>
      </w:r>
      <w:r w:rsidRPr="00CD58D7">
        <w:rPr>
          <w:rFonts w:cs="B Zar" w:hint="cs"/>
          <w:sz w:val="28"/>
          <w:szCs w:val="28"/>
          <w:rtl/>
        </w:rPr>
        <w:t>یی‌</w:t>
      </w:r>
      <w:r w:rsidRPr="00CD58D7">
        <w:rPr>
          <w:rFonts w:cs="B Zar" w:hint="eastAsia"/>
          <w:sz w:val="28"/>
          <w:szCs w:val="28"/>
          <w:rtl/>
        </w:rPr>
        <w:t>ها</w:t>
      </w:r>
      <w:r w:rsidRPr="00CD58D7">
        <w:rPr>
          <w:rFonts w:cs="B Zar"/>
          <w:sz w:val="28"/>
          <w:szCs w:val="28"/>
          <w:rtl/>
        </w:rPr>
        <w:t xml:space="preserve"> و جابجا</w:t>
      </w:r>
      <w:r w:rsidRPr="00CD58D7">
        <w:rPr>
          <w:rFonts w:cs="B Zar" w:hint="cs"/>
          <w:sz w:val="28"/>
          <w:szCs w:val="28"/>
          <w:rtl/>
        </w:rPr>
        <w:t>یی</w:t>
      </w:r>
      <w:r w:rsidRPr="00CD58D7">
        <w:rPr>
          <w:rFonts w:cs="B Zar"/>
          <w:sz w:val="28"/>
          <w:szCs w:val="28"/>
          <w:rtl/>
        </w:rPr>
        <w:t xml:space="preserve"> ن</w:t>
      </w:r>
      <w:r w:rsidRPr="00CD58D7">
        <w:rPr>
          <w:rFonts w:cs="B Zar" w:hint="cs"/>
          <w:sz w:val="28"/>
          <w:szCs w:val="28"/>
          <w:rtl/>
        </w:rPr>
        <w:t>ی</w:t>
      </w:r>
      <w:r w:rsidRPr="00CD58D7">
        <w:rPr>
          <w:rFonts w:cs="B Zar" w:hint="eastAsia"/>
          <w:sz w:val="28"/>
          <w:szCs w:val="28"/>
          <w:rtl/>
        </w:rPr>
        <w:t>رو</w:t>
      </w:r>
      <w:r w:rsidRPr="00CD58D7">
        <w:rPr>
          <w:rFonts w:cs="B Zar" w:hint="cs"/>
          <w:sz w:val="28"/>
          <w:szCs w:val="28"/>
          <w:rtl/>
        </w:rPr>
        <w:t>ی</w:t>
      </w:r>
      <w:r w:rsidRPr="00CD58D7">
        <w:rPr>
          <w:rFonts w:cs="B Zar"/>
          <w:sz w:val="28"/>
          <w:szCs w:val="28"/>
          <w:rtl/>
        </w:rPr>
        <w:t xml:space="preserve"> کار جذب کنند.</w:t>
      </w:r>
    </w:p>
    <w:p w14:paraId="4AE6FEE0" w14:textId="77777777" w:rsidR="00E535BD" w:rsidRPr="00CD58D7" w:rsidRDefault="00E535BD" w:rsidP="00E535BD">
      <w:pPr>
        <w:rPr>
          <w:rFonts w:cs="B Zar"/>
          <w:sz w:val="28"/>
          <w:szCs w:val="28"/>
          <w:rtl/>
        </w:rPr>
      </w:pPr>
      <w:r w:rsidRPr="00CD58D7">
        <w:rPr>
          <w:rFonts w:cs="B Zar"/>
          <w:sz w:val="28"/>
          <w:szCs w:val="28"/>
          <w:rtl/>
        </w:rPr>
        <w:t>در مقابل توص</w:t>
      </w:r>
      <w:r w:rsidRPr="00CD58D7">
        <w:rPr>
          <w:rFonts w:cs="B Zar" w:hint="cs"/>
          <w:sz w:val="28"/>
          <w:szCs w:val="28"/>
          <w:rtl/>
        </w:rPr>
        <w:t>ی</w:t>
      </w:r>
      <w:r w:rsidRPr="00CD58D7">
        <w:rPr>
          <w:rFonts w:cs="B Zar" w:hint="eastAsia"/>
          <w:sz w:val="28"/>
          <w:szCs w:val="28"/>
          <w:rtl/>
        </w:rPr>
        <w:t>ف</w:t>
      </w:r>
      <w:r w:rsidRPr="00CD58D7">
        <w:rPr>
          <w:rFonts w:cs="B Zar"/>
          <w:sz w:val="28"/>
          <w:szCs w:val="28"/>
          <w:rtl/>
        </w:rPr>
        <w:t xml:space="preserve"> فوق از نوآور</w:t>
      </w:r>
      <w:r w:rsidRPr="00CD58D7">
        <w:rPr>
          <w:rFonts w:cs="B Zar" w:hint="cs"/>
          <w:sz w:val="28"/>
          <w:szCs w:val="28"/>
          <w:rtl/>
        </w:rPr>
        <w:t>ی</w:t>
      </w:r>
      <w:r w:rsidRPr="00CD58D7">
        <w:rPr>
          <w:rFonts w:cs="B Zar"/>
          <w:sz w:val="28"/>
          <w:szCs w:val="28"/>
          <w:rtl/>
        </w:rPr>
        <w:t xml:space="preserve"> راد</w:t>
      </w:r>
      <w:r w:rsidRPr="00CD58D7">
        <w:rPr>
          <w:rFonts w:cs="B Zar" w:hint="cs"/>
          <w:sz w:val="28"/>
          <w:szCs w:val="28"/>
          <w:rtl/>
        </w:rPr>
        <w:t>ی</w:t>
      </w:r>
      <w:r w:rsidRPr="00CD58D7">
        <w:rPr>
          <w:rFonts w:cs="B Zar" w:hint="eastAsia"/>
          <w:sz w:val="28"/>
          <w:szCs w:val="28"/>
          <w:rtl/>
        </w:rPr>
        <w:t>کال،</w:t>
      </w:r>
      <w:r w:rsidRPr="00CD58D7">
        <w:rPr>
          <w:rFonts w:cs="B Zar"/>
          <w:sz w:val="28"/>
          <w:szCs w:val="28"/>
          <w:rtl/>
        </w:rPr>
        <w:t xml:space="preserve"> الگوها</w:t>
      </w:r>
      <w:r w:rsidRPr="00CD58D7">
        <w:rPr>
          <w:rFonts w:cs="B Zar" w:hint="cs"/>
          <w:sz w:val="28"/>
          <w:szCs w:val="28"/>
          <w:rtl/>
        </w:rPr>
        <w:t>ی</w:t>
      </w:r>
      <w:r w:rsidRPr="00CD58D7">
        <w:rPr>
          <w:rFonts w:cs="B Zar"/>
          <w:sz w:val="28"/>
          <w:szCs w:val="28"/>
          <w:rtl/>
        </w:rPr>
        <w:t xml:space="preserve">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sz w:val="28"/>
          <w:szCs w:val="28"/>
          <w:rtl/>
        </w:rPr>
        <w:t xml:space="preserve"> نوآور</w:t>
      </w:r>
      <w:r w:rsidRPr="00CD58D7">
        <w:rPr>
          <w:rFonts w:cs="B Zar" w:hint="cs"/>
          <w:sz w:val="28"/>
          <w:szCs w:val="28"/>
          <w:rtl/>
        </w:rPr>
        <w:t>ی</w:t>
      </w:r>
      <w:r w:rsidRPr="00CD58D7">
        <w:rPr>
          <w:rFonts w:cs="B Zar"/>
          <w:sz w:val="28"/>
          <w:szCs w:val="28"/>
          <w:rtl/>
        </w:rPr>
        <w:t xml:space="preserve"> (که شامل بهبودها</w:t>
      </w:r>
      <w:r w:rsidRPr="00CD58D7">
        <w:rPr>
          <w:rFonts w:cs="B Zar" w:hint="cs"/>
          <w:sz w:val="28"/>
          <w:szCs w:val="28"/>
          <w:rtl/>
        </w:rPr>
        <w:t>ی</w:t>
      </w:r>
      <w:r w:rsidRPr="00CD58D7">
        <w:rPr>
          <w:rFonts w:cs="B Zar"/>
          <w:sz w:val="28"/>
          <w:szCs w:val="28"/>
          <w:rtl/>
        </w:rPr>
        <w:t xml:space="preserve"> مداوم، هرچند ظر</w:t>
      </w:r>
      <w:r w:rsidRPr="00CD58D7">
        <w:rPr>
          <w:rFonts w:cs="B Zar" w:hint="cs"/>
          <w:sz w:val="28"/>
          <w:szCs w:val="28"/>
          <w:rtl/>
        </w:rPr>
        <w:t>ی</w:t>
      </w:r>
      <w:r w:rsidRPr="00CD58D7">
        <w:rPr>
          <w:rFonts w:cs="B Zar" w:hint="eastAsia"/>
          <w:sz w:val="28"/>
          <w:szCs w:val="28"/>
          <w:rtl/>
        </w:rPr>
        <w:t>ف‌تر</w:t>
      </w:r>
      <w:r w:rsidRPr="00CD58D7">
        <w:rPr>
          <w:rFonts w:cs="B Zar"/>
          <w:sz w:val="28"/>
          <w:szCs w:val="28"/>
          <w:rtl/>
        </w:rPr>
        <w:t xml:space="preserve"> و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hint="eastAsia"/>
          <w:sz w:val="28"/>
          <w:szCs w:val="28"/>
          <w:rtl/>
        </w:rPr>
        <w:t>تر</w:t>
      </w:r>
      <w:r w:rsidRPr="00CD58D7">
        <w:rPr>
          <w:rFonts w:cs="B Zar"/>
          <w:sz w:val="28"/>
          <w:szCs w:val="28"/>
          <w:rtl/>
        </w:rPr>
        <w:t xml:space="preserve"> در خطوط تول</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و فرآ</w:t>
      </w:r>
      <w:r w:rsidRPr="00CD58D7">
        <w:rPr>
          <w:rFonts w:cs="B Zar" w:hint="cs"/>
          <w:sz w:val="28"/>
          <w:szCs w:val="28"/>
          <w:rtl/>
        </w:rPr>
        <w:t>ی</w:t>
      </w:r>
      <w:r w:rsidRPr="00CD58D7">
        <w:rPr>
          <w:rFonts w:cs="B Zar" w:hint="eastAsia"/>
          <w:sz w:val="28"/>
          <w:szCs w:val="28"/>
          <w:rtl/>
        </w:rPr>
        <w:t>ندها</w:t>
      </w:r>
      <w:r w:rsidRPr="00CD58D7">
        <w:rPr>
          <w:rFonts w:cs="B Zar" w:hint="cs"/>
          <w:sz w:val="28"/>
          <w:szCs w:val="28"/>
          <w:rtl/>
        </w:rPr>
        <w:t>ی</w:t>
      </w:r>
      <w:r w:rsidRPr="00CD58D7">
        <w:rPr>
          <w:rFonts w:cs="B Zar"/>
          <w:sz w:val="28"/>
          <w:szCs w:val="28"/>
          <w:rtl/>
        </w:rPr>
        <w:t xml:space="preserve"> تول</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موجود هستند)، به‌طورکل</w:t>
      </w:r>
      <w:r w:rsidRPr="00CD58D7">
        <w:rPr>
          <w:rFonts w:cs="B Zar" w:hint="cs"/>
          <w:sz w:val="28"/>
          <w:szCs w:val="28"/>
          <w:rtl/>
        </w:rPr>
        <w:t>ی</w:t>
      </w:r>
      <w:r w:rsidRPr="00CD58D7">
        <w:rPr>
          <w:rFonts w:cs="B Zar" w:hint="eastAsia"/>
          <w:sz w:val="28"/>
          <w:szCs w:val="28"/>
          <w:rtl/>
        </w:rPr>
        <w:t>،</w:t>
      </w:r>
      <w:r w:rsidRPr="00CD58D7">
        <w:rPr>
          <w:rFonts w:cs="B Zar"/>
          <w:sz w:val="28"/>
          <w:szCs w:val="28"/>
          <w:rtl/>
        </w:rPr>
        <w:t xml:space="preserve"> از پشت</w:t>
      </w:r>
      <w:r w:rsidRPr="00CD58D7">
        <w:rPr>
          <w:rFonts w:cs="B Zar" w:hint="cs"/>
          <w:sz w:val="28"/>
          <w:szCs w:val="28"/>
          <w:rtl/>
        </w:rPr>
        <w:t>ی</w:t>
      </w:r>
      <w:r w:rsidRPr="00CD58D7">
        <w:rPr>
          <w:rFonts w:cs="B Zar" w:hint="eastAsia"/>
          <w:sz w:val="28"/>
          <w:szCs w:val="28"/>
          <w:rtl/>
        </w:rPr>
        <w:t>بان</w:t>
      </w:r>
      <w:r w:rsidRPr="00CD58D7">
        <w:rPr>
          <w:rFonts w:cs="B Zar" w:hint="cs"/>
          <w:sz w:val="28"/>
          <w:szCs w:val="28"/>
          <w:rtl/>
        </w:rPr>
        <w:t>ی</w:t>
      </w:r>
      <w:r w:rsidRPr="00CD58D7">
        <w:rPr>
          <w:rFonts w:cs="B Zar"/>
          <w:sz w:val="28"/>
          <w:szCs w:val="28"/>
          <w:rtl/>
        </w:rPr>
        <w:t xml:space="preserve"> بهتر</w:t>
      </w:r>
      <w:r w:rsidRPr="00CD58D7">
        <w:rPr>
          <w:rFonts w:cs="B Zar" w:hint="cs"/>
          <w:sz w:val="28"/>
          <w:szCs w:val="28"/>
          <w:rtl/>
        </w:rPr>
        <w:t>ی</w:t>
      </w:r>
      <w:r w:rsidRPr="00CD58D7">
        <w:rPr>
          <w:rFonts w:cs="B Zar"/>
          <w:sz w:val="28"/>
          <w:szCs w:val="28"/>
          <w:rtl/>
        </w:rPr>
        <w:t xml:space="preserve"> از سو</w:t>
      </w:r>
      <w:r w:rsidRPr="00CD58D7">
        <w:rPr>
          <w:rFonts w:cs="B Zar" w:hint="cs"/>
          <w:sz w:val="28"/>
          <w:szCs w:val="28"/>
          <w:rtl/>
        </w:rPr>
        <w:t>ی</w:t>
      </w:r>
      <w:r w:rsidRPr="00CD58D7">
        <w:rPr>
          <w:rFonts w:cs="B Zar"/>
          <w:sz w:val="28"/>
          <w:szCs w:val="28"/>
          <w:rtl/>
        </w:rPr>
        <w:t xml:space="preserve"> ترت</w:t>
      </w:r>
      <w:r w:rsidRPr="00CD58D7">
        <w:rPr>
          <w:rFonts w:cs="B Zar" w:hint="cs"/>
          <w:sz w:val="28"/>
          <w:szCs w:val="28"/>
          <w:rtl/>
        </w:rPr>
        <w:t>ی</w:t>
      </w:r>
      <w:r w:rsidRPr="00CD58D7">
        <w:rPr>
          <w:rFonts w:cs="B Zar" w:hint="eastAsia"/>
          <w:sz w:val="28"/>
          <w:szCs w:val="28"/>
          <w:rtl/>
        </w:rPr>
        <w:t>بات</w:t>
      </w:r>
      <w:r w:rsidRPr="00CD58D7">
        <w:rPr>
          <w:rFonts w:cs="B Zar"/>
          <w:sz w:val="28"/>
          <w:szCs w:val="28"/>
          <w:rtl/>
        </w:rPr>
        <w:t xml:space="preserve"> نهاد</w:t>
      </w:r>
      <w:r w:rsidRPr="00CD58D7">
        <w:rPr>
          <w:rFonts w:cs="B Zar" w:hint="cs"/>
          <w:sz w:val="28"/>
          <w:szCs w:val="28"/>
          <w:rtl/>
        </w:rPr>
        <w:t>ی</w:t>
      </w:r>
      <w:r w:rsidRPr="00CD58D7">
        <w:rPr>
          <w:rFonts w:cs="B Zar"/>
          <w:sz w:val="28"/>
          <w:szCs w:val="28"/>
          <w:rtl/>
        </w:rPr>
        <w:t xml:space="preserve"> مرتبط با اقتصادها</w:t>
      </w:r>
      <w:r w:rsidRPr="00CD58D7">
        <w:rPr>
          <w:rFonts w:cs="B Zar" w:hint="cs"/>
          <w:sz w:val="28"/>
          <w:szCs w:val="28"/>
          <w:rtl/>
        </w:rPr>
        <w:t>ی</w:t>
      </w:r>
      <w:r w:rsidRPr="00CD58D7">
        <w:rPr>
          <w:rFonts w:cs="B Zar"/>
          <w:sz w:val="28"/>
          <w:szCs w:val="28"/>
          <w:rtl/>
        </w:rPr>
        <w:t xml:space="preserve"> بازار هماهنگ (نظ</w:t>
      </w:r>
      <w:r w:rsidRPr="00CD58D7">
        <w:rPr>
          <w:rFonts w:cs="B Zar" w:hint="cs"/>
          <w:sz w:val="28"/>
          <w:szCs w:val="28"/>
          <w:rtl/>
        </w:rPr>
        <w:t>ی</w:t>
      </w:r>
      <w:r w:rsidRPr="00CD58D7">
        <w:rPr>
          <w:rFonts w:cs="B Zar" w:hint="eastAsia"/>
          <w:sz w:val="28"/>
          <w:szCs w:val="28"/>
          <w:rtl/>
        </w:rPr>
        <w:t>ر</w:t>
      </w:r>
      <w:r w:rsidRPr="00CD58D7">
        <w:rPr>
          <w:rFonts w:cs="B Zar"/>
          <w:sz w:val="28"/>
          <w:szCs w:val="28"/>
          <w:rtl/>
        </w:rPr>
        <w:t xml:space="preserve"> آلمان) برخو</w:t>
      </w:r>
      <w:r w:rsidRPr="00CD58D7">
        <w:rPr>
          <w:rFonts w:cs="B Zar" w:hint="eastAsia"/>
          <w:sz w:val="28"/>
          <w:szCs w:val="28"/>
          <w:rtl/>
        </w:rPr>
        <w:t>ردارند</w:t>
      </w:r>
      <w:r w:rsidRPr="00CD58D7">
        <w:rPr>
          <w:rFonts w:cs="B Zar"/>
          <w:sz w:val="28"/>
          <w:szCs w:val="28"/>
          <w:rtl/>
        </w:rPr>
        <w:t xml:space="preserve">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هانکه و هرمان، ۲۰۰۷؛ هانکه، ۲۰۰۹). همان‌گونه که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۳۹) توض</w:t>
      </w:r>
      <w:r w:rsidRPr="00CD58D7">
        <w:rPr>
          <w:rFonts w:cs="B Zar" w:hint="cs"/>
          <w:sz w:val="28"/>
          <w:szCs w:val="28"/>
          <w:rtl/>
        </w:rPr>
        <w:t>ی</w:t>
      </w:r>
      <w:r w:rsidRPr="00CD58D7">
        <w:rPr>
          <w:rFonts w:cs="B Zar" w:hint="eastAsia"/>
          <w:sz w:val="28"/>
          <w:szCs w:val="28"/>
          <w:rtl/>
        </w:rPr>
        <w:t>ح</w:t>
      </w:r>
      <w:r w:rsidRPr="00CD58D7">
        <w:rPr>
          <w:rFonts w:cs="B Zar"/>
          <w:sz w:val="28"/>
          <w:szCs w:val="28"/>
          <w:rtl/>
        </w:rPr>
        <w:t xml:space="preserve"> م</w:t>
      </w:r>
      <w:r w:rsidRPr="00CD58D7">
        <w:rPr>
          <w:rFonts w:cs="B Zar" w:hint="cs"/>
          <w:sz w:val="28"/>
          <w:szCs w:val="28"/>
          <w:rtl/>
        </w:rPr>
        <w:t>ی‌</w:t>
      </w:r>
      <w:r w:rsidRPr="00CD58D7">
        <w:rPr>
          <w:rFonts w:cs="B Zar" w:hint="eastAsia"/>
          <w:sz w:val="28"/>
          <w:szCs w:val="28"/>
          <w:rtl/>
        </w:rPr>
        <w:t>دهند،</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مسئله، مرتبط با "الزامات رابطه‌ا</w:t>
      </w:r>
      <w:r w:rsidRPr="00CD58D7">
        <w:rPr>
          <w:rFonts w:cs="B Zar" w:hint="cs"/>
          <w:sz w:val="28"/>
          <w:szCs w:val="28"/>
          <w:rtl/>
        </w:rPr>
        <w:t>ی</w:t>
      </w:r>
      <w:r w:rsidRPr="00CD58D7">
        <w:rPr>
          <w:rFonts w:cs="B Zar"/>
          <w:sz w:val="28"/>
          <w:szCs w:val="28"/>
          <w:rtl/>
        </w:rPr>
        <w:t xml:space="preserve"> تلاش‌ها</w:t>
      </w:r>
      <w:r w:rsidRPr="00CD58D7">
        <w:rPr>
          <w:rFonts w:cs="B Zar" w:hint="cs"/>
          <w:sz w:val="28"/>
          <w:szCs w:val="28"/>
          <w:rtl/>
        </w:rPr>
        <w:t>ی</w:t>
      </w:r>
      <w:r w:rsidRPr="00CD58D7">
        <w:rPr>
          <w:rFonts w:cs="B Zar"/>
          <w:sz w:val="28"/>
          <w:szCs w:val="28"/>
          <w:rtl/>
        </w:rPr>
        <w:t xml:space="preserve"> شرکت" است. دست</w:t>
      </w:r>
      <w:r w:rsidRPr="00CD58D7">
        <w:rPr>
          <w:rFonts w:cs="B Zar" w:hint="cs"/>
          <w:sz w:val="28"/>
          <w:szCs w:val="28"/>
          <w:rtl/>
        </w:rPr>
        <w:t>ی</w:t>
      </w:r>
      <w:r w:rsidRPr="00CD58D7">
        <w:rPr>
          <w:rFonts w:cs="B Zar" w:hint="eastAsia"/>
          <w:sz w:val="28"/>
          <w:szCs w:val="28"/>
          <w:rtl/>
        </w:rPr>
        <w:t>اب</w:t>
      </w:r>
      <w:r w:rsidRPr="00CD58D7">
        <w:rPr>
          <w:rFonts w:cs="B Zar" w:hint="cs"/>
          <w:sz w:val="28"/>
          <w:szCs w:val="28"/>
          <w:rtl/>
        </w:rPr>
        <w:t>ی</w:t>
      </w:r>
      <w:r w:rsidRPr="00CD58D7">
        <w:rPr>
          <w:rFonts w:cs="B Zar"/>
          <w:sz w:val="28"/>
          <w:szCs w:val="28"/>
          <w:rtl/>
        </w:rPr>
        <w:t xml:space="preserve"> به نوآور</w:t>
      </w:r>
      <w:r w:rsidRPr="00CD58D7">
        <w:rPr>
          <w:rFonts w:cs="B Zar" w:hint="cs"/>
          <w:sz w:val="28"/>
          <w:szCs w:val="28"/>
          <w:rtl/>
        </w:rPr>
        <w:t>ی</w:t>
      </w:r>
      <w:r w:rsidRPr="00CD58D7">
        <w:rPr>
          <w:rFonts w:cs="B Zar"/>
          <w:sz w:val="28"/>
          <w:szCs w:val="28"/>
          <w:rtl/>
        </w:rPr>
        <w:t xml:space="preserve">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hint="eastAsia"/>
          <w:sz w:val="28"/>
          <w:szCs w:val="28"/>
          <w:rtl/>
        </w:rPr>
        <w:t>،</w:t>
      </w:r>
      <w:r w:rsidRPr="00CD58D7">
        <w:rPr>
          <w:rFonts w:cs="B Zar"/>
          <w:sz w:val="28"/>
          <w:szCs w:val="28"/>
          <w:rtl/>
        </w:rPr>
        <w:t xml:space="preserve"> در حوزه‌ها</w:t>
      </w:r>
      <w:r w:rsidRPr="00CD58D7">
        <w:rPr>
          <w:rFonts w:cs="B Zar" w:hint="cs"/>
          <w:sz w:val="28"/>
          <w:szCs w:val="28"/>
          <w:rtl/>
        </w:rPr>
        <w:t>یی</w:t>
      </w:r>
      <w:r w:rsidRPr="00CD58D7">
        <w:rPr>
          <w:rFonts w:cs="B Zar"/>
          <w:sz w:val="28"/>
          <w:szCs w:val="28"/>
          <w:rtl/>
        </w:rPr>
        <w:t xml:space="preserve"> آسان‌تر است که "ن</w:t>
      </w:r>
      <w:r w:rsidRPr="00CD58D7">
        <w:rPr>
          <w:rFonts w:cs="B Zar" w:hint="cs"/>
          <w:sz w:val="28"/>
          <w:szCs w:val="28"/>
          <w:rtl/>
        </w:rPr>
        <w:t>ی</w:t>
      </w:r>
      <w:r w:rsidRPr="00CD58D7">
        <w:rPr>
          <w:rFonts w:cs="B Zar" w:hint="eastAsia"/>
          <w:sz w:val="28"/>
          <w:szCs w:val="28"/>
          <w:rtl/>
        </w:rPr>
        <w:t>رو</w:t>
      </w:r>
      <w:r w:rsidRPr="00CD58D7">
        <w:rPr>
          <w:rFonts w:cs="B Zar" w:hint="cs"/>
          <w:sz w:val="28"/>
          <w:szCs w:val="28"/>
          <w:rtl/>
        </w:rPr>
        <w:t>ی</w:t>
      </w:r>
      <w:r w:rsidRPr="00CD58D7">
        <w:rPr>
          <w:rFonts w:cs="B Zar"/>
          <w:sz w:val="28"/>
          <w:szCs w:val="28"/>
          <w:rtl/>
        </w:rPr>
        <w:t xml:space="preserve"> کار </w:t>
      </w:r>
      <w:r w:rsidRPr="00CD58D7">
        <w:rPr>
          <w:rFonts w:ascii="Times New Roman" w:hAnsi="Times New Roman" w:cs="Times New Roman" w:hint="cs"/>
          <w:sz w:val="28"/>
          <w:szCs w:val="28"/>
          <w:rtl/>
        </w:rPr>
        <w:t>…</w:t>
      </w:r>
      <w:r w:rsidRPr="00CD58D7">
        <w:rPr>
          <w:rFonts w:cs="B Zar"/>
          <w:sz w:val="28"/>
          <w:szCs w:val="28"/>
          <w:rtl/>
        </w:rPr>
        <w:t xml:space="preserve"> </w:t>
      </w:r>
      <w:r w:rsidRPr="00CD58D7">
        <w:rPr>
          <w:rFonts w:cs="B Zar" w:hint="cs"/>
          <w:sz w:val="28"/>
          <w:szCs w:val="28"/>
          <w:rtl/>
        </w:rPr>
        <w:t>به</w:t>
      </w:r>
      <w:r w:rsidRPr="00CD58D7">
        <w:rPr>
          <w:rFonts w:cs="B Zar"/>
          <w:sz w:val="28"/>
          <w:szCs w:val="28"/>
          <w:rtl/>
        </w:rPr>
        <w:t xml:space="preserve"> </w:t>
      </w:r>
      <w:r w:rsidRPr="00CD58D7">
        <w:rPr>
          <w:rFonts w:cs="B Zar" w:hint="cs"/>
          <w:sz w:val="28"/>
          <w:szCs w:val="28"/>
          <w:rtl/>
        </w:rPr>
        <w:t>ا</w:t>
      </w:r>
      <w:r w:rsidRPr="00CD58D7">
        <w:rPr>
          <w:rFonts w:cs="B Zar"/>
          <w:sz w:val="28"/>
          <w:szCs w:val="28"/>
          <w:rtl/>
        </w:rPr>
        <w:t>ندازه کاف</w:t>
      </w:r>
      <w:r w:rsidRPr="00CD58D7">
        <w:rPr>
          <w:rFonts w:cs="B Zar" w:hint="cs"/>
          <w:sz w:val="28"/>
          <w:szCs w:val="28"/>
          <w:rtl/>
        </w:rPr>
        <w:t>ی</w:t>
      </w:r>
      <w:r w:rsidRPr="00CD58D7">
        <w:rPr>
          <w:rFonts w:cs="B Zar"/>
          <w:sz w:val="28"/>
          <w:szCs w:val="28"/>
          <w:rtl/>
        </w:rPr>
        <w:t xml:space="preserve"> م</w:t>
      </w:r>
      <w:r w:rsidRPr="00CD58D7">
        <w:rPr>
          <w:rFonts w:cs="B Zar" w:hint="eastAsia"/>
          <w:sz w:val="28"/>
          <w:szCs w:val="28"/>
          <w:rtl/>
        </w:rPr>
        <w:t>اهر</w:t>
      </w:r>
      <w:r w:rsidRPr="00CD58D7">
        <w:rPr>
          <w:rFonts w:cs="B Zar"/>
          <w:sz w:val="28"/>
          <w:szCs w:val="28"/>
          <w:rtl/>
        </w:rPr>
        <w:t xml:space="preserve"> باشد که بتواند چن</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نوآور</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یی</w:t>
      </w:r>
      <w:r w:rsidRPr="00CD58D7">
        <w:rPr>
          <w:rFonts w:cs="B Zar"/>
          <w:sz w:val="28"/>
          <w:szCs w:val="28"/>
          <w:rtl/>
        </w:rPr>
        <w:t xml:space="preserve"> را ارائه دهد، به اندازه کاف</w:t>
      </w:r>
      <w:r w:rsidRPr="00CD58D7">
        <w:rPr>
          <w:rFonts w:cs="B Zar" w:hint="cs"/>
          <w:sz w:val="28"/>
          <w:szCs w:val="28"/>
          <w:rtl/>
        </w:rPr>
        <w:t>ی</w:t>
      </w:r>
      <w:r w:rsidRPr="00CD58D7">
        <w:rPr>
          <w:rFonts w:cs="B Zar"/>
          <w:sz w:val="28"/>
          <w:szCs w:val="28"/>
          <w:rtl/>
        </w:rPr>
        <w:t xml:space="preserve"> از امن</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شغل</w:t>
      </w:r>
      <w:r w:rsidRPr="00CD58D7">
        <w:rPr>
          <w:rFonts w:cs="B Zar" w:hint="cs"/>
          <w:sz w:val="28"/>
          <w:szCs w:val="28"/>
          <w:rtl/>
        </w:rPr>
        <w:t>ی</w:t>
      </w:r>
      <w:r w:rsidRPr="00CD58D7">
        <w:rPr>
          <w:rFonts w:cs="B Zar"/>
          <w:sz w:val="28"/>
          <w:szCs w:val="28"/>
          <w:rtl/>
        </w:rPr>
        <w:t xml:space="preserve"> برخوردار باشد که خطر پ</w:t>
      </w:r>
      <w:r w:rsidRPr="00CD58D7">
        <w:rPr>
          <w:rFonts w:cs="B Zar" w:hint="cs"/>
          <w:sz w:val="28"/>
          <w:szCs w:val="28"/>
          <w:rtl/>
        </w:rPr>
        <w:t>ی</w:t>
      </w:r>
      <w:r w:rsidRPr="00CD58D7">
        <w:rPr>
          <w:rFonts w:cs="B Zar" w:hint="eastAsia"/>
          <w:sz w:val="28"/>
          <w:szCs w:val="28"/>
          <w:rtl/>
        </w:rPr>
        <w:t>شنهاد</w:t>
      </w:r>
      <w:r w:rsidRPr="00CD58D7">
        <w:rPr>
          <w:rFonts w:cs="B Zar"/>
          <w:sz w:val="28"/>
          <w:szCs w:val="28"/>
          <w:rtl/>
        </w:rPr>
        <w:t xml:space="preserve"> تغ</w:t>
      </w:r>
      <w:r w:rsidRPr="00CD58D7">
        <w:rPr>
          <w:rFonts w:cs="B Zar" w:hint="cs"/>
          <w:sz w:val="28"/>
          <w:szCs w:val="28"/>
          <w:rtl/>
        </w:rPr>
        <w:t>یی</w:t>
      </w:r>
      <w:r w:rsidRPr="00CD58D7">
        <w:rPr>
          <w:rFonts w:cs="B Zar" w:hint="eastAsia"/>
          <w:sz w:val="28"/>
          <w:szCs w:val="28"/>
          <w:rtl/>
        </w:rPr>
        <w:t>رات</w:t>
      </w:r>
      <w:r w:rsidRPr="00CD58D7">
        <w:rPr>
          <w:rFonts w:cs="B Zar" w:hint="cs"/>
          <w:sz w:val="28"/>
          <w:szCs w:val="28"/>
          <w:rtl/>
        </w:rPr>
        <w:t>ی</w:t>
      </w:r>
      <w:r w:rsidRPr="00CD58D7">
        <w:rPr>
          <w:rFonts w:cs="B Zar"/>
          <w:sz w:val="28"/>
          <w:szCs w:val="28"/>
          <w:rtl/>
        </w:rPr>
        <w:t xml:space="preserve"> در محصولات </w:t>
      </w:r>
      <w:r w:rsidRPr="00CD58D7">
        <w:rPr>
          <w:rFonts w:cs="B Zar" w:hint="cs"/>
          <w:sz w:val="28"/>
          <w:szCs w:val="28"/>
          <w:rtl/>
        </w:rPr>
        <w:t>ی</w:t>
      </w:r>
      <w:r w:rsidRPr="00CD58D7">
        <w:rPr>
          <w:rFonts w:cs="B Zar" w:hint="eastAsia"/>
          <w:sz w:val="28"/>
          <w:szCs w:val="28"/>
          <w:rtl/>
        </w:rPr>
        <w:t>ا</w:t>
      </w:r>
      <w:r w:rsidRPr="00CD58D7">
        <w:rPr>
          <w:rFonts w:cs="B Zar"/>
          <w:sz w:val="28"/>
          <w:szCs w:val="28"/>
          <w:rtl/>
        </w:rPr>
        <w:t xml:space="preserve"> فرآ</w:t>
      </w:r>
      <w:r w:rsidRPr="00CD58D7">
        <w:rPr>
          <w:rFonts w:cs="B Zar" w:hint="cs"/>
          <w:sz w:val="28"/>
          <w:szCs w:val="28"/>
          <w:rtl/>
        </w:rPr>
        <w:t>ی</w:t>
      </w:r>
      <w:r w:rsidRPr="00CD58D7">
        <w:rPr>
          <w:rFonts w:cs="B Zar" w:hint="eastAsia"/>
          <w:sz w:val="28"/>
          <w:szCs w:val="28"/>
          <w:rtl/>
        </w:rPr>
        <w:t>ند</w:t>
      </w:r>
      <w:r w:rsidRPr="00CD58D7">
        <w:rPr>
          <w:rFonts w:cs="B Zar" w:hint="cs"/>
          <w:sz w:val="28"/>
          <w:szCs w:val="28"/>
          <w:rtl/>
        </w:rPr>
        <w:t>ی</w:t>
      </w:r>
      <w:r w:rsidRPr="00CD58D7">
        <w:rPr>
          <w:rFonts w:cs="B Zar"/>
          <w:sz w:val="28"/>
          <w:szCs w:val="28"/>
          <w:rtl/>
        </w:rPr>
        <w:t xml:space="preserve"> را بپذ</w:t>
      </w:r>
      <w:r w:rsidRPr="00CD58D7">
        <w:rPr>
          <w:rFonts w:cs="B Zar" w:hint="cs"/>
          <w:sz w:val="28"/>
          <w:szCs w:val="28"/>
          <w:rtl/>
        </w:rPr>
        <w:t>ی</w:t>
      </w:r>
      <w:r w:rsidRPr="00CD58D7">
        <w:rPr>
          <w:rFonts w:cs="B Zar" w:hint="eastAsia"/>
          <w:sz w:val="28"/>
          <w:szCs w:val="28"/>
          <w:rtl/>
        </w:rPr>
        <w:t>رد</w:t>
      </w:r>
      <w:r w:rsidRPr="00CD58D7">
        <w:rPr>
          <w:rFonts w:cs="B Zar"/>
          <w:sz w:val="28"/>
          <w:szCs w:val="28"/>
          <w:rtl/>
        </w:rPr>
        <w:t xml:space="preserve"> که ممکن است وضع</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w:t>
      </w:r>
      <w:r w:rsidRPr="00CD58D7">
        <w:rPr>
          <w:rFonts w:cs="B Zar"/>
          <w:sz w:val="28"/>
          <w:szCs w:val="28"/>
          <w:rtl/>
        </w:rPr>
        <w:lastRenderedPageBreak/>
        <w:t>شغل</w:t>
      </w:r>
      <w:r w:rsidRPr="00CD58D7">
        <w:rPr>
          <w:rFonts w:cs="B Zar" w:hint="cs"/>
          <w:sz w:val="28"/>
          <w:szCs w:val="28"/>
          <w:rtl/>
        </w:rPr>
        <w:t>ی</w:t>
      </w:r>
      <w:r w:rsidRPr="00CD58D7">
        <w:rPr>
          <w:rFonts w:cs="B Zar"/>
          <w:sz w:val="28"/>
          <w:szCs w:val="28"/>
          <w:rtl/>
        </w:rPr>
        <w:t xml:space="preserve"> آن‌ها را تغ</w:t>
      </w:r>
      <w:r w:rsidRPr="00CD58D7">
        <w:rPr>
          <w:rFonts w:cs="B Zar" w:hint="cs"/>
          <w:sz w:val="28"/>
          <w:szCs w:val="28"/>
          <w:rtl/>
        </w:rPr>
        <w:t>یی</w:t>
      </w:r>
      <w:r w:rsidRPr="00CD58D7">
        <w:rPr>
          <w:rFonts w:cs="B Zar" w:hint="eastAsia"/>
          <w:sz w:val="28"/>
          <w:szCs w:val="28"/>
          <w:rtl/>
        </w:rPr>
        <w:t>ر</w:t>
      </w:r>
      <w:r w:rsidRPr="00CD58D7">
        <w:rPr>
          <w:rFonts w:cs="B Zar"/>
          <w:sz w:val="28"/>
          <w:szCs w:val="28"/>
          <w:rtl/>
        </w:rPr>
        <w:t xml:space="preserve"> دهد و از استقلال کار</w:t>
      </w:r>
      <w:r w:rsidRPr="00CD58D7">
        <w:rPr>
          <w:rFonts w:cs="B Zar" w:hint="cs"/>
          <w:sz w:val="28"/>
          <w:szCs w:val="28"/>
          <w:rtl/>
        </w:rPr>
        <w:t>ی</w:t>
      </w:r>
      <w:r w:rsidRPr="00CD58D7">
        <w:rPr>
          <w:rFonts w:cs="B Zar"/>
          <w:sz w:val="28"/>
          <w:szCs w:val="28"/>
          <w:rtl/>
        </w:rPr>
        <w:t xml:space="preserve"> کاف</w:t>
      </w:r>
      <w:r w:rsidRPr="00CD58D7">
        <w:rPr>
          <w:rFonts w:cs="B Zar" w:hint="cs"/>
          <w:sz w:val="28"/>
          <w:szCs w:val="28"/>
          <w:rtl/>
        </w:rPr>
        <w:t>ی</w:t>
      </w:r>
      <w:r w:rsidRPr="00CD58D7">
        <w:rPr>
          <w:rFonts w:cs="B Zar"/>
          <w:sz w:val="28"/>
          <w:szCs w:val="28"/>
          <w:rtl/>
        </w:rPr>
        <w:t xml:space="preserve"> برخوردار باشد تا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نوع بهبودها را به عنو</w:t>
      </w:r>
      <w:r w:rsidRPr="00CD58D7">
        <w:rPr>
          <w:rFonts w:cs="B Zar" w:hint="eastAsia"/>
          <w:sz w:val="28"/>
          <w:szCs w:val="28"/>
          <w:rtl/>
        </w:rPr>
        <w:t>ان</w:t>
      </w:r>
      <w:r w:rsidRPr="00CD58D7">
        <w:rPr>
          <w:rFonts w:cs="B Zar"/>
          <w:sz w:val="28"/>
          <w:szCs w:val="28"/>
          <w:rtl/>
        </w:rPr>
        <w:t xml:space="preserve"> بخش</w:t>
      </w:r>
      <w:r w:rsidRPr="00CD58D7">
        <w:rPr>
          <w:rFonts w:cs="B Zar" w:hint="cs"/>
          <w:sz w:val="28"/>
          <w:szCs w:val="28"/>
          <w:rtl/>
        </w:rPr>
        <w:t>ی</w:t>
      </w:r>
      <w:r w:rsidRPr="00CD58D7">
        <w:rPr>
          <w:rFonts w:cs="B Zar"/>
          <w:sz w:val="28"/>
          <w:szCs w:val="28"/>
          <w:rtl/>
        </w:rPr>
        <w:t xml:space="preserve"> از شغل خود بب</w:t>
      </w:r>
      <w:r w:rsidRPr="00CD58D7">
        <w:rPr>
          <w:rFonts w:cs="B Zar" w:hint="cs"/>
          <w:sz w:val="28"/>
          <w:szCs w:val="28"/>
          <w:rtl/>
        </w:rPr>
        <w:t>ی</w:t>
      </w:r>
      <w:r w:rsidRPr="00CD58D7">
        <w:rPr>
          <w:rFonts w:cs="B Zar" w:hint="eastAsia"/>
          <w:sz w:val="28"/>
          <w:szCs w:val="28"/>
          <w:rtl/>
        </w:rPr>
        <w:t>ند</w:t>
      </w:r>
      <w:r w:rsidRPr="00CD58D7">
        <w:rPr>
          <w:rFonts w:cs="B Zar"/>
          <w:sz w:val="28"/>
          <w:szCs w:val="28"/>
          <w:rtl/>
        </w:rPr>
        <w:t>"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۳۹). ترت</w:t>
      </w:r>
      <w:r w:rsidRPr="00CD58D7">
        <w:rPr>
          <w:rFonts w:cs="B Zar" w:hint="cs"/>
          <w:sz w:val="28"/>
          <w:szCs w:val="28"/>
          <w:rtl/>
        </w:rPr>
        <w:t>ی</w:t>
      </w:r>
      <w:r w:rsidRPr="00CD58D7">
        <w:rPr>
          <w:rFonts w:cs="B Zar" w:hint="eastAsia"/>
          <w:sz w:val="28"/>
          <w:szCs w:val="28"/>
          <w:rtl/>
        </w:rPr>
        <w:t>بات</w:t>
      </w:r>
      <w:r w:rsidRPr="00CD58D7">
        <w:rPr>
          <w:rFonts w:cs="B Zar"/>
          <w:sz w:val="28"/>
          <w:szCs w:val="28"/>
          <w:rtl/>
        </w:rPr>
        <w:t xml:space="preserve"> نهاد</w:t>
      </w:r>
      <w:r w:rsidRPr="00CD58D7">
        <w:rPr>
          <w:rFonts w:cs="B Zar" w:hint="cs"/>
          <w:sz w:val="28"/>
          <w:szCs w:val="28"/>
          <w:rtl/>
        </w:rPr>
        <w:t>ی</w:t>
      </w:r>
      <w:r w:rsidRPr="00CD58D7">
        <w:rPr>
          <w:rFonts w:cs="B Zar"/>
          <w:sz w:val="28"/>
          <w:szCs w:val="28"/>
          <w:rtl/>
        </w:rPr>
        <w:t xml:space="preserve"> مشخصه اقتصادها</w:t>
      </w:r>
      <w:r w:rsidRPr="00CD58D7">
        <w:rPr>
          <w:rFonts w:cs="B Zar" w:hint="cs"/>
          <w:sz w:val="28"/>
          <w:szCs w:val="28"/>
          <w:rtl/>
        </w:rPr>
        <w:t>ی</w:t>
      </w:r>
      <w:r w:rsidRPr="00CD58D7">
        <w:rPr>
          <w:rFonts w:cs="B Zar"/>
          <w:sz w:val="28"/>
          <w:szCs w:val="28"/>
          <w:rtl/>
        </w:rPr>
        <w:t xml:space="preserve"> بازار هماهنگ، به‌طورکل</w:t>
      </w:r>
      <w:r w:rsidRPr="00CD58D7">
        <w:rPr>
          <w:rFonts w:cs="B Zar" w:hint="cs"/>
          <w:sz w:val="28"/>
          <w:szCs w:val="28"/>
          <w:rtl/>
        </w:rPr>
        <w:t>ی</w:t>
      </w:r>
      <w:r w:rsidRPr="00CD58D7">
        <w:rPr>
          <w:rFonts w:cs="B Zar" w:hint="eastAsia"/>
          <w:sz w:val="28"/>
          <w:szCs w:val="28"/>
          <w:rtl/>
        </w:rPr>
        <w:t>،</w:t>
      </w:r>
      <w:r w:rsidRPr="00CD58D7">
        <w:rPr>
          <w:rFonts w:cs="B Zar"/>
          <w:sz w:val="28"/>
          <w:szCs w:val="28"/>
          <w:rtl/>
        </w:rPr>
        <w:t xml:space="preserve"> ساختار حما</w:t>
      </w:r>
      <w:r w:rsidRPr="00CD58D7">
        <w:rPr>
          <w:rFonts w:cs="B Zar" w:hint="cs"/>
          <w:sz w:val="28"/>
          <w:szCs w:val="28"/>
          <w:rtl/>
        </w:rPr>
        <w:t>ی</w:t>
      </w:r>
      <w:r w:rsidRPr="00CD58D7">
        <w:rPr>
          <w:rFonts w:cs="B Zar" w:hint="eastAsia"/>
          <w:sz w:val="28"/>
          <w:szCs w:val="28"/>
          <w:rtl/>
        </w:rPr>
        <w:t>ت</w:t>
      </w:r>
      <w:r w:rsidRPr="00CD58D7">
        <w:rPr>
          <w:rFonts w:cs="B Zar" w:hint="cs"/>
          <w:sz w:val="28"/>
          <w:szCs w:val="28"/>
          <w:rtl/>
        </w:rPr>
        <w:t>ی</w:t>
      </w:r>
      <w:r w:rsidRPr="00CD58D7">
        <w:rPr>
          <w:rFonts w:cs="B Zar"/>
          <w:sz w:val="28"/>
          <w:szCs w:val="28"/>
          <w:rtl/>
        </w:rPr>
        <w:t xml:space="preserve"> لازم را برا</w:t>
      </w:r>
      <w:r w:rsidRPr="00CD58D7">
        <w:rPr>
          <w:rFonts w:cs="B Zar" w:hint="cs"/>
          <w:sz w:val="28"/>
          <w:szCs w:val="28"/>
          <w:rtl/>
        </w:rPr>
        <w:t>ی</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الزامات رابطه‌ا</w:t>
      </w:r>
      <w:r w:rsidRPr="00CD58D7">
        <w:rPr>
          <w:rFonts w:cs="B Zar" w:hint="cs"/>
          <w:sz w:val="28"/>
          <w:szCs w:val="28"/>
          <w:rtl/>
        </w:rPr>
        <w:t>ی</w:t>
      </w:r>
      <w:r w:rsidRPr="00CD58D7">
        <w:rPr>
          <w:rFonts w:cs="B Zar"/>
          <w:sz w:val="28"/>
          <w:szCs w:val="28"/>
          <w:rtl/>
        </w:rPr>
        <w:t xml:space="preserve"> فراهم م</w:t>
      </w:r>
      <w:r w:rsidRPr="00CD58D7">
        <w:rPr>
          <w:rFonts w:cs="B Zar" w:hint="cs"/>
          <w:sz w:val="28"/>
          <w:szCs w:val="28"/>
          <w:rtl/>
        </w:rPr>
        <w:t>ی‌</w:t>
      </w:r>
      <w:r w:rsidRPr="00CD58D7">
        <w:rPr>
          <w:rFonts w:cs="B Zar" w:hint="eastAsia"/>
          <w:sz w:val="28"/>
          <w:szCs w:val="28"/>
          <w:rtl/>
        </w:rPr>
        <w:t>کنند</w:t>
      </w:r>
      <w:r w:rsidRPr="00CD58D7">
        <w:rPr>
          <w:rFonts w:cs="B Zar"/>
          <w:sz w:val="28"/>
          <w:szCs w:val="28"/>
          <w:rtl/>
        </w:rPr>
        <w:t>. بنابرا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واقع</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که رتبه‌بند</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w:t>
      </w:r>
      <w:r w:rsidRPr="00CD58D7">
        <w:rPr>
          <w:rFonts w:cs="B Zar"/>
          <w:sz w:val="28"/>
          <w:szCs w:val="28"/>
          <w:rtl/>
        </w:rPr>
        <w:t xml:space="preserve"> شرکت‌ها</w:t>
      </w:r>
      <w:r w:rsidRPr="00CD58D7">
        <w:rPr>
          <w:rFonts w:cs="B Zar" w:hint="cs"/>
          <w:sz w:val="28"/>
          <w:szCs w:val="28"/>
          <w:rtl/>
        </w:rPr>
        <w:t>ی</w:t>
      </w:r>
      <w:r w:rsidRPr="00CD58D7">
        <w:rPr>
          <w:rFonts w:cs="B Zar"/>
          <w:sz w:val="28"/>
          <w:szCs w:val="28"/>
          <w:rtl/>
        </w:rPr>
        <w:t xml:space="preserve"> آلمان</w:t>
      </w:r>
      <w:r w:rsidRPr="00CD58D7">
        <w:rPr>
          <w:rFonts w:cs="B Zar" w:hint="cs"/>
          <w:sz w:val="28"/>
          <w:szCs w:val="28"/>
          <w:rtl/>
        </w:rPr>
        <w:t>ی</w:t>
      </w:r>
      <w:r w:rsidRPr="00CD58D7">
        <w:rPr>
          <w:rFonts w:cs="B Zar" w:hint="eastAsia"/>
          <w:sz w:val="28"/>
          <w:szCs w:val="28"/>
          <w:rtl/>
        </w:rPr>
        <w:t>،</w:t>
      </w:r>
      <w:r w:rsidRPr="00CD58D7">
        <w:rPr>
          <w:rFonts w:cs="B Zar"/>
          <w:sz w:val="28"/>
          <w:szCs w:val="28"/>
          <w:rtl/>
        </w:rPr>
        <w:t xml:space="preserve"> مشابه با شرکت‌ها</w:t>
      </w:r>
      <w:r w:rsidRPr="00CD58D7">
        <w:rPr>
          <w:rFonts w:cs="B Zar" w:hint="cs"/>
          <w:sz w:val="28"/>
          <w:szCs w:val="28"/>
          <w:rtl/>
        </w:rPr>
        <w:t>ی</w:t>
      </w:r>
      <w:r w:rsidRPr="00CD58D7">
        <w:rPr>
          <w:rFonts w:cs="B Zar"/>
          <w:sz w:val="28"/>
          <w:szCs w:val="28"/>
          <w:rtl/>
        </w:rPr>
        <w:t xml:space="preserve"> آمر</w:t>
      </w:r>
      <w:r w:rsidRPr="00CD58D7">
        <w:rPr>
          <w:rFonts w:cs="B Zar" w:hint="cs"/>
          <w:sz w:val="28"/>
          <w:szCs w:val="28"/>
          <w:rtl/>
        </w:rPr>
        <w:t>ی</w:t>
      </w:r>
      <w:r w:rsidRPr="00CD58D7">
        <w:rPr>
          <w:rFonts w:cs="B Zar" w:hint="eastAsia"/>
          <w:sz w:val="28"/>
          <w:szCs w:val="28"/>
          <w:rtl/>
        </w:rPr>
        <w:t>کا</w:t>
      </w:r>
      <w:r w:rsidRPr="00CD58D7">
        <w:rPr>
          <w:rFonts w:cs="B Zar" w:hint="cs"/>
          <w:sz w:val="28"/>
          <w:szCs w:val="28"/>
          <w:rtl/>
        </w:rPr>
        <w:t>یی</w:t>
      </w:r>
      <w:r w:rsidRPr="00CD58D7">
        <w:rPr>
          <w:rFonts w:cs="B Zar"/>
          <w:sz w:val="28"/>
          <w:szCs w:val="28"/>
          <w:rtl/>
        </w:rPr>
        <w:t xml:space="preserve"> در خ</w:t>
      </w:r>
      <w:r w:rsidRPr="00CD58D7">
        <w:rPr>
          <w:rFonts w:cs="B Zar" w:hint="eastAsia"/>
          <w:sz w:val="28"/>
          <w:szCs w:val="28"/>
          <w:rtl/>
        </w:rPr>
        <w:t>صوص</w:t>
      </w:r>
      <w:r w:rsidRPr="00CD58D7">
        <w:rPr>
          <w:rFonts w:cs="B Zar"/>
          <w:sz w:val="28"/>
          <w:szCs w:val="28"/>
          <w:rtl/>
        </w:rPr>
        <w:t xml:space="preserve"> داشتن قابل</w:t>
      </w:r>
      <w:r w:rsidRPr="00CD58D7">
        <w:rPr>
          <w:rFonts w:cs="B Zar" w:hint="cs"/>
          <w:sz w:val="28"/>
          <w:szCs w:val="28"/>
          <w:rtl/>
        </w:rPr>
        <w:t>ی</w:t>
      </w:r>
      <w:r w:rsidRPr="00CD58D7">
        <w:rPr>
          <w:rFonts w:cs="B Zar" w:hint="eastAsia"/>
          <w:sz w:val="28"/>
          <w:szCs w:val="28"/>
          <w:rtl/>
        </w:rPr>
        <w:t>ت‌ها</w:t>
      </w:r>
      <w:r w:rsidRPr="00CD58D7">
        <w:rPr>
          <w:rFonts w:cs="B Zar" w:hint="cs"/>
          <w:sz w:val="28"/>
          <w:szCs w:val="28"/>
          <w:rtl/>
        </w:rPr>
        <w:t>ی</w:t>
      </w:r>
      <w:r w:rsidRPr="00CD58D7">
        <w:rPr>
          <w:rFonts w:cs="B Zar"/>
          <w:sz w:val="28"/>
          <w:szCs w:val="28"/>
          <w:rtl/>
        </w:rPr>
        <w:t xml:space="preserve"> کانون</w:t>
      </w:r>
      <w:r w:rsidRPr="00CD58D7">
        <w:rPr>
          <w:rFonts w:cs="B Zar" w:hint="cs"/>
          <w:sz w:val="28"/>
          <w:szCs w:val="28"/>
          <w:rtl/>
        </w:rPr>
        <w:t>ی</w:t>
      </w:r>
      <w:r w:rsidRPr="00CD58D7">
        <w:rPr>
          <w:rFonts w:cs="B Zar"/>
          <w:sz w:val="28"/>
          <w:szCs w:val="28"/>
          <w:rtl/>
        </w:rPr>
        <w:t xml:space="preserve"> در تمرکز بر نوآور</w:t>
      </w:r>
      <w:r w:rsidRPr="00CD58D7">
        <w:rPr>
          <w:rFonts w:cs="B Zar" w:hint="cs"/>
          <w:sz w:val="28"/>
          <w:szCs w:val="28"/>
          <w:rtl/>
        </w:rPr>
        <w:t>ی</w:t>
      </w:r>
      <w:r w:rsidRPr="00CD58D7">
        <w:rPr>
          <w:rFonts w:cs="B Zar"/>
          <w:sz w:val="28"/>
          <w:szCs w:val="28"/>
          <w:rtl/>
        </w:rPr>
        <w:t xml:space="preserve"> بود، از استدلال کل</w:t>
      </w:r>
      <w:r w:rsidRPr="00CD58D7">
        <w:rPr>
          <w:rFonts w:cs="B Zar" w:hint="cs"/>
          <w:sz w:val="28"/>
          <w:szCs w:val="28"/>
          <w:rtl/>
        </w:rPr>
        <w:t>ی</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مطالعه پشت</w:t>
      </w:r>
      <w:r w:rsidRPr="00CD58D7">
        <w:rPr>
          <w:rFonts w:cs="B Zar" w:hint="cs"/>
          <w:sz w:val="28"/>
          <w:szCs w:val="28"/>
          <w:rtl/>
        </w:rPr>
        <w:t>ی</w:t>
      </w:r>
      <w:r w:rsidRPr="00CD58D7">
        <w:rPr>
          <w:rFonts w:cs="B Zar" w:hint="eastAsia"/>
          <w:sz w:val="28"/>
          <w:szCs w:val="28"/>
          <w:rtl/>
        </w:rPr>
        <w:t>بان</w:t>
      </w:r>
      <w:r w:rsidRPr="00CD58D7">
        <w:rPr>
          <w:rFonts w:cs="B Zar" w:hint="cs"/>
          <w:sz w:val="28"/>
          <w:szCs w:val="28"/>
          <w:rtl/>
        </w:rPr>
        <w:t>ی</w:t>
      </w:r>
      <w:r w:rsidRPr="00CD58D7">
        <w:rPr>
          <w:rFonts w:cs="B Zar"/>
          <w:sz w:val="28"/>
          <w:szCs w:val="28"/>
          <w:rtl/>
        </w:rPr>
        <w:t xml:space="preserve"> م</w:t>
      </w:r>
      <w:r w:rsidRPr="00CD58D7">
        <w:rPr>
          <w:rFonts w:cs="B Zar" w:hint="cs"/>
          <w:sz w:val="28"/>
          <w:szCs w:val="28"/>
          <w:rtl/>
        </w:rPr>
        <w:t>ی‌</w:t>
      </w:r>
      <w:r w:rsidRPr="00CD58D7">
        <w:rPr>
          <w:rFonts w:cs="B Zar" w:hint="eastAsia"/>
          <w:sz w:val="28"/>
          <w:szCs w:val="28"/>
          <w:rtl/>
        </w:rPr>
        <w:t>کند</w:t>
      </w:r>
      <w:r w:rsidRPr="00CD58D7">
        <w:rPr>
          <w:rFonts w:cs="B Zar"/>
          <w:sz w:val="28"/>
          <w:szCs w:val="28"/>
          <w:rtl/>
        </w:rPr>
        <w:t>.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نشان م</w:t>
      </w:r>
      <w:r w:rsidRPr="00CD58D7">
        <w:rPr>
          <w:rFonts w:cs="B Zar" w:hint="cs"/>
          <w:sz w:val="28"/>
          <w:szCs w:val="28"/>
          <w:rtl/>
        </w:rPr>
        <w:t>ی‌</w:t>
      </w:r>
      <w:r w:rsidRPr="00CD58D7">
        <w:rPr>
          <w:rFonts w:cs="B Zar" w:hint="eastAsia"/>
          <w:sz w:val="28"/>
          <w:szCs w:val="28"/>
          <w:rtl/>
        </w:rPr>
        <w:t>دهد</w:t>
      </w:r>
      <w:r w:rsidRPr="00CD58D7">
        <w:rPr>
          <w:rFonts w:cs="B Zar"/>
          <w:sz w:val="28"/>
          <w:szCs w:val="28"/>
          <w:rtl/>
        </w:rPr>
        <w:t xml:space="preserve"> هر دو کشور نوآور</w:t>
      </w:r>
      <w:r w:rsidRPr="00CD58D7">
        <w:rPr>
          <w:rFonts w:cs="B Zar" w:hint="cs"/>
          <w:sz w:val="28"/>
          <w:szCs w:val="28"/>
          <w:rtl/>
        </w:rPr>
        <w:t>ی</w:t>
      </w:r>
      <w:r w:rsidRPr="00CD58D7">
        <w:rPr>
          <w:rFonts w:cs="B Zar"/>
          <w:sz w:val="28"/>
          <w:szCs w:val="28"/>
          <w:rtl/>
        </w:rPr>
        <w:t xml:space="preserve"> را مهم م</w:t>
      </w:r>
      <w:r w:rsidRPr="00CD58D7">
        <w:rPr>
          <w:rFonts w:cs="B Zar" w:hint="cs"/>
          <w:sz w:val="28"/>
          <w:szCs w:val="28"/>
          <w:rtl/>
        </w:rPr>
        <w:t>ی‌</w:t>
      </w:r>
      <w:r w:rsidRPr="00CD58D7">
        <w:rPr>
          <w:rFonts w:cs="B Zar" w:hint="eastAsia"/>
          <w:sz w:val="28"/>
          <w:szCs w:val="28"/>
          <w:rtl/>
        </w:rPr>
        <w:t>دانند،</w:t>
      </w:r>
      <w:r w:rsidRPr="00CD58D7">
        <w:rPr>
          <w:rFonts w:cs="B Zar"/>
          <w:sz w:val="28"/>
          <w:szCs w:val="28"/>
          <w:rtl/>
        </w:rPr>
        <w:t xml:space="preserve"> اما نوع نهادها باعث م</w:t>
      </w:r>
      <w:r w:rsidRPr="00CD58D7">
        <w:rPr>
          <w:rFonts w:cs="B Zar" w:hint="cs"/>
          <w:sz w:val="28"/>
          <w:szCs w:val="28"/>
          <w:rtl/>
        </w:rPr>
        <w:t>ی‌</w:t>
      </w:r>
      <w:r w:rsidRPr="00CD58D7">
        <w:rPr>
          <w:rFonts w:cs="B Zar" w:hint="eastAsia"/>
          <w:sz w:val="28"/>
          <w:szCs w:val="28"/>
          <w:rtl/>
        </w:rPr>
        <w:t>شود</w:t>
      </w:r>
      <w:r w:rsidRPr="00CD58D7">
        <w:rPr>
          <w:rFonts w:cs="B Zar"/>
          <w:sz w:val="28"/>
          <w:szCs w:val="28"/>
          <w:rtl/>
        </w:rPr>
        <w:t xml:space="preserve"> آلمان‌ها نوآور</w:t>
      </w:r>
      <w:r w:rsidRPr="00CD58D7">
        <w:rPr>
          <w:rFonts w:cs="B Zar" w:hint="cs"/>
          <w:sz w:val="28"/>
          <w:szCs w:val="28"/>
          <w:rtl/>
        </w:rPr>
        <w:t>ی</w:t>
      </w:r>
      <w:r w:rsidRPr="00CD58D7">
        <w:rPr>
          <w:rFonts w:cs="B Zar"/>
          <w:sz w:val="28"/>
          <w:szCs w:val="28"/>
          <w:rtl/>
        </w:rPr>
        <w:t xml:space="preserve">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sz w:val="28"/>
          <w:szCs w:val="28"/>
          <w:rtl/>
        </w:rPr>
        <w:t xml:space="preserve"> و آمر</w:t>
      </w:r>
      <w:r w:rsidRPr="00CD58D7">
        <w:rPr>
          <w:rFonts w:cs="B Zar" w:hint="cs"/>
          <w:sz w:val="28"/>
          <w:szCs w:val="28"/>
          <w:rtl/>
        </w:rPr>
        <w:t>ی</w:t>
      </w:r>
      <w:r w:rsidRPr="00CD58D7">
        <w:rPr>
          <w:rFonts w:cs="B Zar" w:hint="eastAsia"/>
          <w:sz w:val="28"/>
          <w:szCs w:val="28"/>
          <w:rtl/>
        </w:rPr>
        <w:t>کا</w:t>
      </w:r>
      <w:r w:rsidRPr="00CD58D7">
        <w:rPr>
          <w:rFonts w:cs="B Zar" w:hint="cs"/>
          <w:sz w:val="28"/>
          <w:szCs w:val="28"/>
          <w:rtl/>
        </w:rPr>
        <w:t>یی‌</w:t>
      </w:r>
      <w:r w:rsidRPr="00CD58D7">
        <w:rPr>
          <w:rFonts w:cs="B Zar" w:hint="eastAsia"/>
          <w:sz w:val="28"/>
          <w:szCs w:val="28"/>
          <w:rtl/>
        </w:rPr>
        <w:t>ها</w:t>
      </w:r>
      <w:r w:rsidRPr="00CD58D7">
        <w:rPr>
          <w:rFonts w:cs="B Zar"/>
          <w:sz w:val="28"/>
          <w:szCs w:val="28"/>
          <w:rtl/>
        </w:rPr>
        <w:t xml:space="preserve"> نوآور</w:t>
      </w:r>
      <w:r w:rsidRPr="00CD58D7">
        <w:rPr>
          <w:rFonts w:cs="B Zar" w:hint="cs"/>
          <w:sz w:val="28"/>
          <w:szCs w:val="28"/>
          <w:rtl/>
        </w:rPr>
        <w:t>ی</w:t>
      </w:r>
      <w:r w:rsidRPr="00CD58D7">
        <w:rPr>
          <w:rFonts w:cs="B Zar"/>
          <w:sz w:val="28"/>
          <w:szCs w:val="28"/>
          <w:rtl/>
        </w:rPr>
        <w:t xml:space="preserve"> راد</w:t>
      </w:r>
      <w:r w:rsidRPr="00CD58D7">
        <w:rPr>
          <w:rFonts w:cs="B Zar" w:hint="cs"/>
          <w:sz w:val="28"/>
          <w:szCs w:val="28"/>
          <w:rtl/>
        </w:rPr>
        <w:t>ی</w:t>
      </w:r>
      <w:r w:rsidRPr="00CD58D7">
        <w:rPr>
          <w:rFonts w:cs="B Zar" w:hint="eastAsia"/>
          <w:sz w:val="28"/>
          <w:szCs w:val="28"/>
          <w:rtl/>
        </w:rPr>
        <w:t>کال</w:t>
      </w:r>
      <w:r w:rsidRPr="00CD58D7">
        <w:rPr>
          <w:rFonts w:cs="B Zar"/>
          <w:sz w:val="28"/>
          <w:szCs w:val="28"/>
          <w:rtl/>
        </w:rPr>
        <w:t xml:space="preserve"> را در اولو</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قرار دهند.</w:t>
      </w:r>
    </w:p>
    <w:p w14:paraId="1ACCA36E" w14:textId="77777777" w:rsidR="00E535BD" w:rsidRDefault="00E535BD" w:rsidP="00E535BD">
      <w:pPr>
        <w:rPr>
          <w:rFonts w:cs="B Zar"/>
          <w:sz w:val="28"/>
          <w:szCs w:val="28"/>
          <w:rtl/>
        </w:rPr>
      </w:pPr>
    </w:p>
    <w:p w14:paraId="37A67473" w14:textId="77777777" w:rsidR="00E535BD" w:rsidRDefault="00E535BD" w:rsidP="00E535BD">
      <w:pPr>
        <w:rPr>
          <w:rFonts w:cs="B Zar"/>
          <w:sz w:val="28"/>
          <w:szCs w:val="28"/>
          <w:rtl/>
        </w:rPr>
      </w:pPr>
    </w:p>
    <w:p w14:paraId="07CE302E" w14:textId="77777777" w:rsidR="00E535BD" w:rsidRDefault="00E535BD" w:rsidP="00E535BD">
      <w:pPr>
        <w:rPr>
          <w:rFonts w:cs="B Zar"/>
          <w:sz w:val="28"/>
          <w:szCs w:val="28"/>
          <w:rtl/>
        </w:rPr>
      </w:pPr>
    </w:p>
    <w:p w14:paraId="0C1B045E" w14:textId="77777777" w:rsidR="00E535BD" w:rsidRDefault="00E535BD" w:rsidP="00E535BD">
      <w:pPr>
        <w:rPr>
          <w:rFonts w:cs="B Zar"/>
          <w:sz w:val="28"/>
          <w:szCs w:val="28"/>
          <w:rtl/>
        </w:rPr>
      </w:pPr>
    </w:p>
    <w:p w14:paraId="038351B5" w14:textId="77777777" w:rsidR="00E535BD" w:rsidRDefault="00E535BD" w:rsidP="00E535BD">
      <w:pPr>
        <w:rPr>
          <w:rFonts w:cs="B Zar"/>
          <w:sz w:val="28"/>
          <w:szCs w:val="28"/>
          <w:rtl/>
        </w:rPr>
      </w:pPr>
    </w:p>
    <w:p w14:paraId="5FE25223" w14:textId="77777777" w:rsidR="00E535BD" w:rsidRDefault="00E535BD" w:rsidP="00E535BD">
      <w:pPr>
        <w:rPr>
          <w:rFonts w:cs="B Zar"/>
          <w:sz w:val="28"/>
          <w:szCs w:val="28"/>
          <w:rtl/>
        </w:rPr>
      </w:pPr>
    </w:p>
    <w:p w14:paraId="0875EA33" w14:textId="77777777" w:rsidR="00E535BD" w:rsidRDefault="00E535BD" w:rsidP="00E535BD">
      <w:pPr>
        <w:rPr>
          <w:rFonts w:cs="B Zar"/>
          <w:sz w:val="28"/>
          <w:szCs w:val="28"/>
          <w:rtl/>
        </w:rPr>
      </w:pPr>
    </w:p>
    <w:p w14:paraId="2EA66611" w14:textId="77777777" w:rsidR="00E535BD" w:rsidRDefault="00E535BD" w:rsidP="00E535BD">
      <w:pPr>
        <w:rPr>
          <w:rFonts w:cs="B Zar"/>
          <w:sz w:val="28"/>
          <w:szCs w:val="28"/>
          <w:rtl/>
        </w:rPr>
      </w:pPr>
    </w:p>
    <w:p w14:paraId="40A67537" w14:textId="77777777" w:rsidR="00E535BD" w:rsidRDefault="00E535BD" w:rsidP="00E535BD">
      <w:pPr>
        <w:rPr>
          <w:rFonts w:cs="B Zar"/>
          <w:sz w:val="28"/>
          <w:szCs w:val="28"/>
          <w:rtl/>
        </w:rPr>
      </w:pPr>
    </w:p>
    <w:p w14:paraId="4CEB8D0E" w14:textId="77777777" w:rsidR="00E535BD" w:rsidRDefault="00E535BD" w:rsidP="00E535BD">
      <w:pPr>
        <w:rPr>
          <w:rFonts w:cs="B Zar"/>
          <w:sz w:val="28"/>
          <w:szCs w:val="28"/>
          <w:rtl/>
        </w:rPr>
      </w:pPr>
    </w:p>
    <w:p w14:paraId="038F3645" w14:textId="77777777" w:rsidR="00E535BD" w:rsidRDefault="00E535BD" w:rsidP="00E535BD">
      <w:pPr>
        <w:rPr>
          <w:rFonts w:cs="B Zar"/>
          <w:sz w:val="28"/>
          <w:szCs w:val="28"/>
          <w:rtl/>
        </w:rPr>
      </w:pPr>
    </w:p>
    <w:p w14:paraId="2821A2ED" w14:textId="77777777" w:rsidR="00E535BD" w:rsidRDefault="00E535BD" w:rsidP="00E535BD">
      <w:pPr>
        <w:rPr>
          <w:rFonts w:cs="B Zar"/>
          <w:sz w:val="28"/>
          <w:szCs w:val="28"/>
          <w:rtl/>
        </w:rPr>
      </w:pPr>
    </w:p>
    <w:p w14:paraId="2D7417DE" w14:textId="77777777" w:rsidR="00E535BD" w:rsidRDefault="00E535BD" w:rsidP="00E535BD">
      <w:pPr>
        <w:rPr>
          <w:rFonts w:cs="B Zar"/>
          <w:sz w:val="28"/>
          <w:szCs w:val="28"/>
          <w:rtl/>
        </w:rPr>
      </w:pPr>
    </w:p>
    <w:p w14:paraId="59C47B36" w14:textId="77777777" w:rsidR="00E535BD" w:rsidRDefault="00E535BD" w:rsidP="00E535BD">
      <w:pPr>
        <w:rPr>
          <w:rFonts w:cs="B Zar"/>
          <w:sz w:val="28"/>
          <w:szCs w:val="28"/>
          <w:rtl/>
        </w:rPr>
      </w:pPr>
    </w:p>
    <w:p w14:paraId="61B79F1B" w14:textId="77777777" w:rsidR="00E535BD" w:rsidRDefault="00E535BD" w:rsidP="00E535BD">
      <w:pPr>
        <w:rPr>
          <w:rFonts w:cs="B Zar"/>
          <w:sz w:val="28"/>
          <w:szCs w:val="28"/>
          <w:rtl/>
        </w:rPr>
      </w:pPr>
    </w:p>
    <w:p w14:paraId="5C5FBC81" w14:textId="77777777" w:rsidR="00E535BD" w:rsidRDefault="00E535BD" w:rsidP="00E535BD">
      <w:pPr>
        <w:rPr>
          <w:rFonts w:cs="B Zar"/>
          <w:sz w:val="28"/>
          <w:szCs w:val="28"/>
          <w:rtl/>
        </w:rPr>
      </w:pPr>
    </w:p>
    <w:tbl>
      <w:tblPr>
        <w:tblStyle w:val="TableGrid"/>
        <w:bidiVisual/>
        <w:tblW w:w="9835" w:type="dxa"/>
        <w:tblInd w:w="-75" w:type="dxa"/>
        <w:tblLook w:val="04A0" w:firstRow="1" w:lastRow="0" w:firstColumn="1" w:lastColumn="0" w:noHBand="0" w:noVBand="1"/>
      </w:tblPr>
      <w:tblGrid>
        <w:gridCol w:w="2301"/>
        <w:gridCol w:w="1453"/>
        <w:gridCol w:w="1438"/>
        <w:gridCol w:w="1754"/>
        <w:gridCol w:w="1159"/>
        <w:gridCol w:w="1730"/>
      </w:tblGrid>
      <w:tr w:rsidR="00E535BD" w:rsidRPr="00241721" w14:paraId="5A7440E4" w14:textId="77777777" w:rsidTr="00667BF0">
        <w:trPr>
          <w:trHeight w:val="274"/>
        </w:trPr>
        <w:tc>
          <w:tcPr>
            <w:tcW w:w="2301" w:type="dxa"/>
            <w:vMerge w:val="restart"/>
            <w:tcBorders>
              <w:left w:val="nil"/>
              <w:right w:val="single" w:sz="4" w:space="0" w:color="auto"/>
            </w:tcBorders>
            <w:vAlign w:val="center"/>
          </w:tcPr>
          <w:p w14:paraId="5FCF77B4" w14:textId="77777777" w:rsidR="00E535BD" w:rsidRPr="00716BA3" w:rsidRDefault="00E535BD" w:rsidP="00667BF0">
            <w:pPr>
              <w:jc w:val="center"/>
              <w:rPr>
                <w:rFonts w:cs="B Mitra"/>
                <w:b/>
                <w:bCs/>
                <w:sz w:val="20"/>
                <w:szCs w:val="20"/>
                <w:rtl/>
              </w:rPr>
            </w:pPr>
            <w:r w:rsidRPr="003A298B">
              <w:rPr>
                <w:rFonts w:cs="B Mitra"/>
                <w:b/>
                <w:bCs/>
                <w:sz w:val="20"/>
                <w:szCs w:val="20"/>
                <w:rtl/>
              </w:rPr>
              <w:lastRenderedPageBreak/>
              <w:t>قابل</w:t>
            </w:r>
            <w:r w:rsidRPr="003A298B">
              <w:rPr>
                <w:rFonts w:cs="B Mitra" w:hint="cs"/>
                <w:b/>
                <w:bCs/>
                <w:sz w:val="20"/>
                <w:szCs w:val="20"/>
                <w:rtl/>
              </w:rPr>
              <w:t>ی</w:t>
            </w:r>
            <w:r w:rsidRPr="003A298B">
              <w:rPr>
                <w:rFonts w:cs="B Mitra" w:hint="eastAsia"/>
                <w:b/>
                <w:bCs/>
                <w:sz w:val="20"/>
                <w:szCs w:val="20"/>
                <w:rtl/>
              </w:rPr>
              <w:t>ت‌ها</w:t>
            </w:r>
            <w:r w:rsidRPr="003A298B">
              <w:rPr>
                <w:rFonts w:cs="B Mitra" w:hint="cs"/>
                <w:b/>
                <w:bCs/>
                <w:sz w:val="20"/>
                <w:szCs w:val="20"/>
                <w:rtl/>
              </w:rPr>
              <w:t>ی</w:t>
            </w:r>
            <w:r w:rsidRPr="003A298B">
              <w:rPr>
                <w:rFonts w:cs="B Mitra"/>
                <w:b/>
                <w:bCs/>
                <w:sz w:val="20"/>
                <w:szCs w:val="20"/>
                <w:rtl/>
              </w:rPr>
              <w:t xml:space="preserve"> شرکت</w:t>
            </w:r>
          </w:p>
        </w:tc>
        <w:tc>
          <w:tcPr>
            <w:tcW w:w="2891" w:type="dxa"/>
            <w:gridSpan w:val="2"/>
            <w:tcBorders>
              <w:left w:val="nil"/>
              <w:right w:val="single" w:sz="4" w:space="0" w:color="FFFFFF" w:themeColor="background1"/>
            </w:tcBorders>
            <w:vAlign w:val="center"/>
          </w:tcPr>
          <w:p w14:paraId="3530223D" w14:textId="77777777" w:rsidR="00E535BD" w:rsidRPr="003A298B" w:rsidRDefault="00E535BD" w:rsidP="00667BF0">
            <w:pPr>
              <w:bidi w:val="0"/>
              <w:jc w:val="center"/>
              <w:rPr>
                <w:rFonts w:cs="B Mitra"/>
                <w:b/>
                <w:bCs/>
                <w:sz w:val="20"/>
                <w:szCs w:val="20"/>
                <w:rtl/>
              </w:rPr>
            </w:pPr>
            <w:r w:rsidRPr="005C1AF3">
              <w:rPr>
                <w:rFonts w:cs="B Mitra"/>
                <w:b/>
                <w:bCs/>
                <w:sz w:val="20"/>
                <w:szCs w:val="20"/>
                <w:rtl/>
              </w:rPr>
              <w:t>ارز</w:t>
            </w:r>
            <w:r w:rsidRPr="005C1AF3">
              <w:rPr>
                <w:rFonts w:cs="B Mitra" w:hint="cs"/>
                <w:b/>
                <w:bCs/>
                <w:sz w:val="20"/>
                <w:szCs w:val="20"/>
                <w:rtl/>
              </w:rPr>
              <w:t>ی</w:t>
            </w:r>
            <w:r w:rsidRPr="005C1AF3">
              <w:rPr>
                <w:rFonts w:cs="B Mitra" w:hint="eastAsia"/>
                <w:b/>
                <w:bCs/>
                <w:sz w:val="20"/>
                <w:szCs w:val="20"/>
                <w:rtl/>
              </w:rPr>
              <w:t>اب</w:t>
            </w:r>
            <w:r w:rsidRPr="005C1AF3">
              <w:rPr>
                <w:rFonts w:cs="B Mitra" w:hint="cs"/>
                <w:b/>
                <w:bCs/>
                <w:sz w:val="20"/>
                <w:szCs w:val="20"/>
                <w:rtl/>
              </w:rPr>
              <w:t>ی‌</w:t>
            </w:r>
            <w:r w:rsidRPr="005C1AF3">
              <w:rPr>
                <w:rFonts w:cs="B Mitra" w:hint="eastAsia"/>
                <w:b/>
                <w:bCs/>
                <w:sz w:val="20"/>
                <w:szCs w:val="20"/>
                <w:rtl/>
              </w:rPr>
              <w:t>ها</w:t>
            </w:r>
            <w:r w:rsidRPr="005C1AF3">
              <w:rPr>
                <w:rFonts w:cs="B Mitra" w:hint="cs"/>
                <w:b/>
                <w:bCs/>
                <w:sz w:val="20"/>
                <w:szCs w:val="20"/>
                <w:rtl/>
              </w:rPr>
              <w:t>ی</w:t>
            </w:r>
            <w:r w:rsidRPr="005C1AF3">
              <w:rPr>
                <w:rFonts w:cs="B Mitra"/>
                <w:b/>
                <w:bCs/>
                <w:sz w:val="20"/>
                <w:szCs w:val="20"/>
                <w:rtl/>
              </w:rPr>
              <w:t xml:space="preserve"> م</w:t>
            </w:r>
            <w:r w:rsidRPr="005C1AF3">
              <w:rPr>
                <w:rFonts w:cs="B Mitra" w:hint="cs"/>
                <w:b/>
                <w:bCs/>
                <w:sz w:val="20"/>
                <w:szCs w:val="20"/>
                <w:rtl/>
              </w:rPr>
              <w:t>ی</w:t>
            </w:r>
            <w:r w:rsidRPr="005C1AF3">
              <w:rPr>
                <w:rFonts w:cs="B Mitra" w:hint="eastAsia"/>
                <w:b/>
                <w:bCs/>
                <w:sz w:val="20"/>
                <w:szCs w:val="20"/>
                <w:rtl/>
              </w:rPr>
              <w:t>انگ</w:t>
            </w:r>
            <w:r w:rsidRPr="005C1AF3">
              <w:rPr>
                <w:rFonts w:cs="B Mitra" w:hint="cs"/>
                <w:b/>
                <w:bCs/>
                <w:sz w:val="20"/>
                <w:szCs w:val="20"/>
                <w:rtl/>
              </w:rPr>
              <w:t>ی</w:t>
            </w:r>
            <w:r w:rsidRPr="005C1AF3">
              <w:rPr>
                <w:rFonts w:cs="B Mitra" w:hint="eastAsia"/>
                <w:b/>
                <w:bCs/>
                <w:sz w:val="20"/>
                <w:szCs w:val="20"/>
                <w:rtl/>
              </w:rPr>
              <w:t>ن</w:t>
            </w:r>
          </w:p>
        </w:tc>
        <w:tc>
          <w:tcPr>
            <w:tcW w:w="2913" w:type="dxa"/>
            <w:gridSpan w:val="2"/>
            <w:tcBorders>
              <w:left w:val="single" w:sz="4" w:space="0" w:color="auto"/>
              <w:right w:val="single" w:sz="4" w:space="0" w:color="FFFFFF" w:themeColor="background1"/>
            </w:tcBorders>
            <w:vAlign w:val="center"/>
          </w:tcPr>
          <w:p w14:paraId="129E3C94" w14:textId="77777777" w:rsidR="00E535BD" w:rsidRPr="00914D2F" w:rsidRDefault="00E535BD" w:rsidP="00667BF0">
            <w:pPr>
              <w:bidi w:val="0"/>
              <w:rPr>
                <w:rFonts w:cs="B Mitra"/>
                <w:b/>
                <w:bCs/>
                <w:sz w:val="20"/>
                <w:szCs w:val="20"/>
                <w:rtl/>
              </w:rPr>
            </w:pPr>
            <w:r w:rsidRPr="005C1AF3">
              <w:rPr>
                <w:rFonts w:cs="B Mitra"/>
                <w:b/>
                <w:bCs/>
                <w:sz w:val="20"/>
                <w:szCs w:val="20"/>
                <w:rtl/>
              </w:rPr>
              <w:t>ارز</w:t>
            </w:r>
            <w:r w:rsidRPr="005C1AF3">
              <w:rPr>
                <w:rFonts w:cs="B Mitra" w:hint="cs"/>
                <w:b/>
                <w:bCs/>
                <w:sz w:val="20"/>
                <w:szCs w:val="20"/>
                <w:rtl/>
              </w:rPr>
              <w:t>ی</w:t>
            </w:r>
            <w:r w:rsidRPr="005C1AF3">
              <w:rPr>
                <w:rFonts w:cs="B Mitra" w:hint="eastAsia"/>
                <w:b/>
                <w:bCs/>
                <w:sz w:val="20"/>
                <w:szCs w:val="20"/>
                <w:rtl/>
              </w:rPr>
              <w:t>اب</w:t>
            </w:r>
            <w:r w:rsidRPr="005C1AF3">
              <w:rPr>
                <w:rFonts w:cs="B Mitra" w:hint="cs"/>
                <w:b/>
                <w:bCs/>
                <w:sz w:val="20"/>
                <w:szCs w:val="20"/>
                <w:rtl/>
              </w:rPr>
              <w:t>ی‌</w:t>
            </w:r>
            <w:r w:rsidRPr="005C1AF3">
              <w:rPr>
                <w:rFonts w:cs="B Mitra" w:hint="eastAsia"/>
                <w:b/>
                <w:bCs/>
                <w:sz w:val="20"/>
                <w:szCs w:val="20"/>
                <w:rtl/>
              </w:rPr>
              <w:t>ها</w:t>
            </w:r>
            <w:r w:rsidRPr="005C1AF3">
              <w:rPr>
                <w:rFonts w:cs="B Mitra" w:hint="cs"/>
                <w:b/>
                <w:bCs/>
                <w:sz w:val="20"/>
                <w:szCs w:val="20"/>
                <w:rtl/>
              </w:rPr>
              <w:t>ی</w:t>
            </w:r>
            <w:r w:rsidRPr="005C1AF3">
              <w:rPr>
                <w:rFonts w:cs="B Mitra"/>
                <w:b/>
                <w:bCs/>
                <w:sz w:val="20"/>
                <w:szCs w:val="20"/>
                <w:rtl/>
              </w:rPr>
              <w:t xml:space="preserve"> نسب</w:t>
            </w:r>
            <w:r w:rsidRPr="005C1AF3">
              <w:rPr>
                <w:rFonts w:cs="B Mitra" w:hint="cs"/>
                <w:b/>
                <w:bCs/>
                <w:sz w:val="20"/>
                <w:szCs w:val="20"/>
                <w:rtl/>
              </w:rPr>
              <w:t>ی</w:t>
            </w:r>
          </w:p>
        </w:tc>
        <w:tc>
          <w:tcPr>
            <w:tcW w:w="1730" w:type="dxa"/>
            <w:tcBorders>
              <w:left w:val="single" w:sz="4" w:space="0" w:color="FFFFFF" w:themeColor="background1"/>
              <w:right w:val="single" w:sz="4" w:space="0" w:color="FFFFFF" w:themeColor="background1"/>
            </w:tcBorders>
            <w:shd w:val="clear" w:color="auto" w:fill="FFFFFF" w:themeFill="background1"/>
          </w:tcPr>
          <w:p w14:paraId="5B86B901" w14:textId="77777777" w:rsidR="00E535BD" w:rsidRPr="00241721" w:rsidRDefault="00E535BD" w:rsidP="00667BF0">
            <w:pPr>
              <w:rPr>
                <w:rFonts w:cs="B Nazanin"/>
                <w:b/>
                <w:bCs/>
                <w:sz w:val="17"/>
                <w:szCs w:val="17"/>
                <w:rtl/>
              </w:rPr>
            </w:pPr>
          </w:p>
        </w:tc>
      </w:tr>
      <w:tr w:rsidR="00E535BD" w:rsidRPr="00241721" w14:paraId="4D70F6C0" w14:textId="77777777" w:rsidTr="00667BF0">
        <w:trPr>
          <w:trHeight w:val="113"/>
        </w:trPr>
        <w:tc>
          <w:tcPr>
            <w:tcW w:w="2301" w:type="dxa"/>
            <w:vMerge/>
            <w:tcBorders>
              <w:left w:val="nil"/>
              <w:right w:val="single" w:sz="4" w:space="0" w:color="auto"/>
            </w:tcBorders>
            <w:vAlign w:val="center"/>
          </w:tcPr>
          <w:p w14:paraId="38EA4963" w14:textId="77777777" w:rsidR="00E535BD" w:rsidRPr="00241721" w:rsidRDefault="00E535BD" w:rsidP="00667BF0">
            <w:pPr>
              <w:ind w:left="238"/>
              <w:jc w:val="center"/>
              <w:rPr>
                <w:rFonts w:cs="B Nazanin"/>
                <w:b/>
                <w:bCs/>
                <w:sz w:val="17"/>
                <w:szCs w:val="17"/>
                <w:rtl/>
              </w:rPr>
            </w:pPr>
          </w:p>
        </w:tc>
        <w:tc>
          <w:tcPr>
            <w:tcW w:w="1453" w:type="dxa"/>
            <w:tcBorders>
              <w:left w:val="single" w:sz="4" w:space="0" w:color="auto"/>
            </w:tcBorders>
            <w:vAlign w:val="center"/>
          </w:tcPr>
          <w:p w14:paraId="0F0E3DA6" w14:textId="77777777" w:rsidR="00E535BD" w:rsidRPr="00241721" w:rsidRDefault="00E535BD" w:rsidP="00667BF0">
            <w:pPr>
              <w:bidi w:val="0"/>
              <w:jc w:val="center"/>
              <w:rPr>
                <w:rFonts w:cs="B Nazanin"/>
                <w:b/>
                <w:bCs/>
                <w:sz w:val="17"/>
                <w:szCs w:val="17"/>
              </w:rPr>
            </w:pPr>
            <w:r w:rsidRPr="00241721">
              <w:rPr>
                <w:rFonts w:cs="B Nazanin" w:hint="cs"/>
                <w:b/>
                <w:bCs/>
                <w:sz w:val="17"/>
                <w:szCs w:val="17"/>
                <w:rtl/>
              </w:rPr>
              <w:t>ایالات متحده آمریکا</w:t>
            </w:r>
          </w:p>
        </w:tc>
        <w:tc>
          <w:tcPr>
            <w:tcW w:w="1438" w:type="dxa"/>
          </w:tcPr>
          <w:p w14:paraId="305FC540" w14:textId="77777777" w:rsidR="00E535BD" w:rsidRPr="00241721" w:rsidRDefault="00E535BD" w:rsidP="00667BF0">
            <w:pPr>
              <w:bidi w:val="0"/>
              <w:jc w:val="center"/>
              <w:rPr>
                <w:rFonts w:cs="B Nazanin"/>
                <w:b/>
                <w:bCs/>
                <w:sz w:val="17"/>
                <w:szCs w:val="17"/>
                <w:rtl/>
                <w:lang w:bidi="ar-SA"/>
              </w:rPr>
            </w:pPr>
            <w:r w:rsidRPr="00241721">
              <w:rPr>
                <w:rFonts w:cs="B Nazanin" w:hint="cs"/>
                <w:b/>
                <w:bCs/>
                <w:sz w:val="17"/>
                <w:szCs w:val="17"/>
                <w:rtl/>
              </w:rPr>
              <w:t>آلمان</w:t>
            </w:r>
          </w:p>
        </w:tc>
        <w:tc>
          <w:tcPr>
            <w:tcW w:w="1754" w:type="dxa"/>
            <w:tcBorders>
              <w:right w:val="single" w:sz="4" w:space="0" w:color="auto"/>
            </w:tcBorders>
            <w:vAlign w:val="center"/>
          </w:tcPr>
          <w:p w14:paraId="651EE7B6" w14:textId="77777777" w:rsidR="00E535BD" w:rsidRPr="005615B5" w:rsidRDefault="00E535BD" w:rsidP="00667BF0">
            <w:pPr>
              <w:jc w:val="center"/>
              <w:rPr>
                <w:rFonts w:cs="B Nazanin"/>
                <w:b/>
                <w:bCs/>
                <w:sz w:val="17"/>
                <w:szCs w:val="17"/>
                <w:rtl/>
              </w:rPr>
            </w:pPr>
            <w:r w:rsidRPr="005615B5">
              <w:rPr>
                <w:rFonts w:cs="B Nazanin" w:hint="cs"/>
                <w:b/>
                <w:bCs/>
                <w:sz w:val="17"/>
                <w:szCs w:val="17"/>
                <w:rtl/>
              </w:rPr>
              <w:t>ایالات متحده آمریکا</w:t>
            </w:r>
          </w:p>
        </w:tc>
        <w:tc>
          <w:tcPr>
            <w:tcW w:w="1159" w:type="dxa"/>
            <w:tcBorders>
              <w:left w:val="single" w:sz="4" w:space="0" w:color="auto"/>
              <w:right w:val="single" w:sz="4" w:space="0" w:color="auto"/>
            </w:tcBorders>
          </w:tcPr>
          <w:p w14:paraId="6DAC2B8C" w14:textId="77777777" w:rsidR="00E535BD" w:rsidRPr="005615B5" w:rsidRDefault="00E535BD" w:rsidP="00667BF0">
            <w:pPr>
              <w:jc w:val="center"/>
              <w:rPr>
                <w:rFonts w:cs="B Nazanin"/>
                <w:b/>
                <w:bCs/>
                <w:sz w:val="17"/>
                <w:szCs w:val="17"/>
                <w:rtl/>
              </w:rPr>
            </w:pPr>
            <w:r w:rsidRPr="005615B5">
              <w:rPr>
                <w:rFonts w:cs="B Nazanin" w:hint="cs"/>
                <w:b/>
                <w:bCs/>
                <w:sz w:val="17"/>
                <w:szCs w:val="17"/>
                <w:rtl/>
              </w:rPr>
              <w:t>آلمان</w:t>
            </w:r>
          </w:p>
        </w:tc>
        <w:tc>
          <w:tcPr>
            <w:tcW w:w="1730" w:type="dxa"/>
            <w:tcBorders>
              <w:left w:val="single" w:sz="4" w:space="0" w:color="auto"/>
              <w:right w:val="nil"/>
            </w:tcBorders>
          </w:tcPr>
          <w:p w14:paraId="010F926C" w14:textId="77777777" w:rsidR="00E535BD" w:rsidRPr="00E8021E" w:rsidRDefault="00E535BD" w:rsidP="00667BF0">
            <w:pPr>
              <w:jc w:val="center"/>
              <w:rPr>
                <w:rFonts w:cs="B Nazanin"/>
                <w:b/>
                <w:bCs/>
                <w:sz w:val="17"/>
                <w:szCs w:val="17"/>
                <w:rtl/>
              </w:rPr>
            </w:pPr>
            <w:r w:rsidRPr="00E8021E">
              <w:rPr>
                <w:rFonts w:ascii="Adobe Arabic" w:hAnsi="Adobe Arabic" w:cs="Adobe Arabic"/>
                <w:b/>
                <w:bCs/>
                <w:sz w:val="17"/>
                <w:szCs w:val="17"/>
                <w:rtl/>
              </w:rPr>
              <w:t>∆</w:t>
            </w:r>
          </w:p>
        </w:tc>
      </w:tr>
      <w:tr w:rsidR="00E535BD" w:rsidRPr="00241721" w14:paraId="005CDADC" w14:textId="77777777" w:rsidTr="00667BF0">
        <w:trPr>
          <w:trHeight w:val="113"/>
        </w:trPr>
        <w:tc>
          <w:tcPr>
            <w:tcW w:w="2301" w:type="dxa"/>
            <w:tcBorders>
              <w:left w:val="nil"/>
            </w:tcBorders>
            <w:vAlign w:val="center"/>
          </w:tcPr>
          <w:p w14:paraId="01B70277" w14:textId="77777777" w:rsidR="00E535BD" w:rsidRPr="00241721"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1453" w:type="dxa"/>
            <w:vAlign w:val="center"/>
          </w:tcPr>
          <w:p w14:paraId="64E63E95" w14:textId="77777777" w:rsidR="00E535BD" w:rsidRPr="00C946A1" w:rsidRDefault="00E535BD" w:rsidP="00667BF0">
            <w:pPr>
              <w:bidi w:val="0"/>
              <w:jc w:val="center"/>
              <w:rPr>
                <w:rFonts w:cs="B Nazanin"/>
                <w:sz w:val="18"/>
                <w:szCs w:val="18"/>
                <w:rtl/>
                <w:lang w:bidi="ar-SA"/>
              </w:rPr>
            </w:pPr>
            <w:r w:rsidRPr="00C946A1">
              <w:rPr>
                <w:rStyle w:val="fontstyle01"/>
                <w:rFonts w:cs="B Nazanin"/>
              </w:rPr>
              <w:t>5.89</w:t>
            </w:r>
          </w:p>
        </w:tc>
        <w:tc>
          <w:tcPr>
            <w:tcW w:w="1438" w:type="dxa"/>
            <w:vAlign w:val="center"/>
          </w:tcPr>
          <w:p w14:paraId="6FFBD28A" w14:textId="77777777" w:rsidR="00E535BD" w:rsidRPr="00C946A1" w:rsidRDefault="00E535BD" w:rsidP="00667BF0">
            <w:pPr>
              <w:jc w:val="center"/>
              <w:rPr>
                <w:rFonts w:cs="B Nazanin"/>
                <w:sz w:val="18"/>
                <w:szCs w:val="18"/>
                <w:rtl/>
              </w:rPr>
            </w:pPr>
            <w:r>
              <w:rPr>
                <w:rFonts w:cs="B Nazanin"/>
                <w:sz w:val="18"/>
                <w:szCs w:val="18"/>
              </w:rPr>
              <w:t>5.70</w:t>
            </w:r>
          </w:p>
        </w:tc>
        <w:tc>
          <w:tcPr>
            <w:tcW w:w="1754" w:type="dxa"/>
            <w:tcBorders>
              <w:right w:val="single" w:sz="4" w:space="0" w:color="auto"/>
            </w:tcBorders>
            <w:vAlign w:val="center"/>
          </w:tcPr>
          <w:p w14:paraId="2AC8E501" w14:textId="77777777" w:rsidR="00E535BD" w:rsidRPr="00C946A1" w:rsidRDefault="00E535BD" w:rsidP="00667BF0">
            <w:pPr>
              <w:jc w:val="center"/>
              <w:rPr>
                <w:rFonts w:cs="B Nazanin"/>
                <w:sz w:val="18"/>
                <w:szCs w:val="18"/>
                <w:rtl/>
              </w:rPr>
            </w:pPr>
            <w:r>
              <w:rPr>
                <w:rFonts w:cs="B Nazanin"/>
                <w:sz w:val="18"/>
                <w:szCs w:val="18"/>
              </w:rPr>
              <w:t>0.73</w:t>
            </w:r>
          </w:p>
        </w:tc>
        <w:tc>
          <w:tcPr>
            <w:tcW w:w="1159" w:type="dxa"/>
            <w:tcBorders>
              <w:left w:val="single" w:sz="4" w:space="0" w:color="auto"/>
              <w:right w:val="single" w:sz="4" w:space="0" w:color="auto"/>
            </w:tcBorders>
            <w:vAlign w:val="center"/>
          </w:tcPr>
          <w:p w14:paraId="78062E5A" w14:textId="77777777" w:rsidR="00E535BD" w:rsidRPr="00C946A1" w:rsidRDefault="00E535BD" w:rsidP="00667BF0">
            <w:pPr>
              <w:jc w:val="center"/>
              <w:rPr>
                <w:rFonts w:cs="B Nazanin"/>
                <w:sz w:val="18"/>
                <w:szCs w:val="18"/>
                <w:rtl/>
              </w:rPr>
            </w:pPr>
            <w:r>
              <w:rPr>
                <w:rFonts w:cs="B Nazanin"/>
                <w:sz w:val="18"/>
                <w:szCs w:val="18"/>
              </w:rPr>
              <w:t>0.77</w:t>
            </w:r>
          </w:p>
        </w:tc>
        <w:tc>
          <w:tcPr>
            <w:tcW w:w="1730" w:type="dxa"/>
            <w:tcBorders>
              <w:left w:val="single" w:sz="4" w:space="0" w:color="auto"/>
              <w:right w:val="nil"/>
            </w:tcBorders>
          </w:tcPr>
          <w:p w14:paraId="202D2E7B" w14:textId="77777777" w:rsidR="00E535BD" w:rsidRPr="00366EDC" w:rsidRDefault="00E535BD" w:rsidP="00667BF0">
            <w:pPr>
              <w:bidi w:val="0"/>
              <w:jc w:val="center"/>
              <w:rPr>
                <w:rStyle w:val="fontstyle01"/>
                <w:rFonts w:cs="B Nazanin"/>
                <w:lang w:bidi="ar-SA"/>
              </w:rPr>
            </w:pPr>
            <w:r w:rsidRPr="00366EDC">
              <w:rPr>
                <w:rStyle w:val="fontstyle01"/>
                <w:rFonts w:cs="B Nazanin"/>
                <w:lang w:bidi="ar-SA"/>
              </w:rPr>
              <w:t>-</w:t>
            </w:r>
            <w:r w:rsidRPr="00366EDC">
              <w:rPr>
                <w:rStyle w:val="fontstyle01"/>
                <w:rFonts w:cs="B Nazanin"/>
              </w:rPr>
              <w:t>0.4</w:t>
            </w:r>
          </w:p>
        </w:tc>
      </w:tr>
      <w:tr w:rsidR="00E535BD" w:rsidRPr="00241721" w14:paraId="59587656" w14:textId="77777777" w:rsidTr="00667BF0">
        <w:trPr>
          <w:trHeight w:val="113"/>
        </w:trPr>
        <w:tc>
          <w:tcPr>
            <w:tcW w:w="2301" w:type="dxa"/>
            <w:tcBorders>
              <w:left w:val="nil"/>
            </w:tcBorders>
            <w:vAlign w:val="center"/>
          </w:tcPr>
          <w:p w14:paraId="0544E9EA" w14:textId="77777777" w:rsidR="00E535BD" w:rsidRPr="00241721"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1453" w:type="dxa"/>
            <w:vAlign w:val="center"/>
          </w:tcPr>
          <w:p w14:paraId="3FCE6E22" w14:textId="77777777" w:rsidR="00E535BD" w:rsidRPr="00C946A1" w:rsidRDefault="00E535BD" w:rsidP="00667BF0">
            <w:pPr>
              <w:bidi w:val="0"/>
              <w:jc w:val="center"/>
              <w:rPr>
                <w:rFonts w:cs="B Nazanin"/>
                <w:sz w:val="18"/>
                <w:szCs w:val="18"/>
                <w:rtl/>
              </w:rPr>
            </w:pPr>
            <w:r w:rsidRPr="00C946A1">
              <w:rPr>
                <w:rFonts w:cs="B Nazanin"/>
                <w:sz w:val="18"/>
                <w:szCs w:val="18"/>
              </w:rPr>
              <w:t>4.33</w:t>
            </w:r>
          </w:p>
        </w:tc>
        <w:tc>
          <w:tcPr>
            <w:tcW w:w="1438" w:type="dxa"/>
            <w:vAlign w:val="center"/>
          </w:tcPr>
          <w:p w14:paraId="6D63D212" w14:textId="77777777" w:rsidR="00E535BD" w:rsidRPr="00C946A1" w:rsidRDefault="00E535BD" w:rsidP="00667BF0">
            <w:pPr>
              <w:bidi w:val="0"/>
              <w:jc w:val="center"/>
              <w:rPr>
                <w:rFonts w:cs="B Nazanin"/>
                <w:sz w:val="18"/>
                <w:szCs w:val="18"/>
                <w:rtl/>
                <w:lang w:bidi="ar-SA"/>
              </w:rPr>
            </w:pPr>
            <w:r>
              <w:rPr>
                <w:rFonts w:cs="B Nazanin"/>
                <w:sz w:val="18"/>
                <w:szCs w:val="18"/>
                <w:lang w:bidi="ar-SA"/>
              </w:rPr>
              <w:t>3.36</w:t>
            </w:r>
          </w:p>
        </w:tc>
        <w:tc>
          <w:tcPr>
            <w:tcW w:w="1754" w:type="dxa"/>
            <w:tcBorders>
              <w:right w:val="single" w:sz="4" w:space="0" w:color="auto"/>
            </w:tcBorders>
            <w:vAlign w:val="center"/>
          </w:tcPr>
          <w:p w14:paraId="297EEDAF" w14:textId="77777777" w:rsidR="00E535BD" w:rsidRPr="0009474D" w:rsidRDefault="00E535BD" w:rsidP="00667BF0">
            <w:pPr>
              <w:bidi w:val="0"/>
              <w:jc w:val="center"/>
              <w:rPr>
                <w:rFonts w:cs="B Nazanin"/>
                <w:sz w:val="18"/>
                <w:szCs w:val="18"/>
                <w:rtl/>
              </w:rPr>
            </w:pPr>
            <w:r w:rsidRPr="0009474D">
              <w:rPr>
                <w:rFonts w:ascii="Times New Roman" w:hAnsi="Times New Roman" w:cs="B Nazanin"/>
                <w:sz w:val="18"/>
                <w:szCs w:val="18"/>
              </w:rPr>
              <w:t>-0.83</w:t>
            </w:r>
          </w:p>
        </w:tc>
        <w:tc>
          <w:tcPr>
            <w:tcW w:w="1159" w:type="dxa"/>
            <w:tcBorders>
              <w:left w:val="single" w:sz="4" w:space="0" w:color="auto"/>
              <w:right w:val="single" w:sz="4" w:space="0" w:color="auto"/>
            </w:tcBorders>
            <w:vAlign w:val="center"/>
          </w:tcPr>
          <w:p w14:paraId="057110D8" w14:textId="77777777" w:rsidR="00E535BD" w:rsidRPr="00C946A1" w:rsidRDefault="00E535BD" w:rsidP="00667BF0">
            <w:pPr>
              <w:jc w:val="center"/>
              <w:rPr>
                <w:rFonts w:cs="B Nazanin"/>
                <w:sz w:val="18"/>
                <w:szCs w:val="18"/>
                <w:rtl/>
              </w:rPr>
            </w:pPr>
            <w:r>
              <w:rPr>
                <w:rFonts w:cs="B Nazanin"/>
                <w:sz w:val="18"/>
                <w:szCs w:val="18"/>
              </w:rPr>
              <w:t>-1.57</w:t>
            </w:r>
          </w:p>
        </w:tc>
        <w:tc>
          <w:tcPr>
            <w:tcW w:w="1730" w:type="dxa"/>
            <w:tcBorders>
              <w:left w:val="single" w:sz="4" w:space="0" w:color="auto"/>
              <w:right w:val="nil"/>
            </w:tcBorders>
          </w:tcPr>
          <w:p w14:paraId="5D9FDFC5" w14:textId="77777777" w:rsidR="00E535BD" w:rsidRPr="00366EDC" w:rsidRDefault="00E535BD" w:rsidP="00667BF0">
            <w:pPr>
              <w:bidi w:val="0"/>
              <w:jc w:val="center"/>
              <w:rPr>
                <w:rStyle w:val="fontstyle01"/>
                <w:rFonts w:cs="B Nazanin"/>
                <w:lang w:bidi="ar-SA"/>
              </w:rPr>
            </w:pPr>
            <w:r w:rsidRPr="00366EDC">
              <w:rPr>
                <w:rStyle w:val="fontstyle01"/>
                <w:rFonts w:cs="B Nazanin"/>
                <w:lang w:bidi="ar-SA"/>
              </w:rPr>
              <w:t>0.74***</w:t>
            </w:r>
          </w:p>
        </w:tc>
      </w:tr>
      <w:tr w:rsidR="00E535BD" w:rsidRPr="00241721" w14:paraId="4ED8057C" w14:textId="77777777" w:rsidTr="00667BF0">
        <w:trPr>
          <w:trHeight w:val="113"/>
        </w:trPr>
        <w:tc>
          <w:tcPr>
            <w:tcW w:w="2301" w:type="dxa"/>
            <w:tcBorders>
              <w:left w:val="nil"/>
            </w:tcBorders>
            <w:vAlign w:val="center"/>
          </w:tcPr>
          <w:p w14:paraId="31C09F0E" w14:textId="77777777" w:rsidR="00E535BD" w:rsidRPr="00241721" w:rsidRDefault="00E535BD" w:rsidP="00667BF0">
            <w:pPr>
              <w:ind w:left="238"/>
              <w:jc w:val="center"/>
              <w:rPr>
                <w:rFonts w:cs="B Bardiya"/>
                <w:sz w:val="17"/>
                <w:szCs w:val="17"/>
                <w:rtl/>
              </w:rPr>
            </w:pPr>
            <w:r w:rsidRPr="003437CB">
              <w:rPr>
                <w:rFonts w:cs="B Bardiya"/>
                <w:sz w:val="17"/>
                <w:szCs w:val="17"/>
                <w:rtl/>
              </w:rPr>
              <w:t>تول</w:t>
            </w:r>
            <w:r w:rsidRPr="003437CB">
              <w:rPr>
                <w:rFonts w:cs="B Bardiya" w:hint="cs"/>
                <w:sz w:val="17"/>
                <w:szCs w:val="17"/>
                <w:rtl/>
              </w:rPr>
              <w:t>ی</w:t>
            </w:r>
            <w:r w:rsidRPr="003437CB">
              <w:rPr>
                <w:rFonts w:cs="B Bardiya" w:hint="eastAsia"/>
                <w:sz w:val="17"/>
                <w:szCs w:val="17"/>
                <w:rtl/>
              </w:rPr>
              <w:t>د</w:t>
            </w:r>
            <w:r w:rsidRPr="003437CB">
              <w:rPr>
                <w:rFonts w:cs="B Bardiya"/>
                <w:sz w:val="17"/>
                <w:szCs w:val="17"/>
                <w:rtl/>
              </w:rPr>
              <w:t xml:space="preserve"> درجه </w:t>
            </w:r>
            <w:r w:rsidRPr="003437CB">
              <w:rPr>
                <w:rFonts w:cs="B Bardiya" w:hint="cs"/>
                <w:sz w:val="17"/>
                <w:szCs w:val="17"/>
                <w:rtl/>
              </w:rPr>
              <w:t>ی</w:t>
            </w:r>
            <w:r w:rsidRPr="003437CB">
              <w:rPr>
                <w:rFonts w:cs="B Bardiya" w:hint="eastAsia"/>
                <w:sz w:val="17"/>
                <w:szCs w:val="17"/>
                <w:rtl/>
              </w:rPr>
              <w:t>ک</w:t>
            </w:r>
          </w:p>
        </w:tc>
        <w:tc>
          <w:tcPr>
            <w:tcW w:w="1453" w:type="dxa"/>
            <w:vAlign w:val="center"/>
          </w:tcPr>
          <w:p w14:paraId="45A29F72" w14:textId="77777777" w:rsidR="00E535BD" w:rsidRPr="00C946A1" w:rsidRDefault="00E535BD" w:rsidP="00667BF0">
            <w:pPr>
              <w:bidi w:val="0"/>
              <w:jc w:val="center"/>
              <w:rPr>
                <w:rFonts w:cs="B Nazanin"/>
                <w:sz w:val="18"/>
                <w:szCs w:val="18"/>
                <w:rtl/>
              </w:rPr>
            </w:pPr>
            <w:r>
              <w:rPr>
                <w:rFonts w:cs="B Nazanin"/>
                <w:sz w:val="18"/>
                <w:szCs w:val="18"/>
              </w:rPr>
              <w:t>5.42</w:t>
            </w:r>
          </w:p>
        </w:tc>
        <w:tc>
          <w:tcPr>
            <w:tcW w:w="1438" w:type="dxa"/>
            <w:vAlign w:val="center"/>
          </w:tcPr>
          <w:p w14:paraId="0ACBBD92" w14:textId="77777777" w:rsidR="00E535BD" w:rsidRPr="00C946A1" w:rsidRDefault="00E535BD" w:rsidP="00667BF0">
            <w:pPr>
              <w:jc w:val="center"/>
              <w:rPr>
                <w:rFonts w:cs="B Nazanin"/>
                <w:sz w:val="18"/>
                <w:szCs w:val="18"/>
                <w:rtl/>
              </w:rPr>
            </w:pPr>
            <w:r>
              <w:rPr>
                <w:rFonts w:cs="B Nazanin"/>
                <w:sz w:val="18"/>
                <w:szCs w:val="18"/>
              </w:rPr>
              <w:t>5.24</w:t>
            </w:r>
          </w:p>
        </w:tc>
        <w:tc>
          <w:tcPr>
            <w:tcW w:w="1754" w:type="dxa"/>
            <w:tcBorders>
              <w:right w:val="single" w:sz="4" w:space="0" w:color="auto"/>
            </w:tcBorders>
            <w:vAlign w:val="center"/>
          </w:tcPr>
          <w:p w14:paraId="453445C2" w14:textId="77777777" w:rsidR="00E535BD" w:rsidRPr="00C946A1" w:rsidRDefault="00E535BD" w:rsidP="00667BF0">
            <w:pPr>
              <w:jc w:val="center"/>
              <w:rPr>
                <w:rFonts w:cs="B Nazanin"/>
                <w:sz w:val="18"/>
                <w:szCs w:val="18"/>
                <w:rtl/>
              </w:rPr>
            </w:pPr>
            <w:r>
              <w:rPr>
                <w:rFonts w:cs="B Nazanin"/>
                <w:sz w:val="18"/>
                <w:szCs w:val="18"/>
              </w:rPr>
              <w:t>0.26</w:t>
            </w:r>
          </w:p>
        </w:tc>
        <w:tc>
          <w:tcPr>
            <w:tcW w:w="1159" w:type="dxa"/>
            <w:tcBorders>
              <w:left w:val="single" w:sz="4" w:space="0" w:color="auto"/>
              <w:right w:val="single" w:sz="4" w:space="0" w:color="auto"/>
            </w:tcBorders>
            <w:vAlign w:val="center"/>
          </w:tcPr>
          <w:p w14:paraId="0164F467" w14:textId="77777777" w:rsidR="00E535BD" w:rsidRPr="00C946A1" w:rsidRDefault="00E535BD" w:rsidP="00667BF0">
            <w:pPr>
              <w:jc w:val="center"/>
              <w:rPr>
                <w:rFonts w:cs="B Nazanin"/>
                <w:sz w:val="18"/>
                <w:szCs w:val="18"/>
                <w:rtl/>
              </w:rPr>
            </w:pPr>
            <w:r>
              <w:rPr>
                <w:rFonts w:cs="B Nazanin"/>
                <w:sz w:val="18"/>
                <w:szCs w:val="18"/>
              </w:rPr>
              <w:t>0.31</w:t>
            </w:r>
          </w:p>
        </w:tc>
        <w:tc>
          <w:tcPr>
            <w:tcW w:w="1730" w:type="dxa"/>
            <w:tcBorders>
              <w:left w:val="single" w:sz="4" w:space="0" w:color="auto"/>
              <w:right w:val="nil"/>
            </w:tcBorders>
          </w:tcPr>
          <w:p w14:paraId="1900CD7D" w14:textId="77777777" w:rsidR="00E535BD" w:rsidRPr="00366EDC" w:rsidRDefault="00E535BD" w:rsidP="00667BF0">
            <w:pPr>
              <w:bidi w:val="0"/>
              <w:jc w:val="center"/>
              <w:rPr>
                <w:rStyle w:val="fontstyle01"/>
                <w:rFonts w:cs="B Nazanin"/>
                <w:lang w:bidi="ar-SA"/>
              </w:rPr>
            </w:pPr>
            <w:r>
              <w:rPr>
                <w:rStyle w:val="fontstyle01"/>
                <w:rFonts w:cs="B Nazanin"/>
                <w:lang w:bidi="ar-SA"/>
              </w:rPr>
              <w:t>-0.05</w:t>
            </w:r>
          </w:p>
        </w:tc>
      </w:tr>
      <w:tr w:rsidR="00E535BD" w:rsidRPr="00241721" w14:paraId="010969D2" w14:textId="77777777" w:rsidTr="00667BF0">
        <w:trPr>
          <w:trHeight w:val="113"/>
        </w:trPr>
        <w:tc>
          <w:tcPr>
            <w:tcW w:w="2301" w:type="dxa"/>
            <w:tcBorders>
              <w:left w:val="nil"/>
            </w:tcBorders>
            <w:vAlign w:val="center"/>
          </w:tcPr>
          <w:p w14:paraId="5057398E" w14:textId="77777777" w:rsidR="00E535BD" w:rsidRPr="00241721" w:rsidRDefault="00E535BD" w:rsidP="00667BF0">
            <w:pPr>
              <w:ind w:left="238"/>
              <w:jc w:val="center"/>
              <w:rPr>
                <w:rFonts w:cs="B Bardiya"/>
                <w:sz w:val="17"/>
                <w:szCs w:val="17"/>
                <w:rtl/>
              </w:rPr>
            </w:pPr>
            <w:r w:rsidRPr="003437CB">
              <w:rPr>
                <w:rFonts w:cs="B Bardiya"/>
                <w:sz w:val="17"/>
                <w:szCs w:val="17"/>
                <w:rtl/>
              </w:rPr>
              <w:t>قابل</w:t>
            </w:r>
            <w:r w:rsidRPr="003437CB">
              <w:rPr>
                <w:rFonts w:cs="B Bardiya" w:hint="cs"/>
                <w:sz w:val="17"/>
                <w:szCs w:val="17"/>
                <w:rtl/>
              </w:rPr>
              <w:t>ی</w:t>
            </w:r>
            <w:r w:rsidRPr="003437CB">
              <w:rPr>
                <w:rFonts w:cs="B Bardiya" w:hint="eastAsia"/>
                <w:sz w:val="17"/>
                <w:szCs w:val="17"/>
                <w:rtl/>
              </w:rPr>
              <w:t>ت‌ها</w:t>
            </w:r>
            <w:r w:rsidRPr="003437CB">
              <w:rPr>
                <w:rFonts w:cs="B Bardiya" w:hint="cs"/>
                <w:sz w:val="17"/>
                <w:szCs w:val="17"/>
                <w:rtl/>
              </w:rPr>
              <w:t>ی</w:t>
            </w:r>
            <w:r w:rsidRPr="003437CB">
              <w:rPr>
                <w:rFonts w:cs="B Bardiya"/>
                <w:sz w:val="17"/>
                <w:szCs w:val="17"/>
                <w:rtl/>
              </w:rPr>
              <w:t xml:space="preserve"> قو</w:t>
            </w:r>
            <w:r w:rsidRPr="003437CB">
              <w:rPr>
                <w:rFonts w:cs="B Bardiya" w:hint="cs"/>
                <w:sz w:val="17"/>
                <w:szCs w:val="17"/>
                <w:rtl/>
              </w:rPr>
              <w:t>ی</w:t>
            </w:r>
            <w:r w:rsidRPr="003437CB">
              <w:rPr>
                <w:rFonts w:cs="B Bardiya"/>
                <w:sz w:val="17"/>
                <w:szCs w:val="17"/>
                <w:rtl/>
              </w:rPr>
              <w:t xml:space="preserve"> در تحق</w:t>
            </w:r>
            <w:r w:rsidRPr="003437CB">
              <w:rPr>
                <w:rFonts w:cs="B Bardiya" w:hint="cs"/>
                <w:sz w:val="17"/>
                <w:szCs w:val="17"/>
                <w:rtl/>
              </w:rPr>
              <w:t>ی</w:t>
            </w:r>
            <w:r w:rsidRPr="003437CB">
              <w:rPr>
                <w:rFonts w:cs="B Bardiya" w:hint="eastAsia"/>
                <w:sz w:val="17"/>
                <w:szCs w:val="17"/>
                <w:rtl/>
              </w:rPr>
              <w:t>ق</w:t>
            </w:r>
            <w:r w:rsidRPr="003437CB">
              <w:rPr>
                <w:rFonts w:cs="B Bardiya"/>
                <w:sz w:val="17"/>
                <w:szCs w:val="17"/>
                <w:rtl/>
              </w:rPr>
              <w:t xml:space="preserve"> و توسعه</w:t>
            </w:r>
          </w:p>
        </w:tc>
        <w:tc>
          <w:tcPr>
            <w:tcW w:w="1453" w:type="dxa"/>
            <w:vAlign w:val="center"/>
          </w:tcPr>
          <w:p w14:paraId="3D47D41A" w14:textId="77777777" w:rsidR="00E535BD" w:rsidRPr="00C946A1" w:rsidRDefault="00E535BD" w:rsidP="00667BF0">
            <w:pPr>
              <w:bidi w:val="0"/>
              <w:jc w:val="center"/>
              <w:rPr>
                <w:rFonts w:cs="B Nazanin"/>
                <w:sz w:val="18"/>
                <w:szCs w:val="18"/>
                <w:rtl/>
              </w:rPr>
            </w:pPr>
            <w:r>
              <w:rPr>
                <w:rFonts w:cs="B Nazanin"/>
                <w:sz w:val="18"/>
                <w:szCs w:val="18"/>
              </w:rPr>
              <w:t>5.49</w:t>
            </w:r>
          </w:p>
        </w:tc>
        <w:tc>
          <w:tcPr>
            <w:tcW w:w="1438" w:type="dxa"/>
            <w:vAlign w:val="center"/>
          </w:tcPr>
          <w:p w14:paraId="07A0C948" w14:textId="77777777" w:rsidR="00E535BD" w:rsidRPr="00C946A1" w:rsidRDefault="00E535BD" w:rsidP="00667BF0">
            <w:pPr>
              <w:bidi w:val="0"/>
              <w:jc w:val="center"/>
              <w:rPr>
                <w:rFonts w:cs="B Nazanin"/>
                <w:sz w:val="18"/>
                <w:szCs w:val="18"/>
                <w:rtl/>
                <w:lang w:bidi="ar-SA"/>
              </w:rPr>
            </w:pPr>
            <w:r>
              <w:rPr>
                <w:rFonts w:cs="B Nazanin"/>
                <w:sz w:val="18"/>
                <w:szCs w:val="18"/>
                <w:lang w:bidi="ar-SA"/>
              </w:rPr>
              <w:t>5.24</w:t>
            </w:r>
          </w:p>
        </w:tc>
        <w:tc>
          <w:tcPr>
            <w:tcW w:w="1754" w:type="dxa"/>
            <w:tcBorders>
              <w:right w:val="single" w:sz="4" w:space="0" w:color="auto"/>
            </w:tcBorders>
            <w:vAlign w:val="center"/>
          </w:tcPr>
          <w:p w14:paraId="3E568ED9" w14:textId="77777777" w:rsidR="00E535BD" w:rsidRPr="00C946A1" w:rsidRDefault="00E535BD" w:rsidP="00667BF0">
            <w:pPr>
              <w:jc w:val="center"/>
              <w:rPr>
                <w:rFonts w:cs="B Nazanin"/>
                <w:sz w:val="18"/>
                <w:szCs w:val="18"/>
                <w:rtl/>
              </w:rPr>
            </w:pPr>
            <w:r>
              <w:rPr>
                <w:rFonts w:cs="B Nazanin"/>
                <w:sz w:val="18"/>
                <w:szCs w:val="18"/>
              </w:rPr>
              <w:t>0.33</w:t>
            </w:r>
          </w:p>
        </w:tc>
        <w:tc>
          <w:tcPr>
            <w:tcW w:w="1159" w:type="dxa"/>
            <w:tcBorders>
              <w:left w:val="single" w:sz="4" w:space="0" w:color="auto"/>
              <w:right w:val="single" w:sz="4" w:space="0" w:color="auto"/>
            </w:tcBorders>
            <w:vAlign w:val="center"/>
          </w:tcPr>
          <w:p w14:paraId="19B2DD72" w14:textId="77777777" w:rsidR="00E535BD" w:rsidRPr="00C946A1" w:rsidRDefault="00E535BD" w:rsidP="00667BF0">
            <w:pPr>
              <w:jc w:val="center"/>
              <w:rPr>
                <w:rFonts w:cs="B Nazanin"/>
                <w:sz w:val="18"/>
                <w:szCs w:val="18"/>
                <w:rtl/>
              </w:rPr>
            </w:pPr>
            <w:r>
              <w:rPr>
                <w:rFonts w:cs="B Nazanin"/>
                <w:sz w:val="18"/>
                <w:szCs w:val="18"/>
              </w:rPr>
              <w:t>0.31</w:t>
            </w:r>
          </w:p>
        </w:tc>
        <w:tc>
          <w:tcPr>
            <w:tcW w:w="1730" w:type="dxa"/>
            <w:tcBorders>
              <w:left w:val="single" w:sz="4" w:space="0" w:color="auto"/>
              <w:right w:val="nil"/>
            </w:tcBorders>
          </w:tcPr>
          <w:p w14:paraId="7DE6243E" w14:textId="77777777" w:rsidR="00E535BD" w:rsidRPr="00366EDC" w:rsidRDefault="00E535BD" w:rsidP="00667BF0">
            <w:pPr>
              <w:bidi w:val="0"/>
              <w:jc w:val="center"/>
              <w:rPr>
                <w:rStyle w:val="fontstyle01"/>
                <w:rFonts w:cs="B Nazanin"/>
                <w:lang w:bidi="ar-SA"/>
              </w:rPr>
            </w:pPr>
            <w:r>
              <w:rPr>
                <w:rStyle w:val="fontstyle01"/>
                <w:rFonts w:cs="B Nazanin"/>
                <w:lang w:bidi="ar-SA"/>
              </w:rPr>
              <w:t>0.02</w:t>
            </w:r>
          </w:p>
        </w:tc>
      </w:tr>
      <w:tr w:rsidR="00E535BD" w:rsidRPr="00241721" w14:paraId="5135C8E5" w14:textId="77777777" w:rsidTr="00667BF0">
        <w:trPr>
          <w:trHeight w:val="113"/>
        </w:trPr>
        <w:tc>
          <w:tcPr>
            <w:tcW w:w="2301" w:type="dxa"/>
            <w:tcBorders>
              <w:left w:val="nil"/>
            </w:tcBorders>
            <w:vAlign w:val="center"/>
          </w:tcPr>
          <w:p w14:paraId="612D442D" w14:textId="77777777" w:rsidR="00E535BD" w:rsidRPr="00241721" w:rsidRDefault="00E535BD" w:rsidP="00667BF0">
            <w:pPr>
              <w:ind w:left="238"/>
              <w:jc w:val="center"/>
              <w:rPr>
                <w:rFonts w:cs="B Bardiya"/>
                <w:sz w:val="17"/>
                <w:szCs w:val="17"/>
                <w:rtl/>
              </w:rPr>
            </w:pPr>
            <w:r w:rsidRPr="00C74D63">
              <w:rPr>
                <w:rFonts w:cs="B Bardiya"/>
                <w:sz w:val="17"/>
                <w:szCs w:val="17"/>
                <w:rtl/>
              </w:rPr>
              <w:t>برتر</w:t>
            </w:r>
            <w:r w:rsidRPr="00C74D63">
              <w:rPr>
                <w:rFonts w:cs="B Bardiya" w:hint="cs"/>
                <w:sz w:val="17"/>
                <w:szCs w:val="17"/>
                <w:rtl/>
              </w:rPr>
              <w:t>ی</w:t>
            </w:r>
            <w:r w:rsidRPr="00C74D63">
              <w:rPr>
                <w:rFonts w:cs="B Bardiya"/>
                <w:sz w:val="17"/>
                <w:szCs w:val="17"/>
                <w:rtl/>
              </w:rPr>
              <w:t xml:space="preserve"> در بازار</w:t>
            </w:r>
            <w:r w:rsidRPr="00C74D63">
              <w:rPr>
                <w:rFonts w:cs="B Bardiya" w:hint="cs"/>
                <w:sz w:val="17"/>
                <w:szCs w:val="17"/>
                <w:rtl/>
              </w:rPr>
              <w:t>ی</w:t>
            </w:r>
            <w:r w:rsidRPr="00C74D63">
              <w:rPr>
                <w:rFonts w:cs="B Bardiya" w:hint="eastAsia"/>
                <w:sz w:val="17"/>
                <w:szCs w:val="17"/>
                <w:rtl/>
              </w:rPr>
              <w:t>اب</w:t>
            </w:r>
            <w:r w:rsidRPr="00C74D63">
              <w:rPr>
                <w:rFonts w:cs="B Bardiya" w:hint="cs"/>
                <w:sz w:val="17"/>
                <w:szCs w:val="17"/>
                <w:rtl/>
              </w:rPr>
              <w:t>ی</w:t>
            </w:r>
          </w:p>
        </w:tc>
        <w:tc>
          <w:tcPr>
            <w:tcW w:w="1453" w:type="dxa"/>
            <w:vAlign w:val="center"/>
          </w:tcPr>
          <w:p w14:paraId="209D569B" w14:textId="77777777" w:rsidR="00E535BD" w:rsidRPr="00C946A1" w:rsidRDefault="00E535BD" w:rsidP="00667BF0">
            <w:pPr>
              <w:bidi w:val="0"/>
              <w:jc w:val="center"/>
              <w:rPr>
                <w:rFonts w:cs="B Nazanin"/>
                <w:sz w:val="18"/>
                <w:szCs w:val="18"/>
                <w:rtl/>
              </w:rPr>
            </w:pPr>
            <w:r>
              <w:rPr>
                <w:rFonts w:cs="B Nazanin"/>
                <w:sz w:val="18"/>
                <w:szCs w:val="18"/>
              </w:rPr>
              <w:t>5.48</w:t>
            </w:r>
          </w:p>
        </w:tc>
        <w:tc>
          <w:tcPr>
            <w:tcW w:w="1438" w:type="dxa"/>
            <w:vAlign w:val="center"/>
          </w:tcPr>
          <w:p w14:paraId="4F103899" w14:textId="77777777" w:rsidR="00E535BD" w:rsidRPr="00C946A1" w:rsidRDefault="00E535BD" w:rsidP="00667BF0">
            <w:pPr>
              <w:bidi w:val="0"/>
              <w:jc w:val="center"/>
              <w:rPr>
                <w:rFonts w:cs="B Nazanin"/>
                <w:sz w:val="18"/>
                <w:szCs w:val="18"/>
                <w:rtl/>
                <w:lang w:bidi="ar-SA"/>
              </w:rPr>
            </w:pPr>
            <w:r>
              <w:rPr>
                <w:rFonts w:cs="B Nazanin"/>
                <w:sz w:val="18"/>
                <w:szCs w:val="18"/>
                <w:lang w:bidi="ar-SA"/>
              </w:rPr>
              <w:t>5.33</w:t>
            </w:r>
          </w:p>
        </w:tc>
        <w:tc>
          <w:tcPr>
            <w:tcW w:w="1754" w:type="dxa"/>
            <w:tcBorders>
              <w:right w:val="single" w:sz="4" w:space="0" w:color="auto"/>
            </w:tcBorders>
            <w:vAlign w:val="center"/>
          </w:tcPr>
          <w:p w14:paraId="3C581994" w14:textId="77777777" w:rsidR="00E535BD" w:rsidRPr="00C946A1" w:rsidRDefault="00E535BD" w:rsidP="00667BF0">
            <w:pPr>
              <w:jc w:val="center"/>
              <w:rPr>
                <w:rFonts w:cs="B Nazanin"/>
                <w:sz w:val="18"/>
                <w:szCs w:val="18"/>
                <w:rtl/>
              </w:rPr>
            </w:pPr>
            <w:r>
              <w:rPr>
                <w:rFonts w:cs="B Nazanin"/>
                <w:sz w:val="18"/>
                <w:szCs w:val="18"/>
              </w:rPr>
              <w:t>0.32</w:t>
            </w:r>
          </w:p>
        </w:tc>
        <w:tc>
          <w:tcPr>
            <w:tcW w:w="1159" w:type="dxa"/>
            <w:tcBorders>
              <w:left w:val="single" w:sz="4" w:space="0" w:color="auto"/>
              <w:right w:val="single" w:sz="4" w:space="0" w:color="auto"/>
            </w:tcBorders>
            <w:vAlign w:val="center"/>
          </w:tcPr>
          <w:p w14:paraId="1ADA0DFF" w14:textId="77777777" w:rsidR="00E535BD" w:rsidRPr="00C946A1" w:rsidRDefault="00E535BD" w:rsidP="00667BF0">
            <w:pPr>
              <w:jc w:val="center"/>
              <w:rPr>
                <w:rFonts w:cs="B Nazanin"/>
                <w:sz w:val="18"/>
                <w:szCs w:val="18"/>
                <w:rtl/>
              </w:rPr>
            </w:pPr>
            <w:r>
              <w:rPr>
                <w:rFonts w:cs="B Nazanin"/>
                <w:sz w:val="18"/>
                <w:szCs w:val="18"/>
              </w:rPr>
              <w:t>0.40</w:t>
            </w:r>
          </w:p>
        </w:tc>
        <w:tc>
          <w:tcPr>
            <w:tcW w:w="1730" w:type="dxa"/>
            <w:tcBorders>
              <w:left w:val="single" w:sz="4" w:space="0" w:color="auto"/>
              <w:right w:val="nil"/>
            </w:tcBorders>
          </w:tcPr>
          <w:p w14:paraId="3A57B133" w14:textId="77777777" w:rsidR="00E535BD" w:rsidRPr="00366EDC" w:rsidRDefault="00E535BD" w:rsidP="00667BF0">
            <w:pPr>
              <w:bidi w:val="0"/>
              <w:jc w:val="center"/>
              <w:rPr>
                <w:rStyle w:val="fontstyle01"/>
                <w:rFonts w:cs="B Nazanin"/>
                <w:lang w:bidi="ar-SA"/>
              </w:rPr>
            </w:pPr>
            <w:r>
              <w:rPr>
                <w:rStyle w:val="fontstyle01"/>
                <w:rFonts w:cs="B Nazanin"/>
                <w:lang w:bidi="ar-SA"/>
              </w:rPr>
              <w:t>-0.08</w:t>
            </w:r>
          </w:p>
        </w:tc>
      </w:tr>
      <w:tr w:rsidR="00E535BD" w:rsidRPr="00241721" w14:paraId="2D1693A8" w14:textId="77777777" w:rsidTr="00667BF0">
        <w:trPr>
          <w:trHeight w:val="113"/>
        </w:trPr>
        <w:tc>
          <w:tcPr>
            <w:tcW w:w="2301" w:type="dxa"/>
            <w:tcBorders>
              <w:left w:val="nil"/>
            </w:tcBorders>
            <w:vAlign w:val="center"/>
          </w:tcPr>
          <w:p w14:paraId="1768CB17" w14:textId="77777777" w:rsidR="00E535BD" w:rsidRPr="00241721" w:rsidRDefault="00E535BD" w:rsidP="00667BF0">
            <w:pPr>
              <w:ind w:left="238"/>
              <w:jc w:val="center"/>
              <w:rPr>
                <w:rFonts w:cs="B Bardiya"/>
                <w:sz w:val="17"/>
                <w:szCs w:val="17"/>
                <w:rtl/>
              </w:rPr>
            </w:pPr>
            <w:r w:rsidRPr="00C74D63">
              <w:rPr>
                <w:rFonts w:cs="B Bardiya"/>
                <w:sz w:val="17"/>
                <w:szCs w:val="17"/>
                <w:rtl/>
              </w:rPr>
              <w:t>تول</w:t>
            </w:r>
            <w:r w:rsidRPr="00C74D63">
              <w:rPr>
                <w:rFonts w:cs="B Bardiya" w:hint="cs"/>
                <w:sz w:val="17"/>
                <w:szCs w:val="17"/>
                <w:rtl/>
              </w:rPr>
              <w:t>ی</w:t>
            </w:r>
            <w:r w:rsidRPr="00C74D63">
              <w:rPr>
                <w:rFonts w:cs="B Bardiya" w:hint="eastAsia"/>
                <w:sz w:val="17"/>
                <w:szCs w:val="17"/>
                <w:rtl/>
              </w:rPr>
              <w:t>د</w:t>
            </w:r>
            <w:r w:rsidRPr="00C74D63">
              <w:rPr>
                <w:rFonts w:cs="B Bardiya"/>
                <w:sz w:val="17"/>
                <w:szCs w:val="17"/>
                <w:rtl/>
              </w:rPr>
              <w:t xml:space="preserve"> سفارش</w:t>
            </w:r>
            <w:r w:rsidRPr="00C74D63">
              <w:rPr>
                <w:rFonts w:cs="B Bardiya" w:hint="cs"/>
                <w:sz w:val="17"/>
                <w:szCs w:val="17"/>
                <w:rtl/>
              </w:rPr>
              <w:t>ی</w:t>
            </w:r>
          </w:p>
        </w:tc>
        <w:tc>
          <w:tcPr>
            <w:tcW w:w="1453" w:type="dxa"/>
            <w:vAlign w:val="center"/>
          </w:tcPr>
          <w:p w14:paraId="2A43F94A" w14:textId="77777777" w:rsidR="00E535BD" w:rsidRPr="00C946A1" w:rsidRDefault="00E535BD" w:rsidP="00667BF0">
            <w:pPr>
              <w:bidi w:val="0"/>
              <w:jc w:val="center"/>
              <w:rPr>
                <w:rFonts w:cs="B Nazanin"/>
                <w:sz w:val="18"/>
                <w:szCs w:val="18"/>
                <w:rtl/>
              </w:rPr>
            </w:pPr>
            <w:r>
              <w:rPr>
                <w:rFonts w:cs="B Nazanin"/>
                <w:sz w:val="18"/>
                <w:szCs w:val="18"/>
              </w:rPr>
              <w:t>4.88</w:t>
            </w:r>
          </w:p>
        </w:tc>
        <w:tc>
          <w:tcPr>
            <w:tcW w:w="1438" w:type="dxa"/>
            <w:vAlign w:val="center"/>
          </w:tcPr>
          <w:p w14:paraId="0CBF4DC0" w14:textId="77777777" w:rsidR="00E535BD" w:rsidRPr="00C946A1" w:rsidRDefault="00E535BD" w:rsidP="00667BF0">
            <w:pPr>
              <w:bidi w:val="0"/>
              <w:jc w:val="center"/>
              <w:rPr>
                <w:rFonts w:cs="B Nazanin"/>
                <w:sz w:val="18"/>
                <w:szCs w:val="18"/>
                <w:rtl/>
                <w:lang w:bidi="ar-SA"/>
              </w:rPr>
            </w:pPr>
            <w:r>
              <w:rPr>
                <w:rFonts w:cs="B Nazanin"/>
                <w:sz w:val="18"/>
                <w:szCs w:val="18"/>
                <w:lang w:bidi="ar-SA"/>
              </w:rPr>
              <w:t>5.76</w:t>
            </w:r>
          </w:p>
        </w:tc>
        <w:tc>
          <w:tcPr>
            <w:tcW w:w="1754" w:type="dxa"/>
            <w:tcBorders>
              <w:right w:val="single" w:sz="4" w:space="0" w:color="auto"/>
            </w:tcBorders>
            <w:vAlign w:val="center"/>
          </w:tcPr>
          <w:p w14:paraId="22166544" w14:textId="77777777" w:rsidR="00E535BD" w:rsidRPr="00C946A1" w:rsidRDefault="00E535BD" w:rsidP="00667BF0">
            <w:pPr>
              <w:jc w:val="center"/>
              <w:rPr>
                <w:rFonts w:cs="B Nazanin"/>
                <w:sz w:val="18"/>
                <w:szCs w:val="18"/>
                <w:rtl/>
              </w:rPr>
            </w:pPr>
            <w:r>
              <w:rPr>
                <w:rFonts w:cs="B Nazanin"/>
                <w:sz w:val="18"/>
                <w:szCs w:val="18"/>
              </w:rPr>
              <w:t>-0.28</w:t>
            </w:r>
          </w:p>
        </w:tc>
        <w:tc>
          <w:tcPr>
            <w:tcW w:w="1159" w:type="dxa"/>
            <w:tcBorders>
              <w:left w:val="single" w:sz="4" w:space="0" w:color="auto"/>
              <w:right w:val="single" w:sz="4" w:space="0" w:color="auto"/>
            </w:tcBorders>
            <w:vAlign w:val="center"/>
          </w:tcPr>
          <w:p w14:paraId="5037A31D" w14:textId="77777777" w:rsidR="00E535BD" w:rsidRPr="00C946A1" w:rsidRDefault="00E535BD" w:rsidP="00667BF0">
            <w:pPr>
              <w:jc w:val="center"/>
              <w:rPr>
                <w:rFonts w:cs="B Nazanin"/>
                <w:sz w:val="18"/>
                <w:szCs w:val="18"/>
                <w:rtl/>
              </w:rPr>
            </w:pPr>
            <w:r>
              <w:rPr>
                <w:rFonts w:cs="B Nazanin"/>
                <w:sz w:val="18"/>
                <w:szCs w:val="18"/>
              </w:rPr>
              <w:t>0.83</w:t>
            </w:r>
          </w:p>
        </w:tc>
        <w:tc>
          <w:tcPr>
            <w:tcW w:w="1730" w:type="dxa"/>
            <w:tcBorders>
              <w:left w:val="single" w:sz="4" w:space="0" w:color="auto"/>
              <w:right w:val="nil"/>
            </w:tcBorders>
          </w:tcPr>
          <w:p w14:paraId="01797F55" w14:textId="77777777" w:rsidR="00E535BD" w:rsidRPr="00366EDC" w:rsidRDefault="00E535BD" w:rsidP="00667BF0">
            <w:pPr>
              <w:bidi w:val="0"/>
              <w:jc w:val="center"/>
              <w:rPr>
                <w:rStyle w:val="fontstyle01"/>
                <w:rFonts w:cs="B Nazanin"/>
                <w:lang w:bidi="ar-SA"/>
              </w:rPr>
            </w:pPr>
            <w:r w:rsidRPr="00366EDC">
              <w:rPr>
                <w:rStyle w:val="fontstyle01"/>
                <w:rFonts w:cs="B Nazanin"/>
              </w:rPr>
              <w:t>-</w:t>
            </w:r>
            <w:r w:rsidRPr="00366EDC">
              <w:rPr>
                <w:rStyle w:val="fontstyle11"/>
                <w:rFonts w:cs="B Nazanin"/>
              </w:rPr>
              <w:t>1.11***</w:t>
            </w:r>
          </w:p>
        </w:tc>
      </w:tr>
      <w:tr w:rsidR="00E535BD" w:rsidRPr="00241721" w14:paraId="5DA39662" w14:textId="77777777" w:rsidTr="00667BF0">
        <w:trPr>
          <w:trHeight w:val="113"/>
        </w:trPr>
        <w:tc>
          <w:tcPr>
            <w:tcW w:w="2301" w:type="dxa"/>
            <w:tcBorders>
              <w:left w:val="nil"/>
            </w:tcBorders>
            <w:vAlign w:val="center"/>
          </w:tcPr>
          <w:p w14:paraId="562B5B37" w14:textId="77777777" w:rsidR="00E535BD" w:rsidRPr="00C74D63" w:rsidRDefault="00E535BD" w:rsidP="00667BF0">
            <w:pPr>
              <w:ind w:left="238"/>
              <w:jc w:val="center"/>
              <w:rPr>
                <w:rFonts w:cs="B Bardiya"/>
                <w:sz w:val="17"/>
                <w:szCs w:val="17"/>
                <w:rtl/>
              </w:rPr>
            </w:pPr>
            <w:r w:rsidRPr="00A130F9">
              <w:rPr>
                <w:rFonts w:cs="B Bardiya"/>
                <w:sz w:val="17"/>
                <w:szCs w:val="17"/>
                <w:rtl/>
              </w:rPr>
              <w:t>خط تول</w:t>
            </w:r>
            <w:r w:rsidRPr="00A130F9">
              <w:rPr>
                <w:rFonts w:cs="B Bardiya" w:hint="cs"/>
                <w:sz w:val="17"/>
                <w:szCs w:val="17"/>
                <w:rtl/>
              </w:rPr>
              <w:t>ی</w:t>
            </w:r>
            <w:r w:rsidRPr="00A130F9">
              <w:rPr>
                <w:rFonts w:cs="B Bardiya" w:hint="eastAsia"/>
                <w:sz w:val="17"/>
                <w:szCs w:val="17"/>
                <w:rtl/>
              </w:rPr>
              <w:t>د</w:t>
            </w:r>
            <w:r w:rsidRPr="00A130F9">
              <w:rPr>
                <w:rFonts w:cs="B Bardiya"/>
                <w:sz w:val="17"/>
                <w:szCs w:val="17"/>
                <w:rtl/>
              </w:rPr>
              <w:t xml:space="preserve"> دائماً در حال تغ</w:t>
            </w:r>
            <w:r w:rsidRPr="00A130F9">
              <w:rPr>
                <w:rFonts w:cs="B Bardiya" w:hint="cs"/>
                <w:sz w:val="17"/>
                <w:szCs w:val="17"/>
                <w:rtl/>
              </w:rPr>
              <w:t>یی</w:t>
            </w:r>
            <w:r w:rsidRPr="00A130F9">
              <w:rPr>
                <w:rFonts w:cs="B Bardiya" w:hint="eastAsia"/>
                <w:sz w:val="17"/>
                <w:szCs w:val="17"/>
                <w:rtl/>
              </w:rPr>
              <w:t>ر</w:t>
            </w:r>
          </w:p>
        </w:tc>
        <w:tc>
          <w:tcPr>
            <w:tcW w:w="1453" w:type="dxa"/>
            <w:vAlign w:val="center"/>
          </w:tcPr>
          <w:p w14:paraId="58572163" w14:textId="77777777" w:rsidR="00E535BD" w:rsidRPr="00C946A1" w:rsidRDefault="00E535BD" w:rsidP="00667BF0">
            <w:pPr>
              <w:bidi w:val="0"/>
              <w:jc w:val="center"/>
              <w:rPr>
                <w:rFonts w:cs="B Nazanin"/>
                <w:sz w:val="18"/>
                <w:szCs w:val="18"/>
                <w:rtl/>
              </w:rPr>
            </w:pPr>
            <w:r>
              <w:rPr>
                <w:rFonts w:cs="B Nazanin"/>
                <w:sz w:val="18"/>
                <w:szCs w:val="18"/>
              </w:rPr>
              <w:t>4.61</w:t>
            </w:r>
          </w:p>
        </w:tc>
        <w:tc>
          <w:tcPr>
            <w:tcW w:w="1438" w:type="dxa"/>
            <w:vAlign w:val="center"/>
          </w:tcPr>
          <w:p w14:paraId="21A8B160" w14:textId="77777777" w:rsidR="00E535BD" w:rsidRPr="00C946A1" w:rsidRDefault="00E535BD" w:rsidP="00667BF0">
            <w:pPr>
              <w:bidi w:val="0"/>
              <w:jc w:val="center"/>
              <w:rPr>
                <w:rFonts w:cs="B Nazanin"/>
                <w:sz w:val="18"/>
                <w:szCs w:val="18"/>
                <w:rtl/>
                <w:lang w:bidi="ar-SA"/>
              </w:rPr>
            </w:pPr>
            <w:r>
              <w:rPr>
                <w:rFonts w:cs="B Nazanin"/>
                <w:sz w:val="18"/>
                <w:szCs w:val="18"/>
                <w:lang w:bidi="ar-SA"/>
              </w:rPr>
              <w:t>3.86</w:t>
            </w:r>
          </w:p>
        </w:tc>
        <w:tc>
          <w:tcPr>
            <w:tcW w:w="1754" w:type="dxa"/>
            <w:tcBorders>
              <w:right w:val="single" w:sz="4" w:space="0" w:color="auto"/>
            </w:tcBorders>
            <w:vAlign w:val="center"/>
          </w:tcPr>
          <w:p w14:paraId="5FA9849E" w14:textId="77777777" w:rsidR="00E535BD" w:rsidRPr="00C946A1" w:rsidRDefault="00E535BD" w:rsidP="00667BF0">
            <w:pPr>
              <w:jc w:val="center"/>
              <w:rPr>
                <w:rFonts w:cs="B Nazanin"/>
                <w:sz w:val="18"/>
                <w:szCs w:val="18"/>
                <w:rtl/>
              </w:rPr>
            </w:pPr>
            <w:r>
              <w:rPr>
                <w:rFonts w:cs="B Nazanin"/>
                <w:sz w:val="18"/>
                <w:szCs w:val="18"/>
              </w:rPr>
              <w:t>-0.55</w:t>
            </w:r>
          </w:p>
        </w:tc>
        <w:tc>
          <w:tcPr>
            <w:tcW w:w="1159" w:type="dxa"/>
            <w:tcBorders>
              <w:left w:val="single" w:sz="4" w:space="0" w:color="auto"/>
              <w:right w:val="single" w:sz="4" w:space="0" w:color="auto"/>
            </w:tcBorders>
            <w:vAlign w:val="center"/>
          </w:tcPr>
          <w:p w14:paraId="05518BF3" w14:textId="77777777" w:rsidR="00E535BD" w:rsidRPr="00C946A1" w:rsidRDefault="00E535BD" w:rsidP="00667BF0">
            <w:pPr>
              <w:jc w:val="center"/>
              <w:rPr>
                <w:rFonts w:cs="B Nazanin"/>
                <w:sz w:val="18"/>
                <w:szCs w:val="18"/>
                <w:rtl/>
              </w:rPr>
            </w:pPr>
            <w:r>
              <w:rPr>
                <w:rFonts w:cs="B Nazanin"/>
                <w:sz w:val="18"/>
                <w:szCs w:val="18"/>
              </w:rPr>
              <w:t>-1.07</w:t>
            </w:r>
          </w:p>
        </w:tc>
        <w:tc>
          <w:tcPr>
            <w:tcW w:w="1730" w:type="dxa"/>
            <w:tcBorders>
              <w:left w:val="single" w:sz="4" w:space="0" w:color="auto"/>
              <w:right w:val="nil"/>
            </w:tcBorders>
          </w:tcPr>
          <w:p w14:paraId="2472A7FF" w14:textId="77777777" w:rsidR="00E535BD" w:rsidRPr="00366EDC" w:rsidRDefault="00E535BD" w:rsidP="00667BF0">
            <w:pPr>
              <w:bidi w:val="0"/>
              <w:jc w:val="center"/>
              <w:rPr>
                <w:rFonts w:cs="B Nazanin"/>
                <w:rtl/>
                <w:lang w:bidi="ar-SA"/>
              </w:rPr>
            </w:pPr>
            <w:r w:rsidRPr="00366EDC">
              <w:rPr>
                <w:rStyle w:val="fontstyle01"/>
                <w:rFonts w:cs="B Nazanin"/>
              </w:rPr>
              <w:t>0.52*</w:t>
            </w:r>
          </w:p>
        </w:tc>
      </w:tr>
      <w:tr w:rsidR="00E535BD" w:rsidRPr="00241721" w14:paraId="32E9D77B" w14:textId="77777777" w:rsidTr="00667BF0">
        <w:trPr>
          <w:trHeight w:val="113"/>
        </w:trPr>
        <w:tc>
          <w:tcPr>
            <w:tcW w:w="2301" w:type="dxa"/>
            <w:tcBorders>
              <w:left w:val="nil"/>
            </w:tcBorders>
            <w:vAlign w:val="center"/>
          </w:tcPr>
          <w:p w14:paraId="67CD2902" w14:textId="77777777" w:rsidR="00E535BD" w:rsidRPr="00414F98" w:rsidRDefault="00E535BD" w:rsidP="00667BF0">
            <w:pPr>
              <w:ind w:left="238"/>
              <w:jc w:val="center"/>
              <w:rPr>
                <w:rFonts w:cs="B Bardiya"/>
                <w:sz w:val="17"/>
                <w:szCs w:val="17"/>
                <w:rtl/>
              </w:rPr>
            </w:pPr>
            <w:r w:rsidRPr="00414F98">
              <w:rPr>
                <w:rFonts w:cs="B Bardiya"/>
                <w:sz w:val="17"/>
                <w:szCs w:val="17"/>
                <w:rtl/>
              </w:rPr>
              <w:t>ارز</w:t>
            </w:r>
            <w:r w:rsidRPr="00414F98">
              <w:rPr>
                <w:rFonts w:cs="B Bardiya" w:hint="cs"/>
                <w:sz w:val="17"/>
                <w:szCs w:val="17"/>
                <w:rtl/>
              </w:rPr>
              <w:t>ی</w:t>
            </w:r>
            <w:r w:rsidRPr="00414F98">
              <w:rPr>
                <w:rFonts w:cs="B Bardiya" w:hint="eastAsia"/>
                <w:sz w:val="17"/>
                <w:szCs w:val="17"/>
                <w:rtl/>
              </w:rPr>
              <w:t>اب</w:t>
            </w:r>
            <w:r w:rsidRPr="00414F98">
              <w:rPr>
                <w:rFonts w:cs="B Bardiya" w:hint="cs"/>
                <w:sz w:val="17"/>
                <w:szCs w:val="17"/>
                <w:rtl/>
              </w:rPr>
              <w:t>ی</w:t>
            </w:r>
            <w:r w:rsidRPr="00414F98">
              <w:rPr>
                <w:rFonts w:cs="B Bardiya"/>
                <w:sz w:val="17"/>
                <w:szCs w:val="17"/>
                <w:rtl/>
              </w:rPr>
              <w:t xml:space="preserve"> متوسط کل</w:t>
            </w:r>
            <w:r w:rsidRPr="00414F98">
              <w:rPr>
                <w:rFonts w:cs="B Bardiya" w:hint="cs"/>
                <w:sz w:val="17"/>
                <w:szCs w:val="17"/>
                <w:rtl/>
              </w:rPr>
              <w:t>ی</w:t>
            </w:r>
          </w:p>
        </w:tc>
        <w:tc>
          <w:tcPr>
            <w:tcW w:w="1453" w:type="dxa"/>
            <w:vAlign w:val="center"/>
          </w:tcPr>
          <w:p w14:paraId="44AB11C9" w14:textId="77777777" w:rsidR="00E535BD" w:rsidRPr="00C946A1" w:rsidRDefault="00E535BD" w:rsidP="00667BF0">
            <w:pPr>
              <w:bidi w:val="0"/>
              <w:jc w:val="center"/>
              <w:rPr>
                <w:rFonts w:cs="B Nazanin"/>
                <w:sz w:val="18"/>
                <w:szCs w:val="18"/>
                <w:rtl/>
              </w:rPr>
            </w:pPr>
            <w:r>
              <w:rPr>
                <w:rFonts w:cs="B Nazanin"/>
                <w:sz w:val="18"/>
                <w:szCs w:val="18"/>
              </w:rPr>
              <w:t>5.16</w:t>
            </w:r>
          </w:p>
        </w:tc>
        <w:tc>
          <w:tcPr>
            <w:tcW w:w="1438" w:type="dxa"/>
            <w:vAlign w:val="center"/>
          </w:tcPr>
          <w:p w14:paraId="71D6209C" w14:textId="77777777" w:rsidR="00E535BD" w:rsidRPr="00C946A1" w:rsidRDefault="00E535BD" w:rsidP="00667BF0">
            <w:pPr>
              <w:bidi w:val="0"/>
              <w:jc w:val="center"/>
              <w:rPr>
                <w:rFonts w:cs="B Nazanin"/>
                <w:sz w:val="18"/>
                <w:szCs w:val="18"/>
                <w:rtl/>
                <w:lang w:bidi="ar-SA"/>
              </w:rPr>
            </w:pPr>
            <w:r>
              <w:rPr>
                <w:rFonts w:cs="B Nazanin"/>
                <w:sz w:val="18"/>
                <w:szCs w:val="18"/>
                <w:lang w:bidi="ar-SA"/>
              </w:rPr>
              <w:t>4.93</w:t>
            </w:r>
          </w:p>
        </w:tc>
        <w:tc>
          <w:tcPr>
            <w:tcW w:w="1754" w:type="dxa"/>
            <w:tcBorders>
              <w:right w:val="single" w:sz="4" w:space="0" w:color="auto"/>
            </w:tcBorders>
            <w:vAlign w:val="center"/>
          </w:tcPr>
          <w:p w14:paraId="3EAE03A6" w14:textId="77777777" w:rsidR="00E535BD" w:rsidRPr="00C946A1" w:rsidRDefault="00E535BD" w:rsidP="00667BF0">
            <w:pPr>
              <w:jc w:val="center"/>
              <w:rPr>
                <w:rFonts w:cs="B Nazanin"/>
                <w:sz w:val="18"/>
                <w:szCs w:val="18"/>
                <w:rtl/>
              </w:rPr>
            </w:pPr>
            <w:r>
              <w:rPr>
                <w:rFonts w:cs="B Nazanin"/>
                <w:sz w:val="18"/>
                <w:szCs w:val="18"/>
              </w:rPr>
              <w:t>0</w:t>
            </w:r>
          </w:p>
        </w:tc>
        <w:tc>
          <w:tcPr>
            <w:tcW w:w="1159" w:type="dxa"/>
            <w:tcBorders>
              <w:left w:val="single" w:sz="4" w:space="0" w:color="auto"/>
              <w:right w:val="single" w:sz="4" w:space="0" w:color="auto"/>
            </w:tcBorders>
            <w:vAlign w:val="center"/>
          </w:tcPr>
          <w:p w14:paraId="34CEBE43" w14:textId="77777777" w:rsidR="00E535BD" w:rsidRPr="00C946A1" w:rsidRDefault="00E535BD" w:rsidP="00667BF0">
            <w:pPr>
              <w:jc w:val="center"/>
              <w:rPr>
                <w:rFonts w:cs="B Nazanin"/>
                <w:sz w:val="18"/>
                <w:szCs w:val="18"/>
                <w:rtl/>
              </w:rPr>
            </w:pPr>
            <w:r>
              <w:rPr>
                <w:rFonts w:cs="B Nazanin"/>
                <w:sz w:val="18"/>
                <w:szCs w:val="18"/>
              </w:rPr>
              <w:t>0</w:t>
            </w:r>
          </w:p>
        </w:tc>
        <w:tc>
          <w:tcPr>
            <w:tcW w:w="1730" w:type="dxa"/>
            <w:tcBorders>
              <w:left w:val="single" w:sz="4" w:space="0" w:color="auto"/>
              <w:right w:val="nil"/>
            </w:tcBorders>
          </w:tcPr>
          <w:p w14:paraId="7A65EAB3" w14:textId="77777777" w:rsidR="00E535BD" w:rsidRPr="00366EDC" w:rsidRDefault="00E535BD" w:rsidP="00667BF0">
            <w:pPr>
              <w:jc w:val="center"/>
              <w:rPr>
                <w:rFonts w:cs="B Nazanin"/>
                <w:sz w:val="18"/>
                <w:szCs w:val="18"/>
                <w:rtl/>
              </w:rPr>
            </w:pPr>
          </w:p>
        </w:tc>
      </w:tr>
      <w:tr w:rsidR="00E535BD" w:rsidRPr="00366EDC" w14:paraId="582D4DBA" w14:textId="77777777" w:rsidTr="00667BF0">
        <w:trPr>
          <w:trHeight w:val="113"/>
        </w:trPr>
        <w:tc>
          <w:tcPr>
            <w:tcW w:w="2301" w:type="dxa"/>
            <w:tcBorders>
              <w:left w:val="nil"/>
              <w:right w:val="single" w:sz="4" w:space="0" w:color="FFFFFF" w:themeColor="background1"/>
            </w:tcBorders>
            <w:vAlign w:val="center"/>
          </w:tcPr>
          <w:p w14:paraId="4FFC464D" w14:textId="77777777" w:rsidR="00E535BD" w:rsidRPr="007F5C60" w:rsidRDefault="00E535BD" w:rsidP="00667BF0">
            <w:pPr>
              <w:ind w:left="238"/>
              <w:rPr>
                <w:rFonts w:cs="B Bardiya"/>
                <w:b/>
                <w:bCs/>
                <w:sz w:val="20"/>
                <w:szCs w:val="20"/>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شر</w:t>
            </w:r>
            <w:r w:rsidRPr="007F5C60">
              <w:rPr>
                <w:rFonts w:cs="B Bardiya" w:hint="cs"/>
                <w:b/>
                <w:bCs/>
                <w:sz w:val="20"/>
                <w:szCs w:val="20"/>
                <w:rtl/>
              </w:rPr>
              <w:t>ی</w:t>
            </w:r>
            <w:r w:rsidRPr="007F5C60">
              <w:rPr>
                <w:rFonts w:cs="B Bardiya" w:hint="eastAsia"/>
                <w:b/>
                <w:bCs/>
                <w:sz w:val="20"/>
                <w:szCs w:val="20"/>
                <w:rtl/>
              </w:rPr>
              <w:t>ک</w:t>
            </w:r>
          </w:p>
        </w:tc>
        <w:tc>
          <w:tcPr>
            <w:tcW w:w="7534" w:type="dxa"/>
            <w:gridSpan w:val="5"/>
            <w:tcBorders>
              <w:left w:val="single" w:sz="4" w:space="0" w:color="FFFFFF" w:themeColor="background1"/>
              <w:right w:val="single" w:sz="4" w:space="0" w:color="FFFFFF" w:themeColor="background1"/>
            </w:tcBorders>
            <w:vAlign w:val="center"/>
          </w:tcPr>
          <w:p w14:paraId="1C21CFCB" w14:textId="77777777" w:rsidR="00E535BD" w:rsidRPr="00C946A1" w:rsidRDefault="00E535BD" w:rsidP="00667BF0">
            <w:pPr>
              <w:jc w:val="center"/>
              <w:rPr>
                <w:rFonts w:cs="B Nazanin"/>
                <w:sz w:val="18"/>
                <w:szCs w:val="18"/>
                <w:rtl/>
              </w:rPr>
            </w:pPr>
          </w:p>
        </w:tc>
      </w:tr>
      <w:tr w:rsidR="00E535BD" w:rsidRPr="00241721" w14:paraId="37DAFBB2" w14:textId="77777777" w:rsidTr="00667BF0">
        <w:trPr>
          <w:trHeight w:val="113"/>
        </w:trPr>
        <w:tc>
          <w:tcPr>
            <w:tcW w:w="2301" w:type="dxa"/>
            <w:tcBorders>
              <w:left w:val="nil"/>
            </w:tcBorders>
            <w:vAlign w:val="center"/>
          </w:tcPr>
          <w:p w14:paraId="5D0BAE23" w14:textId="77777777" w:rsidR="00E535BD" w:rsidRPr="006F53FA"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1453" w:type="dxa"/>
            <w:vAlign w:val="center"/>
          </w:tcPr>
          <w:p w14:paraId="24245F31" w14:textId="77777777" w:rsidR="00E535BD" w:rsidRPr="00DE2D50" w:rsidRDefault="00E535BD" w:rsidP="00667BF0">
            <w:pPr>
              <w:bidi w:val="0"/>
              <w:jc w:val="center"/>
              <w:rPr>
                <w:rFonts w:cs="B Nazanin"/>
                <w:sz w:val="18"/>
                <w:szCs w:val="18"/>
                <w:rtl/>
              </w:rPr>
            </w:pPr>
            <w:r w:rsidRPr="00DE2D50">
              <w:rPr>
                <w:rFonts w:cs="B Nazanin"/>
                <w:sz w:val="18"/>
                <w:szCs w:val="18"/>
              </w:rPr>
              <w:t>5.035</w:t>
            </w:r>
          </w:p>
        </w:tc>
        <w:tc>
          <w:tcPr>
            <w:tcW w:w="1438" w:type="dxa"/>
            <w:vAlign w:val="center"/>
          </w:tcPr>
          <w:p w14:paraId="2264928D" w14:textId="77777777" w:rsidR="00E535BD" w:rsidRPr="00DE2D50" w:rsidRDefault="00E535BD" w:rsidP="00667BF0">
            <w:pPr>
              <w:bidi w:val="0"/>
              <w:jc w:val="center"/>
              <w:rPr>
                <w:rFonts w:cs="B Nazanin"/>
                <w:sz w:val="18"/>
                <w:szCs w:val="18"/>
                <w:rtl/>
                <w:lang w:bidi="ar-SA"/>
              </w:rPr>
            </w:pPr>
            <w:r>
              <w:rPr>
                <w:rFonts w:cs="B Nazanin"/>
                <w:sz w:val="18"/>
                <w:szCs w:val="18"/>
                <w:lang w:bidi="ar-SA"/>
              </w:rPr>
              <w:t>5.26</w:t>
            </w:r>
          </w:p>
        </w:tc>
        <w:tc>
          <w:tcPr>
            <w:tcW w:w="1754" w:type="dxa"/>
            <w:tcBorders>
              <w:right w:val="single" w:sz="4" w:space="0" w:color="auto"/>
            </w:tcBorders>
            <w:vAlign w:val="center"/>
          </w:tcPr>
          <w:p w14:paraId="0756E419" w14:textId="77777777" w:rsidR="00E535BD" w:rsidRPr="00DE2D50" w:rsidRDefault="00E535BD" w:rsidP="00667BF0">
            <w:pPr>
              <w:jc w:val="center"/>
              <w:rPr>
                <w:rFonts w:cs="B Nazanin"/>
                <w:sz w:val="18"/>
                <w:szCs w:val="18"/>
                <w:rtl/>
              </w:rPr>
            </w:pPr>
            <w:r>
              <w:rPr>
                <w:rFonts w:cs="B Nazanin"/>
                <w:sz w:val="18"/>
                <w:szCs w:val="18"/>
              </w:rPr>
              <w:t>0.53</w:t>
            </w:r>
          </w:p>
        </w:tc>
        <w:tc>
          <w:tcPr>
            <w:tcW w:w="1159" w:type="dxa"/>
            <w:tcBorders>
              <w:left w:val="single" w:sz="4" w:space="0" w:color="auto"/>
              <w:right w:val="single" w:sz="4" w:space="0" w:color="auto"/>
            </w:tcBorders>
            <w:vAlign w:val="center"/>
          </w:tcPr>
          <w:p w14:paraId="2B794164" w14:textId="77777777" w:rsidR="00E535BD" w:rsidRPr="00DE2D50" w:rsidRDefault="00E535BD" w:rsidP="00667BF0">
            <w:pPr>
              <w:jc w:val="center"/>
              <w:rPr>
                <w:rFonts w:cs="B Nazanin"/>
                <w:sz w:val="18"/>
                <w:szCs w:val="18"/>
                <w:rtl/>
              </w:rPr>
            </w:pPr>
            <w:r>
              <w:rPr>
                <w:rFonts w:cs="B Nazanin"/>
                <w:sz w:val="18"/>
                <w:szCs w:val="18"/>
              </w:rPr>
              <w:t>0.65</w:t>
            </w:r>
          </w:p>
        </w:tc>
        <w:tc>
          <w:tcPr>
            <w:tcW w:w="1730" w:type="dxa"/>
            <w:tcBorders>
              <w:left w:val="single" w:sz="4" w:space="0" w:color="auto"/>
              <w:right w:val="nil"/>
            </w:tcBorders>
          </w:tcPr>
          <w:p w14:paraId="65CE568B" w14:textId="77777777" w:rsidR="00E535BD" w:rsidRPr="00DE2D50" w:rsidRDefault="00E535BD" w:rsidP="00667BF0">
            <w:pPr>
              <w:jc w:val="center"/>
              <w:rPr>
                <w:rFonts w:cs="B Nazanin"/>
                <w:sz w:val="18"/>
                <w:szCs w:val="18"/>
                <w:rtl/>
              </w:rPr>
            </w:pPr>
            <w:r>
              <w:rPr>
                <w:rFonts w:cs="B Nazanin"/>
                <w:sz w:val="18"/>
                <w:szCs w:val="18"/>
              </w:rPr>
              <w:t>-0.12</w:t>
            </w:r>
          </w:p>
        </w:tc>
      </w:tr>
      <w:tr w:rsidR="00E535BD" w:rsidRPr="00241721" w14:paraId="0A6193B3" w14:textId="77777777" w:rsidTr="00667BF0">
        <w:trPr>
          <w:trHeight w:val="113"/>
        </w:trPr>
        <w:tc>
          <w:tcPr>
            <w:tcW w:w="2301" w:type="dxa"/>
            <w:tcBorders>
              <w:left w:val="nil"/>
            </w:tcBorders>
            <w:vAlign w:val="center"/>
          </w:tcPr>
          <w:p w14:paraId="66F6B666" w14:textId="77777777" w:rsidR="00E535BD" w:rsidRPr="006F53FA"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1453" w:type="dxa"/>
            <w:vAlign w:val="center"/>
          </w:tcPr>
          <w:p w14:paraId="21C065FC" w14:textId="77777777" w:rsidR="00E535BD" w:rsidRPr="00DE2D50" w:rsidRDefault="00E535BD" w:rsidP="00667BF0">
            <w:pPr>
              <w:bidi w:val="0"/>
              <w:jc w:val="center"/>
              <w:rPr>
                <w:rFonts w:cs="B Nazanin"/>
                <w:sz w:val="18"/>
                <w:szCs w:val="18"/>
                <w:rtl/>
              </w:rPr>
            </w:pPr>
            <w:r>
              <w:rPr>
                <w:rFonts w:cs="B Nazanin"/>
                <w:sz w:val="18"/>
                <w:szCs w:val="18"/>
              </w:rPr>
              <w:t>4.37</w:t>
            </w:r>
          </w:p>
        </w:tc>
        <w:tc>
          <w:tcPr>
            <w:tcW w:w="1438" w:type="dxa"/>
            <w:vAlign w:val="center"/>
          </w:tcPr>
          <w:p w14:paraId="6D1542D8" w14:textId="77777777" w:rsidR="00E535BD" w:rsidRPr="00DE2D50" w:rsidRDefault="00E535BD" w:rsidP="00667BF0">
            <w:pPr>
              <w:bidi w:val="0"/>
              <w:jc w:val="center"/>
              <w:rPr>
                <w:rFonts w:cs="B Nazanin"/>
                <w:sz w:val="18"/>
                <w:szCs w:val="18"/>
                <w:rtl/>
                <w:lang w:bidi="ar-SA"/>
              </w:rPr>
            </w:pPr>
            <w:r>
              <w:rPr>
                <w:rFonts w:cs="B Nazanin"/>
                <w:sz w:val="18"/>
                <w:szCs w:val="18"/>
                <w:lang w:bidi="ar-SA"/>
              </w:rPr>
              <w:t>3.50</w:t>
            </w:r>
          </w:p>
        </w:tc>
        <w:tc>
          <w:tcPr>
            <w:tcW w:w="1754" w:type="dxa"/>
            <w:tcBorders>
              <w:right w:val="single" w:sz="4" w:space="0" w:color="auto"/>
            </w:tcBorders>
            <w:vAlign w:val="center"/>
          </w:tcPr>
          <w:p w14:paraId="63B2518D" w14:textId="77777777" w:rsidR="00E535BD" w:rsidRPr="00DE2D50" w:rsidRDefault="00E535BD" w:rsidP="00667BF0">
            <w:pPr>
              <w:jc w:val="center"/>
              <w:rPr>
                <w:rFonts w:cs="B Nazanin"/>
                <w:sz w:val="18"/>
                <w:szCs w:val="18"/>
                <w:rtl/>
              </w:rPr>
            </w:pPr>
            <w:r>
              <w:rPr>
                <w:rFonts w:cs="B Nazanin"/>
                <w:sz w:val="18"/>
                <w:szCs w:val="18"/>
              </w:rPr>
              <w:t>-0.45</w:t>
            </w:r>
          </w:p>
        </w:tc>
        <w:tc>
          <w:tcPr>
            <w:tcW w:w="1159" w:type="dxa"/>
            <w:tcBorders>
              <w:left w:val="single" w:sz="4" w:space="0" w:color="auto"/>
              <w:right w:val="single" w:sz="4" w:space="0" w:color="auto"/>
            </w:tcBorders>
            <w:vAlign w:val="center"/>
          </w:tcPr>
          <w:p w14:paraId="4AEF7C71" w14:textId="77777777" w:rsidR="00E535BD" w:rsidRPr="00DE2D50" w:rsidRDefault="00E535BD" w:rsidP="00667BF0">
            <w:pPr>
              <w:jc w:val="center"/>
              <w:rPr>
                <w:rFonts w:cs="B Nazanin"/>
                <w:sz w:val="18"/>
                <w:szCs w:val="18"/>
                <w:rtl/>
              </w:rPr>
            </w:pPr>
            <w:r>
              <w:rPr>
                <w:rFonts w:cs="B Nazanin"/>
                <w:sz w:val="18"/>
                <w:szCs w:val="18"/>
              </w:rPr>
              <w:t>-1.11</w:t>
            </w:r>
          </w:p>
        </w:tc>
        <w:tc>
          <w:tcPr>
            <w:tcW w:w="1730" w:type="dxa"/>
            <w:tcBorders>
              <w:left w:val="single" w:sz="4" w:space="0" w:color="auto"/>
              <w:right w:val="nil"/>
            </w:tcBorders>
          </w:tcPr>
          <w:p w14:paraId="6085DC4E" w14:textId="77777777" w:rsidR="00E535BD" w:rsidRPr="00DE2D50" w:rsidRDefault="00E535BD" w:rsidP="00667BF0">
            <w:pPr>
              <w:jc w:val="center"/>
              <w:rPr>
                <w:rFonts w:cs="B Nazanin"/>
                <w:sz w:val="18"/>
                <w:szCs w:val="18"/>
                <w:rtl/>
              </w:rPr>
            </w:pPr>
            <w:r w:rsidRPr="00973376">
              <w:rPr>
                <w:rFonts w:cs="B Nazanin"/>
                <w:sz w:val="18"/>
                <w:szCs w:val="18"/>
                <w:rtl/>
              </w:rPr>
              <w:t>0.66**</w:t>
            </w:r>
          </w:p>
        </w:tc>
      </w:tr>
      <w:tr w:rsidR="00E535BD" w:rsidRPr="00241721" w14:paraId="1906E5CD" w14:textId="77777777" w:rsidTr="00667BF0">
        <w:trPr>
          <w:trHeight w:val="113"/>
        </w:trPr>
        <w:tc>
          <w:tcPr>
            <w:tcW w:w="2301" w:type="dxa"/>
            <w:tcBorders>
              <w:left w:val="nil"/>
            </w:tcBorders>
            <w:vAlign w:val="center"/>
          </w:tcPr>
          <w:p w14:paraId="5C6BFB10" w14:textId="77777777" w:rsidR="00E535BD" w:rsidRPr="006F53FA" w:rsidRDefault="00E535BD" w:rsidP="00667BF0">
            <w:pPr>
              <w:ind w:left="238"/>
              <w:jc w:val="center"/>
              <w:rPr>
                <w:rFonts w:cs="B Bardiya"/>
                <w:sz w:val="17"/>
                <w:szCs w:val="17"/>
                <w:rtl/>
              </w:rPr>
            </w:pPr>
            <w:r w:rsidRPr="003437CB">
              <w:rPr>
                <w:rFonts w:cs="B Bardiya"/>
                <w:sz w:val="17"/>
                <w:szCs w:val="17"/>
                <w:rtl/>
              </w:rPr>
              <w:t>تول</w:t>
            </w:r>
            <w:r w:rsidRPr="003437CB">
              <w:rPr>
                <w:rFonts w:cs="B Bardiya" w:hint="cs"/>
                <w:sz w:val="17"/>
                <w:szCs w:val="17"/>
                <w:rtl/>
              </w:rPr>
              <w:t>ی</w:t>
            </w:r>
            <w:r w:rsidRPr="003437CB">
              <w:rPr>
                <w:rFonts w:cs="B Bardiya" w:hint="eastAsia"/>
                <w:sz w:val="17"/>
                <w:szCs w:val="17"/>
                <w:rtl/>
              </w:rPr>
              <w:t>د</w:t>
            </w:r>
            <w:r w:rsidRPr="003437CB">
              <w:rPr>
                <w:rFonts w:cs="B Bardiya"/>
                <w:sz w:val="17"/>
                <w:szCs w:val="17"/>
                <w:rtl/>
              </w:rPr>
              <w:t xml:space="preserve"> درجه </w:t>
            </w:r>
            <w:r w:rsidRPr="003437CB">
              <w:rPr>
                <w:rFonts w:cs="B Bardiya" w:hint="cs"/>
                <w:sz w:val="17"/>
                <w:szCs w:val="17"/>
                <w:rtl/>
              </w:rPr>
              <w:t>ی</w:t>
            </w:r>
            <w:r w:rsidRPr="003437CB">
              <w:rPr>
                <w:rFonts w:cs="B Bardiya" w:hint="eastAsia"/>
                <w:sz w:val="17"/>
                <w:szCs w:val="17"/>
                <w:rtl/>
              </w:rPr>
              <w:t>ک</w:t>
            </w:r>
          </w:p>
        </w:tc>
        <w:tc>
          <w:tcPr>
            <w:tcW w:w="1453" w:type="dxa"/>
            <w:vAlign w:val="center"/>
          </w:tcPr>
          <w:p w14:paraId="358B8821" w14:textId="77777777" w:rsidR="00E535BD" w:rsidRPr="00DE2D50" w:rsidRDefault="00E535BD" w:rsidP="00667BF0">
            <w:pPr>
              <w:bidi w:val="0"/>
              <w:jc w:val="center"/>
              <w:rPr>
                <w:rFonts w:cs="B Nazanin"/>
                <w:sz w:val="18"/>
                <w:szCs w:val="18"/>
                <w:rtl/>
              </w:rPr>
            </w:pPr>
            <w:r>
              <w:rPr>
                <w:rFonts w:cs="B Nazanin"/>
                <w:sz w:val="18"/>
                <w:szCs w:val="18"/>
              </w:rPr>
              <w:t>5.07</w:t>
            </w:r>
          </w:p>
        </w:tc>
        <w:tc>
          <w:tcPr>
            <w:tcW w:w="1438" w:type="dxa"/>
            <w:vAlign w:val="center"/>
          </w:tcPr>
          <w:p w14:paraId="44F2225E" w14:textId="77777777" w:rsidR="00E535BD" w:rsidRPr="00DE2D50" w:rsidRDefault="00E535BD" w:rsidP="00667BF0">
            <w:pPr>
              <w:bidi w:val="0"/>
              <w:jc w:val="center"/>
              <w:rPr>
                <w:rFonts w:cs="B Nazanin"/>
                <w:sz w:val="18"/>
                <w:szCs w:val="18"/>
                <w:rtl/>
                <w:lang w:bidi="ar-SA"/>
              </w:rPr>
            </w:pPr>
            <w:r>
              <w:rPr>
                <w:rFonts w:cs="B Nazanin"/>
                <w:sz w:val="18"/>
                <w:szCs w:val="18"/>
                <w:lang w:bidi="ar-SA"/>
              </w:rPr>
              <w:t>4.77</w:t>
            </w:r>
          </w:p>
        </w:tc>
        <w:tc>
          <w:tcPr>
            <w:tcW w:w="1754" w:type="dxa"/>
            <w:tcBorders>
              <w:right w:val="single" w:sz="4" w:space="0" w:color="auto"/>
            </w:tcBorders>
            <w:vAlign w:val="center"/>
          </w:tcPr>
          <w:p w14:paraId="181D5BD3" w14:textId="77777777" w:rsidR="00E535BD" w:rsidRPr="00DE2D50" w:rsidRDefault="00E535BD" w:rsidP="00667BF0">
            <w:pPr>
              <w:jc w:val="center"/>
              <w:rPr>
                <w:rFonts w:cs="B Nazanin"/>
                <w:sz w:val="18"/>
                <w:szCs w:val="18"/>
                <w:rtl/>
              </w:rPr>
            </w:pPr>
            <w:r>
              <w:rPr>
                <w:rFonts w:cs="B Nazanin"/>
                <w:sz w:val="18"/>
                <w:szCs w:val="18"/>
              </w:rPr>
              <w:t>0.25</w:t>
            </w:r>
          </w:p>
        </w:tc>
        <w:tc>
          <w:tcPr>
            <w:tcW w:w="1159" w:type="dxa"/>
            <w:tcBorders>
              <w:left w:val="single" w:sz="4" w:space="0" w:color="auto"/>
              <w:right w:val="single" w:sz="4" w:space="0" w:color="auto"/>
            </w:tcBorders>
            <w:vAlign w:val="center"/>
          </w:tcPr>
          <w:p w14:paraId="395861CE" w14:textId="77777777" w:rsidR="00E535BD" w:rsidRPr="00DE2D50" w:rsidRDefault="00E535BD" w:rsidP="00667BF0">
            <w:pPr>
              <w:jc w:val="center"/>
              <w:rPr>
                <w:rFonts w:cs="B Nazanin"/>
                <w:sz w:val="18"/>
                <w:szCs w:val="18"/>
                <w:rtl/>
              </w:rPr>
            </w:pPr>
            <w:r>
              <w:rPr>
                <w:rFonts w:cs="B Nazanin"/>
                <w:sz w:val="18"/>
                <w:szCs w:val="18"/>
              </w:rPr>
              <w:t>0.16</w:t>
            </w:r>
          </w:p>
        </w:tc>
        <w:tc>
          <w:tcPr>
            <w:tcW w:w="1730" w:type="dxa"/>
            <w:tcBorders>
              <w:left w:val="single" w:sz="4" w:space="0" w:color="auto"/>
              <w:right w:val="nil"/>
            </w:tcBorders>
          </w:tcPr>
          <w:p w14:paraId="0EACDF80" w14:textId="77777777" w:rsidR="00E535BD" w:rsidRPr="00DE2D50" w:rsidRDefault="00E535BD" w:rsidP="00667BF0">
            <w:pPr>
              <w:jc w:val="center"/>
              <w:rPr>
                <w:rFonts w:cs="B Nazanin"/>
                <w:sz w:val="18"/>
                <w:szCs w:val="18"/>
                <w:rtl/>
              </w:rPr>
            </w:pPr>
            <w:r>
              <w:rPr>
                <w:rFonts w:cs="B Nazanin"/>
                <w:sz w:val="18"/>
                <w:szCs w:val="18"/>
              </w:rPr>
              <w:t>0.09</w:t>
            </w:r>
          </w:p>
        </w:tc>
      </w:tr>
      <w:tr w:rsidR="00E535BD" w:rsidRPr="00241721" w14:paraId="48D68A11" w14:textId="77777777" w:rsidTr="00667BF0">
        <w:trPr>
          <w:trHeight w:val="113"/>
        </w:trPr>
        <w:tc>
          <w:tcPr>
            <w:tcW w:w="2301" w:type="dxa"/>
            <w:tcBorders>
              <w:left w:val="nil"/>
            </w:tcBorders>
            <w:vAlign w:val="center"/>
          </w:tcPr>
          <w:p w14:paraId="38AABB12" w14:textId="77777777" w:rsidR="00E535BD" w:rsidRPr="006F53FA" w:rsidRDefault="00E535BD" w:rsidP="00667BF0">
            <w:pPr>
              <w:ind w:left="238"/>
              <w:jc w:val="center"/>
              <w:rPr>
                <w:rFonts w:cs="B Bardiya"/>
                <w:sz w:val="17"/>
                <w:szCs w:val="17"/>
                <w:rtl/>
              </w:rPr>
            </w:pPr>
            <w:r w:rsidRPr="003437CB">
              <w:rPr>
                <w:rFonts w:cs="B Bardiya"/>
                <w:sz w:val="17"/>
                <w:szCs w:val="17"/>
                <w:rtl/>
              </w:rPr>
              <w:t>قابل</w:t>
            </w:r>
            <w:r w:rsidRPr="003437CB">
              <w:rPr>
                <w:rFonts w:cs="B Bardiya" w:hint="cs"/>
                <w:sz w:val="17"/>
                <w:szCs w:val="17"/>
                <w:rtl/>
              </w:rPr>
              <w:t>ی</w:t>
            </w:r>
            <w:r w:rsidRPr="003437CB">
              <w:rPr>
                <w:rFonts w:cs="B Bardiya" w:hint="eastAsia"/>
                <w:sz w:val="17"/>
                <w:szCs w:val="17"/>
                <w:rtl/>
              </w:rPr>
              <w:t>ت‌ها</w:t>
            </w:r>
            <w:r w:rsidRPr="003437CB">
              <w:rPr>
                <w:rFonts w:cs="B Bardiya" w:hint="cs"/>
                <w:sz w:val="17"/>
                <w:szCs w:val="17"/>
                <w:rtl/>
              </w:rPr>
              <w:t>ی</w:t>
            </w:r>
            <w:r w:rsidRPr="003437CB">
              <w:rPr>
                <w:rFonts w:cs="B Bardiya"/>
                <w:sz w:val="17"/>
                <w:szCs w:val="17"/>
                <w:rtl/>
              </w:rPr>
              <w:t xml:space="preserve"> قو</w:t>
            </w:r>
            <w:r w:rsidRPr="003437CB">
              <w:rPr>
                <w:rFonts w:cs="B Bardiya" w:hint="cs"/>
                <w:sz w:val="17"/>
                <w:szCs w:val="17"/>
                <w:rtl/>
              </w:rPr>
              <w:t>ی</w:t>
            </w:r>
            <w:r w:rsidRPr="003437CB">
              <w:rPr>
                <w:rFonts w:cs="B Bardiya"/>
                <w:sz w:val="17"/>
                <w:szCs w:val="17"/>
                <w:rtl/>
              </w:rPr>
              <w:t xml:space="preserve"> در تحق</w:t>
            </w:r>
            <w:r w:rsidRPr="003437CB">
              <w:rPr>
                <w:rFonts w:cs="B Bardiya" w:hint="cs"/>
                <w:sz w:val="17"/>
                <w:szCs w:val="17"/>
                <w:rtl/>
              </w:rPr>
              <w:t>ی</w:t>
            </w:r>
            <w:r w:rsidRPr="003437CB">
              <w:rPr>
                <w:rFonts w:cs="B Bardiya" w:hint="eastAsia"/>
                <w:sz w:val="17"/>
                <w:szCs w:val="17"/>
                <w:rtl/>
              </w:rPr>
              <w:t>ق</w:t>
            </w:r>
            <w:r w:rsidRPr="003437CB">
              <w:rPr>
                <w:rFonts w:cs="B Bardiya"/>
                <w:sz w:val="17"/>
                <w:szCs w:val="17"/>
                <w:rtl/>
              </w:rPr>
              <w:t xml:space="preserve"> و توسعه</w:t>
            </w:r>
          </w:p>
        </w:tc>
        <w:tc>
          <w:tcPr>
            <w:tcW w:w="1453" w:type="dxa"/>
            <w:vAlign w:val="center"/>
          </w:tcPr>
          <w:p w14:paraId="08D773F7" w14:textId="77777777" w:rsidR="00E535BD" w:rsidRPr="00DE2D50" w:rsidRDefault="00E535BD" w:rsidP="00667BF0">
            <w:pPr>
              <w:bidi w:val="0"/>
              <w:jc w:val="center"/>
              <w:rPr>
                <w:rFonts w:cs="B Nazanin"/>
                <w:sz w:val="18"/>
                <w:szCs w:val="18"/>
                <w:rtl/>
              </w:rPr>
            </w:pPr>
            <w:r>
              <w:rPr>
                <w:rFonts w:cs="B Nazanin"/>
                <w:sz w:val="18"/>
                <w:szCs w:val="18"/>
              </w:rPr>
              <w:t>4.84</w:t>
            </w:r>
          </w:p>
        </w:tc>
        <w:tc>
          <w:tcPr>
            <w:tcW w:w="1438" w:type="dxa"/>
            <w:vAlign w:val="center"/>
          </w:tcPr>
          <w:p w14:paraId="4C8876B7" w14:textId="77777777" w:rsidR="00E535BD" w:rsidRPr="00DE2D50" w:rsidRDefault="00E535BD" w:rsidP="00667BF0">
            <w:pPr>
              <w:bidi w:val="0"/>
              <w:jc w:val="center"/>
              <w:rPr>
                <w:rFonts w:cs="B Nazanin"/>
                <w:sz w:val="18"/>
                <w:szCs w:val="18"/>
                <w:rtl/>
                <w:lang w:bidi="ar-SA"/>
              </w:rPr>
            </w:pPr>
            <w:r>
              <w:rPr>
                <w:rFonts w:cs="B Nazanin"/>
                <w:sz w:val="18"/>
                <w:szCs w:val="18"/>
                <w:lang w:bidi="ar-SA"/>
              </w:rPr>
              <w:t>4.83</w:t>
            </w:r>
          </w:p>
        </w:tc>
        <w:tc>
          <w:tcPr>
            <w:tcW w:w="1754" w:type="dxa"/>
            <w:tcBorders>
              <w:right w:val="single" w:sz="4" w:space="0" w:color="auto"/>
            </w:tcBorders>
            <w:vAlign w:val="center"/>
          </w:tcPr>
          <w:p w14:paraId="2A3F15DC" w14:textId="77777777" w:rsidR="00E535BD" w:rsidRPr="00DE2D50" w:rsidRDefault="00E535BD" w:rsidP="00667BF0">
            <w:pPr>
              <w:jc w:val="center"/>
              <w:rPr>
                <w:rFonts w:cs="B Nazanin"/>
                <w:sz w:val="18"/>
                <w:szCs w:val="18"/>
                <w:rtl/>
              </w:rPr>
            </w:pPr>
            <w:r>
              <w:rPr>
                <w:rFonts w:cs="B Nazanin"/>
                <w:sz w:val="18"/>
                <w:szCs w:val="18"/>
              </w:rPr>
              <w:t>0.02</w:t>
            </w:r>
          </w:p>
        </w:tc>
        <w:tc>
          <w:tcPr>
            <w:tcW w:w="1159" w:type="dxa"/>
            <w:tcBorders>
              <w:left w:val="single" w:sz="4" w:space="0" w:color="auto"/>
              <w:right w:val="single" w:sz="4" w:space="0" w:color="auto"/>
            </w:tcBorders>
            <w:vAlign w:val="center"/>
          </w:tcPr>
          <w:p w14:paraId="5136686C" w14:textId="77777777" w:rsidR="00E535BD" w:rsidRPr="00DE2D50" w:rsidRDefault="00E535BD" w:rsidP="00667BF0">
            <w:pPr>
              <w:jc w:val="center"/>
              <w:rPr>
                <w:rFonts w:cs="B Nazanin"/>
                <w:sz w:val="18"/>
                <w:szCs w:val="18"/>
                <w:rtl/>
              </w:rPr>
            </w:pPr>
            <w:r>
              <w:rPr>
                <w:rFonts w:cs="B Nazanin"/>
                <w:sz w:val="18"/>
                <w:szCs w:val="18"/>
              </w:rPr>
              <w:t>0.22</w:t>
            </w:r>
          </w:p>
        </w:tc>
        <w:tc>
          <w:tcPr>
            <w:tcW w:w="1730" w:type="dxa"/>
            <w:tcBorders>
              <w:left w:val="single" w:sz="4" w:space="0" w:color="auto"/>
              <w:right w:val="nil"/>
            </w:tcBorders>
          </w:tcPr>
          <w:p w14:paraId="2F50C65C" w14:textId="77777777" w:rsidR="00E535BD" w:rsidRPr="00DE2D50" w:rsidRDefault="00E535BD" w:rsidP="00667BF0">
            <w:pPr>
              <w:jc w:val="center"/>
              <w:rPr>
                <w:rFonts w:cs="B Nazanin"/>
                <w:sz w:val="18"/>
                <w:szCs w:val="18"/>
                <w:rtl/>
              </w:rPr>
            </w:pPr>
            <w:r>
              <w:rPr>
                <w:rFonts w:cs="B Nazanin"/>
                <w:sz w:val="18"/>
                <w:szCs w:val="18"/>
              </w:rPr>
              <w:t>-0.20</w:t>
            </w:r>
          </w:p>
        </w:tc>
      </w:tr>
      <w:tr w:rsidR="00E535BD" w:rsidRPr="00241721" w14:paraId="40FCF7E6" w14:textId="77777777" w:rsidTr="00667BF0">
        <w:trPr>
          <w:trHeight w:val="113"/>
        </w:trPr>
        <w:tc>
          <w:tcPr>
            <w:tcW w:w="2301" w:type="dxa"/>
            <w:tcBorders>
              <w:left w:val="nil"/>
            </w:tcBorders>
            <w:vAlign w:val="center"/>
          </w:tcPr>
          <w:p w14:paraId="697B956D" w14:textId="77777777" w:rsidR="00E535BD" w:rsidRPr="006F53FA" w:rsidRDefault="00E535BD" w:rsidP="00667BF0">
            <w:pPr>
              <w:ind w:left="238"/>
              <w:jc w:val="center"/>
              <w:rPr>
                <w:rFonts w:cs="B Bardiya"/>
                <w:sz w:val="17"/>
                <w:szCs w:val="17"/>
                <w:rtl/>
              </w:rPr>
            </w:pPr>
            <w:r w:rsidRPr="00C74D63">
              <w:rPr>
                <w:rFonts w:cs="B Bardiya"/>
                <w:sz w:val="17"/>
                <w:szCs w:val="17"/>
                <w:rtl/>
              </w:rPr>
              <w:t>برتر</w:t>
            </w:r>
            <w:r w:rsidRPr="00C74D63">
              <w:rPr>
                <w:rFonts w:cs="B Bardiya" w:hint="cs"/>
                <w:sz w:val="17"/>
                <w:szCs w:val="17"/>
                <w:rtl/>
              </w:rPr>
              <w:t>ی</w:t>
            </w:r>
            <w:r w:rsidRPr="00C74D63">
              <w:rPr>
                <w:rFonts w:cs="B Bardiya"/>
                <w:sz w:val="17"/>
                <w:szCs w:val="17"/>
                <w:rtl/>
              </w:rPr>
              <w:t xml:space="preserve"> در بازار</w:t>
            </w:r>
            <w:r w:rsidRPr="00C74D63">
              <w:rPr>
                <w:rFonts w:cs="B Bardiya" w:hint="cs"/>
                <w:sz w:val="17"/>
                <w:szCs w:val="17"/>
                <w:rtl/>
              </w:rPr>
              <w:t>ی</w:t>
            </w:r>
            <w:r w:rsidRPr="00C74D63">
              <w:rPr>
                <w:rFonts w:cs="B Bardiya" w:hint="eastAsia"/>
                <w:sz w:val="17"/>
                <w:szCs w:val="17"/>
                <w:rtl/>
              </w:rPr>
              <w:t>اب</w:t>
            </w:r>
            <w:r w:rsidRPr="00C74D63">
              <w:rPr>
                <w:rFonts w:cs="B Bardiya" w:hint="cs"/>
                <w:sz w:val="17"/>
                <w:szCs w:val="17"/>
                <w:rtl/>
              </w:rPr>
              <w:t>ی</w:t>
            </w:r>
          </w:p>
        </w:tc>
        <w:tc>
          <w:tcPr>
            <w:tcW w:w="1453" w:type="dxa"/>
            <w:vAlign w:val="center"/>
          </w:tcPr>
          <w:p w14:paraId="45205BFA" w14:textId="77777777" w:rsidR="00E535BD" w:rsidRPr="00DE2D50" w:rsidRDefault="00E535BD" w:rsidP="00667BF0">
            <w:pPr>
              <w:bidi w:val="0"/>
              <w:jc w:val="center"/>
              <w:rPr>
                <w:rFonts w:cs="B Nazanin"/>
                <w:sz w:val="18"/>
                <w:szCs w:val="18"/>
                <w:rtl/>
              </w:rPr>
            </w:pPr>
            <w:r>
              <w:rPr>
                <w:rFonts w:cs="B Nazanin"/>
                <w:sz w:val="18"/>
                <w:szCs w:val="18"/>
              </w:rPr>
              <w:t>4.91</w:t>
            </w:r>
          </w:p>
        </w:tc>
        <w:tc>
          <w:tcPr>
            <w:tcW w:w="1438" w:type="dxa"/>
            <w:vAlign w:val="center"/>
          </w:tcPr>
          <w:p w14:paraId="05755672" w14:textId="77777777" w:rsidR="00E535BD" w:rsidRPr="00DE2D50" w:rsidRDefault="00E535BD" w:rsidP="00667BF0">
            <w:pPr>
              <w:bidi w:val="0"/>
              <w:jc w:val="center"/>
              <w:rPr>
                <w:rFonts w:cs="B Nazanin"/>
                <w:sz w:val="18"/>
                <w:szCs w:val="18"/>
                <w:rtl/>
                <w:lang w:bidi="ar-SA"/>
              </w:rPr>
            </w:pPr>
            <w:r>
              <w:rPr>
                <w:rFonts w:cs="B Nazanin"/>
                <w:sz w:val="18"/>
                <w:szCs w:val="18"/>
                <w:lang w:bidi="ar-SA"/>
              </w:rPr>
              <w:t>5.04</w:t>
            </w:r>
          </w:p>
        </w:tc>
        <w:tc>
          <w:tcPr>
            <w:tcW w:w="1754" w:type="dxa"/>
            <w:tcBorders>
              <w:right w:val="single" w:sz="4" w:space="0" w:color="auto"/>
            </w:tcBorders>
            <w:vAlign w:val="center"/>
          </w:tcPr>
          <w:p w14:paraId="018217FA" w14:textId="77777777" w:rsidR="00E535BD" w:rsidRPr="00DE2D50" w:rsidRDefault="00E535BD" w:rsidP="00667BF0">
            <w:pPr>
              <w:jc w:val="center"/>
              <w:rPr>
                <w:rFonts w:cs="B Nazanin"/>
                <w:sz w:val="18"/>
                <w:szCs w:val="18"/>
                <w:rtl/>
              </w:rPr>
            </w:pPr>
            <w:r>
              <w:rPr>
                <w:rFonts w:cs="B Nazanin"/>
                <w:sz w:val="18"/>
                <w:szCs w:val="18"/>
              </w:rPr>
              <w:t>0.09</w:t>
            </w:r>
          </w:p>
        </w:tc>
        <w:tc>
          <w:tcPr>
            <w:tcW w:w="1159" w:type="dxa"/>
            <w:tcBorders>
              <w:left w:val="single" w:sz="4" w:space="0" w:color="auto"/>
              <w:right w:val="single" w:sz="4" w:space="0" w:color="auto"/>
            </w:tcBorders>
            <w:vAlign w:val="center"/>
          </w:tcPr>
          <w:p w14:paraId="76DE8D03" w14:textId="77777777" w:rsidR="00E535BD" w:rsidRPr="00DE2D50" w:rsidRDefault="00E535BD" w:rsidP="00667BF0">
            <w:pPr>
              <w:jc w:val="center"/>
              <w:rPr>
                <w:rFonts w:cs="B Nazanin"/>
                <w:sz w:val="18"/>
                <w:szCs w:val="18"/>
                <w:rtl/>
              </w:rPr>
            </w:pPr>
            <w:r>
              <w:rPr>
                <w:rFonts w:cs="B Nazanin"/>
                <w:sz w:val="18"/>
                <w:szCs w:val="18"/>
              </w:rPr>
              <w:t>0.43</w:t>
            </w:r>
          </w:p>
        </w:tc>
        <w:tc>
          <w:tcPr>
            <w:tcW w:w="1730" w:type="dxa"/>
            <w:tcBorders>
              <w:left w:val="single" w:sz="4" w:space="0" w:color="auto"/>
              <w:right w:val="nil"/>
            </w:tcBorders>
          </w:tcPr>
          <w:p w14:paraId="52D498F6" w14:textId="77777777" w:rsidR="00E535BD" w:rsidRPr="00DE2D50" w:rsidRDefault="00E535BD" w:rsidP="00667BF0">
            <w:pPr>
              <w:jc w:val="center"/>
              <w:rPr>
                <w:rFonts w:cs="B Nazanin"/>
                <w:sz w:val="18"/>
                <w:szCs w:val="18"/>
                <w:rtl/>
              </w:rPr>
            </w:pPr>
            <w:r>
              <w:rPr>
                <w:rFonts w:cs="B Nazanin"/>
                <w:sz w:val="18"/>
                <w:szCs w:val="18"/>
              </w:rPr>
              <w:t>-0.34</w:t>
            </w:r>
          </w:p>
        </w:tc>
      </w:tr>
      <w:tr w:rsidR="00E535BD" w:rsidRPr="00241721" w14:paraId="57214293" w14:textId="77777777" w:rsidTr="00667BF0">
        <w:trPr>
          <w:trHeight w:val="113"/>
        </w:trPr>
        <w:tc>
          <w:tcPr>
            <w:tcW w:w="2301" w:type="dxa"/>
            <w:tcBorders>
              <w:left w:val="nil"/>
            </w:tcBorders>
            <w:vAlign w:val="center"/>
          </w:tcPr>
          <w:p w14:paraId="43BF06ED" w14:textId="77777777" w:rsidR="00E535BD" w:rsidRPr="006F53FA" w:rsidRDefault="00E535BD" w:rsidP="00667BF0">
            <w:pPr>
              <w:ind w:left="238"/>
              <w:jc w:val="center"/>
              <w:rPr>
                <w:rFonts w:cs="B Bardiya"/>
                <w:sz w:val="17"/>
                <w:szCs w:val="17"/>
                <w:rtl/>
              </w:rPr>
            </w:pPr>
            <w:r w:rsidRPr="00C74D63">
              <w:rPr>
                <w:rFonts w:cs="B Bardiya"/>
                <w:sz w:val="17"/>
                <w:szCs w:val="17"/>
                <w:rtl/>
              </w:rPr>
              <w:t>تول</w:t>
            </w:r>
            <w:r w:rsidRPr="00C74D63">
              <w:rPr>
                <w:rFonts w:cs="B Bardiya" w:hint="cs"/>
                <w:sz w:val="17"/>
                <w:szCs w:val="17"/>
                <w:rtl/>
              </w:rPr>
              <w:t>ی</w:t>
            </w:r>
            <w:r w:rsidRPr="00C74D63">
              <w:rPr>
                <w:rFonts w:cs="B Bardiya" w:hint="eastAsia"/>
                <w:sz w:val="17"/>
                <w:szCs w:val="17"/>
                <w:rtl/>
              </w:rPr>
              <w:t>د</w:t>
            </w:r>
            <w:r w:rsidRPr="00C74D63">
              <w:rPr>
                <w:rFonts w:cs="B Bardiya"/>
                <w:sz w:val="17"/>
                <w:szCs w:val="17"/>
                <w:rtl/>
              </w:rPr>
              <w:t xml:space="preserve"> سفارش</w:t>
            </w:r>
            <w:r w:rsidRPr="00C74D63">
              <w:rPr>
                <w:rFonts w:cs="B Bardiya" w:hint="cs"/>
                <w:sz w:val="17"/>
                <w:szCs w:val="17"/>
                <w:rtl/>
              </w:rPr>
              <w:t>ی</w:t>
            </w:r>
          </w:p>
        </w:tc>
        <w:tc>
          <w:tcPr>
            <w:tcW w:w="1453" w:type="dxa"/>
            <w:vAlign w:val="center"/>
          </w:tcPr>
          <w:p w14:paraId="127979CF" w14:textId="77777777" w:rsidR="00E535BD" w:rsidRPr="00DE2D50" w:rsidRDefault="00E535BD" w:rsidP="00667BF0">
            <w:pPr>
              <w:bidi w:val="0"/>
              <w:jc w:val="center"/>
              <w:rPr>
                <w:rFonts w:cs="B Nazanin"/>
                <w:sz w:val="18"/>
                <w:szCs w:val="18"/>
                <w:rtl/>
              </w:rPr>
            </w:pPr>
            <w:r>
              <w:rPr>
                <w:rFonts w:cs="B Nazanin"/>
                <w:sz w:val="18"/>
                <w:szCs w:val="18"/>
              </w:rPr>
              <w:t>4.59</w:t>
            </w:r>
          </w:p>
        </w:tc>
        <w:tc>
          <w:tcPr>
            <w:tcW w:w="1438" w:type="dxa"/>
            <w:vAlign w:val="center"/>
          </w:tcPr>
          <w:p w14:paraId="5942A728" w14:textId="77777777" w:rsidR="00E535BD" w:rsidRPr="00DE2D50" w:rsidRDefault="00E535BD" w:rsidP="00667BF0">
            <w:pPr>
              <w:bidi w:val="0"/>
              <w:jc w:val="center"/>
              <w:rPr>
                <w:rFonts w:cs="B Nazanin"/>
                <w:sz w:val="18"/>
                <w:szCs w:val="18"/>
                <w:rtl/>
                <w:lang w:bidi="ar-SA"/>
              </w:rPr>
            </w:pPr>
            <w:r>
              <w:rPr>
                <w:rFonts w:cs="B Nazanin"/>
                <w:sz w:val="18"/>
                <w:szCs w:val="18"/>
                <w:lang w:bidi="ar-SA"/>
              </w:rPr>
              <w:t>5.00</w:t>
            </w:r>
          </w:p>
        </w:tc>
        <w:tc>
          <w:tcPr>
            <w:tcW w:w="1754" w:type="dxa"/>
            <w:tcBorders>
              <w:right w:val="single" w:sz="4" w:space="0" w:color="auto"/>
            </w:tcBorders>
            <w:vAlign w:val="center"/>
          </w:tcPr>
          <w:p w14:paraId="6D1382C5" w14:textId="77777777" w:rsidR="00E535BD" w:rsidRPr="00DE2D50" w:rsidRDefault="00E535BD" w:rsidP="00667BF0">
            <w:pPr>
              <w:jc w:val="center"/>
              <w:rPr>
                <w:rFonts w:cs="B Nazanin"/>
                <w:sz w:val="18"/>
                <w:szCs w:val="18"/>
                <w:rtl/>
              </w:rPr>
            </w:pPr>
            <w:r>
              <w:rPr>
                <w:rFonts w:cs="B Nazanin"/>
                <w:sz w:val="18"/>
                <w:szCs w:val="18"/>
              </w:rPr>
              <w:t>-0.23</w:t>
            </w:r>
          </w:p>
        </w:tc>
        <w:tc>
          <w:tcPr>
            <w:tcW w:w="1159" w:type="dxa"/>
            <w:tcBorders>
              <w:left w:val="single" w:sz="4" w:space="0" w:color="auto"/>
              <w:right w:val="single" w:sz="4" w:space="0" w:color="auto"/>
            </w:tcBorders>
            <w:vAlign w:val="center"/>
          </w:tcPr>
          <w:p w14:paraId="208CA638" w14:textId="77777777" w:rsidR="00E535BD" w:rsidRPr="00DE2D50" w:rsidRDefault="00E535BD" w:rsidP="00667BF0">
            <w:pPr>
              <w:jc w:val="center"/>
              <w:rPr>
                <w:rFonts w:cs="B Nazanin"/>
                <w:sz w:val="18"/>
                <w:szCs w:val="18"/>
                <w:rtl/>
              </w:rPr>
            </w:pPr>
            <w:r>
              <w:rPr>
                <w:rFonts w:cs="B Nazanin"/>
                <w:sz w:val="18"/>
                <w:szCs w:val="18"/>
              </w:rPr>
              <w:t>0.39</w:t>
            </w:r>
          </w:p>
        </w:tc>
        <w:tc>
          <w:tcPr>
            <w:tcW w:w="1730" w:type="dxa"/>
            <w:tcBorders>
              <w:left w:val="single" w:sz="4" w:space="0" w:color="auto"/>
              <w:right w:val="nil"/>
            </w:tcBorders>
          </w:tcPr>
          <w:p w14:paraId="4ED1867D" w14:textId="77777777" w:rsidR="00E535BD" w:rsidRPr="003116F5" w:rsidRDefault="00E535BD" w:rsidP="00667BF0">
            <w:pPr>
              <w:bidi w:val="0"/>
              <w:jc w:val="center"/>
              <w:rPr>
                <w:rFonts w:cs="B Nazanin"/>
                <w:rtl/>
                <w:lang w:bidi="ar-SA"/>
              </w:rPr>
            </w:pPr>
            <w:r w:rsidRPr="003116F5">
              <w:rPr>
                <w:rStyle w:val="fontstyle01"/>
                <w:rFonts w:cs="B Nazanin"/>
              </w:rPr>
              <w:t>-</w:t>
            </w:r>
            <w:r w:rsidRPr="003116F5">
              <w:rPr>
                <w:rStyle w:val="fontstyle11"/>
                <w:rFonts w:cs="B Nazanin"/>
              </w:rPr>
              <w:t>0.62**</w:t>
            </w:r>
          </w:p>
        </w:tc>
      </w:tr>
      <w:tr w:rsidR="00E535BD" w:rsidRPr="00241721" w14:paraId="7FE13D37" w14:textId="77777777" w:rsidTr="00667BF0">
        <w:trPr>
          <w:trHeight w:val="113"/>
        </w:trPr>
        <w:tc>
          <w:tcPr>
            <w:tcW w:w="2301" w:type="dxa"/>
            <w:tcBorders>
              <w:left w:val="nil"/>
            </w:tcBorders>
            <w:vAlign w:val="center"/>
          </w:tcPr>
          <w:p w14:paraId="3203E116" w14:textId="77777777" w:rsidR="00E535BD" w:rsidRPr="006F53FA" w:rsidRDefault="00E535BD" w:rsidP="00667BF0">
            <w:pPr>
              <w:ind w:left="238"/>
              <w:jc w:val="center"/>
              <w:rPr>
                <w:rFonts w:cs="B Bardiya"/>
                <w:sz w:val="17"/>
                <w:szCs w:val="17"/>
                <w:rtl/>
              </w:rPr>
            </w:pPr>
            <w:r w:rsidRPr="00A130F9">
              <w:rPr>
                <w:rFonts w:cs="B Bardiya"/>
                <w:sz w:val="17"/>
                <w:szCs w:val="17"/>
                <w:rtl/>
              </w:rPr>
              <w:t>خط تول</w:t>
            </w:r>
            <w:r w:rsidRPr="00A130F9">
              <w:rPr>
                <w:rFonts w:cs="B Bardiya" w:hint="cs"/>
                <w:sz w:val="17"/>
                <w:szCs w:val="17"/>
                <w:rtl/>
              </w:rPr>
              <w:t>ی</w:t>
            </w:r>
            <w:r w:rsidRPr="00A130F9">
              <w:rPr>
                <w:rFonts w:cs="B Bardiya" w:hint="eastAsia"/>
                <w:sz w:val="17"/>
                <w:szCs w:val="17"/>
                <w:rtl/>
              </w:rPr>
              <w:t>د</w:t>
            </w:r>
            <w:r w:rsidRPr="00A130F9">
              <w:rPr>
                <w:rFonts w:cs="B Bardiya"/>
                <w:sz w:val="17"/>
                <w:szCs w:val="17"/>
                <w:rtl/>
              </w:rPr>
              <w:t xml:space="preserve"> دائماً در حال تغ</w:t>
            </w:r>
            <w:r w:rsidRPr="00A130F9">
              <w:rPr>
                <w:rFonts w:cs="B Bardiya" w:hint="cs"/>
                <w:sz w:val="17"/>
                <w:szCs w:val="17"/>
                <w:rtl/>
              </w:rPr>
              <w:t>یی</w:t>
            </w:r>
            <w:r w:rsidRPr="00A130F9">
              <w:rPr>
                <w:rFonts w:cs="B Bardiya" w:hint="eastAsia"/>
                <w:sz w:val="17"/>
                <w:szCs w:val="17"/>
                <w:rtl/>
              </w:rPr>
              <w:t>ر</w:t>
            </w:r>
          </w:p>
        </w:tc>
        <w:tc>
          <w:tcPr>
            <w:tcW w:w="1453" w:type="dxa"/>
            <w:vAlign w:val="center"/>
          </w:tcPr>
          <w:p w14:paraId="59DEE11B" w14:textId="77777777" w:rsidR="00E535BD" w:rsidRPr="00DE2D50" w:rsidRDefault="00E535BD" w:rsidP="00667BF0">
            <w:pPr>
              <w:bidi w:val="0"/>
              <w:jc w:val="center"/>
              <w:rPr>
                <w:rFonts w:cs="B Nazanin"/>
                <w:sz w:val="18"/>
                <w:szCs w:val="18"/>
                <w:rtl/>
              </w:rPr>
            </w:pPr>
            <w:r>
              <w:rPr>
                <w:rFonts w:cs="B Nazanin"/>
                <w:sz w:val="18"/>
                <w:szCs w:val="18"/>
              </w:rPr>
              <w:t>4.58</w:t>
            </w:r>
          </w:p>
        </w:tc>
        <w:tc>
          <w:tcPr>
            <w:tcW w:w="1438" w:type="dxa"/>
            <w:vAlign w:val="center"/>
          </w:tcPr>
          <w:p w14:paraId="566EBA06" w14:textId="77777777" w:rsidR="00E535BD" w:rsidRPr="00DE2D50" w:rsidRDefault="00E535BD" w:rsidP="00667BF0">
            <w:pPr>
              <w:bidi w:val="0"/>
              <w:jc w:val="center"/>
              <w:rPr>
                <w:rFonts w:cs="B Nazanin"/>
                <w:sz w:val="18"/>
                <w:szCs w:val="18"/>
                <w:rtl/>
                <w:lang w:bidi="ar-SA"/>
              </w:rPr>
            </w:pPr>
            <w:r>
              <w:rPr>
                <w:rFonts w:cs="B Nazanin"/>
                <w:sz w:val="18"/>
                <w:szCs w:val="18"/>
                <w:lang w:bidi="ar-SA"/>
              </w:rPr>
              <w:t>3.90</w:t>
            </w:r>
          </w:p>
        </w:tc>
        <w:tc>
          <w:tcPr>
            <w:tcW w:w="1754" w:type="dxa"/>
            <w:tcBorders>
              <w:right w:val="single" w:sz="4" w:space="0" w:color="auto"/>
            </w:tcBorders>
            <w:vAlign w:val="center"/>
          </w:tcPr>
          <w:p w14:paraId="70E363A0" w14:textId="77777777" w:rsidR="00E535BD" w:rsidRPr="00DE2D50" w:rsidRDefault="00E535BD" w:rsidP="00667BF0">
            <w:pPr>
              <w:jc w:val="center"/>
              <w:rPr>
                <w:rFonts w:cs="B Nazanin"/>
                <w:sz w:val="18"/>
                <w:szCs w:val="18"/>
                <w:rtl/>
              </w:rPr>
            </w:pPr>
            <w:r>
              <w:rPr>
                <w:rFonts w:cs="B Nazanin"/>
                <w:sz w:val="18"/>
                <w:szCs w:val="18"/>
              </w:rPr>
              <w:t>-024</w:t>
            </w:r>
          </w:p>
        </w:tc>
        <w:tc>
          <w:tcPr>
            <w:tcW w:w="1159" w:type="dxa"/>
            <w:tcBorders>
              <w:left w:val="single" w:sz="4" w:space="0" w:color="auto"/>
              <w:right w:val="single" w:sz="4" w:space="0" w:color="auto"/>
            </w:tcBorders>
            <w:vAlign w:val="center"/>
          </w:tcPr>
          <w:p w14:paraId="5E71DD18" w14:textId="77777777" w:rsidR="00E535BD" w:rsidRPr="00DE2D50" w:rsidRDefault="00E535BD" w:rsidP="00667BF0">
            <w:pPr>
              <w:jc w:val="center"/>
              <w:rPr>
                <w:rFonts w:cs="B Nazanin"/>
                <w:sz w:val="18"/>
                <w:szCs w:val="18"/>
                <w:rtl/>
              </w:rPr>
            </w:pPr>
            <w:r>
              <w:rPr>
                <w:rFonts w:cs="B Nazanin"/>
                <w:sz w:val="18"/>
                <w:szCs w:val="18"/>
              </w:rPr>
              <w:t>-0.71</w:t>
            </w:r>
          </w:p>
        </w:tc>
        <w:tc>
          <w:tcPr>
            <w:tcW w:w="1730" w:type="dxa"/>
            <w:tcBorders>
              <w:left w:val="single" w:sz="4" w:space="0" w:color="auto"/>
              <w:right w:val="nil"/>
            </w:tcBorders>
          </w:tcPr>
          <w:p w14:paraId="513BD82E" w14:textId="77777777" w:rsidR="00E535BD" w:rsidRPr="00DE2D50" w:rsidRDefault="00E535BD" w:rsidP="00667BF0">
            <w:pPr>
              <w:jc w:val="center"/>
              <w:rPr>
                <w:rFonts w:cs="B Nazanin"/>
                <w:sz w:val="18"/>
                <w:szCs w:val="18"/>
                <w:rtl/>
              </w:rPr>
            </w:pPr>
            <w:r>
              <w:rPr>
                <w:rFonts w:cs="B Nazanin"/>
                <w:sz w:val="18"/>
                <w:szCs w:val="18"/>
              </w:rPr>
              <w:t>0.47</w:t>
            </w:r>
          </w:p>
        </w:tc>
      </w:tr>
      <w:tr w:rsidR="00E535BD" w:rsidRPr="00241721" w14:paraId="76C6362F" w14:textId="77777777" w:rsidTr="00667BF0">
        <w:trPr>
          <w:trHeight w:val="113"/>
        </w:trPr>
        <w:tc>
          <w:tcPr>
            <w:tcW w:w="2301" w:type="dxa"/>
            <w:tcBorders>
              <w:left w:val="nil"/>
            </w:tcBorders>
            <w:vAlign w:val="center"/>
          </w:tcPr>
          <w:p w14:paraId="7EF66562" w14:textId="77777777" w:rsidR="00E535BD" w:rsidRPr="006F53FA" w:rsidRDefault="00E535BD" w:rsidP="00667BF0">
            <w:pPr>
              <w:ind w:left="238"/>
              <w:jc w:val="center"/>
              <w:rPr>
                <w:rFonts w:cs="B Bardiya"/>
                <w:sz w:val="17"/>
                <w:szCs w:val="17"/>
                <w:rtl/>
              </w:rPr>
            </w:pPr>
            <w:r w:rsidRPr="00414F98">
              <w:rPr>
                <w:rFonts w:cs="B Bardiya"/>
                <w:sz w:val="17"/>
                <w:szCs w:val="17"/>
                <w:rtl/>
              </w:rPr>
              <w:t>ارز</w:t>
            </w:r>
            <w:r w:rsidRPr="00414F98">
              <w:rPr>
                <w:rFonts w:cs="B Bardiya" w:hint="cs"/>
                <w:sz w:val="17"/>
                <w:szCs w:val="17"/>
                <w:rtl/>
              </w:rPr>
              <w:t>ی</w:t>
            </w:r>
            <w:r w:rsidRPr="00414F98">
              <w:rPr>
                <w:rFonts w:cs="B Bardiya" w:hint="eastAsia"/>
                <w:sz w:val="17"/>
                <w:szCs w:val="17"/>
                <w:rtl/>
              </w:rPr>
              <w:t>اب</w:t>
            </w:r>
            <w:r w:rsidRPr="00414F98">
              <w:rPr>
                <w:rFonts w:cs="B Bardiya" w:hint="cs"/>
                <w:sz w:val="17"/>
                <w:szCs w:val="17"/>
                <w:rtl/>
              </w:rPr>
              <w:t>ی</w:t>
            </w:r>
            <w:r w:rsidRPr="00414F98">
              <w:rPr>
                <w:rFonts w:cs="B Bardiya"/>
                <w:sz w:val="17"/>
                <w:szCs w:val="17"/>
                <w:rtl/>
              </w:rPr>
              <w:t xml:space="preserve"> متوسط کل</w:t>
            </w:r>
            <w:r w:rsidRPr="00414F98">
              <w:rPr>
                <w:rFonts w:cs="B Bardiya" w:hint="cs"/>
                <w:sz w:val="17"/>
                <w:szCs w:val="17"/>
                <w:rtl/>
              </w:rPr>
              <w:t>ی</w:t>
            </w:r>
          </w:p>
        </w:tc>
        <w:tc>
          <w:tcPr>
            <w:tcW w:w="1453" w:type="dxa"/>
            <w:vAlign w:val="center"/>
          </w:tcPr>
          <w:p w14:paraId="4D9C4AED" w14:textId="77777777" w:rsidR="00E535BD" w:rsidRPr="00DE2D50" w:rsidRDefault="00E535BD" w:rsidP="00667BF0">
            <w:pPr>
              <w:bidi w:val="0"/>
              <w:jc w:val="center"/>
              <w:rPr>
                <w:rFonts w:cs="B Nazanin"/>
                <w:sz w:val="18"/>
                <w:szCs w:val="18"/>
                <w:rtl/>
              </w:rPr>
            </w:pPr>
            <w:r>
              <w:rPr>
                <w:rFonts w:cs="B Nazanin"/>
                <w:sz w:val="18"/>
                <w:szCs w:val="18"/>
              </w:rPr>
              <w:t>4.82</w:t>
            </w:r>
          </w:p>
        </w:tc>
        <w:tc>
          <w:tcPr>
            <w:tcW w:w="1438" w:type="dxa"/>
            <w:vAlign w:val="center"/>
          </w:tcPr>
          <w:p w14:paraId="7FF33658" w14:textId="77777777" w:rsidR="00E535BD" w:rsidRPr="00DE2D50" w:rsidRDefault="00E535BD" w:rsidP="00667BF0">
            <w:pPr>
              <w:bidi w:val="0"/>
              <w:jc w:val="center"/>
              <w:rPr>
                <w:rFonts w:cs="B Nazanin"/>
                <w:sz w:val="18"/>
                <w:szCs w:val="18"/>
                <w:rtl/>
                <w:lang w:bidi="ar-SA"/>
              </w:rPr>
            </w:pPr>
            <w:r>
              <w:rPr>
                <w:rFonts w:cs="B Nazanin"/>
                <w:sz w:val="18"/>
                <w:szCs w:val="18"/>
                <w:lang w:bidi="ar-SA"/>
              </w:rPr>
              <w:t>4.61</w:t>
            </w:r>
          </w:p>
        </w:tc>
        <w:tc>
          <w:tcPr>
            <w:tcW w:w="1754" w:type="dxa"/>
            <w:tcBorders>
              <w:right w:val="single" w:sz="4" w:space="0" w:color="auto"/>
            </w:tcBorders>
            <w:vAlign w:val="center"/>
          </w:tcPr>
          <w:p w14:paraId="3078BC6A" w14:textId="77777777" w:rsidR="00E535BD" w:rsidRPr="00DE2D50" w:rsidRDefault="00E535BD" w:rsidP="00667BF0">
            <w:pPr>
              <w:jc w:val="center"/>
              <w:rPr>
                <w:rFonts w:cs="B Nazanin"/>
                <w:sz w:val="18"/>
                <w:szCs w:val="18"/>
                <w:rtl/>
              </w:rPr>
            </w:pPr>
            <w:r>
              <w:rPr>
                <w:rFonts w:cs="B Nazanin"/>
                <w:sz w:val="18"/>
                <w:szCs w:val="18"/>
              </w:rPr>
              <w:t>0</w:t>
            </w:r>
          </w:p>
        </w:tc>
        <w:tc>
          <w:tcPr>
            <w:tcW w:w="1159" w:type="dxa"/>
            <w:tcBorders>
              <w:left w:val="single" w:sz="4" w:space="0" w:color="auto"/>
              <w:right w:val="single" w:sz="4" w:space="0" w:color="auto"/>
            </w:tcBorders>
            <w:vAlign w:val="center"/>
          </w:tcPr>
          <w:p w14:paraId="22E0FE75" w14:textId="77777777" w:rsidR="00E535BD" w:rsidRPr="00DE2D50" w:rsidRDefault="00E535BD" w:rsidP="00667BF0">
            <w:pPr>
              <w:jc w:val="center"/>
              <w:rPr>
                <w:rFonts w:cs="B Nazanin"/>
                <w:sz w:val="18"/>
                <w:szCs w:val="18"/>
                <w:rtl/>
              </w:rPr>
            </w:pPr>
            <w:r>
              <w:rPr>
                <w:rFonts w:cs="B Nazanin"/>
                <w:sz w:val="18"/>
                <w:szCs w:val="18"/>
              </w:rPr>
              <w:t>0</w:t>
            </w:r>
          </w:p>
        </w:tc>
        <w:tc>
          <w:tcPr>
            <w:tcW w:w="1730" w:type="dxa"/>
            <w:tcBorders>
              <w:left w:val="single" w:sz="4" w:space="0" w:color="auto"/>
              <w:right w:val="nil"/>
            </w:tcBorders>
          </w:tcPr>
          <w:p w14:paraId="2C8EA114" w14:textId="77777777" w:rsidR="00E535BD" w:rsidRPr="00DE2D50" w:rsidRDefault="00E535BD" w:rsidP="00667BF0">
            <w:pPr>
              <w:jc w:val="center"/>
              <w:rPr>
                <w:rFonts w:cs="B Nazanin"/>
                <w:sz w:val="18"/>
                <w:szCs w:val="18"/>
                <w:rtl/>
              </w:rPr>
            </w:pPr>
          </w:p>
        </w:tc>
      </w:tr>
      <w:tr w:rsidR="00E535BD" w:rsidRPr="00241721" w14:paraId="4531D161" w14:textId="77777777" w:rsidTr="00667BF0">
        <w:trPr>
          <w:trHeight w:val="113"/>
        </w:trPr>
        <w:tc>
          <w:tcPr>
            <w:tcW w:w="2301" w:type="dxa"/>
            <w:tcBorders>
              <w:left w:val="nil"/>
            </w:tcBorders>
            <w:vAlign w:val="center"/>
          </w:tcPr>
          <w:p w14:paraId="2D199293" w14:textId="77777777" w:rsidR="00E535BD" w:rsidRPr="004907F7" w:rsidRDefault="00E535BD" w:rsidP="00667BF0">
            <w:pPr>
              <w:ind w:left="238"/>
              <w:jc w:val="center"/>
              <w:rPr>
                <w:rFonts w:cs="B Bardiya"/>
                <w:sz w:val="23"/>
                <w:szCs w:val="23"/>
              </w:rPr>
            </w:pPr>
            <w:r w:rsidRPr="004907F7">
              <w:rPr>
                <w:rFonts w:cs="B Bardiya"/>
                <w:sz w:val="23"/>
                <w:szCs w:val="23"/>
              </w:rPr>
              <w:t>N</w:t>
            </w:r>
          </w:p>
        </w:tc>
        <w:tc>
          <w:tcPr>
            <w:tcW w:w="1453" w:type="dxa"/>
            <w:vAlign w:val="center"/>
          </w:tcPr>
          <w:p w14:paraId="4918E1A6" w14:textId="77777777" w:rsidR="00E535BD" w:rsidRPr="00DE2D50" w:rsidRDefault="00E535BD" w:rsidP="00667BF0">
            <w:pPr>
              <w:bidi w:val="0"/>
              <w:jc w:val="center"/>
              <w:rPr>
                <w:rFonts w:cs="B Nazanin"/>
                <w:sz w:val="18"/>
                <w:szCs w:val="18"/>
                <w:rtl/>
              </w:rPr>
            </w:pPr>
            <w:r>
              <w:rPr>
                <w:rFonts w:cs="B Nazanin"/>
                <w:sz w:val="18"/>
                <w:szCs w:val="18"/>
              </w:rPr>
              <w:t>103</w:t>
            </w:r>
          </w:p>
        </w:tc>
        <w:tc>
          <w:tcPr>
            <w:tcW w:w="1438" w:type="dxa"/>
            <w:vAlign w:val="center"/>
          </w:tcPr>
          <w:p w14:paraId="5A958BBF" w14:textId="77777777" w:rsidR="00E535BD" w:rsidRPr="00DE2D50" w:rsidRDefault="00E535BD" w:rsidP="00667BF0">
            <w:pPr>
              <w:bidi w:val="0"/>
              <w:jc w:val="center"/>
              <w:rPr>
                <w:rFonts w:cs="B Nazanin"/>
                <w:sz w:val="18"/>
                <w:szCs w:val="18"/>
                <w:rtl/>
                <w:lang w:bidi="ar-SA"/>
              </w:rPr>
            </w:pPr>
            <w:r>
              <w:rPr>
                <w:rFonts w:cs="B Nazanin"/>
                <w:sz w:val="18"/>
                <w:szCs w:val="18"/>
                <w:lang w:bidi="ar-SA"/>
              </w:rPr>
              <w:t>60</w:t>
            </w:r>
          </w:p>
        </w:tc>
        <w:tc>
          <w:tcPr>
            <w:tcW w:w="1754" w:type="dxa"/>
            <w:tcBorders>
              <w:right w:val="single" w:sz="4" w:space="0" w:color="auto"/>
            </w:tcBorders>
            <w:vAlign w:val="center"/>
          </w:tcPr>
          <w:p w14:paraId="361F148D" w14:textId="77777777" w:rsidR="00E535BD" w:rsidRPr="00DE2D50" w:rsidRDefault="00E535BD" w:rsidP="00667BF0">
            <w:pPr>
              <w:jc w:val="center"/>
              <w:rPr>
                <w:rFonts w:cs="B Nazanin"/>
                <w:sz w:val="18"/>
                <w:szCs w:val="18"/>
                <w:rtl/>
              </w:rPr>
            </w:pPr>
          </w:p>
        </w:tc>
        <w:tc>
          <w:tcPr>
            <w:tcW w:w="1159" w:type="dxa"/>
            <w:tcBorders>
              <w:left w:val="single" w:sz="4" w:space="0" w:color="auto"/>
              <w:right w:val="single" w:sz="4" w:space="0" w:color="auto"/>
            </w:tcBorders>
            <w:vAlign w:val="center"/>
          </w:tcPr>
          <w:p w14:paraId="616429DB" w14:textId="77777777" w:rsidR="00E535BD" w:rsidRPr="00DE2D50" w:rsidRDefault="00E535BD" w:rsidP="00667BF0">
            <w:pPr>
              <w:jc w:val="center"/>
              <w:rPr>
                <w:rFonts w:cs="B Nazanin"/>
                <w:sz w:val="18"/>
                <w:szCs w:val="18"/>
                <w:rtl/>
              </w:rPr>
            </w:pPr>
          </w:p>
        </w:tc>
        <w:tc>
          <w:tcPr>
            <w:tcW w:w="1730" w:type="dxa"/>
            <w:tcBorders>
              <w:left w:val="single" w:sz="4" w:space="0" w:color="auto"/>
              <w:right w:val="nil"/>
            </w:tcBorders>
          </w:tcPr>
          <w:p w14:paraId="5AA69F15" w14:textId="77777777" w:rsidR="00E535BD" w:rsidRPr="00DE2D50" w:rsidRDefault="00E535BD" w:rsidP="00667BF0">
            <w:pPr>
              <w:jc w:val="center"/>
              <w:rPr>
                <w:rFonts w:cs="B Nazanin"/>
                <w:sz w:val="18"/>
                <w:szCs w:val="18"/>
                <w:rtl/>
              </w:rPr>
            </w:pPr>
          </w:p>
        </w:tc>
      </w:tr>
    </w:tbl>
    <w:p w14:paraId="233A4D88" w14:textId="77777777" w:rsidR="00E535BD" w:rsidRPr="001672EC" w:rsidRDefault="00E535BD" w:rsidP="00E535BD">
      <w:pPr>
        <w:jc w:val="center"/>
        <w:rPr>
          <w:rFonts w:cs="B Zar"/>
          <w:sz w:val="28"/>
          <w:szCs w:val="28"/>
          <w:rtl/>
        </w:rPr>
      </w:pPr>
      <w:r w:rsidRPr="008C7299">
        <w:rPr>
          <w:rFonts w:cs="B Nazanin" w:hint="eastAsia"/>
          <w:b/>
          <w:bCs/>
          <w:rtl/>
        </w:rPr>
        <w:t>جدول</w:t>
      </w:r>
      <w:r w:rsidRPr="008C7299">
        <w:rPr>
          <w:rFonts w:cs="B Nazanin"/>
          <w:b/>
          <w:bCs/>
          <w:rtl/>
        </w:rPr>
        <w:t xml:space="preserve"> ۶.۸: مقا</w:t>
      </w:r>
      <w:r w:rsidRPr="008C7299">
        <w:rPr>
          <w:rFonts w:cs="B Nazanin" w:hint="cs"/>
          <w:b/>
          <w:bCs/>
          <w:rtl/>
        </w:rPr>
        <w:t>ی</w:t>
      </w:r>
      <w:r w:rsidRPr="008C7299">
        <w:rPr>
          <w:rFonts w:cs="B Nazanin" w:hint="eastAsia"/>
          <w:b/>
          <w:bCs/>
          <w:rtl/>
        </w:rPr>
        <w:t>سه</w:t>
      </w:r>
      <w:r w:rsidRPr="008C7299">
        <w:rPr>
          <w:rFonts w:cs="B Nazanin"/>
          <w:b/>
          <w:bCs/>
          <w:rtl/>
        </w:rPr>
        <w:t xml:space="preserve"> م</w:t>
      </w:r>
      <w:r w:rsidRPr="008C7299">
        <w:rPr>
          <w:rFonts w:cs="B Nazanin" w:hint="cs"/>
          <w:b/>
          <w:bCs/>
          <w:rtl/>
        </w:rPr>
        <w:t>ی</w:t>
      </w:r>
      <w:r w:rsidRPr="008C7299">
        <w:rPr>
          <w:rFonts w:cs="B Nazanin" w:hint="eastAsia"/>
          <w:b/>
          <w:bCs/>
          <w:rtl/>
        </w:rPr>
        <w:t>انگ</w:t>
      </w:r>
      <w:r w:rsidRPr="008C7299">
        <w:rPr>
          <w:rFonts w:cs="B Nazanin" w:hint="cs"/>
          <w:b/>
          <w:bCs/>
          <w:rtl/>
        </w:rPr>
        <w:t>ی</w:t>
      </w:r>
      <w:r w:rsidRPr="008C7299">
        <w:rPr>
          <w:rFonts w:cs="B Nazanin" w:hint="eastAsia"/>
          <w:b/>
          <w:bCs/>
          <w:rtl/>
        </w:rPr>
        <w:t>ن</w:t>
      </w:r>
      <w:r w:rsidRPr="008C7299">
        <w:rPr>
          <w:rFonts w:cs="B Nazanin"/>
          <w:b/>
          <w:bCs/>
          <w:rtl/>
        </w:rPr>
        <w:t xml:space="preserve"> و ارز</w:t>
      </w:r>
      <w:r w:rsidRPr="008C7299">
        <w:rPr>
          <w:rFonts w:cs="B Nazanin" w:hint="cs"/>
          <w:b/>
          <w:bCs/>
          <w:rtl/>
        </w:rPr>
        <w:t>ی</w:t>
      </w:r>
      <w:r w:rsidRPr="008C7299">
        <w:rPr>
          <w:rFonts w:cs="B Nazanin" w:hint="eastAsia"/>
          <w:b/>
          <w:bCs/>
          <w:rtl/>
        </w:rPr>
        <w:t>اب</w:t>
      </w:r>
      <w:r w:rsidRPr="008C7299">
        <w:rPr>
          <w:rFonts w:cs="B Nazanin" w:hint="cs"/>
          <w:b/>
          <w:bCs/>
          <w:rtl/>
        </w:rPr>
        <w:t>ی‌</w:t>
      </w:r>
      <w:r w:rsidRPr="008C7299">
        <w:rPr>
          <w:rFonts w:cs="B Nazanin" w:hint="eastAsia"/>
          <w:b/>
          <w:bCs/>
          <w:rtl/>
        </w:rPr>
        <w:t>ها</w:t>
      </w:r>
      <w:r w:rsidRPr="008C7299">
        <w:rPr>
          <w:rFonts w:cs="B Nazanin" w:hint="cs"/>
          <w:b/>
          <w:bCs/>
          <w:rtl/>
        </w:rPr>
        <w:t>ی</w:t>
      </w:r>
      <w:r w:rsidRPr="008C7299">
        <w:rPr>
          <w:rFonts w:cs="B Nazanin"/>
          <w:b/>
          <w:bCs/>
          <w:rtl/>
        </w:rPr>
        <w:t xml:space="preserve"> نسب</w:t>
      </w:r>
      <w:r w:rsidRPr="008C7299">
        <w:rPr>
          <w:rFonts w:cs="B Nazanin" w:hint="cs"/>
          <w:b/>
          <w:bCs/>
          <w:rtl/>
        </w:rPr>
        <w:t>ی</w:t>
      </w:r>
      <w:r w:rsidRPr="008C7299">
        <w:rPr>
          <w:rFonts w:cs="B Nazanin"/>
          <w:b/>
          <w:bCs/>
          <w:rtl/>
        </w:rPr>
        <w:t xml:space="preserve"> قابل</w:t>
      </w:r>
      <w:r w:rsidRPr="008C7299">
        <w:rPr>
          <w:rFonts w:cs="B Nazanin" w:hint="cs"/>
          <w:b/>
          <w:bCs/>
          <w:rtl/>
        </w:rPr>
        <w:t>ی</w:t>
      </w:r>
      <w:r w:rsidRPr="008C7299">
        <w:rPr>
          <w:rFonts w:cs="B Nazanin" w:hint="eastAsia"/>
          <w:b/>
          <w:bCs/>
          <w:rtl/>
        </w:rPr>
        <w:t>ت‌ها</w:t>
      </w:r>
      <w:r w:rsidRPr="008C7299">
        <w:rPr>
          <w:rFonts w:cs="B Nazanin" w:hint="cs"/>
          <w:b/>
          <w:bCs/>
          <w:rtl/>
        </w:rPr>
        <w:t>ی</w:t>
      </w:r>
      <w:r w:rsidRPr="008C7299">
        <w:rPr>
          <w:rFonts w:cs="B Nazanin"/>
          <w:b/>
          <w:bCs/>
          <w:rtl/>
        </w:rPr>
        <w:t xml:space="preserve"> شرکت و شر</w:t>
      </w:r>
      <w:r w:rsidRPr="008C7299">
        <w:rPr>
          <w:rFonts w:cs="B Nazanin" w:hint="cs"/>
          <w:b/>
          <w:bCs/>
          <w:rtl/>
        </w:rPr>
        <w:t>ی</w:t>
      </w:r>
      <w:r w:rsidRPr="008C7299">
        <w:rPr>
          <w:rFonts w:cs="B Nazanin" w:hint="eastAsia"/>
          <w:b/>
          <w:bCs/>
          <w:rtl/>
        </w:rPr>
        <w:t>ک،</w:t>
      </w:r>
      <w:r w:rsidRPr="008C7299">
        <w:rPr>
          <w:rFonts w:cs="B Nazanin"/>
          <w:b/>
          <w:bCs/>
          <w:rtl/>
        </w:rPr>
        <w:t xml:space="preserve"> بر اساس کشور و حوزه تمرکز</w:t>
      </w:r>
    </w:p>
    <w:p w14:paraId="0EBD2556" w14:textId="77777777" w:rsidR="00E535BD" w:rsidRPr="00CD58D7" w:rsidRDefault="00E535BD" w:rsidP="00E535BD">
      <w:pPr>
        <w:rPr>
          <w:rFonts w:cs="B Zar"/>
          <w:sz w:val="28"/>
          <w:szCs w:val="28"/>
          <w:rtl/>
        </w:rPr>
      </w:pPr>
    </w:p>
    <w:p w14:paraId="094E204C" w14:textId="77777777" w:rsidR="00E535BD" w:rsidRPr="00CD58D7" w:rsidRDefault="00E535BD" w:rsidP="00E535BD">
      <w:pPr>
        <w:rPr>
          <w:rFonts w:cs="B Zar"/>
          <w:sz w:val="28"/>
          <w:szCs w:val="28"/>
          <w:rtl/>
        </w:rPr>
      </w:pPr>
      <w:r w:rsidRPr="00CD58D7">
        <w:rPr>
          <w:rFonts w:cs="B Zar" w:hint="cs"/>
          <w:sz w:val="28"/>
          <w:szCs w:val="28"/>
          <w:rtl/>
        </w:rPr>
        <w:t>ی</w:t>
      </w:r>
      <w:r w:rsidRPr="00CD58D7">
        <w:rPr>
          <w:rFonts w:cs="B Zar" w:hint="eastAsia"/>
          <w:sz w:val="28"/>
          <w:szCs w:val="28"/>
          <w:rtl/>
        </w:rPr>
        <w:t>ادداشت‌ها</w:t>
      </w:r>
      <w:r w:rsidRPr="00CD58D7">
        <w:rPr>
          <w:rFonts w:cs="B Zar"/>
          <w:sz w:val="28"/>
          <w:szCs w:val="28"/>
          <w:rtl/>
        </w:rPr>
        <w:t>: ورود</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w:t>
      </w:r>
      <w:r w:rsidRPr="00CD58D7">
        <w:rPr>
          <w:rFonts w:cs="B Zar"/>
          <w:sz w:val="28"/>
          <w:szCs w:val="28"/>
          <w:rtl/>
        </w:rPr>
        <w:t xml:space="preserve"> جدول م</w:t>
      </w:r>
      <w:r w:rsidRPr="00CD58D7">
        <w:rPr>
          <w:rFonts w:cs="B Zar" w:hint="cs"/>
          <w:sz w:val="28"/>
          <w:szCs w:val="28"/>
          <w:rtl/>
        </w:rPr>
        <w:t>ی</w:t>
      </w:r>
      <w:r w:rsidRPr="00CD58D7">
        <w:rPr>
          <w:rFonts w:cs="B Zar" w:hint="eastAsia"/>
          <w:sz w:val="28"/>
          <w:szCs w:val="28"/>
          <w:rtl/>
        </w:rPr>
        <w:t>انگ</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امت</w:t>
      </w:r>
      <w:r w:rsidRPr="00CD58D7">
        <w:rPr>
          <w:rFonts w:cs="B Zar" w:hint="cs"/>
          <w:sz w:val="28"/>
          <w:szCs w:val="28"/>
          <w:rtl/>
        </w:rPr>
        <w:t>ی</w:t>
      </w:r>
      <w:r w:rsidRPr="00CD58D7">
        <w:rPr>
          <w:rFonts w:cs="B Zar" w:hint="eastAsia"/>
          <w:sz w:val="28"/>
          <w:szCs w:val="28"/>
          <w:rtl/>
        </w:rPr>
        <w:t>ازات</w:t>
      </w:r>
      <w:r w:rsidRPr="00CD58D7">
        <w:rPr>
          <w:rFonts w:cs="B Zar"/>
          <w:sz w:val="28"/>
          <w:szCs w:val="28"/>
          <w:rtl/>
        </w:rPr>
        <w:t xml:space="preserve"> هستند و ستون سوم تفاوت در م</w:t>
      </w:r>
      <w:r w:rsidRPr="00CD58D7">
        <w:rPr>
          <w:rFonts w:cs="B Zar" w:hint="cs"/>
          <w:sz w:val="28"/>
          <w:szCs w:val="28"/>
          <w:rtl/>
        </w:rPr>
        <w:t>ی</w:t>
      </w:r>
      <w:r w:rsidRPr="00CD58D7">
        <w:rPr>
          <w:rFonts w:cs="B Zar" w:hint="eastAsia"/>
          <w:sz w:val="28"/>
          <w:szCs w:val="28"/>
          <w:rtl/>
        </w:rPr>
        <w:t>انگ</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ب</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دو کشور را ارائه م</w:t>
      </w:r>
      <w:r w:rsidRPr="00CD58D7">
        <w:rPr>
          <w:rFonts w:cs="B Zar" w:hint="cs"/>
          <w:sz w:val="28"/>
          <w:szCs w:val="28"/>
          <w:rtl/>
        </w:rPr>
        <w:t>ی‌</w:t>
      </w:r>
      <w:r w:rsidRPr="00CD58D7">
        <w:rPr>
          <w:rFonts w:cs="B Zar" w:hint="eastAsia"/>
          <w:sz w:val="28"/>
          <w:szCs w:val="28"/>
          <w:rtl/>
        </w:rPr>
        <w:t>دهد</w:t>
      </w:r>
      <w:r w:rsidRPr="00CD58D7">
        <w:rPr>
          <w:rFonts w:cs="B Zar"/>
          <w:sz w:val="28"/>
          <w:szCs w:val="28"/>
          <w:rtl/>
        </w:rPr>
        <w:t>. متغ</w:t>
      </w:r>
      <w:r w:rsidRPr="00CD58D7">
        <w:rPr>
          <w:rFonts w:cs="B Zar" w:hint="cs"/>
          <w:sz w:val="28"/>
          <w:szCs w:val="28"/>
          <w:rtl/>
        </w:rPr>
        <w:t>ی</w:t>
      </w:r>
      <w:r w:rsidRPr="00CD58D7">
        <w:rPr>
          <w:rFonts w:cs="B Zar" w:hint="eastAsia"/>
          <w:sz w:val="28"/>
          <w:szCs w:val="28"/>
          <w:rtl/>
        </w:rPr>
        <w:t>رها</w:t>
      </w:r>
      <w:r w:rsidRPr="00CD58D7">
        <w:rPr>
          <w:rFonts w:cs="B Zar" w:hint="cs"/>
          <w:sz w:val="28"/>
          <w:szCs w:val="28"/>
          <w:rtl/>
        </w:rPr>
        <w:t>ی</w:t>
      </w:r>
      <w:r w:rsidRPr="00CD58D7">
        <w:rPr>
          <w:rFonts w:cs="B Zar"/>
          <w:sz w:val="28"/>
          <w:szCs w:val="28"/>
          <w:rtl/>
        </w:rPr>
        <w:t xml:space="preserve"> قابل</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بر اساس مق</w:t>
      </w:r>
      <w:r w:rsidRPr="00CD58D7">
        <w:rPr>
          <w:rFonts w:cs="B Zar" w:hint="cs"/>
          <w:sz w:val="28"/>
          <w:szCs w:val="28"/>
          <w:rtl/>
        </w:rPr>
        <w:t>ی</w:t>
      </w:r>
      <w:r w:rsidRPr="00CD58D7">
        <w:rPr>
          <w:rFonts w:cs="B Zar" w:hint="eastAsia"/>
          <w:sz w:val="28"/>
          <w:szCs w:val="28"/>
          <w:rtl/>
        </w:rPr>
        <w:t>اس</w:t>
      </w:r>
      <w:r w:rsidRPr="00CD58D7">
        <w:rPr>
          <w:rFonts w:cs="B Zar"/>
          <w:sz w:val="28"/>
          <w:szCs w:val="28"/>
          <w:rtl/>
        </w:rPr>
        <w:t xml:space="preserve"> ل</w:t>
      </w:r>
      <w:r w:rsidRPr="00CD58D7">
        <w:rPr>
          <w:rFonts w:cs="B Zar" w:hint="cs"/>
          <w:sz w:val="28"/>
          <w:szCs w:val="28"/>
          <w:rtl/>
        </w:rPr>
        <w:t>ی</w:t>
      </w:r>
      <w:r w:rsidRPr="00CD58D7">
        <w:rPr>
          <w:rFonts w:cs="B Zar" w:hint="eastAsia"/>
          <w:sz w:val="28"/>
          <w:szCs w:val="28"/>
          <w:rtl/>
        </w:rPr>
        <w:t>کرت</w:t>
      </w:r>
      <w:r w:rsidRPr="00CD58D7">
        <w:rPr>
          <w:rFonts w:cs="B Zar"/>
          <w:sz w:val="28"/>
          <w:szCs w:val="28"/>
          <w:rtl/>
        </w:rPr>
        <w:t xml:space="preserve"> ۷ درجه‌ا</w:t>
      </w:r>
      <w:r w:rsidRPr="00CD58D7">
        <w:rPr>
          <w:rFonts w:cs="B Zar" w:hint="cs"/>
          <w:sz w:val="28"/>
          <w:szCs w:val="28"/>
          <w:rtl/>
        </w:rPr>
        <w:t>ی</w:t>
      </w:r>
      <w:r w:rsidRPr="00CD58D7">
        <w:rPr>
          <w:rFonts w:cs="B Zar"/>
          <w:sz w:val="28"/>
          <w:szCs w:val="28"/>
          <w:rtl/>
        </w:rPr>
        <w:t xml:space="preserve"> هستند که در آن ۱ = "کمتر</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اهم</w:t>
      </w:r>
      <w:r w:rsidRPr="00CD58D7">
        <w:rPr>
          <w:rFonts w:cs="B Zar" w:hint="cs"/>
          <w:sz w:val="28"/>
          <w:szCs w:val="28"/>
          <w:rtl/>
        </w:rPr>
        <w:t>ی</w:t>
      </w:r>
      <w:r w:rsidRPr="00CD58D7">
        <w:rPr>
          <w:rFonts w:cs="B Zar" w:hint="eastAsia"/>
          <w:sz w:val="28"/>
          <w:szCs w:val="28"/>
          <w:rtl/>
        </w:rPr>
        <w:t>ت</w:t>
      </w:r>
      <w:r w:rsidRPr="00CD58D7">
        <w:rPr>
          <w:rFonts w:cs="B Zar"/>
          <w:sz w:val="28"/>
          <w:szCs w:val="28"/>
          <w:rtl/>
        </w:rPr>
        <w:t>" و ۷ = "ب</w:t>
      </w:r>
      <w:r w:rsidRPr="00CD58D7">
        <w:rPr>
          <w:rFonts w:cs="B Zar" w:hint="cs"/>
          <w:sz w:val="28"/>
          <w:szCs w:val="28"/>
          <w:rtl/>
        </w:rPr>
        <w:t>ی</w:t>
      </w:r>
      <w:r w:rsidRPr="00CD58D7">
        <w:rPr>
          <w:rFonts w:cs="B Zar" w:hint="eastAsia"/>
          <w:sz w:val="28"/>
          <w:szCs w:val="28"/>
          <w:rtl/>
        </w:rPr>
        <w:t>شتر</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اهم</w:t>
      </w:r>
      <w:r w:rsidRPr="00CD58D7">
        <w:rPr>
          <w:rFonts w:cs="B Zar" w:hint="cs"/>
          <w:sz w:val="28"/>
          <w:szCs w:val="28"/>
          <w:rtl/>
        </w:rPr>
        <w:t>ی</w:t>
      </w:r>
      <w:r w:rsidRPr="00CD58D7">
        <w:rPr>
          <w:rFonts w:cs="B Zar" w:hint="eastAsia"/>
          <w:sz w:val="28"/>
          <w:szCs w:val="28"/>
          <w:rtl/>
        </w:rPr>
        <w:t>ت</w:t>
      </w:r>
      <w:r w:rsidRPr="00CD58D7">
        <w:rPr>
          <w:rFonts w:cs="B Zar"/>
          <w:sz w:val="28"/>
          <w:szCs w:val="28"/>
          <w:rtl/>
        </w:rPr>
        <w:t>" است.</w:t>
      </w:r>
    </w:p>
    <w:p w14:paraId="1539C51A" w14:textId="77777777" w:rsidR="00E535BD" w:rsidRPr="00CD58D7" w:rsidRDefault="00E535BD" w:rsidP="00E535BD">
      <w:pPr>
        <w:rPr>
          <w:rFonts w:cs="B Zar"/>
          <w:sz w:val="28"/>
          <w:szCs w:val="28"/>
          <w:rtl/>
        </w:rPr>
      </w:pPr>
    </w:p>
    <w:p w14:paraId="644B207A" w14:textId="77777777" w:rsidR="00E535BD" w:rsidRDefault="00E535BD" w:rsidP="00E535BD">
      <w:pPr>
        <w:rPr>
          <w:rFonts w:cs="B Zar"/>
          <w:sz w:val="28"/>
          <w:szCs w:val="28"/>
        </w:rPr>
      </w:pPr>
      <w:r w:rsidRPr="00CD58D7">
        <w:rPr>
          <w:rFonts w:cs="B Zar"/>
          <w:sz w:val="28"/>
          <w:szCs w:val="28"/>
        </w:rPr>
        <w:t xml:space="preserve">p &lt; </w:t>
      </w:r>
      <w:r w:rsidRPr="00CD58D7">
        <w:rPr>
          <w:rFonts w:cs="B Zar"/>
          <w:sz w:val="28"/>
          <w:szCs w:val="28"/>
          <w:rtl/>
        </w:rPr>
        <w:t xml:space="preserve">۰.۱۰، </w:t>
      </w:r>
      <w:r w:rsidRPr="00CD58D7">
        <w:rPr>
          <w:rFonts w:cs="B Zar"/>
          <w:sz w:val="28"/>
          <w:szCs w:val="28"/>
        </w:rPr>
        <w:t xml:space="preserve">p &lt; </w:t>
      </w:r>
      <w:r w:rsidRPr="00CD58D7">
        <w:rPr>
          <w:rFonts w:cs="B Zar"/>
          <w:sz w:val="28"/>
          <w:szCs w:val="28"/>
          <w:rtl/>
        </w:rPr>
        <w:t xml:space="preserve">۰.۰۵، </w:t>
      </w:r>
      <w:r w:rsidRPr="00CD58D7">
        <w:rPr>
          <w:rFonts w:cs="B Zar"/>
          <w:sz w:val="28"/>
          <w:szCs w:val="28"/>
        </w:rPr>
        <w:t xml:space="preserve">p &lt; </w:t>
      </w:r>
      <w:r w:rsidRPr="00CD58D7">
        <w:rPr>
          <w:rFonts w:cs="B Zar"/>
          <w:sz w:val="28"/>
          <w:szCs w:val="28"/>
          <w:rtl/>
        </w:rPr>
        <w:t>۰.۰۱</w:t>
      </w:r>
    </w:p>
    <w:p w14:paraId="3129E4B4" w14:textId="77777777" w:rsidR="00E535BD" w:rsidRDefault="00E535BD" w:rsidP="00E535BD">
      <w:pPr>
        <w:rPr>
          <w:rFonts w:cs="B Zar"/>
          <w:sz w:val="28"/>
          <w:szCs w:val="28"/>
        </w:rPr>
      </w:pPr>
    </w:p>
    <w:p w14:paraId="2F3794F3" w14:textId="77777777" w:rsidR="00E535BD" w:rsidRDefault="00E535BD" w:rsidP="00E535BD">
      <w:pPr>
        <w:rPr>
          <w:rFonts w:cs="B Zar"/>
          <w:sz w:val="28"/>
          <w:szCs w:val="28"/>
        </w:rPr>
      </w:pPr>
      <w:r w:rsidRPr="00CF4749">
        <w:rPr>
          <w:rFonts w:cs="B Zar"/>
          <w:sz w:val="28"/>
          <w:szCs w:val="28"/>
          <w:rtl/>
        </w:rPr>
        <w:t>فراتر از تأک</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مشترک بر "تمرکز بر نوآور</w:t>
      </w:r>
      <w:r w:rsidRPr="00CF4749">
        <w:rPr>
          <w:rFonts w:cs="B Zar" w:hint="cs"/>
          <w:sz w:val="28"/>
          <w:szCs w:val="28"/>
          <w:rtl/>
        </w:rPr>
        <w:t>ی</w:t>
      </w:r>
      <w:r w:rsidRPr="00CF4749">
        <w:rPr>
          <w:rFonts w:cs="B Zar"/>
          <w:sz w:val="28"/>
          <w:szCs w:val="28"/>
          <w:rtl/>
        </w:rPr>
        <w:t>"، تفاوت‌ها</w:t>
      </w:r>
      <w:r w:rsidRPr="00CF4749">
        <w:rPr>
          <w:rFonts w:cs="B Zar" w:hint="cs"/>
          <w:sz w:val="28"/>
          <w:szCs w:val="28"/>
          <w:rtl/>
        </w:rPr>
        <w:t>ی</w:t>
      </w:r>
      <w:r w:rsidRPr="00CF4749">
        <w:rPr>
          <w:rFonts w:cs="B Zar"/>
          <w:sz w:val="28"/>
          <w:szCs w:val="28"/>
          <w:rtl/>
        </w:rPr>
        <w:t xml:space="preserve"> قابل‌توجه</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sz w:val="28"/>
          <w:szCs w:val="28"/>
          <w:rtl/>
        </w:rPr>
        <w:t xml:space="preserve"> و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sz w:val="28"/>
          <w:szCs w:val="28"/>
          <w:rtl/>
        </w:rPr>
        <w:t xml:space="preserve"> در ارتباط با سه حوزه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sz w:val="28"/>
          <w:szCs w:val="28"/>
          <w:rtl/>
        </w:rPr>
        <w:t xml:space="preserve"> اصل</w:t>
      </w:r>
      <w:r w:rsidRPr="00CF4749">
        <w:rPr>
          <w:rFonts w:cs="B Zar" w:hint="cs"/>
          <w:sz w:val="28"/>
          <w:szCs w:val="28"/>
          <w:rtl/>
        </w:rPr>
        <w:t>ی</w:t>
      </w:r>
      <w:r w:rsidRPr="00CF4749">
        <w:rPr>
          <w:rFonts w:cs="B Zar"/>
          <w:sz w:val="28"/>
          <w:szCs w:val="28"/>
          <w:rtl/>
        </w:rPr>
        <w:t xml:space="preserve"> ز</w:t>
      </w:r>
      <w:r w:rsidRPr="00CF4749">
        <w:rPr>
          <w:rFonts w:cs="B Zar" w:hint="cs"/>
          <w:sz w:val="28"/>
          <w:szCs w:val="28"/>
          <w:rtl/>
        </w:rPr>
        <w:t>ی</w:t>
      </w:r>
      <w:r w:rsidRPr="00CF4749">
        <w:rPr>
          <w:rFonts w:cs="B Zar" w:hint="eastAsia"/>
          <w:sz w:val="28"/>
          <w:szCs w:val="28"/>
          <w:rtl/>
        </w:rPr>
        <w:t>ر</w:t>
      </w:r>
      <w:r w:rsidRPr="00CF4749">
        <w:rPr>
          <w:rFonts w:cs="B Zar"/>
          <w:sz w:val="28"/>
          <w:szCs w:val="28"/>
          <w:rtl/>
        </w:rPr>
        <w:t xml:space="preserve"> وجود داشت: (۱) "تمرکز بر کم‌هز</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بودن"، (۲) "خط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دائماً در حال تغ</w:t>
      </w:r>
      <w:r w:rsidRPr="00CF4749">
        <w:rPr>
          <w:rFonts w:cs="B Zar" w:hint="cs"/>
          <w:sz w:val="28"/>
          <w:szCs w:val="28"/>
          <w:rtl/>
        </w:rPr>
        <w:t>یی</w:t>
      </w:r>
      <w:r w:rsidRPr="00CF4749">
        <w:rPr>
          <w:rFonts w:cs="B Zar" w:hint="eastAsia"/>
          <w:sz w:val="28"/>
          <w:szCs w:val="28"/>
          <w:rtl/>
        </w:rPr>
        <w:t>ر</w:t>
      </w:r>
      <w:r w:rsidRPr="00CF4749">
        <w:rPr>
          <w:rFonts w:cs="B Zar"/>
          <w:sz w:val="28"/>
          <w:szCs w:val="28"/>
          <w:rtl/>
        </w:rPr>
        <w:t>" و (۳)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sz w:val="28"/>
          <w:szCs w:val="28"/>
          <w:rtl/>
        </w:rPr>
        <w:t>". جدول ۶.۸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تفاوت‌ها را خلاصه م</w:t>
      </w:r>
      <w:r w:rsidRPr="00CF4749">
        <w:rPr>
          <w:rFonts w:cs="B Zar" w:hint="cs"/>
          <w:sz w:val="28"/>
          <w:szCs w:val="28"/>
          <w:rtl/>
        </w:rPr>
        <w:t>ی‌</w:t>
      </w:r>
      <w:r w:rsidRPr="00CF4749">
        <w:rPr>
          <w:rFonts w:cs="B Zar" w:hint="eastAsia"/>
          <w:sz w:val="28"/>
          <w:szCs w:val="28"/>
          <w:rtl/>
        </w:rPr>
        <w:t>کند</w:t>
      </w:r>
      <w:r w:rsidRPr="00CF4749">
        <w:rPr>
          <w:rFonts w:cs="B Zar"/>
          <w:sz w:val="28"/>
          <w:szCs w:val="28"/>
          <w:rtl/>
        </w:rPr>
        <w:t>. برا</w:t>
      </w:r>
      <w:r w:rsidRPr="00CF4749">
        <w:rPr>
          <w:rFonts w:cs="B Zar" w:hint="cs"/>
          <w:sz w:val="28"/>
          <w:szCs w:val="28"/>
          <w:rtl/>
        </w:rPr>
        <w:t>ی</w:t>
      </w:r>
      <w:r w:rsidRPr="00CF4749">
        <w:rPr>
          <w:rFonts w:cs="B Zar"/>
          <w:sz w:val="28"/>
          <w:szCs w:val="28"/>
          <w:rtl/>
        </w:rPr>
        <w:t xml:space="preserve"> مثال، در زم</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تمرکز بر کم‌هز</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بودن، شرکت‌ها</w:t>
      </w:r>
      <w:r w:rsidRPr="00CF4749">
        <w:rPr>
          <w:rFonts w:cs="B Zar" w:hint="cs"/>
          <w:sz w:val="28"/>
          <w:szCs w:val="28"/>
          <w:rtl/>
        </w:rPr>
        <w:t>ی</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hint="eastAsia"/>
          <w:sz w:val="28"/>
          <w:szCs w:val="28"/>
          <w:rtl/>
        </w:rPr>
        <w:t>،</w:t>
      </w:r>
      <w:r w:rsidRPr="00CF4749">
        <w:rPr>
          <w:rFonts w:cs="B Zar"/>
          <w:sz w:val="28"/>
          <w:szCs w:val="28"/>
          <w:rtl/>
        </w:rPr>
        <w:t xml:space="preserve"> به‌طور قابل‌توجه</w:t>
      </w:r>
      <w:r w:rsidRPr="00CF4749">
        <w:rPr>
          <w:rFonts w:cs="B Zar" w:hint="cs"/>
          <w:sz w:val="28"/>
          <w:szCs w:val="28"/>
          <w:rtl/>
        </w:rPr>
        <w:t>ی</w:t>
      </w:r>
      <w:r w:rsidRPr="00CF4749">
        <w:rPr>
          <w:rFonts w:cs="B Zar"/>
          <w:sz w:val="28"/>
          <w:szCs w:val="28"/>
          <w:rtl/>
        </w:rPr>
        <w:t xml:space="preserve"> ب</w:t>
      </w:r>
      <w:r w:rsidRPr="00CF4749">
        <w:rPr>
          <w:rFonts w:cs="B Zar" w:hint="cs"/>
          <w:sz w:val="28"/>
          <w:szCs w:val="28"/>
          <w:rtl/>
        </w:rPr>
        <w:t>ی</w:t>
      </w:r>
      <w:r w:rsidRPr="00CF4749">
        <w:rPr>
          <w:rFonts w:cs="B Zar" w:hint="eastAsia"/>
          <w:sz w:val="28"/>
          <w:szCs w:val="28"/>
          <w:rtl/>
        </w:rPr>
        <w:t>شتر</w:t>
      </w:r>
      <w:r w:rsidRPr="00CF4749">
        <w:rPr>
          <w:rFonts w:cs="B Zar"/>
          <w:sz w:val="28"/>
          <w:szCs w:val="28"/>
          <w:rtl/>
        </w:rPr>
        <w:t xml:space="preserve"> از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اصل</w:t>
      </w:r>
      <w:r w:rsidRPr="00CF4749">
        <w:rPr>
          <w:rFonts w:cs="B Zar" w:hint="cs"/>
          <w:sz w:val="28"/>
          <w:szCs w:val="28"/>
          <w:rtl/>
        </w:rPr>
        <w:t>ی</w:t>
      </w:r>
      <w:r w:rsidRPr="00CF4749">
        <w:rPr>
          <w:rFonts w:cs="B Zar"/>
          <w:sz w:val="28"/>
          <w:szCs w:val="28"/>
          <w:rtl/>
        </w:rPr>
        <w:t xml:space="preserve"> قو</w:t>
      </w:r>
      <w:r w:rsidRPr="00CF4749">
        <w:rPr>
          <w:rFonts w:cs="B Zar" w:hint="cs"/>
          <w:sz w:val="28"/>
          <w:szCs w:val="28"/>
          <w:rtl/>
        </w:rPr>
        <w:t>ی</w:t>
      </w:r>
      <w:r w:rsidRPr="00CF4749">
        <w:rPr>
          <w:rFonts w:cs="B Zar"/>
          <w:sz w:val="28"/>
          <w:szCs w:val="28"/>
          <w:rtl/>
        </w:rPr>
        <w:t xml:space="preserve"> را در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زم</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نشان دادند. نتا</w:t>
      </w:r>
      <w:r w:rsidRPr="00CF4749">
        <w:rPr>
          <w:rFonts w:cs="B Zar" w:hint="cs"/>
          <w:sz w:val="28"/>
          <w:szCs w:val="28"/>
          <w:rtl/>
        </w:rPr>
        <w:t>ی</w:t>
      </w:r>
      <w:r w:rsidRPr="00CF4749">
        <w:rPr>
          <w:rFonts w:cs="B Zar" w:hint="eastAsia"/>
          <w:sz w:val="28"/>
          <w:szCs w:val="28"/>
          <w:rtl/>
        </w:rPr>
        <w:t>ج</w:t>
      </w:r>
      <w:r w:rsidRPr="00CF4749">
        <w:rPr>
          <w:rFonts w:cs="B Zar"/>
          <w:sz w:val="28"/>
          <w:szCs w:val="28"/>
          <w:rtl/>
        </w:rPr>
        <w:t xml:space="preserve"> در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حوزه، در سطح ۱</w:t>
      </w:r>
      <w:r w:rsidRPr="00CF4749">
        <w:rPr>
          <w:rFonts w:ascii="Times New Roman" w:hAnsi="Times New Roman" w:cs="Times New Roman" w:hint="cs"/>
          <w:sz w:val="28"/>
          <w:szCs w:val="28"/>
          <w:rtl/>
        </w:rPr>
        <w:t>٪</w:t>
      </w:r>
      <w:r w:rsidRPr="00CF4749">
        <w:rPr>
          <w:rFonts w:cs="B Zar"/>
          <w:sz w:val="28"/>
          <w:szCs w:val="28"/>
          <w:rtl/>
        </w:rPr>
        <w:t xml:space="preserve"> </w:t>
      </w:r>
      <w:r w:rsidRPr="00CF4749">
        <w:rPr>
          <w:rFonts w:cs="B Zar" w:hint="cs"/>
          <w:sz w:val="28"/>
          <w:szCs w:val="28"/>
          <w:rtl/>
        </w:rPr>
        <w:t>بسی</w:t>
      </w:r>
      <w:r w:rsidRPr="00CF4749">
        <w:rPr>
          <w:rFonts w:cs="B Zar" w:hint="eastAsia"/>
          <w:sz w:val="28"/>
          <w:szCs w:val="28"/>
          <w:rtl/>
        </w:rPr>
        <w:t>ار</w:t>
      </w:r>
      <w:r w:rsidRPr="00CF4749">
        <w:rPr>
          <w:rFonts w:cs="B Zar"/>
          <w:sz w:val="28"/>
          <w:szCs w:val="28"/>
          <w:rtl/>
        </w:rPr>
        <w:t xml:space="preserve"> معنادار است و تقر</w:t>
      </w:r>
      <w:r w:rsidRPr="00CF4749">
        <w:rPr>
          <w:rFonts w:cs="B Zar" w:hint="cs"/>
          <w:sz w:val="28"/>
          <w:szCs w:val="28"/>
          <w:rtl/>
        </w:rPr>
        <w:t>ی</w:t>
      </w:r>
      <w:r w:rsidRPr="00CF4749">
        <w:rPr>
          <w:rFonts w:cs="B Zar" w:hint="eastAsia"/>
          <w:sz w:val="28"/>
          <w:szCs w:val="28"/>
          <w:rtl/>
        </w:rPr>
        <w:t>باً</w:t>
      </w:r>
      <w:r w:rsidRPr="00CF4749">
        <w:rPr>
          <w:rFonts w:cs="B Zar"/>
          <w:sz w:val="28"/>
          <w:szCs w:val="28"/>
          <w:rtl/>
        </w:rPr>
        <w:t xml:space="preserve"> </w:t>
      </w:r>
      <w:r w:rsidRPr="00CF4749">
        <w:rPr>
          <w:rFonts w:cs="B Zar" w:hint="cs"/>
          <w:sz w:val="28"/>
          <w:szCs w:val="28"/>
          <w:rtl/>
        </w:rPr>
        <w:t>ی</w:t>
      </w:r>
      <w:r w:rsidRPr="00CF4749">
        <w:rPr>
          <w:rFonts w:cs="B Zar" w:hint="eastAsia"/>
          <w:sz w:val="28"/>
          <w:szCs w:val="28"/>
          <w:rtl/>
        </w:rPr>
        <w:t>ک</w:t>
      </w:r>
      <w:r w:rsidRPr="00CF4749">
        <w:rPr>
          <w:rFonts w:cs="B Zar"/>
          <w:sz w:val="28"/>
          <w:szCs w:val="28"/>
          <w:rtl/>
        </w:rPr>
        <w:t xml:space="preserve"> امت</w:t>
      </w:r>
      <w:r w:rsidRPr="00CF4749">
        <w:rPr>
          <w:rFonts w:cs="B Zar" w:hint="cs"/>
          <w:sz w:val="28"/>
          <w:szCs w:val="28"/>
          <w:rtl/>
        </w:rPr>
        <w:t>ی</w:t>
      </w:r>
      <w:r w:rsidRPr="00CF4749">
        <w:rPr>
          <w:rFonts w:cs="B Zar" w:hint="eastAsia"/>
          <w:sz w:val="28"/>
          <w:szCs w:val="28"/>
          <w:rtl/>
        </w:rPr>
        <w:t>از</w:t>
      </w:r>
      <w:r w:rsidRPr="00CF4749">
        <w:rPr>
          <w:rFonts w:cs="B Zar"/>
          <w:sz w:val="28"/>
          <w:szCs w:val="28"/>
          <w:rtl/>
        </w:rPr>
        <w:t xml:space="preserve"> کامل اختلاف در مق</w:t>
      </w:r>
      <w:r w:rsidRPr="00CF4749">
        <w:rPr>
          <w:rFonts w:cs="B Zar" w:hint="cs"/>
          <w:sz w:val="28"/>
          <w:szCs w:val="28"/>
          <w:rtl/>
        </w:rPr>
        <w:t>ی</w:t>
      </w:r>
      <w:r w:rsidRPr="00CF4749">
        <w:rPr>
          <w:rFonts w:cs="B Zar"/>
          <w:sz w:val="28"/>
          <w:szCs w:val="28"/>
          <w:rtl/>
        </w:rPr>
        <w:t>اس ل</w:t>
      </w:r>
      <w:r w:rsidRPr="00CF4749">
        <w:rPr>
          <w:rFonts w:cs="B Zar" w:hint="cs"/>
          <w:sz w:val="28"/>
          <w:szCs w:val="28"/>
          <w:rtl/>
        </w:rPr>
        <w:t>ی</w:t>
      </w:r>
      <w:r w:rsidRPr="00CF4749">
        <w:rPr>
          <w:rFonts w:cs="B Zar" w:hint="eastAsia"/>
          <w:sz w:val="28"/>
          <w:szCs w:val="28"/>
          <w:rtl/>
        </w:rPr>
        <w:t>کرت</w:t>
      </w:r>
      <w:r w:rsidRPr="00CF4749">
        <w:rPr>
          <w:rFonts w:cs="B Zar"/>
          <w:sz w:val="28"/>
          <w:szCs w:val="28"/>
          <w:rtl/>
        </w:rPr>
        <w:t xml:space="preserve"> ۷ درجه‌ا</w:t>
      </w:r>
      <w:r w:rsidRPr="00CF4749">
        <w:rPr>
          <w:rFonts w:cs="B Zar" w:hint="cs"/>
          <w:sz w:val="28"/>
          <w:szCs w:val="28"/>
          <w:rtl/>
        </w:rPr>
        <w:t>ی</w:t>
      </w:r>
      <w:r w:rsidRPr="00CF4749">
        <w:rPr>
          <w:rFonts w:cs="B Zar"/>
          <w:sz w:val="28"/>
          <w:szCs w:val="28"/>
          <w:rtl/>
        </w:rPr>
        <w:t xml:space="preserve"> وجود دارد. به‌طور مشابه، شرکت‌ها</w:t>
      </w:r>
      <w:r w:rsidRPr="00CF4749">
        <w:rPr>
          <w:rFonts w:cs="B Zar" w:hint="cs"/>
          <w:sz w:val="28"/>
          <w:szCs w:val="28"/>
          <w:rtl/>
        </w:rPr>
        <w:t>ی</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hint="eastAsia"/>
          <w:sz w:val="28"/>
          <w:szCs w:val="28"/>
          <w:rtl/>
        </w:rPr>
        <w:t>،</w:t>
      </w:r>
      <w:r w:rsidRPr="00CF4749">
        <w:rPr>
          <w:rFonts w:cs="B Zar"/>
          <w:sz w:val="28"/>
          <w:szCs w:val="28"/>
          <w:rtl/>
        </w:rPr>
        <w:t xml:space="preserve">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اصل</w:t>
      </w:r>
      <w:r w:rsidRPr="00CF4749">
        <w:rPr>
          <w:rFonts w:cs="B Zar" w:hint="cs"/>
          <w:sz w:val="28"/>
          <w:szCs w:val="28"/>
          <w:rtl/>
        </w:rPr>
        <w:t>ی</w:t>
      </w:r>
      <w:r w:rsidRPr="00CF4749">
        <w:rPr>
          <w:rFonts w:cs="B Zar"/>
          <w:sz w:val="28"/>
          <w:szCs w:val="28"/>
          <w:rtl/>
        </w:rPr>
        <w:t xml:space="preserve"> </w:t>
      </w:r>
      <w:r w:rsidRPr="00CF4749">
        <w:rPr>
          <w:rFonts w:cs="B Zar"/>
          <w:sz w:val="28"/>
          <w:szCs w:val="28"/>
          <w:rtl/>
        </w:rPr>
        <w:lastRenderedPageBreak/>
        <w:t>به‌مراتب بالاتر</w:t>
      </w:r>
      <w:r w:rsidRPr="00CF4749">
        <w:rPr>
          <w:rFonts w:cs="B Zar" w:hint="cs"/>
          <w:sz w:val="28"/>
          <w:szCs w:val="28"/>
          <w:rtl/>
        </w:rPr>
        <w:t>ی</w:t>
      </w:r>
      <w:r w:rsidRPr="00CF4749">
        <w:rPr>
          <w:rFonts w:cs="B Zar"/>
          <w:sz w:val="28"/>
          <w:szCs w:val="28"/>
          <w:rtl/>
        </w:rPr>
        <w:t xml:space="preserve"> را (در مقا</w:t>
      </w:r>
      <w:r w:rsidRPr="00CF4749">
        <w:rPr>
          <w:rFonts w:cs="B Zar" w:hint="cs"/>
          <w:sz w:val="28"/>
          <w:szCs w:val="28"/>
          <w:rtl/>
        </w:rPr>
        <w:t>ی</w:t>
      </w:r>
      <w:r w:rsidRPr="00CF4749">
        <w:rPr>
          <w:rFonts w:cs="B Zar" w:hint="eastAsia"/>
          <w:sz w:val="28"/>
          <w:szCs w:val="28"/>
          <w:rtl/>
        </w:rPr>
        <w:t>سه</w:t>
      </w:r>
      <w:r w:rsidRPr="00CF4749">
        <w:rPr>
          <w:rFonts w:cs="B Zar"/>
          <w:sz w:val="28"/>
          <w:szCs w:val="28"/>
          <w:rtl/>
        </w:rPr>
        <w:t xml:space="preserve"> با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sz w:val="28"/>
          <w:szCs w:val="28"/>
          <w:rtl/>
        </w:rPr>
        <w:t>) در حوزه خط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دائماً در حال تغ</w:t>
      </w:r>
      <w:r w:rsidRPr="00CF4749">
        <w:rPr>
          <w:rFonts w:cs="B Zar" w:hint="cs"/>
          <w:sz w:val="28"/>
          <w:szCs w:val="28"/>
          <w:rtl/>
        </w:rPr>
        <w:t>یی</w:t>
      </w:r>
      <w:r w:rsidRPr="00CF4749">
        <w:rPr>
          <w:rFonts w:cs="B Zar" w:hint="eastAsia"/>
          <w:sz w:val="28"/>
          <w:szCs w:val="28"/>
          <w:rtl/>
        </w:rPr>
        <w:t>ر</w:t>
      </w:r>
      <w:r w:rsidRPr="00CF4749">
        <w:rPr>
          <w:rFonts w:cs="B Zar"/>
          <w:sz w:val="28"/>
          <w:szCs w:val="28"/>
          <w:rtl/>
        </w:rPr>
        <w:t xml:space="preserve"> گزارش کردند. در ا</w:t>
      </w:r>
      <w:r w:rsidRPr="00CF4749">
        <w:rPr>
          <w:rFonts w:cs="B Zar" w:hint="cs"/>
          <w:sz w:val="28"/>
          <w:szCs w:val="28"/>
          <w:rtl/>
        </w:rPr>
        <w:t>ی</w:t>
      </w:r>
      <w:r w:rsidRPr="00CF4749">
        <w:rPr>
          <w:rFonts w:cs="B Zar" w:hint="eastAsia"/>
          <w:sz w:val="28"/>
          <w:szCs w:val="28"/>
          <w:rtl/>
        </w:rPr>
        <w:t>ن‌جا</w:t>
      </w:r>
      <w:r w:rsidRPr="00CF4749">
        <w:rPr>
          <w:rFonts w:cs="B Zar"/>
          <w:sz w:val="28"/>
          <w:szCs w:val="28"/>
          <w:rtl/>
        </w:rPr>
        <w:t xml:space="preserve"> ن</w:t>
      </w:r>
      <w:r w:rsidRPr="00CF4749">
        <w:rPr>
          <w:rFonts w:cs="B Zar" w:hint="cs"/>
          <w:sz w:val="28"/>
          <w:szCs w:val="28"/>
          <w:rtl/>
        </w:rPr>
        <w:t>ی</w:t>
      </w:r>
      <w:r w:rsidRPr="00CF4749">
        <w:rPr>
          <w:rFonts w:cs="B Zar" w:hint="eastAsia"/>
          <w:sz w:val="28"/>
          <w:szCs w:val="28"/>
          <w:rtl/>
        </w:rPr>
        <w:t>ز</w:t>
      </w:r>
      <w:r w:rsidRPr="00CF4749">
        <w:rPr>
          <w:rFonts w:cs="B Zar"/>
          <w:sz w:val="28"/>
          <w:szCs w:val="28"/>
          <w:rtl/>
        </w:rPr>
        <w:t xml:space="preserve"> تفاوت‌ها معنادار هستند، اما در سطح متوسط‌ترِ ۱۰</w:t>
      </w:r>
      <w:r w:rsidRPr="00CF4749">
        <w:rPr>
          <w:rFonts w:ascii="Times New Roman" w:hAnsi="Times New Roman" w:cs="Times New Roman" w:hint="cs"/>
          <w:sz w:val="28"/>
          <w:szCs w:val="28"/>
          <w:rtl/>
        </w:rPr>
        <w:t>٪</w:t>
      </w:r>
      <w:r w:rsidRPr="00CF4749">
        <w:rPr>
          <w:rFonts w:cs="B Zar"/>
          <w:sz w:val="28"/>
          <w:szCs w:val="28"/>
          <w:rtl/>
        </w:rPr>
        <w:t xml:space="preserve">. </w:t>
      </w:r>
      <w:r w:rsidRPr="00CF4749">
        <w:rPr>
          <w:rFonts w:cs="B Zar" w:hint="cs"/>
          <w:sz w:val="28"/>
          <w:szCs w:val="28"/>
          <w:rtl/>
        </w:rPr>
        <w:t>بر</w:t>
      </w:r>
      <w:r w:rsidRPr="00CF4749">
        <w:rPr>
          <w:rFonts w:cs="B Zar"/>
          <w:sz w:val="28"/>
          <w:szCs w:val="28"/>
          <w:rtl/>
        </w:rPr>
        <w:t xml:space="preserve"> </w:t>
      </w:r>
      <w:r w:rsidRPr="00CF4749">
        <w:rPr>
          <w:rFonts w:cs="B Zar" w:hint="cs"/>
          <w:sz w:val="28"/>
          <w:szCs w:val="28"/>
          <w:rtl/>
        </w:rPr>
        <w:t>اساس</w:t>
      </w:r>
      <w:r w:rsidRPr="00CF4749">
        <w:rPr>
          <w:rFonts w:cs="B Zar"/>
          <w:sz w:val="28"/>
          <w:szCs w:val="28"/>
          <w:rtl/>
        </w:rPr>
        <w:t xml:space="preserve"> </w:t>
      </w:r>
      <w:r w:rsidRPr="00CF4749">
        <w:rPr>
          <w:rFonts w:cs="B Zar" w:hint="cs"/>
          <w:sz w:val="28"/>
          <w:szCs w:val="28"/>
          <w:rtl/>
        </w:rPr>
        <w:t>دی</w:t>
      </w:r>
      <w:r w:rsidRPr="00CF4749">
        <w:rPr>
          <w:rFonts w:cs="B Zar" w:hint="eastAsia"/>
          <w:sz w:val="28"/>
          <w:szCs w:val="28"/>
          <w:rtl/>
        </w:rPr>
        <w:t>دگاه</w:t>
      </w:r>
      <w:r w:rsidRPr="00CF4749">
        <w:rPr>
          <w:rFonts w:cs="B Zar"/>
          <w:sz w:val="28"/>
          <w:szCs w:val="28"/>
          <w:rtl/>
        </w:rPr>
        <w:t xml:space="preserve"> </w:t>
      </w:r>
      <w:proofErr w:type="spellStart"/>
      <w:r w:rsidRPr="00CF4749">
        <w:rPr>
          <w:rFonts w:cs="B Zar"/>
          <w:sz w:val="28"/>
          <w:szCs w:val="28"/>
        </w:rPr>
        <w:t>VoC</w:t>
      </w:r>
      <w:proofErr w:type="spellEnd"/>
      <w:r w:rsidRPr="00CF4749">
        <w:rPr>
          <w:rFonts w:cs="B Zar"/>
          <w:sz w:val="28"/>
          <w:szCs w:val="28"/>
          <w:rtl/>
        </w:rPr>
        <w:t>، تفاوت‌ها</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دو کشور در تمرکز بر کم‌هز</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بودن و خط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دائماً در حال تغ</w:t>
      </w:r>
      <w:r w:rsidRPr="00CF4749">
        <w:rPr>
          <w:rFonts w:cs="B Zar" w:hint="cs"/>
          <w:sz w:val="28"/>
          <w:szCs w:val="28"/>
          <w:rtl/>
        </w:rPr>
        <w:t>یی</w:t>
      </w:r>
      <w:r w:rsidRPr="00CF4749">
        <w:rPr>
          <w:rFonts w:cs="B Zar" w:hint="eastAsia"/>
          <w:sz w:val="28"/>
          <w:szCs w:val="28"/>
          <w:rtl/>
        </w:rPr>
        <w:t>ر،</w:t>
      </w:r>
      <w:r w:rsidRPr="00CF4749">
        <w:rPr>
          <w:rFonts w:cs="B Zar"/>
          <w:sz w:val="28"/>
          <w:szCs w:val="28"/>
          <w:rtl/>
        </w:rPr>
        <w:t xml:space="preserve"> قابل‌انتظار بود.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تفاوت‌ها، مرتبط با استقرار شرکت‌ها</w:t>
      </w:r>
      <w:r w:rsidRPr="00CF4749">
        <w:rPr>
          <w:rFonts w:cs="B Zar" w:hint="cs"/>
          <w:sz w:val="28"/>
          <w:szCs w:val="28"/>
          <w:rtl/>
        </w:rPr>
        <w:t>ی</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sz w:val="28"/>
          <w:szCs w:val="28"/>
          <w:rtl/>
        </w:rPr>
        <w:t xml:space="preserve"> در </w:t>
      </w:r>
      <w:r w:rsidRPr="00CF4749">
        <w:rPr>
          <w:rFonts w:cs="B Zar" w:hint="cs"/>
          <w:sz w:val="28"/>
          <w:szCs w:val="28"/>
          <w:rtl/>
        </w:rPr>
        <w:t>ی</w:t>
      </w:r>
      <w:r w:rsidRPr="00CF4749">
        <w:rPr>
          <w:rFonts w:cs="B Zar" w:hint="eastAsia"/>
          <w:sz w:val="28"/>
          <w:szCs w:val="28"/>
          <w:rtl/>
        </w:rPr>
        <w:t>ک</w:t>
      </w:r>
      <w:r w:rsidRPr="00CF4749">
        <w:rPr>
          <w:rFonts w:cs="B Zar"/>
          <w:sz w:val="28"/>
          <w:szCs w:val="28"/>
          <w:rtl/>
        </w:rPr>
        <w:t xml:space="preserve"> نظام بازارمحور است که باعث ترو</w:t>
      </w:r>
      <w:r w:rsidRPr="00CF4749">
        <w:rPr>
          <w:rFonts w:cs="B Zar" w:hint="cs"/>
          <w:sz w:val="28"/>
          <w:szCs w:val="28"/>
          <w:rtl/>
        </w:rPr>
        <w:t>ی</w:t>
      </w:r>
      <w:r w:rsidRPr="00CF4749">
        <w:rPr>
          <w:rFonts w:cs="B Zar" w:hint="eastAsia"/>
          <w:sz w:val="28"/>
          <w:szCs w:val="28"/>
          <w:rtl/>
        </w:rPr>
        <w:t>ج</w:t>
      </w:r>
      <w:r w:rsidRPr="00CF4749">
        <w:rPr>
          <w:rFonts w:cs="B Zar"/>
          <w:sz w:val="28"/>
          <w:szCs w:val="28"/>
          <w:rtl/>
        </w:rPr>
        <w:t xml:space="preserve"> پ</w:t>
      </w:r>
      <w:r w:rsidRPr="00CF4749">
        <w:rPr>
          <w:rFonts w:cs="B Zar" w:hint="cs"/>
          <w:sz w:val="28"/>
          <w:szCs w:val="28"/>
          <w:rtl/>
        </w:rPr>
        <w:t>ی</w:t>
      </w:r>
      <w:r w:rsidRPr="00CF4749">
        <w:rPr>
          <w:rFonts w:cs="B Zar" w:hint="eastAsia"/>
          <w:sz w:val="28"/>
          <w:szCs w:val="28"/>
          <w:rtl/>
        </w:rPr>
        <w:t>کربند</w:t>
      </w:r>
      <w:r w:rsidRPr="00CF4749">
        <w:rPr>
          <w:rFonts w:cs="B Zar" w:hint="cs"/>
          <w:sz w:val="28"/>
          <w:szCs w:val="28"/>
          <w:rtl/>
        </w:rPr>
        <w:t>ی</w:t>
      </w:r>
      <w:r w:rsidRPr="00CF4749">
        <w:rPr>
          <w:rFonts w:cs="B Zar"/>
          <w:sz w:val="28"/>
          <w:szCs w:val="28"/>
          <w:rtl/>
        </w:rPr>
        <w:t xml:space="preserve"> مجدد سر</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فناور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موجود </w:t>
      </w:r>
      <w:r w:rsidRPr="00CF4749">
        <w:rPr>
          <w:rFonts w:cs="B Zar" w:hint="cs"/>
          <w:sz w:val="28"/>
          <w:szCs w:val="28"/>
          <w:rtl/>
        </w:rPr>
        <w:t>ی</w:t>
      </w:r>
      <w:r w:rsidRPr="00CF4749">
        <w:rPr>
          <w:rFonts w:cs="B Zar" w:hint="eastAsia"/>
          <w:sz w:val="28"/>
          <w:szCs w:val="28"/>
          <w:rtl/>
        </w:rPr>
        <w:t>ا</w:t>
      </w:r>
      <w:r w:rsidRPr="00CF4749">
        <w:rPr>
          <w:rFonts w:cs="B Zar"/>
          <w:sz w:val="28"/>
          <w:szCs w:val="28"/>
          <w:rtl/>
        </w:rPr>
        <w:t xml:space="preserve"> اتخاذ فناور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ج</w:t>
      </w:r>
      <w:r w:rsidRPr="00CF4749">
        <w:rPr>
          <w:rFonts w:cs="B Zar" w:hint="eastAsia"/>
          <w:sz w:val="28"/>
          <w:szCs w:val="28"/>
          <w:rtl/>
        </w:rPr>
        <w:t>د</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از طر</w:t>
      </w:r>
      <w:r w:rsidRPr="00CF4749">
        <w:rPr>
          <w:rFonts w:cs="B Zar" w:hint="cs"/>
          <w:sz w:val="28"/>
          <w:szCs w:val="28"/>
          <w:rtl/>
        </w:rPr>
        <w:t>ی</w:t>
      </w:r>
      <w:r w:rsidRPr="00CF4749">
        <w:rPr>
          <w:rFonts w:cs="B Zar" w:hint="eastAsia"/>
          <w:sz w:val="28"/>
          <w:szCs w:val="28"/>
          <w:rtl/>
        </w:rPr>
        <w:t>ق</w:t>
      </w:r>
      <w:r w:rsidRPr="00CF4749">
        <w:rPr>
          <w:rFonts w:cs="B Zar"/>
          <w:sz w:val="28"/>
          <w:szCs w:val="28"/>
          <w:rtl/>
        </w:rPr>
        <w:t xml:space="preserve"> قراردادها</w:t>
      </w:r>
      <w:r w:rsidRPr="00CF4749">
        <w:rPr>
          <w:rFonts w:cs="B Zar" w:hint="cs"/>
          <w:sz w:val="28"/>
          <w:szCs w:val="28"/>
          <w:rtl/>
        </w:rPr>
        <w:t>ی</w:t>
      </w:r>
      <w:r w:rsidRPr="00CF4749">
        <w:rPr>
          <w:rFonts w:cs="B Zar"/>
          <w:sz w:val="28"/>
          <w:szCs w:val="28"/>
          <w:rtl/>
        </w:rPr>
        <w:t xml:space="preserve"> کار کوتاه‌مدت، ن</w:t>
      </w:r>
      <w:r w:rsidRPr="00CF4749">
        <w:rPr>
          <w:rFonts w:cs="B Zar" w:hint="cs"/>
          <w:sz w:val="28"/>
          <w:szCs w:val="28"/>
          <w:rtl/>
        </w:rPr>
        <w:t>ی</w:t>
      </w:r>
      <w:r w:rsidRPr="00CF4749">
        <w:rPr>
          <w:rFonts w:cs="B Zar" w:hint="eastAsia"/>
          <w:sz w:val="28"/>
          <w:szCs w:val="28"/>
          <w:rtl/>
        </w:rPr>
        <w:t>رو</w:t>
      </w:r>
      <w:r w:rsidRPr="00CF4749">
        <w:rPr>
          <w:rFonts w:cs="B Zar" w:hint="cs"/>
          <w:sz w:val="28"/>
          <w:szCs w:val="28"/>
          <w:rtl/>
        </w:rPr>
        <w:t>ی</w:t>
      </w:r>
      <w:r w:rsidRPr="00CF4749">
        <w:rPr>
          <w:rFonts w:cs="B Zar"/>
          <w:sz w:val="28"/>
          <w:szCs w:val="28"/>
          <w:rtl/>
        </w:rPr>
        <w:t xml:space="preserve"> کار به‌شدت متحرک، حداقل دخالت کارگران در دستمزد و سا</w:t>
      </w:r>
      <w:r w:rsidRPr="00CF4749">
        <w:rPr>
          <w:rFonts w:cs="B Zar" w:hint="cs"/>
          <w:sz w:val="28"/>
          <w:szCs w:val="28"/>
          <w:rtl/>
        </w:rPr>
        <w:t>ی</w:t>
      </w:r>
      <w:r w:rsidRPr="00CF4749">
        <w:rPr>
          <w:rFonts w:cs="B Zar" w:hint="eastAsia"/>
          <w:sz w:val="28"/>
          <w:szCs w:val="28"/>
          <w:rtl/>
        </w:rPr>
        <w:t>ر</w:t>
      </w:r>
      <w:r w:rsidRPr="00CF4749">
        <w:rPr>
          <w:rFonts w:cs="B Zar"/>
          <w:sz w:val="28"/>
          <w:szCs w:val="28"/>
          <w:rtl/>
        </w:rPr>
        <w:t xml:space="preserve"> مذاکرات مرتبط و ن</w:t>
      </w:r>
      <w:r w:rsidRPr="00CF4749">
        <w:rPr>
          <w:rFonts w:cs="B Zar" w:hint="cs"/>
          <w:sz w:val="28"/>
          <w:szCs w:val="28"/>
          <w:rtl/>
        </w:rPr>
        <w:t>ی</w:t>
      </w:r>
      <w:r w:rsidRPr="00CF4749">
        <w:rPr>
          <w:rFonts w:cs="B Zar" w:hint="eastAsia"/>
          <w:sz w:val="28"/>
          <w:szCs w:val="28"/>
          <w:rtl/>
        </w:rPr>
        <w:t>ز</w:t>
      </w:r>
      <w:r w:rsidRPr="00CF4749">
        <w:rPr>
          <w:rFonts w:cs="B Zar"/>
          <w:sz w:val="28"/>
          <w:szCs w:val="28"/>
          <w:rtl/>
        </w:rPr>
        <w:t xml:space="preserve"> بازارها</w:t>
      </w:r>
      <w:r w:rsidRPr="00CF4749">
        <w:rPr>
          <w:rFonts w:cs="B Zar" w:hint="cs"/>
          <w:sz w:val="28"/>
          <w:szCs w:val="28"/>
          <w:rtl/>
        </w:rPr>
        <w:t>ی</w:t>
      </w:r>
      <w:r w:rsidRPr="00CF4749">
        <w:rPr>
          <w:rFonts w:cs="B Zar"/>
          <w:sz w:val="28"/>
          <w:szCs w:val="28"/>
          <w:rtl/>
        </w:rPr>
        <w:t xml:space="preserve"> سهام</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شود</w:t>
      </w:r>
      <w:r w:rsidRPr="00CF4749">
        <w:rPr>
          <w:rFonts w:cs="B Zar"/>
          <w:sz w:val="28"/>
          <w:szCs w:val="28"/>
          <w:rtl/>
        </w:rPr>
        <w:t xml:space="preserve"> که تنها محدود</w:t>
      </w:r>
      <w:r w:rsidRPr="00CF4749">
        <w:rPr>
          <w:rFonts w:cs="B Zar" w:hint="cs"/>
          <w:sz w:val="28"/>
          <w:szCs w:val="28"/>
          <w:rtl/>
        </w:rPr>
        <w:t>ی</w:t>
      </w:r>
      <w:r w:rsidRPr="00CF4749">
        <w:rPr>
          <w:rFonts w:cs="B Zar" w:hint="eastAsia"/>
          <w:sz w:val="28"/>
          <w:szCs w:val="28"/>
          <w:rtl/>
        </w:rPr>
        <w:t>ت‌ها</w:t>
      </w:r>
      <w:r w:rsidRPr="00CF4749">
        <w:rPr>
          <w:rFonts w:cs="B Zar" w:hint="cs"/>
          <w:sz w:val="28"/>
          <w:szCs w:val="28"/>
          <w:rtl/>
        </w:rPr>
        <w:t>ی</w:t>
      </w:r>
      <w:r w:rsidRPr="00CF4749">
        <w:rPr>
          <w:rFonts w:cs="B Zar"/>
          <w:sz w:val="28"/>
          <w:szCs w:val="28"/>
          <w:rtl/>
        </w:rPr>
        <w:t xml:space="preserve"> محدود</w:t>
      </w:r>
      <w:r w:rsidRPr="00CF4749">
        <w:rPr>
          <w:rFonts w:cs="B Zar" w:hint="cs"/>
          <w:sz w:val="28"/>
          <w:szCs w:val="28"/>
          <w:rtl/>
        </w:rPr>
        <w:t>ی</w:t>
      </w:r>
      <w:r w:rsidRPr="00CF4749">
        <w:rPr>
          <w:rFonts w:cs="B Zar"/>
          <w:sz w:val="28"/>
          <w:szCs w:val="28"/>
          <w:rtl/>
        </w:rPr>
        <w:t xml:space="preserve"> را برا</w:t>
      </w:r>
      <w:r w:rsidRPr="00CF4749">
        <w:rPr>
          <w:rFonts w:cs="B Zar" w:hint="cs"/>
          <w:sz w:val="28"/>
          <w:szCs w:val="28"/>
          <w:rtl/>
        </w:rPr>
        <w:t>ی</w:t>
      </w:r>
      <w:r w:rsidRPr="00CF4749">
        <w:rPr>
          <w:rFonts w:cs="B Zar"/>
          <w:sz w:val="28"/>
          <w:szCs w:val="28"/>
          <w:rtl/>
        </w:rPr>
        <w:t xml:space="preserve"> ادغام </w:t>
      </w:r>
      <w:r w:rsidRPr="00CF4749">
        <w:rPr>
          <w:rFonts w:cs="B Zar" w:hint="cs"/>
          <w:sz w:val="28"/>
          <w:szCs w:val="28"/>
          <w:rtl/>
        </w:rPr>
        <w:t>ی</w:t>
      </w:r>
      <w:r w:rsidRPr="00CF4749">
        <w:rPr>
          <w:rFonts w:cs="B Zar" w:hint="eastAsia"/>
          <w:sz w:val="28"/>
          <w:szCs w:val="28"/>
          <w:rtl/>
        </w:rPr>
        <w:t>ا</w:t>
      </w:r>
      <w:r w:rsidRPr="00CF4749">
        <w:rPr>
          <w:rFonts w:cs="B Zar"/>
          <w:sz w:val="28"/>
          <w:szCs w:val="28"/>
          <w:rtl/>
        </w:rPr>
        <w:t xml:space="preserve"> اکتساب شرکت تحم</w:t>
      </w:r>
      <w:r w:rsidRPr="00CF4749">
        <w:rPr>
          <w:rFonts w:cs="B Zar" w:hint="cs"/>
          <w:sz w:val="28"/>
          <w:szCs w:val="28"/>
          <w:rtl/>
        </w:rPr>
        <w:t>ی</w:t>
      </w:r>
      <w:r w:rsidRPr="00CF4749">
        <w:rPr>
          <w:rFonts w:cs="B Zar" w:hint="eastAsia"/>
          <w:sz w:val="28"/>
          <w:szCs w:val="28"/>
          <w:rtl/>
        </w:rPr>
        <w:t>ل</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کنند</w:t>
      </w:r>
      <w:r w:rsidRPr="00CF4749">
        <w:rPr>
          <w:rFonts w:cs="B Zar"/>
          <w:sz w:val="28"/>
          <w:szCs w:val="28"/>
          <w:rtl/>
        </w:rPr>
        <w:t xml:space="preserve"> (هال و سوسک</w:t>
      </w:r>
      <w:r w:rsidRPr="00CF4749">
        <w:rPr>
          <w:rFonts w:cs="B Zar" w:hint="cs"/>
          <w:sz w:val="28"/>
          <w:szCs w:val="28"/>
          <w:rtl/>
        </w:rPr>
        <w:t>ی</w:t>
      </w:r>
      <w:r w:rsidRPr="00CF4749">
        <w:rPr>
          <w:rFonts w:cs="B Zar" w:hint="eastAsia"/>
          <w:sz w:val="28"/>
          <w:szCs w:val="28"/>
          <w:rtl/>
        </w:rPr>
        <w:t>س،</w:t>
      </w:r>
      <w:r w:rsidRPr="00CF4749">
        <w:rPr>
          <w:rFonts w:cs="B Zar"/>
          <w:sz w:val="28"/>
          <w:szCs w:val="28"/>
          <w:rtl/>
        </w:rPr>
        <w:t xml:space="preserve"> ۲۰۰۱). در مجموع،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شرا</w:t>
      </w:r>
      <w:r w:rsidRPr="00CF4749">
        <w:rPr>
          <w:rFonts w:cs="B Zar" w:hint="cs"/>
          <w:sz w:val="28"/>
          <w:szCs w:val="28"/>
          <w:rtl/>
        </w:rPr>
        <w:t>ی</w:t>
      </w:r>
      <w:r w:rsidRPr="00CF4749">
        <w:rPr>
          <w:rFonts w:cs="B Zar" w:hint="eastAsia"/>
          <w:sz w:val="28"/>
          <w:szCs w:val="28"/>
          <w:rtl/>
        </w:rPr>
        <w:t>ط،</w:t>
      </w:r>
      <w:r w:rsidRPr="00CF4749">
        <w:rPr>
          <w:rFonts w:cs="B Zar"/>
          <w:sz w:val="28"/>
          <w:szCs w:val="28"/>
          <w:rtl/>
        </w:rPr>
        <w:t xml:space="preserve"> ان</w:t>
      </w:r>
      <w:r w:rsidRPr="00CF4749">
        <w:rPr>
          <w:rFonts w:cs="B Zar" w:hint="eastAsia"/>
          <w:sz w:val="28"/>
          <w:szCs w:val="28"/>
          <w:rtl/>
        </w:rPr>
        <w:t>گ</w:t>
      </w:r>
      <w:r w:rsidRPr="00CF4749">
        <w:rPr>
          <w:rFonts w:cs="B Zar" w:hint="cs"/>
          <w:sz w:val="28"/>
          <w:szCs w:val="28"/>
          <w:rtl/>
        </w:rPr>
        <w:t>ی</w:t>
      </w:r>
      <w:r w:rsidRPr="00CF4749">
        <w:rPr>
          <w:rFonts w:cs="B Zar" w:hint="eastAsia"/>
          <w:sz w:val="28"/>
          <w:szCs w:val="28"/>
          <w:rtl/>
        </w:rPr>
        <w:t>زه‌ها</w:t>
      </w:r>
      <w:r w:rsidRPr="00CF4749">
        <w:rPr>
          <w:rFonts w:cs="B Zar" w:hint="cs"/>
          <w:sz w:val="28"/>
          <w:szCs w:val="28"/>
          <w:rtl/>
        </w:rPr>
        <w:t>ی</w:t>
      </w:r>
      <w:r w:rsidRPr="00CF4749">
        <w:rPr>
          <w:rFonts w:cs="B Zar"/>
          <w:sz w:val="28"/>
          <w:szCs w:val="28"/>
          <w:rtl/>
        </w:rPr>
        <w:t xml:space="preserve"> ن</w:t>
      </w:r>
      <w:r w:rsidRPr="00CF4749">
        <w:rPr>
          <w:rFonts w:cs="B Zar" w:hint="cs"/>
          <w:sz w:val="28"/>
          <w:szCs w:val="28"/>
          <w:rtl/>
        </w:rPr>
        <w:t>ی</w:t>
      </w:r>
      <w:r w:rsidRPr="00CF4749">
        <w:rPr>
          <w:rFonts w:cs="B Zar" w:hint="eastAsia"/>
          <w:sz w:val="28"/>
          <w:szCs w:val="28"/>
          <w:rtl/>
        </w:rPr>
        <w:t>رومند</w:t>
      </w:r>
      <w:r w:rsidRPr="00CF4749">
        <w:rPr>
          <w:rFonts w:cs="B Zar" w:hint="cs"/>
          <w:sz w:val="28"/>
          <w:szCs w:val="28"/>
          <w:rtl/>
        </w:rPr>
        <w:t>ی</w:t>
      </w:r>
      <w:r w:rsidRPr="00CF4749">
        <w:rPr>
          <w:rFonts w:cs="B Zar"/>
          <w:sz w:val="28"/>
          <w:szCs w:val="28"/>
          <w:rtl/>
        </w:rPr>
        <w:t xml:space="preserve"> را برا</w:t>
      </w:r>
      <w:r w:rsidRPr="00CF4749">
        <w:rPr>
          <w:rFonts w:cs="B Zar" w:hint="cs"/>
          <w:sz w:val="28"/>
          <w:szCs w:val="28"/>
          <w:rtl/>
        </w:rPr>
        <w:t>ی</w:t>
      </w:r>
      <w:r w:rsidRPr="00CF4749">
        <w:rPr>
          <w:rFonts w:cs="B Zar"/>
          <w:sz w:val="28"/>
          <w:szCs w:val="28"/>
          <w:rtl/>
        </w:rPr>
        <w:t xml:space="preserve"> شرکت‌ها فراهم م</w:t>
      </w:r>
      <w:r w:rsidRPr="00CF4749">
        <w:rPr>
          <w:rFonts w:cs="B Zar" w:hint="cs"/>
          <w:sz w:val="28"/>
          <w:szCs w:val="28"/>
          <w:rtl/>
        </w:rPr>
        <w:t>ی‌</w:t>
      </w:r>
      <w:r w:rsidRPr="00CF4749">
        <w:rPr>
          <w:rFonts w:cs="B Zar" w:hint="eastAsia"/>
          <w:sz w:val="28"/>
          <w:szCs w:val="28"/>
          <w:rtl/>
        </w:rPr>
        <w:t>کنند</w:t>
      </w:r>
      <w:r w:rsidRPr="00CF4749">
        <w:rPr>
          <w:rFonts w:cs="B Zar"/>
          <w:sz w:val="28"/>
          <w:szCs w:val="28"/>
          <w:rtl/>
        </w:rPr>
        <w:t xml:space="preserve"> تا نوآور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سر</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و خطوط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دائماً در حال تغ</w:t>
      </w:r>
      <w:r w:rsidRPr="00CF4749">
        <w:rPr>
          <w:rFonts w:cs="B Zar" w:hint="cs"/>
          <w:sz w:val="28"/>
          <w:szCs w:val="28"/>
          <w:rtl/>
        </w:rPr>
        <w:t>یی</w:t>
      </w:r>
      <w:r w:rsidRPr="00CF4749">
        <w:rPr>
          <w:rFonts w:cs="B Zar" w:hint="eastAsia"/>
          <w:sz w:val="28"/>
          <w:szCs w:val="28"/>
          <w:rtl/>
        </w:rPr>
        <w:t>ر</w:t>
      </w:r>
      <w:r w:rsidRPr="00CF4749">
        <w:rPr>
          <w:rFonts w:cs="B Zar"/>
          <w:sz w:val="28"/>
          <w:szCs w:val="28"/>
          <w:rtl/>
        </w:rPr>
        <w:t xml:space="preserve"> را ارائه دهند. به عبارت د</w:t>
      </w:r>
      <w:r w:rsidRPr="00CF4749">
        <w:rPr>
          <w:rFonts w:cs="B Zar" w:hint="cs"/>
          <w:sz w:val="28"/>
          <w:szCs w:val="28"/>
          <w:rtl/>
        </w:rPr>
        <w:t>ی</w:t>
      </w:r>
      <w:r w:rsidRPr="00CF4749">
        <w:rPr>
          <w:rFonts w:cs="B Zar" w:hint="eastAsia"/>
          <w:sz w:val="28"/>
          <w:szCs w:val="28"/>
          <w:rtl/>
        </w:rPr>
        <w:t>گر،</w:t>
      </w:r>
      <w:r w:rsidRPr="00CF4749">
        <w:rPr>
          <w:rFonts w:cs="B Zar"/>
          <w:sz w:val="28"/>
          <w:szCs w:val="28"/>
          <w:rtl/>
        </w:rPr>
        <w:t xml:space="preserve"> بازارها</w:t>
      </w:r>
      <w:r w:rsidRPr="00CF4749">
        <w:rPr>
          <w:rFonts w:cs="B Zar" w:hint="cs"/>
          <w:sz w:val="28"/>
          <w:szCs w:val="28"/>
          <w:rtl/>
        </w:rPr>
        <w:t>ی</w:t>
      </w:r>
      <w:r w:rsidRPr="00CF4749">
        <w:rPr>
          <w:rFonts w:cs="B Zar"/>
          <w:sz w:val="28"/>
          <w:szCs w:val="28"/>
          <w:rtl/>
        </w:rPr>
        <w:t xml:space="preserve"> کار منعطف و سهولت دسترس</w:t>
      </w:r>
      <w:r w:rsidRPr="00CF4749">
        <w:rPr>
          <w:rFonts w:cs="B Zar" w:hint="cs"/>
          <w:sz w:val="28"/>
          <w:szCs w:val="28"/>
          <w:rtl/>
        </w:rPr>
        <w:t>ی</w:t>
      </w:r>
      <w:r w:rsidRPr="00CF4749">
        <w:rPr>
          <w:rFonts w:cs="B Zar"/>
          <w:sz w:val="28"/>
          <w:szCs w:val="28"/>
          <w:rtl/>
        </w:rPr>
        <w:t xml:space="preserve"> به سرما</w:t>
      </w:r>
      <w:r w:rsidRPr="00CF4749">
        <w:rPr>
          <w:rFonts w:cs="B Zar" w:hint="cs"/>
          <w:sz w:val="28"/>
          <w:szCs w:val="28"/>
          <w:rtl/>
        </w:rPr>
        <w:t>ی</w:t>
      </w:r>
      <w:r w:rsidRPr="00CF4749">
        <w:rPr>
          <w:rFonts w:cs="B Zar" w:hint="eastAsia"/>
          <w:sz w:val="28"/>
          <w:szCs w:val="28"/>
          <w:rtl/>
        </w:rPr>
        <w:t>ه</w:t>
      </w:r>
      <w:r w:rsidRPr="00CF4749">
        <w:rPr>
          <w:rFonts w:cs="B Zar"/>
          <w:sz w:val="28"/>
          <w:szCs w:val="28"/>
          <w:rtl/>
        </w:rPr>
        <w:t xml:space="preserve"> در ا</w:t>
      </w:r>
      <w:r w:rsidRPr="00CF4749">
        <w:rPr>
          <w:rFonts w:cs="B Zar" w:hint="cs"/>
          <w:sz w:val="28"/>
          <w:szCs w:val="28"/>
          <w:rtl/>
        </w:rPr>
        <w:t>ی</w:t>
      </w:r>
      <w:r w:rsidRPr="00CF4749">
        <w:rPr>
          <w:rFonts w:cs="B Zar" w:hint="eastAsia"/>
          <w:sz w:val="28"/>
          <w:szCs w:val="28"/>
          <w:rtl/>
        </w:rPr>
        <w:t>الات</w:t>
      </w:r>
      <w:r w:rsidRPr="00CF4749">
        <w:rPr>
          <w:rFonts w:cs="B Zar"/>
          <w:sz w:val="28"/>
          <w:szCs w:val="28"/>
          <w:rtl/>
        </w:rPr>
        <w:t xml:space="preserve"> متحده، شرکت‌ها را قادر م</w:t>
      </w:r>
      <w:r w:rsidRPr="00CF4749">
        <w:rPr>
          <w:rFonts w:cs="B Zar" w:hint="cs"/>
          <w:sz w:val="28"/>
          <w:szCs w:val="28"/>
          <w:rtl/>
        </w:rPr>
        <w:t>ی‌</w:t>
      </w:r>
      <w:r w:rsidRPr="00CF4749">
        <w:rPr>
          <w:rFonts w:cs="B Zar" w:hint="eastAsia"/>
          <w:sz w:val="28"/>
          <w:szCs w:val="28"/>
          <w:rtl/>
        </w:rPr>
        <w:t>سازد</w:t>
      </w:r>
      <w:r w:rsidRPr="00CF4749">
        <w:rPr>
          <w:rFonts w:cs="B Zar"/>
          <w:sz w:val="28"/>
          <w:szCs w:val="28"/>
          <w:rtl/>
        </w:rPr>
        <w:t xml:space="preserve"> تا به سرعت خود را با تغ</w:t>
      </w:r>
      <w:r w:rsidRPr="00CF4749">
        <w:rPr>
          <w:rFonts w:cs="B Zar" w:hint="cs"/>
          <w:sz w:val="28"/>
          <w:szCs w:val="28"/>
          <w:rtl/>
        </w:rPr>
        <w:t>یی</w:t>
      </w:r>
      <w:r w:rsidRPr="00CF4749">
        <w:rPr>
          <w:rFonts w:cs="B Zar" w:hint="eastAsia"/>
          <w:sz w:val="28"/>
          <w:szCs w:val="28"/>
          <w:rtl/>
        </w:rPr>
        <w:t>رات</w:t>
      </w:r>
      <w:r w:rsidRPr="00CF4749">
        <w:rPr>
          <w:rFonts w:cs="B Zar"/>
          <w:sz w:val="28"/>
          <w:szCs w:val="28"/>
          <w:rtl/>
        </w:rPr>
        <w:t xml:space="preserve"> بازار وفق ده</w:t>
      </w:r>
      <w:r w:rsidRPr="00CF4749">
        <w:rPr>
          <w:rFonts w:cs="B Zar" w:hint="eastAsia"/>
          <w:sz w:val="28"/>
          <w:szCs w:val="28"/>
          <w:rtl/>
        </w:rPr>
        <w:t>ند</w:t>
      </w:r>
      <w:r w:rsidRPr="00CF4749">
        <w:rPr>
          <w:rFonts w:cs="B Zar"/>
          <w:sz w:val="28"/>
          <w:szCs w:val="28"/>
          <w:rtl/>
        </w:rPr>
        <w:t xml:space="preserve"> و هز</w:t>
      </w:r>
      <w:r w:rsidRPr="00CF4749">
        <w:rPr>
          <w:rFonts w:cs="B Zar" w:hint="cs"/>
          <w:sz w:val="28"/>
          <w:szCs w:val="28"/>
          <w:rtl/>
        </w:rPr>
        <w:t>ی</w:t>
      </w:r>
      <w:r w:rsidRPr="00CF4749">
        <w:rPr>
          <w:rFonts w:cs="B Zar" w:hint="eastAsia"/>
          <w:sz w:val="28"/>
          <w:szCs w:val="28"/>
          <w:rtl/>
        </w:rPr>
        <w:t>نه‌ها</w:t>
      </w:r>
      <w:r w:rsidRPr="00CF4749">
        <w:rPr>
          <w:rFonts w:cs="B Zar"/>
          <w:sz w:val="28"/>
          <w:szCs w:val="28"/>
          <w:rtl/>
        </w:rPr>
        <w:t xml:space="preserve"> را کاهش دهند.</w:t>
      </w:r>
    </w:p>
    <w:p w14:paraId="0259F3AA" w14:textId="77777777" w:rsidR="00E535BD" w:rsidRPr="00CF4749" w:rsidRDefault="00E535BD" w:rsidP="00E535BD">
      <w:pPr>
        <w:rPr>
          <w:rFonts w:cs="B Zar"/>
          <w:sz w:val="28"/>
          <w:szCs w:val="28"/>
          <w:rtl/>
        </w:rPr>
      </w:pPr>
      <w:r w:rsidRPr="00CF4749">
        <w:rPr>
          <w:rFonts w:cs="B Zar"/>
          <w:sz w:val="28"/>
          <w:szCs w:val="28"/>
          <w:rtl/>
        </w:rPr>
        <w:t>همان‌گونه که جدول ۶.۸ نشان م</w:t>
      </w:r>
      <w:r w:rsidRPr="00CF4749">
        <w:rPr>
          <w:rFonts w:cs="B Zar" w:hint="cs"/>
          <w:sz w:val="28"/>
          <w:szCs w:val="28"/>
          <w:rtl/>
        </w:rPr>
        <w:t>ی‌</w:t>
      </w:r>
      <w:r w:rsidRPr="00CF4749">
        <w:rPr>
          <w:rFonts w:cs="B Zar" w:hint="eastAsia"/>
          <w:sz w:val="28"/>
          <w:szCs w:val="28"/>
          <w:rtl/>
        </w:rPr>
        <w:t>دهد،</w:t>
      </w:r>
      <w:r w:rsidRPr="00CF4749">
        <w:rPr>
          <w:rFonts w:cs="B Zar"/>
          <w:sz w:val="28"/>
          <w:szCs w:val="28"/>
          <w:rtl/>
        </w:rPr>
        <w:t xml:space="preserve">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sz w:val="28"/>
          <w:szCs w:val="28"/>
          <w:rtl/>
        </w:rPr>
        <w:t>"، نما</w:t>
      </w:r>
      <w:r w:rsidRPr="00CF4749">
        <w:rPr>
          <w:rFonts w:cs="B Zar" w:hint="cs"/>
          <w:sz w:val="28"/>
          <w:szCs w:val="28"/>
          <w:rtl/>
        </w:rPr>
        <w:t>ی</w:t>
      </w:r>
      <w:r w:rsidRPr="00CF4749">
        <w:rPr>
          <w:rFonts w:cs="B Zar" w:hint="eastAsia"/>
          <w:sz w:val="28"/>
          <w:szCs w:val="28"/>
          <w:rtl/>
        </w:rPr>
        <w:t>انگر</w:t>
      </w:r>
      <w:r w:rsidRPr="00CF4749">
        <w:rPr>
          <w:rFonts w:cs="B Zar"/>
          <w:sz w:val="28"/>
          <w:szCs w:val="28"/>
          <w:rtl/>
        </w:rPr>
        <w:t xml:space="preserve"> </w:t>
      </w:r>
      <w:r w:rsidRPr="00CF4749">
        <w:rPr>
          <w:rFonts w:cs="B Zar" w:hint="cs"/>
          <w:sz w:val="28"/>
          <w:szCs w:val="28"/>
          <w:rtl/>
        </w:rPr>
        <w:t>ی</w:t>
      </w:r>
      <w:r w:rsidRPr="00CF4749">
        <w:rPr>
          <w:rFonts w:cs="B Zar" w:hint="eastAsia"/>
          <w:sz w:val="28"/>
          <w:szCs w:val="28"/>
          <w:rtl/>
        </w:rPr>
        <w:t>ک</w:t>
      </w:r>
      <w:r w:rsidRPr="00CF4749">
        <w:rPr>
          <w:rFonts w:cs="B Zar" w:hint="cs"/>
          <w:sz w:val="28"/>
          <w:szCs w:val="28"/>
          <w:rtl/>
        </w:rPr>
        <w:t>ی</w:t>
      </w:r>
      <w:r w:rsidRPr="00CF4749">
        <w:rPr>
          <w:rFonts w:cs="B Zar"/>
          <w:sz w:val="28"/>
          <w:szCs w:val="28"/>
          <w:rtl/>
        </w:rPr>
        <w:t xml:space="preserve"> د</w:t>
      </w:r>
      <w:r w:rsidRPr="00CF4749">
        <w:rPr>
          <w:rFonts w:cs="B Zar" w:hint="cs"/>
          <w:sz w:val="28"/>
          <w:szCs w:val="28"/>
          <w:rtl/>
        </w:rPr>
        <w:t>ی</w:t>
      </w:r>
      <w:r w:rsidRPr="00CF4749">
        <w:rPr>
          <w:rFonts w:cs="B Zar" w:hint="eastAsia"/>
          <w:sz w:val="28"/>
          <w:szCs w:val="28"/>
          <w:rtl/>
        </w:rPr>
        <w:t>گر</w:t>
      </w:r>
      <w:r w:rsidRPr="00CF4749">
        <w:rPr>
          <w:rFonts w:cs="B Zar"/>
          <w:sz w:val="28"/>
          <w:szCs w:val="28"/>
          <w:rtl/>
        </w:rPr>
        <w:t xml:space="preserve"> از حوزه‌ها</w:t>
      </w:r>
      <w:r w:rsidRPr="00CF4749">
        <w:rPr>
          <w:rFonts w:cs="B Zar" w:hint="cs"/>
          <w:sz w:val="28"/>
          <w:szCs w:val="28"/>
          <w:rtl/>
        </w:rPr>
        <w:t>ی</w:t>
      </w:r>
      <w:r w:rsidRPr="00CF4749">
        <w:rPr>
          <w:rFonts w:cs="B Zar"/>
          <w:sz w:val="28"/>
          <w:szCs w:val="28"/>
          <w:rtl/>
        </w:rPr>
        <w:t xml:space="preserve"> بس</w:t>
      </w:r>
      <w:r w:rsidRPr="00CF4749">
        <w:rPr>
          <w:rFonts w:cs="B Zar" w:hint="cs"/>
          <w:sz w:val="28"/>
          <w:szCs w:val="28"/>
          <w:rtl/>
        </w:rPr>
        <w:t>ی</w:t>
      </w:r>
      <w:r w:rsidRPr="00CF4749">
        <w:rPr>
          <w:rFonts w:cs="B Zar" w:hint="eastAsia"/>
          <w:sz w:val="28"/>
          <w:szCs w:val="28"/>
          <w:rtl/>
        </w:rPr>
        <w:t>ار</w:t>
      </w:r>
      <w:r w:rsidRPr="00CF4749">
        <w:rPr>
          <w:rFonts w:cs="B Zar"/>
          <w:sz w:val="28"/>
          <w:szCs w:val="28"/>
          <w:rtl/>
        </w:rPr>
        <w:t xml:space="preserve"> مهم تفاوت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دو کشور است؛ به‌نحو</w:t>
      </w:r>
      <w:r w:rsidRPr="00CF4749">
        <w:rPr>
          <w:rFonts w:cs="B Zar" w:hint="cs"/>
          <w:sz w:val="28"/>
          <w:szCs w:val="28"/>
          <w:rtl/>
        </w:rPr>
        <w:t>ی‌</w:t>
      </w:r>
      <w:r w:rsidRPr="00CF4749">
        <w:rPr>
          <w:rFonts w:cs="B Zar" w:hint="eastAsia"/>
          <w:sz w:val="28"/>
          <w:szCs w:val="28"/>
          <w:rtl/>
        </w:rPr>
        <w:t>که</w:t>
      </w:r>
      <w:r w:rsidRPr="00CF4749">
        <w:rPr>
          <w:rFonts w:cs="B Zar"/>
          <w:sz w:val="28"/>
          <w:szCs w:val="28"/>
          <w:rtl/>
        </w:rPr>
        <w:t xml:space="preserve">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انگ</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 ۵.۷۶، </w:t>
      </w:r>
      <w:r w:rsidRPr="00CF4749">
        <w:rPr>
          <w:rFonts w:cs="B Zar"/>
          <w:sz w:val="28"/>
          <w:szCs w:val="28"/>
        </w:rPr>
        <w:t xml:space="preserve">RE = </w:t>
      </w:r>
      <w:r w:rsidRPr="00CF4749">
        <w:rPr>
          <w:rFonts w:cs="B Zar"/>
          <w:sz w:val="28"/>
          <w:szCs w:val="28"/>
          <w:rtl/>
        </w:rPr>
        <w:t>۰.۸۳)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کانون</w:t>
      </w:r>
      <w:r w:rsidRPr="00CF4749">
        <w:rPr>
          <w:rFonts w:cs="B Zar" w:hint="cs"/>
          <w:sz w:val="28"/>
          <w:szCs w:val="28"/>
          <w:rtl/>
        </w:rPr>
        <w:t>ی</w:t>
      </w:r>
      <w:r w:rsidRPr="00CF4749">
        <w:rPr>
          <w:rFonts w:cs="B Zar"/>
          <w:sz w:val="28"/>
          <w:szCs w:val="28"/>
          <w:rtl/>
        </w:rPr>
        <w:t xml:space="preserve"> به‌مراتب بالاتر</w:t>
      </w:r>
      <w:r w:rsidRPr="00CF4749">
        <w:rPr>
          <w:rFonts w:cs="B Zar" w:hint="cs"/>
          <w:sz w:val="28"/>
          <w:szCs w:val="28"/>
          <w:rtl/>
        </w:rPr>
        <w:t>ی</w:t>
      </w:r>
      <w:r w:rsidRPr="00CF4749">
        <w:rPr>
          <w:rFonts w:cs="B Zar"/>
          <w:sz w:val="28"/>
          <w:szCs w:val="28"/>
          <w:rtl/>
        </w:rPr>
        <w:t xml:space="preserve"> را در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حوزه، در مقا</w:t>
      </w:r>
      <w:r w:rsidRPr="00CF4749">
        <w:rPr>
          <w:rFonts w:cs="B Zar" w:hint="cs"/>
          <w:sz w:val="28"/>
          <w:szCs w:val="28"/>
          <w:rtl/>
        </w:rPr>
        <w:t>ی</w:t>
      </w:r>
      <w:r w:rsidRPr="00CF4749">
        <w:rPr>
          <w:rFonts w:cs="B Zar" w:hint="eastAsia"/>
          <w:sz w:val="28"/>
          <w:szCs w:val="28"/>
          <w:rtl/>
        </w:rPr>
        <w:t>سه</w:t>
      </w:r>
      <w:r w:rsidRPr="00CF4749">
        <w:rPr>
          <w:rFonts w:cs="B Zar"/>
          <w:sz w:val="28"/>
          <w:szCs w:val="28"/>
          <w:rtl/>
        </w:rPr>
        <w:t xml:space="preserve"> با همتا</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sz w:val="28"/>
          <w:szCs w:val="28"/>
          <w:rtl/>
        </w:rPr>
        <w:t xml:space="preserve"> خود (م</w:t>
      </w:r>
      <w:r w:rsidRPr="00CF4749">
        <w:rPr>
          <w:rFonts w:cs="B Zar" w:hint="cs"/>
          <w:sz w:val="28"/>
          <w:szCs w:val="28"/>
          <w:rtl/>
        </w:rPr>
        <w:t>ی</w:t>
      </w:r>
      <w:r w:rsidRPr="00CF4749">
        <w:rPr>
          <w:rFonts w:cs="B Zar" w:hint="eastAsia"/>
          <w:sz w:val="28"/>
          <w:szCs w:val="28"/>
          <w:rtl/>
        </w:rPr>
        <w:t>انگ</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 ۴.۸۸، </w:t>
      </w:r>
      <w:r w:rsidRPr="00CF4749">
        <w:rPr>
          <w:rFonts w:cs="B Zar"/>
          <w:sz w:val="28"/>
          <w:szCs w:val="28"/>
        </w:rPr>
        <w:t>RE = -</w:t>
      </w:r>
      <w:r w:rsidRPr="00CF4749">
        <w:rPr>
          <w:rFonts w:cs="B Zar"/>
          <w:sz w:val="28"/>
          <w:szCs w:val="28"/>
          <w:rtl/>
        </w:rPr>
        <w:t>۰.۲۸) نشان م</w:t>
      </w:r>
      <w:r w:rsidRPr="00CF4749">
        <w:rPr>
          <w:rFonts w:cs="B Zar" w:hint="cs"/>
          <w:sz w:val="28"/>
          <w:szCs w:val="28"/>
          <w:rtl/>
        </w:rPr>
        <w:t>ی‌</w:t>
      </w:r>
      <w:r w:rsidRPr="00CF4749">
        <w:rPr>
          <w:rFonts w:cs="B Zar" w:hint="eastAsia"/>
          <w:sz w:val="28"/>
          <w:szCs w:val="28"/>
          <w:rtl/>
        </w:rPr>
        <w:t>دهند</w:t>
      </w:r>
      <w:r w:rsidRPr="00CF4749">
        <w:rPr>
          <w:rFonts w:cs="B Zar"/>
          <w:sz w:val="28"/>
          <w:szCs w:val="28"/>
          <w:rtl/>
        </w:rPr>
        <w:t>. هنگام</w:t>
      </w:r>
      <w:r w:rsidRPr="00CF4749">
        <w:rPr>
          <w:rFonts w:cs="B Zar" w:hint="cs"/>
          <w:sz w:val="28"/>
          <w:szCs w:val="28"/>
          <w:rtl/>
        </w:rPr>
        <w:t>ی</w:t>
      </w:r>
      <w:r w:rsidRPr="00CF4749">
        <w:rPr>
          <w:rFonts w:cs="B Zar"/>
          <w:sz w:val="28"/>
          <w:szCs w:val="28"/>
          <w:rtl/>
        </w:rPr>
        <w:t xml:space="preserve"> که بر تفاوت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امت</w:t>
      </w:r>
      <w:r w:rsidRPr="00CF4749">
        <w:rPr>
          <w:rFonts w:cs="B Zar" w:hint="cs"/>
          <w:sz w:val="28"/>
          <w:szCs w:val="28"/>
          <w:rtl/>
        </w:rPr>
        <w:t>ی</w:t>
      </w:r>
      <w:r w:rsidRPr="00CF4749">
        <w:rPr>
          <w:rFonts w:cs="B Zar" w:hint="eastAsia"/>
          <w:sz w:val="28"/>
          <w:szCs w:val="28"/>
          <w:rtl/>
        </w:rPr>
        <w:t>ازات</w:t>
      </w:r>
      <w:r w:rsidRPr="00CF4749">
        <w:rPr>
          <w:rFonts w:cs="B Zar"/>
          <w:sz w:val="28"/>
          <w:szCs w:val="28"/>
          <w:rtl/>
        </w:rPr>
        <w:t xml:space="preserve"> ارز</w:t>
      </w:r>
      <w:r w:rsidRPr="00CF4749">
        <w:rPr>
          <w:rFonts w:cs="B Zar" w:hint="cs"/>
          <w:sz w:val="28"/>
          <w:szCs w:val="28"/>
          <w:rtl/>
        </w:rPr>
        <w:t>ی</w:t>
      </w:r>
      <w:r w:rsidRPr="00CF4749">
        <w:rPr>
          <w:rFonts w:cs="B Zar" w:hint="eastAsia"/>
          <w:sz w:val="28"/>
          <w:szCs w:val="28"/>
          <w:rtl/>
        </w:rPr>
        <w:t>اب</w:t>
      </w:r>
      <w:r w:rsidRPr="00CF4749">
        <w:rPr>
          <w:rFonts w:cs="B Zar" w:hint="cs"/>
          <w:sz w:val="28"/>
          <w:szCs w:val="28"/>
          <w:rtl/>
        </w:rPr>
        <w:t>ی</w:t>
      </w:r>
      <w:r w:rsidRPr="00CF4749">
        <w:rPr>
          <w:rFonts w:cs="B Zar"/>
          <w:sz w:val="28"/>
          <w:szCs w:val="28"/>
          <w:rtl/>
        </w:rPr>
        <w:t xml:space="preserve"> نسب</w:t>
      </w:r>
      <w:r w:rsidRPr="00CF4749">
        <w:rPr>
          <w:rFonts w:cs="B Zar" w:hint="cs"/>
          <w:sz w:val="28"/>
          <w:szCs w:val="28"/>
          <w:rtl/>
        </w:rPr>
        <w:t>ی</w:t>
      </w:r>
      <w:r w:rsidRPr="00CF4749">
        <w:rPr>
          <w:rFonts w:cs="B Zar"/>
          <w:sz w:val="28"/>
          <w:szCs w:val="28"/>
          <w:rtl/>
        </w:rPr>
        <w:t xml:space="preserve"> تمرکز م</w:t>
      </w:r>
      <w:r w:rsidRPr="00CF4749">
        <w:rPr>
          <w:rFonts w:cs="B Zar" w:hint="cs"/>
          <w:sz w:val="28"/>
          <w:szCs w:val="28"/>
          <w:rtl/>
        </w:rPr>
        <w:t>ی‌</w:t>
      </w:r>
      <w:r w:rsidRPr="00CF4749">
        <w:rPr>
          <w:rFonts w:cs="B Zar" w:hint="eastAsia"/>
          <w:sz w:val="28"/>
          <w:szCs w:val="28"/>
          <w:rtl/>
        </w:rPr>
        <w:t>کن</w:t>
      </w:r>
      <w:r w:rsidRPr="00CF4749">
        <w:rPr>
          <w:rFonts w:cs="B Zar" w:hint="cs"/>
          <w:sz w:val="28"/>
          <w:szCs w:val="28"/>
          <w:rtl/>
        </w:rPr>
        <w:t>ی</w:t>
      </w:r>
      <w:r w:rsidRPr="00CF4749">
        <w:rPr>
          <w:rFonts w:cs="B Zar" w:hint="eastAsia"/>
          <w:sz w:val="28"/>
          <w:szCs w:val="28"/>
          <w:rtl/>
        </w:rPr>
        <w:t>م،</w:t>
      </w:r>
      <w:r w:rsidRPr="00CF4749">
        <w:rPr>
          <w:rFonts w:cs="B Zar"/>
          <w:sz w:val="28"/>
          <w:szCs w:val="28"/>
          <w:rtl/>
        </w:rPr>
        <w:t xml:space="preserve"> نتا</w:t>
      </w:r>
      <w:r w:rsidRPr="00CF4749">
        <w:rPr>
          <w:rFonts w:cs="B Zar" w:hint="cs"/>
          <w:sz w:val="28"/>
          <w:szCs w:val="28"/>
          <w:rtl/>
        </w:rPr>
        <w:t>ی</w:t>
      </w:r>
      <w:r w:rsidRPr="00CF4749">
        <w:rPr>
          <w:rFonts w:cs="B Zar" w:hint="eastAsia"/>
          <w:sz w:val="28"/>
          <w:szCs w:val="28"/>
          <w:rtl/>
        </w:rPr>
        <w:t>ج</w:t>
      </w:r>
      <w:r w:rsidRPr="00CF4749">
        <w:rPr>
          <w:rFonts w:cs="B Zar"/>
          <w:sz w:val="28"/>
          <w:szCs w:val="28"/>
          <w:rtl/>
        </w:rPr>
        <w:t xml:space="preserve"> کاملاً چشمگ</w:t>
      </w:r>
      <w:r w:rsidRPr="00CF4749">
        <w:rPr>
          <w:rFonts w:cs="B Zar" w:hint="cs"/>
          <w:sz w:val="28"/>
          <w:szCs w:val="28"/>
          <w:rtl/>
        </w:rPr>
        <w:t>ی</w:t>
      </w:r>
      <w:r w:rsidRPr="00CF4749">
        <w:rPr>
          <w:rFonts w:cs="B Zar" w:hint="eastAsia"/>
          <w:sz w:val="28"/>
          <w:szCs w:val="28"/>
          <w:rtl/>
        </w:rPr>
        <w:t>ر</w:t>
      </w:r>
      <w:r w:rsidRPr="00CF4749">
        <w:rPr>
          <w:rFonts w:cs="B Zar"/>
          <w:sz w:val="28"/>
          <w:szCs w:val="28"/>
          <w:rtl/>
        </w:rPr>
        <w:t xml:space="preserve"> هستند.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w:t>
      </w:r>
      <w:r w:rsidRPr="00CF4749">
        <w:rPr>
          <w:rFonts w:cs="B Zar" w:hint="cs"/>
          <w:sz w:val="28"/>
          <w:szCs w:val="28"/>
          <w:rtl/>
        </w:rPr>
        <w:t>ی</w:t>
      </w:r>
      <w:r w:rsidRPr="00CF4749">
        <w:rPr>
          <w:rFonts w:cs="B Zar" w:hint="eastAsia"/>
          <w:sz w:val="28"/>
          <w:szCs w:val="28"/>
          <w:rtl/>
        </w:rPr>
        <w:t>افته،</w:t>
      </w:r>
      <w:r w:rsidRPr="00CF4749">
        <w:rPr>
          <w:rFonts w:cs="B Zar"/>
          <w:sz w:val="28"/>
          <w:szCs w:val="28"/>
          <w:rtl/>
        </w:rPr>
        <w:t xml:space="preserve"> در سطح ۱</w:t>
      </w:r>
      <w:r w:rsidRPr="00CF4749">
        <w:rPr>
          <w:rFonts w:ascii="Times New Roman" w:hAnsi="Times New Roman" w:cs="Times New Roman" w:hint="cs"/>
          <w:sz w:val="28"/>
          <w:szCs w:val="28"/>
          <w:rtl/>
        </w:rPr>
        <w:t>٪</w:t>
      </w:r>
      <w:r w:rsidRPr="00CF4749">
        <w:rPr>
          <w:rFonts w:cs="B Zar"/>
          <w:sz w:val="28"/>
          <w:szCs w:val="28"/>
          <w:rtl/>
        </w:rPr>
        <w:t xml:space="preserve"> </w:t>
      </w:r>
      <w:r w:rsidRPr="00CF4749">
        <w:rPr>
          <w:rFonts w:cs="B Zar" w:hint="cs"/>
          <w:sz w:val="28"/>
          <w:szCs w:val="28"/>
          <w:rtl/>
        </w:rPr>
        <w:t>معنادار</w:t>
      </w:r>
      <w:r w:rsidRPr="00CF4749">
        <w:rPr>
          <w:rFonts w:cs="B Zar"/>
          <w:sz w:val="28"/>
          <w:szCs w:val="28"/>
          <w:rtl/>
        </w:rPr>
        <w:t xml:space="preserve"> </w:t>
      </w:r>
      <w:r w:rsidRPr="00CF4749">
        <w:rPr>
          <w:rFonts w:cs="B Zar" w:hint="cs"/>
          <w:sz w:val="28"/>
          <w:szCs w:val="28"/>
          <w:rtl/>
        </w:rPr>
        <w:t>است</w:t>
      </w:r>
      <w:r w:rsidRPr="00CF4749">
        <w:rPr>
          <w:rFonts w:cs="B Zar"/>
          <w:sz w:val="28"/>
          <w:szCs w:val="28"/>
          <w:rtl/>
        </w:rPr>
        <w:t xml:space="preserve">. </w:t>
      </w:r>
      <w:r w:rsidRPr="00CF4749">
        <w:rPr>
          <w:rFonts w:cs="B Zar" w:hint="cs"/>
          <w:sz w:val="28"/>
          <w:szCs w:val="28"/>
          <w:rtl/>
        </w:rPr>
        <w:t>ای</w:t>
      </w:r>
      <w:r w:rsidRPr="00CF4749">
        <w:rPr>
          <w:rFonts w:cs="B Zar" w:hint="eastAsia"/>
          <w:sz w:val="28"/>
          <w:szCs w:val="28"/>
          <w:rtl/>
        </w:rPr>
        <w:t>ن</w:t>
      </w:r>
      <w:r w:rsidRPr="00CF4749">
        <w:rPr>
          <w:rFonts w:cs="B Zar"/>
          <w:sz w:val="28"/>
          <w:szCs w:val="28"/>
          <w:rtl/>
        </w:rPr>
        <w:t xml:space="preserve"> نت</w:t>
      </w:r>
      <w:r w:rsidRPr="00CF4749">
        <w:rPr>
          <w:rFonts w:cs="B Zar" w:hint="cs"/>
          <w:sz w:val="28"/>
          <w:szCs w:val="28"/>
          <w:rtl/>
        </w:rPr>
        <w:t>ی</w:t>
      </w:r>
      <w:r w:rsidRPr="00CF4749">
        <w:rPr>
          <w:rFonts w:cs="B Zar" w:hint="eastAsia"/>
          <w:sz w:val="28"/>
          <w:szCs w:val="28"/>
          <w:rtl/>
        </w:rPr>
        <w:t>جه،</w:t>
      </w:r>
      <w:r w:rsidRPr="00CF4749">
        <w:rPr>
          <w:rFonts w:cs="B Zar"/>
          <w:sz w:val="28"/>
          <w:szCs w:val="28"/>
          <w:rtl/>
        </w:rPr>
        <w:t xml:space="preserve"> منعکس‌کننده مفروضات الگو</w:t>
      </w:r>
      <w:r w:rsidRPr="00CF4749">
        <w:rPr>
          <w:rFonts w:cs="B Zar" w:hint="cs"/>
          <w:sz w:val="28"/>
          <w:szCs w:val="28"/>
          <w:rtl/>
        </w:rPr>
        <w:t>ی</w:t>
      </w:r>
      <w:r w:rsidRPr="00CF4749">
        <w:rPr>
          <w:rFonts w:cs="B Zar"/>
          <w:sz w:val="28"/>
          <w:szCs w:val="28"/>
          <w:rtl/>
        </w:rPr>
        <w:t xml:space="preserve"> </w:t>
      </w:r>
      <w:proofErr w:type="spellStart"/>
      <w:r w:rsidRPr="00CF4749">
        <w:rPr>
          <w:rFonts w:cs="B Zar"/>
          <w:sz w:val="28"/>
          <w:szCs w:val="28"/>
        </w:rPr>
        <w:t>VoC</w:t>
      </w:r>
      <w:proofErr w:type="spellEnd"/>
      <w:r w:rsidRPr="00CF4749">
        <w:rPr>
          <w:rFonts w:cs="B Zar"/>
          <w:sz w:val="28"/>
          <w:szCs w:val="28"/>
          <w:rtl/>
        </w:rPr>
        <w:t xml:space="preserve"> است مبن</w:t>
      </w:r>
      <w:r w:rsidRPr="00CF4749">
        <w:rPr>
          <w:rFonts w:cs="B Zar" w:hint="cs"/>
          <w:sz w:val="28"/>
          <w:szCs w:val="28"/>
          <w:rtl/>
        </w:rPr>
        <w:t>ی</w:t>
      </w:r>
      <w:r w:rsidRPr="00CF4749">
        <w:rPr>
          <w:rFonts w:cs="B Zar"/>
          <w:sz w:val="28"/>
          <w:szCs w:val="28"/>
          <w:rtl/>
        </w:rPr>
        <w:t xml:space="preserve"> بر ا</w:t>
      </w:r>
      <w:r w:rsidRPr="00CF4749">
        <w:rPr>
          <w:rFonts w:cs="B Zar" w:hint="cs"/>
          <w:sz w:val="28"/>
          <w:szCs w:val="28"/>
          <w:rtl/>
        </w:rPr>
        <w:t>ی</w:t>
      </w:r>
      <w:r w:rsidRPr="00CF4749">
        <w:rPr>
          <w:rFonts w:cs="B Zar" w:hint="eastAsia"/>
          <w:sz w:val="28"/>
          <w:szCs w:val="28"/>
          <w:rtl/>
        </w:rPr>
        <w:t>ن‌که</w:t>
      </w:r>
      <w:r w:rsidRPr="00CF4749">
        <w:rPr>
          <w:rFonts w:cs="B Zar"/>
          <w:sz w:val="28"/>
          <w:szCs w:val="28"/>
          <w:rtl/>
        </w:rPr>
        <w:t xml:space="preserve"> اقتصادها</w:t>
      </w:r>
      <w:r w:rsidRPr="00CF4749">
        <w:rPr>
          <w:rFonts w:cs="B Zar" w:hint="cs"/>
          <w:sz w:val="28"/>
          <w:szCs w:val="28"/>
          <w:rtl/>
        </w:rPr>
        <w:t>ی</w:t>
      </w:r>
      <w:r w:rsidRPr="00CF4749">
        <w:rPr>
          <w:rFonts w:cs="B Zar"/>
          <w:sz w:val="28"/>
          <w:szCs w:val="28"/>
          <w:rtl/>
        </w:rPr>
        <w:t xml:space="preserve"> بازار هماهنگ (نظ</w:t>
      </w:r>
      <w:r w:rsidRPr="00CF4749">
        <w:rPr>
          <w:rFonts w:cs="B Zar" w:hint="cs"/>
          <w:sz w:val="28"/>
          <w:szCs w:val="28"/>
          <w:rtl/>
        </w:rPr>
        <w:t>ی</w:t>
      </w:r>
      <w:r w:rsidRPr="00CF4749">
        <w:rPr>
          <w:rFonts w:cs="B Zar" w:hint="eastAsia"/>
          <w:sz w:val="28"/>
          <w:szCs w:val="28"/>
          <w:rtl/>
        </w:rPr>
        <w:t>ر</w:t>
      </w:r>
      <w:r w:rsidRPr="00CF4749">
        <w:rPr>
          <w:rFonts w:cs="B Zar"/>
          <w:sz w:val="28"/>
          <w:szCs w:val="28"/>
          <w:rtl/>
        </w:rPr>
        <w:t xml:space="preserve"> آل</w:t>
      </w:r>
      <w:r w:rsidRPr="00CF4749">
        <w:rPr>
          <w:rFonts w:cs="B Zar" w:hint="eastAsia"/>
          <w:sz w:val="28"/>
          <w:szCs w:val="28"/>
          <w:rtl/>
        </w:rPr>
        <w:t>مان</w:t>
      </w:r>
      <w:r w:rsidRPr="00CF4749">
        <w:rPr>
          <w:rFonts w:cs="B Zar"/>
          <w:sz w:val="28"/>
          <w:szCs w:val="28"/>
          <w:rtl/>
        </w:rPr>
        <w:t>)، تما</w:t>
      </w:r>
      <w:r w:rsidRPr="00CF4749">
        <w:rPr>
          <w:rFonts w:cs="B Zar" w:hint="cs"/>
          <w:sz w:val="28"/>
          <w:szCs w:val="28"/>
          <w:rtl/>
        </w:rPr>
        <w:t>ی</w:t>
      </w:r>
      <w:r w:rsidRPr="00CF4749">
        <w:rPr>
          <w:rFonts w:cs="B Zar" w:hint="eastAsia"/>
          <w:sz w:val="28"/>
          <w:szCs w:val="28"/>
          <w:rtl/>
        </w:rPr>
        <w:t>ل</w:t>
      </w:r>
      <w:r w:rsidRPr="00CF4749">
        <w:rPr>
          <w:rFonts w:cs="B Zar"/>
          <w:sz w:val="28"/>
          <w:szCs w:val="28"/>
          <w:rtl/>
        </w:rPr>
        <w:t xml:space="preserve"> دارند سرما</w:t>
      </w:r>
      <w:r w:rsidRPr="00CF4749">
        <w:rPr>
          <w:rFonts w:cs="B Zar" w:hint="cs"/>
          <w:sz w:val="28"/>
          <w:szCs w:val="28"/>
          <w:rtl/>
        </w:rPr>
        <w:t>ی</w:t>
      </w:r>
      <w:r w:rsidRPr="00CF4749">
        <w:rPr>
          <w:rFonts w:cs="B Zar" w:hint="eastAsia"/>
          <w:sz w:val="28"/>
          <w:szCs w:val="28"/>
          <w:rtl/>
        </w:rPr>
        <w:t>ه‌گذار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عم</w:t>
      </w:r>
      <w:r w:rsidRPr="00CF4749">
        <w:rPr>
          <w:rFonts w:cs="B Zar" w:hint="cs"/>
          <w:sz w:val="28"/>
          <w:szCs w:val="28"/>
          <w:rtl/>
        </w:rPr>
        <w:t>ی</w:t>
      </w:r>
      <w:r w:rsidRPr="00CF4749">
        <w:rPr>
          <w:rFonts w:cs="B Zar" w:hint="eastAsia"/>
          <w:sz w:val="28"/>
          <w:szCs w:val="28"/>
          <w:rtl/>
        </w:rPr>
        <w:t>ق</w:t>
      </w:r>
      <w:r w:rsidRPr="00CF4749">
        <w:rPr>
          <w:rFonts w:cs="B Zar" w:hint="cs"/>
          <w:sz w:val="28"/>
          <w:szCs w:val="28"/>
          <w:rtl/>
        </w:rPr>
        <w:t>ی</w:t>
      </w:r>
      <w:r w:rsidRPr="00CF4749">
        <w:rPr>
          <w:rFonts w:cs="B Zar"/>
          <w:sz w:val="28"/>
          <w:szCs w:val="28"/>
          <w:rtl/>
        </w:rPr>
        <w:t xml:space="preserve"> را در نظام آموزش حرفه‌ا</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w:t>
      </w:r>
      <w:r w:rsidRPr="00CF4749">
        <w:rPr>
          <w:rFonts w:cs="B Zar" w:hint="cs"/>
          <w:sz w:val="28"/>
          <w:szCs w:val="28"/>
          <w:rtl/>
        </w:rPr>
        <w:t>ی</w:t>
      </w:r>
      <w:r w:rsidRPr="00CF4749">
        <w:rPr>
          <w:rFonts w:cs="B Zar" w:hint="eastAsia"/>
          <w:sz w:val="28"/>
          <w:szCs w:val="28"/>
          <w:rtl/>
        </w:rPr>
        <w:t>ک</w:t>
      </w:r>
      <w:r w:rsidRPr="00CF4749">
        <w:rPr>
          <w:rFonts w:cs="B Zar"/>
          <w:sz w:val="28"/>
          <w:szCs w:val="28"/>
          <w:rtl/>
        </w:rPr>
        <w:t xml:space="preserve"> ن</w:t>
      </w:r>
      <w:r w:rsidRPr="00CF4749">
        <w:rPr>
          <w:rFonts w:cs="B Zar" w:hint="cs"/>
          <w:sz w:val="28"/>
          <w:szCs w:val="28"/>
          <w:rtl/>
        </w:rPr>
        <w:t>ی</w:t>
      </w:r>
      <w:r w:rsidRPr="00CF4749">
        <w:rPr>
          <w:rFonts w:cs="B Zar" w:hint="eastAsia"/>
          <w:sz w:val="28"/>
          <w:szCs w:val="28"/>
          <w:rtl/>
        </w:rPr>
        <w:t>رو</w:t>
      </w:r>
      <w:r w:rsidRPr="00CF4749">
        <w:rPr>
          <w:rFonts w:cs="B Zar" w:hint="cs"/>
          <w:sz w:val="28"/>
          <w:szCs w:val="28"/>
          <w:rtl/>
        </w:rPr>
        <w:t>ی</w:t>
      </w:r>
      <w:r w:rsidRPr="00CF4749">
        <w:rPr>
          <w:rFonts w:cs="B Zar"/>
          <w:sz w:val="28"/>
          <w:szCs w:val="28"/>
          <w:rtl/>
        </w:rPr>
        <w:t xml:space="preserve"> کار به‌شدت متخصص (که اغلب شامل دوره‌ها</w:t>
      </w:r>
      <w:r w:rsidRPr="00CF4749">
        <w:rPr>
          <w:rFonts w:cs="B Zar" w:hint="cs"/>
          <w:sz w:val="28"/>
          <w:szCs w:val="28"/>
          <w:rtl/>
        </w:rPr>
        <w:t>ی</w:t>
      </w:r>
      <w:r w:rsidRPr="00CF4749">
        <w:rPr>
          <w:rFonts w:cs="B Zar"/>
          <w:sz w:val="28"/>
          <w:szCs w:val="28"/>
          <w:rtl/>
        </w:rPr>
        <w:t xml:space="preserve"> کارآموز</w:t>
      </w:r>
      <w:r w:rsidRPr="00CF4749">
        <w:rPr>
          <w:rFonts w:cs="B Zar" w:hint="cs"/>
          <w:sz w:val="28"/>
          <w:szCs w:val="28"/>
          <w:rtl/>
        </w:rPr>
        <w:t>ی</w:t>
      </w:r>
      <w:r w:rsidRPr="00CF4749">
        <w:rPr>
          <w:rFonts w:cs="B Zar"/>
          <w:sz w:val="28"/>
          <w:szCs w:val="28"/>
          <w:rtl/>
        </w:rPr>
        <w:t xml:space="preserve"> طولان</w:t>
      </w:r>
      <w:r w:rsidRPr="00CF4749">
        <w:rPr>
          <w:rFonts w:cs="B Zar" w:hint="cs"/>
          <w:sz w:val="28"/>
          <w:szCs w:val="28"/>
          <w:rtl/>
        </w:rPr>
        <w:t>ی</w:t>
      </w:r>
      <w:r w:rsidRPr="00CF4749">
        <w:rPr>
          <w:rFonts w:cs="B Zar"/>
          <w:sz w:val="28"/>
          <w:szCs w:val="28"/>
          <w:rtl/>
        </w:rPr>
        <w:t xml:space="preserve"> در صنا</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خاص م</w:t>
      </w:r>
      <w:r w:rsidRPr="00CF4749">
        <w:rPr>
          <w:rFonts w:cs="B Zar" w:hint="cs"/>
          <w:sz w:val="28"/>
          <w:szCs w:val="28"/>
          <w:rtl/>
        </w:rPr>
        <w:t>ی‌</w:t>
      </w:r>
      <w:r w:rsidRPr="00CF4749">
        <w:rPr>
          <w:rFonts w:cs="B Zar" w:hint="eastAsia"/>
          <w:sz w:val="28"/>
          <w:szCs w:val="28"/>
          <w:rtl/>
        </w:rPr>
        <w:t>شود</w:t>
      </w:r>
      <w:r w:rsidRPr="00CF4749">
        <w:rPr>
          <w:rFonts w:cs="B Zar"/>
          <w:sz w:val="28"/>
          <w:szCs w:val="28"/>
          <w:rtl/>
        </w:rPr>
        <w:t>) و ن</w:t>
      </w:r>
      <w:r w:rsidRPr="00CF4749">
        <w:rPr>
          <w:rFonts w:cs="B Zar" w:hint="cs"/>
          <w:sz w:val="28"/>
          <w:szCs w:val="28"/>
          <w:rtl/>
        </w:rPr>
        <w:t>ی</w:t>
      </w:r>
      <w:r w:rsidRPr="00CF4749">
        <w:rPr>
          <w:rFonts w:cs="B Zar" w:hint="eastAsia"/>
          <w:sz w:val="28"/>
          <w:szCs w:val="28"/>
          <w:rtl/>
        </w:rPr>
        <w:t>ز</w:t>
      </w:r>
      <w:r w:rsidRPr="00CF4749">
        <w:rPr>
          <w:rFonts w:cs="B Zar"/>
          <w:sz w:val="28"/>
          <w:szCs w:val="28"/>
          <w:rtl/>
        </w:rPr>
        <w:t xml:space="preserve"> تعهدات بلندمدت و ترت</w:t>
      </w:r>
      <w:r w:rsidRPr="00CF4749">
        <w:rPr>
          <w:rFonts w:cs="B Zar" w:hint="cs"/>
          <w:sz w:val="28"/>
          <w:szCs w:val="28"/>
          <w:rtl/>
        </w:rPr>
        <w:t>ی</w:t>
      </w:r>
      <w:r w:rsidRPr="00CF4749">
        <w:rPr>
          <w:rFonts w:cs="B Zar" w:hint="eastAsia"/>
          <w:sz w:val="28"/>
          <w:szCs w:val="28"/>
          <w:rtl/>
        </w:rPr>
        <w:t>بات</w:t>
      </w:r>
      <w:r w:rsidRPr="00CF4749">
        <w:rPr>
          <w:rFonts w:cs="B Zar"/>
          <w:sz w:val="28"/>
          <w:szCs w:val="28"/>
          <w:rtl/>
        </w:rPr>
        <w:t xml:space="preserve"> مشارکت</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شرکت‌ها، کارکنان، مالکان و تأم</w:t>
      </w:r>
      <w:r w:rsidRPr="00CF4749">
        <w:rPr>
          <w:rFonts w:cs="B Zar" w:hint="cs"/>
          <w:sz w:val="28"/>
          <w:szCs w:val="28"/>
          <w:rtl/>
        </w:rPr>
        <w:t>ی</w:t>
      </w:r>
      <w:r w:rsidRPr="00CF4749">
        <w:rPr>
          <w:rFonts w:cs="B Zar" w:hint="eastAsia"/>
          <w:sz w:val="28"/>
          <w:szCs w:val="28"/>
          <w:rtl/>
        </w:rPr>
        <w:t>ن‌کنندگان</w:t>
      </w:r>
      <w:r w:rsidRPr="00CF4749">
        <w:rPr>
          <w:rFonts w:cs="B Zar"/>
          <w:sz w:val="28"/>
          <w:szCs w:val="28"/>
          <w:rtl/>
        </w:rPr>
        <w:t xml:space="preserve"> تقو</w:t>
      </w:r>
      <w:r w:rsidRPr="00CF4749">
        <w:rPr>
          <w:rFonts w:cs="B Zar" w:hint="cs"/>
          <w:sz w:val="28"/>
          <w:szCs w:val="28"/>
          <w:rtl/>
        </w:rPr>
        <w:t>ی</w:t>
      </w:r>
      <w:r w:rsidRPr="00CF4749">
        <w:rPr>
          <w:rFonts w:cs="B Zar" w:hint="eastAsia"/>
          <w:sz w:val="28"/>
          <w:szCs w:val="28"/>
          <w:rtl/>
        </w:rPr>
        <w:t>ت</w:t>
      </w:r>
      <w:r w:rsidRPr="00CF4749">
        <w:rPr>
          <w:rFonts w:cs="B Zar"/>
          <w:sz w:val="28"/>
          <w:szCs w:val="28"/>
          <w:rtl/>
        </w:rPr>
        <w:t xml:space="preserve"> کنند. تمام</w:t>
      </w:r>
      <w:r w:rsidRPr="00CF4749">
        <w:rPr>
          <w:rFonts w:cs="B Zar" w:hint="cs"/>
          <w:sz w:val="28"/>
          <w:szCs w:val="28"/>
          <w:rtl/>
        </w:rPr>
        <w:t>ی</w:t>
      </w:r>
      <w:r w:rsidRPr="00CF4749">
        <w:rPr>
          <w:rFonts w:cs="B Zar"/>
          <w:sz w:val="28"/>
          <w:szCs w:val="28"/>
          <w:rtl/>
        </w:rPr>
        <w:t xml:space="preserve"> </w:t>
      </w:r>
      <w:r w:rsidRPr="00CF4749">
        <w:rPr>
          <w:rFonts w:cs="B Zar" w:hint="eastAsia"/>
          <w:sz w:val="28"/>
          <w:szCs w:val="28"/>
          <w:rtl/>
        </w:rPr>
        <w:t>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موارد، در راستا</w:t>
      </w:r>
      <w:r w:rsidRPr="00CF4749">
        <w:rPr>
          <w:rFonts w:cs="B Zar" w:hint="cs"/>
          <w:sz w:val="28"/>
          <w:szCs w:val="28"/>
          <w:rtl/>
        </w:rPr>
        <w:t>ی</w:t>
      </w:r>
      <w:r w:rsidRPr="00CF4749">
        <w:rPr>
          <w:rFonts w:cs="B Zar"/>
          <w:sz w:val="28"/>
          <w:szCs w:val="28"/>
          <w:rtl/>
        </w:rPr>
        <w:t xml:space="preserve"> حما</w:t>
      </w:r>
      <w:r w:rsidRPr="00CF4749">
        <w:rPr>
          <w:rFonts w:cs="B Zar" w:hint="cs"/>
          <w:sz w:val="28"/>
          <w:szCs w:val="28"/>
          <w:rtl/>
        </w:rPr>
        <w:t>ی</w:t>
      </w:r>
      <w:r w:rsidRPr="00CF4749">
        <w:rPr>
          <w:rFonts w:cs="B Zar" w:hint="eastAsia"/>
          <w:sz w:val="28"/>
          <w:szCs w:val="28"/>
          <w:rtl/>
        </w:rPr>
        <w:t>ت</w:t>
      </w:r>
      <w:r w:rsidRPr="00CF4749">
        <w:rPr>
          <w:rFonts w:cs="B Zar"/>
          <w:sz w:val="28"/>
          <w:szCs w:val="28"/>
          <w:rtl/>
        </w:rPr>
        <w:t xml:space="preserve"> از نوآور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تدر</w:t>
      </w:r>
      <w:r w:rsidRPr="00CF4749">
        <w:rPr>
          <w:rFonts w:cs="B Zar" w:hint="cs"/>
          <w:sz w:val="28"/>
          <w:szCs w:val="28"/>
          <w:rtl/>
        </w:rPr>
        <w:t>ی</w:t>
      </w:r>
      <w:r w:rsidRPr="00CF4749">
        <w:rPr>
          <w:rFonts w:cs="B Zar" w:hint="eastAsia"/>
          <w:sz w:val="28"/>
          <w:szCs w:val="28"/>
          <w:rtl/>
        </w:rPr>
        <w:t>ج</w:t>
      </w:r>
      <w:r w:rsidRPr="00CF4749">
        <w:rPr>
          <w:rFonts w:cs="B Zar" w:hint="cs"/>
          <w:sz w:val="28"/>
          <w:szCs w:val="28"/>
          <w:rtl/>
        </w:rPr>
        <w:t>ی</w:t>
      </w:r>
      <w:r w:rsidRPr="00CF4749">
        <w:rPr>
          <w:rFonts w:cs="B Zar"/>
          <w:sz w:val="28"/>
          <w:szCs w:val="28"/>
          <w:rtl/>
        </w:rPr>
        <w:t xml:space="preserve"> در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sz w:val="28"/>
          <w:szCs w:val="28"/>
          <w:rtl/>
        </w:rPr>
        <w:t xml:space="preserve"> عمل م</w:t>
      </w:r>
      <w:r w:rsidRPr="00CF4749">
        <w:rPr>
          <w:rFonts w:cs="B Zar" w:hint="cs"/>
          <w:sz w:val="28"/>
          <w:szCs w:val="28"/>
          <w:rtl/>
        </w:rPr>
        <w:t>ی‌</w:t>
      </w:r>
      <w:r w:rsidRPr="00CF4749">
        <w:rPr>
          <w:rFonts w:cs="B Zar" w:hint="eastAsia"/>
          <w:sz w:val="28"/>
          <w:szCs w:val="28"/>
          <w:rtl/>
        </w:rPr>
        <w:t>کنند</w:t>
      </w:r>
      <w:r w:rsidRPr="00CF4749">
        <w:rPr>
          <w:rFonts w:cs="B Zar"/>
          <w:sz w:val="28"/>
          <w:szCs w:val="28"/>
          <w:rtl/>
        </w:rPr>
        <w:t xml:space="preserve"> (د</w:t>
      </w:r>
      <w:r w:rsidRPr="00CF4749">
        <w:rPr>
          <w:rFonts w:cs="B Zar" w:hint="cs"/>
          <w:sz w:val="28"/>
          <w:szCs w:val="28"/>
          <w:rtl/>
        </w:rPr>
        <w:t>ی</w:t>
      </w:r>
      <w:r w:rsidRPr="00CF4749">
        <w:rPr>
          <w:rFonts w:cs="B Zar" w:hint="eastAsia"/>
          <w:sz w:val="28"/>
          <w:szCs w:val="28"/>
          <w:rtl/>
        </w:rPr>
        <w:t>گ،</w:t>
      </w:r>
      <w:r w:rsidRPr="00CF4749">
        <w:rPr>
          <w:rFonts w:cs="B Zar"/>
          <w:sz w:val="28"/>
          <w:szCs w:val="28"/>
          <w:rtl/>
        </w:rPr>
        <w:t xml:space="preserve"> ۱۹۹۹؛ هال و سوسک</w:t>
      </w:r>
      <w:r w:rsidRPr="00CF4749">
        <w:rPr>
          <w:rFonts w:cs="B Zar" w:hint="cs"/>
          <w:sz w:val="28"/>
          <w:szCs w:val="28"/>
          <w:rtl/>
        </w:rPr>
        <w:t>ی</w:t>
      </w:r>
      <w:r w:rsidRPr="00CF4749">
        <w:rPr>
          <w:rFonts w:cs="B Zar" w:hint="eastAsia"/>
          <w:sz w:val="28"/>
          <w:szCs w:val="28"/>
          <w:rtl/>
        </w:rPr>
        <w:t>س،</w:t>
      </w:r>
      <w:r w:rsidRPr="00CF4749">
        <w:rPr>
          <w:rFonts w:cs="B Zar"/>
          <w:sz w:val="28"/>
          <w:szCs w:val="28"/>
          <w:rtl/>
        </w:rPr>
        <w:t xml:space="preserve"> ۲۰۰۱؛ بوشما و کاپون، ۲۰۱۵). م</w:t>
      </w:r>
      <w:r w:rsidRPr="00CF4749">
        <w:rPr>
          <w:rFonts w:cs="B Zar" w:hint="cs"/>
          <w:sz w:val="28"/>
          <w:szCs w:val="28"/>
          <w:rtl/>
        </w:rPr>
        <w:t>ی</w:t>
      </w:r>
      <w:r w:rsidRPr="00CF4749">
        <w:rPr>
          <w:rFonts w:cs="B Zar" w:hint="eastAsia"/>
          <w:sz w:val="28"/>
          <w:szCs w:val="28"/>
          <w:rtl/>
        </w:rPr>
        <w:t>راث</w:t>
      </w:r>
      <w:r w:rsidRPr="00CF4749">
        <w:rPr>
          <w:rFonts w:cs="B Zar"/>
          <w:sz w:val="28"/>
          <w:szCs w:val="28"/>
          <w:rtl/>
        </w:rPr>
        <w:t xml:space="preserve"> نظام صنا</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دست</w:t>
      </w:r>
      <w:r w:rsidRPr="00CF4749">
        <w:rPr>
          <w:rFonts w:cs="B Zar" w:hint="cs"/>
          <w:sz w:val="28"/>
          <w:szCs w:val="28"/>
          <w:rtl/>
        </w:rPr>
        <w:t>ی</w:t>
      </w:r>
      <w:r w:rsidRPr="00CF4749">
        <w:rPr>
          <w:rFonts w:cs="B Zar"/>
          <w:sz w:val="28"/>
          <w:szCs w:val="28"/>
          <w:rtl/>
        </w:rPr>
        <w:t xml:space="preserve"> آلمان، نمونه توانمند</w:t>
      </w:r>
      <w:r w:rsidRPr="00CF4749">
        <w:rPr>
          <w:rFonts w:cs="B Zar" w:hint="cs"/>
          <w:sz w:val="28"/>
          <w:szCs w:val="28"/>
          <w:rtl/>
        </w:rPr>
        <w:t>ی</w:t>
      </w:r>
      <w:r w:rsidRPr="00CF4749">
        <w:rPr>
          <w:rFonts w:cs="B Zar"/>
          <w:sz w:val="28"/>
          <w:szCs w:val="28"/>
          <w:rtl/>
        </w:rPr>
        <w:t xml:space="preserve"> از تخصص مداوم در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عل</w:t>
      </w:r>
      <w:r w:rsidRPr="00CF4749">
        <w:rPr>
          <w:rFonts w:cs="B Zar" w:hint="cs"/>
          <w:sz w:val="28"/>
          <w:szCs w:val="28"/>
          <w:rtl/>
        </w:rPr>
        <w:t>ی‌</w:t>
      </w:r>
      <w:r w:rsidRPr="00CF4749">
        <w:rPr>
          <w:rFonts w:cs="B Zar" w:hint="eastAsia"/>
          <w:sz w:val="28"/>
          <w:szCs w:val="28"/>
          <w:rtl/>
        </w:rPr>
        <w:t>رغم</w:t>
      </w:r>
      <w:r w:rsidRPr="00CF4749">
        <w:rPr>
          <w:rFonts w:cs="B Zar"/>
          <w:sz w:val="28"/>
          <w:szCs w:val="28"/>
          <w:rtl/>
        </w:rPr>
        <w:t xml:space="preserve"> فشارها</w:t>
      </w:r>
      <w:r w:rsidRPr="00CF4749">
        <w:rPr>
          <w:rFonts w:cs="B Zar" w:hint="cs"/>
          <w:sz w:val="28"/>
          <w:szCs w:val="28"/>
          <w:rtl/>
        </w:rPr>
        <w:t>ی</w:t>
      </w:r>
      <w:r w:rsidRPr="00CF4749">
        <w:rPr>
          <w:rFonts w:cs="B Zar"/>
          <w:sz w:val="28"/>
          <w:szCs w:val="28"/>
          <w:rtl/>
        </w:rPr>
        <w:t xml:space="preserve"> مستمر به سمت آزادساز</w:t>
      </w:r>
      <w:r w:rsidRPr="00CF4749">
        <w:rPr>
          <w:rFonts w:cs="B Zar" w:hint="cs"/>
          <w:sz w:val="28"/>
          <w:szCs w:val="28"/>
          <w:rtl/>
        </w:rPr>
        <w:t>ی</w:t>
      </w:r>
      <w:r w:rsidRPr="00CF4749">
        <w:rPr>
          <w:rFonts w:cs="B Zar"/>
          <w:sz w:val="28"/>
          <w:szCs w:val="28"/>
          <w:rtl/>
        </w:rPr>
        <w:t xml:space="preserve"> و مقررات‌زدا</w:t>
      </w:r>
      <w:r w:rsidRPr="00CF4749">
        <w:rPr>
          <w:rFonts w:cs="B Zar" w:hint="cs"/>
          <w:sz w:val="28"/>
          <w:szCs w:val="28"/>
          <w:rtl/>
        </w:rPr>
        <w:t>یی</w:t>
      </w:r>
      <w:r w:rsidRPr="00CF4749">
        <w:rPr>
          <w:rFonts w:cs="B Zar"/>
          <w:sz w:val="28"/>
          <w:szCs w:val="28"/>
          <w:rtl/>
        </w:rPr>
        <w:t xml:space="preserve"> است (استر</w:t>
      </w:r>
      <w:r w:rsidRPr="00CF4749">
        <w:rPr>
          <w:rFonts w:cs="B Zar" w:hint="cs"/>
          <w:sz w:val="28"/>
          <w:szCs w:val="28"/>
          <w:rtl/>
        </w:rPr>
        <w:t>ی</w:t>
      </w:r>
      <w:r w:rsidRPr="00CF4749">
        <w:rPr>
          <w:rFonts w:cs="B Zar" w:hint="eastAsia"/>
          <w:sz w:val="28"/>
          <w:szCs w:val="28"/>
          <w:rtl/>
        </w:rPr>
        <w:t>ک،</w:t>
      </w:r>
      <w:r w:rsidRPr="00CF4749">
        <w:rPr>
          <w:rFonts w:cs="B Zar"/>
          <w:sz w:val="28"/>
          <w:szCs w:val="28"/>
          <w:rtl/>
        </w:rPr>
        <w:t xml:space="preserve"> ۱۹۸۹؛ تلن، ۲۰۰۴).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نشان م</w:t>
      </w:r>
      <w:r w:rsidRPr="00CF4749">
        <w:rPr>
          <w:rFonts w:cs="B Zar" w:hint="cs"/>
          <w:sz w:val="28"/>
          <w:szCs w:val="28"/>
          <w:rtl/>
        </w:rPr>
        <w:t>ی‌</w:t>
      </w:r>
      <w:r w:rsidRPr="00CF4749">
        <w:rPr>
          <w:rFonts w:cs="B Zar" w:hint="eastAsia"/>
          <w:sz w:val="28"/>
          <w:szCs w:val="28"/>
          <w:rtl/>
        </w:rPr>
        <w:t>دهد</w:t>
      </w:r>
      <w:r w:rsidRPr="00CF4749">
        <w:rPr>
          <w:rFonts w:cs="B Zar"/>
          <w:sz w:val="28"/>
          <w:szCs w:val="28"/>
          <w:rtl/>
        </w:rPr>
        <w:t xml:space="preserve"> مهارت‌ها</w:t>
      </w:r>
      <w:r w:rsidRPr="00CF4749">
        <w:rPr>
          <w:rFonts w:cs="B Zar" w:hint="cs"/>
          <w:sz w:val="28"/>
          <w:szCs w:val="28"/>
          <w:rtl/>
        </w:rPr>
        <w:t>ی</w:t>
      </w:r>
      <w:r w:rsidRPr="00CF4749">
        <w:rPr>
          <w:rFonts w:cs="B Zar"/>
          <w:sz w:val="28"/>
          <w:szCs w:val="28"/>
          <w:rtl/>
        </w:rPr>
        <w:t xml:space="preserve"> تخصص</w:t>
      </w:r>
      <w:r w:rsidRPr="00CF4749">
        <w:rPr>
          <w:rFonts w:cs="B Zar" w:hint="cs"/>
          <w:sz w:val="28"/>
          <w:szCs w:val="28"/>
          <w:rtl/>
        </w:rPr>
        <w:t>ی</w:t>
      </w:r>
      <w:r w:rsidRPr="00CF4749">
        <w:rPr>
          <w:rFonts w:cs="B Zar"/>
          <w:sz w:val="28"/>
          <w:szCs w:val="28"/>
          <w:rtl/>
        </w:rPr>
        <w:t xml:space="preserve"> و روابط بلندمدت در آلمان به شرکت‌ها کمک م</w:t>
      </w:r>
      <w:r w:rsidRPr="00CF4749">
        <w:rPr>
          <w:rFonts w:cs="B Zar" w:hint="cs"/>
          <w:sz w:val="28"/>
          <w:szCs w:val="28"/>
          <w:rtl/>
        </w:rPr>
        <w:t>ی‌</w:t>
      </w:r>
      <w:r w:rsidRPr="00CF4749">
        <w:rPr>
          <w:rFonts w:cs="B Zar" w:hint="eastAsia"/>
          <w:sz w:val="28"/>
          <w:szCs w:val="28"/>
          <w:rtl/>
        </w:rPr>
        <w:t>کند</w:t>
      </w:r>
      <w:r w:rsidRPr="00CF4749">
        <w:rPr>
          <w:rFonts w:cs="B Zar"/>
          <w:sz w:val="28"/>
          <w:szCs w:val="28"/>
          <w:rtl/>
        </w:rPr>
        <w:t xml:space="preserve"> تا محصولات سفارش</w:t>
      </w:r>
      <w:r w:rsidRPr="00CF4749">
        <w:rPr>
          <w:rFonts w:cs="B Zar" w:hint="cs"/>
          <w:sz w:val="28"/>
          <w:szCs w:val="28"/>
          <w:rtl/>
        </w:rPr>
        <w:t>ی</w:t>
      </w:r>
      <w:r w:rsidRPr="00CF4749">
        <w:rPr>
          <w:rFonts w:cs="B Zar"/>
          <w:sz w:val="28"/>
          <w:szCs w:val="28"/>
          <w:rtl/>
        </w:rPr>
        <w:t xml:space="preserve"> با ک</w:t>
      </w:r>
      <w:r w:rsidRPr="00CF4749">
        <w:rPr>
          <w:rFonts w:cs="B Zar" w:hint="cs"/>
          <w:sz w:val="28"/>
          <w:szCs w:val="28"/>
          <w:rtl/>
        </w:rPr>
        <w:t>ی</w:t>
      </w:r>
      <w:r w:rsidRPr="00CF4749">
        <w:rPr>
          <w:rFonts w:cs="B Zar" w:hint="eastAsia"/>
          <w:sz w:val="28"/>
          <w:szCs w:val="28"/>
          <w:rtl/>
        </w:rPr>
        <w:t>ف</w:t>
      </w:r>
      <w:r w:rsidRPr="00CF4749">
        <w:rPr>
          <w:rFonts w:cs="B Zar" w:hint="cs"/>
          <w:sz w:val="28"/>
          <w:szCs w:val="28"/>
          <w:rtl/>
        </w:rPr>
        <w:t>ی</w:t>
      </w:r>
      <w:r w:rsidRPr="00CF4749">
        <w:rPr>
          <w:rFonts w:cs="B Zar" w:hint="eastAsia"/>
          <w:sz w:val="28"/>
          <w:szCs w:val="28"/>
          <w:rtl/>
        </w:rPr>
        <w:t>ت</w:t>
      </w:r>
      <w:r w:rsidRPr="00CF4749">
        <w:rPr>
          <w:rFonts w:cs="B Zar"/>
          <w:sz w:val="28"/>
          <w:szCs w:val="28"/>
          <w:rtl/>
        </w:rPr>
        <w:t xml:space="preserve"> بالا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کنند.</w:t>
      </w:r>
    </w:p>
    <w:p w14:paraId="4FE57BE0" w14:textId="77777777" w:rsidR="00E535BD" w:rsidRPr="00CF4749" w:rsidRDefault="00E535BD" w:rsidP="00E535BD">
      <w:pPr>
        <w:rPr>
          <w:rFonts w:cs="B Zar"/>
          <w:sz w:val="28"/>
          <w:szCs w:val="28"/>
          <w:rtl/>
        </w:rPr>
      </w:pPr>
    </w:p>
    <w:p w14:paraId="31CE2648" w14:textId="77777777" w:rsidR="00E535BD" w:rsidRDefault="00E535BD" w:rsidP="00E535BD">
      <w:pPr>
        <w:rPr>
          <w:rFonts w:cs="B Zar"/>
          <w:sz w:val="28"/>
          <w:szCs w:val="28"/>
        </w:rPr>
      </w:pPr>
      <w:r w:rsidRPr="00CF4749">
        <w:rPr>
          <w:rFonts w:cs="B Zar" w:hint="eastAsia"/>
          <w:sz w:val="28"/>
          <w:szCs w:val="28"/>
          <w:rtl/>
        </w:rPr>
        <w:t>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تفاوت‌ها در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اصل</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با </w:t>
      </w:r>
      <w:r w:rsidRPr="00CF4749">
        <w:rPr>
          <w:rFonts w:cs="B Zar" w:hint="cs"/>
          <w:sz w:val="28"/>
          <w:szCs w:val="28"/>
          <w:rtl/>
        </w:rPr>
        <w:t>ی</w:t>
      </w:r>
      <w:r w:rsidRPr="00CF4749">
        <w:rPr>
          <w:rFonts w:cs="B Zar" w:hint="eastAsia"/>
          <w:sz w:val="28"/>
          <w:szCs w:val="28"/>
          <w:rtl/>
        </w:rPr>
        <w:t>افته‌ها</w:t>
      </w:r>
      <w:r w:rsidRPr="00CF4749">
        <w:rPr>
          <w:rFonts w:cs="B Zar" w:hint="cs"/>
          <w:sz w:val="28"/>
          <w:szCs w:val="28"/>
          <w:rtl/>
        </w:rPr>
        <w:t>ی</w:t>
      </w:r>
      <w:r w:rsidRPr="00CF4749">
        <w:rPr>
          <w:rFonts w:cs="B Zar"/>
          <w:sz w:val="28"/>
          <w:szCs w:val="28"/>
          <w:rtl/>
        </w:rPr>
        <w:t xml:space="preserve"> قبل</w:t>
      </w:r>
      <w:r w:rsidRPr="00CF4749">
        <w:rPr>
          <w:rFonts w:cs="B Zar" w:hint="cs"/>
          <w:sz w:val="28"/>
          <w:szCs w:val="28"/>
          <w:rtl/>
        </w:rPr>
        <w:t>ی</w:t>
      </w:r>
      <w:r w:rsidRPr="00CF4749">
        <w:rPr>
          <w:rFonts w:cs="B Zar"/>
          <w:sz w:val="28"/>
          <w:szCs w:val="28"/>
          <w:rtl/>
        </w:rPr>
        <w:t xml:space="preserve"> در مورد منابع اطلاعات</w:t>
      </w:r>
      <w:r w:rsidRPr="00CF4749">
        <w:rPr>
          <w:rFonts w:cs="B Zar" w:hint="cs"/>
          <w:sz w:val="28"/>
          <w:szCs w:val="28"/>
          <w:rtl/>
        </w:rPr>
        <w:t>ی</w:t>
      </w:r>
      <w:r w:rsidRPr="00CF4749">
        <w:rPr>
          <w:rFonts w:cs="B Zar"/>
          <w:sz w:val="28"/>
          <w:szCs w:val="28"/>
          <w:rtl/>
        </w:rPr>
        <w:t xml:space="preserve"> و جر</w:t>
      </w:r>
      <w:r w:rsidRPr="00CF4749">
        <w:rPr>
          <w:rFonts w:cs="B Zar" w:hint="cs"/>
          <w:sz w:val="28"/>
          <w:szCs w:val="28"/>
          <w:rtl/>
        </w:rPr>
        <w:t>ی</w:t>
      </w:r>
      <w:r w:rsidRPr="00CF4749">
        <w:rPr>
          <w:rFonts w:cs="B Zar" w:hint="eastAsia"/>
          <w:sz w:val="28"/>
          <w:szCs w:val="28"/>
          <w:rtl/>
        </w:rPr>
        <w:t>ان‌ها</w:t>
      </w:r>
      <w:r w:rsidRPr="00CF4749">
        <w:rPr>
          <w:rFonts w:cs="B Zar" w:hint="cs"/>
          <w:sz w:val="28"/>
          <w:szCs w:val="28"/>
          <w:rtl/>
        </w:rPr>
        <w:t>ی</w:t>
      </w:r>
      <w:r w:rsidRPr="00CF4749">
        <w:rPr>
          <w:rFonts w:cs="B Zar"/>
          <w:sz w:val="28"/>
          <w:szCs w:val="28"/>
          <w:rtl/>
        </w:rPr>
        <w:t xml:space="preserve"> دانش سازگار است. شرکت‌ها</w:t>
      </w:r>
      <w:r w:rsidRPr="00CF4749">
        <w:rPr>
          <w:rFonts w:cs="B Zar" w:hint="cs"/>
          <w:sz w:val="28"/>
          <w:szCs w:val="28"/>
          <w:rtl/>
        </w:rPr>
        <w:t>ی</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sz w:val="28"/>
          <w:szCs w:val="28"/>
          <w:rtl/>
        </w:rPr>
        <w:t xml:space="preserve"> با تأک</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بر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کم‌هز</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و خطوط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منعطف، ن</w:t>
      </w:r>
      <w:r w:rsidRPr="00CF4749">
        <w:rPr>
          <w:rFonts w:cs="B Zar" w:hint="cs"/>
          <w:sz w:val="28"/>
          <w:szCs w:val="28"/>
          <w:rtl/>
        </w:rPr>
        <w:t>ی</w:t>
      </w:r>
      <w:r w:rsidRPr="00CF4749">
        <w:rPr>
          <w:rFonts w:cs="B Zar" w:hint="eastAsia"/>
          <w:sz w:val="28"/>
          <w:szCs w:val="28"/>
          <w:rtl/>
        </w:rPr>
        <w:t>از</w:t>
      </w:r>
      <w:r w:rsidRPr="00CF4749">
        <w:rPr>
          <w:rFonts w:cs="B Zar"/>
          <w:sz w:val="28"/>
          <w:szCs w:val="28"/>
          <w:rtl/>
        </w:rPr>
        <w:t xml:space="preserve"> به اطلاعات سر</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و مرتبط </w:t>
      </w:r>
      <w:r w:rsidRPr="00CF4749">
        <w:rPr>
          <w:rFonts w:cs="B Zar"/>
          <w:sz w:val="28"/>
          <w:szCs w:val="28"/>
          <w:rtl/>
        </w:rPr>
        <w:lastRenderedPageBreak/>
        <w:t>با بازار دارند، در حال</w:t>
      </w:r>
      <w:r w:rsidRPr="00CF4749">
        <w:rPr>
          <w:rFonts w:cs="B Zar" w:hint="cs"/>
          <w:sz w:val="28"/>
          <w:szCs w:val="28"/>
          <w:rtl/>
        </w:rPr>
        <w:t>ی</w:t>
      </w:r>
      <w:r w:rsidRPr="00CF4749">
        <w:rPr>
          <w:rFonts w:cs="B Zar"/>
          <w:sz w:val="28"/>
          <w:szCs w:val="28"/>
          <w:rtl/>
        </w:rPr>
        <w:t xml:space="preserve"> که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sz w:val="28"/>
          <w:szCs w:val="28"/>
          <w:rtl/>
        </w:rPr>
        <w:t xml:space="preserve"> با تمرکز بر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به دانش عم</w:t>
      </w:r>
      <w:r w:rsidRPr="00CF4749">
        <w:rPr>
          <w:rFonts w:cs="B Zar" w:hint="cs"/>
          <w:sz w:val="28"/>
          <w:szCs w:val="28"/>
          <w:rtl/>
        </w:rPr>
        <w:t>ی</w:t>
      </w:r>
      <w:r w:rsidRPr="00CF4749">
        <w:rPr>
          <w:rFonts w:cs="B Zar" w:hint="eastAsia"/>
          <w:sz w:val="28"/>
          <w:szCs w:val="28"/>
          <w:rtl/>
        </w:rPr>
        <w:t>ق</w:t>
      </w:r>
      <w:r w:rsidRPr="00CF4749">
        <w:rPr>
          <w:rFonts w:cs="B Zar"/>
          <w:sz w:val="28"/>
          <w:szCs w:val="28"/>
          <w:rtl/>
        </w:rPr>
        <w:t xml:space="preserve"> و تخصص</w:t>
      </w:r>
      <w:r w:rsidRPr="00CF4749">
        <w:rPr>
          <w:rFonts w:cs="B Zar" w:hint="cs"/>
          <w:sz w:val="28"/>
          <w:szCs w:val="28"/>
          <w:rtl/>
        </w:rPr>
        <w:t>ی</w:t>
      </w:r>
      <w:r w:rsidRPr="00CF4749">
        <w:rPr>
          <w:rFonts w:cs="B Zar"/>
          <w:sz w:val="28"/>
          <w:szCs w:val="28"/>
          <w:rtl/>
        </w:rPr>
        <w:t xml:space="preserve"> و روابط پا</w:t>
      </w:r>
      <w:r w:rsidRPr="00CF4749">
        <w:rPr>
          <w:rFonts w:cs="B Zar" w:hint="cs"/>
          <w:sz w:val="28"/>
          <w:szCs w:val="28"/>
          <w:rtl/>
        </w:rPr>
        <w:t>ی</w:t>
      </w:r>
      <w:r w:rsidRPr="00CF4749">
        <w:rPr>
          <w:rFonts w:cs="B Zar" w:hint="eastAsia"/>
          <w:sz w:val="28"/>
          <w:szCs w:val="28"/>
          <w:rtl/>
        </w:rPr>
        <w:t>دار</w:t>
      </w:r>
      <w:r w:rsidRPr="00CF4749">
        <w:rPr>
          <w:rFonts w:cs="B Zar"/>
          <w:sz w:val="28"/>
          <w:szCs w:val="28"/>
          <w:rtl/>
        </w:rPr>
        <w:t xml:space="preserve"> با تام</w:t>
      </w:r>
      <w:r w:rsidRPr="00CF4749">
        <w:rPr>
          <w:rFonts w:cs="B Zar" w:hint="cs"/>
          <w:sz w:val="28"/>
          <w:szCs w:val="28"/>
          <w:rtl/>
        </w:rPr>
        <w:t>ی</w:t>
      </w:r>
      <w:r w:rsidRPr="00CF4749">
        <w:rPr>
          <w:rFonts w:cs="B Zar" w:hint="eastAsia"/>
          <w:sz w:val="28"/>
          <w:szCs w:val="28"/>
          <w:rtl/>
        </w:rPr>
        <w:t>ن‌کنندگان</w:t>
      </w:r>
      <w:r w:rsidRPr="00CF4749">
        <w:rPr>
          <w:rFonts w:cs="B Zar"/>
          <w:sz w:val="28"/>
          <w:szCs w:val="28"/>
          <w:rtl/>
        </w:rPr>
        <w:t xml:space="preserve"> متک</w:t>
      </w:r>
      <w:r w:rsidRPr="00CF4749">
        <w:rPr>
          <w:rFonts w:cs="B Zar" w:hint="cs"/>
          <w:sz w:val="28"/>
          <w:szCs w:val="28"/>
          <w:rtl/>
        </w:rPr>
        <w:t>ی</w:t>
      </w:r>
      <w:r w:rsidRPr="00CF4749">
        <w:rPr>
          <w:rFonts w:cs="B Zar"/>
          <w:sz w:val="28"/>
          <w:szCs w:val="28"/>
          <w:rtl/>
        </w:rPr>
        <w:t xml:space="preserve"> هستند.</w:t>
      </w:r>
    </w:p>
    <w:p w14:paraId="4C9F63D5" w14:textId="77777777" w:rsidR="00E535BD" w:rsidRDefault="00E535BD" w:rsidP="00E535BD">
      <w:pPr>
        <w:rPr>
          <w:rFonts w:cs="B Zar"/>
          <w:sz w:val="28"/>
          <w:szCs w:val="28"/>
        </w:rPr>
      </w:pPr>
      <w:r w:rsidRPr="00A43496">
        <w:rPr>
          <w:rFonts w:cs="B Zar"/>
          <w:sz w:val="28"/>
          <w:szCs w:val="28"/>
          <w:rtl/>
        </w:rPr>
        <w:t>افزون بر قابل</w:t>
      </w:r>
      <w:r w:rsidRPr="00A43496">
        <w:rPr>
          <w:rFonts w:cs="B Zar" w:hint="cs"/>
          <w:sz w:val="28"/>
          <w:szCs w:val="28"/>
          <w:rtl/>
        </w:rPr>
        <w:t>ی</w:t>
      </w:r>
      <w:r w:rsidRPr="00A43496">
        <w:rPr>
          <w:rFonts w:cs="B Zar" w:hint="eastAsia"/>
          <w:sz w:val="28"/>
          <w:szCs w:val="28"/>
          <w:rtl/>
        </w:rPr>
        <w:t>ت‌ها</w:t>
      </w:r>
      <w:r w:rsidRPr="00A43496">
        <w:rPr>
          <w:rFonts w:cs="B Zar" w:hint="cs"/>
          <w:sz w:val="28"/>
          <w:szCs w:val="28"/>
          <w:rtl/>
        </w:rPr>
        <w:t>ی</w:t>
      </w:r>
      <w:r w:rsidRPr="00A43496">
        <w:rPr>
          <w:rFonts w:cs="B Zar"/>
          <w:sz w:val="28"/>
          <w:szCs w:val="28"/>
          <w:rtl/>
        </w:rPr>
        <w:t xml:space="preserve"> کانون</w:t>
      </w:r>
      <w:r w:rsidRPr="00A43496">
        <w:rPr>
          <w:rFonts w:cs="B Zar" w:hint="cs"/>
          <w:sz w:val="28"/>
          <w:szCs w:val="28"/>
          <w:rtl/>
        </w:rPr>
        <w:t>ی</w:t>
      </w:r>
      <w:r w:rsidRPr="00A43496">
        <w:rPr>
          <w:rFonts w:cs="B Zar"/>
          <w:sz w:val="28"/>
          <w:szCs w:val="28"/>
          <w:rtl/>
        </w:rPr>
        <w:t xml:space="preserve"> مورد بحث در بالا، سه حوزه شا</w:t>
      </w:r>
      <w:r w:rsidRPr="00A43496">
        <w:rPr>
          <w:rFonts w:cs="B Zar" w:hint="cs"/>
          <w:sz w:val="28"/>
          <w:szCs w:val="28"/>
          <w:rtl/>
        </w:rPr>
        <w:t>ی</w:t>
      </w:r>
      <w:r w:rsidRPr="00A43496">
        <w:rPr>
          <w:rFonts w:cs="B Zar" w:hint="eastAsia"/>
          <w:sz w:val="28"/>
          <w:szCs w:val="28"/>
          <w:rtl/>
        </w:rPr>
        <w:t>ستگ</w:t>
      </w:r>
      <w:r w:rsidRPr="00A43496">
        <w:rPr>
          <w:rFonts w:cs="B Zar" w:hint="cs"/>
          <w:sz w:val="28"/>
          <w:szCs w:val="28"/>
          <w:rtl/>
        </w:rPr>
        <w:t>ی</w:t>
      </w:r>
      <w:r w:rsidRPr="00A43496">
        <w:rPr>
          <w:rFonts w:cs="B Zar"/>
          <w:sz w:val="28"/>
          <w:szCs w:val="28"/>
          <w:rtl/>
        </w:rPr>
        <w:t xml:space="preserve"> ن</w:t>
      </w:r>
      <w:r w:rsidRPr="00A43496">
        <w:rPr>
          <w:rFonts w:cs="B Zar" w:hint="cs"/>
          <w:sz w:val="28"/>
          <w:szCs w:val="28"/>
          <w:rtl/>
        </w:rPr>
        <w:t>ی</w:t>
      </w:r>
      <w:r w:rsidRPr="00A43496">
        <w:rPr>
          <w:rFonts w:cs="B Zar" w:hint="eastAsia"/>
          <w:sz w:val="28"/>
          <w:szCs w:val="28"/>
          <w:rtl/>
        </w:rPr>
        <w:t>ز</w:t>
      </w:r>
      <w:r w:rsidRPr="00A43496">
        <w:rPr>
          <w:rFonts w:cs="B Zar"/>
          <w:sz w:val="28"/>
          <w:szCs w:val="28"/>
          <w:rtl/>
        </w:rPr>
        <w:t xml:space="preserve"> وجود داشت که تفاوت‌ها</w:t>
      </w:r>
      <w:r w:rsidRPr="00A43496">
        <w:rPr>
          <w:rFonts w:cs="B Zar" w:hint="cs"/>
          <w:sz w:val="28"/>
          <w:szCs w:val="28"/>
          <w:rtl/>
        </w:rPr>
        <w:t>ی</w:t>
      </w:r>
      <w:r w:rsidRPr="00A43496">
        <w:rPr>
          <w:rFonts w:cs="B Zar"/>
          <w:sz w:val="28"/>
          <w:szCs w:val="28"/>
          <w:rtl/>
        </w:rPr>
        <w:t xml:space="preserve"> معنادار</w:t>
      </w:r>
      <w:r w:rsidRPr="00A43496">
        <w:rPr>
          <w:rFonts w:cs="B Zar" w:hint="cs"/>
          <w:sz w:val="28"/>
          <w:szCs w:val="28"/>
          <w:rtl/>
        </w:rPr>
        <w:t>ی</w:t>
      </w:r>
      <w:r w:rsidRPr="00A43496">
        <w:rPr>
          <w:rFonts w:cs="B Zar"/>
          <w:sz w:val="28"/>
          <w:szCs w:val="28"/>
          <w:rtl/>
        </w:rPr>
        <w:t xml:space="preserve"> را م</w:t>
      </w:r>
      <w:r w:rsidRPr="00A43496">
        <w:rPr>
          <w:rFonts w:cs="B Zar" w:hint="cs"/>
          <w:sz w:val="28"/>
          <w:szCs w:val="28"/>
          <w:rtl/>
        </w:rPr>
        <w:t>ی</w:t>
      </w:r>
      <w:r w:rsidRPr="00A43496">
        <w:rPr>
          <w:rFonts w:cs="B Zar" w:hint="eastAsia"/>
          <w:sz w:val="28"/>
          <w:szCs w:val="28"/>
          <w:rtl/>
        </w:rPr>
        <w:t>ان</w:t>
      </w:r>
      <w:r w:rsidRPr="00A43496">
        <w:rPr>
          <w:rFonts w:cs="B Zar"/>
          <w:sz w:val="28"/>
          <w:szCs w:val="28"/>
          <w:rtl/>
        </w:rPr>
        <w:t xml:space="preserve"> دو کشور نشان ندادند: "تول</w:t>
      </w:r>
      <w:r w:rsidRPr="00A43496">
        <w:rPr>
          <w:rFonts w:cs="B Zar" w:hint="cs"/>
          <w:sz w:val="28"/>
          <w:szCs w:val="28"/>
          <w:rtl/>
        </w:rPr>
        <w:t>ی</w:t>
      </w:r>
      <w:r w:rsidRPr="00A43496">
        <w:rPr>
          <w:rFonts w:cs="B Zar" w:hint="eastAsia"/>
          <w:sz w:val="28"/>
          <w:szCs w:val="28"/>
          <w:rtl/>
        </w:rPr>
        <w:t>د</w:t>
      </w:r>
      <w:r w:rsidRPr="00A43496">
        <w:rPr>
          <w:rFonts w:cs="B Zar"/>
          <w:sz w:val="28"/>
          <w:szCs w:val="28"/>
          <w:rtl/>
        </w:rPr>
        <w:t xml:space="preserve"> ممتاز"، "قابل</w:t>
      </w:r>
      <w:r w:rsidRPr="00A43496">
        <w:rPr>
          <w:rFonts w:cs="B Zar" w:hint="cs"/>
          <w:sz w:val="28"/>
          <w:szCs w:val="28"/>
          <w:rtl/>
        </w:rPr>
        <w:t>ی</w:t>
      </w:r>
      <w:r w:rsidRPr="00A43496">
        <w:rPr>
          <w:rFonts w:cs="B Zar" w:hint="eastAsia"/>
          <w:sz w:val="28"/>
          <w:szCs w:val="28"/>
          <w:rtl/>
        </w:rPr>
        <w:t>ت‌ها</w:t>
      </w:r>
      <w:r w:rsidRPr="00A43496">
        <w:rPr>
          <w:rFonts w:cs="B Zar" w:hint="cs"/>
          <w:sz w:val="28"/>
          <w:szCs w:val="28"/>
          <w:rtl/>
        </w:rPr>
        <w:t>ی</w:t>
      </w:r>
      <w:r w:rsidRPr="00A43496">
        <w:rPr>
          <w:rFonts w:cs="B Zar"/>
          <w:sz w:val="28"/>
          <w:szCs w:val="28"/>
          <w:rtl/>
        </w:rPr>
        <w:t xml:space="preserve"> تحق</w:t>
      </w:r>
      <w:r w:rsidRPr="00A43496">
        <w:rPr>
          <w:rFonts w:cs="B Zar" w:hint="cs"/>
          <w:sz w:val="28"/>
          <w:szCs w:val="28"/>
          <w:rtl/>
        </w:rPr>
        <w:t>ی</w:t>
      </w:r>
      <w:r w:rsidRPr="00A43496">
        <w:rPr>
          <w:rFonts w:cs="B Zar" w:hint="eastAsia"/>
          <w:sz w:val="28"/>
          <w:szCs w:val="28"/>
          <w:rtl/>
        </w:rPr>
        <w:t>ق</w:t>
      </w:r>
      <w:r w:rsidRPr="00A43496">
        <w:rPr>
          <w:rFonts w:cs="B Zar"/>
          <w:sz w:val="28"/>
          <w:szCs w:val="28"/>
          <w:rtl/>
        </w:rPr>
        <w:t xml:space="preserve"> و توسعه قو</w:t>
      </w:r>
      <w:r w:rsidRPr="00A43496">
        <w:rPr>
          <w:rFonts w:cs="B Zar" w:hint="cs"/>
          <w:sz w:val="28"/>
          <w:szCs w:val="28"/>
          <w:rtl/>
        </w:rPr>
        <w:t>ی</w:t>
      </w:r>
      <w:r w:rsidRPr="00A43496">
        <w:rPr>
          <w:rFonts w:cs="B Zar"/>
          <w:sz w:val="28"/>
          <w:szCs w:val="28"/>
          <w:rtl/>
        </w:rPr>
        <w:t>" و "برتر</w:t>
      </w:r>
      <w:r w:rsidRPr="00A43496">
        <w:rPr>
          <w:rFonts w:cs="B Zar" w:hint="cs"/>
          <w:sz w:val="28"/>
          <w:szCs w:val="28"/>
          <w:rtl/>
        </w:rPr>
        <w:t>ی</w:t>
      </w:r>
      <w:r w:rsidRPr="00A43496">
        <w:rPr>
          <w:rFonts w:cs="B Zar"/>
          <w:sz w:val="28"/>
          <w:szCs w:val="28"/>
          <w:rtl/>
        </w:rPr>
        <w:t xml:space="preserve"> بازار</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sz w:val="28"/>
          <w:szCs w:val="28"/>
          <w:rtl/>
        </w:rPr>
        <w:t xml:space="preserve">". </w:t>
      </w:r>
      <w:r w:rsidRPr="00A43496">
        <w:rPr>
          <w:rFonts w:cs="B Zar" w:hint="cs"/>
          <w:sz w:val="28"/>
          <w:szCs w:val="28"/>
          <w:rtl/>
        </w:rPr>
        <w:t>ی</w:t>
      </w:r>
      <w:r w:rsidRPr="00A43496">
        <w:rPr>
          <w:rFonts w:cs="B Zar" w:hint="eastAsia"/>
          <w:sz w:val="28"/>
          <w:szCs w:val="28"/>
          <w:rtl/>
        </w:rPr>
        <w:t>افته‌ها</w:t>
      </w:r>
      <w:r w:rsidRPr="00A43496">
        <w:rPr>
          <w:rFonts w:cs="B Zar"/>
          <w:sz w:val="28"/>
          <w:szCs w:val="28"/>
          <w:rtl/>
        </w:rPr>
        <w:t xml:space="preserve"> در ا</w:t>
      </w:r>
      <w:r w:rsidRPr="00A43496">
        <w:rPr>
          <w:rFonts w:cs="B Zar" w:hint="cs"/>
          <w:sz w:val="28"/>
          <w:szCs w:val="28"/>
          <w:rtl/>
        </w:rPr>
        <w:t>ی</w:t>
      </w:r>
      <w:r w:rsidRPr="00A43496">
        <w:rPr>
          <w:rFonts w:cs="B Zar" w:hint="eastAsia"/>
          <w:sz w:val="28"/>
          <w:szCs w:val="28"/>
          <w:rtl/>
        </w:rPr>
        <w:t>ن</w:t>
      </w:r>
      <w:r w:rsidRPr="00A43496">
        <w:rPr>
          <w:rFonts w:cs="B Zar"/>
          <w:sz w:val="28"/>
          <w:szCs w:val="28"/>
          <w:rtl/>
        </w:rPr>
        <w:t xml:space="preserve"> حوزه‌ها، اگرچه معنادار ن</w:t>
      </w:r>
      <w:r w:rsidRPr="00A43496">
        <w:rPr>
          <w:rFonts w:cs="B Zar" w:hint="cs"/>
          <w:sz w:val="28"/>
          <w:szCs w:val="28"/>
          <w:rtl/>
        </w:rPr>
        <w:t>ی</w:t>
      </w:r>
      <w:r w:rsidRPr="00A43496">
        <w:rPr>
          <w:rFonts w:cs="B Zar" w:hint="eastAsia"/>
          <w:sz w:val="28"/>
          <w:szCs w:val="28"/>
          <w:rtl/>
        </w:rPr>
        <w:t>ستند،</w:t>
      </w:r>
      <w:r w:rsidRPr="00A43496">
        <w:rPr>
          <w:rFonts w:cs="B Zar"/>
          <w:sz w:val="28"/>
          <w:szCs w:val="28"/>
          <w:rtl/>
        </w:rPr>
        <w:t xml:space="preserve"> عموماً از فرض</w:t>
      </w:r>
      <w:r w:rsidRPr="00A43496">
        <w:rPr>
          <w:rFonts w:cs="B Zar" w:hint="cs"/>
          <w:sz w:val="28"/>
          <w:szCs w:val="28"/>
          <w:rtl/>
        </w:rPr>
        <w:t>ی</w:t>
      </w:r>
      <w:r w:rsidRPr="00A43496">
        <w:rPr>
          <w:rFonts w:cs="B Zar" w:hint="eastAsia"/>
          <w:sz w:val="28"/>
          <w:szCs w:val="28"/>
          <w:rtl/>
        </w:rPr>
        <w:t>ه</w:t>
      </w:r>
      <w:r w:rsidRPr="00A43496">
        <w:rPr>
          <w:rFonts w:cs="B Zar"/>
          <w:sz w:val="28"/>
          <w:szCs w:val="28"/>
          <w:rtl/>
        </w:rPr>
        <w:t xml:space="preserve"> </w:t>
      </w:r>
      <w:proofErr w:type="spellStart"/>
      <w:r w:rsidRPr="00A43496">
        <w:rPr>
          <w:rFonts w:cs="B Zar"/>
          <w:sz w:val="28"/>
          <w:szCs w:val="28"/>
        </w:rPr>
        <w:t>VoC</w:t>
      </w:r>
      <w:proofErr w:type="spellEnd"/>
      <w:r w:rsidRPr="00A43496">
        <w:rPr>
          <w:rFonts w:cs="B Zar"/>
          <w:sz w:val="28"/>
          <w:szCs w:val="28"/>
          <w:rtl/>
        </w:rPr>
        <w:t xml:space="preserve"> (هنگام</w:t>
      </w:r>
      <w:r w:rsidRPr="00A43496">
        <w:rPr>
          <w:rFonts w:cs="B Zar" w:hint="cs"/>
          <w:sz w:val="28"/>
          <w:szCs w:val="28"/>
          <w:rtl/>
        </w:rPr>
        <w:t>ی</w:t>
      </w:r>
      <w:r w:rsidRPr="00A43496">
        <w:rPr>
          <w:rFonts w:cs="B Zar"/>
          <w:sz w:val="28"/>
          <w:szCs w:val="28"/>
          <w:rtl/>
        </w:rPr>
        <w:t xml:space="preserve"> که توجه بر ارز</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hint="eastAsia"/>
          <w:sz w:val="28"/>
          <w:szCs w:val="28"/>
          <w:rtl/>
        </w:rPr>
        <w:t>ها</w:t>
      </w:r>
      <w:r w:rsidRPr="00A43496">
        <w:rPr>
          <w:rFonts w:cs="B Zar" w:hint="cs"/>
          <w:sz w:val="28"/>
          <w:szCs w:val="28"/>
          <w:rtl/>
        </w:rPr>
        <w:t>ی</w:t>
      </w:r>
      <w:r w:rsidRPr="00A43496">
        <w:rPr>
          <w:rFonts w:cs="B Zar"/>
          <w:sz w:val="28"/>
          <w:szCs w:val="28"/>
          <w:rtl/>
        </w:rPr>
        <w:t xml:space="preserve"> نسب</w:t>
      </w:r>
      <w:r w:rsidRPr="00A43496">
        <w:rPr>
          <w:rFonts w:cs="B Zar" w:hint="cs"/>
          <w:sz w:val="28"/>
          <w:szCs w:val="28"/>
          <w:rtl/>
        </w:rPr>
        <w:t>ی</w:t>
      </w:r>
      <w:r w:rsidRPr="00A43496">
        <w:rPr>
          <w:rFonts w:cs="B Zar"/>
          <w:sz w:val="28"/>
          <w:szCs w:val="28"/>
          <w:rtl/>
        </w:rPr>
        <w:t xml:space="preserve"> شرکت‌ها معطوف م</w:t>
      </w:r>
      <w:r w:rsidRPr="00A43496">
        <w:rPr>
          <w:rFonts w:cs="B Zar" w:hint="cs"/>
          <w:sz w:val="28"/>
          <w:szCs w:val="28"/>
          <w:rtl/>
        </w:rPr>
        <w:t>ی‌</w:t>
      </w:r>
      <w:r w:rsidRPr="00A43496">
        <w:rPr>
          <w:rFonts w:cs="B Zar" w:hint="eastAsia"/>
          <w:sz w:val="28"/>
          <w:szCs w:val="28"/>
          <w:rtl/>
        </w:rPr>
        <w:t>شود</w:t>
      </w:r>
      <w:r w:rsidRPr="00A43496">
        <w:rPr>
          <w:rFonts w:cs="B Zar"/>
          <w:sz w:val="28"/>
          <w:szCs w:val="28"/>
          <w:rtl/>
        </w:rPr>
        <w:t>) حما</w:t>
      </w:r>
      <w:r w:rsidRPr="00A43496">
        <w:rPr>
          <w:rFonts w:cs="B Zar" w:hint="cs"/>
          <w:sz w:val="28"/>
          <w:szCs w:val="28"/>
          <w:rtl/>
        </w:rPr>
        <w:t>ی</w:t>
      </w:r>
      <w:r w:rsidRPr="00A43496">
        <w:rPr>
          <w:rFonts w:cs="B Zar" w:hint="eastAsia"/>
          <w:sz w:val="28"/>
          <w:szCs w:val="28"/>
          <w:rtl/>
        </w:rPr>
        <w:t>ت</w:t>
      </w:r>
      <w:r w:rsidRPr="00A43496">
        <w:rPr>
          <w:rFonts w:cs="B Zar"/>
          <w:sz w:val="28"/>
          <w:szCs w:val="28"/>
          <w:rtl/>
        </w:rPr>
        <w:t xml:space="preserve"> م</w:t>
      </w:r>
      <w:r w:rsidRPr="00A43496">
        <w:rPr>
          <w:rFonts w:cs="B Zar" w:hint="cs"/>
          <w:sz w:val="28"/>
          <w:szCs w:val="28"/>
          <w:rtl/>
        </w:rPr>
        <w:t>ی‌</w:t>
      </w:r>
      <w:r w:rsidRPr="00A43496">
        <w:rPr>
          <w:rFonts w:cs="B Zar" w:hint="eastAsia"/>
          <w:sz w:val="28"/>
          <w:szCs w:val="28"/>
          <w:rtl/>
        </w:rPr>
        <w:t>کنند</w:t>
      </w:r>
      <w:r w:rsidRPr="00A43496">
        <w:rPr>
          <w:rFonts w:cs="B Zar"/>
          <w:sz w:val="28"/>
          <w:szCs w:val="28"/>
          <w:rtl/>
        </w:rPr>
        <w:t>. برا</w:t>
      </w:r>
      <w:r w:rsidRPr="00A43496">
        <w:rPr>
          <w:rFonts w:cs="B Zar" w:hint="cs"/>
          <w:sz w:val="28"/>
          <w:szCs w:val="28"/>
          <w:rtl/>
        </w:rPr>
        <w:t>ی</w:t>
      </w:r>
      <w:r w:rsidRPr="00A43496">
        <w:rPr>
          <w:rFonts w:cs="B Zar"/>
          <w:sz w:val="28"/>
          <w:szCs w:val="28"/>
          <w:rtl/>
        </w:rPr>
        <w:t xml:space="preserve"> مثال، شرکت‌ها</w:t>
      </w:r>
      <w:r w:rsidRPr="00A43496">
        <w:rPr>
          <w:rFonts w:cs="B Zar" w:hint="cs"/>
          <w:sz w:val="28"/>
          <w:szCs w:val="28"/>
          <w:rtl/>
        </w:rPr>
        <w:t>ی</w:t>
      </w:r>
      <w:r w:rsidRPr="00A43496">
        <w:rPr>
          <w:rFonts w:cs="B Zar"/>
          <w:sz w:val="28"/>
          <w:szCs w:val="28"/>
          <w:rtl/>
        </w:rPr>
        <w:t xml:space="preserve"> آلمان</w:t>
      </w:r>
      <w:r w:rsidRPr="00A43496">
        <w:rPr>
          <w:rFonts w:cs="B Zar" w:hint="cs"/>
          <w:sz w:val="28"/>
          <w:szCs w:val="28"/>
          <w:rtl/>
        </w:rPr>
        <w:t>ی</w:t>
      </w:r>
      <w:r w:rsidRPr="00A43496">
        <w:rPr>
          <w:rFonts w:cs="B Zar" w:hint="eastAsia"/>
          <w:sz w:val="28"/>
          <w:szCs w:val="28"/>
          <w:rtl/>
        </w:rPr>
        <w:t>،</w:t>
      </w:r>
      <w:r w:rsidRPr="00A43496">
        <w:rPr>
          <w:rFonts w:cs="B Zar"/>
          <w:sz w:val="28"/>
          <w:szCs w:val="28"/>
          <w:rtl/>
        </w:rPr>
        <w:t xml:space="preserve"> قابل</w:t>
      </w:r>
      <w:r w:rsidRPr="00A43496">
        <w:rPr>
          <w:rFonts w:cs="B Zar" w:hint="cs"/>
          <w:sz w:val="28"/>
          <w:szCs w:val="28"/>
          <w:rtl/>
        </w:rPr>
        <w:t>ی</w:t>
      </w:r>
      <w:r w:rsidRPr="00A43496">
        <w:rPr>
          <w:rFonts w:cs="B Zar" w:hint="eastAsia"/>
          <w:sz w:val="28"/>
          <w:szCs w:val="28"/>
          <w:rtl/>
        </w:rPr>
        <w:t>ت‌ها</w:t>
      </w:r>
      <w:r w:rsidRPr="00A43496">
        <w:rPr>
          <w:rFonts w:cs="B Zar"/>
          <w:sz w:val="28"/>
          <w:szCs w:val="28"/>
          <w:rtl/>
        </w:rPr>
        <w:t xml:space="preserve"> در تول</w:t>
      </w:r>
      <w:r w:rsidRPr="00A43496">
        <w:rPr>
          <w:rFonts w:cs="B Zar" w:hint="cs"/>
          <w:sz w:val="28"/>
          <w:szCs w:val="28"/>
          <w:rtl/>
        </w:rPr>
        <w:t>ی</w:t>
      </w:r>
      <w:r w:rsidRPr="00A43496">
        <w:rPr>
          <w:rFonts w:cs="B Zar" w:hint="eastAsia"/>
          <w:sz w:val="28"/>
          <w:szCs w:val="28"/>
          <w:rtl/>
        </w:rPr>
        <w:t>د</w:t>
      </w:r>
      <w:r w:rsidRPr="00A43496">
        <w:rPr>
          <w:rFonts w:cs="B Zar"/>
          <w:sz w:val="28"/>
          <w:szCs w:val="28"/>
          <w:rtl/>
        </w:rPr>
        <w:t xml:space="preserve"> ممتاز را اندک</w:t>
      </w:r>
      <w:r w:rsidRPr="00A43496">
        <w:rPr>
          <w:rFonts w:cs="B Zar" w:hint="cs"/>
          <w:sz w:val="28"/>
          <w:szCs w:val="28"/>
          <w:rtl/>
        </w:rPr>
        <w:t>ی</w:t>
      </w:r>
      <w:r w:rsidRPr="00A43496">
        <w:rPr>
          <w:rFonts w:cs="B Zar"/>
          <w:sz w:val="28"/>
          <w:szCs w:val="28"/>
          <w:rtl/>
        </w:rPr>
        <w:t xml:space="preserve"> بالاتر از همتا</w:t>
      </w:r>
      <w:r w:rsidRPr="00A43496">
        <w:rPr>
          <w:rFonts w:cs="B Zar" w:hint="cs"/>
          <w:sz w:val="28"/>
          <w:szCs w:val="28"/>
          <w:rtl/>
        </w:rPr>
        <w:t>ی</w:t>
      </w:r>
      <w:r w:rsidRPr="00A43496">
        <w:rPr>
          <w:rFonts w:cs="B Zar" w:hint="eastAsia"/>
          <w:sz w:val="28"/>
          <w:szCs w:val="28"/>
          <w:rtl/>
        </w:rPr>
        <w:t>ان</w:t>
      </w:r>
      <w:r w:rsidRPr="00A43496">
        <w:rPr>
          <w:rFonts w:cs="B Zar"/>
          <w:sz w:val="28"/>
          <w:szCs w:val="28"/>
          <w:rtl/>
        </w:rPr>
        <w:t xml:space="preserve"> آمر</w:t>
      </w:r>
      <w:r w:rsidRPr="00A43496">
        <w:rPr>
          <w:rFonts w:cs="B Zar" w:hint="cs"/>
          <w:sz w:val="28"/>
          <w:szCs w:val="28"/>
          <w:rtl/>
        </w:rPr>
        <w:t>ی</w:t>
      </w:r>
      <w:r w:rsidRPr="00A43496">
        <w:rPr>
          <w:rFonts w:cs="B Zar" w:hint="eastAsia"/>
          <w:sz w:val="28"/>
          <w:szCs w:val="28"/>
          <w:rtl/>
        </w:rPr>
        <w:t>کا</w:t>
      </w:r>
      <w:r w:rsidRPr="00A43496">
        <w:rPr>
          <w:rFonts w:cs="B Zar" w:hint="cs"/>
          <w:sz w:val="28"/>
          <w:szCs w:val="28"/>
          <w:rtl/>
        </w:rPr>
        <w:t>یی</w:t>
      </w:r>
      <w:r w:rsidRPr="00A43496">
        <w:rPr>
          <w:rFonts w:cs="B Zar"/>
          <w:sz w:val="28"/>
          <w:szCs w:val="28"/>
          <w:rtl/>
        </w:rPr>
        <w:t xml:space="preserve"> خود ارز</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sz w:val="28"/>
          <w:szCs w:val="28"/>
          <w:rtl/>
        </w:rPr>
        <w:t xml:space="preserve"> کردند؛ همان‌گونه که به دلا</w:t>
      </w:r>
      <w:r w:rsidRPr="00A43496">
        <w:rPr>
          <w:rFonts w:cs="B Zar" w:hint="cs"/>
          <w:sz w:val="28"/>
          <w:szCs w:val="28"/>
          <w:rtl/>
        </w:rPr>
        <w:t>ی</w:t>
      </w:r>
      <w:r w:rsidRPr="00A43496">
        <w:rPr>
          <w:rFonts w:cs="B Zar" w:hint="eastAsia"/>
          <w:sz w:val="28"/>
          <w:szCs w:val="28"/>
          <w:rtl/>
        </w:rPr>
        <w:t>ل</w:t>
      </w:r>
      <w:r w:rsidRPr="00A43496">
        <w:rPr>
          <w:rFonts w:cs="B Zar"/>
          <w:sz w:val="28"/>
          <w:szCs w:val="28"/>
          <w:rtl/>
        </w:rPr>
        <w:t xml:space="preserve"> مشابه در تول</w:t>
      </w:r>
      <w:r w:rsidRPr="00A43496">
        <w:rPr>
          <w:rFonts w:cs="B Zar" w:hint="cs"/>
          <w:sz w:val="28"/>
          <w:szCs w:val="28"/>
          <w:rtl/>
        </w:rPr>
        <w:t>ی</w:t>
      </w:r>
      <w:r w:rsidRPr="00A43496">
        <w:rPr>
          <w:rFonts w:cs="B Zar" w:hint="eastAsia"/>
          <w:sz w:val="28"/>
          <w:szCs w:val="28"/>
          <w:rtl/>
        </w:rPr>
        <w:t>د</w:t>
      </w:r>
      <w:r w:rsidRPr="00A43496">
        <w:rPr>
          <w:rFonts w:cs="B Zar"/>
          <w:sz w:val="28"/>
          <w:szCs w:val="28"/>
          <w:rtl/>
        </w:rPr>
        <w:t xml:space="preserve"> سفارش</w:t>
      </w:r>
      <w:r w:rsidRPr="00A43496">
        <w:rPr>
          <w:rFonts w:cs="B Zar" w:hint="cs"/>
          <w:sz w:val="28"/>
          <w:szCs w:val="28"/>
          <w:rtl/>
        </w:rPr>
        <w:t>ی</w:t>
      </w:r>
      <w:r w:rsidRPr="00A43496">
        <w:rPr>
          <w:rFonts w:cs="B Zar"/>
          <w:sz w:val="28"/>
          <w:szCs w:val="28"/>
          <w:rtl/>
        </w:rPr>
        <w:t xml:space="preserve"> انتظار م</w:t>
      </w:r>
      <w:r w:rsidRPr="00A43496">
        <w:rPr>
          <w:rFonts w:cs="B Zar" w:hint="cs"/>
          <w:sz w:val="28"/>
          <w:szCs w:val="28"/>
          <w:rtl/>
        </w:rPr>
        <w:t>ی‌</w:t>
      </w:r>
      <w:r w:rsidRPr="00A43496">
        <w:rPr>
          <w:rFonts w:cs="B Zar" w:hint="eastAsia"/>
          <w:sz w:val="28"/>
          <w:szCs w:val="28"/>
          <w:rtl/>
        </w:rPr>
        <w:t>رفت</w:t>
      </w:r>
      <w:r w:rsidRPr="00A43496">
        <w:rPr>
          <w:rFonts w:cs="B Zar"/>
          <w:sz w:val="28"/>
          <w:szCs w:val="28"/>
          <w:rtl/>
        </w:rPr>
        <w:t>. از منظر برتر</w:t>
      </w:r>
      <w:r w:rsidRPr="00A43496">
        <w:rPr>
          <w:rFonts w:cs="B Zar" w:hint="cs"/>
          <w:sz w:val="28"/>
          <w:szCs w:val="28"/>
          <w:rtl/>
        </w:rPr>
        <w:t>ی</w:t>
      </w:r>
      <w:r w:rsidRPr="00A43496">
        <w:rPr>
          <w:rFonts w:cs="B Zar"/>
          <w:sz w:val="28"/>
          <w:szCs w:val="28"/>
          <w:rtl/>
        </w:rPr>
        <w:t xml:space="preserve"> بازار</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hint="eastAsia"/>
          <w:sz w:val="28"/>
          <w:szCs w:val="28"/>
          <w:rtl/>
        </w:rPr>
        <w:t>،</w:t>
      </w:r>
      <w:r w:rsidRPr="00A43496">
        <w:rPr>
          <w:rFonts w:cs="B Zar"/>
          <w:sz w:val="28"/>
          <w:szCs w:val="28"/>
          <w:rtl/>
        </w:rPr>
        <w:t xml:space="preserve"> مع</w:t>
      </w:r>
      <w:r w:rsidRPr="00A43496">
        <w:rPr>
          <w:rFonts w:cs="B Zar" w:hint="cs"/>
          <w:sz w:val="28"/>
          <w:szCs w:val="28"/>
          <w:rtl/>
        </w:rPr>
        <w:t>ی</w:t>
      </w:r>
      <w:r w:rsidRPr="00A43496">
        <w:rPr>
          <w:rFonts w:cs="B Zar" w:hint="eastAsia"/>
          <w:sz w:val="28"/>
          <w:szCs w:val="28"/>
          <w:rtl/>
        </w:rPr>
        <w:t>ار</w:t>
      </w:r>
      <w:r w:rsidRPr="00A43496">
        <w:rPr>
          <w:rFonts w:cs="B Zar"/>
          <w:sz w:val="28"/>
          <w:szCs w:val="28"/>
          <w:rtl/>
        </w:rPr>
        <w:t xml:space="preserve"> </w:t>
      </w:r>
      <w:r w:rsidRPr="00A43496">
        <w:rPr>
          <w:rFonts w:cs="B Zar"/>
          <w:sz w:val="28"/>
          <w:szCs w:val="28"/>
        </w:rPr>
        <w:t>RE</w:t>
      </w:r>
      <w:r w:rsidRPr="00A43496">
        <w:rPr>
          <w:rFonts w:cs="B Zar"/>
          <w:sz w:val="28"/>
          <w:szCs w:val="28"/>
          <w:rtl/>
        </w:rPr>
        <w:t>، رتبه اندک</w:t>
      </w:r>
      <w:r w:rsidRPr="00A43496">
        <w:rPr>
          <w:rFonts w:cs="B Zar" w:hint="cs"/>
          <w:sz w:val="28"/>
          <w:szCs w:val="28"/>
          <w:rtl/>
        </w:rPr>
        <w:t>ی</w:t>
      </w:r>
      <w:r w:rsidRPr="00A43496">
        <w:rPr>
          <w:rFonts w:cs="B Zar"/>
          <w:sz w:val="28"/>
          <w:szCs w:val="28"/>
          <w:rtl/>
        </w:rPr>
        <w:t xml:space="preserve"> قو</w:t>
      </w:r>
      <w:r w:rsidRPr="00A43496">
        <w:rPr>
          <w:rFonts w:cs="B Zar" w:hint="cs"/>
          <w:sz w:val="28"/>
          <w:szCs w:val="28"/>
          <w:rtl/>
        </w:rPr>
        <w:t>ی‌</w:t>
      </w:r>
      <w:r w:rsidRPr="00A43496">
        <w:rPr>
          <w:rFonts w:cs="B Zar" w:hint="eastAsia"/>
          <w:sz w:val="28"/>
          <w:szCs w:val="28"/>
          <w:rtl/>
        </w:rPr>
        <w:t>تر</w:t>
      </w:r>
      <w:r w:rsidRPr="00A43496">
        <w:rPr>
          <w:rFonts w:cs="B Zar"/>
          <w:sz w:val="28"/>
          <w:szCs w:val="28"/>
          <w:rtl/>
        </w:rPr>
        <w:t xml:space="preserve"> از شرکت‌ها</w:t>
      </w:r>
      <w:r w:rsidRPr="00A43496">
        <w:rPr>
          <w:rFonts w:cs="B Zar" w:hint="cs"/>
          <w:sz w:val="28"/>
          <w:szCs w:val="28"/>
          <w:rtl/>
        </w:rPr>
        <w:t>ی</w:t>
      </w:r>
      <w:r w:rsidRPr="00A43496">
        <w:rPr>
          <w:rFonts w:cs="B Zar"/>
          <w:sz w:val="28"/>
          <w:szCs w:val="28"/>
          <w:rtl/>
        </w:rPr>
        <w:t xml:space="preserve"> آلمان</w:t>
      </w:r>
      <w:r w:rsidRPr="00A43496">
        <w:rPr>
          <w:rFonts w:cs="B Zar" w:hint="cs"/>
          <w:sz w:val="28"/>
          <w:szCs w:val="28"/>
          <w:rtl/>
        </w:rPr>
        <w:t>ی</w:t>
      </w:r>
      <w:r w:rsidRPr="00A43496">
        <w:rPr>
          <w:rFonts w:cs="B Zar"/>
          <w:sz w:val="28"/>
          <w:szCs w:val="28"/>
          <w:rtl/>
        </w:rPr>
        <w:t xml:space="preserve"> (در مقا</w:t>
      </w:r>
      <w:r w:rsidRPr="00A43496">
        <w:rPr>
          <w:rFonts w:cs="B Zar" w:hint="cs"/>
          <w:sz w:val="28"/>
          <w:szCs w:val="28"/>
          <w:rtl/>
        </w:rPr>
        <w:t>ی</w:t>
      </w:r>
      <w:r w:rsidRPr="00A43496">
        <w:rPr>
          <w:rFonts w:cs="B Zar" w:hint="eastAsia"/>
          <w:sz w:val="28"/>
          <w:szCs w:val="28"/>
          <w:rtl/>
        </w:rPr>
        <w:t>سه</w:t>
      </w:r>
      <w:r w:rsidRPr="00A43496">
        <w:rPr>
          <w:rFonts w:cs="B Zar"/>
          <w:sz w:val="28"/>
          <w:szCs w:val="28"/>
          <w:rtl/>
        </w:rPr>
        <w:t xml:space="preserve"> با شرکت‌ها</w:t>
      </w:r>
      <w:r w:rsidRPr="00A43496">
        <w:rPr>
          <w:rFonts w:cs="B Zar" w:hint="cs"/>
          <w:sz w:val="28"/>
          <w:szCs w:val="28"/>
          <w:rtl/>
        </w:rPr>
        <w:t>ی</w:t>
      </w:r>
      <w:r w:rsidRPr="00A43496">
        <w:rPr>
          <w:rFonts w:cs="B Zar"/>
          <w:sz w:val="28"/>
          <w:szCs w:val="28"/>
          <w:rtl/>
        </w:rPr>
        <w:t xml:space="preserve"> آمر</w:t>
      </w:r>
      <w:r w:rsidRPr="00A43496">
        <w:rPr>
          <w:rFonts w:cs="B Zar" w:hint="cs"/>
          <w:sz w:val="28"/>
          <w:szCs w:val="28"/>
          <w:rtl/>
        </w:rPr>
        <w:t>ی</w:t>
      </w:r>
      <w:r w:rsidRPr="00A43496">
        <w:rPr>
          <w:rFonts w:cs="B Zar" w:hint="eastAsia"/>
          <w:sz w:val="28"/>
          <w:szCs w:val="28"/>
          <w:rtl/>
        </w:rPr>
        <w:t>کا</w:t>
      </w:r>
      <w:r w:rsidRPr="00A43496">
        <w:rPr>
          <w:rFonts w:cs="B Zar" w:hint="cs"/>
          <w:sz w:val="28"/>
          <w:szCs w:val="28"/>
          <w:rtl/>
        </w:rPr>
        <w:t>یی</w:t>
      </w:r>
      <w:r w:rsidRPr="00A43496">
        <w:rPr>
          <w:rFonts w:cs="B Zar"/>
          <w:sz w:val="28"/>
          <w:szCs w:val="28"/>
          <w:rtl/>
        </w:rPr>
        <w:t>) را نشان م</w:t>
      </w:r>
      <w:r w:rsidRPr="00A43496">
        <w:rPr>
          <w:rFonts w:cs="B Zar" w:hint="cs"/>
          <w:sz w:val="28"/>
          <w:szCs w:val="28"/>
          <w:rtl/>
        </w:rPr>
        <w:t>ی‌</w:t>
      </w:r>
      <w:r w:rsidRPr="00A43496">
        <w:rPr>
          <w:rFonts w:cs="B Zar" w:hint="eastAsia"/>
          <w:sz w:val="28"/>
          <w:szCs w:val="28"/>
          <w:rtl/>
        </w:rPr>
        <w:t>دهد؛</w:t>
      </w:r>
      <w:r w:rsidRPr="00A43496">
        <w:rPr>
          <w:rFonts w:cs="B Zar"/>
          <w:sz w:val="28"/>
          <w:szCs w:val="28"/>
          <w:rtl/>
        </w:rPr>
        <w:t xml:space="preserve"> که با توجه به ماه</w:t>
      </w:r>
      <w:r w:rsidRPr="00A43496">
        <w:rPr>
          <w:rFonts w:cs="B Zar" w:hint="cs"/>
          <w:sz w:val="28"/>
          <w:szCs w:val="28"/>
          <w:rtl/>
        </w:rPr>
        <w:t>ی</w:t>
      </w:r>
      <w:r w:rsidRPr="00A43496">
        <w:rPr>
          <w:rFonts w:cs="B Zar" w:hint="eastAsia"/>
          <w:sz w:val="28"/>
          <w:szCs w:val="28"/>
          <w:rtl/>
        </w:rPr>
        <w:t>ت</w:t>
      </w:r>
      <w:r w:rsidRPr="00A43496">
        <w:rPr>
          <w:rFonts w:cs="B Zar"/>
          <w:sz w:val="28"/>
          <w:szCs w:val="28"/>
          <w:rtl/>
        </w:rPr>
        <w:t xml:space="preserve"> و مرکز</w:t>
      </w:r>
      <w:r w:rsidRPr="00A43496">
        <w:rPr>
          <w:rFonts w:cs="B Zar" w:hint="cs"/>
          <w:sz w:val="28"/>
          <w:szCs w:val="28"/>
          <w:rtl/>
        </w:rPr>
        <w:t>ی</w:t>
      </w:r>
      <w:r w:rsidRPr="00A43496">
        <w:rPr>
          <w:rFonts w:cs="B Zar" w:hint="eastAsia"/>
          <w:sz w:val="28"/>
          <w:szCs w:val="28"/>
          <w:rtl/>
        </w:rPr>
        <w:t>ت</w:t>
      </w:r>
      <w:r w:rsidRPr="00A43496">
        <w:rPr>
          <w:rFonts w:cs="B Zar"/>
          <w:sz w:val="28"/>
          <w:szCs w:val="28"/>
          <w:rtl/>
        </w:rPr>
        <w:t xml:space="preserve"> ن</w:t>
      </w:r>
      <w:r w:rsidRPr="00A43496">
        <w:rPr>
          <w:rFonts w:cs="B Zar" w:hint="cs"/>
          <w:sz w:val="28"/>
          <w:szCs w:val="28"/>
          <w:rtl/>
        </w:rPr>
        <w:t>ی</w:t>
      </w:r>
      <w:r w:rsidRPr="00A43496">
        <w:rPr>
          <w:rFonts w:cs="B Zar" w:hint="eastAsia"/>
          <w:sz w:val="28"/>
          <w:szCs w:val="28"/>
          <w:rtl/>
        </w:rPr>
        <w:t>روها</w:t>
      </w:r>
      <w:r w:rsidRPr="00A43496">
        <w:rPr>
          <w:rFonts w:cs="B Zar" w:hint="cs"/>
          <w:sz w:val="28"/>
          <w:szCs w:val="28"/>
          <w:rtl/>
        </w:rPr>
        <w:t>ی</w:t>
      </w:r>
      <w:r w:rsidRPr="00A43496">
        <w:rPr>
          <w:rFonts w:cs="B Zar"/>
          <w:sz w:val="28"/>
          <w:szCs w:val="28"/>
          <w:rtl/>
        </w:rPr>
        <w:t xml:space="preserve"> بازار در اقتصادها</w:t>
      </w:r>
      <w:r w:rsidRPr="00A43496">
        <w:rPr>
          <w:rFonts w:cs="B Zar" w:hint="cs"/>
          <w:sz w:val="28"/>
          <w:szCs w:val="28"/>
          <w:rtl/>
        </w:rPr>
        <w:t>ی</w:t>
      </w:r>
      <w:r w:rsidRPr="00A43496">
        <w:rPr>
          <w:rFonts w:cs="B Zar"/>
          <w:sz w:val="28"/>
          <w:szCs w:val="28"/>
          <w:rtl/>
        </w:rPr>
        <w:t xml:space="preserve"> بازار ل</w:t>
      </w:r>
      <w:r w:rsidRPr="00A43496">
        <w:rPr>
          <w:rFonts w:cs="B Zar" w:hint="cs"/>
          <w:sz w:val="28"/>
          <w:szCs w:val="28"/>
          <w:rtl/>
        </w:rPr>
        <w:t>ی</w:t>
      </w:r>
      <w:r w:rsidRPr="00A43496">
        <w:rPr>
          <w:rFonts w:cs="B Zar" w:hint="eastAsia"/>
          <w:sz w:val="28"/>
          <w:szCs w:val="28"/>
          <w:rtl/>
        </w:rPr>
        <w:t>برال</w:t>
      </w:r>
      <w:r w:rsidRPr="00A43496">
        <w:rPr>
          <w:rFonts w:cs="B Zar"/>
          <w:sz w:val="28"/>
          <w:szCs w:val="28"/>
          <w:rtl/>
        </w:rPr>
        <w:t xml:space="preserve"> و رابطه م</w:t>
      </w:r>
      <w:r w:rsidRPr="00A43496">
        <w:rPr>
          <w:rFonts w:cs="B Zar" w:hint="cs"/>
          <w:sz w:val="28"/>
          <w:szCs w:val="28"/>
          <w:rtl/>
        </w:rPr>
        <w:t>ی</w:t>
      </w:r>
      <w:r w:rsidRPr="00A43496">
        <w:rPr>
          <w:rFonts w:cs="B Zar" w:hint="eastAsia"/>
          <w:sz w:val="28"/>
          <w:szCs w:val="28"/>
          <w:rtl/>
        </w:rPr>
        <w:t>ان</w:t>
      </w:r>
      <w:r w:rsidRPr="00A43496">
        <w:rPr>
          <w:rFonts w:cs="B Zar"/>
          <w:sz w:val="28"/>
          <w:szCs w:val="28"/>
          <w:rtl/>
        </w:rPr>
        <w:t xml:space="preserve"> برتر</w:t>
      </w:r>
      <w:r w:rsidRPr="00A43496">
        <w:rPr>
          <w:rFonts w:cs="B Zar" w:hint="cs"/>
          <w:sz w:val="28"/>
          <w:szCs w:val="28"/>
          <w:rtl/>
        </w:rPr>
        <w:t>ی</w:t>
      </w:r>
      <w:r w:rsidRPr="00A43496">
        <w:rPr>
          <w:rFonts w:cs="B Zar"/>
          <w:sz w:val="28"/>
          <w:szCs w:val="28"/>
          <w:rtl/>
        </w:rPr>
        <w:t xml:space="preserve"> بازار</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sz w:val="28"/>
          <w:szCs w:val="28"/>
          <w:rtl/>
        </w:rPr>
        <w:t xml:space="preserve"> و رقابت در چن</w:t>
      </w:r>
      <w:r w:rsidRPr="00A43496">
        <w:rPr>
          <w:rFonts w:cs="B Zar" w:hint="cs"/>
          <w:sz w:val="28"/>
          <w:szCs w:val="28"/>
          <w:rtl/>
        </w:rPr>
        <w:t>ی</w:t>
      </w:r>
      <w:r w:rsidRPr="00A43496">
        <w:rPr>
          <w:rFonts w:cs="B Zar" w:hint="eastAsia"/>
          <w:sz w:val="28"/>
          <w:szCs w:val="28"/>
          <w:rtl/>
        </w:rPr>
        <w:t>ن</w:t>
      </w:r>
      <w:r w:rsidRPr="00A43496">
        <w:rPr>
          <w:rFonts w:cs="B Zar"/>
          <w:sz w:val="28"/>
          <w:szCs w:val="28"/>
          <w:rtl/>
        </w:rPr>
        <w:t xml:space="preserve"> مح</w:t>
      </w:r>
      <w:r w:rsidRPr="00A43496">
        <w:rPr>
          <w:rFonts w:cs="B Zar" w:hint="cs"/>
          <w:sz w:val="28"/>
          <w:szCs w:val="28"/>
          <w:rtl/>
        </w:rPr>
        <w:t>ی</w:t>
      </w:r>
      <w:r w:rsidRPr="00A43496">
        <w:rPr>
          <w:rFonts w:cs="B Zar" w:hint="eastAsia"/>
          <w:sz w:val="28"/>
          <w:szCs w:val="28"/>
          <w:rtl/>
        </w:rPr>
        <w:t>ط‌ها</w:t>
      </w:r>
      <w:r w:rsidRPr="00A43496">
        <w:rPr>
          <w:rFonts w:cs="B Zar" w:hint="cs"/>
          <w:sz w:val="28"/>
          <w:szCs w:val="28"/>
          <w:rtl/>
        </w:rPr>
        <w:t>یی</w:t>
      </w:r>
      <w:r w:rsidRPr="00A43496">
        <w:rPr>
          <w:rFonts w:cs="B Zar" w:hint="eastAsia"/>
          <w:sz w:val="28"/>
          <w:szCs w:val="28"/>
          <w:rtl/>
        </w:rPr>
        <w:t>،</w:t>
      </w:r>
      <w:r w:rsidRPr="00A43496">
        <w:rPr>
          <w:rFonts w:cs="B Zar"/>
          <w:sz w:val="28"/>
          <w:szCs w:val="28"/>
          <w:rtl/>
        </w:rPr>
        <w:t xml:space="preserve"> تا حدود</w:t>
      </w:r>
      <w:r w:rsidRPr="00A43496">
        <w:rPr>
          <w:rFonts w:cs="B Zar" w:hint="cs"/>
          <w:sz w:val="28"/>
          <w:szCs w:val="28"/>
          <w:rtl/>
        </w:rPr>
        <w:t>ی</w:t>
      </w:r>
      <w:r w:rsidRPr="00A43496">
        <w:rPr>
          <w:rFonts w:cs="B Zar"/>
          <w:sz w:val="28"/>
          <w:szCs w:val="28"/>
          <w:rtl/>
        </w:rPr>
        <w:t xml:space="preserve"> تعجب‌آور است. با ا</w:t>
      </w:r>
      <w:r w:rsidRPr="00A43496">
        <w:rPr>
          <w:rFonts w:cs="B Zar" w:hint="cs"/>
          <w:sz w:val="28"/>
          <w:szCs w:val="28"/>
          <w:rtl/>
        </w:rPr>
        <w:t>ی</w:t>
      </w:r>
      <w:r w:rsidRPr="00A43496">
        <w:rPr>
          <w:rFonts w:cs="B Zar" w:hint="eastAsia"/>
          <w:sz w:val="28"/>
          <w:szCs w:val="28"/>
          <w:rtl/>
        </w:rPr>
        <w:t>ن</w:t>
      </w:r>
      <w:r w:rsidRPr="00A43496">
        <w:rPr>
          <w:rFonts w:cs="B Zar"/>
          <w:sz w:val="28"/>
          <w:szCs w:val="28"/>
          <w:rtl/>
        </w:rPr>
        <w:t xml:space="preserve"> حال، رتبه‌بند</w:t>
      </w:r>
      <w:r w:rsidRPr="00A43496">
        <w:rPr>
          <w:rFonts w:cs="B Zar" w:hint="cs"/>
          <w:sz w:val="28"/>
          <w:szCs w:val="28"/>
          <w:rtl/>
        </w:rPr>
        <w:t>ی‌</w:t>
      </w:r>
      <w:r w:rsidRPr="00A43496">
        <w:rPr>
          <w:rFonts w:cs="B Zar" w:hint="eastAsia"/>
          <w:sz w:val="28"/>
          <w:szCs w:val="28"/>
          <w:rtl/>
        </w:rPr>
        <w:t>ها</w:t>
      </w:r>
      <w:r w:rsidRPr="00A43496">
        <w:rPr>
          <w:rFonts w:cs="B Zar" w:hint="cs"/>
          <w:sz w:val="28"/>
          <w:szCs w:val="28"/>
          <w:rtl/>
        </w:rPr>
        <w:t>ی</w:t>
      </w:r>
      <w:r w:rsidRPr="00A43496">
        <w:rPr>
          <w:rFonts w:cs="B Zar"/>
          <w:sz w:val="28"/>
          <w:szCs w:val="28"/>
          <w:rtl/>
        </w:rPr>
        <w:t xml:space="preserve"> تقر</w:t>
      </w:r>
      <w:r w:rsidRPr="00A43496">
        <w:rPr>
          <w:rFonts w:cs="B Zar" w:hint="cs"/>
          <w:sz w:val="28"/>
          <w:szCs w:val="28"/>
          <w:rtl/>
        </w:rPr>
        <w:t>ی</w:t>
      </w:r>
      <w:r w:rsidRPr="00A43496">
        <w:rPr>
          <w:rFonts w:cs="B Zar" w:hint="eastAsia"/>
          <w:sz w:val="28"/>
          <w:szCs w:val="28"/>
          <w:rtl/>
        </w:rPr>
        <w:t>باً</w:t>
      </w:r>
      <w:r w:rsidRPr="00A43496">
        <w:rPr>
          <w:rFonts w:cs="B Zar"/>
          <w:sz w:val="28"/>
          <w:szCs w:val="28"/>
          <w:rtl/>
        </w:rPr>
        <w:t xml:space="preserve"> </w:t>
      </w:r>
      <w:r w:rsidRPr="00A43496">
        <w:rPr>
          <w:rFonts w:cs="B Zar" w:hint="cs"/>
          <w:sz w:val="28"/>
          <w:szCs w:val="28"/>
          <w:rtl/>
        </w:rPr>
        <w:t>ی</w:t>
      </w:r>
      <w:r w:rsidRPr="00A43496">
        <w:rPr>
          <w:rFonts w:cs="B Zar" w:hint="eastAsia"/>
          <w:sz w:val="28"/>
          <w:szCs w:val="28"/>
          <w:rtl/>
        </w:rPr>
        <w:t>کسان</w:t>
      </w:r>
      <w:r w:rsidRPr="00A43496">
        <w:rPr>
          <w:rFonts w:cs="B Zar"/>
          <w:sz w:val="28"/>
          <w:szCs w:val="28"/>
          <w:rtl/>
        </w:rPr>
        <w:t xml:space="preserve"> در خصوص قابل</w:t>
      </w:r>
      <w:r w:rsidRPr="00A43496">
        <w:rPr>
          <w:rFonts w:cs="B Zar" w:hint="cs"/>
          <w:sz w:val="28"/>
          <w:szCs w:val="28"/>
          <w:rtl/>
        </w:rPr>
        <w:t>ی</w:t>
      </w:r>
      <w:r w:rsidRPr="00A43496">
        <w:rPr>
          <w:rFonts w:cs="B Zar" w:hint="eastAsia"/>
          <w:sz w:val="28"/>
          <w:szCs w:val="28"/>
          <w:rtl/>
        </w:rPr>
        <w:t>ت‌ها</w:t>
      </w:r>
      <w:r w:rsidRPr="00A43496">
        <w:rPr>
          <w:rFonts w:cs="B Zar" w:hint="cs"/>
          <w:sz w:val="28"/>
          <w:szCs w:val="28"/>
          <w:rtl/>
        </w:rPr>
        <w:t>ی</w:t>
      </w:r>
      <w:r w:rsidRPr="00A43496">
        <w:rPr>
          <w:rFonts w:cs="B Zar"/>
          <w:sz w:val="28"/>
          <w:szCs w:val="28"/>
          <w:rtl/>
        </w:rPr>
        <w:t xml:space="preserve"> تحق</w:t>
      </w:r>
      <w:r w:rsidRPr="00A43496">
        <w:rPr>
          <w:rFonts w:cs="B Zar" w:hint="cs"/>
          <w:sz w:val="28"/>
          <w:szCs w:val="28"/>
          <w:rtl/>
        </w:rPr>
        <w:t>ی</w:t>
      </w:r>
      <w:r w:rsidRPr="00A43496">
        <w:rPr>
          <w:rFonts w:cs="B Zar" w:hint="eastAsia"/>
          <w:sz w:val="28"/>
          <w:szCs w:val="28"/>
          <w:rtl/>
        </w:rPr>
        <w:t>ق</w:t>
      </w:r>
      <w:r w:rsidRPr="00A43496">
        <w:rPr>
          <w:rFonts w:cs="B Zar"/>
          <w:sz w:val="28"/>
          <w:szCs w:val="28"/>
          <w:rtl/>
        </w:rPr>
        <w:t xml:space="preserve"> و توسعه قو</w:t>
      </w:r>
      <w:r w:rsidRPr="00A43496">
        <w:rPr>
          <w:rFonts w:cs="B Zar" w:hint="cs"/>
          <w:sz w:val="28"/>
          <w:szCs w:val="28"/>
          <w:rtl/>
        </w:rPr>
        <w:t>ی</w:t>
      </w:r>
      <w:r w:rsidRPr="00A43496">
        <w:rPr>
          <w:rFonts w:cs="B Zar"/>
          <w:sz w:val="28"/>
          <w:szCs w:val="28"/>
          <w:rtl/>
        </w:rPr>
        <w:t xml:space="preserve"> (توسط شرکت‌ها</w:t>
      </w:r>
      <w:r w:rsidRPr="00A43496">
        <w:rPr>
          <w:rFonts w:cs="B Zar" w:hint="cs"/>
          <w:sz w:val="28"/>
          <w:szCs w:val="28"/>
          <w:rtl/>
        </w:rPr>
        <w:t>ی</w:t>
      </w:r>
      <w:r w:rsidRPr="00A43496">
        <w:rPr>
          <w:rFonts w:cs="B Zar"/>
          <w:sz w:val="28"/>
          <w:szCs w:val="28"/>
          <w:rtl/>
        </w:rPr>
        <w:t xml:space="preserve"> هر دو کشور)، عموماً از انتظارات حما</w:t>
      </w:r>
      <w:r w:rsidRPr="00A43496">
        <w:rPr>
          <w:rFonts w:cs="B Zar" w:hint="cs"/>
          <w:sz w:val="28"/>
          <w:szCs w:val="28"/>
          <w:rtl/>
        </w:rPr>
        <w:t>ی</w:t>
      </w:r>
      <w:r w:rsidRPr="00A43496">
        <w:rPr>
          <w:rFonts w:cs="B Zar" w:hint="eastAsia"/>
          <w:sz w:val="28"/>
          <w:szCs w:val="28"/>
          <w:rtl/>
        </w:rPr>
        <w:t>ت</w:t>
      </w:r>
      <w:r w:rsidRPr="00A43496">
        <w:rPr>
          <w:rFonts w:cs="B Zar"/>
          <w:sz w:val="28"/>
          <w:szCs w:val="28"/>
          <w:rtl/>
        </w:rPr>
        <w:t xml:space="preserve"> م</w:t>
      </w:r>
      <w:r w:rsidRPr="00A43496">
        <w:rPr>
          <w:rFonts w:cs="B Zar" w:hint="cs"/>
          <w:sz w:val="28"/>
          <w:szCs w:val="28"/>
          <w:rtl/>
        </w:rPr>
        <w:t>ی‌</w:t>
      </w:r>
      <w:r w:rsidRPr="00A43496">
        <w:rPr>
          <w:rFonts w:cs="B Zar" w:hint="eastAsia"/>
          <w:sz w:val="28"/>
          <w:szCs w:val="28"/>
          <w:rtl/>
        </w:rPr>
        <w:t>کنند</w:t>
      </w:r>
      <w:r w:rsidRPr="00A43496">
        <w:rPr>
          <w:rFonts w:cs="B Zar"/>
          <w:sz w:val="28"/>
          <w:szCs w:val="28"/>
          <w:rtl/>
        </w:rPr>
        <w:t>.</w:t>
      </w:r>
    </w:p>
    <w:p w14:paraId="19C5CDC1" w14:textId="77777777" w:rsidR="00E535BD" w:rsidRPr="0074564F" w:rsidRDefault="00E535BD" w:rsidP="00E535BD">
      <w:pPr>
        <w:rPr>
          <w:rFonts w:cs="B Zar"/>
          <w:sz w:val="28"/>
          <w:szCs w:val="28"/>
          <w:rtl/>
        </w:rPr>
      </w:pPr>
      <w:r w:rsidRPr="00FE0872">
        <w:rPr>
          <w:rFonts w:cs="B Zar"/>
          <w:b/>
          <w:bCs/>
          <w:sz w:val="24"/>
          <w:szCs w:val="24"/>
          <w:rtl/>
        </w:rPr>
        <w:t>۶.۴.۲</w:t>
      </w:r>
      <w:r w:rsidRPr="00FE0872">
        <w:rPr>
          <w:rFonts w:cs="B Zar"/>
          <w:b/>
          <w:bCs/>
          <w:sz w:val="24"/>
          <w:szCs w:val="24"/>
        </w:rPr>
        <w:t xml:space="preserve"> </w:t>
      </w:r>
      <w:r w:rsidRPr="00FE0872">
        <w:rPr>
          <w:rFonts w:cs="B Zar"/>
          <w:b/>
          <w:bCs/>
          <w:sz w:val="24"/>
          <w:szCs w:val="24"/>
          <w:rtl/>
        </w:rPr>
        <w:t>قابلیت های اصلی شرکا: یافته های عمومی</w:t>
      </w:r>
      <w:r w:rsidRPr="00BA2C11">
        <w:rPr>
          <w:rFonts w:cs="B Zar"/>
          <w:sz w:val="28"/>
          <w:szCs w:val="28"/>
        </w:rPr>
        <w:br/>
      </w:r>
      <w:r w:rsidRPr="0074564F">
        <w:rPr>
          <w:rFonts w:cs="B Zar"/>
          <w:sz w:val="28"/>
          <w:szCs w:val="28"/>
          <w:rtl/>
        </w:rPr>
        <w:t>با بحث در خصوص تفاوت‌ها</w:t>
      </w:r>
      <w:r w:rsidRPr="0074564F">
        <w:rPr>
          <w:rFonts w:cs="B Zar" w:hint="cs"/>
          <w:sz w:val="28"/>
          <w:szCs w:val="28"/>
          <w:rtl/>
        </w:rPr>
        <w:t>ی</w:t>
      </w:r>
      <w:r w:rsidRPr="0074564F">
        <w:rPr>
          <w:rFonts w:cs="B Zar"/>
          <w:sz w:val="28"/>
          <w:szCs w:val="28"/>
          <w:rtl/>
        </w:rPr>
        <w:t xml:space="preserve"> چشمگ</w:t>
      </w:r>
      <w:r w:rsidRPr="0074564F">
        <w:rPr>
          <w:rFonts w:cs="B Zar" w:hint="cs"/>
          <w:sz w:val="28"/>
          <w:szCs w:val="28"/>
          <w:rtl/>
        </w:rPr>
        <w:t>ی</w:t>
      </w:r>
      <w:r w:rsidRPr="0074564F">
        <w:rPr>
          <w:rFonts w:cs="B Zar" w:hint="eastAsia"/>
          <w:sz w:val="28"/>
          <w:szCs w:val="28"/>
          <w:rtl/>
        </w:rPr>
        <w:t>ر</w:t>
      </w:r>
      <w:r w:rsidRPr="0074564F">
        <w:rPr>
          <w:rFonts w:cs="B Zar"/>
          <w:sz w:val="28"/>
          <w:szCs w:val="28"/>
          <w:rtl/>
        </w:rPr>
        <w:t xml:space="preserve"> و معنادار م</w:t>
      </w:r>
      <w:r w:rsidRPr="0074564F">
        <w:rPr>
          <w:rFonts w:cs="B Zar" w:hint="cs"/>
          <w:sz w:val="28"/>
          <w:szCs w:val="28"/>
          <w:rtl/>
        </w:rPr>
        <w:t>ی</w:t>
      </w:r>
      <w:r w:rsidRPr="0074564F">
        <w:rPr>
          <w:rFonts w:cs="B Zar" w:hint="eastAsia"/>
          <w:sz w:val="28"/>
          <w:szCs w:val="28"/>
          <w:rtl/>
        </w:rPr>
        <w:t>ان</w:t>
      </w:r>
      <w:r w:rsidRPr="0074564F">
        <w:rPr>
          <w:rFonts w:cs="B Zar"/>
          <w:sz w:val="28"/>
          <w:szCs w:val="28"/>
          <w:rtl/>
        </w:rPr>
        <w:t xml:space="preserve"> شرکت‌ها</w:t>
      </w:r>
      <w:r w:rsidRPr="0074564F">
        <w:rPr>
          <w:rFonts w:cs="B Zar" w:hint="cs"/>
          <w:sz w:val="28"/>
          <w:szCs w:val="28"/>
          <w:rtl/>
        </w:rPr>
        <w:t>ی</w:t>
      </w:r>
      <w:r w:rsidRPr="0074564F">
        <w:rPr>
          <w:rFonts w:cs="B Zar"/>
          <w:sz w:val="28"/>
          <w:szCs w:val="28"/>
          <w:rtl/>
        </w:rPr>
        <w:t xml:space="preserve"> آمر</w:t>
      </w:r>
      <w:r w:rsidRPr="0074564F">
        <w:rPr>
          <w:rFonts w:cs="B Zar" w:hint="cs"/>
          <w:sz w:val="28"/>
          <w:szCs w:val="28"/>
          <w:rtl/>
        </w:rPr>
        <w:t>ی</w:t>
      </w:r>
      <w:r w:rsidRPr="0074564F">
        <w:rPr>
          <w:rFonts w:cs="B Zar" w:hint="eastAsia"/>
          <w:sz w:val="28"/>
          <w:szCs w:val="28"/>
          <w:rtl/>
        </w:rPr>
        <w:t>کا</w:t>
      </w:r>
      <w:r w:rsidRPr="0074564F">
        <w:rPr>
          <w:rFonts w:cs="B Zar" w:hint="cs"/>
          <w:sz w:val="28"/>
          <w:szCs w:val="28"/>
          <w:rtl/>
        </w:rPr>
        <w:t>یی</w:t>
      </w:r>
      <w:r w:rsidRPr="0074564F">
        <w:rPr>
          <w:rFonts w:cs="B Zar"/>
          <w:sz w:val="28"/>
          <w:szCs w:val="28"/>
          <w:rtl/>
        </w:rPr>
        <w:t xml:space="preserve"> و آلمان</w:t>
      </w:r>
      <w:r w:rsidRPr="0074564F">
        <w:rPr>
          <w:rFonts w:cs="B Zar" w:hint="cs"/>
          <w:sz w:val="28"/>
          <w:szCs w:val="28"/>
          <w:rtl/>
        </w:rPr>
        <w:t>ی</w:t>
      </w:r>
      <w:r w:rsidRPr="0074564F">
        <w:rPr>
          <w:rFonts w:cs="B Zar"/>
          <w:sz w:val="28"/>
          <w:szCs w:val="28"/>
          <w:rtl/>
        </w:rPr>
        <w:t xml:space="preserve"> در ارتباط با قابل</w:t>
      </w:r>
      <w:r w:rsidRPr="0074564F">
        <w:rPr>
          <w:rFonts w:cs="B Zar" w:hint="cs"/>
          <w:sz w:val="28"/>
          <w:szCs w:val="28"/>
          <w:rtl/>
        </w:rPr>
        <w:t>ی</w:t>
      </w:r>
      <w:r w:rsidRPr="0074564F">
        <w:rPr>
          <w:rFonts w:cs="B Zar" w:hint="eastAsia"/>
          <w:sz w:val="28"/>
          <w:szCs w:val="28"/>
          <w:rtl/>
        </w:rPr>
        <w:t>ت‌ها</w:t>
      </w:r>
      <w:r w:rsidRPr="0074564F">
        <w:rPr>
          <w:rFonts w:cs="B Zar" w:hint="cs"/>
          <w:sz w:val="28"/>
          <w:szCs w:val="28"/>
          <w:rtl/>
        </w:rPr>
        <w:t>ی</w:t>
      </w:r>
      <w:r w:rsidRPr="0074564F">
        <w:rPr>
          <w:rFonts w:cs="B Zar"/>
          <w:sz w:val="28"/>
          <w:szCs w:val="28"/>
          <w:rtl/>
        </w:rPr>
        <w:t xml:space="preserve"> کانون</w:t>
      </w:r>
      <w:r w:rsidRPr="0074564F">
        <w:rPr>
          <w:rFonts w:cs="B Zar" w:hint="cs"/>
          <w:sz w:val="28"/>
          <w:szCs w:val="28"/>
          <w:rtl/>
        </w:rPr>
        <w:t>ی</w:t>
      </w:r>
      <w:r w:rsidRPr="0074564F">
        <w:rPr>
          <w:rFonts w:cs="B Zar"/>
          <w:sz w:val="28"/>
          <w:szCs w:val="28"/>
          <w:rtl/>
        </w:rPr>
        <w:t xml:space="preserve"> خود، اکنون م</w:t>
      </w:r>
      <w:r w:rsidRPr="0074564F">
        <w:rPr>
          <w:rFonts w:cs="B Zar" w:hint="cs"/>
          <w:sz w:val="28"/>
          <w:szCs w:val="28"/>
          <w:rtl/>
        </w:rPr>
        <w:t>ی‌</w:t>
      </w:r>
      <w:r w:rsidRPr="0074564F">
        <w:rPr>
          <w:rFonts w:cs="B Zar" w:hint="eastAsia"/>
          <w:sz w:val="28"/>
          <w:szCs w:val="28"/>
          <w:rtl/>
        </w:rPr>
        <w:t>توان</w:t>
      </w:r>
      <w:r w:rsidRPr="0074564F">
        <w:rPr>
          <w:rFonts w:cs="B Zar"/>
          <w:sz w:val="28"/>
          <w:szCs w:val="28"/>
          <w:rtl/>
        </w:rPr>
        <w:t xml:space="preserve"> ا</w:t>
      </w:r>
      <w:r w:rsidRPr="0074564F">
        <w:rPr>
          <w:rFonts w:cs="B Zar" w:hint="cs"/>
          <w:sz w:val="28"/>
          <w:szCs w:val="28"/>
          <w:rtl/>
        </w:rPr>
        <w:t>ی</w:t>
      </w:r>
      <w:r w:rsidRPr="0074564F">
        <w:rPr>
          <w:rFonts w:cs="B Zar" w:hint="eastAsia"/>
          <w:sz w:val="28"/>
          <w:szCs w:val="28"/>
          <w:rtl/>
        </w:rPr>
        <w:t>ن</w:t>
      </w:r>
      <w:r w:rsidRPr="0074564F">
        <w:rPr>
          <w:rFonts w:cs="B Zar"/>
          <w:sz w:val="28"/>
          <w:szCs w:val="28"/>
          <w:rtl/>
        </w:rPr>
        <w:t xml:space="preserve"> فرض</w:t>
      </w:r>
      <w:r w:rsidRPr="0074564F">
        <w:rPr>
          <w:rFonts w:cs="B Zar" w:hint="cs"/>
          <w:sz w:val="28"/>
          <w:szCs w:val="28"/>
          <w:rtl/>
        </w:rPr>
        <w:t>ی</w:t>
      </w:r>
      <w:r w:rsidRPr="0074564F">
        <w:rPr>
          <w:rFonts w:cs="B Zar" w:hint="eastAsia"/>
          <w:sz w:val="28"/>
          <w:szCs w:val="28"/>
          <w:rtl/>
        </w:rPr>
        <w:t>ه</w:t>
      </w:r>
      <w:r w:rsidRPr="0074564F">
        <w:rPr>
          <w:rFonts w:cs="B Zar"/>
          <w:sz w:val="28"/>
          <w:szCs w:val="28"/>
          <w:rtl/>
        </w:rPr>
        <w:t xml:space="preserve"> را بررس</w:t>
      </w:r>
      <w:r w:rsidRPr="0074564F">
        <w:rPr>
          <w:rFonts w:cs="B Zar" w:hint="cs"/>
          <w:sz w:val="28"/>
          <w:szCs w:val="28"/>
          <w:rtl/>
        </w:rPr>
        <w:t>ی</w:t>
      </w:r>
      <w:r w:rsidRPr="0074564F">
        <w:rPr>
          <w:rFonts w:cs="B Zar"/>
          <w:sz w:val="28"/>
          <w:szCs w:val="28"/>
          <w:rtl/>
        </w:rPr>
        <w:t xml:space="preserve"> کرد که شرکت‌ها (در چارچوب نما</w:t>
      </w:r>
      <w:r w:rsidRPr="0074564F">
        <w:rPr>
          <w:rFonts w:cs="B Zar" w:hint="cs"/>
          <w:sz w:val="28"/>
          <w:szCs w:val="28"/>
          <w:rtl/>
        </w:rPr>
        <w:t>ی</w:t>
      </w:r>
      <w:r w:rsidRPr="0074564F">
        <w:rPr>
          <w:rFonts w:cs="B Zar" w:hint="eastAsia"/>
          <w:sz w:val="28"/>
          <w:szCs w:val="28"/>
          <w:rtl/>
        </w:rPr>
        <w:t>شگاه</w:t>
      </w:r>
      <w:r w:rsidRPr="0074564F">
        <w:rPr>
          <w:rFonts w:cs="B Zar"/>
          <w:sz w:val="28"/>
          <w:szCs w:val="28"/>
          <w:rtl/>
        </w:rPr>
        <w:t xml:space="preserve"> تجار</w:t>
      </w:r>
      <w:r w:rsidRPr="0074564F">
        <w:rPr>
          <w:rFonts w:cs="B Zar" w:hint="cs"/>
          <w:sz w:val="28"/>
          <w:szCs w:val="28"/>
          <w:rtl/>
        </w:rPr>
        <w:t>ی</w:t>
      </w:r>
      <w:r w:rsidRPr="0074564F">
        <w:rPr>
          <w:rFonts w:cs="B Zar"/>
          <w:sz w:val="28"/>
          <w:szCs w:val="28"/>
          <w:rtl/>
        </w:rPr>
        <w:t>) از اقتصادها</w:t>
      </w:r>
      <w:r w:rsidRPr="0074564F">
        <w:rPr>
          <w:rFonts w:cs="B Zar" w:hint="cs"/>
          <w:sz w:val="28"/>
          <w:szCs w:val="28"/>
          <w:rtl/>
        </w:rPr>
        <w:t>ی</w:t>
      </w:r>
      <w:r w:rsidRPr="0074564F">
        <w:rPr>
          <w:rFonts w:cs="B Zar"/>
          <w:sz w:val="28"/>
          <w:szCs w:val="28"/>
          <w:rtl/>
        </w:rPr>
        <w:t xml:space="preserve"> بازار ل</w:t>
      </w:r>
      <w:r w:rsidRPr="0074564F">
        <w:rPr>
          <w:rFonts w:cs="B Zar" w:hint="cs"/>
          <w:sz w:val="28"/>
          <w:szCs w:val="28"/>
          <w:rtl/>
        </w:rPr>
        <w:t>ی</w:t>
      </w:r>
      <w:r w:rsidRPr="0074564F">
        <w:rPr>
          <w:rFonts w:cs="B Zar" w:hint="eastAsia"/>
          <w:sz w:val="28"/>
          <w:szCs w:val="28"/>
          <w:rtl/>
        </w:rPr>
        <w:t>برال</w:t>
      </w:r>
      <w:r w:rsidRPr="0074564F">
        <w:rPr>
          <w:rFonts w:cs="B Zar"/>
          <w:sz w:val="28"/>
          <w:szCs w:val="28"/>
          <w:rtl/>
        </w:rPr>
        <w:t xml:space="preserve"> و اقتصادها</w:t>
      </w:r>
      <w:r w:rsidRPr="0074564F">
        <w:rPr>
          <w:rFonts w:cs="B Zar" w:hint="cs"/>
          <w:sz w:val="28"/>
          <w:szCs w:val="28"/>
          <w:rtl/>
        </w:rPr>
        <w:t>ی</w:t>
      </w:r>
      <w:r w:rsidRPr="0074564F">
        <w:rPr>
          <w:rFonts w:cs="B Zar"/>
          <w:sz w:val="28"/>
          <w:szCs w:val="28"/>
          <w:rtl/>
        </w:rPr>
        <w:t xml:space="preserve"> بازار هماهنگ، به‌طور کل</w:t>
      </w:r>
      <w:r w:rsidRPr="0074564F">
        <w:rPr>
          <w:rFonts w:cs="B Zar" w:hint="cs"/>
          <w:sz w:val="28"/>
          <w:szCs w:val="28"/>
          <w:rtl/>
        </w:rPr>
        <w:t>ی</w:t>
      </w:r>
      <w:r w:rsidRPr="0074564F">
        <w:rPr>
          <w:rFonts w:cs="B Zar" w:hint="eastAsia"/>
          <w:sz w:val="28"/>
          <w:szCs w:val="28"/>
          <w:rtl/>
        </w:rPr>
        <w:t>،</w:t>
      </w:r>
      <w:r w:rsidRPr="0074564F">
        <w:rPr>
          <w:rFonts w:cs="B Zar"/>
          <w:sz w:val="28"/>
          <w:szCs w:val="28"/>
          <w:rtl/>
        </w:rPr>
        <w:t xml:space="preserve"> در جستج</w:t>
      </w:r>
      <w:r w:rsidRPr="0074564F">
        <w:rPr>
          <w:rFonts w:cs="B Zar" w:hint="eastAsia"/>
          <w:sz w:val="28"/>
          <w:szCs w:val="28"/>
          <w:rtl/>
        </w:rPr>
        <w:t>و</w:t>
      </w:r>
      <w:r w:rsidRPr="0074564F">
        <w:rPr>
          <w:rFonts w:cs="B Zar" w:hint="cs"/>
          <w:sz w:val="28"/>
          <w:szCs w:val="28"/>
          <w:rtl/>
        </w:rPr>
        <w:t>ی</w:t>
      </w:r>
      <w:r w:rsidRPr="0074564F">
        <w:rPr>
          <w:rFonts w:cs="B Zar"/>
          <w:sz w:val="28"/>
          <w:szCs w:val="28"/>
          <w:rtl/>
        </w:rPr>
        <w:t xml:space="preserve"> شرکا</w:t>
      </w:r>
      <w:r w:rsidRPr="0074564F">
        <w:rPr>
          <w:rFonts w:cs="B Zar" w:hint="cs"/>
          <w:sz w:val="28"/>
          <w:szCs w:val="28"/>
          <w:rtl/>
        </w:rPr>
        <w:t>یی</w:t>
      </w:r>
      <w:r w:rsidRPr="0074564F">
        <w:rPr>
          <w:rFonts w:cs="B Zar"/>
          <w:sz w:val="28"/>
          <w:szCs w:val="28"/>
          <w:rtl/>
        </w:rPr>
        <w:t xml:space="preserve"> با قابل</w:t>
      </w:r>
      <w:r w:rsidRPr="0074564F">
        <w:rPr>
          <w:rFonts w:cs="B Zar" w:hint="cs"/>
          <w:sz w:val="28"/>
          <w:szCs w:val="28"/>
          <w:rtl/>
        </w:rPr>
        <w:t>ی</w:t>
      </w:r>
      <w:r w:rsidRPr="0074564F">
        <w:rPr>
          <w:rFonts w:cs="B Zar" w:hint="eastAsia"/>
          <w:sz w:val="28"/>
          <w:szCs w:val="28"/>
          <w:rtl/>
        </w:rPr>
        <w:t>ت‌ها</w:t>
      </w:r>
      <w:r w:rsidRPr="0074564F">
        <w:rPr>
          <w:rFonts w:cs="B Zar" w:hint="cs"/>
          <w:sz w:val="28"/>
          <w:szCs w:val="28"/>
          <w:rtl/>
        </w:rPr>
        <w:t>ی</w:t>
      </w:r>
      <w:r w:rsidRPr="0074564F">
        <w:rPr>
          <w:rFonts w:cs="B Zar"/>
          <w:sz w:val="28"/>
          <w:szCs w:val="28"/>
          <w:rtl/>
        </w:rPr>
        <w:t xml:space="preserve"> کانون</w:t>
      </w:r>
      <w:r w:rsidRPr="0074564F">
        <w:rPr>
          <w:rFonts w:cs="B Zar" w:hint="cs"/>
          <w:sz w:val="28"/>
          <w:szCs w:val="28"/>
          <w:rtl/>
        </w:rPr>
        <w:t>ی</w:t>
      </w:r>
      <w:r w:rsidRPr="0074564F">
        <w:rPr>
          <w:rFonts w:cs="B Zar"/>
          <w:sz w:val="28"/>
          <w:szCs w:val="28"/>
          <w:rtl/>
        </w:rPr>
        <w:t xml:space="preserve"> هستند که به‌دقت با حوزه‌ها</w:t>
      </w:r>
      <w:r w:rsidRPr="0074564F">
        <w:rPr>
          <w:rFonts w:cs="B Zar" w:hint="cs"/>
          <w:sz w:val="28"/>
          <w:szCs w:val="28"/>
          <w:rtl/>
        </w:rPr>
        <w:t>ی</w:t>
      </w:r>
      <w:r w:rsidRPr="0074564F">
        <w:rPr>
          <w:rFonts w:cs="B Zar"/>
          <w:sz w:val="28"/>
          <w:szCs w:val="28"/>
          <w:rtl/>
        </w:rPr>
        <w:t xml:space="preserve"> شا</w:t>
      </w:r>
      <w:r w:rsidRPr="0074564F">
        <w:rPr>
          <w:rFonts w:cs="B Zar" w:hint="cs"/>
          <w:sz w:val="28"/>
          <w:szCs w:val="28"/>
          <w:rtl/>
        </w:rPr>
        <w:t>ی</w:t>
      </w:r>
      <w:r w:rsidRPr="0074564F">
        <w:rPr>
          <w:rFonts w:cs="B Zar" w:hint="eastAsia"/>
          <w:sz w:val="28"/>
          <w:szCs w:val="28"/>
          <w:rtl/>
        </w:rPr>
        <w:t>ستگ</w:t>
      </w:r>
      <w:r w:rsidRPr="0074564F">
        <w:rPr>
          <w:rFonts w:cs="B Zar" w:hint="cs"/>
          <w:sz w:val="28"/>
          <w:szCs w:val="28"/>
          <w:rtl/>
        </w:rPr>
        <w:t>ی</w:t>
      </w:r>
      <w:r w:rsidRPr="0074564F">
        <w:rPr>
          <w:rFonts w:cs="B Zar"/>
          <w:sz w:val="28"/>
          <w:szCs w:val="28"/>
          <w:rtl/>
        </w:rPr>
        <w:t xml:space="preserve"> خود مطابقت داشته باشند. ا</w:t>
      </w:r>
      <w:r w:rsidRPr="0074564F">
        <w:rPr>
          <w:rFonts w:cs="B Zar" w:hint="cs"/>
          <w:sz w:val="28"/>
          <w:szCs w:val="28"/>
          <w:rtl/>
        </w:rPr>
        <w:t>ی</w:t>
      </w:r>
      <w:r w:rsidRPr="0074564F">
        <w:rPr>
          <w:rFonts w:cs="B Zar" w:hint="eastAsia"/>
          <w:sz w:val="28"/>
          <w:szCs w:val="28"/>
          <w:rtl/>
        </w:rPr>
        <w:t>ن</w:t>
      </w:r>
      <w:r w:rsidRPr="0074564F">
        <w:rPr>
          <w:rFonts w:cs="B Zar"/>
          <w:sz w:val="28"/>
          <w:szCs w:val="28"/>
          <w:rtl/>
        </w:rPr>
        <w:t xml:space="preserve"> فرض</w:t>
      </w:r>
      <w:r w:rsidRPr="0074564F">
        <w:rPr>
          <w:rFonts w:cs="B Zar" w:hint="cs"/>
          <w:sz w:val="28"/>
          <w:szCs w:val="28"/>
          <w:rtl/>
        </w:rPr>
        <w:t>ی</w:t>
      </w:r>
      <w:r w:rsidRPr="0074564F">
        <w:rPr>
          <w:rFonts w:cs="B Zar" w:hint="eastAsia"/>
          <w:sz w:val="28"/>
          <w:szCs w:val="28"/>
          <w:rtl/>
        </w:rPr>
        <w:t>ه،</w:t>
      </w:r>
      <w:r w:rsidRPr="0074564F">
        <w:rPr>
          <w:rFonts w:cs="B Zar"/>
          <w:sz w:val="28"/>
          <w:szCs w:val="28"/>
          <w:rtl/>
        </w:rPr>
        <w:t xml:space="preserve"> مبتن</w:t>
      </w:r>
      <w:r w:rsidRPr="0074564F">
        <w:rPr>
          <w:rFonts w:cs="B Zar" w:hint="cs"/>
          <w:sz w:val="28"/>
          <w:szCs w:val="28"/>
          <w:rtl/>
        </w:rPr>
        <w:t>ی</w:t>
      </w:r>
      <w:r w:rsidRPr="0074564F">
        <w:rPr>
          <w:rFonts w:cs="B Zar"/>
          <w:sz w:val="28"/>
          <w:szCs w:val="28"/>
          <w:rtl/>
        </w:rPr>
        <w:t xml:space="preserve"> بر ا</w:t>
      </w:r>
      <w:r w:rsidRPr="0074564F">
        <w:rPr>
          <w:rFonts w:cs="B Zar" w:hint="cs"/>
          <w:sz w:val="28"/>
          <w:szCs w:val="28"/>
          <w:rtl/>
        </w:rPr>
        <w:t>ی</w:t>
      </w:r>
      <w:r w:rsidRPr="0074564F">
        <w:rPr>
          <w:rFonts w:cs="B Zar" w:hint="eastAsia"/>
          <w:sz w:val="28"/>
          <w:szCs w:val="28"/>
          <w:rtl/>
        </w:rPr>
        <w:t>ن</w:t>
      </w:r>
      <w:r w:rsidRPr="0074564F">
        <w:rPr>
          <w:rFonts w:cs="B Zar"/>
          <w:sz w:val="28"/>
          <w:szCs w:val="28"/>
          <w:rtl/>
        </w:rPr>
        <w:t xml:space="preserve"> استدلال است که فعالان، منطق س</w:t>
      </w:r>
      <w:r w:rsidRPr="0074564F">
        <w:rPr>
          <w:rFonts w:cs="B Zar" w:hint="cs"/>
          <w:sz w:val="28"/>
          <w:szCs w:val="28"/>
          <w:rtl/>
        </w:rPr>
        <w:t>ی</w:t>
      </w:r>
      <w:r w:rsidRPr="0074564F">
        <w:rPr>
          <w:rFonts w:cs="B Zar" w:hint="eastAsia"/>
          <w:sz w:val="28"/>
          <w:szCs w:val="28"/>
          <w:rtl/>
        </w:rPr>
        <w:t>ستم</w:t>
      </w:r>
      <w:r w:rsidRPr="0074564F">
        <w:rPr>
          <w:rFonts w:cs="B Zar" w:hint="cs"/>
          <w:sz w:val="28"/>
          <w:szCs w:val="28"/>
          <w:rtl/>
        </w:rPr>
        <w:t>ی</w:t>
      </w:r>
      <w:r w:rsidRPr="0074564F">
        <w:rPr>
          <w:rFonts w:cs="B Zar"/>
          <w:sz w:val="28"/>
          <w:szCs w:val="28"/>
          <w:rtl/>
        </w:rPr>
        <w:t xml:space="preserve"> مرتبط با چارچوب‌ها</w:t>
      </w:r>
      <w:r w:rsidRPr="0074564F">
        <w:rPr>
          <w:rFonts w:cs="B Zar" w:hint="cs"/>
          <w:sz w:val="28"/>
          <w:szCs w:val="28"/>
          <w:rtl/>
        </w:rPr>
        <w:t>ی</w:t>
      </w:r>
      <w:r w:rsidRPr="0074564F">
        <w:rPr>
          <w:rFonts w:cs="B Zar"/>
          <w:sz w:val="28"/>
          <w:szCs w:val="28"/>
          <w:rtl/>
        </w:rPr>
        <w:t xml:space="preserve"> نهاد</w:t>
      </w:r>
      <w:r w:rsidRPr="0074564F">
        <w:rPr>
          <w:rFonts w:cs="B Zar" w:hint="cs"/>
          <w:sz w:val="28"/>
          <w:szCs w:val="28"/>
          <w:rtl/>
        </w:rPr>
        <w:t>ی</w:t>
      </w:r>
      <w:r w:rsidRPr="0074564F">
        <w:rPr>
          <w:rFonts w:cs="B Zar"/>
          <w:sz w:val="28"/>
          <w:szCs w:val="28"/>
          <w:rtl/>
        </w:rPr>
        <w:t xml:space="preserve"> خاص کشورها</w:t>
      </w:r>
      <w:r w:rsidRPr="0074564F">
        <w:rPr>
          <w:rFonts w:cs="B Zar" w:hint="cs"/>
          <w:sz w:val="28"/>
          <w:szCs w:val="28"/>
          <w:rtl/>
        </w:rPr>
        <w:t>یی</w:t>
      </w:r>
      <w:r w:rsidRPr="0074564F">
        <w:rPr>
          <w:rFonts w:cs="B Zar"/>
          <w:sz w:val="28"/>
          <w:szCs w:val="28"/>
          <w:rtl/>
        </w:rPr>
        <w:t xml:space="preserve"> که در آن مستقر هستند را درون</w:t>
      </w:r>
      <w:r w:rsidRPr="0074564F">
        <w:rPr>
          <w:rFonts w:cs="B Zar" w:hint="cs"/>
          <w:sz w:val="28"/>
          <w:szCs w:val="28"/>
          <w:rtl/>
        </w:rPr>
        <w:t>ی‌</w:t>
      </w:r>
      <w:r w:rsidRPr="0074564F">
        <w:rPr>
          <w:rFonts w:cs="B Zar" w:hint="eastAsia"/>
          <w:sz w:val="28"/>
          <w:szCs w:val="28"/>
          <w:rtl/>
        </w:rPr>
        <w:t>ساز</w:t>
      </w:r>
      <w:r w:rsidRPr="0074564F">
        <w:rPr>
          <w:rFonts w:cs="B Zar" w:hint="cs"/>
          <w:sz w:val="28"/>
          <w:szCs w:val="28"/>
          <w:rtl/>
        </w:rPr>
        <w:t>ی</w:t>
      </w:r>
      <w:r w:rsidRPr="0074564F">
        <w:rPr>
          <w:rFonts w:cs="B Zar"/>
          <w:sz w:val="28"/>
          <w:szCs w:val="28"/>
          <w:rtl/>
        </w:rPr>
        <w:t xml:space="preserve"> م</w:t>
      </w:r>
      <w:r w:rsidRPr="0074564F">
        <w:rPr>
          <w:rFonts w:cs="B Zar" w:hint="cs"/>
          <w:sz w:val="28"/>
          <w:szCs w:val="28"/>
          <w:rtl/>
        </w:rPr>
        <w:t>ی‌</w:t>
      </w:r>
      <w:r w:rsidRPr="0074564F">
        <w:rPr>
          <w:rFonts w:cs="B Zar" w:hint="eastAsia"/>
          <w:sz w:val="28"/>
          <w:szCs w:val="28"/>
          <w:rtl/>
        </w:rPr>
        <w:t>کنند</w:t>
      </w:r>
      <w:r w:rsidRPr="0074564F">
        <w:rPr>
          <w:rFonts w:cs="B Zar"/>
          <w:sz w:val="28"/>
          <w:szCs w:val="28"/>
          <w:rtl/>
        </w:rPr>
        <w:t xml:space="preserve"> و رفتارها</w:t>
      </w:r>
      <w:r w:rsidRPr="0074564F">
        <w:rPr>
          <w:rFonts w:cs="B Zar" w:hint="cs"/>
          <w:sz w:val="28"/>
          <w:szCs w:val="28"/>
          <w:rtl/>
        </w:rPr>
        <w:t>یی</w:t>
      </w:r>
      <w:r w:rsidRPr="0074564F">
        <w:rPr>
          <w:rFonts w:cs="B Zar"/>
          <w:sz w:val="28"/>
          <w:szCs w:val="28"/>
          <w:rtl/>
        </w:rPr>
        <w:t xml:space="preserve"> را بروز م</w:t>
      </w:r>
      <w:r w:rsidRPr="0074564F">
        <w:rPr>
          <w:rFonts w:cs="B Zar" w:hint="cs"/>
          <w:sz w:val="28"/>
          <w:szCs w:val="28"/>
          <w:rtl/>
        </w:rPr>
        <w:t>ی‌</w:t>
      </w:r>
      <w:r w:rsidRPr="0074564F">
        <w:rPr>
          <w:rFonts w:cs="B Zar" w:hint="eastAsia"/>
          <w:sz w:val="28"/>
          <w:szCs w:val="28"/>
          <w:rtl/>
        </w:rPr>
        <w:t>دهند</w:t>
      </w:r>
      <w:r w:rsidRPr="0074564F">
        <w:rPr>
          <w:rFonts w:cs="B Zar"/>
          <w:sz w:val="28"/>
          <w:szCs w:val="28"/>
          <w:rtl/>
        </w:rPr>
        <w:t xml:space="preserve"> که عمدتاً منعکس‌کننده ا</w:t>
      </w:r>
      <w:r w:rsidRPr="0074564F">
        <w:rPr>
          <w:rFonts w:cs="B Zar" w:hint="cs"/>
          <w:sz w:val="28"/>
          <w:szCs w:val="28"/>
          <w:rtl/>
        </w:rPr>
        <w:t>ی</w:t>
      </w:r>
      <w:r w:rsidRPr="0074564F">
        <w:rPr>
          <w:rFonts w:cs="B Zar" w:hint="eastAsia"/>
          <w:sz w:val="28"/>
          <w:szCs w:val="28"/>
          <w:rtl/>
        </w:rPr>
        <w:t>ن</w:t>
      </w:r>
      <w:r w:rsidRPr="0074564F">
        <w:rPr>
          <w:rFonts w:cs="B Zar"/>
          <w:sz w:val="28"/>
          <w:szCs w:val="28"/>
          <w:rtl/>
        </w:rPr>
        <w:t xml:space="preserve"> منطق س</w:t>
      </w:r>
      <w:r w:rsidRPr="0074564F">
        <w:rPr>
          <w:rFonts w:cs="B Zar" w:hint="cs"/>
          <w:sz w:val="28"/>
          <w:szCs w:val="28"/>
          <w:rtl/>
        </w:rPr>
        <w:t>ی</w:t>
      </w:r>
      <w:r w:rsidRPr="0074564F">
        <w:rPr>
          <w:rFonts w:cs="B Zar" w:hint="eastAsia"/>
          <w:sz w:val="28"/>
          <w:szCs w:val="28"/>
          <w:rtl/>
        </w:rPr>
        <w:t>ستم</w:t>
      </w:r>
      <w:r w:rsidRPr="0074564F">
        <w:rPr>
          <w:rFonts w:cs="B Zar" w:hint="cs"/>
          <w:sz w:val="28"/>
          <w:szCs w:val="28"/>
          <w:rtl/>
        </w:rPr>
        <w:t>ی</w:t>
      </w:r>
      <w:r w:rsidRPr="0074564F">
        <w:rPr>
          <w:rFonts w:cs="B Zar"/>
          <w:sz w:val="28"/>
          <w:szCs w:val="28"/>
          <w:rtl/>
        </w:rPr>
        <w:t xml:space="preserve"> هستند. جدول ۶.۸ در بالا، </w:t>
      </w:r>
      <w:r w:rsidRPr="0074564F">
        <w:rPr>
          <w:rFonts w:cs="B Zar" w:hint="cs"/>
          <w:sz w:val="28"/>
          <w:szCs w:val="28"/>
          <w:rtl/>
        </w:rPr>
        <w:t>ی</w:t>
      </w:r>
      <w:r w:rsidRPr="0074564F">
        <w:rPr>
          <w:rFonts w:cs="B Zar" w:hint="eastAsia"/>
          <w:sz w:val="28"/>
          <w:szCs w:val="28"/>
          <w:rtl/>
        </w:rPr>
        <w:t>افته‌ها</w:t>
      </w:r>
      <w:r w:rsidRPr="0074564F">
        <w:rPr>
          <w:rFonts w:cs="B Zar"/>
          <w:sz w:val="28"/>
          <w:szCs w:val="28"/>
          <w:rtl/>
        </w:rPr>
        <w:t xml:space="preserve"> را خلاصه م</w:t>
      </w:r>
      <w:r w:rsidRPr="0074564F">
        <w:rPr>
          <w:rFonts w:cs="B Zar" w:hint="cs"/>
          <w:sz w:val="28"/>
          <w:szCs w:val="28"/>
          <w:rtl/>
        </w:rPr>
        <w:t>ی‌</w:t>
      </w:r>
      <w:r w:rsidRPr="0074564F">
        <w:rPr>
          <w:rFonts w:cs="B Zar" w:hint="eastAsia"/>
          <w:sz w:val="28"/>
          <w:szCs w:val="28"/>
          <w:rtl/>
        </w:rPr>
        <w:t>کند</w:t>
      </w:r>
      <w:r w:rsidRPr="0074564F">
        <w:rPr>
          <w:rFonts w:cs="B Zar"/>
          <w:sz w:val="28"/>
          <w:szCs w:val="28"/>
          <w:rtl/>
        </w:rPr>
        <w:t>. از منظر قابل</w:t>
      </w:r>
      <w:r w:rsidRPr="0074564F">
        <w:rPr>
          <w:rFonts w:cs="B Zar" w:hint="cs"/>
          <w:sz w:val="28"/>
          <w:szCs w:val="28"/>
          <w:rtl/>
        </w:rPr>
        <w:t>ی</w:t>
      </w:r>
      <w:r w:rsidRPr="0074564F">
        <w:rPr>
          <w:rFonts w:cs="B Zar" w:hint="eastAsia"/>
          <w:sz w:val="28"/>
          <w:szCs w:val="28"/>
          <w:rtl/>
        </w:rPr>
        <w:t>ت‌ها</w:t>
      </w:r>
      <w:r w:rsidRPr="0074564F">
        <w:rPr>
          <w:rFonts w:cs="B Zar" w:hint="cs"/>
          <w:sz w:val="28"/>
          <w:szCs w:val="28"/>
          <w:rtl/>
        </w:rPr>
        <w:t>ی</w:t>
      </w:r>
      <w:r w:rsidRPr="0074564F">
        <w:rPr>
          <w:rFonts w:cs="B Zar"/>
          <w:sz w:val="28"/>
          <w:szCs w:val="28"/>
          <w:rtl/>
        </w:rPr>
        <w:t xml:space="preserve"> کانون</w:t>
      </w:r>
      <w:r w:rsidRPr="0074564F">
        <w:rPr>
          <w:rFonts w:cs="B Zar" w:hint="cs"/>
          <w:sz w:val="28"/>
          <w:szCs w:val="28"/>
          <w:rtl/>
        </w:rPr>
        <w:t>ی</w:t>
      </w:r>
      <w:r w:rsidRPr="0074564F">
        <w:rPr>
          <w:rFonts w:cs="B Zar"/>
          <w:sz w:val="28"/>
          <w:szCs w:val="28"/>
          <w:rtl/>
        </w:rPr>
        <w:t xml:space="preserve"> شرکا</w:t>
      </w:r>
      <w:r w:rsidRPr="0074564F">
        <w:rPr>
          <w:rFonts w:cs="B Zar" w:hint="cs"/>
          <w:sz w:val="28"/>
          <w:szCs w:val="28"/>
          <w:rtl/>
        </w:rPr>
        <w:t>ی</w:t>
      </w:r>
      <w:r w:rsidRPr="0074564F">
        <w:rPr>
          <w:rFonts w:cs="B Zar"/>
          <w:sz w:val="28"/>
          <w:szCs w:val="28"/>
          <w:rtl/>
        </w:rPr>
        <w:t xml:space="preserve"> تجار</w:t>
      </w:r>
      <w:r w:rsidRPr="0074564F">
        <w:rPr>
          <w:rFonts w:cs="B Zar" w:hint="cs"/>
          <w:sz w:val="28"/>
          <w:szCs w:val="28"/>
          <w:rtl/>
        </w:rPr>
        <w:t>ی</w:t>
      </w:r>
      <w:r w:rsidRPr="0074564F">
        <w:rPr>
          <w:rFonts w:cs="B Zar"/>
          <w:sz w:val="28"/>
          <w:szCs w:val="28"/>
          <w:rtl/>
        </w:rPr>
        <w:t xml:space="preserve"> بالقوه، داده‌ها سه حوزه مهم تفاوت م</w:t>
      </w:r>
      <w:r w:rsidRPr="0074564F">
        <w:rPr>
          <w:rFonts w:cs="B Zar" w:hint="cs"/>
          <w:sz w:val="28"/>
          <w:szCs w:val="28"/>
          <w:rtl/>
        </w:rPr>
        <w:t>ی</w:t>
      </w:r>
      <w:r w:rsidRPr="0074564F">
        <w:rPr>
          <w:rFonts w:cs="B Zar" w:hint="eastAsia"/>
          <w:sz w:val="28"/>
          <w:szCs w:val="28"/>
          <w:rtl/>
        </w:rPr>
        <w:t>ان</w:t>
      </w:r>
      <w:r w:rsidRPr="0074564F">
        <w:rPr>
          <w:rFonts w:cs="B Zar"/>
          <w:sz w:val="28"/>
          <w:szCs w:val="28"/>
          <w:rtl/>
        </w:rPr>
        <w:t xml:space="preserve"> دو کشور را نشان داد: "تمرکز بر کم‌هز</w:t>
      </w:r>
      <w:r w:rsidRPr="0074564F">
        <w:rPr>
          <w:rFonts w:cs="B Zar" w:hint="cs"/>
          <w:sz w:val="28"/>
          <w:szCs w:val="28"/>
          <w:rtl/>
        </w:rPr>
        <w:t>ی</w:t>
      </w:r>
      <w:r w:rsidRPr="0074564F">
        <w:rPr>
          <w:rFonts w:cs="B Zar" w:hint="eastAsia"/>
          <w:sz w:val="28"/>
          <w:szCs w:val="28"/>
          <w:rtl/>
        </w:rPr>
        <w:t>نه</w:t>
      </w:r>
      <w:r w:rsidRPr="0074564F">
        <w:rPr>
          <w:rFonts w:cs="B Zar"/>
          <w:sz w:val="28"/>
          <w:szCs w:val="28"/>
          <w:rtl/>
        </w:rPr>
        <w:t xml:space="preserve"> بودن"، "تول</w:t>
      </w:r>
      <w:r w:rsidRPr="0074564F">
        <w:rPr>
          <w:rFonts w:cs="B Zar" w:hint="cs"/>
          <w:sz w:val="28"/>
          <w:szCs w:val="28"/>
          <w:rtl/>
        </w:rPr>
        <w:t>ی</w:t>
      </w:r>
      <w:r w:rsidRPr="0074564F">
        <w:rPr>
          <w:rFonts w:cs="B Zar" w:hint="eastAsia"/>
          <w:sz w:val="28"/>
          <w:szCs w:val="28"/>
          <w:rtl/>
        </w:rPr>
        <w:t>د</w:t>
      </w:r>
      <w:r w:rsidRPr="0074564F">
        <w:rPr>
          <w:rFonts w:cs="B Zar"/>
          <w:sz w:val="28"/>
          <w:szCs w:val="28"/>
          <w:rtl/>
        </w:rPr>
        <w:t xml:space="preserve"> سفارش</w:t>
      </w:r>
      <w:r w:rsidRPr="0074564F">
        <w:rPr>
          <w:rFonts w:cs="B Zar" w:hint="cs"/>
          <w:sz w:val="28"/>
          <w:szCs w:val="28"/>
          <w:rtl/>
        </w:rPr>
        <w:t>ی</w:t>
      </w:r>
      <w:r w:rsidRPr="0074564F">
        <w:rPr>
          <w:rFonts w:cs="B Zar"/>
          <w:sz w:val="28"/>
          <w:szCs w:val="28"/>
          <w:rtl/>
        </w:rPr>
        <w:t>" و "خط تول</w:t>
      </w:r>
      <w:r w:rsidRPr="0074564F">
        <w:rPr>
          <w:rFonts w:cs="B Zar" w:hint="cs"/>
          <w:sz w:val="28"/>
          <w:szCs w:val="28"/>
          <w:rtl/>
        </w:rPr>
        <w:t>ی</w:t>
      </w:r>
      <w:r w:rsidRPr="0074564F">
        <w:rPr>
          <w:rFonts w:cs="B Zar" w:hint="eastAsia"/>
          <w:sz w:val="28"/>
          <w:szCs w:val="28"/>
          <w:rtl/>
        </w:rPr>
        <w:t>د</w:t>
      </w:r>
      <w:r w:rsidRPr="0074564F">
        <w:rPr>
          <w:rFonts w:cs="B Zar"/>
          <w:sz w:val="28"/>
          <w:szCs w:val="28"/>
          <w:rtl/>
        </w:rPr>
        <w:t xml:space="preserve"> دائماً در حا</w:t>
      </w:r>
      <w:r w:rsidRPr="0074564F">
        <w:rPr>
          <w:rFonts w:cs="B Zar" w:hint="eastAsia"/>
          <w:sz w:val="28"/>
          <w:szCs w:val="28"/>
          <w:rtl/>
        </w:rPr>
        <w:t>ل</w:t>
      </w:r>
      <w:r w:rsidRPr="0074564F">
        <w:rPr>
          <w:rFonts w:cs="B Zar"/>
          <w:sz w:val="28"/>
          <w:szCs w:val="28"/>
          <w:rtl/>
        </w:rPr>
        <w:t xml:space="preserve"> تغ</w:t>
      </w:r>
      <w:r w:rsidRPr="0074564F">
        <w:rPr>
          <w:rFonts w:cs="B Zar" w:hint="cs"/>
          <w:sz w:val="28"/>
          <w:szCs w:val="28"/>
          <w:rtl/>
        </w:rPr>
        <w:t>یی</w:t>
      </w:r>
      <w:r w:rsidRPr="0074564F">
        <w:rPr>
          <w:rFonts w:cs="B Zar" w:hint="eastAsia"/>
          <w:sz w:val="28"/>
          <w:szCs w:val="28"/>
          <w:rtl/>
        </w:rPr>
        <w:t>ر</w:t>
      </w:r>
      <w:r w:rsidRPr="0074564F">
        <w:rPr>
          <w:rFonts w:cs="B Zar"/>
          <w:sz w:val="28"/>
          <w:szCs w:val="28"/>
          <w:rtl/>
        </w:rPr>
        <w:t>". دو مورد نخست، در سطح ۵</w:t>
      </w:r>
      <w:r w:rsidRPr="0074564F">
        <w:rPr>
          <w:rFonts w:ascii="Times New Roman" w:hAnsi="Times New Roman" w:cs="Times New Roman" w:hint="cs"/>
          <w:sz w:val="28"/>
          <w:szCs w:val="28"/>
          <w:rtl/>
        </w:rPr>
        <w:t>٪</w:t>
      </w:r>
      <w:r w:rsidRPr="0074564F">
        <w:rPr>
          <w:rFonts w:cs="B Zar"/>
          <w:sz w:val="28"/>
          <w:szCs w:val="28"/>
          <w:rtl/>
        </w:rPr>
        <w:t xml:space="preserve"> </w:t>
      </w:r>
      <w:r w:rsidRPr="0074564F">
        <w:rPr>
          <w:rFonts w:cs="B Zar" w:hint="cs"/>
          <w:sz w:val="28"/>
          <w:szCs w:val="28"/>
          <w:rtl/>
        </w:rPr>
        <w:t>معنادار</w:t>
      </w:r>
      <w:r w:rsidRPr="0074564F">
        <w:rPr>
          <w:rFonts w:cs="B Zar"/>
          <w:sz w:val="28"/>
          <w:szCs w:val="28"/>
          <w:rtl/>
        </w:rPr>
        <w:t xml:space="preserve"> </w:t>
      </w:r>
      <w:r w:rsidRPr="0074564F">
        <w:rPr>
          <w:rFonts w:cs="B Zar" w:hint="cs"/>
          <w:sz w:val="28"/>
          <w:szCs w:val="28"/>
          <w:rtl/>
        </w:rPr>
        <w:t>هستند؛</w:t>
      </w:r>
      <w:r w:rsidRPr="0074564F">
        <w:rPr>
          <w:rFonts w:cs="B Zar"/>
          <w:sz w:val="28"/>
          <w:szCs w:val="28"/>
          <w:rtl/>
        </w:rPr>
        <w:t xml:space="preserve"> </w:t>
      </w:r>
      <w:r w:rsidRPr="0074564F">
        <w:rPr>
          <w:rFonts w:cs="B Zar" w:hint="cs"/>
          <w:sz w:val="28"/>
          <w:szCs w:val="28"/>
          <w:rtl/>
        </w:rPr>
        <w:t>در</w:t>
      </w:r>
      <w:r w:rsidRPr="0074564F">
        <w:rPr>
          <w:rFonts w:cs="B Zar"/>
          <w:sz w:val="28"/>
          <w:szCs w:val="28"/>
          <w:rtl/>
        </w:rPr>
        <w:t xml:space="preserve"> </w:t>
      </w:r>
      <w:r w:rsidRPr="0074564F">
        <w:rPr>
          <w:rFonts w:cs="B Zar" w:hint="cs"/>
          <w:sz w:val="28"/>
          <w:szCs w:val="28"/>
          <w:rtl/>
        </w:rPr>
        <w:t>حالی</w:t>
      </w:r>
      <w:r w:rsidRPr="0074564F">
        <w:rPr>
          <w:rFonts w:cs="B Zar"/>
          <w:sz w:val="28"/>
          <w:szCs w:val="28"/>
          <w:rtl/>
        </w:rPr>
        <w:t xml:space="preserve"> که قابل</w:t>
      </w:r>
      <w:r w:rsidRPr="0074564F">
        <w:rPr>
          <w:rFonts w:cs="B Zar" w:hint="cs"/>
          <w:sz w:val="28"/>
          <w:szCs w:val="28"/>
          <w:rtl/>
        </w:rPr>
        <w:t>ی</w:t>
      </w:r>
      <w:r w:rsidRPr="0074564F">
        <w:rPr>
          <w:rFonts w:cs="B Zar" w:hint="eastAsia"/>
          <w:sz w:val="28"/>
          <w:szCs w:val="28"/>
          <w:rtl/>
        </w:rPr>
        <w:t>ت</w:t>
      </w:r>
      <w:r w:rsidRPr="0074564F">
        <w:rPr>
          <w:rFonts w:cs="B Zar"/>
          <w:sz w:val="28"/>
          <w:szCs w:val="28"/>
          <w:rtl/>
        </w:rPr>
        <w:t xml:space="preserve"> کانون</w:t>
      </w:r>
      <w:r w:rsidRPr="0074564F">
        <w:rPr>
          <w:rFonts w:cs="B Zar" w:hint="cs"/>
          <w:sz w:val="28"/>
          <w:szCs w:val="28"/>
          <w:rtl/>
        </w:rPr>
        <w:t>ی</w:t>
      </w:r>
      <w:r w:rsidRPr="0074564F">
        <w:rPr>
          <w:rFonts w:cs="B Zar"/>
          <w:sz w:val="28"/>
          <w:szCs w:val="28"/>
          <w:rtl/>
        </w:rPr>
        <w:t xml:space="preserve"> آخر (خط تول</w:t>
      </w:r>
      <w:r w:rsidRPr="0074564F">
        <w:rPr>
          <w:rFonts w:cs="B Zar" w:hint="cs"/>
          <w:sz w:val="28"/>
          <w:szCs w:val="28"/>
          <w:rtl/>
        </w:rPr>
        <w:t>ی</w:t>
      </w:r>
      <w:r w:rsidRPr="0074564F">
        <w:rPr>
          <w:rFonts w:cs="B Zar" w:hint="eastAsia"/>
          <w:sz w:val="28"/>
          <w:szCs w:val="28"/>
          <w:rtl/>
        </w:rPr>
        <w:t>د</w:t>
      </w:r>
      <w:r w:rsidRPr="0074564F">
        <w:rPr>
          <w:rFonts w:cs="B Zar"/>
          <w:sz w:val="28"/>
          <w:szCs w:val="28"/>
          <w:rtl/>
        </w:rPr>
        <w:t xml:space="preserve"> دائماً در حال تغ</w:t>
      </w:r>
      <w:r w:rsidRPr="0074564F">
        <w:rPr>
          <w:rFonts w:cs="B Zar" w:hint="cs"/>
          <w:sz w:val="28"/>
          <w:szCs w:val="28"/>
          <w:rtl/>
        </w:rPr>
        <w:t>یی</w:t>
      </w:r>
      <w:r w:rsidRPr="0074564F">
        <w:rPr>
          <w:rFonts w:cs="B Zar" w:hint="eastAsia"/>
          <w:sz w:val="28"/>
          <w:szCs w:val="28"/>
          <w:rtl/>
        </w:rPr>
        <w:t>ر</w:t>
      </w:r>
      <w:r w:rsidRPr="0074564F">
        <w:rPr>
          <w:rFonts w:cs="B Zar"/>
          <w:sz w:val="28"/>
          <w:szCs w:val="28"/>
          <w:rtl/>
        </w:rPr>
        <w:t>)، تفاوت آشکار</w:t>
      </w:r>
      <w:r w:rsidRPr="0074564F">
        <w:rPr>
          <w:rFonts w:cs="B Zar" w:hint="cs"/>
          <w:sz w:val="28"/>
          <w:szCs w:val="28"/>
          <w:rtl/>
        </w:rPr>
        <w:t>ی</w:t>
      </w:r>
      <w:r w:rsidRPr="0074564F">
        <w:rPr>
          <w:rFonts w:cs="B Zar"/>
          <w:sz w:val="28"/>
          <w:szCs w:val="28"/>
          <w:rtl/>
        </w:rPr>
        <w:t xml:space="preserve"> را با توجه به ارز</w:t>
      </w:r>
      <w:r w:rsidRPr="0074564F">
        <w:rPr>
          <w:rFonts w:cs="B Zar" w:hint="cs"/>
          <w:sz w:val="28"/>
          <w:szCs w:val="28"/>
          <w:rtl/>
        </w:rPr>
        <w:t>ی</w:t>
      </w:r>
      <w:r w:rsidRPr="0074564F">
        <w:rPr>
          <w:rFonts w:cs="B Zar" w:hint="eastAsia"/>
          <w:sz w:val="28"/>
          <w:szCs w:val="28"/>
          <w:rtl/>
        </w:rPr>
        <w:t>اب</w:t>
      </w:r>
      <w:r w:rsidRPr="0074564F">
        <w:rPr>
          <w:rFonts w:cs="B Zar" w:hint="cs"/>
          <w:sz w:val="28"/>
          <w:szCs w:val="28"/>
          <w:rtl/>
        </w:rPr>
        <w:t>ی‌</w:t>
      </w:r>
      <w:r w:rsidRPr="0074564F">
        <w:rPr>
          <w:rFonts w:cs="B Zar" w:hint="eastAsia"/>
          <w:sz w:val="28"/>
          <w:szCs w:val="28"/>
          <w:rtl/>
        </w:rPr>
        <w:t>ها</w:t>
      </w:r>
      <w:r w:rsidRPr="0074564F">
        <w:rPr>
          <w:rFonts w:cs="B Zar" w:hint="cs"/>
          <w:sz w:val="28"/>
          <w:szCs w:val="28"/>
          <w:rtl/>
        </w:rPr>
        <w:t>ی</w:t>
      </w:r>
      <w:r w:rsidRPr="0074564F">
        <w:rPr>
          <w:rFonts w:cs="B Zar"/>
          <w:sz w:val="28"/>
          <w:szCs w:val="28"/>
          <w:rtl/>
        </w:rPr>
        <w:t xml:space="preserve"> نسب</w:t>
      </w:r>
      <w:r w:rsidRPr="0074564F">
        <w:rPr>
          <w:rFonts w:cs="B Zar" w:hint="cs"/>
          <w:sz w:val="28"/>
          <w:szCs w:val="28"/>
          <w:rtl/>
        </w:rPr>
        <w:t>ی</w:t>
      </w:r>
      <w:r w:rsidRPr="0074564F">
        <w:rPr>
          <w:rFonts w:cs="B Zar"/>
          <w:sz w:val="28"/>
          <w:szCs w:val="28"/>
          <w:rtl/>
        </w:rPr>
        <w:t xml:space="preserve"> شرکت‌ها از دو کشور نشان م</w:t>
      </w:r>
      <w:r w:rsidRPr="0074564F">
        <w:rPr>
          <w:rFonts w:cs="B Zar" w:hint="cs"/>
          <w:sz w:val="28"/>
          <w:szCs w:val="28"/>
          <w:rtl/>
        </w:rPr>
        <w:t>ی‌</w:t>
      </w:r>
      <w:r w:rsidRPr="0074564F">
        <w:rPr>
          <w:rFonts w:cs="B Zar" w:hint="eastAsia"/>
          <w:sz w:val="28"/>
          <w:szCs w:val="28"/>
          <w:rtl/>
        </w:rPr>
        <w:t>دهد</w:t>
      </w:r>
      <w:r w:rsidRPr="0074564F">
        <w:rPr>
          <w:rFonts w:cs="B Zar"/>
          <w:sz w:val="28"/>
          <w:szCs w:val="28"/>
          <w:rtl/>
        </w:rPr>
        <w:t>.</w:t>
      </w:r>
    </w:p>
    <w:p w14:paraId="547323C1" w14:textId="77777777" w:rsidR="00E535BD" w:rsidRPr="00240E48" w:rsidRDefault="00E535BD" w:rsidP="00E535BD">
      <w:pPr>
        <w:rPr>
          <w:rFonts w:cs="B Zar"/>
          <w:sz w:val="28"/>
          <w:szCs w:val="28"/>
          <w:rtl/>
        </w:rPr>
      </w:pPr>
      <w:r w:rsidRPr="00240E48">
        <w:rPr>
          <w:rFonts w:cs="B Zar"/>
          <w:sz w:val="28"/>
          <w:szCs w:val="28"/>
          <w:rtl/>
        </w:rPr>
        <w:t>هنگام</w:t>
      </w:r>
      <w:r w:rsidRPr="00240E48">
        <w:rPr>
          <w:rFonts w:cs="B Zar" w:hint="cs"/>
          <w:sz w:val="28"/>
          <w:szCs w:val="28"/>
          <w:rtl/>
        </w:rPr>
        <w:t>ی</w:t>
      </w:r>
      <w:r w:rsidRPr="00240E48">
        <w:rPr>
          <w:rFonts w:cs="B Zar"/>
          <w:sz w:val="28"/>
          <w:szCs w:val="28"/>
          <w:rtl/>
        </w:rPr>
        <w:t xml:space="preserve"> که سخن از جستجو</w:t>
      </w:r>
      <w:r w:rsidRPr="00240E48">
        <w:rPr>
          <w:rFonts w:cs="B Zar" w:hint="cs"/>
          <w:sz w:val="28"/>
          <w:szCs w:val="28"/>
          <w:rtl/>
        </w:rPr>
        <w:t>ی</w:t>
      </w:r>
      <w:r w:rsidRPr="00240E48">
        <w:rPr>
          <w:rFonts w:cs="B Zar"/>
          <w:sz w:val="28"/>
          <w:szCs w:val="28"/>
          <w:rtl/>
        </w:rPr>
        <w:t xml:space="preserve"> شرکا در طول برگزار</w:t>
      </w:r>
      <w:r w:rsidRPr="00240E48">
        <w:rPr>
          <w:rFonts w:cs="B Zar" w:hint="cs"/>
          <w:sz w:val="28"/>
          <w:szCs w:val="28"/>
          <w:rtl/>
        </w:rPr>
        <w:t>ی</w:t>
      </w:r>
      <w:r w:rsidRPr="00240E48">
        <w:rPr>
          <w:rFonts w:cs="B Zar"/>
          <w:sz w:val="28"/>
          <w:szCs w:val="28"/>
          <w:rtl/>
        </w:rPr>
        <w:t xml:space="preserve"> نما</w:t>
      </w:r>
      <w:r w:rsidRPr="00240E48">
        <w:rPr>
          <w:rFonts w:cs="B Zar" w:hint="cs"/>
          <w:sz w:val="28"/>
          <w:szCs w:val="28"/>
          <w:rtl/>
        </w:rPr>
        <w:t>ی</w:t>
      </w:r>
      <w:r w:rsidRPr="00240E48">
        <w:rPr>
          <w:rFonts w:cs="B Zar" w:hint="eastAsia"/>
          <w:sz w:val="28"/>
          <w:szCs w:val="28"/>
          <w:rtl/>
        </w:rPr>
        <w:t>شگاه</w:t>
      </w:r>
      <w:r w:rsidRPr="00240E48">
        <w:rPr>
          <w:rFonts w:cs="B Zar"/>
          <w:sz w:val="28"/>
          <w:szCs w:val="28"/>
          <w:rtl/>
        </w:rPr>
        <w:t xml:space="preserve"> تجار</w:t>
      </w:r>
      <w:r w:rsidRPr="00240E48">
        <w:rPr>
          <w:rFonts w:cs="B Zar" w:hint="cs"/>
          <w:sz w:val="28"/>
          <w:szCs w:val="28"/>
          <w:rtl/>
        </w:rPr>
        <w:t>ی</w:t>
      </w:r>
      <w:r w:rsidRPr="00240E48">
        <w:rPr>
          <w:rFonts w:cs="B Zar"/>
          <w:sz w:val="28"/>
          <w:szCs w:val="28"/>
          <w:rtl/>
        </w:rPr>
        <w:t xml:space="preserve"> به م</w:t>
      </w:r>
      <w:r w:rsidRPr="00240E48">
        <w:rPr>
          <w:rFonts w:cs="B Zar" w:hint="cs"/>
          <w:sz w:val="28"/>
          <w:szCs w:val="28"/>
          <w:rtl/>
        </w:rPr>
        <w:t>ی</w:t>
      </w:r>
      <w:r w:rsidRPr="00240E48">
        <w:rPr>
          <w:rFonts w:cs="B Zar" w:hint="eastAsia"/>
          <w:sz w:val="28"/>
          <w:szCs w:val="28"/>
          <w:rtl/>
        </w:rPr>
        <w:t>ان</w:t>
      </w:r>
      <w:r w:rsidRPr="00240E48">
        <w:rPr>
          <w:rFonts w:cs="B Zar"/>
          <w:sz w:val="28"/>
          <w:szCs w:val="28"/>
          <w:rtl/>
        </w:rPr>
        <w:t xml:space="preserve"> آمد،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xml:space="preserve"> (در مقا</w:t>
      </w:r>
      <w:r w:rsidRPr="00240E48">
        <w:rPr>
          <w:rFonts w:cs="B Zar" w:hint="cs"/>
          <w:sz w:val="28"/>
          <w:szCs w:val="28"/>
          <w:rtl/>
        </w:rPr>
        <w:t>ی</w:t>
      </w:r>
      <w:r w:rsidRPr="00240E48">
        <w:rPr>
          <w:rFonts w:cs="B Zar" w:hint="eastAsia"/>
          <w:sz w:val="28"/>
          <w:szCs w:val="28"/>
          <w:rtl/>
        </w:rPr>
        <w:t>سه</w:t>
      </w:r>
      <w:r w:rsidRPr="00240E48">
        <w:rPr>
          <w:rFonts w:cs="B Zar"/>
          <w:sz w:val="28"/>
          <w:szCs w:val="28"/>
          <w:rtl/>
        </w:rPr>
        <w:t xml:space="preserve"> با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تأک</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به‌مراتب ب</w:t>
      </w:r>
      <w:r w:rsidRPr="00240E48">
        <w:rPr>
          <w:rFonts w:cs="B Zar" w:hint="cs"/>
          <w:sz w:val="28"/>
          <w:szCs w:val="28"/>
          <w:rtl/>
        </w:rPr>
        <w:t>ی</w:t>
      </w:r>
      <w:r w:rsidRPr="00240E48">
        <w:rPr>
          <w:rFonts w:cs="B Zar" w:hint="eastAsia"/>
          <w:sz w:val="28"/>
          <w:szCs w:val="28"/>
          <w:rtl/>
        </w:rPr>
        <w:t>شتر</w:t>
      </w:r>
      <w:r w:rsidRPr="00240E48">
        <w:rPr>
          <w:rFonts w:cs="B Zar" w:hint="cs"/>
          <w:sz w:val="28"/>
          <w:szCs w:val="28"/>
          <w:rtl/>
        </w:rPr>
        <w:t>ی</w:t>
      </w:r>
      <w:r w:rsidRPr="00240E48">
        <w:rPr>
          <w:rFonts w:cs="B Zar"/>
          <w:sz w:val="28"/>
          <w:szCs w:val="28"/>
          <w:rtl/>
        </w:rPr>
        <w:t xml:space="preserve"> بر </w:t>
      </w:r>
      <w:r w:rsidRPr="00240E48">
        <w:rPr>
          <w:rFonts w:cs="B Zar" w:hint="cs"/>
          <w:sz w:val="28"/>
          <w:szCs w:val="28"/>
          <w:rtl/>
        </w:rPr>
        <w:t>ی</w:t>
      </w:r>
      <w:r w:rsidRPr="00240E48">
        <w:rPr>
          <w:rFonts w:cs="B Zar" w:hint="eastAsia"/>
          <w:sz w:val="28"/>
          <w:szCs w:val="28"/>
          <w:rtl/>
        </w:rPr>
        <w:t>افتن</w:t>
      </w:r>
      <w:r w:rsidRPr="00240E48">
        <w:rPr>
          <w:rFonts w:cs="B Zar"/>
          <w:sz w:val="28"/>
          <w:szCs w:val="28"/>
          <w:rtl/>
        </w:rPr>
        <w:t xml:space="preserve"> شرکا</w:t>
      </w:r>
      <w:r w:rsidRPr="00240E48">
        <w:rPr>
          <w:rFonts w:cs="B Zar" w:hint="cs"/>
          <w:sz w:val="28"/>
          <w:szCs w:val="28"/>
          <w:rtl/>
        </w:rPr>
        <w:t>یی</w:t>
      </w:r>
      <w:r w:rsidRPr="00240E48">
        <w:rPr>
          <w:rFonts w:cs="B Zar"/>
          <w:sz w:val="28"/>
          <w:szCs w:val="28"/>
          <w:rtl/>
        </w:rPr>
        <w:t xml:space="preserve"> داشتند که دارا</w:t>
      </w:r>
      <w:r w:rsidRPr="00240E48">
        <w:rPr>
          <w:rFonts w:cs="B Zar" w:hint="cs"/>
          <w:sz w:val="28"/>
          <w:szCs w:val="28"/>
          <w:rtl/>
        </w:rPr>
        <w:t>ی</w:t>
      </w:r>
      <w:r w:rsidRPr="00240E48">
        <w:rPr>
          <w:rFonts w:cs="B Zar"/>
          <w:sz w:val="28"/>
          <w:szCs w:val="28"/>
          <w:rtl/>
        </w:rPr>
        <w:t xml:space="preserve"> شا</w:t>
      </w:r>
      <w:r w:rsidRPr="00240E48">
        <w:rPr>
          <w:rFonts w:cs="B Zar" w:hint="cs"/>
          <w:sz w:val="28"/>
          <w:szCs w:val="28"/>
          <w:rtl/>
        </w:rPr>
        <w:t>ی</w:t>
      </w:r>
      <w:r w:rsidRPr="00240E48">
        <w:rPr>
          <w:rFonts w:cs="B Zar" w:hint="eastAsia"/>
          <w:sz w:val="28"/>
          <w:szCs w:val="28"/>
          <w:rtl/>
        </w:rPr>
        <w:t>ستگ</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کانون</w:t>
      </w:r>
      <w:r w:rsidRPr="00240E48">
        <w:rPr>
          <w:rFonts w:cs="B Zar" w:hint="cs"/>
          <w:sz w:val="28"/>
          <w:szCs w:val="28"/>
          <w:rtl/>
        </w:rPr>
        <w:t>ی</w:t>
      </w:r>
      <w:r w:rsidRPr="00240E48">
        <w:rPr>
          <w:rFonts w:cs="B Zar"/>
          <w:sz w:val="28"/>
          <w:szCs w:val="28"/>
          <w:rtl/>
        </w:rPr>
        <w:t xml:space="preserve"> خاص در تمرکز بر کم‌هز</w:t>
      </w:r>
      <w:r w:rsidRPr="00240E48">
        <w:rPr>
          <w:rFonts w:cs="B Zar" w:hint="cs"/>
          <w:sz w:val="28"/>
          <w:szCs w:val="28"/>
          <w:rtl/>
        </w:rPr>
        <w:t>ی</w:t>
      </w:r>
      <w:r w:rsidRPr="00240E48">
        <w:rPr>
          <w:rFonts w:cs="B Zar" w:hint="eastAsia"/>
          <w:sz w:val="28"/>
          <w:szCs w:val="28"/>
          <w:rtl/>
        </w:rPr>
        <w:t>نه</w:t>
      </w:r>
      <w:r w:rsidRPr="00240E48">
        <w:rPr>
          <w:rFonts w:cs="B Zar"/>
          <w:sz w:val="28"/>
          <w:szCs w:val="28"/>
          <w:rtl/>
        </w:rPr>
        <w:t xml:space="preserve"> بودن باشند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م</w:t>
      </w:r>
      <w:r w:rsidRPr="00240E48">
        <w:rPr>
          <w:rFonts w:cs="B Zar" w:hint="cs"/>
          <w:sz w:val="28"/>
          <w:szCs w:val="28"/>
          <w:rtl/>
        </w:rPr>
        <w:t>ی</w:t>
      </w:r>
      <w:r w:rsidRPr="00240E48">
        <w:rPr>
          <w:rFonts w:cs="B Zar" w:hint="eastAsia"/>
          <w:sz w:val="28"/>
          <w:szCs w:val="28"/>
          <w:rtl/>
        </w:rPr>
        <w:t>انگ</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 ۴.۳۷، </w:t>
      </w:r>
      <w:r w:rsidRPr="00240E48">
        <w:rPr>
          <w:rFonts w:cs="B Zar"/>
          <w:sz w:val="28"/>
          <w:szCs w:val="28"/>
        </w:rPr>
        <w:t>RE = -</w:t>
      </w:r>
      <w:r w:rsidRPr="00240E48">
        <w:rPr>
          <w:rFonts w:cs="B Zar"/>
          <w:sz w:val="28"/>
          <w:szCs w:val="28"/>
          <w:rtl/>
        </w:rPr>
        <w:t>۰.۴۵ در مقابل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م</w:t>
      </w:r>
      <w:r w:rsidRPr="00240E48">
        <w:rPr>
          <w:rFonts w:cs="B Zar" w:hint="cs"/>
          <w:sz w:val="28"/>
          <w:szCs w:val="28"/>
          <w:rtl/>
        </w:rPr>
        <w:t>ی</w:t>
      </w:r>
      <w:r w:rsidRPr="00240E48">
        <w:rPr>
          <w:rFonts w:cs="B Zar" w:hint="eastAsia"/>
          <w:sz w:val="28"/>
          <w:szCs w:val="28"/>
          <w:rtl/>
        </w:rPr>
        <w:t>انگ</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 ۳.۵۰، </w:t>
      </w:r>
      <w:r w:rsidRPr="00240E48">
        <w:rPr>
          <w:rFonts w:cs="B Zar"/>
          <w:sz w:val="28"/>
          <w:szCs w:val="28"/>
        </w:rPr>
        <w:t>RE = -</w:t>
      </w:r>
      <w:r w:rsidRPr="00240E48">
        <w:rPr>
          <w:rFonts w:cs="B Zar"/>
          <w:sz w:val="28"/>
          <w:szCs w:val="28"/>
          <w:rtl/>
        </w:rPr>
        <w:t>۱.۱۱). از طرف د</w:t>
      </w:r>
      <w:r w:rsidRPr="00240E48">
        <w:rPr>
          <w:rFonts w:cs="B Zar" w:hint="cs"/>
          <w:sz w:val="28"/>
          <w:szCs w:val="28"/>
          <w:rtl/>
        </w:rPr>
        <w:t>ی</w:t>
      </w:r>
      <w:r w:rsidRPr="00240E48">
        <w:rPr>
          <w:rFonts w:cs="B Zar" w:hint="eastAsia"/>
          <w:sz w:val="28"/>
          <w:szCs w:val="28"/>
          <w:rtl/>
        </w:rPr>
        <w:t>گر،</w:t>
      </w:r>
      <w:r w:rsidRPr="00240E48">
        <w:rPr>
          <w:rFonts w:cs="B Zar"/>
          <w:sz w:val="28"/>
          <w:szCs w:val="28"/>
          <w:rtl/>
        </w:rPr>
        <w:t xml:space="preserve">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hint="eastAsia"/>
          <w:sz w:val="28"/>
          <w:szCs w:val="28"/>
          <w:rtl/>
        </w:rPr>
        <w:t>،</w:t>
      </w:r>
      <w:r w:rsidRPr="00240E48">
        <w:rPr>
          <w:rFonts w:cs="B Zar"/>
          <w:sz w:val="28"/>
          <w:szCs w:val="28"/>
          <w:rtl/>
        </w:rPr>
        <w:t xml:space="preserve"> علاقه به‌مراتب </w:t>
      </w:r>
      <w:r w:rsidRPr="00240E48">
        <w:rPr>
          <w:rFonts w:cs="B Zar"/>
          <w:sz w:val="28"/>
          <w:szCs w:val="28"/>
          <w:rtl/>
        </w:rPr>
        <w:lastRenderedPageBreak/>
        <w:t>ب</w:t>
      </w:r>
      <w:r w:rsidRPr="00240E48">
        <w:rPr>
          <w:rFonts w:cs="B Zar" w:hint="cs"/>
          <w:sz w:val="28"/>
          <w:szCs w:val="28"/>
          <w:rtl/>
        </w:rPr>
        <w:t>ی</w:t>
      </w:r>
      <w:r w:rsidRPr="00240E48">
        <w:rPr>
          <w:rFonts w:cs="B Zar" w:hint="eastAsia"/>
          <w:sz w:val="28"/>
          <w:szCs w:val="28"/>
          <w:rtl/>
        </w:rPr>
        <w:t>شتر</w:t>
      </w:r>
      <w:r w:rsidRPr="00240E48">
        <w:rPr>
          <w:rFonts w:cs="B Zar" w:hint="cs"/>
          <w:sz w:val="28"/>
          <w:szCs w:val="28"/>
          <w:rtl/>
        </w:rPr>
        <w:t>ی</w:t>
      </w:r>
      <w:r w:rsidRPr="00240E48">
        <w:rPr>
          <w:rFonts w:cs="B Zar"/>
          <w:sz w:val="28"/>
          <w:szCs w:val="28"/>
          <w:rtl/>
        </w:rPr>
        <w:t xml:space="preserve"> به شرکا</w:t>
      </w:r>
      <w:r w:rsidRPr="00240E48">
        <w:rPr>
          <w:rFonts w:cs="B Zar" w:hint="cs"/>
          <w:sz w:val="28"/>
          <w:szCs w:val="28"/>
          <w:rtl/>
        </w:rPr>
        <w:t>ی</w:t>
      </w:r>
      <w:r w:rsidRPr="00240E48">
        <w:rPr>
          <w:rFonts w:cs="B Zar"/>
          <w:sz w:val="28"/>
          <w:szCs w:val="28"/>
          <w:rtl/>
        </w:rPr>
        <w:t xml:space="preserve"> دارا</w:t>
      </w:r>
      <w:r w:rsidRPr="00240E48">
        <w:rPr>
          <w:rFonts w:cs="B Zar" w:hint="cs"/>
          <w:sz w:val="28"/>
          <w:szCs w:val="28"/>
          <w:rtl/>
        </w:rPr>
        <w:t>ی</w:t>
      </w:r>
      <w:r w:rsidRPr="00240E48">
        <w:rPr>
          <w:rFonts w:cs="B Zar"/>
          <w:sz w:val="28"/>
          <w:szCs w:val="28"/>
          <w:rtl/>
        </w:rPr>
        <w:t xml:space="preserve"> شا</w:t>
      </w:r>
      <w:r w:rsidRPr="00240E48">
        <w:rPr>
          <w:rFonts w:cs="B Zar" w:hint="cs"/>
          <w:sz w:val="28"/>
          <w:szCs w:val="28"/>
          <w:rtl/>
        </w:rPr>
        <w:t>ی</w:t>
      </w:r>
      <w:r w:rsidRPr="00240E48">
        <w:rPr>
          <w:rFonts w:cs="B Zar" w:hint="eastAsia"/>
          <w:sz w:val="28"/>
          <w:szCs w:val="28"/>
          <w:rtl/>
        </w:rPr>
        <w:t>ستگ</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کانون</w:t>
      </w:r>
      <w:r w:rsidRPr="00240E48">
        <w:rPr>
          <w:rFonts w:cs="B Zar" w:hint="cs"/>
          <w:sz w:val="28"/>
          <w:szCs w:val="28"/>
          <w:rtl/>
        </w:rPr>
        <w:t>ی</w:t>
      </w:r>
      <w:r w:rsidRPr="00240E48">
        <w:rPr>
          <w:rFonts w:cs="B Zar"/>
          <w:sz w:val="28"/>
          <w:szCs w:val="28"/>
          <w:rtl/>
        </w:rPr>
        <w:t xml:space="preserve">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سفارش</w:t>
      </w:r>
      <w:r w:rsidRPr="00240E48">
        <w:rPr>
          <w:rFonts w:cs="B Zar" w:hint="cs"/>
          <w:sz w:val="28"/>
          <w:szCs w:val="28"/>
          <w:rtl/>
        </w:rPr>
        <w:t>ی</w:t>
      </w:r>
      <w:r w:rsidRPr="00240E48">
        <w:rPr>
          <w:rFonts w:cs="B Zar"/>
          <w:sz w:val="28"/>
          <w:szCs w:val="28"/>
          <w:rtl/>
        </w:rPr>
        <w:t xml:space="preserve"> نشان دادند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م</w:t>
      </w:r>
      <w:r w:rsidRPr="00240E48">
        <w:rPr>
          <w:rFonts w:cs="B Zar" w:hint="cs"/>
          <w:sz w:val="28"/>
          <w:szCs w:val="28"/>
          <w:rtl/>
        </w:rPr>
        <w:t>ی</w:t>
      </w:r>
      <w:r w:rsidRPr="00240E48">
        <w:rPr>
          <w:rFonts w:cs="B Zar" w:hint="eastAsia"/>
          <w:sz w:val="28"/>
          <w:szCs w:val="28"/>
          <w:rtl/>
        </w:rPr>
        <w:t>انگ</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 ۴.۵۹، </w:t>
      </w:r>
      <w:r w:rsidRPr="00240E48">
        <w:rPr>
          <w:rFonts w:cs="B Zar"/>
          <w:sz w:val="28"/>
          <w:szCs w:val="28"/>
        </w:rPr>
        <w:t>RE = -</w:t>
      </w:r>
      <w:r w:rsidRPr="00240E48">
        <w:rPr>
          <w:rFonts w:cs="B Zar"/>
          <w:sz w:val="28"/>
          <w:szCs w:val="28"/>
          <w:rtl/>
        </w:rPr>
        <w:t>۰.۲۳ در مقابل شرکت‌ها</w:t>
      </w:r>
      <w:r w:rsidRPr="00240E48">
        <w:rPr>
          <w:rFonts w:cs="B Zar" w:hint="cs"/>
          <w:sz w:val="28"/>
          <w:szCs w:val="28"/>
          <w:rtl/>
        </w:rPr>
        <w:t>ی</w:t>
      </w:r>
      <w:r w:rsidRPr="00240E48">
        <w:rPr>
          <w:rFonts w:cs="B Zar"/>
          <w:sz w:val="28"/>
          <w:szCs w:val="28"/>
          <w:rtl/>
        </w:rPr>
        <w:t xml:space="preserve"> آل</w:t>
      </w:r>
      <w:r w:rsidRPr="00240E48">
        <w:rPr>
          <w:rFonts w:cs="B Zar" w:hint="eastAsia"/>
          <w:sz w:val="28"/>
          <w:szCs w:val="28"/>
          <w:rtl/>
        </w:rPr>
        <w:t>مان</w:t>
      </w:r>
      <w:r w:rsidRPr="00240E48">
        <w:rPr>
          <w:rFonts w:cs="B Zar" w:hint="cs"/>
          <w:sz w:val="28"/>
          <w:szCs w:val="28"/>
          <w:rtl/>
        </w:rPr>
        <w:t>ی</w:t>
      </w:r>
      <w:r w:rsidRPr="00240E48">
        <w:rPr>
          <w:rFonts w:cs="B Zar"/>
          <w:sz w:val="28"/>
          <w:szCs w:val="28"/>
          <w:rtl/>
        </w:rPr>
        <w:t>: م</w:t>
      </w:r>
      <w:r w:rsidRPr="00240E48">
        <w:rPr>
          <w:rFonts w:cs="B Zar" w:hint="cs"/>
          <w:sz w:val="28"/>
          <w:szCs w:val="28"/>
          <w:rtl/>
        </w:rPr>
        <w:t>ی</w:t>
      </w:r>
      <w:r w:rsidRPr="00240E48">
        <w:rPr>
          <w:rFonts w:cs="B Zar" w:hint="eastAsia"/>
          <w:sz w:val="28"/>
          <w:szCs w:val="28"/>
          <w:rtl/>
        </w:rPr>
        <w:t>انگ</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 ۵.۰۰، </w:t>
      </w:r>
      <w:r w:rsidRPr="00240E48">
        <w:rPr>
          <w:rFonts w:cs="B Zar"/>
          <w:sz w:val="28"/>
          <w:szCs w:val="28"/>
        </w:rPr>
        <w:t xml:space="preserve">RE = </w:t>
      </w:r>
      <w:r w:rsidRPr="00240E48">
        <w:rPr>
          <w:rFonts w:cs="B Zar"/>
          <w:sz w:val="28"/>
          <w:szCs w:val="28"/>
          <w:rtl/>
        </w:rPr>
        <w:t>۰.۳۹).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w:t>
      </w:r>
      <w:r w:rsidRPr="00240E48">
        <w:rPr>
          <w:rFonts w:cs="B Zar" w:hint="cs"/>
          <w:sz w:val="28"/>
          <w:szCs w:val="28"/>
          <w:rtl/>
        </w:rPr>
        <w:t>ی</w:t>
      </w:r>
      <w:r w:rsidRPr="00240E48">
        <w:rPr>
          <w:rFonts w:cs="B Zar" w:hint="eastAsia"/>
          <w:sz w:val="28"/>
          <w:szCs w:val="28"/>
          <w:rtl/>
        </w:rPr>
        <w:t>افته‌ها،</w:t>
      </w:r>
      <w:r w:rsidRPr="00240E48">
        <w:rPr>
          <w:rFonts w:cs="B Zar"/>
          <w:sz w:val="28"/>
          <w:szCs w:val="28"/>
          <w:rtl/>
        </w:rPr>
        <w:t xml:space="preserve"> با فرض</w:t>
      </w:r>
      <w:r w:rsidRPr="00240E48">
        <w:rPr>
          <w:rFonts w:cs="B Zar" w:hint="cs"/>
          <w:sz w:val="28"/>
          <w:szCs w:val="28"/>
          <w:rtl/>
        </w:rPr>
        <w:t>ی</w:t>
      </w:r>
      <w:r w:rsidRPr="00240E48">
        <w:rPr>
          <w:rFonts w:cs="B Zar" w:hint="eastAsia"/>
          <w:sz w:val="28"/>
          <w:szCs w:val="28"/>
          <w:rtl/>
        </w:rPr>
        <w:t>ه</w:t>
      </w:r>
      <w:r w:rsidRPr="00240E48">
        <w:rPr>
          <w:rFonts w:cs="B Zar"/>
          <w:sz w:val="28"/>
          <w:szCs w:val="28"/>
          <w:rtl/>
        </w:rPr>
        <w:t xml:space="preserve"> </w:t>
      </w:r>
      <w:proofErr w:type="spellStart"/>
      <w:r w:rsidRPr="00240E48">
        <w:rPr>
          <w:rFonts w:cs="B Zar"/>
          <w:sz w:val="28"/>
          <w:szCs w:val="28"/>
        </w:rPr>
        <w:t>VoC</w:t>
      </w:r>
      <w:proofErr w:type="spellEnd"/>
      <w:r w:rsidRPr="00240E48">
        <w:rPr>
          <w:rFonts w:cs="B Zar"/>
          <w:sz w:val="28"/>
          <w:szCs w:val="28"/>
          <w:rtl/>
        </w:rPr>
        <w:t xml:space="preserve"> سازگار هستند. برا</w:t>
      </w:r>
      <w:r w:rsidRPr="00240E48">
        <w:rPr>
          <w:rFonts w:cs="B Zar" w:hint="cs"/>
          <w:sz w:val="28"/>
          <w:szCs w:val="28"/>
          <w:rtl/>
        </w:rPr>
        <w:t>ی</w:t>
      </w:r>
      <w:r w:rsidRPr="00240E48">
        <w:rPr>
          <w:rFonts w:cs="B Zar"/>
          <w:sz w:val="28"/>
          <w:szCs w:val="28"/>
          <w:rtl/>
        </w:rPr>
        <w:t xml:space="preserve"> مثال، نظام‌ها</w:t>
      </w:r>
      <w:r w:rsidRPr="00240E48">
        <w:rPr>
          <w:rFonts w:cs="B Zar" w:hint="cs"/>
          <w:sz w:val="28"/>
          <w:szCs w:val="28"/>
          <w:rtl/>
        </w:rPr>
        <w:t>ی</w:t>
      </w:r>
      <w:r w:rsidRPr="00240E48">
        <w:rPr>
          <w:rFonts w:cs="B Zar"/>
          <w:sz w:val="28"/>
          <w:szCs w:val="28"/>
          <w:rtl/>
        </w:rPr>
        <w:t xml:space="preserve">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کم‌هز</w:t>
      </w:r>
      <w:r w:rsidRPr="00240E48">
        <w:rPr>
          <w:rFonts w:cs="B Zar" w:hint="cs"/>
          <w:sz w:val="28"/>
          <w:szCs w:val="28"/>
          <w:rtl/>
        </w:rPr>
        <w:t>ی</w:t>
      </w:r>
      <w:r w:rsidRPr="00240E48">
        <w:rPr>
          <w:rFonts w:cs="B Zar" w:hint="eastAsia"/>
          <w:sz w:val="28"/>
          <w:szCs w:val="28"/>
          <w:rtl/>
        </w:rPr>
        <w:t>نه،</w:t>
      </w:r>
      <w:r w:rsidRPr="00240E48">
        <w:rPr>
          <w:rFonts w:cs="B Zar"/>
          <w:sz w:val="28"/>
          <w:szCs w:val="28"/>
          <w:rtl/>
        </w:rPr>
        <w:t xml:space="preserve"> </w:t>
      </w:r>
      <w:r w:rsidRPr="00240E48">
        <w:rPr>
          <w:rFonts w:cs="B Zar" w:hint="cs"/>
          <w:sz w:val="28"/>
          <w:szCs w:val="28"/>
          <w:rtl/>
        </w:rPr>
        <w:t>ی</w:t>
      </w:r>
      <w:r w:rsidRPr="00240E48">
        <w:rPr>
          <w:rFonts w:cs="B Zar" w:hint="eastAsia"/>
          <w:sz w:val="28"/>
          <w:szCs w:val="28"/>
          <w:rtl/>
        </w:rPr>
        <w:t>ک</w:t>
      </w:r>
      <w:r w:rsidRPr="00240E48">
        <w:rPr>
          <w:rFonts w:cs="B Zar"/>
          <w:sz w:val="28"/>
          <w:szCs w:val="28"/>
          <w:rtl/>
        </w:rPr>
        <w:t xml:space="preserve"> و</w:t>
      </w:r>
      <w:r w:rsidRPr="00240E48">
        <w:rPr>
          <w:rFonts w:cs="B Zar" w:hint="cs"/>
          <w:sz w:val="28"/>
          <w:szCs w:val="28"/>
          <w:rtl/>
        </w:rPr>
        <w:t>ی</w:t>
      </w:r>
      <w:r w:rsidRPr="00240E48">
        <w:rPr>
          <w:rFonts w:cs="B Zar" w:hint="eastAsia"/>
          <w:sz w:val="28"/>
          <w:szCs w:val="28"/>
          <w:rtl/>
        </w:rPr>
        <w:t>ژگ</w:t>
      </w:r>
      <w:r w:rsidRPr="00240E48">
        <w:rPr>
          <w:rFonts w:cs="B Zar" w:hint="cs"/>
          <w:sz w:val="28"/>
          <w:szCs w:val="28"/>
          <w:rtl/>
        </w:rPr>
        <w:t>ی</w:t>
      </w:r>
      <w:r w:rsidRPr="00240E48">
        <w:rPr>
          <w:rFonts w:cs="B Zar"/>
          <w:sz w:val="28"/>
          <w:szCs w:val="28"/>
          <w:rtl/>
        </w:rPr>
        <w:t xml:space="preserve"> را</w:t>
      </w:r>
      <w:r w:rsidRPr="00240E48">
        <w:rPr>
          <w:rFonts w:cs="B Zar" w:hint="cs"/>
          <w:sz w:val="28"/>
          <w:szCs w:val="28"/>
          <w:rtl/>
        </w:rPr>
        <w:t>ی</w:t>
      </w:r>
      <w:r w:rsidRPr="00240E48">
        <w:rPr>
          <w:rFonts w:cs="B Zar" w:hint="eastAsia"/>
          <w:sz w:val="28"/>
          <w:szCs w:val="28"/>
          <w:rtl/>
        </w:rPr>
        <w:t>ج</w:t>
      </w:r>
      <w:r w:rsidRPr="00240E48">
        <w:rPr>
          <w:rFonts w:cs="B Zar"/>
          <w:sz w:val="28"/>
          <w:szCs w:val="28"/>
          <w:rtl/>
        </w:rPr>
        <w:t xml:space="preserve"> و مورد انتظار از مح</w:t>
      </w:r>
      <w:r w:rsidRPr="00240E48">
        <w:rPr>
          <w:rFonts w:cs="B Zar" w:hint="cs"/>
          <w:sz w:val="28"/>
          <w:szCs w:val="28"/>
          <w:rtl/>
        </w:rPr>
        <w:t>ی</w:t>
      </w:r>
      <w:r w:rsidRPr="00240E48">
        <w:rPr>
          <w:rFonts w:cs="B Zar" w:hint="eastAsia"/>
          <w:sz w:val="28"/>
          <w:szCs w:val="28"/>
          <w:rtl/>
        </w:rPr>
        <w:t>ط‌ها</w:t>
      </w:r>
      <w:r w:rsidRPr="00240E48">
        <w:rPr>
          <w:rFonts w:cs="B Zar" w:hint="cs"/>
          <w:sz w:val="28"/>
          <w:szCs w:val="28"/>
          <w:rtl/>
        </w:rPr>
        <w:t>ی</w:t>
      </w:r>
      <w:r w:rsidRPr="00240E48">
        <w:rPr>
          <w:rFonts w:cs="B Zar"/>
          <w:sz w:val="28"/>
          <w:szCs w:val="28"/>
          <w:rtl/>
        </w:rPr>
        <w:t xml:space="preserve"> بازارمحور هستند که با درجه بالا</w:t>
      </w:r>
      <w:r w:rsidRPr="00240E48">
        <w:rPr>
          <w:rFonts w:cs="B Zar" w:hint="cs"/>
          <w:sz w:val="28"/>
          <w:szCs w:val="28"/>
          <w:rtl/>
        </w:rPr>
        <w:t>یی</w:t>
      </w:r>
      <w:r w:rsidRPr="00240E48">
        <w:rPr>
          <w:rFonts w:cs="B Zar"/>
          <w:sz w:val="28"/>
          <w:szCs w:val="28"/>
          <w:rtl/>
        </w:rPr>
        <w:t xml:space="preserve"> از رقابت، انعطاف‌پذ</w:t>
      </w:r>
      <w:r w:rsidRPr="00240E48">
        <w:rPr>
          <w:rFonts w:cs="B Zar" w:hint="cs"/>
          <w:sz w:val="28"/>
          <w:szCs w:val="28"/>
          <w:rtl/>
        </w:rPr>
        <w:t>ی</w:t>
      </w:r>
      <w:r w:rsidRPr="00240E48">
        <w:rPr>
          <w:rFonts w:cs="B Zar" w:hint="eastAsia"/>
          <w:sz w:val="28"/>
          <w:szCs w:val="28"/>
          <w:rtl/>
        </w:rPr>
        <w:t>ر</w:t>
      </w:r>
      <w:r w:rsidRPr="00240E48">
        <w:rPr>
          <w:rFonts w:cs="B Zar" w:hint="cs"/>
          <w:sz w:val="28"/>
          <w:szCs w:val="28"/>
          <w:rtl/>
        </w:rPr>
        <w:t>ی</w:t>
      </w:r>
      <w:r w:rsidRPr="00240E48">
        <w:rPr>
          <w:rFonts w:cs="B Zar"/>
          <w:sz w:val="28"/>
          <w:szCs w:val="28"/>
          <w:rtl/>
        </w:rPr>
        <w:t xml:space="preserve"> قابل‌توجه بازار کار و سرما</w:t>
      </w:r>
      <w:r w:rsidRPr="00240E48">
        <w:rPr>
          <w:rFonts w:cs="B Zar" w:hint="cs"/>
          <w:sz w:val="28"/>
          <w:szCs w:val="28"/>
          <w:rtl/>
        </w:rPr>
        <w:t>ی</w:t>
      </w:r>
      <w:r w:rsidRPr="00240E48">
        <w:rPr>
          <w:rFonts w:cs="B Zar" w:hint="eastAsia"/>
          <w:sz w:val="28"/>
          <w:szCs w:val="28"/>
          <w:rtl/>
        </w:rPr>
        <w:t>ه</w:t>
      </w:r>
      <w:r w:rsidRPr="00240E48">
        <w:rPr>
          <w:rFonts w:cs="B Zar"/>
          <w:sz w:val="28"/>
          <w:szCs w:val="28"/>
          <w:rtl/>
        </w:rPr>
        <w:t xml:space="preserve"> به‌شدت متحرک، مشخص </w:t>
      </w:r>
      <w:r w:rsidRPr="00240E48">
        <w:rPr>
          <w:rFonts w:cs="B Zar" w:hint="eastAsia"/>
          <w:sz w:val="28"/>
          <w:szCs w:val="28"/>
          <w:rtl/>
        </w:rPr>
        <w:t>م</w:t>
      </w:r>
      <w:r w:rsidRPr="00240E48">
        <w:rPr>
          <w:rFonts w:cs="B Zar" w:hint="cs"/>
          <w:sz w:val="28"/>
          <w:szCs w:val="28"/>
          <w:rtl/>
        </w:rPr>
        <w:t>ی‌</w:t>
      </w:r>
      <w:r w:rsidRPr="00240E48">
        <w:rPr>
          <w:rFonts w:cs="B Zar" w:hint="eastAsia"/>
          <w:sz w:val="28"/>
          <w:szCs w:val="28"/>
          <w:rtl/>
        </w:rPr>
        <w:t>شوند</w:t>
      </w:r>
      <w:r w:rsidRPr="00240E48">
        <w:rPr>
          <w:rFonts w:cs="B Zar"/>
          <w:sz w:val="28"/>
          <w:szCs w:val="28"/>
          <w:rtl/>
        </w:rPr>
        <w:t xml:space="preserve"> (هال و سوسک</w:t>
      </w:r>
      <w:r w:rsidRPr="00240E48">
        <w:rPr>
          <w:rFonts w:cs="B Zar" w:hint="cs"/>
          <w:sz w:val="28"/>
          <w:szCs w:val="28"/>
          <w:rtl/>
        </w:rPr>
        <w:t>ی</w:t>
      </w:r>
      <w:r w:rsidRPr="00240E48">
        <w:rPr>
          <w:rFonts w:cs="B Zar" w:hint="eastAsia"/>
          <w:sz w:val="28"/>
          <w:szCs w:val="28"/>
          <w:rtl/>
        </w:rPr>
        <w:t>س،</w:t>
      </w:r>
      <w:r w:rsidRPr="00240E48">
        <w:rPr>
          <w:rFonts w:cs="B Zar"/>
          <w:sz w:val="28"/>
          <w:szCs w:val="28"/>
          <w:rtl/>
        </w:rPr>
        <w:t xml:space="preserve"> ۲۰۰۱؛ گو</w:t>
      </w:r>
      <w:r w:rsidRPr="00240E48">
        <w:rPr>
          <w:rFonts w:cs="B Zar" w:hint="cs"/>
          <w:sz w:val="28"/>
          <w:szCs w:val="28"/>
          <w:rtl/>
        </w:rPr>
        <w:t>ی</w:t>
      </w:r>
      <w:r w:rsidRPr="00240E48">
        <w:rPr>
          <w:rFonts w:cs="B Zar" w:hint="eastAsia"/>
          <w:sz w:val="28"/>
          <w:szCs w:val="28"/>
          <w:rtl/>
        </w:rPr>
        <w:t>در،</w:t>
      </w:r>
      <w:r w:rsidRPr="00240E48">
        <w:rPr>
          <w:rFonts w:cs="B Zar"/>
          <w:sz w:val="28"/>
          <w:szCs w:val="28"/>
          <w:rtl/>
        </w:rPr>
        <w:t xml:space="preserve"> ۲۰۰۷؛ فر</w:t>
      </w:r>
      <w:r w:rsidRPr="00240E48">
        <w:rPr>
          <w:rFonts w:cs="B Zar" w:hint="cs"/>
          <w:sz w:val="28"/>
          <w:szCs w:val="28"/>
          <w:rtl/>
        </w:rPr>
        <w:t>ی</w:t>
      </w:r>
      <w:r w:rsidRPr="00240E48">
        <w:rPr>
          <w:rFonts w:cs="B Zar" w:hint="eastAsia"/>
          <w:sz w:val="28"/>
          <w:szCs w:val="28"/>
          <w:rtl/>
        </w:rPr>
        <w:t>من</w:t>
      </w:r>
      <w:r w:rsidRPr="00240E48">
        <w:rPr>
          <w:rFonts w:cs="B Zar"/>
          <w:sz w:val="28"/>
          <w:szCs w:val="28"/>
          <w:rtl/>
        </w:rPr>
        <w:t xml:space="preserve"> و م</w:t>
      </w:r>
      <w:r w:rsidRPr="00240E48">
        <w:rPr>
          <w:rFonts w:cs="B Zar" w:hint="cs"/>
          <w:sz w:val="28"/>
          <w:szCs w:val="28"/>
          <w:rtl/>
        </w:rPr>
        <w:t>ی</w:t>
      </w:r>
      <w:r w:rsidRPr="00240E48">
        <w:rPr>
          <w:rFonts w:cs="B Zar" w:hint="eastAsia"/>
          <w:sz w:val="28"/>
          <w:szCs w:val="28"/>
          <w:rtl/>
        </w:rPr>
        <w:t>ر</w:t>
      </w:r>
      <w:r w:rsidRPr="00240E48">
        <w:rPr>
          <w:rFonts w:cs="B Zar" w:hint="cs"/>
          <w:sz w:val="28"/>
          <w:szCs w:val="28"/>
          <w:rtl/>
        </w:rPr>
        <w:t>ی</w:t>
      </w:r>
      <w:r w:rsidRPr="00240E48">
        <w:rPr>
          <w:rFonts w:cs="B Zar" w:hint="eastAsia"/>
          <w:sz w:val="28"/>
          <w:szCs w:val="28"/>
          <w:rtl/>
        </w:rPr>
        <w:t>لوو</w:t>
      </w:r>
      <w:r w:rsidRPr="00240E48">
        <w:rPr>
          <w:rFonts w:cs="B Zar" w:hint="cs"/>
          <w:sz w:val="28"/>
          <w:szCs w:val="28"/>
          <w:rtl/>
        </w:rPr>
        <w:t>ی</w:t>
      </w:r>
      <w:r w:rsidRPr="00240E48">
        <w:rPr>
          <w:rFonts w:cs="B Zar" w:hint="eastAsia"/>
          <w:sz w:val="28"/>
          <w:szCs w:val="28"/>
          <w:rtl/>
        </w:rPr>
        <w:t>چ،</w:t>
      </w:r>
      <w:r w:rsidRPr="00240E48">
        <w:rPr>
          <w:rFonts w:cs="B Zar"/>
          <w:sz w:val="28"/>
          <w:szCs w:val="28"/>
          <w:rtl/>
        </w:rPr>
        <w:t xml:space="preserve"> ۲۰۱۶).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نشان م</w:t>
      </w:r>
      <w:r w:rsidRPr="00240E48">
        <w:rPr>
          <w:rFonts w:cs="B Zar" w:hint="cs"/>
          <w:sz w:val="28"/>
          <w:szCs w:val="28"/>
          <w:rtl/>
        </w:rPr>
        <w:t>ی‌</w:t>
      </w:r>
      <w:r w:rsidRPr="00240E48">
        <w:rPr>
          <w:rFonts w:cs="B Zar" w:hint="eastAsia"/>
          <w:sz w:val="28"/>
          <w:szCs w:val="28"/>
          <w:rtl/>
        </w:rPr>
        <w:t>دهد</w:t>
      </w:r>
      <w:r w:rsidRPr="00240E48">
        <w:rPr>
          <w:rFonts w:cs="B Zar"/>
          <w:sz w:val="28"/>
          <w:szCs w:val="28"/>
          <w:rtl/>
        </w:rPr>
        <w:t xml:space="preserve">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xml:space="preserve"> به دنبال شرکا</w:t>
      </w:r>
      <w:r w:rsidRPr="00240E48">
        <w:rPr>
          <w:rFonts w:cs="B Zar" w:hint="cs"/>
          <w:sz w:val="28"/>
          <w:szCs w:val="28"/>
          <w:rtl/>
        </w:rPr>
        <w:t>یی</w:t>
      </w:r>
      <w:r w:rsidRPr="00240E48">
        <w:rPr>
          <w:rFonts w:cs="B Zar"/>
          <w:sz w:val="28"/>
          <w:szCs w:val="28"/>
          <w:rtl/>
        </w:rPr>
        <w:t xml:space="preserve"> هستند که بتوانند به آن‌ها در کاهش هز</w:t>
      </w:r>
      <w:r w:rsidRPr="00240E48">
        <w:rPr>
          <w:rFonts w:cs="B Zar" w:hint="cs"/>
          <w:sz w:val="28"/>
          <w:szCs w:val="28"/>
          <w:rtl/>
        </w:rPr>
        <w:t>ی</w:t>
      </w:r>
      <w:r w:rsidRPr="00240E48">
        <w:rPr>
          <w:rFonts w:cs="B Zar" w:hint="eastAsia"/>
          <w:sz w:val="28"/>
          <w:szCs w:val="28"/>
          <w:rtl/>
        </w:rPr>
        <w:t>نه‌ها</w:t>
      </w:r>
      <w:r w:rsidRPr="00240E48">
        <w:rPr>
          <w:rFonts w:cs="B Zar"/>
          <w:sz w:val="28"/>
          <w:szCs w:val="28"/>
          <w:rtl/>
        </w:rPr>
        <w:t xml:space="preserve"> و افزا</w:t>
      </w:r>
      <w:r w:rsidRPr="00240E48">
        <w:rPr>
          <w:rFonts w:cs="B Zar" w:hint="cs"/>
          <w:sz w:val="28"/>
          <w:szCs w:val="28"/>
          <w:rtl/>
        </w:rPr>
        <w:t>ی</w:t>
      </w:r>
      <w:r w:rsidRPr="00240E48">
        <w:rPr>
          <w:rFonts w:cs="B Zar" w:hint="eastAsia"/>
          <w:sz w:val="28"/>
          <w:szCs w:val="28"/>
          <w:rtl/>
        </w:rPr>
        <w:t>ش</w:t>
      </w:r>
      <w:r w:rsidRPr="00240E48">
        <w:rPr>
          <w:rFonts w:cs="B Zar"/>
          <w:sz w:val="28"/>
          <w:szCs w:val="28"/>
          <w:rtl/>
        </w:rPr>
        <w:t xml:space="preserve"> کارا</w:t>
      </w:r>
      <w:r w:rsidRPr="00240E48">
        <w:rPr>
          <w:rFonts w:cs="B Zar" w:hint="cs"/>
          <w:sz w:val="28"/>
          <w:szCs w:val="28"/>
          <w:rtl/>
        </w:rPr>
        <w:t>یی</w:t>
      </w:r>
      <w:r w:rsidRPr="00240E48">
        <w:rPr>
          <w:rFonts w:cs="B Zar"/>
          <w:sz w:val="28"/>
          <w:szCs w:val="28"/>
          <w:rtl/>
        </w:rPr>
        <w:t xml:space="preserve"> کمک کنند.</w:t>
      </w:r>
    </w:p>
    <w:p w14:paraId="602F7742" w14:textId="77777777" w:rsidR="00E535BD" w:rsidRDefault="00E535BD" w:rsidP="00E535BD">
      <w:pPr>
        <w:rPr>
          <w:rFonts w:cs="B Zar"/>
          <w:sz w:val="28"/>
          <w:szCs w:val="28"/>
        </w:rPr>
      </w:pPr>
      <w:r w:rsidRPr="00240E48">
        <w:rPr>
          <w:rFonts w:cs="B Zar" w:hint="eastAsia"/>
          <w:sz w:val="28"/>
          <w:szCs w:val="28"/>
          <w:rtl/>
        </w:rPr>
        <w:t>با</w:t>
      </w:r>
      <w:r w:rsidRPr="00240E48">
        <w:rPr>
          <w:rFonts w:cs="B Zar"/>
          <w:sz w:val="28"/>
          <w:szCs w:val="28"/>
          <w:rtl/>
        </w:rPr>
        <w:t xml:space="preserve"> توجه به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سفارش</w:t>
      </w:r>
      <w:r w:rsidRPr="00240E48">
        <w:rPr>
          <w:rFonts w:cs="B Zar" w:hint="cs"/>
          <w:sz w:val="28"/>
          <w:szCs w:val="28"/>
          <w:rtl/>
        </w:rPr>
        <w:t>ی</w:t>
      </w:r>
      <w:r w:rsidRPr="00240E48">
        <w:rPr>
          <w:rFonts w:cs="B Zar" w:hint="eastAsia"/>
          <w:sz w:val="28"/>
          <w:szCs w:val="28"/>
          <w:rtl/>
        </w:rPr>
        <w:t>،</w:t>
      </w:r>
      <w:r w:rsidRPr="00240E48">
        <w:rPr>
          <w:rFonts w:cs="B Zar"/>
          <w:sz w:val="28"/>
          <w:szCs w:val="28"/>
          <w:rtl/>
        </w:rPr>
        <w:t xml:space="preserve">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واقع</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که احتمال جستجو</w:t>
      </w:r>
      <w:r w:rsidRPr="00240E48">
        <w:rPr>
          <w:rFonts w:cs="B Zar" w:hint="cs"/>
          <w:sz w:val="28"/>
          <w:szCs w:val="28"/>
          <w:rtl/>
        </w:rPr>
        <w:t>ی</w:t>
      </w:r>
      <w:r w:rsidRPr="00240E48">
        <w:rPr>
          <w:rFonts w:cs="B Zar"/>
          <w:sz w:val="28"/>
          <w:szCs w:val="28"/>
          <w:rtl/>
        </w:rPr>
        <w:t xml:space="preserve"> شرکا</w:t>
      </w:r>
      <w:r w:rsidRPr="00240E48">
        <w:rPr>
          <w:rFonts w:cs="B Zar" w:hint="cs"/>
          <w:sz w:val="28"/>
          <w:szCs w:val="28"/>
          <w:rtl/>
        </w:rPr>
        <w:t>ی</w:t>
      </w:r>
      <w:r w:rsidRPr="00240E48">
        <w:rPr>
          <w:rFonts w:cs="B Zar"/>
          <w:sz w:val="28"/>
          <w:szCs w:val="28"/>
          <w:rtl/>
        </w:rPr>
        <w:t xml:space="preserve"> دارا</w:t>
      </w:r>
      <w:r w:rsidRPr="00240E48">
        <w:rPr>
          <w:rFonts w:cs="B Zar" w:hint="cs"/>
          <w:sz w:val="28"/>
          <w:szCs w:val="28"/>
          <w:rtl/>
        </w:rPr>
        <w:t>ی</w:t>
      </w:r>
      <w:r w:rsidRPr="00240E48">
        <w:rPr>
          <w:rFonts w:cs="B Zar"/>
          <w:sz w:val="28"/>
          <w:szCs w:val="28"/>
          <w:rtl/>
        </w:rPr>
        <w:t xml:space="preserve"> قابل</w:t>
      </w:r>
      <w:r w:rsidRPr="00240E48">
        <w:rPr>
          <w:rFonts w:cs="B Zar" w:hint="cs"/>
          <w:sz w:val="28"/>
          <w:szCs w:val="28"/>
          <w:rtl/>
        </w:rPr>
        <w:t>ی</w:t>
      </w:r>
      <w:r w:rsidRPr="00240E48">
        <w:rPr>
          <w:rFonts w:cs="B Zar" w:hint="eastAsia"/>
          <w:sz w:val="28"/>
          <w:szCs w:val="28"/>
          <w:rtl/>
        </w:rPr>
        <w:t>ت‌ها</w:t>
      </w:r>
      <w:r w:rsidRPr="00240E48">
        <w:rPr>
          <w:rFonts w:cs="B Zar" w:hint="cs"/>
          <w:sz w:val="28"/>
          <w:szCs w:val="28"/>
          <w:rtl/>
        </w:rPr>
        <w:t>ی</w:t>
      </w:r>
      <w:r w:rsidRPr="00240E48">
        <w:rPr>
          <w:rFonts w:cs="B Zar"/>
          <w:sz w:val="28"/>
          <w:szCs w:val="28"/>
          <w:rtl/>
        </w:rPr>
        <w:t xml:space="preserve"> کانون</w:t>
      </w:r>
      <w:r w:rsidRPr="00240E48">
        <w:rPr>
          <w:rFonts w:cs="B Zar" w:hint="cs"/>
          <w:sz w:val="28"/>
          <w:szCs w:val="28"/>
          <w:rtl/>
        </w:rPr>
        <w:t>ی</w:t>
      </w:r>
      <w:r w:rsidRPr="00240E48">
        <w:rPr>
          <w:rFonts w:cs="B Zar"/>
          <w:sz w:val="28"/>
          <w:szCs w:val="28"/>
          <w:rtl/>
        </w:rPr>
        <w:t xml:space="preserve"> در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حوزه در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xml:space="preserve"> به‌طور قابل‌توجه</w:t>
      </w:r>
      <w:r w:rsidRPr="00240E48">
        <w:rPr>
          <w:rFonts w:cs="B Zar" w:hint="cs"/>
          <w:sz w:val="28"/>
          <w:szCs w:val="28"/>
          <w:rtl/>
        </w:rPr>
        <w:t>ی</w:t>
      </w:r>
      <w:r w:rsidRPr="00240E48">
        <w:rPr>
          <w:rFonts w:cs="B Zar"/>
          <w:sz w:val="28"/>
          <w:szCs w:val="28"/>
          <w:rtl/>
        </w:rPr>
        <w:t xml:space="preserve"> ب</w:t>
      </w:r>
      <w:r w:rsidRPr="00240E48">
        <w:rPr>
          <w:rFonts w:cs="B Zar" w:hint="cs"/>
          <w:sz w:val="28"/>
          <w:szCs w:val="28"/>
          <w:rtl/>
        </w:rPr>
        <w:t>ی</w:t>
      </w:r>
      <w:r w:rsidRPr="00240E48">
        <w:rPr>
          <w:rFonts w:cs="B Zar" w:hint="eastAsia"/>
          <w:sz w:val="28"/>
          <w:szCs w:val="28"/>
          <w:rtl/>
        </w:rPr>
        <w:t>شتر</w:t>
      </w:r>
      <w:r w:rsidRPr="00240E48">
        <w:rPr>
          <w:rFonts w:cs="B Zar"/>
          <w:sz w:val="28"/>
          <w:szCs w:val="28"/>
          <w:rtl/>
        </w:rPr>
        <w:t xml:space="preserve"> از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xml:space="preserve"> بوده است، با ادب</w:t>
      </w:r>
      <w:r w:rsidRPr="00240E48">
        <w:rPr>
          <w:rFonts w:cs="B Zar" w:hint="cs"/>
          <w:sz w:val="28"/>
          <w:szCs w:val="28"/>
          <w:rtl/>
        </w:rPr>
        <w:t>ی</w:t>
      </w:r>
      <w:r w:rsidRPr="00240E48">
        <w:rPr>
          <w:rFonts w:cs="B Zar" w:hint="eastAsia"/>
          <w:sz w:val="28"/>
          <w:szCs w:val="28"/>
          <w:rtl/>
        </w:rPr>
        <w:t>ات</w:t>
      </w:r>
      <w:r w:rsidRPr="00240E48">
        <w:rPr>
          <w:rFonts w:cs="B Zar"/>
          <w:sz w:val="28"/>
          <w:szCs w:val="28"/>
          <w:rtl/>
        </w:rPr>
        <w:t xml:space="preserve"> </w:t>
      </w:r>
      <w:proofErr w:type="spellStart"/>
      <w:r w:rsidRPr="00240E48">
        <w:rPr>
          <w:rFonts w:cs="B Zar"/>
          <w:sz w:val="28"/>
          <w:szCs w:val="28"/>
        </w:rPr>
        <w:t>VoC</w:t>
      </w:r>
      <w:proofErr w:type="spellEnd"/>
      <w:r w:rsidRPr="00240E48">
        <w:rPr>
          <w:rFonts w:cs="B Zar"/>
          <w:sz w:val="28"/>
          <w:szCs w:val="28"/>
          <w:rtl/>
        </w:rPr>
        <w:t xml:space="preserve"> و ن</w:t>
      </w:r>
      <w:r w:rsidRPr="00240E48">
        <w:rPr>
          <w:rFonts w:cs="B Zar" w:hint="cs"/>
          <w:sz w:val="28"/>
          <w:szCs w:val="28"/>
          <w:rtl/>
        </w:rPr>
        <w:t>ی</w:t>
      </w:r>
      <w:r w:rsidRPr="00240E48">
        <w:rPr>
          <w:rFonts w:cs="B Zar" w:hint="eastAsia"/>
          <w:sz w:val="28"/>
          <w:szCs w:val="28"/>
          <w:rtl/>
        </w:rPr>
        <w:t>ز</w:t>
      </w:r>
      <w:r w:rsidRPr="00240E48">
        <w:rPr>
          <w:rFonts w:cs="B Zar"/>
          <w:sz w:val="28"/>
          <w:szCs w:val="28"/>
          <w:rtl/>
        </w:rPr>
        <w:t xml:space="preserve"> </w:t>
      </w:r>
      <w:r w:rsidRPr="00240E48">
        <w:rPr>
          <w:rFonts w:cs="B Zar" w:hint="cs"/>
          <w:sz w:val="28"/>
          <w:szCs w:val="28"/>
          <w:rtl/>
        </w:rPr>
        <w:t>ی</w:t>
      </w:r>
      <w:r w:rsidRPr="00240E48">
        <w:rPr>
          <w:rFonts w:cs="B Zar" w:hint="eastAsia"/>
          <w:sz w:val="28"/>
          <w:szCs w:val="28"/>
          <w:rtl/>
        </w:rPr>
        <w:t>افته‌ها</w:t>
      </w:r>
      <w:r w:rsidRPr="00240E48">
        <w:rPr>
          <w:rFonts w:cs="B Zar" w:hint="cs"/>
          <w:sz w:val="28"/>
          <w:szCs w:val="28"/>
          <w:rtl/>
        </w:rPr>
        <w:t>ی</w:t>
      </w:r>
      <w:r w:rsidRPr="00240E48">
        <w:rPr>
          <w:rFonts w:cs="B Zar"/>
          <w:sz w:val="28"/>
          <w:szCs w:val="28"/>
          <w:rtl/>
        </w:rPr>
        <w:t xml:space="preserve"> تجرب</w:t>
      </w:r>
      <w:r w:rsidRPr="00240E48">
        <w:rPr>
          <w:rFonts w:cs="B Zar" w:hint="cs"/>
          <w:sz w:val="28"/>
          <w:szCs w:val="28"/>
          <w:rtl/>
        </w:rPr>
        <w:t>ی</w:t>
      </w:r>
      <w:r w:rsidRPr="00240E48">
        <w:rPr>
          <w:rFonts w:cs="B Zar"/>
          <w:sz w:val="28"/>
          <w:szCs w:val="28"/>
          <w:rtl/>
        </w:rPr>
        <w:t xml:space="preserve">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پژوهش تا کنون سازگار است. همان‌گونه که در بالا </w:t>
      </w:r>
      <w:r w:rsidRPr="00240E48">
        <w:rPr>
          <w:rFonts w:cs="B Zar" w:hint="eastAsia"/>
          <w:sz w:val="28"/>
          <w:szCs w:val="28"/>
          <w:rtl/>
        </w:rPr>
        <w:t>ذکر</w:t>
      </w:r>
      <w:r w:rsidRPr="00240E48">
        <w:rPr>
          <w:rFonts w:cs="B Zar"/>
          <w:sz w:val="28"/>
          <w:szCs w:val="28"/>
          <w:rtl/>
        </w:rPr>
        <w:t xml:space="preserve"> شد، پ</w:t>
      </w:r>
      <w:r w:rsidRPr="00240E48">
        <w:rPr>
          <w:rFonts w:cs="B Zar" w:hint="cs"/>
          <w:sz w:val="28"/>
          <w:szCs w:val="28"/>
          <w:rtl/>
        </w:rPr>
        <w:t>ی</w:t>
      </w:r>
      <w:r w:rsidRPr="00240E48">
        <w:rPr>
          <w:rFonts w:cs="B Zar" w:hint="eastAsia"/>
          <w:sz w:val="28"/>
          <w:szCs w:val="28"/>
          <w:rtl/>
        </w:rPr>
        <w:t>کربند</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نهاد</w:t>
      </w:r>
      <w:r w:rsidRPr="00240E48">
        <w:rPr>
          <w:rFonts w:cs="B Zar" w:hint="cs"/>
          <w:sz w:val="28"/>
          <w:szCs w:val="28"/>
          <w:rtl/>
        </w:rPr>
        <w:t>ی</w:t>
      </w:r>
      <w:r w:rsidRPr="00240E48">
        <w:rPr>
          <w:rFonts w:cs="B Zar"/>
          <w:sz w:val="28"/>
          <w:szCs w:val="28"/>
          <w:rtl/>
        </w:rPr>
        <w:t xml:space="preserve"> </w:t>
      </w:r>
      <w:r w:rsidRPr="00240E48">
        <w:rPr>
          <w:rFonts w:cs="B Zar"/>
          <w:sz w:val="28"/>
          <w:szCs w:val="28"/>
        </w:rPr>
        <w:t>CME</w:t>
      </w:r>
      <w:r w:rsidRPr="00240E48">
        <w:rPr>
          <w:rFonts w:cs="B Zar"/>
          <w:sz w:val="28"/>
          <w:szCs w:val="28"/>
          <w:rtl/>
        </w:rPr>
        <w:t>ها تما</w:t>
      </w:r>
      <w:r w:rsidRPr="00240E48">
        <w:rPr>
          <w:rFonts w:cs="B Zar" w:hint="cs"/>
          <w:sz w:val="28"/>
          <w:szCs w:val="28"/>
          <w:rtl/>
        </w:rPr>
        <w:t>ی</w:t>
      </w:r>
      <w:r w:rsidRPr="00240E48">
        <w:rPr>
          <w:rFonts w:cs="B Zar" w:hint="eastAsia"/>
          <w:sz w:val="28"/>
          <w:szCs w:val="28"/>
          <w:rtl/>
        </w:rPr>
        <w:t>ل</w:t>
      </w:r>
      <w:r w:rsidRPr="00240E48">
        <w:rPr>
          <w:rFonts w:cs="B Zar"/>
          <w:sz w:val="28"/>
          <w:szCs w:val="28"/>
          <w:rtl/>
        </w:rPr>
        <w:t xml:space="preserve"> دارند ن</w:t>
      </w:r>
      <w:r w:rsidRPr="00240E48">
        <w:rPr>
          <w:rFonts w:cs="B Zar" w:hint="cs"/>
          <w:sz w:val="28"/>
          <w:szCs w:val="28"/>
          <w:rtl/>
        </w:rPr>
        <w:t>ی</w:t>
      </w:r>
      <w:r w:rsidRPr="00240E48">
        <w:rPr>
          <w:rFonts w:cs="B Zar" w:hint="eastAsia"/>
          <w:sz w:val="28"/>
          <w:szCs w:val="28"/>
          <w:rtl/>
        </w:rPr>
        <w:t>رو</w:t>
      </w:r>
      <w:r w:rsidRPr="00240E48">
        <w:rPr>
          <w:rFonts w:cs="B Zar" w:hint="cs"/>
          <w:sz w:val="28"/>
          <w:szCs w:val="28"/>
          <w:rtl/>
        </w:rPr>
        <w:t>ی</w:t>
      </w:r>
      <w:r w:rsidRPr="00240E48">
        <w:rPr>
          <w:rFonts w:cs="B Zar"/>
          <w:sz w:val="28"/>
          <w:szCs w:val="28"/>
          <w:rtl/>
        </w:rPr>
        <w:t xml:space="preserve"> کار بس</w:t>
      </w:r>
      <w:r w:rsidRPr="00240E48">
        <w:rPr>
          <w:rFonts w:cs="B Zar" w:hint="cs"/>
          <w:sz w:val="28"/>
          <w:szCs w:val="28"/>
          <w:rtl/>
        </w:rPr>
        <w:t>ی</w:t>
      </w:r>
      <w:r w:rsidRPr="00240E48">
        <w:rPr>
          <w:rFonts w:cs="B Zar" w:hint="eastAsia"/>
          <w:sz w:val="28"/>
          <w:szCs w:val="28"/>
          <w:rtl/>
        </w:rPr>
        <w:t>ار</w:t>
      </w:r>
      <w:r w:rsidRPr="00240E48">
        <w:rPr>
          <w:rFonts w:cs="B Zar"/>
          <w:sz w:val="28"/>
          <w:szCs w:val="28"/>
          <w:rtl/>
        </w:rPr>
        <w:t xml:space="preserve"> متخصص، تعهدات بلندمدت و م</w:t>
      </w:r>
      <w:r w:rsidRPr="00240E48">
        <w:rPr>
          <w:rFonts w:cs="B Zar" w:hint="cs"/>
          <w:sz w:val="28"/>
          <w:szCs w:val="28"/>
          <w:rtl/>
        </w:rPr>
        <w:t>ی</w:t>
      </w:r>
      <w:r w:rsidRPr="00240E48">
        <w:rPr>
          <w:rFonts w:cs="B Zar" w:hint="eastAsia"/>
          <w:sz w:val="28"/>
          <w:szCs w:val="28"/>
          <w:rtl/>
        </w:rPr>
        <w:t>زان</w:t>
      </w:r>
      <w:r w:rsidRPr="00240E48">
        <w:rPr>
          <w:rFonts w:cs="B Zar"/>
          <w:sz w:val="28"/>
          <w:szCs w:val="28"/>
          <w:rtl/>
        </w:rPr>
        <w:t xml:space="preserve"> بالا</w:t>
      </w:r>
      <w:r w:rsidRPr="00240E48">
        <w:rPr>
          <w:rFonts w:cs="B Zar" w:hint="cs"/>
          <w:sz w:val="28"/>
          <w:szCs w:val="28"/>
          <w:rtl/>
        </w:rPr>
        <w:t>یی</w:t>
      </w:r>
      <w:r w:rsidRPr="00240E48">
        <w:rPr>
          <w:rFonts w:cs="B Zar"/>
          <w:sz w:val="28"/>
          <w:szCs w:val="28"/>
          <w:rtl/>
        </w:rPr>
        <w:t xml:space="preserve"> از همکار</w:t>
      </w:r>
      <w:r w:rsidRPr="00240E48">
        <w:rPr>
          <w:rFonts w:cs="B Zar" w:hint="cs"/>
          <w:sz w:val="28"/>
          <w:szCs w:val="28"/>
          <w:rtl/>
        </w:rPr>
        <w:t>ی</w:t>
      </w:r>
      <w:r w:rsidRPr="00240E48">
        <w:rPr>
          <w:rFonts w:cs="B Zar"/>
          <w:sz w:val="28"/>
          <w:szCs w:val="28"/>
          <w:rtl/>
        </w:rPr>
        <w:t xml:space="preserve"> م</w:t>
      </w:r>
      <w:r w:rsidRPr="00240E48">
        <w:rPr>
          <w:rFonts w:cs="B Zar" w:hint="cs"/>
          <w:sz w:val="28"/>
          <w:szCs w:val="28"/>
          <w:rtl/>
        </w:rPr>
        <w:t>ی</w:t>
      </w:r>
      <w:r w:rsidRPr="00240E48">
        <w:rPr>
          <w:rFonts w:cs="B Zar" w:hint="eastAsia"/>
          <w:sz w:val="28"/>
          <w:szCs w:val="28"/>
          <w:rtl/>
        </w:rPr>
        <w:t>ان</w:t>
      </w:r>
      <w:r w:rsidRPr="00240E48">
        <w:rPr>
          <w:rFonts w:cs="B Zar"/>
          <w:sz w:val="28"/>
          <w:szCs w:val="28"/>
          <w:rtl/>
        </w:rPr>
        <w:t xml:space="preserve"> شرکت‌ها و کارکنان، مالکان و تأم</w:t>
      </w:r>
      <w:r w:rsidRPr="00240E48">
        <w:rPr>
          <w:rFonts w:cs="B Zar" w:hint="cs"/>
          <w:sz w:val="28"/>
          <w:szCs w:val="28"/>
          <w:rtl/>
        </w:rPr>
        <w:t>ی</w:t>
      </w:r>
      <w:r w:rsidRPr="00240E48">
        <w:rPr>
          <w:rFonts w:cs="B Zar" w:hint="eastAsia"/>
          <w:sz w:val="28"/>
          <w:szCs w:val="28"/>
          <w:rtl/>
        </w:rPr>
        <w:t>ن‌کنندگان</w:t>
      </w:r>
      <w:r w:rsidRPr="00240E48">
        <w:rPr>
          <w:rFonts w:cs="B Zar"/>
          <w:sz w:val="28"/>
          <w:szCs w:val="28"/>
          <w:rtl/>
        </w:rPr>
        <w:t xml:space="preserve"> آن‌ها را تشو</w:t>
      </w:r>
      <w:r w:rsidRPr="00240E48">
        <w:rPr>
          <w:rFonts w:cs="B Zar" w:hint="cs"/>
          <w:sz w:val="28"/>
          <w:szCs w:val="28"/>
          <w:rtl/>
        </w:rPr>
        <w:t>ی</w:t>
      </w:r>
      <w:r w:rsidRPr="00240E48">
        <w:rPr>
          <w:rFonts w:cs="B Zar" w:hint="eastAsia"/>
          <w:sz w:val="28"/>
          <w:szCs w:val="28"/>
          <w:rtl/>
        </w:rPr>
        <w:t>ق</w:t>
      </w:r>
      <w:r w:rsidRPr="00240E48">
        <w:rPr>
          <w:rFonts w:cs="B Zar"/>
          <w:sz w:val="28"/>
          <w:szCs w:val="28"/>
          <w:rtl/>
        </w:rPr>
        <w:t xml:space="preserve"> کنند.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شرا</w:t>
      </w:r>
      <w:r w:rsidRPr="00240E48">
        <w:rPr>
          <w:rFonts w:cs="B Zar" w:hint="cs"/>
          <w:sz w:val="28"/>
          <w:szCs w:val="28"/>
          <w:rtl/>
        </w:rPr>
        <w:t>ی</w:t>
      </w:r>
      <w:r w:rsidRPr="00240E48">
        <w:rPr>
          <w:rFonts w:cs="B Zar" w:hint="eastAsia"/>
          <w:sz w:val="28"/>
          <w:szCs w:val="28"/>
          <w:rtl/>
        </w:rPr>
        <w:t>ط،</w:t>
      </w:r>
      <w:r w:rsidRPr="00240E48">
        <w:rPr>
          <w:rFonts w:cs="B Zar"/>
          <w:sz w:val="28"/>
          <w:szCs w:val="28"/>
          <w:rtl/>
        </w:rPr>
        <w:t xml:space="preserve"> از بهبودها</w:t>
      </w:r>
      <w:r w:rsidRPr="00240E48">
        <w:rPr>
          <w:rFonts w:cs="B Zar" w:hint="cs"/>
          <w:sz w:val="28"/>
          <w:szCs w:val="28"/>
          <w:rtl/>
        </w:rPr>
        <w:t>ی</w:t>
      </w:r>
      <w:r w:rsidRPr="00240E48">
        <w:rPr>
          <w:rFonts w:cs="B Zar"/>
          <w:sz w:val="28"/>
          <w:szCs w:val="28"/>
          <w:rtl/>
        </w:rPr>
        <w:t xml:space="preserve"> مستمر و نوآور</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تدر</w:t>
      </w:r>
      <w:r w:rsidRPr="00240E48">
        <w:rPr>
          <w:rFonts w:cs="B Zar" w:hint="cs"/>
          <w:sz w:val="28"/>
          <w:szCs w:val="28"/>
          <w:rtl/>
        </w:rPr>
        <w:t>ی</w:t>
      </w:r>
      <w:r w:rsidRPr="00240E48">
        <w:rPr>
          <w:rFonts w:cs="B Zar" w:hint="eastAsia"/>
          <w:sz w:val="28"/>
          <w:szCs w:val="28"/>
          <w:rtl/>
        </w:rPr>
        <w:t>ج</w:t>
      </w:r>
      <w:r w:rsidRPr="00240E48">
        <w:rPr>
          <w:rFonts w:cs="B Zar" w:hint="cs"/>
          <w:sz w:val="28"/>
          <w:szCs w:val="28"/>
          <w:rtl/>
        </w:rPr>
        <w:t>ی</w:t>
      </w:r>
      <w:r w:rsidRPr="00240E48">
        <w:rPr>
          <w:rFonts w:cs="B Zar"/>
          <w:sz w:val="28"/>
          <w:szCs w:val="28"/>
          <w:rtl/>
        </w:rPr>
        <w:t xml:space="preserve">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سفارش</w:t>
      </w:r>
      <w:r w:rsidRPr="00240E48">
        <w:rPr>
          <w:rFonts w:cs="B Zar" w:hint="cs"/>
          <w:sz w:val="28"/>
          <w:szCs w:val="28"/>
          <w:rtl/>
        </w:rPr>
        <w:t>ی</w:t>
      </w:r>
      <w:r w:rsidRPr="00240E48">
        <w:rPr>
          <w:rFonts w:cs="B Zar"/>
          <w:sz w:val="28"/>
          <w:szCs w:val="28"/>
          <w:rtl/>
        </w:rPr>
        <w:t xml:space="preserve"> پشت</w:t>
      </w:r>
      <w:r w:rsidRPr="00240E48">
        <w:rPr>
          <w:rFonts w:cs="B Zar" w:hint="cs"/>
          <w:sz w:val="28"/>
          <w:szCs w:val="28"/>
          <w:rtl/>
        </w:rPr>
        <w:t>ی</w:t>
      </w:r>
      <w:r w:rsidRPr="00240E48">
        <w:rPr>
          <w:rFonts w:cs="B Zar" w:hint="eastAsia"/>
          <w:sz w:val="28"/>
          <w:szCs w:val="28"/>
          <w:rtl/>
        </w:rPr>
        <w:t>بان</w:t>
      </w:r>
      <w:r w:rsidRPr="00240E48">
        <w:rPr>
          <w:rFonts w:cs="B Zar" w:hint="cs"/>
          <w:sz w:val="28"/>
          <w:szCs w:val="28"/>
          <w:rtl/>
        </w:rPr>
        <w:t>ی</w:t>
      </w:r>
      <w:r w:rsidRPr="00240E48">
        <w:rPr>
          <w:rFonts w:cs="B Zar"/>
          <w:sz w:val="28"/>
          <w:szCs w:val="28"/>
          <w:rtl/>
        </w:rPr>
        <w:t xml:space="preserve"> م</w:t>
      </w:r>
      <w:r w:rsidRPr="00240E48">
        <w:rPr>
          <w:rFonts w:cs="B Zar" w:hint="cs"/>
          <w:sz w:val="28"/>
          <w:szCs w:val="28"/>
          <w:rtl/>
        </w:rPr>
        <w:t>ی‌</w:t>
      </w:r>
      <w:r w:rsidRPr="00240E48">
        <w:rPr>
          <w:rFonts w:cs="B Zar" w:hint="eastAsia"/>
          <w:sz w:val="28"/>
          <w:szCs w:val="28"/>
          <w:rtl/>
        </w:rPr>
        <w:t>کنند</w:t>
      </w:r>
      <w:r w:rsidRPr="00240E48">
        <w:rPr>
          <w:rFonts w:cs="B Zar"/>
          <w:sz w:val="28"/>
          <w:szCs w:val="28"/>
          <w:rtl/>
        </w:rPr>
        <w:t xml:space="preserve"> (د</w:t>
      </w:r>
      <w:r w:rsidRPr="00240E48">
        <w:rPr>
          <w:rFonts w:cs="B Zar" w:hint="cs"/>
          <w:sz w:val="28"/>
          <w:szCs w:val="28"/>
          <w:rtl/>
        </w:rPr>
        <w:t>ی</w:t>
      </w:r>
      <w:r w:rsidRPr="00240E48">
        <w:rPr>
          <w:rFonts w:cs="B Zar" w:hint="eastAsia"/>
          <w:sz w:val="28"/>
          <w:szCs w:val="28"/>
          <w:rtl/>
        </w:rPr>
        <w:t>گ،</w:t>
      </w:r>
      <w:r w:rsidRPr="00240E48">
        <w:rPr>
          <w:rFonts w:cs="B Zar"/>
          <w:sz w:val="28"/>
          <w:szCs w:val="28"/>
          <w:rtl/>
        </w:rPr>
        <w:t xml:space="preserve"> ۱۹۹۹؛ هال و سوسک</w:t>
      </w:r>
      <w:r w:rsidRPr="00240E48">
        <w:rPr>
          <w:rFonts w:cs="B Zar" w:hint="cs"/>
          <w:sz w:val="28"/>
          <w:szCs w:val="28"/>
          <w:rtl/>
        </w:rPr>
        <w:t>ی</w:t>
      </w:r>
      <w:r w:rsidRPr="00240E48">
        <w:rPr>
          <w:rFonts w:cs="B Zar" w:hint="eastAsia"/>
          <w:sz w:val="28"/>
          <w:szCs w:val="28"/>
          <w:rtl/>
        </w:rPr>
        <w:t>س،</w:t>
      </w:r>
      <w:r w:rsidRPr="00240E48">
        <w:rPr>
          <w:rFonts w:cs="B Zar"/>
          <w:sz w:val="28"/>
          <w:szCs w:val="28"/>
          <w:rtl/>
        </w:rPr>
        <w:t xml:space="preserve"> ۲۰۰۱؛ بوشما و کاپون، ۲۰۱۵).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نشان م</w:t>
      </w:r>
      <w:r w:rsidRPr="00240E48">
        <w:rPr>
          <w:rFonts w:cs="B Zar" w:hint="cs"/>
          <w:sz w:val="28"/>
          <w:szCs w:val="28"/>
          <w:rtl/>
        </w:rPr>
        <w:t>ی‌</w:t>
      </w:r>
      <w:r w:rsidRPr="00240E48">
        <w:rPr>
          <w:rFonts w:cs="B Zar" w:hint="eastAsia"/>
          <w:sz w:val="28"/>
          <w:szCs w:val="28"/>
          <w:rtl/>
        </w:rPr>
        <w:t>دهد</w:t>
      </w:r>
      <w:r w:rsidRPr="00240E48">
        <w:rPr>
          <w:rFonts w:cs="B Zar"/>
          <w:sz w:val="28"/>
          <w:szCs w:val="28"/>
          <w:rtl/>
        </w:rPr>
        <w:t xml:space="preserve">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xml:space="preserve"> به دنبال شرکا</w:t>
      </w:r>
      <w:r w:rsidRPr="00240E48">
        <w:rPr>
          <w:rFonts w:cs="B Zar" w:hint="cs"/>
          <w:sz w:val="28"/>
          <w:szCs w:val="28"/>
          <w:rtl/>
        </w:rPr>
        <w:t>یی</w:t>
      </w:r>
      <w:r w:rsidRPr="00240E48">
        <w:rPr>
          <w:rFonts w:cs="B Zar"/>
          <w:sz w:val="28"/>
          <w:szCs w:val="28"/>
          <w:rtl/>
        </w:rPr>
        <w:t xml:space="preserve"> هستند که بتوانند به آن‌ها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محصولات با ک</w:t>
      </w:r>
      <w:r w:rsidRPr="00240E48">
        <w:rPr>
          <w:rFonts w:cs="B Zar" w:hint="cs"/>
          <w:sz w:val="28"/>
          <w:szCs w:val="28"/>
          <w:rtl/>
        </w:rPr>
        <w:t>ی</w:t>
      </w:r>
      <w:r w:rsidRPr="00240E48">
        <w:rPr>
          <w:rFonts w:cs="B Zar" w:hint="eastAsia"/>
          <w:sz w:val="28"/>
          <w:szCs w:val="28"/>
          <w:rtl/>
        </w:rPr>
        <w:t>ف</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بالا و سفارش</w:t>
      </w:r>
      <w:r w:rsidRPr="00240E48">
        <w:rPr>
          <w:rFonts w:cs="B Zar" w:hint="cs"/>
          <w:sz w:val="28"/>
          <w:szCs w:val="28"/>
          <w:rtl/>
        </w:rPr>
        <w:t>ی</w:t>
      </w:r>
      <w:r w:rsidRPr="00240E48">
        <w:rPr>
          <w:rFonts w:cs="B Zar"/>
          <w:sz w:val="28"/>
          <w:szCs w:val="28"/>
          <w:rtl/>
        </w:rPr>
        <w:t xml:space="preserve"> کمک کنند.</w:t>
      </w:r>
    </w:p>
    <w:p w14:paraId="17FEF825" w14:textId="77777777" w:rsidR="00E535BD" w:rsidRPr="0074564F" w:rsidRDefault="00E535BD" w:rsidP="00E535BD">
      <w:pPr>
        <w:rPr>
          <w:rFonts w:cs="B Zar"/>
          <w:sz w:val="28"/>
          <w:szCs w:val="28"/>
          <w:rtl/>
        </w:rPr>
      </w:pPr>
      <w:r w:rsidRPr="00240E48">
        <w:rPr>
          <w:rFonts w:cs="B Zar" w:hint="cs"/>
          <w:sz w:val="28"/>
          <w:szCs w:val="28"/>
          <w:rtl/>
        </w:rPr>
        <w:t>ی</w:t>
      </w:r>
      <w:r w:rsidRPr="00240E48">
        <w:rPr>
          <w:rFonts w:cs="B Zar" w:hint="eastAsia"/>
          <w:sz w:val="28"/>
          <w:szCs w:val="28"/>
          <w:rtl/>
        </w:rPr>
        <w:t>افته</w:t>
      </w:r>
      <w:r w:rsidRPr="00240E48">
        <w:rPr>
          <w:rFonts w:cs="B Zar"/>
          <w:sz w:val="28"/>
          <w:szCs w:val="28"/>
          <w:rtl/>
        </w:rPr>
        <w:t xml:space="preserve"> مربوط به تغ</w:t>
      </w:r>
      <w:r w:rsidRPr="00240E48">
        <w:rPr>
          <w:rFonts w:cs="B Zar" w:hint="cs"/>
          <w:sz w:val="28"/>
          <w:szCs w:val="28"/>
          <w:rtl/>
        </w:rPr>
        <w:t>یی</w:t>
      </w:r>
      <w:r w:rsidRPr="00240E48">
        <w:rPr>
          <w:rFonts w:cs="B Zar" w:hint="eastAsia"/>
          <w:sz w:val="28"/>
          <w:szCs w:val="28"/>
          <w:rtl/>
        </w:rPr>
        <w:t>ر</w:t>
      </w:r>
      <w:r w:rsidRPr="00240E48">
        <w:rPr>
          <w:rFonts w:cs="B Zar"/>
          <w:sz w:val="28"/>
          <w:szCs w:val="28"/>
          <w:rtl/>
        </w:rPr>
        <w:t xml:space="preserve"> مداوم خط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ن</w:t>
      </w:r>
      <w:r w:rsidRPr="00240E48">
        <w:rPr>
          <w:rFonts w:cs="B Zar" w:hint="cs"/>
          <w:sz w:val="28"/>
          <w:szCs w:val="28"/>
          <w:rtl/>
        </w:rPr>
        <w:t>ی</w:t>
      </w:r>
      <w:r w:rsidRPr="00240E48">
        <w:rPr>
          <w:rFonts w:cs="B Zar" w:hint="eastAsia"/>
          <w:sz w:val="28"/>
          <w:szCs w:val="28"/>
          <w:rtl/>
        </w:rPr>
        <w:t>ز</w:t>
      </w:r>
      <w:r w:rsidRPr="00240E48">
        <w:rPr>
          <w:rFonts w:cs="B Zar"/>
          <w:sz w:val="28"/>
          <w:szCs w:val="28"/>
          <w:rtl/>
        </w:rPr>
        <w:t xml:space="preserve"> با انتظارات من مطابقت دارد. ترت</w:t>
      </w:r>
      <w:r w:rsidRPr="00240E48">
        <w:rPr>
          <w:rFonts w:cs="B Zar" w:hint="cs"/>
          <w:sz w:val="28"/>
          <w:szCs w:val="28"/>
          <w:rtl/>
        </w:rPr>
        <w:t>ی</w:t>
      </w:r>
      <w:r w:rsidRPr="00240E48">
        <w:rPr>
          <w:rFonts w:cs="B Zar" w:hint="eastAsia"/>
          <w:sz w:val="28"/>
          <w:szCs w:val="28"/>
          <w:rtl/>
        </w:rPr>
        <w:t>بات</w:t>
      </w:r>
      <w:r w:rsidRPr="00240E48">
        <w:rPr>
          <w:rFonts w:cs="B Zar"/>
          <w:sz w:val="28"/>
          <w:szCs w:val="28"/>
          <w:rtl/>
        </w:rPr>
        <w:t xml:space="preserve"> نهاد</w:t>
      </w:r>
      <w:r w:rsidRPr="00240E48">
        <w:rPr>
          <w:rFonts w:cs="B Zar" w:hint="cs"/>
          <w:sz w:val="28"/>
          <w:szCs w:val="28"/>
          <w:rtl/>
        </w:rPr>
        <w:t>ی</w:t>
      </w:r>
      <w:r w:rsidRPr="00240E48">
        <w:rPr>
          <w:rFonts w:cs="B Zar"/>
          <w:sz w:val="28"/>
          <w:szCs w:val="28"/>
          <w:rtl/>
        </w:rPr>
        <w:t xml:space="preserve"> مرتبط با </w:t>
      </w:r>
      <w:r w:rsidRPr="00240E48">
        <w:rPr>
          <w:rFonts w:cs="B Zar"/>
          <w:sz w:val="28"/>
          <w:szCs w:val="28"/>
        </w:rPr>
        <w:t>LME</w:t>
      </w:r>
      <w:r w:rsidRPr="00240E48">
        <w:rPr>
          <w:rFonts w:cs="B Zar"/>
          <w:sz w:val="28"/>
          <w:szCs w:val="28"/>
          <w:rtl/>
        </w:rPr>
        <w:t>ها، از نوآور</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سر</w:t>
      </w:r>
      <w:r w:rsidRPr="00240E48">
        <w:rPr>
          <w:rFonts w:cs="B Zar" w:hint="cs"/>
          <w:sz w:val="28"/>
          <w:szCs w:val="28"/>
          <w:rtl/>
        </w:rPr>
        <w:t>ی</w:t>
      </w:r>
      <w:r w:rsidRPr="00240E48">
        <w:rPr>
          <w:rFonts w:cs="B Zar" w:hint="eastAsia"/>
          <w:sz w:val="28"/>
          <w:szCs w:val="28"/>
          <w:rtl/>
        </w:rPr>
        <w:t>ع</w:t>
      </w:r>
      <w:r w:rsidRPr="00240E48">
        <w:rPr>
          <w:rFonts w:cs="B Zar"/>
          <w:sz w:val="28"/>
          <w:szCs w:val="28"/>
          <w:rtl/>
        </w:rPr>
        <w:t xml:space="preserve"> و خطوط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دائماً در حال تغ</w:t>
      </w:r>
      <w:r w:rsidRPr="00240E48">
        <w:rPr>
          <w:rFonts w:cs="B Zar" w:hint="cs"/>
          <w:sz w:val="28"/>
          <w:szCs w:val="28"/>
          <w:rtl/>
        </w:rPr>
        <w:t>یی</w:t>
      </w:r>
      <w:r w:rsidRPr="00240E48">
        <w:rPr>
          <w:rFonts w:cs="B Zar" w:hint="eastAsia"/>
          <w:sz w:val="28"/>
          <w:szCs w:val="28"/>
          <w:rtl/>
        </w:rPr>
        <w:t>ر</w:t>
      </w:r>
      <w:r w:rsidRPr="00240E48">
        <w:rPr>
          <w:rFonts w:cs="B Zar"/>
          <w:sz w:val="28"/>
          <w:szCs w:val="28"/>
          <w:rtl/>
        </w:rPr>
        <w:t xml:space="preserve"> پشت</w:t>
      </w:r>
      <w:r w:rsidRPr="00240E48">
        <w:rPr>
          <w:rFonts w:cs="B Zar" w:hint="cs"/>
          <w:sz w:val="28"/>
          <w:szCs w:val="28"/>
          <w:rtl/>
        </w:rPr>
        <w:t>ی</w:t>
      </w:r>
      <w:r w:rsidRPr="00240E48">
        <w:rPr>
          <w:rFonts w:cs="B Zar" w:hint="eastAsia"/>
          <w:sz w:val="28"/>
          <w:szCs w:val="28"/>
          <w:rtl/>
        </w:rPr>
        <w:t>بان</w:t>
      </w:r>
      <w:r w:rsidRPr="00240E48">
        <w:rPr>
          <w:rFonts w:cs="B Zar" w:hint="cs"/>
          <w:sz w:val="28"/>
          <w:szCs w:val="28"/>
          <w:rtl/>
        </w:rPr>
        <w:t>ی</w:t>
      </w:r>
      <w:r w:rsidRPr="00240E48">
        <w:rPr>
          <w:rFonts w:cs="B Zar"/>
          <w:sz w:val="28"/>
          <w:szCs w:val="28"/>
          <w:rtl/>
        </w:rPr>
        <w:t xml:space="preserve"> م</w:t>
      </w:r>
      <w:r w:rsidRPr="00240E48">
        <w:rPr>
          <w:rFonts w:cs="B Zar" w:hint="cs"/>
          <w:sz w:val="28"/>
          <w:szCs w:val="28"/>
          <w:rtl/>
        </w:rPr>
        <w:t>ی‌</w:t>
      </w:r>
      <w:r w:rsidRPr="00240E48">
        <w:rPr>
          <w:rFonts w:cs="B Zar" w:hint="eastAsia"/>
          <w:sz w:val="28"/>
          <w:szCs w:val="28"/>
          <w:rtl/>
        </w:rPr>
        <w:t>کنند؛</w:t>
      </w:r>
      <w:r w:rsidRPr="00240E48">
        <w:rPr>
          <w:rFonts w:cs="B Zar"/>
          <w:sz w:val="28"/>
          <w:szCs w:val="28"/>
          <w:rtl/>
        </w:rPr>
        <w:t xml:space="preserve"> در حال</w:t>
      </w:r>
      <w:r w:rsidRPr="00240E48">
        <w:rPr>
          <w:rFonts w:cs="B Zar" w:hint="cs"/>
          <w:sz w:val="28"/>
          <w:szCs w:val="28"/>
          <w:rtl/>
        </w:rPr>
        <w:t>ی</w:t>
      </w:r>
      <w:r w:rsidRPr="00240E48">
        <w:rPr>
          <w:rFonts w:cs="B Zar"/>
          <w:sz w:val="28"/>
          <w:szCs w:val="28"/>
          <w:rtl/>
        </w:rPr>
        <w:t xml:space="preserve"> که ترت</w:t>
      </w:r>
      <w:r w:rsidRPr="00240E48">
        <w:rPr>
          <w:rFonts w:cs="B Zar" w:hint="cs"/>
          <w:sz w:val="28"/>
          <w:szCs w:val="28"/>
          <w:rtl/>
        </w:rPr>
        <w:t>ی</w:t>
      </w:r>
      <w:r w:rsidRPr="00240E48">
        <w:rPr>
          <w:rFonts w:cs="B Zar" w:hint="eastAsia"/>
          <w:sz w:val="28"/>
          <w:szCs w:val="28"/>
          <w:rtl/>
        </w:rPr>
        <w:t>بات</w:t>
      </w:r>
      <w:r w:rsidRPr="00240E48">
        <w:rPr>
          <w:rFonts w:cs="B Zar"/>
          <w:sz w:val="28"/>
          <w:szCs w:val="28"/>
          <w:rtl/>
        </w:rPr>
        <w:t xml:space="preserve"> </w:t>
      </w:r>
      <w:r w:rsidRPr="00240E48">
        <w:rPr>
          <w:rFonts w:cs="B Zar"/>
          <w:sz w:val="28"/>
          <w:szCs w:val="28"/>
        </w:rPr>
        <w:t>CME</w:t>
      </w:r>
      <w:r w:rsidRPr="00240E48">
        <w:rPr>
          <w:rFonts w:cs="B Zar"/>
          <w:sz w:val="28"/>
          <w:szCs w:val="28"/>
          <w:rtl/>
        </w:rPr>
        <w:t>ها، از نوآور</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تدر</w:t>
      </w:r>
      <w:r w:rsidRPr="00240E48">
        <w:rPr>
          <w:rFonts w:cs="B Zar" w:hint="cs"/>
          <w:sz w:val="28"/>
          <w:szCs w:val="28"/>
          <w:rtl/>
        </w:rPr>
        <w:t>ی</w:t>
      </w:r>
      <w:r w:rsidRPr="00240E48">
        <w:rPr>
          <w:rFonts w:cs="B Zar" w:hint="eastAsia"/>
          <w:sz w:val="28"/>
          <w:szCs w:val="28"/>
          <w:rtl/>
        </w:rPr>
        <w:t>ج</w:t>
      </w:r>
      <w:r w:rsidRPr="00240E48">
        <w:rPr>
          <w:rFonts w:cs="B Zar" w:hint="cs"/>
          <w:sz w:val="28"/>
          <w:szCs w:val="28"/>
          <w:rtl/>
        </w:rPr>
        <w:t>ی</w:t>
      </w:r>
      <w:r w:rsidRPr="00240E48">
        <w:rPr>
          <w:rFonts w:cs="B Zar"/>
          <w:sz w:val="28"/>
          <w:szCs w:val="28"/>
          <w:rtl/>
        </w:rPr>
        <w:t xml:space="preserve"> و بهبودها</w:t>
      </w:r>
      <w:r w:rsidRPr="00240E48">
        <w:rPr>
          <w:rFonts w:cs="B Zar" w:hint="cs"/>
          <w:sz w:val="28"/>
          <w:szCs w:val="28"/>
          <w:rtl/>
        </w:rPr>
        <w:t>ی</w:t>
      </w:r>
      <w:r w:rsidRPr="00240E48">
        <w:rPr>
          <w:rFonts w:cs="B Zar"/>
          <w:sz w:val="28"/>
          <w:szCs w:val="28"/>
          <w:rtl/>
        </w:rPr>
        <w:t xml:space="preserve"> مستمر (به‌منظور اطم</w:t>
      </w:r>
      <w:r w:rsidRPr="00240E48">
        <w:rPr>
          <w:rFonts w:cs="B Zar" w:hint="cs"/>
          <w:sz w:val="28"/>
          <w:szCs w:val="28"/>
          <w:rtl/>
        </w:rPr>
        <w:t>ی</w:t>
      </w:r>
      <w:r w:rsidRPr="00240E48">
        <w:rPr>
          <w:rFonts w:cs="B Zar" w:hint="eastAsia"/>
          <w:sz w:val="28"/>
          <w:szCs w:val="28"/>
          <w:rtl/>
        </w:rPr>
        <w:t>نان</w:t>
      </w:r>
      <w:r w:rsidRPr="00240E48">
        <w:rPr>
          <w:rFonts w:cs="B Zar"/>
          <w:sz w:val="28"/>
          <w:szCs w:val="28"/>
          <w:rtl/>
        </w:rPr>
        <w:t xml:space="preserve"> از حفظ بالاتر</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ک</w:t>
      </w:r>
      <w:r w:rsidRPr="00240E48">
        <w:rPr>
          <w:rFonts w:cs="B Zar" w:hint="cs"/>
          <w:sz w:val="28"/>
          <w:szCs w:val="28"/>
          <w:rtl/>
        </w:rPr>
        <w:t>ی</w:t>
      </w:r>
      <w:r w:rsidRPr="00240E48">
        <w:rPr>
          <w:rFonts w:cs="B Zar" w:hint="eastAsia"/>
          <w:sz w:val="28"/>
          <w:szCs w:val="28"/>
          <w:rtl/>
        </w:rPr>
        <w:t>ف</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w:t>
      </w:r>
      <w:r w:rsidRPr="00240E48">
        <w:rPr>
          <w:rFonts w:cs="B Zar" w:hint="cs"/>
          <w:sz w:val="28"/>
          <w:szCs w:val="28"/>
          <w:rtl/>
        </w:rPr>
        <w:t>ی</w:t>
      </w:r>
      <w:r w:rsidRPr="00240E48">
        <w:rPr>
          <w:rFonts w:cs="B Zar" w:hint="eastAsia"/>
          <w:sz w:val="28"/>
          <w:szCs w:val="28"/>
          <w:rtl/>
        </w:rPr>
        <w:t>ک</w:t>
      </w:r>
      <w:r w:rsidRPr="00240E48">
        <w:rPr>
          <w:rFonts w:cs="B Zar"/>
          <w:sz w:val="28"/>
          <w:szCs w:val="28"/>
          <w:rtl/>
        </w:rPr>
        <w:t xml:space="preserve"> خط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تثب</w:t>
      </w:r>
      <w:r w:rsidRPr="00240E48">
        <w:rPr>
          <w:rFonts w:cs="B Zar" w:hint="cs"/>
          <w:sz w:val="28"/>
          <w:szCs w:val="28"/>
          <w:rtl/>
        </w:rPr>
        <w:t>ی</w:t>
      </w:r>
      <w:r w:rsidRPr="00240E48">
        <w:rPr>
          <w:rFonts w:cs="B Zar" w:hint="eastAsia"/>
          <w:sz w:val="28"/>
          <w:szCs w:val="28"/>
          <w:rtl/>
        </w:rPr>
        <w:t>ت‌شده</w:t>
      </w:r>
      <w:r w:rsidRPr="00240E48">
        <w:rPr>
          <w:rFonts w:cs="B Zar"/>
          <w:sz w:val="28"/>
          <w:szCs w:val="28"/>
          <w:rtl/>
        </w:rPr>
        <w:t>) پشت</w:t>
      </w:r>
      <w:r w:rsidRPr="00240E48">
        <w:rPr>
          <w:rFonts w:cs="B Zar" w:hint="cs"/>
          <w:sz w:val="28"/>
          <w:szCs w:val="28"/>
          <w:rtl/>
        </w:rPr>
        <w:t>ی</w:t>
      </w:r>
      <w:r w:rsidRPr="00240E48">
        <w:rPr>
          <w:rFonts w:cs="B Zar" w:hint="eastAsia"/>
          <w:sz w:val="28"/>
          <w:szCs w:val="28"/>
          <w:rtl/>
        </w:rPr>
        <w:t>بان</w:t>
      </w:r>
      <w:r w:rsidRPr="00240E48">
        <w:rPr>
          <w:rFonts w:cs="B Zar" w:hint="cs"/>
          <w:sz w:val="28"/>
          <w:szCs w:val="28"/>
          <w:rtl/>
        </w:rPr>
        <w:t>ی</w:t>
      </w:r>
      <w:r w:rsidRPr="00240E48">
        <w:rPr>
          <w:rFonts w:cs="B Zar"/>
          <w:sz w:val="28"/>
          <w:szCs w:val="28"/>
          <w:rtl/>
        </w:rPr>
        <w:t xml:space="preserve"> م</w:t>
      </w:r>
      <w:r w:rsidRPr="00240E48">
        <w:rPr>
          <w:rFonts w:cs="B Zar" w:hint="cs"/>
          <w:sz w:val="28"/>
          <w:szCs w:val="28"/>
          <w:rtl/>
        </w:rPr>
        <w:t>ی‌</w:t>
      </w:r>
      <w:r w:rsidRPr="00240E48">
        <w:rPr>
          <w:rFonts w:cs="B Zar" w:hint="eastAsia"/>
          <w:sz w:val="28"/>
          <w:szCs w:val="28"/>
          <w:rtl/>
        </w:rPr>
        <w:t>کنند</w:t>
      </w:r>
      <w:r w:rsidRPr="00240E48">
        <w:rPr>
          <w:rFonts w:cs="B Zar"/>
          <w:sz w:val="28"/>
          <w:szCs w:val="28"/>
          <w:rtl/>
        </w:rPr>
        <w:t xml:space="preserve"> (هال و سوسک</w:t>
      </w:r>
      <w:r w:rsidRPr="00240E48">
        <w:rPr>
          <w:rFonts w:cs="B Zar" w:hint="cs"/>
          <w:sz w:val="28"/>
          <w:szCs w:val="28"/>
          <w:rtl/>
        </w:rPr>
        <w:t>ی</w:t>
      </w:r>
      <w:r w:rsidRPr="00240E48">
        <w:rPr>
          <w:rFonts w:cs="B Zar" w:hint="eastAsia"/>
          <w:sz w:val="28"/>
          <w:szCs w:val="28"/>
          <w:rtl/>
        </w:rPr>
        <w:t>س،</w:t>
      </w:r>
      <w:r w:rsidRPr="00240E48">
        <w:rPr>
          <w:rFonts w:cs="B Zar"/>
          <w:sz w:val="28"/>
          <w:szCs w:val="28"/>
          <w:rtl/>
        </w:rPr>
        <w:t xml:space="preserve"> ۲۰۰۱). در چارچوب </w:t>
      </w:r>
      <w:r w:rsidRPr="00240E48">
        <w:rPr>
          <w:rFonts w:cs="B Zar"/>
          <w:sz w:val="28"/>
          <w:szCs w:val="28"/>
        </w:rPr>
        <w:t>LME</w:t>
      </w:r>
      <w:r w:rsidRPr="00240E48">
        <w:rPr>
          <w:rFonts w:cs="B Zar"/>
          <w:sz w:val="28"/>
          <w:szCs w:val="28"/>
          <w:rtl/>
        </w:rPr>
        <w:t>ها، بازارها</w:t>
      </w:r>
      <w:r w:rsidRPr="00240E48">
        <w:rPr>
          <w:rFonts w:cs="B Zar" w:hint="cs"/>
          <w:sz w:val="28"/>
          <w:szCs w:val="28"/>
          <w:rtl/>
        </w:rPr>
        <w:t>ی</w:t>
      </w:r>
      <w:r w:rsidRPr="00240E48">
        <w:rPr>
          <w:rFonts w:cs="B Zar"/>
          <w:sz w:val="28"/>
          <w:szCs w:val="28"/>
          <w:rtl/>
        </w:rPr>
        <w:t xml:space="preserve"> رقابت</w:t>
      </w:r>
      <w:r w:rsidRPr="00240E48">
        <w:rPr>
          <w:rFonts w:cs="B Zar" w:hint="cs"/>
          <w:sz w:val="28"/>
          <w:szCs w:val="28"/>
          <w:rtl/>
        </w:rPr>
        <w:t>ی</w:t>
      </w:r>
      <w:r w:rsidRPr="00240E48">
        <w:rPr>
          <w:rFonts w:cs="B Zar"/>
          <w:sz w:val="28"/>
          <w:szCs w:val="28"/>
          <w:rtl/>
        </w:rPr>
        <w:t xml:space="preserve"> و کم‌قاعده‌مند محصول، "ظرف</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ر</w:t>
      </w:r>
      <w:r w:rsidRPr="00240E48">
        <w:rPr>
          <w:rFonts w:cs="B Zar" w:hint="cs"/>
          <w:sz w:val="28"/>
          <w:szCs w:val="28"/>
          <w:rtl/>
        </w:rPr>
        <w:t>ی</w:t>
      </w:r>
      <w:r w:rsidRPr="00240E48">
        <w:rPr>
          <w:rFonts w:cs="B Zar" w:hint="eastAsia"/>
          <w:sz w:val="28"/>
          <w:szCs w:val="28"/>
          <w:rtl/>
        </w:rPr>
        <w:t>سک‌پذ</w:t>
      </w:r>
      <w:r w:rsidRPr="00240E48">
        <w:rPr>
          <w:rFonts w:cs="B Zar" w:hint="cs"/>
          <w:sz w:val="28"/>
          <w:szCs w:val="28"/>
          <w:rtl/>
        </w:rPr>
        <w:t>ی</w:t>
      </w:r>
      <w:r w:rsidRPr="00240E48">
        <w:rPr>
          <w:rFonts w:cs="B Zar" w:hint="eastAsia"/>
          <w:sz w:val="28"/>
          <w:szCs w:val="28"/>
          <w:rtl/>
        </w:rPr>
        <w:t>ر</w:t>
      </w:r>
      <w:r w:rsidRPr="00240E48">
        <w:rPr>
          <w:rFonts w:cs="B Zar" w:hint="cs"/>
          <w:sz w:val="28"/>
          <w:szCs w:val="28"/>
          <w:rtl/>
        </w:rPr>
        <w:t>ی</w:t>
      </w:r>
      <w:r w:rsidRPr="00240E48">
        <w:rPr>
          <w:rFonts w:cs="B Zar"/>
          <w:sz w:val="28"/>
          <w:szCs w:val="28"/>
          <w:rtl/>
        </w:rPr>
        <w:t xml:space="preserve"> در راهبردها</w:t>
      </w:r>
      <w:r w:rsidRPr="00240E48">
        <w:rPr>
          <w:rFonts w:cs="B Zar" w:hint="cs"/>
          <w:sz w:val="28"/>
          <w:szCs w:val="28"/>
          <w:rtl/>
        </w:rPr>
        <w:t>ی</w:t>
      </w:r>
      <w:r w:rsidRPr="00240E48">
        <w:rPr>
          <w:rFonts w:cs="B Zar"/>
          <w:sz w:val="28"/>
          <w:szCs w:val="28"/>
          <w:rtl/>
        </w:rPr>
        <w:t xml:space="preserve"> محصول جد</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و اجرا</w:t>
      </w:r>
      <w:r w:rsidRPr="00240E48">
        <w:rPr>
          <w:rFonts w:cs="B Zar" w:hint="cs"/>
          <w:sz w:val="28"/>
          <w:szCs w:val="28"/>
          <w:rtl/>
        </w:rPr>
        <w:t>ی</w:t>
      </w:r>
      <w:r w:rsidRPr="00240E48">
        <w:rPr>
          <w:rFonts w:cs="B Zar"/>
          <w:sz w:val="28"/>
          <w:szCs w:val="28"/>
          <w:rtl/>
        </w:rPr>
        <w:t xml:space="preserve"> سر</w:t>
      </w:r>
      <w:r w:rsidRPr="00240E48">
        <w:rPr>
          <w:rFonts w:cs="B Zar" w:hint="cs"/>
          <w:sz w:val="28"/>
          <w:szCs w:val="28"/>
          <w:rtl/>
        </w:rPr>
        <w:t>ی</w:t>
      </w:r>
      <w:r w:rsidRPr="00240E48">
        <w:rPr>
          <w:rFonts w:cs="B Zar" w:hint="eastAsia"/>
          <w:sz w:val="28"/>
          <w:szCs w:val="28"/>
          <w:rtl/>
        </w:rPr>
        <w:t>ع</w:t>
      </w:r>
      <w:r w:rsidRPr="00240E48">
        <w:rPr>
          <w:rFonts w:cs="B Zar"/>
          <w:sz w:val="28"/>
          <w:szCs w:val="28"/>
          <w:rtl/>
        </w:rPr>
        <w:t xml:space="preserve"> چن</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راهبردها</w:t>
      </w:r>
      <w:r w:rsidRPr="00240E48">
        <w:rPr>
          <w:rFonts w:cs="B Zar" w:hint="cs"/>
          <w:sz w:val="28"/>
          <w:szCs w:val="28"/>
          <w:rtl/>
        </w:rPr>
        <w:t>یی</w:t>
      </w:r>
      <w:r w:rsidRPr="00240E48">
        <w:rPr>
          <w:rFonts w:cs="B Zar"/>
          <w:sz w:val="28"/>
          <w:szCs w:val="28"/>
          <w:rtl/>
        </w:rPr>
        <w:t xml:space="preserve"> را طلب م</w:t>
      </w:r>
      <w:r w:rsidRPr="00240E48">
        <w:rPr>
          <w:rFonts w:cs="B Zar" w:hint="cs"/>
          <w:sz w:val="28"/>
          <w:szCs w:val="28"/>
          <w:rtl/>
        </w:rPr>
        <w:t>ی‌</w:t>
      </w:r>
      <w:r w:rsidRPr="00240E48">
        <w:rPr>
          <w:rFonts w:cs="B Zar" w:hint="eastAsia"/>
          <w:sz w:val="28"/>
          <w:szCs w:val="28"/>
          <w:rtl/>
        </w:rPr>
        <w:t>کنند</w:t>
      </w:r>
      <w:r w:rsidRPr="00240E48">
        <w:rPr>
          <w:rFonts w:cs="B Zar"/>
          <w:sz w:val="28"/>
          <w:szCs w:val="28"/>
          <w:rtl/>
        </w:rPr>
        <w:t>" (هال و سوسک</w:t>
      </w:r>
      <w:r w:rsidRPr="00240E48">
        <w:rPr>
          <w:rFonts w:cs="B Zar" w:hint="cs"/>
          <w:sz w:val="28"/>
          <w:szCs w:val="28"/>
          <w:rtl/>
        </w:rPr>
        <w:t>ی</w:t>
      </w:r>
      <w:r w:rsidRPr="00240E48">
        <w:rPr>
          <w:rFonts w:cs="B Zar" w:hint="eastAsia"/>
          <w:sz w:val="28"/>
          <w:szCs w:val="28"/>
          <w:rtl/>
        </w:rPr>
        <w:t>س،</w:t>
      </w:r>
      <w:r w:rsidRPr="00240E48">
        <w:rPr>
          <w:rFonts w:cs="B Zar"/>
          <w:sz w:val="28"/>
          <w:szCs w:val="28"/>
          <w:rtl/>
        </w:rPr>
        <w:t xml:space="preserve"> ۲۰۰۱، ۳۹). از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رو، تعجب‌آور نبود که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hint="eastAsia"/>
          <w:sz w:val="28"/>
          <w:szCs w:val="28"/>
          <w:rtl/>
        </w:rPr>
        <w:t>،</w:t>
      </w:r>
      <w:r w:rsidRPr="00240E48">
        <w:rPr>
          <w:rFonts w:cs="B Zar"/>
          <w:sz w:val="28"/>
          <w:szCs w:val="28"/>
          <w:rtl/>
        </w:rPr>
        <w:t xml:space="preserve"> اهم</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ب</w:t>
      </w:r>
      <w:r w:rsidRPr="00240E48">
        <w:rPr>
          <w:rFonts w:cs="B Zar" w:hint="cs"/>
          <w:sz w:val="28"/>
          <w:szCs w:val="28"/>
          <w:rtl/>
        </w:rPr>
        <w:t>ی</w:t>
      </w:r>
      <w:r w:rsidRPr="00240E48">
        <w:rPr>
          <w:rFonts w:cs="B Zar" w:hint="eastAsia"/>
          <w:sz w:val="28"/>
          <w:szCs w:val="28"/>
          <w:rtl/>
        </w:rPr>
        <w:t>شتر</w:t>
      </w:r>
      <w:r w:rsidRPr="00240E48">
        <w:rPr>
          <w:rFonts w:cs="B Zar" w:hint="cs"/>
          <w:sz w:val="28"/>
          <w:szCs w:val="28"/>
          <w:rtl/>
        </w:rPr>
        <w:t>ی</w:t>
      </w:r>
      <w:r w:rsidRPr="00240E48">
        <w:rPr>
          <w:rFonts w:cs="B Zar"/>
          <w:sz w:val="28"/>
          <w:szCs w:val="28"/>
          <w:rtl/>
        </w:rPr>
        <w:t xml:space="preserve"> (در مقا</w:t>
      </w:r>
      <w:r w:rsidRPr="00240E48">
        <w:rPr>
          <w:rFonts w:cs="B Zar" w:hint="cs"/>
          <w:sz w:val="28"/>
          <w:szCs w:val="28"/>
          <w:rtl/>
        </w:rPr>
        <w:t>ی</w:t>
      </w:r>
      <w:r w:rsidRPr="00240E48">
        <w:rPr>
          <w:rFonts w:cs="B Zar" w:hint="eastAsia"/>
          <w:sz w:val="28"/>
          <w:szCs w:val="28"/>
          <w:rtl/>
        </w:rPr>
        <w:t>سه</w:t>
      </w:r>
      <w:r w:rsidRPr="00240E48">
        <w:rPr>
          <w:rFonts w:cs="B Zar"/>
          <w:sz w:val="28"/>
          <w:szCs w:val="28"/>
          <w:rtl/>
        </w:rPr>
        <w:t xml:space="preserve"> با همتا</w:t>
      </w:r>
      <w:r w:rsidRPr="00240E48">
        <w:rPr>
          <w:rFonts w:cs="B Zar" w:hint="cs"/>
          <w:sz w:val="28"/>
          <w:szCs w:val="28"/>
          <w:rtl/>
        </w:rPr>
        <w:t>ی</w:t>
      </w:r>
      <w:r w:rsidRPr="00240E48">
        <w:rPr>
          <w:rFonts w:cs="B Zar" w:hint="eastAsia"/>
          <w:sz w:val="28"/>
          <w:szCs w:val="28"/>
          <w:rtl/>
        </w:rPr>
        <w:t>ان</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xml:space="preserve"> خود) برا</w:t>
      </w:r>
      <w:r w:rsidRPr="00240E48">
        <w:rPr>
          <w:rFonts w:cs="B Zar" w:hint="cs"/>
          <w:sz w:val="28"/>
          <w:szCs w:val="28"/>
          <w:rtl/>
        </w:rPr>
        <w:t>ی</w:t>
      </w:r>
      <w:r w:rsidRPr="00240E48">
        <w:rPr>
          <w:rFonts w:cs="B Zar"/>
          <w:sz w:val="28"/>
          <w:szCs w:val="28"/>
          <w:rtl/>
        </w:rPr>
        <w:t xml:space="preserve"> تغ</w:t>
      </w:r>
      <w:r w:rsidRPr="00240E48">
        <w:rPr>
          <w:rFonts w:cs="B Zar" w:hint="cs"/>
          <w:sz w:val="28"/>
          <w:szCs w:val="28"/>
          <w:rtl/>
        </w:rPr>
        <w:t>یی</w:t>
      </w:r>
      <w:r w:rsidRPr="00240E48">
        <w:rPr>
          <w:rFonts w:cs="B Zar" w:hint="eastAsia"/>
          <w:sz w:val="28"/>
          <w:szCs w:val="28"/>
          <w:rtl/>
        </w:rPr>
        <w:t>ر</w:t>
      </w:r>
      <w:r w:rsidRPr="00240E48">
        <w:rPr>
          <w:rFonts w:cs="B Zar"/>
          <w:sz w:val="28"/>
          <w:szCs w:val="28"/>
          <w:rtl/>
        </w:rPr>
        <w:t xml:space="preserve"> مداوم خط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قائل بودند. به طور خلاصه،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xml:space="preserve"> به دنبال شرکا</w:t>
      </w:r>
      <w:r w:rsidRPr="00240E48">
        <w:rPr>
          <w:rFonts w:cs="B Zar" w:hint="cs"/>
          <w:sz w:val="28"/>
          <w:szCs w:val="28"/>
          <w:rtl/>
        </w:rPr>
        <w:t>یی</w:t>
      </w:r>
      <w:r w:rsidRPr="00240E48">
        <w:rPr>
          <w:rFonts w:cs="B Zar"/>
          <w:sz w:val="28"/>
          <w:szCs w:val="28"/>
          <w:rtl/>
        </w:rPr>
        <w:t xml:space="preserve"> هستند که بتوانند به آنها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کم‌هز</w:t>
      </w:r>
      <w:r w:rsidRPr="00240E48">
        <w:rPr>
          <w:rFonts w:cs="B Zar" w:hint="cs"/>
          <w:sz w:val="28"/>
          <w:szCs w:val="28"/>
          <w:rtl/>
        </w:rPr>
        <w:t>ی</w:t>
      </w:r>
      <w:r w:rsidRPr="00240E48">
        <w:rPr>
          <w:rFonts w:cs="B Zar" w:hint="eastAsia"/>
          <w:sz w:val="28"/>
          <w:szCs w:val="28"/>
          <w:rtl/>
        </w:rPr>
        <w:t>نه</w:t>
      </w:r>
      <w:r w:rsidRPr="00240E48">
        <w:rPr>
          <w:rFonts w:cs="B Zar"/>
          <w:sz w:val="28"/>
          <w:szCs w:val="28"/>
          <w:rtl/>
        </w:rPr>
        <w:t xml:space="preserve"> و تغ</w:t>
      </w:r>
      <w:r w:rsidRPr="00240E48">
        <w:rPr>
          <w:rFonts w:cs="B Zar" w:hint="cs"/>
          <w:sz w:val="28"/>
          <w:szCs w:val="28"/>
          <w:rtl/>
        </w:rPr>
        <w:t>یی</w:t>
      </w:r>
      <w:r w:rsidRPr="00240E48">
        <w:rPr>
          <w:rFonts w:cs="B Zar" w:hint="eastAsia"/>
          <w:sz w:val="28"/>
          <w:szCs w:val="28"/>
          <w:rtl/>
        </w:rPr>
        <w:t>ر</w:t>
      </w:r>
      <w:r w:rsidRPr="00240E48">
        <w:rPr>
          <w:rFonts w:cs="B Zar"/>
          <w:sz w:val="28"/>
          <w:szCs w:val="28"/>
          <w:rtl/>
        </w:rPr>
        <w:t xml:space="preserve"> سر</w:t>
      </w:r>
      <w:r w:rsidRPr="00240E48">
        <w:rPr>
          <w:rFonts w:cs="B Zar" w:hint="cs"/>
          <w:sz w:val="28"/>
          <w:szCs w:val="28"/>
          <w:rtl/>
        </w:rPr>
        <w:t>ی</w:t>
      </w:r>
      <w:r w:rsidRPr="00240E48">
        <w:rPr>
          <w:rFonts w:cs="B Zar" w:hint="eastAsia"/>
          <w:sz w:val="28"/>
          <w:szCs w:val="28"/>
          <w:rtl/>
        </w:rPr>
        <w:t>ع</w:t>
      </w:r>
      <w:r w:rsidRPr="00240E48">
        <w:rPr>
          <w:rFonts w:cs="B Zar"/>
          <w:sz w:val="28"/>
          <w:szCs w:val="28"/>
          <w:rtl/>
        </w:rPr>
        <w:t xml:space="preserve"> خطوط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کمک کنند، در حال</w:t>
      </w:r>
      <w:r w:rsidRPr="00240E48">
        <w:rPr>
          <w:rFonts w:cs="B Zar" w:hint="cs"/>
          <w:sz w:val="28"/>
          <w:szCs w:val="28"/>
          <w:rtl/>
        </w:rPr>
        <w:t>ی</w:t>
      </w:r>
      <w:r w:rsidRPr="00240E48">
        <w:rPr>
          <w:rFonts w:cs="B Zar"/>
          <w:sz w:val="28"/>
          <w:szCs w:val="28"/>
          <w:rtl/>
        </w:rPr>
        <w:t xml:space="preserve"> ک</w:t>
      </w:r>
      <w:r w:rsidRPr="00240E48">
        <w:rPr>
          <w:rFonts w:cs="B Zar" w:hint="eastAsia"/>
          <w:sz w:val="28"/>
          <w:szCs w:val="28"/>
          <w:rtl/>
        </w:rPr>
        <w:t>ه</w:t>
      </w:r>
      <w:r w:rsidRPr="00240E48">
        <w:rPr>
          <w:rFonts w:cs="B Zar"/>
          <w:sz w:val="28"/>
          <w:szCs w:val="28"/>
          <w:rtl/>
        </w:rPr>
        <w:t xml:space="preserve">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xml:space="preserve"> به دنبال شرکا</w:t>
      </w:r>
      <w:r w:rsidRPr="00240E48">
        <w:rPr>
          <w:rFonts w:cs="B Zar" w:hint="cs"/>
          <w:sz w:val="28"/>
          <w:szCs w:val="28"/>
          <w:rtl/>
        </w:rPr>
        <w:t>یی</w:t>
      </w:r>
      <w:r w:rsidRPr="00240E48">
        <w:rPr>
          <w:rFonts w:cs="B Zar"/>
          <w:sz w:val="28"/>
          <w:szCs w:val="28"/>
          <w:rtl/>
        </w:rPr>
        <w:t xml:space="preserve"> هستند که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سفارش</w:t>
      </w:r>
      <w:r w:rsidRPr="00240E48">
        <w:rPr>
          <w:rFonts w:cs="B Zar" w:hint="cs"/>
          <w:sz w:val="28"/>
          <w:szCs w:val="28"/>
          <w:rtl/>
        </w:rPr>
        <w:t>ی</w:t>
      </w:r>
      <w:r w:rsidRPr="00240E48">
        <w:rPr>
          <w:rFonts w:cs="B Zar"/>
          <w:sz w:val="28"/>
          <w:szCs w:val="28"/>
          <w:rtl/>
        </w:rPr>
        <w:t xml:space="preserve"> تخصص داشته باشند.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الگوها با </w:t>
      </w:r>
      <w:r w:rsidRPr="00240E48">
        <w:rPr>
          <w:rFonts w:cs="B Zar" w:hint="cs"/>
          <w:sz w:val="28"/>
          <w:szCs w:val="28"/>
          <w:rtl/>
        </w:rPr>
        <w:t>ی</w:t>
      </w:r>
      <w:r w:rsidRPr="00240E48">
        <w:rPr>
          <w:rFonts w:cs="B Zar" w:hint="eastAsia"/>
          <w:sz w:val="28"/>
          <w:szCs w:val="28"/>
          <w:rtl/>
        </w:rPr>
        <w:t>افته‌ها</w:t>
      </w:r>
      <w:r w:rsidRPr="00240E48">
        <w:rPr>
          <w:rFonts w:cs="B Zar" w:hint="cs"/>
          <w:sz w:val="28"/>
          <w:szCs w:val="28"/>
          <w:rtl/>
        </w:rPr>
        <w:t>ی</w:t>
      </w:r>
      <w:r w:rsidRPr="00240E48">
        <w:rPr>
          <w:rFonts w:cs="B Zar"/>
          <w:sz w:val="28"/>
          <w:szCs w:val="28"/>
          <w:rtl/>
        </w:rPr>
        <w:t xml:space="preserve"> قبل</w:t>
      </w:r>
      <w:r w:rsidRPr="00240E48">
        <w:rPr>
          <w:rFonts w:cs="B Zar" w:hint="cs"/>
          <w:sz w:val="28"/>
          <w:szCs w:val="28"/>
          <w:rtl/>
        </w:rPr>
        <w:t>ی</w:t>
      </w:r>
      <w:r w:rsidRPr="00240E48">
        <w:rPr>
          <w:rFonts w:cs="B Zar"/>
          <w:sz w:val="28"/>
          <w:szCs w:val="28"/>
          <w:rtl/>
        </w:rPr>
        <w:t xml:space="preserve"> در مورد شا</w:t>
      </w:r>
      <w:r w:rsidRPr="00240E48">
        <w:rPr>
          <w:rFonts w:cs="B Zar" w:hint="cs"/>
          <w:sz w:val="28"/>
          <w:szCs w:val="28"/>
          <w:rtl/>
        </w:rPr>
        <w:t>ی</w:t>
      </w:r>
      <w:r w:rsidRPr="00240E48">
        <w:rPr>
          <w:rFonts w:cs="B Zar" w:hint="eastAsia"/>
          <w:sz w:val="28"/>
          <w:szCs w:val="28"/>
          <w:rtl/>
        </w:rPr>
        <w:t>ستگ</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اصل</w:t>
      </w:r>
      <w:r w:rsidRPr="00240E48">
        <w:rPr>
          <w:rFonts w:cs="B Zar" w:hint="cs"/>
          <w:sz w:val="28"/>
          <w:szCs w:val="28"/>
          <w:rtl/>
        </w:rPr>
        <w:t>ی</w:t>
      </w:r>
      <w:r w:rsidRPr="00240E48">
        <w:rPr>
          <w:rFonts w:cs="B Zar"/>
          <w:sz w:val="28"/>
          <w:szCs w:val="28"/>
          <w:rtl/>
        </w:rPr>
        <w:t xml:space="preserve"> شرکت‌ها و چارچوب </w:t>
      </w:r>
      <w:proofErr w:type="spellStart"/>
      <w:r w:rsidRPr="00240E48">
        <w:rPr>
          <w:rFonts w:cs="B Zar"/>
          <w:sz w:val="28"/>
          <w:szCs w:val="28"/>
        </w:rPr>
        <w:t>VoC</w:t>
      </w:r>
      <w:proofErr w:type="spellEnd"/>
      <w:r w:rsidRPr="00240E48">
        <w:rPr>
          <w:rFonts w:cs="B Zar"/>
          <w:sz w:val="28"/>
          <w:szCs w:val="28"/>
          <w:rtl/>
        </w:rPr>
        <w:t xml:space="preserve"> سازگار است.</w:t>
      </w:r>
    </w:p>
    <w:p w14:paraId="2B825CC3" w14:textId="77777777" w:rsidR="00E535BD" w:rsidRPr="0073399D" w:rsidRDefault="00E535BD" w:rsidP="00E535BD">
      <w:pPr>
        <w:rPr>
          <w:rFonts w:cs="B Zar"/>
          <w:sz w:val="28"/>
          <w:szCs w:val="28"/>
          <w:rtl/>
        </w:rPr>
      </w:pPr>
      <w:r w:rsidRPr="00BA2C11">
        <w:rPr>
          <w:rFonts w:cs="B Zar"/>
          <w:sz w:val="28"/>
          <w:szCs w:val="28"/>
        </w:rPr>
        <w:br/>
      </w:r>
      <w:r w:rsidRPr="00FE0872">
        <w:rPr>
          <w:rFonts w:cs="B Zar"/>
          <w:b/>
          <w:bCs/>
          <w:sz w:val="24"/>
          <w:szCs w:val="24"/>
          <w:rtl/>
        </w:rPr>
        <w:t>۶.۴.۳</w:t>
      </w:r>
      <w:r w:rsidRPr="00FE0872">
        <w:rPr>
          <w:rFonts w:cs="B Zar"/>
          <w:b/>
          <w:bCs/>
          <w:sz w:val="24"/>
          <w:szCs w:val="24"/>
        </w:rPr>
        <w:t xml:space="preserve"> </w:t>
      </w:r>
      <w:r w:rsidRPr="00FE0872">
        <w:rPr>
          <w:rFonts w:cs="B Zar"/>
          <w:b/>
          <w:bCs/>
          <w:sz w:val="24"/>
          <w:szCs w:val="24"/>
          <w:rtl/>
        </w:rPr>
        <w:t>رابطه بین قابلیت‌های شرکت و شریک</w:t>
      </w:r>
      <w:r w:rsidRPr="00FE0872">
        <w:rPr>
          <w:rFonts w:cs="B Zar"/>
          <w:b/>
          <w:bCs/>
          <w:sz w:val="24"/>
          <w:szCs w:val="24"/>
        </w:rPr>
        <w:t>:</w:t>
      </w:r>
      <w:r w:rsidRPr="00FE0872">
        <w:rPr>
          <w:rFonts w:cs="B Zar"/>
          <w:b/>
          <w:bCs/>
          <w:sz w:val="24"/>
          <w:szCs w:val="24"/>
        </w:rPr>
        <w:br/>
      </w:r>
      <w:r w:rsidRPr="00FE0872">
        <w:rPr>
          <w:rFonts w:cs="B Zar"/>
          <w:b/>
          <w:bCs/>
          <w:sz w:val="24"/>
          <w:szCs w:val="24"/>
          <w:rtl/>
        </w:rPr>
        <w:t>یافته‌های کلی</w:t>
      </w:r>
      <w:r w:rsidRPr="00BA2C11">
        <w:rPr>
          <w:rFonts w:cs="B Zar"/>
          <w:sz w:val="28"/>
          <w:szCs w:val="28"/>
        </w:rPr>
        <w:br/>
      </w:r>
      <w:r w:rsidRPr="0073399D">
        <w:rPr>
          <w:rFonts w:cs="B Zar"/>
          <w:sz w:val="28"/>
          <w:szCs w:val="28"/>
          <w:rtl/>
        </w:rPr>
        <w:lastRenderedPageBreak/>
        <w:t>با شناسا</w:t>
      </w:r>
      <w:r w:rsidRPr="0073399D">
        <w:rPr>
          <w:rFonts w:cs="B Zar" w:hint="cs"/>
          <w:sz w:val="28"/>
          <w:szCs w:val="28"/>
          <w:rtl/>
        </w:rPr>
        <w:t>یی</w:t>
      </w:r>
      <w:r w:rsidRPr="0073399D">
        <w:rPr>
          <w:rFonts w:cs="B Zar"/>
          <w:sz w:val="28"/>
          <w:szCs w:val="28"/>
          <w:rtl/>
        </w:rPr>
        <w:t xml:space="preserve"> تفاوت‌ها</w:t>
      </w:r>
      <w:r w:rsidRPr="0073399D">
        <w:rPr>
          <w:rFonts w:cs="B Zar" w:hint="cs"/>
          <w:sz w:val="28"/>
          <w:szCs w:val="28"/>
          <w:rtl/>
        </w:rPr>
        <w:t>ی</w:t>
      </w:r>
      <w:r w:rsidRPr="0073399D">
        <w:rPr>
          <w:rFonts w:cs="B Zar"/>
          <w:sz w:val="28"/>
          <w:szCs w:val="28"/>
          <w:rtl/>
        </w:rPr>
        <w:t xml:space="preserve"> ب</w:t>
      </w:r>
      <w:r w:rsidRPr="0073399D">
        <w:rPr>
          <w:rFonts w:cs="B Zar" w:hint="cs"/>
          <w:sz w:val="28"/>
          <w:szCs w:val="28"/>
          <w:rtl/>
        </w:rPr>
        <w:t>ی</w:t>
      </w:r>
      <w:r w:rsidRPr="0073399D">
        <w:rPr>
          <w:rFonts w:cs="B Zar" w:hint="eastAsia"/>
          <w:sz w:val="28"/>
          <w:szCs w:val="28"/>
          <w:rtl/>
        </w:rPr>
        <w:t>ن‌الملل</w:t>
      </w:r>
      <w:r w:rsidRPr="0073399D">
        <w:rPr>
          <w:rFonts w:cs="B Zar" w:hint="cs"/>
          <w:sz w:val="28"/>
          <w:szCs w:val="28"/>
          <w:rtl/>
        </w:rPr>
        <w:t>ی</w:t>
      </w:r>
      <w:r w:rsidRPr="0073399D">
        <w:rPr>
          <w:rFonts w:cs="B Zar"/>
          <w:sz w:val="28"/>
          <w:szCs w:val="28"/>
          <w:rtl/>
        </w:rPr>
        <w:t xml:space="preserve"> آشکار و معنادار در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اصل</w:t>
      </w:r>
      <w:r w:rsidRPr="0073399D">
        <w:rPr>
          <w:rFonts w:cs="B Zar" w:hint="cs"/>
          <w:sz w:val="28"/>
          <w:szCs w:val="28"/>
          <w:rtl/>
        </w:rPr>
        <w:t>ی</w:t>
      </w:r>
      <w:r w:rsidRPr="0073399D">
        <w:rPr>
          <w:rFonts w:cs="B Zar"/>
          <w:sz w:val="28"/>
          <w:szCs w:val="28"/>
          <w:rtl/>
        </w:rPr>
        <w:t xml:space="preserve"> شرکت‌ها و همچن</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hint="eastAsia"/>
          <w:sz w:val="28"/>
          <w:szCs w:val="28"/>
          <w:rtl/>
        </w:rPr>
        <w:t>ها</w:t>
      </w:r>
      <w:r w:rsidRPr="0073399D">
        <w:rPr>
          <w:rFonts w:cs="B Zar" w:hint="cs"/>
          <w:sz w:val="28"/>
          <w:szCs w:val="28"/>
          <w:rtl/>
        </w:rPr>
        <w:t>یی</w:t>
      </w:r>
      <w:r w:rsidRPr="0073399D">
        <w:rPr>
          <w:rFonts w:cs="B Zar"/>
          <w:sz w:val="28"/>
          <w:szCs w:val="28"/>
          <w:rtl/>
        </w:rPr>
        <w:t xml:space="preserve"> که آن‌ها در شرکا</w:t>
      </w:r>
      <w:r w:rsidRPr="0073399D">
        <w:rPr>
          <w:rFonts w:cs="B Zar" w:hint="cs"/>
          <w:sz w:val="28"/>
          <w:szCs w:val="28"/>
          <w:rtl/>
        </w:rPr>
        <w:t>ی</w:t>
      </w:r>
      <w:r w:rsidRPr="0073399D">
        <w:rPr>
          <w:rFonts w:cs="B Zar"/>
          <w:sz w:val="28"/>
          <w:szCs w:val="28"/>
          <w:rtl/>
        </w:rPr>
        <w:t xml:space="preserve"> بالقوه خود در نما</w:t>
      </w:r>
      <w:r w:rsidRPr="0073399D">
        <w:rPr>
          <w:rFonts w:cs="B Zar" w:hint="cs"/>
          <w:sz w:val="28"/>
          <w:szCs w:val="28"/>
          <w:rtl/>
        </w:rPr>
        <w:t>ی</w:t>
      </w:r>
      <w:r w:rsidRPr="0073399D">
        <w:rPr>
          <w:rFonts w:cs="B Zar" w:hint="eastAsia"/>
          <w:sz w:val="28"/>
          <w:szCs w:val="28"/>
          <w:rtl/>
        </w:rPr>
        <w:t>شگاه‌ها</w:t>
      </w:r>
      <w:r w:rsidRPr="0073399D">
        <w:rPr>
          <w:rFonts w:cs="B Zar" w:hint="cs"/>
          <w:sz w:val="28"/>
          <w:szCs w:val="28"/>
          <w:rtl/>
        </w:rPr>
        <w:t>ی</w:t>
      </w:r>
      <w:r w:rsidRPr="0073399D">
        <w:rPr>
          <w:rFonts w:cs="B Zar"/>
          <w:sz w:val="28"/>
          <w:szCs w:val="28"/>
          <w:rtl/>
        </w:rPr>
        <w:t xml:space="preserve"> تجار</w:t>
      </w:r>
      <w:r w:rsidRPr="0073399D">
        <w:rPr>
          <w:rFonts w:cs="B Zar" w:hint="cs"/>
          <w:sz w:val="28"/>
          <w:szCs w:val="28"/>
          <w:rtl/>
        </w:rPr>
        <w:t>ی</w:t>
      </w:r>
      <w:r w:rsidRPr="0073399D">
        <w:rPr>
          <w:rFonts w:cs="B Zar"/>
          <w:sz w:val="28"/>
          <w:szCs w:val="28"/>
          <w:rtl/>
        </w:rPr>
        <w:t xml:space="preserve"> جستجو م</w:t>
      </w:r>
      <w:r w:rsidRPr="0073399D">
        <w:rPr>
          <w:rFonts w:cs="B Zar" w:hint="cs"/>
          <w:sz w:val="28"/>
          <w:szCs w:val="28"/>
          <w:rtl/>
        </w:rPr>
        <w:t>ی‌</w:t>
      </w:r>
      <w:r w:rsidRPr="0073399D">
        <w:rPr>
          <w:rFonts w:cs="B Zar" w:hint="eastAsia"/>
          <w:sz w:val="28"/>
          <w:szCs w:val="28"/>
          <w:rtl/>
        </w:rPr>
        <w:t>کنند،</w:t>
      </w:r>
      <w:r w:rsidRPr="0073399D">
        <w:rPr>
          <w:rFonts w:cs="B Zar"/>
          <w:sz w:val="28"/>
          <w:szCs w:val="28"/>
          <w:rtl/>
        </w:rPr>
        <w:t xml:space="preserve"> گام مهم بعد</w:t>
      </w:r>
      <w:r w:rsidRPr="0073399D">
        <w:rPr>
          <w:rFonts w:cs="B Zar" w:hint="cs"/>
          <w:sz w:val="28"/>
          <w:szCs w:val="28"/>
          <w:rtl/>
        </w:rPr>
        <w:t>ی</w:t>
      </w:r>
      <w:r w:rsidRPr="0073399D">
        <w:rPr>
          <w:rFonts w:cs="B Zar"/>
          <w:sz w:val="28"/>
          <w:szCs w:val="28"/>
          <w:rtl/>
        </w:rPr>
        <w:t xml:space="preserve"> بررس</w:t>
      </w:r>
      <w:r w:rsidRPr="0073399D">
        <w:rPr>
          <w:rFonts w:cs="B Zar" w:hint="cs"/>
          <w:sz w:val="28"/>
          <w:szCs w:val="28"/>
          <w:rtl/>
        </w:rPr>
        <w:t>ی</w:t>
      </w:r>
      <w:r w:rsidRPr="0073399D">
        <w:rPr>
          <w:rFonts w:cs="B Zar"/>
          <w:sz w:val="28"/>
          <w:szCs w:val="28"/>
          <w:rtl/>
        </w:rPr>
        <w:t xml:space="preserve"> دق</w:t>
      </w:r>
      <w:r w:rsidRPr="0073399D">
        <w:rPr>
          <w:rFonts w:cs="B Zar" w:hint="cs"/>
          <w:sz w:val="28"/>
          <w:szCs w:val="28"/>
          <w:rtl/>
        </w:rPr>
        <w:t>ی</w:t>
      </w:r>
      <w:r w:rsidRPr="0073399D">
        <w:rPr>
          <w:rFonts w:cs="B Zar" w:hint="eastAsia"/>
          <w:sz w:val="28"/>
          <w:szCs w:val="28"/>
          <w:rtl/>
        </w:rPr>
        <w:t>ق‌تر</w:t>
      </w:r>
      <w:r w:rsidRPr="0073399D">
        <w:rPr>
          <w:rFonts w:cs="B Zar"/>
          <w:sz w:val="28"/>
          <w:szCs w:val="28"/>
          <w:rtl/>
        </w:rPr>
        <w:t xml:space="preserve"> رابطه ب</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دو مجموعه از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hint="eastAsia"/>
          <w:sz w:val="28"/>
          <w:szCs w:val="28"/>
          <w:rtl/>
        </w:rPr>
        <w:t>ها</w:t>
      </w:r>
      <w:r w:rsidRPr="0073399D">
        <w:rPr>
          <w:rFonts w:cs="B Zar"/>
          <w:sz w:val="28"/>
          <w:szCs w:val="28"/>
          <w:rtl/>
        </w:rPr>
        <w:t xml:space="preserve"> است: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sz w:val="28"/>
          <w:szCs w:val="28"/>
          <w:rtl/>
        </w:rPr>
        <w:t xml:space="preserve"> شرکت و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sz w:val="28"/>
          <w:szCs w:val="28"/>
          <w:rtl/>
        </w:rPr>
        <w:t xml:space="preserve"> </w:t>
      </w:r>
      <w:r w:rsidRPr="0073399D">
        <w:rPr>
          <w:rFonts w:cs="B Zar" w:hint="eastAsia"/>
          <w:sz w:val="28"/>
          <w:szCs w:val="28"/>
          <w:rtl/>
        </w:rPr>
        <w:t>شرکا</w:t>
      </w:r>
      <w:r w:rsidRPr="0073399D">
        <w:rPr>
          <w:rFonts w:cs="B Zar" w:hint="cs"/>
          <w:sz w:val="28"/>
          <w:szCs w:val="28"/>
          <w:rtl/>
        </w:rPr>
        <w:t>ی</w:t>
      </w:r>
      <w:r w:rsidRPr="0073399D">
        <w:rPr>
          <w:rFonts w:cs="B Zar"/>
          <w:sz w:val="28"/>
          <w:szCs w:val="28"/>
          <w:rtl/>
        </w:rPr>
        <w:t xml:space="preserve"> آن.</w:t>
      </w:r>
    </w:p>
    <w:p w14:paraId="432D7CF5" w14:textId="77777777" w:rsidR="00E535BD" w:rsidRPr="0073399D" w:rsidRDefault="00E535BD" w:rsidP="00E535BD">
      <w:pPr>
        <w:rPr>
          <w:rFonts w:cs="B Zar"/>
          <w:sz w:val="28"/>
          <w:szCs w:val="28"/>
          <w:rtl/>
        </w:rPr>
      </w:pPr>
      <w:r w:rsidRPr="0073399D">
        <w:rPr>
          <w:rFonts w:cs="B Zar" w:hint="eastAsia"/>
          <w:sz w:val="28"/>
          <w:szCs w:val="28"/>
          <w:rtl/>
        </w:rPr>
        <w:t>جدول</w:t>
      </w:r>
      <w:r w:rsidRPr="0073399D">
        <w:rPr>
          <w:rFonts w:cs="B Zar"/>
          <w:sz w:val="28"/>
          <w:szCs w:val="28"/>
          <w:rtl/>
        </w:rPr>
        <w:t xml:space="preserve"> ۶.۹ </w:t>
      </w:r>
      <w:r w:rsidRPr="0073399D">
        <w:rPr>
          <w:rFonts w:cs="B Zar" w:hint="cs"/>
          <w:sz w:val="28"/>
          <w:szCs w:val="28"/>
          <w:rtl/>
        </w:rPr>
        <w:t>ی</w:t>
      </w:r>
      <w:r w:rsidRPr="0073399D">
        <w:rPr>
          <w:rFonts w:cs="B Zar" w:hint="eastAsia"/>
          <w:sz w:val="28"/>
          <w:szCs w:val="28"/>
          <w:rtl/>
        </w:rPr>
        <w:t>ک</w:t>
      </w:r>
      <w:r w:rsidRPr="0073399D">
        <w:rPr>
          <w:rFonts w:cs="B Zar"/>
          <w:sz w:val="28"/>
          <w:szCs w:val="28"/>
          <w:rtl/>
        </w:rPr>
        <w:t xml:space="preserve"> همبستگ</w:t>
      </w:r>
      <w:r w:rsidRPr="0073399D">
        <w:rPr>
          <w:rFonts w:cs="B Zar" w:hint="cs"/>
          <w:sz w:val="28"/>
          <w:szCs w:val="28"/>
          <w:rtl/>
        </w:rPr>
        <w:t>ی</w:t>
      </w:r>
      <w:r w:rsidRPr="0073399D">
        <w:rPr>
          <w:rFonts w:cs="B Zar"/>
          <w:sz w:val="28"/>
          <w:szCs w:val="28"/>
          <w:rtl/>
        </w:rPr>
        <w:t xml:space="preserve"> ساده ب</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ارز</w:t>
      </w:r>
      <w:r w:rsidRPr="0073399D">
        <w:rPr>
          <w:rFonts w:cs="B Zar" w:hint="cs"/>
          <w:sz w:val="28"/>
          <w:szCs w:val="28"/>
          <w:rtl/>
        </w:rPr>
        <w:t>ی</w:t>
      </w:r>
      <w:r w:rsidRPr="0073399D">
        <w:rPr>
          <w:rFonts w:cs="B Zar" w:hint="eastAsia"/>
          <w:sz w:val="28"/>
          <w:szCs w:val="28"/>
          <w:rtl/>
        </w:rPr>
        <w:t>اب</w:t>
      </w:r>
      <w:r w:rsidRPr="0073399D">
        <w:rPr>
          <w:rFonts w:cs="B Zar" w:hint="cs"/>
          <w:sz w:val="28"/>
          <w:szCs w:val="28"/>
          <w:rtl/>
        </w:rPr>
        <w:t>ی</w:t>
      </w:r>
      <w:r w:rsidRPr="0073399D">
        <w:rPr>
          <w:rFonts w:cs="B Zar"/>
          <w:sz w:val="28"/>
          <w:szCs w:val="28"/>
          <w:rtl/>
        </w:rPr>
        <w:t xml:space="preserve"> شرکت‌ها از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خود و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شرکا</w:t>
      </w:r>
      <w:r w:rsidRPr="0073399D">
        <w:rPr>
          <w:rFonts w:cs="B Zar" w:hint="cs"/>
          <w:sz w:val="28"/>
          <w:szCs w:val="28"/>
          <w:rtl/>
        </w:rPr>
        <w:t>ی</w:t>
      </w:r>
      <w:r w:rsidRPr="0073399D">
        <w:rPr>
          <w:rFonts w:cs="B Zar"/>
          <w:sz w:val="28"/>
          <w:szCs w:val="28"/>
          <w:rtl/>
        </w:rPr>
        <w:t xml:space="preserve"> بالقوه ارائه م</w:t>
      </w:r>
      <w:r w:rsidRPr="0073399D">
        <w:rPr>
          <w:rFonts w:cs="B Zar" w:hint="cs"/>
          <w:sz w:val="28"/>
          <w:szCs w:val="28"/>
          <w:rtl/>
        </w:rPr>
        <w:t>ی‌</w:t>
      </w:r>
      <w:r w:rsidRPr="0073399D">
        <w:rPr>
          <w:rFonts w:cs="B Zar" w:hint="eastAsia"/>
          <w:sz w:val="28"/>
          <w:szCs w:val="28"/>
          <w:rtl/>
        </w:rPr>
        <w:t>دهد</w:t>
      </w:r>
      <w:r w:rsidRPr="0073399D">
        <w:rPr>
          <w:rFonts w:cs="B Zar"/>
          <w:sz w:val="28"/>
          <w:szCs w:val="28"/>
          <w:rtl/>
        </w:rPr>
        <w:t>.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بررس</w:t>
      </w:r>
      <w:r w:rsidRPr="0073399D">
        <w:rPr>
          <w:rFonts w:cs="B Zar" w:hint="cs"/>
          <w:sz w:val="28"/>
          <w:szCs w:val="28"/>
          <w:rtl/>
        </w:rPr>
        <w:t>ی</w:t>
      </w:r>
      <w:r w:rsidRPr="0073399D">
        <w:rPr>
          <w:rFonts w:cs="B Zar"/>
          <w:sz w:val="28"/>
          <w:szCs w:val="28"/>
          <w:rtl/>
        </w:rPr>
        <w:t xml:space="preserve"> برا</w:t>
      </w:r>
      <w:r w:rsidRPr="0073399D">
        <w:rPr>
          <w:rFonts w:cs="B Zar" w:hint="cs"/>
          <w:sz w:val="28"/>
          <w:szCs w:val="28"/>
          <w:rtl/>
        </w:rPr>
        <w:t>ی</w:t>
      </w:r>
      <w:r w:rsidRPr="0073399D">
        <w:rPr>
          <w:rFonts w:cs="B Zar"/>
          <w:sz w:val="28"/>
          <w:szCs w:val="28"/>
          <w:rtl/>
        </w:rPr>
        <w:t xml:space="preserve"> هر </w:t>
      </w:r>
      <w:r w:rsidRPr="0073399D">
        <w:rPr>
          <w:rFonts w:cs="B Zar" w:hint="cs"/>
          <w:sz w:val="28"/>
          <w:szCs w:val="28"/>
          <w:rtl/>
        </w:rPr>
        <w:t>ی</w:t>
      </w:r>
      <w:r w:rsidRPr="0073399D">
        <w:rPr>
          <w:rFonts w:cs="B Zar" w:hint="eastAsia"/>
          <w:sz w:val="28"/>
          <w:szCs w:val="28"/>
          <w:rtl/>
        </w:rPr>
        <w:t>ک</w:t>
      </w:r>
      <w:r w:rsidRPr="0073399D">
        <w:rPr>
          <w:rFonts w:cs="B Zar"/>
          <w:sz w:val="28"/>
          <w:szCs w:val="28"/>
          <w:rtl/>
        </w:rPr>
        <w:t xml:space="preserve"> از هفت حوزه تمرکز، هم برا</w:t>
      </w:r>
      <w:r w:rsidRPr="0073399D">
        <w:rPr>
          <w:rFonts w:cs="B Zar" w:hint="cs"/>
          <w:sz w:val="28"/>
          <w:szCs w:val="28"/>
          <w:rtl/>
        </w:rPr>
        <w:t>ی</w:t>
      </w:r>
      <w:r w:rsidRPr="0073399D">
        <w:rPr>
          <w:rFonts w:cs="B Zar"/>
          <w:sz w:val="28"/>
          <w:szCs w:val="28"/>
          <w:rtl/>
        </w:rPr>
        <w:t xml:space="preserve"> آلمان و هم برا</w:t>
      </w:r>
      <w:r w:rsidRPr="0073399D">
        <w:rPr>
          <w:rFonts w:cs="B Zar" w:hint="cs"/>
          <w:sz w:val="28"/>
          <w:szCs w:val="28"/>
          <w:rtl/>
        </w:rPr>
        <w:t>ی</w:t>
      </w:r>
      <w:r w:rsidRPr="0073399D">
        <w:rPr>
          <w:rFonts w:cs="B Zar"/>
          <w:sz w:val="28"/>
          <w:szCs w:val="28"/>
          <w:rtl/>
        </w:rPr>
        <w:t xml:space="preserve"> ا</w:t>
      </w:r>
      <w:r w:rsidRPr="0073399D">
        <w:rPr>
          <w:rFonts w:cs="B Zar" w:hint="cs"/>
          <w:sz w:val="28"/>
          <w:szCs w:val="28"/>
          <w:rtl/>
        </w:rPr>
        <w:t>ی</w:t>
      </w:r>
      <w:r w:rsidRPr="0073399D">
        <w:rPr>
          <w:rFonts w:cs="B Zar" w:hint="eastAsia"/>
          <w:sz w:val="28"/>
          <w:szCs w:val="28"/>
          <w:rtl/>
        </w:rPr>
        <w:t>الات</w:t>
      </w:r>
      <w:r w:rsidRPr="0073399D">
        <w:rPr>
          <w:rFonts w:cs="B Zar"/>
          <w:sz w:val="28"/>
          <w:szCs w:val="28"/>
          <w:rtl/>
        </w:rPr>
        <w:t xml:space="preserve"> متحده انجام شده است.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همبستگ</w:t>
      </w:r>
      <w:r w:rsidRPr="0073399D">
        <w:rPr>
          <w:rFonts w:cs="B Zar" w:hint="cs"/>
          <w:sz w:val="28"/>
          <w:szCs w:val="28"/>
          <w:rtl/>
        </w:rPr>
        <w:t>ی‌</w:t>
      </w:r>
      <w:r w:rsidRPr="0073399D">
        <w:rPr>
          <w:rFonts w:cs="B Zar" w:hint="eastAsia"/>
          <w:sz w:val="28"/>
          <w:szCs w:val="28"/>
          <w:rtl/>
        </w:rPr>
        <w:t>ها</w:t>
      </w:r>
      <w:r w:rsidRPr="0073399D">
        <w:rPr>
          <w:rFonts w:cs="B Zar"/>
          <w:sz w:val="28"/>
          <w:szCs w:val="28"/>
          <w:rtl/>
        </w:rPr>
        <w:t xml:space="preserve"> نشان م</w:t>
      </w:r>
      <w:r w:rsidRPr="0073399D">
        <w:rPr>
          <w:rFonts w:cs="B Zar" w:hint="cs"/>
          <w:sz w:val="28"/>
          <w:szCs w:val="28"/>
          <w:rtl/>
        </w:rPr>
        <w:t>ی‌</w:t>
      </w:r>
      <w:r w:rsidRPr="0073399D">
        <w:rPr>
          <w:rFonts w:cs="B Zar" w:hint="eastAsia"/>
          <w:sz w:val="28"/>
          <w:szCs w:val="28"/>
          <w:rtl/>
        </w:rPr>
        <w:t>دهد</w:t>
      </w:r>
      <w:r w:rsidRPr="0073399D">
        <w:rPr>
          <w:rFonts w:cs="B Zar"/>
          <w:sz w:val="28"/>
          <w:szCs w:val="28"/>
          <w:rtl/>
        </w:rPr>
        <w:t xml:space="preserve"> که آ</w:t>
      </w:r>
      <w:r w:rsidRPr="0073399D">
        <w:rPr>
          <w:rFonts w:cs="B Zar" w:hint="cs"/>
          <w:sz w:val="28"/>
          <w:szCs w:val="28"/>
          <w:rtl/>
        </w:rPr>
        <w:t>ی</w:t>
      </w:r>
      <w:r w:rsidRPr="0073399D">
        <w:rPr>
          <w:rFonts w:cs="B Zar" w:hint="eastAsia"/>
          <w:sz w:val="28"/>
          <w:szCs w:val="28"/>
          <w:rtl/>
        </w:rPr>
        <w:t>ا</w:t>
      </w:r>
      <w:r w:rsidRPr="0073399D">
        <w:rPr>
          <w:rFonts w:cs="B Zar"/>
          <w:sz w:val="28"/>
          <w:szCs w:val="28"/>
          <w:rtl/>
        </w:rPr>
        <w:t xml:space="preserve"> شرکت‌ها به دنبال شرکا</w:t>
      </w:r>
      <w:r w:rsidRPr="0073399D">
        <w:rPr>
          <w:rFonts w:cs="B Zar" w:hint="cs"/>
          <w:sz w:val="28"/>
          <w:szCs w:val="28"/>
          <w:rtl/>
        </w:rPr>
        <w:t>یی</w:t>
      </w:r>
      <w:r w:rsidRPr="0073399D">
        <w:rPr>
          <w:rFonts w:cs="B Zar"/>
          <w:sz w:val="28"/>
          <w:szCs w:val="28"/>
          <w:rtl/>
        </w:rPr>
        <w:t xml:space="preserve"> هست</w:t>
      </w:r>
      <w:r w:rsidRPr="0073399D">
        <w:rPr>
          <w:rFonts w:cs="B Zar" w:hint="eastAsia"/>
          <w:sz w:val="28"/>
          <w:szCs w:val="28"/>
          <w:rtl/>
        </w:rPr>
        <w:t>ند</w:t>
      </w:r>
      <w:r w:rsidRPr="0073399D">
        <w:rPr>
          <w:rFonts w:cs="B Zar"/>
          <w:sz w:val="28"/>
          <w:szCs w:val="28"/>
          <w:rtl/>
        </w:rPr>
        <w:t xml:space="preserve"> که نقاط قوت مشابه</w:t>
      </w:r>
      <w:r w:rsidRPr="0073399D">
        <w:rPr>
          <w:rFonts w:cs="B Zar" w:hint="cs"/>
          <w:sz w:val="28"/>
          <w:szCs w:val="28"/>
          <w:rtl/>
        </w:rPr>
        <w:t>ی</w:t>
      </w:r>
      <w:r w:rsidRPr="0073399D">
        <w:rPr>
          <w:rFonts w:cs="B Zar"/>
          <w:sz w:val="28"/>
          <w:szCs w:val="28"/>
          <w:rtl/>
        </w:rPr>
        <w:t xml:space="preserve"> داشته باشند. بر اساس رو</w:t>
      </w:r>
      <w:r w:rsidRPr="0073399D">
        <w:rPr>
          <w:rFonts w:cs="B Zar" w:hint="cs"/>
          <w:sz w:val="28"/>
          <w:szCs w:val="28"/>
          <w:rtl/>
        </w:rPr>
        <w:t>ی</w:t>
      </w:r>
      <w:r w:rsidRPr="0073399D">
        <w:rPr>
          <w:rFonts w:cs="B Zar" w:hint="eastAsia"/>
          <w:sz w:val="28"/>
          <w:szCs w:val="28"/>
          <w:rtl/>
        </w:rPr>
        <w:t>کرد</w:t>
      </w:r>
      <w:r w:rsidRPr="0073399D">
        <w:rPr>
          <w:rFonts w:cs="B Zar"/>
          <w:sz w:val="28"/>
          <w:szCs w:val="28"/>
          <w:rtl/>
        </w:rPr>
        <w:t xml:space="preserve"> </w:t>
      </w:r>
      <w:proofErr w:type="spellStart"/>
      <w:r w:rsidRPr="0073399D">
        <w:rPr>
          <w:rFonts w:cs="B Zar"/>
          <w:sz w:val="28"/>
          <w:szCs w:val="28"/>
        </w:rPr>
        <w:t>VoC</w:t>
      </w:r>
      <w:proofErr w:type="spellEnd"/>
      <w:r w:rsidRPr="0073399D">
        <w:rPr>
          <w:rFonts w:cs="B Zar"/>
          <w:sz w:val="28"/>
          <w:szCs w:val="28"/>
          <w:rtl/>
        </w:rPr>
        <w:t>، انتظار م</w:t>
      </w:r>
      <w:r w:rsidRPr="0073399D">
        <w:rPr>
          <w:rFonts w:cs="B Zar" w:hint="cs"/>
          <w:sz w:val="28"/>
          <w:szCs w:val="28"/>
          <w:rtl/>
        </w:rPr>
        <w:t>ی‌</w:t>
      </w:r>
      <w:r w:rsidRPr="0073399D">
        <w:rPr>
          <w:rFonts w:cs="B Zar" w:hint="eastAsia"/>
          <w:sz w:val="28"/>
          <w:szCs w:val="28"/>
          <w:rtl/>
        </w:rPr>
        <w:t>رفت</w:t>
      </w:r>
      <w:r w:rsidRPr="0073399D">
        <w:rPr>
          <w:rFonts w:cs="B Zar"/>
          <w:sz w:val="28"/>
          <w:szCs w:val="28"/>
          <w:rtl/>
        </w:rPr>
        <w:t xml:space="preserve"> که شرکت‌ها در نما</w:t>
      </w:r>
      <w:r w:rsidRPr="0073399D">
        <w:rPr>
          <w:rFonts w:cs="B Zar" w:hint="cs"/>
          <w:sz w:val="28"/>
          <w:szCs w:val="28"/>
          <w:rtl/>
        </w:rPr>
        <w:t>ی</w:t>
      </w:r>
      <w:r w:rsidRPr="0073399D">
        <w:rPr>
          <w:rFonts w:cs="B Zar" w:hint="eastAsia"/>
          <w:sz w:val="28"/>
          <w:szCs w:val="28"/>
          <w:rtl/>
        </w:rPr>
        <w:t>شگاه‌ها</w:t>
      </w:r>
      <w:r w:rsidRPr="0073399D">
        <w:rPr>
          <w:rFonts w:cs="B Zar" w:hint="cs"/>
          <w:sz w:val="28"/>
          <w:szCs w:val="28"/>
          <w:rtl/>
        </w:rPr>
        <w:t>ی</w:t>
      </w:r>
      <w:r w:rsidRPr="0073399D">
        <w:rPr>
          <w:rFonts w:cs="B Zar"/>
          <w:sz w:val="28"/>
          <w:szCs w:val="28"/>
          <w:rtl/>
        </w:rPr>
        <w:t xml:space="preserve"> تجار</w:t>
      </w:r>
      <w:r w:rsidRPr="0073399D">
        <w:rPr>
          <w:rFonts w:cs="B Zar" w:hint="cs"/>
          <w:sz w:val="28"/>
          <w:szCs w:val="28"/>
          <w:rtl/>
        </w:rPr>
        <w:t>ی</w:t>
      </w:r>
      <w:r w:rsidRPr="0073399D">
        <w:rPr>
          <w:rFonts w:cs="B Zar"/>
          <w:sz w:val="28"/>
          <w:szCs w:val="28"/>
          <w:rtl/>
        </w:rPr>
        <w:t xml:space="preserve"> عمدتاً تحت تأث</w:t>
      </w:r>
      <w:r w:rsidRPr="0073399D">
        <w:rPr>
          <w:rFonts w:cs="B Zar" w:hint="cs"/>
          <w:sz w:val="28"/>
          <w:szCs w:val="28"/>
          <w:rtl/>
        </w:rPr>
        <w:t>ی</w:t>
      </w:r>
      <w:r w:rsidRPr="0073399D">
        <w:rPr>
          <w:rFonts w:cs="B Zar" w:hint="eastAsia"/>
          <w:sz w:val="28"/>
          <w:szCs w:val="28"/>
          <w:rtl/>
        </w:rPr>
        <w:t>ر</w:t>
      </w:r>
      <w:r w:rsidRPr="0073399D">
        <w:rPr>
          <w:rFonts w:cs="B Zar"/>
          <w:sz w:val="28"/>
          <w:szCs w:val="28"/>
          <w:rtl/>
        </w:rPr>
        <w:t xml:space="preserve"> زم</w:t>
      </w:r>
      <w:r w:rsidRPr="0073399D">
        <w:rPr>
          <w:rFonts w:cs="B Zar" w:hint="cs"/>
          <w:sz w:val="28"/>
          <w:szCs w:val="28"/>
          <w:rtl/>
        </w:rPr>
        <w:t>ی</w:t>
      </w:r>
      <w:r w:rsidRPr="0073399D">
        <w:rPr>
          <w:rFonts w:cs="B Zar" w:hint="eastAsia"/>
          <w:sz w:val="28"/>
          <w:szCs w:val="28"/>
          <w:rtl/>
        </w:rPr>
        <w:t>نه‌ها</w:t>
      </w:r>
      <w:r w:rsidRPr="0073399D">
        <w:rPr>
          <w:rFonts w:cs="B Zar" w:hint="cs"/>
          <w:sz w:val="28"/>
          <w:szCs w:val="28"/>
          <w:rtl/>
        </w:rPr>
        <w:t>ی</w:t>
      </w:r>
      <w:r w:rsidRPr="0073399D">
        <w:rPr>
          <w:rFonts w:cs="B Zar"/>
          <w:sz w:val="28"/>
          <w:szCs w:val="28"/>
          <w:rtl/>
        </w:rPr>
        <w:t xml:space="preserve"> تول</w:t>
      </w:r>
      <w:r w:rsidRPr="0073399D">
        <w:rPr>
          <w:rFonts w:cs="B Zar" w:hint="cs"/>
          <w:sz w:val="28"/>
          <w:szCs w:val="28"/>
          <w:rtl/>
        </w:rPr>
        <w:t>ی</w:t>
      </w:r>
      <w:r w:rsidRPr="0073399D">
        <w:rPr>
          <w:rFonts w:cs="B Zar" w:hint="eastAsia"/>
          <w:sz w:val="28"/>
          <w:szCs w:val="28"/>
          <w:rtl/>
        </w:rPr>
        <w:t>د</w:t>
      </w:r>
      <w:r w:rsidRPr="0073399D">
        <w:rPr>
          <w:rFonts w:cs="B Zar"/>
          <w:sz w:val="28"/>
          <w:szCs w:val="28"/>
          <w:rtl/>
        </w:rPr>
        <w:t xml:space="preserve"> و دانش خود قرار گ</w:t>
      </w:r>
      <w:r w:rsidRPr="0073399D">
        <w:rPr>
          <w:rFonts w:cs="B Zar" w:hint="cs"/>
          <w:sz w:val="28"/>
          <w:szCs w:val="28"/>
          <w:rtl/>
        </w:rPr>
        <w:t>ی</w:t>
      </w:r>
      <w:r w:rsidRPr="0073399D">
        <w:rPr>
          <w:rFonts w:cs="B Zar" w:hint="eastAsia"/>
          <w:sz w:val="28"/>
          <w:szCs w:val="28"/>
          <w:rtl/>
        </w:rPr>
        <w:t>رند</w:t>
      </w:r>
      <w:r w:rsidRPr="0073399D">
        <w:rPr>
          <w:rFonts w:cs="B Zar"/>
          <w:sz w:val="28"/>
          <w:szCs w:val="28"/>
          <w:rtl/>
        </w:rPr>
        <w:t xml:space="preserve"> و به دنبال شرکا</w:t>
      </w:r>
      <w:r w:rsidRPr="0073399D">
        <w:rPr>
          <w:rFonts w:cs="B Zar" w:hint="cs"/>
          <w:sz w:val="28"/>
          <w:szCs w:val="28"/>
          <w:rtl/>
        </w:rPr>
        <w:t>یی</w:t>
      </w:r>
      <w:r w:rsidRPr="0073399D">
        <w:rPr>
          <w:rFonts w:cs="B Zar"/>
          <w:sz w:val="28"/>
          <w:szCs w:val="28"/>
          <w:rtl/>
        </w:rPr>
        <w:t xml:space="preserve"> باشند که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hint="eastAsia"/>
          <w:sz w:val="28"/>
          <w:szCs w:val="28"/>
          <w:rtl/>
        </w:rPr>
        <w:t>ها</w:t>
      </w:r>
      <w:r w:rsidRPr="0073399D">
        <w:rPr>
          <w:rFonts w:cs="B Zar" w:hint="cs"/>
          <w:sz w:val="28"/>
          <w:szCs w:val="28"/>
          <w:rtl/>
        </w:rPr>
        <w:t>ی</w:t>
      </w:r>
      <w:r w:rsidRPr="0073399D">
        <w:rPr>
          <w:rFonts w:cs="B Zar"/>
          <w:sz w:val="28"/>
          <w:szCs w:val="28"/>
          <w:rtl/>
        </w:rPr>
        <w:t xml:space="preserve"> اصل</w:t>
      </w:r>
      <w:r w:rsidRPr="0073399D">
        <w:rPr>
          <w:rFonts w:cs="B Zar" w:hint="cs"/>
          <w:sz w:val="28"/>
          <w:szCs w:val="28"/>
          <w:rtl/>
        </w:rPr>
        <w:t>ی</w:t>
      </w:r>
      <w:r w:rsidRPr="0073399D">
        <w:rPr>
          <w:rFonts w:cs="B Zar"/>
          <w:sz w:val="28"/>
          <w:szCs w:val="28"/>
          <w:rtl/>
        </w:rPr>
        <w:t xml:space="preserve"> آن‌ها را منعکس کنند. به عبارت د</w:t>
      </w:r>
      <w:r w:rsidRPr="0073399D">
        <w:rPr>
          <w:rFonts w:cs="B Zar" w:hint="cs"/>
          <w:sz w:val="28"/>
          <w:szCs w:val="28"/>
          <w:rtl/>
        </w:rPr>
        <w:t>ی</w:t>
      </w:r>
      <w:r w:rsidRPr="0073399D">
        <w:rPr>
          <w:rFonts w:cs="B Zar" w:hint="eastAsia"/>
          <w:sz w:val="28"/>
          <w:szCs w:val="28"/>
          <w:rtl/>
        </w:rPr>
        <w:t>گر،</w:t>
      </w:r>
      <w:r w:rsidRPr="0073399D">
        <w:rPr>
          <w:rFonts w:cs="B Zar"/>
          <w:sz w:val="28"/>
          <w:szCs w:val="28"/>
          <w:rtl/>
        </w:rPr>
        <w:t xml:space="preserve"> شرکت‌ها تما</w:t>
      </w:r>
      <w:r w:rsidRPr="0073399D">
        <w:rPr>
          <w:rFonts w:cs="B Zar" w:hint="cs"/>
          <w:sz w:val="28"/>
          <w:szCs w:val="28"/>
          <w:rtl/>
        </w:rPr>
        <w:t>ی</w:t>
      </w:r>
      <w:r w:rsidRPr="0073399D">
        <w:rPr>
          <w:rFonts w:cs="B Zar" w:hint="eastAsia"/>
          <w:sz w:val="28"/>
          <w:szCs w:val="28"/>
          <w:rtl/>
        </w:rPr>
        <w:t>ل</w:t>
      </w:r>
      <w:r w:rsidRPr="0073399D">
        <w:rPr>
          <w:rFonts w:cs="B Zar"/>
          <w:sz w:val="28"/>
          <w:szCs w:val="28"/>
          <w:rtl/>
        </w:rPr>
        <w:t xml:space="preserve"> دارند با شرکا</w:t>
      </w:r>
      <w:r w:rsidRPr="0073399D">
        <w:rPr>
          <w:rFonts w:cs="B Zar" w:hint="cs"/>
          <w:sz w:val="28"/>
          <w:szCs w:val="28"/>
          <w:rtl/>
        </w:rPr>
        <w:t>یی</w:t>
      </w:r>
      <w:r w:rsidRPr="0073399D">
        <w:rPr>
          <w:rFonts w:cs="B Zar"/>
          <w:sz w:val="28"/>
          <w:szCs w:val="28"/>
          <w:rtl/>
        </w:rPr>
        <w:t xml:space="preserve"> همکار</w:t>
      </w:r>
      <w:r w:rsidRPr="0073399D">
        <w:rPr>
          <w:rFonts w:cs="B Zar" w:hint="cs"/>
          <w:sz w:val="28"/>
          <w:szCs w:val="28"/>
          <w:rtl/>
        </w:rPr>
        <w:t>ی</w:t>
      </w:r>
      <w:r w:rsidRPr="0073399D">
        <w:rPr>
          <w:rFonts w:cs="B Zar"/>
          <w:sz w:val="28"/>
          <w:szCs w:val="28"/>
          <w:rtl/>
        </w:rPr>
        <w:t xml:space="preserve"> کنند که در زم</w:t>
      </w:r>
      <w:r w:rsidRPr="0073399D">
        <w:rPr>
          <w:rFonts w:cs="B Zar" w:hint="cs"/>
          <w:sz w:val="28"/>
          <w:szCs w:val="28"/>
          <w:rtl/>
        </w:rPr>
        <w:t>ی</w:t>
      </w:r>
      <w:r w:rsidRPr="0073399D">
        <w:rPr>
          <w:rFonts w:cs="B Zar" w:hint="eastAsia"/>
          <w:sz w:val="28"/>
          <w:szCs w:val="28"/>
          <w:rtl/>
        </w:rPr>
        <w:t>نه‌ها</w:t>
      </w:r>
      <w:r w:rsidRPr="0073399D">
        <w:rPr>
          <w:rFonts w:cs="B Zar" w:hint="cs"/>
          <w:sz w:val="28"/>
          <w:szCs w:val="28"/>
          <w:rtl/>
        </w:rPr>
        <w:t>یی</w:t>
      </w:r>
      <w:r w:rsidRPr="0073399D">
        <w:rPr>
          <w:rFonts w:cs="B Zar"/>
          <w:sz w:val="28"/>
          <w:szCs w:val="28"/>
          <w:rtl/>
        </w:rPr>
        <w:t xml:space="preserve"> تخصص دارند که خودشان ن</w:t>
      </w:r>
      <w:r w:rsidRPr="0073399D">
        <w:rPr>
          <w:rFonts w:cs="B Zar" w:hint="cs"/>
          <w:sz w:val="28"/>
          <w:szCs w:val="28"/>
          <w:rtl/>
        </w:rPr>
        <w:t>ی</w:t>
      </w:r>
      <w:r w:rsidRPr="0073399D">
        <w:rPr>
          <w:rFonts w:cs="B Zar" w:hint="eastAsia"/>
          <w:sz w:val="28"/>
          <w:szCs w:val="28"/>
          <w:rtl/>
        </w:rPr>
        <w:t>ز</w:t>
      </w:r>
      <w:r w:rsidRPr="0073399D">
        <w:rPr>
          <w:rFonts w:cs="B Zar"/>
          <w:sz w:val="28"/>
          <w:szCs w:val="28"/>
          <w:rtl/>
        </w:rPr>
        <w:t xml:space="preserve"> در آن قو</w:t>
      </w:r>
      <w:r w:rsidRPr="0073399D">
        <w:rPr>
          <w:rFonts w:cs="B Zar" w:hint="cs"/>
          <w:sz w:val="28"/>
          <w:szCs w:val="28"/>
          <w:rtl/>
        </w:rPr>
        <w:t>ی</w:t>
      </w:r>
      <w:r w:rsidRPr="0073399D">
        <w:rPr>
          <w:rFonts w:cs="B Zar"/>
          <w:sz w:val="28"/>
          <w:szCs w:val="28"/>
          <w:rtl/>
        </w:rPr>
        <w:t xml:space="preserve"> هستند.</w:t>
      </w:r>
    </w:p>
    <w:p w14:paraId="431F8DDB" w14:textId="77777777" w:rsidR="00E535BD" w:rsidRPr="0073399D" w:rsidRDefault="00E535BD" w:rsidP="00E535BD">
      <w:pPr>
        <w:rPr>
          <w:rFonts w:cs="B Zar"/>
          <w:sz w:val="28"/>
          <w:szCs w:val="28"/>
          <w:rtl/>
        </w:rPr>
      </w:pPr>
    </w:p>
    <w:p w14:paraId="2C91F602" w14:textId="77777777" w:rsidR="00E535BD" w:rsidRPr="00177E4D" w:rsidRDefault="00E535BD" w:rsidP="00E535BD">
      <w:pPr>
        <w:rPr>
          <w:rFonts w:cs="B Zar"/>
          <w:sz w:val="28"/>
          <w:szCs w:val="28"/>
          <w:rtl/>
        </w:rPr>
      </w:pPr>
      <w:r w:rsidRPr="0073399D">
        <w:rPr>
          <w:rFonts w:cs="B Zar" w:hint="eastAsia"/>
          <w:sz w:val="28"/>
          <w:szCs w:val="28"/>
          <w:rtl/>
        </w:rPr>
        <w:t>جدول</w:t>
      </w:r>
      <w:r w:rsidRPr="0073399D">
        <w:rPr>
          <w:rFonts w:cs="B Zar"/>
          <w:sz w:val="28"/>
          <w:szCs w:val="28"/>
          <w:rtl/>
        </w:rPr>
        <w:t xml:space="preserve"> ۶.۹ با استفاده از آزمون‌ها</w:t>
      </w:r>
      <w:r w:rsidRPr="0073399D">
        <w:rPr>
          <w:rFonts w:cs="B Zar" w:hint="cs"/>
          <w:sz w:val="28"/>
          <w:szCs w:val="28"/>
          <w:rtl/>
        </w:rPr>
        <w:t>ی</w:t>
      </w:r>
      <w:r w:rsidRPr="0073399D">
        <w:rPr>
          <w:rFonts w:cs="B Zar"/>
          <w:sz w:val="28"/>
          <w:szCs w:val="28"/>
          <w:rtl/>
        </w:rPr>
        <w:t xml:space="preserve"> همبستگ</w:t>
      </w:r>
      <w:r w:rsidRPr="0073399D">
        <w:rPr>
          <w:rFonts w:cs="B Zar" w:hint="cs"/>
          <w:sz w:val="28"/>
          <w:szCs w:val="28"/>
          <w:rtl/>
        </w:rPr>
        <w:t>ی</w:t>
      </w:r>
      <w:r w:rsidRPr="0073399D">
        <w:rPr>
          <w:rFonts w:cs="B Zar"/>
          <w:sz w:val="28"/>
          <w:szCs w:val="28"/>
          <w:rtl/>
        </w:rPr>
        <w:t xml:space="preserve"> پ</w:t>
      </w:r>
      <w:r w:rsidRPr="0073399D">
        <w:rPr>
          <w:rFonts w:cs="B Zar" w:hint="cs"/>
          <w:sz w:val="28"/>
          <w:szCs w:val="28"/>
          <w:rtl/>
        </w:rPr>
        <w:t>ی</w:t>
      </w:r>
      <w:r w:rsidRPr="0073399D">
        <w:rPr>
          <w:rFonts w:cs="B Zar" w:hint="eastAsia"/>
          <w:sz w:val="28"/>
          <w:szCs w:val="28"/>
          <w:rtl/>
        </w:rPr>
        <w:t>رسون،</w:t>
      </w:r>
      <w:r w:rsidRPr="0073399D">
        <w:rPr>
          <w:rFonts w:cs="B Zar"/>
          <w:sz w:val="28"/>
          <w:szCs w:val="28"/>
          <w:rtl/>
        </w:rPr>
        <w:t xml:space="preserve"> نشان م</w:t>
      </w:r>
      <w:r w:rsidRPr="0073399D">
        <w:rPr>
          <w:rFonts w:cs="B Zar" w:hint="cs"/>
          <w:sz w:val="28"/>
          <w:szCs w:val="28"/>
          <w:rtl/>
        </w:rPr>
        <w:t>ی‌</w:t>
      </w:r>
      <w:r w:rsidRPr="0073399D">
        <w:rPr>
          <w:rFonts w:cs="B Zar" w:hint="eastAsia"/>
          <w:sz w:val="28"/>
          <w:szCs w:val="28"/>
          <w:rtl/>
        </w:rPr>
        <w:t>دهد</w:t>
      </w:r>
      <w:r w:rsidRPr="0073399D">
        <w:rPr>
          <w:rFonts w:cs="B Zar"/>
          <w:sz w:val="28"/>
          <w:szCs w:val="28"/>
          <w:rtl/>
        </w:rPr>
        <w:t xml:space="preserve"> که در ب</w:t>
      </w:r>
      <w:r w:rsidRPr="0073399D">
        <w:rPr>
          <w:rFonts w:cs="B Zar" w:hint="cs"/>
          <w:sz w:val="28"/>
          <w:szCs w:val="28"/>
          <w:rtl/>
        </w:rPr>
        <w:t>ی</w:t>
      </w:r>
      <w:r w:rsidRPr="0073399D">
        <w:rPr>
          <w:rFonts w:cs="B Zar" w:hint="eastAsia"/>
          <w:sz w:val="28"/>
          <w:szCs w:val="28"/>
          <w:rtl/>
        </w:rPr>
        <w:t>شتر</w:t>
      </w:r>
      <w:r w:rsidRPr="0073399D">
        <w:rPr>
          <w:rFonts w:cs="B Zar"/>
          <w:sz w:val="28"/>
          <w:szCs w:val="28"/>
          <w:rtl/>
        </w:rPr>
        <w:t xml:space="preserve"> موارد، شرکت‌ها از هر دو کشور تما</w:t>
      </w:r>
      <w:r w:rsidRPr="0073399D">
        <w:rPr>
          <w:rFonts w:cs="B Zar" w:hint="cs"/>
          <w:sz w:val="28"/>
          <w:szCs w:val="28"/>
          <w:rtl/>
        </w:rPr>
        <w:t>ی</w:t>
      </w:r>
      <w:r w:rsidRPr="0073399D">
        <w:rPr>
          <w:rFonts w:cs="B Zar" w:hint="eastAsia"/>
          <w:sz w:val="28"/>
          <w:szCs w:val="28"/>
          <w:rtl/>
        </w:rPr>
        <w:t>ل</w:t>
      </w:r>
      <w:r w:rsidRPr="0073399D">
        <w:rPr>
          <w:rFonts w:cs="B Zar"/>
          <w:sz w:val="28"/>
          <w:szCs w:val="28"/>
          <w:rtl/>
        </w:rPr>
        <w:t xml:space="preserve"> دارند به دنبال شرکا</w:t>
      </w:r>
      <w:r w:rsidRPr="0073399D">
        <w:rPr>
          <w:rFonts w:cs="B Zar" w:hint="cs"/>
          <w:sz w:val="28"/>
          <w:szCs w:val="28"/>
          <w:rtl/>
        </w:rPr>
        <w:t>یی</w:t>
      </w:r>
      <w:r w:rsidRPr="0073399D">
        <w:rPr>
          <w:rFonts w:cs="B Zar"/>
          <w:sz w:val="28"/>
          <w:szCs w:val="28"/>
          <w:rtl/>
        </w:rPr>
        <w:t xml:space="preserve"> باشند که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اصل</w:t>
      </w:r>
      <w:r w:rsidRPr="0073399D">
        <w:rPr>
          <w:rFonts w:cs="B Zar" w:hint="cs"/>
          <w:sz w:val="28"/>
          <w:szCs w:val="28"/>
          <w:rtl/>
        </w:rPr>
        <w:t>ی</w:t>
      </w:r>
      <w:r w:rsidRPr="0073399D">
        <w:rPr>
          <w:rFonts w:cs="B Zar"/>
          <w:sz w:val="28"/>
          <w:szCs w:val="28"/>
          <w:rtl/>
        </w:rPr>
        <w:t xml:space="preserve"> آن‌ها با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خودشان مطابقت داشته باشد </w:t>
      </w:r>
      <w:r w:rsidRPr="0073399D">
        <w:rPr>
          <w:rFonts w:cs="B Zar" w:hint="cs"/>
          <w:sz w:val="28"/>
          <w:szCs w:val="28"/>
          <w:rtl/>
        </w:rPr>
        <w:t>ی</w:t>
      </w:r>
      <w:r w:rsidRPr="0073399D">
        <w:rPr>
          <w:rFonts w:cs="B Zar" w:hint="eastAsia"/>
          <w:sz w:val="28"/>
          <w:szCs w:val="28"/>
          <w:rtl/>
        </w:rPr>
        <w:t>ا</w:t>
      </w:r>
      <w:r w:rsidRPr="0073399D">
        <w:rPr>
          <w:rFonts w:cs="B Zar"/>
          <w:sz w:val="28"/>
          <w:szCs w:val="28"/>
          <w:rtl/>
        </w:rPr>
        <w:t xml:space="preserve"> آن‌ها را تقو</w:t>
      </w:r>
      <w:r w:rsidRPr="0073399D">
        <w:rPr>
          <w:rFonts w:cs="B Zar" w:hint="cs"/>
          <w:sz w:val="28"/>
          <w:szCs w:val="28"/>
          <w:rtl/>
        </w:rPr>
        <w:t>ی</w:t>
      </w:r>
      <w:r w:rsidRPr="0073399D">
        <w:rPr>
          <w:rFonts w:cs="B Zar" w:hint="eastAsia"/>
          <w:sz w:val="28"/>
          <w:szCs w:val="28"/>
          <w:rtl/>
        </w:rPr>
        <w:t>ت</w:t>
      </w:r>
      <w:r w:rsidRPr="0073399D">
        <w:rPr>
          <w:rFonts w:cs="B Zar"/>
          <w:sz w:val="28"/>
          <w:szCs w:val="28"/>
          <w:rtl/>
        </w:rPr>
        <w:t xml:space="preserve"> کند. با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حال،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همبستگ</w:t>
      </w:r>
      <w:r w:rsidRPr="0073399D">
        <w:rPr>
          <w:rFonts w:cs="B Zar" w:hint="cs"/>
          <w:sz w:val="28"/>
          <w:szCs w:val="28"/>
          <w:rtl/>
        </w:rPr>
        <w:t>ی</w:t>
      </w:r>
      <w:r w:rsidRPr="0073399D">
        <w:rPr>
          <w:rFonts w:cs="B Zar"/>
          <w:sz w:val="28"/>
          <w:szCs w:val="28"/>
          <w:rtl/>
        </w:rPr>
        <w:t xml:space="preserve"> برا</w:t>
      </w:r>
      <w:r w:rsidRPr="0073399D">
        <w:rPr>
          <w:rFonts w:cs="B Zar" w:hint="cs"/>
          <w:sz w:val="28"/>
          <w:szCs w:val="28"/>
          <w:rtl/>
        </w:rPr>
        <w:t>ی</w:t>
      </w:r>
      <w:r w:rsidRPr="0073399D">
        <w:rPr>
          <w:rFonts w:cs="B Zar"/>
          <w:sz w:val="28"/>
          <w:szCs w:val="28"/>
          <w:rtl/>
        </w:rPr>
        <w:t xml:space="preserve"> شرکت</w:t>
      </w:r>
      <w:r w:rsidRPr="0073399D">
        <w:rPr>
          <w:rFonts w:cs="B Zar" w:hint="eastAsia"/>
          <w:sz w:val="28"/>
          <w:szCs w:val="28"/>
          <w:rtl/>
        </w:rPr>
        <w:t>‌ها</w:t>
      </w:r>
      <w:r w:rsidRPr="0073399D">
        <w:rPr>
          <w:rFonts w:cs="B Zar" w:hint="cs"/>
          <w:sz w:val="28"/>
          <w:szCs w:val="28"/>
          <w:rtl/>
        </w:rPr>
        <w:t>ی</w:t>
      </w:r>
      <w:r w:rsidRPr="0073399D">
        <w:rPr>
          <w:rFonts w:cs="B Zar"/>
          <w:sz w:val="28"/>
          <w:szCs w:val="28"/>
          <w:rtl/>
        </w:rPr>
        <w:t xml:space="preserve"> آلمان</w:t>
      </w:r>
      <w:r w:rsidRPr="0073399D">
        <w:rPr>
          <w:rFonts w:cs="B Zar" w:hint="cs"/>
          <w:sz w:val="28"/>
          <w:szCs w:val="28"/>
          <w:rtl/>
        </w:rPr>
        <w:t>ی</w:t>
      </w:r>
      <w:r w:rsidRPr="0073399D">
        <w:rPr>
          <w:rFonts w:cs="B Zar"/>
          <w:sz w:val="28"/>
          <w:szCs w:val="28"/>
          <w:rtl/>
        </w:rPr>
        <w:t xml:space="preserve"> قو</w:t>
      </w:r>
      <w:r w:rsidRPr="0073399D">
        <w:rPr>
          <w:rFonts w:cs="B Zar" w:hint="cs"/>
          <w:sz w:val="28"/>
          <w:szCs w:val="28"/>
          <w:rtl/>
        </w:rPr>
        <w:t>ی‌</w:t>
      </w:r>
      <w:r w:rsidRPr="0073399D">
        <w:rPr>
          <w:rFonts w:cs="B Zar" w:hint="eastAsia"/>
          <w:sz w:val="28"/>
          <w:szCs w:val="28"/>
          <w:rtl/>
        </w:rPr>
        <w:t>تر</w:t>
      </w:r>
      <w:r w:rsidRPr="0073399D">
        <w:rPr>
          <w:rFonts w:cs="B Zar"/>
          <w:sz w:val="28"/>
          <w:szCs w:val="28"/>
          <w:rtl/>
        </w:rPr>
        <w:t xml:space="preserve"> بود. به عنوان مثال، به استثنا</w:t>
      </w:r>
      <w:r w:rsidRPr="0073399D">
        <w:rPr>
          <w:rFonts w:cs="B Zar" w:hint="cs"/>
          <w:sz w:val="28"/>
          <w:szCs w:val="28"/>
          <w:rtl/>
        </w:rPr>
        <w:t>ی</w:t>
      </w:r>
      <w:r w:rsidRPr="0073399D">
        <w:rPr>
          <w:rFonts w:cs="B Zar"/>
          <w:sz w:val="28"/>
          <w:szCs w:val="28"/>
          <w:rtl/>
        </w:rPr>
        <w:t xml:space="preserve"> نوآور</w:t>
      </w:r>
      <w:r w:rsidRPr="0073399D">
        <w:rPr>
          <w:rFonts w:cs="B Zar" w:hint="cs"/>
          <w:sz w:val="28"/>
          <w:szCs w:val="28"/>
          <w:rtl/>
        </w:rPr>
        <w:t>ی</w:t>
      </w:r>
      <w:r w:rsidRPr="0073399D">
        <w:rPr>
          <w:rFonts w:cs="B Zar"/>
          <w:sz w:val="28"/>
          <w:szCs w:val="28"/>
          <w:rtl/>
        </w:rPr>
        <w:t xml:space="preserve"> (</w:t>
      </w:r>
      <w:proofErr w:type="spellStart"/>
      <w:r w:rsidRPr="0073399D">
        <w:rPr>
          <w:rFonts w:cs="B Zar"/>
          <w:sz w:val="28"/>
          <w:szCs w:val="28"/>
        </w:rPr>
        <w:t>rus</w:t>
      </w:r>
      <w:proofErr w:type="spellEnd"/>
      <w:r w:rsidRPr="0073399D">
        <w:rPr>
          <w:rFonts w:cs="B Zar"/>
          <w:sz w:val="28"/>
          <w:szCs w:val="28"/>
        </w:rPr>
        <w:t xml:space="preserve"> = </w:t>
      </w:r>
      <w:r w:rsidRPr="0073399D">
        <w:rPr>
          <w:rFonts w:cs="B Zar"/>
          <w:sz w:val="28"/>
          <w:szCs w:val="28"/>
          <w:rtl/>
        </w:rPr>
        <w:t xml:space="preserve">۰.۴۶، </w:t>
      </w:r>
      <w:proofErr w:type="spellStart"/>
      <w:r w:rsidRPr="0073399D">
        <w:rPr>
          <w:rFonts w:cs="B Zar"/>
          <w:sz w:val="28"/>
          <w:szCs w:val="28"/>
        </w:rPr>
        <w:t>rgermany</w:t>
      </w:r>
      <w:proofErr w:type="spellEnd"/>
      <w:r w:rsidRPr="0073399D">
        <w:rPr>
          <w:rFonts w:cs="B Zar"/>
          <w:sz w:val="28"/>
          <w:szCs w:val="28"/>
        </w:rPr>
        <w:t xml:space="preserve"> = </w:t>
      </w:r>
      <w:r w:rsidRPr="0073399D">
        <w:rPr>
          <w:rFonts w:cs="B Zar"/>
          <w:sz w:val="28"/>
          <w:szCs w:val="28"/>
          <w:rtl/>
        </w:rPr>
        <w:t>۰.۴۱) و تمرکز کم‌هز</w:t>
      </w:r>
      <w:r w:rsidRPr="0073399D">
        <w:rPr>
          <w:rFonts w:cs="B Zar" w:hint="cs"/>
          <w:sz w:val="28"/>
          <w:szCs w:val="28"/>
          <w:rtl/>
        </w:rPr>
        <w:t>ی</w:t>
      </w:r>
      <w:r w:rsidRPr="0073399D">
        <w:rPr>
          <w:rFonts w:cs="B Zar" w:hint="eastAsia"/>
          <w:sz w:val="28"/>
          <w:szCs w:val="28"/>
          <w:rtl/>
        </w:rPr>
        <w:t>نه</w:t>
      </w:r>
      <w:r w:rsidRPr="0073399D">
        <w:rPr>
          <w:rFonts w:cs="B Zar"/>
          <w:sz w:val="28"/>
          <w:szCs w:val="28"/>
          <w:rtl/>
        </w:rPr>
        <w:t xml:space="preserve"> (</w:t>
      </w:r>
      <w:proofErr w:type="spellStart"/>
      <w:r w:rsidRPr="0073399D">
        <w:rPr>
          <w:rFonts w:cs="B Zar"/>
          <w:sz w:val="28"/>
          <w:szCs w:val="28"/>
        </w:rPr>
        <w:t>rus</w:t>
      </w:r>
      <w:proofErr w:type="spellEnd"/>
      <w:r w:rsidRPr="0073399D">
        <w:rPr>
          <w:rFonts w:cs="B Zar"/>
          <w:sz w:val="28"/>
          <w:szCs w:val="28"/>
        </w:rPr>
        <w:t xml:space="preserve"> = </w:t>
      </w:r>
      <w:r w:rsidRPr="0073399D">
        <w:rPr>
          <w:rFonts w:cs="B Zar"/>
          <w:sz w:val="28"/>
          <w:szCs w:val="28"/>
          <w:rtl/>
        </w:rPr>
        <w:t xml:space="preserve">۰.۵۱، </w:t>
      </w:r>
      <w:proofErr w:type="spellStart"/>
      <w:r w:rsidRPr="0073399D">
        <w:rPr>
          <w:rFonts w:cs="B Zar"/>
          <w:sz w:val="28"/>
          <w:szCs w:val="28"/>
        </w:rPr>
        <w:t>rgermany</w:t>
      </w:r>
      <w:proofErr w:type="spellEnd"/>
      <w:r w:rsidRPr="0073399D">
        <w:rPr>
          <w:rFonts w:cs="B Zar"/>
          <w:sz w:val="28"/>
          <w:szCs w:val="28"/>
        </w:rPr>
        <w:t xml:space="preserve"> = </w:t>
      </w:r>
      <w:r w:rsidRPr="0073399D">
        <w:rPr>
          <w:rFonts w:cs="B Zar"/>
          <w:sz w:val="28"/>
          <w:szCs w:val="28"/>
          <w:rtl/>
        </w:rPr>
        <w:t>۰.۵۰)، شرکت‌ها</w:t>
      </w:r>
      <w:r w:rsidRPr="0073399D">
        <w:rPr>
          <w:rFonts w:cs="B Zar" w:hint="cs"/>
          <w:sz w:val="28"/>
          <w:szCs w:val="28"/>
          <w:rtl/>
        </w:rPr>
        <w:t>ی</w:t>
      </w:r>
      <w:r w:rsidRPr="0073399D">
        <w:rPr>
          <w:rFonts w:cs="B Zar"/>
          <w:sz w:val="28"/>
          <w:szCs w:val="28"/>
          <w:rtl/>
        </w:rPr>
        <w:t xml:space="preserve"> آلمان</w:t>
      </w:r>
      <w:r w:rsidRPr="0073399D">
        <w:rPr>
          <w:rFonts w:cs="B Zar" w:hint="cs"/>
          <w:sz w:val="28"/>
          <w:szCs w:val="28"/>
          <w:rtl/>
        </w:rPr>
        <w:t>ی</w:t>
      </w:r>
      <w:r w:rsidRPr="0073399D">
        <w:rPr>
          <w:rFonts w:cs="B Zar"/>
          <w:sz w:val="28"/>
          <w:szCs w:val="28"/>
          <w:rtl/>
        </w:rPr>
        <w:t xml:space="preserve"> تما</w:t>
      </w:r>
      <w:r w:rsidRPr="0073399D">
        <w:rPr>
          <w:rFonts w:cs="B Zar" w:hint="cs"/>
          <w:sz w:val="28"/>
          <w:szCs w:val="28"/>
          <w:rtl/>
        </w:rPr>
        <w:t>ی</w:t>
      </w:r>
      <w:r w:rsidRPr="0073399D">
        <w:rPr>
          <w:rFonts w:cs="B Zar" w:hint="eastAsia"/>
          <w:sz w:val="28"/>
          <w:szCs w:val="28"/>
          <w:rtl/>
        </w:rPr>
        <w:t>ل</w:t>
      </w:r>
      <w:r w:rsidRPr="0073399D">
        <w:rPr>
          <w:rFonts w:cs="B Zar"/>
          <w:sz w:val="28"/>
          <w:szCs w:val="28"/>
          <w:rtl/>
        </w:rPr>
        <w:t xml:space="preserve"> ب</w:t>
      </w:r>
      <w:r w:rsidRPr="0073399D">
        <w:rPr>
          <w:rFonts w:cs="B Zar" w:hint="cs"/>
          <w:sz w:val="28"/>
          <w:szCs w:val="28"/>
          <w:rtl/>
        </w:rPr>
        <w:t>ی</w:t>
      </w:r>
      <w:r w:rsidRPr="0073399D">
        <w:rPr>
          <w:rFonts w:cs="B Zar" w:hint="eastAsia"/>
          <w:sz w:val="28"/>
          <w:szCs w:val="28"/>
          <w:rtl/>
        </w:rPr>
        <w:t>شتر</w:t>
      </w:r>
      <w:r w:rsidRPr="0073399D">
        <w:rPr>
          <w:rFonts w:cs="B Zar" w:hint="cs"/>
          <w:sz w:val="28"/>
          <w:szCs w:val="28"/>
          <w:rtl/>
        </w:rPr>
        <w:t>ی</w:t>
      </w:r>
      <w:r w:rsidRPr="0073399D">
        <w:rPr>
          <w:rFonts w:cs="B Zar"/>
          <w:sz w:val="28"/>
          <w:szCs w:val="28"/>
          <w:rtl/>
        </w:rPr>
        <w:t xml:space="preserve"> برا</w:t>
      </w:r>
      <w:r w:rsidRPr="0073399D">
        <w:rPr>
          <w:rFonts w:cs="B Zar" w:hint="cs"/>
          <w:sz w:val="28"/>
          <w:szCs w:val="28"/>
          <w:rtl/>
        </w:rPr>
        <w:t>ی</w:t>
      </w:r>
      <w:r w:rsidRPr="0073399D">
        <w:rPr>
          <w:rFonts w:cs="B Zar"/>
          <w:sz w:val="28"/>
          <w:szCs w:val="28"/>
          <w:rtl/>
        </w:rPr>
        <w:t xml:space="preserve"> جستجو</w:t>
      </w:r>
      <w:r w:rsidRPr="0073399D">
        <w:rPr>
          <w:rFonts w:cs="B Zar" w:hint="cs"/>
          <w:sz w:val="28"/>
          <w:szCs w:val="28"/>
          <w:rtl/>
        </w:rPr>
        <w:t>ی</w:t>
      </w:r>
      <w:r w:rsidRPr="0073399D">
        <w:rPr>
          <w:rFonts w:cs="B Zar"/>
          <w:sz w:val="28"/>
          <w:szCs w:val="28"/>
          <w:rtl/>
        </w:rPr>
        <w:t xml:space="preserve">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مشابه در شرکا</w:t>
      </w:r>
      <w:r w:rsidRPr="0073399D">
        <w:rPr>
          <w:rFonts w:cs="B Zar" w:hint="cs"/>
          <w:sz w:val="28"/>
          <w:szCs w:val="28"/>
          <w:rtl/>
        </w:rPr>
        <w:t>ی</w:t>
      </w:r>
      <w:r w:rsidRPr="0073399D">
        <w:rPr>
          <w:rFonts w:cs="B Zar"/>
          <w:sz w:val="28"/>
          <w:szCs w:val="28"/>
          <w:rtl/>
        </w:rPr>
        <w:t xml:space="preserve"> بالقوه خود نشان دادند.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نشان م</w:t>
      </w:r>
      <w:r w:rsidRPr="0073399D">
        <w:rPr>
          <w:rFonts w:cs="B Zar" w:hint="cs"/>
          <w:sz w:val="28"/>
          <w:szCs w:val="28"/>
          <w:rtl/>
        </w:rPr>
        <w:t>ی‌</w:t>
      </w:r>
      <w:r w:rsidRPr="0073399D">
        <w:rPr>
          <w:rFonts w:cs="B Zar" w:hint="eastAsia"/>
          <w:sz w:val="28"/>
          <w:szCs w:val="28"/>
          <w:rtl/>
        </w:rPr>
        <w:t>دهد</w:t>
      </w:r>
      <w:r w:rsidRPr="0073399D">
        <w:rPr>
          <w:rFonts w:cs="B Zar"/>
          <w:sz w:val="28"/>
          <w:szCs w:val="28"/>
          <w:rtl/>
        </w:rPr>
        <w:t xml:space="preserve"> شرکت‌ها</w:t>
      </w:r>
      <w:r w:rsidRPr="0073399D">
        <w:rPr>
          <w:rFonts w:cs="B Zar" w:hint="cs"/>
          <w:sz w:val="28"/>
          <w:szCs w:val="28"/>
          <w:rtl/>
        </w:rPr>
        <w:t>ی</w:t>
      </w:r>
      <w:r w:rsidRPr="0073399D">
        <w:rPr>
          <w:rFonts w:cs="B Zar"/>
          <w:sz w:val="28"/>
          <w:szCs w:val="28"/>
          <w:rtl/>
        </w:rPr>
        <w:t xml:space="preserve"> آلمان</w:t>
      </w:r>
      <w:r w:rsidRPr="0073399D">
        <w:rPr>
          <w:rFonts w:cs="B Zar" w:hint="cs"/>
          <w:sz w:val="28"/>
          <w:szCs w:val="28"/>
          <w:rtl/>
        </w:rPr>
        <w:t>ی</w:t>
      </w:r>
      <w:r w:rsidRPr="0073399D">
        <w:rPr>
          <w:rFonts w:cs="B Zar"/>
          <w:sz w:val="28"/>
          <w:szCs w:val="28"/>
          <w:rtl/>
        </w:rPr>
        <w:t xml:space="preserve"> در مقا</w:t>
      </w:r>
      <w:r w:rsidRPr="0073399D">
        <w:rPr>
          <w:rFonts w:cs="B Zar" w:hint="cs"/>
          <w:sz w:val="28"/>
          <w:szCs w:val="28"/>
          <w:rtl/>
        </w:rPr>
        <w:t>ی</w:t>
      </w:r>
      <w:r w:rsidRPr="0073399D">
        <w:rPr>
          <w:rFonts w:cs="B Zar" w:hint="eastAsia"/>
          <w:sz w:val="28"/>
          <w:szCs w:val="28"/>
          <w:rtl/>
        </w:rPr>
        <w:t>سه</w:t>
      </w:r>
      <w:r w:rsidRPr="0073399D">
        <w:rPr>
          <w:rFonts w:cs="B Zar"/>
          <w:sz w:val="28"/>
          <w:szCs w:val="28"/>
          <w:rtl/>
        </w:rPr>
        <w:t xml:space="preserve"> با شرکت‌ها</w:t>
      </w:r>
      <w:r w:rsidRPr="0073399D">
        <w:rPr>
          <w:rFonts w:cs="B Zar" w:hint="cs"/>
          <w:sz w:val="28"/>
          <w:szCs w:val="28"/>
          <w:rtl/>
        </w:rPr>
        <w:t>ی</w:t>
      </w:r>
      <w:r w:rsidRPr="0073399D">
        <w:rPr>
          <w:rFonts w:cs="B Zar"/>
          <w:sz w:val="28"/>
          <w:szCs w:val="28"/>
          <w:rtl/>
        </w:rPr>
        <w:t xml:space="preserve"> آمر</w:t>
      </w:r>
      <w:r w:rsidRPr="0073399D">
        <w:rPr>
          <w:rFonts w:cs="B Zar" w:hint="cs"/>
          <w:sz w:val="28"/>
          <w:szCs w:val="28"/>
          <w:rtl/>
        </w:rPr>
        <w:t>ی</w:t>
      </w:r>
      <w:r w:rsidRPr="0073399D">
        <w:rPr>
          <w:rFonts w:cs="B Zar" w:hint="eastAsia"/>
          <w:sz w:val="28"/>
          <w:szCs w:val="28"/>
          <w:rtl/>
        </w:rPr>
        <w:t>کا</w:t>
      </w:r>
      <w:r w:rsidRPr="0073399D">
        <w:rPr>
          <w:rFonts w:cs="B Zar" w:hint="cs"/>
          <w:sz w:val="28"/>
          <w:szCs w:val="28"/>
          <w:rtl/>
        </w:rPr>
        <w:t>یی</w:t>
      </w:r>
      <w:r w:rsidRPr="0073399D">
        <w:rPr>
          <w:rFonts w:cs="B Zar" w:hint="eastAsia"/>
          <w:sz w:val="28"/>
          <w:szCs w:val="28"/>
          <w:rtl/>
        </w:rPr>
        <w:t>،</w:t>
      </w:r>
      <w:r w:rsidRPr="0073399D">
        <w:rPr>
          <w:rFonts w:cs="B Zar"/>
          <w:sz w:val="28"/>
          <w:szCs w:val="28"/>
          <w:rtl/>
        </w:rPr>
        <w:t xml:space="preserve"> ب</w:t>
      </w:r>
      <w:r w:rsidRPr="0073399D">
        <w:rPr>
          <w:rFonts w:cs="B Zar" w:hint="cs"/>
          <w:sz w:val="28"/>
          <w:szCs w:val="28"/>
          <w:rtl/>
        </w:rPr>
        <w:t>ی</w:t>
      </w:r>
      <w:r w:rsidRPr="0073399D">
        <w:rPr>
          <w:rFonts w:cs="B Zar" w:hint="eastAsia"/>
          <w:sz w:val="28"/>
          <w:szCs w:val="28"/>
          <w:rtl/>
        </w:rPr>
        <w:t>شتر</w:t>
      </w:r>
      <w:r w:rsidRPr="0073399D">
        <w:rPr>
          <w:rFonts w:cs="B Zar"/>
          <w:sz w:val="28"/>
          <w:szCs w:val="28"/>
          <w:rtl/>
        </w:rPr>
        <w:t xml:space="preserve"> به دنبال تقو</w:t>
      </w:r>
      <w:r w:rsidRPr="0073399D">
        <w:rPr>
          <w:rFonts w:cs="B Zar" w:hint="cs"/>
          <w:sz w:val="28"/>
          <w:szCs w:val="28"/>
          <w:rtl/>
        </w:rPr>
        <w:t>ی</w:t>
      </w:r>
      <w:r w:rsidRPr="0073399D">
        <w:rPr>
          <w:rFonts w:cs="B Zar" w:hint="eastAsia"/>
          <w:sz w:val="28"/>
          <w:szCs w:val="28"/>
          <w:rtl/>
        </w:rPr>
        <w:t>ت</w:t>
      </w:r>
      <w:r w:rsidRPr="0073399D">
        <w:rPr>
          <w:rFonts w:cs="B Zar"/>
          <w:sz w:val="28"/>
          <w:szCs w:val="28"/>
          <w:rtl/>
        </w:rPr>
        <w:t xml:space="preserve">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فعل</w:t>
      </w:r>
      <w:r w:rsidRPr="0073399D">
        <w:rPr>
          <w:rFonts w:cs="B Zar" w:hint="cs"/>
          <w:sz w:val="28"/>
          <w:szCs w:val="28"/>
          <w:rtl/>
        </w:rPr>
        <w:t>ی</w:t>
      </w:r>
      <w:r w:rsidRPr="0073399D">
        <w:rPr>
          <w:rFonts w:cs="B Zar"/>
          <w:sz w:val="28"/>
          <w:szCs w:val="28"/>
          <w:rtl/>
        </w:rPr>
        <w:t xml:space="preserve"> خود از طر</w:t>
      </w:r>
      <w:r w:rsidRPr="0073399D">
        <w:rPr>
          <w:rFonts w:cs="B Zar" w:hint="cs"/>
          <w:sz w:val="28"/>
          <w:szCs w:val="28"/>
          <w:rtl/>
        </w:rPr>
        <w:t>ی</w:t>
      </w:r>
      <w:r w:rsidRPr="0073399D">
        <w:rPr>
          <w:rFonts w:cs="B Zar" w:hint="eastAsia"/>
          <w:sz w:val="28"/>
          <w:szCs w:val="28"/>
          <w:rtl/>
        </w:rPr>
        <w:t>ق</w:t>
      </w:r>
      <w:r w:rsidRPr="0073399D">
        <w:rPr>
          <w:rFonts w:cs="B Zar"/>
          <w:sz w:val="28"/>
          <w:szCs w:val="28"/>
          <w:rtl/>
        </w:rPr>
        <w:t xml:space="preserve"> همکار</w:t>
      </w:r>
      <w:r w:rsidRPr="0073399D">
        <w:rPr>
          <w:rFonts w:cs="B Zar" w:hint="cs"/>
          <w:sz w:val="28"/>
          <w:szCs w:val="28"/>
          <w:rtl/>
        </w:rPr>
        <w:t>ی</w:t>
      </w:r>
      <w:r w:rsidRPr="0073399D">
        <w:rPr>
          <w:rFonts w:cs="B Zar"/>
          <w:sz w:val="28"/>
          <w:szCs w:val="28"/>
          <w:rtl/>
        </w:rPr>
        <w:t xml:space="preserve"> با شرکا</w:t>
      </w:r>
      <w:r w:rsidRPr="0073399D">
        <w:rPr>
          <w:rFonts w:cs="B Zar" w:hint="cs"/>
          <w:sz w:val="28"/>
          <w:szCs w:val="28"/>
          <w:rtl/>
        </w:rPr>
        <w:t>ی</w:t>
      </w:r>
      <w:r w:rsidRPr="0073399D">
        <w:rPr>
          <w:rFonts w:cs="B Zar"/>
          <w:sz w:val="28"/>
          <w:szCs w:val="28"/>
          <w:rtl/>
        </w:rPr>
        <w:t xml:space="preserve"> متخصص هستند.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w:t>
      </w:r>
      <w:r w:rsidRPr="0073399D">
        <w:rPr>
          <w:rFonts w:cs="B Zar" w:hint="cs"/>
          <w:sz w:val="28"/>
          <w:szCs w:val="28"/>
          <w:rtl/>
        </w:rPr>
        <w:t>ی</w:t>
      </w:r>
      <w:r w:rsidRPr="0073399D">
        <w:rPr>
          <w:rFonts w:cs="B Zar" w:hint="eastAsia"/>
          <w:sz w:val="28"/>
          <w:szCs w:val="28"/>
          <w:rtl/>
        </w:rPr>
        <w:t>افته‌ها</w:t>
      </w:r>
      <w:r w:rsidRPr="0073399D">
        <w:rPr>
          <w:rFonts w:cs="B Zar"/>
          <w:sz w:val="28"/>
          <w:szCs w:val="28"/>
          <w:rtl/>
        </w:rPr>
        <w:t xml:space="preserve"> با چارچوب </w:t>
      </w:r>
      <w:proofErr w:type="spellStart"/>
      <w:r w:rsidRPr="0073399D">
        <w:rPr>
          <w:rFonts w:cs="B Zar"/>
          <w:sz w:val="28"/>
          <w:szCs w:val="28"/>
        </w:rPr>
        <w:t>VoC</w:t>
      </w:r>
      <w:proofErr w:type="spellEnd"/>
      <w:r w:rsidRPr="0073399D">
        <w:rPr>
          <w:rFonts w:cs="B Zar"/>
          <w:sz w:val="28"/>
          <w:szCs w:val="28"/>
          <w:rtl/>
        </w:rPr>
        <w:t xml:space="preserve"> سازگار است، ز</w:t>
      </w:r>
      <w:r w:rsidRPr="0073399D">
        <w:rPr>
          <w:rFonts w:cs="B Zar" w:hint="cs"/>
          <w:sz w:val="28"/>
          <w:szCs w:val="28"/>
          <w:rtl/>
        </w:rPr>
        <w:t>ی</w:t>
      </w:r>
      <w:r w:rsidRPr="0073399D">
        <w:rPr>
          <w:rFonts w:cs="B Zar" w:hint="eastAsia"/>
          <w:sz w:val="28"/>
          <w:szCs w:val="28"/>
          <w:rtl/>
        </w:rPr>
        <w:t>را</w:t>
      </w:r>
      <w:r w:rsidRPr="0073399D">
        <w:rPr>
          <w:rFonts w:cs="B Zar"/>
          <w:sz w:val="28"/>
          <w:szCs w:val="28"/>
          <w:rtl/>
        </w:rPr>
        <w:t xml:space="preserve"> اقتصادها</w:t>
      </w:r>
      <w:r w:rsidRPr="0073399D">
        <w:rPr>
          <w:rFonts w:cs="B Zar" w:hint="cs"/>
          <w:sz w:val="28"/>
          <w:szCs w:val="28"/>
          <w:rtl/>
        </w:rPr>
        <w:t>ی</w:t>
      </w:r>
      <w:r w:rsidRPr="0073399D">
        <w:rPr>
          <w:rFonts w:cs="B Zar"/>
          <w:sz w:val="28"/>
          <w:szCs w:val="28"/>
          <w:rtl/>
        </w:rPr>
        <w:t xml:space="preserve"> بازار هماهنگ مانند آلمان بر روابط بلندمدت و تخصص</w:t>
      </w:r>
      <w:r w:rsidRPr="0073399D">
        <w:rPr>
          <w:rFonts w:cs="B Zar" w:hint="cs"/>
          <w:sz w:val="28"/>
          <w:szCs w:val="28"/>
          <w:rtl/>
        </w:rPr>
        <w:t>ی</w:t>
      </w:r>
      <w:r w:rsidRPr="0073399D">
        <w:rPr>
          <w:rFonts w:cs="B Zar"/>
          <w:sz w:val="28"/>
          <w:szCs w:val="28"/>
          <w:rtl/>
        </w:rPr>
        <w:t xml:space="preserve"> تأک</w:t>
      </w:r>
      <w:r w:rsidRPr="0073399D">
        <w:rPr>
          <w:rFonts w:cs="B Zar" w:hint="cs"/>
          <w:sz w:val="28"/>
          <w:szCs w:val="28"/>
          <w:rtl/>
        </w:rPr>
        <w:t>ی</w:t>
      </w:r>
      <w:r w:rsidRPr="0073399D">
        <w:rPr>
          <w:rFonts w:cs="B Zar" w:hint="eastAsia"/>
          <w:sz w:val="28"/>
          <w:szCs w:val="28"/>
          <w:rtl/>
        </w:rPr>
        <w:t>د</w:t>
      </w:r>
      <w:r w:rsidRPr="0073399D">
        <w:rPr>
          <w:rFonts w:cs="B Zar"/>
          <w:sz w:val="28"/>
          <w:szCs w:val="28"/>
          <w:rtl/>
        </w:rPr>
        <w:t xml:space="preserve"> دارند.</w:t>
      </w:r>
    </w:p>
    <w:p w14:paraId="76977055" w14:textId="77777777" w:rsidR="00E535BD" w:rsidRPr="00177E4D" w:rsidRDefault="00E535BD" w:rsidP="00E535BD">
      <w:pPr>
        <w:rPr>
          <w:rFonts w:cs="B Zar"/>
          <w:sz w:val="28"/>
          <w:szCs w:val="28"/>
          <w:rtl/>
        </w:rPr>
      </w:pPr>
    </w:p>
    <w:p w14:paraId="2ABD6344" w14:textId="77777777" w:rsidR="00E535BD" w:rsidRDefault="00E535BD" w:rsidP="00E535BD">
      <w:pPr>
        <w:rPr>
          <w:rFonts w:cs="B Zar"/>
          <w:sz w:val="28"/>
          <w:szCs w:val="28"/>
        </w:rPr>
      </w:pPr>
      <w:r w:rsidRPr="00177E4D">
        <w:rPr>
          <w:rFonts w:cs="B Zar" w:hint="eastAsia"/>
          <w:sz w:val="28"/>
          <w:szCs w:val="28"/>
          <w:rtl/>
        </w:rPr>
        <w:t>جدول</w:t>
      </w:r>
      <w:r w:rsidRPr="00177E4D">
        <w:rPr>
          <w:rFonts w:cs="B Zar"/>
          <w:sz w:val="28"/>
          <w:szCs w:val="28"/>
          <w:rtl/>
        </w:rPr>
        <w:t xml:space="preserve"> ز</w:t>
      </w:r>
      <w:r w:rsidRPr="00177E4D">
        <w:rPr>
          <w:rFonts w:cs="B Zar" w:hint="cs"/>
          <w:sz w:val="28"/>
          <w:szCs w:val="28"/>
          <w:rtl/>
        </w:rPr>
        <w:t>ی</w:t>
      </w:r>
      <w:r w:rsidRPr="00177E4D">
        <w:rPr>
          <w:rFonts w:cs="B Zar" w:hint="eastAsia"/>
          <w:sz w:val="28"/>
          <w:szCs w:val="28"/>
          <w:rtl/>
        </w:rPr>
        <w:t>ر</w:t>
      </w:r>
      <w:r w:rsidRPr="00177E4D">
        <w:rPr>
          <w:rFonts w:cs="B Zar"/>
          <w:sz w:val="28"/>
          <w:szCs w:val="28"/>
          <w:rtl/>
        </w:rPr>
        <w:t xml:space="preserve"> علاوه بر نما</w:t>
      </w:r>
      <w:r w:rsidRPr="00177E4D">
        <w:rPr>
          <w:rFonts w:cs="B Zar" w:hint="cs"/>
          <w:sz w:val="28"/>
          <w:szCs w:val="28"/>
          <w:rtl/>
        </w:rPr>
        <w:t>ی</w:t>
      </w:r>
      <w:r w:rsidRPr="00177E4D">
        <w:rPr>
          <w:rFonts w:cs="B Zar" w:hint="eastAsia"/>
          <w:sz w:val="28"/>
          <w:szCs w:val="28"/>
          <w:rtl/>
        </w:rPr>
        <w:t>ش</w:t>
      </w:r>
      <w:r w:rsidRPr="00177E4D">
        <w:rPr>
          <w:rFonts w:cs="B Zar"/>
          <w:sz w:val="28"/>
          <w:szCs w:val="28"/>
          <w:rtl/>
        </w:rPr>
        <w:t xml:space="preserve"> پ</w:t>
      </w:r>
      <w:r w:rsidRPr="00177E4D">
        <w:rPr>
          <w:rFonts w:cs="B Zar" w:hint="cs"/>
          <w:sz w:val="28"/>
          <w:szCs w:val="28"/>
          <w:rtl/>
        </w:rPr>
        <w:t>ی</w:t>
      </w:r>
      <w:r w:rsidRPr="00177E4D">
        <w:rPr>
          <w:rFonts w:cs="B Zar" w:hint="eastAsia"/>
          <w:sz w:val="28"/>
          <w:szCs w:val="28"/>
          <w:rtl/>
        </w:rPr>
        <w:t>وندها</w:t>
      </w:r>
      <w:r w:rsidRPr="00177E4D">
        <w:rPr>
          <w:rFonts w:cs="B Zar" w:hint="cs"/>
          <w:sz w:val="28"/>
          <w:szCs w:val="28"/>
          <w:rtl/>
        </w:rPr>
        <w:t>ی</w:t>
      </w:r>
      <w:r w:rsidRPr="00177E4D">
        <w:rPr>
          <w:rFonts w:cs="B Zar"/>
          <w:sz w:val="28"/>
          <w:szCs w:val="28"/>
          <w:rtl/>
        </w:rPr>
        <w:t xml:space="preserve"> کم‌تر آشکار ب</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شا</w:t>
      </w:r>
      <w:r w:rsidRPr="00177E4D">
        <w:rPr>
          <w:rFonts w:cs="B Zar" w:hint="cs"/>
          <w:sz w:val="28"/>
          <w:szCs w:val="28"/>
          <w:rtl/>
        </w:rPr>
        <w:t>ی</w:t>
      </w:r>
      <w:r w:rsidRPr="00177E4D">
        <w:rPr>
          <w:rFonts w:cs="B Zar" w:hint="eastAsia"/>
          <w:sz w:val="28"/>
          <w:szCs w:val="28"/>
          <w:rtl/>
        </w:rPr>
        <w:t>ستگ</w:t>
      </w:r>
      <w:r w:rsidRPr="00177E4D">
        <w:rPr>
          <w:rFonts w:cs="B Zar" w:hint="cs"/>
          <w:sz w:val="28"/>
          <w:szCs w:val="28"/>
          <w:rtl/>
        </w:rPr>
        <w:t>ی‌</w:t>
      </w:r>
      <w:r w:rsidRPr="00177E4D">
        <w:rPr>
          <w:rFonts w:cs="B Zar" w:hint="eastAsia"/>
          <w:sz w:val="28"/>
          <w:szCs w:val="28"/>
          <w:rtl/>
        </w:rPr>
        <w:t>ها</w:t>
      </w:r>
      <w:r w:rsidRPr="00177E4D">
        <w:rPr>
          <w:rFonts w:cs="B Zar" w:hint="cs"/>
          <w:sz w:val="28"/>
          <w:szCs w:val="28"/>
          <w:rtl/>
        </w:rPr>
        <w:t>ی</w:t>
      </w:r>
      <w:r w:rsidRPr="00177E4D">
        <w:rPr>
          <w:rFonts w:cs="B Zar"/>
          <w:sz w:val="28"/>
          <w:szCs w:val="28"/>
          <w:rtl/>
        </w:rPr>
        <w:t xml:space="preserve"> اصل</w:t>
      </w:r>
      <w:r w:rsidRPr="00177E4D">
        <w:rPr>
          <w:rFonts w:cs="B Zar" w:hint="cs"/>
          <w:sz w:val="28"/>
          <w:szCs w:val="28"/>
          <w:rtl/>
        </w:rPr>
        <w:t>ی</w:t>
      </w:r>
      <w:r w:rsidRPr="00177E4D">
        <w:rPr>
          <w:rFonts w:cs="B Zar"/>
          <w:sz w:val="28"/>
          <w:szCs w:val="28"/>
          <w:rtl/>
        </w:rPr>
        <w:t xml:space="preserve"> خود و شا</w:t>
      </w:r>
      <w:r w:rsidRPr="00177E4D">
        <w:rPr>
          <w:rFonts w:cs="B Zar" w:hint="cs"/>
          <w:sz w:val="28"/>
          <w:szCs w:val="28"/>
          <w:rtl/>
        </w:rPr>
        <w:t>ی</w:t>
      </w:r>
      <w:r w:rsidRPr="00177E4D">
        <w:rPr>
          <w:rFonts w:cs="B Zar" w:hint="eastAsia"/>
          <w:sz w:val="28"/>
          <w:szCs w:val="28"/>
          <w:rtl/>
        </w:rPr>
        <w:t>ستگ</w:t>
      </w:r>
      <w:r w:rsidRPr="00177E4D">
        <w:rPr>
          <w:rFonts w:cs="B Zar" w:hint="cs"/>
          <w:sz w:val="28"/>
          <w:szCs w:val="28"/>
          <w:rtl/>
        </w:rPr>
        <w:t>ی‌</w:t>
      </w:r>
      <w:r w:rsidRPr="00177E4D">
        <w:rPr>
          <w:rFonts w:cs="B Zar" w:hint="eastAsia"/>
          <w:sz w:val="28"/>
          <w:szCs w:val="28"/>
          <w:rtl/>
        </w:rPr>
        <w:t>ها</w:t>
      </w:r>
      <w:r w:rsidRPr="00177E4D">
        <w:rPr>
          <w:rFonts w:cs="B Zar" w:hint="cs"/>
          <w:sz w:val="28"/>
          <w:szCs w:val="28"/>
          <w:rtl/>
        </w:rPr>
        <w:t>یی</w:t>
      </w:r>
      <w:r w:rsidRPr="00177E4D">
        <w:rPr>
          <w:rFonts w:cs="B Zar"/>
          <w:sz w:val="28"/>
          <w:szCs w:val="28"/>
          <w:rtl/>
        </w:rPr>
        <w:t xml:space="preserve"> که در شرکا جستجو م</w:t>
      </w:r>
      <w:r w:rsidRPr="00177E4D">
        <w:rPr>
          <w:rFonts w:cs="B Zar" w:hint="cs"/>
          <w:sz w:val="28"/>
          <w:szCs w:val="28"/>
          <w:rtl/>
        </w:rPr>
        <w:t>ی‌</w:t>
      </w:r>
      <w:r w:rsidRPr="00177E4D">
        <w:rPr>
          <w:rFonts w:cs="B Zar" w:hint="eastAsia"/>
          <w:sz w:val="28"/>
          <w:szCs w:val="28"/>
          <w:rtl/>
        </w:rPr>
        <w:t>کردند،</w:t>
      </w:r>
      <w:r w:rsidRPr="00177E4D">
        <w:rPr>
          <w:rFonts w:cs="B Zar"/>
          <w:sz w:val="28"/>
          <w:szCs w:val="28"/>
          <w:rtl/>
        </w:rPr>
        <w:t xml:space="preserve"> نشان م</w:t>
      </w:r>
      <w:r w:rsidRPr="00177E4D">
        <w:rPr>
          <w:rFonts w:cs="B Zar" w:hint="cs"/>
          <w:sz w:val="28"/>
          <w:szCs w:val="28"/>
          <w:rtl/>
        </w:rPr>
        <w:t>ی‌</w:t>
      </w:r>
      <w:r w:rsidRPr="00177E4D">
        <w:rPr>
          <w:rFonts w:cs="B Zar" w:hint="eastAsia"/>
          <w:sz w:val="28"/>
          <w:szCs w:val="28"/>
          <w:rtl/>
        </w:rPr>
        <w:t>دهد</w:t>
      </w:r>
      <w:r w:rsidRPr="00177E4D">
        <w:rPr>
          <w:rFonts w:cs="B Zar"/>
          <w:sz w:val="28"/>
          <w:szCs w:val="28"/>
          <w:rtl/>
        </w:rPr>
        <w:t xml:space="preserve"> که در دو حوزه - </w:t>
      </w:r>
      <w:r w:rsidRPr="00177E4D">
        <w:rPr>
          <w:rFonts w:cs="B Zar" w:hint="cs"/>
          <w:sz w:val="28"/>
          <w:szCs w:val="28"/>
          <w:rtl/>
        </w:rPr>
        <w:t>ی</w:t>
      </w:r>
      <w:r w:rsidRPr="00177E4D">
        <w:rPr>
          <w:rFonts w:cs="B Zar" w:hint="eastAsia"/>
          <w:sz w:val="28"/>
          <w:szCs w:val="28"/>
          <w:rtl/>
        </w:rPr>
        <w:t>عن</w:t>
      </w:r>
      <w:r w:rsidRPr="00177E4D">
        <w:rPr>
          <w:rFonts w:cs="B Zar" w:hint="cs"/>
          <w:sz w:val="28"/>
          <w:szCs w:val="28"/>
          <w:rtl/>
        </w:rPr>
        <w:t>ی</w:t>
      </w:r>
      <w:r w:rsidRPr="00177E4D">
        <w:rPr>
          <w:rFonts w:cs="B Zar"/>
          <w:sz w:val="28"/>
          <w:szCs w:val="28"/>
          <w:rtl/>
        </w:rPr>
        <w:t xml:space="preserve"> تول</w:t>
      </w:r>
      <w:r w:rsidRPr="00177E4D">
        <w:rPr>
          <w:rFonts w:cs="B Zar" w:hint="cs"/>
          <w:sz w:val="28"/>
          <w:szCs w:val="28"/>
          <w:rtl/>
        </w:rPr>
        <w:t>ی</w:t>
      </w:r>
      <w:r w:rsidRPr="00177E4D">
        <w:rPr>
          <w:rFonts w:cs="B Zar" w:hint="eastAsia"/>
          <w:sz w:val="28"/>
          <w:szCs w:val="28"/>
          <w:rtl/>
        </w:rPr>
        <w:t>د</w:t>
      </w:r>
      <w:r w:rsidRPr="00177E4D">
        <w:rPr>
          <w:rFonts w:cs="B Zar"/>
          <w:sz w:val="28"/>
          <w:szCs w:val="28"/>
          <w:rtl/>
        </w:rPr>
        <w:t xml:space="preserve"> درجه </w:t>
      </w:r>
      <w:r w:rsidRPr="00177E4D">
        <w:rPr>
          <w:rFonts w:cs="B Zar" w:hint="cs"/>
          <w:sz w:val="28"/>
          <w:szCs w:val="28"/>
          <w:rtl/>
        </w:rPr>
        <w:t>ی</w:t>
      </w:r>
      <w:r w:rsidRPr="00177E4D">
        <w:rPr>
          <w:rFonts w:cs="B Zar" w:hint="eastAsia"/>
          <w:sz w:val="28"/>
          <w:szCs w:val="28"/>
          <w:rtl/>
        </w:rPr>
        <w:t>ک</w:t>
      </w:r>
      <w:r w:rsidRPr="00177E4D">
        <w:rPr>
          <w:rFonts w:cs="B Zar"/>
          <w:sz w:val="28"/>
          <w:szCs w:val="28"/>
          <w:rtl/>
        </w:rPr>
        <w:t xml:space="preserve"> (</w:t>
      </w:r>
      <w:proofErr w:type="spellStart"/>
      <w:r w:rsidRPr="00177E4D">
        <w:rPr>
          <w:rFonts w:cs="B Zar"/>
          <w:sz w:val="28"/>
          <w:szCs w:val="28"/>
        </w:rPr>
        <w:t>rus</w:t>
      </w:r>
      <w:proofErr w:type="spellEnd"/>
      <w:r w:rsidRPr="00177E4D">
        <w:rPr>
          <w:rFonts w:cs="B Zar"/>
          <w:sz w:val="28"/>
          <w:szCs w:val="28"/>
        </w:rPr>
        <w:t xml:space="preserve"> = </w:t>
      </w:r>
      <w:r w:rsidRPr="00177E4D">
        <w:rPr>
          <w:rFonts w:cs="B Zar"/>
          <w:sz w:val="28"/>
          <w:szCs w:val="28"/>
          <w:rtl/>
        </w:rPr>
        <w:t xml:space="preserve">۰.۲۲، </w:t>
      </w:r>
      <w:r w:rsidRPr="00177E4D">
        <w:rPr>
          <w:rFonts w:cs="B Zar"/>
          <w:sz w:val="28"/>
          <w:szCs w:val="28"/>
        </w:rPr>
        <w:t xml:space="preserve">p &lt; </w:t>
      </w:r>
      <w:r w:rsidRPr="00177E4D">
        <w:rPr>
          <w:rFonts w:cs="B Zar"/>
          <w:sz w:val="28"/>
          <w:szCs w:val="28"/>
          <w:rtl/>
        </w:rPr>
        <w:t>۰.۰۶) و قابل</w:t>
      </w:r>
      <w:r w:rsidRPr="00177E4D">
        <w:rPr>
          <w:rFonts w:cs="B Zar" w:hint="cs"/>
          <w:sz w:val="28"/>
          <w:szCs w:val="28"/>
          <w:rtl/>
        </w:rPr>
        <w:t>ی</w:t>
      </w:r>
      <w:r w:rsidRPr="00177E4D">
        <w:rPr>
          <w:rFonts w:cs="B Zar" w:hint="eastAsia"/>
          <w:sz w:val="28"/>
          <w:szCs w:val="28"/>
          <w:rtl/>
        </w:rPr>
        <w:t>ت‌ها</w:t>
      </w:r>
      <w:r w:rsidRPr="00177E4D">
        <w:rPr>
          <w:rFonts w:cs="B Zar" w:hint="cs"/>
          <w:sz w:val="28"/>
          <w:szCs w:val="28"/>
          <w:rtl/>
        </w:rPr>
        <w:t>ی</w:t>
      </w:r>
      <w:r w:rsidRPr="00177E4D">
        <w:rPr>
          <w:rFonts w:cs="B Zar"/>
          <w:sz w:val="28"/>
          <w:szCs w:val="28"/>
          <w:rtl/>
        </w:rPr>
        <w:t xml:space="preserve"> تحق</w:t>
      </w:r>
      <w:r w:rsidRPr="00177E4D">
        <w:rPr>
          <w:rFonts w:cs="B Zar" w:hint="cs"/>
          <w:sz w:val="28"/>
          <w:szCs w:val="28"/>
          <w:rtl/>
        </w:rPr>
        <w:t>ی</w:t>
      </w:r>
      <w:r w:rsidRPr="00177E4D">
        <w:rPr>
          <w:rFonts w:cs="B Zar" w:hint="eastAsia"/>
          <w:sz w:val="28"/>
          <w:szCs w:val="28"/>
          <w:rtl/>
        </w:rPr>
        <w:t>ق</w:t>
      </w:r>
      <w:r w:rsidRPr="00177E4D">
        <w:rPr>
          <w:rFonts w:cs="B Zar"/>
          <w:sz w:val="28"/>
          <w:szCs w:val="28"/>
          <w:rtl/>
        </w:rPr>
        <w:t xml:space="preserve"> و توسعه (</w:t>
      </w:r>
      <w:proofErr w:type="spellStart"/>
      <w:r w:rsidRPr="00177E4D">
        <w:rPr>
          <w:rFonts w:cs="B Zar"/>
          <w:sz w:val="28"/>
          <w:szCs w:val="28"/>
        </w:rPr>
        <w:t>rus</w:t>
      </w:r>
      <w:proofErr w:type="spellEnd"/>
      <w:r w:rsidRPr="00177E4D">
        <w:rPr>
          <w:rFonts w:cs="B Zar"/>
          <w:sz w:val="28"/>
          <w:szCs w:val="28"/>
        </w:rPr>
        <w:t xml:space="preserve"> = </w:t>
      </w:r>
      <w:r w:rsidRPr="00177E4D">
        <w:rPr>
          <w:rFonts w:cs="B Zar"/>
          <w:sz w:val="28"/>
          <w:szCs w:val="28"/>
          <w:rtl/>
        </w:rPr>
        <w:t xml:space="preserve">۰.۲۴، </w:t>
      </w:r>
      <w:r w:rsidRPr="00177E4D">
        <w:rPr>
          <w:rFonts w:cs="B Zar"/>
          <w:sz w:val="28"/>
          <w:szCs w:val="28"/>
        </w:rPr>
        <w:t xml:space="preserve">p &lt; </w:t>
      </w:r>
      <w:r w:rsidRPr="00177E4D">
        <w:rPr>
          <w:rFonts w:cs="B Zar"/>
          <w:sz w:val="28"/>
          <w:szCs w:val="28"/>
          <w:rtl/>
        </w:rPr>
        <w:t>۰.۰۳) - همبستگ</w:t>
      </w:r>
      <w:r w:rsidRPr="00177E4D">
        <w:rPr>
          <w:rFonts w:cs="B Zar" w:hint="cs"/>
          <w:sz w:val="28"/>
          <w:szCs w:val="28"/>
          <w:rtl/>
        </w:rPr>
        <w:t>ی</w:t>
      </w:r>
      <w:r w:rsidRPr="00177E4D">
        <w:rPr>
          <w:rFonts w:cs="B Zar"/>
          <w:sz w:val="28"/>
          <w:szCs w:val="28"/>
          <w:rtl/>
        </w:rPr>
        <w:t xml:space="preserve"> برا</w:t>
      </w:r>
      <w:r w:rsidRPr="00177E4D">
        <w:rPr>
          <w:rFonts w:cs="B Zar" w:hint="cs"/>
          <w:sz w:val="28"/>
          <w:szCs w:val="28"/>
          <w:rtl/>
        </w:rPr>
        <w:t>ی</w:t>
      </w:r>
      <w:r w:rsidRPr="00177E4D">
        <w:rPr>
          <w:rFonts w:cs="B Zar"/>
          <w:sz w:val="28"/>
          <w:szCs w:val="28"/>
          <w:rtl/>
        </w:rPr>
        <w:t xml:space="preserve"> شرکت‌ها</w:t>
      </w:r>
      <w:r w:rsidRPr="00177E4D">
        <w:rPr>
          <w:rFonts w:cs="B Zar" w:hint="cs"/>
          <w:sz w:val="28"/>
          <w:szCs w:val="28"/>
          <w:rtl/>
        </w:rPr>
        <w:t>ی</w:t>
      </w:r>
      <w:r w:rsidRPr="00177E4D">
        <w:rPr>
          <w:rFonts w:cs="B Zar"/>
          <w:sz w:val="28"/>
          <w:szCs w:val="28"/>
          <w:rtl/>
        </w:rPr>
        <w:t xml:space="preserve"> </w:t>
      </w:r>
      <w:r w:rsidRPr="00177E4D">
        <w:rPr>
          <w:rFonts w:cs="B Zar" w:hint="eastAsia"/>
          <w:sz w:val="28"/>
          <w:szCs w:val="28"/>
          <w:rtl/>
        </w:rPr>
        <w:t>آمر</w:t>
      </w:r>
      <w:r w:rsidRPr="00177E4D">
        <w:rPr>
          <w:rFonts w:cs="B Zar" w:hint="cs"/>
          <w:sz w:val="28"/>
          <w:szCs w:val="28"/>
          <w:rtl/>
        </w:rPr>
        <w:t>ی</w:t>
      </w:r>
      <w:r w:rsidRPr="00177E4D">
        <w:rPr>
          <w:rFonts w:cs="B Zar" w:hint="eastAsia"/>
          <w:sz w:val="28"/>
          <w:szCs w:val="28"/>
          <w:rtl/>
        </w:rPr>
        <w:t>کا</w:t>
      </w:r>
      <w:r w:rsidRPr="00177E4D">
        <w:rPr>
          <w:rFonts w:cs="B Zar" w:hint="cs"/>
          <w:sz w:val="28"/>
          <w:szCs w:val="28"/>
          <w:rtl/>
        </w:rPr>
        <w:t>یی</w:t>
      </w:r>
      <w:r w:rsidRPr="00177E4D">
        <w:rPr>
          <w:rFonts w:cs="B Zar"/>
          <w:sz w:val="28"/>
          <w:szCs w:val="28"/>
          <w:rtl/>
        </w:rPr>
        <w:t xml:space="preserve"> نسبتاً متوسط است. در واقع، هنگام</w:t>
      </w:r>
      <w:r w:rsidRPr="00177E4D">
        <w:rPr>
          <w:rFonts w:cs="B Zar" w:hint="cs"/>
          <w:sz w:val="28"/>
          <w:szCs w:val="28"/>
          <w:rtl/>
        </w:rPr>
        <w:t>ی</w:t>
      </w:r>
      <w:r w:rsidRPr="00177E4D">
        <w:rPr>
          <w:rFonts w:cs="B Zar"/>
          <w:sz w:val="28"/>
          <w:szCs w:val="28"/>
          <w:rtl/>
        </w:rPr>
        <w:t xml:space="preserve"> که به توز</w:t>
      </w:r>
      <w:r w:rsidRPr="00177E4D">
        <w:rPr>
          <w:rFonts w:cs="B Zar" w:hint="cs"/>
          <w:sz w:val="28"/>
          <w:szCs w:val="28"/>
          <w:rtl/>
        </w:rPr>
        <w:t>ی</w:t>
      </w:r>
      <w:r w:rsidRPr="00177E4D">
        <w:rPr>
          <w:rFonts w:cs="B Zar" w:hint="eastAsia"/>
          <w:sz w:val="28"/>
          <w:szCs w:val="28"/>
          <w:rtl/>
        </w:rPr>
        <w:t>ع</w:t>
      </w:r>
      <w:r w:rsidRPr="00177E4D">
        <w:rPr>
          <w:rFonts w:cs="B Zar"/>
          <w:sz w:val="28"/>
          <w:szCs w:val="28"/>
          <w:rtl/>
        </w:rPr>
        <w:t xml:space="preserve"> پاسخ‌ها و نمرات م</w:t>
      </w:r>
      <w:r w:rsidRPr="00177E4D">
        <w:rPr>
          <w:rFonts w:cs="B Zar" w:hint="cs"/>
          <w:sz w:val="28"/>
          <w:szCs w:val="28"/>
          <w:rtl/>
        </w:rPr>
        <w:t>ی</w:t>
      </w:r>
      <w:r w:rsidRPr="00177E4D">
        <w:rPr>
          <w:rFonts w:cs="B Zar" w:hint="eastAsia"/>
          <w:sz w:val="28"/>
          <w:szCs w:val="28"/>
          <w:rtl/>
        </w:rPr>
        <w:t>انگ</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در ا</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حوزه‌ها</w:t>
      </w:r>
      <w:r w:rsidRPr="00177E4D">
        <w:rPr>
          <w:rFonts w:cs="B Zar" w:hint="cs"/>
          <w:sz w:val="28"/>
          <w:szCs w:val="28"/>
          <w:rtl/>
        </w:rPr>
        <w:t>ی</w:t>
      </w:r>
      <w:r w:rsidRPr="00177E4D">
        <w:rPr>
          <w:rFonts w:cs="B Zar"/>
          <w:sz w:val="28"/>
          <w:szCs w:val="28"/>
          <w:rtl/>
        </w:rPr>
        <w:t xml:space="preserve"> شا</w:t>
      </w:r>
      <w:r w:rsidRPr="00177E4D">
        <w:rPr>
          <w:rFonts w:cs="B Zar" w:hint="cs"/>
          <w:sz w:val="28"/>
          <w:szCs w:val="28"/>
          <w:rtl/>
        </w:rPr>
        <w:t>ی</w:t>
      </w:r>
      <w:r w:rsidRPr="00177E4D">
        <w:rPr>
          <w:rFonts w:cs="B Zar" w:hint="eastAsia"/>
          <w:sz w:val="28"/>
          <w:szCs w:val="28"/>
          <w:rtl/>
        </w:rPr>
        <w:t>ستگ</w:t>
      </w:r>
      <w:r w:rsidRPr="00177E4D">
        <w:rPr>
          <w:rFonts w:cs="B Zar" w:hint="cs"/>
          <w:sz w:val="28"/>
          <w:szCs w:val="28"/>
          <w:rtl/>
        </w:rPr>
        <w:t>ی</w:t>
      </w:r>
      <w:r w:rsidRPr="00177E4D">
        <w:rPr>
          <w:rFonts w:cs="B Zar"/>
          <w:sz w:val="28"/>
          <w:szCs w:val="28"/>
          <w:rtl/>
        </w:rPr>
        <w:t xml:space="preserve"> نگاه کردم، در</w:t>
      </w:r>
      <w:r w:rsidRPr="00177E4D">
        <w:rPr>
          <w:rFonts w:cs="B Zar" w:hint="cs"/>
          <w:sz w:val="28"/>
          <w:szCs w:val="28"/>
          <w:rtl/>
        </w:rPr>
        <w:t>ی</w:t>
      </w:r>
      <w:r w:rsidRPr="00177E4D">
        <w:rPr>
          <w:rFonts w:cs="B Zar" w:hint="eastAsia"/>
          <w:sz w:val="28"/>
          <w:szCs w:val="28"/>
          <w:rtl/>
        </w:rPr>
        <w:t>افتم</w:t>
      </w:r>
      <w:r w:rsidRPr="00177E4D">
        <w:rPr>
          <w:rFonts w:cs="B Zar"/>
          <w:sz w:val="28"/>
          <w:szCs w:val="28"/>
          <w:rtl/>
        </w:rPr>
        <w:t xml:space="preserve"> که شرکت‌ها</w:t>
      </w:r>
      <w:r w:rsidRPr="00177E4D">
        <w:rPr>
          <w:rFonts w:cs="B Zar" w:hint="cs"/>
          <w:sz w:val="28"/>
          <w:szCs w:val="28"/>
          <w:rtl/>
        </w:rPr>
        <w:t>ی</w:t>
      </w:r>
      <w:r w:rsidRPr="00177E4D">
        <w:rPr>
          <w:rFonts w:cs="B Zar"/>
          <w:sz w:val="28"/>
          <w:szCs w:val="28"/>
          <w:rtl/>
        </w:rPr>
        <w:t xml:space="preserve"> آمر</w:t>
      </w:r>
      <w:r w:rsidRPr="00177E4D">
        <w:rPr>
          <w:rFonts w:cs="B Zar" w:hint="cs"/>
          <w:sz w:val="28"/>
          <w:szCs w:val="28"/>
          <w:rtl/>
        </w:rPr>
        <w:t>ی</w:t>
      </w:r>
      <w:r w:rsidRPr="00177E4D">
        <w:rPr>
          <w:rFonts w:cs="B Zar" w:hint="eastAsia"/>
          <w:sz w:val="28"/>
          <w:szCs w:val="28"/>
          <w:rtl/>
        </w:rPr>
        <w:t>کا</w:t>
      </w:r>
      <w:r w:rsidRPr="00177E4D">
        <w:rPr>
          <w:rFonts w:cs="B Zar" w:hint="cs"/>
          <w:sz w:val="28"/>
          <w:szCs w:val="28"/>
          <w:rtl/>
        </w:rPr>
        <w:t>یی</w:t>
      </w:r>
      <w:r w:rsidRPr="00177E4D">
        <w:rPr>
          <w:rFonts w:cs="B Zar"/>
          <w:sz w:val="28"/>
          <w:szCs w:val="28"/>
          <w:rtl/>
        </w:rPr>
        <w:t xml:space="preserve"> اهم</w:t>
      </w:r>
      <w:r w:rsidRPr="00177E4D">
        <w:rPr>
          <w:rFonts w:cs="B Zar" w:hint="cs"/>
          <w:sz w:val="28"/>
          <w:szCs w:val="28"/>
          <w:rtl/>
        </w:rPr>
        <w:t>ی</w:t>
      </w:r>
      <w:r w:rsidRPr="00177E4D">
        <w:rPr>
          <w:rFonts w:cs="B Zar" w:hint="eastAsia"/>
          <w:sz w:val="28"/>
          <w:szCs w:val="28"/>
          <w:rtl/>
        </w:rPr>
        <w:t>ت</w:t>
      </w:r>
      <w:r w:rsidRPr="00177E4D">
        <w:rPr>
          <w:rFonts w:cs="B Zar"/>
          <w:sz w:val="28"/>
          <w:szCs w:val="28"/>
          <w:rtl/>
        </w:rPr>
        <w:t xml:space="preserve"> ب</w:t>
      </w:r>
      <w:r w:rsidRPr="00177E4D">
        <w:rPr>
          <w:rFonts w:cs="B Zar" w:hint="cs"/>
          <w:sz w:val="28"/>
          <w:szCs w:val="28"/>
          <w:rtl/>
        </w:rPr>
        <w:t>ی</w:t>
      </w:r>
      <w:r w:rsidRPr="00177E4D">
        <w:rPr>
          <w:rFonts w:cs="B Zar" w:hint="eastAsia"/>
          <w:sz w:val="28"/>
          <w:szCs w:val="28"/>
          <w:rtl/>
        </w:rPr>
        <w:t>شتر</w:t>
      </w:r>
      <w:r w:rsidRPr="00177E4D">
        <w:rPr>
          <w:rFonts w:cs="B Zar" w:hint="cs"/>
          <w:sz w:val="28"/>
          <w:szCs w:val="28"/>
          <w:rtl/>
        </w:rPr>
        <w:t>ی</w:t>
      </w:r>
      <w:r w:rsidRPr="00177E4D">
        <w:rPr>
          <w:rFonts w:cs="B Zar"/>
          <w:sz w:val="28"/>
          <w:szCs w:val="28"/>
          <w:rtl/>
        </w:rPr>
        <w:t xml:space="preserve"> برا</w:t>
      </w:r>
      <w:r w:rsidRPr="00177E4D">
        <w:rPr>
          <w:rFonts w:cs="B Zar" w:hint="cs"/>
          <w:sz w:val="28"/>
          <w:szCs w:val="28"/>
          <w:rtl/>
        </w:rPr>
        <w:t>ی</w:t>
      </w:r>
      <w:r w:rsidRPr="00177E4D">
        <w:rPr>
          <w:rFonts w:cs="B Zar"/>
          <w:sz w:val="28"/>
          <w:szCs w:val="28"/>
          <w:rtl/>
        </w:rPr>
        <w:t xml:space="preserve"> داشتن شا</w:t>
      </w:r>
      <w:r w:rsidRPr="00177E4D">
        <w:rPr>
          <w:rFonts w:cs="B Zar" w:hint="cs"/>
          <w:sz w:val="28"/>
          <w:szCs w:val="28"/>
          <w:rtl/>
        </w:rPr>
        <w:t>ی</w:t>
      </w:r>
      <w:r w:rsidRPr="00177E4D">
        <w:rPr>
          <w:rFonts w:cs="B Zar" w:hint="eastAsia"/>
          <w:sz w:val="28"/>
          <w:szCs w:val="28"/>
          <w:rtl/>
        </w:rPr>
        <w:t>ستگ</w:t>
      </w:r>
      <w:r w:rsidRPr="00177E4D">
        <w:rPr>
          <w:rFonts w:cs="B Zar" w:hint="cs"/>
          <w:sz w:val="28"/>
          <w:szCs w:val="28"/>
          <w:rtl/>
        </w:rPr>
        <w:t>ی</w:t>
      </w:r>
      <w:r w:rsidRPr="00177E4D">
        <w:rPr>
          <w:rFonts w:cs="B Zar"/>
          <w:sz w:val="28"/>
          <w:szCs w:val="28"/>
          <w:rtl/>
        </w:rPr>
        <w:t xml:space="preserve"> در تول</w:t>
      </w:r>
      <w:r w:rsidRPr="00177E4D">
        <w:rPr>
          <w:rFonts w:cs="B Zar" w:hint="cs"/>
          <w:sz w:val="28"/>
          <w:szCs w:val="28"/>
          <w:rtl/>
        </w:rPr>
        <w:t>ی</w:t>
      </w:r>
      <w:r w:rsidRPr="00177E4D">
        <w:rPr>
          <w:rFonts w:cs="B Zar" w:hint="eastAsia"/>
          <w:sz w:val="28"/>
          <w:szCs w:val="28"/>
          <w:rtl/>
        </w:rPr>
        <w:t>د</w:t>
      </w:r>
      <w:r w:rsidRPr="00177E4D">
        <w:rPr>
          <w:rFonts w:cs="B Zar"/>
          <w:sz w:val="28"/>
          <w:szCs w:val="28"/>
          <w:rtl/>
        </w:rPr>
        <w:t xml:space="preserve"> درجه </w:t>
      </w:r>
      <w:r w:rsidRPr="00177E4D">
        <w:rPr>
          <w:rFonts w:cs="B Zar" w:hint="cs"/>
          <w:sz w:val="28"/>
          <w:szCs w:val="28"/>
          <w:rtl/>
        </w:rPr>
        <w:t>ی</w:t>
      </w:r>
      <w:r w:rsidRPr="00177E4D">
        <w:rPr>
          <w:rFonts w:cs="B Zar" w:hint="eastAsia"/>
          <w:sz w:val="28"/>
          <w:szCs w:val="28"/>
          <w:rtl/>
        </w:rPr>
        <w:t>ک</w:t>
      </w:r>
      <w:r w:rsidRPr="00177E4D">
        <w:rPr>
          <w:rFonts w:cs="B Zar"/>
          <w:sz w:val="28"/>
          <w:szCs w:val="28"/>
          <w:rtl/>
        </w:rPr>
        <w:t xml:space="preserve"> و قابل</w:t>
      </w:r>
      <w:r w:rsidRPr="00177E4D">
        <w:rPr>
          <w:rFonts w:cs="B Zar" w:hint="cs"/>
          <w:sz w:val="28"/>
          <w:szCs w:val="28"/>
          <w:rtl/>
        </w:rPr>
        <w:t>ی</w:t>
      </w:r>
      <w:r w:rsidRPr="00177E4D">
        <w:rPr>
          <w:rFonts w:cs="B Zar" w:hint="eastAsia"/>
          <w:sz w:val="28"/>
          <w:szCs w:val="28"/>
          <w:rtl/>
        </w:rPr>
        <w:t>ت‌ها</w:t>
      </w:r>
      <w:r w:rsidRPr="00177E4D">
        <w:rPr>
          <w:rFonts w:cs="B Zar" w:hint="cs"/>
          <w:sz w:val="28"/>
          <w:szCs w:val="28"/>
          <w:rtl/>
        </w:rPr>
        <w:t>ی</w:t>
      </w:r>
      <w:r w:rsidRPr="00177E4D">
        <w:rPr>
          <w:rFonts w:cs="B Zar"/>
          <w:sz w:val="28"/>
          <w:szCs w:val="28"/>
          <w:rtl/>
        </w:rPr>
        <w:t xml:space="preserve"> تحق</w:t>
      </w:r>
      <w:r w:rsidRPr="00177E4D">
        <w:rPr>
          <w:rFonts w:cs="B Zar" w:hint="cs"/>
          <w:sz w:val="28"/>
          <w:szCs w:val="28"/>
          <w:rtl/>
        </w:rPr>
        <w:t>ی</w:t>
      </w:r>
      <w:r w:rsidRPr="00177E4D">
        <w:rPr>
          <w:rFonts w:cs="B Zar" w:hint="eastAsia"/>
          <w:sz w:val="28"/>
          <w:szCs w:val="28"/>
          <w:rtl/>
        </w:rPr>
        <w:t>ق</w:t>
      </w:r>
      <w:r w:rsidRPr="00177E4D">
        <w:rPr>
          <w:rFonts w:cs="B Zar"/>
          <w:sz w:val="28"/>
          <w:szCs w:val="28"/>
          <w:rtl/>
        </w:rPr>
        <w:t xml:space="preserve"> و توسعه نسبت به </w:t>
      </w:r>
      <w:r w:rsidRPr="00177E4D">
        <w:rPr>
          <w:rFonts w:cs="B Zar" w:hint="cs"/>
          <w:sz w:val="28"/>
          <w:szCs w:val="28"/>
          <w:rtl/>
        </w:rPr>
        <w:t>ی</w:t>
      </w:r>
      <w:r w:rsidRPr="00177E4D">
        <w:rPr>
          <w:rFonts w:cs="B Zar" w:hint="eastAsia"/>
          <w:sz w:val="28"/>
          <w:szCs w:val="28"/>
          <w:rtl/>
        </w:rPr>
        <w:t>افتن</w:t>
      </w:r>
      <w:r w:rsidRPr="00177E4D">
        <w:rPr>
          <w:rFonts w:cs="B Zar"/>
          <w:sz w:val="28"/>
          <w:szCs w:val="28"/>
          <w:rtl/>
        </w:rPr>
        <w:t xml:space="preserve"> شرکا</w:t>
      </w:r>
      <w:r w:rsidRPr="00177E4D">
        <w:rPr>
          <w:rFonts w:cs="B Zar" w:hint="cs"/>
          <w:sz w:val="28"/>
          <w:szCs w:val="28"/>
          <w:rtl/>
        </w:rPr>
        <w:t>ی</w:t>
      </w:r>
      <w:r w:rsidRPr="00177E4D">
        <w:rPr>
          <w:rFonts w:cs="B Zar"/>
          <w:sz w:val="28"/>
          <w:szCs w:val="28"/>
          <w:rtl/>
        </w:rPr>
        <w:t xml:space="preserve"> دارا</w:t>
      </w:r>
      <w:r w:rsidRPr="00177E4D">
        <w:rPr>
          <w:rFonts w:cs="B Zar" w:hint="cs"/>
          <w:sz w:val="28"/>
          <w:szCs w:val="28"/>
          <w:rtl/>
        </w:rPr>
        <w:t>ی</w:t>
      </w:r>
      <w:r w:rsidRPr="00177E4D">
        <w:rPr>
          <w:rFonts w:cs="B Zar"/>
          <w:sz w:val="28"/>
          <w:szCs w:val="28"/>
          <w:rtl/>
        </w:rPr>
        <w:t xml:space="preserve"> نقاط قوت مش</w:t>
      </w:r>
      <w:r w:rsidRPr="00177E4D">
        <w:rPr>
          <w:rFonts w:cs="B Zar" w:hint="eastAsia"/>
          <w:sz w:val="28"/>
          <w:szCs w:val="28"/>
          <w:rtl/>
        </w:rPr>
        <w:t>ابه</w:t>
      </w:r>
      <w:r w:rsidRPr="00177E4D">
        <w:rPr>
          <w:rFonts w:cs="B Zar"/>
          <w:sz w:val="28"/>
          <w:szCs w:val="28"/>
          <w:rtl/>
        </w:rPr>
        <w:t xml:space="preserve"> قائل هستند. بنابرا</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هنگام مقا</w:t>
      </w:r>
      <w:r w:rsidRPr="00177E4D">
        <w:rPr>
          <w:rFonts w:cs="B Zar" w:hint="cs"/>
          <w:sz w:val="28"/>
          <w:szCs w:val="28"/>
          <w:rtl/>
        </w:rPr>
        <w:t>ی</w:t>
      </w:r>
      <w:r w:rsidRPr="00177E4D">
        <w:rPr>
          <w:rFonts w:cs="B Zar" w:hint="eastAsia"/>
          <w:sz w:val="28"/>
          <w:szCs w:val="28"/>
          <w:rtl/>
        </w:rPr>
        <w:t>سه</w:t>
      </w:r>
      <w:r w:rsidRPr="00177E4D">
        <w:rPr>
          <w:rFonts w:cs="B Zar"/>
          <w:sz w:val="28"/>
          <w:szCs w:val="28"/>
          <w:rtl/>
        </w:rPr>
        <w:t xml:space="preserve"> دو کشور، شرکت‌ها</w:t>
      </w:r>
      <w:r w:rsidRPr="00177E4D">
        <w:rPr>
          <w:rFonts w:cs="B Zar" w:hint="cs"/>
          <w:sz w:val="28"/>
          <w:szCs w:val="28"/>
          <w:rtl/>
        </w:rPr>
        <w:t>ی</w:t>
      </w:r>
      <w:r w:rsidRPr="00177E4D">
        <w:rPr>
          <w:rFonts w:cs="B Zar"/>
          <w:sz w:val="28"/>
          <w:szCs w:val="28"/>
          <w:rtl/>
        </w:rPr>
        <w:t xml:space="preserve"> </w:t>
      </w:r>
      <w:r w:rsidRPr="00177E4D">
        <w:rPr>
          <w:rFonts w:cs="B Zar"/>
          <w:sz w:val="28"/>
          <w:szCs w:val="28"/>
          <w:rtl/>
        </w:rPr>
        <w:lastRenderedPageBreak/>
        <w:t>آلمان</w:t>
      </w:r>
      <w:r w:rsidRPr="00177E4D">
        <w:rPr>
          <w:rFonts w:cs="B Zar" w:hint="cs"/>
          <w:sz w:val="28"/>
          <w:szCs w:val="28"/>
          <w:rtl/>
        </w:rPr>
        <w:t>ی</w:t>
      </w:r>
      <w:r w:rsidRPr="00177E4D">
        <w:rPr>
          <w:rFonts w:cs="B Zar"/>
          <w:sz w:val="28"/>
          <w:szCs w:val="28"/>
          <w:rtl/>
        </w:rPr>
        <w:t xml:space="preserve"> حوزه‌ها</w:t>
      </w:r>
      <w:r w:rsidRPr="00177E4D">
        <w:rPr>
          <w:rFonts w:cs="B Zar" w:hint="cs"/>
          <w:sz w:val="28"/>
          <w:szCs w:val="28"/>
          <w:rtl/>
        </w:rPr>
        <w:t>ی</w:t>
      </w:r>
      <w:r w:rsidRPr="00177E4D">
        <w:rPr>
          <w:rFonts w:cs="B Zar"/>
          <w:sz w:val="28"/>
          <w:szCs w:val="28"/>
          <w:rtl/>
        </w:rPr>
        <w:t xml:space="preserve"> همگرا</w:t>
      </w:r>
      <w:r w:rsidRPr="00177E4D">
        <w:rPr>
          <w:rFonts w:cs="B Zar" w:hint="cs"/>
          <w:sz w:val="28"/>
          <w:szCs w:val="28"/>
          <w:rtl/>
        </w:rPr>
        <w:t>یی</w:t>
      </w:r>
      <w:r w:rsidRPr="00177E4D">
        <w:rPr>
          <w:rFonts w:cs="B Zar"/>
          <w:sz w:val="28"/>
          <w:szCs w:val="28"/>
          <w:rtl/>
        </w:rPr>
        <w:t xml:space="preserve"> واضح‌تر</w:t>
      </w:r>
      <w:r w:rsidRPr="00177E4D">
        <w:rPr>
          <w:rFonts w:cs="B Zar" w:hint="cs"/>
          <w:sz w:val="28"/>
          <w:szCs w:val="28"/>
          <w:rtl/>
        </w:rPr>
        <w:t>ی</w:t>
      </w:r>
      <w:r w:rsidRPr="00177E4D">
        <w:rPr>
          <w:rFonts w:cs="B Zar"/>
          <w:sz w:val="28"/>
          <w:szCs w:val="28"/>
          <w:rtl/>
        </w:rPr>
        <w:t xml:space="preserve"> ب</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قابل</w:t>
      </w:r>
      <w:r w:rsidRPr="00177E4D">
        <w:rPr>
          <w:rFonts w:cs="B Zar" w:hint="cs"/>
          <w:sz w:val="28"/>
          <w:szCs w:val="28"/>
          <w:rtl/>
        </w:rPr>
        <w:t>ی</w:t>
      </w:r>
      <w:r w:rsidRPr="00177E4D">
        <w:rPr>
          <w:rFonts w:cs="B Zar" w:hint="eastAsia"/>
          <w:sz w:val="28"/>
          <w:szCs w:val="28"/>
          <w:rtl/>
        </w:rPr>
        <w:t>ت‌ها</w:t>
      </w:r>
      <w:r w:rsidRPr="00177E4D">
        <w:rPr>
          <w:rFonts w:cs="B Zar" w:hint="cs"/>
          <w:sz w:val="28"/>
          <w:szCs w:val="28"/>
          <w:rtl/>
        </w:rPr>
        <w:t>ی</w:t>
      </w:r>
      <w:r w:rsidRPr="00177E4D">
        <w:rPr>
          <w:rFonts w:cs="B Zar"/>
          <w:sz w:val="28"/>
          <w:szCs w:val="28"/>
          <w:rtl/>
        </w:rPr>
        <w:t xml:space="preserve"> خود و شرکا</w:t>
      </w:r>
      <w:r w:rsidRPr="00177E4D">
        <w:rPr>
          <w:rFonts w:cs="B Zar" w:hint="cs"/>
          <w:sz w:val="28"/>
          <w:szCs w:val="28"/>
          <w:rtl/>
        </w:rPr>
        <w:t>ی</w:t>
      </w:r>
      <w:r w:rsidRPr="00177E4D">
        <w:rPr>
          <w:rFonts w:cs="B Zar" w:hint="eastAsia"/>
          <w:sz w:val="28"/>
          <w:szCs w:val="28"/>
          <w:rtl/>
        </w:rPr>
        <w:t>شان</w:t>
      </w:r>
      <w:r w:rsidRPr="00177E4D">
        <w:rPr>
          <w:rFonts w:cs="B Zar"/>
          <w:sz w:val="28"/>
          <w:szCs w:val="28"/>
          <w:rtl/>
        </w:rPr>
        <w:t xml:space="preserve"> نسبت به شرکت‌ها</w:t>
      </w:r>
      <w:r w:rsidRPr="00177E4D">
        <w:rPr>
          <w:rFonts w:cs="B Zar" w:hint="cs"/>
          <w:sz w:val="28"/>
          <w:szCs w:val="28"/>
          <w:rtl/>
        </w:rPr>
        <w:t>ی</w:t>
      </w:r>
      <w:r w:rsidRPr="00177E4D">
        <w:rPr>
          <w:rFonts w:cs="B Zar"/>
          <w:sz w:val="28"/>
          <w:szCs w:val="28"/>
          <w:rtl/>
        </w:rPr>
        <w:t xml:space="preserve"> آمر</w:t>
      </w:r>
      <w:r w:rsidRPr="00177E4D">
        <w:rPr>
          <w:rFonts w:cs="B Zar" w:hint="cs"/>
          <w:sz w:val="28"/>
          <w:szCs w:val="28"/>
          <w:rtl/>
        </w:rPr>
        <w:t>ی</w:t>
      </w:r>
      <w:r w:rsidRPr="00177E4D">
        <w:rPr>
          <w:rFonts w:cs="B Zar" w:hint="eastAsia"/>
          <w:sz w:val="28"/>
          <w:szCs w:val="28"/>
          <w:rtl/>
        </w:rPr>
        <w:t>کا</w:t>
      </w:r>
      <w:r w:rsidRPr="00177E4D">
        <w:rPr>
          <w:rFonts w:cs="B Zar" w:hint="cs"/>
          <w:sz w:val="28"/>
          <w:szCs w:val="28"/>
          <w:rtl/>
        </w:rPr>
        <w:t>یی</w:t>
      </w:r>
      <w:r w:rsidRPr="00177E4D">
        <w:rPr>
          <w:rFonts w:cs="B Zar"/>
          <w:sz w:val="28"/>
          <w:szCs w:val="28"/>
          <w:rtl/>
        </w:rPr>
        <w:t xml:space="preserve"> نشان دادند.</w:t>
      </w:r>
    </w:p>
    <w:p w14:paraId="3E96013E" w14:textId="77777777" w:rsidR="00E535BD" w:rsidRPr="00C07202" w:rsidRDefault="00E535BD" w:rsidP="00E535BD">
      <w:pPr>
        <w:rPr>
          <w:rFonts w:cs="B Zar"/>
          <w:sz w:val="28"/>
          <w:szCs w:val="28"/>
          <w:rtl/>
        </w:rPr>
      </w:pPr>
      <w:r w:rsidRPr="00C07202">
        <w:rPr>
          <w:rFonts w:cs="B Zar"/>
          <w:sz w:val="28"/>
          <w:szCs w:val="28"/>
          <w:rtl/>
        </w:rPr>
        <w:t>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موضوع ب</w:t>
      </w:r>
      <w:r w:rsidRPr="00C07202">
        <w:rPr>
          <w:rFonts w:cs="B Zar" w:hint="cs"/>
          <w:sz w:val="28"/>
          <w:szCs w:val="28"/>
          <w:rtl/>
        </w:rPr>
        <w:t>ی</w:t>
      </w:r>
      <w:r w:rsidRPr="00C07202">
        <w:rPr>
          <w:rFonts w:cs="B Zar" w:hint="eastAsia"/>
          <w:sz w:val="28"/>
          <w:szCs w:val="28"/>
          <w:rtl/>
        </w:rPr>
        <w:t>شتر</w:t>
      </w:r>
      <w:r w:rsidRPr="00C07202">
        <w:rPr>
          <w:rFonts w:cs="B Zar"/>
          <w:sz w:val="28"/>
          <w:szCs w:val="28"/>
          <w:rtl/>
        </w:rPr>
        <w:t xml:space="preserve"> در زم</w:t>
      </w:r>
      <w:r w:rsidRPr="00C07202">
        <w:rPr>
          <w:rFonts w:cs="B Zar" w:hint="cs"/>
          <w:sz w:val="28"/>
          <w:szCs w:val="28"/>
          <w:rtl/>
        </w:rPr>
        <w:t>ی</w:t>
      </w:r>
      <w:r w:rsidRPr="00C07202">
        <w:rPr>
          <w:rFonts w:cs="B Zar" w:hint="eastAsia"/>
          <w:sz w:val="28"/>
          <w:szCs w:val="28"/>
          <w:rtl/>
        </w:rPr>
        <w:t>نه‌ها</w:t>
      </w:r>
      <w:r w:rsidRPr="00C07202">
        <w:rPr>
          <w:rFonts w:cs="B Zar" w:hint="cs"/>
          <w:sz w:val="28"/>
          <w:szCs w:val="28"/>
          <w:rtl/>
        </w:rPr>
        <w:t>ی</w:t>
      </w:r>
      <w:r w:rsidRPr="00C07202">
        <w:rPr>
          <w:rFonts w:cs="B Zar"/>
          <w:sz w:val="28"/>
          <w:szCs w:val="28"/>
          <w:rtl/>
        </w:rPr>
        <w:t xml:space="preserve"> ز</w:t>
      </w:r>
      <w:r w:rsidRPr="00C07202">
        <w:rPr>
          <w:rFonts w:cs="B Zar" w:hint="cs"/>
          <w:sz w:val="28"/>
          <w:szCs w:val="28"/>
          <w:rtl/>
        </w:rPr>
        <w:t>ی</w:t>
      </w:r>
      <w:r w:rsidRPr="00C07202">
        <w:rPr>
          <w:rFonts w:cs="B Zar" w:hint="eastAsia"/>
          <w:sz w:val="28"/>
          <w:szCs w:val="28"/>
          <w:rtl/>
        </w:rPr>
        <w:t>ر</w:t>
      </w:r>
      <w:r w:rsidRPr="00C07202">
        <w:rPr>
          <w:rFonts w:cs="B Zar"/>
          <w:sz w:val="28"/>
          <w:szCs w:val="28"/>
          <w:rtl/>
        </w:rPr>
        <w:t xml:space="preserve"> مشهود بود: تول</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درجه </w:t>
      </w:r>
      <w:r w:rsidRPr="00C07202">
        <w:rPr>
          <w:rFonts w:cs="B Zar" w:hint="cs"/>
          <w:sz w:val="28"/>
          <w:szCs w:val="28"/>
          <w:rtl/>
        </w:rPr>
        <w:t>ی</w:t>
      </w:r>
      <w:r w:rsidRPr="00C07202">
        <w:rPr>
          <w:rFonts w:cs="B Zar" w:hint="eastAsia"/>
          <w:sz w:val="28"/>
          <w:szCs w:val="28"/>
          <w:rtl/>
        </w:rPr>
        <w:t>ک</w:t>
      </w:r>
      <w:r w:rsidRPr="00C07202">
        <w:rPr>
          <w:rFonts w:cs="B Zar"/>
          <w:sz w:val="28"/>
          <w:szCs w:val="28"/>
          <w:rtl/>
        </w:rPr>
        <w:t xml:space="preserve"> (</w:t>
      </w:r>
      <w:proofErr w:type="spellStart"/>
      <w:r w:rsidRPr="00C07202">
        <w:rPr>
          <w:rFonts w:cs="B Zar"/>
          <w:sz w:val="28"/>
          <w:szCs w:val="28"/>
        </w:rPr>
        <w:t>rgermany</w:t>
      </w:r>
      <w:proofErr w:type="spellEnd"/>
      <w:r w:rsidRPr="00C07202">
        <w:rPr>
          <w:rFonts w:cs="B Zar"/>
          <w:sz w:val="28"/>
          <w:szCs w:val="28"/>
        </w:rPr>
        <w:t xml:space="preserve"> = </w:t>
      </w:r>
      <w:r w:rsidRPr="00C07202">
        <w:rPr>
          <w:rFonts w:cs="B Zar"/>
          <w:sz w:val="28"/>
          <w:szCs w:val="28"/>
          <w:rtl/>
        </w:rPr>
        <w:t xml:space="preserve">۰.۴۷، </w:t>
      </w:r>
      <w:r w:rsidRPr="00C07202">
        <w:rPr>
          <w:rFonts w:cs="B Zar"/>
          <w:sz w:val="28"/>
          <w:szCs w:val="28"/>
        </w:rPr>
        <w:t xml:space="preserve">p &lt; </w:t>
      </w:r>
      <w:r w:rsidRPr="00C07202">
        <w:rPr>
          <w:rFonts w:cs="B Zar"/>
          <w:sz w:val="28"/>
          <w:szCs w:val="28"/>
          <w:rtl/>
        </w:rPr>
        <w:t>۰.۰۰۱)، قابل</w:t>
      </w:r>
      <w:r w:rsidRPr="00C07202">
        <w:rPr>
          <w:rFonts w:cs="B Zar" w:hint="cs"/>
          <w:sz w:val="28"/>
          <w:szCs w:val="28"/>
          <w:rtl/>
        </w:rPr>
        <w:t>ی</w:t>
      </w:r>
      <w:r w:rsidRPr="00C07202">
        <w:rPr>
          <w:rFonts w:cs="B Zar" w:hint="eastAsia"/>
          <w:sz w:val="28"/>
          <w:szCs w:val="28"/>
          <w:rtl/>
        </w:rPr>
        <w:t>ت‌ها</w:t>
      </w:r>
      <w:r w:rsidRPr="00C07202">
        <w:rPr>
          <w:rFonts w:cs="B Zar" w:hint="cs"/>
          <w:sz w:val="28"/>
          <w:szCs w:val="28"/>
          <w:rtl/>
        </w:rPr>
        <w:t>ی</w:t>
      </w:r>
      <w:r w:rsidRPr="00C07202">
        <w:rPr>
          <w:rFonts w:cs="B Zar"/>
          <w:sz w:val="28"/>
          <w:szCs w:val="28"/>
          <w:rtl/>
        </w:rPr>
        <w:t xml:space="preserve"> تحق</w:t>
      </w:r>
      <w:r w:rsidRPr="00C07202">
        <w:rPr>
          <w:rFonts w:cs="B Zar" w:hint="cs"/>
          <w:sz w:val="28"/>
          <w:szCs w:val="28"/>
          <w:rtl/>
        </w:rPr>
        <w:t>ی</w:t>
      </w:r>
      <w:r w:rsidRPr="00C07202">
        <w:rPr>
          <w:rFonts w:cs="B Zar" w:hint="eastAsia"/>
          <w:sz w:val="28"/>
          <w:szCs w:val="28"/>
          <w:rtl/>
        </w:rPr>
        <w:t>ق</w:t>
      </w:r>
      <w:r w:rsidRPr="00C07202">
        <w:rPr>
          <w:rFonts w:cs="B Zar"/>
          <w:sz w:val="28"/>
          <w:szCs w:val="28"/>
          <w:rtl/>
        </w:rPr>
        <w:t xml:space="preserve"> و توسعه (</w:t>
      </w:r>
      <w:proofErr w:type="spellStart"/>
      <w:r w:rsidRPr="00C07202">
        <w:rPr>
          <w:rFonts w:cs="B Zar"/>
          <w:sz w:val="28"/>
          <w:szCs w:val="28"/>
        </w:rPr>
        <w:t>rgermany</w:t>
      </w:r>
      <w:proofErr w:type="spellEnd"/>
      <w:r w:rsidRPr="00C07202">
        <w:rPr>
          <w:rFonts w:cs="B Zar"/>
          <w:sz w:val="28"/>
          <w:szCs w:val="28"/>
        </w:rPr>
        <w:t xml:space="preserve"> = </w:t>
      </w:r>
      <w:r w:rsidRPr="00C07202">
        <w:rPr>
          <w:rFonts w:cs="B Zar"/>
          <w:sz w:val="28"/>
          <w:szCs w:val="28"/>
          <w:rtl/>
        </w:rPr>
        <w:t xml:space="preserve">۰.۴۳، </w:t>
      </w:r>
      <w:r w:rsidRPr="00C07202">
        <w:rPr>
          <w:rFonts w:cs="B Zar"/>
          <w:sz w:val="28"/>
          <w:szCs w:val="28"/>
        </w:rPr>
        <w:t xml:space="preserve">p &lt; </w:t>
      </w:r>
      <w:r w:rsidRPr="00C07202">
        <w:rPr>
          <w:rFonts w:cs="B Zar"/>
          <w:sz w:val="28"/>
          <w:szCs w:val="28"/>
          <w:rtl/>
        </w:rPr>
        <w:t>۰.۰۱) و خط تول</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دائماً در حال تغ</w:t>
      </w:r>
      <w:r w:rsidRPr="00C07202">
        <w:rPr>
          <w:rFonts w:cs="B Zar" w:hint="cs"/>
          <w:sz w:val="28"/>
          <w:szCs w:val="28"/>
          <w:rtl/>
        </w:rPr>
        <w:t>یی</w:t>
      </w:r>
      <w:r w:rsidRPr="00C07202">
        <w:rPr>
          <w:rFonts w:cs="B Zar" w:hint="eastAsia"/>
          <w:sz w:val="28"/>
          <w:szCs w:val="28"/>
          <w:rtl/>
        </w:rPr>
        <w:t>ر</w:t>
      </w:r>
      <w:r w:rsidRPr="00C07202">
        <w:rPr>
          <w:rFonts w:cs="B Zar"/>
          <w:sz w:val="28"/>
          <w:szCs w:val="28"/>
          <w:rtl/>
        </w:rPr>
        <w:t xml:space="preserve"> (</w:t>
      </w:r>
      <w:proofErr w:type="spellStart"/>
      <w:r w:rsidRPr="00C07202">
        <w:rPr>
          <w:rFonts w:cs="B Zar"/>
          <w:sz w:val="28"/>
          <w:szCs w:val="28"/>
        </w:rPr>
        <w:t>rgermany</w:t>
      </w:r>
      <w:proofErr w:type="spellEnd"/>
      <w:r w:rsidRPr="00C07202">
        <w:rPr>
          <w:rFonts w:cs="B Zar"/>
          <w:sz w:val="28"/>
          <w:szCs w:val="28"/>
        </w:rPr>
        <w:t xml:space="preserve"> = </w:t>
      </w:r>
      <w:r w:rsidRPr="00C07202">
        <w:rPr>
          <w:rFonts w:cs="B Zar"/>
          <w:sz w:val="28"/>
          <w:szCs w:val="28"/>
          <w:rtl/>
        </w:rPr>
        <w:t xml:space="preserve">۰.۶۸، </w:t>
      </w:r>
      <w:r w:rsidRPr="00C07202">
        <w:rPr>
          <w:rFonts w:cs="B Zar"/>
          <w:sz w:val="28"/>
          <w:szCs w:val="28"/>
        </w:rPr>
        <w:t xml:space="preserve">p &lt; </w:t>
      </w:r>
      <w:r w:rsidRPr="00C07202">
        <w:rPr>
          <w:rFonts w:cs="B Zar"/>
          <w:sz w:val="28"/>
          <w:szCs w:val="28"/>
          <w:rtl/>
        </w:rPr>
        <w:t>۰.۰۰۱). در مورد شرکت‌ها</w:t>
      </w:r>
      <w:r w:rsidRPr="00C07202">
        <w:rPr>
          <w:rFonts w:cs="B Zar" w:hint="cs"/>
          <w:sz w:val="28"/>
          <w:szCs w:val="28"/>
          <w:rtl/>
        </w:rPr>
        <w:t>ی</w:t>
      </w:r>
      <w:r w:rsidRPr="00C07202">
        <w:rPr>
          <w:rFonts w:cs="B Zar"/>
          <w:sz w:val="28"/>
          <w:szCs w:val="28"/>
          <w:rtl/>
        </w:rPr>
        <w:t xml:space="preserve"> آمر</w:t>
      </w:r>
      <w:r w:rsidRPr="00C07202">
        <w:rPr>
          <w:rFonts w:cs="B Zar" w:hint="cs"/>
          <w:sz w:val="28"/>
          <w:szCs w:val="28"/>
          <w:rtl/>
        </w:rPr>
        <w:t>ی</w:t>
      </w:r>
      <w:r w:rsidRPr="00C07202">
        <w:rPr>
          <w:rFonts w:cs="B Zar" w:hint="eastAsia"/>
          <w:sz w:val="28"/>
          <w:szCs w:val="28"/>
          <w:rtl/>
        </w:rPr>
        <w:t>کا</w:t>
      </w:r>
      <w:r w:rsidRPr="00C07202">
        <w:rPr>
          <w:rFonts w:cs="B Zar" w:hint="cs"/>
          <w:sz w:val="28"/>
          <w:szCs w:val="28"/>
          <w:rtl/>
        </w:rPr>
        <w:t>یی</w:t>
      </w:r>
      <w:r w:rsidRPr="00C07202">
        <w:rPr>
          <w:rFonts w:cs="B Zar" w:hint="eastAsia"/>
          <w:sz w:val="28"/>
          <w:szCs w:val="28"/>
          <w:rtl/>
        </w:rPr>
        <w:t>،</w:t>
      </w:r>
      <w:r w:rsidRPr="00C07202">
        <w:rPr>
          <w:rFonts w:cs="B Zar"/>
          <w:sz w:val="28"/>
          <w:szCs w:val="28"/>
          <w:rtl/>
        </w:rPr>
        <w:t xml:space="preserve"> قدرت همبستگ</w:t>
      </w:r>
      <w:r w:rsidRPr="00C07202">
        <w:rPr>
          <w:rFonts w:cs="B Zar" w:hint="cs"/>
          <w:sz w:val="28"/>
          <w:szCs w:val="28"/>
          <w:rtl/>
        </w:rPr>
        <w:t>ی</w:t>
      </w:r>
      <w:r w:rsidRPr="00C07202">
        <w:rPr>
          <w:rFonts w:cs="B Zar"/>
          <w:sz w:val="28"/>
          <w:szCs w:val="28"/>
          <w:rtl/>
        </w:rPr>
        <w:t xml:space="preserve"> همگرا</w:t>
      </w:r>
      <w:r w:rsidRPr="00C07202">
        <w:rPr>
          <w:rFonts w:cs="B Zar" w:hint="cs"/>
          <w:sz w:val="28"/>
          <w:szCs w:val="28"/>
          <w:rtl/>
        </w:rPr>
        <w:t>یی</w:t>
      </w:r>
      <w:r w:rsidRPr="00C07202">
        <w:rPr>
          <w:rFonts w:cs="B Zar"/>
          <w:sz w:val="28"/>
          <w:szCs w:val="28"/>
          <w:rtl/>
        </w:rPr>
        <w:t xml:space="preserve"> تنها د</w:t>
      </w:r>
      <w:r w:rsidRPr="00C07202">
        <w:rPr>
          <w:rFonts w:cs="B Zar" w:hint="eastAsia"/>
          <w:sz w:val="28"/>
          <w:szCs w:val="28"/>
          <w:rtl/>
        </w:rPr>
        <w:t>ر</w:t>
      </w:r>
      <w:r w:rsidRPr="00C07202">
        <w:rPr>
          <w:rFonts w:cs="B Zar"/>
          <w:sz w:val="28"/>
          <w:szCs w:val="28"/>
          <w:rtl/>
        </w:rPr>
        <w:t xml:space="preserve"> </w:t>
      </w:r>
      <w:r w:rsidRPr="00C07202">
        <w:rPr>
          <w:rFonts w:cs="B Zar" w:hint="cs"/>
          <w:sz w:val="28"/>
          <w:szCs w:val="28"/>
          <w:rtl/>
        </w:rPr>
        <w:t>ی</w:t>
      </w:r>
      <w:r w:rsidRPr="00C07202">
        <w:rPr>
          <w:rFonts w:cs="B Zar" w:hint="eastAsia"/>
          <w:sz w:val="28"/>
          <w:szCs w:val="28"/>
          <w:rtl/>
        </w:rPr>
        <w:t>ک</w:t>
      </w:r>
      <w:r w:rsidRPr="00C07202">
        <w:rPr>
          <w:rFonts w:cs="B Zar" w:hint="cs"/>
          <w:sz w:val="28"/>
          <w:szCs w:val="28"/>
          <w:rtl/>
        </w:rPr>
        <w:t>ی</w:t>
      </w:r>
      <w:r w:rsidRPr="00C07202">
        <w:rPr>
          <w:rFonts w:cs="B Zar"/>
          <w:sz w:val="28"/>
          <w:szCs w:val="28"/>
          <w:rtl/>
        </w:rPr>
        <w:t xml:space="preserve"> از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سه حوزه قو</w:t>
      </w:r>
      <w:r w:rsidRPr="00C07202">
        <w:rPr>
          <w:rFonts w:cs="B Zar" w:hint="cs"/>
          <w:sz w:val="28"/>
          <w:szCs w:val="28"/>
          <w:rtl/>
        </w:rPr>
        <w:t>ی</w:t>
      </w:r>
      <w:r w:rsidRPr="00C07202">
        <w:rPr>
          <w:rFonts w:cs="B Zar"/>
          <w:sz w:val="28"/>
          <w:szCs w:val="28"/>
          <w:rtl/>
        </w:rPr>
        <w:t xml:space="preserve"> بود - خط تول</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دائماً در حال تغ</w:t>
      </w:r>
      <w:r w:rsidRPr="00C07202">
        <w:rPr>
          <w:rFonts w:cs="B Zar" w:hint="cs"/>
          <w:sz w:val="28"/>
          <w:szCs w:val="28"/>
          <w:rtl/>
        </w:rPr>
        <w:t>یی</w:t>
      </w:r>
      <w:r w:rsidRPr="00C07202">
        <w:rPr>
          <w:rFonts w:cs="B Zar" w:hint="eastAsia"/>
          <w:sz w:val="28"/>
          <w:szCs w:val="28"/>
          <w:rtl/>
        </w:rPr>
        <w:t>ر</w:t>
      </w:r>
      <w:r w:rsidRPr="00C07202">
        <w:rPr>
          <w:rFonts w:cs="B Zar"/>
          <w:sz w:val="28"/>
          <w:szCs w:val="28"/>
          <w:rtl/>
        </w:rPr>
        <w:t xml:space="preserve"> (</w:t>
      </w:r>
      <w:proofErr w:type="spellStart"/>
      <w:r w:rsidRPr="00C07202">
        <w:rPr>
          <w:rFonts w:cs="B Zar"/>
          <w:sz w:val="28"/>
          <w:szCs w:val="28"/>
        </w:rPr>
        <w:t>rus</w:t>
      </w:r>
      <w:proofErr w:type="spellEnd"/>
      <w:r w:rsidRPr="00C07202">
        <w:rPr>
          <w:rFonts w:cs="B Zar"/>
          <w:sz w:val="28"/>
          <w:szCs w:val="28"/>
        </w:rPr>
        <w:t xml:space="preserve"> = </w:t>
      </w:r>
      <w:r w:rsidRPr="00C07202">
        <w:rPr>
          <w:rFonts w:cs="B Zar"/>
          <w:sz w:val="28"/>
          <w:szCs w:val="28"/>
          <w:rtl/>
        </w:rPr>
        <w:t xml:space="preserve">۰.۵۱، </w:t>
      </w:r>
      <w:r w:rsidRPr="00C07202">
        <w:rPr>
          <w:rFonts w:cs="B Zar"/>
          <w:sz w:val="28"/>
          <w:szCs w:val="28"/>
        </w:rPr>
        <w:t xml:space="preserve">p &lt; </w:t>
      </w:r>
      <w:r w:rsidRPr="00C07202">
        <w:rPr>
          <w:rFonts w:cs="B Zar"/>
          <w:sz w:val="28"/>
          <w:szCs w:val="28"/>
          <w:rtl/>
        </w:rPr>
        <w:t>۰.۰۰۱). با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حال، همبستگ</w:t>
      </w:r>
      <w:r w:rsidRPr="00C07202">
        <w:rPr>
          <w:rFonts w:cs="B Zar" w:hint="cs"/>
          <w:sz w:val="28"/>
          <w:szCs w:val="28"/>
          <w:rtl/>
        </w:rPr>
        <w:t>ی</w:t>
      </w:r>
      <w:r w:rsidRPr="00C07202">
        <w:rPr>
          <w:rFonts w:cs="B Zar"/>
          <w:sz w:val="28"/>
          <w:szCs w:val="28"/>
          <w:rtl/>
        </w:rPr>
        <w:t xml:space="preserve"> به طور قابل توجه</w:t>
      </w:r>
      <w:r w:rsidRPr="00C07202">
        <w:rPr>
          <w:rFonts w:cs="B Zar" w:hint="cs"/>
          <w:sz w:val="28"/>
          <w:szCs w:val="28"/>
          <w:rtl/>
        </w:rPr>
        <w:t>ی</w:t>
      </w:r>
      <w:r w:rsidRPr="00C07202">
        <w:rPr>
          <w:rFonts w:cs="B Zar"/>
          <w:sz w:val="28"/>
          <w:szCs w:val="28"/>
          <w:rtl/>
        </w:rPr>
        <w:t xml:space="preserve"> در مورد آلمان قو</w:t>
      </w:r>
      <w:r w:rsidRPr="00C07202">
        <w:rPr>
          <w:rFonts w:cs="B Zar" w:hint="cs"/>
          <w:sz w:val="28"/>
          <w:szCs w:val="28"/>
          <w:rtl/>
        </w:rPr>
        <w:t>ی‌</w:t>
      </w:r>
      <w:r w:rsidRPr="00C07202">
        <w:rPr>
          <w:rFonts w:cs="B Zar" w:hint="eastAsia"/>
          <w:sz w:val="28"/>
          <w:szCs w:val="28"/>
          <w:rtl/>
        </w:rPr>
        <w:t>تر</w:t>
      </w:r>
      <w:r w:rsidRPr="00C07202">
        <w:rPr>
          <w:rFonts w:cs="B Zar"/>
          <w:sz w:val="28"/>
          <w:szCs w:val="28"/>
          <w:rtl/>
        </w:rPr>
        <w:t xml:space="preserve"> بود.</w:t>
      </w:r>
    </w:p>
    <w:p w14:paraId="1BBA83B0" w14:textId="77777777" w:rsidR="00E535BD" w:rsidRPr="00C07202" w:rsidRDefault="00E535BD" w:rsidP="00E535BD">
      <w:pPr>
        <w:rPr>
          <w:rFonts w:cs="B Zar"/>
          <w:sz w:val="28"/>
          <w:szCs w:val="28"/>
          <w:rtl/>
        </w:rPr>
      </w:pPr>
    </w:p>
    <w:p w14:paraId="5D5ABA72" w14:textId="77777777" w:rsidR="00E535BD" w:rsidRDefault="00E535BD" w:rsidP="00E535BD">
      <w:pPr>
        <w:rPr>
          <w:rFonts w:cs="B Zar"/>
          <w:sz w:val="28"/>
          <w:szCs w:val="28"/>
        </w:rPr>
      </w:pPr>
      <w:r w:rsidRPr="00C07202">
        <w:rPr>
          <w:rFonts w:cs="B Zar" w:hint="eastAsia"/>
          <w:sz w:val="28"/>
          <w:szCs w:val="28"/>
          <w:rtl/>
        </w:rPr>
        <w:t>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w:t>
      </w:r>
      <w:r w:rsidRPr="00C07202">
        <w:rPr>
          <w:rFonts w:cs="B Zar" w:hint="cs"/>
          <w:sz w:val="28"/>
          <w:szCs w:val="28"/>
          <w:rtl/>
        </w:rPr>
        <w:t>ی</w:t>
      </w:r>
      <w:r w:rsidRPr="00C07202">
        <w:rPr>
          <w:rFonts w:cs="B Zar" w:hint="eastAsia"/>
          <w:sz w:val="28"/>
          <w:szCs w:val="28"/>
          <w:rtl/>
        </w:rPr>
        <w:t>افته‌ها</w:t>
      </w:r>
      <w:r w:rsidRPr="00C07202">
        <w:rPr>
          <w:rFonts w:cs="B Zar"/>
          <w:sz w:val="28"/>
          <w:szCs w:val="28"/>
          <w:rtl/>
        </w:rPr>
        <w:t xml:space="preserve"> نشان م</w:t>
      </w:r>
      <w:r w:rsidRPr="00C07202">
        <w:rPr>
          <w:rFonts w:cs="B Zar" w:hint="cs"/>
          <w:sz w:val="28"/>
          <w:szCs w:val="28"/>
          <w:rtl/>
        </w:rPr>
        <w:t>ی‌</w:t>
      </w:r>
      <w:r w:rsidRPr="00C07202">
        <w:rPr>
          <w:rFonts w:cs="B Zar" w:hint="eastAsia"/>
          <w:sz w:val="28"/>
          <w:szCs w:val="28"/>
          <w:rtl/>
        </w:rPr>
        <w:t>دهد</w:t>
      </w:r>
      <w:r w:rsidRPr="00C07202">
        <w:rPr>
          <w:rFonts w:cs="B Zar"/>
          <w:sz w:val="28"/>
          <w:szCs w:val="28"/>
          <w:rtl/>
        </w:rPr>
        <w:t xml:space="preserve"> که شرکت‌ها</w:t>
      </w:r>
      <w:r w:rsidRPr="00C07202">
        <w:rPr>
          <w:rFonts w:cs="B Zar" w:hint="cs"/>
          <w:sz w:val="28"/>
          <w:szCs w:val="28"/>
          <w:rtl/>
        </w:rPr>
        <w:t>ی</w:t>
      </w:r>
      <w:r w:rsidRPr="00C07202">
        <w:rPr>
          <w:rFonts w:cs="B Zar"/>
          <w:sz w:val="28"/>
          <w:szCs w:val="28"/>
          <w:rtl/>
        </w:rPr>
        <w:t xml:space="preserve"> آمر</w:t>
      </w:r>
      <w:r w:rsidRPr="00C07202">
        <w:rPr>
          <w:rFonts w:cs="B Zar" w:hint="cs"/>
          <w:sz w:val="28"/>
          <w:szCs w:val="28"/>
          <w:rtl/>
        </w:rPr>
        <w:t>ی</w:t>
      </w:r>
      <w:r w:rsidRPr="00C07202">
        <w:rPr>
          <w:rFonts w:cs="B Zar" w:hint="eastAsia"/>
          <w:sz w:val="28"/>
          <w:szCs w:val="28"/>
          <w:rtl/>
        </w:rPr>
        <w:t>کا</w:t>
      </w:r>
      <w:r w:rsidRPr="00C07202">
        <w:rPr>
          <w:rFonts w:cs="B Zar" w:hint="cs"/>
          <w:sz w:val="28"/>
          <w:szCs w:val="28"/>
          <w:rtl/>
        </w:rPr>
        <w:t>یی</w:t>
      </w:r>
      <w:r w:rsidRPr="00C07202">
        <w:rPr>
          <w:rFonts w:cs="B Zar"/>
          <w:sz w:val="28"/>
          <w:szCs w:val="28"/>
          <w:rtl/>
        </w:rPr>
        <w:t xml:space="preserve"> تما</w:t>
      </w:r>
      <w:r w:rsidRPr="00C07202">
        <w:rPr>
          <w:rFonts w:cs="B Zar" w:hint="cs"/>
          <w:sz w:val="28"/>
          <w:szCs w:val="28"/>
          <w:rtl/>
        </w:rPr>
        <w:t>ی</w:t>
      </w:r>
      <w:r w:rsidRPr="00C07202">
        <w:rPr>
          <w:rFonts w:cs="B Zar" w:hint="eastAsia"/>
          <w:sz w:val="28"/>
          <w:szCs w:val="28"/>
          <w:rtl/>
        </w:rPr>
        <w:t>ل</w:t>
      </w:r>
      <w:r w:rsidRPr="00C07202">
        <w:rPr>
          <w:rFonts w:cs="B Zar"/>
          <w:sz w:val="28"/>
          <w:szCs w:val="28"/>
          <w:rtl/>
        </w:rPr>
        <w:t xml:space="preserve"> دارند با شا</w:t>
      </w:r>
      <w:r w:rsidRPr="00C07202">
        <w:rPr>
          <w:rFonts w:cs="B Zar" w:hint="cs"/>
          <w:sz w:val="28"/>
          <w:szCs w:val="28"/>
          <w:rtl/>
        </w:rPr>
        <w:t>ی</w:t>
      </w:r>
      <w:r w:rsidRPr="00C07202">
        <w:rPr>
          <w:rFonts w:cs="B Zar" w:hint="eastAsia"/>
          <w:sz w:val="28"/>
          <w:szCs w:val="28"/>
          <w:rtl/>
        </w:rPr>
        <w:t>ستگ</w:t>
      </w:r>
      <w:r w:rsidRPr="00C07202">
        <w:rPr>
          <w:rFonts w:cs="B Zar" w:hint="cs"/>
          <w:sz w:val="28"/>
          <w:szCs w:val="28"/>
          <w:rtl/>
        </w:rPr>
        <w:t>ی‌</w:t>
      </w:r>
      <w:r w:rsidRPr="00C07202">
        <w:rPr>
          <w:rFonts w:cs="B Zar" w:hint="eastAsia"/>
          <w:sz w:val="28"/>
          <w:szCs w:val="28"/>
          <w:rtl/>
        </w:rPr>
        <w:t>ها</w:t>
      </w:r>
      <w:r w:rsidRPr="00C07202">
        <w:rPr>
          <w:rFonts w:cs="B Zar" w:hint="cs"/>
          <w:sz w:val="28"/>
          <w:szCs w:val="28"/>
          <w:rtl/>
        </w:rPr>
        <w:t>ی</w:t>
      </w:r>
      <w:r w:rsidRPr="00C07202">
        <w:rPr>
          <w:rFonts w:cs="B Zar"/>
          <w:sz w:val="28"/>
          <w:szCs w:val="28"/>
          <w:rtl/>
        </w:rPr>
        <w:t xml:space="preserve"> عموم</w:t>
      </w:r>
      <w:r w:rsidRPr="00C07202">
        <w:rPr>
          <w:rFonts w:cs="B Zar" w:hint="cs"/>
          <w:sz w:val="28"/>
          <w:szCs w:val="28"/>
          <w:rtl/>
        </w:rPr>
        <w:t>ی‌</w:t>
      </w:r>
      <w:r w:rsidRPr="00C07202">
        <w:rPr>
          <w:rFonts w:cs="B Zar" w:hint="eastAsia"/>
          <w:sz w:val="28"/>
          <w:szCs w:val="28"/>
          <w:rtl/>
        </w:rPr>
        <w:t>تر</w:t>
      </w:r>
      <w:r w:rsidRPr="00C07202">
        <w:rPr>
          <w:rFonts w:cs="B Zar" w:hint="cs"/>
          <w:sz w:val="28"/>
          <w:szCs w:val="28"/>
          <w:rtl/>
        </w:rPr>
        <w:t>ی</w:t>
      </w:r>
      <w:r w:rsidRPr="00C07202">
        <w:rPr>
          <w:rFonts w:cs="B Zar"/>
          <w:sz w:val="28"/>
          <w:szCs w:val="28"/>
          <w:rtl/>
        </w:rPr>
        <w:t xml:space="preserve"> مرتبط باشند که به آنها اجازه م</w:t>
      </w:r>
      <w:r w:rsidRPr="00C07202">
        <w:rPr>
          <w:rFonts w:cs="B Zar" w:hint="cs"/>
          <w:sz w:val="28"/>
          <w:szCs w:val="28"/>
          <w:rtl/>
        </w:rPr>
        <w:t>ی‌</w:t>
      </w:r>
      <w:r w:rsidRPr="00C07202">
        <w:rPr>
          <w:rFonts w:cs="B Zar" w:hint="eastAsia"/>
          <w:sz w:val="28"/>
          <w:szCs w:val="28"/>
          <w:rtl/>
        </w:rPr>
        <w:t>دهد</w:t>
      </w:r>
      <w:r w:rsidRPr="00C07202">
        <w:rPr>
          <w:rFonts w:cs="B Zar"/>
          <w:sz w:val="28"/>
          <w:szCs w:val="28"/>
          <w:rtl/>
        </w:rPr>
        <w:t xml:space="preserve"> تول</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خود را تغ</w:t>
      </w:r>
      <w:r w:rsidRPr="00C07202">
        <w:rPr>
          <w:rFonts w:cs="B Zar" w:hint="cs"/>
          <w:sz w:val="28"/>
          <w:szCs w:val="28"/>
          <w:rtl/>
        </w:rPr>
        <w:t>یی</w:t>
      </w:r>
      <w:r w:rsidRPr="00C07202">
        <w:rPr>
          <w:rFonts w:cs="B Zar" w:hint="eastAsia"/>
          <w:sz w:val="28"/>
          <w:szCs w:val="28"/>
          <w:rtl/>
        </w:rPr>
        <w:t>ر</w:t>
      </w:r>
      <w:r w:rsidRPr="00C07202">
        <w:rPr>
          <w:rFonts w:cs="B Zar"/>
          <w:sz w:val="28"/>
          <w:szCs w:val="28"/>
          <w:rtl/>
        </w:rPr>
        <w:t xml:space="preserve"> دهند. همچن</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م</w:t>
      </w:r>
      <w:r w:rsidRPr="00C07202">
        <w:rPr>
          <w:rFonts w:cs="B Zar" w:hint="cs"/>
          <w:sz w:val="28"/>
          <w:szCs w:val="28"/>
          <w:rtl/>
        </w:rPr>
        <w:t>ی‌</w:t>
      </w:r>
      <w:r w:rsidRPr="00C07202">
        <w:rPr>
          <w:rFonts w:cs="B Zar" w:hint="eastAsia"/>
          <w:sz w:val="28"/>
          <w:szCs w:val="28"/>
          <w:rtl/>
        </w:rPr>
        <w:t>توان</w:t>
      </w:r>
      <w:r w:rsidRPr="00C07202">
        <w:rPr>
          <w:rFonts w:cs="B Zar"/>
          <w:sz w:val="28"/>
          <w:szCs w:val="28"/>
          <w:rtl/>
        </w:rPr>
        <w:t xml:space="preserve"> استدلال کرد که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شرکت‌ها به دنبال شا</w:t>
      </w:r>
      <w:r w:rsidRPr="00C07202">
        <w:rPr>
          <w:rFonts w:cs="B Zar" w:hint="cs"/>
          <w:sz w:val="28"/>
          <w:szCs w:val="28"/>
          <w:rtl/>
        </w:rPr>
        <w:t>ی</w:t>
      </w:r>
      <w:r w:rsidRPr="00C07202">
        <w:rPr>
          <w:rFonts w:cs="B Zar" w:hint="eastAsia"/>
          <w:sz w:val="28"/>
          <w:szCs w:val="28"/>
          <w:rtl/>
        </w:rPr>
        <w:t>ستگ</w:t>
      </w:r>
      <w:r w:rsidRPr="00C07202">
        <w:rPr>
          <w:rFonts w:cs="B Zar" w:hint="cs"/>
          <w:sz w:val="28"/>
          <w:szCs w:val="28"/>
          <w:rtl/>
        </w:rPr>
        <w:t>ی‌</w:t>
      </w:r>
      <w:r w:rsidRPr="00C07202">
        <w:rPr>
          <w:rFonts w:cs="B Zar" w:hint="eastAsia"/>
          <w:sz w:val="28"/>
          <w:szCs w:val="28"/>
          <w:rtl/>
        </w:rPr>
        <w:t>ها</w:t>
      </w:r>
      <w:r w:rsidRPr="00C07202">
        <w:rPr>
          <w:rFonts w:cs="B Zar" w:hint="cs"/>
          <w:sz w:val="28"/>
          <w:szCs w:val="28"/>
          <w:rtl/>
        </w:rPr>
        <w:t>ی</w:t>
      </w:r>
      <w:r w:rsidRPr="00C07202">
        <w:rPr>
          <w:rFonts w:cs="B Zar"/>
          <w:sz w:val="28"/>
          <w:szCs w:val="28"/>
          <w:rtl/>
        </w:rPr>
        <w:t xml:space="preserve"> گسترده‌تر</w:t>
      </w:r>
      <w:r w:rsidRPr="00C07202">
        <w:rPr>
          <w:rFonts w:cs="B Zar" w:hint="cs"/>
          <w:sz w:val="28"/>
          <w:szCs w:val="28"/>
          <w:rtl/>
        </w:rPr>
        <w:t>ی</w:t>
      </w:r>
      <w:r w:rsidRPr="00C07202">
        <w:rPr>
          <w:rFonts w:cs="B Zar"/>
          <w:sz w:val="28"/>
          <w:szCs w:val="28"/>
          <w:rtl/>
        </w:rPr>
        <w:t xml:space="preserve"> در شرکا</w:t>
      </w:r>
      <w:r w:rsidRPr="00C07202">
        <w:rPr>
          <w:rFonts w:cs="B Zar" w:hint="cs"/>
          <w:sz w:val="28"/>
          <w:szCs w:val="28"/>
          <w:rtl/>
        </w:rPr>
        <w:t>ی</w:t>
      </w:r>
      <w:r w:rsidRPr="00C07202">
        <w:rPr>
          <w:rFonts w:cs="B Zar"/>
          <w:sz w:val="28"/>
          <w:szCs w:val="28"/>
          <w:rtl/>
        </w:rPr>
        <w:t xml:space="preserve"> تجار</w:t>
      </w:r>
      <w:r w:rsidRPr="00C07202">
        <w:rPr>
          <w:rFonts w:cs="B Zar" w:hint="cs"/>
          <w:sz w:val="28"/>
          <w:szCs w:val="28"/>
          <w:rtl/>
        </w:rPr>
        <w:t>ی</w:t>
      </w:r>
      <w:r w:rsidRPr="00C07202">
        <w:rPr>
          <w:rFonts w:cs="B Zar"/>
          <w:sz w:val="28"/>
          <w:szCs w:val="28"/>
          <w:rtl/>
        </w:rPr>
        <w:t xml:space="preserve"> خود هستند ز</w:t>
      </w:r>
      <w:r w:rsidRPr="00C07202">
        <w:rPr>
          <w:rFonts w:cs="B Zar" w:hint="cs"/>
          <w:sz w:val="28"/>
          <w:szCs w:val="28"/>
          <w:rtl/>
        </w:rPr>
        <w:t>ی</w:t>
      </w:r>
      <w:r w:rsidRPr="00C07202">
        <w:rPr>
          <w:rFonts w:cs="B Zar" w:hint="eastAsia"/>
          <w:sz w:val="28"/>
          <w:szCs w:val="28"/>
          <w:rtl/>
        </w:rPr>
        <w:t>را</w:t>
      </w:r>
      <w:r w:rsidRPr="00C07202">
        <w:rPr>
          <w:rFonts w:cs="B Zar"/>
          <w:sz w:val="28"/>
          <w:szCs w:val="28"/>
          <w:rtl/>
        </w:rPr>
        <w:t xml:space="preserve"> تخصص کمت</w:t>
      </w:r>
      <w:r w:rsidRPr="00C07202">
        <w:rPr>
          <w:rFonts w:cs="B Zar" w:hint="eastAsia"/>
          <w:sz w:val="28"/>
          <w:szCs w:val="28"/>
          <w:rtl/>
        </w:rPr>
        <w:t>ر</w:t>
      </w:r>
      <w:r w:rsidRPr="00C07202">
        <w:rPr>
          <w:rFonts w:cs="B Zar" w:hint="cs"/>
          <w:sz w:val="28"/>
          <w:szCs w:val="28"/>
          <w:rtl/>
        </w:rPr>
        <w:t>ی</w:t>
      </w:r>
      <w:r w:rsidRPr="00C07202">
        <w:rPr>
          <w:rFonts w:cs="B Zar"/>
          <w:sz w:val="28"/>
          <w:szCs w:val="28"/>
          <w:rtl/>
        </w:rPr>
        <w:t xml:space="preserve"> دارند و علاقه ب</w:t>
      </w:r>
      <w:r w:rsidRPr="00C07202">
        <w:rPr>
          <w:rFonts w:cs="B Zar" w:hint="cs"/>
          <w:sz w:val="28"/>
          <w:szCs w:val="28"/>
          <w:rtl/>
        </w:rPr>
        <w:t>ی</w:t>
      </w:r>
      <w:r w:rsidRPr="00C07202">
        <w:rPr>
          <w:rFonts w:cs="B Zar" w:hint="eastAsia"/>
          <w:sz w:val="28"/>
          <w:szCs w:val="28"/>
          <w:rtl/>
        </w:rPr>
        <w:t>شتر</w:t>
      </w:r>
      <w:r w:rsidRPr="00C07202">
        <w:rPr>
          <w:rFonts w:cs="B Zar" w:hint="cs"/>
          <w:sz w:val="28"/>
          <w:szCs w:val="28"/>
          <w:rtl/>
        </w:rPr>
        <w:t>ی</w:t>
      </w:r>
      <w:r w:rsidRPr="00C07202">
        <w:rPr>
          <w:rFonts w:cs="B Zar"/>
          <w:sz w:val="28"/>
          <w:szCs w:val="28"/>
          <w:rtl/>
        </w:rPr>
        <w:t xml:space="preserve"> به توسعه دارا</w:t>
      </w:r>
      <w:r w:rsidRPr="00C07202">
        <w:rPr>
          <w:rFonts w:cs="B Zar" w:hint="cs"/>
          <w:sz w:val="28"/>
          <w:szCs w:val="28"/>
          <w:rtl/>
        </w:rPr>
        <w:t>یی‌</w:t>
      </w:r>
      <w:r w:rsidRPr="00C07202">
        <w:rPr>
          <w:rFonts w:cs="B Zar" w:hint="eastAsia"/>
          <w:sz w:val="28"/>
          <w:szCs w:val="28"/>
          <w:rtl/>
        </w:rPr>
        <w:t>ها</w:t>
      </w:r>
      <w:r w:rsidRPr="00C07202">
        <w:rPr>
          <w:rFonts w:cs="B Zar" w:hint="cs"/>
          <w:sz w:val="28"/>
          <w:szCs w:val="28"/>
          <w:rtl/>
        </w:rPr>
        <w:t>ی</w:t>
      </w:r>
      <w:r w:rsidRPr="00C07202">
        <w:rPr>
          <w:rFonts w:cs="B Zar"/>
          <w:sz w:val="28"/>
          <w:szCs w:val="28"/>
          <w:rtl/>
        </w:rPr>
        <w:t xml:space="preserve"> عموم</w:t>
      </w:r>
      <w:r w:rsidRPr="00C07202">
        <w:rPr>
          <w:rFonts w:cs="B Zar" w:hint="cs"/>
          <w:sz w:val="28"/>
          <w:szCs w:val="28"/>
          <w:rtl/>
        </w:rPr>
        <w:t>ی</w:t>
      </w:r>
      <w:r w:rsidRPr="00C07202">
        <w:rPr>
          <w:rFonts w:cs="B Zar"/>
          <w:sz w:val="28"/>
          <w:szCs w:val="28"/>
          <w:rtl/>
        </w:rPr>
        <w:t xml:space="preserve"> و قابل تغ</w:t>
      </w:r>
      <w:r w:rsidRPr="00C07202">
        <w:rPr>
          <w:rFonts w:cs="B Zar" w:hint="cs"/>
          <w:sz w:val="28"/>
          <w:szCs w:val="28"/>
          <w:rtl/>
        </w:rPr>
        <w:t>یی</w:t>
      </w:r>
      <w:r w:rsidRPr="00C07202">
        <w:rPr>
          <w:rFonts w:cs="B Zar" w:hint="eastAsia"/>
          <w:sz w:val="28"/>
          <w:szCs w:val="28"/>
          <w:rtl/>
        </w:rPr>
        <w:t>ر</w:t>
      </w:r>
      <w:r w:rsidRPr="00C07202">
        <w:rPr>
          <w:rFonts w:cs="B Zar"/>
          <w:sz w:val="28"/>
          <w:szCs w:val="28"/>
          <w:rtl/>
        </w:rPr>
        <w:t xml:space="preserve"> دارند.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نتا</w:t>
      </w:r>
      <w:r w:rsidRPr="00C07202">
        <w:rPr>
          <w:rFonts w:cs="B Zar" w:hint="cs"/>
          <w:sz w:val="28"/>
          <w:szCs w:val="28"/>
          <w:rtl/>
        </w:rPr>
        <w:t>ی</w:t>
      </w:r>
      <w:r w:rsidRPr="00C07202">
        <w:rPr>
          <w:rFonts w:cs="B Zar" w:hint="eastAsia"/>
          <w:sz w:val="28"/>
          <w:szCs w:val="28"/>
          <w:rtl/>
        </w:rPr>
        <w:t>ج</w:t>
      </w:r>
      <w:r w:rsidRPr="00C07202">
        <w:rPr>
          <w:rFonts w:cs="B Zar"/>
          <w:sz w:val="28"/>
          <w:szCs w:val="28"/>
          <w:rtl/>
        </w:rPr>
        <w:t xml:space="preserve"> به طور کل</w:t>
      </w:r>
      <w:r w:rsidRPr="00C07202">
        <w:rPr>
          <w:rFonts w:cs="B Zar" w:hint="cs"/>
          <w:sz w:val="28"/>
          <w:szCs w:val="28"/>
          <w:rtl/>
        </w:rPr>
        <w:t>ی</w:t>
      </w:r>
      <w:r w:rsidRPr="00C07202">
        <w:rPr>
          <w:rFonts w:cs="B Zar"/>
          <w:sz w:val="28"/>
          <w:szCs w:val="28"/>
          <w:rtl/>
        </w:rPr>
        <w:t xml:space="preserve"> با ادب</w:t>
      </w:r>
      <w:r w:rsidRPr="00C07202">
        <w:rPr>
          <w:rFonts w:cs="B Zar" w:hint="cs"/>
          <w:sz w:val="28"/>
          <w:szCs w:val="28"/>
          <w:rtl/>
        </w:rPr>
        <w:t>ی</w:t>
      </w:r>
      <w:r w:rsidRPr="00C07202">
        <w:rPr>
          <w:rFonts w:cs="B Zar" w:hint="eastAsia"/>
          <w:sz w:val="28"/>
          <w:szCs w:val="28"/>
          <w:rtl/>
        </w:rPr>
        <w:t>ات</w:t>
      </w:r>
      <w:r w:rsidRPr="00C07202">
        <w:rPr>
          <w:rFonts w:cs="B Zar"/>
          <w:sz w:val="28"/>
          <w:szCs w:val="28"/>
          <w:rtl/>
        </w:rPr>
        <w:t xml:space="preserve"> </w:t>
      </w:r>
      <w:proofErr w:type="spellStart"/>
      <w:r w:rsidRPr="00C07202">
        <w:rPr>
          <w:rFonts w:cs="B Zar"/>
          <w:sz w:val="28"/>
          <w:szCs w:val="28"/>
        </w:rPr>
        <w:t>VoC</w:t>
      </w:r>
      <w:proofErr w:type="spellEnd"/>
      <w:r w:rsidRPr="00C07202">
        <w:rPr>
          <w:rFonts w:cs="B Zar"/>
          <w:sz w:val="28"/>
          <w:szCs w:val="28"/>
          <w:rtl/>
        </w:rPr>
        <w:t xml:space="preserve"> و به طور خاص،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استدلال که مح</w:t>
      </w:r>
      <w:r w:rsidRPr="00C07202">
        <w:rPr>
          <w:rFonts w:cs="B Zar" w:hint="cs"/>
          <w:sz w:val="28"/>
          <w:szCs w:val="28"/>
          <w:rtl/>
        </w:rPr>
        <w:t>ی</w:t>
      </w:r>
      <w:r w:rsidRPr="00C07202">
        <w:rPr>
          <w:rFonts w:cs="B Zar" w:hint="eastAsia"/>
          <w:sz w:val="28"/>
          <w:szCs w:val="28"/>
          <w:rtl/>
        </w:rPr>
        <w:t>ط</w:t>
      </w:r>
      <w:r w:rsidRPr="00C07202">
        <w:rPr>
          <w:rFonts w:cs="B Zar"/>
          <w:sz w:val="28"/>
          <w:szCs w:val="28"/>
          <w:rtl/>
        </w:rPr>
        <w:t xml:space="preserve"> نهاد</w:t>
      </w:r>
      <w:r w:rsidRPr="00C07202">
        <w:rPr>
          <w:rFonts w:cs="B Zar" w:hint="cs"/>
          <w:sz w:val="28"/>
          <w:szCs w:val="28"/>
          <w:rtl/>
        </w:rPr>
        <w:t>ی</w:t>
      </w:r>
      <w:r w:rsidRPr="00C07202">
        <w:rPr>
          <w:rFonts w:cs="B Zar"/>
          <w:sz w:val="28"/>
          <w:szCs w:val="28"/>
          <w:rtl/>
        </w:rPr>
        <w:t xml:space="preserve"> </w:t>
      </w:r>
      <w:r w:rsidRPr="00C07202">
        <w:rPr>
          <w:rFonts w:cs="B Zar"/>
          <w:sz w:val="28"/>
          <w:szCs w:val="28"/>
        </w:rPr>
        <w:t>LME</w:t>
      </w:r>
      <w:r w:rsidRPr="00C07202">
        <w:rPr>
          <w:rFonts w:cs="B Zar"/>
          <w:sz w:val="28"/>
          <w:szCs w:val="28"/>
          <w:rtl/>
        </w:rPr>
        <w:t>ها انگ</w:t>
      </w:r>
      <w:r w:rsidRPr="00C07202">
        <w:rPr>
          <w:rFonts w:cs="B Zar" w:hint="cs"/>
          <w:sz w:val="28"/>
          <w:szCs w:val="28"/>
          <w:rtl/>
        </w:rPr>
        <w:t>ی</w:t>
      </w:r>
      <w:r w:rsidRPr="00C07202">
        <w:rPr>
          <w:rFonts w:cs="B Zar" w:hint="eastAsia"/>
          <w:sz w:val="28"/>
          <w:szCs w:val="28"/>
          <w:rtl/>
        </w:rPr>
        <w:t>زه‌ها</w:t>
      </w:r>
      <w:r w:rsidRPr="00C07202">
        <w:rPr>
          <w:rFonts w:cs="B Zar" w:hint="cs"/>
          <w:sz w:val="28"/>
          <w:szCs w:val="28"/>
          <w:rtl/>
        </w:rPr>
        <w:t>یی</w:t>
      </w:r>
      <w:r w:rsidRPr="00C07202">
        <w:rPr>
          <w:rFonts w:cs="B Zar"/>
          <w:sz w:val="28"/>
          <w:szCs w:val="28"/>
          <w:rtl/>
        </w:rPr>
        <w:t xml:space="preserve"> را برا</w:t>
      </w:r>
      <w:r w:rsidRPr="00C07202">
        <w:rPr>
          <w:rFonts w:cs="B Zar" w:hint="cs"/>
          <w:sz w:val="28"/>
          <w:szCs w:val="28"/>
          <w:rtl/>
        </w:rPr>
        <w:t>ی</w:t>
      </w:r>
      <w:r w:rsidRPr="00C07202">
        <w:rPr>
          <w:rFonts w:cs="B Zar"/>
          <w:sz w:val="28"/>
          <w:szCs w:val="28"/>
          <w:rtl/>
        </w:rPr>
        <w:t xml:space="preserve"> شرکت‌ها ا</w:t>
      </w:r>
      <w:r w:rsidRPr="00C07202">
        <w:rPr>
          <w:rFonts w:cs="B Zar" w:hint="cs"/>
          <w:sz w:val="28"/>
          <w:szCs w:val="28"/>
          <w:rtl/>
        </w:rPr>
        <w:t>ی</w:t>
      </w:r>
      <w:r w:rsidRPr="00C07202">
        <w:rPr>
          <w:rFonts w:cs="B Zar" w:hint="eastAsia"/>
          <w:sz w:val="28"/>
          <w:szCs w:val="28"/>
          <w:rtl/>
        </w:rPr>
        <w:t>جاد</w:t>
      </w:r>
      <w:r w:rsidRPr="00C07202">
        <w:rPr>
          <w:rFonts w:cs="B Zar"/>
          <w:sz w:val="28"/>
          <w:szCs w:val="28"/>
          <w:rtl/>
        </w:rPr>
        <w:t xml:space="preserve"> م</w:t>
      </w:r>
      <w:r w:rsidRPr="00C07202">
        <w:rPr>
          <w:rFonts w:cs="B Zar" w:hint="cs"/>
          <w:sz w:val="28"/>
          <w:szCs w:val="28"/>
          <w:rtl/>
        </w:rPr>
        <w:t>ی‌</w:t>
      </w:r>
      <w:r w:rsidRPr="00C07202">
        <w:rPr>
          <w:rFonts w:cs="B Zar" w:hint="eastAsia"/>
          <w:sz w:val="28"/>
          <w:szCs w:val="28"/>
          <w:rtl/>
        </w:rPr>
        <w:t>کند</w:t>
      </w:r>
      <w:r w:rsidRPr="00C07202">
        <w:rPr>
          <w:rFonts w:cs="B Zar"/>
          <w:sz w:val="28"/>
          <w:szCs w:val="28"/>
          <w:rtl/>
        </w:rPr>
        <w:t xml:space="preserve"> تا کمتر بر توسعه تخصص‌ها و ب</w:t>
      </w:r>
      <w:r w:rsidRPr="00C07202">
        <w:rPr>
          <w:rFonts w:cs="B Zar" w:hint="cs"/>
          <w:sz w:val="28"/>
          <w:szCs w:val="28"/>
          <w:rtl/>
        </w:rPr>
        <w:t>ی</w:t>
      </w:r>
      <w:r w:rsidRPr="00C07202">
        <w:rPr>
          <w:rFonts w:cs="B Zar" w:hint="eastAsia"/>
          <w:sz w:val="28"/>
          <w:szCs w:val="28"/>
          <w:rtl/>
        </w:rPr>
        <w:t>شتر</w:t>
      </w:r>
      <w:r w:rsidRPr="00C07202">
        <w:rPr>
          <w:rFonts w:cs="B Zar"/>
          <w:sz w:val="28"/>
          <w:szCs w:val="28"/>
          <w:rtl/>
        </w:rPr>
        <w:t xml:space="preserve"> بر توسعه "دارا</w:t>
      </w:r>
      <w:r w:rsidRPr="00C07202">
        <w:rPr>
          <w:rFonts w:cs="B Zar" w:hint="cs"/>
          <w:sz w:val="28"/>
          <w:szCs w:val="28"/>
          <w:rtl/>
        </w:rPr>
        <w:t>یی‌</w:t>
      </w:r>
      <w:r w:rsidRPr="00C07202">
        <w:rPr>
          <w:rFonts w:cs="B Zar" w:hint="eastAsia"/>
          <w:sz w:val="28"/>
          <w:szCs w:val="28"/>
          <w:rtl/>
        </w:rPr>
        <w:t>ها</w:t>
      </w:r>
      <w:r w:rsidRPr="00C07202">
        <w:rPr>
          <w:rFonts w:cs="B Zar" w:hint="cs"/>
          <w:sz w:val="28"/>
          <w:szCs w:val="28"/>
          <w:rtl/>
        </w:rPr>
        <w:t>یی</w:t>
      </w:r>
      <w:r w:rsidRPr="00C07202">
        <w:rPr>
          <w:rFonts w:cs="B Zar"/>
          <w:sz w:val="28"/>
          <w:szCs w:val="28"/>
          <w:rtl/>
        </w:rPr>
        <w:t xml:space="preserve"> که ارزش آ</w:t>
      </w:r>
      <w:r w:rsidRPr="00C07202">
        <w:rPr>
          <w:rFonts w:cs="B Zar" w:hint="eastAsia"/>
          <w:sz w:val="28"/>
          <w:szCs w:val="28"/>
          <w:rtl/>
        </w:rPr>
        <w:t>نها</w:t>
      </w:r>
      <w:r w:rsidRPr="00C07202">
        <w:rPr>
          <w:rFonts w:cs="B Zar"/>
          <w:sz w:val="28"/>
          <w:szCs w:val="28"/>
          <w:rtl/>
        </w:rPr>
        <w:t xml:space="preserve"> در صورت انحراف به اهداف د</w:t>
      </w:r>
      <w:r w:rsidRPr="00C07202">
        <w:rPr>
          <w:rFonts w:cs="B Zar" w:hint="cs"/>
          <w:sz w:val="28"/>
          <w:szCs w:val="28"/>
          <w:rtl/>
        </w:rPr>
        <w:t>ی</w:t>
      </w:r>
      <w:r w:rsidRPr="00C07202">
        <w:rPr>
          <w:rFonts w:cs="B Zar" w:hint="eastAsia"/>
          <w:sz w:val="28"/>
          <w:szCs w:val="28"/>
          <w:rtl/>
        </w:rPr>
        <w:t>گر</w:t>
      </w:r>
      <w:r w:rsidRPr="00C07202">
        <w:rPr>
          <w:rFonts w:cs="B Zar"/>
          <w:sz w:val="28"/>
          <w:szCs w:val="28"/>
          <w:rtl/>
        </w:rPr>
        <w:t xml:space="preserve"> قابل تحقق است" تمرکز کنند (هال و سوسک</w:t>
      </w:r>
      <w:r w:rsidRPr="00C07202">
        <w:rPr>
          <w:rFonts w:cs="B Zar" w:hint="cs"/>
          <w:sz w:val="28"/>
          <w:szCs w:val="28"/>
          <w:rtl/>
        </w:rPr>
        <w:t>ی</w:t>
      </w:r>
      <w:r w:rsidRPr="00C07202">
        <w:rPr>
          <w:rFonts w:cs="B Zar" w:hint="eastAsia"/>
          <w:sz w:val="28"/>
          <w:szCs w:val="28"/>
          <w:rtl/>
        </w:rPr>
        <w:t>س،</w:t>
      </w:r>
      <w:r w:rsidRPr="00C07202">
        <w:rPr>
          <w:rFonts w:cs="B Zar"/>
          <w:sz w:val="28"/>
          <w:szCs w:val="28"/>
          <w:rtl/>
        </w:rPr>
        <w:t xml:space="preserve"> ۲۰۰۱، ص. ۱۷) مطابقت دارد. با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حال، برا</w:t>
      </w:r>
      <w:r w:rsidRPr="00C07202">
        <w:rPr>
          <w:rFonts w:cs="B Zar" w:hint="cs"/>
          <w:sz w:val="28"/>
          <w:szCs w:val="28"/>
          <w:rtl/>
        </w:rPr>
        <w:t>ی</w:t>
      </w:r>
      <w:r w:rsidRPr="00C07202">
        <w:rPr>
          <w:rFonts w:cs="B Zar"/>
          <w:sz w:val="28"/>
          <w:szCs w:val="28"/>
          <w:rtl/>
        </w:rPr>
        <w:t xml:space="preserve"> اهداف فعل</w:t>
      </w:r>
      <w:r w:rsidRPr="00C07202">
        <w:rPr>
          <w:rFonts w:cs="B Zar" w:hint="cs"/>
          <w:sz w:val="28"/>
          <w:szCs w:val="28"/>
          <w:rtl/>
        </w:rPr>
        <w:t>ی</w:t>
      </w:r>
      <w:r w:rsidRPr="00C07202">
        <w:rPr>
          <w:rFonts w:cs="B Zar" w:hint="eastAsia"/>
          <w:sz w:val="28"/>
          <w:szCs w:val="28"/>
          <w:rtl/>
        </w:rPr>
        <w:t>،</w:t>
      </w:r>
      <w:r w:rsidRPr="00C07202">
        <w:rPr>
          <w:rFonts w:cs="B Zar"/>
          <w:sz w:val="28"/>
          <w:szCs w:val="28"/>
          <w:rtl/>
        </w:rPr>
        <w:t xml:space="preserve"> مهم‌تر</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نکته‌ا</w:t>
      </w:r>
      <w:r w:rsidRPr="00C07202">
        <w:rPr>
          <w:rFonts w:cs="B Zar" w:hint="cs"/>
          <w:sz w:val="28"/>
          <w:szCs w:val="28"/>
          <w:rtl/>
        </w:rPr>
        <w:t>ی</w:t>
      </w:r>
      <w:r w:rsidRPr="00C07202">
        <w:rPr>
          <w:rFonts w:cs="B Zar"/>
          <w:sz w:val="28"/>
          <w:szCs w:val="28"/>
          <w:rtl/>
        </w:rPr>
        <w:t xml:space="preserve"> که با</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بر آن تأک</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شود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است که شا</w:t>
      </w:r>
      <w:r w:rsidRPr="00C07202">
        <w:rPr>
          <w:rFonts w:cs="B Zar" w:hint="cs"/>
          <w:sz w:val="28"/>
          <w:szCs w:val="28"/>
          <w:rtl/>
        </w:rPr>
        <w:t>ی</w:t>
      </w:r>
      <w:r w:rsidRPr="00C07202">
        <w:rPr>
          <w:rFonts w:cs="B Zar" w:hint="eastAsia"/>
          <w:sz w:val="28"/>
          <w:szCs w:val="28"/>
          <w:rtl/>
        </w:rPr>
        <w:t>ستگ</w:t>
      </w:r>
      <w:r w:rsidRPr="00C07202">
        <w:rPr>
          <w:rFonts w:cs="B Zar" w:hint="cs"/>
          <w:sz w:val="28"/>
          <w:szCs w:val="28"/>
          <w:rtl/>
        </w:rPr>
        <w:t>ی‌</w:t>
      </w:r>
      <w:r w:rsidRPr="00C07202">
        <w:rPr>
          <w:rFonts w:cs="B Zar" w:hint="eastAsia"/>
          <w:sz w:val="28"/>
          <w:szCs w:val="28"/>
          <w:rtl/>
        </w:rPr>
        <w:t>ها</w:t>
      </w:r>
      <w:r w:rsidRPr="00C07202">
        <w:rPr>
          <w:rFonts w:cs="B Zar" w:hint="cs"/>
          <w:sz w:val="28"/>
          <w:szCs w:val="28"/>
          <w:rtl/>
        </w:rPr>
        <w:t>ی</w:t>
      </w:r>
      <w:r w:rsidRPr="00C07202">
        <w:rPr>
          <w:rFonts w:cs="B Zar"/>
          <w:sz w:val="28"/>
          <w:szCs w:val="28"/>
          <w:rtl/>
        </w:rPr>
        <w:t xml:space="preserve"> اصل</w:t>
      </w:r>
      <w:r w:rsidRPr="00C07202">
        <w:rPr>
          <w:rFonts w:cs="B Zar" w:hint="cs"/>
          <w:sz w:val="28"/>
          <w:szCs w:val="28"/>
          <w:rtl/>
        </w:rPr>
        <w:t>ی</w:t>
      </w:r>
      <w:r w:rsidRPr="00C07202">
        <w:rPr>
          <w:rFonts w:cs="B Zar"/>
          <w:sz w:val="28"/>
          <w:szCs w:val="28"/>
          <w:rtl/>
        </w:rPr>
        <w:t xml:space="preserve"> شرکت‌ها و شرکا</w:t>
      </w:r>
      <w:r w:rsidRPr="00C07202">
        <w:rPr>
          <w:rFonts w:cs="B Zar" w:hint="cs"/>
          <w:sz w:val="28"/>
          <w:szCs w:val="28"/>
          <w:rtl/>
        </w:rPr>
        <w:t>یی</w:t>
      </w:r>
      <w:r w:rsidRPr="00C07202">
        <w:rPr>
          <w:rFonts w:cs="B Zar"/>
          <w:sz w:val="28"/>
          <w:szCs w:val="28"/>
          <w:rtl/>
        </w:rPr>
        <w:t xml:space="preserve"> که آنها در نما</w:t>
      </w:r>
      <w:r w:rsidRPr="00C07202">
        <w:rPr>
          <w:rFonts w:cs="B Zar" w:hint="cs"/>
          <w:sz w:val="28"/>
          <w:szCs w:val="28"/>
          <w:rtl/>
        </w:rPr>
        <w:t>ی</w:t>
      </w:r>
      <w:r w:rsidRPr="00C07202">
        <w:rPr>
          <w:rFonts w:cs="B Zar" w:hint="eastAsia"/>
          <w:sz w:val="28"/>
          <w:szCs w:val="28"/>
          <w:rtl/>
        </w:rPr>
        <w:t>شگاه‌ها</w:t>
      </w:r>
      <w:r w:rsidRPr="00C07202">
        <w:rPr>
          <w:rFonts w:cs="B Zar" w:hint="cs"/>
          <w:sz w:val="28"/>
          <w:szCs w:val="28"/>
          <w:rtl/>
        </w:rPr>
        <w:t>ی</w:t>
      </w:r>
      <w:r w:rsidRPr="00C07202">
        <w:rPr>
          <w:rFonts w:cs="B Zar"/>
          <w:sz w:val="28"/>
          <w:szCs w:val="28"/>
          <w:rtl/>
        </w:rPr>
        <w:t xml:space="preserve"> تجار</w:t>
      </w:r>
      <w:r w:rsidRPr="00C07202">
        <w:rPr>
          <w:rFonts w:cs="B Zar" w:hint="cs"/>
          <w:sz w:val="28"/>
          <w:szCs w:val="28"/>
          <w:rtl/>
        </w:rPr>
        <w:t>ی</w:t>
      </w:r>
      <w:r w:rsidRPr="00C07202">
        <w:rPr>
          <w:rFonts w:cs="B Zar"/>
          <w:sz w:val="28"/>
          <w:szCs w:val="28"/>
          <w:rtl/>
        </w:rPr>
        <w:t xml:space="preserve"> به دنبال آن هستند، تما</w:t>
      </w:r>
      <w:r w:rsidRPr="00C07202">
        <w:rPr>
          <w:rFonts w:cs="B Zar" w:hint="cs"/>
          <w:sz w:val="28"/>
          <w:szCs w:val="28"/>
          <w:rtl/>
        </w:rPr>
        <w:t>ی</w:t>
      </w:r>
      <w:r w:rsidRPr="00C07202">
        <w:rPr>
          <w:rFonts w:cs="B Zar" w:hint="eastAsia"/>
          <w:sz w:val="28"/>
          <w:szCs w:val="28"/>
          <w:rtl/>
        </w:rPr>
        <w:t>ل</w:t>
      </w:r>
      <w:r w:rsidRPr="00C07202">
        <w:rPr>
          <w:rFonts w:cs="B Zar"/>
          <w:sz w:val="28"/>
          <w:szCs w:val="28"/>
          <w:rtl/>
        </w:rPr>
        <w:t xml:space="preserve"> دارند بس</w:t>
      </w:r>
      <w:r w:rsidRPr="00C07202">
        <w:rPr>
          <w:rFonts w:cs="B Zar" w:hint="cs"/>
          <w:sz w:val="28"/>
          <w:szCs w:val="28"/>
          <w:rtl/>
        </w:rPr>
        <w:t>ی</w:t>
      </w:r>
      <w:r w:rsidRPr="00C07202">
        <w:rPr>
          <w:rFonts w:cs="B Zar" w:hint="eastAsia"/>
          <w:sz w:val="28"/>
          <w:szCs w:val="28"/>
          <w:rtl/>
        </w:rPr>
        <w:t>ار</w:t>
      </w:r>
      <w:r w:rsidRPr="00C07202">
        <w:rPr>
          <w:rFonts w:cs="B Zar"/>
          <w:sz w:val="28"/>
          <w:szCs w:val="28"/>
          <w:rtl/>
        </w:rPr>
        <w:t xml:space="preserve"> نزد</w:t>
      </w:r>
      <w:r w:rsidRPr="00C07202">
        <w:rPr>
          <w:rFonts w:cs="B Zar" w:hint="cs"/>
          <w:sz w:val="28"/>
          <w:szCs w:val="28"/>
          <w:rtl/>
        </w:rPr>
        <w:t>ی</w:t>
      </w:r>
      <w:r w:rsidRPr="00C07202">
        <w:rPr>
          <w:rFonts w:cs="B Zar" w:hint="eastAsia"/>
          <w:sz w:val="28"/>
          <w:szCs w:val="28"/>
          <w:rtl/>
        </w:rPr>
        <w:t>ک</w:t>
      </w:r>
      <w:r w:rsidRPr="00C07202">
        <w:rPr>
          <w:rFonts w:cs="B Zar"/>
          <w:sz w:val="28"/>
          <w:szCs w:val="28"/>
          <w:rtl/>
        </w:rPr>
        <w:t xml:space="preserve"> به هم باشند.</w:t>
      </w:r>
    </w:p>
    <w:p w14:paraId="7CAF9A80" w14:textId="77777777" w:rsidR="00E535BD" w:rsidRDefault="00E535BD" w:rsidP="00E535BD">
      <w:pPr>
        <w:rPr>
          <w:rFonts w:cs="B Zar"/>
          <w:sz w:val="28"/>
          <w:szCs w:val="28"/>
        </w:rPr>
      </w:pPr>
    </w:p>
    <w:tbl>
      <w:tblPr>
        <w:tblStyle w:val="TableGrid"/>
        <w:bidiVisual/>
        <w:tblW w:w="9208" w:type="dxa"/>
        <w:tblInd w:w="64" w:type="dxa"/>
        <w:tblLayout w:type="fixed"/>
        <w:tblLook w:val="04A0" w:firstRow="1" w:lastRow="0" w:firstColumn="1" w:lastColumn="0" w:noHBand="0" w:noVBand="1"/>
      </w:tblPr>
      <w:tblGrid>
        <w:gridCol w:w="2545"/>
        <w:gridCol w:w="3071"/>
        <w:gridCol w:w="3299"/>
        <w:gridCol w:w="293"/>
      </w:tblGrid>
      <w:tr w:rsidR="00E535BD" w:rsidRPr="00241721" w14:paraId="1142C8E1" w14:textId="77777777" w:rsidTr="00667BF0">
        <w:trPr>
          <w:trHeight w:val="113"/>
        </w:trPr>
        <w:tc>
          <w:tcPr>
            <w:tcW w:w="2545" w:type="dxa"/>
            <w:tcBorders>
              <w:left w:val="nil"/>
              <w:right w:val="single" w:sz="4" w:space="0" w:color="auto"/>
            </w:tcBorders>
            <w:vAlign w:val="center"/>
          </w:tcPr>
          <w:p w14:paraId="77C720B3" w14:textId="77777777" w:rsidR="00E535BD" w:rsidRPr="00241721" w:rsidRDefault="00E535BD" w:rsidP="00667BF0">
            <w:pPr>
              <w:jc w:val="center"/>
              <w:rPr>
                <w:rFonts w:cs="B Nazanin"/>
                <w:b/>
                <w:bCs/>
                <w:sz w:val="17"/>
                <w:szCs w:val="17"/>
                <w:rtl/>
              </w:rPr>
            </w:pPr>
          </w:p>
        </w:tc>
        <w:tc>
          <w:tcPr>
            <w:tcW w:w="3071" w:type="dxa"/>
            <w:tcBorders>
              <w:left w:val="single" w:sz="4" w:space="0" w:color="auto"/>
              <w:right w:val="single" w:sz="4" w:space="0" w:color="FFFFFF" w:themeColor="background1"/>
            </w:tcBorders>
            <w:vAlign w:val="center"/>
          </w:tcPr>
          <w:p w14:paraId="2D3E6B24" w14:textId="77777777" w:rsidR="00E535BD" w:rsidRPr="00241721" w:rsidRDefault="00E535BD" w:rsidP="00667BF0">
            <w:pPr>
              <w:jc w:val="center"/>
              <w:rPr>
                <w:rFonts w:cs="B Nazanin"/>
                <w:b/>
                <w:bCs/>
                <w:sz w:val="17"/>
                <w:szCs w:val="17"/>
                <w:rtl/>
              </w:rPr>
            </w:pPr>
            <w:r>
              <w:rPr>
                <w:rFonts w:cs="B Mitra" w:hint="cs"/>
                <w:b/>
                <w:bCs/>
                <w:sz w:val="17"/>
                <w:szCs w:val="17"/>
                <w:rtl/>
              </w:rPr>
              <w:t>ایالات متحده آمریکا</w:t>
            </w:r>
          </w:p>
        </w:tc>
        <w:tc>
          <w:tcPr>
            <w:tcW w:w="3592" w:type="dxa"/>
            <w:gridSpan w:val="2"/>
            <w:tcBorders>
              <w:left w:val="single" w:sz="4" w:space="0" w:color="auto"/>
              <w:right w:val="single" w:sz="4" w:space="0" w:color="FFFFFF" w:themeColor="background1"/>
            </w:tcBorders>
            <w:vAlign w:val="center"/>
          </w:tcPr>
          <w:p w14:paraId="4EA0FE26" w14:textId="77777777" w:rsidR="00E535BD" w:rsidRPr="00241721" w:rsidRDefault="00E535BD" w:rsidP="00667BF0">
            <w:pPr>
              <w:jc w:val="center"/>
              <w:rPr>
                <w:rFonts w:cs="B Nazanin"/>
                <w:b/>
                <w:bCs/>
                <w:sz w:val="17"/>
                <w:szCs w:val="17"/>
                <w:rtl/>
              </w:rPr>
            </w:pPr>
            <w:r>
              <w:rPr>
                <w:rFonts w:cs="B Mitra" w:hint="cs"/>
                <w:b/>
                <w:bCs/>
                <w:sz w:val="17"/>
                <w:szCs w:val="17"/>
                <w:rtl/>
              </w:rPr>
              <w:t>آلمان</w:t>
            </w:r>
          </w:p>
        </w:tc>
      </w:tr>
      <w:tr w:rsidR="00E535BD" w:rsidRPr="00241721" w14:paraId="36998294" w14:textId="77777777" w:rsidTr="00667BF0">
        <w:trPr>
          <w:trHeight w:val="113"/>
        </w:trPr>
        <w:tc>
          <w:tcPr>
            <w:tcW w:w="2545" w:type="dxa"/>
            <w:tcBorders>
              <w:left w:val="nil"/>
            </w:tcBorders>
            <w:vAlign w:val="center"/>
          </w:tcPr>
          <w:p w14:paraId="4A2127BE" w14:textId="77777777" w:rsidR="00E535BD" w:rsidRPr="00241721" w:rsidRDefault="00E535BD" w:rsidP="00667BF0">
            <w:pPr>
              <w:ind w:left="238"/>
              <w:jc w:val="center"/>
              <w:rPr>
                <w:rFonts w:cs="B Nazanin"/>
                <w:b/>
                <w:bCs/>
                <w:sz w:val="17"/>
                <w:szCs w:val="17"/>
                <w:rtl/>
              </w:rPr>
            </w:pPr>
            <w:r w:rsidRPr="001C1F15">
              <w:rPr>
                <w:rFonts w:cs="B Bardiya"/>
                <w:sz w:val="17"/>
                <w:szCs w:val="17"/>
                <w:rtl/>
              </w:rPr>
              <w:t>رو</w:t>
            </w:r>
            <w:r w:rsidRPr="001C1F15">
              <w:rPr>
                <w:rFonts w:cs="B Bardiya" w:hint="cs"/>
                <w:sz w:val="17"/>
                <w:szCs w:val="17"/>
                <w:rtl/>
              </w:rPr>
              <w:t>ی</w:t>
            </w:r>
            <w:r w:rsidRPr="001C1F15">
              <w:rPr>
                <w:rFonts w:cs="B Bardiya" w:hint="eastAsia"/>
                <w:sz w:val="17"/>
                <w:szCs w:val="17"/>
                <w:rtl/>
              </w:rPr>
              <w:t>کرد</w:t>
            </w:r>
            <w:r w:rsidRPr="001C1F15">
              <w:rPr>
                <w:rFonts w:cs="B Bardiya"/>
                <w:sz w:val="17"/>
                <w:szCs w:val="17"/>
                <w:rtl/>
              </w:rPr>
              <w:t xml:space="preserve"> نوآورانه</w:t>
            </w:r>
          </w:p>
        </w:tc>
        <w:tc>
          <w:tcPr>
            <w:tcW w:w="3071" w:type="dxa"/>
            <w:vAlign w:val="center"/>
          </w:tcPr>
          <w:p w14:paraId="74FE9337"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0.463***</w:t>
            </w:r>
          </w:p>
        </w:tc>
        <w:tc>
          <w:tcPr>
            <w:tcW w:w="3299" w:type="dxa"/>
            <w:tcBorders>
              <w:right w:val="single" w:sz="4" w:space="0" w:color="FFFFFF" w:themeColor="background1"/>
            </w:tcBorders>
            <w:vAlign w:val="center"/>
          </w:tcPr>
          <w:p w14:paraId="65629419"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0.413***</w:t>
            </w:r>
          </w:p>
        </w:tc>
        <w:tc>
          <w:tcPr>
            <w:tcW w:w="293" w:type="dxa"/>
            <w:tcBorders>
              <w:left w:val="single" w:sz="4" w:space="0" w:color="FFFFFF" w:themeColor="background1"/>
              <w:right w:val="nil"/>
            </w:tcBorders>
          </w:tcPr>
          <w:p w14:paraId="11D86B4F" w14:textId="77777777" w:rsidR="00E535BD" w:rsidRPr="00241721" w:rsidRDefault="00E535BD" w:rsidP="00667BF0">
            <w:pPr>
              <w:jc w:val="center"/>
              <w:rPr>
                <w:rFonts w:cs="B Nazanin"/>
                <w:b/>
                <w:bCs/>
                <w:sz w:val="17"/>
                <w:szCs w:val="17"/>
                <w:rtl/>
              </w:rPr>
            </w:pPr>
          </w:p>
        </w:tc>
      </w:tr>
      <w:tr w:rsidR="00E535BD" w:rsidRPr="00241721" w14:paraId="5B9FF919" w14:textId="77777777" w:rsidTr="00667BF0">
        <w:trPr>
          <w:trHeight w:val="113"/>
        </w:trPr>
        <w:tc>
          <w:tcPr>
            <w:tcW w:w="2545" w:type="dxa"/>
            <w:tcBorders>
              <w:left w:val="nil"/>
            </w:tcBorders>
            <w:vAlign w:val="center"/>
          </w:tcPr>
          <w:p w14:paraId="3A33292E" w14:textId="77777777" w:rsidR="00E535BD" w:rsidRPr="00241721" w:rsidRDefault="00E535BD" w:rsidP="00667BF0">
            <w:pPr>
              <w:ind w:left="238"/>
              <w:jc w:val="center"/>
              <w:rPr>
                <w:rFonts w:cs="B Bardiya"/>
                <w:sz w:val="17"/>
                <w:szCs w:val="17"/>
                <w:rtl/>
              </w:rPr>
            </w:pPr>
            <w:r w:rsidRPr="004071EA">
              <w:rPr>
                <w:rFonts w:cs="B Bardiya"/>
                <w:sz w:val="17"/>
                <w:szCs w:val="17"/>
                <w:rtl/>
              </w:rPr>
              <w:t>مدل  هز</w:t>
            </w:r>
            <w:r w:rsidRPr="004071EA">
              <w:rPr>
                <w:rFonts w:cs="B Bardiya" w:hint="cs"/>
                <w:sz w:val="17"/>
                <w:szCs w:val="17"/>
                <w:rtl/>
              </w:rPr>
              <w:t>ی</w:t>
            </w:r>
            <w:r w:rsidRPr="004071EA">
              <w:rPr>
                <w:rFonts w:cs="B Bardiya" w:hint="eastAsia"/>
                <w:sz w:val="17"/>
                <w:szCs w:val="17"/>
                <w:rtl/>
              </w:rPr>
              <w:t>نه</w:t>
            </w:r>
            <w:r w:rsidRPr="004071EA">
              <w:rPr>
                <w:rFonts w:cs="B Bardiya"/>
                <w:sz w:val="17"/>
                <w:szCs w:val="17"/>
                <w:rtl/>
              </w:rPr>
              <w:t xml:space="preserve">  کم</w:t>
            </w:r>
          </w:p>
        </w:tc>
        <w:tc>
          <w:tcPr>
            <w:tcW w:w="3071" w:type="dxa"/>
            <w:vAlign w:val="center"/>
          </w:tcPr>
          <w:p w14:paraId="57BF9324"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0.506***</w:t>
            </w:r>
          </w:p>
        </w:tc>
        <w:tc>
          <w:tcPr>
            <w:tcW w:w="3299" w:type="dxa"/>
            <w:tcBorders>
              <w:right w:val="single" w:sz="4" w:space="0" w:color="FFFFFF" w:themeColor="background1"/>
            </w:tcBorders>
            <w:vAlign w:val="center"/>
          </w:tcPr>
          <w:p w14:paraId="6B7CA637"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0.503***</w:t>
            </w:r>
          </w:p>
        </w:tc>
        <w:tc>
          <w:tcPr>
            <w:tcW w:w="293" w:type="dxa"/>
            <w:tcBorders>
              <w:left w:val="single" w:sz="4" w:space="0" w:color="FFFFFF" w:themeColor="background1"/>
              <w:right w:val="nil"/>
            </w:tcBorders>
          </w:tcPr>
          <w:p w14:paraId="28017987"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77E88830" w14:textId="77777777" w:rsidTr="00667BF0">
        <w:trPr>
          <w:trHeight w:val="113"/>
        </w:trPr>
        <w:tc>
          <w:tcPr>
            <w:tcW w:w="2545" w:type="dxa"/>
            <w:tcBorders>
              <w:left w:val="nil"/>
            </w:tcBorders>
          </w:tcPr>
          <w:p w14:paraId="232411BF" w14:textId="77777777" w:rsidR="00E535BD" w:rsidRPr="00241721" w:rsidRDefault="00E535BD" w:rsidP="00667BF0">
            <w:pPr>
              <w:ind w:left="238"/>
              <w:jc w:val="center"/>
              <w:rPr>
                <w:rFonts w:cs="B Bardiya"/>
                <w:sz w:val="17"/>
                <w:szCs w:val="17"/>
                <w:rtl/>
              </w:rPr>
            </w:pPr>
            <w:r w:rsidRPr="00761E9A">
              <w:rPr>
                <w:rFonts w:cs="B Bardiya"/>
                <w:sz w:val="17"/>
                <w:szCs w:val="17"/>
                <w:rtl/>
              </w:rPr>
              <w:t>تول</w:t>
            </w:r>
            <w:r w:rsidRPr="00761E9A">
              <w:rPr>
                <w:rFonts w:cs="B Bardiya" w:hint="cs"/>
                <w:sz w:val="17"/>
                <w:szCs w:val="17"/>
                <w:rtl/>
              </w:rPr>
              <w:t>ی</w:t>
            </w:r>
            <w:r w:rsidRPr="00761E9A">
              <w:rPr>
                <w:rFonts w:cs="B Bardiya" w:hint="eastAsia"/>
                <w:sz w:val="17"/>
                <w:szCs w:val="17"/>
                <w:rtl/>
              </w:rPr>
              <w:t>د</w:t>
            </w:r>
            <w:r w:rsidRPr="00761E9A">
              <w:rPr>
                <w:rFonts w:cs="B Bardiya"/>
                <w:sz w:val="17"/>
                <w:szCs w:val="17"/>
                <w:rtl/>
              </w:rPr>
              <w:t xml:space="preserve">  با  استاندارد  بالا</w:t>
            </w:r>
          </w:p>
        </w:tc>
        <w:tc>
          <w:tcPr>
            <w:tcW w:w="3071" w:type="dxa"/>
            <w:vAlign w:val="center"/>
          </w:tcPr>
          <w:p w14:paraId="39C981D0"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0.218</w:t>
            </w:r>
          </w:p>
        </w:tc>
        <w:tc>
          <w:tcPr>
            <w:tcW w:w="3299" w:type="dxa"/>
            <w:tcBorders>
              <w:right w:val="single" w:sz="4" w:space="0" w:color="FFFFFF" w:themeColor="background1"/>
            </w:tcBorders>
            <w:vAlign w:val="center"/>
          </w:tcPr>
          <w:p w14:paraId="0285CF99"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0.474***</w:t>
            </w:r>
          </w:p>
        </w:tc>
        <w:tc>
          <w:tcPr>
            <w:tcW w:w="293" w:type="dxa"/>
            <w:tcBorders>
              <w:left w:val="single" w:sz="4" w:space="0" w:color="FFFFFF" w:themeColor="background1"/>
              <w:right w:val="nil"/>
            </w:tcBorders>
          </w:tcPr>
          <w:p w14:paraId="6279DB8C"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6CCD436F" w14:textId="77777777" w:rsidTr="00667BF0">
        <w:trPr>
          <w:trHeight w:val="113"/>
        </w:trPr>
        <w:tc>
          <w:tcPr>
            <w:tcW w:w="2545" w:type="dxa"/>
            <w:tcBorders>
              <w:left w:val="nil"/>
            </w:tcBorders>
          </w:tcPr>
          <w:p w14:paraId="2EBD93B9" w14:textId="77777777" w:rsidR="00E535BD" w:rsidRPr="00241721" w:rsidRDefault="00E535BD" w:rsidP="00667BF0">
            <w:pPr>
              <w:ind w:left="238"/>
              <w:jc w:val="center"/>
              <w:rPr>
                <w:rFonts w:cs="B Bardiya"/>
                <w:sz w:val="17"/>
                <w:szCs w:val="17"/>
                <w:rtl/>
              </w:rPr>
            </w:pPr>
            <w:r w:rsidRPr="00D31245">
              <w:rPr>
                <w:rFonts w:cs="B Bardiya"/>
                <w:sz w:val="17"/>
                <w:szCs w:val="17"/>
                <w:rtl/>
              </w:rPr>
              <w:t>توانا</w:t>
            </w:r>
            <w:r w:rsidRPr="00D31245">
              <w:rPr>
                <w:rFonts w:cs="B Bardiya" w:hint="cs"/>
                <w:sz w:val="17"/>
                <w:szCs w:val="17"/>
                <w:rtl/>
              </w:rPr>
              <w:t>یی</w:t>
            </w:r>
            <w:r w:rsidRPr="00D31245">
              <w:rPr>
                <w:rFonts w:cs="B Bardiya"/>
                <w:sz w:val="17"/>
                <w:szCs w:val="17"/>
                <w:rtl/>
              </w:rPr>
              <w:t xml:space="preserve"> ها</w:t>
            </w:r>
            <w:r w:rsidRPr="00D31245">
              <w:rPr>
                <w:rFonts w:cs="B Bardiya" w:hint="cs"/>
                <w:sz w:val="17"/>
                <w:szCs w:val="17"/>
                <w:rtl/>
              </w:rPr>
              <w:t>ی</w:t>
            </w:r>
            <w:r w:rsidRPr="00D31245">
              <w:rPr>
                <w:rFonts w:cs="B Bardiya"/>
                <w:sz w:val="17"/>
                <w:szCs w:val="17"/>
                <w:rtl/>
              </w:rPr>
              <w:t xml:space="preserve">   قو</w:t>
            </w:r>
            <w:r w:rsidRPr="00D31245">
              <w:rPr>
                <w:rFonts w:cs="B Bardiya" w:hint="cs"/>
                <w:sz w:val="17"/>
                <w:szCs w:val="17"/>
                <w:rtl/>
              </w:rPr>
              <w:t>ی</w:t>
            </w:r>
            <w:r w:rsidRPr="00D31245">
              <w:rPr>
                <w:rFonts w:cs="B Bardiya"/>
                <w:sz w:val="17"/>
                <w:szCs w:val="17"/>
                <w:rtl/>
              </w:rPr>
              <w:t xml:space="preserve">   تحق</w:t>
            </w:r>
            <w:r w:rsidRPr="00D31245">
              <w:rPr>
                <w:rFonts w:cs="B Bardiya" w:hint="cs"/>
                <w:sz w:val="17"/>
                <w:szCs w:val="17"/>
                <w:rtl/>
              </w:rPr>
              <w:t>ی</w:t>
            </w:r>
            <w:r w:rsidRPr="00D31245">
              <w:rPr>
                <w:rFonts w:cs="B Bardiya" w:hint="eastAsia"/>
                <w:sz w:val="17"/>
                <w:szCs w:val="17"/>
                <w:rtl/>
              </w:rPr>
              <w:t>ق</w:t>
            </w:r>
            <w:r w:rsidRPr="00D31245">
              <w:rPr>
                <w:rFonts w:cs="B Bardiya"/>
                <w:sz w:val="17"/>
                <w:szCs w:val="17"/>
                <w:rtl/>
              </w:rPr>
              <w:t xml:space="preserve">   و   توسعه</w:t>
            </w:r>
          </w:p>
        </w:tc>
        <w:tc>
          <w:tcPr>
            <w:tcW w:w="3071" w:type="dxa"/>
            <w:vAlign w:val="center"/>
          </w:tcPr>
          <w:p w14:paraId="39D8E478"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0.239**</w:t>
            </w:r>
          </w:p>
        </w:tc>
        <w:tc>
          <w:tcPr>
            <w:tcW w:w="3299" w:type="dxa"/>
            <w:tcBorders>
              <w:right w:val="single" w:sz="4" w:space="0" w:color="FFFFFF" w:themeColor="background1"/>
            </w:tcBorders>
            <w:vAlign w:val="center"/>
          </w:tcPr>
          <w:p w14:paraId="50C19547"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0.434***</w:t>
            </w:r>
          </w:p>
        </w:tc>
        <w:tc>
          <w:tcPr>
            <w:tcW w:w="293" w:type="dxa"/>
            <w:tcBorders>
              <w:left w:val="single" w:sz="4" w:space="0" w:color="FFFFFF" w:themeColor="background1"/>
              <w:right w:val="nil"/>
            </w:tcBorders>
          </w:tcPr>
          <w:p w14:paraId="2D889BC9"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5F6FF066" w14:textId="77777777" w:rsidTr="00667BF0">
        <w:trPr>
          <w:trHeight w:val="113"/>
        </w:trPr>
        <w:tc>
          <w:tcPr>
            <w:tcW w:w="2545" w:type="dxa"/>
            <w:tcBorders>
              <w:left w:val="nil"/>
            </w:tcBorders>
          </w:tcPr>
          <w:p w14:paraId="19A0FC3A" w14:textId="77777777" w:rsidR="00E535BD" w:rsidRPr="00241721" w:rsidRDefault="00E535BD" w:rsidP="00667BF0">
            <w:pPr>
              <w:ind w:left="238"/>
              <w:jc w:val="center"/>
              <w:rPr>
                <w:rFonts w:cs="B Bardiya"/>
                <w:sz w:val="17"/>
                <w:szCs w:val="17"/>
                <w:rtl/>
              </w:rPr>
            </w:pPr>
            <w:r w:rsidRPr="00F719E3">
              <w:rPr>
                <w:rFonts w:cs="B Bardiya"/>
                <w:sz w:val="17"/>
                <w:szCs w:val="17"/>
                <w:rtl/>
              </w:rPr>
              <w:t>برتر</w:t>
            </w:r>
            <w:r w:rsidRPr="00F719E3">
              <w:rPr>
                <w:rFonts w:cs="B Bardiya" w:hint="cs"/>
                <w:sz w:val="17"/>
                <w:szCs w:val="17"/>
                <w:rtl/>
              </w:rPr>
              <w:t>ی</w:t>
            </w:r>
            <w:r w:rsidRPr="00F719E3">
              <w:rPr>
                <w:rFonts w:cs="B Bardiya"/>
                <w:sz w:val="17"/>
                <w:szCs w:val="17"/>
                <w:rtl/>
              </w:rPr>
              <w:t xml:space="preserve"> در   بازار</w:t>
            </w:r>
            <w:r w:rsidRPr="00F719E3">
              <w:rPr>
                <w:rFonts w:cs="B Bardiya" w:hint="cs"/>
                <w:sz w:val="17"/>
                <w:szCs w:val="17"/>
                <w:rtl/>
              </w:rPr>
              <w:t>ی</w:t>
            </w:r>
            <w:r w:rsidRPr="00F719E3">
              <w:rPr>
                <w:rFonts w:cs="B Bardiya" w:hint="eastAsia"/>
                <w:sz w:val="17"/>
                <w:szCs w:val="17"/>
                <w:rtl/>
              </w:rPr>
              <w:t>اب</w:t>
            </w:r>
            <w:r w:rsidRPr="00F719E3">
              <w:rPr>
                <w:rFonts w:cs="B Bardiya" w:hint="cs"/>
                <w:sz w:val="17"/>
                <w:szCs w:val="17"/>
                <w:rtl/>
              </w:rPr>
              <w:t>ی</w:t>
            </w:r>
          </w:p>
        </w:tc>
        <w:tc>
          <w:tcPr>
            <w:tcW w:w="3071" w:type="dxa"/>
            <w:vAlign w:val="center"/>
          </w:tcPr>
          <w:p w14:paraId="4FF8FD22"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0.260**</w:t>
            </w:r>
          </w:p>
        </w:tc>
        <w:tc>
          <w:tcPr>
            <w:tcW w:w="3299" w:type="dxa"/>
            <w:tcBorders>
              <w:right w:val="single" w:sz="4" w:space="0" w:color="FFFFFF" w:themeColor="background1"/>
            </w:tcBorders>
            <w:vAlign w:val="center"/>
          </w:tcPr>
          <w:p w14:paraId="1E13E6CF"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0.343**</w:t>
            </w:r>
          </w:p>
        </w:tc>
        <w:tc>
          <w:tcPr>
            <w:tcW w:w="293" w:type="dxa"/>
            <w:tcBorders>
              <w:left w:val="single" w:sz="4" w:space="0" w:color="FFFFFF" w:themeColor="background1"/>
              <w:right w:val="nil"/>
            </w:tcBorders>
          </w:tcPr>
          <w:p w14:paraId="7C8A446C"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5632FA81" w14:textId="77777777" w:rsidTr="00667BF0">
        <w:trPr>
          <w:trHeight w:val="113"/>
        </w:trPr>
        <w:tc>
          <w:tcPr>
            <w:tcW w:w="2545" w:type="dxa"/>
            <w:tcBorders>
              <w:left w:val="nil"/>
            </w:tcBorders>
            <w:vAlign w:val="center"/>
          </w:tcPr>
          <w:p w14:paraId="64665AFC" w14:textId="77777777" w:rsidR="00E535BD" w:rsidRPr="002A02A8" w:rsidRDefault="00E535BD" w:rsidP="00667BF0">
            <w:pPr>
              <w:ind w:left="238"/>
              <w:jc w:val="center"/>
              <w:rPr>
                <w:rFonts w:cs="B Bardiya"/>
                <w:sz w:val="17"/>
                <w:szCs w:val="17"/>
                <w:rtl/>
              </w:rPr>
            </w:pPr>
            <w:r w:rsidRPr="002A02A8">
              <w:rPr>
                <w:rFonts w:cs="B Bardiya"/>
                <w:sz w:val="17"/>
                <w:szCs w:val="17"/>
                <w:rtl/>
              </w:rPr>
              <w:t>تول</w:t>
            </w:r>
            <w:r w:rsidRPr="002A02A8">
              <w:rPr>
                <w:rFonts w:cs="B Bardiya" w:hint="cs"/>
                <w:sz w:val="17"/>
                <w:szCs w:val="17"/>
                <w:rtl/>
              </w:rPr>
              <w:t>ی</w:t>
            </w:r>
            <w:r w:rsidRPr="002A02A8">
              <w:rPr>
                <w:rFonts w:cs="B Bardiya" w:hint="eastAsia"/>
                <w:sz w:val="17"/>
                <w:szCs w:val="17"/>
                <w:rtl/>
              </w:rPr>
              <w:t>د</w:t>
            </w:r>
            <w:r w:rsidRPr="002A02A8">
              <w:rPr>
                <w:rFonts w:cs="B Bardiya"/>
                <w:sz w:val="17"/>
                <w:szCs w:val="17"/>
                <w:rtl/>
              </w:rPr>
              <w:t xml:space="preserve">   سفارش</w:t>
            </w:r>
            <w:r w:rsidRPr="002A02A8">
              <w:rPr>
                <w:rFonts w:cs="B Bardiya" w:hint="cs"/>
                <w:sz w:val="17"/>
                <w:szCs w:val="17"/>
                <w:rtl/>
              </w:rPr>
              <w:t>ی</w:t>
            </w:r>
          </w:p>
        </w:tc>
        <w:tc>
          <w:tcPr>
            <w:tcW w:w="3071" w:type="dxa"/>
            <w:vAlign w:val="center"/>
          </w:tcPr>
          <w:p w14:paraId="45BD5EE5"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0.473***</w:t>
            </w:r>
          </w:p>
        </w:tc>
        <w:tc>
          <w:tcPr>
            <w:tcW w:w="3299" w:type="dxa"/>
            <w:tcBorders>
              <w:right w:val="single" w:sz="4" w:space="0" w:color="FFFFFF" w:themeColor="background1"/>
            </w:tcBorders>
            <w:vAlign w:val="center"/>
          </w:tcPr>
          <w:p w14:paraId="0CEE5FDF"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0.521***</w:t>
            </w:r>
          </w:p>
        </w:tc>
        <w:tc>
          <w:tcPr>
            <w:tcW w:w="293" w:type="dxa"/>
            <w:tcBorders>
              <w:left w:val="single" w:sz="4" w:space="0" w:color="FFFFFF" w:themeColor="background1"/>
              <w:right w:val="nil"/>
            </w:tcBorders>
          </w:tcPr>
          <w:p w14:paraId="2FE097F9" w14:textId="77777777" w:rsidR="00E535BD" w:rsidRPr="00043E1C" w:rsidRDefault="00E535BD" w:rsidP="00667BF0">
            <w:pPr>
              <w:bidi w:val="0"/>
              <w:jc w:val="center"/>
              <w:rPr>
                <w:rStyle w:val="fontstyle01"/>
                <w:rFonts w:cs="B Nazanin"/>
                <w:b/>
                <w:bCs/>
                <w:sz w:val="17"/>
                <w:szCs w:val="17"/>
                <w:lang w:bidi="ar-SA"/>
              </w:rPr>
            </w:pPr>
          </w:p>
        </w:tc>
      </w:tr>
      <w:tr w:rsidR="00E535BD" w:rsidRPr="00241721" w14:paraId="3CE473BA" w14:textId="77777777" w:rsidTr="00667BF0">
        <w:trPr>
          <w:trHeight w:val="113"/>
        </w:trPr>
        <w:tc>
          <w:tcPr>
            <w:tcW w:w="2545" w:type="dxa"/>
            <w:tcBorders>
              <w:left w:val="nil"/>
            </w:tcBorders>
            <w:vAlign w:val="center"/>
          </w:tcPr>
          <w:p w14:paraId="7CC118E7" w14:textId="77777777" w:rsidR="00E535BD" w:rsidRPr="00241721" w:rsidRDefault="00E535BD" w:rsidP="00667BF0">
            <w:pPr>
              <w:ind w:left="238"/>
              <w:jc w:val="center"/>
              <w:rPr>
                <w:rFonts w:cs="B Bardiya"/>
                <w:sz w:val="17"/>
                <w:szCs w:val="17"/>
                <w:rtl/>
              </w:rPr>
            </w:pPr>
            <w:r w:rsidRPr="00DE1DBA">
              <w:rPr>
                <w:rFonts w:cs="B Bardiya"/>
                <w:sz w:val="17"/>
                <w:szCs w:val="17"/>
                <w:rtl/>
              </w:rPr>
              <w:t>خط تول</w:t>
            </w:r>
            <w:r w:rsidRPr="00DE1DBA">
              <w:rPr>
                <w:rFonts w:cs="B Bardiya" w:hint="cs"/>
                <w:sz w:val="17"/>
                <w:szCs w:val="17"/>
                <w:rtl/>
              </w:rPr>
              <w:t>ی</w:t>
            </w:r>
            <w:r w:rsidRPr="00DE1DBA">
              <w:rPr>
                <w:rFonts w:cs="B Bardiya" w:hint="eastAsia"/>
                <w:sz w:val="17"/>
                <w:szCs w:val="17"/>
                <w:rtl/>
              </w:rPr>
              <w:t>د</w:t>
            </w:r>
            <w:r w:rsidRPr="00DE1DBA">
              <w:rPr>
                <w:rFonts w:cs="B Bardiya"/>
                <w:sz w:val="17"/>
                <w:szCs w:val="17"/>
                <w:rtl/>
              </w:rPr>
              <w:t xml:space="preserve">   پو</w:t>
            </w:r>
            <w:r w:rsidRPr="00DE1DBA">
              <w:rPr>
                <w:rFonts w:cs="B Bardiya" w:hint="cs"/>
                <w:sz w:val="17"/>
                <w:szCs w:val="17"/>
                <w:rtl/>
              </w:rPr>
              <w:t>ی</w:t>
            </w:r>
            <w:r w:rsidRPr="00DE1DBA">
              <w:rPr>
                <w:rFonts w:cs="B Bardiya" w:hint="eastAsia"/>
                <w:sz w:val="17"/>
                <w:szCs w:val="17"/>
                <w:rtl/>
              </w:rPr>
              <w:t>ا</w:t>
            </w:r>
          </w:p>
        </w:tc>
        <w:tc>
          <w:tcPr>
            <w:tcW w:w="3071" w:type="dxa"/>
            <w:vAlign w:val="center"/>
          </w:tcPr>
          <w:p w14:paraId="16E5414B"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0.510***</w:t>
            </w:r>
          </w:p>
        </w:tc>
        <w:tc>
          <w:tcPr>
            <w:tcW w:w="3299" w:type="dxa"/>
            <w:tcBorders>
              <w:right w:val="single" w:sz="4" w:space="0" w:color="FFFFFF" w:themeColor="background1"/>
            </w:tcBorders>
            <w:vAlign w:val="center"/>
          </w:tcPr>
          <w:p w14:paraId="740698F5"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0.684***</w:t>
            </w:r>
          </w:p>
        </w:tc>
        <w:tc>
          <w:tcPr>
            <w:tcW w:w="293" w:type="dxa"/>
            <w:tcBorders>
              <w:left w:val="single" w:sz="4" w:space="0" w:color="FFFFFF" w:themeColor="background1"/>
              <w:right w:val="nil"/>
            </w:tcBorders>
          </w:tcPr>
          <w:p w14:paraId="3C26F07B"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5CE5370C" w14:textId="77777777" w:rsidTr="00667BF0">
        <w:trPr>
          <w:trHeight w:val="113"/>
        </w:trPr>
        <w:tc>
          <w:tcPr>
            <w:tcW w:w="2545" w:type="dxa"/>
            <w:tcBorders>
              <w:left w:val="nil"/>
            </w:tcBorders>
            <w:vAlign w:val="center"/>
          </w:tcPr>
          <w:p w14:paraId="233886A1" w14:textId="77777777" w:rsidR="00E535BD" w:rsidRPr="00927A23" w:rsidRDefault="00E535BD" w:rsidP="00667BF0">
            <w:pPr>
              <w:ind w:left="238"/>
              <w:jc w:val="center"/>
              <w:rPr>
                <w:rFonts w:cs="B Bardiya"/>
                <w:b/>
                <w:bCs/>
                <w:sz w:val="17"/>
                <w:szCs w:val="17"/>
              </w:rPr>
            </w:pPr>
            <w:r w:rsidRPr="00927A23">
              <w:rPr>
                <w:rFonts w:cs="B Bardiya"/>
                <w:b/>
                <w:bCs/>
                <w:sz w:val="21"/>
                <w:szCs w:val="21"/>
              </w:rPr>
              <w:t>N</w:t>
            </w:r>
          </w:p>
        </w:tc>
        <w:tc>
          <w:tcPr>
            <w:tcW w:w="3071" w:type="dxa"/>
            <w:vAlign w:val="center"/>
          </w:tcPr>
          <w:p w14:paraId="4A91A315" w14:textId="77777777" w:rsidR="00E535BD" w:rsidRPr="00507144" w:rsidRDefault="00E535BD" w:rsidP="00667BF0">
            <w:pPr>
              <w:bidi w:val="0"/>
              <w:jc w:val="center"/>
              <w:rPr>
                <w:rFonts w:cs="B Nazanin"/>
                <w:b/>
                <w:bCs/>
                <w:sz w:val="19"/>
                <w:szCs w:val="19"/>
                <w:rtl/>
                <w:lang w:bidi="ar-SA"/>
              </w:rPr>
            </w:pPr>
            <w:r w:rsidRPr="00507144">
              <w:rPr>
                <w:rFonts w:cs="B Nazanin"/>
                <w:b/>
                <w:bCs/>
                <w:sz w:val="19"/>
                <w:szCs w:val="19"/>
                <w:lang w:bidi="ar-SA"/>
              </w:rPr>
              <w:t>103</w:t>
            </w:r>
          </w:p>
        </w:tc>
        <w:tc>
          <w:tcPr>
            <w:tcW w:w="3299" w:type="dxa"/>
            <w:tcBorders>
              <w:right w:val="single" w:sz="4" w:space="0" w:color="FFFFFF" w:themeColor="background1"/>
            </w:tcBorders>
            <w:vAlign w:val="center"/>
          </w:tcPr>
          <w:p w14:paraId="502A393D" w14:textId="77777777" w:rsidR="00E535BD" w:rsidRPr="00507144" w:rsidRDefault="00E535BD" w:rsidP="00667BF0">
            <w:pPr>
              <w:jc w:val="center"/>
              <w:rPr>
                <w:rFonts w:cs="B Nazanin"/>
                <w:b/>
                <w:bCs/>
                <w:sz w:val="19"/>
                <w:szCs w:val="19"/>
                <w:rtl/>
              </w:rPr>
            </w:pPr>
            <w:r w:rsidRPr="00507144">
              <w:rPr>
                <w:rFonts w:cs="B Nazanin"/>
                <w:b/>
                <w:bCs/>
                <w:sz w:val="19"/>
                <w:szCs w:val="19"/>
              </w:rPr>
              <w:t>60</w:t>
            </w:r>
          </w:p>
        </w:tc>
        <w:tc>
          <w:tcPr>
            <w:tcW w:w="293" w:type="dxa"/>
            <w:tcBorders>
              <w:left w:val="single" w:sz="4" w:space="0" w:color="FFFFFF" w:themeColor="background1"/>
              <w:right w:val="nil"/>
            </w:tcBorders>
          </w:tcPr>
          <w:p w14:paraId="7EE2C67A" w14:textId="77777777" w:rsidR="00E535BD" w:rsidRPr="0028239A" w:rsidRDefault="00E535BD" w:rsidP="00667BF0">
            <w:pPr>
              <w:bidi w:val="0"/>
              <w:jc w:val="center"/>
              <w:rPr>
                <w:rStyle w:val="fontstyle01"/>
                <w:rFonts w:cstheme="minorHAnsi"/>
                <w:b/>
                <w:bCs/>
                <w:sz w:val="17"/>
                <w:szCs w:val="17"/>
                <w:lang w:bidi="ar-SA"/>
              </w:rPr>
            </w:pPr>
          </w:p>
        </w:tc>
      </w:tr>
    </w:tbl>
    <w:p w14:paraId="607DA398" w14:textId="77777777" w:rsidR="00E535BD" w:rsidRPr="001672EC" w:rsidRDefault="00E535BD" w:rsidP="00E535BD">
      <w:pPr>
        <w:jc w:val="center"/>
        <w:rPr>
          <w:rFonts w:cs="B Zar"/>
          <w:sz w:val="28"/>
          <w:szCs w:val="28"/>
          <w:rtl/>
        </w:rPr>
      </w:pPr>
      <w:r w:rsidRPr="00032E9A">
        <w:rPr>
          <w:rFonts w:cs="B Nazanin"/>
          <w:b/>
          <w:bCs/>
          <w:rtl/>
        </w:rPr>
        <w:t>جدول ۶.۹ ضرایب همبستگی قابلیت‌های شرکت با قابلیت‌های شریک، بر اساس کشور و حوزه تمرکز</w:t>
      </w:r>
    </w:p>
    <w:p w14:paraId="4EF9EF0F" w14:textId="77777777" w:rsidR="00E535BD" w:rsidRDefault="00E535BD" w:rsidP="00E535BD">
      <w:pPr>
        <w:rPr>
          <w:rFonts w:cs="B Zar"/>
          <w:sz w:val="28"/>
          <w:szCs w:val="28"/>
        </w:rPr>
      </w:pPr>
      <w:r w:rsidRPr="00BA2C11">
        <w:rPr>
          <w:rFonts w:cs="B Zar"/>
          <w:sz w:val="28"/>
          <w:szCs w:val="28"/>
        </w:rPr>
        <w:br/>
      </w:r>
    </w:p>
    <w:p w14:paraId="6555016B" w14:textId="77777777" w:rsidR="00E535BD" w:rsidRDefault="00E535BD" w:rsidP="00E535BD">
      <w:pPr>
        <w:rPr>
          <w:rFonts w:cs="B Zar"/>
          <w:sz w:val="28"/>
          <w:szCs w:val="28"/>
        </w:rPr>
      </w:pPr>
    </w:p>
    <w:p w14:paraId="09244017" w14:textId="77777777" w:rsidR="00E535BD" w:rsidRPr="004E2EF5" w:rsidRDefault="00E535BD" w:rsidP="00E535BD">
      <w:pPr>
        <w:rPr>
          <w:rFonts w:cs="B Zar"/>
          <w:sz w:val="28"/>
          <w:szCs w:val="28"/>
          <w:rtl/>
        </w:rPr>
      </w:pPr>
      <w:r w:rsidRPr="00083481">
        <w:rPr>
          <w:rFonts w:cs="B Zar"/>
          <w:sz w:val="28"/>
          <w:szCs w:val="28"/>
          <w:rtl/>
        </w:rPr>
        <w:t>ورود</w:t>
      </w:r>
      <w:r w:rsidRPr="00083481">
        <w:rPr>
          <w:rFonts w:cs="B Zar" w:hint="cs"/>
          <w:sz w:val="28"/>
          <w:szCs w:val="28"/>
          <w:rtl/>
        </w:rPr>
        <w:t>ی‌</w:t>
      </w:r>
      <w:r w:rsidRPr="00083481">
        <w:rPr>
          <w:rFonts w:cs="B Zar" w:hint="eastAsia"/>
          <w:sz w:val="28"/>
          <w:szCs w:val="28"/>
          <w:rtl/>
        </w:rPr>
        <w:t>ها</w:t>
      </w:r>
      <w:r w:rsidRPr="00083481">
        <w:rPr>
          <w:rFonts w:cs="B Zar" w:hint="cs"/>
          <w:sz w:val="28"/>
          <w:szCs w:val="28"/>
          <w:rtl/>
        </w:rPr>
        <w:t>ی</w:t>
      </w:r>
      <w:r w:rsidRPr="00083481">
        <w:rPr>
          <w:rFonts w:cs="B Zar"/>
          <w:sz w:val="28"/>
          <w:szCs w:val="28"/>
          <w:rtl/>
        </w:rPr>
        <w:t xml:space="preserve"> سلول، ضرا</w:t>
      </w:r>
      <w:r w:rsidRPr="00083481">
        <w:rPr>
          <w:rFonts w:cs="B Zar" w:hint="cs"/>
          <w:sz w:val="28"/>
          <w:szCs w:val="28"/>
          <w:rtl/>
        </w:rPr>
        <w:t>ی</w:t>
      </w:r>
      <w:r w:rsidRPr="00083481">
        <w:rPr>
          <w:rFonts w:cs="B Zar" w:hint="eastAsia"/>
          <w:sz w:val="28"/>
          <w:szCs w:val="28"/>
          <w:rtl/>
        </w:rPr>
        <w:t>ب</w:t>
      </w:r>
      <w:r w:rsidRPr="00083481">
        <w:rPr>
          <w:rFonts w:cs="B Zar"/>
          <w:sz w:val="28"/>
          <w:szCs w:val="28"/>
          <w:rtl/>
        </w:rPr>
        <w:t xml:space="preserve"> همبستگ</w:t>
      </w:r>
      <w:r w:rsidRPr="00083481">
        <w:rPr>
          <w:rFonts w:cs="B Zar" w:hint="cs"/>
          <w:sz w:val="28"/>
          <w:szCs w:val="28"/>
          <w:rtl/>
        </w:rPr>
        <w:t>ی</w:t>
      </w:r>
      <w:r w:rsidRPr="00083481">
        <w:rPr>
          <w:rFonts w:cs="B Zar"/>
          <w:sz w:val="28"/>
          <w:szCs w:val="28"/>
          <w:rtl/>
        </w:rPr>
        <w:t xml:space="preserve"> پ</w:t>
      </w:r>
      <w:r w:rsidRPr="00083481">
        <w:rPr>
          <w:rFonts w:cs="B Zar" w:hint="cs"/>
          <w:sz w:val="28"/>
          <w:szCs w:val="28"/>
          <w:rtl/>
        </w:rPr>
        <w:t>ی</w:t>
      </w:r>
      <w:r w:rsidRPr="00083481">
        <w:rPr>
          <w:rFonts w:cs="B Zar" w:hint="eastAsia"/>
          <w:sz w:val="28"/>
          <w:szCs w:val="28"/>
          <w:rtl/>
        </w:rPr>
        <w:t>رسون</w:t>
      </w:r>
      <w:r w:rsidRPr="00083481">
        <w:rPr>
          <w:rFonts w:cs="B Zar"/>
          <w:sz w:val="28"/>
          <w:szCs w:val="28"/>
          <w:rtl/>
        </w:rPr>
        <w:t xml:space="preserve"> هستند و بر اساس مق</w:t>
      </w:r>
      <w:r w:rsidRPr="00083481">
        <w:rPr>
          <w:rFonts w:cs="B Zar" w:hint="cs"/>
          <w:sz w:val="28"/>
          <w:szCs w:val="28"/>
          <w:rtl/>
        </w:rPr>
        <w:t>ی</w:t>
      </w:r>
      <w:r w:rsidRPr="00083481">
        <w:rPr>
          <w:rFonts w:cs="B Zar" w:hint="eastAsia"/>
          <w:sz w:val="28"/>
          <w:szCs w:val="28"/>
          <w:rtl/>
        </w:rPr>
        <w:t>اس</w:t>
      </w:r>
      <w:r w:rsidRPr="00083481">
        <w:rPr>
          <w:rFonts w:cs="B Zar"/>
          <w:sz w:val="28"/>
          <w:szCs w:val="28"/>
          <w:rtl/>
        </w:rPr>
        <w:t xml:space="preserve"> ل</w:t>
      </w:r>
      <w:r w:rsidRPr="00083481">
        <w:rPr>
          <w:rFonts w:cs="B Zar" w:hint="cs"/>
          <w:sz w:val="28"/>
          <w:szCs w:val="28"/>
          <w:rtl/>
        </w:rPr>
        <w:t>ی</w:t>
      </w:r>
      <w:r w:rsidRPr="00083481">
        <w:rPr>
          <w:rFonts w:cs="B Zar" w:hint="eastAsia"/>
          <w:sz w:val="28"/>
          <w:szCs w:val="28"/>
          <w:rtl/>
        </w:rPr>
        <w:t>کرت</w:t>
      </w:r>
      <w:r w:rsidRPr="00083481">
        <w:rPr>
          <w:rFonts w:cs="B Zar"/>
          <w:sz w:val="28"/>
          <w:szCs w:val="28"/>
          <w:rtl/>
        </w:rPr>
        <w:t xml:space="preserve"> ۷ نقطه‌ا</w:t>
      </w:r>
      <w:r w:rsidRPr="00083481">
        <w:rPr>
          <w:rFonts w:cs="B Zar" w:hint="cs"/>
          <w:sz w:val="28"/>
          <w:szCs w:val="28"/>
          <w:rtl/>
        </w:rPr>
        <w:t>ی</w:t>
      </w:r>
      <w:r w:rsidRPr="00083481">
        <w:rPr>
          <w:rFonts w:cs="B Zar"/>
          <w:sz w:val="28"/>
          <w:szCs w:val="28"/>
          <w:rtl/>
        </w:rPr>
        <w:t xml:space="preserve"> محاسبه شده‌اند، که در آن ۱ = کمتر</w:t>
      </w:r>
      <w:r w:rsidRPr="00083481">
        <w:rPr>
          <w:rFonts w:cs="B Zar" w:hint="cs"/>
          <w:sz w:val="28"/>
          <w:szCs w:val="28"/>
          <w:rtl/>
        </w:rPr>
        <w:t>ی</w:t>
      </w:r>
      <w:r w:rsidRPr="00083481">
        <w:rPr>
          <w:rFonts w:cs="B Zar" w:hint="eastAsia"/>
          <w:sz w:val="28"/>
          <w:szCs w:val="28"/>
          <w:rtl/>
        </w:rPr>
        <w:t>ن</w:t>
      </w:r>
      <w:r w:rsidRPr="00083481">
        <w:rPr>
          <w:rFonts w:cs="B Zar"/>
          <w:sz w:val="28"/>
          <w:szCs w:val="28"/>
          <w:rtl/>
        </w:rPr>
        <w:t xml:space="preserve"> اهم</w:t>
      </w:r>
      <w:r w:rsidRPr="00083481">
        <w:rPr>
          <w:rFonts w:cs="B Zar" w:hint="cs"/>
          <w:sz w:val="28"/>
          <w:szCs w:val="28"/>
          <w:rtl/>
        </w:rPr>
        <w:t>ی</w:t>
      </w:r>
      <w:r w:rsidRPr="00083481">
        <w:rPr>
          <w:rFonts w:cs="B Zar" w:hint="eastAsia"/>
          <w:sz w:val="28"/>
          <w:szCs w:val="28"/>
          <w:rtl/>
        </w:rPr>
        <w:t>ت</w:t>
      </w:r>
      <w:r w:rsidRPr="00083481">
        <w:rPr>
          <w:rFonts w:cs="B Zar"/>
          <w:sz w:val="28"/>
          <w:szCs w:val="28"/>
          <w:rtl/>
        </w:rPr>
        <w:t xml:space="preserve"> و ۷ = ب</w:t>
      </w:r>
      <w:r w:rsidRPr="00083481">
        <w:rPr>
          <w:rFonts w:cs="B Zar" w:hint="cs"/>
          <w:sz w:val="28"/>
          <w:szCs w:val="28"/>
          <w:rtl/>
        </w:rPr>
        <w:t>ی</w:t>
      </w:r>
      <w:r w:rsidRPr="00083481">
        <w:rPr>
          <w:rFonts w:cs="B Zar" w:hint="eastAsia"/>
          <w:sz w:val="28"/>
          <w:szCs w:val="28"/>
          <w:rtl/>
        </w:rPr>
        <w:t>شتر</w:t>
      </w:r>
      <w:r w:rsidRPr="00083481">
        <w:rPr>
          <w:rFonts w:cs="B Zar" w:hint="cs"/>
          <w:sz w:val="28"/>
          <w:szCs w:val="28"/>
          <w:rtl/>
        </w:rPr>
        <w:t>ی</w:t>
      </w:r>
      <w:r w:rsidRPr="00083481">
        <w:rPr>
          <w:rFonts w:cs="B Zar" w:hint="eastAsia"/>
          <w:sz w:val="28"/>
          <w:szCs w:val="28"/>
          <w:rtl/>
        </w:rPr>
        <w:t>ن</w:t>
      </w:r>
      <w:r w:rsidRPr="00083481">
        <w:rPr>
          <w:rFonts w:cs="B Zar"/>
          <w:sz w:val="28"/>
          <w:szCs w:val="28"/>
          <w:rtl/>
        </w:rPr>
        <w:t xml:space="preserve"> اهم</w:t>
      </w:r>
      <w:r w:rsidRPr="00083481">
        <w:rPr>
          <w:rFonts w:cs="B Zar" w:hint="cs"/>
          <w:sz w:val="28"/>
          <w:szCs w:val="28"/>
          <w:rtl/>
        </w:rPr>
        <w:t>ی</w:t>
      </w:r>
      <w:r w:rsidRPr="00083481">
        <w:rPr>
          <w:rFonts w:cs="B Zar" w:hint="eastAsia"/>
          <w:sz w:val="28"/>
          <w:szCs w:val="28"/>
          <w:rtl/>
        </w:rPr>
        <w:t>ت</w:t>
      </w:r>
      <w:r w:rsidRPr="00083481">
        <w:rPr>
          <w:rFonts w:cs="B Zar"/>
          <w:sz w:val="28"/>
          <w:szCs w:val="28"/>
          <w:rtl/>
        </w:rPr>
        <w:t>.</w:t>
      </w:r>
      <w:r w:rsidRPr="00BA2C11">
        <w:rPr>
          <w:rFonts w:cs="B Zar"/>
          <w:sz w:val="28"/>
          <w:szCs w:val="28"/>
        </w:rPr>
        <w:br/>
        <w:t xml:space="preserve">p &lt; </w:t>
      </w:r>
      <w:hyperlink r:id="rId18" w:history="1">
        <w:r w:rsidRPr="00BA2C11">
          <w:rPr>
            <w:rFonts w:cs="B Zar"/>
            <w:color w:val="0000FF"/>
            <w:sz w:val="28"/>
            <w:szCs w:val="28"/>
            <w:u w:val="single"/>
            <w:rtl/>
          </w:rPr>
          <w:t>۰.۱۰</w:t>
        </w:r>
      </w:hyperlink>
      <w:r w:rsidRPr="00BA2C11">
        <w:rPr>
          <w:rFonts w:cs="B Zar"/>
          <w:sz w:val="28"/>
          <w:szCs w:val="28"/>
        </w:rPr>
        <w:br/>
        <w:t xml:space="preserve">p &lt; </w:t>
      </w:r>
      <w:hyperlink r:id="rId19" w:history="1">
        <w:r w:rsidRPr="00BA2C11">
          <w:rPr>
            <w:rFonts w:cs="B Zar"/>
            <w:color w:val="0000FF"/>
            <w:sz w:val="28"/>
            <w:szCs w:val="28"/>
            <w:u w:val="single"/>
            <w:rtl/>
          </w:rPr>
          <w:t>۰.۰۵</w:t>
        </w:r>
      </w:hyperlink>
      <w:r w:rsidRPr="00BA2C11">
        <w:rPr>
          <w:rFonts w:cs="B Zar"/>
          <w:sz w:val="28"/>
          <w:szCs w:val="28"/>
        </w:rPr>
        <w:br/>
        <w:t xml:space="preserve">p &lt; </w:t>
      </w:r>
      <w:hyperlink r:id="rId20" w:history="1">
        <w:r w:rsidRPr="00BA2C11">
          <w:rPr>
            <w:rFonts w:cs="B Zar"/>
            <w:color w:val="0000FF"/>
            <w:sz w:val="28"/>
            <w:szCs w:val="28"/>
            <w:u w:val="single"/>
            <w:rtl/>
          </w:rPr>
          <w:t>۰.۰۱</w:t>
        </w:r>
      </w:hyperlink>
      <w:r w:rsidRPr="00BA2C11">
        <w:rPr>
          <w:rFonts w:cs="B Zar"/>
          <w:sz w:val="28"/>
          <w:szCs w:val="28"/>
        </w:rPr>
        <w:br/>
      </w:r>
      <w:r w:rsidRPr="00BA2C11">
        <w:rPr>
          <w:rFonts w:cs="B Zar"/>
          <w:sz w:val="28"/>
          <w:szCs w:val="28"/>
        </w:rPr>
        <w:br/>
      </w:r>
      <w:r w:rsidRPr="00454666">
        <w:rPr>
          <w:rFonts w:cs="B Zar"/>
          <w:b/>
          <w:bCs/>
          <w:sz w:val="24"/>
          <w:szCs w:val="24"/>
          <w:rtl/>
        </w:rPr>
        <w:t>۶.۴.۴</w:t>
      </w:r>
      <w:r w:rsidRPr="00454666">
        <w:rPr>
          <w:rFonts w:cs="B Zar"/>
          <w:b/>
          <w:bCs/>
          <w:sz w:val="24"/>
          <w:szCs w:val="24"/>
        </w:rPr>
        <w:t xml:space="preserve"> </w:t>
      </w:r>
      <w:r w:rsidRPr="00454666">
        <w:rPr>
          <w:rFonts w:cs="B Zar"/>
          <w:b/>
          <w:bCs/>
          <w:sz w:val="24"/>
          <w:szCs w:val="24"/>
          <w:rtl/>
        </w:rPr>
        <w:t>یافته‌های مربوط به سن، اندازه و بخش شرکت</w:t>
      </w:r>
      <w:r w:rsidRPr="00454666">
        <w:rPr>
          <w:rFonts w:cs="B Zar"/>
          <w:sz w:val="28"/>
          <w:szCs w:val="28"/>
        </w:rPr>
        <w:br/>
      </w:r>
      <w:r w:rsidRPr="004E2EF5">
        <w:rPr>
          <w:rFonts w:cs="B Zar"/>
          <w:sz w:val="28"/>
          <w:szCs w:val="28"/>
          <w:rtl/>
        </w:rPr>
        <w:t>داده‌ها</w:t>
      </w:r>
      <w:r w:rsidRPr="004E2EF5">
        <w:rPr>
          <w:rFonts w:cs="B Zar" w:hint="cs"/>
          <w:sz w:val="28"/>
          <w:szCs w:val="28"/>
          <w:rtl/>
        </w:rPr>
        <w:t>ی</w:t>
      </w:r>
      <w:r w:rsidRPr="004E2EF5">
        <w:rPr>
          <w:rFonts w:cs="B Zar"/>
          <w:sz w:val="28"/>
          <w:szCs w:val="28"/>
          <w:rtl/>
        </w:rPr>
        <w:t xml:space="preserve"> ارائه شده در جدول ۶.۸ </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د</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کل</w:t>
      </w:r>
      <w:r w:rsidRPr="004E2EF5">
        <w:rPr>
          <w:rFonts w:cs="B Zar" w:hint="cs"/>
          <w:sz w:val="28"/>
          <w:szCs w:val="28"/>
          <w:rtl/>
        </w:rPr>
        <w:t>ی</w:t>
      </w:r>
      <w:r w:rsidRPr="004E2EF5">
        <w:rPr>
          <w:rFonts w:cs="B Zar"/>
          <w:sz w:val="28"/>
          <w:szCs w:val="28"/>
          <w:rtl/>
        </w:rPr>
        <w:t xml:space="preserve"> از انواع قابل</w:t>
      </w:r>
      <w:r w:rsidRPr="004E2EF5">
        <w:rPr>
          <w:rFonts w:cs="B Zar" w:hint="cs"/>
          <w:sz w:val="28"/>
          <w:szCs w:val="28"/>
          <w:rtl/>
        </w:rPr>
        <w:t>ی</w:t>
      </w:r>
      <w:r w:rsidRPr="004E2EF5">
        <w:rPr>
          <w:rFonts w:cs="B Zar" w:hint="eastAsia"/>
          <w:sz w:val="28"/>
          <w:szCs w:val="28"/>
          <w:rtl/>
        </w:rPr>
        <w:t>ت‌ها</w:t>
      </w:r>
      <w:r w:rsidRPr="004E2EF5">
        <w:rPr>
          <w:rFonts w:cs="B Zar" w:hint="cs"/>
          <w:sz w:val="28"/>
          <w:szCs w:val="28"/>
          <w:rtl/>
        </w:rPr>
        <w:t>ی</w:t>
      </w:r>
      <w:r w:rsidRPr="004E2EF5">
        <w:rPr>
          <w:rFonts w:cs="B Zar"/>
          <w:sz w:val="28"/>
          <w:szCs w:val="28"/>
          <w:rtl/>
        </w:rPr>
        <w:t xml:space="preserve"> اصل</w:t>
      </w:r>
      <w:r w:rsidRPr="004E2EF5">
        <w:rPr>
          <w:rFonts w:cs="B Zar" w:hint="cs"/>
          <w:sz w:val="28"/>
          <w:szCs w:val="28"/>
          <w:rtl/>
        </w:rPr>
        <w:t>ی</w:t>
      </w:r>
      <w:r w:rsidRPr="004E2EF5">
        <w:rPr>
          <w:rFonts w:cs="B Zar"/>
          <w:sz w:val="28"/>
          <w:szCs w:val="28"/>
          <w:rtl/>
        </w:rPr>
        <w:t xml:space="preserve"> که شرکت‌ها</w:t>
      </w:r>
      <w:r w:rsidRPr="004E2EF5">
        <w:rPr>
          <w:rFonts w:cs="B Zar" w:hint="cs"/>
          <w:sz w:val="28"/>
          <w:szCs w:val="28"/>
          <w:rtl/>
        </w:rPr>
        <w:t>ی</w:t>
      </w:r>
      <w:r w:rsidRPr="004E2EF5">
        <w:rPr>
          <w:rFonts w:cs="B Zar"/>
          <w:sz w:val="28"/>
          <w:szCs w:val="28"/>
          <w:rtl/>
        </w:rPr>
        <w:t xml:space="preserve"> آلمان</w:t>
      </w:r>
      <w:r w:rsidRPr="004E2EF5">
        <w:rPr>
          <w:rFonts w:cs="B Zar" w:hint="cs"/>
          <w:sz w:val="28"/>
          <w:szCs w:val="28"/>
          <w:rtl/>
        </w:rPr>
        <w:t>ی</w:t>
      </w:r>
      <w:r w:rsidRPr="004E2EF5">
        <w:rPr>
          <w:rFonts w:cs="B Zar"/>
          <w:sz w:val="28"/>
          <w:szCs w:val="28"/>
          <w:rtl/>
        </w:rPr>
        <w:t xml:space="preserve"> و آمر</w:t>
      </w:r>
      <w:r w:rsidRPr="004E2EF5">
        <w:rPr>
          <w:rFonts w:cs="B Zar" w:hint="cs"/>
          <w:sz w:val="28"/>
          <w:szCs w:val="28"/>
          <w:rtl/>
        </w:rPr>
        <w:t>ی</w:t>
      </w:r>
      <w:r w:rsidRPr="004E2EF5">
        <w:rPr>
          <w:rFonts w:cs="B Zar" w:hint="eastAsia"/>
          <w:sz w:val="28"/>
          <w:szCs w:val="28"/>
          <w:rtl/>
        </w:rPr>
        <w:t>کا</w:t>
      </w:r>
      <w:r w:rsidRPr="004E2EF5">
        <w:rPr>
          <w:rFonts w:cs="B Zar" w:hint="cs"/>
          <w:sz w:val="28"/>
          <w:szCs w:val="28"/>
          <w:rtl/>
        </w:rPr>
        <w:t>یی</w:t>
      </w:r>
      <w:r w:rsidRPr="004E2EF5">
        <w:rPr>
          <w:rFonts w:cs="B Zar"/>
          <w:sz w:val="28"/>
          <w:szCs w:val="28"/>
          <w:rtl/>
        </w:rPr>
        <w:t xml:space="preserve"> در اخت</w:t>
      </w:r>
      <w:r w:rsidRPr="004E2EF5">
        <w:rPr>
          <w:rFonts w:cs="B Zar" w:hint="cs"/>
          <w:sz w:val="28"/>
          <w:szCs w:val="28"/>
          <w:rtl/>
        </w:rPr>
        <w:t>ی</w:t>
      </w:r>
      <w:r w:rsidRPr="004E2EF5">
        <w:rPr>
          <w:rFonts w:cs="B Zar" w:hint="eastAsia"/>
          <w:sz w:val="28"/>
          <w:szCs w:val="28"/>
          <w:rtl/>
        </w:rPr>
        <w:t>ار</w:t>
      </w:r>
      <w:r w:rsidRPr="004E2EF5">
        <w:rPr>
          <w:rFonts w:cs="B Zar"/>
          <w:sz w:val="28"/>
          <w:szCs w:val="28"/>
          <w:rtl/>
        </w:rPr>
        <w:t xml:space="preserve"> داشتند و همچن</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یی</w:t>
      </w:r>
      <w:r w:rsidRPr="004E2EF5">
        <w:rPr>
          <w:rFonts w:cs="B Zar"/>
          <w:sz w:val="28"/>
          <w:szCs w:val="28"/>
          <w:rtl/>
        </w:rPr>
        <w:t xml:space="preserve"> که آنها در شرکت‌ها</w:t>
      </w:r>
      <w:r w:rsidRPr="004E2EF5">
        <w:rPr>
          <w:rFonts w:cs="B Zar" w:hint="cs"/>
          <w:sz w:val="28"/>
          <w:szCs w:val="28"/>
          <w:rtl/>
        </w:rPr>
        <w:t>ی</w:t>
      </w:r>
      <w:r w:rsidRPr="004E2EF5">
        <w:rPr>
          <w:rFonts w:cs="B Zar"/>
          <w:sz w:val="28"/>
          <w:szCs w:val="28"/>
          <w:rtl/>
        </w:rPr>
        <w:t xml:space="preserve"> شر</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بالقوه جستجو م</w:t>
      </w:r>
      <w:r w:rsidRPr="004E2EF5">
        <w:rPr>
          <w:rFonts w:cs="B Zar" w:hint="cs"/>
          <w:sz w:val="28"/>
          <w:szCs w:val="28"/>
          <w:rtl/>
        </w:rPr>
        <w:t>ی‌</w:t>
      </w:r>
      <w:r w:rsidRPr="004E2EF5">
        <w:rPr>
          <w:rFonts w:cs="B Zar" w:hint="eastAsia"/>
          <w:sz w:val="28"/>
          <w:szCs w:val="28"/>
          <w:rtl/>
        </w:rPr>
        <w:t>کردند،</w:t>
      </w:r>
      <w:r w:rsidRPr="004E2EF5">
        <w:rPr>
          <w:rFonts w:cs="B Zar"/>
          <w:sz w:val="28"/>
          <w:szCs w:val="28"/>
          <w:rtl/>
        </w:rPr>
        <w:t xml:space="preserve"> ارائه داد. جدول ۶.۹ نشان داد که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دو مجموعه از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اصل</w:t>
      </w:r>
      <w:r w:rsidRPr="004E2EF5">
        <w:rPr>
          <w:rFonts w:cs="B Zar" w:hint="cs"/>
          <w:sz w:val="28"/>
          <w:szCs w:val="28"/>
          <w:rtl/>
        </w:rPr>
        <w:t>ی</w:t>
      </w:r>
      <w:r w:rsidRPr="004E2EF5">
        <w:rPr>
          <w:rFonts w:cs="B Zar"/>
          <w:sz w:val="28"/>
          <w:szCs w:val="28"/>
          <w:rtl/>
        </w:rPr>
        <w:t xml:space="preserve"> معمولا</w:t>
      </w:r>
      <w:r w:rsidRPr="004E2EF5">
        <w:rPr>
          <w:rFonts w:cs="B Zar" w:hint="eastAsia"/>
          <w:sz w:val="28"/>
          <w:szCs w:val="28"/>
          <w:rtl/>
        </w:rPr>
        <w:t>ً</w:t>
      </w:r>
      <w:r w:rsidRPr="004E2EF5">
        <w:rPr>
          <w:rFonts w:cs="B Zar"/>
          <w:sz w:val="28"/>
          <w:szCs w:val="28"/>
          <w:rtl/>
        </w:rPr>
        <w:t xml:space="preserve"> با </w:t>
      </w:r>
      <w:r w:rsidRPr="004E2EF5">
        <w:rPr>
          <w:rFonts w:cs="B Zar" w:hint="cs"/>
          <w:sz w:val="28"/>
          <w:szCs w:val="28"/>
          <w:rtl/>
        </w:rPr>
        <w:t>ی</w:t>
      </w:r>
      <w:r w:rsidRPr="004E2EF5">
        <w:rPr>
          <w:rFonts w:cs="B Zar" w:hint="eastAsia"/>
          <w:sz w:val="28"/>
          <w:szCs w:val="28"/>
          <w:rtl/>
        </w:rPr>
        <w:t>کد</w:t>
      </w:r>
      <w:r w:rsidRPr="004E2EF5">
        <w:rPr>
          <w:rFonts w:cs="B Zar" w:hint="cs"/>
          <w:sz w:val="28"/>
          <w:szCs w:val="28"/>
          <w:rtl/>
        </w:rPr>
        <w:t>ی</w:t>
      </w:r>
      <w:r w:rsidRPr="004E2EF5">
        <w:rPr>
          <w:rFonts w:cs="B Zar" w:hint="eastAsia"/>
          <w:sz w:val="28"/>
          <w:szCs w:val="28"/>
          <w:rtl/>
        </w:rPr>
        <w:t>گر</w:t>
      </w:r>
      <w:r w:rsidRPr="004E2EF5">
        <w:rPr>
          <w:rFonts w:cs="B Zar"/>
          <w:sz w:val="28"/>
          <w:szCs w:val="28"/>
          <w:rtl/>
        </w:rPr>
        <w:t xml:space="preserve"> مرتبط هستند. در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بخش، روابط معنادار در جدول ۶.۸ دوباره بررس</w:t>
      </w:r>
      <w:r w:rsidRPr="004E2EF5">
        <w:rPr>
          <w:rFonts w:cs="B Zar" w:hint="cs"/>
          <w:sz w:val="28"/>
          <w:szCs w:val="28"/>
          <w:rtl/>
        </w:rPr>
        <w:t>ی</w:t>
      </w:r>
      <w:r w:rsidRPr="004E2EF5">
        <w:rPr>
          <w:rFonts w:cs="B Zar"/>
          <w:sz w:val="28"/>
          <w:szCs w:val="28"/>
          <w:rtl/>
        </w:rPr>
        <w:t xml:space="preserve"> م</w:t>
      </w:r>
      <w:r w:rsidRPr="004E2EF5">
        <w:rPr>
          <w:rFonts w:cs="B Zar" w:hint="cs"/>
          <w:sz w:val="28"/>
          <w:szCs w:val="28"/>
          <w:rtl/>
        </w:rPr>
        <w:t>ی‌</w:t>
      </w:r>
      <w:r w:rsidRPr="004E2EF5">
        <w:rPr>
          <w:rFonts w:cs="B Zar" w:hint="eastAsia"/>
          <w:sz w:val="28"/>
          <w:szCs w:val="28"/>
          <w:rtl/>
        </w:rPr>
        <w:t>شوند،</w:t>
      </w:r>
      <w:r w:rsidRPr="004E2EF5">
        <w:rPr>
          <w:rFonts w:cs="B Zar"/>
          <w:sz w:val="28"/>
          <w:szCs w:val="28"/>
          <w:rtl/>
        </w:rPr>
        <w:t xml:space="preserve"> اما با در نظر گرفتن و</w:t>
      </w:r>
      <w:r w:rsidRPr="004E2EF5">
        <w:rPr>
          <w:rFonts w:cs="B Zar" w:hint="cs"/>
          <w:sz w:val="28"/>
          <w:szCs w:val="28"/>
          <w:rtl/>
        </w:rPr>
        <w:t>ی</w:t>
      </w:r>
      <w:r w:rsidRPr="004E2EF5">
        <w:rPr>
          <w:rFonts w:cs="B Zar" w:hint="eastAsia"/>
          <w:sz w:val="28"/>
          <w:szCs w:val="28"/>
          <w:rtl/>
        </w:rPr>
        <w:t>ژگ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اضاف</w:t>
      </w:r>
      <w:r w:rsidRPr="004E2EF5">
        <w:rPr>
          <w:rFonts w:cs="B Zar" w:hint="cs"/>
          <w:sz w:val="28"/>
          <w:szCs w:val="28"/>
          <w:rtl/>
        </w:rPr>
        <w:t>ی</w:t>
      </w:r>
      <w:r w:rsidRPr="004E2EF5">
        <w:rPr>
          <w:rFonts w:cs="B Zar"/>
          <w:sz w:val="28"/>
          <w:szCs w:val="28"/>
          <w:rtl/>
        </w:rPr>
        <w:t xml:space="preserve"> شرکت - به طور خاص، سن، اندازه و بخش شرکت. از آزمون‌ها</w:t>
      </w:r>
      <w:r w:rsidRPr="004E2EF5">
        <w:rPr>
          <w:rFonts w:cs="B Zar" w:hint="cs"/>
          <w:sz w:val="28"/>
          <w:szCs w:val="28"/>
          <w:rtl/>
        </w:rPr>
        <w:t>ی</w:t>
      </w:r>
      <w:r w:rsidRPr="004E2EF5">
        <w:rPr>
          <w:rFonts w:cs="B Zar"/>
          <w:sz w:val="28"/>
          <w:szCs w:val="28"/>
          <w:rtl/>
        </w:rPr>
        <w:t xml:space="preserve"> </w:t>
      </w:r>
      <w:r w:rsidRPr="004E2EF5">
        <w:rPr>
          <w:rFonts w:cs="B Zar"/>
          <w:sz w:val="28"/>
          <w:szCs w:val="28"/>
        </w:rPr>
        <w:t>t</w:t>
      </w:r>
      <w:r w:rsidRPr="004E2EF5">
        <w:rPr>
          <w:rFonts w:cs="B Zar"/>
          <w:sz w:val="28"/>
          <w:szCs w:val="28"/>
          <w:rtl/>
        </w:rPr>
        <w:t xml:space="preserve"> برا</w:t>
      </w:r>
      <w:r w:rsidRPr="004E2EF5">
        <w:rPr>
          <w:rFonts w:cs="B Zar" w:hint="cs"/>
          <w:sz w:val="28"/>
          <w:szCs w:val="28"/>
          <w:rtl/>
        </w:rPr>
        <w:t>ی</w:t>
      </w:r>
      <w:r w:rsidRPr="004E2EF5">
        <w:rPr>
          <w:rFonts w:cs="B Zar"/>
          <w:sz w:val="28"/>
          <w:szCs w:val="28"/>
          <w:rtl/>
        </w:rPr>
        <w:t xml:space="preserve"> شناسا</w:t>
      </w:r>
      <w:r w:rsidRPr="004E2EF5">
        <w:rPr>
          <w:rFonts w:cs="B Zar" w:hint="cs"/>
          <w:sz w:val="28"/>
          <w:szCs w:val="28"/>
          <w:rtl/>
        </w:rPr>
        <w:t>یی</w:t>
      </w:r>
      <w:r w:rsidRPr="004E2EF5">
        <w:rPr>
          <w:rFonts w:cs="B Zar"/>
          <w:sz w:val="28"/>
          <w:szCs w:val="28"/>
          <w:rtl/>
        </w:rPr>
        <w:t xml:space="preserve"> و مقا</w:t>
      </w:r>
      <w:r w:rsidRPr="004E2EF5">
        <w:rPr>
          <w:rFonts w:cs="B Zar" w:hint="cs"/>
          <w:sz w:val="28"/>
          <w:szCs w:val="28"/>
          <w:rtl/>
        </w:rPr>
        <w:t>ی</w:t>
      </w:r>
      <w:r w:rsidRPr="004E2EF5">
        <w:rPr>
          <w:rFonts w:cs="B Zar" w:hint="eastAsia"/>
          <w:sz w:val="28"/>
          <w:szCs w:val="28"/>
          <w:rtl/>
        </w:rPr>
        <w:t>سه</w:t>
      </w:r>
      <w:r w:rsidRPr="004E2EF5">
        <w:rPr>
          <w:rFonts w:cs="B Zar"/>
          <w:sz w:val="28"/>
          <w:szCs w:val="28"/>
          <w:rtl/>
        </w:rPr>
        <w:t xml:space="preserve"> تفاوت‌ها در ارز</w:t>
      </w:r>
      <w:r w:rsidRPr="004E2EF5">
        <w:rPr>
          <w:rFonts w:cs="B Zar" w:hint="cs"/>
          <w:sz w:val="28"/>
          <w:szCs w:val="28"/>
          <w:rtl/>
        </w:rPr>
        <w:t>ی</w:t>
      </w:r>
      <w:r w:rsidRPr="004E2EF5">
        <w:rPr>
          <w:rFonts w:cs="B Zar" w:hint="eastAsia"/>
          <w:sz w:val="28"/>
          <w:szCs w:val="28"/>
          <w:rtl/>
        </w:rPr>
        <w:t>اب</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م</w:t>
      </w:r>
      <w:r w:rsidRPr="004E2EF5">
        <w:rPr>
          <w:rFonts w:cs="B Zar" w:hint="cs"/>
          <w:sz w:val="28"/>
          <w:szCs w:val="28"/>
          <w:rtl/>
        </w:rPr>
        <w:t>ی</w:t>
      </w:r>
      <w:r w:rsidRPr="004E2EF5">
        <w:rPr>
          <w:rFonts w:cs="B Zar" w:hint="eastAsia"/>
          <w:sz w:val="28"/>
          <w:szCs w:val="28"/>
          <w:rtl/>
        </w:rPr>
        <w:t>انگ</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شرکت‌ها استفاده شد. جدول ۶.۱۰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w:t>
      </w:r>
      <w:r w:rsidRPr="004E2EF5">
        <w:rPr>
          <w:rFonts w:cs="B Zar" w:hint="cs"/>
          <w:sz w:val="28"/>
          <w:szCs w:val="28"/>
          <w:rtl/>
        </w:rPr>
        <w:t>ی</w:t>
      </w:r>
      <w:r w:rsidRPr="004E2EF5">
        <w:rPr>
          <w:rFonts w:cs="B Zar" w:hint="eastAsia"/>
          <w:sz w:val="28"/>
          <w:szCs w:val="28"/>
          <w:rtl/>
        </w:rPr>
        <w:t>افته‌ها</w:t>
      </w:r>
      <w:r w:rsidRPr="004E2EF5">
        <w:rPr>
          <w:rFonts w:cs="B Zar"/>
          <w:sz w:val="28"/>
          <w:szCs w:val="28"/>
          <w:rtl/>
        </w:rPr>
        <w:t xml:space="preserve"> را ارائه م</w:t>
      </w:r>
      <w:r w:rsidRPr="004E2EF5">
        <w:rPr>
          <w:rFonts w:cs="B Zar" w:hint="cs"/>
          <w:sz w:val="28"/>
          <w:szCs w:val="28"/>
          <w:rtl/>
        </w:rPr>
        <w:t>ی‌</w:t>
      </w:r>
      <w:r w:rsidRPr="004E2EF5">
        <w:rPr>
          <w:rFonts w:cs="B Zar" w:hint="eastAsia"/>
          <w:sz w:val="28"/>
          <w:szCs w:val="28"/>
          <w:rtl/>
        </w:rPr>
        <w:t>دهد</w:t>
      </w:r>
      <w:r w:rsidRPr="004E2EF5">
        <w:rPr>
          <w:rFonts w:cs="B Zar"/>
          <w:sz w:val="28"/>
          <w:szCs w:val="28"/>
          <w:rtl/>
        </w:rPr>
        <w:t>.</w:t>
      </w:r>
    </w:p>
    <w:p w14:paraId="4EBB5A24" w14:textId="77777777" w:rsidR="00E535BD" w:rsidRDefault="00E535BD" w:rsidP="00E535BD">
      <w:pPr>
        <w:rPr>
          <w:rFonts w:cs="B Zar"/>
          <w:sz w:val="28"/>
          <w:szCs w:val="28"/>
          <w:rtl/>
        </w:rPr>
      </w:pPr>
      <w:r w:rsidRPr="004E2EF5">
        <w:rPr>
          <w:rFonts w:cs="B Zar" w:hint="eastAsia"/>
          <w:sz w:val="28"/>
          <w:szCs w:val="28"/>
          <w:rtl/>
        </w:rPr>
        <w:t>همانطور</w:t>
      </w:r>
      <w:r w:rsidRPr="004E2EF5">
        <w:rPr>
          <w:rFonts w:cs="B Zar"/>
          <w:sz w:val="28"/>
          <w:szCs w:val="28"/>
          <w:rtl/>
        </w:rPr>
        <w:t xml:space="preserve"> که در جدول نشان داده شده است، بخش به عنوان </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عامل مهم برجسته م</w:t>
      </w:r>
      <w:r w:rsidRPr="004E2EF5">
        <w:rPr>
          <w:rFonts w:cs="B Zar" w:hint="cs"/>
          <w:sz w:val="28"/>
          <w:szCs w:val="28"/>
          <w:rtl/>
        </w:rPr>
        <w:t>ی‌</w:t>
      </w:r>
      <w:r w:rsidRPr="004E2EF5">
        <w:rPr>
          <w:rFonts w:cs="B Zar" w:hint="eastAsia"/>
          <w:sz w:val="28"/>
          <w:szCs w:val="28"/>
          <w:rtl/>
        </w:rPr>
        <w:t>شود</w:t>
      </w:r>
      <w:r w:rsidRPr="004E2EF5">
        <w:rPr>
          <w:rFonts w:cs="B Zar"/>
          <w:sz w:val="28"/>
          <w:szCs w:val="28"/>
          <w:rtl/>
        </w:rPr>
        <w:t>. در مقا</w:t>
      </w:r>
      <w:r w:rsidRPr="004E2EF5">
        <w:rPr>
          <w:rFonts w:cs="B Zar" w:hint="cs"/>
          <w:sz w:val="28"/>
          <w:szCs w:val="28"/>
          <w:rtl/>
        </w:rPr>
        <w:t>ی</w:t>
      </w:r>
      <w:r w:rsidRPr="004E2EF5">
        <w:rPr>
          <w:rFonts w:cs="B Zar" w:hint="eastAsia"/>
          <w:sz w:val="28"/>
          <w:szCs w:val="28"/>
          <w:rtl/>
        </w:rPr>
        <w:t>سه</w:t>
      </w:r>
      <w:r w:rsidRPr="004E2EF5">
        <w:rPr>
          <w:rFonts w:cs="B Zar"/>
          <w:sz w:val="28"/>
          <w:szCs w:val="28"/>
          <w:rtl/>
        </w:rPr>
        <w:t xml:space="preserve"> با شرکت‌ها</w:t>
      </w:r>
      <w:r w:rsidRPr="004E2EF5">
        <w:rPr>
          <w:rFonts w:cs="B Zar" w:hint="cs"/>
          <w:sz w:val="28"/>
          <w:szCs w:val="28"/>
          <w:rtl/>
        </w:rPr>
        <w:t>ی</w:t>
      </w:r>
      <w:r w:rsidRPr="004E2EF5">
        <w:rPr>
          <w:rFonts w:cs="B Zar"/>
          <w:sz w:val="28"/>
          <w:szCs w:val="28"/>
          <w:rtl/>
        </w:rPr>
        <w:t xml:space="preserve"> بخش ماش</w:t>
      </w:r>
      <w:r w:rsidRPr="004E2EF5">
        <w:rPr>
          <w:rFonts w:cs="B Zar" w:hint="cs"/>
          <w:sz w:val="28"/>
          <w:szCs w:val="28"/>
          <w:rtl/>
        </w:rPr>
        <w:t>ی</w:t>
      </w:r>
      <w:r w:rsidRPr="004E2EF5">
        <w:rPr>
          <w:rFonts w:cs="B Zar" w:hint="eastAsia"/>
          <w:sz w:val="28"/>
          <w:szCs w:val="28"/>
          <w:rtl/>
        </w:rPr>
        <w:t>ن‌آلات،</w:t>
      </w:r>
      <w:r w:rsidRPr="004E2EF5">
        <w:rPr>
          <w:rFonts w:cs="B Zar"/>
          <w:sz w:val="28"/>
          <w:szCs w:val="28"/>
          <w:rtl/>
        </w:rPr>
        <w:t xml:space="preserve"> شرکت‌ها</w:t>
      </w:r>
      <w:r w:rsidRPr="004E2EF5">
        <w:rPr>
          <w:rFonts w:cs="B Zar" w:hint="cs"/>
          <w:sz w:val="28"/>
          <w:szCs w:val="28"/>
          <w:rtl/>
        </w:rPr>
        <w:t>ی</w:t>
      </w:r>
      <w:r w:rsidRPr="004E2EF5">
        <w:rPr>
          <w:rFonts w:cs="B Zar"/>
          <w:sz w:val="28"/>
          <w:szCs w:val="28"/>
          <w:rtl/>
        </w:rPr>
        <w:t xml:space="preserve"> الکترون</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به احتمال ب</w:t>
      </w:r>
      <w:r w:rsidRPr="004E2EF5">
        <w:rPr>
          <w:rFonts w:cs="B Zar" w:hint="cs"/>
          <w:sz w:val="28"/>
          <w:szCs w:val="28"/>
          <w:rtl/>
        </w:rPr>
        <w:t>ی</w:t>
      </w:r>
      <w:r w:rsidRPr="004E2EF5">
        <w:rPr>
          <w:rFonts w:cs="B Zar" w:hint="eastAsia"/>
          <w:sz w:val="28"/>
          <w:szCs w:val="28"/>
          <w:rtl/>
        </w:rPr>
        <w:t>شتر</w:t>
      </w:r>
      <w:r w:rsidRPr="004E2EF5">
        <w:rPr>
          <w:rFonts w:cs="B Zar" w:hint="cs"/>
          <w:sz w:val="28"/>
          <w:szCs w:val="28"/>
          <w:rtl/>
        </w:rPr>
        <w:t>ی</w:t>
      </w:r>
      <w:r w:rsidRPr="004E2EF5">
        <w:rPr>
          <w:rFonts w:cs="B Zar"/>
          <w:sz w:val="28"/>
          <w:szCs w:val="28"/>
          <w:rtl/>
        </w:rPr>
        <w:t xml:space="preserve"> به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کم‌هز</w:t>
      </w:r>
      <w:r w:rsidRPr="004E2EF5">
        <w:rPr>
          <w:rFonts w:cs="B Zar" w:hint="cs"/>
          <w:sz w:val="28"/>
          <w:szCs w:val="28"/>
          <w:rtl/>
        </w:rPr>
        <w:t>ی</w:t>
      </w:r>
      <w:r w:rsidRPr="004E2EF5">
        <w:rPr>
          <w:rFonts w:cs="B Zar" w:hint="eastAsia"/>
          <w:sz w:val="28"/>
          <w:szCs w:val="28"/>
          <w:rtl/>
        </w:rPr>
        <w:t>نه</w:t>
      </w:r>
      <w:r w:rsidRPr="004E2EF5">
        <w:rPr>
          <w:rFonts w:cs="B Zar"/>
          <w:sz w:val="28"/>
          <w:szCs w:val="28"/>
          <w:rtl/>
        </w:rPr>
        <w:t xml:space="preserve"> و خط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دائماً در حال تغ</w:t>
      </w:r>
      <w:r w:rsidRPr="004E2EF5">
        <w:rPr>
          <w:rFonts w:cs="B Zar" w:hint="cs"/>
          <w:sz w:val="28"/>
          <w:szCs w:val="28"/>
          <w:rtl/>
        </w:rPr>
        <w:t>یی</w:t>
      </w:r>
      <w:r w:rsidRPr="004E2EF5">
        <w:rPr>
          <w:rFonts w:cs="B Zar" w:hint="eastAsia"/>
          <w:sz w:val="28"/>
          <w:szCs w:val="28"/>
          <w:rtl/>
        </w:rPr>
        <w:t>ر</w:t>
      </w:r>
      <w:r w:rsidRPr="004E2EF5">
        <w:rPr>
          <w:rFonts w:cs="B Zar"/>
          <w:sz w:val="28"/>
          <w:szCs w:val="28"/>
          <w:rtl/>
        </w:rPr>
        <w:t xml:space="preserve"> به عنوان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اصل</w:t>
      </w:r>
      <w:r w:rsidRPr="004E2EF5">
        <w:rPr>
          <w:rFonts w:cs="B Zar" w:hint="cs"/>
          <w:sz w:val="28"/>
          <w:szCs w:val="28"/>
          <w:rtl/>
        </w:rPr>
        <w:t>ی</w:t>
      </w:r>
      <w:r w:rsidRPr="004E2EF5">
        <w:rPr>
          <w:rFonts w:cs="B Zar"/>
          <w:sz w:val="28"/>
          <w:szCs w:val="28"/>
          <w:rtl/>
        </w:rPr>
        <w:t xml:space="preserve"> هم برا</w:t>
      </w:r>
      <w:r w:rsidRPr="004E2EF5">
        <w:rPr>
          <w:rFonts w:cs="B Zar" w:hint="cs"/>
          <w:sz w:val="28"/>
          <w:szCs w:val="28"/>
          <w:rtl/>
        </w:rPr>
        <w:t>ی</w:t>
      </w:r>
      <w:r w:rsidRPr="004E2EF5">
        <w:rPr>
          <w:rFonts w:cs="B Zar"/>
          <w:sz w:val="28"/>
          <w:szCs w:val="28"/>
          <w:rtl/>
        </w:rPr>
        <w:t xml:space="preserve"> خود شرکت و هم برا</w:t>
      </w:r>
      <w:r w:rsidRPr="004E2EF5">
        <w:rPr>
          <w:rFonts w:cs="B Zar" w:hint="cs"/>
          <w:sz w:val="28"/>
          <w:szCs w:val="28"/>
          <w:rtl/>
        </w:rPr>
        <w:t>ی</w:t>
      </w:r>
      <w:r w:rsidRPr="004E2EF5">
        <w:rPr>
          <w:rFonts w:cs="B Zar"/>
          <w:sz w:val="28"/>
          <w:szCs w:val="28"/>
          <w:rtl/>
        </w:rPr>
        <w:t xml:space="preserve"> شر</w:t>
      </w:r>
      <w:r w:rsidRPr="004E2EF5">
        <w:rPr>
          <w:rFonts w:cs="B Zar" w:hint="eastAsia"/>
          <w:sz w:val="28"/>
          <w:szCs w:val="28"/>
          <w:rtl/>
        </w:rPr>
        <w:t>کا</w:t>
      </w:r>
      <w:r w:rsidRPr="004E2EF5">
        <w:rPr>
          <w:rFonts w:cs="B Zar" w:hint="cs"/>
          <w:sz w:val="28"/>
          <w:szCs w:val="28"/>
          <w:rtl/>
        </w:rPr>
        <w:t>ی</w:t>
      </w:r>
      <w:r w:rsidRPr="004E2EF5">
        <w:rPr>
          <w:rFonts w:cs="B Zar"/>
          <w:sz w:val="28"/>
          <w:szCs w:val="28"/>
          <w:rtl/>
        </w:rPr>
        <w:t xml:space="preserve"> بالقوه خود امت</w:t>
      </w:r>
      <w:r w:rsidRPr="004E2EF5">
        <w:rPr>
          <w:rFonts w:cs="B Zar" w:hint="cs"/>
          <w:sz w:val="28"/>
          <w:szCs w:val="28"/>
          <w:rtl/>
        </w:rPr>
        <w:t>ی</w:t>
      </w:r>
      <w:r w:rsidRPr="004E2EF5">
        <w:rPr>
          <w:rFonts w:cs="B Zar" w:hint="eastAsia"/>
          <w:sz w:val="28"/>
          <w:szCs w:val="28"/>
          <w:rtl/>
        </w:rPr>
        <w:t>از</w:t>
      </w:r>
      <w:r w:rsidRPr="004E2EF5">
        <w:rPr>
          <w:rFonts w:cs="B Zar"/>
          <w:sz w:val="28"/>
          <w:szCs w:val="28"/>
          <w:rtl/>
        </w:rPr>
        <w:t xml:space="preserve"> بالا</w:t>
      </w:r>
      <w:r w:rsidRPr="004E2EF5">
        <w:rPr>
          <w:rFonts w:cs="B Zar" w:hint="cs"/>
          <w:sz w:val="28"/>
          <w:szCs w:val="28"/>
          <w:rtl/>
        </w:rPr>
        <w:t>یی</w:t>
      </w:r>
      <w:r w:rsidRPr="004E2EF5">
        <w:rPr>
          <w:rFonts w:cs="B Zar"/>
          <w:sz w:val="28"/>
          <w:szCs w:val="28"/>
          <w:rtl/>
        </w:rPr>
        <w:t xml:space="preserve"> م</w:t>
      </w:r>
      <w:r w:rsidRPr="004E2EF5">
        <w:rPr>
          <w:rFonts w:cs="B Zar" w:hint="cs"/>
          <w:sz w:val="28"/>
          <w:szCs w:val="28"/>
          <w:rtl/>
        </w:rPr>
        <w:t>ی‌</w:t>
      </w:r>
      <w:r w:rsidRPr="004E2EF5">
        <w:rPr>
          <w:rFonts w:cs="B Zar" w:hint="eastAsia"/>
          <w:sz w:val="28"/>
          <w:szCs w:val="28"/>
          <w:rtl/>
        </w:rPr>
        <w:t>دهند</w:t>
      </w:r>
      <w:r w:rsidRPr="004E2EF5">
        <w:rPr>
          <w:rFonts w:cs="B Zar"/>
          <w:sz w:val="28"/>
          <w:szCs w:val="28"/>
          <w:rtl/>
        </w:rPr>
        <w:t>.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w:t>
      </w:r>
      <w:r w:rsidRPr="004E2EF5">
        <w:rPr>
          <w:rFonts w:cs="B Zar" w:hint="cs"/>
          <w:sz w:val="28"/>
          <w:szCs w:val="28"/>
          <w:rtl/>
        </w:rPr>
        <w:t>ی</w:t>
      </w:r>
      <w:r w:rsidRPr="004E2EF5">
        <w:rPr>
          <w:rFonts w:cs="B Zar" w:hint="eastAsia"/>
          <w:sz w:val="28"/>
          <w:szCs w:val="28"/>
          <w:rtl/>
        </w:rPr>
        <w:t>افته‌ها</w:t>
      </w:r>
      <w:r w:rsidRPr="004E2EF5">
        <w:rPr>
          <w:rFonts w:cs="B Zar"/>
          <w:sz w:val="28"/>
          <w:szCs w:val="28"/>
          <w:rtl/>
        </w:rPr>
        <w:t xml:space="preserve"> در سطوح ۵</w:t>
      </w:r>
      <w:r w:rsidRPr="004E2EF5">
        <w:rPr>
          <w:rFonts w:ascii="Times New Roman" w:hAnsi="Times New Roman" w:cs="Times New Roman" w:hint="cs"/>
          <w:sz w:val="28"/>
          <w:szCs w:val="28"/>
          <w:rtl/>
        </w:rPr>
        <w:t>٪</w:t>
      </w:r>
      <w:r w:rsidRPr="004E2EF5">
        <w:rPr>
          <w:rFonts w:cs="B Zar"/>
          <w:sz w:val="28"/>
          <w:szCs w:val="28"/>
          <w:rtl/>
        </w:rPr>
        <w:t xml:space="preserve"> </w:t>
      </w:r>
      <w:r w:rsidRPr="004E2EF5">
        <w:rPr>
          <w:rFonts w:cs="B Zar" w:hint="cs"/>
          <w:sz w:val="28"/>
          <w:szCs w:val="28"/>
          <w:rtl/>
        </w:rPr>
        <w:t>و</w:t>
      </w:r>
      <w:r w:rsidRPr="004E2EF5">
        <w:rPr>
          <w:rFonts w:cs="B Zar"/>
          <w:sz w:val="28"/>
          <w:szCs w:val="28"/>
          <w:rtl/>
        </w:rPr>
        <w:t xml:space="preserve"> </w:t>
      </w:r>
      <w:r w:rsidRPr="004E2EF5">
        <w:rPr>
          <w:rFonts w:cs="B Zar" w:hint="cs"/>
          <w:sz w:val="28"/>
          <w:szCs w:val="28"/>
          <w:rtl/>
        </w:rPr>
        <w:t>۱</w:t>
      </w:r>
      <w:r w:rsidRPr="004E2EF5">
        <w:rPr>
          <w:rFonts w:ascii="Times New Roman" w:hAnsi="Times New Roman" w:cs="Times New Roman" w:hint="cs"/>
          <w:sz w:val="28"/>
          <w:szCs w:val="28"/>
          <w:rtl/>
        </w:rPr>
        <w:t>٪</w:t>
      </w:r>
      <w:r w:rsidRPr="004E2EF5">
        <w:rPr>
          <w:rFonts w:cs="B Zar"/>
          <w:sz w:val="28"/>
          <w:szCs w:val="28"/>
          <w:rtl/>
        </w:rPr>
        <w:t xml:space="preserve"> </w:t>
      </w:r>
      <w:r w:rsidRPr="004E2EF5">
        <w:rPr>
          <w:rFonts w:cs="B Zar" w:hint="cs"/>
          <w:sz w:val="28"/>
          <w:szCs w:val="28"/>
          <w:rtl/>
        </w:rPr>
        <w:t>معنادار</w:t>
      </w:r>
      <w:r w:rsidRPr="004E2EF5">
        <w:rPr>
          <w:rFonts w:cs="B Zar"/>
          <w:sz w:val="28"/>
          <w:szCs w:val="28"/>
          <w:rtl/>
        </w:rPr>
        <w:t xml:space="preserve"> </w:t>
      </w:r>
      <w:r w:rsidRPr="004E2EF5">
        <w:rPr>
          <w:rFonts w:cs="B Zar" w:hint="cs"/>
          <w:sz w:val="28"/>
          <w:szCs w:val="28"/>
          <w:rtl/>
        </w:rPr>
        <w:t>هستند</w:t>
      </w:r>
      <w:r w:rsidRPr="004E2EF5">
        <w:rPr>
          <w:rFonts w:cs="B Zar"/>
          <w:sz w:val="28"/>
          <w:szCs w:val="28"/>
          <w:rtl/>
        </w:rPr>
        <w:t xml:space="preserve">. </w:t>
      </w:r>
      <w:r w:rsidRPr="004E2EF5">
        <w:rPr>
          <w:rFonts w:cs="B Zar" w:hint="cs"/>
          <w:sz w:val="28"/>
          <w:szCs w:val="28"/>
          <w:rtl/>
        </w:rPr>
        <w:t>در</w:t>
      </w:r>
      <w:r w:rsidRPr="004E2EF5">
        <w:rPr>
          <w:rFonts w:cs="B Zar"/>
          <w:sz w:val="28"/>
          <w:szCs w:val="28"/>
          <w:rtl/>
        </w:rPr>
        <w:t xml:space="preserve"> </w:t>
      </w:r>
      <w:r w:rsidRPr="004E2EF5">
        <w:rPr>
          <w:rFonts w:cs="B Zar" w:hint="cs"/>
          <w:sz w:val="28"/>
          <w:szCs w:val="28"/>
          <w:rtl/>
        </w:rPr>
        <w:t>مق</w:t>
      </w:r>
      <w:r w:rsidRPr="004E2EF5">
        <w:rPr>
          <w:rFonts w:cs="B Zar"/>
          <w:sz w:val="28"/>
          <w:szCs w:val="28"/>
          <w:rtl/>
        </w:rPr>
        <w:t>ابل، شرکت‌ها</w:t>
      </w:r>
      <w:r w:rsidRPr="004E2EF5">
        <w:rPr>
          <w:rFonts w:cs="B Zar" w:hint="cs"/>
          <w:sz w:val="28"/>
          <w:szCs w:val="28"/>
          <w:rtl/>
        </w:rPr>
        <w:t>ی</w:t>
      </w:r>
      <w:r w:rsidRPr="004E2EF5">
        <w:rPr>
          <w:rFonts w:cs="B Zar"/>
          <w:sz w:val="28"/>
          <w:szCs w:val="28"/>
          <w:rtl/>
        </w:rPr>
        <w:t xml:space="preserve"> بخش ماش</w:t>
      </w:r>
      <w:r w:rsidRPr="004E2EF5">
        <w:rPr>
          <w:rFonts w:cs="B Zar" w:hint="cs"/>
          <w:sz w:val="28"/>
          <w:szCs w:val="28"/>
          <w:rtl/>
        </w:rPr>
        <w:t>ی</w:t>
      </w:r>
      <w:r w:rsidRPr="004E2EF5">
        <w:rPr>
          <w:rFonts w:cs="B Zar" w:hint="eastAsia"/>
          <w:sz w:val="28"/>
          <w:szCs w:val="28"/>
          <w:rtl/>
        </w:rPr>
        <w:t>ن‌آلات،</w:t>
      </w:r>
      <w:r w:rsidRPr="004E2EF5">
        <w:rPr>
          <w:rFonts w:cs="B Zar"/>
          <w:sz w:val="28"/>
          <w:szCs w:val="28"/>
          <w:rtl/>
        </w:rPr>
        <w:t xml:space="preserve">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سفارش</w:t>
      </w:r>
      <w:r w:rsidRPr="004E2EF5">
        <w:rPr>
          <w:rFonts w:cs="B Zar" w:hint="cs"/>
          <w:sz w:val="28"/>
          <w:szCs w:val="28"/>
          <w:rtl/>
        </w:rPr>
        <w:t>ی</w:t>
      </w:r>
      <w:r w:rsidRPr="004E2EF5">
        <w:rPr>
          <w:rFonts w:cs="B Zar"/>
          <w:sz w:val="28"/>
          <w:szCs w:val="28"/>
          <w:rtl/>
        </w:rPr>
        <w:t xml:space="preserve"> را بس</w:t>
      </w:r>
      <w:r w:rsidRPr="004E2EF5">
        <w:rPr>
          <w:rFonts w:cs="B Zar" w:hint="cs"/>
          <w:sz w:val="28"/>
          <w:szCs w:val="28"/>
          <w:rtl/>
        </w:rPr>
        <w:t>ی</w:t>
      </w:r>
      <w:r w:rsidRPr="004E2EF5">
        <w:rPr>
          <w:rFonts w:cs="B Zar" w:hint="eastAsia"/>
          <w:sz w:val="28"/>
          <w:szCs w:val="28"/>
          <w:rtl/>
        </w:rPr>
        <w:t>ار</w:t>
      </w:r>
      <w:r w:rsidRPr="004E2EF5">
        <w:rPr>
          <w:rFonts w:cs="B Zar"/>
          <w:sz w:val="28"/>
          <w:szCs w:val="28"/>
          <w:rtl/>
        </w:rPr>
        <w:t xml:space="preserve"> بالاتر از همتا</w:t>
      </w:r>
      <w:r w:rsidRPr="004E2EF5">
        <w:rPr>
          <w:rFonts w:cs="B Zar" w:hint="cs"/>
          <w:sz w:val="28"/>
          <w:szCs w:val="28"/>
          <w:rtl/>
        </w:rPr>
        <w:t>ی</w:t>
      </w:r>
      <w:r w:rsidRPr="004E2EF5">
        <w:rPr>
          <w:rFonts w:cs="B Zar" w:hint="eastAsia"/>
          <w:sz w:val="28"/>
          <w:szCs w:val="28"/>
          <w:rtl/>
        </w:rPr>
        <w:t>ان</w:t>
      </w:r>
      <w:r w:rsidRPr="004E2EF5">
        <w:rPr>
          <w:rFonts w:cs="B Zar"/>
          <w:sz w:val="28"/>
          <w:szCs w:val="28"/>
          <w:rtl/>
        </w:rPr>
        <w:t xml:space="preserve"> خود در بخش الکترون</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رتبه‌بند</w:t>
      </w:r>
      <w:r w:rsidRPr="004E2EF5">
        <w:rPr>
          <w:rFonts w:cs="B Zar" w:hint="cs"/>
          <w:sz w:val="28"/>
          <w:szCs w:val="28"/>
          <w:rtl/>
        </w:rPr>
        <w:t>ی</w:t>
      </w:r>
      <w:r w:rsidRPr="004E2EF5">
        <w:rPr>
          <w:rFonts w:cs="B Zar"/>
          <w:sz w:val="28"/>
          <w:szCs w:val="28"/>
          <w:rtl/>
        </w:rPr>
        <w:t xml:space="preserve"> کردند، با معنادار</w:t>
      </w:r>
      <w:r w:rsidRPr="004E2EF5">
        <w:rPr>
          <w:rFonts w:cs="B Zar" w:hint="cs"/>
          <w:sz w:val="28"/>
          <w:szCs w:val="28"/>
          <w:rtl/>
        </w:rPr>
        <w:t>ی</w:t>
      </w:r>
      <w:r w:rsidRPr="004E2EF5">
        <w:rPr>
          <w:rFonts w:cs="B Zar"/>
          <w:sz w:val="28"/>
          <w:szCs w:val="28"/>
          <w:rtl/>
        </w:rPr>
        <w:t xml:space="preserve"> در سطح ۵</w:t>
      </w:r>
      <w:r w:rsidRPr="004E2EF5">
        <w:rPr>
          <w:rFonts w:ascii="Times New Roman" w:hAnsi="Times New Roman" w:cs="Times New Roman" w:hint="cs"/>
          <w:sz w:val="28"/>
          <w:szCs w:val="28"/>
          <w:rtl/>
        </w:rPr>
        <w:t>٪</w:t>
      </w:r>
      <w:r w:rsidRPr="004E2EF5">
        <w:rPr>
          <w:rFonts w:cs="B Zar"/>
          <w:sz w:val="28"/>
          <w:szCs w:val="28"/>
          <w:rtl/>
        </w:rPr>
        <w:t xml:space="preserve">. </w:t>
      </w:r>
      <w:r w:rsidRPr="004E2EF5">
        <w:rPr>
          <w:rFonts w:cs="B Zar" w:hint="cs"/>
          <w:sz w:val="28"/>
          <w:szCs w:val="28"/>
          <w:rtl/>
        </w:rPr>
        <w:t>سن</w:t>
      </w:r>
      <w:r w:rsidRPr="004E2EF5">
        <w:rPr>
          <w:rFonts w:cs="B Zar"/>
          <w:sz w:val="28"/>
          <w:szCs w:val="28"/>
          <w:rtl/>
        </w:rPr>
        <w:t xml:space="preserve"> </w:t>
      </w:r>
      <w:r w:rsidRPr="004E2EF5">
        <w:rPr>
          <w:rFonts w:cs="B Zar" w:hint="cs"/>
          <w:sz w:val="28"/>
          <w:szCs w:val="28"/>
          <w:rtl/>
        </w:rPr>
        <w:t>و</w:t>
      </w:r>
      <w:r w:rsidRPr="004E2EF5">
        <w:rPr>
          <w:rFonts w:cs="B Zar"/>
          <w:sz w:val="28"/>
          <w:szCs w:val="28"/>
          <w:rtl/>
        </w:rPr>
        <w:t xml:space="preserve"> </w:t>
      </w:r>
      <w:r w:rsidRPr="004E2EF5">
        <w:rPr>
          <w:rFonts w:cs="B Zar" w:hint="cs"/>
          <w:sz w:val="28"/>
          <w:szCs w:val="28"/>
          <w:rtl/>
        </w:rPr>
        <w:t>اندازه</w:t>
      </w:r>
      <w:r w:rsidRPr="004E2EF5">
        <w:rPr>
          <w:rFonts w:cs="B Zar"/>
          <w:sz w:val="28"/>
          <w:szCs w:val="28"/>
          <w:rtl/>
        </w:rPr>
        <w:t xml:space="preserve"> </w:t>
      </w:r>
      <w:r w:rsidRPr="004E2EF5">
        <w:rPr>
          <w:rFonts w:cs="B Zar" w:hint="cs"/>
          <w:sz w:val="28"/>
          <w:szCs w:val="28"/>
          <w:rtl/>
        </w:rPr>
        <w:t>شرکت</w:t>
      </w:r>
      <w:r w:rsidRPr="004E2EF5">
        <w:rPr>
          <w:rFonts w:cs="B Zar"/>
          <w:sz w:val="28"/>
          <w:szCs w:val="28"/>
          <w:rtl/>
        </w:rPr>
        <w:t xml:space="preserve"> </w:t>
      </w:r>
      <w:r w:rsidRPr="004E2EF5">
        <w:rPr>
          <w:rFonts w:cs="B Zar" w:hint="cs"/>
          <w:sz w:val="28"/>
          <w:szCs w:val="28"/>
          <w:rtl/>
        </w:rPr>
        <w:t>رابطه</w:t>
      </w:r>
      <w:r w:rsidRPr="004E2EF5">
        <w:rPr>
          <w:rFonts w:cs="B Zar"/>
          <w:sz w:val="28"/>
          <w:szCs w:val="28"/>
          <w:rtl/>
        </w:rPr>
        <w:t xml:space="preserve"> </w:t>
      </w:r>
      <w:r w:rsidRPr="004E2EF5">
        <w:rPr>
          <w:rFonts w:cs="B Zar" w:hint="cs"/>
          <w:sz w:val="28"/>
          <w:szCs w:val="28"/>
          <w:rtl/>
        </w:rPr>
        <w:t>روشنی</w:t>
      </w:r>
      <w:r w:rsidRPr="004E2EF5">
        <w:rPr>
          <w:rFonts w:cs="B Zar"/>
          <w:sz w:val="28"/>
          <w:szCs w:val="28"/>
          <w:rtl/>
        </w:rPr>
        <w:t xml:space="preserve"> با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اصل</w:t>
      </w:r>
      <w:r w:rsidRPr="004E2EF5">
        <w:rPr>
          <w:rFonts w:cs="B Zar" w:hint="cs"/>
          <w:sz w:val="28"/>
          <w:szCs w:val="28"/>
          <w:rtl/>
        </w:rPr>
        <w:t>ی</w:t>
      </w:r>
      <w:r w:rsidRPr="004E2EF5">
        <w:rPr>
          <w:rFonts w:cs="B Zar"/>
          <w:sz w:val="28"/>
          <w:szCs w:val="28"/>
          <w:rtl/>
        </w:rPr>
        <w:t xml:space="preserve"> شرکت </w:t>
      </w:r>
      <w:r w:rsidRPr="004E2EF5">
        <w:rPr>
          <w:rFonts w:cs="B Zar" w:hint="cs"/>
          <w:sz w:val="28"/>
          <w:szCs w:val="28"/>
          <w:rtl/>
        </w:rPr>
        <w:t>ی</w:t>
      </w:r>
      <w:r w:rsidRPr="004E2EF5">
        <w:rPr>
          <w:rFonts w:cs="B Zar" w:hint="eastAsia"/>
          <w:sz w:val="28"/>
          <w:szCs w:val="28"/>
          <w:rtl/>
        </w:rPr>
        <w:t>ا</w:t>
      </w:r>
      <w:r w:rsidRPr="004E2EF5">
        <w:rPr>
          <w:rFonts w:cs="B Zar"/>
          <w:sz w:val="28"/>
          <w:szCs w:val="28"/>
          <w:rtl/>
        </w:rPr>
        <w:t xml:space="preserve">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یی</w:t>
      </w:r>
      <w:r w:rsidRPr="004E2EF5">
        <w:rPr>
          <w:rFonts w:cs="B Zar"/>
          <w:sz w:val="28"/>
          <w:szCs w:val="28"/>
          <w:rtl/>
        </w:rPr>
        <w:t xml:space="preserve"> که در شرکا</w:t>
      </w:r>
      <w:r w:rsidRPr="004E2EF5">
        <w:rPr>
          <w:rFonts w:cs="B Zar" w:hint="cs"/>
          <w:sz w:val="28"/>
          <w:szCs w:val="28"/>
          <w:rtl/>
        </w:rPr>
        <w:t>ی</w:t>
      </w:r>
      <w:r w:rsidRPr="004E2EF5">
        <w:rPr>
          <w:rFonts w:cs="B Zar"/>
          <w:sz w:val="28"/>
          <w:szCs w:val="28"/>
          <w:rtl/>
        </w:rPr>
        <w:t xml:space="preserve"> تجار</w:t>
      </w:r>
      <w:r w:rsidRPr="004E2EF5">
        <w:rPr>
          <w:rFonts w:cs="B Zar" w:hint="cs"/>
          <w:sz w:val="28"/>
          <w:szCs w:val="28"/>
          <w:rtl/>
        </w:rPr>
        <w:t>ی</w:t>
      </w:r>
      <w:r w:rsidRPr="004E2EF5">
        <w:rPr>
          <w:rFonts w:cs="B Zar"/>
          <w:sz w:val="28"/>
          <w:szCs w:val="28"/>
          <w:rtl/>
        </w:rPr>
        <w:t xml:space="preserve"> بالقوه جستجو م</w:t>
      </w:r>
      <w:r w:rsidRPr="004E2EF5">
        <w:rPr>
          <w:rFonts w:cs="B Zar" w:hint="cs"/>
          <w:sz w:val="28"/>
          <w:szCs w:val="28"/>
          <w:rtl/>
        </w:rPr>
        <w:t>ی‌</w:t>
      </w:r>
      <w:r w:rsidRPr="004E2EF5">
        <w:rPr>
          <w:rFonts w:cs="B Zar" w:hint="eastAsia"/>
          <w:sz w:val="28"/>
          <w:szCs w:val="28"/>
          <w:rtl/>
        </w:rPr>
        <w:t>کند،</w:t>
      </w:r>
      <w:r w:rsidRPr="004E2EF5">
        <w:rPr>
          <w:rFonts w:cs="B Zar"/>
          <w:sz w:val="28"/>
          <w:szCs w:val="28"/>
          <w:rtl/>
        </w:rPr>
        <w:t xml:space="preserve"> نشان نداد.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نشان م</w:t>
      </w:r>
      <w:r w:rsidRPr="004E2EF5">
        <w:rPr>
          <w:rFonts w:cs="B Zar" w:hint="cs"/>
          <w:sz w:val="28"/>
          <w:szCs w:val="28"/>
          <w:rtl/>
        </w:rPr>
        <w:t>ی‌</w:t>
      </w:r>
      <w:r w:rsidRPr="004E2EF5">
        <w:rPr>
          <w:rFonts w:cs="B Zar" w:hint="eastAsia"/>
          <w:sz w:val="28"/>
          <w:szCs w:val="28"/>
          <w:rtl/>
        </w:rPr>
        <w:t>دهد</w:t>
      </w:r>
      <w:r w:rsidRPr="004E2EF5">
        <w:rPr>
          <w:rFonts w:cs="B Zar"/>
          <w:sz w:val="28"/>
          <w:szCs w:val="28"/>
          <w:rtl/>
        </w:rPr>
        <w:t xml:space="preserve">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عوامل به اندازه بخش فعال</w:t>
      </w:r>
      <w:r w:rsidRPr="004E2EF5">
        <w:rPr>
          <w:rFonts w:cs="B Zar" w:hint="cs"/>
          <w:sz w:val="28"/>
          <w:szCs w:val="28"/>
          <w:rtl/>
        </w:rPr>
        <w:t>ی</w:t>
      </w:r>
      <w:r w:rsidRPr="004E2EF5">
        <w:rPr>
          <w:rFonts w:cs="B Zar" w:hint="eastAsia"/>
          <w:sz w:val="28"/>
          <w:szCs w:val="28"/>
          <w:rtl/>
        </w:rPr>
        <w:t>ت</w:t>
      </w:r>
      <w:r w:rsidRPr="004E2EF5">
        <w:rPr>
          <w:rFonts w:cs="B Zar"/>
          <w:sz w:val="28"/>
          <w:szCs w:val="28"/>
          <w:rtl/>
        </w:rPr>
        <w:t xml:space="preserve"> شرکت در تع</w:t>
      </w:r>
      <w:r w:rsidRPr="004E2EF5">
        <w:rPr>
          <w:rFonts w:cs="B Zar" w:hint="cs"/>
          <w:sz w:val="28"/>
          <w:szCs w:val="28"/>
          <w:rtl/>
        </w:rPr>
        <w:t>یی</w:t>
      </w:r>
      <w:r w:rsidRPr="004E2EF5">
        <w:rPr>
          <w:rFonts w:cs="B Zar" w:hint="eastAsia"/>
          <w:sz w:val="28"/>
          <w:szCs w:val="28"/>
          <w:rtl/>
        </w:rPr>
        <w:t>ن</w:t>
      </w:r>
      <w:r w:rsidRPr="004E2EF5">
        <w:rPr>
          <w:rFonts w:cs="B Zar"/>
          <w:sz w:val="28"/>
          <w:szCs w:val="28"/>
          <w:rtl/>
        </w:rPr>
        <w:t xml:space="preserve">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sz w:val="28"/>
          <w:szCs w:val="28"/>
          <w:rtl/>
        </w:rPr>
        <w:t xml:space="preserve"> مهم ن</w:t>
      </w:r>
      <w:r w:rsidRPr="004E2EF5">
        <w:rPr>
          <w:rFonts w:cs="B Zar" w:hint="cs"/>
          <w:sz w:val="28"/>
          <w:szCs w:val="28"/>
          <w:rtl/>
        </w:rPr>
        <w:t>ی</w:t>
      </w:r>
      <w:r w:rsidRPr="004E2EF5">
        <w:rPr>
          <w:rFonts w:cs="B Zar" w:hint="eastAsia"/>
          <w:sz w:val="28"/>
          <w:szCs w:val="28"/>
          <w:rtl/>
        </w:rPr>
        <w:t>ستند</w:t>
      </w:r>
      <w:r w:rsidRPr="004E2EF5">
        <w:rPr>
          <w:rFonts w:cs="B Zar"/>
          <w:sz w:val="28"/>
          <w:szCs w:val="28"/>
          <w:rtl/>
        </w:rPr>
        <w:t>.</w:t>
      </w:r>
    </w:p>
    <w:p w14:paraId="047E023B" w14:textId="77777777" w:rsidR="00E535BD" w:rsidRDefault="00E535BD" w:rsidP="00E535BD">
      <w:pPr>
        <w:rPr>
          <w:rFonts w:cs="B Zar"/>
          <w:sz w:val="28"/>
          <w:szCs w:val="28"/>
          <w:rtl/>
        </w:rPr>
      </w:pPr>
    </w:p>
    <w:p w14:paraId="71283B2A" w14:textId="77777777" w:rsidR="00E535BD" w:rsidRDefault="00E535BD" w:rsidP="00E535BD">
      <w:pPr>
        <w:rPr>
          <w:rFonts w:cs="B Zar"/>
          <w:sz w:val="28"/>
          <w:szCs w:val="28"/>
          <w:rtl/>
        </w:rPr>
      </w:pPr>
    </w:p>
    <w:p w14:paraId="2F72C121" w14:textId="77777777" w:rsidR="00E535BD" w:rsidRDefault="00E535BD" w:rsidP="00E535BD">
      <w:pPr>
        <w:rPr>
          <w:rFonts w:cs="B Zar"/>
          <w:sz w:val="28"/>
          <w:szCs w:val="28"/>
          <w:rtl/>
        </w:rPr>
      </w:pPr>
    </w:p>
    <w:p w14:paraId="6067E707" w14:textId="77777777" w:rsidR="00E535BD" w:rsidRDefault="00E535BD" w:rsidP="00E535BD">
      <w:pPr>
        <w:rPr>
          <w:rFonts w:cs="B Zar"/>
          <w:sz w:val="28"/>
          <w:szCs w:val="28"/>
          <w:rtl/>
        </w:rPr>
      </w:pPr>
    </w:p>
    <w:p w14:paraId="0D16E1CB" w14:textId="77777777" w:rsidR="00E535BD" w:rsidRDefault="00E535BD" w:rsidP="00E535BD">
      <w:pPr>
        <w:rPr>
          <w:rFonts w:cs="B Zar"/>
          <w:sz w:val="28"/>
          <w:szCs w:val="28"/>
          <w:rtl/>
        </w:rPr>
      </w:pPr>
      <w:r w:rsidRPr="004E2EF5">
        <w:rPr>
          <w:rFonts w:cs="B Zar"/>
          <w:sz w:val="28"/>
          <w:szCs w:val="28"/>
          <w:rtl/>
        </w:rPr>
        <w:lastRenderedPageBreak/>
        <w:t>نت</w:t>
      </w:r>
      <w:r w:rsidRPr="004E2EF5">
        <w:rPr>
          <w:rFonts w:cs="B Zar" w:hint="cs"/>
          <w:sz w:val="28"/>
          <w:szCs w:val="28"/>
          <w:rtl/>
        </w:rPr>
        <w:t>ی</w:t>
      </w:r>
      <w:r w:rsidRPr="004E2EF5">
        <w:rPr>
          <w:rFonts w:cs="B Zar" w:hint="eastAsia"/>
          <w:sz w:val="28"/>
          <w:szCs w:val="28"/>
          <w:rtl/>
        </w:rPr>
        <w:t>جه</w:t>
      </w:r>
      <w:r w:rsidRPr="004E2EF5">
        <w:rPr>
          <w:rFonts w:cs="B Zar"/>
          <w:sz w:val="28"/>
          <w:szCs w:val="28"/>
          <w:rtl/>
        </w:rPr>
        <w:t xml:space="preserve"> اول در مورد بخش را م</w:t>
      </w:r>
      <w:r w:rsidRPr="004E2EF5">
        <w:rPr>
          <w:rFonts w:cs="B Zar" w:hint="cs"/>
          <w:sz w:val="28"/>
          <w:szCs w:val="28"/>
          <w:rtl/>
        </w:rPr>
        <w:t>ی‌</w:t>
      </w:r>
      <w:r w:rsidRPr="004E2EF5">
        <w:rPr>
          <w:rFonts w:cs="B Zar" w:hint="eastAsia"/>
          <w:sz w:val="28"/>
          <w:szCs w:val="28"/>
          <w:rtl/>
        </w:rPr>
        <w:t>توان</w:t>
      </w:r>
      <w:r w:rsidRPr="004E2EF5">
        <w:rPr>
          <w:rFonts w:cs="B Zar"/>
          <w:sz w:val="28"/>
          <w:szCs w:val="28"/>
          <w:rtl/>
        </w:rPr>
        <w:t xml:space="preserve"> تا حد</w:t>
      </w:r>
      <w:r w:rsidRPr="004E2EF5">
        <w:rPr>
          <w:rFonts w:cs="B Zar" w:hint="cs"/>
          <w:sz w:val="28"/>
          <w:szCs w:val="28"/>
          <w:rtl/>
        </w:rPr>
        <w:t>ی</w:t>
      </w:r>
      <w:r w:rsidRPr="004E2EF5">
        <w:rPr>
          <w:rFonts w:cs="B Zar"/>
          <w:sz w:val="28"/>
          <w:szCs w:val="28"/>
          <w:rtl/>
        </w:rPr>
        <w:t xml:space="preserve"> با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واقع</w:t>
      </w:r>
      <w:r w:rsidRPr="004E2EF5">
        <w:rPr>
          <w:rFonts w:cs="B Zar" w:hint="cs"/>
          <w:sz w:val="28"/>
          <w:szCs w:val="28"/>
          <w:rtl/>
        </w:rPr>
        <w:t>ی</w:t>
      </w:r>
      <w:r w:rsidRPr="004E2EF5">
        <w:rPr>
          <w:rFonts w:cs="B Zar" w:hint="eastAsia"/>
          <w:sz w:val="28"/>
          <w:szCs w:val="28"/>
          <w:rtl/>
        </w:rPr>
        <w:t>ت</w:t>
      </w:r>
      <w:r w:rsidRPr="004E2EF5">
        <w:rPr>
          <w:rFonts w:cs="B Zar"/>
          <w:sz w:val="28"/>
          <w:szCs w:val="28"/>
          <w:rtl/>
        </w:rPr>
        <w:t xml:space="preserve"> توض</w:t>
      </w:r>
      <w:r w:rsidRPr="004E2EF5">
        <w:rPr>
          <w:rFonts w:cs="B Zar" w:hint="cs"/>
          <w:sz w:val="28"/>
          <w:szCs w:val="28"/>
          <w:rtl/>
        </w:rPr>
        <w:t>ی</w:t>
      </w:r>
      <w:r w:rsidRPr="004E2EF5">
        <w:rPr>
          <w:rFonts w:cs="B Zar" w:hint="eastAsia"/>
          <w:sz w:val="28"/>
          <w:szCs w:val="28"/>
          <w:rtl/>
        </w:rPr>
        <w:t>ح</w:t>
      </w:r>
      <w:r w:rsidRPr="004E2EF5">
        <w:rPr>
          <w:rFonts w:cs="B Zar"/>
          <w:sz w:val="28"/>
          <w:szCs w:val="28"/>
          <w:rtl/>
        </w:rPr>
        <w:t xml:space="preserve"> داد که الکترون</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بخش فناور</w:t>
      </w:r>
      <w:r w:rsidRPr="004E2EF5">
        <w:rPr>
          <w:rFonts w:cs="B Zar" w:hint="cs"/>
          <w:sz w:val="28"/>
          <w:szCs w:val="28"/>
          <w:rtl/>
        </w:rPr>
        <w:t>ی</w:t>
      </w:r>
      <w:r w:rsidRPr="004E2EF5">
        <w:rPr>
          <w:rFonts w:cs="B Zar"/>
          <w:sz w:val="28"/>
          <w:szCs w:val="28"/>
          <w:rtl/>
        </w:rPr>
        <w:t xml:space="preserve"> با پو</w:t>
      </w:r>
      <w:r w:rsidRPr="004E2EF5">
        <w:rPr>
          <w:rFonts w:cs="B Zar" w:hint="cs"/>
          <w:sz w:val="28"/>
          <w:szCs w:val="28"/>
          <w:rtl/>
        </w:rPr>
        <w:t>ی</w:t>
      </w:r>
      <w:r w:rsidRPr="004E2EF5">
        <w:rPr>
          <w:rFonts w:cs="B Zar" w:hint="eastAsia"/>
          <w:sz w:val="28"/>
          <w:szCs w:val="28"/>
          <w:rtl/>
        </w:rPr>
        <w:t>ا</w:t>
      </w:r>
      <w:r w:rsidRPr="004E2EF5">
        <w:rPr>
          <w:rFonts w:cs="B Zar" w:hint="cs"/>
          <w:sz w:val="28"/>
          <w:szCs w:val="28"/>
          <w:rtl/>
        </w:rPr>
        <w:t>یی</w:t>
      </w:r>
      <w:r w:rsidRPr="004E2EF5">
        <w:rPr>
          <w:rFonts w:cs="B Zar"/>
          <w:sz w:val="28"/>
          <w:szCs w:val="28"/>
          <w:rtl/>
        </w:rPr>
        <w:t xml:space="preserve"> بالا است که عموماً ب</w:t>
      </w:r>
      <w:r w:rsidRPr="004E2EF5">
        <w:rPr>
          <w:rFonts w:cs="B Zar" w:hint="cs"/>
          <w:sz w:val="28"/>
          <w:szCs w:val="28"/>
          <w:rtl/>
        </w:rPr>
        <w:t>ی</w:t>
      </w:r>
      <w:r w:rsidRPr="004E2EF5">
        <w:rPr>
          <w:rFonts w:cs="B Zar" w:hint="eastAsia"/>
          <w:sz w:val="28"/>
          <w:szCs w:val="28"/>
          <w:rtl/>
        </w:rPr>
        <w:t>شتر</w:t>
      </w:r>
      <w:r w:rsidRPr="004E2EF5">
        <w:rPr>
          <w:rFonts w:cs="B Zar"/>
          <w:sz w:val="28"/>
          <w:szCs w:val="28"/>
          <w:rtl/>
        </w:rPr>
        <w:t xml:space="preserve"> از فرآ</w:t>
      </w:r>
      <w:r w:rsidRPr="004E2EF5">
        <w:rPr>
          <w:rFonts w:cs="B Zar" w:hint="cs"/>
          <w:sz w:val="28"/>
          <w:szCs w:val="28"/>
          <w:rtl/>
        </w:rPr>
        <w:t>ی</w:t>
      </w:r>
      <w:r w:rsidRPr="004E2EF5">
        <w:rPr>
          <w:rFonts w:cs="B Zar" w:hint="eastAsia"/>
          <w:sz w:val="28"/>
          <w:szCs w:val="28"/>
          <w:rtl/>
        </w:rPr>
        <w:t>ندها</w:t>
      </w:r>
      <w:r w:rsidRPr="004E2EF5">
        <w:rPr>
          <w:rFonts w:cs="B Zar" w:hint="cs"/>
          <w:sz w:val="28"/>
          <w:szCs w:val="28"/>
          <w:rtl/>
        </w:rPr>
        <w:t>ی</w:t>
      </w:r>
      <w:r w:rsidRPr="004E2EF5">
        <w:rPr>
          <w:rFonts w:cs="B Zar"/>
          <w:sz w:val="28"/>
          <w:szCs w:val="28"/>
          <w:rtl/>
        </w:rPr>
        <w:t xml:space="preserve"> تدر</w:t>
      </w:r>
      <w:r w:rsidRPr="004E2EF5">
        <w:rPr>
          <w:rFonts w:cs="B Zar" w:hint="cs"/>
          <w:sz w:val="28"/>
          <w:szCs w:val="28"/>
          <w:rtl/>
        </w:rPr>
        <w:t>ی</w:t>
      </w:r>
      <w:r w:rsidRPr="004E2EF5">
        <w:rPr>
          <w:rFonts w:cs="B Zar" w:hint="eastAsia"/>
          <w:sz w:val="28"/>
          <w:szCs w:val="28"/>
          <w:rtl/>
        </w:rPr>
        <w:t>ج</w:t>
      </w:r>
      <w:r w:rsidRPr="004E2EF5">
        <w:rPr>
          <w:rFonts w:cs="B Zar" w:hint="cs"/>
          <w:sz w:val="28"/>
          <w:szCs w:val="28"/>
          <w:rtl/>
        </w:rPr>
        <w:t>ی</w:t>
      </w:r>
      <w:r w:rsidRPr="004E2EF5">
        <w:rPr>
          <w:rFonts w:cs="B Zar"/>
          <w:sz w:val="28"/>
          <w:szCs w:val="28"/>
          <w:rtl/>
        </w:rPr>
        <w:t xml:space="preserve"> نوآور</w:t>
      </w:r>
      <w:r w:rsidRPr="004E2EF5">
        <w:rPr>
          <w:rFonts w:cs="B Zar" w:hint="cs"/>
          <w:sz w:val="28"/>
          <w:szCs w:val="28"/>
          <w:rtl/>
        </w:rPr>
        <w:t>ی</w:t>
      </w:r>
      <w:r w:rsidRPr="004E2EF5">
        <w:rPr>
          <w:rFonts w:cs="B Zar"/>
          <w:sz w:val="28"/>
          <w:szCs w:val="28"/>
          <w:rtl/>
        </w:rPr>
        <w:t xml:space="preserve"> به فرآ</w:t>
      </w:r>
      <w:r w:rsidRPr="004E2EF5">
        <w:rPr>
          <w:rFonts w:cs="B Zar" w:hint="cs"/>
          <w:sz w:val="28"/>
          <w:szCs w:val="28"/>
          <w:rtl/>
        </w:rPr>
        <w:t>ی</w:t>
      </w:r>
      <w:r w:rsidRPr="004E2EF5">
        <w:rPr>
          <w:rFonts w:cs="B Zar" w:hint="eastAsia"/>
          <w:sz w:val="28"/>
          <w:szCs w:val="28"/>
          <w:rtl/>
        </w:rPr>
        <w:t>ندها</w:t>
      </w:r>
      <w:r w:rsidRPr="004E2EF5">
        <w:rPr>
          <w:rFonts w:cs="B Zar" w:hint="cs"/>
          <w:sz w:val="28"/>
          <w:szCs w:val="28"/>
          <w:rtl/>
        </w:rPr>
        <w:t>ی</w:t>
      </w:r>
      <w:r w:rsidRPr="004E2EF5">
        <w:rPr>
          <w:rFonts w:cs="B Zar"/>
          <w:sz w:val="28"/>
          <w:szCs w:val="28"/>
          <w:rtl/>
        </w:rPr>
        <w:t xml:space="preserve"> سر</w:t>
      </w:r>
      <w:r w:rsidRPr="004E2EF5">
        <w:rPr>
          <w:rFonts w:cs="B Zar" w:hint="cs"/>
          <w:sz w:val="28"/>
          <w:szCs w:val="28"/>
          <w:rtl/>
        </w:rPr>
        <w:t>ی</w:t>
      </w:r>
      <w:r w:rsidRPr="004E2EF5">
        <w:rPr>
          <w:rFonts w:cs="B Zar" w:hint="eastAsia"/>
          <w:sz w:val="28"/>
          <w:szCs w:val="28"/>
          <w:rtl/>
        </w:rPr>
        <w:t>ع</w:t>
      </w:r>
      <w:r w:rsidRPr="004E2EF5">
        <w:rPr>
          <w:rFonts w:cs="B Zar"/>
          <w:sz w:val="28"/>
          <w:szCs w:val="28"/>
          <w:rtl/>
        </w:rPr>
        <w:t xml:space="preserve"> متک</w:t>
      </w:r>
      <w:r w:rsidRPr="004E2EF5">
        <w:rPr>
          <w:rFonts w:cs="B Zar" w:hint="cs"/>
          <w:sz w:val="28"/>
          <w:szCs w:val="28"/>
          <w:rtl/>
        </w:rPr>
        <w:t>ی</w:t>
      </w:r>
      <w:r w:rsidRPr="004E2EF5">
        <w:rPr>
          <w:rFonts w:cs="B Zar"/>
          <w:sz w:val="28"/>
          <w:szCs w:val="28"/>
          <w:rtl/>
        </w:rPr>
        <w:t xml:space="preserve"> است (اکرمنز و همکاران، ۲۰۰۹؛ بوشما و کاپون، ۲۰۱۵). همانطور که قبلاً بحث شد، اقتص</w:t>
      </w:r>
      <w:r w:rsidRPr="004E2EF5">
        <w:rPr>
          <w:rFonts w:cs="B Zar" w:hint="eastAsia"/>
          <w:sz w:val="28"/>
          <w:szCs w:val="28"/>
          <w:rtl/>
        </w:rPr>
        <w:t>ادها</w:t>
      </w:r>
      <w:r w:rsidRPr="004E2EF5">
        <w:rPr>
          <w:rFonts w:cs="B Zar" w:hint="cs"/>
          <w:sz w:val="28"/>
          <w:szCs w:val="28"/>
          <w:rtl/>
        </w:rPr>
        <w:t>ی</w:t>
      </w:r>
      <w:r w:rsidRPr="004E2EF5">
        <w:rPr>
          <w:rFonts w:cs="B Zar"/>
          <w:sz w:val="28"/>
          <w:szCs w:val="28"/>
          <w:rtl/>
        </w:rPr>
        <w:t xml:space="preserve"> بازار ل</w:t>
      </w:r>
      <w:r w:rsidRPr="004E2EF5">
        <w:rPr>
          <w:rFonts w:cs="B Zar" w:hint="cs"/>
          <w:sz w:val="28"/>
          <w:szCs w:val="28"/>
          <w:rtl/>
        </w:rPr>
        <w:t>ی</w:t>
      </w:r>
      <w:r w:rsidRPr="004E2EF5">
        <w:rPr>
          <w:rFonts w:cs="B Zar" w:hint="eastAsia"/>
          <w:sz w:val="28"/>
          <w:szCs w:val="28"/>
          <w:rtl/>
        </w:rPr>
        <w:t>برال</w:t>
      </w:r>
      <w:r w:rsidRPr="004E2EF5">
        <w:rPr>
          <w:rFonts w:cs="B Zar"/>
          <w:sz w:val="28"/>
          <w:szCs w:val="28"/>
          <w:rtl/>
        </w:rPr>
        <w:t xml:space="preserve"> (</w:t>
      </w:r>
      <w:r w:rsidRPr="004E2EF5">
        <w:rPr>
          <w:rFonts w:cs="B Zar"/>
          <w:sz w:val="28"/>
          <w:szCs w:val="28"/>
        </w:rPr>
        <w:t>LME</w:t>
      </w:r>
      <w:r w:rsidRPr="004E2EF5">
        <w:rPr>
          <w:rFonts w:cs="B Zar"/>
          <w:sz w:val="28"/>
          <w:szCs w:val="28"/>
          <w:rtl/>
        </w:rPr>
        <w:t>ها)، مانند ا</w:t>
      </w:r>
      <w:r w:rsidRPr="004E2EF5">
        <w:rPr>
          <w:rFonts w:cs="B Zar" w:hint="cs"/>
          <w:sz w:val="28"/>
          <w:szCs w:val="28"/>
          <w:rtl/>
        </w:rPr>
        <w:t>ی</w:t>
      </w:r>
      <w:r w:rsidRPr="004E2EF5">
        <w:rPr>
          <w:rFonts w:cs="B Zar" w:hint="eastAsia"/>
          <w:sz w:val="28"/>
          <w:szCs w:val="28"/>
          <w:rtl/>
        </w:rPr>
        <w:t>الات</w:t>
      </w:r>
      <w:r w:rsidRPr="004E2EF5">
        <w:rPr>
          <w:rFonts w:cs="B Zar"/>
          <w:sz w:val="28"/>
          <w:szCs w:val="28"/>
          <w:rtl/>
        </w:rPr>
        <w:t xml:space="preserve"> متحده، در حما</w:t>
      </w:r>
      <w:r w:rsidRPr="004E2EF5">
        <w:rPr>
          <w:rFonts w:cs="B Zar" w:hint="cs"/>
          <w:sz w:val="28"/>
          <w:szCs w:val="28"/>
          <w:rtl/>
        </w:rPr>
        <w:t>ی</w:t>
      </w:r>
      <w:r w:rsidRPr="004E2EF5">
        <w:rPr>
          <w:rFonts w:cs="B Zar" w:hint="eastAsia"/>
          <w:sz w:val="28"/>
          <w:szCs w:val="28"/>
          <w:rtl/>
        </w:rPr>
        <w:t>ت</w:t>
      </w:r>
      <w:r w:rsidRPr="004E2EF5">
        <w:rPr>
          <w:rFonts w:cs="B Zar"/>
          <w:sz w:val="28"/>
          <w:szCs w:val="28"/>
          <w:rtl/>
        </w:rPr>
        <w:t xml:space="preserve"> از نوآور</w:t>
      </w:r>
      <w:r w:rsidRPr="004E2EF5">
        <w:rPr>
          <w:rFonts w:cs="B Zar" w:hint="cs"/>
          <w:sz w:val="28"/>
          <w:szCs w:val="28"/>
          <w:rtl/>
        </w:rPr>
        <w:t>ی</w:t>
      </w:r>
      <w:r w:rsidRPr="004E2EF5">
        <w:rPr>
          <w:rFonts w:cs="B Zar"/>
          <w:sz w:val="28"/>
          <w:szCs w:val="28"/>
          <w:rtl/>
        </w:rPr>
        <w:t xml:space="preserve"> سر</w:t>
      </w:r>
      <w:r w:rsidRPr="004E2EF5">
        <w:rPr>
          <w:rFonts w:cs="B Zar" w:hint="cs"/>
          <w:sz w:val="28"/>
          <w:szCs w:val="28"/>
          <w:rtl/>
        </w:rPr>
        <w:t>ی</w:t>
      </w:r>
      <w:r w:rsidRPr="004E2EF5">
        <w:rPr>
          <w:rFonts w:cs="B Zar" w:hint="eastAsia"/>
          <w:sz w:val="28"/>
          <w:szCs w:val="28"/>
          <w:rtl/>
        </w:rPr>
        <w:t>ع</w:t>
      </w:r>
      <w:r w:rsidRPr="004E2EF5">
        <w:rPr>
          <w:rFonts w:cs="B Zar"/>
          <w:sz w:val="28"/>
          <w:szCs w:val="28"/>
          <w:rtl/>
        </w:rPr>
        <w:t xml:space="preserve"> بهتر از اقتصادها</w:t>
      </w:r>
      <w:r w:rsidRPr="004E2EF5">
        <w:rPr>
          <w:rFonts w:cs="B Zar" w:hint="cs"/>
          <w:sz w:val="28"/>
          <w:szCs w:val="28"/>
          <w:rtl/>
        </w:rPr>
        <w:t>ی</w:t>
      </w:r>
      <w:r w:rsidRPr="004E2EF5">
        <w:rPr>
          <w:rFonts w:cs="B Zar"/>
          <w:sz w:val="28"/>
          <w:szCs w:val="28"/>
          <w:rtl/>
        </w:rPr>
        <w:t xml:space="preserve"> بازار هماهنگ (</w:t>
      </w:r>
      <w:r w:rsidRPr="004E2EF5">
        <w:rPr>
          <w:rFonts w:cs="B Zar"/>
          <w:sz w:val="28"/>
          <w:szCs w:val="28"/>
        </w:rPr>
        <w:t>CME</w:t>
      </w:r>
      <w:r w:rsidRPr="004E2EF5">
        <w:rPr>
          <w:rFonts w:cs="B Zar"/>
          <w:sz w:val="28"/>
          <w:szCs w:val="28"/>
          <w:rtl/>
        </w:rPr>
        <w:t>ها) مانند آلمان هستند (هال و سوسک</w:t>
      </w:r>
      <w:r w:rsidRPr="004E2EF5">
        <w:rPr>
          <w:rFonts w:cs="B Zar" w:hint="cs"/>
          <w:sz w:val="28"/>
          <w:szCs w:val="28"/>
          <w:rtl/>
        </w:rPr>
        <w:t>ی</w:t>
      </w:r>
      <w:r w:rsidRPr="004E2EF5">
        <w:rPr>
          <w:rFonts w:cs="B Zar" w:hint="eastAsia"/>
          <w:sz w:val="28"/>
          <w:szCs w:val="28"/>
          <w:rtl/>
        </w:rPr>
        <w:t>س،</w:t>
      </w:r>
      <w:r w:rsidRPr="004E2EF5">
        <w:rPr>
          <w:rFonts w:cs="B Zar"/>
          <w:sz w:val="28"/>
          <w:szCs w:val="28"/>
          <w:rtl/>
        </w:rPr>
        <w:t xml:space="preserve"> ۲۰۰۱). نت</w:t>
      </w:r>
      <w:r w:rsidRPr="004E2EF5">
        <w:rPr>
          <w:rFonts w:cs="B Zar" w:hint="cs"/>
          <w:sz w:val="28"/>
          <w:szCs w:val="28"/>
          <w:rtl/>
        </w:rPr>
        <w:t>ی</w:t>
      </w:r>
      <w:r w:rsidRPr="004E2EF5">
        <w:rPr>
          <w:rFonts w:cs="B Zar" w:hint="eastAsia"/>
          <w:sz w:val="28"/>
          <w:szCs w:val="28"/>
          <w:rtl/>
        </w:rPr>
        <w:t>جه</w:t>
      </w:r>
      <w:r w:rsidRPr="004E2EF5">
        <w:rPr>
          <w:rFonts w:cs="B Zar"/>
          <w:sz w:val="28"/>
          <w:szCs w:val="28"/>
          <w:rtl/>
        </w:rPr>
        <w:t xml:space="preserve"> م</w:t>
      </w:r>
      <w:r w:rsidRPr="004E2EF5">
        <w:rPr>
          <w:rFonts w:cs="B Zar" w:hint="cs"/>
          <w:sz w:val="28"/>
          <w:szCs w:val="28"/>
          <w:rtl/>
        </w:rPr>
        <w:t>ی‌</w:t>
      </w:r>
      <w:r w:rsidRPr="004E2EF5">
        <w:rPr>
          <w:rFonts w:cs="B Zar" w:hint="eastAsia"/>
          <w:sz w:val="28"/>
          <w:szCs w:val="28"/>
          <w:rtl/>
        </w:rPr>
        <w:t>گ</w:t>
      </w:r>
      <w:r w:rsidRPr="004E2EF5">
        <w:rPr>
          <w:rFonts w:cs="B Zar" w:hint="cs"/>
          <w:sz w:val="28"/>
          <w:szCs w:val="28"/>
          <w:rtl/>
        </w:rPr>
        <w:t>ی</w:t>
      </w:r>
      <w:r w:rsidRPr="004E2EF5">
        <w:rPr>
          <w:rFonts w:cs="B Zar" w:hint="eastAsia"/>
          <w:sz w:val="28"/>
          <w:szCs w:val="28"/>
          <w:rtl/>
        </w:rPr>
        <w:t>ر</w:t>
      </w:r>
      <w:r w:rsidRPr="004E2EF5">
        <w:rPr>
          <w:rFonts w:cs="B Zar" w:hint="cs"/>
          <w:sz w:val="28"/>
          <w:szCs w:val="28"/>
          <w:rtl/>
        </w:rPr>
        <w:t>ی</w:t>
      </w:r>
      <w:r w:rsidRPr="004E2EF5">
        <w:rPr>
          <w:rFonts w:cs="B Zar" w:hint="eastAsia"/>
          <w:sz w:val="28"/>
          <w:szCs w:val="28"/>
          <w:rtl/>
        </w:rPr>
        <w:t>م</w:t>
      </w:r>
      <w:r w:rsidRPr="004E2EF5">
        <w:rPr>
          <w:rFonts w:cs="B Zar"/>
          <w:sz w:val="28"/>
          <w:szCs w:val="28"/>
          <w:rtl/>
        </w:rPr>
        <w:t xml:space="preserve"> که ا</w:t>
      </w:r>
      <w:r w:rsidRPr="004E2EF5">
        <w:rPr>
          <w:rFonts w:cs="B Zar" w:hint="cs"/>
          <w:sz w:val="28"/>
          <w:szCs w:val="28"/>
          <w:rtl/>
        </w:rPr>
        <w:t>ی</w:t>
      </w:r>
      <w:r w:rsidRPr="004E2EF5">
        <w:rPr>
          <w:rFonts w:cs="B Zar" w:hint="eastAsia"/>
          <w:sz w:val="28"/>
          <w:szCs w:val="28"/>
          <w:rtl/>
        </w:rPr>
        <w:t>الات</w:t>
      </w:r>
      <w:r w:rsidRPr="004E2EF5">
        <w:rPr>
          <w:rFonts w:cs="B Zar"/>
          <w:sz w:val="28"/>
          <w:szCs w:val="28"/>
          <w:rtl/>
        </w:rPr>
        <w:t xml:space="preserve"> متحده از مزا</w:t>
      </w:r>
      <w:r w:rsidRPr="004E2EF5">
        <w:rPr>
          <w:rFonts w:cs="B Zar" w:hint="cs"/>
          <w:sz w:val="28"/>
          <w:szCs w:val="28"/>
          <w:rtl/>
        </w:rPr>
        <w:t>ی</w:t>
      </w:r>
      <w:r w:rsidRPr="004E2EF5">
        <w:rPr>
          <w:rFonts w:cs="B Zar" w:hint="eastAsia"/>
          <w:sz w:val="28"/>
          <w:szCs w:val="28"/>
          <w:rtl/>
        </w:rPr>
        <w:t>ا</w:t>
      </w:r>
      <w:r w:rsidRPr="004E2EF5">
        <w:rPr>
          <w:rFonts w:cs="B Zar" w:hint="cs"/>
          <w:sz w:val="28"/>
          <w:szCs w:val="28"/>
          <w:rtl/>
        </w:rPr>
        <w:t>ی</w:t>
      </w:r>
      <w:r w:rsidRPr="004E2EF5">
        <w:rPr>
          <w:rFonts w:cs="B Zar"/>
          <w:sz w:val="28"/>
          <w:szCs w:val="28"/>
          <w:rtl/>
        </w:rPr>
        <w:t xml:space="preserve"> نسب</w:t>
      </w:r>
      <w:r w:rsidRPr="004E2EF5">
        <w:rPr>
          <w:rFonts w:cs="B Zar" w:hint="cs"/>
          <w:sz w:val="28"/>
          <w:szCs w:val="28"/>
          <w:rtl/>
        </w:rPr>
        <w:t>ی</w:t>
      </w:r>
      <w:r w:rsidRPr="004E2EF5">
        <w:rPr>
          <w:rFonts w:cs="B Zar"/>
          <w:sz w:val="28"/>
          <w:szCs w:val="28"/>
          <w:rtl/>
        </w:rPr>
        <w:t xml:space="preserve"> در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بخش برخوردار است و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کم‌هز</w:t>
      </w:r>
      <w:r w:rsidRPr="004E2EF5">
        <w:rPr>
          <w:rFonts w:cs="B Zar" w:hint="cs"/>
          <w:sz w:val="28"/>
          <w:szCs w:val="28"/>
          <w:rtl/>
        </w:rPr>
        <w:t>ی</w:t>
      </w:r>
      <w:r w:rsidRPr="004E2EF5">
        <w:rPr>
          <w:rFonts w:cs="B Zar" w:hint="eastAsia"/>
          <w:sz w:val="28"/>
          <w:szCs w:val="28"/>
          <w:rtl/>
        </w:rPr>
        <w:t>نه</w:t>
      </w:r>
      <w:r w:rsidRPr="004E2EF5">
        <w:rPr>
          <w:rFonts w:cs="B Zar"/>
          <w:sz w:val="28"/>
          <w:szCs w:val="28"/>
          <w:rtl/>
        </w:rPr>
        <w:t xml:space="preserve"> و خط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دائماً </w:t>
      </w:r>
      <w:r w:rsidRPr="004E2EF5">
        <w:rPr>
          <w:rFonts w:cs="B Zar" w:hint="eastAsia"/>
          <w:sz w:val="28"/>
          <w:szCs w:val="28"/>
          <w:rtl/>
        </w:rPr>
        <w:t>در</w:t>
      </w:r>
      <w:r w:rsidRPr="004E2EF5">
        <w:rPr>
          <w:rFonts w:cs="B Zar"/>
          <w:sz w:val="28"/>
          <w:szCs w:val="28"/>
          <w:rtl/>
        </w:rPr>
        <w:t xml:space="preserve"> حال تغ</w:t>
      </w:r>
      <w:r w:rsidRPr="004E2EF5">
        <w:rPr>
          <w:rFonts w:cs="B Zar" w:hint="cs"/>
          <w:sz w:val="28"/>
          <w:szCs w:val="28"/>
          <w:rtl/>
        </w:rPr>
        <w:t>یی</w:t>
      </w:r>
      <w:r w:rsidRPr="004E2EF5">
        <w:rPr>
          <w:rFonts w:cs="B Zar" w:hint="eastAsia"/>
          <w:sz w:val="28"/>
          <w:szCs w:val="28"/>
          <w:rtl/>
        </w:rPr>
        <w:t>ر</w:t>
      </w:r>
      <w:r w:rsidRPr="004E2EF5">
        <w:rPr>
          <w:rFonts w:cs="B Zar"/>
          <w:sz w:val="28"/>
          <w:szCs w:val="28"/>
          <w:rtl/>
        </w:rPr>
        <w:t xml:space="preserve"> بخش</w:t>
      </w:r>
      <w:r w:rsidRPr="004E2EF5">
        <w:rPr>
          <w:rFonts w:cs="B Zar" w:hint="cs"/>
          <w:sz w:val="28"/>
          <w:szCs w:val="28"/>
          <w:rtl/>
        </w:rPr>
        <w:t>ی</w:t>
      </w:r>
      <w:r w:rsidRPr="004E2EF5">
        <w:rPr>
          <w:rFonts w:cs="B Zar"/>
          <w:sz w:val="28"/>
          <w:szCs w:val="28"/>
          <w:rtl/>
        </w:rPr>
        <w:t xml:space="preserve"> از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مجموعه گسترده‌تر از مکمل‌ها</w:t>
      </w:r>
      <w:r w:rsidRPr="004E2EF5">
        <w:rPr>
          <w:rFonts w:cs="B Zar" w:hint="cs"/>
          <w:sz w:val="28"/>
          <w:szCs w:val="28"/>
          <w:rtl/>
        </w:rPr>
        <w:t>ی</w:t>
      </w:r>
      <w:r w:rsidRPr="004E2EF5">
        <w:rPr>
          <w:rFonts w:cs="B Zar"/>
          <w:sz w:val="28"/>
          <w:szCs w:val="28"/>
          <w:rtl/>
        </w:rPr>
        <w:t xml:space="preserve"> نهاد</w:t>
      </w:r>
      <w:r w:rsidRPr="004E2EF5">
        <w:rPr>
          <w:rFonts w:cs="B Zar" w:hint="cs"/>
          <w:sz w:val="28"/>
          <w:szCs w:val="28"/>
          <w:rtl/>
        </w:rPr>
        <w:t>ی</w:t>
      </w:r>
      <w:r w:rsidRPr="004E2EF5">
        <w:rPr>
          <w:rFonts w:cs="B Zar"/>
          <w:sz w:val="28"/>
          <w:szCs w:val="28"/>
          <w:rtl/>
        </w:rPr>
        <w:t xml:space="preserve"> مرتبط با </w:t>
      </w:r>
      <w:r w:rsidRPr="004E2EF5">
        <w:rPr>
          <w:rFonts w:cs="B Zar"/>
          <w:sz w:val="28"/>
          <w:szCs w:val="28"/>
        </w:rPr>
        <w:t>LME</w:t>
      </w:r>
      <w:r w:rsidRPr="004E2EF5">
        <w:rPr>
          <w:rFonts w:cs="B Zar"/>
          <w:sz w:val="28"/>
          <w:szCs w:val="28"/>
          <w:rtl/>
        </w:rPr>
        <w:t>ها خواهد بود. به عبارت د</w:t>
      </w:r>
      <w:r w:rsidRPr="004E2EF5">
        <w:rPr>
          <w:rFonts w:cs="B Zar" w:hint="cs"/>
          <w:sz w:val="28"/>
          <w:szCs w:val="28"/>
          <w:rtl/>
        </w:rPr>
        <w:t>ی</w:t>
      </w:r>
      <w:r w:rsidRPr="004E2EF5">
        <w:rPr>
          <w:rFonts w:cs="B Zar" w:hint="eastAsia"/>
          <w:sz w:val="28"/>
          <w:szCs w:val="28"/>
          <w:rtl/>
        </w:rPr>
        <w:t>گر،</w:t>
      </w:r>
      <w:r w:rsidRPr="004E2EF5">
        <w:rPr>
          <w:rFonts w:cs="B Zar"/>
          <w:sz w:val="28"/>
          <w:szCs w:val="28"/>
          <w:rtl/>
        </w:rPr>
        <w:t xml:space="preserve"> شرکت‌ها</w:t>
      </w:r>
      <w:r w:rsidRPr="004E2EF5">
        <w:rPr>
          <w:rFonts w:cs="B Zar" w:hint="cs"/>
          <w:sz w:val="28"/>
          <w:szCs w:val="28"/>
          <w:rtl/>
        </w:rPr>
        <w:t>ی</w:t>
      </w:r>
      <w:r w:rsidRPr="004E2EF5">
        <w:rPr>
          <w:rFonts w:cs="B Zar"/>
          <w:sz w:val="28"/>
          <w:szCs w:val="28"/>
          <w:rtl/>
        </w:rPr>
        <w:t xml:space="preserve"> الکترون</w:t>
      </w:r>
      <w:r w:rsidRPr="004E2EF5">
        <w:rPr>
          <w:rFonts w:cs="B Zar" w:hint="cs"/>
          <w:sz w:val="28"/>
          <w:szCs w:val="28"/>
          <w:rtl/>
        </w:rPr>
        <w:t>ی</w:t>
      </w:r>
      <w:r w:rsidRPr="004E2EF5">
        <w:rPr>
          <w:rFonts w:cs="B Zar" w:hint="eastAsia"/>
          <w:sz w:val="28"/>
          <w:szCs w:val="28"/>
          <w:rtl/>
        </w:rPr>
        <w:t>ک</w:t>
      </w:r>
      <w:r w:rsidRPr="004E2EF5">
        <w:rPr>
          <w:rFonts w:cs="B Zar" w:hint="cs"/>
          <w:sz w:val="28"/>
          <w:szCs w:val="28"/>
          <w:rtl/>
        </w:rPr>
        <w:t>ی</w:t>
      </w:r>
      <w:r w:rsidRPr="004E2EF5">
        <w:rPr>
          <w:rFonts w:cs="B Zar"/>
          <w:sz w:val="28"/>
          <w:szCs w:val="28"/>
          <w:rtl/>
        </w:rPr>
        <w:t xml:space="preserve"> برا</w:t>
      </w:r>
      <w:r w:rsidRPr="004E2EF5">
        <w:rPr>
          <w:rFonts w:cs="B Zar" w:hint="cs"/>
          <w:sz w:val="28"/>
          <w:szCs w:val="28"/>
          <w:rtl/>
        </w:rPr>
        <w:t>ی</w:t>
      </w:r>
      <w:r w:rsidRPr="004E2EF5">
        <w:rPr>
          <w:rFonts w:cs="B Zar"/>
          <w:sz w:val="28"/>
          <w:szCs w:val="28"/>
          <w:rtl/>
        </w:rPr>
        <w:t xml:space="preserve"> رقابت در بازارها</w:t>
      </w:r>
      <w:r w:rsidRPr="004E2EF5">
        <w:rPr>
          <w:rFonts w:cs="B Zar" w:hint="cs"/>
          <w:sz w:val="28"/>
          <w:szCs w:val="28"/>
          <w:rtl/>
        </w:rPr>
        <w:t>ی</w:t>
      </w:r>
      <w:r w:rsidRPr="004E2EF5">
        <w:rPr>
          <w:rFonts w:cs="B Zar"/>
          <w:sz w:val="28"/>
          <w:szCs w:val="28"/>
          <w:rtl/>
        </w:rPr>
        <w:t xml:space="preserve"> پرسرعت و رقابت</w:t>
      </w:r>
      <w:r w:rsidRPr="004E2EF5">
        <w:rPr>
          <w:rFonts w:cs="B Zar" w:hint="cs"/>
          <w:sz w:val="28"/>
          <w:szCs w:val="28"/>
          <w:rtl/>
        </w:rPr>
        <w:t>ی</w:t>
      </w:r>
      <w:r w:rsidRPr="004E2EF5">
        <w:rPr>
          <w:rFonts w:cs="B Zar" w:hint="eastAsia"/>
          <w:sz w:val="28"/>
          <w:szCs w:val="28"/>
          <w:rtl/>
        </w:rPr>
        <w:t>،</w:t>
      </w:r>
      <w:r w:rsidRPr="004E2EF5">
        <w:rPr>
          <w:rFonts w:cs="B Zar"/>
          <w:sz w:val="28"/>
          <w:szCs w:val="28"/>
          <w:rtl/>
        </w:rPr>
        <w:t xml:space="preserve"> با</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کم‌هز</w:t>
      </w:r>
      <w:r w:rsidRPr="004E2EF5">
        <w:rPr>
          <w:rFonts w:cs="B Zar" w:hint="cs"/>
          <w:sz w:val="28"/>
          <w:szCs w:val="28"/>
          <w:rtl/>
        </w:rPr>
        <w:t>ی</w:t>
      </w:r>
      <w:r w:rsidRPr="004E2EF5">
        <w:rPr>
          <w:rFonts w:cs="B Zar" w:hint="eastAsia"/>
          <w:sz w:val="28"/>
          <w:szCs w:val="28"/>
          <w:rtl/>
        </w:rPr>
        <w:t>نه</w:t>
      </w:r>
      <w:r w:rsidRPr="004E2EF5">
        <w:rPr>
          <w:rFonts w:cs="B Zar"/>
          <w:sz w:val="28"/>
          <w:szCs w:val="28"/>
          <w:rtl/>
        </w:rPr>
        <w:t xml:space="preserve"> باشند و به سرعت محصولات جد</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را معرف</w:t>
      </w:r>
      <w:r w:rsidRPr="004E2EF5">
        <w:rPr>
          <w:rFonts w:cs="B Zar" w:hint="cs"/>
          <w:sz w:val="28"/>
          <w:szCs w:val="28"/>
          <w:rtl/>
        </w:rPr>
        <w:t>ی</w:t>
      </w:r>
      <w:r w:rsidRPr="004E2EF5">
        <w:rPr>
          <w:rFonts w:cs="B Zar"/>
          <w:sz w:val="28"/>
          <w:szCs w:val="28"/>
          <w:rtl/>
        </w:rPr>
        <w:t xml:space="preserve"> کنند.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در حال</w:t>
      </w:r>
      <w:r w:rsidRPr="004E2EF5">
        <w:rPr>
          <w:rFonts w:cs="B Zar" w:hint="cs"/>
          <w:sz w:val="28"/>
          <w:szCs w:val="28"/>
          <w:rtl/>
        </w:rPr>
        <w:t>ی</w:t>
      </w:r>
      <w:r w:rsidRPr="004E2EF5">
        <w:rPr>
          <w:rFonts w:cs="B Zar"/>
          <w:sz w:val="28"/>
          <w:szCs w:val="28"/>
          <w:rtl/>
        </w:rPr>
        <w:t xml:space="preserve"> است که شرکت‌ها</w:t>
      </w:r>
      <w:r w:rsidRPr="004E2EF5">
        <w:rPr>
          <w:rFonts w:cs="B Zar" w:hint="cs"/>
          <w:sz w:val="28"/>
          <w:szCs w:val="28"/>
          <w:rtl/>
        </w:rPr>
        <w:t>ی</w:t>
      </w:r>
      <w:r w:rsidRPr="004E2EF5">
        <w:rPr>
          <w:rFonts w:cs="B Zar"/>
          <w:sz w:val="28"/>
          <w:szCs w:val="28"/>
          <w:rtl/>
        </w:rPr>
        <w:t xml:space="preserve"> ماش</w:t>
      </w:r>
      <w:r w:rsidRPr="004E2EF5">
        <w:rPr>
          <w:rFonts w:cs="B Zar" w:hint="cs"/>
          <w:sz w:val="28"/>
          <w:szCs w:val="28"/>
          <w:rtl/>
        </w:rPr>
        <w:t>ی</w:t>
      </w:r>
      <w:r w:rsidRPr="004E2EF5">
        <w:rPr>
          <w:rFonts w:cs="B Zar" w:hint="eastAsia"/>
          <w:sz w:val="28"/>
          <w:szCs w:val="28"/>
          <w:rtl/>
        </w:rPr>
        <w:t>ن‌ساز</w:t>
      </w:r>
      <w:r w:rsidRPr="004E2EF5">
        <w:rPr>
          <w:rFonts w:cs="B Zar" w:hint="cs"/>
          <w:sz w:val="28"/>
          <w:szCs w:val="28"/>
          <w:rtl/>
        </w:rPr>
        <w:t>ی</w:t>
      </w:r>
      <w:r w:rsidRPr="004E2EF5">
        <w:rPr>
          <w:rFonts w:cs="B Zar"/>
          <w:sz w:val="28"/>
          <w:szCs w:val="28"/>
          <w:rtl/>
        </w:rPr>
        <w:t xml:space="preserve"> ب</w:t>
      </w:r>
      <w:r w:rsidRPr="004E2EF5">
        <w:rPr>
          <w:rFonts w:cs="B Zar" w:hint="cs"/>
          <w:sz w:val="28"/>
          <w:szCs w:val="28"/>
          <w:rtl/>
        </w:rPr>
        <w:t>ی</w:t>
      </w:r>
      <w:r w:rsidRPr="004E2EF5">
        <w:rPr>
          <w:rFonts w:cs="B Zar" w:hint="eastAsia"/>
          <w:sz w:val="28"/>
          <w:szCs w:val="28"/>
          <w:rtl/>
        </w:rPr>
        <w:t>شتر</w:t>
      </w:r>
      <w:r w:rsidRPr="004E2EF5">
        <w:rPr>
          <w:rFonts w:cs="B Zar"/>
          <w:sz w:val="28"/>
          <w:szCs w:val="28"/>
          <w:rtl/>
        </w:rPr>
        <w:t xml:space="preserve"> بر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محصولات سفارش</w:t>
      </w:r>
      <w:r w:rsidRPr="004E2EF5">
        <w:rPr>
          <w:rFonts w:cs="B Zar" w:hint="cs"/>
          <w:sz w:val="28"/>
          <w:szCs w:val="28"/>
          <w:rtl/>
        </w:rPr>
        <w:t>ی</w:t>
      </w:r>
      <w:r w:rsidRPr="004E2EF5">
        <w:rPr>
          <w:rFonts w:cs="B Zar"/>
          <w:sz w:val="28"/>
          <w:szCs w:val="28"/>
          <w:rtl/>
        </w:rPr>
        <w:t xml:space="preserve"> و با ک</w:t>
      </w:r>
      <w:r w:rsidRPr="004E2EF5">
        <w:rPr>
          <w:rFonts w:cs="B Zar" w:hint="cs"/>
          <w:sz w:val="28"/>
          <w:szCs w:val="28"/>
          <w:rtl/>
        </w:rPr>
        <w:t>ی</w:t>
      </w:r>
      <w:r w:rsidRPr="004E2EF5">
        <w:rPr>
          <w:rFonts w:cs="B Zar" w:hint="eastAsia"/>
          <w:sz w:val="28"/>
          <w:szCs w:val="28"/>
          <w:rtl/>
        </w:rPr>
        <w:t>ف</w:t>
      </w:r>
      <w:r w:rsidRPr="004E2EF5">
        <w:rPr>
          <w:rFonts w:cs="B Zar" w:hint="cs"/>
          <w:sz w:val="28"/>
          <w:szCs w:val="28"/>
          <w:rtl/>
        </w:rPr>
        <w:t>ی</w:t>
      </w:r>
      <w:r w:rsidRPr="004E2EF5">
        <w:rPr>
          <w:rFonts w:cs="B Zar" w:hint="eastAsia"/>
          <w:sz w:val="28"/>
          <w:szCs w:val="28"/>
          <w:rtl/>
        </w:rPr>
        <w:t>ت</w:t>
      </w:r>
      <w:r w:rsidRPr="004E2EF5">
        <w:rPr>
          <w:rFonts w:cs="B Zar"/>
          <w:sz w:val="28"/>
          <w:szCs w:val="28"/>
          <w:rtl/>
        </w:rPr>
        <w:t xml:space="preserve"> بالا تمرکز م</w:t>
      </w:r>
      <w:r w:rsidRPr="004E2EF5">
        <w:rPr>
          <w:rFonts w:cs="B Zar" w:hint="cs"/>
          <w:sz w:val="28"/>
          <w:szCs w:val="28"/>
          <w:rtl/>
        </w:rPr>
        <w:t>ی‌</w:t>
      </w:r>
      <w:r w:rsidRPr="004E2EF5">
        <w:rPr>
          <w:rFonts w:cs="B Zar" w:hint="eastAsia"/>
          <w:sz w:val="28"/>
          <w:szCs w:val="28"/>
          <w:rtl/>
        </w:rPr>
        <w:t>کنند</w:t>
      </w:r>
      <w:r w:rsidRPr="004E2EF5">
        <w:rPr>
          <w:rFonts w:cs="B Zar"/>
          <w:sz w:val="28"/>
          <w:szCs w:val="28"/>
          <w:rtl/>
        </w:rPr>
        <w:t>.</w:t>
      </w:r>
    </w:p>
    <w:p w14:paraId="41E0F1F4" w14:textId="77777777" w:rsidR="00E535BD" w:rsidRDefault="00E535BD" w:rsidP="00E535BD">
      <w:pPr>
        <w:rPr>
          <w:rFonts w:cs="B Zar"/>
          <w:sz w:val="28"/>
          <w:szCs w:val="28"/>
          <w:rtl/>
        </w:rPr>
      </w:pPr>
    </w:p>
    <w:p w14:paraId="6DAEE2DF" w14:textId="77777777" w:rsidR="00E535BD" w:rsidRDefault="00E535BD" w:rsidP="00E535BD">
      <w:pPr>
        <w:rPr>
          <w:rFonts w:cs="B Zar"/>
          <w:sz w:val="28"/>
          <w:szCs w:val="28"/>
          <w:rtl/>
        </w:rPr>
      </w:pPr>
    </w:p>
    <w:p w14:paraId="69427EEB" w14:textId="77777777" w:rsidR="00E535BD" w:rsidRDefault="00E535BD" w:rsidP="00E535BD">
      <w:pPr>
        <w:rPr>
          <w:rFonts w:cs="B Zar"/>
          <w:sz w:val="28"/>
          <w:szCs w:val="28"/>
          <w:rtl/>
        </w:rPr>
      </w:pPr>
    </w:p>
    <w:p w14:paraId="370BEB97" w14:textId="77777777" w:rsidR="00E535BD" w:rsidRDefault="00E535BD" w:rsidP="00E535BD">
      <w:pPr>
        <w:rPr>
          <w:rFonts w:cs="B Zar"/>
          <w:sz w:val="28"/>
          <w:szCs w:val="28"/>
          <w:rtl/>
        </w:rPr>
      </w:pPr>
    </w:p>
    <w:p w14:paraId="5F59E11C" w14:textId="77777777" w:rsidR="00E535BD" w:rsidRDefault="00E535BD" w:rsidP="00E535BD">
      <w:pPr>
        <w:rPr>
          <w:rFonts w:cs="B Zar"/>
          <w:sz w:val="28"/>
          <w:szCs w:val="28"/>
          <w:rtl/>
        </w:rPr>
      </w:pPr>
    </w:p>
    <w:p w14:paraId="161DE689" w14:textId="77777777" w:rsidR="00E535BD" w:rsidRDefault="00E535BD" w:rsidP="00E535BD">
      <w:pPr>
        <w:rPr>
          <w:rFonts w:cs="B Zar"/>
          <w:sz w:val="28"/>
          <w:szCs w:val="28"/>
          <w:rtl/>
        </w:rPr>
      </w:pPr>
    </w:p>
    <w:p w14:paraId="1421D6CF" w14:textId="77777777" w:rsidR="00E535BD" w:rsidRDefault="00E535BD" w:rsidP="00E535BD">
      <w:pPr>
        <w:rPr>
          <w:rFonts w:cs="B Zar"/>
          <w:sz w:val="28"/>
          <w:szCs w:val="28"/>
          <w:rtl/>
        </w:rPr>
      </w:pPr>
    </w:p>
    <w:p w14:paraId="713A9026" w14:textId="77777777" w:rsidR="00E535BD" w:rsidRDefault="00E535BD" w:rsidP="00E535BD">
      <w:pPr>
        <w:rPr>
          <w:rFonts w:cs="B Zar"/>
          <w:sz w:val="28"/>
          <w:szCs w:val="28"/>
          <w:rtl/>
        </w:rPr>
      </w:pPr>
    </w:p>
    <w:p w14:paraId="6EB8F08C" w14:textId="77777777" w:rsidR="00E535BD" w:rsidRDefault="00E535BD" w:rsidP="00E535BD">
      <w:pPr>
        <w:rPr>
          <w:rFonts w:cs="B Zar"/>
          <w:sz w:val="28"/>
          <w:szCs w:val="28"/>
          <w:rtl/>
        </w:rPr>
      </w:pPr>
    </w:p>
    <w:p w14:paraId="47F116AE" w14:textId="77777777" w:rsidR="00E535BD" w:rsidRDefault="00E535BD" w:rsidP="00E535BD">
      <w:pPr>
        <w:rPr>
          <w:rFonts w:cs="B Zar"/>
          <w:sz w:val="28"/>
          <w:szCs w:val="28"/>
          <w:rtl/>
        </w:rPr>
      </w:pPr>
    </w:p>
    <w:p w14:paraId="06FFF9BD" w14:textId="77777777" w:rsidR="00E535BD" w:rsidRDefault="00E535BD" w:rsidP="00E535BD">
      <w:pPr>
        <w:rPr>
          <w:rFonts w:cs="B Zar"/>
          <w:sz w:val="28"/>
          <w:szCs w:val="28"/>
          <w:rtl/>
        </w:rPr>
      </w:pPr>
    </w:p>
    <w:p w14:paraId="251C8A0C" w14:textId="77777777" w:rsidR="00E535BD" w:rsidRDefault="00E535BD" w:rsidP="00E535BD">
      <w:pPr>
        <w:rPr>
          <w:rFonts w:cs="B Zar"/>
          <w:sz w:val="28"/>
          <w:szCs w:val="28"/>
          <w:rtl/>
        </w:rPr>
      </w:pPr>
    </w:p>
    <w:p w14:paraId="52E8C5A6" w14:textId="77777777" w:rsidR="00E535BD" w:rsidRDefault="00E535BD" w:rsidP="00E535BD">
      <w:pPr>
        <w:rPr>
          <w:rFonts w:cs="B Zar"/>
          <w:sz w:val="28"/>
          <w:szCs w:val="28"/>
          <w:rtl/>
        </w:rPr>
      </w:pPr>
    </w:p>
    <w:p w14:paraId="46F36299" w14:textId="77777777" w:rsidR="00E535BD" w:rsidRDefault="00E535BD" w:rsidP="00E535BD">
      <w:pPr>
        <w:rPr>
          <w:rFonts w:cs="B Zar"/>
          <w:sz w:val="28"/>
          <w:szCs w:val="28"/>
          <w:rtl/>
        </w:rPr>
      </w:pPr>
    </w:p>
    <w:p w14:paraId="021A53A3" w14:textId="77777777" w:rsidR="00E535BD" w:rsidRPr="00BB2B6D" w:rsidRDefault="00E535BD" w:rsidP="00E535BD">
      <w:pPr>
        <w:jc w:val="center"/>
        <w:rPr>
          <w:rFonts w:cs="B Nazanin"/>
          <w:sz w:val="24"/>
          <w:szCs w:val="24"/>
          <w:rtl/>
        </w:rPr>
      </w:pPr>
      <w:r w:rsidRPr="00BB2B6D">
        <w:rPr>
          <w:rFonts w:cs="B Nazanin" w:hint="eastAsia"/>
          <w:sz w:val="24"/>
          <w:szCs w:val="24"/>
          <w:rtl/>
        </w:rPr>
        <w:lastRenderedPageBreak/>
        <w:t>جدول</w:t>
      </w:r>
      <w:r w:rsidRPr="00BB2B6D">
        <w:rPr>
          <w:rFonts w:cs="B Nazanin"/>
          <w:sz w:val="24"/>
          <w:szCs w:val="24"/>
          <w:rtl/>
        </w:rPr>
        <w:t xml:space="preserve"> ۶.۱۰: ارز</w:t>
      </w:r>
      <w:r w:rsidRPr="00BB2B6D">
        <w:rPr>
          <w:rFonts w:cs="B Nazanin" w:hint="cs"/>
          <w:sz w:val="24"/>
          <w:szCs w:val="24"/>
          <w:rtl/>
        </w:rPr>
        <w:t>ی</w:t>
      </w:r>
      <w:r w:rsidRPr="00BB2B6D">
        <w:rPr>
          <w:rFonts w:cs="B Nazanin" w:hint="eastAsia"/>
          <w:sz w:val="24"/>
          <w:szCs w:val="24"/>
          <w:rtl/>
        </w:rPr>
        <w:t>اب</w:t>
      </w:r>
      <w:r w:rsidRPr="00BB2B6D">
        <w:rPr>
          <w:rFonts w:cs="B Nazanin" w:hint="cs"/>
          <w:sz w:val="24"/>
          <w:szCs w:val="24"/>
          <w:rtl/>
        </w:rPr>
        <w:t>ی‌</w:t>
      </w:r>
      <w:r w:rsidRPr="00BB2B6D">
        <w:rPr>
          <w:rFonts w:cs="B Nazanin" w:hint="eastAsia"/>
          <w:sz w:val="24"/>
          <w:szCs w:val="24"/>
          <w:rtl/>
        </w:rPr>
        <w:t>ها</w:t>
      </w:r>
      <w:r w:rsidRPr="00BB2B6D">
        <w:rPr>
          <w:rFonts w:cs="B Nazanin" w:hint="cs"/>
          <w:sz w:val="24"/>
          <w:szCs w:val="24"/>
          <w:rtl/>
        </w:rPr>
        <w:t>ی</w:t>
      </w:r>
      <w:r w:rsidRPr="00BB2B6D">
        <w:rPr>
          <w:rFonts w:cs="B Nazanin"/>
          <w:sz w:val="24"/>
          <w:szCs w:val="24"/>
          <w:rtl/>
        </w:rPr>
        <w:t xml:space="preserve"> متوسط قابل</w:t>
      </w:r>
      <w:r w:rsidRPr="00BB2B6D">
        <w:rPr>
          <w:rFonts w:cs="B Nazanin" w:hint="cs"/>
          <w:sz w:val="24"/>
          <w:szCs w:val="24"/>
          <w:rtl/>
        </w:rPr>
        <w:t>ی</w:t>
      </w:r>
      <w:r w:rsidRPr="00BB2B6D">
        <w:rPr>
          <w:rFonts w:cs="B Nazanin" w:hint="eastAsia"/>
          <w:sz w:val="24"/>
          <w:szCs w:val="24"/>
          <w:rtl/>
        </w:rPr>
        <w:t>ت‌ها</w:t>
      </w:r>
      <w:r w:rsidRPr="00BB2B6D">
        <w:rPr>
          <w:rFonts w:cs="B Nazanin" w:hint="cs"/>
          <w:sz w:val="24"/>
          <w:szCs w:val="24"/>
          <w:rtl/>
        </w:rPr>
        <w:t>ی</w:t>
      </w:r>
      <w:r w:rsidRPr="00BB2B6D">
        <w:rPr>
          <w:rFonts w:cs="B Nazanin"/>
          <w:sz w:val="24"/>
          <w:szCs w:val="24"/>
          <w:rtl/>
        </w:rPr>
        <w:t xml:space="preserve"> شرکت و شر</w:t>
      </w:r>
      <w:r w:rsidRPr="00BB2B6D">
        <w:rPr>
          <w:rFonts w:cs="B Nazanin" w:hint="cs"/>
          <w:sz w:val="24"/>
          <w:szCs w:val="24"/>
          <w:rtl/>
        </w:rPr>
        <w:t>ی</w:t>
      </w:r>
      <w:r w:rsidRPr="00BB2B6D">
        <w:rPr>
          <w:rFonts w:cs="B Nazanin" w:hint="eastAsia"/>
          <w:sz w:val="24"/>
          <w:szCs w:val="24"/>
          <w:rtl/>
        </w:rPr>
        <w:t>ک،</w:t>
      </w:r>
      <w:r w:rsidRPr="00BB2B6D">
        <w:rPr>
          <w:rFonts w:cs="B Nazanin"/>
          <w:sz w:val="24"/>
          <w:szCs w:val="24"/>
          <w:rtl/>
        </w:rPr>
        <w:t xml:space="preserve"> بر اساس سن، اندازه، بخش و حوزه تمرکز شرکت</w:t>
      </w:r>
    </w:p>
    <w:tbl>
      <w:tblPr>
        <w:tblStyle w:val="TableGrid"/>
        <w:tblpPr w:leftFromText="180" w:rightFromText="180" w:horzAnchor="margin" w:tblpXSpec="center" w:tblpY="322"/>
        <w:bidiVisual/>
        <w:tblW w:w="10322" w:type="dxa"/>
        <w:tblLook w:val="04A0" w:firstRow="1" w:lastRow="0" w:firstColumn="1" w:lastColumn="0" w:noHBand="0" w:noVBand="1"/>
      </w:tblPr>
      <w:tblGrid>
        <w:gridCol w:w="1927"/>
        <w:gridCol w:w="1227"/>
        <w:gridCol w:w="351"/>
        <w:gridCol w:w="930"/>
        <w:gridCol w:w="636"/>
        <w:gridCol w:w="6"/>
        <w:gridCol w:w="824"/>
        <w:gridCol w:w="1114"/>
        <w:gridCol w:w="681"/>
        <w:gridCol w:w="6"/>
        <w:gridCol w:w="639"/>
        <w:gridCol w:w="184"/>
        <w:gridCol w:w="952"/>
        <w:gridCol w:w="19"/>
        <w:gridCol w:w="818"/>
        <w:gridCol w:w="8"/>
      </w:tblGrid>
      <w:tr w:rsidR="00E535BD" w:rsidRPr="007D6FB7" w14:paraId="07AF3B96" w14:textId="77777777" w:rsidTr="00667BF0">
        <w:trPr>
          <w:trHeight w:val="274"/>
        </w:trPr>
        <w:tc>
          <w:tcPr>
            <w:tcW w:w="1936" w:type="dxa"/>
            <w:vMerge w:val="restart"/>
            <w:tcBorders>
              <w:left w:val="nil"/>
              <w:right w:val="single" w:sz="4" w:space="0" w:color="auto"/>
            </w:tcBorders>
            <w:vAlign w:val="center"/>
          </w:tcPr>
          <w:p w14:paraId="470755B4" w14:textId="77777777" w:rsidR="00E535BD" w:rsidRPr="00716BA3" w:rsidRDefault="00E535BD" w:rsidP="00667BF0">
            <w:pPr>
              <w:jc w:val="center"/>
              <w:rPr>
                <w:rFonts w:cs="B Mitra"/>
                <w:b/>
                <w:bCs/>
                <w:sz w:val="20"/>
                <w:szCs w:val="20"/>
                <w:rtl/>
              </w:rPr>
            </w:pPr>
            <w:r>
              <w:rPr>
                <w:rFonts w:cs="B Mitra" w:hint="cs"/>
                <w:b/>
                <w:bCs/>
                <w:sz w:val="20"/>
                <w:szCs w:val="20"/>
                <w:rtl/>
              </w:rPr>
              <w:t>حوزه تمرکز</w:t>
            </w:r>
          </w:p>
        </w:tc>
        <w:tc>
          <w:tcPr>
            <w:tcW w:w="3165" w:type="dxa"/>
            <w:gridSpan w:val="5"/>
            <w:tcBorders>
              <w:left w:val="nil"/>
              <w:right w:val="single" w:sz="4" w:space="0" w:color="auto"/>
            </w:tcBorders>
            <w:vAlign w:val="center"/>
          </w:tcPr>
          <w:p w14:paraId="7F6FAACA" w14:textId="77777777" w:rsidR="00E535BD" w:rsidRPr="005C1AF3" w:rsidRDefault="00E535BD" w:rsidP="00667BF0">
            <w:pPr>
              <w:jc w:val="center"/>
              <w:rPr>
                <w:rFonts w:cs="B Mitra"/>
                <w:b/>
                <w:bCs/>
                <w:sz w:val="20"/>
                <w:szCs w:val="20"/>
                <w:rtl/>
              </w:rPr>
            </w:pPr>
            <w:r>
              <w:rPr>
                <w:rFonts w:cs="B Mitra" w:hint="cs"/>
                <w:b/>
                <w:bCs/>
                <w:sz w:val="20"/>
                <w:szCs w:val="20"/>
                <w:rtl/>
              </w:rPr>
              <w:t>سن</w:t>
            </w:r>
          </w:p>
        </w:tc>
        <w:tc>
          <w:tcPr>
            <w:tcW w:w="2631" w:type="dxa"/>
            <w:gridSpan w:val="4"/>
            <w:tcBorders>
              <w:left w:val="single" w:sz="4" w:space="0" w:color="auto"/>
              <w:right w:val="single" w:sz="4" w:space="0" w:color="auto"/>
            </w:tcBorders>
            <w:vAlign w:val="center"/>
          </w:tcPr>
          <w:p w14:paraId="79F7F466" w14:textId="77777777" w:rsidR="00E535BD" w:rsidRPr="00975DFE" w:rsidRDefault="00E535BD" w:rsidP="00667BF0">
            <w:pPr>
              <w:jc w:val="center"/>
              <w:rPr>
                <w:rFonts w:cs="B Nazanin"/>
                <w:b/>
                <w:bCs/>
                <w:sz w:val="17"/>
                <w:szCs w:val="17"/>
                <w:rtl/>
              </w:rPr>
            </w:pPr>
            <w:r>
              <w:rPr>
                <w:rFonts w:cs="B Mitra" w:hint="cs"/>
                <w:b/>
                <w:bCs/>
                <w:sz w:val="20"/>
                <w:szCs w:val="20"/>
                <w:rtl/>
              </w:rPr>
              <w:t>اندازه</w:t>
            </w:r>
          </w:p>
        </w:tc>
        <w:tc>
          <w:tcPr>
            <w:tcW w:w="2590" w:type="dxa"/>
            <w:gridSpan w:val="6"/>
            <w:tcBorders>
              <w:left w:val="single" w:sz="4" w:space="0" w:color="auto"/>
              <w:right w:val="single" w:sz="4" w:space="0" w:color="FFFFFF" w:themeColor="background1"/>
            </w:tcBorders>
            <w:vAlign w:val="center"/>
          </w:tcPr>
          <w:p w14:paraId="3867F859" w14:textId="77777777" w:rsidR="00E535BD" w:rsidRPr="00241721" w:rsidRDefault="00E535BD" w:rsidP="00667BF0">
            <w:pPr>
              <w:ind w:left="206"/>
              <w:jc w:val="center"/>
              <w:rPr>
                <w:rFonts w:cs="B Nazanin"/>
                <w:b/>
                <w:bCs/>
                <w:sz w:val="17"/>
                <w:szCs w:val="17"/>
                <w:rtl/>
              </w:rPr>
            </w:pPr>
            <w:r>
              <w:rPr>
                <w:rFonts w:cs="B Nazanin" w:hint="cs"/>
                <w:b/>
                <w:bCs/>
                <w:sz w:val="17"/>
                <w:szCs w:val="17"/>
                <w:rtl/>
              </w:rPr>
              <w:t>بخش</w:t>
            </w:r>
          </w:p>
        </w:tc>
      </w:tr>
      <w:tr w:rsidR="00E535BD" w:rsidRPr="00241721" w14:paraId="5D1FD24D" w14:textId="77777777" w:rsidTr="00667BF0">
        <w:trPr>
          <w:gridAfter w:val="1"/>
          <w:wAfter w:w="8" w:type="dxa"/>
          <w:trHeight w:val="113"/>
        </w:trPr>
        <w:tc>
          <w:tcPr>
            <w:tcW w:w="1936" w:type="dxa"/>
            <w:vMerge/>
            <w:tcBorders>
              <w:left w:val="nil"/>
              <w:right w:val="single" w:sz="4" w:space="0" w:color="auto"/>
            </w:tcBorders>
            <w:vAlign w:val="center"/>
          </w:tcPr>
          <w:p w14:paraId="688DA761" w14:textId="77777777" w:rsidR="00E535BD" w:rsidRPr="00241721" w:rsidRDefault="00E535BD" w:rsidP="00667BF0">
            <w:pPr>
              <w:ind w:left="238"/>
              <w:jc w:val="center"/>
              <w:rPr>
                <w:rFonts w:cs="B Nazanin"/>
                <w:b/>
                <w:bCs/>
                <w:sz w:val="17"/>
                <w:szCs w:val="17"/>
                <w:rtl/>
              </w:rPr>
            </w:pPr>
          </w:p>
        </w:tc>
        <w:tc>
          <w:tcPr>
            <w:tcW w:w="1234" w:type="dxa"/>
            <w:tcBorders>
              <w:left w:val="single" w:sz="4" w:space="0" w:color="auto"/>
            </w:tcBorders>
            <w:vAlign w:val="center"/>
          </w:tcPr>
          <w:p w14:paraId="1D5B35CB" w14:textId="77777777" w:rsidR="00E535BD" w:rsidRPr="00241721" w:rsidRDefault="00E535BD" w:rsidP="00667BF0">
            <w:pPr>
              <w:bidi w:val="0"/>
              <w:jc w:val="center"/>
              <w:rPr>
                <w:rFonts w:cs="B Nazanin"/>
                <w:b/>
                <w:bCs/>
                <w:sz w:val="17"/>
                <w:szCs w:val="17"/>
              </w:rPr>
            </w:pPr>
            <w:r w:rsidRPr="0030491A">
              <w:rPr>
                <w:rFonts w:cs="B Nazanin"/>
                <w:b/>
                <w:bCs/>
                <w:sz w:val="17"/>
                <w:szCs w:val="17"/>
                <w:rtl/>
              </w:rPr>
              <w:t>پسا  جهان</w:t>
            </w:r>
            <w:r w:rsidRPr="0030491A">
              <w:rPr>
                <w:rFonts w:cs="B Nazanin" w:hint="cs"/>
                <w:b/>
                <w:bCs/>
                <w:sz w:val="17"/>
                <w:szCs w:val="17"/>
                <w:rtl/>
              </w:rPr>
              <w:t>ی</w:t>
            </w:r>
            <w:r w:rsidRPr="0030491A">
              <w:rPr>
                <w:rFonts w:cs="B Nazanin"/>
                <w:b/>
                <w:bCs/>
                <w:sz w:val="17"/>
                <w:szCs w:val="17"/>
                <w:rtl/>
              </w:rPr>
              <w:t xml:space="preserve">  شدن</w:t>
            </w:r>
          </w:p>
        </w:tc>
        <w:tc>
          <w:tcPr>
            <w:tcW w:w="1288" w:type="dxa"/>
            <w:gridSpan w:val="2"/>
          </w:tcPr>
          <w:p w14:paraId="4F2B6265" w14:textId="77777777" w:rsidR="00E535BD" w:rsidRPr="00241721" w:rsidRDefault="00E535BD" w:rsidP="00667BF0">
            <w:pPr>
              <w:bidi w:val="0"/>
              <w:jc w:val="center"/>
              <w:rPr>
                <w:rFonts w:cs="B Nazanin"/>
                <w:b/>
                <w:bCs/>
                <w:sz w:val="17"/>
                <w:szCs w:val="17"/>
                <w:rtl/>
                <w:lang w:bidi="ar-SA"/>
              </w:rPr>
            </w:pPr>
            <w:r w:rsidRPr="0030491A">
              <w:rPr>
                <w:rFonts w:cs="B Nazanin"/>
                <w:b/>
                <w:bCs/>
                <w:sz w:val="17"/>
                <w:szCs w:val="17"/>
                <w:rtl/>
              </w:rPr>
              <w:t>پ</w:t>
            </w:r>
            <w:r w:rsidRPr="0030491A">
              <w:rPr>
                <w:rFonts w:cs="B Nazanin" w:hint="cs"/>
                <w:b/>
                <w:bCs/>
                <w:sz w:val="17"/>
                <w:szCs w:val="17"/>
                <w:rtl/>
              </w:rPr>
              <w:t>ی</w:t>
            </w:r>
            <w:r w:rsidRPr="0030491A">
              <w:rPr>
                <w:rFonts w:cs="B Nazanin" w:hint="eastAsia"/>
                <w:b/>
                <w:bCs/>
                <w:sz w:val="17"/>
                <w:szCs w:val="17"/>
                <w:rtl/>
              </w:rPr>
              <w:t>شا</w:t>
            </w:r>
            <w:r w:rsidRPr="0030491A">
              <w:rPr>
                <w:rFonts w:cs="B Nazanin"/>
                <w:b/>
                <w:bCs/>
                <w:sz w:val="17"/>
                <w:szCs w:val="17"/>
                <w:rtl/>
              </w:rPr>
              <w:t xml:space="preserve">  جهان</w:t>
            </w:r>
            <w:r w:rsidRPr="0030491A">
              <w:rPr>
                <w:rFonts w:cs="B Nazanin" w:hint="cs"/>
                <w:b/>
                <w:bCs/>
                <w:sz w:val="17"/>
                <w:szCs w:val="17"/>
                <w:rtl/>
              </w:rPr>
              <w:t>ی</w:t>
            </w:r>
            <w:r w:rsidRPr="0030491A">
              <w:rPr>
                <w:rFonts w:cs="B Nazanin"/>
                <w:b/>
                <w:bCs/>
                <w:sz w:val="17"/>
                <w:szCs w:val="17"/>
                <w:rtl/>
              </w:rPr>
              <w:t xml:space="preserve">  شدن</w:t>
            </w:r>
          </w:p>
        </w:tc>
        <w:tc>
          <w:tcPr>
            <w:tcW w:w="637" w:type="dxa"/>
          </w:tcPr>
          <w:p w14:paraId="4E6A98A1" w14:textId="77777777" w:rsidR="00E535BD" w:rsidRPr="005615B5" w:rsidRDefault="00E535BD" w:rsidP="00667BF0">
            <w:pPr>
              <w:jc w:val="center"/>
              <w:rPr>
                <w:rFonts w:cs="B Nazanin"/>
                <w:b/>
                <w:bCs/>
                <w:sz w:val="17"/>
                <w:szCs w:val="17"/>
                <w:rtl/>
              </w:rPr>
            </w:pPr>
            <w:r w:rsidRPr="00E8021E">
              <w:rPr>
                <w:rFonts w:ascii="Adobe Arabic" w:hAnsi="Adobe Arabic" w:cs="Adobe Arabic"/>
                <w:b/>
                <w:bCs/>
                <w:sz w:val="17"/>
                <w:szCs w:val="17"/>
                <w:rtl/>
              </w:rPr>
              <w:t>∆</w:t>
            </w:r>
          </w:p>
        </w:tc>
        <w:tc>
          <w:tcPr>
            <w:tcW w:w="832" w:type="dxa"/>
            <w:gridSpan w:val="2"/>
            <w:tcBorders>
              <w:right w:val="single" w:sz="4" w:space="0" w:color="auto"/>
            </w:tcBorders>
            <w:vAlign w:val="center"/>
          </w:tcPr>
          <w:p w14:paraId="6A6E2D74" w14:textId="77777777" w:rsidR="00E535BD" w:rsidRPr="005615B5" w:rsidRDefault="00E535BD" w:rsidP="00667BF0">
            <w:pPr>
              <w:jc w:val="center"/>
              <w:rPr>
                <w:rFonts w:cs="B Nazanin"/>
                <w:b/>
                <w:bCs/>
                <w:sz w:val="17"/>
                <w:szCs w:val="17"/>
                <w:rtl/>
              </w:rPr>
            </w:pPr>
            <w:r>
              <w:rPr>
                <w:rFonts w:cs="B Nazanin" w:hint="cs"/>
                <w:b/>
                <w:bCs/>
                <w:sz w:val="17"/>
                <w:szCs w:val="17"/>
                <w:rtl/>
              </w:rPr>
              <w:t>کوچک</w:t>
            </w:r>
          </w:p>
        </w:tc>
        <w:tc>
          <w:tcPr>
            <w:tcW w:w="1120" w:type="dxa"/>
            <w:tcBorders>
              <w:left w:val="single" w:sz="4" w:space="0" w:color="auto"/>
              <w:right w:val="single" w:sz="4" w:space="0" w:color="auto"/>
            </w:tcBorders>
          </w:tcPr>
          <w:p w14:paraId="1FD2BA99" w14:textId="77777777" w:rsidR="00E535BD" w:rsidRPr="008D2609" w:rsidRDefault="00E535BD" w:rsidP="00667BF0">
            <w:pPr>
              <w:jc w:val="center"/>
              <w:rPr>
                <w:rFonts w:cs="B Nazanin"/>
                <w:b/>
                <w:bCs/>
                <w:sz w:val="17"/>
                <w:szCs w:val="17"/>
                <w:rtl/>
              </w:rPr>
            </w:pPr>
            <w:r>
              <w:rPr>
                <w:rFonts w:cs="B Nazanin" w:hint="cs"/>
                <w:b/>
                <w:bCs/>
                <w:sz w:val="17"/>
                <w:szCs w:val="17"/>
                <w:rtl/>
              </w:rPr>
              <w:t>نسبتا بزرگ</w:t>
            </w:r>
          </w:p>
        </w:tc>
        <w:tc>
          <w:tcPr>
            <w:tcW w:w="679" w:type="dxa"/>
            <w:tcBorders>
              <w:left w:val="single" w:sz="4" w:space="0" w:color="auto"/>
              <w:right w:val="nil"/>
            </w:tcBorders>
          </w:tcPr>
          <w:p w14:paraId="724D31EE" w14:textId="77777777" w:rsidR="00E535BD" w:rsidRPr="00E8021E" w:rsidRDefault="00E535BD" w:rsidP="00667BF0">
            <w:pPr>
              <w:jc w:val="center"/>
              <w:rPr>
                <w:rFonts w:cs="B Nazanin"/>
                <w:b/>
                <w:bCs/>
                <w:sz w:val="17"/>
                <w:szCs w:val="17"/>
                <w:rtl/>
              </w:rPr>
            </w:pPr>
            <w:r w:rsidRPr="00E8021E">
              <w:rPr>
                <w:rFonts w:ascii="Adobe Arabic" w:hAnsi="Adobe Arabic" w:cs="Adobe Arabic"/>
                <w:b/>
                <w:bCs/>
                <w:sz w:val="17"/>
                <w:szCs w:val="17"/>
                <w:rtl/>
              </w:rPr>
              <w:t>∆</w:t>
            </w:r>
          </w:p>
        </w:tc>
        <w:tc>
          <w:tcPr>
            <w:tcW w:w="829" w:type="dxa"/>
            <w:gridSpan w:val="3"/>
            <w:tcBorders>
              <w:left w:val="single" w:sz="4" w:space="0" w:color="auto"/>
              <w:right w:val="nil"/>
            </w:tcBorders>
          </w:tcPr>
          <w:p w14:paraId="16817A10" w14:textId="77777777" w:rsidR="00E535BD" w:rsidRPr="00E8021E" w:rsidRDefault="00E535BD" w:rsidP="00667BF0">
            <w:pPr>
              <w:jc w:val="center"/>
              <w:rPr>
                <w:rFonts w:cs="B Nazanin"/>
                <w:b/>
                <w:bCs/>
                <w:sz w:val="17"/>
                <w:szCs w:val="17"/>
                <w:rtl/>
              </w:rPr>
            </w:pPr>
            <w:r>
              <w:rPr>
                <w:rFonts w:cs="B Nazanin" w:hint="cs"/>
                <w:b/>
                <w:bCs/>
                <w:sz w:val="17"/>
                <w:szCs w:val="17"/>
                <w:rtl/>
              </w:rPr>
              <w:t>الکترونیک</w:t>
            </w:r>
          </w:p>
        </w:tc>
        <w:tc>
          <w:tcPr>
            <w:tcW w:w="955" w:type="dxa"/>
            <w:tcBorders>
              <w:left w:val="single" w:sz="4" w:space="0" w:color="auto"/>
              <w:right w:val="nil"/>
            </w:tcBorders>
          </w:tcPr>
          <w:p w14:paraId="0034825F" w14:textId="77777777" w:rsidR="00E535BD" w:rsidRPr="00E8021E" w:rsidRDefault="00E535BD" w:rsidP="00667BF0">
            <w:pPr>
              <w:jc w:val="center"/>
              <w:rPr>
                <w:rFonts w:cs="B Nazanin"/>
                <w:b/>
                <w:bCs/>
                <w:sz w:val="17"/>
                <w:szCs w:val="17"/>
                <w:rtl/>
              </w:rPr>
            </w:pPr>
            <w:r w:rsidRPr="00DA22E3">
              <w:rPr>
                <w:rFonts w:cs="B Nazanin"/>
                <w:b/>
                <w:bCs/>
                <w:sz w:val="17"/>
                <w:szCs w:val="17"/>
                <w:rtl/>
              </w:rPr>
              <w:t>ماش</w:t>
            </w:r>
            <w:r w:rsidRPr="00DA22E3">
              <w:rPr>
                <w:rFonts w:cs="B Nazanin" w:hint="cs"/>
                <w:b/>
                <w:bCs/>
                <w:sz w:val="17"/>
                <w:szCs w:val="17"/>
                <w:rtl/>
              </w:rPr>
              <w:t>ی</w:t>
            </w:r>
            <w:r w:rsidRPr="00DA22E3">
              <w:rPr>
                <w:rFonts w:cs="B Nazanin" w:hint="eastAsia"/>
                <w:b/>
                <w:bCs/>
                <w:sz w:val="17"/>
                <w:szCs w:val="17"/>
                <w:rtl/>
              </w:rPr>
              <w:t>ن</w:t>
            </w:r>
            <w:r w:rsidRPr="00DA22E3">
              <w:rPr>
                <w:rFonts w:cs="B Nazanin"/>
                <w:b/>
                <w:bCs/>
                <w:sz w:val="17"/>
                <w:szCs w:val="17"/>
                <w:rtl/>
              </w:rPr>
              <w:t xml:space="preserve"> آلات</w:t>
            </w:r>
          </w:p>
        </w:tc>
        <w:tc>
          <w:tcPr>
            <w:tcW w:w="804" w:type="dxa"/>
            <w:gridSpan w:val="2"/>
            <w:tcBorders>
              <w:left w:val="single" w:sz="4" w:space="0" w:color="auto"/>
              <w:right w:val="nil"/>
            </w:tcBorders>
          </w:tcPr>
          <w:p w14:paraId="797A1FB8" w14:textId="77777777" w:rsidR="00E535BD" w:rsidRPr="00E8021E" w:rsidRDefault="00E535BD" w:rsidP="00667BF0">
            <w:pPr>
              <w:jc w:val="center"/>
              <w:rPr>
                <w:rFonts w:cs="B Nazanin"/>
                <w:b/>
                <w:bCs/>
                <w:sz w:val="17"/>
                <w:szCs w:val="17"/>
                <w:rtl/>
              </w:rPr>
            </w:pPr>
            <w:r w:rsidRPr="00E8021E">
              <w:rPr>
                <w:rFonts w:ascii="Adobe Arabic" w:hAnsi="Adobe Arabic" w:cs="Adobe Arabic"/>
                <w:b/>
                <w:bCs/>
                <w:sz w:val="17"/>
                <w:szCs w:val="17"/>
                <w:rtl/>
              </w:rPr>
              <w:t>∆</w:t>
            </w:r>
          </w:p>
        </w:tc>
      </w:tr>
      <w:tr w:rsidR="00E535BD" w:rsidRPr="00241721" w14:paraId="58773B02" w14:textId="77777777" w:rsidTr="00667BF0">
        <w:trPr>
          <w:trHeight w:val="113"/>
        </w:trPr>
        <w:tc>
          <w:tcPr>
            <w:tcW w:w="1936" w:type="dxa"/>
            <w:tcBorders>
              <w:left w:val="nil"/>
              <w:right w:val="single" w:sz="4" w:space="0" w:color="FFFFFF" w:themeColor="background1"/>
            </w:tcBorders>
            <w:vAlign w:val="center"/>
          </w:tcPr>
          <w:p w14:paraId="28D3B0F6" w14:textId="77777777" w:rsidR="00E535BD" w:rsidRPr="00AF1C62" w:rsidRDefault="00E535BD" w:rsidP="00667BF0">
            <w:pPr>
              <w:ind w:left="238"/>
              <w:rPr>
                <w:rFonts w:cs="B Bardiya"/>
                <w:b/>
                <w:bCs/>
                <w:sz w:val="17"/>
                <w:szCs w:val="17"/>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w:t>
            </w:r>
            <w:r>
              <w:rPr>
                <w:rFonts w:cs="B Bardiya" w:hint="cs"/>
                <w:b/>
                <w:bCs/>
                <w:sz w:val="20"/>
                <w:szCs w:val="20"/>
                <w:rtl/>
              </w:rPr>
              <w:t>شرکت</w:t>
            </w:r>
          </w:p>
        </w:tc>
        <w:tc>
          <w:tcPr>
            <w:tcW w:w="6435" w:type="dxa"/>
            <w:gridSpan w:val="10"/>
            <w:tcBorders>
              <w:left w:val="single" w:sz="4" w:space="0" w:color="FFFFFF" w:themeColor="background1"/>
              <w:right w:val="single" w:sz="4" w:space="0" w:color="FFFFFF" w:themeColor="background1"/>
            </w:tcBorders>
            <w:vAlign w:val="center"/>
          </w:tcPr>
          <w:p w14:paraId="5C3890CD" w14:textId="77777777" w:rsidR="00E535BD" w:rsidRPr="00E8021E" w:rsidRDefault="00E535BD" w:rsidP="00667BF0">
            <w:pPr>
              <w:jc w:val="center"/>
              <w:rPr>
                <w:rFonts w:ascii="Adobe Arabic" w:hAnsi="Adobe Arabic" w:cs="Adobe Arabic"/>
                <w:b/>
                <w:bCs/>
                <w:sz w:val="17"/>
                <w:szCs w:val="17"/>
                <w:rtl/>
              </w:rPr>
            </w:pPr>
          </w:p>
        </w:tc>
        <w:tc>
          <w:tcPr>
            <w:tcW w:w="1156" w:type="dxa"/>
            <w:gridSpan w:val="3"/>
            <w:tcBorders>
              <w:left w:val="single" w:sz="4" w:space="0" w:color="FFFFFF" w:themeColor="background1"/>
              <w:right w:val="single" w:sz="4" w:space="0" w:color="FFFFFF" w:themeColor="background1"/>
            </w:tcBorders>
            <w:vAlign w:val="center"/>
          </w:tcPr>
          <w:p w14:paraId="0117F499" w14:textId="77777777" w:rsidR="00E535BD" w:rsidRPr="00E8021E" w:rsidRDefault="00E535BD" w:rsidP="00667BF0">
            <w:pPr>
              <w:jc w:val="center"/>
              <w:rPr>
                <w:rFonts w:ascii="Adobe Arabic" w:hAnsi="Adobe Arabic" w:cs="Adobe Arabic"/>
                <w:b/>
                <w:bCs/>
                <w:sz w:val="17"/>
                <w:szCs w:val="17"/>
                <w:rtl/>
              </w:rPr>
            </w:pPr>
          </w:p>
        </w:tc>
        <w:tc>
          <w:tcPr>
            <w:tcW w:w="793" w:type="dxa"/>
            <w:gridSpan w:val="2"/>
            <w:tcBorders>
              <w:left w:val="single" w:sz="4" w:space="0" w:color="FFFFFF" w:themeColor="background1"/>
              <w:right w:val="single" w:sz="4" w:space="0" w:color="FFFFFF" w:themeColor="background1"/>
            </w:tcBorders>
            <w:vAlign w:val="center"/>
          </w:tcPr>
          <w:p w14:paraId="0F0F492F" w14:textId="77777777" w:rsidR="00E535BD" w:rsidRPr="00E8021E" w:rsidRDefault="00E535BD" w:rsidP="00667BF0">
            <w:pPr>
              <w:jc w:val="center"/>
              <w:rPr>
                <w:rFonts w:ascii="Adobe Arabic" w:hAnsi="Adobe Arabic" w:cs="Adobe Arabic"/>
                <w:b/>
                <w:bCs/>
                <w:sz w:val="17"/>
                <w:szCs w:val="17"/>
                <w:rtl/>
              </w:rPr>
            </w:pPr>
          </w:p>
        </w:tc>
      </w:tr>
      <w:tr w:rsidR="00E535BD" w:rsidRPr="00241721" w14:paraId="59FA2B3B" w14:textId="77777777" w:rsidTr="00667BF0">
        <w:trPr>
          <w:gridAfter w:val="1"/>
          <w:wAfter w:w="8" w:type="dxa"/>
          <w:trHeight w:val="113"/>
        </w:trPr>
        <w:tc>
          <w:tcPr>
            <w:tcW w:w="1936" w:type="dxa"/>
            <w:tcBorders>
              <w:left w:val="nil"/>
            </w:tcBorders>
            <w:vAlign w:val="center"/>
          </w:tcPr>
          <w:p w14:paraId="711FA423" w14:textId="77777777" w:rsidR="00E535BD" w:rsidRPr="00241721"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1234" w:type="dxa"/>
            <w:vAlign w:val="center"/>
          </w:tcPr>
          <w:p w14:paraId="65E8C428" w14:textId="77777777" w:rsidR="00E535BD" w:rsidRPr="00E4307B" w:rsidRDefault="00E535BD" w:rsidP="00667BF0">
            <w:pPr>
              <w:bidi w:val="0"/>
              <w:jc w:val="center"/>
              <w:rPr>
                <w:rFonts w:cs="B Nazanin"/>
                <w:sz w:val="18"/>
                <w:szCs w:val="18"/>
                <w:rtl/>
              </w:rPr>
            </w:pPr>
            <w:r w:rsidRPr="00E4307B">
              <w:rPr>
                <w:rFonts w:cs="B Nazanin" w:hint="cs"/>
                <w:sz w:val="18"/>
                <w:szCs w:val="18"/>
                <w:rtl/>
                <w:lang w:bidi="ar-SA"/>
              </w:rPr>
              <w:t>5.97</w:t>
            </w:r>
          </w:p>
        </w:tc>
        <w:tc>
          <w:tcPr>
            <w:tcW w:w="1288" w:type="dxa"/>
            <w:gridSpan w:val="2"/>
            <w:vAlign w:val="center"/>
          </w:tcPr>
          <w:p w14:paraId="2DBA0CAC" w14:textId="77777777" w:rsidR="00E535BD" w:rsidRPr="00E4307B" w:rsidRDefault="00E535BD" w:rsidP="00667BF0">
            <w:pPr>
              <w:jc w:val="center"/>
              <w:rPr>
                <w:rFonts w:cs="B Nazanin"/>
                <w:sz w:val="18"/>
                <w:szCs w:val="18"/>
                <w:rtl/>
              </w:rPr>
            </w:pPr>
            <w:r w:rsidRPr="00E4307B">
              <w:rPr>
                <w:rFonts w:cs="B Nazanin" w:hint="cs"/>
                <w:sz w:val="18"/>
                <w:szCs w:val="18"/>
                <w:rtl/>
              </w:rPr>
              <w:t>5.72</w:t>
            </w:r>
          </w:p>
        </w:tc>
        <w:tc>
          <w:tcPr>
            <w:tcW w:w="637" w:type="dxa"/>
          </w:tcPr>
          <w:p w14:paraId="5584E9AA" w14:textId="77777777" w:rsidR="00E535BD" w:rsidRPr="00E4307B" w:rsidRDefault="00E535BD" w:rsidP="00667BF0">
            <w:pPr>
              <w:jc w:val="center"/>
              <w:rPr>
                <w:rFonts w:cs="B Nazanin"/>
                <w:sz w:val="18"/>
                <w:szCs w:val="18"/>
              </w:rPr>
            </w:pPr>
            <w:r w:rsidRPr="00E4307B">
              <w:rPr>
                <w:rFonts w:cs="B Nazanin" w:hint="cs"/>
                <w:sz w:val="18"/>
                <w:szCs w:val="18"/>
                <w:rtl/>
              </w:rPr>
              <w:t>0.27</w:t>
            </w:r>
          </w:p>
        </w:tc>
        <w:tc>
          <w:tcPr>
            <w:tcW w:w="832" w:type="dxa"/>
            <w:gridSpan w:val="2"/>
            <w:tcBorders>
              <w:right w:val="single" w:sz="4" w:space="0" w:color="auto"/>
            </w:tcBorders>
            <w:vAlign w:val="center"/>
          </w:tcPr>
          <w:p w14:paraId="67050E06" w14:textId="77777777" w:rsidR="00E535BD" w:rsidRPr="00E4307B" w:rsidRDefault="00E535BD" w:rsidP="00667BF0">
            <w:pPr>
              <w:jc w:val="center"/>
              <w:rPr>
                <w:rFonts w:cs="B Nazanin"/>
                <w:sz w:val="18"/>
                <w:szCs w:val="18"/>
                <w:rtl/>
              </w:rPr>
            </w:pPr>
            <w:r w:rsidRPr="00E4307B">
              <w:rPr>
                <w:rFonts w:cs="B Nazanin" w:hint="cs"/>
                <w:sz w:val="18"/>
                <w:szCs w:val="18"/>
                <w:rtl/>
              </w:rPr>
              <w:t>5.70</w:t>
            </w:r>
          </w:p>
        </w:tc>
        <w:tc>
          <w:tcPr>
            <w:tcW w:w="1120" w:type="dxa"/>
            <w:tcBorders>
              <w:left w:val="single" w:sz="4" w:space="0" w:color="auto"/>
              <w:right w:val="single" w:sz="4" w:space="0" w:color="auto"/>
            </w:tcBorders>
            <w:vAlign w:val="center"/>
          </w:tcPr>
          <w:p w14:paraId="47F7F244" w14:textId="77777777" w:rsidR="00E535BD" w:rsidRPr="00E4307B" w:rsidRDefault="00E535BD" w:rsidP="00667BF0">
            <w:pPr>
              <w:jc w:val="center"/>
              <w:rPr>
                <w:rFonts w:cs="B Nazanin"/>
                <w:sz w:val="18"/>
                <w:szCs w:val="18"/>
                <w:rtl/>
              </w:rPr>
            </w:pPr>
            <w:r w:rsidRPr="00E4307B">
              <w:rPr>
                <w:rFonts w:cs="B Nazanin" w:hint="cs"/>
                <w:sz w:val="18"/>
                <w:szCs w:val="18"/>
                <w:rtl/>
              </w:rPr>
              <w:t>5.96</w:t>
            </w:r>
          </w:p>
        </w:tc>
        <w:tc>
          <w:tcPr>
            <w:tcW w:w="679" w:type="dxa"/>
            <w:tcBorders>
              <w:left w:val="single" w:sz="4" w:space="0" w:color="auto"/>
              <w:right w:val="nil"/>
            </w:tcBorders>
          </w:tcPr>
          <w:p w14:paraId="0E15FEBC" w14:textId="77777777" w:rsidR="00E535BD" w:rsidRPr="00E4307B" w:rsidRDefault="00E535BD" w:rsidP="00667BF0">
            <w:pPr>
              <w:bidi w:val="0"/>
              <w:jc w:val="center"/>
              <w:rPr>
                <w:rStyle w:val="fontstyle01"/>
                <w:rFonts w:cs="B Nazanin"/>
                <w:lang w:bidi="ar-SA"/>
              </w:rPr>
            </w:pPr>
            <w:r w:rsidRPr="00E4307B">
              <w:rPr>
                <w:rStyle w:val="fontstyle01"/>
                <w:rFonts w:cs="B Nazanin"/>
              </w:rPr>
              <w:t>-</w:t>
            </w:r>
            <w:r w:rsidRPr="00E4307B">
              <w:rPr>
                <w:rStyle w:val="fontstyle11"/>
                <w:rFonts w:cs="B Nazanin"/>
              </w:rPr>
              <w:t>0.26</w:t>
            </w:r>
          </w:p>
        </w:tc>
        <w:tc>
          <w:tcPr>
            <w:tcW w:w="829" w:type="dxa"/>
            <w:gridSpan w:val="3"/>
            <w:tcBorders>
              <w:left w:val="single" w:sz="4" w:space="0" w:color="auto"/>
              <w:right w:val="nil"/>
            </w:tcBorders>
            <w:vAlign w:val="center"/>
          </w:tcPr>
          <w:p w14:paraId="7CDA3894"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5.86 </w:t>
            </w:r>
          </w:p>
        </w:tc>
        <w:tc>
          <w:tcPr>
            <w:tcW w:w="955" w:type="dxa"/>
            <w:tcBorders>
              <w:left w:val="single" w:sz="4" w:space="0" w:color="auto"/>
              <w:right w:val="nil"/>
            </w:tcBorders>
            <w:vAlign w:val="center"/>
          </w:tcPr>
          <w:p w14:paraId="5AB96E24"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5.75 </w:t>
            </w:r>
          </w:p>
        </w:tc>
        <w:tc>
          <w:tcPr>
            <w:tcW w:w="804" w:type="dxa"/>
            <w:gridSpan w:val="2"/>
            <w:tcBorders>
              <w:left w:val="single" w:sz="4" w:space="0" w:color="auto"/>
              <w:right w:val="nil"/>
            </w:tcBorders>
            <w:vAlign w:val="center"/>
          </w:tcPr>
          <w:p w14:paraId="16C335F8" w14:textId="77777777" w:rsidR="00E535BD" w:rsidRPr="00E4307B" w:rsidRDefault="00E535BD" w:rsidP="00667BF0">
            <w:pPr>
              <w:bidi w:val="0"/>
              <w:jc w:val="center"/>
              <w:rPr>
                <w:rStyle w:val="fontstyle01"/>
                <w:rFonts w:cs="B Nazanin"/>
                <w:lang w:bidi="ar-SA"/>
              </w:rPr>
            </w:pPr>
            <w:r w:rsidRPr="00E4307B">
              <w:rPr>
                <w:rStyle w:val="fontstyle01"/>
                <w:rFonts w:cs="B Nazanin"/>
              </w:rPr>
              <w:t>0.11</w:t>
            </w:r>
          </w:p>
        </w:tc>
      </w:tr>
      <w:tr w:rsidR="00E535BD" w:rsidRPr="00241721" w14:paraId="5B7FC5A9" w14:textId="77777777" w:rsidTr="00667BF0">
        <w:trPr>
          <w:gridAfter w:val="1"/>
          <w:wAfter w:w="8" w:type="dxa"/>
          <w:trHeight w:val="113"/>
        </w:trPr>
        <w:tc>
          <w:tcPr>
            <w:tcW w:w="1936" w:type="dxa"/>
            <w:tcBorders>
              <w:left w:val="nil"/>
            </w:tcBorders>
            <w:vAlign w:val="center"/>
          </w:tcPr>
          <w:p w14:paraId="6D5962DA" w14:textId="77777777" w:rsidR="00E535BD" w:rsidRPr="00241721"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1234" w:type="dxa"/>
            <w:vAlign w:val="center"/>
          </w:tcPr>
          <w:p w14:paraId="19323F08"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4.07 </w:t>
            </w:r>
          </w:p>
        </w:tc>
        <w:tc>
          <w:tcPr>
            <w:tcW w:w="1288" w:type="dxa"/>
            <w:gridSpan w:val="2"/>
            <w:vAlign w:val="center"/>
          </w:tcPr>
          <w:p w14:paraId="37A8D6DF"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3.95 </w:t>
            </w:r>
          </w:p>
        </w:tc>
        <w:tc>
          <w:tcPr>
            <w:tcW w:w="637" w:type="dxa"/>
            <w:vAlign w:val="center"/>
          </w:tcPr>
          <w:p w14:paraId="6347EEFE" w14:textId="77777777" w:rsidR="00E535BD" w:rsidRPr="00E4307B" w:rsidRDefault="00E535BD" w:rsidP="00667BF0">
            <w:pPr>
              <w:bidi w:val="0"/>
              <w:jc w:val="center"/>
              <w:rPr>
                <w:rFonts w:ascii="Times New Roman" w:hAnsi="Times New Roman" w:cs="B Nazanin"/>
                <w:sz w:val="18"/>
                <w:szCs w:val="18"/>
              </w:rPr>
            </w:pPr>
            <w:r w:rsidRPr="00E4307B">
              <w:rPr>
                <w:rStyle w:val="fontstyle01"/>
                <w:rFonts w:cs="B Nazanin"/>
              </w:rPr>
              <w:t xml:space="preserve">0.12 </w:t>
            </w:r>
          </w:p>
        </w:tc>
        <w:tc>
          <w:tcPr>
            <w:tcW w:w="832" w:type="dxa"/>
            <w:gridSpan w:val="2"/>
            <w:tcBorders>
              <w:right w:val="single" w:sz="4" w:space="0" w:color="auto"/>
            </w:tcBorders>
            <w:shd w:val="clear" w:color="auto" w:fill="FFFFFF" w:themeFill="background1"/>
            <w:vAlign w:val="center"/>
          </w:tcPr>
          <w:p w14:paraId="59A87923"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4.05 </w:t>
            </w:r>
          </w:p>
        </w:tc>
        <w:tc>
          <w:tcPr>
            <w:tcW w:w="1120" w:type="dxa"/>
            <w:tcBorders>
              <w:left w:val="single" w:sz="4" w:space="0" w:color="auto"/>
              <w:right w:val="single" w:sz="4" w:space="0" w:color="auto"/>
            </w:tcBorders>
            <w:vAlign w:val="center"/>
          </w:tcPr>
          <w:p w14:paraId="2F3C1F03" w14:textId="77777777" w:rsidR="00E535BD" w:rsidRPr="00E4307B" w:rsidRDefault="00E535BD" w:rsidP="00667BF0">
            <w:pPr>
              <w:jc w:val="center"/>
              <w:rPr>
                <w:rFonts w:cs="B Nazanin"/>
                <w:sz w:val="18"/>
                <w:szCs w:val="18"/>
                <w:rtl/>
              </w:rPr>
            </w:pPr>
            <w:r w:rsidRPr="00E4307B">
              <w:rPr>
                <w:rStyle w:val="fontstyle01"/>
                <w:rFonts w:cs="B Nazanin"/>
              </w:rPr>
              <w:t xml:space="preserve">3.84 </w:t>
            </w:r>
          </w:p>
        </w:tc>
        <w:tc>
          <w:tcPr>
            <w:tcW w:w="679" w:type="dxa"/>
            <w:tcBorders>
              <w:left w:val="single" w:sz="4" w:space="0" w:color="auto"/>
              <w:right w:val="nil"/>
            </w:tcBorders>
            <w:vAlign w:val="center"/>
          </w:tcPr>
          <w:p w14:paraId="307E9420"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0.21 </w:t>
            </w:r>
          </w:p>
        </w:tc>
        <w:tc>
          <w:tcPr>
            <w:tcW w:w="829" w:type="dxa"/>
            <w:gridSpan w:val="3"/>
            <w:tcBorders>
              <w:left w:val="single" w:sz="4" w:space="0" w:color="auto"/>
              <w:right w:val="nil"/>
            </w:tcBorders>
            <w:vAlign w:val="center"/>
          </w:tcPr>
          <w:p w14:paraId="030567E5"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4.18 </w:t>
            </w:r>
          </w:p>
        </w:tc>
        <w:tc>
          <w:tcPr>
            <w:tcW w:w="955" w:type="dxa"/>
            <w:tcBorders>
              <w:left w:val="single" w:sz="4" w:space="0" w:color="auto"/>
              <w:right w:val="nil"/>
            </w:tcBorders>
            <w:vAlign w:val="center"/>
          </w:tcPr>
          <w:p w14:paraId="016F6E9F"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3.61 </w:t>
            </w:r>
          </w:p>
        </w:tc>
        <w:tc>
          <w:tcPr>
            <w:tcW w:w="804" w:type="dxa"/>
            <w:gridSpan w:val="2"/>
            <w:tcBorders>
              <w:left w:val="single" w:sz="4" w:space="0" w:color="auto"/>
              <w:right w:val="nil"/>
            </w:tcBorders>
            <w:vAlign w:val="center"/>
          </w:tcPr>
          <w:p w14:paraId="2AF3869C" w14:textId="77777777" w:rsidR="00E535BD" w:rsidRPr="00E4307B" w:rsidRDefault="00E535BD" w:rsidP="00667BF0">
            <w:pPr>
              <w:bidi w:val="0"/>
              <w:jc w:val="center"/>
              <w:rPr>
                <w:rStyle w:val="fontstyle01"/>
                <w:rFonts w:cs="B Nazanin"/>
                <w:lang w:bidi="ar-SA"/>
              </w:rPr>
            </w:pPr>
            <w:r w:rsidRPr="00E4307B">
              <w:rPr>
                <w:rStyle w:val="fontstyle01"/>
                <w:rFonts w:cs="B Nazanin"/>
              </w:rPr>
              <w:t>0.57**</w:t>
            </w:r>
          </w:p>
        </w:tc>
      </w:tr>
      <w:tr w:rsidR="00E535BD" w:rsidRPr="00241721" w14:paraId="57590735" w14:textId="77777777" w:rsidTr="00667BF0">
        <w:trPr>
          <w:gridAfter w:val="1"/>
          <w:wAfter w:w="8" w:type="dxa"/>
          <w:trHeight w:val="113"/>
        </w:trPr>
        <w:tc>
          <w:tcPr>
            <w:tcW w:w="1936" w:type="dxa"/>
            <w:tcBorders>
              <w:left w:val="nil"/>
            </w:tcBorders>
            <w:vAlign w:val="center"/>
          </w:tcPr>
          <w:p w14:paraId="4FCEDDE4" w14:textId="77777777" w:rsidR="00E535BD" w:rsidRPr="00241721" w:rsidRDefault="00E535BD" w:rsidP="00667BF0">
            <w:pPr>
              <w:ind w:left="238"/>
              <w:jc w:val="center"/>
              <w:rPr>
                <w:rFonts w:cs="B Bardiya"/>
                <w:sz w:val="17"/>
                <w:szCs w:val="17"/>
                <w:rtl/>
              </w:rPr>
            </w:pPr>
            <w:r w:rsidRPr="00586B28">
              <w:rPr>
                <w:rFonts w:cs="B Bardiya"/>
                <w:sz w:val="17"/>
                <w:szCs w:val="17"/>
                <w:rtl/>
              </w:rPr>
              <w:t>تول</w:t>
            </w:r>
            <w:r w:rsidRPr="00586B28">
              <w:rPr>
                <w:rFonts w:cs="B Bardiya" w:hint="cs"/>
                <w:sz w:val="17"/>
                <w:szCs w:val="17"/>
                <w:rtl/>
              </w:rPr>
              <w:t>ی</w:t>
            </w:r>
            <w:r w:rsidRPr="00586B28">
              <w:rPr>
                <w:rFonts w:cs="B Bardiya" w:hint="eastAsia"/>
                <w:sz w:val="17"/>
                <w:szCs w:val="17"/>
                <w:rtl/>
              </w:rPr>
              <w:t>د</w:t>
            </w:r>
            <w:r w:rsidRPr="00586B28">
              <w:rPr>
                <w:rFonts w:cs="B Bardiya"/>
                <w:sz w:val="17"/>
                <w:szCs w:val="17"/>
                <w:rtl/>
              </w:rPr>
              <w:t xml:space="preserve">   سفارش</w:t>
            </w:r>
            <w:r w:rsidRPr="00586B28">
              <w:rPr>
                <w:rFonts w:cs="B Bardiya" w:hint="cs"/>
                <w:sz w:val="17"/>
                <w:szCs w:val="17"/>
                <w:rtl/>
              </w:rPr>
              <w:t>ی</w:t>
            </w:r>
          </w:p>
        </w:tc>
        <w:tc>
          <w:tcPr>
            <w:tcW w:w="1234" w:type="dxa"/>
            <w:vAlign w:val="center"/>
          </w:tcPr>
          <w:p w14:paraId="4E234ECA" w14:textId="77777777" w:rsidR="00E535BD" w:rsidRPr="00E4307B" w:rsidRDefault="00E535BD" w:rsidP="00667BF0">
            <w:pPr>
              <w:bidi w:val="0"/>
              <w:jc w:val="center"/>
              <w:rPr>
                <w:rFonts w:cs="B Nazanin"/>
                <w:sz w:val="18"/>
                <w:szCs w:val="18"/>
                <w:rtl/>
              </w:rPr>
            </w:pPr>
            <w:r w:rsidRPr="00E4307B">
              <w:rPr>
                <w:rStyle w:val="fontstyle01"/>
                <w:rFonts w:cs="B Nazanin"/>
              </w:rPr>
              <w:t xml:space="preserve">5.10 </w:t>
            </w:r>
          </w:p>
        </w:tc>
        <w:tc>
          <w:tcPr>
            <w:tcW w:w="1288" w:type="dxa"/>
            <w:gridSpan w:val="2"/>
            <w:vAlign w:val="center"/>
          </w:tcPr>
          <w:p w14:paraId="3B9288DB" w14:textId="77777777" w:rsidR="00E535BD" w:rsidRPr="00E4307B" w:rsidRDefault="00E535BD" w:rsidP="00667BF0">
            <w:pPr>
              <w:jc w:val="center"/>
              <w:rPr>
                <w:rFonts w:cs="B Nazanin"/>
                <w:sz w:val="18"/>
                <w:szCs w:val="18"/>
                <w:rtl/>
              </w:rPr>
            </w:pPr>
            <w:r w:rsidRPr="00E4307B">
              <w:rPr>
                <w:rStyle w:val="fontstyle01"/>
                <w:rFonts w:cs="B Nazanin"/>
              </w:rPr>
              <w:t xml:space="preserve">5.25 </w:t>
            </w:r>
          </w:p>
        </w:tc>
        <w:tc>
          <w:tcPr>
            <w:tcW w:w="637" w:type="dxa"/>
            <w:vAlign w:val="center"/>
          </w:tcPr>
          <w:p w14:paraId="7F98FB7E" w14:textId="77777777" w:rsidR="00E535BD" w:rsidRPr="00E4307B" w:rsidRDefault="00E535BD" w:rsidP="00667BF0">
            <w:pPr>
              <w:jc w:val="center"/>
              <w:rPr>
                <w:rFonts w:cs="B Nazanin"/>
                <w:sz w:val="18"/>
                <w:szCs w:val="18"/>
              </w:rPr>
            </w:pPr>
            <w:r w:rsidRPr="00E4307B">
              <w:rPr>
                <w:rStyle w:val="fontstyle21"/>
                <w:rFonts w:cs="B Nazanin"/>
              </w:rPr>
              <w:t>-</w:t>
            </w:r>
            <w:r w:rsidRPr="00E4307B">
              <w:rPr>
                <w:rStyle w:val="fontstyle01"/>
                <w:rFonts w:cs="B Nazanin"/>
              </w:rPr>
              <w:t xml:space="preserve">0.15 </w:t>
            </w:r>
          </w:p>
        </w:tc>
        <w:tc>
          <w:tcPr>
            <w:tcW w:w="832" w:type="dxa"/>
            <w:gridSpan w:val="2"/>
            <w:tcBorders>
              <w:right w:val="single" w:sz="4" w:space="0" w:color="auto"/>
            </w:tcBorders>
            <w:vAlign w:val="center"/>
          </w:tcPr>
          <w:p w14:paraId="2AF50AFC" w14:textId="77777777" w:rsidR="00E535BD" w:rsidRPr="00E4307B" w:rsidRDefault="00E535BD" w:rsidP="00667BF0">
            <w:pPr>
              <w:jc w:val="center"/>
              <w:rPr>
                <w:rFonts w:cs="B Nazanin"/>
                <w:sz w:val="18"/>
                <w:szCs w:val="18"/>
                <w:rtl/>
              </w:rPr>
            </w:pPr>
            <w:r w:rsidRPr="00E4307B">
              <w:rPr>
                <w:rStyle w:val="fontstyle01"/>
                <w:rFonts w:cs="B Nazanin"/>
              </w:rPr>
              <w:t xml:space="preserve">5.02 </w:t>
            </w:r>
          </w:p>
        </w:tc>
        <w:tc>
          <w:tcPr>
            <w:tcW w:w="1120" w:type="dxa"/>
            <w:tcBorders>
              <w:left w:val="single" w:sz="4" w:space="0" w:color="auto"/>
              <w:right w:val="single" w:sz="4" w:space="0" w:color="auto"/>
            </w:tcBorders>
            <w:vAlign w:val="center"/>
          </w:tcPr>
          <w:p w14:paraId="15B322EB" w14:textId="77777777" w:rsidR="00E535BD" w:rsidRPr="00E4307B" w:rsidRDefault="00E535BD" w:rsidP="00667BF0">
            <w:pPr>
              <w:jc w:val="center"/>
              <w:rPr>
                <w:rFonts w:cs="B Nazanin"/>
                <w:sz w:val="18"/>
                <w:szCs w:val="18"/>
                <w:rtl/>
              </w:rPr>
            </w:pPr>
            <w:r w:rsidRPr="00E4307B">
              <w:rPr>
                <w:rStyle w:val="fontstyle01"/>
                <w:rFonts w:cs="B Nazanin"/>
              </w:rPr>
              <w:t xml:space="preserve">5.41 </w:t>
            </w:r>
          </w:p>
        </w:tc>
        <w:tc>
          <w:tcPr>
            <w:tcW w:w="679" w:type="dxa"/>
            <w:tcBorders>
              <w:left w:val="single" w:sz="4" w:space="0" w:color="auto"/>
              <w:right w:val="nil"/>
            </w:tcBorders>
            <w:vAlign w:val="center"/>
          </w:tcPr>
          <w:p w14:paraId="144F3BC9" w14:textId="77777777" w:rsidR="00E535BD" w:rsidRPr="00E4307B" w:rsidRDefault="00E535BD" w:rsidP="00667BF0">
            <w:pPr>
              <w:bidi w:val="0"/>
              <w:jc w:val="center"/>
              <w:rPr>
                <w:rStyle w:val="fontstyle01"/>
                <w:rFonts w:cs="B Nazanin"/>
                <w:lang w:bidi="ar-SA"/>
              </w:rPr>
            </w:pPr>
            <w:r w:rsidRPr="00E4307B">
              <w:rPr>
                <w:rStyle w:val="fontstyle21"/>
                <w:rFonts w:cs="B Nazanin"/>
              </w:rPr>
              <w:t>-</w:t>
            </w:r>
            <w:r w:rsidRPr="00E4307B">
              <w:rPr>
                <w:rStyle w:val="fontstyle01"/>
                <w:rFonts w:cs="B Nazanin"/>
              </w:rPr>
              <w:t>0.39</w:t>
            </w:r>
          </w:p>
        </w:tc>
        <w:tc>
          <w:tcPr>
            <w:tcW w:w="829" w:type="dxa"/>
            <w:gridSpan w:val="3"/>
            <w:tcBorders>
              <w:left w:val="single" w:sz="4" w:space="0" w:color="auto"/>
              <w:right w:val="nil"/>
            </w:tcBorders>
            <w:vAlign w:val="center"/>
          </w:tcPr>
          <w:p w14:paraId="3EB53A27"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4.99 </w:t>
            </w:r>
          </w:p>
        </w:tc>
        <w:tc>
          <w:tcPr>
            <w:tcW w:w="955" w:type="dxa"/>
            <w:tcBorders>
              <w:left w:val="single" w:sz="4" w:space="0" w:color="auto"/>
              <w:right w:val="nil"/>
            </w:tcBorders>
            <w:vAlign w:val="center"/>
          </w:tcPr>
          <w:p w14:paraId="4984C37B"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5.58 </w:t>
            </w:r>
          </w:p>
        </w:tc>
        <w:tc>
          <w:tcPr>
            <w:tcW w:w="804" w:type="dxa"/>
            <w:gridSpan w:val="2"/>
            <w:tcBorders>
              <w:left w:val="single" w:sz="4" w:space="0" w:color="auto"/>
              <w:right w:val="nil"/>
            </w:tcBorders>
            <w:vAlign w:val="center"/>
          </w:tcPr>
          <w:p w14:paraId="054C334F" w14:textId="77777777" w:rsidR="00E535BD" w:rsidRPr="00E4307B" w:rsidRDefault="00E535BD" w:rsidP="00667BF0">
            <w:pPr>
              <w:bidi w:val="0"/>
              <w:jc w:val="center"/>
              <w:rPr>
                <w:rStyle w:val="fontstyle01"/>
                <w:rFonts w:cs="B Nazanin"/>
                <w:lang w:bidi="ar-SA"/>
              </w:rPr>
            </w:pPr>
            <w:r w:rsidRPr="00E4307B">
              <w:rPr>
                <w:rStyle w:val="fontstyle21"/>
                <w:rFonts w:cs="B Nazanin"/>
              </w:rPr>
              <w:t>-</w:t>
            </w:r>
            <w:r w:rsidRPr="00E4307B">
              <w:rPr>
                <w:rStyle w:val="fontstyle01"/>
                <w:rFonts w:cs="B Nazanin"/>
              </w:rPr>
              <w:t>0.59**</w:t>
            </w:r>
          </w:p>
        </w:tc>
      </w:tr>
      <w:tr w:rsidR="00E535BD" w:rsidRPr="00241721" w14:paraId="4ABB56A8" w14:textId="77777777" w:rsidTr="00667BF0">
        <w:trPr>
          <w:gridAfter w:val="1"/>
          <w:wAfter w:w="8" w:type="dxa"/>
          <w:trHeight w:val="113"/>
        </w:trPr>
        <w:tc>
          <w:tcPr>
            <w:tcW w:w="1936" w:type="dxa"/>
            <w:tcBorders>
              <w:left w:val="nil"/>
            </w:tcBorders>
            <w:vAlign w:val="center"/>
          </w:tcPr>
          <w:p w14:paraId="0D766E39" w14:textId="77777777" w:rsidR="00E535BD" w:rsidRPr="00241721" w:rsidRDefault="00E535BD" w:rsidP="00667BF0">
            <w:pPr>
              <w:ind w:left="238"/>
              <w:jc w:val="center"/>
              <w:rPr>
                <w:rFonts w:cs="B Bardiya"/>
                <w:sz w:val="17"/>
                <w:szCs w:val="17"/>
                <w:rtl/>
              </w:rPr>
            </w:pPr>
            <w:r w:rsidRPr="009C2B6A">
              <w:rPr>
                <w:rFonts w:cs="B Bardiya"/>
                <w:sz w:val="17"/>
                <w:szCs w:val="17"/>
                <w:rtl/>
              </w:rPr>
              <w:t>تغ</w:t>
            </w:r>
            <w:r w:rsidRPr="009C2B6A">
              <w:rPr>
                <w:rFonts w:cs="B Bardiya" w:hint="cs"/>
                <w:sz w:val="17"/>
                <w:szCs w:val="17"/>
                <w:rtl/>
              </w:rPr>
              <w:t>یی</w:t>
            </w:r>
            <w:r w:rsidRPr="009C2B6A">
              <w:rPr>
                <w:rFonts w:cs="B Bardiya" w:hint="eastAsia"/>
                <w:sz w:val="17"/>
                <w:szCs w:val="17"/>
                <w:rtl/>
              </w:rPr>
              <w:t>ر</w:t>
            </w:r>
            <w:r w:rsidRPr="009C2B6A">
              <w:rPr>
                <w:rFonts w:cs="B Bardiya"/>
                <w:sz w:val="17"/>
                <w:szCs w:val="17"/>
                <w:rtl/>
              </w:rPr>
              <w:t xml:space="preserve">   خط  تول</w:t>
            </w:r>
            <w:r w:rsidRPr="009C2B6A">
              <w:rPr>
                <w:rFonts w:cs="B Bardiya" w:hint="cs"/>
                <w:sz w:val="17"/>
                <w:szCs w:val="17"/>
                <w:rtl/>
              </w:rPr>
              <w:t>ی</w:t>
            </w:r>
            <w:r w:rsidRPr="009C2B6A">
              <w:rPr>
                <w:rFonts w:cs="B Bardiya" w:hint="eastAsia"/>
                <w:sz w:val="17"/>
                <w:szCs w:val="17"/>
                <w:rtl/>
              </w:rPr>
              <w:t>د</w:t>
            </w:r>
          </w:p>
        </w:tc>
        <w:tc>
          <w:tcPr>
            <w:tcW w:w="1234" w:type="dxa"/>
            <w:vAlign w:val="center"/>
          </w:tcPr>
          <w:p w14:paraId="136F3EC0"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4.30 </w:t>
            </w:r>
          </w:p>
        </w:tc>
        <w:tc>
          <w:tcPr>
            <w:tcW w:w="1288" w:type="dxa"/>
            <w:gridSpan w:val="2"/>
            <w:vAlign w:val="center"/>
          </w:tcPr>
          <w:p w14:paraId="2DC70E83"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4.35 </w:t>
            </w:r>
          </w:p>
        </w:tc>
        <w:tc>
          <w:tcPr>
            <w:tcW w:w="637" w:type="dxa"/>
            <w:vAlign w:val="center"/>
          </w:tcPr>
          <w:p w14:paraId="48848B5C" w14:textId="77777777" w:rsidR="00E535BD" w:rsidRPr="00E4307B" w:rsidRDefault="00E535BD" w:rsidP="00667BF0">
            <w:pPr>
              <w:jc w:val="center"/>
              <w:rPr>
                <w:rFonts w:cs="B Nazanin"/>
                <w:sz w:val="18"/>
                <w:szCs w:val="18"/>
              </w:rPr>
            </w:pPr>
            <w:r w:rsidRPr="00E4307B">
              <w:rPr>
                <w:rStyle w:val="fontstyle21"/>
                <w:rFonts w:cs="B Nazanin"/>
              </w:rPr>
              <w:t>-</w:t>
            </w:r>
            <w:r w:rsidRPr="00E4307B">
              <w:rPr>
                <w:rStyle w:val="fontstyle01"/>
                <w:rFonts w:cs="B Nazanin"/>
              </w:rPr>
              <w:t xml:space="preserve">0.05 </w:t>
            </w:r>
          </w:p>
        </w:tc>
        <w:tc>
          <w:tcPr>
            <w:tcW w:w="832" w:type="dxa"/>
            <w:gridSpan w:val="2"/>
            <w:tcBorders>
              <w:right w:val="single" w:sz="4" w:space="0" w:color="auto"/>
            </w:tcBorders>
            <w:vAlign w:val="center"/>
          </w:tcPr>
          <w:p w14:paraId="1FE3251C" w14:textId="77777777" w:rsidR="00E535BD" w:rsidRPr="00E4307B" w:rsidRDefault="00E535BD" w:rsidP="00667BF0">
            <w:pPr>
              <w:jc w:val="center"/>
              <w:rPr>
                <w:rFonts w:cs="B Nazanin"/>
                <w:sz w:val="18"/>
                <w:szCs w:val="18"/>
                <w:rtl/>
              </w:rPr>
            </w:pPr>
            <w:r w:rsidRPr="00E4307B">
              <w:rPr>
                <w:rStyle w:val="fontstyle01"/>
                <w:rFonts w:cs="B Nazanin"/>
              </w:rPr>
              <w:t xml:space="preserve">4.39 </w:t>
            </w:r>
          </w:p>
        </w:tc>
        <w:tc>
          <w:tcPr>
            <w:tcW w:w="1120" w:type="dxa"/>
            <w:tcBorders>
              <w:left w:val="single" w:sz="4" w:space="0" w:color="auto"/>
              <w:right w:val="single" w:sz="4" w:space="0" w:color="auto"/>
            </w:tcBorders>
            <w:vAlign w:val="center"/>
          </w:tcPr>
          <w:p w14:paraId="68137118" w14:textId="77777777" w:rsidR="00E535BD" w:rsidRPr="00E4307B" w:rsidRDefault="00E535BD" w:rsidP="00667BF0">
            <w:pPr>
              <w:jc w:val="center"/>
              <w:rPr>
                <w:rFonts w:cs="B Nazanin"/>
                <w:sz w:val="18"/>
                <w:szCs w:val="18"/>
                <w:rtl/>
              </w:rPr>
            </w:pPr>
            <w:r w:rsidRPr="00E4307B">
              <w:rPr>
                <w:rStyle w:val="fontstyle01"/>
                <w:rFonts w:cs="B Nazanin"/>
              </w:rPr>
              <w:t xml:space="preserve">4.38 </w:t>
            </w:r>
          </w:p>
        </w:tc>
        <w:tc>
          <w:tcPr>
            <w:tcW w:w="679" w:type="dxa"/>
            <w:tcBorders>
              <w:left w:val="single" w:sz="4" w:space="0" w:color="auto"/>
              <w:right w:val="nil"/>
            </w:tcBorders>
            <w:vAlign w:val="center"/>
          </w:tcPr>
          <w:p w14:paraId="4CE6A253" w14:textId="77777777" w:rsidR="00E535BD" w:rsidRPr="00E4307B" w:rsidRDefault="00E535BD" w:rsidP="00667BF0">
            <w:pPr>
              <w:bidi w:val="0"/>
              <w:jc w:val="center"/>
              <w:rPr>
                <w:rStyle w:val="fontstyle01"/>
                <w:rFonts w:cs="B Nazanin"/>
                <w:lang w:bidi="ar-SA"/>
              </w:rPr>
            </w:pPr>
            <w:r w:rsidRPr="00E4307B">
              <w:rPr>
                <w:rStyle w:val="fontstyle01"/>
                <w:rFonts w:cs="B Nazanin"/>
              </w:rPr>
              <w:t>0.01</w:t>
            </w:r>
          </w:p>
        </w:tc>
        <w:tc>
          <w:tcPr>
            <w:tcW w:w="829" w:type="dxa"/>
            <w:gridSpan w:val="3"/>
            <w:tcBorders>
              <w:left w:val="single" w:sz="4" w:space="0" w:color="auto"/>
              <w:right w:val="nil"/>
            </w:tcBorders>
            <w:vAlign w:val="center"/>
          </w:tcPr>
          <w:p w14:paraId="46EE269D"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4.65 </w:t>
            </w:r>
          </w:p>
        </w:tc>
        <w:tc>
          <w:tcPr>
            <w:tcW w:w="955" w:type="dxa"/>
            <w:tcBorders>
              <w:left w:val="single" w:sz="4" w:space="0" w:color="auto"/>
              <w:right w:val="nil"/>
            </w:tcBorders>
            <w:vAlign w:val="center"/>
          </w:tcPr>
          <w:p w14:paraId="394C346B"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3.78 </w:t>
            </w:r>
          </w:p>
        </w:tc>
        <w:tc>
          <w:tcPr>
            <w:tcW w:w="804" w:type="dxa"/>
            <w:gridSpan w:val="2"/>
            <w:tcBorders>
              <w:left w:val="single" w:sz="4" w:space="0" w:color="auto"/>
              <w:right w:val="nil"/>
            </w:tcBorders>
            <w:vAlign w:val="center"/>
          </w:tcPr>
          <w:p w14:paraId="3B83CF7A" w14:textId="77777777" w:rsidR="00E535BD" w:rsidRPr="00E4307B" w:rsidRDefault="00E535BD" w:rsidP="00667BF0">
            <w:pPr>
              <w:bidi w:val="0"/>
              <w:jc w:val="center"/>
              <w:rPr>
                <w:rStyle w:val="fontstyle01"/>
                <w:rFonts w:cs="B Nazanin"/>
                <w:lang w:bidi="ar-SA"/>
              </w:rPr>
            </w:pPr>
            <w:r w:rsidRPr="00E4307B">
              <w:rPr>
                <w:rStyle w:val="fontstyle01"/>
                <w:rFonts w:cs="B Nazanin"/>
              </w:rPr>
              <w:t>0.87***</w:t>
            </w:r>
          </w:p>
        </w:tc>
      </w:tr>
      <w:tr w:rsidR="00E535BD" w:rsidRPr="00366EDC" w14:paraId="353BAC57" w14:textId="77777777" w:rsidTr="00667BF0">
        <w:trPr>
          <w:trHeight w:val="113"/>
        </w:trPr>
        <w:tc>
          <w:tcPr>
            <w:tcW w:w="1936" w:type="dxa"/>
            <w:tcBorders>
              <w:top w:val="nil"/>
              <w:left w:val="nil"/>
              <w:right w:val="single" w:sz="4" w:space="0" w:color="FFFFFF" w:themeColor="background1"/>
            </w:tcBorders>
            <w:vAlign w:val="center"/>
          </w:tcPr>
          <w:p w14:paraId="0FF854FC" w14:textId="77777777" w:rsidR="00E535BD" w:rsidRPr="007F5C60" w:rsidRDefault="00E535BD" w:rsidP="00667BF0">
            <w:pPr>
              <w:ind w:left="238"/>
              <w:rPr>
                <w:rFonts w:cs="B Bardiya"/>
                <w:b/>
                <w:bCs/>
                <w:sz w:val="20"/>
                <w:szCs w:val="20"/>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شر</w:t>
            </w:r>
            <w:r w:rsidRPr="007F5C60">
              <w:rPr>
                <w:rFonts w:cs="B Bardiya" w:hint="cs"/>
                <w:b/>
                <w:bCs/>
                <w:sz w:val="20"/>
                <w:szCs w:val="20"/>
                <w:rtl/>
              </w:rPr>
              <w:t>ی</w:t>
            </w:r>
            <w:r w:rsidRPr="007F5C60">
              <w:rPr>
                <w:rFonts w:cs="B Bardiya" w:hint="eastAsia"/>
                <w:b/>
                <w:bCs/>
                <w:sz w:val="20"/>
                <w:szCs w:val="20"/>
                <w:rtl/>
              </w:rPr>
              <w:t>ک</w:t>
            </w:r>
          </w:p>
        </w:tc>
        <w:tc>
          <w:tcPr>
            <w:tcW w:w="1586" w:type="dxa"/>
            <w:gridSpan w:val="2"/>
            <w:tcBorders>
              <w:top w:val="nil"/>
              <w:left w:val="single" w:sz="4" w:space="0" w:color="FFFFFF" w:themeColor="background1"/>
              <w:right w:val="single" w:sz="4" w:space="0" w:color="FFFFFF" w:themeColor="background1"/>
            </w:tcBorders>
          </w:tcPr>
          <w:p w14:paraId="44E0F4E1" w14:textId="77777777" w:rsidR="00E535BD" w:rsidRPr="00E4307B" w:rsidRDefault="00E535BD" w:rsidP="00667BF0">
            <w:pPr>
              <w:jc w:val="center"/>
              <w:rPr>
                <w:rFonts w:cs="B Nazanin"/>
                <w:sz w:val="18"/>
                <w:szCs w:val="18"/>
                <w:rtl/>
              </w:rPr>
            </w:pPr>
          </w:p>
        </w:tc>
        <w:tc>
          <w:tcPr>
            <w:tcW w:w="4849" w:type="dxa"/>
            <w:gridSpan w:val="8"/>
            <w:tcBorders>
              <w:top w:val="nil"/>
              <w:left w:val="single" w:sz="4" w:space="0" w:color="FFFFFF" w:themeColor="background1"/>
              <w:right w:val="single" w:sz="4" w:space="0" w:color="FFFFFF" w:themeColor="background1"/>
            </w:tcBorders>
            <w:vAlign w:val="center"/>
          </w:tcPr>
          <w:p w14:paraId="051F3176" w14:textId="77777777" w:rsidR="00E535BD" w:rsidRPr="00E4307B" w:rsidRDefault="00E535BD" w:rsidP="00667BF0">
            <w:pPr>
              <w:jc w:val="center"/>
              <w:rPr>
                <w:rFonts w:cs="B Nazanin"/>
                <w:sz w:val="18"/>
                <w:szCs w:val="18"/>
                <w:rtl/>
              </w:rPr>
            </w:pPr>
          </w:p>
        </w:tc>
        <w:tc>
          <w:tcPr>
            <w:tcW w:w="1156" w:type="dxa"/>
            <w:gridSpan w:val="3"/>
            <w:tcBorders>
              <w:top w:val="nil"/>
              <w:left w:val="single" w:sz="4" w:space="0" w:color="FFFFFF" w:themeColor="background1"/>
              <w:right w:val="single" w:sz="4" w:space="0" w:color="FFFFFF" w:themeColor="background1"/>
            </w:tcBorders>
            <w:vAlign w:val="center"/>
          </w:tcPr>
          <w:p w14:paraId="18B9278E" w14:textId="77777777" w:rsidR="00E535BD" w:rsidRPr="00E4307B" w:rsidRDefault="00E535BD" w:rsidP="00667BF0">
            <w:pPr>
              <w:jc w:val="center"/>
              <w:rPr>
                <w:rFonts w:cs="B Nazanin"/>
                <w:sz w:val="18"/>
                <w:szCs w:val="18"/>
                <w:rtl/>
              </w:rPr>
            </w:pPr>
          </w:p>
        </w:tc>
        <w:tc>
          <w:tcPr>
            <w:tcW w:w="793" w:type="dxa"/>
            <w:gridSpan w:val="2"/>
            <w:tcBorders>
              <w:top w:val="nil"/>
              <w:left w:val="single" w:sz="4" w:space="0" w:color="FFFFFF" w:themeColor="background1"/>
              <w:right w:val="single" w:sz="4" w:space="0" w:color="FFFFFF" w:themeColor="background1"/>
            </w:tcBorders>
            <w:vAlign w:val="center"/>
          </w:tcPr>
          <w:p w14:paraId="122F2218" w14:textId="77777777" w:rsidR="00E535BD" w:rsidRPr="00E4307B" w:rsidRDefault="00E535BD" w:rsidP="00667BF0">
            <w:pPr>
              <w:jc w:val="center"/>
              <w:rPr>
                <w:rFonts w:cs="B Nazanin"/>
                <w:sz w:val="18"/>
                <w:szCs w:val="18"/>
                <w:rtl/>
              </w:rPr>
            </w:pPr>
          </w:p>
        </w:tc>
      </w:tr>
      <w:tr w:rsidR="00E535BD" w:rsidRPr="00241721" w14:paraId="33EE142F" w14:textId="77777777" w:rsidTr="00667BF0">
        <w:trPr>
          <w:gridAfter w:val="1"/>
          <w:wAfter w:w="8" w:type="dxa"/>
          <w:trHeight w:val="113"/>
        </w:trPr>
        <w:tc>
          <w:tcPr>
            <w:tcW w:w="1936" w:type="dxa"/>
            <w:tcBorders>
              <w:left w:val="nil"/>
            </w:tcBorders>
            <w:vAlign w:val="center"/>
          </w:tcPr>
          <w:p w14:paraId="4D4F533B" w14:textId="77777777" w:rsidR="00E535BD" w:rsidRPr="006F53FA"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1234" w:type="dxa"/>
            <w:vAlign w:val="center"/>
          </w:tcPr>
          <w:p w14:paraId="7738DF2A" w14:textId="77777777" w:rsidR="00E535BD" w:rsidRPr="00E4307B" w:rsidRDefault="00E535BD" w:rsidP="00667BF0">
            <w:pPr>
              <w:bidi w:val="0"/>
              <w:jc w:val="center"/>
              <w:rPr>
                <w:rFonts w:cs="B Nazanin"/>
                <w:sz w:val="18"/>
                <w:szCs w:val="18"/>
                <w:rtl/>
              </w:rPr>
            </w:pPr>
            <w:r w:rsidRPr="00E4307B">
              <w:rPr>
                <w:rStyle w:val="fontstyle01"/>
                <w:rFonts w:cs="B Nazanin"/>
              </w:rPr>
              <w:t xml:space="preserve">5.42 </w:t>
            </w:r>
          </w:p>
        </w:tc>
        <w:tc>
          <w:tcPr>
            <w:tcW w:w="1288" w:type="dxa"/>
            <w:gridSpan w:val="2"/>
            <w:vAlign w:val="center"/>
          </w:tcPr>
          <w:p w14:paraId="5BD63B34"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5.24 </w:t>
            </w:r>
          </w:p>
        </w:tc>
        <w:tc>
          <w:tcPr>
            <w:tcW w:w="637" w:type="dxa"/>
            <w:vAlign w:val="center"/>
          </w:tcPr>
          <w:p w14:paraId="44AA17ED" w14:textId="77777777" w:rsidR="00E535BD" w:rsidRPr="00E4307B" w:rsidRDefault="00E535BD" w:rsidP="00667BF0">
            <w:pPr>
              <w:jc w:val="center"/>
              <w:rPr>
                <w:rFonts w:cs="B Nazanin"/>
                <w:sz w:val="18"/>
                <w:szCs w:val="18"/>
              </w:rPr>
            </w:pPr>
            <w:r w:rsidRPr="00E4307B">
              <w:rPr>
                <w:rStyle w:val="fontstyle01"/>
                <w:rFonts w:cs="B Nazanin"/>
              </w:rPr>
              <w:t xml:space="preserve">0.18 </w:t>
            </w:r>
          </w:p>
        </w:tc>
        <w:tc>
          <w:tcPr>
            <w:tcW w:w="832" w:type="dxa"/>
            <w:gridSpan w:val="2"/>
            <w:tcBorders>
              <w:right w:val="single" w:sz="4" w:space="0" w:color="auto"/>
            </w:tcBorders>
            <w:vAlign w:val="center"/>
          </w:tcPr>
          <w:p w14:paraId="4C64B75D" w14:textId="77777777" w:rsidR="00E535BD" w:rsidRPr="00E4307B" w:rsidRDefault="00E535BD" w:rsidP="00667BF0">
            <w:pPr>
              <w:jc w:val="center"/>
              <w:rPr>
                <w:rFonts w:cs="B Nazanin"/>
                <w:sz w:val="18"/>
                <w:szCs w:val="18"/>
                <w:rtl/>
              </w:rPr>
            </w:pPr>
            <w:r w:rsidRPr="00E4307B">
              <w:rPr>
                <w:rStyle w:val="fontstyle01"/>
                <w:rFonts w:cs="B Nazanin"/>
              </w:rPr>
              <w:t xml:space="preserve">5.33 </w:t>
            </w:r>
          </w:p>
        </w:tc>
        <w:tc>
          <w:tcPr>
            <w:tcW w:w="1120" w:type="dxa"/>
            <w:tcBorders>
              <w:left w:val="single" w:sz="4" w:space="0" w:color="auto"/>
              <w:right w:val="single" w:sz="4" w:space="0" w:color="auto"/>
            </w:tcBorders>
            <w:vAlign w:val="center"/>
          </w:tcPr>
          <w:p w14:paraId="4EDB4393" w14:textId="77777777" w:rsidR="00E535BD" w:rsidRPr="00E4307B" w:rsidRDefault="00E535BD" w:rsidP="00667BF0">
            <w:pPr>
              <w:jc w:val="center"/>
              <w:rPr>
                <w:rFonts w:cs="B Nazanin"/>
                <w:sz w:val="18"/>
                <w:szCs w:val="18"/>
                <w:rtl/>
              </w:rPr>
            </w:pPr>
            <w:r w:rsidRPr="00E4307B">
              <w:rPr>
                <w:rStyle w:val="fontstyle01"/>
                <w:rFonts w:cs="B Nazanin"/>
              </w:rPr>
              <w:t xml:space="preserve">5.31 </w:t>
            </w:r>
          </w:p>
        </w:tc>
        <w:tc>
          <w:tcPr>
            <w:tcW w:w="679" w:type="dxa"/>
            <w:tcBorders>
              <w:left w:val="single" w:sz="4" w:space="0" w:color="auto"/>
              <w:right w:val="nil"/>
            </w:tcBorders>
            <w:vAlign w:val="center"/>
          </w:tcPr>
          <w:p w14:paraId="4CBC419B" w14:textId="77777777" w:rsidR="00E535BD" w:rsidRPr="00E4307B" w:rsidRDefault="00E535BD" w:rsidP="00667BF0">
            <w:pPr>
              <w:jc w:val="center"/>
              <w:rPr>
                <w:rFonts w:cs="B Nazanin"/>
                <w:sz w:val="18"/>
                <w:szCs w:val="18"/>
                <w:rtl/>
              </w:rPr>
            </w:pPr>
            <w:r w:rsidRPr="00E4307B">
              <w:rPr>
                <w:rStyle w:val="fontstyle01"/>
                <w:rFonts w:cs="B Nazanin"/>
              </w:rPr>
              <w:t xml:space="preserve">0.02 </w:t>
            </w:r>
          </w:p>
        </w:tc>
        <w:tc>
          <w:tcPr>
            <w:tcW w:w="829" w:type="dxa"/>
            <w:gridSpan w:val="3"/>
            <w:tcBorders>
              <w:left w:val="single" w:sz="4" w:space="0" w:color="auto"/>
              <w:right w:val="nil"/>
            </w:tcBorders>
            <w:vAlign w:val="center"/>
          </w:tcPr>
          <w:p w14:paraId="6D2DC407" w14:textId="77777777" w:rsidR="00E535BD" w:rsidRPr="00E4307B" w:rsidRDefault="00E535BD" w:rsidP="00667BF0">
            <w:pPr>
              <w:jc w:val="center"/>
              <w:rPr>
                <w:rFonts w:cs="B Nazanin"/>
                <w:sz w:val="18"/>
                <w:szCs w:val="18"/>
                <w:rtl/>
              </w:rPr>
            </w:pPr>
            <w:r w:rsidRPr="00E4307B">
              <w:rPr>
                <w:rStyle w:val="fontstyle01"/>
                <w:rFonts w:cs="B Nazanin"/>
              </w:rPr>
              <w:t xml:space="preserve">5.37 </w:t>
            </w:r>
          </w:p>
        </w:tc>
        <w:tc>
          <w:tcPr>
            <w:tcW w:w="955" w:type="dxa"/>
            <w:tcBorders>
              <w:left w:val="single" w:sz="4" w:space="0" w:color="auto"/>
              <w:right w:val="nil"/>
            </w:tcBorders>
            <w:vAlign w:val="center"/>
          </w:tcPr>
          <w:p w14:paraId="0FC62FE4" w14:textId="77777777" w:rsidR="00E535BD" w:rsidRPr="00E4307B" w:rsidRDefault="00E535BD" w:rsidP="00667BF0">
            <w:pPr>
              <w:jc w:val="center"/>
              <w:rPr>
                <w:rFonts w:cs="B Nazanin"/>
                <w:sz w:val="18"/>
                <w:szCs w:val="18"/>
                <w:rtl/>
              </w:rPr>
            </w:pPr>
            <w:r w:rsidRPr="00E4307B">
              <w:rPr>
                <w:rStyle w:val="fontstyle01"/>
                <w:rFonts w:cs="B Nazanin"/>
              </w:rPr>
              <w:t xml:space="preserve">5.24 </w:t>
            </w:r>
          </w:p>
        </w:tc>
        <w:tc>
          <w:tcPr>
            <w:tcW w:w="804" w:type="dxa"/>
            <w:gridSpan w:val="2"/>
            <w:tcBorders>
              <w:left w:val="single" w:sz="4" w:space="0" w:color="auto"/>
              <w:right w:val="nil"/>
            </w:tcBorders>
            <w:vAlign w:val="center"/>
          </w:tcPr>
          <w:p w14:paraId="4127EE4F" w14:textId="77777777" w:rsidR="00E535BD" w:rsidRPr="00E4307B" w:rsidRDefault="00E535BD" w:rsidP="00667BF0">
            <w:pPr>
              <w:jc w:val="center"/>
              <w:rPr>
                <w:rFonts w:cs="B Nazanin"/>
                <w:sz w:val="18"/>
                <w:szCs w:val="18"/>
                <w:rtl/>
              </w:rPr>
            </w:pPr>
            <w:r w:rsidRPr="00E4307B">
              <w:rPr>
                <w:rStyle w:val="fontstyle01"/>
                <w:rFonts w:cs="B Nazanin"/>
              </w:rPr>
              <w:t>0.13</w:t>
            </w:r>
          </w:p>
        </w:tc>
      </w:tr>
      <w:tr w:rsidR="00E535BD" w:rsidRPr="00241721" w14:paraId="1AFE2AF8" w14:textId="77777777" w:rsidTr="00667BF0">
        <w:trPr>
          <w:gridAfter w:val="1"/>
          <w:wAfter w:w="8" w:type="dxa"/>
          <w:trHeight w:val="113"/>
        </w:trPr>
        <w:tc>
          <w:tcPr>
            <w:tcW w:w="1936" w:type="dxa"/>
            <w:tcBorders>
              <w:left w:val="nil"/>
            </w:tcBorders>
            <w:vAlign w:val="center"/>
          </w:tcPr>
          <w:p w14:paraId="4F890D7D" w14:textId="77777777" w:rsidR="00E535BD" w:rsidRPr="006F53FA"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1234" w:type="dxa"/>
            <w:vAlign w:val="center"/>
          </w:tcPr>
          <w:p w14:paraId="57D75A03"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4.16 </w:t>
            </w:r>
          </w:p>
        </w:tc>
        <w:tc>
          <w:tcPr>
            <w:tcW w:w="1288" w:type="dxa"/>
            <w:gridSpan w:val="2"/>
            <w:vAlign w:val="center"/>
          </w:tcPr>
          <w:p w14:paraId="7BA50A9D"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3.99 </w:t>
            </w:r>
          </w:p>
        </w:tc>
        <w:tc>
          <w:tcPr>
            <w:tcW w:w="637" w:type="dxa"/>
            <w:vAlign w:val="center"/>
          </w:tcPr>
          <w:p w14:paraId="05952DF6" w14:textId="77777777" w:rsidR="00E535BD" w:rsidRPr="00E4307B" w:rsidRDefault="00E535BD" w:rsidP="00667BF0">
            <w:pPr>
              <w:jc w:val="center"/>
              <w:rPr>
                <w:rFonts w:cs="B Nazanin"/>
                <w:sz w:val="18"/>
                <w:szCs w:val="18"/>
              </w:rPr>
            </w:pPr>
            <w:r w:rsidRPr="00E4307B">
              <w:rPr>
                <w:rStyle w:val="fontstyle01"/>
                <w:rFonts w:cs="B Nazanin"/>
              </w:rPr>
              <w:t xml:space="preserve">0.17 </w:t>
            </w:r>
          </w:p>
        </w:tc>
        <w:tc>
          <w:tcPr>
            <w:tcW w:w="832" w:type="dxa"/>
            <w:gridSpan w:val="2"/>
            <w:tcBorders>
              <w:right w:val="single" w:sz="4" w:space="0" w:color="auto"/>
            </w:tcBorders>
            <w:vAlign w:val="center"/>
          </w:tcPr>
          <w:p w14:paraId="4710F2D6" w14:textId="77777777" w:rsidR="00E535BD" w:rsidRPr="00E4307B" w:rsidRDefault="00E535BD" w:rsidP="00667BF0">
            <w:pPr>
              <w:jc w:val="center"/>
              <w:rPr>
                <w:rFonts w:cs="B Nazanin"/>
                <w:sz w:val="18"/>
                <w:szCs w:val="18"/>
                <w:rtl/>
              </w:rPr>
            </w:pPr>
            <w:r w:rsidRPr="00E4307B">
              <w:rPr>
                <w:rStyle w:val="fontstyle01"/>
                <w:rFonts w:cs="B Nazanin"/>
              </w:rPr>
              <w:t xml:space="preserve">4.00 </w:t>
            </w:r>
          </w:p>
        </w:tc>
        <w:tc>
          <w:tcPr>
            <w:tcW w:w="1120" w:type="dxa"/>
            <w:tcBorders>
              <w:left w:val="single" w:sz="4" w:space="0" w:color="auto"/>
              <w:right w:val="single" w:sz="4" w:space="0" w:color="auto"/>
            </w:tcBorders>
            <w:vAlign w:val="center"/>
          </w:tcPr>
          <w:p w14:paraId="7040C59E" w14:textId="77777777" w:rsidR="00E535BD" w:rsidRPr="00E4307B" w:rsidRDefault="00E535BD" w:rsidP="00667BF0">
            <w:pPr>
              <w:jc w:val="center"/>
              <w:rPr>
                <w:rFonts w:cs="B Nazanin"/>
                <w:sz w:val="18"/>
                <w:szCs w:val="18"/>
                <w:rtl/>
              </w:rPr>
            </w:pPr>
            <w:r w:rsidRPr="00E4307B">
              <w:rPr>
                <w:rStyle w:val="fontstyle01"/>
                <w:rFonts w:cs="B Nazanin"/>
              </w:rPr>
              <w:t xml:space="preserve">4.07 </w:t>
            </w:r>
          </w:p>
        </w:tc>
        <w:tc>
          <w:tcPr>
            <w:tcW w:w="679" w:type="dxa"/>
            <w:tcBorders>
              <w:left w:val="single" w:sz="4" w:space="0" w:color="auto"/>
              <w:right w:val="nil"/>
            </w:tcBorders>
            <w:vAlign w:val="center"/>
          </w:tcPr>
          <w:p w14:paraId="7FEA4258" w14:textId="77777777" w:rsidR="00E535BD" w:rsidRPr="00E4307B" w:rsidRDefault="00E535BD" w:rsidP="00667BF0">
            <w:pPr>
              <w:jc w:val="center"/>
              <w:rPr>
                <w:rFonts w:cs="B Nazanin"/>
                <w:sz w:val="18"/>
                <w:szCs w:val="18"/>
                <w:rtl/>
              </w:rPr>
            </w:pPr>
            <w:r w:rsidRPr="00E4307B">
              <w:rPr>
                <w:rStyle w:val="fontstyle21"/>
                <w:rFonts w:cs="B Nazanin"/>
              </w:rPr>
              <w:t>-</w:t>
            </w:r>
            <w:r w:rsidRPr="00E4307B">
              <w:rPr>
                <w:rStyle w:val="fontstyle01"/>
                <w:rFonts w:cs="B Nazanin"/>
              </w:rPr>
              <w:t xml:space="preserve">0.07 </w:t>
            </w:r>
          </w:p>
        </w:tc>
        <w:tc>
          <w:tcPr>
            <w:tcW w:w="829" w:type="dxa"/>
            <w:gridSpan w:val="3"/>
            <w:tcBorders>
              <w:left w:val="single" w:sz="4" w:space="0" w:color="auto"/>
              <w:right w:val="nil"/>
            </w:tcBorders>
            <w:vAlign w:val="center"/>
          </w:tcPr>
          <w:p w14:paraId="59002539" w14:textId="77777777" w:rsidR="00E535BD" w:rsidRPr="00E4307B" w:rsidRDefault="00E535BD" w:rsidP="00667BF0">
            <w:pPr>
              <w:jc w:val="center"/>
              <w:rPr>
                <w:rFonts w:cs="B Nazanin"/>
                <w:sz w:val="18"/>
                <w:szCs w:val="18"/>
                <w:rtl/>
              </w:rPr>
            </w:pPr>
            <w:r w:rsidRPr="00E4307B">
              <w:rPr>
                <w:rStyle w:val="fontstyle01"/>
                <w:rFonts w:cs="B Nazanin"/>
              </w:rPr>
              <w:t xml:space="preserve">4.36 </w:t>
            </w:r>
          </w:p>
        </w:tc>
        <w:tc>
          <w:tcPr>
            <w:tcW w:w="955" w:type="dxa"/>
            <w:tcBorders>
              <w:left w:val="single" w:sz="4" w:space="0" w:color="auto"/>
              <w:right w:val="nil"/>
            </w:tcBorders>
            <w:vAlign w:val="center"/>
          </w:tcPr>
          <w:p w14:paraId="75A0F444" w14:textId="77777777" w:rsidR="00E535BD" w:rsidRPr="00E4307B" w:rsidRDefault="00E535BD" w:rsidP="00667BF0">
            <w:pPr>
              <w:jc w:val="center"/>
              <w:rPr>
                <w:rFonts w:cs="B Nazanin"/>
                <w:sz w:val="18"/>
                <w:szCs w:val="18"/>
                <w:rtl/>
              </w:rPr>
            </w:pPr>
            <w:r w:rsidRPr="00E4307B">
              <w:rPr>
                <w:rStyle w:val="fontstyle01"/>
                <w:rFonts w:cs="B Nazanin"/>
              </w:rPr>
              <w:t xml:space="preserve">3.57 </w:t>
            </w:r>
          </w:p>
        </w:tc>
        <w:tc>
          <w:tcPr>
            <w:tcW w:w="804" w:type="dxa"/>
            <w:gridSpan w:val="2"/>
            <w:tcBorders>
              <w:left w:val="single" w:sz="4" w:space="0" w:color="auto"/>
              <w:right w:val="nil"/>
            </w:tcBorders>
            <w:vAlign w:val="center"/>
          </w:tcPr>
          <w:p w14:paraId="3AC7B882" w14:textId="77777777" w:rsidR="00E535BD" w:rsidRPr="00E4307B" w:rsidRDefault="00E535BD" w:rsidP="00667BF0">
            <w:pPr>
              <w:jc w:val="center"/>
              <w:rPr>
                <w:rFonts w:cs="B Nazanin"/>
                <w:sz w:val="18"/>
                <w:szCs w:val="18"/>
                <w:rtl/>
              </w:rPr>
            </w:pPr>
            <w:r w:rsidRPr="00E4307B">
              <w:rPr>
                <w:rStyle w:val="fontstyle01"/>
                <w:rFonts w:cs="B Nazanin"/>
              </w:rPr>
              <w:t>0.79***</w:t>
            </w:r>
          </w:p>
        </w:tc>
      </w:tr>
      <w:tr w:rsidR="00E535BD" w:rsidRPr="00241721" w14:paraId="65212ABC" w14:textId="77777777" w:rsidTr="00667BF0">
        <w:trPr>
          <w:gridAfter w:val="1"/>
          <w:wAfter w:w="8" w:type="dxa"/>
          <w:trHeight w:val="113"/>
        </w:trPr>
        <w:tc>
          <w:tcPr>
            <w:tcW w:w="1936" w:type="dxa"/>
            <w:tcBorders>
              <w:left w:val="nil"/>
            </w:tcBorders>
            <w:vAlign w:val="center"/>
          </w:tcPr>
          <w:p w14:paraId="23C33A79" w14:textId="77777777" w:rsidR="00E535BD" w:rsidRPr="006F53FA" w:rsidRDefault="00E535BD" w:rsidP="00667BF0">
            <w:pPr>
              <w:ind w:left="238"/>
              <w:jc w:val="center"/>
              <w:rPr>
                <w:rFonts w:cs="B Bardiya"/>
                <w:sz w:val="17"/>
                <w:szCs w:val="17"/>
                <w:rtl/>
              </w:rPr>
            </w:pPr>
            <w:r w:rsidRPr="003437CB">
              <w:rPr>
                <w:rFonts w:cs="B Bardiya"/>
                <w:sz w:val="17"/>
                <w:szCs w:val="17"/>
                <w:rtl/>
              </w:rPr>
              <w:t>تول</w:t>
            </w:r>
            <w:r w:rsidRPr="003437CB">
              <w:rPr>
                <w:rFonts w:cs="B Bardiya" w:hint="cs"/>
                <w:sz w:val="17"/>
                <w:szCs w:val="17"/>
                <w:rtl/>
              </w:rPr>
              <w:t>ی</w:t>
            </w:r>
            <w:r w:rsidRPr="003437CB">
              <w:rPr>
                <w:rFonts w:cs="B Bardiya" w:hint="eastAsia"/>
                <w:sz w:val="17"/>
                <w:szCs w:val="17"/>
                <w:rtl/>
              </w:rPr>
              <w:t>د</w:t>
            </w:r>
            <w:r w:rsidRPr="003437CB">
              <w:rPr>
                <w:rFonts w:cs="B Bardiya"/>
                <w:sz w:val="17"/>
                <w:szCs w:val="17"/>
                <w:rtl/>
              </w:rPr>
              <w:t xml:space="preserve"> درجه </w:t>
            </w:r>
            <w:r w:rsidRPr="003437CB">
              <w:rPr>
                <w:rFonts w:cs="B Bardiya" w:hint="cs"/>
                <w:sz w:val="17"/>
                <w:szCs w:val="17"/>
                <w:rtl/>
              </w:rPr>
              <w:t>ی</w:t>
            </w:r>
            <w:r w:rsidRPr="003437CB">
              <w:rPr>
                <w:rFonts w:cs="B Bardiya" w:hint="eastAsia"/>
                <w:sz w:val="17"/>
                <w:szCs w:val="17"/>
                <w:rtl/>
              </w:rPr>
              <w:t>ک</w:t>
            </w:r>
          </w:p>
        </w:tc>
        <w:tc>
          <w:tcPr>
            <w:tcW w:w="1234" w:type="dxa"/>
            <w:vAlign w:val="center"/>
          </w:tcPr>
          <w:p w14:paraId="13A6E749"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4.67 </w:t>
            </w:r>
          </w:p>
        </w:tc>
        <w:tc>
          <w:tcPr>
            <w:tcW w:w="1288" w:type="dxa"/>
            <w:gridSpan w:val="2"/>
            <w:vAlign w:val="center"/>
          </w:tcPr>
          <w:p w14:paraId="05039F42"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4.74 </w:t>
            </w:r>
          </w:p>
        </w:tc>
        <w:tc>
          <w:tcPr>
            <w:tcW w:w="637" w:type="dxa"/>
            <w:vAlign w:val="center"/>
          </w:tcPr>
          <w:p w14:paraId="7701623E" w14:textId="77777777" w:rsidR="00E535BD" w:rsidRPr="00E4307B" w:rsidRDefault="00E535BD" w:rsidP="00667BF0">
            <w:pPr>
              <w:jc w:val="center"/>
              <w:rPr>
                <w:rFonts w:cs="B Nazanin"/>
                <w:sz w:val="18"/>
                <w:szCs w:val="18"/>
              </w:rPr>
            </w:pPr>
            <w:r w:rsidRPr="00E4307B">
              <w:rPr>
                <w:rStyle w:val="fontstyle21"/>
                <w:rFonts w:cs="B Nazanin"/>
              </w:rPr>
              <w:t>-</w:t>
            </w:r>
            <w:r w:rsidRPr="00E4307B">
              <w:rPr>
                <w:rStyle w:val="fontstyle01"/>
                <w:rFonts w:cs="B Nazanin"/>
              </w:rPr>
              <w:t xml:space="preserve">0.07 </w:t>
            </w:r>
          </w:p>
        </w:tc>
        <w:tc>
          <w:tcPr>
            <w:tcW w:w="832" w:type="dxa"/>
            <w:gridSpan w:val="2"/>
            <w:tcBorders>
              <w:right w:val="single" w:sz="4" w:space="0" w:color="auto"/>
            </w:tcBorders>
            <w:vAlign w:val="center"/>
          </w:tcPr>
          <w:p w14:paraId="0B22D85E" w14:textId="77777777" w:rsidR="00E535BD" w:rsidRPr="00E4307B" w:rsidRDefault="00E535BD" w:rsidP="00667BF0">
            <w:pPr>
              <w:jc w:val="center"/>
              <w:rPr>
                <w:rFonts w:cs="B Nazanin"/>
                <w:sz w:val="18"/>
                <w:szCs w:val="18"/>
                <w:rtl/>
              </w:rPr>
            </w:pPr>
            <w:r w:rsidRPr="00E4307B">
              <w:rPr>
                <w:rStyle w:val="fontstyle01"/>
                <w:rFonts w:cs="B Nazanin"/>
              </w:rPr>
              <w:t xml:space="preserve">4.57 </w:t>
            </w:r>
          </w:p>
        </w:tc>
        <w:tc>
          <w:tcPr>
            <w:tcW w:w="1120" w:type="dxa"/>
            <w:tcBorders>
              <w:left w:val="single" w:sz="4" w:space="0" w:color="auto"/>
              <w:right w:val="single" w:sz="4" w:space="0" w:color="auto"/>
            </w:tcBorders>
            <w:vAlign w:val="center"/>
          </w:tcPr>
          <w:p w14:paraId="52D33ABB" w14:textId="77777777" w:rsidR="00E535BD" w:rsidRPr="00E4307B" w:rsidRDefault="00E535BD" w:rsidP="00667BF0">
            <w:pPr>
              <w:jc w:val="center"/>
              <w:rPr>
                <w:rFonts w:cs="B Nazanin"/>
                <w:sz w:val="18"/>
                <w:szCs w:val="18"/>
                <w:rtl/>
              </w:rPr>
            </w:pPr>
            <w:r w:rsidRPr="00E4307B">
              <w:rPr>
                <w:rStyle w:val="fontstyle01"/>
                <w:rFonts w:cs="B Nazanin"/>
              </w:rPr>
              <w:t xml:space="preserve">4.91 </w:t>
            </w:r>
          </w:p>
        </w:tc>
        <w:tc>
          <w:tcPr>
            <w:tcW w:w="679" w:type="dxa"/>
            <w:tcBorders>
              <w:left w:val="single" w:sz="4" w:space="0" w:color="auto"/>
              <w:right w:val="nil"/>
            </w:tcBorders>
            <w:vAlign w:val="center"/>
          </w:tcPr>
          <w:p w14:paraId="0C80F4B3" w14:textId="77777777" w:rsidR="00E535BD" w:rsidRPr="00E4307B" w:rsidRDefault="00E535BD" w:rsidP="00667BF0">
            <w:pPr>
              <w:jc w:val="center"/>
              <w:rPr>
                <w:rFonts w:cs="B Nazanin"/>
                <w:sz w:val="18"/>
                <w:szCs w:val="18"/>
                <w:rtl/>
              </w:rPr>
            </w:pPr>
            <w:r w:rsidRPr="00E4307B">
              <w:rPr>
                <w:rStyle w:val="fontstyle21"/>
                <w:rFonts w:cs="B Nazanin"/>
              </w:rPr>
              <w:t>-</w:t>
            </w:r>
            <w:r w:rsidRPr="00E4307B">
              <w:rPr>
                <w:rStyle w:val="fontstyle01"/>
                <w:rFonts w:cs="B Nazanin"/>
              </w:rPr>
              <w:t>0.34</w:t>
            </w:r>
          </w:p>
        </w:tc>
        <w:tc>
          <w:tcPr>
            <w:tcW w:w="829" w:type="dxa"/>
            <w:gridSpan w:val="3"/>
            <w:tcBorders>
              <w:left w:val="single" w:sz="4" w:space="0" w:color="auto"/>
              <w:right w:val="nil"/>
            </w:tcBorders>
            <w:vAlign w:val="center"/>
          </w:tcPr>
          <w:p w14:paraId="4A38258F" w14:textId="77777777" w:rsidR="00E535BD" w:rsidRPr="00E4307B" w:rsidRDefault="00E535BD" w:rsidP="00667BF0">
            <w:pPr>
              <w:jc w:val="center"/>
              <w:rPr>
                <w:rFonts w:cs="B Nazanin"/>
                <w:sz w:val="18"/>
                <w:szCs w:val="18"/>
                <w:rtl/>
              </w:rPr>
            </w:pPr>
            <w:r w:rsidRPr="00E4307B">
              <w:rPr>
                <w:rStyle w:val="fontstyle01"/>
                <w:rFonts w:cs="B Nazanin"/>
              </w:rPr>
              <w:t xml:space="preserve">4.75 </w:t>
            </w:r>
          </w:p>
        </w:tc>
        <w:tc>
          <w:tcPr>
            <w:tcW w:w="955" w:type="dxa"/>
            <w:tcBorders>
              <w:left w:val="single" w:sz="4" w:space="0" w:color="auto"/>
              <w:right w:val="nil"/>
            </w:tcBorders>
            <w:vAlign w:val="center"/>
          </w:tcPr>
          <w:p w14:paraId="6705B112" w14:textId="77777777" w:rsidR="00E535BD" w:rsidRPr="00E4307B" w:rsidRDefault="00E535BD" w:rsidP="00667BF0">
            <w:pPr>
              <w:jc w:val="center"/>
              <w:rPr>
                <w:rFonts w:cs="B Nazanin"/>
                <w:sz w:val="18"/>
                <w:szCs w:val="18"/>
                <w:rtl/>
              </w:rPr>
            </w:pPr>
            <w:r w:rsidRPr="00E4307B">
              <w:rPr>
                <w:rStyle w:val="fontstyle01"/>
                <w:rFonts w:cs="B Nazanin"/>
              </w:rPr>
              <w:t xml:space="preserve">4.74 </w:t>
            </w:r>
          </w:p>
        </w:tc>
        <w:tc>
          <w:tcPr>
            <w:tcW w:w="804" w:type="dxa"/>
            <w:gridSpan w:val="2"/>
            <w:tcBorders>
              <w:left w:val="single" w:sz="4" w:space="0" w:color="auto"/>
              <w:right w:val="nil"/>
            </w:tcBorders>
            <w:vAlign w:val="center"/>
          </w:tcPr>
          <w:p w14:paraId="6066DC60" w14:textId="77777777" w:rsidR="00E535BD" w:rsidRPr="00E4307B" w:rsidRDefault="00E535BD" w:rsidP="00667BF0">
            <w:pPr>
              <w:jc w:val="center"/>
              <w:rPr>
                <w:rFonts w:cs="B Nazanin"/>
                <w:sz w:val="18"/>
                <w:szCs w:val="18"/>
                <w:rtl/>
              </w:rPr>
            </w:pPr>
            <w:r w:rsidRPr="00E4307B">
              <w:rPr>
                <w:rStyle w:val="fontstyle01"/>
                <w:rFonts w:cs="B Nazanin"/>
              </w:rPr>
              <w:t>0.01</w:t>
            </w:r>
          </w:p>
        </w:tc>
      </w:tr>
      <w:tr w:rsidR="00E535BD" w:rsidRPr="00241721" w14:paraId="76EEE875" w14:textId="77777777" w:rsidTr="00667BF0">
        <w:trPr>
          <w:gridAfter w:val="1"/>
          <w:wAfter w:w="8" w:type="dxa"/>
          <w:trHeight w:val="113"/>
        </w:trPr>
        <w:tc>
          <w:tcPr>
            <w:tcW w:w="1936" w:type="dxa"/>
            <w:tcBorders>
              <w:left w:val="nil"/>
            </w:tcBorders>
            <w:vAlign w:val="center"/>
          </w:tcPr>
          <w:p w14:paraId="447162A9" w14:textId="77777777" w:rsidR="00E535BD" w:rsidRPr="006F53FA" w:rsidRDefault="00E535BD" w:rsidP="00667BF0">
            <w:pPr>
              <w:ind w:left="238"/>
              <w:jc w:val="center"/>
              <w:rPr>
                <w:rFonts w:cs="B Bardiya"/>
                <w:sz w:val="17"/>
                <w:szCs w:val="17"/>
                <w:rtl/>
              </w:rPr>
            </w:pPr>
            <w:r w:rsidRPr="003437CB">
              <w:rPr>
                <w:rFonts w:cs="B Bardiya"/>
                <w:sz w:val="17"/>
                <w:szCs w:val="17"/>
                <w:rtl/>
              </w:rPr>
              <w:t>قابل</w:t>
            </w:r>
            <w:r w:rsidRPr="003437CB">
              <w:rPr>
                <w:rFonts w:cs="B Bardiya" w:hint="cs"/>
                <w:sz w:val="17"/>
                <w:szCs w:val="17"/>
                <w:rtl/>
              </w:rPr>
              <w:t>ی</w:t>
            </w:r>
            <w:r w:rsidRPr="003437CB">
              <w:rPr>
                <w:rFonts w:cs="B Bardiya" w:hint="eastAsia"/>
                <w:sz w:val="17"/>
                <w:szCs w:val="17"/>
                <w:rtl/>
              </w:rPr>
              <w:t>ت‌ها</w:t>
            </w:r>
            <w:r w:rsidRPr="003437CB">
              <w:rPr>
                <w:rFonts w:cs="B Bardiya" w:hint="cs"/>
                <w:sz w:val="17"/>
                <w:szCs w:val="17"/>
                <w:rtl/>
              </w:rPr>
              <w:t>ی</w:t>
            </w:r>
            <w:r w:rsidRPr="003437CB">
              <w:rPr>
                <w:rFonts w:cs="B Bardiya"/>
                <w:sz w:val="17"/>
                <w:szCs w:val="17"/>
                <w:rtl/>
              </w:rPr>
              <w:t xml:space="preserve"> قو</w:t>
            </w:r>
            <w:r w:rsidRPr="003437CB">
              <w:rPr>
                <w:rFonts w:cs="B Bardiya" w:hint="cs"/>
                <w:sz w:val="17"/>
                <w:szCs w:val="17"/>
                <w:rtl/>
              </w:rPr>
              <w:t>ی</w:t>
            </w:r>
            <w:r w:rsidRPr="003437CB">
              <w:rPr>
                <w:rFonts w:cs="B Bardiya"/>
                <w:sz w:val="17"/>
                <w:szCs w:val="17"/>
                <w:rtl/>
              </w:rPr>
              <w:t xml:space="preserve"> در تحق</w:t>
            </w:r>
            <w:r w:rsidRPr="003437CB">
              <w:rPr>
                <w:rFonts w:cs="B Bardiya" w:hint="cs"/>
                <w:sz w:val="17"/>
                <w:szCs w:val="17"/>
                <w:rtl/>
              </w:rPr>
              <w:t>ی</w:t>
            </w:r>
            <w:r w:rsidRPr="003437CB">
              <w:rPr>
                <w:rFonts w:cs="B Bardiya" w:hint="eastAsia"/>
                <w:sz w:val="17"/>
                <w:szCs w:val="17"/>
                <w:rtl/>
              </w:rPr>
              <w:t>ق</w:t>
            </w:r>
            <w:r w:rsidRPr="003437CB">
              <w:rPr>
                <w:rFonts w:cs="B Bardiya"/>
                <w:sz w:val="17"/>
                <w:szCs w:val="17"/>
                <w:rtl/>
              </w:rPr>
              <w:t xml:space="preserve"> و توسعه</w:t>
            </w:r>
          </w:p>
        </w:tc>
        <w:tc>
          <w:tcPr>
            <w:tcW w:w="1234" w:type="dxa"/>
            <w:vAlign w:val="center"/>
          </w:tcPr>
          <w:p w14:paraId="4CE2CA9B"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4.43 </w:t>
            </w:r>
          </w:p>
        </w:tc>
        <w:tc>
          <w:tcPr>
            <w:tcW w:w="1288" w:type="dxa"/>
            <w:gridSpan w:val="2"/>
            <w:vAlign w:val="center"/>
          </w:tcPr>
          <w:p w14:paraId="338374A6"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4.20 </w:t>
            </w:r>
          </w:p>
        </w:tc>
        <w:tc>
          <w:tcPr>
            <w:tcW w:w="637" w:type="dxa"/>
            <w:vAlign w:val="center"/>
          </w:tcPr>
          <w:p w14:paraId="551EE410" w14:textId="77777777" w:rsidR="00E535BD" w:rsidRPr="00E4307B" w:rsidRDefault="00E535BD" w:rsidP="00667BF0">
            <w:pPr>
              <w:jc w:val="center"/>
              <w:rPr>
                <w:rFonts w:cs="B Nazanin"/>
                <w:sz w:val="18"/>
                <w:szCs w:val="18"/>
              </w:rPr>
            </w:pPr>
            <w:r w:rsidRPr="00E4307B">
              <w:rPr>
                <w:rStyle w:val="fontstyle01"/>
                <w:rFonts w:cs="B Nazanin"/>
              </w:rPr>
              <w:t xml:space="preserve">0.23 </w:t>
            </w:r>
          </w:p>
        </w:tc>
        <w:tc>
          <w:tcPr>
            <w:tcW w:w="832" w:type="dxa"/>
            <w:gridSpan w:val="2"/>
            <w:tcBorders>
              <w:right w:val="single" w:sz="4" w:space="0" w:color="auto"/>
            </w:tcBorders>
            <w:vAlign w:val="center"/>
          </w:tcPr>
          <w:p w14:paraId="1D2018E6" w14:textId="77777777" w:rsidR="00E535BD" w:rsidRPr="00E4307B" w:rsidRDefault="00E535BD" w:rsidP="00667BF0">
            <w:pPr>
              <w:jc w:val="center"/>
              <w:rPr>
                <w:rFonts w:cs="B Nazanin"/>
                <w:sz w:val="18"/>
                <w:szCs w:val="18"/>
                <w:rtl/>
              </w:rPr>
            </w:pPr>
            <w:r w:rsidRPr="00E4307B">
              <w:rPr>
                <w:rStyle w:val="fontstyle01"/>
                <w:rFonts w:cs="B Nazanin"/>
              </w:rPr>
              <w:t xml:space="preserve">4.50 </w:t>
            </w:r>
          </w:p>
        </w:tc>
        <w:tc>
          <w:tcPr>
            <w:tcW w:w="1120" w:type="dxa"/>
            <w:tcBorders>
              <w:left w:val="single" w:sz="4" w:space="0" w:color="auto"/>
              <w:right w:val="single" w:sz="4" w:space="0" w:color="auto"/>
            </w:tcBorders>
            <w:vAlign w:val="center"/>
          </w:tcPr>
          <w:p w14:paraId="7367F649" w14:textId="77777777" w:rsidR="00E535BD" w:rsidRPr="00E4307B" w:rsidRDefault="00E535BD" w:rsidP="00667BF0">
            <w:pPr>
              <w:jc w:val="center"/>
              <w:rPr>
                <w:rFonts w:cs="B Nazanin"/>
                <w:sz w:val="18"/>
                <w:szCs w:val="18"/>
                <w:rtl/>
              </w:rPr>
            </w:pPr>
            <w:r w:rsidRPr="00E4307B">
              <w:rPr>
                <w:rStyle w:val="fontstyle01"/>
                <w:rFonts w:cs="B Nazanin"/>
              </w:rPr>
              <w:t xml:space="preserve">3.91 </w:t>
            </w:r>
          </w:p>
        </w:tc>
        <w:tc>
          <w:tcPr>
            <w:tcW w:w="679" w:type="dxa"/>
            <w:tcBorders>
              <w:left w:val="single" w:sz="4" w:space="0" w:color="auto"/>
              <w:right w:val="nil"/>
            </w:tcBorders>
            <w:vAlign w:val="center"/>
          </w:tcPr>
          <w:p w14:paraId="76603A57" w14:textId="77777777" w:rsidR="00E535BD" w:rsidRPr="00E4307B" w:rsidRDefault="00E535BD" w:rsidP="00667BF0">
            <w:pPr>
              <w:jc w:val="center"/>
              <w:rPr>
                <w:rFonts w:cs="B Nazanin"/>
                <w:sz w:val="18"/>
                <w:szCs w:val="18"/>
                <w:rtl/>
              </w:rPr>
            </w:pPr>
            <w:r w:rsidRPr="00E4307B">
              <w:rPr>
                <w:rStyle w:val="fontstyle01"/>
                <w:rFonts w:cs="B Nazanin"/>
              </w:rPr>
              <w:t xml:space="preserve">0.59* </w:t>
            </w:r>
          </w:p>
        </w:tc>
        <w:tc>
          <w:tcPr>
            <w:tcW w:w="829" w:type="dxa"/>
            <w:gridSpan w:val="3"/>
            <w:tcBorders>
              <w:left w:val="single" w:sz="4" w:space="0" w:color="auto"/>
              <w:right w:val="nil"/>
            </w:tcBorders>
            <w:vAlign w:val="center"/>
          </w:tcPr>
          <w:p w14:paraId="64AB0421" w14:textId="77777777" w:rsidR="00E535BD" w:rsidRPr="00E4307B" w:rsidRDefault="00E535BD" w:rsidP="00667BF0">
            <w:pPr>
              <w:jc w:val="center"/>
              <w:rPr>
                <w:rFonts w:cs="B Nazanin"/>
                <w:sz w:val="18"/>
                <w:szCs w:val="18"/>
                <w:rtl/>
              </w:rPr>
            </w:pPr>
            <w:r w:rsidRPr="00E4307B">
              <w:rPr>
                <w:rStyle w:val="fontstyle01"/>
                <w:rFonts w:cs="B Nazanin"/>
              </w:rPr>
              <w:t xml:space="preserve">4.69 </w:t>
            </w:r>
          </w:p>
        </w:tc>
        <w:tc>
          <w:tcPr>
            <w:tcW w:w="955" w:type="dxa"/>
            <w:tcBorders>
              <w:left w:val="single" w:sz="4" w:space="0" w:color="auto"/>
              <w:right w:val="nil"/>
            </w:tcBorders>
            <w:vAlign w:val="center"/>
          </w:tcPr>
          <w:p w14:paraId="0FCA4ED1" w14:textId="77777777" w:rsidR="00E535BD" w:rsidRPr="00E4307B" w:rsidRDefault="00E535BD" w:rsidP="00667BF0">
            <w:pPr>
              <w:jc w:val="center"/>
              <w:rPr>
                <w:rFonts w:cs="B Nazanin"/>
                <w:sz w:val="18"/>
                <w:szCs w:val="18"/>
                <w:rtl/>
              </w:rPr>
            </w:pPr>
            <w:r w:rsidRPr="00E4307B">
              <w:rPr>
                <w:rStyle w:val="fontstyle01"/>
                <w:rFonts w:cs="B Nazanin"/>
              </w:rPr>
              <w:t xml:space="preserve">3.69 </w:t>
            </w:r>
          </w:p>
        </w:tc>
        <w:tc>
          <w:tcPr>
            <w:tcW w:w="804" w:type="dxa"/>
            <w:gridSpan w:val="2"/>
            <w:tcBorders>
              <w:left w:val="single" w:sz="4" w:space="0" w:color="auto"/>
              <w:right w:val="nil"/>
            </w:tcBorders>
            <w:vAlign w:val="center"/>
          </w:tcPr>
          <w:p w14:paraId="5F3E5FD2" w14:textId="77777777" w:rsidR="00E535BD" w:rsidRPr="00E4307B" w:rsidRDefault="00E535BD" w:rsidP="00667BF0">
            <w:pPr>
              <w:jc w:val="center"/>
              <w:rPr>
                <w:rFonts w:cs="B Nazanin"/>
                <w:sz w:val="18"/>
                <w:szCs w:val="18"/>
                <w:rtl/>
              </w:rPr>
            </w:pPr>
            <w:r w:rsidRPr="00E4307B">
              <w:rPr>
                <w:rStyle w:val="fontstyle01"/>
                <w:rFonts w:cs="B Nazanin"/>
              </w:rPr>
              <w:t>1.00***</w:t>
            </w:r>
          </w:p>
        </w:tc>
      </w:tr>
      <w:tr w:rsidR="00E535BD" w:rsidRPr="00241721" w14:paraId="6ABD77F9" w14:textId="77777777" w:rsidTr="00667BF0">
        <w:trPr>
          <w:gridAfter w:val="1"/>
          <w:wAfter w:w="8" w:type="dxa"/>
          <w:trHeight w:val="113"/>
        </w:trPr>
        <w:tc>
          <w:tcPr>
            <w:tcW w:w="1936" w:type="dxa"/>
            <w:tcBorders>
              <w:left w:val="nil"/>
            </w:tcBorders>
            <w:vAlign w:val="center"/>
          </w:tcPr>
          <w:p w14:paraId="4658C34B" w14:textId="77777777" w:rsidR="00E535BD" w:rsidRPr="006F53FA" w:rsidRDefault="00E535BD" w:rsidP="00667BF0">
            <w:pPr>
              <w:ind w:left="238"/>
              <w:jc w:val="center"/>
              <w:rPr>
                <w:rFonts w:cs="B Bardiya"/>
                <w:sz w:val="17"/>
                <w:szCs w:val="17"/>
                <w:rtl/>
              </w:rPr>
            </w:pPr>
            <w:r w:rsidRPr="00C74D63">
              <w:rPr>
                <w:rFonts w:cs="B Bardiya"/>
                <w:sz w:val="17"/>
                <w:szCs w:val="17"/>
                <w:rtl/>
              </w:rPr>
              <w:t>برتر</w:t>
            </w:r>
            <w:r w:rsidRPr="00C74D63">
              <w:rPr>
                <w:rFonts w:cs="B Bardiya" w:hint="cs"/>
                <w:sz w:val="17"/>
                <w:szCs w:val="17"/>
                <w:rtl/>
              </w:rPr>
              <w:t>ی</w:t>
            </w:r>
            <w:r w:rsidRPr="00C74D63">
              <w:rPr>
                <w:rFonts w:cs="B Bardiya"/>
                <w:sz w:val="17"/>
                <w:szCs w:val="17"/>
                <w:rtl/>
              </w:rPr>
              <w:t xml:space="preserve"> در بازار</w:t>
            </w:r>
            <w:r w:rsidRPr="00C74D63">
              <w:rPr>
                <w:rFonts w:cs="B Bardiya" w:hint="cs"/>
                <w:sz w:val="17"/>
                <w:szCs w:val="17"/>
                <w:rtl/>
              </w:rPr>
              <w:t>ی</w:t>
            </w:r>
            <w:r w:rsidRPr="00C74D63">
              <w:rPr>
                <w:rFonts w:cs="B Bardiya" w:hint="eastAsia"/>
                <w:sz w:val="17"/>
                <w:szCs w:val="17"/>
                <w:rtl/>
              </w:rPr>
              <w:t>اب</w:t>
            </w:r>
            <w:r w:rsidRPr="00C74D63">
              <w:rPr>
                <w:rFonts w:cs="B Bardiya" w:hint="cs"/>
                <w:sz w:val="17"/>
                <w:szCs w:val="17"/>
                <w:rtl/>
              </w:rPr>
              <w:t>ی</w:t>
            </w:r>
          </w:p>
        </w:tc>
        <w:tc>
          <w:tcPr>
            <w:tcW w:w="1234" w:type="dxa"/>
            <w:vAlign w:val="center"/>
          </w:tcPr>
          <w:p w14:paraId="5648F893" w14:textId="77777777" w:rsidR="00E535BD" w:rsidRPr="00E4307B" w:rsidRDefault="00E535BD" w:rsidP="00667BF0">
            <w:pPr>
              <w:bidi w:val="0"/>
              <w:jc w:val="center"/>
              <w:rPr>
                <w:rFonts w:cs="B Nazanin"/>
                <w:sz w:val="18"/>
                <w:szCs w:val="18"/>
                <w:rtl/>
              </w:rPr>
            </w:pPr>
            <w:r w:rsidRPr="00E4307B">
              <w:rPr>
                <w:rStyle w:val="fontstyle01"/>
                <w:rFonts w:cs="B Nazanin"/>
              </w:rPr>
              <w:t xml:space="preserve">94 </w:t>
            </w:r>
          </w:p>
        </w:tc>
        <w:tc>
          <w:tcPr>
            <w:tcW w:w="1288" w:type="dxa"/>
            <w:gridSpan w:val="2"/>
            <w:vAlign w:val="center"/>
          </w:tcPr>
          <w:p w14:paraId="4875018F"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60 </w:t>
            </w:r>
          </w:p>
        </w:tc>
        <w:tc>
          <w:tcPr>
            <w:tcW w:w="637" w:type="dxa"/>
            <w:vAlign w:val="center"/>
          </w:tcPr>
          <w:p w14:paraId="4BC9A2D7" w14:textId="77777777" w:rsidR="00E535BD" w:rsidRPr="00E4307B" w:rsidRDefault="00E535BD" w:rsidP="00667BF0">
            <w:pPr>
              <w:jc w:val="center"/>
              <w:rPr>
                <w:rFonts w:cs="B Nazanin"/>
                <w:sz w:val="18"/>
                <w:szCs w:val="18"/>
              </w:rPr>
            </w:pPr>
            <w:r w:rsidRPr="00E4307B">
              <w:rPr>
                <w:rStyle w:val="fontstyle01"/>
                <w:rFonts w:cs="B Nazanin"/>
              </w:rPr>
              <w:t xml:space="preserve">93 </w:t>
            </w:r>
          </w:p>
        </w:tc>
        <w:tc>
          <w:tcPr>
            <w:tcW w:w="832" w:type="dxa"/>
            <w:gridSpan w:val="2"/>
            <w:tcBorders>
              <w:right w:val="single" w:sz="4" w:space="0" w:color="auto"/>
            </w:tcBorders>
            <w:vAlign w:val="center"/>
          </w:tcPr>
          <w:p w14:paraId="1178EE6C" w14:textId="77777777" w:rsidR="00E535BD" w:rsidRPr="00E4307B" w:rsidRDefault="00E535BD" w:rsidP="00667BF0">
            <w:pPr>
              <w:jc w:val="center"/>
              <w:rPr>
                <w:rFonts w:cs="B Nazanin"/>
                <w:sz w:val="18"/>
                <w:szCs w:val="18"/>
                <w:rtl/>
              </w:rPr>
            </w:pPr>
            <w:r w:rsidRPr="00E4307B">
              <w:rPr>
                <w:rStyle w:val="fontstyle01"/>
                <w:rFonts w:cs="B Nazanin"/>
              </w:rPr>
              <w:t xml:space="preserve">51 </w:t>
            </w:r>
          </w:p>
        </w:tc>
        <w:tc>
          <w:tcPr>
            <w:tcW w:w="1120" w:type="dxa"/>
            <w:tcBorders>
              <w:left w:val="single" w:sz="4" w:space="0" w:color="auto"/>
              <w:right w:val="single" w:sz="4" w:space="0" w:color="auto"/>
            </w:tcBorders>
            <w:vAlign w:val="center"/>
          </w:tcPr>
          <w:p w14:paraId="675F5051" w14:textId="77777777" w:rsidR="00E535BD" w:rsidRPr="00E4307B" w:rsidRDefault="00E535BD" w:rsidP="00667BF0">
            <w:pPr>
              <w:jc w:val="center"/>
              <w:rPr>
                <w:rFonts w:cs="B Nazanin"/>
                <w:sz w:val="18"/>
                <w:szCs w:val="18"/>
                <w:rtl/>
              </w:rPr>
            </w:pPr>
            <w:r w:rsidRPr="00E4307B">
              <w:rPr>
                <w:rStyle w:val="fontstyle01"/>
                <w:rFonts w:cs="B Nazanin"/>
              </w:rPr>
              <w:t xml:space="preserve">94 </w:t>
            </w:r>
          </w:p>
        </w:tc>
        <w:tc>
          <w:tcPr>
            <w:tcW w:w="679" w:type="dxa"/>
            <w:tcBorders>
              <w:left w:val="single" w:sz="4" w:space="0" w:color="auto"/>
              <w:right w:val="nil"/>
            </w:tcBorders>
            <w:vAlign w:val="center"/>
          </w:tcPr>
          <w:p w14:paraId="4E991E46" w14:textId="77777777" w:rsidR="00E535BD" w:rsidRPr="00E4307B" w:rsidRDefault="00E535BD" w:rsidP="00667BF0">
            <w:pPr>
              <w:jc w:val="center"/>
              <w:rPr>
                <w:rFonts w:cs="B Nazanin"/>
                <w:sz w:val="18"/>
                <w:szCs w:val="18"/>
                <w:rtl/>
              </w:rPr>
            </w:pPr>
            <w:r w:rsidRPr="00E4307B">
              <w:rPr>
                <w:rStyle w:val="fontstyle01"/>
                <w:rFonts w:cs="B Nazanin"/>
              </w:rPr>
              <w:t xml:space="preserve">60 </w:t>
            </w:r>
          </w:p>
        </w:tc>
        <w:tc>
          <w:tcPr>
            <w:tcW w:w="829" w:type="dxa"/>
            <w:gridSpan w:val="3"/>
            <w:tcBorders>
              <w:left w:val="single" w:sz="4" w:space="0" w:color="auto"/>
              <w:right w:val="nil"/>
            </w:tcBorders>
            <w:vAlign w:val="center"/>
          </w:tcPr>
          <w:p w14:paraId="632B3E04" w14:textId="77777777" w:rsidR="00E535BD" w:rsidRPr="00E4307B" w:rsidRDefault="00E535BD" w:rsidP="00667BF0">
            <w:pPr>
              <w:jc w:val="center"/>
              <w:rPr>
                <w:rFonts w:cs="B Nazanin"/>
                <w:sz w:val="18"/>
                <w:szCs w:val="18"/>
                <w:rtl/>
              </w:rPr>
            </w:pPr>
            <w:r w:rsidRPr="00E4307B">
              <w:rPr>
                <w:rStyle w:val="fontstyle01"/>
                <w:rFonts w:cs="B Nazanin"/>
              </w:rPr>
              <w:t xml:space="preserve">60 </w:t>
            </w:r>
          </w:p>
        </w:tc>
        <w:tc>
          <w:tcPr>
            <w:tcW w:w="955" w:type="dxa"/>
            <w:tcBorders>
              <w:left w:val="single" w:sz="4" w:space="0" w:color="auto"/>
              <w:right w:val="nil"/>
            </w:tcBorders>
            <w:vAlign w:val="center"/>
          </w:tcPr>
          <w:p w14:paraId="0CF71073" w14:textId="77777777" w:rsidR="00E535BD" w:rsidRPr="00E4307B" w:rsidRDefault="00E535BD" w:rsidP="00667BF0">
            <w:pPr>
              <w:jc w:val="center"/>
              <w:rPr>
                <w:rFonts w:cs="B Nazanin"/>
                <w:sz w:val="18"/>
                <w:szCs w:val="18"/>
                <w:rtl/>
              </w:rPr>
            </w:pPr>
            <w:r w:rsidRPr="00E4307B">
              <w:rPr>
                <w:rStyle w:val="fontstyle01"/>
                <w:rFonts w:cs="B Nazanin"/>
              </w:rPr>
              <w:t>104</w:t>
            </w:r>
          </w:p>
        </w:tc>
        <w:tc>
          <w:tcPr>
            <w:tcW w:w="804" w:type="dxa"/>
            <w:gridSpan w:val="2"/>
            <w:tcBorders>
              <w:left w:val="single" w:sz="4" w:space="0" w:color="auto"/>
              <w:right w:val="nil"/>
            </w:tcBorders>
            <w:vAlign w:val="center"/>
          </w:tcPr>
          <w:p w14:paraId="7D3EBBF4" w14:textId="77777777" w:rsidR="00E535BD" w:rsidRPr="00E4307B" w:rsidRDefault="00E535BD" w:rsidP="00667BF0">
            <w:pPr>
              <w:jc w:val="center"/>
              <w:rPr>
                <w:rFonts w:cs="B Nazanin"/>
                <w:sz w:val="18"/>
                <w:szCs w:val="18"/>
                <w:rtl/>
              </w:rPr>
            </w:pPr>
          </w:p>
        </w:tc>
      </w:tr>
    </w:tbl>
    <w:p w14:paraId="01B080E0" w14:textId="77777777" w:rsidR="00E535BD" w:rsidRPr="000F1E5B" w:rsidRDefault="00E535BD" w:rsidP="00E535BD">
      <w:pPr>
        <w:rPr>
          <w:rFonts w:cs="B Zar"/>
          <w:sz w:val="28"/>
          <w:szCs w:val="28"/>
        </w:rPr>
      </w:pPr>
    </w:p>
    <w:p w14:paraId="6B4CB6B0" w14:textId="77777777" w:rsidR="00E535BD" w:rsidRPr="004E2EF5" w:rsidRDefault="00E535BD" w:rsidP="00E535BD">
      <w:pPr>
        <w:rPr>
          <w:rFonts w:cs="B Zar"/>
          <w:sz w:val="28"/>
          <w:szCs w:val="28"/>
          <w:rtl/>
        </w:rPr>
      </w:pPr>
      <w:r w:rsidRPr="004E2EF5">
        <w:rPr>
          <w:rFonts w:cs="B Zar" w:hint="cs"/>
          <w:sz w:val="28"/>
          <w:szCs w:val="28"/>
          <w:rtl/>
        </w:rPr>
        <w:t>ی</w:t>
      </w:r>
      <w:r w:rsidRPr="004E2EF5">
        <w:rPr>
          <w:rFonts w:cs="B Zar" w:hint="eastAsia"/>
          <w:sz w:val="28"/>
          <w:szCs w:val="28"/>
          <w:rtl/>
        </w:rPr>
        <w:t>ادداشت</w:t>
      </w:r>
      <w:r w:rsidRPr="004E2EF5">
        <w:rPr>
          <w:rFonts w:cs="B Zar"/>
          <w:sz w:val="28"/>
          <w:szCs w:val="28"/>
          <w:rtl/>
        </w:rPr>
        <w:t xml:space="preserve"> ها: از آزمون‌ها</w:t>
      </w:r>
      <w:r w:rsidRPr="004E2EF5">
        <w:rPr>
          <w:rFonts w:cs="B Zar" w:hint="cs"/>
          <w:sz w:val="28"/>
          <w:szCs w:val="28"/>
          <w:rtl/>
        </w:rPr>
        <w:t>ی</w:t>
      </w:r>
      <w:r w:rsidRPr="004E2EF5">
        <w:rPr>
          <w:rFonts w:cs="B Zar"/>
          <w:sz w:val="28"/>
          <w:szCs w:val="28"/>
          <w:rtl/>
        </w:rPr>
        <w:t xml:space="preserve"> </w:t>
      </w:r>
      <w:r w:rsidRPr="004E2EF5">
        <w:rPr>
          <w:rFonts w:cs="B Zar"/>
          <w:sz w:val="28"/>
          <w:szCs w:val="28"/>
        </w:rPr>
        <w:t>t</w:t>
      </w:r>
      <w:r w:rsidRPr="004E2EF5">
        <w:rPr>
          <w:rFonts w:cs="B Zar"/>
          <w:sz w:val="28"/>
          <w:szCs w:val="28"/>
          <w:rtl/>
        </w:rPr>
        <w:t xml:space="preserve"> برا</w:t>
      </w:r>
      <w:r w:rsidRPr="004E2EF5">
        <w:rPr>
          <w:rFonts w:cs="B Zar" w:hint="cs"/>
          <w:sz w:val="28"/>
          <w:szCs w:val="28"/>
          <w:rtl/>
        </w:rPr>
        <w:t>ی</w:t>
      </w:r>
      <w:r w:rsidRPr="004E2EF5">
        <w:rPr>
          <w:rFonts w:cs="B Zar"/>
          <w:sz w:val="28"/>
          <w:szCs w:val="28"/>
          <w:rtl/>
        </w:rPr>
        <w:t xml:space="preserve"> شناسا</w:t>
      </w:r>
      <w:r w:rsidRPr="004E2EF5">
        <w:rPr>
          <w:rFonts w:cs="B Zar" w:hint="cs"/>
          <w:sz w:val="28"/>
          <w:szCs w:val="28"/>
          <w:rtl/>
        </w:rPr>
        <w:t>یی</w:t>
      </w:r>
      <w:r w:rsidRPr="004E2EF5">
        <w:rPr>
          <w:rFonts w:cs="B Zar"/>
          <w:sz w:val="28"/>
          <w:szCs w:val="28"/>
          <w:rtl/>
        </w:rPr>
        <w:t xml:space="preserve"> و مقا</w:t>
      </w:r>
      <w:r w:rsidRPr="004E2EF5">
        <w:rPr>
          <w:rFonts w:cs="B Zar" w:hint="cs"/>
          <w:sz w:val="28"/>
          <w:szCs w:val="28"/>
          <w:rtl/>
        </w:rPr>
        <w:t>ی</w:t>
      </w:r>
      <w:r w:rsidRPr="004E2EF5">
        <w:rPr>
          <w:rFonts w:cs="B Zar" w:hint="eastAsia"/>
          <w:sz w:val="28"/>
          <w:szCs w:val="28"/>
          <w:rtl/>
        </w:rPr>
        <w:t>سه</w:t>
      </w:r>
      <w:r w:rsidRPr="004E2EF5">
        <w:rPr>
          <w:rFonts w:cs="B Zar"/>
          <w:sz w:val="28"/>
          <w:szCs w:val="28"/>
          <w:rtl/>
        </w:rPr>
        <w:t xml:space="preserve"> تفاوت‌ها در ارز</w:t>
      </w:r>
      <w:r w:rsidRPr="004E2EF5">
        <w:rPr>
          <w:rFonts w:cs="B Zar" w:hint="cs"/>
          <w:sz w:val="28"/>
          <w:szCs w:val="28"/>
          <w:rtl/>
        </w:rPr>
        <w:t>ی</w:t>
      </w:r>
      <w:r w:rsidRPr="004E2EF5">
        <w:rPr>
          <w:rFonts w:cs="B Zar" w:hint="eastAsia"/>
          <w:sz w:val="28"/>
          <w:szCs w:val="28"/>
          <w:rtl/>
        </w:rPr>
        <w:t>اب</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متوسط شرکت‌ها استفاده شد.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ارز</w:t>
      </w:r>
      <w:r w:rsidRPr="004E2EF5">
        <w:rPr>
          <w:rFonts w:cs="B Zar" w:hint="cs"/>
          <w:sz w:val="28"/>
          <w:szCs w:val="28"/>
          <w:rtl/>
        </w:rPr>
        <w:t>ی</w:t>
      </w:r>
      <w:r w:rsidRPr="004E2EF5">
        <w:rPr>
          <w:rFonts w:cs="B Zar" w:hint="eastAsia"/>
          <w:sz w:val="28"/>
          <w:szCs w:val="28"/>
          <w:rtl/>
        </w:rPr>
        <w:t>اب</w:t>
      </w:r>
      <w:r w:rsidRPr="004E2EF5">
        <w:rPr>
          <w:rFonts w:cs="B Zar" w:hint="cs"/>
          <w:sz w:val="28"/>
          <w:szCs w:val="28"/>
          <w:rtl/>
        </w:rPr>
        <w:t>ی‌</w:t>
      </w:r>
      <w:r w:rsidRPr="004E2EF5">
        <w:rPr>
          <w:rFonts w:cs="B Zar" w:hint="eastAsia"/>
          <w:sz w:val="28"/>
          <w:szCs w:val="28"/>
          <w:rtl/>
        </w:rPr>
        <w:t>ها</w:t>
      </w:r>
      <w:r w:rsidRPr="004E2EF5">
        <w:rPr>
          <w:rFonts w:cs="B Zar"/>
          <w:sz w:val="28"/>
          <w:szCs w:val="28"/>
          <w:rtl/>
        </w:rPr>
        <w:t xml:space="preserve"> بر اساس مق</w:t>
      </w:r>
      <w:r w:rsidRPr="004E2EF5">
        <w:rPr>
          <w:rFonts w:cs="B Zar" w:hint="cs"/>
          <w:sz w:val="28"/>
          <w:szCs w:val="28"/>
          <w:rtl/>
        </w:rPr>
        <w:t>ی</w:t>
      </w:r>
      <w:r w:rsidRPr="004E2EF5">
        <w:rPr>
          <w:rFonts w:cs="B Zar" w:hint="eastAsia"/>
          <w:sz w:val="28"/>
          <w:szCs w:val="28"/>
          <w:rtl/>
        </w:rPr>
        <w:t>اس</w:t>
      </w:r>
      <w:r w:rsidRPr="004E2EF5">
        <w:rPr>
          <w:rFonts w:cs="B Zar"/>
          <w:sz w:val="28"/>
          <w:szCs w:val="28"/>
          <w:rtl/>
        </w:rPr>
        <w:t xml:space="preserve"> ل</w:t>
      </w:r>
      <w:r w:rsidRPr="004E2EF5">
        <w:rPr>
          <w:rFonts w:cs="B Zar" w:hint="cs"/>
          <w:sz w:val="28"/>
          <w:szCs w:val="28"/>
          <w:rtl/>
        </w:rPr>
        <w:t>ی</w:t>
      </w:r>
      <w:r w:rsidRPr="004E2EF5">
        <w:rPr>
          <w:rFonts w:cs="B Zar" w:hint="eastAsia"/>
          <w:sz w:val="28"/>
          <w:szCs w:val="28"/>
          <w:rtl/>
        </w:rPr>
        <w:t>کرت</w:t>
      </w:r>
      <w:r w:rsidRPr="004E2EF5">
        <w:rPr>
          <w:rFonts w:cs="B Zar"/>
          <w:sz w:val="28"/>
          <w:szCs w:val="28"/>
          <w:rtl/>
        </w:rPr>
        <w:t xml:space="preserve"> ۷ درجه‌ا</w:t>
      </w:r>
      <w:r w:rsidRPr="004E2EF5">
        <w:rPr>
          <w:rFonts w:cs="B Zar" w:hint="cs"/>
          <w:sz w:val="28"/>
          <w:szCs w:val="28"/>
          <w:rtl/>
        </w:rPr>
        <w:t>ی</w:t>
      </w:r>
      <w:r w:rsidRPr="004E2EF5">
        <w:rPr>
          <w:rFonts w:cs="B Zar"/>
          <w:sz w:val="28"/>
          <w:szCs w:val="28"/>
          <w:rtl/>
        </w:rPr>
        <w:t xml:space="preserve"> است، که در آن ۱ = "کمتر</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اهم</w:t>
      </w:r>
      <w:r w:rsidRPr="004E2EF5">
        <w:rPr>
          <w:rFonts w:cs="B Zar" w:hint="cs"/>
          <w:sz w:val="28"/>
          <w:szCs w:val="28"/>
          <w:rtl/>
        </w:rPr>
        <w:t>ی</w:t>
      </w:r>
      <w:r w:rsidRPr="004E2EF5">
        <w:rPr>
          <w:rFonts w:cs="B Zar" w:hint="eastAsia"/>
          <w:sz w:val="28"/>
          <w:szCs w:val="28"/>
          <w:rtl/>
        </w:rPr>
        <w:t>ت</w:t>
      </w:r>
      <w:r w:rsidRPr="004E2EF5">
        <w:rPr>
          <w:rFonts w:cs="B Zar"/>
          <w:sz w:val="28"/>
          <w:szCs w:val="28"/>
          <w:rtl/>
        </w:rPr>
        <w:t>" و ۷ = "ب</w:t>
      </w:r>
      <w:r w:rsidRPr="004E2EF5">
        <w:rPr>
          <w:rFonts w:cs="B Zar" w:hint="cs"/>
          <w:sz w:val="28"/>
          <w:szCs w:val="28"/>
          <w:rtl/>
        </w:rPr>
        <w:t>ی</w:t>
      </w:r>
      <w:r w:rsidRPr="004E2EF5">
        <w:rPr>
          <w:rFonts w:cs="B Zar" w:hint="eastAsia"/>
          <w:sz w:val="28"/>
          <w:szCs w:val="28"/>
          <w:rtl/>
        </w:rPr>
        <w:t>شتر</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اهم</w:t>
      </w:r>
      <w:r w:rsidRPr="004E2EF5">
        <w:rPr>
          <w:rFonts w:cs="B Zar" w:hint="cs"/>
          <w:sz w:val="28"/>
          <w:szCs w:val="28"/>
          <w:rtl/>
        </w:rPr>
        <w:t>ی</w:t>
      </w:r>
      <w:r w:rsidRPr="004E2EF5">
        <w:rPr>
          <w:rFonts w:cs="B Zar" w:hint="eastAsia"/>
          <w:sz w:val="28"/>
          <w:szCs w:val="28"/>
          <w:rtl/>
        </w:rPr>
        <w:t>ت</w:t>
      </w:r>
      <w:r w:rsidRPr="004E2EF5">
        <w:rPr>
          <w:rFonts w:cs="B Zar"/>
          <w:sz w:val="28"/>
          <w:szCs w:val="28"/>
          <w:rtl/>
        </w:rPr>
        <w:t>" است.</w:t>
      </w:r>
    </w:p>
    <w:p w14:paraId="7909694F" w14:textId="77777777" w:rsidR="00E535BD" w:rsidRPr="004E2EF5" w:rsidRDefault="00E535BD" w:rsidP="00E535BD">
      <w:pPr>
        <w:rPr>
          <w:rFonts w:cs="B Zar"/>
          <w:sz w:val="28"/>
          <w:szCs w:val="28"/>
        </w:rPr>
      </w:pPr>
      <w:r w:rsidRPr="004E2EF5">
        <w:rPr>
          <w:rFonts w:cs="B Zar"/>
          <w:sz w:val="28"/>
          <w:szCs w:val="28"/>
        </w:rPr>
        <w:t xml:space="preserve">p &lt; </w:t>
      </w:r>
      <w:r w:rsidRPr="004E2EF5">
        <w:rPr>
          <w:rFonts w:cs="B Zar"/>
          <w:sz w:val="28"/>
          <w:szCs w:val="28"/>
          <w:rtl/>
        </w:rPr>
        <w:t xml:space="preserve">۰.۱۰ </w:t>
      </w:r>
      <w:r w:rsidRPr="004E2EF5">
        <w:rPr>
          <w:rFonts w:cs="B Zar"/>
          <w:sz w:val="28"/>
          <w:szCs w:val="28"/>
        </w:rPr>
        <w:t xml:space="preserve">p &lt; </w:t>
      </w:r>
      <w:r w:rsidRPr="004E2EF5">
        <w:rPr>
          <w:rFonts w:cs="B Zar"/>
          <w:sz w:val="28"/>
          <w:szCs w:val="28"/>
          <w:rtl/>
        </w:rPr>
        <w:t xml:space="preserve">۰.۰۵ </w:t>
      </w:r>
      <w:r w:rsidRPr="004E2EF5">
        <w:rPr>
          <w:rFonts w:cs="B Zar"/>
          <w:sz w:val="28"/>
          <w:szCs w:val="28"/>
        </w:rPr>
        <w:t xml:space="preserve">p &lt; </w:t>
      </w:r>
      <w:r w:rsidRPr="004E2EF5">
        <w:rPr>
          <w:rFonts w:cs="B Zar"/>
          <w:sz w:val="28"/>
          <w:szCs w:val="28"/>
          <w:rtl/>
        </w:rPr>
        <w:t>۰.۰۱</w:t>
      </w:r>
    </w:p>
    <w:p w14:paraId="7919F7B4" w14:textId="77777777" w:rsidR="00E535BD" w:rsidRPr="004E2EF5" w:rsidRDefault="00E535BD" w:rsidP="00E535BD">
      <w:pPr>
        <w:rPr>
          <w:rFonts w:cs="B Zar"/>
          <w:sz w:val="28"/>
          <w:szCs w:val="28"/>
          <w:rtl/>
        </w:rPr>
      </w:pPr>
      <w:r w:rsidRPr="004E2EF5">
        <w:rPr>
          <w:rFonts w:cs="B Zar" w:hint="eastAsia"/>
          <w:sz w:val="28"/>
          <w:szCs w:val="28"/>
          <w:rtl/>
        </w:rPr>
        <w:t>الف</w:t>
      </w:r>
      <w:r w:rsidRPr="004E2EF5">
        <w:rPr>
          <w:rFonts w:cs="B Zar"/>
          <w:sz w:val="28"/>
          <w:szCs w:val="28"/>
          <w:rtl/>
        </w:rPr>
        <w:t>) پس از جهان</w:t>
      </w:r>
      <w:r w:rsidRPr="004E2EF5">
        <w:rPr>
          <w:rFonts w:cs="B Zar" w:hint="cs"/>
          <w:sz w:val="28"/>
          <w:szCs w:val="28"/>
          <w:rtl/>
        </w:rPr>
        <w:t>ی‌</w:t>
      </w:r>
      <w:r w:rsidRPr="004E2EF5">
        <w:rPr>
          <w:rFonts w:cs="B Zar" w:hint="eastAsia"/>
          <w:sz w:val="28"/>
          <w:szCs w:val="28"/>
          <w:rtl/>
        </w:rPr>
        <w:t>شدن</w:t>
      </w:r>
      <w:r w:rsidRPr="004E2EF5">
        <w:rPr>
          <w:rFonts w:cs="B Zar"/>
          <w:sz w:val="28"/>
          <w:szCs w:val="28"/>
          <w:rtl/>
        </w:rPr>
        <w:t>: به شرکت‌ها</w:t>
      </w:r>
      <w:r w:rsidRPr="004E2EF5">
        <w:rPr>
          <w:rFonts w:cs="B Zar" w:hint="cs"/>
          <w:sz w:val="28"/>
          <w:szCs w:val="28"/>
          <w:rtl/>
        </w:rPr>
        <w:t>یی</w:t>
      </w:r>
      <w:r w:rsidRPr="004E2EF5">
        <w:rPr>
          <w:rFonts w:cs="B Zar"/>
          <w:sz w:val="28"/>
          <w:szCs w:val="28"/>
          <w:rtl/>
        </w:rPr>
        <w:t xml:space="preserve"> اطلاق م</w:t>
      </w:r>
      <w:r w:rsidRPr="004E2EF5">
        <w:rPr>
          <w:rFonts w:cs="B Zar" w:hint="cs"/>
          <w:sz w:val="28"/>
          <w:szCs w:val="28"/>
          <w:rtl/>
        </w:rPr>
        <w:t>ی‌</w:t>
      </w:r>
      <w:r w:rsidRPr="004E2EF5">
        <w:rPr>
          <w:rFonts w:cs="B Zar" w:hint="eastAsia"/>
          <w:sz w:val="28"/>
          <w:szCs w:val="28"/>
          <w:rtl/>
        </w:rPr>
        <w:t>شود</w:t>
      </w:r>
      <w:r w:rsidRPr="004E2EF5">
        <w:rPr>
          <w:rFonts w:cs="B Zar"/>
          <w:sz w:val="28"/>
          <w:szCs w:val="28"/>
          <w:rtl/>
        </w:rPr>
        <w:t xml:space="preserve"> که در سال ۱۹۹۰ </w:t>
      </w:r>
      <w:r w:rsidRPr="004E2EF5">
        <w:rPr>
          <w:rFonts w:cs="B Zar" w:hint="cs"/>
          <w:sz w:val="28"/>
          <w:szCs w:val="28"/>
          <w:rtl/>
        </w:rPr>
        <w:t>ی</w:t>
      </w:r>
      <w:r w:rsidRPr="004E2EF5">
        <w:rPr>
          <w:rFonts w:cs="B Zar" w:hint="eastAsia"/>
          <w:sz w:val="28"/>
          <w:szCs w:val="28"/>
          <w:rtl/>
        </w:rPr>
        <w:t>ا</w:t>
      </w:r>
      <w:r w:rsidRPr="004E2EF5">
        <w:rPr>
          <w:rFonts w:cs="B Zar"/>
          <w:sz w:val="28"/>
          <w:szCs w:val="28"/>
          <w:rtl/>
        </w:rPr>
        <w:t xml:space="preserve"> پس از آن تأس</w:t>
      </w:r>
      <w:r w:rsidRPr="004E2EF5">
        <w:rPr>
          <w:rFonts w:cs="B Zar" w:hint="cs"/>
          <w:sz w:val="28"/>
          <w:szCs w:val="28"/>
          <w:rtl/>
        </w:rPr>
        <w:t>ی</w:t>
      </w:r>
      <w:r w:rsidRPr="004E2EF5">
        <w:rPr>
          <w:rFonts w:cs="B Zar" w:hint="eastAsia"/>
          <w:sz w:val="28"/>
          <w:szCs w:val="28"/>
          <w:rtl/>
        </w:rPr>
        <w:t>س</w:t>
      </w:r>
      <w:r w:rsidRPr="004E2EF5">
        <w:rPr>
          <w:rFonts w:cs="B Zar"/>
          <w:sz w:val="28"/>
          <w:szCs w:val="28"/>
          <w:rtl/>
        </w:rPr>
        <w:t xml:space="preserve"> شده‌اند، که مطابق با شروع دوره جهان</w:t>
      </w:r>
      <w:r w:rsidRPr="004E2EF5">
        <w:rPr>
          <w:rFonts w:cs="B Zar" w:hint="cs"/>
          <w:sz w:val="28"/>
          <w:szCs w:val="28"/>
          <w:rtl/>
        </w:rPr>
        <w:t>ی‌</w:t>
      </w:r>
      <w:r w:rsidRPr="004E2EF5">
        <w:rPr>
          <w:rFonts w:cs="B Zar" w:hint="eastAsia"/>
          <w:sz w:val="28"/>
          <w:szCs w:val="28"/>
          <w:rtl/>
        </w:rPr>
        <w:t>شدن</w:t>
      </w:r>
      <w:r w:rsidRPr="004E2EF5">
        <w:rPr>
          <w:rFonts w:cs="B Zar"/>
          <w:sz w:val="28"/>
          <w:szCs w:val="28"/>
          <w:rtl/>
        </w:rPr>
        <w:t xml:space="preserve"> است.</w:t>
      </w:r>
    </w:p>
    <w:p w14:paraId="7440A5E7" w14:textId="77777777" w:rsidR="00E535BD" w:rsidRPr="004E2EF5" w:rsidRDefault="00E535BD" w:rsidP="00E535BD">
      <w:pPr>
        <w:rPr>
          <w:rFonts w:cs="B Zar"/>
          <w:sz w:val="28"/>
          <w:szCs w:val="28"/>
          <w:rtl/>
        </w:rPr>
      </w:pPr>
      <w:r w:rsidRPr="004E2EF5">
        <w:rPr>
          <w:rFonts w:cs="B Zar" w:hint="eastAsia"/>
          <w:sz w:val="28"/>
          <w:szCs w:val="28"/>
          <w:rtl/>
        </w:rPr>
        <w:t>ب</w:t>
      </w:r>
      <w:r w:rsidRPr="004E2EF5">
        <w:rPr>
          <w:rFonts w:cs="B Zar"/>
          <w:sz w:val="28"/>
          <w:szCs w:val="28"/>
          <w:rtl/>
        </w:rPr>
        <w:t>) پ</w:t>
      </w:r>
      <w:r w:rsidRPr="004E2EF5">
        <w:rPr>
          <w:rFonts w:cs="B Zar" w:hint="cs"/>
          <w:sz w:val="28"/>
          <w:szCs w:val="28"/>
          <w:rtl/>
        </w:rPr>
        <w:t>ی</w:t>
      </w:r>
      <w:r w:rsidRPr="004E2EF5">
        <w:rPr>
          <w:rFonts w:cs="B Zar" w:hint="eastAsia"/>
          <w:sz w:val="28"/>
          <w:szCs w:val="28"/>
          <w:rtl/>
        </w:rPr>
        <w:t>ش</w:t>
      </w:r>
      <w:r w:rsidRPr="004E2EF5">
        <w:rPr>
          <w:rFonts w:cs="B Zar"/>
          <w:sz w:val="28"/>
          <w:szCs w:val="28"/>
          <w:rtl/>
        </w:rPr>
        <w:t xml:space="preserve"> از جهان</w:t>
      </w:r>
      <w:r w:rsidRPr="004E2EF5">
        <w:rPr>
          <w:rFonts w:cs="B Zar" w:hint="cs"/>
          <w:sz w:val="28"/>
          <w:szCs w:val="28"/>
          <w:rtl/>
        </w:rPr>
        <w:t>ی‌</w:t>
      </w:r>
      <w:r w:rsidRPr="004E2EF5">
        <w:rPr>
          <w:rFonts w:cs="B Zar" w:hint="eastAsia"/>
          <w:sz w:val="28"/>
          <w:szCs w:val="28"/>
          <w:rtl/>
        </w:rPr>
        <w:t>شدن</w:t>
      </w:r>
      <w:r w:rsidRPr="004E2EF5">
        <w:rPr>
          <w:rFonts w:cs="B Zar"/>
          <w:sz w:val="28"/>
          <w:szCs w:val="28"/>
          <w:rtl/>
        </w:rPr>
        <w:t>: به شرکت‌ها</w:t>
      </w:r>
      <w:r w:rsidRPr="004E2EF5">
        <w:rPr>
          <w:rFonts w:cs="B Zar" w:hint="cs"/>
          <w:sz w:val="28"/>
          <w:szCs w:val="28"/>
          <w:rtl/>
        </w:rPr>
        <w:t>یی</w:t>
      </w:r>
      <w:r w:rsidRPr="004E2EF5">
        <w:rPr>
          <w:rFonts w:cs="B Zar"/>
          <w:sz w:val="28"/>
          <w:szCs w:val="28"/>
          <w:rtl/>
        </w:rPr>
        <w:t xml:space="preserve"> اطلاق م</w:t>
      </w:r>
      <w:r w:rsidRPr="004E2EF5">
        <w:rPr>
          <w:rFonts w:cs="B Zar" w:hint="cs"/>
          <w:sz w:val="28"/>
          <w:szCs w:val="28"/>
          <w:rtl/>
        </w:rPr>
        <w:t>ی‌</w:t>
      </w:r>
      <w:r w:rsidRPr="004E2EF5">
        <w:rPr>
          <w:rFonts w:cs="B Zar" w:hint="eastAsia"/>
          <w:sz w:val="28"/>
          <w:szCs w:val="28"/>
          <w:rtl/>
        </w:rPr>
        <w:t>شود</w:t>
      </w:r>
      <w:r w:rsidRPr="004E2EF5">
        <w:rPr>
          <w:rFonts w:cs="B Zar"/>
          <w:sz w:val="28"/>
          <w:szCs w:val="28"/>
          <w:rtl/>
        </w:rPr>
        <w:t xml:space="preserve"> که قبل از سال ۱۹۹۰ تأس</w:t>
      </w:r>
      <w:r w:rsidRPr="004E2EF5">
        <w:rPr>
          <w:rFonts w:cs="B Zar" w:hint="cs"/>
          <w:sz w:val="28"/>
          <w:szCs w:val="28"/>
          <w:rtl/>
        </w:rPr>
        <w:t>ی</w:t>
      </w:r>
      <w:r w:rsidRPr="004E2EF5">
        <w:rPr>
          <w:rFonts w:cs="B Zar" w:hint="eastAsia"/>
          <w:sz w:val="28"/>
          <w:szCs w:val="28"/>
          <w:rtl/>
        </w:rPr>
        <w:t>س</w:t>
      </w:r>
      <w:r w:rsidRPr="004E2EF5">
        <w:rPr>
          <w:rFonts w:cs="B Zar"/>
          <w:sz w:val="28"/>
          <w:szCs w:val="28"/>
          <w:rtl/>
        </w:rPr>
        <w:t xml:space="preserve"> شده‌اند.</w:t>
      </w:r>
    </w:p>
    <w:p w14:paraId="6F299650" w14:textId="77777777" w:rsidR="00E535BD" w:rsidRPr="004E2EF5" w:rsidRDefault="00E535BD" w:rsidP="00E535BD">
      <w:pPr>
        <w:rPr>
          <w:rFonts w:cs="B Zar"/>
          <w:sz w:val="28"/>
          <w:szCs w:val="28"/>
          <w:rtl/>
        </w:rPr>
      </w:pPr>
      <w:r w:rsidRPr="004E2EF5">
        <w:rPr>
          <w:rFonts w:cs="B Zar" w:hint="eastAsia"/>
          <w:sz w:val="28"/>
          <w:szCs w:val="28"/>
          <w:rtl/>
        </w:rPr>
        <w:t>ج</w:t>
      </w:r>
      <w:r w:rsidRPr="004E2EF5">
        <w:rPr>
          <w:rFonts w:cs="B Zar"/>
          <w:sz w:val="28"/>
          <w:szCs w:val="28"/>
          <w:rtl/>
        </w:rPr>
        <w:t>) شرکت‌ها</w:t>
      </w:r>
      <w:r w:rsidRPr="004E2EF5">
        <w:rPr>
          <w:rFonts w:cs="B Zar" w:hint="cs"/>
          <w:sz w:val="28"/>
          <w:szCs w:val="28"/>
          <w:rtl/>
        </w:rPr>
        <w:t>ی</w:t>
      </w:r>
      <w:r w:rsidRPr="004E2EF5">
        <w:rPr>
          <w:rFonts w:cs="B Zar"/>
          <w:sz w:val="28"/>
          <w:szCs w:val="28"/>
          <w:rtl/>
        </w:rPr>
        <w:t xml:space="preserve"> کوچک: شرکت‌ها</w:t>
      </w:r>
      <w:r w:rsidRPr="004E2EF5">
        <w:rPr>
          <w:rFonts w:cs="B Zar" w:hint="cs"/>
          <w:sz w:val="28"/>
          <w:szCs w:val="28"/>
          <w:rtl/>
        </w:rPr>
        <w:t>یی</w:t>
      </w:r>
      <w:r w:rsidRPr="004E2EF5">
        <w:rPr>
          <w:rFonts w:cs="B Zar"/>
          <w:sz w:val="28"/>
          <w:szCs w:val="28"/>
          <w:rtl/>
        </w:rPr>
        <w:t xml:space="preserve"> هستند که ۱۰۰ کارمند </w:t>
      </w:r>
      <w:r w:rsidRPr="004E2EF5">
        <w:rPr>
          <w:rFonts w:cs="B Zar" w:hint="cs"/>
          <w:sz w:val="28"/>
          <w:szCs w:val="28"/>
          <w:rtl/>
        </w:rPr>
        <w:t>ی</w:t>
      </w:r>
      <w:r w:rsidRPr="004E2EF5">
        <w:rPr>
          <w:rFonts w:cs="B Zar" w:hint="eastAsia"/>
          <w:sz w:val="28"/>
          <w:szCs w:val="28"/>
          <w:rtl/>
        </w:rPr>
        <w:t>ا</w:t>
      </w:r>
      <w:r w:rsidRPr="004E2EF5">
        <w:rPr>
          <w:rFonts w:cs="B Zar"/>
          <w:sz w:val="28"/>
          <w:szCs w:val="28"/>
          <w:rtl/>
        </w:rPr>
        <w:t xml:space="preserve"> کمتر دارند.</w:t>
      </w:r>
    </w:p>
    <w:p w14:paraId="29785D98" w14:textId="77777777" w:rsidR="00E535BD" w:rsidRPr="00D04A97" w:rsidRDefault="00E535BD" w:rsidP="00E535BD">
      <w:pPr>
        <w:rPr>
          <w:rFonts w:cs="B Zar"/>
          <w:sz w:val="28"/>
          <w:szCs w:val="28"/>
          <w:rtl/>
        </w:rPr>
      </w:pPr>
      <w:r w:rsidRPr="004E2EF5">
        <w:rPr>
          <w:rFonts w:cs="B Zar" w:hint="eastAsia"/>
          <w:sz w:val="28"/>
          <w:szCs w:val="28"/>
          <w:rtl/>
        </w:rPr>
        <w:t>د</w:t>
      </w:r>
      <w:r w:rsidRPr="004E2EF5">
        <w:rPr>
          <w:rFonts w:cs="B Zar"/>
          <w:sz w:val="28"/>
          <w:szCs w:val="28"/>
          <w:rtl/>
        </w:rPr>
        <w:t xml:space="preserve">) </w:t>
      </w:r>
      <w:r w:rsidRPr="004E2EF5">
        <w:rPr>
          <w:rFonts w:cs="B Zar"/>
          <w:sz w:val="28"/>
          <w:szCs w:val="28"/>
        </w:rPr>
        <w:t>ML</w:t>
      </w:r>
      <w:r w:rsidRPr="00BA2C11">
        <w:rPr>
          <w:rFonts w:cs="B Zar"/>
          <w:sz w:val="28"/>
          <w:szCs w:val="28"/>
        </w:rPr>
        <w:br/>
      </w:r>
      <w:r w:rsidRPr="00BA2C11">
        <w:rPr>
          <w:rFonts w:cs="B Zar"/>
          <w:sz w:val="28"/>
          <w:szCs w:val="28"/>
        </w:rPr>
        <w:br/>
      </w:r>
      <w:r w:rsidRPr="00FE0872">
        <w:rPr>
          <w:rFonts w:cs="B Zar"/>
          <w:b/>
          <w:bCs/>
          <w:sz w:val="24"/>
          <w:szCs w:val="24"/>
          <w:rtl/>
        </w:rPr>
        <w:t>۶.۴.۵</w:t>
      </w:r>
      <w:r w:rsidRPr="00FE0872">
        <w:rPr>
          <w:rFonts w:cs="B Zar"/>
          <w:b/>
          <w:bCs/>
          <w:sz w:val="24"/>
          <w:szCs w:val="24"/>
        </w:rPr>
        <w:t xml:space="preserve"> </w:t>
      </w:r>
      <w:r w:rsidRPr="00FE0872">
        <w:rPr>
          <w:rFonts w:cs="B Zar"/>
          <w:b/>
          <w:bCs/>
          <w:sz w:val="24"/>
          <w:szCs w:val="24"/>
          <w:rtl/>
        </w:rPr>
        <w:t>نتایج متغیرهای کنترلی اضافی</w:t>
      </w:r>
      <w:r w:rsidRPr="00BA2C11">
        <w:rPr>
          <w:rFonts w:cs="B Zar"/>
          <w:sz w:val="28"/>
          <w:szCs w:val="28"/>
        </w:rPr>
        <w:br/>
      </w:r>
      <w:r w:rsidRPr="00D04A97">
        <w:rPr>
          <w:rFonts w:cs="B Zar"/>
          <w:sz w:val="28"/>
          <w:szCs w:val="28"/>
          <w:rtl/>
        </w:rPr>
        <w:t>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بخش با بررس</w:t>
      </w:r>
      <w:r w:rsidRPr="00D04A97">
        <w:rPr>
          <w:rFonts w:cs="B Zar" w:hint="cs"/>
          <w:sz w:val="28"/>
          <w:szCs w:val="28"/>
          <w:rtl/>
        </w:rPr>
        <w:t>ی</w:t>
      </w:r>
      <w:r w:rsidRPr="00D04A97">
        <w:rPr>
          <w:rFonts w:cs="B Zar"/>
          <w:sz w:val="28"/>
          <w:szCs w:val="28"/>
          <w:rtl/>
        </w:rPr>
        <w:t xml:space="preserve"> تأث</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و</w:t>
      </w:r>
      <w:r w:rsidRPr="00D04A97">
        <w:rPr>
          <w:rFonts w:cs="B Zar" w:hint="cs"/>
          <w:sz w:val="28"/>
          <w:szCs w:val="28"/>
          <w:rtl/>
        </w:rPr>
        <w:t>ی</w:t>
      </w:r>
      <w:r w:rsidRPr="00D04A97">
        <w:rPr>
          <w:rFonts w:cs="B Zar" w:hint="eastAsia"/>
          <w:sz w:val="28"/>
          <w:szCs w:val="28"/>
          <w:rtl/>
        </w:rPr>
        <w:t>ژگ</w:t>
      </w:r>
      <w:r w:rsidRPr="00D04A97">
        <w:rPr>
          <w:rFonts w:cs="B Zar" w:hint="cs"/>
          <w:sz w:val="28"/>
          <w:szCs w:val="28"/>
          <w:rtl/>
        </w:rPr>
        <w:t>ی‌</w:t>
      </w:r>
      <w:r w:rsidRPr="00D04A97">
        <w:rPr>
          <w:rFonts w:cs="B Zar" w:hint="eastAsia"/>
          <w:sz w:val="28"/>
          <w:szCs w:val="28"/>
          <w:rtl/>
        </w:rPr>
        <w:t>ها</w:t>
      </w:r>
      <w:r w:rsidRPr="00D04A97">
        <w:rPr>
          <w:rFonts w:cs="B Zar"/>
          <w:sz w:val="28"/>
          <w:szCs w:val="28"/>
          <w:rtl/>
        </w:rPr>
        <w:t xml:space="preserve"> و رفتارها</w:t>
      </w:r>
      <w:r w:rsidRPr="00D04A97">
        <w:rPr>
          <w:rFonts w:cs="B Zar" w:hint="cs"/>
          <w:sz w:val="28"/>
          <w:szCs w:val="28"/>
          <w:rtl/>
        </w:rPr>
        <w:t>ی</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شتر</w:t>
      </w:r>
      <w:r w:rsidRPr="00D04A97">
        <w:rPr>
          <w:rFonts w:cs="B Zar"/>
          <w:sz w:val="28"/>
          <w:szCs w:val="28"/>
          <w:rtl/>
        </w:rPr>
        <w:t xml:space="preserve"> شرکت بر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شرکت‌ها و شرکا</w:t>
      </w:r>
      <w:r w:rsidRPr="00D04A97">
        <w:rPr>
          <w:rFonts w:cs="B Zar" w:hint="cs"/>
          <w:sz w:val="28"/>
          <w:szCs w:val="28"/>
          <w:rtl/>
        </w:rPr>
        <w:t>ی</w:t>
      </w:r>
      <w:r w:rsidRPr="00D04A97">
        <w:rPr>
          <w:rFonts w:cs="B Zar"/>
          <w:sz w:val="28"/>
          <w:szCs w:val="28"/>
          <w:rtl/>
        </w:rPr>
        <w:t xml:space="preserve"> بالقوه </w:t>
      </w:r>
      <w:r w:rsidRPr="00D04A97">
        <w:rPr>
          <w:rFonts w:cs="B Zar"/>
          <w:sz w:val="28"/>
          <w:szCs w:val="28"/>
          <w:rtl/>
        </w:rPr>
        <w:lastRenderedPageBreak/>
        <w:t>آنها، به تحل</w:t>
      </w:r>
      <w:r w:rsidRPr="00D04A97">
        <w:rPr>
          <w:rFonts w:cs="B Zar" w:hint="cs"/>
          <w:sz w:val="28"/>
          <w:szCs w:val="28"/>
          <w:rtl/>
        </w:rPr>
        <w:t>ی</w:t>
      </w:r>
      <w:r w:rsidRPr="00D04A97">
        <w:rPr>
          <w:rFonts w:cs="B Zar" w:hint="eastAsia"/>
          <w:sz w:val="28"/>
          <w:szCs w:val="28"/>
          <w:rtl/>
        </w:rPr>
        <w:t>ل</w:t>
      </w:r>
      <w:r w:rsidRPr="00D04A97">
        <w:rPr>
          <w:rFonts w:cs="B Zar"/>
          <w:sz w:val="28"/>
          <w:szCs w:val="28"/>
          <w:rtl/>
        </w:rPr>
        <w:t xml:space="preserve"> عم</w:t>
      </w:r>
      <w:r w:rsidRPr="00D04A97">
        <w:rPr>
          <w:rFonts w:cs="B Zar" w:hint="cs"/>
          <w:sz w:val="28"/>
          <w:szCs w:val="28"/>
          <w:rtl/>
        </w:rPr>
        <w:t>ی</w:t>
      </w:r>
      <w:r w:rsidRPr="00D04A97">
        <w:rPr>
          <w:rFonts w:cs="B Zar" w:hint="eastAsia"/>
          <w:sz w:val="28"/>
          <w:szCs w:val="28"/>
          <w:rtl/>
        </w:rPr>
        <w:t>ق‌تر</w:t>
      </w:r>
      <w:r w:rsidRPr="00D04A97">
        <w:rPr>
          <w:rFonts w:cs="B Zar" w:hint="cs"/>
          <w:sz w:val="28"/>
          <w:szCs w:val="28"/>
          <w:rtl/>
        </w:rPr>
        <w:t>ی</w:t>
      </w:r>
      <w:r w:rsidRPr="00D04A97">
        <w:rPr>
          <w:rFonts w:cs="B Zar"/>
          <w:sz w:val="28"/>
          <w:szCs w:val="28"/>
          <w:rtl/>
        </w:rPr>
        <w:t xml:space="preserve"> از روابط ب</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عوامل م</w:t>
      </w:r>
      <w:r w:rsidRPr="00D04A97">
        <w:rPr>
          <w:rFonts w:cs="B Zar" w:hint="cs"/>
          <w:sz w:val="28"/>
          <w:szCs w:val="28"/>
          <w:rtl/>
        </w:rPr>
        <w:t>ی‌</w:t>
      </w:r>
      <w:r w:rsidRPr="00D04A97">
        <w:rPr>
          <w:rFonts w:cs="B Zar" w:hint="eastAsia"/>
          <w:sz w:val="28"/>
          <w:szCs w:val="28"/>
          <w:rtl/>
        </w:rPr>
        <w:t>پردازد</w:t>
      </w:r>
      <w:r w:rsidRPr="00D04A97">
        <w:rPr>
          <w:rFonts w:cs="B Zar"/>
          <w:sz w:val="28"/>
          <w:szCs w:val="28"/>
          <w:rtl/>
        </w:rPr>
        <w:t>.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و</w:t>
      </w:r>
      <w:r w:rsidRPr="00D04A97">
        <w:rPr>
          <w:rFonts w:cs="B Zar" w:hint="cs"/>
          <w:sz w:val="28"/>
          <w:szCs w:val="28"/>
          <w:rtl/>
        </w:rPr>
        <w:t>ی</w:t>
      </w:r>
      <w:r w:rsidRPr="00D04A97">
        <w:rPr>
          <w:rFonts w:cs="B Zar" w:hint="eastAsia"/>
          <w:sz w:val="28"/>
          <w:szCs w:val="28"/>
          <w:rtl/>
        </w:rPr>
        <w:t>ژگ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اضاف</w:t>
      </w:r>
      <w:r w:rsidRPr="00D04A97">
        <w:rPr>
          <w:rFonts w:cs="B Zar" w:hint="cs"/>
          <w:sz w:val="28"/>
          <w:szCs w:val="28"/>
          <w:rtl/>
        </w:rPr>
        <w:t>ی</w:t>
      </w:r>
      <w:r w:rsidRPr="00D04A97">
        <w:rPr>
          <w:rFonts w:cs="B Zar"/>
          <w:sz w:val="28"/>
          <w:szCs w:val="28"/>
          <w:rtl/>
        </w:rPr>
        <w:t xml:space="preserve"> شرکت عبارتند از: (</w:t>
      </w:r>
      <w:proofErr w:type="spellStart"/>
      <w:r w:rsidRPr="00D04A97">
        <w:rPr>
          <w:rFonts w:cs="B Zar"/>
          <w:sz w:val="28"/>
          <w:szCs w:val="28"/>
        </w:rPr>
        <w:t>i</w:t>
      </w:r>
      <w:proofErr w:type="spellEnd"/>
      <w:r w:rsidRPr="00D04A97">
        <w:rPr>
          <w:rFonts w:cs="B Zar"/>
          <w:sz w:val="28"/>
          <w:szCs w:val="28"/>
          <w:rtl/>
        </w:rPr>
        <w:t>) تمرکز ب</w:t>
      </w:r>
      <w:r w:rsidRPr="00D04A97">
        <w:rPr>
          <w:rFonts w:cs="B Zar" w:hint="cs"/>
          <w:sz w:val="28"/>
          <w:szCs w:val="28"/>
          <w:rtl/>
        </w:rPr>
        <w:t>ی</w:t>
      </w:r>
      <w:r w:rsidRPr="00D04A97">
        <w:rPr>
          <w:rFonts w:cs="B Zar" w:hint="eastAsia"/>
          <w:sz w:val="28"/>
          <w:szCs w:val="28"/>
          <w:rtl/>
        </w:rPr>
        <w:t>ن‌الملل</w:t>
      </w:r>
      <w:r w:rsidRPr="00D04A97">
        <w:rPr>
          <w:rFonts w:cs="B Zar" w:hint="cs"/>
          <w:sz w:val="28"/>
          <w:szCs w:val="28"/>
          <w:rtl/>
        </w:rPr>
        <w:t>ی</w:t>
      </w:r>
      <w:r w:rsidRPr="00D04A97">
        <w:rPr>
          <w:rFonts w:cs="B Zar"/>
          <w:sz w:val="28"/>
          <w:szCs w:val="28"/>
          <w:rtl/>
        </w:rPr>
        <w:t xml:space="preserve"> در مقابل داخل</w:t>
      </w:r>
      <w:r w:rsidRPr="00D04A97">
        <w:rPr>
          <w:rFonts w:cs="B Zar" w:hint="cs"/>
          <w:sz w:val="28"/>
          <w:szCs w:val="28"/>
          <w:rtl/>
        </w:rPr>
        <w:t>ی</w:t>
      </w:r>
      <w:r w:rsidRPr="00D04A97">
        <w:rPr>
          <w:rFonts w:cs="B Zar"/>
          <w:sz w:val="28"/>
          <w:szCs w:val="28"/>
          <w:rtl/>
        </w:rPr>
        <w:t xml:space="preserve"> عمل</w:t>
      </w:r>
      <w:r w:rsidRPr="00D04A97">
        <w:rPr>
          <w:rFonts w:cs="B Zar" w:hint="cs"/>
          <w:sz w:val="28"/>
          <w:szCs w:val="28"/>
          <w:rtl/>
        </w:rPr>
        <w:t>ی</w:t>
      </w:r>
      <w:r w:rsidRPr="00D04A97">
        <w:rPr>
          <w:rFonts w:cs="B Zar" w:hint="eastAsia"/>
          <w:sz w:val="28"/>
          <w:szCs w:val="28"/>
          <w:rtl/>
        </w:rPr>
        <w:t>ات</w:t>
      </w:r>
      <w:r w:rsidRPr="00D04A97">
        <w:rPr>
          <w:rFonts w:cs="B Zar"/>
          <w:sz w:val="28"/>
          <w:szCs w:val="28"/>
          <w:rtl/>
        </w:rPr>
        <w:t xml:space="preserve"> شرکت، (</w:t>
      </w:r>
      <w:r w:rsidRPr="00D04A97">
        <w:rPr>
          <w:rFonts w:cs="B Zar"/>
          <w:sz w:val="28"/>
          <w:szCs w:val="28"/>
        </w:rPr>
        <w:t>ii</w:t>
      </w:r>
      <w:r w:rsidRPr="00D04A97">
        <w:rPr>
          <w:rFonts w:cs="B Zar"/>
          <w:sz w:val="28"/>
          <w:szCs w:val="28"/>
          <w:rtl/>
        </w:rPr>
        <w:t xml:space="preserve">) مشارکت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w:t>
      </w:r>
      <w:r w:rsidRPr="00D04A97">
        <w:rPr>
          <w:rFonts w:cs="B Zar" w:hint="eastAsia"/>
          <w:sz w:val="28"/>
          <w:szCs w:val="28"/>
          <w:rtl/>
        </w:rPr>
        <w:t>عدم</w:t>
      </w:r>
      <w:r w:rsidRPr="00D04A97">
        <w:rPr>
          <w:rFonts w:cs="B Zar"/>
          <w:sz w:val="28"/>
          <w:szCs w:val="28"/>
          <w:rtl/>
        </w:rPr>
        <w:t xml:space="preserve"> مشارکت شرکت در همکار</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با سا</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شرکت‌ها، (</w:t>
      </w:r>
      <w:r w:rsidRPr="00D04A97">
        <w:rPr>
          <w:rFonts w:cs="B Zar"/>
          <w:sz w:val="28"/>
          <w:szCs w:val="28"/>
        </w:rPr>
        <w:t>iii</w:t>
      </w:r>
      <w:r w:rsidRPr="00D04A97">
        <w:rPr>
          <w:rFonts w:cs="B Zar"/>
          <w:sz w:val="28"/>
          <w:szCs w:val="28"/>
          <w:rtl/>
        </w:rPr>
        <w:t xml:space="preserve">) ادغام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عدم ادغام شرکت با شرکت د</w:t>
      </w:r>
      <w:r w:rsidRPr="00D04A97">
        <w:rPr>
          <w:rFonts w:cs="B Zar" w:hint="cs"/>
          <w:sz w:val="28"/>
          <w:szCs w:val="28"/>
          <w:rtl/>
        </w:rPr>
        <w:t>ی</w:t>
      </w:r>
      <w:r w:rsidRPr="00D04A97">
        <w:rPr>
          <w:rFonts w:cs="B Zar" w:hint="eastAsia"/>
          <w:sz w:val="28"/>
          <w:szCs w:val="28"/>
          <w:rtl/>
        </w:rPr>
        <w:t>گر</w:t>
      </w:r>
      <w:r w:rsidRPr="00D04A97">
        <w:rPr>
          <w:rFonts w:cs="B Zar" w:hint="cs"/>
          <w:sz w:val="28"/>
          <w:szCs w:val="28"/>
          <w:rtl/>
        </w:rPr>
        <w:t>ی</w:t>
      </w:r>
      <w:r w:rsidRPr="00D04A97">
        <w:rPr>
          <w:rFonts w:cs="B Zar"/>
          <w:sz w:val="28"/>
          <w:szCs w:val="28"/>
          <w:rtl/>
        </w:rPr>
        <w:t xml:space="preserve"> در ۳ سال گذشته، (</w:t>
      </w:r>
      <w:r w:rsidRPr="00D04A97">
        <w:rPr>
          <w:rFonts w:cs="B Zar"/>
          <w:sz w:val="28"/>
          <w:szCs w:val="28"/>
        </w:rPr>
        <w:t>iv</w:t>
      </w:r>
      <w:r w:rsidRPr="00D04A97">
        <w:rPr>
          <w:rFonts w:cs="B Zar"/>
          <w:sz w:val="28"/>
          <w:szCs w:val="28"/>
          <w:rtl/>
        </w:rPr>
        <w:t>) همکار</w:t>
      </w:r>
      <w:r w:rsidRPr="00D04A97">
        <w:rPr>
          <w:rFonts w:cs="B Zar" w:hint="cs"/>
          <w:sz w:val="28"/>
          <w:szCs w:val="28"/>
          <w:rtl/>
        </w:rPr>
        <w:t>ی</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عدم همکار</w:t>
      </w:r>
      <w:r w:rsidRPr="00D04A97">
        <w:rPr>
          <w:rFonts w:cs="B Zar" w:hint="cs"/>
          <w:sz w:val="28"/>
          <w:szCs w:val="28"/>
          <w:rtl/>
        </w:rPr>
        <w:t>ی</w:t>
      </w:r>
      <w:r w:rsidRPr="00D04A97">
        <w:rPr>
          <w:rFonts w:cs="B Zar"/>
          <w:sz w:val="28"/>
          <w:szCs w:val="28"/>
          <w:rtl/>
        </w:rPr>
        <w:t xml:space="preserve"> شرکت با سازمان‌ها</w:t>
      </w:r>
      <w:r w:rsidRPr="00D04A97">
        <w:rPr>
          <w:rFonts w:cs="B Zar" w:hint="cs"/>
          <w:sz w:val="28"/>
          <w:szCs w:val="28"/>
          <w:rtl/>
        </w:rPr>
        <w:t>ی</w:t>
      </w:r>
      <w:r w:rsidRPr="00D04A97">
        <w:rPr>
          <w:rFonts w:cs="B Zar"/>
          <w:sz w:val="28"/>
          <w:szCs w:val="28"/>
          <w:rtl/>
        </w:rPr>
        <w:t xml:space="preserve"> خارج</w:t>
      </w:r>
      <w:r w:rsidRPr="00D04A97">
        <w:rPr>
          <w:rFonts w:cs="B Zar" w:hint="cs"/>
          <w:sz w:val="28"/>
          <w:szCs w:val="28"/>
          <w:rtl/>
        </w:rPr>
        <w:t>ی</w:t>
      </w:r>
      <w:r w:rsidRPr="00D04A97">
        <w:rPr>
          <w:rFonts w:cs="B Zar"/>
          <w:sz w:val="28"/>
          <w:szCs w:val="28"/>
          <w:rtl/>
        </w:rPr>
        <w:t xml:space="preserve">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و (</w:t>
      </w:r>
      <w:r w:rsidRPr="00D04A97">
        <w:rPr>
          <w:rFonts w:cs="B Zar"/>
          <w:sz w:val="28"/>
          <w:szCs w:val="28"/>
        </w:rPr>
        <w:t>v</w:t>
      </w:r>
      <w:r w:rsidRPr="00D04A97">
        <w:rPr>
          <w:rFonts w:cs="B Zar"/>
          <w:sz w:val="28"/>
          <w:szCs w:val="28"/>
          <w:rtl/>
        </w:rPr>
        <w:t>) در</w:t>
      </w:r>
      <w:r w:rsidRPr="00D04A97">
        <w:rPr>
          <w:rFonts w:cs="B Zar" w:hint="cs"/>
          <w:sz w:val="28"/>
          <w:szCs w:val="28"/>
          <w:rtl/>
        </w:rPr>
        <w:t>ی</w:t>
      </w:r>
      <w:r w:rsidRPr="00D04A97">
        <w:rPr>
          <w:rFonts w:cs="B Zar" w:hint="eastAsia"/>
          <w:sz w:val="28"/>
          <w:szCs w:val="28"/>
          <w:rtl/>
        </w:rPr>
        <w:t>افت</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عدم در</w:t>
      </w:r>
      <w:r w:rsidRPr="00D04A97">
        <w:rPr>
          <w:rFonts w:cs="B Zar" w:hint="cs"/>
          <w:sz w:val="28"/>
          <w:szCs w:val="28"/>
          <w:rtl/>
        </w:rPr>
        <w:t>ی</w:t>
      </w:r>
      <w:r w:rsidRPr="00D04A97">
        <w:rPr>
          <w:rFonts w:cs="B Zar" w:hint="eastAsia"/>
          <w:sz w:val="28"/>
          <w:szCs w:val="28"/>
          <w:rtl/>
        </w:rPr>
        <w:t>افت</w:t>
      </w:r>
      <w:r w:rsidRPr="00D04A97">
        <w:rPr>
          <w:rFonts w:cs="B Zar"/>
          <w:sz w:val="28"/>
          <w:szCs w:val="28"/>
          <w:rtl/>
        </w:rPr>
        <w:t xml:space="preserve">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دولت</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شرکت در نما</w:t>
      </w:r>
      <w:r w:rsidRPr="00D04A97">
        <w:rPr>
          <w:rFonts w:cs="B Zar" w:hint="cs"/>
          <w:sz w:val="28"/>
          <w:szCs w:val="28"/>
          <w:rtl/>
        </w:rPr>
        <w:t>ی</w:t>
      </w:r>
      <w:r w:rsidRPr="00D04A97">
        <w:rPr>
          <w:rFonts w:cs="B Zar"/>
          <w:sz w:val="28"/>
          <w:szCs w:val="28"/>
          <w:rtl/>
        </w:rPr>
        <w:t>شگاه تجار</w:t>
      </w:r>
      <w:r w:rsidRPr="00D04A97">
        <w:rPr>
          <w:rFonts w:cs="B Zar" w:hint="cs"/>
          <w:sz w:val="28"/>
          <w:szCs w:val="28"/>
          <w:rtl/>
        </w:rPr>
        <w:t>ی</w:t>
      </w:r>
      <w:r w:rsidRPr="00D04A97">
        <w:rPr>
          <w:rFonts w:cs="B Zar"/>
          <w:sz w:val="28"/>
          <w:szCs w:val="28"/>
          <w:rtl/>
        </w:rPr>
        <w:t>.</w:t>
      </w:r>
    </w:p>
    <w:p w14:paraId="09AB64AB" w14:textId="77777777" w:rsidR="00E535BD" w:rsidRPr="00D04A97" w:rsidRDefault="00E535BD" w:rsidP="00E535BD">
      <w:pPr>
        <w:rPr>
          <w:rFonts w:cs="B Zar"/>
          <w:sz w:val="28"/>
          <w:szCs w:val="28"/>
          <w:rtl/>
        </w:rPr>
      </w:pPr>
    </w:p>
    <w:p w14:paraId="0F419C70" w14:textId="77777777" w:rsidR="00E535BD" w:rsidRDefault="00E535BD" w:rsidP="00E535BD">
      <w:pPr>
        <w:rPr>
          <w:rFonts w:cs="B Zar"/>
          <w:sz w:val="28"/>
          <w:szCs w:val="28"/>
        </w:rPr>
      </w:pPr>
      <w:r w:rsidRPr="00D04A97">
        <w:rPr>
          <w:rFonts w:cs="B Zar" w:hint="eastAsia"/>
          <w:sz w:val="28"/>
          <w:szCs w:val="28"/>
          <w:rtl/>
        </w:rPr>
        <w:t>در</w:t>
      </w:r>
      <w:r w:rsidRPr="00D04A97">
        <w:rPr>
          <w:rFonts w:cs="B Zar"/>
          <w:sz w:val="28"/>
          <w:szCs w:val="28"/>
          <w:rtl/>
        </w:rPr>
        <w:t xml:space="preserve"> حال</w:t>
      </w:r>
      <w:r w:rsidRPr="00D04A97">
        <w:rPr>
          <w:rFonts w:cs="B Zar" w:hint="cs"/>
          <w:sz w:val="28"/>
          <w:szCs w:val="28"/>
          <w:rtl/>
        </w:rPr>
        <w:t>ی</w:t>
      </w:r>
      <w:r w:rsidRPr="00D04A97">
        <w:rPr>
          <w:rFonts w:cs="B Zar"/>
          <w:sz w:val="28"/>
          <w:szCs w:val="28"/>
          <w:rtl/>
        </w:rPr>
        <w:t xml:space="preserve"> که جدول ۶.۱۱ روابط مختلف</w:t>
      </w:r>
      <w:r w:rsidRPr="00D04A97">
        <w:rPr>
          <w:rFonts w:cs="B Zar" w:hint="cs"/>
          <w:sz w:val="28"/>
          <w:szCs w:val="28"/>
          <w:rtl/>
        </w:rPr>
        <w:t>ی</w:t>
      </w:r>
      <w:r w:rsidRPr="00D04A97">
        <w:rPr>
          <w:rFonts w:cs="B Zar"/>
          <w:sz w:val="28"/>
          <w:szCs w:val="28"/>
          <w:rtl/>
        </w:rPr>
        <w:t xml:space="preserve"> را نشان م</w:t>
      </w:r>
      <w:r w:rsidRPr="00D04A97">
        <w:rPr>
          <w:rFonts w:cs="B Zar" w:hint="cs"/>
          <w:sz w:val="28"/>
          <w:szCs w:val="28"/>
          <w:rtl/>
        </w:rPr>
        <w:t>ی‌</w:t>
      </w:r>
      <w:r w:rsidRPr="00D04A97">
        <w:rPr>
          <w:rFonts w:cs="B Zar" w:hint="eastAsia"/>
          <w:sz w:val="28"/>
          <w:szCs w:val="28"/>
          <w:rtl/>
        </w:rPr>
        <w:t>دهد،</w:t>
      </w:r>
      <w:r w:rsidRPr="00D04A97">
        <w:rPr>
          <w:rFonts w:cs="B Zar"/>
          <w:sz w:val="28"/>
          <w:szCs w:val="28"/>
          <w:rtl/>
        </w:rPr>
        <w:t xml:space="preserve"> بحث ز</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بر برخ</w:t>
      </w:r>
      <w:r w:rsidRPr="00D04A97">
        <w:rPr>
          <w:rFonts w:cs="B Zar" w:hint="cs"/>
          <w:sz w:val="28"/>
          <w:szCs w:val="28"/>
          <w:rtl/>
        </w:rPr>
        <w:t>ی</w:t>
      </w:r>
      <w:r w:rsidRPr="00D04A97">
        <w:rPr>
          <w:rFonts w:cs="B Zar"/>
          <w:sz w:val="28"/>
          <w:szCs w:val="28"/>
          <w:rtl/>
        </w:rPr>
        <w:t xml:space="preserve"> از روابط مهم‌تر تمرکز دارد. اول، شرکت‌ها</w:t>
      </w:r>
      <w:r w:rsidRPr="00D04A97">
        <w:rPr>
          <w:rFonts w:cs="B Zar" w:hint="cs"/>
          <w:sz w:val="28"/>
          <w:szCs w:val="28"/>
          <w:rtl/>
        </w:rPr>
        <w:t>یی</w:t>
      </w:r>
      <w:r w:rsidRPr="00D04A97">
        <w:rPr>
          <w:rFonts w:cs="B Zar"/>
          <w:sz w:val="28"/>
          <w:szCs w:val="28"/>
          <w:rtl/>
        </w:rPr>
        <w:t xml:space="preserve"> که در همکار</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با سا</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سازمان‌ها شرکت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تما</w:t>
      </w:r>
      <w:r w:rsidRPr="00D04A97">
        <w:rPr>
          <w:rFonts w:cs="B Zar" w:hint="cs"/>
          <w:sz w:val="28"/>
          <w:szCs w:val="28"/>
          <w:rtl/>
        </w:rPr>
        <w:t>ی</w:t>
      </w:r>
      <w:r w:rsidRPr="00D04A97">
        <w:rPr>
          <w:rFonts w:cs="B Zar" w:hint="eastAsia"/>
          <w:sz w:val="28"/>
          <w:szCs w:val="28"/>
          <w:rtl/>
        </w:rPr>
        <w:t>ل</w:t>
      </w:r>
      <w:r w:rsidRPr="00D04A97">
        <w:rPr>
          <w:rFonts w:cs="B Zar"/>
          <w:sz w:val="28"/>
          <w:szCs w:val="28"/>
          <w:rtl/>
        </w:rPr>
        <w:t xml:space="preserve"> دارند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شتر</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تمرکز بر نوآور</w:t>
      </w:r>
      <w:r w:rsidRPr="00D04A97">
        <w:rPr>
          <w:rFonts w:cs="B Zar" w:hint="cs"/>
          <w:sz w:val="28"/>
          <w:szCs w:val="28"/>
          <w:rtl/>
        </w:rPr>
        <w:t>ی</w:t>
      </w:r>
      <w:r w:rsidRPr="00D04A97">
        <w:rPr>
          <w:rFonts w:cs="B Zar"/>
          <w:sz w:val="28"/>
          <w:szCs w:val="28"/>
          <w:rtl/>
        </w:rPr>
        <w:t xml:space="preserve"> نسبت به شرکت‌ها</w:t>
      </w:r>
      <w:r w:rsidRPr="00D04A97">
        <w:rPr>
          <w:rFonts w:cs="B Zar" w:hint="cs"/>
          <w:sz w:val="28"/>
          <w:szCs w:val="28"/>
          <w:rtl/>
        </w:rPr>
        <w:t>یی</w:t>
      </w:r>
      <w:r w:rsidRPr="00D04A97">
        <w:rPr>
          <w:rFonts w:cs="B Zar"/>
          <w:sz w:val="28"/>
          <w:szCs w:val="28"/>
          <w:rtl/>
        </w:rPr>
        <w:t xml:space="preserve"> که در چن</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همکار</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یی</w:t>
      </w:r>
      <w:r w:rsidRPr="00D04A97">
        <w:rPr>
          <w:rFonts w:cs="B Zar"/>
          <w:sz w:val="28"/>
          <w:szCs w:val="28"/>
          <w:rtl/>
        </w:rPr>
        <w:t xml:space="preserve"> شرکت نم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قائل شوند.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امر هم در مورد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شرکت‌ها و هم در مورد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یی</w:t>
      </w:r>
      <w:r w:rsidRPr="00D04A97">
        <w:rPr>
          <w:rFonts w:cs="B Zar"/>
          <w:sz w:val="28"/>
          <w:szCs w:val="28"/>
          <w:rtl/>
        </w:rPr>
        <w:t xml:space="preserve"> که آنها در شرکا جستجو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صادق است و سطوح معنادار</w:t>
      </w:r>
      <w:r w:rsidRPr="00D04A97">
        <w:rPr>
          <w:rFonts w:cs="B Zar" w:hint="cs"/>
          <w:sz w:val="28"/>
          <w:szCs w:val="28"/>
          <w:rtl/>
        </w:rPr>
        <w:t>ی</w:t>
      </w:r>
      <w:r w:rsidRPr="00D04A97">
        <w:rPr>
          <w:rFonts w:cs="B Zar"/>
          <w:sz w:val="28"/>
          <w:szCs w:val="28"/>
          <w:rtl/>
        </w:rPr>
        <w:t xml:space="preserve"> به ترت</w:t>
      </w:r>
      <w:r w:rsidRPr="00D04A97">
        <w:rPr>
          <w:rFonts w:cs="B Zar" w:hint="cs"/>
          <w:sz w:val="28"/>
          <w:szCs w:val="28"/>
          <w:rtl/>
        </w:rPr>
        <w:t>ی</w:t>
      </w:r>
      <w:r w:rsidRPr="00D04A97">
        <w:rPr>
          <w:rFonts w:cs="B Zar" w:hint="eastAsia"/>
          <w:sz w:val="28"/>
          <w:szCs w:val="28"/>
          <w:rtl/>
        </w:rPr>
        <w:t>ب</w:t>
      </w:r>
      <w:r w:rsidRPr="00D04A97">
        <w:rPr>
          <w:rFonts w:cs="B Zar"/>
          <w:sz w:val="28"/>
          <w:szCs w:val="28"/>
          <w:rtl/>
        </w:rPr>
        <w:t xml:space="preserve"> ۱</w:t>
      </w:r>
      <w:r w:rsidRPr="00D04A97">
        <w:rPr>
          <w:rFonts w:ascii="Times New Roman" w:hAnsi="Times New Roman" w:cs="Times New Roman" w:hint="cs"/>
          <w:sz w:val="28"/>
          <w:szCs w:val="28"/>
          <w:rtl/>
        </w:rPr>
        <w:t>٪</w:t>
      </w:r>
      <w:r w:rsidRPr="00D04A97">
        <w:rPr>
          <w:rFonts w:cs="B Zar"/>
          <w:sz w:val="28"/>
          <w:szCs w:val="28"/>
          <w:rtl/>
        </w:rPr>
        <w:t xml:space="preserve"> </w:t>
      </w:r>
      <w:r w:rsidRPr="00D04A97">
        <w:rPr>
          <w:rFonts w:cs="B Zar" w:hint="cs"/>
          <w:sz w:val="28"/>
          <w:szCs w:val="28"/>
          <w:rtl/>
        </w:rPr>
        <w:t>و</w:t>
      </w:r>
      <w:r w:rsidRPr="00D04A97">
        <w:rPr>
          <w:rFonts w:cs="B Zar"/>
          <w:sz w:val="28"/>
          <w:szCs w:val="28"/>
          <w:rtl/>
        </w:rPr>
        <w:t xml:space="preserve"> </w:t>
      </w:r>
      <w:r w:rsidRPr="00D04A97">
        <w:rPr>
          <w:rFonts w:cs="B Zar" w:hint="cs"/>
          <w:sz w:val="28"/>
          <w:szCs w:val="28"/>
          <w:rtl/>
        </w:rPr>
        <w:t>۵</w:t>
      </w:r>
      <w:r w:rsidRPr="00D04A97">
        <w:rPr>
          <w:rFonts w:ascii="Times New Roman" w:hAnsi="Times New Roman" w:cs="Times New Roman" w:hint="cs"/>
          <w:sz w:val="28"/>
          <w:szCs w:val="28"/>
          <w:rtl/>
        </w:rPr>
        <w:t>٪</w:t>
      </w:r>
      <w:r w:rsidRPr="00D04A97">
        <w:rPr>
          <w:rFonts w:cs="B Zar"/>
          <w:sz w:val="28"/>
          <w:szCs w:val="28"/>
          <w:rtl/>
        </w:rPr>
        <w:t xml:space="preserve"> </w:t>
      </w:r>
      <w:r w:rsidRPr="00D04A97">
        <w:rPr>
          <w:rFonts w:cs="B Zar" w:hint="cs"/>
          <w:sz w:val="28"/>
          <w:szCs w:val="28"/>
          <w:rtl/>
        </w:rPr>
        <w:t>است</w:t>
      </w:r>
      <w:r w:rsidRPr="00D04A97">
        <w:rPr>
          <w:rFonts w:cs="B Zar"/>
          <w:sz w:val="28"/>
          <w:szCs w:val="28"/>
          <w:rtl/>
        </w:rPr>
        <w:t xml:space="preserve">. </w:t>
      </w:r>
      <w:r w:rsidRPr="00D04A97">
        <w:rPr>
          <w:rFonts w:cs="B Zar" w:hint="cs"/>
          <w:sz w:val="28"/>
          <w:szCs w:val="28"/>
          <w:rtl/>
        </w:rPr>
        <w:t>ای</w:t>
      </w:r>
      <w:r w:rsidRPr="00D04A97">
        <w:rPr>
          <w:rFonts w:cs="B Zar" w:hint="eastAsia"/>
          <w:sz w:val="28"/>
          <w:szCs w:val="28"/>
          <w:rtl/>
        </w:rPr>
        <w:t>ن</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افته</w:t>
      </w:r>
      <w:r w:rsidRPr="00D04A97">
        <w:rPr>
          <w:rFonts w:cs="B Zar"/>
          <w:sz w:val="28"/>
          <w:szCs w:val="28"/>
          <w:rtl/>
        </w:rPr>
        <w:t xml:space="preserve"> با توجه به ارتباط ب</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فعال</w:t>
      </w:r>
      <w:r w:rsidRPr="00D04A97">
        <w:rPr>
          <w:rFonts w:cs="B Zar" w:hint="cs"/>
          <w:sz w:val="28"/>
          <w:szCs w:val="28"/>
          <w:rtl/>
        </w:rPr>
        <w:t>ی</w:t>
      </w:r>
      <w:r w:rsidRPr="00D04A97">
        <w:rPr>
          <w:rFonts w:cs="B Zar" w:hint="eastAsia"/>
          <w:sz w:val="28"/>
          <w:szCs w:val="28"/>
          <w:rtl/>
        </w:rPr>
        <w:t>ت‌ها</w:t>
      </w:r>
      <w:r w:rsidRPr="00D04A97">
        <w:rPr>
          <w:rFonts w:cs="B Zar" w:hint="cs"/>
          <w:sz w:val="28"/>
          <w:szCs w:val="28"/>
          <w:rtl/>
        </w:rPr>
        <w:t>ی</w:t>
      </w:r>
      <w:r w:rsidRPr="00D04A97">
        <w:rPr>
          <w:rFonts w:cs="B Zar"/>
          <w:sz w:val="28"/>
          <w:szCs w:val="28"/>
          <w:rtl/>
        </w:rPr>
        <w:t xml:space="preserve">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نوآور</w:t>
      </w:r>
      <w:r w:rsidRPr="00D04A97">
        <w:rPr>
          <w:rFonts w:cs="B Zar" w:hint="cs"/>
          <w:sz w:val="28"/>
          <w:szCs w:val="28"/>
          <w:rtl/>
        </w:rPr>
        <w:t>ی</w:t>
      </w:r>
      <w:r w:rsidRPr="00D04A97">
        <w:rPr>
          <w:rFonts w:cs="B Zar"/>
          <w:sz w:val="28"/>
          <w:szCs w:val="28"/>
          <w:rtl/>
        </w:rPr>
        <w:t xml:space="preserve"> و رشد اقتصاد</w:t>
      </w:r>
      <w:r w:rsidRPr="00D04A97">
        <w:rPr>
          <w:rFonts w:cs="B Zar" w:hint="cs"/>
          <w:sz w:val="28"/>
          <w:szCs w:val="28"/>
          <w:rtl/>
        </w:rPr>
        <w:t>ی</w:t>
      </w:r>
      <w:r w:rsidRPr="00D04A97">
        <w:rPr>
          <w:rFonts w:cs="B Zar"/>
          <w:sz w:val="28"/>
          <w:szCs w:val="28"/>
          <w:rtl/>
        </w:rPr>
        <w:t xml:space="preserve"> (فاگربِرگ، ۱۹۸۷؛ ل</w:t>
      </w:r>
      <w:r w:rsidRPr="00D04A97">
        <w:rPr>
          <w:rFonts w:cs="B Zar" w:hint="cs"/>
          <w:sz w:val="28"/>
          <w:szCs w:val="28"/>
          <w:rtl/>
        </w:rPr>
        <w:t>ی</w:t>
      </w:r>
      <w:r w:rsidRPr="00D04A97">
        <w:rPr>
          <w:rFonts w:cs="B Zar" w:hint="eastAsia"/>
          <w:sz w:val="28"/>
          <w:szCs w:val="28"/>
          <w:rtl/>
        </w:rPr>
        <w:t>شتِنبِرگ،</w:t>
      </w:r>
      <w:r w:rsidRPr="00D04A97">
        <w:rPr>
          <w:rFonts w:cs="B Zar"/>
          <w:sz w:val="28"/>
          <w:szCs w:val="28"/>
          <w:rtl/>
        </w:rPr>
        <w:t xml:space="preserve"> ۱۹۹۲؛ اولکو، ۲۰۰۴) منطق</w:t>
      </w:r>
      <w:r w:rsidRPr="00D04A97">
        <w:rPr>
          <w:rFonts w:cs="B Zar" w:hint="cs"/>
          <w:sz w:val="28"/>
          <w:szCs w:val="28"/>
          <w:rtl/>
        </w:rPr>
        <w:t>ی</w:t>
      </w:r>
      <w:r w:rsidRPr="00D04A97">
        <w:rPr>
          <w:rFonts w:cs="B Zar"/>
          <w:sz w:val="28"/>
          <w:szCs w:val="28"/>
          <w:rtl/>
        </w:rPr>
        <w:t xml:space="preserve"> به نظر م</w:t>
      </w:r>
      <w:r w:rsidRPr="00D04A97">
        <w:rPr>
          <w:rFonts w:cs="B Zar" w:hint="cs"/>
          <w:sz w:val="28"/>
          <w:szCs w:val="28"/>
          <w:rtl/>
        </w:rPr>
        <w:t>ی‌</w:t>
      </w:r>
      <w:r w:rsidRPr="00D04A97">
        <w:rPr>
          <w:rFonts w:cs="B Zar" w:hint="eastAsia"/>
          <w:sz w:val="28"/>
          <w:szCs w:val="28"/>
          <w:rtl/>
        </w:rPr>
        <w:t>رسد</w:t>
      </w:r>
      <w:r w:rsidRPr="00D04A97">
        <w:rPr>
          <w:rFonts w:cs="B Zar"/>
          <w:sz w:val="28"/>
          <w:szCs w:val="28"/>
          <w:rtl/>
        </w:rPr>
        <w:t>. شرکت‌ها</w:t>
      </w:r>
      <w:r w:rsidRPr="00D04A97">
        <w:rPr>
          <w:rFonts w:cs="B Zar" w:hint="cs"/>
          <w:sz w:val="28"/>
          <w:szCs w:val="28"/>
          <w:rtl/>
        </w:rPr>
        <w:t>یی</w:t>
      </w:r>
      <w:r w:rsidRPr="00D04A97">
        <w:rPr>
          <w:rFonts w:cs="B Zar"/>
          <w:sz w:val="28"/>
          <w:szCs w:val="28"/>
          <w:rtl/>
        </w:rPr>
        <w:t xml:space="preserve"> که به طور فعال در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سرما</w:t>
      </w:r>
      <w:r w:rsidRPr="00D04A97">
        <w:rPr>
          <w:rFonts w:cs="B Zar" w:hint="cs"/>
          <w:sz w:val="28"/>
          <w:szCs w:val="28"/>
          <w:rtl/>
        </w:rPr>
        <w:t>ی</w:t>
      </w:r>
      <w:r w:rsidRPr="00D04A97">
        <w:rPr>
          <w:rFonts w:cs="B Zar" w:hint="eastAsia"/>
          <w:sz w:val="28"/>
          <w:szCs w:val="28"/>
          <w:rtl/>
        </w:rPr>
        <w:t>ه‌گذار</w:t>
      </w:r>
      <w:r w:rsidRPr="00D04A97">
        <w:rPr>
          <w:rFonts w:cs="B Zar" w:hint="cs"/>
          <w:sz w:val="28"/>
          <w:szCs w:val="28"/>
          <w:rtl/>
        </w:rPr>
        <w:t>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نوآور</w:t>
      </w:r>
      <w:r w:rsidRPr="00D04A97">
        <w:rPr>
          <w:rFonts w:cs="B Zar" w:hint="cs"/>
          <w:sz w:val="28"/>
          <w:szCs w:val="28"/>
          <w:rtl/>
        </w:rPr>
        <w:t>ی</w:t>
      </w:r>
      <w:r w:rsidRPr="00D04A97">
        <w:rPr>
          <w:rFonts w:cs="B Zar"/>
          <w:sz w:val="28"/>
          <w:szCs w:val="28"/>
          <w:rtl/>
        </w:rPr>
        <w:t xml:space="preserve"> را به عنوان </w:t>
      </w:r>
      <w:r w:rsidRPr="00D04A97">
        <w:rPr>
          <w:rFonts w:cs="B Zar" w:hint="cs"/>
          <w:sz w:val="28"/>
          <w:szCs w:val="28"/>
          <w:rtl/>
        </w:rPr>
        <w:t>ی</w:t>
      </w:r>
      <w:r w:rsidRPr="00D04A97">
        <w:rPr>
          <w:rFonts w:cs="B Zar" w:hint="eastAsia"/>
          <w:sz w:val="28"/>
          <w:szCs w:val="28"/>
          <w:rtl/>
        </w:rPr>
        <w:t>ک</w:t>
      </w:r>
      <w:r w:rsidRPr="00D04A97">
        <w:rPr>
          <w:rFonts w:cs="B Zar"/>
          <w:sz w:val="28"/>
          <w:szCs w:val="28"/>
          <w:rtl/>
        </w:rPr>
        <w:t xml:space="preserve"> اولو</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کل</w:t>
      </w:r>
      <w:r w:rsidRPr="00D04A97">
        <w:rPr>
          <w:rFonts w:cs="B Zar" w:hint="cs"/>
          <w:sz w:val="28"/>
          <w:szCs w:val="28"/>
          <w:rtl/>
        </w:rPr>
        <w:t>ی</w:t>
      </w:r>
      <w:r w:rsidRPr="00D04A97">
        <w:rPr>
          <w:rFonts w:cs="B Zar" w:hint="eastAsia"/>
          <w:sz w:val="28"/>
          <w:szCs w:val="28"/>
          <w:rtl/>
        </w:rPr>
        <w:t>د</w:t>
      </w:r>
      <w:r w:rsidRPr="00D04A97">
        <w:rPr>
          <w:rFonts w:cs="B Zar" w:hint="cs"/>
          <w:sz w:val="28"/>
          <w:szCs w:val="28"/>
          <w:rtl/>
        </w:rPr>
        <w:t>ی</w:t>
      </w:r>
      <w:r w:rsidRPr="00D04A97">
        <w:rPr>
          <w:rFonts w:cs="B Zar"/>
          <w:sz w:val="28"/>
          <w:szCs w:val="28"/>
          <w:rtl/>
        </w:rPr>
        <w:t xml:space="preserve"> در نظر م</w:t>
      </w:r>
      <w:r w:rsidRPr="00D04A97">
        <w:rPr>
          <w:rFonts w:cs="B Zar" w:hint="cs"/>
          <w:sz w:val="28"/>
          <w:szCs w:val="28"/>
          <w:rtl/>
        </w:rPr>
        <w:t>ی‌</w:t>
      </w:r>
      <w:r w:rsidRPr="00D04A97">
        <w:rPr>
          <w:rFonts w:cs="B Zar" w:hint="eastAsia"/>
          <w:sz w:val="28"/>
          <w:szCs w:val="28"/>
          <w:rtl/>
        </w:rPr>
        <w:t>گ</w:t>
      </w:r>
      <w:r w:rsidRPr="00D04A97">
        <w:rPr>
          <w:rFonts w:cs="B Zar" w:hint="cs"/>
          <w:sz w:val="28"/>
          <w:szCs w:val="28"/>
          <w:rtl/>
        </w:rPr>
        <w:t>ی</w:t>
      </w:r>
      <w:r w:rsidRPr="00D04A97">
        <w:rPr>
          <w:rFonts w:cs="B Zar" w:hint="eastAsia"/>
          <w:sz w:val="28"/>
          <w:szCs w:val="28"/>
          <w:rtl/>
        </w:rPr>
        <w:t>رند</w:t>
      </w:r>
      <w:r w:rsidRPr="00D04A97">
        <w:rPr>
          <w:rFonts w:cs="B Zar"/>
          <w:sz w:val="28"/>
          <w:szCs w:val="28"/>
          <w:rtl/>
        </w:rPr>
        <w:t xml:space="preserve"> و به دنبال شرکا</w:t>
      </w:r>
      <w:r w:rsidRPr="00D04A97">
        <w:rPr>
          <w:rFonts w:cs="B Zar" w:hint="cs"/>
          <w:sz w:val="28"/>
          <w:szCs w:val="28"/>
          <w:rtl/>
        </w:rPr>
        <w:t>یی</w:t>
      </w:r>
      <w:r w:rsidRPr="00D04A97">
        <w:rPr>
          <w:rFonts w:cs="B Zar"/>
          <w:sz w:val="28"/>
          <w:szCs w:val="28"/>
          <w:rtl/>
        </w:rPr>
        <w:t xml:space="preserve"> هستند که در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زم</w:t>
      </w:r>
      <w:r w:rsidRPr="00D04A97">
        <w:rPr>
          <w:rFonts w:cs="B Zar" w:hint="cs"/>
          <w:sz w:val="28"/>
          <w:szCs w:val="28"/>
          <w:rtl/>
        </w:rPr>
        <w:t>ی</w:t>
      </w:r>
      <w:r w:rsidRPr="00D04A97">
        <w:rPr>
          <w:rFonts w:cs="B Zar" w:hint="eastAsia"/>
          <w:sz w:val="28"/>
          <w:szCs w:val="28"/>
          <w:rtl/>
        </w:rPr>
        <w:t>نه</w:t>
      </w:r>
      <w:r w:rsidRPr="00D04A97">
        <w:rPr>
          <w:rFonts w:cs="B Zar"/>
          <w:sz w:val="28"/>
          <w:szCs w:val="28"/>
          <w:rtl/>
        </w:rPr>
        <w:t xml:space="preserve"> تخصص داشته باشند.</w:t>
      </w:r>
    </w:p>
    <w:p w14:paraId="631B1D86" w14:textId="77777777" w:rsidR="00E535BD" w:rsidRPr="00D04A97" w:rsidRDefault="00E535BD" w:rsidP="00E535BD">
      <w:pPr>
        <w:rPr>
          <w:rFonts w:cs="B Zar"/>
          <w:sz w:val="28"/>
          <w:szCs w:val="28"/>
          <w:rtl/>
        </w:rPr>
      </w:pPr>
      <w:r w:rsidRPr="00D04A97">
        <w:rPr>
          <w:rFonts w:cs="B Zar"/>
          <w:sz w:val="28"/>
          <w:szCs w:val="28"/>
          <w:rtl/>
        </w:rPr>
        <w:t>الگو</w:t>
      </w:r>
      <w:r w:rsidRPr="00D04A97">
        <w:rPr>
          <w:rFonts w:cs="B Zar" w:hint="cs"/>
          <w:sz w:val="28"/>
          <w:szCs w:val="28"/>
          <w:rtl/>
        </w:rPr>
        <w:t>ی</w:t>
      </w:r>
      <w:r w:rsidRPr="00D04A97">
        <w:rPr>
          <w:rFonts w:cs="B Zar"/>
          <w:sz w:val="28"/>
          <w:szCs w:val="28"/>
          <w:rtl/>
        </w:rPr>
        <w:t xml:space="preserve"> مشابه</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وجود دارد که با سازمان‌ها</w:t>
      </w:r>
      <w:r w:rsidRPr="00D04A97">
        <w:rPr>
          <w:rFonts w:cs="B Zar" w:hint="cs"/>
          <w:sz w:val="28"/>
          <w:szCs w:val="28"/>
          <w:rtl/>
        </w:rPr>
        <w:t>ی</w:t>
      </w:r>
      <w:r w:rsidRPr="00D04A97">
        <w:rPr>
          <w:rFonts w:cs="B Zar"/>
          <w:sz w:val="28"/>
          <w:szCs w:val="28"/>
          <w:rtl/>
        </w:rPr>
        <w:t xml:space="preserve"> خارج</w:t>
      </w:r>
      <w:r w:rsidRPr="00D04A97">
        <w:rPr>
          <w:rFonts w:cs="B Zar" w:hint="cs"/>
          <w:sz w:val="28"/>
          <w:szCs w:val="28"/>
          <w:rtl/>
        </w:rPr>
        <w:t>ی</w:t>
      </w:r>
      <w:r w:rsidRPr="00D04A97">
        <w:rPr>
          <w:rFonts w:cs="B Zar"/>
          <w:sz w:val="28"/>
          <w:szCs w:val="28"/>
          <w:rtl/>
        </w:rPr>
        <w:t xml:space="preserve">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همکار</w:t>
      </w:r>
      <w:r w:rsidRPr="00D04A97">
        <w:rPr>
          <w:rFonts w:cs="B Zar" w:hint="cs"/>
          <w:sz w:val="28"/>
          <w:szCs w:val="28"/>
          <w:rtl/>
        </w:rPr>
        <w:t>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شرکت‌ها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شتر</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نوآور</w:t>
      </w:r>
      <w:r w:rsidRPr="00D04A97">
        <w:rPr>
          <w:rFonts w:cs="B Zar" w:hint="cs"/>
          <w:sz w:val="28"/>
          <w:szCs w:val="28"/>
          <w:rtl/>
        </w:rPr>
        <w:t>ی</w:t>
      </w:r>
      <w:r w:rsidRPr="00D04A97">
        <w:rPr>
          <w:rFonts w:cs="B Zar"/>
          <w:sz w:val="28"/>
          <w:szCs w:val="28"/>
          <w:rtl/>
        </w:rPr>
        <w:t xml:space="preserve"> نسبت به شرکت‌ها</w:t>
      </w:r>
      <w:r w:rsidRPr="00D04A97">
        <w:rPr>
          <w:rFonts w:cs="B Zar" w:hint="cs"/>
          <w:sz w:val="28"/>
          <w:szCs w:val="28"/>
          <w:rtl/>
        </w:rPr>
        <w:t>یی</w:t>
      </w:r>
      <w:r w:rsidRPr="00D04A97">
        <w:rPr>
          <w:rFonts w:cs="B Zar"/>
          <w:sz w:val="28"/>
          <w:szCs w:val="28"/>
          <w:rtl/>
        </w:rPr>
        <w:t xml:space="preserve"> که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دخالت نداشتند، قائل بودند.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امر هم در مورد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شرکت و هم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یی</w:t>
      </w:r>
      <w:r w:rsidRPr="00D04A97">
        <w:rPr>
          <w:rFonts w:cs="B Zar"/>
          <w:sz w:val="28"/>
          <w:szCs w:val="28"/>
          <w:rtl/>
        </w:rPr>
        <w:t xml:space="preserve"> که شرکت‌ها در شرکا</w:t>
      </w:r>
      <w:r w:rsidRPr="00D04A97">
        <w:rPr>
          <w:rFonts w:cs="B Zar" w:hint="cs"/>
          <w:sz w:val="28"/>
          <w:szCs w:val="28"/>
          <w:rtl/>
        </w:rPr>
        <w:t>ی</w:t>
      </w:r>
      <w:r w:rsidRPr="00D04A97">
        <w:rPr>
          <w:rFonts w:cs="B Zar"/>
          <w:sz w:val="28"/>
          <w:szCs w:val="28"/>
          <w:rtl/>
        </w:rPr>
        <w:t xml:space="preserve"> بالقوه جستجو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صادق است. علاوه بر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که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شرکت داشتند، تول</w:t>
      </w:r>
      <w:r w:rsidRPr="00D04A97">
        <w:rPr>
          <w:rFonts w:cs="B Zar" w:hint="cs"/>
          <w:sz w:val="28"/>
          <w:szCs w:val="28"/>
          <w:rtl/>
        </w:rPr>
        <w:t>ی</w:t>
      </w:r>
      <w:r w:rsidRPr="00D04A97">
        <w:rPr>
          <w:rFonts w:cs="B Zar" w:hint="eastAsia"/>
          <w:sz w:val="28"/>
          <w:szCs w:val="28"/>
          <w:rtl/>
        </w:rPr>
        <w:t>د</w:t>
      </w:r>
      <w:r w:rsidRPr="00D04A97">
        <w:rPr>
          <w:rFonts w:cs="B Zar"/>
          <w:sz w:val="28"/>
          <w:szCs w:val="28"/>
          <w:rtl/>
        </w:rPr>
        <w:t xml:space="preserve"> سفارش</w:t>
      </w:r>
      <w:r w:rsidRPr="00D04A97">
        <w:rPr>
          <w:rFonts w:cs="B Zar" w:hint="cs"/>
          <w:sz w:val="28"/>
          <w:szCs w:val="28"/>
          <w:rtl/>
        </w:rPr>
        <w:t>ی</w:t>
      </w:r>
      <w:r w:rsidRPr="00D04A97">
        <w:rPr>
          <w:rFonts w:cs="B Zar"/>
          <w:sz w:val="28"/>
          <w:szCs w:val="28"/>
          <w:rtl/>
        </w:rPr>
        <w:t xml:space="preserve"> را مهم‌تر از شرکت‌ها</w:t>
      </w:r>
      <w:r w:rsidRPr="00D04A97">
        <w:rPr>
          <w:rFonts w:cs="B Zar" w:hint="cs"/>
          <w:sz w:val="28"/>
          <w:szCs w:val="28"/>
          <w:rtl/>
        </w:rPr>
        <w:t>یی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دانستند</w:t>
      </w:r>
      <w:r w:rsidRPr="00D04A97">
        <w:rPr>
          <w:rFonts w:cs="B Zar"/>
          <w:sz w:val="28"/>
          <w:szCs w:val="28"/>
          <w:rtl/>
        </w:rPr>
        <w:t xml:space="preserve"> که در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فعال</w:t>
      </w:r>
      <w:r w:rsidRPr="00D04A97">
        <w:rPr>
          <w:rFonts w:cs="B Zar" w:hint="cs"/>
          <w:sz w:val="28"/>
          <w:szCs w:val="28"/>
          <w:rtl/>
        </w:rPr>
        <w:t>ی</w:t>
      </w:r>
      <w:r w:rsidRPr="00D04A97">
        <w:rPr>
          <w:rFonts w:cs="B Zar" w:hint="eastAsia"/>
          <w:sz w:val="28"/>
          <w:szCs w:val="28"/>
          <w:rtl/>
        </w:rPr>
        <w:t>ت‌ها</w:t>
      </w:r>
      <w:r w:rsidRPr="00D04A97">
        <w:rPr>
          <w:rFonts w:cs="B Zar"/>
          <w:sz w:val="28"/>
          <w:szCs w:val="28"/>
          <w:rtl/>
        </w:rPr>
        <w:t xml:space="preserve"> شرکت نداشتند. با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حال،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الگو فقط در رابطه با </w:t>
      </w:r>
      <w:r w:rsidRPr="00D04A97">
        <w:rPr>
          <w:rFonts w:cs="B Zar" w:hint="eastAsia"/>
          <w:sz w:val="28"/>
          <w:szCs w:val="28"/>
          <w:rtl/>
        </w:rPr>
        <w:t>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خود شرکت مشهود است. در نها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که عمدتاً عمل</w:t>
      </w:r>
      <w:r w:rsidRPr="00D04A97">
        <w:rPr>
          <w:rFonts w:cs="B Zar" w:hint="cs"/>
          <w:sz w:val="28"/>
          <w:szCs w:val="28"/>
          <w:rtl/>
        </w:rPr>
        <w:t>ی</w:t>
      </w:r>
      <w:r w:rsidRPr="00D04A97">
        <w:rPr>
          <w:rFonts w:cs="B Zar" w:hint="eastAsia"/>
          <w:sz w:val="28"/>
          <w:szCs w:val="28"/>
          <w:rtl/>
        </w:rPr>
        <w:t>ات</w:t>
      </w:r>
      <w:r w:rsidRPr="00D04A97">
        <w:rPr>
          <w:rFonts w:cs="B Zar"/>
          <w:sz w:val="28"/>
          <w:szCs w:val="28"/>
          <w:rtl/>
        </w:rPr>
        <w:t xml:space="preserve"> داخل</w:t>
      </w:r>
      <w:r w:rsidRPr="00D04A97">
        <w:rPr>
          <w:rFonts w:cs="B Zar" w:hint="cs"/>
          <w:sz w:val="28"/>
          <w:szCs w:val="28"/>
          <w:rtl/>
        </w:rPr>
        <w:t>ی‌</w:t>
      </w:r>
      <w:r w:rsidRPr="00D04A97">
        <w:rPr>
          <w:rFonts w:cs="B Zar" w:hint="eastAsia"/>
          <w:sz w:val="28"/>
          <w:szCs w:val="28"/>
          <w:rtl/>
        </w:rPr>
        <w:t>محور</w:t>
      </w:r>
      <w:r w:rsidRPr="00D04A97">
        <w:rPr>
          <w:rFonts w:cs="B Zar"/>
          <w:sz w:val="28"/>
          <w:szCs w:val="28"/>
          <w:rtl/>
        </w:rPr>
        <w:t xml:space="preserve"> دارند و همچن</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که برا</w:t>
      </w:r>
      <w:r w:rsidRPr="00D04A97">
        <w:rPr>
          <w:rFonts w:cs="B Zar" w:hint="cs"/>
          <w:sz w:val="28"/>
          <w:szCs w:val="28"/>
          <w:rtl/>
        </w:rPr>
        <w:t>ی</w:t>
      </w:r>
      <w:r w:rsidRPr="00D04A97">
        <w:rPr>
          <w:rFonts w:cs="B Zar"/>
          <w:sz w:val="28"/>
          <w:szCs w:val="28"/>
          <w:rtl/>
        </w:rPr>
        <w:t xml:space="preserve"> شرکت در نما</w:t>
      </w:r>
      <w:r w:rsidRPr="00D04A97">
        <w:rPr>
          <w:rFonts w:cs="B Zar" w:hint="cs"/>
          <w:sz w:val="28"/>
          <w:szCs w:val="28"/>
          <w:rtl/>
        </w:rPr>
        <w:t>ی</w:t>
      </w:r>
      <w:r w:rsidRPr="00D04A97">
        <w:rPr>
          <w:rFonts w:cs="B Zar" w:hint="eastAsia"/>
          <w:sz w:val="28"/>
          <w:szCs w:val="28"/>
          <w:rtl/>
        </w:rPr>
        <w:t>شگاه</w:t>
      </w:r>
      <w:r w:rsidRPr="00D04A97">
        <w:rPr>
          <w:rFonts w:cs="B Zar"/>
          <w:sz w:val="28"/>
          <w:szCs w:val="28"/>
          <w:rtl/>
        </w:rPr>
        <w:t xml:space="preserve"> تجار</w:t>
      </w:r>
      <w:r w:rsidRPr="00D04A97">
        <w:rPr>
          <w:rFonts w:cs="B Zar" w:hint="cs"/>
          <w:sz w:val="28"/>
          <w:szCs w:val="28"/>
          <w:rtl/>
        </w:rPr>
        <w:t>ی</w:t>
      </w:r>
      <w:r w:rsidRPr="00D04A97">
        <w:rPr>
          <w:rFonts w:cs="B Zar"/>
          <w:sz w:val="28"/>
          <w:szCs w:val="28"/>
          <w:rtl/>
        </w:rPr>
        <w:t xml:space="preserve"> از دولت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در</w:t>
      </w:r>
      <w:r w:rsidRPr="00D04A97">
        <w:rPr>
          <w:rFonts w:cs="B Zar" w:hint="cs"/>
          <w:sz w:val="28"/>
          <w:szCs w:val="28"/>
          <w:rtl/>
        </w:rPr>
        <w:t>ی</w:t>
      </w:r>
      <w:r w:rsidRPr="00D04A97">
        <w:rPr>
          <w:rFonts w:cs="B Zar" w:hint="eastAsia"/>
          <w:sz w:val="28"/>
          <w:szCs w:val="28"/>
          <w:rtl/>
        </w:rPr>
        <w:t>افت</w:t>
      </w:r>
      <w:r w:rsidRPr="00D04A97">
        <w:rPr>
          <w:rFonts w:cs="B Zar"/>
          <w:sz w:val="28"/>
          <w:szCs w:val="28"/>
          <w:rtl/>
        </w:rPr>
        <w:t xml:space="preserve"> نکرده‌اند، ب</w:t>
      </w:r>
      <w:r w:rsidRPr="00D04A97">
        <w:rPr>
          <w:rFonts w:cs="B Zar" w:hint="cs"/>
          <w:sz w:val="28"/>
          <w:szCs w:val="28"/>
          <w:rtl/>
        </w:rPr>
        <w:t>ی</w:t>
      </w:r>
      <w:r w:rsidRPr="00D04A97">
        <w:rPr>
          <w:rFonts w:cs="B Zar" w:hint="eastAsia"/>
          <w:sz w:val="28"/>
          <w:szCs w:val="28"/>
          <w:rtl/>
        </w:rPr>
        <w:t>شتر</w:t>
      </w:r>
      <w:r w:rsidRPr="00D04A97">
        <w:rPr>
          <w:rFonts w:cs="B Zar"/>
          <w:sz w:val="28"/>
          <w:szCs w:val="28"/>
          <w:rtl/>
        </w:rPr>
        <w:t xml:space="preserve"> از همتا</w:t>
      </w:r>
      <w:r w:rsidRPr="00D04A97">
        <w:rPr>
          <w:rFonts w:cs="B Zar" w:hint="cs"/>
          <w:sz w:val="28"/>
          <w:szCs w:val="28"/>
          <w:rtl/>
        </w:rPr>
        <w:t>ی</w:t>
      </w:r>
      <w:r w:rsidRPr="00D04A97">
        <w:rPr>
          <w:rFonts w:cs="B Zar" w:hint="eastAsia"/>
          <w:sz w:val="28"/>
          <w:szCs w:val="28"/>
          <w:rtl/>
        </w:rPr>
        <w:t>ان</w:t>
      </w:r>
      <w:r w:rsidRPr="00D04A97">
        <w:rPr>
          <w:rFonts w:cs="B Zar"/>
          <w:sz w:val="28"/>
          <w:szCs w:val="28"/>
          <w:rtl/>
        </w:rPr>
        <w:t xml:space="preserve"> خود احتمال داشت که سطح بالا</w:t>
      </w:r>
      <w:r w:rsidRPr="00D04A97">
        <w:rPr>
          <w:rFonts w:cs="B Zar" w:hint="cs"/>
          <w:sz w:val="28"/>
          <w:szCs w:val="28"/>
          <w:rtl/>
        </w:rPr>
        <w:t>یی</w:t>
      </w:r>
      <w:r w:rsidRPr="00D04A97">
        <w:rPr>
          <w:rFonts w:cs="B Zar"/>
          <w:sz w:val="28"/>
          <w:szCs w:val="28"/>
          <w:rtl/>
        </w:rPr>
        <w:t xml:space="preserve"> از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را برا</w:t>
      </w:r>
      <w:r w:rsidRPr="00D04A97">
        <w:rPr>
          <w:rFonts w:cs="B Zar" w:hint="cs"/>
          <w:sz w:val="28"/>
          <w:szCs w:val="28"/>
          <w:rtl/>
        </w:rPr>
        <w:t>ی</w:t>
      </w:r>
      <w:r w:rsidRPr="00D04A97">
        <w:rPr>
          <w:rFonts w:cs="B Zar"/>
          <w:sz w:val="28"/>
          <w:szCs w:val="28"/>
          <w:rtl/>
        </w:rPr>
        <w:t xml:space="preserve"> خط تول</w:t>
      </w:r>
      <w:r w:rsidRPr="00D04A97">
        <w:rPr>
          <w:rFonts w:cs="B Zar" w:hint="cs"/>
          <w:sz w:val="28"/>
          <w:szCs w:val="28"/>
          <w:rtl/>
        </w:rPr>
        <w:t>ی</w:t>
      </w:r>
      <w:r w:rsidRPr="00D04A97">
        <w:rPr>
          <w:rFonts w:cs="B Zar" w:hint="eastAsia"/>
          <w:sz w:val="28"/>
          <w:szCs w:val="28"/>
          <w:rtl/>
        </w:rPr>
        <w:t>د</w:t>
      </w:r>
      <w:r w:rsidRPr="00D04A97">
        <w:rPr>
          <w:rFonts w:cs="B Zar"/>
          <w:sz w:val="28"/>
          <w:szCs w:val="28"/>
          <w:rtl/>
        </w:rPr>
        <w:t xml:space="preserve"> دائماً در </w:t>
      </w:r>
      <w:r w:rsidRPr="00D04A97">
        <w:rPr>
          <w:rFonts w:cs="B Zar" w:hint="eastAsia"/>
          <w:sz w:val="28"/>
          <w:szCs w:val="28"/>
          <w:rtl/>
        </w:rPr>
        <w:t>حال</w:t>
      </w:r>
      <w:r w:rsidRPr="00D04A97">
        <w:rPr>
          <w:rFonts w:cs="B Zar"/>
          <w:sz w:val="28"/>
          <w:szCs w:val="28"/>
          <w:rtl/>
        </w:rPr>
        <w:t xml:space="preserve"> تغ</w:t>
      </w:r>
      <w:r w:rsidRPr="00D04A97">
        <w:rPr>
          <w:rFonts w:cs="B Zar" w:hint="cs"/>
          <w:sz w:val="28"/>
          <w:szCs w:val="28"/>
          <w:rtl/>
        </w:rPr>
        <w:t>یی</w:t>
      </w:r>
      <w:r w:rsidRPr="00D04A97">
        <w:rPr>
          <w:rFonts w:cs="B Zar" w:hint="eastAsia"/>
          <w:sz w:val="28"/>
          <w:szCs w:val="28"/>
          <w:rtl/>
        </w:rPr>
        <w:t>ر</w:t>
      </w:r>
      <w:r w:rsidRPr="00D04A97">
        <w:rPr>
          <w:rFonts w:cs="B Zar"/>
          <w:sz w:val="28"/>
          <w:szCs w:val="28"/>
          <w:rtl/>
        </w:rPr>
        <w:t xml:space="preserve"> قائل شوند. ه</w:t>
      </w:r>
      <w:r w:rsidRPr="00D04A97">
        <w:rPr>
          <w:rFonts w:cs="B Zar" w:hint="cs"/>
          <w:sz w:val="28"/>
          <w:szCs w:val="28"/>
          <w:rtl/>
        </w:rPr>
        <w:t>ی</w:t>
      </w:r>
      <w:r w:rsidRPr="00D04A97">
        <w:rPr>
          <w:rFonts w:cs="B Zar" w:hint="eastAsia"/>
          <w:sz w:val="28"/>
          <w:szCs w:val="28"/>
          <w:rtl/>
        </w:rPr>
        <w:t>چ</w:t>
      </w:r>
      <w:r w:rsidRPr="00D04A97">
        <w:rPr>
          <w:rFonts w:cs="B Zar"/>
          <w:sz w:val="28"/>
          <w:szCs w:val="28"/>
          <w:rtl/>
        </w:rPr>
        <w:t xml:space="preserve"> رابطه روشن</w:t>
      </w:r>
      <w:r w:rsidRPr="00D04A97">
        <w:rPr>
          <w:rFonts w:cs="B Zar" w:hint="cs"/>
          <w:sz w:val="28"/>
          <w:szCs w:val="28"/>
          <w:rtl/>
        </w:rPr>
        <w:t>ی</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که در ۳ سال گذشته با شرکت د</w:t>
      </w:r>
      <w:r w:rsidRPr="00D04A97">
        <w:rPr>
          <w:rFonts w:cs="B Zar" w:hint="cs"/>
          <w:sz w:val="28"/>
          <w:szCs w:val="28"/>
          <w:rtl/>
        </w:rPr>
        <w:t>ی</w:t>
      </w:r>
      <w:r w:rsidRPr="00D04A97">
        <w:rPr>
          <w:rFonts w:cs="B Zar" w:hint="eastAsia"/>
          <w:sz w:val="28"/>
          <w:szCs w:val="28"/>
          <w:rtl/>
        </w:rPr>
        <w:t>گر</w:t>
      </w:r>
      <w:r w:rsidRPr="00D04A97">
        <w:rPr>
          <w:rFonts w:cs="B Zar" w:hint="cs"/>
          <w:sz w:val="28"/>
          <w:szCs w:val="28"/>
          <w:rtl/>
        </w:rPr>
        <w:t>ی</w:t>
      </w:r>
      <w:r w:rsidRPr="00D04A97">
        <w:rPr>
          <w:rFonts w:cs="B Zar"/>
          <w:sz w:val="28"/>
          <w:szCs w:val="28"/>
          <w:rtl/>
        </w:rPr>
        <w:t xml:space="preserve"> ادغام شده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آن را خر</w:t>
      </w:r>
      <w:r w:rsidRPr="00D04A97">
        <w:rPr>
          <w:rFonts w:cs="B Zar" w:hint="cs"/>
          <w:sz w:val="28"/>
          <w:szCs w:val="28"/>
          <w:rtl/>
        </w:rPr>
        <w:t>ی</w:t>
      </w:r>
      <w:r w:rsidRPr="00D04A97">
        <w:rPr>
          <w:rFonts w:cs="B Zar" w:hint="eastAsia"/>
          <w:sz w:val="28"/>
          <w:szCs w:val="28"/>
          <w:rtl/>
        </w:rPr>
        <w:t>دار</w:t>
      </w:r>
      <w:r w:rsidRPr="00D04A97">
        <w:rPr>
          <w:rFonts w:cs="B Zar" w:hint="cs"/>
          <w:sz w:val="28"/>
          <w:szCs w:val="28"/>
          <w:rtl/>
        </w:rPr>
        <w:t>ی</w:t>
      </w:r>
      <w:r w:rsidRPr="00D04A97">
        <w:rPr>
          <w:rFonts w:cs="B Zar"/>
          <w:sz w:val="28"/>
          <w:szCs w:val="28"/>
          <w:rtl/>
        </w:rPr>
        <w:t xml:space="preserve"> کرده‌اند و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شرکت‌ها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شرکا وجود نداشت.</w:t>
      </w:r>
    </w:p>
    <w:p w14:paraId="2248774C" w14:textId="77777777" w:rsidR="00E535BD" w:rsidRPr="00D04A97" w:rsidRDefault="00E535BD" w:rsidP="00E535BD">
      <w:pPr>
        <w:rPr>
          <w:rFonts w:cs="B Zar"/>
          <w:sz w:val="28"/>
          <w:szCs w:val="28"/>
          <w:rtl/>
        </w:rPr>
      </w:pPr>
    </w:p>
    <w:p w14:paraId="51155B60" w14:textId="77777777" w:rsidR="00E535BD" w:rsidRDefault="00E535BD" w:rsidP="00E535BD">
      <w:pPr>
        <w:rPr>
          <w:rFonts w:cs="B Zar"/>
          <w:sz w:val="28"/>
          <w:szCs w:val="28"/>
        </w:rPr>
      </w:pPr>
      <w:r w:rsidRPr="00D04A97">
        <w:rPr>
          <w:rFonts w:cs="B Zar" w:hint="eastAsia"/>
          <w:sz w:val="28"/>
          <w:szCs w:val="28"/>
          <w:rtl/>
        </w:rPr>
        <w:lastRenderedPageBreak/>
        <w:t>به</w:t>
      </w:r>
      <w:r w:rsidRPr="00D04A97">
        <w:rPr>
          <w:rFonts w:cs="B Zar"/>
          <w:sz w:val="28"/>
          <w:szCs w:val="28"/>
          <w:rtl/>
        </w:rPr>
        <w:t xml:space="preserve"> طور خلاصه، شرکت‌ها</w:t>
      </w:r>
      <w:r w:rsidRPr="00D04A97">
        <w:rPr>
          <w:rFonts w:cs="B Zar" w:hint="cs"/>
          <w:sz w:val="28"/>
          <w:szCs w:val="28"/>
          <w:rtl/>
        </w:rPr>
        <w:t>یی</w:t>
      </w:r>
      <w:r w:rsidRPr="00D04A97">
        <w:rPr>
          <w:rFonts w:cs="B Zar"/>
          <w:sz w:val="28"/>
          <w:szCs w:val="28"/>
          <w:rtl/>
        </w:rPr>
        <w:t xml:space="preserve"> که در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و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مشارکت فعال دارند، نوآور</w:t>
      </w:r>
      <w:r w:rsidRPr="00D04A97">
        <w:rPr>
          <w:rFonts w:cs="B Zar" w:hint="cs"/>
          <w:sz w:val="28"/>
          <w:szCs w:val="28"/>
          <w:rtl/>
        </w:rPr>
        <w:t>ی</w:t>
      </w:r>
      <w:r w:rsidRPr="00D04A97">
        <w:rPr>
          <w:rFonts w:cs="B Zar"/>
          <w:sz w:val="28"/>
          <w:szCs w:val="28"/>
          <w:rtl/>
        </w:rPr>
        <w:t xml:space="preserve"> را به عنوان </w:t>
      </w:r>
      <w:r w:rsidRPr="00D04A97">
        <w:rPr>
          <w:rFonts w:cs="B Zar" w:hint="cs"/>
          <w:sz w:val="28"/>
          <w:szCs w:val="28"/>
          <w:rtl/>
        </w:rPr>
        <w:t>ی</w:t>
      </w:r>
      <w:r w:rsidRPr="00D04A97">
        <w:rPr>
          <w:rFonts w:cs="B Zar" w:hint="eastAsia"/>
          <w:sz w:val="28"/>
          <w:szCs w:val="28"/>
          <w:rtl/>
        </w:rPr>
        <w:t>ک</w:t>
      </w:r>
      <w:r w:rsidRPr="00D04A97">
        <w:rPr>
          <w:rFonts w:cs="B Zar"/>
          <w:sz w:val="28"/>
          <w:szCs w:val="28"/>
          <w:rtl/>
        </w:rPr>
        <w:t xml:space="preserve">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sz w:val="28"/>
          <w:szCs w:val="28"/>
          <w:rtl/>
        </w:rPr>
        <w:t xml:space="preserve"> کل</w:t>
      </w:r>
      <w:r w:rsidRPr="00D04A97">
        <w:rPr>
          <w:rFonts w:cs="B Zar" w:hint="cs"/>
          <w:sz w:val="28"/>
          <w:szCs w:val="28"/>
          <w:rtl/>
        </w:rPr>
        <w:t>ی</w:t>
      </w:r>
      <w:r w:rsidRPr="00D04A97">
        <w:rPr>
          <w:rFonts w:cs="B Zar" w:hint="eastAsia"/>
          <w:sz w:val="28"/>
          <w:szCs w:val="28"/>
          <w:rtl/>
        </w:rPr>
        <w:t>د</w:t>
      </w:r>
      <w:r w:rsidRPr="00D04A97">
        <w:rPr>
          <w:rFonts w:cs="B Zar" w:hint="cs"/>
          <w:sz w:val="28"/>
          <w:szCs w:val="28"/>
          <w:rtl/>
        </w:rPr>
        <w:t>ی</w:t>
      </w:r>
      <w:r w:rsidRPr="00D04A97">
        <w:rPr>
          <w:rFonts w:cs="B Zar"/>
          <w:sz w:val="28"/>
          <w:szCs w:val="28"/>
          <w:rtl/>
        </w:rPr>
        <w:t xml:space="preserve"> در نظر م</w:t>
      </w:r>
      <w:r w:rsidRPr="00D04A97">
        <w:rPr>
          <w:rFonts w:cs="B Zar" w:hint="cs"/>
          <w:sz w:val="28"/>
          <w:szCs w:val="28"/>
          <w:rtl/>
        </w:rPr>
        <w:t>ی‌</w:t>
      </w:r>
      <w:r w:rsidRPr="00D04A97">
        <w:rPr>
          <w:rFonts w:cs="B Zar" w:hint="eastAsia"/>
          <w:sz w:val="28"/>
          <w:szCs w:val="28"/>
          <w:rtl/>
        </w:rPr>
        <w:t>گ</w:t>
      </w:r>
      <w:r w:rsidRPr="00D04A97">
        <w:rPr>
          <w:rFonts w:cs="B Zar" w:hint="cs"/>
          <w:sz w:val="28"/>
          <w:szCs w:val="28"/>
          <w:rtl/>
        </w:rPr>
        <w:t>ی</w:t>
      </w:r>
      <w:r w:rsidRPr="00D04A97">
        <w:rPr>
          <w:rFonts w:cs="B Zar" w:hint="eastAsia"/>
          <w:sz w:val="28"/>
          <w:szCs w:val="28"/>
          <w:rtl/>
        </w:rPr>
        <w:t>رند</w:t>
      </w:r>
      <w:r w:rsidRPr="00D04A97">
        <w:rPr>
          <w:rFonts w:cs="B Zar"/>
          <w:sz w:val="28"/>
          <w:szCs w:val="28"/>
          <w:rtl/>
        </w:rPr>
        <w:t>. شرکت‌ها</w:t>
      </w:r>
      <w:r w:rsidRPr="00D04A97">
        <w:rPr>
          <w:rFonts w:cs="B Zar" w:hint="cs"/>
          <w:sz w:val="28"/>
          <w:szCs w:val="28"/>
          <w:rtl/>
        </w:rPr>
        <w:t>یی</w:t>
      </w:r>
      <w:r w:rsidRPr="00D04A97">
        <w:rPr>
          <w:rFonts w:cs="B Zar"/>
          <w:sz w:val="28"/>
          <w:szCs w:val="28"/>
          <w:rtl/>
        </w:rPr>
        <w:t xml:space="preserve"> که بر بازارها</w:t>
      </w:r>
      <w:r w:rsidRPr="00D04A97">
        <w:rPr>
          <w:rFonts w:cs="B Zar" w:hint="cs"/>
          <w:sz w:val="28"/>
          <w:szCs w:val="28"/>
          <w:rtl/>
        </w:rPr>
        <w:t>ی</w:t>
      </w:r>
      <w:r w:rsidRPr="00D04A97">
        <w:rPr>
          <w:rFonts w:cs="B Zar"/>
          <w:sz w:val="28"/>
          <w:szCs w:val="28"/>
          <w:rtl/>
        </w:rPr>
        <w:t xml:space="preserve"> داخل</w:t>
      </w:r>
      <w:r w:rsidRPr="00D04A97">
        <w:rPr>
          <w:rFonts w:cs="B Zar" w:hint="cs"/>
          <w:sz w:val="28"/>
          <w:szCs w:val="28"/>
          <w:rtl/>
        </w:rPr>
        <w:t>ی</w:t>
      </w:r>
      <w:r w:rsidRPr="00D04A97">
        <w:rPr>
          <w:rFonts w:cs="B Zar"/>
          <w:sz w:val="28"/>
          <w:szCs w:val="28"/>
          <w:rtl/>
        </w:rPr>
        <w:t xml:space="preserve"> تمرکز دارند و از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دولت</w:t>
      </w:r>
      <w:r w:rsidRPr="00D04A97">
        <w:rPr>
          <w:rFonts w:cs="B Zar" w:hint="cs"/>
          <w:sz w:val="28"/>
          <w:szCs w:val="28"/>
          <w:rtl/>
        </w:rPr>
        <w:t>ی</w:t>
      </w:r>
      <w:r w:rsidRPr="00D04A97">
        <w:rPr>
          <w:rFonts w:cs="B Zar"/>
          <w:sz w:val="28"/>
          <w:szCs w:val="28"/>
          <w:rtl/>
        </w:rPr>
        <w:t xml:space="preserve"> برخوردار ن</w:t>
      </w:r>
      <w:r w:rsidRPr="00D04A97">
        <w:rPr>
          <w:rFonts w:cs="B Zar" w:hint="cs"/>
          <w:sz w:val="28"/>
          <w:szCs w:val="28"/>
          <w:rtl/>
        </w:rPr>
        <w:t>ی</w:t>
      </w:r>
      <w:r w:rsidRPr="00D04A97">
        <w:rPr>
          <w:rFonts w:cs="B Zar" w:hint="eastAsia"/>
          <w:sz w:val="28"/>
          <w:szCs w:val="28"/>
          <w:rtl/>
        </w:rPr>
        <w:t>ستند،</w:t>
      </w:r>
      <w:r w:rsidRPr="00D04A97">
        <w:rPr>
          <w:rFonts w:cs="B Zar"/>
          <w:sz w:val="28"/>
          <w:szCs w:val="28"/>
          <w:rtl/>
        </w:rPr>
        <w:t xml:space="preserve"> به خطوط تول</w:t>
      </w:r>
      <w:r w:rsidRPr="00D04A97">
        <w:rPr>
          <w:rFonts w:cs="B Zar" w:hint="cs"/>
          <w:sz w:val="28"/>
          <w:szCs w:val="28"/>
          <w:rtl/>
        </w:rPr>
        <w:t>ی</w:t>
      </w:r>
      <w:r w:rsidRPr="00D04A97">
        <w:rPr>
          <w:rFonts w:cs="B Zar" w:hint="eastAsia"/>
          <w:sz w:val="28"/>
          <w:szCs w:val="28"/>
          <w:rtl/>
        </w:rPr>
        <w:t>د</w:t>
      </w:r>
      <w:r w:rsidRPr="00D04A97">
        <w:rPr>
          <w:rFonts w:cs="B Zar"/>
          <w:sz w:val="28"/>
          <w:szCs w:val="28"/>
          <w:rtl/>
        </w:rPr>
        <w:t xml:space="preserve"> منعطف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شتر</w:t>
      </w:r>
      <w:r w:rsidRPr="00D04A97">
        <w:rPr>
          <w:rFonts w:cs="B Zar" w:hint="cs"/>
          <w:sz w:val="28"/>
          <w:szCs w:val="28"/>
          <w:rtl/>
        </w:rPr>
        <w:t>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دهند</w:t>
      </w:r>
      <w:r w:rsidRPr="00D04A97">
        <w:rPr>
          <w:rFonts w:cs="B Zar"/>
          <w:sz w:val="28"/>
          <w:szCs w:val="28"/>
          <w:rtl/>
        </w:rPr>
        <w:t xml:space="preserve">. ادغام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تصاحب شرکت‌ها تأث</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قابل توجه</w:t>
      </w:r>
      <w:r w:rsidRPr="00D04A97">
        <w:rPr>
          <w:rFonts w:cs="B Zar" w:hint="cs"/>
          <w:sz w:val="28"/>
          <w:szCs w:val="28"/>
          <w:rtl/>
        </w:rPr>
        <w:t>ی</w:t>
      </w:r>
      <w:r w:rsidRPr="00D04A97">
        <w:rPr>
          <w:rFonts w:cs="B Zar"/>
          <w:sz w:val="28"/>
          <w:szCs w:val="28"/>
          <w:rtl/>
        </w:rPr>
        <w:t xml:space="preserve"> بر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ندارد.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افته‌ها</w:t>
      </w:r>
      <w:r w:rsidRPr="00D04A97">
        <w:rPr>
          <w:rFonts w:cs="B Zar"/>
          <w:sz w:val="28"/>
          <w:szCs w:val="28"/>
          <w:rtl/>
        </w:rPr>
        <w:t xml:space="preserve"> نشان م</w:t>
      </w:r>
      <w:r w:rsidRPr="00D04A97">
        <w:rPr>
          <w:rFonts w:cs="B Zar" w:hint="cs"/>
          <w:sz w:val="28"/>
          <w:szCs w:val="28"/>
          <w:rtl/>
        </w:rPr>
        <w:t>ی‌</w:t>
      </w:r>
      <w:r w:rsidRPr="00D04A97">
        <w:rPr>
          <w:rFonts w:cs="B Zar" w:hint="eastAsia"/>
          <w:sz w:val="28"/>
          <w:szCs w:val="28"/>
          <w:rtl/>
        </w:rPr>
        <w:t>دهد</w:t>
      </w:r>
      <w:r w:rsidRPr="00D04A97">
        <w:rPr>
          <w:rFonts w:cs="B Zar"/>
          <w:sz w:val="28"/>
          <w:szCs w:val="28"/>
          <w:rtl/>
        </w:rPr>
        <w:t xml:space="preserve"> که استراتژ</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شرکت و مشارکت در فعال</w:t>
      </w:r>
      <w:r w:rsidRPr="00D04A97">
        <w:rPr>
          <w:rFonts w:cs="B Zar" w:hint="cs"/>
          <w:sz w:val="28"/>
          <w:szCs w:val="28"/>
          <w:rtl/>
        </w:rPr>
        <w:t>ی</w:t>
      </w:r>
      <w:r w:rsidRPr="00D04A97">
        <w:rPr>
          <w:rFonts w:cs="B Zar" w:hint="eastAsia"/>
          <w:sz w:val="28"/>
          <w:szCs w:val="28"/>
          <w:rtl/>
        </w:rPr>
        <w:t>ت‌ها</w:t>
      </w:r>
      <w:r w:rsidRPr="00D04A97">
        <w:rPr>
          <w:rFonts w:cs="B Zar" w:hint="cs"/>
          <w:sz w:val="28"/>
          <w:szCs w:val="28"/>
          <w:rtl/>
        </w:rPr>
        <w:t>ی</w:t>
      </w:r>
      <w:r w:rsidRPr="00D04A97">
        <w:rPr>
          <w:rFonts w:cs="B Zar"/>
          <w:sz w:val="28"/>
          <w:szCs w:val="28"/>
          <w:rtl/>
        </w:rPr>
        <w:t xml:space="preserve"> خاص، به طور قابل توجه</w:t>
      </w:r>
      <w:r w:rsidRPr="00D04A97">
        <w:rPr>
          <w:rFonts w:cs="B Zar" w:hint="cs"/>
          <w:sz w:val="28"/>
          <w:szCs w:val="28"/>
          <w:rtl/>
        </w:rPr>
        <w:t>ی</w:t>
      </w:r>
      <w:r w:rsidRPr="00D04A97">
        <w:rPr>
          <w:rFonts w:cs="B Zar"/>
          <w:sz w:val="28"/>
          <w:szCs w:val="28"/>
          <w:rtl/>
        </w:rPr>
        <w:t xml:space="preserve"> بر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آنها و شرکا</w:t>
      </w:r>
      <w:r w:rsidRPr="00D04A97">
        <w:rPr>
          <w:rFonts w:cs="B Zar" w:hint="cs"/>
          <w:sz w:val="28"/>
          <w:szCs w:val="28"/>
          <w:rtl/>
        </w:rPr>
        <w:t>ی</w:t>
      </w:r>
      <w:r w:rsidRPr="00D04A97">
        <w:rPr>
          <w:rFonts w:cs="B Zar"/>
          <w:sz w:val="28"/>
          <w:szCs w:val="28"/>
          <w:rtl/>
        </w:rPr>
        <w:t xml:space="preserve"> مورد نظرشان تأث</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گذارد</w:t>
      </w:r>
      <w:r w:rsidRPr="00D04A97">
        <w:rPr>
          <w:rFonts w:cs="B Zar"/>
          <w:sz w:val="28"/>
          <w:szCs w:val="28"/>
          <w:rtl/>
        </w:rPr>
        <w:t>.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افته‌ها</w:t>
      </w:r>
      <w:r w:rsidRPr="00D04A97">
        <w:rPr>
          <w:rFonts w:cs="B Zar"/>
          <w:sz w:val="28"/>
          <w:szCs w:val="28"/>
          <w:rtl/>
        </w:rPr>
        <w:t xml:space="preserve"> همچن</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از د</w:t>
      </w:r>
      <w:r w:rsidRPr="00D04A97">
        <w:rPr>
          <w:rFonts w:cs="B Zar" w:hint="cs"/>
          <w:sz w:val="28"/>
          <w:szCs w:val="28"/>
          <w:rtl/>
        </w:rPr>
        <w:t>ی</w:t>
      </w:r>
      <w:r w:rsidRPr="00D04A97">
        <w:rPr>
          <w:rFonts w:cs="B Zar" w:hint="eastAsia"/>
          <w:sz w:val="28"/>
          <w:szCs w:val="28"/>
          <w:rtl/>
        </w:rPr>
        <w:t>دگاه</w:t>
      </w:r>
      <w:r w:rsidRPr="00D04A97">
        <w:rPr>
          <w:rFonts w:cs="B Zar"/>
          <w:sz w:val="28"/>
          <w:szCs w:val="28"/>
          <w:rtl/>
        </w:rPr>
        <w:t xml:space="preserve"> </w:t>
      </w:r>
      <w:proofErr w:type="spellStart"/>
      <w:r w:rsidRPr="00D04A97">
        <w:rPr>
          <w:rFonts w:cs="B Zar"/>
          <w:sz w:val="28"/>
          <w:szCs w:val="28"/>
        </w:rPr>
        <w:t>VoC</w:t>
      </w:r>
      <w:proofErr w:type="spellEnd"/>
      <w:r w:rsidRPr="00D04A97">
        <w:rPr>
          <w:rFonts w:cs="B Zar"/>
          <w:sz w:val="28"/>
          <w:szCs w:val="28"/>
          <w:rtl/>
        </w:rPr>
        <w:t xml:space="preserve">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ز</w:t>
      </w:r>
      <w:r w:rsidRPr="00D04A97">
        <w:rPr>
          <w:rFonts w:cs="B Zar" w:hint="cs"/>
          <w:sz w:val="28"/>
          <w:szCs w:val="28"/>
          <w:rtl/>
        </w:rPr>
        <w:t>ی</w:t>
      </w:r>
      <w:r w:rsidRPr="00D04A97">
        <w:rPr>
          <w:rFonts w:cs="B Zar" w:hint="eastAsia"/>
          <w:sz w:val="28"/>
          <w:szCs w:val="28"/>
          <w:rtl/>
        </w:rPr>
        <w:t>را</w:t>
      </w:r>
      <w:r w:rsidRPr="00D04A97">
        <w:rPr>
          <w:rFonts w:cs="B Zar"/>
          <w:sz w:val="28"/>
          <w:szCs w:val="28"/>
          <w:rtl/>
        </w:rPr>
        <w:t xml:space="preserve"> نشان م</w:t>
      </w:r>
      <w:r w:rsidRPr="00D04A97">
        <w:rPr>
          <w:rFonts w:cs="B Zar" w:hint="cs"/>
          <w:sz w:val="28"/>
          <w:szCs w:val="28"/>
          <w:rtl/>
        </w:rPr>
        <w:t>ی‌</w:t>
      </w:r>
      <w:r w:rsidRPr="00D04A97">
        <w:rPr>
          <w:rFonts w:cs="B Zar" w:hint="eastAsia"/>
          <w:sz w:val="28"/>
          <w:szCs w:val="28"/>
          <w:rtl/>
        </w:rPr>
        <w:t>دهند</w:t>
      </w:r>
      <w:r w:rsidRPr="00D04A97">
        <w:rPr>
          <w:rFonts w:cs="B Zar"/>
          <w:sz w:val="28"/>
          <w:szCs w:val="28"/>
          <w:rtl/>
        </w:rPr>
        <w:t xml:space="preserve"> چگونه و</w:t>
      </w:r>
      <w:r w:rsidRPr="00D04A97">
        <w:rPr>
          <w:rFonts w:cs="B Zar" w:hint="cs"/>
          <w:sz w:val="28"/>
          <w:szCs w:val="28"/>
          <w:rtl/>
        </w:rPr>
        <w:t>ی</w:t>
      </w:r>
      <w:r w:rsidRPr="00D04A97">
        <w:rPr>
          <w:rFonts w:cs="B Zar" w:hint="eastAsia"/>
          <w:sz w:val="28"/>
          <w:szCs w:val="28"/>
          <w:rtl/>
        </w:rPr>
        <w:t>ژگ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مختلف شرکت‌ها (مانند مشارکت در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تمرکز بر بازارها</w:t>
      </w:r>
      <w:r w:rsidRPr="00D04A97">
        <w:rPr>
          <w:rFonts w:cs="B Zar" w:hint="cs"/>
          <w:sz w:val="28"/>
          <w:szCs w:val="28"/>
          <w:rtl/>
        </w:rPr>
        <w:t>ی</w:t>
      </w:r>
      <w:r w:rsidRPr="00D04A97">
        <w:rPr>
          <w:rFonts w:cs="B Zar"/>
          <w:sz w:val="28"/>
          <w:szCs w:val="28"/>
          <w:rtl/>
        </w:rPr>
        <w:t xml:space="preserve"> داخل</w:t>
      </w:r>
      <w:r w:rsidRPr="00D04A97">
        <w:rPr>
          <w:rFonts w:cs="B Zar" w:hint="cs"/>
          <w:sz w:val="28"/>
          <w:szCs w:val="28"/>
          <w:rtl/>
        </w:rPr>
        <w:t>ی</w:t>
      </w:r>
      <w:r w:rsidRPr="00D04A97">
        <w:rPr>
          <w:rFonts w:cs="B Zar"/>
          <w:sz w:val="28"/>
          <w:szCs w:val="28"/>
          <w:rtl/>
        </w:rPr>
        <w:t>) بر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آن‌ها تأث</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گذارد</w:t>
      </w:r>
      <w:r w:rsidRPr="00D04A97">
        <w:rPr>
          <w:rFonts w:cs="B Zar"/>
          <w:sz w:val="28"/>
          <w:szCs w:val="28"/>
          <w:rtl/>
        </w:rPr>
        <w:t>.</w:t>
      </w:r>
    </w:p>
    <w:p w14:paraId="3B5F57A1" w14:textId="77777777" w:rsidR="00E535BD" w:rsidRDefault="00E535BD" w:rsidP="00E535BD">
      <w:pPr>
        <w:rPr>
          <w:rFonts w:cs="B Zar"/>
          <w:sz w:val="28"/>
          <w:szCs w:val="28"/>
        </w:rPr>
      </w:pPr>
    </w:p>
    <w:p w14:paraId="53B18897" w14:textId="77777777" w:rsidR="00E535BD" w:rsidRDefault="00E535BD" w:rsidP="00E535BD">
      <w:pPr>
        <w:rPr>
          <w:rFonts w:cs="B Zar"/>
          <w:sz w:val="28"/>
          <w:szCs w:val="28"/>
        </w:rPr>
      </w:pPr>
    </w:p>
    <w:p w14:paraId="5CD1DF2C" w14:textId="77777777" w:rsidR="00E535BD" w:rsidRDefault="00E535BD" w:rsidP="00E535BD">
      <w:pPr>
        <w:rPr>
          <w:rFonts w:cs="B Zar"/>
          <w:sz w:val="28"/>
          <w:szCs w:val="28"/>
        </w:rPr>
      </w:pPr>
    </w:p>
    <w:p w14:paraId="7A6B7E69" w14:textId="77777777" w:rsidR="00E535BD" w:rsidRDefault="00E535BD" w:rsidP="00E535BD">
      <w:pPr>
        <w:rPr>
          <w:rFonts w:cs="B Zar"/>
          <w:sz w:val="28"/>
          <w:szCs w:val="28"/>
        </w:rPr>
      </w:pPr>
    </w:p>
    <w:p w14:paraId="08DD83C6" w14:textId="77777777" w:rsidR="00E535BD" w:rsidRDefault="00E535BD" w:rsidP="00E535BD">
      <w:pPr>
        <w:rPr>
          <w:rFonts w:cs="B Zar"/>
          <w:sz w:val="28"/>
          <w:szCs w:val="28"/>
        </w:rPr>
      </w:pPr>
    </w:p>
    <w:p w14:paraId="3514FFB3" w14:textId="77777777" w:rsidR="00E535BD" w:rsidRDefault="00E535BD" w:rsidP="00E535BD">
      <w:pPr>
        <w:rPr>
          <w:rFonts w:cs="B Zar"/>
          <w:sz w:val="28"/>
          <w:szCs w:val="28"/>
        </w:rPr>
      </w:pPr>
    </w:p>
    <w:p w14:paraId="01A2356C" w14:textId="77777777" w:rsidR="00E535BD" w:rsidRDefault="00E535BD" w:rsidP="00E535BD">
      <w:pPr>
        <w:rPr>
          <w:rFonts w:cs="B Zar"/>
          <w:sz w:val="28"/>
          <w:szCs w:val="28"/>
        </w:rPr>
      </w:pPr>
    </w:p>
    <w:p w14:paraId="46E816F9" w14:textId="77777777" w:rsidR="00E535BD" w:rsidRDefault="00E535BD" w:rsidP="00E535BD">
      <w:pPr>
        <w:rPr>
          <w:rFonts w:cs="B Zar"/>
          <w:sz w:val="28"/>
          <w:szCs w:val="28"/>
        </w:rPr>
      </w:pPr>
    </w:p>
    <w:p w14:paraId="50C624C6" w14:textId="77777777" w:rsidR="00E535BD" w:rsidRDefault="00E535BD" w:rsidP="00E535BD">
      <w:pPr>
        <w:rPr>
          <w:rFonts w:cs="B Zar"/>
          <w:sz w:val="28"/>
          <w:szCs w:val="28"/>
        </w:rPr>
      </w:pPr>
    </w:p>
    <w:p w14:paraId="5C7DAED2" w14:textId="77777777" w:rsidR="00E535BD" w:rsidRDefault="00E535BD" w:rsidP="00E535BD">
      <w:pPr>
        <w:rPr>
          <w:rFonts w:cs="B Zar"/>
          <w:sz w:val="28"/>
          <w:szCs w:val="28"/>
        </w:rPr>
      </w:pPr>
    </w:p>
    <w:p w14:paraId="5CA8A7E5" w14:textId="77777777" w:rsidR="00E535BD" w:rsidRDefault="00E535BD" w:rsidP="00E535BD">
      <w:pPr>
        <w:rPr>
          <w:rFonts w:cs="B Zar"/>
          <w:sz w:val="28"/>
          <w:szCs w:val="28"/>
        </w:rPr>
      </w:pPr>
    </w:p>
    <w:p w14:paraId="4D3DF4D3" w14:textId="77777777" w:rsidR="00E535BD" w:rsidRDefault="00E535BD" w:rsidP="00E535BD">
      <w:pPr>
        <w:rPr>
          <w:rFonts w:cs="B Zar"/>
          <w:sz w:val="28"/>
          <w:szCs w:val="28"/>
        </w:rPr>
      </w:pPr>
    </w:p>
    <w:p w14:paraId="5CE62D6C" w14:textId="77777777" w:rsidR="00E535BD" w:rsidRDefault="00E535BD" w:rsidP="00E535BD">
      <w:pPr>
        <w:rPr>
          <w:rFonts w:cs="B Zar"/>
          <w:sz w:val="28"/>
          <w:szCs w:val="28"/>
        </w:rPr>
      </w:pPr>
    </w:p>
    <w:p w14:paraId="05698239" w14:textId="77777777" w:rsidR="00E535BD" w:rsidRDefault="00E535BD" w:rsidP="00E535BD">
      <w:pPr>
        <w:rPr>
          <w:rFonts w:cs="B Zar"/>
          <w:sz w:val="28"/>
          <w:szCs w:val="28"/>
        </w:rPr>
      </w:pPr>
    </w:p>
    <w:p w14:paraId="3BB56D18" w14:textId="77777777" w:rsidR="00E535BD" w:rsidRDefault="00E535BD" w:rsidP="00E535BD">
      <w:pPr>
        <w:rPr>
          <w:rFonts w:cs="B Zar"/>
          <w:sz w:val="28"/>
          <w:szCs w:val="28"/>
        </w:rPr>
      </w:pPr>
    </w:p>
    <w:p w14:paraId="3A2707E3" w14:textId="77777777" w:rsidR="00E535BD" w:rsidRDefault="00E535BD" w:rsidP="00E535BD">
      <w:pPr>
        <w:rPr>
          <w:rFonts w:cs="B Zar"/>
          <w:sz w:val="28"/>
          <w:szCs w:val="28"/>
        </w:rPr>
      </w:pPr>
    </w:p>
    <w:p w14:paraId="066664F6" w14:textId="77777777" w:rsidR="00E535BD" w:rsidRDefault="00E535BD" w:rsidP="00E535BD">
      <w:pPr>
        <w:rPr>
          <w:rFonts w:cs="B Zar"/>
          <w:sz w:val="28"/>
          <w:szCs w:val="28"/>
        </w:rPr>
      </w:pPr>
    </w:p>
    <w:p w14:paraId="213BEE83" w14:textId="77777777" w:rsidR="00E535BD" w:rsidRDefault="00E535BD" w:rsidP="00E535BD">
      <w:pPr>
        <w:rPr>
          <w:rFonts w:cs="B Zar"/>
          <w:sz w:val="28"/>
          <w:szCs w:val="28"/>
        </w:rPr>
      </w:pPr>
    </w:p>
    <w:p w14:paraId="1339D376" w14:textId="77777777" w:rsidR="00E535BD" w:rsidRDefault="00E535BD" w:rsidP="00E535BD">
      <w:pPr>
        <w:rPr>
          <w:rFonts w:cs="B Zar"/>
          <w:sz w:val="28"/>
          <w:szCs w:val="28"/>
        </w:rPr>
      </w:pPr>
    </w:p>
    <w:p w14:paraId="2C720E5D" w14:textId="77777777" w:rsidR="00E535BD" w:rsidRDefault="00E535BD" w:rsidP="00E535BD">
      <w:pPr>
        <w:rPr>
          <w:rFonts w:cs="B Zar"/>
          <w:sz w:val="28"/>
          <w:szCs w:val="28"/>
        </w:rPr>
      </w:pPr>
    </w:p>
    <w:p w14:paraId="2E9DDDFA" w14:textId="77777777" w:rsidR="00E535BD" w:rsidRDefault="00E535BD" w:rsidP="00E535BD">
      <w:pPr>
        <w:rPr>
          <w:rFonts w:cs="B Zar"/>
          <w:sz w:val="28"/>
          <w:szCs w:val="28"/>
        </w:rPr>
      </w:pPr>
    </w:p>
    <w:p w14:paraId="795991A4" w14:textId="77777777" w:rsidR="00E535BD" w:rsidRDefault="00E535BD" w:rsidP="00E535BD">
      <w:pPr>
        <w:rPr>
          <w:rFonts w:cs="B Zar"/>
          <w:sz w:val="28"/>
          <w:szCs w:val="28"/>
        </w:rPr>
      </w:pPr>
    </w:p>
    <w:tbl>
      <w:tblPr>
        <w:tblStyle w:val="TableGrid"/>
        <w:tblpPr w:leftFromText="180" w:rightFromText="180" w:horzAnchor="margin" w:tblpXSpec="center" w:tblpY="322"/>
        <w:bidiVisual/>
        <w:tblW w:w="11561" w:type="dxa"/>
        <w:tblLayout w:type="fixed"/>
        <w:tblLook w:val="04A0" w:firstRow="1" w:lastRow="0" w:firstColumn="1" w:lastColumn="0" w:noHBand="0" w:noVBand="1"/>
      </w:tblPr>
      <w:tblGrid>
        <w:gridCol w:w="1289"/>
        <w:gridCol w:w="689"/>
        <w:gridCol w:w="636"/>
        <w:gridCol w:w="851"/>
        <w:gridCol w:w="567"/>
        <w:gridCol w:w="709"/>
        <w:gridCol w:w="850"/>
        <w:gridCol w:w="567"/>
        <w:gridCol w:w="855"/>
        <w:gridCol w:w="30"/>
        <w:gridCol w:w="532"/>
        <w:gridCol w:w="706"/>
        <w:gridCol w:w="709"/>
        <w:gridCol w:w="567"/>
        <w:gridCol w:w="218"/>
        <w:gridCol w:w="477"/>
        <w:gridCol w:w="315"/>
        <w:gridCol w:w="284"/>
        <w:gridCol w:w="688"/>
        <w:gridCol w:w="7"/>
        <w:gridCol w:w="15"/>
      </w:tblGrid>
      <w:tr w:rsidR="00E535BD" w:rsidRPr="007D6FB7" w14:paraId="49AEC2C6" w14:textId="77777777" w:rsidTr="00667BF0">
        <w:trPr>
          <w:gridAfter w:val="2"/>
          <w:wAfter w:w="22" w:type="dxa"/>
          <w:trHeight w:val="274"/>
        </w:trPr>
        <w:tc>
          <w:tcPr>
            <w:tcW w:w="1289" w:type="dxa"/>
            <w:vMerge w:val="restart"/>
            <w:tcBorders>
              <w:left w:val="nil"/>
              <w:right w:val="single" w:sz="4" w:space="0" w:color="auto"/>
            </w:tcBorders>
            <w:vAlign w:val="center"/>
          </w:tcPr>
          <w:p w14:paraId="7C3527E7" w14:textId="77777777" w:rsidR="00E535BD" w:rsidRPr="00837E14" w:rsidRDefault="00E535BD" w:rsidP="00667BF0">
            <w:pPr>
              <w:jc w:val="center"/>
              <w:rPr>
                <w:rFonts w:cs="B Mitra"/>
                <w:b/>
                <w:bCs/>
                <w:sz w:val="20"/>
                <w:szCs w:val="20"/>
                <w:rtl/>
              </w:rPr>
            </w:pPr>
          </w:p>
        </w:tc>
        <w:tc>
          <w:tcPr>
            <w:tcW w:w="2176" w:type="dxa"/>
            <w:gridSpan w:val="3"/>
            <w:tcBorders>
              <w:left w:val="nil"/>
              <w:right w:val="single" w:sz="4" w:space="0" w:color="auto"/>
            </w:tcBorders>
            <w:vAlign w:val="center"/>
          </w:tcPr>
          <w:p w14:paraId="1E48B557" w14:textId="77777777" w:rsidR="00E535BD" w:rsidRPr="001D5B0D" w:rsidRDefault="00E535BD" w:rsidP="00667BF0">
            <w:pPr>
              <w:jc w:val="center"/>
              <w:rPr>
                <w:rFonts w:cs="B Mitra"/>
                <w:b/>
                <w:bCs/>
                <w:sz w:val="20"/>
                <w:szCs w:val="20"/>
                <w:rtl/>
              </w:rPr>
            </w:pPr>
            <w:r w:rsidRPr="001D5B0D">
              <w:rPr>
                <w:rFonts w:cs="B Mitra"/>
                <w:b/>
                <w:bCs/>
                <w:sz w:val="20"/>
                <w:szCs w:val="20"/>
                <w:rtl/>
              </w:rPr>
              <w:t>جهان</w:t>
            </w:r>
            <w:r w:rsidRPr="001D5B0D">
              <w:rPr>
                <w:rFonts w:cs="B Mitra" w:hint="cs"/>
                <w:b/>
                <w:bCs/>
                <w:sz w:val="20"/>
                <w:szCs w:val="20"/>
                <w:rtl/>
              </w:rPr>
              <w:t>ی‌</w:t>
            </w:r>
            <w:r w:rsidRPr="001D5B0D">
              <w:rPr>
                <w:rFonts w:cs="B Mitra" w:hint="eastAsia"/>
                <w:b/>
                <w:bCs/>
                <w:sz w:val="20"/>
                <w:szCs w:val="20"/>
                <w:rtl/>
              </w:rPr>
              <w:t>ساز</w:t>
            </w:r>
            <w:r w:rsidRPr="001D5B0D">
              <w:rPr>
                <w:rFonts w:cs="B Mitra" w:hint="cs"/>
                <w:b/>
                <w:bCs/>
                <w:sz w:val="20"/>
                <w:szCs w:val="20"/>
                <w:rtl/>
              </w:rPr>
              <w:t>ی</w:t>
            </w:r>
          </w:p>
        </w:tc>
        <w:tc>
          <w:tcPr>
            <w:tcW w:w="2126" w:type="dxa"/>
            <w:gridSpan w:val="3"/>
            <w:tcBorders>
              <w:left w:val="single" w:sz="4" w:space="0" w:color="auto"/>
              <w:right w:val="single" w:sz="4" w:space="0" w:color="auto"/>
            </w:tcBorders>
            <w:vAlign w:val="center"/>
          </w:tcPr>
          <w:p w14:paraId="66619E26" w14:textId="77777777" w:rsidR="00E535BD" w:rsidRPr="001D5B0D" w:rsidRDefault="00E535BD" w:rsidP="00667BF0">
            <w:pPr>
              <w:jc w:val="center"/>
              <w:rPr>
                <w:rFonts w:cs="B Nazanin"/>
                <w:b/>
                <w:bCs/>
                <w:sz w:val="20"/>
                <w:szCs w:val="20"/>
                <w:rtl/>
              </w:rPr>
            </w:pPr>
            <w:r w:rsidRPr="00151964">
              <w:rPr>
                <w:rFonts w:cs="B Nazanin"/>
                <w:b/>
                <w:bCs/>
                <w:sz w:val="20"/>
                <w:szCs w:val="20"/>
                <w:rtl/>
              </w:rPr>
              <w:t>همکار</w:t>
            </w:r>
            <w:r w:rsidRPr="00151964">
              <w:rPr>
                <w:rFonts w:cs="B Nazanin" w:hint="cs"/>
                <w:b/>
                <w:bCs/>
                <w:sz w:val="20"/>
                <w:szCs w:val="20"/>
                <w:rtl/>
              </w:rPr>
              <w:t>ی</w:t>
            </w:r>
            <w:r w:rsidRPr="00151964">
              <w:rPr>
                <w:rFonts w:cs="B Nazanin"/>
                <w:b/>
                <w:bCs/>
                <w:sz w:val="20"/>
                <w:szCs w:val="20"/>
                <w:rtl/>
              </w:rPr>
              <w:t xml:space="preserve">  در   تحق</w:t>
            </w:r>
            <w:r w:rsidRPr="00151964">
              <w:rPr>
                <w:rFonts w:cs="B Nazanin" w:hint="cs"/>
                <w:b/>
                <w:bCs/>
                <w:sz w:val="20"/>
                <w:szCs w:val="20"/>
                <w:rtl/>
              </w:rPr>
              <w:t>ی</w:t>
            </w:r>
            <w:r w:rsidRPr="00151964">
              <w:rPr>
                <w:rFonts w:cs="B Nazanin" w:hint="eastAsia"/>
                <w:b/>
                <w:bCs/>
                <w:sz w:val="20"/>
                <w:szCs w:val="20"/>
                <w:rtl/>
              </w:rPr>
              <w:t>ق</w:t>
            </w:r>
            <w:r w:rsidRPr="00151964">
              <w:rPr>
                <w:rFonts w:cs="B Nazanin"/>
                <w:b/>
                <w:bCs/>
                <w:sz w:val="20"/>
                <w:szCs w:val="20"/>
                <w:rtl/>
              </w:rPr>
              <w:t xml:space="preserve">   و    توسعه</w:t>
            </w:r>
          </w:p>
        </w:tc>
        <w:tc>
          <w:tcPr>
            <w:tcW w:w="1984" w:type="dxa"/>
            <w:gridSpan w:val="4"/>
            <w:tcBorders>
              <w:left w:val="single" w:sz="4" w:space="0" w:color="auto"/>
              <w:right w:val="single" w:sz="4" w:space="0" w:color="FFFFFF" w:themeColor="background1"/>
            </w:tcBorders>
            <w:vAlign w:val="center"/>
          </w:tcPr>
          <w:p w14:paraId="49FD05F3" w14:textId="77777777" w:rsidR="00E535BD" w:rsidRPr="001D5B0D" w:rsidRDefault="00E535BD" w:rsidP="00667BF0">
            <w:pPr>
              <w:ind w:left="206"/>
              <w:jc w:val="center"/>
              <w:rPr>
                <w:rFonts w:cs="B Nazanin"/>
                <w:b/>
                <w:bCs/>
                <w:sz w:val="20"/>
                <w:szCs w:val="20"/>
                <w:rtl/>
              </w:rPr>
            </w:pPr>
            <w:r w:rsidRPr="001D5B0D">
              <w:rPr>
                <w:rFonts w:cs="B Mitra"/>
                <w:b/>
                <w:bCs/>
                <w:sz w:val="20"/>
                <w:szCs w:val="20"/>
                <w:rtl/>
              </w:rPr>
              <w:t xml:space="preserve">ادغام </w:t>
            </w:r>
            <w:r w:rsidRPr="001D5B0D">
              <w:rPr>
                <w:rFonts w:cs="B Mitra" w:hint="cs"/>
                <w:b/>
                <w:bCs/>
                <w:sz w:val="20"/>
                <w:szCs w:val="20"/>
                <w:rtl/>
              </w:rPr>
              <w:t>ی</w:t>
            </w:r>
            <w:r w:rsidRPr="001D5B0D">
              <w:rPr>
                <w:rFonts w:cs="B Mitra" w:hint="eastAsia"/>
                <w:b/>
                <w:bCs/>
                <w:sz w:val="20"/>
                <w:szCs w:val="20"/>
                <w:rtl/>
              </w:rPr>
              <w:t>ا</w:t>
            </w:r>
            <w:r w:rsidRPr="001D5B0D">
              <w:rPr>
                <w:rFonts w:cs="B Mitra"/>
                <w:b/>
                <w:bCs/>
                <w:sz w:val="20"/>
                <w:szCs w:val="20"/>
                <w:rtl/>
              </w:rPr>
              <w:t xml:space="preserve">  تملک</w:t>
            </w:r>
          </w:p>
        </w:tc>
        <w:tc>
          <w:tcPr>
            <w:tcW w:w="1982" w:type="dxa"/>
            <w:gridSpan w:val="3"/>
            <w:tcBorders>
              <w:left w:val="single" w:sz="4" w:space="0" w:color="auto"/>
              <w:right w:val="single" w:sz="4" w:space="0" w:color="FFFFFF" w:themeColor="background1"/>
            </w:tcBorders>
            <w:vAlign w:val="center"/>
          </w:tcPr>
          <w:p w14:paraId="0ADA1592" w14:textId="77777777" w:rsidR="00E535BD" w:rsidRPr="001D5B0D" w:rsidRDefault="00E535BD" w:rsidP="00667BF0">
            <w:pPr>
              <w:ind w:left="206"/>
              <w:jc w:val="center"/>
              <w:rPr>
                <w:rFonts w:cs="B Nazanin"/>
                <w:b/>
                <w:bCs/>
                <w:sz w:val="20"/>
                <w:szCs w:val="20"/>
                <w:rtl/>
              </w:rPr>
            </w:pPr>
            <w:r w:rsidRPr="001D5B0D">
              <w:rPr>
                <w:rFonts w:cs="B Nazanin"/>
                <w:b/>
                <w:bCs/>
                <w:sz w:val="20"/>
                <w:szCs w:val="20"/>
                <w:rtl/>
              </w:rPr>
              <w:t>تع</w:t>
            </w:r>
            <w:r w:rsidRPr="001D5B0D">
              <w:rPr>
                <w:rFonts w:cs="B Nazanin" w:hint="cs"/>
                <w:b/>
                <w:bCs/>
                <w:sz w:val="20"/>
                <w:szCs w:val="20"/>
                <w:rtl/>
              </w:rPr>
              <w:t>یی</w:t>
            </w:r>
            <w:r w:rsidRPr="001D5B0D">
              <w:rPr>
                <w:rFonts w:cs="B Nazanin" w:hint="eastAsia"/>
                <w:b/>
                <w:bCs/>
                <w:sz w:val="20"/>
                <w:szCs w:val="20"/>
                <w:rtl/>
              </w:rPr>
              <w:t>ن</w:t>
            </w:r>
            <w:r w:rsidRPr="001D5B0D">
              <w:rPr>
                <w:rFonts w:cs="B Nazanin"/>
                <w:b/>
                <w:bCs/>
                <w:sz w:val="20"/>
                <w:szCs w:val="20"/>
                <w:rtl/>
              </w:rPr>
              <w:t xml:space="preserve"> استاندارد صنعت</w:t>
            </w:r>
          </w:p>
        </w:tc>
        <w:tc>
          <w:tcPr>
            <w:tcW w:w="1982" w:type="dxa"/>
            <w:gridSpan w:val="5"/>
            <w:tcBorders>
              <w:left w:val="single" w:sz="4" w:space="0" w:color="auto"/>
              <w:right w:val="single" w:sz="4" w:space="0" w:color="FFFFFF" w:themeColor="background1"/>
            </w:tcBorders>
            <w:vAlign w:val="center"/>
          </w:tcPr>
          <w:p w14:paraId="6B7A30CB" w14:textId="77777777" w:rsidR="00E535BD" w:rsidRPr="001D5B0D" w:rsidRDefault="00E535BD" w:rsidP="00667BF0">
            <w:pPr>
              <w:ind w:left="206"/>
              <w:jc w:val="center"/>
              <w:rPr>
                <w:rFonts w:cs="B Nazanin"/>
                <w:b/>
                <w:bCs/>
                <w:sz w:val="20"/>
                <w:szCs w:val="20"/>
                <w:rtl/>
              </w:rPr>
            </w:pPr>
            <w:r>
              <w:rPr>
                <w:rFonts w:cs="B Nazanin" w:hint="cs"/>
                <w:b/>
                <w:bCs/>
                <w:sz w:val="20"/>
                <w:szCs w:val="20"/>
                <w:rtl/>
              </w:rPr>
              <w:t>دریافت کمک های دولتی</w:t>
            </w:r>
          </w:p>
        </w:tc>
      </w:tr>
      <w:tr w:rsidR="00E535BD" w:rsidRPr="00241721" w14:paraId="778BE8D8" w14:textId="77777777" w:rsidTr="00667BF0">
        <w:trPr>
          <w:trHeight w:val="113"/>
        </w:trPr>
        <w:tc>
          <w:tcPr>
            <w:tcW w:w="1289" w:type="dxa"/>
            <w:vMerge/>
            <w:tcBorders>
              <w:left w:val="nil"/>
              <w:right w:val="single" w:sz="4" w:space="0" w:color="auto"/>
            </w:tcBorders>
            <w:vAlign w:val="center"/>
          </w:tcPr>
          <w:p w14:paraId="5072F67A" w14:textId="77777777" w:rsidR="00E535BD" w:rsidRPr="00241721" w:rsidRDefault="00E535BD" w:rsidP="00667BF0">
            <w:pPr>
              <w:ind w:left="238"/>
              <w:jc w:val="center"/>
              <w:rPr>
                <w:rFonts w:cs="B Nazanin"/>
                <w:b/>
                <w:bCs/>
                <w:sz w:val="17"/>
                <w:szCs w:val="17"/>
                <w:rtl/>
              </w:rPr>
            </w:pPr>
          </w:p>
        </w:tc>
        <w:tc>
          <w:tcPr>
            <w:tcW w:w="689" w:type="dxa"/>
            <w:tcBorders>
              <w:left w:val="single" w:sz="4" w:space="0" w:color="auto"/>
            </w:tcBorders>
            <w:vAlign w:val="center"/>
          </w:tcPr>
          <w:p w14:paraId="65668A46" w14:textId="77777777" w:rsidR="00E535BD" w:rsidRPr="00BA2585" w:rsidRDefault="00E535BD" w:rsidP="00667BF0">
            <w:pPr>
              <w:bidi w:val="0"/>
              <w:jc w:val="center"/>
              <w:rPr>
                <w:rFonts w:cs="B Nazanin"/>
                <w:b/>
                <w:bCs/>
                <w:sz w:val="17"/>
                <w:szCs w:val="17"/>
                <w:rtl/>
              </w:rPr>
            </w:pPr>
            <w:r w:rsidRPr="00BA2585">
              <w:rPr>
                <w:rFonts w:cs="B Nazanin" w:hint="cs"/>
                <w:b/>
                <w:bCs/>
                <w:sz w:val="17"/>
                <w:szCs w:val="17"/>
                <w:rtl/>
              </w:rPr>
              <w:t>در سطح جهانی</w:t>
            </w:r>
          </w:p>
        </w:tc>
        <w:tc>
          <w:tcPr>
            <w:tcW w:w="636" w:type="dxa"/>
          </w:tcPr>
          <w:p w14:paraId="29D3851C" w14:textId="77777777" w:rsidR="00E535BD" w:rsidRPr="00BA2585" w:rsidRDefault="00E535BD" w:rsidP="00667BF0">
            <w:pPr>
              <w:bidi w:val="0"/>
              <w:jc w:val="center"/>
              <w:rPr>
                <w:rFonts w:cs="B Nazanin"/>
                <w:b/>
                <w:bCs/>
                <w:sz w:val="17"/>
                <w:szCs w:val="17"/>
                <w:rtl/>
                <w:lang w:bidi="ar-SA"/>
              </w:rPr>
            </w:pPr>
            <w:r w:rsidRPr="00BA2585">
              <w:rPr>
                <w:rFonts w:cs="B Nazanin" w:hint="cs"/>
                <w:b/>
                <w:bCs/>
                <w:sz w:val="17"/>
                <w:szCs w:val="17"/>
                <w:rtl/>
              </w:rPr>
              <w:t>در سطح ملی</w:t>
            </w:r>
          </w:p>
        </w:tc>
        <w:tc>
          <w:tcPr>
            <w:tcW w:w="851" w:type="dxa"/>
          </w:tcPr>
          <w:p w14:paraId="32A6494E"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c>
          <w:tcPr>
            <w:tcW w:w="567" w:type="dxa"/>
            <w:tcBorders>
              <w:right w:val="single" w:sz="4" w:space="0" w:color="auto"/>
            </w:tcBorders>
          </w:tcPr>
          <w:p w14:paraId="30570FC7"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خیر</w:t>
            </w:r>
          </w:p>
        </w:tc>
        <w:tc>
          <w:tcPr>
            <w:tcW w:w="709" w:type="dxa"/>
            <w:tcBorders>
              <w:left w:val="single" w:sz="4" w:space="0" w:color="auto"/>
              <w:right w:val="single" w:sz="4" w:space="0" w:color="auto"/>
            </w:tcBorders>
          </w:tcPr>
          <w:p w14:paraId="170501FD"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بله</w:t>
            </w:r>
          </w:p>
        </w:tc>
        <w:tc>
          <w:tcPr>
            <w:tcW w:w="850" w:type="dxa"/>
            <w:tcBorders>
              <w:left w:val="single" w:sz="4" w:space="0" w:color="auto"/>
              <w:right w:val="nil"/>
            </w:tcBorders>
          </w:tcPr>
          <w:p w14:paraId="3629FF55"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c>
          <w:tcPr>
            <w:tcW w:w="567" w:type="dxa"/>
            <w:tcBorders>
              <w:left w:val="single" w:sz="4" w:space="0" w:color="auto"/>
              <w:right w:val="nil"/>
            </w:tcBorders>
          </w:tcPr>
          <w:p w14:paraId="0435311B"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خیر</w:t>
            </w:r>
          </w:p>
        </w:tc>
        <w:tc>
          <w:tcPr>
            <w:tcW w:w="855" w:type="dxa"/>
            <w:tcBorders>
              <w:left w:val="single" w:sz="4" w:space="0" w:color="auto"/>
              <w:right w:val="nil"/>
            </w:tcBorders>
          </w:tcPr>
          <w:p w14:paraId="07A98864"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بله</w:t>
            </w:r>
          </w:p>
        </w:tc>
        <w:tc>
          <w:tcPr>
            <w:tcW w:w="562" w:type="dxa"/>
            <w:gridSpan w:val="2"/>
            <w:tcBorders>
              <w:left w:val="single" w:sz="4" w:space="0" w:color="auto"/>
              <w:right w:val="nil"/>
            </w:tcBorders>
          </w:tcPr>
          <w:p w14:paraId="0DE224EB"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c>
          <w:tcPr>
            <w:tcW w:w="706" w:type="dxa"/>
            <w:tcBorders>
              <w:left w:val="single" w:sz="4" w:space="0" w:color="auto"/>
              <w:right w:val="nil"/>
            </w:tcBorders>
          </w:tcPr>
          <w:p w14:paraId="37AF14E0"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شرکت نکردن</w:t>
            </w:r>
          </w:p>
        </w:tc>
        <w:tc>
          <w:tcPr>
            <w:tcW w:w="709" w:type="dxa"/>
            <w:tcBorders>
              <w:left w:val="single" w:sz="4" w:space="0" w:color="auto"/>
              <w:right w:val="nil"/>
            </w:tcBorders>
          </w:tcPr>
          <w:p w14:paraId="52C0B67B"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شرکت کردن</w:t>
            </w:r>
          </w:p>
        </w:tc>
        <w:tc>
          <w:tcPr>
            <w:tcW w:w="567" w:type="dxa"/>
            <w:tcBorders>
              <w:left w:val="single" w:sz="4" w:space="0" w:color="auto"/>
              <w:right w:val="nil"/>
            </w:tcBorders>
          </w:tcPr>
          <w:p w14:paraId="4625761C"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c>
          <w:tcPr>
            <w:tcW w:w="695" w:type="dxa"/>
            <w:gridSpan w:val="2"/>
            <w:tcBorders>
              <w:left w:val="single" w:sz="4" w:space="0" w:color="auto"/>
              <w:right w:val="nil"/>
            </w:tcBorders>
          </w:tcPr>
          <w:p w14:paraId="2630D974"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خیر</w:t>
            </w:r>
          </w:p>
        </w:tc>
        <w:tc>
          <w:tcPr>
            <w:tcW w:w="599" w:type="dxa"/>
            <w:gridSpan w:val="2"/>
            <w:tcBorders>
              <w:left w:val="single" w:sz="4" w:space="0" w:color="auto"/>
              <w:right w:val="nil"/>
            </w:tcBorders>
          </w:tcPr>
          <w:p w14:paraId="3B130358"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بله</w:t>
            </w:r>
          </w:p>
        </w:tc>
        <w:tc>
          <w:tcPr>
            <w:tcW w:w="710" w:type="dxa"/>
            <w:gridSpan w:val="3"/>
            <w:tcBorders>
              <w:left w:val="single" w:sz="4" w:space="0" w:color="auto"/>
              <w:right w:val="nil"/>
            </w:tcBorders>
          </w:tcPr>
          <w:p w14:paraId="63741664"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r>
      <w:tr w:rsidR="00E535BD" w:rsidRPr="00241721" w14:paraId="20AED894" w14:textId="77777777" w:rsidTr="00667BF0">
        <w:trPr>
          <w:gridAfter w:val="2"/>
          <w:wAfter w:w="22" w:type="dxa"/>
          <w:trHeight w:val="113"/>
        </w:trPr>
        <w:tc>
          <w:tcPr>
            <w:tcW w:w="7575" w:type="dxa"/>
            <w:gridSpan w:val="11"/>
            <w:tcBorders>
              <w:left w:val="nil"/>
              <w:right w:val="single" w:sz="4" w:space="0" w:color="FFFFFF" w:themeColor="background1"/>
            </w:tcBorders>
            <w:vAlign w:val="center"/>
          </w:tcPr>
          <w:p w14:paraId="4D70A399" w14:textId="77777777" w:rsidR="00E535BD" w:rsidRPr="001D5B0D" w:rsidRDefault="00E535BD" w:rsidP="00667BF0">
            <w:pPr>
              <w:rPr>
                <w:rFonts w:ascii="Adobe Arabic" w:hAnsi="Adobe Arabic" w:cs="Adobe Arabic"/>
                <w:b/>
                <w:bCs/>
                <w:sz w:val="20"/>
                <w:szCs w:val="20"/>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w:t>
            </w:r>
            <w:r>
              <w:rPr>
                <w:rFonts w:cs="B Bardiya" w:hint="cs"/>
                <w:b/>
                <w:bCs/>
                <w:sz w:val="20"/>
                <w:szCs w:val="20"/>
                <w:rtl/>
              </w:rPr>
              <w:t>شرکت</w:t>
            </w:r>
          </w:p>
        </w:tc>
        <w:tc>
          <w:tcPr>
            <w:tcW w:w="1982" w:type="dxa"/>
            <w:gridSpan w:val="3"/>
            <w:tcBorders>
              <w:left w:val="single" w:sz="4" w:space="0" w:color="FFFFFF" w:themeColor="background1"/>
              <w:right w:val="single" w:sz="4" w:space="0" w:color="FFFFFF" w:themeColor="background1"/>
            </w:tcBorders>
            <w:vAlign w:val="center"/>
          </w:tcPr>
          <w:p w14:paraId="75410B9B" w14:textId="77777777" w:rsidR="00E535BD" w:rsidRPr="003E5FE3" w:rsidRDefault="00E535BD" w:rsidP="00667BF0">
            <w:pPr>
              <w:jc w:val="center"/>
              <w:rPr>
                <w:rFonts w:ascii="Adobe Arabic" w:hAnsi="Adobe Arabic" w:cs="Adobe Arabic"/>
                <w:b/>
                <w:bCs/>
                <w:sz w:val="20"/>
                <w:szCs w:val="20"/>
                <w:rtl/>
              </w:rPr>
            </w:pPr>
          </w:p>
        </w:tc>
        <w:tc>
          <w:tcPr>
            <w:tcW w:w="1982" w:type="dxa"/>
            <w:gridSpan w:val="5"/>
            <w:tcBorders>
              <w:left w:val="single" w:sz="4" w:space="0" w:color="FFFFFF" w:themeColor="background1"/>
              <w:right w:val="single" w:sz="4" w:space="0" w:color="FFFFFF" w:themeColor="background1"/>
            </w:tcBorders>
            <w:vAlign w:val="center"/>
          </w:tcPr>
          <w:p w14:paraId="5B673025" w14:textId="77777777" w:rsidR="00E535BD" w:rsidRPr="001D5B0D" w:rsidRDefault="00E535BD" w:rsidP="00667BF0">
            <w:pPr>
              <w:jc w:val="center"/>
              <w:rPr>
                <w:rFonts w:ascii="Adobe Arabic" w:hAnsi="Adobe Arabic" w:cs="Adobe Arabic"/>
                <w:b/>
                <w:bCs/>
                <w:sz w:val="20"/>
                <w:szCs w:val="20"/>
                <w:rtl/>
              </w:rPr>
            </w:pPr>
          </w:p>
        </w:tc>
      </w:tr>
      <w:tr w:rsidR="00E535BD" w:rsidRPr="00241721" w14:paraId="6118ABF1" w14:textId="77777777" w:rsidTr="00667BF0">
        <w:trPr>
          <w:gridAfter w:val="1"/>
          <w:wAfter w:w="15" w:type="dxa"/>
          <w:trHeight w:val="113"/>
        </w:trPr>
        <w:tc>
          <w:tcPr>
            <w:tcW w:w="1289" w:type="dxa"/>
            <w:tcBorders>
              <w:left w:val="nil"/>
            </w:tcBorders>
            <w:vAlign w:val="center"/>
          </w:tcPr>
          <w:p w14:paraId="6EB77723" w14:textId="77777777" w:rsidR="00E535BD" w:rsidRPr="00241721"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689" w:type="dxa"/>
            <w:vAlign w:val="center"/>
          </w:tcPr>
          <w:p w14:paraId="0F625D99" w14:textId="77777777" w:rsidR="00E535BD" w:rsidRPr="00873485" w:rsidRDefault="00E535BD" w:rsidP="00667BF0">
            <w:pPr>
              <w:bidi w:val="0"/>
              <w:jc w:val="center"/>
              <w:rPr>
                <w:rFonts w:cs="B Nazanin"/>
                <w:sz w:val="18"/>
                <w:szCs w:val="18"/>
                <w:rtl/>
              </w:rPr>
            </w:pPr>
            <w:r w:rsidRPr="00873485">
              <w:rPr>
                <w:rStyle w:val="fontstyle01"/>
                <w:rFonts w:cs="B Nazanin"/>
              </w:rPr>
              <w:t xml:space="preserve">5.89 </w:t>
            </w:r>
          </w:p>
        </w:tc>
        <w:tc>
          <w:tcPr>
            <w:tcW w:w="636" w:type="dxa"/>
            <w:vAlign w:val="center"/>
          </w:tcPr>
          <w:p w14:paraId="4BAD6F01" w14:textId="77777777" w:rsidR="00E535BD" w:rsidRPr="00873485" w:rsidRDefault="00E535BD" w:rsidP="00667BF0">
            <w:pPr>
              <w:jc w:val="center"/>
              <w:rPr>
                <w:rFonts w:cs="B Nazanin"/>
                <w:sz w:val="18"/>
                <w:szCs w:val="18"/>
                <w:rtl/>
              </w:rPr>
            </w:pPr>
            <w:r w:rsidRPr="00873485">
              <w:rPr>
                <w:rStyle w:val="fontstyle01"/>
                <w:rFonts w:cs="B Nazanin"/>
              </w:rPr>
              <w:t xml:space="preserve">5.78 </w:t>
            </w:r>
          </w:p>
        </w:tc>
        <w:tc>
          <w:tcPr>
            <w:tcW w:w="851" w:type="dxa"/>
            <w:vAlign w:val="center"/>
          </w:tcPr>
          <w:p w14:paraId="57884A96" w14:textId="77777777" w:rsidR="00E535BD" w:rsidRPr="00873485" w:rsidRDefault="00E535BD" w:rsidP="00667BF0">
            <w:pPr>
              <w:jc w:val="center"/>
              <w:rPr>
                <w:rFonts w:cs="B Nazanin"/>
                <w:sz w:val="18"/>
                <w:szCs w:val="18"/>
              </w:rPr>
            </w:pPr>
            <w:r w:rsidRPr="00873485">
              <w:rPr>
                <w:rStyle w:val="fontstyle01"/>
                <w:rFonts w:cs="B Nazanin"/>
              </w:rPr>
              <w:t xml:space="preserve">0.11 </w:t>
            </w:r>
          </w:p>
        </w:tc>
        <w:tc>
          <w:tcPr>
            <w:tcW w:w="567" w:type="dxa"/>
            <w:tcBorders>
              <w:right w:val="single" w:sz="4" w:space="0" w:color="auto"/>
            </w:tcBorders>
            <w:vAlign w:val="center"/>
          </w:tcPr>
          <w:p w14:paraId="22A23270" w14:textId="77777777" w:rsidR="00E535BD" w:rsidRPr="00873485" w:rsidRDefault="00E535BD" w:rsidP="00667BF0">
            <w:pPr>
              <w:jc w:val="center"/>
              <w:rPr>
                <w:rFonts w:cs="B Nazanin"/>
                <w:sz w:val="18"/>
                <w:szCs w:val="18"/>
                <w:rtl/>
              </w:rPr>
            </w:pPr>
            <w:r w:rsidRPr="00873485">
              <w:rPr>
                <w:rStyle w:val="fontstyle01"/>
                <w:rFonts w:cs="B Nazanin"/>
              </w:rPr>
              <w:t xml:space="preserve">5.47 </w:t>
            </w:r>
          </w:p>
        </w:tc>
        <w:tc>
          <w:tcPr>
            <w:tcW w:w="709" w:type="dxa"/>
            <w:tcBorders>
              <w:left w:val="single" w:sz="4" w:space="0" w:color="auto"/>
              <w:right w:val="single" w:sz="4" w:space="0" w:color="auto"/>
            </w:tcBorders>
            <w:vAlign w:val="center"/>
          </w:tcPr>
          <w:p w14:paraId="4375B347" w14:textId="77777777" w:rsidR="00E535BD" w:rsidRPr="00873485" w:rsidRDefault="00E535BD" w:rsidP="00667BF0">
            <w:pPr>
              <w:jc w:val="center"/>
              <w:rPr>
                <w:rFonts w:cs="B Nazanin"/>
                <w:sz w:val="18"/>
                <w:szCs w:val="18"/>
                <w:rtl/>
              </w:rPr>
            </w:pPr>
            <w:r w:rsidRPr="00873485">
              <w:rPr>
                <w:rStyle w:val="fontstyle01"/>
                <w:rFonts w:cs="B Nazanin"/>
              </w:rPr>
              <w:t xml:space="preserve">6.14 </w:t>
            </w:r>
          </w:p>
        </w:tc>
        <w:tc>
          <w:tcPr>
            <w:tcW w:w="850" w:type="dxa"/>
            <w:tcBorders>
              <w:left w:val="single" w:sz="4" w:space="0" w:color="auto"/>
              <w:right w:val="nil"/>
            </w:tcBorders>
            <w:vAlign w:val="center"/>
          </w:tcPr>
          <w:p w14:paraId="156B744D"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0.67*** </w:t>
            </w:r>
          </w:p>
        </w:tc>
        <w:tc>
          <w:tcPr>
            <w:tcW w:w="567" w:type="dxa"/>
            <w:tcBorders>
              <w:left w:val="single" w:sz="4" w:space="0" w:color="auto"/>
              <w:right w:val="nil"/>
            </w:tcBorders>
            <w:vAlign w:val="center"/>
          </w:tcPr>
          <w:p w14:paraId="565968B7"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5.83 </w:t>
            </w:r>
          </w:p>
        </w:tc>
        <w:tc>
          <w:tcPr>
            <w:tcW w:w="885" w:type="dxa"/>
            <w:gridSpan w:val="2"/>
            <w:tcBorders>
              <w:left w:val="single" w:sz="4" w:space="0" w:color="auto"/>
              <w:right w:val="nil"/>
            </w:tcBorders>
            <w:vAlign w:val="center"/>
          </w:tcPr>
          <w:p w14:paraId="3F131DE8"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5.78 </w:t>
            </w:r>
          </w:p>
        </w:tc>
        <w:tc>
          <w:tcPr>
            <w:tcW w:w="532" w:type="dxa"/>
            <w:tcBorders>
              <w:left w:val="single" w:sz="4" w:space="0" w:color="auto"/>
              <w:right w:val="nil"/>
            </w:tcBorders>
            <w:vAlign w:val="center"/>
          </w:tcPr>
          <w:p w14:paraId="5B6F168F"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0.05 </w:t>
            </w:r>
          </w:p>
        </w:tc>
        <w:tc>
          <w:tcPr>
            <w:tcW w:w="706" w:type="dxa"/>
            <w:tcBorders>
              <w:left w:val="single" w:sz="4" w:space="0" w:color="auto"/>
              <w:right w:val="nil"/>
            </w:tcBorders>
            <w:vAlign w:val="center"/>
          </w:tcPr>
          <w:p w14:paraId="4FC15E84"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5.51 </w:t>
            </w:r>
          </w:p>
        </w:tc>
        <w:tc>
          <w:tcPr>
            <w:tcW w:w="709" w:type="dxa"/>
            <w:tcBorders>
              <w:left w:val="single" w:sz="4" w:space="0" w:color="auto"/>
              <w:right w:val="nil"/>
            </w:tcBorders>
            <w:vAlign w:val="center"/>
          </w:tcPr>
          <w:p w14:paraId="4853BD60"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6.12 </w:t>
            </w:r>
          </w:p>
        </w:tc>
        <w:tc>
          <w:tcPr>
            <w:tcW w:w="567" w:type="dxa"/>
            <w:tcBorders>
              <w:left w:val="single" w:sz="4" w:space="0" w:color="auto"/>
              <w:right w:val="nil"/>
            </w:tcBorders>
            <w:vAlign w:val="center"/>
          </w:tcPr>
          <w:p w14:paraId="4F94FA65"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0.61*** </w:t>
            </w:r>
          </w:p>
        </w:tc>
        <w:tc>
          <w:tcPr>
            <w:tcW w:w="695" w:type="dxa"/>
            <w:gridSpan w:val="2"/>
            <w:tcBorders>
              <w:left w:val="single" w:sz="4" w:space="0" w:color="auto"/>
              <w:right w:val="nil"/>
            </w:tcBorders>
            <w:vAlign w:val="center"/>
          </w:tcPr>
          <w:p w14:paraId="2156CB76"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5.78 </w:t>
            </w:r>
          </w:p>
        </w:tc>
        <w:tc>
          <w:tcPr>
            <w:tcW w:w="599" w:type="dxa"/>
            <w:gridSpan w:val="2"/>
            <w:tcBorders>
              <w:left w:val="single" w:sz="4" w:space="0" w:color="auto"/>
              <w:right w:val="nil"/>
            </w:tcBorders>
            <w:vAlign w:val="center"/>
          </w:tcPr>
          <w:p w14:paraId="19C82E62"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5.88 </w:t>
            </w:r>
          </w:p>
        </w:tc>
        <w:tc>
          <w:tcPr>
            <w:tcW w:w="695" w:type="dxa"/>
            <w:gridSpan w:val="2"/>
            <w:tcBorders>
              <w:left w:val="single" w:sz="4" w:space="0" w:color="auto"/>
              <w:right w:val="nil"/>
            </w:tcBorders>
            <w:vAlign w:val="center"/>
          </w:tcPr>
          <w:p w14:paraId="2FA82824"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0.10</w:t>
            </w:r>
          </w:p>
        </w:tc>
      </w:tr>
      <w:tr w:rsidR="00E535BD" w:rsidRPr="00241721" w14:paraId="1ACFE34D" w14:textId="77777777" w:rsidTr="00667BF0">
        <w:trPr>
          <w:gridAfter w:val="1"/>
          <w:wAfter w:w="15" w:type="dxa"/>
          <w:trHeight w:val="113"/>
        </w:trPr>
        <w:tc>
          <w:tcPr>
            <w:tcW w:w="1289" w:type="dxa"/>
            <w:tcBorders>
              <w:left w:val="nil"/>
            </w:tcBorders>
            <w:vAlign w:val="center"/>
          </w:tcPr>
          <w:p w14:paraId="0A89259B" w14:textId="77777777" w:rsidR="00E535BD" w:rsidRPr="00241721"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689" w:type="dxa"/>
            <w:vAlign w:val="center"/>
          </w:tcPr>
          <w:p w14:paraId="4A7451BF" w14:textId="77777777" w:rsidR="00E535BD" w:rsidRPr="00873485" w:rsidRDefault="00E535BD" w:rsidP="00667BF0">
            <w:pPr>
              <w:bidi w:val="0"/>
              <w:jc w:val="center"/>
              <w:rPr>
                <w:rFonts w:cs="B Nazanin"/>
                <w:sz w:val="18"/>
                <w:szCs w:val="18"/>
                <w:rtl/>
              </w:rPr>
            </w:pPr>
            <w:r w:rsidRPr="00873485">
              <w:rPr>
                <w:rStyle w:val="fontstyle01"/>
                <w:rFonts w:cs="B Nazanin"/>
              </w:rPr>
              <w:t xml:space="preserve">3.95 </w:t>
            </w:r>
          </w:p>
        </w:tc>
        <w:tc>
          <w:tcPr>
            <w:tcW w:w="636" w:type="dxa"/>
            <w:vAlign w:val="center"/>
          </w:tcPr>
          <w:p w14:paraId="6B70ED31" w14:textId="77777777" w:rsidR="00E535BD" w:rsidRPr="00873485" w:rsidRDefault="00E535BD" w:rsidP="00667BF0">
            <w:pPr>
              <w:bidi w:val="0"/>
              <w:jc w:val="center"/>
              <w:rPr>
                <w:rFonts w:cs="B Nazanin"/>
                <w:sz w:val="18"/>
                <w:szCs w:val="18"/>
                <w:rtl/>
                <w:lang w:bidi="ar-SA"/>
              </w:rPr>
            </w:pPr>
            <w:r w:rsidRPr="00873485">
              <w:rPr>
                <w:rStyle w:val="fontstyle01"/>
                <w:rFonts w:cs="B Nazanin"/>
              </w:rPr>
              <w:t xml:space="preserve">4.00 </w:t>
            </w:r>
          </w:p>
        </w:tc>
        <w:tc>
          <w:tcPr>
            <w:tcW w:w="851" w:type="dxa"/>
            <w:vAlign w:val="center"/>
          </w:tcPr>
          <w:p w14:paraId="664864B6" w14:textId="77777777" w:rsidR="00E535BD" w:rsidRPr="00873485" w:rsidRDefault="00E535BD" w:rsidP="00667BF0">
            <w:pPr>
              <w:bidi w:val="0"/>
              <w:jc w:val="center"/>
              <w:rPr>
                <w:rFonts w:ascii="Times New Roman" w:hAnsi="Times New Roman" w:cs="B Nazanin"/>
                <w:sz w:val="18"/>
                <w:szCs w:val="18"/>
              </w:rPr>
            </w:pPr>
            <w:r w:rsidRPr="00873485">
              <w:rPr>
                <w:rStyle w:val="fontstyle21"/>
                <w:rFonts w:cs="B Nazanin"/>
              </w:rPr>
              <w:t>-</w:t>
            </w:r>
            <w:r w:rsidRPr="00873485">
              <w:rPr>
                <w:rStyle w:val="fontstyle01"/>
                <w:rFonts w:cs="B Nazanin"/>
              </w:rPr>
              <w:t xml:space="preserve">0.05 </w:t>
            </w:r>
          </w:p>
        </w:tc>
        <w:tc>
          <w:tcPr>
            <w:tcW w:w="567" w:type="dxa"/>
            <w:tcBorders>
              <w:right w:val="single" w:sz="4" w:space="0" w:color="auto"/>
            </w:tcBorders>
            <w:shd w:val="clear" w:color="auto" w:fill="FFFFFF" w:themeFill="background1"/>
            <w:vAlign w:val="center"/>
          </w:tcPr>
          <w:p w14:paraId="024C9A53" w14:textId="77777777" w:rsidR="00E535BD" w:rsidRPr="00873485" w:rsidRDefault="00E535BD" w:rsidP="00667BF0">
            <w:pPr>
              <w:bidi w:val="0"/>
              <w:jc w:val="center"/>
              <w:rPr>
                <w:rFonts w:cs="B Nazanin"/>
                <w:sz w:val="18"/>
                <w:szCs w:val="18"/>
                <w:rtl/>
              </w:rPr>
            </w:pPr>
            <w:r w:rsidRPr="00873485">
              <w:rPr>
                <w:rStyle w:val="fontstyle01"/>
                <w:rFonts w:cs="B Nazanin"/>
              </w:rPr>
              <w:t xml:space="preserve">3.71 </w:t>
            </w:r>
          </w:p>
        </w:tc>
        <w:tc>
          <w:tcPr>
            <w:tcW w:w="709" w:type="dxa"/>
            <w:tcBorders>
              <w:left w:val="single" w:sz="4" w:space="0" w:color="auto"/>
              <w:right w:val="single" w:sz="4" w:space="0" w:color="auto"/>
            </w:tcBorders>
            <w:vAlign w:val="center"/>
          </w:tcPr>
          <w:p w14:paraId="4FC90D76" w14:textId="77777777" w:rsidR="00E535BD" w:rsidRPr="00873485" w:rsidRDefault="00E535BD" w:rsidP="00667BF0">
            <w:pPr>
              <w:jc w:val="center"/>
              <w:rPr>
                <w:rFonts w:cs="B Nazanin"/>
                <w:sz w:val="18"/>
                <w:szCs w:val="18"/>
                <w:rtl/>
              </w:rPr>
            </w:pPr>
            <w:r w:rsidRPr="00873485">
              <w:rPr>
                <w:rStyle w:val="fontstyle01"/>
                <w:rFonts w:cs="B Nazanin"/>
              </w:rPr>
              <w:t xml:space="preserve">4.20 </w:t>
            </w:r>
          </w:p>
        </w:tc>
        <w:tc>
          <w:tcPr>
            <w:tcW w:w="850" w:type="dxa"/>
            <w:tcBorders>
              <w:left w:val="single" w:sz="4" w:space="0" w:color="auto"/>
              <w:right w:val="nil"/>
            </w:tcBorders>
            <w:vAlign w:val="center"/>
          </w:tcPr>
          <w:p w14:paraId="6F164142"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0.48* </w:t>
            </w:r>
          </w:p>
        </w:tc>
        <w:tc>
          <w:tcPr>
            <w:tcW w:w="567" w:type="dxa"/>
            <w:tcBorders>
              <w:left w:val="single" w:sz="4" w:space="0" w:color="auto"/>
              <w:right w:val="nil"/>
            </w:tcBorders>
            <w:vAlign w:val="center"/>
          </w:tcPr>
          <w:p w14:paraId="43D26634"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3.96 </w:t>
            </w:r>
          </w:p>
        </w:tc>
        <w:tc>
          <w:tcPr>
            <w:tcW w:w="885" w:type="dxa"/>
            <w:gridSpan w:val="2"/>
            <w:tcBorders>
              <w:left w:val="single" w:sz="4" w:space="0" w:color="auto"/>
              <w:right w:val="nil"/>
            </w:tcBorders>
            <w:vAlign w:val="center"/>
          </w:tcPr>
          <w:p w14:paraId="79A7C203"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4.02 </w:t>
            </w:r>
          </w:p>
        </w:tc>
        <w:tc>
          <w:tcPr>
            <w:tcW w:w="532" w:type="dxa"/>
            <w:tcBorders>
              <w:left w:val="single" w:sz="4" w:space="0" w:color="auto"/>
              <w:right w:val="nil"/>
            </w:tcBorders>
            <w:vAlign w:val="center"/>
          </w:tcPr>
          <w:p w14:paraId="33CAE739"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0.06 </w:t>
            </w:r>
          </w:p>
        </w:tc>
        <w:tc>
          <w:tcPr>
            <w:tcW w:w="706" w:type="dxa"/>
            <w:tcBorders>
              <w:left w:val="single" w:sz="4" w:space="0" w:color="auto"/>
              <w:right w:val="nil"/>
            </w:tcBorders>
            <w:vAlign w:val="center"/>
          </w:tcPr>
          <w:p w14:paraId="0A15528C"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4.08 </w:t>
            </w:r>
          </w:p>
        </w:tc>
        <w:tc>
          <w:tcPr>
            <w:tcW w:w="709" w:type="dxa"/>
            <w:tcBorders>
              <w:left w:val="single" w:sz="4" w:space="0" w:color="auto"/>
              <w:right w:val="nil"/>
            </w:tcBorders>
            <w:vAlign w:val="center"/>
          </w:tcPr>
          <w:p w14:paraId="6F0C7A5B"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3.84 </w:t>
            </w:r>
          </w:p>
        </w:tc>
        <w:tc>
          <w:tcPr>
            <w:tcW w:w="567" w:type="dxa"/>
            <w:tcBorders>
              <w:left w:val="single" w:sz="4" w:space="0" w:color="auto"/>
              <w:right w:val="nil"/>
            </w:tcBorders>
            <w:vAlign w:val="center"/>
          </w:tcPr>
          <w:p w14:paraId="4CBEE96C"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0.22 </w:t>
            </w:r>
          </w:p>
        </w:tc>
        <w:tc>
          <w:tcPr>
            <w:tcW w:w="695" w:type="dxa"/>
            <w:gridSpan w:val="2"/>
            <w:tcBorders>
              <w:left w:val="single" w:sz="4" w:space="0" w:color="auto"/>
              <w:right w:val="nil"/>
            </w:tcBorders>
            <w:vAlign w:val="center"/>
          </w:tcPr>
          <w:p w14:paraId="530DB185"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4.08 </w:t>
            </w:r>
          </w:p>
        </w:tc>
        <w:tc>
          <w:tcPr>
            <w:tcW w:w="599" w:type="dxa"/>
            <w:gridSpan w:val="2"/>
            <w:tcBorders>
              <w:left w:val="single" w:sz="4" w:space="0" w:color="auto"/>
              <w:right w:val="nil"/>
            </w:tcBorders>
            <w:vAlign w:val="center"/>
          </w:tcPr>
          <w:p w14:paraId="4F601AA0"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3.64 </w:t>
            </w:r>
          </w:p>
        </w:tc>
        <w:tc>
          <w:tcPr>
            <w:tcW w:w="695" w:type="dxa"/>
            <w:gridSpan w:val="2"/>
            <w:tcBorders>
              <w:left w:val="single" w:sz="4" w:space="0" w:color="auto"/>
              <w:right w:val="nil"/>
            </w:tcBorders>
            <w:vAlign w:val="center"/>
          </w:tcPr>
          <w:p w14:paraId="34EA47C3" w14:textId="77777777" w:rsidR="00E535BD" w:rsidRPr="00873485" w:rsidRDefault="00E535BD" w:rsidP="00667BF0">
            <w:pPr>
              <w:bidi w:val="0"/>
              <w:jc w:val="center"/>
              <w:rPr>
                <w:rStyle w:val="fontstyle01"/>
                <w:rFonts w:cs="B Nazanin"/>
                <w:lang w:bidi="ar-SA"/>
              </w:rPr>
            </w:pPr>
            <w:r w:rsidRPr="00873485">
              <w:rPr>
                <w:rStyle w:val="fontstyle01"/>
                <w:rFonts w:cs="B Nazanin"/>
              </w:rPr>
              <w:t>0.44</w:t>
            </w:r>
          </w:p>
        </w:tc>
      </w:tr>
      <w:tr w:rsidR="00E535BD" w:rsidRPr="00241721" w14:paraId="2F3D7E51" w14:textId="77777777" w:rsidTr="00667BF0">
        <w:trPr>
          <w:gridAfter w:val="1"/>
          <w:wAfter w:w="15" w:type="dxa"/>
          <w:trHeight w:val="113"/>
        </w:trPr>
        <w:tc>
          <w:tcPr>
            <w:tcW w:w="1289" w:type="dxa"/>
            <w:tcBorders>
              <w:left w:val="nil"/>
            </w:tcBorders>
            <w:vAlign w:val="center"/>
          </w:tcPr>
          <w:p w14:paraId="344FC42F" w14:textId="77777777" w:rsidR="00E535BD" w:rsidRPr="00241721" w:rsidRDefault="00E535BD" w:rsidP="00667BF0">
            <w:pPr>
              <w:ind w:left="238"/>
              <w:jc w:val="center"/>
              <w:rPr>
                <w:rFonts w:cs="B Bardiya"/>
                <w:sz w:val="17"/>
                <w:szCs w:val="17"/>
                <w:rtl/>
              </w:rPr>
            </w:pPr>
            <w:r w:rsidRPr="00586B28">
              <w:rPr>
                <w:rFonts w:cs="B Bardiya"/>
                <w:sz w:val="17"/>
                <w:szCs w:val="17"/>
                <w:rtl/>
              </w:rPr>
              <w:t>تول</w:t>
            </w:r>
            <w:r w:rsidRPr="00586B28">
              <w:rPr>
                <w:rFonts w:cs="B Bardiya" w:hint="cs"/>
                <w:sz w:val="17"/>
                <w:szCs w:val="17"/>
                <w:rtl/>
              </w:rPr>
              <w:t>ی</w:t>
            </w:r>
            <w:r w:rsidRPr="00586B28">
              <w:rPr>
                <w:rFonts w:cs="B Bardiya" w:hint="eastAsia"/>
                <w:sz w:val="17"/>
                <w:szCs w:val="17"/>
                <w:rtl/>
              </w:rPr>
              <w:t>د</w:t>
            </w:r>
            <w:r w:rsidRPr="00586B28">
              <w:rPr>
                <w:rFonts w:cs="B Bardiya"/>
                <w:sz w:val="17"/>
                <w:szCs w:val="17"/>
                <w:rtl/>
              </w:rPr>
              <w:t xml:space="preserve">   سفارش</w:t>
            </w:r>
            <w:r w:rsidRPr="00586B28">
              <w:rPr>
                <w:rFonts w:cs="B Bardiya" w:hint="cs"/>
                <w:sz w:val="17"/>
                <w:szCs w:val="17"/>
                <w:rtl/>
              </w:rPr>
              <w:t>ی</w:t>
            </w:r>
          </w:p>
        </w:tc>
        <w:tc>
          <w:tcPr>
            <w:tcW w:w="689" w:type="dxa"/>
            <w:vAlign w:val="center"/>
          </w:tcPr>
          <w:p w14:paraId="7326164A" w14:textId="77777777" w:rsidR="00E535BD" w:rsidRPr="00873485" w:rsidRDefault="00E535BD" w:rsidP="00667BF0">
            <w:pPr>
              <w:bidi w:val="0"/>
              <w:jc w:val="center"/>
              <w:rPr>
                <w:rFonts w:cs="B Nazanin"/>
                <w:sz w:val="18"/>
                <w:szCs w:val="18"/>
                <w:rtl/>
              </w:rPr>
            </w:pPr>
            <w:r w:rsidRPr="00873485">
              <w:rPr>
                <w:rStyle w:val="fontstyle01"/>
                <w:rFonts w:cs="B Nazanin"/>
              </w:rPr>
              <w:t xml:space="preserve">5.29 </w:t>
            </w:r>
          </w:p>
        </w:tc>
        <w:tc>
          <w:tcPr>
            <w:tcW w:w="636" w:type="dxa"/>
            <w:vAlign w:val="center"/>
          </w:tcPr>
          <w:p w14:paraId="1731FF35" w14:textId="77777777" w:rsidR="00E535BD" w:rsidRPr="00873485" w:rsidRDefault="00E535BD" w:rsidP="00667BF0">
            <w:pPr>
              <w:jc w:val="center"/>
              <w:rPr>
                <w:rFonts w:cs="B Nazanin"/>
                <w:sz w:val="18"/>
                <w:szCs w:val="18"/>
                <w:rtl/>
              </w:rPr>
            </w:pPr>
            <w:r w:rsidRPr="00873485">
              <w:rPr>
                <w:rStyle w:val="fontstyle01"/>
                <w:rFonts w:cs="B Nazanin"/>
              </w:rPr>
              <w:t xml:space="preserve">5.17 </w:t>
            </w:r>
          </w:p>
        </w:tc>
        <w:tc>
          <w:tcPr>
            <w:tcW w:w="851" w:type="dxa"/>
            <w:vAlign w:val="center"/>
          </w:tcPr>
          <w:p w14:paraId="74186480" w14:textId="77777777" w:rsidR="00E535BD" w:rsidRPr="00873485" w:rsidRDefault="00E535BD" w:rsidP="00667BF0">
            <w:pPr>
              <w:jc w:val="center"/>
              <w:rPr>
                <w:rFonts w:cs="B Nazanin"/>
                <w:sz w:val="18"/>
                <w:szCs w:val="18"/>
              </w:rPr>
            </w:pPr>
            <w:r w:rsidRPr="00873485">
              <w:rPr>
                <w:rStyle w:val="fontstyle01"/>
                <w:rFonts w:cs="B Nazanin"/>
              </w:rPr>
              <w:t xml:space="preserve">0.12 </w:t>
            </w:r>
          </w:p>
        </w:tc>
        <w:tc>
          <w:tcPr>
            <w:tcW w:w="567" w:type="dxa"/>
            <w:tcBorders>
              <w:right w:val="single" w:sz="4" w:space="0" w:color="auto"/>
            </w:tcBorders>
            <w:vAlign w:val="center"/>
          </w:tcPr>
          <w:p w14:paraId="66D470F1" w14:textId="77777777" w:rsidR="00E535BD" w:rsidRPr="00873485" w:rsidRDefault="00E535BD" w:rsidP="00667BF0">
            <w:pPr>
              <w:jc w:val="center"/>
              <w:rPr>
                <w:rFonts w:cs="B Nazanin"/>
                <w:sz w:val="18"/>
                <w:szCs w:val="18"/>
                <w:rtl/>
              </w:rPr>
            </w:pPr>
            <w:r w:rsidRPr="00873485">
              <w:rPr>
                <w:rStyle w:val="fontstyle01"/>
                <w:rFonts w:cs="B Nazanin"/>
              </w:rPr>
              <w:t xml:space="preserve">5.04 </w:t>
            </w:r>
          </w:p>
        </w:tc>
        <w:tc>
          <w:tcPr>
            <w:tcW w:w="709" w:type="dxa"/>
            <w:tcBorders>
              <w:left w:val="single" w:sz="4" w:space="0" w:color="auto"/>
              <w:right w:val="single" w:sz="4" w:space="0" w:color="auto"/>
            </w:tcBorders>
            <w:vAlign w:val="center"/>
          </w:tcPr>
          <w:p w14:paraId="7EFDC3DC" w14:textId="77777777" w:rsidR="00E535BD" w:rsidRPr="00873485" w:rsidRDefault="00E535BD" w:rsidP="00667BF0">
            <w:pPr>
              <w:jc w:val="center"/>
              <w:rPr>
                <w:rFonts w:cs="B Nazanin"/>
                <w:sz w:val="18"/>
                <w:szCs w:val="18"/>
                <w:rtl/>
              </w:rPr>
            </w:pPr>
            <w:r w:rsidRPr="00873485">
              <w:rPr>
                <w:rStyle w:val="fontstyle01"/>
                <w:rFonts w:cs="B Nazanin"/>
              </w:rPr>
              <w:t xml:space="preserve">5.33 </w:t>
            </w:r>
          </w:p>
        </w:tc>
        <w:tc>
          <w:tcPr>
            <w:tcW w:w="850" w:type="dxa"/>
            <w:tcBorders>
              <w:left w:val="single" w:sz="4" w:space="0" w:color="auto"/>
              <w:right w:val="nil"/>
            </w:tcBorders>
            <w:vAlign w:val="center"/>
          </w:tcPr>
          <w:p w14:paraId="684FC7DB"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0.29 </w:t>
            </w:r>
          </w:p>
        </w:tc>
        <w:tc>
          <w:tcPr>
            <w:tcW w:w="567" w:type="dxa"/>
            <w:tcBorders>
              <w:left w:val="single" w:sz="4" w:space="0" w:color="auto"/>
              <w:right w:val="nil"/>
            </w:tcBorders>
            <w:vAlign w:val="center"/>
          </w:tcPr>
          <w:p w14:paraId="57B2FCFD"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5.16 </w:t>
            </w:r>
          </w:p>
        </w:tc>
        <w:tc>
          <w:tcPr>
            <w:tcW w:w="885" w:type="dxa"/>
            <w:gridSpan w:val="2"/>
            <w:tcBorders>
              <w:left w:val="single" w:sz="4" w:space="0" w:color="auto"/>
              <w:right w:val="nil"/>
            </w:tcBorders>
            <w:vAlign w:val="center"/>
          </w:tcPr>
          <w:p w14:paraId="08A06D59"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5.29 </w:t>
            </w:r>
          </w:p>
        </w:tc>
        <w:tc>
          <w:tcPr>
            <w:tcW w:w="532" w:type="dxa"/>
            <w:tcBorders>
              <w:left w:val="single" w:sz="4" w:space="0" w:color="auto"/>
              <w:right w:val="nil"/>
            </w:tcBorders>
            <w:vAlign w:val="center"/>
          </w:tcPr>
          <w:p w14:paraId="0D8FB757"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0.13 </w:t>
            </w:r>
          </w:p>
        </w:tc>
        <w:tc>
          <w:tcPr>
            <w:tcW w:w="706" w:type="dxa"/>
            <w:tcBorders>
              <w:left w:val="single" w:sz="4" w:space="0" w:color="auto"/>
              <w:right w:val="nil"/>
            </w:tcBorders>
            <w:vAlign w:val="center"/>
          </w:tcPr>
          <w:p w14:paraId="5D794D6F"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4.95 </w:t>
            </w:r>
          </w:p>
        </w:tc>
        <w:tc>
          <w:tcPr>
            <w:tcW w:w="709" w:type="dxa"/>
            <w:tcBorders>
              <w:left w:val="single" w:sz="4" w:space="0" w:color="auto"/>
              <w:right w:val="nil"/>
            </w:tcBorders>
            <w:vAlign w:val="center"/>
          </w:tcPr>
          <w:p w14:paraId="119C8A72"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5.51 </w:t>
            </w:r>
          </w:p>
        </w:tc>
        <w:tc>
          <w:tcPr>
            <w:tcW w:w="567" w:type="dxa"/>
            <w:tcBorders>
              <w:left w:val="single" w:sz="4" w:space="0" w:color="auto"/>
              <w:right w:val="nil"/>
            </w:tcBorders>
            <w:vAlign w:val="center"/>
          </w:tcPr>
          <w:p w14:paraId="3D77F934"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0.56** </w:t>
            </w:r>
          </w:p>
        </w:tc>
        <w:tc>
          <w:tcPr>
            <w:tcW w:w="695" w:type="dxa"/>
            <w:gridSpan w:val="2"/>
            <w:tcBorders>
              <w:left w:val="single" w:sz="4" w:space="0" w:color="auto"/>
              <w:right w:val="nil"/>
            </w:tcBorders>
            <w:vAlign w:val="center"/>
          </w:tcPr>
          <w:p w14:paraId="3EA005CD"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5.14 </w:t>
            </w:r>
          </w:p>
        </w:tc>
        <w:tc>
          <w:tcPr>
            <w:tcW w:w="599" w:type="dxa"/>
            <w:gridSpan w:val="2"/>
            <w:tcBorders>
              <w:left w:val="single" w:sz="4" w:space="0" w:color="auto"/>
              <w:right w:val="nil"/>
            </w:tcBorders>
            <w:vAlign w:val="center"/>
          </w:tcPr>
          <w:p w14:paraId="1C0B4F02"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5.36 </w:t>
            </w:r>
          </w:p>
        </w:tc>
        <w:tc>
          <w:tcPr>
            <w:tcW w:w="695" w:type="dxa"/>
            <w:gridSpan w:val="2"/>
            <w:tcBorders>
              <w:left w:val="single" w:sz="4" w:space="0" w:color="auto"/>
              <w:right w:val="nil"/>
            </w:tcBorders>
            <w:vAlign w:val="center"/>
          </w:tcPr>
          <w:p w14:paraId="78E2C8C7"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0.22</w:t>
            </w:r>
          </w:p>
        </w:tc>
      </w:tr>
      <w:tr w:rsidR="00E535BD" w:rsidRPr="00241721" w14:paraId="3958665A" w14:textId="77777777" w:rsidTr="00667BF0">
        <w:trPr>
          <w:gridAfter w:val="1"/>
          <w:wAfter w:w="15" w:type="dxa"/>
          <w:trHeight w:val="113"/>
        </w:trPr>
        <w:tc>
          <w:tcPr>
            <w:tcW w:w="1289" w:type="dxa"/>
            <w:tcBorders>
              <w:left w:val="nil"/>
            </w:tcBorders>
            <w:vAlign w:val="center"/>
          </w:tcPr>
          <w:p w14:paraId="6523C55C" w14:textId="77777777" w:rsidR="00E535BD" w:rsidRPr="00241721" w:rsidRDefault="00E535BD" w:rsidP="00667BF0">
            <w:pPr>
              <w:ind w:left="238"/>
              <w:jc w:val="center"/>
              <w:rPr>
                <w:rFonts w:cs="B Bardiya"/>
                <w:sz w:val="17"/>
                <w:szCs w:val="17"/>
                <w:rtl/>
              </w:rPr>
            </w:pPr>
            <w:r w:rsidRPr="009C2B6A">
              <w:rPr>
                <w:rFonts w:cs="B Bardiya"/>
                <w:sz w:val="17"/>
                <w:szCs w:val="17"/>
                <w:rtl/>
              </w:rPr>
              <w:t>تغ</w:t>
            </w:r>
            <w:r w:rsidRPr="009C2B6A">
              <w:rPr>
                <w:rFonts w:cs="B Bardiya" w:hint="cs"/>
                <w:sz w:val="17"/>
                <w:szCs w:val="17"/>
                <w:rtl/>
              </w:rPr>
              <w:t>یی</w:t>
            </w:r>
            <w:r w:rsidRPr="009C2B6A">
              <w:rPr>
                <w:rFonts w:cs="B Bardiya" w:hint="eastAsia"/>
                <w:sz w:val="17"/>
                <w:szCs w:val="17"/>
                <w:rtl/>
              </w:rPr>
              <w:t>ر</w:t>
            </w:r>
            <w:r w:rsidRPr="009C2B6A">
              <w:rPr>
                <w:rFonts w:cs="B Bardiya"/>
                <w:sz w:val="17"/>
                <w:szCs w:val="17"/>
                <w:rtl/>
              </w:rPr>
              <w:t xml:space="preserve">   خط  تول</w:t>
            </w:r>
            <w:r w:rsidRPr="009C2B6A">
              <w:rPr>
                <w:rFonts w:cs="B Bardiya" w:hint="cs"/>
                <w:sz w:val="17"/>
                <w:szCs w:val="17"/>
                <w:rtl/>
              </w:rPr>
              <w:t>ی</w:t>
            </w:r>
            <w:r w:rsidRPr="009C2B6A">
              <w:rPr>
                <w:rFonts w:cs="B Bardiya" w:hint="eastAsia"/>
                <w:sz w:val="17"/>
                <w:szCs w:val="17"/>
                <w:rtl/>
              </w:rPr>
              <w:t>د</w:t>
            </w:r>
          </w:p>
        </w:tc>
        <w:tc>
          <w:tcPr>
            <w:tcW w:w="689" w:type="dxa"/>
            <w:vAlign w:val="center"/>
          </w:tcPr>
          <w:p w14:paraId="285755C1" w14:textId="77777777" w:rsidR="00E535BD" w:rsidRPr="00873485" w:rsidRDefault="00E535BD" w:rsidP="00667BF0">
            <w:pPr>
              <w:bidi w:val="0"/>
              <w:jc w:val="center"/>
              <w:rPr>
                <w:rFonts w:cs="B Nazanin"/>
                <w:sz w:val="18"/>
                <w:szCs w:val="18"/>
                <w:rtl/>
              </w:rPr>
            </w:pPr>
            <w:r w:rsidRPr="00873485">
              <w:rPr>
                <w:rStyle w:val="fontstyle01"/>
                <w:rFonts w:cs="B Nazanin"/>
              </w:rPr>
              <w:t xml:space="preserve">4.16 </w:t>
            </w:r>
          </w:p>
        </w:tc>
        <w:tc>
          <w:tcPr>
            <w:tcW w:w="636" w:type="dxa"/>
            <w:vAlign w:val="center"/>
          </w:tcPr>
          <w:p w14:paraId="3981A634" w14:textId="77777777" w:rsidR="00E535BD" w:rsidRPr="00873485" w:rsidRDefault="00E535BD" w:rsidP="00667BF0">
            <w:pPr>
              <w:bidi w:val="0"/>
              <w:jc w:val="center"/>
              <w:rPr>
                <w:rFonts w:cs="B Nazanin"/>
                <w:sz w:val="18"/>
                <w:szCs w:val="18"/>
                <w:rtl/>
                <w:lang w:bidi="ar-SA"/>
              </w:rPr>
            </w:pPr>
            <w:r w:rsidRPr="00873485">
              <w:rPr>
                <w:rStyle w:val="fontstyle01"/>
                <w:rFonts w:cs="B Nazanin"/>
              </w:rPr>
              <w:t xml:space="preserve">4.54 </w:t>
            </w:r>
          </w:p>
        </w:tc>
        <w:tc>
          <w:tcPr>
            <w:tcW w:w="851" w:type="dxa"/>
            <w:vAlign w:val="center"/>
          </w:tcPr>
          <w:p w14:paraId="3DD1F19B" w14:textId="77777777" w:rsidR="00E535BD" w:rsidRPr="00873485" w:rsidRDefault="00E535BD" w:rsidP="00667BF0">
            <w:pPr>
              <w:jc w:val="center"/>
              <w:rPr>
                <w:rFonts w:cs="B Nazanin"/>
                <w:sz w:val="18"/>
                <w:szCs w:val="18"/>
              </w:rPr>
            </w:pPr>
            <w:r w:rsidRPr="00873485">
              <w:rPr>
                <w:rStyle w:val="fontstyle21"/>
                <w:rFonts w:cs="B Nazanin"/>
              </w:rPr>
              <w:t>-</w:t>
            </w:r>
            <w:r w:rsidRPr="00873485">
              <w:rPr>
                <w:rStyle w:val="fontstyle01"/>
                <w:rFonts w:cs="B Nazanin"/>
              </w:rPr>
              <w:t xml:space="preserve">0.38 </w:t>
            </w:r>
          </w:p>
        </w:tc>
        <w:tc>
          <w:tcPr>
            <w:tcW w:w="567" w:type="dxa"/>
            <w:tcBorders>
              <w:right w:val="single" w:sz="4" w:space="0" w:color="auto"/>
            </w:tcBorders>
            <w:vAlign w:val="center"/>
          </w:tcPr>
          <w:p w14:paraId="3A2EA38C" w14:textId="77777777" w:rsidR="00E535BD" w:rsidRPr="00873485" w:rsidRDefault="00E535BD" w:rsidP="00667BF0">
            <w:pPr>
              <w:jc w:val="center"/>
              <w:rPr>
                <w:rFonts w:cs="B Nazanin"/>
                <w:sz w:val="18"/>
                <w:szCs w:val="18"/>
                <w:rtl/>
              </w:rPr>
            </w:pPr>
            <w:r w:rsidRPr="00873485">
              <w:rPr>
                <w:rStyle w:val="fontstyle01"/>
                <w:rFonts w:cs="B Nazanin"/>
              </w:rPr>
              <w:t xml:space="preserve">4.29 </w:t>
            </w:r>
          </w:p>
        </w:tc>
        <w:tc>
          <w:tcPr>
            <w:tcW w:w="709" w:type="dxa"/>
            <w:tcBorders>
              <w:left w:val="single" w:sz="4" w:space="0" w:color="auto"/>
              <w:right w:val="single" w:sz="4" w:space="0" w:color="auto"/>
            </w:tcBorders>
            <w:vAlign w:val="center"/>
          </w:tcPr>
          <w:p w14:paraId="2A44FC57" w14:textId="77777777" w:rsidR="00E535BD" w:rsidRPr="00873485" w:rsidRDefault="00E535BD" w:rsidP="00667BF0">
            <w:pPr>
              <w:jc w:val="center"/>
              <w:rPr>
                <w:rFonts w:cs="B Nazanin"/>
                <w:sz w:val="18"/>
                <w:szCs w:val="18"/>
                <w:rtl/>
              </w:rPr>
            </w:pPr>
            <w:r w:rsidRPr="00873485">
              <w:rPr>
                <w:rStyle w:val="fontstyle01"/>
                <w:rFonts w:cs="B Nazanin"/>
              </w:rPr>
              <w:t xml:space="preserve">4.43 </w:t>
            </w:r>
          </w:p>
        </w:tc>
        <w:tc>
          <w:tcPr>
            <w:tcW w:w="850" w:type="dxa"/>
            <w:tcBorders>
              <w:left w:val="single" w:sz="4" w:space="0" w:color="auto"/>
              <w:right w:val="nil"/>
            </w:tcBorders>
            <w:vAlign w:val="center"/>
          </w:tcPr>
          <w:p w14:paraId="33915E36"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0.14 </w:t>
            </w:r>
          </w:p>
        </w:tc>
        <w:tc>
          <w:tcPr>
            <w:tcW w:w="567" w:type="dxa"/>
            <w:tcBorders>
              <w:left w:val="single" w:sz="4" w:space="0" w:color="auto"/>
              <w:right w:val="nil"/>
            </w:tcBorders>
            <w:vAlign w:val="center"/>
          </w:tcPr>
          <w:p w14:paraId="6AD817D4"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4.35 </w:t>
            </w:r>
          </w:p>
        </w:tc>
        <w:tc>
          <w:tcPr>
            <w:tcW w:w="885" w:type="dxa"/>
            <w:gridSpan w:val="2"/>
            <w:tcBorders>
              <w:left w:val="single" w:sz="4" w:space="0" w:color="auto"/>
              <w:right w:val="nil"/>
            </w:tcBorders>
            <w:vAlign w:val="center"/>
          </w:tcPr>
          <w:p w14:paraId="7F171487"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4.29 </w:t>
            </w:r>
          </w:p>
        </w:tc>
        <w:tc>
          <w:tcPr>
            <w:tcW w:w="532" w:type="dxa"/>
            <w:tcBorders>
              <w:left w:val="single" w:sz="4" w:space="0" w:color="auto"/>
              <w:right w:val="nil"/>
            </w:tcBorders>
            <w:vAlign w:val="center"/>
          </w:tcPr>
          <w:p w14:paraId="337B6A44"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0.06 </w:t>
            </w:r>
          </w:p>
        </w:tc>
        <w:tc>
          <w:tcPr>
            <w:tcW w:w="706" w:type="dxa"/>
            <w:tcBorders>
              <w:left w:val="single" w:sz="4" w:space="0" w:color="auto"/>
              <w:right w:val="nil"/>
            </w:tcBorders>
            <w:vAlign w:val="center"/>
          </w:tcPr>
          <w:p w14:paraId="20A889D9"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4.17 </w:t>
            </w:r>
          </w:p>
        </w:tc>
        <w:tc>
          <w:tcPr>
            <w:tcW w:w="709" w:type="dxa"/>
            <w:tcBorders>
              <w:left w:val="single" w:sz="4" w:space="0" w:color="auto"/>
              <w:right w:val="nil"/>
            </w:tcBorders>
            <w:vAlign w:val="center"/>
          </w:tcPr>
          <w:p w14:paraId="7CBD06D2"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4.49 </w:t>
            </w:r>
          </w:p>
        </w:tc>
        <w:tc>
          <w:tcPr>
            <w:tcW w:w="567" w:type="dxa"/>
            <w:tcBorders>
              <w:left w:val="single" w:sz="4" w:space="0" w:color="auto"/>
              <w:right w:val="nil"/>
            </w:tcBorders>
            <w:vAlign w:val="center"/>
          </w:tcPr>
          <w:p w14:paraId="7ABBA0F2"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0.32 </w:t>
            </w:r>
          </w:p>
        </w:tc>
        <w:tc>
          <w:tcPr>
            <w:tcW w:w="695" w:type="dxa"/>
            <w:gridSpan w:val="2"/>
            <w:tcBorders>
              <w:left w:val="single" w:sz="4" w:space="0" w:color="auto"/>
              <w:right w:val="nil"/>
            </w:tcBorders>
            <w:vAlign w:val="center"/>
          </w:tcPr>
          <w:p w14:paraId="0B1A4B18"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4.54 </w:t>
            </w:r>
          </w:p>
        </w:tc>
        <w:tc>
          <w:tcPr>
            <w:tcW w:w="599" w:type="dxa"/>
            <w:gridSpan w:val="2"/>
            <w:tcBorders>
              <w:left w:val="single" w:sz="4" w:space="0" w:color="auto"/>
              <w:right w:val="nil"/>
            </w:tcBorders>
            <w:vAlign w:val="center"/>
          </w:tcPr>
          <w:p w14:paraId="0ABF8FD8"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3.84 </w:t>
            </w:r>
          </w:p>
        </w:tc>
        <w:tc>
          <w:tcPr>
            <w:tcW w:w="695" w:type="dxa"/>
            <w:gridSpan w:val="2"/>
            <w:tcBorders>
              <w:left w:val="single" w:sz="4" w:space="0" w:color="auto"/>
              <w:right w:val="nil"/>
            </w:tcBorders>
            <w:vAlign w:val="center"/>
          </w:tcPr>
          <w:p w14:paraId="71FE06D1" w14:textId="77777777" w:rsidR="00E535BD" w:rsidRPr="00873485" w:rsidRDefault="00E535BD" w:rsidP="00667BF0">
            <w:pPr>
              <w:bidi w:val="0"/>
              <w:jc w:val="center"/>
              <w:rPr>
                <w:rStyle w:val="fontstyle01"/>
                <w:rFonts w:cs="B Nazanin"/>
                <w:lang w:bidi="ar-SA"/>
              </w:rPr>
            </w:pPr>
            <w:r w:rsidRPr="00873485">
              <w:rPr>
                <w:rStyle w:val="fontstyle01"/>
                <w:rFonts w:cs="B Nazanin"/>
              </w:rPr>
              <w:t>0.70*</w:t>
            </w:r>
          </w:p>
        </w:tc>
      </w:tr>
      <w:tr w:rsidR="00E535BD" w:rsidRPr="00366EDC" w14:paraId="41ED1944" w14:textId="77777777" w:rsidTr="00667BF0">
        <w:trPr>
          <w:gridAfter w:val="2"/>
          <w:wAfter w:w="22" w:type="dxa"/>
          <w:trHeight w:val="113"/>
        </w:trPr>
        <w:tc>
          <w:tcPr>
            <w:tcW w:w="11539" w:type="dxa"/>
            <w:gridSpan w:val="19"/>
            <w:tcBorders>
              <w:top w:val="nil"/>
              <w:left w:val="nil"/>
              <w:right w:val="nil"/>
            </w:tcBorders>
            <w:vAlign w:val="center"/>
          </w:tcPr>
          <w:p w14:paraId="0F5B703A" w14:textId="77777777" w:rsidR="00E535BD" w:rsidRPr="001D5B0D" w:rsidRDefault="00E535BD" w:rsidP="00667BF0">
            <w:pPr>
              <w:rPr>
                <w:rFonts w:cs="B Nazanin"/>
                <w:sz w:val="20"/>
                <w:szCs w:val="20"/>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w:t>
            </w:r>
            <w:r>
              <w:rPr>
                <w:rFonts w:cs="B Bardiya" w:hint="cs"/>
                <w:b/>
                <w:bCs/>
                <w:sz w:val="20"/>
                <w:szCs w:val="20"/>
                <w:rtl/>
              </w:rPr>
              <w:t>شریک</w:t>
            </w:r>
          </w:p>
        </w:tc>
      </w:tr>
      <w:tr w:rsidR="00E535BD" w:rsidRPr="00241721" w14:paraId="714087C1" w14:textId="77777777" w:rsidTr="00667BF0">
        <w:trPr>
          <w:gridAfter w:val="2"/>
          <w:wAfter w:w="22" w:type="dxa"/>
          <w:trHeight w:val="113"/>
        </w:trPr>
        <w:tc>
          <w:tcPr>
            <w:tcW w:w="1289" w:type="dxa"/>
            <w:tcBorders>
              <w:left w:val="nil"/>
            </w:tcBorders>
            <w:vAlign w:val="center"/>
          </w:tcPr>
          <w:p w14:paraId="3FEF2862" w14:textId="77777777" w:rsidR="00E535BD" w:rsidRPr="006F53FA"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689" w:type="dxa"/>
            <w:vAlign w:val="center"/>
          </w:tcPr>
          <w:p w14:paraId="54ED19E8" w14:textId="77777777" w:rsidR="00E535BD" w:rsidRPr="004145C6" w:rsidRDefault="00E535BD" w:rsidP="00667BF0">
            <w:pPr>
              <w:bidi w:val="0"/>
              <w:jc w:val="center"/>
              <w:rPr>
                <w:rFonts w:cs="B Nazanin"/>
                <w:sz w:val="18"/>
                <w:szCs w:val="18"/>
                <w:rtl/>
              </w:rPr>
            </w:pPr>
            <w:r w:rsidRPr="004145C6">
              <w:rPr>
                <w:rStyle w:val="fontstyle01"/>
                <w:rFonts w:cs="B Nazanin"/>
              </w:rPr>
              <w:t xml:space="preserve">5.26 </w:t>
            </w:r>
          </w:p>
        </w:tc>
        <w:tc>
          <w:tcPr>
            <w:tcW w:w="636" w:type="dxa"/>
            <w:vAlign w:val="center"/>
          </w:tcPr>
          <w:p w14:paraId="2707BF1C"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5.38 </w:t>
            </w:r>
          </w:p>
        </w:tc>
        <w:tc>
          <w:tcPr>
            <w:tcW w:w="851" w:type="dxa"/>
            <w:vAlign w:val="center"/>
          </w:tcPr>
          <w:p w14:paraId="6F3B693D" w14:textId="77777777" w:rsidR="00E535BD" w:rsidRPr="004145C6" w:rsidRDefault="00E535BD" w:rsidP="00667BF0">
            <w:pPr>
              <w:jc w:val="center"/>
              <w:rPr>
                <w:rFonts w:cs="B Nazanin"/>
                <w:sz w:val="18"/>
                <w:szCs w:val="18"/>
              </w:rPr>
            </w:pPr>
            <w:r w:rsidRPr="004145C6">
              <w:rPr>
                <w:rStyle w:val="fontstyle21"/>
                <w:rFonts w:cs="B Nazanin"/>
              </w:rPr>
              <w:t>-</w:t>
            </w:r>
            <w:r w:rsidRPr="004145C6">
              <w:rPr>
                <w:rStyle w:val="fontstyle01"/>
                <w:rFonts w:cs="B Nazanin"/>
              </w:rPr>
              <w:t xml:space="preserve">0.12 </w:t>
            </w:r>
          </w:p>
        </w:tc>
        <w:tc>
          <w:tcPr>
            <w:tcW w:w="567" w:type="dxa"/>
            <w:tcBorders>
              <w:right w:val="single" w:sz="4" w:space="0" w:color="auto"/>
            </w:tcBorders>
            <w:vAlign w:val="center"/>
          </w:tcPr>
          <w:p w14:paraId="554141B8" w14:textId="77777777" w:rsidR="00E535BD" w:rsidRPr="004145C6" w:rsidRDefault="00E535BD" w:rsidP="00667BF0">
            <w:pPr>
              <w:jc w:val="center"/>
              <w:rPr>
                <w:rFonts w:cs="B Nazanin"/>
                <w:sz w:val="18"/>
                <w:szCs w:val="18"/>
                <w:rtl/>
              </w:rPr>
            </w:pPr>
            <w:r w:rsidRPr="004145C6">
              <w:rPr>
                <w:rStyle w:val="fontstyle01"/>
                <w:rFonts w:cs="B Nazanin"/>
              </w:rPr>
              <w:t xml:space="preserve">5.07 </w:t>
            </w:r>
          </w:p>
        </w:tc>
        <w:tc>
          <w:tcPr>
            <w:tcW w:w="709" w:type="dxa"/>
            <w:tcBorders>
              <w:left w:val="single" w:sz="4" w:space="0" w:color="auto"/>
              <w:right w:val="single" w:sz="4" w:space="0" w:color="auto"/>
            </w:tcBorders>
            <w:vAlign w:val="center"/>
          </w:tcPr>
          <w:p w14:paraId="438313B9" w14:textId="77777777" w:rsidR="00E535BD" w:rsidRPr="004145C6" w:rsidRDefault="00E535BD" w:rsidP="00667BF0">
            <w:pPr>
              <w:jc w:val="center"/>
              <w:rPr>
                <w:rFonts w:cs="B Nazanin"/>
                <w:sz w:val="18"/>
                <w:szCs w:val="18"/>
                <w:rtl/>
              </w:rPr>
            </w:pPr>
            <w:r w:rsidRPr="004145C6">
              <w:rPr>
                <w:rStyle w:val="fontstyle01"/>
                <w:rFonts w:cs="B Nazanin"/>
              </w:rPr>
              <w:t xml:space="preserve">5.57 </w:t>
            </w:r>
          </w:p>
        </w:tc>
        <w:tc>
          <w:tcPr>
            <w:tcW w:w="850" w:type="dxa"/>
            <w:tcBorders>
              <w:left w:val="single" w:sz="4" w:space="0" w:color="auto"/>
              <w:right w:val="nil"/>
            </w:tcBorders>
            <w:vAlign w:val="center"/>
          </w:tcPr>
          <w:p w14:paraId="16987EEB"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0.50** </w:t>
            </w:r>
          </w:p>
        </w:tc>
        <w:tc>
          <w:tcPr>
            <w:tcW w:w="567" w:type="dxa"/>
            <w:tcBorders>
              <w:left w:val="single" w:sz="4" w:space="0" w:color="auto"/>
              <w:right w:val="nil"/>
            </w:tcBorders>
            <w:vAlign w:val="center"/>
          </w:tcPr>
          <w:p w14:paraId="7349C79F" w14:textId="77777777" w:rsidR="00E535BD" w:rsidRPr="004145C6" w:rsidRDefault="00E535BD" w:rsidP="00667BF0">
            <w:pPr>
              <w:jc w:val="center"/>
              <w:rPr>
                <w:rFonts w:cs="B Nazanin"/>
                <w:sz w:val="18"/>
                <w:szCs w:val="18"/>
                <w:rtl/>
              </w:rPr>
            </w:pPr>
            <w:r w:rsidRPr="004145C6">
              <w:rPr>
                <w:rStyle w:val="fontstyle01"/>
                <w:rFonts w:cs="B Nazanin"/>
              </w:rPr>
              <w:t xml:space="preserve">5.26 </w:t>
            </w:r>
          </w:p>
        </w:tc>
        <w:tc>
          <w:tcPr>
            <w:tcW w:w="1417" w:type="dxa"/>
            <w:gridSpan w:val="3"/>
            <w:tcBorders>
              <w:left w:val="single" w:sz="4" w:space="0" w:color="auto"/>
              <w:right w:val="nil"/>
            </w:tcBorders>
            <w:vAlign w:val="center"/>
          </w:tcPr>
          <w:p w14:paraId="707C1F30" w14:textId="77777777" w:rsidR="00E535BD" w:rsidRPr="004145C6" w:rsidRDefault="00E535BD" w:rsidP="00667BF0">
            <w:pPr>
              <w:jc w:val="center"/>
              <w:rPr>
                <w:rFonts w:cs="B Nazanin"/>
                <w:sz w:val="18"/>
                <w:szCs w:val="18"/>
                <w:rtl/>
              </w:rPr>
            </w:pPr>
            <w:r w:rsidRPr="004145C6">
              <w:rPr>
                <w:rStyle w:val="fontstyle01"/>
                <w:rFonts w:cs="B Nazanin"/>
              </w:rPr>
              <w:t xml:space="preserve">5.46 </w:t>
            </w:r>
          </w:p>
        </w:tc>
        <w:tc>
          <w:tcPr>
            <w:tcW w:w="2200" w:type="dxa"/>
            <w:gridSpan w:val="4"/>
            <w:tcBorders>
              <w:left w:val="single" w:sz="4" w:space="0" w:color="auto"/>
              <w:right w:val="nil"/>
            </w:tcBorders>
            <w:vAlign w:val="center"/>
          </w:tcPr>
          <w:p w14:paraId="64C55B2A"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0.20 </w:t>
            </w:r>
          </w:p>
        </w:tc>
        <w:tc>
          <w:tcPr>
            <w:tcW w:w="792" w:type="dxa"/>
            <w:gridSpan w:val="2"/>
            <w:tcBorders>
              <w:left w:val="single" w:sz="4" w:space="0" w:color="auto"/>
              <w:right w:val="nil"/>
            </w:tcBorders>
            <w:vAlign w:val="center"/>
          </w:tcPr>
          <w:p w14:paraId="0247354D" w14:textId="77777777" w:rsidR="00E535BD" w:rsidRPr="004145C6" w:rsidRDefault="00E535BD" w:rsidP="00667BF0">
            <w:pPr>
              <w:jc w:val="center"/>
              <w:rPr>
                <w:rFonts w:cs="B Nazanin"/>
                <w:sz w:val="18"/>
                <w:szCs w:val="18"/>
                <w:rtl/>
              </w:rPr>
            </w:pPr>
            <w:r w:rsidRPr="004145C6">
              <w:rPr>
                <w:rStyle w:val="fontstyle01"/>
                <w:rFonts w:cs="B Nazanin"/>
              </w:rPr>
              <w:t xml:space="preserve">5.02 </w:t>
            </w:r>
          </w:p>
        </w:tc>
        <w:tc>
          <w:tcPr>
            <w:tcW w:w="972" w:type="dxa"/>
            <w:gridSpan w:val="2"/>
            <w:tcBorders>
              <w:left w:val="single" w:sz="4" w:space="0" w:color="auto"/>
              <w:right w:val="nil"/>
            </w:tcBorders>
            <w:vAlign w:val="center"/>
          </w:tcPr>
          <w:p w14:paraId="00D472B0" w14:textId="77777777" w:rsidR="00E535BD" w:rsidRPr="004145C6" w:rsidRDefault="00E535BD" w:rsidP="00667BF0">
            <w:pPr>
              <w:jc w:val="center"/>
              <w:rPr>
                <w:rFonts w:cs="B Nazanin"/>
                <w:sz w:val="18"/>
                <w:szCs w:val="18"/>
                <w:rtl/>
              </w:rPr>
            </w:pPr>
            <w:r w:rsidRPr="004145C6">
              <w:rPr>
                <w:rStyle w:val="fontstyle01"/>
                <w:rFonts w:cs="B Nazanin"/>
              </w:rPr>
              <w:t xml:space="preserve">5.57 </w:t>
            </w:r>
          </w:p>
        </w:tc>
      </w:tr>
      <w:tr w:rsidR="00E535BD" w:rsidRPr="00241721" w14:paraId="1B973DEA" w14:textId="77777777" w:rsidTr="00667BF0">
        <w:trPr>
          <w:gridAfter w:val="2"/>
          <w:wAfter w:w="22" w:type="dxa"/>
          <w:trHeight w:val="113"/>
        </w:trPr>
        <w:tc>
          <w:tcPr>
            <w:tcW w:w="1289" w:type="dxa"/>
            <w:tcBorders>
              <w:left w:val="nil"/>
            </w:tcBorders>
            <w:vAlign w:val="center"/>
          </w:tcPr>
          <w:p w14:paraId="53A4E254" w14:textId="77777777" w:rsidR="00E535BD" w:rsidRPr="006F53FA"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689" w:type="dxa"/>
            <w:vAlign w:val="center"/>
          </w:tcPr>
          <w:p w14:paraId="778B9AD6" w14:textId="77777777" w:rsidR="00E535BD" w:rsidRPr="004145C6" w:rsidRDefault="00E535BD" w:rsidP="00667BF0">
            <w:pPr>
              <w:bidi w:val="0"/>
              <w:jc w:val="center"/>
              <w:rPr>
                <w:rFonts w:cs="B Nazanin"/>
                <w:sz w:val="18"/>
                <w:szCs w:val="18"/>
                <w:rtl/>
              </w:rPr>
            </w:pPr>
            <w:r w:rsidRPr="004145C6">
              <w:rPr>
                <w:rStyle w:val="fontstyle01"/>
                <w:rFonts w:cs="B Nazanin"/>
              </w:rPr>
              <w:t xml:space="preserve">3.90 </w:t>
            </w:r>
          </w:p>
        </w:tc>
        <w:tc>
          <w:tcPr>
            <w:tcW w:w="636" w:type="dxa"/>
            <w:vAlign w:val="center"/>
          </w:tcPr>
          <w:p w14:paraId="41BFFA47"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4.24 </w:t>
            </w:r>
          </w:p>
        </w:tc>
        <w:tc>
          <w:tcPr>
            <w:tcW w:w="851" w:type="dxa"/>
            <w:vAlign w:val="center"/>
          </w:tcPr>
          <w:p w14:paraId="7CF15D6A" w14:textId="77777777" w:rsidR="00E535BD" w:rsidRPr="004145C6" w:rsidRDefault="00E535BD" w:rsidP="00667BF0">
            <w:pPr>
              <w:jc w:val="center"/>
              <w:rPr>
                <w:rFonts w:cs="B Nazanin"/>
                <w:sz w:val="18"/>
                <w:szCs w:val="18"/>
              </w:rPr>
            </w:pPr>
            <w:r w:rsidRPr="004145C6">
              <w:rPr>
                <w:rStyle w:val="fontstyle21"/>
                <w:rFonts w:cs="B Nazanin"/>
              </w:rPr>
              <w:t>-</w:t>
            </w:r>
            <w:r w:rsidRPr="004145C6">
              <w:rPr>
                <w:rStyle w:val="fontstyle01"/>
                <w:rFonts w:cs="B Nazanin"/>
              </w:rPr>
              <w:t xml:space="preserve">0.34 </w:t>
            </w:r>
          </w:p>
        </w:tc>
        <w:tc>
          <w:tcPr>
            <w:tcW w:w="567" w:type="dxa"/>
            <w:tcBorders>
              <w:right w:val="single" w:sz="4" w:space="0" w:color="auto"/>
            </w:tcBorders>
            <w:vAlign w:val="center"/>
          </w:tcPr>
          <w:p w14:paraId="5299B3BA" w14:textId="77777777" w:rsidR="00E535BD" w:rsidRPr="004145C6" w:rsidRDefault="00E535BD" w:rsidP="00667BF0">
            <w:pPr>
              <w:jc w:val="center"/>
              <w:rPr>
                <w:rFonts w:cs="B Nazanin"/>
                <w:sz w:val="18"/>
                <w:szCs w:val="18"/>
                <w:rtl/>
              </w:rPr>
            </w:pPr>
            <w:r w:rsidRPr="004145C6">
              <w:rPr>
                <w:rStyle w:val="fontstyle01"/>
                <w:rFonts w:cs="B Nazanin"/>
              </w:rPr>
              <w:t xml:space="preserve">3.88 </w:t>
            </w:r>
          </w:p>
        </w:tc>
        <w:tc>
          <w:tcPr>
            <w:tcW w:w="709" w:type="dxa"/>
            <w:tcBorders>
              <w:left w:val="single" w:sz="4" w:space="0" w:color="auto"/>
              <w:right w:val="single" w:sz="4" w:space="0" w:color="auto"/>
            </w:tcBorders>
            <w:vAlign w:val="center"/>
          </w:tcPr>
          <w:p w14:paraId="6D90C919" w14:textId="77777777" w:rsidR="00E535BD" w:rsidRPr="004145C6" w:rsidRDefault="00E535BD" w:rsidP="00667BF0">
            <w:pPr>
              <w:jc w:val="center"/>
              <w:rPr>
                <w:rFonts w:cs="B Nazanin"/>
                <w:sz w:val="18"/>
                <w:szCs w:val="18"/>
                <w:rtl/>
              </w:rPr>
            </w:pPr>
            <w:r w:rsidRPr="004145C6">
              <w:rPr>
                <w:rStyle w:val="fontstyle01"/>
                <w:rFonts w:cs="B Nazanin"/>
              </w:rPr>
              <w:t xml:space="preserve">4.29 </w:t>
            </w:r>
          </w:p>
        </w:tc>
        <w:tc>
          <w:tcPr>
            <w:tcW w:w="850" w:type="dxa"/>
            <w:tcBorders>
              <w:left w:val="single" w:sz="4" w:space="0" w:color="auto"/>
              <w:right w:val="nil"/>
            </w:tcBorders>
            <w:vAlign w:val="center"/>
          </w:tcPr>
          <w:p w14:paraId="667FBED0"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0.41 </w:t>
            </w:r>
          </w:p>
        </w:tc>
        <w:tc>
          <w:tcPr>
            <w:tcW w:w="567" w:type="dxa"/>
            <w:tcBorders>
              <w:left w:val="single" w:sz="4" w:space="0" w:color="auto"/>
              <w:right w:val="nil"/>
            </w:tcBorders>
            <w:vAlign w:val="center"/>
          </w:tcPr>
          <w:p w14:paraId="4DC81FC8" w14:textId="77777777" w:rsidR="00E535BD" w:rsidRPr="004145C6" w:rsidRDefault="00E535BD" w:rsidP="00667BF0">
            <w:pPr>
              <w:jc w:val="center"/>
              <w:rPr>
                <w:rFonts w:cs="B Nazanin"/>
                <w:sz w:val="18"/>
                <w:szCs w:val="18"/>
                <w:rtl/>
              </w:rPr>
            </w:pPr>
            <w:r w:rsidRPr="004145C6">
              <w:rPr>
                <w:rStyle w:val="fontstyle01"/>
                <w:rFonts w:cs="B Nazanin"/>
              </w:rPr>
              <w:t xml:space="preserve">4.03 </w:t>
            </w:r>
          </w:p>
        </w:tc>
        <w:tc>
          <w:tcPr>
            <w:tcW w:w="1417" w:type="dxa"/>
            <w:gridSpan w:val="3"/>
            <w:tcBorders>
              <w:left w:val="single" w:sz="4" w:space="0" w:color="auto"/>
              <w:right w:val="nil"/>
            </w:tcBorders>
            <w:vAlign w:val="center"/>
          </w:tcPr>
          <w:p w14:paraId="11781CEB" w14:textId="77777777" w:rsidR="00E535BD" w:rsidRPr="004145C6" w:rsidRDefault="00E535BD" w:rsidP="00667BF0">
            <w:pPr>
              <w:jc w:val="center"/>
              <w:rPr>
                <w:rFonts w:cs="B Nazanin"/>
                <w:sz w:val="18"/>
                <w:szCs w:val="18"/>
                <w:rtl/>
              </w:rPr>
            </w:pPr>
            <w:r w:rsidRPr="004145C6">
              <w:rPr>
                <w:rStyle w:val="fontstyle01"/>
                <w:rFonts w:cs="B Nazanin"/>
              </w:rPr>
              <w:t xml:space="preserve">4.19 </w:t>
            </w:r>
          </w:p>
        </w:tc>
        <w:tc>
          <w:tcPr>
            <w:tcW w:w="2200" w:type="dxa"/>
            <w:gridSpan w:val="4"/>
            <w:tcBorders>
              <w:left w:val="single" w:sz="4" w:space="0" w:color="auto"/>
              <w:right w:val="nil"/>
            </w:tcBorders>
            <w:vAlign w:val="center"/>
          </w:tcPr>
          <w:p w14:paraId="47FA0E01"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0.16 </w:t>
            </w:r>
          </w:p>
        </w:tc>
        <w:tc>
          <w:tcPr>
            <w:tcW w:w="792" w:type="dxa"/>
            <w:gridSpan w:val="2"/>
            <w:tcBorders>
              <w:left w:val="single" w:sz="4" w:space="0" w:color="auto"/>
              <w:right w:val="nil"/>
            </w:tcBorders>
            <w:vAlign w:val="center"/>
          </w:tcPr>
          <w:p w14:paraId="5EF823C3" w14:textId="77777777" w:rsidR="00E535BD" w:rsidRPr="004145C6" w:rsidRDefault="00E535BD" w:rsidP="00667BF0">
            <w:pPr>
              <w:jc w:val="center"/>
              <w:rPr>
                <w:rFonts w:cs="B Nazanin"/>
                <w:sz w:val="18"/>
                <w:szCs w:val="18"/>
                <w:rtl/>
              </w:rPr>
            </w:pPr>
            <w:r w:rsidRPr="004145C6">
              <w:rPr>
                <w:rStyle w:val="fontstyle01"/>
                <w:rFonts w:cs="B Nazanin"/>
              </w:rPr>
              <w:t xml:space="preserve">4.03 </w:t>
            </w:r>
          </w:p>
        </w:tc>
        <w:tc>
          <w:tcPr>
            <w:tcW w:w="972" w:type="dxa"/>
            <w:gridSpan w:val="2"/>
            <w:tcBorders>
              <w:left w:val="single" w:sz="4" w:space="0" w:color="auto"/>
              <w:right w:val="nil"/>
            </w:tcBorders>
            <w:vAlign w:val="center"/>
          </w:tcPr>
          <w:p w14:paraId="7080E327" w14:textId="77777777" w:rsidR="00E535BD" w:rsidRPr="004145C6" w:rsidRDefault="00E535BD" w:rsidP="00667BF0">
            <w:pPr>
              <w:jc w:val="center"/>
              <w:rPr>
                <w:rFonts w:cs="B Nazanin"/>
                <w:sz w:val="18"/>
                <w:szCs w:val="18"/>
                <w:rtl/>
              </w:rPr>
            </w:pPr>
            <w:r w:rsidRPr="004145C6">
              <w:rPr>
                <w:rStyle w:val="fontstyle01"/>
                <w:rFonts w:cs="B Nazanin"/>
              </w:rPr>
              <w:t xml:space="preserve">4.07 </w:t>
            </w:r>
          </w:p>
        </w:tc>
      </w:tr>
      <w:tr w:rsidR="00E535BD" w:rsidRPr="00241721" w14:paraId="71AFA6C3" w14:textId="77777777" w:rsidTr="00667BF0">
        <w:trPr>
          <w:gridAfter w:val="2"/>
          <w:wAfter w:w="22" w:type="dxa"/>
          <w:trHeight w:val="113"/>
        </w:trPr>
        <w:tc>
          <w:tcPr>
            <w:tcW w:w="1289" w:type="dxa"/>
            <w:tcBorders>
              <w:left w:val="nil"/>
            </w:tcBorders>
            <w:vAlign w:val="center"/>
          </w:tcPr>
          <w:p w14:paraId="142EFF78" w14:textId="77777777" w:rsidR="00E535BD" w:rsidRPr="006F53FA" w:rsidRDefault="00E535BD" w:rsidP="00667BF0">
            <w:pPr>
              <w:ind w:left="238"/>
              <w:jc w:val="center"/>
              <w:rPr>
                <w:rFonts w:cs="B Bardiya"/>
                <w:sz w:val="17"/>
                <w:szCs w:val="17"/>
                <w:rtl/>
              </w:rPr>
            </w:pPr>
            <w:r w:rsidRPr="00586B28">
              <w:rPr>
                <w:rFonts w:cs="B Bardiya"/>
                <w:sz w:val="17"/>
                <w:szCs w:val="17"/>
                <w:rtl/>
              </w:rPr>
              <w:t>تول</w:t>
            </w:r>
            <w:r w:rsidRPr="00586B28">
              <w:rPr>
                <w:rFonts w:cs="B Bardiya" w:hint="cs"/>
                <w:sz w:val="17"/>
                <w:szCs w:val="17"/>
                <w:rtl/>
              </w:rPr>
              <w:t>ی</w:t>
            </w:r>
            <w:r w:rsidRPr="00586B28">
              <w:rPr>
                <w:rFonts w:cs="B Bardiya" w:hint="eastAsia"/>
                <w:sz w:val="17"/>
                <w:szCs w:val="17"/>
                <w:rtl/>
              </w:rPr>
              <w:t>د</w:t>
            </w:r>
            <w:r w:rsidRPr="00586B28">
              <w:rPr>
                <w:rFonts w:cs="B Bardiya"/>
                <w:sz w:val="17"/>
                <w:szCs w:val="17"/>
                <w:rtl/>
              </w:rPr>
              <w:t xml:space="preserve">   سفارش</w:t>
            </w:r>
            <w:r w:rsidRPr="00586B28">
              <w:rPr>
                <w:rFonts w:cs="B Bardiya" w:hint="cs"/>
                <w:sz w:val="17"/>
                <w:szCs w:val="17"/>
                <w:rtl/>
              </w:rPr>
              <w:t>ی</w:t>
            </w:r>
          </w:p>
        </w:tc>
        <w:tc>
          <w:tcPr>
            <w:tcW w:w="689" w:type="dxa"/>
            <w:vAlign w:val="center"/>
          </w:tcPr>
          <w:p w14:paraId="6A0B60AE" w14:textId="77777777" w:rsidR="00E535BD" w:rsidRPr="004145C6" w:rsidRDefault="00E535BD" w:rsidP="00667BF0">
            <w:pPr>
              <w:bidi w:val="0"/>
              <w:jc w:val="center"/>
              <w:rPr>
                <w:rFonts w:cs="B Nazanin"/>
                <w:sz w:val="18"/>
                <w:szCs w:val="18"/>
                <w:rtl/>
              </w:rPr>
            </w:pPr>
            <w:r w:rsidRPr="004145C6">
              <w:rPr>
                <w:rStyle w:val="fontstyle01"/>
                <w:rFonts w:cs="B Nazanin"/>
              </w:rPr>
              <w:t xml:space="preserve">4.65 </w:t>
            </w:r>
          </w:p>
        </w:tc>
        <w:tc>
          <w:tcPr>
            <w:tcW w:w="636" w:type="dxa"/>
            <w:vAlign w:val="center"/>
          </w:tcPr>
          <w:p w14:paraId="5188D4FE"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4.85 </w:t>
            </w:r>
          </w:p>
        </w:tc>
        <w:tc>
          <w:tcPr>
            <w:tcW w:w="851" w:type="dxa"/>
            <w:vAlign w:val="center"/>
          </w:tcPr>
          <w:p w14:paraId="095FEFB1" w14:textId="77777777" w:rsidR="00E535BD" w:rsidRPr="004145C6" w:rsidRDefault="00E535BD" w:rsidP="00667BF0">
            <w:pPr>
              <w:jc w:val="center"/>
              <w:rPr>
                <w:rFonts w:cs="B Nazanin"/>
                <w:sz w:val="18"/>
                <w:szCs w:val="18"/>
              </w:rPr>
            </w:pPr>
            <w:r w:rsidRPr="004145C6">
              <w:rPr>
                <w:rStyle w:val="fontstyle21"/>
                <w:rFonts w:cs="B Nazanin"/>
              </w:rPr>
              <w:t>-</w:t>
            </w:r>
            <w:r w:rsidRPr="004145C6">
              <w:rPr>
                <w:rStyle w:val="fontstyle01"/>
                <w:rFonts w:cs="B Nazanin"/>
              </w:rPr>
              <w:t xml:space="preserve">0.20 </w:t>
            </w:r>
          </w:p>
        </w:tc>
        <w:tc>
          <w:tcPr>
            <w:tcW w:w="567" w:type="dxa"/>
            <w:tcBorders>
              <w:right w:val="single" w:sz="4" w:space="0" w:color="auto"/>
            </w:tcBorders>
            <w:vAlign w:val="center"/>
          </w:tcPr>
          <w:p w14:paraId="407AFD7E" w14:textId="77777777" w:rsidR="00E535BD" w:rsidRPr="004145C6" w:rsidRDefault="00E535BD" w:rsidP="00667BF0">
            <w:pPr>
              <w:jc w:val="center"/>
              <w:rPr>
                <w:rFonts w:cs="B Nazanin"/>
                <w:sz w:val="18"/>
                <w:szCs w:val="18"/>
                <w:rtl/>
              </w:rPr>
            </w:pPr>
            <w:r w:rsidRPr="004145C6">
              <w:rPr>
                <w:rStyle w:val="fontstyle01"/>
                <w:rFonts w:cs="B Nazanin"/>
              </w:rPr>
              <w:t xml:space="preserve">4.60 </w:t>
            </w:r>
          </w:p>
        </w:tc>
        <w:tc>
          <w:tcPr>
            <w:tcW w:w="709" w:type="dxa"/>
            <w:tcBorders>
              <w:left w:val="single" w:sz="4" w:space="0" w:color="auto"/>
              <w:right w:val="single" w:sz="4" w:space="0" w:color="auto"/>
            </w:tcBorders>
            <w:vAlign w:val="center"/>
          </w:tcPr>
          <w:p w14:paraId="495B9A59" w14:textId="77777777" w:rsidR="00E535BD" w:rsidRPr="004145C6" w:rsidRDefault="00E535BD" w:rsidP="00667BF0">
            <w:pPr>
              <w:jc w:val="center"/>
              <w:rPr>
                <w:rFonts w:cs="B Nazanin"/>
                <w:sz w:val="18"/>
                <w:szCs w:val="18"/>
                <w:rtl/>
              </w:rPr>
            </w:pPr>
            <w:r w:rsidRPr="004145C6">
              <w:rPr>
                <w:rStyle w:val="fontstyle01"/>
                <w:rFonts w:cs="B Nazanin"/>
              </w:rPr>
              <w:t xml:space="preserve">4.93 </w:t>
            </w:r>
          </w:p>
        </w:tc>
        <w:tc>
          <w:tcPr>
            <w:tcW w:w="850" w:type="dxa"/>
            <w:tcBorders>
              <w:left w:val="single" w:sz="4" w:space="0" w:color="auto"/>
              <w:right w:val="nil"/>
            </w:tcBorders>
            <w:vAlign w:val="center"/>
          </w:tcPr>
          <w:p w14:paraId="5A3D1E6C"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0.33 </w:t>
            </w:r>
          </w:p>
        </w:tc>
        <w:tc>
          <w:tcPr>
            <w:tcW w:w="567" w:type="dxa"/>
            <w:tcBorders>
              <w:left w:val="single" w:sz="4" w:space="0" w:color="auto"/>
              <w:right w:val="nil"/>
            </w:tcBorders>
            <w:vAlign w:val="center"/>
          </w:tcPr>
          <w:p w14:paraId="75C50A1F" w14:textId="77777777" w:rsidR="00E535BD" w:rsidRPr="004145C6" w:rsidRDefault="00E535BD" w:rsidP="00667BF0">
            <w:pPr>
              <w:jc w:val="center"/>
              <w:rPr>
                <w:rFonts w:cs="B Nazanin"/>
                <w:sz w:val="18"/>
                <w:szCs w:val="18"/>
                <w:rtl/>
              </w:rPr>
            </w:pPr>
            <w:r w:rsidRPr="004145C6">
              <w:rPr>
                <w:rStyle w:val="fontstyle01"/>
                <w:rFonts w:cs="B Nazanin"/>
              </w:rPr>
              <w:t xml:space="preserve">4.76 </w:t>
            </w:r>
          </w:p>
        </w:tc>
        <w:tc>
          <w:tcPr>
            <w:tcW w:w="1417" w:type="dxa"/>
            <w:gridSpan w:val="3"/>
            <w:tcBorders>
              <w:left w:val="single" w:sz="4" w:space="0" w:color="auto"/>
              <w:right w:val="nil"/>
            </w:tcBorders>
            <w:vAlign w:val="center"/>
          </w:tcPr>
          <w:p w14:paraId="23222EE4" w14:textId="77777777" w:rsidR="00E535BD" w:rsidRPr="004145C6" w:rsidRDefault="00E535BD" w:rsidP="00667BF0">
            <w:pPr>
              <w:jc w:val="center"/>
              <w:rPr>
                <w:rFonts w:cs="B Nazanin"/>
                <w:sz w:val="18"/>
                <w:szCs w:val="18"/>
                <w:rtl/>
              </w:rPr>
            </w:pPr>
            <w:r w:rsidRPr="004145C6">
              <w:rPr>
                <w:rStyle w:val="fontstyle01"/>
                <w:rFonts w:cs="B Nazanin"/>
              </w:rPr>
              <w:t xml:space="preserve">4.68 </w:t>
            </w:r>
          </w:p>
        </w:tc>
        <w:tc>
          <w:tcPr>
            <w:tcW w:w="2200" w:type="dxa"/>
            <w:gridSpan w:val="4"/>
            <w:tcBorders>
              <w:left w:val="single" w:sz="4" w:space="0" w:color="auto"/>
              <w:right w:val="nil"/>
            </w:tcBorders>
            <w:vAlign w:val="center"/>
          </w:tcPr>
          <w:p w14:paraId="716D9C65" w14:textId="77777777" w:rsidR="00E535BD" w:rsidRPr="004145C6" w:rsidRDefault="00E535BD" w:rsidP="00667BF0">
            <w:pPr>
              <w:jc w:val="center"/>
              <w:rPr>
                <w:rFonts w:cs="B Nazanin"/>
                <w:sz w:val="18"/>
                <w:szCs w:val="18"/>
                <w:rtl/>
              </w:rPr>
            </w:pPr>
            <w:r w:rsidRPr="004145C6">
              <w:rPr>
                <w:rStyle w:val="fontstyle01"/>
                <w:rFonts w:cs="B Nazanin"/>
              </w:rPr>
              <w:t xml:space="preserve">0.08 </w:t>
            </w:r>
          </w:p>
        </w:tc>
        <w:tc>
          <w:tcPr>
            <w:tcW w:w="792" w:type="dxa"/>
            <w:gridSpan w:val="2"/>
            <w:tcBorders>
              <w:left w:val="single" w:sz="4" w:space="0" w:color="auto"/>
              <w:right w:val="nil"/>
            </w:tcBorders>
            <w:vAlign w:val="center"/>
          </w:tcPr>
          <w:p w14:paraId="1515B80B" w14:textId="77777777" w:rsidR="00E535BD" w:rsidRPr="004145C6" w:rsidRDefault="00E535BD" w:rsidP="00667BF0">
            <w:pPr>
              <w:jc w:val="center"/>
              <w:rPr>
                <w:rFonts w:cs="B Nazanin"/>
                <w:sz w:val="18"/>
                <w:szCs w:val="18"/>
                <w:rtl/>
              </w:rPr>
            </w:pPr>
            <w:r w:rsidRPr="004145C6">
              <w:rPr>
                <w:rStyle w:val="fontstyle01"/>
                <w:rFonts w:cs="B Nazanin"/>
              </w:rPr>
              <w:t xml:space="preserve">4.57 </w:t>
            </w:r>
          </w:p>
        </w:tc>
        <w:tc>
          <w:tcPr>
            <w:tcW w:w="972" w:type="dxa"/>
            <w:gridSpan w:val="2"/>
            <w:tcBorders>
              <w:left w:val="single" w:sz="4" w:space="0" w:color="auto"/>
              <w:right w:val="nil"/>
            </w:tcBorders>
            <w:vAlign w:val="center"/>
          </w:tcPr>
          <w:p w14:paraId="7D424074" w14:textId="77777777" w:rsidR="00E535BD" w:rsidRPr="004145C6" w:rsidRDefault="00E535BD" w:rsidP="00667BF0">
            <w:pPr>
              <w:jc w:val="center"/>
              <w:rPr>
                <w:rFonts w:cs="B Nazanin"/>
                <w:sz w:val="18"/>
                <w:szCs w:val="18"/>
                <w:rtl/>
              </w:rPr>
            </w:pPr>
            <w:r w:rsidRPr="004145C6">
              <w:rPr>
                <w:rStyle w:val="fontstyle01"/>
                <w:rFonts w:cs="B Nazanin"/>
              </w:rPr>
              <w:t xml:space="preserve">4.89 </w:t>
            </w:r>
          </w:p>
        </w:tc>
      </w:tr>
      <w:tr w:rsidR="00E535BD" w:rsidRPr="00241721" w14:paraId="61F5F011" w14:textId="77777777" w:rsidTr="00667BF0">
        <w:trPr>
          <w:gridAfter w:val="2"/>
          <w:wAfter w:w="22" w:type="dxa"/>
          <w:trHeight w:val="113"/>
        </w:trPr>
        <w:tc>
          <w:tcPr>
            <w:tcW w:w="1289" w:type="dxa"/>
            <w:tcBorders>
              <w:left w:val="nil"/>
            </w:tcBorders>
            <w:vAlign w:val="center"/>
          </w:tcPr>
          <w:p w14:paraId="7A9D7428" w14:textId="77777777" w:rsidR="00E535BD" w:rsidRPr="006F53FA" w:rsidRDefault="00E535BD" w:rsidP="00667BF0">
            <w:pPr>
              <w:ind w:left="238"/>
              <w:jc w:val="center"/>
              <w:rPr>
                <w:rFonts w:cs="B Bardiya"/>
                <w:sz w:val="17"/>
                <w:szCs w:val="17"/>
                <w:rtl/>
              </w:rPr>
            </w:pPr>
            <w:r>
              <w:rPr>
                <w:rFonts w:cs="B Bardiya" w:hint="cs"/>
                <w:sz w:val="17"/>
                <w:szCs w:val="17"/>
                <w:rtl/>
              </w:rPr>
              <w:t>تغییر محصول</w:t>
            </w:r>
          </w:p>
        </w:tc>
        <w:tc>
          <w:tcPr>
            <w:tcW w:w="689" w:type="dxa"/>
            <w:vAlign w:val="center"/>
          </w:tcPr>
          <w:p w14:paraId="057E2356" w14:textId="77777777" w:rsidR="00E535BD" w:rsidRPr="004145C6" w:rsidRDefault="00E535BD" w:rsidP="00667BF0">
            <w:pPr>
              <w:bidi w:val="0"/>
              <w:jc w:val="center"/>
              <w:rPr>
                <w:rFonts w:cs="B Nazanin"/>
                <w:sz w:val="18"/>
                <w:szCs w:val="18"/>
                <w:rtl/>
              </w:rPr>
            </w:pPr>
            <w:r w:rsidRPr="004145C6">
              <w:rPr>
                <w:rStyle w:val="fontstyle01"/>
                <w:rFonts w:cs="B Nazanin"/>
              </w:rPr>
              <w:t xml:space="preserve">4.00 </w:t>
            </w:r>
          </w:p>
        </w:tc>
        <w:tc>
          <w:tcPr>
            <w:tcW w:w="636" w:type="dxa"/>
            <w:vAlign w:val="center"/>
          </w:tcPr>
          <w:p w14:paraId="531E5702"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4.66 </w:t>
            </w:r>
          </w:p>
        </w:tc>
        <w:tc>
          <w:tcPr>
            <w:tcW w:w="851" w:type="dxa"/>
            <w:vAlign w:val="center"/>
          </w:tcPr>
          <w:p w14:paraId="4DFCCD7B" w14:textId="77777777" w:rsidR="00E535BD" w:rsidRPr="004145C6" w:rsidRDefault="00E535BD" w:rsidP="00667BF0">
            <w:pPr>
              <w:jc w:val="center"/>
              <w:rPr>
                <w:rFonts w:cs="B Nazanin"/>
                <w:sz w:val="18"/>
                <w:szCs w:val="18"/>
              </w:rPr>
            </w:pPr>
            <w:r w:rsidRPr="004145C6">
              <w:rPr>
                <w:rStyle w:val="fontstyle21"/>
                <w:rFonts w:cs="B Nazanin"/>
              </w:rPr>
              <w:t>-</w:t>
            </w:r>
            <w:r w:rsidRPr="004145C6">
              <w:rPr>
                <w:rStyle w:val="fontstyle01"/>
                <w:rFonts w:cs="B Nazanin"/>
              </w:rPr>
              <w:t xml:space="preserve">0.66** </w:t>
            </w:r>
          </w:p>
        </w:tc>
        <w:tc>
          <w:tcPr>
            <w:tcW w:w="567" w:type="dxa"/>
            <w:tcBorders>
              <w:right w:val="single" w:sz="4" w:space="0" w:color="auto"/>
            </w:tcBorders>
            <w:vAlign w:val="center"/>
          </w:tcPr>
          <w:p w14:paraId="7663B4C8" w14:textId="77777777" w:rsidR="00E535BD" w:rsidRPr="004145C6" w:rsidRDefault="00E535BD" w:rsidP="00667BF0">
            <w:pPr>
              <w:jc w:val="center"/>
              <w:rPr>
                <w:rFonts w:cs="B Nazanin"/>
                <w:sz w:val="18"/>
                <w:szCs w:val="18"/>
                <w:rtl/>
              </w:rPr>
            </w:pPr>
            <w:r w:rsidRPr="004145C6">
              <w:rPr>
                <w:rStyle w:val="fontstyle01"/>
                <w:rFonts w:cs="B Nazanin"/>
              </w:rPr>
              <w:t xml:space="preserve">4.18 </w:t>
            </w:r>
          </w:p>
        </w:tc>
        <w:tc>
          <w:tcPr>
            <w:tcW w:w="709" w:type="dxa"/>
            <w:tcBorders>
              <w:left w:val="single" w:sz="4" w:space="0" w:color="auto"/>
              <w:right w:val="single" w:sz="4" w:space="0" w:color="auto"/>
            </w:tcBorders>
            <w:vAlign w:val="center"/>
          </w:tcPr>
          <w:p w14:paraId="6A1B5956" w14:textId="77777777" w:rsidR="00E535BD" w:rsidRPr="004145C6" w:rsidRDefault="00E535BD" w:rsidP="00667BF0">
            <w:pPr>
              <w:jc w:val="center"/>
              <w:rPr>
                <w:rFonts w:cs="B Nazanin"/>
                <w:sz w:val="18"/>
                <w:szCs w:val="18"/>
                <w:rtl/>
              </w:rPr>
            </w:pPr>
            <w:r w:rsidRPr="004145C6">
              <w:rPr>
                <w:rStyle w:val="fontstyle01"/>
                <w:rFonts w:cs="B Nazanin"/>
              </w:rPr>
              <w:t xml:space="preserve">4.48 </w:t>
            </w:r>
          </w:p>
        </w:tc>
        <w:tc>
          <w:tcPr>
            <w:tcW w:w="850" w:type="dxa"/>
            <w:tcBorders>
              <w:left w:val="single" w:sz="4" w:space="0" w:color="auto"/>
              <w:right w:val="nil"/>
            </w:tcBorders>
            <w:vAlign w:val="center"/>
          </w:tcPr>
          <w:p w14:paraId="363F1BAC"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0.30 </w:t>
            </w:r>
          </w:p>
        </w:tc>
        <w:tc>
          <w:tcPr>
            <w:tcW w:w="567" w:type="dxa"/>
            <w:tcBorders>
              <w:left w:val="single" w:sz="4" w:space="0" w:color="auto"/>
              <w:right w:val="nil"/>
            </w:tcBorders>
            <w:vAlign w:val="center"/>
          </w:tcPr>
          <w:p w14:paraId="2E1570C0" w14:textId="77777777" w:rsidR="00E535BD" w:rsidRPr="004145C6" w:rsidRDefault="00E535BD" w:rsidP="00667BF0">
            <w:pPr>
              <w:jc w:val="center"/>
              <w:rPr>
                <w:rFonts w:cs="B Nazanin"/>
                <w:sz w:val="18"/>
                <w:szCs w:val="18"/>
                <w:rtl/>
              </w:rPr>
            </w:pPr>
            <w:r w:rsidRPr="004145C6">
              <w:rPr>
                <w:rStyle w:val="fontstyle01"/>
                <w:rFonts w:cs="B Nazanin"/>
              </w:rPr>
              <w:t xml:space="preserve">4.30 </w:t>
            </w:r>
          </w:p>
        </w:tc>
        <w:tc>
          <w:tcPr>
            <w:tcW w:w="1417" w:type="dxa"/>
            <w:gridSpan w:val="3"/>
            <w:tcBorders>
              <w:left w:val="single" w:sz="4" w:space="0" w:color="auto"/>
              <w:right w:val="nil"/>
            </w:tcBorders>
            <w:vAlign w:val="center"/>
          </w:tcPr>
          <w:p w14:paraId="0793325F" w14:textId="77777777" w:rsidR="00E535BD" w:rsidRPr="004145C6" w:rsidRDefault="00E535BD" w:rsidP="00667BF0">
            <w:pPr>
              <w:jc w:val="center"/>
              <w:rPr>
                <w:rFonts w:cs="B Nazanin"/>
                <w:sz w:val="18"/>
                <w:szCs w:val="18"/>
                <w:rtl/>
              </w:rPr>
            </w:pPr>
            <w:r w:rsidRPr="004145C6">
              <w:rPr>
                <w:rStyle w:val="fontstyle01"/>
                <w:rFonts w:cs="B Nazanin"/>
              </w:rPr>
              <w:t xml:space="preserve">4.36 </w:t>
            </w:r>
          </w:p>
        </w:tc>
        <w:tc>
          <w:tcPr>
            <w:tcW w:w="2200" w:type="dxa"/>
            <w:gridSpan w:val="4"/>
            <w:tcBorders>
              <w:left w:val="single" w:sz="4" w:space="0" w:color="auto"/>
              <w:right w:val="nil"/>
            </w:tcBorders>
            <w:vAlign w:val="center"/>
          </w:tcPr>
          <w:p w14:paraId="350017F7"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0.06 </w:t>
            </w:r>
          </w:p>
        </w:tc>
        <w:tc>
          <w:tcPr>
            <w:tcW w:w="792" w:type="dxa"/>
            <w:gridSpan w:val="2"/>
            <w:tcBorders>
              <w:left w:val="single" w:sz="4" w:space="0" w:color="auto"/>
              <w:right w:val="nil"/>
            </w:tcBorders>
            <w:vAlign w:val="center"/>
          </w:tcPr>
          <w:p w14:paraId="5FA43412" w14:textId="77777777" w:rsidR="00E535BD" w:rsidRPr="004145C6" w:rsidRDefault="00E535BD" w:rsidP="00667BF0">
            <w:pPr>
              <w:jc w:val="center"/>
              <w:rPr>
                <w:rFonts w:cs="B Nazanin"/>
                <w:sz w:val="18"/>
                <w:szCs w:val="18"/>
                <w:rtl/>
              </w:rPr>
            </w:pPr>
            <w:r w:rsidRPr="004145C6">
              <w:rPr>
                <w:rStyle w:val="fontstyle01"/>
                <w:rFonts w:cs="B Nazanin"/>
              </w:rPr>
              <w:t xml:space="preserve">4.17 </w:t>
            </w:r>
          </w:p>
        </w:tc>
        <w:tc>
          <w:tcPr>
            <w:tcW w:w="972" w:type="dxa"/>
            <w:gridSpan w:val="2"/>
            <w:tcBorders>
              <w:left w:val="single" w:sz="4" w:space="0" w:color="auto"/>
              <w:right w:val="nil"/>
            </w:tcBorders>
            <w:vAlign w:val="center"/>
          </w:tcPr>
          <w:p w14:paraId="396E9279" w14:textId="77777777" w:rsidR="00E535BD" w:rsidRPr="004145C6" w:rsidRDefault="00E535BD" w:rsidP="00667BF0">
            <w:pPr>
              <w:jc w:val="center"/>
              <w:rPr>
                <w:rFonts w:cs="B Nazanin"/>
                <w:sz w:val="18"/>
                <w:szCs w:val="18"/>
                <w:rtl/>
              </w:rPr>
            </w:pPr>
            <w:r w:rsidRPr="004145C6">
              <w:rPr>
                <w:rStyle w:val="fontstyle01"/>
                <w:rFonts w:cs="B Nazanin"/>
              </w:rPr>
              <w:t xml:space="preserve">4.41 </w:t>
            </w:r>
          </w:p>
        </w:tc>
      </w:tr>
      <w:tr w:rsidR="00E535BD" w:rsidRPr="00241721" w14:paraId="70799F83" w14:textId="77777777" w:rsidTr="00667BF0">
        <w:trPr>
          <w:gridAfter w:val="2"/>
          <w:wAfter w:w="22" w:type="dxa"/>
          <w:trHeight w:val="113"/>
        </w:trPr>
        <w:tc>
          <w:tcPr>
            <w:tcW w:w="1289" w:type="dxa"/>
            <w:tcBorders>
              <w:left w:val="nil"/>
            </w:tcBorders>
            <w:vAlign w:val="center"/>
          </w:tcPr>
          <w:p w14:paraId="33079A49" w14:textId="77777777" w:rsidR="00E535BD" w:rsidRPr="006F53FA" w:rsidRDefault="00E535BD" w:rsidP="00667BF0">
            <w:pPr>
              <w:ind w:left="238"/>
              <w:jc w:val="center"/>
              <w:rPr>
                <w:rFonts w:cs="B Bardiya"/>
                <w:sz w:val="17"/>
                <w:szCs w:val="17"/>
                <w:rtl/>
              </w:rPr>
            </w:pPr>
            <w:r>
              <w:rPr>
                <w:rFonts w:cs="B Bardiya"/>
                <w:sz w:val="17"/>
                <w:szCs w:val="17"/>
              </w:rPr>
              <w:t>N</w:t>
            </w:r>
          </w:p>
        </w:tc>
        <w:tc>
          <w:tcPr>
            <w:tcW w:w="689" w:type="dxa"/>
            <w:vAlign w:val="center"/>
          </w:tcPr>
          <w:p w14:paraId="45B6C1C1" w14:textId="77777777" w:rsidR="00E535BD" w:rsidRPr="004145C6" w:rsidRDefault="00E535BD" w:rsidP="00667BF0">
            <w:pPr>
              <w:bidi w:val="0"/>
              <w:jc w:val="center"/>
              <w:rPr>
                <w:rFonts w:cs="B Nazanin"/>
                <w:sz w:val="18"/>
                <w:szCs w:val="18"/>
                <w:rtl/>
              </w:rPr>
            </w:pPr>
            <w:r w:rsidRPr="004145C6">
              <w:rPr>
                <w:rStyle w:val="fontstyle01"/>
                <w:rFonts w:cs="B Nazanin"/>
              </w:rPr>
              <w:t xml:space="preserve">82 </w:t>
            </w:r>
          </w:p>
        </w:tc>
        <w:tc>
          <w:tcPr>
            <w:tcW w:w="636" w:type="dxa"/>
            <w:vAlign w:val="center"/>
          </w:tcPr>
          <w:p w14:paraId="0F33DDC9"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80 </w:t>
            </w:r>
          </w:p>
        </w:tc>
        <w:tc>
          <w:tcPr>
            <w:tcW w:w="851" w:type="dxa"/>
            <w:vAlign w:val="center"/>
          </w:tcPr>
          <w:p w14:paraId="53D0253C" w14:textId="77777777" w:rsidR="00E535BD" w:rsidRPr="004145C6" w:rsidRDefault="00E535BD" w:rsidP="00667BF0">
            <w:pPr>
              <w:jc w:val="center"/>
              <w:rPr>
                <w:rFonts w:cs="B Nazanin"/>
                <w:sz w:val="18"/>
                <w:szCs w:val="18"/>
              </w:rPr>
            </w:pPr>
            <w:r w:rsidRPr="004145C6">
              <w:rPr>
                <w:rStyle w:val="fontstyle01"/>
                <w:rFonts w:cs="B Nazanin"/>
              </w:rPr>
              <w:t xml:space="preserve">73 </w:t>
            </w:r>
          </w:p>
        </w:tc>
        <w:tc>
          <w:tcPr>
            <w:tcW w:w="567" w:type="dxa"/>
            <w:tcBorders>
              <w:right w:val="single" w:sz="4" w:space="0" w:color="auto"/>
            </w:tcBorders>
            <w:vAlign w:val="center"/>
          </w:tcPr>
          <w:p w14:paraId="733157FE" w14:textId="77777777" w:rsidR="00E535BD" w:rsidRPr="004145C6" w:rsidRDefault="00E535BD" w:rsidP="00667BF0">
            <w:pPr>
              <w:jc w:val="center"/>
              <w:rPr>
                <w:rFonts w:cs="B Nazanin"/>
                <w:sz w:val="18"/>
                <w:szCs w:val="18"/>
                <w:rtl/>
              </w:rPr>
            </w:pPr>
            <w:r w:rsidRPr="004145C6">
              <w:rPr>
                <w:rStyle w:val="fontstyle01"/>
                <w:rFonts w:cs="B Nazanin"/>
              </w:rPr>
              <w:t xml:space="preserve">87 </w:t>
            </w:r>
          </w:p>
        </w:tc>
        <w:tc>
          <w:tcPr>
            <w:tcW w:w="709" w:type="dxa"/>
            <w:tcBorders>
              <w:left w:val="single" w:sz="4" w:space="0" w:color="auto"/>
              <w:right w:val="single" w:sz="4" w:space="0" w:color="auto"/>
            </w:tcBorders>
            <w:vAlign w:val="center"/>
          </w:tcPr>
          <w:p w14:paraId="4709AC60" w14:textId="77777777" w:rsidR="00E535BD" w:rsidRPr="004145C6" w:rsidRDefault="00E535BD" w:rsidP="00667BF0">
            <w:pPr>
              <w:jc w:val="center"/>
              <w:rPr>
                <w:rFonts w:cs="B Nazanin"/>
                <w:sz w:val="18"/>
                <w:szCs w:val="18"/>
                <w:rtl/>
              </w:rPr>
            </w:pPr>
            <w:r w:rsidRPr="004145C6">
              <w:rPr>
                <w:rStyle w:val="fontstyle01"/>
                <w:rFonts w:cs="B Nazanin"/>
              </w:rPr>
              <w:t xml:space="preserve">114 </w:t>
            </w:r>
          </w:p>
        </w:tc>
        <w:tc>
          <w:tcPr>
            <w:tcW w:w="850" w:type="dxa"/>
            <w:tcBorders>
              <w:left w:val="single" w:sz="4" w:space="0" w:color="auto"/>
              <w:right w:val="nil"/>
            </w:tcBorders>
            <w:vAlign w:val="center"/>
          </w:tcPr>
          <w:p w14:paraId="5926B784" w14:textId="77777777" w:rsidR="00E535BD" w:rsidRPr="004145C6" w:rsidRDefault="00E535BD" w:rsidP="00667BF0">
            <w:pPr>
              <w:jc w:val="center"/>
              <w:rPr>
                <w:rFonts w:cs="B Nazanin"/>
                <w:sz w:val="18"/>
                <w:szCs w:val="18"/>
                <w:rtl/>
              </w:rPr>
            </w:pPr>
            <w:r w:rsidRPr="004145C6">
              <w:rPr>
                <w:rStyle w:val="fontstyle01"/>
                <w:rFonts w:cs="B Nazanin"/>
              </w:rPr>
              <w:t xml:space="preserve">49 </w:t>
            </w:r>
          </w:p>
        </w:tc>
        <w:tc>
          <w:tcPr>
            <w:tcW w:w="567" w:type="dxa"/>
            <w:tcBorders>
              <w:left w:val="single" w:sz="4" w:space="0" w:color="auto"/>
              <w:right w:val="nil"/>
            </w:tcBorders>
            <w:vAlign w:val="center"/>
          </w:tcPr>
          <w:p w14:paraId="3D5B1839" w14:textId="77777777" w:rsidR="00E535BD" w:rsidRPr="004145C6" w:rsidRDefault="00E535BD" w:rsidP="00667BF0">
            <w:pPr>
              <w:jc w:val="center"/>
              <w:rPr>
                <w:rFonts w:cs="B Nazanin"/>
                <w:sz w:val="18"/>
                <w:szCs w:val="18"/>
                <w:rtl/>
              </w:rPr>
            </w:pPr>
            <w:r w:rsidRPr="004145C6">
              <w:rPr>
                <w:rStyle w:val="fontstyle01"/>
                <w:rFonts w:cs="B Nazanin"/>
              </w:rPr>
              <w:t xml:space="preserve">76 </w:t>
            </w:r>
          </w:p>
        </w:tc>
        <w:tc>
          <w:tcPr>
            <w:tcW w:w="1417" w:type="dxa"/>
            <w:gridSpan w:val="3"/>
            <w:tcBorders>
              <w:left w:val="single" w:sz="4" w:space="0" w:color="auto"/>
              <w:right w:val="nil"/>
            </w:tcBorders>
            <w:vAlign w:val="center"/>
          </w:tcPr>
          <w:p w14:paraId="6ABD114E" w14:textId="77777777" w:rsidR="00E535BD" w:rsidRPr="004145C6" w:rsidRDefault="00E535BD" w:rsidP="00667BF0">
            <w:pPr>
              <w:jc w:val="center"/>
              <w:rPr>
                <w:rFonts w:cs="B Nazanin"/>
                <w:sz w:val="18"/>
                <w:szCs w:val="18"/>
                <w:rtl/>
              </w:rPr>
            </w:pPr>
            <w:r w:rsidRPr="004145C6">
              <w:rPr>
                <w:rStyle w:val="fontstyle01"/>
                <w:rFonts w:cs="B Nazanin"/>
              </w:rPr>
              <w:t xml:space="preserve">83 </w:t>
            </w:r>
          </w:p>
        </w:tc>
        <w:tc>
          <w:tcPr>
            <w:tcW w:w="2200" w:type="dxa"/>
            <w:gridSpan w:val="4"/>
            <w:tcBorders>
              <w:left w:val="single" w:sz="4" w:space="0" w:color="auto"/>
              <w:right w:val="nil"/>
            </w:tcBorders>
            <w:vAlign w:val="center"/>
          </w:tcPr>
          <w:p w14:paraId="724DCBED" w14:textId="77777777" w:rsidR="00E535BD" w:rsidRPr="004145C6" w:rsidRDefault="00E535BD" w:rsidP="00667BF0">
            <w:pPr>
              <w:jc w:val="center"/>
              <w:rPr>
                <w:rFonts w:cs="B Nazanin"/>
                <w:sz w:val="18"/>
                <w:szCs w:val="18"/>
                <w:rtl/>
              </w:rPr>
            </w:pPr>
            <w:r w:rsidRPr="004145C6">
              <w:rPr>
                <w:rStyle w:val="fontstyle01"/>
                <w:rFonts w:cs="B Nazanin"/>
              </w:rPr>
              <w:t xml:space="preserve">125 </w:t>
            </w:r>
          </w:p>
        </w:tc>
        <w:tc>
          <w:tcPr>
            <w:tcW w:w="792" w:type="dxa"/>
            <w:gridSpan w:val="2"/>
            <w:tcBorders>
              <w:left w:val="single" w:sz="4" w:space="0" w:color="auto"/>
              <w:right w:val="nil"/>
            </w:tcBorders>
            <w:vAlign w:val="center"/>
          </w:tcPr>
          <w:p w14:paraId="2D954733" w14:textId="77777777" w:rsidR="00E535BD" w:rsidRPr="004145C6" w:rsidRDefault="00E535BD" w:rsidP="00667BF0">
            <w:pPr>
              <w:jc w:val="center"/>
              <w:rPr>
                <w:rFonts w:cs="B Nazanin"/>
                <w:sz w:val="18"/>
                <w:szCs w:val="18"/>
                <w:rtl/>
              </w:rPr>
            </w:pPr>
            <w:r w:rsidRPr="004145C6">
              <w:rPr>
                <w:rStyle w:val="fontstyle01"/>
                <w:rFonts w:cs="B Nazanin"/>
              </w:rPr>
              <w:t>25</w:t>
            </w:r>
          </w:p>
        </w:tc>
        <w:tc>
          <w:tcPr>
            <w:tcW w:w="972" w:type="dxa"/>
            <w:gridSpan w:val="2"/>
            <w:tcBorders>
              <w:left w:val="single" w:sz="4" w:space="0" w:color="auto"/>
              <w:right w:val="nil"/>
            </w:tcBorders>
            <w:vAlign w:val="center"/>
          </w:tcPr>
          <w:p w14:paraId="52D92BFE" w14:textId="77777777" w:rsidR="00E535BD" w:rsidRPr="004145C6" w:rsidRDefault="00E535BD" w:rsidP="00667BF0">
            <w:pPr>
              <w:jc w:val="center"/>
              <w:rPr>
                <w:rFonts w:cs="B Nazanin"/>
                <w:sz w:val="18"/>
                <w:szCs w:val="18"/>
                <w:rtl/>
              </w:rPr>
            </w:pPr>
          </w:p>
        </w:tc>
      </w:tr>
    </w:tbl>
    <w:p w14:paraId="04E9688B" w14:textId="77777777" w:rsidR="00E535BD" w:rsidRDefault="00E535BD" w:rsidP="00E535BD">
      <w:pPr>
        <w:tabs>
          <w:tab w:val="left" w:pos="1603"/>
        </w:tabs>
        <w:rPr>
          <w:rFonts w:cs="B Nazanin"/>
          <w:sz w:val="10"/>
          <w:szCs w:val="10"/>
        </w:rPr>
      </w:pPr>
      <w:r>
        <w:rPr>
          <w:rFonts w:cs="B Zar"/>
          <w:sz w:val="28"/>
          <w:szCs w:val="28"/>
          <w:rtl/>
        </w:rPr>
        <w:tab/>
      </w:r>
    </w:p>
    <w:p w14:paraId="095C4B08" w14:textId="77777777" w:rsidR="00E535BD" w:rsidRPr="00900976" w:rsidRDefault="00E535BD" w:rsidP="00E535BD">
      <w:pPr>
        <w:tabs>
          <w:tab w:val="left" w:pos="1603"/>
        </w:tabs>
        <w:jc w:val="center"/>
        <w:rPr>
          <w:rFonts w:cs="B Nazanin"/>
          <w:sz w:val="24"/>
          <w:szCs w:val="24"/>
          <w:rtl/>
        </w:rPr>
      </w:pPr>
      <w:r w:rsidRPr="00900976">
        <w:rPr>
          <w:rFonts w:cs="B Nazanin" w:hint="eastAsia"/>
          <w:sz w:val="24"/>
          <w:szCs w:val="24"/>
          <w:rtl/>
        </w:rPr>
        <w:t>جدول</w:t>
      </w:r>
      <w:r w:rsidRPr="00900976">
        <w:rPr>
          <w:rFonts w:cs="B Nazanin"/>
          <w:sz w:val="24"/>
          <w:szCs w:val="24"/>
          <w:rtl/>
        </w:rPr>
        <w:t xml:space="preserve"> ۶.۱۱: ارز</w:t>
      </w:r>
      <w:r w:rsidRPr="00900976">
        <w:rPr>
          <w:rFonts w:cs="B Nazanin" w:hint="cs"/>
          <w:sz w:val="24"/>
          <w:szCs w:val="24"/>
          <w:rtl/>
        </w:rPr>
        <w:t>ی</w:t>
      </w:r>
      <w:r w:rsidRPr="00900976">
        <w:rPr>
          <w:rFonts w:cs="B Nazanin" w:hint="eastAsia"/>
          <w:sz w:val="24"/>
          <w:szCs w:val="24"/>
          <w:rtl/>
        </w:rPr>
        <w:t>اب</w:t>
      </w:r>
      <w:r w:rsidRPr="00900976">
        <w:rPr>
          <w:rFonts w:cs="B Nazanin" w:hint="cs"/>
          <w:sz w:val="24"/>
          <w:szCs w:val="24"/>
          <w:rtl/>
        </w:rPr>
        <w:t>ی‌</w:t>
      </w:r>
      <w:r w:rsidRPr="00900976">
        <w:rPr>
          <w:rFonts w:cs="B Nazanin" w:hint="eastAsia"/>
          <w:sz w:val="24"/>
          <w:szCs w:val="24"/>
          <w:rtl/>
        </w:rPr>
        <w:t>ها</w:t>
      </w:r>
      <w:r w:rsidRPr="00900976">
        <w:rPr>
          <w:rFonts w:cs="B Nazanin" w:hint="cs"/>
          <w:sz w:val="24"/>
          <w:szCs w:val="24"/>
          <w:rtl/>
        </w:rPr>
        <w:t>ی</w:t>
      </w:r>
      <w:r w:rsidRPr="00900976">
        <w:rPr>
          <w:rFonts w:cs="B Nazanin"/>
          <w:sz w:val="24"/>
          <w:szCs w:val="24"/>
          <w:rtl/>
        </w:rPr>
        <w:t xml:space="preserve"> متوسط قابل</w:t>
      </w:r>
      <w:r w:rsidRPr="00900976">
        <w:rPr>
          <w:rFonts w:cs="B Nazanin" w:hint="cs"/>
          <w:sz w:val="24"/>
          <w:szCs w:val="24"/>
          <w:rtl/>
        </w:rPr>
        <w:t>ی</w:t>
      </w:r>
      <w:r w:rsidRPr="00900976">
        <w:rPr>
          <w:rFonts w:cs="B Nazanin" w:hint="eastAsia"/>
          <w:sz w:val="24"/>
          <w:szCs w:val="24"/>
          <w:rtl/>
        </w:rPr>
        <w:t>ت‌ها</w:t>
      </w:r>
      <w:r w:rsidRPr="00900976">
        <w:rPr>
          <w:rFonts w:cs="B Nazanin" w:hint="cs"/>
          <w:sz w:val="24"/>
          <w:szCs w:val="24"/>
          <w:rtl/>
        </w:rPr>
        <w:t>ی</w:t>
      </w:r>
      <w:r w:rsidRPr="00900976">
        <w:rPr>
          <w:rFonts w:cs="B Nazanin"/>
          <w:sz w:val="24"/>
          <w:szCs w:val="24"/>
          <w:rtl/>
        </w:rPr>
        <w:t xml:space="preserve"> شرکت و شر</w:t>
      </w:r>
      <w:r w:rsidRPr="00900976">
        <w:rPr>
          <w:rFonts w:cs="B Nazanin" w:hint="cs"/>
          <w:sz w:val="24"/>
          <w:szCs w:val="24"/>
          <w:rtl/>
        </w:rPr>
        <w:t>ی</w:t>
      </w:r>
      <w:r w:rsidRPr="00900976">
        <w:rPr>
          <w:rFonts w:cs="B Nazanin" w:hint="eastAsia"/>
          <w:sz w:val="24"/>
          <w:szCs w:val="24"/>
          <w:rtl/>
        </w:rPr>
        <w:t>ک،</w:t>
      </w:r>
      <w:r w:rsidRPr="00900976">
        <w:rPr>
          <w:rFonts w:cs="B Nazanin"/>
          <w:sz w:val="24"/>
          <w:szCs w:val="24"/>
          <w:rtl/>
        </w:rPr>
        <w:t xml:space="preserve"> بر اساس و</w:t>
      </w:r>
      <w:r w:rsidRPr="00900976">
        <w:rPr>
          <w:rFonts w:cs="B Nazanin" w:hint="cs"/>
          <w:sz w:val="24"/>
          <w:szCs w:val="24"/>
          <w:rtl/>
        </w:rPr>
        <w:t>ی</w:t>
      </w:r>
      <w:r w:rsidRPr="00900976">
        <w:rPr>
          <w:rFonts w:cs="B Nazanin" w:hint="eastAsia"/>
          <w:sz w:val="24"/>
          <w:szCs w:val="24"/>
          <w:rtl/>
        </w:rPr>
        <w:t>ژگ</w:t>
      </w:r>
      <w:r w:rsidRPr="00900976">
        <w:rPr>
          <w:rFonts w:cs="B Nazanin" w:hint="cs"/>
          <w:sz w:val="24"/>
          <w:szCs w:val="24"/>
          <w:rtl/>
        </w:rPr>
        <w:t>ی‌</w:t>
      </w:r>
      <w:r w:rsidRPr="00900976">
        <w:rPr>
          <w:rFonts w:cs="B Nazanin" w:hint="eastAsia"/>
          <w:sz w:val="24"/>
          <w:szCs w:val="24"/>
          <w:rtl/>
        </w:rPr>
        <w:t>ها</w:t>
      </w:r>
      <w:r w:rsidRPr="00900976">
        <w:rPr>
          <w:rFonts w:cs="B Nazanin"/>
          <w:sz w:val="24"/>
          <w:szCs w:val="24"/>
          <w:rtl/>
        </w:rPr>
        <w:t xml:space="preserve"> و رفتارها</w:t>
      </w:r>
      <w:r w:rsidRPr="00900976">
        <w:rPr>
          <w:rFonts w:cs="B Nazanin" w:hint="cs"/>
          <w:sz w:val="24"/>
          <w:szCs w:val="24"/>
          <w:rtl/>
        </w:rPr>
        <w:t>ی</w:t>
      </w:r>
      <w:r w:rsidRPr="00900976">
        <w:rPr>
          <w:rFonts w:cs="B Nazanin"/>
          <w:sz w:val="24"/>
          <w:szCs w:val="24"/>
          <w:rtl/>
        </w:rPr>
        <w:t xml:space="preserve"> خاص شرکت و حوزه تمرکز</w:t>
      </w:r>
    </w:p>
    <w:p w14:paraId="34B71DAA" w14:textId="77777777" w:rsidR="00E535BD" w:rsidRDefault="00E535BD" w:rsidP="00E535BD">
      <w:pPr>
        <w:rPr>
          <w:rFonts w:cs="B Zar"/>
          <w:sz w:val="28"/>
          <w:szCs w:val="28"/>
        </w:rPr>
      </w:pPr>
    </w:p>
    <w:p w14:paraId="6FF9DF97" w14:textId="77777777" w:rsidR="00E535BD" w:rsidRPr="00D04A97" w:rsidRDefault="00E535BD" w:rsidP="00E535BD">
      <w:pPr>
        <w:rPr>
          <w:rFonts w:cs="B Zar"/>
          <w:sz w:val="28"/>
          <w:szCs w:val="28"/>
          <w:rtl/>
        </w:rPr>
      </w:pPr>
      <w:r w:rsidRPr="00D04A97">
        <w:rPr>
          <w:rFonts w:cs="B Zar" w:hint="cs"/>
          <w:sz w:val="28"/>
          <w:szCs w:val="28"/>
          <w:rtl/>
        </w:rPr>
        <w:t>ی</w:t>
      </w:r>
      <w:r w:rsidRPr="00D04A97">
        <w:rPr>
          <w:rFonts w:cs="B Zar" w:hint="eastAsia"/>
          <w:sz w:val="28"/>
          <w:szCs w:val="28"/>
          <w:rtl/>
        </w:rPr>
        <w:t>ادداشت‌ها</w:t>
      </w:r>
      <w:r w:rsidRPr="00D04A97">
        <w:rPr>
          <w:rFonts w:cs="B Zar"/>
          <w:sz w:val="28"/>
          <w:szCs w:val="28"/>
          <w:rtl/>
        </w:rPr>
        <w:t>:</w:t>
      </w:r>
    </w:p>
    <w:p w14:paraId="6003A614" w14:textId="77777777" w:rsidR="00E535BD" w:rsidRPr="00D04A97" w:rsidRDefault="00E535BD" w:rsidP="00E535BD">
      <w:pPr>
        <w:rPr>
          <w:rFonts w:cs="B Zar"/>
          <w:sz w:val="28"/>
          <w:szCs w:val="28"/>
          <w:rtl/>
        </w:rPr>
      </w:pPr>
      <w:r w:rsidRPr="00D04A97">
        <w:rPr>
          <w:rFonts w:cs="B Zar" w:hint="eastAsia"/>
          <w:sz w:val="28"/>
          <w:szCs w:val="28"/>
          <w:rtl/>
        </w:rPr>
        <w:t>برا</w:t>
      </w:r>
      <w:r w:rsidRPr="00D04A97">
        <w:rPr>
          <w:rFonts w:cs="B Zar" w:hint="cs"/>
          <w:sz w:val="28"/>
          <w:szCs w:val="28"/>
          <w:rtl/>
        </w:rPr>
        <w:t>ی</w:t>
      </w:r>
      <w:r w:rsidRPr="00D04A97">
        <w:rPr>
          <w:rFonts w:cs="B Zar"/>
          <w:sz w:val="28"/>
          <w:szCs w:val="28"/>
          <w:rtl/>
        </w:rPr>
        <w:t xml:space="preserve"> شناسا</w:t>
      </w:r>
      <w:r w:rsidRPr="00D04A97">
        <w:rPr>
          <w:rFonts w:cs="B Zar" w:hint="cs"/>
          <w:sz w:val="28"/>
          <w:szCs w:val="28"/>
          <w:rtl/>
        </w:rPr>
        <w:t>یی</w:t>
      </w:r>
      <w:r w:rsidRPr="00D04A97">
        <w:rPr>
          <w:rFonts w:cs="B Zar"/>
          <w:sz w:val="28"/>
          <w:szCs w:val="28"/>
          <w:rtl/>
        </w:rPr>
        <w:t xml:space="preserve"> و مقا</w:t>
      </w:r>
      <w:r w:rsidRPr="00D04A97">
        <w:rPr>
          <w:rFonts w:cs="B Zar" w:hint="cs"/>
          <w:sz w:val="28"/>
          <w:szCs w:val="28"/>
          <w:rtl/>
        </w:rPr>
        <w:t>ی</w:t>
      </w:r>
      <w:r w:rsidRPr="00D04A97">
        <w:rPr>
          <w:rFonts w:cs="B Zar" w:hint="eastAsia"/>
          <w:sz w:val="28"/>
          <w:szCs w:val="28"/>
          <w:rtl/>
        </w:rPr>
        <w:t>سه</w:t>
      </w:r>
      <w:r w:rsidRPr="00D04A97">
        <w:rPr>
          <w:rFonts w:cs="B Zar"/>
          <w:sz w:val="28"/>
          <w:szCs w:val="28"/>
          <w:rtl/>
        </w:rPr>
        <w:t xml:space="preserve"> تفاوت‌ها در ارز</w:t>
      </w:r>
      <w:r w:rsidRPr="00D04A97">
        <w:rPr>
          <w:rFonts w:cs="B Zar" w:hint="cs"/>
          <w:sz w:val="28"/>
          <w:szCs w:val="28"/>
          <w:rtl/>
        </w:rPr>
        <w:t>ی</w:t>
      </w:r>
      <w:r w:rsidRPr="00D04A97">
        <w:rPr>
          <w:rFonts w:cs="B Zar" w:hint="eastAsia"/>
          <w:sz w:val="28"/>
          <w:szCs w:val="28"/>
          <w:rtl/>
        </w:rPr>
        <w:t>اب</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متوسط شرکت‌ها از آزمون‌ها</w:t>
      </w:r>
      <w:r w:rsidRPr="00D04A97">
        <w:rPr>
          <w:rFonts w:cs="B Zar" w:hint="cs"/>
          <w:sz w:val="28"/>
          <w:szCs w:val="28"/>
          <w:rtl/>
        </w:rPr>
        <w:t>ی</w:t>
      </w:r>
      <w:r w:rsidRPr="00D04A97">
        <w:rPr>
          <w:rFonts w:cs="B Zar"/>
          <w:sz w:val="28"/>
          <w:szCs w:val="28"/>
          <w:rtl/>
        </w:rPr>
        <w:t xml:space="preserve"> </w:t>
      </w:r>
      <w:r w:rsidRPr="00D04A97">
        <w:rPr>
          <w:rFonts w:cs="B Zar"/>
          <w:sz w:val="28"/>
          <w:szCs w:val="28"/>
        </w:rPr>
        <w:t>t</w:t>
      </w:r>
      <w:r w:rsidRPr="00D04A97">
        <w:rPr>
          <w:rFonts w:cs="B Zar"/>
          <w:sz w:val="28"/>
          <w:szCs w:val="28"/>
          <w:rtl/>
        </w:rPr>
        <w:t xml:space="preserve"> استفاده شد.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ارز</w:t>
      </w:r>
      <w:r w:rsidRPr="00D04A97">
        <w:rPr>
          <w:rFonts w:cs="B Zar" w:hint="cs"/>
          <w:sz w:val="28"/>
          <w:szCs w:val="28"/>
          <w:rtl/>
        </w:rPr>
        <w:t>ی</w:t>
      </w:r>
      <w:r w:rsidRPr="00D04A97">
        <w:rPr>
          <w:rFonts w:cs="B Zar" w:hint="eastAsia"/>
          <w:sz w:val="28"/>
          <w:szCs w:val="28"/>
          <w:rtl/>
        </w:rPr>
        <w:t>اب</w:t>
      </w:r>
      <w:r w:rsidRPr="00D04A97">
        <w:rPr>
          <w:rFonts w:cs="B Zar" w:hint="cs"/>
          <w:sz w:val="28"/>
          <w:szCs w:val="28"/>
          <w:rtl/>
        </w:rPr>
        <w:t>ی‌</w:t>
      </w:r>
      <w:r w:rsidRPr="00D04A97">
        <w:rPr>
          <w:rFonts w:cs="B Zar" w:hint="eastAsia"/>
          <w:sz w:val="28"/>
          <w:szCs w:val="28"/>
          <w:rtl/>
        </w:rPr>
        <w:t>ها</w:t>
      </w:r>
      <w:r w:rsidRPr="00D04A97">
        <w:rPr>
          <w:rFonts w:cs="B Zar"/>
          <w:sz w:val="28"/>
          <w:szCs w:val="28"/>
          <w:rtl/>
        </w:rPr>
        <w:t xml:space="preserve"> بر اساس مق</w:t>
      </w:r>
      <w:r w:rsidRPr="00D04A97">
        <w:rPr>
          <w:rFonts w:cs="B Zar" w:hint="cs"/>
          <w:sz w:val="28"/>
          <w:szCs w:val="28"/>
          <w:rtl/>
        </w:rPr>
        <w:t>ی</w:t>
      </w:r>
      <w:r w:rsidRPr="00D04A97">
        <w:rPr>
          <w:rFonts w:cs="B Zar" w:hint="eastAsia"/>
          <w:sz w:val="28"/>
          <w:szCs w:val="28"/>
          <w:rtl/>
        </w:rPr>
        <w:t>اس</w:t>
      </w:r>
      <w:r w:rsidRPr="00D04A97">
        <w:rPr>
          <w:rFonts w:cs="B Zar"/>
          <w:sz w:val="28"/>
          <w:szCs w:val="28"/>
          <w:rtl/>
        </w:rPr>
        <w:t xml:space="preserve"> ل</w:t>
      </w:r>
      <w:r w:rsidRPr="00D04A97">
        <w:rPr>
          <w:rFonts w:cs="B Zar" w:hint="cs"/>
          <w:sz w:val="28"/>
          <w:szCs w:val="28"/>
          <w:rtl/>
        </w:rPr>
        <w:t>ی</w:t>
      </w:r>
      <w:r w:rsidRPr="00D04A97">
        <w:rPr>
          <w:rFonts w:cs="B Zar" w:hint="eastAsia"/>
          <w:sz w:val="28"/>
          <w:szCs w:val="28"/>
          <w:rtl/>
        </w:rPr>
        <w:t>کرت</w:t>
      </w:r>
      <w:r w:rsidRPr="00D04A97">
        <w:rPr>
          <w:rFonts w:cs="B Zar"/>
          <w:sz w:val="28"/>
          <w:szCs w:val="28"/>
          <w:rtl/>
        </w:rPr>
        <w:t xml:space="preserve"> ۷ درجه‌ا</w:t>
      </w:r>
      <w:r w:rsidRPr="00D04A97">
        <w:rPr>
          <w:rFonts w:cs="B Zar" w:hint="cs"/>
          <w:sz w:val="28"/>
          <w:szCs w:val="28"/>
          <w:rtl/>
        </w:rPr>
        <w:t>ی</w:t>
      </w:r>
      <w:r w:rsidRPr="00D04A97">
        <w:rPr>
          <w:rFonts w:cs="B Zar"/>
          <w:sz w:val="28"/>
          <w:szCs w:val="28"/>
          <w:rtl/>
        </w:rPr>
        <w:t xml:space="preserve"> است که در آن ۱ = "کمتر</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و ۷ = "ب</w:t>
      </w:r>
      <w:r w:rsidRPr="00D04A97">
        <w:rPr>
          <w:rFonts w:cs="B Zar" w:hint="cs"/>
          <w:sz w:val="28"/>
          <w:szCs w:val="28"/>
          <w:rtl/>
        </w:rPr>
        <w:t>ی</w:t>
      </w:r>
      <w:r w:rsidRPr="00D04A97">
        <w:rPr>
          <w:rFonts w:cs="B Zar" w:hint="eastAsia"/>
          <w:sz w:val="28"/>
          <w:szCs w:val="28"/>
          <w:rtl/>
        </w:rPr>
        <w:t>شتر</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است.</w:t>
      </w:r>
    </w:p>
    <w:p w14:paraId="070741C8" w14:textId="77777777" w:rsidR="00E535BD" w:rsidRPr="00D04A97" w:rsidRDefault="00E535BD" w:rsidP="00E535BD">
      <w:pPr>
        <w:rPr>
          <w:rFonts w:cs="B Zar"/>
          <w:sz w:val="28"/>
          <w:szCs w:val="28"/>
        </w:rPr>
      </w:pPr>
      <w:r w:rsidRPr="00D04A97">
        <w:rPr>
          <w:rFonts w:cs="B Zar"/>
          <w:sz w:val="28"/>
          <w:szCs w:val="28"/>
        </w:rPr>
        <w:t xml:space="preserve">p &lt; </w:t>
      </w:r>
      <w:r w:rsidRPr="00D04A97">
        <w:rPr>
          <w:rFonts w:cs="B Zar"/>
          <w:sz w:val="28"/>
          <w:szCs w:val="28"/>
          <w:rtl/>
        </w:rPr>
        <w:t>۰.۱۰</w:t>
      </w:r>
    </w:p>
    <w:p w14:paraId="3C735A71" w14:textId="77777777" w:rsidR="00E535BD" w:rsidRPr="00D04A97" w:rsidRDefault="00E535BD" w:rsidP="00E535BD">
      <w:pPr>
        <w:rPr>
          <w:rFonts w:cs="B Zar"/>
          <w:sz w:val="28"/>
          <w:szCs w:val="28"/>
        </w:rPr>
      </w:pPr>
      <w:r w:rsidRPr="00D04A97">
        <w:rPr>
          <w:rFonts w:cs="B Zar"/>
          <w:sz w:val="28"/>
          <w:szCs w:val="28"/>
        </w:rPr>
        <w:lastRenderedPageBreak/>
        <w:t xml:space="preserve">p &lt; </w:t>
      </w:r>
      <w:r w:rsidRPr="00D04A97">
        <w:rPr>
          <w:rFonts w:cs="B Zar"/>
          <w:sz w:val="28"/>
          <w:szCs w:val="28"/>
          <w:rtl/>
        </w:rPr>
        <w:t>۰.۰۵</w:t>
      </w:r>
    </w:p>
    <w:p w14:paraId="30617127" w14:textId="77777777" w:rsidR="00E535BD" w:rsidRPr="00D04A97" w:rsidRDefault="00E535BD" w:rsidP="00E535BD">
      <w:pPr>
        <w:rPr>
          <w:rFonts w:cs="B Zar"/>
          <w:sz w:val="28"/>
          <w:szCs w:val="28"/>
        </w:rPr>
      </w:pPr>
      <w:r w:rsidRPr="00D04A97">
        <w:rPr>
          <w:rFonts w:cs="B Zar"/>
          <w:sz w:val="28"/>
          <w:szCs w:val="28"/>
        </w:rPr>
        <w:t xml:space="preserve">p &lt; </w:t>
      </w:r>
      <w:r w:rsidRPr="00D04A97">
        <w:rPr>
          <w:rFonts w:cs="B Zar"/>
          <w:sz w:val="28"/>
          <w:szCs w:val="28"/>
          <w:rtl/>
        </w:rPr>
        <w:t>۰.۰۱</w:t>
      </w:r>
    </w:p>
    <w:p w14:paraId="253E9F50" w14:textId="77777777" w:rsidR="00E535BD" w:rsidRPr="00D04A97" w:rsidRDefault="00E535BD" w:rsidP="00E535BD">
      <w:pPr>
        <w:rPr>
          <w:rFonts w:cs="B Zar"/>
          <w:sz w:val="28"/>
          <w:szCs w:val="28"/>
          <w:rtl/>
        </w:rPr>
      </w:pPr>
      <w:r w:rsidRPr="00D04A97">
        <w:rPr>
          <w:rFonts w:cs="B Zar" w:hint="eastAsia"/>
          <w:sz w:val="28"/>
          <w:szCs w:val="28"/>
          <w:rtl/>
        </w:rPr>
        <w:t>الف</w:t>
      </w:r>
      <w:r w:rsidRPr="00D04A97">
        <w:rPr>
          <w:rFonts w:cs="B Zar"/>
          <w:sz w:val="28"/>
          <w:szCs w:val="28"/>
          <w:rtl/>
        </w:rPr>
        <w:t>) ب</w:t>
      </w:r>
      <w:r w:rsidRPr="00D04A97">
        <w:rPr>
          <w:rFonts w:cs="B Zar" w:hint="cs"/>
          <w:sz w:val="28"/>
          <w:szCs w:val="28"/>
          <w:rtl/>
        </w:rPr>
        <w:t>ی</w:t>
      </w:r>
      <w:r w:rsidRPr="00D04A97">
        <w:rPr>
          <w:rFonts w:cs="B Zar" w:hint="eastAsia"/>
          <w:sz w:val="28"/>
          <w:szCs w:val="28"/>
          <w:rtl/>
        </w:rPr>
        <w:t>ن‌الملل</w:t>
      </w:r>
      <w:r w:rsidRPr="00D04A97">
        <w:rPr>
          <w:rFonts w:cs="B Zar" w:hint="cs"/>
          <w:sz w:val="28"/>
          <w:szCs w:val="28"/>
          <w:rtl/>
        </w:rPr>
        <w:t>ی‌</w:t>
      </w:r>
      <w:r w:rsidRPr="00D04A97">
        <w:rPr>
          <w:rFonts w:cs="B Zar" w:hint="eastAsia"/>
          <w:sz w:val="28"/>
          <w:szCs w:val="28"/>
          <w:rtl/>
        </w:rPr>
        <w:t>ساز</w:t>
      </w:r>
      <w:r w:rsidRPr="00D04A97">
        <w:rPr>
          <w:rFonts w:cs="B Zar" w:hint="cs"/>
          <w:sz w:val="28"/>
          <w:szCs w:val="28"/>
          <w:rtl/>
        </w:rPr>
        <w:t>ی</w:t>
      </w:r>
      <w:r w:rsidRPr="00D04A97">
        <w:rPr>
          <w:rFonts w:cs="B Zar"/>
          <w:sz w:val="28"/>
          <w:szCs w:val="28"/>
          <w:rtl/>
        </w:rPr>
        <w:t>: به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اشاره دارد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فعال</w:t>
      </w:r>
      <w:r w:rsidRPr="00D04A97">
        <w:rPr>
          <w:rFonts w:cs="B Zar" w:hint="cs"/>
          <w:sz w:val="28"/>
          <w:szCs w:val="28"/>
          <w:rtl/>
        </w:rPr>
        <w:t>ی</w:t>
      </w:r>
      <w:r w:rsidRPr="00D04A97">
        <w:rPr>
          <w:rFonts w:cs="B Zar" w:hint="eastAsia"/>
          <w:sz w:val="28"/>
          <w:szCs w:val="28"/>
          <w:rtl/>
        </w:rPr>
        <w:t>ت‌ها</w:t>
      </w:r>
      <w:r w:rsidRPr="00D04A97">
        <w:rPr>
          <w:rFonts w:cs="B Zar" w:hint="cs"/>
          <w:sz w:val="28"/>
          <w:szCs w:val="28"/>
          <w:rtl/>
        </w:rPr>
        <w:t>ی</w:t>
      </w:r>
      <w:r w:rsidRPr="00D04A97">
        <w:rPr>
          <w:rFonts w:cs="B Zar"/>
          <w:sz w:val="28"/>
          <w:szCs w:val="28"/>
          <w:rtl/>
        </w:rPr>
        <w:t xml:space="preserve"> شرکت عمدتاً ب</w:t>
      </w:r>
      <w:r w:rsidRPr="00D04A97">
        <w:rPr>
          <w:rFonts w:cs="B Zar" w:hint="cs"/>
          <w:sz w:val="28"/>
          <w:szCs w:val="28"/>
          <w:rtl/>
        </w:rPr>
        <w:t>ی</w:t>
      </w:r>
      <w:r w:rsidRPr="00D04A97">
        <w:rPr>
          <w:rFonts w:cs="B Zar" w:hint="eastAsia"/>
          <w:sz w:val="28"/>
          <w:szCs w:val="28"/>
          <w:rtl/>
        </w:rPr>
        <w:t>ن‌الملل</w:t>
      </w:r>
      <w:r w:rsidRPr="00D04A97">
        <w:rPr>
          <w:rFonts w:cs="B Zar" w:hint="cs"/>
          <w:sz w:val="28"/>
          <w:szCs w:val="28"/>
          <w:rtl/>
        </w:rPr>
        <w:t>ی</w:t>
      </w:r>
      <w:r w:rsidRPr="00D04A97">
        <w:rPr>
          <w:rFonts w:cs="B Zar"/>
          <w:sz w:val="28"/>
          <w:szCs w:val="28"/>
          <w:rtl/>
        </w:rPr>
        <w:t xml:space="preserve"> است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داخل</w:t>
      </w:r>
      <w:r w:rsidRPr="00D04A97">
        <w:rPr>
          <w:rFonts w:cs="B Zar" w:hint="cs"/>
          <w:sz w:val="28"/>
          <w:szCs w:val="28"/>
          <w:rtl/>
        </w:rPr>
        <w:t>ی</w:t>
      </w:r>
      <w:r w:rsidRPr="00D04A97">
        <w:rPr>
          <w:rFonts w:cs="B Zar"/>
          <w:sz w:val="28"/>
          <w:szCs w:val="28"/>
          <w:rtl/>
        </w:rPr>
        <w:t>.</w:t>
      </w:r>
    </w:p>
    <w:p w14:paraId="6E72981A" w14:textId="77777777" w:rsidR="00E535BD" w:rsidRPr="00D04A97" w:rsidRDefault="00E535BD" w:rsidP="00E535BD">
      <w:pPr>
        <w:rPr>
          <w:rFonts w:cs="B Zar"/>
          <w:sz w:val="28"/>
          <w:szCs w:val="28"/>
          <w:rtl/>
        </w:rPr>
      </w:pPr>
      <w:r w:rsidRPr="00D04A97">
        <w:rPr>
          <w:rFonts w:cs="B Zar" w:hint="eastAsia"/>
          <w:sz w:val="28"/>
          <w:szCs w:val="28"/>
          <w:rtl/>
        </w:rPr>
        <w:t>ب</w:t>
      </w:r>
      <w:r w:rsidRPr="00D04A97">
        <w:rPr>
          <w:rFonts w:cs="B Zar"/>
          <w:sz w:val="28"/>
          <w:szCs w:val="28"/>
          <w:rtl/>
        </w:rPr>
        <w:t>) همکار</w:t>
      </w:r>
      <w:r w:rsidRPr="00D04A97">
        <w:rPr>
          <w:rFonts w:cs="B Zar" w:hint="cs"/>
          <w:sz w:val="28"/>
          <w:szCs w:val="28"/>
          <w:rtl/>
        </w:rPr>
        <w:t>ی</w:t>
      </w:r>
      <w:r w:rsidRPr="00D04A97">
        <w:rPr>
          <w:rFonts w:cs="B Zar"/>
          <w:sz w:val="28"/>
          <w:szCs w:val="28"/>
          <w:rtl/>
        </w:rPr>
        <w:t xml:space="preserve"> در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مشخص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در همکار</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با سا</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شرکت‌ها مشارکت دارد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خ</w:t>
      </w:r>
      <w:r w:rsidRPr="00D04A97">
        <w:rPr>
          <w:rFonts w:cs="B Zar" w:hint="cs"/>
          <w:sz w:val="28"/>
          <w:szCs w:val="28"/>
          <w:rtl/>
        </w:rPr>
        <w:t>ی</w:t>
      </w:r>
      <w:r w:rsidRPr="00D04A97">
        <w:rPr>
          <w:rFonts w:cs="B Zar" w:hint="eastAsia"/>
          <w:sz w:val="28"/>
          <w:szCs w:val="28"/>
          <w:rtl/>
        </w:rPr>
        <w:t>ر</w:t>
      </w:r>
      <w:r w:rsidRPr="00D04A97">
        <w:rPr>
          <w:rFonts w:cs="B Zar"/>
          <w:sz w:val="28"/>
          <w:szCs w:val="28"/>
          <w:rtl/>
        </w:rPr>
        <w:t>.</w:t>
      </w:r>
    </w:p>
    <w:p w14:paraId="3D4207B2" w14:textId="77777777" w:rsidR="00E535BD" w:rsidRPr="00D04A97" w:rsidRDefault="00E535BD" w:rsidP="00E535BD">
      <w:pPr>
        <w:rPr>
          <w:rFonts w:cs="B Zar"/>
          <w:sz w:val="28"/>
          <w:szCs w:val="28"/>
          <w:rtl/>
        </w:rPr>
      </w:pPr>
      <w:r w:rsidRPr="00D04A97">
        <w:rPr>
          <w:rFonts w:cs="B Zar" w:hint="eastAsia"/>
          <w:sz w:val="28"/>
          <w:szCs w:val="28"/>
          <w:rtl/>
        </w:rPr>
        <w:t>ج</w:t>
      </w:r>
      <w:r w:rsidRPr="00D04A97">
        <w:rPr>
          <w:rFonts w:cs="B Zar"/>
          <w:sz w:val="28"/>
          <w:szCs w:val="28"/>
          <w:rtl/>
        </w:rPr>
        <w:t xml:space="preserve">) ادغام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تصاحب: مشخص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در ۳ سال گذشته با شرکت د</w:t>
      </w:r>
      <w:r w:rsidRPr="00D04A97">
        <w:rPr>
          <w:rFonts w:cs="B Zar" w:hint="cs"/>
          <w:sz w:val="28"/>
          <w:szCs w:val="28"/>
          <w:rtl/>
        </w:rPr>
        <w:t>ی</w:t>
      </w:r>
      <w:r w:rsidRPr="00D04A97">
        <w:rPr>
          <w:rFonts w:cs="B Zar" w:hint="eastAsia"/>
          <w:sz w:val="28"/>
          <w:szCs w:val="28"/>
          <w:rtl/>
        </w:rPr>
        <w:t>گر</w:t>
      </w:r>
      <w:r w:rsidRPr="00D04A97">
        <w:rPr>
          <w:rFonts w:cs="B Zar" w:hint="cs"/>
          <w:sz w:val="28"/>
          <w:szCs w:val="28"/>
          <w:rtl/>
        </w:rPr>
        <w:t>ی</w:t>
      </w:r>
      <w:r w:rsidRPr="00D04A97">
        <w:rPr>
          <w:rFonts w:cs="B Zar"/>
          <w:sz w:val="28"/>
          <w:szCs w:val="28"/>
          <w:rtl/>
        </w:rPr>
        <w:t xml:space="preserve"> ادغام شده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د</w:t>
      </w:r>
      <w:r w:rsidRPr="00D04A97">
        <w:rPr>
          <w:rFonts w:cs="B Zar" w:hint="cs"/>
          <w:sz w:val="28"/>
          <w:szCs w:val="28"/>
          <w:rtl/>
        </w:rPr>
        <w:t>ی</w:t>
      </w:r>
      <w:r w:rsidRPr="00D04A97">
        <w:rPr>
          <w:rFonts w:cs="B Zar" w:hint="eastAsia"/>
          <w:sz w:val="28"/>
          <w:szCs w:val="28"/>
          <w:rtl/>
        </w:rPr>
        <w:t>گر</w:t>
      </w:r>
      <w:r w:rsidRPr="00D04A97">
        <w:rPr>
          <w:rFonts w:cs="B Zar" w:hint="cs"/>
          <w:sz w:val="28"/>
          <w:szCs w:val="28"/>
          <w:rtl/>
        </w:rPr>
        <w:t>ی</w:t>
      </w:r>
      <w:r w:rsidRPr="00D04A97">
        <w:rPr>
          <w:rFonts w:cs="B Zar"/>
          <w:sz w:val="28"/>
          <w:szCs w:val="28"/>
          <w:rtl/>
        </w:rPr>
        <w:t xml:space="preserve"> را تصاحب کرده است.</w:t>
      </w:r>
    </w:p>
    <w:p w14:paraId="292E0105" w14:textId="77777777" w:rsidR="00E535BD" w:rsidRPr="00D04A97" w:rsidRDefault="00E535BD" w:rsidP="00E535BD">
      <w:pPr>
        <w:rPr>
          <w:rFonts w:cs="B Zar"/>
          <w:sz w:val="28"/>
          <w:szCs w:val="28"/>
          <w:rtl/>
        </w:rPr>
      </w:pPr>
      <w:r w:rsidRPr="00D04A97">
        <w:rPr>
          <w:rFonts w:cs="B Zar" w:hint="eastAsia"/>
          <w:sz w:val="28"/>
          <w:szCs w:val="28"/>
          <w:rtl/>
        </w:rPr>
        <w:t>د</w:t>
      </w:r>
      <w:r w:rsidRPr="00D04A97">
        <w:rPr>
          <w:rFonts w:cs="B Zar"/>
          <w:sz w:val="28"/>
          <w:szCs w:val="28"/>
          <w:rtl/>
        </w:rPr>
        <w:t>) همکار</w:t>
      </w:r>
      <w:r w:rsidRPr="00D04A97">
        <w:rPr>
          <w:rFonts w:cs="B Zar" w:hint="cs"/>
          <w:sz w:val="28"/>
          <w:szCs w:val="28"/>
          <w:rtl/>
        </w:rPr>
        <w:t>ی</w:t>
      </w:r>
      <w:r w:rsidRPr="00D04A97">
        <w:rPr>
          <w:rFonts w:cs="B Zar"/>
          <w:sz w:val="28"/>
          <w:szCs w:val="28"/>
          <w:rtl/>
        </w:rPr>
        <w:t xml:space="preserve">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مشخص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با سازمان‌ها</w:t>
      </w:r>
      <w:r w:rsidRPr="00D04A97">
        <w:rPr>
          <w:rFonts w:cs="B Zar" w:hint="cs"/>
          <w:sz w:val="28"/>
          <w:szCs w:val="28"/>
          <w:rtl/>
        </w:rPr>
        <w:t>ی</w:t>
      </w:r>
      <w:r w:rsidRPr="00D04A97">
        <w:rPr>
          <w:rFonts w:cs="B Zar"/>
          <w:sz w:val="28"/>
          <w:szCs w:val="28"/>
          <w:rtl/>
        </w:rPr>
        <w:t xml:space="preserve"> خارج</w:t>
      </w:r>
      <w:r w:rsidRPr="00D04A97">
        <w:rPr>
          <w:rFonts w:cs="B Zar" w:hint="cs"/>
          <w:sz w:val="28"/>
          <w:szCs w:val="28"/>
          <w:rtl/>
        </w:rPr>
        <w:t>ی</w:t>
      </w:r>
      <w:r w:rsidRPr="00D04A97">
        <w:rPr>
          <w:rFonts w:cs="B Zar"/>
          <w:sz w:val="28"/>
          <w:szCs w:val="28"/>
          <w:rtl/>
        </w:rPr>
        <w:t xml:space="preserve">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همکار</w:t>
      </w:r>
      <w:r w:rsidRPr="00D04A97">
        <w:rPr>
          <w:rFonts w:cs="B Zar" w:hint="cs"/>
          <w:sz w:val="28"/>
          <w:szCs w:val="28"/>
          <w:rtl/>
        </w:rPr>
        <w:t>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خ</w:t>
      </w:r>
      <w:r w:rsidRPr="00D04A97">
        <w:rPr>
          <w:rFonts w:cs="B Zar" w:hint="cs"/>
          <w:sz w:val="28"/>
          <w:szCs w:val="28"/>
          <w:rtl/>
        </w:rPr>
        <w:t>ی</w:t>
      </w:r>
      <w:r w:rsidRPr="00D04A97">
        <w:rPr>
          <w:rFonts w:cs="B Zar" w:hint="eastAsia"/>
          <w:sz w:val="28"/>
          <w:szCs w:val="28"/>
          <w:rtl/>
        </w:rPr>
        <w:t>ر</w:t>
      </w:r>
      <w:r w:rsidRPr="00D04A97">
        <w:rPr>
          <w:rFonts w:cs="B Zar"/>
          <w:sz w:val="28"/>
          <w:szCs w:val="28"/>
          <w:rtl/>
        </w:rPr>
        <w:t>.</w:t>
      </w:r>
    </w:p>
    <w:p w14:paraId="64E9EFFC" w14:textId="77777777" w:rsidR="00E535BD" w:rsidRDefault="00E535BD" w:rsidP="00E535BD">
      <w:pPr>
        <w:rPr>
          <w:rFonts w:cs="B Zar"/>
          <w:sz w:val="28"/>
          <w:szCs w:val="28"/>
        </w:rPr>
      </w:pPr>
      <w:r w:rsidRPr="00D04A97">
        <w:rPr>
          <w:rFonts w:cs="B Zar" w:hint="eastAsia"/>
          <w:sz w:val="28"/>
          <w:szCs w:val="28"/>
          <w:rtl/>
        </w:rPr>
        <w:t>ه</w:t>
      </w:r>
      <w:r w:rsidRPr="00D04A97">
        <w:rPr>
          <w:rFonts w:cs="B Zar"/>
          <w:sz w:val="28"/>
          <w:szCs w:val="28"/>
          <w:rtl/>
        </w:rPr>
        <w:t>)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دولت</w:t>
      </w:r>
      <w:r w:rsidRPr="00D04A97">
        <w:rPr>
          <w:rFonts w:cs="B Zar" w:hint="cs"/>
          <w:sz w:val="28"/>
          <w:szCs w:val="28"/>
          <w:rtl/>
        </w:rPr>
        <w:t>ی</w:t>
      </w:r>
      <w:r w:rsidRPr="00D04A97">
        <w:rPr>
          <w:rFonts w:cs="B Zar"/>
          <w:sz w:val="28"/>
          <w:szCs w:val="28"/>
          <w:rtl/>
        </w:rPr>
        <w:t>: مشخص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تا به حال از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دولت</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شرکت در نما</w:t>
      </w:r>
      <w:r w:rsidRPr="00D04A97">
        <w:rPr>
          <w:rFonts w:cs="B Zar" w:hint="cs"/>
          <w:sz w:val="28"/>
          <w:szCs w:val="28"/>
          <w:rtl/>
        </w:rPr>
        <w:t>ی</w:t>
      </w:r>
      <w:r w:rsidRPr="00D04A97">
        <w:rPr>
          <w:rFonts w:cs="B Zar" w:hint="eastAsia"/>
          <w:sz w:val="28"/>
          <w:szCs w:val="28"/>
          <w:rtl/>
        </w:rPr>
        <w:t>شگاه‌ها</w:t>
      </w:r>
      <w:r w:rsidRPr="00D04A97">
        <w:rPr>
          <w:rFonts w:cs="B Zar" w:hint="cs"/>
          <w:sz w:val="28"/>
          <w:szCs w:val="28"/>
          <w:rtl/>
        </w:rPr>
        <w:t>ی</w:t>
      </w:r>
      <w:r w:rsidRPr="00D04A97">
        <w:rPr>
          <w:rFonts w:cs="B Zar"/>
          <w:sz w:val="28"/>
          <w:szCs w:val="28"/>
          <w:rtl/>
        </w:rPr>
        <w:t xml:space="preserve"> تجار</w:t>
      </w:r>
      <w:r w:rsidRPr="00D04A97">
        <w:rPr>
          <w:rFonts w:cs="B Zar" w:hint="cs"/>
          <w:sz w:val="28"/>
          <w:szCs w:val="28"/>
          <w:rtl/>
        </w:rPr>
        <w:t>ی</w:t>
      </w:r>
      <w:r w:rsidRPr="00D04A97">
        <w:rPr>
          <w:rFonts w:cs="B Zar"/>
          <w:sz w:val="28"/>
          <w:szCs w:val="28"/>
          <w:rtl/>
        </w:rPr>
        <w:t xml:space="preserve"> استفاده کرده است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خ</w:t>
      </w:r>
      <w:r w:rsidRPr="00D04A97">
        <w:rPr>
          <w:rFonts w:cs="B Zar" w:hint="cs"/>
          <w:sz w:val="28"/>
          <w:szCs w:val="28"/>
          <w:rtl/>
        </w:rPr>
        <w:t>ی</w:t>
      </w:r>
      <w:r w:rsidRPr="00D04A97">
        <w:rPr>
          <w:rFonts w:cs="B Zar" w:hint="eastAsia"/>
          <w:sz w:val="28"/>
          <w:szCs w:val="28"/>
          <w:rtl/>
        </w:rPr>
        <w:t>ر</w:t>
      </w:r>
      <w:r w:rsidRPr="00D04A97">
        <w:rPr>
          <w:rFonts w:cs="B Zar"/>
          <w:sz w:val="28"/>
          <w:szCs w:val="28"/>
          <w:rtl/>
        </w:rPr>
        <w:t>.</w:t>
      </w:r>
    </w:p>
    <w:p w14:paraId="7DA88836" w14:textId="77777777" w:rsidR="00E535BD" w:rsidRPr="00D379A1" w:rsidRDefault="00E535BD" w:rsidP="00E535BD">
      <w:pPr>
        <w:rPr>
          <w:rFonts w:cs="B Zar"/>
          <w:sz w:val="28"/>
          <w:szCs w:val="28"/>
          <w:rtl/>
        </w:rPr>
      </w:pPr>
      <w:r w:rsidRPr="00BA2C11">
        <w:rPr>
          <w:rFonts w:cs="B Zar"/>
          <w:sz w:val="28"/>
          <w:szCs w:val="28"/>
        </w:rPr>
        <w:br/>
      </w:r>
      <w:r w:rsidRPr="00BA2C11">
        <w:rPr>
          <w:rFonts w:cs="B Zar"/>
          <w:sz w:val="28"/>
          <w:szCs w:val="28"/>
        </w:rPr>
        <w:br/>
      </w:r>
      <w:r w:rsidRPr="00FE0872">
        <w:rPr>
          <w:rFonts w:cs="B Zar"/>
          <w:b/>
          <w:bCs/>
          <w:sz w:val="24"/>
          <w:szCs w:val="24"/>
          <w:rtl/>
        </w:rPr>
        <w:t>۶.۴.۶</w:t>
      </w:r>
      <w:r w:rsidRPr="00FE0872">
        <w:rPr>
          <w:rFonts w:cs="B Zar"/>
          <w:b/>
          <w:bCs/>
          <w:sz w:val="24"/>
          <w:szCs w:val="24"/>
        </w:rPr>
        <w:t xml:space="preserve"> </w:t>
      </w:r>
      <w:r w:rsidRPr="00FE0872">
        <w:rPr>
          <w:rFonts w:cs="B Zar"/>
          <w:b/>
          <w:bCs/>
          <w:sz w:val="24"/>
          <w:szCs w:val="24"/>
          <w:rtl/>
        </w:rPr>
        <w:t>نتایج رگرسیون</w:t>
      </w:r>
      <w:r w:rsidRPr="00BA2C11">
        <w:rPr>
          <w:rFonts w:cs="B Zar"/>
          <w:sz w:val="28"/>
          <w:szCs w:val="28"/>
        </w:rPr>
        <w:br/>
      </w:r>
      <w:r w:rsidRPr="00D379A1">
        <w:rPr>
          <w:rFonts w:cs="B Zar"/>
          <w:sz w:val="28"/>
          <w:szCs w:val="28"/>
          <w:rtl/>
        </w:rPr>
        <w:t>اگرچه به نظر م</w:t>
      </w:r>
      <w:r w:rsidRPr="00D379A1">
        <w:rPr>
          <w:rFonts w:cs="B Zar" w:hint="cs"/>
          <w:sz w:val="28"/>
          <w:szCs w:val="28"/>
          <w:rtl/>
        </w:rPr>
        <w:t>ی‌</w:t>
      </w:r>
      <w:r w:rsidRPr="00D379A1">
        <w:rPr>
          <w:rFonts w:cs="B Zar" w:hint="eastAsia"/>
          <w:sz w:val="28"/>
          <w:szCs w:val="28"/>
          <w:rtl/>
        </w:rPr>
        <w:t>رسد</w:t>
      </w:r>
      <w:r w:rsidRPr="00D379A1">
        <w:rPr>
          <w:rFonts w:cs="B Zar"/>
          <w:sz w:val="28"/>
          <w:szCs w:val="28"/>
          <w:rtl/>
        </w:rPr>
        <w:t xml:space="preserve"> عوامل متعدد</w:t>
      </w:r>
      <w:r w:rsidRPr="00D379A1">
        <w:rPr>
          <w:rFonts w:cs="B Zar" w:hint="cs"/>
          <w:sz w:val="28"/>
          <w:szCs w:val="28"/>
          <w:rtl/>
        </w:rPr>
        <w:t>ی</w:t>
      </w:r>
      <w:r w:rsidRPr="00D379A1">
        <w:rPr>
          <w:rFonts w:cs="B Zar"/>
          <w:sz w:val="28"/>
          <w:szCs w:val="28"/>
          <w:rtl/>
        </w:rPr>
        <w:t xml:space="preserve"> درگ</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هستند، بحث تا کنون نشان م</w:t>
      </w:r>
      <w:r w:rsidRPr="00D379A1">
        <w:rPr>
          <w:rFonts w:cs="B Zar" w:hint="cs"/>
          <w:sz w:val="28"/>
          <w:szCs w:val="28"/>
          <w:rtl/>
        </w:rPr>
        <w:t>ی‌</w:t>
      </w:r>
      <w:r w:rsidRPr="00D379A1">
        <w:rPr>
          <w:rFonts w:cs="B Zar" w:hint="eastAsia"/>
          <w:sz w:val="28"/>
          <w:szCs w:val="28"/>
          <w:rtl/>
        </w:rPr>
        <w:t>دهد</w:t>
      </w:r>
      <w:r w:rsidRPr="00D379A1">
        <w:rPr>
          <w:rFonts w:cs="B Zar"/>
          <w:sz w:val="28"/>
          <w:szCs w:val="28"/>
          <w:rtl/>
        </w:rPr>
        <w:t xml:space="preserve"> که مل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شرکت نقش تع</w:t>
      </w:r>
      <w:r w:rsidRPr="00D379A1">
        <w:rPr>
          <w:rFonts w:cs="B Zar" w:hint="cs"/>
          <w:sz w:val="28"/>
          <w:szCs w:val="28"/>
          <w:rtl/>
        </w:rPr>
        <w:t>یی</w:t>
      </w:r>
      <w:r w:rsidRPr="00D379A1">
        <w:rPr>
          <w:rFonts w:cs="B Zar" w:hint="eastAsia"/>
          <w:sz w:val="28"/>
          <w:szCs w:val="28"/>
          <w:rtl/>
        </w:rPr>
        <w:t>ن‌کننده‌ا</w:t>
      </w:r>
      <w:r w:rsidRPr="00D379A1">
        <w:rPr>
          <w:rFonts w:cs="B Zar" w:hint="cs"/>
          <w:sz w:val="28"/>
          <w:szCs w:val="28"/>
          <w:rtl/>
        </w:rPr>
        <w:t>ی</w:t>
      </w:r>
      <w:r w:rsidRPr="00D379A1">
        <w:rPr>
          <w:rFonts w:cs="B Zar"/>
          <w:sz w:val="28"/>
          <w:szCs w:val="28"/>
          <w:rtl/>
        </w:rPr>
        <w:t xml:space="preserve"> در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شرکت‌ها و همچن</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یی</w:t>
      </w:r>
      <w:r w:rsidRPr="00D379A1">
        <w:rPr>
          <w:rFonts w:cs="B Zar"/>
          <w:sz w:val="28"/>
          <w:szCs w:val="28"/>
          <w:rtl/>
        </w:rPr>
        <w:t xml:space="preserve"> که شرکت‌ها در شرکا</w:t>
      </w:r>
      <w:r w:rsidRPr="00D379A1">
        <w:rPr>
          <w:rFonts w:cs="B Zar" w:hint="cs"/>
          <w:sz w:val="28"/>
          <w:szCs w:val="28"/>
          <w:rtl/>
        </w:rPr>
        <w:t>ی</w:t>
      </w:r>
      <w:r w:rsidRPr="00D379A1">
        <w:rPr>
          <w:rFonts w:cs="B Zar"/>
          <w:sz w:val="28"/>
          <w:szCs w:val="28"/>
          <w:rtl/>
        </w:rPr>
        <w:t xml:space="preserve"> بالقوه جستجو م</w:t>
      </w:r>
      <w:r w:rsidRPr="00D379A1">
        <w:rPr>
          <w:rFonts w:cs="B Zar" w:hint="cs"/>
          <w:sz w:val="28"/>
          <w:szCs w:val="28"/>
          <w:rtl/>
        </w:rPr>
        <w:t>ی‌</w:t>
      </w:r>
      <w:r w:rsidRPr="00D379A1">
        <w:rPr>
          <w:rFonts w:cs="B Zar" w:hint="eastAsia"/>
          <w:sz w:val="28"/>
          <w:szCs w:val="28"/>
          <w:rtl/>
        </w:rPr>
        <w:t>کنند،</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فا</w:t>
      </w:r>
      <w:r w:rsidRPr="00D379A1">
        <w:rPr>
          <w:rFonts w:cs="B Zar"/>
          <w:sz w:val="28"/>
          <w:szCs w:val="28"/>
          <w:rtl/>
        </w:rPr>
        <w:t xml:space="preserve"> م</w:t>
      </w:r>
      <w:r w:rsidRPr="00D379A1">
        <w:rPr>
          <w:rFonts w:cs="B Zar" w:hint="cs"/>
          <w:sz w:val="28"/>
          <w:szCs w:val="28"/>
          <w:rtl/>
        </w:rPr>
        <w:t>ی‌</w:t>
      </w:r>
      <w:r w:rsidRPr="00D379A1">
        <w:rPr>
          <w:rFonts w:cs="B Zar" w:hint="eastAsia"/>
          <w:sz w:val="28"/>
          <w:szCs w:val="28"/>
          <w:rtl/>
        </w:rPr>
        <w:t>کند</w:t>
      </w:r>
      <w:r w:rsidRPr="00D379A1">
        <w:rPr>
          <w:rFonts w:cs="B Zar"/>
          <w:sz w:val="28"/>
          <w:szCs w:val="28"/>
          <w:rtl/>
        </w:rPr>
        <w:t>. به منظور آزما</w:t>
      </w:r>
      <w:r w:rsidRPr="00D379A1">
        <w:rPr>
          <w:rFonts w:cs="B Zar" w:hint="cs"/>
          <w:sz w:val="28"/>
          <w:szCs w:val="28"/>
          <w:rtl/>
        </w:rPr>
        <w:t>ی</w:t>
      </w:r>
      <w:r w:rsidRPr="00D379A1">
        <w:rPr>
          <w:rFonts w:cs="B Zar" w:hint="eastAsia"/>
          <w:sz w:val="28"/>
          <w:szCs w:val="28"/>
          <w:rtl/>
        </w:rPr>
        <w:t>ش</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نکه</w:t>
      </w:r>
      <w:r w:rsidRPr="00D379A1">
        <w:rPr>
          <w:rFonts w:cs="B Zar"/>
          <w:sz w:val="28"/>
          <w:szCs w:val="28"/>
          <w:rtl/>
        </w:rPr>
        <w:t xml:space="preserve"> آ</w:t>
      </w:r>
      <w:r w:rsidRPr="00D379A1">
        <w:rPr>
          <w:rFonts w:cs="B Zar" w:hint="cs"/>
          <w:sz w:val="28"/>
          <w:szCs w:val="28"/>
          <w:rtl/>
        </w:rPr>
        <w:t>ی</w:t>
      </w:r>
      <w:r w:rsidRPr="00D379A1">
        <w:rPr>
          <w:rFonts w:cs="B Zar" w:hint="eastAsia"/>
          <w:sz w:val="28"/>
          <w:szCs w:val="28"/>
          <w:rtl/>
        </w:rPr>
        <w:t>ا</w:t>
      </w:r>
      <w:r w:rsidRPr="00D379A1">
        <w:rPr>
          <w:rFonts w:cs="B Zar"/>
          <w:sz w:val="28"/>
          <w:szCs w:val="28"/>
          <w:rtl/>
        </w:rPr>
        <w:t xml:space="preserve"> تفاوت‌ها</w:t>
      </w:r>
      <w:r w:rsidRPr="00D379A1">
        <w:rPr>
          <w:rFonts w:cs="B Zar" w:hint="cs"/>
          <w:sz w:val="28"/>
          <w:szCs w:val="28"/>
          <w:rtl/>
        </w:rPr>
        <w:t>ی</w:t>
      </w:r>
      <w:r w:rsidRPr="00D379A1">
        <w:rPr>
          <w:rFonts w:cs="B Zar"/>
          <w:sz w:val="28"/>
          <w:szCs w:val="28"/>
          <w:rtl/>
        </w:rPr>
        <w:t xml:space="preserve"> مشاهده شده ب</w:t>
      </w:r>
      <w:r w:rsidRPr="00D379A1">
        <w:rPr>
          <w:rFonts w:cs="B Zar" w:hint="cs"/>
          <w:sz w:val="28"/>
          <w:szCs w:val="28"/>
          <w:rtl/>
        </w:rPr>
        <w:t>ی</w:t>
      </w:r>
      <w:r w:rsidRPr="00D379A1">
        <w:rPr>
          <w:rFonts w:cs="B Zar"/>
          <w:sz w:val="28"/>
          <w:szCs w:val="28"/>
          <w:rtl/>
        </w:rPr>
        <w:t>ن کشورها، پس از در نظر گرفتن اثرات سا</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عوامل مرتبط، همچنان پابرجا م</w:t>
      </w:r>
      <w:r w:rsidRPr="00D379A1">
        <w:rPr>
          <w:rFonts w:cs="B Zar" w:hint="cs"/>
          <w:sz w:val="28"/>
          <w:szCs w:val="28"/>
          <w:rtl/>
        </w:rPr>
        <w:t>ی‌</w:t>
      </w:r>
      <w:r w:rsidRPr="00D379A1">
        <w:rPr>
          <w:rFonts w:cs="B Zar" w:hint="eastAsia"/>
          <w:sz w:val="28"/>
          <w:szCs w:val="28"/>
          <w:rtl/>
        </w:rPr>
        <w:t>مانند</w:t>
      </w:r>
      <w:r w:rsidRPr="00D379A1">
        <w:rPr>
          <w:rFonts w:cs="B Zar"/>
          <w:sz w:val="28"/>
          <w:szCs w:val="28"/>
          <w:rtl/>
        </w:rPr>
        <w:t xml:space="preserve"> </w:t>
      </w:r>
      <w:r w:rsidRPr="00D379A1">
        <w:rPr>
          <w:rFonts w:cs="B Zar" w:hint="cs"/>
          <w:sz w:val="28"/>
          <w:szCs w:val="28"/>
          <w:rtl/>
        </w:rPr>
        <w:t>ی</w:t>
      </w:r>
      <w:r w:rsidRPr="00D379A1">
        <w:rPr>
          <w:rFonts w:cs="B Zar" w:hint="eastAsia"/>
          <w:sz w:val="28"/>
          <w:szCs w:val="28"/>
          <w:rtl/>
        </w:rPr>
        <w:t>ا</w:t>
      </w:r>
      <w:r w:rsidRPr="00D379A1">
        <w:rPr>
          <w:rFonts w:cs="B Zar"/>
          <w:sz w:val="28"/>
          <w:szCs w:val="28"/>
          <w:rtl/>
        </w:rPr>
        <w:t xml:space="preserve"> خ</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تحل</w:t>
      </w:r>
      <w:r w:rsidRPr="00D379A1">
        <w:rPr>
          <w:rFonts w:cs="B Zar" w:hint="cs"/>
          <w:sz w:val="28"/>
          <w:szCs w:val="28"/>
          <w:rtl/>
        </w:rPr>
        <w:t>ی</w:t>
      </w:r>
      <w:r w:rsidRPr="00D379A1">
        <w:rPr>
          <w:rFonts w:cs="B Zar" w:hint="eastAsia"/>
          <w:sz w:val="28"/>
          <w:szCs w:val="28"/>
          <w:rtl/>
        </w:rPr>
        <w:t>ل‌ها</w:t>
      </w:r>
      <w:r w:rsidRPr="00D379A1">
        <w:rPr>
          <w:rFonts w:cs="B Zar" w:hint="cs"/>
          <w:sz w:val="28"/>
          <w:szCs w:val="28"/>
          <w:rtl/>
        </w:rPr>
        <w:t>ی</w:t>
      </w:r>
      <w:r w:rsidRPr="00D379A1">
        <w:rPr>
          <w:rFonts w:cs="B Zar"/>
          <w:sz w:val="28"/>
          <w:szCs w:val="28"/>
          <w:rtl/>
        </w:rPr>
        <w:t xml:space="preserve"> رگرس</w:t>
      </w:r>
      <w:r w:rsidRPr="00D379A1">
        <w:rPr>
          <w:rFonts w:cs="B Zar" w:hint="cs"/>
          <w:sz w:val="28"/>
          <w:szCs w:val="28"/>
          <w:rtl/>
        </w:rPr>
        <w:t>ی</w:t>
      </w:r>
      <w:r w:rsidRPr="00D379A1">
        <w:rPr>
          <w:rFonts w:cs="B Zar" w:hint="eastAsia"/>
          <w:sz w:val="28"/>
          <w:szCs w:val="28"/>
          <w:rtl/>
        </w:rPr>
        <w:t>ون</w:t>
      </w:r>
      <w:r w:rsidRPr="00D379A1">
        <w:rPr>
          <w:rFonts w:cs="B Zar"/>
          <w:sz w:val="28"/>
          <w:szCs w:val="28"/>
          <w:rtl/>
        </w:rPr>
        <w:t xml:space="preserve"> خط</w:t>
      </w:r>
      <w:r w:rsidRPr="00D379A1">
        <w:rPr>
          <w:rFonts w:cs="B Zar" w:hint="cs"/>
          <w:sz w:val="28"/>
          <w:szCs w:val="28"/>
          <w:rtl/>
        </w:rPr>
        <w:t>ی</w:t>
      </w:r>
      <w:r w:rsidRPr="00D379A1">
        <w:rPr>
          <w:rFonts w:cs="B Zar"/>
          <w:sz w:val="28"/>
          <w:szCs w:val="28"/>
          <w:rtl/>
        </w:rPr>
        <w:t xml:space="preserve"> چند متغ</w:t>
      </w:r>
      <w:r w:rsidRPr="00D379A1">
        <w:rPr>
          <w:rFonts w:cs="B Zar" w:hint="cs"/>
          <w:sz w:val="28"/>
          <w:szCs w:val="28"/>
          <w:rtl/>
        </w:rPr>
        <w:t>ی</w:t>
      </w:r>
      <w:r w:rsidRPr="00D379A1">
        <w:rPr>
          <w:rFonts w:cs="B Zar" w:hint="eastAsia"/>
          <w:sz w:val="28"/>
          <w:szCs w:val="28"/>
          <w:rtl/>
        </w:rPr>
        <w:t>ره</w:t>
      </w:r>
      <w:r w:rsidRPr="00D379A1">
        <w:rPr>
          <w:rFonts w:cs="B Zar"/>
          <w:sz w:val="28"/>
          <w:szCs w:val="28"/>
          <w:rtl/>
        </w:rPr>
        <w:t xml:space="preserve"> انجام شد. جدول ۶.۱۲ شامل سه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به عنوان متغ</w:t>
      </w:r>
      <w:r w:rsidRPr="00D379A1">
        <w:rPr>
          <w:rFonts w:cs="B Zar" w:hint="cs"/>
          <w:sz w:val="28"/>
          <w:szCs w:val="28"/>
          <w:rtl/>
        </w:rPr>
        <w:t>ی</w:t>
      </w:r>
      <w:r w:rsidRPr="00D379A1">
        <w:rPr>
          <w:rFonts w:cs="B Zar" w:hint="eastAsia"/>
          <w:sz w:val="28"/>
          <w:szCs w:val="28"/>
          <w:rtl/>
        </w:rPr>
        <w:t>رها</w:t>
      </w:r>
      <w:r w:rsidRPr="00D379A1">
        <w:rPr>
          <w:rFonts w:cs="B Zar" w:hint="cs"/>
          <w:sz w:val="28"/>
          <w:szCs w:val="28"/>
          <w:rtl/>
        </w:rPr>
        <w:t>ی</w:t>
      </w:r>
      <w:r w:rsidRPr="00D379A1">
        <w:rPr>
          <w:rFonts w:cs="B Zar"/>
          <w:sz w:val="28"/>
          <w:szCs w:val="28"/>
          <w:rtl/>
        </w:rPr>
        <w:t xml:space="preserve"> وابسته است که در مقا</w:t>
      </w:r>
      <w:r w:rsidRPr="00D379A1">
        <w:rPr>
          <w:rFonts w:cs="B Zar" w:hint="cs"/>
          <w:sz w:val="28"/>
          <w:szCs w:val="28"/>
          <w:rtl/>
        </w:rPr>
        <w:t>ی</w:t>
      </w:r>
      <w:r w:rsidRPr="00D379A1">
        <w:rPr>
          <w:rFonts w:cs="B Zar" w:hint="eastAsia"/>
          <w:sz w:val="28"/>
          <w:szCs w:val="28"/>
          <w:rtl/>
        </w:rPr>
        <w:t>سه</w:t>
      </w:r>
      <w:r w:rsidRPr="00D379A1">
        <w:rPr>
          <w:rFonts w:cs="B Zar"/>
          <w:sz w:val="28"/>
          <w:szCs w:val="28"/>
          <w:rtl/>
        </w:rPr>
        <w:t xml:space="preserve"> اول</w:t>
      </w:r>
      <w:r w:rsidRPr="00D379A1">
        <w:rPr>
          <w:rFonts w:cs="B Zar" w:hint="cs"/>
          <w:sz w:val="28"/>
          <w:szCs w:val="28"/>
          <w:rtl/>
        </w:rPr>
        <w:t>ی</w:t>
      </w:r>
      <w:r w:rsidRPr="00D379A1">
        <w:rPr>
          <w:rFonts w:cs="B Zar" w:hint="eastAsia"/>
          <w:sz w:val="28"/>
          <w:szCs w:val="28"/>
          <w:rtl/>
        </w:rPr>
        <w:t>ه</w:t>
      </w:r>
      <w:r w:rsidRPr="00D379A1">
        <w:rPr>
          <w:rFonts w:cs="B Zar"/>
          <w:sz w:val="28"/>
          <w:szCs w:val="28"/>
          <w:rtl/>
        </w:rPr>
        <w:t xml:space="preserve"> آزمون م</w:t>
      </w:r>
      <w:r w:rsidRPr="00D379A1">
        <w:rPr>
          <w:rFonts w:cs="B Zar" w:hint="cs"/>
          <w:sz w:val="28"/>
          <w:szCs w:val="28"/>
          <w:rtl/>
        </w:rPr>
        <w:t>ی</w:t>
      </w:r>
      <w:r w:rsidRPr="00D379A1">
        <w:rPr>
          <w:rFonts w:cs="B Zar" w:hint="eastAsia"/>
          <w:sz w:val="28"/>
          <w:szCs w:val="28"/>
          <w:rtl/>
        </w:rPr>
        <w:t>انگ</w:t>
      </w:r>
      <w:r w:rsidRPr="00D379A1">
        <w:rPr>
          <w:rFonts w:cs="B Zar" w:hint="cs"/>
          <w:sz w:val="28"/>
          <w:szCs w:val="28"/>
          <w:rtl/>
        </w:rPr>
        <w:t>ی</w:t>
      </w:r>
      <w:r w:rsidRPr="00D379A1">
        <w:rPr>
          <w:rFonts w:cs="B Zar" w:hint="eastAsia"/>
          <w:sz w:val="28"/>
          <w:szCs w:val="28"/>
          <w:rtl/>
        </w:rPr>
        <w:t>ن‌ها،</w:t>
      </w:r>
      <w:r w:rsidRPr="00D379A1">
        <w:rPr>
          <w:rFonts w:cs="B Zar"/>
          <w:sz w:val="28"/>
          <w:szCs w:val="28"/>
          <w:rtl/>
        </w:rPr>
        <w:t xml:space="preserve"> تفاوت‌ها</w:t>
      </w:r>
      <w:r w:rsidRPr="00D379A1">
        <w:rPr>
          <w:rFonts w:cs="B Zar" w:hint="cs"/>
          <w:sz w:val="28"/>
          <w:szCs w:val="28"/>
          <w:rtl/>
        </w:rPr>
        <w:t>ی</w:t>
      </w:r>
      <w:r w:rsidRPr="00D379A1">
        <w:rPr>
          <w:rFonts w:cs="B Zar"/>
          <w:sz w:val="28"/>
          <w:szCs w:val="28"/>
          <w:rtl/>
        </w:rPr>
        <w:t xml:space="preserve"> معنادار</w:t>
      </w:r>
      <w:r w:rsidRPr="00D379A1">
        <w:rPr>
          <w:rFonts w:cs="B Zar" w:hint="cs"/>
          <w:sz w:val="28"/>
          <w:szCs w:val="28"/>
          <w:rtl/>
        </w:rPr>
        <w:t>ی</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w:t>
      </w:r>
      <w:r w:rsidRPr="00D379A1">
        <w:rPr>
          <w:rFonts w:cs="B Zar" w:hint="eastAsia"/>
          <w:sz w:val="28"/>
          <w:szCs w:val="28"/>
          <w:rtl/>
        </w:rPr>
        <w:t>حده</w:t>
      </w:r>
      <w:r w:rsidRPr="00D379A1">
        <w:rPr>
          <w:rFonts w:cs="B Zar"/>
          <w:sz w:val="28"/>
          <w:szCs w:val="28"/>
          <w:rtl/>
        </w:rPr>
        <w:t xml:space="preserve"> و آلمان نشان داد (به جدول ۶.۸ مراجعه کن</w:t>
      </w:r>
      <w:r w:rsidRPr="00D379A1">
        <w:rPr>
          <w:rFonts w:cs="B Zar" w:hint="cs"/>
          <w:sz w:val="28"/>
          <w:szCs w:val="28"/>
          <w:rtl/>
        </w:rPr>
        <w:t>ی</w:t>
      </w:r>
      <w:r w:rsidRPr="00D379A1">
        <w:rPr>
          <w:rFonts w:cs="B Zar" w:hint="eastAsia"/>
          <w:sz w:val="28"/>
          <w:szCs w:val="28"/>
          <w:rtl/>
        </w:rPr>
        <w:t>د</w:t>
      </w:r>
      <w:r w:rsidRPr="00D379A1">
        <w:rPr>
          <w:rFonts w:cs="B Zar"/>
          <w:sz w:val="28"/>
          <w:szCs w:val="28"/>
          <w:rtl/>
        </w:rPr>
        <w:t>). ا</w:t>
      </w:r>
      <w:r w:rsidRPr="00D379A1">
        <w:rPr>
          <w:rFonts w:cs="B Zar" w:hint="cs"/>
          <w:sz w:val="28"/>
          <w:szCs w:val="28"/>
          <w:rtl/>
        </w:rPr>
        <w:t>ی</w:t>
      </w:r>
      <w:r w:rsidRPr="00D379A1">
        <w:rPr>
          <w:rFonts w:cs="B Zar" w:hint="eastAsia"/>
          <w:sz w:val="28"/>
          <w:szCs w:val="28"/>
          <w:rtl/>
        </w:rPr>
        <w:t>نها</w:t>
      </w:r>
      <w:r w:rsidRPr="00D379A1">
        <w:rPr>
          <w:rFonts w:cs="B Zar"/>
          <w:sz w:val="28"/>
          <w:szCs w:val="28"/>
          <w:rtl/>
        </w:rPr>
        <w:t xml:space="preserve"> عبارتند از: (</w:t>
      </w:r>
      <w:proofErr w:type="spellStart"/>
      <w:r w:rsidRPr="00D379A1">
        <w:rPr>
          <w:rFonts w:cs="B Zar"/>
          <w:sz w:val="28"/>
          <w:szCs w:val="28"/>
        </w:rPr>
        <w:t>i</w:t>
      </w:r>
      <w:proofErr w:type="spellEnd"/>
      <w:r w:rsidRPr="00D379A1">
        <w:rPr>
          <w:rFonts w:cs="B Zar"/>
          <w:sz w:val="28"/>
          <w:szCs w:val="28"/>
          <w:rtl/>
        </w:rPr>
        <w:t>) "تمرکز کم‌هز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w:t>
      </w:r>
      <w:r w:rsidRPr="00D379A1">
        <w:rPr>
          <w:rFonts w:cs="B Zar"/>
          <w:sz w:val="28"/>
          <w:szCs w:val="28"/>
        </w:rPr>
        <w:t>ii</w:t>
      </w:r>
      <w:r w:rsidRPr="00D379A1">
        <w:rPr>
          <w:rFonts w:cs="B Zar"/>
          <w:sz w:val="28"/>
          <w:szCs w:val="28"/>
          <w:rtl/>
        </w:rPr>
        <w:t>)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سفارش</w:t>
      </w:r>
      <w:r w:rsidRPr="00D379A1">
        <w:rPr>
          <w:rFonts w:cs="B Zar" w:hint="cs"/>
          <w:sz w:val="28"/>
          <w:szCs w:val="28"/>
          <w:rtl/>
        </w:rPr>
        <w:t>ی</w:t>
      </w:r>
      <w:r w:rsidRPr="00D379A1">
        <w:rPr>
          <w:rFonts w:cs="B Zar"/>
          <w:sz w:val="28"/>
          <w:szCs w:val="28"/>
          <w:rtl/>
        </w:rPr>
        <w:t>"؛ و (</w:t>
      </w:r>
      <w:r w:rsidRPr="00D379A1">
        <w:rPr>
          <w:rFonts w:cs="B Zar"/>
          <w:sz w:val="28"/>
          <w:szCs w:val="28"/>
        </w:rPr>
        <w:t>iii</w:t>
      </w:r>
      <w:r w:rsidRPr="00D379A1">
        <w:rPr>
          <w:rFonts w:cs="B Zar"/>
          <w:sz w:val="28"/>
          <w:szCs w:val="28"/>
          <w:rtl/>
        </w:rPr>
        <w:t>) "خط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دائماً در حال تغ</w:t>
      </w:r>
      <w:r w:rsidRPr="00D379A1">
        <w:rPr>
          <w:rFonts w:cs="B Zar" w:hint="cs"/>
          <w:sz w:val="28"/>
          <w:szCs w:val="28"/>
          <w:rtl/>
        </w:rPr>
        <w:t>یی</w:t>
      </w:r>
      <w:r w:rsidRPr="00D379A1">
        <w:rPr>
          <w:rFonts w:cs="B Zar" w:hint="eastAsia"/>
          <w:sz w:val="28"/>
          <w:szCs w:val="28"/>
          <w:rtl/>
        </w:rPr>
        <w:t>ر</w:t>
      </w:r>
      <w:r w:rsidRPr="00D379A1">
        <w:rPr>
          <w:rFonts w:cs="B Zar"/>
          <w:sz w:val="28"/>
          <w:szCs w:val="28"/>
          <w:rtl/>
        </w:rPr>
        <w:t>". با توجه به اهم</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نوآور</w:t>
      </w:r>
      <w:r w:rsidRPr="00D379A1">
        <w:rPr>
          <w:rFonts w:cs="B Zar" w:hint="cs"/>
          <w:sz w:val="28"/>
          <w:szCs w:val="28"/>
          <w:rtl/>
        </w:rPr>
        <w:t>ی</w:t>
      </w:r>
      <w:r w:rsidRPr="00D379A1">
        <w:rPr>
          <w:rFonts w:cs="B Zar"/>
          <w:sz w:val="28"/>
          <w:szCs w:val="28"/>
          <w:rtl/>
        </w:rPr>
        <w:t xml:space="preserve"> در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مطالعه، قابل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"تمرکز بر نوآور</w:t>
      </w:r>
      <w:r w:rsidRPr="00D379A1">
        <w:rPr>
          <w:rFonts w:cs="B Zar" w:hint="cs"/>
          <w:sz w:val="28"/>
          <w:szCs w:val="28"/>
          <w:rtl/>
        </w:rPr>
        <w:t>ی</w:t>
      </w:r>
      <w:r w:rsidRPr="00D379A1">
        <w:rPr>
          <w:rFonts w:cs="B Zar"/>
          <w:sz w:val="28"/>
          <w:szCs w:val="28"/>
          <w:rtl/>
        </w:rPr>
        <w:t>" ن</w:t>
      </w:r>
      <w:r w:rsidRPr="00D379A1">
        <w:rPr>
          <w:rFonts w:cs="B Zar" w:hint="cs"/>
          <w:sz w:val="28"/>
          <w:szCs w:val="28"/>
          <w:rtl/>
        </w:rPr>
        <w:t>ی</w:t>
      </w:r>
      <w:r w:rsidRPr="00D379A1">
        <w:rPr>
          <w:rFonts w:cs="B Zar" w:hint="eastAsia"/>
          <w:sz w:val="28"/>
          <w:szCs w:val="28"/>
          <w:rtl/>
        </w:rPr>
        <w:t>ز</w:t>
      </w:r>
      <w:r w:rsidRPr="00D379A1">
        <w:rPr>
          <w:rFonts w:cs="B Zar"/>
          <w:sz w:val="28"/>
          <w:szCs w:val="28"/>
          <w:rtl/>
        </w:rPr>
        <w:t xml:space="preserve"> به عنوان </w:t>
      </w:r>
      <w:r w:rsidRPr="00D379A1">
        <w:rPr>
          <w:rFonts w:cs="B Zar" w:hint="cs"/>
          <w:sz w:val="28"/>
          <w:szCs w:val="28"/>
          <w:rtl/>
        </w:rPr>
        <w:t>ی</w:t>
      </w:r>
      <w:r w:rsidRPr="00D379A1">
        <w:rPr>
          <w:rFonts w:cs="B Zar" w:hint="eastAsia"/>
          <w:sz w:val="28"/>
          <w:szCs w:val="28"/>
          <w:rtl/>
        </w:rPr>
        <w:t>ک</w:t>
      </w:r>
      <w:r w:rsidRPr="00D379A1">
        <w:rPr>
          <w:rFonts w:cs="B Zar"/>
          <w:sz w:val="28"/>
          <w:szCs w:val="28"/>
          <w:rtl/>
        </w:rPr>
        <w:t xml:space="preserve"> متغ</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وابسته چهارم وار</w:t>
      </w:r>
      <w:r w:rsidRPr="00D379A1">
        <w:rPr>
          <w:rFonts w:cs="B Zar" w:hint="eastAsia"/>
          <w:sz w:val="28"/>
          <w:szCs w:val="28"/>
          <w:rtl/>
        </w:rPr>
        <w:t>د</w:t>
      </w:r>
      <w:r w:rsidRPr="00D379A1">
        <w:rPr>
          <w:rFonts w:cs="B Zar"/>
          <w:sz w:val="28"/>
          <w:szCs w:val="28"/>
          <w:rtl/>
        </w:rPr>
        <w:t xml:space="preserve"> شد. مانند تحل</w:t>
      </w:r>
      <w:r w:rsidRPr="00D379A1">
        <w:rPr>
          <w:rFonts w:cs="B Zar" w:hint="cs"/>
          <w:sz w:val="28"/>
          <w:szCs w:val="28"/>
          <w:rtl/>
        </w:rPr>
        <w:t>ی</w:t>
      </w:r>
      <w:r w:rsidRPr="00D379A1">
        <w:rPr>
          <w:rFonts w:cs="B Zar" w:hint="eastAsia"/>
          <w:sz w:val="28"/>
          <w:szCs w:val="28"/>
          <w:rtl/>
        </w:rPr>
        <w:t>ل</w:t>
      </w:r>
      <w:r w:rsidRPr="00D379A1">
        <w:rPr>
          <w:rFonts w:cs="B Zar"/>
          <w:sz w:val="28"/>
          <w:szCs w:val="28"/>
          <w:rtl/>
        </w:rPr>
        <w:t xml:space="preserve"> رگرس</w:t>
      </w:r>
      <w:r w:rsidRPr="00D379A1">
        <w:rPr>
          <w:rFonts w:cs="B Zar" w:hint="cs"/>
          <w:sz w:val="28"/>
          <w:szCs w:val="28"/>
          <w:rtl/>
        </w:rPr>
        <w:t>ی</w:t>
      </w:r>
      <w:r w:rsidRPr="00D379A1">
        <w:rPr>
          <w:rFonts w:cs="B Zar" w:hint="eastAsia"/>
          <w:sz w:val="28"/>
          <w:szCs w:val="28"/>
          <w:rtl/>
        </w:rPr>
        <w:t>ون</w:t>
      </w:r>
      <w:r w:rsidRPr="00D379A1">
        <w:rPr>
          <w:rFonts w:cs="B Zar"/>
          <w:sz w:val="28"/>
          <w:szCs w:val="28"/>
          <w:rtl/>
        </w:rPr>
        <w:t xml:space="preserve"> قبل</w:t>
      </w:r>
      <w:r w:rsidRPr="00D379A1">
        <w:rPr>
          <w:rFonts w:cs="B Zar" w:hint="cs"/>
          <w:sz w:val="28"/>
          <w:szCs w:val="28"/>
          <w:rtl/>
        </w:rPr>
        <w:t>ی</w:t>
      </w:r>
      <w:r w:rsidRPr="00D379A1">
        <w:rPr>
          <w:rFonts w:cs="B Zar" w:hint="eastAsia"/>
          <w:sz w:val="28"/>
          <w:szCs w:val="28"/>
          <w:rtl/>
        </w:rPr>
        <w:t>،</w:t>
      </w:r>
      <w:r w:rsidRPr="00D379A1">
        <w:rPr>
          <w:rFonts w:cs="B Zar"/>
          <w:sz w:val="28"/>
          <w:szCs w:val="28"/>
          <w:rtl/>
        </w:rPr>
        <w:t xml:space="preserve"> متغ</w:t>
      </w:r>
      <w:r w:rsidRPr="00D379A1">
        <w:rPr>
          <w:rFonts w:cs="B Zar" w:hint="cs"/>
          <w:sz w:val="28"/>
          <w:szCs w:val="28"/>
          <w:rtl/>
        </w:rPr>
        <w:t>ی</w:t>
      </w:r>
      <w:r w:rsidRPr="00D379A1">
        <w:rPr>
          <w:rFonts w:cs="B Zar" w:hint="eastAsia"/>
          <w:sz w:val="28"/>
          <w:szCs w:val="28"/>
          <w:rtl/>
        </w:rPr>
        <w:t>رها</w:t>
      </w:r>
      <w:r w:rsidRPr="00D379A1">
        <w:rPr>
          <w:rFonts w:cs="B Zar" w:hint="cs"/>
          <w:sz w:val="28"/>
          <w:szCs w:val="28"/>
          <w:rtl/>
        </w:rPr>
        <w:t>ی</w:t>
      </w:r>
      <w:r w:rsidRPr="00D379A1">
        <w:rPr>
          <w:rFonts w:cs="B Zar"/>
          <w:sz w:val="28"/>
          <w:szCs w:val="28"/>
          <w:rtl/>
        </w:rPr>
        <w:t xml:space="preserve"> مستقل، و</w:t>
      </w:r>
      <w:r w:rsidRPr="00D379A1">
        <w:rPr>
          <w:rFonts w:cs="B Zar" w:hint="cs"/>
          <w:sz w:val="28"/>
          <w:szCs w:val="28"/>
          <w:rtl/>
        </w:rPr>
        <w:t>ی</w:t>
      </w:r>
      <w:r w:rsidRPr="00D379A1">
        <w:rPr>
          <w:rFonts w:cs="B Zar" w:hint="eastAsia"/>
          <w:sz w:val="28"/>
          <w:szCs w:val="28"/>
          <w:rtl/>
        </w:rPr>
        <w:t>ژگ</w:t>
      </w:r>
      <w:r w:rsidRPr="00D379A1">
        <w:rPr>
          <w:rFonts w:cs="B Zar" w:hint="cs"/>
          <w:sz w:val="28"/>
          <w:szCs w:val="28"/>
          <w:rtl/>
        </w:rPr>
        <w:t>ی‌</w:t>
      </w:r>
      <w:r w:rsidRPr="00D379A1">
        <w:rPr>
          <w:rFonts w:cs="B Zar" w:hint="eastAsia"/>
          <w:sz w:val="28"/>
          <w:szCs w:val="28"/>
          <w:rtl/>
        </w:rPr>
        <w:t>ها</w:t>
      </w:r>
      <w:r w:rsidRPr="00D379A1">
        <w:rPr>
          <w:rFonts w:cs="B Zar"/>
          <w:sz w:val="28"/>
          <w:szCs w:val="28"/>
          <w:rtl/>
        </w:rPr>
        <w:t xml:space="preserve"> </w:t>
      </w:r>
      <w:r w:rsidRPr="00D379A1">
        <w:rPr>
          <w:rFonts w:cs="B Zar" w:hint="cs"/>
          <w:sz w:val="28"/>
          <w:szCs w:val="28"/>
          <w:rtl/>
        </w:rPr>
        <w:t>ی</w:t>
      </w:r>
      <w:r w:rsidRPr="00D379A1">
        <w:rPr>
          <w:rFonts w:cs="B Zar" w:hint="eastAsia"/>
          <w:sz w:val="28"/>
          <w:szCs w:val="28"/>
          <w:rtl/>
        </w:rPr>
        <w:t>ا</w:t>
      </w:r>
      <w:r w:rsidRPr="00D379A1">
        <w:rPr>
          <w:rFonts w:cs="B Zar"/>
          <w:sz w:val="28"/>
          <w:szCs w:val="28"/>
          <w:rtl/>
        </w:rPr>
        <w:t xml:space="preserve"> رفتارها</w:t>
      </w:r>
      <w:r w:rsidRPr="00D379A1">
        <w:rPr>
          <w:rFonts w:cs="B Zar" w:hint="cs"/>
          <w:sz w:val="28"/>
          <w:szCs w:val="28"/>
          <w:rtl/>
        </w:rPr>
        <w:t>ی</w:t>
      </w:r>
      <w:r w:rsidRPr="00D379A1">
        <w:rPr>
          <w:rFonts w:cs="B Zar"/>
          <w:sz w:val="28"/>
          <w:szCs w:val="28"/>
          <w:rtl/>
        </w:rPr>
        <w:t xml:space="preserve"> خاص شرکت‌ها هستند که در جداول ۶.۹ و ۶.۱۱ بررس</w:t>
      </w:r>
      <w:r w:rsidRPr="00D379A1">
        <w:rPr>
          <w:rFonts w:cs="B Zar" w:hint="cs"/>
          <w:sz w:val="28"/>
          <w:szCs w:val="28"/>
          <w:rtl/>
        </w:rPr>
        <w:t>ی</w:t>
      </w:r>
      <w:r w:rsidRPr="00D379A1">
        <w:rPr>
          <w:rFonts w:cs="B Zar"/>
          <w:sz w:val="28"/>
          <w:szCs w:val="28"/>
          <w:rtl/>
        </w:rPr>
        <w:t xml:space="preserve"> شدند. </w:t>
      </w:r>
      <w:r w:rsidRPr="00D379A1">
        <w:rPr>
          <w:rFonts w:cs="B Zar" w:hint="cs"/>
          <w:sz w:val="28"/>
          <w:szCs w:val="28"/>
          <w:rtl/>
        </w:rPr>
        <w:t>ی</w:t>
      </w:r>
      <w:r w:rsidRPr="00D379A1">
        <w:rPr>
          <w:rFonts w:cs="B Zar" w:hint="eastAsia"/>
          <w:sz w:val="28"/>
          <w:szCs w:val="28"/>
          <w:rtl/>
        </w:rPr>
        <w:t>ک</w:t>
      </w:r>
      <w:r w:rsidRPr="00D379A1">
        <w:rPr>
          <w:rFonts w:cs="B Zar"/>
          <w:sz w:val="28"/>
          <w:szCs w:val="28"/>
          <w:rtl/>
        </w:rPr>
        <w:t xml:space="preserve"> متغ</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در مورد نحوه توز</w:t>
      </w:r>
      <w:r w:rsidRPr="00D379A1">
        <w:rPr>
          <w:rFonts w:cs="B Zar" w:hint="cs"/>
          <w:sz w:val="28"/>
          <w:szCs w:val="28"/>
          <w:rtl/>
        </w:rPr>
        <w:t>ی</w:t>
      </w:r>
      <w:r w:rsidRPr="00D379A1">
        <w:rPr>
          <w:rFonts w:cs="B Zar" w:hint="eastAsia"/>
          <w:sz w:val="28"/>
          <w:szCs w:val="28"/>
          <w:rtl/>
        </w:rPr>
        <w:t>ع</w:t>
      </w:r>
      <w:r w:rsidRPr="00D379A1">
        <w:rPr>
          <w:rFonts w:cs="B Zar"/>
          <w:sz w:val="28"/>
          <w:szCs w:val="28"/>
          <w:rtl/>
        </w:rPr>
        <w:t xml:space="preserve"> نظرسنج</w:t>
      </w:r>
      <w:r w:rsidRPr="00D379A1">
        <w:rPr>
          <w:rFonts w:cs="B Zar" w:hint="cs"/>
          <w:sz w:val="28"/>
          <w:szCs w:val="28"/>
          <w:rtl/>
        </w:rPr>
        <w:t>ی</w:t>
      </w:r>
      <w:r w:rsidRPr="00D379A1">
        <w:rPr>
          <w:rFonts w:cs="B Zar"/>
          <w:sz w:val="28"/>
          <w:szCs w:val="28"/>
          <w:rtl/>
        </w:rPr>
        <w:t xml:space="preserve"> ن</w:t>
      </w:r>
      <w:r w:rsidRPr="00D379A1">
        <w:rPr>
          <w:rFonts w:cs="B Zar" w:hint="cs"/>
          <w:sz w:val="28"/>
          <w:szCs w:val="28"/>
          <w:rtl/>
        </w:rPr>
        <w:t>ی</w:t>
      </w:r>
      <w:r w:rsidRPr="00D379A1">
        <w:rPr>
          <w:rFonts w:cs="B Zar" w:hint="eastAsia"/>
          <w:sz w:val="28"/>
          <w:szCs w:val="28"/>
          <w:rtl/>
        </w:rPr>
        <w:t>ز</w:t>
      </w:r>
      <w:r w:rsidRPr="00D379A1">
        <w:rPr>
          <w:rFonts w:cs="B Zar"/>
          <w:sz w:val="28"/>
          <w:szCs w:val="28"/>
          <w:rtl/>
        </w:rPr>
        <w:t xml:space="preserve"> برا</w:t>
      </w:r>
      <w:r w:rsidRPr="00D379A1">
        <w:rPr>
          <w:rFonts w:cs="B Zar" w:hint="cs"/>
          <w:sz w:val="28"/>
          <w:szCs w:val="28"/>
          <w:rtl/>
        </w:rPr>
        <w:t>ی</w:t>
      </w:r>
      <w:r w:rsidRPr="00D379A1">
        <w:rPr>
          <w:rFonts w:cs="B Zar"/>
          <w:sz w:val="28"/>
          <w:szCs w:val="28"/>
          <w:rtl/>
        </w:rPr>
        <w:t xml:space="preserve"> بررس</w:t>
      </w:r>
      <w:r w:rsidRPr="00D379A1">
        <w:rPr>
          <w:rFonts w:cs="B Zar" w:hint="cs"/>
          <w:sz w:val="28"/>
          <w:szCs w:val="28"/>
          <w:rtl/>
        </w:rPr>
        <w:t>ی</w:t>
      </w:r>
      <w:r w:rsidRPr="00D379A1">
        <w:rPr>
          <w:rFonts w:cs="B Zar"/>
          <w:sz w:val="28"/>
          <w:szCs w:val="28"/>
          <w:rtl/>
        </w:rPr>
        <w:t xml:space="preserve"> هرگونه سوگ</w:t>
      </w:r>
      <w:r w:rsidRPr="00D379A1">
        <w:rPr>
          <w:rFonts w:cs="B Zar" w:hint="cs"/>
          <w:sz w:val="28"/>
          <w:szCs w:val="28"/>
          <w:rtl/>
        </w:rPr>
        <w:t>ی</w:t>
      </w:r>
      <w:r w:rsidRPr="00D379A1">
        <w:rPr>
          <w:rFonts w:cs="B Zar" w:hint="eastAsia"/>
          <w:sz w:val="28"/>
          <w:szCs w:val="28"/>
          <w:rtl/>
        </w:rPr>
        <w:t>ر</w:t>
      </w:r>
      <w:r w:rsidRPr="00D379A1">
        <w:rPr>
          <w:rFonts w:cs="B Zar" w:hint="cs"/>
          <w:sz w:val="28"/>
          <w:szCs w:val="28"/>
          <w:rtl/>
        </w:rPr>
        <w:t>ی</w:t>
      </w:r>
      <w:r w:rsidRPr="00D379A1">
        <w:rPr>
          <w:rFonts w:cs="B Zar"/>
          <w:sz w:val="28"/>
          <w:szCs w:val="28"/>
          <w:rtl/>
        </w:rPr>
        <w:t xml:space="preserve"> احتمال</w:t>
      </w:r>
      <w:r w:rsidRPr="00D379A1">
        <w:rPr>
          <w:rFonts w:cs="B Zar" w:hint="cs"/>
          <w:sz w:val="28"/>
          <w:szCs w:val="28"/>
          <w:rtl/>
        </w:rPr>
        <w:t>ی</w:t>
      </w:r>
      <w:r w:rsidRPr="00D379A1">
        <w:rPr>
          <w:rFonts w:cs="B Zar"/>
          <w:sz w:val="28"/>
          <w:szCs w:val="28"/>
          <w:rtl/>
        </w:rPr>
        <w:t xml:space="preserve"> مرتبط با فرمت‌ها</w:t>
      </w:r>
      <w:r w:rsidRPr="00D379A1">
        <w:rPr>
          <w:rFonts w:cs="B Zar" w:hint="cs"/>
          <w:sz w:val="28"/>
          <w:szCs w:val="28"/>
          <w:rtl/>
        </w:rPr>
        <w:t>ی</w:t>
      </w:r>
      <w:r w:rsidRPr="00D379A1">
        <w:rPr>
          <w:rFonts w:cs="B Zar"/>
          <w:sz w:val="28"/>
          <w:szCs w:val="28"/>
          <w:rtl/>
        </w:rPr>
        <w:t xml:space="preserve"> نظرسنج</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نترنت</w:t>
      </w:r>
      <w:r w:rsidRPr="00D379A1">
        <w:rPr>
          <w:rFonts w:cs="B Zar" w:hint="cs"/>
          <w:sz w:val="28"/>
          <w:szCs w:val="28"/>
          <w:rtl/>
        </w:rPr>
        <w:t>ی</w:t>
      </w:r>
      <w:r w:rsidRPr="00D379A1">
        <w:rPr>
          <w:rFonts w:cs="B Zar"/>
          <w:sz w:val="28"/>
          <w:szCs w:val="28"/>
          <w:rtl/>
        </w:rPr>
        <w:t xml:space="preserve"> در مقابل کاغذ</w:t>
      </w:r>
      <w:r w:rsidRPr="00D379A1">
        <w:rPr>
          <w:rFonts w:cs="B Zar" w:hint="cs"/>
          <w:sz w:val="28"/>
          <w:szCs w:val="28"/>
          <w:rtl/>
        </w:rPr>
        <w:t>ی</w:t>
      </w:r>
      <w:r w:rsidRPr="00D379A1">
        <w:rPr>
          <w:rFonts w:cs="B Zar"/>
          <w:sz w:val="28"/>
          <w:szCs w:val="28"/>
          <w:rtl/>
        </w:rPr>
        <w:t xml:space="preserve"> اضافه شد.</w:t>
      </w:r>
    </w:p>
    <w:p w14:paraId="457E6E83" w14:textId="77777777" w:rsidR="00E535BD" w:rsidRPr="00D379A1" w:rsidRDefault="00E535BD" w:rsidP="00E535BD">
      <w:pPr>
        <w:rPr>
          <w:rFonts w:cs="B Zar"/>
          <w:sz w:val="28"/>
          <w:szCs w:val="28"/>
          <w:rtl/>
        </w:rPr>
      </w:pPr>
    </w:p>
    <w:p w14:paraId="1E626AD6" w14:textId="77777777" w:rsidR="00E535BD" w:rsidRDefault="00E535BD" w:rsidP="00E535BD">
      <w:pPr>
        <w:rPr>
          <w:rFonts w:cs="B Zar"/>
          <w:sz w:val="28"/>
          <w:szCs w:val="28"/>
        </w:rPr>
      </w:pPr>
      <w:r w:rsidRPr="00D379A1">
        <w:rPr>
          <w:rFonts w:cs="B Zar" w:hint="eastAsia"/>
          <w:sz w:val="28"/>
          <w:szCs w:val="28"/>
          <w:rtl/>
        </w:rPr>
        <w:t>نتا</w:t>
      </w:r>
      <w:r w:rsidRPr="00D379A1">
        <w:rPr>
          <w:rFonts w:cs="B Zar" w:hint="cs"/>
          <w:sz w:val="28"/>
          <w:szCs w:val="28"/>
          <w:rtl/>
        </w:rPr>
        <w:t>ی</w:t>
      </w:r>
      <w:r w:rsidRPr="00D379A1">
        <w:rPr>
          <w:rFonts w:cs="B Zar" w:hint="eastAsia"/>
          <w:sz w:val="28"/>
          <w:szCs w:val="28"/>
          <w:rtl/>
        </w:rPr>
        <w:t>ج</w:t>
      </w:r>
      <w:r w:rsidRPr="00D379A1">
        <w:rPr>
          <w:rFonts w:cs="B Zar"/>
          <w:sz w:val="28"/>
          <w:szCs w:val="28"/>
          <w:rtl/>
        </w:rPr>
        <w:t xml:space="preserve"> رگرس</w:t>
      </w:r>
      <w:r w:rsidRPr="00D379A1">
        <w:rPr>
          <w:rFonts w:cs="B Zar" w:hint="cs"/>
          <w:sz w:val="28"/>
          <w:szCs w:val="28"/>
          <w:rtl/>
        </w:rPr>
        <w:t>ی</w:t>
      </w:r>
      <w:r w:rsidRPr="00D379A1">
        <w:rPr>
          <w:rFonts w:cs="B Zar" w:hint="eastAsia"/>
          <w:sz w:val="28"/>
          <w:szCs w:val="28"/>
          <w:rtl/>
        </w:rPr>
        <w:t>ون</w:t>
      </w:r>
      <w:r w:rsidRPr="00D379A1">
        <w:rPr>
          <w:rFonts w:cs="B Zar"/>
          <w:sz w:val="28"/>
          <w:szCs w:val="28"/>
          <w:rtl/>
        </w:rPr>
        <w:t xml:space="preserve"> خط</w:t>
      </w:r>
      <w:r w:rsidRPr="00D379A1">
        <w:rPr>
          <w:rFonts w:cs="B Zar" w:hint="cs"/>
          <w:sz w:val="28"/>
          <w:szCs w:val="28"/>
          <w:rtl/>
        </w:rPr>
        <w:t>ی</w:t>
      </w:r>
      <w:r w:rsidRPr="00D379A1">
        <w:rPr>
          <w:rFonts w:cs="B Zar"/>
          <w:sz w:val="28"/>
          <w:szCs w:val="28"/>
          <w:rtl/>
        </w:rPr>
        <w:t xml:space="preserve"> چند متغ</w:t>
      </w:r>
      <w:r w:rsidRPr="00D379A1">
        <w:rPr>
          <w:rFonts w:cs="B Zar" w:hint="cs"/>
          <w:sz w:val="28"/>
          <w:szCs w:val="28"/>
          <w:rtl/>
        </w:rPr>
        <w:t>ی</w:t>
      </w:r>
      <w:r w:rsidRPr="00D379A1">
        <w:rPr>
          <w:rFonts w:cs="B Zar" w:hint="eastAsia"/>
          <w:sz w:val="28"/>
          <w:szCs w:val="28"/>
          <w:rtl/>
        </w:rPr>
        <w:t>ره</w:t>
      </w:r>
      <w:r w:rsidRPr="00D379A1">
        <w:rPr>
          <w:rFonts w:cs="B Zar"/>
          <w:sz w:val="28"/>
          <w:szCs w:val="28"/>
          <w:rtl/>
        </w:rPr>
        <w:t xml:space="preserve"> که در جدول ۶.۱۲ خلاصه شده است، ب</w:t>
      </w:r>
      <w:r w:rsidRPr="00D379A1">
        <w:rPr>
          <w:rFonts w:cs="B Zar" w:hint="cs"/>
          <w:sz w:val="28"/>
          <w:szCs w:val="28"/>
          <w:rtl/>
        </w:rPr>
        <w:t>ی</w:t>
      </w:r>
      <w:r w:rsidRPr="00D379A1">
        <w:rPr>
          <w:rFonts w:cs="B Zar" w:hint="eastAsia"/>
          <w:sz w:val="28"/>
          <w:szCs w:val="28"/>
          <w:rtl/>
        </w:rPr>
        <w:t>نش‌ها</w:t>
      </w:r>
      <w:r w:rsidRPr="00D379A1">
        <w:rPr>
          <w:rFonts w:cs="B Zar" w:hint="cs"/>
          <w:sz w:val="28"/>
          <w:szCs w:val="28"/>
          <w:rtl/>
        </w:rPr>
        <w:t>ی</w:t>
      </w:r>
      <w:r w:rsidRPr="00D379A1">
        <w:rPr>
          <w:rFonts w:cs="B Zar"/>
          <w:sz w:val="28"/>
          <w:szCs w:val="28"/>
          <w:rtl/>
        </w:rPr>
        <w:t xml:space="preserve"> ارزشمند</w:t>
      </w:r>
      <w:r w:rsidRPr="00D379A1">
        <w:rPr>
          <w:rFonts w:cs="B Zar" w:hint="cs"/>
          <w:sz w:val="28"/>
          <w:szCs w:val="28"/>
          <w:rtl/>
        </w:rPr>
        <w:t>ی</w:t>
      </w:r>
      <w:r w:rsidRPr="00D379A1">
        <w:rPr>
          <w:rFonts w:cs="B Zar"/>
          <w:sz w:val="28"/>
          <w:szCs w:val="28"/>
          <w:rtl/>
        </w:rPr>
        <w:t xml:space="preserve"> را آشکار م</w:t>
      </w:r>
      <w:r w:rsidRPr="00D379A1">
        <w:rPr>
          <w:rFonts w:cs="B Zar" w:hint="cs"/>
          <w:sz w:val="28"/>
          <w:szCs w:val="28"/>
          <w:rtl/>
        </w:rPr>
        <w:t>ی‌</w:t>
      </w:r>
      <w:r w:rsidRPr="00D379A1">
        <w:rPr>
          <w:rFonts w:cs="B Zar" w:hint="eastAsia"/>
          <w:sz w:val="28"/>
          <w:szCs w:val="28"/>
          <w:rtl/>
        </w:rPr>
        <w:t>کند</w:t>
      </w:r>
      <w:r w:rsidRPr="00D379A1">
        <w:rPr>
          <w:rFonts w:cs="B Zar"/>
          <w:sz w:val="28"/>
          <w:szCs w:val="28"/>
          <w:rtl/>
        </w:rPr>
        <w:t>. مهم‌تر از همه، شرکت‌ها</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و آلمان حت</w:t>
      </w:r>
      <w:r w:rsidRPr="00D379A1">
        <w:rPr>
          <w:rFonts w:cs="B Zar" w:hint="cs"/>
          <w:sz w:val="28"/>
          <w:szCs w:val="28"/>
          <w:rtl/>
        </w:rPr>
        <w:t>ی</w:t>
      </w:r>
      <w:r w:rsidRPr="00D379A1">
        <w:rPr>
          <w:rFonts w:cs="B Zar"/>
          <w:sz w:val="28"/>
          <w:szCs w:val="28"/>
          <w:rtl/>
        </w:rPr>
        <w:t xml:space="preserve"> پس از در نظر گرفتن اثرات سا</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متغ</w:t>
      </w:r>
      <w:r w:rsidRPr="00D379A1">
        <w:rPr>
          <w:rFonts w:cs="B Zar" w:hint="cs"/>
          <w:sz w:val="28"/>
          <w:szCs w:val="28"/>
          <w:rtl/>
        </w:rPr>
        <w:t>ی</w:t>
      </w:r>
      <w:r w:rsidRPr="00D379A1">
        <w:rPr>
          <w:rFonts w:cs="B Zar" w:hint="eastAsia"/>
          <w:sz w:val="28"/>
          <w:szCs w:val="28"/>
          <w:rtl/>
        </w:rPr>
        <w:t>رها</w:t>
      </w:r>
      <w:r w:rsidRPr="00D379A1">
        <w:rPr>
          <w:rFonts w:cs="B Zar" w:hint="cs"/>
          <w:sz w:val="28"/>
          <w:szCs w:val="28"/>
          <w:rtl/>
        </w:rPr>
        <w:t>ی</w:t>
      </w:r>
      <w:r w:rsidRPr="00D379A1">
        <w:rPr>
          <w:rFonts w:cs="B Zar"/>
          <w:sz w:val="28"/>
          <w:szCs w:val="28"/>
          <w:rtl/>
        </w:rPr>
        <w:t xml:space="preserve"> مرتبط، در رابطه با قابل</w:t>
      </w:r>
      <w:r w:rsidRPr="00D379A1">
        <w:rPr>
          <w:rFonts w:cs="B Zar" w:hint="cs"/>
          <w:sz w:val="28"/>
          <w:szCs w:val="28"/>
          <w:rtl/>
        </w:rPr>
        <w:t>ی</w:t>
      </w:r>
      <w:r w:rsidRPr="00D379A1">
        <w:rPr>
          <w:rFonts w:cs="B Zar" w:hint="eastAsia"/>
          <w:sz w:val="28"/>
          <w:szCs w:val="28"/>
          <w:rtl/>
        </w:rPr>
        <w:t>ت‌ها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که در اخت</w:t>
      </w:r>
      <w:r w:rsidRPr="00D379A1">
        <w:rPr>
          <w:rFonts w:cs="B Zar" w:hint="cs"/>
          <w:sz w:val="28"/>
          <w:szCs w:val="28"/>
          <w:rtl/>
        </w:rPr>
        <w:t>ی</w:t>
      </w:r>
      <w:r w:rsidRPr="00D379A1">
        <w:rPr>
          <w:rFonts w:cs="B Zar" w:hint="eastAsia"/>
          <w:sz w:val="28"/>
          <w:szCs w:val="28"/>
          <w:rtl/>
        </w:rPr>
        <w:t>ار</w:t>
      </w:r>
      <w:r w:rsidRPr="00D379A1">
        <w:rPr>
          <w:rFonts w:cs="B Zar"/>
          <w:sz w:val="28"/>
          <w:szCs w:val="28"/>
          <w:rtl/>
        </w:rPr>
        <w:t xml:space="preserve"> داشتند، متفاوت بودند. به </w:t>
      </w:r>
      <w:r w:rsidRPr="00D379A1">
        <w:rPr>
          <w:rFonts w:cs="B Zar" w:hint="eastAsia"/>
          <w:sz w:val="28"/>
          <w:szCs w:val="28"/>
          <w:rtl/>
        </w:rPr>
        <w:t>طور</w:t>
      </w:r>
      <w:r w:rsidRPr="00D379A1">
        <w:rPr>
          <w:rFonts w:cs="B Zar"/>
          <w:sz w:val="28"/>
          <w:szCs w:val="28"/>
          <w:rtl/>
        </w:rPr>
        <w:t xml:space="preserve"> خاص‌تر، شرکت‌ها</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به طور قابل توجه</w:t>
      </w:r>
      <w:r w:rsidRPr="00D379A1">
        <w:rPr>
          <w:rFonts w:cs="B Zar" w:hint="cs"/>
          <w:sz w:val="28"/>
          <w:szCs w:val="28"/>
          <w:rtl/>
        </w:rPr>
        <w:t>ی</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شتر</w:t>
      </w:r>
      <w:r w:rsidRPr="00D379A1">
        <w:rPr>
          <w:rFonts w:cs="B Zar"/>
          <w:sz w:val="28"/>
          <w:szCs w:val="28"/>
          <w:rtl/>
        </w:rPr>
        <w:t xml:space="preserve"> از همتا</w:t>
      </w:r>
      <w:r w:rsidRPr="00D379A1">
        <w:rPr>
          <w:rFonts w:cs="B Zar" w:hint="cs"/>
          <w:sz w:val="28"/>
          <w:szCs w:val="28"/>
          <w:rtl/>
        </w:rPr>
        <w:t>ی</w:t>
      </w:r>
      <w:r w:rsidRPr="00D379A1">
        <w:rPr>
          <w:rFonts w:cs="B Zar" w:hint="eastAsia"/>
          <w:sz w:val="28"/>
          <w:szCs w:val="28"/>
          <w:rtl/>
        </w:rPr>
        <w:t>ان</w:t>
      </w:r>
      <w:r w:rsidRPr="00D379A1">
        <w:rPr>
          <w:rFonts w:cs="B Zar"/>
          <w:sz w:val="28"/>
          <w:szCs w:val="28"/>
          <w:rtl/>
        </w:rPr>
        <w:t xml:space="preserve"> آلمان</w:t>
      </w:r>
      <w:r w:rsidRPr="00D379A1">
        <w:rPr>
          <w:rFonts w:cs="B Zar" w:hint="cs"/>
          <w:sz w:val="28"/>
          <w:szCs w:val="28"/>
          <w:rtl/>
        </w:rPr>
        <w:t>ی</w:t>
      </w:r>
      <w:r w:rsidRPr="00D379A1">
        <w:rPr>
          <w:rFonts w:cs="B Zar"/>
          <w:sz w:val="28"/>
          <w:szCs w:val="28"/>
          <w:rtl/>
        </w:rPr>
        <w:t xml:space="preserve"> خود احتمال داشت که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در زم</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تمرکز کم‌هز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داشته باشند، در حال</w:t>
      </w:r>
      <w:r w:rsidRPr="00D379A1">
        <w:rPr>
          <w:rFonts w:cs="B Zar" w:hint="cs"/>
          <w:sz w:val="28"/>
          <w:szCs w:val="28"/>
          <w:rtl/>
        </w:rPr>
        <w:t>ی</w:t>
      </w:r>
      <w:r w:rsidRPr="00D379A1">
        <w:rPr>
          <w:rFonts w:cs="B Zar"/>
          <w:sz w:val="28"/>
          <w:szCs w:val="28"/>
          <w:rtl/>
        </w:rPr>
        <w:t xml:space="preserve"> که شرکت‌ها</w:t>
      </w:r>
      <w:r w:rsidRPr="00D379A1">
        <w:rPr>
          <w:rFonts w:cs="B Zar" w:hint="cs"/>
          <w:sz w:val="28"/>
          <w:szCs w:val="28"/>
          <w:rtl/>
        </w:rPr>
        <w:t>ی</w:t>
      </w:r>
      <w:r w:rsidRPr="00D379A1">
        <w:rPr>
          <w:rFonts w:cs="B Zar"/>
          <w:sz w:val="28"/>
          <w:szCs w:val="28"/>
          <w:rtl/>
        </w:rPr>
        <w:t xml:space="preserve"> آلمان</w:t>
      </w:r>
      <w:r w:rsidRPr="00D379A1">
        <w:rPr>
          <w:rFonts w:cs="B Zar" w:hint="cs"/>
          <w:sz w:val="28"/>
          <w:szCs w:val="28"/>
          <w:rtl/>
        </w:rPr>
        <w:t>ی</w:t>
      </w:r>
      <w:r w:rsidRPr="00D379A1">
        <w:rPr>
          <w:rFonts w:cs="B Zar"/>
          <w:sz w:val="28"/>
          <w:szCs w:val="28"/>
          <w:rtl/>
        </w:rPr>
        <w:t xml:space="preserve"> به طور قابل توجه</w:t>
      </w:r>
      <w:r w:rsidRPr="00D379A1">
        <w:rPr>
          <w:rFonts w:cs="B Zar" w:hint="cs"/>
          <w:sz w:val="28"/>
          <w:szCs w:val="28"/>
          <w:rtl/>
        </w:rPr>
        <w:t>ی</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شتر</w:t>
      </w:r>
      <w:r w:rsidRPr="00D379A1">
        <w:rPr>
          <w:rFonts w:cs="B Zar"/>
          <w:sz w:val="28"/>
          <w:szCs w:val="28"/>
          <w:rtl/>
        </w:rPr>
        <w:t xml:space="preserve"> از شرکت‌ها</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احتمال داشت که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در زم</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سفارش</w:t>
      </w:r>
      <w:r w:rsidRPr="00D379A1">
        <w:rPr>
          <w:rFonts w:cs="B Zar" w:hint="cs"/>
          <w:sz w:val="28"/>
          <w:szCs w:val="28"/>
          <w:rtl/>
        </w:rPr>
        <w:t>ی</w:t>
      </w:r>
      <w:r w:rsidRPr="00D379A1">
        <w:rPr>
          <w:rFonts w:cs="B Zar"/>
          <w:sz w:val="28"/>
          <w:szCs w:val="28"/>
          <w:rtl/>
        </w:rPr>
        <w:t xml:space="preserve"> داشته باشند.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w:t>
      </w:r>
      <w:r w:rsidRPr="00D379A1">
        <w:rPr>
          <w:rFonts w:cs="B Zar" w:hint="cs"/>
          <w:sz w:val="28"/>
          <w:szCs w:val="28"/>
          <w:rtl/>
        </w:rPr>
        <w:t>ی</w:t>
      </w:r>
      <w:r w:rsidRPr="00D379A1">
        <w:rPr>
          <w:rFonts w:cs="B Zar" w:hint="eastAsia"/>
          <w:sz w:val="28"/>
          <w:szCs w:val="28"/>
          <w:rtl/>
        </w:rPr>
        <w:t>افته‌ها</w:t>
      </w:r>
      <w:r w:rsidRPr="00D379A1">
        <w:rPr>
          <w:rFonts w:cs="B Zar"/>
          <w:sz w:val="28"/>
          <w:szCs w:val="28"/>
          <w:rtl/>
        </w:rPr>
        <w:t xml:space="preserve"> با فرض</w:t>
      </w:r>
      <w:r w:rsidRPr="00D379A1">
        <w:rPr>
          <w:rFonts w:cs="B Zar" w:hint="cs"/>
          <w:sz w:val="28"/>
          <w:szCs w:val="28"/>
          <w:rtl/>
        </w:rPr>
        <w:t>ی</w:t>
      </w:r>
      <w:r w:rsidRPr="00D379A1">
        <w:rPr>
          <w:rFonts w:cs="B Zar" w:hint="eastAsia"/>
          <w:sz w:val="28"/>
          <w:szCs w:val="28"/>
          <w:rtl/>
        </w:rPr>
        <w:t>ات</w:t>
      </w:r>
      <w:r w:rsidRPr="00D379A1">
        <w:rPr>
          <w:rFonts w:cs="B Zar"/>
          <w:sz w:val="28"/>
          <w:szCs w:val="28"/>
          <w:rtl/>
        </w:rPr>
        <w:t xml:space="preserve"> رو</w:t>
      </w:r>
      <w:r w:rsidRPr="00D379A1">
        <w:rPr>
          <w:rFonts w:cs="B Zar" w:hint="cs"/>
          <w:sz w:val="28"/>
          <w:szCs w:val="28"/>
          <w:rtl/>
        </w:rPr>
        <w:t>ی</w:t>
      </w:r>
      <w:r w:rsidRPr="00D379A1">
        <w:rPr>
          <w:rFonts w:cs="B Zar" w:hint="eastAsia"/>
          <w:sz w:val="28"/>
          <w:szCs w:val="28"/>
          <w:rtl/>
        </w:rPr>
        <w:t>کرد</w:t>
      </w:r>
      <w:r w:rsidRPr="00D379A1">
        <w:rPr>
          <w:rFonts w:cs="B Zar"/>
          <w:sz w:val="28"/>
          <w:szCs w:val="28"/>
          <w:rtl/>
        </w:rPr>
        <w:t xml:space="preserve"> </w:t>
      </w:r>
      <w:proofErr w:type="spellStart"/>
      <w:r w:rsidRPr="00D379A1">
        <w:rPr>
          <w:rFonts w:cs="B Zar"/>
          <w:sz w:val="28"/>
          <w:szCs w:val="28"/>
        </w:rPr>
        <w:t>VoC</w:t>
      </w:r>
      <w:proofErr w:type="spellEnd"/>
      <w:r w:rsidRPr="00D379A1">
        <w:rPr>
          <w:rFonts w:cs="B Zar"/>
          <w:sz w:val="28"/>
          <w:szCs w:val="28"/>
          <w:rtl/>
        </w:rPr>
        <w:t xml:space="preserve"> در مورد مجموعه‌ها</w:t>
      </w:r>
      <w:r w:rsidRPr="00D379A1">
        <w:rPr>
          <w:rFonts w:cs="B Zar" w:hint="cs"/>
          <w:sz w:val="28"/>
          <w:szCs w:val="28"/>
          <w:rtl/>
        </w:rPr>
        <w:t>ی</w:t>
      </w:r>
      <w:r w:rsidRPr="00D379A1">
        <w:rPr>
          <w:rFonts w:cs="B Zar"/>
          <w:sz w:val="28"/>
          <w:szCs w:val="28"/>
          <w:rtl/>
        </w:rPr>
        <w:t xml:space="preserve"> خاص</w:t>
      </w:r>
      <w:r w:rsidRPr="00D379A1">
        <w:rPr>
          <w:rFonts w:cs="B Zar" w:hint="cs"/>
          <w:sz w:val="28"/>
          <w:szCs w:val="28"/>
          <w:rtl/>
        </w:rPr>
        <w:t>ی</w:t>
      </w:r>
      <w:r w:rsidRPr="00D379A1">
        <w:rPr>
          <w:rFonts w:cs="B Zar"/>
          <w:sz w:val="28"/>
          <w:szCs w:val="28"/>
          <w:rtl/>
        </w:rPr>
        <w:t xml:space="preserve"> از حما</w:t>
      </w:r>
      <w:r w:rsidRPr="00D379A1">
        <w:rPr>
          <w:rFonts w:cs="B Zar" w:hint="cs"/>
          <w:sz w:val="28"/>
          <w:szCs w:val="28"/>
          <w:rtl/>
        </w:rPr>
        <w:t>ی</w:t>
      </w:r>
      <w:r w:rsidRPr="00D379A1">
        <w:rPr>
          <w:rFonts w:cs="B Zar" w:hint="eastAsia"/>
          <w:sz w:val="28"/>
          <w:szCs w:val="28"/>
          <w:rtl/>
        </w:rPr>
        <w:t>ت‌ها</w:t>
      </w:r>
      <w:r w:rsidRPr="00D379A1">
        <w:rPr>
          <w:rFonts w:cs="B Zar" w:hint="cs"/>
          <w:sz w:val="28"/>
          <w:szCs w:val="28"/>
          <w:rtl/>
        </w:rPr>
        <w:t>ی</w:t>
      </w:r>
      <w:r w:rsidRPr="00D379A1">
        <w:rPr>
          <w:rFonts w:cs="B Zar"/>
          <w:sz w:val="28"/>
          <w:szCs w:val="28"/>
          <w:rtl/>
        </w:rPr>
        <w:t xml:space="preserve"> نهاد</w:t>
      </w:r>
      <w:r w:rsidRPr="00D379A1">
        <w:rPr>
          <w:rFonts w:cs="B Zar" w:hint="cs"/>
          <w:sz w:val="28"/>
          <w:szCs w:val="28"/>
          <w:rtl/>
        </w:rPr>
        <w:t>ی</w:t>
      </w:r>
      <w:r w:rsidRPr="00D379A1">
        <w:rPr>
          <w:rFonts w:cs="B Zar"/>
          <w:sz w:val="28"/>
          <w:szCs w:val="28"/>
          <w:rtl/>
        </w:rPr>
        <w:t xml:space="preserve"> که ز</w:t>
      </w:r>
      <w:r w:rsidRPr="00D379A1">
        <w:rPr>
          <w:rFonts w:cs="B Zar" w:hint="cs"/>
          <w:sz w:val="28"/>
          <w:szCs w:val="28"/>
          <w:rtl/>
        </w:rPr>
        <w:t>ی</w:t>
      </w:r>
      <w:r w:rsidRPr="00D379A1">
        <w:rPr>
          <w:rFonts w:cs="B Zar" w:hint="eastAsia"/>
          <w:sz w:val="28"/>
          <w:szCs w:val="28"/>
          <w:rtl/>
        </w:rPr>
        <w:t>ربنا</w:t>
      </w:r>
      <w:r w:rsidRPr="00D379A1">
        <w:rPr>
          <w:rFonts w:cs="B Zar" w:hint="cs"/>
          <w:sz w:val="28"/>
          <w:szCs w:val="28"/>
          <w:rtl/>
        </w:rPr>
        <w:t>ی</w:t>
      </w:r>
      <w:r w:rsidRPr="00D379A1">
        <w:rPr>
          <w:rFonts w:cs="B Zar"/>
          <w:sz w:val="28"/>
          <w:szCs w:val="28"/>
          <w:rtl/>
        </w:rPr>
        <w:t xml:space="preserve"> استراتژ</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مل</w:t>
      </w:r>
      <w:r w:rsidRPr="00D379A1">
        <w:rPr>
          <w:rFonts w:cs="B Zar" w:hint="cs"/>
          <w:sz w:val="28"/>
          <w:szCs w:val="28"/>
          <w:rtl/>
        </w:rPr>
        <w:t>ی</w:t>
      </w:r>
      <w:r w:rsidRPr="00D379A1">
        <w:rPr>
          <w:rFonts w:cs="B Zar"/>
          <w:sz w:val="28"/>
          <w:szCs w:val="28"/>
          <w:rtl/>
        </w:rPr>
        <w:t xml:space="preserve"> هستند، سازگار است. به عبارت د</w:t>
      </w:r>
      <w:r w:rsidRPr="00D379A1">
        <w:rPr>
          <w:rFonts w:cs="B Zar" w:hint="cs"/>
          <w:sz w:val="28"/>
          <w:szCs w:val="28"/>
          <w:rtl/>
        </w:rPr>
        <w:t>ی</w:t>
      </w:r>
      <w:r w:rsidRPr="00D379A1">
        <w:rPr>
          <w:rFonts w:cs="B Zar" w:hint="eastAsia"/>
          <w:sz w:val="28"/>
          <w:szCs w:val="28"/>
          <w:rtl/>
        </w:rPr>
        <w:t>گر،</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تحل</w:t>
      </w:r>
      <w:r w:rsidRPr="00D379A1">
        <w:rPr>
          <w:rFonts w:cs="B Zar" w:hint="cs"/>
          <w:sz w:val="28"/>
          <w:szCs w:val="28"/>
          <w:rtl/>
        </w:rPr>
        <w:t>ی</w:t>
      </w:r>
      <w:r w:rsidRPr="00D379A1">
        <w:rPr>
          <w:rFonts w:cs="B Zar" w:hint="eastAsia"/>
          <w:sz w:val="28"/>
          <w:szCs w:val="28"/>
          <w:rtl/>
        </w:rPr>
        <w:t>ل</w:t>
      </w:r>
      <w:r w:rsidRPr="00D379A1">
        <w:rPr>
          <w:rFonts w:cs="B Zar"/>
          <w:sz w:val="28"/>
          <w:szCs w:val="28"/>
          <w:rtl/>
        </w:rPr>
        <w:t xml:space="preserve"> رگرس</w:t>
      </w:r>
      <w:r w:rsidRPr="00D379A1">
        <w:rPr>
          <w:rFonts w:cs="B Zar" w:hint="cs"/>
          <w:sz w:val="28"/>
          <w:szCs w:val="28"/>
          <w:rtl/>
        </w:rPr>
        <w:t>ی</w:t>
      </w:r>
      <w:r w:rsidRPr="00D379A1">
        <w:rPr>
          <w:rFonts w:cs="B Zar" w:hint="eastAsia"/>
          <w:sz w:val="28"/>
          <w:szCs w:val="28"/>
          <w:rtl/>
        </w:rPr>
        <w:t>ون</w:t>
      </w:r>
      <w:r w:rsidRPr="00D379A1">
        <w:rPr>
          <w:rFonts w:cs="B Zar"/>
          <w:sz w:val="28"/>
          <w:szCs w:val="28"/>
          <w:rtl/>
        </w:rPr>
        <w:t xml:space="preserve"> نشان م</w:t>
      </w:r>
      <w:r w:rsidRPr="00D379A1">
        <w:rPr>
          <w:rFonts w:cs="B Zar" w:hint="cs"/>
          <w:sz w:val="28"/>
          <w:szCs w:val="28"/>
          <w:rtl/>
        </w:rPr>
        <w:t>ی‌</w:t>
      </w:r>
      <w:r w:rsidRPr="00D379A1">
        <w:rPr>
          <w:rFonts w:cs="B Zar" w:hint="eastAsia"/>
          <w:sz w:val="28"/>
          <w:szCs w:val="28"/>
          <w:rtl/>
        </w:rPr>
        <w:t>دهد</w:t>
      </w:r>
      <w:r w:rsidRPr="00D379A1">
        <w:rPr>
          <w:rFonts w:cs="B Zar"/>
          <w:sz w:val="28"/>
          <w:szCs w:val="28"/>
          <w:rtl/>
        </w:rPr>
        <w:t xml:space="preserve"> که مل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شرکت همچنان </w:t>
      </w:r>
      <w:r w:rsidRPr="00D379A1">
        <w:rPr>
          <w:rFonts w:cs="B Zar" w:hint="cs"/>
          <w:sz w:val="28"/>
          <w:szCs w:val="28"/>
          <w:rtl/>
        </w:rPr>
        <w:t>ی</w:t>
      </w:r>
      <w:r w:rsidRPr="00D379A1">
        <w:rPr>
          <w:rFonts w:cs="B Zar" w:hint="eastAsia"/>
          <w:sz w:val="28"/>
          <w:szCs w:val="28"/>
          <w:rtl/>
        </w:rPr>
        <w:t>ک</w:t>
      </w:r>
      <w:r w:rsidRPr="00D379A1">
        <w:rPr>
          <w:rFonts w:cs="B Zar"/>
          <w:sz w:val="28"/>
          <w:szCs w:val="28"/>
          <w:rtl/>
        </w:rPr>
        <w:t xml:space="preserve"> عامل تع</w:t>
      </w:r>
      <w:r w:rsidRPr="00D379A1">
        <w:rPr>
          <w:rFonts w:cs="B Zar" w:hint="cs"/>
          <w:sz w:val="28"/>
          <w:szCs w:val="28"/>
          <w:rtl/>
        </w:rPr>
        <w:t>یی</w:t>
      </w:r>
      <w:r w:rsidRPr="00D379A1">
        <w:rPr>
          <w:rFonts w:cs="B Zar" w:hint="eastAsia"/>
          <w:sz w:val="28"/>
          <w:szCs w:val="28"/>
          <w:rtl/>
        </w:rPr>
        <w:t>ن‌کننده</w:t>
      </w:r>
      <w:r w:rsidRPr="00D379A1">
        <w:rPr>
          <w:rFonts w:cs="B Zar"/>
          <w:sz w:val="28"/>
          <w:szCs w:val="28"/>
          <w:rtl/>
        </w:rPr>
        <w:t xml:space="preserve"> در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آن است، حت</w:t>
      </w:r>
      <w:r w:rsidRPr="00D379A1">
        <w:rPr>
          <w:rFonts w:cs="B Zar" w:hint="cs"/>
          <w:sz w:val="28"/>
          <w:szCs w:val="28"/>
          <w:rtl/>
        </w:rPr>
        <w:t>ی</w:t>
      </w:r>
      <w:r w:rsidRPr="00D379A1">
        <w:rPr>
          <w:rFonts w:cs="B Zar"/>
          <w:sz w:val="28"/>
          <w:szCs w:val="28"/>
          <w:rtl/>
        </w:rPr>
        <w:t xml:space="preserve"> پس از در نظر گرفتن عوامل د</w:t>
      </w:r>
      <w:r w:rsidRPr="00D379A1">
        <w:rPr>
          <w:rFonts w:cs="B Zar" w:hint="cs"/>
          <w:sz w:val="28"/>
          <w:szCs w:val="28"/>
          <w:rtl/>
        </w:rPr>
        <w:t>ی</w:t>
      </w:r>
      <w:r w:rsidRPr="00D379A1">
        <w:rPr>
          <w:rFonts w:cs="B Zar" w:hint="eastAsia"/>
          <w:sz w:val="28"/>
          <w:szCs w:val="28"/>
          <w:rtl/>
        </w:rPr>
        <w:t>گر</w:t>
      </w:r>
      <w:r w:rsidRPr="00D379A1">
        <w:rPr>
          <w:rFonts w:cs="B Zar"/>
          <w:sz w:val="28"/>
          <w:szCs w:val="28"/>
          <w:rtl/>
        </w:rPr>
        <w:t xml:space="preserve"> مانند اندازه، سن و بخش صنعت.</w:t>
      </w:r>
    </w:p>
    <w:p w14:paraId="40A96604" w14:textId="77777777" w:rsidR="00E535BD" w:rsidRDefault="00E535BD" w:rsidP="00E535BD">
      <w:pPr>
        <w:rPr>
          <w:rFonts w:cs="B Zar"/>
          <w:sz w:val="28"/>
          <w:szCs w:val="28"/>
        </w:rPr>
      </w:pPr>
      <w:r w:rsidRPr="00D379A1">
        <w:rPr>
          <w:rFonts w:cs="B Zar"/>
          <w:sz w:val="28"/>
          <w:szCs w:val="28"/>
          <w:rtl/>
        </w:rPr>
        <w:t>برا</w:t>
      </w:r>
      <w:r w:rsidRPr="00D379A1">
        <w:rPr>
          <w:rFonts w:cs="B Zar" w:hint="cs"/>
          <w:sz w:val="28"/>
          <w:szCs w:val="28"/>
          <w:rtl/>
        </w:rPr>
        <w:t>ی</w:t>
      </w:r>
      <w:r w:rsidRPr="00D379A1">
        <w:rPr>
          <w:rFonts w:cs="B Zar"/>
          <w:sz w:val="28"/>
          <w:szCs w:val="28"/>
          <w:rtl/>
        </w:rPr>
        <w:t xml:space="preserve"> مثال، در اقتصادها</w:t>
      </w:r>
      <w:r w:rsidRPr="00D379A1">
        <w:rPr>
          <w:rFonts w:cs="B Zar" w:hint="cs"/>
          <w:sz w:val="28"/>
          <w:szCs w:val="28"/>
          <w:rtl/>
        </w:rPr>
        <w:t>ی</w:t>
      </w:r>
      <w:r w:rsidRPr="00D379A1">
        <w:rPr>
          <w:rFonts w:cs="B Zar"/>
          <w:sz w:val="28"/>
          <w:szCs w:val="28"/>
          <w:rtl/>
        </w:rPr>
        <w:t xml:space="preserve"> بازار ل</w:t>
      </w:r>
      <w:r w:rsidRPr="00D379A1">
        <w:rPr>
          <w:rFonts w:cs="B Zar" w:hint="cs"/>
          <w:sz w:val="28"/>
          <w:szCs w:val="28"/>
          <w:rtl/>
        </w:rPr>
        <w:t>ی</w:t>
      </w:r>
      <w:r w:rsidRPr="00D379A1">
        <w:rPr>
          <w:rFonts w:cs="B Zar" w:hint="eastAsia"/>
          <w:sz w:val="28"/>
          <w:szCs w:val="28"/>
          <w:rtl/>
        </w:rPr>
        <w:t>برال</w:t>
      </w:r>
      <w:r w:rsidRPr="00D379A1">
        <w:rPr>
          <w:rFonts w:cs="B Zar"/>
          <w:sz w:val="28"/>
          <w:szCs w:val="28"/>
          <w:rtl/>
        </w:rPr>
        <w:t xml:space="preserve"> (</w:t>
      </w:r>
      <w:r w:rsidRPr="00D379A1">
        <w:rPr>
          <w:rFonts w:cs="B Zar"/>
          <w:sz w:val="28"/>
          <w:szCs w:val="28"/>
        </w:rPr>
        <w:t>LME</w:t>
      </w:r>
      <w:r w:rsidRPr="00D379A1">
        <w:rPr>
          <w:rFonts w:cs="B Zar"/>
          <w:sz w:val="28"/>
          <w:szCs w:val="28"/>
          <w:rtl/>
        </w:rPr>
        <w:t>ها)، فعال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اقتصاد</w:t>
      </w:r>
      <w:r w:rsidRPr="00D379A1">
        <w:rPr>
          <w:rFonts w:cs="B Zar" w:hint="cs"/>
          <w:sz w:val="28"/>
          <w:szCs w:val="28"/>
          <w:rtl/>
        </w:rPr>
        <w:t>ی</w:t>
      </w:r>
      <w:r w:rsidRPr="00D379A1">
        <w:rPr>
          <w:rFonts w:cs="B Zar"/>
          <w:sz w:val="28"/>
          <w:szCs w:val="28"/>
          <w:rtl/>
        </w:rPr>
        <w:t xml:space="preserve"> تا حد ز</w:t>
      </w:r>
      <w:r w:rsidRPr="00D379A1">
        <w:rPr>
          <w:rFonts w:cs="B Zar" w:hint="cs"/>
          <w:sz w:val="28"/>
          <w:szCs w:val="28"/>
          <w:rtl/>
        </w:rPr>
        <w:t>ی</w:t>
      </w:r>
      <w:r w:rsidRPr="00D379A1">
        <w:rPr>
          <w:rFonts w:cs="B Zar" w:hint="eastAsia"/>
          <w:sz w:val="28"/>
          <w:szCs w:val="28"/>
          <w:rtl/>
        </w:rPr>
        <w:t>اد</w:t>
      </w:r>
      <w:r w:rsidRPr="00D379A1">
        <w:rPr>
          <w:rFonts w:cs="B Zar" w:hint="cs"/>
          <w:sz w:val="28"/>
          <w:szCs w:val="28"/>
          <w:rtl/>
        </w:rPr>
        <w:t>ی</w:t>
      </w:r>
      <w:r w:rsidRPr="00D379A1">
        <w:rPr>
          <w:rFonts w:cs="B Zar"/>
          <w:sz w:val="28"/>
          <w:szCs w:val="28"/>
          <w:rtl/>
        </w:rPr>
        <w:t xml:space="preserve"> از طر</w:t>
      </w:r>
      <w:r w:rsidRPr="00D379A1">
        <w:rPr>
          <w:rFonts w:cs="B Zar" w:hint="cs"/>
          <w:sz w:val="28"/>
          <w:szCs w:val="28"/>
          <w:rtl/>
        </w:rPr>
        <w:t>ی</w:t>
      </w:r>
      <w:r w:rsidRPr="00D379A1">
        <w:rPr>
          <w:rFonts w:cs="B Zar" w:hint="eastAsia"/>
          <w:sz w:val="28"/>
          <w:szCs w:val="28"/>
          <w:rtl/>
        </w:rPr>
        <w:t>ق</w:t>
      </w:r>
      <w:r w:rsidRPr="00D379A1">
        <w:rPr>
          <w:rFonts w:cs="B Zar"/>
          <w:sz w:val="28"/>
          <w:szCs w:val="28"/>
          <w:rtl/>
        </w:rPr>
        <w:t xml:space="preserve"> استقلال شرکت‌ها هماهنگ م</w:t>
      </w:r>
      <w:r w:rsidRPr="00D379A1">
        <w:rPr>
          <w:rFonts w:cs="B Zar" w:hint="cs"/>
          <w:sz w:val="28"/>
          <w:szCs w:val="28"/>
          <w:rtl/>
        </w:rPr>
        <w:t>ی‌</w:t>
      </w:r>
      <w:r w:rsidRPr="00D379A1">
        <w:rPr>
          <w:rFonts w:cs="B Zar" w:hint="eastAsia"/>
          <w:sz w:val="28"/>
          <w:szCs w:val="28"/>
          <w:rtl/>
        </w:rPr>
        <w:t>شود،</w:t>
      </w:r>
      <w:r w:rsidRPr="00D379A1">
        <w:rPr>
          <w:rFonts w:cs="B Zar"/>
          <w:sz w:val="28"/>
          <w:szCs w:val="28"/>
          <w:rtl/>
        </w:rPr>
        <w:t xml:space="preserve"> بنابرا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رقابت‌پذ</w:t>
      </w:r>
      <w:r w:rsidRPr="00D379A1">
        <w:rPr>
          <w:rFonts w:cs="B Zar" w:hint="cs"/>
          <w:sz w:val="28"/>
          <w:szCs w:val="28"/>
          <w:rtl/>
        </w:rPr>
        <w:t>ی</w:t>
      </w:r>
      <w:r w:rsidRPr="00D379A1">
        <w:rPr>
          <w:rFonts w:cs="B Zar" w:hint="eastAsia"/>
          <w:sz w:val="28"/>
          <w:szCs w:val="28"/>
          <w:rtl/>
        </w:rPr>
        <w:t>ر</w:t>
      </w:r>
      <w:r w:rsidRPr="00D379A1">
        <w:rPr>
          <w:rFonts w:cs="B Zar" w:hint="cs"/>
          <w:sz w:val="28"/>
          <w:szCs w:val="28"/>
          <w:rtl/>
        </w:rPr>
        <w:t>ی</w:t>
      </w:r>
      <w:r w:rsidRPr="00D379A1">
        <w:rPr>
          <w:rFonts w:cs="B Zar"/>
          <w:sz w:val="28"/>
          <w:szCs w:val="28"/>
          <w:rtl/>
        </w:rPr>
        <w:t xml:space="preserve"> شرکت‌ها تما</w:t>
      </w:r>
      <w:r w:rsidRPr="00D379A1">
        <w:rPr>
          <w:rFonts w:cs="B Zar" w:hint="cs"/>
          <w:sz w:val="28"/>
          <w:szCs w:val="28"/>
          <w:rtl/>
        </w:rPr>
        <w:t>ی</w:t>
      </w:r>
      <w:r w:rsidRPr="00D379A1">
        <w:rPr>
          <w:rFonts w:cs="B Zar" w:hint="eastAsia"/>
          <w:sz w:val="28"/>
          <w:szCs w:val="28"/>
          <w:rtl/>
        </w:rPr>
        <w:t>ل</w:t>
      </w:r>
      <w:r w:rsidRPr="00D379A1">
        <w:rPr>
          <w:rFonts w:cs="B Zar"/>
          <w:sz w:val="28"/>
          <w:szCs w:val="28"/>
          <w:rtl/>
        </w:rPr>
        <w:t xml:space="preserve"> دارد که هم بر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کم‌هز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و هم بر نوآور</w:t>
      </w:r>
      <w:r w:rsidRPr="00D379A1">
        <w:rPr>
          <w:rFonts w:cs="B Zar" w:hint="cs"/>
          <w:sz w:val="28"/>
          <w:szCs w:val="28"/>
          <w:rtl/>
        </w:rPr>
        <w:t>ی</w:t>
      </w:r>
      <w:r w:rsidRPr="00D379A1">
        <w:rPr>
          <w:rFonts w:cs="B Zar"/>
          <w:sz w:val="28"/>
          <w:szCs w:val="28"/>
          <w:rtl/>
        </w:rPr>
        <w:t xml:space="preserve"> سر</w:t>
      </w:r>
      <w:r w:rsidRPr="00D379A1">
        <w:rPr>
          <w:rFonts w:cs="B Zar" w:hint="cs"/>
          <w:sz w:val="28"/>
          <w:szCs w:val="28"/>
          <w:rtl/>
        </w:rPr>
        <w:t>ی</w:t>
      </w:r>
      <w:r w:rsidRPr="00D379A1">
        <w:rPr>
          <w:rFonts w:cs="B Zar" w:hint="eastAsia"/>
          <w:sz w:val="28"/>
          <w:szCs w:val="28"/>
          <w:rtl/>
        </w:rPr>
        <w:t>ع</w:t>
      </w:r>
      <w:r w:rsidRPr="00D379A1">
        <w:rPr>
          <w:rFonts w:cs="B Zar"/>
          <w:sz w:val="28"/>
          <w:szCs w:val="28"/>
          <w:rtl/>
        </w:rPr>
        <w:t xml:space="preserve"> فناور</w:t>
      </w:r>
      <w:r w:rsidRPr="00D379A1">
        <w:rPr>
          <w:rFonts w:cs="B Zar" w:hint="cs"/>
          <w:sz w:val="28"/>
          <w:szCs w:val="28"/>
          <w:rtl/>
        </w:rPr>
        <w:t>ی</w:t>
      </w:r>
      <w:r w:rsidRPr="00D379A1">
        <w:rPr>
          <w:rFonts w:cs="B Zar"/>
          <w:sz w:val="28"/>
          <w:szCs w:val="28"/>
          <w:rtl/>
        </w:rPr>
        <w:t xml:space="preserve"> استوار باشد (هال و سوسک</w:t>
      </w:r>
      <w:r w:rsidRPr="00D379A1">
        <w:rPr>
          <w:rFonts w:cs="B Zar" w:hint="cs"/>
          <w:sz w:val="28"/>
          <w:szCs w:val="28"/>
          <w:rtl/>
        </w:rPr>
        <w:t>ی</w:t>
      </w:r>
      <w:r w:rsidRPr="00D379A1">
        <w:rPr>
          <w:rFonts w:cs="B Zar" w:hint="eastAsia"/>
          <w:sz w:val="28"/>
          <w:szCs w:val="28"/>
          <w:rtl/>
        </w:rPr>
        <w:t>س،</w:t>
      </w:r>
      <w:r w:rsidRPr="00D379A1">
        <w:rPr>
          <w:rFonts w:cs="B Zar"/>
          <w:sz w:val="28"/>
          <w:szCs w:val="28"/>
          <w:rtl/>
        </w:rPr>
        <w:t xml:space="preserve"> ۲۰۰۱؛ گ</w:t>
      </w:r>
      <w:r w:rsidRPr="00D379A1">
        <w:rPr>
          <w:rFonts w:cs="B Zar" w:hint="cs"/>
          <w:sz w:val="28"/>
          <w:szCs w:val="28"/>
          <w:rtl/>
        </w:rPr>
        <w:t>ی</w:t>
      </w:r>
      <w:r w:rsidRPr="00D379A1">
        <w:rPr>
          <w:rFonts w:cs="B Zar" w:hint="eastAsia"/>
          <w:sz w:val="28"/>
          <w:szCs w:val="28"/>
          <w:rtl/>
        </w:rPr>
        <w:t>در،</w:t>
      </w:r>
      <w:r w:rsidRPr="00D379A1">
        <w:rPr>
          <w:rFonts w:cs="B Zar"/>
          <w:sz w:val="28"/>
          <w:szCs w:val="28"/>
          <w:rtl/>
        </w:rPr>
        <w:t xml:space="preserve"> ۲۰۰۷). با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w:t>
      </w:r>
      <w:r w:rsidRPr="00D379A1">
        <w:rPr>
          <w:rFonts w:cs="B Zar" w:hint="eastAsia"/>
          <w:sz w:val="28"/>
          <w:szCs w:val="28"/>
          <w:rtl/>
        </w:rPr>
        <w:t>حال،</w:t>
      </w:r>
      <w:r w:rsidRPr="00D379A1">
        <w:rPr>
          <w:rFonts w:cs="B Zar"/>
          <w:sz w:val="28"/>
          <w:szCs w:val="28"/>
          <w:rtl/>
        </w:rPr>
        <w:t xml:space="preserve"> در اقتصادها</w:t>
      </w:r>
      <w:r w:rsidRPr="00D379A1">
        <w:rPr>
          <w:rFonts w:cs="B Zar" w:hint="cs"/>
          <w:sz w:val="28"/>
          <w:szCs w:val="28"/>
          <w:rtl/>
        </w:rPr>
        <w:t>ی</w:t>
      </w:r>
      <w:r w:rsidRPr="00D379A1">
        <w:rPr>
          <w:rFonts w:cs="B Zar"/>
          <w:sz w:val="28"/>
          <w:szCs w:val="28"/>
          <w:rtl/>
        </w:rPr>
        <w:t xml:space="preserve"> بازار هماهنگ (</w:t>
      </w:r>
      <w:r w:rsidRPr="00D379A1">
        <w:rPr>
          <w:rFonts w:cs="B Zar"/>
          <w:sz w:val="28"/>
          <w:szCs w:val="28"/>
        </w:rPr>
        <w:t>CME</w:t>
      </w:r>
      <w:r w:rsidRPr="00D379A1">
        <w:rPr>
          <w:rFonts w:cs="B Zar"/>
          <w:sz w:val="28"/>
          <w:szCs w:val="28"/>
          <w:rtl/>
        </w:rPr>
        <w:t>ها) مانند آلمان، فعال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اقتصاد</w:t>
      </w:r>
      <w:r w:rsidRPr="00D379A1">
        <w:rPr>
          <w:rFonts w:cs="B Zar" w:hint="cs"/>
          <w:sz w:val="28"/>
          <w:szCs w:val="28"/>
          <w:rtl/>
        </w:rPr>
        <w:t>ی</w:t>
      </w:r>
      <w:r w:rsidRPr="00D379A1">
        <w:rPr>
          <w:rFonts w:cs="B Zar"/>
          <w:sz w:val="28"/>
          <w:szCs w:val="28"/>
          <w:rtl/>
        </w:rPr>
        <w:t xml:space="preserve"> تا حد ز</w:t>
      </w:r>
      <w:r w:rsidRPr="00D379A1">
        <w:rPr>
          <w:rFonts w:cs="B Zar" w:hint="cs"/>
          <w:sz w:val="28"/>
          <w:szCs w:val="28"/>
          <w:rtl/>
        </w:rPr>
        <w:t>ی</w:t>
      </w:r>
      <w:r w:rsidRPr="00D379A1">
        <w:rPr>
          <w:rFonts w:cs="B Zar" w:hint="eastAsia"/>
          <w:sz w:val="28"/>
          <w:szCs w:val="28"/>
          <w:rtl/>
        </w:rPr>
        <w:t>اد</w:t>
      </w:r>
      <w:r w:rsidRPr="00D379A1">
        <w:rPr>
          <w:rFonts w:cs="B Zar" w:hint="cs"/>
          <w:sz w:val="28"/>
          <w:szCs w:val="28"/>
          <w:rtl/>
        </w:rPr>
        <w:t>ی</w:t>
      </w:r>
      <w:r w:rsidRPr="00D379A1">
        <w:rPr>
          <w:rFonts w:cs="B Zar"/>
          <w:sz w:val="28"/>
          <w:szCs w:val="28"/>
          <w:rtl/>
        </w:rPr>
        <w:t xml:space="preserve"> از طر</w:t>
      </w:r>
      <w:r w:rsidRPr="00D379A1">
        <w:rPr>
          <w:rFonts w:cs="B Zar" w:hint="cs"/>
          <w:sz w:val="28"/>
          <w:szCs w:val="28"/>
          <w:rtl/>
        </w:rPr>
        <w:t>ی</w:t>
      </w:r>
      <w:r w:rsidRPr="00D379A1">
        <w:rPr>
          <w:rFonts w:cs="B Zar" w:hint="eastAsia"/>
          <w:sz w:val="28"/>
          <w:szCs w:val="28"/>
          <w:rtl/>
        </w:rPr>
        <w:t>ق</w:t>
      </w:r>
      <w:r w:rsidRPr="00D379A1">
        <w:rPr>
          <w:rFonts w:cs="B Zar"/>
          <w:sz w:val="28"/>
          <w:szCs w:val="28"/>
          <w:rtl/>
        </w:rPr>
        <w:t xml:space="preserve"> سازوکارها</w:t>
      </w:r>
      <w:r w:rsidRPr="00D379A1">
        <w:rPr>
          <w:rFonts w:cs="B Zar" w:hint="cs"/>
          <w:sz w:val="28"/>
          <w:szCs w:val="28"/>
          <w:rtl/>
        </w:rPr>
        <w:t>ی</w:t>
      </w:r>
      <w:r w:rsidRPr="00D379A1">
        <w:rPr>
          <w:rFonts w:cs="B Zar"/>
          <w:sz w:val="28"/>
          <w:szCs w:val="28"/>
          <w:rtl/>
        </w:rPr>
        <w:t xml:space="preserve"> غ</w:t>
      </w:r>
      <w:r w:rsidRPr="00D379A1">
        <w:rPr>
          <w:rFonts w:cs="B Zar" w:hint="cs"/>
          <w:sz w:val="28"/>
          <w:szCs w:val="28"/>
          <w:rtl/>
        </w:rPr>
        <w:t>ی</w:t>
      </w:r>
      <w:r w:rsidRPr="00D379A1">
        <w:rPr>
          <w:rFonts w:cs="B Zar" w:hint="eastAsia"/>
          <w:sz w:val="28"/>
          <w:szCs w:val="28"/>
          <w:rtl/>
        </w:rPr>
        <w:t>ربازار</w:t>
      </w:r>
      <w:r w:rsidRPr="00D379A1">
        <w:rPr>
          <w:rFonts w:cs="B Zar" w:hint="cs"/>
          <w:sz w:val="28"/>
          <w:szCs w:val="28"/>
          <w:rtl/>
        </w:rPr>
        <w:t>ی</w:t>
      </w:r>
      <w:r w:rsidRPr="00D379A1">
        <w:rPr>
          <w:rFonts w:cs="B Zar"/>
          <w:sz w:val="28"/>
          <w:szCs w:val="28"/>
          <w:rtl/>
        </w:rPr>
        <w:t xml:space="preserve"> هماهنگ م</w:t>
      </w:r>
      <w:r w:rsidRPr="00D379A1">
        <w:rPr>
          <w:rFonts w:cs="B Zar" w:hint="cs"/>
          <w:sz w:val="28"/>
          <w:szCs w:val="28"/>
          <w:rtl/>
        </w:rPr>
        <w:t>ی‌</w:t>
      </w:r>
      <w:r w:rsidRPr="00D379A1">
        <w:rPr>
          <w:rFonts w:cs="B Zar" w:hint="eastAsia"/>
          <w:sz w:val="28"/>
          <w:szCs w:val="28"/>
          <w:rtl/>
        </w:rPr>
        <w:t>شود</w:t>
      </w:r>
      <w:r w:rsidRPr="00D379A1">
        <w:rPr>
          <w:rFonts w:cs="B Zar"/>
          <w:sz w:val="28"/>
          <w:szCs w:val="28"/>
          <w:rtl/>
        </w:rPr>
        <w:t xml:space="preserve"> (به عنوان مثال، اتحاد</w:t>
      </w:r>
      <w:r w:rsidRPr="00D379A1">
        <w:rPr>
          <w:rFonts w:cs="B Zar" w:hint="cs"/>
          <w:sz w:val="28"/>
          <w:szCs w:val="28"/>
          <w:rtl/>
        </w:rPr>
        <w:t>ی</w:t>
      </w:r>
      <w:r w:rsidRPr="00D379A1">
        <w:rPr>
          <w:rFonts w:cs="B Zar" w:hint="eastAsia"/>
          <w:sz w:val="28"/>
          <w:szCs w:val="28"/>
          <w:rtl/>
        </w:rPr>
        <w:t>ه‌ها</w:t>
      </w:r>
      <w:r w:rsidRPr="00D379A1">
        <w:rPr>
          <w:rFonts w:cs="B Zar" w:hint="cs"/>
          <w:sz w:val="28"/>
          <w:szCs w:val="28"/>
          <w:rtl/>
        </w:rPr>
        <w:t>ی</w:t>
      </w:r>
      <w:r w:rsidRPr="00D379A1">
        <w:rPr>
          <w:rFonts w:cs="B Zar"/>
          <w:sz w:val="28"/>
          <w:szCs w:val="28"/>
          <w:rtl/>
        </w:rPr>
        <w:t xml:space="preserve"> کارگر</w:t>
      </w:r>
      <w:r w:rsidRPr="00D379A1">
        <w:rPr>
          <w:rFonts w:cs="B Zar" w:hint="cs"/>
          <w:sz w:val="28"/>
          <w:szCs w:val="28"/>
          <w:rtl/>
        </w:rPr>
        <w:t>ی</w:t>
      </w:r>
      <w:r w:rsidRPr="00D379A1">
        <w:rPr>
          <w:rFonts w:cs="B Zar"/>
          <w:sz w:val="28"/>
          <w:szCs w:val="28"/>
          <w:rtl/>
        </w:rPr>
        <w:t>) و بنابرا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رقابت‌پذ</w:t>
      </w:r>
      <w:r w:rsidRPr="00D379A1">
        <w:rPr>
          <w:rFonts w:cs="B Zar" w:hint="cs"/>
          <w:sz w:val="28"/>
          <w:szCs w:val="28"/>
          <w:rtl/>
        </w:rPr>
        <w:t>ی</w:t>
      </w:r>
      <w:r w:rsidRPr="00D379A1">
        <w:rPr>
          <w:rFonts w:cs="B Zar" w:hint="eastAsia"/>
          <w:sz w:val="28"/>
          <w:szCs w:val="28"/>
          <w:rtl/>
        </w:rPr>
        <w:t>ر</w:t>
      </w:r>
      <w:r w:rsidRPr="00D379A1">
        <w:rPr>
          <w:rFonts w:cs="B Zar" w:hint="cs"/>
          <w:sz w:val="28"/>
          <w:szCs w:val="28"/>
          <w:rtl/>
        </w:rPr>
        <w:t>ی</w:t>
      </w:r>
      <w:r w:rsidRPr="00D379A1">
        <w:rPr>
          <w:rFonts w:cs="B Zar"/>
          <w:sz w:val="28"/>
          <w:szCs w:val="28"/>
          <w:rtl/>
        </w:rPr>
        <w:t xml:space="preserve"> شرکت‌ها تما</w:t>
      </w:r>
      <w:r w:rsidRPr="00D379A1">
        <w:rPr>
          <w:rFonts w:cs="B Zar" w:hint="cs"/>
          <w:sz w:val="28"/>
          <w:szCs w:val="28"/>
          <w:rtl/>
        </w:rPr>
        <w:t>ی</w:t>
      </w:r>
      <w:r w:rsidRPr="00D379A1">
        <w:rPr>
          <w:rFonts w:cs="B Zar" w:hint="eastAsia"/>
          <w:sz w:val="28"/>
          <w:szCs w:val="28"/>
          <w:rtl/>
        </w:rPr>
        <w:t>ل</w:t>
      </w:r>
      <w:r w:rsidRPr="00D379A1">
        <w:rPr>
          <w:rFonts w:cs="B Zar"/>
          <w:sz w:val="28"/>
          <w:szCs w:val="28"/>
          <w:rtl/>
        </w:rPr>
        <w:t xml:space="preserve"> دارد بر اساس "نوآور</w:t>
      </w:r>
      <w:r w:rsidRPr="00D379A1">
        <w:rPr>
          <w:rFonts w:cs="B Zar" w:hint="cs"/>
          <w:sz w:val="28"/>
          <w:szCs w:val="28"/>
          <w:rtl/>
        </w:rPr>
        <w:t>ی</w:t>
      </w:r>
      <w:r w:rsidRPr="00D379A1">
        <w:rPr>
          <w:rFonts w:cs="B Zar"/>
          <w:sz w:val="28"/>
          <w:szCs w:val="28"/>
          <w:rtl/>
        </w:rPr>
        <w:t xml:space="preserve"> تدر</w:t>
      </w:r>
      <w:r w:rsidRPr="00D379A1">
        <w:rPr>
          <w:rFonts w:cs="B Zar" w:hint="cs"/>
          <w:sz w:val="28"/>
          <w:szCs w:val="28"/>
          <w:rtl/>
        </w:rPr>
        <w:t>ی</w:t>
      </w:r>
      <w:r w:rsidRPr="00D379A1">
        <w:rPr>
          <w:rFonts w:cs="B Zar" w:hint="eastAsia"/>
          <w:sz w:val="28"/>
          <w:szCs w:val="28"/>
          <w:rtl/>
        </w:rPr>
        <w:t>ج</w:t>
      </w:r>
      <w:r w:rsidRPr="00D379A1">
        <w:rPr>
          <w:rFonts w:cs="B Zar" w:hint="cs"/>
          <w:sz w:val="28"/>
          <w:szCs w:val="28"/>
          <w:rtl/>
        </w:rPr>
        <w:t>ی</w:t>
      </w:r>
      <w:r w:rsidRPr="00D379A1">
        <w:rPr>
          <w:rFonts w:cs="B Zar"/>
          <w:sz w:val="28"/>
          <w:szCs w:val="28"/>
          <w:rtl/>
        </w:rPr>
        <w:t xml:space="preserve"> در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با ک</w:t>
      </w:r>
      <w:r w:rsidRPr="00D379A1">
        <w:rPr>
          <w:rFonts w:cs="B Zar" w:hint="cs"/>
          <w:sz w:val="28"/>
          <w:szCs w:val="28"/>
          <w:rtl/>
        </w:rPr>
        <w:t>ی</w:t>
      </w:r>
      <w:r w:rsidRPr="00D379A1">
        <w:rPr>
          <w:rFonts w:cs="B Zar" w:hint="eastAsia"/>
          <w:sz w:val="28"/>
          <w:szCs w:val="28"/>
          <w:rtl/>
        </w:rPr>
        <w:t>ف</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بالا و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w:t>
      </w:r>
      <w:r w:rsidRPr="00D379A1">
        <w:rPr>
          <w:rFonts w:cs="B Zar" w:hint="eastAsia"/>
          <w:sz w:val="28"/>
          <w:szCs w:val="28"/>
          <w:rtl/>
        </w:rPr>
        <w:t>فارش</w:t>
      </w:r>
      <w:r w:rsidRPr="00D379A1">
        <w:rPr>
          <w:rFonts w:cs="B Zar" w:hint="cs"/>
          <w:sz w:val="28"/>
          <w:szCs w:val="28"/>
          <w:rtl/>
        </w:rPr>
        <w:t>ی</w:t>
      </w:r>
      <w:r w:rsidRPr="00D379A1">
        <w:rPr>
          <w:rFonts w:cs="B Zar"/>
          <w:sz w:val="28"/>
          <w:szCs w:val="28"/>
          <w:rtl/>
        </w:rPr>
        <w:t>" باشد (د</w:t>
      </w:r>
      <w:r w:rsidRPr="00D379A1">
        <w:rPr>
          <w:rFonts w:cs="B Zar" w:hint="cs"/>
          <w:sz w:val="28"/>
          <w:szCs w:val="28"/>
          <w:rtl/>
        </w:rPr>
        <w:t>ی</w:t>
      </w:r>
      <w:r w:rsidRPr="00D379A1">
        <w:rPr>
          <w:rFonts w:cs="B Zar" w:hint="eastAsia"/>
          <w:sz w:val="28"/>
          <w:szCs w:val="28"/>
          <w:rtl/>
        </w:rPr>
        <w:t>گ،</w:t>
      </w:r>
      <w:r w:rsidRPr="00D379A1">
        <w:rPr>
          <w:rFonts w:cs="B Zar"/>
          <w:sz w:val="28"/>
          <w:szCs w:val="28"/>
          <w:rtl/>
        </w:rPr>
        <w:t xml:space="preserve"> ۱۹۹۹، ۶؛ همچن</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نگاه کن</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به هال و سوسک</w:t>
      </w:r>
      <w:r w:rsidRPr="00D379A1">
        <w:rPr>
          <w:rFonts w:cs="B Zar" w:hint="cs"/>
          <w:sz w:val="28"/>
          <w:szCs w:val="28"/>
          <w:rtl/>
        </w:rPr>
        <w:t>ی</w:t>
      </w:r>
      <w:r w:rsidRPr="00D379A1">
        <w:rPr>
          <w:rFonts w:cs="B Zar" w:hint="eastAsia"/>
          <w:sz w:val="28"/>
          <w:szCs w:val="28"/>
          <w:rtl/>
        </w:rPr>
        <w:t>س،</w:t>
      </w:r>
      <w:r w:rsidRPr="00D379A1">
        <w:rPr>
          <w:rFonts w:cs="B Zar"/>
          <w:sz w:val="28"/>
          <w:szCs w:val="28"/>
          <w:rtl/>
        </w:rPr>
        <w:t xml:space="preserve"> ۲۰۰۱؛ گ</w:t>
      </w:r>
      <w:r w:rsidRPr="00D379A1">
        <w:rPr>
          <w:rFonts w:cs="B Zar" w:hint="cs"/>
          <w:sz w:val="28"/>
          <w:szCs w:val="28"/>
          <w:rtl/>
        </w:rPr>
        <w:t>ی</w:t>
      </w:r>
      <w:r w:rsidRPr="00D379A1">
        <w:rPr>
          <w:rFonts w:cs="B Zar" w:hint="eastAsia"/>
          <w:sz w:val="28"/>
          <w:szCs w:val="28"/>
          <w:rtl/>
        </w:rPr>
        <w:t>در،</w:t>
      </w:r>
      <w:r w:rsidRPr="00D379A1">
        <w:rPr>
          <w:rFonts w:cs="B Zar"/>
          <w:sz w:val="28"/>
          <w:szCs w:val="28"/>
          <w:rtl/>
        </w:rPr>
        <w:t xml:space="preserve"> ۲۰۰۷). بنابرا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ترت</w:t>
      </w:r>
      <w:r w:rsidRPr="00D379A1">
        <w:rPr>
          <w:rFonts w:cs="B Zar" w:hint="cs"/>
          <w:sz w:val="28"/>
          <w:szCs w:val="28"/>
          <w:rtl/>
        </w:rPr>
        <w:t>ی</w:t>
      </w:r>
      <w:r w:rsidRPr="00D379A1">
        <w:rPr>
          <w:rFonts w:cs="B Zar" w:hint="eastAsia"/>
          <w:sz w:val="28"/>
          <w:szCs w:val="28"/>
          <w:rtl/>
        </w:rPr>
        <w:t>بات</w:t>
      </w:r>
      <w:r w:rsidRPr="00D379A1">
        <w:rPr>
          <w:rFonts w:cs="B Zar"/>
          <w:sz w:val="28"/>
          <w:szCs w:val="28"/>
          <w:rtl/>
        </w:rPr>
        <w:t xml:space="preserve"> نهاد</w:t>
      </w:r>
      <w:r w:rsidRPr="00D379A1">
        <w:rPr>
          <w:rFonts w:cs="B Zar" w:hint="cs"/>
          <w:sz w:val="28"/>
          <w:szCs w:val="28"/>
          <w:rtl/>
        </w:rPr>
        <w:t>ی</w:t>
      </w:r>
      <w:r w:rsidRPr="00D379A1">
        <w:rPr>
          <w:rFonts w:cs="B Zar"/>
          <w:sz w:val="28"/>
          <w:szCs w:val="28"/>
          <w:rtl/>
        </w:rPr>
        <w:t xml:space="preserve"> خاص مرتبط با </w:t>
      </w:r>
      <w:r w:rsidRPr="00D379A1">
        <w:rPr>
          <w:rFonts w:cs="B Zar"/>
          <w:sz w:val="28"/>
          <w:szCs w:val="28"/>
        </w:rPr>
        <w:t>LME</w:t>
      </w:r>
      <w:r w:rsidRPr="00D379A1">
        <w:rPr>
          <w:rFonts w:cs="B Zar"/>
          <w:sz w:val="28"/>
          <w:szCs w:val="28"/>
          <w:rtl/>
        </w:rPr>
        <w:t>ها هستند که م</w:t>
      </w:r>
      <w:r w:rsidRPr="00D379A1">
        <w:rPr>
          <w:rFonts w:cs="B Zar" w:hint="cs"/>
          <w:sz w:val="28"/>
          <w:szCs w:val="28"/>
          <w:rtl/>
        </w:rPr>
        <w:t>ی‌</w:t>
      </w:r>
      <w:r w:rsidRPr="00D379A1">
        <w:rPr>
          <w:rFonts w:cs="B Zar" w:hint="eastAsia"/>
          <w:sz w:val="28"/>
          <w:szCs w:val="28"/>
          <w:rtl/>
        </w:rPr>
        <w:t>توانند</w:t>
      </w:r>
      <w:r w:rsidRPr="00D379A1">
        <w:rPr>
          <w:rFonts w:cs="B Zar"/>
          <w:sz w:val="28"/>
          <w:szCs w:val="28"/>
          <w:rtl/>
        </w:rPr>
        <w:t xml:space="preserve"> به توض</w:t>
      </w:r>
      <w:r w:rsidRPr="00D379A1">
        <w:rPr>
          <w:rFonts w:cs="B Zar" w:hint="cs"/>
          <w:sz w:val="28"/>
          <w:szCs w:val="28"/>
          <w:rtl/>
        </w:rPr>
        <w:t>ی</w:t>
      </w:r>
      <w:r w:rsidRPr="00D379A1">
        <w:rPr>
          <w:rFonts w:cs="B Zar" w:hint="eastAsia"/>
          <w:sz w:val="28"/>
          <w:szCs w:val="28"/>
          <w:rtl/>
        </w:rPr>
        <w:t>ح</w:t>
      </w:r>
      <w:r w:rsidRPr="00D379A1">
        <w:rPr>
          <w:rFonts w:cs="B Zar"/>
          <w:sz w:val="28"/>
          <w:szCs w:val="28"/>
          <w:rtl/>
        </w:rPr>
        <w:t xml:space="preserve"> تاک</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شتر</w:t>
      </w:r>
      <w:r w:rsidRPr="00D379A1">
        <w:rPr>
          <w:rFonts w:cs="B Zar"/>
          <w:sz w:val="28"/>
          <w:szCs w:val="28"/>
          <w:rtl/>
        </w:rPr>
        <w:t xml:space="preserve"> شرکت‌ها</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بر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کم‌هز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به عنوان </w:t>
      </w:r>
      <w:r w:rsidRPr="00D379A1">
        <w:rPr>
          <w:rFonts w:cs="B Zar" w:hint="cs"/>
          <w:sz w:val="28"/>
          <w:szCs w:val="28"/>
          <w:rtl/>
        </w:rPr>
        <w:t>ی</w:t>
      </w:r>
      <w:r w:rsidRPr="00D379A1">
        <w:rPr>
          <w:rFonts w:cs="B Zar" w:hint="eastAsia"/>
          <w:sz w:val="28"/>
          <w:szCs w:val="28"/>
          <w:rtl/>
        </w:rPr>
        <w:t>ک</w:t>
      </w:r>
      <w:r w:rsidRPr="00D379A1">
        <w:rPr>
          <w:rFonts w:cs="B Zar"/>
          <w:sz w:val="28"/>
          <w:szCs w:val="28"/>
          <w:rtl/>
        </w:rPr>
        <w:t xml:space="preserve"> قابل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کمک کنند. در مورد آلمان،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w:t>
      </w:r>
      <w:r w:rsidRPr="00D379A1">
        <w:rPr>
          <w:rFonts w:cs="B Zar" w:hint="eastAsia"/>
          <w:sz w:val="28"/>
          <w:szCs w:val="28"/>
          <w:rtl/>
        </w:rPr>
        <w:t>چارچوب</w:t>
      </w:r>
      <w:r w:rsidRPr="00D379A1">
        <w:rPr>
          <w:rFonts w:cs="B Zar"/>
          <w:sz w:val="28"/>
          <w:szCs w:val="28"/>
          <w:rtl/>
        </w:rPr>
        <w:t xml:space="preserve"> نهاد</w:t>
      </w:r>
      <w:r w:rsidRPr="00D379A1">
        <w:rPr>
          <w:rFonts w:cs="B Zar" w:hint="cs"/>
          <w:sz w:val="28"/>
          <w:szCs w:val="28"/>
          <w:rtl/>
        </w:rPr>
        <w:t>ی</w:t>
      </w:r>
      <w:r w:rsidRPr="00D379A1">
        <w:rPr>
          <w:rFonts w:cs="B Zar"/>
          <w:sz w:val="28"/>
          <w:szCs w:val="28"/>
          <w:rtl/>
        </w:rPr>
        <w:t xml:space="preserve"> مل</w:t>
      </w:r>
      <w:r w:rsidRPr="00D379A1">
        <w:rPr>
          <w:rFonts w:cs="B Zar" w:hint="cs"/>
          <w:sz w:val="28"/>
          <w:szCs w:val="28"/>
          <w:rtl/>
        </w:rPr>
        <w:t>ی</w:t>
      </w:r>
      <w:r w:rsidRPr="00D379A1">
        <w:rPr>
          <w:rFonts w:cs="B Zar"/>
          <w:sz w:val="28"/>
          <w:szCs w:val="28"/>
          <w:rtl/>
        </w:rPr>
        <w:t xml:space="preserve"> است که دوباره به ا</w:t>
      </w:r>
      <w:r w:rsidRPr="00D379A1">
        <w:rPr>
          <w:rFonts w:cs="B Zar" w:hint="cs"/>
          <w:sz w:val="28"/>
          <w:szCs w:val="28"/>
          <w:rtl/>
        </w:rPr>
        <w:t>ی</w:t>
      </w:r>
      <w:r w:rsidRPr="00D379A1">
        <w:rPr>
          <w:rFonts w:cs="B Zar" w:hint="eastAsia"/>
          <w:sz w:val="28"/>
          <w:szCs w:val="28"/>
          <w:rtl/>
        </w:rPr>
        <w:t>جاد</w:t>
      </w:r>
      <w:r w:rsidRPr="00D379A1">
        <w:rPr>
          <w:rFonts w:cs="B Zar"/>
          <w:sz w:val="28"/>
          <w:szCs w:val="28"/>
          <w:rtl/>
        </w:rPr>
        <w:t xml:space="preserve"> تعهدات بلندمدت و ترت</w:t>
      </w:r>
      <w:r w:rsidRPr="00D379A1">
        <w:rPr>
          <w:rFonts w:cs="B Zar" w:hint="cs"/>
          <w:sz w:val="28"/>
          <w:szCs w:val="28"/>
          <w:rtl/>
        </w:rPr>
        <w:t>ی</w:t>
      </w:r>
      <w:r w:rsidRPr="00D379A1">
        <w:rPr>
          <w:rFonts w:cs="B Zar" w:hint="eastAsia"/>
          <w:sz w:val="28"/>
          <w:szCs w:val="28"/>
          <w:rtl/>
        </w:rPr>
        <w:t>بات</w:t>
      </w:r>
      <w:r w:rsidRPr="00D379A1">
        <w:rPr>
          <w:rFonts w:cs="B Zar"/>
          <w:sz w:val="28"/>
          <w:szCs w:val="28"/>
          <w:rtl/>
        </w:rPr>
        <w:t xml:space="preserve"> مشارکت</w:t>
      </w:r>
      <w:r w:rsidRPr="00D379A1">
        <w:rPr>
          <w:rFonts w:cs="B Zar" w:hint="cs"/>
          <w:sz w:val="28"/>
          <w:szCs w:val="28"/>
          <w:rtl/>
        </w:rPr>
        <w:t>ی</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شرکت، کارمندان، مالکان و تام</w:t>
      </w:r>
      <w:r w:rsidRPr="00D379A1">
        <w:rPr>
          <w:rFonts w:cs="B Zar" w:hint="cs"/>
          <w:sz w:val="28"/>
          <w:szCs w:val="28"/>
          <w:rtl/>
        </w:rPr>
        <w:t>ی</w:t>
      </w:r>
      <w:r w:rsidRPr="00D379A1">
        <w:rPr>
          <w:rFonts w:cs="B Zar" w:hint="eastAsia"/>
          <w:sz w:val="28"/>
          <w:szCs w:val="28"/>
          <w:rtl/>
        </w:rPr>
        <w:t>ن‌کنندگان</w:t>
      </w:r>
      <w:r w:rsidRPr="00D379A1">
        <w:rPr>
          <w:rFonts w:cs="B Zar"/>
          <w:sz w:val="28"/>
          <w:szCs w:val="28"/>
          <w:rtl/>
        </w:rPr>
        <w:t xml:space="preserve"> آن کمک م</w:t>
      </w:r>
      <w:r w:rsidRPr="00D379A1">
        <w:rPr>
          <w:rFonts w:cs="B Zar" w:hint="cs"/>
          <w:sz w:val="28"/>
          <w:szCs w:val="28"/>
          <w:rtl/>
        </w:rPr>
        <w:t>ی‌</w:t>
      </w:r>
      <w:r w:rsidRPr="00D379A1">
        <w:rPr>
          <w:rFonts w:cs="B Zar" w:hint="eastAsia"/>
          <w:sz w:val="28"/>
          <w:szCs w:val="28"/>
          <w:rtl/>
        </w:rPr>
        <w:t>کند</w:t>
      </w:r>
      <w:r w:rsidRPr="00D379A1">
        <w:rPr>
          <w:rFonts w:cs="B Zar"/>
          <w:sz w:val="28"/>
          <w:szCs w:val="28"/>
          <w:rtl/>
        </w:rPr>
        <w:t xml:space="preserve"> که برا</w:t>
      </w:r>
      <w:r w:rsidRPr="00D379A1">
        <w:rPr>
          <w:rFonts w:cs="B Zar" w:hint="cs"/>
          <w:sz w:val="28"/>
          <w:szCs w:val="28"/>
          <w:rtl/>
        </w:rPr>
        <w:t>ی</w:t>
      </w:r>
      <w:r w:rsidRPr="00D379A1">
        <w:rPr>
          <w:rFonts w:cs="B Zar"/>
          <w:sz w:val="28"/>
          <w:szCs w:val="28"/>
          <w:rtl/>
        </w:rPr>
        <w:t xml:space="preserve">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سفارش</w:t>
      </w:r>
      <w:r w:rsidRPr="00D379A1">
        <w:rPr>
          <w:rFonts w:cs="B Zar" w:hint="cs"/>
          <w:sz w:val="28"/>
          <w:szCs w:val="28"/>
          <w:rtl/>
        </w:rPr>
        <w:t>ی</w:t>
      </w:r>
      <w:r w:rsidRPr="00D379A1">
        <w:rPr>
          <w:rFonts w:cs="B Zar"/>
          <w:sz w:val="28"/>
          <w:szCs w:val="28"/>
          <w:rtl/>
        </w:rPr>
        <w:t xml:space="preserve"> مورد ن</w:t>
      </w:r>
      <w:r w:rsidRPr="00D379A1">
        <w:rPr>
          <w:rFonts w:cs="B Zar" w:hint="cs"/>
          <w:sz w:val="28"/>
          <w:szCs w:val="28"/>
          <w:rtl/>
        </w:rPr>
        <w:t>ی</w:t>
      </w:r>
      <w:r w:rsidRPr="00D379A1">
        <w:rPr>
          <w:rFonts w:cs="B Zar" w:hint="eastAsia"/>
          <w:sz w:val="28"/>
          <w:szCs w:val="28"/>
          <w:rtl/>
        </w:rPr>
        <w:t>از</w:t>
      </w:r>
      <w:r w:rsidRPr="00D379A1">
        <w:rPr>
          <w:rFonts w:cs="B Zar"/>
          <w:sz w:val="28"/>
          <w:szCs w:val="28"/>
          <w:rtl/>
        </w:rPr>
        <w:t xml:space="preserve"> است (د</w:t>
      </w:r>
      <w:r w:rsidRPr="00D379A1">
        <w:rPr>
          <w:rFonts w:cs="B Zar" w:hint="cs"/>
          <w:sz w:val="28"/>
          <w:szCs w:val="28"/>
          <w:rtl/>
        </w:rPr>
        <w:t>ی</w:t>
      </w:r>
      <w:r w:rsidRPr="00D379A1">
        <w:rPr>
          <w:rFonts w:cs="B Zar" w:hint="eastAsia"/>
          <w:sz w:val="28"/>
          <w:szCs w:val="28"/>
          <w:rtl/>
        </w:rPr>
        <w:t>گ</w:t>
      </w:r>
      <w:r w:rsidRPr="00D379A1">
        <w:rPr>
          <w:rFonts w:cs="B Zar"/>
          <w:sz w:val="28"/>
          <w:szCs w:val="28"/>
          <w:rtl/>
        </w:rPr>
        <w:t xml:space="preserve"> ۱۹۹۹، ۶). به طور خلاصه، ساختارها</w:t>
      </w:r>
      <w:r w:rsidRPr="00D379A1">
        <w:rPr>
          <w:rFonts w:cs="B Zar" w:hint="cs"/>
          <w:sz w:val="28"/>
          <w:szCs w:val="28"/>
          <w:rtl/>
        </w:rPr>
        <w:t>ی</w:t>
      </w:r>
      <w:r w:rsidRPr="00D379A1">
        <w:rPr>
          <w:rFonts w:cs="B Zar"/>
          <w:sz w:val="28"/>
          <w:szCs w:val="28"/>
          <w:rtl/>
        </w:rPr>
        <w:t xml:space="preserve"> نهاد</w:t>
      </w:r>
      <w:r w:rsidRPr="00D379A1">
        <w:rPr>
          <w:rFonts w:cs="B Zar" w:hint="cs"/>
          <w:sz w:val="28"/>
          <w:szCs w:val="28"/>
          <w:rtl/>
        </w:rPr>
        <w:t>ی</w:t>
      </w:r>
      <w:r w:rsidRPr="00D379A1">
        <w:rPr>
          <w:rFonts w:cs="B Zar"/>
          <w:sz w:val="28"/>
          <w:szCs w:val="28"/>
          <w:rtl/>
        </w:rPr>
        <w:t xml:space="preserve"> مختلف در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و آلمان به ترت</w:t>
      </w:r>
      <w:r w:rsidRPr="00D379A1">
        <w:rPr>
          <w:rFonts w:cs="B Zar" w:hint="cs"/>
          <w:sz w:val="28"/>
          <w:szCs w:val="28"/>
          <w:rtl/>
        </w:rPr>
        <w:t>ی</w:t>
      </w:r>
      <w:r w:rsidRPr="00D379A1">
        <w:rPr>
          <w:rFonts w:cs="B Zar" w:hint="eastAsia"/>
          <w:sz w:val="28"/>
          <w:szCs w:val="28"/>
          <w:rtl/>
        </w:rPr>
        <w:t>ب</w:t>
      </w:r>
      <w:r w:rsidRPr="00D379A1">
        <w:rPr>
          <w:rFonts w:cs="B Zar"/>
          <w:sz w:val="28"/>
          <w:szCs w:val="28"/>
          <w:rtl/>
        </w:rPr>
        <w:t xml:space="preserve">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ک</w:t>
      </w:r>
      <w:r w:rsidRPr="00D379A1">
        <w:rPr>
          <w:rFonts w:cs="B Zar" w:hint="eastAsia"/>
          <w:sz w:val="28"/>
          <w:szCs w:val="28"/>
          <w:rtl/>
        </w:rPr>
        <w:t>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و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سفارش</w:t>
      </w:r>
      <w:r w:rsidRPr="00D379A1">
        <w:rPr>
          <w:rFonts w:cs="B Zar" w:hint="cs"/>
          <w:sz w:val="28"/>
          <w:szCs w:val="28"/>
          <w:rtl/>
        </w:rPr>
        <w:t>ی</w:t>
      </w:r>
      <w:r w:rsidRPr="00D379A1">
        <w:rPr>
          <w:rFonts w:cs="B Zar"/>
          <w:sz w:val="28"/>
          <w:szCs w:val="28"/>
          <w:rtl/>
        </w:rPr>
        <w:t xml:space="preserve"> را تشو</w:t>
      </w:r>
      <w:r w:rsidRPr="00D379A1">
        <w:rPr>
          <w:rFonts w:cs="B Zar" w:hint="cs"/>
          <w:sz w:val="28"/>
          <w:szCs w:val="28"/>
          <w:rtl/>
        </w:rPr>
        <w:t>ی</w:t>
      </w:r>
      <w:r w:rsidRPr="00D379A1">
        <w:rPr>
          <w:rFonts w:cs="B Zar" w:hint="eastAsia"/>
          <w:sz w:val="28"/>
          <w:szCs w:val="28"/>
          <w:rtl/>
        </w:rPr>
        <w:t>ق</w:t>
      </w:r>
      <w:r w:rsidRPr="00D379A1">
        <w:rPr>
          <w:rFonts w:cs="B Zar"/>
          <w:sz w:val="28"/>
          <w:szCs w:val="28"/>
          <w:rtl/>
        </w:rPr>
        <w:t xml:space="preserve"> م</w:t>
      </w:r>
      <w:r w:rsidRPr="00D379A1">
        <w:rPr>
          <w:rFonts w:cs="B Zar" w:hint="cs"/>
          <w:sz w:val="28"/>
          <w:szCs w:val="28"/>
          <w:rtl/>
        </w:rPr>
        <w:t>ی‌</w:t>
      </w:r>
      <w:r w:rsidRPr="00D379A1">
        <w:rPr>
          <w:rFonts w:cs="B Zar" w:hint="eastAsia"/>
          <w:sz w:val="28"/>
          <w:szCs w:val="28"/>
          <w:rtl/>
        </w:rPr>
        <w:t>کنند</w:t>
      </w:r>
      <w:r w:rsidRPr="00D379A1">
        <w:rPr>
          <w:rFonts w:cs="B Zar"/>
          <w:sz w:val="28"/>
          <w:szCs w:val="28"/>
          <w:rtl/>
        </w:rPr>
        <w:t xml:space="preserve"> و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تفاوت‌ها در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شرکت‌ها منعکس م</w:t>
      </w:r>
      <w:r w:rsidRPr="00D379A1">
        <w:rPr>
          <w:rFonts w:cs="B Zar" w:hint="cs"/>
          <w:sz w:val="28"/>
          <w:szCs w:val="28"/>
          <w:rtl/>
        </w:rPr>
        <w:t>ی‌</w:t>
      </w:r>
      <w:r w:rsidRPr="00D379A1">
        <w:rPr>
          <w:rFonts w:cs="B Zar" w:hint="eastAsia"/>
          <w:sz w:val="28"/>
          <w:szCs w:val="28"/>
          <w:rtl/>
        </w:rPr>
        <w:t>شود</w:t>
      </w:r>
      <w:r w:rsidRPr="00D379A1">
        <w:rPr>
          <w:rFonts w:cs="B Zar"/>
          <w:sz w:val="28"/>
          <w:szCs w:val="28"/>
          <w:rtl/>
        </w:rPr>
        <w:t>.</w:t>
      </w:r>
    </w:p>
    <w:p w14:paraId="3DBB6BDD" w14:textId="77777777" w:rsidR="00E535BD" w:rsidRPr="001516BD" w:rsidRDefault="00E535BD" w:rsidP="00E535BD">
      <w:pPr>
        <w:rPr>
          <w:rFonts w:cs="B Zar"/>
          <w:sz w:val="28"/>
          <w:szCs w:val="28"/>
          <w:rtl/>
        </w:rPr>
      </w:pPr>
      <w:r w:rsidRPr="001516BD">
        <w:rPr>
          <w:rFonts w:cs="B Zar"/>
          <w:sz w:val="28"/>
          <w:szCs w:val="28"/>
          <w:rtl/>
        </w:rPr>
        <w:t>فراتر از نتا</w:t>
      </w:r>
      <w:r w:rsidRPr="001516BD">
        <w:rPr>
          <w:rFonts w:cs="B Zar" w:hint="cs"/>
          <w:sz w:val="28"/>
          <w:szCs w:val="28"/>
          <w:rtl/>
        </w:rPr>
        <w:t>ی</w:t>
      </w:r>
      <w:r w:rsidRPr="001516BD">
        <w:rPr>
          <w:rFonts w:cs="B Zar" w:hint="eastAsia"/>
          <w:sz w:val="28"/>
          <w:szCs w:val="28"/>
          <w:rtl/>
        </w:rPr>
        <w:t>ج</w:t>
      </w:r>
      <w:r w:rsidRPr="001516BD">
        <w:rPr>
          <w:rFonts w:cs="B Zar"/>
          <w:sz w:val="28"/>
          <w:szCs w:val="28"/>
          <w:rtl/>
        </w:rPr>
        <w:t xml:space="preserve"> چشمگ</w:t>
      </w:r>
      <w:r w:rsidRPr="001516BD">
        <w:rPr>
          <w:rFonts w:cs="B Zar" w:hint="cs"/>
          <w:sz w:val="28"/>
          <w:szCs w:val="28"/>
          <w:rtl/>
        </w:rPr>
        <w:t>ی</w:t>
      </w:r>
      <w:r w:rsidRPr="001516BD">
        <w:rPr>
          <w:rFonts w:cs="B Zar" w:hint="eastAsia"/>
          <w:sz w:val="28"/>
          <w:szCs w:val="28"/>
          <w:rtl/>
        </w:rPr>
        <w:t>ر</w:t>
      </w:r>
      <w:r w:rsidRPr="001516BD">
        <w:rPr>
          <w:rFonts w:cs="B Zar"/>
          <w:sz w:val="28"/>
          <w:szCs w:val="28"/>
          <w:rtl/>
        </w:rPr>
        <w:t xml:space="preserve"> در مورد تفاوت‌ها</w:t>
      </w:r>
      <w:r w:rsidRPr="001516BD">
        <w:rPr>
          <w:rFonts w:cs="B Zar" w:hint="cs"/>
          <w:sz w:val="28"/>
          <w:szCs w:val="28"/>
          <w:rtl/>
        </w:rPr>
        <w:t>ی</w:t>
      </w:r>
      <w:r w:rsidRPr="001516BD">
        <w:rPr>
          <w:rFonts w:cs="B Zar"/>
          <w:sz w:val="28"/>
          <w:szCs w:val="28"/>
          <w:rtl/>
        </w:rPr>
        <w:t xml:space="preserve"> فرامل</w:t>
      </w:r>
      <w:r w:rsidRPr="001516BD">
        <w:rPr>
          <w:rFonts w:cs="B Zar" w:hint="cs"/>
          <w:sz w:val="28"/>
          <w:szCs w:val="28"/>
          <w:rtl/>
        </w:rPr>
        <w:t>ی</w:t>
      </w:r>
      <w:r w:rsidRPr="001516BD">
        <w:rPr>
          <w:rFonts w:cs="B Zar"/>
          <w:sz w:val="28"/>
          <w:szCs w:val="28"/>
          <w:rtl/>
        </w:rPr>
        <w:t xml:space="preserve"> در قابل</w:t>
      </w:r>
      <w:r w:rsidRPr="001516BD">
        <w:rPr>
          <w:rFonts w:cs="B Zar" w:hint="cs"/>
          <w:sz w:val="28"/>
          <w:szCs w:val="28"/>
          <w:rtl/>
        </w:rPr>
        <w:t>ی</w:t>
      </w:r>
      <w:r w:rsidRPr="001516BD">
        <w:rPr>
          <w:rFonts w:cs="B Zar" w:hint="eastAsia"/>
          <w:sz w:val="28"/>
          <w:szCs w:val="28"/>
          <w:rtl/>
        </w:rPr>
        <w:t>ت‌ها</w:t>
      </w:r>
      <w:r w:rsidRPr="001516BD">
        <w:rPr>
          <w:rFonts w:cs="B Zar" w:hint="cs"/>
          <w:sz w:val="28"/>
          <w:szCs w:val="28"/>
          <w:rtl/>
        </w:rPr>
        <w:t>ی</w:t>
      </w:r>
      <w:r w:rsidRPr="001516BD">
        <w:rPr>
          <w:rFonts w:cs="B Zar"/>
          <w:sz w:val="28"/>
          <w:szCs w:val="28"/>
          <w:rtl/>
        </w:rPr>
        <w:t xml:space="preserve"> اصل</w:t>
      </w:r>
      <w:r w:rsidRPr="001516BD">
        <w:rPr>
          <w:rFonts w:cs="B Zar" w:hint="cs"/>
          <w:sz w:val="28"/>
          <w:szCs w:val="28"/>
          <w:rtl/>
        </w:rPr>
        <w:t>ی</w:t>
      </w:r>
      <w:r w:rsidRPr="001516BD">
        <w:rPr>
          <w:rFonts w:cs="B Zar"/>
          <w:sz w:val="28"/>
          <w:szCs w:val="28"/>
          <w:rtl/>
        </w:rPr>
        <w:t xml:space="preserve"> شرکت‌ها، جدول ۶.۱۲ همچن</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عوامل</w:t>
      </w:r>
      <w:r w:rsidRPr="001516BD">
        <w:rPr>
          <w:rFonts w:cs="B Zar" w:hint="cs"/>
          <w:sz w:val="28"/>
          <w:szCs w:val="28"/>
          <w:rtl/>
        </w:rPr>
        <w:t>ی</w:t>
      </w:r>
      <w:r w:rsidRPr="001516BD">
        <w:rPr>
          <w:rFonts w:cs="B Zar"/>
          <w:sz w:val="28"/>
          <w:szCs w:val="28"/>
          <w:rtl/>
        </w:rPr>
        <w:t xml:space="preserve"> را که با تمرکز بر نوآور</w:t>
      </w:r>
      <w:r w:rsidRPr="001516BD">
        <w:rPr>
          <w:rFonts w:cs="B Zar" w:hint="cs"/>
          <w:sz w:val="28"/>
          <w:szCs w:val="28"/>
          <w:rtl/>
        </w:rPr>
        <w:t>ی</w:t>
      </w:r>
      <w:r w:rsidRPr="001516BD">
        <w:rPr>
          <w:rFonts w:cs="B Zar"/>
          <w:sz w:val="28"/>
          <w:szCs w:val="28"/>
          <w:rtl/>
        </w:rPr>
        <w:t xml:space="preserve"> مرتبط هستند، روشن م</w:t>
      </w:r>
      <w:r w:rsidRPr="001516BD">
        <w:rPr>
          <w:rFonts w:cs="B Zar" w:hint="cs"/>
          <w:sz w:val="28"/>
          <w:szCs w:val="28"/>
          <w:rtl/>
        </w:rPr>
        <w:t>ی‌</w:t>
      </w:r>
      <w:r w:rsidRPr="001516BD">
        <w:rPr>
          <w:rFonts w:cs="B Zar" w:hint="eastAsia"/>
          <w:sz w:val="28"/>
          <w:szCs w:val="28"/>
          <w:rtl/>
        </w:rPr>
        <w:t>کند</w:t>
      </w:r>
      <w:r w:rsidRPr="001516BD">
        <w:rPr>
          <w:rFonts w:cs="B Zar"/>
          <w:sz w:val="28"/>
          <w:szCs w:val="28"/>
          <w:rtl/>
        </w:rPr>
        <w:t>. در ا</w:t>
      </w:r>
      <w:r w:rsidRPr="001516BD">
        <w:rPr>
          <w:rFonts w:cs="B Zar" w:hint="cs"/>
          <w:sz w:val="28"/>
          <w:szCs w:val="28"/>
          <w:rtl/>
        </w:rPr>
        <w:t>ی</w:t>
      </w:r>
      <w:r w:rsidRPr="001516BD">
        <w:rPr>
          <w:rFonts w:cs="B Zar" w:hint="eastAsia"/>
          <w:sz w:val="28"/>
          <w:szCs w:val="28"/>
          <w:rtl/>
        </w:rPr>
        <w:t>نجا،</w:t>
      </w:r>
      <w:r w:rsidRPr="001516BD">
        <w:rPr>
          <w:rFonts w:cs="B Zar"/>
          <w:sz w:val="28"/>
          <w:szCs w:val="28"/>
          <w:rtl/>
        </w:rPr>
        <w:t xml:space="preserve"> برخلاف سطح دو متغ</w:t>
      </w:r>
      <w:r w:rsidRPr="001516BD">
        <w:rPr>
          <w:rFonts w:cs="B Zar" w:hint="cs"/>
          <w:sz w:val="28"/>
          <w:szCs w:val="28"/>
          <w:rtl/>
        </w:rPr>
        <w:t>ی</w:t>
      </w:r>
      <w:r w:rsidRPr="001516BD">
        <w:rPr>
          <w:rFonts w:cs="B Zar" w:hint="eastAsia"/>
          <w:sz w:val="28"/>
          <w:szCs w:val="28"/>
          <w:rtl/>
        </w:rPr>
        <w:t>ره،</w:t>
      </w:r>
      <w:r w:rsidRPr="001516BD">
        <w:rPr>
          <w:rFonts w:cs="B Zar"/>
          <w:sz w:val="28"/>
          <w:szCs w:val="28"/>
          <w:rtl/>
        </w:rPr>
        <w:t xml:space="preserve"> کشور اهم</w:t>
      </w:r>
      <w:r w:rsidRPr="001516BD">
        <w:rPr>
          <w:rFonts w:cs="B Zar" w:hint="cs"/>
          <w:sz w:val="28"/>
          <w:szCs w:val="28"/>
          <w:rtl/>
        </w:rPr>
        <w:t>ی</w:t>
      </w:r>
      <w:r w:rsidRPr="001516BD">
        <w:rPr>
          <w:rFonts w:cs="B Zar" w:hint="eastAsia"/>
          <w:sz w:val="28"/>
          <w:szCs w:val="28"/>
          <w:rtl/>
        </w:rPr>
        <w:t>ت</w:t>
      </w:r>
      <w:r w:rsidRPr="001516BD">
        <w:rPr>
          <w:rFonts w:cs="B Zar"/>
          <w:sz w:val="28"/>
          <w:szCs w:val="28"/>
          <w:rtl/>
        </w:rPr>
        <w:t xml:space="preserve"> چندان</w:t>
      </w:r>
      <w:r w:rsidRPr="001516BD">
        <w:rPr>
          <w:rFonts w:cs="B Zar" w:hint="cs"/>
          <w:sz w:val="28"/>
          <w:szCs w:val="28"/>
          <w:rtl/>
        </w:rPr>
        <w:t>ی</w:t>
      </w:r>
      <w:r w:rsidRPr="001516BD">
        <w:rPr>
          <w:rFonts w:cs="B Zar"/>
          <w:sz w:val="28"/>
          <w:szCs w:val="28"/>
          <w:rtl/>
        </w:rPr>
        <w:t xml:space="preserve"> ندارد؛ بلکه مشارکت در همکار</w:t>
      </w:r>
      <w:r w:rsidRPr="001516BD">
        <w:rPr>
          <w:rFonts w:cs="B Zar" w:hint="cs"/>
          <w:sz w:val="28"/>
          <w:szCs w:val="28"/>
          <w:rtl/>
        </w:rPr>
        <w:t>ی‌</w:t>
      </w:r>
      <w:r w:rsidRPr="001516BD">
        <w:rPr>
          <w:rFonts w:cs="B Zar" w:hint="eastAsia"/>
          <w:sz w:val="28"/>
          <w:szCs w:val="28"/>
          <w:rtl/>
        </w:rPr>
        <w:t>ها</w:t>
      </w:r>
      <w:r w:rsidRPr="001516BD">
        <w:rPr>
          <w:rFonts w:cs="B Zar" w:hint="cs"/>
          <w:sz w:val="28"/>
          <w:szCs w:val="28"/>
          <w:rtl/>
        </w:rPr>
        <w:t>ی</w:t>
      </w:r>
      <w:r w:rsidRPr="001516BD">
        <w:rPr>
          <w:rFonts w:cs="B Zar"/>
          <w:sz w:val="28"/>
          <w:szCs w:val="28"/>
          <w:rtl/>
        </w:rPr>
        <w:t xml:space="preserve">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به نظر م</w:t>
      </w:r>
      <w:r w:rsidRPr="001516BD">
        <w:rPr>
          <w:rFonts w:cs="B Zar" w:hint="cs"/>
          <w:sz w:val="28"/>
          <w:szCs w:val="28"/>
          <w:rtl/>
        </w:rPr>
        <w:t>ی</w:t>
      </w:r>
      <w:r w:rsidRPr="001516BD">
        <w:rPr>
          <w:rFonts w:cs="B Zar"/>
          <w:sz w:val="28"/>
          <w:szCs w:val="28"/>
          <w:rtl/>
        </w:rPr>
        <w:t>‌رسد مهم‌تر</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عامل باشد. به طور خاص‌تر، شرکت‌ها</w:t>
      </w:r>
      <w:r w:rsidRPr="001516BD">
        <w:rPr>
          <w:rFonts w:cs="B Zar" w:hint="cs"/>
          <w:sz w:val="28"/>
          <w:szCs w:val="28"/>
          <w:rtl/>
        </w:rPr>
        <w:t>یی</w:t>
      </w:r>
      <w:r w:rsidRPr="001516BD">
        <w:rPr>
          <w:rFonts w:cs="B Zar"/>
          <w:sz w:val="28"/>
          <w:szCs w:val="28"/>
          <w:rtl/>
        </w:rPr>
        <w:t xml:space="preserve"> که در همکار</w:t>
      </w:r>
      <w:r w:rsidRPr="001516BD">
        <w:rPr>
          <w:rFonts w:cs="B Zar" w:hint="cs"/>
          <w:sz w:val="28"/>
          <w:szCs w:val="28"/>
          <w:rtl/>
        </w:rPr>
        <w:t>ی‌</w:t>
      </w:r>
      <w:r w:rsidRPr="001516BD">
        <w:rPr>
          <w:rFonts w:cs="B Zar" w:hint="eastAsia"/>
          <w:sz w:val="28"/>
          <w:szCs w:val="28"/>
          <w:rtl/>
        </w:rPr>
        <w:t>ها</w:t>
      </w:r>
      <w:r w:rsidRPr="001516BD">
        <w:rPr>
          <w:rFonts w:cs="B Zar" w:hint="cs"/>
          <w:sz w:val="28"/>
          <w:szCs w:val="28"/>
          <w:rtl/>
        </w:rPr>
        <w:t>ی</w:t>
      </w:r>
      <w:r w:rsidRPr="001516BD">
        <w:rPr>
          <w:rFonts w:cs="B Zar"/>
          <w:sz w:val="28"/>
          <w:szCs w:val="28"/>
          <w:rtl/>
        </w:rPr>
        <w:t xml:space="preserve">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ب</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شرکت‌ها شرکت داشتند، به طور قابل </w:t>
      </w:r>
      <w:r w:rsidRPr="001516BD">
        <w:rPr>
          <w:rFonts w:cs="B Zar"/>
          <w:sz w:val="28"/>
          <w:szCs w:val="28"/>
          <w:rtl/>
        </w:rPr>
        <w:lastRenderedPageBreak/>
        <w:t>توجه</w:t>
      </w:r>
      <w:r w:rsidRPr="001516BD">
        <w:rPr>
          <w:rFonts w:cs="B Zar" w:hint="cs"/>
          <w:sz w:val="28"/>
          <w:szCs w:val="28"/>
          <w:rtl/>
        </w:rPr>
        <w:t>ی</w:t>
      </w:r>
      <w:r w:rsidRPr="001516BD">
        <w:rPr>
          <w:rFonts w:cs="B Zar"/>
          <w:sz w:val="28"/>
          <w:szCs w:val="28"/>
          <w:rtl/>
        </w:rPr>
        <w:t xml:space="preserve"> ب</w:t>
      </w:r>
      <w:r w:rsidRPr="001516BD">
        <w:rPr>
          <w:rFonts w:cs="B Zar" w:hint="cs"/>
          <w:sz w:val="28"/>
          <w:szCs w:val="28"/>
          <w:rtl/>
        </w:rPr>
        <w:t>ی</w:t>
      </w:r>
      <w:r w:rsidRPr="001516BD">
        <w:rPr>
          <w:rFonts w:cs="B Zar" w:hint="eastAsia"/>
          <w:sz w:val="28"/>
          <w:szCs w:val="28"/>
          <w:rtl/>
        </w:rPr>
        <w:t>شتر</w:t>
      </w:r>
      <w:r w:rsidRPr="001516BD">
        <w:rPr>
          <w:rFonts w:cs="B Zar"/>
          <w:sz w:val="28"/>
          <w:szCs w:val="28"/>
          <w:rtl/>
        </w:rPr>
        <w:t xml:space="preserve"> از شرکت‌ها</w:t>
      </w:r>
      <w:r w:rsidRPr="001516BD">
        <w:rPr>
          <w:rFonts w:cs="B Zar" w:hint="cs"/>
          <w:sz w:val="28"/>
          <w:szCs w:val="28"/>
          <w:rtl/>
        </w:rPr>
        <w:t>یی</w:t>
      </w:r>
      <w:r w:rsidRPr="001516BD">
        <w:rPr>
          <w:rFonts w:cs="B Zar"/>
          <w:sz w:val="28"/>
          <w:szCs w:val="28"/>
          <w:rtl/>
        </w:rPr>
        <w:t xml:space="preserve"> که در چن</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همکار</w:t>
      </w:r>
      <w:r w:rsidRPr="001516BD">
        <w:rPr>
          <w:rFonts w:cs="B Zar" w:hint="cs"/>
          <w:sz w:val="28"/>
          <w:szCs w:val="28"/>
          <w:rtl/>
        </w:rPr>
        <w:t>ی‌</w:t>
      </w:r>
      <w:r w:rsidRPr="001516BD">
        <w:rPr>
          <w:rFonts w:cs="B Zar" w:hint="eastAsia"/>
          <w:sz w:val="28"/>
          <w:szCs w:val="28"/>
          <w:rtl/>
        </w:rPr>
        <w:t>ها</w:t>
      </w:r>
      <w:r w:rsidRPr="001516BD">
        <w:rPr>
          <w:rFonts w:cs="B Zar" w:hint="cs"/>
          <w:sz w:val="28"/>
          <w:szCs w:val="28"/>
          <w:rtl/>
        </w:rPr>
        <w:t>یی</w:t>
      </w:r>
      <w:r w:rsidRPr="001516BD">
        <w:rPr>
          <w:rFonts w:cs="B Zar"/>
          <w:sz w:val="28"/>
          <w:szCs w:val="28"/>
          <w:rtl/>
        </w:rPr>
        <w:t xml:space="preserve"> شرکت نکرده بودند، احتمال داشت که تمرکز بر نوآور</w:t>
      </w:r>
      <w:r w:rsidRPr="001516BD">
        <w:rPr>
          <w:rFonts w:cs="B Zar" w:hint="cs"/>
          <w:sz w:val="28"/>
          <w:szCs w:val="28"/>
          <w:rtl/>
        </w:rPr>
        <w:t>ی</w:t>
      </w:r>
      <w:r w:rsidRPr="001516BD">
        <w:rPr>
          <w:rFonts w:cs="B Zar"/>
          <w:sz w:val="28"/>
          <w:szCs w:val="28"/>
          <w:rtl/>
        </w:rPr>
        <w:t xml:space="preserve"> را به عنوان </w:t>
      </w:r>
      <w:r w:rsidRPr="001516BD">
        <w:rPr>
          <w:rFonts w:cs="B Zar" w:hint="cs"/>
          <w:sz w:val="28"/>
          <w:szCs w:val="28"/>
          <w:rtl/>
        </w:rPr>
        <w:t>ی</w:t>
      </w:r>
      <w:r w:rsidRPr="001516BD">
        <w:rPr>
          <w:rFonts w:cs="B Zar" w:hint="eastAsia"/>
          <w:sz w:val="28"/>
          <w:szCs w:val="28"/>
          <w:rtl/>
        </w:rPr>
        <w:t>ک</w:t>
      </w:r>
      <w:r w:rsidRPr="001516BD">
        <w:rPr>
          <w:rFonts w:cs="B Zar"/>
          <w:sz w:val="28"/>
          <w:szCs w:val="28"/>
          <w:rtl/>
        </w:rPr>
        <w:t xml:space="preserve"> قابل</w:t>
      </w:r>
      <w:r w:rsidRPr="001516BD">
        <w:rPr>
          <w:rFonts w:cs="B Zar" w:hint="cs"/>
          <w:sz w:val="28"/>
          <w:szCs w:val="28"/>
          <w:rtl/>
        </w:rPr>
        <w:t>ی</w:t>
      </w:r>
      <w:r w:rsidRPr="001516BD">
        <w:rPr>
          <w:rFonts w:cs="B Zar" w:hint="eastAsia"/>
          <w:sz w:val="28"/>
          <w:szCs w:val="28"/>
          <w:rtl/>
        </w:rPr>
        <w:t>ت</w:t>
      </w:r>
      <w:r w:rsidRPr="001516BD">
        <w:rPr>
          <w:rFonts w:cs="B Zar"/>
          <w:sz w:val="28"/>
          <w:szCs w:val="28"/>
          <w:rtl/>
        </w:rPr>
        <w:t xml:space="preserve"> اصل</w:t>
      </w:r>
      <w:r w:rsidRPr="001516BD">
        <w:rPr>
          <w:rFonts w:cs="B Zar" w:hint="cs"/>
          <w:sz w:val="28"/>
          <w:szCs w:val="28"/>
          <w:rtl/>
        </w:rPr>
        <w:t>ی</w:t>
      </w:r>
      <w:r w:rsidRPr="001516BD">
        <w:rPr>
          <w:rFonts w:cs="B Zar"/>
          <w:sz w:val="28"/>
          <w:szCs w:val="28"/>
          <w:rtl/>
        </w:rPr>
        <w:t xml:space="preserve"> مهم در نظر بگ</w:t>
      </w:r>
      <w:r w:rsidRPr="001516BD">
        <w:rPr>
          <w:rFonts w:cs="B Zar" w:hint="cs"/>
          <w:sz w:val="28"/>
          <w:szCs w:val="28"/>
          <w:rtl/>
        </w:rPr>
        <w:t>ی</w:t>
      </w:r>
      <w:r w:rsidRPr="001516BD">
        <w:rPr>
          <w:rFonts w:cs="B Zar"/>
          <w:sz w:val="28"/>
          <w:szCs w:val="28"/>
          <w:rtl/>
        </w:rPr>
        <w:t xml:space="preserve">رند. </w:t>
      </w:r>
    </w:p>
    <w:p w14:paraId="5A25D0E7" w14:textId="77777777" w:rsidR="00E535BD" w:rsidRPr="001516BD" w:rsidRDefault="00E535BD" w:rsidP="00E535BD">
      <w:pPr>
        <w:rPr>
          <w:rFonts w:cs="B Zar"/>
          <w:sz w:val="28"/>
          <w:szCs w:val="28"/>
          <w:rtl/>
        </w:rPr>
      </w:pPr>
    </w:p>
    <w:p w14:paraId="77CC2307" w14:textId="77777777" w:rsidR="00E535BD" w:rsidRPr="001516BD" w:rsidRDefault="00E535BD" w:rsidP="00E535BD">
      <w:pPr>
        <w:rPr>
          <w:rFonts w:cs="B Zar"/>
          <w:sz w:val="28"/>
          <w:szCs w:val="28"/>
          <w:rtl/>
        </w:rPr>
      </w:pPr>
      <w:r w:rsidRPr="001516BD">
        <w:rPr>
          <w:rFonts w:cs="B Zar"/>
          <w:sz w:val="28"/>
          <w:szCs w:val="28"/>
          <w:rtl/>
        </w:rPr>
        <w:t>ا</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w:t>
      </w:r>
      <w:r w:rsidRPr="001516BD">
        <w:rPr>
          <w:rFonts w:cs="B Zar" w:hint="cs"/>
          <w:sz w:val="28"/>
          <w:szCs w:val="28"/>
          <w:rtl/>
        </w:rPr>
        <w:t>ی</w:t>
      </w:r>
      <w:r w:rsidRPr="001516BD">
        <w:rPr>
          <w:rFonts w:cs="B Zar" w:hint="eastAsia"/>
          <w:sz w:val="28"/>
          <w:szCs w:val="28"/>
          <w:rtl/>
        </w:rPr>
        <w:t>افته</w:t>
      </w:r>
      <w:r w:rsidRPr="001516BD">
        <w:rPr>
          <w:rFonts w:cs="B Zar"/>
          <w:sz w:val="28"/>
          <w:szCs w:val="28"/>
          <w:rtl/>
        </w:rPr>
        <w:t xml:space="preserve"> حداقل از منظر شهود</w:t>
      </w:r>
      <w:r w:rsidRPr="001516BD">
        <w:rPr>
          <w:rFonts w:cs="B Zar" w:hint="cs"/>
          <w:sz w:val="28"/>
          <w:szCs w:val="28"/>
          <w:rtl/>
        </w:rPr>
        <w:t>ی</w:t>
      </w:r>
      <w:r w:rsidRPr="001516BD">
        <w:rPr>
          <w:rFonts w:cs="B Zar"/>
          <w:sz w:val="28"/>
          <w:szCs w:val="28"/>
          <w:rtl/>
        </w:rPr>
        <w:t xml:space="preserve"> منطق</w:t>
      </w:r>
      <w:r w:rsidRPr="001516BD">
        <w:rPr>
          <w:rFonts w:cs="B Zar" w:hint="cs"/>
          <w:sz w:val="28"/>
          <w:szCs w:val="28"/>
          <w:rtl/>
        </w:rPr>
        <w:t>ی</w:t>
      </w:r>
      <w:r w:rsidRPr="001516BD">
        <w:rPr>
          <w:rFonts w:cs="B Zar"/>
          <w:sz w:val="28"/>
          <w:szCs w:val="28"/>
          <w:rtl/>
        </w:rPr>
        <w:t xml:space="preserve"> است، با توجه به مزا</w:t>
      </w:r>
      <w:r w:rsidRPr="001516BD">
        <w:rPr>
          <w:rFonts w:cs="B Zar" w:hint="cs"/>
          <w:sz w:val="28"/>
          <w:szCs w:val="28"/>
          <w:rtl/>
        </w:rPr>
        <w:t>ی</w:t>
      </w:r>
      <w:r w:rsidRPr="001516BD">
        <w:rPr>
          <w:rFonts w:cs="B Zar" w:hint="eastAsia"/>
          <w:sz w:val="28"/>
          <w:szCs w:val="28"/>
          <w:rtl/>
        </w:rPr>
        <w:t>ا</w:t>
      </w:r>
      <w:r w:rsidRPr="001516BD">
        <w:rPr>
          <w:rFonts w:cs="B Zar" w:hint="cs"/>
          <w:sz w:val="28"/>
          <w:szCs w:val="28"/>
          <w:rtl/>
        </w:rPr>
        <w:t>ی</w:t>
      </w:r>
      <w:r w:rsidRPr="001516BD">
        <w:rPr>
          <w:rFonts w:cs="B Zar"/>
          <w:sz w:val="28"/>
          <w:szCs w:val="28"/>
          <w:rtl/>
        </w:rPr>
        <w:t xml:space="preserve"> متعدد</w:t>
      </w:r>
      <w:r w:rsidRPr="001516BD">
        <w:rPr>
          <w:rFonts w:cs="B Zar" w:hint="cs"/>
          <w:sz w:val="28"/>
          <w:szCs w:val="28"/>
          <w:rtl/>
        </w:rPr>
        <w:t>ی</w:t>
      </w:r>
      <w:r w:rsidRPr="001516BD">
        <w:rPr>
          <w:rFonts w:cs="B Zar"/>
          <w:sz w:val="28"/>
          <w:szCs w:val="28"/>
          <w:rtl/>
        </w:rPr>
        <w:t xml:space="preserve"> که با مشارکت در همکار</w:t>
      </w:r>
      <w:r w:rsidRPr="001516BD">
        <w:rPr>
          <w:rFonts w:cs="B Zar" w:hint="cs"/>
          <w:sz w:val="28"/>
          <w:szCs w:val="28"/>
          <w:rtl/>
        </w:rPr>
        <w:t>ی‌</w:t>
      </w:r>
      <w:r w:rsidRPr="001516BD">
        <w:rPr>
          <w:rFonts w:cs="B Zar" w:hint="eastAsia"/>
          <w:sz w:val="28"/>
          <w:szCs w:val="28"/>
          <w:rtl/>
        </w:rPr>
        <w:t>ها</w:t>
      </w:r>
      <w:r w:rsidRPr="001516BD">
        <w:rPr>
          <w:rFonts w:cs="B Zar" w:hint="cs"/>
          <w:sz w:val="28"/>
          <w:szCs w:val="28"/>
          <w:rtl/>
        </w:rPr>
        <w:t>ی</w:t>
      </w:r>
      <w:r w:rsidRPr="001516BD">
        <w:rPr>
          <w:rFonts w:cs="B Zar"/>
          <w:sz w:val="28"/>
          <w:szCs w:val="28"/>
          <w:rtl/>
        </w:rPr>
        <w:t xml:space="preserve">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ب</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شرکت‌ها مرتبط است؛ از جمله دسترس</w:t>
      </w:r>
      <w:r w:rsidRPr="001516BD">
        <w:rPr>
          <w:rFonts w:cs="B Zar" w:hint="cs"/>
          <w:sz w:val="28"/>
          <w:szCs w:val="28"/>
          <w:rtl/>
        </w:rPr>
        <w:t>ی</w:t>
      </w:r>
      <w:r w:rsidRPr="001516BD">
        <w:rPr>
          <w:rFonts w:cs="B Zar"/>
          <w:sz w:val="28"/>
          <w:szCs w:val="28"/>
          <w:rtl/>
        </w:rPr>
        <w:t xml:space="preserve"> سر</w:t>
      </w:r>
      <w:r w:rsidRPr="001516BD">
        <w:rPr>
          <w:rFonts w:cs="B Zar" w:hint="cs"/>
          <w:sz w:val="28"/>
          <w:szCs w:val="28"/>
          <w:rtl/>
        </w:rPr>
        <w:t>ی</w:t>
      </w:r>
      <w:r w:rsidRPr="001516BD">
        <w:rPr>
          <w:rFonts w:cs="B Zar" w:hint="eastAsia"/>
          <w:sz w:val="28"/>
          <w:szCs w:val="28"/>
          <w:rtl/>
        </w:rPr>
        <w:t>ع‌تر</w:t>
      </w:r>
      <w:r w:rsidRPr="001516BD">
        <w:rPr>
          <w:rFonts w:cs="B Zar"/>
          <w:sz w:val="28"/>
          <w:szCs w:val="28"/>
          <w:rtl/>
        </w:rPr>
        <w:t xml:space="preserve"> به ترک</w:t>
      </w:r>
      <w:r w:rsidRPr="001516BD">
        <w:rPr>
          <w:rFonts w:cs="B Zar" w:hint="cs"/>
          <w:sz w:val="28"/>
          <w:szCs w:val="28"/>
          <w:rtl/>
        </w:rPr>
        <w:t>ی</w:t>
      </w:r>
      <w:r w:rsidRPr="001516BD">
        <w:rPr>
          <w:rFonts w:cs="B Zar" w:hint="eastAsia"/>
          <w:sz w:val="28"/>
          <w:szCs w:val="28"/>
          <w:rtl/>
        </w:rPr>
        <w:t>بات</w:t>
      </w:r>
      <w:r w:rsidRPr="001516BD">
        <w:rPr>
          <w:rFonts w:cs="B Zar"/>
          <w:sz w:val="28"/>
          <w:szCs w:val="28"/>
          <w:rtl/>
        </w:rPr>
        <w:t xml:space="preserve"> جد</w:t>
      </w:r>
      <w:r w:rsidRPr="001516BD">
        <w:rPr>
          <w:rFonts w:cs="B Zar" w:hint="cs"/>
          <w:sz w:val="28"/>
          <w:szCs w:val="28"/>
          <w:rtl/>
        </w:rPr>
        <w:t>ی</w:t>
      </w:r>
      <w:r w:rsidRPr="001516BD">
        <w:rPr>
          <w:rFonts w:cs="B Zar" w:hint="eastAsia"/>
          <w:sz w:val="28"/>
          <w:szCs w:val="28"/>
          <w:rtl/>
        </w:rPr>
        <w:t>د</w:t>
      </w:r>
      <w:r w:rsidRPr="001516BD">
        <w:rPr>
          <w:rFonts w:cs="B Zar"/>
          <w:sz w:val="28"/>
          <w:szCs w:val="28"/>
          <w:rtl/>
        </w:rPr>
        <w:t xml:space="preserve"> خلاقانه دانش (گرانت و بادن-فولر، ۲۰۰۴؛ ل</w:t>
      </w:r>
      <w:r w:rsidRPr="001516BD">
        <w:rPr>
          <w:rFonts w:cs="B Zar" w:hint="cs"/>
          <w:sz w:val="28"/>
          <w:szCs w:val="28"/>
          <w:rtl/>
        </w:rPr>
        <w:t>ی</w:t>
      </w:r>
      <w:r w:rsidRPr="001516BD">
        <w:rPr>
          <w:rFonts w:cs="B Zar" w:hint="eastAsia"/>
          <w:sz w:val="28"/>
          <w:szCs w:val="28"/>
          <w:rtl/>
        </w:rPr>
        <w:t>نارسون،</w:t>
      </w:r>
      <w:r w:rsidRPr="001516BD">
        <w:rPr>
          <w:rFonts w:cs="B Zar"/>
          <w:sz w:val="28"/>
          <w:szCs w:val="28"/>
          <w:rtl/>
        </w:rPr>
        <w:t xml:space="preserve"> ۲۰۰۵)، افزا</w:t>
      </w:r>
      <w:r w:rsidRPr="001516BD">
        <w:rPr>
          <w:rFonts w:cs="B Zar" w:hint="cs"/>
          <w:sz w:val="28"/>
          <w:szCs w:val="28"/>
          <w:rtl/>
        </w:rPr>
        <w:t>ی</w:t>
      </w:r>
      <w:r w:rsidRPr="001516BD">
        <w:rPr>
          <w:rFonts w:cs="B Zar" w:hint="eastAsia"/>
          <w:sz w:val="28"/>
          <w:szCs w:val="28"/>
          <w:rtl/>
        </w:rPr>
        <w:t>ش</w:t>
      </w:r>
      <w:r w:rsidRPr="001516BD">
        <w:rPr>
          <w:rFonts w:cs="B Zar"/>
          <w:sz w:val="28"/>
          <w:szCs w:val="28"/>
          <w:rtl/>
        </w:rPr>
        <w:t xml:space="preserve"> دسترس</w:t>
      </w:r>
      <w:r w:rsidRPr="001516BD">
        <w:rPr>
          <w:rFonts w:cs="B Zar" w:hint="cs"/>
          <w:sz w:val="28"/>
          <w:szCs w:val="28"/>
          <w:rtl/>
        </w:rPr>
        <w:t>ی</w:t>
      </w:r>
      <w:r w:rsidRPr="001516BD">
        <w:rPr>
          <w:rFonts w:cs="B Zar"/>
          <w:sz w:val="28"/>
          <w:szCs w:val="28"/>
          <w:rtl/>
        </w:rPr>
        <w:t xml:space="preserve"> به فرصت‌ها</w:t>
      </w:r>
      <w:r w:rsidRPr="001516BD">
        <w:rPr>
          <w:rFonts w:cs="B Zar" w:hint="cs"/>
          <w:sz w:val="28"/>
          <w:szCs w:val="28"/>
          <w:rtl/>
        </w:rPr>
        <w:t>ی</w:t>
      </w:r>
      <w:r w:rsidRPr="001516BD">
        <w:rPr>
          <w:rFonts w:cs="B Zar"/>
          <w:sz w:val="28"/>
          <w:szCs w:val="28"/>
          <w:rtl/>
        </w:rPr>
        <w:t xml:space="preserve"> فناور</w:t>
      </w:r>
      <w:r w:rsidRPr="001516BD">
        <w:rPr>
          <w:rFonts w:cs="B Zar" w:hint="cs"/>
          <w:sz w:val="28"/>
          <w:szCs w:val="28"/>
          <w:rtl/>
        </w:rPr>
        <w:t>ی</w:t>
      </w:r>
      <w:r w:rsidRPr="001516BD">
        <w:rPr>
          <w:rFonts w:cs="B Zar"/>
          <w:sz w:val="28"/>
          <w:szCs w:val="28"/>
          <w:rtl/>
        </w:rPr>
        <w:t xml:space="preserve"> و </w:t>
      </w:r>
      <w:r w:rsidRPr="001516BD">
        <w:rPr>
          <w:rFonts w:cs="B Zar" w:hint="cs"/>
          <w:sz w:val="28"/>
          <w:szCs w:val="28"/>
          <w:rtl/>
        </w:rPr>
        <w:t>ی</w:t>
      </w:r>
      <w:r w:rsidRPr="001516BD">
        <w:rPr>
          <w:rFonts w:cs="B Zar" w:hint="eastAsia"/>
          <w:sz w:val="28"/>
          <w:szCs w:val="28"/>
          <w:rtl/>
        </w:rPr>
        <w:t>ادگ</w:t>
      </w:r>
      <w:r w:rsidRPr="001516BD">
        <w:rPr>
          <w:rFonts w:cs="B Zar" w:hint="cs"/>
          <w:sz w:val="28"/>
          <w:szCs w:val="28"/>
          <w:rtl/>
        </w:rPr>
        <w:t>ی</w:t>
      </w:r>
      <w:r w:rsidRPr="001516BD">
        <w:rPr>
          <w:rFonts w:cs="B Zar" w:hint="eastAsia"/>
          <w:sz w:val="28"/>
          <w:szCs w:val="28"/>
          <w:rtl/>
        </w:rPr>
        <w:t>ر</w:t>
      </w:r>
      <w:r w:rsidRPr="001516BD">
        <w:rPr>
          <w:rFonts w:cs="B Zar" w:hint="cs"/>
          <w:sz w:val="28"/>
          <w:szCs w:val="28"/>
          <w:rtl/>
        </w:rPr>
        <w:t>ی</w:t>
      </w:r>
      <w:r w:rsidRPr="001516BD">
        <w:rPr>
          <w:rFonts w:cs="B Zar" w:hint="eastAsia"/>
          <w:sz w:val="28"/>
          <w:szCs w:val="28"/>
          <w:rtl/>
        </w:rPr>
        <w:t>،</w:t>
      </w:r>
      <w:r w:rsidRPr="001516BD">
        <w:rPr>
          <w:rFonts w:cs="B Zar"/>
          <w:sz w:val="28"/>
          <w:szCs w:val="28"/>
          <w:rtl/>
        </w:rPr>
        <w:t xml:space="preserve"> و همچن</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فرصت‌ها</w:t>
      </w:r>
      <w:r w:rsidRPr="001516BD">
        <w:rPr>
          <w:rFonts w:cs="B Zar" w:hint="cs"/>
          <w:sz w:val="28"/>
          <w:szCs w:val="28"/>
          <w:rtl/>
        </w:rPr>
        <w:t>یی</w:t>
      </w:r>
      <w:r w:rsidRPr="001516BD">
        <w:rPr>
          <w:rFonts w:cs="B Zar"/>
          <w:sz w:val="28"/>
          <w:szCs w:val="28"/>
          <w:rtl/>
        </w:rPr>
        <w:t xml:space="preserve"> برا</w:t>
      </w:r>
      <w:r w:rsidRPr="001516BD">
        <w:rPr>
          <w:rFonts w:cs="B Zar" w:hint="cs"/>
          <w:sz w:val="28"/>
          <w:szCs w:val="28"/>
          <w:rtl/>
        </w:rPr>
        <w:t>ی</w:t>
      </w:r>
      <w:r w:rsidRPr="001516BD">
        <w:rPr>
          <w:rFonts w:cs="B Zar"/>
          <w:sz w:val="28"/>
          <w:szCs w:val="28"/>
          <w:rtl/>
        </w:rPr>
        <w:t xml:space="preserve"> تسر</w:t>
      </w:r>
      <w:r w:rsidRPr="001516BD">
        <w:rPr>
          <w:rFonts w:cs="B Zar" w:hint="cs"/>
          <w:sz w:val="28"/>
          <w:szCs w:val="28"/>
          <w:rtl/>
        </w:rPr>
        <w:t>ی</w:t>
      </w:r>
      <w:r w:rsidRPr="001516BD">
        <w:rPr>
          <w:rFonts w:cs="B Zar" w:hint="eastAsia"/>
          <w:sz w:val="28"/>
          <w:szCs w:val="28"/>
          <w:rtl/>
        </w:rPr>
        <w:t>ع</w:t>
      </w:r>
      <w:r w:rsidRPr="001516BD">
        <w:rPr>
          <w:rFonts w:cs="B Zar"/>
          <w:sz w:val="28"/>
          <w:szCs w:val="28"/>
          <w:rtl/>
        </w:rPr>
        <w:t xml:space="preserve"> توسعه محصول (گ</w:t>
      </w:r>
      <w:r w:rsidRPr="001516BD">
        <w:rPr>
          <w:rFonts w:cs="B Zar" w:hint="cs"/>
          <w:sz w:val="28"/>
          <w:szCs w:val="28"/>
          <w:rtl/>
        </w:rPr>
        <w:t>ی</w:t>
      </w:r>
      <w:r w:rsidRPr="001516BD">
        <w:rPr>
          <w:rFonts w:cs="B Zar" w:hint="eastAsia"/>
          <w:sz w:val="28"/>
          <w:szCs w:val="28"/>
          <w:rtl/>
        </w:rPr>
        <w:t>لس</w:t>
      </w:r>
      <w:r w:rsidRPr="001516BD">
        <w:rPr>
          <w:rFonts w:cs="B Zar" w:hint="cs"/>
          <w:sz w:val="28"/>
          <w:szCs w:val="28"/>
          <w:rtl/>
        </w:rPr>
        <w:t>ی</w:t>
      </w:r>
      <w:r w:rsidRPr="001516BD">
        <w:rPr>
          <w:rFonts w:cs="B Zar" w:hint="eastAsia"/>
          <w:sz w:val="28"/>
          <w:szCs w:val="28"/>
          <w:rtl/>
        </w:rPr>
        <w:t>نگ</w:t>
      </w:r>
      <w:r w:rsidRPr="001516BD">
        <w:rPr>
          <w:rFonts w:cs="B Zar"/>
          <w:sz w:val="28"/>
          <w:szCs w:val="28"/>
          <w:rtl/>
        </w:rPr>
        <w:t xml:space="preserve"> و همکاران، ۲۰۰۷؛ کو</w:t>
      </w:r>
      <w:r w:rsidRPr="001516BD">
        <w:rPr>
          <w:rFonts w:cs="B Zar" w:hint="cs"/>
          <w:sz w:val="28"/>
          <w:szCs w:val="28"/>
          <w:rtl/>
        </w:rPr>
        <w:t>ی</w:t>
      </w:r>
      <w:r w:rsidRPr="001516BD">
        <w:rPr>
          <w:rFonts w:cs="B Zar" w:hint="eastAsia"/>
          <w:sz w:val="28"/>
          <w:szCs w:val="28"/>
          <w:rtl/>
        </w:rPr>
        <w:t>نتانا</w:t>
      </w:r>
      <w:r w:rsidRPr="001516BD">
        <w:rPr>
          <w:rFonts w:cs="B Zar"/>
          <w:sz w:val="28"/>
          <w:szCs w:val="28"/>
          <w:rtl/>
        </w:rPr>
        <w:t>-گارس</w:t>
      </w:r>
      <w:r w:rsidRPr="001516BD">
        <w:rPr>
          <w:rFonts w:cs="B Zar" w:hint="cs"/>
          <w:sz w:val="28"/>
          <w:szCs w:val="28"/>
          <w:rtl/>
        </w:rPr>
        <w:t>ی</w:t>
      </w:r>
      <w:r w:rsidRPr="001516BD">
        <w:rPr>
          <w:rFonts w:cs="B Zar" w:hint="eastAsia"/>
          <w:sz w:val="28"/>
          <w:szCs w:val="28"/>
          <w:rtl/>
        </w:rPr>
        <w:t>ا</w:t>
      </w:r>
      <w:r w:rsidRPr="001516BD">
        <w:rPr>
          <w:rFonts w:cs="B Zar"/>
          <w:sz w:val="28"/>
          <w:szCs w:val="28"/>
          <w:rtl/>
        </w:rPr>
        <w:t xml:space="preserve"> و بناو</w:t>
      </w:r>
      <w:r w:rsidRPr="001516BD">
        <w:rPr>
          <w:rFonts w:cs="B Zar" w:hint="cs"/>
          <w:sz w:val="28"/>
          <w:szCs w:val="28"/>
          <w:rtl/>
        </w:rPr>
        <w:t>ی</w:t>
      </w:r>
      <w:r w:rsidRPr="001516BD">
        <w:rPr>
          <w:rFonts w:cs="B Zar" w:hint="eastAsia"/>
          <w:sz w:val="28"/>
          <w:szCs w:val="28"/>
          <w:rtl/>
        </w:rPr>
        <w:t>دس</w:t>
      </w:r>
      <w:r w:rsidRPr="001516BD">
        <w:rPr>
          <w:rFonts w:cs="B Zar"/>
          <w:sz w:val="28"/>
          <w:szCs w:val="28"/>
          <w:rtl/>
        </w:rPr>
        <w:t>-ولاسکو، ۲۰۱۱).</w:t>
      </w:r>
    </w:p>
    <w:p w14:paraId="6D68C012" w14:textId="77777777" w:rsidR="00E535BD" w:rsidRDefault="00E535BD" w:rsidP="00E535BD">
      <w:pPr>
        <w:rPr>
          <w:rFonts w:cs="B Zar"/>
          <w:sz w:val="28"/>
          <w:szCs w:val="28"/>
        </w:rPr>
      </w:pPr>
    </w:p>
    <w:p w14:paraId="669D6E8B" w14:textId="77777777" w:rsidR="00E535BD" w:rsidRDefault="00E535BD" w:rsidP="00E535BD">
      <w:pPr>
        <w:rPr>
          <w:rFonts w:cs="B Zar"/>
          <w:sz w:val="28"/>
          <w:szCs w:val="28"/>
        </w:rPr>
      </w:pPr>
    </w:p>
    <w:p w14:paraId="40A6BC03" w14:textId="77777777" w:rsidR="00E535BD" w:rsidRDefault="00E535BD" w:rsidP="00E535BD">
      <w:pPr>
        <w:rPr>
          <w:rFonts w:cs="B Zar"/>
          <w:sz w:val="28"/>
          <w:szCs w:val="28"/>
        </w:rPr>
      </w:pPr>
    </w:p>
    <w:p w14:paraId="5787A00C" w14:textId="77777777" w:rsidR="00E535BD" w:rsidRDefault="00E535BD" w:rsidP="00E535BD">
      <w:pPr>
        <w:rPr>
          <w:rFonts w:cs="B Zar"/>
          <w:sz w:val="28"/>
          <w:szCs w:val="28"/>
        </w:rPr>
      </w:pPr>
    </w:p>
    <w:p w14:paraId="0913C7DA" w14:textId="77777777" w:rsidR="00E535BD" w:rsidRDefault="00E535BD" w:rsidP="00E535BD">
      <w:pPr>
        <w:rPr>
          <w:rFonts w:cs="B Zar"/>
          <w:sz w:val="28"/>
          <w:szCs w:val="28"/>
        </w:rPr>
      </w:pPr>
    </w:p>
    <w:p w14:paraId="56E6A15A" w14:textId="77777777" w:rsidR="00E535BD" w:rsidRDefault="00E535BD" w:rsidP="00E535BD">
      <w:pPr>
        <w:rPr>
          <w:rFonts w:cs="B Zar"/>
          <w:sz w:val="28"/>
          <w:szCs w:val="28"/>
        </w:rPr>
      </w:pPr>
    </w:p>
    <w:p w14:paraId="68C8EB82" w14:textId="77777777" w:rsidR="00E535BD" w:rsidRDefault="00E535BD" w:rsidP="00E535BD">
      <w:pPr>
        <w:rPr>
          <w:rFonts w:cs="B Zar"/>
          <w:sz w:val="28"/>
          <w:szCs w:val="28"/>
        </w:rPr>
      </w:pPr>
    </w:p>
    <w:p w14:paraId="7EFFD70E" w14:textId="77777777" w:rsidR="00E535BD" w:rsidRDefault="00E535BD" w:rsidP="00E535BD">
      <w:pPr>
        <w:rPr>
          <w:rFonts w:cs="B Zar"/>
          <w:sz w:val="28"/>
          <w:szCs w:val="28"/>
        </w:rPr>
      </w:pPr>
    </w:p>
    <w:p w14:paraId="37EA2574" w14:textId="77777777" w:rsidR="00E535BD" w:rsidRDefault="00E535BD" w:rsidP="00E535BD">
      <w:pPr>
        <w:rPr>
          <w:rFonts w:cs="B Zar"/>
          <w:sz w:val="28"/>
          <w:szCs w:val="28"/>
        </w:rPr>
      </w:pPr>
    </w:p>
    <w:p w14:paraId="2CABA63D" w14:textId="77777777" w:rsidR="00E535BD" w:rsidRDefault="00E535BD" w:rsidP="00E535BD">
      <w:pPr>
        <w:rPr>
          <w:rFonts w:cs="B Zar"/>
          <w:sz w:val="28"/>
          <w:szCs w:val="28"/>
        </w:rPr>
      </w:pPr>
    </w:p>
    <w:p w14:paraId="5015367E" w14:textId="77777777" w:rsidR="00E535BD" w:rsidRDefault="00E535BD" w:rsidP="00E535BD">
      <w:pPr>
        <w:rPr>
          <w:rFonts w:cs="B Zar"/>
          <w:sz w:val="28"/>
          <w:szCs w:val="28"/>
        </w:rPr>
      </w:pPr>
    </w:p>
    <w:p w14:paraId="58D872CA" w14:textId="77777777" w:rsidR="00E535BD" w:rsidRDefault="00E535BD" w:rsidP="00E535BD">
      <w:pPr>
        <w:rPr>
          <w:rFonts w:cs="B Zar"/>
          <w:sz w:val="28"/>
          <w:szCs w:val="28"/>
        </w:rPr>
      </w:pPr>
    </w:p>
    <w:p w14:paraId="02B88242" w14:textId="77777777" w:rsidR="00E535BD" w:rsidRDefault="00E535BD" w:rsidP="00E535BD">
      <w:pPr>
        <w:rPr>
          <w:rFonts w:cs="B Zar"/>
          <w:sz w:val="28"/>
          <w:szCs w:val="28"/>
        </w:rPr>
      </w:pPr>
    </w:p>
    <w:p w14:paraId="7B69CD67" w14:textId="77777777" w:rsidR="00E535BD" w:rsidRDefault="00E535BD" w:rsidP="00E535BD">
      <w:pPr>
        <w:rPr>
          <w:rFonts w:cs="B Zar"/>
          <w:sz w:val="28"/>
          <w:szCs w:val="28"/>
        </w:rPr>
      </w:pPr>
    </w:p>
    <w:p w14:paraId="24F9E7CD" w14:textId="77777777" w:rsidR="00E535BD" w:rsidRDefault="00E535BD" w:rsidP="00E535BD">
      <w:pPr>
        <w:rPr>
          <w:rFonts w:cs="B Zar"/>
          <w:sz w:val="28"/>
          <w:szCs w:val="28"/>
        </w:rPr>
      </w:pPr>
    </w:p>
    <w:p w14:paraId="223E65F0" w14:textId="77777777" w:rsidR="00E535BD" w:rsidRDefault="00E535BD" w:rsidP="00E535BD">
      <w:pPr>
        <w:rPr>
          <w:rFonts w:cs="B Zar"/>
          <w:sz w:val="28"/>
          <w:szCs w:val="28"/>
        </w:rPr>
      </w:pPr>
    </w:p>
    <w:p w14:paraId="4ED96015" w14:textId="77777777" w:rsidR="00E535BD" w:rsidRDefault="00E535BD" w:rsidP="00E535BD">
      <w:pPr>
        <w:rPr>
          <w:rFonts w:cs="B Zar"/>
          <w:sz w:val="28"/>
          <w:szCs w:val="28"/>
        </w:rPr>
      </w:pPr>
    </w:p>
    <w:p w14:paraId="0447F2CE" w14:textId="77777777" w:rsidR="00E535BD" w:rsidRDefault="00E535BD" w:rsidP="00E535BD">
      <w:pPr>
        <w:rPr>
          <w:rFonts w:cs="B Zar"/>
          <w:sz w:val="28"/>
          <w:szCs w:val="28"/>
        </w:rPr>
      </w:pPr>
    </w:p>
    <w:p w14:paraId="573A6EE6" w14:textId="77777777" w:rsidR="00E535BD" w:rsidRDefault="00E535BD" w:rsidP="00E535BD">
      <w:pPr>
        <w:rPr>
          <w:rFonts w:cs="B Zar"/>
          <w:sz w:val="28"/>
          <w:szCs w:val="28"/>
        </w:rPr>
      </w:pPr>
    </w:p>
    <w:p w14:paraId="77BD51E1" w14:textId="77777777" w:rsidR="00E535BD" w:rsidRDefault="00E535BD" w:rsidP="00E535BD">
      <w:pPr>
        <w:rPr>
          <w:rFonts w:cs="B Zar"/>
          <w:sz w:val="28"/>
          <w:szCs w:val="28"/>
        </w:rPr>
      </w:pPr>
    </w:p>
    <w:p w14:paraId="34FB2D42" w14:textId="77777777" w:rsidR="00E535BD" w:rsidRDefault="00E535BD" w:rsidP="00E535BD">
      <w:pPr>
        <w:rPr>
          <w:rFonts w:cs="B Zar"/>
          <w:sz w:val="28"/>
          <w:szCs w:val="28"/>
        </w:rPr>
      </w:pPr>
    </w:p>
    <w:p w14:paraId="23041505" w14:textId="77777777" w:rsidR="00E535BD" w:rsidRDefault="00E535BD" w:rsidP="00E535BD">
      <w:pPr>
        <w:rPr>
          <w:rFonts w:cs="B Zar"/>
          <w:sz w:val="28"/>
          <w:szCs w:val="28"/>
        </w:rPr>
      </w:pPr>
    </w:p>
    <w:p w14:paraId="6EA724B3" w14:textId="77777777" w:rsidR="00E535BD" w:rsidRDefault="00E535BD" w:rsidP="00E535BD">
      <w:pPr>
        <w:rPr>
          <w:rFonts w:cs="B Zar"/>
          <w:sz w:val="28"/>
          <w:szCs w:val="28"/>
        </w:rPr>
      </w:pPr>
    </w:p>
    <w:p w14:paraId="1D37D699" w14:textId="77777777" w:rsidR="00E535BD" w:rsidRDefault="00E535BD" w:rsidP="00E535BD">
      <w:pPr>
        <w:rPr>
          <w:rFonts w:cs="B Zar"/>
          <w:sz w:val="28"/>
          <w:szCs w:val="28"/>
        </w:rPr>
      </w:pPr>
    </w:p>
    <w:tbl>
      <w:tblPr>
        <w:tblStyle w:val="TableGrid"/>
        <w:tblpPr w:leftFromText="180" w:rightFromText="180" w:horzAnchor="margin" w:tblpXSpec="center" w:tblpY="322"/>
        <w:bidiVisual/>
        <w:tblW w:w="11359" w:type="dxa"/>
        <w:tblLayout w:type="fixed"/>
        <w:tblLook w:val="04A0" w:firstRow="1" w:lastRow="0" w:firstColumn="1" w:lastColumn="0" w:noHBand="0" w:noVBand="1"/>
      </w:tblPr>
      <w:tblGrid>
        <w:gridCol w:w="1720"/>
        <w:gridCol w:w="1944"/>
        <w:gridCol w:w="40"/>
        <w:gridCol w:w="1986"/>
        <w:gridCol w:w="2126"/>
        <w:gridCol w:w="3543"/>
      </w:tblGrid>
      <w:tr w:rsidR="00E535BD" w:rsidRPr="007D6FB7" w14:paraId="62A83585" w14:textId="77777777" w:rsidTr="00667BF0">
        <w:trPr>
          <w:trHeight w:val="274"/>
        </w:trPr>
        <w:tc>
          <w:tcPr>
            <w:tcW w:w="1720" w:type="dxa"/>
            <w:tcBorders>
              <w:left w:val="nil"/>
              <w:bottom w:val="single" w:sz="4" w:space="0" w:color="auto"/>
              <w:right w:val="single" w:sz="4" w:space="0" w:color="auto"/>
            </w:tcBorders>
            <w:shd w:val="clear" w:color="auto" w:fill="FFFFFF" w:themeFill="background1"/>
            <w:vAlign w:val="center"/>
          </w:tcPr>
          <w:p w14:paraId="023070E5" w14:textId="77777777" w:rsidR="00E535BD" w:rsidRPr="00C67D85" w:rsidRDefault="00E535BD" w:rsidP="00667BF0">
            <w:pPr>
              <w:jc w:val="center"/>
              <w:rPr>
                <w:rFonts w:cs="B Mitra"/>
                <w:b/>
                <w:bCs/>
                <w:sz w:val="20"/>
                <w:szCs w:val="20"/>
                <w:rtl/>
              </w:rPr>
            </w:pPr>
          </w:p>
        </w:tc>
        <w:tc>
          <w:tcPr>
            <w:tcW w:w="1984" w:type="dxa"/>
            <w:gridSpan w:val="2"/>
            <w:tcBorders>
              <w:left w:val="nil"/>
              <w:bottom w:val="single" w:sz="4" w:space="0" w:color="auto"/>
              <w:right w:val="single" w:sz="4" w:space="0" w:color="auto"/>
            </w:tcBorders>
            <w:vAlign w:val="center"/>
          </w:tcPr>
          <w:p w14:paraId="1767B558" w14:textId="77777777" w:rsidR="00E535BD" w:rsidRPr="001D5B0D" w:rsidRDefault="00E535BD" w:rsidP="00667BF0">
            <w:pPr>
              <w:jc w:val="center"/>
              <w:rPr>
                <w:rFonts w:cs="B Mitra"/>
                <w:b/>
                <w:bCs/>
                <w:sz w:val="20"/>
                <w:szCs w:val="20"/>
                <w:rtl/>
              </w:rPr>
            </w:pPr>
            <w:r w:rsidRPr="00F03677">
              <w:rPr>
                <w:rFonts w:cs="B Mitra"/>
                <w:b/>
                <w:bCs/>
                <w:sz w:val="20"/>
                <w:szCs w:val="20"/>
                <w:rtl/>
              </w:rPr>
              <w:t>تمرکز بر نوآور</w:t>
            </w:r>
            <w:r w:rsidRPr="00F03677">
              <w:rPr>
                <w:rFonts w:cs="B Mitra" w:hint="cs"/>
                <w:b/>
                <w:bCs/>
                <w:sz w:val="20"/>
                <w:szCs w:val="20"/>
                <w:rtl/>
              </w:rPr>
              <w:t>ی</w:t>
            </w:r>
          </w:p>
        </w:tc>
        <w:tc>
          <w:tcPr>
            <w:tcW w:w="1986" w:type="dxa"/>
            <w:tcBorders>
              <w:left w:val="single" w:sz="4" w:space="0" w:color="auto"/>
              <w:right w:val="single" w:sz="4" w:space="0" w:color="auto"/>
            </w:tcBorders>
            <w:vAlign w:val="center"/>
          </w:tcPr>
          <w:p w14:paraId="00A4B4A3" w14:textId="77777777" w:rsidR="00E535BD" w:rsidRPr="001D5B0D" w:rsidRDefault="00E535BD" w:rsidP="00667BF0">
            <w:pPr>
              <w:jc w:val="center"/>
              <w:rPr>
                <w:rFonts w:cs="B Nazanin"/>
                <w:b/>
                <w:bCs/>
                <w:sz w:val="20"/>
                <w:szCs w:val="20"/>
                <w:rtl/>
              </w:rPr>
            </w:pPr>
            <w:r w:rsidRPr="00F03677">
              <w:rPr>
                <w:rFonts w:cs="B Nazanin"/>
                <w:b/>
                <w:bCs/>
                <w:sz w:val="20"/>
                <w:szCs w:val="20"/>
                <w:rtl/>
              </w:rPr>
              <w:t>تمرکز بر هز</w:t>
            </w:r>
            <w:r w:rsidRPr="00F03677">
              <w:rPr>
                <w:rFonts w:cs="B Nazanin" w:hint="cs"/>
                <w:b/>
                <w:bCs/>
                <w:sz w:val="20"/>
                <w:szCs w:val="20"/>
                <w:rtl/>
              </w:rPr>
              <w:t>ی</w:t>
            </w:r>
            <w:r w:rsidRPr="00F03677">
              <w:rPr>
                <w:rFonts w:cs="B Nazanin" w:hint="eastAsia"/>
                <w:b/>
                <w:bCs/>
                <w:sz w:val="20"/>
                <w:szCs w:val="20"/>
                <w:rtl/>
              </w:rPr>
              <w:t>نه</w:t>
            </w:r>
            <w:r w:rsidRPr="00F03677">
              <w:rPr>
                <w:rFonts w:cs="B Nazanin"/>
                <w:b/>
                <w:bCs/>
                <w:sz w:val="20"/>
                <w:szCs w:val="20"/>
                <w:rtl/>
              </w:rPr>
              <w:t xml:space="preserve"> پا</w:t>
            </w:r>
            <w:r w:rsidRPr="00F03677">
              <w:rPr>
                <w:rFonts w:cs="B Nazanin" w:hint="cs"/>
                <w:b/>
                <w:bCs/>
                <w:sz w:val="20"/>
                <w:szCs w:val="20"/>
                <w:rtl/>
              </w:rPr>
              <w:t>یی</w:t>
            </w:r>
            <w:r w:rsidRPr="00F03677">
              <w:rPr>
                <w:rFonts w:cs="B Nazanin" w:hint="eastAsia"/>
                <w:b/>
                <w:bCs/>
                <w:sz w:val="20"/>
                <w:szCs w:val="20"/>
                <w:rtl/>
              </w:rPr>
              <w:t>ن</w:t>
            </w:r>
          </w:p>
        </w:tc>
        <w:tc>
          <w:tcPr>
            <w:tcW w:w="2126" w:type="dxa"/>
            <w:tcBorders>
              <w:left w:val="single" w:sz="4" w:space="0" w:color="auto"/>
              <w:right w:val="single" w:sz="4" w:space="0" w:color="FFFFFF" w:themeColor="background1"/>
            </w:tcBorders>
            <w:vAlign w:val="center"/>
          </w:tcPr>
          <w:p w14:paraId="49B27627" w14:textId="77777777" w:rsidR="00E535BD" w:rsidRPr="001D5B0D" w:rsidRDefault="00E535BD" w:rsidP="00667BF0">
            <w:pPr>
              <w:ind w:left="206"/>
              <w:jc w:val="center"/>
              <w:rPr>
                <w:rFonts w:cs="B Nazanin"/>
                <w:b/>
                <w:bCs/>
                <w:sz w:val="20"/>
                <w:szCs w:val="20"/>
                <w:rtl/>
              </w:rPr>
            </w:pPr>
            <w:r w:rsidRPr="00F03677">
              <w:rPr>
                <w:rFonts w:cs="B Nazanin"/>
                <w:b/>
                <w:bCs/>
                <w:sz w:val="20"/>
                <w:szCs w:val="20"/>
                <w:rtl/>
              </w:rPr>
              <w:t>تول</w:t>
            </w:r>
            <w:r w:rsidRPr="00F03677">
              <w:rPr>
                <w:rFonts w:cs="B Nazanin" w:hint="cs"/>
                <w:b/>
                <w:bCs/>
                <w:sz w:val="20"/>
                <w:szCs w:val="20"/>
                <w:rtl/>
              </w:rPr>
              <w:t>ی</w:t>
            </w:r>
            <w:r w:rsidRPr="00F03677">
              <w:rPr>
                <w:rFonts w:cs="B Nazanin" w:hint="eastAsia"/>
                <w:b/>
                <w:bCs/>
                <w:sz w:val="20"/>
                <w:szCs w:val="20"/>
                <w:rtl/>
              </w:rPr>
              <w:t>د</w:t>
            </w:r>
            <w:r w:rsidRPr="00F03677">
              <w:rPr>
                <w:rFonts w:cs="B Nazanin"/>
                <w:b/>
                <w:bCs/>
                <w:sz w:val="20"/>
                <w:szCs w:val="20"/>
                <w:rtl/>
              </w:rPr>
              <w:t xml:space="preserve">   سفارش</w:t>
            </w:r>
            <w:r w:rsidRPr="00F03677">
              <w:rPr>
                <w:rFonts w:cs="B Nazanin" w:hint="cs"/>
                <w:b/>
                <w:bCs/>
                <w:sz w:val="20"/>
                <w:szCs w:val="20"/>
                <w:rtl/>
              </w:rPr>
              <w:t>ی</w:t>
            </w:r>
          </w:p>
        </w:tc>
        <w:tc>
          <w:tcPr>
            <w:tcW w:w="3543" w:type="dxa"/>
            <w:tcBorders>
              <w:left w:val="single" w:sz="4" w:space="0" w:color="auto"/>
              <w:right w:val="single" w:sz="4" w:space="0" w:color="FFFFFF" w:themeColor="background1"/>
            </w:tcBorders>
            <w:vAlign w:val="center"/>
          </w:tcPr>
          <w:p w14:paraId="5E6BA510" w14:textId="77777777" w:rsidR="00E535BD" w:rsidRPr="001D5B0D" w:rsidRDefault="00E535BD" w:rsidP="00667BF0">
            <w:pPr>
              <w:ind w:left="206"/>
              <w:jc w:val="center"/>
              <w:rPr>
                <w:rFonts w:cs="B Nazanin"/>
                <w:b/>
                <w:bCs/>
                <w:sz w:val="20"/>
                <w:szCs w:val="20"/>
                <w:rtl/>
              </w:rPr>
            </w:pPr>
            <w:r>
              <w:rPr>
                <w:rFonts w:cs="B Nazanin" w:hint="cs"/>
                <w:b/>
                <w:bCs/>
                <w:sz w:val="20"/>
                <w:szCs w:val="20"/>
                <w:rtl/>
              </w:rPr>
              <w:t>تغییر خط تولید</w:t>
            </w:r>
          </w:p>
        </w:tc>
      </w:tr>
      <w:tr w:rsidR="00E535BD" w:rsidRPr="007D6FB7" w14:paraId="0747EDE4" w14:textId="77777777" w:rsidTr="00667BF0">
        <w:trPr>
          <w:trHeight w:val="93"/>
        </w:trPr>
        <w:tc>
          <w:tcPr>
            <w:tcW w:w="11359" w:type="dxa"/>
            <w:gridSpan w:val="6"/>
            <w:tcBorders>
              <w:top w:val="nil"/>
              <w:left w:val="nil"/>
              <w:right w:val="single" w:sz="4" w:space="0" w:color="FFFFFF" w:themeColor="background1"/>
            </w:tcBorders>
            <w:vAlign w:val="center"/>
          </w:tcPr>
          <w:p w14:paraId="6A1A1FEE" w14:textId="77777777" w:rsidR="00E535BD" w:rsidRPr="001D5B0D" w:rsidRDefault="00E535BD" w:rsidP="00667BF0">
            <w:pPr>
              <w:ind w:left="206"/>
              <w:rPr>
                <w:rFonts w:cs="B Nazanin"/>
                <w:b/>
                <w:bCs/>
                <w:sz w:val="20"/>
                <w:szCs w:val="20"/>
                <w:rtl/>
              </w:rPr>
            </w:pPr>
            <w:r>
              <w:rPr>
                <w:rFonts w:cs="B Bardiya" w:hint="cs"/>
                <w:b/>
                <w:bCs/>
                <w:sz w:val="20"/>
                <w:szCs w:val="20"/>
                <w:rtl/>
              </w:rPr>
              <w:t>کشور</w:t>
            </w:r>
          </w:p>
        </w:tc>
      </w:tr>
      <w:tr w:rsidR="00E535BD" w:rsidRPr="008F3BD7" w14:paraId="35839E50" w14:textId="77777777" w:rsidTr="00667BF0">
        <w:trPr>
          <w:trHeight w:val="113"/>
        </w:trPr>
        <w:tc>
          <w:tcPr>
            <w:tcW w:w="1720" w:type="dxa"/>
            <w:tcBorders>
              <w:left w:val="nil"/>
            </w:tcBorders>
            <w:vAlign w:val="center"/>
          </w:tcPr>
          <w:p w14:paraId="6D7E040A" w14:textId="77777777" w:rsidR="00E535BD" w:rsidRPr="00241721" w:rsidRDefault="00E535BD" w:rsidP="00667BF0">
            <w:pPr>
              <w:ind w:left="238"/>
              <w:jc w:val="center"/>
              <w:rPr>
                <w:rFonts w:cs="B Bardiya"/>
                <w:sz w:val="17"/>
                <w:szCs w:val="17"/>
                <w:rtl/>
              </w:rPr>
            </w:pPr>
            <w:r>
              <w:rPr>
                <w:rFonts w:cs="B Bardiya" w:hint="cs"/>
                <w:sz w:val="17"/>
                <w:szCs w:val="17"/>
                <w:rtl/>
              </w:rPr>
              <w:t>آلمان در برابر آمریکا</w:t>
            </w:r>
          </w:p>
        </w:tc>
        <w:tc>
          <w:tcPr>
            <w:tcW w:w="1984" w:type="dxa"/>
            <w:gridSpan w:val="2"/>
            <w:tcBorders>
              <w:right w:val="single" w:sz="4" w:space="0" w:color="FFFFFF" w:themeColor="background1"/>
            </w:tcBorders>
          </w:tcPr>
          <w:p w14:paraId="166DE706" w14:textId="77777777" w:rsidR="00E535BD" w:rsidRPr="00B5624D" w:rsidRDefault="00E535BD" w:rsidP="00667BF0">
            <w:pPr>
              <w:bidi w:val="0"/>
              <w:jc w:val="center"/>
              <w:rPr>
                <w:rStyle w:val="fontstyle01"/>
                <w:rFonts w:cs="B Nazanin"/>
                <w:lang w:bidi="ar-SA"/>
              </w:rPr>
            </w:pPr>
            <w:r w:rsidRPr="00B5624D">
              <w:rPr>
                <w:rFonts w:cs="B Nazanin"/>
                <w:sz w:val="18"/>
                <w:szCs w:val="18"/>
              </w:rPr>
              <w:t>0.24 (0.28) 1.20</w:t>
            </w:r>
          </w:p>
        </w:tc>
        <w:tc>
          <w:tcPr>
            <w:tcW w:w="1986" w:type="dxa"/>
            <w:tcBorders>
              <w:right w:val="single" w:sz="4" w:space="0" w:color="FFFFFF" w:themeColor="background1"/>
            </w:tcBorders>
          </w:tcPr>
          <w:p w14:paraId="1144A088" w14:textId="77777777" w:rsidR="00E535BD" w:rsidRPr="00B5624D" w:rsidRDefault="00E535BD" w:rsidP="00667BF0">
            <w:pPr>
              <w:bidi w:val="0"/>
              <w:jc w:val="center"/>
              <w:rPr>
                <w:rStyle w:val="fontstyle01"/>
                <w:rFonts w:cs="B Nazanin"/>
                <w:lang w:bidi="ar-SA"/>
              </w:rPr>
            </w:pPr>
            <w:r w:rsidRPr="00B5624D">
              <w:rPr>
                <w:rFonts w:cs="B Nazanin"/>
                <w:sz w:val="18"/>
                <w:szCs w:val="18"/>
              </w:rPr>
              <w:t>0.24 (0.28) 1.20</w:t>
            </w:r>
          </w:p>
        </w:tc>
        <w:tc>
          <w:tcPr>
            <w:tcW w:w="2126" w:type="dxa"/>
            <w:tcBorders>
              <w:right w:val="single" w:sz="4" w:space="0" w:color="FFFFFF" w:themeColor="background1"/>
            </w:tcBorders>
          </w:tcPr>
          <w:p w14:paraId="10CF4299" w14:textId="77777777" w:rsidR="00E535BD" w:rsidRPr="00B5624D" w:rsidRDefault="00E535BD" w:rsidP="00667BF0">
            <w:pPr>
              <w:bidi w:val="0"/>
              <w:jc w:val="center"/>
              <w:rPr>
                <w:rStyle w:val="fontstyle01"/>
                <w:rFonts w:cs="B Nazanin"/>
                <w:lang w:bidi="ar-SA"/>
              </w:rPr>
            </w:pPr>
            <w:r w:rsidRPr="00B5624D">
              <w:rPr>
                <w:rFonts w:cs="B Nazanin"/>
                <w:sz w:val="18"/>
                <w:szCs w:val="18"/>
              </w:rPr>
              <w:t>0.24 (0.28) 1.20</w:t>
            </w:r>
          </w:p>
        </w:tc>
        <w:tc>
          <w:tcPr>
            <w:tcW w:w="3543" w:type="dxa"/>
            <w:tcBorders>
              <w:right w:val="single" w:sz="4" w:space="0" w:color="FFFFFF" w:themeColor="background1"/>
            </w:tcBorders>
          </w:tcPr>
          <w:p w14:paraId="7A3A9C1B" w14:textId="77777777" w:rsidR="00E535BD" w:rsidRPr="00B5624D" w:rsidRDefault="00E535BD" w:rsidP="00667BF0">
            <w:pPr>
              <w:bidi w:val="0"/>
              <w:jc w:val="center"/>
              <w:rPr>
                <w:rStyle w:val="fontstyle01"/>
                <w:rFonts w:cs="B Nazanin"/>
                <w:lang w:bidi="ar-SA"/>
              </w:rPr>
            </w:pPr>
            <w:r w:rsidRPr="00B5624D">
              <w:rPr>
                <w:rFonts w:cs="B Nazanin"/>
                <w:sz w:val="18"/>
                <w:szCs w:val="18"/>
              </w:rPr>
              <w:t>0.24 (0.28) 1.20</w:t>
            </w:r>
          </w:p>
        </w:tc>
      </w:tr>
      <w:tr w:rsidR="00E535BD" w:rsidRPr="00241721" w14:paraId="31FF5DBC" w14:textId="77777777" w:rsidTr="00667BF0">
        <w:trPr>
          <w:trHeight w:val="244"/>
        </w:trPr>
        <w:tc>
          <w:tcPr>
            <w:tcW w:w="11359" w:type="dxa"/>
            <w:gridSpan w:val="6"/>
            <w:tcBorders>
              <w:left w:val="nil"/>
              <w:bottom w:val="single" w:sz="4" w:space="0" w:color="auto"/>
              <w:right w:val="single" w:sz="4" w:space="0" w:color="FFFFFF" w:themeColor="background1"/>
            </w:tcBorders>
            <w:vAlign w:val="center"/>
          </w:tcPr>
          <w:p w14:paraId="155D2920" w14:textId="77777777" w:rsidR="00E535BD" w:rsidRPr="00873485" w:rsidRDefault="00E535BD" w:rsidP="00667BF0">
            <w:pPr>
              <w:ind w:left="206"/>
              <w:rPr>
                <w:rStyle w:val="fontstyle01"/>
                <w:rFonts w:cs="B Nazanin"/>
                <w:lang w:bidi="ar-SA"/>
              </w:rPr>
            </w:pPr>
            <w:r>
              <w:rPr>
                <w:rFonts w:cs="B Bardiya" w:hint="cs"/>
                <w:b/>
                <w:bCs/>
                <w:sz w:val="20"/>
                <w:szCs w:val="20"/>
                <w:rtl/>
              </w:rPr>
              <w:t>ویژگی های شرکت</w:t>
            </w:r>
          </w:p>
        </w:tc>
      </w:tr>
      <w:tr w:rsidR="00E535BD" w:rsidRPr="00D97398" w14:paraId="6ABCE178" w14:textId="77777777" w:rsidTr="00667BF0">
        <w:trPr>
          <w:trHeight w:val="113"/>
        </w:trPr>
        <w:tc>
          <w:tcPr>
            <w:tcW w:w="1720" w:type="dxa"/>
            <w:tcBorders>
              <w:left w:val="nil"/>
            </w:tcBorders>
            <w:vAlign w:val="center"/>
          </w:tcPr>
          <w:p w14:paraId="2CBBB61D" w14:textId="77777777" w:rsidR="00E535BD" w:rsidRPr="006F53FA" w:rsidRDefault="00E535BD" w:rsidP="00667BF0">
            <w:pPr>
              <w:ind w:left="238"/>
              <w:jc w:val="center"/>
              <w:rPr>
                <w:rFonts w:cs="B Bardiya"/>
                <w:sz w:val="17"/>
                <w:szCs w:val="17"/>
                <w:rtl/>
              </w:rPr>
            </w:pPr>
            <w:r w:rsidRPr="00D42124">
              <w:rPr>
                <w:rFonts w:cs="B Bardiya"/>
                <w:sz w:val="17"/>
                <w:szCs w:val="17"/>
                <w:rtl/>
              </w:rPr>
              <w:t>نوع نما</w:t>
            </w:r>
            <w:r w:rsidRPr="00D42124">
              <w:rPr>
                <w:rFonts w:cs="B Bardiya" w:hint="cs"/>
                <w:sz w:val="17"/>
                <w:szCs w:val="17"/>
                <w:rtl/>
              </w:rPr>
              <w:t>ی</w:t>
            </w:r>
            <w:r w:rsidRPr="00D42124">
              <w:rPr>
                <w:rFonts w:cs="B Bardiya" w:hint="eastAsia"/>
                <w:sz w:val="17"/>
                <w:szCs w:val="17"/>
                <w:rtl/>
              </w:rPr>
              <w:t>شگاه</w:t>
            </w:r>
            <w:r w:rsidRPr="00D42124">
              <w:rPr>
                <w:rFonts w:cs="B Bardiya"/>
                <w:sz w:val="17"/>
                <w:szCs w:val="17"/>
                <w:rtl/>
              </w:rPr>
              <w:t xml:space="preserve"> تجار</w:t>
            </w:r>
            <w:r w:rsidRPr="00D42124">
              <w:rPr>
                <w:rFonts w:cs="B Bardiya" w:hint="cs"/>
                <w:sz w:val="17"/>
                <w:szCs w:val="17"/>
                <w:rtl/>
              </w:rPr>
              <w:t>ی</w:t>
            </w:r>
          </w:p>
        </w:tc>
        <w:tc>
          <w:tcPr>
            <w:tcW w:w="1944" w:type="dxa"/>
            <w:tcBorders>
              <w:right w:val="single" w:sz="4" w:space="0" w:color="FFFFFF" w:themeColor="background1"/>
            </w:tcBorders>
            <w:vAlign w:val="center"/>
          </w:tcPr>
          <w:p w14:paraId="38462E95" w14:textId="77777777" w:rsidR="00E535BD" w:rsidRPr="004145C6" w:rsidRDefault="00E535BD" w:rsidP="00667BF0">
            <w:pPr>
              <w:jc w:val="center"/>
              <w:rPr>
                <w:rFonts w:cs="B Nazanin"/>
                <w:sz w:val="18"/>
                <w:szCs w:val="18"/>
                <w:rtl/>
              </w:rPr>
            </w:pPr>
          </w:p>
        </w:tc>
        <w:tc>
          <w:tcPr>
            <w:tcW w:w="2026" w:type="dxa"/>
            <w:gridSpan w:val="2"/>
            <w:tcBorders>
              <w:right w:val="single" w:sz="4" w:space="0" w:color="FFFFFF" w:themeColor="background1"/>
            </w:tcBorders>
            <w:vAlign w:val="center"/>
          </w:tcPr>
          <w:p w14:paraId="7775DEDF" w14:textId="77777777" w:rsidR="00E535BD" w:rsidRPr="004145C6" w:rsidRDefault="00E535BD" w:rsidP="00667BF0">
            <w:pPr>
              <w:jc w:val="center"/>
              <w:rPr>
                <w:rFonts w:cs="B Nazanin"/>
                <w:sz w:val="18"/>
                <w:szCs w:val="18"/>
                <w:rtl/>
              </w:rPr>
            </w:pPr>
          </w:p>
        </w:tc>
        <w:tc>
          <w:tcPr>
            <w:tcW w:w="2126" w:type="dxa"/>
            <w:tcBorders>
              <w:right w:val="single" w:sz="4" w:space="0" w:color="FFFFFF" w:themeColor="background1"/>
            </w:tcBorders>
            <w:vAlign w:val="center"/>
          </w:tcPr>
          <w:p w14:paraId="7FF3FB8E" w14:textId="77777777" w:rsidR="00E535BD" w:rsidRPr="004145C6" w:rsidRDefault="00E535BD" w:rsidP="00667BF0">
            <w:pPr>
              <w:jc w:val="center"/>
              <w:rPr>
                <w:rFonts w:cs="B Nazanin"/>
                <w:sz w:val="18"/>
                <w:szCs w:val="18"/>
                <w:rtl/>
              </w:rPr>
            </w:pPr>
          </w:p>
        </w:tc>
        <w:tc>
          <w:tcPr>
            <w:tcW w:w="3543" w:type="dxa"/>
            <w:tcBorders>
              <w:right w:val="single" w:sz="4" w:space="0" w:color="FFFFFF" w:themeColor="background1"/>
            </w:tcBorders>
            <w:vAlign w:val="center"/>
          </w:tcPr>
          <w:p w14:paraId="4E06822D" w14:textId="77777777" w:rsidR="00E535BD" w:rsidRPr="004145C6" w:rsidRDefault="00E535BD" w:rsidP="00667BF0">
            <w:pPr>
              <w:jc w:val="center"/>
              <w:rPr>
                <w:rFonts w:cs="B Nazanin"/>
                <w:sz w:val="18"/>
                <w:szCs w:val="18"/>
                <w:rtl/>
              </w:rPr>
            </w:pPr>
          </w:p>
        </w:tc>
      </w:tr>
      <w:tr w:rsidR="00E535BD" w:rsidRPr="00241721" w14:paraId="0DCFFEA6" w14:textId="77777777" w:rsidTr="00667BF0">
        <w:trPr>
          <w:trHeight w:val="113"/>
        </w:trPr>
        <w:tc>
          <w:tcPr>
            <w:tcW w:w="1720" w:type="dxa"/>
            <w:tcBorders>
              <w:left w:val="nil"/>
            </w:tcBorders>
            <w:vAlign w:val="center"/>
          </w:tcPr>
          <w:p w14:paraId="6B22B2B9" w14:textId="77777777" w:rsidR="00E535BD" w:rsidRPr="006F53FA" w:rsidRDefault="00E535BD" w:rsidP="00667BF0">
            <w:pPr>
              <w:ind w:left="238"/>
              <w:rPr>
                <w:rFonts w:cs="B Bardiya"/>
                <w:sz w:val="17"/>
                <w:szCs w:val="17"/>
              </w:rPr>
            </w:pPr>
            <w:r w:rsidRPr="00D42124">
              <w:rPr>
                <w:rFonts w:cs="B Bardiya"/>
                <w:sz w:val="17"/>
                <w:szCs w:val="17"/>
                <w:rtl/>
              </w:rPr>
              <w:t>ماش</w:t>
            </w:r>
            <w:r w:rsidRPr="00D42124">
              <w:rPr>
                <w:rFonts w:cs="B Bardiya" w:hint="cs"/>
                <w:sz w:val="17"/>
                <w:szCs w:val="17"/>
                <w:rtl/>
              </w:rPr>
              <w:t>ی</w:t>
            </w:r>
            <w:r w:rsidRPr="00D42124">
              <w:rPr>
                <w:rFonts w:cs="B Bardiya" w:hint="eastAsia"/>
                <w:sz w:val="17"/>
                <w:szCs w:val="17"/>
                <w:rtl/>
              </w:rPr>
              <w:t>ن</w:t>
            </w:r>
            <w:r>
              <w:rPr>
                <w:rFonts w:cs="B Bardiya" w:hint="cs"/>
                <w:sz w:val="17"/>
                <w:szCs w:val="17"/>
                <w:rtl/>
              </w:rPr>
              <w:t>ی</w:t>
            </w:r>
            <w:r w:rsidRPr="00D42124">
              <w:rPr>
                <w:rFonts w:cs="B Bardiya"/>
                <w:sz w:val="17"/>
                <w:szCs w:val="17"/>
                <w:rtl/>
              </w:rPr>
              <w:t xml:space="preserve"> </w:t>
            </w:r>
            <w:r>
              <w:rPr>
                <w:rFonts w:cs="B Bardiya" w:hint="cs"/>
                <w:sz w:val="17"/>
                <w:szCs w:val="17"/>
                <w:rtl/>
              </w:rPr>
              <w:t>و</w:t>
            </w:r>
            <w:r w:rsidRPr="00D42124">
              <w:rPr>
                <w:rFonts w:cs="B Bardiya"/>
                <w:sz w:val="17"/>
                <w:szCs w:val="17"/>
                <w:rtl/>
              </w:rPr>
              <w:t xml:space="preserve">  الکترون</w:t>
            </w:r>
            <w:r w:rsidRPr="00D42124">
              <w:rPr>
                <w:rFonts w:cs="B Bardiya" w:hint="cs"/>
                <w:sz w:val="17"/>
                <w:szCs w:val="17"/>
                <w:rtl/>
              </w:rPr>
              <w:t>ی</w:t>
            </w:r>
            <w:r w:rsidRPr="00D42124">
              <w:rPr>
                <w:rFonts w:cs="B Bardiya" w:hint="eastAsia"/>
                <w:sz w:val="17"/>
                <w:szCs w:val="17"/>
                <w:rtl/>
              </w:rPr>
              <w:t>ک</w:t>
            </w:r>
            <w:r>
              <w:rPr>
                <w:rFonts w:cs="B Bardiya" w:hint="cs"/>
                <w:sz w:val="17"/>
                <w:szCs w:val="17"/>
                <w:rtl/>
              </w:rPr>
              <w:t>ی</w:t>
            </w:r>
          </w:p>
        </w:tc>
        <w:tc>
          <w:tcPr>
            <w:tcW w:w="1944" w:type="dxa"/>
            <w:tcBorders>
              <w:right w:val="single" w:sz="4" w:space="0" w:color="FFFFFF" w:themeColor="background1"/>
            </w:tcBorders>
          </w:tcPr>
          <w:p w14:paraId="2D2F6642" w14:textId="77777777" w:rsidR="00E535BD" w:rsidRPr="00526234" w:rsidRDefault="00E535BD" w:rsidP="00667BF0">
            <w:pPr>
              <w:jc w:val="center"/>
              <w:rPr>
                <w:rFonts w:cs="B Nazanin"/>
                <w:sz w:val="18"/>
                <w:szCs w:val="18"/>
                <w:rtl/>
              </w:rPr>
            </w:pPr>
            <w:r w:rsidRPr="00526234">
              <w:rPr>
                <w:rFonts w:cs="B Nazanin"/>
                <w:sz w:val="18"/>
                <w:szCs w:val="18"/>
              </w:rPr>
              <w:t>−0.20 (0.29) −0.16 (0.44) −0.74 (</w:t>
            </w:r>
            <w:proofErr w:type="gramStart"/>
            <w:r w:rsidRPr="00526234">
              <w:rPr>
                <w:rFonts w:cs="B Nazanin"/>
                <w:sz w:val="18"/>
                <w:szCs w:val="18"/>
              </w:rPr>
              <w:t>0.44)*</w:t>
            </w:r>
            <w:proofErr w:type="gramEnd"/>
            <w:r w:rsidRPr="00526234">
              <w:rPr>
                <w:rFonts w:cs="B Nazanin"/>
                <w:sz w:val="18"/>
                <w:szCs w:val="18"/>
              </w:rPr>
              <w:t xml:space="preserve"> 0.44 (0.45)</w:t>
            </w:r>
          </w:p>
        </w:tc>
        <w:tc>
          <w:tcPr>
            <w:tcW w:w="2026" w:type="dxa"/>
            <w:gridSpan w:val="2"/>
            <w:tcBorders>
              <w:right w:val="single" w:sz="4" w:space="0" w:color="FFFFFF" w:themeColor="background1"/>
            </w:tcBorders>
          </w:tcPr>
          <w:p w14:paraId="0E72BFFB" w14:textId="77777777" w:rsidR="00E535BD" w:rsidRPr="00636B98" w:rsidRDefault="00E535BD" w:rsidP="00667BF0">
            <w:pPr>
              <w:jc w:val="center"/>
              <w:rPr>
                <w:rFonts w:cs="B Nazanin"/>
                <w:sz w:val="18"/>
                <w:szCs w:val="18"/>
                <w:rtl/>
              </w:rPr>
            </w:pPr>
            <w:r w:rsidRPr="00636B98">
              <w:rPr>
                <w:rFonts w:cs="B Nazanin"/>
                <w:sz w:val="18"/>
                <w:szCs w:val="18"/>
              </w:rPr>
              <w:t>−0.20 (0.29) −0.16 (0.44) −0.74 (</w:t>
            </w:r>
            <w:proofErr w:type="gramStart"/>
            <w:r w:rsidRPr="00636B98">
              <w:rPr>
                <w:rFonts w:cs="B Nazanin"/>
                <w:sz w:val="18"/>
                <w:szCs w:val="18"/>
              </w:rPr>
              <w:t>0.44)*</w:t>
            </w:r>
            <w:proofErr w:type="gramEnd"/>
            <w:r w:rsidRPr="00636B98">
              <w:rPr>
                <w:rFonts w:cs="B Nazanin"/>
                <w:sz w:val="18"/>
                <w:szCs w:val="18"/>
              </w:rPr>
              <w:t xml:space="preserve"> 0.44 (0.45)</w:t>
            </w:r>
          </w:p>
        </w:tc>
        <w:tc>
          <w:tcPr>
            <w:tcW w:w="2126" w:type="dxa"/>
            <w:tcBorders>
              <w:right w:val="single" w:sz="4" w:space="0" w:color="FFFFFF" w:themeColor="background1"/>
            </w:tcBorders>
          </w:tcPr>
          <w:p w14:paraId="633BB707" w14:textId="77777777" w:rsidR="00E535BD" w:rsidRPr="00636B98" w:rsidRDefault="00E535BD" w:rsidP="00667BF0">
            <w:pPr>
              <w:jc w:val="center"/>
              <w:rPr>
                <w:rFonts w:cs="B Nazanin"/>
                <w:sz w:val="18"/>
                <w:szCs w:val="18"/>
                <w:rtl/>
              </w:rPr>
            </w:pPr>
            <w:r w:rsidRPr="00636B98">
              <w:rPr>
                <w:rFonts w:cs="B Nazanin"/>
                <w:sz w:val="18"/>
                <w:szCs w:val="18"/>
              </w:rPr>
              <w:t>−0.20 (0.29) −0.16 (0.44) −0.74 (</w:t>
            </w:r>
            <w:proofErr w:type="gramStart"/>
            <w:r w:rsidRPr="00636B98">
              <w:rPr>
                <w:rFonts w:cs="B Nazanin"/>
                <w:sz w:val="18"/>
                <w:szCs w:val="18"/>
              </w:rPr>
              <w:t>0.44)*</w:t>
            </w:r>
            <w:proofErr w:type="gramEnd"/>
            <w:r w:rsidRPr="00636B98">
              <w:rPr>
                <w:rFonts w:cs="B Nazanin"/>
                <w:sz w:val="18"/>
                <w:szCs w:val="18"/>
              </w:rPr>
              <w:t xml:space="preserve"> 0.44 (0.45)</w:t>
            </w:r>
          </w:p>
        </w:tc>
        <w:tc>
          <w:tcPr>
            <w:tcW w:w="3543" w:type="dxa"/>
            <w:tcBorders>
              <w:right w:val="single" w:sz="4" w:space="0" w:color="FFFFFF" w:themeColor="background1"/>
            </w:tcBorders>
          </w:tcPr>
          <w:p w14:paraId="04E98640" w14:textId="77777777" w:rsidR="00E535BD" w:rsidRPr="00636B98" w:rsidRDefault="00E535BD" w:rsidP="00667BF0">
            <w:pPr>
              <w:jc w:val="center"/>
              <w:rPr>
                <w:rFonts w:cs="B Nazanin"/>
                <w:sz w:val="18"/>
                <w:szCs w:val="18"/>
                <w:rtl/>
              </w:rPr>
            </w:pPr>
            <w:r w:rsidRPr="00636B98">
              <w:rPr>
                <w:rFonts w:cs="B Nazanin"/>
                <w:sz w:val="18"/>
                <w:szCs w:val="18"/>
              </w:rPr>
              <w:t>−0.20 (0.29) −0.16 (0.44) −0.74 (</w:t>
            </w:r>
            <w:proofErr w:type="gramStart"/>
            <w:r w:rsidRPr="00636B98">
              <w:rPr>
                <w:rFonts w:cs="B Nazanin"/>
                <w:sz w:val="18"/>
                <w:szCs w:val="18"/>
              </w:rPr>
              <w:t>0.44)*</w:t>
            </w:r>
            <w:proofErr w:type="gramEnd"/>
            <w:r w:rsidRPr="00636B98">
              <w:rPr>
                <w:rFonts w:cs="B Nazanin"/>
                <w:sz w:val="18"/>
                <w:szCs w:val="18"/>
              </w:rPr>
              <w:t xml:space="preserve"> 0.44 (0.45)</w:t>
            </w:r>
          </w:p>
        </w:tc>
      </w:tr>
      <w:tr w:rsidR="00E535BD" w:rsidRPr="00241721" w14:paraId="59892880" w14:textId="77777777" w:rsidTr="00667BF0">
        <w:trPr>
          <w:trHeight w:val="113"/>
        </w:trPr>
        <w:tc>
          <w:tcPr>
            <w:tcW w:w="1720" w:type="dxa"/>
            <w:tcBorders>
              <w:left w:val="nil"/>
            </w:tcBorders>
            <w:vAlign w:val="center"/>
          </w:tcPr>
          <w:p w14:paraId="7F68DF06" w14:textId="77777777" w:rsidR="00E535BD" w:rsidRPr="006F53FA" w:rsidRDefault="00E535BD" w:rsidP="00667BF0">
            <w:pPr>
              <w:ind w:left="238"/>
              <w:jc w:val="center"/>
              <w:rPr>
                <w:rFonts w:cs="B Bardiya"/>
                <w:sz w:val="17"/>
                <w:szCs w:val="17"/>
                <w:rtl/>
              </w:rPr>
            </w:pPr>
            <w:r>
              <w:rPr>
                <w:rFonts w:cs="B Bardiya" w:hint="cs"/>
                <w:sz w:val="17"/>
                <w:szCs w:val="17"/>
                <w:rtl/>
              </w:rPr>
              <w:t>اندازه نمایشگاه</w:t>
            </w:r>
          </w:p>
        </w:tc>
        <w:tc>
          <w:tcPr>
            <w:tcW w:w="1944" w:type="dxa"/>
            <w:tcBorders>
              <w:right w:val="single" w:sz="4" w:space="0" w:color="FFFFFF" w:themeColor="background1"/>
            </w:tcBorders>
            <w:vAlign w:val="center"/>
          </w:tcPr>
          <w:p w14:paraId="7540D646" w14:textId="77777777" w:rsidR="00E535BD" w:rsidRPr="00B5624D" w:rsidRDefault="00E535BD" w:rsidP="00667BF0">
            <w:pPr>
              <w:jc w:val="center"/>
              <w:rPr>
                <w:rFonts w:cs="B Nazanin"/>
                <w:sz w:val="18"/>
                <w:szCs w:val="18"/>
                <w:rtl/>
              </w:rPr>
            </w:pPr>
          </w:p>
        </w:tc>
        <w:tc>
          <w:tcPr>
            <w:tcW w:w="2026" w:type="dxa"/>
            <w:gridSpan w:val="2"/>
            <w:tcBorders>
              <w:right w:val="single" w:sz="4" w:space="0" w:color="FFFFFF" w:themeColor="background1"/>
            </w:tcBorders>
            <w:vAlign w:val="center"/>
          </w:tcPr>
          <w:p w14:paraId="53692740" w14:textId="77777777" w:rsidR="00E535BD" w:rsidRPr="00B5624D" w:rsidRDefault="00E535BD" w:rsidP="00667BF0">
            <w:pPr>
              <w:jc w:val="center"/>
              <w:rPr>
                <w:rFonts w:cs="B Nazanin"/>
                <w:sz w:val="18"/>
                <w:szCs w:val="18"/>
                <w:rtl/>
              </w:rPr>
            </w:pPr>
          </w:p>
        </w:tc>
        <w:tc>
          <w:tcPr>
            <w:tcW w:w="2126" w:type="dxa"/>
            <w:tcBorders>
              <w:right w:val="single" w:sz="4" w:space="0" w:color="FFFFFF" w:themeColor="background1"/>
            </w:tcBorders>
            <w:vAlign w:val="center"/>
          </w:tcPr>
          <w:p w14:paraId="0413AAC7" w14:textId="77777777" w:rsidR="00E535BD" w:rsidRPr="00B5624D" w:rsidRDefault="00E535BD" w:rsidP="00667BF0">
            <w:pPr>
              <w:jc w:val="center"/>
              <w:rPr>
                <w:rFonts w:cs="B Nazanin"/>
                <w:sz w:val="18"/>
                <w:szCs w:val="18"/>
                <w:rtl/>
              </w:rPr>
            </w:pPr>
          </w:p>
        </w:tc>
        <w:tc>
          <w:tcPr>
            <w:tcW w:w="3543" w:type="dxa"/>
            <w:tcBorders>
              <w:right w:val="single" w:sz="4" w:space="0" w:color="FFFFFF" w:themeColor="background1"/>
            </w:tcBorders>
            <w:vAlign w:val="center"/>
          </w:tcPr>
          <w:p w14:paraId="018B56AF" w14:textId="77777777" w:rsidR="00E535BD" w:rsidRPr="00B5624D" w:rsidRDefault="00E535BD" w:rsidP="00667BF0">
            <w:pPr>
              <w:jc w:val="center"/>
              <w:rPr>
                <w:rFonts w:cs="B Nazanin"/>
                <w:sz w:val="18"/>
                <w:szCs w:val="18"/>
                <w:rtl/>
              </w:rPr>
            </w:pPr>
          </w:p>
        </w:tc>
      </w:tr>
      <w:tr w:rsidR="00E535BD" w:rsidRPr="00241721" w14:paraId="3452FEB9" w14:textId="77777777" w:rsidTr="00667BF0">
        <w:trPr>
          <w:trHeight w:val="113"/>
        </w:trPr>
        <w:tc>
          <w:tcPr>
            <w:tcW w:w="1720" w:type="dxa"/>
            <w:tcBorders>
              <w:left w:val="nil"/>
            </w:tcBorders>
            <w:vAlign w:val="center"/>
          </w:tcPr>
          <w:p w14:paraId="7DE3A7CA" w14:textId="77777777" w:rsidR="00E535BD" w:rsidRPr="006F53FA" w:rsidRDefault="00E535BD" w:rsidP="00667BF0">
            <w:pPr>
              <w:ind w:left="238"/>
              <w:jc w:val="center"/>
              <w:rPr>
                <w:rFonts w:cs="B Bardiya"/>
                <w:sz w:val="17"/>
                <w:szCs w:val="17"/>
                <w:rtl/>
              </w:rPr>
            </w:pPr>
            <w:r w:rsidRPr="003A1C47">
              <w:rPr>
                <w:rFonts w:cs="B Bardiya"/>
                <w:sz w:val="17"/>
                <w:szCs w:val="17"/>
                <w:rtl/>
              </w:rPr>
              <w:t>مق</w:t>
            </w:r>
            <w:r w:rsidRPr="003A1C47">
              <w:rPr>
                <w:rFonts w:cs="B Bardiya" w:hint="cs"/>
                <w:sz w:val="17"/>
                <w:szCs w:val="17"/>
                <w:rtl/>
              </w:rPr>
              <w:t>ی</w:t>
            </w:r>
            <w:r w:rsidRPr="003A1C47">
              <w:rPr>
                <w:rFonts w:cs="B Bardiya" w:hint="eastAsia"/>
                <w:sz w:val="17"/>
                <w:szCs w:val="17"/>
                <w:rtl/>
              </w:rPr>
              <w:t>اس</w:t>
            </w:r>
            <w:r w:rsidRPr="003A1C47">
              <w:rPr>
                <w:rFonts w:cs="B Bardiya"/>
                <w:sz w:val="17"/>
                <w:szCs w:val="17"/>
                <w:rtl/>
              </w:rPr>
              <w:t xml:space="preserve"> کوچک </w:t>
            </w:r>
            <w:r>
              <w:rPr>
                <w:rFonts w:cs="B Bardiya" w:hint="cs"/>
                <w:sz w:val="17"/>
                <w:szCs w:val="17"/>
                <w:rtl/>
              </w:rPr>
              <w:t>تا</w:t>
            </w:r>
            <w:r w:rsidRPr="003A1C47">
              <w:rPr>
                <w:rFonts w:cs="B Bardiya"/>
                <w:sz w:val="17"/>
                <w:szCs w:val="17"/>
                <w:rtl/>
              </w:rPr>
              <w:t xml:space="preserve"> بزرگ</w:t>
            </w:r>
          </w:p>
        </w:tc>
        <w:tc>
          <w:tcPr>
            <w:tcW w:w="1944" w:type="dxa"/>
            <w:tcBorders>
              <w:right w:val="single" w:sz="4" w:space="0" w:color="FFFFFF" w:themeColor="background1"/>
            </w:tcBorders>
          </w:tcPr>
          <w:p w14:paraId="21A8EE44" w14:textId="77777777" w:rsidR="00E535BD" w:rsidRPr="00B5624D" w:rsidRDefault="00E535BD" w:rsidP="00667BF0">
            <w:pPr>
              <w:jc w:val="center"/>
              <w:rPr>
                <w:rFonts w:cs="B Nazanin"/>
                <w:sz w:val="18"/>
                <w:szCs w:val="18"/>
                <w:rtl/>
              </w:rPr>
            </w:pPr>
            <w:r w:rsidRPr="00B5624D">
              <w:rPr>
                <w:rFonts w:cs="B Nazanin"/>
                <w:sz w:val="18"/>
                <w:szCs w:val="18"/>
              </w:rPr>
              <w:t>0.10 (0.22) 0.01 (0.33) 0.09 (0.33) 0.03 (0.34)</w:t>
            </w:r>
          </w:p>
        </w:tc>
        <w:tc>
          <w:tcPr>
            <w:tcW w:w="2026" w:type="dxa"/>
            <w:gridSpan w:val="2"/>
            <w:tcBorders>
              <w:right w:val="single" w:sz="4" w:space="0" w:color="FFFFFF" w:themeColor="background1"/>
            </w:tcBorders>
          </w:tcPr>
          <w:p w14:paraId="68C9602C" w14:textId="77777777" w:rsidR="00E535BD" w:rsidRPr="00B5624D" w:rsidRDefault="00E535BD" w:rsidP="00667BF0">
            <w:pPr>
              <w:jc w:val="center"/>
              <w:rPr>
                <w:rFonts w:cs="B Nazanin"/>
                <w:sz w:val="18"/>
                <w:szCs w:val="18"/>
                <w:rtl/>
              </w:rPr>
            </w:pPr>
            <w:r w:rsidRPr="00B5624D">
              <w:rPr>
                <w:rFonts w:cs="B Nazanin"/>
                <w:sz w:val="18"/>
                <w:szCs w:val="18"/>
              </w:rPr>
              <w:t>0.10 (0.22) 0.01 (0.33) 0.09 (0.33) 0.03 (0.34)</w:t>
            </w:r>
          </w:p>
        </w:tc>
        <w:tc>
          <w:tcPr>
            <w:tcW w:w="2126" w:type="dxa"/>
            <w:tcBorders>
              <w:right w:val="single" w:sz="4" w:space="0" w:color="FFFFFF" w:themeColor="background1"/>
            </w:tcBorders>
          </w:tcPr>
          <w:p w14:paraId="107B5E0A" w14:textId="77777777" w:rsidR="00E535BD" w:rsidRPr="00B5624D" w:rsidRDefault="00E535BD" w:rsidP="00667BF0">
            <w:pPr>
              <w:jc w:val="center"/>
              <w:rPr>
                <w:rFonts w:cs="B Nazanin"/>
                <w:sz w:val="18"/>
                <w:szCs w:val="18"/>
                <w:rtl/>
              </w:rPr>
            </w:pPr>
            <w:r w:rsidRPr="00B5624D">
              <w:rPr>
                <w:rFonts w:cs="B Nazanin"/>
                <w:sz w:val="18"/>
                <w:szCs w:val="18"/>
              </w:rPr>
              <w:t>0.10 (0.22) 0.01 (0.33) 0.09 (0.33) 0.03 (0.34)</w:t>
            </w:r>
          </w:p>
        </w:tc>
        <w:tc>
          <w:tcPr>
            <w:tcW w:w="3543" w:type="dxa"/>
            <w:tcBorders>
              <w:right w:val="single" w:sz="4" w:space="0" w:color="FFFFFF" w:themeColor="background1"/>
            </w:tcBorders>
          </w:tcPr>
          <w:p w14:paraId="67D3683E" w14:textId="77777777" w:rsidR="00E535BD" w:rsidRPr="00B5624D" w:rsidRDefault="00E535BD" w:rsidP="00667BF0">
            <w:pPr>
              <w:jc w:val="center"/>
              <w:rPr>
                <w:rFonts w:cs="B Nazanin"/>
                <w:sz w:val="18"/>
                <w:szCs w:val="18"/>
                <w:rtl/>
              </w:rPr>
            </w:pPr>
            <w:r w:rsidRPr="00B5624D">
              <w:rPr>
                <w:rFonts w:cs="B Nazanin"/>
                <w:sz w:val="18"/>
                <w:szCs w:val="18"/>
              </w:rPr>
              <w:t>0.10 (0.22) 0.01 (0.33) 0.09 (0.33) 0.03 (0.34)</w:t>
            </w:r>
          </w:p>
        </w:tc>
      </w:tr>
      <w:tr w:rsidR="00E535BD" w:rsidRPr="00241721" w14:paraId="61C2F364" w14:textId="77777777" w:rsidTr="00667BF0">
        <w:trPr>
          <w:trHeight w:val="113"/>
        </w:trPr>
        <w:tc>
          <w:tcPr>
            <w:tcW w:w="1720" w:type="dxa"/>
            <w:tcBorders>
              <w:left w:val="nil"/>
            </w:tcBorders>
          </w:tcPr>
          <w:p w14:paraId="6F02BDC5" w14:textId="77777777" w:rsidR="00E535BD" w:rsidRPr="006F53FA" w:rsidRDefault="00E535BD" w:rsidP="00667BF0">
            <w:pPr>
              <w:ind w:left="238"/>
              <w:jc w:val="center"/>
              <w:rPr>
                <w:rFonts w:cs="B Bardiya"/>
                <w:sz w:val="17"/>
                <w:szCs w:val="17"/>
                <w:rtl/>
              </w:rPr>
            </w:pPr>
          </w:p>
        </w:tc>
        <w:tc>
          <w:tcPr>
            <w:tcW w:w="1944" w:type="dxa"/>
            <w:tcBorders>
              <w:right w:val="single" w:sz="4" w:space="0" w:color="FFFFFF" w:themeColor="background1"/>
            </w:tcBorders>
          </w:tcPr>
          <w:p w14:paraId="5737221B" w14:textId="77777777" w:rsidR="00E535BD" w:rsidRPr="00B5624D" w:rsidRDefault="00E535BD" w:rsidP="00667BF0">
            <w:pPr>
              <w:jc w:val="center"/>
              <w:rPr>
                <w:rFonts w:cs="B Nazanin"/>
                <w:sz w:val="18"/>
                <w:szCs w:val="18"/>
                <w:rtl/>
              </w:rPr>
            </w:pPr>
          </w:p>
        </w:tc>
        <w:tc>
          <w:tcPr>
            <w:tcW w:w="2026" w:type="dxa"/>
            <w:gridSpan w:val="2"/>
            <w:tcBorders>
              <w:right w:val="single" w:sz="4" w:space="0" w:color="FFFFFF" w:themeColor="background1"/>
            </w:tcBorders>
          </w:tcPr>
          <w:p w14:paraId="7924433E" w14:textId="77777777" w:rsidR="00E535BD" w:rsidRPr="00B5624D" w:rsidRDefault="00E535BD" w:rsidP="00667BF0">
            <w:pPr>
              <w:jc w:val="center"/>
              <w:rPr>
                <w:rFonts w:cs="B Nazanin"/>
                <w:sz w:val="18"/>
                <w:szCs w:val="18"/>
                <w:rtl/>
              </w:rPr>
            </w:pPr>
          </w:p>
        </w:tc>
        <w:tc>
          <w:tcPr>
            <w:tcW w:w="2126" w:type="dxa"/>
            <w:tcBorders>
              <w:right w:val="single" w:sz="4" w:space="0" w:color="FFFFFF" w:themeColor="background1"/>
            </w:tcBorders>
          </w:tcPr>
          <w:p w14:paraId="7F348EC4" w14:textId="77777777" w:rsidR="00E535BD" w:rsidRPr="00B5624D" w:rsidRDefault="00E535BD" w:rsidP="00667BF0">
            <w:pPr>
              <w:jc w:val="center"/>
              <w:rPr>
                <w:rFonts w:cs="B Nazanin"/>
                <w:sz w:val="18"/>
                <w:szCs w:val="18"/>
                <w:rtl/>
              </w:rPr>
            </w:pPr>
          </w:p>
        </w:tc>
        <w:tc>
          <w:tcPr>
            <w:tcW w:w="3543" w:type="dxa"/>
            <w:tcBorders>
              <w:right w:val="single" w:sz="4" w:space="0" w:color="FFFFFF" w:themeColor="background1"/>
            </w:tcBorders>
          </w:tcPr>
          <w:p w14:paraId="1E55EF1D" w14:textId="77777777" w:rsidR="00E535BD" w:rsidRPr="00B5624D" w:rsidRDefault="00E535BD" w:rsidP="00667BF0">
            <w:pPr>
              <w:jc w:val="center"/>
              <w:rPr>
                <w:rFonts w:cs="B Nazanin"/>
                <w:sz w:val="18"/>
                <w:szCs w:val="18"/>
                <w:rtl/>
              </w:rPr>
            </w:pPr>
          </w:p>
        </w:tc>
      </w:tr>
      <w:tr w:rsidR="00E535BD" w:rsidRPr="00241721" w14:paraId="13AB496D" w14:textId="77777777" w:rsidTr="00667BF0">
        <w:trPr>
          <w:trHeight w:val="113"/>
        </w:trPr>
        <w:tc>
          <w:tcPr>
            <w:tcW w:w="1720" w:type="dxa"/>
            <w:tcBorders>
              <w:top w:val="nil"/>
              <w:left w:val="nil"/>
            </w:tcBorders>
            <w:vAlign w:val="center"/>
          </w:tcPr>
          <w:p w14:paraId="0F002497" w14:textId="77777777" w:rsidR="00E535BD" w:rsidRPr="00FF59F3" w:rsidRDefault="00E535BD" w:rsidP="00667BF0">
            <w:pPr>
              <w:rPr>
                <w:rFonts w:cs="B Bardiya"/>
                <w:b/>
                <w:bCs/>
                <w:sz w:val="20"/>
                <w:szCs w:val="20"/>
              </w:rPr>
            </w:pPr>
          </w:p>
        </w:tc>
        <w:tc>
          <w:tcPr>
            <w:tcW w:w="1944" w:type="dxa"/>
            <w:tcBorders>
              <w:top w:val="nil"/>
              <w:right w:val="single" w:sz="4" w:space="0" w:color="FFFFFF" w:themeColor="background1"/>
            </w:tcBorders>
          </w:tcPr>
          <w:p w14:paraId="13885F7E" w14:textId="77777777" w:rsidR="00E535BD" w:rsidRPr="00B5624D" w:rsidRDefault="00E535BD" w:rsidP="00667BF0">
            <w:pPr>
              <w:jc w:val="center"/>
              <w:rPr>
                <w:rFonts w:cs="B Nazanin"/>
                <w:sz w:val="18"/>
                <w:szCs w:val="18"/>
                <w:rtl/>
              </w:rPr>
            </w:pPr>
            <w:r w:rsidRPr="00B5624D">
              <w:rPr>
                <w:rFonts w:cs="B Nazanin"/>
                <w:sz w:val="18"/>
                <w:szCs w:val="18"/>
              </w:rPr>
              <w:t>0.15 (0.23) −0.13 (0.34) 0.53 (0.34) −0.13 (0.35)</w:t>
            </w:r>
          </w:p>
        </w:tc>
        <w:tc>
          <w:tcPr>
            <w:tcW w:w="2026" w:type="dxa"/>
            <w:gridSpan w:val="2"/>
            <w:tcBorders>
              <w:top w:val="nil"/>
              <w:right w:val="single" w:sz="4" w:space="0" w:color="FFFFFF" w:themeColor="background1"/>
            </w:tcBorders>
          </w:tcPr>
          <w:p w14:paraId="71C425CF" w14:textId="77777777" w:rsidR="00E535BD" w:rsidRPr="00B5624D" w:rsidRDefault="00E535BD" w:rsidP="00667BF0">
            <w:pPr>
              <w:jc w:val="center"/>
              <w:rPr>
                <w:rFonts w:cs="B Nazanin"/>
                <w:sz w:val="18"/>
                <w:szCs w:val="18"/>
                <w:rtl/>
              </w:rPr>
            </w:pPr>
            <w:r w:rsidRPr="00B5624D">
              <w:rPr>
                <w:rFonts w:cs="B Nazanin"/>
                <w:sz w:val="18"/>
                <w:szCs w:val="18"/>
              </w:rPr>
              <w:t>0.15 (0.23) −0.13 (0.34) 0.53 (0.34) −0.13 (0.35)</w:t>
            </w:r>
          </w:p>
        </w:tc>
        <w:tc>
          <w:tcPr>
            <w:tcW w:w="2126" w:type="dxa"/>
            <w:tcBorders>
              <w:top w:val="nil"/>
              <w:right w:val="single" w:sz="4" w:space="0" w:color="FFFFFF" w:themeColor="background1"/>
            </w:tcBorders>
          </w:tcPr>
          <w:p w14:paraId="0CEB6984" w14:textId="77777777" w:rsidR="00E535BD" w:rsidRPr="00B5624D" w:rsidRDefault="00E535BD" w:rsidP="00667BF0">
            <w:pPr>
              <w:jc w:val="center"/>
              <w:rPr>
                <w:rFonts w:cs="B Nazanin"/>
                <w:sz w:val="18"/>
                <w:szCs w:val="18"/>
                <w:rtl/>
              </w:rPr>
            </w:pPr>
            <w:r w:rsidRPr="00B5624D">
              <w:rPr>
                <w:rFonts w:cs="B Nazanin"/>
                <w:sz w:val="18"/>
                <w:szCs w:val="18"/>
              </w:rPr>
              <w:t>0.15 (0.23) −0.13 (0.34) 0.53 (0.34) −0.13 (0.35)</w:t>
            </w:r>
          </w:p>
        </w:tc>
        <w:tc>
          <w:tcPr>
            <w:tcW w:w="3543" w:type="dxa"/>
            <w:tcBorders>
              <w:top w:val="nil"/>
              <w:right w:val="single" w:sz="4" w:space="0" w:color="FFFFFF" w:themeColor="background1"/>
            </w:tcBorders>
          </w:tcPr>
          <w:p w14:paraId="3E3BB569" w14:textId="77777777" w:rsidR="00E535BD" w:rsidRPr="00B5624D" w:rsidRDefault="00E535BD" w:rsidP="00667BF0">
            <w:pPr>
              <w:jc w:val="center"/>
              <w:rPr>
                <w:rFonts w:cs="B Nazanin"/>
                <w:sz w:val="18"/>
                <w:szCs w:val="18"/>
                <w:rtl/>
              </w:rPr>
            </w:pPr>
            <w:r w:rsidRPr="00B5624D">
              <w:rPr>
                <w:rFonts w:cs="B Nazanin"/>
                <w:sz w:val="18"/>
                <w:szCs w:val="18"/>
              </w:rPr>
              <w:t>0.15 (0.23) −0.13 (0.34) 0.53 (0.34) −0.13 (0.35)</w:t>
            </w:r>
          </w:p>
        </w:tc>
      </w:tr>
      <w:tr w:rsidR="00E535BD" w:rsidRPr="00241721" w14:paraId="413A19D2" w14:textId="77777777" w:rsidTr="00667BF0">
        <w:trPr>
          <w:trHeight w:val="113"/>
        </w:trPr>
        <w:tc>
          <w:tcPr>
            <w:tcW w:w="1720" w:type="dxa"/>
            <w:tcBorders>
              <w:left w:val="nil"/>
              <w:right w:val="single" w:sz="4" w:space="0" w:color="FFFFFF" w:themeColor="background1"/>
            </w:tcBorders>
            <w:vAlign w:val="center"/>
          </w:tcPr>
          <w:p w14:paraId="2D2C8AA1" w14:textId="77777777" w:rsidR="00E535BD" w:rsidRPr="00064EE9" w:rsidRDefault="00E535BD" w:rsidP="00667BF0">
            <w:pPr>
              <w:ind w:left="206"/>
              <w:jc w:val="center"/>
              <w:rPr>
                <w:rFonts w:cs="B Bardiya"/>
                <w:sz w:val="18"/>
                <w:szCs w:val="18"/>
                <w:rtl/>
              </w:rPr>
            </w:pPr>
            <w:r w:rsidRPr="00FF59F3">
              <w:rPr>
                <w:rFonts w:cs="B Bardiya"/>
                <w:b/>
                <w:bCs/>
                <w:sz w:val="20"/>
                <w:szCs w:val="20"/>
                <w:rtl/>
              </w:rPr>
              <w:t>رفتار   شرکت</w:t>
            </w:r>
          </w:p>
        </w:tc>
        <w:tc>
          <w:tcPr>
            <w:tcW w:w="9639" w:type="dxa"/>
            <w:gridSpan w:val="5"/>
            <w:tcBorders>
              <w:left w:val="single" w:sz="4" w:space="0" w:color="FFFFFF" w:themeColor="background1"/>
              <w:right w:val="single" w:sz="4" w:space="0" w:color="FFFFFF" w:themeColor="background1"/>
            </w:tcBorders>
          </w:tcPr>
          <w:p w14:paraId="20CF0687" w14:textId="77777777" w:rsidR="00E535BD" w:rsidRPr="00FB470B" w:rsidRDefault="00E535BD" w:rsidP="00667BF0">
            <w:pPr>
              <w:jc w:val="center"/>
              <w:rPr>
                <w:rFonts w:cs="B Nazanin"/>
                <w:sz w:val="18"/>
                <w:szCs w:val="18"/>
                <w:rtl/>
              </w:rPr>
            </w:pPr>
          </w:p>
        </w:tc>
      </w:tr>
      <w:tr w:rsidR="00E535BD" w:rsidRPr="00241721" w14:paraId="43262BE0" w14:textId="77777777" w:rsidTr="00667BF0">
        <w:trPr>
          <w:trHeight w:val="113"/>
        </w:trPr>
        <w:tc>
          <w:tcPr>
            <w:tcW w:w="1720" w:type="dxa"/>
            <w:tcBorders>
              <w:left w:val="nil"/>
              <w:right w:val="single" w:sz="4" w:space="0" w:color="auto"/>
            </w:tcBorders>
            <w:vAlign w:val="center"/>
          </w:tcPr>
          <w:p w14:paraId="6CFD70A4"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right w:val="single" w:sz="4" w:space="0" w:color="FFFFFF" w:themeColor="background1"/>
            </w:tcBorders>
            <w:vAlign w:val="center"/>
          </w:tcPr>
          <w:p w14:paraId="51D73E3C"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 xml:space="preserve">0.27 (0.23) </w:t>
            </w:r>
          </w:p>
        </w:tc>
        <w:tc>
          <w:tcPr>
            <w:tcW w:w="1986" w:type="dxa"/>
            <w:tcBorders>
              <w:left w:val="single" w:sz="4" w:space="0" w:color="auto"/>
              <w:right w:val="single" w:sz="4" w:space="0" w:color="FFFFFF" w:themeColor="background1"/>
            </w:tcBorders>
            <w:vAlign w:val="center"/>
          </w:tcPr>
          <w:p w14:paraId="497B6AF9"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 xml:space="preserve">0.54 (0.34) </w:t>
            </w:r>
          </w:p>
        </w:tc>
        <w:tc>
          <w:tcPr>
            <w:tcW w:w="2126" w:type="dxa"/>
            <w:tcBorders>
              <w:left w:val="single" w:sz="4" w:space="0" w:color="auto"/>
              <w:right w:val="single" w:sz="4" w:space="0" w:color="FFFFFF" w:themeColor="background1"/>
            </w:tcBorders>
            <w:vAlign w:val="center"/>
          </w:tcPr>
          <w:p w14:paraId="1EC3B0DE" w14:textId="77777777" w:rsidR="00E535BD" w:rsidRPr="00B244D6" w:rsidRDefault="00E535BD" w:rsidP="00667BF0">
            <w:pPr>
              <w:jc w:val="center"/>
              <w:rPr>
                <w:rFonts w:cs="B Nazanin"/>
                <w:sz w:val="18"/>
                <w:szCs w:val="18"/>
                <w:rtl/>
              </w:rPr>
            </w:pPr>
            <w:r w:rsidRPr="00B244D6">
              <w:rPr>
                <w:rStyle w:val="fontstyle11"/>
                <w:rFonts w:cs="B Nazanin"/>
              </w:rPr>
              <w:t xml:space="preserve">0.29 (0.34) </w:t>
            </w:r>
          </w:p>
        </w:tc>
        <w:tc>
          <w:tcPr>
            <w:tcW w:w="3543" w:type="dxa"/>
            <w:tcBorders>
              <w:left w:val="single" w:sz="4" w:space="0" w:color="auto"/>
              <w:right w:val="single" w:sz="4" w:space="0" w:color="FFFFFF" w:themeColor="background1"/>
            </w:tcBorders>
            <w:vAlign w:val="center"/>
          </w:tcPr>
          <w:p w14:paraId="54650964"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0.09 (0.35)</w:t>
            </w:r>
          </w:p>
        </w:tc>
      </w:tr>
      <w:tr w:rsidR="00E535BD" w:rsidRPr="00241721" w14:paraId="490901E3" w14:textId="77777777" w:rsidTr="00667BF0">
        <w:trPr>
          <w:trHeight w:val="113"/>
        </w:trPr>
        <w:tc>
          <w:tcPr>
            <w:tcW w:w="1720" w:type="dxa"/>
            <w:tcBorders>
              <w:left w:val="nil"/>
              <w:right w:val="single" w:sz="4" w:space="0" w:color="auto"/>
            </w:tcBorders>
            <w:vAlign w:val="center"/>
          </w:tcPr>
          <w:p w14:paraId="2A6E1574"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right w:val="single" w:sz="4" w:space="0" w:color="FFFFFF" w:themeColor="background1"/>
            </w:tcBorders>
            <w:vAlign w:val="center"/>
          </w:tcPr>
          <w:p w14:paraId="5C39DE41" w14:textId="77777777" w:rsidR="00E535BD" w:rsidRPr="00B244D6" w:rsidRDefault="00E535BD" w:rsidP="00667BF0">
            <w:pPr>
              <w:jc w:val="center"/>
              <w:rPr>
                <w:rFonts w:cs="B Nazanin"/>
                <w:sz w:val="18"/>
                <w:szCs w:val="18"/>
                <w:rtl/>
              </w:rPr>
            </w:pPr>
            <w:r w:rsidRPr="00B244D6">
              <w:rPr>
                <w:rStyle w:val="fontstyle01"/>
                <w:rFonts w:cs="B Nazanin"/>
              </w:rPr>
              <w:t>0.64</w:t>
            </w:r>
            <w:r>
              <w:rPr>
                <w:rStyle w:val="fontstyle01"/>
                <w:rFonts w:cs="B Nazanin"/>
              </w:rPr>
              <w:t xml:space="preserve"> </w:t>
            </w:r>
            <w:r w:rsidRPr="00B244D6">
              <w:rPr>
                <w:rStyle w:val="fontstyle01"/>
                <w:rFonts w:cs="B Nazanin"/>
              </w:rPr>
              <w:t>(</w:t>
            </w:r>
            <w:proofErr w:type="gramStart"/>
            <w:r w:rsidRPr="00B244D6">
              <w:rPr>
                <w:rStyle w:val="fontstyle01"/>
                <w:rFonts w:cs="B Nazanin"/>
              </w:rPr>
              <w:t>0.22)*</w:t>
            </w:r>
            <w:proofErr w:type="gramEnd"/>
            <w:r w:rsidRPr="00B244D6">
              <w:rPr>
                <w:rStyle w:val="fontstyle01"/>
                <w:rFonts w:cs="B Nazanin"/>
              </w:rPr>
              <w:t>**</w:t>
            </w:r>
          </w:p>
        </w:tc>
        <w:tc>
          <w:tcPr>
            <w:tcW w:w="1986" w:type="dxa"/>
            <w:tcBorders>
              <w:left w:val="single" w:sz="4" w:space="0" w:color="auto"/>
              <w:right w:val="single" w:sz="4" w:space="0" w:color="FFFFFF" w:themeColor="background1"/>
            </w:tcBorders>
            <w:vAlign w:val="center"/>
          </w:tcPr>
          <w:p w14:paraId="331038A8" w14:textId="77777777" w:rsidR="00E535BD" w:rsidRPr="00B244D6" w:rsidRDefault="00E535BD" w:rsidP="00667BF0">
            <w:pPr>
              <w:jc w:val="center"/>
              <w:rPr>
                <w:rFonts w:cs="B Nazanin"/>
                <w:sz w:val="18"/>
                <w:szCs w:val="18"/>
                <w:rtl/>
              </w:rPr>
            </w:pPr>
            <w:r w:rsidRPr="00B244D6">
              <w:rPr>
                <w:rStyle w:val="fontstyle01"/>
                <w:rFonts w:cs="B Nazanin"/>
              </w:rPr>
              <w:t xml:space="preserve">0.51 (0.33) </w:t>
            </w:r>
          </w:p>
        </w:tc>
        <w:tc>
          <w:tcPr>
            <w:tcW w:w="2126" w:type="dxa"/>
            <w:tcBorders>
              <w:left w:val="single" w:sz="4" w:space="0" w:color="auto"/>
              <w:right w:val="single" w:sz="4" w:space="0" w:color="FFFFFF" w:themeColor="background1"/>
            </w:tcBorders>
            <w:vAlign w:val="center"/>
          </w:tcPr>
          <w:p w14:paraId="105A6518" w14:textId="77777777" w:rsidR="00E535BD" w:rsidRPr="00B244D6" w:rsidRDefault="00E535BD" w:rsidP="00667BF0">
            <w:pPr>
              <w:jc w:val="center"/>
              <w:rPr>
                <w:rFonts w:cs="B Nazanin"/>
                <w:sz w:val="18"/>
                <w:szCs w:val="18"/>
                <w:rtl/>
              </w:rPr>
            </w:pPr>
            <w:r w:rsidRPr="00B244D6">
              <w:rPr>
                <w:rStyle w:val="fontstyle01"/>
                <w:rFonts w:cs="B Nazanin"/>
              </w:rPr>
              <w:t xml:space="preserve">0.23 (0.33) </w:t>
            </w:r>
          </w:p>
        </w:tc>
        <w:tc>
          <w:tcPr>
            <w:tcW w:w="3543" w:type="dxa"/>
            <w:tcBorders>
              <w:left w:val="single" w:sz="4" w:space="0" w:color="auto"/>
              <w:right w:val="single" w:sz="4" w:space="0" w:color="FFFFFF" w:themeColor="background1"/>
            </w:tcBorders>
            <w:vAlign w:val="center"/>
          </w:tcPr>
          <w:p w14:paraId="76E4F7F2" w14:textId="77777777" w:rsidR="00E535BD" w:rsidRPr="00B244D6" w:rsidRDefault="00E535BD" w:rsidP="00667BF0">
            <w:pPr>
              <w:jc w:val="center"/>
              <w:rPr>
                <w:rFonts w:cs="B Nazanin"/>
                <w:sz w:val="18"/>
                <w:szCs w:val="18"/>
                <w:rtl/>
              </w:rPr>
            </w:pPr>
            <w:r w:rsidRPr="00B244D6">
              <w:rPr>
                <w:rStyle w:val="fontstyle21"/>
                <w:rFonts w:cs="B Nazanin"/>
              </w:rPr>
              <w:t>-</w:t>
            </w:r>
            <w:r w:rsidRPr="00B244D6">
              <w:rPr>
                <w:rStyle w:val="fontstyle01"/>
                <w:rFonts w:cs="B Nazanin"/>
              </w:rPr>
              <w:t>0.24 (0.34)</w:t>
            </w:r>
          </w:p>
        </w:tc>
      </w:tr>
      <w:tr w:rsidR="00E535BD" w:rsidRPr="00241721" w14:paraId="60307809" w14:textId="77777777" w:rsidTr="00667BF0">
        <w:trPr>
          <w:trHeight w:val="113"/>
        </w:trPr>
        <w:tc>
          <w:tcPr>
            <w:tcW w:w="1720" w:type="dxa"/>
            <w:tcBorders>
              <w:left w:val="nil"/>
              <w:right w:val="single" w:sz="4" w:space="0" w:color="auto"/>
            </w:tcBorders>
            <w:vAlign w:val="center"/>
          </w:tcPr>
          <w:p w14:paraId="799A4EC8"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right w:val="single" w:sz="4" w:space="0" w:color="FFFFFF" w:themeColor="background1"/>
            </w:tcBorders>
            <w:vAlign w:val="center"/>
          </w:tcPr>
          <w:p w14:paraId="2FCD4F62"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 xml:space="preserve">0.21 (0.22) </w:t>
            </w:r>
          </w:p>
        </w:tc>
        <w:tc>
          <w:tcPr>
            <w:tcW w:w="1986" w:type="dxa"/>
            <w:tcBorders>
              <w:left w:val="single" w:sz="4" w:space="0" w:color="auto"/>
              <w:right w:val="single" w:sz="4" w:space="0" w:color="FFFFFF" w:themeColor="background1"/>
            </w:tcBorders>
            <w:vAlign w:val="center"/>
          </w:tcPr>
          <w:p w14:paraId="726B3ED6"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 xml:space="preserve">0.13 (0.33) </w:t>
            </w:r>
          </w:p>
        </w:tc>
        <w:tc>
          <w:tcPr>
            <w:tcW w:w="2126" w:type="dxa"/>
            <w:tcBorders>
              <w:left w:val="single" w:sz="4" w:space="0" w:color="auto"/>
              <w:right w:val="single" w:sz="4" w:space="0" w:color="FFFFFF" w:themeColor="background1"/>
            </w:tcBorders>
            <w:vAlign w:val="center"/>
          </w:tcPr>
          <w:p w14:paraId="17568896" w14:textId="77777777" w:rsidR="00E535BD" w:rsidRPr="00B244D6" w:rsidRDefault="00E535BD" w:rsidP="00667BF0">
            <w:pPr>
              <w:jc w:val="center"/>
              <w:rPr>
                <w:rFonts w:cs="B Nazanin"/>
                <w:sz w:val="18"/>
                <w:szCs w:val="18"/>
                <w:rtl/>
              </w:rPr>
            </w:pPr>
            <w:r w:rsidRPr="00B244D6">
              <w:rPr>
                <w:rStyle w:val="fontstyle11"/>
                <w:rFonts w:cs="B Nazanin"/>
              </w:rPr>
              <w:t xml:space="preserve">0.00 (0.33) </w:t>
            </w:r>
          </w:p>
        </w:tc>
        <w:tc>
          <w:tcPr>
            <w:tcW w:w="3543" w:type="dxa"/>
            <w:tcBorders>
              <w:left w:val="single" w:sz="4" w:space="0" w:color="auto"/>
              <w:right w:val="single" w:sz="4" w:space="0" w:color="FFFFFF" w:themeColor="background1"/>
            </w:tcBorders>
            <w:vAlign w:val="center"/>
          </w:tcPr>
          <w:p w14:paraId="6DC2AB3F"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0.13 (0.34)</w:t>
            </w:r>
          </w:p>
        </w:tc>
      </w:tr>
      <w:tr w:rsidR="00E535BD" w:rsidRPr="00241721" w14:paraId="715E5EB9" w14:textId="77777777" w:rsidTr="00667BF0">
        <w:trPr>
          <w:trHeight w:val="113"/>
        </w:trPr>
        <w:tc>
          <w:tcPr>
            <w:tcW w:w="1720" w:type="dxa"/>
            <w:tcBorders>
              <w:left w:val="nil"/>
              <w:right w:val="single" w:sz="4" w:space="0" w:color="auto"/>
            </w:tcBorders>
            <w:vAlign w:val="center"/>
          </w:tcPr>
          <w:p w14:paraId="3E79DDB1"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right w:val="single" w:sz="4" w:space="0" w:color="FFFFFF" w:themeColor="background1"/>
            </w:tcBorders>
            <w:vAlign w:val="center"/>
          </w:tcPr>
          <w:p w14:paraId="643AA2C5"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0.38</w:t>
            </w:r>
            <w:r>
              <w:rPr>
                <w:rStyle w:val="fontstyle11"/>
                <w:rFonts w:cs="B Nazanin"/>
              </w:rPr>
              <w:t xml:space="preserve"> </w:t>
            </w:r>
            <w:r w:rsidRPr="00B244D6">
              <w:rPr>
                <w:rStyle w:val="fontstyle11"/>
                <w:rFonts w:cs="B Nazanin"/>
              </w:rPr>
              <w:t>(</w:t>
            </w:r>
            <w:proofErr w:type="gramStart"/>
            <w:r w:rsidRPr="00B244D6">
              <w:rPr>
                <w:rStyle w:val="fontstyle11"/>
                <w:rFonts w:cs="B Nazanin"/>
              </w:rPr>
              <w:t>0.22)*</w:t>
            </w:r>
            <w:proofErr w:type="gramEnd"/>
          </w:p>
        </w:tc>
        <w:tc>
          <w:tcPr>
            <w:tcW w:w="1986" w:type="dxa"/>
            <w:tcBorders>
              <w:left w:val="single" w:sz="4" w:space="0" w:color="auto"/>
              <w:right w:val="single" w:sz="4" w:space="0" w:color="FFFFFF" w:themeColor="background1"/>
            </w:tcBorders>
            <w:vAlign w:val="center"/>
          </w:tcPr>
          <w:p w14:paraId="388346BE"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0.55</w:t>
            </w:r>
            <w:r>
              <w:rPr>
                <w:rStyle w:val="fontstyle11"/>
                <w:rFonts w:cs="B Nazanin"/>
              </w:rPr>
              <w:t xml:space="preserve"> </w:t>
            </w:r>
            <w:r w:rsidRPr="00B244D6">
              <w:rPr>
                <w:rStyle w:val="fontstyle11"/>
                <w:rFonts w:cs="B Nazanin"/>
              </w:rPr>
              <w:t>(</w:t>
            </w:r>
            <w:proofErr w:type="gramStart"/>
            <w:r w:rsidRPr="00B244D6">
              <w:rPr>
                <w:rStyle w:val="fontstyle11"/>
                <w:rFonts w:cs="B Nazanin"/>
              </w:rPr>
              <w:t>0.33)*</w:t>
            </w:r>
            <w:proofErr w:type="gramEnd"/>
          </w:p>
        </w:tc>
        <w:tc>
          <w:tcPr>
            <w:tcW w:w="2126" w:type="dxa"/>
            <w:tcBorders>
              <w:left w:val="single" w:sz="4" w:space="0" w:color="auto"/>
              <w:right w:val="single" w:sz="4" w:space="0" w:color="FFFFFF" w:themeColor="background1"/>
            </w:tcBorders>
            <w:vAlign w:val="center"/>
          </w:tcPr>
          <w:p w14:paraId="1F3DC56F" w14:textId="77777777" w:rsidR="00E535BD" w:rsidRPr="00B244D6" w:rsidRDefault="00E535BD" w:rsidP="00667BF0">
            <w:pPr>
              <w:jc w:val="center"/>
              <w:rPr>
                <w:rFonts w:cs="B Nazanin"/>
                <w:sz w:val="18"/>
                <w:szCs w:val="18"/>
                <w:rtl/>
              </w:rPr>
            </w:pPr>
            <w:r w:rsidRPr="00B244D6">
              <w:rPr>
                <w:rStyle w:val="fontstyle11"/>
                <w:rFonts w:cs="B Nazanin"/>
              </w:rPr>
              <w:t>0.72 (</w:t>
            </w:r>
            <w:proofErr w:type="gramStart"/>
            <w:r w:rsidRPr="00B244D6">
              <w:rPr>
                <w:rStyle w:val="fontstyle11"/>
                <w:rFonts w:cs="B Nazanin"/>
              </w:rPr>
              <w:t>0.33)*</w:t>
            </w:r>
            <w:proofErr w:type="gramEnd"/>
            <w:r w:rsidRPr="00B244D6">
              <w:rPr>
                <w:rStyle w:val="fontstyle11"/>
                <w:rFonts w:cs="B Nazanin"/>
              </w:rPr>
              <w:t xml:space="preserve">* </w:t>
            </w:r>
          </w:p>
        </w:tc>
        <w:tc>
          <w:tcPr>
            <w:tcW w:w="3543" w:type="dxa"/>
            <w:tcBorders>
              <w:left w:val="single" w:sz="4" w:space="0" w:color="auto"/>
              <w:right w:val="single" w:sz="4" w:space="0" w:color="FFFFFF" w:themeColor="background1"/>
            </w:tcBorders>
            <w:vAlign w:val="center"/>
          </w:tcPr>
          <w:p w14:paraId="1FCC0812" w14:textId="77777777" w:rsidR="00E535BD" w:rsidRPr="00B244D6" w:rsidRDefault="00E535BD" w:rsidP="00667BF0">
            <w:pPr>
              <w:jc w:val="center"/>
              <w:rPr>
                <w:rFonts w:cs="B Nazanin"/>
                <w:sz w:val="18"/>
                <w:szCs w:val="18"/>
                <w:rtl/>
              </w:rPr>
            </w:pPr>
            <w:r w:rsidRPr="00B244D6">
              <w:rPr>
                <w:rStyle w:val="fontstyle11"/>
                <w:rFonts w:cs="B Nazanin"/>
              </w:rPr>
              <w:t>0.50 (0.34)</w:t>
            </w:r>
          </w:p>
        </w:tc>
      </w:tr>
      <w:tr w:rsidR="00E535BD" w:rsidRPr="00241721" w14:paraId="53342099" w14:textId="77777777" w:rsidTr="00667BF0">
        <w:trPr>
          <w:trHeight w:val="113"/>
        </w:trPr>
        <w:tc>
          <w:tcPr>
            <w:tcW w:w="1720" w:type="dxa"/>
            <w:tcBorders>
              <w:left w:val="nil"/>
              <w:right w:val="single" w:sz="4" w:space="0" w:color="auto"/>
            </w:tcBorders>
            <w:vAlign w:val="center"/>
          </w:tcPr>
          <w:p w14:paraId="4C64C449"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bottom w:val="single" w:sz="4" w:space="0" w:color="FFFFFF" w:themeColor="background1"/>
              <w:right w:val="single" w:sz="4" w:space="0" w:color="FFFFFF" w:themeColor="background1"/>
            </w:tcBorders>
            <w:vAlign w:val="center"/>
          </w:tcPr>
          <w:p w14:paraId="50CAFFB5" w14:textId="77777777" w:rsidR="00E535BD" w:rsidRPr="00B244D6" w:rsidRDefault="00E535BD" w:rsidP="00667BF0">
            <w:pPr>
              <w:jc w:val="center"/>
              <w:rPr>
                <w:rFonts w:cs="B Nazanin"/>
                <w:sz w:val="18"/>
                <w:szCs w:val="18"/>
                <w:rtl/>
              </w:rPr>
            </w:pPr>
            <w:r w:rsidRPr="00B244D6">
              <w:rPr>
                <w:rStyle w:val="fontstyle01"/>
                <w:rFonts w:cs="B Nazanin"/>
              </w:rPr>
              <w:t xml:space="preserve">0.06 (0.27) </w:t>
            </w:r>
          </w:p>
        </w:tc>
        <w:tc>
          <w:tcPr>
            <w:tcW w:w="1986" w:type="dxa"/>
            <w:tcBorders>
              <w:left w:val="single" w:sz="4" w:space="0" w:color="auto"/>
              <w:bottom w:val="single" w:sz="4" w:space="0" w:color="FFFFFF" w:themeColor="background1"/>
              <w:right w:val="single" w:sz="4" w:space="0" w:color="FFFFFF" w:themeColor="background1"/>
            </w:tcBorders>
            <w:vAlign w:val="center"/>
          </w:tcPr>
          <w:p w14:paraId="16C09EC5" w14:textId="77777777" w:rsidR="00E535BD" w:rsidRPr="00B244D6" w:rsidRDefault="00E535BD" w:rsidP="00667BF0">
            <w:pPr>
              <w:jc w:val="center"/>
              <w:rPr>
                <w:rFonts w:cs="B Nazanin"/>
                <w:sz w:val="18"/>
                <w:szCs w:val="18"/>
                <w:rtl/>
              </w:rPr>
            </w:pPr>
            <w:r w:rsidRPr="00B244D6">
              <w:rPr>
                <w:rStyle w:val="fontstyle21"/>
                <w:rFonts w:cs="B Nazanin"/>
              </w:rPr>
              <w:t>-</w:t>
            </w:r>
            <w:r w:rsidRPr="00B244D6">
              <w:rPr>
                <w:rStyle w:val="fontstyle01"/>
                <w:rFonts w:cs="B Nazanin"/>
              </w:rPr>
              <w:t xml:space="preserve">0.33 (0.41) </w:t>
            </w:r>
          </w:p>
        </w:tc>
        <w:tc>
          <w:tcPr>
            <w:tcW w:w="2126" w:type="dxa"/>
            <w:tcBorders>
              <w:left w:val="single" w:sz="4" w:space="0" w:color="auto"/>
              <w:bottom w:val="single" w:sz="4" w:space="0" w:color="FFFFFF" w:themeColor="background1"/>
              <w:right w:val="single" w:sz="4" w:space="0" w:color="FFFFFF" w:themeColor="background1"/>
            </w:tcBorders>
            <w:vAlign w:val="center"/>
          </w:tcPr>
          <w:p w14:paraId="7697A123" w14:textId="77777777" w:rsidR="00E535BD" w:rsidRPr="00B244D6" w:rsidRDefault="00E535BD" w:rsidP="00667BF0">
            <w:pPr>
              <w:jc w:val="center"/>
              <w:rPr>
                <w:rFonts w:cs="B Nazanin"/>
                <w:sz w:val="18"/>
                <w:szCs w:val="18"/>
                <w:rtl/>
              </w:rPr>
            </w:pPr>
            <w:r w:rsidRPr="00B244D6">
              <w:rPr>
                <w:rStyle w:val="fontstyle01"/>
                <w:rFonts w:cs="B Nazanin"/>
              </w:rPr>
              <w:t xml:space="preserve">0.11 (0.46) </w:t>
            </w:r>
          </w:p>
        </w:tc>
        <w:tc>
          <w:tcPr>
            <w:tcW w:w="3543" w:type="dxa"/>
            <w:tcBorders>
              <w:left w:val="single" w:sz="4" w:space="0" w:color="auto"/>
              <w:bottom w:val="single" w:sz="4" w:space="0" w:color="FFFFFF" w:themeColor="background1"/>
              <w:right w:val="single" w:sz="4" w:space="0" w:color="FFFFFF" w:themeColor="background1"/>
            </w:tcBorders>
            <w:vAlign w:val="center"/>
          </w:tcPr>
          <w:p w14:paraId="320DB70C" w14:textId="77777777" w:rsidR="00E535BD" w:rsidRPr="00B244D6" w:rsidRDefault="00E535BD" w:rsidP="00667BF0">
            <w:pPr>
              <w:jc w:val="center"/>
              <w:rPr>
                <w:rFonts w:cs="B Nazanin"/>
                <w:sz w:val="18"/>
                <w:szCs w:val="18"/>
                <w:rtl/>
              </w:rPr>
            </w:pPr>
            <w:r w:rsidRPr="00B244D6">
              <w:rPr>
                <w:rStyle w:val="fontstyle21"/>
                <w:rFonts w:cs="B Nazanin"/>
              </w:rPr>
              <w:t>-</w:t>
            </w:r>
            <w:r w:rsidRPr="00B244D6">
              <w:rPr>
                <w:rStyle w:val="fontstyle01"/>
                <w:rFonts w:cs="B Nazanin"/>
              </w:rPr>
              <w:t>0.34 (0.42)</w:t>
            </w:r>
          </w:p>
        </w:tc>
      </w:tr>
      <w:tr w:rsidR="00E535BD" w:rsidRPr="003E05E7" w14:paraId="781EF5CA" w14:textId="77777777" w:rsidTr="00667BF0">
        <w:trPr>
          <w:trHeight w:val="113"/>
        </w:trPr>
        <w:tc>
          <w:tcPr>
            <w:tcW w:w="11359" w:type="dxa"/>
            <w:gridSpan w:val="6"/>
            <w:tcBorders>
              <w:left w:val="nil"/>
              <w:right w:val="single" w:sz="4" w:space="0" w:color="FFFFFF" w:themeColor="background1"/>
            </w:tcBorders>
            <w:vAlign w:val="center"/>
          </w:tcPr>
          <w:p w14:paraId="11D3743D" w14:textId="77777777" w:rsidR="00E535BD" w:rsidRPr="00F209F0" w:rsidRDefault="00E535BD" w:rsidP="00667BF0">
            <w:pPr>
              <w:rPr>
                <w:rFonts w:cs="B Bardiya"/>
                <w:sz w:val="18"/>
                <w:szCs w:val="18"/>
                <w:rtl/>
              </w:rPr>
            </w:pPr>
            <w:r w:rsidRPr="006F09FA">
              <w:rPr>
                <w:rFonts w:cs="B Bardiya"/>
                <w:b/>
                <w:bCs/>
                <w:sz w:val="20"/>
                <w:szCs w:val="20"/>
                <w:rtl/>
              </w:rPr>
              <w:t>روش توز</w:t>
            </w:r>
            <w:r w:rsidRPr="006F09FA">
              <w:rPr>
                <w:rFonts w:cs="B Bardiya" w:hint="cs"/>
                <w:b/>
                <w:bCs/>
                <w:sz w:val="20"/>
                <w:szCs w:val="20"/>
                <w:rtl/>
              </w:rPr>
              <w:t>ی</w:t>
            </w:r>
            <w:r w:rsidRPr="006F09FA">
              <w:rPr>
                <w:rFonts w:cs="B Bardiya" w:hint="eastAsia"/>
                <w:b/>
                <w:bCs/>
                <w:sz w:val="20"/>
                <w:szCs w:val="20"/>
                <w:rtl/>
              </w:rPr>
              <w:t>ع</w:t>
            </w:r>
            <w:r w:rsidRPr="006F09FA">
              <w:rPr>
                <w:rFonts w:cs="B Bardiya"/>
                <w:b/>
                <w:bCs/>
                <w:sz w:val="20"/>
                <w:szCs w:val="20"/>
                <w:rtl/>
              </w:rPr>
              <w:t xml:space="preserve">   پرسشنامه</w:t>
            </w:r>
          </w:p>
        </w:tc>
      </w:tr>
      <w:tr w:rsidR="00E535BD" w:rsidRPr="00241721" w14:paraId="32AD5EFD" w14:textId="77777777" w:rsidTr="00667BF0">
        <w:trPr>
          <w:trHeight w:val="113"/>
        </w:trPr>
        <w:tc>
          <w:tcPr>
            <w:tcW w:w="1720" w:type="dxa"/>
            <w:tcBorders>
              <w:left w:val="nil"/>
              <w:right w:val="single" w:sz="4" w:space="0" w:color="auto"/>
            </w:tcBorders>
            <w:vAlign w:val="center"/>
          </w:tcPr>
          <w:p w14:paraId="56C837F9" w14:textId="77777777" w:rsidR="00E535BD" w:rsidRPr="00CE643F" w:rsidRDefault="00E535BD" w:rsidP="00667BF0">
            <w:pPr>
              <w:ind w:left="206"/>
              <w:jc w:val="center"/>
              <w:rPr>
                <w:rFonts w:cs="B Bardiya"/>
                <w:sz w:val="17"/>
                <w:szCs w:val="17"/>
                <w:rtl/>
              </w:rPr>
            </w:pPr>
            <w:r w:rsidRPr="00CE643F">
              <w:rPr>
                <w:rFonts w:cs="B Bardiya" w:hint="cs"/>
                <w:sz w:val="17"/>
                <w:szCs w:val="17"/>
                <w:rtl/>
              </w:rPr>
              <w:t>اینترنتی / کاغذی</w:t>
            </w:r>
          </w:p>
        </w:tc>
        <w:tc>
          <w:tcPr>
            <w:tcW w:w="1984" w:type="dxa"/>
            <w:gridSpan w:val="2"/>
            <w:tcBorders>
              <w:left w:val="single" w:sz="4" w:space="0" w:color="auto"/>
              <w:right w:val="single" w:sz="4" w:space="0" w:color="FFFFFF" w:themeColor="background1"/>
            </w:tcBorders>
            <w:vAlign w:val="center"/>
          </w:tcPr>
          <w:p w14:paraId="5A183362" w14:textId="77777777" w:rsidR="00E535BD" w:rsidRPr="004F08A4" w:rsidRDefault="00E535BD" w:rsidP="00667BF0">
            <w:pPr>
              <w:jc w:val="center"/>
              <w:rPr>
                <w:rFonts w:cs="B Nazanin"/>
                <w:sz w:val="18"/>
                <w:szCs w:val="18"/>
                <w:rtl/>
              </w:rPr>
            </w:pPr>
            <w:r w:rsidRPr="004F08A4">
              <w:rPr>
                <w:rStyle w:val="fontstyle01"/>
                <w:rFonts w:cs="B Nazanin"/>
              </w:rPr>
              <w:t>-</w:t>
            </w:r>
            <w:r w:rsidRPr="004F08A4">
              <w:rPr>
                <w:rStyle w:val="fontstyle11"/>
                <w:rFonts w:cs="B Nazanin"/>
              </w:rPr>
              <w:t xml:space="preserve">0.44 (0.22) </w:t>
            </w:r>
          </w:p>
        </w:tc>
        <w:tc>
          <w:tcPr>
            <w:tcW w:w="1986" w:type="dxa"/>
            <w:tcBorders>
              <w:left w:val="single" w:sz="4" w:space="0" w:color="auto"/>
              <w:right w:val="single" w:sz="4" w:space="0" w:color="FFFFFF" w:themeColor="background1"/>
            </w:tcBorders>
            <w:vAlign w:val="center"/>
          </w:tcPr>
          <w:p w14:paraId="6D780DF7" w14:textId="77777777" w:rsidR="00E535BD" w:rsidRPr="004F08A4" w:rsidRDefault="00E535BD" w:rsidP="00667BF0">
            <w:pPr>
              <w:jc w:val="center"/>
              <w:rPr>
                <w:rFonts w:cs="B Nazanin"/>
                <w:sz w:val="18"/>
                <w:szCs w:val="18"/>
                <w:rtl/>
              </w:rPr>
            </w:pPr>
            <w:r w:rsidRPr="004F08A4">
              <w:rPr>
                <w:rStyle w:val="fontstyle11"/>
                <w:rFonts w:cs="B Nazanin"/>
              </w:rPr>
              <w:t xml:space="preserve">0.10 (0.33) </w:t>
            </w:r>
          </w:p>
        </w:tc>
        <w:tc>
          <w:tcPr>
            <w:tcW w:w="2126" w:type="dxa"/>
            <w:tcBorders>
              <w:left w:val="single" w:sz="4" w:space="0" w:color="auto"/>
              <w:right w:val="single" w:sz="4" w:space="0" w:color="FFFFFF" w:themeColor="background1"/>
            </w:tcBorders>
            <w:vAlign w:val="center"/>
          </w:tcPr>
          <w:p w14:paraId="31BCB4FE" w14:textId="77777777" w:rsidR="00E535BD" w:rsidRPr="004F08A4" w:rsidRDefault="00E535BD" w:rsidP="00667BF0">
            <w:pPr>
              <w:jc w:val="center"/>
              <w:rPr>
                <w:rFonts w:cs="B Nazanin"/>
                <w:sz w:val="18"/>
                <w:szCs w:val="18"/>
                <w:rtl/>
              </w:rPr>
            </w:pPr>
            <w:r w:rsidRPr="004F08A4">
              <w:rPr>
                <w:rStyle w:val="fontstyle01"/>
                <w:rFonts w:cs="B Nazanin"/>
              </w:rPr>
              <w:t>-</w:t>
            </w:r>
            <w:r w:rsidRPr="004F08A4">
              <w:rPr>
                <w:rStyle w:val="fontstyle11"/>
                <w:rFonts w:cs="B Nazanin"/>
              </w:rPr>
              <w:t xml:space="preserve">0.32 (0.33) </w:t>
            </w:r>
          </w:p>
        </w:tc>
        <w:tc>
          <w:tcPr>
            <w:tcW w:w="3543" w:type="dxa"/>
            <w:tcBorders>
              <w:left w:val="single" w:sz="4" w:space="0" w:color="auto"/>
              <w:right w:val="single" w:sz="4" w:space="0" w:color="FFFFFF" w:themeColor="background1"/>
            </w:tcBorders>
            <w:vAlign w:val="center"/>
          </w:tcPr>
          <w:p w14:paraId="2F783C48" w14:textId="77777777" w:rsidR="00E535BD" w:rsidRPr="004F08A4" w:rsidRDefault="00E535BD" w:rsidP="00667BF0">
            <w:pPr>
              <w:jc w:val="center"/>
              <w:rPr>
                <w:rFonts w:cs="B Nazanin"/>
                <w:sz w:val="18"/>
                <w:szCs w:val="18"/>
                <w:rtl/>
              </w:rPr>
            </w:pPr>
            <w:r w:rsidRPr="004F08A4">
              <w:rPr>
                <w:rStyle w:val="fontstyle01"/>
                <w:rFonts w:cs="B Nazanin"/>
              </w:rPr>
              <w:t>-</w:t>
            </w:r>
            <w:r w:rsidRPr="004F08A4">
              <w:rPr>
                <w:rStyle w:val="fontstyle11"/>
                <w:rFonts w:cs="B Nazanin"/>
              </w:rPr>
              <w:t>0.00 (0.34)</w:t>
            </w:r>
          </w:p>
        </w:tc>
      </w:tr>
      <w:tr w:rsidR="00E535BD" w:rsidRPr="00F2246E" w14:paraId="381D2EFA" w14:textId="77777777" w:rsidTr="00667BF0">
        <w:trPr>
          <w:trHeight w:val="113"/>
        </w:trPr>
        <w:tc>
          <w:tcPr>
            <w:tcW w:w="1720" w:type="dxa"/>
            <w:tcBorders>
              <w:left w:val="nil"/>
              <w:right w:val="single" w:sz="4" w:space="0" w:color="auto"/>
            </w:tcBorders>
            <w:vAlign w:val="center"/>
          </w:tcPr>
          <w:p w14:paraId="4021D8AA" w14:textId="77777777" w:rsidR="00E535BD" w:rsidRPr="00CE643F" w:rsidRDefault="00E535BD" w:rsidP="00667BF0">
            <w:pPr>
              <w:rPr>
                <w:rFonts w:cs="B Bardiya"/>
                <w:b/>
                <w:bCs/>
                <w:sz w:val="17"/>
                <w:szCs w:val="17"/>
                <w:rtl/>
              </w:rPr>
            </w:pPr>
            <w:r w:rsidRPr="00CE643F">
              <w:rPr>
                <w:rFonts w:cs="B Bardiya"/>
                <w:b/>
                <w:bCs/>
                <w:sz w:val="17"/>
                <w:szCs w:val="17"/>
                <w:rtl/>
              </w:rPr>
              <w:t>ضر</w:t>
            </w:r>
            <w:r w:rsidRPr="00CE643F">
              <w:rPr>
                <w:rFonts w:cs="B Bardiya" w:hint="cs"/>
                <w:b/>
                <w:bCs/>
                <w:sz w:val="17"/>
                <w:szCs w:val="17"/>
                <w:rtl/>
              </w:rPr>
              <w:t>ی</w:t>
            </w:r>
            <w:r w:rsidRPr="00CE643F">
              <w:rPr>
                <w:rFonts w:cs="B Bardiya" w:hint="eastAsia"/>
                <w:b/>
                <w:bCs/>
                <w:sz w:val="17"/>
                <w:szCs w:val="17"/>
                <w:rtl/>
              </w:rPr>
              <w:t>ب</w:t>
            </w:r>
            <w:r w:rsidRPr="00CE643F">
              <w:rPr>
                <w:rFonts w:cs="B Bardiya"/>
                <w:b/>
                <w:bCs/>
                <w:sz w:val="17"/>
                <w:szCs w:val="17"/>
                <w:rtl/>
              </w:rPr>
              <w:t xml:space="preserve">   همبستگ</w:t>
            </w:r>
            <w:r w:rsidRPr="00CE643F">
              <w:rPr>
                <w:rFonts w:cs="B Bardiya" w:hint="cs"/>
                <w:b/>
                <w:bCs/>
                <w:sz w:val="17"/>
                <w:szCs w:val="17"/>
                <w:rtl/>
              </w:rPr>
              <w:t>ی</w:t>
            </w:r>
            <w:r w:rsidRPr="00CE643F">
              <w:rPr>
                <w:rFonts w:cs="B Bardiya"/>
                <w:b/>
                <w:bCs/>
                <w:sz w:val="17"/>
                <w:szCs w:val="17"/>
                <w:rtl/>
              </w:rPr>
              <w:t xml:space="preserve">   مربع</w:t>
            </w:r>
          </w:p>
        </w:tc>
        <w:tc>
          <w:tcPr>
            <w:tcW w:w="1984" w:type="dxa"/>
            <w:gridSpan w:val="2"/>
            <w:tcBorders>
              <w:left w:val="nil"/>
              <w:right w:val="single" w:sz="4" w:space="0" w:color="auto"/>
            </w:tcBorders>
          </w:tcPr>
          <w:p w14:paraId="6D81D9E8" w14:textId="77777777" w:rsidR="00E535BD" w:rsidRPr="004F08A4" w:rsidRDefault="00E535BD" w:rsidP="00667BF0">
            <w:pPr>
              <w:jc w:val="center"/>
              <w:rPr>
                <w:rFonts w:cs="B Nazanin"/>
                <w:sz w:val="18"/>
                <w:szCs w:val="18"/>
                <w:rtl/>
              </w:rPr>
            </w:pPr>
            <w:r w:rsidRPr="004F08A4">
              <w:rPr>
                <w:rFonts w:cs="B Nazanin"/>
                <w:sz w:val="18"/>
                <w:szCs w:val="18"/>
              </w:rPr>
              <w:t>0.20 0.12 0.15 0.06</w:t>
            </w:r>
          </w:p>
        </w:tc>
        <w:tc>
          <w:tcPr>
            <w:tcW w:w="1986" w:type="dxa"/>
            <w:tcBorders>
              <w:left w:val="nil"/>
              <w:right w:val="single" w:sz="4" w:space="0" w:color="auto"/>
            </w:tcBorders>
          </w:tcPr>
          <w:p w14:paraId="2991858E" w14:textId="77777777" w:rsidR="00E535BD" w:rsidRPr="004F08A4" w:rsidRDefault="00E535BD" w:rsidP="00667BF0">
            <w:pPr>
              <w:jc w:val="center"/>
              <w:rPr>
                <w:rFonts w:cs="B Nazanin"/>
                <w:sz w:val="18"/>
                <w:szCs w:val="18"/>
                <w:rtl/>
              </w:rPr>
            </w:pPr>
            <w:r w:rsidRPr="004F08A4">
              <w:rPr>
                <w:rFonts w:cs="B Nazanin"/>
                <w:sz w:val="18"/>
                <w:szCs w:val="18"/>
              </w:rPr>
              <w:t>0.20 0.12 0.15 0.06</w:t>
            </w:r>
          </w:p>
        </w:tc>
        <w:tc>
          <w:tcPr>
            <w:tcW w:w="2126" w:type="dxa"/>
            <w:tcBorders>
              <w:left w:val="nil"/>
              <w:right w:val="single" w:sz="4" w:space="0" w:color="auto"/>
            </w:tcBorders>
          </w:tcPr>
          <w:p w14:paraId="4EBD5E32" w14:textId="77777777" w:rsidR="00E535BD" w:rsidRPr="004F08A4" w:rsidRDefault="00E535BD" w:rsidP="00667BF0">
            <w:pPr>
              <w:jc w:val="center"/>
              <w:rPr>
                <w:rFonts w:cs="B Nazanin"/>
                <w:sz w:val="18"/>
                <w:szCs w:val="18"/>
                <w:rtl/>
              </w:rPr>
            </w:pPr>
            <w:r w:rsidRPr="004F08A4">
              <w:rPr>
                <w:rFonts w:cs="B Nazanin"/>
                <w:sz w:val="18"/>
                <w:szCs w:val="18"/>
              </w:rPr>
              <w:t>0.20 0.12 0.15 0.06</w:t>
            </w:r>
          </w:p>
        </w:tc>
        <w:tc>
          <w:tcPr>
            <w:tcW w:w="3543" w:type="dxa"/>
            <w:tcBorders>
              <w:left w:val="single" w:sz="4" w:space="0" w:color="auto"/>
              <w:right w:val="single" w:sz="4" w:space="0" w:color="FFFFFF" w:themeColor="background1"/>
            </w:tcBorders>
          </w:tcPr>
          <w:p w14:paraId="51D37430" w14:textId="77777777" w:rsidR="00E535BD" w:rsidRPr="004F08A4" w:rsidRDefault="00E535BD" w:rsidP="00667BF0">
            <w:pPr>
              <w:jc w:val="center"/>
              <w:rPr>
                <w:rFonts w:cs="B Nazanin"/>
                <w:sz w:val="18"/>
                <w:szCs w:val="18"/>
                <w:rtl/>
              </w:rPr>
            </w:pPr>
            <w:r w:rsidRPr="004F08A4">
              <w:rPr>
                <w:rFonts w:cs="B Nazanin"/>
                <w:sz w:val="18"/>
                <w:szCs w:val="18"/>
              </w:rPr>
              <w:t>0.20 0.12 0.15 0.06</w:t>
            </w:r>
          </w:p>
        </w:tc>
      </w:tr>
      <w:tr w:rsidR="00E535BD" w:rsidRPr="00F2246E" w14:paraId="14A9356F" w14:textId="77777777" w:rsidTr="00667BF0">
        <w:trPr>
          <w:trHeight w:val="113"/>
        </w:trPr>
        <w:tc>
          <w:tcPr>
            <w:tcW w:w="1720" w:type="dxa"/>
            <w:tcBorders>
              <w:left w:val="nil"/>
              <w:right w:val="single" w:sz="4" w:space="0" w:color="auto"/>
            </w:tcBorders>
            <w:vAlign w:val="center"/>
          </w:tcPr>
          <w:p w14:paraId="52A008FB" w14:textId="77777777" w:rsidR="00E535BD" w:rsidRPr="006F09FA" w:rsidRDefault="00E535BD" w:rsidP="00667BF0">
            <w:pPr>
              <w:ind w:left="624"/>
              <w:rPr>
                <w:rFonts w:cs="B Bardiya"/>
                <w:b/>
                <w:bCs/>
                <w:sz w:val="20"/>
                <w:szCs w:val="20"/>
              </w:rPr>
            </w:pPr>
            <w:r w:rsidRPr="00F2246E">
              <w:rPr>
                <w:rFonts w:cs="B Bardiya"/>
                <w:b/>
                <w:bCs/>
                <w:sz w:val="24"/>
                <w:szCs w:val="24"/>
              </w:rPr>
              <w:t>N</w:t>
            </w:r>
          </w:p>
        </w:tc>
        <w:tc>
          <w:tcPr>
            <w:tcW w:w="1984" w:type="dxa"/>
            <w:gridSpan w:val="2"/>
            <w:tcBorders>
              <w:left w:val="single" w:sz="4" w:space="0" w:color="auto"/>
              <w:right w:val="single" w:sz="4" w:space="0" w:color="FFFFFF" w:themeColor="background1"/>
            </w:tcBorders>
          </w:tcPr>
          <w:p w14:paraId="60856F0E" w14:textId="77777777" w:rsidR="00E535BD" w:rsidRPr="004F08A4" w:rsidRDefault="00E535BD" w:rsidP="00667BF0">
            <w:pPr>
              <w:jc w:val="center"/>
              <w:rPr>
                <w:rFonts w:cs="B Nazanin"/>
                <w:b/>
                <w:bCs/>
                <w:sz w:val="18"/>
                <w:szCs w:val="18"/>
              </w:rPr>
            </w:pPr>
            <w:r w:rsidRPr="004F08A4">
              <w:rPr>
                <w:rFonts w:cs="B Nazanin"/>
                <w:sz w:val="18"/>
                <w:szCs w:val="18"/>
              </w:rPr>
              <w:t>127 128 127 128</w:t>
            </w:r>
          </w:p>
        </w:tc>
        <w:tc>
          <w:tcPr>
            <w:tcW w:w="1986" w:type="dxa"/>
            <w:tcBorders>
              <w:left w:val="single" w:sz="4" w:space="0" w:color="auto"/>
              <w:right w:val="single" w:sz="4" w:space="0" w:color="FFFFFF" w:themeColor="background1"/>
            </w:tcBorders>
          </w:tcPr>
          <w:p w14:paraId="7A025F2C" w14:textId="77777777" w:rsidR="00E535BD" w:rsidRPr="004F08A4" w:rsidRDefault="00E535BD" w:rsidP="00667BF0">
            <w:pPr>
              <w:jc w:val="center"/>
              <w:rPr>
                <w:rFonts w:cs="B Nazanin"/>
                <w:b/>
                <w:bCs/>
                <w:sz w:val="18"/>
                <w:szCs w:val="18"/>
              </w:rPr>
            </w:pPr>
            <w:r w:rsidRPr="004F08A4">
              <w:rPr>
                <w:rFonts w:cs="B Nazanin"/>
                <w:sz w:val="18"/>
                <w:szCs w:val="18"/>
              </w:rPr>
              <w:t>127 128 127 128</w:t>
            </w:r>
          </w:p>
        </w:tc>
        <w:tc>
          <w:tcPr>
            <w:tcW w:w="2126" w:type="dxa"/>
            <w:tcBorders>
              <w:left w:val="single" w:sz="4" w:space="0" w:color="auto"/>
              <w:right w:val="single" w:sz="4" w:space="0" w:color="FFFFFF" w:themeColor="background1"/>
            </w:tcBorders>
          </w:tcPr>
          <w:p w14:paraId="480A1B30" w14:textId="77777777" w:rsidR="00E535BD" w:rsidRPr="004F08A4" w:rsidRDefault="00E535BD" w:rsidP="00667BF0">
            <w:pPr>
              <w:jc w:val="center"/>
              <w:rPr>
                <w:rFonts w:cs="B Nazanin"/>
                <w:b/>
                <w:bCs/>
                <w:sz w:val="18"/>
                <w:szCs w:val="18"/>
              </w:rPr>
            </w:pPr>
            <w:r w:rsidRPr="004F08A4">
              <w:rPr>
                <w:rFonts w:cs="B Nazanin"/>
                <w:sz w:val="18"/>
                <w:szCs w:val="18"/>
              </w:rPr>
              <w:t>127 128 127 128</w:t>
            </w:r>
          </w:p>
        </w:tc>
        <w:tc>
          <w:tcPr>
            <w:tcW w:w="3543" w:type="dxa"/>
            <w:tcBorders>
              <w:left w:val="single" w:sz="4" w:space="0" w:color="auto"/>
              <w:right w:val="single" w:sz="4" w:space="0" w:color="FFFFFF" w:themeColor="background1"/>
            </w:tcBorders>
          </w:tcPr>
          <w:p w14:paraId="46C1D22F" w14:textId="77777777" w:rsidR="00E535BD" w:rsidRPr="004F08A4" w:rsidRDefault="00E535BD" w:rsidP="00667BF0">
            <w:pPr>
              <w:jc w:val="center"/>
              <w:rPr>
                <w:rFonts w:cs="B Nazanin"/>
                <w:b/>
                <w:bCs/>
                <w:sz w:val="18"/>
                <w:szCs w:val="18"/>
              </w:rPr>
            </w:pPr>
            <w:r w:rsidRPr="004F08A4">
              <w:rPr>
                <w:rFonts w:cs="B Nazanin"/>
                <w:sz w:val="18"/>
                <w:szCs w:val="18"/>
              </w:rPr>
              <w:t>127 128 127 128</w:t>
            </w:r>
          </w:p>
        </w:tc>
      </w:tr>
    </w:tbl>
    <w:p w14:paraId="3A73AD6E" w14:textId="77777777" w:rsidR="00E535BD" w:rsidRDefault="00E535BD" w:rsidP="00E535BD">
      <w:pPr>
        <w:tabs>
          <w:tab w:val="left" w:pos="1603"/>
        </w:tabs>
        <w:rPr>
          <w:rFonts w:cs="B Nazanin"/>
          <w:sz w:val="10"/>
          <w:szCs w:val="10"/>
        </w:rPr>
      </w:pPr>
      <w:r>
        <w:rPr>
          <w:rFonts w:cs="B Zar"/>
          <w:sz w:val="28"/>
          <w:szCs w:val="28"/>
          <w:rtl/>
        </w:rPr>
        <w:tab/>
      </w:r>
    </w:p>
    <w:p w14:paraId="02D12118" w14:textId="77777777" w:rsidR="00E535BD" w:rsidRPr="00A16249" w:rsidRDefault="00E535BD" w:rsidP="00E535BD">
      <w:pPr>
        <w:tabs>
          <w:tab w:val="left" w:pos="1603"/>
        </w:tabs>
        <w:jc w:val="center"/>
        <w:rPr>
          <w:rFonts w:cs="B Nazanin"/>
          <w:sz w:val="10"/>
          <w:szCs w:val="10"/>
        </w:rPr>
      </w:pPr>
    </w:p>
    <w:p w14:paraId="2BEF37D0" w14:textId="77777777" w:rsidR="00E535BD" w:rsidRPr="00900976" w:rsidRDefault="00E535BD" w:rsidP="00E535BD">
      <w:pPr>
        <w:tabs>
          <w:tab w:val="left" w:pos="1603"/>
        </w:tabs>
        <w:jc w:val="center"/>
        <w:rPr>
          <w:rFonts w:cs="B Nazanin"/>
          <w:sz w:val="24"/>
          <w:szCs w:val="24"/>
          <w:rtl/>
        </w:rPr>
      </w:pPr>
      <w:r w:rsidRPr="00900976">
        <w:rPr>
          <w:rFonts w:cs="B Nazanin" w:hint="eastAsia"/>
          <w:sz w:val="24"/>
          <w:szCs w:val="24"/>
          <w:rtl/>
        </w:rPr>
        <w:t>جدول</w:t>
      </w:r>
      <w:r w:rsidRPr="00900976">
        <w:rPr>
          <w:rFonts w:cs="B Nazanin"/>
          <w:sz w:val="24"/>
          <w:szCs w:val="24"/>
          <w:rtl/>
        </w:rPr>
        <w:t xml:space="preserve"> ۶.۱</w:t>
      </w:r>
      <w:r>
        <w:rPr>
          <w:rFonts w:cs="B Nazanin" w:hint="cs"/>
          <w:sz w:val="24"/>
          <w:szCs w:val="24"/>
          <w:rtl/>
        </w:rPr>
        <w:t>2</w:t>
      </w:r>
      <w:r w:rsidRPr="00900976">
        <w:rPr>
          <w:rFonts w:cs="B Nazanin"/>
          <w:sz w:val="24"/>
          <w:szCs w:val="24"/>
          <w:rtl/>
        </w:rPr>
        <w:t xml:space="preserve">: </w:t>
      </w:r>
      <w:r w:rsidRPr="002C0D34">
        <w:rPr>
          <w:rFonts w:cs="B Nazanin"/>
          <w:sz w:val="24"/>
          <w:szCs w:val="24"/>
          <w:rtl/>
        </w:rPr>
        <w:t>تحل</w:t>
      </w:r>
      <w:r w:rsidRPr="002C0D34">
        <w:rPr>
          <w:rFonts w:cs="B Nazanin" w:hint="cs"/>
          <w:sz w:val="24"/>
          <w:szCs w:val="24"/>
          <w:rtl/>
        </w:rPr>
        <w:t>ی</w:t>
      </w:r>
      <w:r w:rsidRPr="002C0D34">
        <w:rPr>
          <w:rFonts w:cs="B Nazanin" w:hint="eastAsia"/>
          <w:sz w:val="24"/>
          <w:szCs w:val="24"/>
          <w:rtl/>
        </w:rPr>
        <w:t>ل</w:t>
      </w:r>
      <w:r w:rsidRPr="002C0D34">
        <w:rPr>
          <w:rFonts w:cs="B Nazanin"/>
          <w:sz w:val="24"/>
          <w:szCs w:val="24"/>
          <w:rtl/>
        </w:rPr>
        <w:t xml:space="preserve"> رگرس</w:t>
      </w:r>
      <w:r w:rsidRPr="002C0D34">
        <w:rPr>
          <w:rFonts w:cs="B Nazanin" w:hint="cs"/>
          <w:sz w:val="24"/>
          <w:szCs w:val="24"/>
          <w:rtl/>
        </w:rPr>
        <w:t>ی</w:t>
      </w:r>
      <w:r w:rsidRPr="002C0D34">
        <w:rPr>
          <w:rFonts w:cs="B Nazanin" w:hint="eastAsia"/>
          <w:sz w:val="24"/>
          <w:szCs w:val="24"/>
          <w:rtl/>
        </w:rPr>
        <w:t>ون</w:t>
      </w:r>
      <w:r w:rsidRPr="002C0D34">
        <w:rPr>
          <w:rFonts w:cs="B Nazanin"/>
          <w:sz w:val="24"/>
          <w:szCs w:val="24"/>
          <w:rtl/>
        </w:rPr>
        <w:t>: عوامل مرتبط با قابل</w:t>
      </w:r>
      <w:r w:rsidRPr="002C0D34">
        <w:rPr>
          <w:rFonts w:cs="B Nazanin" w:hint="cs"/>
          <w:sz w:val="24"/>
          <w:szCs w:val="24"/>
          <w:rtl/>
        </w:rPr>
        <w:t>ی</w:t>
      </w:r>
      <w:r w:rsidRPr="002C0D34">
        <w:rPr>
          <w:rFonts w:cs="B Nazanin" w:hint="eastAsia"/>
          <w:sz w:val="24"/>
          <w:szCs w:val="24"/>
          <w:rtl/>
        </w:rPr>
        <w:t>ت‌ها</w:t>
      </w:r>
      <w:r w:rsidRPr="002C0D34">
        <w:rPr>
          <w:rFonts w:cs="B Nazanin" w:hint="cs"/>
          <w:sz w:val="24"/>
          <w:szCs w:val="24"/>
          <w:rtl/>
        </w:rPr>
        <w:t>ی</w:t>
      </w:r>
      <w:r w:rsidRPr="002C0D34">
        <w:rPr>
          <w:rFonts w:cs="B Nazanin"/>
          <w:sz w:val="24"/>
          <w:szCs w:val="24"/>
          <w:rtl/>
        </w:rPr>
        <w:t xml:space="preserve"> اصل</w:t>
      </w:r>
      <w:r w:rsidRPr="002C0D34">
        <w:rPr>
          <w:rFonts w:cs="B Nazanin" w:hint="cs"/>
          <w:sz w:val="24"/>
          <w:szCs w:val="24"/>
          <w:rtl/>
        </w:rPr>
        <w:t>ی</w:t>
      </w:r>
      <w:r w:rsidRPr="002C0D34">
        <w:rPr>
          <w:rFonts w:cs="B Nazanin"/>
          <w:sz w:val="24"/>
          <w:szCs w:val="24"/>
          <w:rtl/>
        </w:rPr>
        <w:t xml:space="preserve"> شرکت‌ها</w:t>
      </w:r>
    </w:p>
    <w:p w14:paraId="133CF2D8" w14:textId="77777777" w:rsidR="00E535BD" w:rsidRPr="001516BD" w:rsidRDefault="00E535BD" w:rsidP="00E535BD">
      <w:pPr>
        <w:rPr>
          <w:rFonts w:cs="B Zar"/>
          <w:sz w:val="28"/>
          <w:szCs w:val="28"/>
          <w:rtl/>
        </w:rPr>
      </w:pPr>
    </w:p>
    <w:p w14:paraId="243D0F81" w14:textId="77777777" w:rsidR="00E535BD" w:rsidRPr="001516BD" w:rsidRDefault="00E535BD" w:rsidP="00E535BD">
      <w:pPr>
        <w:rPr>
          <w:rFonts w:cs="B Zar"/>
          <w:sz w:val="28"/>
          <w:szCs w:val="28"/>
          <w:rtl/>
        </w:rPr>
      </w:pPr>
      <w:r w:rsidRPr="001516BD">
        <w:rPr>
          <w:rFonts w:cs="B Zar" w:hint="eastAsia"/>
          <w:sz w:val="28"/>
          <w:szCs w:val="28"/>
          <w:rtl/>
        </w:rPr>
        <w:lastRenderedPageBreak/>
        <w:t>ضرا</w:t>
      </w:r>
      <w:r w:rsidRPr="001516BD">
        <w:rPr>
          <w:rFonts w:cs="B Zar" w:hint="cs"/>
          <w:sz w:val="28"/>
          <w:szCs w:val="28"/>
          <w:rtl/>
        </w:rPr>
        <w:t>ی</w:t>
      </w:r>
      <w:r w:rsidRPr="001516BD">
        <w:rPr>
          <w:rFonts w:cs="B Zar" w:hint="eastAsia"/>
          <w:sz w:val="28"/>
          <w:szCs w:val="28"/>
          <w:rtl/>
        </w:rPr>
        <w:t>ب</w:t>
      </w:r>
      <w:r w:rsidRPr="001516BD">
        <w:rPr>
          <w:rFonts w:cs="B Zar"/>
          <w:sz w:val="28"/>
          <w:szCs w:val="28"/>
          <w:rtl/>
        </w:rPr>
        <w:t xml:space="preserve"> غ</w:t>
      </w:r>
      <w:r w:rsidRPr="001516BD">
        <w:rPr>
          <w:rFonts w:cs="B Zar" w:hint="cs"/>
          <w:sz w:val="28"/>
          <w:szCs w:val="28"/>
          <w:rtl/>
        </w:rPr>
        <w:t>ی</w:t>
      </w:r>
      <w:r w:rsidRPr="001516BD">
        <w:rPr>
          <w:rFonts w:cs="B Zar" w:hint="eastAsia"/>
          <w:sz w:val="28"/>
          <w:szCs w:val="28"/>
          <w:rtl/>
        </w:rPr>
        <w:t>ر</w:t>
      </w:r>
      <w:r w:rsidRPr="001516BD">
        <w:rPr>
          <w:rFonts w:cs="B Zar"/>
          <w:sz w:val="28"/>
          <w:szCs w:val="28"/>
          <w:rtl/>
        </w:rPr>
        <w:t xml:space="preserve"> استاندارد شده در سلول‌ها با خطاها</w:t>
      </w:r>
      <w:r w:rsidRPr="001516BD">
        <w:rPr>
          <w:rFonts w:cs="B Zar" w:hint="cs"/>
          <w:sz w:val="28"/>
          <w:szCs w:val="28"/>
          <w:rtl/>
        </w:rPr>
        <w:t>ی</w:t>
      </w:r>
      <w:r w:rsidRPr="001516BD">
        <w:rPr>
          <w:rFonts w:cs="B Zar"/>
          <w:sz w:val="28"/>
          <w:szCs w:val="28"/>
          <w:rtl/>
        </w:rPr>
        <w:t xml:space="preserve"> استاندارد در پرانتز ارائه شده است. متغ</w:t>
      </w:r>
      <w:r w:rsidRPr="001516BD">
        <w:rPr>
          <w:rFonts w:cs="B Zar" w:hint="cs"/>
          <w:sz w:val="28"/>
          <w:szCs w:val="28"/>
          <w:rtl/>
        </w:rPr>
        <w:t>ی</w:t>
      </w:r>
      <w:r w:rsidRPr="001516BD">
        <w:rPr>
          <w:rFonts w:cs="B Zar" w:hint="eastAsia"/>
          <w:sz w:val="28"/>
          <w:szCs w:val="28"/>
          <w:rtl/>
        </w:rPr>
        <w:t>رها</w:t>
      </w:r>
      <w:r w:rsidRPr="001516BD">
        <w:rPr>
          <w:rFonts w:cs="B Zar" w:hint="cs"/>
          <w:sz w:val="28"/>
          <w:szCs w:val="28"/>
          <w:rtl/>
        </w:rPr>
        <w:t>ی</w:t>
      </w:r>
      <w:r w:rsidRPr="001516BD">
        <w:rPr>
          <w:rFonts w:cs="B Zar"/>
          <w:sz w:val="28"/>
          <w:szCs w:val="28"/>
          <w:rtl/>
        </w:rPr>
        <w:t xml:space="preserve"> وابسته بر رو</w:t>
      </w:r>
      <w:r w:rsidRPr="001516BD">
        <w:rPr>
          <w:rFonts w:cs="B Zar" w:hint="cs"/>
          <w:sz w:val="28"/>
          <w:szCs w:val="28"/>
          <w:rtl/>
        </w:rPr>
        <w:t>ی</w:t>
      </w:r>
      <w:r w:rsidRPr="001516BD">
        <w:rPr>
          <w:rFonts w:cs="B Zar"/>
          <w:sz w:val="28"/>
          <w:szCs w:val="28"/>
          <w:rtl/>
        </w:rPr>
        <w:t xml:space="preserve"> </w:t>
      </w:r>
      <w:r w:rsidRPr="001516BD">
        <w:rPr>
          <w:rFonts w:cs="B Zar" w:hint="cs"/>
          <w:sz w:val="28"/>
          <w:szCs w:val="28"/>
          <w:rtl/>
        </w:rPr>
        <w:t>ی</w:t>
      </w:r>
      <w:r w:rsidRPr="001516BD">
        <w:rPr>
          <w:rFonts w:cs="B Zar" w:hint="eastAsia"/>
          <w:sz w:val="28"/>
          <w:szCs w:val="28"/>
          <w:rtl/>
        </w:rPr>
        <w:t>ک</w:t>
      </w:r>
      <w:r w:rsidRPr="001516BD">
        <w:rPr>
          <w:rFonts w:cs="B Zar"/>
          <w:sz w:val="28"/>
          <w:szCs w:val="28"/>
          <w:rtl/>
        </w:rPr>
        <w:t xml:space="preserve"> مق</w:t>
      </w:r>
      <w:r w:rsidRPr="001516BD">
        <w:rPr>
          <w:rFonts w:cs="B Zar" w:hint="cs"/>
          <w:sz w:val="28"/>
          <w:szCs w:val="28"/>
          <w:rtl/>
        </w:rPr>
        <w:t>ی</w:t>
      </w:r>
      <w:r w:rsidRPr="001516BD">
        <w:rPr>
          <w:rFonts w:cs="B Zar" w:hint="eastAsia"/>
          <w:sz w:val="28"/>
          <w:szCs w:val="28"/>
          <w:rtl/>
        </w:rPr>
        <w:t>اس</w:t>
      </w:r>
      <w:r w:rsidRPr="001516BD">
        <w:rPr>
          <w:rFonts w:cs="B Zar"/>
          <w:sz w:val="28"/>
          <w:szCs w:val="28"/>
          <w:rtl/>
        </w:rPr>
        <w:t xml:space="preserve"> ۷ نقطه‌ا</w:t>
      </w:r>
      <w:r w:rsidRPr="001516BD">
        <w:rPr>
          <w:rFonts w:cs="B Zar" w:hint="cs"/>
          <w:sz w:val="28"/>
          <w:szCs w:val="28"/>
          <w:rtl/>
        </w:rPr>
        <w:t>ی</w:t>
      </w:r>
      <w:r w:rsidRPr="001516BD">
        <w:rPr>
          <w:rFonts w:cs="B Zar"/>
          <w:sz w:val="28"/>
          <w:szCs w:val="28"/>
          <w:rtl/>
        </w:rPr>
        <w:t xml:space="preserve"> کدگذار</w:t>
      </w:r>
      <w:r w:rsidRPr="001516BD">
        <w:rPr>
          <w:rFonts w:cs="B Zar" w:hint="cs"/>
          <w:sz w:val="28"/>
          <w:szCs w:val="28"/>
          <w:rtl/>
        </w:rPr>
        <w:t>ی</w:t>
      </w:r>
      <w:r w:rsidRPr="001516BD">
        <w:rPr>
          <w:rFonts w:cs="B Zar"/>
          <w:sz w:val="28"/>
          <w:szCs w:val="28"/>
          <w:rtl/>
        </w:rPr>
        <w:t xml:space="preserve"> شده‌اند که در آن ۱ = "کمتر</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اهم</w:t>
      </w:r>
      <w:r w:rsidRPr="001516BD">
        <w:rPr>
          <w:rFonts w:cs="B Zar" w:hint="cs"/>
          <w:sz w:val="28"/>
          <w:szCs w:val="28"/>
          <w:rtl/>
        </w:rPr>
        <w:t>ی</w:t>
      </w:r>
      <w:r w:rsidRPr="001516BD">
        <w:rPr>
          <w:rFonts w:cs="B Zar" w:hint="eastAsia"/>
          <w:sz w:val="28"/>
          <w:szCs w:val="28"/>
          <w:rtl/>
        </w:rPr>
        <w:t>ت</w:t>
      </w:r>
      <w:r w:rsidRPr="001516BD">
        <w:rPr>
          <w:rFonts w:cs="B Zar"/>
          <w:sz w:val="28"/>
          <w:szCs w:val="28"/>
          <w:rtl/>
        </w:rPr>
        <w:t>" و ۷ = "ب</w:t>
      </w:r>
      <w:r w:rsidRPr="001516BD">
        <w:rPr>
          <w:rFonts w:cs="B Zar" w:hint="cs"/>
          <w:sz w:val="28"/>
          <w:szCs w:val="28"/>
          <w:rtl/>
        </w:rPr>
        <w:t>ی</w:t>
      </w:r>
      <w:r w:rsidRPr="001516BD">
        <w:rPr>
          <w:rFonts w:cs="B Zar" w:hint="eastAsia"/>
          <w:sz w:val="28"/>
          <w:szCs w:val="28"/>
          <w:rtl/>
        </w:rPr>
        <w:t>شتر</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اهم</w:t>
      </w:r>
      <w:r w:rsidRPr="001516BD">
        <w:rPr>
          <w:rFonts w:cs="B Zar" w:hint="cs"/>
          <w:sz w:val="28"/>
          <w:szCs w:val="28"/>
          <w:rtl/>
        </w:rPr>
        <w:t>ی</w:t>
      </w:r>
      <w:r w:rsidRPr="001516BD">
        <w:rPr>
          <w:rFonts w:cs="B Zar" w:hint="eastAsia"/>
          <w:sz w:val="28"/>
          <w:szCs w:val="28"/>
          <w:rtl/>
        </w:rPr>
        <w:t>ت</w:t>
      </w:r>
      <w:r w:rsidRPr="001516BD">
        <w:rPr>
          <w:rFonts w:cs="B Zar"/>
          <w:sz w:val="28"/>
          <w:szCs w:val="28"/>
          <w:rtl/>
        </w:rPr>
        <w:t>" است.</w:t>
      </w:r>
    </w:p>
    <w:p w14:paraId="558882D5" w14:textId="77777777" w:rsidR="00E535BD" w:rsidRPr="001516BD" w:rsidRDefault="00E535BD" w:rsidP="00E535BD">
      <w:pPr>
        <w:rPr>
          <w:rFonts w:cs="B Zar"/>
          <w:sz w:val="28"/>
          <w:szCs w:val="28"/>
          <w:rtl/>
        </w:rPr>
      </w:pPr>
    </w:p>
    <w:p w14:paraId="710FFD58" w14:textId="77777777" w:rsidR="00E535BD" w:rsidRPr="001516BD" w:rsidRDefault="00E535BD" w:rsidP="00E535BD">
      <w:pPr>
        <w:rPr>
          <w:rFonts w:cs="B Zar"/>
          <w:sz w:val="28"/>
          <w:szCs w:val="28"/>
          <w:rtl/>
        </w:rPr>
      </w:pPr>
      <w:r w:rsidRPr="001516BD">
        <w:rPr>
          <w:rFonts w:cs="B Zar" w:hint="eastAsia"/>
          <w:sz w:val="28"/>
          <w:szCs w:val="28"/>
          <w:rtl/>
        </w:rPr>
        <w:t>متغ</w:t>
      </w:r>
      <w:r w:rsidRPr="001516BD">
        <w:rPr>
          <w:rFonts w:cs="B Zar" w:hint="cs"/>
          <w:sz w:val="28"/>
          <w:szCs w:val="28"/>
          <w:rtl/>
        </w:rPr>
        <w:t>ی</w:t>
      </w:r>
      <w:r w:rsidRPr="001516BD">
        <w:rPr>
          <w:rFonts w:cs="B Zar" w:hint="eastAsia"/>
          <w:sz w:val="28"/>
          <w:szCs w:val="28"/>
          <w:rtl/>
        </w:rPr>
        <w:t>رها</w:t>
      </w:r>
      <w:r w:rsidRPr="001516BD">
        <w:rPr>
          <w:rFonts w:cs="B Zar" w:hint="cs"/>
          <w:sz w:val="28"/>
          <w:szCs w:val="28"/>
          <w:rtl/>
        </w:rPr>
        <w:t>ی</w:t>
      </w:r>
      <w:r w:rsidRPr="001516BD">
        <w:rPr>
          <w:rFonts w:cs="B Zar"/>
          <w:sz w:val="28"/>
          <w:szCs w:val="28"/>
          <w:rtl/>
        </w:rPr>
        <w:t xml:space="preserve"> مستقل و کنترل</w:t>
      </w:r>
      <w:r w:rsidRPr="001516BD">
        <w:rPr>
          <w:rFonts w:cs="B Zar" w:hint="cs"/>
          <w:sz w:val="28"/>
          <w:szCs w:val="28"/>
          <w:rtl/>
        </w:rPr>
        <w:t>ی</w:t>
      </w:r>
      <w:r w:rsidRPr="001516BD">
        <w:rPr>
          <w:rFonts w:cs="B Zar"/>
          <w:sz w:val="28"/>
          <w:szCs w:val="28"/>
          <w:rtl/>
        </w:rPr>
        <w:t xml:space="preserve"> به شرح ز</w:t>
      </w:r>
      <w:r w:rsidRPr="001516BD">
        <w:rPr>
          <w:rFonts w:cs="B Zar" w:hint="cs"/>
          <w:sz w:val="28"/>
          <w:szCs w:val="28"/>
          <w:rtl/>
        </w:rPr>
        <w:t>ی</w:t>
      </w:r>
      <w:r w:rsidRPr="001516BD">
        <w:rPr>
          <w:rFonts w:cs="B Zar" w:hint="eastAsia"/>
          <w:sz w:val="28"/>
          <w:szCs w:val="28"/>
          <w:rtl/>
        </w:rPr>
        <w:t>ر</w:t>
      </w:r>
      <w:r w:rsidRPr="001516BD">
        <w:rPr>
          <w:rFonts w:cs="B Zar"/>
          <w:sz w:val="28"/>
          <w:szCs w:val="28"/>
          <w:rtl/>
        </w:rPr>
        <w:t xml:space="preserve"> کدگذار</w:t>
      </w:r>
      <w:r w:rsidRPr="001516BD">
        <w:rPr>
          <w:rFonts w:cs="B Zar" w:hint="cs"/>
          <w:sz w:val="28"/>
          <w:szCs w:val="28"/>
          <w:rtl/>
        </w:rPr>
        <w:t>ی</w:t>
      </w:r>
      <w:r w:rsidRPr="001516BD">
        <w:rPr>
          <w:rFonts w:cs="B Zar"/>
          <w:sz w:val="28"/>
          <w:szCs w:val="28"/>
          <w:rtl/>
        </w:rPr>
        <w:t xml:space="preserve"> شده‌اند: </w:t>
      </w:r>
    </w:p>
    <w:p w14:paraId="0D76FC41"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ا</w:t>
      </w:r>
      <w:r w:rsidRPr="001516BD">
        <w:rPr>
          <w:rFonts w:cs="B Zar" w:hint="cs"/>
          <w:sz w:val="28"/>
          <w:szCs w:val="28"/>
          <w:rtl/>
        </w:rPr>
        <w:t>ی</w:t>
      </w:r>
      <w:r w:rsidRPr="001516BD">
        <w:rPr>
          <w:rFonts w:cs="B Zar" w:hint="eastAsia"/>
          <w:sz w:val="28"/>
          <w:szCs w:val="28"/>
          <w:rtl/>
        </w:rPr>
        <w:t>الات</w:t>
      </w:r>
      <w:r w:rsidRPr="001516BD">
        <w:rPr>
          <w:rFonts w:cs="B Zar"/>
          <w:sz w:val="28"/>
          <w:szCs w:val="28"/>
          <w:rtl/>
        </w:rPr>
        <w:t xml:space="preserve"> متحده = '۱'، آلمان = '۰'؛ </w:t>
      </w:r>
    </w:p>
    <w:p w14:paraId="28B7F0A7"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ماش</w:t>
      </w:r>
      <w:r w:rsidRPr="001516BD">
        <w:rPr>
          <w:rFonts w:cs="B Zar" w:hint="cs"/>
          <w:sz w:val="28"/>
          <w:szCs w:val="28"/>
          <w:rtl/>
        </w:rPr>
        <w:t>ی</w:t>
      </w:r>
      <w:r w:rsidRPr="001516BD">
        <w:rPr>
          <w:rFonts w:cs="B Zar" w:hint="eastAsia"/>
          <w:sz w:val="28"/>
          <w:szCs w:val="28"/>
          <w:rtl/>
        </w:rPr>
        <w:t>ن‌آلات</w:t>
      </w:r>
      <w:r w:rsidRPr="001516BD">
        <w:rPr>
          <w:rFonts w:cs="B Zar"/>
          <w:sz w:val="28"/>
          <w:szCs w:val="28"/>
          <w:rtl/>
        </w:rPr>
        <w:t xml:space="preserve"> = '۰'، الکترون</w:t>
      </w:r>
      <w:r w:rsidRPr="001516BD">
        <w:rPr>
          <w:rFonts w:cs="B Zar" w:hint="cs"/>
          <w:sz w:val="28"/>
          <w:szCs w:val="28"/>
          <w:rtl/>
        </w:rPr>
        <w:t>ی</w:t>
      </w:r>
      <w:r w:rsidRPr="001516BD">
        <w:rPr>
          <w:rFonts w:cs="B Zar" w:hint="eastAsia"/>
          <w:sz w:val="28"/>
          <w:szCs w:val="28"/>
          <w:rtl/>
        </w:rPr>
        <w:t>ک</w:t>
      </w:r>
      <w:r w:rsidRPr="001516BD">
        <w:rPr>
          <w:rFonts w:cs="B Zar"/>
          <w:sz w:val="28"/>
          <w:szCs w:val="28"/>
          <w:rtl/>
        </w:rPr>
        <w:t xml:space="preserve"> = '۱'؛ </w:t>
      </w:r>
    </w:p>
    <w:p w14:paraId="3398027F"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شرکت کوچک = '۰'، شرکت </w:t>
      </w:r>
      <w:r w:rsidRPr="001516BD">
        <w:rPr>
          <w:rFonts w:cs="B Zar"/>
          <w:sz w:val="28"/>
          <w:szCs w:val="28"/>
        </w:rPr>
        <w:t>ML = '</w:t>
      </w:r>
      <w:r w:rsidRPr="001516BD">
        <w:rPr>
          <w:rFonts w:cs="B Zar"/>
          <w:sz w:val="28"/>
          <w:szCs w:val="28"/>
          <w:rtl/>
        </w:rPr>
        <w:t xml:space="preserve">۱'؛ </w:t>
      </w:r>
    </w:p>
    <w:p w14:paraId="69A49515"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شرکت پ</w:t>
      </w:r>
      <w:r w:rsidRPr="001516BD">
        <w:rPr>
          <w:rFonts w:cs="B Zar" w:hint="cs"/>
          <w:sz w:val="28"/>
          <w:szCs w:val="28"/>
          <w:rtl/>
        </w:rPr>
        <w:t>ی</w:t>
      </w:r>
      <w:r w:rsidRPr="001516BD">
        <w:rPr>
          <w:rFonts w:cs="B Zar" w:hint="eastAsia"/>
          <w:sz w:val="28"/>
          <w:szCs w:val="28"/>
          <w:rtl/>
        </w:rPr>
        <w:t>ش</w:t>
      </w:r>
      <w:r w:rsidRPr="001516BD">
        <w:rPr>
          <w:rFonts w:cs="B Zar"/>
          <w:sz w:val="28"/>
          <w:szCs w:val="28"/>
          <w:rtl/>
        </w:rPr>
        <w:t xml:space="preserve"> از جهان</w:t>
      </w:r>
      <w:r w:rsidRPr="001516BD">
        <w:rPr>
          <w:rFonts w:cs="B Zar" w:hint="cs"/>
          <w:sz w:val="28"/>
          <w:szCs w:val="28"/>
          <w:rtl/>
        </w:rPr>
        <w:t>ی‌</w:t>
      </w:r>
      <w:r w:rsidRPr="001516BD">
        <w:rPr>
          <w:rFonts w:cs="B Zar" w:hint="eastAsia"/>
          <w:sz w:val="28"/>
          <w:szCs w:val="28"/>
          <w:rtl/>
        </w:rPr>
        <w:t>شدن</w:t>
      </w:r>
      <w:r w:rsidRPr="001516BD">
        <w:rPr>
          <w:rFonts w:cs="B Zar"/>
          <w:sz w:val="28"/>
          <w:szCs w:val="28"/>
          <w:rtl/>
        </w:rPr>
        <w:t xml:space="preserve"> = '۰'، شرکت پس از جهان</w:t>
      </w:r>
      <w:r w:rsidRPr="001516BD">
        <w:rPr>
          <w:rFonts w:cs="B Zar" w:hint="cs"/>
          <w:sz w:val="28"/>
          <w:szCs w:val="28"/>
          <w:rtl/>
        </w:rPr>
        <w:t>ی‌</w:t>
      </w:r>
      <w:r w:rsidRPr="001516BD">
        <w:rPr>
          <w:rFonts w:cs="B Zar" w:hint="eastAsia"/>
          <w:sz w:val="28"/>
          <w:szCs w:val="28"/>
          <w:rtl/>
        </w:rPr>
        <w:t>شدن</w:t>
      </w:r>
      <w:r w:rsidRPr="001516BD">
        <w:rPr>
          <w:rFonts w:cs="B Zar"/>
          <w:sz w:val="28"/>
          <w:szCs w:val="28"/>
          <w:rtl/>
        </w:rPr>
        <w:t xml:space="preserve"> = '۱'؛ </w:t>
      </w:r>
    </w:p>
    <w:p w14:paraId="69F82363"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تمرکز ب</w:t>
      </w:r>
      <w:r w:rsidRPr="001516BD">
        <w:rPr>
          <w:rFonts w:cs="B Zar" w:hint="cs"/>
          <w:sz w:val="28"/>
          <w:szCs w:val="28"/>
          <w:rtl/>
        </w:rPr>
        <w:t>ی</w:t>
      </w:r>
      <w:r w:rsidRPr="001516BD">
        <w:rPr>
          <w:rFonts w:cs="B Zar" w:hint="eastAsia"/>
          <w:sz w:val="28"/>
          <w:szCs w:val="28"/>
          <w:rtl/>
        </w:rPr>
        <w:t>ن‌الملل</w:t>
      </w:r>
      <w:r w:rsidRPr="001516BD">
        <w:rPr>
          <w:rFonts w:cs="B Zar" w:hint="cs"/>
          <w:sz w:val="28"/>
          <w:szCs w:val="28"/>
          <w:rtl/>
        </w:rPr>
        <w:t>ی</w:t>
      </w:r>
      <w:r w:rsidRPr="001516BD">
        <w:rPr>
          <w:rFonts w:cs="B Zar"/>
          <w:sz w:val="28"/>
          <w:szCs w:val="28"/>
          <w:rtl/>
        </w:rPr>
        <w:t xml:space="preserve"> عمل</w:t>
      </w:r>
      <w:r w:rsidRPr="001516BD">
        <w:rPr>
          <w:rFonts w:cs="B Zar" w:hint="cs"/>
          <w:sz w:val="28"/>
          <w:szCs w:val="28"/>
          <w:rtl/>
        </w:rPr>
        <w:t>ی</w:t>
      </w:r>
      <w:r w:rsidRPr="001516BD">
        <w:rPr>
          <w:rFonts w:cs="B Zar" w:hint="eastAsia"/>
          <w:sz w:val="28"/>
          <w:szCs w:val="28"/>
          <w:rtl/>
        </w:rPr>
        <w:t>ات</w:t>
      </w:r>
      <w:r w:rsidRPr="001516BD">
        <w:rPr>
          <w:rFonts w:cs="B Zar"/>
          <w:sz w:val="28"/>
          <w:szCs w:val="28"/>
          <w:rtl/>
        </w:rPr>
        <w:t xml:space="preserve"> = '۰'، تمرکز داخل</w:t>
      </w:r>
      <w:r w:rsidRPr="001516BD">
        <w:rPr>
          <w:rFonts w:cs="B Zar" w:hint="cs"/>
          <w:sz w:val="28"/>
          <w:szCs w:val="28"/>
          <w:rtl/>
        </w:rPr>
        <w:t>ی</w:t>
      </w:r>
      <w:r w:rsidRPr="001516BD">
        <w:rPr>
          <w:rFonts w:cs="B Zar"/>
          <w:sz w:val="28"/>
          <w:szCs w:val="28"/>
          <w:rtl/>
        </w:rPr>
        <w:t xml:space="preserve"> = '۱'؛ </w:t>
      </w:r>
    </w:p>
    <w:p w14:paraId="6F728838"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"بله" در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شرکت کرده است = '۰'، "نه" در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شرکت نکرده است = '۱'؛ </w:t>
      </w:r>
    </w:p>
    <w:p w14:paraId="17E0C4D5"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"بله" با شرکت</w:t>
      </w:r>
      <w:r w:rsidRPr="001516BD">
        <w:rPr>
          <w:rFonts w:cs="B Zar" w:hint="cs"/>
          <w:sz w:val="28"/>
          <w:szCs w:val="28"/>
          <w:rtl/>
        </w:rPr>
        <w:t>ی</w:t>
      </w:r>
      <w:r w:rsidRPr="001516BD">
        <w:rPr>
          <w:rFonts w:cs="B Zar"/>
          <w:sz w:val="28"/>
          <w:szCs w:val="28"/>
          <w:rtl/>
        </w:rPr>
        <w:t xml:space="preserve"> د</w:t>
      </w:r>
      <w:r w:rsidRPr="001516BD">
        <w:rPr>
          <w:rFonts w:cs="B Zar" w:hint="cs"/>
          <w:sz w:val="28"/>
          <w:szCs w:val="28"/>
          <w:rtl/>
        </w:rPr>
        <w:t>ی</w:t>
      </w:r>
      <w:r w:rsidRPr="001516BD">
        <w:rPr>
          <w:rFonts w:cs="B Zar" w:hint="eastAsia"/>
          <w:sz w:val="28"/>
          <w:szCs w:val="28"/>
          <w:rtl/>
        </w:rPr>
        <w:t>گر</w:t>
      </w:r>
      <w:r w:rsidRPr="001516BD">
        <w:rPr>
          <w:rFonts w:cs="B Zar"/>
          <w:sz w:val="28"/>
          <w:szCs w:val="28"/>
          <w:rtl/>
        </w:rPr>
        <w:t xml:space="preserve"> در ۳ سال گذشته ادغام شده </w:t>
      </w:r>
      <w:r w:rsidRPr="001516BD">
        <w:rPr>
          <w:rFonts w:cs="B Zar" w:hint="cs"/>
          <w:sz w:val="28"/>
          <w:szCs w:val="28"/>
          <w:rtl/>
        </w:rPr>
        <w:t>ی</w:t>
      </w:r>
      <w:r w:rsidRPr="001516BD">
        <w:rPr>
          <w:rFonts w:cs="B Zar" w:hint="eastAsia"/>
          <w:sz w:val="28"/>
          <w:szCs w:val="28"/>
          <w:rtl/>
        </w:rPr>
        <w:t>ا</w:t>
      </w:r>
      <w:r w:rsidRPr="001516BD">
        <w:rPr>
          <w:rFonts w:cs="B Zar"/>
          <w:sz w:val="28"/>
          <w:szCs w:val="28"/>
          <w:rtl/>
        </w:rPr>
        <w:t xml:space="preserve"> آن را خر</w:t>
      </w:r>
      <w:r w:rsidRPr="001516BD">
        <w:rPr>
          <w:rFonts w:cs="B Zar" w:hint="cs"/>
          <w:sz w:val="28"/>
          <w:szCs w:val="28"/>
          <w:rtl/>
        </w:rPr>
        <w:t>ی</w:t>
      </w:r>
      <w:r w:rsidRPr="001516BD">
        <w:rPr>
          <w:rFonts w:cs="B Zar" w:hint="eastAsia"/>
          <w:sz w:val="28"/>
          <w:szCs w:val="28"/>
          <w:rtl/>
        </w:rPr>
        <w:t>دار</w:t>
      </w:r>
      <w:r w:rsidRPr="001516BD">
        <w:rPr>
          <w:rFonts w:cs="B Zar" w:hint="cs"/>
          <w:sz w:val="28"/>
          <w:szCs w:val="28"/>
          <w:rtl/>
        </w:rPr>
        <w:t>ی</w:t>
      </w:r>
      <w:r w:rsidRPr="001516BD">
        <w:rPr>
          <w:rFonts w:cs="B Zar"/>
          <w:sz w:val="28"/>
          <w:szCs w:val="28"/>
          <w:rtl/>
        </w:rPr>
        <w:t xml:space="preserve"> کرده است = '۰'، "نه" با شرکت</w:t>
      </w:r>
      <w:r w:rsidRPr="001516BD">
        <w:rPr>
          <w:rFonts w:cs="B Zar" w:hint="cs"/>
          <w:sz w:val="28"/>
          <w:szCs w:val="28"/>
          <w:rtl/>
        </w:rPr>
        <w:t>ی</w:t>
      </w:r>
      <w:r w:rsidRPr="001516BD">
        <w:rPr>
          <w:rFonts w:cs="B Zar"/>
          <w:sz w:val="28"/>
          <w:szCs w:val="28"/>
          <w:rtl/>
        </w:rPr>
        <w:t xml:space="preserve"> د</w:t>
      </w:r>
      <w:r w:rsidRPr="001516BD">
        <w:rPr>
          <w:rFonts w:cs="B Zar" w:hint="cs"/>
          <w:sz w:val="28"/>
          <w:szCs w:val="28"/>
          <w:rtl/>
        </w:rPr>
        <w:t>ی</w:t>
      </w:r>
      <w:r w:rsidRPr="001516BD">
        <w:rPr>
          <w:rFonts w:cs="B Zar" w:hint="eastAsia"/>
          <w:sz w:val="28"/>
          <w:szCs w:val="28"/>
          <w:rtl/>
        </w:rPr>
        <w:t>گر</w:t>
      </w:r>
      <w:r w:rsidRPr="001516BD">
        <w:rPr>
          <w:rFonts w:cs="B Zar"/>
          <w:sz w:val="28"/>
          <w:szCs w:val="28"/>
          <w:rtl/>
        </w:rPr>
        <w:t xml:space="preserve"> در ۳ سال گذشته ادغام نشده است = '۱'؛ </w:t>
      </w:r>
    </w:p>
    <w:p w14:paraId="24EBD5DB"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"بله" در تع</w:t>
      </w:r>
      <w:r w:rsidRPr="001516BD">
        <w:rPr>
          <w:rFonts w:cs="B Zar" w:hint="cs"/>
          <w:sz w:val="28"/>
          <w:szCs w:val="28"/>
          <w:rtl/>
        </w:rPr>
        <w:t>یی</w:t>
      </w:r>
      <w:r w:rsidRPr="001516BD">
        <w:rPr>
          <w:rFonts w:cs="B Zar" w:hint="eastAsia"/>
          <w:sz w:val="28"/>
          <w:szCs w:val="28"/>
          <w:rtl/>
        </w:rPr>
        <w:t>ن</w:t>
      </w:r>
      <w:r w:rsidRPr="001516BD">
        <w:rPr>
          <w:rFonts w:cs="B Zar"/>
          <w:sz w:val="28"/>
          <w:szCs w:val="28"/>
          <w:rtl/>
        </w:rPr>
        <w:t xml:space="preserve"> استانداردها</w:t>
      </w:r>
      <w:r w:rsidRPr="001516BD">
        <w:rPr>
          <w:rFonts w:cs="B Zar" w:hint="cs"/>
          <w:sz w:val="28"/>
          <w:szCs w:val="28"/>
          <w:rtl/>
        </w:rPr>
        <w:t>ی</w:t>
      </w:r>
      <w:r w:rsidRPr="001516BD">
        <w:rPr>
          <w:rFonts w:cs="B Zar"/>
          <w:sz w:val="28"/>
          <w:szCs w:val="28"/>
          <w:rtl/>
        </w:rPr>
        <w:t xml:space="preserve"> صنعت شرکت م</w:t>
      </w:r>
      <w:r w:rsidRPr="001516BD">
        <w:rPr>
          <w:rFonts w:cs="B Zar" w:hint="cs"/>
          <w:sz w:val="28"/>
          <w:szCs w:val="28"/>
          <w:rtl/>
        </w:rPr>
        <w:t>ی‌</w:t>
      </w:r>
      <w:r w:rsidRPr="001516BD">
        <w:rPr>
          <w:rFonts w:cs="B Zar" w:hint="eastAsia"/>
          <w:sz w:val="28"/>
          <w:szCs w:val="28"/>
          <w:rtl/>
        </w:rPr>
        <w:t>کند</w:t>
      </w:r>
      <w:r w:rsidRPr="001516BD">
        <w:rPr>
          <w:rFonts w:cs="B Zar"/>
          <w:sz w:val="28"/>
          <w:szCs w:val="28"/>
          <w:rtl/>
        </w:rPr>
        <w:t xml:space="preserve"> = '۰'، "نه" در تع</w:t>
      </w:r>
      <w:r w:rsidRPr="001516BD">
        <w:rPr>
          <w:rFonts w:cs="B Zar" w:hint="cs"/>
          <w:sz w:val="28"/>
          <w:szCs w:val="28"/>
          <w:rtl/>
        </w:rPr>
        <w:t>یی</w:t>
      </w:r>
      <w:r w:rsidRPr="001516BD">
        <w:rPr>
          <w:rFonts w:cs="B Zar" w:hint="eastAsia"/>
          <w:sz w:val="28"/>
          <w:szCs w:val="28"/>
          <w:rtl/>
        </w:rPr>
        <w:t>ن</w:t>
      </w:r>
      <w:r w:rsidRPr="001516BD">
        <w:rPr>
          <w:rFonts w:cs="B Zar"/>
          <w:sz w:val="28"/>
          <w:szCs w:val="28"/>
          <w:rtl/>
        </w:rPr>
        <w:t xml:space="preserve"> استانداردها</w:t>
      </w:r>
      <w:r w:rsidRPr="001516BD">
        <w:rPr>
          <w:rFonts w:cs="B Zar" w:hint="cs"/>
          <w:sz w:val="28"/>
          <w:szCs w:val="28"/>
          <w:rtl/>
        </w:rPr>
        <w:t>ی</w:t>
      </w:r>
      <w:r w:rsidRPr="001516BD">
        <w:rPr>
          <w:rFonts w:cs="B Zar"/>
          <w:sz w:val="28"/>
          <w:szCs w:val="28"/>
          <w:rtl/>
        </w:rPr>
        <w:t xml:space="preserve"> صنعت شرکت نم</w:t>
      </w:r>
      <w:r w:rsidRPr="001516BD">
        <w:rPr>
          <w:rFonts w:cs="B Zar" w:hint="cs"/>
          <w:sz w:val="28"/>
          <w:szCs w:val="28"/>
          <w:rtl/>
        </w:rPr>
        <w:t>ی‌</w:t>
      </w:r>
      <w:r w:rsidRPr="001516BD">
        <w:rPr>
          <w:rFonts w:cs="B Zar" w:hint="eastAsia"/>
          <w:sz w:val="28"/>
          <w:szCs w:val="28"/>
          <w:rtl/>
        </w:rPr>
        <w:t>کند</w:t>
      </w:r>
      <w:r w:rsidRPr="001516BD">
        <w:rPr>
          <w:rFonts w:cs="B Zar"/>
          <w:sz w:val="28"/>
          <w:szCs w:val="28"/>
          <w:rtl/>
        </w:rPr>
        <w:t xml:space="preserve"> = '۱'؛ </w:t>
      </w:r>
    </w:p>
    <w:p w14:paraId="0677E810"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"بله" برا</w:t>
      </w:r>
      <w:r w:rsidRPr="001516BD">
        <w:rPr>
          <w:rFonts w:cs="B Zar" w:hint="cs"/>
          <w:sz w:val="28"/>
          <w:szCs w:val="28"/>
          <w:rtl/>
        </w:rPr>
        <w:t>ی</w:t>
      </w:r>
      <w:r w:rsidRPr="001516BD">
        <w:rPr>
          <w:rFonts w:cs="B Zar"/>
          <w:sz w:val="28"/>
          <w:szCs w:val="28"/>
          <w:rtl/>
        </w:rPr>
        <w:t xml:space="preserve"> شرکت در نما</w:t>
      </w:r>
      <w:r w:rsidRPr="001516BD">
        <w:rPr>
          <w:rFonts w:cs="B Zar" w:hint="cs"/>
          <w:sz w:val="28"/>
          <w:szCs w:val="28"/>
          <w:rtl/>
        </w:rPr>
        <w:t>ی</w:t>
      </w:r>
      <w:r w:rsidRPr="001516BD">
        <w:rPr>
          <w:rFonts w:cs="B Zar" w:hint="eastAsia"/>
          <w:sz w:val="28"/>
          <w:szCs w:val="28"/>
          <w:rtl/>
        </w:rPr>
        <w:t>شگاه</w:t>
      </w:r>
      <w:r w:rsidRPr="001516BD">
        <w:rPr>
          <w:rFonts w:cs="B Zar"/>
          <w:sz w:val="28"/>
          <w:szCs w:val="28"/>
          <w:rtl/>
        </w:rPr>
        <w:t xml:space="preserve"> تجار</w:t>
      </w:r>
      <w:r w:rsidRPr="001516BD">
        <w:rPr>
          <w:rFonts w:cs="B Zar" w:hint="cs"/>
          <w:sz w:val="28"/>
          <w:szCs w:val="28"/>
          <w:rtl/>
        </w:rPr>
        <w:t>ی</w:t>
      </w:r>
      <w:r w:rsidRPr="001516BD">
        <w:rPr>
          <w:rFonts w:cs="B Zar"/>
          <w:sz w:val="28"/>
          <w:szCs w:val="28"/>
          <w:rtl/>
        </w:rPr>
        <w:t xml:space="preserve"> از دولت حما</w:t>
      </w:r>
      <w:r w:rsidRPr="001516BD">
        <w:rPr>
          <w:rFonts w:cs="B Zar" w:hint="cs"/>
          <w:sz w:val="28"/>
          <w:szCs w:val="28"/>
          <w:rtl/>
        </w:rPr>
        <w:t>ی</w:t>
      </w:r>
      <w:r w:rsidRPr="001516BD">
        <w:rPr>
          <w:rFonts w:cs="B Zar" w:hint="eastAsia"/>
          <w:sz w:val="28"/>
          <w:szCs w:val="28"/>
          <w:rtl/>
        </w:rPr>
        <w:t>ت</w:t>
      </w:r>
      <w:r w:rsidRPr="001516BD">
        <w:rPr>
          <w:rFonts w:cs="B Zar"/>
          <w:sz w:val="28"/>
          <w:szCs w:val="28"/>
          <w:rtl/>
        </w:rPr>
        <w:t xml:space="preserve"> در</w:t>
      </w:r>
      <w:r w:rsidRPr="001516BD">
        <w:rPr>
          <w:rFonts w:cs="B Zar" w:hint="cs"/>
          <w:sz w:val="28"/>
          <w:szCs w:val="28"/>
          <w:rtl/>
        </w:rPr>
        <w:t>ی</w:t>
      </w:r>
      <w:r w:rsidRPr="001516BD">
        <w:rPr>
          <w:rFonts w:cs="B Zar" w:hint="eastAsia"/>
          <w:sz w:val="28"/>
          <w:szCs w:val="28"/>
          <w:rtl/>
        </w:rPr>
        <w:t>افت</w:t>
      </w:r>
      <w:r w:rsidRPr="001516BD">
        <w:rPr>
          <w:rFonts w:cs="B Zar"/>
          <w:sz w:val="28"/>
          <w:szCs w:val="28"/>
          <w:rtl/>
        </w:rPr>
        <w:t xml:space="preserve"> کرده است = '۰'، "نه" حما</w:t>
      </w:r>
      <w:r w:rsidRPr="001516BD">
        <w:rPr>
          <w:rFonts w:cs="B Zar" w:hint="cs"/>
          <w:sz w:val="28"/>
          <w:szCs w:val="28"/>
          <w:rtl/>
        </w:rPr>
        <w:t>ی</w:t>
      </w:r>
      <w:r w:rsidRPr="001516BD">
        <w:rPr>
          <w:rFonts w:cs="B Zar" w:hint="eastAsia"/>
          <w:sz w:val="28"/>
          <w:szCs w:val="28"/>
          <w:rtl/>
        </w:rPr>
        <w:t>ت</w:t>
      </w:r>
      <w:r w:rsidRPr="001516BD">
        <w:rPr>
          <w:rFonts w:cs="B Zar"/>
          <w:sz w:val="28"/>
          <w:szCs w:val="28"/>
          <w:rtl/>
        </w:rPr>
        <w:t xml:space="preserve"> دولت</w:t>
      </w:r>
      <w:r w:rsidRPr="001516BD">
        <w:rPr>
          <w:rFonts w:cs="B Zar" w:hint="cs"/>
          <w:sz w:val="28"/>
          <w:szCs w:val="28"/>
          <w:rtl/>
        </w:rPr>
        <w:t>ی</w:t>
      </w:r>
      <w:r w:rsidRPr="001516BD">
        <w:rPr>
          <w:rFonts w:cs="B Zar"/>
          <w:sz w:val="28"/>
          <w:szCs w:val="28"/>
          <w:rtl/>
        </w:rPr>
        <w:t xml:space="preserve"> در</w:t>
      </w:r>
      <w:r w:rsidRPr="001516BD">
        <w:rPr>
          <w:rFonts w:cs="B Zar" w:hint="cs"/>
          <w:sz w:val="28"/>
          <w:szCs w:val="28"/>
          <w:rtl/>
        </w:rPr>
        <w:t>ی</w:t>
      </w:r>
      <w:r w:rsidRPr="001516BD">
        <w:rPr>
          <w:rFonts w:cs="B Zar" w:hint="eastAsia"/>
          <w:sz w:val="28"/>
          <w:szCs w:val="28"/>
          <w:rtl/>
        </w:rPr>
        <w:t>افت</w:t>
      </w:r>
      <w:r w:rsidRPr="001516BD">
        <w:rPr>
          <w:rFonts w:cs="B Zar"/>
          <w:sz w:val="28"/>
          <w:szCs w:val="28"/>
          <w:rtl/>
        </w:rPr>
        <w:t xml:space="preserve"> نکرده است = '۱'؛ </w:t>
      </w:r>
    </w:p>
    <w:p w14:paraId="410E5573"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توز</w:t>
      </w:r>
      <w:r w:rsidRPr="001516BD">
        <w:rPr>
          <w:rFonts w:cs="B Zar" w:hint="cs"/>
          <w:sz w:val="28"/>
          <w:szCs w:val="28"/>
          <w:rtl/>
        </w:rPr>
        <w:t>ی</w:t>
      </w:r>
      <w:r w:rsidRPr="001516BD">
        <w:rPr>
          <w:rFonts w:cs="B Zar" w:hint="eastAsia"/>
          <w:sz w:val="28"/>
          <w:szCs w:val="28"/>
          <w:rtl/>
        </w:rPr>
        <w:t>ع</w:t>
      </w:r>
      <w:r w:rsidRPr="001516BD">
        <w:rPr>
          <w:rFonts w:cs="B Zar"/>
          <w:sz w:val="28"/>
          <w:szCs w:val="28"/>
          <w:rtl/>
        </w:rPr>
        <w:t xml:space="preserve"> نظرسنج</w:t>
      </w:r>
      <w:r w:rsidRPr="001516BD">
        <w:rPr>
          <w:rFonts w:cs="B Zar" w:hint="cs"/>
          <w:sz w:val="28"/>
          <w:szCs w:val="28"/>
          <w:rtl/>
        </w:rPr>
        <w:t>ی</w:t>
      </w:r>
      <w:r w:rsidRPr="001516BD">
        <w:rPr>
          <w:rFonts w:cs="B Zar"/>
          <w:sz w:val="28"/>
          <w:szCs w:val="28"/>
          <w:rtl/>
        </w:rPr>
        <w:t xml:space="preserve"> ا</w:t>
      </w:r>
      <w:r w:rsidRPr="001516BD">
        <w:rPr>
          <w:rFonts w:cs="B Zar" w:hint="cs"/>
          <w:sz w:val="28"/>
          <w:szCs w:val="28"/>
          <w:rtl/>
        </w:rPr>
        <w:t>ی</w:t>
      </w:r>
      <w:r w:rsidRPr="001516BD">
        <w:rPr>
          <w:rFonts w:cs="B Zar" w:hint="eastAsia"/>
          <w:sz w:val="28"/>
          <w:szCs w:val="28"/>
          <w:rtl/>
        </w:rPr>
        <w:t>نترنت</w:t>
      </w:r>
      <w:r w:rsidRPr="001516BD">
        <w:rPr>
          <w:rFonts w:cs="B Zar" w:hint="cs"/>
          <w:sz w:val="28"/>
          <w:szCs w:val="28"/>
          <w:rtl/>
        </w:rPr>
        <w:t>ی</w:t>
      </w:r>
      <w:r w:rsidRPr="001516BD">
        <w:rPr>
          <w:rFonts w:cs="B Zar"/>
          <w:sz w:val="28"/>
          <w:szCs w:val="28"/>
          <w:rtl/>
        </w:rPr>
        <w:t xml:space="preserve"> = '۰'، توز</w:t>
      </w:r>
      <w:r w:rsidRPr="001516BD">
        <w:rPr>
          <w:rFonts w:cs="B Zar" w:hint="cs"/>
          <w:sz w:val="28"/>
          <w:szCs w:val="28"/>
          <w:rtl/>
        </w:rPr>
        <w:t>ی</w:t>
      </w:r>
      <w:r w:rsidRPr="001516BD">
        <w:rPr>
          <w:rFonts w:cs="B Zar" w:hint="eastAsia"/>
          <w:sz w:val="28"/>
          <w:szCs w:val="28"/>
          <w:rtl/>
        </w:rPr>
        <w:t>ع</w:t>
      </w:r>
      <w:r w:rsidRPr="001516BD">
        <w:rPr>
          <w:rFonts w:cs="B Zar"/>
          <w:sz w:val="28"/>
          <w:szCs w:val="28"/>
          <w:rtl/>
        </w:rPr>
        <w:t xml:space="preserve"> کاغذ</w:t>
      </w:r>
      <w:r w:rsidRPr="001516BD">
        <w:rPr>
          <w:rFonts w:cs="B Zar" w:hint="cs"/>
          <w:sz w:val="28"/>
          <w:szCs w:val="28"/>
          <w:rtl/>
        </w:rPr>
        <w:t>ی</w:t>
      </w:r>
      <w:r w:rsidRPr="001516BD">
        <w:rPr>
          <w:rFonts w:cs="B Zar"/>
          <w:sz w:val="28"/>
          <w:szCs w:val="28"/>
          <w:rtl/>
        </w:rPr>
        <w:t xml:space="preserve"> </w:t>
      </w:r>
      <w:r w:rsidRPr="001516BD">
        <w:rPr>
          <w:rFonts w:cs="B Zar" w:hint="cs"/>
          <w:sz w:val="28"/>
          <w:szCs w:val="28"/>
          <w:rtl/>
        </w:rPr>
        <w:t>ی</w:t>
      </w:r>
      <w:r w:rsidRPr="001516BD">
        <w:rPr>
          <w:rFonts w:cs="B Zar" w:hint="eastAsia"/>
          <w:sz w:val="28"/>
          <w:szCs w:val="28"/>
          <w:rtl/>
        </w:rPr>
        <w:t>ا</w:t>
      </w:r>
      <w:r w:rsidRPr="001516BD">
        <w:rPr>
          <w:rFonts w:cs="B Zar"/>
          <w:sz w:val="28"/>
          <w:szCs w:val="28"/>
          <w:rtl/>
        </w:rPr>
        <w:t xml:space="preserve"> چهره‌به‌چهره = '۱'.</w:t>
      </w:r>
    </w:p>
    <w:p w14:paraId="5DF0F9FD" w14:textId="77777777" w:rsidR="00E535BD" w:rsidRPr="001516BD" w:rsidRDefault="00E535BD" w:rsidP="00E535BD">
      <w:pPr>
        <w:rPr>
          <w:rFonts w:cs="B Zar"/>
          <w:sz w:val="28"/>
          <w:szCs w:val="28"/>
          <w:rtl/>
        </w:rPr>
      </w:pPr>
    </w:p>
    <w:p w14:paraId="00B33741" w14:textId="77777777" w:rsidR="00E535BD" w:rsidRPr="001516BD" w:rsidRDefault="00E535BD" w:rsidP="00E535BD">
      <w:pPr>
        <w:rPr>
          <w:rFonts w:cs="B Zar"/>
          <w:sz w:val="28"/>
          <w:szCs w:val="28"/>
        </w:rPr>
      </w:pPr>
      <w:r w:rsidRPr="001516BD">
        <w:rPr>
          <w:rFonts w:cs="B Zar"/>
          <w:sz w:val="28"/>
          <w:szCs w:val="28"/>
        </w:rPr>
        <w:t xml:space="preserve">p &lt; </w:t>
      </w:r>
      <w:r w:rsidRPr="001516BD">
        <w:rPr>
          <w:rFonts w:cs="B Zar"/>
          <w:sz w:val="28"/>
          <w:szCs w:val="28"/>
          <w:rtl/>
        </w:rPr>
        <w:t xml:space="preserve">۰.۱۰  </w:t>
      </w:r>
    </w:p>
    <w:p w14:paraId="765B7201" w14:textId="77777777" w:rsidR="00E535BD" w:rsidRPr="001516BD" w:rsidRDefault="00E535BD" w:rsidP="00E535BD">
      <w:pPr>
        <w:rPr>
          <w:rFonts w:cs="B Zar"/>
          <w:sz w:val="28"/>
          <w:szCs w:val="28"/>
        </w:rPr>
      </w:pPr>
      <w:r w:rsidRPr="001516BD">
        <w:rPr>
          <w:rFonts w:cs="B Zar"/>
          <w:sz w:val="28"/>
          <w:szCs w:val="28"/>
        </w:rPr>
        <w:t xml:space="preserve">p &lt; </w:t>
      </w:r>
      <w:r w:rsidRPr="001516BD">
        <w:rPr>
          <w:rFonts w:cs="B Zar"/>
          <w:sz w:val="28"/>
          <w:szCs w:val="28"/>
          <w:rtl/>
        </w:rPr>
        <w:t xml:space="preserve">۰.۰۵  </w:t>
      </w:r>
    </w:p>
    <w:p w14:paraId="2D3195D0" w14:textId="77777777" w:rsidR="00E535BD" w:rsidRDefault="00E535BD" w:rsidP="00E535BD">
      <w:pPr>
        <w:rPr>
          <w:rFonts w:cs="B Zar"/>
          <w:sz w:val="28"/>
          <w:szCs w:val="28"/>
        </w:rPr>
      </w:pPr>
      <w:r w:rsidRPr="001516BD">
        <w:rPr>
          <w:rFonts w:cs="B Zar"/>
          <w:sz w:val="28"/>
          <w:szCs w:val="28"/>
        </w:rPr>
        <w:t xml:space="preserve">p &lt; </w:t>
      </w:r>
      <w:r w:rsidRPr="001516BD">
        <w:rPr>
          <w:rFonts w:cs="B Zar"/>
          <w:sz w:val="28"/>
          <w:szCs w:val="28"/>
          <w:rtl/>
        </w:rPr>
        <w:t>۰.۰۱</w:t>
      </w:r>
    </w:p>
    <w:p w14:paraId="624D1EE8" w14:textId="77777777" w:rsidR="00E535BD" w:rsidRDefault="00E535BD" w:rsidP="00E535BD">
      <w:pPr>
        <w:rPr>
          <w:rFonts w:cs="B Zar"/>
          <w:sz w:val="28"/>
          <w:szCs w:val="28"/>
        </w:rPr>
      </w:pPr>
    </w:p>
    <w:p w14:paraId="43A79C06" w14:textId="77777777" w:rsidR="00E535BD" w:rsidRPr="00C2306B" w:rsidRDefault="00E535BD" w:rsidP="00E535BD">
      <w:pPr>
        <w:rPr>
          <w:rFonts w:cs="B Zar"/>
          <w:sz w:val="28"/>
          <w:szCs w:val="28"/>
          <w:rtl/>
        </w:rPr>
      </w:pPr>
      <w:r w:rsidRPr="00C2306B">
        <w:rPr>
          <w:rFonts w:cs="B Zar"/>
          <w:sz w:val="28"/>
          <w:szCs w:val="28"/>
          <w:rtl/>
        </w:rPr>
        <w:lastRenderedPageBreak/>
        <w:t>بحث تا ا</w:t>
      </w:r>
      <w:r w:rsidRPr="00C2306B">
        <w:rPr>
          <w:rFonts w:cs="B Zar" w:hint="cs"/>
          <w:sz w:val="28"/>
          <w:szCs w:val="28"/>
          <w:rtl/>
        </w:rPr>
        <w:t>ی</w:t>
      </w:r>
      <w:r w:rsidRPr="00C2306B">
        <w:rPr>
          <w:rFonts w:cs="B Zar" w:hint="eastAsia"/>
          <w:sz w:val="28"/>
          <w:szCs w:val="28"/>
          <w:rtl/>
        </w:rPr>
        <w:t>نجا</w:t>
      </w:r>
      <w:r w:rsidRPr="00C2306B">
        <w:rPr>
          <w:rFonts w:cs="B Zar"/>
          <w:sz w:val="28"/>
          <w:szCs w:val="28"/>
          <w:rtl/>
        </w:rPr>
        <w:t xml:space="preserve"> نشان م</w:t>
      </w:r>
      <w:r w:rsidRPr="00C2306B">
        <w:rPr>
          <w:rFonts w:cs="B Zar" w:hint="cs"/>
          <w:sz w:val="28"/>
          <w:szCs w:val="28"/>
          <w:rtl/>
        </w:rPr>
        <w:t>ی‌</w:t>
      </w:r>
      <w:r w:rsidRPr="00C2306B">
        <w:rPr>
          <w:rFonts w:cs="B Zar" w:hint="eastAsia"/>
          <w:sz w:val="28"/>
          <w:szCs w:val="28"/>
          <w:rtl/>
        </w:rPr>
        <w:t>دهد</w:t>
      </w:r>
      <w:r w:rsidRPr="00C2306B">
        <w:rPr>
          <w:rFonts w:cs="B Zar"/>
          <w:sz w:val="28"/>
          <w:szCs w:val="28"/>
          <w:rtl/>
        </w:rPr>
        <w:t xml:space="preserve"> که مل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شرکت نقش مهم</w:t>
      </w:r>
      <w:r w:rsidRPr="00C2306B">
        <w:rPr>
          <w:rFonts w:cs="B Zar" w:hint="cs"/>
          <w:sz w:val="28"/>
          <w:szCs w:val="28"/>
          <w:rtl/>
        </w:rPr>
        <w:t>ی</w:t>
      </w:r>
      <w:r w:rsidRPr="00C2306B">
        <w:rPr>
          <w:rFonts w:cs="B Zar"/>
          <w:sz w:val="28"/>
          <w:szCs w:val="28"/>
          <w:rtl/>
        </w:rPr>
        <w:t xml:space="preserve"> در تع</w:t>
      </w:r>
      <w:r w:rsidRPr="00C2306B">
        <w:rPr>
          <w:rFonts w:cs="B Zar" w:hint="cs"/>
          <w:sz w:val="28"/>
          <w:szCs w:val="28"/>
          <w:rtl/>
        </w:rPr>
        <w:t>یی</w:t>
      </w:r>
      <w:r w:rsidRPr="00C2306B">
        <w:rPr>
          <w:rFonts w:cs="B Zar" w:hint="eastAsia"/>
          <w:sz w:val="28"/>
          <w:szCs w:val="28"/>
          <w:rtl/>
        </w:rPr>
        <w:t>ن</w:t>
      </w:r>
      <w:r w:rsidRPr="00C2306B">
        <w:rPr>
          <w:rFonts w:cs="B Zar"/>
          <w:sz w:val="28"/>
          <w:szCs w:val="28"/>
          <w:rtl/>
        </w:rPr>
        <w:t xml:space="preserve">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شرکت‌ها و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یی</w:t>
      </w:r>
      <w:r w:rsidRPr="00C2306B">
        <w:rPr>
          <w:rFonts w:cs="B Zar"/>
          <w:sz w:val="28"/>
          <w:szCs w:val="28"/>
          <w:rtl/>
        </w:rPr>
        <w:t xml:space="preserve"> که آنها در شرکا</w:t>
      </w:r>
      <w:r w:rsidRPr="00C2306B">
        <w:rPr>
          <w:rFonts w:cs="B Zar" w:hint="cs"/>
          <w:sz w:val="28"/>
          <w:szCs w:val="28"/>
          <w:rtl/>
        </w:rPr>
        <w:t>ی</w:t>
      </w:r>
      <w:r w:rsidRPr="00C2306B">
        <w:rPr>
          <w:rFonts w:cs="B Zar"/>
          <w:sz w:val="28"/>
          <w:szCs w:val="28"/>
          <w:rtl/>
        </w:rPr>
        <w:t xml:space="preserve"> بالقوه جستجو م</w:t>
      </w:r>
      <w:r w:rsidRPr="00C2306B">
        <w:rPr>
          <w:rFonts w:cs="B Zar" w:hint="cs"/>
          <w:sz w:val="28"/>
          <w:szCs w:val="28"/>
          <w:rtl/>
        </w:rPr>
        <w:t>ی‌</w:t>
      </w:r>
      <w:r w:rsidRPr="00C2306B">
        <w:rPr>
          <w:rFonts w:cs="B Zar" w:hint="eastAsia"/>
          <w:sz w:val="28"/>
          <w:szCs w:val="28"/>
          <w:rtl/>
        </w:rPr>
        <w:t>کنند،</w:t>
      </w:r>
      <w:r w:rsidRPr="00C2306B">
        <w:rPr>
          <w:rFonts w:cs="B Zar"/>
          <w:sz w:val="28"/>
          <w:szCs w:val="28"/>
          <w:rtl/>
        </w:rPr>
        <w:t xml:space="preserve"> ا</w:t>
      </w:r>
      <w:r w:rsidRPr="00C2306B">
        <w:rPr>
          <w:rFonts w:cs="B Zar" w:hint="cs"/>
          <w:sz w:val="28"/>
          <w:szCs w:val="28"/>
          <w:rtl/>
        </w:rPr>
        <w:t>ی</w:t>
      </w:r>
      <w:r w:rsidRPr="00C2306B">
        <w:rPr>
          <w:rFonts w:cs="B Zar" w:hint="eastAsia"/>
          <w:sz w:val="28"/>
          <w:szCs w:val="28"/>
          <w:rtl/>
        </w:rPr>
        <w:t>فا</w:t>
      </w:r>
      <w:r w:rsidRPr="00C2306B">
        <w:rPr>
          <w:rFonts w:cs="B Zar"/>
          <w:sz w:val="28"/>
          <w:szCs w:val="28"/>
          <w:rtl/>
        </w:rPr>
        <w:t xml:space="preserve"> م</w:t>
      </w:r>
      <w:r w:rsidRPr="00C2306B">
        <w:rPr>
          <w:rFonts w:cs="B Zar" w:hint="cs"/>
          <w:sz w:val="28"/>
          <w:szCs w:val="28"/>
          <w:rtl/>
        </w:rPr>
        <w:t>ی‌</w:t>
      </w:r>
      <w:r w:rsidRPr="00C2306B">
        <w:rPr>
          <w:rFonts w:cs="B Zar" w:hint="eastAsia"/>
          <w:sz w:val="28"/>
          <w:szCs w:val="28"/>
          <w:rtl/>
        </w:rPr>
        <w:t>کند</w:t>
      </w:r>
      <w:r w:rsidRPr="00C2306B">
        <w:rPr>
          <w:rFonts w:cs="B Zar"/>
          <w:sz w:val="28"/>
          <w:szCs w:val="28"/>
          <w:rtl/>
        </w:rPr>
        <w:t>. برا</w:t>
      </w:r>
      <w:r w:rsidRPr="00C2306B">
        <w:rPr>
          <w:rFonts w:cs="B Zar" w:hint="cs"/>
          <w:sz w:val="28"/>
          <w:szCs w:val="28"/>
          <w:rtl/>
        </w:rPr>
        <w:t>ی</w:t>
      </w:r>
      <w:r w:rsidRPr="00C2306B">
        <w:rPr>
          <w:rFonts w:cs="B Zar"/>
          <w:sz w:val="28"/>
          <w:szCs w:val="28"/>
          <w:rtl/>
        </w:rPr>
        <w:t xml:space="preserve"> آزما</w:t>
      </w:r>
      <w:r w:rsidRPr="00C2306B">
        <w:rPr>
          <w:rFonts w:cs="B Zar" w:hint="cs"/>
          <w:sz w:val="28"/>
          <w:szCs w:val="28"/>
          <w:rtl/>
        </w:rPr>
        <w:t>ی</w:t>
      </w:r>
      <w:r w:rsidRPr="00C2306B">
        <w:rPr>
          <w:rFonts w:cs="B Zar" w:hint="eastAsia"/>
          <w:sz w:val="28"/>
          <w:szCs w:val="28"/>
          <w:rtl/>
        </w:rPr>
        <w:t>ش</w:t>
      </w:r>
      <w:r w:rsidRPr="00C2306B">
        <w:rPr>
          <w:rFonts w:cs="B Zar"/>
          <w:sz w:val="28"/>
          <w:szCs w:val="28"/>
          <w:rtl/>
        </w:rPr>
        <w:t xml:space="preserve">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موضوع که آ</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تفاوت‌ها</w:t>
      </w:r>
      <w:r w:rsidRPr="00C2306B">
        <w:rPr>
          <w:rFonts w:cs="B Zar" w:hint="cs"/>
          <w:sz w:val="28"/>
          <w:szCs w:val="28"/>
          <w:rtl/>
        </w:rPr>
        <w:t>ی</w:t>
      </w:r>
      <w:r w:rsidRPr="00C2306B">
        <w:rPr>
          <w:rFonts w:cs="B Zar"/>
          <w:sz w:val="28"/>
          <w:szCs w:val="28"/>
          <w:rtl/>
        </w:rPr>
        <w:t xml:space="preserve"> مشاهده شده ب</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کشورها پس از در نظر گرفتن اثرات سا</w:t>
      </w:r>
      <w:r w:rsidRPr="00C2306B">
        <w:rPr>
          <w:rFonts w:cs="B Zar" w:hint="cs"/>
          <w:sz w:val="28"/>
          <w:szCs w:val="28"/>
          <w:rtl/>
        </w:rPr>
        <w:t>ی</w:t>
      </w:r>
      <w:r w:rsidRPr="00C2306B">
        <w:rPr>
          <w:rFonts w:cs="B Zar" w:hint="eastAsia"/>
          <w:sz w:val="28"/>
          <w:szCs w:val="28"/>
          <w:rtl/>
        </w:rPr>
        <w:t>ر</w:t>
      </w:r>
      <w:r w:rsidRPr="00C2306B">
        <w:rPr>
          <w:rFonts w:cs="B Zar"/>
          <w:sz w:val="28"/>
          <w:szCs w:val="28"/>
          <w:rtl/>
        </w:rPr>
        <w:t xml:space="preserve"> عوامل مرتبط همچنا</w:t>
      </w:r>
      <w:r w:rsidRPr="00C2306B">
        <w:rPr>
          <w:rFonts w:cs="B Zar" w:hint="eastAsia"/>
          <w:sz w:val="28"/>
          <w:szCs w:val="28"/>
          <w:rtl/>
        </w:rPr>
        <w:t>ن</w:t>
      </w:r>
      <w:r w:rsidRPr="00C2306B">
        <w:rPr>
          <w:rFonts w:cs="B Zar"/>
          <w:sz w:val="28"/>
          <w:szCs w:val="28"/>
          <w:rtl/>
        </w:rPr>
        <w:t xml:space="preserve"> معتبر هستند </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خ</w:t>
      </w:r>
      <w:r w:rsidRPr="00C2306B">
        <w:rPr>
          <w:rFonts w:cs="B Zar" w:hint="cs"/>
          <w:sz w:val="28"/>
          <w:szCs w:val="28"/>
          <w:rtl/>
        </w:rPr>
        <w:t>ی</w:t>
      </w:r>
      <w:r w:rsidRPr="00C2306B">
        <w:rPr>
          <w:rFonts w:cs="B Zar" w:hint="eastAsia"/>
          <w:sz w:val="28"/>
          <w:szCs w:val="28"/>
          <w:rtl/>
        </w:rPr>
        <w:t>ر،</w:t>
      </w:r>
      <w:r w:rsidRPr="00C2306B">
        <w:rPr>
          <w:rFonts w:cs="B Zar"/>
          <w:sz w:val="28"/>
          <w:szCs w:val="28"/>
          <w:rtl/>
        </w:rPr>
        <w:t xml:space="preserve"> تحل</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رگرس</w:t>
      </w:r>
      <w:r w:rsidRPr="00C2306B">
        <w:rPr>
          <w:rFonts w:cs="B Zar" w:hint="cs"/>
          <w:sz w:val="28"/>
          <w:szCs w:val="28"/>
          <w:rtl/>
        </w:rPr>
        <w:t>ی</w:t>
      </w:r>
      <w:r w:rsidRPr="00C2306B">
        <w:rPr>
          <w:rFonts w:cs="B Zar" w:hint="eastAsia"/>
          <w:sz w:val="28"/>
          <w:szCs w:val="28"/>
          <w:rtl/>
        </w:rPr>
        <w:t>ون</w:t>
      </w:r>
      <w:r w:rsidRPr="00C2306B">
        <w:rPr>
          <w:rFonts w:cs="B Zar"/>
          <w:sz w:val="28"/>
          <w:szCs w:val="28"/>
          <w:rtl/>
        </w:rPr>
        <w:t xml:space="preserve"> خط</w:t>
      </w:r>
      <w:r w:rsidRPr="00C2306B">
        <w:rPr>
          <w:rFonts w:cs="B Zar" w:hint="cs"/>
          <w:sz w:val="28"/>
          <w:szCs w:val="28"/>
          <w:rtl/>
        </w:rPr>
        <w:t>ی</w:t>
      </w:r>
      <w:r w:rsidRPr="00C2306B">
        <w:rPr>
          <w:rFonts w:cs="B Zar"/>
          <w:sz w:val="28"/>
          <w:szCs w:val="28"/>
          <w:rtl/>
        </w:rPr>
        <w:t xml:space="preserve"> چند متغ</w:t>
      </w:r>
      <w:r w:rsidRPr="00C2306B">
        <w:rPr>
          <w:rFonts w:cs="B Zar" w:hint="cs"/>
          <w:sz w:val="28"/>
          <w:szCs w:val="28"/>
          <w:rtl/>
        </w:rPr>
        <w:t>ی</w:t>
      </w:r>
      <w:r w:rsidRPr="00C2306B">
        <w:rPr>
          <w:rFonts w:cs="B Zar" w:hint="eastAsia"/>
          <w:sz w:val="28"/>
          <w:szCs w:val="28"/>
          <w:rtl/>
        </w:rPr>
        <w:t>ره</w:t>
      </w:r>
      <w:r w:rsidRPr="00C2306B">
        <w:rPr>
          <w:rFonts w:cs="B Zar"/>
          <w:sz w:val="28"/>
          <w:szCs w:val="28"/>
          <w:rtl/>
        </w:rPr>
        <w:t xml:space="preserve"> انجام شد. جدول ۶.۱۲ نتا</w:t>
      </w:r>
      <w:r w:rsidRPr="00C2306B">
        <w:rPr>
          <w:rFonts w:cs="B Zar" w:hint="cs"/>
          <w:sz w:val="28"/>
          <w:szCs w:val="28"/>
          <w:rtl/>
        </w:rPr>
        <w:t>ی</w:t>
      </w:r>
      <w:r w:rsidRPr="00C2306B">
        <w:rPr>
          <w:rFonts w:cs="B Zar" w:hint="eastAsia"/>
          <w:sz w:val="28"/>
          <w:szCs w:val="28"/>
          <w:rtl/>
        </w:rPr>
        <w:t>ج</w:t>
      </w:r>
      <w:r w:rsidRPr="00C2306B">
        <w:rPr>
          <w:rFonts w:cs="B Zar"/>
          <w:sz w:val="28"/>
          <w:szCs w:val="28"/>
          <w:rtl/>
        </w:rPr>
        <w:t xml:space="preserve"> مربوط به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شرکت‌ها را نشان داد.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بخش به بررس</w:t>
      </w:r>
      <w:r w:rsidRPr="00C2306B">
        <w:rPr>
          <w:rFonts w:cs="B Zar" w:hint="cs"/>
          <w:sz w:val="28"/>
          <w:szCs w:val="28"/>
          <w:rtl/>
        </w:rPr>
        <w:t>ی</w:t>
      </w:r>
      <w:r w:rsidRPr="00C2306B">
        <w:rPr>
          <w:rFonts w:cs="B Zar"/>
          <w:sz w:val="28"/>
          <w:szCs w:val="28"/>
          <w:rtl/>
        </w:rPr>
        <w:t xml:space="preserve">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موضوع م</w:t>
      </w:r>
      <w:r w:rsidRPr="00C2306B">
        <w:rPr>
          <w:rFonts w:cs="B Zar" w:hint="cs"/>
          <w:sz w:val="28"/>
          <w:szCs w:val="28"/>
          <w:rtl/>
        </w:rPr>
        <w:t>ی‌</w:t>
      </w:r>
      <w:r w:rsidRPr="00C2306B">
        <w:rPr>
          <w:rFonts w:cs="B Zar" w:hint="eastAsia"/>
          <w:sz w:val="28"/>
          <w:szCs w:val="28"/>
          <w:rtl/>
        </w:rPr>
        <w:t>پردازد</w:t>
      </w:r>
      <w:r w:rsidRPr="00C2306B">
        <w:rPr>
          <w:rFonts w:cs="B Zar"/>
          <w:sz w:val="28"/>
          <w:szCs w:val="28"/>
          <w:rtl/>
        </w:rPr>
        <w:t xml:space="preserve"> که آ</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عوامل مشابه</w:t>
      </w:r>
      <w:r w:rsidRPr="00C2306B">
        <w:rPr>
          <w:rFonts w:cs="B Zar" w:hint="cs"/>
          <w:sz w:val="28"/>
          <w:szCs w:val="28"/>
          <w:rtl/>
        </w:rPr>
        <w:t>ی</w:t>
      </w:r>
      <w:r w:rsidRPr="00C2306B">
        <w:rPr>
          <w:rFonts w:cs="B Zar"/>
          <w:sz w:val="28"/>
          <w:szCs w:val="28"/>
          <w:rtl/>
        </w:rPr>
        <w:t xml:space="preserve"> بر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مورد نظر در شرکا</w:t>
      </w:r>
      <w:r w:rsidRPr="00C2306B">
        <w:rPr>
          <w:rFonts w:cs="B Zar" w:hint="cs"/>
          <w:sz w:val="28"/>
          <w:szCs w:val="28"/>
          <w:rtl/>
        </w:rPr>
        <w:t>ی</w:t>
      </w:r>
      <w:r w:rsidRPr="00C2306B">
        <w:rPr>
          <w:rFonts w:cs="B Zar"/>
          <w:sz w:val="28"/>
          <w:szCs w:val="28"/>
          <w:rtl/>
        </w:rPr>
        <w:t xml:space="preserve"> بالقوه ن</w:t>
      </w:r>
      <w:r w:rsidRPr="00C2306B">
        <w:rPr>
          <w:rFonts w:cs="B Zar" w:hint="cs"/>
          <w:sz w:val="28"/>
          <w:szCs w:val="28"/>
          <w:rtl/>
        </w:rPr>
        <w:t>ی</w:t>
      </w:r>
      <w:r w:rsidRPr="00C2306B">
        <w:rPr>
          <w:rFonts w:cs="B Zar" w:hint="eastAsia"/>
          <w:sz w:val="28"/>
          <w:szCs w:val="28"/>
          <w:rtl/>
        </w:rPr>
        <w:t>ز</w:t>
      </w:r>
      <w:r w:rsidRPr="00C2306B">
        <w:rPr>
          <w:rFonts w:cs="B Zar"/>
          <w:sz w:val="28"/>
          <w:szCs w:val="28"/>
          <w:rtl/>
        </w:rPr>
        <w:t xml:space="preserve"> تأث</w:t>
      </w:r>
      <w:r w:rsidRPr="00C2306B">
        <w:rPr>
          <w:rFonts w:cs="B Zar" w:hint="cs"/>
          <w:sz w:val="28"/>
          <w:szCs w:val="28"/>
          <w:rtl/>
        </w:rPr>
        <w:t>ی</w:t>
      </w:r>
      <w:r w:rsidRPr="00C2306B">
        <w:rPr>
          <w:rFonts w:cs="B Zar" w:hint="eastAsia"/>
          <w:sz w:val="28"/>
          <w:szCs w:val="28"/>
          <w:rtl/>
        </w:rPr>
        <w:t>ر</w:t>
      </w:r>
      <w:r w:rsidRPr="00C2306B">
        <w:rPr>
          <w:rFonts w:cs="B Zar"/>
          <w:sz w:val="28"/>
          <w:szCs w:val="28"/>
          <w:rtl/>
        </w:rPr>
        <w:t xml:space="preserve"> م</w:t>
      </w:r>
      <w:r w:rsidRPr="00C2306B">
        <w:rPr>
          <w:rFonts w:cs="B Zar" w:hint="cs"/>
          <w:sz w:val="28"/>
          <w:szCs w:val="28"/>
          <w:rtl/>
        </w:rPr>
        <w:t>ی‌</w:t>
      </w:r>
      <w:r w:rsidRPr="00C2306B">
        <w:rPr>
          <w:rFonts w:cs="B Zar" w:hint="eastAsia"/>
          <w:sz w:val="28"/>
          <w:szCs w:val="28"/>
          <w:rtl/>
        </w:rPr>
        <w:t>گذارند</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خ</w:t>
      </w:r>
      <w:r w:rsidRPr="00C2306B">
        <w:rPr>
          <w:rFonts w:cs="B Zar" w:hint="cs"/>
          <w:sz w:val="28"/>
          <w:szCs w:val="28"/>
          <w:rtl/>
        </w:rPr>
        <w:t>ی</w:t>
      </w:r>
      <w:r w:rsidRPr="00C2306B">
        <w:rPr>
          <w:rFonts w:cs="B Zar" w:hint="eastAsia"/>
          <w:sz w:val="28"/>
          <w:szCs w:val="28"/>
          <w:rtl/>
        </w:rPr>
        <w:t>ر</w:t>
      </w:r>
      <w:r w:rsidRPr="00C2306B">
        <w:rPr>
          <w:rFonts w:cs="B Zar"/>
          <w:sz w:val="28"/>
          <w:szCs w:val="28"/>
          <w:rtl/>
        </w:rPr>
        <w:t>. با استف</w:t>
      </w:r>
      <w:r w:rsidRPr="00C2306B">
        <w:rPr>
          <w:rFonts w:cs="B Zar" w:hint="eastAsia"/>
          <w:sz w:val="28"/>
          <w:szCs w:val="28"/>
          <w:rtl/>
        </w:rPr>
        <w:t>اده</w:t>
      </w:r>
      <w:r w:rsidRPr="00C2306B">
        <w:rPr>
          <w:rFonts w:cs="B Zar"/>
          <w:sz w:val="28"/>
          <w:szCs w:val="28"/>
          <w:rtl/>
        </w:rPr>
        <w:t xml:space="preserve"> از همان متغ</w:t>
      </w:r>
      <w:r w:rsidRPr="00C2306B">
        <w:rPr>
          <w:rFonts w:cs="B Zar" w:hint="cs"/>
          <w:sz w:val="28"/>
          <w:szCs w:val="28"/>
          <w:rtl/>
        </w:rPr>
        <w:t>ی</w:t>
      </w:r>
      <w:r w:rsidRPr="00C2306B">
        <w:rPr>
          <w:rFonts w:cs="B Zar" w:hint="eastAsia"/>
          <w:sz w:val="28"/>
          <w:szCs w:val="28"/>
          <w:rtl/>
        </w:rPr>
        <w:t>رها</w:t>
      </w:r>
      <w:r w:rsidRPr="00C2306B">
        <w:rPr>
          <w:rFonts w:cs="B Zar" w:hint="cs"/>
          <w:sz w:val="28"/>
          <w:szCs w:val="28"/>
          <w:rtl/>
        </w:rPr>
        <w:t>ی</w:t>
      </w:r>
      <w:r w:rsidRPr="00C2306B">
        <w:rPr>
          <w:rFonts w:cs="B Zar"/>
          <w:sz w:val="28"/>
          <w:szCs w:val="28"/>
          <w:rtl/>
        </w:rPr>
        <w:t xml:space="preserve"> وابسته و مستقل که قبلاً توض</w:t>
      </w:r>
      <w:r w:rsidRPr="00C2306B">
        <w:rPr>
          <w:rFonts w:cs="B Zar" w:hint="cs"/>
          <w:sz w:val="28"/>
          <w:szCs w:val="28"/>
          <w:rtl/>
        </w:rPr>
        <w:t>ی</w:t>
      </w:r>
      <w:r w:rsidRPr="00C2306B">
        <w:rPr>
          <w:rFonts w:cs="B Zar" w:hint="eastAsia"/>
          <w:sz w:val="28"/>
          <w:szCs w:val="28"/>
          <w:rtl/>
        </w:rPr>
        <w:t>ح</w:t>
      </w:r>
      <w:r w:rsidRPr="00C2306B">
        <w:rPr>
          <w:rFonts w:cs="B Zar"/>
          <w:sz w:val="28"/>
          <w:szCs w:val="28"/>
          <w:rtl/>
        </w:rPr>
        <w:t xml:space="preserve"> داده شد، نتا</w:t>
      </w:r>
      <w:r w:rsidRPr="00C2306B">
        <w:rPr>
          <w:rFonts w:cs="B Zar" w:hint="cs"/>
          <w:sz w:val="28"/>
          <w:szCs w:val="28"/>
          <w:rtl/>
        </w:rPr>
        <w:t>ی</w:t>
      </w:r>
      <w:r w:rsidRPr="00C2306B">
        <w:rPr>
          <w:rFonts w:cs="B Zar" w:hint="eastAsia"/>
          <w:sz w:val="28"/>
          <w:szCs w:val="28"/>
          <w:rtl/>
        </w:rPr>
        <w:t>ج</w:t>
      </w:r>
      <w:r w:rsidRPr="00C2306B">
        <w:rPr>
          <w:rFonts w:cs="B Zar"/>
          <w:sz w:val="28"/>
          <w:szCs w:val="28"/>
          <w:rtl/>
        </w:rPr>
        <w:t xml:space="preserve"> تحل</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رگرس</w:t>
      </w:r>
      <w:r w:rsidRPr="00C2306B">
        <w:rPr>
          <w:rFonts w:cs="B Zar" w:hint="cs"/>
          <w:sz w:val="28"/>
          <w:szCs w:val="28"/>
          <w:rtl/>
        </w:rPr>
        <w:t>ی</w:t>
      </w:r>
      <w:r w:rsidRPr="00C2306B">
        <w:rPr>
          <w:rFonts w:cs="B Zar" w:hint="eastAsia"/>
          <w:sz w:val="28"/>
          <w:szCs w:val="28"/>
          <w:rtl/>
        </w:rPr>
        <w:t>ون</w:t>
      </w:r>
      <w:r w:rsidRPr="00C2306B">
        <w:rPr>
          <w:rFonts w:cs="B Zar"/>
          <w:sz w:val="28"/>
          <w:szCs w:val="28"/>
          <w:rtl/>
        </w:rPr>
        <w:t xml:space="preserve"> در جدول ۶.۱۳ خلاصه شده است.</w:t>
      </w:r>
    </w:p>
    <w:p w14:paraId="101961AF" w14:textId="77777777" w:rsidR="00E535BD" w:rsidRPr="00C2306B" w:rsidRDefault="00E535BD" w:rsidP="00E535BD">
      <w:pPr>
        <w:rPr>
          <w:rFonts w:cs="B Zar"/>
          <w:sz w:val="28"/>
          <w:szCs w:val="28"/>
          <w:rtl/>
        </w:rPr>
      </w:pPr>
    </w:p>
    <w:p w14:paraId="38C51F56" w14:textId="77777777" w:rsidR="00E535BD" w:rsidRPr="00C2306B" w:rsidRDefault="00E535BD" w:rsidP="00E535BD">
      <w:pPr>
        <w:rPr>
          <w:rFonts w:cs="B Zar"/>
          <w:sz w:val="28"/>
          <w:szCs w:val="28"/>
          <w:rtl/>
        </w:rPr>
      </w:pPr>
      <w:r w:rsidRPr="00C2306B">
        <w:rPr>
          <w:rFonts w:cs="B Zar" w:hint="eastAsia"/>
          <w:sz w:val="28"/>
          <w:szCs w:val="28"/>
          <w:rtl/>
        </w:rPr>
        <w:t>اول،</w:t>
      </w:r>
      <w:r w:rsidRPr="00C2306B">
        <w:rPr>
          <w:rFonts w:cs="B Zar"/>
          <w:sz w:val="28"/>
          <w:szCs w:val="28"/>
          <w:rtl/>
        </w:rPr>
        <w:t xml:space="preserve"> و مهم‌تر از همه، مل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شرکت همچنان </w:t>
      </w:r>
      <w:r w:rsidRPr="00C2306B">
        <w:rPr>
          <w:rFonts w:cs="B Zar" w:hint="cs"/>
          <w:sz w:val="28"/>
          <w:szCs w:val="28"/>
          <w:rtl/>
        </w:rPr>
        <w:t>ی</w:t>
      </w:r>
      <w:r w:rsidRPr="00C2306B">
        <w:rPr>
          <w:rFonts w:cs="B Zar" w:hint="eastAsia"/>
          <w:sz w:val="28"/>
          <w:szCs w:val="28"/>
          <w:rtl/>
        </w:rPr>
        <w:t>ک</w:t>
      </w:r>
      <w:r w:rsidRPr="00C2306B">
        <w:rPr>
          <w:rFonts w:cs="B Zar"/>
          <w:sz w:val="28"/>
          <w:szCs w:val="28"/>
          <w:rtl/>
        </w:rPr>
        <w:t xml:space="preserve"> عامل واضح و معنادار حداقل در </w:t>
      </w:r>
      <w:r w:rsidRPr="00C2306B">
        <w:rPr>
          <w:rFonts w:cs="B Zar" w:hint="cs"/>
          <w:sz w:val="28"/>
          <w:szCs w:val="28"/>
          <w:rtl/>
        </w:rPr>
        <w:t>ی</w:t>
      </w:r>
      <w:r w:rsidRPr="00C2306B">
        <w:rPr>
          <w:rFonts w:cs="B Zar" w:hint="eastAsia"/>
          <w:sz w:val="28"/>
          <w:szCs w:val="28"/>
          <w:rtl/>
        </w:rPr>
        <w:t>ک</w:t>
      </w:r>
      <w:r w:rsidRPr="00C2306B">
        <w:rPr>
          <w:rFonts w:cs="B Zar" w:hint="cs"/>
          <w:sz w:val="28"/>
          <w:szCs w:val="28"/>
          <w:rtl/>
        </w:rPr>
        <w:t>ی</w:t>
      </w:r>
      <w:r w:rsidRPr="00C2306B">
        <w:rPr>
          <w:rFonts w:cs="B Zar"/>
          <w:sz w:val="28"/>
          <w:szCs w:val="28"/>
          <w:rtl/>
        </w:rPr>
        <w:t xml:space="preserve"> از حوزه‌ها</w:t>
      </w:r>
      <w:r w:rsidRPr="00C2306B">
        <w:rPr>
          <w:rFonts w:cs="B Zar" w:hint="cs"/>
          <w:sz w:val="28"/>
          <w:szCs w:val="28"/>
          <w:rtl/>
        </w:rPr>
        <w:t>ی</w:t>
      </w:r>
      <w:r w:rsidRPr="00C2306B">
        <w:rPr>
          <w:rFonts w:cs="B Zar"/>
          <w:sz w:val="28"/>
          <w:szCs w:val="28"/>
          <w:rtl/>
        </w:rPr>
        <w:t xml:space="preserve"> قابل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سفارش</w:t>
      </w:r>
      <w:r w:rsidRPr="00C2306B">
        <w:rPr>
          <w:rFonts w:cs="B Zar" w:hint="cs"/>
          <w:sz w:val="28"/>
          <w:szCs w:val="28"/>
          <w:rtl/>
        </w:rPr>
        <w:t>ی</w:t>
      </w:r>
      <w:r w:rsidRPr="00C2306B">
        <w:rPr>
          <w:rFonts w:cs="B Zar"/>
          <w:sz w:val="28"/>
          <w:szCs w:val="28"/>
          <w:rtl/>
        </w:rPr>
        <w:t xml:space="preserve"> - باق</w:t>
      </w:r>
      <w:r w:rsidRPr="00C2306B">
        <w:rPr>
          <w:rFonts w:cs="B Zar" w:hint="cs"/>
          <w:sz w:val="28"/>
          <w:szCs w:val="28"/>
          <w:rtl/>
        </w:rPr>
        <w:t>ی</w:t>
      </w:r>
      <w:r w:rsidRPr="00C2306B">
        <w:rPr>
          <w:rFonts w:cs="B Zar"/>
          <w:sz w:val="28"/>
          <w:szCs w:val="28"/>
          <w:rtl/>
        </w:rPr>
        <w:t xml:space="preserve"> م</w:t>
      </w:r>
      <w:r w:rsidRPr="00C2306B">
        <w:rPr>
          <w:rFonts w:cs="B Zar" w:hint="cs"/>
          <w:sz w:val="28"/>
          <w:szCs w:val="28"/>
          <w:rtl/>
        </w:rPr>
        <w:t>ی‌</w:t>
      </w:r>
      <w:r w:rsidRPr="00C2306B">
        <w:rPr>
          <w:rFonts w:cs="B Zar" w:hint="eastAsia"/>
          <w:sz w:val="28"/>
          <w:szCs w:val="28"/>
          <w:rtl/>
        </w:rPr>
        <w:t>ماند</w:t>
      </w:r>
      <w:r w:rsidRPr="00C2306B">
        <w:rPr>
          <w:rFonts w:cs="B Zar"/>
          <w:sz w:val="28"/>
          <w:szCs w:val="28"/>
          <w:rtl/>
        </w:rPr>
        <w:t>. شرکت‌ها</w:t>
      </w:r>
      <w:r w:rsidRPr="00C2306B">
        <w:rPr>
          <w:rFonts w:cs="B Zar" w:hint="cs"/>
          <w:sz w:val="28"/>
          <w:szCs w:val="28"/>
          <w:rtl/>
        </w:rPr>
        <w:t>ی</w:t>
      </w:r>
      <w:r w:rsidRPr="00C2306B">
        <w:rPr>
          <w:rFonts w:cs="B Zar"/>
          <w:sz w:val="28"/>
          <w:szCs w:val="28"/>
          <w:rtl/>
        </w:rPr>
        <w:t xml:space="preserve"> آلمان</w:t>
      </w:r>
      <w:r w:rsidRPr="00C2306B">
        <w:rPr>
          <w:rFonts w:cs="B Zar" w:hint="cs"/>
          <w:sz w:val="28"/>
          <w:szCs w:val="28"/>
          <w:rtl/>
        </w:rPr>
        <w:t>ی</w:t>
      </w:r>
      <w:r w:rsidRPr="00C2306B">
        <w:rPr>
          <w:rFonts w:cs="B Zar"/>
          <w:sz w:val="28"/>
          <w:szCs w:val="28"/>
          <w:rtl/>
        </w:rPr>
        <w:t xml:space="preserve"> به طور قابل‌توجه</w:t>
      </w:r>
      <w:r w:rsidRPr="00C2306B">
        <w:rPr>
          <w:rFonts w:cs="B Zar" w:hint="cs"/>
          <w:sz w:val="28"/>
          <w:szCs w:val="28"/>
          <w:rtl/>
        </w:rPr>
        <w:t>ی</w:t>
      </w:r>
      <w:r w:rsidRPr="00C2306B">
        <w:rPr>
          <w:rFonts w:cs="B Zar"/>
          <w:sz w:val="28"/>
          <w:szCs w:val="28"/>
          <w:rtl/>
        </w:rPr>
        <w:t xml:space="preserve"> ب</w:t>
      </w:r>
      <w:r w:rsidRPr="00C2306B">
        <w:rPr>
          <w:rFonts w:cs="B Zar" w:hint="cs"/>
          <w:sz w:val="28"/>
          <w:szCs w:val="28"/>
          <w:rtl/>
        </w:rPr>
        <w:t>ی</w:t>
      </w:r>
      <w:r w:rsidRPr="00C2306B">
        <w:rPr>
          <w:rFonts w:cs="B Zar" w:hint="eastAsia"/>
          <w:sz w:val="28"/>
          <w:szCs w:val="28"/>
          <w:rtl/>
        </w:rPr>
        <w:t>شتر</w:t>
      </w:r>
      <w:r w:rsidRPr="00C2306B">
        <w:rPr>
          <w:rFonts w:cs="B Zar"/>
          <w:sz w:val="28"/>
          <w:szCs w:val="28"/>
          <w:rtl/>
        </w:rPr>
        <w:t xml:space="preserve"> از همتا</w:t>
      </w:r>
      <w:r w:rsidRPr="00C2306B">
        <w:rPr>
          <w:rFonts w:cs="B Zar" w:hint="cs"/>
          <w:sz w:val="28"/>
          <w:szCs w:val="28"/>
          <w:rtl/>
        </w:rPr>
        <w:t>ی</w:t>
      </w:r>
      <w:r w:rsidRPr="00C2306B">
        <w:rPr>
          <w:rFonts w:cs="B Zar" w:hint="eastAsia"/>
          <w:sz w:val="28"/>
          <w:szCs w:val="28"/>
          <w:rtl/>
        </w:rPr>
        <w:t>ان</w:t>
      </w:r>
      <w:r w:rsidRPr="00C2306B">
        <w:rPr>
          <w:rFonts w:cs="B Zar"/>
          <w:sz w:val="28"/>
          <w:szCs w:val="28"/>
          <w:rtl/>
        </w:rPr>
        <w:t xml:space="preserve"> آمر</w:t>
      </w:r>
      <w:r w:rsidRPr="00C2306B">
        <w:rPr>
          <w:rFonts w:cs="B Zar" w:hint="cs"/>
          <w:sz w:val="28"/>
          <w:szCs w:val="28"/>
          <w:rtl/>
        </w:rPr>
        <w:t>ی</w:t>
      </w:r>
      <w:r w:rsidRPr="00C2306B">
        <w:rPr>
          <w:rFonts w:cs="B Zar" w:hint="eastAsia"/>
          <w:sz w:val="28"/>
          <w:szCs w:val="28"/>
          <w:rtl/>
        </w:rPr>
        <w:t>کا</w:t>
      </w:r>
      <w:r w:rsidRPr="00C2306B">
        <w:rPr>
          <w:rFonts w:cs="B Zar" w:hint="cs"/>
          <w:sz w:val="28"/>
          <w:szCs w:val="28"/>
          <w:rtl/>
        </w:rPr>
        <w:t>یی</w:t>
      </w:r>
      <w:r w:rsidRPr="00C2306B">
        <w:rPr>
          <w:rFonts w:cs="B Zar"/>
          <w:sz w:val="28"/>
          <w:szCs w:val="28"/>
          <w:rtl/>
        </w:rPr>
        <w:t xml:space="preserve"> خود به دنبال شرکا</w:t>
      </w:r>
      <w:r w:rsidRPr="00C2306B">
        <w:rPr>
          <w:rFonts w:cs="B Zar" w:hint="cs"/>
          <w:sz w:val="28"/>
          <w:szCs w:val="28"/>
          <w:rtl/>
        </w:rPr>
        <w:t>یی</w:t>
      </w:r>
      <w:r w:rsidRPr="00C2306B">
        <w:rPr>
          <w:rFonts w:cs="B Zar"/>
          <w:sz w:val="28"/>
          <w:szCs w:val="28"/>
          <w:rtl/>
        </w:rPr>
        <w:t xml:space="preserve"> با نقاط قوت خاص در زم</w:t>
      </w:r>
      <w:r w:rsidRPr="00C2306B">
        <w:rPr>
          <w:rFonts w:cs="B Zar" w:hint="cs"/>
          <w:sz w:val="28"/>
          <w:szCs w:val="28"/>
          <w:rtl/>
        </w:rPr>
        <w:t>ی</w:t>
      </w:r>
      <w:r w:rsidRPr="00C2306B">
        <w:rPr>
          <w:rFonts w:cs="B Zar" w:hint="eastAsia"/>
          <w:sz w:val="28"/>
          <w:szCs w:val="28"/>
          <w:rtl/>
        </w:rPr>
        <w:t>نه</w:t>
      </w:r>
      <w:r w:rsidRPr="00C2306B">
        <w:rPr>
          <w:rFonts w:cs="B Zar"/>
          <w:sz w:val="28"/>
          <w:szCs w:val="28"/>
          <w:rtl/>
        </w:rPr>
        <w:t xml:space="preserve">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سفارش</w:t>
      </w:r>
      <w:r w:rsidRPr="00C2306B">
        <w:rPr>
          <w:rFonts w:cs="B Zar" w:hint="cs"/>
          <w:sz w:val="28"/>
          <w:szCs w:val="28"/>
          <w:rtl/>
        </w:rPr>
        <w:t>ی</w:t>
      </w:r>
      <w:r w:rsidRPr="00C2306B">
        <w:rPr>
          <w:rFonts w:cs="B Zar"/>
          <w:sz w:val="28"/>
          <w:szCs w:val="28"/>
          <w:rtl/>
        </w:rPr>
        <w:t xml:space="preserve"> بودند.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نت</w:t>
      </w:r>
      <w:r w:rsidRPr="00C2306B">
        <w:rPr>
          <w:rFonts w:cs="B Zar" w:hint="cs"/>
          <w:sz w:val="28"/>
          <w:szCs w:val="28"/>
          <w:rtl/>
        </w:rPr>
        <w:t>ی</w:t>
      </w:r>
      <w:r w:rsidRPr="00C2306B">
        <w:rPr>
          <w:rFonts w:cs="B Zar" w:hint="eastAsia"/>
          <w:sz w:val="28"/>
          <w:szCs w:val="28"/>
          <w:rtl/>
        </w:rPr>
        <w:t>جه</w:t>
      </w:r>
      <w:r w:rsidRPr="00C2306B">
        <w:rPr>
          <w:rFonts w:cs="B Zar"/>
          <w:sz w:val="28"/>
          <w:szCs w:val="28"/>
          <w:rtl/>
        </w:rPr>
        <w:t xml:space="preserve"> به خوب</w:t>
      </w:r>
      <w:r w:rsidRPr="00C2306B">
        <w:rPr>
          <w:rFonts w:cs="B Zar" w:hint="cs"/>
          <w:sz w:val="28"/>
          <w:szCs w:val="28"/>
          <w:rtl/>
        </w:rPr>
        <w:t>ی</w:t>
      </w:r>
      <w:r w:rsidRPr="00C2306B">
        <w:rPr>
          <w:rFonts w:cs="B Zar"/>
          <w:sz w:val="28"/>
          <w:szCs w:val="28"/>
          <w:rtl/>
        </w:rPr>
        <w:t xml:space="preserve"> با مدل </w:t>
      </w:r>
      <w:proofErr w:type="spellStart"/>
      <w:r w:rsidRPr="00C2306B">
        <w:rPr>
          <w:rFonts w:cs="B Zar"/>
          <w:sz w:val="28"/>
          <w:szCs w:val="28"/>
        </w:rPr>
        <w:t>VoC</w:t>
      </w:r>
      <w:proofErr w:type="spellEnd"/>
      <w:r w:rsidRPr="00C2306B">
        <w:rPr>
          <w:rFonts w:cs="B Zar"/>
          <w:sz w:val="28"/>
          <w:szCs w:val="28"/>
          <w:rtl/>
        </w:rPr>
        <w:t xml:space="preserve"> مطابقت دارد، همانطور که قبلاً توض</w:t>
      </w:r>
      <w:r w:rsidRPr="00C2306B">
        <w:rPr>
          <w:rFonts w:cs="B Zar" w:hint="cs"/>
          <w:sz w:val="28"/>
          <w:szCs w:val="28"/>
          <w:rtl/>
        </w:rPr>
        <w:t>ی</w:t>
      </w:r>
      <w:r w:rsidRPr="00C2306B">
        <w:rPr>
          <w:rFonts w:cs="B Zar" w:hint="eastAsia"/>
          <w:sz w:val="28"/>
          <w:szCs w:val="28"/>
          <w:rtl/>
        </w:rPr>
        <w:t>ح</w:t>
      </w:r>
      <w:r w:rsidRPr="00C2306B">
        <w:rPr>
          <w:rFonts w:cs="B Zar"/>
          <w:sz w:val="28"/>
          <w:szCs w:val="28"/>
          <w:rtl/>
        </w:rPr>
        <w:t xml:space="preserve"> داده شد، اقتصادها</w:t>
      </w:r>
      <w:r w:rsidRPr="00C2306B">
        <w:rPr>
          <w:rFonts w:cs="B Zar" w:hint="cs"/>
          <w:sz w:val="28"/>
          <w:szCs w:val="28"/>
          <w:rtl/>
        </w:rPr>
        <w:t>ی</w:t>
      </w:r>
      <w:r w:rsidRPr="00C2306B">
        <w:rPr>
          <w:rFonts w:cs="B Zar"/>
          <w:sz w:val="28"/>
          <w:szCs w:val="28"/>
          <w:rtl/>
        </w:rPr>
        <w:t xml:space="preserve"> بازار هماهنگ (</w:t>
      </w:r>
      <w:r w:rsidRPr="00C2306B">
        <w:rPr>
          <w:rFonts w:cs="B Zar"/>
          <w:sz w:val="28"/>
          <w:szCs w:val="28"/>
        </w:rPr>
        <w:t>CME</w:t>
      </w:r>
      <w:r w:rsidRPr="00C2306B">
        <w:rPr>
          <w:rFonts w:cs="B Zar"/>
          <w:sz w:val="28"/>
          <w:szCs w:val="28"/>
          <w:rtl/>
        </w:rPr>
        <w:t>ها) بر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سفارش</w:t>
      </w:r>
      <w:r w:rsidRPr="00C2306B">
        <w:rPr>
          <w:rFonts w:cs="B Zar" w:hint="cs"/>
          <w:sz w:val="28"/>
          <w:szCs w:val="28"/>
          <w:rtl/>
        </w:rPr>
        <w:t>ی</w:t>
      </w:r>
      <w:r w:rsidRPr="00C2306B">
        <w:rPr>
          <w:rFonts w:cs="B Zar"/>
          <w:sz w:val="28"/>
          <w:szCs w:val="28"/>
          <w:rtl/>
        </w:rPr>
        <w:t xml:space="preserve"> تأک</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دارند.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افته</w:t>
      </w:r>
      <w:r w:rsidRPr="00C2306B">
        <w:rPr>
          <w:rFonts w:cs="B Zar"/>
          <w:sz w:val="28"/>
          <w:szCs w:val="28"/>
          <w:rtl/>
        </w:rPr>
        <w:t xml:space="preserve"> نشان م</w:t>
      </w:r>
      <w:r w:rsidRPr="00C2306B">
        <w:rPr>
          <w:rFonts w:cs="B Zar" w:hint="cs"/>
          <w:sz w:val="28"/>
          <w:szCs w:val="28"/>
          <w:rtl/>
        </w:rPr>
        <w:t>ی‌</w:t>
      </w:r>
      <w:r w:rsidRPr="00C2306B">
        <w:rPr>
          <w:rFonts w:cs="B Zar" w:hint="eastAsia"/>
          <w:sz w:val="28"/>
          <w:szCs w:val="28"/>
          <w:rtl/>
        </w:rPr>
        <w:t>دهد</w:t>
      </w:r>
      <w:r w:rsidRPr="00C2306B">
        <w:rPr>
          <w:rFonts w:cs="B Zar"/>
          <w:sz w:val="28"/>
          <w:szCs w:val="28"/>
          <w:rtl/>
        </w:rPr>
        <w:t xml:space="preserve"> که شرکت‌ها</w:t>
      </w:r>
      <w:r w:rsidRPr="00C2306B">
        <w:rPr>
          <w:rFonts w:cs="B Zar" w:hint="cs"/>
          <w:sz w:val="28"/>
          <w:szCs w:val="28"/>
          <w:rtl/>
        </w:rPr>
        <w:t>ی</w:t>
      </w:r>
      <w:r w:rsidRPr="00C2306B">
        <w:rPr>
          <w:rFonts w:cs="B Zar"/>
          <w:sz w:val="28"/>
          <w:szCs w:val="28"/>
          <w:rtl/>
        </w:rPr>
        <w:t xml:space="preserve"> آلمان</w:t>
      </w:r>
      <w:r w:rsidRPr="00C2306B">
        <w:rPr>
          <w:rFonts w:cs="B Zar" w:hint="cs"/>
          <w:sz w:val="28"/>
          <w:szCs w:val="28"/>
          <w:rtl/>
        </w:rPr>
        <w:t>ی</w:t>
      </w:r>
      <w:r w:rsidRPr="00C2306B">
        <w:rPr>
          <w:rFonts w:cs="B Zar"/>
          <w:sz w:val="28"/>
          <w:szCs w:val="28"/>
          <w:rtl/>
        </w:rPr>
        <w:t xml:space="preserve"> به دنبال شرکا</w:t>
      </w:r>
      <w:r w:rsidRPr="00C2306B">
        <w:rPr>
          <w:rFonts w:cs="B Zar" w:hint="cs"/>
          <w:sz w:val="28"/>
          <w:szCs w:val="28"/>
          <w:rtl/>
        </w:rPr>
        <w:t>یی</w:t>
      </w:r>
      <w:r w:rsidRPr="00C2306B">
        <w:rPr>
          <w:rFonts w:cs="B Zar"/>
          <w:sz w:val="28"/>
          <w:szCs w:val="28"/>
          <w:rtl/>
        </w:rPr>
        <w:t xml:space="preserve"> هستند که بتوانند قابل</w:t>
      </w:r>
      <w:r w:rsidRPr="00C2306B">
        <w:rPr>
          <w:rFonts w:cs="B Zar" w:hint="cs"/>
          <w:sz w:val="28"/>
          <w:szCs w:val="28"/>
          <w:rtl/>
        </w:rPr>
        <w:t>ی</w:t>
      </w:r>
      <w:r w:rsidRPr="00C2306B">
        <w:rPr>
          <w:rFonts w:cs="B Zar" w:hint="eastAsia"/>
          <w:sz w:val="28"/>
          <w:szCs w:val="28"/>
          <w:rtl/>
        </w:rPr>
        <w:t>ت‌ها</w:t>
      </w:r>
      <w:r w:rsidRPr="00C2306B">
        <w:rPr>
          <w:rFonts w:cs="B Zar" w:hint="cs"/>
          <w:sz w:val="28"/>
          <w:szCs w:val="28"/>
          <w:rtl/>
        </w:rPr>
        <w:t>ی</w:t>
      </w:r>
      <w:r w:rsidRPr="00C2306B">
        <w:rPr>
          <w:rFonts w:cs="B Zar"/>
          <w:sz w:val="28"/>
          <w:szCs w:val="28"/>
          <w:rtl/>
        </w:rPr>
        <w:t xml:space="preserve"> آن‌ها را در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محصولات سفارش</w:t>
      </w:r>
      <w:r w:rsidRPr="00C2306B">
        <w:rPr>
          <w:rFonts w:cs="B Zar" w:hint="cs"/>
          <w:sz w:val="28"/>
          <w:szCs w:val="28"/>
          <w:rtl/>
        </w:rPr>
        <w:t>ی</w:t>
      </w:r>
      <w:r w:rsidRPr="00C2306B">
        <w:rPr>
          <w:rFonts w:cs="B Zar"/>
          <w:sz w:val="28"/>
          <w:szCs w:val="28"/>
          <w:rtl/>
        </w:rPr>
        <w:t xml:space="preserve"> با ک</w:t>
      </w:r>
      <w:r w:rsidRPr="00C2306B">
        <w:rPr>
          <w:rFonts w:cs="B Zar" w:hint="cs"/>
          <w:sz w:val="28"/>
          <w:szCs w:val="28"/>
          <w:rtl/>
        </w:rPr>
        <w:t>ی</w:t>
      </w:r>
      <w:r w:rsidRPr="00C2306B">
        <w:rPr>
          <w:rFonts w:cs="B Zar"/>
          <w:sz w:val="28"/>
          <w:szCs w:val="28"/>
          <w:rtl/>
        </w:rPr>
        <w:t>ف</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بالا تکم</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کنند.</w:t>
      </w:r>
    </w:p>
    <w:p w14:paraId="7D4FF8E2" w14:textId="77777777" w:rsidR="00E535BD" w:rsidRPr="00C2306B" w:rsidRDefault="00E535BD" w:rsidP="00E535BD">
      <w:pPr>
        <w:rPr>
          <w:rFonts w:cs="B Zar"/>
          <w:sz w:val="28"/>
          <w:szCs w:val="28"/>
          <w:rtl/>
        </w:rPr>
      </w:pPr>
    </w:p>
    <w:p w14:paraId="000C03B8" w14:textId="77777777" w:rsidR="00E535BD" w:rsidRDefault="00E535BD" w:rsidP="00E535BD">
      <w:pPr>
        <w:rPr>
          <w:rFonts w:cs="B Zar"/>
          <w:sz w:val="28"/>
          <w:szCs w:val="28"/>
        </w:rPr>
      </w:pPr>
      <w:r w:rsidRPr="00C2306B">
        <w:rPr>
          <w:rFonts w:cs="B Zar" w:hint="eastAsia"/>
          <w:sz w:val="28"/>
          <w:szCs w:val="28"/>
          <w:rtl/>
        </w:rPr>
        <w:t>فراتر</w:t>
      </w:r>
      <w:r w:rsidRPr="00C2306B">
        <w:rPr>
          <w:rFonts w:cs="B Zar"/>
          <w:sz w:val="28"/>
          <w:szCs w:val="28"/>
          <w:rtl/>
        </w:rPr>
        <w:t xml:space="preserve"> از مل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به نظر م</w:t>
      </w:r>
      <w:r w:rsidRPr="00C2306B">
        <w:rPr>
          <w:rFonts w:cs="B Zar" w:hint="cs"/>
          <w:sz w:val="28"/>
          <w:szCs w:val="28"/>
          <w:rtl/>
        </w:rPr>
        <w:t>ی‌</w:t>
      </w:r>
      <w:r w:rsidRPr="00C2306B">
        <w:rPr>
          <w:rFonts w:cs="B Zar" w:hint="eastAsia"/>
          <w:sz w:val="28"/>
          <w:szCs w:val="28"/>
          <w:rtl/>
        </w:rPr>
        <w:t>رسد</w:t>
      </w:r>
      <w:r w:rsidRPr="00C2306B">
        <w:rPr>
          <w:rFonts w:cs="B Zar"/>
          <w:sz w:val="28"/>
          <w:szCs w:val="28"/>
          <w:rtl/>
        </w:rPr>
        <w:t xml:space="preserve"> عوامل د</w:t>
      </w:r>
      <w:r w:rsidRPr="00C2306B">
        <w:rPr>
          <w:rFonts w:cs="B Zar" w:hint="cs"/>
          <w:sz w:val="28"/>
          <w:szCs w:val="28"/>
          <w:rtl/>
        </w:rPr>
        <w:t>ی</w:t>
      </w:r>
      <w:r w:rsidRPr="00C2306B">
        <w:rPr>
          <w:rFonts w:cs="B Zar" w:hint="eastAsia"/>
          <w:sz w:val="28"/>
          <w:szCs w:val="28"/>
          <w:rtl/>
        </w:rPr>
        <w:t>گر</w:t>
      </w:r>
      <w:r w:rsidRPr="00C2306B">
        <w:rPr>
          <w:rFonts w:cs="B Zar" w:hint="cs"/>
          <w:sz w:val="28"/>
          <w:szCs w:val="28"/>
          <w:rtl/>
        </w:rPr>
        <w:t>ی</w:t>
      </w:r>
      <w:r w:rsidRPr="00C2306B">
        <w:rPr>
          <w:rFonts w:cs="B Zar"/>
          <w:sz w:val="28"/>
          <w:szCs w:val="28"/>
          <w:rtl/>
        </w:rPr>
        <w:t xml:space="preserve"> ن</w:t>
      </w:r>
      <w:r w:rsidRPr="00C2306B">
        <w:rPr>
          <w:rFonts w:cs="B Zar" w:hint="cs"/>
          <w:sz w:val="28"/>
          <w:szCs w:val="28"/>
          <w:rtl/>
        </w:rPr>
        <w:t>ی</w:t>
      </w:r>
      <w:r w:rsidRPr="00C2306B">
        <w:rPr>
          <w:rFonts w:cs="B Zar" w:hint="eastAsia"/>
          <w:sz w:val="28"/>
          <w:szCs w:val="28"/>
          <w:rtl/>
        </w:rPr>
        <w:t>ز</w:t>
      </w:r>
      <w:r w:rsidRPr="00C2306B">
        <w:rPr>
          <w:rFonts w:cs="B Zar"/>
          <w:sz w:val="28"/>
          <w:szCs w:val="28"/>
          <w:rtl/>
        </w:rPr>
        <w:t xml:space="preserve"> در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که شرکت‌ها در شرکا</w:t>
      </w:r>
      <w:r w:rsidRPr="00C2306B">
        <w:rPr>
          <w:rFonts w:cs="B Zar" w:hint="cs"/>
          <w:sz w:val="28"/>
          <w:szCs w:val="28"/>
          <w:rtl/>
        </w:rPr>
        <w:t>ی</w:t>
      </w:r>
      <w:r w:rsidRPr="00C2306B">
        <w:rPr>
          <w:rFonts w:cs="B Zar"/>
          <w:sz w:val="28"/>
          <w:szCs w:val="28"/>
          <w:rtl/>
        </w:rPr>
        <w:t xml:space="preserve"> بالقوه به دنبال آن هستند، نقش دارند. به عنوان مثال، شرکت‌ها</w:t>
      </w:r>
      <w:r w:rsidRPr="00C2306B">
        <w:rPr>
          <w:rFonts w:cs="B Zar" w:hint="cs"/>
          <w:sz w:val="28"/>
          <w:szCs w:val="28"/>
          <w:rtl/>
        </w:rPr>
        <w:t>یی</w:t>
      </w:r>
      <w:r w:rsidRPr="00C2306B">
        <w:rPr>
          <w:rFonts w:cs="B Zar"/>
          <w:sz w:val="28"/>
          <w:szCs w:val="28"/>
          <w:rtl/>
        </w:rPr>
        <w:t xml:space="preserve"> که با سازمان‌ها</w:t>
      </w:r>
      <w:r w:rsidRPr="00C2306B">
        <w:rPr>
          <w:rFonts w:cs="B Zar" w:hint="cs"/>
          <w:sz w:val="28"/>
          <w:szCs w:val="28"/>
          <w:rtl/>
        </w:rPr>
        <w:t>ی</w:t>
      </w:r>
      <w:r w:rsidRPr="00C2306B">
        <w:rPr>
          <w:rFonts w:cs="B Zar"/>
          <w:sz w:val="28"/>
          <w:szCs w:val="28"/>
          <w:rtl/>
        </w:rPr>
        <w:t xml:space="preserve"> خارج</w:t>
      </w:r>
      <w:r w:rsidRPr="00C2306B">
        <w:rPr>
          <w:rFonts w:cs="B Zar" w:hint="cs"/>
          <w:sz w:val="28"/>
          <w:szCs w:val="28"/>
          <w:rtl/>
        </w:rPr>
        <w:t>ی</w:t>
      </w:r>
      <w:r w:rsidRPr="00C2306B">
        <w:rPr>
          <w:rFonts w:cs="B Zar"/>
          <w:sz w:val="28"/>
          <w:szCs w:val="28"/>
          <w:rtl/>
        </w:rPr>
        <w:t xml:space="preserve"> در تع</w:t>
      </w:r>
      <w:r w:rsidRPr="00C2306B">
        <w:rPr>
          <w:rFonts w:cs="B Zar" w:hint="cs"/>
          <w:sz w:val="28"/>
          <w:szCs w:val="28"/>
          <w:rtl/>
        </w:rPr>
        <w:t>یی</w:t>
      </w:r>
      <w:r w:rsidRPr="00C2306B">
        <w:rPr>
          <w:rFonts w:cs="B Zar" w:hint="eastAsia"/>
          <w:sz w:val="28"/>
          <w:szCs w:val="28"/>
          <w:rtl/>
        </w:rPr>
        <w:t>ن</w:t>
      </w:r>
      <w:r w:rsidRPr="00C2306B">
        <w:rPr>
          <w:rFonts w:cs="B Zar"/>
          <w:sz w:val="28"/>
          <w:szCs w:val="28"/>
          <w:rtl/>
        </w:rPr>
        <w:t xml:space="preserve"> استانداردها</w:t>
      </w:r>
      <w:r w:rsidRPr="00C2306B">
        <w:rPr>
          <w:rFonts w:cs="B Zar" w:hint="cs"/>
          <w:sz w:val="28"/>
          <w:szCs w:val="28"/>
          <w:rtl/>
        </w:rPr>
        <w:t>ی</w:t>
      </w:r>
      <w:r w:rsidRPr="00C2306B">
        <w:rPr>
          <w:rFonts w:cs="B Zar"/>
          <w:sz w:val="28"/>
          <w:szCs w:val="28"/>
          <w:rtl/>
        </w:rPr>
        <w:t xml:space="preserve"> صنعت همکار</w:t>
      </w:r>
      <w:r w:rsidRPr="00C2306B">
        <w:rPr>
          <w:rFonts w:cs="B Zar" w:hint="cs"/>
          <w:sz w:val="28"/>
          <w:szCs w:val="28"/>
          <w:rtl/>
        </w:rPr>
        <w:t>ی</w:t>
      </w:r>
      <w:r w:rsidRPr="00C2306B">
        <w:rPr>
          <w:rFonts w:cs="B Zar"/>
          <w:sz w:val="28"/>
          <w:szCs w:val="28"/>
          <w:rtl/>
        </w:rPr>
        <w:t xml:space="preserve"> م</w:t>
      </w:r>
      <w:r w:rsidRPr="00C2306B">
        <w:rPr>
          <w:rFonts w:cs="B Zar" w:hint="cs"/>
          <w:sz w:val="28"/>
          <w:szCs w:val="28"/>
          <w:rtl/>
        </w:rPr>
        <w:t>ی‌</w:t>
      </w:r>
      <w:r w:rsidRPr="00C2306B">
        <w:rPr>
          <w:rFonts w:cs="B Zar" w:hint="eastAsia"/>
          <w:sz w:val="28"/>
          <w:szCs w:val="28"/>
          <w:rtl/>
        </w:rPr>
        <w:t>کنند،</w:t>
      </w:r>
      <w:r w:rsidRPr="00C2306B">
        <w:rPr>
          <w:rFonts w:cs="B Zar"/>
          <w:sz w:val="28"/>
          <w:szCs w:val="28"/>
          <w:rtl/>
        </w:rPr>
        <w:t xml:space="preserve"> ب</w:t>
      </w:r>
      <w:r w:rsidRPr="00C2306B">
        <w:rPr>
          <w:rFonts w:cs="B Zar" w:hint="cs"/>
          <w:sz w:val="28"/>
          <w:szCs w:val="28"/>
          <w:rtl/>
        </w:rPr>
        <w:t>ی</w:t>
      </w:r>
      <w:r w:rsidRPr="00C2306B">
        <w:rPr>
          <w:rFonts w:cs="B Zar" w:hint="eastAsia"/>
          <w:sz w:val="28"/>
          <w:szCs w:val="28"/>
          <w:rtl/>
        </w:rPr>
        <w:t>شتر</w:t>
      </w:r>
      <w:r w:rsidRPr="00C2306B">
        <w:rPr>
          <w:rFonts w:cs="B Zar"/>
          <w:sz w:val="28"/>
          <w:szCs w:val="28"/>
          <w:rtl/>
        </w:rPr>
        <w:t xml:space="preserve"> از کسان</w:t>
      </w:r>
      <w:r w:rsidRPr="00C2306B">
        <w:rPr>
          <w:rFonts w:cs="B Zar" w:hint="cs"/>
          <w:sz w:val="28"/>
          <w:szCs w:val="28"/>
          <w:rtl/>
        </w:rPr>
        <w:t>ی</w:t>
      </w:r>
      <w:r w:rsidRPr="00C2306B">
        <w:rPr>
          <w:rFonts w:cs="B Zar"/>
          <w:sz w:val="28"/>
          <w:szCs w:val="28"/>
          <w:rtl/>
        </w:rPr>
        <w:t xml:space="preserve"> که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کار را نم</w:t>
      </w:r>
      <w:r w:rsidRPr="00C2306B">
        <w:rPr>
          <w:rFonts w:cs="B Zar" w:hint="cs"/>
          <w:sz w:val="28"/>
          <w:szCs w:val="28"/>
          <w:rtl/>
        </w:rPr>
        <w:t>ی‌</w:t>
      </w:r>
      <w:r w:rsidRPr="00C2306B">
        <w:rPr>
          <w:rFonts w:cs="B Zar" w:hint="eastAsia"/>
          <w:sz w:val="28"/>
          <w:szCs w:val="28"/>
          <w:rtl/>
        </w:rPr>
        <w:t>کنند،</w:t>
      </w:r>
      <w:r w:rsidRPr="00C2306B">
        <w:rPr>
          <w:rFonts w:cs="B Zar"/>
          <w:sz w:val="28"/>
          <w:szCs w:val="28"/>
          <w:rtl/>
        </w:rPr>
        <w:t xml:space="preserve"> به د</w:t>
      </w:r>
      <w:r w:rsidRPr="00C2306B">
        <w:rPr>
          <w:rFonts w:cs="B Zar" w:hint="eastAsia"/>
          <w:sz w:val="28"/>
          <w:szCs w:val="28"/>
          <w:rtl/>
        </w:rPr>
        <w:t>نبال</w:t>
      </w:r>
      <w:r w:rsidRPr="00C2306B">
        <w:rPr>
          <w:rFonts w:cs="B Zar"/>
          <w:sz w:val="28"/>
          <w:szCs w:val="28"/>
          <w:rtl/>
        </w:rPr>
        <w:t xml:space="preserve"> شرکا</w:t>
      </w:r>
      <w:r w:rsidRPr="00C2306B">
        <w:rPr>
          <w:rFonts w:cs="B Zar" w:hint="cs"/>
          <w:sz w:val="28"/>
          <w:szCs w:val="28"/>
          <w:rtl/>
        </w:rPr>
        <w:t>یی</w:t>
      </w:r>
      <w:r w:rsidRPr="00C2306B">
        <w:rPr>
          <w:rFonts w:cs="B Zar"/>
          <w:sz w:val="28"/>
          <w:szCs w:val="28"/>
          <w:rtl/>
        </w:rPr>
        <w:t xml:space="preserve"> با قابل</w:t>
      </w:r>
      <w:r w:rsidRPr="00C2306B">
        <w:rPr>
          <w:rFonts w:cs="B Zar" w:hint="cs"/>
          <w:sz w:val="28"/>
          <w:szCs w:val="28"/>
          <w:rtl/>
        </w:rPr>
        <w:t>ی</w:t>
      </w:r>
      <w:r w:rsidRPr="00C2306B">
        <w:rPr>
          <w:rFonts w:cs="B Zar" w:hint="eastAsia"/>
          <w:sz w:val="28"/>
          <w:szCs w:val="28"/>
          <w:rtl/>
        </w:rPr>
        <w:t>ت‌ها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در تمرکز بر نوآور</w:t>
      </w:r>
      <w:r w:rsidRPr="00C2306B">
        <w:rPr>
          <w:rFonts w:cs="B Zar" w:hint="cs"/>
          <w:sz w:val="28"/>
          <w:szCs w:val="28"/>
          <w:rtl/>
        </w:rPr>
        <w:t>ی</w:t>
      </w:r>
      <w:r w:rsidRPr="00C2306B">
        <w:rPr>
          <w:rFonts w:cs="B Zar"/>
          <w:sz w:val="28"/>
          <w:szCs w:val="28"/>
          <w:rtl/>
        </w:rPr>
        <w:t xml:space="preserve"> بودند. با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حال، ه</w:t>
      </w:r>
      <w:r w:rsidRPr="00C2306B">
        <w:rPr>
          <w:rFonts w:cs="B Zar" w:hint="cs"/>
          <w:sz w:val="28"/>
          <w:szCs w:val="28"/>
          <w:rtl/>
        </w:rPr>
        <w:t>ی</w:t>
      </w:r>
      <w:r w:rsidRPr="00C2306B">
        <w:rPr>
          <w:rFonts w:cs="B Zar" w:hint="eastAsia"/>
          <w:sz w:val="28"/>
          <w:szCs w:val="28"/>
          <w:rtl/>
        </w:rPr>
        <w:t>چ</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ک</w:t>
      </w:r>
      <w:r w:rsidRPr="00C2306B">
        <w:rPr>
          <w:rFonts w:cs="B Zar"/>
          <w:sz w:val="28"/>
          <w:szCs w:val="28"/>
          <w:rtl/>
        </w:rPr>
        <w:t xml:space="preserve"> از عوامل نتوانستند به طور کامل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sz w:val="28"/>
          <w:szCs w:val="28"/>
          <w:rtl/>
        </w:rPr>
        <w:t xml:space="preserve"> "خط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دائماً در حال تغ</w:t>
      </w:r>
      <w:r w:rsidRPr="00C2306B">
        <w:rPr>
          <w:rFonts w:cs="B Zar" w:hint="cs"/>
          <w:sz w:val="28"/>
          <w:szCs w:val="28"/>
          <w:rtl/>
        </w:rPr>
        <w:t>یی</w:t>
      </w:r>
      <w:r w:rsidRPr="00C2306B">
        <w:rPr>
          <w:rFonts w:cs="B Zar" w:hint="eastAsia"/>
          <w:sz w:val="28"/>
          <w:szCs w:val="28"/>
          <w:rtl/>
        </w:rPr>
        <w:t>ر</w:t>
      </w:r>
      <w:r w:rsidRPr="00C2306B">
        <w:rPr>
          <w:rFonts w:cs="B Zar"/>
          <w:sz w:val="28"/>
          <w:szCs w:val="28"/>
          <w:rtl/>
        </w:rPr>
        <w:t>" را توض</w:t>
      </w:r>
      <w:r w:rsidRPr="00C2306B">
        <w:rPr>
          <w:rFonts w:cs="B Zar" w:hint="cs"/>
          <w:sz w:val="28"/>
          <w:szCs w:val="28"/>
          <w:rtl/>
        </w:rPr>
        <w:t>ی</w:t>
      </w:r>
      <w:r w:rsidRPr="00C2306B">
        <w:rPr>
          <w:rFonts w:cs="B Zar" w:hint="eastAsia"/>
          <w:sz w:val="28"/>
          <w:szCs w:val="28"/>
          <w:rtl/>
        </w:rPr>
        <w:t>ح</w:t>
      </w:r>
      <w:r w:rsidRPr="00C2306B">
        <w:rPr>
          <w:rFonts w:cs="B Zar"/>
          <w:sz w:val="28"/>
          <w:szCs w:val="28"/>
          <w:rtl/>
        </w:rPr>
        <w:t xml:space="preserve"> دهند.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نشان م</w:t>
      </w:r>
      <w:r w:rsidRPr="00C2306B">
        <w:rPr>
          <w:rFonts w:cs="B Zar" w:hint="cs"/>
          <w:sz w:val="28"/>
          <w:szCs w:val="28"/>
          <w:rtl/>
        </w:rPr>
        <w:t>ی‌</w:t>
      </w:r>
      <w:r w:rsidRPr="00C2306B">
        <w:rPr>
          <w:rFonts w:cs="B Zar" w:hint="eastAsia"/>
          <w:sz w:val="28"/>
          <w:szCs w:val="28"/>
          <w:rtl/>
        </w:rPr>
        <w:t>دهد</w:t>
      </w:r>
      <w:r w:rsidRPr="00C2306B">
        <w:rPr>
          <w:rFonts w:cs="B Zar"/>
          <w:sz w:val="28"/>
          <w:szCs w:val="28"/>
          <w:rtl/>
        </w:rPr>
        <w:t xml:space="preserve"> عوامل د</w:t>
      </w:r>
      <w:r w:rsidRPr="00C2306B">
        <w:rPr>
          <w:rFonts w:cs="B Zar" w:hint="cs"/>
          <w:sz w:val="28"/>
          <w:szCs w:val="28"/>
          <w:rtl/>
        </w:rPr>
        <w:t>ی</w:t>
      </w:r>
      <w:r w:rsidRPr="00C2306B">
        <w:rPr>
          <w:rFonts w:cs="B Zar" w:hint="eastAsia"/>
          <w:sz w:val="28"/>
          <w:szCs w:val="28"/>
          <w:rtl/>
        </w:rPr>
        <w:t>گر</w:t>
      </w:r>
      <w:r w:rsidRPr="00C2306B">
        <w:rPr>
          <w:rFonts w:cs="B Zar" w:hint="cs"/>
          <w:sz w:val="28"/>
          <w:szCs w:val="28"/>
          <w:rtl/>
        </w:rPr>
        <w:t>ی</w:t>
      </w:r>
      <w:r w:rsidRPr="00C2306B">
        <w:rPr>
          <w:rFonts w:cs="B Zar"/>
          <w:sz w:val="28"/>
          <w:szCs w:val="28"/>
          <w:rtl/>
        </w:rPr>
        <w:t xml:space="preserve"> ن</w:t>
      </w:r>
      <w:r w:rsidRPr="00C2306B">
        <w:rPr>
          <w:rFonts w:cs="B Zar" w:hint="cs"/>
          <w:sz w:val="28"/>
          <w:szCs w:val="28"/>
          <w:rtl/>
        </w:rPr>
        <w:t>ی</w:t>
      </w:r>
      <w:r w:rsidRPr="00C2306B">
        <w:rPr>
          <w:rFonts w:cs="B Zar" w:hint="eastAsia"/>
          <w:sz w:val="28"/>
          <w:szCs w:val="28"/>
          <w:rtl/>
        </w:rPr>
        <w:t>ز</w:t>
      </w:r>
      <w:r w:rsidRPr="00C2306B">
        <w:rPr>
          <w:rFonts w:cs="B Zar"/>
          <w:sz w:val="28"/>
          <w:szCs w:val="28"/>
          <w:rtl/>
        </w:rPr>
        <w:t xml:space="preserve"> وجود دارند که در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زم</w:t>
      </w:r>
      <w:r w:rsidRPr="00C2306B">
        <w:rPr>
          <w:rFonts w:cs="B Zar" w:hint="cs"/>
          <w:sz w:val="28"/>
          <w:szCs w:val="28"/>
          <w:rtl/>
        </w:rPr>
        <w:t>ی</w:t>
      </w:r>
      <w:r w:rsidRPr="00C2306B">
        <w:rPr>
          <w:rFonts w:cs="B Zar" w:hint="eastAsia"/>
          <w:sz w:val="28"/>
          <w:szCs w:val="28"/>
          <w:rtl/>
        </w:rPr>
        <w:t>نه</w:t>
      </w:r>
      <w:r w:rsidRPr="00C2306B">
        <w:rPr>
          <w:rFonts w:cs="B Zar"/>
          <w:sz w:val="28"/>
          <w:szCs w:val="28"/>
          <w:rtl/>
        </w:rPr>
        <w:t xml:space="preserve"> نقش دارند و در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مطالعه بررس</w:t>
      </w:r>
      <w:r w:rsidRPr="00C2306B">
        <w:rPr>
          <w:rFonts w:cs="B Zar" w:hint="cs"/>
          <w:sz w:val="28"/>
          <w:szCs w:val="28"/>
          <w:rtl/>
        </w:rPr>
        <w:t>ی</w:t>
      </w:r>
      <w:r w:rsidRPr="00C2306B">
        <w:rPr>
          <w:rFonts w:cs="B Zar"/>
          <w:sz w:val="28"/>
          <w:szCs w:val="28"/>
          <w:rtl/>
        </w:rPr>
        <w:t xml:space="preserve"> نشده</w:t>
      </w:r>
      <w:r w:rsidRPr="00C2306B">
        <w:rPr>
          <w:rFonts w:cs="B Zar" w:hint="eastAsia"/>
          <w:sz w:val="28"/>
          <w:szCs w:val="28"/>
          <w:rtl/>
        </w:rPr>
        <w:t>‌اند</w:t>
      </w:r>
      <w:r w:rsidRPr="00C2306B">
        <w:rPr>
          <w:rFonts w:cs="B Zar"/>
          <w:sz w:val="28"/>
          <w:szCs w:val="28"/>
          <w:rtl/>
        </w:rPr>
        <w:t>.</w:t>
      </w:r>
    </w:p>
    <w:p w14:paraId="67F76902" w14:textId="77777777" w:rsidR="00E535BD" w:rsidRPr="00C2306B" w:rsidRDefault="00E535BD" w:rsidP="00E535BD">
      <w:pPr>
        <w:rPr>
          <w:rFonts w:cs="B Zar"/>
          <w:sz w:val="28"/>
          <w:szCs w:val="28"/>
          <w:rtl/>
        </w:rPr>
      </w:pPr>
      <w:r w:rsidRPr="00C2306B">
        <w:rPr>
          <w:rFonts w:cs="B Zar"/>
          <w:sz w:val="28"/>
          <w:szCs w:val="28"/>
          <w:rtl/>
        </w:rPr>
        <w:t>نکته قابل توجه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است که نحوه نظرسنج</w:t>
      </w:r>
      <w:r w:rsidRPr="00C2306B">
        <w:rPr>
          <w:rFonts w:cs="B Zar" w:hint="cs"/>
          <w:sz w:val="28"/>
          <w:szCs w:val="28"/>
          <w:rtl/>
        </w:rPr>
        <w:t>ی</w:t>
      </w:r>
      <w:r w:rsidRPr="00C2306B">
        <w:rPr>
          <w:rFonts w:cs="B Zar"/>
          <w:sz w:val="28"/>
          <w:szCs w:val="28"/>
          <w:rtl/>
        </w:rPr>
        <w:t xml:space="preserve"> (آنلا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کاغذ</w:t>
      </w:r>
      <w:r w:rsidRPr="00C2306B">
        <w:rPr>
          <w:rFonts w:cs="B Zar" w:hint="cs"/>
          <w:sz w:val="28"/>
          <w:szCs w:val="28"/>
          <w:rtl/>
        </w:rPr>
        <w:t>ی</w:t>
      </w:r>
      <w:r w:rsidRPr="00C2306B">
        <w:rPr>
          <w:rFonts w:cs="B Zar"/>
          <w:sz w:val="28"/>
          <w:szCs w:val="28"/>
          <w:rtl/>
        </w:rPr>
        <w:t>) در دو مورد تأث</w:t>
      </w:r>
      <w:r w:rsidRPr="00C2306B">
        <w:rPr>
          <w:rFonts w:cs="B Zar" w:hint="cs"/>
          <w:sz w:val="28"/>
          <w:szCs w:val="28"/>
          <w:rtl/>
        </w:rPr>
        <w:t>ی</w:t>
      </w:r>
      <w:r w:rsidRPr="00C2306B">
        <w:rPr>
          <w:rFonts w:cs="B Zar" w:hint="eastAsia"/>
          <w:sz w:val="28"/>
          <w:szCs w:val="28"/>
          <w:rtl/>
        </w:rPr>
        <w:t>ر</w:t>
      </w:r>
      <w:r w:rsidRPr="00C2306B">
        <w:rPr>
          <w:rFonts w:cs="B Zar"/>
          <w:sz w:val="28"/>
          <w:szCs w:val="28"/>
          <w:rtl/>
        </w:rPr>
        <w:t xml:space="preserve"> داشت - </w:t>
      </w:r>
      <w:r w:rsidRPr="00C2306B">
        <w:rPr>
          <w:rFonts w:cs="B Zar" w:hint="cs"/>
          <w:sz w:val="28"/>
          <w:szCs w:val="28"/>
          <w:rtl/>
        </w:rPr>
        <w:t>ی</w:t>
      </w:r>
      <w:r w:rsidRPr="00C2306B">
        <w:rPr>
          <w:rFonts w:cs="B Zar" w:hint="eastAsia"/>
          <w:sz w:val="28"/>
          <w:szCs w:val="28"/>
          <w:rtl/>
        </w:rPr>
        <w:t>عن</w:t>
      </w:r>
      <w:r w:rsidRPr="00C2306B">
        <w:rPr>
          <w:rFonts w:cs="B Zar" w:hint="cs"/>
          <w:sz w:val="28"/>
          <w:szCs w:val="28"/>
          <w:rtl/>
        </w:rPr>
        <w:t>ی</w:t>
      </w:r>
      <w:r w:rsidRPr="00C2306B">
        <w:rPr>
          <w:rFonts w:cs="B Zar"/>
          <w:sz w:val="28"/>
          <w:szCs w:val="28"/>
          <w:rtl/>
        </w:rPr>
        <w:t xml:space="preserve"> نوآور</w:t>
      </w:r>
      <w:r w:rsidRPr="00C2306B">
        <w:rPr>
          <w:rFonts w:cs="B Zar" w:hint="cs"/>
          <w:sz w:val="28"/>
          <w:szCs w:val="28"/>
          <w:rtl/>
        </w:rPr>
        <w:t>ی</w:t>
      </w:r>
      <w:r w:rsidRPr="00C2306B">
        <w:rPr>
          <w:rFonts w:cs="B Zar"/>
          <w:sz w:val="28"/>
          <w:szCs w:val="28"/>
          <w:rtl/>
        </w:rPr>
        <w:t xml:space="preserve"> و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سفارش</w:t>
      </w:r>
      <w:r w:rsidRPr="00C2306B">
        <w:rPr>
          <w:rFonts w:cs="B Zar" w:hint="cs"/>
          <w:sz w:val="28"/>
          <w:szCs w:val="28"/>
          <w:rtl/>
        </w:rPr>
        <w:t>ی</w:t>
      </w:r>
      <w:r w:rsidRPr="00C2306B">
        <w:rPr>
          <w:rFonts w:cs="B Zar"/>
          <w:sz w:val="28"/>
          <w:szCs w:val="28"/>
          <w:rtl/>
        </w:rPr>
        <w:t>. شرکت‌ها</w:t>
      </w:r>
      <w:r w:rsidRPr="00C2306B">
        <w:rPr>
          <w:rFonts w:cs="B Zar" w:hint="cs"/>
          <w:sz w:val="28"/>
          <w:szCs w:val="28"/>
          <w:rtl/>
        </w:rPr>
        <w:t>یی</w:t>
      </w:r>
      <w:r w:rsidRPr="00C2306B">
        <w:rPr>
          <w:rFonts w:cs="B Zar"/>
          <w:sz w:val="28"/>
          <w:szCs w:val="28"/>
          <w:rtl/>
        </w:rPr>
        <w:t xml:space="preserve"> که پرسشنامه کاغذ</w:t>
      </w:r>
      <w:r w:rsidRPr="00C2306B">
        <w:rPr>
          <w:rFonts w:cs="B Zar" w:hint="cs"/>
          <w:sz w:val="28"/>
          <w:szCs w:val="28"/>
          <w:rtl/>
        </w:rPr>
        <w:t>ی</w:t>
      </w:r>
      <w:r w:rsidRPr="00C2306B">
        <w:rPr>
          <w:rFonts w:cs="B Zar"/>
          <w:sz w:val="28"/>
          <w:szCs w:val="28"/>
          <w:rtl/>
        </w:rPr>
        <w:t xml:space="preserve"> را پر کردند، ب</w:t>
      </w:r>
      <w:r w:rsidRPr="00C2306B">
        <w:rPr>
          <w:rFonts w:cs="B Zar" w:hint="cs"/>
          <w:sz w:val="28"/>
          <w:szCs w:val="28"/>
          <w:rtl/>
        </w:rPr>
        <w:t>ی</w:t>
      </w:r>
      <w:r w:rsidRPr="00C2306B">
        <w:rPr>
          <w:rFonts w:cs="B Zar" w:hint="eastAsia"/>
          <w:sz w:val="28"/>
          <w:szCs w:val="28"/>
          <w:rtl/>
        </w:rPr>
        <w:t>شتر</w:t>
      </w:r>
      <w:r w:rsidRPr="00C2306B">
        <w:rPr>
          <w:rFonts w:cs="B Zar"/>
          <w:sz w:val="28"/>
          <w:szCs w:val="28"/>
          <w:rtl/>
        </w:rPr>
        <w:t xml:space="preserve"> از شرکت‌ها</w:t>
      </w:r>
      <w:r w:rsidRPr="00C2306B">
        <w:rPr>
          <w:rFonts w:cs="B Zar" w:hint="cs"/>
          <w:sz w:val="28"/>
          <w:szCs w:val="28"/>
          <w:rtl/>
        </w:rPr>
        <w:t>یی</w:t>
      </w:r>
      <w:r w:rsidRPr="00C2306B">
        <w:rPr>
          <w:rFonts w:cs="B Zar"/>
          <w:sz w:val="28"/>
          <w:szCs w:val="28"/>
          <w:rtl/>
        </w:rPr>
        <w:t xml:space="preserve"> که پرسشنامه را به صورت آنلا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تکم</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کردند، به دنبال شرکا</w:t>
      </w:r>
      <w:r w:rsidRPr="00C2306B">
        <w:rPr>
          <w:rFonts w:cs="B Zar" w:hint="cs"/>
          <w:sz w:val="28"/>
          <w:szCs w:val="28"/>
          <w:rtl/>
        </w:rPr>
        <w:t>یی</w:t>
      </w:r>
      <w:r w:rsidRPr="00C2306B">
        <w:rPr>
          <w:rFonts w:cs="B Zar"/>
          <w:sz w:val="28"/>
          <w:szCs w:val="28"/>
          <w:rtl/>
        </w:rPr>
        <w:t xml:space="preserve"> با قابل</w:t>
      </w:r>
      <w:r w:rsidRPr="00C2306B">
        <w:rPr>
          <w:rFonts w:cs="B Zar" w:hint="cs"/>
          <w:sz w:val="28"/>
          <w:szCs w:val="28"/>
          <w:rtl/>
        </w:rPr>
        <w:t>ی</w:t>
      </w:r>
      <w:r w:rsidRPr="00C2306B">
        <w:rPr>
          <w:rFonts w:cs="B Zar" w:hint="eastAsia"/>
          <w:sz w:val="28"/>
          <w:szCs w:val="28"/>
          <w:rtl/>
        </w:rPr>
        <w:t>ت‌ها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در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دو حوزه بودند.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افته</w:t>
      </w:r>
      <w:r w:rsidRPr="00C2306B">
        <w:rPr>
          <w:rFonts w:cs="B Zar"/>
          <w:sz w:val="28"/>
          <w:szCs w:val="28"/>
          <w:rtl/>
        </w:rPr>
        <w:t xml:space="preserve"> غ</w:t>
      </w:r>
      <w:r w:rsidRPr="00C2306B">
        <w:rPr>
          <w:rFonts w:cs="B Zar" w:hint="cs"/>
          <w:sz w:val="28"/>
          <w:szCs w:val="28"/>
          <w:rtl/>
        </w:rPr>
        <w:t>ی</w:t>
      </w:r>
      <w:r w:rsidRPr="00C2306B">
        <w:rPr>
          <w:rFonts w:cs="B Zar" w:hint="eastAsia"/>
          <w:sz w:val="28"/>
          <w:szCs w:val="28"/>
          <w:rtl/>
        </w:rPr>
        <w:t>رمنتظره</w:t>
      </w:r>
      <w:r w:rsidRPr="00C2306B">
        <w:rPr>
          <w:rFonts w:cs="B Zar"/>
          <w:sz w:val="28"/>
          <w:szCs w:val="28"/>
          <w:rtl/>
        </w:rPr>
        <w:t xml:space="preserve"> است و ممکن است به تفاوت در نحوه پاسخگو</w:t>
      </w:r>
      <w:r w:rsidRPr="00C2306B">
        <w:rPr>
          <w:rFonts w:cs="B Zar" w:hint="cs"/>
          <w:sz w:val="28"/>
          <w:szCs w:val="28"/>
          <w:rtl/>
        </w:rPr>
        <w:t>یی</w:t>
      </w:r>
      <w:r w:rsidRPr="00C2306B">
        <w:rPr>
          <w:rFonts w:cs="B Zar"/>
          <w:sz w:val="28"/>
          <w:szCs w:val="28"/>
          <w:rtl/>
        </w:rPr>
        <w:t xml:space="preserve"> افراد در شرا</w:t>
      </w:r>
      <w:r w:rsidRPr="00C2306B">
        <w:rPr>
          <w:rFonts w:cs="B Zar" w:hint="cs"/>
          <w:sz w:val="28"/>
          <w:szCs w:val="28"/>
          <w:rtl/>
        </w:rPr>
        <w:t>ی</w:t>
      </w:r>
      <w:r w:rsidRPr="00C2306B">
        <w:rPr>
          <w:rFonts w:cs="B Zar" w:hint="eastAsia"/>
          <w:sz w:val="28"/>
          <w:szCs w:val="28"/>
          <w:rtl/>
        </w:rPr>
        <w:t>ط</w:t>
      </w:r>
      <w:r w:rsidRPr="00C2306B">
        <w:rPr>
          <w:rFonts w:cs="B Zar"/>
          <w:sz w:val="28"/>
          <w:szCs w:val="28"/>
          <w:rtl/>
        </w:rPr>
        <w:t xml:space="preserve"> مختلف مربوط باشد. با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حال، فرض</w:t>
      </w:r>
      <w:r w:rsidRPr="00C2306B">
        <w:rPr>
          <w:rFonts w:cs="B Zar" w:hint="cs"/>
          <w:sz w:val="28"/>
          <w:szCs w:val="28"/>
          <w:rtl/>
        </w:rPr>
        <w:t>ی</w:t>
      </w:r>
      <w:r w:rsidRPr="00C2306B">
        <w:rPr>
          <w:rFonts w:cs="B Zar" w:hint="eastAsia"/>
          <w:sz w:val="28"/>
          <w:szCs w:val="28"/>
          <w:rtl/>
        </w:rPr>
        <w:t>ه</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w:t>
      </w:r>
      <w:r w:rsidRPr="00C2306B">
        <w:rPr>
          <w:rFonts w:cs="B Zar"/>
          <w:sz w:val="28"/>
          <w:szCs w:val="28"/>
          <w:rtl/>
        </w:rPr>
        <w:lastRenderedPageBreak/>
        <w:t>همچنان پابرجاست: مل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شرکت همچنان </w:t>
      </w:r>
      <w:r w:rsidRPr="00C2306B">
        <w:rPr>
          <w:rFonts w:cs="B Zar" w:hint="cs"/>
          <w:sz w:val="28"/>
          <w:szCs w:val="28"/>
          <w:rtl/>
        </w:rPr>
        <w:t>ی</w:t>
      </w:r>
      <w:r w:rsidRPr="00C2306B">
        <w:rPr>
          <w:rFonts w:cs="B Zar" w:hint="eastAsia"/>
          <w:sz w:val="28"/>
          <w:szCs w:val="28"/>
          <w:rtl/>
        </w:rPr>
        <w:t>ک</w:t>
      </w:r>
      <w:r w:rsidRPr="00C2306B">
        <w:rPr>
          <w:rFonts w:cs="B Zar"/>
          <w:sz w:val="28"/>
          <w:szCs w:val="28"/>
          <w:rtl/>
        </w:rPr>
        <w:t xml:space="preserve"> عامل قو</w:t>
      </w:r>
      <w:r w:rsidRPr="00C2306B">
        <w:rPr>
          <w:rFonts w:cs="B Zar" w:hint="cs"/>
          <w:sz w:val="28"/>
          <w:szCs w:val="28"/>
          <w:rtl/>
        </w:rPr>
        <w:t>ی</w:t>
      </w:r>
      <w:r w:rsidRPr="00C2306B">
        <w:rPr>
          <w:rFonts w:cs="B Zar"/>
          <w:sz w:val="28"/>
          <w:szCs w:val="28"/>
          <w:rtl/>
        </w:rPr>
        <w:t xml:space="preserve"> در تع</w:t>
      </w:r>
      <w:r w:rsidRPr="00C2306B">
        <w:rPr>
          <w:rFonts w:cs="B Zar" w:hint="cs"/>
          <w:sz w:val="28"/>
          <w:szCs w:val="28"/>
          <w:rtl/>
        </w:rPr>
        <w:t>یی</w:t>
      </w:r>
      <w:r w:rsidRPr="00C2306B">
        <w:rPr>
          <w:rFonts w:cs="B Zar" w:hint="eastAsia"/>
          <w:sz w:val="28"/>
          <w:szCs w:val="28"/>
          <w:rtl/>
        </w:rPr>
        <w:t>ن</w:t>
      </w:r>
      <w:r w:rsidRPr="00C2306B">
        <w:rPr>
          <w:rFonts w:cs="B Zar"/>
          <w:sz w:val="28"/>
          <w:szCs w:val="28"/>
          <w:rtl/>
        </w:rPr>
        <w:t xml:space="preserve"> تفاوت‌ها در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هم شرکت‌ها و هم شرکا</w:t>
      </w:r>
      <w:r w:rsidRPr="00C2306B">
        <w:rPr>
          <w:rFonts w:cs="B Zar" w:hint="cs"/>
          <w:sz w:val="28"/>
          <w:szCs w:val="28"/>
          <w:rtl/>
        </w:rPr>
        <w:t>ی</w:t>
      </w:r>
      <w:r w:rsidRPr="00C2306B">
        <w:rPr>
          <w:rFonts w:cs="B Zar"/>
          <w:sz w:val="28"/>
          <w:szCs w:val="28"/>
          <w:rtl/>
        </w:rPr>
        <w:t xml:space="preserve"> آنها در نما</w:t>
      </w:r>
      <w:r w:rsidRPr="00C2306B">
        <w:rPr>
          <w:rFonts w:cs="B Zar" w:hint="cs"/>
          <w:sz w:val="28"/>
          <w:szCs w:val="28"/>
          <w:rtl/>
        </w:rPr>
        <w:t>ی</w:t>
      </w:r>
      <w:r w:rsidRPr="00C2306B">
        <w:rPr>
          <w:rFonts w:cs="B Zar" w:hint="eastAsia"/>
          <w:sz w:val="28"/>
          <w:szCs w:val="28"/>
          <w:rtl/>
        </w:rPr>
        <w:t>شگاه‌ها</w:t>
      </w:r>
      <w:r w:rsidRPr="00C2306B">
        <w:rPr>
          <w:rFonts w:cs="B Zar" w:hint="cs"/>
          <w:sz w:val="28"/>
          <w:szCs w:val="28"/>
          <w:rtl/>
        </w:rPr>
        <w:t>ی</w:t>
      </w:r>
      <w:r w:rsidRPr="00C2306B">
        <w:rPr>
          <w:rFonts w:cs="B Zar"/>
          <w:sz w:val="28"/>
          <w:szCs w:val="28"/>
          <w:rtl/>
        </w:rPr>
        <w:t xml:space="preserve"> تجار</w:t>
      </w:r>
      <w:r w:rsidRPr="00C2306B">
        <w:rPr>
          <w:rFonts w:cs="B Zar" w:hint="cs"/>
          <w:sz w:val="28"/>
          <w:szCs w:val="28"/>
          <w:rtl/>
        </w:rPr>
        <w:t>ی</w:t>
      </w:r>
      <w:r w:rsidRPr="00C2306B">
        <w:rPr>
          <w:rFonts w:cs="B Zar"/>
          <w:sz w:val="28"/>
          <w:szCs w:val="28"/>
          <w:rtl/>
        </w:rPr>
        <w:t xml:space="preserve"> ب</w:t>
      </w:r>
      <w:r w:rsidRPr="00C2306B">
        <w:rPr>
          <w:rFonts w:cs="B Zar" w:hint="cs"/>
          <w:sz w:val="28"/>
          <w:szCs w:val="28"/>
          <w:rtl/>
        </w:rPr>
        <w:t>ی</w:t>
      </w:r>
      <w:r w:rsidRPr="00C2306B">
        <w:rPr>
          <w:rFonts w:cs="B Zar" w:hint="eastAsia"/>
          <w:sz w:val="28"/>
          <w:szCs w:val="28"/>
          <w:rtl/>
        </w:rPr>
        <w:t>ن‌الملل</w:t>
      </w:r>
      <w:r w:rsidRPr="00C2306B">
        <w:rPr>
          <w:rFonts w:cs="B Zar" w:hint="cs"/>
          <w:sz w:val="28"/>
          <w:szCs w:val="28"/>
          <w:rtl/>
        </w:rPr>
        <w:t>ی</w:t>
      </w:r>
      <w:r w:rsidRPr="00C2306B">
        <w:rPr>
          <w:rFonts w:cs="B Zar"/>
          <w:sz w:val="28"/>
          <w:szCs w:val="28"/>
          <w:rtl/>
        </w:rPr>
        <w:t xml:space="preserve"> است.</w:t>
      </w:r>
    </w:p>
    <w:p w14:paraId="1984504A" w14:textId="77777777" w:rsidR="00E535BD" w:rsidRDefault="00E535BD" w:rsidP="00E535BD">
      <w:pPr>
        <w:rPr>
          <w:rFonts w:cs="B Zar"/>
          <w:sz w:val="28"/>
          <w:szCs w:val="28"/>
          <w:rtl/>
        </w:rPr>
      </w:pPr>
    </w:p>
    <w:p w14:paraId="0408F0D7" w14:textId="77777777" w:rsidR="00E535BD" w:rsidRDefault="00E535BD" w:rsidP="00E535BD">
      <w:pPr>
        <w:rPr>
          <w:rFonts w:cs="B Zar"/>
          <w:sz w:val="28"/>
          <w:szCs w:val="28"/>
          <w:rtl/>
        </w:rPr>
      </w:pPr>
    </w:p>
    <w:p w14:paraId="660C264B" w14:textId="77777777" w:rsidR="00E535BD" w:rsidRDefault="00E535BD" w:rsidP="00E535BD">
      <w:pPr>
        <w:rPr>
          <w:rFonts w:cs="B Zar"/>
          <w:sz w:val="28"/>
          <w:szCs w:val="28"/>
          <w:rtl/>
        </w:rPr>
      </w:pPr>
    </w:p>
    <w:p w14:paraId="7B26024E" w14:textId="77777777" w:rsidR="00E535BD" w:rsidRDefault="00E535BD" w:rsidP="00E535BD">
      <w:pPr>
        <w:rPr>
          <w:rFonts w:cs="B Zar"/>
          <w:sz w:val="28"/>
          <w:szCs w:val="28"/>
          <w:rtl/>
        </w:rPr>
      </w:pPr>
      <w:r w:rsidRPr="00C2306B">
        <w:rPr>
          <w:rFonts w:cs="B Zar" w:hint="eastAsia"/>
          <w:sz w:val="28"/>
          <w:szCs w:val="28"/>
          <w:rtl/>
        </w:rPr>
        <w:t>جدول</w:t>
      </w:r>
      <w:r w:rsidRPr="00C2306B">
        <w:rPr>
          <w:rFonts w:cs="B Zar"/>
          <w:sz w:val="28"/>
          <w:szCs w:val="28"/>
          <w:rtl/>
        </w:rPr>
        <w:t xml:space="preserve"> ۶.۱۳: تحل</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رگرس</w:t>
      </w:r>
      <w:r w:rsidRPr="00C2306B">
        <w:rPr>
          <w:rFonts w:cs="B Zar" w:hint="cs"/>
          <w:sz w:val="28"/>
          <w:szCs w:val="28"/>
          <w:rtl/>
        </w:rPr>
        <w:t>ی</w:t>
      </w:r>
      <w:r w:rsidRPr="00C2306B">
        <w:rPr>
          <w:rFonts w:cs="B Zar" w:hint="eastAsia"/>
          <w:sz w:val="28"/>
          <w:szCs w:val="28"/>
          <w:rtl/>
        </w:rPr>
        <w:t>ون</w:t>
      </w:r>
      <w:r w:rsidRPr="00C2306B">
        <w:rPr>
          <w:rFonts w:cs="B Zar"/>
          <w:sz w:val="28"/>
          <w:szCs w:val="28"/>
          <w:rtl/>
        </w:rPr>
        <w:t xml:space="preserve"> - عوامل مرتبط با قابل</w:t>
      </w:r>
      <w:r w:rsidRPr="00C2306B">
        <w:rPr>
          <w:rFonts w:cs="B Zar" w:hint="cs"/>
          <w:sz w:val="28"/>
          <w:szCs w:val="28"/>
          <w:rtl/>
        </w:rPr>
        <w:t>ی</w:t>
      </w:r>
      <w:r w:rsidRPr="00C2306B">
        <w:rPr>
          <w:rFonts w:cs="B Zar" w:hint="eastAsia"/>
          <w:sz w:val="28"/>
          <w:szCs w:val="28"/>
          <w:rtl/>
        </w:rPr>
        <w:t>ت‌ها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شرکا</w:t>
      </w:r>
      <w:r w:rsidRPr="00C2306B">
        <w:rPr>
          <w:rFonts w:cs="B Zar" w:hint="cs"/>
          <w:sz w:val="28"/>
          <w:szCs w:val="28"/>
          <w:rtl/>
        </w:rPr>
        <w:t>ی</w:t>
      </w:r>
      <w:r w:rsidRPr="00C2306B">
        <w:rPr>
          <w:rFonts w:cs="B Zar"/>
          <w:sz w:val="28"/>
          <w:szCs w:val="28"/>
          <w:rtl/>
        </w:rPr>
        <w:t xml:space="preserve"> بالقوه</w:t>
      </w:r>
      <w:r w:rsidRPr="00BA2C11">
        <w:rPr>
          <w:rFonts w:cs="B Zar"/>
          <w:sz w:val="28"/>
          <w:szCs w:val="28"/>
        </w:rPr>
        <w:br/>
      </w:r>
    </w:p>
    <w:p w14:paraId="7C335C39" w14:textId="77777777" w:rsidR="00E535BD" w:rsidRDefault="00E535BD" w:rsidP="00E535BD">
      <w:pPr>
        <w:rPr>
          <w:rFonts w:cs="B Zar"/>
          <w:sz w:val="28"/>
          <w:szCs w:val="28"/>
          <w:rtl/>
        </w:rPr>
      </w:pPr>
    </w:p>
    <w:tbl>
      <w:tblPr>
        <w:tblStyle w:val="TableGrid"/>
        <w:tblpPr w:leftFromText="180" w:rightFromText="180" w:horzAnchor="margin" w:tblpXSpec="center" w:tblpY="322"/>
        <w:bidiVisual/>
        <w:tblW w:w="11359" w:type="dxa"/>
        <w:tblLayout w:type="fixed"/>
        <w:tblLook w:val="04A0" w:firstRow="1" w:lastRow="0" w:firstColumn="1" w:lastColumn="0" w:noHBand="0" w:noVBand="1"/>
      </w:tblPr>
      <w:tblGrid>
        <w:gridCol w:w="1720"/>
        <w:gridCol w:w="1944"/>
        <w:gridCol w:w="40"/>
        <w:gridCol w:w="1986"/>
        <w:gridCol w:w="2126"/>
        <w:gridCol w:w="3543"/>
      </w:tblGrid>
      <w:tr w:rsidR="00E535BD" w:rsidRPr="007D6FB7" w14:paraId="17400998" w14:textId="77777777" w:rsidTr="00667BF0">
        <w:trPr>
          <w:trHeight w:val="274"/>
        </w:trPr>
        <w:tc>
          <w:tcPr>
            <w:tcW w:w="1720" w:type="dxa"/>
            <w:tcBorders>
              <w:left w:val="nil"/>
              <w:bottom w:val="single" w:sz="4" w:space="0" w:color="auto"/>
              <w:right w:val="single" w:sz="4" w:space="0" w:color="auto"/>
            </w:tcBorders>
            <w:shd w:val="clear" w:color="auto" w:fill="FFFFFF" w:themeFill="background1"/>
            <w:vAlign w:val="center"/>
          </w:tcPr>
          <w:p w14:paraId="5965FA81" w14:textId="77777777" w:rsidR="00E535BD" w:rsidRPr="00C67D85" w:rsidRDefault="00E535BD" w:rsidP="00667BF0">
            <w:pPr>
              <w:jc w:val="center"/>
              <w:rPr>
                <w:rFonts w:cs="B Mitra"/>
                <w:b/>
                <w:bCs/>
                <w:sz w:val="20"/>
                <w:szCs w:val="20"/>
                <w:rtl/>
              </w:rPr>
            </w:pPr>
          </w:p>
        </w:tc>
        <w:tc>
          <w:tcPr>
            <w:tcW w:w="1984" w:type="dxa"/>
            <w:gridSpan w:val="2"/>
            <w:tcBorders>
              <w:left w:val="nil"/>
              <w:bottom w:val="single" w:sz="4" w:space="0" w:color="auto"/>
              <w:right w:val="single" w:sz="4" w:space="0" w:color="auto"/>
            </w:tcBorders>
            <w:vAlign w:val="center"/>
          </w:tcPr>
          <w:p w14:paraId="3848142F" w14:textId="77777777" w:rsidR="00E535BD" w:rsidRPr="001D5B0D" w:rsidRDefault="00E535BD" w:rsidP="00667BF0">
            <w:pPr>
              <w:jc w:val="center"/>
              <w:rPr>
                <w:rFonts w:cs="B Mitra"/>
                <w:b/>
                <w:bCs/>
                <w:sz w:val="20"/>
                <w:szCs w:val="20"/>
                <w:rtl/>
              </w:rPr>
            </w:pPr>
            <w:r w:rsidRPr="00F03677">
              <w:rPr>
                <w:rFonts w:cs="B Mitra"/>
                <w:b/>
                <w:bCs/>
                <w:sz w:val="20"/>
                <w:szCs w:val="20"/>
                <w:rtl/>
              </w:rPr>
              <w:t>تمرکز بر نوآور</w:t>
            </w:r>
            <w:r w:rsidRPr="00F03677">
              <w:rPr>
                <w:rFonts w:cs="B Mitra" w:hint="cs"/>
                <w:b/>
                <w:bCs/>
                <w:sz w:val="20"/>
                <w:szCs w:val="20"/>
                <w:rtl/>
              </w:rPr>
              <w:t>ی</w:t>
            </w:r>
          </w:p>
        </w:tc>
        <w:tc>
          <w:tcPr>
            <w:tcW w:w="1986" w:type="dxa"/>
            <w:tcBorders>
              <w:left w:val="single" w:sz="4" w:space="0" w:color="auto"/>
              <w:right w:val="single" w:sz="4" w:space="0" w:color="auto"/>
            </w:tcBorders>
            <w:vAlign w:val="center"/>
          </w:tcPr>
          <w:p w14:paraId="403B2970" w14:textId="77777777" w:rsidR="00E535BD" w:rsidRPr="001D5B0D" w:rsidRDefault="00E535BD" w:rsidP="00667BF0">
            <w:pPr>
              <w:jc w:val="center"/>
              <w:rPr>
                <w:rFonts w:cs="B Nazanin"/>
                <w:b/>
                <w:bCs/>
                <w:sz w:val="20"/>
                <w:szCs w:val="20"/>
                <w:rtl/>
              </w:rPr>
            </w:pPr>
            <w:r w:rsidRPr="00F03677">
              <w:rPr>
                <w:rFonts w:cs="B Nazanin"/>
                <w:b/>
                <w:bCs/>
                <w:sz w:val="20"/>
                <w:szCs w:val="20"/>
                <w:rtl/>
              </w:rPr>
              <w:t>تمرکز بر هز</w:t>
            </w:r>
            <w:r w:rsidRPr="00F03677">
              <w:rPr>
                <w:rFonts w:cs="B Nazanin" w:hint="cs"/>
                <w:b/>
                <w:bCs/>
                <w:sz w:val="20"/>
                <w:szCs w:val="20"/>
                <w:rtl/>
              </w:rPr>
              <w:t>ی</w:t>
            </w:r>
            <w:r w:rsidRPr="00F03677">
              <w:rPr>
                <w:rFonts w:cs="B Nazanin" w:hint="eastAsia"/>
                <w:b/>
                <w:bCs/>
                <w:sz w:val="20"/>
                <w:szCs w:val="20"/>
                <w:rtl/>
              </w:rPr>
              <w:t>نه</w:t>
            </w:r>
            <w:r w:rsidRPr="00F03677">
              <w:rPr>
                <w:rFonts w:cs="B Nazanin"/>
                <w:b/>
                <w:bCs/>
                <w:sz w:val="20"/>
                <w:szCs w:val="20"/>
                <w:rtl/>
              </w:rPr>
              <w:t xml:space="preserve"> پا</w:t>
            </w:r>
            <w:r w:rsidRPr="00F03677">
              <w:rPr>
                <w:rFonts w:cs="B Nazanin" w:hint="cs"/>
                <w:b/>
                <w:bCs/>
                <w:sz w:val="20"/>
                <w:szCs w:val="20"/>
                <w:rtl/>
              </w:rPr>
              <w:t>یی</w:t>
            </w:r>
            <w:r w:rsidRPr="00F03677">
              <w:rPr>
                <w:rFonts w:cs="B Nazanin" w:hint="eastAsia"/>
                <w:b/>
                <w:bCs/>
                <w:sz w:val="20"/>
                <w:szCs w:val="20"/>
                <w:rtl/>
              </w:rPr>
              <w:t>ن</w:t>
            </w:r>
          </w:p>
        </w:tc>
        <w:tc>
          <w:tcPr>
            <w:tcW w:w="2126" w:type="dxa"/>
            <w:tcBorders>
              <w:left w:val="single" w:sz="4" w:space="0" w:color="auto"/>
              <w:right w:val="single" w:sz="4" w:space="0" w:color="FFFFFF" w:themeColor="background1"/>
            </w:tcBorders>
            <w:vAlign w:val="center"/>
          </w:tcPr>
          <w:p w14:paraId="38B189C6" w14:textId="77777777" w:rsidR="00E535BD" w:rsidRPr="001D5B0D" w:rsidRDefault="00E535BD" w:rsidP="00667BF0">
            <w:pPr>
              <w:ind w:left="206"/>
              <w:jc w:val="center"/>
              <w:rPr>
                <w:rFonts w:cs="B Nazanin"/>
                <w:b/>
                <w:bCs/>
                <w:sz w:val="20"/>
                <w:szCs w:val="20"/>
                <w:rtl/>
              </w:rPr>
            </w:pPr>
            <w:r w:rsidRPr="00F03677">
              <w:rPr>
                <w:rFonts w:cs="B Nazanin"/>
                <w:b/>
                <w:bCs/>
                <w:sz w:val="20"/>
                <w:szCs w:val="20"/>
                <w:rtl/>
              </w:rPr>
              <w:t>تول</w:t>
            </w:r>
            <w:r w:rsidRPr="00F03677">
              <w:rPr>
                <w:rFonts w:cs="B Nazanin" w:hint="cs"/>
                <w:b/>
                <w:bCs/>
                <w:sz w:val="20"/>
                <w:szCs w:val="20"/>
                <w:rtl/>
              </w:rPr>
              <w:t>ی</w:t>
            </w:r>
            <w:r w:rsidRPr="00F03677">
              <w:rPr>
                <w:rFonts w:cs="B Nazanin" w:hint="eastAsia"/>
                <w:b/>
                <w:bCs/>
                <w:sz w:val="20"/>
                <w:szCs w:val="20"/>
                <w:rtl/>
              </w:rPr>
              <w:t>د</w:t>
            </w:r>
            <w:r w:rsidRPr="00F03677">
              <w:rPr>
                <w:rFonts w:cs="B Nazanin"/>
                <w:b/>
                <w:bCs/>
                <w:sz w:val="20"/>
                <w:szCs w:val="20"/>
                <w:rtl/>
              </w:rPr>
              <w:t xml:space="preserve">   سفارش</w:t>
            </w:r>
            <w:r w:rsidRPr="00F03677">
              <w:rPr>
                <w:rFonts w:cs="B Nazanin" w:hint="cs"/>
                <w:b/>
                <w:bCs/>
                <w:sz w:val="20"/>
                <w:szCs w:val="20"/>
                <w:rtl/>
              </w:rPr>
              <w:t>ی</w:t>
            </w:r>
          </w:p>
        </w:tc>
        <w:tc>
          <w:tcPr>
            <w:tcW w:w="3543" w:type="dxa"/>
            <w:tcBorders>
              <w:left w:val="single" w:sz="4" w:space="0" w:color="auto"/>
              <w:right w:val="single" w:sz="4" w:space="0" w:color="FFFFFF" w:themeColor="background1"/>
            </w:tcBorders>
            <w:vAlign w:val="center"/>
          </w:tcPr>
          <w:p w14:paraId="0DFF53D7" w14:textId="77777777" w:rsidR="00E535BD" w:rsidRPr="001D5B0D" w:rsidRDefault="00E535BD" w:rsidP="00667BF0">
            <w:pPr>
              <w:ind w:left="206"/>
              <w:jc w:val="center"/>
              <w:rPr>
                <w:rFonts w:cs="B Nazanin"/>
                <w:b/>
                <w:bCs/>
                <w:sz w:val="20"/>
                <w:szCs w:val="20"/>
                <w:rtl/>
              </w:rPr>
            </w:pPr>
            <w:r>
              <w:rPr>
                <w:rFonts w:cs="B Nazanin" w:hint="cs"/>
                <w:b/>
                <w:bCs/>
                <w:sz w:val="20"/>
                <w:szCs w:val="20"/>
                <w:rtl/>
              </w:rPr>
              <w:t>تغییر خط تولید</w:t>
            </w:r>
          </w:p>
        </w:tc>
      </w:tr>
      <w:tr w:rsidR="00E535BD" w:rsidRPr="007D6FB7" w14:paraId="7A0481FB" w14:textId="77777777" w:rsidTr="00667BF0">
        <w:trPr>
          <w:trHeight w:val="93"/>
        </w:trPr>
        <w:tc>
          <w:tcPr>
            <w:tcW w:w="11359" w:type="dxa"/>
            <w:gridSpan w:val="6"/>
            <w:tcBorders>
              <w:top w:val="nil"/>
              <w:left w:val="nil"/>
              <w:right w:val="single" w:sz="4" w:space="0" w:color="FFFFFF" w:themeColor="background1"/>
            </w:tcBorders>
            <w:vAlign w:val="center"/>
          </w:tcPr>
          <w:p w14:paraId="0EBCBF53" w14:textId="77777777" w:rsidR="00E535BD" w:rsidRPr="001D5B0D" w:rsidRDefault="00E535BD" w:rsidP="00667BF0">
            <w:pPr>
              <w:ind w:left="206"/>
              <w:rPr>
                <w:rFonts w:cs="B Nazanin"/>
                <w:b/>
                <w:bCs/>
                <w:sz w:val="20"/>
                <w:szCs w:val="20"/>
                <w:rtl/>
              </w:rPr>
            </w:pPr>
            <w:r>
              <w:rPr>
                <w:rFonts w:cs="B Bardiya" w:hint="cs"/>
                <w:b/>
                <w:bCs/>
                <w:sz w:val="20"/>
                <w:szCs w:val="20"/>
                <w:rtl/>
              </w:rPr>
              <w:t>کشور</w:t>
            </w:r>
          </w:p>
        </w:tc>
      </w:tr>
      <w:tr w:rsidR="00E535BD" w:rsidRPr="008F3BD7" w14:paraId="32485444" w14:textId="77777777" w:rsidTr="00667BF0">
        <w:trPr>
          <w:trHeight w:val="113"/>
        </w:trPr>
        <w:tc>
          <w:tcPr>
            <w:tcW w:w="1720" w:type="dxa"/>
            <w:tcBorders>
              <w:left w:val="nil"/>
            </w:tcBorders>
            <w:vAlign w:val="center"/>
          </w:tcPr>
          <w:p w14:paraId="19FB682E" w14:textId="77777777" w:rsidR="00E535BD" w:rsidRPr="00241721" w:rsidRDefault="00E535BD" w:rsidP="00667BF0">
            <w:pPr>
              <w:ind w:left="238"/>
              <w:jc w:val="center"/>
              <w:rPr>
                <w:rFonts w:cs="B Bardiya"/>
                <w:sz w:val="17"/>
                <w:szCs w:val="17"/>
                <w:rtl/>
              </w:rPr>
            </w:pPr>
            <w:r>
              <w:rPr>
                <w:rFonts w:cs="B Bardiya" w:hint="cs"/>
                <w:sz w:val="17"/>
                <w:szCs w:val="17"/>
                <w:rtl/>
              </w:rPr>
              <w:t>آلمان در برابر آمریکا</w:t>
            </w:r>
          </w:p>
        </w:tc>
        <w:tc>
          <w:tcPr>
            <w:tcW w:w="1984" w:type="dxa"/>
            <w:gridSpan w:val="2"/>
            <w:tcBorders>
              <w:right w:val="single" w:sz="4" w:space="0" w:color="FFFFFF" w:themeColor="background1"/>
            </w:tcBorders>
            <w:vAlign w:val="center"/>
          </w:tcPr>
          <w:p w14:paraId="5CD87910" w14:textId="77777777" w:rsidR="00E535BD" w:rsidRPr="00B5624D" w:rsidRDefault="00E535BD" w:rsidP="00667BF0">
            <w:pPr>
              <w:bidi w:val="0"/>
              <w:jc w:val="center"/>
              <w:rPr>
                <w:rStyle w:val="fontstyle01"/>
                <w:rFonts w:cs="B Nazanin"/>
                <w:lang w:bidi="ar-SA"/>
              </w:rPr>
            </w:pPr>
            <w:r>
              <w:rPr>
                <w:rStyle w:val="fontstyle01"/>
              </w:rPr>
              <w:t>-</w:t>
            </w:r>
            <w:r>
              <w:rPr>
                <w:rStyle w:val="fontstyle11"/>
              </w:rPr>
              <w:t xml:space="preserve">0.17 (0.39) </w:t>
            </w:r>
          </w:p>
        </w:tc>
        <w:tc>
          <w:tcPr>
            <w:tcW w:w="1986" w:type="dxa"/>
            <w:tcBorders>
              <w:right w:val="single" w:sz="4" w:space="0" w:color="FFFFFF" w:themeColor="background1"/>
            </w:tcBorders>
            <w:vAlign w:val="center"/>
          </w:tcPr>
          <w:p w14:paraId="77A9382C" w14:textId="77777777" w:rsidR="00E535BD" w:rsidRPr="00B5624D" w:rsidRDefault="00E535BD" w:rsidP="00667BF0">
            <w:pPr>
              <w:bidi w:val="0"/>
              <w:jc w:val="center"/>
              <w:rPr>
                <w:rStyle w:val="fontstyle01"/>
                <w:rFonts w:cs="B Nazanin"/>
                <w:lang w:bidi="ar-SA"/>
              </w:rPr>
            </w:pPr>
            <w:r>
              <w:rPr>
                <w:rStyle w:val="fontstyle11"/>
              </w:rPr>
              <w:t xml:space="preserve">0.55 (0.44) </w:t>
            </w:r>
          </w:p>
        </w:tc>
        <w:tc>
          <w:tcPr>
            <w:tcW w:w="2126" w:type="dxa"/>
            <w:tcBorders>
              <w:right w:val="single" w:sz="4" w:space="0" w:color="FFFFFF" w:themeColor="background1"/>
            </w:tcBorders>
            <w:vAlign w:val="center"/>
          </w:tcPr>
          <w:p w14:paraId="31DCD643" w14:textId="77777777" w:rsidR="00E535BD" w:rsidRPr="00B5624D" w:rsidRDefault="00E535BD" w:rsidP="00667BF0">
            <w:pPr>
              <w:bidi w:val="0"/>
              <w:jc w:val="center"/>
              <w:rPr>
                <w:rStyle w:val="fontstyle01"/>
                <w:rFonts w:cs="B Nazanin"/>
                <w:lang w:bidi="ar-SA"/>
              </w:rPr>
            </w:pPr>
            <w:r>
              <w:rPr>
                <w:rStyle w:val="fontstyle01"/>
              </w:rPr>
              <w:t>-</w:t>
            </w:r>
            <w:r>
              <w:rPr>
                <w:rStyle w:val="fontstyle11"/>
              </w:rPr>
              <w:t>0.89 (</w:t>
            </w:r>
            <w:proofErr w:type="gramStart"/>
            <w:r>
              <w:rPr>
                <w:rStyle w:val="fontstyle11"/>
              </w:rPr>
              <w:t>0.42)*</w:t>
            </w:r>
            <w:proofErr w:type="gramEnd"/>
            <w:r>
              <w:rPr>
                <w:rStyle w:val="fontstyle11"/>
              </w:rPr>
              <w:t xml:space="preserve">* </w:t>
            </w:r>
          </w:p>
        </w:tc>
        <w:tc>
          <w:tcPr>
            <w:tcW w:w="3543" w:type="dxa"/>
            <w:tcBorders>
              <w:right w:val="single" w:sz="4" w:space="0" w:color="FFFFFF" w:themeColor="background1"/>
            </w:tcBorders>
            <w:vAlign w:val="center"/>
          </w:tcPr>
          <w:p w14:paraId="00149FEF" w14:textId="77777777" w:rsidR="00E535BD" w:rsidRPr="00B5624D" w:rsidRDefault="00E535BD" w:rsidP="00667BF0">
            <w:pPr>
              <w:bidi w:val="0"/>
              <w:jc w:val="center"/>
              <w:rPr>
                <w:rStyle w:val="fontstyle01"/>
                <w:rFonts w:cs="B Nazanin"/>
                <w:lang w:bidi="ar-SA"/>
              </w:rPr>
            </w:pPr>
            <w:r>
              <w:rPr>
                <w:rStyle w:val="fontstyle01"/>
              </w:rPr>
              <w:t>-</w:t>
            </w:r>
            <w:r>
              <w:rPr>
                <w:rStyle w:val="fontstyle11"/>
              </w:rPr>
              <w:t>0.13 (0.46)</w:t>
            </w:r>
          </w:p>
        </w:tc>
      </w:tr>
      <w:tr w:rsidR="00E535BD" w:rsidRPr="00241721" w14:paraId="6640FE0D" w14:textId="77777777" w:rsidTr="00667BF0">
        <w:trPr>
          <w:trHeight w:val="244"/>
        </w:trPr>
        <w:tc>
          <w:tcPr>
            <w:tcW w:w="11359" w:type="dxa"/>
            <w:gridSpan w:val="6"/>
            <w:tcBorders>
              <w:left w:val="nil"/>
              <w:bottom w:val="single" w:sz="4" w:space="0" w:color="auto"/>
              <w:right w:val="single" w:sz="4" w:space="0" w:color="FFFFFF" w:themeColor="background1"/>
            </w:tcBorders>
            <w:vAlign w:val="center"/>
          </w:tcPr>
          <w:p w14:paraId="1BD57046" w14:textId="77777777" w:rsidR="00E535BD" w:rsidRPr="00873485" w:rsidRDefault="00E535BD" w:rsidP="00667BF0">
            <w:pPr>
              <w:ind w:left="206"/>
              <w:rPr>
                <w:rStyle w:val="fontstyle01"/>
                <w:rFonts w:cs="B Nazanin"/>
                <w:lang w:bidi="ar-SA"/>
              </w:rPr>
            </w:pPr>
            <w:r>
              <w:rPr>
                <w:rFonts w:cs="B Bardiya" w:hint="cs"/>
                <w:b/>
                <w:bCs/>
                <w:sz w:val="20"/>
                <w:szCs w:val="20"/>
                <w:rtl/>
              </w:rPr>
              <w:t>ویژگی های شرکت</w:t>
            </w:r>
          </w:p>
        </w:tc>
      </w:tr>
      <w:tr w:rsidR="00E535BD" w:rsidRPr="00D97398" w14:paraId="0C3BE4E1" w14:textId="77777777" w:rsidTr="00667BF0">
        <w:trPr>
          <w:trHeight w:val="113"/>
        </w:trPr>
        <w:tc>
          <w:tcPr>
            <w:tcW w:w="1720" w:type="dxa"/>
            <w:tcBorders>
              <w:left w:val="nil"/>
            </w:tcBorders>
            <w:vAlign w:val="center"/>
          </w:tcPr>
          <w:p w14:paraId="665F23A5" w14:textId="77777777" w:rsidR="00E535BD" w:rsidRPr="006F53FA" w:rsidRDefault="00E535BD" w:rsidP="00667BF0">
            <w:pPr>
              <w:ind w:left="238"/>
              <w:jc w:val="center"/>
              <w:rPr>
                <w:rFonts w:cs="B Bardiya"/>
                <w:sz w:val="17"/>
                <w:szCs w:val="17"/>
                <w:rtl/>
              </w:rPr>
            </w:pPr>
            <w:r w:rsidRPr="00D42124">
              <w:rPr>
                <w:rFonts w:cs="B Bardiya"/>
                <w:sz w:val="17"/>
                <w:szCs w:val="17"/>
                <w:rtl/>
              </w:rPr>
              <w:t>نوع نما</w:t>
            </w:r>
            <w:r w:rsidRPr="00D42124">
              <w:rPr>
                <w:rFonts w:cs="B Bardiya" w:hint="cs"/>
                <w:sz w:val="17"/>
                <w:szCs w:val="17"/>
                <w:rtl/>
              </w:rPr>
              <w:t>ی</w:t>
            </w:r>
            <w:r w:rsidRPr="00D42124">
              <w:rPr>
                <w:rFonts w:cs="B Bardiya" w:hint="eastAsia"/>
                <w:sz w:val="17"/>
                <w:szCs w:val="17"/>
                <w:rtl/>
              </w:rPr>
              <w:t>شگاه</w:t>
            </w:r>
            <w:r w:rsidRPr="00D42124">
              <w:rPr>
                <w:rFonts w:cs="B Bardiya"/>
                <w:sz w:val="17"/>
                <w:szCs w:val="17"/>
                <w:rtl/>
              </w:rPr>
              <w:t xml:space="preserve"> تجار</w:t>
            </w:r>
            <w:r w:rsidRPr="00D42124">
              <w:rPr>
                <w:rFonts w:cs="B Bardiya" w:hint="cs"/>
                <w:sz w:val="17"/>
                <w:szCs w:val="17"/>
                <w:rtl/>
              </w:rPr>
              <w:t>ی</w:t>
            </w:r>
          </w:p>
        </w:tc>
        <w:tc>
          <w:tcPr>
            <w:tcW w:w="1944" w:type="dxa"/>
            <w:tcBorders>
              <w:right w:val="single" w:sz="4" w:space="0" w:color="FFFFFF" w:themeColor="background1"/>
            </w:tcBorders>
            <w:vAlign w:val="center"/>
          </w:tcPr>
          <w:p w14:paraId="6AE7527F" w14:textId="77777777" w:rsidR="00E535BD" w:rsidRPr="004145C6" w:rsidRDefault="00E535BD" w:rsidP="00667BF0">
            <w:pPr>
              <w:jc w:val="center"/>
              <w:rPr>
                <w:rFonts w:cs="B Nazanin"/>
                <w:sz w:val="18"/>
                <w:szCs w:val="18"/>
                <w:rtl/>
              </w:rPr>
            </w:pPr>
          </w:p>
        </w:tc>
        <w:tc>
          <w:tcPr>
            <w:tcW w:w="2026" w:type="dxa"/>
            <w:gridSpan w:val="2"/>
            <w:tcBorders>
              <w:right w:val="single" w:sz="4" w:space="0" w:color="FFFFFF" w:themeColor="background1"/>
            </w:tcBorders>
            <w:vAlign w:val="center"/>
          </w:tcPr>
          <w:p w14:paraId="4754BF02" w14:textId="77777777" w:rsidR="00E535BD" w:rsidRPr="004145C6" w:rsidRDefault="00E535BD" w:rsidP="00667BF0">
            <w:pPr>
              <w:jc w:val="center"/>
              <w:rPr>
                <w:rFonts w:cs="B Nazanin"/>
                <w:sz w:val="18"/>
                <w:szCs w:val="18"/>
                <w:rtl/>
              </w:rPr>
            </w:pPr>
          </w:p>
        </w:tc>
        <w:tc>
          <w:tcPr>
            <w:tcW w:w="2126" w:type="dxa"/>
            <w:tcBorders>
              <w:right w:val="single" w:sz="4" w:space="0" w:color="FFFFFF" w:themeColor="background1"/>
            </w:tcBorders>
            <w:vAlign w:val="center"/>
          </w:tcPr>
          <w:p w14:paraId="193086B9" w14:textId="77777777" w:rsidR="00E535BD" w:rsidRPr="004145C6" w:rsidRDefault="00E535BD" w:rsidP="00667BF0">
            <w:pPr>
              <w:jc w:val="center"/>
              <w:rPr>
                <w:rFonts w:cs="B Nazanin"/>
                <w:sz w:val="18"/>
                <w:szCs w:val="18"/>
                <w:rtl/>
              </w:rPr>
            </w:pPr>
          </w:p>
        </w:tc>
        <w:tc>
          <w:tcPr>
            <w:tcW w:w="3543" w:type="dxa"/>
            <w:tcBorders>
              <w:right w:val="single" w:sz="4" w:space="0" w:color="FFFFFF" w:themeColor="background1"/>
            </w:tcBorders>
            <w:vAlign w:val="center"/>
          </w:tcPr>
          <w:p w14:paraId="75AD1642" w14:textId="77777777" w:rsidR="00E535BD" w:rsidRPr="004145C6" w:rsidRDefault="00E535BD" w:rsidP="00667BF0">
            <w:pPr>
              <w:jc w:val="center"/>
              <w:rPr>
                <w:rFonts w:cs="B Nazanin"/>
                <w:sz w:val="18"/>
                <w:szCs w:val="18"/>
                <w:rtl/>
              </w:rPr>
            </w:pPr>
          </w:p>
        </w:tc>
      </w:tr>
      <w:tr w:rsidR="00E535BD" w:rsidRPr="00241721" w14:paraId="4D41679C" w14:textId="77777777" w:rsidTr="00667BF0">
        <w:trPr>
          <w:trHeight w:val="113"/>
        </w:trPr>
        <w:tc>
          <w:tcPr>
            <w:tcW w:w="1720" w:type="dxa"/>
            <w:tcBorders>
              <w:left w:val="nil"/>
            </w:tcBorders>
            <w:vAlign w:val="center"/>
          </w:tcPr>
          <w:p w14:paraId="70C84BCD" w14:textId="77777777" w:rsidR="00E535BD" w:rsidRPr="006F53FA" w:rsidRDefault="00E535BD" w:rsidP="00667BF0">
            <w:pPr>
              <w:ind w:left="238"/>
              <w:rPr>
                <w:rFonts w:cs="B Bardiya"/>
                <w:sz w:val="17"/>
                <w:szCs w:val="17"/>
              </w:rPr>
            </w:pPr>
            <w:r w:rsidRPr="00D42124">
              <w:rPr>
                <w:rFonts w:cs="B Bardiya"/>
                <w:sz w:val="17"/>
                <w:szCs w:val="17"/>
                <w:rtl/>
              </w:rPr>
              <w:t>ماش</w:t>
            </w:r>
            <w:r w:rsidRPr="00D42124">
              <w:rPr>
                <w:rFonts w:cs="B Bardiya" w:hint="cs"/>
                <w:sz w:val="17"/>
                <w:szCs w:val="17"/>
                <w:rtl/>
              </w:rPr>
              <w:t>ی</w:t>
            </w:r>
            <w:r w:rsidRPr="00D42124">
              <w:rPr>
                <w:rFonts w:cs="B Bardiya" w:hint="eastAsia"/>
                <w:sz w:val="17"/>
                <w:szCs w:val="17"/>
                <w:rtl/>
              </w:rPr>
              <w:t>ن</w:t>
            </w:r>
            <w:r>
              <w:rPr>
                <w:rFonts w:cs="B Bardiya" w:hint="cs"/>
                <w:sz w:val="17"/>
                <w:szCs w:val="17"/>
                <w:rtl/>
              </w:rPr>
              <w:t>ی</w:t>
            </w:r>
            <w:r w:rsidRPr="00D42124">
              <w:rPr>
                <w:rFonts w:cs="B Bardiya"/>
                <w:sz w:val="17"/>
                <w:szCs w:val="17"/>
                <w:rtl/>
              </w:rPr>
              <w:t xml:space="preserve"> </w:t>
            </w:r>
            <w:r>
              <w:rPr>
                <w:rFonts w:cs="B Bardiya" w:hint="cs"/>
                <w:sz w:val="17"/>
                <w:szCs w:val="17"/>
                <w:rtl/>
              </w:rPr>
              <w:t>و</w:t>
            </w:r>
            <w:r w:rsidRPr="00D42124">
              <w:rPr>
                <w:rFonts w:cs="B Bardiya"/>
                <w:sz w:val="17"/>
                <w:szCs w:val="17"/>
                <w:rtl/>
              </w:rPr>
              <w:t xml:space="preserve">  الکترون</w:t>
            </w:r>
            <w:r w:rsidRPr="00D42124">
              <w:rPr>
                <w:rFonts w:cs="B Bardiya" w:hint="cs"/>
                <w:sz w:val="17"/>
                <w:szCs w:val="17"/>
                <w:rtl/>
              </w:rPr>
              <w:t>ی</w:t>
            </w:r>
            <w:r w:rsidRPr="00D42124">
              <w:rPr>
                <w:rFonts w:cs="B Bardiya" w:hint="eastAsia"/>
                <w:sz w:val="17"/>
                <w:szCs w:val="17"/>
                <w:rtl/>
              </w:rPr>
              <w:t>ک</w:t>
            </w:r>
            <w:r>
              <w:rPr>
                <w:rFonts w:cs="B Bardiya" w:hint="cs"/>
                <w:sz w:val="17"/>
                <w:szCs w:val="17"/>
                <w:rtl/>
              </w:rPr>
              <w:t>ی</w:t>
            </w:r>
          </w:p>
        </w:tc>
        <w:tc>
          <w:tcPr>
            <w:tcW w:w="1944" w:type="dxa"/>
            <w:tcBorders>
              <w:right w:val="single" w:sz="4" w:space="0" w:color="FFFFFF" w:themeColor="background1"/>
            </w:tcBorders>
            <w:vAlign w:val="center"/>
          </w:tcPr>
          <w:p w14:paraId="4F10DCED" w14:textId="77777777" w:rsidR="00E535BD" w:rsidRPr="00636B98" w:rsidRDefault="00E535BD" w:rsidP="00667BF0">
            <w:pPr>
              <w:jc w:val="center"/>
              <w:rPr>
                <w:rFonts w:cs="B Nazanin"/>
                <w:sz w:val="18"/>
                <w:szCs w:val="18"/>
                <w:rtl/>
              </w:rPr>
            </w:pPr>
            <w:r>
              <w:rPr>
                <w:rStyle w:val="fontstyle01"/>
              </w:rPr>
              <w:t xml:space="preserve">0.26 (0.41) </w:t>
            </w:r>
          </w:p>
        </w:tc>
        <w:tc>
          <w:tcPr>
            <w:tcW w:w="2026" w:type="dxa"/>
            <w:gridSpan w:val="2"/>
            <w:tcBorders>
              <w:right w:val="single" w:sz="4" w:space="0" w:color="FFFFFF" w:themeColor="background1"/>
            </w:tcBorders>
            <w:vAlign w:val="center"/>
          </w:tcPr>
          <w:p w14:paraId="54F847D6" w14:textId="77777777" w:rsidR="00E535BD" w:rsidRPr="00636B98" w:rsidRDefault="00E535BD" w:rsidP="00667BF0">
            <w:pPr>
              <w:jc w:val="center"/>
              <w:rPr>
                <w:rFonts w:cs="B Nazanin"/>
                <w:sz w:val="18"/>
                <w:szCs w:val="18"/>
                <w:rtl/>
              </w:rPr>
            </w:pPr>
            <w:r>
              <w:rPr>
                <w:rStyle w:val="fontstyle01"/>
              </w:rPr>
              <w:t xml:space="preserve">0.19 (0.46) </w:t>
            </w:r>
          </w:p>
        </w:tc>
        <w:tc>
          <w:tcPr>
            <w:tcW w:w="2126" w:type="dxa"/>
            <w:tcBorders>
              <w:right w:val="single" w:sz="4" w:space="0" w:color="FFFFFF" w:themeColor="background1"/>
            </w:tcBorders>
            <w:vAlign w:val="center"/>
          </w:tcPr>
          <w:p w14:paraId="53E8D17B" w14:textId="77777777" w:rsidR="00E535BD" w:rsidRPr="00636B98" w:rsidRDefault="00E535BD" w:rsidP="00667BF0">
            <w:pPr>
              <w:jc w:val="center"/>
              <w:rPr>
                <w:rFonts w:cs="B Nazanin"/>
                <w:sz w:val="18"/>
                <w:szCs w:val="18"/>
                <w:rtl/>
              </w:rPr>
            </w:pPr>
            <w:r>
              <w:rPr>
                <w:rStyle w:val="fontstyle01"/>
              </w:rPr>
              <w:t xml:space="preserve">0.49 (0.44) </w:t>
            </w:r>
          </w:p>
        </w:tc>
        <w:tc>
          <w:tcPr>
            <w:tcW w:w="3543" w:type="dxa"/>
            <w:tcBorders>
              <w:right w:val="single" w:sz="4" w:space="0" w:color="FFFFFF" w:themeColor="background1"/>
            </w:tcBorders>
            <w:vAlign w:val="center"/>
          </w:tcPr>
          <w:p w14:paraId="25B93560" w14:textId="77777777" w:rsidR="00E535BD" w:rsidRPr="00636B98" w:rsidRDefault="00E535BD" w:rsidP="00667BF0">
            <w:pPr>
              <w:jc w:val="center"/>
              <w:rPr>
                <w:rFonts w:cs="B Nazanin"/>
                <w:sz w:val="18"/>
                <w:szCs w:val="18"/>
                <w:rtl/>
              </w:rPr>
            </w:pPr>
            <w:r>
              <w:rPr>
                <w:rStyle w:val="fontstyle01"/>
              </w:rPr>
              <w:t>0.48 (0.50)</w:t>
            </w:r>
          </w:p>
        </w:tc>
      </w:tr>
      <w:tr w:rsidR="00E535BD" w:rsidRPr="00241721" w14:paraId="3C86918D" w14:textId="77777777" w:rsidTr="00667BF0">
        <w:trPr>
          <w:trHeight w:val="113"/>
        </w:trPr>
        <w:tc>
          <w:tcPr>
            <w:tcW w:w="1720" w:type="dxa"/>
            <w:tcBorders>
              <w:left w:val="nil"/>
            </w:tcBorders>
            <w:vAlign w:val="center"/>
          </w:tcPr>
          <w:p w14:paraId="6130AD4D" w14:textId="77777777" w:rsidR="00E535BD" w:rsidRPr="006F53FA" w:rsidRDefault="00E535BD" w:rsidP="00667BF0">
            <w:pPr>
              <w:ind w:left="238"/>
              <w:jc w:val="center"/>
              <w:rPr>
                <w:rFonts w:cs="B Bardiya"/>
                <w:sz w:val="17"/>
                <w:szCs w:val="17"/>
                <w:rtl/>
              </w:rPr>
            </w:pPr>
            <w:r>
              <w:rPr>
                <w:rFonts w:cs="B Bardiya" w:hint="cs"/>
                <w:sz w:val="17"/>
                <w:szCs w:val="17"/>
                <w:rtl/>
              </w:rPr>
              <w:t>اندازه نمایشگاه</w:t>
            </w:r>
          </w:p>
        </w:tc>
        <w:tc>
          <w:tcPr>
            <w:tcW w:w="1944" w:type="dxa"/>
            <w:tcBorders>
              <w:right w:val="single" w:sz="4" w:space="0" w:color="FFFFFF" w:themeColor="background1"/>
            </w:tcBorders>
            <w:vAlign w:val="center"/>
          </w:tcPr>
          <w:p w14:paraId="237556D0" w14:textId="77777777" w:rsidR="00E535BD" w:rsidRPr="00B5624D" w:rsidRDefault="00E535BD" w:rsidP="00667BF0">
            <w:pPr>
              <w:jc w:val="center"/>
              <w:rPr>
                <w:rFonts w:cs="B Nazanin"/>
                <w:sz w:val="18"/>
                <w:szCs w:val="18"/>
                <w:rtl/>
              </w:rPr>
            </w:pPr>
          </w:p>
        </w:tc>
        <w:tc>
          <w:tcPr>
            <w:tcW w:w="2026" w:type="dxa"/>
            <w:gridSpan w:val="2"/>
            <w:tcBorders>
              <w:right w:val="single" w:sz="4" w:space="0" w:color="FFFFFF" w:themeColor="background1"/>
            </w:tcBorders>
            <w:vAlign w:val="center"/>
          </w:tcPr>
          <w:p w14:paraId="67903C5B" w14:textId="77777777" w:rsidR="00E535BD" w:rsidRPr="00B5624D" w:rsidRDefault="00E535BD" w:rsidP="00667BF0">
            <w:pPr>
              <w:jc w:val="center"/>
              <w:rPr>
                <w:rFonts w:cs="B Nazanin"/>
                <w:sz w:val="18"/>
                <w:szCs w:val="18"/>
                <w:rtl/>
              </w:rPr>
            </w:pPr>
          </w:p>
        </w:tc>
        <w:tc>
          <w:tcPr>
            <w:tcW w:w="2126" w:type="dxa"/>
            <w:tcBorders>
              <w:right w:val="single" w:sz="4" w:space="0" w:color="FFFFFF" w:themeColor="background1"/>
            </w:tcBorders>
            <w:vAlign w:val="center"/>
          </w:tcPr>
          <w:p w14:paraId="23686440" w14:textId="77777777" w:rsidR="00E535BD" w:rsidRPr="00B5624D" w:rsidRDefault="00E535BD" w:rsidP="00667BF0">
            <w:pPr>
              <w:jc w:val="center"/>
              <w:rPr>
                <w:rFonts w:cs="B Nazanin"/>
                <w:sz w:val="18"/>
                <w:szCs w:val="18"/>
                <w:rtl/>
              </w:rPr>
            </w:pPr>
          </w:p>
        </w:tc>
        <w:tc>
          <w:tcPr>
            <w:tcW w:w="3543" w:type="dxa"/>
            <w:tcBorders>
              <w:right w:val="single" w:sz="4" w:space="0" w:color="FFFFFF" w:themeColor="background1"/>
            </w:tcBorders>
            <w:vAlign w:val="center"/>
          </w:tcPr>
          <w:p w14:paraId="76DAA205" w14:textId="77777777" w:rsidR="00E535BD" w:rsidRPr="00B5624D" w:rsidRDefault="00E535BD" w:rsidP="00667BF0">
            <w:pPr>
              <w:jc w:val="center"/>
              <w:rPr>
                <w:rFonts w:cs="B Nazanin"/>
                <w:sz w:val="18"/>
                <w:szCs w:val="18"/>
                <w:rtl/>
              </w:rPr>
            </w:pPr>
          </w:p>
        </w:tc>
      </w:tr>
      <w:tr w:rsidR="00E535BD" w:rsidRPr="00241721" w14:paraId="2F58D718" w14:textId="77777777" w:rsidTr="00667BF0">
        <w:trPr>
          <w:trHeight w:val="113"/>
        </w:trPr>
        <w:tc>
          <w:tcPr>
            <w:tcW w:w="1720" w:type="dxa"/>
            <w:tcBorders>
              <w:left w:val="nil"/>
            </w:tcBorders>
            <w:vAlign w:val="center"/>
          </w:tcPr>
          <w:p w14:paraId="118AB241" w14:textId="77777777" w:rsidR="00E535BD" w:rsidRPr="006F53FA" w:rsidRDefault="00E535BD" w:rsidP="00667BF0">
            <w:pPr>
              <w:ind w:left="238"/>
              <w:jc w:val="center"/>
              <w:rPr>
                <w:rFonts w:cs="B Bardiya"/>
                <w:sz w:val="17"/>
                <w:szCs w:val="17"/>
                <w:rtl/>
              </w:rPr>
            </w:pPr>
            <w:r w:rsidRPr="003A1C47">
              <w:rPr>
                <w:rFonts w:cs="B Bardiya"/>
                <w:sz w:val="17"/>
                <w:szCs w:val="17"/>
                <w:rtl/>
              </w:rPr>
              <w:t>مق</w:t>
            </w:r>
            <w:r w:rsidRPr="003A1C47">
              <w:rPr>
                <w:rFonts w:cs="B Bardiya" w:hint="cs"/>
                <w:sz w:val="17"/>
                <w:szCs w:val="17"/>
                <w:rtl/>
              </w:rPr>
              <w:t>ی</w:t>
            </w:r>
            <w:r w:rsidRPr="003A1C47">
              <w:rPr>
                <w:rFonts w:cs="B Bardiya" w:hint="eastAsia"/>
                <w:sz w:val="17"/>
                <w:szCs w:val="17"/>
                <w:rtl/>
              </w:rPr>
              <w:t>اس</w:t>
            </w:r>
            <w:r w:rsidRPr="003A1C47">
              <w:rPr>
                <w:rFonts w:cs="B Bardiya"/>
                <w:sz w:val="17"/>
                <w:szCs w:val="17"/>
                <w:rtl/>
              </w:rPr>
              <w:t xml:space="preserve"> کوچک </w:t>
            </w:r>
            <w:r>
              <w:rPr>
                <w:rFonts w:cs="B Bardiya" w:hint="cs"/>
                <w:sz w:val="17"/>
                <w:szCs w:val="17"/>
                <w:rtl/>
              </w:rPr>
              <w:t>تا</w:t>
            </w:r>
            <w:r w:rsidRPr="003A1C47">
              <w:rPr>
                <w:rFonts w:cs="B Bardiya"/>
                <w:sz w:val="17"/>
                <w:szCs w:val="17"/>
                <w:rtl/>
              </w:rPr>
              <w:t xml:space="preserve"> بزرگ</w:t>
            </w:r>
          </w:p>
        </w:tc>
        <w:tc>
          <w:tcPr>
            <w:tcW w:w="1944" w:type="dxa"/>
            <w:tcBorders>
              <w:right w:val="single" w:sz="4" w:space="0" w:color="FFFFFF" w:themeColor="background1"/>
            </w:tcBorders>
            <w:vAlign w:val="center"/>
          </w:tcPr>
          <w:p w14:paraId="10E52DE6" w14:textId="77777777" w:rsidR="00E535BD" w:rsidRPr="00B5624D" w:rsidRDefault="00E535BD" w:rsidP="00667BF0">
            <w:pPr>
              <w:jc w:val="center"/>
              <w:rPr>
                <w:rFonts w:cs="B Nazanin"/>
                <w:sz w:val="18"/>
                <w:szCs w:val="18"/>
                <w:rtl/>
              </w:rPr>
            </w:pPr>
            <w:r>
              <w:rPr>
                <w:rStyle w:val="fontstyle01"/>
              </w:rPr>
              <w:t>-</w:t>
            </w:r>
            <w:r>
              <w:rPr>
                <w:rStyle w:val="fontstyle11"/>
              </w:rPr>
              <w:t xml:space="preserve">0.19 (0.29) </w:t>
            </w:r>
          </w:p>
        </w:tc>
        <w:tc>
          <w:tcPr>
            <w:tcW w:w="2026" w:type="dxa"/>
            <w:gridSpan w:val="2"/>
            <w:tcBorders>
              <w:right w:val="single" w:sz="4" w:space="0" w:color="FFFFFF" w:themeColor="background1"/>
            </w:tcBorders>
            <w:vAlign w:val="center"/>
          </w:tcPr>
          <w:p w14:paraId="431E9291" w14:textId="77777777" w:rsidR="00E535BD" w:rsidRPr="00B5624D" w:rsidRDefault="00E535BD" w:rsidP="00667BF0">
            <w:pPr>
              <w:jc w:val="center"/>
              <w:rPr>
                <w:rFonts w:cs="B Nazanin"/>
                <w:sz w:val="18"/>
                <w:szCs w:val="18"/>
                <w:rtl/>
              </w:rPr>
            </w:pPr>
            <w:r>
              <w:rPr>
                <w:rStyle w:val="fontstyle11"/>
              </w:rPr>
              <w:t xml:space="preserve">0.16 (0.34) </w:t>
            </w:r>
          </w:p>
        </w:tc>
        <w:tc>
          <w:tcPr>
            <w:tcW w:w="2126" w:type="dxa"/>
            <w:tcBorders>
              <w:right w:val="single" w:sz="4" w:space="0" w:color="FFFFFF" w:themeColor="background1"/>
            </w:tcBorders>
            <w:vAlign w:val="center"/>
          </w:tcPr>
          <w:p w14:paraId="06E99F7E" w14:textId="77777777" w:rsidR="00E535BD" w:rsidRPr="00B5624D" w:rsidRDefault="00E535BD" w:rsidP="00667BF0">
            <w:pPr>
              <w:jc w:val="center"/>
              <w:rPr>
                <w:rFonts w:cs="B Nazanin"/>
                <w:sz w:val="18"/>
                <w:szCs w:val="18"/>
                <w:rtl/>
              </w:rPr>
            </w:pPr>
            <w:r>
              <w:rPr>
                <w:rStyle w:val="fontstyle11"/>
              </w:rPr>
              <w:t xml:space="preserve">0.44 (0.31) </w:t>
            </w:r>
          </w:p>
        </w:tc>
        <w:tc>
          <w:tcPr>
            <w:tcW w:w="3543" w:type="dxa"/>
            <w:tcBorders>
              <w:right w:val="single" w:sz="4" w:space="0" w:color="FFFFFF" w:themeColor="background1"/>
            </w:tcBorders>
            <w:vAlign w:val="center"/>
          </w:tcPr>
          <w:p w14:paraId="4B985DF1" w14:textId="77777777" w:rsidR="00E535BD" w:rsidRPr="00B5624D" w:rsidRDefault="00E535BD" w:rsidP="00667BF0">
            <w:pPr>
              <w:jc w:val="center"/>
              <w:rPr>
                <w:rFonts w:cs="B Nazanin"/>
                <w:sz w:val="18"/>
                <w:szCs w:val="18"/>
                <w:rtl/>
              </w:rPr>
            </w:pPr>
            <w:r>
              <w:rPr>
                <w:rStyle w:val="fontstyle01"/>
              </w:rPr>
              <w:t>-</w:t>
            </w:r>
            <w:r>
              <w:rPr>
                <w:rStyle w:val="fontstyle11"/>
              </w:rPr>
              <w:t>0.44 (0.34)</w:t>
            </w:r>
          </w:p>
        </w:tc>
      </w:tr>
      <w:tr w:rsidR="00E535BD" w:rsidRPr="00241721" w14:paraId="395280E3" w14:textId="77777777" w:rsidTr="00667BF0">
        <w:trPr>
          <w:trHeight w:val="113"/>
        </w:trPr>
        <w:tc>
          <w:tcPr>
            <w:tcW w:w="1720" w:type="dxa"/>
            <w:tcBorders>
              <w:left w:val="nil"/>
            </w:tcBorders>
          </w:tcPr>
          <w:p w14:paraId="7E4086D0" w14:textId="77777777" w:rsidR="00E535BD" w:rsidRPr="00526234" w:rsidRDefault="00E535BD" w:rsidP="00667BF0">
            <w:pPr>
              <w:ind w:left="238"/>
              <w:jc w:val="center"/>
              <w:rPr>
                <w:rFonts w:cs="B Bardiya"/>
                <w:sz w:val="17"/>
                <w:szCs w:val="17"/>
                <w:rtl/>
              </w:rPr>
            </w:pPr>
            <w:r w:rsidRPr="00526234">
              <w:rPr>
                <w:rFonts w:cs="B Bardiya" w:hint="cs"/>
                <w:sz w:val="17"/>
                <w:szCs w:val="17"/>
                <w:rtl/>
              </w:rPr>
              <w:t>سن نمایشگاه</w:t>
            </w:r>
          </w:p>
        </w:tc>
        <w:tc>
          <w:tcPr>
            <w:tcW w:w="1944" w:type="dxa"/>
            <w:tcBorders>
              <w:right w:val="single" w:sz="4" w:space="0" w:color="FFFFFF" w:themeColor="background1"/>
            </w:tcBorders>
          </w:tcPr>
          <w:p w14:paraId="0C80C444" w14:textId="77777777" w:rsidR="00E535BD" w:rsidRPr="00B5624D" w:rsidRDefault="00E535BD" w:rsidP="00667BF0">
            <w:pPr>
              <w:jc w:val="center"/>
              <w:rPr>
                <w:rFonts w:cs="B Nazanin"/>
                <w:sz w:val="18"/>
                <w:szCs w:val="18"/>
                <w:rtl/>
              </w:rPr>
            </w:pPr>
          </w:p>
        </w:tc>
        <w:tc>
          <w:tcPr>
            <w:tcW w:w="2026" w:type="dxa"/>
            <w:gridSpan w:val="2"/>
            <w:tcBorders>
              <w:right w:val="single" w:sz="4" w:space="0" w:color="FFFFFF" w:themeColor="background1"/>
            </w:tcBorders>
          </w:tcPr>
          <w:p w14:paraId="42F60AFE" w14:textId="77777777" w:rsidR="00E535BD" w:rsidRPr="00B5624D" w:rsidRDefault="00E535BD" w:rsidP="00667BF0">
            <w:pPr>
              <w:jc w:val="center"/>
              <w:rPr>
                <w:rFonts w:cs="B Nazanin"/>
                <w:sz w:val="18"/>
                <w:szCs w:val="18"/>
                <w:rtl/>
              </w:rPr>
            </w:pPr>
          </w:p>
        </w:tc>
        <w:tc>
          <w:tcPr>
            <w:tcW w:w="2126" w:type="dxa"/>
            <w:tcBorders>
              <w:right w:val="single" w:sz="4" w:space="0" w:color="FFFFFF" w:themeColor="background1"/>
            </w:tcBorders>
          </w:tcPr>
          <w:p w14:paraId="74108524" w14:textId="77777777" w:rsidR="00E535BD" w:rsidRPr="00B5624D" w:rsidRDefault="00E535BD" w:rsidP="00667BF0">
            <w:pPr>
              <w:jc w:val="center"/>
              <w:rPr>
                <w:rFonts w:cs="B Nazanin"/>
                <w:sz w:val="18"/>
                <w:szCs w:val="18"/>
                <w:rtl/>
              </w:rPr>
            </w:pPr>
          </w:p>
        </w:tc>
        <w:tc>
          <w:tcPr>
            <w:tcW w:w="3543" w:type="dxa"/>
            <w:tcBorders>
              <w:right w:val="single" w:sz="4" w:space="0" w:color="FFFFFF" w:themeColor="background1"/>
            </w:tcBorders>
          </w:tcPr>
          <w:p w14:paraId="38D0B23C" w14:textId="77777777" w:rsidR="00E535BD" w:rsidRPr="00B5624D" w:rsidRDefault="00E535BD" w:rsidP="00667BF0">
            <w:pPr>
              <w:jc w:val="center"/>
              <w:rPr>
                <w:rFonts w:cs="B Nazanin"/>
                <w:sz w:val="18"/>
                <w:szCs w:val="18"/>
                <w:rtl/>
              </w:rPr>
            </w:pPr>
          </w:p>
        </w:tc>
      </w:tr>
      <w:tr w:rsidR="00E535BD" w:rsidRPr="00241721" w14:paraId="3D159F9F" w14:textId="77777777" w:rsidTr="00667BF0">
        <w:trPr>
          <w:trHeight w:val="113"/>
        </w:trPr>
        <w:tc>
          <w:tcPr>
            <w:tcW w:w="1720" w:type="dxa"/>
            <w:tcBorders>
              <w:top w:val="nil"/>
              <w:left w:val="nil"/>
            </w:tcBorders>
            <w:vAlign w:val="center"/>
          </w:tcPr>
          <w:p w14:paraId="2D275D2E" w14:textId="77777777" w:rsidR="00E535BD" w:rsidRPr="00FF59F3" w:rsidRDefault="00E535BD" w:rsidP="00667BF0">
            <w:pPr>
              <w:rPr>
                <w:rFonts w:cs="B Bardiya"/>
                <w:b/>
                <w:bCs/>
                <w:sz w:val="20"/>
                <w:szCs w:val="20"/>
              </w:rPr>
            </w:pPr>
            <w:r w:rsidRPr="00AA0A37">
              <w:rPr>
                <w:rFonts w:cs="B Bardiya"/>
                <w:sz w:val="17"/>
                <w:szCs w:val="17"/>
                <w:rtl/>
              </w:rPr>
              <w:t>قبل از دهه ۹۰ و پس از آن</w:t>
            </w:r>
          </w:p>
        </w:tc>
        <w:tc>
          <w:tcPr>
            <w:tcW w:w="1944" w:type="dxa"/>
            <w:tcBorders>
              <w:top w:val="nil"/>
              <w:right w:val="single" w:sz="4" w:space="0" w:color="FFFFFF" w:themeColor="background1"/>
            </w:tcBorders>
            <w:vAlign w:val="center"/>
          </w:tcPr>
          <w:p w14:paraId="5A2E89F2" w14:textId="77777777" w:rsidR="00E535BD" w:rsidRPr="00B5624D" w:rsidRDefault="00E535BD" w:rsidP="00667BF0">
            <w:pPr>
              <w:jc w:val="center"/>
              <w:rPr>
                <w:rFonts w:cs="B Nazanin"/>
                <w:sz w:val="18"/>
                <w:szCs w:val="18"/>
                <w:rtl/>
              </w:rPr>
            </w:pPr>
            <w:r>
              <w:rPr>
                <w:rStyle w:val="fontstyle01"/>
              </w:rPr>
              <w:t>-</w:t>
            </w:r>
            <w:r>
              <w:rPr>
                <w:rStyle w:val="fontstyle11"/>
              </w:rPr>
              <w:t xml:space="preserve">0.09 (0.31) </w:t>
            </w:r>
          </w:p>
        </w:tc>
        <w:tc>
          <w:tcPr>
            <w:tcW w:w="2026" w:type="dxa"/>
            <w:gridSpan w:val="2"/>
            <w:tcBorders>
              <w:top w:val="nil"/>
              <w:right w:val="single" w:sz="4" w:space="0" w:color="FFFFFF" w:themeColor="background1"/>
            </w:tcBorders>
            <w:vAlign w:val="center"/>
          </w:tcPr>
          <w:p w14:paraId="466EF9C2" w14:textId="77777777" w:rsidR="00E535BD" w:rsidRPr="00B5624D" w:rsidRDefault="00E535BD" w:rsidP="00667BF0">
            <w:pPr>
              <w:jc w:val="center"/>
              <w:rPr>
                <w:rFonts w:cs="B Nazanin"/>
                <w:sz w:val="18"/>
                <w:szCs w:val="18"/>
                <w:rtl/>
              </w:rPr>
            </w:pPr>
            <w:r>
              <w:rPr>
                <w:rStyle w:val="fontstyle11"/>
              </w:rPr>
              <w:t xml:space="preserve">0.07 (0.36) </w:t>
            </w:r>
          </w:p>
        </w:tc>
        <w:tc>
          <w:tcPr>
            <w:tcW w:w="2126" w:type="dxa"/>
            <w:tcBorders>
              <w:top w:val="nil"/>
              <w:right w:val="single" w:sz="4" w:space="0" w:color="FFFFFF" w:themeColor="background1"/>
            </w:tcBorders>
            <w:vAlign w:val="center"/>
          </w:tcPr>
          <w:p w14:paraId="2A705015" w14:textId="77777777" w:rsidR="00E535BD" w:rsidRPr="00B5624D" w:rsidRDefault="00E535BD" w:rsidP="00667BF0">
            <w:pPr>
              <w:jc w:val="center"/>
              <w:rPr>
                <w:rFonts w:cs="B Nazanin"/>
                <w:sz w:val="18"/>
                <w:szCs w:val="18"/>
                <w:rtl/>
              </w:rPr>
            </w:pPr>
            <w:r>
              <w:rPr>
                <w:rStyle w:val="fontstyle01"/>
              </w:rPr>
              <w:t>-</w:t>
            </w:r>
            <w:r>
              <w:rPr>
                <w:rStyle w:val="fontstyle11"/>
              </w:rPr>
              <w:t xml:space="preserve">0.14 (0.34) </w:t>
            </w:r>
          </w:p>
        </w:tc>
        <w:tc>
          <w:tcPr>
            <w:tcW w:w="3543" w:type="dxa"/>
            <w:tcBorders>
              <w:top w:val="nil"/>
              <w:right w:val="single" w:sz="4" w:space="0" w:color="FFFFFF" w:themeColor="background1"/>
            </w:tcBorders>
            <w:vAlign w:val="center"/>
          </w:tcPr>
          <w:p w14:paraId="31BD0FD8" w14:textId="77777777" w:rsidR="00E535BD" w:rsidRPr="00B5624D" w:rsidRDefault="00E535BD" w:rsidP="00667BF0">
            <w:pPr>
              <w:jc w:val="center"/>
              <w:rPr>
                <w:rFonts w:cs="B Nazanin"/>
                <w:sz w:val="18"/>
                <w:szCs w:val="18"/>
                <w:rtl/>
              </w:rPr>
            </w:pPr>
            <w:r>
              <w:rPr>
                <w:rStyle w:val="fontstyle11"/>
              </w:rPr>
              <w:t>0.11 (0.37)</w:t>
            </w:r>
          </w:p>
        </w:tc>
      </w:tr>
      <w:tr w:rsidR="00E535BD" w:rsidRPr="00241721" w14:paraId="590B6C83" w14:textId="77777777" w:rsidTr="00667BF0">
        <w:trPr>
          <w:trHeight w:val="113"/>
        </w:trPr>
        <w:tc>
          <w:tcPr>
            <w:tcW w:w="1720" w:type="dxa"/>
            <w:tcBorders>
              <w:left w:val="nil"/>
              <w:right w:val="single" w:sz="4" w:space="0" w:color="FFFFFF" w:themeColor="background1"/>
            </w:tcBorders>
            <w:vAlign w:val="center"/>
          </w:tcPr>
          <w:p w14:paraId="01995B8D" w14:textId="77777777" w:rsidR="00E535BD" w:rsidRPr="00064EE9" w:rsidRDefault="00E535BD" w:rsidP="00667BF0">
            <w:pPr>
              <w:ind w:left="206"/>
              <w:jc w:val="center"/>
              <w:rPr>
                <w:rFonts w:cs="B Bardiya"/>
                <w:sz w:val="18"/>
                <w:szCs w:val="18"/>
                <w:rtl/>
              </w:rPr>
            </w:pPr>
            <w:r w:rsidRPr="00FF59F3">
              <w:rPr>
                <w:rFonts w:cs="B Bardiya"/>
                <w:b/>
                <w:bCs/>
                <w:sz w:val="20"/>
                <w:szCs w:val="20"/>
                <w:rtl/>
              </w:rPr>
              <w:t>رفتار   شرکت</w:t>
            </w:r>
          </w:p>
        </w:tc>
        <w:tc>
          <w:tcPr>
            <w:tcW w:w="9639" w:type="dxa"/>
            <w:gridSpan w:val="5"/>
            <w:tcBorders>
              <w:left w:val="single" w:sz="4" w:space="0" w:color="FFFFFF" w:themeColor="background1"/>
              <w:right w:val="single" w:sz="4" w:space="0" w:color="FFFFFF" w:themeColor="background1"/>
            </w:tcBorders>
          </w:tcPr>
          <w:p w14:paraId="7359D9F4" w14:textId="77777777" w:rsidR="00E535BD" w:rsidRPr="00FB470B" w:rsidRDefault="00E535BD" w:rsidP="00667BF0">
            <w:pPr>
              <w:jc w:val="center"/>
              <w:rPr>
                <w:rFonts w:cs="B Nazanin"/>
                <w:sz w:val="18"/>
                <w:szCs w:val="18"/>
                <w:rtl/>
              </w:rPr>
            </w:pPr>
          </w:p>
        </w:tc>
      </w:tr>
      <w:tr w:rsidR="00E535BD" w:rsidRPr="00241721" w14:paraId="01A287AF" w14:textId="77777777" w:rsidTr="00667BF0">
        <w:trPr>
          <w:trHeight w:val="113"/>
        </w:trPr>
        <w:tc>
          <w:tcPr>
            <w:tcW w:w="1720" w:type="dxa"/>
            <w:tcBorders>
              <w:left w:val="nil"/>
              <w:right w:val="single" w:sz="4" w:space="0" w:color="auto"/>
            </w:tcBorders>
            <w:vAlign w:val="center"/>
          </w:tcPr>
          <w:p w14:paraId="264EC12C" w14:textId="77777777" w:rsidR="00E535BD" w:rsidRPr="00B64484" w:rsidRDefault="00E535BD" w:rsidP="00667BF0">
            <w:pPr>
              <w:ind w:left="206"/>
              <w:jc w:val="center"/>
              <w:rPr>
                <w:rFonts w:cs="B Bardiya"/>
                <w:sz w:val="17"/>
                <w:szCs w:val="17"/>
                <w:rtl/>
              </w:rPr>
            </w:pPr>
            <w:r w:rsidRPr="00B64484">
              <w:rPr>
                <w:rFonts w:cs="B Bardiya" w:hint="cs"/>
                <w:sz w:val="17"/>
                <w:szCs w:val="17"/>
                <w:rtl/>
              </w:rPr>
              <w:t>جهانی در برابر ملی</w:t>
            </w:r>
          </w:p>
        </w:tc>
        <w:tc>
          <w:tcPr>
            <w:tcW w:w="1984" w:type="dxa"/>
            <w:gridSpan w:val="2"/>
            <w:tcBorders>
              <w:left w:val="single" w:sz="4" w:space="0" w:color="auto"/>
              <w:right w:val="single" w:sz="4" w:space="0" w:color="FFFFFF" w:themeColor="background1"/>
            </w:tcBorders>
            <w:vAlign w:val="center"/>
          </w:tcPr>
          <w:p w14:paraId="365577D2" w14:textId="77777777" w:rsidR="00E535BD" w:rsidRPr="00B244D6" w:rsidRDefault="00E535BD" w:rsidP="00667BF0">
            <w:pPr>
              <w:jc w:val="center"/>
              <w:rPr>
                <w:rFonts w:cs="B Nazanin"/>
                <w:sz w:val="18"/>
                <w:szCs w:val="18"/>
                <w:rtl/>
              </w:rPr>
            </w:pPr>
            <w:r>
              <w:rPr>
                <w:rStyle w:val="fontstyle01"/>
              </w:rPr>
              <w:t>-</w:t>
            </w:r>
            <w:r>
              <w:rPr>
                <w:rStyle w:val="fontstyle11"/>
              </w:rPr>
              <w:t xml:space="preserve">0.07 (0.30) </w:t>
            </w:r>
          </w:p>
        </w:tc>
        <w:tc>
          <w:tcPr>
            <w:tcW w:w="1986" w:type="dxa"/>
            <w:tcBorders>
              <w:left w:val="single" w:sz="4" w:space="0" w:color="auto"/>
              <w:right w:val="single" w:sz="4" w:space="0" w:color="FFFFFF" w:themeColor="background1"/>
            </w:tcBorders>
            <w:vAlign w:val="center"/>
          </w:tcPr>
          <w:p w14:paraId="07E28E08" w14:textId="77777777" w:rsidR="00E535BD" w:rsidRPr="00B244D6" w:rsidRDefault="00E535BD" w:rsidP="00667BF0">
            <w:pPr>
              <w:jc w:val="center"/>
              <w:rPr>
                <w:rFonts w:cs="B Nazanin"/>
                <w:sz w:val="18"/>
                <w:szCs w:val="18"/>
                <w:rtl/>
              </w:rPr>
            </w:pPr>
            <w:r>
              <w:rPr>
                <w:rStyle w:val="fontstyle11"/>
              </w:rPr>
              <w:t xml:space="preserve">0.04 (0.35) </w:t>
            </w:r>
          </w:p>
        </w:tc>
        <w:tc>
          <w:tcPr>
            <w:tcW w:w="2126" w:type="dxa"/>
            <w:tcBorders>
              <w:left w:val="single" w:sz="4" w:space="0" w:color="auto"/>
              <w:right w:val="single" w:sz="4" w:space="0" w:color="FFFFFF" w:themeColor="background1"/>
            </w:tcBorders>
            <w:vAlign w:val="center"/>
          </w:tcPr>
          <w:p w14:paraId="196F7B1C" w14:textId="77777777" w:rsidR="00E535BD" w:rsidRPr="00B244D6" w:rsidRDefault="00E535BD" w:rsidP="00667BF0">
            <w:pPr>
              <w:jc w:val="center"/>
              <w:rPr>
                <w:rFonts w:cs="B Nazanin"/>
                <w:sz w:val="18"/>
                <w:szCs w:val="18"/>
                <w:rtl/>
              </w:rPr>
            </w:pPr>
            <w:r>
              <w:rPr>
                <w:rStyle w:val="fontstyle11"/>
              </w:rPr>
              <w:t xml:space="preserve">0.21 (0.33) </w:t>
            </w:r>
          </w:p>
        </w:tc>
        <w:tc>
          <w:tcPr>
            <w:tcW w:w="3543" w:type="dxa"/>
            <w:tcBorders>
              <w:left w:val="single" w:sz="4" w:space="0" w:color="auto"/>
              <w:right w:val="single" w:sz="4" w:space="0" w:color="FFFFFF" w:themeColor="background1"/>
            </w:tcBorders>
            <w:vAlign w:val="center"/>
          </w:tcPr>
          <w:p w14:paraId="64D2AF78" w14:textId="77777777" w:rsidR="00E535BD" w:rsidRPr="00B244D6" w:rsidRDefault="00E535BD" w:rsidP="00667BF0">
            <w:pPr>
              <w:jc w:val="center"/>
              <w:rPr>
                <w:rFonts w:cs="B Nazanin"/>
                <w:sz w:val="18"/>
                <w:szCs w:val="18"/>
                <w:rtl/>
              </w:rPr>
            </w:pPr>
            <w:r>
              <w:rPr>
                <w:rStyle w:val="fontstyle11"/>
              </w:rPr>
              <w:t>0.37 (0.36)</w:t>
            </w:r>
          </w:p>
        </w:tc>
      </w:tr>
      <w:tr w:rsidR="00E535BD" w:rsidRPr="00241721" w14:paraId="749D5A84" w14:textId="77777777" w:rsidTr="00667BF0">
        <w:trPr>
          <w:trHeight w:val="113"/>
        </w:trPr>
        <w:tc>
          <w:tcPr>
            <w:tcW w:w="1720" w:type="dxa"/>
            <w:tcBorders>
              <w:left w:val="nil"/>
              <w:right w:val="single" w:sz="4" w:space="0" w:color="auto"/>
            </w:tcBorders>
            <w:vAlign w:val="center"/>
          </w:tcPr>
          <w:p w14:paraId="533BE611" w14:textId="77777777" w:rsidR="00E535BD" w:rsidRPr="00B64484" w:rsidRDefault="00E535BD" w:rsidP="00667BF0">
            <w:pPr>
              <w:ind w:left="206"/>
              <w:jc w:val="center"/>
              <w:rPr>
                <w:rFonts w:cs="B Bardiya"/>
                <w:sz w:val="17"/>
                <w:szCs w:val="17"/>
                <w:rtl/>
              </w:rPr>
            </w:pPr>
            <w:r w:rsidRPr="00B64484">
              <w:rPr>
                <w:rFonts w:cs="B Bardiya"/>
                <w:sz w:val="17"/>
                <w:szCs w:val="17"/>
                <w:rtl/>
              </w:rPr>
              <w:t>درگ</w:t>
            </w:r>
            <w:r w:rsidRPr="00B64484">
              <w:rPr>
                <w:rFonts w:cs="B Bardiya" w:hint="cs"/>
                <w:sz w:val="17"/>
                <w:szCs w:val="17"/>
                <w:rtl/>
              </w:rPr>
              <w:t>ی</w:t>
            </w:r>
            <w:r w:rsidRPr="00B64484">
              <w:rPr>
                <w:rFonts w:cs="B Bardiya" w:hint="eastAsia"/>
                <w:sz w:val="17"/>
                <w:szCs w:val="17"/>
                <w:rtl/>
              </w:rPr>
              <w:t>ر</w:t>
            </w:r>
            <w:r w:rsidRPr="00B64484">
              <w:rPr>
                <w:rFonts w:cs="B Bardiya"/>
                <w:sz w:val="17"/>
                <w:szCs w:val="17"/>
                <w:rtl/>
              </w:rPr>
              <w:t xml:space="preserve"> در پژوهش و توسعه</w:t>
            </w:r>
          </w:p>
        </w:tc>
        <w:tc>
          <w:tcPr>
            <w:tcW w:w="1984" w:type="dxa"/>
            <w:gridSpan w:val="2"/>
            <w:tcBorders>
              <w:left w:val="single" w:sz="4" w:space="0" w:color="auto"/>
              <w:right w:val="single" w:sz="4" w:space="0" w:color="FFFFFF" w:themeColor="background1"/>
            </w:tcBorders>
            <w:vAlign w:val="center"/>
          </w:tcPr>
          <w:p w14:paraId="3BF5FB6F" w14:textId="77777777" w:rsidR="00E535BD" w:rsidRPr="00B244D6" w:rsidRDefault="00E535BD" w:rsidP="00667BF0">
            <w:pPr>
              <w:jc w:val="center"/>
              <w:rPr>
                <w:rFonts w:cs="B Nazanin"/>
                <w:sz w:val="18"/>
                <w:szCs w:val="18"/>
                <w:rtl/>
              </w:rPr>
            </w:pPr>
            <w:r>
              <w:rPr>
                <w:rStyle w:val="fontstyle01"/>
              </w:rPr>
              <w:t xml:space="preserve">0.34 (0.30) </w:t>
            </w:r>
          </w:p>
        </w:tc>
        <w:tc>
          <w:tcPr>
            <w:tcW w:w="1986" w:type="dxa"/>
            <w:tcBorders>
              <w:left w:val="single" w:sz="4" w:space="0" w:color="auto"/>
              <w:right w:val="single" w:sz="4" w:space="0" w:color="FFFFFF" w:themeColor="background1"/>
            </w:tcBorders>
            <w:vAlign w:val="center"/>
          </w:tcPr>
          <w:p w14:paraId="66BBADC9" w14:textId="77777777" w:rsidR="00E535BD" w:rsidRPr="00B244D6" w:rsidRDefault="00E535BD" w:rsidP="00667BF0">
            <w:pPr>
              <w:jc w:val="center"/>
              <w:rPr>
                <w:rFonts w:cs="B Nazanin"/>
                <w:sz w:val="18"/>
                <w:szCs w:val="18"/>
                <w:rtl/>
              </w:rPr>
            </w:pPr>
            <w:r>
              <w:rPr>
                <w:rStyle w:val="fontstyle01"/>
              </w:rPr>
              <w:t xml:space="preserve">0.18 (0.35) </w:t>
            </w:r>
          </w:p>
        </w:tc>
        <w:tc>
          <w:tcPr>
            <w:tcW w:w="2126" w:type="dxa"/>
            <w:tcBorders>
              <w:left w:val="single" w:sz="4" w:space="0" w:color="auto"/>
              <w:right w:val="single" w:sz="4" w:space="0" w:color="FFFFFF" w:themeColor="background1"/>
            </w:tcBorders>
            <w:vAlign w:val="center"/>
          </w:tcPr>
          <w:p w14:paraId="4906D767" w14:textId="77777777" w:rsidR="00E535BD" w:rsidRPr="00B244D6" w:rsidRDefault="00E535BD" w:rsidP="00667BF0">
            <w:pPr>
              <w:jc w:val="center"/>
              <w:rPr>
                <w:rFonts w:cs="B Nazanin"/>
                <w:sz w:val="18"/>
                <w:szCs w:val="18"/>
                <w:rtl/>
              </w:rPr>
            </w:pPr>
            <w:r>
              <w:rPr>
                <w:rStyle w:val="fontstyle01"/>
              </w:rPr>
              <w:t xml:space="preserve">0.15 (0.34) </w:t>
            </w:r>
          </w:p>
        </w:tc>
        <w:tc>
          <w:tcPr>
            <w:tcW w:w="3543" w:type="dxa"/>
            <w:tcBorders>
              <w:left w:val="single" w:sz="4" w:space="0" w:color="auto"/>
              <w:right w:val="single" w:sz="4" w:space="0" w:color="FFFFFF" w:themeColor="background1"/>
            </w:tcBorders>
            <w:vAlign w:val="center"/>
          </w:tcPr>
          <w:p w14:paraId="26826D07" w14:textId="77777777" w:rsidR="00E535BD" w:rsidRPr="00B244D6" w:rsidRDefault="00E535BD" w:rsidP="00667BF0">
            <w:pPr>
              <w:jc w:val="center"/>
              <w:rPr>
                <w:rFonts w:cs="B Nazanin"/>
                <w:sz w:val="18"/>
                <w:szCs w:val="18"/>
                <w:rtl/>
              </w:rPr>
            </w:pPr>
            <w:r>
              <w:rPr>
                <w:rStyle w:val="fontstyle21"/>
              </w:rPr>
              <w:t>-</w:t>
            </w:r>
            <w:r>
              <w:rPr>
                <w:rStyle w:val="fontstyle01"/>
              </w:rPr>
              <w:t>0.04 (0.36)</w:t>
            </w:r>
          </w:p>
        </w:tc>
      </w:tr>
      <w:tr w:rsidR="00E535BD" w:rsidRPr="00241721" w14:paraId="4DFE7B8F" w14:textId="77777777" w:rsidTr="00667BF0">
        <w:trPr>
          <w:trHeight w:val="113"/>
        </w:trPr>
        <w:tc>
          <w:tcPr>
            <w:tcW w:w="1720" w:type="dxa"/>
            <w:tcBorders>
              <w:left w:val="nil"/>
              <w:right w:val="single" w:sz="4" w:space="0" w:color="auto"/>
            </w:tcBorders>
            <w:vAlign w:val="center"/>
          </w:tcPr>
          <w:p w14:paraId="53A663E7" w14:textId="77777777" w:rsidR="00E535BD" w:rsidRPr="00B64484" w:rsidRDefault="00E535BD" w:rsidP="00667BF0">
            <w:pPr>
              <w:ind w:left="206"/>
              <w:jc w:val="center"/>
              <w:rPr>
                <w:rFonts w:cs="B Bardiya"/>
                <w:sz w:val="17"/>
                <w:szCs w:val="17"/>
                <w:rtl/>
              </w:rPr>
            </w:pPr>
            <w:r>
              <w:rPr>
                <w:rFonts w:cs="B Bardiya" w:hint="cs"/>
                <w:sz w:val="17"/>
                <w:szCs w:val="17"/>
                <w:rtl/>
              </w:rPr>
              <w:t>ادغام شده در سه سال اخیر</w:t>
            </w:r>
          </w:p>
        </w:tc>
        <w:tc>
          <w:tcPr>
            <w:tcW w:w="1984" w:type="dxa"/>
            <w:gridSpan w:val="2"/>
            <w:tcBorders>
              <w:left w:val="single" w:sz="4" w:space="0" w:color="auto"/>
              <w:right w:val="single" w:sz="4" w:space="0" w:color="FFFFFF" w:themeColor="background1"/>
            </w:tcBorders>
            <w:vAlign w:val="center"/>
          </w:tcPr>
          <w:p w14:paraId="315368C4" w14:textId="77777777" w:rsidR="00E535BD" w:rsidRPr="00B244D6" w:rsidRDefault="00E535BD" w:rsidP="00667BF0">
            <w:pPr>
              <w:jc w:val="center"/>
              <w:rPr>
                <w:rFonts w:cs="B Nazanin"/>
                <w:sz w:val="18"/>
                <w:szCs w:val="18"/>
                <w:rtl/>
              </w:rPr>
            </w:pPr>
            <w:r>
              <w:rPr>
                <w:rStyle w:val="fontstyle01"/>
              </w:rPr>
              <w:t>-</w:t>
            </w:r>
            <w:r>
              <w:rPr>
                <w:rStyle w:val="fontstyle11"/>
              </w:rPr>
              <w:t xml:space="preserve">0.02 (0.30) </w:t>
            </w:r>
          </w:p>
        </w:tc>
        <w:tc>
          <w:tcPr>
            <w:tcW w:w="1986" w:type="dxa"/>
            <w:tcBorders>
              <w:left w:val="single" w:sz="4" w:space="0" w:color="auto"/>
              <w:right w:val="single" w:sz="4" w:space="0" w:color="FFFFFF" w:themeColor="background1"/>
            </w:tcBorders>
            <w:vAlign w:val="center"/>
          </w:tcPr>
          <w:p w14:paraId="67E6E47E" w14:textId="77777777" w:rsidR="00E535BD" w:rsidRPr="00B244D6" w:rsidRDefault="00E535BD" w:rsidP="00667BF0">
            <w:pPr>
              <w:jc w:val="center"/>
              <w:rPr>
                <w:rFonts w:cs="B Nazanin"/>
                <w:sz w:val="18"/>
                <w:szCs w:val="18"/>
                <w:rtl/>
              </w:rPr>
            </w:pPr>
            <w:r>
              <w:rPr>
                <w:rStyle w:val="fontstyle11"/>
              </w:rPr>
              <w:t xml:space="preserve">0.06 (0.35) </w:t>
            </w:r>
          </w:p>
        </w:tc>
        <w:tc>
          <w:tcPr>
            <w:tcW w:w="2126" w:type="dxa"/>
            <w:tcBorders>
              <w:left w:val="single" w:sz="4" w:space="0" w:color="auto"/>
              <w:right w:val="single" w:sz="4" w:space="0" w:color="FFFFFF" w:themeColor="background1"/>
            </w:tcBorders>
            <w:vAlign w:val="center"/>
          </w:tcPr>
          <w:p w14:paraId="1FD8A5F2" w14:textId="77777777" w:rsidR="00E535BD" w:rsidRPr="00B244D6" w:rsidRDefault="00E535BD" w:rsidP="00667BF0">
            <w:pPr>
              <w:jc w:val="center"/>
              <w:rPr>
                <w:rFonts w:cs="B Nazanin"/>
                <w:sz w:val="18"/>
                <w:szCs w:val="18"/>
                <w:rtl/>
              </w:rPr>
            </w:pPr>
            <w:r>
              <w:rPr>
                <w:rStyle w:val="fontstyle01"/>
              </w:rPr>
              <w:t>-</w:t>
            </w:r>
            <w:r>
              <w:rPr>
                <w:rStyle w:val="fontstyle11"/>
              </w:rPr>
              <w:t xml:space="preserve">0.06 (0.31) </w:t>
            </w:r>
          </w:p>
        </w:tc>
        <w:tc>
          <w:tcPr>
            <w:tcW w:w="3543" w:type="dxa"/>
            <w:tcBorders>
              <w:left w:val="single" w:sz="4" w:space="0" w:color="auto"/>
              <w:right w:val="single" w:sz="4" w:space="0" w:color="FFFFFF" w:themeColor="background1"/>
            </w:tcBorders>
            <w:vAlign w:val="center"/>
          </w:tcPr>
          <w:p w14:paraId="5562E52B" w14:textId="77777777" w:rsidR="00E535BD" w:rsidRPr="00B244D6" w:rsidRDefault="00E535BD" w:rsidP="00667BF0">
            <w:pPr>
              <w:jc w:val="center"/>
              <w:rPr>
                <w:rFonts w:cs="B Nazanin"/>
                <w:sz w:val="18"/>
                <w:szCs w:val="18"/>
                <w:rtl/>
              </w:rPr>
            </w:pPr>
            <w:r>
              <w:rPr>
                <w:rStyle w:val="fontstyle11"/>
              </w:rPr>
              <w:t>0.15 (0.35)</w:t>
            </w:r>
          </w:p>
        </w:tc>
      </w:tr>
      <w:tr w:rsidR="00E535BD" w:rsidRPr="00241721" w14:paraId="7B220DEA" w14:textId="77777777" w:rsidTr="00667BF0">
        <w:trPr>
          <w:trHeight w:val="113"/>
        </w:trPr>
        <w:tc>
          <w:tcPr>
            <w:tcW w:w="1720" w:type="dxa"/>
            <w:tcBorders>
              <w:left w:val="nil"/>
              <w:right w:val="single" w:sz="4" w:space="0" w:color="auto"/>
            </w:tcBorders>
            <w:vAlign w:val="center"/>
          </w:tcPr>
          <w:p w14:paraId="36D70E18" w14:textId="77777777" w:rsidR="00E535BD" w:rsidRPr="00B64484" w:rsidRDefault="00E535BD" w:rsidP="00667BF0">
            <w:pPr>
              <w:ind w:left="206"/>
              <w:jc w:val="center"/>
              <w:rPr>
                <w:rFonts w:cs="B Bardiya"/>
                <w:sz w:val="17"/>
                <w:szCs w:val="17"/>
                <w:rtl/>
              </w:rPr>
            </w:pPr>
            <w:r w:rsidRPr="00A025FC">
              <w:rPr>
                <w:rFonts w:cs="B Bardiya"/>
                <w:sz w:val="17"/>
                <w:szCs w:val="17"/>
                <w:rtl/>
              </w:rPr>
              <w:t>همکار</w:t>
            </w:r>
            <w:r w:rsidRPr="00A025FC">
              <w:rPr>
                <w:rFonts w:cs="B Bardiya" w:hint="cs"/>
                <w:sz w:val="17"/>
                <w:szCs w:val="17"/>
                <w:rtl/>
              </w:rPr>
              <w:t>ی</w:t>
            </w:r>
            <w:r w:rsidRPr="00A025FC">
              <w:rPr>
                <w:rFonts w:cs="B Bardiya"/>
                <w:sz w:val="17"/>
                <w:szCs w:val="17"/>
                <w:rtl/>
              </w:rPr>
              <w:t xml:space="preserve"> در تنظ</w:t>
            </w:r>
            <w:r w:rsidRPr="00A025FC">
              <w:rPr>
                <w:rFonts w:cs="B Bardiya" w:hint="cs"/>
                <w:sz w:val="17"/>
                <w:szCs w:val="17"/>
                <w:rtl/>
              </w:rPr>
              <w:t>ی</w:t>
            </w:r>
            <w:r w:rsidRPr="00A025FC">
              <w:rPr>
                <w:rFonts w:cs="B Bardiya" w:hint="eastAsia"/>
                <w:sz w:val="17"/>
                <w:szCs w:val="17"/>
                <w:rtl/>
              </w:rPr>
              <w:t>م</w:t>
            </w:r>
            <w:r w:rsidRPr="00A025FC">
              <w:rPr>
                <w:rFonts w:cs="B Bardiya"/>
                <w:sz w:val="17"/>
                <w:szCs w:val="17"/>
                <w:rtl/>
              </w:rPr>
              <w:t xml:space="preserve"> استانداردها</w:t>
            </w:r>
          </w:p>
        </w:tc>
        <w:tc>
          <w:tcPr>
            <w:tcW w:w="1984" w:type="dxa"/>
            <w:gridSpan w:val="2"/>
            <w:tcBorders>
              <w:left w:val="single" w:sz="4" w:space="0" w:color="auto"/>
              <w:right w:val="single" w:sz="4" w:space="0" w:color="FFFFFF" w:themeColor="background1"/>
            </w:tcBorders>
            <w:vAlign w:val="center"/>
          </w:tcPr>
          <w:p w14:paraId="73446CD5" w14:textId="77777777" w:rsidR="00E535BD" w:rsidRPr="00B244D6" w:rsidRDefault="00E535BD" w:rsidP="00667BF0">
            <w:pPr>
              <w:jc w:val="center"/>
              <w:rPr>
                <w:rFonts w:cs="B Nazanin"/>
                <w:sz w:val="18"/>
                <w:szCs w:val="18"/>
                <w:rtl/>
              </w:rPr>
            </w:pPr>
            <w:r>
              <w:rPr>
                <w:rStyle w:val="fontstyle01"/>
              </w:rPr>
              <w:t>0.53 (</w:t>
            </w:r>
            <w:proofErr w:type="gramStart"/>
            <w:r>
              <w:rPr>
                <w:rStyle w:val="fontstyle01"/>
              </w:rPr>
              <w:t>0.29)*</w:t>
            </w:r>
            <w:proofErr w:type="gramEnd"/>
            <w:r>
              <w:rPr>
                <w:rStyle w:val="fontstyle01"/>
              </w:rPr>
              <w:t xml:space="preserve"> </w:t>
            </w:r>
          </w:p>
        </w:tc>
        <w:tc>
          <w:tcPr>
            <w:tcW w:w="1986" w:type="dxa"/>
            <w:tcBorders>
              <w:left w:val="single" w:sz="4" w:space="0" w:color="auto"/>
              <w:right w:val="single" w:sz="4" w:space="0" w:color="FFFFFF" w:themeColor="background1"/>
            </w:tcBorders>
            <w:vAlign w:val="center"/>
          </w:tcPr>
          <w:p w14:paraId="23101779" w14:textId="77777777" w:rsidR="00E535BD" w:rsidRPr="00B244D6" w:rsidRDefault="00E535BD" w:rsidP="00667BF0">
            <w:pPr>
              <w:jc w:val="center"/>
              <w:rPr>
                <w:rFonts w:cs="B Nazanin"/>
                <w:sz w:val="18"/>
                <w:szCs w:val="18"/>
                <w:rtl/>
              </w:rPr>
            </w:pPr>
            <w:r>
              <w:rPr>
                <w:rStyle w:val="fontstyle21"/>
              </w:rPr>
              <w:t>-</w:t>
            </w:r>
            <w:r>
              <w:rPr>
                <w:rStyle w:val="fontstyle01"/>
              </w:rPr>
              <w:t>0.04</w:t>
            </w:r>
            <w:r>
              <w:rPr>
                <w:rFonts w:ascii="TimesLTStd-Roman7" w:hAnsi="TimesLTStd-Roman7"/>
                <w:color w:val="242021"/>
                <w:sz w:val="18"/>
                <w:szCs w:val="18"/>
              </w:rPr>
              <w:br/>
            </w:r>
            <w:r>
              <w:rPr>
                <w:rStyle w:val="fontstyle01"/>
              </w:rPr>
              <w:t>(0.34)</w:t>
            </w:r>
          </w:p>
        </w:tc>
        <w:tc>
          <w:tcPr>
            <w:tcW w:w="2126" w:type="dxa"/>
            <w:tcBorders>
              <w:left w:val="single" w:sz="4" w:space="0" w:color="auto"/>
              <w:right w:val="single" w:sz="4" w:space="0" w:color="FFFFFF" w:themeColor="background1"/>
            </w:tcBorders>
            <w:vAlign w:val="center"/>
          </w:tcPr>
          <w:p w14:paraId="3B614C9B" w14:textId="77777777" w:rsidR="00E535BD" w:rsidRPr="00B244D6" w:rsidRDefault="00E535BD" w:rsidP="00667BF0">
            <w:pPr>
              <w:jc w:val="center"/>
              <w:rPr>
                <w:rFonts w:cs="B Nazanin"/>
                <w:sz w:val="18"/>
                <w:szCs w:val="18"/>
                <w:rtl/>
              </w:rPr>
            </w:pPr>
            <w:r>
              <w:rPr>
                <w:rStyle w:val="fontstyle01"/>
              </w:rPr>
              <w:t>0.57 (</w:t>
            </w:r>
            <w:proofErr w:type="gramStart"/>
            <w:r>
              <w:rPr>
                <w:rStyle w:val="fontstyle01"/>
              </w:rPr>
              <w:t>0.33)*</w:t>
            </w:r>
            <w:proofErr w:type="gramEnd"/>
            <w:r>
              <w:rPr>
                <w:rStyle w:val="fontstyle01"/>
              </w:rPr>
              <w:t xml:space="preserve"> </w:t>
            </w:r>
          </w:p>
        </w:tc>
        <w:tc>
          <w:tcPr>
            <w:tcW w:w="3543" w:type="dxa"/>
            <w:tcBorders>
              <w:left w:val="single" w:sz="4" w:space="0" w:color="auto"/>
              <w:right w:val="single" w:sz="4" w:space="0" w:color="FFFFFF" w:themeColor="background1"/>
            </w:tcBorders>
            <w:vAlign w:val="center"/>
          </w:tcPr>
          <w:p w14:paraId="1EC4B35F" w14:textId="77777777" w:rsidR="00E535BD" w:rsidRPr="00B244D6" w:rsidRDefault="00E535BD" w:rsidP="00667BF0">
            <w:pPr>
              <w:jc w:val="center"/>
              <w:rPr>
                <w:rFonts w:cs="B Nazanin"/>
                <w:sz w:val="18"/>
                <w:szCs w:val="18"/>
                <w:rtl/>
              </w:rPr>
            </w:pPr>
            <w:r>
              <w:rPr>
                <w:rStyle w:val="fontstyle01"/>
              </w:rPr>
              <w:t>0.35 (0.35)</w:t>
            </w:r>
          </w:p>
        </w:tc>
      </w:tr>
      <w:tr w:rsidR="00E535BD" w:rsidRPr="00241721" w14:paraId="57106637" w14:textId="77777777" w:rsidTr="00667BF0">
        <w:trPr>
          <w:trHeight w:val="113"/>
        </w:trPr>
        <w:tc>
          <w:tcPr>
            <w:tcW w:w="1720" w:type="dxa"/>
            <w:tcBorders>
              <w:left w:val="nil"/>
              <w:right w:val="single" w:sz="4" w:space="0" w:color="auto"/>
            </w:tcBorders>
            <w:vAlign w:val="center"/>
          </w:tcPr>
          <w:p w14:paraId="647CB202" w14:textId="77777777" w:rsidR="00E535BD" w:rsidRPr="00B64484" w:rsidRDefault="00E535BD" w:rsidP="00667BF0">
            <w:pPr>
              <w:ind w:left="206"/>
              <w:jc w:val="center"/>
              <w:rPr>
                <w:rFonts w:cs="B Bardiya"/>
                <w:sz w:val="17"/>
                <w:szCs w:val="17"/>
                <w:rtl/>
              </w:rPr>
            </w:pPr>
            <w:r>
              <w:rPr>
                <w:rFonts w:cs="B Bardiya" w:hint="cs"/>
                <w:sz w:val="17"/>
                <w:szCs w:val="17"/>
                <w:rtl/>
              </w:rPr>
              <w:t>دریافت کمک های دولتی</w:t>
            </w:r>
          </w:p>
        </w:tc>
        <w:tc>
          <w:tcPr>
            <w:tcW w:w="1984" w:type="dxa"/>
            <w:gridSpan w:val="2"/>
            <w:tcBorders>
              <w:left w:val="single" w:sz="4" w:space="0" w:color="auto"/>
              <w:bottom w:val="single" w:sz="4" w:space="0" w:color="FFFFFF" w:themeColor="background1"/>
              <w:right w:val="single" w:sz="4" w:space="0" w:color="FFFFFF" w:themeColor="background1"/>
            </w:tcBorders>
            <w:vAlign w:val="center"/>
          </w:tcPr>
          <w:p w14:paraId="1EC5D510" w14:textId="77777777" w:rsidR="00E535BD" w:rsidRPr="00B244D6" w:rsidRDefault="00E535BD" w:rsidP="00667BF0">
            <w:pPr>
              <w:jc w:val="center"/>
              <w:rPr>
                <w:rFonts w:cs="B Nazanin"/>
                <w:sz w:val="18"/>
                <w:szCs w:val="18"/>
                <w:rtl/>
              </w:rPr>
            </w:pPr>
            <w:r>
              <w:rPr>
                <w:rStyle w:val="fontstyle01"/>
              </w:rPr>
              <w:t>-</w:t>
            </w:r>
            <w:r>
              <w:rPr>
                <w:rStyle w:val="fontstyle11"/>
              </w:rPr>
              <w:t xml:space="preserve">0.44 (0.35) </w:t>
            </w:r>
          </w:p>
        </w:tc>
        <w:tc>
          <w:tcPr>
            <w:tcW w:w="1986" w:type="dxa"/>
            <w:tcBorders>
              <w:left w:val="single" w:sz="4" w:space="0" w:color="auto"/>
              <w:bottom w:val="single" w:sz="4" w:space="0" w:color="FFFFFF" w:themeColor="background1"/>
              <w:right w:val="single" w:sz="4" w:space="0" w:color="FFFFFF" w:themeColor="background1"/>
            </w:tcBorders>
            <w:vAlign w:val="center"/>
          </w:tcPr>
          <w:p w14:paraId="268B9497" w14:textId="77777777" w:rsidR="00E535BD" w:rsidRPr="00B244D6" w:rsidRDefault="00E535BD" w:rsidP="00667BF0">
            <w:pPr>
              <w:jc w:val="center"/>
              <w:rPr>
                <w:rFonts w:cs="B Nazanin"/>
                <w:sz w:val="18"/>
                <w:szCs w:val="18"/>
                <w:rtl/>
              </w:rPr>
            </w:pPr>
            <w:r>
              <w:rPr>
                <w:rStyle w:val="fontstyle01"/>
              </w:rPr>
              <w:t>-</w:t>
            </w:r>
            <w:r>
              <w:rPr>
                <w:rStyle w:val="fontstyle11"/>
              </w:rPr>
              <w:t>0.10</w:t>
            </w:r>
            <w:r>
              <w:rPr>
                <w:rFonts w:ascii="TimesLTStd-Roman7" w:hAnsi="TimesLTStd-Roman7"/>
                <w:color w:val="242021"/>
                <w:sz w:val="18"/>
                <w:szCs w:val="18"/>
              </w:rPr>
              <w:br/>
            </w:r>
            <w:r>
              <w:rPr>
                <w:rStyle w:val="fontstyle11"/>
              </w:rPr>
              <w:t>(0.46)</w:t>
            </w:r>
          </w:p>
        </w:tc>
        <w:tc>
          <w:tcPr>
            <w:tcW w:w="2126" w:type="dxa"/>
            <w:tcBorders>
              <w:left w:val="single" w:sz="4" w:space="0" w:color="auto"/>
              <w:bottom w:val="single" w:sz="4" w:space="0" w:color="FFFFFF" w:themeColor="background1"/>
              <w:right w:val="single" w:sz="4" w:space="0" w:color="FFFFFF" w:themeColor="background1"/>
            </w:tcBorders>
            <w:vAlign w:val="center"/>
          </w:tcPr>
          <w:p w14:paraId="53D02D29" w14:textId="77777777" w:rsidR="00E535BD" w:rsidRPr="00B244D6" w:rsidRDefault="00E535BD" w:rsidP="00667BF0">
            <w:pPr>
              <w:jc w:val="center"/>
              <w:rPr>
                <w:rFonts w:cs="B Nazanin"/>
                <w:sz w:val="18"/>
                <w:szCs w:val="18"/>
                <w:rtl/>
              </w:rPr>
            </w:pPr>
            <w:r>
              <w:rPr>
                <w:rStyle w:val="fontstyle01"/>
              </w:rPr>
              <w:t>-</w:t>
            </w:r>
            <w:r>
              <w:rPr>
                <w:rStyle w:val="fontstyle11"/>
              </w:rPr>
              <w:t>1.03 (</w:t>
            </w:r>
            <w:proofErr w:type="gramStart"/>
            <w:r>
              <w:rPr>
                <w:rStyle w:val="fontstyle11"/>
              </w:rPr>
              <w:t>0.43)*</w:t>
            </w:r>
            <w:proofErr w:type="gramEnd"/>
            <w:r>
              <w:rPr>
                <w:rStyle w:val="fontstyle11"/>
              </w:rPr>
              <w:t xml:space="preserve">* </w:t>
            </w:r>
          </w:p>
        </w:tc>
        <w:tc>
          <w:tcPr>
            <w:tcW w:w="3543" w:type="dxa"/>
            <w:tcBorders>
              <w:left w:val="single" w:sz="4" w:space="0" w:color="auto"/>
              <w:bottom w:val="single" w:sz="4" w:space="0" w:color="FFFFFF" w:themeColor="background1"/>
              <w:right w:val="single" w:sz="4" w:space="0" w:color="FFFFFF" w:themeColor="background1"/>
            </w:tcBorders>
            <w:vAlign w:val="center"/>
          </w:tcPr>
          <w:p w14:paraId="74616298" w14:textId="77777777" w:rsidR="00E535BD" w:rsidRPr="00B244D6" w:rsidRDefault="00E535BD" w:rsidP="00667BF0">
            <w:pPr>
              <w:jc w:val="center"/>
              <w:rPr>
                <w:rFonts w:cs="B Nazanin"/>
                <w:sz w:val="18"/>
                <w:szCs w:val="18"/>
                <w:rtl/>
              </w:rPr>
            </w:pPr>
            <w:r>
              <w:rPr>
                <w:rStyle w:val="fontstyle01"/>
              </w:rPr>
              <w:t>-</w:t>
            </w:r>
            <w:r>
              <w:rPr>
                <w:rStyle w:val="fontstyle11"/>
              </w:rPr>
              <w:t>0.49 (0.45)</w:t>
            </w:r>
          </w:p>
        </w:tc>
      </w:tr>
      <w:tr w:rsidR="00E535BD" w:rsidRPr="003E05E7" w14:paraId="26CF1F8C" w14:textId="77777777" w:rsidTr="00667BF0">
        <w:trPr>
          <w:trHeight w:val="113"/>
        </w:trPr>
        <w:tc>
          <w:tcPr>
            <w:tcW w:w="11359" w:type="dxa"/>
            <w:gridSpan w:val="6"/>
            <w:tcBorders>
              <w:left w:val="nil"/>
              <w:right w:val="single" w:sz="4" w:space="0" w:color="FFFFFF" w:themeColor="background1"/>
            </w:tcBorders>
            <w:vAlign w:val="center"/>
          </w:tcPr>
          <w:p w14:paraId="2B2E35B5" w14:textId="77777777" w:rsidR="00E535BD" w:rsidRPr="00F209F0" w:rsidRDefault="00E535BD" w:rsidP="00667BF0">
            <w:pPr>
              <w:rPr>
                <w:rFonts w:cs="B Bardiya"/>
                <w:sz w:val="18"/>
                <w:szCs w:val="18"/>
                <w:rtl/>
              </w:rPr>
            </w:pPr>
            <w:r w:rsidRPr="006F09FA">
              <w:rPr>
                <w:rFonts w:cs="B Bardiya"/>
                <w:b/>
                <w:bCs/>
                <w:sz w:val="20"/>
                <w:szCs w:val="20"/>
                <w:rtl/>
              </w:rPr>
              <w:t>روش توز</w:t>
            </w:r>
            <w:r w:rsidRPr="006F09FA">
              <w:rPr>
                <w:rFonts w:cs="B Bardiya" w:hint="cs"/>
                <w:b/>
                <w:bCs/>
                <w:sz w:val="20"/>
                <w:szCs w:val="20"/>
                <w:rtl/>
              </w:rPr>
              <w:t>ی</w:t>
            </w:r>
            <w:r w:rsidRPr="006F09FA">
              <w:rPr>
                <w:rFonts w:cs="B Bardiya" w:hint="eastAsia"/>
                <w:b/>
                <w:bCs/>
                <w:sz w:val="20"/>
                <w:szCs w:val="20"/>
                <w:rtl/>
              </w:rPr>
              <w:t>ع</w:t>
            </w:r>
            <w:r w:rsidRPr="006F09FA">
              <w:rPr>
                <w:rFonts w:cs="B Bardiya"/>
                <w:b/>
                <w:bCs/>
                <w:sz w:val="20"/>
                <w:szCs w:val="20"/>
                <w:rtl/>
              </w:rPr>
              <w:t xml:space="preserve">   پرسشنامه</w:t>
            </w:r>
          </w:p>
        </w:tc>
      </w:tr>
      <w:tr w:rsidR="00E535BD" w:rsidRPr="00241721" w14:paraId="44A6B339" w14:textId="77777777" w:rsidTr="00667BF0">
        <w:trPr>
          <w:trHeight w:val="113"/>
        </w:trPr>
        <w:tc>
          <w:tcPr>
            <w:tcW w:w="1720" w:type="dxa"/>
            <w:tcBorders>
              <w:left w:val="nil"/>
              <w:right w:val="single" w:sz="4" w:space="0" w:color="auto"/>
            </w:tcBorders>
            <w:vAlign w:val="center"/>
          </w:tcPr>
          <w:p w14:paraId="72F9F993" w14:textId="77777777" w:rsidR="00E535BD" w:rsidRPr="00CE643F" w:rsidRDefault="00E535BD" w:rsidP="00667BF0">
            <w:pPr>
              <w:ind w:left="206"/>
              <w:jc w:val="center"/>
              <w:rPr>
                <w:rFonts w:cs="B Bardiya"/>
                <w:sz w:val="17"/>
                <w:szCs w:val="17"/>
                <w:rtl/>
              </w:rPr>
            </w:pPr>
            <w:r w:rsidRPr="00CE643F">
              <w:rPr>
                <w:rFonts w:cs="B Bardiya" w:hint="cs"/>
                <w:sz w:val="17"/>
                <w:szCs w:val="17"/>
                <w:rtl/>
              </w:rPr>
              <w:t>اینترنتی / کاغذی</w:t>
            </w:r>
          </w:p>
        </w:tc>
        <w:tc>
          <w:tcPr>
            <w:tcW w:w="1984" w:type="dxa"/>
            <w:gridSpan w:val="2"/>
            <w:tcBorders>
              <w:left w:val="single" w:sz="4" w:space="0" w:color="auto"/>
              <w:right w:val="single" w:sz="4" w:space="0" w:color="FFFFFF" w:themeColor="background1"/>
            </w:tcBorders>
            <w:vAlign w:val="center"/>
          </w:tcPr>
          <w:p w14:paraId="7AE873AF" w14:textId="77777777" w:rsidR="00E535BD" w:rsidRPr="004F08A4" w:rsidRDefault="00E535BD" w:rsidP="00667BF0">
            <w:pPr>
              <w:jc w:val="center"/>
              <w:rPr>
                <w:rFonts w:cs="B Nazanin"/>
                <w:sz w:val="18"/>
                <w:szCs w:val="18"/>
              </w:rPr>
            </w:pPr>
            <w:r>
              <w:rPr>
                <w:rStyle w:val="fontstyle01"/>
              </w:rPr>
              <w:t>0.78 (</w:t>
            </w:r>
            <w:proofErr w:type="gramStart"/>
            <w:r>
              <w:rPr>
                <w:rStyle w:val="fontstyle01"/>
              </w:rPr>
              <w:t>0.33)*</w:t>
            </w:r>
            <w:proofErr w:type="gramEnd"/>
            <w:r>
              <w:rPr>
                <w:rStyle w:val="fontstyle01"/>
              </w:rPr>
              <w:t xml:space="preserve">* </w:t>
            </w:r>
          </w:p>
        </w:tc>
        <w:tc>
          <w:tcPr>
            <w:tcW w:w="1986" w:type="dxa"/>
            <w:tcBorders>
              <w:left w:val="single" w:sz="4" w:space="0" w:color="auto"/>
              <w:right w:val="single" w:sz="4" w:space="0" w:color="FFFFFF" w:themeColor="background1"/>
            </w:tcBorders>
            <w:vAlign w:val="center"/>
          </w:tcPr>
          <w:p w14:paraId="42AB075F" w14:textId="77777777" w:rsidR="00E535BD" w:rsidRPr="004F08A4" w:rsidRDefault="00E535BD" w:rsidP="00667BF0">
            <w:pPr>
              <w:jc w:val="center"/>
              <w:rPr>
                <w:rFonts w:cs="B Nazanin"/>
                <w:sz w:val="18"/>
                <w:szCs w:val="18"/>
                <w:rtl/>
              </w:rPr>
            </w:pPr>
            <w:r>
              <w:rPr>
                <w:rStyle w:val="fontstyle01"/>
              </w:rPr>
              <w:t xml:space="preserve">0.33 (0.37) </w:t>
            </w:r>
          </w:p>
        </w:tc>
        <w:tc>
          <w:tcPr>
            <w:tcW w:w="2126" w:type="dxa"/>
            <w:tcBorders>
              <w:left w:val="single" w:sz="4" w:space="0" w:color="auto"/>
              <w:right w:val="single" w:sz="4" w:space="0" w:color="FFFFFF" w:themeColor="background1"/>
            </w:tcBorders>
            <w:vAlign w:val="center"/>
          </w:tcPr>
          <w:p w14:paraId="364698A9" w14:textId="77777777" w:rsidR="00E535BD" w:rsidRPr="004F08A4" w:rsidRDefault="00E535BD" w:rsidP="00667BF0">
            <w:pPr>
              <w:jc w:val="center"/>
              <w:rPr>
                <w:rFonts w:cs="B Nazanin"/>
                <w:sz w:val="18"/>
                <w:szCs w:val="18"/>
                <w:rtl/>
              </w:rPr>
            </w:pPr>
            <w:r>
              <w:rPr>
                <w:rStyle w:val="fontstyle01"/>
              </w:rPr>
              <w:t>0.88 (</w:t>
            </w:r>
            <w:proofErr w:type="gramStart"/>
            <w:r>
              <w:rPr>
                <w:rStyle w:val="fontstyle01"/>
              </w:rPr>
              <w:t>0.35)*</w:t>
            </w:r>
            <w:proofErr w:type="gramEnd"/>
            <w:r>
              <w:rPr>
                <w:rStyle w:val="fontstyle01"/>
              </w:rPr>
              <w:t xml:space="preserve">* </w:t>
            </w:r>
          </w:p>
        </w:tc>
        <w:tc>
          <w:tcPr>
            <w:tcW w:w="3543" w:type="dxa"/>
            <w:tcBorders>
              <w:left w:val="single" w:sz="4" w:space="0" w:color="auto"/>
              <w:right w:val="single" w:sz="4" w:space="0" w:color="FFFFFF" w:themeColor="background1"/>
            </w:tcBorders>
            <w:vAlign w:val="center"/>
          </w:tcPr>
          <w:p w14:paraId="4D5B5A5E" w14:textId="77777777" w:rsidR="00E535BD" w:rsidRPr="004F08A4" w:rsidRDefault="00E535BD" w:rsidP="00667BF0">
            <w:pPr>
              <w:jc w:val="center"/>
              <w:rPr>
                <w:rFonts w:cs="B Nazanin"/>
                <w:sz w:val="18"/>
                <w:szCs w:val="18"/>
                <w:rtl/>
              </w:rPr>
            </w:pPr>
            <w:r>
              <w:rPr>
                <w:rStyle w:val="fontstyle01"/>
              </w:rPr>
              <w:t>0.17 (0.37)</w:t>
            </w:r>
          </w:p>
        </w:tc>
      </w:tr>
      <w:tr w:rsidR="00E535BD" w:rsidRPr="00F2246E" w14:paraId="1CCC0D7B" w14:textId="77777777" w:rsidTr="00667BF0">
        <w:trPr>
          <w:trHeight w:val="113"/>
        </w:trPr>
        <w:tc>
          <w:tcPr>
            <w:tcW w:w="1720" w:type="dxa"/>
            <w:tcBorders>
              <w:left w:val="nil"/>
              <w:right w:val="single" w:sz="4" w:space="0" w:color="auto"/>
            </w:tcBorders>
            <w:vAlign w:val="center"/>
          </w:tcPr>
          <w:p w14:paraId="4A365AD6" w14:textId="77777777" w:rsidR="00E535BD" w:rsidRPr="00CE643F" w:rsidRDefault="00E535BD" w:rsidP="00667BF0">
            <w:pPr>
              <w:rPr>
                <w:rFonts w:cs="B Bardiya"/>
                <w:b/>
                <w:bCs/>
                <w:sz w:val="17"/>
                <w:szCs w:val="17"/>
                <w:rtl/>
              </w:rPr>
            </w:pPr>
            <w:r w:rsidRPr="00CE643F">
              <w:rPr>
                <w:rFonts w:cs="B Bardiya"/>
                <w:b/>
                <w:bCs/>
                <w:sz w:val="17"/>
                <w:szCs w:val="17"/>
                <w:rtl/>
              </w:rPr>
              <w:t>ضر</w:t>
            </w:r>
            <w:r w:rsidRPr="00CE643F">
              <w:rPr>
                <w:rFonts w:cs="B Bardiya" w:hint="cs"/>
                <w:b/>
                <w:bCs/>
                <w:sz w:val="17"/>
                <w:szCs w:val="17"/>
                <w:rtl/>
              </w:rPr>
              <w:t>ی</w:t>
            </w:r>
            <w:r w:rsidRPr="00CE643F">
              <w:rPr>
                <w:rFonts w:cs="B Bardiya" w:hint="eastAsia"/>
                <w:b/>
                <w:bCs/>
                <w:sz w:val="17"/>
                <w:szCs w:val="17"/>
                <w:rtl/>
              </w:rPr>
              <w:t>ب</w:t>
            </w:r>
            <w:r w:rsidRPr="00CE643F">
              <w:rPr>
                <w:rFonts w:cs="B Bardiya"/>
                <w:b/>
                <w:bCs/>
                <w:sz w:val="17"/>
                <w:szCs w:val="17"/>
                <w:rtl/>
              </w:rPr>
              <w:t xml:space="preserve">   همبستگ</w:t>
            </w:r>
            <w:r w:rsidRPr="00CE643F">
              <w:rPr>
                <w:rFonts w:cs="B Bardiya" w:hint="cs"/>
                <w:b/>
                <w:bCs/>
                <w:sz w:val="17"/>
                <w:szCs w:val="17"/>
                <w:rtl/>
              </w:rPr>
              <w:t>ی</w:t>
            </w:r>
            <w:r w:rsidRPr="00CE643F">
              <w:rPr>
                <w:rFonts w:cs="B Bardiya"/>
                <w:b/>
                <w:bCs/>
                <w:sz w:val="17"/>
                <w:szCs w:val="17"/>
                <w:rtl/>
              </w:rPr>
              <w:t xml:space="preserve">   مربع</w:t>
            </w:r>
          </w:p>
        </w:tc>
        <w:tc>
          <w:tcPr>
            <w:tcW w:w="1984" w:type="dxa"/>
            <w:gridSpan w:val="2"/>
            <w:tcBorders>
              <w:left w:val="nil"/>
              <w:right w:val="single" w:sz="4" w:space="0" w:color="auto"/>
            </w:tcBorders>
            <w:vAlign w:val="center"/>
          </w:tcPr>
          <w:p w14:paraId="2247A85F" w14:textId="77777777" w:rsidR="00E535BD" w:rsidRPr="004F08A4" w:rsidRDefault="00E535BD" w:rsidP="00667BF0">
            <w:pPr>
              <w:jc w:val="center"/>
              <w:rPr>
                <w:rFonts w:cs="B Nazanin"/>
                <w:sz w:val="18"/>
                <w:szCs w:val="18"/>
                <w:rtl/>
              </w:rPr>
            </w:pPr>
            <w:r>
              <w:rPr>
                <w:rStyle w:val="fontstyle01"/>
              </w:rPr>
              <w:t xml:space="preserve">0.16 </w:t>
            </w:r>
          </w:p>
        </w:tc>
        <w:tc>
          <w:tcPr>
            <w:tcW w:w="1986" w:type="dxa"/>
            <w:tcBorders>
              <w:left w:val="nil"/>
              <w:right w:val="single" w:sz="4" w:space="0" w:color="auto"/>
            </w:tcBorders>
            <w:vAlign w:val="center"/>
          </w:tcPr>
          <w:p w14:paraId="32131C2E" w14:textId="77777777" w:rsidR="00E535BD" w:rsidRPr="004F08A4" w:rsidRDefault="00E535BD" w:rsidP="00667BF0">
            <w:pPr>
              <w:jc w:val="center"/>
              <w:rPr>
                <w:rFonts w:cs="B Nazanin"/>
                <w:sz w:val="18"/>
                <w:szCs w:val="18"/>
                <w:rtl/>
              </w:rPr>
            </w:pPr>
            <w:r>
              <w:rPr>
                <w:rStyle w:val="fontstyle01"/>
              </w:rPr>
              <w:t xml:space="preserve">0.06 </w:t>
            </w:r>
          </w:p>
        </w:tc>
        <w:tc>
          <w:tcPr>
            <w:tcW w:w="2126" w:type="dxa"/>
            <w:tcBorders>
              <w:left w:val="nil"/>
              <w:right w:val="single" w:sz="4" w:space="0" w:color="auto"/>
            </w:tcBorders>
            <w:vAlign w:val="center"/>
          </w:tcPr>
          <w:p w14:paraId="222CD81F" w14:textId="77777777" w:rsidR="00E535BD" w:rsidRPr="004F08A4" w:rsidRDefault="00E535BD" w:rsidP="00667BF0">
            <w:pPr>
              <w:jc w:val="center"/>
              <w:rPr>
                <w:rFonts w:cs="B Nazanin"/>
                <w:sz w:val="18"/>
                <w:szCs w:val="18"/>
                <w:rtl/>
              </w:rPr>
            </w:pPr>
            <w:r>
              <w:rPr>
                <w:rStyle w:val="fontstyle01"/>
              </w:rPr>
              <w:t xml:space="preserve">0.19 </w:t>
            </w:r>
          </w:p>
        </w:tc>
        <w:tc>
          <w:tcPr>
            <w:tcW w:w="3543" w:type="dxa"/>
            <w:tcBorders>
              <w:left w:val="single" w:sz="4" w:space="0" w:color="auto"/>
              <w:right w:val="single" w:sz="4" w:space="0" w:color="FFFFFF" w:themeColor="background1"/>
            </w:tcBorders>
            <w:vAlign w:val="center"/>
          </w:tcPr>
          <w:p w14:paraId="2D6BD4B6" w14:textId="77777777" w:rsidR="00E535BD" w:rsidRPr="004F08A4" w:rsidRDefault="00E535BD" w:rsidP="00667BF0">
            <w:pPr>
              <w:jc w:val="center"/>
              <w:rPr>
                <w:rFonts w:cs="B Nazanin"/>
                <w:sz w:val="18"/>
                <w:szCs w:val="18"/>
                <w:rtl/>
              </w:rPr>
            </w:pPr>
            <w:r>
              <w:rPr>
                <w:rStyle w:val="fontstyle01"/>
              </w:rPr>
              <w:t>0.10</w:t>
            </w:r>
          </w:p>
        </w:tc>
      </w:tr>
      <w:tr w:rsidR="00E535BD" w:rsidRPr="00F2246E" w14:paraId="06F16CFD" w14:textId="77777777" w:rsidTr="00667BF0">
        <w:trPr>
          <w:trHeight w:val="113"/>
        </w:trPr>
        <w:tc>
          <w:tcPr>
            <w:tcW w:w="1720" w:type="dxa"/>
            <w:tcBorders>
              <w:left w:val="nil"/>
              <w:right w:val="single" w:sz="4" w:space="0" w:color="auto"/>
            </w:tcBorders>
            <w:vAlign w:val="center"/>
          </w:tcPr>
          <w:p w14:paraId="5B2DE679" w14:textId="77777777" w:rsidR="00E535BD" w:rsidRPr="006F09FA" w:rsidRDefault="00E535BD" w:rsidP="00667BF0">
            <w:pPr>
              <w:ind w:left="624"/>
              <w:rPr>
                <w:rFonts w:cs="B Bardiya"/>
                <w:b/>
                <w:bCs/>
                <w:sz w:val="20"/>
                <w:szCs w:val="20"/>
              </w:rPr>
            </w:pPr>
            <w:r w:rsidRPr="00F2246E">
              <w:rPr>
                <w:rFonts w:cs="B Bardiya"/>
                <w:b/>
                <w:bCs/>
                <w:sz w:val="24"/>
                <w:szCs w:val="24"/>
              </w:rPr>
              <w:t>N</w:t>
            </w:r>
          </w:p>
        </w:tc>
        <w:tc>
          <w:tcPr>
            <w:tcW w:w="1984" w:type="dxa"/>
            <w:gridSpan w:val="2"/>
            <w:tcBorders>
              <w:left w:val="single" w:sz="4" w:space="0" w:color="auto"/>
              <w:right w:val="single" w:sz="4" w:space="0" w:color="FFFFFF" w:themeColor="background1"/>
            </w:tcBorders>
            <w:vAlign w:val="center"/>
          </w:tcPr>
          <w:p w14:paraId="0AEF920B" w14:textId="77777777" w:rsidR="00E535BD" w:rsidRPr="004F08A4" w:rsidRDefault="00E535BD" w:rsidP="00667BF0">
            <w:pPr>
              <w:jc w:val="center"/>
              <w:rPr>
                <w:rFonts w:cs="B Nazanin"/>
                <w:b/>
                <w:bCs/>
                <w:sz w:val="18"/>
                <w:szCs w:val="18"/>
              </w:rPr>
            </w:pPr>
            <w:r>
              <w:rPr>
                <w:rStyle w:val="fontstyle01"/>
              </w:rPr>
              <w:t xml:space="preserve">102 </w:t>
            </w:r>
          </w:p>
        </w:tc>
        <w:tc>
          <w:tcPr>
            <w:tcW w:w="1986" w:type="dxa"/>
            <w:tcBorders>
              <w:left w:val="single" w:sz="4" w:space="0" w:color="auto"/>
              <w:right w:val="single" w:sz="4" w:space="0" w:color="FFFFFF" w:themeColor="background1"/>
            </w:tcBorders>
            <w:vAlign w:val="center"/>
          </w:tcPr>
          <w:p w14:paraId="23C25A8F" w14:textId="77777777" w:rsidR="00E535BD" w:rsidRPr="004F08A4" w:rsidRDefault="00E535BD" w:rsidP="00667BF0">
            <w:pPr>
              <w:jc w:val="center"/>
              <w:rPr>
                <w:rFonts w:cs="B Nazanin"/>
                <w:b/>
                <w:bCs/>
                <w:sz w:val="18"/>
                <w:szCs w:val="18"/>
              </w:rPr>
            </w:pPr>
            <w:r>
              <w:rPr>
                <w:rStyle w:val="fontstyle01"/>
              </w:rPr>
              <w:t xml:space="preserve">108 </w:t>
            </w:r>
          </w:p>
        </w:tc>
        <w:tc>
          <w:tcPr>
            <w:tcW w:w="2126" w:type="dxa"/>
            <w:tcBorders>
              <w:left w:val="single" w:sz="4" w:space="0" w:color="auto"/>
              <w:right w:val="single" w:sz="4" w:space="0" w:color="FFFFFF" w:themeColor="background1"/>
            </w:tcBorders>
            <w:vAlign w:val="center"/>
          </w:tcPr>
          <w:p w14:paraId="7218DA04" w14:textId="77777777" w:rsidR="00E535BD" w:rsidRPr="004F08A4" w:rsidRDefault="00E535BD" w:rsidP="00667BF0">
            <w:pPr>
              <w:jc w:val="center"/>
              <w:rPr>
                <w:rFonts w:cs="B Nazanin"/>
                <w:b/>
                <w:bCs/>
                <w:sz w:val="18"/>
                <w:szCs w:val="18"/>
              </w:rPr>
            </w:pPr>
            <w:r>
              <w:rPr>
                <w:rStyle w:val="fontstyle01"/>
              </w:rPr>
              <w:t xml:space="preserve">103 </w:t>
            </w:r>
          </w:p>
        </w:tc>
        <w:tc>
          <w:tcPr>
            <w:tcW w:w="3543" w:type="dxa"/>
            <w:tcBorders>
              <w:left w:val="single" w:sz="4" w:space="0" w:color="auto"/>
              <w:right w:val="single" w:sz="4" w:space="0" w:color="FFFFFF" w:themeColor="background1"/>
            </w:tcBorders>
            <w:vAlign w:val="center"/>
          </w:tcPr>
          <w:p w14:paraId="3E70C2E4" w14:textId="77777777" w:rsidR="00E535BD" w:rsidRPr="004F08A4" w:rsidRDefault="00E535BD" w:rsidP="00667BF0">
            <w:pPr>
              <w:jc w:val="center"/>
              <w:rPr>
                <w:rFonts w:cs="B Nazanin"/>
                <w:b/>
                <w:bCs/>
                <w:sz w:val="18"/>
                <w:szCs w:val="18"/>
              </w:rPr>
            </w:pPr>
            <w:r>
              <w:rPr>
                <w:rStyle w:val="fontstyle01"/>
              </w:rPr>
              <w:t>106</w:t>
            </w:r>
          </w:p>
        </w:tc>
      </w:tr>
    </w:tbl>
    <w:p w14:paraId="76EED650" w14:textId="77777777" w:rsidR="00E535BD" w:rsidRDefault="00E535BD" w:rsidP="00E535BD">
      <w:pPr>
        <w:rPr>
          <w:rFonts w:cs="B Zar"/>
          <w:sz w:val="28"/>
          <w:szCs w:val="28"/>
          <w:rtl/>
        </w:rPr>
      </w:pPr>
    </w:p>
    <w:p w14:paraId="43A0A1F0" w14:textId="77777777" w:rsidR="00E535BD" w:rsidRDefault="00E535BD" w:rsidP="00E535BD">
      <w:pPr>
        <w:rPr>
          <w:rFonts w:cs="B Zar"/>
          <w:sz w:val="28"/>
          <w:szCs w:val="28"/>
          <w:rtl/>
        </w:rPr>
      </w:pPr>
    </w:p>
    <w:p w14:paraId="04715D2A" w14:textId="77777777" w:rsidR="00E535BD" w:rsidRDefault="00E535BD" w:rsidP="00E535BD">
      <w:pPr>
        <w:rPr>
          <w:rFonts w:cs="B Zar"/>
          <w:sz w:val="28"/>
          <w:szCs w:val="28"/>
          <w:rtl/>
        </w:rPr>
      </w:pPr>
    </w:p>
    <w:p w14:paraId="0C0FDA18" w14:textId="77777777" w:rsidR="00E535BD" w:rsidRDefault="00E535BD" w:rsidP="00E535BD">
      <w:pPr>
        <w:rPr>
          <w:rFonts w:cs="B Zar"/>
          <w:sz w:val="28"/>
          <w:szCs w:val="28"/>
          <w:rtl/>
        </w:rPr>
      </w:pPr>
    </w:p>
    <w:p w14:paraId="572E8948" w14:textId="77777777" w:rsidR="00E535BD" w:rsidRDefault="00E535BD" w:rsidP="00E535BD">
      <w:pPr>
        <w:rPr>
          <w:rFonts w:cs="B Zar"/>
          <w:sz w:val="28"/>
          <w:szCs w:val="28"/>
          <w:rtl/>
        </w:rPr>
      </w:pPr>
    </w:p>
    <w:p w14:paraId="2F5582B2" w14:textId="77777777" w:rsidR="00E535BD" w:rsidRDefault="00E535BD" w:rsidP="00E535BD">
      <w:pPr>
        <w:rPr>
          <w:rFonts w:cs="B Zar"/>
          <w:sz w:val="28"/>
          <w:szCs w:val="28"/>
          <w:rtl/>
        </w:rPr>
      </w:pPr>
    </w:p>
    <w:p w14:paraId="7E83C3F2" w14:textId="77777777" w:rsidR="00E535BD" w:rsidRDefault="00E535BD" w:rsidP="00E535BD">
      <w:pPr>
        <w:rPr>
          <w:rFonts w:cs="B Zar"/>
          <w:sz w:val="28"/>
          <w:szCs w:val="28"/>
          <w:rtl/>
        </w:rPr>
      </w:pPr>
    </w:p>
    <w:p w14:paraId="20012097" w14:textId="77777777" w:rsidR="00E535BD" w:rsidRDefault="00E535BD" w:rsidP="00E535BD">
      <w:pPr>
        <w:rPr>
          <w:rFonts w:cs="B Zar"/>
          <w:sz w:val="28"/>
          <w:szCs w:val="28"/>
          <w:rtl/>
        </w:rPr>
      </w:pPr>
    </w:p>
    <w:p w14:paraId="664BF621" w14:textId="77777777" w:rsidR="00E535BD" w:rsidRDefault="00E535BD" w:rsidP="00E535BD">
      <w:pPr>
        <w:rPr>
          <w:rFonts w:cs="B Zar"/>
          <w:sz w:val="28"/>
          <w:szCs w:val="28"/>
          <w:rtl/>
        </w:rPr>
      </w:pPr>
    </w:p>
    <w:p w14:paraId="0B2E2F73" w14:textId="77777777" w:rsidR="00E535BD" w:rsidRPr="00284530" w:rsidRDefault="00E535BD" w:rsidP="00E535BD">
      <w:pPr>
        <w:rPr>
          <w:rFonts w:cs="B Zar"/>
          <w:sz w:val="28"/>
          <w:szCs w:val="28"/>
          <w:rtl/>
        </w:rPr>
      </w:pPr>
      <w:r w:rsidRPr="00284530">
        <w:rPr>
          <w:rFonts w:cs="B Zar"/>
          <w:sz w:val="28"/>
          <w:szCs w:val="28"/>
          <w:rtl/>
        </w:rPr>
        <w:t>در جدول، ضرا</w:t>
      </w:r>
      <w:r w:rsidRPr="00284530">
        <w:rPr>
          <w:rFonts w:cs="B Zar" w:hint="cs"/>
          <w:sz w:val="28"/>
          <w:szCs w:val="28"/>
          <w:rtl/>
        </w:rPr>
        <w:t>ی</w:t>
      </w:r>
      <w:r w:rsidRPr="00284530">
        <w:rPr>
          <w:rFonts w:cs="B Zar" w:hint="eastAsia"/>
          <w:sz w:val="28"/>
          <w:szCs w:val="28"/>
          <w:rtl/>
        </w:rPr>
        <w:t>ب</w:t>
      </w:r>
      <w:r w:rsidRPr="00284530">
        <w:rPr>
          <w:rFonts w:cs="B Zar"/>
          <w:sz w:val="28"/>
          <w:szCs w:val="28"/>
          <w:rtl/>
        </w:rPr>
        <w:t xml:space="preserve"> غ</w:t>
      </w:r>
      <w:r w:rsidRPr="00284530">
        <w:rPr>
          <w:rFonts w:cs="B Zar" w:hint="cs"/>
          <w:sz w:val="28"/>
          <w:szCs w:val="28"/>
          <w:rtl/>
        </w:rPr>
        <w:t>ی</w:t>
      </w:r>
      <w:r w:rsidRPr="00284530">
        <w:rPr>
          <w:rFonts w:cs="B Zar" w:hint="eastAsia"/>
          <w:sz w:val="28"/>
          <w:szCs w:val="28"/>
          <w:rtl/>
        </w:rPr>
        <w:t>راستانداردشده</w:t>
      </w:r>
      <w:r w:rsidRPr="00284530">
        <w:rPr>
          <w:rFonts w:cs="B Zar"/>
          <w:sz w:val="28"/>
          <w:szCs w:val="28"/>
          <w:rtl/>
        </w:rPr>
        <w:t xml:space="preserve"> با خطاها</w:t>
      </w:r>
      <w:r w:rsidRPr="00284530">
        <w:rPr>
          <w:rFonts w:cs="B Zar" w:hint="cs"/>
          <w:sz w:val="28"/>
          <w:szCs w:val="28"/>
          <w:rtl/>
        </w:rPr>
        <w:t>ی</w:t>
      </w:r>
      <w:r w:rsidRPr="00284530">
        <w:rPr>
          <w:rFonts w:cs="B Zar"/>
          <w:sz w:val="28"/>
          <w:szCs w:val="28"/>
          <w:rtl/>
        </w:rPr>
        <w:t xml:space="preserve"> استاندارد در پرانتز ارائه شده‌اند.</w:t>
      </w:r>
    </w:p>
    <w:p w14:paraId="05DF11FE" w14:textId="77777777" w:rsidR="00E535BD" w:rsidRPr="00284530" w:rsidRDefault="00E535BD" w:rsidP="00E535BD">
      <w:pPr>
        <w:rPr>
          <w:rFonts w:cs="B Zar"/>
          <w:sz w:val="28"/>
          <w:szCs w:val="28"/>
          <w:rtl/>
        </w:rPr>
      </w:pPr>
      <w:r w:rsidRPr="00284530">
        <w:rPr>
          <w:rFonts w:cs="B Zar" w:hint="eastAsia"/>
          <w:sz w:val="28"/>
          <w:szCs w:val="28"/>
          <w:rtl/>
        </w:rPr>
        <w:t>متغ</w:t>
      </w:r>
      <w:r w:rsidRPr="00284530">
        <w:rPr>
          <w:rFonts w:cs="B Zar" w:hint="cs"/>
          <w:sz w:val="28"/>
          <w:szCs w:val="28"/>
          <w:rtl/>
        </w:rPr>
        <w:t>ی</w:t>
      </w:r>
      <w:r w:rsidRPr="00284530">
        <w:rPr>
          <w:rFonts w:cs="B Zar" w:hint="eastAsia"/>
          <w:sz w:val="28"/>
          <w:szCs w:val="28"/>
          <w:rtl/>
        </w:rPr>
        <w:t>رها</w:t>
      </w:r>
      <w:r w:rsidRPr="00284530">
        <w:rPr>
          <w:rFonts w:cs="B Zar" w:hint="cs"/>
          <w:sz w:val="28"/>
          <w:szCs w:val="28"/>
          <w:rtl/>
        </w:rPr>
        <w:t>ی</w:t>
      </w:r>
      <w:r w:rsidRPr="00284530">
        <w:rPr>
          <w:rFonts w:cs="B Zar"/>
          <w:sz w:val="28"/>
          <w:szCs w:val="28"/>
          <w:rtl/>
        </w:rPr>
        <w:t xml:space="preserve"> وابسته بر رو</w:t>
      </w:r>
      <w:r w:rsidRPr="00284530">
        <w:rPr>
          <w:rFonts w:cs="B Zar" w:hint="cs"/>
          <w:sz w:val="28"/>
          <w:szCs w:val="28"/>
          <w:rtl/>
        </w:rPr>
        <w:t>ی</w:t>
      </w:r>
      <w:r w:rsidRPr="00284530">
        <w:rPr>
          <w:rFonts w:cs="B Zar"/>
          <w:sz w:val="28"/>
          <w:szCs w:val="28"/>
          <w:rtl/>
        </w:rPr>
        <w:t xml:space="preserve"> مق</w:t>
      </w:r>
      <w:r w:rsidRPr="00284530">
        <w:rPr>
          <w:rFonts w:cs="B Zar" w:hint="cs"/>
          <w:sz w:val="28"/>
          <w:szCs w:val="28"/>
          <w:rtl/>
        </w:rPr>
        <w:t>ی</w:t>
      </w:r>
      <w:r w:rsidRPr="00284530">
        <w:rPr>
          <w:rFonts w:cs="B Zar" w:hint="eastAsia"/>
          <w:sz w:val="28"/>
          <w:szCs w:val="28"/>
          <w:rtl/>
        </w:rPr>
        <w:t>اس</w:t>
      </w:r>
      <w:r w:rsidRPr="00284530">
        <w:rPr>
          <w:rFonts w:cs="B Zar"/>
          <w:sz w:val="28"/>
          <w:szCs w:val="28"/>
          <w:rtl/>
        </w:rPr>
        <w:t xml:space="preserve"> ۷ درجه‌ا</w:t>
      </w:r>
      <w:r w:rsidRPr="00284530">
        <w:rPr>
          <w:rFonts w:cs="B Zar" w:hint="cs"/>
          <w:sz w:val="28"/>
          <w:szCs w:val="28"/>
          <w:rtl/>
        </w:rPr>
        <w:t>ی</w:t>
      </w:r>
      <w:r w:rsidRPr="00284530">
        <w:rPr>
          <w:rFonts w:cs="B Zar"/>
          <w:sz w:val="28"/>
          <w:szCs w:val="28"/>
          <w:rtl/>
        </w:rPr>
        <w:t xml:space="preserve"> کدگذار</w:t>
      </w:r>
      <w:r w:rsidRPr="00284530">
        <w:rPr>
          <w:rFonts w:cs="B Zar" w:hint="cs"/>
          <w:sz w:val="28"/>
          <w:szCs w:val="28"/>
          <w:rtl/>
        </w:rPr>
        <w:t>ی</w:t>
      </w:r>
      <w:r w:rsidRPr="00284530">
        <w:rPr>
          <w:rFonts w:cs="B Zar"/>
          <w:sz w:val="28"/>
          <w:szCs w:val="28"/>
          <w:rtl/>
        </w:rPr>
        <w:t xml:space="preserve"> شده‌اند: ۱ = "کمتر</w:t>
      </w:r>
      <w:r w:rsidRPr="00284530">
        <w:rPr>
          <w:rFonts w:cs="B Zar" w:hint="cs"/>
          <w:sz w:val="28"/>
          <w:szCs w:val="28"/>
          <w:rtl/>
        </w:rPr>
        <w:t>ی</w:t>
      </w:r>
      <w:r w:rsidRPr="00284530">
        <w:rPr>
          <w:rFonts w:cs="B Zar" w:hint="eastAsia"/>
          <w:sz w:val="28"/>
          <w:szCs w:val="28"/>
          <w:rtl/>
        </w:rPr>
        <w:t>ن</w:t>
      </w:r>
      <w:r w:rsidRPr="00284530">
        <w:rPr>
          <w:rFonts w:cs="B Zar"/>
          <w:sz w:val="28"/>
          <w:szCs w:val="28"/>
          <w:rtl/>
        </w:rPr>
        <w:t xml:space="preserve"> اهم</w:t>
      </w:r>
      <w:r w:rsidRPr="00284530">
        <w:rPr>
          <w:rFonts w:cs="B Zar" w:hint="cs"/>
          <w:sz w:val="28"/>
          <w:szCs w:val="28"/>
          <w:rtl/>
        </w:rPr>
        <w:t>ی</w:t>
      </w:r>
      <w:r w:rsidRPr="00284530">
        <w:rPr>
          <w:rFonts w:cs="B Zar" w:hint="eastAsia"/>
          <w:sz w:val="28"/>
          <w:szCs w:val="28"/>
          <w:rtl/>
        </w:rPr>
        <w:t>ت</w:t>
      </w:r>
      <w:r w:rsidRPr="00284530">
        <w:rPr>
          <w:rFonts w:cs="B Zar"/>
          <w:sz w:val="28"/>
          <w:szCs w:val="28"/>
          <w:rtl/>
        </w:rPr>
        <w:t>" و ۷ = "ب</w:t>
      </w:r>
      <w:r w:rsidRPr="00284530">
        <w:rPr>
          <w:rFonts w:cs="B Zar" w:hint="cs"/>
          <w:sz w:val="28"/>
          <w:szCs w:val="28"/>
          <w:rtl/>
        </w:rPr>
        <w:t>ی</w:t>
      </w:r>
      <w:r w:rsidRPr="00284530">
        <w:rPr>
          <w:rFonts w:cs="B Zar" w:hint="eastAsia"/>
          <w:sz w:val="28"/>
          <w:szCs w:val="28"/>
          <w:rtl/>
        </w:rPr>
        <w:t>شتر</w:t>
      </w:r>
      <w:r w:rsidRPr="00284530">
        <w:rPr>
          <w:rFonts w:cs="B Zar" w:hint="cs"/>
          <w:sz w:val="28"/>
          <w:szCs w:val="28"/>
          <w:rtl/>
        </w:rPr>
        <w:t>ی</w:t>
      </w:r>
      <w:r w:rsidRPr="00284530">
        <w:rPr>
          <w:rFonts w:cs="B Zar" w:hint="eastAsia"/>
          <w:sz w:val="28"/>
          <w:szCs w:val="28"/>
          <w:rtl/>
        </w:rPr>
        <w:t>ن</w:t>
      </w:r>
      <w:r w:rsidRPr="00284530">
        <w:rPr>
          <w:rFonts w:cs="B Zar"/>
          <w:sz w:val="28"/>
          <w:szCs w:val="28"/>
          <w:rtl/>
        </w:rPr>
        <w:t xml:space="preserve"> اهم</w:t>
      </w:r>
      <w:r w:rsidRPr="00284530">
        <w:rPr>
          <w:rFonts w:cs="B Zar" w:hint="cs"/>
          <w:sz w:val="28"/>
          <w:szCs w:val="28"/>
          <w:rtl/>
        </w:rPr>
        <w:t>ی</w:t>
      </w:r>
      <w:r w:rsidRPr="00284530">
        <w:rPr>
          <w:rFonts w:cs="B Zar" w:hint="eastAsia"/>
          <w:sz w:val="28"/>
          <w:szCs w:val="28"/>
          <w:rtl/>
        </w:rPr>
        <w:t>ت</w:t>
      </w:r>
      <w:r w:rsidRPr="00284530">
        <w:rPr>
          <w:rFonts w:cs="B Zar"/>
          <w:sz w:val="28"/>
          <w:szCs w:val="28"/>
          <w:rtl/>
        </w:rPr>
        <w:t>".</w:t>
      </w:r>
    </w:p>
    <w:p w14:paraId="59C1EE20" w14:textId="77777777" w:rsidR="00E535BD" w:rsidRPr="00284530" w:rsidRDefault="00E535BD" w:rsidP="00E535BD">
      <w:pPr>
        <w:rPr>
          <w:rFonts w:cs="B Zar"/>
          <w:sz w:val="28"/>
          <w:szCs w:val="28"/>
          <w:rtl/>
        </w:rPr>
      </w:pPr>
    </w:p>
    <w:p w14:paraId="7FD92BF2" w14:textId="77777777" w:rsidR="00E535BD" w:rsidRPr="00284530" w:rsidRDefault="00E535BD" w:rsidP="00E535BD">
      <w:pPr>
        <w:rPr>
          <w:rFonts w:cs="B Zar"/>
          <w:sz w:val="28"/>
          <w:szCs w:val="28"/>
          <w:rtl/>
        </w:rPr>
      </w:pPr>
      <w:r w:rsidRPr="00284530">
        <w:rPr>
          <w:rFonts w:cs="B Zar" w:hint="eastAsia"/>
          <w:sz w:val="28"/>
          <w:szCs w:val="28"/>
          <w:rtl/>
        </w:rPr>
        <w:t>متغ</w:t>
      </w:r>
      <w:r w:rsidRPr="00284530">
        <w:rPr>
          <w:rFonts w:cs="B Zar" w:hint="cs"/>
          <w:sz w:val="28"/>
          <w:szCs w:val="28"/>
          <w:rtl/>
        </w:rPr>
        <w:t>ی</w:t>
      </w:r>
      <w:r w:rsidRPr="00284530">
        <w:rPr>
          <w:rFonts w:cs="B Zar" w:hint="eastAsia"/>
          <w:sz w:val="28"/>
          <w:szCs w:val="28"/>
          <w:rtl/>
        </w:rPr>
        <w:t>رها</w:t>
      </w:r>
      <w:r w:rsidRPr="00284530">
        <w:rPr>
          <w:rFonts w:cs="B Zar" w:hint="cs"/>
          <w:sz w:val="28"/>
          <w:szCs w:val="28"/>
          <w:rtl/>
        </w:rPr>
        <w:t>ی</w:t>
      </w:r>
      <w:r w:rsidRPr="00284530">
        <w:rPr>
          <w:rFonts w:cs="B Zar"/>
          <w:sz w:val="28"/>
          <w:szCs w:val="28"/>
          <w:rtl/>
        </w:rPr>
        <w:t xml:space="preserve"> مستقل و کنترل</w:t>
      </w:r>
      <w:r w:rsidRPr="00284530">
        <w:rPr>
          <w:rFonts w:cs="B Zar" w:hint="cs"/>
          <w:sz w:val="28"/>
          <w:szCs w:val="28"/>
          <w:rtl/>
        </w:rPr>
        <w:t>ی</w:t>
      </w:r>
      <w:r w:rsidRPr="00284530">
        <w:rPr>
          <w:rFonts w:cs="B Zar"/>
          <w:sz w:val="28"/>
          <w:szCs w:val="28"/>
          <w:rtl/>
        </w:rPr>
        <w:t xml:space="preserve"> به شرح ز</w:t>
      </w:r>
      <w:r w:rsidRPr="00284530">
        <w:rPr>
          <w:rFonts w:cs="B Zar" w:hint="cs"/>
          <w:sz w:val="28"/>
          <w:szCs w:val="28"/>
          <w:rtl/>
        </w:rPr>
        <w:t>ی</w:t>
      </w:r>
      <w:r w:rsidRPr="00284530">
        <w:rPr>
          <w:rFonts w:cs="B Zar" w:hint="eastAsia"/>
          <w:sz w:val="28"/>
          <w:szCs w:val="28"/>
          <w:rtl/>
        </w:rPr>
        <w:t>ر</w:t>
      </w:r>
      <w:r w:rsidRPr="00284530">
        <w:rPr>
          <w:rFonts w:cs="B Zar"/>
          <w:sz w:val="28"/>
          <w:szCs w:val="28"/>
          <w:rtl/>
        </w:rPr>
        <w:t xml:space="preserve"> کدگذار</w:t>
      </w:r>
      <w:r w:rsidRPr="00284530">
        <w:rPr>
          <w:rFonts w:cs="B Zar" w:hint="cs"/>
          <w:sz w:val="28"/>
          <w:szCs w:val="28"/>
          <w:rtl/>
        </w:rPr>
        <w:t>ی</w:t>
      </w:r>
      <w:r w:rsidRPr="00284530">
        <w:rPr>
          <w:rFonts w:cs="B Zar"/>
          <w:sz w:val="28"/>
          <w:szCs w:val="28"/>
          <w:rtl/>
        </w:rPr>
        <w:t xml:space="preserve"> شده‌اند:</w:t>
      </w:r>
    </w:p>
    <w:p w14:paraId="4977D973" w14:textId="77777777" w:rsidR="00E535BD" w:rsidRPr="00284530" w:rsidRDefault="00E535BD" w:rsidP="00E535BD">
      <w:pPr>
        <w:rPr>
          <w:rFonts w:cs="B Zar"/>
          <w:sz w:val="28"/>
          <w:szCs w:val="28"/>
          <w:rtl/>
        </w:rPr>
      </w:pPr>
      <w:r w:rsidRPr="00284530">
        <w:rPr>
          <w:rFonts w:cs="B Zar"/>
          <w:sz w:val="28"/>
          <w:szCs w:val="28"/>
          <w:rtl/>
        </w:rPr>
        <w:t xml:space="preserve"> ا</w:t>
      </w:r>
      <w:r w:rsidRPr="00284530">
        <w:rPr>
          <w:rFonts w:cs="B Zar" w:hint="cs"/>
          <w:sz w:val="28"/>
          <w:szCs w:val="28"/>
          <w:rtl/>
        </w:rPr>
        <w:t>ی</w:t>
      </w:r>
      <w:r w:rsidRPr="00284530">
        <w:rPr>
          <w:rFonts w:cs="B Zar" w:hint="eastAsia"/>
          <w:sz w:val="28"/>
          <w:szCs w:val="28"/>
          <w:rtl/>
        </w:rPr>
        <w:t>الات</w:t>
      </w:r>
      <w:r w:rsidRPr="00284530">
        <w:rPr>
          <w:rFonts w:cs="B Zar"/>
          <w:sz w:val="28"/>
          <w:szCs w:val="28"/>
          <w:rtl/>
        </w:rPr>
        <w:t xml:space="preserve"> متحده = ۱، آلمان = ۰</w:t>
      </w:r>
    </w:p>
    <w:p w14:paraId="15DDF868" w14:textId="77777777" w:rsidR="00E535BD" w:rsidRPr="00284530" w:rsidRDefault="00E535BD" w:rsidP="00E535BD">
      <w:pPr>
        <w:rPr>
          <w:rFonts w:cs="B Zar"/>
          <w:sz w:val="28"/>
          <w:szCs w:val="28"/>
          <w:rtl/>
        </w:rPr>
      </w:pPr>
      <w:r w:rsidRPr="00284530">
        <w:rPr>
          <w:rFonts w:cs="B Zar"/>
          <w:sz w:val="28"/>
          <w:szCs w:val="28"/>
          <w:rtl/>
        </w:rPr>
        <w:t xml:space="preserve"> ماش</w:t>
      </w:r>
      <w:r w:rsidRPr="00284530">
        <w:rPr>
          <w:rFonts w:cs="B Zar" w:hint="cs"/>
          <w:sz w:val="28"/>
          <w:szCs w:val="28"/>
          <w:rtl/>
        </w:rPr>
        <w:t>ی</w:t>
      </w:r>
      <w:r w:rsidRPr="00284530">
        <w:rPr>
          <w:rFonts w:cs="B Zar" w:hint="eastAsia"/>
          <w:sz w:val="28"/>
          <w:szCs w:val="28"/>
          <w:rtl/>
        </w:rPr>
        <w:t>ن‌آلات</w:t>
      </w:r>
      <w:r w:rsidRPr="00284530">
        <w:rPr>
          <w:rFonts w:cs="B Zar"/>
          <w:sz w:val="28"/>
          <w:szCs w:val="28"/>
          <w:rtl/>
        </w:rPr>
        <w:t xml:space="preserve"> = ۰، الکترون</w:t>
      </w:r>
      <w:r w:rsidRPr="00284530">
        <w:rPr>
          <w:rFonts w:cs="B Zar" w:hint="cs"/>
          <w:sz w:val="28"/>
          <w:szCs w:val="28"/>
          <w:rtl/>
        </w:rPr>
        <w:t>ی</w:t>
      </w:r>
      <w:r w:rsidRPr="00284530">
        <w:rPr>
          <w:rFonts w:cs="B Zar" w:hint="eastAsia"/>
          <w:sz w:val="28"/>
          <w:szCs w:val="28"/>
          <w:rtl/>
        </w:rPr>
        <w:t>ک</w:t>
      </w:r>
      <w:r w:rsidRPr="00284530">
        <w:rPr>
          <w:rFonts w:cs="B Zar"/>
          <w:sz w:val="28"/>
          <w:szCs w:val="28"/>
          <w:rtl/>
        </w:rPr>
        <w:t xml:space="preserve"> = ۱</w:t>
      </w:r>
    </w:p>
    <w:p w14:paraId="7F8F6945" w14:textId="77777777" w:rsidR="00E535BD" w:rsidRPr="00284530" w:rsidRDefault="00E535BD" w:rsidP="00E535BD">
      <w:pPr>
        <w:rPr>
          <w:rFonts w:cs="B Zar"/>
          <w:sz w:val="28"/>
          <w:szCs w:val="28"/>
          <w:rtl/>
        </w:rPr>
      </w:pPr>
      <w:r w:rsidRPr="00284530">
        <w:rPr>
          <w:rFonts w:cs="B Zar"/>
          <w:sz w:val="28"/>
          <w:szCs w:val="28"/>
          <w:rtl/>
        </w:rPr>
        <w:t xml:space="preserve"> شرکت کوچک = ۰، شرکت متوسط و بزرگ </w:t>
      </w:r>
      <w:r w:rsidRPr="00284530">
        <w:rPr>
          <w:rFonts w:cs="B Zar"/>
          <w:sz w:val="28"/>
          <w:szCs w:val="28"/>
        </w:rPr>
        <w:t xml:space="preserve">(ML) = </w:t>
      </w:r>
      <w:r w:rsidRPr="00284530">
        <w:rPr>
          <w:rFonts w:cs="B Zar"/>
          <w:sz w:val="28"/>
          <w:szCs w:val="28"/>
          <w:rtl/>
        </w:rPr>
        <w:t>۱ (</w:t>
      </w:r>
      <w:r w:rsidRPr="00284530">
        <w:rPr>
          <w:rFonts w:cs="B Zar"/>
          <w:sz w:val="28"/>
          <w:szCs w:val="28"/>
        </w:rPr>
        <w:t>ML</w:t>
      </w:r>
      <w:r w:rsidRPr="00284530">
        <w:rPr>
          <w:rFonts w:cs="B Zar"/>
          <w:sz w:val="28"/>
          <w:szCs w:val="28"/>
          <w:rtl/>
        </w:rPr>
        <w:t xml:space="preserve"> مخفف </w:t>
      </w:r>
      <w:r w:rsidRPr="00284530">
        <w:rPr>
          <w:rFonts w:cs="B Zar"/>
          <w:sz w:val="28"/>
          <w:szCs w:val="28"/>
        </w:rPr>
        <w:t>Medium-Large</w:t>
      </w:r>
      <w:r w:rsidRPr="00284530">
        <w:rPr>
          <w:rFonts w:cs="B Zar"/>
          <w:sz w:val="28"/>
          <w:szCs w:val="28"/>
          <w:rtl/>
        </w:rPr>
        <w:t xml:space="preserve"> است)</w:t>
      </w:r>
    </w:p>
    <w:p w14:paraId="3BC684D0" w14:textId="77777777" w:rsidR="00E535BD" w:rsidRPr="00284530" w:rsidRDefault="00E535BD" w:rsidP="00E535BD">
      <w:pPr>
        <w:rPr>
          <w:rFonts w:cs="B Zar"/>
          <w:sz w:val="28"/>
          <w:szCs w:val="28"/>
          <w:rtl/>
        </w:rPr>
      </w:pPr>
      <w:r w:rsidRPr="00284530">
        <w:rPr>
          <w:rFonts w:cs="B Zar"/>
          <w:sz w:val="28"/>
          <w:szCs w:val="28"/>
          <w:rtl/>
        </w:rPr>
        <w:t xml:space="preserve"> شرکت پ</w:t>
      </w:r>
      <w:r w:rsidRPr="00284530">
        <w:rPr>
          <w:rFonts w:cs="B Zar" w:hint="cs"/>
          <w:sz w:val="28"/>
          <w:szCs w:val="28"/>
          <w:rtl/>
        </w:rPr>
        <w:t>ی</w:t>
      </w:r>
      <w:r w:rsidRPr="00284530">
        <w:rPr>
          <w:rFonts w:cs="B Zar" w:hint="eastAsia"/>
          <w:sz w:val="28"/>
          <w:szCs w:val="28"/>
          <w:rtl/>
        </w:rPr>
        <w:t>ش</w:t>
      </w:r>
      <w:r w:rsidRPr="00284530">
        <w:rPr>
          <w:rFonts w:cs="B Zar"/>
          <w:sz w:val="28"/>
          <w:szCs w:val="28"/>
          <w:rtl/>
        </w:rPr>
        <w:t xml:space="preserve"> از جهان</w:t>
      </w:r>
      <w:r w:rsidRPr="00284530">
        <w:rPr>
          <w:rFonts w:cs="B Zar" w:hint="cs"/>
          <w:sz w:val="28"/>
          <w:szCs w:val="28"/>
          <w:rtl/>
        </w:rPr>
        <w:t>ی‌</w:t>
      </w:r>
      <w:r w:rsidRPr="00284530">
        <w:rPr>
          <w:rFonts w:cs="B Zar" w:hint="eastAsia"/>
          <w:sz w:val="28"/>
          <w:szCs w:val="28"/>
          <w:rtl/>
        </w:rPr>
        <w:t>شدن</w:t>
      </w:r>
      <w:r w:rsidRPr="00284530">
        <w:rPr>
          <w:rFonts w:cs="B Zar"/>
          <w:sz w:val="28"/>
          <w:szCs w:val="28"/>
          <w:rtl/>
        </w:rPr>
        <w:t xml:space="preserve"> = ۰، شرکت پس از جهان</w:t>
      </w:r>
      <w:r w:rsidRPr="00284530">
        <w:rPr>
          <w:rFonts w:cs="B Zar" w:hint="cs"/>
          <w:sz w:val="28"/>
          <w:szCs w:val="28"/>
          <w:rtl/>
        </w:rPr>
        <w:t>ی‌</w:t>
      </w:r>
      <w:r w:rsidRPr="00284530">
        <w:rPr>
          <w:rFonts w:cs="B Zar" w:hint="eastAsia"/>
          <w:sz w:val="28"/>
          <w:szCs w:val="28"/>
          <w:rtl/>
        </w:rPr>
        <w:t>شدن</w:t>
      </w:r>
      <w:r w:rsidRPr="00284530">
        <w:rPr>
          <w:rFonts w:cs="B Zar"/>
          <w:sz w:val="28"/>
          <w:szCs w:val="28"/>
          <w:rtl/>
        </w:rPr>
        <w:t xml:space="preserve"> = ۱</w:t>
      </w:r>
    </w:p>
    <w:p w14:paraId="49E1E612" w14:textId="77777777" w:rsidR="00E535BD" w:rsidRPr="00284530" w:rsidRDefault="00E535BD" w:rsidP="00E535BD">
      <w:pPr>
        <w:rPr>
          <w:rFonts w:cs="B Zar"/>
          <w:sz w:val="28"/>
          <w:szCs w:val="28"/>
          <w:rtl/>
        </w:rPr>
      </w:pPr>
      <w:r w:rsidRPr="00284530">
        <w:rPr>
          <w:rFonts w:cs="B Zar"/>
          <w:sz w:val="28"/>
          <w:szCs w:val="28"/>
          <w:rtl/>
        </w:rPr>
        <w:t xml:space="preserve"> تمرکز ب</w:t>
      </w:r>
      <w:r w:rsidRPr="00284530">
        <w:rPr>
          <w:rFonts w:cs="B Zar" w:hint="cs"/>
          <w:sz w:val="28"/>
          <w:szCs w:val="28"/>
          <w:rtl/>
        </w:rPr>
        <w:t>ی</w:t>
      </w:r>
      <w:r w:rsidRPr="00284530">
        <w:rPr>
          <w:rFonts w:cs="B Zar" w:hint="eastAsia"/>
          <w:sz w:val="28"/>
          <w:szCs w:val="28"/>
          <w:rtl/>
        </w:rPr>
        <w:t>ن‌الملل</w:t>
      </w:r>
      <w:r w:rsidRPr="00284530">
        <w:rPr>
          <w:rFonts w:cs="B Zar" w:hint="cs"/>
          <w:sz w:val="28"/>
          <w:szCs w:val="28"/>
          <w:rtl/>
        </w:rPr>
        <w:t>ی</w:t>
      </w:r>
      <w:r w:rsidRPr="00284530">
        <w:rPr>
          <w:rFonts w:cs="B Zar"/>
          <w:sz w:val="28"/>
          <w:szCs w:val="28"/>
          <w:rtl/>
        </w:rPr>
        <w:t xml:space="preserve"> عمل</w:t>
      </w:r>
      <w:r w:rsidRPr="00284530">
        <w:rPr>
          <w:rFonts w:cs="B Zar" w:hint="cs"/>
          <w:sz w:val="28"/>
          <w:szCs w:val="28"/>
          <w:rtl/>
        </w:rPr>
        <w:t>ی</w:t>
      </w:r>
      <w:r w:rsidRPr="00284530">
        <w:rPr>
          <w:rFonts w:cs="B Zar" w:hint="eastAsia"/>
          <w:sz w:val="28"/>
          <w:szCs w:val="28"/>
          <w:rtl/>
        </w:rPr>
        <w:t>ات</w:t>
      </w:r>
      <w:r w:rsidRPr="00284530">
        <w:rPr>
          <w:rFonts w:cs="B Zar"/>
          <w:sz w:val="28"/>
          <w:szCs w:val="28"/>
          <w:rtl/>
        </w:rPr>
        <w:t xml:space="preserve"> = ۰، تمرکز داخل</w:t>
      </w:r>
      <w:r w:rsidRPr="00284530">
        <w:rPr>
          <w:rFonts w:cs="B Zar" w:hint="cs"/>
          <w:sz w:val="28"/>
          <w:szCs w:val="28"/>
          <w:rtl/>
        </w:rPr>
        <w:t>ی</w:t>
      </w:r>
      <w:r w:rsidRPr="00284530">
        <w:rPr>
          <w:rFonts w:cs="B Zar"/>
          <w:sz w:val="28"/>
          <w:szCs w:val="28"/>
          <w:rtl/>
        </w:rPr>
        <w:t xml:space="preserve"> = ۱</w:t>
      </w:r>
    </w:p>
    <w:p w14:paraId="7A441774" w14:textId="77777777" w:rsidR="00E535BD" w:rsidRPr="00284530" w:rsidRDefault="00E535BD" w:rsidP="00E535BD">
      <w:pPr>
        <w:rPr>
          <w:rFonts w:cs="B Zar"/>
          <w:sz w:val="28"/>
          <w:szCs w:val="28"/>
          <w:rtl/>
        </w:rPr>
      </w:pPr>
      <w:r w:rsidRPr="00284530">
        <w:rPr>
          <w:rFonts w:cs="B Zar"/>
          <w:sz w:val="28"/>
          <w:szCs w:val="28"/>
          <w:rtl/>
        </w:rPr>
        <w:t xml:space="preserve"> مشارکت در تحق</w:t>
      </w:r>
      <w:r w:rsidRPr="00284530">
        <w:rPr>
          <w:rFonts w:cs="B Zar" w:hint="cs"/>
          <w:sz w:val="28"/>
          <w:szCs w:val="28"/>
          <w:rtl/>
        </w:rPr>
        <w:t>ی</w:t>
      </w:r>
      <w:r w:rsidRPr="00284530">
        <w:rPr>
          <w:rFonts w:cs="B Zar" w:hint="eastAsia"/>
          <w:sz w:val="28"/>
          <w:szCs w:val="28"/>
          <w:rtl/>
        </w:rPr>
        <w:t>ق</w:t>
      </w:r>
      <w:r w:rsidRPr="00284530">
        <w:rPr>
          <w:rFonts w:cs="B Zar"/>
          <w:sz w:val="28"/>
          <w:szCs w:val="28"/>
          <w:rtl/>
        </w:rPr>
        <w:t xml:space="preserve"> و توسعه = ۰، عدم مشارکت در تحق</w:t>
      </w:r>
      <w:r w:rsidRPr="00284530">
        <w:rPr>
          <w:rFonts w:cs="B Zar" w:hint="cs"/>
          <w:sz w:val="28"/>
          <w:szCs w:val="28"/>
          <w:rtl/>
        </w:rPr>
        <w:t>ی</w:t>
      </w:r>
      <w:r w:rsidRPr="00284530">
        <w:rPr>
          <w:rFonts w:cs="B Zar" w:hint="eastAsia"/>
          <w:sz w:val="28"/>
          <w:szCs w:val="28"/>
          <w:rtl/>
        </w:rPr>
        <w:t>ق</w:t>
      </w:r>
      <w:r w:rsidRPr="00284530">
        <w:rPr>
          <w:rFonts w:cs="B Zar"/>
          <w:sz w:val="28"/>
          <w:szCs w:val="28"/>
          <w:rtl/>
        </w:rPr>
        <w:t xml:space="preserve"> و توسعه = ۱</w:t>
      </w:r>
    </w:p>
    <w:p w14:paraId="2144B1F5" w14:textId="77777777" w:rsidR="00E535BD" w:rsidRPr="00284530" w:rsidRDefault="00E535BD" w:rsidP="00E535BD">
      <w:pPr>
        <w:rPr>
          <w:rFonts w:cs="B Zar"/>
          <w:sz w:val="28"/>
          <w:szCs w:val="28"/>
          <w:rtl/>
        </w:rPr>
      </w:pPr>
      <w:r w:rsidRPr="00284530">
        <w:rPr>
          <w:rFonts w:cs="B Zar"/>
          <w:sz w:val="28"/>
          <w:szCs w:val="28"/>
          <w:rtl/>
        </w:rPr>
        <w:t xml:space="preserve"> ادغام/تصاحب شرکت د</w:t>
      </w:r>
      <w:r w:rsidRPr="00284530">
        <w:rPr>
          <w:rFonts w:cs="B Zar" w:hint="cs"/>
          <w:sz w:val="28"/>
          <w:szCs w:val="28"/>
          <w:rtl/>
        </w:rPr>
        <w:t>ی</w:t>
      </w:r>
      <w:r w:rsidRPr="00284530">
        <w:rPr>
          <w:rFonts w:cs="B Zar" w:hint="eastAsia"/>
          <w:sz w:val="28"/>
          <w:szCs w:val="28"/>
          <w:rtl/>
        </w:rPr>
        <w:t>گر</w:t>
      </w:r>
      <w:r w:rsidRPr="00284530">
        <w:rPr>
          <w:rFonts w:cs="B Zar" w:hint="cs"/>
          <w:sz w:val="28"/>
          <w:szCs w:val="28"/>
          <w:rtl/>
        </w:rPr>
        <w:t>ی</w:t>
      </w:r>
      <w:r w:rsidRPr="00284530">
        <w:rPr>
          <w:rFonts w:cs="B Zar"/>
          <w:sz w:val="28"/>
          <w:szCs w:val="28"/>
          <w:rtl/>
        </w:rPr>
        <w:t xml:space="preserve"> در ۳ سال گذشته = ۰، عدم ادغام/تصاحب شرکت د</w:t>
      </w:r>
      <w:r w:rsidRPr="00284530">
        <w:rPr>
          <w:rFonts w:cs="B Zar" w:hint="cs"/>
          <w:sz w:val="28"/>
          <w:szCs w:val="28"/>
          <w:rtl/>
        </w:rPr>
        <w:t>ی</w:t>
      </w:r>
      <w:r w:rsidRPr="00284530">
        <w:rPr>
          <w:rFonts w:cs="B Zar" w:hint="eastAsia"/>
          <w:sz w:val="28"/>
          <w:szCs w:val="28"/>
          <w:rtl/>
        </w:rPr>
        <w:t>گر</w:t>
      </w:r>
      <w:r w:rsidRPr="00284530">
        <w:rPr>
          <w:rFonts w:cs="B Zar" w:hint="cs"/>
          <w:sz w:val="28"/>
          <w:szCs w:val="28"/>
          <w:rtl/>
        </w:rPr>
        <w:t>ی</w:t>
      </w:r>
      <w:r w:rsidRPr="00284530">
        <w:rPr>
          <w:rFonts w:cs="B Zar"/>
          <w:sz w:val="28"/>
          <w:szCs w:val="28"/>
          <w:rtl/>
        </w:rPr>
        <w:t xml:space="preserve"> در ۳ سال گذشته = ۱</w:t>
      </w:r>
    </w:p>
    <w:p w14:paraId="636BBE5F" w14:textId="77777777" w:rsidR="00E535BD" w:rsidRPr="00284530" w:rsidRDefault="00E535BD" w:rsidP="00E535BD">
      <w:pPr>
        <w:rPr>
          <w:rFonts w:cs="B Zar"/>
          <w:sz w:val="28"/>
          <w:szCs w:val="28"/>
          <w:rtl/>
        </w:rPr>
      </w:pPr>
      <w:r w:rsidRPr="00284530">
        <w:rPr>
          <w:rFonts w:cs="B Zar"/>
          <w:sz w:val="28"/>
          <w:szCs w:val="28"/>
          <w:rtl/>
        </w:rPr>
        <w:t xml:space="preserve"> شرکت در تع</w:t>
      </w:r>
      <w:r w:rsidRPr="00284530">
        <w:rPr>
          <w:rFonts w:cs="B Zar" w:hint="cs"/>
          <w:sz w:val="28"/>
          <w:szCs w:val="28"/>
          <w:rtl/>
        </w:rPr>
        <w:t>یی</w:t>
      </w:r>
      <w:r w:rsidRPr="00284530">
        <w:rPr>
          <w:rFonts w:cs="B Zar" w:hint="eastAsia"/>
          <w:sz w:val="28"/>
          <w:szCs w:val="28"/>
          <w:rtl/>
        </w:rPr>
        <w:t>ن</w:t>
      </w:r>
      <w:r w:rsidRPr="00284530">
        <w:rPr>
          <w:rFonts w:cs="B Zar"/>
          <w:sz w:val="28"/>
          <w:szCs w:val="28"/>
          <w:rtl/>
        </w:rPr>
        <w:t xml:space="preserve"> استانداردها</w:t>
      </w:r>
      <w:r w:rsidRPr="00284530">
        <w:rPr>
          <w:rFonts w:cs="B Zar" w:hint="cs"/>
          <w:sz w:val="28"/>
          <w:szCs w:val="28"/>
          <w:rtl/>
        </w:rPr>
        <w:t>ی</w:t>
      </w:r>
      <w:r w:rsidRPr="00284530">
        <w:rPr>
          <w:rFonts w:cs="B Zar"/>
          <w:sz w:val="28"/>
          <w:szCs w:val="28"/>
          <w:rtl/>
        </w:rPr>
        <w:t xml:space="preserve"> صنعت = ۰، عدم شرکت در تع</w:t>
      </w:r>
      <w:r w:rsidRPr="00284530">
        <w:rPr>
          <w:rFonts w:cs="B Zar" w:hint="cs"/>
          <w:sz w:val="28"/>
          <w:szCs w:val="28"/>
          <w:rtl/>
        </w:rPr>
        <w:t>یی</w:t>
      </w:r>
      <w:r w:rsidRPr="00284530">
        <w:rPr>
          <w:rFonts w:cs="B Zar" w:hint="eastAsia"/>
          <w:sz w:val="28"/>
          <w:szCs w:val="28"/>
          <w:rtl/>
        </w:rPr>
        <w:t>ن</w:t>
      </w:r>
      <w:r w:rsidRPr="00284530">
        <w:rPr>
          <w:rFonts w:cs="B Zar"/>
          <w:sz w:val="28"/>
          <w:szCs w:val="28"/>
          <w:rtl/>
        </w:rPr>
        <w:t xml:space="preserve"> استانداردها</w:t>
      </w:r>
      <w:r w:rsidRPr="00284530">
        <w:rPr>
          <w:rFonts w:cs="B Zar" w:hint="cs"/>
          <w:sz w:val="28"/>
          <w:szCs w:val="28"/>
          <w:rtl/>
        </w:rPr>
        <w:t>ی</w:t>
      </w:r>
      <w:r w:rsidRPr="00284530">
        <w:rPr>
          <w:rFonts w:cs="B Zar"/>
          <w:sz w:val="28"/>
          <w:szCs w:val="28"/>
          <w:rtl/>
        </w:rPr>
        <w:t xml:space="preserve"> صنعت = ۱</w:t>
      </w:r>
    </w:p>
    <w:p w14:paraId="37732F75" w14:textId="77777777" w:rsidR="00E535BD" w:rsidRPr="00284530" w:rsidRDefault="00E535BD" w:rsidP="00E535BD">
      <w:pPr>
        <w:rPr>
          <w:rFonts w:cs="B Zar"/>
          <w:sz w:val="28"/>
          <w:szCs w:val="28"/>
          <w:rtl/>
        </w:rPr>
      </w:pPr>
      <w:r w:rsidRPr="00284530">
        <w:rPr>
          <w:rFonts w:cs="B Zar"/>
          <w:sz w:val="28"/>
          <w:szCs w:val="28"/>
          <w:rtl/>
        </w:rPr>
        <w:lastRenderedPageBreak/>
        <w:t xml:space="preserve"> در</w:t>
      </w:r>
      <w:r w:rsidRPr="00284530">
        <w:rPr>
          <w:rFonts w:cs="B Zar" w:hint="cs"/>
          <w:sz w:val="28"/>
          <w:szCs w:val="28"/>
          <w:rtl/>
        </w:rPr>
        <w:t>ی</w:t>
      </w:r>
      <w:r w:rsidRPr="00284530">
        <w:rPr>
          <w:rFonts w:cs="B Zar" w:hint="eastAsia"/>
          <w:sz w:val="28"/>
          <w:szCs w:val="28"/>
          <w:rtl/>
        </w:rPr>
        <w:t>افت</w:t>
      </w:r>
      <w:r w:rsidRPr="00284530">
        <w:rPr>
          <w:rFonts w:cs="B Zar"/>
          <w:sz w:val="28"/>
          <w:szCs w:val="28"/>
          <w:rtl/>
        </w:rPr>
        <w:t xml:space="preserve"> حما</w:t>
      </w:r>
      <w:r w:rsidRPr="00284530">
        <w:rPr>
          <w:rFonts w:cs="B Zar" w:hint="cs"/>
          <w:sz w:val="28"/>
          <w:szCs w:val="28"/>
          <w:rtl/>
        </w:rPr>
        <w:t>ی</w:t>
      </w:r>
      <w:r w:rsidRPr="00284530">
        <w:rPr>
          <w:rFonts w:cs="B Zar" w:hint="eastAsia"/>
          <w:sz w:val="28"/>
          <w:szCs w:val="28"/>
          <w:rtl/>
        </w:rPr>
        <w:t>ت</w:t>
      </w:r>
      <w:r w:rsidRPr="00284530">
        <w:rPr>
          <w:rFonts w:cs="B Zar"/>
          <w:sz w:val="28"/>
          <w:szCs w:val="28"/>
          <w:rtl/>
        </w:rPr>
        <w:t xml:space="preserve"> دولت</w:t>
      </w:r>
      <w:r w:rsidRPr="00284530">
        <w:rPr>
          <w:rFonts w:cs="B Zar" w:hint="cs"/>
          <w:sz w:val="28"/>
          <w:szCs w:val="28"/>
          <w:rtl/>
        </w:rPr>
        <w:t>ی</w:t>
      </w:r>
      <w:r w:rsidRPr="00284530">
        <w:rPr>
          <w:rFonts w:cs="B Zar"/>
          <w:sz w:val="28"/>
          <w:szCs w:val="28"/>
          <w:rtl/>
        </w:rPr>
        <w:t xml:space="preserve"> برا</w:t>
      </w:r>
      <w:r w:rsidRPr="00284530">
        <w:rPr>
          <w:rFonts w:cs="B Zar" w:hint="cs"/>
          <w:sz w:val="28"/>
          <w:szCs w:val="28"/>
          <w:rtl/>
        </w:rPr>
        <w:t>ی</w:t>
      </w:r>
      <w:r w:rsidRPr="00284530">
        <w:rPr>
          <w:rFonts w:cs="B Zar"/>
          <w:sz w:val="28"/>
          <w:szCs w:val="28"/>
          <w:rtl/>
        </w:rPr>
        <w:t xml:space="preserve"> شرکت در نما</w:t>
      </w:r>
      <w:r w:rsidRPr="00284530">
        <w:rPr>
          <w:rFonts w:cs="B Zar" w:hint="cs"/>
          <w:sz w:val="28"/>
          <w:szCs w:val="28"/>
          <w:rtl/>
        </w:rPr>
        <w:t>ی</w:t>
      </w:r>
      <w:r w:rsidRPr="00284530">
        <w:rPr>
          <w:rFonts w:cs="B Zar" w:hint="eastAsia"/>
          <w:sz w:val="28"/>
          <w:szCs w:val="28"/>
          <w:rtl/>
        </w:rPr>
        <w:t>شگاه</w:t>
      </w:r>
      <w:r w:rsidRPr="00284530">
        <w:rPr>
          <w:rFonts w:cs="B Zar"/>
          <w:sz w:val="28"/>
          <w:szCs w:val="28"/>
          <w:rtl/>
        </w:rPr>
        <w:t xml:space="preserve"> تجار</w:t>
      </w:r>
      <w:r w:rsidRPr="00284530">
        <w:rPr>
          <w:rFonts w:cs="B Zar" w:hint="cs"/>
          <w:sz w:val="28"/>
          <w:szCs w:val="28"/>
          <w:rtl/>
        </w:rPr>
        <w:t>ی</w:t>
      </w:r>
      <w:r w:rsidRPr="00284530">
        <w:rPr>
          <w:rFonts w:cs="B Zar"/>
          <w:sz w:val="28"/>
          <w:szCs w:val="28"/>
          <w:rtl/>
        </w:rPr>
        <w:t xml:space="preserve"> = ۰، عدم در</w:t>
      </w:r>
      <w:r w:rsidRPr="00284530">
        <w:rPr>
          <w:rFonts w:cs="B Zar" w:hint="cs"/>
          <w:sz w:val="28"/>
          <w:szCs w:val="28"/>
          <w:rtl/>
        </w:rPr>
        <w:t>ی</w:t>
      </w:r>
      <w:r w:rsidRPr="00284530">
        <w:rPr>
          <w:rFonts w:cs="B Zar" w:hint="eastAsia"/>
          <w:sz w:val="28"/>
          <w:szCs w:val="28"/>
          <w:rtl/>
        </w:rPr>
        <w:t>افت</w:t>
      </w:r>
      <w:r w:rsidRPr="00284530">
        <w:rPr>
          <w:rFonts w:cs="B Zar"/>
          <w:sz w:val="28"/>
          <w:szCs w:val="28"/>
          <w:rtl/>
        </w:rPr>
        <w:t xml:space="preserve"> حما</w:t>
      </w:r>
      <w:r w:rsidRPr="00284530">
        <w:rPr>
          <w:rFonts w:cs="B Zar" w:hint="cs"/>
          <w:sz w:val="28"/>
          <w:szCs w:val="28"/>
          <w:rtl/>
        </w:rPr>
        <w:t>ی</w:t>
      </w:r>
      <w:r w:rsidRPr="00284530">
        <w:rPr>
          <w:rFonts w:cs="B Zar" w:hint="eastAsia"/>
          <w:sz w:val="28"/>
          <w:szCs w:val="28"/>
          <w:rtl/>
        </w:rPr>
        <w:t>ت</w:t>
      </w:r>
      <w:r w:rsidRPr="00284530">
        <w:rPr>
          <w:rFonts w:cs="B Zar"/>
          <w:sz w:val="28"/>
          <w:szCs w:val="28"/>
          <w:rtl/>
        </w:rPr>
        <w:t xml:space="preserve"> دولت</w:t>
      </w:r>
      <w:r w:rsidRPr="00284530">
        <w:rPr>
          <w:rFonts w:cs="B Zar" w:hint="cs"/>
          <w:sz w:val="28"/>
          <w:szCs w:val="28"/>
          <w:rtl/>
        </w:rPr>
        <w:t>ی</w:t>
      </w:r>
      <w:r w:rsidRPr="00284530">
        <w:rPr>
          <w:rFonts w:cs="B Zar"/>
          <w:sz w:val="28"/>
          <w:szCs w:val="28"/>
          <w:rtl/>
        </w:rPr>
        <w:t xml:space="preserve"> = ۱</w:t>
      </w:r>
    </w:p>
    <w:p w14:paraId="58F07963" w14:textId="77777777" w:rsidR="00E535BD" w:rsidRPr="00284530" w:rsidRDefault="00E535BD" w:rsidP="00E535BD">
      <w:pPr>
        <w:rPr>
          <w:rFonts w:cs="B Zar"/>
          <w:sz w:val="28"/>
          <w:szCs w:val="28"/>
          <w:rtl/>
        </w:rPr>
      </w:pPr>
      <w:r w:rsidRPr="00284530">
        <w:rPr>
          <w:rFonts w:cs="B Zar"/>
          <w:sz w:val="28"/>
          <w:szCs w:val="28"/>
          <w:rtl/>
        </w:rPr>
        <w:t xml:space="preserve"> توز</w:t>
      </w:r>
      <w:r w:rsidRPr="00284530">
        <w:rPr>
          <w:rFonts w:cs="B Zar" w:hint="cs"/>
          <w:sz w:val="28"/>
          <w:szCs w:val="28"/>
          <w:rtl/>
        </w:rPr>
        <w:t>ی</w:t>
      </w:r>
      <w:r w:rsidRPr="00284530">
        <w:rPr>
          <w:rFonts w:cs="B Zar" w:hint="eastAsia"/>
          <w:sz w:val="28"/>
          <w:szCs w:val="28"/>
          <w:rtl/>
        </w:rPr>
        <w:t>ع</w:t>
      </w:r>
      <w:r w:rsidRPr="00284530">
        <w:rPr>
          <w:rFonts w:cs="B Zar"/>
          <w:sz w:val="28"/>
          <w:szCs w:val="28"/>
          <w:rtl/>
        </w:rPr>
        <w:t xml:space="preserve"> نظرسنج</w:t>
      </w:r>
      <w:r w:rsidRPr="00284530">
        <w:rPr>
          <w:rFonts w:cs="B Zar" w:hint="cs"/>
          <w:sz w:val="28"/>
          <w:szCs w:val="28"/>
          <w:rtl/>
        </w:rPr>
        <w:t>ی</w:t>
      </w:r>
      <w:r w:rsidRPr="00284530">
        <w:rPr>
          <w:rFonts w:cs="B Zar"/>
          <w:sz w:val="28"/>
          <w:szCs w:val="28"/>
          <w:rtl/>
        </w:rPr>
        <w:t xml:space="preserve"> ا</w:t>
      </w:r>
      <w:r w:rsidRPr="00284530">
        <w:rPr>
          <w:rFonts w:cs="B Zar" w:hint="cs"/>
          <w:sz w:val="28"/>
          <w:szCs w:val="28"/>
          <w:rtl/>
        </w:rPr>
        <w:t>ی</w:t>
      </w:r>
      <w:r w:rsidRPr="00284530">
        <w:rPr>
          <w:rFonts w:cs="B Zar" w:hint="eastAsia"/>
          <w:sz w:val="28"/>
          <w:szCs w:val="28"/>
          <w:rtl/>
        </w:rPr>
        <w:t>نترنت</w:t>
      </w:r>
      <w:r w:rsidRPr="00284530">
        <w:rPr>
          <w:rFonts w:cs="B Zar" w:hint="cs"/>
          <w:sz w:val="28"/>
          <w:szCs w:val="28"/>
          <w:rtl/>
        </w:rPr>
        <w:t>ی</w:t>
      </w:r>
      <w:r w:rsidRPr="00284530">
        <w:rPr>
          <w:rFonts w:cs="B Zar"/>
          <w:sz w:val="28"/>
          <w:szCs w:val="28"/>
          <w:rtl/>
        </w:rPr>
        <w:t xml:space="preserve"> = ۰، توز</w:t>
      </w:r>
      <w:r w:rsidRPr="00284530">
        <w:rPr>
          <w:rFonts w:cs="B Zar" w:hint="cs"/>
          <w:sz w:val="28"/>
          <w:szCs w:val="28"/>
          <w:rtl/>
        </w:rPr>
        <w:t>ی</w:t>
      </w:r>
      <w:r w:rsidRPr="00284530">
        <w:rPr>
          <w:rFonts w:cs="B Zar" w:hint="eastAsia"/>
          <w:sz w:val="28"/>
          <w:szCs w:val="28"/>
          <w:rtl/>
        </w:rPr>
        <w:t>ع</w:t>
      </w:r>
      <w:r w:rsidRPr="00284530">
        <w:rPr>
          <w:rFonts w:cs="B Zar"/>
          <w:sz w:val="28"/>
          <w:szCs w:val="28"/>
          <w:rtl/>
        </w:rPr>
        <w:t xml:space="preserve"> کاغذ</w:t>
      </w:r>
      <w:r w:rsidRPr="00284530">
        <w:rPr>
          <w:rFonts w:cs="B Zar" w:hint="cs"/>
          <w:sz w:val="28"/>
          <w:szCs w:val="28"/>
          <w:rtl/>
        </w:rPr>
        <w:t>ی</w:t>
      </w:r>
      <w:r w:rsidRPr="00284530">
        <w:rPr>
          <w:rFonts w:cs="B Zar" w:hint="eastAsia"/>
          <w:sz w:val="28"/>
          <w:szCs w:val="28"/>
          <w:rtl/>
        </w:rPr>
        <w:t>،</w:t>
      </w:r>
      <w:r w:rsidRPr="00284530">
        <w:rPr>
          <w:rFonts w:cs="B Zar"/>
          <w:sz w:val="28"/>
          <w:szCs w:val="28"/>
          <w:rtl/>
        </w:rPr>
        <w:t xml:space="preserve"> چهره‌به‌چهره = ۱</w:t>
      </w:r>
    </w:p>
    <w:p w14:paraId="1C6DBBA9" w14:textId="77777777" w:rsidR="00E535BD" w:rsidRPr="00284530" w:rsidRDefault="00E535BD" w:rsidP="00E535BD">
      <w:pPr>
        <w:rPr>
          <w:rFonts w:cs="B Zar"/>
          <w:sz w:val="28"/>
          <w:szCs w:val="28"/>
          <w:rtl/>
        </w:rPr>
      </w:pPr>
    </w:p>
    <w:p w14:paraId="38C4FD10" w14:textId="77777777" w:rsidR="00E535BD" w:rsidRPr="00284530" w:rsidRDefault="00E535BD" w:rsidP="00E535BD">
      <w:pPr>
        <w:rPr>
          <w:rFonts w:cs="B Zar"/>
          <w:sz w:val="28"/>
          <w:szCs w:val="28"/>
          <w:rtl/>
        </w:rPr>
      </w:pPr>
      <w:r w:rsidRPr="00284530">
        <w:rPr>
          <w:rFonts w:cs="B Zar" w:hint="eastAsia"/>
          <w:sz w:val="28"/>
          <w:szCs w:val="28"/>
          <w:rtl/>
        </w:rPr>
        <w:t>سطوح</w:t>
      </w:r>
      <w:r w:rsidRPr="00284530">
        <w:rPr>
          <w:rFonts w:cs="B Zar"/>
          <w:sz w:val="28"/>
          <w:szCs w:val="28"/>
          <w:rtl/>
        </w:rPr>
        <w:t xml:space="preserve"> معنادار</w:t>
      </w:r>
      <w:r w:rsidRPr="00284530">
        <w:rPr>
          <w:rFonts w:cs="B Zar" w:hint="cs"/>
          <w:sz w:val="28"/>
          <w:szCs w:val="28"/>
          <w:rtl/>
        </w:rPr>
        <w:t>ی</w:t>
      </w:r>
      <w:r w:rsidRPr="00284530">
        <w:rPr>
          <w:rFonts w:cs="B Zar"/>
          <w:sz w:val="28"/>
          <w:szCs w:val="28"/>
          <w:rtl/>
        </w:rPr>
        <w:t>:</w:t>
      </w:r>
    </w:p>
    <w:p w14:paraId="782D3144" w14:textId="77777777" w:rsidR="00E535BD" w:rsidRPr="00284530" w:rsidRDefault="00E535BD" w:rsidP="00E535BD">
      <w:pPr>
        <w:rPr>
          <w:rFonts w:cs="B Zar"/>
          <w:sz w:val="28"/>
          <w:szCs w:val="28"/>
        </w:rPr>
      </w:pPr>
      <w:r w:rsidRPr="00284530">
        <w:rPr>
          <w:rFonts w:cs="B Zar"/>
          <w:sz w:val="28"/>
          <w:szCs w:val="28"/>
        </w:rPr>
        <w:t xml:space="preserve">p &lt; </w:t>
      </w:r>
      <w:r w:rsidRPr="00284530">
        <w:rPr>
          <w:rFonts w:cs="B Zar"/>
          <w:sz w:val="28"/>
          <w:szCs w:val="28"/>
          <w:rtl/>
        </w:rPr>
        <w:t>۰.۱۰</w:t>
      </w:r>
    </w:p>
    <w:p w14:paraId="78C7F177" w14:textId="77777777" w:rsidR="00E535BD" w:rsidRPr="00284530" w:rsidRDefault="00E535BD" w:rsidP="00E535BD">
      <w:pPr>
        <w:rPr>
          <w:rFonts w:cs="B Zar"/>
          <w:sz w:val="28"/>
          <w:szCs w:val="28"/>
        </w:rPr>
      </w:pPr>
      <w:r w:rsidRPr="00284530">
        <w:rPr>
          <w:rFonts w:cs="B Zar"/>
          <w:sz w:val="28"/>
          <w:szCs w:val="28"/>
        </w:rPr>
        <w:t xml:space="preserve">p &lt; </w:t>
      </w:r>
      <w:r w:rsidRPr="00284530">
        <w:rPr>
          <w:rFonts w:cs="B Zar"/>
          <w:sz w:val="28"/>
          <w:szCs w:val="28"/>
          <w:rtl/>
        </w:rPr>
        <w:t>۰.۰۵</w:t>
      </w:r>
    </w:p>
    <w:p w14:paraId="2987547F" w14:textId="77777777" w:rsidR="00E535BD" w:rsidRDefault="00E535BD" w:rsidP="00E535BD">
      <w:pPr>
        <w:rPr>
          <w:rFonts w:cs="B Zar"/>
          <w:sz w:val="28"/>
          <w:szCs w:val="28"/>
        </w:rPr>
      </w:pPr>
      <w:r w:rsidRPr="00284530">
        <w:rPr>
          <w:rFonts w:cs="B Zar"/>
          <w:sz w:val="28"/>
          <w:szCs w:val="28"/>
        </w:rPr>
        <w:t xml:space="preserve">p &lt; </w:t>
      </w:r>
      <w:r w:rsidRPr="00284530">
        <w:rPr>
          <w:rFonts w:cs="B Zar"/>
          <w:sz w:val="28"/>
          <w:szCs w:val="28"/>
          <w:rtl/>
        </w:rPr>
        <w:t>۰.۰۱</w:t>
      </w:r>
    </w:p>
    <w:p w14:paraId="47C16620" w14:textId="77777777" w:rsidR="00E535BD" w:rsidRDefault="00E535BD" w:rsidP="00E535BD">
      <w:pPr>
        <w:rPr>
          <w:rFonts w:cs="B Zar"/>
          <w:sz w:val="28"/>
          <w:szCs w:val="28"/>
        </w:rPr>
      </w:pPr>
    </w:p>
    <w:p w14:paraId="6177B93B" w14:textId="77777777" w:rsidR="00E535BD" w:rsidRDefault="00E535BD" w:rsidP="00E535BD">
      <w:pPr>
        <w:rPr>
          <w:rFonts w:cs="B Zar"/>
          <w:b/>
          <w:bCs/>
          <w:sz w:val="24"/>
          <w:szCs w:val="24"/>
        </w:rPr>
      </w:pPr>
      <w:r w:rsidRPr="00DD32A2">
        <w:rPr>
          <w:rFonts w:cs="B Zar"/>
          <w:b/>
          <w:bCs/>
          <w:sz w:val="24"/>
          <w:szCs w:val="24"/>
          <w:rtl/>
        </w:rPr>
        <w:t>۶.۵. بررس</w:t>
      </w:r>
      <w:r w:rsidRPr="00DD32A2">
        <w:rPr>
          <w:rFonts w:cs="B Zar" w:hint="cs"/>
          <w:b/>
          <w:bCs/>
          <w:sz w:val="24"/>
          <w:szCs w:val="24"/>
          <w:rtl/>
        </w:rPr>
        <w:t>ی</w:t>
      </w:r>
      <w:r w:rsidRPr="00DD32A2">
        <w:rPr>
          <w:rFonts w:cs="B Zar"/>
          <w:b/>
          <w:bCs/>
          <w:sz w:val="24"/>
          <w:szCs w:val="24"/>
          <w:rtl/>
        </w:rPr>
        <w:t xml:space="preserve"> همگن</w:t>
      </w:r>
      <w:r w:rsidRPr="00DD32A2">
        <w:rPr>
          <w:rFonts w:cs="B Zar" w:hint="cs"/>
          <w:b/>
          <w:bCs/>
          <w:sz w:val="24"/>
          <w:szCs w:val="24"/>
          <w:rtl/>
        </w:rPr>
        <w:t>ی</w:t>
      </w:r>
      <w:r w:rsidRPr="00DD32A2">
        <w:rPr>
          <w:rFonts w:cs="B Zar"/>
          <w:b/>
          <w:bCs/>
          <w:sz w:val="24"/>
          <w:szCs w:val="24"/>
          <w:rtl/>
        </w:rPr>
        <w:t xml:space="preserve"> در مقابل مکمل بودن ب</w:t>
      </w:r>
      <w:r w:rsidRPr="00DD32A2">
        <w:rPr>
          <w:rFonts w:cs="B Zar" w:hint="cs"/>
          <w:b/>
          <w:bCs/>
          <w:sz w:val="24"/>
          <w:szCs w:val="24"/>
          <w:rtl/>
        </w:rPr>
        <w:t>ی</w:t>
      </w:r>
      <w:r w:rsidRPr="00DD32A2">
        <w:rPr>
          <w:rFonts w:cs="B Zar" w:hint="eastAsia"/>
          <w:b/>
          <w:bCs/>
          <w:sz w:val="24"/>
          <w:szCs w:val="24"/>
          <w:rtl/>
        </w:rPr>
        <w:t>ن</w:t>
      </w:r>
      <w:r w:rsidRPr="00DD32A2">
        <w:rPr>
          <w:rFonts w:cs="B Zar"/>
          <w:b/>
          <w:bCs/>
          <w:sz w:val="24"/>
          <w:szCs w:val="24"/>
          <w:rtl/>
        </w:rPr>
        <w:t xml:space="preserve"> شرکت‌ها</w:t>
      </w:r>
    </w:p>
    <w:p w14:paraId="490A03F2" w14:textId="77777777" w:rsidR="00E535BD" w:rsidRPr="00DA2CC8" w:rsidRDefault="00E535BD" w:rsidP="00E535BD">
      <w:pPr>
        <w:rPr>
          <w:rFonts w:cs="B Zar"/>
          <w:sz w:val="28"/>
          <w:szCs w:val="28"/>
          <w:rtl/>
        </w:rPr>
      </w:pPr>
      <w:r w:rsidRPr="00DA2CC8">
        <w:rPr>
          <w:rFonts w:cs="B Zar"/>
          <w:sz w:val="28"/>
          <w:szCs w:val="28"/>
          <w:rtl/>
        </w:rPr>
        <w:t>بحث‌ها</w:t>
      </w:r>
      <w:r w:rsidRPr="00DA2CC8">
        <w:rPr>
          <w:rFonts w:cs="B Zar" w:hint="cs"/>
          <w:sz w:val="28"/>
          <w:szCs w:val="28"/>
          <w:rtl/>
        </w:rPr>
        <w:t>ی</w:t>
      </w:r>
      <w:r w:rsidRPr="00DA2CC8">
        <w:rPr>
          <w:rFonts w:cs="B Zar"/>
          <w:sz w:val="28"/>
          <w:szCs w:val="28"/>
          <w:rtl/>
        </w:rPr>
        <w:t xml:space="preserve"> قبل</w:t>
      </w:r>
      <w:r w:rsidRPr="00DA2CC8">
        <w:rPr>
          <w:rFonts w:cs="B Zar" w:hint="cs"/>
          <w:sz w:val="28"/>
          <w:szCs w:val="28"/>
          <w:rtl/>
        </w:rPr>
        <w:t>ی</w:t>
      </w:r>
      <w:r w:rsidRPr="00DA2CC8">
        <w:rPr>
          <w:rFonts w:cs="B Zar"/>
          <w:sz w:val="28"/>
          <w:szCs w:val="28"/>
          <w:rtl/>
        </w:rPr>
        <w:t xml:space="preserve"> ب</w:t>
      </w:r>
      <w:r w:rsidRPr="00DA2CC8">
        <w:rPr>
          <w:rFonts w:cs="B Zar" w:hint="cs"/>
          <w:sz w:val="28"/>
          <w:szCs w:val="28"/>
          <w:rtl/>
        </w:rPr>
        <w:t>ی</w:t>
      </w:r>
      <w:r w:rsidRPr="00DA2CC8">
        <w:rPr>
          <w:rFonts w:cs="B Zar" w:hint="eastAsia"/>
          <w:sz w:val="28"/>
          <w:szCs w:val="28"/>
          <w:rtl/>
        </w:rPr>
        <w:t>نش‌ها</w:t>
      </w:r>
      <w:r w:rsidRPr="00DA2CC8">
        <w:rPr>
          <w:rFonts w:cs="B Zar" w:hint="cs"/>
          <w:sz w:val="28"/>
          <w:szCs w:val="28"/>
          <w:rtl/>
        </w:rPr>
        <w:t>ی</w:t>
      </w:r>
      <w:r w:rsidRPr="00DA2CC8">
        <w:rPr>
          <w:rFonts w:cs="B Zar"/>
          <w:sz w:val="28"/>
          <w:szCs w:val="28"/>
          <w:rtl/>
        </w:rPr>
        <w:t xml:space="preserve"> مهم</w:t>
      </w:r>
      <w:r w:rsidRPr="00DA2CC8">
        <w:rPr>
          <w:rFonts w:cs="B Zar" w:hint="cs"/>
          <w:sz w:val="28"/>
          <w:szCs w:val="28"/>
          <w:rtl/>
        </w:rPr>
        <w:t>ی</w:t>
      </w:r>
      <w:r w:rsidRPr="00DA2CC8">
        <w:rPr>
          <w:rFonts w:cs="B Zar"/>
          <w:sz w:val="28"/>
          <w:szCs w:val="28"/>
          <w:rtl/>
        </w:rPr>
        <w:t xml:space="preserve"> در مورد ماه</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قابل</w:t>
      </w:r>
      <w:r w:rsidRPr="00DA2CC8">
        <w:rPr>
          <w:rFonts w:cs="B Zar" w:hint="cs"/>
          <w:sz w:val="28"/>
          <w:szCs w:val="28"/>
          <w:rtl/>
        </w:rPr>
        <w:t>ی</w:t>
      </w:r>
      <w:r w:rsidRPr="00DA2CC8">
        <w:rPr>
          <w:rFonts w:cs="B Zar" w:hint="eastAsia"/>
          <w:sz w:val="28"/>
          <w:szCs w:val="28"/>
          <w:rtl/>
        </w:rPr>
        <w:t>ت‌ها</w:t>
      </w:r>
      <w:r w:rsidRPr="00DA2CC8">
        <w:rPr>
          <w:rFonts w:cs="B Zar" w:hint="cs"/>
          <w:sz w:val="28"/>
          <w:szCs w:val="28"/>
          <w:rtl/>
        </w:rPr>
        <w:t>ی</w:t>
      </w:r>
      <w:r w:rsidRPr="00DA2CC8">
        <w:rPr>
          <w:rFonts w:cs="B Zar"/>
          <w:sz w:val="28"/>
          <w:szCs w:val="28"/>
          <w:rtl/>
        </w:rPr>
        <w:t xml:space="preserve"> اصل</w:t>
      </w:r>
      <w:r w:rsidRPr="00DA2CC8">
        <w:rPr>
          <w:rFonts w:cs="B Zar" w:hint="cs"/>
          <w:sz w:val="28"/>
          <w:szCs w:val="28"/>
          <w:rtl/>
        </w:rPr>
        <w:t>ی</w:t>
      </w:r>
      <w:r w:rsidRPr="00DA2CC8">
        <w:rPr>
          <w:rFonts w:cs="B Zar"/>
          <w:sz w:val="28"/>
          <w:szCs w:val="28"/>
          <w:rtl/>
        </w:rPr>
        <w:t xml:space="preserve"> شرکت‌ها و شرکا ارائه داد. با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حال، م</w:t>
      </w:r>
      <w:r w:rsidRPr="00DA2CC8">
        <w:rPr>
          <w:rFonts w:cs="B Zar" w:hint="cs"/>
          <w:sz w:val="28"/>
          <w:szCs w:val="28"/>
          <w:rtl/>
        </w:rPr>
        <w:t>ی</w:t>
      </w:r>
      <w:r w:rsidRPr="00DA2CC8">
        <w:rPr>
          <w:rFonts w:cs="B Zar" w:hint="eastAsia"/>
          <w:sz w:val="28"/>
          <w:szCs w:val="28"/>
          <w:rtl/>
        </w:rPr>
        <w:t>زان</w:t>
      </w:r>
      <w:r w:rsidRPr="00DA2CC8">
        <w:rPr>
          <w:rFonts w:cs="B Zar"/>
          <w:sz w:val="28"/>
          <w:szCs w:val="28"/>
          <w:rtl/>
        </w:rPr>
        <w:t xml:space="preserve"> واقع</w:t>
      </w:r>
      <w:r w:rsidRPr="00DA2CC8">
        <w:rPr>
          <w:rFonts w:cs="B Zar" w:hint="cs"/>
          <w:sz w:val="28"/>
          <w:szCs w:val="28"/>
          <w:rtl/>
        </w:rPr>
        <w:t>ی</w:t>
      </w:r>
      <w:r w:rsidRPr="00DA2CC8">
        <w:rPr>
          <w:rFonts w:cs="B Zar"/>
          <w:sz w:val="28"/>
          <w:szCs w:val="28"/>
          <w:rtl/>
        </w:rPr>
        <w:t xml:space="preserve"> تفاوت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قابل</w:t>
      </w:r>
      <w:r w:rsidRPr="00DA2CC8">
        <w:rPr>
          <w:rFonts w:cs="B Zar" w:hint="cs"/>
          <w:sz w:val="28"/>
          <w:szCs w:val="28"/>
          <w:rtl/>
        </w:rPr>
        <w:t>ی</w:t>
      </w:r>
      <w:r w:rsidRPr="00DA2CC8">
        <w:rPr>
          <w:rFonts w:cs="B Zar" w:hint="eastAsia"/>
          <w:sz w:val="28"/>
          <w:szCs w:val="28"/>
          <w:rtl/>
        </w:rPr>
        <w:t>ت‌ها</w:t>
      </w:r>
      <w:r w:rsidRPr="00DA2CC8">
        <w:rPr>
          <w:rFonts w:cs="B Zar" w:hint="cs"/>
          <w:sz w:val="28"/>
          <w:szCs w:val="28"/>
          <w:rtl/>
        </w:rPr>
        <w:t>ی</w:t>
      </w:r>
      <w:r w:rsidRPr="00DA2CC8">
        <w:rPr>
          <w:rFonts w:cs="B Zar"/>
          <w:sz w:val="28"/>
          <w:szCs w:val="28"/>
          <w:rtl/>
        </w:rPr>
        <w:t xml:space="preserve"> اصل</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ک</w:t>
      </w:r>
      <w:r w:rsidRPr="00DA2CC8">
        <w:rPr>
          <w:rFonts w:cs="B Zar"/>
          <w:sz w:val="28"/>
          <w:szCs w:val="28"/>
          <w:rtl/>
        </w:rPr>
        <w:t xml:space="preserve"> شرکت و قابل</w:t>
      </w:r>
      <w:r w:rsidRPr="00DA2CC8">
        <w:rPr>
          <w:rFonts w:cs="B Zar" w:hint="cs"/>
          <w:sz w:val="28"/>
          <w:szCs w:val="28"/>
          <w:rtl/>
        </w:rPr>
        <w:t>ی</w:t>
      </w:r>
      <w:r w:rsidRPr="00DA2CC8">
        <w:rPr>
          <w:rFonts w:cs="B Zar" w:hint="eastAsia"/>
          <w:sz w:val="28"/>
          <w:szCs w:val="28"/>
          <w:rtl/>
        </w:rPr>
        <w:t>ت‌ها</w:t>
      </w:r>
      <w:r w:rsidRPr="00DA2CC8">
        <w:rPr>
          <w:rFonts w:cs="B Zar" w:hint="cs"/>
          <w:sz w:val="28"/>
          <w:szCs w:val="28"/>
          <w:rtl/>
        </w:rPr>
        <w:t>یی</w:t>
      </w:r>
      <w:r w:rsidRPr="00DA2CC8">
        <w:rPr>
          <w:rFonts w:cs="B Zar"/>
          <w:sz w:val="28"/>
          <w:szCs w:val="28"/>
          <w:rtl/>
        </w:rPr>
        <w:t xml:space="preserve"> که در شرکا</w:t>
      </w:r>
      <w:r w:rsidRPr="00DA2CC8">
        <w:rPr>
          <w:rFonts w:cs="B Zar" w:hint="cs"/>
          <w:sz w:val="28"/>
          <w:szCs w:val="28"/>
          <w:rtl/>
        </w:rPr>
        <w:t>ی</w:t>
      </w:r>
      <w:r w:rsidRPr="00DA2CC8">
        <w:rPr>
          <w:rFonts w:cs="B Zar"/>
          <w:sz w:val="28"/>
          <w:szCs w:val="28"/>
          <w:rtl/>
        </w:rPr>
        <w:t xml:space="preserve"> بالقوه به دنبال آن است، ن</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به بررس</w:t>
      </w:r>
      <w:r w:rsidRPr="00DA2CC8">
        <w:rPr>
          <w:rFonts w:cs="B Zar" w:hint="cs"/>
          <w:sz w:val="28"/>
          <w:szCs w:val="28"/>
          <w:rtl/>
        </w:rPr>
        <w:t>ی</w:t>
      </w:r>
      <w:r w:rsidRPr="00DA2CC8">
        <w:rPr>
          <w:rFonts w:cs="B Zar"/>
          <w:sz w:val="28"/>
          <w:szCs w:val="28"/>
          <w:rtl/>
        </w:rPr>
        <w:t xml:space="preserve"> ب</w:t>
      </w:r>
      <w:r w:rsidRPr="00DA2CC8">
        <w:rPr>
          <w:rFonts w:cs="B Zar" w:hint="cs"/>
          <w:sz w:val="28"/>
          <w:szCs w:val="28"/>
          <w:rtl/>
        </w:rPr>
        <w:t>ی</w:t>
      </w:r>
      <w:r w:rsidRPr="00DA2CC8">
        <w:rPr>
          <w:rFonts w:cs="B Zar" w:hint="eastAsia"/>
          <w:sz w:val="28"/>
          <w:szCs w:val="28"/>
          <w:rtl/>
        </w:rPr>
        <w:t>شتر</w:t>
      </w:r>
      <w:r w:rsidRPr="00DA2CC8">
        <w:rPr>
          <w:rFonts w:cs="B Zar" w:hint="cs"/>
          <w:sz w:val="28"/>
          <w:szCs w:val="28"/>
          <w:rtl/>
        </w:rPr>
        <w:t>ی</w:t>
      </w:r>
      <w:r w:rsidRPr="00DA2CC8">
        <w:rPr>
          <w:rFonts w:cs="B Zar"/>
          <w:sz w:val="28"/>
          <w:szCs w:val="28"/>
          <w:rtl/>
        </w:rPr>
        <w:t xml:space="preserve"> دارد. برا</w:t>
      </w:r>
      <w:r w:rsidRPr="00DA2CC8">
        <w:rPr>
          <w:rFonts w:cs="B Zar" w:hint="cs"/>
          <w:sz w:val="28"/>
          <w:szCs w:val="28"/>
          <w:rtl/>
        </w:rPr>
        <w:t>ی</w:t>
      </w:r>
      <w:r w:rsidRPr="00DA2CC8">
        <w:rPr>
          <w:rFonts w:cs="B Zar"/>
          <w:sz w:val="28"/>
          <w:szCs w:val="28"/>
          <w:rtl/>
        </w:rPr>
        <w:t xml:space="preserve"> ا</w:t>
      </w:r>
      <w:r w:rsidRPr="00DA2CC8">
        <w:rPr>
          <w:rFonts w:cs="B Zar" w:hint="cs"/>
          <w:sz w:val="28"/>
          <w:szCs w:val="28"/>
          <w:rtl/>
        </w:rPr>
        <w:t>ی</w:t>
      </w:r>
      <w:r w:rsidRPr="00DA2CC8">
        <w:rPr>
          <w:rFonts w:cs="B Zar" w:hint="eastAsia"/>
          <w:sz w:val="28"/>
          <w:szCs w:val="28"/>
          <w:rtl/>
        </w:rPr>
        <w:t>جاد</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ک</w:t>
      </w:r>
      <w:r w:rsidRPr="00DA2CC8">
        <w:rPr>
          <w:rFonts w:cs="B Zar"/>
          <w:sz w:val="28"/>
          <w:szCs w:val="28"/>
          <w:rtl/>
        </w:rPr>
        <w:t xml:space="preserve"> مع</w:t>
      </w:r>
      <w:r w:rsidRPr="00DA2CC8">
        <w:rPr>
          <w:rFonts w:cs="B Zar" w:hint="cs"/>
          <w:sz w:val="28"/>
          <w:szCs w:val="28"/>
          <w:rtl/>
        </w:rPr>
        <w:t>ی</w:t>
      </w:r>
      <w:r w:rsidRPr="00DA2CC8">
        <w:rPr>
          <w:rFonts w:cs="B Zar" w:hint="eastAsia"/>
          <w:sz w:val="28"/>
          <w:szCs w:val="28"/>
          <w:rtl/>
        </w:rPr>
        <w:t>ار</w:t>
      </w:r>
      <w:r w:rsidRPr="00DA2CC8">
        <w:rPr>
          <w:rFonts w:cs="B Zar"/>
          <w:sz w:val="28"/>
          <w:szCs w:val="28"/>
          <w:rtl/>
        </w:rPr>
        <w:t xml:space="preserve"> دق</w:t>
      </w:r>
      <w:r w:rsidRPr="00DA2CC8">
        <w:rPr>
          <w:rFonts w:cs="B Zar" w:hint="cs"/>
          <w:sz w:val="28"/>
          <w:szCs w:val="28"/>
          <w:rtl/>
        </w:rPr>
        <w:t>ی</w:t>
      </w:r>
      <w:r w:rsidRPr="00DA2CC8">
        <w:rPr>
          <w:rFonts w:cs="B Zar" w:hint="eastAsia"/>
          <w:sz w:val="28"/>
          <w:szCs w:val="28"/>
          <w:rtl/>
        </w:rPr>
        <w:t>ق‌تر</w:t>
      </w:r>
      <w:r w:rsidRPr="00DA2CC8">
        <w:rPr>
          <w:rFonts w:cs="B Zar"/>
          <w:sz w:val="28"/>
          <w:szCs w:val="28"/>
          <w:rtl/>
        </w:rPr>
        <w:t xml:space="preserve"> از همگن</w:t>
      </w:r>
      <w:r w:rsidRPr="00DA2CC8">
        <w:rPr>
          <w:rFonts w:cs="B Zar" w:hint="cs"/>
          <w:sz w:val="28"/>
          <w:szCs w:val="28"/>
          <w:rtl/>
        </w:rPr>
        <w:t>ی</w:t>
      </w:r>
      <w:r w:rsidRPr="00DA2CC8">
        <w:rPr>
          <w:rFonts w:cs="B Zar"/>
          <w:sz w:val="28"/>
          <w:szCs w:val="28"/>
          <w:rtl/>
        </w:rPr>
        <w:t xml:space="preserve"> د</w:t>
      </w:r>
      <w:r w:rsidRPr="00DA2CC8">
        <w:rPr>
          <w:rFonts w:cs="B Zar" w:hint="eastAsia"/>
          <w:sz w:val="28"/>
          <w:szCs w:val="28"/>
          <w:rtl/>
        </w:rPr>
        <w:t>ر</w:t>
      </w:r>
      <w:r w:rsidRPr="00DA2CC8">
        <w:rPr>
          <w:rFonts w:cs="B Zar"/>
          <w:sz w:val="28"/>
          <w:szCs w:val="28"/>
          <w:rtl/>
        </w:rPr>
        <w:t xml:space="preserve"> مقابل ناهمگن</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مکمل بودن)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شرکت‌ها، </w:t>
      </w:r>
      <w:r w:rsidRPr="00DA2CC8">
        <w:rPr>
          <w:rFonts w:cs="B Zar" w:hint="cs"/>
          <w:sz w:val="28"/>
          <w:szCs w:val="28"/>
          <w:rtl/>
        </w:rPr>
        <w:t>ی</w:t>
      </w:r>
      <w:r w:rsidRPr="00DA2CC8">
        <w:rPr>
          <w:rFonts w:cs="B Zar" w:hint="eastAsia"/>
          <w:sz w:val="28"/>
          <w:szCs w:val="28"/>
          <w:rtl/>
        </w:rPr>
        <w:t>ک</w:t>
      </w:r>
      <w:r w:rsidRPr="00DA2CC8">
        <w:rPr>
          <w:rFonts w:cs="B Zar"/>
          <w:sz w:val="28"/>
          <w:szCs w:val="28"/>
          <w:rtl/>
        </w:rPr>
        <w:t xml:space="preserve"> متغ</w:t>
      </w:r>
      <w:r w:rsidRPr="00DA2CC8">
        <w:rPr>
          <w:rFonts w:cs="B Zar" w:hint="cs"/>
          <w:sz w:val="28"/>
          <w:szCs w:val="28"/>
          <w:rtl/>
        </w:rPr>
        <w:t>ی</w:t>
      </w:r>
      <w:r w:rsidRPr="00DA2CC8">
        <w:rPr>
          <w:rFonts w:cs="B Zar" w:hint="eastAsia"/>
          <w:sz w:val="28"/>
          <w:szCs w:val="28"/>
          <w:rtl/>
        </w:rPr>
        <w:t>ر</w:t>
      </w:r>
      <w:r w:rsidRPr="00DA2CC8">
        <w:rPr>
          <w:rFonts w:cs="B Zar"/>
          <w:sz w:val="28"/>
          <w:szCs w:val="28"/>
          <w:rtl/>
        </w:rPr>
        <w:t xml:space="preserve"> تفاوت در مق</w:t>
      </w:r>
      <w:r w:rsidRPr="00DA2CC8">
        <w:rPr>
          <w:rFonts w:cs="B Zar" w:hint="cs"/>
          <w:sz w:val="28"/>
          <w:szCs w:val="28"/>
          <w:rtl/>
        </w:rPr>
        <w:t>ی</w:t>
      </w:r>
      <w:r w:rsidRPr="00DA2CC8">
        <w:rPr>
          <w:rFonts w:cs="B Zar" w:hint="eastAsia"/>
          <w:sz w:val="28"/>
          <w:szCs w:val="28"/>
          <w:rtl/>
        </w:rPr>
        <w:t>اس</w:t>
      </w:r>
      <w:r w:rsidRPr="00DA2CC8">
        <w:rPr>
          <w:rFonts w:cs="B Zar"/>
          <w:sz w:val="28"/>
          <w:szCs w:val="28"/>
          <w:rtl/>
        </w:rPr>
        <w:t xml:space="preserve"> ۰-۶ ا</w:t>
      </w:r>
      <w:r w:rsidRPr="00DA2CC8">
        <w:rPr>
          <w:rFonts w:cs="B Zar" w:hint="cs"/>
          <w:sz w:val="28"/>
          <w:szCs w:val="28"/>
          <w:rtl/>
        </w:rPr>
        <w:t>ی</w:t>
      </w:r>
      <w:r w:rsidRPr="00DA2CC8">
        <w:rPr>
          <w:rFonts w:cs="B Zar" w:hint="eastAsia"/>
          <w:sz w:val="28"/>
          <w:szCs w:val="28"/>
          <w:rtl/>
        </w:rPr>
        <w:t>جاد</w:t>
      </w:r>
      <w:r w:rsidRPr="00DA2CC8">
        <w:rPr>
          <w:rFonts w:cs="B Zar"/>
          <w:sz w:val="28"/>
          <w:szCs w:val="28"/>
          <w:rtl/>
        </w:rPr>
        <w:t xml:space="preserve"> شد. در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مق</w:t>
      </w:r>
      <w:r w:rsidRPr="00DA2CC8">
        <w:rPr>
          <w:rFonts w:cs="B Zar" w:hint="cs"/>
          <w:sz w:val="28"/>
          <w:szCs w:val="28"/>
          <w:rtl/>
        </w:rPr>
        <w:t>ی</w:t>
      </w:r>
      <w:r w:rsidRPr="00DA2CC8">
        <w:rPr>
          <w:rFonts w:cs="B Zar" w:hint="eastAsia"/>
          <w:sz w:val="28"/>
          <w:szCs w:val="28"/>
          <w:rtl/>
        </w:rPr>
        <w:t>اس،</w:t>
      </w:r>
      <w:r w:rsidRPr="00DA2CC8">
        <w:rPr>
          <w:rFonts w:cs="B Zar"/>
          <w:sz w:val="28"/>
          <w:szCs w:val="28"/>
          <w:rtl/>
        </w:rPr>
        <w:t xml:space="preserve"> همگن</w:t>
      </w:r>
      <w:r w:rsidRPr="00DA2CC8">
        <w:rPr>
          <w:rFonts w:cs="B Zar" w:hint="cs"/>
          <w:sz w:val="28"/>
          <w:szCs w:val="28"/>
          <w:rtl/>
        </w:rPr>
        <w:t>ی</w:t>
      </w:r>
      <w:r w:rsidRPr="00DA2CC8">
        <w:rPr>
          <w:rFonts w:cs="B Zar"/>
          <w:sz w:val="28"/>
          <w:szCs w:val="28"/>
          <w:rtl/>
        </w:rPr>
        <w:t xml:space="preserve"> کامل (از نظر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شرکت و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مورد نظر در شرکا) برابر با ۰ و ناهمگن</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مکمل بودن کامل (در همان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اصل</w:t>
      </w:r>
      <w:r w:rsidRPr="00DA2CC8">
        <w:rPr>
          <w:rFonts w:cs="B Zar" w:hint="cs"/>
          <w:sz w:val="28"/>
          <w:szCs w:val="28"/>
          <w:rtl/>
        </w:rPr>
        <w:t>ی</w:t>
      </w:r>
      <w:r w:rsidRPr="00DA2CC8">
        <w:rPr>
          <w:rFonts w:cs="B Zar"/>
          <w:sz w:val="28"/>
          <w:szCs w:val="28"/>
          <w:rtl/>
        </w:rPr>
        <w:t xml:space="preserve"> شرکت و شر</w:t>
      </w:r>
      <w:r w:rsidRPr="00DA2CC8">
        <w:rPr>
          <w:rFonts w:cs="B Zar" w:hint="cs"/>
          <w:sz w:val="28"/>
          <w:szCs w:val="28"/>
          <w:rtl/>
        </w:rPr>
        <w:t>ی</w:t>
      </w:r>
      <w:r w:rsidRPr="00DA2CC8">
        <w:rPr>
          <w:rFonts w:cs="B Zar" w:hint="eastAsia"/>
          <w:sz w:val="28"/>
          <w:szCs w:val="28"/>
          <w:rtl/>
        </w:rPr>
        <w:t>ک</w:t>
      </w:r>
      <w:r w:rsidRPr="00DA2CC8">
        <w:rPr>
          <w:rFonts w:cs="B Zar"/>
          <w:sz w:val="28"/>
          <w:szCs w:val="28"/>
          <w:rtl/>
        </w:rPr>
        <w:t>) برابر با ۶ است.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متغ</w:t>
      </w:r>
      <w:r w:rsidRPr="00DA2CC8">
        <w:rPr>
          <w:rFonts w:cs="B Zar" w:hint="cs"/>
          <w:sz w:val="28"/>
          <w:szCs w:val="28"/>
          <w:rtl/>
        </w:rPr>
        <w:t>ی</w:t>
      </w:r>
      <w:r w:rsidRPr="00DA2CC8">
        <w:rPr>
          <w:rFonts w:cs="B Zar" w:hint="eastAsia"/>
          <w:sz w:val="28"/>
          <w:szCs w:val="28"/>
          <w:rtl/>
        </w:rPr>
        <w:t>ر</w:t>
      </w:r>
      <w:r w:rsidRPr="00DA2CC8">
        <w:rPr>
          <w:rFonts w:cs="B Zar"/>
          <w:sz w:val="28"/>
          <w:szCs w:val="28"/>
          <w:rtl/>
        </w:rPr>
        <w:t xml:space="preserve"> با کم کردن امت</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ارز</w:t>
      </w:r>
      <w:r w:rsidRPr="00DA2CC8">
        <w:rPr>
          <w:rFonts w:cs="B Zar" w:hint="cs"/>
          <w:sz w:val="28"/>
          <w:szCs w:val="28"/>
          <w:rtl/>
        </w:rPr>
        <w:t>ی</w:t>
      </w:r>
      <w:r w:rsidRPr="00DA2CC8">
        <w:rPr>
          <w:rFonts w:cs="B Zar" w:hint="eastAsia"/>
          <w:sz w:val="28"/>
          <w:szCs w:val="28"/>
          <w:rtl/>
        </w:rPr>
        <w:t>اب</w:t>
      </w:r>
      <w:r w:rsidRPr="00DA2CC8">
        <w:rPr>
          <w:rFonts w:cs="B Zar" w:hint="cs"/>
          <w:sz w:val="28"/>
          <w:szCs w:val="28"/>
          <w:rtl/>
        </w:rPr>
        <w:t>ی</w:t>
      </w:r>
      <w:r w:rsidRPr="00DA2CC8">
        <w:rPr>
          <w:rFonts w:cs="B Zar"/>
          <w:sz w:val="28"/>
          <w:szCs w:val="28"/>
          <w:rtl/>
        </w:rPr>
        <w:t xml:space="preserve"> شرکت از امت</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ارز</w:t>
      </w:r>
      <w:r w:rsidRPr="00DA2CC8">
        <w:rPr>
          <w:rFonts w:cs="B Zar" w:hint="cs"/>
          <w:sz w:val="28"/>
          <w:szCs w:val="28"/>
          <w:rtl/>
        </w:rPr>
        <w:t>ی</w:t>
      </w:r>
      <w:r w:rsidRPr="00DA2CC8">
        <w:rPr>
          <w:rFonts w:cs="B Zar" w:hint="eastAsia"/>
          <w:sz w:val="28"/>
          <w:szCs w:val="28"/>
          <w:rtl/>
        </w:rPr>
        <w:t>اب</w:t>
      </w:r>
      <w:r w:rsidRPr="00DA2CC8">
        <w:rPr>
          <w:rFonts w:cs="B Zar" w:hint="cs"/>
          <w:sz w:val="28"/>
          <w:szCs w:val="28"/>
          <w:rtl/>
        </w:rPr>
        <w:t>ی</w:t>
      </w:r>
      <w:r w:rsidRPr="00DA2CC8">
        <w:rPr>
          <w:rFonts w:cs="B Zar"/>
          <w:sz w:val="28"/>
          <w:szCs w:val="28"/>
          <w:rtl/>
        </w:rPr>
        <w:t xml:space="preserve"> شرکا محاسبه شد. بنابرا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مق</w:t>
      </w:r>
      <w:r w:rsidRPr="00DA2CC8">
        <w:rPr>
          <w:rFonts w:cs="B Zar" w:hint="cs"/>
          <w:sz w:val="28"/>
          <w:szCs w:val="28"/>
          <w:rtl/>
        </w:rPr>
        <w:t>ی</w:t>
      </w:r>
      <w:r w:rsidRPr="00DA2CC8">
        <w:rPr>
          <w:rFonts w:cs="B Zar" w:hint="eastAsia"/>
          <w:sz w:val="28"/>
          <w:szCs w:val="28"/>
          <w:rtl/>
        </w:rPr>
        <w:t>اس</w:t>
      </w:r>
      <w:r w:rsidRPr="00DA2CC8">
        <w:rPr>
          <w:rFonts w:cs="B Zar"/>
          <w:sz w:val="28"/>
          <w:szCs w:val="28"/>
          <w:rtl/>
        </w:rPr>
        <w:t xml:space="preserve"> همگن</w:t>
      </w:r>
      <w:r w:rsidRPr="00DA2CC8">
        <w:rPr>
          <w:rFonts w:cs="B Zar" w:hint="cs"/>
          <w:sz w:val="28"/>
          <w:szCs w:val="28"/>
          <w:rtl/>
        </w:rPr>
        <w:t>ی</w:t>
      </w:r>
      <w:r w:rsidRPr="00DA2CC8">
        <w:rPr>
          <w:rFonts w:cs="B Zar"/>
          <w:sz w:val="28"/>
          <w:szCs w:val="28"/>
          <w:rtl/>
        </w:rPr>
        <w:t>/ناهمگن</w:t>
      </w:r>
      <w:r w:rsidRPr="00DA2CC8">
        <w:rPr>
          <w:rFonts w:cs="B Zar" w:hint="cs"/>
          <w:sz w:val="28"/>
          <w:szCs w:val="28"/>
          <w:rtl/>
        </w:rPr>
        <w:t>ی</w:t>
      </w:r>
      <w:r w:rsidRPr="00DA2CC8">
        <w:rPr>
          <w:rFonts w:cs="B Zar"/>
          <w:sz w:val="28"/>
          <w:szCs w:val="28"/>
          <w:rtl/>
        </w:rPr>
        <w:t xml:space="preserve"> حاصل، اساساً تفاوت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دو متغ</w:t>
      </w:r>
      <w:r w:rsidRPr="00DA2CC8">
        <w:rPr>
          <w:rFonts w:cs="B Zar" w:hint="cs"/>
          <w:sz w:val="28"/>
          <w:szCs w:val="28"/>
          <w:rtl/>
        </w:rPr>
        <w:t>ی</w:t>
      </w:r>
      <w:r w:rsidRPr="00DA2CC8">
        <w:rPr>
          <w:rFonts w:cs="B Zar" w:hint="eastAsia"/>
          <w:sz w:val="28"/>
          <w:szCs w:val="28"/>
          <w:rtl/>
        </w:rPr>
        <w:t>ر</w:t>
      </w:r>
      <w:r w:rsidRPr="00DA2CC8">
        <w:rPr>
          <w:rFonts w:cs="B Zar"/>
          <w:sz w:val="28"/>
          <w:szCs w:val="28"/>
          <w:rtl/>
        </w:rPr>
        <w:t xml:space="preserve"> است که م</w:t>
      </w:r>
      <w:r w:rsidRPr="00DA2CC8">
        <w:rPr>
          <w:rFonts w:cs="B Zar" w:hint="cs"/>
          <w:sz w:val="28"/>
          <w:szCs w:val="28"/>
          <w:rtl/>
        </w:rPr>
        <w:t>ی‌</w:t>
      </w:r>
      <w:r w:rsidRPr="00DA2CC8">
        <w:rPr>
          <w:rFonts w:cs="B Zar" w:hint="eastAsia"/>
          <w:sz w:val="28"/>
          <w:szCs w:val="28"/>
          <w:rtl/>
        </w:rPr>
        <w:t>تواند</w:t>
      </w:r>
      <w:r w:rsidRPr="00DA2CC8">
        <w:rPr>
          <w:rFonts w:cs="B Zar"/>
          <w:sz w:val="28"/>
          <w:szCs w:val="28"/>
          <w:rtl/>
        </w:rPr>
        <w:t xml:space="preserve"> به سمت همگن</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ناهمگن</w:t>
      </w:r>
      <w:r w:rsidRPr="00DA2CC8">
        <w:rPr>
          <w:rFonts w:cs="B Zar" w:hint="cs"/>
          <w:sz w:val="28"/>
          <w:szCs w:val="28"/>
          <w:rtl/>
        </w:rPr>
        <w:t>ی</w:t>
      </w:r>
      <w:r w:rsidRPr="00DA2CC8">
        <w:rPr>
          <w:rFonts w:cs="B Zar"/>
          <w:sz w:val="28"/>
          <w:szCs w:val="28"/>
          <w:rtl/>
        </w:rPr>
        <w:t>/مکمل بودن متما</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باشد. به عبارت د</w:t>
      </w:r>
      <w:r w:rsidRPr="00DA2CC8">
        <w:rPr>
          <w:rFonts w:cs="B Zar" w:hint="cs"/>
          <w:sz w:val="28"/>
          <w:szCs w:val="28"/>
          <w:rtl/>
        </w:rPr>
        <w:t>ی</w:t>
      </w:r>
      <w:r w:rsidRPr="00DA2CC8">
        <w:rPr>
          <w:rFonts w:cs="B Zar" w:hint="eastAsia"/>
          <w:sz w:val="28"/>
          <w:szCs w:val="28"/>
          <w:rtl/>
        </w:rPr>
        <w:t>گر،</w:t>
      </w:r>
      <w:r w:rsidRPr="00DA2CC8">
        <w:rPr>
          <w:rFonts w:cs="B Zar"/>
          <w:sz w:val="28"/>
          <w:szCs w:val="28"/>
          <w:rtl/>
        </w:rPr>
        <w:t xml:space="preserve"> اگر شرکت‌ها به دنبال شرکا</w:t>
      </w:r>
      <w:r w:rsidRPr="00DA2CC8">
        <w:rPr>
          <w:rFonts w:cs="B Zar" w:hint="cs"/>
          <w:sz w:val="28"/>
          <w:szCs w:val="28"/>
          <w:rtl/>
        </w:rPr>
        <w:t>یی</w:t>
      </w:r>
      <w:r w:rsidRPr="00DA2CC8">
        <w:rPr>
          <w:rFonts w:cs="B Zar"/>
          <w:sz w:val="28"/>
          <w:szCs w:val="28"/>
          <w:rtl/>
        </w:rPr>
        <w:t xml:space="preserve"> با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مشابه باشند، امت</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همگن</w:t>
      </w:r>
      <w:r w:rsidRPr="00DA2CC8">
        <w:rPr>
          <w:rFonts w:cs="B Zar" w:hint="cs"/>
          <w:sz w:val="28"/>
          <w:szCs w:val="28"/>
          <w:rtl/>
        </w:rPr>
        <w:t>ی</w:t>
      </w:r>
      <w:r w:rsidRPr="00DA2CC8">
        <w:rPr>
          <w:rFonts w:cs="B Zar"/>
          <w:sz w:val="28"/>
          <w:szCs w:val="28"/>
          <w:rtl/>
        </w:rPr>
        <w:t xml:space="preserve"> بالا و اگر به دنبال شرکا</w:t>
      </w:r>
      <w:r w:rsidRPr="00DA2CC8">
        <w:rPr>
          <w:rFonts w:cs="B Zar" w:hint="cs"/>
          <w:sz w:val="28"/>
          <w:szCs w:val="28"/>
          <w:rtl/>
        </w:rPr>
        <w:t>یی</w:t>
      </w:r>
      <w:r w:rsidRPr="00DA2CC8">
        <w:rPr>
          <w:rFonts w:cs="B Zar"/>
          <w:sz w:val="28"/>
          <w:szCs w:val="28"/>
          <w:rtl/>
        </w:rPr>
        <w:t xml:space="preserve"> با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متفاوت باشند، امت</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ناهمگن</w:t>
      </w:r>
      <w:r w:rsidRPr="00DA2CC8">
        <w:rPr>
          <w:rFonts w:cs="B Zar" w:hint="cs"/>
          <w:sz w:val="28"/>
          <w:szCs w:val="28"/>
          <w:rtl/>
        </w:rPr>
        <w:t>ی</w:t>
      </w:r>
      <w:r w:rsidRPr="00DA2CC8">
        <w:rPr>
          <w:rFonts w:cs="B Zar"/>
          <w:sz w:val="28"/>
          <w:szCs w:val="28"/>
          <w:rtl/>
        </w:rPr>
        <w:t xml:space="preserve"> بالا خواهد بود.</w:t>
      </w:r>
    </w:p>
    <w:p w14:paraId="204629E4" w14:textId="77777777" w:rsidR="00E535BD" w:rsidRPr="00DA2CC8" w:rsidRDefault="00E535BD" w:rsidP="00E535BD">
      <w:pPr>
        <w:rPr>
          <w:rFonts w:cs="B Zar"/>
          <w:sz w:val="28"/>
          <w:szCs w:val="28"/>
          <w:rtl/>
        </w:rPr>
      </w:pPr>
    </w:p>
    <w:p w14:paraId="3EC1D48A" w14:textId="77777777" w:rsidR="00E535BD" w:rsidRDefault="00E535BD" w:rsidP="00E535BD">
      <w:pPr>
        <w:rPr>
          <w:rFonts w:cs="B Zar"/>
          <w:sz w:val="28"/>
          <w:szCs w:val="28"/>
        </w:rPr>
      </w:pPr>
      <w:r w:rsidRPr="00DA2CC8">
        <w:rPr>
          <w:rFonts w:cs="B Zar" w:hint="eastAsia"/>
          <w:sz w:val="28"/>
          <w:szCs w:val="28"/>
          <w:rtl/>
        </w:rPr>
        <w:t>جداول</w:t>
      </w:r>
      <w:r w:rsidRPr="00DA2CC8">
        <w:rPr>
          <w:rFonts w:cs="B Zar"/>
          <w:sz w:val="28"/>
          <w:szCs w:val="28"/>
          <w:rtl/>
        </w:rPr>
        <w:t xml:space="preserve"> ۶.۱۴، ۶.۱۵، ۶.۱۶، ۶.۱۷ و ۶.۱۸ م</w:t>
      </w:r>
      <w:r w:rsidRPr="00DA2CC8">
        <w:rPr>
          <w:rFonts w:cs="B Zar" w:hint="cs"/>
          <w:sz w:val="28"/>
          <w:szCs w:val="28"/>
          <w:rtl/>
        </w:rPr>
        <w:t>ی</w:t>
      </w:r>
      <w:r w:rsidRPr="00DA2CC8">
        <w:rPr>
          <w:rFonts w:cs="B Zar" w:hint="eastAsia"/>
          <w:sz w:val="28"/>
          <w:szCs w:val="28"/>
          <w:rtl/>
        </w:rPr>
        <w:t>زان</w:t>
      </w:r>
      <w:r w:rsidRPr="00DA2CC8">
        <w:rPr>
          <w:rFonts w:cs="B Zar"/>
          <w:sz w:val="28"/>
          <w:szCs w:val="28"/>
          <w:rtl/>
        </w:rPr>
        <w:t xml:space="preserve"> همگن</w:t>
      </w:r>
      <w:r w:rsidRPr="00DA2CC8">
        <w:rPr>
          <w:rFonts w:cs="B Zar" w:hint="cs"/>
          <w:sz w:val="28"/>
          <w:szCs w:val="28"/>
          <w:rtl/>
        </w:rPr>
        <w:t>ی</w:t>
      </w:r>
      <w:r w:rsidRPr="00DA2CC8">
        <w:rPr>
          <w:rFonts w:cs="B Zar"/>
          <w:sz w:val="28"/>
          <w:szCs w:val="28"/>
          <w:rtl/>
        </w:rPr>
        <w:t xml:space="preserve"> در مقابل مکمل بودن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شرکت‌ها</w:t>
      </w:r>
      <w:r w:rsidRPr="00DA2CC8">
        <w:rPr>
          <w:rFonts w:cs="B Zar" w:hint="cs"/>
          <w:sz w:val="28"/>
          <w:szCs w:val="28"/>
          <w:rtl/>
        </w:rPr>
        <w:t>ی</w:t>
      </w:r>
      <w:r w:rsidRPr="00DA2CC8">
        <w:rPr>
          <w:rFonts w:cs="B Zar"/>
          <w:sz w:val="28"/>
          <w:szCs w:val="28"/>
          <w:rtl/>
        </w:rPr>
        <w:t xml:space="preserve"> شرکت‌کننده در نما</w:t>
      </w:r>
      <w:r w:rsidRPr="00DA2CC8">
        <w:rPr>
          <w:rFonts w:cs="B Zar" w:hint="cs"/>
          <w:sz w:val="28"/>
          <w:szCs w:val="28"/>
          <w:rtl/>
        </w:rPr>
        <w:t>ی</w:t>
      </w:r>
      <w:r w:rsidRPr="00DA2CC8">
        <w:rPr>
          <w:rFonts w:cs="B Zar" w:hint="eastAsia"/>
          <w:sz w:val="28"/>
          <w:szCs w:val="28"/>
          <w:rtl/>
        </w:rPr>
        <w:t>شگاه</w:t>
      </w:r>
      <w:r w:rsidRPr="00DA2CC8">
        <w:rPr>
          <w:rFonts w:cs="B Zar"/>
          <w:sz w:val="28"/>
          <w:szCs w:val="28"/>
          <w:rtl/>
        </w:rPr>
        <w:t xml:space="preserve"> و شرکا</w:t>
      </w:r>
      <w:r w:rsidRPr="00DA2CC8">
        <w:rPr>
          <w:rFonts w:cs="B Zar" w:hint="cs"/>
          <w:sz w:val="28"/>
          <w:szCs w:val="28"/>
          <w:rtl/>
        </w:rPr>
        <w:t>ی</w:t>
      </w:r>
      <w:r w:rsidRPr="00DA2CC8">
        <w:rPr>
          <w:rFonts w:cs="B Zar"/>
          <w:sz w:val="28"/>
          <w:szCs w:val="28"/>
          <w:rtl/>
        </w:rPr>
        <w:t xml:space="preserve"> بالقوه آنها را در حوزه‌ها</w:t>
      </w:r>
      <w:r w:rsidRPr="00DA2CC8">
        <w:rPr>
          <w:rFonts w:cs="B Zar" w:hint="cs"/>
          <w:sz w:val="28"/>
          <w:szCs w:val="28"/>
          <w:rtl/>
        </w:rPr>
        <w:t>ی</w:t>
      </w:r>
      <w:r w:rsidRPr="00DA2CC8">
        <w:rPr>
          <w:rFonts w:cs="B Zar"/>
          <w:sz w:val="28"/>
          <w:szCs w:val="28"/>
          <w:rtl/>
        </w:rPr>
        <w:t xml:space="preserve"> قابل</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اصل</w:t>
      </w:r>
      <w:r w:rsidRPr="00DA2CC8">
        <w:rPr>
          <w:rFonts w:cs="B Zar" w:hint="cs"/>
          <w:sz w:val="28"/>
          <w:szCs w:val="28"/>
          <w:rtl/>
        </w:rPr>
        <w:t>ی</w:t>
      </w:r>
      <w:r w:rsidRPr="00DA2CC8">
        <w:rPr>
          <w:rFonts w:cs="B Zar"/>
          <w:sz w:val="28"/>
          <w:szCs w:val="28"/>
          <w:rtl/>
        </w:rPr>
        <w:t xml:space="preserve"> (تمرکز کم‌هز</w:t>
      </w:r>
      <w:r w:rsidRPr="00DA2CC8">
        <w:rPr>
          <w:rFonts w:cs="B Zar" w:hint="cs"/>
          <w:sz w:val="28"/>
          <w:szCs w:val="28"/>
          <w:rtl/>
        </w:rPr>
        <w:t>ی</w:t>
      </w:r>
      <w:r w:rsidRPr="00DA2CC8">
        <w:rPr>
          <w:rFonts w:cs="B Zar" w:hint="eastAsia"/>
          <w:sz w:val="28"/>
          <w:szCs w:val="28"/>
          <w:rtl/>
        </w:rPr>
        <w:t>نه،</w:t>
      </w:r>
      <w:r w:rsidRPr="00DA2CC8">
        <w:rPr>
          <w:rFonts w:cs="B Zar"/>
          <w:sz w:val="28"/>
          <w:szCs w:val="28"/>
          <w:rtl/>
        </w:rPr>
        <w:t xml:space="preserve"> تول</w:t>
      </w:r>
      <w:r w:rsidRPr="00DA2CC8">
        <w:rPr>
          <w:rFonts w:cs="B Zar" w:hint="cs"/>
          <w:sz w:val="28"/>
          <w:szCs w:val="28"/>
          <w:rtl/>
        </w:rPr>
        <w:t>ی</w:t>
      </w:r>
      <w:r w:rsidRPr="00DA2CC8">
        <w:rPr>
          <w:rFonts w:cs="B Zar" w:hint="eastAsia"/>
          <w:sz w:val="28"/>
          <w:szCs w:val="28"/>
          <w:rtl/>
        </w:rPr>
        <w:t>د</w:t>
      </w:r>
      <w:r w:rsidRPr="00DA2CC8">
        <w:rPr>
          <w:rFonts w:cs="B Zar"/>
          <w:sz w:val="28"/>
          <w:szCs w:val="28"/>
          <w:rtl/>
        </w:rPr>
        <w:t xml:space="preserve"> سفارش</w:t>
      </w:r>
      <w:r w:rsidRPr="00DA2CC8">
        <w:rPr>
          <w:rFonts w:cs="B Zar" w:hint="cs"/>
          <w:sz w:val="28"/>
          <w:szCs w:val="28"/>
          <w:rtl/>
        </w:rPr>
        <w:t>ی</w:t>
      </w:r>
      <w:r w:rsidRPr="00DA2CC8">
        <w:rPr>
          <w:rFonts w:cs="B Zar"/>
          <w:sz w:val="28"/>
          <w:szCs w:val="28"/>
          <w:rtl/>
        </w:rPr>
        <w:t xml:space="preserve"> و خط تول</w:t>
      </w:r>
      <w:r w:rsidRPr="00DA2CC8">
        <w:rPr>
          <w:rFonts w:cs="B Zar" w:hint="cs"/>
          <w:sz w:val="28"/>
          <w:szCs w:val="28"/>
          <w:rtl/>
        </w:rPr>
        <w:t>ی</w:t>
      </w:r>
      <w:r w:rsidRPr="00DA2CC8">
        <w:rPr>
          <w:rFonts w:cs="B Zar" w:hint="eastAsia"/>
          <w:sz w:val="28"/>
          <w:szCs w:val="28"/>
          <w:rtl/>
        </w:rPr>
        <w:t>د</w:t>
      </w:r>
      <w:r w:rsidRPr="00DA2CC8">
        <w:rPr>
          <w:rFonts w:cs="B Zar"/>
          <w:sz w:val="28"/>
          <w:szCs w:val="28"/>
          <w:rtl/>
        </w:rPr>
        <w:t xml:space="preserve"> دائماً در حال تغ</w:t>
      </w:r>
      <w:r w:rsidRPr="00DA2CC8">
        <w:rPr>
          <w:rFonts w:cs="B Zar" w:hint="cs"/>
          <w:sz w:val="28"/>
          <w:szCs w:val="28"/>
          <w:rtl/>
        </w:rPr>
        <w:t>یی</w:t>
      </w:r>
      <w:r w:rsidRPr="00DA2CC8">
        <w:rPr>
          <w:rFonts w:cs="B Zar" w:hint="eastAsia"/>
          <w:sz w:val="28"/>
          <w:szCs w:val="28"/>
          <w:rtl/>
        </w:rPr>
        <w:t>ر</w:t>
      </w:r>
      <w:r w:rsidRPr="00DA2CC8">
        <w:rPr>
          <w:rFonts w:cs="B Zar"/>
          <w:sz w:val="28"/>
          <w:szCs w:val="28"/>
          <w:rtl/>
        </w:rPr>
        <w:t>) بررس</w:t>
      </w:r>
      <w:r w:rsidRPr="00DA2CC8">
        <w:rPr>
          <w:rFonts w:cs="B Zar" w:hint="cs"/>
          <w:sz w:val="28"/>
          <w:szCs w:val="28"/>
          <w:rtl/>
        </w:rPr>
        <w:t>ی</w:t>
      </w:r>
      <w:r w:rsidRPr="00DA2CC8">
        <w:rPr>
          <w:rFonts w:cs="B Zar"/>
          <w:sz w:val="28"/>
          <w:szCs w:val="28"/>
          <w:rtl/>
        </w:rPr>
        <w:t xml:space="preserve"> م</w:t>
      </w:r>
      <w:r w:rsidRPr="00DA2CC8">
        <w:rPr>
          <w:rFonts w:cs="B Zar" w:hint="cs"/>
          <w:sz w:val="28"/>
          <w:szCs w:val="28"/>
          <w:rtl/>
        </w:rPr>
        <w:t>ی‌</w:t>
      </w:r>
      <w:r w:rsidRPr="00DA2CC8">
        <w:rPr>
          <w:rFonts w:cs="B Zar" w:hint="eastAsia"/>
          <w:sz w:val="28"/>
          <w:szCs w:val="28"/>
          <w:rtl/>
        </w:rPr>
        <w:t>کنند</w:t>
      </w:r>
      <w:r w:rsidRPr="00DA2CC8">
        <w:rPr>
          <w:rFonts w:cs="B Zar"/>
          <w:sz w:val="28"/>
          <w:szCs w:val="28"/>
          <w:rtl/>
        </w:rPr>
        <w:t>. به دل</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اهم</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نوآور</w:t>
      </w:r>
      <w:r w:rsidRPr="00DA2CC8">
        <w:rPr>
          <w:rFonts w:cs="B Zar" w:hint="cs"/>
          <w:sz w:val="28"/>
          <w:szCs w:val="28"/>
          <w:rtl/>
        </w:rPr>
        <w:t>ی</w:t>
      </w:r>
      <w:r w:rsidRPr="00DA2CC8">
        <w:rPr>
          <w:rFonts w:cs="B Zar"/>
          <w:sz w:val="28"/>
          <w:szCs w:val="28"/>
          <w:rtl/>
        </w:rPr>
        <w:t xml:space="preserve"> در فرآ</w:t>
      </w:r>
      <w:r w:rsidRPr="00DA2CC8">
        <w:rPr>
          <w:rFonts w:cs="B Zar" w:hint="cs"/>
          <w:sz w:val="28"/>
          <w:szCs w:val="28"/>
          <w:rtl/>
        </w:rPr>
        <w:t>ی</w:t>
      </w:r>
      <w:r w:rsidRPr="00DA2CC8">
        <w:rPr>
          <w:rFonts w:cs="B Zar" w:hint="eastAsia"/>
          <w:sz w:val="28"/>
          <w:szCs w:val="28"/>
          <w:rtl/>
        </w:rPr>
        <w:t>ندها</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ادگ</w:t>
      </w:r>
      <w:r w:rsidRPr="00DA2CC8">
        <w:rPr>
          <w:rFonts w:cs="B Zar" w:hint="cs"/>
          <w:sz w:val="28"/>
          <w:szCs w:val="28"/>
          <w:rtl/>
        </w:rPr>
        <w:t>ی</w:t>
      </w:r>
      <w:r w:rsidRPr="00DA2CC8">
        <w:rPr>
          <w:rFonts w:cs="B Zar" w:hint="eastAsia"/>
          <w:sz w:val="28"/>
          <w:szCs w:val="28"/>
          <w:rtl/>
        </w:rPr>
        <w:t>ر</w:t>
      </w:r>
      <w:r w:rsidRPr="00DA2CC8">
        <w:rPr>
          <w:rFonts w:cs="B Zar" w:hint="cs"/>
          <w:sz w:val="28"/>
          <w:szCs w:val="28"/>
          <w:rtl/>
        </w:rPr>
        <w:t>ی</w:t>
      </w:r>
      <w:r w:rsidRPr="00DA2CC8">
        <w:rPr>
          <w:rFonts w:cs="B Zar" w:hint="eastAsia"/>
          <w:sz w:val="28"/>
          <w:szCs w:val="28"/>
          <w:rtl/>
        </w:rPr>
        <w:t>،</w:t>
      </w:r>
      <w:r w:rsidRPr="00DA2CC8">
        <w:rPr>
          <w:rFonts w:cs="B Zar"/>
          <w:sz w:val="28"/>
          <w:szCs w:val="28"/>
          <w:rtl/>
        </w:rPr>
        <w:t xml:space="preserve"> نوآور</w:t>
      </w:r>
      <w:r w:rsidRPr="00DA2CC8">
        <w:rPr>
          <w:rFonts w:cs="B Zar" w:hint="cs"/>
          <w:sz w:val="28"/>
          <w:szCs w:val="28"/>
          <w:rtl/>
        </w:rPr>
        <w:t>ی</w:t>
      </w:r>
      <w:r w:rsidRPr="00DA2CC8">
        <w:rPr>
          <w:rFonts w:cs="B Zar"/>
          <w:sz w:val="28"/>
          <w:szCs w:val="28"/>
          <w:rtl/>
        </w:rPr>
        <w:t xml:space="preserve"> و تبادل دانش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شرکت‌ها، "تمرکز بر نوآور</w:t>
      </w:r>
      <w:r w:rsidRPr="00DA2CC8">
        <w:rPr>
          <w:rFonts w:cs="B Zar" w:hint="cs"/>
          <w:sz w:val="28"/>
          <w:szCs w:val="28"/>
          <w:rtl/>
        </w:rPr>
        <w:t>ی</w:t>
      </w:r>
      <w:r w:rsidRPr="00DA2CC8">
        <w:rPr>
          <w:rFonts w:cs="B Zar"/>
          <w:sz w:val="28"/>
          <w:szCs w:val="28"/>
          <w:rtl/>
        </w:rPr>
        <w:t>" ن</w:t>
      </w:r>
      <w:r w:rsidRPr="00DA2CC8">
        <w:rPr>
          <w:rFonts w:cs="B Zar" w:hint="cs"/>
          <w:sz w:val="28"/>
          <w:szCs w:val="28"/>
          <w:rtl/>
        </w:rPr>
        <w:t>ی</w:t>
      </w:r>
      <w:r w:rsidRPr="00DA2CC8">
        <w:rPr>
          <w:rFonts w:cs="B Zar" w:hint="eastAsia"/>
          <w:sz w:val="28"/>
          <w:szCs w:val="28"/>
          <w:rtl/>
        </w:rPr>
        <w:t>ز</w:t>
      </w:r>
      <w:r w:rsidRPr="00DA2CC8">
        <w:rPr>
          <w:rFonts w:cs="B Zar"/>
          <w:sz w:val="28"/>
          <w:szCs w:val="28"/>
          <w:rtl/>
        </w:rPr>
        <w:t xml:space="preserve"> در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تحل</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گنجانده شده است. در نها</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"قابل</w:t>
      </w:r>
      <w:r w:rsidRPr="00DA2CC8">
        <w:rPr>
          <w:rFonts w:cs="B Zar" w:hint="cs"/>
          <w:sz w:val="28"/>
          <w:szCs w:val="28"/>
          <w:rtl/>
        </w:rPr>
        <w:t>ی</w:t>
      </w:r>
      <w:r w:rsidRPr="00DA2CC8">
        <w:rPr>
          <w:rFonts w:cs="B Zar" w:hint="eastAsia"/>
          <w:sz w:val="28"/>
          <w:szCs w:val="28"/>
          <w:rtl/>
        </w:rPr>
        <w:t>ت‌ها</w:t>
      </w:r>
      <w:r w:rsidRPr="00DA2CC8">
        <w:rPr>
          <w:rFonts w:cs="B Zar" w:hint="cs"/>
          <w:sz w:val="28"/>
          <w:szCs w:val="28"/>
          <w:rtl/>
        </w:rPr>
        <w:t>ی</w:t>
      </w:r>
      <w:r w:rsidRPr="00DA2CC8">
        <w:rPr>
          <w:rFonts w:cs="B Zar"/>
          <w:sz w:val="28"/>
          <w:szCs w:val="28"/>
          <w:rtl/>
        </w:rPr>
        <w:t xml:space="preserve"> تحق</w:t>
      </w:r>
      <w:r w:rsidRPr="00DA2CC8">
        <w:rPr>
          <w:rFonts w:cs="B Zar" w:hint="cs"/>
          <w:sz w:val="28"/>
          <w:szCs w:val="28"/>
          <w:rtl/>
        </w:rPr>
        <w:t>ی</w:t>
      </w:r>
      <w:r w:rsidRPr="00DA2CC8">
        <w:rPr>
          <w:rFonts w:cs="B Zar" w:hint="eastAsia"/>
          <w:sz w:val="28"/>
          <w:szCs w:val="28"/>
          <w:rtl/>
        </w:rPr>
        <w:t>ق</w:t>
      </w:r>
      <w:r w:rsidRPr="00DA2CC8">
        <w:rPr>
          <w:rFonts w:cs="B Zar"/>
          <w:sz w:val="28"/>
          <w:szCs w:val="28"/>
          <w:rtl/>
        </w:rPr>
        <w:t xml:space="preserve"> و توسعه قو</w:t>
      </w:r>
      <w:r w:rsidRPr="00DA2CC8">
        <w:rPr>
          <w:rFonts w:cs="B Zar" w:hint="cs"/>
          <w:sz w:val="28"/>
          <w:szCs w:val="28"/>
          <w:rtl/>
        </w:rPr>
        <w:t>ی</w:t>
      </w:r>
      <w:r w:rsidRPr="00DA2CC8">
        <w:rPr>
          <w:rFonts w:cs="B Zar"/>
          <w:sz w:val="28"/>
          <w:szCs w:val="28"/>
          <w:rtl/>
        </w:rPr>
        <w:t>" ن</w:t>
      </w:r>
      <w:r w:rsidRPr="00DA2CC8">
        <w:rPr>
          <w:rFonts w:cs="B Zar" w:hint="cs"/>
          <w:sz w:val="28"/>
          <w:szCs w:val="28"/>
          <w:rtl/>
        </w:rPr>
        <w:t>ی</w:t>
      </w:r>
      <w:r w:rsidRPr="00DA2CC8">
        <w:rPr>
          <w:rFonts w:cs="B Zar" w:hint="eastAsia"/>
          <w:sz w:val="28"/>
          <w:szCs w:val="28"/>
          <w:rtl/>
        </w:rPr>
        <w:t>ز</w:t>
      </w:r>
      <w:r w:rsidRPr="00DA2CC8">
        <w:rPr>
          <w:rFonts w:cs="B Zar"/>
          <w:sz w:val="28"/>
          <w:szCs w:val="28"/>
          <w:rtl/>
        </w:rPr>
        <w:t xml:space="preserve"> به دل</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اهم</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آن در تفاوت‌ها</w:t>
      </w:r>
      <w:r w:rsidRPr="00DA2CC8">
        <w:rPr>
          <w:rFonts w:cs="B Zar" w:hint="cs"/>
          <w:sz w:val="28"/>
          <w:szCs w:val="28"/>
          <w:rtl/>
        </w:rPr>
        <w:t>ی</w:t>
      </w:r>
      <w:r w:rsidRPr="00DA2CC8">
        <w:rPr>
          <w:rFonts w:cs="B Zar"/>
          <w:sz w:val="28"/>
          <w:szCs w:val="28"/>
          <w:rtl/>
        </w:rPr>
        <w:t xml:space="preserve"> ب</w:t>
      </w:r>
      <w:r w:rsidRPr="00DA2CC8">
        <w:rPr>
          <w:rFonts w:cs="B Zar" w:hint="cs"/>
          <w:sz w:val="28"/>
          <w:szCs w:val="28"/>
          <w:rtl/>
        </w:rPr>
        <w:t>ی</w:t>
      </w:r>
      <w:r w:rsidRPr="00DA2CC8">
        <w:rPr>
          <w:rFonts w:cs="B Zar" w:hint="eastAsia"/>
          <w:sz w:val="28"/>
          <w:szCs w:val="28"/>
          <w:rtl/>
        </w:rPr>
        <w:t>ن‌الملل</w:t>
      </w:r>
      <w:r w:rsidRPr="00DA2CC8">
        <w:rPr>
          <w:rFonts w:cs="B Zar" w:hint="cs"/>
          <w:sz w:val="28"/>
          <w:szCs w:val="28"/>
          <w:rtl/>
        </w:rPr>
        <w:t>ی</w:t>
      </w:r>
      <w:r w:rsidRPr="00DA2CC8">
        <w:rPr>
          <w:rFonts w:cs="B Zar" w:hint="eastAsia"/>
          <w:sz w:val="28"/>
          <w:szCs w:val="28"/>
          <w:rtl/>
        </w:rPr>
        <w:t>،</w:t>
      </w:r>
      <w:r w:rsidRPr="00DA2CC8">
        <w:rPr>
          <w:rFonts w:cs="B Zar"/>
          <w:sz w:val="28"/>
          <w:szCs w:val="28"/>
          <w:rtl/>
        </w:rPr>
        <w:t xml:space="preserve"> به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بررس</w:t>
      </w:r>
      <w:r w:rsidRPr="00DA2CC8">
        <w:rPr>
          <w:rFonts w:cs="B Zar" w:hint="cs"/>
          <w:sz w:val="28"/>
          <w:szCs w:val="28"/>
          <w:rtl/>
        </w:rPr>
        <w:t>ی</w:t>
      </w:r>
      <w:r w:rsidRPr="00DA2CC8">
        <w:rPr>
          <w:rFonts w:cs="B Zar"/>
          <w:sz w:val="28"/>
          <w:szCs w:val="28"/>
          <w:rtl/>
        </w:rPr>
        <w:t xml:space="preserve"> اضافه شده است.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به ما کمک م</w:t>
      </w:r>
      <w:r w:rsidRPr="00DA2CC8">
        <w:rPr>
          <w:rFonts w:cs="B Zar" w:hint="cs"/>
          <w:sz w:val="28"/>
          <w:szCs w:val="28"/>
          <w:rtl/>
        </w:rPr>
        <w:t>ی‌</w:t>
      </w:r>
      <w:r w:rsidRPr="00DA2CC8">
        <w:rPr>
          <w:rFonts w:cs="B Zar" w:hint="eastAsia"/>
          <w:sz w:val="28"/>
          <w:szCs w:val="28"/>
          <w:rtl/>
        </w:rPr>
        <w:t>کند</w:t>
      </w:r>
      <w:r w:rsidRPr="00DA2CC8">
        <w:rPr>
          <w:rFonts w:cs="B Zar"/>
          <w:sz w:val="28"/>
          <w:szCs w:val="28"/>
          <w:rtl/>
        </w:rPr>
        <w:t xml:space="preserve"> تا </w:t>
      </w:r>
      <w:r w:rsidRPr="00DA2CC8">
        <w:rPr>
          <w:rFonts w:cs="B Zar"/>
          <w:sz w:val="28"/>
          <w:szCs w:val="28"/>
          <w:rtl/>
        </w:rPr>
        <w:lastRenderedPageBreak/>
        <w:t>بفهم</w:t>
      </w:r>
      <w:r w:rsidRPr="00DA2CC8">
        <w:rPr>
          <w:rFonts w:cs="B Zar" w:hint="cs"/>
          <w:sz w:val="28"/>
          <w:szCs w:val="28"/>
          <w:rtl/>
        </w:rPr>
        <w:t>ی</w:t>
      </w:r>
      <w:r w:rsidRPr="00DA2CC8">
        <w:rPr>
          <w:rFonts w:cs="B Zar" w:hint="eastAsia"/>
          <w:sz w:val="28"/>
          <w:szCs w:val="28"/>
          <w:rtl/>
        </w:rPr>
        <w:t>م</w:t>
      </w:r>
      <w:r w:rsidRPr="00DA2CC8">
        <w:rPr>
          <w:rFonts w:cs="B Zar"/>
          <w:sz w:val="28"/>
          <w:szCs w:val="28"/>
          <w:rtl/>
        </w:rPr>
        <w:t xml:space="preserve"> آ</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شرکت‌ها در جستجو</w:t>
      </w:r>
      <w:r w:rsidRPr="00DA2CC8">
        <w:rPr>
          <w:rFonts w:cs="B Zar" w:hint="cs"/>
          <w:sz w:val="28"/>
          <w:szCs w:val="28"/>
          <w:rtl/>
        </w:rPr>
        <w:t>ی</w:t>
      </w:r>
      <w:r w:rsidRPr="00DA2CC8">
        <w:rPr>
          <w:rFonts w:cs="B Zar"/>
          <w:sz w:val="28"/>
          <w:szCs w:val="28"/>
          <w:rtl/>
        </w:rPr>
        <w:t xml:space="preserve"> شرکا، به دنبال توانا</w:t>
      </w:r>
      <w:r w:rsidRPr="00DA2CC8">
        <w:rPr>
          <w:rFonts w:cs="B Zar" w:hint="cs"/>
          <w:sz w:val="28"/>
          <w:szCs w:val="28"/>
          <w:rtl/>
        </w:rPr>
        <w:t>یی‌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تحق</w:t>
      </w:r>
      <w:r w:rsidRPr="00DA2CC8">
        <w:rPr>
          <w:rFonts w:cs="B Zar" w:hint="cs"/>
          <w:sz w:val="28"/>
          <w:szCs w:val="28"/>
          <w:rtl/>
        </w:rPr>
        <w:t>ی</w:t>
      </w:r>
      <w:r w:rsidRPr="00DA2CC8">
        <w:rPr>
          <w:rFonts w:cs="B Zar" w:hint="eastAsia"/>
          <w:sz w:val="28"/>
          <w:szCs w:val="28"/>
          <w:rtl/>
        </w:rPr>
        <w:t>ق</w:t>
      </w:r>
      <w:r w:rsidRPr="00DA2CC8">
        <w:rPr>
          <w:rFonts w:cs="B Zar"/>
          <w:sz w:val="28"/>
          <w:szCs w:val="28"/>
          <w:rtl/>
        </w:rPr>
        <w:t xml:space="preserve"> و توسعه مشابه </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متفاوت</w:t>
      </w:r>
      <w:r w:rsidRPr="00DA2CC8">
        <w:rPr>
          <w:rFonts w:cs="B Zar" w:hint="cs"/>
          <w:sz w:val="28"/>
          <w:szCs w:val="28"/>
          <w:rtl/>
        </w:rPr>
        <w:t>ی</w:t>
      </w:r>
      <w:r w:rsidRPr="00DA2CC8">
        <w:rPr>
          <w:rFonts w:cs="B Zar"/>
          <w:sz w:val="28"/>
          <w:szCs w:val="28"/>
          <w:rtl/>
        </w:rPr>
        <w:t xml:space="preserve"> هستند.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تحل</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به ما کمک م</w:t>
      </w:r>
      <w:r w:rsidRPr="00DA2CC8">
        <w:rPr>
          <w:rFonts w:cs="B Zar" w:hint="cs"/>
          <w:sz w:val="28"/>
          <w:szCs w:val="28"/>
          <w:rtl/>
        </w:rPr>
        <w:t>ی‌</w:t>
      </w:r>
      <w:r w:rsidRPr="00DA2CC8">
        <w:rPr>
          <w:rFonts w:cs="B Zar" w:hint="eastAsia"/>
          <w:sz w:val="28"/>
          <w:szCs w:val="28"/>
          <w:rtl/>
        </w:rPr>
        <w:t>کند</w:t>
      </w:r>
      <w:r w:rsidRPr="00DA2CC8">
        <w:rPr>
          <w:rFonts w:cs="B Zar"/>
          <w:sz w:val="28"/>
          <w:szCs w:val="28"/>
          <w:rtl/>
        </w:rPr>
        <w:t xml:space="preserve"> تا درک بهتر</w:t>
      </w:r>
      <w:r w:rsidRPr="00DA2CC8">
        <w:rPr>
          <w:rFonts w:cs="B Zar" w:hint="cs"/>
          <w:sz w:val="28"/>
          <w:szCs w:val="28"/>
          <w:rtl/>
        </w:rPr>
        <w:t>ی</w:t>
      </w:r>
      <w:r w:rsidRPr="00DA2CC8">
        <w:rPr>
          <w:rFonts w:cs="B Zar"/>
          <w:sz w:val="28"/>
          <w:szCs w:val="28"/>
          <w:rtl/>
        </w:rPr>
        <w:t xml:space="preserve"> از نحوه شکل‌گ</w:t>
      </w:r>
      <w:r w:rsidRPr="00DA2CC8">
        <w:rPr>
          <w:rFonts w:cs="B Zar" w:hint="cs"/>
          <w:sz w:val="28"/>
          <w:szCs w:val="28"/>
          <w:rtl/>
        </w:rPr>
        <w:t>ی</w:t>
      </w:r>
      <w:r w:rsidRPr="00DA2CC8">
        <w:rPr>
          <w:rFonts w:cs="B Zar" w:hint="eastAsia"/>
          <w:sz w:val="28"/>
          <w:szCs w:val="28"/>
          <w:rtl/>
        </w:rPr>
        <w:t>ر</w:t>
      </w:r>
      <w:r w:rsidRPr="00DA2CC8">
        <w:rPr>
          <w:rFonts w:cs="B Zar" w:hint="cs"/>
          <w:sz w:val="28"/>
          <w:szCs w:val="28"/>
          <w:rtl/>
        </w:rPr>
        <w:t>ی</w:t>
      </w:r>
      <w:r w:rsidRPr="00DA2CC8">
        <w:rPr>
          <w:rFonts w:cs="B Zar"/>
          <w:sz w:val="28"/>
          <w:szCs w:val="28"/>
          <w:rtl/>
        </w:rPr>
        <w:t xml:space="preserve"> روابط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شرکت‌ها در نما</w:t>
      </w:r>
      <w:r w:rsidRPr="00DA2CC8">
        <w:rPr>
          <w:rFonts w:cs="B Zar" w:hint="cs"/>
          <w:sz w:val="28"/>
          <w:szCs w:val="28"/>
          <w:rtl/>
        </w:rPr>
        <w:t>ی</w:t>
      </w:r>
      <w:r w:rsidRPr="00DA2CC8">
        <w:rPr>
          <w:rFonts w:cs="B Zar" w:hint="eastAsia"/>
          <w:sz w:val="28"/>
          <w:szCs w:val="28"/>
          <w:rtl/>
        </w:rPr>
        <w:t>شگاه‌ها</w:t>
      </w:r>
      <w:r w:rsidRPr="00DA2CC8">
        <w:rPr>
          <w:rFonts w:cs="B Zar" w:hint="cs"/>
          <w:sz w:val="28"/>
          <w:szCs w:val="28"/>
          <w:rtl/>
        </w:rPr>
        <w:t>ی</w:t>
      </w:r>
      <w:r w:rsidRPr="00DA2CC8">
        <w:rPr>
          <w:rFonts w:cs="B Zar"/>
          <w:sz w:val="28"/>
          <w:szCs w:val="28"/>
          <w:rtl/>
        </w:rPr>
        <w:t xml:space="preserve"> تجار</w:t>
      </w:r>
      <w:r w:rsidRPr="00DA2CC8">
        <w:rPr>
          <w:rFonts w:cs="B Zar" w:hint="cs"/>
          <w:sz w:val="28"/>
          <w:szCs w:val="28"/>
          <w:rtl/>
        </w:rPr>
        <w:t>ی</w:t>
      </w:r>
      <w:r w:rsidRPr="00DA2CC8">
        <w:rPr>
          <w:rFonts w:cs="B Zar"/>
          <w:sz w:val="28"/>
          <w:szCs w:val="28"/>
          <w:rtl/>
        </w:rPr>
        <w:t xml:space="preserve"> داشته باش</w:t>
      </w:r>
      <w:r w:rsidRPr="00DA2CC8">
        <w:rPr>
          <w:rFonts w:cs="B Zar" w:hint="cs"/>
          <w:sz w:val="28"/>
          <w:szCs w:val="28"/>
          <w:rtl/>
        </w:rPr>
        <w:t>ی</w:t>
      </w:r>
      <w:r w:rsidRPr="00DA2CC8">
        <w:rPr>
          <w:rFonts w:cs="B Zar" w:hint="eastAsia"/>
          <w:sz w:val="28"/>
          <w:szCs w:val="28"/>
          <w:rtl/>
        </w:rPr>
        <w:t>م</w:t>
      </w:r>
      <w:r w:rsidRPr="00DA2CC8">
        <w:rPr>
          <w:rFonts w:cs="B Zar"/>
          <w:sz w:val="28"/>
          <w:szCs w:val="28"/>
          <w:rtl/>
        </w:rPr>
        <w:t>.</w:t>
      </w:r>
    </w:p>
    <w:p w14:paraId="2D037B44" w14:textId="77777777" w:rsidR="00E535BD" w:rsidRPr="00B87CD8" w:rsidRDefault="00E535BD" w:rsidP="00E535BD">
      <w:pPr>
        <w:rPr>
          <w:rFonts w:cs="B Zar"/>
          <w:sz w:val="28"/>
          <w:szCs w:val="28"/>
          <w:rtl/>
        </w:rPr>
      </w:pPr>
      <w:r w:rsidRPr="00BA2C11">
        <w:rPr>
          <w:rFonts w:cs="B Zar"/>
          <w:sz w:val="28"/>
          <w:szCs w:val="28"/>
        </w:rPr>
        <w:br/>
      </w:r>
      <w:r w:rsidRPr="00FE0872">
        <w:rPr>
          <w:rFonts w:cs="B Zar"/>
          <w:b/>
          <w:bCs/>
          <w:sz w:val="24"/>
          <w:szCs w:val="24"/>
          <w:rtl/>
        </w:rPr>
        <w:t>۶.۵.۱</w:t>
      </w:r>
      <w:r w:rsidRPr="00FE0872">
        <w:rPr>
          <w:rFonts w:cs="B Zar"/>
          <w:b/>
          <w:bCs/>
          <w:sz w:val="24"/>
          <w:szCs w:val="24"/>
        </w:rPr>
        <w:t xml:space="preserve"> </w:t>
      </w:r>
      <w:r w:rsidRPr="00FE0872">
        <w:rPr>
          <w:rFonts w:cs="B Zar"/>
          <w:b/>
          <w:bCs/>
          <w:sz w:val="24"/>
          <w:szCs w:val="24"/>
          <w:rtl/>
        </w:rPr>
        <w:t>تمرکز بر نوآوری</w:t>
      </w:r>
      <w:r w:rsidRPr="00BA2C11">
        <w:rPr>
          <w:rFonts w:cs="B Zar"/>
          <w:sz w:val="28"/>
          <w:szCs w:val="28"/>
        </w:rPr>
        <w:br/>
      </w:r>
      <w:r w:rsidRPr="00B87CD8">
        <w:rPr>
          <w:rFonts w:cs="B Zar"/>
          <w:sz w:val="28"/>
          <w:szCs w:val="28"/>
          <w:rtl/>
        </w:rPr>
        <w:t>با شروع از تمرکز بر نوآور</w:t>
      </w:r>
      <w:r w:rsidRPr="00B87CD8">
        <w:rPr>
          <w:rFonts w:cs="B Zar" w:hint="cs"/>
          <w:sz w:val="28"/>
          <w:szCs w:val="28"/>
          <w:rtl/>
        </w:rPr>
        <w:t>ی</w:t>
      </w:r>
      <w:r w:rsidRPr="00B87CD8">
        <w:rPr>
          <w:rFonts w:cs="B Zar" w:hint="eastAsia"/>
          <w:sz w:val="28"/>
          <w:szCs w:val="28"/>
          <w:rtl/>
        </w:rPr>
        <w:t>،</w:t>
      </w:r>
      <w:r w:rsidRPr="00B87CD8">
        <w:rPr>
          <w:rFonts w:cs="B Zar"/>
          <w:sz w:val="28"/>
          <w:szCs w:val="28"/>
          <w:rtl/>
        </w:rPr>
        <w:t xml:space="preserve"> جدول ۶.۱۴ نشان م</w:t>
      </w:r>
      <w:r w:rsidRPr="00B87CD8">
        <w:rPr>
          <w:rFonts w:cs="B Zar" w:hint="cs"/>
          <w:sz w:val="28"/>
          <w:szCs w:val="28"/>
          <w:rtl/>
        </w:rPr>
        <w:t>ی‌</w:t>
      </w:r>
      <w:r w:rsidRPr="00B87CD8">
        <w:rPr>
          <w:rFonts w:cs="B Zar" w:hint="eastAsia"/>
          <w:sz w:val="28"/>
          <w:szCs w:val="28"/>
          <w:rtl/>
        </w:rPr>
        <w:t>دهد</w:t>
      </w:r>
      <w:r w:rsidRPr="00B87CD8">
        <w:rPr>
          <w:rFonts w:cs="B Zar"/>
          <w:sz w:val="28"/>
          <w:szCs w:val="28"/>
          <w:rtl/>
        </w:rPr>
        <w:t xml:space="preserve"> که اکثر شرکت‌ها در هر دو کشور ا</w:t>
      </w:r>
      <w:r w:rsidRPr="00B87CD8">
        <w:rPr>
          <w:rFonts w:cs="B Zar" w:hint="cs"/>
          <w:sz w:val="28"/>
          <w:szCs w:val="28"/>
          <w:rtl/>
        </w:rPr>
        <w:t>ی</w:t>
      </w:r>
      <w:r w:rsidRPr="00B87CD8">
        <w:rPr>
          <w:rFonts w:cs="B Zar" w:hint="eastAsia"/>
          <w:sz w:val="28"/>
          <w:szCs w:val="28"/>
          <w:rtl/>
        </w:rPr>
        <w:t>الات</w:t>
      </w:r>
      <w:r w:rsidRPr="00B87CD8">
        <w:rPr>
          <w:rFonts w:cs="B Zar"/>
          <w:sz w:val="28"/>
          <w:szCs w:val="28"/>
          <w:rtl/>
        </w:rPr>
        <w:t xml:space="preserve"> متحده و آلمان درجه بالا</w:t>
      </w:r>
      <w:r w:rsidRPr="00B87CD8">
        <w:rPr>
          <w:rFonts w:cs="B Zar" w:hint="cs"/>
          <w:sz w:val="28"/>
          <w:szCs w:val="28"/>
          <w:rtl/>
        </w:rPr>
        <w:t>یی</w:t>
      </w:r>
      <w:r w:rsidRPr="00B87CD8">
        <w:rPr>
          <w:rFonts w:cs="B Zar"/>
          <w:sz w:val="28"/>
          <w:szCs w:val="28"/>
          <w:rtl/>
        </w:rPr>
        <w:t xml:space="preserve"> تا متوسط</w:t>
      </w:r>
      <w:r w:rsidRPr="00B87CD8">
        <w:rPr>
          <w:rFonts w:cs="B Zar" w:hint="cs"/>
          <w:sz w:val="28"/>
          <w:szCs w:val="28"/>
          <w:rtl/>
        </w:rPr>
        <w:t>ی</w:t>
      </w:r>
      <w:r w:rsidRPr="00B87CD8">
        <w:rPr>
          <w:rFonts w:cs="B Zar"/>
          <w:sz w:val="28"/>
          <w:szCs w:val="28"/>
          <w:rtl/>
        </w:rPr>
        <w:t xml:space="preserve"> از همگن</w:t>
      </w:r>
      <w:r w:rsidRPr="00B87CD8">
        <w:rPr>
          <w:rFonts w:cs="B Zar" w:hint="cs"/>
          <w:sz w:val="28"/>
          <w:szCs w:val="28"/>
          <w:rtl/>
        </w:rPr>
        <w:t>ی</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شا</w:t>
      </w:r>
      <w:r w:rsidRPr="00B87CD8">
        <w:rPr>
          <w:rFonts w:cs="B Zar" w:hint="cs"/>
          <w:sz w:val="28"/>
          <w:szCs w:val="28"/>
          <w:rtl/>
        </w:rPr>
        <w:t>ی</w:t>
      </w:r>
      <w:r w:rsidRPr="00B87CD8">
        <w:rPr>
          <w:rFonts w:cs="B Zar" w:hint="eastAsia"/>
          <w:sz w:val="28"/>
          <w:szCs w:val="28"/>
          <w:rtl/>
        </w:rPr>
        <w:t>ستگ</w:t>
      </w:r>
      <w:r w:rsidRPr="00B87CD8">
        <w:rPr>
          <w:rFonts w:cs="B Zar" w:hint="cs"/>
          <w:sz w:val="28"/>
          <w:szCs w:val="28"/>
          <w:rtl/>
        </w:rPr>
        <w:t>ی‌</w:t>
      </w:r>
      <w:r w:rsidRPr="00B87CD8">
        <w:rPr>
          <w:rFonts w:cs="B Zar" w:hint="eastAsia"/>
          <w:sz w:val="28"/>
          <w:szCs w:val="28"/>
          <w:rtl/>
        </w:rPr>
        <w:t>ها</w:t>
      </w:r>
      <w:r w:rsidRPr="00B87CD8">
        <w:rPr>
          <w:rFonts w:cs="B Zar" w:hint="cs"/>
          <w:sz w:val="28"/>
          <w:szCs w:val="28"/>
          <w:rtl/>
        </w:rPr>
        <w:t>ی</w:t>
      </w:r>
      <w:r w:rsidRPr="00B87CD8">
        <w:rPr>
          <w:rFonts w:cs="B Zar"/>
          <w:sz w:val="28"/>
          <w:szCs w:val="28"/>
          <w:rtl/>
        </w:rPr>
        <w:t xml:space="preserve"> اصل</w:t>
      </w:r>
      <w:r w:rsidRPr="00B87CD8">
        <w:rPr>
          <w:rFonts w:cs="B Zar" w:hint="cs"/>
          <w:sz w:val="28"/>
          <w:szCs w:val="28"/>
          <w:rtl/>
        </w:rPr>
        <w:t>ی</w:t>
      </w:r>
      <w:r w:rsidRPr="00B87CD8">
        <w:rPr>
          <w:rFonts w:cs="B Zar"/>
          <w:sz w:val="28"/>
          <w:szCs w:val="28"/>
          <w:rtl/>
        </w:rPr>
        <w:t xml:space="preserve"> شرکت و شا</w:t>
      </w:r>
      <w:r w:rsidRPr="00B87CD8">
        <w:rPr>
          <w:rFonts w:cs="B Zar" w:hint="cs"/>
          <w:sz w:val="28"/>
          <w:szCs w:val="28"/>
          <w:rtl/>
        </w:rPr>
        <w:t>ی</w:t>
      </w:r>
      <w:r w:rsidRPr="00B87CD8">
        <w:rPr>
          <w:rFonts w:cs="B Zar" w:hint="eastAsia"/>
          <w:sz w:val="28"/>
          <w:szCs w:val="28"/>
          <w:rtl/>
        </w:rPr>
        <w:t>ستگ</w:t>
      </w:r>
      <w:r w:rsidRPr="00B87CD8">
        <w:rPr>
          <w:rFonts w:cs="B Zar" w:hint="cs"/>
          <w:sz w:val="28"/>
          <w:szCs w:val="28"/>
          <w:rtl/>
        </w:rPr>
        <w:t>ی‌</w:t>
      </w:r>
      <w:r w:rsidRPr="00B87CD8">
        <w:rPr>
          <w:rFonts w:cs="B Zar" w:hint="eastAsia"/>
          <w:sz w:val="28"/>
          <w:szCs w:val="28"/>
          <w:rtl/>
        </w:rPr>
        <w:t>ها</w:t>
      </w:r>
      <w:r w:rsidRPr="00B87CD8">
        <w:rPr>
          <w:rFonts w:cs="B Zar" w:hint="cs"/>
          <w:sz w:val="28"/>
          <w:szCs w:val="28"/>
          <w:rtl/>
        </w:rPr>
        <w:t>ی</w:t>
      </w:r>
      <w:r w:rsidRPr="00B87CD8">
        <w:rPr>
          <w:rFonts w:cs="B Zar"/>
          <w:sz w:val="28"/>
          <w:szCs w:val="28"/>
          <w:rtl/>
        </w:rPr>
        <w:t xml:space="preserve"> شرکا</w:t>
      </w:r>
      <w:r w:rsidRPr="00B87CD8">
        <w:rPr>
          <w:rFonts w:cs="B Zar" w:hint="cs"/>
          <w:sz w:val="28"/>
          <w:szCs w:val="28"/>
          <w:rtl/>
        </w:rPr>
        <w:t>ی</w:t>
      </w:r>
      <w:r w:rsidRPr="00B87CD8">
        <w:rPr>
          <w:rFonts w:cs="B Zar"/>
          <w:sz w:val="28"/>
          <w:szCs w:val="28"/>
          <w:rtl/>
        </w:rPr>
        <w:t xml:space="preserve"> بالقوه خود نشان داده‌اند. به عبارت د</w:t>
      </w:r>
      <w:r w:rsidRPr="00B87CD8">
        <w:rPr>
          <w:rFonts w:cs="B Zar" w:hint="cs"/>
          <w:sz w:val="28"/>
          <w:szCs w:val="28"/>
          <w:rtl/>
        </w:rPr>
        <w:t>ی</w:t>
      </w:r>
      <w:r w:rsidRPr="00B87CD8">
        <w:rPr>
          <w:rFonts w:cs="B Zar" w:hint="eastAsia"/>
          <w:sz w:val="28"/>
          <w:szCs w:val="28"/>
          <w:rtl/>
        </w:rPr>
        <w:t>گر،</w:t>
      </w:r>
      <w:r w:rsidRPr="00B87CD8">
        <w:rPr>
          <w:rFonts w:cs="B Zar"/>
          <w:sz w:val="28"/>
          <w:szCs w:val="28"/>
          <w:rtl/>
        </w:rPr>
        <w:t xml:space="preserve"> شرکت‌ها تما</w:t>
      </w:r>
      <w:r w:rsidRPr="00B87CD8">
        <w:rPr>
          <w:rFonts w:cs="B Zar" w:hint="cs"/>
          <w:sz w:val="28"/>
          <w:szCs w:val="28"/>
          <w:rtl/>
        </w:rPr>
        <w:t>ی</w:t>
      </w:r>
      <w:r w:rsidRPr="00B87CD8">
        <w:rPr>
          <w:rFonts w:cs="B Zar" w:hint="eastAsia"/>
          <w:sz w:val="28"/>
          <w:szCs w:val="28"/>
          <w:rtl/>
        </w:rPr>
        <w:t>ل</w:t>
      </w:r>
      <w:r w:rsidRPr="00B87CD8">
        <w:rPr>
          <w:rFonts w:cs="B Zar"/>
          <w:sz w:val="28"/>
          <w:szCs w:val="28"/>
          <w:rtl/>
        </w:rPr>
        <w:t xml:space="preserve"> دارند با شرکا</w:t>
      </w:r>
      <w:r w:rsidRPr="00B87CD8">
        <w:rPr>
          <w:rFonts w:cs="B Zar" w:hint="cs"/>
          <w:sz w:val="28"/>
          <w:szCs w:val="28"/>
          <w:rtl/>
        </w:rPr>
        <w:t>یی</w:t>
      </w:r>
      <w:r w:rsidRPr="00B87CD8">
        <w:rPr>
          <w:rFonts w:cs="B Zar"/>
          <w:sz w:val="28"/>
          <w:szCs w:val="28"/>
          <w:rtl/>
        </w:rPr>
        <w:t xml:space="preserve"> همکار</w:t>
      </w:r>
      <w:r w:rsidRPr="00B87CD8">
        <w:rPr>
          <w:rFonts w:cs="B Zar" w:hint="cs"/>
          <w:sz w:val="28"/>
          <w:szCs w:val="28"/>
          <w:rtl/>
        </w:rPr>
        <w:t>ی</w:t>
      </w:r>
      <w:r w:rsidRPr="00B87CD8">
        <w:rPr>
          <w:rFonts w:cs="B Zar"/>
          <w:sz w:val="28"/>
          <w:szCs w:val="28"/>
          <w:rtl/>
        </w:rPr>
        <w:t xml:space="preserve"> </w:t>
      </w:r>
      <w:r w:rsidRPr="00B87CD8">
        <w:rPr>
          <w:rFonts w:cs="B Zar" w:hint="eastAsia"/>
          <w:sz w:val="28"/>
          <w:szCs w:val="28"/>
          <w:rtl/>
        </w:rPr>
        <w:t>کنند</w:t>
      </w:r>
      <w:r w:rsidRPr="00B87CD8">
        <w:rPr>
          <w:rFonts w:cs="B Zar"/>
          <w:sz w:val="28"/>
          <w:szCs w:val="28"/>
          <w:rtl/>
        </w:rPr>
        <w:t xml:space="preserve"> که به نوآور</w:t>
      </w:r>
      <w:r w:rsidRPr="00B87CD8">
        <w:rPr>
          <w:rFonts w:cs="B Zar" w:hint="cs"/>
          <w:sz w:val="28"/>
          <w:szCs w:val="28"/>
          <w:rtl/>
        </w:rPr>
        <w:t>ی</w:t>
      </w:r>
      <w:r w:rsidRPr="00B87CD8">
        <w:rPr>
          <w:rFonts w:cs="B Zar"/>
          <w:sz w:val="28"/>
          <w:szCs w:val="28"/>
          <w:rtl/>
        </w:rPr>
        <w:t xml:space="preserve"> به همان اندازه اهم</w:t>
      </w:r>
      <w:r w:rsidRPr="00B87CD8">
        <w:rPr>
          <w:rFonts w:cs="B Zar" w:hint="cs"/>
          <w:sz w:val="28"/>
          <w:szCs w:val="28"/>
          <w:rtl/>
        </w:rPr>
        <w:t>ی</w:t>
      </w:r>
      <w:r w:rsidRPr="00B87CD8">
        <w:rPr>
          <w:rFonts w:cs="B Zar" w:hint="eastAsia"/>
          <w:sz w:val="28"/>
          <w:szCs w:val="28"/>
          <w:rtl/>
        </w:rPr>
        <w:t>ت</w:t>
      </w:r>
      <w:r w:rsidRPr="00B87CD8">
        <w:rPr>
          <w:rFonts w:cs="B Zar"/>
          <w:sz w:val="28"/>
          <w:szCs w:val="28"/>
          <w:rtl/>
        </w:rPr>
        <w:t xml:space="preserve"> م</w:t>
      </w:r>
      <w:r w:rsidRPr="00B87CD8">
        <w:rPr>
          <w:rFonts w:cs="B Zar" w:hint="cs"/>
          <w:sz w:val="28"/>
          <w:szCs w:val="28"/>
          <w:rtl/>
        </w:rPr>
        <w:t>ی‌</w:t>
      </w:r>
      <w:r w:rsidRPr="00B87CD8">
        <w:rPr>
          <w:rFonts w:cs="B Zar" w:hint="eastAsia"/>
          <w:sz w:val="28"/>
          <w:szCs w:val="28"/>
          <w:rtl/>
        </w:rPr>
        <w:t>دهند</w:t>
      </w:r>
      <w:r w:rsidRPr="00B87CD8">
        <w:rPr>
          <w:rFonts w:cs="B Zar"/>
          <w:sz w:val="28"/>
          <w:szCs w:val="28"/>
          <w:rtl/>
        </w:rPr>
        <w:t>. برا</w:t>
      </w:r>
      <w:r w:rsidRPr="00B87CD8">
        <w:rPr>
          <w:rFonts w:cs="B Zar" w:hint="cs"/>
          <w:sz w:val="28"/>
          <w:szCs w:val="28"/>
          <w:rtl/>
        </w:rPr>
        <w:t>ی</w:t>
      </w:r>
      <w:r w:rsidRPr="00B87CD8">
        <w:rPr>
          <w:rFonts w:cs="B Zar"/>
          <w:sz w:val="28"/>
          <w:szCs w:val="28"/>
          <w:rtl/>
        </w:rPr>
        <w:t xml:space="preserve"> مثال، با بررس</w:t>
      </w:r>
      <w:r w:rsidRPr="00B87CD8">
        <w:rPr>
          <w:rFonts w:cs="B Zar" w:hint="cs"/>
          <w:sz w:val="28"/>
          <w:szCs w:val="28"/>
          <w:rtl/>
        </w:rPr>
        <w:t>ی</w:t>
      </w:r>
      <w:r w:rsidRPr="00B87CD8">
        <w:rPr>
          <w:rFonts w:cs="B Zar"/>
          <w:sz w:val="28"/>
          <w:szCs w:val="28"/>
          <w:rtl/>
        </w:rPr>
        <w:t xml:space="preserve"> مع</w:t>
      </w:r>
      <w:r w:rsidRPr="00B87CD8">
        <w:rPr>
          <w:rFonts w:cs="B Zar" w:hint="cs"/>
          <w:sz w:val="28"/>
          <w:szCs w:val="28"/>
          <w:rtl/>
        </w:rPr>
        <w:t>ی</w:t>
      </w:r>
      <w:r w:rsidRPr="00B87CD8">
        <w:rPr>
          <w:rFonts w:cs="B Zar" w:hint="eastAsia"/>
          <w:sz w:val="28"/>
          <w:szCs w:val="28"/>
          <w:rtl/>
        </w:rPr>
        <w:t>ارها</w:t>
      </w:r>
      <w:r w:rsidRPr="00B87CD8">
        <w:rPr>
          <w:rFonts w:cs="B Zar" w:hint="cs"/>
          <w:sz w:val="28"/>
          <w:szCs w:val="28"/>
          <w:rtl/>
        </w:rPr>
        <w:t>ی</w:t>
      </w:r>
      <w:r w:rsidRPr="00B87CD8">
        <w:rPr>
          <w:rFonts w:cs="B Zar"/>
          <w:sz w:val="28"/>
          <w:szCs w:val="28"/>
          <w:rtl/>
        </w:rPr>
        <w:t xml:space="preserve"> همگن</w:t>
      </w:r>
      <w:r w:rsidRPr="00B87CD8">
        <w:rPr>
          <w:rFonts w:cs="B Zar" w:hint="cs"/>
          <w:sz w:val="28"/>
          <w:szCs w:val="28"/>
          <w:rtl/>
        </w:rPr>
        <w:t>ی</w:t>
      </w:r>
      <w:r w:rsidRPr="00B87CD8">
        <w:rPr>
          <w:rFonts w:cs="B Zar"/>
          <w:sz w:val="28"/>
          <w:szCs w:val="28"/>
          <w:rtl/>
        </w:rPr>
        <w:t xml:space="preserve"> کامل و متوسط (۰ و ۱)، تفاوت چندان</w:t>
      </w:r>
      <w:r w:rsidRPr="00B87CD8">
        <w:rPr>
          <w:rFonts w:cs="B Zar" w:hint="cs"/>
          <w:sz w:val="28"/>
          <w:szCs w:val="28"/>
          <w:rtl/>
        </w:rPr>
        <w:t>ی</w:t>
      </w:r>
      <w:r w:rsidRPr="00B87CD8">
        <w:rPr>
          <w:rFonts w:cs="B Zar"/>
          <w:sz w:val="28"/>
          <w:szCs w:val="28"/>
          <w:rtl/>
        </w:rPr>
        <w:t xml:space="preserve"> (۱۰</w:t>
      </w:r>
      <w:r w:rsidRPr="00B87CD8">
        <w:rPr>
          <w:rFonts w:ascii="Times New Roman" w:hAnsi="Times New Roman" w:cs="Times New Roman" w:hint="cs"/>
          <w:sz w:val="28"/>
          <w:szCs w:val="28"/>
          <w:rtl/>
        </w:rPr>
        <w:t>٪</w:t>
      </w:r>
      <w:r w:rsidRPr="00B87CD8">
        <w:rPr>
          <w:rFonts w:cs="B Zar"/>
          <w:sz w:val="28"/>
          <w:szCs w:val="28"/>
          <w:rtl/>
        </w:rPr>
        <w:t xml:space="preserve"> </w:t>
      </w:r>
      <w:r w:rsidRPr="00B87CD8">
        <w:rPr>
          <w:rFonts w:cs="B Zar" w:hint="cs"/>
          <w:sz w:val="28"/>
          <w:szCs w:val="28"/>
          <w:rtl/>
        </w:rPr>
        <w:t>امتی</w:t>
      </w:r>
      <w:r w:rsidRPr="00B87CD8">
        <w:rPr>
          <w:rFonts w:cs="B Zar" w:hint="eastAsia"/>
          <w:sz w:val="28"/>
          <w:szCs w:val="28"/>
          <w:rtl/>
        </w:rPr>
        <w:t>از</w:t>
      </w:r>
      <w:r w:rsidRPr="00B87CD8">
        <w:rPr>
          <w:rFonts w:cs="B Zar"/>
          <w:sz w:val="28"/>
          <w:szCs w:val="28"/>
          <w:rtl/>
        </w:rPr>
        <w:t>) در تعداد شرکت‌ها</w:t>
      </w:r>
      <w:r w:rsidRPr="00B87CD8">
        <w:rPr>
          <w:rFonts w:cs="B Zar" w:hint="cs"/>
          <w:sz w:val="28"/>
          <w:szCs w:val="28"/>
          <w:rtl/>
        </w:rPr>
        <w:t>ی</w:t>
      </w:r>
      <w:r w:rsidRPr="00B87CD8">
        <w:rPr>
          <w:rFonts w:cs="B Zar"/>
          <w:sz w:val="28"/>
          <w:szCs w:val="28"/>
          <w:rtl/>
        </w:rPr>
        <w:t xml:space="preserve"> آلمان</w:t>
      </w:r>
      <w:r w:rsidRPr="00B87CD8">
        <w:rPr>
          <w:rFonts w:cs="B Zar" w:hint="cs"/>
          <w:sz w:val="28"/>
          <w:szCs w:val="28"/>
          <w:rtl/>
        </w:rPr>
        <w:t>ی</w:t>
      </w:r>
      <w:r w:rsidRPr="00B87CD8">
        <w:rPr>
          <w:rFonts w:cs="B Zar"/>
          <w:sz w:val="28"/>
          <w:szCs w:val="28"/>
          <w:rtl/>
        </w:rPr>
        <w:t xml:space="preserve"> و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که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سطح از همگن</w:t>
      </w:r>
      <w:r w:rsidRPr="00B87CD8">
        <w:rPr>
          <w:rFonts w:cs="B Zar" w:hint="cs"/>
          <w:sz w:val="28"/>
          <w:szCs w:val="28"/>
          <w:rtl/>
        </w:rPr>
        <w:t>ی</w:t>
      </w:r>
      <w:r w:rsidRPr="00B87CD8">
        <w:rPr>
          <w:rFonts w:cs="B Zar"/>
          <w:sz w:val="28"/>
          <w:szCs w:val="28"/>
          <w:rtl/>
        </w:rPr>
        <w:t xml:space="preserve"> را گزارش کرده‌اند، وجود ندارد. به طور مشابه، در ناهمگن‌تر</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دسته (شام</w:t>
      </w:r>
      <w:r w:rsidRPr="00B87CD8">
        <w:rPr>
          <w:rFonts w:cs="B Zar" w:hint="eastAsia"/>
          <w:sz w:val="28"/>
          <w:szCs w:val="28"/>
          <w:rtl/>
        </w:rPr>
        <w:t>ل</w:t>
      </w:r>
      <w:r w:rsidRPr="00B87CD8">
        <w:rPr>
          <w:rFonts w:cs="B Zar"/>
          <w:sz w:val="28"/>
          <w:szCs w:val="28"/>
          <w:rtl/>
        </w:rPr>
        <w:t xml:space="preserve"> پاسخ‌ها</w:t>
      </w:r>
      <w:r w:rsidRPr="00B87CD8">
        <w:rPr>
          <w:rFonts w:cs="B Zar" w:hint="cs"/>
          <w:sz w:val="28"/>
          <w:szCs w:val="28"/>
          <w:rtl/>
        </w:rPr>
        <w:t>یی</w:t>
      </w:r>
      <w:r w:rsidRPr="00B87CD8">
        <w:rPr>
          <w:rFonts w:cs="B Zar"/>
          <w:sz w:val="28"/>
          <w:szCs w:val="28"/>
          <w:rtl/>
        </w:rPr>
        <w:t xml:space="preserve"> از ۲ تا ۶)، تقر</w:t>
      </w:r>
      <w:r w:rsidRPr="00B87CD8">
        <w:rPr>
          <w:rFonts w:cs="B Zar" w:hint="cs"/>
          <w:sz w:val="28"/>
          <w:szCs w:val="28"/>
          <w:rtl/>
        </w:rPr>
        <w:t>ی</w:t>
      </w:r>
      <w:r w:rsidRPr="00B87CD8">
        <w:rPr>
          <w:rFonts w:cs="B Zar" w:hint="eastAsia"/>
          <w:sz w:val="28"/>
          <w:szCs w:val="28"/>
          <w:rtl/>
        </w:rPr>
        <w:t>باً</w:t>
      </w:r>
      <w:r w:rsidRPr="00B87CD8">
        <w:rPr>
          <w:rFonts w:cs="B Zar"/>
          <w:sz w:val="28"/>
          <w:szCs w:val="28"/>
          <w:rtl/>
        </w:rPr>
        <w:t xml:space="preserve"> همان تعداد شرکت آلمان</w:t>
      </w:r>
      <w:r w:rsidRPr="00B87CD8">
        <w:rPr>
          <w:rFonts w:cs="B Zar" w:hint="cs"/>
          <w:sz w:val="28"/>
          <w:szCs w:val="28"/>
          <w:rtl/>
        </w:rPr>
        <w:t>ی</w:t>
      </w:r>
      <w:r w:rsidRPr="00B87CD8">
        <w:rPr>
          <w:rFonts w:cs="B Zar"/>
          <w:sz w:val="28"/>
          <w:szCs w:val="28"/>
          <w:rtl/>
        </w:rPr>
        <w:t xml:space="preserve"> و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درجه از ناهمگن</w:t>
      </w:r>
      <w:r w:rsidRPr="00B87CD8">
        <w:rPr>
          <w:rFonts w:cs="B Zar" w:hint="cs"/>
          <w:sz w:val="28"/>
          <w:szCs w:val="28"/>
          <w:rtl/>
        </w:rPr>
        <w:t>ی</w:t>
      </w:r>
      <w:r w:rsidRPr="00B87CD8">
        <w:rPr>
          <w:rFonts w:cs="B Zar"/>
          <w:sz w:val="28"/>
          <w:szCs w:val="28"/>
          <w:rtl/>
        </w:rPr>
        <w:t xml:space="preserve"> را نشان داده‌اند.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نتا</w:t>
      </w:r>
      <w:r w:rsidRPr="00B87CD8">
        <w:rPr>
          <w:rFonts w:cs="B Zar" w:hint="cs"/>
          <w:sz w:val="28"/>
          <w:szCs w:val="28"/>
          <w:rtl/>
        </w:rPr>
        <w:t>ی</w:t>
      </w:r>
      <w:r w:rsidRPr="00B87CD8">
        <w:rPr>
          <w:rFonts w:cs="B Zar" w:hint="eastAsia"/>
          <w:sz w:val="28"/>
          <w:szCs w:val="28"/>
          <w:rtl/>
        </w:rPr>
        <w:t>ج</w:t>
      </w:r>
      <w:r w:rsidRPr="00B87CD8">
        <w:rPr>
          <w:rFonts w:cs="B Zar"/>
          <w:sz w:val="28"/>
          <w:szCs w:val="28"/>
          <w:rtl/>
        </w:rPr>
        <w:t xml:space="preserve"> به طور متوسط در سطح ۱۰</w:t>
      </w:r>
      <w:r w:rsidRPr="00B87CD8">
        <w:rPr>
          <w:rFonts w:ascii="Times New Roman" w:hAnsi="Times New Roman" w:cs="Times New Roman" w:hint="cs"/>
          <w:sz w:val="28"/>
          <w:szCs w:val="28"/>
          <w:rtl/>
        </w:rPr>
        <w:t>٪</w:t>
      </w:r>
      <w:r w:rsidRPr="00B87CD8">
        <w:rPr>
          <w:rFonts w:cs="B Zar"/>
          <w:sz w:val="28"/>
          <w:szCs w:val="28"/>
          <w:rtl/>
        </w:rPr>
        <w:t xml:space="preserve"> </w:t>
      </w:r>
      <w:r w:rsidRPr="00B87CD8">
        <w:rPr>
          <w:rFonts w:cs="B Zar" w:hint="cs"/>
          <w:sz w:val="28"/>
          <w:szCs w:val="28"/>
          <w:rtl/>
        </w:rPr>
        <w:t>معنادار</w:t>
      </w:r>
      <w:r w:rsidRPr="00B87CD8">
        <w:rPr>
          <w:rFonts w:cs="B Zar"/>
          <w:sz w:val="28"/>
          <w:szCs w:val="28"/>
          <w:rtl/>
        </w:rPr>
        <w:t xml:space="preserve"> </w:t>
      </w:r>
      <w:r w:rsidRPr="00B87CD8">
        <w:rPr>
          <w:rFonts w:cs="B Zar" w:hint="cs"/>
          <w:sz w:val="28"/>
          <w:szCs w:val="28"/>
          <w:rtl/>
        </w:rPr>
        <w:t>هستند</w:t>
      </w:r>
      <w:r w:rsidRPr="00B87CD8">
        <w:rPr>
          <w:rFonts w:cs="B Zar"/>
          <w:sz w:val="28"/>
          <w:szCs w:val="28"/>
          <w:rtl/>
        </w:rPr>
        <w:t xml:space="preserve">. </w:t>
      </w:r>
      <w:r w:rsidRPr="00B87CD8">
        <w:rPr>
          <w:rFonts w:cs="B Zar" w:hint="cs"/>
          <w:sz w:val="28"/>
          <w:szCs w:val="28"/>
          <w:rtl/>
        </w:rPr>
        <w:t>اگرچه</w:t>
      </w:r>
      <w:r w:rsidRPr="00B87CD8">
        <w:rPr>
          <w:rFonts w:cs="B Zar"/>
          <w:sz w:val="28"/>
          <w:szCs w:val="28"/>
          <w:rtl/>
        </w:rPr>
        <w:t xml:space="preserve"> </w:t>
      </w:r>
      <w:r w:rsidRPr="00B87CD8">
        <w:rPr>
          <w:rFonts w:cs="B Zar" w:hint="cs"/>
          <w:sz w:val="28"/>
          <w:szCs w:val="28"/>
          <w:rtl/>
        </w:rPr>
        <w:t>تعداد</w:t>
      </w:r>
      <w:r w:rsidRPr="00B87CD8">
        <w:rPr>
          <w:rFonts w:cs="B Zar"/>
          <w:sz w:val="28"/>
          <w:szCs w:val="28"/>
          <w:rtl/>
        </w:rPr>
        <w:t xml:space="preserve"> </w:t>
      </w:r>
      <w:r w:rsidRPr="00B87CD8">
        <w:rPr>
          <w:rFonts w:cs="B Zar" w:hint="cs"/>
          <w:sz w:val="28"/>
          <w:szCs w:val="28"/>
          <w:rtl/>
        </w:rPr>
        <w:t>بی</w:t>
      </w:r>
      <w:r w:rsidRPr="00B87CD8">
        <w:rPr>
          <w:rFonts w:cs="B Zar" w:hint="eastAsia"/>
          <w:sz w:val="28"/>
          <w:szCs w:val="28"/>
          <w:rtl/>
        </w:rPr>
        <w:t>شتر</w:t>
      </w:r>
      <w:r w:rsidRPr="00B87CD8">
        <w:rPr>
          <w:rFonts w:cs="B Zar" w:hint="cs"/>
          <w:sz w:val="28"/>
          <w:szCs w:val="28"/>
          <w:rtl/>
        </w:rPr>
        <w:t>ی</w:t>
      </w:r>
      <w:r w:rsidRPr="00B87CD8">
        <w:rPr>
          <w:rFonts w:cs="B Zar"/>
          <w:sz w:val="28"/>
          <w:szCs w:val="28"/>
          <w:rtl/>
        </w:rPr>
        <w:t xml:space="preserve"> از شرکت‌ها</w:t>
      </w:r>
      <w:r w:rsidRPr="00B87CD8">
        <w:rPr>
          <w:rFonts w:cs="B Zar" w:hint="cs"/>
          <w:sz w:val="28"/>
          <w:szCs w:val="28"/>
          <w:rtl/>
        </w:rPr>
        <w:t>ی</w:t>
      </w:r>
      <w:r w:rsidRPr="00B87CD8">
        <w:rPr>
          <w:rFonts w:cs="B Zar"/>
          <w:sz w:val="28"/>
          <w:szCs w:val="28"/>
          <w:rtl/>
        </w:rPr>
        <w:t xml:space="preserve">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نسبت به شرکت‌ها</w:t>
      </w:r>
      <w:r w:rsidRPr="00B87CD8">
        <w:rPr>
          <w:rFonts w:cs="B Zar" w:hint="cs"/>
          <w:sz w:val="28"/>
          <w:szCs w:val="28"/>
          <w:rtl/>
        </w:rPr>
        <w:t>ی</w:t>
      </w:r>
      <w:r w:rsidRPr="00B87CD8">
        <w:rPr>
          <w:rFonts w:cs="B Zar"/>
          <w:sz w:val="28"/>
          <w:szCs w:val="28"/>
          <w:rtl/>
        </w:rPr>
        <w:t xml:space="preserve"> آلمان</w:t>
      </w:r>
      <w:r w:rsidRPr="00B87CD8">
        <w:rPr>
          <w:rFonts w:cs="B Zar" w:hint="cs"/>
          <w:sz w:val="28"/>
          <w:szCs w:val="28"/>
          <w:rtl/>
        </w:rPr>
        <w:t>ی</w:t>
      </w:r>
      <w:r w:rsidRPr="00B87CD8">
        <w:rPr>
          <w:rFonts w:cs="B Zar"/>
          <w:sz w:val="28"/>
          <w:szCs w:val="28"/>
          <w:rtl/>
        </w:rPr>
        <w:t xml:space="preserve"> در دسته ناهمگن قرار گرفتند،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w:t>
      </w:r>
      <w:r w:rsidRPr="00B87CD8">
        <w:rPr>
          <w:rFonts w:cs="B Zar" w:hint="cs"/>
          <w:sz w:val="28"/>
          <w:szCs w:val="28"/>
          <w:rtl/>
        </w:rPr>
        <w:t>ی</w:t>
      </w:r>
      <w:r w:rsidRPr="00B87CD8">
        <w:rPr>
          <w:rFonts w:cs="B Zar" w:hint="eastAsia"/>
          <w:sz w:val="28"/>
          <w:szCs w:val="28"/>
          <w:rtl/>
        </w:rPr>
        <w:t>افته</w:t>
      </w:r>
      <w:r w:rsidRPr="00B87CD8">
        <w:rPr>
          <w:rFonts w:cs="B Zar"/>
          <w:sz w:val="28"/>
          <w:szCs w:val="28"/>
          <w:rtl/>
        </w:rPr>
        <w:t xml:space="preserve"> ب</w:t>
      </w:r>
      <w:r w:rsidRPr="00B87CD8">
        <w:rPr>
          <w:rFonts w:cs="B Zar" w:hint="eastAsia"/>
          <w:sz w:val="28"/>
          <w:szCs w:val="28"/>
          <w:rtl/>
        </w:rPr>
        <w:t>ا</w:t>
      </w:r>
      <w:r w:rsidRPr="00B87CD8">
        <w:rPr>
          <w:rFonts w:cs="B Zar"/>
          <w:sz w:val="28"/>
          <w:szCs w:val="28"/>
          <w:rtl/>
        </w:rPr>
        <w:t xml:space="preserve">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د</w:t>
      </w:r>
      <w:r w:rsidRPr="00B87CD8">
        <w:rPr>
          <w:rFonts w:cs="B Zar" w:hint="cs"/>
          <w:sz w:val="28"/>
          <w:szCs w:val="28"/>
          <w:rtl/>
        </w:rPr>
        <w:t>ی</w:t>
      </w:r>
      <w:r w:rsidRPr="00B87CD8">
        <w:rPr>
          <w:rFonts w:cs="B Zar" w:hint="eastAsia"/>
          <w:sz w:val="28"/>
          <w:szCs w:val="28"/>
          <w:rtl/>
        </w:rPr>
        <w:t>دگاه</w:t>
      </w:r>
      <w:r w:rsidRPr="00B87CD8">
        <w:rPr>
          <w:rFonts w:cs="B Zar"/>
          <w:sz w:val="28"/>
          <w:szCs w:val="28"/>
          <w:rtl/>
        </w:rPr>
        <w:t xml:space="preserve"> سازگار است که اقتصادها</w:t>
      </w:r>
      <w:r w:rsidRPr="00B87CD8">
        <w:rPr>
          <w:rFonts w:cs="B Zar" w:hint="cs"/>
          <w:sz w:val="28"/>
          <w:szCs w:val="28"/>
          <w:rtl/>
        </w:rPr>
        <w:t>ی</w:t>
      </w:r>
      <w:r w:rsidRPr="00B87CD8">
        <w:rPr>
          <w:rFonts w:cs="B Zar"/>
          <w:sz w:val="28"/>
          <w:szCs w:val="28"/>
          <w:rtl/>
        </w:rPr>
        <w:t xml:space="preserve"> بازار ل</w:t>
      </w:r>
      <w:r w:rsidRPr="00B87CD8">
        <w:rPr>
          <w:rFonts w:cs="B Zar" w:hint="cs"/>
          <w:sz w:val="28"/>
          <w:szCs w:val="28"/>
          <w:rtl/>
        </w:rPr>
        <w:t>ی</w:t>
      </w:r>
      <w:r w:rsidRPr="00B87CD8">
        <w:rPr>
          <w:rFonts w:cs="B Zar" w:hint="eastAsia"/>
          <w:sz w:val="28"/>
          <w:szCs w:val="28"/>
          <w:rtl/>
        </w:rPr>
        <w:t>برال</w:t>
      </w:r>
      <w:r w:rsidRPr="00B87CD8">
        <w:rPr>
          <w:rFonts w:cs="B Zar"/>
          <w:sz w:val="28"/>
          <w:szCs w:val="28"/>
          <w:rtl/>
        </w:rPr>
        <w:t xml:space="preserve"> (</w:t>
      </w:r>
      <w:r w:rsidRPr="00B87CD8">
        <w:rPr>
          <w:rFonts w:cs="B Zar"/>
          <w:sz w:val="28"/>
          <w:szCs w:val="28"/>
        </w:rPr>
        <w:t>LME</w:t>
      </w:r>
      <w:r w:rsidRPr="00B87CD8">
        <w:rPr>
          <w:rFonts w:cs="B Zar"/>
          <w:sz w:val="28"/>
          <w:szCs w:val="28"/>
          <w:rtl/>
        </w:rPr>
        <w:t>ها) تما</w:t>
      </w:r>
      <w:r w:rsidRPr="00B87CD8">
        <w:rPr>
          <w:rFonts w:cs="B Zar" w:hint="cs"/>
          <w:sz w:val="28"/>
          <w:szCs w:val="28"/>
          <w:rtl/>
        </w:rPr>
        <w:t>ی</w:t>
      </w:r>
      <w:r w:rsidRPr="00B87CD8">
        <w:rPr>
          <w:rFonts w:cs="B Zar" w:hint="eastAsia"/>
          <w:sz w:val="28"/>
          <w:szCs w:val="28"/>
          <w:rtl/>
        </w:rPr>
        <w:t>ل</w:t>
      </w:r>
      <w:r w:rsidRPr="00B87CD8">
        <w:rPr>
          <w:rFonts w:cs="B Zar"/>
          <w:sz w:val="28"/>
          <w:szCs w:val="28"/>
          <w:rtl/>
        </w:rPr>
        <w:t xml:space="preserve"> دارند شرکت‌ها</w:t>
      </w:r>
      <w:r w:rsidRPr="00B87CD8">
        <w:rPr>
          <w:rFonts w:cs="B Zar" w:hint="cs"/>
          <w:sz w:val="28"/>
          <w:szCs w:val="28"/>
          <w:rtl/>
        </w:rPr>
        <w:t>یی</w:t>
      </w:r>
      <w:r w:rsidRPr="00B87CD8">
        <w:rPr>
          <w:rFonts w:cs="B Zar"/>
          <w:sz w:val="28"/>
          <w:szCs w:val="28"/>
          <w:rtl/>
        </w:rPr>
        <w:t xml:space="preserve"> را تشو</w:t>
      </w:r>
      <w:r w:rsidRPr="00B87CD8">
        <w:rPr>
          <w:rFonts w:cs="B Zar" w:hint="cs"/>
          <w:sz w:val="28"/>
          <w:szCs w:val="28"/>
          <w:rtl/>
        </w:rPr>
        <w:t>ی</w:t>
      </w:r>
      <w:r w:rsidRPr="00B87CD8">
        <w:rPr>
          <w:rFonts w:cs="B Zar" w:hint="eastAsia"/>
          <w:sz w:val="28"/>
          <w:szCs w:val="28"/>
          <w:rtl/>
        </w:rPr>
        <w:t>ق</w:t>
      </w:r>
      <w:r w:rsidRPr="00B87CD8">
        <w:rPr>
          <w:rFonts w:cs="B Zar"/>
          <w:sz w:val="28"/>
          <w:szCs w:val="28"/>
          <w:rtl/>
        </w:rPr>
        <w:t xml:space="preserve"> کنند که متنوع‌تر هستند و قادرند راحت‌تر با فشارها</w:t>
      </w:r>
      <w:r w:rsidRPr="00B87CD8">
        <w:rPr>
          <w:rFonts w:cs="B Zar" w:hint="cs"/>
          <w:sz w:val="28"/>
          <w:szCs w:val="28"/>
          <w:rtl/>
        </w:rPr>
        <w:t>ی</w:t>
      </w:r>
      <w:r w:rsidRPr="00B87CD8">
        <w:rPr>
          <w:rFonts w:cs="B Zar"/>
          <w:sz w:val="28"/>
          <w:szCs w:val="28"/>
          <w:rtl/>
        </w:rPr>
        <w:t xml:space="preserve"> رقابت</w:t>
      </w:r>
      <w:r w:rsidRPr="00B87CD8">
        <w:rPr>
          <w:rFonts w:cs="B Zar" w:hint="cs"/>
          <w:sz w:val="28"/>
          <w:szCs w:val="28"/>
          <w:rtl/>
        </w:rPr>
        <w:t>ی</w:t>
      </w:r>
      <w:r w:rsidRPr="00B87CD8">
        <w:rPr>
          <w:rFonts w:cs="B Zar"/>
          <w:sz w:val="28"/>
          <w:szCs w:val="28"/>
          <w:rtl/>
        </w:rPr>
        <w:t xml:space="preserve"> و تغ</w:t>
      </w:r>
      <w:r w:rsidRPr="00B87CD8">
        <w:rPr>
          <w:rFonts w:cs="B Zar" w:hint="cs"/>
          <w:sz w:val="28"/>
          <w:szCs w:val="28"/>
          <w:rtl/>
        </w:rPr>
        <w:t>یی</w:t>
      </w:r>
      <w:r w:rsidRPr="00B87CD8">
        <w:rPr>
          <w:rFonts w:cs="B Zar" w:hint="eastAsia"/>
          <w:sz w:val="28"/>
          <w:szCs w:val="28"/>
          <w:rtl/>
        </w:rPr>
        <w:t>رات</w:t>
      </w:r>
      <w:r w:rsidRPr="00B87CD8">
        <w:rPr>
          <w:rFonts w:cs="B Zar"/>
          <w:sz w:val="28"/>
          <w:szCs w:val="28"/>
          <w:rtl/>
        </w:rPr>
        <w:t xml:space="preserve"> در بازار سازگار شوند (بوشما و کاپون، ۲۰۱۵). در مجموع، روند کل</w:t>
      </w:r>
      <w:r w:rsidRPr="00B87CD8">
        <w:rPr>
          <w:rFonts w:cs="B Zar" w:hint="cs"/>
          <w:sz w:val="28"/>
          <w:szCs w:val="28"/>
          <w:rtl/>
        </w:rPr>
        <w:t>ی</w:t>
      </w:r>
      <w:r w:rsidRPr="00B87CD8">
        <w:rPr>
          <w:rFonts w:cs="B Zar"/>
          <w:sz w:val="28"/>
          <w:szCs w:val="28"/>
          <w:rtl/>
        </w:rPr>
        <w:t xml:space="preserve"> برا</w:t>
      </w:r>
      <w:r w:rsidRPr="00B87CD8">
        <w:rPr>
          <w:rFonts w:cs="B Zar" w:hint="cs"/>
          <w:sz w:val="28"/>
          <w:szCs w:val="28"/>
          <w:rtl/>
        </w:rPr>
        <w:t>ی</w:t>
      </w:r>
      <w:r w:rsidRPr="00B87CD8">
        <w:rPr>
          <w:rFonts w:cs="B Zar"/>
          <w:sz w:val="28"/>
          <w:szCs w:val="28"/>
          <w:rtl/>
        </w:rPr>
        <w:t xml:space="preserve"> هر دو شرکت آلمان</w:t>
      </w:r>
      <w:r w:rsidRPr="00B87CD8">
        <w:rPr>
          <w:rFonts w:cs="B Zar" w:hint="cs"/>
          <w:sz w:val="28"/>
          <w:szCs w:val="28"/>
          <w:rtl/>
        </w:rPr>
        <w:t>ی</w:t>
      </w:r>
      <w:r w:rsidRPr="00B87CD8">
        <w:rPr>
          <w:rFonts w:cs="B Zar"/>
          <w:sz w:val="28"/>
          <w:szCs w:val="28"/>
          <w:rtl/>
        </w:rPr>
        <w:t xml:space="preserve"> و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hint="eastAsia"/>
          <w:sz w:val="28"/>
          <w:szCs w:val="28"/>
          <w:rtl/>
        </w:rPr>
        <w:t>،</w:t>
      </w:r>
      <w:r w:rsidRPr="00B87CD8">
        <w:rPr>
          <w:rFonts w:cs="B Zar"/>
          <w:sz w:val="28"/>
          <w:szCs w:val="28"/>
          <w:rtl/>
        </w:rPr>
        <w:t xml:space="preserve"> ه</w:t>
      </w:r>
      <w:r w:rsidRPr="00B87CD8">
        <w:rPr>
          <w:rFonts w:cs="B Zar" w:hint="eastAsia"/>
          <w:sz w:val="28"/>
          <w:szCs w:val="28"/>
          <w:rtl/>
        </w:rPr>
        <w:t>مگن</w:t>
      </w:r>
      <w:r w:rsidRPr="00B87CD8">
        <w:rPr>
          <w:rFonts w:cs="B Zar" w:hint="cs"/>
          <w:sz w:val="28"/>
          <w:szCs w:val="28"/>
          <w:rtl/>
        </w:rPr>
        <w:t>ی</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قابل</w:t>
      </w:r>
      <w:r w:rsidRPr="00B87CD8">
        <w:rPr>
          <w:rFonts w:cs="B Zar" w:hint="cs"/>
          <w:sz w:val="28"/>
          <w:szCs w:val="28"/>
          <w:rtl/>
        </w:rPr>
        <w:t>ی</w:t>
      </w:r>
      <w:r w:rsidRPr="00B87CD8">
        <w:rPr>
          <w:rFonts w:cs="B Zar" w:hint="eastAsia"/>
          <w:sz w:val="28"/>
          <w:szCs w:val="28"/>
          <w:rtl/>
        </w:rPr>
        <w:t>ت‌ها</w:t>
      </w:r>
      <w:r w:rsidRPr="00B87CD8">
        <w:rPr>
          <w:rFonts w:cs="B Zar" w:hint="cs"/>
          <w:sz w:val="28"/>
          <w:szCs w:val="28"/>
          <w:rtl/>
        </w:rPr>
        <w:t>ی</w:t>
      </w:r>
      <w:r w:rsidRPr="00B87CD8">
        <w:rPr>
          <w:rFonts w:cs="B Zar"/>
          <w:sz w:val="28"/>
          <w:szCs w:val="28"/>
          <w:rtl/>
        </w:rPr>
        <w:t xml:space="preserve"> شرکت و شر</w:t>
      </w:r>
      <w:r w:rsidRPr="00B87CD8">
        <w:rPr>
          <w:rFonts w:cs="B Zar" w:hint="cs"/>
          <w:sz w:val="28"/>
          <w:szCs w:val="28"/>
          <w:rtl/>
        </w:rPr>
        <w:t>ی</w:t>
      </w:r>
      <w:r w:rsidRPr="00B87CD8">
        <w:rPr>
          <w:rFonts w:cs="B Zar" w:hint="eastAsia"/>
          <w:sz w:val="28"/>
          <w:szCs w:val="28"/>
          <w:rtl/>
        </w:rPr>
        <w:t>ک</w:t>
      </w:r>
      <w:r w:rsidRPr="00B87CD8">
        <w:rPr>
          <w:rFonts w:cs="B Zar"/>
          <w:sz w:val="28"/>
          <w:szCs w:val="28"/>
          <w:rtl/>
        </w:rPr>
        <w:t xml:space="preserve"> در تمرکز بر نوآور</w:t>
      </w:r>
      <w:r w:rsidRPr="00B87CD8">
        <w:rPr>
          <w:rFonts w:cs="B Zar" w:hint="cs"/>
          <w:sz w:val="28"/>
          <w:szCs w:val="28"/>
          <w:rtl/>
        </w:rPr>
        <w:t>ی</w:t>
      </w:r>
      <w:r w:rsidRPr="00B87CD8">
        <w:rPr>
          <w:rFonts w:cs="B Zar"/>
          <w:sz w:val="28"/>
          <w:szCs w:val="28"/>
          <w:rtl/>
        </w:rPr>
        <w:t xml:space="preserve"> است.</w:t>
      </w:r>
    </w:p>
    <w:p w14:paraId="799C9DF7" w14:textId="77777777" w:rsidR="00E535BD" w:rsidRPr="00B87CD8" w:rsidRDefault="00E535BD" w:rsidP="00E535BD">
      <w:pPr>
        <w:rPr>
          <w:rFonts w:cs="B Zar"/>
          <w:sz w:val="28"/>
          <w:szCs w:val="28"/>
          <w:rtl/>
        </w:rPr>
      </w:pPr>
    </w:p>
    <w:p w14:paraId="08650AC3" w14:textId="77777777" w:rsidR="00E535BD" w:rsidRPr="00B87CD8" w:rsidRDefault="00E535BD" w:rsidP="00E535BD">
      <w:pPr>
        <w:rPr>
          <w:rFonts w:cs="B Zar"/>
          <w:sz w:val="28"/>
          <w:szCs w:val="28"/>
          <w:rtl/>
        </w:rPr>
      </w:pPr>
      <w:r w:rsidRPr="00B87CD8">
        <w:rPr>
          <w:rFonts w:cs="B Zar" w:hint="eastAsia"/>
          <w:sz w:val="28"/>
          <w:szCs w:val="28"/>
          <w:rtl/>
        </w:rPr>
        <w:t>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w:t>
      </w:r>
      <w:r w:rsidRPr="00B87CD8">
        <w:rPr>
          <w:rFonts w:cs="B Zar" w:hint="cs"/>
          <w:sz w:val="28"/>
          <w:szCs w:val="28"/>
          <w:rtl/>
        </w:rPr>
        <w:t>ی</w:t>
      </w:r>
      <w:r w:rsidRPr="00B87CD8">
        <w:rPr>
          <w:rFonts w:cs="B Zar" w:hint="eastAsia"/>
          <w:sz w:val="28"/>
          <w:szCs w:val="28"/>
          <w:rtl/>
        </w:rPr>
        <w:t>افته</w:t>
      </w:r>
      <w:r w:rsidRPr="00B87CD8">
        <w:rPr>
          <w:rFonts w:cs="B Zar"/>
          <w:sz w:val="28"/>
          <w:szCs w:val="28"/>
          <w:rtl/>
        </w:rPr>
        <w:t xml:space="preserve"> نشان م</w:t>
      </w:r>
      <w:r w:rsidRPr="00B87CD8">
        <w:rPr>
          <w:rFonts w:cs="B Zar" w:hint="cs"/>
          <w:sz w:val="28"/>
          <w:szCs w:val="28"/>
          <w:rtl/>
        </w:rPr>
        <w:t>ی‌</w:t>
      </w:r>
      <w:r w:rsidRPr="00B87CD8">
        <w:rPr>
          <w:rFonts w:cs="B Zar" w:hint="eastAsia"/>
          <w:sz w:val="28"/>
          <w:szCs w:val="28"/>
          <w:rtl/>
        </w:rPr>
        <w:t>دهد</w:t>
      </w:r>
      <w:r w:rsidRPr="00B87CD8">
        <w:rPr>
          <w:rFonts w:cs="B Zar"/>
          <w:sz w:val="28"/>
          <w:szCs w:val="28"/>
          <w:rtl/>
        </w:rPr>
        <w:t xml:space="preserve"> نوآور</w:t>
      </w:r>
      <w:r w:rsidRPr="00B87CD8">
        <w:rPr>
          <w:rFonts w:cs="B Zar" w:hint="cs"/>
          <w:sz w:val="28"/>
          <w:szCs w:val="28"/>
          <w:rtl/>
        </w:rPr>
        <w:t>ی</w:t>
      </w:r>
      <w:r w:rsidRPr="00B87CD8">
        <w:rPr>
          <w:rFonts w:cs="B Zar"/>
          <w:sz w:val="28"/>
          <w:szCs w:val="28"/>
          <w:rtl/>
        </w:rPr>
        <w:t xml:space="preserve"> به عنوان </w:t>
      </w:r>
      <w:r w:rsidRPr="00B87CD8">
        <w:rPr>
          <w:rFonts w:cs="B Zar" w:hint="cs"/>
          <w:sz w:val="28"/>
          <w:szCs w:val="28"/>
          <w:rtl/>
        </w:rPr>
        <w:t>ی</w:t>
      </w:r>
      <w:r w:rsidRPr="00B87CD8">
        <w:rPr>
          <w:rFonts w:cs="B Zar" w:hint="eastAsia"/>
          <w:sz w:val="28"/>
          <w:szCs w:val="28"/>
          <w:rtl/>
        </w:rPr>
        <w:t>ک</w:t>
      </w:r>
      <w:r w:rsidRPr="00B87CD8">
        <w:rPr>
          <w:rFonts w:cs="B Zar"/>
          <w:sz w:val="28"/>
          <w:szCs w:val="28"/>
          <w:rtl/>
        </w:rPr>
        <w:t xml:space="preserve"> ارزش مهم در هر دو کشور تلق</w:t>
      </w:r>
      <w:r w:rsidRPr="00B87CD8">
        <w:rPr>
          <w:rFonts w:cs="B Zar" w:hint="cs"/>
          <w:sz w:val="28"/>
          <w:szCs w:val="28"/>
          <w:rtl/>
        </w:rPr>
        <w:t>ی</w:t>
      </w:r>
      <w:r w:rsidRPr="00B87CD8">
        <w:rPr>
          <w:rFonts w:cs="B Zar"/>
          <w:sz w:val="28"/>
          <w:szCs w:val="28"/>
          <w:rtl/>
        </w:rPr>
        <w:t xml:space="preserve"> م</w:t>
      </w:r>
      <w:r w:rsidRPr="00B87CD8">
        <w:rPr>
          <w:rFonts w:cs="B Zar" w:hint="cs"/>
          <w:sz w:val="28"/>
          <w:szCs w:val="28"/>
          <w:rtl/>
        </w:rPr>
        <w:t>ی‌</w:t>
      </w:r>
      <w:r w:rsidRPr="00B87CD8">
        <w:rPr>
          <w:rFonts w:cs="B Zar" w:hint="eastAsia"/>
          <w:sz w:val="28"/>
          <w:szCs w:val="28"/>
          <w:rtl/>
        </w:rPr>
        <w:t>شود</w:t>
      </w:r>
      <w:r w:rsidRPr="00B87CD8">
        <w:rPr>
          <w:rFonts w:cs="B Zar"/>
          <w:sz w:val="28"/>
          <w:szCs w:val="28"/>
          <w:rtl/>
        </w:rPr>
        <w:t xml:space="preserve"> و شرکت‌ها تما</w:t>
      </w:r>
      <w:r w:rsidRPr="00B87CD8">
        <w:rPr>
          <w:rFonts w:cs="B Zar" w:hint="cs"/>
          <w:sz w:val="28"/>
          <w:szCs w:val="28"/>
          <w:rtl/>
        </w:rPr>
        <w:t>ی</w:t>
      </w:r>
      <w:r w:rsidRPr="00B87CD8">
        <w:rPr>
          <w:rFonts w:cs="B Zar" w:hint="eastAsia"/>
          <w:sz w:val="28"/>
          <w:szCs w:val="28"/>
          <w:rtl/>
        </w:rPr>
        <w:t>ل</w:t>
      </w:r>
      <w:r w:rsidRPr="00B87CD8">
        <w:rPr>
          <w:rFonts w:cs="B Zar"/>
          <w:sz w:val="28"/>
          <w:szCs w:val="28"/>
          <w:rtl/>
        </w:rPr>
        <w:t xml:space="preserve"> دارند با شرکا</w:t>
      </w:r>
      <w:r w:rsidRPr="00B87CD8">
        <w:rPr>
          <w:rFonts w:cs="B Zar" w:hint="cs"/>
          <w:sz w:val="28"/>
          <w:szCs w:val="28"/>
          <w:rtl/>
        </w:rPr>
        <w:t>یی</w:t>
      </w:r>
      <w:r w:rsidRPr="00B87CD8">
        <w:rPr>
          <w:rFonts w:cs="B Zar"/>
          <w:sz w:val="28"/>
          <w:szCs w:val="28"/>
          <w:rtl/>
        </w:rPr>
        <w:t xml:space="preserve"> که در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زم</w:t>
      </w:r>
      <w:r w:rsidRPr="00B87CD8">
        <w:rPr>
          <w:rFonts w:cs="B Zar" w:hint="cs"/>
          <w:sz w:val="28"/>
          <w:szCs w:val="28"/>
          <w:rtl/>
        </w:rPr>
        <w:t>ی</w:t>
      </w:r>
      <w:r w:rsidRPr="00B87CD8">
        <w:rPr>
          <w:rFonts w:cs="B Zar" w:hint="eastAsia"/>
          <w:sz w:val="28"/>
          <w:szCs w:val="28"/>
          <w:rtl/>
        </w:rPr>
        <w:t>نه</w:t>
      </w:r>
      <w:r w:rsidRPr="00B87CD8">
        <w:rPr>
          <w:rFonts w:cs="B Zar"/>
          <w:sz w:val="28"/>
          <w:szCs w:val="28"/>
          <w:rtl/>
        </w:rPr>
        <w:t xml:space="preserve"> ن</w:t>
      </w:r>
      <w:r w:rsidRPr="00B87CD8">
        <w:rPr>
          <w:rFonts w:cs="B Zar" w:hint="cs"/>
          <w:sz w:val="28"/>
          <w:szCs w:val="28"/>
          <w:rtl/>
        </w:rPr>
        <w:t>ی</w:t>
      </w:r>
      <w:r w:rsidRPr="00B87CD8">
        <w:rPr>
          <w:rFonts w:cs="B Zar" w:hint="eastAsia"/>
          <w:sz w:val="28"/>
          <w:szCs w:val="28"/>
          <w:rtl/>
        </w:rPr>
        <w:t>ز</w:t>
      </w:r>
      <w:r w:rsidRPr="00B87CD8">
        <w:rPr>
          <w:rFonts w:cs="B Zar"/>
          <w:sz w:val="28"/>
          <w:szCs w:val="28"/>
          <w:rtl/>
        </w:rPr>
        <w:t xml:space="preserve"> قو</w:t>
      </w:r>
      <w:r w:rsidRPr="00B87CD8">
        <w:rPr>
          <w:rFonts w:cs="B Zar" w:hint="cs"/>
          <w:sz w:val="28"/>
          <w:szCs w:val="28"/>
          <w:rtl/>
        </w:rPr>
        <w:t>ی</w:t>
      </w:r>
      <w:r w:rsidRPr="00B87CD8">
        <w:rPr>
          <w:rFonts w:cs="B Zar"/>
          <w:sz w:val="28"/>
          <w:szCs w:val="28"/>
          <w:rtl/>
        </w:rPr>
        <w:t xml:space="preserve"> هستند، همکار</w:t>
      </w:r>
      <w:r w:rsidRPr="00B87CD8">
        <w:rPr>
          <w:rFonts w:cs="B Zar" w:hint="cs"/>
          <w:sz w:val="28"/>
          <w:szCs w:val="28"/>
          <w:rtl/>
        </w:rPr>
        <w:t>ی</w:t>
      </w:r>
      <w:r w:rsidRPr="00B87CD8">
        <w:rPr>
          <w:rFonts w:cs="B Zar"/>
          <w:sz w:val="28"/>
          <w:szCs w:val="28"/>
          <w:rtl/>
        </w:rPr>
        <w:t xml:space="preserve"> کنند. با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حال، تفاوت جزئ</w:t>
      </w:r>
      <w:r w:rsidRPr="00B87CD8">
        <w:rPr>
          <w:rFonts w:cs="B Zar" w:hint="cs"/>
          <w:sz w:val="28"/>
          <w:szCs w:val="28"/>
          <w:rtl/>
        </w:rPr>
        <w:t>ی</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شرکت‌ها</w:t>
      </w:r>
      <w:r w:rsidRPr="00B87CD8">
        <w:rPr>
          <w:rFonts w:cs="B Zar" w:hint="cs"/>
          <w:sz w:val="28"/>
          <w:szCs w:val="28"/>
          <w:rtl/>
        </w:rPr>
        <w:t>ی</w:t>
      </w:r>
      <w:r w:rsidRPr="00B87CD8">
        <w:rPr>
          <w:rFonts w:cs="B Zar"/>
          <w:sz w:val="28"/>
          <w:szCs w:val="28"/>
          <w:rtl/>
        </w:rPr>
        <w:t xml:space="preserve">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و آلمان</w:t>
      </w:r>
      <w:r w:rsidRPr="00B87CD8">
        <w:rPr>
          <w:rFonts w:cs="B Zar" w:hint="cs"/>
          <w:sz w:val="28"/>
          <w:szCs w:val="28"/>
          <w:rtl/>
        </w:rPr>
        <w:t>ی</w:t>
      </w:r>
      <w:r w:rsidRPr="00B87CD8">
        <w:rPr>
          <w:rFonts w:cs="B Zar"/>
          <w:sz w:val="28"/>
          <w:szCs w:val="28"/>
          <w:rtl/>
        </w:rPr>
        <w:t xml:space="preserve"> در م</w:t>
      </w:r>
      <w:r w:rsidRPr="00B87CD8">
        <w:rPr>
          <w:rFonts w:cs="B Zar" w:hint="cs"/>
          <w:sz w:val="28"/>
          <w:szCs w:val="28"/>
          <w:rtl/>
        </w:rPr>
        <w:t>ی</w:t>
      </w:r>
      <w:r w:rsidRPr="00B87CD8">
        <w:rPr>
          <w:rFonts w:cs="B Zar" w:hint="eastAsia"/>
          <w:sz w:val="28"/>
          <w:szCs w:val="28"/>
          <w:rtl/>
        </w:rPr>
        <w:t>زان</w:t>
      </w:r>
      <w:r w:rsidRPr="00B87CD8">
        <w:rPr>
          <w:rFonts w:cs="B Zar"/>
          <w:sz w:val="28"/>
          <w:szCs w:val="28"/>
          <w:rtl/>
        </w:rPr>
        <w:t xml:space="preserve"> ناهمگن</w:t>
      </w:r>
      <w:r w:rsidRPr="00B87CD8">
        <w:rPr>
          <w:rFonts w:cs="B Zar" w:hint="cs"/>
          <w:sz w:val="28"/>
          <w:szCs w:val="28"/>
          <w:rtl/>
        </w:rPr>
        <w:t>ی</w:t>
      </w:r>
      <w:r w:rsidRPr="00B87CD8">
        <w:rPr>
          <w:rFonts w:cs="B Zar"/>
          <w:sz w:val="28"/>
          <w:szCs w:val="28"/>
          <w:rtl/>
        </w:rPr>
        <w:t xml:space="preserve"> نشان م</w:t>
      </w:r>
      <w:r w:rsidRPr="00B87CD8">
        <w:rPr>
          <w:rFonts w:cs="B Zar" w:hint="cs"/>
          <w:sz w:val="28"/>
          <w:szCs w:val="28"/>
          <w:rtl/>
        </w:rPr>
        <w:t>ی‌</w:t>
      </w:r>
      <w:r w:rsidRPr="00B87CD8">
        <w:rPr>
          <w:rFonts w:cs="B Zar" w:hint="eastAsia"/>
          <w:sz w:val="28"/>
          <w:szCs w:val="28"/>
          <w:rtl/>
        </w:rPr>
        <w:t>دهد</w:t>
      </w:r>
      <w:r w:rsidRPr="00B87CD8">
        <w:rPr>
          <w:rFonts w:cs="B Zar"/>
          <w:sz w:val="28"/>
          <w:szCs w:val="28"/>
          <w:rtl/>
        </w:rPr>
        <w:t xml:space="preserve"> شرکت‌ها</w:t>
      </w:r>
      <w:r w:rsidRPr="00B87CD8">
        <w:rPr>
          <w:rFonts w:cs="B Zar" w:hint="cs"/>
          <w:sz w:val="28"/>
          <w:szCs w:val="28"/>
          <w:rtl/>
        </w:rPr>
        <w:t>ی</w:t>
      </w:r>
      <w:r w:rsidRPr="00B87CD8">
        <w:rPr>
          <w:rFonts w:cs="B Zar"/>
          <w:sz w:val="28"/>
          <w:szCs w:val="28"/>
          <w:rtl/>
        </w:rPr>
        <w:t xml:space="preserve">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ممک</w:t>
      </w:r>
      <w:r w:rsidRPr="00B87CD8">
        <w:rPr>
          <w:rFonts w:cs="B Zar" w:hint="eastAsia"/>
          <w:sz w:val="28"/>
          <w:szCs w:val="28"/>
          <w:rtl/>
        </w:rPr>
        <w:t>ن</w:t>
      </w:r>
      <w:r w:rsidRPr="00B87CD8">
        <w:rPr>
          <w:rFonts w:cs="B Zar"/>
          <w:sz w:val="28"/>
          <w:szCs w:val="28"/>
          <w:rtl/>
        </w:rPr>
        <w:t xml:space="preserve"> است کم</w:t>
      </w:r>
      <w:r w:rsidRPr="00B87CD8">
        <w:rPr>
          <w:rFonts w:cs="B Zar" w:hint="cs"/>
          <w:sz w:val="28"/>
          <w:szCs w:val="28"/>
          <w:rtl/>
        </w:rPr>
        <w:t>ی</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شتر</w:t>
      </w:r>
      <w:r w:rsidRPr="00B87CD8">
        <w:rPr>
          <w:rFonts w:cs="B Zar"/>
          <w:sz w:val="28"/>
          <w:szCs w:val="28"/>
          <w:rtl/>
        </w:rPr>
        <w:t xml:space="preserve"> از شرکت‌ها</w:t>
      </w:r>
      <w:r w:rsidRPr="00B87CD8">
        <w:rPr>
          <w:rFonts w:cs="B Zar" w:hint="cs"/>
          <w:sz w:val="28"/>
          <w:szCs w:val="28"/>
          <w:rtl/>
        </w:rPr>
        <w:t>ی</w:t>
      </w:r>
      <w:r w:rsidRPr="00B87CD8">
        <w:rPr>
          <w:rFonts w:cs="B Zar"/>
          <w:sz w:val="28"/>
          <w:szCs w:val="28"/>
          <w:rtl/>
        </w:rPr>
        <w:t xml:space="preserve"> آلمان</w:t>
      </w:r>
      <w:r w:rsidRPr="00B87CD8">
        <w:rPr>
          <w:rFonts w:cs="B Zar" w:hint="cs"/>
          <w:sz w:val="28"/>
          <w:szCs w:val="28"/>
          <w:rtl/>
        </w:rPr>
        <w:t>ی</w:t>
      </w:r>
      <w:r w:rsidRPr="00B87CD8">
        <w:rPr>
          <w:rFonts w:cs="B Zar"/>
          <w:sz w:val="28"/>
          <w:szCs w:val="28"/>
          <w:rtl/>
        </w:rPr>
        <w:t xml:space="preserve"> به دنبال تنوع در شا</w:t>
      </w:r>
      <w:r w:rsidRPr="00B87CD8">
        <w:rPr>
          <w:rFonts w:cs="B Zar" w:hint="cs"/>
          <w:sz w:val="28"/>
          <w:szCs w:val="28"/>
          <w:rtl/>
        </w:rPr>
        <w:t>ی</w:t>
      </w:r>
      <w:r w:rsidRPr="00B87CD8">
        <w:rPr>
          <w:rFonts w:cs="B Zar" w:hint="eastAsia"/>
          <w:sz w:val="28"/>
          <w:szCs w:val="28"/>
          <w:rtl/>
        </w:rPr>
        <w:t>ستگ</w:t>
      </w:r>
      <w:r w:rsidRPr="00B87CD8">
        <w:rPr>
          <w:rFonts w:cs="B Zar" w:hint="cs"/>
          <w:sz w:val="28"/>
          <w:szCs w:val="28"/>
          <w:rtl/>
        </w:rPr>
        <w:t>ی‌</w:t>
      </w:r>
      <w:r w:rsidRPr="00B87CD8">
        <w:rPr>
          <w:rFonts w:cs="B Zar" w:hint="eastAsia"/>
          <w:sz w:val="28"/>
          <w:szCs w:val="28"/>
          <w:rtl/>
        </w:rPr>
        <w:t>ها</w:t>
      </w:r>
      <w:r w:rsidRPr="00B87CD8">
        <w:rPr>
          <w:rFonts w:cs="B Zar" w:hint="cs"/>
          <w:sz w:val="28"/>
          <w:szCs w:val="28"/>
          <w:rtl/>
        </w:rPr>
        <w:t>ی</w:t>
      </w:r>
      <w:r w:rsidRPr="00B87CD8">
        <w:rPr>
          <w:rFonts w:cs="B Zar"/>
          <w:sz w:val="28"/>
          <w:szCs w:val="28"/>
          <w:rtl/>
        </w:rPr>
        <w:t xml:space="preserve"> شرکا</w:t>
      </w:r>
      <w:r w:rsidRPr="00B87CD8">
        <w:rPr>
          <w:rFonts w:cs="B Zar" w:hint="cs"/>
          <w:sz w:val="28"/>
          <w:szCs w:val="28"/>
          <w:rtl/>
        </w:rPr>
        <w:t>ی</w:t>
      </w:r>
      <w:r w:rsidRPr="00B87CD8">
        <w:rPr>
          <w:rFonts w:cs="B Zar"/>
          <w:sz w:val="28"/>
          <w:szCs w:val="28"/>
          <w:rtl/>
        </w:rPr>
        <w:t xml:space="preserve"> خود باشند.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با تأک</w:t>
      </w:r>
      <w:r w:rsidRPr="00B87CD8">
        <w:rPr>
          <w:rFonts w:cs="B Zar" w:hint="cs"/>
          <w:sz w:val="28"/>
          <w:szCs w:val="28"/>
          <w:rtl/>
        </w:rPr>
        <w:t>ی</w:t>
      </w:r>
      <w:r w:rsidRPr="00B87CD8">
        <w:rPr>
          <w:rFonts w:cs="B Zar" w:hint="eastAsia"/>
          <w:sz w:val="28"/>
          <w:szCs w:val="28"/>
          <w:rtl/>
        </w:rPr>
        <w:t>د</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شتر</w:t>
      </w:r>
      <w:r w:rsidRPr="00B87CD8">
        <w:rPr>
          <w:rFonts w:cs="B Zar"/>
          <w:sz w:val="28"/>
          <w:szCs w:val="28"/>
          <w:rtl/>
        </w:rPr>
        <w:t xml:space="preserve"> بر رقابت و سازگار</w:t>
      </w:r>
      <w:r w:rsidRPr="00B87CD8">
        <w:rPr>
          <w:rFonts w:cs="B Zar" w:hint="cs"/>
          <w:sz w:val="28"/>
          <w:szCs w:val="28"/>
          <w:rtl/>
        </w:rPr>
        <w:t>ی</w:t>
      </w:r>
      <w:r w:rsidRPr="00B87CD8">
        <w:rPr>
          <w:rFonts w:cs="B Zar"/>
          <w:sz w:val="28"/>
          <w:szCs w:val="28"/>
          <w:rtl/>
        </w:rPr>
        <w:t xml:space="preserve"> در </w:t>
      </w:r>
      <w:r w:rsidRPr="00B87CD8">
        <w:rPr>
          <w:rFonts w:cs="B Zar"/>
          <w:sz w:val="28"/>
          <w:szCs w:val="28"/>
        </w:rPr>
        <w:t>LME</w:t>
      </w:r>
      <w:r w:rsidRPr="00B87CD8">
        <w:rPr>
          <w:rFonts w:cs="B Zar"/>
          <w:sz w:val="28"/>
          <w:szCs w:val="28"/>
          <w:rtl/>
        </w:rPr>
        <w:t>ها سازگار است.</w:t>
      </w:r>
    </w:p>
    <w:p w14:paraId="275AA266" w14:textId="77777777" w:rsidR="00E535BD" w:rsidRDefault="00E535BD" w:rsidP="00E535BD">
      <w:pPr>
        <w:rPr>
          <w:rFonts w:cs="B Zar"/>
          <w:sz w:val="28"/>
          <w:szCs w:val="28"/>
        </w:rPr>
      </w:pPr>
      <w:r w:rsidRPr="00B87CD8">
        <w:rPr>
          <w:rFonts w:cs="B Zar" w:hint="eastAsia"/>
          <w:sz w:val="28"/>
          <w:szCs w:val="28"/>
          <w:rtl/>
        </w:rPr>
        <w:t>جدول</w:t>
      </w:r>
      <w:r w:rsidRPr="00B87CD8">
        <w:rPr>
          <w:rFonts w:cs="B Zar"/>
          <w:sz w:val="28"/>
          <w:szCs w:val="28"/>
          <w:rtl/>
        </w:rPr>
        <w:t xml:space="preserve"> ۶.۱۴: تفاوت ب</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قابل</w:t>
      </w:r>
      <w:r w:rsidRPr="00B87CD8">
        <w:rPr>
          <w:rFonts w:cs="B Zar" w:hint="cs"/>
          <w:sz w:val="28"/>
          <w:szCs w:val="28"/>
          <w:rtl/>
        </w:rPr>
        <w:t>ی</w:t>
      </w:r>
      <w:r w:rsidRPr="00B87CD8">
        <w:rPr>
          <w:rFonts w:cs="B Zar" w:hint="eastAsia"/>
          <w:sz w:val="28"/>
          <w:szCs w:val="28"/>
          <w:rtl/>
        </w:rPr>
        <w:t>ت‌ها</w:t>
      </w:r>
      <w:r w:rsidRPr="00B87CD8">
        <w:rPr>
          <w:rFonts w:cs="B Zar" w:hint="cs"/>
          <w:sz w:val="28"/>
          <w:szCs w:val="28"/>
          <w:rtl/>
        </w:rPr>
        <w:t>ی</w:t>
      </w:r>
      <w:r w:rsidRPr="00B87CD8">
        <w:rPr>
          <w:rFonts w:cs="B Zar"/>
          <w:sz w:val="28"/>
          <w:szCs w:val="28"/>
          <w:rtl/>
        </w:rPr>
        <w:t xml:space="preserve"> اصل</w:t>
      </w:r>
      <w:r w:rsidRPr="00B87CD8">
        <w:rPr>
          <w:rFonts w:cs="B Zar" w:hint="cs"/>
          <w:sz w:val="28"/>
          <w:szCs w:val="28"/>
          <w:rtl/>
        </w:rPr>
        <w:t>ی</w:t>
      </w:r>
      <w:r w:rsidRPr="00B87CD8">
        <w:rPr>
          <w:rFonts w:cs="B Zar"/>
          <w:sz w:val="28"/>
          <w:szCs w:val="28"/>
          <w:rtl/>
        </w:rPr>
        <w:t xml:space="preserve"> </w:t>
      </w:r>
      <w:r w:rsidRPr="00B87CD8">
        <w:rPr>
          <w:rFonts w:cs="B Zar" w:hint="cs"/>
          <w:sz w:val="28"/>
          <w:szCs w:val="28"/>
          <w:rtl/>
        </w:rPr>
        <w:t>ی</w:t>
      </w:r>
      <w:r w:rsidRPr="00B87CD8">
        <w:rPr>
          <w:rFonts w:cs="B Zar" w:hint="eastAsia"/>
          <w:sz w:val="28"/>
          <w:szCs w:val="28"/>
          <w:rtl/>
        </w:rPr>
        <w:t>ک</w:t>
      </w:r>
      <w:r w:rsidRPr="00B87CD8">
        <w:rPr>
          <w:rFonts w:cs="B Zar"/>
          <w:sz w:val="28"/>
          <w:szCs w:val="28"/>
          <w:rtl/>
        </w:rPr>
        <w:t xml:space="preserve"> شرکت و قابل</w:t>
      </w:r>
      <w:r w:rsidRPr="00B87CD8">
        <w:rPr>
          <w:rFonts w:cs="B Zar" w:hint="cs"/>
          <w:sz w:val="28"/>
          <w:szCs w:val="28"/>
          <w:rtl/>
        </w:rPr>
        <w:t>ی</w:t>
      </w:r>
      <w:r w:rsidRPr="00B87CD8">
        <w:rPr>
          <w:rFonts w:cs="B Zar" w:hint="eastAsia"/>
          <w:sz w:val="28"/>
          <w:szCs w:val="28"/>
          <w:rtl/>
        </w:rPr>
        <w:t>ت‌ها</w:t>
      </w:r>
      <w:r w:rsidRPr="00B87CD8">
        <w:rPr>
          <w:rFonts w:cs="B Zar" w:hint="cs"/>
          <w:sz w:val="28"/>
          <w:szCs w:val="28"/>
          <w:rtl/>
        </w:rPr>
        <w:t>یی</w:t>
      </w:r>
      <w:r w:rsidRPr="00B87CD8">
        <w:rPr>
          <w:rFonts w:cs="B Zar"/>
          <w:sz w:val="28"/>
          <w:szCs w:val="28"/>
          <w:rtl/>
        </w:rPr>
        <w:t xml:space="preserve"> که در شرکا</w:t>
      </w:r>
      <w:r w:rsidRPr="00B87CD8">
        <w:rPr>
          <w:rFonts w:cs="B Zar" w:hint="cs"/>
          <w:sz w:val="28"/>
          <w:szCs w:val="28"/>
          <w:rtl/>
        </w:rPr>
        <w:t>ی</w:t>
      </w:r>
      <w:r w:rsidRPr="00B87CD8">
        <w:rPr>
          <w:rFonts w:cs="B Zar"/>
          <w:sz w:val="28"/>
          <w:szCs w:val="28"/>
          <w:rtl/>
        </w:rPr>
        <w:t xml:space="preserve"> بالقوه به دنبال آن است: تمرکز بر نوآور</w:t>
      </w:r>
      <w:r w:rsidRPr="00B87CD8">
        <w:rPr>
          <w:rFonts w:cs="B Zar" w:hint="cs"/>
          <w:sz w:val="28"/>
          <w:szCs w:val="28"/>
          <w:rtl/>
        </w:rPr>
        <w:t>ی</w:t>
      </w: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2B868CB8" w14:textId="77777777" w:rsidTr="00667BF0">
        <w:trPr>
          <w:trHeight w:val="113"/>
        </w:trPr>
        <w:tc>
          <w:tcPr>
            <w:tcW w:w="2191" w:type="dxa"/>
            <w:tcBorders>
              <w:left w:val="nil"/>
            </w:tcBorders>
            <w:vAlign w:val="center"/>
          </w:tcPr>
          <w:p w14:paraId="5B14E870"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4C25F22B"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66C84186"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607C2F2F" w14:textId="77777777" w:rsidTr="00667BF0">
        <w:trPr>
          <w:trHeight w:val="113"/>
        </w:trPr>
        <w:tc>
          <w:tcPr>
            <w:tcW w:w="2191" w:type="dxa"/>
            <w:tcBorders>
              <w:left w:val="nil"/>
            </w:tcBorders>
            <w:vAlign w:val="center"/>
          </w:tcPr>
          <w:p w14:paraId="63D13CEB" w14:textId="77777777" w:rsidR="00E535BD" w:rsidRPr="00E4476C" w:rsidRDefault="00E535BD" w:rsidP="00667BF0">
            <w:pPr>
              <w:ind w:left="238"/>
              <w:jc w:val="center"/>
              <w:rPr>
                <w:rFonts w:cs="B Bardiya"/>
                <w:sz w:val="21"/>
                <w:szCs w:val="21"/>
                <w:rtl/>
              </w:rPr>
            </w:pPr>
            <w:r>
              <w:rPr>
                <w:rFonts w:cs="B Bardiya" w:hint="cs"/>
                <w:sz w:val="21"/>
                <w:szCs w:val="21"/>
                <w:rtl/>
              </w:rPr>
              <w:lastRenderedPageBreak/>
              <w:t>همگنی</w:t>
            </w:r>
            <w:r w:rsidRPr="00727B79">
              <w:rPr>
                <w:rFonts w:cs="B Bardiya"/>
                <w:sz w:val="21"/>
                <w:szCs w:val="21"/>
                <w:rtl/>
              </w:rPr>
              <w:t xml:space="preserve"> کامل</w:t>
            </w:r>
          </w:p>
        </w:tc>
        <w:tc>
          <w:tcPr>
            <w:tcW w:w="2012" w:type="dxa"/>
            <w:tcBorders>
              <w:right w:val="nil"/>
            </w:tcBorders>
            <w:vAlign w:val="center"/>
          </w:tcPr>
          <w:p w14:paraId="6D1AE78C" w14:textId="77777777" w:rsidR="00E535BD" w:rsidRPr="009B1753" w:rsidRDefault="00E535BD" w:rsidP="00667BF0">
            <w:pPr>
              <w:jc w:val="center"/>
              <w:rPr>
                <w:rFonts w:cs="B Nazanin"/>
                <w:b/>
                <w:bCs/>
                <w:sz w:val="21"/>
                <w:szCs w:val="21"/>
                <w:rtl/>
              </w:rPr>
            </w:pPr>
            <w:r w:rsidRPr="009B1753">
              <w:rPr>
                <w:rStyle w:val="fontstyle01"/>
                <w:rFonts w:cs="B Nazanin"/>
                <w:b/>
                <w:bCs/>
                <w:sz w:val="21"/>
                <w:szCs w:val="21"/>
              </w:rPr>
              <w:t xml:space="preserve">37 (47) </w:t>
            </w:r>
          </w:p>
        </w:tc>
        <w:tc>
          <w:tcPr>
            <w:tcW w:w="1460" w:type="dxa"/>
            <w:tcBorders>
              <w:left w:val="nil"/>
              <w:right w:val="nil"/>
            </w:tcBorders>
            <w:vAlign w:val="center"/>
          </w:tcPr>
          <w:p w14:paraId="3C31E071" w14:textId="77777777" w:rsidR="00E535BD" w:rsidRPr="009B1753" w:rsidRDefault="00E535BD" w:rsidP="00667BF0">
            <w:pPr>
              <w:jc w:val="center"/>
              <w:rPr>
                <w:rFonts w:cs="B Nazanin"/>
                <w:b/>
                <w:bCs/>
                <w:sz w:val="21"/>
                <w:szCs w:val="21"/>
                <w:rtl/>
              </w:rPr>
            </w:pPr>
            <w:r w:rsidRPr="009B1753">
              <w:rPr>
                <w:rStyle w:val="fontstyle01"/>
                <w:rFonts w:cs="B Nazanin"/>
                <w:b/>
                <w:bCs/>
                <w:sz w:val="21"/>
                <w:szCs w:val="21"/>
              </w:rPr>
              <w:t>19 (38)</w:t>
            </w:r>
          </w:p>
        </w:tc>
      </w:tr>
      <w:tr w:rsidR="00E535BD" w:rsidRPr="00E4476C" w14:paraId="756C17D5" w14:textId="77777777" w:rsidTr="00667BF0">
        <w:trPr>
          <w:trHeight w:val="113"/>
        </w:trPr>
        <w:tc>
          <w:tcPr>
            <w:tcW w:w="2191" w:type="dxa"/>
            <w:tcBorders>
              <w:left w:val="nil"/>
            </w:tcBorders>
            <w:vAlign w:val="center"/>
          </w:tcPr>
          <w:p w14:paraId="172AF9A4"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66B7BAB4" w14:textId="77777777" w:rsidR="00E535BD" w:rsidRPr="009B1753" w:rsidRDefault="00E535BD" w:rsidP="00667BF0">
            <w:pPr>
              <w:bidi w:val="0"/>
              <w:jc w:val="center"/>
              <w:rPr>
                <w:rFonts w:cs="B Nazanin"/>
                <w:b/>
                <w:bCs/>
                <w:sz w:val="21"/>
                <w:szCs w:val="21"/>
                <w:rtl/>
              </w:rPr>
            </w:pPr>
            <w:r w:rsidRPr="009B1753">
              <w:rPr>
                <w:rStyle w:val="fontstyle01"/>
                <w:rFonts w:cs="B Nazanin"/>
                <w:b/>
                <w:bCs/>
                <w:sz w:val="21"/>
                <w:szCs w:val="21"/>
              </w:rPr>
              <w:t xml:space="preserve">21 (27) </w:t>
            </w:r>
          </w:p>
        </w:tc>
        <w:tc>
          <w:tcPr>
            <w:tcW w:w="1460" w:type="dxa"/>
            <w:tcBorders>
              <w:left w:val="nil"/>
              <w:right w:val="nil"/>
            </w:tcBorders>
            <w:vAlign w:val="center"/>
          </w:tcPr>
          <w:p w14:paraId="31827916" w14:textId="77777777" w:rsidR="00E535BD" w:rsidRPr="009B1753" w:rsidRDefault="00E535BD" w:rsidP="00667BF0">
            <w:pPr>
              <w:bidi w:val="0"/>
              <w:jc w:val="center"/>
              <w:rPr>
                <w:rFonts w:cs="B Nazanin"/>
                <w:b/>
                <w:bCs/>
                <w:sz w:val="21"/>
                <w:szCs w:val="21"/>
                <w:rtl/>
                <w:lang w:bidi="ar-SA"/>
              </w:rPr>
            </w:pPr>
            <w:r w:rsidRPr="009B1753">
              <w:rPr>
                <w:rStyle w:val="fontstyle01"/>
                <w:rFonts w:cs="B Nazanin"/>
                <w:b/>
                <w:bCs/>
                <w:sz w:val="21"/>
                <w:szCs w:val="21"/>
              </w:rPr>
              <w:t>23 (46)</w:t>
            </w:r>
          </w:p>
        </w:tc>
      </w:tr>
      <w:tr w:rsidR="00E535BD" w:rsidRPr="00E4476C" w14:paraId="0CED169E" w14:textId="77777777" w:rsidTr="00667BF0">
        <w:trPr>
          <w:trHeight w:val="113"/>
        </w:trPr>
        <w:tc>
          <w:tcPr>
            <w:tcW w:w="2191" w:type="dxa"/>
            <w:tcBorders>
              <w:left w:val="nil"/>
            </w:tcBorders>
          </w:tcPr>
          <w:p w14:paraId="4EDB3439"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4A6F53A3" w14:textId="77777777" w:rsidR="00E535BD" w:rsidRPr="009B1753" w:rsidRDefault="00E535BD" w:rsidP="00667BF0">
            <w:pPr>
              <w:bidi w:val="0"/>
              <w:jc w:val="center"/>
              <w:rPr>
                <w:rFonts w:cs="B Nazanin"/>
                <w:b/>
                <w:bCs/>
                <w:sz w:val="21"/>
                <w:szCs w:val="21"/>
                <w:rtl/>
              </w:rPr>
            </w:pPr>
            <w:r w:rsidRPr="009B1753">
              <w:rPr>
                <w:rStyle w:val="fontstyle01"/>
                <w:rFonts w:cs="B Nazanin"/>
                <w:b/>
                <w:bCs/>
                <w:sz w:val="21"/>
                <w:szCs w:val="21"/>
              </w:rPr>
              <w:t xml:space="preserve">20 (26) </w:t>
            </w:r>
          </w:p>
        </w:tc>
        <w:tc>
          <w:tcPr>
            <w:tcW w:w="1460" w:type="dxa"/>
            <w:tcBorders>
              <w:left w:val="nil"/>
              <w:right w:val="nil"/>
            </w:tcBorders>
            <w:vAlign w:val="center"/>
          </w:tcPr>
          <w:p w14:paraId="2BE86164" w14:textId="77777777" w:rsidR="00E535BD" w:rsidRPr="009B1753" w:rsidRDefault="00E535BD" w:rsidP="00667BF0">
            <w:pPr>
              <w:jc w:val="center"/>
              <w:rPr>
                <w:rFonts w:cs="B Nazanin"/>
                <w:b/>
                <w:bCs/>
                <w:sz w:val="21"/>
                <w:szCs w:val="21"/>
                <w:rtl/>
              </w:rPr>
            </w:pPr>
            <w:r w:rsidRPr="009B1753">
              <w:rPr>
                <w:rStyle w:val="fontstyle01"/>
                <w:rFonts w:cs="B Nazanin"/>
                <w:b/>
                <w:bCs/>
                <w:sz w:val="21"/>
                <w:szCs w:val="21"/>
              </w:rPr>
              <w:t>8 (16)</w:t>
            </w:r>
          </w:p>
        </w:tc>
      </w:tr>
      <w:tr w:rsidR="00E535BD" w:rsidRPr="00E4476C" w14:paraId="4460D4B9" w14:textId="77777777" w:rsidTr="00667BF0">
        <w:trPr>
          <w:trHeight w:val="113"/>
        </w:trPr>
        <w:tc>
          <w:tcPr>
            <w:tcW w:w="2191" w:type="dxa"/>
            <w:tcBorders>
              <w:left w:val="nil"/>
            </w:tcBorders>
          </w:tcPr>
          <w:p w14:paraId="7E896457"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77DB5F9A" w14:textId="77777777" w:rsidR="00E535BD" w:rsidRPr="00E96BBC" w:rsidRDefault="00E535BD" w:rsidP="00667BF0">
            <w:pPr>
              <w:bidi w:val="0"/>
              <w:jc w:val="center"/>
              <w:rPr>
                <w:rFonts w:cs="B Nazanin"/>
                <w:b/>
                <w:bCs/>
                <w:sz w:val="21"/>
                <w:szCs w:val="21"/>
                <w:rtl/>
                <w:lang w:bidi="ar-SA"/>
              </w:rPr>
            </w:pPr>
            <w:r w:rsidRPr="00E96BBC">
              <w:rPr>
                <w:rStyle w:val="fontstyle01"/>
                <w:rFonts w:cs="B Nazanin"/>
                <w:b/>
                <w:bCs/>
                <w:sz w:val="21"/>
                <w:szCs w:val="21"/>
              </w:rPr>
              <w:t>5.14*</w:t>
            </w:r>
          </w:p>
        </w:tc>
        <w:tc>
          <w:tcPr>
            <w:tcW w:w="1460" w:type="dxa"/>
            <w:tcBorders>
              <w:left w:val="nil"/>
              <w:bottom w:val="single" w:sz="4" w:space="0" w:color="FFFFFF" w:themeColor="background1"/>
              <w:right w:val="nil"/>
            </w:tcBorders>
            <w:vAlign w:val="center"/>
          </w:tcPr>
          <w:p w14:paraId="35EF9CD8" w14:textId="77777777" w:rsidR="00E535BD" w:rsidRPr="00E4476C" w:rsidRDefault="00E535BD" w:rsidP="00667BF0">
            <w:pPr>
              <w:jc w:val="center"/>
              <w:rPr>
                <w:rFonts w:cs="B Nazanin"/>
                <w:b/>
                <w:bCs/>
                <w:sz w:val="21"/>
                <w:szCs w:val="21"/>
                <w:rtl/>
              </w:rPr>
            </w:pPr>
          </w:p>
        </w:tc>
      </w:tr>
      <w:tr w:rsidR="00E535BD" w:rsidRPr="00E4476C" w14:paraId="25FB7F72" w14:textId="77777777" w:rsidTr="00667BF0">
        <w:trPr>
          <w:trHeight w:val="113"/>
        </w:trPr>
        <w:tc>
          <w:tcPr>
            <w:tcW w:w="2191" w:type="dxa"/>
            <w:tcBorders>
              <w:left w:val="nil"/>
            </w:tcBorders>
          </w:tcPr>
          <w:p w14:paraId="51CD9745"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573118A4" w14:textId="77777777" w:rsidR="00E535BD" w:rsidRPr="006A3C65" w:rsidRDefault="00E535BD" w:rsidP="00667BF0">
            <w:pPr>
              <w:bidi w:val="0"/>
              <w:jc w:val="center"/>
              <w:rPr>
                <w:rFonts w:cstheme="minorHAnsi"/>
                <w:b/>
                <w:bCs/>
                <w:sz w:val="21"/>
                <w:szCs w:val="21"/>
                <w:rtl/>
              </w:rPr>
            </w:pPr>
            <w:r>
              <w:rPr>
                <w:rFonts w:cs="B Nazanin"/>
                <w:b/>
                <w:bCs/>
                <w:sz w:val="21"/>
                <w:szCs w:val="21"/>
              </w:rPr>
              <w:t>128</w:t>
            </w:r>
          </w:p>
        </w:tc>
        <w:tc>
          <w:tcPr>
            <w:tcW w:w="1460" w:type="dxa"/>
            <w:tcBorders>
              <w:top w:val="single" w:sz="4" w:space="0" w:color="FFFFFF" w:themeColor="background1"/>
              <w:left w:val="nil"/>
              <w:right w:val="nil"/>
            </w:tcBorders>
            <w:vAlign w:val="center"/>
          </w:tcPr>
          <w:p w14:paraId="118B3EF9" w14:textId="77777777" w:rsidR="00E535BD" w:rsidRPr="00E4476C" w:rsidRDefault="00E535BD" w:rsidP="00667BF0">
            <w:pPr>
              <w:jc w:val="center"/>
              <w:rPr>
                <w:rFonts w:cs="B Nazanin"/>
                <w:b/>
                <w:bCs/>
                <w:sz w:val="21"/>
                <w:szCs w:val="21"/>
                <w:rtl/>
              </w:rPr>
            </w:pPr>
          </w:p>
        </w:tc>
      </w:tr>
    </w:tbl>
    <w:p w14:paraId="3C54F99A" w14:textId="77777777" w:rsidR="00E535BD" w:rsidRDefault="00E535BD" w:rsidP="00E535BD">
      <w:pPr>
        <w:rPr>
          <w:rFonts w:cs="B Zar"/>
          <w:sz w:val="28"/>
          <w:szCs w:val="28"/>
        </w:rPr>
      </w:pPr>
      <w:r w:rsidRPr="00BA2C11">
        <w:rPr>
          <w:rFonts w:cs="B Zar"/>
          <w:sz w:val="28"/>
          <w:szCs w:val="28"/>
        </w:rPr>
        <w:t xml:space="preserve"> </w:t>
      </w:r>
    </w:p>
    <w:p w14:paraId="22F863D6" w14:textId="77777777" w:rsidR="00E535BD" w:rsidRDefault="00E535BD" w:rsidP="00E535BD">
      <w:pPr>
        <w:rPr>
          <w:rFonts w:cs="B Zar"/>
          <w:sz w:val="28"/>
          <w:szCs w:val="28"/>
        </w:rPr>
      </w:pPr>
    </w:p>
    <w:p w14:paraId="2E1AC8E2" w14:textId="77777777" w:rsidR="00E535BD" w:rsidRDefault="00E535BD" w:rsidP="00E535BD">
      <w:pPr>
        <w:rPr>
          <w:rFonts w:cs="B Zar"/>
          <w:sz w:val="28"/>
          <w:szCs w:val="28"/>
        </w:rPr>
      </w:pPr>
    </w:p>
    <w:p w14:paraId="54994C29" w14:textId="77777777" w:rsidR="00E535BD" w:rsidRDefault="00E535BD" w:rsidP="00E535BD">
      <w:pPr>
        <w:rPr>
          <w:rFonts w:cs="B Zar"/>
          <w:sz w:val="28"/>
          <w:szCs w:val="28"/>
        </w:rPr>
      </w:pPr>
    </w:p>
    <w:p w14:paraId="180B945E" w14:textId="77777777" w:rsidR="00E535BD" w:rsidRDefault="00E535BD" w:rsidP="00E535BD">
      <w:pPr>
        <w:rPr>
          <w:rFonts w:cs="B Zar"/>
          <w:sz w:val="28"/>
          <w:szCs w:val="28"/>
          <w:rtl/>
        </w:rPr>
      </w:pPr>
      <w:r w:rsidRPr="00BA2C11">
        <w:rPr>
          <w:rFonts w:cs="B Zar"/>
          <w:sz w:val="28"/>
          <w:szCs w:val="28"/>
        </w:rPr>
        <w:br/>
      </w:r>
    </w:p>
    <w:p w14:paraId="0F479AF7" w14:textId="77777777" w:rsidR="00E535BD" w:rsidRDefault="00E535BD" w:rsidP="00E535BD">
      <w:pPr>
        <w:rPr>
          <w:rFonts w:cs="B Zar"/>
          <w:sz w:val="28"/>
          <w:szCs w:val="28"/>
          <w:rtl/>
        </w:rPr>
      </w:pPr>
    </w:p>
    <w:p w14:paraId="4910ADC7" w14:textId="77777777" w:rsidR="00E535BD" w:rsidRDefault="00E535BD" w:rsidP="00E535BD">
      <w:pPr>
        <w:rPr>
          <w:rFonts w:cs="B Zar"/>
          <w:b/>
          <w:bCs/>
          <w:sz w:val="24"/>
          <w:szCs w:val="24"/>
        </w:rPr>
      </w:pPr>
      <w:r w:rsidRPr="00BA2C11">
        <w:rPr>
          <w:rFonts w:cs="B Zar"/>
          <w:sz w:val="28"/>
          <w:szCs w:val="28"/>
          <w:rtl/>
        </w:rPr>
        <w:t xml:space="preserve">یادداشت‌ها: 0 = همگنی کامل؛ 1 = همگن متوسط؛ و </w:t>
      </w:r>
      <w:r>
        <w:fldChar w:fldCharType="begin"/>
      </w:r>
      <w:r>
        <w:instrText>HYPERLINK "tel:2-6"</w:instrText>
      </w:r>
      <w:r>
        <w:fldChar w:fldCharType="separate"/>
      </w:r>
      <w:r w:rsidRPr="00BA2C11">
        <w:rPr>
          <w:rFonts w:cs="B Zar"/>
          <w:color w:val="0000FF"/>
          <w:sz w:val="28"/>
          <w:szCs w:val="28"/>
          <w:u w:val="single"/>
        </w:rPr>
        <w:t>2-6</w:t>
      </w:r>
      <w:r>
        <w:fldChar w:fldCharType="end"/>
      </w:r>
      <w:r w:rsidRPr="00BA2C11">
        <w:rPr>
          <w:rFonts w:cs="B Zar"/>
          <w:sz w:val="28"/>
          <w:szCs w:val="28"/>
        </w:rPr>
        <w:t xml:space="preserve"> = </w:t>
      </w:r>
      <w:r w:rsidRPr="00BA2C11">
        <w:rPr>
          <w:rFonts w:cs="B Zar"/>
          <w:sz w:val="28"/>
          <w:szCs w:val="28"/>
          <w:rtl/>
        </w:rPr>
        <w:t>ناهمگن</w:t>
      </w:r>
      <w:r w:rsidRPr="00BA2C11">
        <w:rPr>
          <w:rFonts w:cs="B Zar"/>
          <w:sz w:val="28"/>
          <w:szCs w:val="28"/>
        </w:rPr>
        <w:br/>
        <w:t xml:space="preserve">p &lt; </w:t>
      </w:r>
      <w:hyperlink r:id="rId21" w:history="1">
        <w:r w:rsidRPr="00BA2C11">
          <w:rPr>
            <w:rFonts w:cs="B Zar"/>
            <w:color w:val="0000FF"/>
            <w:sz w:val="28"/>
            <w:szCs w:val="28"/>
            <w:u w:val="single"/>
            <w:rtl/>
          </w:rPr>
          <w:t>۰.۱۰</w:t>
        </w:r>
      </w:hyperlink>
      <w:r w:rsidRPr="00BA2C11">
        <w:rPr>
          <w:rFonts w:cs="B Zar"/>
          <w:sz w:val="28"/>
          <w:szCs w:val="28"/>
        </w:rPr>
        <w:br/>
        <w:t xml:space="preserve">p &lt; </w:t>
      </w:r>
      <w:hyperlink r:id="rId22" w:history="1">
        <w:r w:rsidRPr="00BA2C11">
          <w:rPr>
            <w:rFonts w:cs="B Zar"/>
            <w:color w:val="0000FF"/>
            <w:sz w:val="28"/>
            <w:szCs w:val="28"/>
            <w:u w:val="single"/>
            <w:rtl/>
          </w:rPr>
          <w:t>۰.۰۵</w:t>
        </w:r>
      </w:hyperlink>
      <w:r w:rsidRPr="00BA2C11">
        <w:rPr>
          <w:rFonts w:cs="B Zar"/>
          <w:sz w:val="28"/>
          <w:szCs w:val="28"/>
        </w:rPr>
        <w:br/>
        <w:t xml:space="preserve">p &lt; </w:t>
      </w:r>
      <w:hyperlink r:id="rId23" w:history="1">
        <w:r w:rsidRPr="00BA2C11">
          <w:rPr>
            <w:rFonts w:cs="B Zar"/>
            <w:color w:val="0000FF"/>
            <w:sz w:val="28"/>
            <w:szCs w:val="28"/>
            <w:u w:val="single"/>
            <w:rtl/>
          </w:rPr>
          <w:t>۰.۰۱</w:t>
        </w:r>
      </w:hyperlink>
      <w:r w:rsidRPr="00BA2C11">
        <w:rPr>
          <w:rFonts w:cs="B Zar"/>
          <w:sz w:val="28"/>
          <w:szCs w:val="28"/>
        </w:rPr>
        <w:br/>
      </w:r>
      <w:r w:rsidRPr="00BA2C11">
        <w:rPr>
          <w:rFonts w:cs="B Zar"/>
          <w:sz w:val="28"/>
          <w:szCs w:val="28"/>
        </w:rPr>
        <w:br/>
      </w:r>
      <w:r w:rsidRPr="00FE0872">
        <w:rPr>
          <w:rFonts w:cs="B Zar"/>
          <w:b/>
          <w:bCs/>
          <w:sz w:val="24"/>
          <w:szCs w:val="24"/>
          <w:rtl/>
        </w:rPr>
        <w:t>۶.۵.۲</w:t>
      </w:r>
      <w:r w:rsidRPr="00FE0872">
        <w:rPr>
          <w:rFonts w:cs="B Zar"/>
          <w:b/>
          <w:bCs/>
          <w:sz w:val="24"/>
          <w:szCs w:val="24"/>
        </w:rPr>
        <w:t xml:space="preserve"> </w:t>
      </w:r>
      <w:r w:rsidRPr="00FE0872">
        <w:rPr>
          <w:rFonts w:cs="B Zar"/>
          <w:b/>
          <w:bCs/>
          <w:sz w:val="24"/>
          <w:szCs w:val="24"/>
          <w:rtl/>
        </w:rPr>
        <w:t>تمرکز کم‌هزینه</w:t>
      </w:r>
    </w:p>
    <w:p w14:paraId="1FE7800A" w14:textId="77777777" w:rsidR="00E535BD" w:rsidRPr="000A3698" w:rsidRDefault="00E535BD" w:rsidP="00E535BD">
      <w:pPr>
        <w:rPr>
          <w:rFonts w:cs="B Zar"/>
          <w:sz w:val="28"/>
          <w:szCs w:val="28"/>
          <w:rtl/>
        </w:rPr>
      </w:pPr>
      <w:r w:rsidRPr="000A3698">
        <w:rPr>
          <w:rFonts w:cs="B Zar"/>
          <w:sz w:val="28"/>
          <w:szCs w:val="28"/>
          <w:rtl/>
        </w:rPr>
        <w:t>جدول ۶.۱۵ تفاوت‌ها</w:t>
      </w:r>
      <w:r w:rsidRPr="000A3698">
        <w:rPr>
          <w:rFonts w:cs="B Zar" w:hint="cs"/>
          <w:sz w:val="28"/>
          <w:szCs w:val="28"/>
          <w:rtl/>
        </w:rPr>
        <w:t>ی</w:t>
      </w:r>
      <w:r w:rsidRPr="000A3698">
        <w:rPr>
          <w:rFonts w:cs="B Zar"/>
          <w:sz w:val="28"/>
          <w:szCs w:val="28"/>
          <w:rtl/>
        </w:rPr>
        <w:t xml:space="preserve"> کشور</w:t>
      </w:r>
      <w:r w:rsidRPr="000A3698">
        <w:rPr>
          <w:rFonts w:cs="B Zar" w:hint="cs"/>
          <w:sz w:val="28"/>
          <w:szCs w:val="28"/>
          <w:rtl/>
        </w:rPr>
        <w:t>ی</w:t>
      </w:r>
      <w:r w:rsidRPr="000A3698">
        <w:rPr>
          <w:rFonts w:cs="B Zar"/>
          <w:sz w:val="28"/>
          <w:szCs w:val="28"/>
          <w:rtl/>
        </w:rPr>
        <w:t xml:space="preserve"> در همگن</w:t>
      </w:r>
      <w:r w:rsidRPr="000A3698">
        <w:rPr>
          <w:rFonts w:cs="B Zar" w:hint="cs"/>
          <w:sz w:val="28"/>
          <w:szCs w:val="28"/>
          <w:rtl/>
        </w:rPr>
        <w:t>ی</w:t>
      </w:r>
      <w:r w:rsidRPr="000A3698">
        <w:rPr>
          <w:rFonts w:cs="B Zar"/>
          <w:sz w:val="28"/>
          <w:szCs w:val="28"/>
          <w:rtl/>
        </w:rPr>
        <w:t>/مکمل بودن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شرکت‌ها در زم</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تمرکز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را نشان م</w:t>
      </w:r>
      <w:r w:rsidRPr="000A3698">
        <w:rPr>
          <w:rFonts w:cs="B Zar" w:hint="cs"/>
          <w:sz w:val="28"/>
          <w:szCs w:val="28"/>
          <w:rtl/>
        </w:rPr>
        <w:t>ی‌</w:t>
      </w:r>
      <w:r w:rsidRPr="000A3698">
        <w:rPr>
          <w:rFonts w:cs="B Zar" w:hint="eastAsia"/>
          <w:sz w:val="28"/>
          <w:szCs w:val="28"/>
          <w:rtl/>
        </w:rPr>
        <w:t>دهد</w:t>
      </w:r>
      <w:r w:rsidRPr="000A3698">
        <w:rPr>
          <w:rFonts w:cs="B Zar"/>
          <w:sz w:val="28"/>
          <w:szCs w:val="28"/>
          <w:rtl/>
        </w:rPr>
        <w:t>. تحل</w:t>
      </w:r>
      <w:r w:rsidRPr="000A3698">
        <w:rPr>
          <w:rFonts w:cs="B Zar" w:hint="cs"/>
          <w:sz w:val="28"/>
          <w:szCs w:val="28"/>
          <w:rtl/>
        </w:rPr>
        <w:t>ی</w:t>
      </w:r>
      <w:r w:rsidRPr="000A3698">
        <w:rPr>
          <w:rFonts w:cs="B Zar" w:hint="eastAsia"/>
          <w:sz w:val="28"/>
          <w:szCs w:val="28"/>
          <w:rtl/>
        </w:rPr>
        <w:t>ل‌ها</w:t>
      </w:r>
      <w:r w:rsidRPr="000A3698">
        <w:rPr>
          <w:rFonts w:cs="B Zar" w:hint="cs"/>
          <w:sz w:val="28"/>
          <w:szCs w:val="28"/>
          <w:rtl/>
        </w:rPr>
        <w:t>ی</w:t>
      </w:r>
      <w:r w:rsidRPr="000A3698">
        <w:rPr>
          <w:rFonts w:cs="B Zar"/>
          <w:sz w:val="28"/>
          <w:szCs w:val="28"/>
          <w:rtl/>
        </w:rPr>
        <w:t xml:space="preserve"> قبل</w:t>
      </w:r>
      <w:r w:rsidRPr="000A3698">
        <w:rPr>
          <w:rFonts w:cs="B Zar" w:hint="cs"/>
          <w:sz w:val="28"/>
          <w:szCs w:val="28"/>
          <w:rtl/>
        </w:rPr>
        <w:t>ی</w:t>
      </w:r>
      <w:r w:rsidRPr="000A3698">
        <w:rPr>
          <w:rFonts w:cs="B Zar"/>
          <w:sz w:val="28"/>
          <w:szCs w:val="28"/>
          <w:rtl/>
        </w:rPr>
        <w:t xml:space="preserve"> نشان داد که شرکت‌ها</w:t>
      </w:r>
      <w:r w:rsidRPr="000A3698">
        <w:rPr>
          <w:rFonts w:cs="B Zar" w:hint="cs"/>
          <w:sz w:val="28"/>
          <w:szCs w:val="28"/>
          <w:rtl/>
        </w:rPr>
        <w:t>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و آلمان در اهم</w:t>
      </w:r>
      <w:r w:rsidRPr="000A3698">
        <w:rPr>
          <w:rFonts w:cs="B Zar" w:hint="cs"/>
          <w:sz w:val="28"/>
          <w:szCs w:val="28"/>
          <w:rtl/>
        </w:rPr>
        <w:t>ی</w:t>
      </w:r>
      <w:r w:rsidRPr="000A3698">
        <w:rPr>
          <w:rFonts w:cs="B Zar" w:hint="eastAsia"/>
          <w:sz w:val="28"/>
          <w:szCs w:val="28"/>
          <w:rtl/>
        </w:rPr>
        <w:t>ت</w:t>
      </w:r>
      <w:r w:rsidRPr="000A3698">
        <w:rPr>
          <w:rFonts w:cs="B Zar" w:hint="cs"/>
          <w:sz w:val="28"/>
          <w:szCs w:val="28"/>
          <w:rtl/>
        </w:rPr>
        <w:t>ی</w:t>
      </w:r>
      <w:r w:rsidRPr="000A3698">
        <w:rPr>
          <w:rFonts w:cs="B Zar"/>
          <w:sz w:val="28"/>
          <w:szCs w:val="28"/>
          <w:rtl/>
        </w:rPr>
        <w:t xml:space="preserve"> که برا</w:t>
      </w:r>
      <w:r w:rsidRPr="000A3698">
        <w:rPr>
          <w:rFonts w:cs="B Zar" w:hint="cs"/>
          <w:sz w:val="28"/>
          <w:szCs w:val="28"/>
          <w:rtl/>
        </w:rPr>
        <w:t>ی</w:t>
      </w:r>
      <w:r w:rsidRPr="000A3698">
        <w:rPr>
          <w:rFonts w:cs="B Zar"/>
          <w:sz w:val="28"/>
          <w:szCs w:val="28"/>
          <w:rtl/>
        </w:rPr>
        <w:t xml:space="preserve"> تول</w:t>
      </w:r>
      <w:r w:rsidRPr="000A3698">
        <w:rPr>
          <w:rFonts w:cs="B Zar" w:hint="cs"/>
          <w:sz w:val="28"/>
          <w:szCs w:val="28"/>
          <w:rtl/>
        </w:rPr>
        <w:t>ی</w:t>
      </w:r>
      <w:r w:rsidRPr="000A3698">
        <w:rPr>
          <w:rFonts w:cs="B Zar" w:hint="eastAsia"/>
          <w:sz w:val="28"/>
          <w:szCs w:val="28"/>
          <w:rtl/>
        </w:rPr>
        <w:t>د</w:t>
      </w:r>
      <w:r w:rsidRPr="000A3698">
        <w:rPr>
          <w:rFonts w:cs="B Zar"/>
          <w:sz w:val="28"/>
          <w:szCs w:val="28"/>
          <w:rtl/>
        </w:rPr>
        <w:t xml:space="preserve">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قائل هستند، تفاوت‌ها</w:t>
      </w:r>
      <w:r w:rsidRPr="000A3698">
        <w:rPr>
          <w:rFonts w:cs="B Zar" w:hint="cs"/>
          <w:sz w:val="28"/>
          <w:szCs w:val="28"/>
          <w:rtl/>
        </w:rPr>
        <w:t>ی</w:t>
      </w:r>
      <w:r w:rsidRPr="000A3698">
        <w:rPr>
          <w:rFonts w:cs="B Zar"/>
          <w:sz w:val="28"/>
          <w:szCs w:val="28"/>
          <w:rtl/>
        </w:rPr>
        <w:t xml:space="preserve"> قابل توجه</w:t>
      </w:r>
      <w:r w:rsidRPr="000A3698">
        <w:rPr>
          <w:rFonts w:cs="B Zar" w:hint="cs"/>
          <w:sz w:val="28"/>
          <w:szCs w:val="28"/>
          <w:rtl/>
        </w:rPr>
        <w:t>ی</w:t>
      </w:r>
      <w:r w:rsidRPr="000A3698">
        <w:rPr>
          <w:rFonts w:cs="B Zar"/>
          <w:sz w:val="28"/>
          <w:szCs w:val="28"/>
          <w:rtl/>
        </w:rPr>
        <w:t xml:space="preserve"> دارند.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تفاوت‌ها ناش</w:t>
      </w:r>
      <w:r w:rsidRPr="000A3698">
        <w:rPr>
          <w:rFonts w:cs="B Zar" w:hint="cs"/>
          <w:sz w:val="28"/>
          <w:szCs w:val="28"/>
          <w:rtl/>
        </w:rPr>
        <w:t>ی</w:t>
      </w:r>
      <w:r w:rsidRPr="000A3698">
        <w:rPr>
          <w:rFonts w:cs="B Zar"/>
          <w:sz w:val="28"/>
          <w:szCs w:val="28"/>
          <w:rtl/>
        </w:rPr>
        <w:t xml:space="preserve"> از ساختارها</w:t>
      </w:r>
      <w:r w:rsidRPr="000A3698">
        <w:rPr>
          <w:rFonts w:cs="B Zar" w:hint="cs"/>
          <w:sz w:val="28"/>
          <w:szCs w:val="28"/>
          <w:rtl/>
        </w:rPr>
        <w:t>ی</w:t>
      </w:r>
      <w:r w:rsidRPr="000A3698">
        <w:rPr>
          <w:rFonts w:cs="B Zar"/>
          <w:sz w:val="28"/>
          <w:szCs w:val="28"/>
          <w:rtl/>
        </w:rPr>
        <w:t xml:space="preserve"> نهاد</w:t>
      </w:r>
      <w:r w:rsidRPr="000A3698">
        <w:rPr>
          <w:rFonts w:cs="B Zar" w:hint="cs"/>
          <w:sz w:val="28"/>
          <w:szCs w:val="28"/>
          <w:rtl/>
        </w:rPr>
        <w:t>ی</w:t>
      </w:r>
      <w:r w:rsidRPr="000A3698">
        <w:rPr>
          <w:rFonts w:cs="B Zar"/>
          <w:sz w:val="28"/>
          <w:szCs w:val="28"/>
          <w:rtl/>
        </w:rPr>
        <w:t xml:space="preserve"> و منطق س</w:t>
      </w:r>
      <w:r w:rsidRPr="000A3698">
        <w:rPr>
          <w:rFonts w:cs="B Zar" w:hint="cs"/>
          <w:sz w:val="28"/>
          <w:szCs w:val="28"/>
          <w:rtl/>
        </w:rPr>
        <w:t>ی</w:t>
      </w:r>
      <w:r w:rsidRPr="000A3698">
        <w:rPr>
          <w:rFonts w:cs="B Zar" w:hint="eastAsia"/>
          <w:sz w:val="28"/>
          <w:szCs w:val="28"/>
          <w:rtl/>
        </w:rPr>
        <w:t>ستم‌ها</w:t>
      </w:r>
      <w:r w:rsidRPr="000A3698">
        <w:rPr>
          <w:rFonts w:cs="B Zar" w:hint="cs"/>
          <w:sz w:val="28"/>
          <w:szCs w:val="28"/>
          <w:rtl/>
        </w:rPr>
        <w:t>ی</w:t>
      </w:r>
      <w:r w:rsidRPr="000A3698">
        <w:rPr>
          <w:rFonts w:cs="B Zar"/>
          <w:sz w:val="28"/>
          <w:szCs w:val="28"/>
          <w:rtl/>
        </w:rPr>
        <w:t xml:space="preserve"> مختلف کشورها</w:t>
      </w:r>
      <w:r w:rsidRPr="000A3698">
        <w:rPr>
          <w:rFonts w:cs="B Zar" w:hint="cs"/>
          <w:sz w:val="28"/>
          <w:szCs w:val="28"/>
          <w:rtl/>
        </w:rPr>
        <w:t>ی</w:t>
      </w:r>
      <w:r w:rsidRPr="000A3698">
        <w:rPr>
          <w:rFonts w:cs="B Zar"/>
          <w:sz w:val="28"/>
          <w:szCs w:val="28"/>
          <w:rtl/>
        </w:rPr>
        <w:t xml:space="preserve"> مبدأ آنها است. بنابرا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انتظار م</w:t>
      </w:r>
      <w:r w:rsidRPr="000A3698">
        <w:rPr>
          <w:rFonts w:cs="B Zar" w:hint="cs"/>
          <w:sz w:val="28"/>
          <w:szCs w:val="28"/>
          <w:rtl/>
        </w:rPr>
        <w:t>ی‌</w:t>
      </w:r>
      <w:r w:rsidRPr="000A3698">
        <w:rPr>
          <w:rFonts w:cs="B Zar" w:hint="eastAsia"/>
          <w:sz w:val="28"/>
          <w:szCs w:val="28"/>
          <w:rtl/>
        </w:rPr>
        <w:t>رفت</w:t>
      </w:r>
      <w:r w:rsidRPr="000A3698">
        <w:rPr>
          <w:rFonts w:cs="B Zar"/>
          <w:sz w:val="28"/>
          <w:szCs w:val="28"/>
          <w:rtl/>
        </w:rPr>
        <w:t xml:space="preserve"> شرکت‌ها</w:t>
      </w:r>
      <w:r w:rsidRPr="000A3698">
        <w:rPr>
          <w:rFonts w:cs="B Zar" w:hint="cs"/>
          <w:sz w:val="28"/>
          <w:szCs w:val="28"/>
          <w:rtl/>
        </w:rPr>
        <w:t>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در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زم</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شتر</w:t>
      </w:r>
      <w:r w:rsidRPr="000A3698">
        <w:rPr>
          <w:rFonts w:cs="B Zar"/>
          <w:sz w:val="28"/>
          <w:szCs w:val="28"/>
          <w:rtl/>
        </w:rPr>
        <w:t xml:space="preserve"> به سمت همگن</w:t>
      </w:r>
      <w:r w:rsidRPr="000A3698">
        <w:rPr>
          <w:rFonts w:cs="B Zar" w:hint="cs"/>
          <w:sz w:val="28"/>
          <w:szCs w:val="28"/>
          <w:rtl/>
        </w:rPr>
        <w:t>ی</w:t>
      </w:r>
      <w:r w:rsidRPr="000A3698">
        <w:rPr>
          <w:rFonts w:cs="B Zar"/>
          <w:sz w:val="28"/>
          <w:szCs w:val="28"/>
          <w:rtl/>
        </w:rPr>
        <w:t xml:space="preserve"> گرا</w:t>
      </w:r>
      <w:r w:rsidRPr="000A3698">
        <w:rPr>
          <w:rFonts w:cs="B Zar" w:hint="cs"/>
          <w:sz w:val="28"/>
          <w:szCs w:val="28"/>
          <w:rtl/>
        </w:rPr>
        <w:t>ی</w:t>
      </w:r>
      <w:r w:rsidRPr="000A3698">
        <w:rPr>
          <w:rFonts w:cs="B Zar" w:hint="eastAsia"/>
          <w:sz w:val="28"/>
          <w:szCs w:val="28"/>
          <w:rtl/>
        </w:rPr>
        <w:t>ش</w:t>
      </w:r>
      <w:r w:rsidRPr="000A3698">
        <w:rPr>
          <w:rFonts w:cs="B Zar"/>
          <w:sz w:val="28"/>
          <w:szCs w:val="28"/>
          <w:rtl/>
        </w:rPr>
        <w:t xml:space="preserve"> داشته باشند. با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حال، همانطور که جدول نشان م</w:t>
      </w:r>
      <w:r w:rsidRPr="000A3698">
        <w:rPr>
          <w:rFonts w:cs="B Zar" w:hint="cs"/>
          <w:sz w:val="28"/>
          <w:szCs w:val="28"/>
          <w:rtl/>
        </w:rPr>
        <w:t>ی‌</w:t>
      </w:r>
      <w:r w:rsidRPr="000A3698">
        <w:rPr>
          <w:rFonts w:cs="B Zar" w:hint="eastAsia"/>
          <w:sz w:val="28"/>
          <w:szCs w:val="28"/>
          <w:rtl/>
        </w:rPr>
        <w:t>دهد،</w:t>
      </w:r>
      <w:r w:rsidRPr="000A3698">
        <w:rPr>
          <w:rFonts w:cs="B Zar"/>
          <w:sz w:val="28"/>
          <w:szCs w:val="28"/>
          <w:rtl/>
        </w:rPr>
        <w:t xml:space="preserve"> تعداد ب</w:t>
      </w:r>
      <w:r w:rsidRPr="000A3698">
        <w:rPr>
          <w:rFonts w:cs="B Zar" w:hint="cs"/>
          <w:sz w:val="28"/>
          <w:szCs w:val="28"/>
          <w:rtl/>
        </w:rPr>
        <w:t>ی</w:t>
      </w:r>
      <w:r w:rsidRPr="000A3698">
        <w:rPr>
          <w:rFonts w:cs="B Zar" w:hint="eastAsia"/>
          <w:sz w:val="28"/>
          <w:szCs w:val="28"/>
          <w:rtl/>
        </w:rPr>
        <w:t>شتر</w:t>
      </w:r>
      <w:r w:rsidRPr="000A3698">
        <w:rPr>
          <w:rFonts w:cs="B Zar" w:hint="cs"/>
          <w:sz w:val="28"/>
          <w:szCs w:val="28"/>
          <w:rtl/>
        </w:rPr>
        <w:t>ی</w:t>
      </w:r>
      <w:r w:rsidRPr="000A3698">
        <w:rPr>
          <w:rFonts w:cs="B Zar"/>
          <w:sz w:val="28"/>
          <w:szCs w:val="28"/>
          <w:rtl/>
        </w:rPr>
        <w:t xml:space="preserve"> از شرکت‌ها</w:t>
      </w:r>
      <w:r w:rsidRPr="000A3698">
        <w:rPr>
          <w:rFonts w:cs="B Zar" w:hint="cs"/>
          <w:sz w:val="28"/>
          <w:szCs w:val="28"/>
          <w:rtl/>
        </w:rPr>
        <w:t>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در مقا</w:t>
      </w:r>
      <w:r w:rsidRPr="000A3698">
        <w:rPr>
          <w:rFonts w:cs="B Zar" w:hint="cs"/>
          <w:sz w:val="28"/>
          <w:szCs w:val="28"/>
          <w:rtl/>
        </w:rPr>
        <w:t>ی</w:t>
      </w:r>
      <w:r w:rsidRPr="000A3698">
        <w:rPr>
          <w:rFonts w:cs="B Zar" w:hint="eastAsia"/>
          <w:sz w:val="28"/>
          <w:szCs w:val="28"/>
          <w:rtl/>
        </w:rPr>
        <w:t>سه</w:t>
      </w:r>
      <w:r w:rsidRPr="000A3698">
        <w:rPr>
          <w:rFonts w:cs="B Zar"/>
          <w:sz w:val="28"/>
          <w:szCs w:val="28"/>
          <w:rtl/>
        </w:rPr>
        <w:t xml:space="preserve"> با شرکت‌ها</w:t>
      </w:r>
      <w:r w:rsidRPr="000A3698">
        <w:rPr>
          <w:rFonts w:cs="B Zar" w:hint="cs"/>
          <w:sz w:val="28"/>
          <w:szCs w:val="28"/>
          <w:rtl/>
        </w:rPr>
        <w:t>ی</w:t>
      </w:r>
      <w:r w:rsidRPr="000A3698">
        <w:rPr>
          <w:rFonts w:cs="B Zar"/>
          <w:sz w:val="28"/>
          <w:szCs w:val="28"/>
          <w:rtl/>
        </w:rPr>
        <w:t xml:space="preserve"> آلما</w:t>
      </w:r>
      <w:r w:rsidRPr="000A3698">
        <w:rPr>
          <w:rFonts w:cs="B Zar" w:hint="eastAsia"/>
          <w:sz w:val="28"/>
          <w:szCs w:val="28"/>
          <w:rtl/>
        </w:rPr>
        <w:t>ن</w:t>
      </w:r>
      <w:r w:rsidRPr="000A3698">
        <w:rPr>
          <w:rFonts w:cs="B Zar" w:hint="cs"/>
          <w:sz w:val="28"/>
          <w:szCs w:val="28"/>
          <w:rtl/>
        </w:rPr>
        <w:t>ی</w:t>
      </w:r>
      <w:r w:rsidRPr="000A3698">
        <w:rPr>
          <w:rFonts w:cs="B Zar"/>
          <w:sz w:val="28"/>
          <w:szCs w:val="28"/>
          <w:rtl/>
        </w:rPr>
        <w:t xml:space="preserve"> ناهمگن</w:t>
      </w:r>
      <w:r w:rsidRPr="000A3698">
        <w:rPr>
          <w:rFonts w:cs="B Zar" w:hint="cs"/>
          <w:sz w:val="28"/>
          <w:szCs w:val="28"/>
          <w:rtl/>
        </w:rPr>
        <w:t>ی</w:t>
      </w:r>
      <w:r w:rsidRPr="000A3698">
        <w:rPr>
          <w:rFonts w:cs="B Zar"/>
          <w:sz w:val="28"/>
          <w:szCs w:val="28"/>
          <w:rtl/>
        </w:rPr>
        <w:t xml:space="preserve"> در رابطه با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اصل</w:t>
      </w:r>
      <w:r w:rsidRPr="000A3698">
        <w:rPr>
          <w:rFonts w:cs="B Zar" w:hint="cs"/>
          <w:sz w:val="28"/>
          <w:szCs w:val="28"/>
          <w:rtl/>
        </w:rPr>
        <w:t>ی</w:t>
      </w:r>
      <w:r w:rsidRPr="000A3698">
        <w:rPr>
          <w:rFonts w:cs="B Zar"/>
          <w:sz w:val="28"/>
          <w:szCs w:val="28"/>
          <w:rtl/>
        </w:rPr>
        <w:t xml:space="preserve"> شر</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خود نشان دادند. در حال</w:t>
      </w:r>
      <w:r w:rsidRPr="000A3698">
        <w:rPr>
          <w:rFonts w:cs="B Zar" w:hint="cs"/>
          <w:sz w:val="28"/>
          <w:szCs w:val="28"/>
          <w:rtl/>
        </w:rPr>
        <w:t>ی</w:t>
      </w:r>
      <w:r w:rsidRPr="000A3698">
        <w:rPr>
          <w:rFonts w:cs="B Zar"/>
          <w:sz w:val="28"/>
          <w:szCs w:val="28"/>
          <w:rtl/>
        </w:rPr>
        <w:t xml:space="preserve"> که ب</w:t>
      </w:r>
      <w:r w:rsidRPr="000A3698">
        <w:rPr>
          <w:rFonts w:cs="B Zar" w:hint="cs"/>
          <w:sz w:val="28"/>
          <w:szCs w:val="28"/>
          <w:rtl/>
        </w:rPr>
        <w:t>ی</w:t>
      </w:r>
      <w:r w:rsidRPr="000A3698">
        <w:rPr>
          <w:rFonts w:cs="B Zar" w:hint="eastAsia"/>
          <w:sz w:val="28"/>
          <w:szCs w:val="28"/>
          <w:rtl/>
        </w:rPr>
        <w:t>ش</w:t>
      </w:r>
      <w:r w:rsidRPr="000A3698">
        <w:rPr>
          <w:rFonts w:cs="B Zar"/>
          <w:sz w:val="28"/>
          <w:szCs w:val="28"/>
          <w:rtl/>
        </w:rPr>
        <w:t xml:space="preserve"> از ن</w:t>
      </w:r>
      <w:r w:rsidRPr="000A3698">
        <w:rPr>
          <w:rFonts w:cs="B Zar" w:hint="cs"/>
          <w:sz w:val="28"/>
          <w:szCs w:val="28"/>
          <w:rtl/>
        </w:rPr>
        <w:t>ی</w:t>
      </w:r>
      <w:r w:rsidRPr="000A3698">
        <w:rPr>
          <w:rFonts w:cs="B Zar" w:hint="eastAsia"/>
          <w:sz w:val="28"/>
          <w:szCs w:val="28"/>
          <w:rtl/>
        </w:rPr>
        <w:t>م</w:t>
      </w:r>
      <w:r w:rsidRPr="000A3698">
        <w:rPr>
          <w:rFonts w:cs="B Zar" w:hint="cs"/>
          <w:sz w:val="28"/>
          <w:szCs w:val="28"/>
          <w:rtl/>
        </w:rPr>
        <w:t>ی</w:t>
      </w:r>
      <w:r w:rsidRPr="000A3698">
        <w:rPr>
          <w:rFonts w:cs="B Zar"/>
          <w:sz w:val="28"/>
          <w:szCs w:val="28"/>
          <w:rtl/>
        </w:rPr>
        <w:t xml:space="preserve"> (۵۵</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از</w:t>
      </w:r>
      <w:r w:rsidRPr="000A3698">
        <w:rPr>
          <w:rFonts w:cs="B Zar"/>
          <w:sz w:val="28"/>
          <w:szCs w:val="28"/>
          <w:rtl/>
        </w:rPr>
        <w:t xml:space="preserve"> </w:t>
      </w:r>
      <w:r w:rsidRPr="000A3698">
        <w:rPr>
          <w:rFonts w:cs="B Zar" w:hint="cs"/>
          <w:sz w:val="28"/>
          <w:szCs w:val="28"/>
          <w:rtl/>
        </w:rPr>
        <w:t>شرکت‌های</w:t>
      </w:r>
      <w:r w:rsidRPr="000A3698">
        <w:rPr>
          <w:rFonts w:cs="B Zar"/>
          <w:sz w:val="28"/>
          <w:szCs w:val="28"/>
          <w:rtl/>
        </w:rPr>
        <w:t xml:space="preserve"> آلمان</w:t>
      </w:r>
      <w:r w:rsidRPr="000A3698">
        <w:rPr>
          <w:rFonts w:cs="B Zar" w:hint="cs"/>
          <w:sz w:val="28"/>
          <w:szCs w:val="28"/>
          <w:rtl/>
        </w:rPr>
        <w:t>ی</w:t>
      </w:r>
      <w:r w:rsidRPr="000A3698">
        <w:rPr>
          <w:rFonts w:cs="B Zar"/>
          <w:sz w:val="28"/>
          <w:szCs w:val="28"/>
          <w:rtl/>
        </w:rPr>
        <w:t xml:space="preserve"> همگن</w:t>
      </w:r>
      <w:r w:rsidRPr="000A3698">
        <w:rPr>
          <w:rFonts w:cs="B Zar" w:hint="cs"/>
          <w:sz w:val="28"/>
          <w:szCs w:val="28"/>
          <w:rtl/>
        </w:rPr>
        <w:t>ی</w:t>
      </w:r>
      <w:r w:rsidRPr="000A3698">
        <w:rPr>
          <w:rFonts w:cs="B Zar"/>
          <w:sz w:val="28"/>
          <w:szCs w:val="28"/>
          <w:rtl/>
        </w:rPr>
        <w:t xml:space="preserve"> کامل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قابل</w:t>
      </w:r>
      <w:r w:rsidRPr="000A3698">
        <w:rPr>
          <w:rFonts w:cs="B Zar" w:hint="cs"/>
          <w:sz w:val="28"/>
          <w:szCs w:val="28"/>
          <w:rtl/>
        </w:rPr>
        <w:t>ی</w:t>
      </w:r>
      <w:r w:rsidRPr="000A3698">
        <w:rPr>
          <w:rFonts w:cs="B Zar" w:hint="eastAsia"/>
          <w:sz w:val="28"/>
          <w:szCs w:val="28"/>
          <w:rtl/>
        </w:rPr>
        <w:t>ت‌ها</w:t>
      </w:r>
      <w:r w:rsidRPr="000A3698">
        <w:rPr>
          <w:rFonts w:cs="B Zar" w:hint="cs"/>
          <w:sz w:val="28"/>
          <w:szCs w:val="28"/>
          <w:rtl/>
        </w:rPr>
        <w:t>ی</w:t>
      </w:r>
      <w:r w:rsidRPr="000A3698">
        <w:rPr>
          <w:rFonts w:cs="B Zar"/>
          <w:sz w:val="28"/>
          <w:szCs w:val="28"/>
          <w:rtl/>
        </w:rPr>
        <w:t xml:space="preserve"> شرکت و شر</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در تمرکز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را نشان دادند، تنها کم</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w:t>
      </w:r>
      <w:r w:rsidRPr="000A3698">
        <w:rPr>
          <w:rFonts w:cs="B Zar"/>
          <w:sz w:val="28"/>
          <w:szCs w:val="28"/>
          <w:rtl/>
        </w:rPr>
        <w:t xml:space="preserve"> از </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سوم (۳۶</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از</w:t>
      </w:r>
      <w:r w:rsidRPr="000A3698">
        <w:rPr>
          <w:rFonts w:cs="B Zar"/>
          <w:sz w:val="28"/>
          <w:szCs w:val="28"/>
          <w:rtl/>
        </w:rPr>
        <w:t xml:space="preserve"> </w:t>
      </w:r>
      <w:r w:rsidRPr="000A3698">
        <w:rPr>
          <w:rFonts w:cs="B Zar" w:hint="cs"/>
          <w:sz w:val="28"/>
          <w:szCs w:val="28"/>
          <w:rtl/>
        </w:rPr>
        <w:t>شرکت‌های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هم</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را نشان دادند. هم</w:t>
      </w:r>
      <w:r w:rsidRPr="000A3698">
        <w:rPr>
          <w:rFonts w:cs="B Zar" w:hint="eastAsia"/>
          <w:sz w:val="28"/>
          <w:szCs w:val="28"/>
          <w:rtl/>
        </w:rPr>
        <w:t>چن</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تقر</w:t>
      </w:r>
      <w:r w:rsidRPr="000A3698">
        <w:rPr>
          <w:rFonts w:cs="B Zar" w:hint="cs"/>
          <w:sz w:val="28"/>
          <w:szCs w:val="28"/>
          <w:rtl/>
        </w:rPr>
        <w:t>ی</w:t>
      </w:r>
      <w:r w:rsidRPr="000A3698">
        <w:rPr>
          <w:rFonts w:cs="B Zar" w:hint="eastAsia"/>
          <w:sz w:val="28"/>
          <w:szCs w:val="28"/>
          <w:rtl/>
        </w:rPr>
        <w:t>باً</w:t>
      </w:r>
      <w:r w:rsidRPr="000A3698">
        <w:rPr>
          <w:rFonts w:cs="B Zar"/>
          <w:sz w:val="28"/>
          <w:szCs w:val="28"/>
          <w:rtl/>
        </w:rPr>
        <w:t xml:space="preserve"> </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چهارم (۲۴</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از</w:t>
      </w:r>
      <w:r w:rsidRPr="000A3698">
        <w:rPr>
          <w:rFonts w:cs="B Zar"/>
          <w:sz w:val="28"/>
          <w:szCs w:val="28"/>
          <w:rtl/>
        </w:rPr>
        <w:t xml:space="preserve"> </w:t>
      </w:r>
      <w:r w:rsidRPr="000A3698">
        <w:rPr>
          <w:rFonts w:cs="B Zar" w:hint="cs"/>
          <w:sz w:val="28"/>
          <w:szCs w:val="28"/>
          <w:rtl/>
        </w:rPr>
        <w:t>شرکت‌های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ناهمگن</w:t>
      </w:r>
      <w:r w:rsidRPr="000A3698">
        <w:rPr>
          <w:rFonts w:cs="B Zar" w:hint="cs"/>
          <w:sz w:val="28"/>
          <w:szCs w:val="28"/>
          <w:rtl/>
        </w:rPr>
        <w:t>ی</w:t>
      </w:r>
      <w:r w:rsidRPr="000A3698">
        <w:rPr>
          <w:rFonts w:cs="B Zar"/>
          <w:sz w:val="28"/>
          <w:szCs w:val="28"/>
          <w:rtl/>
        </w:rPr>
        <w:t xml:space="preserve"> قابل توجه</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قابل</w:t>
      </w:r>
      <w:r w:rsidRPr="000A3698">
        <w:rPr>
          <w:rFonts w:cs="B Zar" w:hint="cs"/>
          <w:sz w:val="28"/>
          <w:szCs w:val="28"/>
          <w:rtl/>
        </w:rPr>
        <w:t>ی</w:t>
      </w:r>
      <w:r w:rsidRPr="000A3698">
        <w:rPr>
          <w:rFonts w:cs="B Zar" w:hint="eastAsia"/>
          <w:sz w:val="28"/>
          <w:szCs w:val="28"/>
          <w:rtl/>
        </w:rPr>
        <w:t>ت‌ها</w:t>
      </w:r>
      <w:r w:rsidRPr="000A3698">
        <w:rPr>
          <w:rFonts w:cs="B Zar" w:hint="cs"/>
          <w:sz w:val="28"/>
          <w:szCs w:val="28"/>
          <w:rtl/>
        </w:rPr>
        <w:t>ی</w:t>
      </w:r>
      <w:r w:rsidRPr="000A3698">
        <w:rPr>
          <w:rFonts w:cs="B Zar"/>
          <w:sz w:val="28"/>
          <w:szCs w:val="28"/>
          <w:rtl/>
        </w:rPr>
        <w:t xml:space="preserve"> خود و شر</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خود نشان دادند، در حال</w:t>
      </w:r>
      <w:r w:rsidRPr="000A3698">
        <w:rPr>
          <w:rFonts w:cs="B Zar" w:hint="cs"/>
          <w:sz w:val="28"/>
          <w:szCs w:val="28"/>
          <w:rtl/>
        </w:rPr>
        <w:t>ی</w:t>
      </w:r>
      <w:r w:rsidRPr="000A3698">
        <w:rPr>
          <w:rFonts w:cs="B Zar"/>
          <w:sz w:val="28"/>
          <w:szCs w:val="28"/>
          <w:rtl/>
        </w:rPr>
        <w:t xml:space="preserve"> که تنها ۱۳</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از</w:t>
      </w:r>
      <w:r w:rsidRPr="000A3698">
        <w:rPr>
          <w:rFonts w:cs="B Zar"/>
          <w:sz w:val="28"/>
          <w:szCs w:val="28"/>
          <w:rtl/>
        </w:rPr>
        <w:t xml:space="preserve"> </w:t>
      </w:r>
      <w:r w:rsidRPr="000A3698">
        <w:rPr>
          <w:rFonts w:cs="B Zar" w:hint="cs"/>
          <w:sz w:val="28"/>
          <w:szCs w:val="28"/>
          <w:rtl/>
        </w:rPr>
        <w:t>شرکت‌های</w:t>
      </w:r>
      <w:r w:rsidRPr="000A3698">
        <w:rPr>
          <w:rFonts w:cs="B Zar"/>
          <w:sz w:val="28"/>
          <w:szCs w:val="28"/>
          <w:rtl/>
        </w:rPr>
        <w:t xml:space="preserve"> آلمان</w:t>
      </w:r>
      <w:r w:rsidRPr="000A3698">
        <w:rPr>
          <w:rFonts w:cs="B Zar" w:hint="cs"/>
          <w:sz w:val="28"/>
          <w:szCs w:val="28"/>
          <w:rtl/>
        </w:rPr>
        <w:t>ی</w:t>
      </w:r>
      <w:r w:rsidRPr="000A3698">
        <w:rPr>
          <w:rFonts w:cs="B Zar"/>
          <w:sz w:val="28"/>
          <w:szCs w:val="28"/>
          <w:rtl/>
        </w:rPr>
        <w:t xml:space="preserve"> درجه مشابه</w:t>
      </w:r>
      <w:r w:rsidRPr="000A3698">
        <w:rPr>
          <w:rFonts w:cs="B Zar" w:hint="cs"/>
          <w:sz w:val="28"/>
          <w:szCs w:val="28"/>
          <w:rtl/>
        </w:rPr>
        <w:t>ی</w:t>
      </w:r>
      <w:r w:rsidRPr="000A3698">
        <w:rPr>
          <w:rFonts w:cs="B Zar"/>
          <w:sz w:val="28"/>
          <w:szCs w:val="28"/>
          <w:rtl/>
        </w:rPr>
        <w:t xml:space="preserve"> از ناهمگن</w:t>
      </w:r>
      <w:r w:rsidRPr="000A3698">
        <w:rPr>
          <w:rFonts w:cs="B Zar" w:hint="cs"/>
          <w:sz w:val="28"/>
          <w:szCs w:val="28"/>
          <w:rtl/>
        </w:rPr>
        <w:t>ی</w:t>
      </w:r>
      <w:r w:rsidRPr="000A3698">
        <w:rPr>
          <w:rFonts w:cs="B Zar"/>
          <w:sz w:val="28"/>
          <w:szCs w:val="28"/>
          <w:rtl/>
        </w:rPr>
        <w:t xml:space="preserve"> را نشان دادند.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نتا</w:t>
      </w:r>
      <w:r w:rsidRPr="000A3698">
        <w:rPr>
          <w:rFonts w:cs="B Zar" w:hint="cs"/>
          <w:sz w:val="28"/>
          <w:szCs w:val="28"/>
          <w:rtl/>
        </w:rPr>
        <w:t>ی</w:t>
      </w:r>
      <w:r w:rsidRPr="000A3698">
        <w:rPr>
          <w:rFonts w:cs="B Zar" w:hint="eastAsia"/>
          <w:sz w:val="28"/>
          <w:szCs w:val="28"/>
          <w:rtl/>
        </w:rPr>
        <w:t>ج</w:t>
      </w:r>
      <w:r w:rsidRPr="000A3698">
        <w:rPr>
          <w:rFonts w:cs="B Zar"/>
          <w:sz w:val="28"/>
          <w:szCs w:val="28"/>
          <w:rtl/>
        </w:rPr>
        <w:t xml:space="preserve"> به طور متوسط در سطح ۱۰</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معنادار</w:t>
      </w:r>
      <w:r w:rsidRPr="000A3698">
        <w:rPr>
          <w:rFonts w:cs="B Zar"/>
          <w:sz w:val="28"/>
          <w:szCs w:val="28"/>
          <w:rtl/>
        </w:rPr>
        <w:t xml:space="preserve"> </w:t>
      </w:r>
      <w:r w:rsidRPr="000A3698">
        <w:rPr>
          <w:rFonts w:cs="B Zar" w:hint="cs"/>
          <w:sz w:val="28"/>
          <w:szCs w:val="28"/>
          <w:rtl/>
        </w:rPr>
        <w:t>هستند</w:t>
      </w:r>
      <w:r w:rsidRPr="000A3698">
        <w:rPr>
          <w:rFonts w:cs="B Zar"/>
          <w:sz w:val="28"/>
          <w:szCs w:val="28"/>
          <w:rtl/>
        </w:rPr>
        <w:t>.</w:t>
      </w:r>
    </w:p>
    <w:p w14:paraId="0F27C3D2" w14:textId="77777777" w:rsidR="00E535BD" w:rsidRPr="000A3698" w:rsidRDefault="00E535BD" w:rsidP="00E535BD">
      <w:pPr>
        <w:rPr>
          <w:rFonts w:cs="B Zar"/>
          <w:sz w:val="28"/>
          <w:szCs w:val="28"/>
          <w:rtl/>
        </w:rPr>
      </w:pPr>
    </w:p>
    <w:p w14:paraId="03900E02" w14:textId="77777777" w:rsidR="00E535BD" w:rsidRPr="000A3698" w:rsidRDefault="00E535BD" w:rsidP="00E535BD">
      <w:pPr>
        <w:rPr>
          <w:rFonts w:cs="B Zar"/>
          <w:sz w:val="28"/>
          <w:szCs w:val="28"/>
          <w:rtl/>
        </w:rPr>
      </w:pPr>
      <w:r w:rsidRPr="000A3698">
        <w:rPr>
          <w:rFonts w:cs="B Zar" w:hint="eastAsia"/>
          <w:sz w:val="28"/>
          <w:szCs w:val="28"/>
          <w:rtl/>
        </w:rPr>
        <w:lastRenderedPageBreak/>
        <w:t>به</w:t>
      </w:r>
      <w:r w:rsidRPr="000A3698">
        <w:rPr>
          <w:rFonts w:cs="B Zar"/>
          <w:sz w:val="28"/>
          <w:szCs w:val="28"/>
          <w:rtl/>
        </w:rPr>
        <w:t xml:space="preserve"> طور کل</w:t>
      </w:r>
      <w:r w:rsidRPr="000A3698">
        <w:rPr>
          <w:rFonts w:cs="B Zar" w:hint="cs"/>
          <w:sz w:val="28"/>
          <w:szCs w:val="28"/>
          <w:rtl/>
        </w:rPr>
        <w:t>ی</w:t>
      </w:r>
      <w:r w:rsidRPr="000A3698">
        <w:rPr>
          <w:rFonts w:cs="B Zar" w:hint="eastAsia"/>
          <w:sz w:val="28"/>
          <w:szCs w:val="28"/>
          <w:rtl/>
        </w:rPr>
        <w:t>،</w:t>
      </w:r>
      <w:r w:rsidRPr="000A3698">
        <w:rPr>
          <w:rFonts w:cs="B Zar"/>
          <w:sz w:val="28"/>
          <w:szCs w:val="28"/>
          <w:rtl/>
        </w:rPr>
        <w:t xml:space="preserve"> شرکت‌ها</w:t>
      </w:r>
      <w:r w:rsidRPr="000A3698">
        <w:rPr>
          <w:rFonts w:cs="B Zar" w:hint="cs"/>
          <w:sz w:val="28"/>
          <w:szCs w:val="28"/>
          <w:rtl/>
        </w:rPr>
        <w:t>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ناهمگن</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شتر</w:t>
      </w:r>
      <w:r w:rsidRPr="000A3698">
        <w:rPr>
          <w:rFonts w:cs="B Zar" w:hint="cs"/>
          <w:sz w:val="28"/>
          <w:szCs w:val="28"/>
          <w:rtl/>
        </w:rPr>
        <w:t>ی</w:t>
      </w:r>
      <w:r w:rsidRPr="000A3698">
        <w:rPr>
          <w:rFonts w:cs="B Zar"/>
          <w:sz w:val="28"/>
          <w:szCs w:val="28"/>
          <w:rtl/>
        </w:rPr>
        <w:t xml:space="preserve"> را در رابطه با تطابق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اصل</w:t>
      </w:r>
      <w:r w:rsidRPr="000A3698">
        <w:rPr>
          <w:rFonts w:cs="B Zar" w:hint="cs"/>
          <w:sz w:val="28"/>
          <w:szCs w:val="28"/>
          <w:rtl/>
        </w:rPr>
        <w:t>ی</w:t>
      </w:r>
      <w:r w:rsidRPr="000A3698">
        <w:rPr>
          <w:rFonts w:cs="B Zar"/>
          <w:sz w:val="28"/>
          <w:szCs w:val="28"/>
          <w:rtl/>
        </w:rPr>
        <w:t xml:space="preserve"> خود و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شرکا</w:t>
      </w:r>
      <w:r w:rsidRPr="000A3698">
        <w:rPr>
          <w:rFonts w:cs="B Zar" w:hint="cs"/>
          <w:sz w:val="28"/>
          <w:szCs w:val="28"/>
          <w:rtl/>
        </w:rPr>
        <w:t>ی</w:t>
      </w:r>
      <w:r w:rsidRPr="000A3698">
        <w:rPr>
          <w:rFonts w:cs="B Zar"/>
          <w:sz w:val="28"/>
          <w:szCs w:val="28"/>
          <w:rtl/>
        </w:rPr>
        <w:t xml:space="preserve"> خود نشان م</w:t>
      </w:r>
      <w:r w:rsidRPr="000A3698">
        <w:rPr>
          <w:rFonts w:cs="B Zar" w:hint="cs"/>
          <w:sz w:val="28"/>
          <w:szCs w:val="28"/>
          <w:rtl/>
        </w:rPr>
        <w:t>ی‌</w:t>
      </w:r>
      <w:r w:rsidRPr="000A3698">
        <w:rPr>
          <w:rFonts w:cs="B Zar" w:hint="eastAsia"/>
          <w:sz w:val="28"/>
          <w:szCs w:val="28"/>
          <w:rtl/>
        </w:rPr>
        <w:t>دهند</w:t>
      </w:r>
      <w:r w:rsidRPr="000A3698">
        <w:rPr>
          <w:rFonts w:cs="B Zar"/>
          <w:sz w:val="28"/>
          <w:szCs w:val="28"/>
          <w:rtl/>
        </w:rPr>
        <w:t>.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بدان معناست که شرکت‌ها</w:t>
      </w:r>
      <w:r w:rsidRPr="000A3698">
        <w:rPr>
          <w:rFonts w:cs="B Zar" w:hint="cs"/>
          <w:sz w:val="28"/>
          <w:szCs w:val="28"/>
          <w:rtl/>
        </w:rPr>
        <w:t>ی</w:t>
      </w:r>
      <w:r w:rsidRPr="000A3698">
        <w:rPr>
          <w:rFonts w:cs="B Zar"/>
          <w:sz w:val="28"/>
          <w:szCs w:val="28"/>
          <w:rtl/>
        </w:rPr>
        <w:t xml:space="preserve"> آمر</w:t>
      </w:r>
      <w:r w:rsidRPr="000A3698">
        <w:rPr>
          <w:rFonts w:cs="B Zar" w:hint="cs"/>
          <w:sz w:val="28"/>
          <w:szCs w:val="28"/>
          <w:rtl/>
        </w:rPr>
        <w:t>ی</w:t>
      </w:r>
      <w:r w:rsidRPr="000A3698">
        <w:rPr>
          <w:rFonts w:cs="B Zar" w:hint="eastAsia"/>
          <w:sz w:val="28"/>
          <w:szCs w:val="28"/>
          <w:rtl/>
        </w:rPr>
        <w:t>کا</w:t>
      </w:r>
      <w:r w:rsidRPr="000A3698">
        <w:rPr>
          <w:rFonts w:cs="B Zar" w:hint="cs"/>
          <w:sz w:val="28"/>
          <w:szCs w:val="28"/>
          <w:rtl/>
        </w:rPr>
        <w:t>یی</w:t>
      </w:r>
      <w:r w:rsidRPr="000A3698">
        <w:rPr>
          <w:rFonts w:cs="B Zar"/>
          <w:sz w:val="28"/>
          <w:szCs w:val="28"/>
          <w:rtl/>
        </w:rPr>
        <w:t xml:space="preserve"> که عموماً ارزش ز</w:t>
      </w:r>
      <w:r w:rsidRPr="000A3698">
        <w:rPr>
          <w:rFonts w:cs="B Zar" w:hint="cs"/>
          <w:sz w:val="28"/>
          <w:szCs w:val="28"/>
          <w:rtl/>
        </w:rPr>
        <w:t>ی</w:t>
      </w:r>
      <w:r w:rsidRPr="000A3698">
        <w:rPr>
          <w:rFonts w:cs="B Zar" w:hint="eastAsia"/>
          <w:sz w:val="28"/>
          <w:szCs w:val="28"/>
          <w:rtl/>
        </w:rPr>
        <w:t>اد</w:t>
      </w:r>
      <w:r w:rsidRPr="000A3698">
        <w:rPr>
          <w:rFonts w:cs="B Zar" w:hint="cs"/>
          <w:sz w:val="28"/>
          <w:szCs w:val="28"/>
          <w:rtl/>
        </w:rPr>
        <w:t>ی</w:t>
      </w:r>
      <w:r w:rsidRPr="000A3698">
        <w:rPr>
          <w:rFonts w:cs="B Zar"/>
          <w:sz w:val="28"/>
          <w:szCs w:val="28"/>
          <w:rtl/>
        </w:rPr>
        <w:t xml:space="preserve"> برا</w:t>
      </w:r>
      <w:r w:rsidRPr="000A3698">
        <w:rPr>
          <w:rFonts w:cs="B Zar" w:hint="cs"/>
          <w:sz w:val="28"/>
          <w:szCs w:val="28"/>
          <w:rtl/>
        </w:rPr>
        <w:t>ی</w:t>
      </w:r>
      <w:r w:rsidRPr="000A3698">
        <w:rPr>
          <w:rFonts w:cs="B Zar"/>
          <w:sz w:val="28"/>
          <w:szCs w:val="28"/>
          <w:rtl/>
        </w:rPr>
        <w:t xml:space="preserve"> تمرکز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قائل هستند، لزوماً به دنبال شرکا</w:t>
      </w:r>
      <w:r w:rsidRPr="000A3698">
        <w:rPr>
          <w:rFonts w:cs="B Zar" w:hint="cs"/>
          <w:sz w:val="28"/>
          <w:szCs w:val="28"/>
          <w:rtl/>
        </w:rPr>
        <w:t>ی</w:t>
      </w:r>
      <w:r w:rsidRPr="000A3698">
        <w:rPr>
          <w:rFonts w:cs="B Zar"/>
          <w:sz w:val="28"/>
          <w:szCs w:val="28"/>
          <w:rtl/>
        </w:rPr>
        <w:t xml:space="preserve">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ن</w:t>
      </w:r>
      <w:r w:rsidRPr="000A3698">
        <w:rPr>
          <w:rFonts w:cs="B Zar" w:hint="cs"/>
          <w:sz w:val="28"/>
          <w:szCs w:val="28"/>
          <w:rtl/>
        </w:rPr>
        <w:t>ی</w:t>
      </w:r>
      <w:r w:rsidRPr="000A3698">
        <w:rPr>
          <w:rFonts w:cs="B Zar"/>
          <w:sz w:val="28"/>
          <w:szCs w:val="28"/>
          <w:rtl/>
        </w:rPr>
        <w:t>ستند و به دنبال شرکا</w:t>
      </w:r>
      <w:r w:rsidRPr="000A3698">
        <w:rPr>
          <w:rFonts w:cs="B Zar" w:hint="cs"/>
          <w:sz w:val="28"/>
          <w:szCs w:val="28"/>
          <w:rtl/>
        </w:rPr>
        <w:t>یی</w:t>
      </w:r>
      <w:r w:rsidRPr="000A3698">
        <w:rPr>
          <w:rFonts w:cs="B Zar"/>
          <w:sz w:val="28"/>
          <w:szCs w:val="28"/>
          <w:rtl/>
        </w:rPr>
        <w:t xml:space="preserve"> با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د</w:t>
      </w:r>
      <w:r w:rsidRPr="000A3698">
        <w:rPr>
          <w:rFonts w:cs="B Zar" w:hint="cs"/>
          <w:sz w:val="28"/>
          <w:szCs w:val="28"/>
          <w:rtl/>
        </w:rPr>
        <w:t>ی</w:t>
      </w:r>
      <w:r w:rsidRPr="000A3698">
        <w:rPr>
          <w:rFonts w:cs="B Zar" w:hint="eastAsia"/>
          <w:sz w:val="28"/>
          <w:szCs w:val="28"/>
          <w:rtl/>
        </w:rPr>
        <w:t>گر</w:t>
      </w:r>
      <w:r w:rsidRPr="000A3698">
        <w:rPr>
          <w:rFonts w:cs="B Zar"/>
          <w:sz w:val="28"/>
          <w:szCs w:val="28"/>
          <w:rtl/>
        </w:rPr>
        <w:t xml:space="preserve"> ن</w:t>
      </w:r>
      <w:r w:rsidRPr="000A3698">
        <w:rPr>
          <w:rFonts w:cs="B Zar" w:hint="cs"/>
          <w:sz w:val="28"/>
          <w:szCs w:val="28"/>
          <w:rtl/>
        </w:rPr>
        <w:t>ی</w:t>
      </w:r>
      <w:r w:rsidRPr="000A3698">
        <w:rPr>
          <w:rFonts w:cs="B Zar" w:hint="eastAsia"/>
          <w:sz w:val="28"/>
          <w:szCs w:val="28"/>
          <w:rtl/>
        </w:rPr>
        <w:t>ز</w:t>
      </w:r>
      <w:r w:rsidRPr="000A3698">
        <w:rPr>
          <w:rFonts w:cs="B Zar"/>
          <w:sz w:val="28"/>
          <w:szCs w:val="28"/>
          <w:rtl/>
        </w:rPr>
        <w:t xml:space="preserve"> هستند. از سو</w:t>
      </w:r>
      <w:r w:rsidRPr="000A3698">
        <w:rPr>
          <w:rFonts w:cs="B Zar" w:hint="cs"/>
          <w:sz w:val="28"/>
          <w:szCs w:val="28"/>
          <w:rtl/>
        </w:rPr>
        <w:t>ی</w:t>
      </w:r>
      <w:r w:rsidRPr="000A3698">
        <w:rPr>
          <w:rFonts w:cs="B Zar"/>
          <w:sz w:val="28"/>
          <w:szCs w:val="28"/>
          <w:rtl/>
        </w:rPr>
        <w:t xml:space="preserve"> د</w:t>
      </w:r>
      <w:r w:rsidRPr="000A3698">
        <w:rPr>
          <w:rFonts w:cs="B Zar" w:hint="cs"/>
          <w:sz w:val="28"/>
          <w:szCs w:val="28"/>
          <w:rtl/>
        </w:rPr>
        <w:t>ی</w:t>
      </w:r>
      <w:r w:rsidRPr="000A3698">
        <w:rPr>
          <w:rFonts w:cs="B Zar" w:hint="eastAsia"/>
          <w:sz w:val="28"/>
          <w:szCs w:val="28"/>
          <w:rtl/>
        </w:rPr>
        <w:t>گر،</w:t>
      </w:r>
      <w:r w:rsidRPr="000A3698">
        <w:rPr>
          <w:rFonts w:cs="B Zar"/>
          <w:sz w:val="28"/>
          <w:szCs w:val="28"/>
          <w:rtl/>
        </w:rPr>
        <w:t xml:space="preserve"> شرکت‌ها</w:t>
      </w:r>
      <w:r w:rsidRPr="000A3698">
        <w:rPr>
          <w:rFonts w:cs="B Zar" w:hint="cs"/>
          <w:sz w:val="28"/>
          <w:szCs w:val="28"/>
          <w:rtl/>
        </w:rPr>
        <w:t>ی</w:t>
      </w:r>
      <w:r w:rsidRPr="000A3698">
        <w:rPr>
          <w:rFonts w:cs="B Zar"/>
          <w:sz w:val="28"/>
          <w:szCs w:val="28"/>
          <w:rtl/>
        </w:rPr>
        <w:t xml:space="preserve"> آلمان</w:t>
      </w:r>
      <w:r w:rsidRPr="000A3698">
        <w:rPr>
          <w:rFonts w:cs="B Zar" w:hint="cs"/>
          <w:sz w:val="28"/>
          <w:szCs w:val="28"/>
          <w:rtl/>
        </w:rPr>
        <w:t>ی</w:t>
      </w:r>
      <w:r w:rsidRPr="000A3698">
        <w:rPr>
          <w:rFonts w:cs="B Zar"/>
          <w:sz w:val="28"/>
          <w:szCs w:val="28"/>
          <w:rtl/>
        </w:rPr>
        <w:t xml:space="preserve"> تما</w:t>
      </w:r>
      <w:r w:rsidRPr="000A3698">
        <w:rPr>
          <w:rFonts w:cs="B Zar" w:hint="cs"/>
          <w:sz w:val="28"/>
          <w:szCs w:val="28"/>
          <w:rtl/>
        </w:rPr>
        <w:t>ی</w:t>
      </w:r>
      <w:r w:rsidRPr="000A3698">
        <w:rPr>
          <w:rFonts w:cs="B Zar" w:hint="eastAsia"/>
          <w:sz w:val="28"/>
          <w:szCs w:val="28"/>
          <w:rtl/>
        </w:rPr>
        <w:t>ل</w:t>
      </w:r>
      <w:r w:rsidRPr="000A3698">
        <w:rPr>
          <w:rFonts w:cs="B Zar"/>
          <w:sz w:val="28"/>
          <w:szCs w:val="28"/>
          <w:rtl/>
        </w:rPr>
        <w:t xml:space="preserve"> داشتند همگن</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شتر</w:t>
      </w:r>
      <w:r w:rsidRPr="000A3698">
        <w:rPr>
          <w:rFonts w:cs="B Zar" w:hint="cs"/>
          <w:sz w:val="28"/>
          <w:szCs w:val="28"/>
          <w:rtl/>
        </w:rPr>
        <w:t>ی</w:t>
      </w:r>
      <w:r w:rsidRPr="000A3698">
        <w:rPr>
          <w:rFonts w:cs="B Zar"/>
          <w:sz w:val="28"/>
          <w:szCs w:val="28"/>
          <w:rtl/>
        </w:rPr>
        <w:t xml:space="preserve"> را در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زم</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نشان دهند. همانطور که قبلاً بحث شد،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گرا</w:t>
      </w:r>
      <w:r w:rsidRPr="000A3698">
        <w:rPr>
          <w:rFonts w:cs="B Zar" w:hint="cs"/>
          <w:sz w:val="28"/>
          <w:szCs w:val="28"/>
          <w:rtl/>
        </w:rPr>
        <w:t>ی</w:t>
      </w:r>
      <w:r w:rsidRPr="000A3698">
        <w:rPr>
          <w:rFonts w:cs="B Zar" w:hint="eastAsia"/>
          <w:sz w:val="28"/>
          <w:szCs w:val="28"/>
          <w:rtl/>
        </w:rPr>
        <w:t>ش</w:t>
      </w:r>
      <w:r w:rsidRPr="000A3698">
        <w:rPr>
          <w:rFonts w:cs="B Zar"/>
          <w:sz w:val="28"/>
          <w:szCs w:val="28"/>
          <w:rtl/>
        </w:rPr>
        <w:t xml:space="preserve"> به طور کل</w:t>
      </w:r>
      <w:r w:rsidRPr="000A3698">
        <w:rPr>
          <w:rFonts w:cs="B Zar" w:hint="cs"/>
          <w:sz w:val="28"/>
          <w:szCs w:val="28"/>
          <w:rtl/>
        </w:rPr>
        <w:t>ی</w:t>
      </w:r>
      <w:r w:rsidRPr="000A3698">
        <w:rPr>
          <w:rFonts w:cs="B Zar"/>
          <w:sz w:val="28"/>
          <w:szCs w:val="28"/>
          <w:rtl/>
        </w:rPr>
        <w:t xml:space="preserve"> با ادب</w:t>
      </w:r>
      <w:r w:rsidRPr="000A3698">
        <w:rPr>
          <w:rFonts w:cs="B Zar" w:hint="cs"/>
          <w:sz w:val="28"/>
          <w:szCs w:val="28"/>
          <w:rtl/>
        </w:rPr>
        <w:t>ی</w:t>
      </w:r>
      <w:r w:rsidRPr="000A3698">
        <w:rPr>
          <w:rFonts w:cs="B Zar" w:hint="eastAsia"/>
          <w:sz w:val="28"/>
          <w:szCs w:val="28"/>
          <w:rtl/>
        </w:rPr>
        <w:t>ات</w:t>
      </w:r>
      <w:r w:rsidRPr="000A3698">
        <w:rPr>
          <w:rFonts w:cs="B Zar"/>
          <w:sz w:val="28"/>
          <w:szCs w:val="28"/>
          <w:rtl/>
        </w:rPr>
        <w:t xml:space="preserve"> </w:t>
      </w:r>
      <w:proofErr w:type="spellStart"/>
      <w:r w:rsidRPr="000A3698">
        <w:rPr>
          <w:rFonts w:cs="B Zar"/>
          <w:sz w:val="28"/>
          <w:szCs w:val="28"/>
        </w:rPr>
        <w:t>VoC</w:t>
      </w:r>
      <w:proofErr w:type="spellEnd"/>
      <w:r w:rsidRPr="000A3698">
        <w:rPr>
          <w:rFonts w:cs="B Zar"/>
          <w:sz w:val="28"/>
          <w:szCs w:val="28"/>
          <w:rtl/>
        </w:rPr>
        <w:t xml:space="preserve"> سازگار است، ز</w:t>
      </w:r>
      <w:r w:rsidRPr="000A3698">
        <w:rPr>
          <w:rFonts w:cs="B Zar" w:hint="cs"/>
          <w:sz w:val="28"/>
          <w:szCs w:val="28"/>
          <w:rtl/>
        </w:rPr>
        <w:t>ی</w:t>
      </w:r>
      <w:r w:rsidRPr="000A3698">
        <w:rPr>
          <w:rFonts w:cs="B Zar" w:hint="eastAsia"/>
          <w:sz w:val="28"/>
          <w:szCs w:val="28"/>
          <w:rtl/>
        </w:rPr>
        <w:t>را</w:t>
      </w:r>
      <w:r w:rsidRPr="000A3698">
        <w:rPr>
          <w:rFonts w:cs="B Zar"/>
          <w:sz w:val="28"/>
          <w:szCs w:val="28"/>
          <w:rtl/>
        </w:rPr>
        <w:t xml:space="preserve"> چارچوب نهاد</w:t>
      </w:r>
      <w:r w:rsidRPr="000A3698">
        <w:rPr>
          <w:rFonts w:cs="B Zar" w:hint="cs"/>
          <w:sz w:val="28"/>
          <w:szCs w:val="28"/>
          <w:rtl/>
        </w:rPr>
        <w:t>ی</w:t>
      </w:r>
      <w:r w:rsidRPr="000A3698">
        <w:rPr>
          <w:rFonts w:cs="B Zar"/>
          <w:sz w:val="28"/>
          <w:szCs w:val="28"/>
          <w:rtl/>
        </w:rPr>
        <w:t xml:space="preserve"> که از رفتار اقتصاد</w:t>
      </w:r>
      <w:r w:rsidRPr="000A3698">
        <w:rPr>
          <w:rFonts w:cs="B Zar" w:hint="cs"/>
          <w:sz w:val="28"/>
          <w:szCs w:val="28"/>
          <w:rtl/>
        </w:rPr>
        <w:t>ی</w:t>
      </w:r>
      <w:r w:rsidRPr="000A3698">
        <w:rPr>
          <w:rFonts w:cs="B Zar"/>
          <w:sz w:val="28"/>
          <w:szCs w:val="28"/>
          <w:rtl/>
        </w:rPr>
        <w:t xml:space="preserve"> در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w:t>
      </w:r>
      <w:r w:rsidRPr="000A3698">
        <w:rPr>
          <w:rFonts w:cs="B Zar" w:hint="eastAsia"/>
          <w:sz w:val="28"/>
          <w:szCs w:val="28"/>
          <w:rtl/>
        </w:rPr>
        <w:t>متحده</w:t>
      </w:r>
      <w:r w:rsidRPr="000A3698">
        <w:rPr>
          <w:rFonts w:cs="B Zar"/>
          <w:sz w:val="28"/>
          <w:szCs w:val="28"/>
          <w:rtl/>
        </w:rPr>
        <w:t xml:space="preserve"> حما</w:t>
      </w:r>
      <w:r w:rsidRPr="000A3698">
        <w:rPr>
          <w:rFonts w:cs="B Zar" w:hint="cs"/>
          <w:sz w:val="28"/>
          <w:szCs w:val="28"/>
          <w:rtl/>
        </w:rPr>
        <w:t>ی</w:t>
      </w:r>
      <w:r w:rsidRPr="000A3698">
        <w:rPr>
          <w:rFonts w:cs="B Zar" w:hint="eastAsia"/>
          <w:sz w:val="28"/>
          <w:szCs w:val="28"/>
          <w:rtl/>
        </w:rPr>
        <w:t>ت</w:t>
      </w:r>
      <w:r w:rsidRPr="000A3698">
        <w:rPr>
          <w:rFonts w:cs="B Zar"/>
          <w:sz w:val="28"/>
          <w:szCs w:val="28"/>
          <w:rtl/>
        </w:rPr>
        <w:t xml:space="preserve"> م</w:t>
      </w:r>
      <w:r w:rsidRPr="000A3698">
        <w:rPr>
          <w:rFonts w:cs="B Zar" w:hint="cs"/>
          <w:sz w:val="28"/>
          <w:szCs w:val="28"/>
          <w:rtl/>
        </w:rPr>
        <w:t>ی‌</w:t>
      </w:r>
      <w:r w:rsidRPr="000A3698">
        <w:rPr>
          <w:rFonts w:cs="B Zar" w:hint="eastAsia"/>
          <w:sz w:val="28"/>
          <w:szCs w:val="28"/>
          <w:rtl/>
        </w:rPr>
        <w:t>کند،</w:t>
      </w:r>
      <w:r w:rsidRPr="000A3698">
        <w:rPr>
          <w:rFonts w:cs="B Zar"/>
          <w:sz w:val="28"/>
          <w:szCs w:val="28"/>
          <w:rtl/>
        </w:rPr>
        <w:t xml:space="preserve"> به طور کل</w:t>
      </w:r>
      <w:r w:rsidRPr="000A3698">
        <w:rPr>
          <w:rFonts w:cs="B Zar" w:hint="cs"/>
          <w:sz w:val="28"/>
          <w:szCs w:val="28"/>
          <w:rtl/>
        </w:rPr>
        <w:t>ی</w:t>
      </w:r>
      <w:r w:rsidRPr="000A3698">
        <w:rPr>
          <w:rFonts w:cs="B Zar"/>
          <w:sz w:val="28"/>
          <w:szCs w:val="28"/>
          <w:rtl/>
        </w:rPr>
        <w:t xml:space="preserve"> مشوق‌ها</w:t>
      </w:r>
      <w:r w:rsidRPr="000A3698">
        <w:rPr>
          <w:rFonts w:cs="B Zar" w:hint="cs"/>
          <w:sz w:val="28"/>
          <w:szCs w:val="28"/>
          <w:rtl/>
        </w:rPr>
        <w:t>ی</w:t>
      </w:r>
      <w:r w:rsidRPr="000A3698">
        <w:rPr>
          <w:rFonts w:cs="B Zar"/>
          <w:sz w:val="28"/>
          <w:szCs w:val="28"/>
          <w:rtl/>
        </w:rPr>
        <w:t xml:space="preserve"> کمتر</w:t>
      </w:r>
      <w:r w:rsidRPr="000A3698">
        <w:rPr>
          <w:rFonts w:cs="B Zar" w:hint="cs"/>
          <w:sz w:val="28"/>
          <w:szCs w:val="28"/>
          <w:rtl/>
        </w:rPr>
        <w:t>ی</w:t>
      </w:r>
      <w:r w:rsidRPr="000A3698">
        <w:rPr>
          <w:rFonts w:cs="B Zar"/>
          <w:sz w:val="28"/>
          <w:szCs w:val="28"/>
          <w:rtl/>
        </w:rPr>
        <w:t xml:space="preserve"> برا</w:t>
      </w:r>
      <w:r w:rsidRPr="000A3698">
        <w:rPr>
          <w:rFonts w:cs="B Zar" w:hint="cs"/>
          <w:sz w:val="28"/>
          <w:szCs w:val="28"/>
          <w:rtl/>
        </w:rPr>
        <w:t>ی</w:t>
      </w:r>
      <w:r w:rsidRPr="000A3698">
        <w:rPr>
          <w:rFonts w:cs="B Zar"/>
          <w:sz w:val="28"/>
          <w:szCs w:val="28"/>
          <w:rtl/>
        </w:rPr>
        <w:t xml:space="preserve"> شرکت‌ها برا</w:t>
      </w:r>
      <w:r w:rsidRPr="000A3698">
        <w:rPr>
          <w:rFonts w:cs="B Zar" w:hint="cs"/>
          <w:sz w:val="28"/>
          <w:szCs w:val="28"/>
          <w:rtl/>
        </w:rPr>
        <w:t>ی</w:t>
      </w:r>
      <w:r w:rsidRPr="000A3698">
        <w:rPr>
          <w:rFonts w:cs="B Zar"/>
          <w:sz w:val="28"/>
          <w:szCs w:val="28"/>
          <w:rtl/>
        </w:rPr>
        <w:t xml:space="preserve"> توسعه دارا</w:t>
      </w:r>
      <w:r w:rsidRPr="000A3698">
        <w:rPr>
          <w:rFonts w:cs="B Zar" w:hint="cs"/>
          <w:sz w:val="28"/>
          <w:szCs w:val="28"/>
          <w:rtl/>
        </w:rPr>
        <w:t>یی‌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غ</w:t>
      </w:r>
      <w:r w:rsidRPr="000A3698">
        <w:rPr>
          <w:rFonts w:cs="B Zar" w:hint="cs"/>
          <w:sz w:val="28"/>
          <w:szCs w:val="28"/>
          <w:rtl/>
        </w:rPr>
        <w:t>ی</w:t>
      </w:r>
      <w:r w:rsidRPr="000A3698">
        <w:rPr>
          <w:rFonts w:cs="B Zar" w:hint="eastAsia"/>
          <w:sz w:val="28"/>
          <w:szCs w:val="28"/>
          <w:rtl/>
        </w:rPr>
        <w:t>رقابل</w:t>
      </w:r>
      <w:r w:rsidRPr="000A3698">
        <w:rPr>
          <w:rFonts w:cs="B Zar"/>
          <w:sz w:val="28"/>
          <w:szCs w:val="28"/>
          <w:rtl/>
        </w:rPr>
        <w:t xml:space="preserve"> تغ</w:t>
      </w:r>
      <w:r w:rsidRPr="000A3698">
        <w:rPr>
          <w:rFonts w:cs="B Zar" w:hint="cs"/>
          <w:sz w:val="28"/>
          <w:szCs w:val="28"/>
          <w:rtl/>
        </w:rPr>
        <w:t>یی</w:t>
      </w:r>
      <w:r w:rsidRPr="000A3698">
        <w:rPr>
          <w:rFonts w:cs="B Zar" w:hint="eastAsia"/>
          <w:sz w:val="28"/>
          <w:szCs w:val="28"/>
          <w:rtl/>
        </w:rPr>
        <w:t>ر</w:t>
      </w:r>
      <w:r w:rsidRPr="000A3698">
        <w:rPr>
          <w:rFonts w:cs="B Zar"/>
          <w:sz w:val="28"/>
          <w:szCs w:val="28"/>
          <w:rtl/>
        </w:rPr>
        <w:t xml:space="preserve"> فراهم م</w:t>
      </w:r>
      <w:r w:rsidRPr="000A3698">
        <w:rPr>
          <w:rFonts w:cs="B Zar" w:hint="cs"/>
          <w:sz w:val="28"/>
          <w:szCs w:val="28"/>
          <w:rtl/>
        </w:rPr>
        <w:t>ی‌</w:t>
      </w:r>
      <w:r w:rsidRPr="000A3698">
        <w:rPr>
          <w:rFonts w:cs="B Zar" w:hint="eastAsia"/>
          <w:sz w:val="28"/>
          <w:szCs w:val="28"/>
          <w:rtl/>
        </w:rPr>
        <w:t>کند</w:t>
      </w:r>
      <w:r w:rsidRPr="000A3698">
        <w:rPr>
          <w:rFonts w:cs="B Zar"/>
          <w:sz w:val="28"/>
          <w:szCs w:val="28"/>
          <w:rtl/>
        </w:rPr>
        <w:t>. در مقابل،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برا</w:t>
      </w:r>
      <w:r w:rsidRPr="000A3698">
        <w:rPr>
          <w:rFonts w:cs="B Zar" w:hint="cs"/>
          <w:sz w:val="28"/>
          <w:szCs w:val="28"/>
          <w:rtl/>
        </w:rPr>
        <w:t>ی</w:t>
      </w:r>
      <w:r w:rsidRPr="000A3698">
        <w:rPr>
          <w:rFonts w:cs="B Zar"/>
          <w:sz w:val="28"/>
          <w:szCs w:val="28"/>
          <w:rtl/>
        </w:rPr>
        <w:t xml:space="preserve"> شرکت‌ها</w:t>
      </w:r>
      <w:r w:rsidRPr="000A3698">
        <w:rPr>
          <w:rFonts w:cs="B Zar" w:hint="cs"/>
          <w:sz w:val="28"/>
          <w:szCs w:val="28"/>
          <w:rtl/>
        </w:rPr>
        <w:t>یی</w:t>
      </w:r>
      <w:r w:rsidRPr="000A3698">
        <w:rPr>
          <w:rFonts w:cs="B Zar"/>
          <w:sz w:val="28"/>
          <w:szCs w:val="28"/>
          <w:rtl/>
        </w:rPr>
        <w:t xml:space="preserve"> که در </w:t>
      </w:r>
      <w:r w:rsidRPr="000A3698">
        <w:rPr>
          <w:rFonts w:cs="B Zar"/>
          <w:sz w:val="28"/>
          <w:szCs w:val="28"/>
        </w:rPr>
        <w:t>CME</w:t>
      </w:r>
      <w:r w:rsidRPr="000A3698">
        <w:rPr>
          <w:rFonts w:cs="B Zar"/>
          <w:sz w:val="28"/>
          <w:szCs w:val="28"/>
          <w:rtl/>
        </w:rPr>
        <w:t xml:space="preserve"> آلمان فعال</w:t>
      </w:r>
      <w:r w:rsidRPr="000A3698">
        <w:rPr>
          <w:rFonts w:cs="B Zar" w:hint="cs"/>
          <w:sz w:val="28"/>
          <w:szCs w:val="28"/>
          <w:rtl/>
        </w:rPr>
        <w:t>ی</w:t>
      </w:r>
      <w:r w:rsidRPr="000A3698">
        <w:rPr>
          <w:rFonts w:cs="B Zar" w:hint="eastAsia"/>
          <w:sz w:val="28"/>
          <w:szCs w:val="28"/>
          <w:rtl/>
        </w:rPr>
        <w:t>ت</w:t>
      </w:r>
      <w:r w:rsidRPr="000A3698">
        <w:rPr>
          <w:rFonts w:cs="B Zar"/>
          <w:sz w:val="28"/>
          <w:szCs w:val="28"/>
          <w:rtl/>
        </w:rPr>
        <w:t xml:space="preserve"> م</w:t>
      </w:r>
      <w:r w:rsidRPr="000A3698">
        <w:rPr>
          <w:rFonts w:cs="B Zar" w:hint="cs"/>
          <w:sz w:val="28"/>
          <w:szCs w:val="28"/>
          <w:rtl/>
        </w:rPr>
        <w:t>ی‌</w:t>
      </w:r>
      <w:r w:rsidRPr="000A3698">
        <w:rPr>
          <w:rFonts w:cs="B Zar" w:hint="eastAsia"/>
          <w:sz w:val="28"/>
          <w:szCs w:val="28"/>
          <w:rtl/>
        </w:rPr>
        <w:t>کنند،</w:t>
      </w:r>
      <w:r w:rsidRPr="000A3698">
        <w:rPr>
          <w:rFonts w:cs="B Zar"/>
          <w:sz w:val="28"/>
          <w:szCs w:val="28"/>
          <w:rtl/>
        </w:rPr>
        <w:t xml:space="preserve"> صادق است. به عبارت د</w:t>
      </w:r>
      <w:r w:rsidRPr="000A3698">
        <w:rPr>
          <w:rFonts w:cs="B Zar" w:hint="cs"/>
          <w:sz w:val="28"/>
          <w:szCs w:val="28"/>
          <w:rtl/>
        </w:rPr>
        <w:t>ی</w:t>
      </w:r>
      <w:r w:rsidRPr="000A3698">
        <w:rPr>
          <w:rFonts w:cs="B Zar" w:hint="eastAsia"/>
          <w:sz w:val="28"/>
          <w:szCs w:val="28"/>
          <w:rtl/>
        </w:rPr>
        <w:t>گر،</w:t>
      </w:r>
      <w:r w:rsidRPr="000A3698">
        <w:rPr>
          <w:rFonts w:cs="B Zar"/>
          <w:sz w:val="28"/>
          <w:szCs w:val="28"/>
          <w:rtl/>
        </w:rPr>
        <w:t xml:space="preserve"> شرکت‌ها</w:t>
      </w:r>
      <w:r w:rsidRPr="000A3698">
        <w:rPr>
          <w:rFonts w:cs="B Zar" w:hint="cs"/>
          <w:sz w:val="28"/>
          <w:szCs w:val="28"/>
          <w:rtl/>
        </w:rPr>
        <w:t>ی</w:t>
      </w:r>
      <w:r w:rsidRPr="000A3698">
        <w:rPr>
          <w:rFonts w:cs="B Zar"/>
          <w:sz w:val="28"/>
          <w:szCs w:val="28"/>
          <w:rtl/>
        </w:rPr>
        <w:t xml:space="preserve"> آمر</w:t>
      </w:r>
      <w:r w:rsidRPr="000A3698">
        <w:rPr>
          <w:rFonts w:cs="B Zar" w:hint="cs"/>
          <w:sz w:val="28"/>
          <w:szCs w:val="28"/>
          <w:rtl/>
        </w:rPr>
        <w:t>ی</w:t>
      </w:r>
      <w:r w:rsidRPr="000A3698">
        <w:rPr>
          <w:rFonts w:cs="B Zar" w:hint="eastAsia"/>
          <w:sz w:val="28"/>
          <w:szCs w:val="28"/>
          <w:rtl/>
        </w:rPr>
        <w:t>کا</w:t>
      </w:r>
      <w:r w:rsidRPr="000A3698">
        <w:rPr>
          <w:rFonts w:cs="B Zar" w:hint="cs"/>
          <w:sz w:val="28"/>
          <w:szCs w:val="28"/>
          <w:rtl/>
        </w:rPr>
        <w:t>یی</w:t>
      </w:r>
      <w:r w:rsidRPr="000A3698">
        <w:rPr>
          <w:rFonts w:cs="B Zar"/>
          <w:sz w:val="28"/>
          <w:szCs w:val="28"/>
          <w:rtl/>
        </w:rPr>
        <w:t xml:space="preserve"> برا</w:t>
      </w:r>
      <w:r w:rsidRPr="000A3698">
        <w:rPr>
          <w:rFonts w:cs="B Zar" w:hint="cs"/>
          <w:sz w:val="28"/>
          <w:szCs w:val="28"/>
          <w:rtl/>
        </w:rPr>
        <w:t>ی</w:t>
      </w:r>
      <w:r w:rsidRPr="000A3698">
        <w:rPr>
          <w:rFonts w:cs="B Zar"/>
          <w:sz w:val="28"/>
          <w:szCs w:val="28"/>
          <w:rtl/>
        </w:rPr>
        <w:t xml:space="preserve"> رقابت در بازار به شرکا</w:t>
      </w:r>
      <w:r w:rsidRPr="000A3698">
        <w:rPr>
          <w:rFonts w:cs="B Zar" w:hint="cs"/>
          <w:sz w:val="28"/>
          <w:szCs w:val="28"/>
          <w:rtl/>
        </w:rPr>
        <w:t>یی</w:t>
      </w:r>
      <w:r w:rsidRPr="000A3698">
        <w:rPr>
          <w:rFonts w:cs="B Zar"/>
          <w:sz w:val="28"/>
          <w:szCs w:val="28"/>
          <w:rtl/>
        </w:rPr>
        <w:t xml:space="preserve"> با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متنوع ن</w:t>
      </w:r>
      <w:r w:rsidRPr="000A3698">
        <w:rPr>
          <w:rFonts w:cs="B Zar" w:hint="cs"/>
          <w:sz w:val="28"/>
          <w:szCs w:val="28"/>
          <w:rtl/>
        </w:rPr>
        <w:t>ی</w:t>
      </w:r>
      <w:r w:rsidRPr="000A3698">
        <w:rPr>
          <w:rFonts w:cs="B Zar" w:hint="eastAsia"/>
          <w:sz w:val="28"/>
          <w:szCs w:val="28"/>
          <w:rtl/>
        </w:rPr>
        <w:t>از</w:t>
      </w:r>
      <w:r w:rsidRPr="000A3698">
        <w:rPr>
          <w:rFonts w:cs="B Zar"/>
          <w:sz w:val="28"/>
          <w:szCs w:val="28"/>
          <w:rtl/>
        </w:rPr>
        <w:t xml:space="preserve"> دارند، در حال</w:t>
      </w:r>
      <w:r w:rsidRPr="000A3698">
        <w:rPr>
          <w:rFonts w:cs="B Zar" w:hint="cs"/>
          <w:sz w:val="28"/>
          <w:szCs w:val="28"/>
          <w:rtl/>
        </w:rPr>
        <w:t>ی</w:t>
      </w:r>
      <w:r w:rsidRPr="000A3698">
        <w:rPr>
          <w:rFonts w:cs="B Zar"/>
          <w:sz w:val="28"/>
          <w:szCs w:val="28"/>
          <w:rtl/>
        </w:rPr>
        <w:t xml:space="preserve"> که شرکت‌ها</w:t>
      </w:r>
      <w:r w:rsidRPr="000A3698">
        <w:rPr>
          <w:rFonts w:cs="B Zar" w:hint="cs"/>
          <w:sz w:val="28"/>
          <w:szCs w:val="28"/>
          <w:rtl/>
        </w:rPr>
        <w:t>ی</w:t>
      </w:r>
      <w:r w:rsidRPr="000A3698">
        <w:rPr>
          <w:rFonts w:cs="B Zar"/>
          <w:sz w:val="28"/>
          <w:szCs w:val="28"/>
          <w:rtl/>
        </w:rPr>
        <w:t xml:space="preserve"> آلمان</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شتر</w:t>
      </w:r>
      <w:r w:rsidRPr="000A3698">
        <w:rPr>
          <w:rFonts w:cs="B Zar"/>
          <w:sz w:val="28"/>
          <w:szCs w:val="28"/>
          <w:rtl/>
        </w:rPr>
        <w:t xml:space="preserve"> به دنبال شرکا</w:t>
      </w:r>
      <w:r w:rsidRPr="000A3698">
        <w:rPr>
          <w:rFonts w:cs="B Zar" w:hint="cs"/>
          <w:sz w:val="28"/>
          <w:szCs w:val="28"/>
          <w:rtl/>
        </w:rPr>
        <w:t>یی</w:t>
      </w:r>
      <w:r w:rsidRPr="000A3698">
        <w:rPr>
          <w:rFonts w:cs="B Zar"/>
          <w:sz w:val="28"/>
          <w:szCs w:val="28"/>
          <w:rtl/>
        </w:rPr>
        <w:t xml:space="preserve"> هستند که بتوانند تخصص‌ها</w:t>
      </w:r>
      <w:r w:rsidRPr="000A3698">
        <w:rPr>
          <w:rFonts w:cs="B Zar" w:hint="cs"/>
          <w:sz w:val="28"/>
          <w:szCs w:val="28"/>
          <w:rtl/>
        </w:rPr>
        <w:t>ی</w:t>
      </w:r>
      <w:r w:rsidRPr="000A3698">
        <w:rPr>
          <w:rFonts w:cs="B Zar"/>
          <w:sz w:val="28"/>
          <w:szCs w:val="28"/>
          <w:rtl/>
        </w:rPr>
        <w:t xml:space="preserve"> موجود آن‌ها را تقو</w:t>
      </w:r>
      <w:r w:rsidRPr="000A3698">
        <w:rPr>
          <w:rFonts w:cs="B Zar" w:hint="cs"/>
          <w:sz w:val="28"/>
          <w:szCs w:val="28"/>
          <w:rtl/>
        </w:rPr>
        <w:t>ی</w:t>
      </w:r>
      <w:r w:rsidRPr="000A3698">
        <w:rPr>
          <w:rFonts w:cs="B Zar" w:hint="eastAsia"/>
          <w:sz w:val="28"/>
          <w:szCs w:val="28"/>
          <w:rtl/>
        </w:rPr>
        <w:t>ت</w:t>
      </w:r>
      <w:r w:rsidRPr="000A3698">
        <w:rPr>
          <w:rFonts w:cs="B Zar"/>
          <w:sz w:val="28"/>
          <w:szCs w:val="28"/>
          <w:rtl/>
        </w:rPr>
        <w:t xml:space="preserve"> کنند.</w:t>
      </w:r>
    </w:p>
    <w:p w14:paraId="4876177A" w14:textId="77777777" w:rsidR="00E535BD" w:rsidRPr="000A3698" w:rsidRDefault="00E535BD" w:rsidP="00E535BD">
      <w:pPr>
        <w:rPr>
          <w:rFonts w:cs="B Zar"/>
          <w:sz w:val="28"/>
          <w:szCs w:val="28"/>
          <w:rtl/>
        </w:rPr>
      </w:pPr>
    </w:p>
    <w:p w14:paraId="756F785C" w14:textId="77777777" w:rsidR="00E535BD" w:rsidRPr="000A3698" w:rsidRDefault="00E535BD" w:rsidP="00E535BD">
      <w:pPr>
        <w:rPr>
          <w:rFonts w:cs="B Zar"/>
          <w:sz w:val="28"/>
          <w:szCs w:val="28"/>
          <w:rtl/>
        </w:rPr>
      </w:pPr>
      <w:r w:rsidRPr="000A3698">
        <w:rPr>
          <w:rFonts w:cs="B Zar" w:hint="eastAsia"/>
          <w:sz w:val="28"/>
          <w:szCs w:val="28"/>
          <w:rtl/>
        </w:rPr>
        <w:t>جدول</w:t>
      </w:r>
      <w:r w:rsidRPr="000A3698">
        <w:rPr>
          <w:rFonts w:cs="B Zar"/>
          <w:sz w:val="28"/>
          <w:szCs w:val="28"/>
          <w:rtl/>
        </w:rPr>
        <w:t xml:space="preserve"> ۶.۱۵: تفاوت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قابل</w:t>
      </w:r>
      <w:r w:rsidRPr="000A3698">
        <w:rPr>
          <w:rFonts w:cs="B Zar" w:hint="cs"/>
          <w:sz w:val="28"/>
          <w:szCs w:val="28"/>
          <w:rtl/>
        </w:rPr>
        <w:t>ی</w:t>
      </w:r>
      <w:r w:rsidRPr="000A3698">
        <w:rPr>
          <w:rFonts w:cs="B Zar" w:hint="eastAsia"/>
          <w:sz w:val="28"/>
          <w:szCs w:val="28"/>
          <w:rtl/>
        </w:rPr>
        <w:t>ت‌ها</w:t>
      </w:r>
      <w:r w:rsidRPr="000A3698">
        <w:rPr>
          <w:rFonts w:cs="B Zar" w:hint="cs"/>
          <w:sz w:val="28"/>
          <w:szCs w:val="28"/>
          <w:rtl/>
        </w:rPr>
        <w:t>ی</w:t>
      </w:r>
      <w:r w:rsidRPr="000A3698">
        <w:rPr>
          <w:rFonts w:cs="B Zar"/>
          <w:sz w:val="28"/>
          <w:szCs w:val="28"/>
          <w:rtl/>
        </w:rPr>
        <w:t xml:space="preserve"> اصل</w:t>
      </w:r>
      <w:r w:rsidRPr="000A3698">
        <w:rPr>
          <w:rFonts w:cs="B Zar" w:hint="cs"/>
          <w:sz w:val="28"/>
          <w:szCs w:val="28"/>
          <w:rtl/>
        </w:rPr>
        <w:t>ی</w:t>
      </w:r>
      <w:r w:rsidRPr="000A3698">
        <w:rPr>
          <w:rFonts w:cs="B Zar"/>
          <w:sz w:val="28"/>
          <w:szCs w:val="28"/>
          <w:rtl/>
        </w:rPr>
        <w:t xml:space="preserve"> </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شرکت و قابل</w:t>
      </w:r>
      <w:r w:rsidRPr="000A3698">
        <w:rPr>
          <w:rFonts w:cs="B Zar" w:hint="cs"/>
          <w:sz w:val="28"/>
          <w:szCs w:val="28"/>
          <w:rtl/>
        </w:rPr>
        <w:t>ی</w:t>
      </w:r>
      <w:r w:rsidRPr="000A3698">
        <w:rPr>
          <w:rFonts w:cs="B Zar" w:hint="eastAsia"/>
          <w:sz w:val="28"/>
          <w:szCs w:val="28"/>
          <w:rtl/>
        </w:rPr>
        <w:t>ت‌ها</w:t>
      </w:r>
      <w:r w:rsidRPr="000A3698">
        <w:rPr>
          <w:rFonts w:cs="B Zar" w:hint="cs"/>
          <w:sz w:val="28"/>
          <w:szCs w:val="28"/>
          <w:rtl/>
        </w:rPr>
        <w:t>یی</w:t>
      </w:r>
      <w:r w:rsidRPr="000A3698">
        <w:rPr>
          <w:rFonts w:cs="B Zar"/>
          <w:sz w:val="28"/>
          <w:szCs w:val="28"/>
          <w:rtl/>
        </w:rPr>
        <w:t xml:space="preserve"> که در شرکا</w:t>
      </w:r>
      <w:r w:rsidRPr="000A3698">
        <w:rPr>
          <w:rFonts w:cs="B Zar" w:hint="cs"/>
          <w:sz w:val="28"/>
          <w:szCs w:val="28"/>
          <w:rtl/>
        </w:rPr>
        <w:t>ی</w:t>
      </w:r>
      <w:r w:rsidRPr="000A3698">
        <w:rPr>
          <w:rFonts w:cs="B Zar"/>
          <w:sz w:val="28"/>
          <w:szCs w:val="28"/>
          <w:rtl/>
        </w:rPr>
        <w:t xml:space="preserve"> بالقوه به دنبال آن است: تمرکز کم‌هز</w:t>
      </w:r>
      <w:r w:rsidRPr="000A3698">
        <w:rPr>
          <w:rFonts w:cs="B Zar" w:hint="cs"/>
          <w:sz w:val="28"/>
          <w:szCs w:val="28"/>
          <w:rtl/>
        </w:rPr>
        <w:t>ی</w:t>
      </w:r>
      <w:r w:rsidRPr="000A3698">
        <w:rPr>
          <w:rFonts w:cs="B Zar" w:hint="eastAsia"/>
          <w:sz w:val="28"/>
          <w:szCs w:val="28"/>
          <w:rtl/>
        </w:rPr>
        <w:t>نه</w:t>
      </w:r>
    </w:p>
    <w:p w14:paraId="506967D8" w14:textId="77777777" w:rsidR="00E535BD" w:rsidRDefault="00E535BD" w:rsidP="00E535BD">
      <w:pPr>
        <w:rPr>
          <w:rFonts w:cs="B Zar"/>
          <w:sz w:val="28"/>
          <w:szCs w:val="28"/>
        </w:rPr>
      </w:pP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5D68962B" w14:textId="77777777" w:rsidTr="00667BF0">
        <w:trPr>
          <w:trHeight w:val="113"/>
        </w:trPr>
        <w:tc>
          <w:tcPr>
            <w:tcW w:w="2191" w:type="dxa"/>
            <w:tcBorders>
              <w:left w:val="nil"/>
            </w:tcBorders>
            <w:vAlign w:val="center"/>
          </w:tcPr>
          <w:p w14:paraId="76C19E36"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7CDF6829"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21ABF87D"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4EFB624C" w14:textId="77777777" w:rsidTr="00667BF0">
        <w:trPr>
          <w:trHeight w:val="113"/>
        </w:trPr>
        <w:tc>
          <w:tcPr>
            <w:tcW w:w="2191" w:type="dxa"/>
            <w:tcBorders>
              <w:left w:val="nil"/>
            </w:tcBorders>
            <w:vAlign w:val="center"/>
          </w:tcPr>
          <w:p w14:paraId="1055E9C2"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4AF56DCD" w14:textId="77777777" w:rsidR="00E535BD" w:rsidRPr="00B5281A" w:rsidRDefault="00E535BD" w:rsidP="00667BF0">
            <w:pPr>
              <w:jc w:val="center"/>
              <w:rPr>
                <w:rFonts w:cs="B Nazanin"/>
                <w:b/>
                <w:bCs/>
                <w:sz w:val="21"/>
                <w:szCs w:val="21"/>
                <w:rtl/>
              </w:rPr>
            </w:pPr>
            <w:r w:rsidRPr="00B5281A">
              <w:rPr>
                <w:rStyle w:val="fontstyle01"/>
                <w:rFonts w:cs="B Nazanin"/>
                <w:b/>
                <w:bCs/>
                <w:sz w:val="21"/>
                <w:szCs w:val="21"/>
              </w:rPr>
              <w:t xml:space="preserve">33 (36) </w:t>
            </w:r>
          </w:p>
        </w:tc>
        <w:tc>
          <w:tcPr>
            <w:tcW w:w="1460" w:type="dxa"/>
            <w:tcBorders>
              <w:left w:val="nil"/>
              <w:right w:val="nil"/>
            </w:tcBorders>
            <w:vAlign w:val="center"/>
          </w:tcPr>
          <w:p w14:paraId="44821F66" w14:textId="77777777" w:rsidR="00E535BD" w:rsidRPr="00B5281A" w:rsidRDefault="00E535BD" w:rsidP="00667BF0">
            <w:pPr>
              <w:jc w:val="center"/>
              <w:rPr>
                <w:rFonts w:cs="B Nazanin"/>
                <w:b/>
                <w:bCs/>
                <w:sz w:val="21"/>
                <w:szCs w:val="21"/>
                <w:rtl/>
              </w:rPr>
            </w:pPr>
            <w:r w:rsidRPr="00B5281A">
              <w:rPr>
                <w:rStyle w:val="fontstyle01"/>
                <w:rFonts w:cs="B Nazanin"/>
                <w:b/>
                <w:bCs/>
                <w:sz w:val="21"/>
                <w:szCs w:val="21"/>
              </w:rPr>
              <w:t>26 (55)</w:t>
            </w:r>
          </w:p>
        </w:tc>
      </w:tr>
      <w:tr w:rsidR="00E535BD" w:rsidRPr="00E4476C" w14:paraId="2A893FF2" w14:textId="77777777" w:rsidTr="00667BF0">
        <w:trPr>
          <w:trHeight w:val="113"/>
        </w:trPr>
        <w:tc>
          <w:tcPr>
            <w:tcW w:w="2191" w:type="dxa"/>
            <w:tcBorders>
              <w:left w:val="nil"/>
            </w:tcBorders>
            <w:vAlign w:val="center"/>
          </w:tcPr>
          <w:p w14:paraId="1CF6DA13"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4518C3EC" w14:textId="77777777" w:rsidR="00E535BD" w:rsidRPr="00B5281A" w:rsidRDefault="00E535BD" w:rsidP="00667BF0">
            <w:pPr>
              <w:bidi w:val="0"/>
              <w:jc w:val="center"/>
              <w:rPr>
                <w:rFonts w:cs="B Nazanin"/>
                <w:b/>
                <w:bCs/>
                <w:sz w:val="21"/>
                <w:szCs w:val="21"/>
                <w:rtl/>
              </w:rPr>
            </w:pPr>
            <w:r w:rsidRPr="00B5281A">
              <w:rPr>
                <w:rStyle w:val="fontstyle01"/>
                <w:rFonts w:cs="B Nazanin"/>
                <w:b/>
                <w:bCs/>
                <w:sz w:val="21"/>
                <w:szCs w:val="21"/>
              </w:rPr>
              <w:t xml:space="preserve">36 (40) </w:t>
            </w:r>
          </w:p>
        </w:tc>
        <w:tc>
          <w:tcPr>
            <w:tcW w:w="1460" w:type="dxa"/>
            <w:tcBorders>
              <w:left w:val="nil"/>
              <w:right w:val="nil"/>
            </w:tcBorders>
            <w:vAlign w:val="center"/>
          </w:tcPr>
          <w:p w14:paraId="62211757" w14:textId="77777777" w:rsidR="00E535BD" w:rsidRPr="00B5281A" w:rsidRDefault="00E535BD" w:rsidP="00667BF0">
            <w:pPr>
              <w:bidi w:val="0"/>
              <w:jc w:val="center"/>
              <w:rPr>
                <w:rFonts w:cs="B Nazanin"/>
                <w:b/>
                <w:bCs/>
                <w:sz w:val="21"/>
                <w:szCs w:val="21"/>
                <w:rtl/>
                <w:lang w:bidi="ar-SA"/>
              </w:rPr>
            </w:pPr>
            <w:r w:rsidRPr="00B5281A">
              <w:rPr>
                <w:rStyle w:val="fontstyle01"/>
                <w:rFonts w:cs="B Nazanin"/>
                <w:b/>
                <w:bCs/>
                <w:sz w:val="21"/>
                <w:szCs w:val="21"/>
              </w:rPr>
              <w:t>15 (32)</w:t>
            </w:r>
          </w:p>
        </w:tc>
      </w:tr>
      <w:tr w:rsidR="00E535BD" w:rsidRPr="00E4476C" w14:paraId="4E53DB18" w14:textId="77777777" w:rsidTr="00667BF0">
        <w:trPr>
          <w:trHeight w:val="113"/>
        </w:trPr>
        <w:tc>
          <w:tcPr>
            <w:tcW w:w="2191" w:type="dxa"/>
            <w:tcBorders>
              <w:left w:val="nil"/>
            </w:tcBorders>
          </w:tcPr>
          <w:p w14:paraId="6E66EA7F"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7D3F0431" w14:textId="77777777" w:rsidR="00E535BD" w:rsidRPr="00B5281A" w:rsidRDefault="00E535BD" w:rsidP="00667BF0">
            <w:pPr>
              <w:bidi w:val="0"/>
              <w:jc w:val="center"/>
              <w:rPr>
                <w:rFonts w:cs="B Nazanin"/>
                <w:b/>
                <w:bCs/>
                <w:sz w:val="21"/>
                <w:szCs w:val="21"/>
                <w:rtl/>
              </w:rPr>
            </w:pPr>
            <w:r w:rsidRPr="00B5281A">
              <w:rPr>
                <w:rStyle w:val="fontstyle01"/>
                <w:rFonts w:cs="B Nazanin"/>
                <w:b/>
                <w:bCs/>
                <w:sz w:val="21"/>
                <w:szCs w:val="21"/>
              </w:rPr>
              <w:t xml:space="preserve">22 (24) </w:t>
            </w:r>
          </w:p>
        </w:tc>
        <w:tc>
          <w:tcPr>
            <w:tcW w:w="1460" w:type="dxa"/>
            <w:tcBorders>
              <w:left w:val="nil"/>
              <w:right w:val="nil"/>
            </w:tcBorders>
            <w:vAlign w:val="center"/>
          </w:tcPr>
          <w:p w14:paraId="7590C7F4" w14:textId="77777777" w:rsidR="00E535BD" w:rsidRPr="00B5281A" w:rsidRDefault="00E535BD" w:rsidP="00667BF0">
            <w:pPr>
              <w:jc w:val="center"/>
              <w:rPr>
                <w:rFonts w:cs="B Nazanin"/>
                <w:b/>
                <w:bCs/>
                <w:sz w:val="21"/>
                <w:szCs w:val="21"/>
                <w:rtl/>
              </w:rPr>
            </w:pPr>
            <w:r w:rsidRPr="00B5281A">
              <w:rPr>
                <w:rStyle w:val="fontstyle01"/>
                <w:rFonts w:cs="B Nazanin"/>
                <w:b/>
                <w:bCs/>
                <w:sz w:val="21"/>
                <w:szCs w:val="21"/>
              </w:rPr>
              <w:t>6 (13)</w:t>
            </w:r>
          </w:p>
        </w:tc>
      </w:tr>
      <w:tr w:rsidR="00E535BD" w:rsidRPr="00E4476C" w14:paraId="3842AF8F" w14:textId="77777777" w:rsidTr="00667BF0">
        <w:trPr>
          <w:trHeight w:val="113"/>
        </w:trPr>
        <w:tc>
          <w:tcPr>
            <w:tcW w:w="2191" w:type="dxa"/>
            <w:tcBorders>
              <w:left w:val="nil"/>
            </w:tcBorders>
          </w:tcPr>
          <w:p w14:paraId="02090083"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2E655E6F" w14:textId="77777777" w:rsidR="00E535BD" w:rsidRPr="00E96BBC" w:rsidRDefault="00E535BD" w:rsidP="00667BF0">
            <w:pPr>
              <w:bidi w:val="0"/>
              <w:jc w:val="center"/>
              <w:rPr>
                <w:rFonts w:cs="B Nazanin"/>
                <w:b/>
                <w:bCs/>
                <w:sz w:val="21"/>
                <w:szCs w:val="21"/>
                <w:rtl/>
                <w:lang w:bidi="ar-SA"/>
              </w:rPr>
            </w:pPr>
            <w:r w:rsidRPr="00E96BBC">
              <w:rPr>
                <w:rStyle w:val="fontstyle01"/>
                <w:rFonts w:cs="B Nazanin"/>
                <w:b/>
                <w:bCs/>
                <w:sz w:val="21"/>
                <w:szCs w:val="21"/>
              </w:rPr>
              <w:t>5.</w:t>
            </w:r>
            <w:r>
              <w:rPr>
                <w:rStyle w:val="fontstyle01"/>
                <w:rFonts w:cs="B Nazanin" w:hint="cs"/>
                <w:b/>
                <w:bCs/>
                <w:sz w:val="21"/>
                <w:szCs w:val="21"/>
                <w:rtl/>
              </w:rPr>
              <w:t>11</w:t>
            </w:r>
            <w:r w:rsidRPr="00E96BBC">
              <w:rPr>
                <w:rStyle w:val="fontstyle01"/>
                <w:rFonts w:cs="B Nazanin"/>
                <w:b/>
                <w:bCs/>
                <w:sz w:val="21"/>
                <w:szCs w:val="21"/>
              </w:rPr>
              <w:t>*</w:t>
            </w:r>
          </w:p>
        </w:tc>
        <w:tc>
          <w:tcPr>
            <w:tcW w:w="1460" w:type="dxa"/>
            <w:tcBorders>
              <w:left w:val="nil"/>
              <w:bottom w:val="single" w:sz="4" w:space="0" w:color="FFFFFF" w:themeColor="background1"/>
              <w:right w:val="nil"/>
            </w:tcBorders>
            <w:vAlign w:val="center"/>
          </w:tcPr>
          <w:p w14:paraId="01E48EB0" w14:textId="77777777" w:rsidR="00E535BD" w:rsidRPr="00E4476C" w:rsidRDefault="00E535BD" w:rsidP="00667BF0">
            <w:pPr>
              <w:jc w:val="center"/>
              <w:rPr>
                <w:rFonts w:cs="B Nazanin"/>
                <w:b/>
                <w:bCs/>
                <w:sz w:val="21"/>
                <w:szCs w:val="21"/>
                <w:rtl/>
              </w:rPr>
            </w:pPr>
          </w:p>
        </w:tc>
      </w:tr>
      <w:tr w:rsidR="00E535BD" w:rsidRPr="00E4476C" w14:paraId="1125FCAC" w14:textId="77777777" w:rsidTr="00667BF0">
        <w:trPr>
          <w:trHeight w:val="113"/>
        </w:trPr>
        <w:tc>
          <w:tcPr>
            <w:tcW w:w="2191" w:type="dxa"/>
            <w:tcBorders>
              <w:left w:val="nil"/>
            </w:tcBorders>
          </w:tcPr>
          <w:p w14:paraId="7155CE93"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03E2D524" w14:textId="77777777" w:rsidR="00E535BD" w:rsidRPr="006A3C65" w:rsidRDefault="00E535BD" w:rsidP="00667BF0">
            <w:pPr>
              <w:bidi w:val="0"/>
              <w:jc w:val="center"/>
              <w:rPr>
                <w:rFonts w:cstheme="minorHAnsi"/>
                <w:b/>
                <w:bCs/>
                <w:sz w:val="21"/>
                <w:szCs w:val="21"/>
                <w:rtl/>
              </w:rPr>
            </w:pPr>
            <w:r>
              <w:rPr>
                <w:rFonts w:cs="B Nazanin" w:hint="cs"/>
                <w:b/>
                <w:bCs/>
                <w:sz w:val="21"/>
                <w:szCs w:val="21"/>
                <w:rtl/>
              </w:rPr>
              <w:t>138</w:t>
            </w:r>
          </w:p>
        </w:tc>
        <w:tc>
          <w:tcPr>
            <w:tcW w:w="1460" w:type="dxa"/>
            <w:tcBorders>
              <w:top w:val="single" w:sz="4" w:space="0" w:color="FFFFFF" w:themeColor="background1"/>
              <w:left w:val="nil"/>
              <w:right w:val="nil"/>
            </w:tcBorders>
            <w:vAlign w:val="center"/>
          </w:tcPr>
          <w:p w14:paraId="301783BF" w14:textId="77777777" w:rsidR="00E535BD" w:rsidRPr="00E4476C" w:rsidRDefault="00E535BD" w:rsidP="00667BF0">
            <w:pPr>
              <w:jc w:val="center"/>
              <w:rPr>
                <w:rFonts w:cs="B Nazanin"/>
                <w:b/>
                <w:bCs/>
                <w:sz w:val="21"/>
                <w:szCs w:val="21"/>
                <w:rtl/>
              </w:rPr>
            </w:pPr>
          </w:p>
        </w:tc>
      </w:tr>
    </w:tbl>
    <w:p w14:paraId="795B147E" w14:textId="77777777" w:rsidR="00E535BD" w:rsidRDefault="00E535BD" w:rsidP="00E535BD">
      <w:pPr>
        <w:rPr>
          <w:rFonts w:cs="B Zar"/>
          <w:sz w:val="28"/>
          <w:szCs w:val="28"/>
        </w:rPr>
      </w:pPr>
    </w:p>
    <w:p w14:paraId="362E26F3" w14:textId="77777777" w:rsidR="00E535BD" w:rsidRDefault="00E535BD" w:rsidP="00E535BD">
      <w:pPr>
        <w:rPr>
          <w:rFonts w:cs="B Zar"/>
          <w:sz w:val="28"/>
          <w:szCs w:val="28"/>
        </w:rPr>
      </w:pPr>
    </w:p>
    <w:p w14:paraId="239917D0" w14:textId="77777777" w:rsidR="00E535BD" w:rsidRDefault="00E535BD" w:rsidP="00E535BD">
      <w:pPr>
        <w:rPr>
          <w:rFonts w:cs="B Zar"/>
          <w:sz w:val="28"/>
          <w:szCs w:val="28"/>
        </w:rPr>
      </w:pPr>
    </w:p>
    <w:p w14:paraId="433350BE" w14:textId="77777777" w:rsidR="00E535BD" w:rsidRDefault="00E535BD" w:rsidP="00E535BD">
      <w:pPr>
        <w:rPr>
          <w:rFonts w:cs="B Zar"/>
          <w:sz w:val="28"/>
          <w:szCs w:val="28"/>
        </w:rPr>
      </w:pPr>
    </w:p>
    <w:p w14:paraId="22AD5C1F" w14:textId="77777777" w:rsidR="00E535BD" w:rsidRDefault="00E535BD" w:rsidP="00E535BD">
      <w:pPr>
        <w:rPr>
          <w:rFonts w:cs="B Zar"/>
          <w:sz w:val="28"/>
          <w:szCs w:val="28"/>
        </w:rPr>
      </w:pPr>
    </w:p>
    <w:p w14:paraId="6FB3D598" w14:textId="77777777" w:rsidR="00E535BD" w:rsidRPr="000A3698" w:rsidRDefault="00E535BD" w:rsidP="00E535BD">
      <w:pPr>
        <w:rPr>
          <w:rFonts w:cs="B Zar"/>
          <w:sz w:val="28"/>
          <w:szCs w:val="28"/>
          <w:rtl/>
        </w:rPr>
      </w:pPr>
    </w:p>
    <w:p w14:paraId="61161B3B" w14:textId="77777777" w:rsidR="00E535BD" w:rsidRPr="000A3698" w:rsidRDefault="00E535BD" w:rsidP="00E535BD">
      <w:pPr>
        <w:rPr>
          <w:rFonts w:cs="B Zar"/>
          <w:sz w:val="28"/>
          <w:szCs w:val="28"/>
          <w:rtl/>
        </w:rPr>
      </w:pPr>
      <w:r w:rsidRPr="000A3698">
        <w:rPr>
          <w:rFonts w:cs="B Zar" w:hint="cs"/>
          <w:sz w:val="28"/>
          <w:szCs w:val="28"/>
          <w:rtl/>
        </w:rPr>
        <w:t>ی</w:t>
      </w:r>
      <w:r w:rsidRPr="000A3698">
        <w:rPr>
          <w:rFonts w:cs="B Zar" w:hint="eastAsia"/>
          <w:sz w:val="28"/>
          <w:szCs w:val="28"/>
          <w:rtl/>
        </w:rPr>
        <w:t>ادداشت‌ها</w:t>
      </w:r>
      <w:r w:rsidRPr="000A3698">
        <w:rPr>
          <w:rFonts w:cs="B Zar"/>
          <w:sz w:val="28"/>
          <w:szCs w:val="28"/>
          <w:rtl/>
        </w:rPr>
        <w:t>:</w:t>
      </w:r>
    </w:p>
    <w:p w14:paraId="281F9FBF" w14:textId="77777777" w:rsidR="00E535BD" w:rsidRPr="000A3698" w:rsidRDefault="00E535BD" w:rsidP="00E535BD">
      <w:pPr>
        <w:rPr>
          <w:rFonts w:cs="B Zar"/>
          <w:sz w:val="28"/>
          <w:szCs w:val="28"/>
          <w:rtl/>
        </w:rPr>
      </w:pPr>
      <w:r w:rsidRPr="000A3698">
        <w:rPr>
          <w:rFonts w:cs="B Zar"/>
          <w:sz w:val="28"/>
          <w:szCs w:val="28"/>
          <w:rtl/>
        </w:rPr>
        <w:t>0 = همگن</w:t>
      </w:r>
      <w:r w:rsidRPr="000A3698">
        <w:rPr>
          <w:rFonts w:cs="B Zar" w:hint="cs"/>
          <w:sz w:val="28"/>
          <w:szCs w:val="28"/>
          <w:rtl/>
        </w:rPr>
        <w:t>ی</w:t>
      </w:r>
      <w:r w:rsidRPr="000A3698">
        <w:rPr>
          <w:rFonts w:cs="B Zar"/>
          <w:sz w:val="28"/>
          <w:szCs w:val="28"/>
          <w:rtl/>
        </w:rPr>
        <w:t xml:space="preserve"> کامل</w:t>
      </w:r>
    </w:p>
    <w:p w14:paraId="604018C8" w14:textId="77777777" w:rsidR="00E535BD" w:rsidRPr="000A3698" w:rsidRDefault="00E535BD" w:rsidP="00E535BD">
      <w:pPr>
        <w:rPr>
          <w:rFonts w:cs="B Zar"/>
          <w:sz w:val="28"/>
          <w:szCs w:val="28"/>
          <w:rtl/>
        </w:rPr>
      </w:pPr>
      <w:r w:rsidRPr="000A3698">
        <w:rPr>
          <w:rFonts w:cs="B Zar"/>
          <w:sz w:val="28"/>
          <w:szCs w:val="28"/>
          <w:rtl/>
        </w:rPr>
        <w:t>1 = همگن متوسط</w:t>
      </w:r>
    </w:p>
    <w:p w14:paraId="1603ABEB" w14:textId="77777777" w:rsidR="00E535BD" w:rsidRPr="000A3698" w:rsidRDefault="00E535BD" w:rsidP="00E535BD">
      <w:pPr>
        <w:rPr>
          <w:rFonts w:cs="B Zar"/>
          <w:sz w:val="28"/>
          <w:szCs w:val="28"/>
          <w:rtl/>
        </w:rPr>
      </w:pPr>
      <w:r w:rsidRPr="000A3698">
        <w:rPr>
          <w:rFonts w:cs="B Zar"/>
          <w:sz w:val="28"/>
          <w:szCs w:val="28"/>
          <w:rtl/>
        </w:rPr>
        <w:t>2-6 = ناهمگن</w:t>
      </w:r>
    </w:p>
    <w:p w14:paraId="25E70222" w14:textId="77777777" w:rsidR="00E535BD" w:rsidRPr="000A3698" w:rsidRDefault="00E535BD" w:rsidP="00E535BD">
      <w:pPr>
        <w:rPr>
          <w:rFonts w:cs="B Zar"/>
          <w:sz w:val="28"/>
          <w:szCs w:val="28"/>
        </w:rPr>
      </w:pPr>
      <w:r w:rsidRPr="000A3698">
        <w:rPr>
          <w:rFonts w:cs="B Zar"/>
          <w:sz w:val="28"/>
          <w:szCs w:val="28"/>
        </w:rPr>
        <w:lastRenderedPageBreak/>
        <w:t xml:space="preserve">p &lt; </w:t>
      </w:r>
      <w:r w:rsidRPr="000A3698">
        <w:rPr>
          <w:rFonts w:cs="B Zar"/>
          <w:sz w:val="28"/>
          <w:szCs w:val="28"/>
          <w:rtl/>
        </w:rPr>
        <w:t>۰.۱۰</w:t>
      </w:r>
    </w:p>
    <w:p w14:paraId="2A4988D3" w14:textId="77777777" w:rsidR="00E535BD" w:rsidRPr="000A3698" w:rsidRDefault="00E535BD" w:rsidP="00E535BD">
      <w:pPr>
        <w:rPr>
          <w:rFonts w:cs="B Zar"/>
          <w:sz w:val="28"/>
          <w:szCs w:val="28"/>
        </w:rPr>
      </w:pPr>
      <w:r w:rsidRPr="000A3698">
        <w:rPr>
          <w:rFonts w:cs="B Zar"/>
          <w:sz w:val="28"/>
          <w:szCs w:val="28"/>
        </w:rPr>
        <w:t xml:space="preserve">p &lt; </w:t>
      </w:r>
      <w:r w:rsidRPr="000A3698">
        <w:rPr>
          <w:rFonts w:cs="B Zar"/>
          <w:sz w:val="28"/>
          <w:szCs w:val="28"/>
          <w:rtl/>
        </w:rPr>
        <w:t>۰.۰۵</w:t>
      </w:r>
    </w:p>
    <w:p w14:paraId="6212E283" w14:textId="77777777" w:rsidR="00E535BD" w:rsidRDefault="00E535BD" w:rsidP="00E535BD">
      <w:pPr>
        <w:rPr>
          <w:rFonts w:cs="B Zar"/>
          <w:sz w:val="28"/>
          <w:szCs w:val="28"/>
        </w:rPr>
      </w:pPr>
      <w:r w:rsidRPr="000A3698">
        <w:rPr>
          <w:rFonts w:cs="B Zar"/>
          <w:sz w:val="28"/>
          <w:szCs w:val="28"/>
        </w:rPr>
        <w:t xml:space="preserve">p &lt; </w:t>
      </w:r>
      <w:r w:rsidRPr="000A3698">
        <w:rPr>
          <w:rFonts w:cs="B Zar"/>
          <w:sz w:val="28"/>
          <w:szCs w:val="28"/>
          <w:rtl/>
        </w:rPr>
        <w:t>۰.۰۱</w:t>
      </w:r>
    </w:p>
    <w:p w14:paraId="0988AFF5" w14:textId="77777777" w:rsidR="00E535BD" w:rsidRPr="00914A34" w:rsidRDefault="00E535BD" w:rsidP="00E535BD">
      <w:pPr>
        <w:rPr>
          <w:rFonts w:cs="B Zar"/>
          <w:sz w:val="28"/>
          <w:szCs w:val="28"/>
          <w:rtl/>
        </w:rPr>
      </w:pPr>
      <w:r w:rsidRPr="00BA2C11">
        <w:rPr>
          <w:rFonts w:cs="B Zar"/>
          <w:sz w:val="28"/>
          <w:szCs w:val="28"/>
        </w:rPr>
        <w:br/>
      </w:r>
      <w:r w:rsidRPr="00FE0872">
        <w:rPr>
          <w:rFonts w:cs="B Zar"/>
          <w:b/>
          <w:bCs/>
          <w:sz w:val="24"/>
          <w:szCs w:val="24"/>
          <w:rtl/>
        </w:rPr>
        <w:t>۶.۵.۳</w:t>
      </w:r>
      <w:r w:rsidRPr="00FE0872">
        <w:rPr>
          <w:rFonts w:cs="B Zar"/>
          <w:b/>
          <w:bCs/>
          <w:sz w:val="24"/>
          <w:szCs w:val="24"/>
        </w:rPr>
        <w:t xml:space="preserve"> </w:t>
      </w:r>
      <w:r w:rsidRPr="00FE0872">
        <w:rPr>
          <w:rFonts w:cs="B Zar"/>
          <w:b/>
          <w:bCs/>
          <w:sz w:val="24"/>
          <w:szCs w:val="24"/>
          <w:rtl/>
        </w:rPr>
        <w:t>تولید سفارشی</w:t>
      </w:r>
      <w:r w:rsidRPr="00BA2C11">
        <w:rPr>
          <w:rFonts w:cs="B Zar"/>
          <w:sz w:val="28"/>
          <w:szCs w:val="28"/>
        </w:rPr>
        <w:br/>
      </w:r>
      <w:r w:rsidRPr="00914A34">
        <w:rPr>
          <w:rFonts w:cs="B Zar"/>
          <w:sz w:val="28"/>
          <w:szCs w:val="28"/>
          <w:rtl/>
        </w:rPr>
        <w:t>جدول ۶.۱۶ بر حوزه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تمرکز دارد. داده‌ها نشان م</w:t>
      </w:r>
      <w:r w:rsidRPr="00914A34">
        <w:rPr>
          <w:rFonts w:cs="B Zar" w:hint="cs"/>
          <w:sz w:val="28"/>
          <w:szCs w:val="28"/>
          <w:rtl/>
        </w:rPr>
        <w:t>ی‌</w:t>
      </w:r>
      <w:r w:rsidRPr="00914A34">
        <w:rPr>
          <w:rFonts w:cs="B Zar" w:hint="eastAsia"/>
          <w:sz w:val="28"/>
          <w:szCs w:val="28"/>
          <w:rtl/>
        </w:rPr>
        <w:t>دهند</w:t>
      </w:r>
      <w:r w:rsidRPr="00914A34">
        <w:rPr>
          <w:rFonts w:cs="B Zar"/>
          <w:sz w:val="28"/>
          <w:szCs w:val="28"/>
          <w:rtl/>
        </w:rPr>
        <w:t xml:space="preserve"> که در هر دو کشور ا</w:t>
      </w:r>
      <w:r w:rsidRPr="00914A34">
        <w:rPr>
          <w:rFonts w:cs="B Zar" w:hint="cs"/>
          <w:sz w:val="28"/>
          <w:szCs w:val="28"/>
          <w:rtl/>
        </w:rPr>
        <w:t>ی</w:t>
      </w:r>
      <w:r w:rsidRPr="00914A34">
        <w:rPr>
          <w:rFonts w:cs="B Zar" w:hint="eastAsia"/>
          <w:sz w:val="28"/>
          <w:szCs w:val="28"/>
          <w:rtl/>
        </w:rPr>
        <w:t>الات</w:t>
      </w:r>
      <w:r w:rsidRPr="00914A34">
        <w:rPr>
          <w:rFonts w:cs="B Zar"/>
          <w:sz w:val="28"/>
          <w:szCs w:val="28"/>
          <w:rtl/>
        </w:rPr>
        <w:t xml:space="preserve"> متحده و آلمان، شرکت‌ها به طور کل</w:t>
      </w:r>
      <w:r w:rsidRPr="00914A34">
        <w:rPr>
          <w:rFonts w:cs="B Zar" w:hint="cs"/>
          <w:sz w:val="28"/>
          <w:szCs w:val="28"/>
          <w:rtl/>
        </w:rPr>
        <w:t>ی</w:t>
      </w:r>
      <w:r w:rsidRPr="00914A34">
        <w:rPr>
          <w:rFonts w:cs="B Zar"/>
          <w:sz w:val="28"/>
          <w:szCs w:val="28"/>
          <w:rtl/>
        </w:rPr>
        <w:t xml:space="preserve"> به سمت همگن</w:t>
      </w:r>
      <w:r w:rsidRPr="00914A34">
        <w:rPr>
          <w:rFonts w:cs="B Zar" w:hint="cs"/>
          <w:sz w:val="28"/>
          <w:szCs w:val="28"/>
          <w:rtl/>
        </w:rPr>
        <w:t>ی</w:t>
      </w:r>
      <w:r w:rsidRPr="00914A34">
        <w:rPr>
          <w:rFonts w:cs="B Zar"/>
          <w:sz w:val="28"/>
          <w:szCs w:val="28"/>
          <w:rtl/>
        </w:rPr>
        <w:t xml:space="preserve"> ب</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شا</w:t>
      </w:r>
      <w:r w:rsidRPr="00914A34">
        <w:rPr>
          <w:rFonts w:cs="B Zar" w:hint="cs"/>
          <w:sz w:val="28"/>
          <w:szCs w:val="28"/>
          <w:rtl/>
        </w:rPr>
        <w:t>ی</w:t>
      </w:r>
      <w:r w:rsidRPr="00914A34">
        <w:rPr>
          <w:rFonts w:cs="B Zar" w:hint="eastAsia"/>
          <w:sz w:val="28"/>
          <w:szCs w:val="28"/>
          <w:rtl/>
        </w:rPr>
        <w:t>ستگ</w:t>
      </w:r>
      <w:r w:rsidRPr="00914A34">
        <w:rPr>
          <w:rFonts w:cs="B Zar" w:hint="cs"/>
          <w:sz w:val="28"/>
          <w:szCs w:val="28"/>
          <w:rtl/>
        </w:rPr>
        <w:t>ی‌</w:t>
      </w:r>
      <w:r w:rsidRPr="00914A34">
        <w:rPr>
          <w:rFonts w:cs="B Zar" w:hint="eastAsia"/>
          <w:sz w:val="28"/>
          <w:szCs w:val="28"/>
          <w:rtl/>
        </w:rPr>
        <w:t>ها</w:t>
      </w:r>
      <w:r w:rsidRPr="00914A34">
        <w:rPr>
          <w:rFonts w:cs="B Zar" w:hint="cs"/>
          <w:sz w:val="28"/>
          <w:szCs w:val="28"/>
          <w:rtl/>
        </w:rPr>
        <w:t>ی</w:t>
      </w:r>
      <w:r w:rsidRPr="00914A34">
        <w:rPr>
          <w:rFonts w:cs="B Zar"/>
          <w:sz w:val="28"/>
          <w:szCs w:val="28"/>
          <w:rtl/>
        </w:rPr>
        <w:t xml:space="preserve"> اصل</w:t>
      </w:r>
      <w:r w:rsidRPr="00914A34">
        <w:rPr>
          <w:rFonts w:cs="B Zar" w:hint="cs"/>
          <w:sz w:val="28"/>
          <w:szCs w:val="28"/>
          <w:rtl/>
        </w:rPr>
        <w:t>ی</w:t>
      </w:r>
      <w:r w:rsidRPr="00914A34">
        <w:rPr>
          <w:rFonts w:cs="B Zar"/>
          <w:sz w:val="28"/>
          <w:szCs w:val="28"/>
          <w:rtl/>
        </w:rPr>
        <w:t xml:space="preserve"> خود و شا</w:t>
      </w:r>
      <w:r w:rsidRPr="00914A34">
        <w:rPr>
          <w:rFonts w:cs="B Zar" w:hint="cs"/>
          <w:sz w:val="28"/>
          <w:szCs w:val="28"/>
          <w:rtl/>
        </w:rPr>
        <w:t>ی</w:t>
      </w:r>
      <w:r w:rsidRPr="00914A34">
        <w:rPr>
          <w:rFonts w:cs="B Zar" w:hint="eastAsia"/>
          <w:sz w:val="28"/>
          <w:szCs w:val="28"/>
          <w:rtl/>
        </w:rPr>
        <w:t>ستگ</w:t>
      </w:r>
      <w:r w:rsidRPr="00914A34">
        <w:rPr>
          <w:rFonts w:cs="B Zar" w:hint="cs"/>
          <w:sz w:val="28"/>
          <w:szCs w:val="28"/>
          <w:rtl/>
        </w:rPr>
        <w:t>ی‌</w:t>
      </w:r>
      <w:r w:rsidRPr="00914A34">
        <w:rPr>
          <w:rFonts w:cs="B Zar" w:hint="eastAsia"/>
          <w:sz w:val="28"/>
          <w:szCs w:val="28"/>
          <w:rtl/>
        </w:rPr>
        <w:t>ها</w:t>
      </w:r>
      <w:r w:rsidRPr="00914A34">
        <w:rPr>
          <w:rFonts w:cs="B Zar" w:hint="cs"/>
          <w:sz w:val="28"/>
          <w:szCs w:val="28"/>
          <w:rtl/>
        </w:rPr>
        <w:t>ی</w:t>
      </w:r>
      <w:r w:rsidRPr="00914A34">
        <w:rPr>
          <w:rFonts w:cs="B Zar"/>
          <w:sz w:val="28"/>
          <w:szCs w:val="28"/>
          <w:rtl/>
        </w:rPr>
        <w:t xml:space="preserve"> شرکا</w:t>
      </w:r>
      <w:r w:rsidRPr="00914A34">
        <w:rPr>
          <w:rFonts w:cs="B Zar" w:hint="cs"/>
          <w:sz w:val="28"/>
          <w:szCs w:val="28"/>
          <w:rtl/>
        </w:rPr>
        <w:t>ی</w:t>
      </w:r>
      <w:r w:rsidRPr="00914A34">
        <w:rPr>
          <w:rFonts w:cs="B Zar"/>
          <w:sz w:val="28"/>
          <w:szCs w:val="28"/>
          <w:rtl/>
        </w:rPr>
        <w:t xml:space="preserve"> بالقوه خود گرا</w:t>
      </w:r>
      <w:r w:rsidRPr="00914A34">
        <w:rPr>
          <w:rFonts w:cs="B Zar" w:hint="cs"/>
          <w:sz w:val="28"/>
          <w:szCs w:val="28"/>
          <w:rtl/>
        </w:rPr>
        <w:t>ی</w:t>
      </w:r>
      <w:r w:rsidRPr="00914A34">
        <w:rPr>
          <w:rFonts w:cs="B Zar" w:hint="eastAsia"/>
          <w:sz w:val="28"/>
          <w:szCs w:val="28"/>
          <w:rtl/>
        </w:rPr>
        <w:t>ش</w:t>
      </w:r>
      <w:r w:rsidRPr="00914A34">
        <w:rPr>
          <w:rFonts w:cs="B Zar"/>
          <w:sz w:val="28"/>
          <w:szCs w:val="28"/>
          <w:rtl/>
        </w:rPr>
        <w:t xml:space="preserve"> دارند. به عبارت د</w:t>
      </w:r>
      <w:r w:rsidRPr="00914A34">
        <w:rPr>
          <w:rFonts w:cs="B Zar" w:hint="cs"/>
          <w:sz w:val="28"/>
          <w:szCs w:val="28"/>
          <w:rtl/>
        </w:rPr>
        <w:t>ی</w:t>
      </w:r>
      <w:r w:rsidRPr="00914A34">
        <w:rPr>
          <w:rFonts w:cs="B Zar" w:hint="eastAsia"/>
          <w:sz w:val="28"/>
          <w:szCs w:val="28"/>
          <w:rtl/>
        </w:rPr>
        <w:t>گر،</w:t>
      </w:r>
      <w:r w:rsidRPr="00914A34">
        <w:rPr>
          <w:rFonts w:cs="B Zar"/>
          <w:sz w:val="28"/>
          <w:szCs w:val="28"/>
          <w:rtl/>
        </w:rPr>
        <w:t xml:space="preserve"> شرکت‌ها</w:t>
      </w:r>
      <w:r w:rsidRPr="00914A34">
        <w:rPr>
          <w:rFonts w:cs="B Zar" w:hint="cs"/>
          <w:sz w:val="28"/>
          <w:szCs w:val="28"/>
          <w:rtl/>
        </w:rPr>
        <w:t>یی</w:t>
      </w:r>
      <w:r w:rsidRPr="00914A34">
        <w:rPr>
          <w:rFonts w:cs="B Zar"/>
          <w:sz w:val="28"/>
          <w:szCs w:val="28"/>
          <w:rtl/>
        </w:rPr>
        <w:t xml:space="preserve"> که در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قو</w:t>
      </w:r>
      <w:r w:rsidRPr="00914A34">
        <w:rPr>
          <w:rFonts w:cs="B Zar" w:hint="cs"/>
          <w:sz w:val="28"/>
          <w:szCs w:val="28"/>
          <w:rtl/>
        </w:rPr>
        <w:t>ی</w:t>
      </w:r>
      <w:r w:rsidRPr="00914A34">
        <w:rPr>
          <w:rFonts w:cs="B Zar"/>
          <w:sz w:val="28"/>
          <w:szCs w:val="28"/>
          <w:rtl/>
        </w:rPr>
        <w:t xml:space="preserve"> هستن</w:t>
      </w:r>
      <w:r w:rsidRPr="00914A34">
        <w:rPr>
          <w:rFonts w:cs="B Zar" w:hint="eastAsia"/>
          <w:sz w:val="28"/>
          <w:szCs w:val="28"/>
          <w:rtl/>
        </w:rPr>
        <w:t>د،</w:t>
      </w:r>
      <w:r w:rsidRPr="00914A34">
        <w:rPr>
          <w:rFonts w:cs="B Zar"/>
          <w:sz w:val="28"/>
          <w:szCs w:val="28"/>
          <w:rtl/>
        </w:rPr>
        <w:t xml:space="preserve"> در هر دو کشور تما</w:t>
      </w:r>
      <w:r w:rsidRPr="00914A34">
        <w:rPr>
          <w:rFonts w:cs="B Zar" w:hint="cs"/>
          <w:sz w:val="28"/>
          <w:szCs w:val="28"/>
          <w:rtl/>
        </w:rPr>
        <w:t>ی</w:t>
      </w:r>
      <w:r w:rsidRPr="00914A34">
        <w:rPr>
          <w:rFonts w:cs="B Zar" w:hint="eastAsia"/>
          <w:sz w:val="28"/>
          <w:szCs w:val="28"/>
          <w:rtl/>
        </w:rPr>
        <w:t>ل</w:t>
      </w:r>
      <w:r w:rsidRPr="00914A34">
        <w:rPr>
          <w:rFonts w:cs="B Zar"/>
          <w:sz w:val="28"/>
          <w:szCs w:val="28"/>
          <w:rtl/>
        </w:rPr>
        <w:t xml:space="preserve"> دارند به دنبال شرکا</w:t>
      </w:r>
      <w:r w:rsidRPr="00914A34">
        <w:rPr>
          <w:rFonts w:cs="B Zar" w:hint="cs"/>
          <w:sz w:val="28"/>
          <w:szCs w:val="28"/>
          <w:rtl/>
        </w:rPr>
        <w:t>یی</w:t>
      </w:r>
      <w:r w:rsidRPr="00914A34">
        <w:rPr>
          <w:rFonts w:cs="B Zar"/>
          <w:sz w:val="28"/>
          <w:szCs w:val="28"/>
          <w:rtl/>
        </w:rPr>
        <w:t xml:space="preserve"> با قابل</w:t>
      </w:r>
      <w:r w:rsidRPr="00914A34">
        <w:rPr>
          <w:rFonts w:cs="B Zar" w:hint="cs"/>
          <w:sz w:val="28"/>
          <w:szCs w:val="28"/>
          <w:rtl/>
        </w:rPr>
        <w:t>ی</w:t>
      </w:r>
      <w:r w:rsidRPr="00914A34">
        <w:rPr>
          <w:rFonts w:cs="B Zar" w:hint="eastAsia"/>
          <w:sz w:val="28"/>
          <w:szCs w:val="28"/>
          <w:rtl/>
        </w:rPr>
        <w:t>ت‌ها</w:t>
      </w:r>
      <w:r w:rsidRPr="00914A34">
        <w:rPr>
          <w:rFonts w:cs="B Zar" w:hint="cs"/>
          <w:sz w:val="28"/>
          <w:szCs w:val="28"/>
          <w:rtl/>
        </w:rPr>
        <w:t>ی</w:t>
      </w:r>
      <w:r w:rsidRPr="00914A34">
        <w:rPr>
          <w:rFonts w:cs="B Zar"/>
          <w:sz w:val="28"/>
          <w:szCs w:val="28"/>
          <w:rtl/>
        </w:rPr>
        <w:t xml:space="preserve"> مشابه باشند. در مق</w:t>
      </w:r>
      <w:r w:rsidRPr="00914A34">
        <w:rPr>
          <w:rFonts w:cs="B Zar" w:hint="cs"/>
          <w:sz w:val="28"/>
          <w:szCs w:val="28"/>
          <w:rtl/>
        </w:rPr>
        <w:t>ی</w:t>
      </w:r>
      <w:r w:rsidRPr="00914A34">
        <w:rPr>
          <w:rFonts w:cs="B Zar" w:hint="eastAsia"/>
          <w:sz w:val="28"/>
          <w:szCs w:val="28"/>
          <w:rtl/>
        </w:rPr>
        <w:t>اس</w:t>
      </w:r>
      <w:r w:rsidRPr="00914A34">
        <w:rPr>
          <w:rFonts w:cs="B Zar"/>
          <w:sz w:val="28"/>
          <w:szCs w:val="28"/>
          <w:rtl/>
        </w:rPr>
        <w:t xml:space="preserve"> همگن</w:t>
      </w:r>
      <w:r w:rsidRPr="00914A34">
        <w:rPr>
          <w:rFonts w:cs="B Zar" w:hint="cs"/>
          <w:sz w:val="28"/>
          <w:szCs w:val="28"/>
          <w:rtl/>
        </w:rPr>
        <w:t>ی</w:t>
      </w:r>
      <w:r w:rsidRPr="00914A34">
        <w:rPr>
          <w:rFonts w:cs="B Zar"/>
          <w:sz w:val="28"/>
          <w:szCs w:val="28"/>
          <w:rtl/>
        </w:rPr>
        <w:t>/ناهمگن</w:t>
      </w:r>
      <w:r w:rsidRPr="00914A34">
        <w:rPr>
          <w:rFonts w:cs="B Zar" w:hint="cs"/>
          <w:sz w:val="28"/>
          <w:szCs w:val="28"/>
          <w:rtl/>
        </w:rPr>
        <w:t>ی</w:t>
      </w:r>
      <w:r w:rsidRPr="00914A34">
        <w:rPr>
          <w:rFonts w:cs="B Zar" w:hint="eastAsia"/>
          <w:sz w:val="28"/>
          <w:szCs w:val="28"/>
          <w:rtl/>
        </w:rPr>
        <w:t>،</w:t>
      </w:r>
      <w:r w:rsidRPr="00914A34">
        <w:rPr>
          <w:rFonts w:cs="B Zar"/>
          <w:sz w:val="28"/>
          <w:szCs w:val="28"/>
          <w:rtl/>
        </w:rPr>
        <w:t xml:space="preserve"> ۷۰</w:t>
      </w:r>
      <w:r w:rsidRPr="00914A34">
        <w:rPr>
          <w:rFonts w:ascii="Times New Roman" w:hAnsi="Times New Roman" w:cs="Times New Roman" w:hint="cs"/>
          <w:sz w:val="28"/>
          <w:szCs w:val="28"/>
          <w:rtl/>
        </w:rPr>
        <w:t>٪</w:t>
      </w:r>
      <w:r w:rsidRPr="00914A34">
        <w:rPr>
          <w:rFonts w:cs="B Zar"/>
          <w:sz w:val="28"/>
          <w:szCs w:val="28"/>
          <w:rtl/>
        </w:rPr>
        <w:t xml:space="preserve"> </w:t>
      </w:r>
      <w:r w:rsidRPr="00914A34">
        <w:rPr>
          <w:rFonts w:cs="B Zar" w:hint="cs"/>
          <w:sz w:val="28"/>
          <w:szCs w:val="28"/>
          <w:rtl/>
        </w:rPr>
        <w:t>از</w:t>
      </w:r>
      <w:r w:rsidRPr="00914A34">
        <w:rPr>
          <w:rFonts w:cs="B Zar"/>
          <w:sz w:val="28"/>
          <w:szCs w:val="28"/>
          <w:rtl/>
        </w:rPr>
        <w:t xml:space="preserve"> </w:t>
      </w:r>
      <w:r w:rsidRPr="00914A34">
        <w:rPr>
          <w:rFonts w:cs="B Zar" w:hint="cs"/>
          <w:sz w:val="28"/>
          <w:szCs w:val="28"/>
          <w:rtl/>
        </w:rPr>
        <w:t>شرکت‌های</w:t>
      </w:r>
      <w:r w:rsidRPr="00914A34">
        <w:rPr>
          <w:rFonts w:cs="B Zar"/>
          <w:sz w:val="28"/>
          <w:szCs w:val="28"/>
          <w:rtl/>
        </w:rPr>
        <w:t xml:space="preserve"> آمر</w:t>
      </w:r>
      <w:r w:rsidRPr="00914A34">
        <w:rPr>
          <w:rFonts w:cs="B Zar" w:hint="cs"/>
          <w:sz w:val="28"/>
          <w:szCs w:val="28"/>
          <w:rtl/>
        </w:rPr>
        <w:t>ی</w:t>
      </w:r>
      <w:r w:rsidRPr="00914A34">
        <w:rPr>
          <w:rFonts w:cs="B Zar" w:hint="eastAsia"/>
          <w:sz w:val="28"/>
          <w:szCs w:val="28"/>
          <w:rtl/>
        </w:rPr>
        <w:t>کا</w:t>
      </w:r>
      <w:r w:rsidRPr="00914A34">
        <w:rPr>
          <w:rFonts w:cs="B Zar" w:hint="cs"/>
          <w:sz w:val="28"/>
          <w:szCs w:val="28"/>
          <w:rtl/>
        </w:rPr>
        <w:t>یی</w:t>
      </w:r>
      <w:r w:rsidRPr="00914A34">
        <w:rPr>
          <w:rFonts w:cs="B Zar"/>
          <w:sz w:val="28"/>
          <w:szCs w:val="28"/>
          <w:rtl/>
        </w:rPr>
        <w:t xml:space="preserve"> و ۷۳</w:t>
      </w:r>
      <w:r w:rsidRPr="00914A34">
        <w:rPr>
          <w:rFonts w:ascii="Times New Roman" w:hAnsi="Times New Roman" w:cs="Times New Roman" w:hint="cs"/>
          <w:sz w:val="28"/>
          <w:szCs w:val="28"/>
          <w:rtl/>
        </w:rPr>
        <w:t>٪</w:t>
      </w:r>
      <w:r w:rsidRPr="00914A34">
        <w:rPr>
          <w:rFonts w:cs="B Zar"/>
          <w:sz w:val="28"/>
          <w:szCs w:val="28"/>
          <w:rtl/>
        </w:rPr>
        <w:t xml:space="preserve"> </w:t>
      </w:r>
      <w:r w:rsidRPr="00914A34">
        <w:rPr>
          <w:rFonts w:cs="B Zar" w:hint="cs"/>
          <w:sz w:val="28"/>
          <w:szCs w:val="28"/>
          <w:rtl/>
        </w:rPr>
        <w:t>از</w:t>
      </w:r>
      <w:r w:rsidRPr="00914A34">
        <w:rPr>
          <w:rFonts w:cs="B Zar"/>
          <w:sz w:val="28"/>
          <w:szCs w:val="28"/>
          <w:rtl/>
        </w:rPr>
        <w:t xml:space="preserve"> </w:t>
      </w:r>
      <w:r w:rsidRPr="00914A34">
        <w:rPr>
          <w:rFonts w:cs="B Zar" w:hint="cs"/>
          <w:sz w:val="28"/>
          <w:szCs w:val="28"/>
          <w:rtl/>
        </w:rPr>
        <w:t>شرکت‌های</w:t>
      </w:r>
      <w:r w:rsidRPr="00914A34">
        <w:rPr>
          <w:rFonts w:cs="B Zar"/>
          <w:sz w:val="28"/>
          <w:szCs w:val="28"/>
          <w:rtl/>
        </w:rPr>
        <w:t xml:space="preserve"> آلمان</w:t>
      </w:r>
      <w:r w:rsidRPr="00914A34">
        <w:rPr>
          <w:rFonts w:cs="B Zar" w:hint="cs"/>
          <w:sz w:val="28"/>
          <w:szCs w:val="28"/>
          <w:rtl/>
        </w:rPr>
        <w:t>ی</w:t>
      </w:r>
      <w:r w:rsidRPr="00914A34">
        <w:rPr>
          <w:rFonts w:cs="B Zar"/>
          <w:sz w:val="28"/>
          <w:szCs w:val="28"/>
          <w:rtl/>
        </w:rPr>
        <w:t xml:space="preserve"> ترک</w:t>
      </w:r>
      <w:r w:rsidRPr="00914A34">
        <w:rPr>
          <w:rFonts w:cs="B Zar" w:hint="cs"/>
          <w:sz w:val="28"/>
          <w:szCs w:val="28"/>
          <w:rtl/>
        </w:rPr>
        <w:t>ی</w:t>
      </w:r>
      <w:r w:rsidRPr="00914A34">
        <w:rPr>
          <w:rFonts w:cs="B Zar" w:hint="eastAsia"/>
          <w:sz w:val="28"/>
          <w:szCs w:val="28"/>
          <w:rtl/>
        </w:rPr>
        <w:t>ب</w:t>
      </w:r>
      <w:r w:rsidRPr="00914A34">
        <w:rPr>
          <w:rFonts w:cs="B Zar" w:hint="cs"/>
          <w:sz w:val="28"/>
          <w:szCs w:val="28"/>
          <w:rtl/>
        </w:rPr>
        <w:t>ی</w:t>
      </w:r>
      <w:r w:rsidRPr="00914A34">
        <w:rPr>
          <w:rFonts w:cs="B Zar"/>
          <w:sz w:val="28"/>
          <w:szCs w:val="28"/>
          <w:rtl/>
        </w:rPr>
        <w:t xml:space="preserve"> از همگن</w:t>
      </w:r>
      <w:r w:rsidRPr="00914A34">
        <w:rPr>
          <w:rFonts w:cs="B Zar" w:hint="cs"/>
          <w:sz w:val="28"/>
          <w:szCs w:val="28"/>
          <w:rtl/>
        </w:rPr>
        <w:t>ی</w:t>
      </w:r>
      <w:r w:rsidRPr="00914A34">
        <w:rPr>
          <w:rFonts w:cs="B Zar"/>
          <w:sz w:val="28"/>
          <w:szCs w:val="28"/>
          <w:rtl/>
        </w:rPr>
        <w:t xml:space="preserve"> کامل و متوسط را نشان دادند.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w:t>
      </w:r>
      <w:r w:rsidRPr="00914A34">
        <w:rPr>
          <w:rFonts w:cs="B Zar" w:hint="cs"/>
          <w:sz w:val="28"/>
          <w:szCs w:val="28"/>
          <w:rtl/>
        </w:rPr>
        <w:t>ی</w:t>
      </w:r>
      <w:r w:rsidRPr="00914A34">
        <w:rPr>
          <w:rFonts w:cs="B Zar" w:hint="eastAsia"/>
          <w:sz w:val="28"/>
          <w:szCs w:val="28"/>
          <w:rtl/>
        </w:rPr>
        <w:t>افته</w:t>
      </w:r>
      <w:r w:rsidRPr="00914A34">
        <w:rPr>
          <w:rFonts w:cs="B Zar"/>
          <w:sz w:val="28"/>
          <w:szCs w:val="28"/>
          <w:rtl/>
        </w:rPr>
        <w:t xml:space="preserve"> با تحل</w:t>
      </w:r>
      <w:r w:rsidRPr="00914A34">
        <w:rPr>
          <w:rFonts w:cs="B Zar" w:hint="cs"/>
          <w:sz w:val="28"/>
          <w:szCs w:val="28"/>
          <w:rtl/>
        </w:rPr>
        <w:t>ی</w:t>
      </w:r>
      <w:r w:rsidRPr="00914A34">
        <w:rPr>
          <w:rFonts w:cs="B Zar" w:hint="eastAsia"/>
          <w:sz w:val="28"/>
          <w:szCs w:val="28"/>
          <w:rtl/>
        </w:rPr>
        <w:t>ل‌ها</w:t>
      </w:r>
      <w:r w:rsidRPr="00914A34">
        <w:rPr>
          <w:rFonts w:cs="B Zar" w:hint="cs"/>
          <w:sz w:val="28"/>
          <w:szCs w:val="28"/>
          <w:rtl/>
        </w:rPr>
        <w:t>ی</w:t>
      </w:r>
      <w:r w:rsidRPr="00914A34">
        <w:rPr>
          <w:rFonts w:cs="B Zar"/>
          <w:sz w:val="28"/>
          <w:szCs w:val="28"/>
          <w:rtl/>
        </w:rPr>
        <w:t xml:space="preserve"> قبل</w:t>
      </w:r>
      <w:r w:rsidRPr="00914A34">
        <w:rPr>
          <w:rFonts w:cs="B Zar" w:hint="cs"/>
          <w:sz w:val="28"/>
          <w:szCs w:val="28"/>
          <w:rtl/>
        </w:rPr>
        <w:t>ی</w:t>
      </w:r>
      <w:r w:rsidRPr="00914A34">
        <w:rPr>
          <w:rFonts w:cs="B Zar"/>
          <w:sz w:val="28"/>
          <w:szCs w:val="28"/>
          <w:rtl/>
        </w:rPr>
        <w:t xml:space="preserve"> سازگار است که نشان داد شرکت‌ها</w:t>
      </w:r>
      <w:r w:rsidRPr="00914A34">
        <w:rPr>
          <w:rFonts w:cs="B Zar" w:hint="cs"/>
          <w:sz w:val="28"/>
          <w:szCs w:val="28"/>
          <w:rtl/>
        </w:rPr>
        <w:t>ی</w:t>
      </w:r>
      <w:r w:rsidRPr="00914A34">
        <w:rPr>
          <w:rFonts w:cs="B Zar"/>
          <w:sz w:val="28"/>
          <w:szCs w:val="28"/>
          <w:rtl/>
        </w:rPr>
        <w:t xml:space="preserve"> آلمان</w:t>
      </w:r>
      <w:r w:rsidRPr="00914A34">
        <w:rPr>
          <w:rFonts w:cs="B Zar" w:hint="cs"/>
          <w:sz w:val="28"/>
          <w:szCs w:val="28"/>
          <w:rtl/>
        </w:rPr>
        <w:t>ی</w:t>
      </w:r>
      <w:r w:rsidRPr="00914A34">
        <w:rPr>
          <w:rFonts w:cs="B Zar"/>
          <w:sz w:val="28"/>
          <w:szCs w:val="28"/>
          <w:rtl/>
        </w:rPr>
        <w:t xml:space="preserve"> به طور قابل توجه</w:t>
      </w:r>
      <w:r w:rsidRPr="00914A34">
        <w:rPr>
          <w:rFonts w:cs="B Zar" w:hint="cs"/>
          <w:sz w:val="28"/>
          <w:szCs w:val="28"/>
          <w:rtl/>
        </w:rPr>
        <w:t>ی</w:t>
      </w:r>
      <w:r w:rsidRPr="00914A34">
        <w:rPr>
          <w:rFonts w:cs="B Zar"/>
          <w:sz w:val="28"/>
          <w:szCs w:val="28"/>
          <w:rtl/>
        </w:rPr>
        <w:t xml:space="preserve"> ب</w:t>
      </w:r>
      <w:r w:rsidRPr="00914A34">
        <w:rPr>
          <w:rFonts w:cs="B Zar" w:hint="cs"/>
          <w:sz w:val="28"/>
          <w:szCs w:val="28"/>
          <w:rtl/>
        </w:rPr>
        <w:t>ی</w:t>
      </w:r>
      <w:r w:rsidRPr="00914A34">
        <w:rPr>
          <w:rFonts w:cs="B Zar" w:hint="eastAsia"/>
          <w:sz w:val="28"/>
          <w:szCs w:val="28"/>
          <w:rtl/>
        </w:rPr>
        <w:t>شتر</w:t>
      </w:r>
      <w:r w:rsidRPr="00914A34">
        <w:rPr>
          <w:rFonts w:cs="B Zar"/>
          <w:sz w:val="28"/>
          <w:szCs w:val="28"/>
          <w:rtl/>
        </w:rPr>
        <w:t xml:space="preserve"> از شرکت‌ها</w:t>
      </w:r>
      <w:r w:rsidRPr="00914A34">
        <w:rPr>
          <w:rFonts w:cs="B Zar" w:hint="cs"/>
          <w:sz w:val="28"/>
          <w:szCs w:val="28"/>
          <w:rtl/>
        </w:rPr>
        <w:t>ی</w:t>
      </w:r>
      <w:r w:rsidRPr="00914A34">
        <w:rPr>
          <w:rFonts w:cs="B Zar"/>
          <w:sz w:val="28"/>
          <w:szCs w:val="28"/>
          <w:rtl/>
        </w:rPr>
        <w:t xml:space="preserve"> آمر</w:t>
      </w:r>
      <w:r w:rsidRPr="00914A34">
        <w:rPr>
          <w:rFonts w:cs="B Zar" w:hint="cs"/>
          <w:sz w:val="28"/>
          <w:szCs w:val="28"/>
          <w:rtl/>
        </w:rPr>
        <w:t>ی</w:t>
      </w:r>
      <w:r w:rsidRPr="00914A34">
        <w:rPr>
          <w:rFonts w:cs="B Zar" w:hint="eastAsia"/>
          <w:sz w:val="28"/>
          <w:szCs w:val="28"/>
          <w:rtl/>
        </w:rPr>
        <w:t>کا</w:t>
      </w:r>
      <w:r w:rsidRPr="00914A34">
        <w:rPr>
          <w:rFonts w:cs="B Zar" w:hint="cs"/>
          <w:sz w:val="28"/>
          <w:szCs w:val="28"/>
          <w:rtl/>
        </w:rPr>
        <w:t>یی</w:t>
      </w:r>
      <w:r w:rsidRPr="00914A34">
        <w:rPr>
          <w:rFonts w:cs="B Zar"/>
          <w:sz w:val="28"/>
          <w:szCs w:val="28"/>
          <w:rtl/>
        </w:rPr>
        <w:t xml:space="preserve"> بر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متمرکز هستند.</w:t>
      </w:r>
    </w:p>
    <w:p w14:paraId="5BD300DA" w14:textId="77777777" w:rsidR="00E535BD" w:rsidRDefault="00E535BD" w:rsidP="00E535BD">
      <w:pPr>
        <w:rPr>
          <w:rFonts w:cs="B Zar"/>
          <w:sz w:val="28"/>
          <w:szCs w:val="28"/>
        </w:rPr>
      </w:pPr>
      <w:r w:rsidRPr="00914A34">
        <w:rPr>
          <w:rFonts w:cs="B Zar" w:hint="eastAsia"/>
          <w:sz w:val="28"/>
          <w:szCs w:val="28"/>
          <w:rtl/>
        </w:rPr>
        <w:t>علاوه</w:t>
      </w:r>
      <w:r w:rsidRPr="00914A34">
        <w:rPr>
          <w:rFonts w:cs="B Zar"/>
          <w:sz w:val="28"/>
          <w:szCs w:val="28"/>
          <w:rtl/>
        </w:rPr>
        <w:t xml:space="preserve"> بر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ب</w:t>
      </w:r>
      <w:r w:rsidRPr="00914A34">
        <w:rPr>
          <w:rFonts w:cs="B Zar" w:hint="cs"/>
          <w:sz w:val="28"/>
          <w:szCs w:val="28"/>
          <w:rtl/>
        </w:rPr>
        <w:t>ی</w:t>
      </w:r>
      <w:r w:rsidRPr="00914A34">
        <w:rPr>
          <w:rFonts w:cs="B Zar" w:hint="eastAsia"/>
          <w:sz w:val="28"/>
          <w:szCs w:val="28"/>
          <w:rtl/>
        </w:rPr>
        <w:t>ش</w:t>
      </w:r>
      <w:r w:rsidRPr="00914A34">
        <w:rPr>
          <w:rFonts w:cs="B Zar"/>
          <w:sz w:val="28"/>
          <w:szCs w:val="28"/>
          <w:rtl/>
        </w:rPr>
        <w:t xml:space="preserve"> از ن</w:t>
      </w:r>
      <w:r w:rsidRPr="00914A34">
        <w:rPr>
          <w:rFonts w:cs="B Zar" w:hint="cs"/>
          <w:sz w:val="28"/>
          <w:szCs w:val="28"/>
          <w:rtl/>
        </w:rPr>
        <w:t>ی</w:t>
      </w:r>
      <w:r w:rsidRPr="00914A34">
        <w:rPr>
          <w:rFonts w:cs="B Zar" w:hint="eastAsia"/>
          <w:sz w:val="28"/>
          <w:szCs w:val="28"/>
          <w:rtl/>
        </w:rPr>
        <w:t>م</w:t>
      </w:r>
      <w:r w:rsidRPr="00914A34">
        <w:rPr>
          <w:rFonts w:cs="B Zar" w:hint="cs"/>
          <w:sz w:val="28"/>
          <w:szCs w:val="28"/>
          <w:rtl/>
        </w:rPr>
        <w:t>ی</w:t>
      </w:r>
      <w:r w:rsidRPr="00914A34">
        <w:rPr>
          <w:rFonts w:cs="B Zar"/>
          <w:sz w:val="28"/>
          <w:szCs w:val="28"/>
          <w:rtl/>
        </w:rPr>
        <w:t xml:space="preserve"> از شرکت‌ها</w:t>
      </w:r>
      <w:r w:rsidRPr="00914A34">
        <w:rPr>
          <w:rFonts w:cs="B Zar" w:hint="cs"/>
          <w:sz w:val="28"/>
          <w:szCs w:val="28"/>
          <w:rtl/>
        </w:rPr>
        <w:t>ی</w:t>
      </w:r>
      <w:r w:rsidRPr="00914A34">
        <w:rPr>
          <w:rFonts w:cs="B Zar"/>
          <w:sz w:val="28"/>
          <w:szCs w:val="28"/>
          <w:rtl/>
        </w:rPr>
        <w:t xml:space="preserve"> آلمان</w:t>
      </w:r>
      <w:r w:rsidRPr="00914A34">
        <w:rPr>
          <w:rFonts w:cs="B Zar" w:hint="cs"/>
          <w:sz w:val="28"/>
          <w:szCs w:val="28"/>
          <w:rtl/>
        </w:rPr>
        <w:t>ی</w:t>
      </w:r>
      <w:r w:rsidRPr="00914A34">
        <w:rPr>
          <w:rFonts w:cs="B Zar"/>
          <w:sz w:val="28"/>
          <w:szCs w:val="28"/>
          <w:rtl/>
        </w:rPr>
        <w:t xml:space="preserve"> در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حوزه به دنبال همگن</w:t>
      </w:r>
      <w:r w:rsidRPr="00914A34">
        <w:rPr>
          <w:rFonts w:cs="B Zar" w:hint="cs"/>
          <w:sz w:val="28"/>
          <w:szCs w:val="28"/>
          <w:rtl/>
        </w:rPr>
        <w:t>ی</w:t>
      </w:r>
      <w:r w:rsidRPr="00914A34">
        <w:rPr>
          <w:rFonts w:cs="B Zar"/>
          <w:sz w:val="28"/>
          <w:szCs w:val="28"/>
          <w:rtl/>
        </w:rPr>
        <w:t xml:space="preserve"> کامل در شرکا</w:t>
      </w:r>
      <w:r w:rsidRPr="00914A34">
        <w:rPr>
          <w:rFonts w:cs="B Zar" w:hint="cs"/>
          <w:sz w:val="28"/>
          <w:szCs w:val="28"/>
          <w:rtl/>
        </w:rPr>
        <w:t>ی</w:t>
      </w:r>
      <w:r w:rsidRPr="00914A34">
        <w:rPr>
          <w:rFonts w:cs="B Zar"/>
          <w:sz w:val="28"/>
          <w:szCs w:val="28"/>
          <w:rtl/>
        </w:rPr>
        <w:t xml:space="preserve"> خود از نظر ساختار شا</w:t>
      </w:r>
      <w:r w:rsidRPr="00914A34">
        <w:rPr>
          <w:rFonts w:cs="B Zar" w:hint="cs"/>
          <w:sz w:val="28"/>
          <w:szCs w:val="28"/>
          <w:rtl/>
        </w:rPr>
        <w:t>ی</w:t>
      </w:r>
      <w:r w:rsidRPr="00914A34">
        <w:rPr>
          <w:rFonts w:cs="B Zar" w:hint="eastAsia"/>
          <w:sz w:val="28"/>
          <w:szCs w:val="28"/>
          <w:rtl/>
        </w:rPr>
        <w:t>ستگ</w:t>
      </w:r>
      <w:r w:rsidRPr="00914A34">
        <w:rPr>
          <w:rFonts w:cs="B Zar" w:hint="cs"/>
          <w:sz w:val="28"/>
          <w:szCs w:val="28"/>
          <w:rtl/>
        </w:rPr>
        <w:t>ی</w:t>
      </w:r>
      <w:r w:rsidRPr="00914A34">
        <w:rPr>
          <w:rFonts w:cs="B Zar"/>
          <w:sz w:val="28"/>
          <w:szCs w:val="28"/>
          <w:rtl/>
        </w:rPr>
        <w:t xml:space="preserve"> خود بودند.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نشان م</w:t>
      </w:r>
      <w:r w:rsidRPr="00914A34">
        <w:rPr>
          <w:rFonts w:cs="B Zar" w:hint="cs"/>
          <w:sz w:val="28"/>
          <w:szCs w:val="28"/>
          <w:rtl/>
        </w:rPr>
        <w:t>ی‌</w:t>
      </w:r>
      <w:r w:rsidRPr="00914A34">
        <w:rPr>
          <w:rFonts w:cs="B Zar" w:hint="eastAsia"/>
          <w:sz w:val="28"/>
          <w:szCs w:val="28"/>
          <w:rtl/>
        </w:rPr>
        <w:t>دهد</w:t>
      </w:r>
      <w:r w:rsidRPr="00914A34">
        <w:rPr>
          <w:rFonts w:cs="B Zar"/>
          <w:sz w:val="28"/>
          <w:szCs w:val="28"/>
          <w:rtl/>
        </w:rPr>
        <w:t xml:space="preserve"> شرکت‌ها</w:t>
      </w:r>
      <w:r w:rsidRPr="00914A34">
        <w:rPr>
          <w:rFonts w:cs="B Zar" w:hint="cs"/>
          <w:sz w:val="28"/>
          <w:szCs w:val="28"/>
          <w:rtl/>
        </w:rPr>
        <w:t>ی</w:t>
      </w:r>
      <w:r w:rsidRPr="00914A34">
        <w:rPr>
          <w:rFonts w:cs="B Zar"/>
          <w:sz w:val="28"/>
          <w:szCs w:val="28"/>
          <w:rtl/>
        </w:rPr>
        <w:t xml:space="preserve"> آلمان</w:t>
      </w:r>
      <w:r w:rsidRPr="00914A34">
        <w:rPr>
          <w:rFonts w:cs="B Zar" w:hint="cs"/>
          <w:sz w:val="28"/>
          <w:szCs w:val="28"/>
          <w:rtl/>
        </w:rPr>
        <w:t>ی</w:t>
      </w:r>
      <w:r w:rsidRPr="00914A34">
        <w:rPr>
          <w:rFonts w:cs="B Zar"/>
          <w:sz w:val="28"/>
          <w:szCs w:val="28"/>
          <w:rtl/>
        </w:rPr>
        <w:t xml:space="preserve"> تما</w:t>
      </w:r>
      <w:r w:rsidRPr="00914A34">
        <w:rPr>
          <w:rFonts w:cs="B Zar" w:hint="cs"/>
          <w:sz w:val="28"/>
          <w:szCs w:val="28"/>
          <w:rtl/>
        </w:rPr>
        <w:t>ی</w:t>
      </w:r>
      <w:r w:rsidRPr="00914A34">
        <w:rPr>
          <w:rFonts w:cs="B Zar" w:hint="eastAsia"/>
          <w:sz w:val="28"/>
          <w:szCs w:val="28"/>
          <w:rtl/>
        </w:rPr>
        <w:t>ل</w:t>
      </w:r>
      <w:r w:rsidRPr="00914A34">
        <w:rPr>
          <w:rFonts w:cs="B Zar"/>
          <w:sz w:val="28"/>
          <w:szCs w:val="28"/>
          <w:rtl/>
        </w:rPr>
        <w:t xml:space="preserve"> دارند با شرکا</w:t>
      </w:r>
      <w:r w:rsidRPr="00914A34">
        <w:rPr>
          <w:rFonts w:cs="B Zar" w:hint="cs"/>
          <w:sz w:val="28"/>
          <w:szCs w:val="28"/>
          <w:rtl/>
        </w:rPr>
        <w:t>یی</w:t>
      </w:r>
      <w:r w:rsidRPr="00914A34">
        <w:rPr>
          <w:rFonts w:cs="B Zar"/>
          <w:sz w:val="28"/>
          <w:szCs w:val="28"/>
          <w:rtl/>
        </w:rPr>
        <w:t xml:space="preserve"> همکار</w:t>
      </w:r>
      <w:r w:rsidRPr="00914A34">
        <w:rPr>
          <w:rFonts w:cs="B Zar" w:hint="cs"/>
          <w:sz w:val="28"/>
          <w:szCs w:val="28"/>
          <w:rtl/>
        </w:rPr>
        <w:t>ی</w:t>
      </w:r>
      <w:r w:rsidRPr="00914A34">
        <w:rPr>
          <w:rFonts w:cs="B Zar"/>
          <w:sz w:val="28"/>
          <w:szCs w:val="28"/>
          <w:rtl/>
        </w:rPr>
        <w:t xml:space="preserve"> کنند که نه تنها در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تخصص دارند، بلکه دق</w:t>
      </w:r>
      <w:r w:rsidRPr="00914A34">
        <w:rPr>
          <w:rFonts w:cs="B Zar" w:hint="cs"/>
          <w:sz w:val="28"/>
          <w:szCs w:val="28"/>
          <w:rtl/>
        </w:rPr>
        <w:t>ی</w:t>
      </w:r>
      <w:r w:rsidRPr="00914A34">
        <w:rPr>
          <w:rFonts w:cs="B Zar" w:hint="eastAsia"/>
          <w:sz w:val="28"/>
          <w:szCs w:val="28"/>
          <w:rtl/>
        </w:rPr>
        <w:t>قاً</w:t>
      </w:r>
      <w:r w:rsidRPr="00914A34">
        <w:rPr>
          <w:rFonts w:cs="B Zar"/>
          <w:sz w:val="28"/>
          <w:szCs w:val="28"/>
          <w:rtl/>
        </w:rPr>
        <w:t xml:space="preserve"> همان نوع تخصص را ارائه م</w:t>
      </w:r>
      <w:r w:rsidRPr="00914A34">
        <w:rPr>
          <w:rFonts w:cs="B Zar" w:hint="cs"/>
          <w:sz w:val="28"/>
          <w:szCs w:val="28"/>
          <w:rtl/>
        </w:rPr>
        <w:t>ی‌</w:t>
      </w:r>
      <w:r w:rsidRPr="00914A34">
        <w:rPr>
          <w:rFonts w:cs="B Zar" w:hint="eastAsia"/>
          <w:sz w:val="28"/>
          <w:szCs w:val="28"/>
          <w:rtl/>
        </w:rPr>
        <w:t>دهند</w:t>
      </w:r>
      <w:r w:rsidRPr="00914A34">
        <w:rPr>
          <w:rFonts w:cs="B Zar"/>
          <w:sz w:val="28"/>
          <w:szCs w:val="28"/>
          <w:rtl/>
        </w:rPr>
        <w:t>.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w:t>
      </w:r>
      <w:r w:rsidRPr="00914A34">
        <w:rPr>
          <w:rFonts w:cs="B Zar" w:hint="cs"/>
          <w:sz w:val="28"/>
          <w:szCs w:val="28"/>
          <w:rtl/>
        </w:rPr>
        <w:t>ی</w:t>
      </w:r>
      <w:r w:rsidRPr="00914A34">
        <w:rPr>
          <w:rFonts w:cs="B Zar" w:hint="eastAsia"/>
          <w:sz w:val="28"/>
          <w:szCs w:val="28"/>
          <w:rtl/>
        </w:rPr>
        <w:t>افته</w:t>
      </w:r>
      <w:r w:rsidRPr="00914A34">
        <w:rPr>
          <w:rFonts w:cs="B Zar"/>
          <w:sz w:val="28"/>
          <w:szCs w:val="28"/>
          <w:rtl/>
        </w:rPr>
        <w:t xml:space="preserve"> از د</w:t>
      </w:r>
      <w:r w:rsidRPr="00914A34">
        <w:rPr>
          <w:rFonts w:cs="B Zar" w:hint="cs"/>
          <w:sz w:val="28"/>
          <w:szCs w:val="28"/>
          <w:rtl/>
        </w:rPr>
        <w:t>ی</w:t>
      </w:r>
      <w:r w:rsidRPr="00914A34">
        <w:rPr>
          <w:rFonts w:cs="B Zar" w:hint="eastAsia"/>
          <w:sz w:val="28"/>
          <w:szCs w:val="28"/>
          <w:rtl/>
        </w:rPr>
        <w:t>دگاه</w:t>
      </w:r>
      <w:r w:rsidRPr="00914A34">
        <w:rPr>
          <w:rFonts w:cs="B Zar"/>
          <w:sz w:val="28"/>
          <w:szCs w:val="28"/>
          <w:rtl/>
        </w:rPr>
        <w:t xml:space="preserve"> </w:t>
      </w:r>
      <w:proofErr w:type="spellStart"/>
      <w:r w:rsidRPr="00914A34">
        <w:rPr>
          <w:rFonts w:cs="B Zar"/>
          <w:sz w:val="28"/>
          <w:szCs w:val="28"/>
        </w:rPr>
        <w:t>VoC</w:t>
      </w:r>
      <w:proofErr w:type="spellEnd"/>
      <w:r w:rsidRPr="00914A34">
        <w:rPr>
          <w:rFonts w:cs="B Zar"/>
          <w:sz w:val="28"/>
          <w:szCs w:val="28"/>
          <w:rtl/>
        </w:rPr>
        <w:t xml:space="preserve"> حما</w:t>
      </w:r>
      <w:r w:rsidRPr="00914A34">
        <w:rPr>
          <w:rFonts w:cs="B Zar" w:hint="cs"/>
          <w:sz w:val="28"/>
          <w:szCs w:val="28"/>
          <w:rtl/>
        </w:rPr>
        <w:t>ی</w:t>
      </w:r>
      <w:r w:rsidRPr="00914A34">
        <w:rPr>
          <w:rFonts w:cs="B Zar" w:hint="eastAsia"/>
          <w:sz w:val="28"/>
          <w:szCs w:val="28"/>
          <w:rtl/>
        </w:rPr>
        <w:t>ت</w:t>
      </w:r>
      <w:r w:rsidRPr="00914A34">
        <w:rPr>
          <w:rFonts w:cs="B Zar"/>
          <w:sz w:val="28"/>
          <w:szCs w:val="28"/>
          <w:rtl/>
        </w:rPr>
        <w:t xml:space="preserve"> م</w:t>
      </w:r>
      <w:r w:rsidRPr="00914A34">
        <w:rPr>
          <w:rFonts w:cs="B Zar" w:hint="cs"/>
          <w:sz w:val="28"/>
          <w:szCs w:val="28"/>
          <w:rtl/>
        </w:rPr>
        <w:t>ی‌</w:t>
      </w:r>
      <w:r w:rsidRPr="00914A34">
        <w:rPr>
          <w:rFonts w:cs="B Zar" w:hint="eastAsia"/>
          <w:sz w:val="28"/>
          <w:szCs w:val="28"/>
          <w:rtl/>
        </w:rPr>
        <w:t>کند،</w:t>
      </w:r>
      <w:r w:rsidRPr="00914A34">
        <w:rPr>
          <w:rFonts w:cs="B Zar"/>
          <w:sz w:val="28"/>
          <w:szCs w:val="28"/>
          <w:rtl/>
        </w:rPr>
        <w:t xml:space="preserve"> ز</w:t>
      </w:r>
      <w:r w:rsidRPr="00914A34">
        <w:rPr>
          <w:rFonts w:cs="B Zar" w:hint="cs"/>
          <w:sz w:val="28"/>
          <w:szCs w:val="28"/>
          <w:rtl/>
        </w:rPr>
        <w:t>ی</w:t>
      </w:r>
      <w:r w:rsidRPr="00914A34">
        <w:rPr>
          <w:rFonts w:cs="B Zar" w:hint="eastAsia"/>
          <w:sz w:val="28"/>
          <w:szCs w:val="28"/>
          <w:rtl/>
        </w:rPr>
        <w:t>را</w:t>
      </w:r>
      <w:r w:rsidRPr="00914A34">
        <w:rPr>
          <w:rFonts w:cs="B Zar"/>
          <w:sz w:val="28"/>
          <w:szCs w:val="28"/>
          <w:rtl/>
        </w:rPr>
        <w:t xml:space="preserve"> اقتصادها</w:t>
      </w:r>
      <w:r w:rsidRPr="00914A34">
        <w:rPr>
          <w:rFonts w:cs="B Zar" w:hint="cs"/>
          <w:sz w:val="28"/>
          <w:szCs w:val="28"/>
          <w:rtl/>
        </w:rPr>
        <w:t>ی</w:t>
      </w:r>
      <w:r w:rsidRPr="00914A34">
        <w:rPr>
          <w:rFonts w:cs="B Zar"/>
          <w:sz w:val="28"/>
          <w:szCs w:val="28"/>
          <w:rtl/>
        </w:rPr>
        <w:t xml:space="preserve"> بازار هماهنگ (</w:t>
      </w:r>
      <w:r w:rsidRPr="00914A34">
        <w:rPr>
          <w:rFonts w:cs="B Zar"/>
          <w:sz w:val="28"/>
          <w:szCs w:val="28"/>
        </w:rPr>
        <w:t>CME</w:t>
      </w:r>
      <w:r w:rsidRPr="00914A34">
        <w:rPr>
          <w:rFonts w:cs="B Zar"/>
          <w:sz w:val="28"/>
          <w:szCs w:val="28"/>
          <w:rtl/>
        </w:rPr>
        <w:t>ها) مانند آلمان بر تخصص و روابط بلندمدت تأک</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دارند. شرکت‌ها به دنبال شرکا</w:t>
      </w:r>
      <w:r w:rsidRPr="00914A34">
        <w:rPr>
          <w:rFonts w:cs="B Zar" w:hint="cs"/>
          <w:sz w:val="28"/>
          <w:szCs w:val="28"/>
          <w:rtl/>
        </w:rPr>
        <w:t>یی</w:t>
      </w:r>
      <w:r w:rsidRPr="00914A34">
        <w:rPr>
          <w:rFonts w:cs="B Zar"/>
          <w:sz w:val="28"/>
          <w:szCs w:val="28"/>
          <w:rtl/>
        </w:rPr>
        <w:t xml:space="preserve"> هستند که بتوانند قابل</w:t>
      </w:r>
      <w:r w:rsidRPr="00914A34">
        <w:rPr>
          <w:rFonts w:cs="B Zar" w:hint="cs"/>
          <w:sz w:val="28"/>
          <w:szCs w:val="28"/>
          <w:rtl/>
        </w:rPr>
        <w:t>ی</w:t>
      </w:r>
      <w:r w:rsidRPr="00914A34">
        <w:rPr>
          <w:rFonts w:cs="B Zar" w:hint="eastAsia"/>
          <w:sz w:val="28"/>
          <w:szCs w:val="28"/>
          <w:rtl/>
        </w:rPr>
        <w:t>ت‌ها</w:t>
      </w:r>
      <w:r w:rsidRPr="00914A34">
        <w:rPr>
          <w:rFonts w:cs="B Zar" w:hint="cs"/>
          <w:sz w:val="28"/>
          <w:szCs w:val="28"/>
          <w:rtl/>
        </w:rPr>
        <w:t>ی</w:t>
      </w:r>
      <w:r w:rsidRPr="00914A34">
        <w:rPr>
          <w:rFonts w:cs="B Zar"/>
          <w:sz w:val="28"/>
          <w:szCs w:val="28"/>
          <w:rtl/>
        </w:rPr>
        <w:t xml:space="preserve"> اصل</w:t>
      </w:r>
      <w:r w:rsidRPr="00914A34">
        <w:rPr>
          <w:rFonts w:cs="B Zar" w:hint="cs"/>
          <w:sz w:val="28"/>
          <w:szCs w:val="28"/>
          <w:rtl/>
        </w:rPr>
        <w:t>ی</w:t>
      </w:r>
      <w:r w:rsidRPr="00914A34">
        <w:rPr>
          <w:rFonts w:cs="B Zar"/>
          <w:sz w:val="28"/>
          <w:szCs w:val="28"/>
          <w:rtl/>
        </w:rPr>
        <w:t xml:space="preserve"> آن‌ها را تقو</w:t>
      </w:r>
      <w:r w:rsidRPr="00914A34">
        <w:rPr>
          <w:rFonts w:cs="B Zar" w:hint="cs"/>
          <w:sz w:val="28"/>
          <w:szCs w:val="28"/>
          <w:rtl/>
        </w:rPr>
        <w:t>ی</w:t>
      </w:r>
      <w:r w:rsidRPr="00914A34">
        <w:rPr>
          <w:rFonts w:cs="B Zar" w:hint="eastAsia"/>
          <w:sz w:val="28"/>
          <w:szCs w:val="28"/>
          <w:rtl/>
        </w:rPr>
        <w:t>ت</w:t>
      </w:r>
      <w:r w:rsidRPr="00914A34">
        <w:rPr>
          <w:rFonts w:cs="B Zar"/>
          <w:sz w:val="28"/>
          <w:szCs w:val="28"/>
          <w:rtl/>
        </w:rPr>
        <w:t xml:space="preserve"> کنند و به آن‌ها در ارائه محصولات سفارش</w:t>
      </w:r>
      <w:r w:rsidRPr="00914A34">
        <w:rPr>
          <w:rFonts w:cs="B Zar" w:hint="cs"/>
          <w:sz w:val="28"/>
          <w:szCs w:val="28"/>
          <w:rtl/>
        </w:rPr>
        <w:t>ی</w:t>
      </w:r>
      <w:r w:rsidRPr="00914A34">
        <w:rPr>
          <w:rFonts w:cs="B Zar"/>
          <w:sz w:val="28"/>
          <w:szCs w:val="28"/>
          <w:rtl/>
        </w:rPr>
        <w:t xml:space="preserve"> با ک</w:t>
      </w:r>
      <w:r w:rsidRPr="00914A34">
        <w:rPr>
          <w:rFonts w:cs="B Zar" w:hint="cs"/>
          <w:sz w:val="28"/>
          <w:szCs w:val="28"/>
          <w:rtl/>
        </w:rPr>
        <w:t>ی</w:t>
      </w:r>
      <w:r w:rsidRPr="00914A34">
        <w:rPr>
          <w:rFonts w:cs="B Zar"/>
          <w:sz w:val="28"/>
          <w:szCs w:val="28"/>
          <w:rtl/>
        </w:rPr>
        <w:t>ف</w:t>
      </w:r>
      <w:r w:rsidRPr="00914A34">
        <w:rPr>
          <w:rFonts w:cs="B Zar" w:hint="cs"/>
          <w:sz w:val="28"/>
          <w:szCs w:val="28"/>
          <w:rtl/>
        </w:rPr>
        <w:t>ی</w:t>
      </w:r>
      <w:r w:rsidRPr="00914A34">
        <w:rPr>
          <w:rFonts w:cs="B Zar" w:hint="eastAsia"/>
          <w:sz w:val="28"/>
          <w:szCs w:val="28"/>
          <w:rtl/>
        </w:rPr>
        <w:t>ت</w:t>
      </w:r>
      <w:r w:rsidRPr="00914A34">
        <w:rPr>
          <w:rFonts w:cs="B Zar"/>
          <w:sz w:val="28"/>
          <w:szCs w:val="28"/>
          <w:rtl/>
        </w:rPr>
        <w:t xml:space="preserve"> بالا کمک کنند. به طور خلاصه، در هر دو کشور، شرکت‌ها در زم</w:t>
      </w:r>
      <w:r w:rsidRPr="00914A34">
        <w:rPr>
          <w:rFonts w:cs="B Zar" w:hint="cs"/>
          <w:sz w:val="28"/>
          <w:szCs w:val="28"/>
          <w:rtl/>
        </w:rPr>
        <w:t>ی</w:t>
      </w:r>
      <w:r w:rsidRPr="00914A34">
        <w:rPr>
          <w:rFonts w:cs="B Zar" w:hint="eastAsia"/>
          <w:sz w:val="28"/>
          <w:szCs w:val="28"/>
          <w:rtl/>
        </w:rPr>
        <w:t>نه</w:t>
      </w:r>
      <w:r w:rsidRPr="00914A34">
        <w:rPr>
          <w:rFonts w:cs="B Zar"/>
          <w:sz w:val="28"/>
          <w:szCs w:val="28"/>
          <w:rtl/>
        </w:rPr>
        <w:t xml:space="preserve">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به دنبال شرکا</w:t>
      </w:r>
      <w:r w:rsidRPr="00914A34">
        <w:rPr>
          <w:rFonts w:cs="B Zar" w:hint="cs"/>
          <w:sz w:val="28"/>
          <w:szCs w:val="28"/>
          <w:rtl/>
        </w:rPr>
        <w:t>ی</w:t>
      </w:r>
      <w:r w:rsidRPr="00914A34">
        <w:rPr>
          <w:rFonts w:cs="B Zar"/>
          <w:sz w:val="28"/>
          <w:szCs w:val="28"/>
          <w:rtl/>
        </w:rPr>
        <w:t xml:space="preserve"> همفکر هستند، اما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امر به و</w:t>
      </w:r>
      <w:r w:rsidRPr="00914A34">
        <w:rPr>
          <w:rFonts w:cs="B Zar" w:hint="cs"/>
          <w:sz w:val="28"/>
          <w:szCs w:val="28"/>
          <w:rtl/>
        </w:rPr>
        <w:t>ی</w:t>
      </w:r>
      <w:r w:rsidRPr="00914A34">
        <w:rPr>
          <w:rFonts w:cs="B Zar" w:hint="eastAsia"/>
          <w:sz w:val="28"/>
          <w:szCs w:val="28"/>
          <w:rtl/>
        </w:rPr>
        <w:t>ژه</w:t>
      </w:r>
      <w:r w:rsidRPr="00914A34">
        <w:rPr>
          <w:rFonts w:cs="B Zar"/>
          <w:sz w:val="28"/>
          <w:szCs w:val="28"/>
          <w:rtl/>
        </w:rPr>
        <w:t xml:space="preserve"> در آلمان مشهود است.</w:t>
      </w:r>
    </w:p>
    <w:p w14:paraId="48D48389" w14:textId="77777777" w:rsidR="00E535BD" w:rsidRPr="00727AB4" w:rsidRDefault="00E535BD" w:rsidP="00E535BD">
      <w:pPr>
        <w:rPr>
          <w:rFonts w:cs="B Zar"/>
          <w:sz w:val="28"/>
          <w:szCs w:val="28"/>
          <w:rtl/>
        </w:rPr>
      </w:pPr>
      <w:r w:rsidRPr="00BA2C11">
        <w:rPr>
          <w:rFonts w:cs="B Zar"/>
          <w:sz w:val="28"/>
          <w:szCs w:val="28"/>
        </w:rPr>
        <w:br/>
      </w:r>
      <w:r w:rsidRPr="00FE0872">
        <w:rPr>
          <w:rFonts w:cs="B Zar"/>
          <w:b/>
          <w:bCs/>
          <w:sz w:val="24"/>
          <w:szCs w:val="24"/>
          <w:rtl/>
        </w:rPr>
        <w:t>۶.۵.۴</w:t>
      </w:r>
      <w:r w:rsidRPr="00FE0872">
        <w:rPr>
          <w:rFonts w:cs="B Zar"/>
          <w:b/>
          <w:bCs/>
          <w:sz w:val="24"/>
          <w:szCs w:val="24"/>
        </w:rPr>
        <w:t xml:space="preserve"> </w:t>
      </w:r>
      <w:r w:rsidRPr="00FE0872">
        <w:rPr>
          <w:rFonts w:cs="B Zar"/>
          <w:b/>
          <w:bCs/>
          <w:sz w:val="24"/>
          <w:szCs w:val="24"/>
          <w:rtl/>
        </w:rPr>
        <w:t>خط تولید دائماً در حال تغییر</w:t>
      </w:r>
      <w:r w:rsidRPr="00BA2C11">
        <w:rPr>
          <w:rFonts w:cs="B Zar"/>
          <w:sz w:val="28"/>
          <w:szCs w:val="28"/>
        </w:rPr>
        <w:br/>
      </w:r>
      <w:r w:rsidRPr="00727AB4">
        <w:rPr>
          <w:rFonts w:cs="B Zar"/>
          <w:sz w:val="28"/>
          <w:szCs w:val="28"/>
          <w:rtl/>
        </w:rPr>
        <w:t>جدول ۶.۱۷ به بررس</w:t>
      </w:r>
      <w:r w:rsidRPr="00727AB4">
        <w:rPr>
          <w:rFonts w:cs="B Zar" w:hint="cs"/>
          <w:sz w:val="28"/>
          <w:szCs w:val="28"/>
          <w:rtl/>
        </w:rPr>
        <w:t>ی</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زان</w:t>
      </w:r>
      <w:r w:rsidRPr="00727AB4">
        <w:rPr>
          <w:rFonts w:cs="B Zar"/>
          <w:sz w:val="28"/>
          <w:szCs w:val="28"/>
          <w:rtl/>
        </w:rPr>
        <w:t xml:space="preserve"> همگن</w:t>
      </w:r>
      <w:r w:rsidRPr="00727AB4">
        <w:rPr>
          <w:rFonts w:cs="B Zar" w:hint="cs"/>
          <w:sz w:val="28"/>
          <w:szCs w:val="28"/>
          <w:rtl/>
        </w:rPr>
        <w:t>ی</w:t>
      </w:r>
      <w:r w:rsidRPr="00727AB4">
        <w:rPr>
          <w:rFonts w:cs="B Zar"/>
          <w:sz w:val="28"/>
          <w:szCs w:val="28"/>
          <w:rtl/>
        </w:rPr>
        <w:t>/ناهمگن</w:t>
      </w:r>
      <w:r w:rsidRPr="00727AB4">
        <w:rPr>
          <w:rFonts w:cs="B Zar" w:hint="cs"/>
          <w:sz w:val="28"/>
          <w:szCs w:val="28"/>
          <w:rtl/>
        </w:rPr>
        <w:t>ی</w:t>
      </w:r>
      <w:r w:rsidRPr="00727AB4">
        <w:rPr>
          <w:rFonts w:cs="B Zar"/>
          <w:sz w:val="28"/>
          <w:szCs w:val="28"/>
          <w:rtl/>
        </w:rPr>
        <w:t xml:space="preserve"> ب</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شرکت‌ها در زم</w:t>
      </w:r>
      <w:r w:rsidRPr="00727AB4">
        <w:rPr>
          <w:rFonts w:cs="B Zar" w:hint="cs"/>
          <w:sz w:val="28"/>
          <w:szCs w:val="28"/>
          <w:rtl/>
        </w:rPr>
        <w:t>ی</w:t>
      </w:r>
      <w:r w:rsidRPr="00727AB4">
        <w:rPr>
          <w:rFonts w:cs="B Zar" w:hint="eastAsia"/>
          <w:sz w:val="28"/>
          <w:szCs w:val="28"/>
          <w:rtl/>
        </w:rPr>
        <w:t>نه</w:t>
      </w:r>
      <w:r w:rsidRPr="00727AB4">
        <w:rPr>
          <w:rFonts w:cs="B Zar"/>
          <w:sz w:val="28"/>
          <w:szCs w:val="28"/>
          <w:rtl/>
        </w:rPr>
        <w:t xml:space="preserve"> خط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دائماً در حال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پردازد</w:t>
      </w:r>
      <w:r w:rsidRPr="00727AB4">
        <w:rPr>
          <w:rFonts w:cs="B Zar"/>
          <w:sz w:val="28"/>
          <w:szCs w:val="28"/>
          <w:rtl/>
        </w:rPr>
        <w:t>. تحل</w:t>
      </w:r>
      <w:r w:rsidRPr="00727AB4">
        <w:rPr>
          <w:rFonts w:cs="B Zar" w:hint="cs"/>
          <w:sz w:val="28"/>
          <w:szCs w:val="28"/>
          <w:rtl/>
        </w:rPr>
        <w:t>ی</w:t>
      </w:r>
      <w:r w:rsidRPr="00727AB4">
        <w:rPr>
          <w:rFonts w:cs="B Zar" w:hint="eastAsia"/>
          <w:sz w:val="28"/>
          <w:szCs w:val="28"/>
          <w:rtl/>
        </w:rPr>
        <w:t>ل</w:t>
      </w:r>
      <w:r w:rsidRPr="00727AB4">
        <w:rPr>
          <w:rFonts w:cs="B Zar"/>
          <w:sz w:val="28"/>
          <w:szCs w:val="28"/>
          <w:rtl/>
        </w:rPr>
        <w:t xml:space="preserve"> دو متغ</w:t>
      </w:r>
      <w:r w:rsidRPr="00727AB4">
        <w:rPr>
          <w:rFonts w:cs="B Zar" w:hint="cs"/>
          <w:sz w:val="28"/>
          <w:szCs w:val="28"/>
          <w:rtl/>
        </w:rPr>
        <w:t>ی</w:t>
      </w:r>
      <w:r w:rsidRPr="00727AB4">
        <w:rPr>
          <w:rFonts w:cs="B Zar" w:hint="eastAsia"/>
          <w:sz w:val="28"/>
          <w:szCs w:val="28"/>
          <w:rtl/>
        </w:rPr>
        <w:t>ره</w:t>
      </w:r>
      <w:r w:rsidRPr="00727AB4">
        <w:rPr>
          <w:rFonts w:cs="B Zar"/>
          <w:sz w:val="28"/>
          <w:szCs w:val="28"/>
          <w:rtl/>
        </w:rPr>
        <w:t xml:space="preserve"> قبل</w:t>
      </w:r>
      <w:r w:rsidRPr="00727AB4">
        <w:rPr>
          <w:rFonts w:cs="B Zar" w:hint="cs"/>
          <w:sz w:val="28"/>
          <w:szCs w:val="28"/>
          <w:rtl/>
        </w:rPr>
        <w:t>ی</w:t>
      </w:r>
      <w:r w:rsidRPr="00727AB4">
        <w:rPr>
          <w:rFonts w:cs="B Zar"/>
          <w:sz w:val="28"/>
          <w:szCs w:val="28"/>
          <w:rtl/>
        </w:rPr>
        <w:t xml:space="preserve"> تفاوت‌ها</w:t>
      </w:r>
      <w:r w:rsidRPr="00727AB4">
        <w:rPr>
          <w:rFonts w:cs="B Zar" w:hint="cs"/>
          <w:sz w:val="28"/>
          <w:szCs w:val="28"/>
          <w:rtl/>
        </w:rPr>
        <w:t>ی</w:t>
      </w:r>
      <w:r w:rsidRPr="00727AB4">
        <w:rPr>
          <w:rFonts w:cs="B Zar"/>
          <w:sz w:val="28"/>
          <w:szCs w:val="28"/>
          <w:rtl/>
        </w:rPr>
        <w:t xml:space="preserve"> قابل توجه</w:t>
      </w:r>
      <w:r w:rsidRPr="00727AB4">
        <w:rPr>
          <w:rFonts w:cs="B Zar" w:hint="cs"/>
          <w:sz w:val="28"/>
          <w:szCs w:val="28"/>
          <w:rtl/>
        </w:rPr>
        <w:t>ی</w:t>
      </w:r>
      <w:r w:rsidRPr="00727AB4">
        <w:rPr>
          <w:rFonts w:cs="B Zar"/>
          <w:sz w:val="28"/>
          <w:szCs w:val="28"/>
          <w:rtl/>
        </w:rPr>
        <w:t xml:space="preserve"> را در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زم</w:t>
      </w:r>
      <w:r w:rsidRPr="00727AB4">
        <w:rPr>
          <w:rFonts w:cs="B Zar" w:hint="cs"/>
          <w:sz w:val="28"/>
          <w:szCs w:val="28"/>
          <w:rtl/>
        </w:rPr>
        <w:t>ی</w:t>
      </w:r>
      <w:r w:rsidRPr="00727AB4">
        <w:rPr>
          <w:rFonts w:cs="B Zar" w:hint="eastAsia"/>
          <w:sz w:val="28"/>
          <w:szCs w:val="28"/>
          <w:rtl/>
        </w:rPr>
        <w:t>نه</w:t>
      </w:r>
      <w:r w:rsidRPr="00727AB4">
        <w:rPr>
          <w:rFonts w:cs="B Zar"/>
          <w:sz w:val="28"/>
          <w:szCs w:val="28"/>
          <w:rtl/>
        </w:rPr>
        <w:t xml:space="preserve"> نشان داد، به طور</w:t>
      </w:r>
      <w:r w:rsidRPr="00727AB4">
        <w:rPr>
          <w:rFonts w:cs="B Zar" w:hint="cs"/>
          <w:sz w:val="28"/>
          <w:szCs w:val="28"/>
          <w:rtl/>
        </w:rPr>
        <w:t>ی</w:t>
      </w:r>
      <w:r w:rsidRPr="00727AB4">
        <w:rPr>
          <w:rFonts w:cs="B Zar"/>
          <w:sz w:val="28"/>
          <w:szCs w:val="28"/>
          <w:rtl/>
        </w:rPr>
        <w:t xml:space="preserve"> که شرکت‌ها</w:t>
      </w:r>
      <w:r w:rsidRPr="00727AB4">
        <w:rPr>
          <w:rFonts w:cs="B Zar" w:hint="cs"/>
          <w:sz w:val="28"/>
          <w:szCs w:val="28"/>
          <w:rtl/>
        </w:rPr>
        <w:t>ی</w:t>
      </w:r>
      <w:r w:rsidRPr="00727AB4">
        <w:rPr>
          <w:rFonts w:cs="B Zar"/>
          <w:sz w:val="28"/>
          <w:szCs w:val="28"/>
          <w:rtl/>
        </w:rPr>
        <w:t xml:space="preserve"> ا</w:t>
      </w:r>
      <w:r w:rsidRPr="00727AB4">
        <w:rPr>
          <w:rFonts w:cs="B Zar" w:hint="cs"/>
          <w:sz w:val="28"/>
          <w:szCs w:val="28"/>
          <w:rtl/>
        </w:rPr>
        <w:t>ی</w:t>
      </w:r>
      <w:r w:rsidRPr="00727AB4">
        <w:rPr>
          <w:rFonts w:cs="B Zar" w:hint="eastAsia"/>
          <w:sz w:val="28"/>
          <w:szCs w:val="28"/>
          <w:rtl/>
        </w:rPr>
        <w:t>الات</w:t>
      </w:r>
      <w:r w:rsidRPr="00727AB4">
        <w:rPr>
          <w:rFonts w:cs="B Zar"/>
          <w:sz w:val="28"/>
          <w:szCs w:val="28"/>
          <w:rtl/>
        </w:rPr>
        <w:t xml:space="preserve"> متحده اهم</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ب</w:t>
      </w:r>
      <w:r w:rsidRPr="00727AB4">
        <w:rPr>
          <w:rFonts w:cs="B Zar" w:hint="cs"/>
          <w:sz w:val="28"/>
          <w:szCs w:val="28"/>
          <w:rtl/>
        </w:rPr>
        <w:t>ی</w:t>
      </w:r>
      <w:r w:rsidRPr="00727AB4">
        <w:rPr>
          <w:rFonts w:cs="B Zar" w:hint="eastAsia"/>
          <w:sz w:val="28"/>
          <w:szCs w:val="28"/>
          <w:rtl/>
        </w:rPr>
        <w:t>شتر</w:t>
      </w:r>
      <w:r w:rsidRPr="00727AB4">
        <w:rPr>
          <w:rFonts w:cs="B Zar" w:hint="cs"/>
          <w:sz w:val="28"/>
          <w:szCs w:val="28"/>
          <w:rtl/>
        </w:rPr>
        <w:t>ی</w:t>
      </w:r>
      <w:r w:rsidRPr="00727AB4">
        <w:rPr>
          <w:rFonts w:cs="B Zar"/>
          <w:sz w:val="28"/>
          <w:szCs w:val="28"/>
          <w:rtl/>
        </w:rPr>
        <w:t xml:space="preserve"> برا</w:t>
      </w:r>
      <w:r w:rsidRPr="00727AB4">
        <w:rPr>
          <w:rFonts w:cs="B Zar" w:hint="cs"/>
          <w:sz w:val="28"/>
          <w:szCs w:val="28"/>
          <w:rtl/>
        </w:rPr>
        <w:t>ی</w:t>
      </w:r>
      <w:r w:rsidRPr="00727AB4">
        <w:rPr>
          <w:rFonts w:cs="B Zar"/>
          <w:sz w:val="28"/>
          <w:szCs w:val="28"/>
          <w:rtl/>
        </w:rPr>
        <w:t xml:space="preserve">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خط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هم برا</w:t>
      </w:r>
      <w:r w:rsidRPr="00727AB4">
        <w:rPr>
          <w:rFonts w:cs="B Zar" w:hint="cs"/>
          <w:sz w:val="28"/>
          <w:szCs w:val="28"/>
          <w:rtl/>
        </w:rPr>
        <w:t>ی</w:t>
      </w:r>
      <w:r w:rsidRPr="00727AB4">
        <w:rPr>
          <w:rFonts w:cs="B Zar"/>
          <w:sz w:val="28"/>
          <w:szCs w:val="28"/>
          <w:rtl/>
        </w:rPr>
        <w:t xml:space="preserve"> خود و هم برا</w:t>
      </w:r>
      <w:r w:rsidRPr="00727AB4">
        <w:rPr>
          <w:rFonts w:cs="B Zar" w:hint="cs"/>
          <w:sz w:val="28"/>
          <w:szCs w:val="28"/>
          <w:rtl/>
        </w:rPr>
        <w:t>ی</w:t>
      </w:r>
      <w:r w:rsidRPr="00727AB4">
        <w:rPr>
          <w:rFonts w:cs="B Zar"/>
          <w:sz w:val="28"/>
          <w:szCs w:val="28"/>
          <w:rtl/>
        </w:rPr>
        <w:t xml:space="preserve"> شرکا</w:t>
      </w:r>
      <w:r w:rsidRPr="00727AB4">
        <w:rPr>
          <w:rFonts w:cs="B Zar" w:hint="cs"/>
          <w:sz w:val="28"/>
          <w:szCs w:val="28"/>
          <w:rtl/>
        </w:rPr>
        <w:t>ی</w:t>
      </w:r>
      <w:r w:rsidRPr="00727AB4">
        <w:rPr>
          <w:rFonts w:cs="B Zar"/>
          <w:sz w:val="28"/>
          <w:szCs w:val="28"/>
          <w:rtl/>
        </w:rPr>
        <w:t xml:space="preserve"> بالقوه، نسبت به شرکت‌ها</w:t>
      </w:r>
      <w:r w:rsidRPr="00727AB4">
        <w:rPr>
          <w:rFonts w:cs="B Zar" w:hint="cs"/>
          <w:sz w:val="28"/>
          <w:szCs w:val="28"/>
          <w:rtl/>
        </w:rPr>
        <w:t>ی</w:t>
      </w:r>
      <w:r w:rsidRPr="00727AB4">
        <w:rPr>
          <w:rFonts w:cs="B Zar"/>
          <w:sz w:val="28"/>
          <w:szCs w:val="28"/>
          <w:rtl/>
        </w:rPr>
        <w:t xml:space="preserve"> آلمان</w:t>
      </w:r>
      <w:r w:rsidRPr="00727AB4">
        <w:rPr>
          <w:rFonts w:cs="B Zar" w:hint="cs"/>
          <w:sz w:val="28"/>
          <w:szCs w:val="28"/>
          <w:rtl/>
        </w:rPr>
        <w:t>ی</w:t>
      </w:r>
      <w:r w:rsidRPr="00727AB4">
        <w:rPr>
          <w:rFonts w:cs="B Zar"/>
          <w:sz w:val="28"/>
          <w:szCs w:val="28"/>
          <w:rtl/>
        </w:rPr>
        <w:t xml:space="preserve"> قائل بودند. با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حال، اهم</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رابطه در تحل</w:t>
      </w:r>
      <w:r w:rsidRPr="00727AB4">
        <w:rPr>
          <w:rFonts w:cs="B Zar" w:hint="cs"/>
          <w:sz w:val="28"/>
          <w:szCs w:val="28"/>
          <w:rtl/>
        </w:rPr>
        <w:t>ی</w:t>
      </w:r>
      <w:r w:rsidRPr="00727AB4">
        <w:rPr>
          <w:rFonts w:cs="B Zar" w:hint="eastAsia"/>
          <w:sz w:val="28"/>
          <w:szCs w:val="28"/>
          <w:rtl/>
        </w:rPr>
        <w:t>ل‌ها</w:t>
      </w:r>
      <w:r w:rsidRPr="00727AB4">
        <w:rPr>
          <w:rFonts w:cs="B Zar" w:hint="cs"/>
          <w:sz w:val="28"/>
          <w:szCs w:val="28"/>
          <w:rtl/>
        </w:rPr>
        <w:t>ی</w:t>
      </w:r>
      <w:r w:rsidRPr="00727AB4">
        <w:rPr>
          <w:rFonts w:cs="B Zar"/>
          <w:sz w:val="28"/>
          <w:szCs w:val="28"/>
          <w:rtl/>
        </w:rPr>
        <w:t xml:space="preserve"> چند متغ</w:t>
      </w:r>
      <w:r w:rsidRPr="00727AB4">
        <w:rPr>
          <w:rFonts w:cs="B Zar" w:hint="cs"/>
          <w:sz w:val="28"/>
          <w:szCs w:val="28"/>
          <w:rtl/>
        </w:rPr>
        <w:t>ی</w:t>
      </w:r>
      <w:r w:rsidRPr="00727AB4">
        <w:rPr>
          <w:rFonts w:cs="B Zar" w:hint="eastAsia"/>
          <w:sz w:val="28"/>
          <w:szCs w:val="28"/>
          <w:rtl/>
        </w:rPr>
        <w:t>ره</w:t>
      </w:r>
      <w:r w:rsidRPr="00727AB4">
        <w:rPr>
          <w:rFonts w:cs="B Zar"/>
          <w:sz w:val="28"/>
          <w:szCs w:val="28"/>
          <w:rtl/>
        </w:rPr>
        <w:t xml:space="preserve"> حفظ نشد. با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وجود، روند کل</w:t>
      </w:r>
      <w:r w:rsidRPr="00727AB4">
        <w:rPr>
          <w:rFonts w:cs="B Zar" w:hint="cs"/>
          <w:sz w:val="28"/>
          <w:szCs w:val="28"/>
          <w:rtl/>
        </w:rPr>
        <w:t>ی</w:t>
      </w:r>
      <w:r w:rsidRPr="00727AB4">
        <w:rPr>
          <w:rFonts w:cs="B Zar"/>
          <w:sz w:val="28"/>
          <w:szCs w:val="28"/>
          <w:rtl/>
        </w:rPr>
        <w:t xml:space="preserve"> در جدول ۶.۱۷ از </w:t>
      </w:r>
      <w:r w:rsidRPr="00727AB4">
        <w:rPr>
          <w:rFonts w:cs="B Zar" w:hint="cs"/>
          <w:sz w:val="28"/>
          <w:szCs w:val="28"/>
          <w:rtl/>
        </w:rPr>
        <w:t>ی</w:t>
      </w:r>
      <w:r w:rsidRPr="00727AB4">
        <w:rPr>
          <w:rFonts w:cs="B Zar" w:hint="eastAsia"/>
          <w:sz w:val="28"/>
          <w:szCs w:val="28"/>
          <w:rtl/>
        </w:rPr>
        <w:t>افته‌ها</w:t>
      </w:r>
      <w:r w:rsidRPr="00727AB4">
        <w:rPr>
          <w:rFonts w:cs="B Zar" w:hint="cs"/>
          <w:sz w:val="28"/>
          <w:szCs w:val="28"/>
          <w:rtl/>
        </w:rPr>
        <w:t>ی</w:t>
      </w:r>
      <w:r w:rsidRPr="00727AB4">
        <w:rPr>
          <w:rFonts w:cs="B Zar"/>
          <w:sz w:val="28"/>
          <w:szCs w:val="28"/>
          <w:rtl/>
        </w:rPr>
        <w:t xml:space="preserve"> مربوط به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سفارش</w:t>
      </w:r>
      <w:r w:rsidRPr="00727AB4">
        <w:rPr>
          <w:rFonts w:cs="B Zar" w:hint="cs"/>
          <w:sz w:val="28"/>
          <w:szCs w:val="28"/>
          <w:rtl/>
        </w:rPr>
        <w:t>ی</w:t>
      </w:r>
      <w:r w:rsidRPr="00727AB4">
        <w:rPr>
          <w:rFonts w:cs="B Zar"/>
          <w:sz w:val="28"/>
          <w:szCs w:val="28"/>
          <w:rtl/>
        </w:rPr>
        <w:t xml:space="preserve"> حما</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کند</w:t>
      </w:r>
      <w:r w:rsidRPr="00727AB4">
        <w:rPr>
          <w:rFonts w:cs="B Zar"/>
          <w:sz w:val="28"/>
          <w:szCs w:val="28"/>
          <w:rtl/>
        </w:rPr>
        <w:t>. ناهمگن</w:t>
      </w:r>
      <w:r w:rsidRPr="00727AB4">
        <w:rPr>
          <w:rFonts w:cs="B Zar" w:hint="cs"/>
          <w:sz w:val="28"/>
          <w:szCs w:val="28"/>
          <w:rtl/>
        </w:rPr>
        <w:t>ی</w:t>
      </w:r>
      <w:r w:rsidRPr="00727AB4">
        <w:rPr>
          <w:rFonts w:cs="B Zar"/>
          <w:sz w:val="28"/>
          <w:szCs w:val="28"/>
          <w:rtl/>
        </w:rPr>
        <w:t xml:space="preserve"> در شرکت‌ها</w:t>
      </w:r>
      <w:r w:rsidRPr="00727AB4">
        <w:rPr>
          <w:rFonts w:cs="B Zar" w:hint="cs"/>
          <w:sz w:val="28"/>
          <w:szCs w:val="28"/>
          <w:rtl/>
        </w:rPr>
        <w:t>ی</w:t>
      </w:r>
      <w:r w:rsidRPr="00727AB4">
        <w:rPr>
          <w:rFonts w:cs="B Zar"/>
          <w:sz w:val="28"/>
          <w:szCs w:val="28"/>
          <w:rtl/>
        </w:rPr>
        <w:t xml:space="preserve"> ا</w:t>
      </w:r>
      <w:r w:rsidRPr="00727AB4">
        <w:rPr>
          <w:rFonts w:cs="B Zar" w:hint="cs"/>
          <w:sz w:val="28"/>
          <w:szCs w:val="28"/>
          <w:rtl/>
        </w:rPr>
        <w:t>ی</w:t>
      </w:r>
      <w:r w:rsidRPr="00727AB4">
        <w:rPr>
          <w:rFonts w:cs="B Zar" w:hint="eastAsia"/>
          <w:sz w:val="28"/>
          <w:szCs w:val="28"/>
          <w:rtl/>
        </w:rPr>
        <w:t>الات</w:t>
      </w:r>
      <w:r w:rsidRPr="00727AB4">
        <w:rPr>
          <w:rFonts w:cs="B Zar"/>
          <w:sz w:val="28"/>
          <w:szCs w:val="28"/>
          <w:rtl/>
        </w:rPr>
        <w:t xml:space="preserve"> متحده ب</w:t>
      </w:r>
      <w:r w:rsidRPr="00727AB4">
        <w:rPr>
          <w:rFonts w:cs="B Zar" w:hint="cs"/>
          <w:sz w:val="28"/>
          <w:szCs w:val="28"/>
          <w:rtl/>
        </w:rPr>
        <w:t>ی</w:t>
      </w:r>
      <w:r w:rsidRPr="00727AB4">
        <w:rPr>
          <w:rFonts w:cs="B Zar" w:hint="eastAsia"/>
          <w:sz w:val="28"/>
          <w:szCs w:val="28"/>
          <w:rtl/>
        </w:rPr>
        <w:t>شتر</w:t>
      </w:r>
      <w:r w:rsidRPr="00727AB4">
        <w:rPr>
          <w:rFonts w:cs="B Zar"/>
          <w:sz w:val="28"/>
          <w:szCs w:val="28"/>
          <w:rtl/>
        </w:rPr>
        <w:t xml:space="preserve"> از شرکت‌ها</w:t>
      </w:r>
      <w:r w:rsidRPr="00727AB4">
        <w:rPr>
          <w:rFonts w:cs="B Zar" w:hint="cs"/>
          <w:sz w:val="28"/>
          <w:szCs w:val="28"/>
          <w:rtl/>
        </w:rPr>
        <w:t>ی</w:t>
      </w:r>
      <w:r w:rsidRPr="00727AB4">
        <w:rPr>
          <w:rFonts w:cs="B Zar"/>
          <w:sz w:val="28"/>
          <w:szCs w:val="28"/>
          <w:rtl/>
        </w:rPr>
        <w:t xml:space="preserve"> آلمان</w:t>
      </w:r>
      <w:r w:rsidRPr="00727AB4">
        <w:rPr>
          <w:rFonts w:cs="B Zar" w:hint="cs"/>
          <w:sz w:val="28"/>
          <w:szCs w:val="28"/>
          <w:rtl/>
        </w:rPr>
        <w:t>ی</w:t>
      </w:r>
      <w:r w:rsidRPr="00727AB4">
        <w:rPr>
          <w:rFonts w:cs="B Zar"/>
          <w:sz w:val="28"/>
          <w:szCs w:val="28"/>
          <w:rtl/>
        </w:rPr>
        <w:t xml:space="preserve"> بو</w:t>
      </w:r>
      <w:r w:rsidRPr="00727AB4">
        <w:rPr>
          <w:rFonts w:cs="B Zar" w:hint="eastAsia"/>
          <w:sz w:val="28"/>
          <w:szCs w:val="28"/>
          <w:rtl/>
        </w:rPr>
        <w:t>د</w:t>
      </w:r>
      <w:r w:rsidRPr="00727AB4">
        <w:rPr>
          <w:rFonts w:cs="B Zar"/>
          <w:sz w:val="28"/>
          <w:szCs w:val="28"/>
          <w:rtl/>
        </w:rPr>
        <w:t xml:space="preserve"> که بازتاب‌دهنده مح</w:t>
      </w:r>
      <w:r w:rsidRPr="00727AB4">
        <w:rPr>
          <w:rFonts w:cs="B Zar" w:hint="cs"/>
          <w:sz w:val="28"/>
          <w:szCs w:val="28"/>
          <w:rtl/>
        </w:rPr>
        <w:t>ی</w:t>
      </w:r>
      <w:r w:rsidRPr="00727AB4">
        <w:rPr>
          <w:rFonts w:cs="B Zar" w:hint="eastAsia"/>
          <w:sz w:val="28"/>
          <w:szCs w:val="28"/>
          <w:rtl/>
        </w:rPr>
        <w:t>ط‌ها</w:t>
      </w:r>
      <w:r w:rsidRPr="00727AB4">
        <w:rPr>
          <w:rFonts w:cs="B Zar" w:hint="cs"/>
          <w:sz w:val="28"/>
          <w:szCs w:val="28"/>
          <w:rtl/>
        </w:rPr>
        <w:t>ی</w:t>
      </w:r>
      <w:r w:rsidRPr="00727AB4">
        <w:rPr>
          <w:rFonts w:cs="B Zar"/>
          <w:sz w:val="28"/>
          <w:szCs w:val="28"/>
          <w:rtl/>
        </w:rPr>
        <w:t xml:space="preserve"> نهاد</w:t>
      </w:r>
      <w:r w:rsidRPr="00727AB4">
        <w:rPr>
          <w:rFonts w:cs="B Zar" w:hint="cs"/>
          <w:sz w:val="28"/>
          <w:szCs w:val="28"/>
          <w:rtl/>
        </w:rPr>
        <w:t>ی</w:t>
      </w:r>
      <w:r w:rsidRPr="00727AB4">
        <w:rPr>
          <w:rFonts w:cs="B Zar"/>
          <w:sz w:val="28"/>
          <w:szCs w:val="28"/>
          <w:rtl/>
        </w:rPr>
        <w:t xml:space="preserve"> متفاوت</w:t>
      </w:r>
      <w:r w:rsidRPr="00727AB4">
        <w:rPr>
          <w:rFonts w:cs="B Zar" w:hint="cs"/>
          <w:sz w:val="28"/>
          <w:szCs w:val="28"/>
          <w:rtl/>
        </w:rPr>
        <w:t>ی</w:t>
      </w:r>
      <w:r w:rsidRPr="00727AB4">
        <w:rPr>
          <w:rFonts w:cs="B Zar"/>
          <w:sz w:val="28"/>
          <w:szCs w:val="28"/>
          <w:rtl/>
        </w:rPr>
        <w:t xml:space="preserve"> است که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شرکت‌ها در آن فعال</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w:t>
      </w:r>
      <w:r w:rsidRPr="00727AB4">
        <w:rPr>
          <w:rFonts w:cs="B Zar"/>
          <w:sz w:val="28"/>
          <w:szCs w:val="28"/>
          <w:rtl/>
        </w:rPr>
        <w:lastRenderedPageBreak/>
        <w:t>م</w:t>
      </w:r>
      <w:r w:rsidRPr="00727AB4">
        <w:rPr>
          <w:rFonts w:cs="B Zar" w:hint="cs"/>
          <w:sz w:val="28"/>
          <w:szCs w:val="28"/>
          <w:rtl/>
        </w:rPr>
        <w:t>ی‌</w:t>
      </w:r>
      <w:r w:rsidRPr="00727AB4">
        <w:rPr>
          <w:rFonts w:cs="B Zar" w:hint="eastAsia"/>
          <w:sz w:val="28"/>
          <w:szCs w:val="28"/>
          <w:rtl/>
        </w:rPr>
        <w:t>کنند</w:t>
      </w:r>
      <w:r w:rsidRPr="00727AB4">
        <w:rPr>
          <w:rFonts w:cs="B Zar"/>
          <w:sz w:val="28"/>
          <w:szCs w:val="28"/>
          <w:rtl/>
        </w:rPr>
        <w:t>. با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حال، به طور کل</w:t>
      </w:r>
      <w:r w:rsidRPr="00727AB4">
        <w:rPr>
          <w:rFonts w:cs="B Zar" w:hint="cs"/>
          <w:sz w:val="28"/>
          <w:szCs w:val="28"/>
          <w:rtl/>
        </w:rPr>
        <w:t>ی</w:t>
      </w:r>
      <w:r w:rsidRPr="00727AB4">
        <w:rPr>
          <w:rFonts w:cs="B Zar" w:hint="eastAsia"/>
          <w:sz w:val="28"/>
          <w:szCs w:val="28"/>
          <w:rtl/>
        </w:rPr>
        <w:t>،</w:t>
      </w:r>
      <w:r w:rsidRPr="00727AB4">
        <w:rPr>
          <w:rFonts w:cs="B Zar"/>
          <w:sz w:val="28"/>
          <w:szCs w:val="28"/>
          <w:rtl/>
        </w:rPr>
        <w:t xml:space="preserve"> شرکت‌ها</w:t>
      </w:r>
      <w:r w:rsidRPr="00727AB4">
        <w:rPr>
          <w:rFonts w:cs="B Zar" w:hint="cs"/>
          <w:sz w:val="28"/>
          <w:szCs w:val="28"/>
          <w:rtl/>
        </w:rPr>
        <w:t>ی</w:t>
      </w:r>
      <w:r w:rsidRPr="00727AB4">
        <w:rPr>
          <w:rFonts w:cs="B Zar"/>
          <w:sz w:val="28"/>
          <w:szCs w:val="28"/>
          <w:rtl/>
        </w:rPr>
        <w:t xml:space="preserve"> هر دو کشور درجه بالا</w:t>
      </w:r>
      <w:r w:rsidRPr="00727AB4">
        <w:rPr>
          <w:rFonts w:cs="B Zar" w:hint="cs"/>
          <w:sz w:val="28"/>
          <w:szCs w:val="28"/>
          <w:rtl/>
        </w:rPr>
        <w:t>یی</w:t>
      </w:r>
      <w:r w:rsidRPr="00727AB4">
        <w:rPr>
          <w:rFonts w:cs="B Zar"/>
          <w:sz w:val="28"/>
          <w:szCs w:val="28"/>
          <w:rtl/>
        </w:rPr>
        <w:t xml:space="preserve"> از همگن</w:t>
      </w:r>
      <w:r w:rsidRPr="00727AB4">
        <w:rPr>
          <w:rFonts w:cs="B Zar" w:hint="cs"/>
          <w:sz w:val="28"/>
          <w:szCs w:val="28"/>
          <w:rtl/>
        </w:rPr>
        <w:t>ی</w:t>
      </w:r>
      <w:r w:rsidRPr="00727AB4">
        <w:rPr>
          <w:rFonts w:cs="B Zar"/>
          <w:sz w:val="28"/>
          <w:szCs w:val="28"/>
          <w:rtl/>
        </w:rPr>
        <w:t xml:space="preserve"> را نشان دادند، به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معنا که شرکت‌ها</w:t>
      </w:r>
      <w:r w:rsidRPr="00727AB4">
        <w:rPr>
          <w:rFonts w:cs="B Zar" w:hint="cs"/>
          <w:sz w:val="28"/>
          <w:szCs w:val="28"/>
          <w:rtl/>
        </w:rPr>
        <w:t>یی</w:t>
      </w:r>
      <w:r w:rsidRPr="00727AB4">
        <w:rPr>
          <w:rFonts w:cs="B Zar"/>
          <w:sz w:val="28"/>
          <w:szCs w:val="28"/>
          <w:rtl/>
        </w:rPr>
        <w:t xml:space="preserve"> که در خطوط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دائماً در حال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قو</w:t>
      </w:r>
      <w:r w:rsidRPr="00727AB4">
        <w:rPr>
          <w:rFonts w:cs="B Zar" w:hint="cs"/>
          <w:sz w:val="28"/>
          <w:szCs w:val="28"/>
          <w:rtl/>
        </w:rPr>
        <w:t>ی</w:t>
      </w:r>
      <w:r w:rsidRPr="00727AB4">
        <w:rPr>
          <w:rFonts w:cs="B Zar"/>
          <w:sz w:val="28"/>
          <w:szCs w:val="28"/>
          <w:rtl/>
        </w:rPr>
        <w:t xml:space="preserve"> بودند، تما</w:t>
      </w:r>
      <w:r w:rsidRPr="00727AB4">
        <w:rPr>
          <w:rFonts w:cs="B Zar" w:hint="cs"/>
          <w:sz w:val="28"/>
          <w:szCs w:val="28"/>
          <w:rtl/>
        </w:rPr>
        <w:t>ی</w:t>
      </w:r>
      <w:r w:rsidRPr="00727AB4">
        <w:rPr>
          <w:rFonts w:cs="B Zar" w:hint="eastAsia"/>
          <w:sz w:val="28"/>
          <w:szCs w:val="28"/>
          <w:rtl/>
        </w:rPr>
        <w:t>ل</w:t>
      </w:r>
      <w:r w:rsidRPr="00727AB4">
        <w:rPr>
          <w:rFonts w:cs="B Zar"/>
          <w:sz w:val="28"/>
          <w:szCs w:val="28"/>
          <w:rtl/>
        </w:rPr>
        <w:t xml:space="preserve"> داشتند شرکا</w:t>
      </w:r>
      <w:r w:rsidRPr="00727AB4">
        <w:rPr>
          <w:rFonts w:cs="B Zar" w:hint="cs"/>
          <w:sz w:val="28"/>
          <w:szCs w:val="28"/>
          <w:rtl/>
        </w:rPr>
        <w:t>یی</w:t>
      </w:r>
      <w:r w:rsidRPr="00727AB4">
        <w:rPr>
          <w:rFonts w:cs="B Zar"/>
          <w:sz w:val="28"/>
          <w:szCs w:val="28"/>
          <w:rtl/>
        </w:rPr>
        <w:t xml:space="preserve"> ر</w:t>
      </w:r>
      <w:r w:rsidRPr="00727AB4">
        <w:rPr>
          <w:rFonts w:cs="B Zar" w:hint="eastAsia"/>
          <w:sz w:val="28"/>
          <w:szCs w:val="28"/>
          <w:rtl/>
        </w:rPr>
        <w:t>ا</w:t>
      </w:r>
      <w:r w:rsidRPr="00727AB4">
        <w:rPr>
          <w:rFonts w:cs="B Zar"/>
          <w:sz w:val="28"/>
          <w:szCs w:val="28"/>
          <w:rtl/>
        </w:rPr>
        <w:t xml:space="preserve"> انتخاب کنند که از شا</w:t>
      </w:r>
      <w:r w:rsidRPr="00727AB4">
        <w:rPr>
          <w:rFonts w:cs="B Zar" w:hint="cs"/>
          <w:sz w:val="28"/>
          <w:szCs w:val="28"/>
          <w:rtl/>
        </w:rPr>
        <w:t>ی</w:t>
      </w:r>
      <w:r w:rsidRPr="00727AB4">
        <w:rPr>
          <w:rFonts w:cs="B Zar" w:hint="eastAsia"/>
          <w:sz w:val="28"/>
          <w:szCs w:val="28"/>
          <w:rtl/>
        </w:rPr>
        <w:t>ستگ</w:t>
      </w:r>
      <w:r w:rsidRPr="00727AB4">
        <w:rPr>
          <w:rFonts w:cs="B Zar" w:hint="cs"/>
          <w:sz w:val="28"/>
          <w:szCs w:val="28"/>
          <w:rtl/>
        </w:rPr>
        <w:t>ی‌</w:t>
      </w:r>
      <w:r w:rsidRPr="00727AB4">
        <w:rPr>
          <w:rFonts w:cs="B Zar" w:hint="eastAsia"/>
          <w:sz w:val="28"/>
          <w:szCs w:val="28"/>
          <w:rtl/>
        </w:rPr>
        <w:t>ها</w:t>
      </w:r>
      <w:r w:rsidRPr="00727AB4">
        <w:rPr>
          <w:rFonts w:cs="B Zar" w:hint="cs"/>
          <w:sz w:val="28"/>
          <w:szCs w:val="28"/>
          <w:rtl/>
        </w:rPr>
        <w:t>ی</w:t>
      </w:r>
      <w:r w:rsidRPr="00727AB4">
        <w:rPr>
          <w:rFonts w:cs="B Zar"/>
          <w:sz w:val="28"/>
          <w:szCs w:val="28"/>
          <w:rtl/>
        </w:rPr>
        <w:t xml:space="preserve"> مشابه برخوردار باشند.</w:t>
      </w:r>
    </w:p>
    <w:p w14:paraId="1BC6FE88" w14:textId="77777777" w:rsidR="00E535BD" w:rsidRPr="00727AB4" w:rsidRDefault="00E535BD" w:rsidP="00E535BD">
      <w:pPr>
        <w:rPr>
          <w:rFonts w:cs="B Zar"/>
          <w:sz w:val="28"/>
          <w:szCs w:val="28"/>
          <w:rtl/>
        </w:rPr>
      </w:pPr>
    </w:p>
    <w:p w14:paraId="3C1F6021" w14:textId="77777777" w:rsidR="00E535BD" w:rsidRPr="00727AB4" w:rsidRDefault="00E535BD" w:rsidP="00E535BD">
      <w:pPr>
        <w:rPr>
          <w:rFonts w:cs="B Zar"/>
          <w:sz w:val="28"/>
          <w:szCs w:val="28"/>
          <w:rtl/>
        </w:rPr>
      </w:pPr>
      <w:r w:rsidRPr="00727AB4">
        <w:rPr>
          <w:rFonts w:cs="B Zar" w:hint="eastAsia"/>
          <w:sz w:val="28"/>
          <w:szCs w:val="28"/>
          <w:rtl/>
        </w:rPr>
        <w:t>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نشان م</w:t>
      </w:r>
      <w:r w:rsidRPr="00727AB4">
        <w:rPr>
          <w:rFonts w:cs="B Zar" w:hint="cs"/>
          <w:sz w:val="28"/>
          <w:szCs w:val="28"/>
          <w:rtl/>
        </w:rPr>
        <w:t>ی‌</w:t>
      </w:r>
      <w:r w:rsidRPr="00727AB4">
        <w:rPr>
          <w:rFonts w:cs="B Zar" w:hint="eastAsia"/>
          <w:sz w:val="28"/>
          <w:szCs w:val="28"/>
          <w:rtl/>
        </w:rPr>
        <w:t>دهد</w:t>
      </w:r>
      <w:r w:rsidRPr="00727AB4">
        <w:rPr>
          <w:rFonts w:cs="B Zar"/>
          <w:sz w:val="28"/>
          <w:szCs w:val="28"/>
          <w:rtl/>
        </w:rPr>
        <w:t xml:space="preserve"> در حال</w:t>
      </w:r>
      <w:r w:rsidRPr="00727AB4">
        <w:rPr>
          <w:rFonts w:cs="B Zar" w:hint="cs"/>
          <w:sz w:val="28"/>
          <w:szCs w:val="28"/>
          <w:rtl/>
        </w:rPr>
        <w:t>ی</w:t>
      </w:r>
      <w:r w:rsidRPr="00727AB4">
        <w:rPr>
          <w:rFonts w:cs="B Zar"/>
          <w:sz w:val="28"/>
          <w:szCs w:val="28"/>
          <w:rtl/>
        </w:rPr>
        <w:t xml:space="preserve"> که شرکت‌ها</w:t>
      </w:r>
      <w:r w:rsidRPr="00727AB4">
        <w:rPr>
          <w:rFonts w:cs="B Zar" w:hint="cs"/>
          <w:sz w:val="28"/>
          <w:szCs w:val="28"/>
          <w:rtl/>
        </w:rPr>
        <w:t>ی</w:t>
      </w:r>
      <w:r w:rsidRPr="00727AB4">
        <w:rPr>
          <w:rFonts w:cs="B Zar"/>
          <w:sz w:val="28"/>
          <w:szCs w:val="28"/>
          <w:rtl/>
        </w:rPr>
        <w:t xml:space="preserve"> آمر</w:t>
      </w:r>
      <w:r w:rsidRPr="00727AB4">
        <w:rPr>
          <w:rFonts w:cs="B Zar" w:hint="cs"/>
          <w:sz w:val="28"/>
          <w:szCs w:val="28"/>
          <w:rtl/>
        </w:rPr>
        <w:t>ی</w:t>
      </w:r>
      <w:r w:rsidRPr="00727AB4">
        <w:rPr>
          <w:rFonts w:cs="B Zar" w:hint="eastAsia"/>
          <w:sz w:val="28"/>
          <w:szCs w:val="28"/>
          <w:rtl/>
        </w:rPr>
        <w:t>کا</w:t>
      </w:r>
      <w:r w:rsidRPr="00727AB4">
        <w:rPr>
          <w:rFonts w:cs="B Zar" w:hint="cs"/>
          <w:sz w:val="28"/>
          <w:szCs w:val="28"/>
          <w:rtl/>
        </w:rPr>
        <w:t>یی</w:t>
      </w:r>
      <w:r w:rsidRPr="00727AB4">
        <w:rPr>
          <w:rFonts w:cs="B Zar"/>
          <w:sz w:val="28"/>
          <w:szCs w:val="28"/>
          <w:rtl/>
        </w:rPr>
        <w:t xml:space="preserve"> ممکن است به طور کل</w:t>
      </w:r>
      <w:r w:rsidRPr="00727AB4">
        <w:rPr>
          <w:rFonts w:cs="B Zar" w:hint="cs"/>
          <w:sz w:val="28"/>
          <w:szCs w:val="28"/>
          <w:rtl/>
        </w:rPr>
        <w:t>ی</w:t>
      </w:r>
      <w:r w:rsidRPr="00727AB4">
        <w:rPr>
          <w:rFonts w:cs="B Zar"/>
          <w:sz w:val="28"/>
          <w:szCs w:val="28"/>
          <w:rtl/>
        </w:rPr>
        <w:t xml:space="preserve"> به تنوع ب</w:t>
      </w:r>
      <w:r w:rsidRPr="00727AB4">
        <w:rPr>
          <w:rFonts w:cs="B Zar" w:hint="cs"/>
          <w:sz w:val="28"/>
          <w:szCs w:val="28"/>
          <w:rtl/>
        </w:rPr>
        <w:t>ی</w:t>
      </w:r>
      <w:r w:rsidRPr="00727AB4">
        <w:rPr>
          <w:rFonts w:cs="B Zar" w:hint="eastAsia"/>
          <w:sz w:val="28"/>
          <w:szCs w:val="28"/>
          <w:rtl/>
        </w:rPr>
        <w:t>شتر</w:t>
      </w:r>
      <w:r w:rsidRPr="00727AB4">
        <w:rPr>
          <w:rFonts w:cs="B Zar" w:hint="cs"/>
          <w:sz w:val="28"/>
          <w:szCs w:val="28"/>
          <w:rtl/>
        </w:rPr>
        <w:t>ی</w:t>
      </w:r>
      <w:r w:rsidRPr="00727AB4">
        <w:rPr>
          <w:rFonts w:cs="B Zar"/>
          <w:sz w:val="28"/>
          <w:szCs w:val="28"/>
          <w:rtl/>
        </w:rPr>
        <w:t xml:space="preserve"> در خطوط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خود اهم</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دهند، همچنان به دنبال شرکا</w:t>
      </w:r>
      <w:r w:rsidRPr="00727AB4">
        <w:rPr>
          <w:rFonts w:cs="B Zar" w:hint="cs"/>
          <w:sz w:val="28"/>
          <w:szCs w:val="28"/>
          <w:rtl/>
        </w:rPr>
        <w:t>یی</w:t>
      </w:r>
      <w:r w:rsidRPr="00727AB4">
        <w:rPr>
          <w:rFonts w:cs="B Zar"/>
          <w:sz w:val="28"/>
          <w:szCs w:val="28"/>
          <w:rtl/>
        </w:rPr>
        <w:t xml:space="preserve"> هستند که بتوانند از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رو</w:t>
      </w:r>
      <w:r w:rsidRPr="00727AB4">
        <w:rPr>
          <w:rFonts w:cs="B Zar" w:hint="cs"/>
          <w:sz w:val="28"/>
          <w:szCs w:val="28"/>
          <w:rtl/>
        </w:rPr>
        <w:t>ی</w:t>
      </w:r>
      <w:r w:rsidRPr="00727AB4">
        <w:rPr>
          <w:rFonts w:cs="B Zar" w:hint="eastAsia"/>
          <w:sz w:val="28"/>
          <w:szCs w:val="28"/>
          <w:rtl/>
        </w:rPr>
        <w:t>کرد</w:t>
      </w:r>
      <w:r w:rsidRPr="00727AB4">
        <w:rPr>
          <w:rFonts w:cs="B Zar"/>
          <w:sz w:val="28"/>
          <w:szCs w:val="28"/>
          <w:rtl/>
        </w:rPr>
        <w:t xml:space="preserve"> پو</w:t>
      </w:r>
      <w:r w:rsidRPr="00727AB4">
        <w:rPr>
          <w:rFonts w:cs="B Zar" w:hint="cs"/>
          <w:sz w:val="28"/>
          <w:szCs w:val="28"/>
          <w:rtl/>
        </w:rPr>
        <w:t>ی</w:t>
      </w:r>
      <w:r w:rsidRPr="00727AB4">
        <w:rPr>
          <w:rFonts w:cs="B Zar" w:hint="eastAsia"/>
          <w:sz w:val="28"/>
          <w:szCs w:val="28"/>
          <w:rtl/>
        </w:rPr>
        <w:t>ا</w:t>
      </w:r>
      <w:r w:rsidRPr="00727AB4">
        <w:rPr>
          <w:rFonts w:cs="B Zar"/>
          <w:sz w:val="28"/>
          <w:szCs w:val="28"/>
          <w:rtl/>
        </w:rPr>
        <w:t xml:space="preserve"> حما</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کنند. به عبارت د</w:t>
      </w:r>
      <w:r w:rsidRPr="00727AB4">
        <w:rPr>
          <w:rFonts w:cs="B Zar" w:hint="cs"/>
          <w:sz w:val="28"/>
          <w:szCs w:val="28"/>
          <w:rtl/>
        </w:rPr>
        <w:t>ی</w:t>
      </w:r>
      <w:r w:rsidRPr="00727AB4">
        <w:rPr>
          <w:rFonts w:cs="B Zar" w:hint="eastAsia"/>
          <w:sz w:val="28"/>
          <w:szCs w:val="28"/>
          <w:rtl/>
        </w:rPr>
        <w:t>گر،</w:t>
      </w:r>
      <w:r w:rsidRPr="00727AB4">
        <w:rPr>
          <w:rFonts w:cs="B Zar"/>
          <w:sz w:val="28"/>
          <w:szCs w:val="28"/>
          <w:rtl/>
        </w:rPr>
        <w:t xml:space="preserve"> شرکت‌ها به دنبال شرکا</w:t>
      </w:r>
      <w:r w:rsidRPr="00727AB4">
        <w:rPr>
          <w:rFonts w:cs="B Zar" w:hint="cs"/>
          <w:sz w:val="28"/>
          <w:szCs w:val="28"/>
          <w:rtl/>
        </w:rPr>
        <w:t>یی</w:t>
      </w:r>
      <w:r w:rsidRPr="00727AB4">
        <w:rPr>
          <w:rFonts w:cs="B Zar"/>
          <w:sz w:val="28"/>
          <w:szCs w:val="28"/>
          <w:rtl/>
        </w:rPr>
        <w:t xml:space="preserve"> هستند که در </w:t>
      </w:r>
      <w:r w:rsidRPr="00727AB4">
        <w:rPr>
          <w:rFonts w:cs="B Zar" w:hint="cs"/>
          <w:sz w:val="28"/>
          <w:szCs w:val="28"/>
          <w:rtl/>
        </w:rPr>
        <w:t>ی</w:t>
      </w:r>
      <w:r w:rsidRPr="00727AB4">
        <w:rPr>
          <w:rFonts w:cs="B Zar" w:hint="eastAsia"/>
          <w:sz w:val="28"/>
          <w:szCs w:val="28"/>
          <w:rtl/>
        </w:rPr>
        <w:t>ک</w:t>
      </w:r>
      <w:r w:rsidRPr="00727AB4">
        <w:rPr>
          <w:rFonts w:cs="B Zar"/>
          <w:sz w:val="28"/>
          <w:szCs w:val="28"/>
          <w:rtl/>
        </w:rPr>
        <w:t xml:space="preserve"> زم</w:t>
      </w:r>
      <w:r w:rsidRPr="00727AB4">
        <w:rPr>
          <w:rFonts w:cs="B Zar" w:hint="cs"/>
          <w:sz w:val="28"/>
          <w:szCs w:val="28"/>
          <w:rtl/>
        </w:rPr>
        <w:t>ی</w:t>
      </w:r>
      <w:r w:rsidRPr="00727AB4">
        <w:rPr>
          <w:rFonts w:cs="B Zar" w:hint="eastAsia"/>
          <w:sz w:val="28"/>
          <w:szCs w:val="28"/>
          <w:rtl/>
        </w:rPr>
        <w:t>نه</w:t>
      </w:r>
      <w:r w:rsidRPr="00727AB4">
        <w:rPr>
          <w:rFonts w:cs="B Zar"/>
          <w:sz w:val="28"/>
          <w:szCs w:val="28"/>
          <w:rtl/>
        </w:rPr>
        <w:t xml:space="preserve"> مشابه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مد</w:t>
      </w:r>
      <w:r w:rsidRPr="00727AB4">
        <w:rPr>
          <w:rFonts w:cs="B Zar" w:hint="eastAsia"/>
          <w:sz w:val="28"/>
          <w:szCs w:val="28"/>
          <w:rtl/>
        </w:rPr>
        <w:t>اوم</w:t>
      </w:r>
      <w:r w:rsidRPr="00727AB4">
        <w:rPr>
          <w:rFonts w:cs="B Zar"/>
          <w:sz w:val="28"/>
          <w:szCs w:val="28"/>
          <w:rtl/>
        </w:rPr>
        <w:t>) تخصص داشته باشند. همانطور که در بالا ذکر شد، اقتصادها</w:t>
      </w:r>
      <w:r w:rsidRPr="00727AB4">
        <w:rPr>
          <w:rFonts w:cs="B Zar" w:hint="cs"/>
          <w:sz w:val="28"/>
          <w:szCs w:val="28"/>
          <w:rtl/>
        </w:rPr>
        <w:t>ی</w:t>
      </w:r>
      <w:r w:rsidRPr="00727AB4">
        <w:rPr>
          <w:rFonts w:cs="B Zar"/>
          <w:sz w:val="28"/>
          <w:szCs w:val="28"/>
          <w:rtl/>
        </w:rPr>
        <w:t xml:space="preserve"> بازار ل</w:t>
      </w:r>
      <w:r w:rsidRPr="00727AB4">
        <w:rPr>
          <w:rFonts w:cs="B Zar" w:hint="cs"/>
          <w:sz w:val="28"/>
          <w:szCs w:val="28"/>
          <w:rtl/>
        </w:rPr>
        <w:t>ی</w:t>
      </w:r>
      <w:r w:rsidRPr="00727AB4">
        <w:rPr>
          <w:rFonts w:cs="B Zar" w:hint="eastAsia"/>
          <w:sz w:val="28"/>
          <w:szCs w:val="28"/>
          <w:rtl/>
        </w:rPr>
        <w:t>برال</w:t>
      </w:r>
      <w:r w:rsidRPr="00727AB4">
        <w:rPr>
          <w:rFonts w:cs="B Zar"/>
          <w:sz w:val="28"/>
          <w:szCs w:val="28"/>
          <w:rtl/>
        </w:rPr>
        <w:t xml:space="preserve"> (</w:t>
      </w:r>
      <w:r w:rsidRPr="00727AB4">
        <w:rPr>
          <w:rFonts w:cs="B Zar"/>
          <w:sz w:val="28"/>
          <w:szCs w:val="28"/>
        </w:rPr>
        <w:t>LME</w:t>
      </w:r>
      <w:r w:rsidRPr="00727AB4">
        <w:rPr>
          <w:rFonts w:cs="B Zar"/>
          <w:sz w:val="28"/>
          <w:szCs w:val="28"/>
          <w:rtl/>
        </w:rPr>
        <w:t>ها) از تغ</w:t>
      </w:r>
      <w:r w:rsidRPr="00727AB4">
        <w:rPr>
          <w:rFonts w:cs="B Zar" w:hint="cs"/>
          <w:sz w:val="28"/>
          <w:szCs w:val="28"/>
          <w:rtl/>
        </w:rPr>
        <w:t>یی</w:t>
      </w:r>
      <w:r w:rsidRPr="00727AB4">
        <w:rPr>
          <w:rFonts w:cs="B Zar" w:hint="eastAsia"/>
          <w:sz w:val="28"/>
          <w:szCs w:val="28"/>
          <w:rtl/>
        </w:rPr>
        <w:t>رات</w:t>
      </w:r>
      <w:r w:rsidRPr="00727AB4">
        <w:rPr>
          <w:rFonts w:cs="B Zar"/>
          <w:sz w:val="28"/>
          <w:szCs w:val="28"/>
          <w:rtl/>
        </w:rPr>
        <w:t xml:space="preserve"> سر</w:t>
      </w:r>
      <w:r w:rsidRPr="00727AB4">
        <w:rPr>
          <w:rFonts w:cs="B Zar" w:hint="cs"/>
          <w:sz w:val="28"/>
          <w:szCs w:val="28"/>
          <w:rtl/>
        </w:rPr>
        <w:t>ی</w:t>
      </w:r>
      <w:r w:rsidRPr="00727AB4">
        <w:rPr>
          <w:rFonts w:cs="B Zar" w:hint="eastAsia"/>
          <w:sz w:val="28"/>
          <w:szCs w:val="28"/>
          <w:rtl/>
        </w:rPr>
        <w:t>ع</w:t>
      </w:r>
      <w:r w:rsidRPr="00727AB4">
        <w:rPr>
          <w:rFonts w:cs="B Zar"/>
          <w:sz w:val="28"/>
          <w:szCs w:val="28"/>
          <w:rtl/>
        </w:rPr>
        <w:t xml:space="preserve"> و سازگار</w:t>
      </w:r>
      <w:r w:rsidRPr="00727AB4">
        <w:rPr>
          <w:rFonts w:cs="B Zar" w:hint="cs"/>
          <w:sz w:val="28"/>
          <w:szCs w:val="28"/>
          <w:rtl/>
        </w:rPr>
        <w:t>ی</w:t>
      </w:r>
      <w:r w:rsidRPr="00727AB4">
        <w:rPr>
          <w:rFonts w:cs="B Zar"/>
          <w:sz w:val="28"/>
          <w:szCs w:val="28"/>
          <w:rtl/>
        </w:rPr>
        <w:t xml:space="preserve"> حما</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کنند،</w:t>
      </w:r>
      <w:r w:rsidRPr="00727AB4">
        <w:rPr>
          <w:rFonts w:cs="B Zar"/>
          <w:sz w:val="28"/>
          <w:szCs w:val="28"/>
          <w:rtl/>
        </w:rPr>
        <w:t xml:space="preserve"> در حال</w:t>
      </w:r>
      <w:r w:rsidRPr="00727AB4">
        <w:rPr>
          <w:rFonts w:cs="B Zar" w:hint="cs"/>
          <w:sz w:val="28"/>
          <w:szCs w:val="28"/>
          <w:rtl/>
        </w:rPr>
        <w:t>ی</w:t>
      </w:r>
      <w:r w:rsidRPr="00727AB4">
        <w:rPr>
          <w:rFonts w:cs="B Zar"/>
          <w:sz w:val="28"/>
          <w:szCs w:val="28"/>
          <w:rtl/>
        </w:rPr>
        <w:t xml:space="preserve"> که اقتصادها</w:t>
      </w:r>
      <w:r w:rsidRPr="00727AB4">
        <w:rPr>
          <w:rFonts w:cs="B Zar" w:hint="cs"/>
          <w:sz w:val="28"/>
          <w:szCs w:val="28"/>
          <w:rtl/>
        </w:rPr>
        <w:t>ی</w:t>
      </w:r>
      <w:r w:rsidRPr="00727AB4">
        <w:rPr>
          <w:rFonts w:cs="B Zar"/>
          <w:sz w:val="28"/>
          <w:szCs w:val="28"/>
          <w:rtl/>
        </w:rPr>
        <w:t xml:space="preserve"> بازار هماهنگ (</w:t>
      </w:r>
      <w:r w:rsidRPr="00727AB4">
        <w:rPr>
          <w:rFonts w:cs="B Zar"/>
          <w:sz w:val="28"/>
          <w:szCs w:val="28"/>
        </w:rPr>
        <w:t>CME</w:t>
      </w:r>
      <w:r w:rsidRPr="00727AB4">
        <w:rPr>
          <w:rFonts w:cs="B Zar"/>
          <w:sz w:val="28"/>
          <w:szCs w:val="28"/>
          <w:rtl/>
        </w:rPr>
        <w:t>ها) بر تخصص و ثبات تمرکز دارند.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تفاوت‌ها در رو</w:t>
      </w:r>
      <w:r w:rsidRPr="00727AB4">
        <w:rPr>
          <w:rFonts w:cs="B Zar" w:hint="cs"/>
          <w:sz w:val="28"/>
          <w:szCs w:val="28"/>
          <w:rtl/>
        </w:rPr>
        <w:t>ی</w:t>
      </w:r>
      <w:r w:rsidRPr="00727AB4">
        <w:rPr>
          <w:rFonts w:cs="B Zar" w:hint="eastAsia"/>
          <w:sz w:val="28"/>
          <w:szCs w:val="28"/>
          <w:rtl/>
        </w:rPr>
        <w:t>کرد</w:t>
      </w:r>
      <w:r w:rsidRPr="00727AB4">
        <w:rPr>
          <w:rFonts w:cs="B Zar"/>
          <w:sz w:val="28"/>
          <w:szCs w:val="28"/>
          <w:rtl/>
        </w:rPr>
        <w:t xml:space="preserve"> به خطوط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و انتخاب شرکا منعکس م</w:t>
      </w:r>
      <w:r w:rsidRPr="00727AB4">
        <w:rPr>
          <w:rFonts w:cs="B Zar" w:hint="cs"/>
          <w:sz w:val="28"/>
          <w:szCs w:val="28"/>
          <w:rtl/>
        </w:rPr>
        <w:t>ی‌</w:t>
      </w:r>
      <w:r w:rsidRPr="00727AB4">
        <w:rPr>
          <w:rFonts w:cs="B Zar" w:hint="eastAsia"/>
          <w:sz w:val="28"/>
          <w:szCs w:val="28"/>
          <w:rtl/>
        </w:rPr>
        <w:t>شود</w:t>
      </w:r>
      <w:r w:rsidRPr="00727AB4">
        <w:rPr>
          <w:rFonts w:cs="B Zar"/>
          <w:sz w:val="28"/>
          <w:szCs w:val="28"/>
          <w:rtl/>
        </w:rPr>
        <w:t>.</w:t>
      </w:r>
    </w:p>
    <w:p w14:paraId="1AB798B9" w14:textId="77777777" w:rsidR="00E535BD" w:rsidRPr="00727AB4" w:rsidRDefault="00E535BD" w:rsidP="00E535BD">
      <w:pPr>
        <w:rPr>
          <w:rFonts w:cs="B Zar"/>
          <w:sz w:val="28"/>
          <w:szCs w:val="28"/>
          <w:rtl/>
        </w:rPr>
      </w:pPr>
    </w:p>
    <w:p w14:paraId="106AB6AB" w14:textId="77777777" w:rsidR="00E535BD" w:rsidRDefault="00E535BD" w:rsidP="00E535BD">
      <w:pPr>
        <w:rPr>
          <w:rFonts w:cs="B Zar"/>
          <w:sz w:val="28"/>
          <w:szCs w:val="28"/>
        </w:rPr>
      </w:pPr>
      <w:r w:rsidRPr="00727AB4">
        <w:rPr>
          <w:rFonts w:cs="B Zar" w:hint="eastAsia"/>
          <w:sz w:val="28"/>
          <w:szCs w:val="28"/>
          <w:rtl/>
        </w:rPr>
        <w:t>جدول</w:t>
      </w:r>
      <w:r w:rsidRPr="00727AB4">
        <w:rPr>
          <w:rFonts w:cs="B Zar"/>
          <w:sz w:val="28"/>
          <w:szCs w:val="28"/>
          <w:rtl/>
        </w:rPr>
        <w:t xml:space="preserve"> ۶.۱۶: تفاوت ب</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w:t>
      </w:r>
      <w:r w:rsidRPr="00727AB4">
        <w:rPr>
          <w:rFonts w:cs="B Zar"/>
          <w:sz w:val="28"/>
          <w:szCs w:val="28"/>
          <w:rtl/>
        </w:rPr>
        <w:t xml:space="preserve"> اصل</w:t>
      </w:r>
      <w:r w:rsidRPr="00727AB4">
        <w:rPr>
          <w:rFonts w:cs="B Zar" w:hint="cs"/>
          <w:sz w:val="28"/>
          <w:szCs w:val="28"/>
          <w:rtl/>
        </w:rPr>
        <w:t>ی</w:t>
      </w:r>
      <w:r w:rsidRPr="00727AB4">
        <w:rPr>
          <w:rFonts w:cs="B Zar"/>
          <w:sz w:val="28"/>
          <w:szCs w:val="28"/>
          <w:rtl/>
        </w:rPr>
        <w:t xml:space="preserve"> </w:t>
      </w:r>
      <w:r w:rsidRPr="00727AB4">
        <w:rPr>
          <w:rFonts w:cs="B Zar" w:hint="cs"/>
          <w:sz w:val="28"/>
          <w:szCs w:val="28"/>
          <w:rtl/>
        </w:rPr>
        <w:t>ی</w:t>
      </w:r>
      <w:r w:rsidRPr="00727AB4">
        <w:rPr>
          <w:rFonts w:cs="B Zar" w:hint="eastAsia"/>
          <w:sz w:val="28"/>
          <w:szCs w:val="28"/>
          <w:rtl/>
        </w:rPr>
        <w:t>ک</w:t>
      </w:r>
      <w:r w:rsidRPr="00727AB4">
        <w:rPr>
          <w:rFonts w:cs="B Zar"/>
          <w:sz w:val="28"/>
          <w:szCs w:val="28"/>
          <w:rtl/>
        </w:rPr>
        <w:t xml:space="preserve"> شرکت و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یی</w:t>
      </w:r>
      <w:r w:rsidRPr="00727AB4">
        <w:rPr>
          <w:rFonts w:cs="B Zar"/>
          <w:sz w:val="28"/>
          <w:szCs w:val="28"/>
          <w:rtl/>
        </w:rPr>
        <w:t xml:space="preserve"> که در شرکا به دنبال آن است -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سفارش</w:t>
      </w:r>
      <w:r w:rsidRPr="00727AB4">
        <w:rPr>
          <w:rFonts w:cs="B Zar" w:hint="cs"/>
          <w:sz w:val="28"/>
          <w:szCs w:val="28"/>
          <w:rtl/>
        </w:rPr>
        <w:t>ی</w:t>
      </w:r>
      <w:r w:rsidRPr="00727AB4">
        <w:rPr>
          <w:rFonts w:cs="B Zar"/>
          <w:sz w:val="28"/>
          <w:szCs w:val="28"/>
          <w:rtl/>
        </w:rPr>
        <w:t>.</w:t>
      </w:r>
    </w:p>
    <w:p w14:paraId="68EE8035" w14:textId="77777777" w:rsidR="00E535BD" w:rsidRDefault="00E535BD" w:rsidP="00E535BD">
      <w:pPr>
        <w:rPr>
          <w:rFonts w:cs="B Zar"/>
          <w:sz w:val="28"/>
          <w:szCs w:val="28"/>
        </w:rPr>
      </w:pP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1ED7A891" w14:textId="77777777" w:rsidTr="00667BF0">
        <w:trPr>
          <w:trHeight w:val="113"/>
        </w:trPr>
        <w:tc>
          <w:tcPr>
            <w:tcW w:w="2191" w:type="dxa"/>
            <w:tcBorders>
              <w:left w:val="nil"/>
            </w:tcBorders>
            <w:vAlign w:val="center"/>
          </w:tcPr>
          <w:p w14:paraId="20B9530A"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00B35BB0"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7BD11320"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2BB59773" w14:textId="77777777" w:rsidTr="00667BF0">
        <w:trPr>
          <w:trHeight w:val="113"/>
        </w:trPr>
        <w:tc>
          <w:tcPr>
            <w:tcW w:w="2191" w:type="dxa"/>
            <w:tcBorders>
              <w:left w:val="nil"/>
            </w:tcBorders>
            <w:vAlign w:val="center"/>
          </w:tcPr>
          <w:p w14:paraId="526A7DF1"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5A6E7A63" w14:textId="77777777" w:rsidR="00E535BD" w:rsidRPr="001547FA" w:rsidRDefault="00E535BD" w:rsidP="00667BF0">
            <w:pPr>
              <w:jc w:val="center"/>
              <w:rPr>
                <w:rFonts w:cs="B Nazanin"/>
                <w:b/>
                <w:bCs/>
                <w:sz w:val="21"/>
                <w:szCs w:val="21"/>
                <w:rtl/>
              </w:rPr>
            </w:pPr>
            <w:r w:rsidRPr="001547FA">
              <w:rPr>
                <w:rStyle w:val="fontstyle01"/>
                <w:rFonts w:cs="B Nazanin"/>
                <w:b/>
                <w:bCs/>
                <w:sz w:val="21"/>
                <w:szCs w:val="21"/>
              </w:rPr>
              <w:t xml:space="preserve">27 (34) </w:t>
            </w:r>
          </w:p>
        </w:tc>
        <w:tc>
          <w:tcPr>
            <w:tcW w:w="1460" w:type="dxa"/>
            <w:tcBorders>
              <w:left w:val="nil"/>
              <w:right w:val="nil"/>
            </w:tcBorders>
            <w:vAlign w:val="center"/>
          </w:tcPr>
          <w:p w14:paraId="5B5A211F" w14:textId="77777777" w:rsidR="00E535BD" w:rsidRPr="001547FA" w:rsidRDefault="00E535BD" w:rsidP="00667BF0">
            <w:pPr>
              <w:jc w:val="center"/>
              <w:rPr>
                <w:rFonts w:cs="B Nazanin"/>
                <w:b/>
                <w:bCs/>
                <w:sz w:val="21"/>
                <w:szCs w:val="21"/>
                <w:rtl/>
              </w:rPr>
            </w:pPr>
            <w:r w:rsidRPr="001547FA">
              <w:rPr>
                <w:rStyle w:val="fontstyle01"/>
                <w:rFonts w:cs="B Nazanin"/>
                <w:b/>
                <w:bCs/>
                <w:sz w:val="21"/>
                <w:szCs w:val="21"/>
              </w:rPr>
              <w:t>25 (51)</w:t>
            </w:r>
          </w:p>
        </w:tc>
      </w:tr>
      <w:tr w:rsidR="00E535BD" w:rsidRPr="00E4476C" w14:paraId="4805E76D" w14:textId="77777777" w:rsidTr="00667BF0">
        <w:trPr>
          <w:trHeight w:val="113"/>
        </w:trPr>
        <w:tc>
          <w:tcPr>
            <w:tcW w:w="2191" w:type="dxa"/>
            <w:tcBorders>
              <w:left w:val="nil"/>
            </w:tcBorders>
            <w:vAlign w:val="center"/>
          </w:tcPr>
          <w:p w14:paraId="707FF3E9"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77BD2960" w14:textId="77777777" w:rsidR="00E535BD" w:rsidRPr="001547FA" w:rsidRDefault="00E535BD" w:rsidP="00667BF0">
            <w:pPr>
              <w:bidi w:val="0"/>
              <w:jc w:val="center"/>
              <w:rPr>
                <w:rFonts w:cs="B Nazanin"/>
                <w:b/>
                <w:bCs/>
                <w:sz w:val="21"/>
                <w:szCs w:val="21"/>
                <w:rtl/>
              </w:rPr>
            </w:pPr>
            <w:r w:rsidRPr="001547FA">
              <w:rPr>
                <w:rStyle w:val="fontstyle01"/>
                <w:rFonts w:cs="B Nazanin"/>
                <w:b/>
                <w:bCs/>
                <w:sz w:val="21"/>
                <w:szCs w:val="21"/>
              </w:rPr>
              <w:t xml:space="preserve">29 (36) </w:t>
            </w:r>
          </w:p>
        </w:tc>
        <w:tc>
          <w:tcPr>
            <w:tcW w:w="1460" w:type="dxa"/>
            <w:tcBorders>
              <w:left w:val="nil"/>
              <w:right w:val="nil"/>
            </w:tcBorders>
            <w:vAlign w:val="center"/>
          </w:tcPr>
          <w:p w14:paraId="2EE95245" w14:textId="77777777" w:rsidR="00E535BD" w:rsidRPr="001547FA" w:rsidRDefault="00E535BD" w:rsidP="00667BF0">
            <w:pPr>
              <w:bidi w:val="0"/>
              <w:jc w:val="center"/>
              <w:rPr>
                <w:rFonts w:cs="B Nazanin"/>
                <w:b/>
                <w:bCs/>
                <w:sz w:val="21"/>
                <w:szCs w:val="21"/>
                <w:rtl/>
                <w:lang w:bidi="ar-SA"/>
              </w:rPr>
            </w:pPr>
            <w:r w:rsidRPr="001547FA">
              <w:rPr>
                <w:rStyle w:val="fontstyle01"/>
                <w:rFonts w:cs="B Nazanin"/>
                <w:b/>
                <w:bCs/>
                <w:sz w:val="21"/>
                <w:szCs w:val="21"/>
              </w:rPr>
              <w:t>11 (22)</w:t>
            </w:r>
          </w:p>
        </w:tc>
      </w:tr>
      <w:tr w:rsidR="00E535BD" w:rsidRPr="00E4476C" w14:paraId="2ACEC22B" w14:textId="77777777" w:rsidTr="00667BF0">
        <w:trPr>
          <w:trHeight w:val="113"/>
        </w:trPr>
        <w:tc>
          <w:tcPr>
            <w:tcW w:w="2191" w:type="dxa"/>
            <w:tcBorders>
              <w:left w:val="nil"/>
            </w:tcBorders>
          </w:tcPr>
          <w:p w14:paraId="258C0994"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08584976" w14:textId="77777777" w:rsidR="00E535BD" w:rsidRPr="001547FA" w:rsidRDefault="00E535BD" w:rsidP="00667BF0">
            <w:pPr>
              <w:bidi w:val="0"/>
              <w:jc w:val="center"/>
              <w:rPr>
                <w:rFonts w:cs="B Nazanin"/>
                <w:b/>
                <w:bCs/>
                <w:sz w:val="21"/>
                <w:szCs w:val="21"/>
                <w:rtl/>
              </w:rPr>
            </w:pPr>
            <w:r w:rsidRPr="001547FA">
              <w:rPr>
                <w:rStyle w:val="fontstyle01"/>
                <w:rFonts w:cs="B Nazanin"/>
                <w:b/>
                <w:bCs/>
                <w:sz w:val="21"/>
                <w:szCs w:val="21"/>
              </w:rPr>
              <w:t xml:space="preserve">24 (30) </w:t>
            </w:r>
          </w:p>
        </w:tc>
        <w:tc>
          <w:tcPr>
            <w:tcW w:w="1460" w:type="dxa"/>
            <w:tcBorders>
              <w:left w:val="nil"/>
              <w:right w:val="nil"/>
            </w:tcBorders>
            <w:vAlign w:val="center"/>
          </w:tcPr>
          <w:p w14:paraId="3E06ED6A" w14:textId="77777777" w:rsidR="00E535BD" w:rsidRPr="001547FA" w:rsidRDefault="00E535BD" w:rsidP="00667BF0">
            <w:pPr>
              <w:jc w:val="center"/>
              <w:rPr>
                <w:rFonts w:cs="B Nazanin"/>
                <w:b/>
                <w:bCs/>
                <w:sz w:val="21"/>
                <w:szCs w:val="21"/>
                <w:rtl/>
              </w:rPr>
            </w:pPr>
            <w:r w:rsidRPr="001547FA">
              <w:rPr>
                <w:rStyle w:val="fontstyle01"/>
                <w:rFonts w:cs="B Nazanin"/>
                <w:b/>
                <w:bCs/>
                <w:sz w:val="21"/>
                <w:szCs w:val="21"/>
              </w:rPr>
              <w:t>13 (27)</w:t>
            </w:r>
          </w:p>
        </w:tc>
      </w:tr>
      <w:tr w:rsidR="00E535BD" w:rsidRPr="00E4476C" w14:paraId="59CFECE5" w14:textId="77777777" w:rsidTr="00667BF0">
        <w:trPr>
          <w:trHeight w:val="113"/>
        </w:trPr>
        <w:tc>
          <w:tcPr>
            <w:tcW w:w="2191" w:type="dxa"/>
            <w:tcBorders>
              <w:left w:val="nil"/>
            </w:tcBorders>
          </w:tcPr>
          <w:p w14:paraId="58FBAA1C"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49B9E0BE" w14:textId="77777777" w:rsidR="00E535BD" w:rsidRPr="00E96BBC" w:rsidRDefault="00E535BD" w:rsidP="00667BF0">
            <w:pPr>
              <w:bidi w:val="0"/>
              <w:jc w:val="center"/>
              <w:rPr>
                <w:rFonts w:cs="B Nazanin"/>
                <w:b/>
                <w:bCs/>
                <w:sz w:val="21"/>
                <w:szCs w:val="21"/>
                <w:rtl/>
                <w:lang w:bidi="ar-SA"/>
              </w:rPr>
            </w:pPr>
            <w:r>
              <w:rPr>
                <w:rStyle w:val="fontstyle01"/>
                <w:rFonts w:cs="B Nazanin"/>
                <w:b/>
                <w:bCs/>
                <w:sz w:val="21"/>
                <w:szCs w:val="21"/>
              </w:rPr>
              <w:t>4.24</w:t>
            </w:r>
            <w:r w:rsidRPr="00E96BBC">
              <w:rPr>
                <w:rStyle w:val="fontstyle01"/>
                <w:rFonts w:cs="B Nazanin"/>
                <w:b/>
                <w:bCs/>
                <w:sz w:val="21"/>
                <w:szCs w:val="21"/>
              </w:rPr>
              <w:t>*</w:t>
            </w:r>
          </w:p>
        </w:tc>
        <w:tc>
          <w:tcPr>
            <w:tcW w:w="1460" w:type="dxa"/>
            <w:tcBorders>
              <w:left w:val="nil"/>
              <w:bottom w:val="single" w:sz="4" w:space="0" w:color="FFFFFF" w:themeColor="background1"/>
              <w:right w:val="nil"/>
            </w:tcBorders>
            <w:vAlign w:val="center"/>
          </w:tcPr>
          <w:p w14:paraId="7AEFBA6D" w14:textId="77777777" w:rsidR="00E535BD" w:rsidRPr="00E4476C" w:rsidRDefault="00E535BD" w:rsidP="00667BF0">
            <w:pPr>
              <w:jc w:val="center"/>
              <w:rPr>
                <w:rFonts w:cs="B Nazanin"/>
                <w:b/>
                <w:bCs/>
                <w:sz w:val="21"/>
                <w:szCs w:val="21"/>
                <w:rtl/>
              </w:rPr>
            </w:pPr>
          </w:p>
        </w:tc>
      </w:tr>
      <w:tr w:rsidR="00E535BD" w:rsidRPr="00E4476C" w14:paraId="77798D5A" w14:textId="77777777" w:rsidTr="00667BF0">
        <w:trPr>
          <w:trHeight w:val="113"/>
        </w:trPr>
        <w:tc>
          <w:tcPr>
            <w:tcW w:w="2191" w:type="dxa"/>
            <w:tcBorders>
              <w:left w:val="nil"/>
            </w:tcBorders>
          </w:tcPr>
          <w:p w14:paraId="18BFEC6E"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15DDE645" w14:textId="77777777" w:rsidR="00E535BD" w:rsidRPr="006A3C65" w:rsidRDefault="00E535BD" w:rsidP="00667BF0">
            <w:pPr>
              <w:bidi w:val="0"/>
              <w:jc w:val="center"/>
              <w:rPr>
                <w:rFonts w:cstheme="minorHAnsi"/>
                <w:b/>
                <w:bCs/>
                <w:sz w:val="21"/>
                <w:szCs w:val="21"/>
                <w:rtl/>
              </w:rPr>
            </w:pPr>
            <w:r>
              <w:rPr>
                <w:rFonts w:cs="B Nazanin"/>
                <w:b/>
                <w:bCs/>
                <w:sz w:val="21"/>
                <w:szCs w:val="21"/>
              </w:rPr>
              <w:t>129</w:t>
            </w:r>
          </w:p>
        </w:tc>
        <w:tc>
          <w:tcPr>
            <w:tcW w:w="1460" w:type="dxa"/>
            <w:tcBorders>
              <w:top w:val="single" w:sz="4" w:space="0" w:color="FFFFFF" w:themeColor="background1"/>
              <w:left w:val="nil"/>
              <w:right w:val="nil"/>
            </w:tcBorders>
            <w:vAlign w:val="center"/>
          </w:tcPr>
          <w:p w14:paraId="7CD7A248" w14:textId="77777777" w:rsidR="00E535BD" w:rsidRPr="00E4476C" w:rsidRDefault="00E535BD" w:rsidP="00667BF0">
            <w:pPr>
              <w:jc w:val="center"/>
              <w:rPr>
                <w:rFonts w:cs="B Nazanin"/>
                <w:b/>
                <w:bCs/>
                <w:sz w:val="21"/>
                <w:szCs w:val="21"/>
                <w:rtl/>
              </w:rPr>
            </w:pPr>
          </w:p>
        </w:tc>
      </w:tr>
    </w:tbl>
    <w:p w14:paraId="0D30B6CD" w14:textId="77777777" w:rsidR="00E535BD" w:rsidRDefault="00E535BD" w:rsidP="00E535BD">
      <w:pPr>
        <w:rPr>
          <w:rFonts w:cs="B Zar"/>
          <w:sz w:val="28"/>
          <w:szCs w:val="28"/>
        </w:rPr>
      </w:pPr>
    </w:p>
    <w:p w14:paraId="20E188C0" w14:textId="77777777" w:rsidR="00E535BD" w:rsidRDefault="00E535BD" w:rsidP="00E535BD">
      <w:pPr>
        <w:rPr>
          <w:rFonts w:cs="B Zar"/>
          <w:sz w:val="28"/>
          <w:szCs w:val="28"/>
        </w:rPr>
      </w:pPr>
    </w:p>
    <w:p w14:paraId="07480306" w14:textId="77777777" w:rsidR="00E535BD" w:rsidRDefault="00E535BD" w:rsidP="00E535BD">
      <w:pPr>
        <w:rPr>
          <w:rFonts w:cs="B Zar"/>
          <w:sz w:val="28"/>
          <w:szCs w:val="28"/>
        </w:rPr>
      </w:pPr>
    </w:p>
    <w:p w14:paraId="70A8A56A" w14:textId="77777777" w:rsidR="00E535BD" w:rsidRDefault="00E535BD" w:rsidP="00E535BD">
      <w:pPr>
        <w:rPr>
          <w:rFonts w:cs="B Zar"/>
          <w:sz w:val="28"/>
          <w:szCs w:val="28"/>
        </w:rPr>
      </w:pPr>
    </w:p>
    <w:p w14:paraId="10DEC21B" w14:textId="77777777" w:rsidR="00E535BD" w:rsidRDefault="00E535BD" w:rsidP="00E535BD">
      <w:pPr>
        <w:rPr>
          <w:rFonts w:cs="B Zar"/>
          <w:sz w:val="28"/>
          <w:szCs w:val="28"/>
        </w:rPr>
      </w:pPr>
    </w:p>
    <w:p w14:paraId="4CC93D2E" w14:textId="77777777" w:rsidR="00E535BD" w:rsidRPr="00727AB4" w:rsidRDefault="00E535BD" w:rsidP="00E535BD">
      <w:pPr>
        <w:rPr>
          <w:rFonts w:cs="B Zar"/>
          <w:sz w:val="28"/>
          <w:szCs w:val="28"/>
          <w:rtl/>
        </w:rPr>
      </w:pPr>
    </w:p>
    <w:p w14:paraId="5F3CF077" w14:textId="77777777" w:rsidR="00E535BD" w:rsidRPr="00727AB4" w:rsidRDefault="00E535BD" w:rsidP="00E535BD">
      <w:pPr>
        <w:rPr>
          <w:rFonts w:cs="B Zar"/>
          <w:sz w:val="28"/>
          <w:szCs w:val="28"/>
          <w:rtl/>
        </w:rPr>
      </w:pPr>
      <w:r w:rsidRPr="00727AB4">
        <w:rPr>
          <w:rFonts w:cs="B Zar" w:hint="cs"/>
          <w:sz w:val="28"/>
          <w:szCs w:val="28"/>
          <w:rtl/>
        </w:rPr>
        <w:t>ی</w:t>
      </w:r>
      <w:r w:rsidRPr="00727AB4">
        <w:rPr>
          <w:rFonts w:cs="B Zar" w:hint="eastAsia"/>
          <w:sz w:val="28"/>
          <w:szCs w:val="28"/>
          <w:rtl/>
        </w:rPr>
        <w:t>ادداشت‌ها</w:t>
      </w:r>
      <w:r w:rsidRPr="00727AB4">
        <w:rPr>
          <w:rFonts w:cs="B Zar"/>
          <w:sz w:val="28"/>
          <w:szCs w:val="28"/>
          <w:rtl/>
        </w:rPr>
        <w:t>:</w:t>
      </w:r>
    </w:p>
    <w:p w14:paraId="3FE1EE81" w14:textId="77777777" w:rsidR="00E535BD" w:rsidRPr="00727AB4" w:rsidRDefault="00E535BD" w:rsidP="00E535BD">
      <w:pPr>
        <w:rPr>
          <w:rFonts w:cs="B Zar"/>
          <w:sz w:val="28"/>
          <w:szCs w:val="28"/>
          <w:rtl/>
        </w:rPr>
      </w:pPr>
      <w:r w:rsidRPr="00727AB4">
        <w:rPr>
          <w:rFonts w:cs="B Zar"/>
          <w:sz w:val="28"/>
          <w:szCs w:val="28"/>
          <w:rtl/>
        </w:rPr>
        <w:t>0 = همگن</w:t>
      </w:r>
      <w:r w:rsidRPr="00727AB4">
        <w:rPr>
          <w:rFonts w:cs="B Zar" w:hint="cs"/>
          <w:sz w:val="28"/>
          <w:szCs w:val="28"/>
          <w:rtl/>
        </w:rPr>
        <w:t>ی</w:t>
      </w:r>
      <w:r w:rsidRPr="00727AB4">
        <w:rPr>
          <w:rFonts w:cs="B Zar"/>
          <w:sz w:val="28"/>
          <w:szCs w:val="28"/>
          <w:rtl/>
        </w:rPr>
        <w:t xml:space="preserve"> کامل</w:t>
      </w:r>
    </w:p>
    <w:p w14:paraId="5987AC92" w14:textId="77777777" w:rsidR="00E535BD" w:rsidRPr="00727AB4" w:rsidRDefault="00E535BD" w:rsidP="00E535BD">
      <w:pPr>
        <w:rPr>
          <w:rFonts w:cs="B Zar"/>
          <w:sz w:val="28"/>
          <w:szCs w:val="28"/>
          <w:rtl/>
        </w:rPr>
      </w:pPr>
      <w:r w:rsidRPr="00727AB4">
        <w:rPr>
          <w:rFonts w:cs="B Zar"/>
          <w:sz w:val="28"/>
          <w:szCs w:val="28"/>
          <w:rtl/>
        </w:rPr>
        <w:t>1 = همگن متوسط</w:t>
      </w:r>
    </w:p>
    <w:p w14:paraId="44F4317C" w14:textId="77777777" w:rsidR="00E535BD" w:rsidRPr="00727AB4" w:rsidRDefault="00E535BD" w:rsidP="00E535BD">
      <w:pPr>
        <w:rPr>
          <w:rFonts w:cs="B Zar"/>
          <w:sz w:val="28"/>
          <w:szCs w:val="28"/>
          <w:rtl/>
        </w:rPr>
      </w:pPr>
      <w:r w:rsidRPr="00727AB4">
        <w:rPr>
          <w:rFonts w:cs="B Zar"/>
          <w:sz w:val="28"/>
          <w:szCs w:val="28"/>
          <w:rtl/>
        </w:rPr>
        <w:t>2-6 = ناهمگن</w:t>
      </w:r>
    </w:p>
    <w:p w14:paraId="671B30B8" w14:textId="77777777" w:rsidR="00E535BD" w:rsidRPr="00727AB4" w:rsidRDefault="00E535BD" w:rsidP="00E535BD">
      <w:pPr>
        <w:rPr>
          <w:rFonts w:cs="B Zar"/>
          <w:sz w:val="28"/>
          <w:szCs w:val="28"/>
        </w:rPr>
      </w:pPr>
      <w:r w:rsidRPr="00727AB4">
        <w:rPr>
          <w:rFonts w:cs="B Zar"/>
          <w:sz w:val="28"/>
          <w:szCs w:val="28"/>
        </w:rPr>
        <w:lastRenderedPageBreak/>
        <w:t xml:space="preserve">p &lt; </w:t>
      </w:r>
      <w:r w:rsidRPr="00727AB4">
        <w:rPr>
          <w:rFonts w:cs="B Zar"/>
          <w:sz w:val="28"/>
          <w:szCs w:val="28"/>
          <w:rtl/>
        </w:rPr>
        <w:t>۰.۱۰</w:t>
      </w:r>
    </w:p>
    <w:p w14:paraId="1928F869"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۰.۰۵</w:t>
      </w:r>
    </w:p>
    <w:p w14:paraId="53CE8765"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۰.۰۱</w:t>
      </w:r>
    </w:p>
    <w:p w14:paraId="352D10D3" w14:textId="77777777" w:rsidR="00E535BD" w:rsidRPr="00727AB4" w:rsidRDefault="00E535BD" w:rsidP="00E535BD">
      <w:pPr>
        <w:rPr>
          <w:rFonts w:cs="B Zar"/>
          <w:sz w:val="28"/>
          <w:szCs w:val="28"/>
          <w:rtl/>
        </w:rPr>
      </w:pPr>
    </w:p>
    <w:p w14:paraId="1CEB2E0B" w14:textId="77777777" w:rsidR="00E535BD" w:rsidRPr="00727AB4" w:rsidRDefault="00E535BD" w:rsidP="00E535BD">
      <w:pPr>
        <w:rPr>
          <w:rFonts w:cs="B Zar"/>
          <w:sz w:val="28"/>
          <w:szCs w:val="28"/>
          <w:rtl/>
        </w:rPr>
      </w:pPr>
      <w:r w:rsidRPr="00727AB4">
        <w:rPr>
          <w:rFonts w:cs="B Zar" w:hint="eastAsia"/>
          <w:sz w:val="28"/>
          <w:szCs w:val="28"/>
          <w:rtl/>
        </w:rPr>
        <w:t>جدول</w:t>
      </w:r>
      <w:r w:rsidRPr="00727AB4">
        <w:rPr>
          <w:rFonts w:cs="B Zar"/>
          <w:sz w:val="28"/>
          <w:szCs w:val="28"/>
          <w:rtl/>
        </w:rPr>
        <w:t xml:space="preserve"> ۶.۱۷: تفاوت ب</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w:t>
      </w:r>
      <w:r w:rsidRPr="00727AB4">
        <w:rPr>
          <w:rFonts w:cs="B Zar"/>
          <w:sz w:val="28"/>
          <w:szCs w:val="28"/>
          <w:rtl/>
        </w:rPr>
        <w:t xml:space="preserve"> اصل</w:t>
      </w:r>
      <w:r w:rsidRPr="00727AB4">
        <w:rPr>
          <w:rFonts w:cs="B Zar" w:hint="cs"/>
          <w:sz w:val="28"/>
          <w:szCs w:val="28"/>
          <w:rtl/>
        </w:rPr>
        <w:t>ی</w:t>
      </w:r>
      <w:r w:rsidRPr="00727AB4">
        <w:rPr>
          <w:rFonts w:cs="B Zar"/>
          <w:sz w:val="28"/>
          <w:szCs w:val="28"/>
          <w:rtl/>
        </w:rPr>
        <w:t xml:space="preserve"> </w:t>
      </w:r>
      <w:r w:rsidRPr="00727AB4">
        <w:rPr>
          <w:rFonts w:cs="B Zar" w:hint="cs"/>
          <w:sz w:val="28"/>
          <w:szCs w:val="28"/>
          <w:rtl/>
        </w:rPr>
        <w:t>ی</w:t>
      </w:r>
      <w:r w:rsidRPr="00727AB4">
        <w:rPr>
          <w:rFonts w:cs="B Zar" w:hint="eastAsia"/>
          <w:sz w:val="28"/>
          <w:szCs w:val="28"/>
          <w:rtl/>
        </w:rPr>
        <w:t>ک</w:t>
      </w:r>
      <w:r w:rsidRPr="00727AB4">
        <w:rPr>
          <w:rFonts w:cs="B Zar"/>
          <w:sz w:val="28"/>
          <w:szCs w:val="28"/>
          <w:rtl/>
        </w:rPr>
        <w:t xml:space="preserve"> شرکت و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یی</w:t>
      </w:r>
      <w:r w:rsidRPr="00727AB4">
        <w:rPr>
          <w:rFonts w:cs="B Zar"/>
          <w:sz w:val="28"/>
          <w:szCs w:val="28"/>
          <w:rtl/>
        </w:rPr>
        <w:t xml:space="preserve"> که در شرکا به دنبال آن است -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خط تول</w:t>
      </w:r>
      <w:r w:rsidRPr="00727AB4">
        <w:rPr>
          <w:rFonts w:cs="B Zar" w:hint="cs"/>
          <w:sz w:val="28"/>
          <w:szCs w:val="28"/>
          <w:rtl/>
        </w:rPr>
        <w:t>ی</w:t>
      </w:r>
      <w:r w:rsidRPr="00727AB4">
        <w:rPr>
          <w:rFonts w:cs="B Zar" w:hint="eastAsia"/>
          <w:sz w:val="28"/>
          <w:szCs w:val="28"/>
          <w:rtl/>
        </w:rPr>
        <w:t>د</w:t>
      </w: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618C364F" w14:textId="77777777" w:rsidTr="00667BF0">
        <w:trPr>
          <w:trHeight w:val="113"/>
        </w:trPr>
        <w:tc>
          <w:tcPr>
            <w:tcW w:w="2191" w:type="dxa"/>
            <w:tcBorders>
              <w:left w:val="nil"/>
            </w:tcBorders>
            <w:vAlign w:val="center"/>
          </w:tcPr>
          <w:p w14:paraId="0552291A"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3BFF7A66"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53077E7C"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00E2CD0A" w14:textId="77777777" w:rsidTr="00667BF0">
        <w:trPr>
          <w:trHeight w:val="113"/>
        </w:trPr>
        <w:tc>
          <w:tcPr>
            <w:tcW w:w="2191" w:type="dxa"/>
            <w:tcBorders>
              <w:left w:val="nil"/>
            </w:tcBorders>
            <w:vAlign w:val="center"/>
          </w:tcPr>
          <w:p w14:paraId="5B0C57AE"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038C8608" w14:textId="77777777" w:rsidR="00E535BD" w:rsidRPr="00A315D0" w:rsidRDefault="00E535BD" w:rsidP="00667BF0">
            <w:pPr>
              <w:jc w:val="center"/>
              <w:rPr>
                <w:rFonts w:cs="B Nazanin"/>
                <w:b/>
                <w:bCs/>
                <w:sz w:val="21"/>
                <w:szCs w:val="21"/>
                <w:rtl/>
              </w:rPr>
            </w:pPr>
            <w:r w:rsidRPr="00A315D0">
              <w:rPr>
                <w:rStyle w:val="fontstyle01"/>
                <w:rFonts w:cs="B Nazanin"/>
                <w:b/>
                <w:bCs/>
                <w:sz w:val="21"/>
                <w:szCs w:val="21"/>
              </w:rPr>
              <w:t xml:space="preserve">32 (38) </w:t>
            </w:r>
          </w:p>
        </w:tc>
        <w:tc>
          <w:tcPr>
            <w:tcW w:w="1460" w:type="dxa"/>
            <w:tcBorders>
              <w:left w:val="nil"/>
              <w:right w:val="nil"/>
            </w:tcBorders>
            <w:vAlign w:val="center"/>
          </w:tcPr>
          <w:p w14:paraId="40FE8FE3" w14:textId="77777777" w:rsidR="00E535BD" w:rsidRPr="00A315D0" w:rsidRDefault="00E535BD" w:rsidP="00667BF0">
            <w:pPr>
              <w:jc w:val="center"/>
              <w:rPr>
                <w:rFonts w:cs="B Nazanin"/>
                <w:b/>
                <w:bCs/>
                <w:sz w:val="21"/>
                <w:szCs w:val="21"/>
                <w:rtl/>
              </w:rPr>
            </w:pPr>
            <w:r w:rsidRPr="00A315D0">
              <w:rPr>
                <w:rStyle w:val="fontstyle01"/>
                <w:rFonts w:cs="B Nazanin"/>
                <w:b/>
                <w:bCs/>
                <w:sz w:val="21"/>
                <w:szCs w:val="21"/>
              </w:rPr>
              <w:t>25 (52)</w:t>
            </w:r>
          </w:p>
        </w:tc>
      </w:tr>
      <w:tr w:rsidR="00E535BD" w:rsidRPr="00E4476C" w14:paraId="4460D97E" w14:textId="77777777" w:rsidTr="00667BF0">
        <w:trPr>
          <w:trHeight w:val="113"/>
        </w:trPr>
        <w:tc>
          <w:tcPr>
            <w:tcW w:w="2191" w:type="dxa"/>
            <w:tcBorders>
              <w:left w:val="nil"/>
            </w:tcBorders>
            <w:vAlign w:val="center"/>
          </w:tcPr>
          <w:p w14:paraId="17E09662"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1DF5E55A" w14:textId="77777777" w:rsidR="00E535BD" w:rsidRPr="00A315D0" w:rsidRDefault="00E535BD" w:rsidP="00667BF0">
            <w:pPr>
              <w:bidi w:val="0"/>
              <w:jc w:val="center"/>
              <w:rPr>
                <w:rFonts w:cs="B Nazanin"/>
                <w:b/>
                <w:bCs/>
                <w:sz w:val="21"/>
                <w:szCs w:val="21"/>
                <w:rtl/>
              </w:rPr>
            </w:pPr>
            <w:r w:rsidRPr="00A315D0">
              <w:rPr>
                <w:rStyle w:val="fontstyle01"/>
                <w:rFonts w:cs="B Nazanin"/>
                <w:b/>
                <w:bCs/>
                <w:sz w:val="21"/>
                <w:szCs w:val="21"/>
              </w:rPr>
              <w:t xml:space="preserve">28 (33) </w:t>
            </w:r>
          </w:p>
        </w:tc>
        <w:tc>
          <w:tcPr>
            <w:tcW w:w="1460" w:type="dxa"/>
            <w:tcBorders>
              <w:left w:val="nil"/>
              <w:right w:val="nil"/>
            </w:tcBorders>
            <w:vAlign w:val="center"/>
          </w:tcPr>
          <w:p w14:paraId="7D6C7210" w14:textId="77777777" w:rsidR="00E535BD" w:rsidRPr="00A315D0" w:rsidRDefault="00E535BD" w:rsidP="00667BF0">
            <w:pPr>
              <w:bidi w:val="0"/>
              <w:jc w:val="center"/>
              <w:rPr>
                <w:rFonts w:cs="B Nazanin"/>
                <w:b/>
                <w:bCs/>
                <w:sz w:val="21"/>
                <w:szCs w:val="21"/>
                <w:rtl/>
                <w:lang w:bidi="ar-SA"/>
              </w:rPr>
            </w:pPr>
            <w:r w:rsidRPr="00A315D0">
              <w:rPr>
                <w:rStyle w:val="fontstyle01"/>
                <w:rFonts w:cs="B Nazanin"/>
                <w:b/>
                <w:bCs/>
                <w:sz w:val="21"/>
                <w:szCs w:val="21"/>
              </w:rPr>
              <w:t>14 (29)</w:t>
            </w:r>
          </w:p>
        </w:tc>
      </w:tr>
      <w:tr w:rsidR="00E535BD" w:rsidRPr="00E4476C" w14:paraId="51B0523E" w14:textId="77777777" w:rsidTr="00667BF0">
        <w:trPr>
          <w:trHeight w:val="113"/>
        </w:trPr>
        <w:tc>
          <w:tcPr>
            <w:tcW w:w="2191" w:type="dxa"/>
            <w:tcBorders>
              <w:left w:val="nil"/>
            </w:tcBorders>
          </w:tcPr>
          <w:p w14:paraId="52849ACD"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4433971E" w14:textId="77777777" w:rsidR="00E535BD" w:rsidRPr="00A315D0" w:rsidRDefault="00E535BD" w:rsidP="00667BF0">
            <w:pPr>
              <w:bidi w:val="0"/>
              <w:jc w:val="center"/>
              <w:rPr>
                <w:rFonts w:cs="B Nazanin"/>
                <w:b/>
                <w:bCs/>
                <w:sz w:val="21"/>
                <w:szCs w:val="21"/>
                <w:rtl/>
              </w:rPr>
            </w:pPr>
            <w:r w:rsidRPr="00A315D0">
              <w:rPr>
                <w:rStyle w:val="fontstyle01"/>
                <w:rFonts w:cs="B Nazanin"/>
                <w:b/>
                <w:bCs/>
                <w:sz w:val="21"/>
                <w:szCs w:val="21"/>
              </w:rPr>
              <w:t xml:space="preserve">25 (29) </w:t>
            </w:r>
          </w:p>
        </w:tc>
        <w:tc>
          <w:tcPr>
            <w:tcW w:w="1460" w:type="dxa"/>
            <w:tcBorders>
              <w:left w:val="nil"/>
              <w:right w:val="nil"/>
            </w:tcBorders>
            <w:vAlign w:val="center"/>
          </w:tcPr>
          <w:p w14:paraId="0A394247" w14:textId="77777777" w:rsidR="00E535BD" w:rsidRPr="00A315D0" w:rsidRDefault="00E535BD" w:rsidP="00667BF0">
            <w:pPr>
              <w:jc w:val="center"/>
              <w:rPr>
                <w:rFonts w:cs="B Nazanin"/>
                <w:b/>
                <w:bCs/>
                <w:sz w:val="21"/>
                <w:szCs w:val="21"/>
                <w:rtl/>
              </w:rPr>
            </w:pPr>
            <w:r w:rsidRPr="00A315D0">
              <w:rPr>
                <w:rStyle w:val="fontstyle01"/>
                <w:rFonts w:cs="B Nazanin"/>
                <w:b/>
                <w:bCs/>
                <w:sz w:val="21"/>
                <w:szCs w:val="21"/>
              </w:rPr>
              <w:t>9 (19)</w:t>
            </w:r>
          </w:p>
        </w:tc>
      </w:tr>
      <w:tr w:rsidR="00E535BD" w:rsidRPr="00E4476C" w14:paraId="5B4A1A91" w14:textId="77777777" w:rsidTr="00667BF0">
        <w:trPr>
          <w:trHeight w:val="113"/>
        </w:trPr>
        <w:tc>
          <w:tcPr>
            <w:tcW w:w="2191" w:type="dxa"/>
            <w:tcBorders>
              <w:left w:val="nil"/>
            </w:tcBorders>
          </w:tcPr>
          <w:p w14:paraId="744FF40E"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3A52ADA1" w14:textId="77777777" w:rsidR="00E535BD" w:rsidRPr="00E96BBC" w:rsidRDefault="00E535BD" w:rsidP="00667BF0">
            <w:pPr>
              <w:bidi w:val="0"/>
              <w:jc w:val="center"/>
              <w:rPr>
                <w:rFonts w:cs="B Nazanin"/>
                <w:b/>
                <w:bCs/>
                <w:sz w:val="21"/>
                <w:szCs w:val="21"/>
                <w:rtl/>
                <w:lang w:bidi="ar-SA"/>
              </w:rPr>
            </w:pPr>
            <w:r>
              <w:rPr>
                <w:rStyle w:val="fontstyle01"/>
                <w:rFonts w:cs="B Nazanin"/>
                <w:b/>
                <w:bCs/>
                <w:sz w:val="21"/>
                <w:szCs w:val="21"/>
              </w:rPr>
              <w:t>2.99</w:t>
            </w:r>
            <w:r w:rsidRPr="00E96BBC">
              <w:rPr>
                <w:rStyle w:val="fontstyle01"/>
                <w:rFonts w:cs="B Nazanin"/>
                <w:b/>
                <w:bCs/>
                <w:sz w:val="21"/>
                <w:szCs w:val="21"/>
              </w:rPr>
              <w:t>*</w:t>
            </w:r>
          </w:p>
        </w:tc>
        <w:tc>
          <w:tcPr>
            <w:tcW w:w="1460" w:type="dxa"/>
            <w:tcBorders>
              <w:left w:val="nil"/>
              <w:bottom w:val="single" w:sz="4" w:space="0" w:color="FFFFFF" w:themeColor="background1"/>
              <w:right w:val="nil"/>
            </w:tcBorders>
            <w:vAlign w:val="center"/>
          </w:tcPr>
          <w:p w14:paraId="10DBCCBD" w14:textId="77777777" w:rsidR="00E535BD" w:rsidRPr="00E4476C" w:rsidRDefault="00E535BD" w:rsidP="00667BF0">
            <w:pPr>
              <w:jc w:val="center"/>
              <w:rPr>
                <w:rFonts w:cs="B Nazanin"/>
                <w:b/>
                <w:bCs/>
                <w:sz w:val="21"/>
                <w:szCs w:val="21"/>
                <w:rtl/>
              </w:rPr>
            </w:pPr>
          </w:p>
        </w:tc>
      </w:tr>
      <w:tr w:rsidR="00E535BD" w:rsidRPr="00E4476C" w14:paraId="7C014A00" w14:textId="77777777" w:rsidTr="00667BF0">
        <w:trPr>
          <w:trHeight w:val="113"/>
        </w:trPr>
        <w:tc>
          <w:tcPr>
            <w:tcW w:w="2191" w:type="dxa"/>
            <w:tcBorders>
              <w:left w:val="nil"/>
            </w:tcBorders>
          </w:tcPr>
          <w:p w14:paraId="44EA1773"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63926A65" w14:textId="77777777" w:rsidR="00E535BD" w:rsidRPr="006A3C65" w:rsidRDefault="00E535BD" w:rsidP="00667BF0">
            <w:pPr>
              <w:bidi w:val="0"/>
              <w:jc w:val="center"/>
              <w:rPr>
                <w:rFonts w:cstheme="minorHAnsi"/>
                <w:b/>
                <w:bCs/>
                <w:sz w:val="21"/>
                <w:szCs w:val="21"/>
                <w:rtl/>
              </w:rPr>
            </w:pPr>
            <w:r>
              <w:rPr>
                <w:rFonts w:cs="B Nazanin"/>
                <w:b/>
                <w:bCs/>
                <w:sz w:val="21"/>
                <w:szCs w:val="21"/>
              </w:rPr>
              <w:t>133</w:t>
            </w:r>
          </w:p>
        </w:tc>
        <w:tc>
          <w:tcPr>
            <w:tcW w:w="1460" w:type="dxa"/>
            <w:tcBorders>
              <w:top w:val="single" w:sz="4" w:space="0" w:color="FFFFFF" w:themeColor="background1"/>
              <w:left w:val="nil"/>
              <w:right w:val="nil"/>
            </w:tcBorders>
            <w:vAlign w:val="center"/>
          </w:tcPr>
          <w:p w14:paraId="030899CF" w14:textId="77777777" w:rsidR="00E535BD" w:rsidRPr="00E4476C" w:rsidRDefault="00E535BD" w:rsidP="00667BF0">
            <w:pPr>
              <w:jc w:val="center"/>
              <w:rPr>
                <w:rFonts w:cs="B Nazanin"/>
                <w:b/>
                <w:bCs/>
                <w:sz w:val="21"/>
                <w:szCs w:val="21"/>
                <w:rtl/>
              </w:rPr>
            </w:pPr>
          </w:p>
        </w:tc>
      </w:tr>
    </w:tbl>
    <w:p w14:paraId="5880DDDC" w14:textId="77777777" w:rsidR="00E535BD" w:rsidRDefault="00E535BD" w:rsidP="00E535BD">
      <w:pPr>
        <w:rPr>
          <w:rFonts w:cs="B Zar"/>
          <w:sz w:val="28"/>
          <w:szCs w:val="28"/>
        </w:rPr>
      </w:pPr>
    </w:p>
    <w:p w14:paraId="62CC1511" w14:textId="77777777" w:rsidR="00E535BD" w:rsidRDefault="00E535BD" w:rsidP="00E535BD">
      <w:pPr>
        <w:rPr>
          <w:rFonts w:cs="B Zar"/>
          <w:sz w:val="28"/>
          <w:szCs w:val="28"/>
        </w:rPr>
      </w:pPr>
    </w:p>
    <w:p w14:paraId="4A510657" w14:textId="77777777" w:rsidR="00E535BD" w:rsidRDefault="00E535BD" w:rsidP="00E535BD">
      <w:pPr>
        <w:rPr>
          <w:rFonts w:cs="B Zar"/>
          <w:sz w:val="28"/>
          <w:szCs w:val="28"/>
        </w:rPr>
      </w:pPr>
    </w:p>
    <w:p w14:paraId="216D174B" w14:textId="77777777" w:rsidR="00E535BD" w:rsidRDefault="00E535BD" w:rsidP="00E535BD">
      <w:pPr>
        <w:rPr>
          <w:rFonts w:cs="B Zar"/>
          <w:sz w:val="28"/>
          <w:szCs w:val="28"/>
        </w:rPr>
      </w:pPr>
    </w:p>
    <w:p w14:paraId="712349FF" w14:textId="77777777" w:rsidR="00E535BD" w:rsidRPr="00727AB4" w:rsidRDefault="00E535BD" w:rsidP="00E535BD">
      <w:pPr>
        <w:rPr>
          <w:rFonts w:cs="B Zar"/>
          <w:sz w:val="28"/>
          <w:szCs w:val="28"/>
          <w:rtl/>
        </w:rPr>
      </w:pPr>
    </w:p>
    <w:p w14:paraId="71DAACDA" w14:textId="77777777" w:rsidR="00E535BD" w:rsidRPr="00727AB4" w:rsidRDefault="00E535BD" w:rsidP="00E535BD">
      <w:pPr>
        <w:rPr>
          <w:rFonts w:cs="B Zar"/>
          <w:sz w:val="28"/>
          <w:szCs w:val="28"/>
          <w:rtl/>
        </w:rPr>
      </w:pPr>
      <w:r w:rsidRPr="00727AB4">
        <w:rPr>
          <w:rFonts w:cs="B Zar" w:hint="cs"/>
          <w:sz w:val="28"/>
          <w:szCs w:val="28"/>
          <w:rtl/>
        </w:rPr>
        <w:t>ی</w:t>
      </w:r>
      <w:r w:rsidRPr="00727AB4">
        <w:rPr>
          <w:rFonts w:cs="B Zar" w:hint="eastAsia"/>
          <w:sz w:val="28"/>
          <w:szCs w:val="28"/>
          <w:rtl/>
        </w:rPr>
        <w:t>ادداشت‌ها</w:t>
      </w:r>
      <w:r w:rsidRPr="00727AB4">
        <w:rPr>
          <w:rFonts w:cs="B Zar"/>
          <w:sz w:val="28"/>
          <w:szCs w:val="28"/>
          <w:rtl/>
        </w:rPr>
        <w:t>:</w:t>
      </w:r>
    </w:p>
    <w:p w14:paraId="6D2612B7" w14:textId="77777777" w:rsidR="00E535BD" w:rsidRPr="00727AB4" w:rsidRDefault="00E535BD" w:rsidP="00E535BD">
      <w:pPr>
        <w:rPr>
          <w:rFonts w:cs="B Zar"/>
          <w:sz w:val="28"/>
          <w:szCs w:val="28"/>
          <w:rtl/>
        </w:rPr>
      </w:pPr>
      <w:r w:rsidRPr="00727AB4">
        <w:rPr>
          <w:rFonts w:cs="B Zar"/>
          <w:sz w:val="28"/>
          <w:szCs w:val="28"/>
          <w:rtl/>
        </w:rPr>
        <w:t>0 = همگن</w:t>
      </w:r>
      <w:r w:rsidRPr="00727AB4">
        <w:rPr>
          <w:rFonts w:cs="B Zar" w:hint="cs"/>
          <w:sz w:val="28"/>
          <w:szCs w:val="28"/>
          <w:rtl/>
        </w:rPr>
        <w:t>ی</w:t>
      </w:r>
      <w:r w:rsidRPr="00727AB4">
        <w:rPr>
          <w:rFonts w:cs="B Zar"/>
          <w:sz w:val="28"/>
          <w:szCs w:val="28"/>
          <w:rtl/>
        </w:rPr>
        <w:t xml:space="preserve"> کامل</w:t>
      </w:r>
    </w:p>
    <w:p w14:paraId="68A8E97E" w14:textId="77777777" w:rsidR="00E535BD" w:rsidRPr="00727AB4" w:rsidRDefault="00E535BD" w:rsidP="00E535BD">
      <w:pPr>
        <w:rPr>
          <w:rFonts w:cs="B Zar"/>
          <w:sz w:val="28"/>
          <w:szCs w:val="28"/>
          <w:rtl/>
        </w:rPr>
      </w:pPr>
      <w:r w:rsidRPr="00727AB4">
        <w:rPr>
          <w:rFonts w:cs="B Zar"/>
          <w:sz w:val="28"/>
          <w:szCs w:val="28"/>
          <w:rtl/>
        </w:rPr>
        <w:t>1 = همگن متوسط</w:t>
      </w:r>
    </w:p>
    <w:p w14:paraId="33128015" w14:textId="77777777" w:rsidR="00E535BD" w:rsidRPr="00727AB4" w:rsidRDefault="00E535BD" w:rsidP="00E535BD">
      <w:pPr>
        <w:rPr>
          <w:rFonts w:cs="B Zar"/>
          <w:sz w:val="28"/>
          <w:szCs w:val="28"/>
          <w:rtl/>
        </w:rPr>
      </w:pPr>
      <w:r w:rsidRPr="00727AB4">
        <w:rPr>
          <w:rFonts w:cs="B Zar"/>
          <w:sz w:val="28"/>
          <w:szCs w:val="28"/>
          <w:rtl/>
        </w:rPr>
        <w:t>2-6 = ناهمگن</w:t>
      </w:r>
    </w:p>
    <w:p w14:paraId="67C88263"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۰.۱۰</w:t>
      </w:r>
    </w:p>
    <w:p w14:paraId="123F0B3A"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۰.۰۵</w:t>
      </w:r>
    </w:p>
    <w:p w14:paraId="179E5BD5" w14:textId="77777777" w:rsidR="00E535BD"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۰.۰۱</w:t>
      </w:r>
    </w:p>
    <w:p w14:paraId="3135B0DA" w14:textId="77777777" w:rsidR="00E535BD" w:rsidRDefault="00E535BD" w:rsidP="00E535BD">
      <w:pPr>
        <w:rPr>
          <w:rFonts w:cs="B Zar"/>
          <w:b/>
          <w:bCs/>
          <w:sz w:val="24"/>
          <w:szCs w:val="24"/>
        </w:rPr>
      </w:pPr>
      <w:r w:rsidRPr="00BA2C11">
        <w:rPr>
          <w:rFonts w:cs="B Zar"/>
          <w:sz w:val="28"/>
          <w:szCs w:val="28"/>
        </w:rPr>
        <w:br/>
      </w:r>
      <w:r w:rsidRPr="003438AE">
        <w:rPr>
          <w:rFonts w:cs="B Zar"/>
          <w:b/>
          <w:bCs/>
          <w:sz w:val="24"/>
          <w:szCs w:val="24"/>
          <w:rtl/>
        </w:rPr>
        <w:t>۶.۵.۵</w:t>
      </w:r>
      <w:r w:rsidRPr="003438AE">
        <w:rPr>
          <w:rFonts w:cs="B Zar"/>
          <w:b/>
          <w:bCs/>
          <w:sz w:val="24"/>
          <w:szCs w:val="24"/>
        </w:rPr>
        <w:t xml:space="preserve"> </w:t>
      </w:r>
      <w:r w:rsidRPr="003438AE">
        <w:rPr>
          <w:rFonts w:cs="B Zar"/>
          <w:b/>
          <w:bCs/>
          <w:sz w:val="24"/>
          <w:szCs w:val="24"/>
          <w:rtl/>
        </w:rPr>
        <w:t>قابلیت‌های تحقیق و توسعه قوی</w:t>
      </w:r>
    </w:p>
    <w:p w14:paraId="73CE770E" w14:textId="77777777" w:rsidR="00E535BD" w:rsidRPr="00AC7B5F" w:rsidRDefault="00E535BD" w:rsidP="00E535BD">
      <w:pPr>
        <w:rPr>
          <w:rFonts w:cs="B Zar"/>
          <w:sz w:val="28"/>
          <w:szCs w:val="28"/>
          <w:rtl/>
        </w:rPr>
      </w:pPr>
      <w:r w:rsidRPr="00AC7B5F">
        <w:rPr>
          <w:rFonts w:cs="B Zar"/>
          <w:sz w:val="28"/>
          <w:szCs w:val="28"/>
          <w:rtl/>
        </w:rPr>
        <w:t>اگرچه تحل</w:t>
      </w:r>
      <w:r w:rsidRPr="00AC7B5F">
        <w:rPr>
          <w:rFonts w:cs="B Zar" w:hint="cs"/>
          <w:sz w:val="28"/>
          <w:szCs w:val="28"/>
          <w:rtl/>
        </w:rPr>
        <w:t>ی</w:t>
      </w:r>
      <w:r w:rsidRPr="00AC7B5F">
        <w:rPr>
          <w:rFonts w:cs="B Zar" w:hint="eastAsia"/>
          <w:sz w:val="28"/>
          <w:szCs w:val="28"/>
          <w:rtl/>
        </w:rPr>
        <w:t>ل‌ها</w:t>
      </w:r>
      <w:r w:rsidRPr="00AC7B5F">
        <w:rPr>
          <w:rFonts w:cs="B Zar" w:hint="cs"/>
          <w:sz w:val="28"/>
          <w:szCs w:val="28"/>
          <w:rtl/>
        </w:rPr>
        <w:t>ی</w:t>
      </w:r>
      <w:r w:rsidRPr="00AC7B5F">
        <w:rPr>
          <w:rFonts w:cs="B Zar"/>
          <w:sz w:val="28"/>
          <w:szCs w:val="28"/>
          <w:rtl/>
        </w:rPr>
        <w:t xml:space="preserve"> قبل</w:t>
      </w:r>
      <w:r w:rsidRPr="00AC7B5F">
        <w:rPr>
          <w:rFonts w:cs="B Zar" w:hint="cs"/>
          <w:sz w:val="28"/>
          <w:szCs w:val="28"/>
          <w:rtl/>
        </w:rPr>
        <w:t>ی</w:t>
      </w:r>
      <w:r w:rsidRPr="00AC7B5F">
        <w:rPr>
          <w:rFonts w:cs="B Zar"/>
          <w:sz w:val="28"/>
          <w:szCs w:val="28"/>
          <w:rtl/>
        </w:rPr>
        <w:t xml:space="preserve"> تفاوت‌ها</w:t>
      </w:r>
      <w:r w:rsidRPr="00AC7B5F">
        <w:rPr>
          <w:rFonts w:cs="B Zar" w:hint="cs"/>
          <w:sz w:val="28"/>
          <w:szCs w:val="28"/>
          <w:rtl/>
        </w:rPr>
        <w:t>ی</w:t>
      </w:r>
      <w:r w:rsidRPr="00AC7B5F">
        <w:rPr>
          <w:rFonts w:cs="B Zar"/>
          <w:sz w:val="28"/>
          <w:szCs w:val="28"/>
          <w:rtl/>
        </w:rPr>
        <w:t xml:space="preserve"> قابل توجه</w:t>
      </w:r>
      <w:r w:rsidRPr="00AC7B5F">
        <w:rPr>
          <w:rFonts w:cs="B Zar" w:hint="cs"/>
          <w:sz w:val="28"/>
          <w:szCs w:val="28"/>
          <w:rtl/>
        </w:rPr>
        <w:t>ی</w:t>
      </w:r>
      <w:r w:rsidRPr="00AC7B5F">
        <w:rPr>
          <w:rFonts w:cs="B Zar"/>
          <w:sz w:val="28"/>
          <w:szCs w:val="28"/>
          <w:rtl/>
        </w:rPr>
        <w:t xml:space="preserve"> در زم</w:t>
      </w:r>
      <w:r w:rsidRPr="00AC7B5F">
        <w:rPr>
          <w:rFonts w:cs="B Zar" w:hint="cs"/>
          <w:sz w:val="28"/>
          <w:szCs w:val="28"/>
          <w:rtl/>
        </w:rPr>
        <w:t>ی</w:t>
      </w:r>
      <w:r w:rsidRPr="00AC7B5F">
        <w:rPr>
          <w:rFonts w:cs="B Zar" w:hint="eastAsia"/>
          <w:sz w:val="28"/>
          <w:szCs w:val="28"/>
          <w:rtl/>
        </w:rPr>
        <w:t>نه</w:t>
      </w:r>
      <w:r w:rsidRPr="00AC7B5F">
        <w:rPr>
          <w:rFonts w:cs="B Zar"/>
          <w:sz w:val="28"/>
          <w:szCs w:val="28"/>
          <w:rtl/>
        </w:rPr>
        <w:t xml:space="preserve"> قابل</w:t>
      </w:r>
      <w:r w:rsidRPr="00AC7B5F">
        <w:rPr>
          <w:rFonts w:cs="B Zar" w:hint="cs"/>
          <w:sz w:val="28"/>
          <w:szCs w:val="28"/>
          <w:rtl/>
        </w:rPr>
        <w:t>ی</w:t>
      </w:r>
      <w:r w:rsidRPr="00AC7B5F">
        <w:rPr>
          <w:rFonts w:cs="B Zar" w:hint="eastAsia"/>
          <w:sz w:val="28"/>
          <w:szCs w:val="28"/>
          <w:rtl/>
        </w:rPr>
        <w:t>ت‌ها</w:t>
      </w:r>
      <w:r w:rsidRPr="00AC7B5F">
        <w:rPr>
          <w:rFonts w:cs="B Zar" w:hint="cs"/>
          <w:sz w:val="28"/>
          <w:szCs w:val="28"/>
          <w:rtl/>
        </w:rPr>
        <w:t>ی</w:t>
      </w:r>
      <w:r w:rsidRPr="00AC7B5F">
        <w:rPr>
          <w:rFonts w:cs="B Zar"/>
          <w:sz w:val="28"/>
          <w:szCs w:val="28"/>
          <w:rtl/>
        </w:rPr>
        <w:t xml:space="preserve"> تحق</w:t>
      </w:r>
      <w:r w:rsidRPr="00AC7B5F">
        <w:rPr>
          <w:rFonts w:cs="B Zar" w:hint="cs"/>
          <w:sz w:val="28"/>
          <w:szCs w:val="28"/>
          <w:rtl/>
        </w:rPr>
        <w:t>ی</w:t>
      </w:r>
      <w:r w:rsidRPr="00AC7B5F">
        <w:rPr>
          <w:rFonts w:cs="B Zar" w:hint="eastAsia"/>
          <w:sz w:val="28"/>
          <w:szCs w:val="28"/>
          <w:rtl/>
        </w:rPr>
        <w:t>ق</w:t>
      </w:r>
      <w:r w:rsidRPr="00AC7B5F">
        <w:rPr>
          <w:rFonts w:cs="B Zar"/>
          <w:sz w:val="28"/>
          <w:szCs w:val="28"/>
          <w:rtl/>
        </w:rPr>
        <w:t xml:space="preserve"> و توسعه قو</w:t>
      </w:r>
      <w:r w:rsidRPr="00AC7B5F">
        <w:rPr>
          <w:rFonts w:cs="B Zar" w:hint="cs"/>
          <w:sz w:val="28"/>
          <w:szCs w:val="28"/>
          <w:rtl/>
        </w:rPr>
        <w:t>ی</w:t>
      </w:r>
      <w:r w:rsidRPr="00AC7B5F">
        <w:rPr>
          <w:rFonts w:cs="B Zar"/>
          <w:sz w:val="28"/>
          <w:szCs w:val="28"/>
          <w:rtl/>
        </w:rPr>
        <w:t xml:space="preserve"> نشان نداد (به جداول ۶.۸، ۶.۱۲ و ۶.۱۳ مراجعه کن</w:t>
      </w:r>
      <w:r w:rsidRPr="00AC7B5F">
        <w:rPr>
          <w:rFonts w:cs="B Zar" w:hint="cs"/>
          <w:sz w:val="28"/>
          <w:szCs w:val="28"/>
          <w:rtl/>
        </w:rPr>
        <w:t>ی</w:t>
      </w:r>
      <w:r w:rsidRPr="00AC7B5F">
        <w:rPr>
          <w:rFonts w:cs="B Zar" w:hint="eastAsia"/>
          <w:sz w:val="28"/>
          <w:szCs w:val="28"/>
          <w:rtl/>
        </w:rPr>
        <w:t>د</w:t>
      </w:r>
      <w:r w:rsidRPr="00AC7B5F">
        <w:rPr>
          <w:rFonts w:cs="B Zar"/>
          <w:sz w:val="28"/>
          <w:szCs w:val="28"/>
          <w:rtl/>
        </w:rPr>
        <w:t xml:space="preserve">)، </w:t>
      </w:r>
      <w:r w:rsidRPr="00AC7B5F">
        <w:rPr>
          <w:rFonts w:cs="B Zar" w:hint="cs"/>
          <w:sz w:val="28"/>
          <w:szCs w:val="28"/>
          <w:rtl/>
        </w:rPr>
        <w:t>ی</w:t>
      </w:r>
      <w:r w:rsidRPr="00AC7B5F">
        <w:rPr>
          <w:rFonts w:cs="B Zar" w:hint="eastAsia"/>
          <w:sz w:val="28"/>
          <w:szCs w:val="28"/>
          <w:rtl/>
        </w:rPr>
        <w:t>افته‌ها</w:t>
      </w:r>
      <w:r w:rsidRPr="00AC7B5F">
        <w:rPr>
          <w:rFonts w:cs="B Zar" w:hint="cs"/>
          <w:sz w:val="28"/>
          <w:szCs w:val="28"/>
          <w:rtl/>
        </w:rPr>
        <w:t>ی</w:t>
      </w:r>
      <w:r w:rsidRPr="00AC7B5F">
        <w:rPr>
          <w:rFonts w:cs="B Zar"/>
          <w:sz w:val="28"/>
          <w:szCs w:val="28"/>
          <w:rtl/>
        </w:rPr>
        <w:t xml:space="preserve"> مربوط به همگن</w:t>
      </w:r>
      <w:r w:rsidRPr="00AC7B5F">
        <w:rPr>
          <w:rFonts w:cs="B Zar" w:hint="cs"/>
          <w:sz w:val="28"/>
          <w:szCs w:val="28"/>
          <w:rtl/>
        </w:rPr>
        <w:t>ی</w:t>
      </w:r>
      <w:r w:rsidRPr="00AC7B5F">
        <w:rPr>
          <w:rFonts w:cs="B Zar"/>
          <w:sz w:val="28"/>
          <w:szCs w:val="28"/>
          <w:rtl/>
        </w:rPr>
        <w:t>/ناهمگن</w:t>
      </w:r>
      <w:r w:rsidRPr="00AC7B5F">
        <w:rPr>
          <w:rFonts w:cs="B Zar" w:hint="cs"/>
          <w:sz w:val="28"/>
          <w:szCs w:val="28"/>
          <w:rtl/>
        </w:rPr>
        <w:t>ی</w:t>
      </w:r>
      <w:r w:rsidRPr="00AC7B5F">
        <w:rPr>
          <w:rFonts w:cs="B Zar"/>
          <w:sz w:val="28"/>
          <w:szCs w:val="28"/>
          <w:rtl/>
        </w:rPr>
        <w:t xml:space="preserve"> در ا</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زم</w:t>
      </w:r>
      <w:r w:rsidRPr="00AC7B5F">
        <w:rPr>
          <w:rFonts w:cs="B Zar" w:hint="cs"/>
          <w:sz w:val="28"/>
          <w:szCs w:val="28"/>
          <w:rtl/>
        </w:rPr>
        <w:t>ی</w:t>
      </w:r>
      <w:r w:rsidRPr="00AC7B5F">
        <w:rPr>
          <w:rFonts w:cs="B Zar" w:hint="eastAsia"/>
          <w:sz w:val="28"/>
          <w:szCs w:val="28"/>
          <w:rtl/>
        </w:rPr>
        <w:t>نه</w:t>
      </w:r>
      <w:r w:rsidRPr="00AC7B5F">
        <w:rPr>
          <w:rFonts w:cs="B Zar"/>
          <w:sz w:val="28"/>
          <w:szCs w:val="28"/>
          <w:rtl/>
        </w:rPr>
        <w:t xml:space="preserve"> قابل توجه هستند. جدول ۶.۱۸ نشان م</w:t>
      </w:r>
      <w:r w:rsidRPr="00AC7B5F">
        <w:rPr>
          <w:rFonts w:cs="B Zar" w:hint="cs"/>
          <w:sz w:val="28"/>
          <w:szCs w:val="28"/>
          <w:rtl/>
        </w:rPr>
        <w:t>ی‌</w:t>
      </w:r>
      <w:r w:rsidRPr="00AC7B5F">
        <w:rPr>
          <w:rFonts w:cs="B Zar" w:hint="eastAsia"/>
          <w:sz w:val="28"/>
          <w:szCs w:val="28"/>
          <w:rtl/>
        </w:rPr>
        <w:t>دهد</w:t>
      </w:r>
      <w:r w:rsidRPr="00AC7B5F">
        <w:rPr>
          <w:rFonts w:cs="B Zar"/>
          <w:sz w:val="28"/>
          <w:szCs w:val="28"/>
          <w:rtl/>
        </w:rPr>
        <w:t xml:space="preserve"> که در حال</w:t>
      </w:r>
      <w:r w:rsidRPr="00AC7B5F">
        <w:rPr>
          <w:rFonts w:cs="B Zar" w:hint="cs"/>
          <w:sz w:val="28"/>
          <w:szCs w:val="28"/>
          <w:rtl/>
        </w:rPr>
        <w:t>ی</w:t>
      </w:r>
      <w:r w:rsidRPr="00AC7B5F">
        <w:rPr>
          <w:rFonts w:cs="B Zar"/>
          <w:sz w:val="28"/>
          <w:szCs w:val="28"/>
          <w:rtl/>
        </w:rPr>
        <w:t xml:space="preserve"> که اکثر</w:t>
      </w:r>
      <w:r w:rsidRPr="00AC7B5F">
        <w:rPr>
          <w:rFonts w:cs="B Zar" w:hint="cs"/>
          <w:sz w:val="28"/>
          <w:szCs w:val="28"/>
          <w:rtl/>
        </w:rPr>
        <w:t>ی</w:t>
      </w:r>
      <w:r w:rsidRPr="00AC7B5F">
        <w:rPr>
          <w:rFonts w:cs="B Zar" w:hint="eastAsia"/>
          <w:sz w:val="28"/>
          <w:szCs w:val="28"/>
          <w:rtl/>
        </w:rPr>
        <w:t>ت</w:t>
      </w:r>
      <w:r w:rsidRPr="00AC7B5F">
        <w:rPr>
          <w:rFonts w:cs="B Zar"/>
          <w:sz w:val="28"/>
          <w:szCs w:val="28"/>
          <w:rtl/>
        </w:rPr>
        <w:t xml:space="preserve"> شرکت‌ها از ا</w:t>
      </w:r>
      <w:r w:rsidRPr="00AC7B5F">
        <w:rPr>
          <w:rFonts w:cs="B Zar" w:hint="cs"/>
          <w:sz w:val="28"/>
          <w:szCs w:val="28"/>
          <w:rtl/>
        </w:rPr>
        <w:t>ی</w:t>
      </w:r>
      <w:r w:rsidRPr="00AC7B5F">
        <w:rPr>
          <w:rFonts w:cs="B Zar" w:hint="eastAsia"/>
          <w:sz w:val="28"/>
          <w:szCs w:val="28"/>
          <w:rtl/>
        </w:rPr>
        <w:t>الات</w:t>
      </w:r>
      <w:r w:rsidRPr="00AC7B5F">
        <w:rPr>
          <w:rFonts w:cs="B Zar"/>
          <w:sz w:val="28"/>
          <w:szCs w:val="28"/>
          <w:rtl/>
        </w:rPr>
        <w:t xml:space="preserve"> م</w:t>
      </w:r>
      <w:r w:rsidRPr="00AC7B5F">
        <w:rPr>
          <w:rFonts w:cs="B Zar" w:hint="eastAsia"/>
          <w:sz w:val="28"/>
          <w:szCs w:val="28"/>
          <w:rtl/>
        </w:rPr>
        <w:t>تحده</w:t>
      </w:r>
      <w:r w:rsidRPr="00AC7B5F">
        <w:rPr>
          <w:rFonts w:cs="B Zar"/>
          <w:sz w:val="28"/>
          <w:szCs w:val="28"/>
          <w:rtl/>
        </w:rPr>
        <w:t xml:space="preserve"> و آلمان به دنبال شرکا</w:t>
      </w:r>
      <w:r w:rsidRPr="00AC7B5F">
        <w:rPr>
          <w:rFonts w:cs="B Zar" w:hint="cs"/>
          <w:sz w:val="28"/>
          <w:szCs w:val="28"/>
          <w:rtl/>
        </w:rPr>
        <w:t>یی</w:t>
      </w:r>
      <w:r w:rsidRPr="00AC7B5F">
        <w:rPr>
          <w:rFonts w:cs="B Zar"/>
          <w:sz w:val="28"/>
          <w:szCs w:val="28"/>
          <w:rtl/>
        </w:rPr>
        <w:t xml:space="preserve"> با مشخصات </w:t>
      </w:r>
      <w:r w:rsidRPr="00AC7B5F">
        <w:rPr>
          <w:rFonts w:cs="B Zar"/>
          <w:sz w:val="28"/>
          <w:szCs w:val="28"/>
          <w:rtl/>
        </w:rPr>
        <w:lastRenderedPageBreak/>
        <w:t>شا</w:t>
      </w:r>
      <w:r w:rsidRPr="00AC7B5F">
        <w:rPr>
          <w:rFonts w:cs="B Zar" w:hint="cs"/>
          <w:sz w:val="28"/>
          <w:szCs w:val="28"/>
          <w:rtl/>
        </w:rPr>
        <w:t>ی</w:t>
      </w:r>
      <w:r w:rsidRPr="00AC7B5F">
        <w:rPr>
          <w:rFonts w:cs="B Zar" w:hint="eastAsia"/>
          <w:sz w:val="28"/>
          <w:szCs w:val="28"/>
          <w:rtl/>
        </w:rPr>
        <w:t>ستگ</w:t>
      </w:r>
      <w:r w:rsidRPr="00AC7B5F">
        <w:rPr>
          <w:rFonts w:cs="B Zar" w:hint="cs"/>
          <w:sz w:val="28"/>
          <w:szCs w:val="28"/>
          <w:rtl/>
        </w:rPr>
        <w:t>ی</w:t>
      </w:r>
      <w:r w:rsidRPr="00AC7B5F">
        <w:rPr>
          <w:rFonts w:cs="B Zar"/>
          <w:sz w:val="28"/>
          <w:szCs w:val="28"/>
          <w:rtl/>
        </w:rPr>
        <w:t xml:space="preserve"> مشابه هستند (به ترت</w:t>
      </w:r>
      <w:r w:rsidRPr="00AC7B5F">
        <w:rPr>
          <w:rFonts w:cs="B Zar" w:hint="cs"/>
          <w:sz w:val="28"/>
          <w:szCs w:val="28"/>
          <w:rtl/>
        </w:rPr>
        <w:t>ی</w:t>
      </w:r>
      <w:r w:rsidRPr="00AC7B5F">
        <w:rPr>
          <w:rFonts w:cs="B Zar" w:hint="eastAsia"/>
          <w:sz w:val="28"/>
          <w:szCs w:val="28"/>
          <w:rtl/>
        </w:rPr>
        <w:t>ب</w:t>
      </w:r>
      <w:r w:rsidRPr="00AC7B5F">
        <w:rPr>
          <w:rFonts w:cs="B Zar"/>
          <w:sz w:val="28"/>
          <w:szCs w:val="28"/>
          <w:rtl/>
        </w:rPr>
        <w:t xml:space="preserve"> ۶۲</w:t>
      </w:r>
      <w:r w:rsidRPr="00AC7B5F">
        <w:rPr>
          <w:rFonts w:ascii="Times New Roman" w:hAnsi="Times New Roman" w:cs="Times New Roman" w:hint="cs"/>
          <w:sz w:val="28"/>
          <w:szCs w:val="28"/>
          <w:rtl/>
        </w:rPr>
        <w:t>٪</w:t>
      </w:r>
      <w:r w:rsidRPr="00AC7B5F">
        <w:rPr>
          <w:rFonts w:cs="B Zar"/>
          <w:sz w:val="28"/>
          <w:szCs w:val="28"/>
          <w:rtl/>
        </w:rPr>
        <w:t xml:space="preserve"> </w:t>
      </w:r>
      <w:r w:rsidRPr="00AC7B5F">
        <w:rPr>
          <w:rFonts w:cs="B Zar" w:hint="cs"/>
          <w:sz w:val="28"/>
          <w:szCs w:val="28"/>
          <w:rtl/>
        </w:rPr>
        <w:t>و</w:t>
      </w:r>
      <w:r w:rsidRPr="00AC7B5F">
        <w:rPr>
          <w:rFonts w:cs="B Zar"/>
          <w:sz w:val="28"/>
          <w:szCs w:val="28"/>
          <w:rtl/>
        </w:rPr>
        <w:t xml:space="preserve"> </w:t>
      </w:r>
      <w:r w:rsidRPr="00AC7B5F">
        <w:rPr>
          <w:rFonts w:cs="B Zar" w:hint="cs"/>
          <w:sz w:val="28"/>
          <w:szCs w:val="28"/>
          <w:rtl/>
        </w:rPr>
        <w:t>۸۳</w:t>
      </w:r>
      <w:r w:rsidRPr="00AC7B5F">
        <w:rPr>
          <w:rFonts w:ascii="Times New Roman" w:hAnsi="Times New Roman" w:cs="Times New Roman" w:hint="cs"/>
          <w:sz w:val="28"/>
          <w:szCs w:val="28"/>
          <w:rtl/>
        </w:rPr>
        <w:t>٪</w:t>
      </w:r>
      <w:r w:rsidRPr="00AC7B5F">
        <w:rPr>
          <w:rFonts w:cs="B Zar"/>
          <w:sz w:val="28"/>
          <w:szCs w:val="28"/>
          <w:rtl/>
        </w:rPr>
        <w:t>)، تفاوت قابل توجه</w:t>
      </w:r>
      <w:r w:rsidRPr="00AC7B5F">
        <w:rPr>
          <w:rFonts w:cs="B Zar" w:hint="cs"/>
          <w:sz w:val="28"/>
          <w:szCs w:val="28"/>
          <w:rtl/>
        </w:rPr>
        <w:t>ی</w:t>
      </w:r>
      <w:r w:rsidRPr="00AC7B5F">
        <w:rPr>
          <w:rFonts w:cs="B Zar"/>
          <w:sz w:val="28"/>
          <w:szCs w:val="28"/>
          <w:rtl/>
        </w:rPr>
        <w:t xml:space="preserve"> (۲۰ واحد درصد) ب</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شرکت‌ها</w:t>
      </w:r>
      <w:r w:rsidRPr="00AC7B5F">
        <w:rPr>
          <w:rFonts w:cs="B Zar" w:hint="cs"/>
          <w:sz w:val="28"/>
          <w:szCs w:val="28"/>
          <w:rtl/>
        </w:rPr>
        <w:t>ی</w:t>
      </w:r>
      <w:r w:rsidRPr="00AC7B5F">
        <w:rPr>
          <w:rFonts w:cs="B Zar"/>
          <w:sz w:val="28"/>
          <w:szCs w:val="28"/>
          <w:rtl/>
        </w:rPr>
        <w:t xml:space="preserve"> ا</w:t>
      </w:r>
      <w:r w:rsidRPr="00AC7B5F">
        <w:rPr>
          <w:rFonts w:cs="B Zar" w:hint="cs"/>
          <w:sz w:val="28"/>
          <w:szCs w:val="28"/>
          <w:rtl/>
        </w:rPr>
        <w:t>ی</w:t>
      </w:r>
      <w:r w:rsidRPr="00AC7B5F">
        <w:rPr>
          <w:rFonts w:cs="B Zar" w:hint="eastAsia"/>
          <w:sz w:val="28"/>
          <w:szCs w:val="28"/>
          <w:rtl/>
        </w:rPr>
        <w:t>الات</w:t>
      </w:r>
      <w:r w:rsidRPr="00AC7B5F">
        <w:rPr>
          <w:rFonts w:cs="B Zar"/>
          <w:sz w:val="28"/>
          <w:szCs w:val="28"/>
          <w:rtl/>
        </w:rPr>
        <w:t xml:space="preserve"> متحده و آلمان در ناهمگن‌تر</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دسته وجود دارد. به طور خاص‌تر، ناهمگن</w:t>
      </w:r>
      <w:r w:rsidRPr="00AC7B5F">
        <w:rPr>
          <w:rFonts w:cs="B Zar" w:hint="cs"/>
          <w:sz w:val="28"/>
          <w:szCs w:val="28"/>
          <w:rtl/>
        </w:rPr>
        <w:t>ی</w:t>
      </w:r>
      <w:r w:rsidRPr="00AC7B5F">
        <w:rPr>
          <w:rFonts w:cs="B Zar"/>
          <w:sz w:val="28"/>
          <w:szCs w:val="28"/>
          <w:rtl/>
        </w:rPr>
        <w:t xml:space="preserve"> ب</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شا</w:t>
      </w:r>
      <w:r w:rsidRPr="00AC7B5F">
        <w:rPr>
          <w:rFonts w:cs="B Zar" w:hint="cs"/>
          <w:sz w:val="28"/>
          <w:szCs w:val="28"/>
          <w:rtl/>
        </w:rPr>
        <w:t>ی</w:t>
      </w:r>
      <w:r w:rsidRPr="00AC7B5F">
        <w:rPr>
          <w:rFonts w:cs="B Zar" w:hint="eastAsia"/>
          <w:sz w:val="28"/>
          <w:szCs w:val="28"/>
          <w:rtl/>
        </w:rPr>
        <w:t>ستگ</w:t>
      </w:r>
      <w:r w:rsidRPr="00AC7B5F">
        <w:rPr>
          <w:rFonts w:cs="B Zar" w:hint="cs"/>
          <w:sz w:val="28"/>
          <w:szCs w:val="28"/>
          <w:rtl/>
        </w:rPr>
        <w:t>ی‌</w:t>
      </w:r>
      <w:r w:rsidRPr="00AC7B5F">
        <w:rPr>
          <w:rFonts w:cs="B Zar" w:hint="eastAsia"/>
          <w:sz w:val="28"/>
          <w:szCs w:val="28"/>
          <w:rtl/>
        </w:rPr>
        <w:t>ها</w:t>
      </w:r>
      <w:r w:rsidRPr="00AC7B5F">
        <w:rPr>
          <w:rFonts w:cs="B Zar" w:hint="cs"/>
          <w:sz w:val="28"/>
          <w:szCs w:val="28"/>
          <w:rtl/>
        </w:rPr>
        <w:t>ی</w:t>
      </w:r>
      <w:r w:rsidRPr="00AC7B5F">
        <w:rPr>
          <w:rFonts w:cs="B Zar"/>
          <w:sz w:val="28"/>
          <w:szCs w:val="28"/>
          <w:rtl/>
        </w:rPr>
        <w:t xml:space="preserve"> اصل</w:t>
      </w:r>
      <w:r w:rsidRPr="00AC7B5F">
        <w:rPr>
          <w:rFonts w:cs="B Zar" w:hint="cs"/>
          <w:sz w:val="28"/>
          <w:szCs w:val="28"/>
          <w:rtl/>
        </w:rPr>
        <w:t>ی</w:t>
      </w:r>
      <w:r w:rsidRPr="00AC7B5F">
        <w:rPr>
          <w:rFonts w:cs="B Zar"/>
          <w:sz w:val="28"/>
          <w:szCs w:val="28"/>
          <w:rtl/>
        </w:rPr>
        <w:t xml:space="preserve"> شرکت‌ها و شرکا در زم</w:t>
      </w:r>
      <w:r w:rsidRPr="00AC7B5F">
        <w:rPr>
          <w:rFonts w:cs="B Zar" w:hint="cs"/>
          <w:sz w:val="28"/>
          <w:szCs w:val="28"/>
          <w:rtl/>
        </w:rPr>
        <w:t>ی</w:t>
      </w:r>
      <w:r w:rsidRPr="00AC7B5F">
        <w:rPr>
          <w:rFonts w:cs="B Zar" w:hint="eastAsia"/>
          <w:sz w:val="28"/>
          <w:szCs w:val="28"/>
          <w:rtl/>
        </w:rPr>
        <w:t>نه</w:t>
      </w:r>
      <w:r w:rsidRPr="00AC7B5F">
        <w:rPr>
          <w:rFonts w:cs="B Zar"/>
          <w:sz w:val="28"/>
          <w:szCs w:val="28"/>
          <w:rtl/>
        </w:rPr>
        <w:t xml:space="preserve"> تمرکز قو</w:t>
      </w:r>
      <w:r w:rsidRPr="00AC7B5F">
        <w:rPr>
          <w:rFonts w:cs="B Zar" w:hint="cs"/>
          <w:sz w:val="28"/>
          <w:szCs w:val="28"/>
          <w:rtl/>
        </w:rPr>
        <w:t>ی</w:t>
      </w:r>
      <w:r w:rsidRPr="00AC7B5F">
        <w:rPr>
          <w:rFonts w:cs="B Zar"/>
          <w:sz w:val="28"/>
          <w:szCs w:val="28"/>
          <w:rtl/>
        </w:rPr>
        <w:t xml:space="preserve"> </w:t>
      </w:r>
      <w:r w:rsidRPr="00AC7B5F">
        <w:rPr>
          <w:rFonts w:cs="B Zar" w:hint="eastAsia"/>
          <w:sz w:val="28"/>
          <w:szCs w:val="28"/>
          <w:rtl/>
        </w:rPr>
        <w:t>بر</w:t>
      </w:r>
      <w:r w:rsidRPr="00AC7B5F">
        <w:rPr>
          <w:rFonts w:cs="B Zar"/>
          <w:sz w:val="28"/>
          <w:szCs w:val="28"/>
          <w:rtl/>
        </w:rPr>
        <w:t xml:space="preserve"> تحق</w:t>
      </w:r>
      <w:r w:rsidRPr="00AC7B5F">
        <w:rPr>
          <w:rFonts w:cs="B Zar" w:hint="cs"/>
          <w:sz w:val="28"/>
          <w:szCs w:val="28"/>
          <w:rtl/>
        </w:rPr>
        <w:t>ی</w:t>
      </w:r>
      <w:r w:rsidRPr="00AC7B5F">
        <w:rPr>
          <w:rFonts w:cs="B Zar" w:hint="eastAsia"/>
          <w:sz w:val="28"/>
          <w:szCs w:val="28"/>
          <w:rtl/>
        </w:rPr>
        <w:t>ق</w:t>
      </w:r>
      <w:r w:rsidRPr="00AC7B5F">
        <w:rPr>
          <w:rFonts w:cs="B Zar"/>
          <w:sz w:val="28"/>
          <w:szCs w:val="28"/>
          <w:rtl/>
        </w:rPr>
        <w:t xml:space="preserve"> و توسعه در ب</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شرکت‌ها</w:t>
      </w:r>
      <w:r w:rsidRPr="00AC7B5F">
        <w:rPr>
          <w:rFonts w:cs="B Zar" w:hint="cs"/>
          <w:sz w:val="28"/>
          <w:szCs w:val="28"/>
          <w:rtl/>
        </w:rPr>
        <w:t>ی</w:t>
      </w:r>
      <w:r w:rsidRPr="00AC7B5F">
        <w:rPr>
          <w:rFonts w:cs="B Zar"/>
          <w:sz w:val="28"/>
          <w:szCs w:val="28"/>
          <w:rtl/>
        </w:rPr>
        <w:t xml:space="preserve"> ا</w:t>
      </w:r>
      <w:r w:rsidRPr="00AC7B5F">
        <w:rPr>
          <w:rFonts w:cs="B Zar" w:hint="cs"/>
          <w:sz w:val="28"/>
          <w:szCs w:val="28"/>
          <w:rtl/>
        </w:rPr>
        <w:t>ی</w:t>
      </w:r>
      <w:r w:rsidRPr="00AC7B5F">
        <w:rPr>
          <w:rFonts w:cs="B Zar" w:hint="eastAsia"/>
          <w:sz w:val="28"/>
          <w:szCs w:val="28"/>
          <w:rtl/>
        </w:rPr>
        <w:t>الات</w:t>
      </w:r>
      <w:r w:rsidRPr="00AC7B5F">
        <w:rPr>
          <w:rFonts w:cs="B Zar"/>
          <w:sz w:val="28"/>
          <w:szCs w:val="28"/>
          <w:rtl/>
        </w:rPr>
        <w:t xml:space="preserve"> متحده (۳۸</w:t>
      </w:r>
      <w:r w:rsidRPr="00AC7B5F">
        <w:rPr>
          <w:rFonts w:ascii="Times New Roman" w:hAnsi="Times New Roman" w:cs="Times New Roman" w:hint="cs"/>
          <w:sz w:val="28"/>
          <w:szCs w:val="28"/>
          <w:rtl/>
        </w:rPr>
        <w:t>٪</w:t>
      </w:r>
      <w:r w:rsidRPr="00AC7B5F">
        <w:rPr>
          <w:rFonts w:cs="B Zar"/>
          <w:sz w:val="28"/>
          <w:szCs w:val="28"/>
          <w:rtl/>
        </w:rPr>
        <w:t xml:space="preserve">) </w:t>
      </w:r>
      <w:r w:rsidRPr="00AC7B5F">
        <w:rPr>
          <w:rFonts w:cs="B Zar" w:hint="cs"/>
          <w:sz w:val="28"/>
          <w:szCs w:val="28"/>
          <w:rtl/>
        </w:rPr>
        <w:t>بی</w:t>
      </w:r>
      <w:r w:rsidRPr="00AC7B5F">
        <w:rPr>
          <w:rFonts w:cs="B Zar" w:hint="eastAsia"/>
          <w:sz w:val="28"/>
          <w:szCs w:val="28"/>
          <w:rtl/>
        </w:rPr>
        <w:t>شتر</w:t>
      </w:r>
      <w:r w:rsidRPr="00AC7B5F">
        <w:rPr>
          <w:rFonts w:cs="B Zar"/>
          <w:sz w:val="28"/>
          <w:szCs w:val="28"/>
          <w:rtl/>
        </w:rPr>
        <w:t xml:space="preserve"> از شرکت‌ها</w:t>
      </w:r>
      <w:r w:rsidRPr="00AC7B5F">
        <w:rPr>
          <w:rFonts w:cs="B Zar" w:hint="cs"/>
          <w:sz w:val="28"/>
          <w:szCs w:val="28"/>
          <w:rtl/>
        </w:rPr>
        <w:t>ی</w:t>
      </w:r>
      <w:r w:rsidRPr="00AC7B5F">
        <w:rPr>
          <w:rFonts w:cs="B Zar"/>
          <w:sz w:val="28"/>
          <w:szCs w:val="28"/>
          <w:rtl/>
        </w:rPr>
        <w:t xml:space="preserve"> آلمان</w:t>
      </w:r>
      <w:r w:rsidRPr="00AC7B5F">
        <w:rPr>
          <w:rFonts w:cs="B Zar" w:hint="cs"/>
          <w:sz w:val="28"/>
          <w:szCs w:val="28"/>
          <w:rtl/>
        </w:rPr>
        <w:t>ی</w:t>
      </w:r>
      <w:r w:rsidRPr="00AC7B5F">
        <w:rPr>
          <w:rFonts w:cs="B Zar"/>
          <w:sz w:val="28"/>
          <w:szCs w:val="28"/>
          <w:rtl/>
        </w:rPr>
        <w:t xml:space="preserve"> (۱۷</w:t>
      </w:r>
      <w:r w:rsidRPr="00AC7B5F">
        <w:rPr>
          <w:rFonts w:ascii="Times New Roman" w:hAnsi="Times New Roman" w:cs="Times New Roman" w:hint="cs"/>
          <w:sz w:val="28"/>
          <w:szCs w:val="28"/>
          <w:rtl/>
        </w:rPr>
        <w:t>٪</w:t>
      </w:r>
      <w:r w:rsidRPr="00AC7B5F">
        <w:rPr>
          <w:rFonts w:cs="B Zar"/>
          <w:sz w:val="28"/>
          <w:szCs w:val="28"/>
          <w:rtl/>
        </w:rPr>
        <w:t xml:space="preserve">) </w:t>
      </w:r>
      <w:r w:rsidRPr="00AC7B5F">
        <w:rPr>
          <w:rFonts w:cs="B Zar" w:hint="cs"/>
          <w:sz w:val="28"/>
          <w:szCs w:val="28"/>
          <w:rtl/>
        </w:rPr>
        <w:t>بود</w:t>
      </w:r>
      <w:r w:rsidRPr="00AC7B5F">
        <w:rPr>
          <w:rFonts w:cs="B Zar"/>
          <w:sz w:val="28"/>
          <w:szCs w:val="28"/>
          <w:rtl/>
        </w:rPr>
        <w:t xml:space="preserve">. </w:t>
      </w:r>
      <w:r w:rsidRPr="00AC7B5F">
        <w:rPr>
          <w:rFonts w:cs="B Zar" w:hint="cs"/>
          <w:sz w:val="28"/>
          <w:szCs w:val="28"/>
          <w:rtl/>
        </w:rPr>
        <w:t>ای</w:t>
      </w:r>
      <w:r w:rsidRPr="00AC7B5F">
        <w:rPr>
          <w:rFonts w:cs="B Zar" w:hint="eastAsia"/>
          <w:sz w:val="28"/>
          <w:szCs w:val="28"/>
          <w:rtl/>
        </w:rPr>
        <w:t>ن</w:t>
      </w:r>
      <w:r w:rsidRPr="00AC7B5F">
        <w:rPr>
          <w:rFonts w:cs="B Zar"/>
          <w:sz w:val="28"/>
          <w:szCs w:val="28"/>
          <w:rtl/>
        </w:rPr>
        <w:t xml:space="preserve"> نتا</w:t>
      </w:r>
      <w:r w:rsidRPr="00AC7B5F">
        <w:rPr>
          <w:rFonts w:cs="B Zar" w:hint="cs"/>
          <w:sz w:val="28"/>
          <w:szCs w:val="28"/>
          <w:rtl/>
        </w:rPr>
        <w:t>ی</w:t>
      </w:r>
      <w:r w:rsidRPr="00AC7B5F">
        <w:rPr>
          <w:rFonts w:cs="B Zar" w:hint="eastAsia"/>
          <w:sz w:val="28"/>
          <w:szCs w:val="28"/>
          <w:rtl/>
        </w:rPr>
        <w:t>ج</w:t>
      </w:r>
      <w:r w:rsidRPr="00AC7B5F">
        <w:rPr>
          <w:rFonts w:cs="B Zar"/>
          <w:sz w:val="28"/>
          <w:szCs w:val="28"/>
          <w:rtl/>
        </w:rPr>
        <w:t xml:space="preserve"> در سطح ۵</w:t>
      </w:r>
      <w:r w:rsidRPr="00AC7B5F">
        <w:rPr>
          <w:rFonts w:ascii="Times New Roman" w:hAnsi="Times New Roman" w:cs="Times New Roman" w:hint="cs"/>
          <w:sz w:val="28"/>
          <w:szCs w:val="28"/>
          <w:rtl/>
        </w:rPr>
        <w:t>٪</w:t>
      </w:r>
      <w:r w:rsidRPr="00AC7B5F">
        <w:rPr>
          <w:rFonts w:cs="B Zar"/>
          <w:sz w:val="28"/>
          <w:szCs w:val="28"/>
          <w:rtl/>
        </w:rPr>
        <w:t xml:space="preserve"> </w:t>
      </w:r>
      <w:r w:rsidRPr="00AC7B5F">
        <w:rPr>
          <w:rFonts w:cs="B Zar" w:hint="cs"/>
          <w:sz w:val="28"/>
          <w:szCs w:val="28"/>
          <w:rtl/>
        </w:rPr>
        <w:t>معنادار</w:t>
      </w:r>
      <w:r w:rsidRPr="00AC7B5F">
        <w:rPr>
          <w:rFonts w:cs="B Zar"/>
          <w:sz w:val="28"/>
          <w:szCs w:val="28"/>
          <w:rtl/>
        </w:rPr>
        <w:t xml:space="preserve"> </w:t>
      </w:r>
      <w:r w:rsidRPr="00AC7B5F">
        <w:rPr>
          <w:rFonts w:cs="B Zar" w:hint="cs"/>
          <w:sz w:val="28"/>
          <w:szCs w:val="28"/>
          <w:rtl/>
        </w:rPr>
        <w:t>هستند</w:t>
      </w:r>
      <w:r w:rsidRPr="00AC7B5F">
        <w:rPr>
          <w:rFonts w:cs="B Zar"/>
          <w:sz w:val="28"/>
          <w:szCs w:val="28"/>
          <w:rtl/>
        </w:rPr>
        <w:t>.</w:t>
      </w:r>
    </w:p>
    <w:p w14:paraId="52BA4873" w14:textId="77777777" w:rsidR="00E535BD" w:rsidRDefault="00E535BD" w:rsidP="00E535BD">
      <w:pPr>
        <w:rPr>
          <w:rFonts w:cs="B Zar"/>
          <w:sz w:val="28"/>
          <w:szCs w:val="28"/>
          <w:rtl/>
        </w:rPr>
      </w:pPr>
      <w:r w:rsidRPr="004954E8">
        <w:rPr>
          <w:rFonts w:cs="B Zar"/>
          <w:sz w:val="28"/>
          <w:szCs w:val="28"/>
          <w:rtl/>
        </w:rPr>
        <w:t>خلاصه، تحل</w:t>
      </w:r>
      <w:r w:rsidRPr="004954E8">
        <w:rPr>
          <w:rFonts w:cs="B Zar" w:hint="cs"/>
          <w:sz w:val="28"/>
          <w:szCs w:val="28"/>
          <w:rtl/>
        </w:rPr>
        <w:t>ی</w:t>
      </w:r>
      <w:r w:rsidRPr="004954E8">
        <w:rPr>
          <w:rFonts w:cs="B Zar" w:hint="eastAsia"/>
          <w:sz w:val="28"/>
          <w:szCs w:val="28"/>
          <w:rtl/>
        </w:rPr>
        <w:t>ل</w:t>
      </w:r>
      <w:r w:rsidRPr="004954E8">
        <w:rPr>
          <w:rFonts w:cs="B Zar"/>
          <w:sz w:val="28"/>
          <w:szCs w:val="28"/>
          <w:rtl/>
        </w:rPr>
        <w:t xml:space="preserve"> بالا درباره همگن</w:t>
      </w:r>
      <w:r w:rsidRPr="004954E8">
        <w:rPr>
          <w:rFonts w:cs="B Zar" w:hint="cs"/>
          <w:sz w:val="28"/>
          <w:szCs w:val="28"/>
          <w:rtl/>
        </w:rPr>
        <w:t>ی</w:t>
      </w:r>
      <w:r w:rsidRPr="004954E8">
        <w:rPr>
          <w:rFonts w:cs="B Zar"/>
          <w:sz w:val="28"/>
          <w:szCs w:val="28"/>
          <w:rtl/>
        </w:rPr>
        <w:t>/ناهمگن</w:t>
      </w:r>
      <w:r w:rsidRPr="004954E8">
        <w:rPr>
          <w:rFonts w:cs="B Zar" w:hint="cs"/>
          <w:sz w:val="28"/>
          <w:szCs w:val="28"/>
          <w:rtl/>
        </w:rPr>
        <w:t>ی</w:t>
      </w:r>
      <w:r w:rsidRPr="004954E8">
        <w:rPr>
          <w:rFonts w:cs="B Zar"/>
          <w:sz w:val="28"/>
          <w:szCs w:val="28"/>
          <w:rtl/>
        </w:rPr>
        <w:t xml:space="preserve"> ب</w:t>
      </w:r>
      <w:r w:rsidRPr="004954E8">
        <w:rPr>
          <w:rFonts w:cs="B Zar" w:hint="cs"/>
          <w:sz w:val="28"/>
          <w:szCs w:val="28"/>
          <w:rtl/>
        </w:rPr>
        <w:t>ی</w:t>
      </w:r>
      <w:r w:rsidRPr="004954E8">
        <w:rPr>
          <w:rFonts w:cs="B Zar" w:hint="eastAsia"/>
          <w:sz w:val="28"/>
          <w:szCs w:val="28"/>
          <w:rtl/>
        </w:rPr>
        <w:t>ن</w:t>
      </w:r>
      <w:r w:rsidRPr="004954E8">
        <w:rPr>
          <w:rFonts w:cs="B Zar"/>
          <w:sz w:val="28"/>
          <w:szCs w:val="28"/>
          <w:rtl/>
        </w:rPr>
        <w:t xml:space="preserve"> شرکت‌ها دو </w:t>
      </w:r>
      <w:r w:rsidRPr="004954E8">
        <w:rPr>
          <w:rFonts w:cs="B Zar" w:hint="cs"/>
          <w:sz w:val="28"/>
          <w:szCs w:val="28"/>
          <w:rtl/>
        </w:rPr>
        <w:t>ی</w:t>
      </w:r>
      <w:r w:rsidRPr="004954E8">
        <w:rPr>
          <w:rFonts w:cs="B Zar" w:hint="eastAsia"/>
          <w:sz w:val="28"/>
          <w:szCs w:val="28"/>
          <w:rtl/>
        </w:rPr>
        <w:t>افته</w:t>
      </w:r>
      <w:r w:rsidRPr="004954E8">
        <w:rPr>
          <w:rFonts w:cs="B Zar"/>
          <w:sz w:val="28"/>
          <w:szCs w:val="28"/>
          <w:rtl/>
        </w:rPr>
        <w:t xml:space="preserve"> قو</w:t>
      </w:r>
      <w:r w:rsidRPr="004954E8">
        <w:rPr>
          <w:rFonts w:cs="B Zar" w:hint="cs"/>
          <w:sz w:val="28"/>
          <w:szCs w:val="28"/>
          <w:rtl/>
        </w:rPr>
        <w:t>ی</w:t>
      </w:r>
      <w:r w:rsidRPr="004954E8">
        <w:rPr>
          <w:rFonts w:cs="B Zar"/>
          <w:sz w:val="28"/>
          <w:szCs w:val="28"/>
          <w:rtl/>
        </w:rPr>
        <w:t xml:space="preserve"> را آشکار م</w:t>
      </w:r>
      <w:r w:rsidRPr="004954E8">
        <w:rPr>
          <w:rFonts w:cs="B Zar" w:hint="cs"/>
          <w:sz w:val="28"/>
          <w:szCs w:val="28"/>
          <w:rtl/>
        </w:rPr>
        <w:t>ی‌</w:t>
      </w:r>
      <w:r w:rsidRPr="004954E8">
        <w:rPr>
          <w:rFonts w:cs="B Zar" w:hint="eastAsia"/>
          <w:sz w:val="28"/>
          <w:szCs w:val="28"/>
          <w:rtl/>
        </w:rPr>
        <w:t>کند</w:t>
      </w:r>
      <w:r w:rsidRPr="004954E8">
        <w:rPr>
          <w:rFonts w:cs="B Zar"/>
          <w:sz w:val="28"/>
          <w:szCs w:val="28"/>
          <w:rtl/>
        </w:rPr>
        <w:t>. اول، شرکت‌ها</w:t>
      </w:r>
      <w:r w:rsidRPr="004954E8">
        <w:rPr>
          <w:rFonts w:cs="B Zar" w:hint="cs"/>
          <w:sz w:val="28"/>
          <w:szCs w:val="28"/>
          <w:rtl/>
        </w:rPr>
        <w:t>ی</w:t>
      </w:r>
      <w:r w:rsidRPr="004954E8">
        <w:rPr>
          <w:rFonts w:cs="B Zar"/>
          <w:sz w:val="28"/>
          <w:szCs w:val="28"/>
          <w:rtl/>
        </w:rPr>
        <w:t xml:space="preserve"> هر دو کشور تما</w:t>
      </w:r>
      <w:r w:rsidRPr="004954E8">
        <w:rPr>
          <w:rFonts w:cs="B Zar" w:hint="cs"/>
          <w:sz w:val="28"/>
          <w:szCs w:val="28"/>
          <w:rtl/>
        </w:rPr>
        <w:t>ی</w:t>
      </w:r>
      <w:r w:rsidRPr="004954E8">
        <w:rPr>
          <w:rFonts w:cs="B Zar" w:hint="eastAsia"/>
          <w:sz w:val="28"/>
          <w:szCs w:val="28"/>
          <w:rtl/>
        </w:rPr>
        <w:t>ل</w:t>
      </w:r>
      <w:r w:rsidRPr="004954E8">
        <w:rPr>
          <w:rFonts w:cs="B Zar"/>
          <w:sz w:val="28"/>
          <w:szCs w:val="28"/>
          <w:rtl/>
        </w:rPr>
        <w:t xml:space="preserve"> داشتند به دنبال شرکا</w:t>
      </w:r>
      <w:r w:rsidRPr="004954E8">
        <w:rPr>
          <w:rFonts w:cs="B Zar" w:hint="cs"/>
          <w:sz w:val="28"/>
          <w:szCs w:val="28"/>
          <w:rtl/>
        </w:rPr>
        <w:t>یی</w:t>
      </w:r>
      <w:r w:rsidRPr="004954E8">
        <w:rPr>
          <w:rFonts w:cs="B Zar"/>
          <w:sz w:val="28"/>
          <w:szCs w:val="28"/>
          <w:rtl/>
        </w:rPr>
        <w:t xml:space="preserve"> بگردند که دارا</w:t>
      </w:r>
      <w:r w:rsidRPr="004954E8">
        <w:rPr>
          <w:rFonts w:cs="B Zar" w:hint="cs"/>
          <w:sz w:val="28"/>
          <w:szCs w:val="28"/>
          <w:rtl/>
        </w:rPr>
        <w:t>ی</w:t>
      </w:r>
      <w:r w:rsidRPr="004954E8">
        <w:rPr>
          <w:rFonts w:cs="B Zar"/>
          <w:sz w:val="28"/>
          <w:szCs w:val="28"/>
          <w:rtl/>
        </w:rPr>
        <w:t xml:space="preserve"> شا</w:t>
      </w:r>
      <w:r w:rsidRPr="004954E8">
        <w:rPr>
          <w:rFonts w:cs="B Zar" w:hint="cs"/>
          <w:sz w:val="28"/>
          <w:szCs w:val="28"/>
          <w:rtl/>
        </w:rPr>
        <w:t>ی</w:t>
      </w:r>
      <w:r w:rsidRPr="004954E8">
        <w:rPr>
          <w:rFonts w:cs="B Zar" w:hint="eastAsia"/>
          <w:sz w:val="28"/>
          <w:szCs w:val="28"/>
          <w:rtl/>
        </w:rPr>
        <w:t>ستگ</w:t>
      </w:r>
      <w:r w:rsidRPr="004954E8">
        <w:rPr>
          <w:rFonts w:cs="B Zar" w:hint="cs"/>
          <w:sz w:val="28"/>
          <w:szCs w:val="28"/>
          <w:rtl/>
        </w:rPr>
        <w:t>ی‌</w:t>
      </w:r>
      <w:r w:rsidRPr="004954E8">
        <w:rPr>
          <w:rFonts w:cs="B Zar" w:hint="eastAsia"/>
          <w:sz w:val="28"/>
          <w:szCs w:val="28"/>
          <w:rtl/>
        </w:rPr>
        <w:t>ها</w:t>
      </w:r>
      <w:r w:rsidRPr="004954E8">
        <w:rPr>
          <w:rFonts w:cs="B Zar" w:hint="cs"/>
          <w:sz w:val="28"/>
          <w:szCs w:val="28"/>
          <w:rtl/>
        </w:rPr>
        <w:t>ی</w:t>
      </w:r>
      <w:r w:rsidRPr="004954E8">
        <w:rPr>
          <w:rFonts w:cs="B Zar"/>
          <w:sz w:val="28"/>
          <w:szCs w:val="28"/>
          <w:rtl/>
        </w:rPr>
        <w:t xml:space="preserve"> اصل</w:t>
      </w:r>
      <w:r w:rsidRPr="004954E8">
        <w:rPr>
          <w:rFonts w:cs="B Zar" w:hint="cs"/>
          <w:sz w:val="28"/>
          <w:szCs w:val="28"/>
          <w:rtl/>
        </w:rPr>
        <w:t>ی</w:t>
      </w:r>
      <w:r w:rsidRPr="004954E8">
        <w:rPr>
          <w:rFonts w:cs="B Zar"/>
          <w:sz w:val="28"/>
          <w:szCs w:val="28"/>
          <w:rtl/>
        </w:rPr>
        <w:t xml:space="preserve"> مشابه خودشان بودند. ا</w:t>
      </w:r>
      <w:r w:rsidRPr="004954E8">
        <w:rPr>
          <w:rFonts w:cs="B Zar" w:hint="cs"/>
          <w:sz w:val="28"/>
          <w:szCs w:val="28"/>
          <w:rtl/>
        </w:rPr>
        <w:t>ی</w:t>
      </w:r>
      <w:r w:rsidRPr="004954E8">
        <w:rPr>
          <w:rFonts w:cs="B Zar" w:hint="eastAsia"/>
          <w:sz w:val="28"/>
          <w:szCs w:val="28"/>
          <w:rtl/>
        </w:rPr>
        <w:t>ن</w:t>
      </w:r>
      <w:r w:rsidRPr="004954E8">
        <w:rPr>
          <w:rFonts w:cs="B Zar"/>
          <w:sz w:val="28"/>
          <w:szCs w:val="28"/>
          <w:rtl/>
        </w:rPr>
        <w:t xml:space="preserve"> تما</w:t>
      </w:r>
      <w:r w:rsidRPr="004954E8">
        <w:rPr>
          <w:rFonts w:cs="B Zar" w:hint="cs"/>
          <w:sz w:val="28"/>
          <w:szCs w:val="28"/>
          <w:rtl/>
        </w:rPr>
        <w:t>ی</w:t>
      </w:r>
      <w:r w:rsidRPr="004954E8">
        <w:rPr>
          <w:rFonts w:cs="B Zar" w:hint="eastAsia"/>
          <w:sz w:val="28"/>
          <w:szCs w:val="28"/>
          <w:rtl/>
        </w:rPr>
        <w:t>ل</w:t>
      </w:r>
      <w:r w:rsidRPr="004954E8">
        <w:rPr>
          <w:rFonts w:cs="B Zar"/>
          <w:sz w:val="28"/>
          <w:szCs w:val="28"/>
          <w:rtl/>
        </w:rPr>
        <w:t xml:space="preserve"> در همه پنج حوزه شا</w:t>
      </w:r>
      <w:r w:rsidRPr="004954E8">
        <w:rPr>
          <w:rFonts w:cs="B Zar" w:hint="cs"/>
          <w:sz w:val="28"/>
          <w:szCs w:val="28"/>
          <w:rtl/>
        </w:rPr>
        <w:t>ی</w:t>
      </w:r>
      <w:r w:rsidRPr="004954E8">
        <w:rPr>
          <w:rFonts w:cs="B Zar" w:hint="eastAsia"/>
          <w:sz w:val="28"/>
          <w:szCs w:val="28"/>
          <w:rtl/>
        </w:rPr>
        <w:t>ستگ</w:t>
      </w:r>
      <w:r w:rsidRPr="004954E8">
        <w:rPr>
          <w:rFonts w:cs="B Zar" w:hint="cs"/>
          <w:sz w:val="28"/>
          <w:szCs w:val="28"/>
          <w:rtl/>
        </w:rPr>
        <w:t>ی</w:t>
      </w:r>
      <w:r w:rsidRPr="004954E8">
        <w:rPr>
          <w:rFonts w:cs="B Zar"/>
          <w:sz w:val="28"/>
          <w:szCs w:val="28"/>
          <w:rtl/>
        </w:rPr>
        <w:t xml:space="preserve"> مورد بررس</w:t>
      </w:r>
      <w:r w:rsidRPr="004954E8">
        <w:rPr>
          <w:rFonts w:cs="B Zar" w:hint="cs"/>
          <w:sz w:val="28"/>
          <w:szCs w:val="28"/>
          <w:rtl/>
        </w:rPr>
        <w:t>ی</w:t>
      </w:r>
      <w:r w:rsidRPr="004954E8">
        <w:rPr>
          <w:rFonts w:cs="B Zar"/>
          <w:sz w:val="28"/>
          <w:szCs w:val="28"/>
          <w:rtl/>
        </w:rPr>
        <w:t xml:space="preserve"> بالا </w:t>
      </w:r>
      <w:r w:rsidRPr="004954E8">
        <w:rPr>
          <w:rFonts w:ascii="Times New Roman" w:hAnsi="Times New Roman" w:cs="Times New Roman" w:hint="cs"/>
          <w:sz w:val="28"/>
          <w:szCs w:val="28"/>
          <w:rtl/>
        </w:rPr>
        <w:t>–</w:t>
      </w:r>
      <w:r w:rsidRPr="004954E8">
        <w:rPr>
          <w:rFonts w:cs="B Zar"/>
          <w:sz w:val="28"/>
          <w:szCs w:val="28"/>
          <w:rtl/>
        </w:rPr>
        <w:t xml:space="preserve"> </w:t>
      </w:r>
      <w:r w:rsidRPr="004954E8">
        <w:rPr>
          <w:rFonts w:cs="B Zar" w:hint="cs"/>
          <w:sz w:val="28"/>
          <w:szCs w:val="28"/>
          <w:rtl/>
        </w:rPr>
        <w:t>تمرکز</w:t>
      </w:r>
      <w:r w:rsidRPr="004954E8">
        <w:rPr>
          <w:rFonts w:cs="B Zar"/>
          <w:sz w:val="28"/>
          <w:szCs w:val="28"/>
          <w:rtl/>
        </w:rPr>
        <w:t xml:space="preserve"> </w:t>
      </w:r>
      <w:r w:rsidRPr="004954E8">
        <w:rPr>
          <w:rFonts w:cs="B Zar" w:hint="cs"/>
          <w:sz w:val="28"/>
          <w:szCs w:val="28"/>
          <w:rtl/>
        </w:rPr>
        <w:t>بر</w:t>
      </w:r>
      <w:r w:rsidRPr="004954E8">
        <w:rPr>
          <w:rFonts w:cs="B Zar"/>
          <w:sz w:val="28"/>
          <w:szCs w:val="28"/>
          <w:rtl/>
        </w:rPr>
        <w:t xml:space="preserve"> </w:t>
      </w:r>
      <w:r w:rsidRPr="004954E8">
        <w:rPr>
          <w:rFonts w:cs="B Zar" w:hint="cs"/>
          <w:sz w:val="28"/>
          <w:szCs w:val="28"/>
          <w:rtl/>
        </w:rPr>
        <w:t>نوآوری</w:t>
      </w:r>
      <w:r w:rsidRPr="004954E8">
        <w:rPr>
          <w:rFonts w:cs="B Zar" w:hint="eastAsia"/>
          <w:sz w:val="28"/>
          <w:szCs w:val="28"/>
          <w:rtl/>
        </w:rPr>
        <w:t>،</w:t>
      </w:r>
      <w:r w:rsidRPr="004954E8">
        <w:rPr>
          <w:rFonts w:cs="B Zar"/>
          <w:sz w:val="28"/>
          <w:szCs w:val="28"/>
          <w:rtl/>
        </w:rPr>
        <w:t xml:space="preserve"> تول</w:t>
      </w:r>
      <w:r w:rsidRPr="004954E8">
        <w:rPr>
          <w:rFonts w:cs="B Zar" w:hint="cs"/>
          <w:sz w:val="28"/>
          <w:szCs w:val="28"/>
          <w:rtl/>
        </w:rPr>
        <w:t>ی</w:t>
      </w:r>
      <w:r w:rsidRPr="004954E8">
        <w:rPr>
          <w:rFonts w:cs="B Zar" w:hint="eastAsia"/>
          <w:sz w:val="28"/>
          <w:szCs w:val="28"/>
          <w:rtl/>
        </w:rPr>
        <w:t>د</w:t>
      </w:r>
      <w:r w:rsidRPr="004954E8">
        <w:rPr>
          <w:rFonts w:cs="B Zar"/>
          <w:sz w:val="28"/>
          <w:szCs w:val="28"/>
          <w:rtl/>
        </w:rPr>
        <w:t xml:space="preserve"> کم‌هز</w:t>
      </w:r>
      <w:r w:rsidRPr="004954E8">
        <w:rPr>
          <w:rFonts w:cs="B Zar" w:hint="cs"/>
          <w:sz w:val="28"/>
          <w:szCs w:val="28"/>
          <w:rtl/>
        </w:rPr>
        <w:t>ی</w:t>
      </w:r>
      <w:r w:rsidRPr="004954E8">
        <w:rPr>
          <w:rFonts w:cs="B Zar" w:hint="eastAsia"/>
          <w:sz w:val="28"/>
          <w:szCs w:val="28"/>
          <w:rtl/>
        </w:rPr>
        <w:t>نه،</w:t>
      </w:r>
      <w:r w:rsidRPr="004954E8">
        <w:rPr>
          <w:rFonts w:cs="B Zar"/>
          <w:sz w:val="28"/>
          <w:szCs w:val="28"/>
          <w:rtl/>
        </w:rPr>
        <w:t xml:space="preserve"> تول</w:t>
      </w:r>
      <w:r w:rsidRPr="004954E8">
        <w:rPr>
          <w:rFonts w:cs="B Zar" w:hint="cs"/>
          <w:sz w:val="28"/>
          <w:szCs w:val="28"/>
          <w:rtl/>
        </w:rPr>
        <w:t>ی</w:t>
      </w:r>
      <w:r w:rsidRPr="004954E8">
        <w:rPr>
          <w:rFonts w:cs="B Zar" w:hint="eastAsia"/>
          <w:sz w:val="28"/>
          <w:szCs w:val="28"/>
          <w:rtl/>
        </w:rPr>
        <w:t>د</w:t>
      </w:r>
      <w:r w:rsidRPr="004954E8">
        <w:rPr>
          <w:rFonts w:cs="B Zar"/>
          <w:sz w:val="28"/>
          <w:szCs w:val="28"/>
          <w:rtl/>
        </w:rPr>
        <w:t xml:space="preserve"> سفارش</w:t>
      </w:r>
      <w:r w:rsidRPr="004954E8">
        <w:rPr>
          <w:rFonts w:cs="B Zar" w:hint="cs"/>
          <w:sz w:val="28"/>
          <w:szCs w:val="28"/>
          <w:rtl/>
        </w:rPr>
        <w:t>ی</w:t>
      </w:r>
      <w:r w:rsidRPr="004954E8">
        <w:rPr>
          <w:rFonts w:cs="B Zar" w:hint="eastAsia"/>
          <w:sz w:val="28"/>
          <w:szCs w:val="28"/>
          <w:rtl/>
        </w:rPr>
        <w:t>،</w:t>
      </w:r>
      <w:r w:rsidRPr="004954E8">
        <w:rPr>
          <w:rFonts w:cs="B Zar"/>
          <w:sz w:val="28"/>
          <w:szCs w:val="28"/>
          <w:rtl/>
        </w:rPr>
        <w:t xml:space="preserve"> خط تول</w:t>
      </w:r>
      <w:r w:rsidRPr="004954E8">
        <w:rPr>
          <w:rFonts w:cs="B Zar" w:hint="cs"/>
          <w:sz w:val="28"/>
          <w:szCs w:val="28"/>
          <w:rtl/>
        </w:rPr>
        <w:t>ی</w:t>
      </w:r>
      <w:r w:rsidRPr="004954E8">
        <w:rPr>
          <w:rFonts w:cs="B Zar" w:hint="eastAsia"/>
          <w:sz w:val="28"/>
          <w:szCs w:val="28"/>
          <w:rtl/>
        </w:rPr>
        <w:t>د</w:t>
      </w:r>
      <w:r w:rsidRPr="004954E8">
        <w:rPr>
          <w:rFonts w:cs="B Zar"/>
          <w:sz w:val="28"/>
          <w:szCs w:val="28"/>
          <w:rtl/>
        </w:rPr>
        <w:t xml:space="preserve"> محصول در حال تغ</w:t>
      </w:r>
      <w:r w:rsidRPr="004954E8">
        <w:rPr>
          <w:rFonts w:cs="B Zar" w:hint="cs"/>
          <w:sz w:val="28"/>
          <w:szCs w:val="28"/>
          <w:rtl/>
        </w:rPr>
        <w:t>یی</w:t>
      </w:r>
      <w:r w:rsidRPr="004954E8">
        <w:rPr>
          <w:rFonts w:cs="B Zar" w:hint="eastAsia"/>
          <w:sz w:val="28"/>
          <w:szCs w:val="28"/>
          <w:rtl/>
        </w:rPr>
        <w:t>ر</w:t>
      </w:r>
      <w:r w:rsidRPr="004954E8">
        <w:rPr>
          <w:rFonts w:cs="B Zar"/>
          <w:sz w:val="28"/>
          <w:szCs w:val="28"/>
          <w:rtl/>
        </w:rPr>
        <w:t xml:space="preserve"> مداوم، و توانا</w:t>
      </w:r>
      <w:r w:rsidRPr="004954E8">
        <w:rPr>
          <w:rFonts w:cs="B Zar" w:hint="cs"/>
          <w:sz w:val="28"/>
          <w:szCs w:val="28"/>
          <w:rtl/>
        </w:rPr>
        <w:t>یی‌</w:t>
      </w:r>
      <w:r w:rsidRPr="004954E8">
        <w:rPr>
          <w:rFonts w:cs="B Zar" w:hint="eastAsia"/>
          <w:sz w:val="28"/>
          <w:szCs w:val="28"/>
          <w:rtl/>
        </w:rPr>
        <w:t>ها</w:t>
      </w:r>
      <w:r w:rsidRPr="004954E8">
        <w:rPr>
          <w:rFonts w:cs="B Zar" w:hint="cs"/>
          <w:sz w:val="28"/>
          <w:szCs w:val="28"/>
          <w:rtl/>
        </w:rPr>
        <w:t>ی</w:t>
      </w:r>
      <w:r w:rsidRPr="004954E8">
        <w:rPr>
          <w:rFonts w:cs="B Zar"/>
          <w:sz w:val="28"/>
          <w:szCs w:val="28"/>
          <w:rtl/>
        </w:rPr>
        <w:t xml:space="preserve"> قو</w:t>
      </w:r>
      <w:r w:rsidRPr="004954E8">
        <w:rPr>
          <w:rFonts w:cs="B Zar" w:hint="cs"/>
          <w:sz w:val="28"/>
          <w:szCs w:val="28"/>
          <w:rtl/>
        </w:rPr>
        <w:t>ی</w:t>
      </w:r>
      <w:r w:rsidRPr="004954E8">
        <w:rPr>
          <w:rFonts w:cs="B Zar"/>
          <w:sz w:val="28"/>
          <w:szCs w:val="28"/>
          <w:rtl/>
        </w:rPr>
        <w:t xml:space="preserve"> تحق</w:t>
      </w:r>
      <w:r w:rsidRPr="004954E8">
        <w:rPr>
          <w:rFonts w:cs="B Zar" w:hint="cs"/>
          <w:sz w:val="28"/>
          <w:szCs w:val="28"/>
          <w:rtl/>
        </w:rPr>
        <w:t>ی</w:t>
      </w:r>
      <w:r w:rsidRPr="004954E8">
        <w:rPr>
          <w:rFonts w:cs="B Zar" w:hint="eastAsia"/>
          <w:sz w:val="28"/>
          <w:szCs w:val="28"/>
          <w:rtl/>
        </w:rPr>
        <w:t>ق</w:t>
      </w:r>
      <w:r w:rsidRPr="004954E8">
        <w:rPr>
          <w:rFonts w:cs="B Zar"/>
          <w:sz w:val="28"/>
          <w:szCs w:val="28"/>
          <w:rtl/>
        </w:rPr>
        <w:t xml:space="preserve"> و توسعه </w:t>
      </w:r>
      <w:r w:rsidRPr="004954E8">
        <w:rPr>
          <w:rFonts w:ascii="Times New Roman" w:hAnsi="Times New Roman" w:cs="Times New Roman" w:hint="cs"/>
          <w:sz w:val="28"/>
          <w:szCs w:val="28"/>
          <w:rtl/>
        </w:rPr>
        <w:t>–</w:t>
      </w:r>
      <w:r w:rsidRPr="004954E8">
        <w:rPr>
          <w:rFonts w:cs="B Zar"/>
          <w:sz w:val="28"/>
          <w:szCs w:val="28"/>
          <w:rtl/>
        </w:rPr>
        <w:t xml:space="preserve"> </w:t>
      </w:r>
      <w:r w:rsidRPr="004954E8">
        <w:rPr>
          <w:rFonts w:cs="B Zar" w:hint="cs"/>
          <w:sz w:val="28"/>
          <w:szCs w:val="28"/>
          <w:rtl/>
        </w:rPr>
        <w:t>آشکار</w:t>
      </w:r>
      <w:r w:rsidRPr="004954E8">
        <w:rPr>
          <w:rFonts w:cs="B Zar"/>
          <w:sz w:val="28"/>
          <w:szCs w:val="28"/>
          <w:rtl/>
        </w:rPr>
        <w:t xml:space="preserve"> </w:t>
      </w:r>
      <w:r w:rsidRPr="004954E8">
        <w:rPr>
          <w:rFonts w:cs="B Zar" w:hint="cs"/>
          <w:sz w:val="28"/>
          <w:szCs w:val="28"/>
          <w:rtl/>
        </w:rPr>
        <w:t>بود</w:t>
      </w:r>
      <w:r w:rsidRPr="004954E8">
        <w:rPr>
          <w:rFonts w:cs="B Zar"/>
          <w:sz w:val="28"/>
          <w:szCs w:val="28"/>
          <w:rtl/>
        </w:rPr>
        <w:t xml:space="preserve">. </w:t>
      </w:r>
      <w:r w:rsidRPr="004954E8">
        <w:rPr>
          <w:rFonts w:cs="B Zar" w:hint="cs"/>
          <w:sz w:val="28"/>
          <w:szCs w:val="28"/>
          <w:rtl/>
        </w:rPr>
        <w:t>دوم،</w:t>
      </w:r>
      <w:r w:rsidRPr="004954E8">
        <w:rPr>
          <w:rFonts w:cs="B Zar"/>
          <w:sz w:val="28"/>
          <w:szCs w:val="28"/>
          <w:rtl/>
        </w:rPr>
        <w:t xml:space="preserve"> </w:t>
      </w:r>
      <w:r w:rsidRPr="004954E8">
        <w:rPr>
          <w:rFonts w:cs="B Zar" w:hint="cs"/>
          <w:sz w:val="28"/>
          <w:szCs w:val="28"/>
          <w:rtl/>
        </w:rPr>
        <w:t>در</w:t>
      </w:r>
      <w:r w:rsidRPr="004954E8">
        <w:rPr>
          <w:rFonts w:cs="B Zar"/>
          <w:sz w:val="28"/>
          <w:szCs w:val="28"/>
          <w:rtl/>
        </w:rPr>
        <w:t xml:space="preserve"> </w:t>
      </w:r>
      <w:r w:rsidRPr="004954E8">
        <w:rPr>
          <w:rFonts w:cs="B Zar" w:hint="cs"/>
          <w:sz w:val="28"/>
          <w:szCs w:val="28"/>
          <w:rtl/>
        </w:rPr>
        <w:t>برخی</w:t>
      </w:r>
      <w:r w:rsidRPr="004954E8">
        <w:rPr>
          <w:rFonts w:cs="B Zar"/>
          <w:sz w:val="28"/>
          <w:szCs w:val="28"/>
          <w:rtl/>
        </w:rPr>
        <w:t xml:space="preserve"> موارد، شرکت‌ها</w:t>
      </w:r>
      <w:r w:rsidRPr="004954E8">
        <w:rPr>
          <w:rFonts w:cs="B Zar" w:hint="cs"/>
          <w:sz w:val="28"/>
          <w:szCs w:val="28"/>
          <w:rtl/>
        </w:rPr>
        <w:t>ی</w:t>
      </w:r>
      <w:r w:rsidRPr="004954E8">
        <w:rPr>
          <w:rFonts w:cs="B Zar"/>
          <w:sz w:val="28"/>
          <w:szCs w:val="28"/>
          <w:rtl/>
        </w:rPr>
        <w:t xml:space="preserve"> آمر</w:t>
      </w:r>
      <w:r w:rsidRPr="004954E8">
        <w:rPr>
          <w:rFonts w:cs="B Zar" w:hint="cs"/>
          <w:sz w:val="28"/>
          <w:szCs w:val="28"/>
          <w:rtl/>
        </w:rPr>
        <w:t>ی</w:t>
      </w:r>
      <w:r w:rsidRPr="004954E8">
        <w:rPr>
          <w:rFonts w:cs="B Zar" w:hint="eastAsia"/>
          <w:sz w:val="28"/>
          <w:szCs w:val="28"/>
          <w:rtl/>
        </w:rPr>
        <w:t>کا</w:t>
      </w:r>
      <w:r w:rsidRPr="004954E8">
        <w:rPr>
          <w:rFonts w:cs="B Zar" w:hint="cs"/>
          <w:sz w:val="28"/>
          <w:szCs w:val="28"/>
          <w:rtl/>
        </w:rPr>
        <w:t>یی</w:t>
      </w:r>
      <w:r w:rsidRPr="004954E8">
        <w:rPr>
          <w:rFonts w:cs="B Zar"/>
          <w:sz w:val="28"/>
          <w:szCs w:val="28"/>
          <w:rtl/>
        </w:rPr>
        <w:t xml:space="preserve"> تا حدود</w:t>
      </w:r>
      <w:r w:rsidRPr="004954E8">
        <w:rPr>
          <w:rFonts w:cs="B Zar" w:hint="cs"/>
          <w:sz w:val="28"/>
          <w:szCs w:val="28"/>
          <w:rtl/>
        </w:rPr>
        <w:t>ی</w:t>
      </w:r>
      <w:r w:rsidRPr="004954E8">
        <w:rPr>
          <w:rFonts w:cs="B Zar"/>
          <w:sz w:val="28"/>
          <w:szCs w:val="28"/>
          <w:rtl/>
        </w:rPr>
        <w:t xml:space="preserve"> کمتر از شرکت‌ها</w:t>
      </w:r>
      <w:r w:rsidRPr="004954E8">
        <w:rPr>
          <w:rFonts w:cs="B Zar" w:hint="cs"/>
          <w:sz w:val="28"/>
          <w:szCs w:val="28"/>
          <w:rtl/>
        </w:rPr>
        <w:t>ی</w:t>
      </w:r>
      <w:r w:rsidRPr="004954E8">
        <w:rPr>
          <w:rFonts w:cs="B Zar"/>
          <w:sz w:val="28"/>
          <w:szCs w:val="28"/>
          <w:rtl/>
        </w:rPr>
        <w:t xml:space="preserve"> آلمان</w:t>
      </w:r>
      <w:r w:rsidRPr="004954E8">
        <w:rPr>
          <w:rFonts w:cs="B Zar" w:hint="cs"/>
          <w:sz w:val="28"/>
          <w:szCs w:val="28"/>
          <w:rtl/>
        </w:rPr>
        <w:t>ی</w:t>
      </w:r>
      <w:r w:rsidRPr="004954E8">
        <w:rPr>
          <w:rFonts w:cs="B Zar"/>
          <w:sz w:val="28"/>
          <w:szCs w:val="28"/>
          <w:rtl/>
        </w:rPr>
        <w:t xml:space="preserve"> به دنبال شرکا</w:t>
      </w:r>
      <w:r w:rsidRPr="004954E8">
        <w:rPr>
          <w:rFonts w:cs="B Zar" w:hint="cs"/>
          <w:sz w:val="28"/>
          <w:szCs w:val="28"/>
          <w:rtl/>
        </w:rPr>
        <w:t>یی</w:t>
      </w:r>
      <w:r w:rsidRPr="004954E8">
        <w:rPr>
          <w:rFonts w:cs="B Zar"/>
          <w:sz w:val="28"/>
          <w:szCs w:val="28"/>
          <w:rtl/>
        </w:rPr>
        <w:t xml:space="preserve"> با شا</w:t>
      </w:r>
      <w:r w:rsidRPr="004954E8">
        <w:rPr>
          <w:rFonts w:cs="B Zar" w:hint="cs"/>
          <w:sz w:val="28"/>
          <w:szCs w:val="28"/>
          <w:rtl/>
        </w:rPr>
        <w:t>ی</w:t>
      </w:r>
      <w:r w:rsidRPr="004954E8">
        <w:rPr>
          <w:rFonts w:cs="B Zar" w:hint="eastAsia"/>
          <w:sz w:val="28"/>
          <w:szCs w:val="28"/>
          <w:rtl/>
        </w:rPr>
        <w:t>ستگ</w:t>
      </w:r>
      <w:r w:rsidRPr="004954E8">
        <w:rPr>
          <w:rFonts w:cs="B Zar" w:hint="cs"/>
          <w:sz w:val="28"/>
          <w:szCs w:val="28"/>
          <w:rtl/>
        </w:rPr>
        <w:t>ی‌</w:t>
      </w:r>
      <w:r w:rsidRPr="004954E8">
        <w:rPr>
          <w:rFonts w:cs="B Zar" w:hint="eastAsia"/>
          <w:sz w:val="28"/>
          <w:szCs w:val="28"/>
          <w:rtl/>
        </w:rPr>
        <w:t>ها</w:t>
      </w:r>
      <w:r w:rsidRPr="004954E8">
        <w:rPr>
          <w:rFonts w:cs="B Zar" w:hint="cs"/>
          <w:sz w:val="28"/>
          <w:szCs w:val="28"/>
          <w:rtl/>
        </w:rPr>
        <w:t>ی</w:t>
      </w:r>
      <w:r w:rsidRPr="004954E8">
        <w:rPr>
          <w:rFonts w:cs="B Zar"/>
          <w:sz w:val="28"/>
          <w:szCs w:val="28"/>
          <w:rtl/>
        </w:rPr>
        <w:t xml:space="preserve"> اصل</w:t>
      </w:r>
      <w:r w:rsidRPr="004954E8">
        <w:rPr>
          <w:rFonts w:cs="B Zar" w:hint="cs"/>
          <w:sz w:val="28"/>
          <w:szCs w:val="28"/>
          <w:rtl/>
        </w:rPr>
        <w:t>ی</w:t>
      </w:r>
      <w:r w:rsidRPr="004954E8">
        <w:rPr>
          <w:rFonts w:cs="B Zar"/>
          <w:sz w:val="28"/>
          <w:szCs w:val="28"/>
          <w:rtl/>
        </w:rPr>
        <w:t xml:space="preserve"> که به شدت با خودشان تطابق داشت، م</w:t>
      </w:r>
      <w:r w:rsidRPr="004954E8">
        <w:rPr>
          <w:rFonts w:cs="B Zar" w:hint="cs"/>
          <w:sz w:val="28"/>
          <w:szCs w:val="28"/>
          <w:rtl/>
        </w:rPr>
        <w:t>ی‌</w:t>
      </w:r>
      <w:r w:rsidRPr="004954E8">
        <w:rPr>
          <w:rFonts w:cs="B Zar" w:hint="eastAsia"/>
          <w:sz w:val="28"/>
          <w:szCs w:val="28"/>
          <w:rtl/>
        </w:rPr>
        <w:t>گشتند</w:t>
      </w:r>
      <w:r w:rsidRPr="004954E8">
        <w:rPr>
          <w:rFonts w:cs="B Zar"/>
          <w:sz w:val="28"/>
          <w:szCs w:val="28"/>
          <w:rtl/>
        </w:rPr>
        <w:t xml:space="preserve"> </w:t>
      </w:r>
      <w:r w:rsidRPr="004954E8">
        <w:rPr>
          <w:rFonts w:ascii="Times New Roman" w:hAnsi="Times New Roman" w:cs="Times New Roman" w:hint="cs"/>
          <w:sz w:val="28"/>
          <w:szCs w:val="28"/>
          <w:rtl/>
        </w:rPr>
        <w:t>–</w:t>
      </w:r>
      <w:r w:rsidRPr="004954E8">
        <w:rPr>
          <w:rFonts w:cs="B Zar"/>
          <w:sz w:val="28"/>
          <w:szCs w:val="28"/>
          <w:rtl/>
        </w:rPr>
        <w:t xml:space="preserve"> </w:t>
      </w:r>
      <w:r w:rsidRPr="004954E8">
        <w:rPr>
          <w:rFonts w:cs="B Zar" w:hint="cs"/>
          <w:sz w:val="28"/>
          <w:szCs w:val="28"/>
          <w:rtl/>
        </w:rPr>
        <w:t>اگرچه،</w:t>
      </w:r>
      <w:r w:rsidRPr="004954E8">
        <w:rPr>
          <w:rFonts w:cs="B Zar"/>
          <w:sz w:val="28"/>
          <w:szCs w:val="28"/>
          <w:rtl/>
        </w:rPr>
        <w:t xml:space="preserve"> </w:t>
      </w:r>
      <w:r w:rsidRPr="004954E8">
        <w:rPr>
          <w:rFonts w:cs="B Zar" w:hint="cs"/>
          <w:sz w:val="28"/>
          <w:szCs w:val="28"/>
          <w:rtl/>
        </w:rPr>
        <w:t>به</w:t>
      </w:r>
      <w:r w:rsidRPr="004954E8">
        <w:rPr>
          <w:rFonts w:cs="B Zar"/>
          <w:sz w:val="28"/>
          <w:szCs w:val="28"/>
          <w:rtl/>
        </w:rPr>
        <w:t xml:space="preserve"> </w:t>
      </w:r>
      <w:r w:rsidRPr="004954E8">
        <w:rPr>
          <w:rFonts w:cs="B Zar" w:hint="cs"/>
          <w:sz w:val="28"/>
          <w:szCs w:val="28"/>
          <w:rtl/>
        </w:rPr>
        <w:t>طور</w:t>
      </w:r>
      <w:r w:rsidRPr="004954E8">
        <w:rPr>
          <w:rFonts w:cs="B Zar"/>
          <w:sz w:val="28"/>
          <w:szCs w:val="28"/>
          <w:rtl/>
        </w:rPr>
        <w:t xml:space="preserve"> </w:t>
      </w:r>
      <w:r w:rsidRPr="004954E8">
        <w:rPr>
          <w:rFonts w:cs="B Zar" w:hint="cs"/>
          <w:sz w:val="28"/>
          <w:szCs w:val="28"/>
          <w:rtl/>
        </w:rPr>
        <w:t>می</w:t>
      </w:r>
      <w:r w:rsidRPr="004954E8">
        <w:rPr>
          <w:rFonts w:cs="B Zar" w:hint="eastAsia"/>
          <w:sz w:val="28"/>
          <w:szCs w:val="28"/>
          <w:rtl/>
        </w:rPr>
        <w:t>انگ</w:t>
      </w:r>
      <w:r w:rsidRPr="004954E8">
        <w:rPr>
          <w:rFonts w:cs="B Zar" w:hint="cs"/>
          <w:sz w:val="28"/>
          <w:szCs w:val="28"/>
          <w:rtl/>
        </w:rPr>
        <w:t>ی</w:t>
      </w:r>
      <w:r w:rsidRPr="004954E8">
        <w:rPr>
          <w:rFonts w:cs="B Zar" w:hint="eastAsia"/>
          <w:sz w:val="28"/>
          <w:szCs w:val="28"/>
          <w:rtl/>
        </w:rPr>
        <w:t>ن،</w:t>
      </w:r>
      <w:r w:rsidRPr="004954E8">
        <w:rPr>
          <w:rFonts w:cs="B Zar"/>
          <w:sz w:val="28"/>
          <w:szCs w:val="28"/>
          <w:rtl/>
        </w:rPr>
        <w:t xml:space="preserve"> الگو</w:t>
      </w:r>
      <w:r w:rsidRPr="004954E8">
        <w:rPr>
          <w:rFonts w:cs="B Zar" w:hint="cs"/>
          <w:sz w:val="28"/>
          <w:szCs w:val="28"/>
          <w:rtl/>
        </w:rPr>
        <w:t>ی</w:t>
      </w:r>
      <w:r w:rsidRPr="004954E8">
        <w:rPr>
          <w:rFonts w:cs="B Zar"/>
          <w:sz w:val="28"/>
          <w:szCs w:val="28"/>
          <w:rtl/>
        </w:rPr>
        <w:t xml:space="preserve"> قو</w:t>
      </w:r>
      <w:r w:rsidRPr="004954E8">
        <w:rPr>
          <w:rFonts w:cs="B Zar" w:hint="cs"/>
          <w:sz w:val="28"/>
          <w:szCs w:val="28"/>
          <w:rtl/>
        </w:rPr>
        <w:t>ی</w:t>
      </w:r>
      <w:r w:rsidRPr="004954E8">
        <w:rPr>
          <w:rFonts w:cs="B Zar"/>
          <w:sz w:val="28"/>
          <w:szCs w:val="28"/>
          <w:rtl/>
        </w:rPr>
        <w:t xml:space="preserve"> همگون</w:t>
      </w:r>
      <w:r w:rsidRPr="004954E8">
        <w:rPr>
          <w:rFonts w:cs="B Zar" w:hint="cs"/>
          <w:sz w:val="28"/>
          <w:szCs w:val="28"/>
          <w:rtl/>
        </w:rPr>
        <w:t>ی</w:t>
      </w:r>
      <w:r w:rsidRPr="004954E8">
        <w:rPr>
          <w:rFonts w:cs="B Zar"/>
          <w:sz w:val="28"/>
          <w:szCs w:val="28"/>
          <w:rtl/>
        </w:rPr>
        <w:t xml:space="preserve"> ب</w:t>
      </w:r>
      <w:r w:rsidRPr="004954E8">
        <w:rPr>
          <w:rFonts w:cs="B Zar" w:hint="cs"/>
          <w:sz w:val="28"/>
          <w:szCs w:val="28"/>
          <w:rtl/>
        </w:rPr>
        <w:t>ی</w:t>
      </w:r>
      <w:r w:rsidRPr="004954E8">
        <w:rPr>
          <w:rFonts w:cs="B Zar" w:hint="eastAsia"/>
          <w:sz w:val="28"/>
          <w:szCs w:val="28"/>
          <w:rtl/>
        </w:rPr>
        <w:t>ن</w:t>
      </w:r>
      <w:r w:rsidRPr="004954E8">
        <w:rPr>
          <w:rFonts w:cs="B Zar"/>
          <w:sz w:val="28"/>
          <w:szCs w:val="28"/>
          <w:rtl/>
        </w:rPr>
        <w:t xml:space="preserve"> توانا</w:t>
      </w:r>
      <w:r w:rsidRPr="004954E8">
        <w:rPr>
          <w:rFonts w:cs="B Zar" w:hint="cs"/>
          <w:sz w:val="28"/>
          <w:szCs w:val="28"/>
          <w:rtl/>
        </w:rPr>
        <w:t>یی‌</w:t>
      </w:r>
      <w:r w:rsidRPr="004954E8">
        <w:rPr>
          <w:rFonts w:cs="B Zar" w:hint="eastAsia"/>
          <w:sz w:val="28"/>
          <w:szCs w:val="28"/>
          <w:rtl/>
        </w:rPr>
        <w:t>ها</w:t>
      </w:r>
      <w:r w:rsidRPr="004954E8">
        <w:rPr>
          <w:rFonts w:cs="B Zar" w:hint="cs"/>
          <w:sz w:val="28"/>
          <w:szCs w:val="28"/>
          <w:rtl/>
        </w:rPr>
        <w:t>ی</w:t>
      </w:r>
      <w:r w:rsidRPr="004954E8">
        <w:rPr>
          <w:rFonts w:cs="B Zar"/>
          <w:sz w:val="28"/>
          <w:szCs w:val="28"/>
          <w:rtl/>
        </w:rPr>
        <w:t xml:space="preserve"> شرکت و شر</w:t>
      </w:r>
      <w:r w:rsidRPr="004954E8">
        <w:rPr>
          <w:rFonts w:cs="B Zar" w:hint="cs"/>
          <w:sz w:val="28"/>
          <w:szCs w:val="28"/>
          <w:rtl/>
        </w:rPr>
        <w:t>ی</w:t>
      </w:r>
      <w:r w:rsidRPr="004954E8">
        <w:rPr>
          <w:rFonts w:cs="B Zar" w:hint="eastAsia"/>
          <w:sz w:val="28"/>
          <w:szCs w:val="28"/>
          <w:rtl/>
        </w:rPr>
        <w:t>ک</w:t>
      </w:r>
      <w:r w:rsidRPr="004954E8">
        <w:rPr>
          <w:rFonts w:cs="B Zar"/>
          <w:sz w:val="28"/>
          <w:szCs w:val="28"/>
          <w:rtl/>
        </w:rPr>
        <w:t xml:space="preserve"> وجود داشت.</w:t>
      </w:r>
    </w:p>
    <w:p w14:paraId="4F7A4110" w14:textId="77777777" w:rsidR="00E535BD" w:rsidRDefault="00E535BD" w:rsidP="00E535BD">
      <w:pPr>
        <w:rPr>
          <w:rFonts w:cs="B Zar"/>
          <w:sz w:val="28"/>
          <w:szCs w:val="28"/>
          <w:rtl/>
        </w:rPr>
      </w:pPr>
    </w:p>
    <w:p w14:paraId="201EE220" w14:textId="77777777" w:rsidR="00E535BD" w:rsidRDefault="00E535BD" w:rsidP="00E535BD">
      <w:pPr>
        <w:rPr>
          <w:rFonts w:cs="B Zar"/>
          <w:sz w:val="28"/>
          <w:szCs w:val="28"/>
          <w:rtl/>
        </w:rPr>
      </w:pPr>
    </w:p>
    <w:p w14:paraId="5BD59AE6" w14:textId="77777777" w:rsidR="00E535BD" w:rsidRDefault="00E535BD" w:rsidP="00E535BD">
      <w:pPr>
        <w:rPr>
          <w:rFonts w:cs="B Zar"/>
          <w:sz w:val="28"/>
          <w:szCs w:val="28"/>
          <w:rtl/>
        </w:rPr>
      </w:pPr>
    </w:p>
    <w:p w14:paraId="2CA44904" w14:textId="77777777" w:rsidR="00E535BD" w:rsidRPr="00727AB4" w:rsidRDefault="00E535BD" w:rsidP="00E535BD">
      <w:pPr>
        <w:rPr>
          <w:rFonts w:cs="B Zar"/>
          <w:sz w:val="28"/>
          <w:szCs w:val="28"/>
          <w:rtl/>
        </w:rPr>
      </w:pPr>
    </w:p>
    <w:p w14:paraId="3591E1AA" w14:textId="77777777" w:rsidR="00E535BD" w:rsidRPr="00727AB4" w:rsidRDefault="00E535BD" w:rsidP="00E535BD">
      <w:pPr>
        <w:rPr>
          <w:rFonts w:cs="B Zar"/>
          <w:sz w:val="28"/>
          <w:szCs w:val="28"/>
          <w:rtl/>
        </w:rPr>
      </w:pPr>
      <w:r w:rsidRPr="00727AB4">
        <w:rPr>
          <w:rFonts w:cs="B Zar" w:hint="eastAsia"/>
          <w:sz w:val="28"/>
          <w:szCs w:val="28"/>
          <w:rtl/>
        </w:rPr>
        <w:t>جدول</w:t>
      </w:r>
      <w:r w:rsidRPr="00727AB4">
        <w:rPr>
          <w:rFonts w:cs="B Zar"/>
          <w:sz w:val="28"/>
          <w:szCs w:val="28"/>
          <w:rtl/>
        </w:rPr>
        <w:t xml:space="preserve"> ۶.۱</w:t>
      </w:r>
      <w:r>
        <w:rPr>
          <w:rFonts w:cs="B Zar" w:hint="cs"/>
          <w:sz w:val="28"/>
          <w:szCs w:val="28"/>
          <w:rtl/>
        </w:rPr>
        <w:t>8</w:t>
      </w:r>
      <w:r w:rsidRPr="00727AB4">
        <w:rPr>
          <w:rFonts w:cs="B Zar"/>
          <w:sz w:val="28"/>
          <w:szCs w:val="28"/>
          <w:rtl/>
        </w:rPr>
        <w:t>: تفاوت ب</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w:t>
      </w:r>
      <w:r w:rsidRPr="00727AB4">
        <w:rPr>
          <w:rFonts w:cs="B Zar"/>
          <w:sz w:val="28"/>
          <w:szCs w:val="28"/>
          <w:rtl/>
        </w:rPr>
        <w:t xml:space="preserve"> اصل</w:t>
      </w:r>
      <w:r w:rsidRPr="00727AB4">
        <w:rPr>
          <w:rFonts w:cs="B Zar" w:hint="cs"/>
          <w:sz w:val="28"/>
          <w:szCs w:val="28"/>
          <w:rtl/>
        </w:rPr>
        <w:t>ی</w:t>
      </w:r>
      <w:r w:rsidRPr="00727AB4">
        <w:rPr>
          <w:rFonts w:cs="B Zar"/>
          <w:sz w:val="28"/>
          <w:szCs w:val="28"/>
          <w:rtl/>
        </w:rPr>
        <w:t xml:space="preserve"> </w:t>
      </w:r>
      <w:r w:rsidRPr="00727AB4">
        <w:rPr>
          <w:rFonts w:cs="B Zar" w:hint="cs"/>
          <w:sz w:val="28"/>
          <w:szCs w:val="28"/>
          <w:rtl/>
        </w:rPr>
        <w:t>ی</w:t>
      </w:r>
      <w:r w:rsidRPr="00727AB4">
        <w:rPr>
          <w:rFonts w:cs="B Zar" w:hint="eastAsia"/>
          <w:sz w:val="28"/>
          <w:szCs w:val="28"/>
          <w:rtl/>
        </w:rPr>
        <w:t>ک</w:t>
      </w:r>
      <w:r w:rsidRPr="00727AB4">
        <w:rPr>
          <w:rFonts w:cs="B Zar"/>
          <w:sz w:val="28"/>
          <w:szCs w:val="28"/>
          <w:rtl/>
        </w:rPr>
        <w:t xml:space="preserve"> شرکت و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یی</w:t>
      </w:r>
      <w:r w:rsidRPr="00727AB4">
        <w:rPr>
          <w:rFonts w:cs="B Zar"/>
          <w:sz w:val="28"/>
          <w:szCs w:val="28"/>
          <w:rtl/>
        </w:rPr>
        <w:t xml:space="preserve"> که در شرکا به دنبال آن است - </w:t>
      </w:r>
      <w:r w:rsidRPr="003411A4">
        <w:rPr>
          <w:rFonts w:cs="B Zar"/>
          <w:sz w:val="28"/>
          <w:szCs w:val="28"/>
          <w:rtl/>
        </w:rPr>
        <w:t>تمرکز بر تحق</w:t>
      </w:r>
      <w:r w:rsidRPr="003411A4">
        <w:rPr>
          <w:rFonts w:cs="B Zar" w:hint="cs"/>
          <w:sz w:val="28"/>
          <w:szCs w:val="28"/>
          <w:rtl/>
        </w:rPr>
        <w:t>ی</w:t>
      </w:r>
      <w:r w:rsidRPr="003411A4">
        <w:rPr>
          <w:rFonts w:cs="B Zar" w:hint="eastAsia"/>
          <w:sz w:val="28"/>
          <w:szCs w:val="28"/>
          <w:rtl/>
        </w:rPr>
        <w:t>ق</w:t>
      </w:r>
      <w:r w:rsidRPr="003411A4">
        <w:rPr>
          <w:rFonts w:cs="B Zar"/>
          <w:sz w:val="28"/>
          <w:szCs w:val="28"/>
          <w:rtl/>
        </w:rPr>
        <w:t xml:space="preserve"> و توسعه</w:t>
      </w: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7C881F7D" w14:textId="77777777" w:rsidTr="00667BF0">
        <w:trPr>
          <w:trHeight w:val="113"/>
        </w:trPr>
        <w:tc>
          <w:tcPr>
            <w:tcW w:w="2191" w:type="dxa"/>
            <w:tcBorders>
              <w:left w:val="nil"/>
            </w:tcBorders>
            <w:vAlign w:val="center"/>
          </w:tcPr>
          <w:p w14:paraId="388B0DFA"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49A3F3C8"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31CC0FD5"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71D31CA5" w14:textId="77777777" w:rsidTr="00667BF0">
        <w:trPr>
          <w:trHeight w:val="113"/>
        </w:trPr>
        <w:tc>
          <w:tcPr>
            <w:tcW w:w="2191" w:type="dxa"/>
            <w:tcBorders>
              <w:left w:val="nil"/>
            </w:tcBorders>
            <w:vAlign w:val="center"/>
          </w:tcPr>
          <w:p w14:paraId="0D2CF8B2"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114D88ED" w14:textId="77777777" w:rsidR="00E535BD" w:rsidRPr="003411A4" w:rsidRDefault="00E535BD" w:rsidP="00667BF0">
            <w:pPr>
              <w:jc w:val="center"/>
              <w:rPr>
                <w:rFonts w:cs="B Nazanin"/>
                <w:b/>
                <w:bCs/>
                <w:sz w:val="21"/>
                <w:szCs w:val="21"/>
                <w:rtl/>
              </w:rPr>
            </w:pPr>
            <w:r w:rsidRPr="003411A4">
              <w:rPr>
                <w:rStyle w:val="fontstyle01"/>
                <w:rFonts w:cs="B Nazanin"/>
                <w:b/>
                <w:bCs/>
                <w:sz w:val="21"/>
                <w:szCs w:val="21"/>
              </w:rPr>
              <w:t xml:space="preserve">29 (33) </w:t>
            </w:r>
          </w:p>
        </w:tc>
        <w:tc>
          <w:tcPr>
            <w:tcW w:w="1460" w:type="dxa"/>
            <w:tcBorders>
              <w:left w:val="nil"/>
              <w:right w:val="nil"/>
            </w:tcBorders>
            <w:vAlign w:val="center"/>
          </w:tcPr>
          <w:p w14:paraId="668AB1C7" w14:textId="77777777" w:rsidR="00E535BD" w:rsidRPr="003411A4" w:rsidRDefault="00E535BD" w:rsidP="00667BF0">
            <w:pPr>
              <w:jc w:val="center"/>
              <w:rPr>
                <w:rFonts w:cs="B Nazanin"/>
                <w:b/>
                <w:bCs/>
                <w:sz w:val="21"/>
                <w:szCs w:val="21"/>
                <w:rtl/>
              </w:rPr>
            </w:pPr>
            <w:r w:rsidRPr="003411A4">
              <w:rPr>
                <w:rStyle w:val="fontstyle01"/>
                <w:rFonts w:cs="B Nazanin"/>
                <w:b/>
                <w:bCs/>
                <w:sz w:val="21"/>
                <w:szCs w:val="21"/>
              </w:rPr>
              <w:t>23 (48)</w:t>
            </w:r>
          </w:p>
        </w:tc>
      </w:tr>
      <w:tr w:rsidR="00E535BD" w:rsidRPr="00E4476C" w14:paraId="1ADD265D" w14:textId="77777777" w:rsidTr="00667BF0">
        <w:trPr>
          <w:trHeight w:val="113"/>
        </w:trPr>
        <w:tc>
          <w:tcPr>
            <w:tcW w:w="2191" w:type="dxa"/>
            <w:tcBorders>
              <w:left w:val="nil"/>
            </w:tcBorders>
            <w:vAlign w:val="center"/>
          </w:tcPr>
          <w:p w14:paraId="4AFEE1B9"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2F2652BF" w14:textId="77777777" w:rsidR="00E535BD" w:rsidRPr="003411A4" w:rsidRDefault="00E535BD" w:rsidP="00667BF0">
            <w:pPr>
              <w:bidi w:val="0"/>
              <w:jc w:val="center"/>
              <w:rPr>
                <w:rFonts w:cs="B Nazanin"/>
                <w:b/>
                <w:bCs/>
                <w:sz w:val="21"/>
                <w:szCs w:val="21"/>
                <w:rtl/>
              </w:rPr>
            </w:pPr>
            <w:r w:rsidRPr="003411A4">
              <w:rPr>
                <w:rStyle w:val="fontstyle01"/>
                <w:rFonts w:cs="B Nazanin"/>
                <w:b/>
                <w:bCs/>
                <w:sz w:val="21"/>
                <w:szCs w:val="21"/>
              </w:rPr>
              <w:t xml:space="preserve">25 (29) </w:t>
            </w:r>
          </w:p>
        </w:tc>
        <w:tc>
          <w:tcPr>
            <w:tcW w:w="1460" w:type="dxa"/>
            <w:tcBorders>
              <w:left w:val="nil"/>
              <w:right w:val="nil"/>
            </w:tcBorders>
            <w:vAlign w:val="center"/>
          </w:tcPr>
          <w:p w14:paraId="6C412960" w14:textId="77777777" w:rsidR="00E535BD" w:rsidRPr="003411A4" w:rsidRDefault="00E535BD" w:rsidP="00667BF0">
            <w:pPr>
              <w:bidi w:val="0"/>
              <w:jc w:val="center"/>
              <w:rPr>
                <w:rFonts w:cs="B Nazanin"/>
                <w:b/>
                <w:bCs/>
                <w:sz w:val="21"/>
                <w:szCs w:val="21"/>
                <w:rtl/>
                <w:lang w:bidi="ar-SA"/>
              </w:rPr>
            </w:pPr>
            <w:r w:rsidRPr="003411A4">
              <w:rPr>
                <w:rStyle w:val="fontstyle01"/>
                <w:rFonts w:cs="B Nazanin"/>
                <w:b/>
                <w:bCs/>
                <w:sz w:val="21"/>
                <w:szCs w:val="21"/>
              </w:rPr>
              <w:t>17 (35)</w:t>
            </w:r>
          </w:p>
        </w:tc>
      </w:tr>
      <w:tr w:rsidR="00E535BD" w:rsidRPr="00E4476C" w14:paraId="600DEF2E" w14:textId="77777777" w:rsidTr="00667BF0">
        <w:trPr>
          <w:trHeight w:val="113"/>
        </w:trPr>
        <w:tc>
          <w:tcPr>
            <w:tcW w:w="2191" w:type="dxa"/>
            <w:tcBorders>
              <w:left w:val="nil"/>
            </w:tcBorders>
          </w:tcPr>
          <w:p w14:paraId="31157336"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1EF1A5A7" w14:textId="77777777" w:rsidR="00E535BD" w:rsidRPr="003411A4" w:rsidRDefault="00E535BD" w:rsidP="00667BF0">
            <w:pPr>
              <w:bidi w:val="0"/>
              <w:jc w:val="center"/>
              <w:rPr>
                <w:rFonts w:cs="B Nazanin"/>
                <w:b/>
                <w:bCs/>
                <w:sz w:val="21"/>
                <w:szCs w:val="21"/>
                <w:rtl/>
              </w:rPr>
            </w:pPr>
            <w:r w:rsidRPr="003411A4">
              <w:rPr>
                <w:rStyle w:val="fontstyle01"/>
                <w:rFonts w:cs="B Nazanin"/>
                <w:b/>
                <w:bCs/>
                <w:sz w:val="21"/>
                <w:szCs w:val="21"/>
              </w:rPr>
              <w:t xml:space="preserve">33 (38) </w:t>
            </w:r>
          </w:p>
        </w:tc>
        <w:tc>
          <w:tcPr>
            <w:tcW w:w="1460" w:type="dxa"/>
            <w:tcBorders>
              <w:left w:val="nil"/>
              <w:right w:val="nil"/>
            </w:tcBorders>
            <w:vAlign w:val="center"/>
          </w:tcPr>
          <w:p w14:paraId="376CB2A3" w14:textId="77777777" w:rsidR="00E535BD" w:rsidRPr="003411A4" w:rsidRDefault="00E535BD" w:rsidP="00667BF0">
            <w:pPr>
              <w:jc w:val="center"/>
              <w:rPr>
                <w:rFonts w:cs="B Nazanin"/>
                <w:b/>
                <w:bCs/>
                <w:sz w:val="21"/>
                <w:szCs w:val="21"/>
                <w:rtl/>
              </w:rPr>
            </w:pPr>
            <w:r w:rsidRPr="003411A4">
              <w:rPr>
                <w:rStyle w:val="fontstyle01"/>
                <w:rFonts w:cs="B Nazanin"/>
                <w:b/>
                <w:bCs/>
                <w:sz w:val="21"/>
                <w:szCs w:val="21"/>
              </w:rPr>
              <w:t>8 (17)</w:t>
            </w:r>
          </w:p>
        </w:tc>
      </w:tr>
      <w:tr w:rsidR="00E535BD" w:rsidRPr="00E4476C" w14:paraId="7ABDB4E6" w14:textId="77777777" w:rsidTr="00667BF0">
        <w:trPr>
          <w:trHeight w:val="113"/>
        </w:trPr>
        <w:tc>
          <w:tcPr>
            <w:tcW w:w="2191" w:type="dxa"/>
            <w:tcBorders>
              <w:left w:val="nil"/>
            </w:tcBorders>
          </w:tcPr>
          <w:p w14:paraId="119D9AFE"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664FCF99" w14:textId="77777777" w:rsidR="00E535BD" w:rsidRPr="00E96BBC" w:rsidRDefault="00E535BD" w:rsidP="00667BF0">
            <w:pPr>
              <w:bidi w:val="0"/>
              <w:jc w:val="center"/>
              <w:rPr>
                <w:rFonts w:cs="B Nazanin"/>
                <w:b/>
                <w:bCs/>
                <w:sz w:val="21"/>
                <w:szCs w:val="21"/>
                <w:rtl/>
                <w:lang w:bidi="ar-SA"/>
              </w:rPr>
            </w:pPr>
            <w:r>
              <w:rPr>
                <w:rStyle w:val="fontstyle01"/>
                <w:rFonts w:cs="B Nazanin" w:hint="cs"/>
                <w:b/>
                <w:bCs/>
                <w:sz w:val="21"/>
                <w:szCs w:val="21"/>
                <w:rtl/>
              </w:rPr>
              <w:t>6.76</w:t>
            </w:r>
            <w:r w:rsidRPr="00E96BBC">
              <w:rPr>
                <w:rStyle w:val="fontstyle01"/>
                <w:rFonts w:cs="B Nazanin"/>
                <w:b/>
                <w:bCs/>
                <w:sz w:val="21"/>
                <w:szCs w:val="21"/>
              </w:rPr>
              <w:t>*</w:t>
            </w:r>
          </w:p>
        </w:tc>
        <w:tc>
          <w:tcPr>
            <w:tcW w:w="1460" w:type="dxa"/>
            <w:tcBorders>
              <w:left w:val="nil"/>
              <w:bottom w:val="single" w:sz="4" w:space="0" w:color="FFFFFF" w:themeColor="background1"/>
              <w:right w:val="nil"/>
            </w:tcBorders>
            <w:vAlign w:val="center"/>
          </w:tcPr>
          <w:p w14:paraId="1EDC0BCF" w14:textId="77777777" w:rsidR="00E535BD" w:rsidRPr="00E4476C" w:rsidRDefault="00E535BD" w:rsidP="00667BF0">
            <w:pPr>
              <w:jc w:val="center"/>
              <w:rPr>
                <w:rFonts w:cs="B Nazanin"/>
                <w:b/>
                <w:bCs/>
                <w:sz w:val="21"/>
                <w:szCs w:val="21"/>
                <w:rtl/>
              </w:rPr>
            </w:pPr>
          </w:p>
        </w:tc>
      </w:tr>
      <w:tr w:rsidR="00E535BD" w:rsidRPr="00E4476C" w14:paraId="2745272D" w14:textId="77777777" w:rsidTr="00667BF0">
        <w:trPr>
          <w:trHeight w:val="113"/>
        </w:trPr>
        <w:tc>
          <w:tcPr>
            <w:tcW w:w="2191" w:type="dxa"/>
            <w:tcBorders>
              <w:left w:val="nil"/>
            </w:tcBorders>
          </w:tcPr>
          <w:p w14:paraId="5AD1DE4E"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404A2ED4" w14:textId="77777777" w:rsidR="00E535BD" w:rsidRPr="006A3C65" w:rsidRDefault="00E535BD" w:rsidP="00667BF0">
            <w:pPr>
              <w:bidi w:val="0"/>
              <w:jc w:val="center"/>
              <w:rPr>
                <w:rFonts w:cstheme="minorHAnsi"/>
                <w:b/>
                <w:bCs/>
                <w:sz w:val="21"/>
                <w:szCs w:val="21"/>
                <w:rtl/>
              </w:rPr>
            </w:pPr>
            <w:r>
              <w:rPr>
                <w:rFonts w:cs="B Nazanin"/>
                <w:b/>
                <w:bCs/>
                <w:sz w:val="21"/>
                <w:szCs w:val="21"/>
              </w:rPr>
              <w:t>13</w:t>
            </w:r>
            <w:r>
              <w:rPr>
                <w:rFonts w:cs="B Nazanin" w:hint="cs"/>
                <w:b/>
                <w:bCs/>
                <w:sz w:val="21"/>
                <w:szCs w:val="21"/>
                <w:rtl/>
              </w:rPr>
              <w:t>5</w:t>
            </w:r>
          </w:p>
        </w:tc>
        <w:tc>
          <w:tcPr>
            <w:tcW w:w="1460" w:type="dxa"/>
            <w:tcBorders>
              <w:top w:val="single" w:sz="4" w:space="0" w:color="FFFFFF" w:themeColor="background1"/>
              <w:left w:val="nil"/>
              <w:right w:val="nil"/>
            </w:tcBorders>
            <w:vAlign w:val="center"/>
          </w:tcPr>
          <w:p w14:paraId="78F34258" w14:textId="77777777" w:rsidR="00E535BD" w:rsidRPr="00E4476C" w:rsidRDefault="00E535BD" w:rsidP="00667BF0">
            <w:pPr>
              <w:jc w:val="center"/>
              <w:rPr>
                <w:rFonts w:cs="B Nazanin"/>
                <w:b/>
                <w:bCs/>
                <w:sz w:val="21"/>
                <w:szCs w:val="21"/>
                <w:rtl/>
              </w:rPr>
            </w:pPr>
          </w:p>
        </w:tc>
      </w:tr>
    </w:tbl>
    <w:p w14:paraId="22FCB0E8" w14:textId="77777777" w:rsidR="00E535BD" w:rsidRDefault="00E535BD" w:rsidP="00E535BD">
      <w:pPr>
        <w:rPr>
          <w:rFonts w:cs="B Zar"/>
          <w:sz w:val="28"/>
          <w:szCs w:val="28"/>
        </w:rPr>
      </w:pPr>
    </w:p>
    <w:p w14:paraId="531B79AA" w14:textId="77777777" w:rsidR="00E535BD" w:rsidRDefault="00E535BD" w:rsidP="00E535BD">
      <w:pPr>
        <w:rPr>
          <w:rFonts w:cs="B Zar"/>
          <w:sz w:val="28"/>
          <w:szCs w:val="28"/>
        </w:rPr>
      </w:pPr>
    </w:p>
    <w:p w14:paraId="6017503D" w14:textId="77777777" w:rsidR="00E535BD" w:rsidRDefault="00E535BD" w:rsidP="00E535BD">
      <w:pPr>
        <w:rPr>
          <w:rFonts w:cs="B Zar"/>
          <w:sz w:val="28"/>
          <w:szCs w:val="28"/>
        </w:rPr>
      </w:pPr>
    </w:p>
    <w:p w14:paraId="796E1A0F" w14:textId="77777777" w:rsidR="00E535BD" w:rsidRDefault="00E535BD" w:rsidP="00E535BD">
      <w:pPr>
        <w:rPr>
          <w:rFonts w:cs="B Zar"/>
          <w:sz w:val="28"/>
          <w:szCs w:val="28"/>
        </w:rPr>
      </w:pPr>
    </w:p>
    <w:p w14:paraId="0FEAB2DB" w14:textId="77777777" w:rsidR="00E535BD" w:rsidRPr="00727AB4" w:rsidRDefault="00E535BD" w:rsidP="00E535BD">
      <w:pPr>
        <w:rPr>
          <w:rFonts w:cs="B Zar"/>
          <w:sz w:val="28"/>
          <w:szCs w:val="28"/>
          <w:rtl/>
        </w:rPr>
      </w:pPr>
    </w:p>
    <w:p w14:paraId="39DC2359" w14:textId="77777777" w:rsidR="00E535BD" w:rsidRDefault="00E535BD" w:rsidP="00E535BD">
      <w:pPr>
        <w:rPr>
          <w:rFonts w:cs="B Zar"/>
          <w:sz w:val="28"/>
          <w:szCs w:val="28"/>
          <w:rtl/>
        </w:rPr>
      </w:pPr>
    </w:p>
    <w:p w14:paraId="4D44D21E" w14:textId="77777777" w:rsidR="00E535BD" w:rsidRPr="00AC7B5F" w:rsidRDefault="00E535BD" w:rsidP="00E535BD">
      <w:pPr>
        <w:rPr>
          <w:rFonts w:cs="B Zar"/>
          <w:sz w:val="28"/>
          <w:szCs w:val="28"/>
          <w:rtl/>
        </w:rPr>
      </w:pPr>
    </w:p>
    <w:p w14:paraId="643D98FF" w14:textId="77777777" w:rsidR="00E535BD" w:rsidRDefault="00E535BD" w:rsidP="00E535BD">
      <w:pPr>
        <w:rPr>
          <w:rFonts w:cs="B Zar"/>
          <w:sz w:val="28"/>
          <w:szCs w:val="28"/>
        </w:rPr>
      </w:pPr>
      <w:r w:rsidRPr="00AC7B5F">
        <w:rPr>
          <w:rFonts w:cs="B Zar" w:hint="eastAsia"/>
          <w:sz w:val="28"/>
          <w:szCs w:val="28"/>
          <w:rtl/>
        </w:rPr>
        <w:lastRenderedPageBreak/>
        <w:t>ا</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w:t>
      </w:r>
      <w:r w:rsidRPr="00AC7B5F">
        <w:rPr>
          <w:rFonts w:cs="B Zar" w:hint="cs"/>
          <w:sz w:val="28"/>
          <w:szCs w:val="28"/>
          <w:rtl/>
        </w:rPr>
        <w:t>ی</w:t>
      </w:r>
      <w:r w:rsidRPr="00AC7B5F">
        <w:rPr>
          <w:rFonts w:cs="B Zar" w:hint="eastAsia"/>
          <w:sz w:val="28"/>
          <w:szCs w:val="28"/>
          <w:rtl/>
        </w:rPr>
        <w:t>افته‌ها</w:t>
      </w:r>
      <w:r w:rsidRPr="00AC7B5F">
        <w:rPr>
          <w:rFonts w:cs="B Zar"/>
          <w:sz w:val="28"/>
          <w:szCs w:val="28"/>
          <w:rtl/>
        </w:rPr>
        <w:t xml:space="preserve"> با چارچوب </w:t>
      </w:r>
      <w:proofErr w:type="spellStart"/>
      <w:r w:rsidRPr="00AC7B5F">
        <w:rPr>
          <w:rFonts w:cs="B Zar"/>
          <w:sz w:val="28"/>
          <w:szCs w:val="28"/>
        </w:rPr>
        <w:t>VoC</w:t>
      </w:r>
      <w:proofErr w:type="spellEnd"/>
      <w:r w:rsidRPr="00AC7B5F">
        <w:rPr>
          <w:rFonts w:cs="B Zar"/>
          <w:sz w:val="28"/>
          <w:szCs w:val="28"/>
          <w:rtl/>
        </w:rPr>
        <w:t xml:space="preserve"> سازگار است و از ا</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ا</w:t>
      </w:r>
      <w:r w:rsidRPr="00AC7B5F">
        <w:rPr>
          <w:rFonts w:cs="B Zar" w:hint="cs"/>
          <w:sz w:val="28"/>
          <w:szCs w:val="28"/>
          <w:rtl/>
        </w:rPr>
        <w:t>ی</w:t>
      </w:r>
      <w:r w:rsidRPr="00AC7B5F">
        <w:rPr>
          <w:rFonts w:cs="B Zar" w:hint="eastAsia"/>
          <w:sz w:val="28"/>
          <w:szCs w:val="28"/>
          <w:rtl/>
        </w:rPr>
        <w:t>ده</w:t>
      </w:r>
      <w:r w:rsidRPr="00AC7B5F">
        <w:rPr>
          <w:rFonts w:cs="B Zar"/>
          <w:sz w:val="28"/>
          <w:szCs w:val="28"/>
          <w:rtl/>
        </w:rPr>
        <w:t xml:space="preserve"> حما</w:t>
      </w:r>
      <w:r w:rsidRPr="00AC7B5F">
        <w:rPr>
          <w:rFonts w:cs="B Zar" w:hint="cs"/>
          <w:sz w:val="28"/>
          <w:szCs w:val="28"/>
          <w:rtl/>
        </w:rPr>
        <w:t>ی</w:t>
      </w:r>
      <w:r w:rsidRPr="00AC7B5F">
        <w:rPr>
          <w:rFonts w:cs="B Zar" w:hint="eastAsia"/>
          <w:sz w:val="28"/>
          <w:szCs w:val="28"/>
          <w:rtl/>
        </w:rPr>
        <w:t>ت</w:t>
      </w:r>
      <w:r w:rsidRPr="00AC7B5F">
        <w:rPr>
          <w:rFonts w:cs="B Zar"/>
          <w:sz w:val="28"/>
          <w:szCs w:val="28"/>
          <w:rtl/>
        </w:rPr>
        <w:t xml:space="preserve"> م</w:t>
      </w:r>
      <w:r w:rsidRPr="00AC7B5F">
        <w:rPr>
          <w:rFonts w:cs="B Zar" w:hint="cs"/>
          <w:sz w:val="28"/>
          <w:szCs w:val="28"/>
          <w:rtl/>
        </w:rPr>
        <w:t>ی‌</w:t>
      </w:r>
      <w:r w:rsidRPr="00AC7B5F">
        <w:rPr>
          <w:rFonts w:cs="B Zar" w:hint="eastAsia"/>
          <w:sz w:val="28"/>
          <w:szCs w:val="28"/>
          <w:rtl/>
        </w:rPr>
        <w:t>کند</w:t>
      </w:r>
      <w:r w:rsidRPr="00AC7B5F">
        <w:rPr>
          <w:rFonts w:cs="B Zar"/>
          <w:sz w:val="28"/>
          <w:szCs w:val="28"/>
          <w:rtl/>
        </w:rPr>
        <w:t xml:space="preserve"> که ترت</w:t>
      </w:r>
      <w:r w:rsidRPr="00AC7B5F">
        <w:rPr>
          <w:rFonts w:cs="B Zar" w:hint="cs"/>
          <w:sz w:val="28"/>
          <w:szCs w:val="28"/>
          <w:rtl/>
        </w:rPr>
        <w:t>ی</w:t>
      </w:r>
      <w:r w:rsidRPr="00AC7B5F">
        <w:rPr>
          <w:rFonts w:cs="B Zar" w:hint="eastAsia"/>
          <w:sz w:val="28"/>
          <w:szCs w:val="28"/>
          <w:rtl/>
        </w:rPr>
        <w:t>بات</w:t>
      </w:r>
      <w:r w:rsidRPr="00AC7B5F">
        <w:rPr>
          <w:rFonts w:cs="B Zar"/>
          <w:sz w:val="28"/>
          <w:szCs w:val="28"/>
          <w:rtl/>
        </w:rPr>
        <w:t xml:space="preserve"> نهاد</w:t>
      </w:r>
      <w:r w:rsidRPr="00AC7B5F">
        <w:rPr>
          <w:rFonts w:cs="B Zar" w:hint="cs"/>
          <w:sz w:val="28"/>
          <w:szCs w:val="28"/>
          <w:rtl/>
        </w:rPr>
        <w:t>ی</w:t>
      </w:r>
      <w:r w:rsidRPr="00AC7B5F">
        <w:rPr>
          <w:rFonts w:cs="B Zar"/>
          <w:sz w:val="28"/>
          <w:szCs w:val="28"/>
          <w:rtl/>
        </w:rPr>
        <w:t xml:space="preserve"> خاص در هر کشور بر استراتژ</w:t>
      </w:r>
      <w:r w:rsidRPr="00AC7B5F">
        <w:rPr>
          <w:rFonts w:cs="B Zar" w:hint="cs"/>
          <w:sz w:val="28"/>
          <w:szCs w:val="28"/>
          <w:rtl/>
        </w:rPr>
        <w:t>ی‌</w:t>
      </w:r>
      <w:r w:rsidRPr="00AC7B5F">
        <w:rPr>
          <w:rFonts w:cs="B Zar" w:hint="eastAsia"/>
          <w:sz w:val="28"/>
          <w:szCs w:val="28"/>
          <w:rtl/>
        </w:rPr>
        <w:t>ها</w:t>
      </w:r>
      <w:r w:rsidRPr="00AC7B5F">
        <w:rPr>
          <w:rFonts w:cs="B Zar" w:hint="cs"/>
          <w:sz w:val="28"/>
          <w:szCs w:val="28"/>
          <w:rtl/>
        </w:rPr>
        <w:t>ی</w:t>
      </w:r>
      <w:r w:rsidRPr="00AC7B5F">
        <w:rPr>
          <w:rFonts w:cs="B Zar"/>
          <w:sz w:val="28"/>
          <w:szCs w:val="28"/>
          <w:rtl/>
        </w:rPr>
        <w:t xml:space="preserve"> همکار</w:t>
      </w:r>
      <w:r w:rsidRPr="00AC7B5F">
        <w:rPr>
          <w:rFonts w:cs="B Zar" w:hint="cs"/>
          <w:sz w:val="28"/>
          <w:szCs w:val="28"/>
          <w:rtl/>
        </w:rPr>
        <w:t>ی</w:t>
      </w:r>
      <w:r w:rsidRPr="00AC7B5F">
        <w:rPr>
          <w:rFonts w:cs="B Zar"/>
          <w:sz w:val="28"/>
          <w:szCs w:val="28"/>
          <w:rtl/>
        </w:rPr>
        <w:t xml:space="preserve"> شرکت‌ها تأث</w:t>
      </w:r>
      <w:r w:rsidRPr="00AC7B5F">
        <w:rPr>
          <w:rFonts w:cs="B Zar" w:hint="cs"/>
          <w:sz w:val="28"/>
          <w:szCs w:val="28"/>
          <w:rtl/>
        </w:rPr>
        <w:t>ی</w:t>
      </w:r>
      <w:r w:rsidRPr="00AC7B5F">
        <w:rPr>
          <w:rFonts w:cs="B Zar" w:hint="eastAsia"/>
          <w:sz w:val="28"/>
          <w:szCs w:val="28"/>
          <w:rtl/>
        </w:rPr>
        <w:t>ر</w:t>
      </w:r>
      <w:r w:rsidRPr="00AC7B5F">
        <w:rPr>
          <w:rFonts w:cs="B Zar"/>
          <w:sz w:val="28"/>
          <w:szCs w:val="28"/>
          <w:rtl/>
        </w:rPr>
        <w:t xml:space="preserve"> م</w:t>
      </w:r>
      <w:r w:rsidRPr="00AC7B5F">
        <w:rPr>
          <w:rFonts w:cs="B Zar" w:hint="cs"/>
          <w:sz w:val="28"/>
          <w:szCs w:val="28"/>
          <w:rtl/>
        </w:rPr>
        <w:t>ی‌</w:t>
      </w:r>
      <w:r w:rsidRPr="00AC7B5F">
        <w:rPr>
          <w:rFonts w:cs="B Zar" w:hint="eastAsia"/>
          <w:sz w:val="28"/>
          <w:szCs w:val="28"/>
          <w:rtl/>
        </w:rPr>
        <w:t>گذارد</w:t>
      </w:r>
      <w:r w:rsidRPr="00AC7B5F">
        <w:rPr>
          <w:rFonts w:cs="B Zar"/>
          <w:sz w:val="28"/>
          <w:szCs w:val="28"/>
          <w:rtl/>
        </w:rPr>
        <w:t>. شرکت‌ها عموماً به دنبال شرکا</w:t>
      </w:r>
      <w:r w:rsidRPr="00AC7B5F">
        <w:rPr>
          <w:rFonts w:cs="B Zar" w:hint="cs"/>
          <w:sz w:val="28"/>
          <w:szCs w:val="28"/>
          <w:rtl/>
        </w:rPr>
        <w:t>یی</w:t>
      </w:r>
      <w:r w:rsidRPr="00AC7B5F">
        <w:rPr>
          <w:rFonts w:cs="B Zar"/>
          <w:sz w:val="28"/>
          <w:szCs w:val="28"/>
          <w:rtl/>
        </w:rPr>
        <w:t xml:space="preserve"> هستند که شا</w:t>
      </w:r>
      <w:r w:rsidRPr="00AC7B5F">
        <w:rPr>
          <w:rFonts w:cs="B Zar" w:hint="cs"/>
          <w:sz w:val="28"/>
          <w:szCs w:val="28"/>
          <w:rtl/>
        </w:rPr>
        <w:t>ی</w:t>
      </w:r>
      <w:r w:rsidRPr="00AC7B5F">
        <w:rPr>
          <w:rFonts w:cs="B Zar" w:hint="eastAsia"/>
          <w:sz w:val="28"/>
          <w:szCs w:val="28"/>
          <w:rtl/>
        </w:rPr>
        <w:t>ستگ</w:t>
      </w:r>
      <w:r w:rsidRPr="00AC7B5F">
        <w:rPr>
          <w:rFonts w:cs="B Zar" w:hint="cs"/>
          <w:sz w:val="28"/>
          <w:szCs w:val="28"/>
          <w:rtl/>
        </w:rPr>
        <w:t>ی‌</w:t>
      </w:r>
      <w:r w:rsidRPr="00AC7B5F">
        <w:rPr>
          <w:rFonts w:cs="B Zar" w:hint="eastAsia"/>
          <w:sz w:val="28"/>
          <w:szCs w:val="28"/>
          <w:rtl/>
        </w:rPr>
        <w:t>ها</w:t>
      </w:r>
      <w:r w:rsidRPr="00AC7B5F">
        <w:rPr>
          <w:rFonts w:cs="B Zar" w:hint="cs"/>
          <w:sz w:val="28"/>
          <w:szCs w:val="28"/>
          <w:rtl/>
        </w:rPr>
        <w:t>ی</w:t>
      </w:r>
      <w:r w:rsidRPr="00AC7B5F">
        <w:rPr>
          <w:rFonts w:cs="B Zar"/>
          <w:sz w:val="28"/>
          <w:szCs w:val="28"/>
          <w:rtl/>
        </w:rPr>
        <w:t xml:space="preserve"> اصل</w:t>
      </w:r>
      <w:r w:rsidRPr="00AC7B5F">
        <w:rPr>
          <w:rFonts w:cs="B Zar" w:hint="cs"/>
          <w:sz w:val="28"/>
          <w:szCs w:val="28"/>
          <w:rtl/>
        </w:rPr>
        <w:t>ی</w:t>
      </w:r>
      <w:r w:rsidRPr="00AC7B5F">
        <w:rPr>
          <w:rFonts w:cs="B Zar"/>
          <w:sz w:val="28"/>
          <w:szCs w:val="28"/>
          <w:rtl/>
        </w:rPr>
        <w:t xml:space="preserve"> آن‌ها را تقو</w:t>
      </w:r>
      <w:r w:rsidRPr="00AC7B5F">
        <w:rPr>
          <w:rFonts w:cs="B Zar" w:hint="cs"/>
          <w:sz w:val="28"/>
          <w:szCs w:val="28"/>
          <w:rtl/>
        </w:rPr>
        <w:t>ی</w:t>
      </w:r>
      <w:r w:rsidRPr="00AC7B5F">
        <w:rPr>
          <w:rFonts w:cs="B Zar" w:hint="eastAsia"/>
          <w:sz w:val="28"/>
          <w:szCs w:val="28"/>
          <w:rtl/>
        </w:rPr>
        <w:t>ت</w:t>
      </w:r>
      <w:r w:rsidRPr="00AC7B5F">
        <w:rPr>
          <w:rFonts w:cs="B Zar"/>
          <w:sz w:val="28"/>
          <w:szCs w:val="28"/>
          <w:rtl/>
        </w:rPr>
        <w:t xml:space="preserve"> کنند، اما شرکت‌ها</w:t>
      </w:r>
      <w:r w:rsidRPr="00AC7B5F">
        <w:rPr>
          <w:rFonts w:cs="B Zar" w:hint="cs"/>
          <w:sz w:val="28"/>
          <w:szCs w:val="28"/>
          <w:rtl/>
        </w:rPr>
        <w:t>ی</w:t>
      </w:r>
      <w:r w:rsidRPr="00AC7B5F">
        <w:rPr>
          <w:rFonts w:cs="B Zar"/>
          <w:sz w:val="28"/>
          <w:szCs w:val="28"/>
          <w:rtl/>
        </w:rPr>
        <w:t xml:space="preserve"> </w:t>
      </w:r>
      <w:r w:rsidRPr="00AC7B5F">
        <w:rPr>
          <w:rFonts w:cs="B Zar"/>
          <w:sz w:val="28"/>
          <w:szCs w:val="28"/>
        </w:rPr>
        <w:t>LME</w:t>
      </w:r>
      <w:r w:rsidRPr="00AC7B5F">
        <w:rPr>
          <w:rFonts w:cs="B Zar"/>
          <w:sz w:val="28"/>
          <w:szCs w:val="28"/>
          <w:rtl/>
        </w:rPr>
        <w:t xml:space="preserve"> ممکن است به دل</w:t>
      </w:r>
      <w:r w:rsidRPr="00AC7B5F">
        <w:rPr>
          <w:rFonts w:cs="B Zar" w:hint="cs"/>
          <w:sz w:val="28"/>
          <w:szCs w:val="28"/>
          <w:rtl/>
        </w:rPr>
        <w:t>ی</w:t>
      </w:r>
      <w:r w:rsidRPr="00AC7B5F">
        <w:rPr>
          <w:rFonts w:cs="B Zar" w:hint="eastAsia"/>
          <w:sz w:val="28"/>
          <w:szCs w:val="28"/>
          <w:rtl/>
        </w:rPr>
        <w:t>ل</w:t>
      </w:r>
      <w:r w:rsidRPr="00AC7B5F">
        <w:rPr>
          <w:rFonts w:cs="B Zar"/>
          <w:sz w:val="28"/>
          <w:szCs w:val="28"/>
          <w:rtl/>
        </w:rPr>
        <w:t xml:space="preserve"> </w:t>
      </w:r>
      <w:r w:rsidRPr="00AC7B5F">
        <w:rPr>
          <w:rFonts w:cs="B Zar" w:hint="eastAsia"/>
          <w:sz w:val="28"/>
          <w:szCs w:val="28"/>
          <w:rtl/>
        </w:rPr>
        <w:t>ن</w:t>
      </w:r>
      <w:r w:rsidRPr="00AC7B5F">
        <w:rPr>
          <w:rFonts w:cs="B Zar" w:hint="cs"/>
          <w:sz w:val="28"/>
          <w:szCs w:val="28"/>
          <w:rtl/>
        </w:rPr>
        <w:t>ی</w:t>
      </w:r>
      <w:r w:rsidRPr="00AC7B5F">
        <w:rPr>
          <w:rFonts w:cs="B Zar" w:hint="eastAsia"/>
          <w:sz w:val="28"/>
          <w:szCs w:val="28"/>
          <w:rtl/>
        </w:rPr>
        <w:t>از</w:t>
      </w:r>
      <w:r w:rsidRPr="00AC7B5F">
        <w:rPr>
          <w:rFonts w:cs="B Zar"/>
          <w:sz w:val="28"/>
          <w:szCs w:val="28"/>
          <w:rtl/>
        </w:rPr>
        <w:t xml:space="preserve"> به انعطاف‌پذ</w:t>
      </w:r>
      <w:r w:rsidRPr="00AC7B5F">
        <w:rPr>
          <w:rFonts w:cs="B Zar" w:hint="cs"/>
          <w:sz w:val="28"/>
          <w:szCs w:val="28"/>
          <w:rtl/>
        </w:rPr>
        <w:t>ی</w:t>
      </w:r>
      <w:r w:rsidRPr="00AC7B5F">
        <w:rPr>
          <w:rFonts w:cs="B Zar" w:hint="eastAsia"/>
          <w:sz w:val="28"/>
          <w:szCs w:val="28"/>
          <w:rtl/>
        </w:rPr>
        <w:t>ر</w:t>
      </w:r>
      <w:r w:rsidRPr="00AC7B5F">
        <w:rPr>
          <w:rFonts w:cs="B Zar" w:hint="cs"/>
          <w:sz w:val="28"/>
          <w:szCs w:val="28"/>
          <w:rtl/>
        </w:rPr>
        <w:t>ی</w:t>
      </w:r>
      <w:r w:rsidRPr="00AC7B5F">
        <w:rPr>
          <w:rFonts w:cs="B Zar"/>
          <w:sz w:val="28"/>
          <w:szCs w:val="28"/>
          <w:rtl/>
        </w:rPr>
        <w:t xml:space="preserve"> و سازگار</w:t>
      </w:r>
      <w:r w:rsidRPr="00AC7B5F">
        <w:rPr>
          <w:rFonts w:cs="B Zar" w:hint="cs"/>
          <w:sz w:val="28"/>
          <w:szCs w:val="28"/>
          <w:rtl/>
        </w:rPr>
        <w:t>ی</w:t>
      </w:r>
      <w:r w:rsidRPr="00AC7B5F">
        <w:rPr>
          <w:rFonts w:cs="B Zar"/>
          <w:sz w:val="28"/>
          <w:szCs w:val="28"/>
          <w:rtl/>
        </w:rPr>
        <w:t xml:space="preserve"> ب</w:t>
      </w:r>
      <w:r w:rsidRPr="00AC7B5F">
        <w:rPr>
          <w:rFonts w:cs="B Zar" w:hint="cs"/>
          <w:sz w:val="28"/>
          <w:szCs w:val="28"/>
          <w:rtl/>
        </w:rPr>
        <w:t>ی</w:t>
      </w:r>
      <w:r w:rsidRPr="00AC7B5F">
        <w:rPr>
          <w:rFonts w:cs="B Zar" w:hint="eastAsia"/>
          <w:sz w:val="28"/>
          <w:szCs w:val="28"/>
          <w:rtl/>
        </w:rPr>
        <w:t>شتر،</w:t>
      </w:r>
      <w:r w:rsidRPr="00AC7B5F">
        <w:rPr>
          <w:rFonts w:cs="B Zar"/>
          <w:sz w:val="28"/>
          <w:szCs w:val="28"/>
          <w:rtl/>
        </w:rPr>
        <w:t xml:space="preserve"> به دنبال تنوع ب</w:t>
      </w:r>
      <w:r w:rsidRPr="00AC7B5F">
        <w:rPr>
          <w:rFonts w:cs="B Zar" w:hint="cs"/>
          <w:sz w:val="28"/>
          <w:szCs w:val="28"/>
          <w:rtl/>
        </w:rPr>
        <w:t>ی</w:t>
      </w:r>
      <w:r w:rsidRPr="00AC7B5F">
        <w:rPr>
          <w:rFonts w:cs="B Zar" w:hint="eastAsia"/>
          <w:sz w:val="28"/>
          <w:szCs w:val="28"/>
          <w:rtl/>
        </w:rPr>
        <w:t>شتر</w:t>
      </w:r>
      <w:r w:rsidRPr="00AC7B5F">
        <w:rPr>
          <w:rFonts w:cs="B Zar" w:hint="cs"/>
          <w:sz w:val="28"/>
          <w:szCs w:val="28"/>
          <w:rtl/>
        </w:rPr>
        <w:t>ی</w:t>
      </w:r>
      <w:r w:rsidRPr="00AC7B5F">
        <w:rPr>
          <w:rFonts w:cs="B Zar"/>
          <w:sz w:val="28"/>
          <w:szCs w:val="28"/>
          <w:rtl/>
        </w:rPr>
        <w:t xml:space="preserve"> باشند.</w:t>
      </w:r>
    </w:p>
    <w:p w14:paraId="2A234F25" w14:textId="77777777" w:rsidR="00E535BD" w:rsidRDefault="00E535BD" w:rsidP="00E535BD">
      <w:pPr>
        <w:rPr>
          <w:rFonts w:cs="B Zar"/>
          <w:sz w:val="28"/>
          <w:szCs w:val="28"/>
        </w:rPr>
      </w:pPr>
      <w:r w:rsidRPr="00706EF5">
        <w:rPr>
          <w:rFonts w:cs="B Zar"/>
          <w:sz w:val="28"/>
          <w:szCs w:val="28"/>
          <w:rtl/>
        </w:rPr>
        <w:t>با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حال، توجه به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نکته مهم است که تغ</w:t>
      </w:r>
      <w:r w:rsidRPr="00706EF5">
        <w:rPr>
          <w:rFonts w:cs="B Zar" w:hint="cs"/>
          <w:sz w:val="28"/>
          <w:szCs w:val="28"/>
          <w:rtl/>
        </w:rPr>
        <w:t>یی</w:t>
      </w:r>
      <w:r w:rsidRPr="00706EF5">
        <w:rPr>
          <w:rFonts w:cs="B Zar" w:hint="eastAsia"/>
          <w:sz w:val="28"/>
          <w:szCs w:val="28"/>
          <w:rtl/>
        </w:rPr>
        <w:t>رات</w:t>
      </w:r>
      <w:r w:rsidRPr="00706EF5">
        <w:rPr>
          <w:rFonts w:cs="B Zar"/>
          <w:sz w:val="28"/>
          <w:szCs w:val="28"/>
          <w:rtl/>
        </w:rPr>
        <w:t xml:space="preserve"> کوچک در قوان</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و مقررات م</w:t>
      </w:r>
      <w:r w:rsidRPr="00706EF5">
        <w:rPr>
          <w:rFonts w:cs="B Zar" w:hint="cs"/>
          <w:sz w:val="28"/>
          <w:szCs w:val="28"/>
          <w:rtl/>
        </w:rPr>
        <w:t>ی‌</w:t>
      </w:r>
      <w:r w:rsidRPr="00706EF5">
        <w:rPr>
          <w:rFonts w:cs="B Zar" w:hint="eastAsia"/>
          <w:sz w:val="28"/>
          <w:szCs w:val="28"/>
          <w:rtl/>
        </w:rPr>
        <w:t>توانند</w:t>
      </w:r>
      <w:r w:rsidRPr="00706EF5">
        <w:rPr>
          <w:rFonts w:cs="B Zar"/>
          <w:sz w:val="28"/>
          <w:szCs w:val="28"/>
          <w:rtl/>
        </w:rPr>
        <w:t xml:space="preserve"> در طول زمان منجر به تغ</w:t>
      </w:r>
      <w:r w:rsidRPr="00706EF5">
        <w:rPr>
          <w:rFonts w:cs="B Zar" w:hint="cs"/>
          <w:sz w:val="28"/>
          <w:szCs w:val="28"/>
          <w:rtl/>
        </w:rPr>
        <w:t>یی</w:t>
      </w:r>
      <w:r w:rsidRPr="00706EF5">
        <w:rPr>
          <w:rFonts w:cs="B Zar" w:hint="eastAsia"/>
          <w:sz w:val="28"/>
          <w:szCs w:val="28"/>
          <w:rtl/>
        </w:rPr>
        <w:t>رات</w:t>
      </w:r>
      <w:r w:rsidRPr="00706EF5">
        <w:rPr>
          <w:rFonts w:cs="B Zar"/>
          <w:sz w:val="28"/>
          <w:szCs w:val="28"/>
          <w:rtl/>
        </w:rPr>
        <w:t xml:space="preserve"> اساس</w:t>
      </w:r>
      <w:r w:rsidRPr="00706EF5">
        <w:rPr>
          <w:rFonts w:cs="B Zar" w:hint="cs"/>
          <w:sz w:val="28"/>
          <w:szCs w:val="28"/>
          <w:rtl/>
        </w:rPr>
        <w:t>ی</w:t>
      </w:r>
      <w:r w:rsidRPr="00706EF5">
        <w:rPr>
          <w:rFonts w:cs="B Zar"/>
          <w:sz w:val="28"/>
          <w:szCs w:val="28"/>
          <w:rtl/>
        </w:rPr>
        <w:t xml:space="preserve"> در الگوها</w:t>
      </w:r>
      <w:r w:rsidRPr="00706EF5">
        <w:rPr>
          <w:rFonts w:cs="B Zar" w:hint="cs"/>
          <w:sz w:val="28"/>
          <w:szCs w:val="28"/>
          <w:rtl/>
        </w:rPr>
        <w:t>ی</w:t>
      </w:r>
      <w:r w:rsidRPr="00706EF5">
        <w:rPr>
          <w:rFonts w:cs="B Zar"/>
          <w:sz w:val="28"/>
          <w:szCs w:val="28"/>
          <w:rtl/>
        </w:rPr>
        <w:t xml:space="preserve"> همکار</w:t>
      </w:r>
      <w:r w:rsidRPr="00706EF5">
        <w:rPr>
          <w:rFonts w:cs="B Zar" w:hint="cs"/>
          <w:sz w:val="28"/>
          <w:szCs w:val="28"/>
          <w:rtl/>
        </w:rPr>
        <w:t>ی</w:t>
      </w:r>
      <w:r w:rsidRPr="00706EF5">
        <w:rPr>
          <w:rFonts w:cs="B Zar"/>
          <w:sz w:val="28"/>
          <w:szCs w:val="28"/>
          <w:rtl/>
        </w:rPr>
        <w:t xml:space="preserve"> شوند. ماهون</w:t>
      </w:r>
      <w:r w:rsidRPr="00706EF5">
        <w:rPr>
          <w:rFonts w:cs="B Zar" w:hint="cs"/>
          <w:sz w:val="28"/>
          <w:szCs w:val="28"/>
          <w:rtl/>
        </w:rPr>
        <w:t>ی</w:t>
      </w:r>
      <w:r w:rsidRPr="00706EF5">
        <w:rPr>
          <w:rFonts w:cs="B Zar"/>
          <w:sz w:val="28"/>
          <w:szCs w:val="28"/>
          <w:rtl/>
        </w:rPr>
        <w:t xml:space="preserve"> و تلن (۲۰۱۰) با اشاره به "لا</w:t>
      </w:r>
      <w:r w:rsidRPr="00706EF5">
        <w:rPr>
          <w:rFonts w:cs="B Zar" w:hint="cs"/>
          <w:sz w:val="28"/>
          <w:szCs w:val="28"/>
          <w:rtl/>
        </w:rPr>
        <w:t>ی</w:t>
      </w:r>
      <w:r w:rsidRPr="00706EF5">
        <w:rPr>
          <w:rFonts w:cs="B Zar" w:hint="eastAsia"/>
          <w:sz w:val="28"/>
          <w:szCs w:val="28"/>
          <w:rtl/>
        </w:rPr>
        <w:t>ه‌بند</w:t>
      </w:r>
      <w:r w:rsidRPr="00706EF5">
        <w:rPr>
          <w:rFonts w:cs="B Zar" w:hint="cs"/>
          <w:sz w:val="28"/>
          <w:szCs w:val="28"/>
          <w:rtl/>
        </w:rPr>
        <w:t>ی</w:t>
      </w:r>
      <w:r w:rsidRPr="00706EF5">
        <w:rPr>
          <w:rFonts w:cs="B Zar"/>
          <w:sz w:val="28"/>
          <w:szCs w:val="28"/>
          <w:rtl/>
        </w:rPr>
        <w:t>"، پ</w:t>
      </w:r>
      <w:r w:rsidRPr="00706EF5">
        <w:rPr>
          <w:rFonts w:cs="B Zar" w:hint="cs"/>
          <w:sz w:val="28"/>
          <w:szCs w:val="28"/>
          <w:rtl/>
        </w:rPr>
        <w:t>ی</w:t>
      </w:r>
      <w:r w:rsidRPr="00706EF5">
        <w:rPr>
          <w:rFonts w:cs="B Zar" w:hint="eastAsia"/>
          <w:sz w:val="28"/>
          <w:szCs w:val="28"/>
          <w:rtl/>
        </w:rPr>
        <w:t>شنهاد</w:t>
      </w:r>
      <w:r w:rsidRPr="00706EF5">
        <w:rPr>
          <w:rFonts w:cs="B Zar"/>
          <w:sz w:val="28"/>
          <w:szCs w:val="28"/>
          <w:rtl/>
        </w:rPr>
        <w:t xml:space="preserve"> م</w:t>
      </w:r>
      <w:r w:rsidRPr="00706EF5">
        <w:rPr>
          <w:rFonts w:cs="B Zar" w:hint="cs"/>
          <w:sz w:val="28"/>
          <w:szCs w:val="28"/>
          <w:rtl/>
        </w:rPr>
        <w:t>ی‌</w:t>
      </w:r>
      <w:r w:rsidRPr="00706EF5">
        <w:rPr>
          <w:rFonts w:cs="B Zar" w:hint="eastAsia"/>
          <w:sz w:val="28"/>
          <w:szCs w:val="28"/>
          <w:rtl/>
        </w:rPr>
        <w:t>کنند</w:t>
      </w:r>
      <w:r w:rsidRPr="00706EF5">
        <w:rPr>
          <w:rFonts w:cs="B Zar"/>
          <w:sz w:val="28"/>
          <w:szCs w:val="28"/>
          <w:rtl/>
        </w:rPr>
        <w:t xml:space="preserve"> که اصلاحات ظاهراً جزئ</w:t>
      </w:r>
      <w:r w:rsidRPr="00706EF5">
        <w:rPr>
          <w:rFonts w:cs="B Zar" w:hint="cs"/>
          <w:sz w:val="28"/>
          <w:szCs w:val="28"/>
          <w:rtl/>
        </w:rPr>
        <w:t>ی</w:t>
      </w:r>
      <w:r w:rsidRPr="00706EF5">
        <w:rPr>
          <w:rFonts w:cs="B Zar"/>
          <w:sz w:val="28"/>
          <w:szCs w:val="28"/>
          <w:rtl/>
        </w:rPr>
        <w:t xml:space="preserve"> م</w:t>
      </w:r>
      <w:r w:rsidRPr="00706EF5">
        <w:rPr>
          <w:rFonts w:cs="B Zar" w:hint="cs"/>
          <w:sz w:val="28"/>
          <w:szCs w:val="28"/>
          <w:rtl/>
        </w:rPr>
        <w:t>ی‌</w:t>
      </w:r>
      <w:r w:rsidRPr="00706EF5">
        <w:rPr>
          <w:rFonts w:cs="B Zar" w:hint="eastAsia"/>
          <w:sz w:val="28"/>
          <w:szCs w:val="28"/>
          <w:rtl/>
        </w:rPr>
        <w:t>تواند</w:t>
      </w:r>
      <w:r w:rsidRPr="00706EF5">
        <w:rPr>
          <w:rFonts w:cs="B Zar"/>
          <w:sz w:val="28"/>
          <w:szCs w:val="28"/>
          <w:rtl/>
        </w:rPr>
        <w:t xml:space="preserve"> "منطق </w:t>
      </w:r>
      <w:r w:rsidRPr="00706EF5">
        <w:rPr>
          <w:rFonts w:cs="B Zar" w:hint="cs"/>
          <w:sz w:val="28"/>
          <w:szCs w:val="28"/>
          <w:rtl/>
        </w:rPr>
        <w:t>ی</w:t>
      </w:r>
      <w:r w:rsidRPr="00706EF5">
        <w:rPr>
          <w:rFonts w:cs="B Zar" w:hint="eastAsia"/>
          <w:sz w:val="28"/>
          <w:szCs w:val="28"/>
          <w:rtl/>
        </w:rPr>
        <w:t>ک</w:t>
      </w:r>
      <w:r w:rsidRPr="00706EF5">
        <w:rPr>
          <w:rFonts w:cs="B Zar"/>
          <w:sz w:val="28"/>
          <w:szCs w:val="28"/>
          <w:rtl/>
        </w:rPr>
        <w:t xml:space="preserve"> نهاد را تغ</w:t>
      </w:r>
      <w:r w:rsidRPr="00706EF5">
        <w:rPr>
          <w:rFonts w:cs="B Zar" w:hint="cs"/>
          <w:sz w:val="28"/>
          <w:szCs w:val="28"/>
          <w:rtl/>
        </w:rPr>
        <w:t>یی</w:t>
      </w:r>
      <w:r w:rsidRPr="00706EF5">
        <w:rPr>
          <w:rFonts w:cs="B Zar" w:hint="eastAsia"/>
          <w:sz w:val="28"/>
          <w:szCs w:val="28"/>
          <w:rtl/>
        </w:rPr>
        <w:t>ر</w:t>
      </w:r>
      <w:r w:rsidRPr="00706EF5">
        <w:rPr>
          <w:rFonts w:cs="B Zar"/>
          <w:sz w:val="28"/>
          <w:szCs w:val="28"/>
          <w:rtl/>
        </w:rPr>
        <w:t xml:space="preserve"> </w:t>
      </w:r>
      <w:r w:rsidRPr="00706EF5">
        <w:rPr>
          <w:rFonts w:cs="B Zar" w:hint="eastAsia"/>
          <w:sz w:val="28"/>
          <w:szCs w:val="28"/>
          <w:rtl/>
        </w:rPr>
        <w:t>دهد</w:t>
      </w:r>
      <w:r w:rsidRPr="00706EF5">
        <w:rPr>
          <w:rFonts w:cs="B Zar"/>
          <w:sz w:val="28"/>
          <w:szCs w:val="28"/>
          <w:rtl/>
        </w:rPr>
        <w:t xml:space="preserve"> </w:t>
      </w:r>
      <w:r w:rsidRPr="00706EF5">
        <w:rPr>
          <w:rFonts w:cs="B Zar" w:hint="cs"/>
          <w:sz w:val="28"/>
          <w:szCs w:val="28"/>
          <w:rtl/>
        </w:rPr>
        <w:t>ی</w:t>
      </w:r>
      <w:r w:rsidRPr="00706EF5">
        <w:rPr>
          <w:rFonts w:cs="B Zar" w:hint="eastAsia"/>
          <w:sz w:val="28"/>
          <w:szCs w:val="28"/>
          <w:rtl/>
        </w:rPr>
        <w:t>ا</w:t>
      </w:r>
      <w:r w:rsidRPr="00706EF5">
        <w:rPr>
          <w:rFonts w:cs="B Zar"/>
          <w:sz w:val="28"/>
          <w:szCs w:val="28"/>
          <w:rtl/>
        </w:rPr>
        <w:t xml:space="preserve"> بازتول</w:t>
      </w:r>
      <w:r w:rsidRPr="00706EF5">
        <w:rPr>
          <w:rFonts w:cs="B Zar" w:hint="cs"/>
          <w:sz w:val="28"/>
          <w:szCs w:val="28"/>
          <w:rtl/>
        </w:rPr>
        <w:t>ی</w:t>
      </w:r>
      <w:r w:rsidRPr="00706EF5">
        <w:rPr>
          <w:rFonts w:cs="B Zar" w:hint="eastAsia"/>
          <w:sz w:val="28"/>
          <w:szCs w:val="28"/>
          <w:rtl/>
        </w:rPr>
        <w:t>د</w:t>
      </w:r>
      <w:r w:rsidRPr="00706EF5">
        <w:rPr>
          <w:rFonts w:cs="B Zar"/>
          <w:sz w:val="28"/>
          <w:szCs w:val="28"/>
          <w:rtl/>
        </w:rPr>
        <w:t xml:space="preserve"> پا</w:t>
      </w:r>
      <w:r w:rsidRPr="00706EF5">
        <w:rPr>
          <w:rFonts w:cs="B Zar" w:hint="cs"/>
          <w:sz w:val="28"/>
          <w:szCs w:val="28"/>
          <w:rtl/>
        </w:rPr>
        <w:t>ی</w:t>
      </w:r>
      <w:r w:rsidRPr="00706EF5">
        <w:rPr>
          <w:rFonts w:cs="B Zar" w:hint="eastAsia"/>
          <w:sz w:val="28"/>
          <w:szCs w:val="28"/>
          <w:rtl/>
        </w:rPr>
        <w:t>دار</w:t>
      </w:r>
      <w:r w:rsidRPr="00706EF5">
        <w:rPr>
          <w:rFonts w:cs="B Zar"/>
          <w:sz w:val="28"/>
          <w:szCs w:val="28"/>
          <w:rtl/>
        </w:rPr>
        <w:t xml:space="preserve"> هسته اصل</w:t>
      </w:r>
      <w:r w:rsidRPr="00706EF5">
        <w:rPr>
          <w:rFonts w:cs="B Zar" w:hint="cs"/>
          <w:sz w:val="28"/>
          <w:szCs w:val="28"/>
          <w:rtl/>
        </w:rPr>
        <w:t>ی</w:t>
      </w:r>
      <w:r w:rsidRPr="00706EF5">
        <w:rPr>
          <w:rFonts w:cs="B Zar"/>
          <w:sz w:val="28"/>
          <w:szCs w:val="28"/>
          <w:rtl/>
        </w:rPr>
        <w:t xml:space="preserve"> را به خطر اندازد". از آنجا</w:t>
      </w:r>
      <w:r w:rsidRPr="00706EF5">
        <w:rPr>
          <w:rFonts w:cs="B Zar" w:hint="cs"/>
          <w:sz w:val="28"/>
          <w:szCs w:val="28"/>
          <w:rtl/>
        </w:rPr>
        <w:t>یی</w:t>
      </w:r>
      <w:r w:rsidRPr="00706EF5">
        <w:rPr>
          <w:rFonts w:cs="B Zar"/>
          <w:sz w:val="28"/>
          <w:szCs w:val="28"/>
          <w:rtl/>
        </w:rPr>
        <w:t xml:space="preserve"> که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فرآ</w:t>
      </w:r>
      <w:r w:rsidRPr="00706EF5">
        <w:rPr>
          <w:rFonts w:cs="B Zar" w:hint="cs"/>
          <w:sz w:val="28"/>
          <w:szCs w:val="28"/>
          <w:rtl/>
        </w:rPr>
        <w:t>ی</w:t>
      </w:r>
      <w:r w:rsidRPr="00706EF5">
        <w:rPr>
          <w:rFonts w:cs="B Zar" w:hint="eastAsia"/>
          <w:sz w:val="28"/>
          <w:szCs w:val="28"/>
          <w:rtl/>
        </w:rPr>
        <w:t>ندها</w:t>
      </w:r>
      <w:r w:rsidRPr="00706EF5">
        <w:rPr>
          <w:rFonts w:cs="B Zar"/>
          <w:sz w:val="28"/>
          <w:szCs w:val="28"/>
          <w:rtl/>
        </w:rPr>
        <w:t xml:space="preserve"> قوان</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اصل</w:t>
      </w:r>
      <w:r w:rsidRPr="00706EF5">
        <w:rPr>
          <w:rFonts w:cs="B Zar" w:hint="cs"/>
          <w:sz w:val="28"/>
          <w:szCs w:val="28"/>
          <w:rtl/>
        </w:rPr>
        <w:t>ی</w:t>
      </w:r>
      <w:r w:rsidRPr="00706EF5">
        <w:rPr>
          <w:rFonts w:cs="B Zar"/>
          <w:sz w:val="28"/>
          <w:szCs w:val="28"/>
          <w:rtl/>
        </w:rPr>
        <w:t xml:space="preserve"> را حذف نم</w:t>
      </w:r>
      <w:r w:rsidRPr="00706EF5">
        <w:rPr>
          <w:rFonts w:cs="B Zar" w:hint="cs"/>
          <w:sz w:val="28"/>
          <w:szCs w:val="28"/>
          <w:rtl/>
        </w:rPr>
        <w:t>ی‌</w:t>
      </w:r>
      <w:r w:rsidRPr="00706EF5">
        <w:rPr>
          <w:rFonts w:cs="B Zar" w:hint="eastAsia"/>
          <w:sz w:val="28"/>
          <w:szCs w:val="28"/>
          <w:rtl/>
        </w:rPr>
        <w:t>کنند،</w:t>
      </w:r>
      <w:r w:rsidRPr="00706EF5">
        <w:rPr>
          <w:rFonts w:cs="B Zar"/>
          <w:sz w:val="28"/>
          <w:szCs w:val="28"/>
          <w:rtl/>
        </w:rPr>
        <w:t xml:space="preserve"> ممکن است مورد توجه قرار نگ</w:t>
      </w:r>
      <w:r w:rsidRPr="00706EF5">
        <w:rPr>
          <w:rFonts w:cs="B Zar" w:hint="cs"/>
          <w:sz w:val="28"/>
          <w:szCs w:val="28"/>
          <w:rtl/>
        </w:rPr>
        <w:t>ی</w:t>
      </w:r>
      <w:r w:rsidRPr="00706EF5">
        <w:rPr>
          <w:rFonts w:cs="B Zar" w:hint="eastAsia"/>
          <w:sz w:val="28"/>
          <w:szCs w:val="28"/>
          <w:rtl/>
        </w:rPr>
        <w:t>رند</w:t>
      </w:r>
      <w:r w:rsidRPr="00706EF5">
        <w:rPr>
          <w:rFonts w:cs="B Zar"/>
          <w:sz w:val="28"/>
          <w:szCs w:val="28"/>
          <w:rtl/>
        </w:rPr>
        <w:t xml:space="preserve"> </w:t>
      </w:r>
      <w:r w:rsidRPr="00706EF5">
        <w:rPr>
          <w:rFonts w:cs="B Zar" w:hint="cs"/>
          <w:sz w:val="28"/>
          <w:szCs w:val="28"/>
          <w:rtl/>
        </w:rPr>
        <w:t>ی</w:t>
      </w:r>
      <w:r w:rsidRPr="00706EF5">
        <w:rPr>
          <w:rFonts w:cs="B Zar" w:hint="eastAsia"/>
          <w:sz w:val="28"/>
          <w:szCs w:val="28"/>
          <w:rtl/>
        </w:rPr>
        <w:t>ا</w:t>
      </w:r>
      <w:r w:rsidRPr="00706EF5">
        <w:rPr>
          <w:rFonts w:cs="B Zar"/>
          <w:sz w:val="28"/>
          <w:szCs w:val="28"/>
          <w:rtl/>
        </w:rPr>
        <w:t xml:space="preserve"> با مقاومت کمتر</w:t>
      </w:r>
      <w:r w:rsidRPr="00706EF5">
        <w:rPr>
          <w:rFonts w:cs="B Zar" w:hint="cs"/>
          <w:sz w:val="28"/>
          <w:szCs w:val="28"/>
          <w:rtl/>
        </w:rPr>
        <w:t>ی</w:t>
      </w:r>
      <w:r w:rsidRPr="00706EF5">
        <w:rPr>
          <w:rFonts w:cs="B Zar"/>
          <w:sz w:val="28"/>
          <w:szCs w:val="28"/>
          <w:rtl/>
        </w:rPr>
        <w:t xml:space="preserve"> مواجه شوند. به هم</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دل</w:t>
      </w:r>
      <w:r w:rsidRPr="00706EF5">
        <w:rPr>
          <w:rFonts w:cs="B Zar" w:hint="cs"/>
          <w:sz w:val="28"/>
          <w:szCs w:val="28"/>
          <w:rtl/>
        </w:rPr>
        <w:t>ی</w:t>
      </w:r>
      <w:r w:rsidRPr="00706EF5">
        <w:rPr>
          <w:rFonts w:cs="B Zar" w:hint="eastAsia"/>
          <w:sz w:val="28"/>
          <w:szCs w:val="28"/>
          <w:rtl/>
        </w:rPr>
        <w:t>ل،</w:t>
      </w:r>
      <w:r w:rsidRPr="00706EF5">
        <w:rPr>
          <w:rFonts w:cs="B Zar"/>
          <w:sz w:val="28"/>
          <w:szCs w:val="28"/>
          <w:rtl/>
        </w:rPr>
        <w:t xml:space="preserve"> رد</w:t>
      </w:r>
      <w:r w:rsidRPr="00706EF5">
        <w:rPr>
          <w:rFonts w:cs="B Zar" w:hint="cs"/>
          <w:sz w:val="28"/>
          <w:szCs w:val="28"/>
          <w:rtl/>
        </w:rPr>
        <w:t>ی</w:t>
      </w:r>
      <w:r w:rsidRPr="00706EF5">
        <w:rPr>
          <w:rFonts w:cs="B Zar" w:hint="eastAsia"/>
          <w:sz w:val="28"/>
          <w:szCs w:val="28"/>
          <w:rtl/>
        </w:rPr>
        <w:t>اب</w:t>
      </w:r>
      <w:r w:rsidRPr="00706EF5">
        <w:rPr>
          <w:rFonts w:cs="B Zar" w:hint="cs"/>
          <w:sz w:val="28"/>
          <w:szCs w:val="28"/>
          <w:rtl/>
        </w:rPr>
        <w:t>ی</w:t>
      </w:r>
      <w:r w:rsidRPr="00706EF5">
        <w:rPr>
          <w:rFonts w:cs="B Zar"/>
          <w:sz w:val="28"/>
          <w:szCs w:val="28"/>
          <w:rtl/>
        </w:rPr>
        <w:t xml:space="preserve">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تغ</w:t>
      </w:r>
      <w:r w:rsidRPr="00706EF5">
        <w:rPr>
          <w:rFonts w:cs="B Zar" w:hint="cs"/>
          <w:sz w:val="28"/>
          <w:szCs w:val="28"/>
          <w:rtl/>
        </w:rPr>
        <w:t>یی</w:t>
      </w:r>
      <w:r w:rsidRPr="00706EF5">
        <w:rPr>
          <w:rFonts w:cs="B Zar" w:hint="eastAsia"/>
          <w:sz w:val="28"/>
          <w:szCs w:val="28"/>
          <w:rtl/>
        </w:rPr>
        <w:t>رات</w:t>
      </w:r>
      <w:r w:rsidRPr="00706EF5">
        <w:rPr>
          <w:rFonts w:cs="B Zar"/>
          <w:sz w:val="28"/>
          <w:szCs w:val="28"/>
          <w:rtl/>
        </w:rPr>
        <w:t xml:space="preserve"> کوچک در طول زمان م</w:t>
      </w:r>
      <w:r w:rsidRPr="00706EF5">
        <w:rPr>
          <w:rFonts w:cs="B Zar" w:hint="cs"/>
          <w:sz w:val="28"/>
          <w:szCs w:val="28"/>
          <w:rtl/>
        </w:rPr>
        <w:t>ی‌</w:t>
      </w:r>
      <w:r w:rsidRPr="00706EF5">
        <w:rPr>
          <w:rFonts w:cs="B Zar" w:hint="eastAsia"/>
          <w:sz w:val="28"/>
          <w:szCs w:val="28"/>
          <w:rtl/>
        </w:rPr>
        <w:t>تواند</w:t>
      </w:r>
      <w:r w:rsidRPr="00706EF5">
        <w:rPr>
          <w:rFonts w:cs="B Zar"/>
          <w:sz w:val="28"/>
          <w:szCs w:val="28"/>
          <w:rtl/>
        </w:rPr>
        <w:t xml:space="preserve"> دشوار باشد، اما برا</w:t>
      </w:r>
      <w:r w:rsidRPr="00706EF5">
        <w:rPr>
          <w:rFonts w:cs="B Zar" w:hint="cs"/>
          <w:sz w:val="28"/>
          <w:szCs w:val="28"/>
          <w:rtl/>
        </w:rPr>
        <w:t>ی</w:t>
      </w:r>
      <w:r w:rsidRPr="00706EF5">
        <w:rPr>
          <w:rFonts w:cs="B Zar"/>
          <w:sz w:val="28"/>
          <w:szCs w:val="28"/>
          <w:rtl/>
        </w:rPr>
        <w:t xml:space="preserve"> درک تکا</w:t>
      </w:r>
      <w:r w:rsidRPr="00706EF5">
        <w:rPr>
          <w:rFonts w:cs="B Zar" w:hint="eastAsia"/>
          <w:sz w:val="28"/>
          <w:szCs w:val="28"/>
          <w:rtl/>
        </w:rPr>
        <w:t>مل</w:t>
      </w:r>
      <w:r w:rsidRPr="00706EF5">
        <w:rPr>
          <w:rFonts w:cs="B Zar"/>
          <w:sz w:val="28"/>
          <w:szCs w:val="28"/>
          <w:rtl/>
        </w:rPr>
        <w:t xml:space="preserve"> بلندمدت س</w:t>
      </w:r>
      <w:r w:rsidRPr="00706EF5">
        <w:rPr>
          <w:rFonts w:cs="B Zar" w:hint="cs"/>
          <w:sz w:val="28"/>
          <w:szCs w:val="28"/>
          <w:rtl/>
        </w:rPr>
        <w:t>ی</w:t>
      </w:r>
      <w:r w:rsidRPr="00706EF5">
        <w:rPr>
          <w:rFonts w:cs="B Zar" w:hint="eastAsia"/>
          <w:sz w:val="28"/>
          <w:szCs w:val="28"/>
          <w:rtl/>
        </w:rPr>
        <w:t>ستم‌ها</w:t>
      </w:r>
      <w:r w:rsidRPr="00706EF5">
        <w:rPr>
          <w:rFonts w:cs="B Zar" w:hint="cs"/>
          <w:sz w:val="28"/>
          <w:szCs w:val="28"/>
          <w:rtl/>
        </w:rPr>
        <w:t>ی</w:t>
      </w:r>
      <w:r w:rsidRPr="00706EF5">
        <w:rPr>
          <w:rFonts w:cs="B Zar"/>
          <w:sz w:val="28"/>
          <w:szCs w:val="28"/>
          <w:rtl/>
        </w:rPr>
        <w:t xml:space="preserve"> نوآور</w:t>
      </w:r>
      <w:r w:rsidRPr="00706EF5">
        <w:rPr>
          <w:rFonts w:cs="B Zar" w:hint="cs"/>
          <w:sz w:val="28"/>
          <w:szCs w:val="28"/>
          <w:rtl/>
        </w:rPr>
        <w:t>ی</w:t>
      </w:r>
      <w:r w:rsidRPr="00706EF5">
        <w:rPr>
          <w:rFonts w:cs="B Zar"/>
          <w:sz w:val="28"/>
          <w:szCs w:val="28"/>
          <w:rtl/>
        </w:rPr>
        <w:t xml:space="preserve"> و رقابت ضرور</w:t>
      </w:r>
      <w:r w:rsidRPr="00706EF5">
        <w:rPr>
          <w:rFonts w:cs="B Zar" w:hint="cs"/>
          <w:sz w:val="28"/>
          <w:szCs w:val="28"/>
          <w:rtl/>
        </w:rPr>
        <w:t>ی</w:t>
      </w:r>
      <w:r w:rsidRPr="00706EF5">
        <w:rPr>
          <w:rFonts w:cs="B Zar"/>
          <w:sz w:val="28"/>
          <w:szCs w:val="28"/>
          <w:rtl/>
        </w:rPr>
        <w:t xml:space="preserve"> است. تحل</w:t>
      </w:r>
      <w:r w:rsidRPr="00706EF5">
        <w:rPr>
          <w:rFonts w:cs="B Zar" w:hint="cs"/>
          <w:sz w:val="28"/>
          <w:szCs w:val="28"/>
          <w:rtl/>
        </w:rPr>
        <w:t>ی</w:t>
      </w:r>
      <w:r w:rsidRPr="00706EF5">
        <w:rPr>
          <w:rFonts w:cs="B Zar" w:hint="eastAsia"/>
          <w:sz w:val="28"/>
          <w:szCs w:val="28"/>
          <w:rtl/>
        </w:rPr>
        <w:t>ل‌ها</w:t>
      </w:r>
      <w:r w:rsidRPr="00706EF5">
        <w:rPr>
          <w:rFonts w:cs="B Zar" w:hint="cs"/>
          <w:sz w:val="28"/>
          <w:szCs w:val="28"/>
          <w:rtl/>
        </w:rPr>
        <w:t>ی</w:t>
      </w:r>
      <w:r w:rsidRPr="00706EF5">
        <w:rPr>
          <w:rFonts w:cs="B Zar"/>
          <w:sz w:val="28"/>
          <w:szCs w:val="28"/>
          <w:rtl/>
        </w:rPr>
        <w:t xml:space="preserve"> آ</w:t>
      </w:r>
      <w:r w:rsidRPr="00706EF5">
        <w:rPr>
          <w:rFonts w:cs="B Zar" w:hint="cs"/>
          <w:sz w:val="28"/>
          <w:szCs w:val="28"/>
          <w:rtl/>
        </w:rPr>
        <w:t>ی</w:t>
      </w:r>
      <w:r w:rsidRPr="00706EF5">
        <w:rPr>
          <w:rFonts w:cs="B Zar" w:hint="eastAsia"/>
          <w:sz w:val="28"/>
          <w:szCs w:val="28"/>
          <w:rtl/>
        </w:rPr>
        <w:t>نده</w:t>
      </w:r>
      <w:r w:rsidRPr="00706EF5">
        <w:rPr>
          <w:rFonts w:cs="B Zar"/>
          <w:sz w:val="28"/>
          <w:szCs w:val="28"/>
          <w:rtl/>
        </w:rPr>
        <w:t xml:space="preserve"> با</w:t>
      </w:r>
      <w:r w:rsidRPr="00706EF5">
        <w:rPr>
          <w:rFonts w:cs="B Zar" w:hint="cs"/>
          <w:sz w:val="28"/>
          <w:szCs w:val="28"/>
          <w:rtl/>
        </w:rPr>
        <w:t>ی</w:t>
      </w:r>
      <w:r w:rsidRPr="00706EF5">
        <w:rPr>
          <w:rFonts w:cs="B Zar" w:hint="eastAsia"/>
          <w:sz w:val="28"/>
          <w:szCs w:val="28"/>
          <w:rtl/>
        </w:rPr>
        <w:t>د</w:t>
      </w:r>
      <w:r w:rsidRPr="00706EF5">
        <w:rPr>
          <w:rFonts w:cs="B Zar"/>
          <w:sz w:val="28"/>
          <w:szCs w:val="28"/>
          <w:rtl/>
        </w:rPr>
        <w:t xml:space="preserve">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فرآ</w:t>
      </w:r>
      <w:r w:rsidRPr="00706EF5">
        <w:rPr>
          <w:rFonts w:cs="B Zar" w:hint="cs"/>
          <w:sz w:val="28"/>
          <w:szCs w:val="28"/>
          <w:rtl/>
        </w:rPr>
        <w:t>ی</w:t>
      </w:r>
      <w:r w:rsidRPr="00706EF5">
        <w:rPr>
          <w:rFonts w:cs="B Zar" w:hint="eastAsia"/>
          <w:sz w:val="28"/>
          <w:szCs w:val="28"/>
          <w:rtl/>
        </w:rPr>
        <w:t>ندها</w:t>
      </w:r>
      <w:r w:rsidRPr="00706EF5">
        <w:rPr>
          <w:rFonts w:cs="B Zar"/>
          <w:sz w:val="28"/>
          <w:szCs w:val="28"/>
          <w:rtl/>
        </w:rPr>
        <w:t xml:space="preserve"> را بررس</w:t>
      </w:r>
      <w:r w:rsidRPr="00706EF5">
        <w:rPr>
          <w:rFonts w:cs="B Zar" w:hint="cs"/>
          <w:sz w:val="28"/>
          <w:szCs w:val="28"/>
          <w:rtl/>
        </w:rPr>
        <w:t>ی</w:t>
      </w:r>
      <w:r w:rsidRPr="00706EF5">
        <w:rPr>
          <w:rFonts w:cs="B Zar"/>
          <w:sz w:val="28"/>
          <w:szCs w:val="28"/>
          <w:rtl/>
        </w:rPr>
        <w:t xml:space="preserve"> کنند تا درک بهتر</w:t>
      </w:r>
      <w:r w:rsidRPr="00706EF5">
        <w:rPr>
          <w:rFonts w:cs="B Zar" w:hint="cs"/>
          <w:sz w:val="28"/>
          <w:szCs w:val="28"/>
          <w:rtl/>
        </w:rPr>
        <w:t>ی</w:t>
      </w:r>
      <w:r w:rsidRPr="00706EF5">
        <w:rPr>
          <w:rFonts w:cs="B Zar"/>
          <w:sz w:val="28"/>
          <w:szCs w:val="28"/>
          <w:rtl/>
        </w:rPr>
        <w:t xml:space="preserve"> از پو</w:t>
      </w:r>
      <w:r w:rsidRPr="00706EF5">
        <w:rPr>
          <w:rFonts w:cs="B Zar" w:hint="cs"/>
          <w:sz w:val="28"/>
          <w:szCs w:val="28"/>
          <w:rtl/>
        </w:rPr>
        <w:t>ی</w:t>
      </w:r>
      <w:r w:rsidRPr="00706EF5">
        <w:rPr>
          <w:rFonts w:cs="B Zar" w:hint="eastAsia"/>
          <w:sz w:val="28"/>
          <w:szCs w:val="28"/>
          <w:rtl/>
        </w:rPr>
        <w:t>ا</w:t>
      </w:r>
      <w:r w:rsidRPr="00706EF5">
        <w:rPr>
          <w:rFonts w:cs="B Zar" w:hint="cs"/>
          <w:sz w:val="28"/>
          <w:szCs w:val="28"/>
          <w:rtl/>
        </w:rPr>
        <w:t>یی</w:t>
      </w:r>
      <w:r w:rsidRPr="00706EF5">
        <w:rPr>
          <w:rFonts w:cs="B Zar"/>
          <w:sz w:val="28"/>
          <w:szCs w:val="28"/>
          <w:rtl/>
        </w:rPr>
        <w:t xml:space="preserve"> همکار</w:t>
      </w:r>
      <w:r w:rsidRPr="00706EF5">
        <w:rPr>
          <w:rFonts w:cs="B Zar" w:hint="cs"/>
          <w:sz w:val="28"/>
          <w:szCs w:val="28"/>
          <w:rtl/>
        </w:rPr>
        <w:t>ی</w:t>
      </w:r>
      <w:r w:rsidRPr="00706EF5">
        <w:rPr>
          <w:rFonts w:cs="B Zar"/>
          <w:sz w:val="28"/>
          <w:szCs w:val="28"/>
          <w:rtl/>
        </w:rPr>
        <w:t xml:space="preserve"> ب</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شرکت‌ها در اقتصادها</w:t>
      </w:r>
      <w:r w:rsidRPr="00706EF5">
        <w:rPr>
          <w:rFonts w:cs="B Zar" w:hint="cs"/>
          <w:sz w:val="28"/>
          <w:szCs w:val="28"/>
          <w:rtl/>
        </w:rPr>
        <w:t>ی</w:t>
      </w:r>
      <w:r w:rsidRPr="00706EF5">
        <w:rPr>
          <w:rFonts w:cs="B Zar"/>
          <w:sz w:val="28"/>
          <w:szCs w:val="28"/>
          <w:rtl/>
        </w:rPr>
        <w:t xml:space="preserve"> مختلف ا</w:t>
      </w:r>
      <w:r w:rsidRPr="00706EF5">
        <w:rPr>
          <w:rFonts w:cs="B Zar" w:hint="cs"/>
          <w:sz w:val="28"/>
          <w:szCs w:val="28"/>
          <w:rtl/>
        </w:rPr>
        <w:t>ی</w:t>
      </w:r>
      <w:r w:rsidRPr="00706EF5">
        <w:rPr>
          <w:rFonts w:cs="B Zar" w:hint="eastAsia"/>
          <w:sz w:val="28"/>
          <w:szCs w:val="28"/>
          <w:rtl/>
        </w:rPr>
        <w:t>جاد</w:t>
      </w:r>
      <w:r w:rsidRPr="00706EF5">
        <w:rPr>
          <w:rFonts w:cs="B Zar"/>
          <w:sz w:val="28"/>
          <w:szCs w:val="28"/>
          <w:rtl/>
        </w:rPr>
        <w:t xml:space="preserve"> شود.</w:t>
      </w:r>
    </w:p>
    <w:p w14:paraId="27A0167C" w14:textId="77777777" w:rsidR="00E535BD" w:rsidRPr="00BB1D5F" w:rsidRDefault="00E535BD" w:rsidP="00E535BD">
      <w:pPr>
        <w:rPr>
          <w:rFonts w:cs="B Zar"/>
          <w:sz w:val="28"/>
          <w:szCs w:val="28"/>
          <w:rtl/>
        </w:rPr>
      </w:pPr>
      <w:r w:rsidRPr="00BA2C11">
        <w:rPr>
          <w:rFonts w:cs="B Zar"/>
          <w:sz w:val="28"/>
          <w:szCs w:val="28"/>
        </w:rPr>
        <w:br/>
      </w:r>
      <w:r w:rsidRPr="00FE0872">
        <w:rPr>
          <w:rFonts w:cs="B Zar"/>
          <w:b/>
          <w:bCs/>
          <w:sz w:val="24"/>
          <w:szCs w:val="24"/>
          <w:rtl/>
        </w:rPr>
        <w:t>۶.۶</w:t>
      </w:r>
      <w:r w:rsidRPr="00FE0872">
        <w:rPr>
          <w:rFonts w:cs="B Zar"/>
          <w:b/>
          <w:bCs/>
          <w:sz w:val="24"/>
          <w:szCs w:val="24"/>
        </w:rPr>
        <w:t xml:space="preserve"> </w:t>
      </w:r>
      <w:r w:rsidRPr="00FE0872">
        <w:rPr>
          <w:rFonts w:cs="B Zar"/>
          <w:b/>
          <w:bCs/>
          <w:sz w:val="24"/>
          <w:szCs w:val="24"/>
          <w:rtl/>
        </w:rPr>
        <w:t>نتیجه‌گیری</w:t>
      </w:r>
      <w:r w:rsidRPr="00BA2C11">
        <w:rPr>
          <w:rFonts w:cs="B Zar"/>
          <w:sz w:val="28"/>
          <w:szCs w:val="28"/>
        </w:rPr>
        <w:br/>
      </w:r>
      <w:r w:rsidRPr="00BB1D5F">
        <w:rPr>
          <w:rFonts w:cs="B Zar"/>
          <w:sz w:val="28"/>
          <w:szCs w:val="28"/>
          <w:rtl/>
        </w:rPr>
        <w:t>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فصل شواهد تجرب</w:t>
      </w:r>
      <w:r w:rsidRPr="00BB1D5F">
        <w:rPr>
          <w:rFonts w:cs="B Zar" w:hint="cs"/>
          <w:sz w:val="28"/>
          <w:szCs w:val="28"/>
          <w:rtl/>
        </w:rPr>
        <w:t>ی</w:t>
      </w:r>
      <w:r w:rsidRPr="00BB1D5F">
        <w:rPr>
          <w:rFonts w:cs="B Zar"/>
          <w:sz w:val="28"/>
          <w:szCs w:val="28"/>
          <w:rtl/>
        </w:rPr>
        <w:t xml:space="preserve"> ارائه داد که تفاوت‌ها در زم</w:t>
      </w:r>
      <w:r w:rsidRPr="00BB1D5F">
        <w:rPr>
          <w:rFonts w:cs="B Zar" w:hint="cs"/>
          <w:sz w:val="28"/>
          <w:szCs w:val="28"/>
          <w:rtl/>
        </w:rPr>
        <w:t>ی</w:t>
      </w:r>
      <w:r w:rsidRPr="00BB1D5F">
        <w:rPr>
          <w:rFonts w:cs="B Zar" w:hint="eastAsia"/>
          <w:sz w:val="28"/>
          <w:szCs w:val="28"/>
          <w:rtl/>
        </w:rPr>
        <w:t>نه‌ها</w:t>
      </w:r>
      <w:r w:rsidRPr="00BB1D5F">
        <w:rPr>
          <w:rFonts w:cs="B Zar" w:hint="cs"/>
          <w:sz w:val="28"/>
          <w:szCs w:val="28"/>
          <w:rtl/>
        </w:rPr>
        <w:t>ی</w:t>
      </w:r>
      <w:r w:rsidRPr="00BB1D5F">
        <w:rPr>
          <w:rFonts w:cs="B Zar"/>
          <w:sz w:val="28"/>
          <w:szCs w:val="28"/>
          <w:rtl/>
        </w:rPr>
        <w:t xml:space="preserve"> نهاد</w:t>
      </w:r>
      <w:r w:rsidRPr="00BB1D5F">
        <w:rPr>
          <w:rFonts w:cs="B Zar" w:hint="cs"/>
          <w:sz w:val="28"/>
          <w:szCs w:val="28"/>
          <w:rtl/>
        </w:rPr>
        <w:t>ی</w:t>
      </w:r>
      <w:r w:rsidRPr="00BB1D5F">
        <w:rPr>
          <w:rFonts w:cs="B Zar"/>
          <w:sz w:val="28"/>
          <w:szCs w:val="28"/>
          <w:rtl/>
        </w:rPr>
        <w:t xml:space="preserve"> مل</w:t>
      </w:r>
      <w:r w:rsidRPr="00BB1D5F">
        <w:rPr>
          <w:rFonts w:cs="B Zar" w:hint="cs"/>
          <w:sz w:val="28"/>
          <w:szCs w:val="28"/>
          <w:rtl/>
        </w:rPr>
        <w:t>ی</w:t>
      </w:r>
      <w:r w:rsidRPr="00BB1D5F">
        <w:rPr>
          <w:rFonts w:cs="B Zar"/>
          <w:sz w:val="28"/>
          <w:szCs w:val="28"/>
          <w:rtl/>
        </w:rPr>
        <w:t xml:space="preserve"> که شرکت‌ها در آن جا</w:t>
      </w:r>
      <w:r w:rsidRPr="00BB1D5F">
        <w:rPr>
          <w:rFonts w:cs="B Zar" w:hint="cs"/>
          <w:sz w:val="28"/>
          <w:szCs w:val="28"/>
          <w:rtl/>
        </w:rPr>
        <w:t>ی</w:t>
      </w:r>
      <w:r w:rsidRPr="00BB1D5F">
        <w:rPr>
          <w:rFonts w:cs="B Zar"/>
          <w:sz w:val="28"/>
          <w:szCs w:val="28"/>
          <w:rtl/>
        </w:rPr>
        <w:t xml:space="preserve"> گرفته‌اند، به طور اساس</w:t>
      </w:r>
      <w:r w:rsidRPr="00BB1D5F">
        <w:rPr>
          <w:rFonts w:cs="B Zar" w:hint="cs"/>
          <w:sz w:val="28"/>
          <w:szCs w:val="28"/>
          <w:rtl/>
        </w:rPr>
        <w:t>ی</w:t>
      </w:r>
      <w:r w:rsidRPr="00BB1D5F">
        <w:rPr>
          <w:rFonts w:cs="B Zar"/>
          <w:sz w:val="28"/>
          <w:szCs w:val="28"/>
          <w:rtl/>
        </w:rPr>
        <w:t xml:space="preserve"> تعاملات آن‌ها با سا</w:t>
      </w:r>
      <w:r w:rsidRPr="00BB1D5F">
        <w:rPr>
          <w:rFonts w:cs="B Zar" w:hint="cs"/>
          <w:sz w:val="28"/>
          <w:szCs w:val="28"/>
          <w:rtl/>
        </w:rPr>
        <w:t>ی</w:t>
      </w:r>
      <w:r w:rsidRPr="00BB1D5F">
        <w:rPr>
          <w:rFonts w:cs="B Zar" w:hint="eastAsia"/>
          <w:sz w:val="28"/>
          <w:szCs w:val="28"/>
          <w:rtl/>
        </w:rPr>
        <w:t>ر</w:t>
      </w:r>
      <w:r w:rsidRPr="00BB1D5F">
        <w:rPr>
          <w:rFonts w:cs="B Zar"/>
          <w:sz w:val="28"/>
          <w:szCs w:val="28"/>
          <w:rtl/>
        </w:rPr>
        <w:t xml:space="preserve"> شرکت‌ها و جستجو</w:t>
      </w:r>
      <w:r w:rsidRPr="00BB1D5F">
        <w:rPr>
          <w:rFonts w:cs="B Zar" w:hint="cs"/>
          <w:sz w:val="28"/>
          <w:szCs w:val="28"/>
          <w:rtl/>
        </w:rPr>
        <w:t>ی</w:t>
      </w:r>
      <w:r w:rsidRPr="00BB1D5F">
        <w:rPr>
          <w:rFonts w:cs="B Zar"/>
          <w:sz w:val="28"/>
          <w:szCs w:val="28"/>
          <w:rtl/>
        </w:rPr>
        <w:t xml:space="preserve"> آن‌ها برا</w:t>
      </w:r>
      <w:r w:rsidRPr="00BB1D5F">
        <w:rPr>
          <w:rFonts w:cs="B Zar" w:hint="cs"/>
          <w:sz w:val="28"/>
          <w:szCs w:val="28"/>
          <w:rtl/>
        </w:rPr>
        <w:t>ی</w:t>
      </w:r>
      <w:r w:rsidRPr="00BB1D5F">
        <w:rPr>
          <w:rFonts w:cs="B Zar"/>
          <w:sz w:val="28"/>
          <w:szCs w:val="28"/>
          <w:rtl/>
        </w:rPr>
        <w:t xml:space="preserve"> راه‌حل‌ها</w:t>
      </w:r>
      <w:r w:rsidRPr="00BB1D5F">
        <w:rPr>
          <w:rFonts w:cs="B Zar" w:hint="cs"/>
          <w:sz w:val="28"/>
          <w:szCs w:val="28"/>
          <w:rtl/>
        </w:rPr>
        <w:t>ی</w:t>
      </w:r>
      <w:r w:rsidRPr="00BB1D5F">
        <w:rPr>
          <w:rFonts w:cs="B Zar"/>
          <w:sz w:val="28"/>
          <w:szCs w:val="28"/>
          <w:rtl/>
        </w:rPr>
        <w:t xml:space="preserve"> فن</w:t>
      </w:r>
      <w:r w:rsidRPr="00BB1D5F">
        <w:rPr>
          <w:rFonts w:cs="B Zar" w:hint="cs"/>
          <w:sz w:val="28"/>
          <w:szCs w:val="28"/>
          <w:rtl/>
        </w:rPr>
        <w:t>ی</w:t>
      </w:r>
      <w:r w:rsidRPr="00BB1D5F">
        <w:rPr>
          <w:rFonts w:cs="B Zar"/>
          <w:sz w:val="28"/>
          <w:szCs w:val="28"/>
          <w:rtl/>
        </w:rPr>
        <w:t xml:space="preserve"> در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را شکل م</w:t>
      </w:r>
      <w:r w:rsidRPr="00BB1D5F">
        <w:rPr>
          <w:rFonts w:cs="B Zar" w:hint="cs"/>
          <w:sz w:val="28"/>
          <w:szCs w:val="28"/>
          <w:rtl/>
        </w:rPr>
        <w:t>ی‌</w:t>
      </w:r>
      <w:r w:rsidRPr="00BB1D5F">
        <w:rPr>
          <w:rFonts w:cs="B Zar" w:hint="eastAsia"/>
          <w:sz w:val="28"/>
          <w:szCs w:val="28"/>
          <w:rtl/>
        </w:rPr>
        <w:t>دهد</w:t>
      </w:r>
      <w:r w:rsidRPr="00BB1D5F">
        <w:rPr>
          <w:rFonts w:cs="B Zar"/>
          <w:sz w:val="28"/>
          <w:szCs w:val="28"/>
          <w:rtl/>
        </w:rPr>
        <w:t>.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امر از طر</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w:t>
      </w:r>
      <w:r w:rsidRPr="00BB1D5F">
        <w:rPr>
          <w:rFonts w:cs="B Zar" w:hint="cs"/>
          <w:sz w:val="28"/>
          <w:szCs w:val="28"/>
          <w:rtl/>
        </w:rPr>
        <w:t>ی</w:t>
      </w:r>
      <w:r w:rsidRPr="00BB1D5F">
        <w:rPr>
          <w:rFonts w:cs="B Zar" w:hint="eastAsia"/>
          <w:sz w:val="28"/>
          <w:szCs w:val="28"/>
          <w:rtl/>
        </w:rPr>
        <w:t>ک</w:t>
      </w:r>
      <w:r w:rsidRPr="00BB1D5F">
        <w:rPr>
          <w:rFonts w:cs="B Zar"/>
          <w:sz w:val="28"/>
          <w:szCs w:val="28"/>
          <w:rtl/>
        </w:rPr>
        <w:t xml:space="preserve"> تحل</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کم</w:t>
      </w:r>
      <w:r w:rsidRPr="00BB1D5F">
        <w:rPr>
          <w:rFonts w:cs="B Zar" w:hint="cs"/>
          <w:sz w:val="28"/>
          <w:szCs w:val="28"/>
          <w:rtl/>
        </w:rPr>
        <w:t>ی</w:t>
      </w:r>
      <w:r w:rsidRPr="00BB1D5F">
        <w:rPr>
          <w:rFonts w:cs="B Zar"/>
          <w:sz w:val="28"/>
          <w:szCs w:val="28"/>
          <w:rtl/>
        </w:rPr>
        <w:t xml:space="preserve"> از: (</w:t>
      </w:r>
      <w:proofErr w:type="spellStart"/>
      <w:r w:rsidRPr="00BB1D5F">
        <w:rPr>
          <w:rFonts w:cs="B Zar"/>
          <w:sz w:val="28"/>
          <w:szCs w:val="28"/>
        </w:rPr>
        <w:t>i</w:t>
      </w:r>
      <w:proofErr w:type="spellEnd"/>
      <w:r w:rsidRPr="00BB1D5F">
        <w:rPr>
          <w:rFonts w:cs="B Zar"/>
          <w:sz w:val="28"/>
          <w:szCs w:val="28"/>
          <w:rtl/>
        </w:rPr>
        <w:t>) منابع ا</w:t>
      </w:r>
      <w:r w:rsidRPr="00BB1D5F">
        <w:rPr>
          <w:rFonts w:cs="B Zar" w:hint="eastAsia"/>
          <w:sz w:val="28"/>
          <w:szCs w:val="28"/>
          <w:rtl/>
        </w:rPr>
        <w:t>طلاعات</w:t>
      </w:r>
      <w:r w:rsidRPr="00BB1D5F">
        <w:rPr>
          <w:rFonts w:cs="B Zar" w:hint="cs"/>
          <w:sz w:val="28"/>
          <w:szCs w:val="28"/>
          <w:rtl/>
        </w:rPr>
        <w:t>ی</w:t>
      </w:r>
      <w:r w:rsidRPr="00BB1D5F">
        <w:rPr>
          <w:rFonts w:cs="B Zar"/>
          <w:sz w:val="28"/>
          <w:szCs w:val="28"/>
          <w:rtl/>
        </w:rPr>
        <w:t xml:space="preserve"> که شرکت‌ها برا</w:t>
      </w:r>
      <w:r w:rsidRPr="00BB1D5F">
        <w:rPr>
          <w:rFonts w:cs="B Zar" w:hint="cs"/>
          <w:sz w:val="28"/>
          <w:szCs w:val="28"/>
          <w:rtl/>
        </w:rPr>
        <w:t>ی</w:t>
      </w:r>
      <w:r w:rsidRPr="00BB1D5F">
        <w:rPr>
          <w:rFonts w:cs="B Zar"/>
          <w:sz w:val="28"/>
          <w:szCs w:val="28"/>
          <w:rtl/>
        </w:rPr>
        <w:t xml:space="preserve"> توسعه دانش فناور</w:t>
      </w:r>
      <w:r w:rsidRPr="00BB1D5F">
        <w:rPr>
          <w:rFonts w:cs="B Zar" w:hint="cs"/>
          <w:sz w:val="28"/>
          <w:szCs w:val="28"/>
          <w:rtl/>
        </w:rPr>
        <w:t>ی</w:t>
      </w:r>
      <w:r w:rsidRPr="00BB1D5F">
        <w:rPr>
          <w:rFonts w:cs="B Zar"/>
          <w:sz w:val="28"/>
          <w:szCs w:val="28"/>
          <w:rtl/>
        </w:rPr>
        <w:t xml:space="preserve"> و صنعت به آن‌ها تک</w:t>
      </w:r>
      <w:r w:rsidRPr="00BB1D5F">
        <w:rPr>
          <w:rFonts w:cs="B Zar" w:hint="cs"/>
          <w:sz w:val="28"/>
          <w:szCs w:val="28"/>
          <w:rtl/>
        </w:rPr>
        <w:t>ی</w:t>
      </w:r>
      <w:r w:rsidRPr="00BB1D5F">
        <w:rPr>
          <w:rFonts w:cs="B Zar" w:hint="eastAsia"/>
          <w:sz w:val="28"/>
          <w:szCs w:val="28"/>
          <w:rtl/>
        </w:rPr>
        <w:t>ه</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کنند؛</w:t>
      </w:r>
      <w:r w:rsidRPr="00BB1D5F">
        <w:rPr>
          <w:rFonts w:cs="B Zar"/>
          <w:sz w:val="28"/>
          <w:szCs w:val="28"/>
          <w:rtl/>
        </w:rPr>
        <w:t xml:space="preserve"> (</w:t>
      </w:r>
      <w:r w:rsidRPr="00BB1D5F">
        <w:rPr>
          <w:rFonts w:cs="B Zar"/>
          <w:sz w:val="28"/>
          <w:szCs w:val="28"/>
        </w:rPr>
        <w:t>ii</w:t>
      </w:r>
      <w:r w:rsidRPr="00BB1D5F">
        <w:rPr>
          <w:rFonts w:cs="B Zar"/>
          <w:sz w:val="28"/>
          <w:szCs w:val="28"/>
          <w:rtl/>
        </w:rPr>
        <w:t>)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دانش که ب</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شرکت‌ها در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رخ م</w:t>
      </w:r>
      <w:r w:rsidRPr="00BB1D5F">
        <w:rPr>
          <w:rFonts w:cs="B Zar" w:hint="cs"/>
          <w:sz w:val="28"/>
          <w:szCs w:val="28"/>
          <w:rtl/>
        </w:rPr>
        <w:t>ی‌</w:t>
      </w:r>
      <w:r w:rsidRPr="00BB1D5F">
        <w:rPr>
          <w:rFonts w:cs="B Zar" w:hint="eastAsia"/>
          <w:sz w:val="28"/>
          <w:szCs w:val="28"/>
          <w:rtl/>
        </w:rPr>
        <w:t>دهد؛</w:t>
      </w:r>
      <w:r w:rsidRPr="00BB1D5F">
        <w:rPr>
          <w:rFonts w:cs="B Zar"/>
          <w:sz w:val="28"/>
          <w:szCs w:val="28"/>
          <w:rtl/>
        </w:rPr>
        <w:t xml:space="preserve"> (</w:t>
      </w:r>
      <w:r w:rsidRPr="00BB1D5F">
        <w:rPr>
          <w:rFonts w:cs="B Zar"/>
          <w:sz w:val="28"/>
          <w:szCs w:val="28"/>
        </w:rPr>
        <w:t>iii</w:t>
      </w:r>
      <w:r w:rsidRPr="00BB1D5F">
        <w:rPr>
          <w:rFonts w:cs="B Zar"/>
          <w:sz w:val="28"/>
          <w:szCs w:val="28"/>
          <w:rtl/>
        </w:rPr>
        <w:t>) شا</w:t>
      </w:r>
      <w:r w:rsidRPr="00BB1D5F">
        <w:rPr>
          <w:rFonts w:cs="B Zar" w:hint="cs"/>
          <w:sz w:val="28"/>
          <w:szCs w:val="28"/>
          <w:rtl/>
        </w:rPr>
        <w:t>ی</w:t>
      </w:r>
      <w:r w:rsidRPr="00BB1D5F">
        <w:rPr>
          <w:rFonts w:cs="B Zar" w:hint="eastAsia"/>
          <w:sz w:val="28"/>
          <w:szCs w:val="28"/>
          <w:rtl/>
        </w:rPr>
        <w:t>ستگ</w:t>
      </w:r>
      <w:r w:rsidRPr="00BB1D5F">
        <w:rPr>
          <w:rFonts w:cs="B Zar" w:hint="cs"/>
          <w:sz w:val="28"/>
          <w:szCs w:val="28"/>
          <w:rtl/>
        </w:rPr>
        <w:t>ی‌</w:t>
      </w:r>
      <w:r w:rsidRPr="00BB1D5F">
        <w:rPr>
          <w:rFonts w:cs="B Zar" w:hint="eastAsia"/>
          <w:sz w:val="28"/>
          <w:szCs w:val="28"/>
          <w:rtl/>
        </w:rPr>
        <w:t>ها</w:t>
      </w:r>
      <w:r w:rsidRPr="00BB1D5F">
        <w:rPr>
          <w:rFonts w:cs="B Zar" w:hint="cs"/>
          <w:sz w:val="28"/>
          <w:szCs w:val="28"/>
          <w:rtl/>
        </w:rPr>
        <w:t>ی</w:t>
      </w:r>
      <w:r w:rsidRPr="00BB1D5F">
        <w:rPr>
          <w:rFonts w:cs="B Zar"/>
          <w:sz w:val="28"/>
          <w:szCs w:val="28"/>
          <w:rtl/>
        </w:rPr>
        <w:t xml:space="preserve"> خاص</w:t>
      </w:r>
      <w:r w:rsidRPr="00BB1D5F">
        <w:rPr>
          <w:rFonts w:cs="B Zar" w:hint="cs"/>
          <w:sz w:val="28"/>
          <w:szCs w:val="28"/>
          <w:rtl/>
        </w:rPr>
        <w:t>ی</w:t>
      </w:r>
      <w:r w:rsidRPr="00BB1D5F">
        <w:rPr>
          <w:rFonts w:cs="B Zar"/>
          <w:sz w:val="28"/>
          <w:szCs w:val="28"/>
          <w:rtl/>
        </w:rPr>
        <w:t xml:space="preserve"> که برا</w:t>
      </w:r>
      <w:r w:rsidRPr="00BB1D5F">
        <w:rPr>
          <w:rFonts w:cs="B Zar" w:hint="cs"/>
          <w:sz w:val="28"/>
          <w:szCs w:val="28"/>
          <w:rtl/>
        </w:rPr>
        <w:t>ی</w:t>
      </w:r>
      <w:r w:rsidRPr="00BB1D5F">
        <w:rPr>
          <w:rFonts w:cs="B Zar"/>
          <w:sz w:val="28"/>
          <w:szCs w:val="28"/>
          <w:rtl/>
        </w:rPr>
        <w:t xml:space="preserve"> عمل</w:t>
      </w:r>
      <w:r w:rsidRPr="00BB1D5F">
        <w:rPr>
          <w:rFonts w:cs="B Zar" w:hint="cs"/>
          <w:sz w:val="28"/>
          <w:szCs w:val="28"/>
          <w:rtl/>
        </w:rPr>
        <w:t>ی</w:t>
      </w:r>
      <w:r w:rsidRPr="00BB1D5F">
        <w:rPr>
          <w:rFonts w:cs="B Zar" w:hint="eastAsia"/>
          <w:sz w:val="28"/>
          <w:szCs w:val="28"/>
          <w:rtl/>
        </w:rPr>
        <w:t>ات</w:t>
      </w:r>
      <w:r w:rsidRPr="00BB1D5F">
        <w:rPr>
          <w:rFonts w:cs="B Zar"/>
          <w:sz w:val="28"/>
          <w:szCs w:val="28"/>
          <w:rtl/>
        </w:rPr>
        <w:t xml:space="preserve"> خود شرکت‌ها محور</w:t>
      </w:r>
      <w:r w:rsidRPr="00BB1D5F">
        <w:rPr>
          <w:rFonts w:cs="B Zar" w:hint="cs"/>
          <w:sz w:val="28"/>
          <w:szCs w:val="28"/>
          <w:rtl/>
        </w:rPr>
        <w:t>ی</w:t>
      </w:r>
      <w:r w:rsidRPr="00BB1D5F">
        <w:rPr>
          <w:rFonts w:cs="B Zar"/>
          <w:sz w:val="28"/>
          <w:szCs w:val="28"/>
          <w:rtl/>
        </w:rPr>
        <w:t xml:space="preserve"> تلق</w:t>
      </w:r>
      <w:r w:rsidRPr="00BB1D5F">
        <w:rPr>
          <w:rFonts w:cs="B Zar" w:hint="cs"/>
          <w:sz w:val="28"/>
          <w:szCs w:val="28"/>
          <w:rtl/>
        </w:rPr>
        <w:t>ی</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شوند؛</w:t>
      </w:r>
      <w:r w:rsidRPr="00BB1D5F">
        <w:rPr>
          <w:rFonts w:cs="B Zar"/>
          <w:sz w:val="28"/>
          <w:szCs w:val="28"/>
          <w:rtl/>
        </w:rPr>
        <w:t xml:space="preserve"> و (</w:t>
      </w:r>
      <w:r w:rsidRPr="00BB1D5F">
        <w:rPr>
          <w:rFonts w:cs="B Zar"/>
          <w:sz w:val="28"/>
          <w:szCs w:val="28"/>
        </w:rPr>
        <w:t>iv</w:t>
      </w:r>
      <w:r w:rsidRPr="00BB1D5F">
        <w:rPr>
          <w:rFonts w:cs="B Zar"/>
          <w:sz w:val="28"/>
          <w:szCs w:val="28"/>
          <w:rtl/>
        </w:rPr>
        <w:t>) شا</w:t>
      </w:r>
      <w:r w:rsidRPr="00BB1D5F">
        <w:rPr>
          <w:rFonts w:cs="B Zar" w:hint="cs"/>
          <w:sz w:val="28"/>
          <w:szCs w:val="28"/>
          <w:rtl/>
        </w:rPr>
        <w:t>ی</w:t>
      </w:r>
      <w:r w:rsidRPr="00BB1D5F">
        <w:rPr>
          <w:rFonts w:cs="B Zar" w:hint="eastAsia"/>
          <w:sz w:val="28"/>
          <w:szCs w:val="28"/>
          <w:rtl/>
        </w:rPr>
        <w:t>ستگ</w:t>
      </w:r>
      <w:r w:rsidRPr="00BB1D5F">
        <w:rPr>
          <w:rFonts w:cs="B Zar" w:hint="cs"/>
          <w:sz w:val="28"/>
          <w:szCs w:val="28"/>
          <w:rtl/>
        </w:rPr>
        <w:t>ی‌</w:t>
      </w:r>
      <w:r w:rsidRPr="00BB1D5F">
        <w:rPr>
          <w:rFonts w:cs="B Zar" w:hint="eastAsia"/>
          <w:sz w:val="28"/>
          <w:szCs w:val="28"/>
          <w:rtl/>
        </w:rPr>
        <w:t>ها</w:t>
      </w:r>
      <w:r w:rsidRPr="00BB1D5F">
        <w:rPr>
          <w:rFonts w:cs="B Zar" w:hint="cs"/>
          <w:sz w:val="28"/>
          <w:szCs w:val="28"/>
          <w:rtl/>
        </w:rPr>
        <w:t>یی</w:t>
      </w:r>
      <w:r w:rsidRPr="00BB1D5F">
        <w:rPr>
          <w:rFonts w:cs="B Zar"/>
          <w:sz w:val="28"/>
          <w:szCs w:val="28"/>
          <w:rtl/>
        </w:rPr>
        <w:t xml:space="preserve"> که شرکت‌ها در شرکا</w:t>
      </w:r>
      <w:r w:rsidRPr="00BB1D5F">
        <w:rPr>
          <w:rFonts w:cs="B Zar" w:hint="cs"/>
          <w:sz w:val="28"/>
          <w:szCs w:val="28"/>
          <w:rtl/>
        </w:rPr>
        <w:t>ی</w:t>
      </w:r>
      <w:r w:rsidRPr="00BB1D5F">
        <w:rPr>
          <w:rFonts w:cs="B Zar"/>
          <w:sz w:val="28"/>
          <w:szCs w:val="28"/>
          <w:rtl/>
        </w:rPr>
        <w:t xml:space="preserve"> بالقوه در طول نما</w:t>
      </w:r>
      <w:r w:rsidRPr="00BB1D5F">
        <w:rPr>
          <w:rFonts w:cs="B Zar" w:hint="cs"/>
          <w:sz w:val="28"/>
          <w:szCs w:val="28"/>
          <w:rtl/>
        </w:rPr>
        <w:t>ی</w:t>
      </w:r>
      <w:r w:rsidRPr="00BB1D5F">
        <w:rPr>
          <w:rFonts w:cs="B Zar" w:hint="eastAsia"/>
          <w:sz w:val="28"/>
          <w:szCs w:val="28"/>
          <w:rtl/>
        </w:rPr>
        <w:t>شگاه</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به دنبال آن هستند، نشان داده شد.</w:t>
      </w:r>
    </w:p>
    <w:p w14:paraId="438B56EF" w14:textId="77777777" w:rsidR="00E535BD" w:rsidRPr="00BB1D5F" w:rsidRDefault="00E535BD" w:rsidP="00E535BD">
      <w:pPr>
        <w:rPr>
          <w:rFonts w:cs="B Zar"/>
          <w:sz w:val="28"/>
          <w:szCs w:val="28"/>
          <w:rtl/>
        </w:rPr>
      </w:pPr>
    </w:p>
    <w:p w14:paraId="5392D807" w14:textId="77777777" w:rsidR="00E535BD" w:rsidRPr="00BB1D5F" w:rsidRDefault="00E535BD" w:rsidP="00E535BD">
      <w:pPr>
        <w:rPr>
          <w:rFonts w:cs="B Zar"/>
          <w:sz w:val="28"/>
          <w:szCs w:val="28"/>
          <w:rtl/>
        </w:rPr>
      </w:pPr>
      <w:r w:rsidRPr="00BB1D5F">
        <w:rPr>
          <w:rFonts w:cs="B Zar" w:hint="eastAsia"/>
          <w:sz w:val="28"/>
          <w:szCs w:val="28"/>
          <w:rtl/>
        </w:rPr>
        <w:t>در</w:t>
      </w:r>
      <w:r w:rsidRPr="00BB1D5F">
        <w:rPr>
          <w:rFonts w:cs="B Zar"/>
          <w:sz w:val="28"/>
          <w:szCs w:val="28"/>
          <w:rtl/>
        </w:rPr>
        <w:t xml:space="preserve"> رابطه با منابع اطلاعات</w:t>
      </w:r>
      <w:r w:rsidRPr="00BB1D5F">
        <w:rPr>
          <w:rFonts w:cs="B Zar" w:hint="cs"/>
          <w:sz w:val="28"/>
          <w:szCs w:val="28"/>
          <w:rtl/>
        </w:rPr>
        <w:t>ی</w:t>
      </w:r>
      <w:r w:rsidRPr="00BB1D5F">
        <w:rPr>
          <w:rFonts w:cs="B Zar" w:hint="eastAsia"/>
          <w:sz w:val="28"/>
          <w:szCs w:val="28"/>
          <w:rtl/>
        </w:rPr>
        <w:t>،</w:t>
      </w:r>
      <w:r w:rsidRPr="00BB1D5F">
        <w:rPr>
          <w:rFonts w:cs="B Zar"/>
          <w:sz w:val="28"/>
          <w:szCs w:val="28"/>
          <w:rtl/>
        </w:rPr>
        <w:t xml:space="preserve"> چشمگ</w:t>
      </w:r>
      <w:r w:rsidRPr="00BB1D5F">
        <w:rPr>
          <w:rFonts w:cs="B Zar" w:hint="cs"/>
          <w:sz w:val="28"/>
          <w:szCs w:val="28"/>
          <w:rtl/>
        </w:rPr>
        <w:t>ی</w:t>
      </w:r>
      <w:r w:rsidRPr="00BB1D5F">
        <w:rPr>
          <w:rFonts w:cs="B Zar" w:hint="eastAsia"/>
          <w:sz w:val="28"/>
          <w:szCs w:val="28"/>
          <w:rtl/>
        </w:rPr>
        <w:t>رتر</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w:t>
      </w:r>
      <w:r w:rsidRPr="00BB1D5F">
        <w:rPr>
          <w:rFonts w:cs="B Zar" w:hint="cs"/>
          <w:sz w:val="28"/>
          <w:szCs w:val="28"/>
          <w:rtl/>
        </w:rPr>
        <w:t>ی</w:t>
      </w:r>
      <w:r w:rsidRPr="00BB1D5F">
        <w:rPr>
          <w:rFonts w:cs="B Zar" w:hint="eastAsia"/>
          <w:sz w:val="28"/>
          <w:szCs w:val="28"/>
          <w:rtl/>
        </w:rPr>
        <w:t>افته</w:t>
      </w:r>
      <w:r w:rsidRPr="00BB1D5F">
        <w:rPr>
          <w:rFonts w:cs="B Zar"/>
          <w:sz w:val="28"/>
          <w:szCs w:val="28"/>
          <w:rtl/>
        </w:rPr>
        <w:t xml:space="preserve"> تفاوت ب</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و آمر</w:t>
      </w:r>
      <w:r w:rsidRPr="00BB1D5F">
        <w:rPr>
          <w:rFonts w:cs="B Zar" w:hint="cs"/>
          <w:sz w:val="28"/>
          <w:szCs w:val="28"/>
          <w:rtl/>
        </w:rPr>
        <w:t>ی</w:t>
      </w:r>
      <w:r w:rsidRPr="00BB1D5F">
        <w:rPr>
          <w:rFonts w:cs="B Zar" w:hint="eastAsia"/>
          <w:sz w:val="28"/>
          <w:szCs w:val="28"/>
          <w:rtl/>
        </w:rPr>
        <w:t>کا</w:t>
      </w:r>
      <w:r w:rsidRPr="00BB1D5F">
        <w:rPr>
          <w:rFonts w:cs="B Zar" w:hint="cs"/>
          <w:sz w:val="28"/>
          <w:szCs w:val="28"/>
          <w:rtl/>
        </w:rPr>
        <w:t>یی</w:t>
      </w:r>
      <w:r w:rsidRPr="00BB1D5F">
        <w:rPr>
          <w:rFonts w:cs="B Zar"/>
          <w:sz w:val="28"/>
          <w:szCs w:val="28"/>
          <w:rtl/>
        </w:rPr>
        <w:t xml:space="preserve"> در مورد استفاده آن‌ها از منابع اطلاعات</w:t>
      </w:r>
      <w:r w:rsidRPr="00BB1D5F">
        <w:rPr>
          <w:rFonts w:cs="B Zar" w:hint="cs"/>
          <w:sz w:val="28"/>
          <w:szCs w:val="28"/>
          <w:rtl/>
        </w:rPr>
        <w:t>ی</w:t>
      </w:r>
      <w:r w:rsidRPr="00BB1D5F">
        <w:rPr>
          <w:rFonts w:cs="B Zar"/>
          <w:sz w:val="28"/>
          <w:szCs w:val="28"/>
          <w:rtl/>
        </w:rPr>
        <w:t xml:space="preserve"> مبتن</w:t>
      </w:r>
      <w:r w:rsidRPr="00BB1D5F">
        <w:rPr>
          <w:rFonts w:cs="B Zar" w:hint="cs"/>
          <w:sz w:val="28"/>
          <w:szCs w:val="28"/>
          <w:rtl/>
        </w:rPr>
        <w:t>ی</w:t>
      </w:r>
      <w:r w:rsidRPr="00BB1D5F">
        <w:rPr>
          <w:rFonts w:cs="B Zar"/>
          <w:sz w:val="28"/>
          <w:szCs w:val="28"/>
          <w:rtl/>
        </w:rPr>
        <w:t xml:space="preserve"> بر ا</w:t>
      </w:r>
      <w:r w:rsidRPr="00BB1D5F">
        <w:rPr>
          <w:rFonts w:cs="B Zar" w:hint="cs"/>
          <w:sz w:val="28"/>
          <w:szCs w:val="28"/>
          <w:rtl/>
        </w:rPr>
        <w:t>ی</w:t>
      </w:r>
      <w:r w:rsidRPr="00BB1D5F">
        <w:rPr>
          <w:rFonts w:cs="B Zar" w:hint="eastAsia"/>
          <w:sz w:val="28"/>
          <w:szCs w:val="28"/>
          <w:rtl/>
        </w:rPr>
        <w:t>نترنت</w:t>
      </w:r>
      <w:r w:rsidRPr="00BB1D5F">
        <w:rPr>
          <w:rFonts w:cs="B Zar"/>
          <w:sz w:val="28"/>
          <w:szCs w:val="28"/>
          <w:rtl/>
        </w:rPr>
        <w:t xml:space="preserve"> بود، به طور</w:t>
      </w:r>
      <w:r w:rsidRPr="00BB1D5F">
        <w:rPr>
          <w:rFonts w:cs="B Zar" w:hint="cs"/>
          <w:sz w:val="28"/>
          <w:szCs w:val="28"/>
          <w:rtl/>
        </w:rPr>
        <w:t>ی</w:t>
      </w:r>
      <w:r w:rsidRPr="00BB1D5F">
        <w:rPr>
          <w:rFonts w:cs="B Zar"/>
          <w:sz w:val="28"/>
          <w:szCs w:val="28"/>
          <w:rtl/>
        </w:rPr>
        <w:t xml:space="preserve"> که پلتفرم‌ها</w:t>
      </w:r>
      <w:r w:rsidRPr="00BB1D5F">
        <w:rPr>
          <w:rFonts w:cs="B Zar" w:hint="cs"/>
          <w:sz w:val="28"/>
          <w:szCs w:val="28"/>
          <w:rtl/>
        </w:rPr>
        <w:t>ی</w:t>
      </w:r>
      <w:r w:rsidRPr="00BB1D5F">
        <w:rPr>
          <w:rFonts w:cs="B Zar"/>
          <w:sz w:val="28"/>
          <w:szCs w:val="28"/>
          <w:rtl/>
        </w:rPr>
        <w:t xml:space="preserve"> آنلا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در مقا</w:t>
      </w:r>
      <w:r w:rsidRPr="00BB1D5F">
        <w:rPr>
          <w:rFonts w:cs="B Zar" w:hint="cs"/>
          <w:sz w:val="28"/>
          <w:szCs w:val="28"/>
          <w:rtl/>
        </w:rPr>
        <w:t>ی</w:t>
      </w:r>
      <w:r w:rsidRPr="00BB1D5F">
        <w:rPr>
          <w:rFonts w:cs="B Zar" w:hint="eastAsia"/>
          <w:sz w:val="28"/>
          <w:szCs w:val="28"/>
          <w:rtl/>
        </w:rPr>
        <w:t>سه</w:t>
      </w:r>
      <w:r w:rsidRPr="00BB1D5F">
        <w:rPr>
          <w:rFonts w:cs="B Zar"/>
          <w:sz w:val="28"/>
          <w:szCs w:val="28"/>
          <w:rtl/>
        </w:rPr>
        <w:t xml:space="preserve"> با همتا</w:t>
      </w:r>
      <w:r w:rsidRPr="00BB1D5F">
        <w:rPr>
          <w:rFonts w:cs="B Zar" w:hint="cs"/>
          <w:sz w:val="28"/>
          <w:szCs w:val="28"/>
          <w:rtl/>
        </w:rPr>
        <w:t>ی</w:t>
      </w:r>
      <w:r w:rsidRPr="00BB1D5F">
        <w:rPr>
          <w:rFonts w:cs="B Zar" w:hint="eastAsia"/>
          <w:sz w:val="28"/>
          <w:szCs w:val="28"/>
          <w:rtl/>
        </w:rPr>
        <w:t>ان</w:t>
      </w:r>
      <w:r w:rsidRPr="00BB1D5F">
        <w:rPr>
          <w:rFonts w:cs="B Zar"/>
          <w:sz w:val="28"/>
          <w:szCs w:val="28"/>
          <w:rtl/>
        </w:rPr>
        <w:t xml:space="preserve"> آمر</w:t>
      </w:r>
      <w:r w:rsidRPr="00BB1D5F">
        <w:rPr>
          <w:rFonts w:cs="B Zar" w:hint="cs"/>
          <w:sz w:val="28"/>
          <w:szCs w:val="28"/>
          <w:rtl/>
        </w:rPr>
        <w:t>ی</w:t>
      </w:r>
      <w:r w:rsidRPr="00BB1D5F">
        <w:rPr>
          <w:rFonts w:cs="B Zar" w:hint="eastAsia"/>
          <w:sz w:val="28"/>
          <w:szCs w:val="28"/>
          <w:rtl/>
        </w:rPr>
        <w:t>کا</w:t>
      </w:r>
      <w:r w:rsidRPr="00BB1D5F">
        <w:rPr>
          <w:rFonts w:cs="B Zar" w:hint="cs"/>
          <w:sz w:val="28"/>
          <w:szCs w:val="28"/>
          <w:rtl/>
        </w:rPr>
        <w:t>یی</w:t>
      </w:r>
      <w:r w:rsidRPr="00BB1D5F">
        <w:rPr>
          <w:rFonts w:cs="B Zar"/>
          <w:sz w:val="28"/>
          <w:szCs w:val="28"/>
          <w:rtl/>
        </w:rPr>
        <w:t xml:space="preserve"> خود به طور قابل توجه</w:t>
      </w:r>
      <w:r w:rsidRPr="00BB1D5F">
        <w:rPr>
          <w:rFonts w:cs="B Zar" w:hint="cs"/>
          <w:sz w:val="28"/>
          <w:szCs w:val="28"/>
          <w:rtl/>
        </w:rPr>
        <w:t>ی</w:t>
      </w:r>
      <w:r w:rsidRPr="00BB1D5F">
        <w:rPr>
          <w:rFonts w:cs="B Zar"/>
          <w:sz w:val="28"/>
          <w:szCs w:val="28"/>
          <w:rtl/>
        </w:rPr>
        <w:t xml:space="preserve"> کم اهم</w:t>
      </w:r>
      <w:r w:rsidRPr="00BB1D5F">
        <w:rPr>
          <w:rFonts w:cs="B Zar" w:hint="cs"/>
          <w:sz w:val="28"/>
          <w:szCs w:val="28"/>
          <w:rtl/>
        </w:rPr>
        <w:t>ی</w:t>
      </w:r>
      <w:r w:rsidRPr="00BB1D5F">
        <w:rPr>
          <w:rFonts w:cs="B Zar" w:hint="eastAsia"/>
          <w:sz w:val="28"/>
          <w:szCs w:val="28"/>
          <w:rtl/>
        </w:rPr>
        <w:t>ت‌تر</w:t>
      </w:r>
      <w:r w:rsidRPr="00BB1D5F">
        <w:rPr>
          <w:rFonts w:cs="B Zar"/>
          <w:sz w:val="28"/>
          <w:szCs w:val="28"/>
          <w:rtl/>
        </w:rPr>
        <w:t xml:space="preserve"> توسط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در نظر گرفته م</w:t>
      </w:r>
      <w:r w:rsidRPr="00BB1D5F">
        <w:rPr>
          <w:rFonts w:cs="B Zar" w:hint="cs"/>
          <w:sz w:val="28"/>
          <w:szCs w:val="28"/>
          <w:rtl/>
        </w:rPr>
        <w:t>ی‌</w:t>
      </w:r>
      <w:r w:rsidRPr="00BB1D5F">
        <w:rPr>
          <w:rFonts w:cs="B Zar" w:hint="eastAsia"/>
          <w:sz w:val="28"/>
          <w:szCs w:val="28"/>
          <w:rtl/>
        </w:rPr>
        <w:t>شوند</w:t>
      </w:r>
      <w:r w:rsidRPr="00BB1D5F">
        <w:rPr>
          <w:rFonts w:cs="B Zar"/>
          <w:sz w:val="28"/>
          <w:szCs w:val="28"/>
          <w:rtl/>
        </w:rPr>
        <w:t>. اگرچه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w:t>
      </w:r>
      <w:r w:rsidRPr="00BB1D5F">
        <w:rPr>
          <w:rFonts w:cs="B Zar" w:hint="cs"/>
          <w:sz w:val="28"/>
          <w:szCs w:val="28"/>
          <w:rtl/>
        </w:rPr>
        <w:t>ی</w:t>
      </w:r>
      <w:r w:rsidRPr="00BB1D5F">
        <w:rPr>
          <w:rFonts w:cs="B Zar" w:hint="eastAsia"/>
          <w:sz w:val="28"/>
          <w:szCs w:val="28"/>
          <w:rtl/>
        </w:rPr>
        <w:t>افته</w:t>
      </w:r>
      <w:r w:rsidRPr="00BB1D5F">
        <w:rPr>
          <w:rFonts w:cs="B Zar"/>
          <w:sz w:val="28"/>
          <w:szCs w:val="28"/>
          <w:rtl/>
        </w:rPr>
        <w:t xml:space="preserve"> مستق</w:t>
      </w:r>
      <w:r w:rsidRPr="00BB1D5F">
        <w:rPr>
          <w:rFonts w:cs="B Zar" w:hint="cs"/>
          <w:sz w:val="28"/>
          <w:szCs w:val="28"/>
          <w:rtl/>
        </w:rPr>
        <w:t>ی</w:t>
      </w:r>
      <w:r w:rsidRPr="00BB1D5F">
        <w:rPr>
          <w:rFonts w:cs="B Zar" w:hint="eastAsia"/>
          <w:sz w:val="28"/>
          <w:szCs w:val="28"/>
          <w:rtl/>
        </w:rPr>
        <w:t>ماً</w:t>
      </w:r>
      <w:r w:rsidRPr="00BB1D5F">
        <w:rPr>
          <w:rFonts w:cs="B Zar"/>
          <w:sz w:val="28"/>
          <w:szCs w:val="28"/>
          <w:rtl/>
        </w:rPr>
        <w:t xml:space="preserve"> به سؤالات اصل</w:t>
      </w:r>
      <w:r w:rsidRPr="00BB1D5F">
        <w:rPr>
          <w:rFonts w:cs="B Zar" w:hint="cs"/>
          <w:sz w:val="28"/>
          <w:szCs w:val="28"/>
          <w:rtl/>
        </w:rPr>
        <w:t>ی</w:t>
      </w:r>
      <w:r w:rsidRPr="00BB1D5F">
        <w:rPr>
          <w:rFonts w:cs="B Zar"/>
          <w:sz w:val="28"/>
          <w:szCs w:val="28"/>
          <w:rtl/>
        </w:rPr>
        <w:t xml:space="preserve"> تحق</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مطالعه مربوط نم</w:t>
      </w:r>
      <w:r w:rsidRPr="00BB1D5F">
        <w:rPr>
          <w:rFonts w:cs="B Zar" w:hint="cs"/>
          <w:sz w:val="28"/>
          <w:szCs w:val="28"/>
          <w:rtl/>
        </w:rPr>
        <w:t>ی‌</w:t>
      </w:r>
      <w:r w:rsidRPr="00BB1D5F">
        <w:rPr>
          <w:rFonts w:cs="B Zar" w:hint="eastAsia"/>
          <w:sz w:val="28"/>
          <w:szCs w:val="28"/>
          <w:rtl/>
        </w:rPr>
        <w:t>شود،</w:t>
      </w:r>
      <w:r w:rsidRPr="00BB1D5F">
        <w:rPr>
          <w:rFonts w:cs="B Zar"/>
          <w:sz w:val="28"/>
          <w:szCs w:val="28"/>
          <w:rtl/>
        </w:rPr>
        <w:t xml:space="preserve"> اما با رو</w:t>
      </w:r>
      <w:r w:rsidRPr="00BB1D5F">
        <w:rPr>
          <w:rFonts w:cs="B Zar" w:hint="cs"/>
          <w:sz w:val="28"/>
          <w:szCs w:val="28"/>
          <w:rtl/>
        </w:rPr>
        <w:t>ی</w:t>
      </w:r>
      <w:r w:rsidRPr="00BB1D5F">
        <w:rPr>
          <w:rFonts w:cs="B Zar" w:hint="eastAsia"/>
          <w:sz w:val="28"/>
          <w:szCs w:val="28"/>
          <w:rtl/>
        </w:rPr>
        <w:t>کرد</w:t>
      </w:r>
      <w:r w:rsidRPr="00BB1D5F">
        <w:rPr>
          <w:rFonts w:cs="B Zar"/>
          <w:sz w:val="28"/>
          <w:szCs w:val="28"/>
          <w:rtl/>
        </w:rPr>
        <w:t xml:space="preserve"> </w:t>
      </w:r>
      <w:proofErr w:type="spellStart"/>
      <w:r w:rsidRPr="00BB1D5F">
        <w:rPr>
          <w:rFonts w:cs="B Zar"/>
          <w:sz w:val="28"/>
          <w:szCs w:val="28"/>
        </w:rPr>
        <w:t>VoC</w:t>
      </w:r>
      <w:proofErr w:type="spellEnd"/>
      <w:r w:rsidRPr="00BB1D5F">
        <w:rPr>
          <w:rFonts w:cs="B Zar"/>
          <w:sz w:val="28"/>
          <w:szCs w:val="28"/>
          <w:rtl/>
        </w:rPr>
        <w:t xml:space="preserve"> همخوان</w:t>
      </w:r>
      <w:r w:rsidRPr="00BB1D5F">
        <w:rPr>
          <w:rFonts w:cs="B Zar" w:hint="cs"/>
          <w:sz w:val="28"/>
          <w:szCs w:val="28"/>
          <w:rtl/>
        </w:rPr>
        <w:t>ی</w:t>
      </w:r>
      <w:r w:rsidRPr="00BB1D5F">
        <w:rPr>
          <w:rFonts w:cs="B Zar"/>
          <w:sz w:val="28"/>
          <w:szCs w:val="28"/>
          <w:rtl/>
        </w:rPr>
        <w:t xml:space="preserve"> دارد، ز</w:t>
      </w:r>
      <w:r w:rsidRPr="00BB1D5F">
        <w:rPr>
          <w:rFonts w:cs="B Zar" w:hint="cs"/>
          <w:sz w:val="28"/>
          <w:szCs w:val="28"/>
          <w:rtl/>
        </w:rPr>
        <w:t>ی</w:t>
      </w:r>
      <w:r w:rsidRPr="00BB1D5F">
        <w:rPr>
          <w:rFonts w:cs="B Zar" w:hint="eastAsia"/>
          <w:sz w:val="28"/>
          <w:szCs w:val="28"/>
          <w:rtl/>
        </w:rPr>
        <w:t>را</w:t>
      </w:r>
      <w:r w:rsidRPr="00BB1D5F">
        <w:rPr>
          <w:rFonts w:cs="B Zar"/>
          <w:sz w:val="28"/>
          <w:szCs w:val="28"/>
          <w:rtl/>
        </w:rPr>
        <w:t xml:space="preserve"> شرا</w:t>
      </w:r>
      <w:r w:rsidRPr="00BB1D5F">
        <w:rPr>
          <w:rFonts w:cs="B Zar" w:hint="cs"/>
          <w:sz w:val="28"/>
          <w:szCs w:val="28"/>
          <w:rtl/>
        </w:rPr>
        <w:t>ی</w:t>
      </w:r>
      <w:r w:rsidRPr="00BB1D5F">
        <w:rPr>
          <w:rFonts w:cs="B Zar" w:hint="eastAsia"/>
          <w:sz w:val="28"/>
          <w:szCs w:val="28"/>
          <w:rtl/>
        </w:rPr>
        <w:t>ط</w:t>
      </w:r>
      <w:r w:rsidRPr="00BB1D5F">
        <w:rPr>
          <w:rFonts w:cs="B Zar"/>
          <w:sz w:val="28"/>
          <w:szCs w:val="28"/>
          <w:rtl/>
        </w:rPr>
        <w:t xml:space="preserve"> نهاد</w:t>
      </w:r>
      <w:r w:rsidRPr="00BB1D5F">
        <w:rPr>
          <w:rFonts w:cs="B Zar" w:hint="cs"/>
          <w:sz w:val="28"/>
          <w:szCs w:val="28"/>
          <w:rtl/>
        </w:rPr>
        <w:t>ی</w:t>
      </w:r>
      <w:r w:rsidRPr="00BB1D5F">
        <w:rPr>
          <w:rFonts w:cs="B Zar"/>
          <w:sz w:val="28"/>
          <w:szCs w:val="28"/>
          <w:rtl/>
        </w:rPr>
        <w:t xml:space="preserve"> </w:t>
      </w:r>
      <w:r w:rsidRPr="00BB1D5F">
        <w:rPr>
          <w:rFonts w:cs="B Zar"/>
          <w:sz w:val="28"/>
          <w:szCs w:val="28"/>
        </w:rPr>
        <w:t>LME</w:t>
      </w:r>
      <w:r w:rsidRPr="00BB1D5F">
        <w:rPr>
          <w:rFonts w:cs="B Zar"/>
          <w:sz w:val="28"/>
          <w:szCs w:val="28"/>
          <w:rtl/>
        </w:rPr>
        <w:t>ها تما</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دارند دارا</w:t>
      </w:r>
      <w:r w:rsidRPr="00BB1D5F">
        <w:rPr>
          <w:rFonts w:cs="B Zar" w:hint="cs"/>
          <w:sz w:val="28"/>
          <w:szCs w:val="28"/>
          <w:rtl/>
        </w:rPr>
        <w:t>یی‌</w:t>
      </w:r>
      <w:r w:rsidRPr="00BB1D5F">
        <w:rPr>
          <w:rFonts w:cs="B Zar" w:hint="eastAsia"/>
          <w:sz w:val="28"/>
          <w:szCs w:val="28"/>
          <w:rtl/>
        </w:rPr>
        <w:t>ها</w:t>
      </w:r>
      <w:r w:rsidRPr="00BB1D5F">
        <w:rPr>
          <w:rFonts w:cs="B Zar" w:hint="cs"/>
          <w:sz w:val="28"/>
          <w:szCs w:val="28"/>
          <w:rtl/>
        </w:rPr>
        <w:t>ی</w:t>
      </w:r>
      <w:r w:rsidRPr="00BB1D5F">
        <w:rPr>
          <w:rFonts w:cs="B Zar"/>
          <w:sz w:val="28"/>
          <w:szCs w:val="28"/>
          <w:rtl/>
        </w:rPr>
        <w:t xml:space="preserve"> قابل تغ</w:t>
      </w:r>
      <w:r w:rsidRPr="00BB1D5F">
        <w:rPr>
          <w:rFonts w:cs="B Zar" w:hint="cs"/>
          <w:sz w:val="28"/>
          <w:szCs w:val="28"/>
          <w:rtl/>
        </w:rPr>
        <w:t>یی</w:t>
      </w:r>
      <w:r w:rsidRPr="00BB1D5F">
        <w:rPr>
          <w:rFonts w:cs="B Zar" w:hint="eastAsia"/>
          <w:sz w:val="28"/>
          <w:szCs w:val="28"/>
          <w:rtl/>
        </w:rPr>
        <w:t>ر</w:t>
      </w:r>
      <w:r w:rsidRPr="00BB1D5F">
        <w:rPr>
          <w:rFonts w:cs="B Zar"/>
          <w:sz w:val="28"/>
          <w:szCs w:val="28"/>
          <w:rtl/>
        </w:rPr>
        <w:t xml:space="preserve"> و نوآور</w:t>
      </w:r>
      <w:r w:rsidRPr="00BB1D5F">
        <w:rPr>
          <w:rFonts w:cs="B Zar" w:hint="cs"/>
          <w:sz w:val="28"/>
          <w:szCs w:val="28"/>
          <w:rtl/>
        </w:rPr>
        <w:t>ی</w:t>
      </w:r>
      <w:r w:rsidRPr="00BB1D5F">
        <w:rPr>
          <w:rFonts w:cs="B Zar"/>
          <w:sz w:val="28"/>
          <w:szCs w:val="28"/>
          <w:rtl/>
        </w:rPr>
        <w:t xml:space="preserve"> راد</w:t>
      </w:r>
      <w:r w:rsidRPr="00BB1D5F">
        <w:rPr>
          <w:rFonts w:cs="B Zar" w:hint="cs"/>
          <w:sz w:val="28"/>
          <w:szCs w:val="28"/>
          <w:rtl/>
        </w:rPr>
        <w:t>ی</w:t>
      </w:r>
      <w:r w:rsidRPr="00BB1D5F">
        <w:rPr>
          <w:rFonts w:cs="B Zar" w:hint="eastAsia"/>
          <w:sz w:val="28"/>
          <w:szCs w:val="28"/>
          <w:rtl/>
        </w:rPr>
        <w:t>کال</w:t>
      </w:r>
      <w:r w:rsidRPr="00BB1D5F">
        <w:rPr>
          <w:rFonts w:cs="B Zar"/>
          <w:sz w:val="28"/>
          <w:szCs w:val="28"/>
          <w:rtl/>
        </w:rPr>
        <w:t xml:space="preserve"> را ترو</w:t>
      </w:r>
      <w:r w:rsidRPr="00BB1D5F">
        <w:rPr>
          <w:rFonts w:cs="B Zar" w:hint="cs"/>
          <w:sz w:val="28"/>
          <w:szCs w:val="28"/>
          <w:rtl/>
        </w:rPr>
        <w:t>ی</w:t>
      </w:r>
      <w:r w:rsidRPr="00BB1D5F">
        <w:rPr>
          <w:rFonts w:cs="B Zar" w:hint="eastAsia"/>
          <w:sz w:val="28"/>
          <w:szCs w:val="28"/>
          <w:rtl/>
        </w:rPr>
        <w:t>ج</w:t>
      </w:r>
      <w:r w:rsidRPr="00BB1D5F">
        <w:rPr>
          <w:rFonts w:cs="B Zar"/>
          <w:sz w:val="28"/>
          <w:szCs w:val="28"/>
          <w:rtl/>
        </w:rPr>
        <w:t xml:space="preserve"> کنند (هال و سوسک</w:t>
      </w:r>
      <w:r w:rsidRPr="00BB1D5F">
        <w:rPr>
          <w:rFonts w:cs="B Zar" w:hint="cs"/>
          <w:sz w:val="28"/>
          <w:szCs w:val="28"/>
          <w:rtl/>
        </w:rPr>
        <w:t>ی</w:t>
      </w:r>
      <w:r w:rsidRPr="00BB1D5F">
        <w:rPr>
          <w:rFonts w:cs="B Zar" w:hint="eastAsia"/>
          <w:sz w:val="28"/>
          <w:szCs w:val="28"/>
          <w:rtl/>
        </w:rPr>
        <w:t>س،</w:t>
      </w:r>
      <w:r w:rsidRPr="00BB1D5F">
        <w:rPr>
          <w:rFonts w:cs="B Zar"/>
          <w:sz w:val="28"/>
          <w:szCs w:val="28"/>
          <w:rtl/>
        </w:rPr>
        <w:t xml:space="preserve"> ۲۰۰۱). استدلال شد که چن</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تمرکز</w:t>
      </w:r>
      <w:r w:rsidRPr="00BB1D5F">
        <w:rPr>
          <w:rFonts w:cs="B Zar" w:hint="cs"/>
          <w:sz w:val="28"/>
          <w:szCs w:val="28"/>
          <w:rtl/>
        </w:rPr>
        <w:t>ی</w:t>
      </w:r>
      <w:r w:rsidRPr="00BB1D5F">
        <w:rPr>
          <w:rFonts w:cs="B Zar"/>
          <w:sz w:val="28"/>
          <w:szCs w:val="28"/>
          <w:rtl/>
        </w:rPr>
        <w:t xml:space="preserve"> شرکت‌ها را تشو</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کند</w:t>
      </w:r>
      <w:r w:rsidRPr="00BB1D5F">
        <w:rPr>
          <w:rFonts w:cs="B Zar"/>
          <w:sz w:val="28"/>
          <w:szCs w:val="28"/>
          <w:rtl/>
        </w:rPr>
        <w:t xml:space="preserve"> تا از ط</w:t>
      </w:r>
      <w:r w:rsidRPr="00BB1D5F">
        <w:rPr>
          <w:rFonts w:cs="B Zar" w:hint="cs"/>
          <w:sz w:val="28"/>
          <w:szCs w:val="28"/>
          <w:rtl/>
        </w:rPr>
        <w:t>ی</w:t>
      </w:r>
      <w:r w:rsidRPr="00BB1D5F">
        <w:rPr>
          <w:rFonts w:cs="B Zar" w:hint="eastAsia"/>
          <w:sz w:val="28"/>
          <w:szCs w:val="28"/>
          <w:rtl/>
        </w:rPr>
        <w:t>ف</w:t>
      </w:r>
      <w:r w:rsidRPr="00BB1D5F">
        <w:rPr>
          <w:rFonts w:cs="B Zar"/>
          <w:sz w:val="28"/>
          <w:szCs w:val="28"/>
          <w:rtl/>
        </w:rPr>
        <w:t xml:space="preserve"> گسترده‌تر</w:t>
      </w:r>
      <w:r w:rsidRPr="00BB1D5F">
        <w:rPr>
          <w:rFonts w:cs="B Zar" w:hint="cs"/>
          <w:sz w:val="28"/>
          <w:szCs w:val="28"/>
          <w:rtl/>
        </w:rPr>
        <w:t>ی</w:t>
      </w:r>
      <w:r w:rsidRPr="00BB1D5F">
        <w:rPr>
          <w:rFonts w:cs="B Zar"/>
          <w:sz w:val="28"/>
          <w:szCs w:val="28"/>
          <w:rtl/>
        </w:rPr>
        <w:t xml:space="preserve"> از منابع اطلاعات</w:t>
      </w:r>
      <w:r w:rsidRPr="00BB1D5F">
        <w:rPr>
          <w:rFonts w:cs="B Zar" w:hint="cs"/>
          <w:sz w:val="28"/>
          <w:szCs w:val="28"/>
          <w:rtl/>
        </w:rPr>
        <w:t>ی</w:t>
      </w:r>
      <w:r w:rsidRPr="00BB1D5F">
        <w:rPr>
          <w:rFonts w:cs="B Zar"/>
          <w:sz w:val="28"/>
          <w:szCs w:val="28"/>
          <w:rtl/>
        </w:rPr>
        <w:t xml:space="preserve"> استفاده </w:t>
      </w:r>
      <w:r w:rsidRPr="00BB1D5F">
        <w:rPr>
          <w:rFonts w:cs="B Zar"/>
          <w:sz w:val="28"/>
          <w:szCs w:val="28"/>
          <w:rtl/>
        </w:rPr>
        <w:lastRenderedPageBreak/>
        <w:t>کنند، و منابع در دسترس عموم مرتبط با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پرسرعت اطلاعات آنلا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به و</w:t>
      </w:r>
      <w:r w:rsidRPr="00BB1D5F">
        <w:rPr>
          <w:rFonts w:cs="B Zar" w:hint="cs"/>
          <w:sz w:val="28"/>
          <w:szCs w:val="28"/>
          <w:rtl/>
        </w:rPr>
        <w:t>ی</w:t>
      </w:r>
      <w:r w:rsidRPr="00BB1D5F">
        <w:rPr>
          <w:rFonts w:cs="B Zar" w:hint="eastAsia"/>
          <w:sz w:val="28"/>
          <w:szCs w:val="28"/>
          <w:rtl/>
        </w:rPr>
        <w:t>ژه</w:t>
      </w:r>
      <w:r w:rsidRPr="00BB1D5F">
        <w:rPr>
          <w:rFonts w:cs="B Zar"/>
          <w:sz w:val="28"/>
          <w:szCs w:val="28"/>
          <w:rtl/>
        </w:rPr>
        <w:t xml:space="preserve"> محبوب هستند. در مقابل، ترت</w:t>
      </w:r>
      <w:r w:rsidRPr="00BB1D5F">
        <w:rPr>
          <w:rFonts w:cs="B Zar" w:hint="cs"/>
          <w:sz w:val="28"/>
          <w:szCs w:val="28"/>
          <w:rtl/>
        </w:rPr>
        <w:t>ی</w:t>
      </w:r>
      <w:r w:rsidRPr="00BB1D5F">
        <w:rPr>
          <w:rFonts w:cs="B Zar" w:hint="eastAsia"/>
          <w:sz w:val="28"/>
          <w:szCs w:val="28"/>
          <w:rtl/>
        </w:rPr>
        <w:t>بات</w:t>
      </w:r>
      <w:r w:rsidRPr="00BB1D5F">
        <w:rPr>
          <w:rFonts w:cs="B Zar"/>
          <w:sz w:val="28"/>
          <w:szCs w:val="28"/>
          <w:rtl/>
        </w:rPr>
        <w:t xml:space="preserve"> نهاد</w:t>
      </w:r>
      <w:r w:rsidRPr="00BB1D5F">
        <w:rPr>
          <w:rFonts w:cs="B Zar" w:hint="cs"/>
          <w:sz w:val="28"/>
          <w:szCs w:val="28"/>
          <w:rtl/>
        </w:rPr>
        <w:t>ی</w:t>
      </w:r>
      <w:r w:rsidRPr="00BB1D5F">
        <w:rPr>
          <w:rFonts w:cs="B Zar"/>
          <w:sz w:val="28"/>
          <w:szCs w:val="28"/>
          <w:rtl/>
        </w:rPr>
        <w:t xml:space="preserve"> خاص </w:t>
      </w:r>
      <w:r w:rsidRPr="00BB1D5F">
        <w:rPr>
          <w:rFonts w:cs="B Zar"/>
          <w:sz w:val="28"/>
          <w:szCs w:val="28"/>
        </w:rPr>
        <w:t>CME</w:t>
      </w:r>
      <w:r w:rsidRPr="00BB1D5F">
        <w:rPr>
          <w:rFonts w:cs="B Zar"/>
          <w:sz w:val="28"/>
          <w:szCs w:val="28"/>
          <w:rtl/>
        </w:rPr>
        <w:t>ها تما</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دارند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را تشو</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کنند تا در نوآور</w:t>
      </w:r>
      <w:r w:rsidRPr="00BB1D5F">
        <w:rPr>
          <w:rFonts w:cs="B Zar" w:hint="cs"/>
          <w:sz w:val="28"/>
          <w:szCs w:val="28"/>
          <w:rtl/>
        </w:rPr>
        <w:t>ی‌</w:t>
      </w:r>
      <w:r w:rsidRPr="00BB1D5F">
        <w:rPr>
          <w:rFonts w:cs="B Zar" w:hint="eastAsia"/>
          <w:sz w:val="28"/>
          <w:szCs w:val="28"/>
          <w:rtl/>
        </w:rPr>
        <w:t>ها</w:t>
      </w:r>
      <w:r w:rsidRPr="00BB1D5F">
        <w:rPr>
          <w:rFonts w:cs="B Zar" w:hint="cs"/>
          <w:sz w:val="28"/>
          <w:szCs w:val="28"/>
          <w:rtl/>
        </w:rPr>
        <w:t>ی</w:t>
      </w:r>
      <w:r w:rsidRPr="00BB1D5F">
        <w:rPr>
          <w:rFonts w:cs="B Zar"/>
          <w:sz w:val="28"/>
          <w:szCs w:val="28"/>
          <w:rtl/>
        </w:rPr>
        <w:t xml:space="preserve"> تدر</w:t>
      </w:r>
      <w:r w:rsidRPr="00BB1D5F">
        <w:rPr>
          <w:rFonts w:cs="B Zar" w:hint="cs"/>
          <w:sz w:val="28"/>
          <w:szCs w:val="28"/>
          <w:rtl/>
        </w:rPr>
        <w:t>ی</w:t>
      </w:r>
      <w:r w:rsidRPr="00BB1D5F">
        <w:rPr>
          <w:rFonts w:cs="B Zar" w:hint="eastAsia"/>
          <w:sz w:val="28"/>
          <w:szCs w:val="28"/>
          <w:rtl/>
        </w:rPr>
        <w:t>ج</w:t>
      </w:r>
      <w:r w:rsidRPr="00BB1D5F">
        <w:rPr>
          <w:rFonts w:cs="B Zar" w:hint="cs"/>
          <w:sz w:val="28"/>
          <w:szCs w:val="28"/>
          <w:rtl/>
        </w:rPr>
        <w:t>ی</w:t>
      </w:r>
      <w:r w:rsidRPr="00BB1D5F">
        <w:rPr>
          <w:rFonts w:cs="B Zar"/>
          <w:sz w:val="28"/>
          <w:szCs w:val="28"/>
          <w:rtl/>
        </w:rPr>
        <w:t xml:space="preserve"> شرکت کنند و بهبودها</w:t>
      </w:r>
      <w:r w:rsidRPr="00BB1D5F">
        <w:rPr>
          <w:rFonts w:cs="B Zar" w:hint="cs"/>
          <w:sz w:val="28"/>
          <w:szCs w:val="28"/>
          <w:rtl/>
        </w:rPr>
        <w:t>ی</w:t>
      </w:r>
      <w:r w:rsidRPr="00BB1D5F">
        <w:rPr>
          <w:rFonts w:cs="B Zar"/>
          <w:sz w:val="28"/>
          <w:szCs w:val="28"/>
          <w:rtl/>
        </w:rPr>
        <w:t xml:space="preserve"> مستمر</w:t>
      </w:r>
      <w:r w:rsidRPr="00BB1D5F">
        <w:rPr>
          <w:rFonts w:cs="B Zar" w:hint="cs"/>
          <w:sz w:val="28"/>
          <w:szCs w:val="28"/>
          <w:rtl/>
        </w:rPr>
        <w:t>ی</w:t>
      </w:r>
      <w:r w:rsidRPr="00BB1D5F">
        <w:rPr>
          <w:rFonts w:cs="B Zar"/>
          <w:sz w:val="28"/>
          <w:szCs w:val="28"/>
          <w:rtl/>
        </w:rPr>
        <w:t xml:space="preserve"> در محصولات با ک</w:t>
      </w:r>
      <w:r w:rsidRPr="00BB1D5F">
        <w:rPr>
          <w:rFonts w:cs="B Zar" w:hint="cs"/>
          <w:sz w:val="28"/>
          <w:szCs w:val="28"/>
          <w:rtl/>
        </w:rPr>
        <w:t>ی</w:t>
      </w:r>
      <w:r w:rsidRPr="00BB1D5F">
        <w:rPr>
          <w:rFonts w:cs="B Zar" w:hint="eastAsia"/>
          <w:sz w:val="28"/>
          <w:szCs w:val="28"/>
          <w:rtl/>
        </w:rPr>
        <w:t>ف</w:t>
      </w:r>
      <w:r w:rsidRPr="00BB1D5F">
        <w:rPr>
          <w:rFonts w:cs="B Zar" w:hint="cs"/>
          <w:sz w:val="28"/>
          <w:szCs w:val="28"/>
          <w:rtl/>
        </w:rPr>
        <w:t>ی</w:t>
      </w:r>
      <w:r w:rsidRPr="00BB1D5F">
        <w:rPr>
          <w:rFonts w:cs="B Zar" w:hint="eastAsia"/>
          <w:sz w:val="28"/>
          <w:szCs w:val="28"/>
          <w:rtl/>
        </w:rPr>
        <w:t>ت</w:t>
      </w:r>
      <w:r w:rsidRPr="00BB1D5F">
        <w:rPr>
          <w:rFonts w:cs="B Zar"/>
          <w:sz w:val="28"/>
          <w:szCs w:val="28"/>
          <w:rtl/>
        </w:rPr>
        <w:t xml:space="preserve"> بالا و سفارش</w:t>
      </w:r>
      <w:r w:rsidRPr="00BB1D5F">
        <w:rPr>
          <w:rFonts w:cs="B Zar" w:hint="cs"/>
          <w:sz w:val="28"/>
          <w:szCs w:val="28"/>
          <w:rtl/>
        </w:rPr>
        <w:t>ی</w:t>
      </w:r>
      <w:r w:rsidRPr="00BB1D5F">
        <w:rPr>
          <w:rFonts w:cs="B Zar"/>
          <w:sz w:val="28"/>
          <w:szCs w:val="28"/>
          <w:rtl/>
        </w:rPr>
        <w:t xml:space="preserve"> ا</w:t>
      </w:r>
      <w:r w:rsidRPr="00BB1D5F">
        <w:rPr>
          <w:rFonts w:cs="B Zar" w:hint="cs"/>
          <w:sz w:val="28"/>
          <w:szCs w:val="28"/>
          <w:rtl/>
        </w:rPr>
        <w:t>ی</w:t>
      </w:r>
      <w:r w:rsidRPr="00BB1D5F">
        <w:rPr>
          <w:rFonts w:cs="B Zar" w:hint="eastAsia"/>
          <w:sz w:val="28"/>
          <w:szCs w:val="28"/>
          <w:rtl/>
        </w:rPr>
        <w:t>جاد</w:t>
      </w:r>
      <w:r w:rsidRPr="00BB1D5F">
        <w:rPr>
          <w:rFonts w:cs="B Zar"/>
          <w:sz w:val="28"/>
          <w:szCs w:val="28"/>
          <w:rtl/>
        </w:rPr>
        <w:t xml:space="preserve"> کنند (هال و سوسک</w:t>
      </w:r>
      <w:r w:rsidRPr="00BB1D5F">
        <w:rPr>
          <w:rFonts w:cs="B Zar" w:hint="cs"/>
          <w:sz w:val="28"/>
          <w:szCs w:val="28"/>
          <w:rtl/>
        </w:rPr>
        <w:t>ی</w:t>
      </w:r>
      <w:r w:rsidRPr="00BB1D5F">
        <w:rPr>
          <w:rFonts w:cs="B Zar" w:hint="eastAsia"/>
          <w:sz w:val="28"/>
          <w:szCs w:val="28"/>
          <w:rtl/>
        </w:rPr>
        <w:t>س،</w:t>
      </w:r>
      <w:r w:rsidRPr="00BB1D5F">
        <w:rPr>
          <w:rFonts w:cs="B Zar"/>
          <w:sz w:val="28"/>
          <w:szCs w:val="28"/>
          <w:rtl/>
        </w:rPr>
        <w:t xml:space="preserve"> ۲۰۰۱). به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ترت</w:t>
      </w:r>
      <w:r w:rsidRPr="00BB1D5F">
        <w:rPr>
          <w:rFonts w:cs="B Zar" w:hint="cs"/>
          <w:sz w:val="28"/>
          <w:szCs w:val="28"/>
          <w:rtl/>
        </w:rPr>
        <w:t>ی</w:t>
      </w:r>
      <w:r w:rsidRPr="00BB1D5F">
        <w:rPr>
          <w:rFonts w:cs="B Zar" w:hint="eastAsia"/>
          <w:sz w:val="28"/>
          <w:szCs w:val="28"/>
          <w:rtl/>
        </w:rPr>
        <w:t>ب،</w:t>
      </w:r>
      <w:r w:rsidRPr="00BB1D5F">
        <w:rPr>
          <w:rFonts w:cs="B Zar"/>
          <w:sz w:val="28"/>
          <w:szCs w:val="28"/>
          <w:rtl/>
        </w:rPr>
        <w:t xml:space="preserve"> انتظار م</w:t>
      </w:r>
      <w:r w:rsidRPr="00BB1D5F">
        <w:rPr>
          <w:rFonts w:cs="B Zar" w:hint="cs"/>
          <w:sz w:val="28"/>
          <w:szCs w:val="28"/>
          <w:rtl/>
        </w:rPr>
        <w:t>ی‌</w:t>
      </w:r>
      <w:r w:rsidRPr="00BB1D5F">
        <w:rPr>
          <w:rFonts w:cs="B Zar" w:hint="eastAsia"/>
          <w:sz w:val="28"/>
          <w:szCs w:val="28"/>
          <w:rtl/>
        </w:rPr>
        <w:t>رفت</w:t>
      </w:r>
      <w:r w:rsidRPr="00BB1D5F">
        <w:rPr>
          <w:rFonts w:cs="B Zar"/>
          <w:sz w:val="28"/>
          <w:szCs w:val="28"/>
          <w:rtl/>
        </w:rPr>
        <w:t xml:space="preserve"> که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کمتر به منابع اطلاعات</w:t>
      </w:r>
      <w:r w:rsidRPr="00BB1D5F">
        <w:rPr>
          <w:rFonts w:cs="B Zar" w:hint="cs"/>
          <w:sz w:val="28"/>
          <w:szCs w:val="28"/>
          <w:rtl/>
        </w:rPr>
        <w:t>ی</w:t>
      </w:r>
      <w:r w:rsidRPr="00BB1D5F">
        <w:rPr>
          <w:rFonts w:cs="B Zar"/>
          <w:sz w:val="28"/>
          <w:szCs w:val="28"/>
          <w:rtl/>
        </w:rPr>
        <w:t xml:space="preserve"> آنلا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تک</w:t>
      </w:r>
      <w:r w:rsidRPr="00BB1D5F">
        <w:rPr>
          <w:rFonts w:cs="B Zar" w:hint="cs"/>
          <w:sz w:val="28"/>
          <w:szCs w:val="28"/>
          <w:rtl/>
        </w:rPr>
        <w:t>ی</w:t>
      </w:r>
      <w:r w:rsidRPr="00BB1D5F">
        <w:rPr>
          <w:rFonts w:cs="B Zar" w:hint="eastAsia"/>
          <w:sz w:val="28"/>
          <w:szCs w:val="28"/>
          <w:rtl/>
        </w:rPr>
        <w:t>ه</w:t>
      </w:r>
      <w:r w:rsidRPr="00BB1D5F">
        <w:rPr>
          <w:rFonts w:cs="B Zar"/>
          <w:sz w:val="28"/>
          <w:szCs w:val="28"/>
          <w:rtl/>
        </w:rPr>
        <w:t xml:space="preserve"> کنند و انرژ</w:t>
      </w:r>
      <w:r w:rsidRPr="00BB1D5F">
        <w:rPr>
          <w:rFonts w:cs="B Zar" w:hint="cs"/>
          <w:sz w:val="28"/>
          <w:szCs w:val="28"/>
          <w:rtl/>
        </w:rPr>
        <w:t>ی</w:t>
      </w:r>
      <w:r w:rsidRPr="00BB1D5F">
        <w:rPr>
          <w:rFonts w:cs="B Zar"/>
          <w:sz w:val="28"/>
          <w:szCs w:val="28"/>
          <w:rtl/>
        </w:rPr>
        <w:t xml:space="preserve"> ب</w:t>
      </w:r>
      <w:r w:rsidRPr="00BB1D5F">
        <w:rPr>
          <w:rFonts w:cs="B Zar" w:hint="cs"/>
          <w:sz w:val="28"/>
          <w:szCs w:val="28"/>
          <w:rtl/>
        </w:rPr>
        <w:t>ی</w:t>
      </w:r>
      <w:r w:rsidRPr="00BB1D5F">
        <w:rPr>
          <w:rFonts w:cs="B Zar" w:hint="eastAsia"/>
          <w:sz w:val="28"/>
          <w:szCs w:val="28"/>
          <w:rtl/>
        </w:rPr>
        <w:t>شتر</w:t>
      </w:r>
      <w:r w:rsidRPr="00BB1D5F">
        <w:rPr>
          <w:rFonts w:cs="B Zar" w:hint="cs"/>
          <w:sz w:val="28"/>
          <w:szCs w:val="28"/>
          <w:rtl/>
        </w:rPr>
        <w:t>ی</w:t>
      </w:r>
      <w:r w:rsidRPr="00BB1D5F">
        <w:rPr>
          <w:rFonts w:cs="B Zar"/>
          <w:sz w:val="28"/>
          <w:szCs w:val="28"/>
          <w:rtl/>
        </w:rPr>
        <w:t xml:space="preserve"> را صرف تعداد کم</w:t>
      </w:r>
      <w:r w:rsidRPr="00BB1D5F">
        <w:rPr>
          <w:rFonts w:cs="B Zar" w:hint="cs"/>
          <w:sz w:val="28"/>
          <w:szCs w:val="28"/>
          <w:rtl/>
        </w:rPr>
        <w:t>ی</w:t>
      </w:r>
      <w:r w:rsidRPr="00BB1D5F">
        <w:rPr>
          <w:rFonts w:cs="B Zar"/>
          <w:sz w:val="28"/>
          <w:szCs w:val="28"/>
          <w:rtl/>
        </w:rPr>
        <w:t xml:space="preserve"> از منابع اطلاعات</w:t>
      </w:r>
      <w:r w:rsidRPr="00BB1D5F">
        <w:rPr>
          <w:rFonts w:cs="B Zar" w:hint="cs"/>
          <w:sz w:val="28"/>
          <w:szCs w:val="28"/>
          <w:rtl/>
        </w:rPr>
        <w:t>ی</w:t>
      </w:r>
      <w:r w:rsidRPr="00BB1D5F">
        <w:rPr>
          <w:rFonts w:cs="B Zar"/>
          <w:sz w:val="28"/>
          <w:szCs w:val="28"/>
          <w:rtl/>
        </w:rPr>
        <w:t xml:space="preserve"> مورد اعتماد بر اساس روابط مشارکت</w:t>
      </w:r>
      <w:r w:rsidRPr="00BB1D5F">
        <w:rPr>
          <w:rFonts w:cs="B Zar" w:hint="cs"/>
          <w:sz w:val="28"/>
          <w:szCs w:val="28"/>
          <w:rtl/>
        </w:rPr>
        <w:t>ی</w:t>
      </w:r>
      <w:r w:rsidRPr="00BB1D5F">
        <w:rPr>
          <w:rFonts w:cs="B Zar"/>
          <w:sz w:val="28"/>
          <w:szCs w:val="28"/>
          <w:rtl/>
        </w:rPr>
        <w:t xml:space="preserve"> بلندمدت کنند.</w:t>
      </w:r>
    </w:p>
    <w:p w14:paraId="43767024" w14:textId="77777777" w:rsidR="00E535BD" w:rsidRPr="00BB1D5F" w:rsidRDefault="00E535BD" w:rsidP="00E535BD">
      <w:pPr>
        <w:rPr>
          <w:rFonts w:cs="B Zar"/>
          <w:sz w:val="28"/>
          <w:szCs w:val="28"/>
          <w:rtl/>
        </w:rPr>
      </w:pPr>
    </w:p>
    <w:p w14:paraId="31B8E8A0" w14:textId="77777777" w:rsidR="00E535BD" w:rsidRDefault="00E535BD" w:rsidP="00E535BD">
      <w:pPr>
        <w:rPr>
          <w:rFonts w:cs="B Zar"/>
          <w:sz w:val="28"/>
          <w:szCs w:val="28"/>
        </w:rPr>
      </w:pPr>
      <w:r w:rsidRPr="00BB1D5F">
        <w:rPr>
          <w:rFonts w:cs="B Zar" w:hint="eastAsia"/>
          <w:sz w:val="28"/>
          <w:szCs w:val="28"/>
          <w:rtl/>
        </w:rPr>
        <w:t>در</w:t>
      </w:r>
      <w:r w:rsidRPr="00BB1D5F">
        <w:rPr>
          <w:rFonts w:cs="B Zar"/>
          <w:sz w:val="28"/>
          <w:szCs w:val="28"/>
          <w:rtl/>
        </w:rPr>
        <w:t xml:space="preserve"> مورد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دانش، تحل</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فوق تفاوت‌ها</w:t>
      </w:r>
      <w:r w:rsidRPr="00BB1D5F">
        <w:rPr>
          <w:rFonts w:cs="B Zar" w:hint="cs"/>
          <w:sz w:val="28"/>
          <w:szCs w:val="28"/>
          <w:rtl/>
        </w:rPr>
        <w:t>ی</w:t>
      </w:r>
      <w:r w:rsidRPr="00BB1D5F">
        <w:rPr>
          <w:rFonts w:cs="B Zar"/>
          <w:sz w:val="28"/>
          <w:szCs w:val="28"/>
          <w:rtl/>
        </w:rPr>
        <w:t xml:space="preserve"> فرامل</w:t>
      </w:r>
      <w:r w:rsidRPr="00BB1D5F">
        <w:rPr>
          <w:rFonts w:cs="B Zar" w:hint="cs"/>
          <w:sz w:val="28"/>
          <w:szCs w:val="28"/>
          <w:rtl/>
        </w:rPr>
        <w:t>ی</w:t>
      </w:r>
      <w:r w:rsidRPr="00BB1D5F">
        <w:rPr>
          <w:rFonts w:cs="B Zar"/>
          <w:sz w:val="28"/>
          <w:szCs w:val="28"/>
          <w:rtl/>
        </w:rPr>
        <w:t xml:space="preserve"> قابل توجه</w:t>
      </w:r>
      <w:r w:rsidRPr="00BB1D5F">
        <w:rPr>
          <w:rFonts w:cs="B Zar" w:hint="cs"/>
          <w:sz w:val="28"/>
          <w:szCs w:val="28"/>
          <w:rtl/>
        </w:rPr>
        <w:t>ی</w:t>
      </w:r>
      <w:r w:rsidRPr="00BB1D5F">
        <w:rPr>
          <w:rFonts w:cs="B Zar"/>
          <w:sz w:val="28"/>
          <w:szCs w:val="28"/>
          <w:rtl/>
        </w:rPr>
        <w:t xml:space="preserve"> را در جا</w:t>
      </w:r>
      <w:r w:rsidRPr="00BB1D5F">
        <w:rPr>
          <w:rFonts w:cs="B Zar" w:hint="cs"/>
          <w:sz w:val="28"/>
          <w:szCs w:val="28"/>
          <w:rtl/>
        </w:rPr>
        <w:t>یی</w:t>
      </w:r>
      <w:r w:rsidRPr="00BB1D5F">
        <w:rPr>
          <w:rFonts w:cs="B Zar"/>
          <w:sz w:val="28"/>
          <w:szCs w:val="28"/>
          <w:rtl/>
        </w:rPr>
        <w:t xml:space="preserve"> و چه نوع دانش</w:t>
      </w:r>
      <w:r w:rsidRPr="00BB1D5F">
        <w:rPr>
          <w:rFonts w:cs="B Zar" w:hint="cs"/>
          <w:sz w:val="28"/>
          <w:szCs w:val="28"/>
          <w:rtl/>
        </w:rPr>
        <w:t>ی</w:t>
      </w:r>
      <w:r w:rsidRPr="00BB1D5F">
        <w:rPr>
          <w:rFonts w:cs="B Zar"/>
          <w:sz w:val="28"/>
          <w:szCs w:val="28"/>
          <w:rtl/>
        </w:rPr>
        <w:t xml:space="preserve"> شرکت‌ها در</w:t>
      </w:r>
      <w:r w:rsidRPr="00BB1D5F">
        <w:rPr>
          <w:rFonts w:cs="B Zar" w:hint="cs"/>
          <w:sz w:val="28"/>
          <w:szCs w:val="28"/>
          <w:rtl/>
        </w:rPr>
        <w:t>ی</w:t>
      </w:r>
      <w:r w:rsidRPr="00BB1D5F">
        <w:rPr>
          <w:rFonts w:cs="B Zar" w:hint="eastAsia"/>
          <w:sz w:val="28"/>
          <w:szCs w:val="28"/>
          <w:rtl/>
        </w:rPr>
        <w:t>افت</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کنند</w:t>
      </w:r>
      <w:r w:rsidRPr="00BB1D5F">
        <w:rPr>
          <w:rFonts w:cs="B Zar"/>
          <w:sz w:val="28"/>
          <w:szCs w:val="28"/>
          <w:rtl/>
        </w:rPr>
        <w:t xml:space="preserve"> و چه چ</w:t>
      </w:r>
      <w:r w:rsidRPr="00BB1D5F">
        <w:rPr>
          <w:rFonts w:cs="B Zar" w:hint="cs"/>
          <w:sz w:val="28"/>
          <w:szCs w:val="28"/>
          <w:rtl/>
        </w:rPr>
        <w:t>ی</w:t>
      </w:r>
      <w:r w:rsidRPr="00BB1D5F">
        <w:rPr>
          <w:rFonts w:cs="B Zar" w:hint="eastAsia"/>
          <w:sz w:val="28"/>
          <w:szCs w:val="28"/>
          <w:rtl/>
        </w:rPr>
        <w:t>ز</w:t>
      </w:r>
      <w:r w:rsidRPr="00BB1D5F">
        <w:rPr>
          <w:rFonts w:cs="B Zar" w:hint="cs"/>
          <w:sz w:val="28"/>
          <w:szCs w:val="28"/>
          <w:rtl/>
        </w:rPr>
        <w:t>ی</w:t>
      </w:r>
      <w:r w:rsidRPr="00BB1D5F">
        <w:rPr>
          <w:rFonts w:cs="B Zar"/>
          <w:sz w:val="28"/>
          <w:szCs w:val="28"/>
          <w:rtl/>
        </w:rPr>
        <w:t xml:space="preserve"> را در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انتقال م</w:t>
      </w:r>
      <w:r w:rsidRPr="00BB1D5F">
        <w:rPr>
          <w:rFonts w:cs="B Zar" w:hint="cs"/>
          <w:sz w:val="28"/>
          <w:szCs w:val="28"/>
          <w:rtl/>
        </w:rPr>
        <w:t>ی‌</w:t>
      </w:r>
      <w:r w:rsidRPr="00BB1D5F">
        <w:rPr>
          <w:rFonts w:cs="B Zar" w:hint="eastAsia"/>
          <w:sz w:val="28"/>
          <w:szCs w:val="28"/>
          <w:rtl/>
        </w:rPr>
        <w:t>دهند،</w:t>
      </w:r>
      <w:r w:rsidRPr="00BB1D5F">
        <w:rPr>
          <w:rFonts w:cs="B Zar"/>
          <w:sz w:val="28"/>
          <w:szCs w:val="28"/>
          <w:rtl/>
        </w:rPr>
        <w:t xml:space="preserve"> کشف کرد. در رابطه با هم منابع دانش برا</w:t>
      </w:r>
      <w:r w:rsidRPr="00BB1D5F">
        <w:rPr>
          <w:rFonts w:cs="B Zar" w:hint="cs"/>
          <w:sz w:val="28"/>
          <w:szCs w:val="28"/>
          <w:rtl/>
        </w:rPr>
        <w:t>ی</w:t>
      </w:r>
      <w:r w:rsidRPr="00BB1D5F">
        <w:rPr>
          <w:rFonts w:cs="B Zar"/>
          <w:sz w:val="28"/>
          <w:szCs w:val="28"/>
          <w:rtl/>
        </w:rPr>
        <w:t xml:space="preserve"> شرکت‌ها و هم گ</w:t>
      </w:r>
      <w:r w:rsidRPr="00BB1D5F">
        <w:rPr>
          <w:rFonts w:cs="B Zar" w:hint="cs"/>
          <w:sz w:val="28"/>
          <w:szCs w:val="28"/>
          <w:rtl/>
        </w:rPr>
        <w:t>ی</w:t>
      </w:r>
      <w:r w:rsidRPr="00BB1D5F">
        <w:rPr>
          <w:rFonts w:cs="B Zar" w:hint="eastAsia"/>
          <w:sz w:val="28"/>
          <w:szCs w:val="28"/>
          <w:rtl/>
        </w:rPr>
        <w:t>رندگان</w:t>
      </w:r>
      <w:r w:rsidRPr="00BB1D5F">
        <w:rPr>
          <w:rFonts w:cs="B Zar"/>
          <w:sz w:val="28"/>
          <w:szCs w:val="28"/>
          <w:rtl/>
        </w:rPr>
        <w:t xml:space="preserve"> دانش شرکت‌ها در طول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hint="eastAsia"/>
          <w:sz w:val="28"/>
          <w:szCs w:val="28"/>
          <w:rtl/>
        </w:rPr>
        <w:t>،</w:t>
      </w:r>
      <w:r w:rsidRPr="00BB1D5F">
        <w:rPr>
          <w:rFonts w:cs="B Zar"/>
          <w:sz w:val="28"/>
          <w:szCs w:val="28"/>
          <w:rtl/>
        </w:rPr>
        <w:t xml:space="preserve"> تفاوت آشکار</w:t>
      </w:r>
      <w:r w:rsidRPr="00BB1D5F">
        <w:rPr>
          <w:rFonts w:cs="B Zar" w:hint="cs"/>
          <w:sz w:val="28"/>
          <w:szCs w:val="28"/>
          <w:rtl/>
        </w:rPr>
        <w:t>ی</w:t>
      </w:r>
      <w:r w:rsidRPr="00BB1D5F">
        <w:rPr>
          <w:rFonts w:cs="B Zar"/>
          <w:sz w:val="28"/>
          <w:szCs w:val="28"/>
          <w:rtl/>
        </w:rPr>
        <w:t xml:space="preserve"> ب</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دو کشور در مورد تأک</w:t>
      </w:r>
      <w:r w:rsidRPr="00BB1D5F">
        <w:rPr>
          <w:rFonts w:cs="B Zar" w:hint="cs"/>
          <w:sz w:val="28"/>
          <w:szCs w:val="28"/>
          <w:rtl/>
        </w:rPr>
        <w:t>ی</w:t>
      </w:r>
      <w:r w:rsidRPr="00BB1D5F">
        <w:rPr>
          <w:rFonts w:cs="B Zar" w:hint="eastAsia"/>
          <w:sz w:val="28"/>
          <w:szCs w:val="28"/>
          <w:rtl/>
        </w:rPr>
        <w:t>د</w:t>
      </w:r>
      <w:r w:rsidRPr="00BB1D5F">
        <w:rPr>
          <w:rFonts w:cs="B Zar"/>
          <w:sz w:val="28"/>
          <w:szCs w:val="28"/>
          <w:rtl/>
        </w:rPr>
        <w:t xml:space="preserve"> بر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وجود داشت.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دانش به و از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در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برا</w:t>
      </w:r>
      <w:r w:rsidRPr="00BB1D5F">
        <w:rPr>
          <w:rFonts w:cs="B Zar" w:hint="cs"/>
          <w:sz w:val="28"/>
          <w:szCs w:val="28"/>
          <w:rtl/>
        </w:rPr>
        <w:t>ی</w:t>
      </w:r>
      <w:r w:rsidRPr="00BB1D5F">
        <w:rPr>
          <w:rFonts w:cs="B Zar"/>
          <w:sz w:val="28"/>
          <w:szCs w:val="28"/>
          <w:rtl/>
        </w:rPr>
        <w:t xml:space="preserve"> شرکت‌ها</w:t>
      </w:r>
      <w:r w:rsidRPr="00BB1D5F">
        <w:rPr>
          <w:rFonts w:cs="B Zar" w:hint="cs"/>
          <w:sz w:val="28"/>
          <w:szCs w:val="28"/>
          <w:rtl/>
        </w:rPr>
        <w:t>ی</w:t>
      </w:r>
      <w:r w:rsidRPr="00BB1D5F">
        <w:rPr>
          <w:rFonts w:cs="B Zar"/>
          <w:sz w:val="28"/>
          <w:szCs w:val="28"/>
          <w:rtl/>
        </w:rPr>
        <w:t xml:space="preserve"> ا</w:t>
      </w:r>
      <w:r w:rsidRPr="00BB1D5F">
        <w:rPr>
          <w:rFonts w:cs="B Zar" w:hint="cs"/>
          <w:sz w:val="28"/>
          <w:szCs w:val="28"/>
          <w:rtl/>
        </w:rPr>
        <w:t>ی</w:t>
      </w:r>
      <w:r w:rsidRPr="00BB1D5F">
        <w:rPr>
          <w:rFonts w:cs="B Zar" w:hint="eastAsia"/>
          <w:sz w:val="28"/>
          <w:szCs w:val="28"/>
          <w:rtl/>
        </w:rPr>
        <w:t>الات</w:t>
      </w:r>
      <w:r w:rsidRPr="00BB1D5F">
        <w:rPr>
          <w:rFonts w:cs="B Zar"/>
          <w:sz w:val="28"/>
          <w:szCs w:val="28"/>
          <w:rtl/>
        </w:rPr>
        <w:t xml:space="preserve"> متحده بس</w:t>
      </w:r>
      <w:r w:rsidRPr="00BB1D5F">
        <w:rPr>
          <w:rFonts w:cs="B Zar" w:hint="cs"/>
          <w:sz w:val="28"/>
          <w:szCs w:val="28"/>
          <w:rtl/>
        </w:rPr>
        <w:t>ی</w:t>
      </w:r>
      <w:r w:rsidRPr="00BB1D5F">
        <w:rPr>
          <w:rFonts w:cs="B Zar" w:hint="eastAsia"/>
          <w:sz w:val="28"/>
          <w:szCs w:val="28"/>
          <w:rtl/>
        </w:rPr>
        <w:t>ار</w:t>
      </w:r>
      <w:r w:rsidRPr="00BB1D5F">
        <w:rPr>
          <w:rFonts w:cs="B Zar"/>
          <w:sz w:val="28"/>
          <w:szCs w:val="28"/>
          <w:rtl/>
        </w:rPr>
        <w:t xml:space="preserve"> مهم‌تر از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تلق</w:t>
      </w:r>
      <w:r w:rsidRPr="00BB1D5F">
        <w:rPr>
          <w:rFonts w:cs="B Zar" w:hint="cs"/>
          <w:sz w:val="28"/>
          <w:szCs w:val="28"/>
          <w:rtl/>
        </w:rPr>
        <w:t>ی</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شد</w:t>
      </w:r>
      <w:r w:rsidRPr="00BB1D5F">
        <w:rPr>
          <w:rFonts w:cs="B Zar"/>
          <w:sz w:val="28"/>
          <w:szCs w:val="28"/>
          <w:rtl/>
        </w:rPr>
        <w:t>.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تفاوت را م</w:t>
      </w:r>
      <w:r w:rsidRPr="00BB1D5F">
        <w:rPr>
          <w:rFonts w:cs="B Zar" w:hint="cs"/>
          <w:sz w:val="28"/>
          <w:szCs w:val="28"/>
          <w:rtl/>
        </w:rPr>
        <w:t>ی‌</w:t>
      </w:r>
      <w:r w:rsidRPr="00BB1D5F">
        <w:rPr>
          <w:rFonts w:cs="B Zar" w:hint="eastAsia"/>
          <w:sz w:val="28"/>
          <w:szCs w:val="28"/>
          <w:rtl/>
        </w:rPr>
        <w:t>توان</w:t>
      </w:r>
      <w:r w:rsidRPr="00BB1D5F">
        <w:rPr>
          <w:rFonts w:cs="B Zar"/>
          <w:sz w:val="28"/>
          <w:szCs w:val="28"/>
          <w:rtl/>
        </w:rPr>
        <w:t xml:space="preserve"> به چارچوب‌ها</w:t>
      </w:r>
      <w:r w:rsidRPr="00BB1D5F">
        <w:rPr>
          <w:rFonts w:cs="B Zar" w:hint="cs"/>
          <w:sz w:val="28"/>
          <w:szCs w:val="28"/>
          <w:rtl/>
        </w:rPr>
        <w:t>ی</w:t>
      </w:r>
      <w:r w:rsidRPr="00BB1D5F">
        <w:rPr>
          <w:rFonts w:cs="B Zar"/>
          <w:sz w:val="28"/>
          <w:szCs w:val="28"/>
          <w:rtl/>
        </w:rPr>
        <w:t xml:space="preserve"> نهاد</w:t>
      </w:r>
      <w:r w:rsidRPr="00BB1D5F">
        <w:rPr>
          <w:rFonts w:cs="B Zar" w:hint="cs"/>
          <w:sz w:val="28"/>
          <w:szCs w:val="28"/>
          <w:rtl/>
        </w:rPr>
        <w:t>ی</w:t>
      </w:r>
      <w:r w:rsidRPr="00BB1D5F">
        <w:rPr>
          <w:rFonts w:cs="B Zar"/>
          <w:sz w:val="28"/>
          <w:szCs w:val="28"/>
          <w:rtl/>
        </w:rPr>
        <w:t xml:space="preserve"> خاص هر نوع سرما</w:t>
      </w:r>
      <w:r w:rsidRPr="00BB1D5F">
        <w:rPr>
          <w:rFonts w:cs="B Zar" w:hint="cs"/>
          <w:sz w:val="28"/>
          <w:szCs w:val="28"/>
          <w:rtl/>
        </w:rPr>
        <w:t>ی</w:t>
      </w:r>
      <w:r w:rsidRPr="00BB1D5F">
        <w:rPr>
          <w:rFonts w:cs="B Zar" w:hint="eastAsia"/>
          <w:sz w:val="28"/>
          <w:szCs w:val="28"/>
          <w:rtl/>
        </w:rPr>
        <w:t>ه‌دار</w:t>
      </w:r>
      <w:r w:rsidRPr="00BB1D5F">
        <w:rPr>
          <w:rFonts w:cs="B Zar" w:hint="cs"/>
          <w:sz w:val="28"/>
          <w:szCs w:val="28"/>
          <w:rtl/>
        </w:rPr>
        <w:t>ی</w:t>
      </w:r>
      <w:r w:rsidRPr="00BB1D5F">
        <w:rPr>
          <w:rFonts w:cs="B Zar"/>
          <w:sz w:val="28"/>
          <w:szCs w:val="28"/>
          <w:rtl/>
        </w:rPr>
        <w:t xml:space="preserve"> مرتبط کرد. شرکت‌ها در </w:t>
      </w:r>
      <w:r w:rsidRPr="00BB1D5F">
        <w:rPr>
          <w:rFonts w:cs="B Zar"/>
          <w:sz w:val="28"/>
          <w:szCs w:val="28"/>
        </w:rPr>
        <w:t>CME</w:t>
      </w:r>
      <w:r w:rsidRPr="00BB1D5F">
        <w:rPr>
          <w:rFonts w:cs="B Zar"/>
          <w:sz w:val="28"/>
          <w:szCs w:val="28"/>
          <w:rtl/>
        </w:rPr>
        <w:t>ها، مانند آلمان، تشو</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شوند</w:t>
      </w:r>
      <w:r w:rsidRPr="00BB1D5F">
        <w:rPr>
          <w:rFonts w:cs="B Zar"/>
          <w:sz w:val="28"/>
          <w:szCs w:val="28"/>
          <w:rtl/>
        </w:rPr>
        <w:t xml:space="preserve"> که روابط بلندمدت با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خود حفظ کنند، در حال</w:t>
      </w:r>
      <w:r w:rsidRPr="00BB1D5F">
        <w:rPr>
          <w:rFonts w:cs="B Zar" w:hint="cs"/>
          <w:sz w:val="28"/>
          <w:szCs w:val="28"/>
          <w:rtl/>
        </w:rPr>
        <w:t>ی</w:t>
      </w:r>
      <w:r w:rsidRPr="00BB1D5F">
        <w:rPr>
          <w:rFonts w:cs="B Zar"/>
          <w:sz w:val="28"/>
          <w:szCs w:val="28"/>
          <w:rtl/>
        </w:rPr>
        <w:t xml:space="preserve"> که شرکت‌ها در </w:t>
      </w:r>
      <w:r w:rsidRPr="00BB1D5F">
        <w:rPr>
          <w:rFonts w:cs="B Zar"/>
          <w:sz w:val="28"/>
          <w:szCs w:val="28"/>
        </w:rPr>
        <w:t>LME</w:t>
      </w:r>
      <w:r w:rsidRPr="00BB1D5F">
        <w:rPr>
          <w:rFonts w:cs="B Zar"/>
          <w:sz w:val="28"/>
          <w:szCs w:val="28"/>
          <w:rtl/>
        </w:rPr>
        <w:t>ها مانند ا</w:t>
      </w:r>
      <w:r w:rsidRPr="00BB1D5F">
        <w:rPr>
          <w:rFonts w:cs="B Zar" w:hint="cs"/>
          <w:sz w:val="28"/>
          <w:szCs w:val="28"/>
          <w:rtl/>
        </w:rPr>
        <w:t>ی</w:t>
      </w:r>
      <w:r w:rsidRPr="00BB1D5F">
        <w:rPr>
          <w:rFonts w:cs="B Zar" w:hint="eastAsia"/>
          <w:sz w:val="28"/>
          <w:szCs w:val="28"/>
          <w:rtl/>
        </w:rPr>
        <w:t>الات</w:t>
      </w:r>
      <w:r w:rsidRPr="00BB1D5F">
        <w:rPr>
          <w:rFonts w:cs="B Zar"/>
          <w:sz w:val="28"/>
          <w:szCs w:val="28"/>
          <w:rtl/>
        </w:rPr>
        <w:t xml:space="preserve"> متحده تما</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دارند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خود را در پاسخ به ن</w:t>
      </w:r>
      <w:r w:rsidRPr="00BB1D5F">
        <w:rPr>
          <w:rFonts w:cs="B Zar" w:hint="cs"/>
          <w:sz w:val="28"/>
          <w:szCs w:val="28"/>
          <w:rtl/>
        </w:rPr>
        <w:t>ی</w:t>
      </w:r>
      <w:r w:rsidRPr="00BB1D5F">
        <w:rPr>
          <w:rFonts w:cs="B Zar" w:hint="eastAsia"/>
          <w:sz w:val="28"/>
          <w:szCs w:val="28"/>
          <w:rtl/>
        </w:rPr>
        <w:t>ازها</w:t>
      </w:r>
      <w:r w:rsidRPr="00BB1D5F">
        <w:rPr>
          <w:rFonts w:cs="B Zar" w:hint="cs"/>
          <w:sz w:val="28"/>
          <w:szCs w:val="28"/>
          <w:rtl/>
        </w:rPr>
        <w:t>ی</w:t>
      </w:r>
      <w:r w:rsidRPr="00BB1D5F">
        <w:rPr>
          <w:rFonts w:cs="B Zar"/>
          <w:sz w:val="28"/>
          <w:szCs w:val="28"/>
          <w:rtl/>
        </w:rPr>
        <w:t xml:space="preserve"> فور</w:t>
      </w:r>
      <w:r w:rsidRPr="00BB1D5F">
        <w:rPr>
          <w:rFonts w:cs="B Zar" w:hint="cs"/>
          <w:sz w:val="28"/>
          <w:szCs w:val="28"/>
          <w:rtl/>
        </w:rPr>
        <w:t>ی‌</w:t>
      </w:r>
      <w:r w:rsidRPr="00BB1D5F">
        <w:rPr>
          <w:rFonts w:cs="B Zar" w:hint="eastAsia"/>
          <w:sz w:val="28"/>
          <w:szCs w:val="28"/>
          <w:rtl/>
        </w:rPr>
        <w:t>تر</w:t>
      </w:r>
      <w:r w:rsidRPr="00BB1D5F">
        <w:rPr>
          <w:rFonts w:cs="B Zar"/>
          <w:sz w:val="28"/>
          <w:szCs w:val="28"/>
          <w:rtl/>
        </w:rPr>
        <w:t xml:space="preserve"> و در حال تغ</w:t>
      </w:r>
      <w:r w:rsidRPr="00BB1D5F">
        <w:rPr>
          <w:rFonts w:cs="B Zar" w:hint="cs"/>
          <w:sz w:val="28"/>
          <w:szCs w:val="28"/>
          <w:rtl/>
        </w:rPr>
        <w:t>یی</w:t>
      </w:r>
      <w:r w:rsidRPr="00BB1D5F">
        <w:rPr>
          <w:rFonts w:cs="B Zar" w:hint="eastAsia"/>
          <w:sz w:val="28"/>
          <w:szCs w:val="28"/>
          <w:rtl/>
        </w:rPr>
        <w:t>ر</w:t>
      </w:r>
      <w:r w:rsidRPr="00BB1D5F">
        <w:rPr>
          <w:rFonts w:cs="B Zar"/>
          <w:sz w:val="28"/>
          <w:szCs w:val="28"/>
          <w:rtl/>
        </w:rPr>
        <w:t xml:space="preserve"> انتخاب کنند (هال </w:t>
      </w:r>
      <w:r w:rsidRPr="00BB1D5F">
        <w:rPr>
          <w:rFonts w:cs="B Zar" w:hint="eastAsia"/>
          <w:sz w:val="28"/>
          <w:szCs w:val="28"/>
          <w:rtl/>
        </w:rPr>
        <w:t>و</w:t>
      </w:r>
      <w:r w:rsidRPr="00BB1D5F">
        <w:rPr>
          <w:rFonts w:cs="B Zar"/>
          <w:sz w:val="28"/>
          <w:szCs w:val="28"/>
          <w:rtl/>
        </w:rPr>
        <w:t xml:space="preserve"> سوسک</w:t>
      </w:r>
      <w:r w:rsidRPr="00BB1D5F">
        <w:rPr>
          <w:rFonts w:cs="B Zar" w:hint="cs"/>
          <w:sz w:val="28"/>
          <w:szCs w:val="28"/>
          <w:rtl/>
        </w:rPr>
        <w:t>ی</w:t>
      </w:r>
      <w:r w:rsidRPr="00BB1D5F">
        <w:rPr>
          <w:rFonts w:cs="B Zar" w:hint="eastAsia"/>
          <w:sz w:val="28"/>
          <w:szCs w:val="28"/>
          <w:rtl/>
        </w:rPr>
        <w:t>س،</w:t>
      </w:r>
      <w:r w:rsidRPr="00BB1D5F">
        <w:rPr>
          <w:rFonts w:cs="B Zar"/>
          <w:sz w:val="28"/>
          <w:szCs w:val="28"/>
          <w:rtl/>
        </w:rPr>
        <w:t xml:space="preserve"> ۲۰۰۱). بنابرا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استدلال شد که تمرکز بر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بالقوه در طول نما</w:t>
      </w:r>
      <w:r w:rsidRPr="00BB1D5F">
        <w:rPr>
          <w:rFonts w:cs="B Zar" w:hint="cs"/>
          <w:sz w:val="28"/>
          <w:szCs w:val="28"/>
          <w:rtl/>
        </w:rPr>
        <w:t>ی</w:t>
      </w:r>
      <w:r w:rsidRPr="00BB1D5F">
        <w:rPr>
          <w:rFonts w:cs="B Zar" w:hint="eastAsia"/>
          <w:sz w:val="28"/>
          <w:szCs w:val="28"/>
          <w:rtl/>
        </w:rPr>
        <w:t>شگاه</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ممکن است برا</w:t>
      </w:r>
      <w:r w:rsidRPr="00BB1D5F">
        <w:rPr>
          <w:rFonts w:cs="B Zar" w:hint="cs"/>
          <w:sz w:val="28"/>
          <w:szCs w:val="28"/>
          <w:rtl/>
        </w:rPr>
        <w:t>ی</w:t>
      </w:r>
      <w:r w:rsidRPr="00BB1D5F">
        <w:rPr>
          <w:rFonts w:cs="B Zar"/>
          <w:sz w:val="28"/>
          <w:szCs w:val="28"/>
          <w:rtl/>
        </w:rPr>
        <w:t xml:space="preserve">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کمتر مرتبط باشد، ز</w:t>
      </w:r>
      <w:r w:rsidRPr="00BB1D5F">
        <w:rPr>
          <w:rFonts w:cs="B Zar" w:hint="cs"/>
          <w:sz w:val="28"/>
          <w:szCs w:val="28"/>
          <w:rtl/>
        </w:rPr>
        <w:t>ی</w:t>
      </w:r>
      <w:r w:rsidRPr="00BB1D5F">
        <w:rPr>
          <w:rFonts w:cs="B Zar" w:hint="eastAsia"/>
          <w:sz w:val="28"/>
          <w:szCs w:val="28"/>
          <w:rtl/>
        </w:rPr>
        <w:t>را</w:t>
      </w:r>
      <w:r w:rsidRPr="00BB1D5F">
        <w:rPr>
          <w:rFonts w:cs="B Zar"/>
          <w:sz w:val="28"/>
          <w:szCs w:val="28"/>
          <w:rtl/>
        </w:rPr>
        <w:t xml:space="preserve"> روابط بلندمدت تأم</w:t>
      </w:r>
      <w:r w:rsidRPr="00BB1D5F">
        <w:rPr>
          <w:rFonts w:cs="B Zar" w:hint="cs"/>
          <w:sz w:val="28"/>
          <w:szCs w:val="28"/>
          <w:rtl/>
        </w:rPr>
        <w:t>ی</w:t>
      </w:r>
      <w:r w:rsidRPr="00BB1D5F">
        <w:rPr>
          <w:rFonts w:cs="B Zar" w:hint="eastAsia"/>
          <w:sz w:val="28"/>
          <w:szCs w:val="28"/>
          <w:rtl/>
        </w:rPr>
        <w:t>ن‌کننده</w:t>
      </w:r>
      <w:r w:rsidRPr="00BB1D5F">
        <w:rPr>
          <w:rFonts w:cs="B Zar"/>
          <w:sz w:val="28"/>
          <w:szCs w:val="28"/>
          <w:rtl/>
        </w:rPr>
        <w:t xml:space="preserve"> با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موجود برا</w:t>
      </w:r>
      <w:r w:rsidRPr="00BB1D5F">
        <w:rPr>
          <w:rFonts w:cs="B Zar" w:hint="cs"/>
          <w:sz w:val="28"/>
          <w:szCs w:val="28"/>
          <w:rtl/>
        </w:rPr>
        <w:t>ی</w:t>
      </w:r>
      <w:r w:rsidRPr="00BB1D5F">
        <w:rPr>
          <w:rFonts w:cs="B Zar"/>
          <w:sz w:val="28"/>
          <w:szCs w:val="28"/>
          <w:rtl/>
        </w:rPr>
        <w:t xml:space="preserve"> عمل</w:t>
      </w:r>
      <w:r w:rsidRPr="00BB1D5F">
        <w:rPr>
          <w:rFonts w:cs="B Zar" w:hint="cs"/>
          <w:sz w:val="28"/>
          <w:szCs w:val="28"/>
          <w:rtl/>
        </w:rPr>
        <w:t>ی</w:t>
      </w:r>
      <w:r w:rsidRPr="00BB1D5F">
        <w:rPr>
          <w:rFonts w:cs="B Zar" w:hint="eastAsia"/>
          <w:sz w:val="28"/>
          <w:szCs w:val="28"/>
          <w:rtl/>
        </w:rPr>
        <w:t>ات</w:t>
      </w:r>
      <w:r w:rsidRPr="00BB1D5F">
        <w:rPr>
          <w:rFonts w:cs="B Zar"/>
          <w:sz w:val="28"/>
          <w:szCs w:val="28"/>
          <w:rtl/>
        </w:rPr>
        <w:t xml:space="preserve"> آن‌ها مرتبط‌تر خواهد بود. برا</w:t>
      </w:r>
      <w:r w:rsidRPr="00BB1D5F">
        <w:rPr>
          <w:rFonts w:cs="B Zar" w:hint="cs"/>
          <w:sz w:val="28"/>
          <w:szCs w:val="28"/>
          <w:rtl/>
        </w:rPr>
        <w:t>ی</w:t>
      </w:r>
      <w:r w:rsidRPr="00BB1D5F">
        <w:rPr>
          <w:rFonts w:cs="B Zar"/>
          <w:sz w:val="28"/>
          <w:szCs w:val="28"/>
          <w:rtl/>
        </w:rPr>
        <w:t xml:space="preserve">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hint="eastAsia"/>
          <w:sz w:val="28"/>
          <w:szCs w:val="28"/>
          <w:rtl/>
        </w:rPr>
        <w:t>،</w:t>
      </w:r>
      <w:r w:rsidRPr="00BB1D5F">
        <w:rPr>
          <w:rFonts w:cs="B Zar"/>
          <w:sz w:val="28"/>
          <w:szCs w:val="28"/>
          <w:rtl/>
        </w:rPr>
        <w:t xml:space="preserve"> نم</w:t>
      </w:r>
      <w:r w:rsidRPr="00BB1D5F">
        <w:rPr>
          <w:rFonts w:cs="B Zar" w:hint="eastAsia"/>
          <w:sz w:val="28"/>
          <w:szCs w:val="28"/>
          <w:rtl/>
        </w:rPr>
        <w:t>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احتمالاً </w:t>
      </w:r>
      <w:r w:rsidRPr="00BB1D5F">
        <w:rPr>
          <w:rFonts w:cs="B Zar" w:hint="cs"/>
          <w:sz w:val="28"/>
          <w:szCs w:val="28"/>
          <w:rtl/>
        </w:rPr>
        <w:t>ی</w:t>
      </w:r>
      <w:r w:rsidRPr="00BB1D5F">
        <w:rPr>
          <w:rFonts w:cs="B Zar" w:hint="eastAsia"/>
          <w:sz w:val="28"/>
          <w:szCs w:val="28"/>
          <w:rtl/>
        </w:rPr>
        <w:t>ک</w:t>
      </w:r>
      <w:r w:rsidRPr="00BB1D5F">
        <w:rPr>
          <w:rFonts w:cs="B Zar"/>
          <w:sz w:val="28"/>
          <w:szCs w:val="28"/>
          <w:rtl/>
        </w:rPr>
        <w:t xml:space="preserve"> وس</w:t>
      </w:r>
      <w:r w:rsidRPr="00BB1D5F">
        <w:rPr>
          <w:rFonts w:cs="B Zar" w:hint="cs"/>
          <w:sz w:val="28"/>
          <w:szCs w:val="28"/>
          <w:rtl/>
        </w:rPr>
        <w:t>ی</w:t>
      </w:r>
      <w:r w:rsidRPr="00BB1D5F">
        <w:rPr>
          <w:rFonts w:cs="B Zar" w:hint="eastAsia"/>
          <w:sz w:val="28"/>
          <w:szCs w:val="28"/>
          <w:rtl/>
        </w:rPr>
        <w:t>له</w:t>
      </w:r>
      <w:r w:rsidRPr="00BB1D5F">
        <w:rPr>
          <w:rFonts w:cs="B Zar"/>
          <w:sz w:val="28"/>
          <w:szCs w:val="28"/>
          <w:rtl/>
        </w:rPr>
        <w:t xml:space="preserve"> کل</w:t>
      </w:r>
      <w:r w:rsidRPr="00BB1D5F">
        <w:rPr>
          <w:rFonts w:cs="B Zar" w:hint="cs"/>
          <w:sz w:val="28"/>
          <w:szCs w:val="28"/>
          <w:rtl/>
        </w:rPr>
        <w:t>ی</w:t>
      </w:r>
      <w:r w:rsidRPr="00BB1D5F">
        <w:rPr>
          <w:rFonts w:cs="B Zar" w:hint="eastAsia"/>
          <w:sz w:val="28"/>
          <w:szCs w:val="28"/>
          <w:rtl/>
        </w:rPr>
        <w:t>د</w:t>
      </w:r>
      <w:r w:rsidRPr="00BB1D5F">
        <w:rPr>
          <w:rFonts w:cs="B Zar" w:hint="cs"/>
          <w:sz w:val="28"/>
          <w:szCs w:val="28"/>
          <w:rtl/>
        </w:rPr>
        <w:t>ی</w:t>
      </w:r>
      <w:r w:rsidRPr="00BB1D5F">
        <w:rPr>
          <w:rFonts w:cs="B Zar"/>
          <w:sz w:val="28"/>
          <w:szCs w:val="28"/>
          <w:rtl/>
        </w:rPr>
        <w:t xml:space="preserve"> برا</w:t>
      </w:r>
      <w:r w:rsidRPr="00BB1D5F">
        <w:rPr>
          <w:rFonts w:cs="B Zar" w:hint="cs"/>
          <w:sz w:val="28"/>
          <w:szCs w:val="28"/>
          <w:rtl/>
        </w:rPr>
        <w:t>ی</w:t>
      </w:r>
      <w:r w:rsidRPr="00BB1D5F">
        <w:rPr>
          <w:rFonts w:cs="B Zar"/>
          <w:sz w:val="28"/>
          <w:szCs w:val="28"/>
          <w:rtl/>
        </w:rPr>
        <w:t xml:space="preserve"> تبادل دانش با سا</w:t>
      </w:r>
      <w:r w:rsidRPr="00BB1D5F">
        <w:rPr>
          <w:rFonts w:cs="B Zar" w:hint="cs"/>
          <w:sz w:val="28"/>
          <w:szCs w:val="28"/>
          <w:rtl/>
        </w:rPr>
        <w:t>ی</w:t>
      </w:r>
      <w:r w:rsidRPr="00BB1D5F">
        <w:rPr>
          <w:rFonts w:cs="B Zar" w:hint="eastAsia"/>
          <w:sz w:val="28"/>
          <w:szCs w:val="28"/>
          <w:rtl/>
        </w:rPr>
        <w:t>ر</w:t>
      </w:r>
      <w:r w:rsidRPr="00BB1D5F">
        <w:rPr>
          <w:rFonts w:cs="B Zar"/>
          <w:sz w:val="28"/>
          <w:szCs w:val="28"/>
          <w:rtl/>
        </w:rPr>
        <w:t xml:space="preserve"> باز</w:t>
      </w:r>
      <w:r w:rsidRPr="00BB1D5F">
        <w:rPr>
          <w:rFonts w:cs="B Zar" w:hint="cs"/>
          <w:sz w:val="28"/>
          <w:szCs w:val="28"/>
          <w:rtl/>
        </w:rPr>
        <w:t>ی</w:t>
      </w:r>
      <w:r w:rsidRPr="00BB1D5F">
        <w:rPr>
          <w:rFonts w:cs="B Zar" w:hint="eastAsia"/>
          <w:sz w:val="28"/>
          <w:szCs w:val="28"/>
          <w:rtl/>
        </w:rPr>
        <w:t>گران،</w:t>
      </w:r>
      <w:r w:rsidRPr="00BB1D5F">
        <w:rPr>
          <w:rFonts w:cs="B Zar"/>
          <w:sz w:val="28"/>
          <w:szCs w:val="28"/>
          <w:rtl/>
        </w:rPr>
        <w:t xml:space="preserve"> مانند شرکا</w:t>
      </w:r>
      <w:r w:rsidRPr="00BB1D5F">
        <w:rPr>
          <w:rFonts w:cs="B Zar" w:hint="cs"/>
          <w:sz w:val="28"/>
          <w:szCs w:val="28"/>
          <w:rtl/>
        </w:rPr>
        <w:t>ی</w:t>
      </w:r>
      <w:r w:rsidRPr="00BB1D5F">
        <w:rPr>
          <w:rFonts w:cs="B Zar"/>
          <w:sz w:val="28"/>
          <w:szCs w:val="28"/>
          <w:rtl/>
        </w:rPr>
        <w:t xml:space="preserve"> جد</w:t>
      </w:r>
      <w:r w:rsidRPr="00BB1D5F">
        <w:rPr>
          <w:rFonts w:cs="B Zar" w:hint="cs"/>
          <w:sz w:val="28"/>
          <w:szCs w:val="28"/>
          <w:rtl/>
        </w:rPr>
        <w:t>ی</w:t>
      </w:r>
      <w:r w:rsidRPr="00BB1D5F">
        <w:rPr>
          <w:rFonts w:cs="B Zar" w:hint="eastAsia"/>
          <w:sz w:val="28"/>
          <w:szCs w:val="28"/>
          <w:rtl/>
        </w:rPr>
        <w:t>د</w:t>
      </w:r>
      <w:r w:rsidRPr="00BB1D5F">
        <w:rPr>
          <w:rFonts w:cs="B Zar"/>
          <w:sz w:val="28"/>
          <w:szCs w:val="28"/>
          <w:rtl/>
        </w:rPr>
        <w:t xml:space="preserve"> بالقوه در تحق</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هستند. اما ممکن است به عنوان راه</w:t>
      </w:r>
      <w:r w:rsidRPr="00BB1D5F">
        <w:rPr>
          <w:rFonts w:cs="B Zar" w:hint="cs"/>
          <w:sz w:val="28"/>
          <w:szCs w:val="28"/>
          <w:rtl/>
        </w:rPr>
        <w:t>ی</w:t>
      </w:r>
      <w:r w:rsidRPr="00BB1D5F">
        <w:rPr>
          <w:rFonts w:cs="B Zar"/>
          <w:sz w:val="28"/>
          <w:szCs w:val="28"/>
          <w:rtl/>
        </w:rPr>
        <w:t xml:space="preserve"> کم ارزش‌تر برا</w:t>
      </w:r>
      <w:r w:rsidRPr="00BB1D5F">
        <w:rPr>
          <w:rFonts w:cs="B Zar" w:hint="cs"/>
          <w:sz w:val="28"/>
          <w:szCs w:val="28"/>
          <w:rtl/>
        </w:rPr>
        <w:t>ی</w:t>
      </w:r>
      <w:r w:rsidRPr="00BB1D5F">
        <w:rPr>
          <w:rFonts w:cs="B Zar"/>
          <w:sz w:val="28"/>
          <w:szCs w:val="28"/>
          <w:rtl/>
        </w:rPr>
        <w:t xml:space="preserve"> به اشتراک گذاشتن دانش با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موجود که از قبل از طر</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سا</w:t>
      </w:r>
      <w:r w:rsidRPr="00BB1D5F">
        <w:rPr>
          <w:rFonts w:cs="B Zar" w:hint="cs"/>
          <w:sz w:val="28"/>
          <w:szCs w:val="28"/>
          <w:rtl/>
        </w:rPr>
        <w:t>ی</w:t>
      </w:r>
      <w:r w:rsidRPr="00BB1D5F">
        <w:rPr>
          <w:rFonts w:cs="B Zar" w:hint="eastAsia"/>
          <w:sz w:val="28"/>
          <w:szCs w:val="28"/>
          <w:rtl/>
        </w:rPr>
        <w:t>ر</w:t>
      </w:r>
      <w:r w:rsidRPr="00BB1D5F">
        <w:rPr>
          <w:rFonts w:cs="B Zar"/>
          <w:sz w:val="28"/>
          <w:szCs w:val="28"/>
          <w:rtl/>
        </w:rPr>
        <w:t xml:space="preserve"> کانال‌ها</w:t>
      </w:r>
      <w:r w:rsidRPr="00BB1D5F">
        <w:rPr>
          <w:rFonts w:cs="B Zar" w:hint="cs"/>
          <w:sz w:val="28"/>
          <w:szCs w:val="28"/>
          <w:rtl/>
        </w:rPr>
        <w:t>ی</w:t>
      </w:r>
      <w:r w:rsidRPr="00BB1D5F">
        <w:rPr>
          <w:rFonts w:cs="B Zar"/>
          <w:sz w:val="28"/>
          <w:szCs w:val="28"/>
          <w:rtl/>
        </w:rPr>
        <w:t xml:space="preserve"> سازمان‌</w:t>
      </w:r>
      <w:r w:rsidRPr="00BB1D5F">
        <w:rPr>
          <w:rFonts w:cs="B Zar" w:hint="cs"/>
          <w:sz w:val="28"/>
          <w:szCs w:val="28"/>
          <w:rtl/>
        </w:rPr>
        <w:t>ی</w:t>
      </w:r>
      <w:r w:rsidRPr="00BB1D5F">
        <w:rPr>
          <w:rFonts w:cs="B Zar" w:hint="eastAsia"/>
          <w:sz w:val="28"/>
          <w:szCs w:val="28"/>
          <w:rtl/>
        </w:rPr>
        <w:t>افته</w:t>
      </w:r>
      <w:r w:rsidRPr="00BB1D5F">
        <w:rPr>
          <w:rFonts w:cs="B Zar"/>
          <w:sz w:val="28"/>
          <w:szCs w:val="28"/>
          <w:rtl/>
        </w:rPr>
        <w:t xml:space="preserve"> عم</w:t>
      </w:r>
      <w:r w:rsidRPr="00BB1D5F">
        <w:rPr>
          <w:rFonts w:cs="B Zar" w:hint="cs"/>
          <w:sz w:val="28"/>
          <w:szCs w:val="28"/>
          <w:rtl/>
        </w:rPr>
        <w:t>ی</w:t>
      </w:r>
      <w:r w:rsidRPr="00BB1D5F">
        <w:rPr>
          <w:rFonts w:cs="B Zar" w:hint="eastAsia"/>
          <w:sz w:val="28"/>
          <w:szCs w:val="28"/>
          <w:rtl/>
        </w:rPr>
        <w:t>قاً</w:t>
      </w:r>
      <w:r w:rsidRPr="00BB1D5F">
        <w:rPr>
          <w:rFonts w:cs="B Zar"/>
          <w:sz w:val="28"/>
          <w:szCs w:val="28"/>
          <w:rtl/>
        </w:rPr>
        <w:t xml:space="preserve"> </w:t>
      </w:r>
      <w:r w:rsidRPr="00BB1D5F">
        <w:rPr>
          <w:rFonts w:cs="B Zar" w:hint="eastAsia"/>
          <w:sz w:val="28"/>
          <w:szCs w:val="28"/>
          <w:rtl/>
        </w:rPr>
        <w:t>به</w:t>
      </w:r>
      <w:r w:rsidRPr="00BB1D5F">
        <w:rPr>
          <w:rFonts w:cs="B Zar"/>
          <w:sz w:val="28"/>
          <w:szCs w:val="28"/>
          <w:rtl/>
        </w:rPr>
        <w:t xml:space="preserve"> چن</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دانش متصل هستند، در نظر گرفته شود.</w:t>
      </w:r>
    </w:p>
    <w:p w14:paraId="1DC109E9" w14:textId="77777777" w:rsidR="00E535BD" w:rsidRPr="00063875" w:rsidRDefault="00E535BD" w:rsidP="00E535BD">
      <w:pPr>
        <w:rPr>
          <w:rFonts w:cs="B Zar"/>
          <w:sz w:val="28"/>
          <w:szCs w:val="28"/>
          <w:rtl/>
        </w:rPr>
      </w:pPr>
      <w:r w:rsidRPr="00063875">
        <w:rPr>
          <w:rFonts w:cs="B Zar"/>
          <w:sz w:val="28"/>
          <w:szCs w:val="28"/>
          <w:rtl/>
        </w:rPr>
        <w:t>در نها</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تحل</w:t>
      </w:r>
      <w:r w:rsidRPr="00063875">
        <w:rPr>
          <w:rFonts w:cs="B Zar" w:hint="cs"/>
          <w:sz w:val="28"/>
          <w:szCs w:val="28"/>
          <w:rtl/>
        </w:rPr>
        <w:t>ی</w:t>
      </w:r>
      <w:r w:rsidRPr="00063875">
        <w:rPr>
          <w:rFonts w:cs="B Zar" w:hint="eastAsia"/>
          <w:sz w:val="28"/>
          <w:szCs w:val="28"/>
          <w:rtl/>
        </w:rPr>
        <w:t>ل</w:t>
      </w:r>
      <w:r w:rsidRPr="00063875">
        <w:rPr>
          <w:rFonts w:cs="B Zar"/>
          <w:sz w:val="28"/>
          <w:szCs w:val="28"/>
          <w:rtl/>
        </w:rPr>
        <w:t xml:space="preserve"> تفاوت‌ها</w:t>
      </w:r>
      <w:r w:rsidRPr="00063875">
        <w:rPr>
          <w:rFonts w:cs="B Zar" w:hint="cs"/>
          <w:sz w:val="28"/>
          <w:szCs w:val="28"/>
          <w:rtl/>
        </w:rPr>
        <w:t>ی</w:t>
      </w:r>
      <w:r w:rsidRPr="00063875">
        <w:rPr>
          <w:rFonts w:cs="B Zar"/>
          <w:sz w:val="28"/>
          <w:szCs w:val="28"/>
          <w:rtl/>
        </w:rPr>
        <w:t xml:space="preserve"> چشمگ</w:t>
      </w:r>
      <w:r w:rsidRPr="00063875">
        <w:rPr>
          <w:rFonts w:cs="B Zar" w:hint="cs"/>
          <w:sz w:val="28"/>
          <w:szCs w:val="28"/>
          <w:rtl/>
        </w:rPr>
        <w:t>ی</w:t>
      </w:r>
      <w:r w:rsidRPr="00063875">
        <w:rPr>
          <w:rFonts w:cs="B Zar" w:hint="eastAsia"/>
          <w:sz w:val="28"/>
          <w:szCs w:val="28"/>
          <w:rtl/>
        </w:rPr>
        <w:t>ر</w:t>
      </w:r>
      <w:r w:rsidRPr="00063875">
        <w:rPr>
          <w:rFonts w:cs="B Zar"/>
          <w:sz w:val="28"/>
          <w:szCs w:val="28"/>
          <w:rtl/>
        </w:rPr>
        <w:t xml:space="preserve"> و معنادار</w:t>
      </w:r>
      <w:r w:rsidRPr="00063875">
        <w:rPr>
          <w:rFonts w:cs="B Zar" w:hint="cs"/>
          <w:sz w:val="28"/>
          <w:szCs w:val="28"/>
          <w:rtl/>
        </w:rPr>
        <w:t>ی</w:t>
      </w:r>
      <w:r w:rsidRPr="00063875">
        <w:rPr>
          <w:rFonts w:cs="B Zar"/>
          <w:sz w:val="28"/>
          <w:szCs w:val="28"/>
          <w:rtl/>
        </w:rPr>
        <w:t xml:space="preserve"> را ب</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شرکت‌ها</w:t>
      </w:r>
      <w:r w:rsidRPr="00063875">
        <w:rPr>
          <w:rFonts w:cs="B Zar" w:hint="cs"/>
          <w:sz w:val="28"/>
          <w:szCs w:val="28"/>
          <w:rtl/>
        </w:rPr>
        <w:t>ی</w:t>
      </w:r>
      <w:r w:rsidRPr="00063875">
        <w:rPr>
          <w:rFonts w:cs="B Zar"/>
          <w:sz w:val="28"/>
          <w:szCs w:val="28"/>
          <w:rtl/>
        </w:rPr>
        <w:t xml:space="preserve"> آلمان</w:t>
      </w:r>
      <w:r w:rsidRPr="00063875">
        <w:rPr>
          <w:rFonts w:cs="B Zar" w:hint="cs"/>
          <w:sz w:val="28"/>
          <w:szCs w:val="28"/>
          <w:rtl/>
        </w:rPr>
        <w:t>ی</w:t>
      </w:r>
      <w:r w:rsidRPr="00063875">
        <w:rPr>
          <w:rFonts w:cs="B Zar"/>
          <w:sz w:val="28"/>
          <w:szCs w:val="28"/>
          <w:rtl/>
        </w:rPr>
        <w:t xml:space="preserve"> و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در زم</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hint="eastAsia"/>
          <w:sz w:val="28"/>
          <w:szCs w:val="28"/>
          <w:rtl/>
        </w:rPr>
        <w:t>،</w:t>
      </w:r>
      <w:r w:rsidRPr="00063875">
        <w:rPr>
          <w:rFonts w:cs="B Zar"/>
          <w:sz w:val="28"/>
          <w:szCs w:val="28"/>
          <w:rtl/>
        </w:rPr>
        <w:t xml:space="preserve"> به و</w:t>
      </w:r>
      <w:r w:rsidRPr="00063875">
        <w:rPr>
          <w:rFonts w:cs="B Zar" w:hint="cs"/>
          <w:sz w:val="28"/>
          <w:szCs w:val="28"/>
          <w:rtl/>
        </w:rPr>
        <w:t>ی</w:t>
      </w:r>
      <w:r w:rsidRPr="00063875">
        <w:rPr>
          <w:rFonts w:cs="B Zar" w:hint="eastAsia"/>
          <w:sz w:val="28"/>
          <w:szCs w:val="28"/>
          <w:rtl/>
        </w:rPr>
        <w:t>ژه</w:t>
      </w:r>
      <w:r w:rsidRPr="00063875">
        <w:rPr>
          <w:rFonts w:cs="B Zar"/>
          <w:sz w:val="28"/>
          <w:szCs w:val="28"/>
          <w:rtl/>
        </w:rPr>
        <w:t xml:space="preserve"> در رابطه با تمرکز کم‌هز</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خط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دائماً در حال تغ</w:t>
      </w:r>
      <w:r w:rsidRPr="00063875">
        <w:rPr>
          <w:rFonts w:cs="B Zar" w:hint="cs"/>
          <w:sz w:val="28"/>
          <w:szCs w:val="28"/>
          <w:rtl/>
        </w:rPr>
        <w:t>یی</w:t>
      </w:r>
      <w:r w:rsidRPr="00063875">
        <w:rPr>
          <w:rFonts w:cs="B Zar" w:hint="eastAsia"/>
          <w:sz w:val="28"/>
          <w:szCs w:val="28"/>
          <w:rtl/>
        </w:rPr>
        <w:t>ر</w:t>
      </w:r>
      <w:r w:rsidRPr="00063875">
        <w:rPr>
          <w:rFonts w:cs="B Zar"/>
          <w:sz w:val="28"/>
          <w:szCs w:val="28"/>
          <w:rtl/>
        </w:rPr>
        <w:t xml:space="preserve"> و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سفارش</w:t>
      </w:r>
      <w:r w:rsidRPr="00063875">
        <w:rPr>
          <w:rFonts w:cs="B Zar" w:hint="cs"/>
          <w:sz w:val="28"/>
          <w:szCs w:val="28"/>
          <w:rtl/>
        </w:rPr>
        <w:t>ی</w:t>
      </w:r>
      <w:r w:rsidRPr="00063875">
        <w:rPr>
          <w:rFonts w:cs="B Zar"/>
          <w:sz w:val="28"/>
          <w:szCs w:val="28"/>
          <w:rtl/>
        </w:rPr>
        <w:t xml:space="preserve"> نشان داد. در خصوص تمرکز کم‌هز</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شرکت‌ها</w:t>
      </w:r>
      <w:r w:rsidRPr="00063875">
        <w:rPr>
          <w:rFonts w:cs="B Zar" w:hint="cs"/>
          <w:sz w:val="28"/>
          <w:szCs w:val="28"/>
          <w:rtl/>
        </w:rPr>
        <w:t>ی</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به طور قابل توج</w:t>
      </w:r>
      <w:r w:rsidRPr="00063875">
        <w:rPr>
          <w:rFonts w:cs="B Zar" w:hint="eastAsia"/>
          <w:sz w:val="28"/>
          <w:szCs w:val="28"/>
          <w:rtl/>
        </w:rPr>
        <w:t>ه</w:t>
      </w:r>
      <w:r w:rsidRPr="00063875">
        <w:rPr>
          <w:rFonts w:cs="B Zar" w:hint="cs"/>
          <w:sz w:val="28"/>
          <w:szCs w:val="28"/>
          <w:rtl/>
        </w:rPr>
        <w:t>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شتر</w:t>
      </w:r>
      <w:r w:rsidRPr="00063875">
        <w:rPr>
          <w:rFonts w:cs="B Zar"/>
          <w:sz w:val="28"/>
          <w:szCs w:val="28"/>
          <w:rtl/>
        </w:rPr>
        <w:t xml:space="preserve"> از همتا</w:t>
      </w:r>
      <w:r w:rsidRPr="00063875">
        <w:rPr>
          <w:rFonts w:cs="B Zar" w:hint="cs"/>
          <w:sz w:val="28"/>
          <w:szCs w:val="28"/>
          <w:rtl/>
        </w:rPr>
        <w:t>ی</w:t>
      </w:r>
      <w:r w:rsidRPr="00063875">
        <w:rPr>
          <w:rFonts w:cs="B Zar" w:hint="eastAsia"/>
          <w:sz w:val="28"/>
          <w:szCs w:val="28"/>
          <w:rtl/>
        </w:rPr>
        <w:t>ان</w:t>
      </w:r>
      <w:r w:rsidRPr="00063875">
        <w:rPr>
          <w:rFonts w:cs="B Zar"/>
          <w:sz w:val="28"/>
          <w:szCs w:val="28"/>
          <w:rtl/>
        </w:rPr>
        <w:t xml:space="preserve"> آلمان</w:t>
      </w:r>
      <w:r w:rsidRPr="00063875">
        <w:rPr>
          <w:rFonts w:cs="B Zar" w:hint="cs"/>
          <w:sz w:val="28"/>
          <w:szCs w:val="28"/>
          <w:rtl/>
        </w:rPr>
        <w:t>ی</w:t>
      </w:r>
      <w:r w:rsidRPr="00063875">
        <w:rPr>
          <w:rFonts w:cs="B Zar"/>
          <w:sz w:val="28"/>
          <w:szCs w:val="28"/>
          <w:rtl/>
        </w:rPr>
        <w:t xml:space="preserve"> خود احتمال داشت که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در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زم</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داشته باشند. به طور مشابه، شرکت‌ها</w:t>
      </w:r>
      <w:r w:rsidRPr="00063875">
        <w:rPr>
          <w:rFonts w:cs="B Zar" w:hint="cs"/>
          <w:sz w:val="28"/>
          <w:szCs w:val="28"/>
          <w:rtl/>
        </w:rPr>
        <w:t>ی</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بالاتر</w:t>
      </w:r>
      <w:r w:rsidRPr="00063875">
        <w:rPr>
          <w:rFonts w:cs="B Zar" w:hint="cs"/>
          <w:sz w:val="28"/>
          <w:szCs w:val="28"/>
          <w:rtl/>
        </w:rPr>
        <w:t>ی</w:t>
      </w:r>
      <w:r w:rsidRPr="00063875">
        <w:rPr>
          <w:rFonts w:cs="B Zar"/>
          <w:sz w:val="28"/>
          <w:szCs w:val="28"/>
          <w:rtl/>
        </w:rPr>
        <w:t xml:space="preserve"> را در زم</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خط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دائماً در حال تغ</w:t>
      </w:r>
      <w:r w:rsidRPr="00063875">
        <w:rPr>
          <w:rFonts w:cs="B Zar" w:hint="cs"/>
          <w:sz w:val="28"/>
          <w:szCs w:val="28"/>
          <w:rtl/>
        </w:rPr>
        <w:t>یی</w:t>
      </w:r>
      <w:r w:rsidRPr="00063875">
        <w:rPr>
          <w:rFonts w:cs="B Zar" w:hint="eastAsia"/>
          <w:sz w:val="28"/>
          <w:szCs w:val="28"/>
          <w:rtl/>
        </w:rPr>
        <w:t>ر</w:t>
      </w:r>
      <w:r w:rsidRPr="00063875">
        <w:rPr>
          <w:rFonts w:cs="B Zar"/>
          <w:sz w:val="28"/>
          <w:szCs w:val="28"/>
          <w:rtl/>
        </w:rPr>
        <w:t xml:space="preserve"> گزارش کردند. از منظر </w:t>
      </w:r>
      <w:proofErr w:type="spellStart"/>
      <w:r w:rsidRPr="00063875">
        <w:rPr>
          <w:rFonts w:cs="B Zar"/>
          <w:sz w:val="28"/>
          <w:szCs w:val="28"/>
        </w:rPr>
        <w:t>VoC</w:t>
      </w:r>
      <w:proofErr w:type="spellEnd"/>
      <w:r w:rsidRPr="00063875">
        <w:rPr>
          <w:rFonts w:cs="B Zar"/>
          <w:sz w:val="28"/>
          <w:szCs w:val="28"/>
          <w:rtl/>
        </w:rPr>
        <w:t>،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تفاوت‌ها به خوب</w:t>
      </w:r>
      <w:r w:rsidRPr="00063875">
        <w:rPr>
          <w:rFonts w:cs="B Zar" w:hint="cs"/>
          <w:sz w:val="28"/>
          <w:szCs w:val="28"/>
          <w:rtl/>
        </w:rPr>
        <w:t>ی</w:t>
      </w:r>
      <w:r w:rsidRPr="00063875">
        <w:rPr>
          <w:rFonts w:cs="B Zar"/>
          <w:sz w:val="28"/>
          <w:szCs w:val="28"/>
          <w:rtl/>
        </w:rPr>
        <w:t xml:space="preserve"> پا</w:t>
      </w:r>
      <w:r w:rsidRPr="00063875">
        <w:rPr>
          <w:rFonts w:cs="B Zar" w:hint="cs"/>
          <w:sz w:val="28"/>
          <w:szCs w:val="28"/>
          <w:rtl/>
        </w:rPr>
        <w:t>ی</w:t>
      </w:r>
      <w:r w:rsidRPr="00063875">
        <w:rPr>
          <w:rFonts w:cs="B Zar" w:hint="eastAsia"/>
          <w:sz w:val="28"/>
          <w:szCs w:val="28"/>
          <w:rtl/>
        </w:rPr>
        <w:t>ه‌گذار</w:t>
      </w:r>
      <w:r w:rsidRPr="00063875">
        <w:rPr>
          <w:rFonts w:cs="B Zar" w:hint="cs"/>
          <w:sz w:val="28"/>
          <w:szCs w:val="28"/>
          <w:rtl/>
        </w:rPr>
        <w:t>ی</w:t>
      </w:r>
      <w:r w:rsidRPr="00063875">
        <w:rPr>
          <w:rFonts w:cs="B Zar"/>
          <w:sz w:val="28"/>
          <w:szCs w:val="28"/>
          <w:rtl/>
        </w:rPr>
        <w:t xml:space="preserve"> شده‌اند و م</w:t>
      </w:r>
      <w:r w:rsidRPr="00063875">
        <w:rPr>
          <w:rFonts w:cs="B Zar" w:hint="cs"/>
          <w:sz w:val="28"/>
          <w:szCs w:val="28"/>
          <w:rtl/>
        </w:rPr>
        <w:t>ی‌</w:t>
      </w:r>
      <w:r w:rsidRPr="00063875">
        <w:rPr>
          <w:rFonts w:cs="B Zar" w:hint="eastAsia"/>
          <w:sz w:val="28"/>
          <w:szCs w:val="28"/>
          <w:rtl/>
        </w:rPr>
        <w:t>توانند</w:t>
      </w:r>
      <w:r w:rsidRPr="00063875">
        <w:rPr>
          <w:rFonts w:cs="B Zar"/>
          <w:sz w:val="28"/>
          <w:szCs w:val="28"/>
          <w:rtl/>
        </w:rPr>
        <w:t xml:space="preserve"> به جا</w:t>
      </w:r>
      <w:r w:rsidRPr="00063875">
        <w:rPr>
          <w:rFonts w:cs="B Zar" w:hint="cs"/>
          <w:sz w:val="28"/>
          <w:szCs w:val="28"/>
          <w:rtl/>
        </w:rPr>
        <w:t>ی</w:t>
      </w:r>
      <w:r w:rsidRPr="00063875">
        <w:rPr>
          <w:rFonts w:cs="B Zar" w:hint="eastAsia"/>
          <w:sz w:val="28"/>
          <w:szCs w:val="28"/>
          <w:rtl/>
        </w:rPr>
        <w:t>گاه</w:t>
      </w:r>
      <w:r w:rsidRPr="00063875">
        <w:rPr>
          <w:rFonts w:cs="B Zar"/>
          <w:sz w:val="28"/>
          <w:szCs w:val="28"/>
          <w:rtl/>
        </w:rPr>
        <w:t xml:space="preserve"> شرکت‌ها</w:t>
      </w:r>
      <w:r w:rsidRPr="00063875">
        <w:rPr>
          <w:rFonts w:cs="B Zar" w:hint="cs"/>
          <w:sz w:val="28"/>
          <w:szCs w:val="28"/>
          <w:rtl/>
        </w:rPr>
        <w:t>ی</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در </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س</w:t>
      </w:r>
      <w:r w:rsidRPr="00063875">
        <w:rPr>
          <w:rFonts w:cs="B Zar" w:hint="cs"/>
          <w:sz w:val="28"/>
          <w:szCs w:val="28"/>
          <w:rtl/>
        </w:rPr>
        <w:t>ی</w:t>
      </w:r>
      <w:r w:rsidRPr="00063875">
        <w:rPr>
          <w:rFonts w:cs="B Zar" w:hint="eastAsia"/>
          <w:sz w:val="28"/>
          <w:szCs w:val="28"/>
          <w:rtl/>
        </w:rPr>
        <w:t>ستم</w:t>
      </w:r>
      <w:r w:rsidRPr="00063875">
        <w:rPr>
          <w:rFonts w:cs="B Zar"/>
          <w:sz w:val="28"/>
          <w:szCs w:val="28"/>
          <w:rtl/>
        </w:rPr>
        <w:t xml:space="preserve"> مبتن</w:t>
      </w:r>
      <w:r w:rsidRPr="00063875">
        <w:rPr>
          <w:rFonts w:cs="B Zar" w:hint="cs"/>
          <w:sz w:val="28"/>
          <w:szCs w:val="28"/>
          <w:rtl/>
        </w:rPr>
        <w:t>ی</w:t>
      </w:r>
      <w:r w:rsidRPr="00063875">
        <w:rPr>
          <w:rFonts w:cs="B Zar"/>
          <w:sz w:val="28"/>
          <w:szCs w:val="28"/>
          <w:rtl/>
        </w:rPr>
        <w:t xml:space="preserve"> بر بازار مرتبط شوند </w:t>
      </w:r>
      <w:r w:rsidRPr="00063875">
        <w:rPr>
          <w:rFonts w:cs="B Zar"/>
          <w:sz w:val="28"/>
          <w:szCs w:val="28"/>
          <w:rtl/>
        </w:rPr>
        <w:lastRenderedPageBreak/>
        <w:t>که خود را به پ</w:t>
      </w:r>
      <w:r w:rsidRPr="00063875">
        <w:rPr>
          <w:rFonts w:cs="B Zar" w:hint="cs"/>
          <w:sz w:val="28"/>
          <w:szCs w:val="28"/>
          <w:rtl/>
        </w:rPr>
        <w:t>ی</w:t>
      </w:r>
      <w:r w:rsidRPr="00063875">
        <w:rPr>
          <w:rFonts w:cs="B Zar" w:hint="eastAsia"/>
          <w:sz w:val="28"/>
          <w:szCs w:val="28"/>
          <w:rtl/>
        </w:rPr>
        <w:t>کربند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مجدد سر</w:t>
      </w:r>
      <w:r w:rsidRPr="00063875">
        <w:rPr>
          <w:rFonts w:cs="B Zar" w:hint="cs"/>
          <w:sz w:val="28"/>
          <w:szCs w:val="28"/>
          <w:rtl/>
        </w:rPr>
        <w:t>ی</w:t>
      </w:r>
      <w:r w:rsidRPr="00063875">
        <w:rPr>
          <w:rFonts w:cs="B Zar" w:hint="eastAsia"/>
          <w:sz w:val="28"/>
          <w:szCs w:val="28"/>
          <w:rtl/>
        </w:rPr>
        <w:t>ع</w:t>
      </w:r>
      <w:r w:rsidRPr="00063875">
        <w:rPr>
          <w:rFonts w:cs="B Zar"/>
          <w:sz w:val="28"/>
          <w:szCs w:val="28"/>
          <w:rtl/>
        </w:rPr>
        <w:t xml:space="preserve"> و اتخاذ فناور</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جد</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از طر</w:t>
      </w:r>
      <w:r w:rsidRPr="00063875">
        <w:rPr>
          <w:rFonts w:cs="B Zar" w:hint="cs"/>
          <w:sz w:val="28"/>
          <w:szCs w:val="28"/>
          <w:rtl/>
        </w:rPr>
        <w:t>ی</w:t>
      </w:r>
      <w:r w:rsidRPr="00063875">
        <w:rPr>
          <w:rFonts w:cs="B Zar" w:hint="eastAsia"/>
          <w:sz w:val="28"/>
          <w:szCs w:val="28"/>
          <w:rtl/>
        </w:rPr>
        <w:t>ق</w:t>
      </w:r>
      <w:r w:rsidRPr="00063875">
        <w:rPr>
          <w:rFonts w:cs="B Zar"/>
          <w:sz w:val="28"/>
          <w:szCs w:val="28"/>
          <w:rtl/>
        </w:rPr>
        <w:t xml:space="preserve"> قراردادها</w:t>
      </w:r>
      <w:r w:rsidRPr="00063875">
        <w:rPr>
          <w:rFonts w:cs="B Zar" w:hint="cs"/>
          <w:sz w:val="28"/>
          <w:szCs w:val="28"/>
          <w:rtl/>
        </w:rPr>
        <w:t>ی</w:t>
      </w:r>
      <w:r w:rsidRPr="00063875">
        <w:rPr>
          <w:rFonts w:cs="B Zar"/>
          <w:sz w:val="28"/>
          <w:szCs w:val="28"/>
          <w:rtl/>
        </w:rPr>
        <w:t xml:space="preserve"> کار</w:t>
      </w:r>
      <w:r w:rsidRPr="00063875">
        <w:rPr>
          <w:rFonts w:cs="B Zar" w:hint="cs"/>
          <w:sz w:val="28"/>
          <w:szCs w:val="28"/>
          <w:rtl/>
        </w:rPr>
        <w:t>ی</w:t>
      </w:r>
      <w:r w:rsidRPr="00063875">
        <w:rPr>
          <w:rFonts w:cs="B Zar"/>
          <w:sz w:val="28"/>
          <w:szCs w:val="28"/>
          <w:rtl/>
        </w:rPr>
        <w:t xml:space="preserve"> کوتاه‌مدت، ن</w:t>
      </w:r>
      <w:r w:rsidRPr="00063875">
        <w:rPr>
          <w:rFonts w:cs="B Zar" w:hint="cs"/>
          <w:sz w:val="28"/>
          <w:szCs w:val="28"/>
          <w:rtl/>
        </w:rPr>
        <w:t>ی</w:t>
      </w:r>
      <w:r w:rsidRPr="00063875">
        <w:rPr>
          <w:rFonts w:cs="B Zar" w:hint="eastAsia"/>
          <w:sz w:val="28"/>
          <w:szCs w:val="28"/>
          <w:rtl/>
        </w:rPr>
        <w:t>رو</w:t>
      </w:r>
      <w:r w:rsidRPr="00063875">
        <w:rPr>
          <w:rFonts w:cs="B Zar" w:hint="cs"/>
          <w:sz w:val="28"/>
          <w:szCs w:val="28"/>
          <w:rtl/>
        </w:rPr>
        <w:t>ی</w:t>
      </w:r>
      <w:r w:rsidRPr="00063875">
        <w:rPr>
          <w:rFonts w:cs="B Zar"/>
          <w:sz w:val="28"/>
          <w:szCs w:val="28"/>
          <w:rtl/>
        </w:rPr>
        <w:t xml:space="preserve"> کار متحرک و مشارکت محدود کارگران در مذاکرات دستمزد (هال و سوسک</w:t>
      </w:r>
      <w:r w:rsidRPr="00063875">
        <w:rPr>
          <w:rFonts w:cs="B Zar" w:hint="cs"/>
          <w:sz w:val="28"/>
          <w:szCs w:val="28"/>
          <w:rtl/>
        </w:rPr>
        <w:t>ی</w:t>
      </w:r>
      <w:r w:rsidRPr="00063875">
        <w:rPr>
          <w:rFonts w:cs="B Zar" w:hint="eastAsia"/>
          <w:sz w:val="28"/>
          <w:szCs w:val="28"/>
          <w:rtl/>
        </w:rPr>
        <w:t>س،</w:t>
      </w:r>
      <w:r w:rsidRPr="00063875">
        <w:rPr>
          <w:rFonts w:cs="B Zar"/>
          <w:sz w:val="28"/>
          <w:szCs w:val="28"/>
          <w:rtl/>
        </w:rPr>
        <w:t xml:space="preserve"> ۲۰۰۱) سازگار م</w:t>
      </w:r>
      <w:r w:rsidRPr="00063875">
        <w:rPr>
          <w:rFonts w:cs="B Zar" w:hint="cs"/>
          <w:sz w:val="28"/>
          <w:szCs w:val="28"/>
          <w:rtl/>
        </w:rPr>
        <w:t>ی‌</w:t>
      </w:r>
      <w:r w:rsidRPr="00063875">
        <w:rPr>
          <w:rFonts w:cs="B Zar" w:hint="eastAsia"/>
          <w:sz w:val="28"/>
          <w:szCs w:val="28"/>
          <w:rtl/>
        </w:rPr>
        <w:t>کند</w:t>
      </w:r>
      <w:r w:rsidRPr="00063875">
        <w:rPr>
          <w:rFonts w:cs="B Zar"/>
          <w:sz w:val="28"/>
          <w:szCs w:val="28"/>
          <w:rtl/>
        </w:rPr>
        <w:t>. چن</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شرا</w:t>
      </w:r>
      <w:r w:rsidRPr="00063875">
        <w:rPr>
          <w:rFonts w:cs="B Zar" w:hint="cs"/>
          <w:sz w:val="28"/>
          <w:szCs w:val="28"/>
          <w:rtl/>
        </w:rPr>
        <w:t>ی</w:t>
      </w:r>
      <w:r w:rsidRPr="00063875">
        <w:rPr>
          <w:rFonts w:cs="B Zar" w:hint="eastAsia"/>
          <w:sz w:val="28"/>
          <w:szCs w:val="28"/>
          <w:rtl/>
        </w:rPr>
        <w:t>ط</w:t>
      </w:r>
      <w:r w:rsidRPr="00063875">
        <w:rPr>
          <w:rFonts w:cs="B Zar" w:hint="cs"/>
          <w:sz w:val="28"/>
          <w:szCs w:val="28"/>
          <w:rtl/>
        </w:rPr>
        <w:t>ی</w:t>
      </w:r>
      <w:r w:rsidRPr="00063875">
        <w:rPr>
          <w:rFonts w:cs="B Zar"/>
          <w:sz w:val="28"/>
          <w:szCs w:val="28"/>
          <w:rtl/>
        </w:rPr>
        <w:t xml:space="preserve"> انگ</w:t>
      </w:r>
      <w:r w:rsidRPr="00063875">
        <w:rPr>
          <w:rFonts w:cs="B Zar" w:hint="cs"/>
          <w:sz w:val="28"/>
          <w:szCs w:val="28"/>
          <w:rtl/>
        </w:rPr>
        <w:t>ی</w:t>
      </w:r>
      <w:r w:rsidRPr="00063875">
        <w:rPr>
          <w:rFonts w:cs="B Zar" w:hint="eastAsia"/>
          <w:sz w:val="28"/>
          <w:szCs w:val="28"/>
          <w:rtl/>
        </w:rPr>
        <w:t>زه‌ها</w:t>
      </w:r>
      <w:r w:rsidRPr="00063875">
        <w:rPr>
          <w:rFonts w:cs="B Zar" w:hint="cs"/>
          <w:sz w:val="28"/>
          <w:szCs w:val="28"/>
          <w:rtl/>
        </w:rPr>
        <w:t>ی</w:t>
      </w:r>
      <w:r w:rsidRPr="00063875">
        <w:rPr>
          <w:rFonts w:cs="B Zar"/>
          <w:sz w:val="28"/>
          <w:szCs w:val="28"/>
          <w:rtl/>
        </w:rPr>
        <w:t xml:space="preserve"> قو</w:t>
      </w:r>
      <w:r w:rsidRPr="00063875">
        <w:rPr>
          <w:rFonts w:cs="B Zar" w:hint="cs"/>
          <w:sz w:val="28"/>
          <w:szCs w:val="28"/>
          <w:rtl/>
        </w:rPr>
        <w:t>ی‌</w:t>
      </w:r>
      <w:r w:rsidRPr="00063875">
        <w:rPr>
          <w:rFonts w:cs="B Zar" w:hint="eastAsia"/>
          <w:sz w:val="28"/>
          <w:szCs w:val="28"/>
          <w:rtl/>
        </w:rPr>
        <w:t>ا</w:t>
      </w:r>
      <w:r w:rsidRPr="00063875">
        <w:rPr>
          <w:rFonts w:cs="B Zar" w:hint="cs"/>
          <w:sz w:val="28"/>
          <w:szCs w:val="28"/>
          <w:rtl/>
        </w:rPr>
        <w:t>ی</w:t>
      </w:r>
      <w:r w:rsidRPr="00063875">
        <w:rPr>
          <w:rFonts w:cs="B Zar"/>
          <w:sz w:val="28"/>
          <w:szCs w:val="28"/>
          <w:rtl/>
        </w:rPr>
        <w:t xml:space="preserve"> را برا</w:t>
      </w:r>
      <w:r w:rsidRPr="00063875">
        <w:rPr>
          <w:rFonts w:cs="B Zar" w:hint="cs"/>
          <w:sz w:val="28"/>
          <w:szCs w:val="28"/>
          <w:rtl/>
        </w:rPr>
        <w:t>ی</w:t>
      </w:r>
      <w:r w:rsidRPr="00063875">
        <w:rPr>
          <w:rFonts w:cs="B Zar"/>
          <w:sz w:val="28"/>
          <w:szCs w:val="28"/>
          <w:rtl/>
        </w:rPr>
        <w:t xml:space="preserve"> شرکت‌ها</w:t>
      </w:r>
      <w:r w:rsidRPr="00063875">
        <w:rPr>
          <w:rFonts w:cs="B Zar" w:hint="cs"/>
          <w:sz w:val="28"/>
          <w:szCs w:val="28"/>
          <w:rtl/>
        </w:rPr>
        <w:t>ی</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جاد</w:t>
      </w:r>
      <w:r w:rsidRPr="00063875">
        <w:rPr>
          <w:rFonts w:cs="B Zar"/>
          <w:sz w:val="28"/>
          <w:szCs w:val="28"/>
          <w:rtl/>
        </w:rPr>
        <w:t xml:space="preserve"> م</w:t>
      </w:r>
      <w:r w:rsidRPr="00063875">
        <w:rPr>
          <w:rFonts w:cs="B Zar" w:hint="cs"/>
          <w:sz w:val="28"/>
          <w:szCs w:val="28"/>
          <w:rtl/>
        </w:rPr>
        <w:t>ی‌</w:t>
      </w:r>
      <w:r w:rsidRPr="00063875">
        <w:rPr>
          <w:rFonts w:cs="B Zar" w:hint="eastAsia"/>
          <w:sz w:val="28"/>
          <w:szCs w:val="28"/>
          <w:rtl/>
        </w:rPr>
        <w:t>کند</w:t>
      </w:r>
      <w:r w:rsidRPr="00063875">
        <w:rPr>
          <w:rFonts w:cs="B Zar"/>
          <w:sz w:val="28"/>
          <w:szCs w:val="28"/>
          <w:rtl/>
        </w:rPr>
        <w:t xml:space="preserve"> تا انرژ</w:t>
      </w:r>
      <w:r w:rsidRPr="00063875">
        <w:rPr>
          <w:rFonts w:cs="B Zar" w:hint="cs"/>
          <w:sz w:val="28"/>
          <w:szCs w:val="28"/>
          <w:rtl/>
        </w:rPr>
        <w:t>ی</w:t>
      </w:r>
      <w:r w:rsidRPr="00063875">
        <w:rPr>
          <w:rFonts w:cs="B Zar"/>
          <w:sz w:val="28"/>
          <w:szCs w:val="28"/>
          <w:rtl/>
        </w:rPr>
        <w:t xml:space="preserve"> خود را صرف نوآور</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سر</w:t>
      </w:r>
      <w:r w:rsidRPr="00063875">
        <w:rPr>
          <w:rFonts w:cs="B Zar" w:hint="cs"/>
          <w:sz w:val="28"/>
          <w:szCs w:val="28"/>
          <w:rtl/>
        </w:rPr>
        <w:t>ی</w:t>
      </w:r>
      <w:r w:rsidRPr="00063875">
        <w:rPr>
          <w:rFonts w:cs="B Zar" w:hint="eastAsia"/>
          <w:sz w:val="28"/>
          <w:szCs w:val="28"/>
          <w:rtl/>
        </w:rPr>
        <w:t>ع</w:t>
      </w:r>
      <w:r w:rsidRPr="00063875">
        <w:rPr>
          <w:rFonts w:cs="B Zar"/>
          <w:sz w:val="28"/>
          <w:szCs w:val="28"/>
          <w:rtl/>
        </w:rPr>
        <w:t xml:space="preserve"> و خطوط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دائماً در حال تغ</w:t>
      </w:r>
      <w:r w:rsidRPr="00063875">
        <w:rPr>
          <w:rFonts w:cs="B Zar" w:hint="cs"/>
          <w:sz w:val="28"/>
          <w:szCs w:val="28"/>
          <w:rtl/>
        </w:rPr>
        <w:t>یی</w:t>
      </w:r>
      <w:r w:rsidRPr="00063875">
        <w:rPr>
          <w:rFonts w:cs="B Zar" w:hint="eastAsia"/>
          <w:sz w:val="28"/>
          <w:szCs w:val="28"/>
          <w:rtl/>
        </w:rPr>
        <w:t>ر</w:t>
      </w:r>
      <w:r w:rsidRPr="00063875">
        <w:rPr>
          <w:rFonts w:cs="B Zar"/>
          <w:sz w:val="28"/>
          <w:szCs w:val="28"/>
          <w:rtl/>
        </w:rPr>
        <w:t xml:space="preserve"> کنند، در حال</w:t>
      </w:r>
      <w:r w:rsidRPr="00063875">
        <w:rPr>
          <w:rFonts w:cs="B Zar" w:hint="cs"/>
          <w:sz w:val="28"/>
          <w:szCs w:val="28"/>
          <w:rtl/>
        </w:rPr>
        <w:t>ی</w:t>
      </w:r>
      <w:r w:rsidRPr="00063875">
        <w:rPr>
          <w:rFonts w:cs="B Zar"/>
          <w:sz w:val="28"/>
          <w:szCs w:val="28"/>
          <w:rtl/>
        </w:rPr>
        <w:t xml:space="preserve"> که انعطاف‌پذ</w:t>
      </w:r>
      <w:r w:rsidRPr="00063875">
        <w:rPr>
          <w:rFonts w:cs="B Zar" w:hint="cs"/>
          <w:sz w:val="28"/>
          <w:szCs w:val="28"/>
          <w:rtl/>
        </w:rPr>
        <w:t>ی</w:t>
      </w:r>
      <w:r w:rsidRPr="00063875">
        <w:rPr>
          <w:rFonts w:cs="B Zar" w:hint="eastAsia"/>
          <w:sz w:val="28"/>
          <w:szCs w:val="28"/>
          <w:rtl/>
        </w:rPr>
        <w:t>ر</w:t>
      </w:r>
      <w:r w:rsidRPr="00063875">
        <w:rPr>
          <w:rFonts w:cs="B Zar" w:hint="cs"/>
          <w:sz w:val="28"/>
          <w:szCs w:val="28"/>
          <w:rtl/>
        </w:rPr>
        <w:t>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شتر</w:t>
      </w:r>
      <w:r w:rsidRPr="00063875">
        <w:rPr>
          <w:rFonts w:cs="B Zar"/>
          <w:sz w:val="28"/>
          <w:szCs w:val="28"/>
          <w:rtl/>
        </w:rPr>
        <w:t xml:space="preserve"> بازار کار در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مح</w:t>
      </w:r>
      <w:r w:rsidRPr="00063875">
        <w:rPr>
          <w:rFonts w:cs="B Zar" w:hint="cs"/>
          <w:sz w:val="28"/>
          <w:szCs w:val="28"/>
          <w:rtl/>
        </w:rPr>
        <w:t>ی</w:t>
      </w:r>
      <w:r w:rsidRPr="00063875">
        <w:rPr>
          <w:rFonts w:cs="B Zar" w:hint="eastAsia"/>
          <w:sz w:val="28"/>
          <w:szCs w:val="28"/>
          <w:rtl/>
        </w:rPr>
        <w:t>ط‌ها،</w:t>
      </w:r>
      <w:r w:rsidRPr="00063875">
        <w:rPr>
          <w:rFonts w:cs="B Zar"/>
          <w:sz w:val="28"/>
          <w:szCs w:val="28"/>
          <w:rtl/>
        </w:rPr>
        <w:t xml:space="preserve"> همراه با ن</w:t>
      </w:r>
      <w:r w:rsidRPr="00063875">
        <w:rPr>
          <w:rFonts w:cs="B Zar" w:hint="cs"/>
          <w:sz w:val="28"/>
          <w:szCs w:val="28"/>
          <w:rtl/>
        </w:rPr>
        <w:t>ی</w:t>
      </w:r>
      <w:r w:rsidRPr="00063875">
        <w:rPr>
          <w:rFonts w:cs="B Zar" w:hint="eastAsia"/>
          <w:sz w:val="28"/>
          <w:szCs w:val="28"/>
          <w:rtl/>
        </w:rPr>
        <w:t>رو</w:t>
      </w:r>
      <w:r w:rsidRPr="00063875">
        <w:rPr>
          <w:rFonts w:cs="B Zar" w:hint="cs"/>
          <w:sz w:val="28"/>
          <w:szCs w:val="28"/>
          <w:rtl/>
        </w:rPr>
        <w:t>ی</w:t>
      </w:r>
      <w:r w:rsidRPr="00063875">
        <w:rPr>
          <w:rFonts w:cs="B Zar"/>
          <w:sz w:val="28"/>
          <w:szCs w:val="28"/>
          <w:rtl/>
        </w:rPr>
        <w:t xml:space="preserve"> کار کم تخصص و بس</w:t>
      </w:r>
      <w:r w:rsidRPr="00063875">
        <w:rPr>
          <w:rFonts w:cs="B Zar" w:hint="cs"/>
          <w:sz w:val="28"/>
          <w:szCs w:val="28"/>
          <w:rtl/>
        </w:rPr>
        <w:t>ی</w:t>
      </w:r>
      <w:r w:rsidRPr="00063875">
        <w:rPr>
          <w:rFonts w:cs="B Zar" w:hint="eastAsia"/>
          <w:sz w:val="28"/>
          <w:szCs w:val="28"/>
          <w:rtl/>
        </w:rPr>
        <w:t>ار</w:t>
      </w:r>
      <w:r w:rsidRPr="00063875">
        <w:rPr>
          <w:rFonts w:cs="B Zar"/>
          <w:sz w:val="28"/>
          <w:szCs w:val="28"/>
          <w:rtl/>
        </w:rPr>
        <w:t xml:space="preserve"> متحرک، نگهدار</w:t>
      </w:r>
      <w:r w:rsidRPr="00063875">
        <w:rPr>
          <w:rFonts w:cs="B Zar" w:hint="cs"/>
          <w:sz w:val="28"/>
          <w:szCs w:val="28"/>
          <w:rtl/>
        </w:rPr>
        <w:t>ی</w:t>
      </w:r>
      <w:r w:rsidRPr="00063875">
        <w:rPr>
          <w:rFonts w:cs="B Zar"/>
          <w:sz w:val="28"/>
          <w:szCs w:val="28"/>
          <w:rtl/>
        </w:rPr>
        <w:t xml:space="preserve"> س</w:t>
      </w:r>
      <w:r w:rsidRPr="00063875">
        <w:rPr>
          <w:rFonts w:cs="B Zar" w:hint="cs"/>
          <w:sz w:val="28"/>
          <w:szCs w:val="28"/>
          <w:rtl/>
        </w:rPr>
        <w:t>ی</w:t>
      </w:r>
      <w:r w:rsidRPr="00063875">
        <w:rPr>
          <w:rFonts w:cs="B Zar" w:hint="eastAsia"/>
          <w:sz w:val="28"/>
          <w:szCs w:val="28"/>
          <w:rtl/>
        </w:rPr>
        <w:t>ستم‌ها</w:t>
      </w:r>
      <w:r w:rsidRPr="00063875">
        <w:rPr>
          <w:rFonts w:cs="B Zar" w:hint="cs"/>
          <w:sz w:val="28"/>
          <w:szCs w:val="28"/>
          <w:rtl/>
        </w:rPr>
        <w:t>ی</w:t>
      </w:r>
      <w:r w:rsidRPr="00063875">
        <w:rPr>
          <w:rFonts w:cs="B Zar"/>
          <w:sz w:val="28"/>
          <w:szCs w:val="28"/>
          <w:rtl/>
        </w:rPr>
        <w:t xml:space="preserve">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کم‌هز</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را تشو</w:t>
      </w:r>
      <w:r w:rsidRPr="00063875">
        <w:rPr>
          <w:rFonts w:cs="B Zar" w:hint="cs"/>
          <w:sz w:val="28"/>
          <w:szCs w:val="28"/>
          <w:rtl/>
        </w:rPr>
        <w:t>ی</w:t>
      </w:r>
      <w:r w:rsidRPr="00063875">
        <w:rPr>
          <w:rFonts w:cs="B Zar" w:hint="eastAsia"/>
          <w:sz w:val="28"/>
          <w:szCs w:val="28"/>
          <w:rtl/>
        </w:rPr>
        <w:t>ق</w:t>
      </w:r>
      <w:r w:rsidRPr="00063875">
        <w:rPr>
          <w:rFonts w:cs="B Zar"/>
          <w:sz w:val="28"/>
          <w:szCs w:val="28"/>
          <w:rtl/>
        </w:rPr>
        <w:t xml:space="preserve"> م</w:t>
      </w:r>
      <w:r w:rsidRPr="00063875">
        <w:rPr>
          <w:rFonts w:cs="B Zar" w:hint="cs"/>
          <w:sz w:val="28"/>
          <w:szCs w:val="28"/>
          <w:rtl/>
        </w:rPr>
        <w:t>ی‌</w:t>
      </w:r>
      <w:r w:rsidRPr="00063875">
        <w:rPr>
          <w:rFonts w:cs="B Zar" w:hint="eastAsia"/>
          <w:sz w:val="28"/>
          <w:szCs w:val="28"/>
          <w:rtl/>
        </w:rPr>
        <w:t>کند</w:t>
      </w:r>
      <w:r w:rsidRPr="00063875">
        <w:rPr>
          <w:rFonts w:cs="B Zar"/>
          <w:sz w:val="28"/>
          <w:szCs w:val="28"/>
          <w:rtl/>
        </w:rPr>
        <w:t xml:space="preserve"> (هال و سوسک</w:t>
      </w:r>
      <w:r w:rsidRPr="00063875">
        <w:rPr>
          <w:rFonts w:cs="B Zar" w:hint="cs"/>
          <w:sz w:val="28"/>
          <w:szCs w:val="28"/>
          <w:rtl/>
        </w:rPr>
        <w:t>ی</w:t>
      </w:r>
      <w:r w:rsidRPr="00063875">
        <w:rPr>
          <w:rFonts w:cs="B Zar" w:hint="eastAsia"/>
          <w:sz w:val="28"/>
          <w:szCs w:val="28"/>
          <w:rtl/>
        </w:rPr>
        <w:t>س،</w:t>
      </w:r>
      <w:r w:rsidRPr="00063875">
        <w:rPr>
          <w:rFonts w:cs="B Zar"/>
          <w:sz w:val="28"/>
          <w:szCs w:val="28"/>
          <w:rtl/>
        </w:rPr>
        <w:t xml:space="preserve"> ۲۰۰۱؛ روهس، ۲۰۱۳).</w:t>
      </w:r>
    </w:p>
    <w:p w14:paraId="11A5E393" w14:textId="77777777" w:rsidR="00E535BD" w:rsidRPr="00063875" w:rsidRDefault="00E535BD" w:rsidP="00E535BD">
      <w:pPr>
        <w:rPr>
          <w:rFonts w:cs="B Zar"/>
          <w:sz w:val="28"/>
          <w:szCs w:val="28"/>
          <w:rtl/>
        </w:rPr>
      </w:pPr>
    </w:p>
    <w:p w14:paraId="24182D29" w14:textId="77777777" w:rsidR="00E535BD" w:rsidRPr="00063875" w:rsidRDefault="00E535BD" w:rsidP="00E535BD">
      <w:pPr>
        <w:rPr>
          <w:rFonts w:cs="B Zar"/>
          <w:sz w:val="28"/>
          <w:szCs w:val="28"/>
          <w:rtl/>
        </w:rPr>
      </w:pPr>
      <w:r w:rsidRPr="00063875">
        <w:rPr>
          <w:rFonts w:cs="B Zar" w:hint="eastAsia"/>
          <w:sz w:val="28"/>
          <w:szCs w:val="28"/>
          <w:rtl/>
        </w:rPr>
        <w:t>صرف</w:t>
      </w:r>
      <w:r w:rsidRPr="00063875">
        <w:rPr>
          <w:rFonts w:cs="B Zar"/>
          <w:sz w:val="28"/>
          <w:szCs w:val="28"/>
          <w:rtl/>
        </w:rPr>
        <w:t xml:space="preserve"> نظر از تمرکز کم‌هز</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و خط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دائماً در حال تغ</w:t>
      </w:r>
      <w:r w:rsidRPr="00063875">
        <w:rPr>
          <w:rFonts w:cs="B Zar" w:hint="cs"/>
          <w:sz w:val="28"/>
          <w:szCs w:val="28"/>
          <w:rtl/>
        </w:rPr>
        <w:t>یی</w:t>
      </w:r>
      <w:r w:rsidRPr="00063875">
        <w:rPr>
          <w:rFonts w:cs="B Zar" w:hint="eastAsia"/>
          <w:sz w:val="28"/>
          <w:szCs w:val="28"/>
          <w:rtl/>
        </w:rPr>
        <w:t>ر،</w:t>
      </w:r>
      <w:r w:rsidRPr="00063875">
        <w:rPr>
          <w:rFonts w:cs="B Zar"/>
          <w:sz w:val="28"/>
          <w:szCs w:val="28"/>
          <w:rtl/>
        </w:rPr>
        <w:t xml:space="preserve">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سفارش</w:t>
      </w:r>
      <w:r w:rsidRPr="00063875">
        <w:rPr>
          <w:rFonts w:cs="B Zar" w:hint="cs"/>
          <w:sz w:val="28"/>
          <w:szCs w:val="28"/>
          <w:rtl/>
        </w:rPr>
        <w:t>ی</w:t>
      </w:r>
      <w:r w:rsidRPr="00063875">
        <w:rPr>
          <w:rFonts w:cs="B Zar"/>
          <w:sz w:val="28"/>
          <w:szCs w:val="28"/>
          <w:rtl/>
        </w:rPr>
        <w:t xml:space="preserve"> نما</w:t>
      </w:r>
      <w:r w:rsidRPr="00063875">
        <w:rPr>
          <w:rFonts w:cs="B Zar" w:hint="cs"/>
          <w:sz w:val="28"/>
          <w:szCs w:val="28"/>
          <w:rtl/>
        </w:rPr>
        <w:t>ی</w:t>
      </w:r>
      <w:r w:rsidRPr="00063875">
        <w:rPr>
          <w:rFonts w:cs="B Zar" w:hint="eastAsia"/>
          <w:sz w:val="28"/>
          <w:szCs w:val="28"/>
          <w:rtl/>
        </w:rPr>
        <w:t>انگر</w:t>
      </w:r>
      <w:r w:rsidRPr="00063875">
        <w:rPr>
          <w:rFonts w:cs="B Zar"/>
          <w:sz w:val="28"/>
          <w:szCs w:val="28"/>
          <w:rtl/>
        </w:rPr>
        <w:t xml:space="preserve"> </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حوزه مهم د</w:t>
      </w:r>
      <w:r w:rsidRPr="00063875">
        <w:rPr>
          <w:rFonts w:cs="B Zar" w:hint="cs"/>
          <w:sz w:val="28"/>
          <w:szCs w:val="28"/>
          <w:rtl/>
        </w:rPr>
        <w:t>ی</w:t>
      </w:r>
      <w:r w:rsidRPr="00063875">
        <w:rPr>
          <w:rFonts w:cs="B Zar" w:hint="eastAsia"/>
          <w:sz w:val="28"/>
          <w:szCs w:val="28"/>
          <w:rtl/>
        </w:rPr>
        <w:t>گر</w:t>
      </w:r>
      <w:r w:rsidRPr="00063875">
        <w:rPr>
          <w:rFonts w:cs="B Zar"/>
          <w:sz w:val="28"/>
          <w:szCs w:val="28"/>
          <w:rtl/>
        </w:rPr>
        <w:t xml:space="preserve"> از تفاوت ب</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دو کشور است؛ به طور</w:t>
      </w:r>
      <w:r w:rsidRPr="00063875">
        <w:rPr>
          <w:rFonts w:cs="B Zar" w:hint="cs"/>
          <w:sz w:val="28"/>
          <w:szCs w:val="28"/>
          <w:rtl/>
        </w:rPr>
        <w:t>ی</w:t>
      </w:r>
      <w:r w:rsidRPr="00063875">
        <w:rPr>
          <w:rFonts w:cs="B Zar"/>
          <w:sz w:val="28"/>
          <w:szCs w:val="28"/>
          <w:rtl/>
        </w:rPr>
        <w:t xml:space="preserve"> که شرکت‌ها</w:t>
      </w:r>
      <w:r w:rsidRPr="00063875">
        <w:rPr>
          <w:rFonts w:cs="B Zar" w:hint="cs"/>
          <w:sz w:val="28"/>
          <w:szCs w:val="28"/>
          <w:rtl/>
        </w:rPr>
        <w:t>ی</w:t>
      </w:r>
      <w:r w:rsidRPr="00063875">
        <w:rPr>
          <w:rFonts w:cs="B Zar"/>
          <w:sz w:val="28"/>
          <w:szCs w:val="28"/>
          <w:rtl/>
        </w:rPr>
        <w:t xml:space="preserve"> آلمان</w:t>
      </w:r>
      <w:r w:rsidRPr="00063875">
        <w:rPr>
          <w:rFonts w:cs="B Zar" w:hint="cs"/>
          <w:sz w:val="28"/>
          <w:szCs w:val="28"/>
          <w:rtl/>
        </w:rPr>
        <w:t>ی</w:t>
      </w:r>
      <w:r w:rsidRPr="00063875">
        <w:rPr>
          <w:rFonts w:cs="B Zar"/>
          <w:sz w:val="28"/>
          <w:szCs w:val="28"/>
          <w:rtl/>
        </w:rPr>
        <w:t xml:space="preserve">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بس</w:t>
      </w:r>
      <w:r w:rsidRPr="00063875">
        <w:rPr>
          <w:rFonts w:cs="B Zar" w:hint="cs"/>
          <w:sz w:val="28"/>
          <w:szCs w:val="28"/>
          <w:rtl/>
        </w:rPr>
        <w:t>ی</w:t>
      </w:r>
      <w:r w:rsidRPr="00063875">
        <w:rPr>
          <w:rFonts w:cs="B Zar" w:hint="eastAsia"/>
          <w:sz w:val="28"/>
          <w:szCs w:val="28"/>
          <w:rtl/>
        </w:rPr>
        <w:t>ار</w:t>
      </w:r>
      <w:r w:rsidRPr="00063875">
        <w:rPr>
          <w:rFonts w:cs="B Zar"/>
          <w:sz w:val="28"/>
          <w:szCs w:val="28"/>
          <w:rtl/>
        </w:rPr>
        <w:t xml:space="preserve"> بالاتر</w:t>
      </w:r>
      <w:r w:rsidRPr="00063875">
        <w:rPr>
          <w:rFonts w:cs="B Zar" w:hint="cs"/>
          <w:sz w:val="28"/>
          <w:szCs w:val="28"/>
          <w:rtl/>
        </w:rPr>
        <w:t>ی</w:t>
      </w:r>
      <w:r w:rsidRPr="00063875">
        <w:rPr>
          <w:rFonts w:cs="B Zar"/>
          <w:sz w:val="28"/>
          <w:szCs w:val="28"/>
          <w:rtl/>
        </w:rPr>
        <w:t xml:space="preserve"> نسبت به همتا</w:t>
      </w:r>
      <w:r w:rsidRPr="00063875">
        <w:rPr>
          <w:rFonts w:cs="B Zar" w:hint="cs"/>
          <w:sz w:val="28"/>
          <w:szCs w:val="28"/>
          <w:rtl/>
        </w:rPr>
        <w:t>ی</w:t>
      </w:r>
      <w:r w:rsidRPr="00063875">
        <w:rPr>
          <w:rFonts w:cs="B Zar" w:hint="eastAsia"/>
          <w:sz w:val="28"/>
          <w:szCs w:val="28"/>
          <w:rtl/>
        </w:rPr>
        <w:t>ان</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خود نشان م</w:t>
      </w:r>
      <w:r w:rsidRPr="00063875">
        <w:rPr>
          <w:rFonts w:cs="B Zar" w:hint="cs"/>
          <w:sz w:val="28"/>
          <w:szCs w:val="28"/>
          <w:rtl/>
        </w:rPr>
        <w:t>ی‌</w:t>
      </w:r>
      <w:r w:rsidRPr="00063875">
        <w:rPr>
          <w:rFonts w:cs="B Zar" w:hint="eastAsia"/>
          <w:sz w:val="28"/>
          <w:szCs w:val="28"/>
          <w:rtl/>
        </w:rPr>
        <w:t>دهند</w:t>
      </w:r>
      <w:r w:rsidRPr="00063875">
        <w:rPr>
          <w:rFonts w:cs="B Zar"/>
          <w:sz w:val="28"/>
          <w:szCs w:val="28"/>
          <w:rtl/>
        </w:rPr>
        <w:t>.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نت</w:t>
      </w:r>
      <w:r w:rsidRPr="00063875">
        <w:rPr>
          <w:rFonts w:cs="B Zar" w:hint="cs"/>
          <w:sz w:val="28"/>
          <w:szCs w:val="28"/>
          <w:rtl/>
        </w:rPr>
        <w:t>ی</w:t>
      </w:r>
      <w:r w:rsidRPr="00063875">
        <w:rPr>
          <w:rFonts w:cs="B Zar" w:hint="eastAsia"/>
          <w:sz w:val="28"/>
          <w:szCs w:val="28"/>
          <w:rtl/>
        </w:rPr>
        <w:t>جه</w:t>
      </w:r>
      <w:r w:rsidRPr="00063875">
        <w:rPr>
          <w:rFonts w:cs="B Zar"/>
          <w:sz w:val="28"/>
          <w:szCs w:val="28"/>
          <w:rtl/>
        </w:rPr>
        <w:t xml:space="preserve"> همچن</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به فرض</w:t>
      </w:r>
      <w:r w:rsidRPr="00063875">
        <w:rPr>
          <w:rFonts w:cs="B Zar" w:hint="cs"/>
          <w:sz w:val="28"/>
          <w:szCs w:val="28"/>
          <w:rtl/>
        </w:rPr>
        <w:t>ی</w:t>
      </w:r>
      <w:r w:rsidRPr="00063875">
        <w:rPr>
          <w:rFonts w:cs="B Zar" w:hint="eastAsia"/>
          <w:sz w:val="28"/>
          <w:szCs w:val="28"/>
          <w:rtl/>
        </w:rPr>
        <w:t>ات</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w:t>
      </w:r>
      <w:r w:rsidRPr="00063875">
        <w:rPr>
          <w:rFonts w:cs="B Zar" w:hint="eastAsia"/>
          <w:sz w:val="28"/>
          <w:szCs w:val="28"/>
          <w:rtl/>
        </w:rPr>
        <w:t>مدل</w:t>
      </w:r>
      <w:r w:rsidRPr="00063875">
        <w:rPr>
          <w:rFonts w:cs="B Zar"/>
          <w:sz w:val="28"/>
          <w:szCs w:val="28"/>
          <w:rtl/>
        </w:rPr>
        <w:t xml:space="preserve"> </w:t>
      </w:r>
      <w:proofErr w:type="spellStart"/>
      <w:r w:rsidRPr="00063875">
        <w:rPr>
          <w:rFonts w:cs="B Zar"/>
          <w:sz w:val="28"/>
          <w:szCs w:val="28"/>
        </w:rPr>
        <w:t>VoC</w:t>
      </w:r>
      <w:proofErr w:type="spellEnd"/>
      <w:r w:rsidRPr="00063875">
        <w:rPr>
          <w:rFonts w:cs="B Zar"/>
          <w:sz w:val="28"/>
          <w:szCs w:val="28"/>
          <w:rtl/>
        </w:rPr>
        <w:t xml:space="preserve"> اشاره دارد: </w:t>
      </w:r>
      <w:r w:rsidRPr="00063875">
        <w:rPr>
          <w:rFonts w:cs="B Zar"/>
          <w:sz w:val="28"/>
          <w:szCs w:val="28"/>
        </w:rPr>
        <w:t>CME</w:t>
      </w:r>
      <w:r w:rsidRPr="00063875">
        <w:rPr>
          <w:rFonts w:cs="B Zar"/>
          <w:sz w:val="28"/>
          <w:szCs w:val="28"/>
          <w:rtl/>
        </w:rPr>
        <w:t>ها مانند آلمان با س</w:t>
      </w:r>
      <w:r w:rsidRPr="00063875">
        <w:rPr>
          <w:rFonts w:cs="B Zar" w:hint="cs"/>
          <w:sz w:val="28"/>
          <w:szCs w:val="28"/>
          <w:rtl/>
        </w:rPr>
        <w:t>ی</w:t>
      </w:r>
      <w:r w:rsidRPr="00063875">
        <w:rPr>
          <w:rFonts w:cs="B Zar" w:hint="eastAsia"/>
          <w:sz w:val="28"/>
          <w:szCs w:val="28"/>
          <w:rtl/>
        </w:rPr>
        <w:t>ستم‌ها</w:t>
      </w:r>
      <w:r w:rsidRPr="00063875">
        <w:rPr>
          <w:rFonts w:cs="B Zar" w:hint="cs"/>
          <w:sz w:val="28"/>
          <w:szCs w:val="28"/>
          <w:rtl/>
        </w:rPr>
        <w:t>ی</w:t>
      </w:r>
      <w:r w:rsidRPr="00063875">
        <w:rPr>
          <w:rFonts w:cs="B Zar"/>
          <w:sz w:val="28"/>
          <w:szCs w:val="28"/>
          <w:rtl/>
        </w:rPr>
        <w:t xml:space="preserve"> آموزش حرفه‌ا</w:t>
      </w:r>
      <w:r w:rsidRPr="00063875">
        <w:rPr>
          <w:rFonts w:cs="B Zar" w:hint="cs"/>
          <w:sz w:val="28"/>
          <w:szCs w:val="28"/>
          <w:rtl/>
        </w:rPr>
        <w:t>ی</w:t>
      </w:r>
      <w:r w:rsidRPr="00063875">
        <w:rPr>
          <w:rFonts w:cs="B Zar"/>
          <w:sz w:val="28"/>
          <w:szCs w:val="28"/>
          <w:rtl/>
        </w:rPr>
        <w:t xml:space="preserve"> قو</w:t>
      </w:r>
      <w:r w:rsidRPr="00063875">
        <w:rPr>
          <w:rFonts w:cs="B Zar" w:hint="cs"/>
          <w:sz w:val="28"/>
          <w:szCs w:val="28"/>
          <w:rtl/>
        </w:rPr>
        <w:t>ی</w:t>
      </w:r>
      <w:r w:rsidRPr="00063875">
        <w:rPr>
          <w:rFonts w:cs="B Zar" w:hint="eastAsia"/>
          <w:sz w:val="28"/>
          <w:szCs w:val="28"/>
          <w:rtl/>
        </w:rPr>
        <w:t>،</w:t>
      </w:r>
      <w:r w:rsidRPr="00063875">
        <w:rPr>
          <w:rFonts w:cs="B Zar"/>
          <w:sz w:val="28"/>
          <w:szCs w:val="28"/>
          <w:rtl/>
        </w:rPr>
        <w:t xml:space="preserve"> ن</w:t>
      </w:r>
      <w:r w:rsidRPr="00063875">
        <w:rPr>
          <w:rFonts w:cs="B Zar" w:hint="cs"/>
          <w:sz w:val="28"/>
          <w:szCs w:val="28"/>
          <w:rtl/>
        </w:rPr>
        <w:t>ی</w:t>
      </w:r>
      <w:r w:rsidRPr="00063875">
        <w:rPr>
          <w:rFonts w:cs="B Zar" w:hint="eastAsia"/>
          <w:sz w:val="28"/>
          <w:szCs w:val="28"/>
          <w:rtl/>
        </w:rPr>
        <w:t>رو</w:t>
      </w:r>
      <w:r w:rsidRPr="00063875">
        <w:rPr>
          <w:rFonts w:cs="B Zar" w:hint="cs"/>
          <w:sz w:val="28"/>
          <w:szCs w:val="28"/>
          <w:rtl/>
        </w:rPr>
        <w:t>ی</w:t>
      </w:r>
      <w:r w:rsidRPr="00063875">
        <w:rPr>
          <w:rFonts w:cs="B Zar"/>
          <w:sz w:val="28"/>
          <w:szCs w:val="28"/>
          <w:rtl/>
        </w:rPr>
        <w:t xml:space="preserve"> کار بس</w:t>
      </w:r>
      <w:r w:rsidRPr="00063875">
        <w:rPr>
          <w:rFonts w:cs="B Zar" w:hint="cs"/>
          <w:sz w:val="28"/>
          <w:szCs w:val="28"/>
          <w:rtl/>
        </w:rPr>
        <w:t>ی</w:t>
      </w:r>
      <w:r w:rsidRPr="00063875">
        <w:rPr>
          <w:rFonts w:cs="B Zar" w:hint="eastAsia"/>
          <w:sz w:val="28"/>
          <w:szCs w:val="28"/>
          <w:rtl/>
        </w:rPr>
        <w:t>ار</w:t>
      </w:r>
      <w:r w:rsidRPr="00063875">
        <w:rPr>
          <w:rFonts w:cs="B Zar"/>
          <w:sz w:val="28"/>
          <w:szCs w:val="28"/>
          <w:rtl/>
        </w:rPr>
        <w:t xml:space="preserve"> تخصص</w:t>
      </w:r>
      <w:r w:rsidRPr="00063875">
        <w:rPr>
          <w:rFonts w:cs="B Zar" w:hint="cs"/>
          <w:sz w:val="28"/>
          <w:szCs w:val="28"/>
          <w:rtl/>
        </w:rPr>
        <w:t>ی</w:t>
      </w:r>
      <w:r w:rsidRPr="00063875">
        <w:rPr>
          <w:rFonts w:cs="B Zar"/>
          <w:sz w:val="28"/>
          <w:szCs w:val="28"/>
          <w:rtl/>
        </w:rPr>
        <w:t xml:space="preserve"> و ترت</w:t>
      </w:r>
      <w:r w:rsidRPr="00063875">
        <w:rPr>
          <w:rFonts w:cs="B Zar" w:hint="cs"/>
          <w:sz w:val="28"/>
          <w:szCs w:val="28"/>
          <w:rtl/>
        </w:rPr>
        <w:t>ی</w:t>
      </w:r>
      <w:r w:rsidRPr="00063875">
        <w:rPr>
          <w:rFonts w:cs="B Zar" w:hint="eastAsia"/>
          <w:sz w:val="28"/>
          <w:szCs w:val="28"/>
          <w:rtl/>
        </w:rPr>
        <w:t>بات</w:t>
      </w:r>
      <w:r w:rsidRPr="00063875">
        <w:rPr>
          <w:rFonts w:cs="B Zar"/>
          <w:sz w:val="28"/>
          <w:szCs w:val="28"/>
          <w:rtl/>
        </w:rPr>
        <w:t xml:space="preserve"> پا</w:t>
      </w:r>
      <w:r w:rsidRPr="00063875">
        <w:rPr>
          <w:rFonts w:cs="B Zar" w:hint="cs"/>
          <w:sz w:val="28"/>
          <w:szCs w:val="28"/>
          <w:rtl/>
        </w:rPr>
        <w:t>ی</w:t>
      </w:r>
      <w:r w:rsidRPr="00063875">
        <w:rPr>
          <w:rFonts w:cs="B Zar" w:hint="eastAsia"/>
          <w:sz w:val="28"/>
          <w:szCs w:val="28"/>
          <w:rtl/>
        </w:rPr>
        <w:t>دار،</w:t>
      </w:r>
      <w:r w:rsidRPr="00063875">
        <w:rPr>
          <w:rFonts w:cs="B Zar"/>
          <w:sz w:val="28"/>
          <w:szCs w:val="28"/>
          <w:rtl/>
        </w:rPr>
        <w:t xml:space="preserve"> مشارکت</w:t>
      </w:r>
      <w:r w:rsidRPr="00063875">
        <w:rPr>
          <w:rFonts w:cs="B Zar" w:hint="cs"/>
          <w:sz w:val="28"/>
          <w:szCs w:val="28"/>
          <w:rtl/>
        </w:rPr>
        <w:t>ی</w:t>
      </w:r>
      <w:r w:rsidRPr="00063875">
        <w:rPr>
          <w:rFonts w:cs="B Zar"/>
          <w:sz w:val="28"/>
          <w:szCs w:val="28"/>
          <w:rtl/>
        </w:rPr>
        <w:t xml:space="preserve"> و مبتن</w:t>
      </w:r>
      <w:r w:rsidRPr="00063875">
        <w:rPr>
          <w:rFonts w:cs="B Zar" w:hint="cs"/>
          <w:sz w:val="28"/>
          <w:szCs w:val="28"/>
          <w:rtl/>
        </w:rPr>
        <w:t>ی</w:t>
      </w:r>
      <w:r w:rsidRPr="00063875">
        <w:rPr>
          <w:rFonts w:cs="B Zar"/>
          <w:sz w:val="28"/>
          <w:szCs w:val="28"/>
          <w:rtl/>
        </w:rPr>
        <w:t xml:space="preserve"> بر اعتماد ب</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شرکت‌ها، کارمندان، مالکان و تأم</w:t>
      </w:r>
      <w:r w:rsidRPr="00063875">
        <w:rPr>
          <w:rFonts w:cs="B Zar" w:hint="cs"/>
          <w:sz w:val="28"/>
          <w:szCs w:val="28"/>
          <w:rtl/>
        </w:rPr>
        <w:t>ی</w:t>
      </w:r>
      <w:r w:rsidRPr="00063875">
        <w:rPr>
          <w:rFonts w:cs="B Zar" w:hint="eastAsia"/>
          <w:sz w:val="28"/>
          <w:szCs w:val="28"/>
          <w:rtl/>
        </w:rPr>
        <w:t>ن‌کنندگان</w:t>
      </w:r>
      <w:r w:rsidRPr="00063875">
        <w:rPr>
          <w:rFonts w:cs="B Zar"/>
          <w:sz w:val="28"/>
          <w:szCs w:val="28"/>
          <w:rtl/>
        </w:rPr>
        <w:t xml:space="preserve"> مشخص م</w:t>
      </w:r>
      <w:r w:rsidRPr="00063875">
        <w:rPr>
          <w:rFonts w:cs="B Zar" w:hint="cs"/>
          <w:sz w:val="28"/>
          <w:szCs w:val="28"/>
          <w:rtl/>
        </w:rPr>
        <w:t>ی‌</w:t>
      </w:r>
      <w:r w:rsidRPr="00063875">
        <w:rPr>
          <w:rFonts w:cs="B Zar" w:hint="eastAsia"/>
          <w:sz w:val="28"/>
          <w:szCs w:val="28"/>
          <w:rtl/>
        </w:rPr>
        <w:t>شوند</w:t>
      </w:r>
      <w:r w:rsidRPr="00063875">
        <w:rPr>
          <w:rFonts w:cs="B Zar"/>
          <w:sz w:val="28"/>
          <w:szCs w:val="28"/>
          <w:rtl/>
        </w:rPr>
        <w:t>.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شرا</w:t>
      </w:r>
      <w:r w:rsidRPr="00063875">
        <w:rPr>
          <w:rFonts w:cs="B Zar" w:hint="cs"/>
          <w:sz w:val="28"/>
          <w:szCs w:val="28"/>
          <w:rtl/>
        </w:rPr>
        <w:t>ی</w:t>
      </w:r>
      <w:r w:rsidRPr="00063875">
        <w:rPr>
          <w:rFonts w:cs="B Zar" w:hint="eastAsia"/>
          <w:sz w:val="28"/>
          <w:szCs w:val="28"/>
          <w:rtl/>
        </w:rPr>
        <w:t>ط</w:t>
      </w:r>
      <w:r w:rsidRPr="00063875">
        <w:rPr>
          <w:rFonts w:cs="B Zar"/>
          <w:sz w:val="28"/>
          <w:szCs w:val="28"/>
          <w:rtl/>
        </w:rPr>
        <w:t xml:space="preserve"> تما</w:t>
      </w:r>
      <w:r w:rsidRPr="00063875">
        <w:rPr>
          <w:rFonts w:cs="B Zar" w:hint="cs"/>
          <w:sz w:val="28"/>
          <w:szCs w:val="28"/>
          <w:rtl/>
        </w:rPr>
        <w:t>ی</w:t>
      </w:r>
      <w:r w:rsidRPr="00063875">
        <w:rPr>
          <w:rFonts w:cs="B Zar" w:hint="eastAsia"/>
          <w:sz w:val="28"/>
          <w:szCs w:val="28"/>
          <w:rtl/>
        </w:rPr>
        <w:t>ل</w:t>
      </w:r>
      <w:r w:rsidRPr="00063875">
        <w:rPr>
          <w:rFonts w:cs="B Zar"/>
          <w:sz w:val="28"/>
          <w:szCs w:val="28"/>
          <w:rtl/>
        </w:rPr>
        <w:t xml:space="preserve"> دارند از نوآور</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تدر</w:t>
      </w:r>
      <w:r w:rsidRPr="00063875">
        <w:rPr>
          <w:rFonts w:cs="B Zar" w:hint="cs"/>
          <w:sz w:val="28"/>
          <w:szCs w:val="28"/>
          <w:rtl/>
        </w:rPr>
        <w:t>ی</w:t>
      </w:r>
      <w:r w:rsidRPr="00063875">
        <w:rPr>
          <w:rFonts w:cs="B Zar" w:hint="eastAsia"/>
          <w:sz w:val="28"/>
          <w:szCs w:val="28"/>
          <w:rtl/>
        </w:rPr>
        <w:t>ج</w:t>
      </w:r>
      <w:r w:rsidRPr="00063875">
        <w:rPr>
          <w:rFonts w:cs="B Zar" w:hint="cs"/>
          <w:sz w:val="28"/>
          <w:szCs w:val="28"/>
          <w:rtl/>
        </w:rPr>
        <w:t>ی</w:t>
      </w:r>
      <w:r w:rsidRPr="00063875">
        <w:rPr>
          <w:rFonts w:cs="B Zar"/>
          <w:sz w:val="28"/>
          <w:szCs w:val="28"/>
          <w:rtl/>
        </w:rPr>
        <w:t xml:space="preserve"> و بهبودها</w:t>
      </w:r>
      <w:r w:rsidRPr="00063875">
        <w:rPr>
          <w:rFonts w:cs="B Zar" w:hint="cs"/>
          <w:sz w:val="28"/>
          <w:szCs w:val="28"/>
          <w:rtl/>
        </w:rPr>
        <w:t>ی</w:t>
      </w:r>
      <w:r w:rsidRPr="00063875">
        <w:rPr>
          <w:rFonts w:cs="B Zar"/>
          <w:sz w:val="28"/>
          <w:szCs w:val="28"/>
          <w:rtl/>
        </w:rPr>
        <w:t xml:space="preserve"> مستمر </w:t>
      </w:r>
      <w:r w:rsidRPr="00063875">
        <w:rPr>
          <w:rFonts w:cs="B Zar" w:hint="eastAsia"/>
          <w:sz w:val="28"/>
          <w:szCs w:val="28"/>
          <w:rtl/>
        </w:rPr>
        <w:t>ک</w:t>
      </w:r>
      <w:r w:rsidRPr="00063875">
        <w:rPr>
          <w:rFonts w:cs="B Zar" w:hint="cs"/>
          <w:sz w:val="28"/>
          <w:szCs w:val="28"/>
          <w:rtl/>
        </w:rPr>
        <w:t>ی</w:t>
      </w:r>
      <w:r w:rsidRPr="00063875">
        <w:rPr>
          <w:rFonts w:cs="B Zar" w:hint="eastAsia"/>
          <w:sz w:val="28"/>
          <w:szCs w:val="28"/>
          <w:rtl/>
        </w:rPr>
        <w:t>ف</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در زم</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سفارش</w:t>
      </w:r>
      <w:r w:rsidRPr="00063875">
        <w:rPr>
          <w:rFonts w:cs="B Zar" w:hint="cs"/>
          <w:sz w:val="28"/>
          <w:szCs w:val="28"/>
          <w:rtl/>
        </w:rPr>
        <w:t>ی</w:t>
      </w:r>
      <w:r w:rsidRPr="00063875">
        <w:rPr>
          <w:rFonts w:cs="B Zar"/>
          <w:sz w:val="28"/>
          <w:szCs w:val="28"/>
          <w:rtl/>
        </w:rPr>
        <w:t xml:space="preserve"> حما</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کنند (د</w:t>
      </w:r>
      <w:r w:rsidRPr="00063875">
        <w:rPr>
          <w:rFonts w:cs="B Zar" w:hint="cs"/>
          <w:sz w:val="28"/>
          <w:szCs w:val="28"/>
          <w:rtl/>
        </w:rPr>
        <w:t>ی</w:t>
      </w:r>
      <w:r w:rsidRPr="00063875">
        <w:rPr>
          <w:rFonts w:cs="B Zar" w:hint="eastAsia"/>
          <w:sz w:val="28"/>
          <w:szCs w:val="28"/>
          <w:rtl/>
        </w:rPr>
        <w:t>گ،</w:t>
      </w:r>
      <w:r w:rsidRPr="00063875">
        <w:rPr>
          <w:rFonts w:cs="B Zar"/>
          <w:sz w:val="28"/>
          <w:szCs w:val="28"/>
          <w:rtl/>
        </w:rPr>
        <w:t xml:space="preserve"> ۱۹۹۹؛ هال و سوسک</w:t>
      </w:r>
      <w:r w:rsidRPr="00063875">
        <w:rPr>
          <w:rFonts w:cs="B Zar" w:hint="cs"/>
          <w:sz w:val="28"/>
          <w:szCs w:val="28"/>
          <w:rtl/>
        </w:rPr>
        <w:t>ی</w:t>
      </w:r>
      <w:r w:rsidRPr="00063875">
        <w:rPr>
          <w:rFonts w:cs="B Zar" w:hint="eastAsia"/>
          <w:sz w:val="28"/>
          <w:szCs w:val="28"/>
          <w:rtl/>
        </w:rPr>
        <w:t>س،</w:t>
      </w:r>
      <w:r w:rsidRPr="00063875">
        <w:rPr>
          <w:rFonts w:cs="B Zar"/>
          <w:sz w:val="28"/>
          <w:szCs w:val="28"/>
          <w:rtl/>
        </w:rPr>
        <w:t xml:space="preserve"> ۲۰۰۱).</w:t>
      </w:r>
    </w:p>
    <w:p w14:paraId="4E893E8F" w14:textId="77777777" w:rsidR="00E535BD" w:rsidRPr="00063875" w:rsidRDefault="00E535BD" w:rsidP="00E535BD">
      <w:pPr>
        <w:rPr>
          <w:rFonts w:cs="B Zar"/>
          <w:sz w:val="28"/>
          <w:szCs w:val="28"/>
          <w:rtl/>
        </w:rPr>
      </w:pPr>
    </w:p>
    <w:p w14:paraId="0231C46D" w14:textId="77777777" w:rsidR="00E535BD" w:rsidRPr="00063875" w:rsidRDefault="00E535BD" w:rsidP="00E535BD">
      <w:pPr>
        <w:rPr>
          <w:rFonts w:cs="B Zar"/>
          <w:sz w:val="28"/>
          <w:szCs w:val="28"/>
          <w:rtl/>
        </w:rPr>
      </w:pPr>
      <w:r w:rsidRPr="00063875">
        <w:rPr>
          <w:rFonts w:cs="B Zar" w:hint="eastAsia"/>
          <w:sz w:val="28"/>
          <w:szCs w:val="28"/>
          <w:rtl/>
        </w:rPr>
        <w:t>تحل</w:t>
      </w:r>
      <w:r w:rsidRPr="00063875">
        <w:rPr>
          <w:rFonts w:cs="B Zar" w:hint="cs"/>
          <w:sz w:val="28"/>
          <w:szCs w:val="28"/>
          <w:rtl/>
        </w:rPr>
        <w:t>ی</w:t>
      </w:r>
      <w:r w:rsidRPr="00063875">
        <w:rPr>
          <w:rFonts w:cs="B Zar" w:hint="eastAsia"/>
          <w:sz w:val="28"/>
          <w:szCs w:val="28"/>
          <w:rtl/>
        </w:rPr>
        <w:t>ل‌ها</w:t>
      </w:r>
      <w:r w:rsidRPr="00063875">
        <w:rPr>
          <w:rFonts w:cs="B Zar" w:hint="cs"/>
          <w:sz w:val="28"/>
          <w:szCs w:val="28"/>
          <w:rtl/>
        </w:rPr>
        <w:t>ی</w:t>
      </w:r>
      <w:r w:rsidRPr="00063875">
        <w:rPr>
          <w:rFonts w:cs="B Zar"/>
          <w:sz w:val="28"/>
          <w:szCs w:val="28"/>
          <w:rtl/>
        </w:rPr>
        <w:t xml:space="preserve"> آمار</w:t>
      </w:r>
      <w:r w:rsidRPr="00063875">
        <w:rPr>
          <w:rFonts w:cs="B Zar" w:hint="cs"/>
          <w:sz w:val="28"/>
          <w:szCs w:val="28"/>
          <w:rtl/>
        </w:rPr>
        <w:t>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شتر،</w:t>
      </w:r>
      <w:r w:rsidRPr="00063875">
        <w:rPr>
          <w:rFonts w:cs="B Zar"/>
          <w:sz w:val="28"/>
          <w:szCs w:val="28"/>
          <w:rtl/>
        </w:rPr>
        <w:t xml:space="preserve"> از جمله رگرس</w:t>
      </w:r>
      <w:r w:rsidRPr="00063875">
        <w:rPr>
          <w:rFonts w:cs="B Zar" w:hint="cs"/>
          <w:sz w:val="28"/>
          <w:szCs w:val="28"/>
          <w:rtl/>
        </w:rPr>
        <w:t>ی</w:t>
      </w:r>
      <w:r w:rsidRPr="00063875">
        <w:rPr>
          <w:rFonts w:cs="B Zar" w:hint="eastAsia"/>
          <w:sz w:val="28"/>
          <w:szCs w:val="28"/>
          <w:rtl/>
        </w:rPr>
        <w:t>ون</w:t>
      </w:r>
      <w:r w:rsidRPr="00063875">
        <w:rPr>
          <w:rFonts w:cs="B Zar"/>
          <w:sz w:val="28"/>
          <w:szCs w:val="28"/>
          <w:rtl/>
        </w:rPr>
        <w:t xml:space="preserve"> خط</w:t>
      </w:r>
      <w:r w:rsidRPr="00063875">
        <w:rPr>
          <w:rFonts w:cs="B Zar" w:hint="cs"/>
          <w:sz w:val="28"/>
          <w:szCs w:val="28"/>
          <w:rtl/>
        </w:rPr>
        <w:t>ی</w:t>
      </w:r>
      <w:r w:rsidRPr="00063875">
        <w:rPr>
          <w:rFonts w:cs="B Zar"/>
          <w:sz w:val="28"/>
          <w:szCs w:val="28"/>
          <w:rtl/>
        </w:rPr>
        <w:t xml:space="preserve"> چندمتغ</w:t>
      </w:r>
      <w:r w:rsidRPr="00063875">
        <w:rPr>
          <w:rFonts w:cs="B Zar" w:hint="cs"/>
          <w:sz w:val="28"/>
          <w:szCs w:val="28"/>
          <w:rtl/>
        </w:rPr>
        <w:t>ی</w:t>
      </w:r>
      <w:r w:rsidRPr="00063875">
        <w:rPr>
          <w:rFonts w:cs="B Zar" w:hint="eastAsia"/>
          <w:sz w:val="28"/>
          <w:szCs w:val="28"/>
          <w:rtl/>
        </w:rPr>
        <w:t>ره،</w:t>
      </w:r>
      <w:r w:rsidRPr="00063875">
        <w:rPr>
          <w:rFonts w:cs="B Zar"/>
          <w:sz w:val="28"/>
          <w:szCs w:val="28"/>
          <w:rtl/>
        </w:rPr>
        <w:t xml:space="preserve"> نشان داد که تفاوت‌ها</w:t>
      </w:r>
      <w:r w:rsidRPr="00063875">
        <w:rPr>
          <w:rFonts w:cs="B Zar" w:hint="cs"/>
          <w:sz w:val="28"/>
          <w:szCs w:val="28"/>
          <w:rtl/>
        </w:rPr>
        <w:t>ی</w:t>
      </w:r>
      <w:r w:rsidRPr="00063875">
        <w:rPr>
          <w:rFonts w:cs="B Zar"/>
          <w:sz w:val="28"/>
          <w:szCs w:val="28"/>
          <w:rtl/>
        </w:rPr>
        <w:t xml:space="preserve"> فرامل</w:t>
      </w:r>
      <w:r w:rsidRPr="00063875">
        <w:rPr>
          <w:rFonts w:cs="B Zar" w:hint="cs"/>
          <w:sz w:val="28"/>
          <w:szCs w:val="28"/>
          <w:rtl/>
        </w:rPr>
        <w:t>ی</w:t>
      </w:r>
      <w:r w:rsidRPr="00063875">
        <w:rPr>
          <w:rFonts w:cs="B Zar"/>
          <w:sz w:val="28"/>
          <w:szCs w:val="28"/>
          <w:rtl/>
        </w:rPr>
        <w:t xml:space="preserve"> شناسا</w:t>
      </w:r>
      <w:r w:rsidRPr="00063875">
        <w:rPr>
          <w:rFonts w:cs="B Zar" w:hint="cs"/>
          <w:sz w:val="28"/>
          <w:szCs w:val="28"/>
          <w:rtl/>
        </w:rPr>
        <w:t>یی‌</w:t>
      </w:r>
      <w:r w:rsidRPr="00063875">
        <w:rPr>
          <w:rFonts w:cs="B Zar" w:hint="eastAsia"/>
          <w:sz w:val="28"/>
          <w:szCs w:val="28"/>
          <w:rtl/>
        </w:rPr>
        <w:t>شده</w:t>
      </w:r>
      <w:r w:rsidRPr="00063875">
        <w:rPr>
          <w:rFonts w:cs="B Zar"/>
          <w:sz w:val="28"/>
          <w:szCs w:val="28"/>
          <w:rtl/>
        </w:rPr>
        <w:t xml:space="preserve"> حت</w:t>
      </w:r>
      <w:r w:rsidRPr="00063875">
        <w:rPr>
          <w:rFonts w:cs="B Zar" w:hint="cs"/>
          <w:sz w:val="28"/>
          <w:szCs w:val="28"/>
          <w:rtl/>
        </w:rPr>
        <w:t>ی</w:t>
      </w:r>
      <w:r w:rsidRPr="00063875">
        <w:rPr>
          <w:rFonts w:cs="B Zar"/>
          <w:sz w:val="28"/>
          <w:szCs w:val="28"/>
          <w:rtl/>
        </w:rPr>
        <w:t xml:space="preserve"> زمان</w:t>
      </w:r>
      <w:r w:rsidRPr="00063875">
        <w:rPr>
          <w:rFonts w:cs="B Zar" w:hint="cs"/>
          <w:sz w:val="28"/>
          <w:szCs w:val="28"/>
          <w:rtl/>
        </w:rPr>
        <w:t>ی</w:t>
      </w:r>
      <w:r w:rsidRPr="00063875">
        <w:rPr>
          <w:rFonts w:cs="B Zar"/>
          <w:sz w:val="28"/>
          <w:szCs w:val="28"/>
          <w:rtl/>
        </w:rPr>
        <w:t xml:space="preserve"> که اثرات مستقل سا</w:t>
      </w:r>
      <w:r w:rsidRPr="00063875">
        <w:rPr>
          <w:rFonts w:cs="B Zar" w:hint="cs"/>
          <w:sz w:val="28"/>
          <w:szCs w:val="28"/>
          <w:rtl/>
        </w:rPr>
        <w:t>ی</w:t>
      </w:r>
      <w:r w:rsidRPr="00063875">
        <w:rPr>
          <w:rFonts w:cs="B Zar" w:hint="eastAsia"/>
          <w:sz w:val="28"/>
          <w:szCs w:val="28"/>
          <w:rtl/>
        </w:rPr>
        <w:t>ر</w:t>
      </w:r>
      <w:r w:rsidRPr="00063875">
        <w:rPr>
          <w:rFonts w:cs="B Zar"/>
          <w:sz w:val="28"/>
          <w:szCs w:val="28"/>
          <w:rtl/>
        </w:rPr>
        <w:t xml:space="preserve"> عوامل مانند اندازه، سن و بخش شرکت ن</w:t>
      </w:r>
      <w:r w:rsidRPr="00063875">
        <w:rPr>
          <w:rFonts w:cs="B Zar" w:hint="cs"/>
          <w:sz w:val="28"/>
          <w:szCs w:val="28"/>
          <w:rtl/>
        </w:rPr>
        <w:t>ی</w:t>
      </w:r>
      <w:r w:rsidRPr="00063875">
        <w:rPr>
          <w:rFonts w:cs="B Zar" w:hint="eastAsia"/>
          <w:sz w:val="28"/>
          <w:szCs w:val="28"/>
          <w:rtl/>
        </w:rPr>
        <w:t>ز</w:t>
      </w:r>
      <w:r w:rsidRPr="00063875">
        <w:rPr>
          <w:rFonts w:cs="B Zar"/>
          <w:sz w:val="28"/>
          <w:szCs w:val="28"/>
          <w:rtl/>
        </w:rPr>
        <w:t xml:space="preserve"> مدنظر قرار گ</w:t>
      </w:r>
      <w:r w:rsidRPr="00063875">
        <w:rPr>
          <w:rFonts w:cs="B Zar" w:hint="cs"/>
          <w:sz w:val="28"/>
          <w:szCs w:val="28"/>
          <w:rtl/>
        </w:rPr>
        <w:t>ی</w:t>
      </w:r>
      <w:r w:rsidRPr="00063875">
        <w:rPr>
          <w:rFonts w:cs="B Zar" w:hint="eastAsia"/>
          <w:sz w:val="28"/>
          <w:szCs w:val="28"/>
          <w:rtl/>
        </w:rPr>
        <w:t>رند،</w:t>
      </w:r>
      <w:r w:rsidRPr="00063875">
        <w:rPr>
          <w:rFonts w:cs="B Zar"/>
          <w:sz w:val="28"/>
          <w:szCs w:val="28"/>
          <w:rtl/>
        </w:rPr>
        <w:t xml:space="preserve"> همچنان معنادار باق</w:t>
      </w:r>
      <w:r w:rsidRPr="00063875">
        <w:rPr>
          <w:rFonts w:cs="B Zar" w:hint="cs"/>
          <w:sz w:val="28"/>
          <w:szCs w:val="28"/>
          <w:rtl/>
        </w:rPr>
        <w:t>ی</w:t>
      </w:r>
      <w:r w:rsidRPr="00063875">
        <w:rPr>
          <w:rFonts w:cs="B Zar"/>
          <w:sz w:val="28"/>
          <w:szCs w:val="28"/>
          <w:rtl/>
        </w:rPr>
        <w:t xml:space="preserve"> م</w:t>
      </w:r>
      <w:r w:rsidRPr="00063875">
        <w:rPr>
          <w:rFonts w:cs="B Zar" w:hint="cs"/>
          <w:sz w:val="28"/>
          <w:szCs w:val="28"/>
          <w:rtl/>
        </w:rPr>
        <w:t>ی‌</w:t>
      </w:r>
      <w:r w:rsidRPr="00063875">
        <w:rPr>
          <w:rFonts w:cs="B Zar" w:hint="eastAsia"/>
          <w:sz w:val="28"/>
          <w:szCs w:val="28"/>
          <w:rtl/>
        </w:rPr>
        <w:t>مانند</w:t>
      </w:r>
      <w:r w:rsidRPr="00063875">
        <w:rPr>
          <w:rFonts w:cs="B Zar"/>
          <w:sz w:val="28"/>
          <w:szCs w:val="28"/>
          <w:rtl/>
        </w:rPr>
        <w:t>. علاوه بر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تحل</w:t>
      </w:r>
      <w:r w:rsidRPr="00063875">
        <w:rPr>
          <w:rFonts w:cs="B Zar" w:hint="cs"/>
          <w:sz w:val="28"/>
          <w:szCs w:val="28"/>
          <w:rtl/>
        </w:rPr>
        <w:t>ی</w:t>
      </w:r>
      <w:r w:rsidRPr="00063875">
        <w:rPr>
          <w:rFonts w:cs="B Zar" w:hint="eastAsia"/>
          <w:sz w:val="28"/>
          <w:szCs w:val="28"/>
          <w:rtl/>
        </w:rPr>
        <w:t>ل</w:t>
      </w:r>
      <w:r w:rsidRPr="00063875">
        <w:rPr>
          <w:rFonts w:cs="B Zar"/>
          <w:sz w:val="28"/>
          <w:szCs w:val="28"/>
          <w:rtl/>
        </w:rPr>
        <w:t xml:space="preserve"> نشان داد که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شرکت‌ها با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یی</w:t>
      </w:r>
      <w:r w:rsidRPr="00063875">
        <w:rPr>
          <w:rFonts w:cs="B Zar"/>
          <w:sz w:val="28"/>
          <w:szCs w:val="28"/>
          <w:rtl/>
        </w:rPr>
        <w:t xml:space="preserve"> که آن‌ها در شرکا</w:t>
      </w:r>
      <w:r w:rsidRPr="00063875">
        <w:rPr>
          <w:rFonts w:cs="B Zar" w:hint="cs"/>
          <w:sz w:val="28"/>
          <w:szCs w:val="28"/>
          <w:rtl/>
        </w:rPr>
        <w:t>ی</w:t>
      </w:r>
      <w:r w:rsidRPr="00063875">
        <w:rPr>
          <w:rFonts w:cs="B Zar"/>
          <w:sz w:val="28"/>
          <w:szCs w:val="28"/>
          <w:rtl/>
        </w:rPr>
        <w:t xml:space="preserve"> بالقوه خود به دنبال آن بودند، مطابقت نزد</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دارد.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الگو</w:t>
      </w:r>
      <w:r w:rsidRPr="00063875">
        <w:rPr>
          <w:rFonts w:cs="B Zar" w:hint="cs"/>
          <w:sz w:val="28"/>
          <w:szCs w:val="28"/>
          <w:rtl/>
        </w:rPr>
        <w:t>ی</w:t>
      </w:r>
      <w:r w:rsidRPr="00063875">
        <w:rPr>
          <w:rFonts w:cs="B Zar"/>
          <w:sz w:val="28"/>
          <w:szCs w:val="28"/>
          <w:rtl/>
        </w:rPr>
        <w:t xml:space="preserve"> همگرا</w:t>
      </w:r>
      <w:r w:rsidRPr="00063875">
        <w:rPr>
          <w:rFonts w:cs="B Zar" w:hint="cs"/>
          <w:sz w:val="28"/>
          <w:szCs w:val="28"/>
          <w:rtl/>
        </w:rPr>
        <w:t>یی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شرکت و شر</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در هر دو کشور مشاهده شد اما در مورد شرکت‌ها</w:t>
      </w:r>
      <w:r w:rsidRPr="00063875">
        <w:rPr>
          <w:rFonts w:cs="B Zar" w:hint="cs"/>
          <w:sz w:val="28"/>
          <w:szCs w:val="28"/>
          <w:rtl/>
        </w:rPr>
        <w:t>ی</w:t>
      </w:r>
      <w:r w:rsidRPr="00063875">
        <w:rPr>
          <w:rFonts w:cs="B Zar"/>
          <w:sz w:val="28"/>
          <w:szCs w:val="28"/>
          <w:rtl/>
        </w:rPr>
        <w:t xml:space="preserve"> آلمان</w:t>
      </w:r>
      <w:r w:rsidRPr="00063875">
        <w:rPr>
          <w:rFonts w:cs="B Zar" w:hint="cs"/>
          <w:sz w:val="28"/>
          <w:szCs w:val="28"/>
          <w:rtl/>
        </w:rPr>
        <w:t>ی</w:t>
      </w:r>
      <w:r w:rsidRPr="00063875">
        <w:rPr>
          <w:rFonts w:cs="B Zar"/>
          <w:sz w:val="28"/>
          <w:szCs w:val="28"/>
          <w:rtl/>
        </w:rPr>
        <w:t xml:space="preserve"> کم</w:t>
      </w:r>
      <w:r w:rsidRPr="00063875">
        <w:rPr>
          <w:rFonts w:cs="B Zar" w:hint="cs"/>
          <w:sz w:val="28"/>
          <w:szCs w:val="28"/>
          <w:rtl/>
        </w:rPr>
        <w:t>ی</w:t>
      </w:r>
      <w:r w:rsidRPr="00063875">
        <w:rPr>
          <w:rFonts w:cs="B Zar"/>
          <w:sz w:val="28"/>
          <w:szCs w:val="28"/>
          <w:rtl/>
        </w:rPr>
        <w:t xml:space="preserve"> آشکارتر بود که با تفاوت درجه تخصص/تنوع مرتبط با مدل‌ها</w:t>
      </w:r>
      <w:r w:rsidRPr="00063875">
        <w:rPr>
          <w:rFonts w:cs="B Zar" w:hint="cs"/>
          <w:sz w:val="28"/>
          <w:szCs w:val="28"/>
          <w:rtl/>
        </w:rPr>
        <w:t>ی</w:t>
      </w:r>
      <w:r w:rsidRPr="00063875">
        <w:rPr>
          <w:rFonts w:cs="B Zar"/>
          <w:sz w:val="28"/>
          <w:szCs w:val="28"/>
          <w:rtl/>
        </w:rPr>
        <w:t xml:space="preserve"> سرما</w:t>
      </w:r>
      <w:r w:rsidRPr="00063875">
        <w:rPr>
          <w:rFonts w:cs="B Zar" w:hint="cs"/>
          <w:sz w:val="28"/>
          <w:szCs w:val="28"/>
          <w:rtl/>
        </w:rPr>
        <w:t>ی</w:t>
      </w:r>
      <w:r w:rsidRPr="00063875">
        <w:rPr>
          <w:rFonts w:cs="B Zar" w:hint="eastAsia"/>
          <w:sz w:val="28"/>
          <w:szCs w:val="28"/>
          <w:rtl/>
        </w:rPr>
        <w:t>ه‌دار</w:t>
      </w:r>
      <w:r w:rsidRPr="00063875">
        <w:rPr>
          <w:rFonts w:cs="B Zar" w:hint="cs"/>
          <w:sz w:val="28"/>
          <w:szCs w:val="28"/>
          <w:rtl/>
        </w:rPr>
        <w:t>ی</w:t>
      </w:r>
      <w:r w:rsidRPr="00063875">
        <w:rPr>
          <w:rFonts w:cs="B Zar"/>
          <w:sz w:val="28"/>
          <w:szCs w:val="28"/>
          <w:rtl/>
        </w:rPr>
        <w:t xml:space="preserve"> مختلف مطابقت دارد. </w:t>
      </w:r>
    </w:p>
    <w:p w14:paraId="4A494038" w14:textId="77777777" w:rsidR="00E535BD" w:rsidRPr="00063875" w:rsidRDefault="00E535BD" w:rsidP="00E535BD">
      <w:pPr>
        <w:rPr>
          <w:rFonts w:cs="B Zar"/>
          <w:sz w:val="28"/>
          <w:szCs w:val="28"/>
          <w:rtl/>
        </w:rPr>
      </w:pPr>
    </w:p>
    <w:p w14:paraId="77318E24" w14:textId="77777777" w:rsidR="00E535BD" w:rsidRPr="00063875" w:rsidRDefault="00E535BD" w:rsidP="00E535BD">
      <w:pPr>
        <w:rPr>
          <w:rFonts w:cs="B Zar"/>
          <w:sz w:val="28"/>
          <w:szCs w:val="28"/>
          <w:rtl/>
        </w:rPr>
      </w:pPr>
      <w:r w:rsidRPr="00063875">
        <w:rPr>
          <w:rFonts w:cs="B Zar" w:hint="eastAsia"/>
          <w:sz w:val="28"/>
          <w:szCs w:val="28"/>
          <w:rtl/>
        </w:rPr>
        <w:t>با</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حال، </w:t>
      </w:r>
      <w:r w:rsidRPr="00063875">
        <w:rPr>
          <w:rFonts w:cs="B Zar" w:hint="cs"/>
          <w:sz w:val="28"/>
          <w:szCs w:val="28"/>
          <w:rtl/>
        </w:rPr>
        <w:t>ی</w:t>
      </w:r>
      <w:r w:rsidRPr="00063875">
        <w:rPr>
          <w:rFonts w:cs="B Zar" w:hint="eastAsia"/>
          <w:sz w:val="28"/>
          <w:szCs w:val="28"/>
          <w:rtl/>
        </w:rPr>
        <w:t>افته</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بود که شرکت‌ها از هر دو کشور آلمان و ا</w:t>
      </w:r>
      <w:r w:rsidRPr="00063875">
        <w:rPr>
          <w:rFonts w:cs="B Zar" w:hint="cs"/>
          <w:sz w:val="28"/>
          <w:szCs w:val="28"/>
          <w:rtl/>
        </w:rPr>
        <w:t>ی</w:t>
      </w:r>
      <w:r w:rsidRPr="00063875">
        <w:rPr>
          <w:rFonts w:cs="B Zar" w:hint="eastAsia"/>
          <w:sz w:val="28"/>
          <w:szCs w:val="28"/>
          <w:rtl/>
        </w:rPr>
        <w:t>الات</w:t>
      </w:r>
      <w:r w:rsidRPr="00063875">
        <w:rPr>
          <w:rFonts w:cs="B Zar"/>
          <w:sz w:val="28"/>
          <w:szCs w:val="28"/>
          <w:rtl/>
        </w:rPr>
        <w:t xml:space="preserve"> متحده به دنبال شرکا</w:t>
      </w:r>
      <w:r w:rsidRPr="00063875">
        <w:rPr>
          <w:rFonts w:cs="B Zar" w:hint="cs"/>
          <w:sz w:val="28"/>
          <w:szCs w:val="28"/>
          <w:rtl/>
        </w:rPr>
        <w:t>یی</w:t>
      </w:r>
      <w:r w:rsidRPr="00063875">
        <w:rPr>
          <w:rFonts w:cs="B Zar"/>
          <w:sz w:val="28"/>
          <w:szCs w:val="28"/>
          <w:rtl/>
        </w:rPr>
        <w:t xml:space="preserve"> در نما</w:t>
      </w:r>
      <w:r w:rsidRPr="00063875">
        <w:rPr>
          <w:rFonts w:cs="B Zar" w:hint="cs"/>
          <w:sz w:val="28"/>
          <w:szCs w:val="28"/>
          <w:rtl/>
        </w:rPr>
        <w:t>ی</w:t>
      </w:r>
      <w:r w:rsidRPr="00063875">
        <w:rPr>
          <w:rFonts w:cs="B Zar" w:hint="eastAsia"/>
          <w:sz w:val="28"/>
          <w:szCs w:val="28"/>
          <w:rtl/>
        </w:rPr>
        <w:t>شگاه</w:t>
      </w:r>
      <w:r w:rsidRPr="00063875">
        <w:rPr>
          <w:rFonts w:cs="B Zar"/>
          <w:sz w:val="28"/>
          <w:szCs w:val="28"/>
          <w:rtl/>
        </w:rPr>
        <w:t xml:space="preserve"> تجار</w:t>
      </w:r>
      <w:r w:rsidRPr="00063875">
        <w:rPr>
          <w:rFonts w:cs="B Zar" w:hint="cs"/>
          <w:sz w:val="28"/>
          <w:szCs w:val="28"/>
          <w:rtl/>
        </w:rPr>
        <w:t>ی</w:t>
      </w:r>
      <w:r w:rsidRPr="00063875">
        <w:rPr>
          <w:rFonts w:cs="B Zar"/>
          <w:sz w:val="28"/>
          <w:szCs w:val="28"/>
          <w:rtl/>
        </w:rPr>
        <w:t xml:space="preserve"> هستند که با قابل</w:t>
      </w:r>
      <w:r w:rsidRPr="00063875">
        <w:rPr>
          <w:rFonts w:cs="B Zar" w:hint="cs"/>
          <w:sz w:val="28"/>
          <w:szCs w:val="28"/>
          <w:rtl/>
        </w:rPr>
        <w:t>ی</w:t>
      </w:r>
      <w:r w:rsidRPr="00063875">
        <w:rPr>
          <w:rFonts w:cs="B Zar" w:hint="eastAsia"/>
          <w:sz w:val="28"/>
          <w:szCs w:val="28"/>
          <w:rtl/>
        </w:rPr>
        <w:t>ت‌ها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موجود آن‌ها مطابقت نزد</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داشته </w:t>
      </w:r>
      <w:r w:rsidRPr="00063875">
        <w:rPr>
          <w:rFonts w:cs="B Zar" w:hint="cs"/>
          <w:sz w:val="28"/>
          <w:szCs w:val="28"/>
          <w:rtl/>
        </w:rPr>
        <w:t>ی</w:t>
      </w:r>
      <w:r w:rsidRPr="00063875">
        <w:rPr>
          <w:rFonts w:cs="B Zar" w:hint="eastAsia"/>
          <w:sz w:val="28"/>
          <w:szCs w:val="28"/>
          <w:rtl/>
        </w:rPr>
        <w:t>ا</w:t>
      </w:r>
      <w:r w:rsidRPr="00063875">
        <w:rPr>
          <w:rFonts w:cs="B Zar"/>
          <w:sz w:val="28"/>
          <w:szCs w:val="28"/>
          <w:rtl/>
        </w:rPr>
        <w:t xml:space="preserve"> آن‌ها را تقو</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کنند.</w:t>
      </w:r>
    </w:p>
    <w:p w14:paraId="4326FE34" w14:textId="77777777" w:rsidR="00E535BD" w:rsidRPr="00063875" w:rsidRDefault="00E535BD" w:rsidP="00E535BD">
      <w:pPr>
        <w:rPr>
          <w:rFonts w:cs="B Zar"/>
          <w:sz w:val="28"/>
          <w:szCs w:val="28"/>
          <w:rtl/>
        </w:rPr>
      </w:pPr>
    </w:p>
    <w:p w14:paraId="49F2E5EF" w14:textId="77777777" w:rsidR="00E535BD" w:rsidRDefault="00E535BD" w:rsidP="00E535BD">
      <w:pPr>
        <w:rPr>
          <w:rFonts w:cs="B Zar"/>
          <w:sz w:val="28"/>
          <w:szCs w:val="28"/>
        </w:rPr>
      </w:pPr>
      <w:r w:rsidRPr="00063875">
        <w:rPr>
          <w:rFonts w:cs="B Zar" w:hint="eastAsia"/>
          <w:sz w:val="28"/>
          <w:szCs w:val="28"/>
          <w:rtl/>
        </w:rPr>
        <w:lastRenderedPageBreak/>
        <w:t>نتا</w:t>
      </w:r>
      <w:r w:rsidRPr="00063875">
        <w:rPr>
          <w:rFonts w:cs="B Zar" w:hint="cs"/>
          <w:sz w:val="28"/>
          <w:szCs w:val="28"/>
          <w:rtl/>
        </w:rPr>
        <w:t>ی</w:t>
      </w:r>
      <w:r w:rsidRPr="00063875">
        <w:rPr>
          <w:rFonts w:cs="B Zar" w:hint="eastAsia"/>
          <w:sz w:val="28"/>
          <w:szCs w:val="28"/>
          <w:rtl/>
        </w:rPr>
        <w:t>ج</w:t>
      </w:r>
      <w:r w:rsidRPr="00063875">
        <w:rPr>
          <w:rFonts w:cs="B Zar"/>
          <w:sz w:val="28"/>
          <w:szCs w:val="28"/>
          <w:rtl/>
        </w:rPr>
        <w:t xml:space="preserve"> خلاصه‌شده فوق از </w:t>
      </w:r>
      <w:r w:rsidRPr="00063875">
        <w:rPr>
          <w:rFonts w:cs="B Zar" w:hint="cs"/>
          <w:sz w:val="28"/>
          <w:szCs w:val="28"/>
          <w:rtl/>
        </w:rPr>
        <w:t>ی</w:t>
      </w:r>
      <w:r w:rsidRPr="00063875">
        <w:rPr>
          <w:rFonts w:cs="B Zar" w:hint="eastAsia"/>
          <w:sz w:val="28"/>
          <w:szCs w:val="28"/>
          <w:rtl/>
        </w:rPr>
        <w:t>افته‌ها</w:t>
      </w:r>
      <w:r w:rsidRPr="00063875">
        <w:rPr>
          <w:rFonts w:cs="B Zar" w:hint="cs"/>
          <w:sz w:val="28"/>
          <w:szCs w:val="28"/>
          <w:rtl/>
        </w:rPr>
        <w:t>ی</w:t>
      </w:r>
      <w:r w:rsidRPr="00063875">
        <w:rPr>
          <w:rFonts w:cs="B Zar"/>
          <w:sz w:val="28"/>
          <w:szCs w:val="28"/>
          <w:rtl/>
        </w:rPr>
        <w:t xml:space="preserve"> ک</w:t>
      </w:r>
      <w:r w:rsidRPr="00063875">
        <w:rPr>
          <w:rFonts w:cs="B Zar" w:hint="cs"/>
          <w:sz w:val="28"/>
          <w:szCs w:val="28"/>
          <w:rtl/>
        </w:rPr>
        <w:t>ی</w:t>
      </w:r>
      <w:r w:rsidRPr="00063875">
        <w:rPr>
          <w:rFonts w:cs="B Zar" w:hint="eastAsia"/>
          <w:sz w:val="28"/>
          <w:szCs w:val="28"/>
          <w:rtl/>
        </w:rPr>
        <w:t>ف</w:t>
      </w:r>
      <w:r w:rsidRPr="00063875">
        <w:rPr>
          <w:rFonts w:cs="B Zar" w:hint="cs"/>
          <w:sz w:val="28"/>
          <w:szCs w:val="28"/>
          <w:rtl/>
        </w:rPr>
        <w:t>ی</w:t>
      </w:r>
      <w:r w:rsidRPr="00063875">
        <w:rPr>
          <w:rFonts w:cs="B Zar"/>
          <w:sz w:val="28"/>
          <w:szCs w:val="28"/>
          <w:rtl/>
        </w:rPr>
        <w:t xml:space="preserve"> ارائه‌شده در فصل ۵ درباره فرآ</w:t>
      </w:r>
      <w:r w:rsidRPr="00063875">
        <w:rPr>
          <w:rFonts w:cs="B Zar" w:hint="cs"/>
          <w:sz w:val="28"/>
          <w:szCs w:val="28"/>
          <w:rtl/>
        </w:rPr>
        <w:t>ی</w:t>
      </w:r>
      <w:r w:rsidRPr="00063875">
        <w:rPr>
          <w:rFonts w:cs="B Zar" w:hint="eastAsia"/>
          <w:sz w:val="28"/>
          <w:szCs w:val="28"/>
          <w:rtl/>
        </w:rPr>
        <w:t>ندها</w:t>
      </w:r>
      <w:r w:rsidRPr="00063875">
        <w:rPr>
          <w:rFonts w:cs="B Zar" w:hint="cs"/>
          <w:sz w:val="28"/>
          <w:szCs w:val="28"/>
          <w:rtl/>
        </w:rPr>
        <w:t>ی</w:t>
      </w:r>
      <w:r w:rsidRPr="00063875">
        <w:rPr>
          <w:rFonts w:cs="B Zar"/>
          <w:sz w:val="28"/>
          <w:szCs w:val="28"/>
          <w:rtl/>
        </w:rPr>
        <w:t xml:space="preserve"> جستجو و تعامل شرکت‌ها در نما</w:t>
      </w:r>
      <w:r w:rsidRPr="00063875">
        <w:rPr>
          <w:rFonts w:cs="B Zar" w:hint="cs"/>
          <w:sz w:val="28"/>
          <w:szCs w:val="28"/>
          <w:rtl/>
        </w:rPr>
        <w:t>ی</w:t>
      </w:r>
      <w:r w:rsidRPr="00063875">
        <w:rPr>
          <w:rFonts w:cs="B Zar" w:hint="eastAsia"/>
          <w:sz w:val="28"/>
          <w:szCs w:val="28"/>
          <w:rtl/>
        </w:rPr>
        <w:t>شگاه‌ها</w:t>
      </w:r>
      <w:r w:rsidRPr="00063875">
        <w:rPr>
          <w:rFonts w:cs="B Zar" w:hint="cs"/>
          <w:sz w:val="28"/>
          <w:szCs w:val="28"/>
          <w:rtl/>
        </w:rPr>
        <w:t>ی</w:t>
      </w:r>
      <w:r w:rsidRPr="00063875">
        <w:rPr>
          <w:rFonts w:cs="B Zar"/>
          <w:sz w:val="28"/>
          <w:szCs w:val="28"/>
          <w:rtl/>
        </w:rPr>
        <w:t xml:space="preserve"> تجار</w:t>
      </w:r>
      <w:r w:rsidRPr="00063875">
        <w:rPr>
          <w:rFonts w:cs="B Zar" w:hint="cs"/>
          <w:sz w:val="28"/>
          <w:szCs w:val="28"/>
          <w:rtl/>
        </w:rPr>
        <w:t>ی</w:t>
      </w:r>
      <w:r w:rsidRPr="00063875">
        <w:rPr>
          <w:rFonts w:cs="B Zar"/>
          <w:sz w:val="28"/>
          <w:szCs w:val="28"/>
          <w:rtl/>
        </w:rPr>
        <w:t xml:space="preserve"> حما</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م</w:t>
      </w:r>
      <w:r w:rsidRPr="00063875">
        <w:rPr>
          <w:rFonts w:cs="B Zar" w:hint="cs"/>
          <w:sz w:val="28"/>
          <w:szCs w:val="28"/>
          <w:rtl/>
        </w:rPr>
        <w:t>ی‌</w:t>
      </w:r>
      <w:r w:rsidRPr="00063875">
        <w:rPr>
          <w:rFonts w:cs="B Zar" w:hint="eastAsia"/>
          <w:sz w:val="28"/>
          <w:szCs w:val="28"/>
          <w:rtl/>
        </w:rPr>
        <w:t>کنند</w:t>
      </w:r>
      <w:r w:rsidRPr="00063875">
        <w:rPr>
          <w:rFonts w:cs="B Zar"/>
          <w:sz w:val="28"/>
          <w:szCs w:val="28"/>
          <w:rtl/>
        </w:rPr>
        <w:t xml:space="preserve"> و با پ</w:t>
      </w:r>
      <w:r w:rsidRPr="00063875">
        <w:rPr>
          <w:rFonts w:cs="B Zar" w:hint="cs"/>
          <w:sz w:val="28"/>
          <w:szCs w:val="28"/>
          <w:rtl/>
        </w:rPr>
        <w:t>ی</w:t>
      </w:r>
      <w:r w:rsidRPr="00063875">
        <w:rPr>
          <w:rFonts w:cs="B Zar" w:hint="eastAsia"/>
          <w:sz w:val="28"/>
          <w:szCs w:val="28"/>
          <w:rtl/>
        </w:rPr>
        <w:t>وند</w:t>
      </w:r>
      <w:r w:rsidRPr="00063875">
        <w:rPr>
          <w:rFonts w:cs="B Zar"/>
          <w:sz w:val="28"/>
          <w:szCs w:val="28"/>
          <w:rtl/>
        </w:rPr>
        <w:t xml:space="preserve"> دادن آن‌ها به الگوها</w:t>
      </w:r>
      <w:r w:rsidRPr="00063875">
        <w:rPr>
          <w:rFonts w:cs="B Zar" w:hint="cs"/>
          <w:sz w:val="28"/>
          <w:szCs w:val="28"/>
          <w:rtl/>
        </w:rPr>
        <w:t>ی</w:t>
      </w:r>
      <w:r w:rsidRPr="00063875">
        <w:rPr>
          <w:rFonts w:cs="B Zar"/>
          <w:sz w:val="28"/>
          <w:szCs w:val="28"/>
          <w:rtl/>
        </w:rPr>
        <w:t xml:space="preserve"> کل</w:t>
      </w:r>
      <w:r w:rsidRPr="00063875">
        <w:rPr>
          <w:rFonts w:cs="B Zar" w:hint="cs"/>
          <w:sz w:val="28"/>
          <w:szCs w:val="28"/>
          <w:rtl/>
        </w:rPr>
        <w:t>ی‌</w:t>
      </w:r>
      <w:r w:rsidRPr="00063875">
        <w:rPr>
          <w:rFonts w:cs="B Zar" w:hint="eastAsia"/>
          <w:sz w:val="28"/>
          <w:szCs w:val="28"/>
          <w:rtl/>
        </w:rPr>
        <w:t>تر</w:t>
      </w:r>
      <w:r w:rsidRPr="00063875">
        <w:rPr>
          <w:rFonts w:cs="B Zar"/>
          <w:sz w:val="28"/>
          <w:szCs w:val="28"/>
          <w:rtl/>
        </w:rPr>
        <w:t xml:space="preserve"> تفاوت در انواع سرما</w:t>
      </w:r>
      <w:r w:rsidRPr="00063875">
        <w:rPr>
          <w:rFonts w:cs="B Zar" w:hint="cs"/>
          <w:sz w:val="28"/>
          <w:szCs w:val="28"/>
          <w:rtl/>
        </w:rPr>
        <w:t>ی</w:t>
      </w:r>
      <w:r w:rsidRPr="00063875">
        <w:rPr>
          <w:rFonts w:cs="B Zar" w:hint="eastAsia"/>
          <w:sz w:val="28"/>
          <w:szCs w:val="28"/>
          <w:rtl/>
        </w:rPr>
        <w:t>ه‌دار</w:t>
      </w:r>
      <w:r w:rsidRPr="00063875">
        <w:rPr>
          <w:rFonts w:cs="B Zar" w:hint="cs"/>
          <w:sz w:val="28"/>
          <w:szCs w:val="28"/>
          <w:rtl/>
        </w:rPr>
        <w:t>ی</w:t>
      </w:r>
      <w:r w:rsidRPr="00063875">
        <w:rPr>
          <w:rFonts w:cs="B Zar"/>
          <w:sz w:val="28"/>
          <w:szCs w:val="28"/>
          <w:rtl/>
        </w:rPr>
        <w:t xml:space="preserve"> متما</w:t>
      </w:r>
      <w:r w:rsidRPr="00063875">
        <w:rPr>
          <w:rFonts w:cs="B Zar" w:hint="cs"/>
          <w:sz w:val="28"/>
          <w:szCs w:val="28"/>
          <w:rtl/>
        </w:rPr>
        <w:t>ی</w:t>
      </w:r>
      <w:r w:rsidRPr="00063875">
        <w:rPr>
          <w:rFonts w:cs="B Zar" w:hint="eastAsia"/>
          <w:sz w:val="28"/>
          <w:szCs w:val="28"/>
          <w:rtl/>
        </w:rPr>
        <w:t>ز،</w:t>
      </w:r>
      <w:r w:rsidRPr="00063875">
        <w:rPr>
          <w:rFonts w:cs="B Zar"/>
          <w:sz w:val="28"/>
          <w:szCs w:val="28"/>
          <w:rtl/>
        </w:rPr>
        <w:t xml:space="preserve"> </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مبنا</w:t>
      </w:r>
      <w:r w:rsidRPr="00063875">
        <w:rPr>
          <w:rFonts w:cs="B Zar" w:hint="cs"/>
          <w:sz w:val="28"/>
          <w:szCs w:val="28"/>
          <w:rtl/>
        </w:rPr>
        <w:t>ی</w:t>
      </w:r>
      <w:r w:rsidRPr="00063875">
        <w:rPr>
          <w:rFonts w:cs="B Zar"/>
          <w:sz w:val="28"/>
          <w:szCs w:val="28"/>
          <w:rtl/>
        </w:rPr>
        <w:t xml:space="preserve"> تجرب</w:t>
      </w:r>
      <w:r w:rsidRPr="00063875">
        <w:rPr>
          <w:rFonts w:cs="B Zar" w:hint="cs"/>
          <w:sz w:val="28"/>
          <w:szCs w:val="28"/>
          <w:rtl/>
        </w:rPr>
        <w:t>ی</w:t>
      </w:r>
      <w:r w:rsidRPr="00063875">
        <w:rPr>
          <w:rFonts w:cs="B Zar"/>
          <w:sz w:val="28"/>
          <w:szCs w:val="28"/>
          <w:rtl/>
        </w:rPr>
        <w:t xml:space="preserve"> گسترده‌تر برا</w:t>
      </w:r>
      <w:r w:rsidRPr="00063875">
        <w:rPr>
          <w:rFonts w:cs="B Zar" w:hint="cs"/>
          <w:sz w:val="28"/>
          <w:szCs w:val="28"/>
          <w:rtl/>
        </w:rPr>
        <w:t>ی</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w:t>
      </w:r>
      <w:r w:rsidRPr="00063875">
        <w:rPr>
          <w:rFonts w:cs="B Zar" w:hint="cs"/>
          <w:sz w:val="28"/>
          <w:szCs w:val="28"/>
          <w:rtl/>
        </w:rPr>
        <w:t>ی</w:t>
      </w:r>
      <w:r w:rsidRPr="00063875">
        <w:rPr>
          <w:rFonts w:cs="B Zar" w:hint="eastAsia"/>
          <w:sz w:val="28"/>
          <w:szCs w:val="28"/>
          <w:rtl/>
        </w:rPr>
        <w:t>افته‌ها</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جاد</w:t>
      </w:r>
      <w:r w:rsidRPr="00063875">
        <w:rPr>
          <w:rFonts w:cs="B Zar"/>
          <w:sz w:val="28"/>
          <w:szCs w:val="28"/>
          <w:rtl/>
        </w:rPr>
        <w:t xml:space="preserve"> </w:t>
      </w:r>
      <w:r w:rsidRPr="00063875">
        <w:rPr>
          <w:rFonts w:cs="B Zar" w:hint="eastAsia"/>
          <w:sz w:val="28"/>
          <w:szCs w:val="28"/>
          <w:rtl/>
        </w:rPr>
        <w:t>م</w:t>
      </w:r>
      <w:r w:rsidRPr="00063875">
        <w:rPr>
          <w:rFonts w:cs="B Zar" w:hint="cs"/>
          <w:sz w:val="28"/>
          <w:szCs w:val="28"/>
          <w:rtl/>
        </w:rPr>
        <w:t>ی‌</w:t>
      </w:r>
      <w:r w:rsidRPr="00063875">
        <w:rPr>
          <w:rFonts w:cs="B Zar" w:hint="eastAsia"/>
          <w:sz w:val="28"/>
          <w:szCs w:val="28"/>
          <w:rtl/>
        </w:rPr>
        <w:t>کنند</w:t>
      </w:r>
      <w:r w:rsidRPr="00063875">
        <w:rPr>
          <w:rFonts w:cs="B Zar"/>
          <w:sz w:val="28"/>
          <w:szCs w:val="28"/>
          <w:rtl/>
        </w:rPr>
        <w:t>. همانطور که در فصل پا</w:t>
      </w:r>
      <w:r w:rsidRPr="00063875">
        <w:rPr>
          <w:rFonts w:cs="B Zar" w:hint="cs"/>
          <w:sz w:val="28"/>
          <w:szCs w:val="28"/>
          <w:rtl/>
        </w:rPr>
        <w:t>ی</w:t>
      </w:r>
      <w:r w:rsidRPr="00063875">
        <w:rPr>
          <w:rFonts w:cs="B Zar" w:hint="eastAsia"/>
          <w:sz w:val="28"/>
          <w:szCs w:val="28"/>
          <w:rtl/>
        </w:rPr>
        <w:t>ان</w:t>
      </w:r>
      <w:r w:rsidRPr="00063875">
        <w:rPr>
          <w:rFonts w:cs="B Zar" w:hint="cs"/>
          <w:sz w:val="28"/>
          <w:szCs w:val="28"/>
          <w:rtl/>
        </w:rPr>
        <w:t>ی</w:t>
      </w:r>
      <w:r w:rsidRPr="00063875">
        <w:rPr>
          <w:rFonts w:cs="B Zar"/>
          <w:sz w:val="28"/>
          <w:szCs w:val="28"/>
          <w:rtl/>
        </w:rPr>
        <w:t xml:space="preserve"> مورد بحث قرار خواهد گرفت، </w:t>
      </w:r>
      <w:r w:rsidRPr="00063875">
        <w:rPr>
          <w:rFonts w:cs="B Zar" w:hint="cs"/>
          <w:sz w:val="28"/>
          <w:szCs w:val="28"/>
          <w:rtl/>
        </w:rPr>
        <w:t>ی</w:t>
      </w:r>
      <w:r w:rsidRPr="00063875">
        <w:rPr>
          <w:rFonts w:cs="B Zar" w:hint="eastAsia"/>
          <w:sz w:val="28"/>
          <w:szCs w:val="28"/>
          <w:rtl/>
        </w:rPr>
        <w:t>افته‌ها</w:t>
      </w:r>
      <w:r w:rsidRPr="00063875">
        <w:rPr>
          <w:rFonts w:cs="B Zar" w:hint="cs"/>
          <w:sz w:val="28"/>
          <w:szCs w:val="28"/>
          <w:rtl/>
        </w:rPr>
        <w:t>ی</w:t>
      </w:r>
      <w:r w:rsidRPr="00063875">
        <w:rPr>
          <w:rFonts w:cs="B Zar"/>
          <w:sz w:val="28"/>
          <w:szCs w:val="28"/>
          <w:rtl/>
        </w:rPr>
        <w:t xml:space="preserve"> ترک</w:t>
      </w:r>
      <w:r w:rsidRPr="00063875">
        <w:rPr>
          <w:rFonts w:cs="B Zar" w:hint="cs"/>
          <w:sz w:val="28"/>
          <w:szCs w:val="28"/>
          <w:rtl/>
        </w:rPr>
        <w:t>ی</w:t>
      </w:r>
      <w:r w:rsidRPr="00063875">
        <w:rPr>
          <w:rFonts w:cs="B Zar" w:hint="eastAsia"/>
          <w:sz w:val="28"/>
          <w:szCs w:val="28"/>
          <w:rtl/>
        </w:rPr>
        <w:t>ب</w:t>
      </w:r>
      <w:r w:rsidRPr="00063875">
        <w:rPr>
          <w:rFonts w:cs="B Zar" w:hint="cs"/>
          <w:sz w:val="28"/>
          <w:szCs w:val="28"/>
          <w:rtl/>
        </w:rPr>
        <w:t>ی</w:t>
      </w:r>
      <w:r w:rsidRPr="00063875">
        <w:rPr>
          <w:rFonts w:cs="B Zar"/>
          <w:sz w:val="28"/>
          <w:szCs w:val="28"/>
          <w:rtl/>
        </w:rPr>
        <w:t xml:space="preserve"> ک</w:t>
      </w:r>
      <w:r w:rsidRPr="00063875">
        <w:rPr>
          <w:rFonts w:cs="B Zar" w:hint="cs"/>
          <w:sz w:val="28"/>
          <w:szCs w:val="28"/>
          <w:rtl/>
        </w:rPr>
        <w:t>ی</w:t>
      </w:r>
      <w:r w:rsidRPr="00063875">
        <w:rPr>
          <w:rFonts w:cs="B Zar" w:hint="eastAsia"/>
          <w:sz w:val="28"/>
          <w:szCs w:val="28"/>
          <w:rtl/>
        </w:rPr>
        <w:t>ف</w:t>
      </w:r>
      <w:r w:rsidRPr="00063875">
        <w:rPr>
          <w:rFonts w:cs="B Zar" w:hint="cs"/>
          <w:sz w:val="28"/>
          <w:szCs w:val="28"/>
          <w:rtl/>
        </w:rPr>
        <w:t>ی</w:t>
      </w:r>
      <w:r w:rsidRPr="00063875">
        <w:rPr>
          <w:rFonts w:cs="B Zar"/>
          <w:sz w:val="28"/>
          <w:szCs w:val="28"/>
          <w:rtl/>
        </w:rPr>
        <w:t xml:space="preserve"> و کم</w:t>
      </w:r>
      <w:r w:rsidRPr="00063875">
        <w:rPr>
          <w:rFonts w:cs="B Zar" w:hint="cs"/>
          <w:sz w:val="28"/>
          <w:szCs w:val="28"/>
          <w:rtl/>
        </w:rPr>
        <w:t>ی</w:t>
      </w:r>
      <w:r w:rsidRPr="00063875">
        <w:rPr>
          <w:rFonts w:cs="B Zar"/>
          <w:sz w:val="28"/>
          <w:szCs w:val="28"/>
          <w:rtl/>
        </w:rPr>
        <w:t xml:space="preserve"> پ</w:t>
      </w:r>
      <w:r w:rsidRPr="00063875">
        <w:rPr>
          <w:rFonts w:cs="B Zar" w:hint="cs"/>
          <w:sz w:val="28"/>
          <w:szCs w:val="28"/>
          <w:rtl/>
        </w:rPr>
        <w:t>ی</w:t>
      </w:r>
      <w:r w:rsidRPr="00063875">
        <w:rPr>
          <w:rFonts w:cs="B Zar" w:hint="eastAsia"/>
          <w:sz w:val="28"/>
          <w:szCs w:val="28"/>
          <w:rtl/>
        </w:rPr>
        <w:t>امدها</w:t>
      </w:r>
      <w:r w:rsidRPr="00063875">
        <w:rPr>
          <w:rFonts w:cs="B Zar" w:hint="cs"/>
          <w:sz w:val="28"/>
          <w:szCs w:val="28"/>
          <w:rtl/>
        </w:rPr>
        <w:t>ی</w:t>
      </w:r>
      <w:r w:rsidRPr="00063875">
        <w:rPr>
          <w:rFonts w:cs="B Zar"/>
          <w:sz w:val="28"/>
          <w:szCs w:val="28"/>
          <w:rtl/>
        </w:rPr>
        <w:t xml:space="preserve"> مهم</w:t>
      </w:r>
      <w:r w:rsidRPr="00063875">
        <w:rPr>
          <w:rFonts w:cs="B Zar" w:hint="cs"/>
          <w:sz w:val="28"/>
          <w:szCs w:val="28"/>
          <w:rtl/>
        </w:rPr>
        <w:t>ی</w:t>
      </w:r>
      <w:r w:rsidRPr="00063875">
        <w:rPr>
          <w:rFonts w:cs="B Zar"/>
          <w:sz w:val="28"/>
          <w:szCs w:val="28"/>
          <w:rtl/>
        </w:rPr>
        <w:t xml:space="preserve"> برا</w:t>
      </w:r>
      <w:r w:rsidRPr="00063875">
        <w:rPr>
          <w:rFonts w:cs="B Zar" w:hint="cs"/>
          <w:sz w:val="28"/>
          <w:szCs w:val="28"/>
          <w:rtl/>
        </w:rPr>
        <w:t>ی</w:t>
      </w:r>
      <w:r w:rsidRPr="00063875">
        <w:rPr>
          <w:rFonts w:cs="B Zar"/>
          <w:sz w:val="28"/>
          <w:szCs w:val="28"/>
          <w:rtl/>
        </w:rPr>
        <w:t xml:space="preserve"> مطالعه تنوع سرما</w:t>
      </w:r>
      <w:r w:rsidRPr="00063875">
        <w:rPr>
          <w:rFonts w:cs="B Zar" w:hint="cs"/>
          <w:sz w:val="28"/>
          <w:szCs w:val="28"/>
          <w:rtl/>
        </w:rPr>
        <w:t>ی</w:t>
      </w:r>
      <w:r w:rsidRPr="00063875">
        <w:rPr>
          <w:rFonts w:cs="B Zar" w:hint="eastAsia"/>
          <w:sz w:val="28"/>
          <w:szCs w:val="28"/>
          <w:rtl/>
        </w:rPr>
        <w:t>ه‌دار</w:t>
      </w:r>
      <w:r w:rsidRPr="00063875">
        <w:rPr>
          <w:rFonts w:cs="B Zar" w:hint="cs"/>
          <w:sz w:val="28"/>
          <w:szCs w:val="28"/>
          <w:rtl/>
        </w:rPr>
        <w:t>ی</w:t>
      </w:r>
      <w:r w:rsidRPr="00063875">
        <w:rPr>
          <w:rFonts w:cs="B Zar"/>
          <w:sz w:val="28"/>
          <w:szCs w:val="28"/>
          <w:rtl/>
        </w:rPr>
        <w:t xml:space="preserve"> و همچن</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فهم کنون</w:t>
      </w:r>
      <w:r w:rsidRPr="00063875">
        <w:rPr>
          <w:rFonts w:cs="B Zar" w:hint="cs"/>
          <w:sz w:val="28"/>
          <w:szCs w:val="28"/>
          <w:rtl/>
        </w:rPr>
        <w:t>ی</w:t>
      </w:r>
      <w:r w:rsidRPr="00063875">
        <w:rPr>
          <w:rFonts w:cs="B Zar"/>
          <w:sz w:val="28"/>
          <w:szCs w:val="28"/>
          <w:rtl/>
        </w:rPr>
        <w:t xml:space="preserve"> از نقش نما</w:t>
      </w:r>
      <w:r w:rsidRPr="00063875">
        <w:rPr>
          <w:rFonts w:cs="B Zar" w:hint="cs"/>
          <w:sz w:val="28"/>
          <w:szCs w:val="28"/>
          <w:rtl/>
        </w:rPr>
        <w:t>ی</w:t>
      </w:r>
      <w:r w:rsidRPr="00063875">
        <w:rPr>
          <w:rFonts w:cs="B Zar" w:hint="eastAsia"/>
          <w:sz w:val="28"/>
          <w:szCs w:val="28"/>
          <w:rtl/>
        </w:rPr>
        <w:t>شگاه‌ها</w:t>
      </w:r>
      <w:r w:rsidRPr="00063875">
        <w:rPr>
          <w:rFonts w:cs="B Zar" w:hint="cs"/>
          <w:sz w:val="28"/>
          <w:szCs w:val="28"/>
          <w:rtl/>
        </w:rPr>
        <w:t>ی</w:t>
      </w:r>
      <w:r w:rsidRPr="00063875">
        <w:rPr>
          <w:rFonts w:cs="B Zar"/>
          <w:sz w:val="28"/>
          <w:szCs w:val="28"/>
          <w:rtl/>
        </w:rPr>
        <w:t xml:space="preserve"> تجار</w:t>
      </w:r>
      <w:r w:rsidRPr="00063875">
        <w:rPr>
          <w:rFonts w:cs="B Zar" w:hint="cs"/>
          <w:sz w:val="28"/>
          <w:szCs w:val="28"/>
          <w:rtl/>
        </w:rPr>
        <w:t>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ن‌الملل</w:t>
      </w:r>
      <w:r w:rsidRPr="00063875">
        <w:rPr>
          <w:rFonts w:cs="B Zar" w:hint="cs"/>
          <w:sz w:val="28"/>
          <w:szCs w:val="28"/>
          <w:rtl/>
        </w:rPr>
        <w:t>ی</w:t>
      </w:r>
      <w:r w:rsidRPr="00063875">
        <w:rPr>
          <w:rFonts w:cs="B Zar"/>
          <w:sz w:val="28"/>
          <w:szCs w:val="28"/>
          <w:rtl/>
        </w:rPr>
        <w:t xml:space="preserve"> در م</w:t>
      </w:r>
      <w:r w:rsidRPr="00063875">
        <w:rPr>
          <w:rFonts w:cs="B Zar" w:hint="cs"/>
          <w:sz w:val="28"/>
          <w:szCs w:val="28"/>
          <w:rtl/>
        </w:rPr>
        <w:t>ی</w:t>
      </w:r>
      <w:r w:rsidRPr="00063875">
        <w:rPr>
          <w:rFonts w:cs="B Zar" w:hint="eastAsia"/>
          <w:sz w:val="28"/>
          <w:szCs w:val="28"/>
          <w:rtl/>
        </w:rPr>
        <w:t>انج</w:t>
      </w:r>
      <w:r w:rsidRPr="00063875">
        <w:rPr>
          <w:rFonts w:cs="B Zar" w:hint="cs"/>
          <w:sz w:val="28"/>
          <w:szCs w:val="28"/>
          <w:rtl/>
        </w:rPr>
        <w:t>ی</w:t>
      </w:r>
      <w:r w:rsidRPr="00063875">
        <w:rPr>
          <w:rFonts w:cs="B Zar" w:hint="eastAsia"/>
          <w:sz w:val="28"/>
          <w:szCs w:val="28"/>
          <w:rtl/>
        </w:rPr>
        <w:t>گر</w:t>
      </w:r>
      <w:r w:rsidRPr="00063875">
        <w:rPr>
          <w:rFonts w:cs="B Zar" w:hint="cs"/>
          <w:sz w:val="28"/>
          <w:szCs w:val="28"/>
          <w:rtl/>
        </w:rPr>
        <w:t>ی</w:t>
      </w:r>
      <w:r w:rsidRPr="00063875">
        <w:rPr>
          <w:rFonts w:cs="B Zar"/>
          <w:sz w:val="28"/>
          <w:szCs w:val="28"/>
          <w:rtl/>
        </w:rPr>
        <w:t xml:space="preserve"> جر</w:t>
      </w:r>
      <w:r w:rsidRPr="00063875">
        <w:rPr>
          <w:rFonts w:cs="B Zar" w:hint="cs"/>
          <w:sz w:val="28"/>
          <w:szCs w:val="28"/>
          <w:rtl/>
        </w:rPr>
        <w:t>ی</w:t>
      </w:r>
      <w:r w:rsidRPr="00063875">
        <w:rPr>
          <w:rFonts w:cs="B Zar" w:hint="eastAsia"/>
          <w:sz w:val="28"/>
          <w:szCs w:val="28"/>
          <w:rtl/>
        </w:rPr>
        <w:t>ان‌ها</w:t>
      </w:r>
      <w:r w:rsidRPr="00063875">
        <w:rPr>
          <w:rFonts w:cs="B Zar" w:hint="cs"/>
          <w:sz w:val="28"/>
          <w:szCs w:val="28"/>
          <w:rtl/>
        </w:rPr>
        <w:t>ی</w:t>
      </w:r>
      <w:r w:rsidRPr="00063875">
        <w:rPr>
          <w:rFonts w:cs="B Zar"/>
          <w:sz w:val="28"/>
          <w:szCs w:val="28"/>
          <w:rtl/>
        </w:rPr>
        <w:t xml:space="preserve"> دانش جهان</w:t>
      </w:r>
      <w:r w:rsidRPr="00063875">
        <w:rPr>
          <w:rFonts w:cs="B Zar" w:hint="cs"/>
          <w:sz w:val="28"/>
          <w:szCs w:val="28"/>
          <w:rtl/>
        </w:rPr>
        <w:t>ی</w:t>
      </w:r>
      <w:r w:rsidRPr="00063875">
        <w:rPr>
          <w:rFonts w:cs="B Zar"/>
          <w:sz w:val="28"/>
          <w:szCs w:val="28"/>
          <w:rtl/>
        </w:rPr>
        <w:t xml:space="preserve"> فراتر از مرزها</w:t>
      </w:r>
      <w:r w:rsidRPr="00063875">
        <w:rPr>
          <w:rFonts w:cs="B Zar" w:hint="cs"/>
          <w:sz w:val="28"/>
          <w:szCs w:val="28"/>
          <w:rtl/>
        </w:rPr>
        <w:t>ی</w:t>
      </w:r>
      <w:r w:rsidRPr="00063875">
        <w:rPr>
          <w:rFonts w:cs="B Zar"/>
          <w:sz w:val="28"/>
          <w:szCs w:val="28"/>
          <w:rtl/>
        </w:rPr>
        <w:t xml:space="preserve"> جغراف</w:t>
      </w:r>
      <w:r w:rsidRPr="00063875">
        <w:rPr>
          <w:rFonts w:cs="B Zar" w:hint="cs"/>
          <w:sz w:val="28"/>
          <w:szCs w:val="28"/>
          <w:rtl/>
        </w:rPr>
        <w:t>ی</w:t>
      </w:r>
      <w:r w:rsidRPr="00063875">
        <w:rPr>
          <w:rFonts w:cs="B Zar" w:hint="eastAsia"/>
          <w:sz w:val="28"/>
          <w:szCs w:val="28"/>
          <w:rtl/>
        </w:rPr>
        <w:t>ا</w:t>
      </w:r>
      <w:r w:rsidRPr="00063875">
        <w:rPr>
          <w:rFonts w:cs="B Zar" w:hint="cs"/>
          <w:sz w:val="28"/>
          <w:szCs w:val="28"/>
          <w:rtl/>
        </w:rPr>
        <w:t>یی</w:t>
      </w:r>
      <w:r w:rsidRPr="00063875">
        <w:rPr>
          <w:rFonts w:cs="B Zar"/>
          <w:sz w:val="28"/>
          <w:szCs w:val="28"/>
          <w:rtl/>
        </w:rPr>
        <w:t xml:space="preserve"> و س</w:t>
      </w:r>
      <w:r w:rsidRPr="00063875">
        <w:rPr>
          <w:rFonts w:cs="B Zar" w:hint="cs"/>
          <w:sz w:val="28"/>
          <w:szCs w:val="28"/>
          <w:rtl/>
        </w:rPr>
        <w:t>ی</w:t>
      </w:r>
      <w:r w:rsidRPr="00063875">
        <w:rPr>
          <w:rFonts w:cs="B Zar" w:hint="eastAsia"/>
          <w:sz w:val="28"/>
          <w:szCs w:val="28"/>
          <w:rtl/>
        </w:rPr>
        <w:t>اس</w:t>
      </w:r>
      <w:r w:rsidRPr="00063875">
        <w:rPr>
          <w:rFonts w:cs="B Zar" w:hint="cs"/>
          <w:sz w:val="28"/>
          <w:szCs w:val="28"/>
          <w:rtl/>
        </w:rPr>
        <w:t>ی</w:t>
      </w:r>
      <w:r w:rsidRPr="00063875">
        <w:rPr>
          <w:rFonts w:cs="B Zar"/>
          <w:sz w:val="28"/>
          <w:szCs w:val="28"/>
          <w:rtl/>
        </w:rPr>
        <w:t>-ا</w:t>
      </w:r>
      <w:r w:rsidRPr="00063875">
        <w:rPr>
          <w:rFonts w:cs="B Zar" w:hint="eastAsia"/>
          <w:sz w:val="28"/>
          <w:szCs w:val="28"/>
          <w:rtl/>
        </w:rPr>
        <w:t>قتصاد</w:t>
      </w:r>
      <w:r w:rsidRPr="00063875">
        <w:rPr>
          <w:rFonts w:cs="B Zar" w:hint="cs"/>
          <w:sz w:val="28"/>
          <w:szCs w:val="28"/>
          <w:rtl/>
        </w:rPr>
        <w:t>ی</w:t>
      </w:r>
      <w:r w:rsidRPr="00063875">
        <w:rPr>
          <w:rFonts w:cs="B Zar"/>
          <w:sz w:val="28"/>
          <w:szCs w:val="28"/>
          <w:rtl/>
        </w:rPr>
        <w:t xml:space="preserve"> دارند.</w:t>
      </w:r>
    </w:p>
    <w:p w14:paraId="066BE1E3" w14:textId="77777777" w:rsidR="00E535BD" w:rsidRDefault="00E535BD" w:rsidP="00E535BD">
      <w:pPr>
        <w:rPr>
          <w:rFonts w:cs="B Zar"/>
          <w:sz w:val="28"/>
          <w:szCs w:val="28"/>
        </w:rPr>
      </w:pPr>
    </w:p>
    <w:p w14:paraId="73C56FB1" w14:textId="77777777" w:rsidR="00E535BD" w:rsidRDefault="00E535BD" w:rsidP="00E535BD">
      <w:pPr>
        <w:rPr>
          <w:rFonts w:cs="B Zar"/>
          <w:sz w:val="28"/>
          <w:szCs w:val="28"/>
        </w:rPr>
      </w:pPr>
    </w:p>
    <w:p w14:paraId="785ADC46" w14:textId="77777777" w:rsidR="00E535BD" w:rsidRDefault="00E535BD" w:rsidP="00E535BD">
      <w:pPr>
        <w:rPr>
          <w:rFonts w:cs="B Zar"/>
          <w:sz w:val="28"/>
          <w:szCs w:val="28"/>
        </w:rPr>
      </w:pPr>
    </w:p>
    <w:p w14:paraId="50C156C0" w14:textId="77777777" w:rsidR="00E535BD" w:rsidRDefault="00E535BD" w:rsidP="00E535BD">
      <w:pPr>
        <w:rPr>
          <w:rFonts w:cs="B Zar"/>
          <w:sz w:val="28"/>
          <w:szCs w:val="28"/>
          <w:rtl/>
        </w:rPr>
      </w:pPr>
    </w:p>
    <w:p w14:paraId="2429DE31" w14:textId="77777777" w:rsidR="00E535BD" w:rsidRDefault="00E535BD" w:rsidP="00E535BD">
      <w:pPr>
        <w:rPr>
          <w:rFonts w:cs="B Zar"/>
          <w:sz w:val="28"/>
          <w:szCs w:val="28"/>
        </w:rPr>
      </w:pPr>
      <w:r w:rsidRPr="003438AE">
        <w:rPr>
          <w:rFonts w:cs="B Zar"/>
          <w:b/>
          <w:bCs/>
          <w:sz w:val="28"/>
          <w:szCs w:val="28"/>
          <w:rtl/>
        </w:rPr>
        <w:t>منابع</w:t>
      </w:r>
      <w:r w:rsidRPr="00BA2C11">
        <w:rPr>
          <w:rFonts w:cs="B Zar"/>
          <w:sz w:val="28"/>
          <w:szCs w:val="28"/>
        </w:rPr>
        <w:br/>
      </w:r>
      <w:r w:rsidRPr="00BA2C11">
        <w:rPr>
          <w:rFonts w:cs="B Zar"/>
          <w:sz w:val="28"/>
          <w:szCs w:val="28"/>
        </w:rPr>
        <w:br/>
      </w:r>
    </w:p>
    <w:p w14:paraId="753DBA7D" w14:textId="77777777" w:rsidR="00E535BD" w:rsidRPr="00F036B5" w:rsidRDefault="00E535BD" w:rsidP="00E535BD">
      <w:pPr>
        <w:rPr>
          <w:rFonts w:ascii="Malgun Gothic" w:eastAsia="Malgun Gothic" w:hAnsi="Malgun Gothic" w:cs="Andalus"/>
          <w:rtl/>
        </w:rPr>
      </w:pPr>
      <w:r w:rsidRPr="00BA2C11">
        <w:rPr>
          <w:rFonts w:cs="B Zar"/>
          <w:sz w:val="28"/>
          <w:szCs w:val="28"/>
        </w:rPr>
        <w:br/>
      </w:r>
      <w:r w:rsidRPr="00BA2C11">
        <w:rPr>
          <w:rFonts w:cs="B Zar"/>
          <w:sz w:val="28"/>
          <w:szCs w:val="28"/>
        </w:rPr>
        <w:br/>
      </w:r>
      <w:r w:rsidRPr="00BA2C11">
        <w:rPr>
          <w:rFonts w:cs="B Zar"/>
          <w:sz w:val="28"/>
          <w:szCs w:val="28"/>
        </w:rPr>
        <w:br/>
      </w:r>
      <w:r w:rsidRPr="00BA2C11">
        <w:rPr>
          <w:rFonts w:cs="B Zar"/>
          <w:sz w:val="28"/>
          <w:szCs w:val="28"/>
        </w:rPr>
        <w:br/>
      </w:r>
      <w:r w:rsidRPr="00BA2C11">
        <w:rPr>
          <w:rFonts w:cs="B Zar"/>
          <w:sz w:val="28"/>
          <w:szCs w:val="28"/>
        </w:rPr>
        <w:br/>
      </w:r>
    </w:p>
    <w:p w14:paraId="5C28528E" w14:textId="77777777" w:rsidR="00E535BD" w:rsidRPr="00E27C38" w:rsidRDefault="00E535BD" w:rsidP="00E535BD"/>
    <w:p w14:paraId="7230DD92" w14:textId="3BF37EF1"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4D8BB61C" w14:textId="77777777" w:rsidR="00E535BD" w:rsidRDefault="00E535BD" w:rsidP="00E535BD">
      <w:pPr>
        <w:rPr>
          <w:rFonts w:cs="B Zar"/>
          <w:sz w:val="28"/>
          <w:szCs w:val="28"/>
        </w:rPr>
      </w:pPr>
      <w:r w:rsidRPr="00596721">
        <w:rPr>
          <w:rFonts w:cs="B Zar"/>
          <w:b/>
          <w:bCs/>
          <w:sz w:val="28"/>
          <w:szCs w:val="28"/>
          <w:rtl/>
        </w:rPr>
        <w:lastRenderedPageBreak/>
        <w:t>فصل ۷</w:t>
      </w:r>
      <w:r w:rsidRPr="00596721">
        <w:rPr>
          <w:rFonts w:cs="B Zar"/>
          <w:b/>
          <w:bCs/>
          <w:sz w:val="28"/>
          <w:szCs w:val="28"/>
        </w:rPr>
        <w:br/>
      </w:r>
      <w:r w:rsidRPr="00596721">
        <w:rPr>
          <w:rFonts w:cs="B Zar"/>
          <w:b/>
          <w:bCs/>
          <w:sz w:val="28"/>
          <w:szCs w:val="28"/>
          <w:rtl/>
        </w:rPr>
        <w:t xml:space="preserve">نتیجه‌گیری: </w:t>
      </w:r>
      <w:r w:rsidRPr="00F369F3">
        <w:rPr>
          <w:rFonts w:cs="B Zar"/>
          <w:b/>
          <w:bCs/>
          <w:sz w:val="28"/>
          <w:szCs w:val="28"/>
          <w:rtl/>
        </w:rPr>
        <w:t xml:space="preserve">تخصص مستمر </w:t>
      </w:r>
      <w:r w:rsidRPr="00F369F3">
        <w:rPr>
          <w:rFonts w:cs="B Zar" w:hint="cs"/>
          <w:b/>
          <w:bCs/>
          <w:sz w:val="28"/>
          <w:szCs w:val="28"/>
          <w:rtl/>
        </w:rPr>
        <w:t>ی</w:t>
      </w:r>
      <w:r w:rsidRPr="00F369F3">
        <w:rPr>
          <w:rFonts w:cs="B Zar" w:hint="eastAsia"/>
          <w:b/>
          <w:bCs/>
          <w:sz w:val="28"/>
          <w:szCs w:val="28"/>
          <w:rtl/>
        </w:rPr>
        <w:t>ا</w:t>
      </w:r>
      <w:r w:rsidRPr="00F369F3">
        <w:rPr>
          <w:rFonts w:cs="B Zar"/>
          <w:b/>
          <w:bCs/>
          <w:sz w:val="28"/>
          <w:szCs w:val="28"/>
          <w:rtl/>
        </w:rPr>
        <w:t xml:space="preserve"> همگرا</w:t>
      </w:r>
      <w:r w:rsidRPr="00F369F3">
        <w:rPr>
          <w:rFonts w:cs="B Zar" w:hint="cs"/>
          <w:b/>
          <w:bCs/>
          <w:sz w:val="28"/>
          <w:szCs w:val="28"/>
          <w:rtl/>
        </w:rPr>
        <w:t>یی</w:t>
      </w:r>
      <w:r w:rsidRPr="00F369F3">
        <w:rPr>
          <w:rFonts w:cs="B Zar"/>
          <w:b/>
          <w:bCs/>
          <w:sz w:val="28"/>
          <w:szCs w:val="28"/>
          <w:rtl/>
        </w:rPr>
        <w:t xml:space="preserve"> گونه‌ها</w:t>
      </w:r>
      <w:r w:rsidRPr="00F369F3">
        <w:rPr>
          <w:rFonts w:cs="B Zar" w:hint="cs"/>
          <w:b/>
          <w:bCs/>
          <w:sz w:val="28"/>
          <w:szCs w:val="28"/>
          <w:rtl/>
        </w:rPr>
        <w:t>ی</w:t>
      </w:r>
      <w:r w:rsidRPr="00F369F3">
        <w:rPr>
          <w:rFonts w:cs="B Zar"/>
          <w:b/>
          <w:bCs/>
          <w:sz w:val="28"/>
          <w:szCs w:val="28"/>
          <w:rtl/>
        </w:rPr>
        <w:t xml:space="preserve"> سرما</w:t>
      </w:r>
      <w:r w:rsidRPr="00F369F3">
        <w:rPr>
          <w:rFonts w:cs="B Zar" w:hint="cs"/>
          <w:b/>
          <w:bCs/>
          <w:sz w:val="28"/>
          <w:szCs w:val="28"/>
          <w:rtl/>
        </w:rPr>
        <w:t>ی</w:t>
      </w:r>
      <w:r w:rsidRPr="00F369F3">
        <w:rPr>
          <w:rFonts w:cs="B Zar" w:hint="eastAsia"/>
          <w:b/>
          <w:bCs/>
          <w:sz w:val="28"/>
          <w:szCs w:val="28"/>
          <w:rtl/>
        </w:rPr>
        <w:t>ه‌دار</w:t>
      </w:r>
      <w:r w:rsidRPr="00F369F3">
        <w:rPr>
          <w:rFonts w:cs="B Zar" w:hint="cs"/>
          <w:b/>
          <w:bCs/>
          <w:sz w:val="28"/>
          <w:szCs w:val="28"/>
          <w:rtl/>
        </w:rPr>
        <w:t>ی</w:t>
      </w:r>
      <w:r w:rsidRPr="00F369F3">
        <w:rPr>
          <w:rFonts w:cs="B Zar" w:hint="eastAsia"/>
          <w:b/>
          <w:bCs/>
          <w:sz w:val="28"/>
          <w:szCs w:val="28"/>
          <w:rtl/>
        </w:rPr>
        <w:t>؟</w:t>
      </w:r>
      <w:r w:rsidRPr="00596721">
        <w:rPr>
          <w:rFonts w:cs="B Zar"/>
          <w:sz w:val="28"/>
          <w:szCs w:val="28"/>
        </w:rPr>
        <w:br/>
      </w:r>
      <w:r w:rsidRPr="00596721">
        <w:rPr>
          <w:rFonts w:cs="B Zar"/>
          <w:sz w:val="28"/>
          <w:szCs w:val="28"/>
        </w:rPr>
        <w:br/>
      </w:r>
      <w:r w:rsidRPr="00596721">
        <w:rPr>
          <w:rFonts w:cs="B Zar"/>
          <w:b/>
          <w:bCs/>
          <w:sz w:val="24"/>
          <w:szCs w:val="24"/>
          <w:rtl/>
        </w:rPr>
        <w:t>۷.۱</w:t>
      </w:r>
      <w:r w:rsidRPr="00596721">
        <w:rPr>
          <w:rFonts w:cs="B Zar"/>
          <w:b/>
          <w:bCs/>
          <w:sz w:val="24"/>
          <w:szCs w:val="24"/>
        </w:rPr>
        <w:t xml:space="preserve"> </w:t>
      </w:r>
      <w:r w:rsidRPr="00596721">
        <w:rPr>
          <w:rFonts w:cs="B Zar"/>
          <w:b/>
          <w:bCs/>
          <w:sz w:val="24"/>
          <w:szCs w:val="24"/>
          <w:rtl/>
        </w:rPr>
        <w:t>مقدمه</w:t>
      </w:r>
      <w:r w:rsidRPr="00596721">
        <w:rPr>
          <w:rFonts w:cs="B Zar"/>
          <w:sz w:val="28"/>
          <w:szCs w:val="28"/>
        </w:rPr>
        <w:br/>
      </w:r>
      <w:r w:rsidRPr="009D6FBA">
        <w:rPr>
          <w:rFonts w:cs="B Zar"/>
          <w:sz w:val="28"/>
          <w:szCs w:val="28"/>
          <w:rtl/>
        </w:rPr>
        <w:t>در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فصل، ما سه سؤال پژوهش</w:t>
      </w:r>
      <w:r w:rsidRPr="009D6FBA">
        <w:rPr>
          <w:rFonts w:cs="B Zar" w:hint="cs"/>
          <w:sz w:val="28"/>
          <w:szCs w:val="28"/>
          <w:rtl/>
        </w:rPr>
        <w:t>ی</w:t>
      </w:r>
      <w:r w:rsidRPr="009D6FBA">
        <w:rPr>
          <w:rFonts w:cs="B Zar"/>
          <w:sz w:val="28"/>
          <w:szCs w:val="28"/>
          <w:rtl/>
        </w:rPr>
        <w:t xml:space="preserve"> اصل</w:t>
      </w:r>
      <w:r w:rsidRPr="009D6FBA">
        <w:rPr>
          <w:rFonts w:cs="B Zar" w:hint="cs"/>
          <w:sz w:val="28"/>
          <w:szCs w:val="28"/>
          <w:rtl/>
        </w:rPr>
        <w:t>ی</w:t>
      </w:r>
      <w:r w:rsidRPr="009D6FBA">
        <w:rPr>
          <w:rFonts w:cs="B Zar"/>
          <w:sz w:val="28"/>
          <w:szCs w:val="28"/>
          <w:rtl/>
        </w:rPr>
        <w:t xml:space="preserve"> را که انگ</w:t>
      </w:r>
      <w:r w:rsidRPr="009D6FBA">
        <w:rPr>
          <w:rFonts w:cs="B Zar" w:hint="cs"/>
          <w:sz w:val="28"/>
          <w:szCs w:val="28"/>
          <w:rtl/>
        </w:rPr>
        <w:t>ی</w:t>
      </w:r>
      <w:r w:rsidRPr="009D6FBA">
        <w:rPr>
          <w:rFonts w:cs="B Zar" w:hint="eastAsia"/>
          <w:sz w:val="28"/>
          <w:szCs w:val="28"/>
          <w:rtl/>
        </w:rPr>
        <w:t>زه</w:t>
      </w:r>
      <w:r w:rsidRPr="009D6FBA">
        <w:rPr>
          <w:rFonts w:cs="B Zar"/>
          <w:sz w:val="28"/>
          <w:szCs w:val="28"/>
          <w:rtl/>
        </w:rPr>
        <w:t xml:space="preserve">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مطالعه بوده‌اند، دوباره بررس</w:t>
      </w:r>
      <w:r w:rsidRPr="009D6FBA">
        <w:rPr>
          <w:rFonts w:cs="B Zar" w:hint="cs"/>
          <w:sz w:val="28"/>
          <w:szCs w:val="28"/>
          <w:rtl/>
        </w:rPr>
        <w:t>ی</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کن</w:t>
      </w:r>
      <w:r w:rsidRPr="009D6FBA">
        <w:rPr>
          <w:rFonts w:cs="B Zar" w:hint="cs"/>
          <w:sz w:val="28"/>
          <w:szCs w:val="28"/>
          <w:rtl/>
        </w:rPr>
        <w:t>ی</w:t>
      </w:r>
      <w:r w:rsidRPr="009D6FBA">
        <w:rPr>
          <w:rFonts w:cs="B Zar" w:hint="eastAsia"/>
          <w:sz w:val="28"/>
          <w:szCs w:val="28"/>
          <w:rtl/>
        </w:rPr>
        <w:t>م</w:t>
      </w:r>
      <w:r w:rsidRPr="009D6FBA">
        <w:rPr>
          <w:rFonts w:cs="B Zar"/>
          <w:sz w:val="28"/>
          <w:szCs w:val="28"/>
          <w:rtl/>
        </w:rPr>
        <w:t>. اول، ماه</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فرآ</w:t>
      </w:r>
      <w:r w:rsidRPr="009D6FBA">
        <w:rPr>
          <w:rFonts w:cs="B Zar" w:hint="cs"/>
          <w:sz w:val="28"/>
          <w:szCs w:val="28"/>
          <w:rtl/>
        </w:rPr>
        <w:t>ی</w:t>
      </w:r>
      <w:r w:rsidRPr="009D6FBA">
        <w:rPr>
          <w:rFonts w:cs="B Zar" w:hint="eastAsia"/>
          <w:sz w:val="28"/>
          <w:szCs w:val="28"/>
          <w:rtl/>
        </w:rPr>
        <w:t>ندها</w:t>
      </w:r>
      <w:r w:rsidRPr="009D6FBA">
        <w:rPr>
          <w:rFonts w:cs="B Zar" w:hint="cs"/>
          <w:sz w:val="28"/>
          <w:szCs w:val="28"/>
          <w:rtl/>
        </w:rPr>
        <w:t>ی</w:t>
      </w:r>
      <w:r w:rsidRPr="009D6FBA">
        <w:rPr>
          <w:rFonts w:cs="B Zar"/>
          <w:sz w:val="28"/>
          <w:szCs w:val="28"/>
          <w:rtl/>
        </w:rPr>
        <w:t xml:space="preserve"> جستجو و تعامل شرکت‌ها در نما</w:t>
      </w:r>
      <w:r w:rsidRPr="009D6FBA">
        <w:rPr>
          <w:rFonts w:cs="B Zar" w:hint="cs"/>
          <w:sz w:val="28"/>
          <w:szCs w:val="28"/>
          <w:rtl/>
        </w:rPr>
        <w:t>ی</w:t>
      </w:r>
      <w:r w:rsidRPr="009D6FBA">
        <w:rPr>
          <w:rFonts w:cs="B Zar" w:hint="eastAsia"/>
          <w:sz w:val="28"/>
          <w:szCs w:val="28"/>
          <w:rtl/>
        </w:rPr>
        <w:t>شگاه‌ها</w:t>
      </w:r>
      <w:r w:rsidRPr="009D6FBA">
        <w:rPr>
          <w:rFonts w:cs="B Zar" w:hint="cs"/>
          <w:sz w:val="28"/>
          <w:szCs w:val="28"/>
          <w:rtl/>
        </w:rPr>
        <w:t>ی</w:t>
      </w:r>
      <w:r w:rsidRPr="009D6FBA">
        <w:rPr>
          <w:rFonts w:cs="B Zar"/>
          <w:sz w:val="28"/>
          <w:szCs w:val="28"/>
          <w:rtl/>
        </w:rPr>
        <w:t xml:space="preserve"> تجار</w:t>
      </w:r>
      <w:r w:rsidRPr="009D6FBA">
        <w:rPr>
          <w:rFonts w:cs="B Zar" w:hint="cs"/>
          <w:sz w:val="28"/>
          <w:szCs w:val="28"/>
          <w:rtl/>
        </w:rPr>
        <w:t>ی</w:t>
      </w:r>
      <w:r w:rsidRPr="009D6FBA">
        <w:rPr>
          <w:rFonts w:cs="B Zar"/>
          <w:sz w:val="28"/>
          <w:szCs w:val="28"/>
          <w:rtl/>
        </w:rPr>
        <w:t xml:space="preserve"> ب</w:t>
      </w:r>
      <w:r w:rsidRPr="009D6FBA">
        <w:rPr>
          <w:rFonts w:cs="B Zar" w:hint="cs"/>
          <w:sz w:val="28"/>
          <w:szCs w:val="28"/>
          <w:rtl/>
        </w:rPr>
        <w:t>ی</w:t>
      </w:r>
      <w:r w:rsidRPr="009D6FBA">
        <w:rPr>
          <w:rFonts w:cs="B Zar" w:hint="eastAsia"/>
          <w:sz w:val="28"/>
          <w:szCs w:val="28"/>
          <w:rtl/>
        </w:rPr>
        <w:t>ن‌الملل</w:t>
      </w:r>
      <w:r w:rsidRPr="009D6FBA">
        <w:rPr>
          <w:rFonts w:cs="B Zar" w:hint="cs"/>
          <w:sz w:val="28"/>
          <w:szCs w:val="28"/>
          <w:rtl/>
        </w:rPr>
        <w:t>ی</w:t>
      </w:r>
      <w:r w:rsidRPr="009D6FBA">
        <w:rPr>
          <w:rFonts w:cs="B Zar" w:hint="eastAsia"/>
          <w:sz w:val="28"/>
          <w:szCs w:val="28"/>
          <w:rtl/>
        </w:rPr>
        <w:t>،</w:t>
      </w:r>
      <w:r w:rsidRPr="009D6FBA">
        <w:rPr>
          <w:rFonts w:cs="B Zar"/>
          <w:sz w:val="28"/>
          <w:szCs w:val="28"/>
          <w:rtl/>
        </w:rPr>
        <w:t xml:space="preserve"> به‌طور مشخص در رابطه با جر</w:t>
      </w:r>
      <w:r w:rsidRPr="009D6FBA">
        <w:rPr>
          <w:rFonts w:cs="B Zar" w:hint="cs"/>
          <w:sz w:val="28"/>
          <w:szCs w:val="28"/>
          <w:rtl/>
        </w:rPr>
        <w:t>ی</w:t>
      </w:r>
      <w:r w:rsidRPr="009D6FBA">
        <w:rPr>
          <w:rFonts w:cs="B Zar" w:hint="eastAsia"/>
          <w:sz w:val="28"/>
          <w:szCs w:val="28"/>
          <w:rtl/>
        </w:rPr>
        <w:t>ان‌ها</w:t>
      </w:r>
      <w:r w:rsidRPr="009D6FBA">
        <w:rPr>
          <w:rFonts w:cs="B Zar" w:hint="cs"/>
          <w:sz w:val="28"/>
          <w:szCs w:val="28"/>
          <w:rtl/>
        </w:rPr>
        <w:t>ی</w:t>
      </w:r>
      <w:r w:rsidRPr="009D6FBA">
        <w:rPr>
          <w:rFonts w:cs="B Zar"/>
          <w:sz w:val="28"/>
          <w:szCs w:val="28"/>
          <w:rtl/>
        </w:rPr>
        <w:t xml:space="preserve"> دانش مرتبط با نوآور</w:t>
      </w:r>
      <w:r w:rsidRPr="009D6FBA">
        <w:rPr>
          <w:rFonts w:cs="B Zar" w:hint="cs"/>
          <w:sz w:val="28"/>
          <w:szCs w:val="28"/>
          <w:rtl/>
        </w:rPr>
        <w:t>ی</w:t>
      </w:r>
      <w:r w:rsidRPr="009D6FBA">
        <w:rPr>
          <w:rFonts w:cs="B Zar"/>
          <w:sz w:val="28"/>
          <w:szCs w:val="28"/>
          <w:rtl/>
        </w:rPr>
        <w:t xml:space="preserve"> فناور</w:t>
      </w:r>
      <w:r w:rsidRPr="009D6FBA">
        <w:rPr>
          <w:rFonts w:cs="B Zar" w:hint="cs"/>
          <w:sz w:val="28"/>
          <w:szCs w:val="28"/>
          <w:rtl/>
        </w:rPr>
        <w:t>ی</w:t>
      </w:r>
      <w:r w:rsidRPr="009D6FBA">
        <w:rPr>
          <w:rFonts w:cs="B Zar"/>
          <w:sz w:val="28"/>
          <w:szCs w:val="28"/>
          <w:rtl/>
        </w:rPr>
        <w:t xml:space="preserve"> چ</w:t>
      </w:r>
      <w:r w:rsidRPr="009D6FBA">
        <w:rPr>
          <w:rFonts w:cs="B Zar" w:hint="cs"/>
          <w:sz w:val="28"/>
          <w:szCs w:val="28"/>
          <w:rtl/>
        </w:rPr>
        <w:t>ی</w:t>
      </w:r>
      <w:r w:rsidRPr="009D6FBA">
        <w:rPr>
          <w:rFonts w:cs="B Zar" w:hint="eastAsia"/>
          <w:sz w:val="28"/>
          <w:szCs w:val="28"/>
          <w:rtl/>
        </w:rPr>
        <w:t>ست؟</w:t>
      </w:r>
      <w:r w:rsidRPr="009D6FBA">
        <w:rPr>
          <w:rFonts w:cs="B Zar"/>
          <w:sz w:val="28"/>
          <w:szCs w:val="28"/>
          <w:rtl/>
        </w:rPr>
        <w:t xml:space="preserve"> دوم، اهم</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بالقوه ا</w:t>
      </w:r>
      <w:r w:rsidRPr="009D6FBA">
        <w:rPr>
          <w:rFonts w:cs="B Zar" w:hint="cs"/>
          <w:sz w:val="28"/>
          <w:szCs w:val="28"/>
          <w:rtl/>
        </w:rPr>
        <w:t>ی</w:t>
      </w:r>
      <w:r w:rsidRPr="009D6FBA">
        <w:rPr>
          <w:rFonts w:cs="B Zar"/>
          <w:sz w:val="28"/>
          <w:szCs w:val="28"/>
          <w:rtl/>
        </w:rPr>
        <w:t>ن رو</w:t>
      </w:r>
      <w:r w:rsidRPr="009D6FBA">
        <w:rPr>
          <w:rFonts w:cs="B Zar" w:hint="cs"/>
          <w:sz w:val="28"/>
          <w:szCs w:val="28"/>
          <w:rtl/>
        </w:rPr>
        <w:t>ی</w:t>
      </w:r>
      <w:r w:rsidRPr="009D6FBA">
        <w:rPr>
          <w:rFonts w:cs="B Zar" w:hint="eastAsia"/>
          <w:sz w:val="28"/>
          <w:szCs w:val="28"/>
          <w:rtl/>
        </w:rPr>
        <w:t>دادها</w:t>
      </w:r>
      <w:r w:rsidRPr="009D6FBA">
        <w:rPr>
          <w:rFonts w:cs="B Zar"/>
          <w:sz w:val="28"/>
          <w:szCs w:val="28"/>
          <w:rtl/>
        </w:rPr>
        <w:t xml:space="preserve"> در بستر اقتصاد س</w:t>
      </w:r>
      <w:r w:rsidRPr="009D6FBA">
        <w:rPr>
          <w:rFonts w:cs="B Zar" w:hint="cs"/>
          <w:sz w:val="28"/>
          <w:szCs w:val="28"/>
          <w:rtl/>
        </w:rPr>
        <w:t>ی</w:t>
      </w:r>
      <w:r w:rsidRPr="009D6FBA">
        <w:rPr>
          <w:rFonts w:cs="B Zar" w:hint="eastAsia"/>
          <w:sz w:val="28"/>
          <w:szCs w:val="28"/>
          <w:rtl/>
        </w:rPr>
        <w:t>اس</w:t>
      </w:r>
      <w:r w:rsidRPr="009D6FBA">
        <w:rPr>
          <w:rFonts w:cs="B Zar" w:hint="cs"/>
          <w:sz w:val="28"/>
          <w:szCs w:val="28"/>
          <w:rtl/>
        </w:rPr>
        <w:t>ی</w:t>
      </w:r>
      <w:r w:rsidRPr="009D6FBA">
        <w:rPr>
          <w:rFonts w:cs="B Zar"/>
          <w:sz w:val="28"/>
          <w:szCs w:val="28"/>
          <w:rtl/>
        </w:rPr>
        <w:t xml:space="preserve"> جهان</w:t>
      </w:r>
      <w:r w:rsidRPr="009D6FBA">
        <w:rPr>
          <w:rFonts w:cs="B Zar" w:hint="cs"/>
          <w:sz w:val="28"/>
          <w:szCs w:val="28"/>
          <w:rtl/>
        </w:rPr>
        <w:t>ی</w:t>
      </w:r>
      <w:r w:rsidRPr="009D6FBA">
        <w:rPr>
          <w:rFonts w:cs="B Zar"/>
          <w:sz w:val="28"/>
          <w:szCs w:val="28"/>
          <w:rtl/>
        </w:rPr>
        <w:t xml:space="preserve"> و در رابطه با نظر</w:t>
      </w:r>
      <w:r w:rsidRPr="009D6FBA">
        <w:rPr>
          <w:rFonts w:cs="B Zar" w:hint="cs"/>
          <w:sz w:val="28"/>
          <w:szCs w:val="28"/>
          <w:rtl/>
        </w:rPr>
        <w:t>ی</w:t>
      </w:r>
      <w:r w:rsidRPr="009D6FBA">
        <w:rPr>
          <w:rFonts w:cs="B Zar" w:hint="eastAsia"/>
          <w:sz w:val="28"/>
          <w:szCs w:val="28"/>
          <w:rtl/>
        </w:rPr>
        <w:t>ه‌ها</w:t>
      </w:r>
      <w:r w:rsidRPr="009D6FBA">
        <w:rPr>
          <w:rFonts w:cs="B Zar" w:hint="cs"/>
          <w:sz w:val="28"/>
          <w:szCs w:val="28"/>
          <w:rtl/>
        </w:rPr>
        <w:t>ی</w:t>
      </w:r>
      <w:r w:rsidRPr="009D6FBA">
        <w:rPr>
          <w:rFonts w:cs="B Zar"/>
          <w:sz w:val="28"/>
          <w:szCs w:val="28"/>
          <w:rtl/>
        </w:rPr>
        <w:t xml:space="preserve"> اخ</w:t>
      </w:r>
      <w:r w:rsidRPr="009D6FBA">
        <w:rPr>
          <w:rFonts w:cs="B Zar" w:hint="cs"/>
          <w:sz w:val="28"/>
          <w:szCs w:val="28"/>
          <w:rtl/>
        </w:rPr>
        <w:t>ی</w:t>
      </w:r>
      <w:r w:rsidRPr="009D6FBA">
        <w:rPr>
          <w:rFonts w:cs="B Zar" w:hint="eastAsia"/>
          <w:sz w:val="28"/>
          <w:szCs w:val="28"/>
          <w:rtl/>
        </w:rPr>
        <w:t>ر</w:t>
      </w:r>
      <w:r w:rsidRPr="009D6FBA">
        <w:rPr>
          <w:rFonts w:cs="B Zar"/>
          <w:sz w:val="28"/>
          <w:szCs w:val="28"/>
          <w:rtl/>
        </w:rPr>
        <w:t xml:space="preserve"> در مورد ماه</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و پو</w:t>
      </w:r>
      <w:r w:rsidRPr="009D6FBA">
        <w:rPr>
          <w:rFonts w:cs="B Zar" w:hint="cs"/>
          <w:sz w:val="28"/>
          <w:szCs w:val="28"/>
          <w:rtl/>
        </w:rPr>
        <w:t>ی</w:t>
      </w:r>
      <w:r w:rsidRPr="009D6FBA">
        <w:rPr>
          <w:rFonts w:cs="B Zar" w:hint="eastAsia"/>
          <w:sz w:val="28"/>
          <w:szCs w:val="28"/>
          <w:rtl/>
        </w:rPr>
        <w:t>ا</w:t>
      </w:r>
      <w:r w:rsidRPr="009D6FBA">
        <w:rPr>
          <w:rFonts w:cs="B Zar" w:hint="cs"/>
          <w:sz w:val="28"/>
          <w:szCs w:val="28"/>
          <w:rtl/>
        </w:rPr>
        <w:t>یی</w:t>
      </w:r>
      <w:r w:rsidRPr="009D6FBA">
        <w:rPr>
          <w:rFonts w:cs="B Zar"/>
          <w:sz w:val="28"/>
          <w:szCs w:val="28"/>
          <w:rtl/>
        </w:rPr>
        <w:t xml:space="preserve"> تغ</w:t>
      </w:r>
      <w:r w:rsidRPr="009D6FBA">
        <w:rPr>
          <w:rFonts w:cs="B Zar" w:hint="cs"/>
          <w:sz w:val="28"/>
          <w:szCs w:val="28"/>
          <w:rtl/>
        </w:rPr>
        <w:t>یی</w:t>
      </w:r>
      <w:r w:rsidRPr="009D6FBA">
        <w:rPr>
          <w:rFonts w:cs="B Zar" w:hint="eastAsia"/>
          <w:sz w:val="28"/>
          <w:szCs w:val="28"/>
          <w:rtl/>
        </w:rPr>
        <w:t>رات</w:t>
      </w:r>
      <w:r w:rsidRPr="009D6FBA">
        <w:rPr>
          <w:rFonts w:cs="B Zar"/>
          <w:sz w:val="28"/>
          <w:szCs w:val="28"/>
          <w:rtl/>
        </w:rPr>
        <w:t xml:space="preserve"> نهاد</w:t>
      </w:r>
      <w:r w:rsidRPr="009D6FBA">
        <w:rPr>
          <w:rFonts w:cs="B Zar" w:hint="cs"/>
          <w:sz w:val="28"/>
          <w:szCs w:val="28"/>
          <w:rtl/>
        </w:rPr>
        <w:t>ی</w:t>
      </w:r>
      <w:r w:rsidRPr="009D6FBA">
        <w:rPr>
          <w:rFonts w:cs="B Zar"/>
          <w:sz w:val="28"/>
          <w:szCs w:val="28"/>
          <w:rtl/>
        </w:rPr>
        <w:t xml:space="preserve"> چ</w:t>
      </w:r>
      <w:r w:rsidRPr="009D6FBA">
        <w:rPr>
          <w:rFonts w:cs="B Zar" w:hint="cs"/>
          <w:sz w:val="28"/>
          <w:szCs w:val="28"/>
          <w:rtl/>
        </w:rPr>
        <w:t>ی</w:t>
      </w:r>
      <w:r w:rsidRPr="009D6FBA">
        <w:rPr>
          <w:rFonts w:cs="B Zar" w:hint="eastAsia"/>
          <w:sz w:val="28"/>
          <w:szCs w:val="28"/>
          <w:rtl/>
        </w:rPr>
        <w:t>ست؟</w:t>
      </w:r>
      <w:r w:rsidRPr="009D6FBA">
        <w:rPr>
          <w:rFonts w:cs="B Zar"/>
          <w:sz w:val="28"/>
          <w:szCs w:val="28"/>
          <w:rtl/>
        </w:rPr>
        <w:t xml:space="preserve"> و سوم، تعاملات ب</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شرکت</w:t>
      </w:r>
      <w:r w:rsidRPr="009D6FBA">
        <w:rPr>
          <w:rFonts w:cs="B Zar" w:hint="cs"/>
          <w:sz w:val="28"/>
          <w:szCs w:val="28"/>
          <w:rtl/>
        </w:rPr>
        <w:t>ی</w:t>
      </w:r>
      <w:r w:rsidRPr="009D6FBA">
        <w:rPr>
          <w:rFonts w:cs="B Zar"/>
          <w:sz w:val="28"/>
          <w:szCs w:val="28"/>
          <w:rtl/>
        </w:rPr>
        <w:t xml:space="preserve"> در نما</w:t>
      </w:r>
      <w:r w:rsidRPr="009D6FBA">
        <w:rPr>
          <w:rFonts w:cs="B Zar" w:hint="cs"/>
          <w:sz w:val="28"/>
          <w:szCs w:val="28"/>
          <w:rtl/>
        </w:rPr>
        <w:t>ی</w:t>
      </w:r>
      <w:r w:rsidRPr="009D6FBA">
        <w:rPr>
          <w:rFonts w:cs="B Zar" w:hint="eastAsia"/>
          <w:sz w:val="28"/>
          <w:szCs w:val="28"/>
          <w:rtl/>
        </w:rPr>
        <w:t>شگاه‌ها</w:t>
      </w:r>
      <w:r w:rsidRPr="009D6FBA">
        <w:rPr>
          <w:rFonts w:cs="B Zar" w:hint="cs"/>
          <w:sz w:val="28"/>
          <w:szCs w:val="28"/>
          <w:rtl/>
        </w:rPr>
        <w:t>ی</w:t>
      </w:r>
      <w:r w:rsidRPr="009D6FBA">
        <w:rPr>
          <w:rFonts w:cs="B Zar"/>
          <w:sz w:val="28"/>
          <w:szCs w:val="28"/>
          <w:rtl/>
        </w:rPr>
        <w:t xml:space="preserve"> تجار</w:t>
      </w:r>
      <w:r w:rsidRPr="009D6FBA">
        <w:rPr>
          <w:rFonts w:cs="B Zar" w:hint="cs"/>
          <w:sz w:val="28"/>
          <w:szCs w:val="28"/>
          <w:rtl/>
        </w:rPr>
        <w:t>ی</w:t>
      </w:r>
      <w:r w:rsidRPr="009D6FBA">
        <w:rPr>
          <w:rFonts w:cs="B Zar"/>
          <w:sz w:val="28"/>
          <w:szCs w:val="28"/>
          <w:rtl/>
        </w:rPr>
        <w:t xml:space="preserve"> تا چه حد بر الگوها</w:t>
      </w:r>
      <w:r w:rsidRPr="009D6FBA">
        <w:rPr>
          <w:rFonts w:cs="B Zar" w:hint="cs"/>
          <w:sz w:val="28"/>
          <w:szCs w:val="28"/>
          <w:rtl/>
        </w:rPr>
        <w:t>ی</w:t>
      </w:r>
      <w:r w:rsidRPr="009D6FBA">
        <w:rPr>
          <w:rFonts w:cs="B Zar"/>
          <w:sz w:val="28"/>
          <w:szCs w:val="28"/>
          <w:rtl/>
        </w:rPr>
        <w:t xml:space="preserve"> آت</w:t>
      </w:r>
      <w:r w:rsidRPr="009D6FBA">
        <w:rPr>
          <w:rFonts w:cs="B Zar" w:hint="cs"/>
          <w:sz w:val="28"/>
          <w:szCs w:val="28"/>
          <w:rtl/>
        </w:rPr>
        <w:t>ی</w:t>
      </w:r>
      <w:r w:rsidRPr="009D6FBA">
        <w:rPr>
          <w:rFonts w:cs="B Zar"/>
          <w:sz w:val="28"/>
          <w:szCs w:val="28"/>
          <w:rtl/>
        </w:rPr>
        <w:t xml:space="preserve"> تول</w:t>
      </w:r>
      <w:r w:rsidRPr="009D6FBA">
        <w:rPr>
          <w:rFonts w:cs="B Zar" w:hint="cs"/>
          <w:sz w:val="28"/>
          <w:szCs w:val="28"/>
          <w:rtl/>
        </w:rPr>
        <w:t>ی</w:t>
      </w:r>
      <w:r w:rsidRPr="009D6FBA">
        <w:rPr>
          <w:rFonts w:cs="B Zar" w:hint="eastAsia"/>
          <w:sz w:val="28"/>
          <w:szCs w:val="28"/>
          <w:rtl/>
        </w:rPr>
        <w:t>د</w:t>
      </w:r>
      <w:r w:rsidRPr="009D6FBA">
        <w:rPr>
          <w:rFonts w:cs="B Zar"/>
          <w:sz w:val="28"/>
          <w:szCs w:val="28"/>
          <w:rtl/>
        </w:rPr>
        <w:t xml:space="preserve"> فناور</w:t>
      </w:r>
      <w:r w:rsidRPr="009D6FBA">
        <w:rPr>
          <w:rFonts w:cs="B Zar" w:hint="cs"/>
          <w:sz w:val="28"/>
          <w:szCs w:val="28"/>
          <w:rtl/>
        </w:rPr>
        <w:t>ی</w:t>
      </w:r>
      <w:r w:rsidRPr="009D6FBA">
        <w:rPr>
          <w:rFonts w:cs="B Zar"/>
          <w:sz w:val="28"/>
          <w:szCs w:val="28"/>
          <w:rtl/>
        </w:rPr>
        <w:t xml:space="preserve"> تأث</w:t>
      </w:r>
      <w:r w:rsidRPr="009D6FBA">
        <w:rPr>
          <w:rFonts w:cs="B Zar" w:hint="cs"/>
          <w:sz w:val="28"/>
          <w:szCs w:val="28"/>
          <w:rtl/>
        </w:rPr>
        <w:t>ی</w:t>
      </w:r>
      <w:r w:rsidRPr="009D6FBA">
        <w:rPr>
          <w:rFonts w:cs="B Zar" w:hint="eastAsia"/>
          <w:sz w:val="28"/>
          <w:szCs w:val="28"/>
          <w:rtl/>
        </w:rPr>
        <w:t>ر</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گذارد؟</w:t>
      </w:r>
      <w:r w:rsidRPr="009D6FBA">
        <w:rPr>
          <w:rFonts w:cs="B Zar"/>
          <w:sz w:val="28"/>
          <w:szCs w:val="28"/>
          <w:rtl/>
        </w:rPr>
        <w:t xml:space="preserve"> آ</w:t>
      </w:r>
      <w:r w:rsidRPr="009D6FBA">
        <w:rPr>
          <w:rFonts w:cs="B Zar" w:hint="cs"/>
          <w:sz w:val="28"/>
          <w:szCs w:val="28"/>
          <w:rtl/>
        </w:rPr>
        <w:t>ی</w:t>
      </w:r>
      <w:r w:rsidRPr="009D6FBA">
        <w:rPr>
          <w:rFonts w:cs="B Zar" w:hint="eastAsia"/>
          <w:sz w:val="28"/>
          <w:szCs w:val="28"/>
          <w:rtl/>
        </w:rPr>
        <w:t>ا</w:t>
      </w:r>
      <w:r w:rsidRPr="009D6FBA">
        <w:rPr>
          <w:rFonts w:cs="B Zar"/>
          <w:sz w:val="28"/>
          <w:szCs w:val="28"/>
          <w:rtl/>
        </w:rPr>
        <w:t xml:space="preserve"> چن</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الگوها</w:t>
      </w:r>
      <w:r w:rsidRPr="009D6FBA">
        <w:rPr>
          <w:rFonts w:cs="B Zar" w:hint="cs"/>
          <w:sz w:val="28"/>
          <w:szCs w:val="28"/>
          <w:rtl/>
        </w:rPr>
        <w:t>یی</w:t>
      </w:r>
      <w:r w:rsidRPr="009D6FBA">
        <w:rPr>
          <w:rFonts w:cs="B Zar"/>
          <w:sz w:val="28"/>
          <w:szCs w:val="28"/>
          <w:rtl/>
        </w:rPr>
        <w:t xml:space="preserve"> به سمت فرآ</w:t>
      </w:r>
      <w:r w:rsidRPr="009D6FBA">
        <w:rPr>
          <w:rFonts w:cs="B Zar" w:hint="cs"/>
          <w:sz w:val="28"/>
          <w:szCs w:val="28"/>
          <w:rtl/>
        </w:rPr>
        <w:t>ی</w:t>
      </w:r>
      <w:r w:rsidRPr="009D6FBA">
        <w:rPr>
          <w:rFonts w:cs="B Zar" w:hint="eastAsia"/>
          <w:sz w:val="28"/>
          <w:szCs w:val="28"/>
          <w:rtl/>
        </w:rPr>
        <w:t>ندها</w:t>
      </w:r>
      <w:r w:rsidRPr="009D6FBA">
        <w:rPr>
          <w:rFonts w:cs="B Zar" w:hint="cs"/>
          <w:sz w:val="28"/>
          <w:szCs w:val="28"/>
          <w:rtl/>
        </w:rPr>
        <w:t>ی</w:t>
      </w:r>
      <w:r w:rsidRPr="009D6FBA">
        <w:rPr>
          <w:rFonts w:cs="B Zar"/>
          <w:sz w:val="28"/>
          <w:szCs w:val="28"/>
          <w:rtl/>
        </w:rPr>
        <w:t xml:space="preserve"> همگرا</w:t>
      </w:r>
      <w:r w:rsidRPr="009D6FBA">
        <w:rPr>
          <w:rFonts w:cs="B Zar" w:hint="cs"/>
          <w:sz w:val="28"/>
          <w:szCs w:val="28"/>
          <w:rtl/>
        </w:rPr>
        <w:t>یی</w:t>
      </w:r>
      <w:r w:rsidRPr="009D6FBA">
        <w:rPr>
          <w:rFonts w:cs="B Zar"/>
          <w:sz w:val="28"/>
          <w:szCs w:val="28"/>
          <w:rtl/>
        </w:rPr>
        <w:t xml:space="preserve"> </w:t>
      </w:r>
      <w:r w:rsidRPr="009D6FBA">
        <w:rPr>
          <w:rFonts w:cs="B Zar" w:hint="cs"/>
          <w:sz w:val="28"/>
          <w:szCs w:val="28"/>
          <w:rtl/>
        </w:rPr>
        <w:t>ی</w:t>
      </w:r>
      <w:r w:rsidRPr="009D6FBA">
        <w:rPr>
          <w:rFonts w:cs="B Zar" w:hint="eastAsia"/>
          <w:sz w:val="28"/>
          <w:szCs w:val="28"/>
          <w:rtl/>
        </w:rPr>
        <w:t>ا</w:t>
      </w:r>
      <w:r w:rsidRPr="009D6FBA">
        <w:rPr>
          <w:rFonts w:cs="B Zar"/>
          <w:sz w:val="28"/>
          <w:szCs w:val="28"/>
          <w:rtl/>
        </w:rPr>
        <w:t xml:space="preserve"> </w:t>
      </w:r>
      <w:r w:rsidRPr="009D6FBA">
        <w:rPr>
          <w:rFonts w:cs="B Zar" w:hint="eastAsia"/>
          <w:sz w:val="28"/>
          <w:szCs w:val="28"/>
          <w:rtl/>
        </w:rPr>
        <w:t>واگرا</w:t>
      </w:r>
      <w:r w:rsidRPr="009D6FBA">
        <w:rPr>
          <w:rFonts w:cs="B Zar" w:hint="cs"/>
          <w:sz w:val="28"/>
          <w:szCs w:val="28"/>
          <w:rtl/>
        </w:rPr>
        <w:t>یی</w:t>
      </w:r>
      <w:r w:rsidRPr="009D6FBA">
        <w:rPr>
          <w:rFonts w:cs="B Zar"/>
          <w:sz w:val="28"/>
          <w:szCs w:val="28"/>
          <w:rtl/>
        </w:rPr>
        <w:t xml:space="preserve"> در تخصص‌ها</w:t>
      </w:r>
      <w:r w:rsidRPr="009D6FBA">
        <w:rPr>
          <w:rFonts w:cs="B Zar" w:hint="cs"/>
          <w:sz w:val="28"/>
          <w:szCs w:val="28"/>
          <w:rtl/>
        </w:rPr>
        <w:t>ی</w:t>
      </w:r>
      <w:r w:rsidRPr="009D6FBA">
        <w:rPr>
          <w:rFonts w:cs="B Zar"/>
          <w:sz w:val="28"/>
          <w:szCs w:val="28"/>
          <w:rtl/>
        </w:rPr>
        <w:t xml:space="preserve"> فناور</w:t>
      </w:r>
      <w:r w:rsidRPr="009D6FBA">
        <w:rPr>
          <w:rFonts w:cs="B Zar" w:hint="cs"/>
          <w:sz w:val="28"/>
          <w:szCs w:val="28"/>
          <w:rtl/>
        </w:rPr>
        <w:t>ی</w:t>
      </w:r>
      <w:r w:rsidRPr="009D6FBA">
        <w:rPr>
          <w:rFonts w:cs="B Zar"/>
          <w:sz w:val="28"/>
          <w:szCs w:val="28"/>
          <w:rtl/>
        </w:rPr>
        <w:t xml:space="preserve"> مل</w:t>
      </w:r>
      <w:r w:rsidRPr="009D6FBA">
        <w:rPr>
          <w:rFonts w:cs="B Zar" w:hint="cs"/>
          <w:sz w:val="28"/>
          <w:szCs w:val="28"/>
          <w:rtl/>
        </w:rPr>
        <w:t>ی</w:t>
      </w:r>
      <w:r w:rsidRPr="009D6FBA">
        <w:rPr>
          <w:rFonts w:cs="B Zar"/>
          <w:sz w:val="28"/>
          <w:szCs w:val="28"/>
          <w:rtl/>
        </w:rPr>
        <w:t xml:space="preserve"> سوق پ</w:t>
      </w:r>
      <w:r w:rsidRPr="009D6FBA">
        <w:rPr>
          <w:rFonts w:cs="B Zar" w:hint="cs"/>
          <w:sz w:val="28"/>
          <w:szCs w:val="28"/>
          <w:rtl/>
        </w:rPr>
        <w:t>ی</w:t>
      </w:r>
      <w:r w:rsidRPr="009D6FBA">
        <w:rPr>
          <w:rFonts w:cs="B Zar" w:hint="eastAsia"/>
          <w:sz w:val="28"/>
          <w:szCs w:val="28"/>
          <w:rtl/>
        </w:rPr>
        <w:t>دا</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کنند؟</w:t>
      </w:r>
      <w:r w:rsidRPr="009D6FBA">
        <w:rPr>
          <w:rFonts w:cs="B Zar"/>
          <w:sz w:val="28"/>
          <w:szCs w:val="28"/>
          <w:rtl/>
        </w:rPr>
        <w:t xml:space="preserve"> در سه بخش بعد</w:t>
      </w:r>
      <w:r w:rsidRPr="009D6FBA">
        <w:rPr>
          <w:rFonts w:cs="B Zar" w:hint="cs"/>
          <w:sz w:val="28"/>
          <w:szCs w:val="28"/>
          <w:rtl/>
        </w:rPr>
        <w:t>ی</w:t>
      </w:r>
      <w:r w:rsidRPr="009D6FBA">
        <w:rPr>
          <w:rFonts w:cs="B Zar" w:hint="eastAsia"/>
          <w:sz w:val="28"/>
          <w:szCs w:val="28"/>
          <w:rtl/>
        </w:rPr>
        <w:t>،</w:t>
      </w:r>
      <w:r w:rsidRPr="009D6FBA">
        <w:rPr>
          <w:rFonts w:cs="B Zar"/>
          <w:sz w:val="28"/>
          <w:szCs w:val="28"/>
          <w:rtl/>
        </w:rPr>
        <w:t xml:space="preserve"> ب</w:t>
      </w:r>
      <w:r w:rsidRPr="009D6FBA">
        <w:rPr>
          <w:rFonts w:cs="B Zar" w:hint="cs"/>
          <w:sz w:val="28"/>
          <w:szCs w:val="28"/>
          <w:rtl/>
        </w:rPr>
        <w:t>ی</w:t>
      </w:r>
      <w:r w:rsidRPr="009D6FBA">
        <w:rPr>
          <w:rFonts w:cs="B Zar" w:hint="eastAsia"/>
          <w:sz w:val="28"/>
          <w:szCs w:val="28"/>
          <w:rtl/>
        </w:rPr>
        <w:t>نش‌ها</w:t>
      </w:r>
      <w:r w:rsidRPr="009D6FBA">
        <w:rPr>
          <w:rFonts w:cs="B Zar" w:hint="cs"/>
          <w:sz w:val="28"/>
          <w:szCs w:val="28"/>
          <w:rtl/>
        </w:rPr>
        <w:t>ی</w:t>
      </w:r>
      <w:r w:rsidRPr="009D6FBA">
        <w:rPr>
          <w:rFonts w:cs="B Zar"/>
          <w:sz w:val="28"/>
          <w:szCs w:val="28"/>
          <w:rtl/>
        </w:rPr>
        <w:t xml:space="preserve"> به‌دست‌آمده از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مطالعه را در رابطه با هر </w:t>
      </w:r>
      <w:r w:rsidRPr="009D6FBA">
        <w:rPr>
          <w:rFonts w:cs="B Zar" w:hint="cs"/>
          <w:sz w:val="28"/>
          <w:szCs w:val="28"/>
          <w:rtl/>
        </w:rPr>
        <w:t>ی</w:t>
      </w:r>
      <w:r w:rsidRPr="009D6FBA">
        <w:rPr>
          <w:rFonts w:cs="B Zar" w:hint="eastAsia"/>
          <w:sz w:val="28"/>
          <w:szCs w:val="28"/>
          <w:rtl/>
        </w:rPr>
        <w:t>ک</w:t>
      </w:r>
      <w:r w:rsidRPr="009D6FBA">
        <w:rPr>
          <w:rFonts w:cs="B Zar"/>
          <w:sz w:val="28"/>
          <w:szCs w:val="28"/>
          <w:rtl/>
        </w:rPr>
        <w:t xml:space="preserve"> از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سؤالات خلاصه م</w:t>
      </w:r>
      <w:r w:rsidRPr="009D6FBA">
        <w:rPr>
          <w:rFonts w:cs="B Zar" w:hint="cs"/>
          <w:sz w:val="28"/>
          <w:szCs w:val="28"/>
          <w:rtl/>
        </w:rPr>
        <w:t>ی‌</w:t>
      </w:r>
      <w:r w:rsidRPr="009D6FBA">
        <w:rPr>
          <w:rFonts w:cs="B Zar" w:hint="eastAsia"/>
          <w:sz w:val="28"/>
          <w:szCs w:val="28"/>
          <w:rtl/>
        </w:rPr>
        <w:t>کنم</w:t>
      </w:r>
      <w:r w:rsidRPr="009D6FBA">
        <w:rPr>
          <w:rFonts w:cs="B Zar"/>
          <w:sz w:val="28"/>
          <w:szCs w:val="28"/>
          <w:rtl/>
        </w:rPr>
        <w:t>. در تأ</w:t>
      </w:r>
      <w:r w:rsidRPr="009D6FBA">
        <w:rPr>
          <w:rFonts w:cs="B Zar" w:hint="cs"/>
          <w:sz w:val="28"/>
          <w:szCs w:val="28"/>
          <w:rtl/>
        </w:rPr>
        <w:t>یی</w:t>
      </w:r>
      <w:r w:rsidRPr="009D6FBA">
        <w:rPr>
          <w:rFonts w:cs="B Zar" w:hint="eastAsia"/>
          <w:sz w:val="28"/>
          <w:szCs w:val="28"/>
          <w:rtl/>
        </w:rPr>
        <w:t>د</w:t>
      </w:r>
      <w:r w:rsidRPr="009D6FBA">
        <w:rPr>
          <w:rFonts w:cs="B Zar"/>
          <w:sz w:val="28"/>
          <w:szCs w:val="28"/>
          <w:rtl/>
        </w:rPr>
        <w:t xml:space="preserve"> محدود</w:t>
      </w:r>
      <w:r w:rsidRPr="009D6FBA">
        <w:rPr>
          <w:rFonts w:cs="B Zar" w:hint="cs"/>
          <w:sz w:val="28"/>
          <w:szCs w:val="28"/>
          <w:rtl/>
        </w:rPr>
        <w:t>ی</w:t>
      </w:r>
      <w:r w:rsidRPr="009D6FBA">
        <w:rPr>
          <w:rFonts w:cs="B Zar" w:hint="eastAsia"/>
          <w:sz w:val="28"/>
          <w:szCs w:val="28"/>
          <w:rtl/>
        </w:rPr>
        <w:t>ت‌ها</w:t>
      </w:r>
      <w:r w:rsidRPr="009D6FBA">
        <w:rPr>
          <w:rFonts w:cs="B Zar" w:hint="cs"/>
          <w:sz w:val="28"/>
          <w:szCs w:val="28"/>
          <w:rtl/>
        </w:rPr>
        <w:t>ی</w:t>
      </w:r>
      <w:r w:rsidRPr="009D6FBA">
        <w:rPr>
          <w:rFonts w:cs="B Zar"/>
          <w:sz w:val="28"/>
          <w:szCs w:val="28"/>
          <w:rtl/>
        </w:rPr>
        <w:t xml:space="preserve"> مطالعه، بخش چهارم برخ</w:t>
      </w:r>
      <w:r w:rsidRPr="009D6FBA">
        <w:rPr>
          <w:rFonts w:cs="B Zar" w:hint="cs"/>
          <w:sz w:val="28"/>
          <w:szCs w:val="28"/>
          <w:rtl/>
        </w:rPr>
        <w:t>ی</w:t>
      </w:r>
      <w:r w:rsidRPr="009D6FBA">
        <w:rPr>
          <w:rFonts w:cs="B Zar"/>
          <w:sz w:val="28"/>
          <w:szCs w:val="28"/>
          <w:rtl/>
        </w:rPr>
        <w:t xml:space="preserve"> از مس</w:t>
      </w:r>
      <w:r w:rsidRPr="009D6FBA">
        <w:rPr>
          <w:rFonts w:cs="B Zar" w:hint="cs"/>
          <w:sz w:val="28"/>
          <w:szCs w:val="28"/>
          <w:rtl/>
        </w:rPr>
        <w:t>ی</w:t>
      </w:r>
      <w:r w:rsidRPr="009D6FBA">
        <w:rPr>
          <w:rFonts w:cs="B Zar" w:hint="eastAsia"/>
          <w:sz w:val="28"/>
          <w:szCs w:val="28"/>
          <w:rtl/>
        </w:rPr>
        <w:t>رها</w:t>
      </w:r>
      <w:r w:rsidRPr="009D6FBA">
        <w:rPr>
          <w:rFonts w:cs="B Zar" w:hint="cs"/>
          <w:sz w:val="28"/>
          <w:szCs w:val="28"/>
          <w:rtl/>
        </w:rPr>
        <w:t>ی</w:t>
      </w:r>
      <w:r w:rsidRPr="009D6FBA">
        <w:rPr>
          <w:rFonts w:cs="B Zar"/>
          <w:sz w:val="28"/>
          <w:szCs w:val="28"/>
          <w:rtl/>
        </w:rPr>
        <w:t xml:space="preserve"> بالقوه ثمربخش برا</w:t>
      </w:r>
      <w:r w:rsidRPr="009D6FBA">
        <w:rPr>
          <w:rFonts w:cs="B Zar" w:hint="cs"/>
          <w:sz w:val="28"/>
          <w:szCs w:val="28"/>
          <w:rtl/>
        </w:rPr>
        <w:t>ی</w:t>
      </w:r>
      <w:r w:rsidRPr="009D6FBA">
        <w:rPr>
          <w:rFonts w:cs="B Zar"/>
          <w:sz w:val="28"/>
          <w:szCs w:val="28"/>
          <w:rtl/>
        </w:rPr>
        <w:t xml:space="preserve"> تحق</w:t>
      </w:r>
      <w:r w:rsidRPr="009D6FBA">
        <w:rPr>
          <w:rFonts w:cs="B Zar" w:hint="cs"/>
          <w:sz w:val="28"/>
          <w:szCs w:val="28"/>
          <w:rtl/>
        </w:rPr>
        <w:t>ی</w:t>
      </w:r>
      <w:r w:rsidRPr="009D6FBA">
        <w:rPr>
          <w:rFonts w:cs="B Zar" w:hint="eastAsia"/>
          <w:sz w:val="28"/>
          <w:szCs w:val="28"/>
          <w:rtl/>
        </w:rPr>
        <w:t>قات</w:t>
      </w:r>
      <w:r w:rsidRPr="009D6FBA">
        <w:rPr>
          <w:rFonts w:cs="B Zar"/>
          <w:sz w:val="28"/>
          <w:szCs w:val="28"/>
          <w:rtl/>
        </w:rPr>
        <w:t xml:space="preserve"> ب</w:t>
      </w:r>
      <w:r w:rsidRPr="009D6FBA">
        <w:rPr>
          <w:rFonts w:cs="B Zar" w:hint="cs"/>
          <w:sz w:val="28"/>
          <w:szCs w:val="28"/>
          <w:rtl/>
        </w:rPr>
        <w:t>ی</w:t>
      </w:r>
      <w:r w:rsidRPr="009D6FBA">
        <w:rPr>
          <w:rFonts w:cs="B Zar" w:hint="eastAsia"/>
          <w:sz w:val="28"/>
          <w:szCs w:val="28"/>
          <w:rtl/>
        </w:rPr>
        <w:t>شتر</w:t>
      </w:r>
      <w:r w:rsidRPr="009D6FBA">
        <w:rPr>
          <w:rFonts w:cs="B Zar"/>
          <w:sz w:val="28"/>
          <w:szCs w:val="28"/>
          <w:rtl/>
        </w:rPr>
        <w:t xml:space="preserve"> در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زم</w:t>
      </w:r>
      <w:r w:rsidRPr="009D6FBA">
        <w:rPr>
          <w:rFonts w:cs="B Zar" w:hint="cs"/>
          <w:sz w:val="28"/>
          <w:szCs w:val="28"/>
          <w:rtl/>
        </w:rPr>
        <w:t>ی</w:t>
      </w:r>
      <w:r w:rsidRPr="009D6FBA">
        <w:rPr>
          <w:rFonts w:cs="B Zar" w:hint="eastAsia"/>
          <w:sz w:val="28"/>
          <w:szCs w:val="28"/>
          <w:rtl/>
        </w:rPr>
        <w:t>نه</w:t>
      </w:r>
      <w:r w:rsidRPr="009D6FBA">
        <w:rPr>
          <w:rFonts w:cs="B Zar"/>
          <w:sz w:val="28"/>
          <w:szCs w:val="28"/>
          <w:rtl/>
        </w:rPr>
        <w:t xml:space="preserve"> را مشخ</w:t>
      </w:r>
      <w:r w:rsidRPr="009D6FBA">
        <w:rPr>
          <w:rFonts w:cs="B Zar" w:hint="eastAsia"/>
          <w:sz w:val="28"/>
          <w:szCs w:val="28"/>
          <w:rtl/>
        </w:rPr>
        <w:t>ص</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کند</w:t>
      </w:r>
      <w:r w:rsidRPr="009D6FBA">
        <w:rPr>
          <w:rFonts w:cs="B Zar"/>
          <w:sz w:val="28"/>
          <w:szCs w:val="28"/>
          <w:rtl/>
        </w:rPr>
        <w:t>. بخش پنجم به بررس</w:t>
      </w:r>
      <w:r w:rsidRPr="009D6FBA">
        <w:rPr>
          <w:rFonts w:cs="B Zar" w:hint="cs"/>
          <w:sz w:val="28"/>
          <w:szCs w:val="28"/>
          <w:rtl/>
        </w:rPr>
        <w:t>ی</w:t>
      </w:r>
      <w:r w:rsidRPr="009D6FBA">
        <w:rPr>
          <w:rFonts w:cs="B Zar"/>
          <w:sz w:val="28"/>
          <w:szCs w:val="28"/>
          <w:rtl/>
        </w:rPr>
        <w:t xml:space="preserve"> مفاه</w:t>
      </w:r>
      <w:r w:rsidRPr="009D6FBA">
        <w:rPr>
          <w:rFonts w:cs="B Zar" w:hint="cs"/>
          <w:sz w:val="28"/>
          <w:szCs w:val="28"/>
          <w:rtl/>
        </w:rPr>
        <w:t>ی</w:t>
      </w:r>
      <w:r w:rsidRPr="009D6FBA">
        <w:rPr>
          <w:rFonts w:cs="B Zar" w:hint="eastAsia"/>
          <w:sz w:val="28"/>
          <w:szCs w:val="28"/>
          <w:rtl/>
        </w:rPr>
        <w:t>م</w:t>
      </w:r>
      <w:r w:rsidRPr="009D6FBA">
        <w:rPr>
          <w:rFonts w:cs="B Zar"/>
          <w:sz w:val="28"/>
          <w:szCs w:val="28"/>
          <w:rtl/>
        </w:rPr>
        <w:t xml:space="preserve"> نظر</w:t>
      </w:r>
      <w:r w:rsidRPr="009D6FBA">
        <w:rPr>
          <w:rFonts w:cs="B Zar" w:hint="cs"/>
          <w:sz w:val="28"/>
          <w:szCs w:val="28"/>
          <w:rtl/>
        </w:rPr>
        <w:t>ی</w:t>
      </w:r>
      <w:r w:rsidRPr="009D6FBA">
        <w:rPr>
          <w:rFonts w:cs="B Zar"/>
          <w:sz w:val="28"/>
          <w:szCs w:val="28"/>
          <w:rtl/>
        </w:rPr>
        <w:t xml:space="preserve"> و عمل</w:t>
      </w:r>
      <w:r w:rsidRPr="009D6FBA">
        <w:rPr>
          <w:rFonts w:cs="B Zar" w:hint="cs"/>
          <w:sz w:val="28"/>
          <w:szCs w:val="28"/>
          <w:rtl/>
        </w:rPr>
        <w:t>ی</w:t>
      </w:r>
      <w:r w:rsidRPr="009D6FBA">
        <w:rPr>
          <w:rFonts w:cs="B Zar"/>
          <w:sz w:val="28"/>
          <w:szCs w:val="28"/>
          <w:rtl/>
        </w:rPr>
        <w:t xml:space="preserve"> کتاب م</w:t>
      </w:r>
      <w:r w:rsidRPr="009D6FBA">
        <w:rPr>
          <w:rFonts w:cs="B Zar" w:hint="cs"/>
          <w:sz w:val="28"/>
          <w:szCs w:val="28"/>
          <w:rtl/>
        </w:rPr>
        <w:t>ی‌</w:t>
      </w:r>
      <w:r w:rsidRPr="009D6FBA">
        <w:rPr>
          <w:rFonts w:cs="B Zar" w:hint="eastAsia"/>
          <w:sz w:val="28"/>
          <w:szCs w:val="28"/>
          <w:rtl/>
        </w:rPr>
        <w:t>پردازد</w:t>
      </w:r>
      <w:r w:rsidRPr="009D6FBA">
        <w:rPr>
          <w:rFonts w:cs="B Zar"/>
          <w:sz w:val="28"/>
          <w:szCs w:val="28"/>
          <w:rtl/>
        </w:rPr>
        <w:t xml:space="preserve"> و توجه و</w:t>
      </w:r>
      <w:r w:rsidRPr="009D6FBA">
        <w:rPr>
          <w:rFonts w:cs="B Zar" w:hint="cs"/>
          <w:sz w:val="28"/>
          <w:szCs w:val="28"/>
          <w:rtl/>
        </w:rPr>
        <w:t>ی</w:t>
      </w:r>
      <w:r w:rsidRPr="009D6FBA">
        <w:rPr>
          <w:rFonts w:cs="B Zar" w:hint="eastAsia"/>
          <w:sz w:val="28"/>
          <w:szCs w:val="28"/>
          <w:rtl/>
        </w:rPr>
        <w:t>ژه‌ا</w:t>
      </w:r>
      <w:r w:rsidRPr="009D6FBA">
        <w:rPr>
          <w:rFonts w:cs="B Zar" w:hint="cs"/>
          <w:sz w:val="28"/>
          <w:szCs w:val="28"/>
          <w:rtl/>
        </w:rPr>
        <w:t>ی</w:t>
      </w:r>
      <w:r w:rsidRPr="009D6FBA">
        <w:rPr>
          <w:rFonts w:cs="B Zar"/>
          <w:sz w:val="28"/>
          <w:szCs w:val="28"/>
          <w:rtl/>
        </w:rPr>
        <w:t xml:space="preserve"> به مفاه</w:t>
      </w:r>
      <w:r w:rsidRPr="009D6FBA">
        <w:rPr>
          <w:rFonts w:cs="B Zar" w:hint="cs"/>
          <w:sz w:val="28"/>
          <w:szCs w:val="28"/>
          <w:rtl/>
        </w:rPr>
        <w:t>ی</w:t>
      </w:r>
      <w:r w:rsidRPr="009D6FBA">
        <w:rPr>
          <w:rFonts w:cs="B Zar" w:hint="eastAsia"/>
          <w:sz w:val="28"/>
          <w:szCs w:val="28"/>
          <w:rtl/>
        </w:rPr>
        <w:t>م</w:t>
      </w:r>
      <w:r w:rsidRPr="009D6FBA">
        <w:rPr>
          <w:rFonts w:cs="B Zar"/>
          <w:sz w:val="28"/>
          <w:szCs w:val="28"/>
          <w:rtl/>
        </w:rPr>
        <w:t xml:space="preserve"> برا</w:t>
      </w:r>
      <w:r w:rsidRPr="009D6FBA">
        <w:rPr>
          <w:rFonts w:cs="B Zar" w:hint="cs"/>
          <w:sz w:val="28"/>
          <w:szCs w:val="28"/>
          <w:rtl/>
        </w:rPr>
        <w:t>ی</w:t>
      </w:r>
      <w:r w:rsidRPr="009D6FBA">
        <w:rPr>
          <w:rFonts w:cs="B Zar"/>
          <w:sz w:val="28"/>
          <w:szCs w:val="28"/>
          <w:rtl/>
        </w:rPr>
        <w:t xml:space="preserve"> حوزه علوم س</w:t>
      </w:r>
      <w:r w:rsidRPr="009D6FBA">
        <w:rPr>
          <w:rFonts w:cs="B Zar" w:hint="cs"/>
          <w:sz w:val="28"/>
          <w:szCs w:val="28"/>
          <w:rtl/>
        </w:rPr>
        <w:t>ی</w:t>
      </w:r>
      <w:r w:rsidRPr="009D6FBA">
        <w:rPr>
          <w:rFonts w:cs="B Zar" w:hint="eastAsia"/>
          <w:sz w:val="28"/>
          <w:szCs w:val="28"/>
          <w:rtl/>
        </w:rPr>
        <w:t>اس</w:t>
      </w:r>
      <w:r w:rsidRPr="009D6FBA">
        <w:rPr>
          <w:rFonts w:cs="B Zar" w:hint="cs"/>
          <w:sz w:val="28"/>
          <w:szCs w:val="28"/>
          <w:rtl/>
        </w:rPr>
        <w:t>ی</w:t>
      </w:r>
      <w:r w:rsidRPr="009D6FBA">
        <w:rPr>
          <w:rFonts w:cs="B Zar"/>
          <w:sz w:val="28"/>
          <w:szCs w:val="28"/>
          <w:rtl/>
        </w:rPr>
        <w:t xml:space="preserve"> و رو</w:t>
      </w:r>
      <w:r w:rsidRPr="009D6FBA">
        <w:rPr>
          <w:rFonts w:cs="B Zar" w:hint="cs"/>
          <w:sz w:val="28"/>
          <w:szCs w:val="28"/>
          <w:rtl/>
        </w:rPr>
        <w:t>ی</w:t>
      </w:r>
      <w:r w:rsidRPr="009D6FBA">
        <w:rPr>
          <w:rFonts w:cs="B Zar" w:hint="eastAsia"/>
          <w:sz w:val="28"/>
          <w:szCs w:val="28"/>
          <w:rtl/>
        </w:rPr>
        <w:t>ه</w:t>
      </w:r>
      <w:r w:rsidRPr="009D6FBA">
        <w:rPr>
          <w:rFonts w:cs="B Zar"/>
          <w:sz w:val="28"/>
          <w:szCs w:val="28"/>
          <w:rtl/>
        </w:rPr>
        <w:t xml:space="preserve"> س</w:t>
      </w:r>
      <w:r w:rsidRPr="009D6FBA">
        <w:rPr>
          <w:rFonts w:cs="B Zar" w:hint="cs"/>
          <w:sz w:val="28"/>
          <w:szCs w:val="28"/>
          <w:rtl/>
        </w:rPr>
        <w:t>ی</w:t>
      </w:r>
      <w:r w:rsidRPr="009D6FBA">
        <w:rPr>
          <w:rFonts w:cs="B Zar" w:hint="eastAsia"/>
          <w:sz w:val="28"/>
          <w:szCs w:val="28"/>
          <w:rtl/>
        </w:rPr>
        <w:t>است‌گذار</w:t>
      </w:r>
      <w:r w:rsidRPr="009D6FBA">
        <w:rPr>
          <w:rFonts w:cs="B Zar" w:hint="cs"/>
          <w:sz w:val="28"/>
          <w:szCs w:val="28"/>
          <w:rtl/>
        </w:rPr>
        <w:t>ی</w:t>
      </w:r>
      <w:r w:rsidRPr="009D6FBA">
        <w:rPr>
          <w:rFonts w:cs="B Zar"/>
          <w:sz w:val="28"/>
          <w:szCs w:val="28"/>
          <w:rtl/>
        </w:rPr>
        <w:t xml:space="preserve"> عموم</w:t>
      </w:r>
      <w:r w:rsidRPr="009D6FBA">
        <w:rPr>
          <w:rFonts w:cs="B Zar" w:hint="cs"/>
          <w:sz w:val="28"/>
          <w:szCs w:val="28"/>
          <w:rtl/>
        </w:rPr>
        <w:t>ی</w:t>
      </w:r>
      <w:r w:rsidRPr="009D6FBA">
        <w:rPr>
          <w:rFonts w:cs="B Zar"/>
          <w:sz w:val="28"/>
          <w:szCs w:val="28"/>
          <w:rtl/>
        </w:rPr>
        <w:t xml:space="preserve"> در سطوح مختلف دارد. در نها</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فصل با بررس</w:t>
      </w:r>
      <w:r w:rsidRPr="009D6FBA">
        <w:rPr>
          <w:rFonts w:cs="B Zar" w:hint="cs"/>
          <w:sz w:val="28"/>
          <w:szCs w:val="28"/>
          <w:rtl/>
        </w:rPr>
        <w:t>ی</w:t>
      </w:r>
      <w:r w:rsidRPr="009D6FBA">
        <w:rPr>
          <w:rFonts w:cs="B Zar"/>
          <w:sz w:val="28"/>
          <w:szCs w:val="28"/>
          <w:rtl/>
        </w:rPr>
        <w:t xml:space="preserve"> تأث</w:t>
      </w:r>
      <w:r w:rsidRPr="009D6FBA">
        <w:rPr>
          <w:rFonts w:cs="B Zar" w:hint="cs"/>
          <w:sz w:val="28"/>
          <w:szCs w:val="28"/>
          <w:rtl/>
        </w:rPr>
        <w:t>ی</w:t>
      </w:r>
      <w:r w:rsidRPr="009D6FBA">
        <w:rPr>
          <w:rFonts w:cs="B Zar" w:hint="eastAsia"/>
          <w:sz w:val="28"/>
          <w:szCs w:val="28"/>
          <w:rtl/>
        </w:rPr>
        <w:t>رات</w:t>
      </w:r>
      <w:r w:rsidRPr="009D6FBA">
        <w:rPr>
          <w:rFonts w:cs="B Zar"/>
          <w:sz w:val="28"/>
          <w:szCs w:val="28"/>
          <w:rtl/>
        </w:rPr>
        <w:t xml:space="preserve"> همه‌گ</w:t>
      </w:r>
      <w:r w:rsidRPr="009D6FBA">
        <w:rPr>
          <w:rFonts w:cs="B Zar" w:hint="cs"/>
          <w:sz w:val="28"/>
          <w:szCs w:val="28"/>
          <w:rtl/>
        </w:rPr>
        <w:t>ی</w:t>
      </w:r>
      <w:r w:rsidRPr="009D6FBA">
        <w:rPr>
          <w:rFonts w:cs="B Zar" w:hint="eastAsia"/>
          <w:sz w:val="28"/>
          <w:szCs w:val="28"/>
          <w:rtl/>
        </w:rPr>
        <w:t>ر</w:t>
      </w:r>
      <w:r w:rsidRPr="009D6FBA">
        <w:rPr>
          <w:rFonts w:cs="B Zar" w:hint="cs"/>
          <w:sz w:val="28"/>
          <w:szCs w:val="28"/>
          <w:rtl/>
        </w:rPr>
        <w:t>ی</w:t>
      </w:r>
      <w:r w:rsidRPr="009D6FBA">
        <w:rPr>
          <w:rFonts w:cs="B Zar"/>
          <w:sz w:val="28"/>
          <w:szCs w:val="28"/>
          <w:rtl/>
        </w:rPr>
        <w:t xml:space="preserve"> کوو</w:t>
      </w:r>
      <w:r w:rsidRPr="009D6FBA">
        <w:rPr>
          <w:rFonts w:cs="B Zar" w:hint="cs"/>
          <w:sz w:val="28"/>
          <w:szCs w:val="28"/>
          <w:rtl/>
        </w:rPr>
        <w:t>ی</w:t>
      </w:r>
      <w:r w:rsidRPr="009D6FBA">
        <w:rPr>
          <w:rFonts w:cs="B Zar" w:hint="eastAsia"/>
          <w:sz w:val="28"/>
          <w:szCs w:val="28"/>
          <w:rtl/>
        </w:rPr>
        <w:t>د</w:t>
      </w:r>
      <w:r w:rsidRPr="009D6FBA">
        <w:rPr>
          <w:rFonts w:cs="B Zar"/>
          <w:sz w:val="28"/>
          <w:szCs w:val="28"/>
          <w:rtl/>
        </w:rPr>
        <w:t>-۱۹ بر صنعت نما</w:t>
      </w:r>
      <w:r w:rsidRPr="009D6FBA">
        <w:rPr>
          <w:rFonts w:cs="B Zar" w:hint="cs"/>
          <w:sz w:val="28"/>
          <w:szCs w:val="28"/>
          <w:rtl/>
        </w:rPr>
        <w:t>ی</w:t>
      </w:r>
      <w:r w:rsidRPr="009D6FBA">
        <w:rPr>
          <w:rFonts w:cs="B Zar" w:hint="eastAsia"/>
          <w:sz w:val="28"/>
          <w:szCs w:val="28"/>
          <w:rtl/>
        </w:rPr>
        <w:t>شگاه‌ها</w:t>
      </w:r>
      <w:r w:rsidRPr="009D6FBA">
        <w:rPr>
          <w:rFonts w:cs="B Zar" w:hint="cs"/>
          <w:sz w:val="28"/>
          <w:szCs w:val="28"/>
          <w:rtl/>
        </w:rPr>
        <w:t>ی</w:t>
      </w:r>
      <w:r w:rsidRPr="009D6FBA">
        <w:rPr>
          <w:rFonts w:cs="B Zar"/>
          <w:sz w:val="28"/>
          <w:szCs w:val="28"/>
          <w:rtl/>
        </w:rPr>
        <w:t xml:space="preserve"> تجار</w:t>
      </w:r>
      <w:r w:rsidRPr="009D6FBA">
        <w:rPr>
          <w:rFonts w:cs="B Zar" w:hint="cs"/>
          <w:sz w:val="28"/>
          <w:szCs w:val="28"/>
          <w:rtl/>
        </w:rPr>
        <w:t>ی</w:t>
      </w:r>
      <w:r w:rsidRPr="009D6FBA">
        <w:rPr>
          <w:rFonts w:cs="B Zar"/>
          <w:sz w:val="28"/>
          <w:szCs w:val="28"/>
          <w:rtl/>
        </w:rPr>
        <w:t xml:space="preserve"> و تأمل در مورد نقش آت</w:t>
      </w:r>
      <w:r w:rsidRPr="009D6FBA">
        <w:rPr>
          <w:rFonts w:cs="B Zar" w:hint="cs"/>
          <w:sz w:val="28"/>
          <w:szCs w:val="28"/>
          <w:rtl/>
        </w:rPr>
        <w:t>ی</w:t>
      </w:r>
      <w:r w:rsidRPr="009D6FBA">
        <w:rPr>
          <w:rFonts w:cs="B Zar"/>
          <w:sz w:val="28"/>
          <w:szCs w:val="28"/>
          <w:rtl/>
        </w:rPr>
        <w:t xml:space="preserve"> نما</w:t>
      </w:r>
      <w:r w:rsidRPr="009D6FBA">
        <w:rPr>
          <w:rFonts w:cs="B Zar" w:hint="cs"/>
          <w:sz w:val="28"/>
          <w:szCs w:val="28"/>
          <w:rtl/>
        </w:rPr>
        <w:t>ی</w:t>
      </w:r>
      <w:r w:rsidRPr="009D6FBA">
        <w:rPr>
          <w:rFonts w:cs="B Zar"/>
          <w:sz w:val="28"/>
          <w:szCs w:val="28"/>
          <w:rtl/>
        </w:rPr>
        <w:t>شگاه‌ها</w:t>
      </w:r>
      <w:r w:rsidRPr="009D6FBA">
        <w:rPr>
          <w:rFonts w:cs="B Zar" w:hint="cs"/>
          <w:sz w:val="28"/>
          <w:szCs w:val="28"/>
          <w:rtl/>
        </w:rPr>
        <w:t>ی</w:t>
      </w:r>
      <w:r w:rsidRPr="009D6FBA">
        <w:rPr>
          <w:rFonts w:cs="B Zar"/>
          <w:sz w:val="28"/>
          <w:szCs w:val="28"/>
          <w:rtl/>
        </w:rPr>
        <w:t xml:space="preserve"> تجار</w:t>
      </w:r>
      <w:r w:rsidRPr="009D6FBA">
        <w:rPr>
          <w:rFonts w:cs="B Zar" w:hint="cs"/>
          <w:sz w:val="28"/>
          <w:szCs w:val="28"/>
          <w:rtl/>
        </w:rPr>
        <w:t>ی</w:t>
      </w:r>
      <w:r w:rsidRPr="009D6FBA">
        <w:rPr>
          <w:rFonts w:cs="B Zar"/>
          <w:sz w:val="28"/>
          <w:szCs w:val="28"/>
          <w:rtl/>
        </w:rPr>
        <w:t xml:space="preserve"> ب</w:t>
      </w:r>
      <w:r w:rsidRPr="009D6FBA">
        <w:rPr>
          <w:rFonts w:cs="B Zar" w:hint="cs"/>
          <w:sz w:val="28"/>
          <w:szCs w:val="28"/>
          <w:rtl/>
        </w:rPr>
        <w:t>ی</w:t>
      </w:r>
      <w:r w:rsidRPr="009D6FBA">
        <w:rPr>
          <w:rFonts w:cs="B Zar" w:hint="eastAsia"/>
          <w:sz w:val="28"/>
          <w:szCs w:val="28"/>
          <w:rtl/>
        </w:rPr>
        <w:t>ن‌الملل</w:t>
      </w:r>
      <w:r w:rsidRPr="009D6FBA">
        <w:rPr>
          <w:rFonts w:cs="B Zar" w:hint="cs"/>
          <w:sz w:val="28"/>
          <w:szCs w:val="28"/>
          <w:rtl/>
        </w:rPr>
        <w:t>ی</w:t>
      </w:r>
      <w:r w:rsidRPr="009D6FBA">
        <w:rPr>
          <w:rFonts w:cs="B Zar"/>
          <w:sz w:val="28"/>
          <w:szCs w:val="28"/>
          <w:rtl/>
        </w:rPr>
        <w:t xml:space="preserve"> در کمک به شرکت‌ها برا</w:t>
      </w:r>
      <w:r w:rsidRPr="009D6FBA">
        <w:rPr>
          <w:rFonts w:cs="B Zar" w:hint="cs"/>
          <w:sz w:val="28"/>
          <w:szCs w:val="28"/>
          <w:rtl/>
        </w:rPr>
        <w:t>ی</w:t>
      </w:r>
      <w:r w:rsidRPr="009D6FBA">
        <w:rPr>
          <w:rFonts w:cs="B Zar"/>
          <w:sz w:val="28"/>
          <w:szCs w:val="28"/>
          <w:rtl/>
        </w:rPr>
        <w:t xml:space="preserve"> پ</w:t>
      </w:r>
      <w:r w:rsidRPr="009D6FBA">
        <w:rPr>
          <w:rFonts w:cs="B Zar" w:hint="cs"/>
          <w:sz w:val="28"/>
          <w:szCs w:val="28"/>
          <w:rtl/>
        </w:rPr>
        <w:t>ی</w:t>
      </w:r>
      <w:r w:rsidRPr="009D6FBA">
        <w:rPr>
          <w:rFonts w:cs="B Zar" w:hint="eastAsia"/>
          <w:sz w:val="28"/>
          <w:szCs w:val="28"/>
          <w:rtl/>
        </w:rPr>
        <w:t>ما</w:t>
      </w:r>
      <w:r w:rsidRPr="009D6FBA">
        <w:rPr>
          <w:rFonts w:cs="B Zar" w:hint="cs"/>
          <w:sz w:val="28"/>
          <w:szCs w:val="28"/>
          <w:rtl/>
        </w:rPr>
        <w:t>ی</w:t>
      </w:r>
      <w:r w:rsidRPr="009D6FBA">
        <w:rPr>
          <w:rFonts w:cs="B Zar" w:hint="eastAsia"/>
          <w:sz w:val="28"/>
          <w:szCs w:val="28"/>
          <w:rtl/>
        </w:rPr>
        <w:t>ش</w:t>
      </w:r>
      <w:r w:rsidRPr="009D6FBA">
        <w:rPr>
          <w:rFonts w:cs="B Zar"/>
          <w:sz w:val="28"/>
          <w:szCs w:val="28"/>
          <w:rtl/>
        </w:rPr>
        <w:t xml:space="preserve"> در بستر پ</w:t>
      </w:r>
      <w:r w:rsidRPr="009D6FBA">
        <w:rPr>
          <w:rFonts w:cs="B Zar" w:hint="cs"/>
          <w:sz w:val="28"/>
          <w:szCs w:val="28"/>
          <w:rtl/>
        </w:rPr>
        <w:t>ی</w:t>
      </w:r>
      <w:r w:rsidRPr="009D6FBA">
        <w:rPr>
          <w:rFonts w:cs="B Zar" w:hint="eastAsia"/>
          <w:sz w:val="28"/>
          <w:szCs w:val="28"/>
          <w:rtl/>
        </w:rPr>
        <w:t>چ</w:t>
      </w:r>
      <w:r w:rsidRPr="009D6FBA">
        <w:rPr>
          <w:rFonts w:cs="B Zar" w:hint="cs"/>
          <w:sz w:val="28"/>
          <w:szCs w:val="28"/>
          <w:rtl/>
        </w:rPr>
        <w:t>ی</w:t>
      </w:r>
      <w:r w:rsidRPr="009D6FBA">
        <w:rPr>
          <w:rFonts w:cs="B Zar" w:hint="eastAsia"/>
          <w:sz w:val="28"/>
          <w:szCs w:val="28"/>
          <w:rtl/>
        </w:rPr>
        <w:t>ده</w:t>
      </w:r>
      <w:r w:rsidRPr="009D6FBA">
        <w:rPr>
          <w:rFonts w:cs="B Zar"/>
          <w:sz w:val="28"/>
          <w:szCs w:val="28"/>
          <w:rtl/>
        </w:rPr>
        <w:t xml:space="preserve"> و پ</w:t>
      </w:r>
      <w:r w:rsidRPr="009D6FBA">
        <w:rPr>
          <w:rFonts w:cs="B Zar" w:hint="cs"/>
          <w:sz w:val="28"/>
          <w:szCs w:val="28"/>
          <w:rtl/>
        </w:rPr>
        <w:t>ی</w:t>
      </w:r>
      <w:r w:rsidRPr="009D6FBA">
        <w:rPr>
          <w:rFonts w:cs="B Zar" w:hint="eastAsia"/>
          <w:sz w:val="28"/>
          <w:szCs w:val="28"/>
          <w:rtl/>
        </w:rPr>
        <w:t>وسته</w:t>
      </w:r>
      <w:r w:rsidRPr="009D6FBA">
        <w:rPr>
          <w:rFonts w:cs="B Zar"/>
          <w:sz w:val="28"/>
          <w:szCs w:val="28"/>
          <w:rtl/>
        </w:rPr>
        <w:t xml:space="preserve"> در حال تغ</w:t>
      </w:r>
      <w:r w:rsidRPr="009D6FBA">
        <w:rPr>
          <w:rFonts w:cs="B Zar" w:hint="cs"/>
          <w:sz w:val="28"/>
          <w:szCs w:val="28"/>
          <w:rtl/>
        </w:rPr>
        <w:t>یی</w:t>
      </w:r>
      <w:r w:rsidRPr="009D6FBA">
        <w:rPr>
          <w:rFonts w:cs="B Zar" w:hint="eastAsia"/>
          <w:sz w:val="28"/>
          <w:szCs w:val="28"/>
          <w:rtl/>
        </w:rPr>
        <w:t>ر</w:t>
      </w:r>
      <w:r w:rsidRPr="009D6FBA">
        <w:rPr>
          <w:rFonts w:cs="B Zar"/>
          <w:sz w:val="28"/>
          <w:szCs w:val="28"/>
          <w:rtl/>
        </w:rPr>
        <w:t xml:space="preserve"> اقتصاد س</w:t>
      </w:r>
      <w:r w:rsidRPr="009D6FBA">
        <w:rPr>
          <w:rFonts w:cs="B Zar" w:hint="cs"/>
          <w:sz w:val="28"/>
          <w:szCs w:val="28"/>
          <w:rtl/>
        </w:rPr>
        <w:t>ی</w:t>
      </w:r>
      <w:r w:rsidRPr="009D6FBA">
        <w:rPr>
          <w:rFonts w:cs="B Zar" w:hint="eastAsia"/>
          <w:sz w:val="28"/>
          <w:szCs w:val="28"/>
          <w:rtl/>
        </w:rPr>
        <w:t>اس</w:t>
      </w:r>
      <w:r w:rsidRPr="009D6FBA">
        <w:rPr>
          <w:rFonts w:cs="B Zar" w:hint="cs"/>
          <w:sz w:val="28"/>
          <w:szCs w:val="28"/>
          <w:rtl/>
        </w:rPr>
        <w:t>ی</w:t>
      </w:r>
      <w:r w:rsidRPr="009D6FBA">
        <w:rPr>
          <w:rFonts w:cs="B Zar"/>
          <w:sz w:val="28"/>
          <w:szCs w:val="28"/>
          <w:rtl/>
        </w:rPr>
        <w:t xml:space="preserve"> جهان</w:t>
      </w:r>
      <w:r w:rsidRPr="009D6FBA">
        <w:rPr>
          <w:rFonts w:cs="B Zar" w:hint="cs"/>
          <w:sz w:val="28"/>
          <w:szCs w:val="28"/>
          <w:rtl/>
        </w:rPr>
        <w:t>ی</w:t>
      </w:r>
      <w:r w:rsidRPr="009D6FBA">
        <w:rPr>
          <w:rFonts w:cs="B Zar"/>
          <w:sz w:val="28"/>
          <w:szCs w:val="28"/>
          <w:rtl/>
        </w:rPr>
        <w:t xml:space="preserve"> که در آن فعال</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کنند،</w:t>
      </w:r>
      <w:r w:rsidRPr="009D6FBA">
        <w:rPr>
          <w:rFonts w:cs="B Zar"/>
          <w:sz w:val="28"/>
          <w:szCs w:val="28"/>
          <w:rtl/>
        </w:rPr>
        <w:t xml:space="preserve"> به پا</w:t>
      </w:r>
      <w:r w:rsidRPr="009D6FBA">
        <w:rPr>
          <w:rFonts w:cs="B Zar" w:hint="cs"/>
          <w:sz w:val="28"/>
          <w:szCs w:val="28"/>
          <w:rtl/>
        </w:rPr>
        <w:t>ی</w:t>
      </w:r>
      <w:r w:rsidRPr="009D6FBA">
        <w:rPr>
          <w:rFonts w:cs="B Zar" w:hint="eastAsia"/>
          <w:sz w:val="28"/>
          <w:szCs w:val="28"/>
          <w:rtl/>
        </w:rPr>
        <w:t>ان</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رسد</w:t>
      </w:r>
      <w:r w:rsidRPr="009D6FBA">
        <w:rPr>
          <w:rFonts w:cs="B Zar"/>
          <w:sz w:val="28"/>
          <w:szCs w:val="28"/>
          <w:rtl/>
        </w:rPr>
        <w:t>.</w:t>
      </w:r>
    </w:p>
    <w:p w14:paraId="03D61BDA" w14:textId="77777777" w:rsidR="00E535BD" w:rsidRDefault="00E535BD" w:rsidP="00E535BD">
      <w:pPr>
        <w:rPr>
          <w:rFonts w:cs="B Zar"/>
          <w:sz w:val="28"/>
          <w:szCs w:val="28"/>
          <w:rtl/>
        </w:rPr>
      </w:pPr>
      <w:r w:rsidRPr="00596721">
        <w:rPr>
          <w:rFonts w:cs="B Zar"/>
          <w:sz w:val="28"/>
          <w:szCs w:val="28"/>
        </w:rPr>
        <w:br/>
      </w:r>
      <w:r w:rsidRPr="00596721">
        <w:rPr>
          <w:rFonts w:cs="B Zar"/>
          <w:b/>
          <w:bCs/>
          <w:sz w:val="24"/>
          <w:szCs w:val="24"/>
          <w:rtl/>
        </w:rPr>
        <w:t>۷.۲</w:t>
      </w:r>
      <w:r w:rsidRPr="00596721">
        <w:rPr>
          <w:rFonts w:cs="B Zar"/>
          <w:b/>
          <w:bCs/>
          <w:sz w:val="24"/>
          <w:szCs w:val="24"/>
        </w:rPr>
        <w:t xml:space="preserve"> </w:t>
      </w:r>
      <w:r w:rsidRPr="00596721">
        <w:rPr>
          <w:rFonts w:cs="B Zar"/>
          <w:b/>
          <w:bCs/>
          <w:sz w:val="24"/>
          <w:szCs w:val="24"/>
          <w:rtl/>
        </w:rPr>
        <w:t>نمایشگاه‌های تجاری به عنوان «آنارشی‌های سازمان‌یافته» و فرآیندهای «سطل زباله» جستجو و تعامل</w:t>
      </w:r>
    </w:p>
    <w:p w14:paraId="47F73F34" w14:textId="77777777" w:rsidR="00E535BD" w:rsidRDefault="00E535BD" w:rsidP="00E535BD">
      <w:pPr>
        <w:rPr>
          <w:rFonts w:cs="B Zar"/>
          <w:sz w:val="28"/>
          <w:szCs w:val="28"/>
        </w:rPr>
      </w:pPr>
      <w:r w:rsidRPr="00076E6F">
        <w:rPr>
          <w:rFonts w:cs="B Zar"/>
          <w:sz w:val="28"/>
          <w:szCs w:val="28"/>
          <w:rtl/>
        </w:rPr>
        <w:t>با استناد به مدل سطل زباله (کوهن و همکاران، ۱۹۷۲) و همچن</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ا</w:t>
      </w:r>
      <w:r w:rsidRPr="00076E6F">
        <w:rPr>
          <w:rFonts w:cs="B Zar" w:hint="cs"/>
          <w:sz w:val="28"/>
          <w:szCs w:val="28"/>
          <w:rtl/>
        </w:rPr>
        <w:t>ی</w:t>
      </w:r>
      <w:r w:rsidRPr="00076E6F">
        <w:rPr>
          <w:rFonts w:cs="B Zar" w:hint="eastAsia"/>
          <w:sz w:val="28"/>
          <w:szCs w:val="28"/>
          <w:rtl/>
        </w:rPr>
        <w:t>ده‌ها</w:t>
      </w:r>
      <w:r w:rsidRPr="00076E6F">
        <w:rPr>
          <w:rFonts w:cs="B Zar" w:hint="cs"/>
          <w:sz w:val="28"/>
          <w:szCs w:val="28"/>
          <w:rtl/>
        </w:rPr>
        <w:t>ی</w:t>
      </w:r>
      <w:r w:rsidRPr="00076E6F">
        <w:rPr>
          <w:rFonts w:cs="B Zar"/>
          <w:sz w:val="28"/>
          <w:szCs w:val="28"/>
          <w:rtl/>
        </w:rPr>
        <w:t xml:space="preserve"> کل</w:t>
      </w:r>
      <w:r w:rsidRPr="00076E6F">
        <w:rPr>
          <w:rFonts w:cs="B Zar" w:hint="cs"/>
          <w:sz w:val="28"/>
          <w:szCs w:val="28"/>
          <w:rtl/>
        </w:rPr>
        <w:t>ی</w:t>
      </w:r>
      <w:r w:rsidRPr="00076E6F">
        <w:rPr>
          <w:rFonts w:cs="B Zar" w:hint="eastAsia"/>
          <w:sz w:val="28"/>
          <w:szCs w:val="28"/>
          <w:rtl/>
        </w:rPr>
        <w:t>د</w:t>
      </w:r>
      <w:r w:rsidRPr="00076E6F">
        <w:rPr>
          <w:rFonts w:cs="B Zar" w:hint="cs"/>
          <w:sz w:val="28"/>
          <w:szCs w:val="28"/>
          <w:rtl/>
        </w:rPr>
        <w:t>ی</w:t>
      </w:r>
      <w:r w:rsidRPr="00076E6F">
        <w:rPr>
          <w:rFonts w:cs="B Zar"/>
          <w:sz w:val="28"/>
          <w:szCs w:val="28"/>
          <w:rtl/>
        </w:rPr>
        <w:t xml:space="preserve"> برگرفته از ادب</w:t>
      </w:r>
      <w:r w:rsidRPr="00076E6F">
        <w:rPr>
          <w:rFonts w:cs="B Zar" w:hint="cs"/>
          <w:sz w:val="28"/>
          <w:szCs w:val="28"/>
          <w:rtl/>
        </w:rPr>
        <w:t>ی</w:t>
      </w:r>
      <w:r w:rsidRPr="00076E6F">
        <w:rPr>
          <w:rFonts w:cs="B Zar" w:hint="eastAsia"/>
          <w:sz w:val="28"/>
          <w:szCs w:val="28"/>
          <w:rtl/>
        </w:rPr>
        <w:t>ات</w:t>
      </w:r>
      <w:r w:rsidRPr="00076E6F">
        <w:rPr>
          <w:rFonts w:cs="B Zar"/>
          <w:sz w:val="28"/>
          <w:szCs w:val="28"/>
          <w:rtl/>
        </w:rPr>
        <w:t xml:space="preserve"> جستجو و اقتصاد رفتار</w:t>
      </w:r>
      <w:r w:rsidRPr="00076E6F">
        <w:rPr>
          <w:rFonts w:cs="B Zar" w:hint="cs"/>
          <w:sz w:val="28"/>
          <w:szCs w:val="28"/>
          <w:rtl/>
        </w:rPr>
        <w:t>ی</w:t>
      </w:r>
      <w:r w:rsidRPr="00076E6F">
        <w:rPr>
          <w:rFonts w:cs="B Zar" w:hint="eastAsia"/>
          <w:sz w:val="28"/>
          <w:szCs w:val="28"/>
          <w:rtl/>
        </w:rPr>
        <w:t>،</w:t>
      </w:r>
      <w:r w:rsidRPr="00076E6F">
        <w:rPr>
          <w:rFonts w:cs="B Zar"/>
          <w:sz w:val="28"/>
          <w:szCs w:val="28"/>
          <w:rtl/>
        </w:rPr>
        <w:t xml:space="preserve"> پژوهش ارائه شده در ا</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کتاب، ماه</w:t>
      </w:r>
      <w:r w:rsidRPr="00076E6F">
        <w:rPr>
          <w:rFonts w:cs="B Zar" w:hint="cs"/>
          <w:sz w:val="28"/>
          <w:szCs w:val="28"/>
          <w:rtl/>
        </w:rPr>
        <w:t>ی</w:t>
      </w:r>
      <w:r w:rsidRPr="00076E6F">
        <w:rPr>
          <w:rFonts w:cs="B Zar" w:hint="eastAsia"/>
          <w:sz w:val="28"/>
          <w:szCs w:val="28"/>
          <w:rtl/>
        </w:rPr>
        <w:t>ت</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w:t>
      </w:r>
      <w:r w:rsidRPr="00076E6F">
        <w:rPr>
          <w:rFonts w:cs="B Zar"/>
          <w:sz w:val="28"/>
          <w:szCs w:val="28"/>
          <w:rtl/>
        </w:rPr>
        <w:t xml:space="preserve"> جستجو و کسب اطلاعات شرکت‌ها در نما</w:t>
      </w:r>
      <w:r w:rsidRPr="00076E6F">
        <w:rPr>
          <w:rFonts w:cs="B Zar" w:hint="cs"/>
          <w:sz w:val="28"/>
          <w:szCs w:val="28"/>
          <w:rtl/>
        </w:rPr>
        <w:t>ی</w:t>
      </w:r>
      <w:r w:rsidRPr="00076E6F">
        <w:rPr>
          <w:rFonts w:cs="B Zar" w:hint="eastAsia"/>
          <w:sz w:val="28"/>
          <w:szCs w:val="28"/>
          <w:rtl/>
        </w:rPr>
        <w:t>شگاه‌ها</w:t>
      </w:r>
      <w:r w:rsidRPr="00076E6F">
        <w:rPr>
          <w:rFonts w:cs="B Zar" w:hint="cs"/>
          <w:sz w:val="28"/>
          <w:szCs w:val="28"/>
          <w:rtl/>
        </w:rPr>
        <w:t>ی</w:t>
      </w:r>
      <w:r w:rsidRPr="00076E6F">
        <w:rPr>
          <w:rFonts w:cs="B Zar"/>
          <w:sz w:val="28"/>
          <w:szCs w:val="28"/>
          <w:rtl/>
        </w:rPr>
        <w:t xml:space="preserve"> تجار</w:t>
      </w:r>
      <w:r w:rsidRPr="00076E6F">
        <w:rPr>
          <w:rFonts w:cs="B Zar" w:hint="cs"/>
          <w:sz w:val="28"/>
          <w:szCs w:val="28"/>
          <w:rtl/>
        </w:rPr>
        <w:t>ی</w:t>
      </w:r>
      <w:r w:rsidRPr="00076E6F">
        <w:rPr>
          <w:rFonts w:cs="B Zar"/>
          <w:sz w:val="28"/>
          <w:szCs w:val="28"/>
          <w:rtl/>
        </w:rPr>
        <w:t xml:space="preserve"> را روشن م</w:t>
      </w:r>
      <w:r w:rsidRPr="00076E6F">
        <w:rPr>
          <w:rFonts w:cs="B Zar" w:hint="cs"/>
          <w:sz w:val="28"/>
          <w:szCs w:val="28"/>
          <w:rtl/>
        </w:rPr>
        <w:t>ی‌</w:t>
      </w:r>
      <w:r w:rsidRPr="00076E6F">
        <w:rPr>
          <w:rFonts w:cs="B Zar" w:hint="eastAsia"/>
          <w:sz w:val="28"/>
          <w:szCs w:val="28"/>
          <w:rtl/>
        </w:rPr>
        <w:t>سازد،</w:t>
      </w:r>
      <w:r w:rsidRPr="00076E6F">
        <w:rPr>
          <w:rFonts w:cs="B Zar"/>
          <w:sz w:val="28"/>
          <w:szCs w:val="28"/>
          <w:rtl/>
        </w:rPr>
        <w:t xml:space="preserve"> به‌و</w:t>
      </w:r>
      <w:r w:rsidRPr="00076E6F">
        <w:rPr>
          <w:rFonts w:cs="B Zar" w:hint="cs"/>
          <w:sz w:val="28"/>
          <w:szCs w:val="28"/>
          <w:rtl/>
        </w:rPr>
        <w:t>ی</w:t>
      </w:r>
      <w:r w:rsidRPr="00076E6F">
        <w:rPr>
          <w:rFonts w:cs="B Zar" w:hint="eastAsia"/>
          <w:sz w:val="28"/>
          <w:szCs w:val="28"/>
          <w:rtl/>
        </w:rPr>
        <w:t>ژه</w:t>
      </w:r>
      <w:r w:rsidRPr="00076E6F">
        <w:rPr>
          <w:rFonts w:cs="B Zar"/>
          <w:sz w:val="28"/>
          <w:szCs w:val="28"/>
          <w:rtl/>
        </w:rPr>
        <w:t xml:space="preserve"> در خصوص نحوه شناسا</w:t>
      </w:r>
      <w:r w:rsidRPr="00076E6F">
        <w:rPr>
          <w:rFonts w:cs="B Zar" w:hint="cs"/>
          <w:sz w:val="28"/>
          <w:szCs w:val="28"/>
          <w:rtl/>
        </w:rPr>
        <w:t>یی</w:t>
      </w:r>
      <w:r w:rsidRPr="00076E6F">
        <w:rPr>
          <w:rFonts w:cs="B Zar"/>
          <w:sz w:val="28"/>
          <w:szCs w:val="28"/>
          <w:rtl/>
        </w:rPr>
        <w:t xml:space="preserve"> </w:t>
      </w:r>
      <w:r w:rsidRPr="00076E6F">
        <w:rPr>
          <w:rFonts w:cs="B Zar" w:hint="eastAsia"/>
          <w:sz w:val="28"/>
          <w:szCs w:val="28"/>
          <w:rtl/>
        </w:rPr>
        <w:t>نوآور</w:t>
      </w:r>
      <w:r w:rsidRPr="00076E6F">
        <w:rPr>
          <w:rFonts w:cs="B Zar" w:hint="cs"/>
          <w:sz w:val="28"/>
          <w:szCs w:val="28"/>
          <w:rtl/>
        </w:rPr>
        <w:t>ی‌</w:t>
      </w:r>
      <w:r w:rsidRPr="00076E6F">
        <w:rPr>
          <w:rFonts w:cs="B Zar" w:hint="eastAsia"/>
          <w:sz w:val="28"/>
          <w:szCs w:val="28"/>
          <w:rtl/>
        </w:rPr>
        <w:t>ها</w:t>
      </w:r>
      <w:r w:rsidRPr="00076E6F">
        <w:rPr>
          <w:rFonts w:cs="B Zar" w:hint="cs"/>
          <w:sz w:val="28"/>
          <w:szCs w:val="28"/>
          <w:rtl/>
        </w:rPr>
        <w:t>ی</w:t>
      </w:r>
      <w:r w:rsidRPr="00076E6F">
        <w:rPr>
          <w:rFonts w:cs="B Zar"/>
          <w:sz w:val="28"/>
          <w:szCs w:val="28"/>
          <w:rtl/>
        </w:rPr>
        <w:t xml:space="preserve"> فناورانه جد</w:t>
      </w:r>
      <w:r w:rsidRPr="00076E6F">
        <w:rPr>
          <w:rFonts w:cs="B Zar" w:hint="cs"/>
          <w:sz w:val="28"/>
          <w:szCs w:val="28"/>
          <w:rtl/>
        </w:rPr>
        <w:t>ی</w:t>
      </w:r>
      <w:r w:rsidRPr="00076E6F">
        <w:rPr>
          <w:rFonts w:cs="B Zar" w:hint="eastAsia"/>
          <w:sz w:val="28"/>
          <w:szCs w:val="28"/>
          <w:rtl/>
        </w:rPr>
        <w:t>د</w:t>
      </w:r>
      <w:r w:rsidRPr="00076E6F">
        <w:rPr>
          <w:rFonts w:cs="B Zar"/>
          <w:sz w:val="28"/>
          <w:szCs w:val="28"/>
          <w:rtl/>
        </w:rPr>
        <w:t xml:space="preserve"> </w:t>
      </w:r>
      <w:r w:rsidRPr="00076E6F">
        <w:rPr>
          <w:rFonts w:ascii="Times New Roman" w:hAnsi="Times New Roman" w:cs="Times New Roman" w:hint="cs"/>
          <w:sz w:val="28"/>
          <w:szCs w:val="28"/>
          <w:rtl/>
        </w:rPr>
        <w:t>–</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ا</w:t>
      </w:r>
      <w:r w:rsidRPr="00076E6F">
        <w:rPr>
          <w:rFonts w:cs="B Zar"/>
          <w:sz w:val="28"/>
          <w:szCs w:val="28"/>
          <w:rtl/>
        </w:rPr>
        <w:t xml:space="preserve"> همان «راه‌حل‌ها». استدلال من ا</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است که نما</w:t>
      </w:r>
      <w:r w:rsidRPr="00076E6F">
        <w:rPr>
          <w:rFonts w:cs="B Zar" w:hint="cs"/>
          <w:sz w:val="28"/>
          <w:szCs w:val="28"/>
          <w:rtl/>
        </w:rPr>
        <w:t>ی</w:t>
      </w:r>
      <w:r w:rsidRPr="00076E6F">
        <w:rPr>
          <w:rFonts w:cs="B Zar" w:hint="eastAsia"/>
          <w:sz w:val="28"/>
          <w:szCs w:val="28"/>
          <w:rtl/>
        </w:rPr>
        <w:t>شگاه‌ها</w:t>
      </w:r>
      <w:r w:rsidRPr="00076E6F">
        <w:rPr>
          <w:rFonts w:cs="B Zar" w:hint="cs"/>
          <w:sz w:val="28"/>
          <w:szCs w:val="28"/>
          <w:rtl/>
        </w:rPr>
        <w:t>ی</w:t>
      </w:r>
      <w:r w:rsidRPr="00076E6F">
        <w:rPr>
          <w:rFonts w:cs="B Zar"/>
          <w:sz w:val="28"/>
          <w:szCs w:val="28"/>
          <w:rtl/>
        </w:rPr>
        <w:t xml:space="preserve"> تجار</w:t>
      </w:r>
      <w:r w:rsidRPr="00076E6F">
        <w:rPr>
          <w:rFonts w:cs="B Zar" w:hint="cs"/>
          <w:sz w:val="28"/>
          <w:szCs w:val="28"/>
          <w:rtl/>
        </w:rPr>
        <w:t>ی</w:t>
      </w:r>
      <w:r w:rsidRPr="00076E6F">
        <w:rPr>
          <w:rFonts w:cs="B Zar"/>
          <w:sz w:val="28"/>
          <w:szCs w:val="28"/>
          <w:rtl/>
        </w:rPr>
        <w:t xml:space="preserve"> ب</w:t>
      </w:r>
      <w:r w:rsidRPr="00076E6F">
        <w:rPr>
          <w:rFonts w:cs="B Zar" w:hint="cs"/>
          <w:sz w:val="28"/>
          <w:szCs w:val="28"/>
          <w:rtl/>
        </w:rPr>
        <w:t>ی</w:t>
      </w:r>
      <w:r w:rsidRPr="00076E6F">
        <w:rPr>
          <w:rFonts w:cs="B Zar" w:hint="eastAsia"/>
          <w:sz w:val="28"/>
          <w:szCs w:val="28"/>
          <w:rtl/>
        </w:rPr>
        <w:t>ن‌الملل</w:t>
      </w:r>
      <w:r w:rsidRPr="00076E6F">
        <w:rPr>
          <w:rFonts w:cs="B Zar" w:hint="cs"/>
          <w:sz w:val="28"/>
          <w:szCs w:val="28"/>
          <w:rtl/>
        </w:rPr>
        <w:t>ی</w:t>
      </w:r>
      <w:r w:rsidRPr="00076E6F">
        <w:rPr>
          <w:rFonts w:cs="B Zar" w:hint="eastAsia"/>
          <w:sz w:val="28"/>
          <w:szCs w:val="28"/>
          <w:rtl/>
        </w:rPr>
        <w:t>،</w:t>
      </w:r>
      <w:r w:rsidRPr="00076E6F">
        <w:rPr>
          <w:rFonts w:cs="B Zar"/>
          <w:sz w:val="28"/>
          <w:szCs w:val="28"/>
          <w:rtl/>
        </w:rPr>
        <w:t xml:space="preserve"> همانند برخ</w:t>
      </w:r>
      <w:r w:rsidRPr="00076E6F">
        <w:rPr>
          <w:rFonts w:cs="B Zar" w:hint="cs"/>
          <w:sz w:val="28"/>
          <w:szCs w:val="28"/>
          <w:rtl/>
        </w:rPr>
        <w:t>ی</w:t>
      </w:r>
      <w:r w:rsidRPr="00076E6F">
        <w:rPr>
          <w:rFonts w:cs="B Zar"/>
          <w:sz w:val="28"/>
          <w:szCs w:val="28"/>
          <w:rtl/>
        </w:rPr>
        <w:t xml:space="preserve"> د</w:t>
      </w:r>
      <w:r w:rsidRPr="00076E6F">
        <w:rPr>
          <w:rFonts w:cs="B Zar" w:hint="cs"/>
          <w:sz w:val="28"/>
          <w:szCs w:val="28"/>
          <w:rtl/>
        </w:rPr>
        <w:t>ی</w:t>
      </w:r>
      <w:r w:rsidRPr="00076E6F">
        <w:rPr>
          <w:rFonts w:cs="B Zar" w:hint="eastAsia"/>
          <w:sz w:val="28"/>
          <w:szCs w:val="28"/>
          <w:rtl/>
        </w:rPr>
        <w:t>گر</w:t>
      </w:r>
      <w:r w:rsidRPr="00076E6F">
        <w:rPr>
          <w:rFonts w:cs="B Zar"/>
          <w:sz w:val="28"/>
          <w:szCs w:val="28"/>
          <w:rtl/>
        </w:rPr>
        <w:t xml:space="preserve"> از مح</w:t>
      </w:r>
      <w:r w:rsidRPr="00076E6F">
        <w:rPr>
          <w:rFonts w:cs="B Zar" w:hint="cs"/>
          <w:sz w:val="28"/>
          <w:szCs w:val="28"/>
          <w:rtl/>
        </w:rPr>
        <w:t>ی</w:t>
      </w:r>
      <w:r w:rsidRPr="00076E6F">
        <w:rPr>
          <w:rFonts w:cs="B Zar" w:hint="eastAsia"/>
          <w:sz w:val="28"/>
          <w:szCs w:val="28"/>
          <w:rtl/>
        </w:rPr>
        <w:t>ط‌ها</w:t>
      </w:r>
      <w:r w:rsidRPr="00076E6F">
        <w:rPr>
          <w:rFonts w:cs="B Zar" w:hint="cs"/>
          <w:sz w:val="28"/>
          <w:szCs w:val="28"/>
          <w:rtl/>
        </w:rPr>
        <w:t>ی</w:t>
      </w:r>
      <w:r w:rsidRPr="00076E6F">
        <w:rPr>
          <w:rFonts w:cs="B Zar"/>
          <w:sz w:val="28"/>
          <w:szCs w:val="28"/>
          <w:rtl/>
        </w:rPr>
        <w:t xml:space="preserve"> سازمان</w:t>
      </w:r>
      <w:r w:rsidRPr="00076E6F">
        <w:rPr>
          <w:rFonts w:cs="B Zar" w:hint="cs"/>
          <w:sz w:val="28"/>
          <w:szCs w:val="28"/>
          <w:rtl/>
        </w:rPr>
        <w:t>ی</w:t>
      </w:r>
      <w:r w:rsidRPr="00076E6F">
        <w:rPr>
          <w:rFonts w:cs="B Zar"/>
          <w:sz w:val="28"/>
          <w:szCs w:val="28"/>
          <w:rtl/>
        </w:rPr>
        <w:t xml:space="preserve"> پ</w:t>
      </w:r>
      <w:r w:rsidRPr="00076E6F">
        <w:rPr>
          <w:rFonts w:cs="B Zar" w:hint="cs"/>
          <w:sz w:val="28"/>
          <w:szCs w:val="28"/>
          <w:rtl/>
        </w:rPr>
        <w:t>ی</w:t>
      </w:r>
      <w:r w:rsidRPr="00076E6F">
        <w:rPr>
          <w:rFonts w:cs="B Zar" w:hint="eastAsia"/>
          <w:sz w:val="28"/>
          <w:szCs w:val="28"/>
          <w:rtl/>
        </w:rPr>
        <w:t>چ</w:t>
      </w:r>
      <w:r w:rsidRPr="00076E6F">
        <w:rPr>
          <w:rFonts w:cs="B Zar" w:hint="cs"/>
          <w:sz w:val="28"/>
          <w:szCs w:val="28"/>
          <w:rtl/>
        </w:rPr>
        <w:t>ی</w:t>
      </w:r>
      <w:r w:rsidRPr="00076E6F">
        <w:rPr>
          <w:rFonts w:cs="B Zar" w:hint="eastAsia"/>
          <w:sz w:val="28"/>
          <w:szCs w:val="28"/>
          <w:rtl/>
        </w:rPr>
        <w:t>ده،</w:t>
      </w:r>
      <w:r w:rsidRPr="00076E6F">
        <w:rPr>
          <w:rFonts w:cs="B Zar"/>
          <w:sz w:val="28"/>
          <w:szCs w:val="28"/>
          <w:rtl/>
        </w:rPr>
        <w:t xml:space="preserve"> سه و</w:t>
      </w:r>
      <w:r w:rsidRPr="00076E6F">
        <w:rPr>
          <w:rFonts w:cs="B Zar" w:hint="cs"/>
          <w:sz w:val="28"/>
          <w:szCs w:val="28"/>
          <w:rtl/>
        </w:rPr>
        <w:t>ی</w:t>
      </w:r>
      <w:r w:rsidRPr="00076E6F">
        <w:rPr>
          <w:rFonts w:cs="B Zar" w:hint="eastAsia"/>
          <w:sz w:val="28"/>
          <w:szCs w:val="28"/>
          <w:rtl/>
        </w:rPr>
        <w:t>ژگ</w:t>
      </w:r>
      <w:r w:rsidRPr="00076E6F">
        <w:rPr>
          <w:rFonts w:cs="B Zar" w:hint="cs"/>
          <w:sz w:val="28"/>
          <w:szCs w:val="28"/>
          <w:rtl/>
        </w:rPr>
        <w:t>ی</w:t>
      </w:r>
      <w:r w:rsidRPr="00076E6F">
        <w:rPr>
          <w:rFonts w:cs="B Zar"/>
          <w:sz w:val="28"/>
          <w:szCs w:val="28"/>
          <w:rtl/>
        </w:rPr>
        <w:t xml:space="preserve"> اساس</w:t>
      </w:r>
      <w:r w:rsidRPr="00076E6F">
        <w:rPr>
          <w:rFonts w:cs="B Zar" w:hint="cs"/>
          <w:sz w:val="28"/>
          <w:szCs w:val="28"/>
          <w:rtl/>
        </w:rPr>
        <w:t>ی</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ک</w:t>
      </w:r>
      <w:r w:rsidRPr="00076E6F">
        <w:rPr>
          <w:rFonts w:cs="B Zar"/>
          <w:sz w:val="28"/>
          <w:szCs w:val="28"/>
          <w:rtl/>
        </w:rPr>
        <w:t xml:space="preserve"> «آنارش</w:t>
      </w:r>
      <w:r w:rsidRPr="00076E6F">
        <w:rPr>
          <w:rFonts w:cs="B Zar" w:hint="cs"/>
          <w:sz w:val="28"/>
          <w:szCs w:val="28"/>
          <w:rtl/>
        </w:rPr>
        <w:t>ی</w:t>
      </w:r>
      <w:r w:rsidRPr="00076E6F">
        <w:rPr>
          <w:rFonts w:cs="B Zar"/>
          <w:sz w:val="28"/>
          <w:szCs w:val="28"/>
          <w:rtl/>
        </w:rPr>
        <w:t xml:space="preserve"> سازمان‌</w:t>
      </w:r>
      <w:r w:rsidRPr="00076E6F">
        <w:rPr>
          <w:rFonts w:cs="B Zar" w:hint="cs"/>
          <w:sz w:val="28"/>
          <w:szCs w:val="28"/>
          <w:rtl/>
        </w:rPr>
        <w:t>ی</w:t>
      </w:r>
      <w:r w:rsidRPr="00076E6F">
        <w:rPr>
          <w:rFonts w:cs="B Zar" w:hint="eastAsia"/>
          <w:sz w:val="28"/>
          <w:szCs w:val="28"/>
          <w:rtl/>
        </w:rPr>
        <w:t>افته»</w:t>
      </w:r>
      <w:r w:rsidRPr="00076E6F">
        <w:rPr>
          <w:rFonts w:cs="B Zar"/>
          <w:sz w:val="28"/>
          <w:szCs w:val="28"/>
          <w:rtl/>
        </w:rPr>
        <w:t xml:space="preserve"> را منعکس م</w:t>
      </w:r>
      <w:r w:rsidRPr="00076E6F">
        <w:rPr>
          <w:rFonts w:cs="B Zar" w:hint="cs"/>
          <w:sz w:val="28"/>
          <w:szCs w:val="28"/>
          <w:rtl/>
        </w:rPr>
        <w:t>ی‌</w:t>
      </w:r>
      <w:r w:rsidRPr="00076E6F">
        <w:rPr>
          <w:rFonts w:cs="B Zar" w:hint="eastAsia"/>
          <w:sz w:val="28"/>
          <w:szCs w:val="28"/>
          <w:rtl/>
        </w:rPr>
        <w:t>کنند</w:t>
      </w:r>
      <w:r w:rsidRPr="00076E6F">
        <w:rPr>
          <w:rFonts w:cs="B Zar"/>
          <w:sz w:val="28"/>
          <w:szCs w:val="28"/>
          <w:rtl/>
        </w:rPr>
        <w:t>: (</w:t>
      </w:r>
      <w:proofErr w:type="spellStart"/>
      <w:r w:rsidRPr="00076E6F">
        <w:rPr>
          <w:rFonts w:cs="B Zar"/>
          <w:sz w:val="28"/>
          <w:szCs w:val="28"/>
        </w:rPr>
        <w:t>i</w:t>
      </w:r>
      <w:proofErr w:type="spellEnd"/>
      <w:r w:rsidRPr="00076E6F">
        <w:rPr>
          <w:rFonts w:cs="B Zar"/>
          <w:sz w:val="28"/>
          <w:szCs w:val="28"/>
          <w:rtl/>
        </w:rPr>
        <w:t>) ترج</w:t>
      </w:r>
      <w:r w:rsidRPr="00076E6F">
        <w:rPr>
          <w:rFonts w:cs="B Zar" w:hint="cs"/>
          <w:sz w:val="28"/>
          <w:szCs w:val="28"/>
          <w:rtl/>
        </w:rPr>
        <w:t>ی</w:t>
      </w:r>
      <w:r w:rsidRPr="00076E6F">
        <w:rPr>
          <w:rFonts w:cs="B Zar" w:hint="eastAsia"/>
          <w:sz w:val="28"/>
          <w:szCs w:val="28"/>
          <w:rtl/>
        </w:rPr>
        <w:t>حات</w:t>
      </w:r>
      <w:r w:rsidRPr="00076E6F">
        <w:rPr>
          <w:rFonts w:cs="B Zar"/>
          <w:sz w:val="28"/>
          <w:szCs w:val="28"/>
          <w:rtl/>
        </w:rPr>
        <w:t xml:space="preserve"> مبهم، (</w:t>
      </w:r>
      <w:r w:rsidRPr="00076E6F">
        <w:rPr>
          <w:rFonts w:cs="B Zar"/>
          <w:sz w:val="28"/>
          <w:szCs w:val="28"/>
        </w:rPr>
        <w:t>ii</w:t>
      </w:r>
      <w:r w:rsidRPr="00076E6F">
        <w:rPr>
          <w:rFonts w:cs="B Zar"/>
          <w:sz w:val="28"/>
          <w:szCs w:val="28"/>
          <w:rtl/>
        </w:rPr>
        <w:t>) فناور</w:t>
      </w:r>
      <w:r w:rsidRPr="00076E6F">
        <w:rPr>
          <w:rFonts w:cs="B Zar" w:hint="cs"/>
          <w:sz w:val="28"/>
          <w:szCs w:val="28"/>
          <w:rtl/>
        </w:rPr>
        <w:t>ی‌</w:t>
      </w:r>
      <w:r w:rsidRPr="00076E6F">
        <w:rPr>
          <w:rFonts w:cs="B Zar" w:hint="eastAsia"/>
          <w:sz w:val="28"/>
          <w:szCs w:val="28"/>
          <w:rtl/>
        </w:rPr>
        <w:t>ها</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ا</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w:t>
      </w:r>
      <w:r w:rsidRPr="00076E6F">
        <w:rPr>
          <w:rFonts w:cs="B Zar"/>
          <w:sz w:val="28"/>
          <w:szCs w:val="28"/>
          <w:rtl/>
        </w:rPr>
        <w:t xml:space="preserve"> نامشخص</w:t>
      </w:r>
      <w:r w:rsidRPr="00076E6F">
        <w:rPr>
          <w:rFonts w:cs="B Zar" w:hint="eastAsia"/>
          <w:sz w:val="28"/>
          <w:szCs w:val="28"/>
          <w:rtl/>
        </w:rPr>
        <w:t>،</w:t>
      </w:r>
      <w:r w:rsidRPr="00076E6F">
        <w:rPr>
          <w:rFonts w:cs="B Zar"/>
          <w:sz w:val="28"/>
          <w:szCs w:val="28"/>
          <w:rtl/>
        </w:rPr>
        <w:t xml:space="preserve"> و (</w:t>
      </w:r>
      <w:r w:rsidRPr="00076E6F">
        <w:rPr>
          <w:rFonts w:cs="B Zar"/>
          <w:sz w:val="28"/>
          <w:szCs w:val="28"/>
        </w:rPr>
        <w:t>iii</w:t>
      </w:r>
      <w:r w:rsidRPr="00076E6F">
        <w:rPr>
          <w:rFonts w:cs="B Zar"/>
          <w:sz w:val="28"/>
          <w:szCs w:val="28"/>
          <w:rtl/>
        </w:rPr>
        <w:t>) مشارکت س</w:t>
      </w:r>
      <w:r w:rsidRPr="00076E6F">
        <w:rPr>
          <w:rFonts w:cs="B Zar" w:hint="cs"/>
          <w:sz w:val="28"/>
          <w:szCs w:val="28"/>
          <w:rtl/>
        </w:rPr>
        <w:t>ی</w:t>
      </w:r>
      <w:r w:rsidRPr="00076E6F">
        <w:rPr>
          <w:rFonts w:cs="B Zar" w:hint="eastAsia"/>
          <w:sz w:val="28"/>
          <w:szCs w:val="28"/>
          <w:rtl/>
        </w:rPr>
        <w:t>ال</w:t>
      </w:r>
      <w:r w:rsidRPr="00076E6F">
        <w:rPr>
          <w:rFonts w:cs="B Zar"/>
          <w:sz w:val="28"/>
          <w:szCs w:val="28"/>
          <w:rtl/>
        </w:rPr>
        <w:t xml:space="preserve"> (کوهن و همکاران، ۱۹۷۲). در ا</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مح</w:t>
      </w:r>
      <w:r w:rsidRPr="00076E6F">
        <w:rPr>
          <w:rFonts w:cs="B Zar" w:hint="cs"/>
          <w:sz w:val="28"/>
          <w:szCs w:val="28"/>
          <w:rtl/>
        </w:rPr>
        <w:t>ی</w:t>
      </w:r>
      <w:r w:rsidRPr="00076E6F">
        <w:rPr>
          <w:rFonts w:cs="B Zar" w:hint="eastAsia"/>
          <w:sz w:val="28"/>
          <w:szCs w:val="28"/>
          <w:rtl/>
        </w:rPr>
        <w:t>ط</w:t>
      </w:r>
      <w:r w:rsidRPr="00076E6F">
        <w:rPr>
          <w:rFonts w:cs="B Zar"/>
          <w:sz w:val="28"/>
          <w:szCs w:val="28"/>
          <w:rtl/>
        </w:rPr>
        <w:t xml:space="preserve"> سازمان</w:t>
      </w:r>
      <w:r w:rsidRPr="00076E6F">
        <w:rPr>
          <w:rFonts w:cs="B Zar" w:hint="cs"/>
          <w:sz w:val="28"/>
          <w:szCs w:val="28"/>
          <w:rtl/>
        </w:rPr>
        <w:t>ی</w:t>
      </w:r>
      <w:r w:rsidRPr="00076E6F">
        <w:rPr>
          <w:rFonts w:cs="B Zar"/>
          <w:sz w:val="28"/>
          <w:szCs w:val="28"/>
          <w:rtl/>
        </w:rPr>
        <w:t xml:space="preserve"> پ</w:t>
      </w:r>
      <w:r w:rsidRPr="00076E6F">
        <w:rPr>
          <w:rFonts w:cs="B Zar" w:hint="cs"/>
          <w:sz w:val="28"/>
          <w:szCs w:val="28"/>
          <w:rtl/>
        </w:rPr>
        <w:t>ی</w:t>
      </w:r>
      <w:r w:rsidRPr="00076E6F">
        <w:rPr>
          <w:rFonts w:cs="B Zar" w:hint="eastAsia"/>
          <w:sz w:val="28"/>
          <w:szCs w:val="28"/>
          <w:rtl/>
        </w:rPr>
        <w:t>چ</w:t>
      </w:r>
      <w:r w:rsidRPr="00076E6F">
        <w:rPr>
          <w:rFonts w:cs="B Zar" w:hint="cs"/>
          <w:sz w:val="28"/>
          <w:szCs w:val="28"/>
          <w:rtl/>
        </w:rPr>
        <w:t>ی</w:t>
      </w:r>
      <w:r w:rsidRPr="00076E6F">
        <w:rPr>
          <w:rFonts w:cs="B Zar" w:hint="eastAsia"/>
          <w:sz w:val="28"/>
          <w:szCs w:val="28"/>
          <w:rtl/>
        </w:rPr>
        <w:t>ده،</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افته‌ها</w:t>
      </w:r>
      <w:r w:rsidRPr="00076E6F">
        <w:rPr>
          <w:rFonts w:cs="B Zar" w:hint="cs"/>
          <w:sz w:val="28"/>
          <w:szCs w:val="28"/>
          <w:rtl/>
        </w:rPr>
        <w:t>ی</w:t>
      </w:r>
      <w:r w:rsidRPr="00076E6F">
        <w:rPr>
          <w:rFonts w:cs="B Zar"/>
          <w:sz w:val="28"/>
          <w:szCs w:val="28"/>
          <w:rtl/>
        </w:rPr>
        <w:t xml:space="preserve"> حاصل از تحل</w:t>
      </w:r>
      <w:r w:rsidRPr="00076E6F">
        <w:rPr>
          <w:rFonts w:cs="B Zar" w:hint="cs"/>
          <w:sz w:val="28"/>
          <w:szCs w:val="28"/>
          <w:rtl/>
        </w:rPr>
        <w:t>ی</w:t>
      </w:r>
      <w:r w:rsidRPr="00076E6F">
        <w:rPr>
          <w:rFonts w:cs="B Zar" w:hint="eastAsia"/>
          <w:sz w:val="28"/>
          <w:szCs w:val="28"/>
          <w:rtl/>
        </w:rPr>
        <w:t>ل</w:t>
      </w:r>
      <w:r w:rsidRPr="00076E6F">
        <w:rPr>
          <w:rFonts w:cs="B Zar"/>
          <w:sz w:val="28"/>
          <w:szCs w:val="28"/>
          <w:rtl/>
        </w:rPr>
        <w:t xml:space="preserve"> ک</w:t>
      </w:r>
      <w:r w:rsidRPr="00076E6F">
        <w:rPr>
          <w:rFonts w:cs="B Zar" w:hint="cs"/>
          <w:sz w:val="28"/>
          <w:szCs w:val="28"/>
          <w:rtl/>
        </w:rPr>
        <w:t>ی</w:t>
      </w:r>
      <w:r w:rsidRPr="00076E6F">
        <w:rPr>
          <w:rFonts w:cs="B Zar" w:hint="eastAsia"/>
          <w:sz w:val="28"/>
          <w:szCs w:val="28"/>
          <w:rtl/>
        </w:rPr>
        <w:t>ف</w:t>
      </w:r>
      <w:r w:rsidRPr="00076E6F">
        <w:rPr>
          <w:rFonts w:cs="B Zar" w:hint="cs"/>
          <w:sz w:val="28"/>
          <w:szCs w:val="28"/>
          <w:rtl/>
        </w:rPr>
        <w:t>ی</w:t>
      </w:r>
      <w:r w:rsidRPr="00076E6F">
        <w:rPr>
          <w:rFonts w:cs="B Zar"/>
          <w:sz w:val="28"/>
          <w:szCs w:val="28"/>
          <w:rtl/>
        </w:rPr>
        <w:t xml:space="preserve"> در فصل ۵ نشان م</w:t>
      </w:r>
      <w:r w:rsidRPr="00076E6F">
        <w:rPr>
          <w:rFonts w:cs="B Zar" w:hint="cs"/>
          <w:sz w:val="28"/>
          <w:szCs w:val="28"/>
          <w:rtl/>
        </w:rPr>
        <w:t>ی‌</w:t>
      </w:r>
      <w:r w:rsidRPr="00076E6F">
        <w:rPr>
          <w:rFonts w:cs="B Zar" w:hint="eastAsia"/>
          <w:sz w:val="28"/>
          <w:szCs w:val="28"/>
          <w:rtl/>
        </w:rPr>
        <w:t>دهد</w:t>
      </w:r>
      <w:r w:rsidRPr="00076E6F">
        <w:rPr>
          <w:rFonts w:cs="B Zar"/>
          <w:sz w:val="28"/>
          <w:szCs w:val="28"/>
          <w:rtl/>
        </w:rPr>
        <w:t xml:space="preserve"> که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w:t>
      </w:r>
      <w:r w:rsidRPr="00076E6F">
        <w:rPr>
          <w:rFonts w:cs="B Zar"/>
          <w:sz w:val="28"/>
          <w:szCs w:val="28"/>
          <w:rtl/>
        </w:rPr>
        <w:t xml:space="preserve"> تصم</w:t>
      </w:r>
      <w:r w:rsidRPr="00076E6F">
        <w:rPr>
          <w:rFonts w:cs="B Zar" w:hint="cs"/>
          <w:sz w:val="28"/>
          <w:szCs w:val="28"/>
          <w:rtl/>
        </w:rPr>
        <w:t>ی</w:t>
      </w:r>
      <w:r w:rsidRPr="00076E6F">
        <w:rPr>
          <w:rFonts w:cs="B Zar" w:hint="eastAsia"/>
          <w:sz w:val="28"/>
          <w:szCs w:val="28"/>
          <w:rtl/>
        </w:rPr>
        <w:t>م‌گ</w:t>
      </w:r>
      <w:r w:rsidRPr="00076E6F">
        <w:rPr>
          <w:rFonts w:cs="B Zar" w:hint="cs"/>
          <w:sz w:val="28"/>
          <w:szCs w:val="28"/>
          <w:rtl/>
        </w:rPr>
        <w:t>ی</w:t>
      </w:r>
      <w:r w:rsidRPr="00076E6F">
        <w:rPr>
          <w:rFonts w:cs="B Zar" w:hint="eastAsia"/>
          <w:sz w:val="28"/>
          <w:szCs w:val="28"/>
          <w:rtl/>
        </w:rPr>
        <w:t>ر</w:t>
      </w:r>
      <w:r w:rsidRPr="00076E6F">
        <w:rPr>
          <w:rFonts w:cs="B Zar" w:hint="cs"/>
          <w:sz w:val="28"/>
          <w:szCs w:val="28"/>
          <w:rtl/>
        </w:rPr>
        <w:t>ی</w:t>
      </w:r>
      <w:r w:rsidRPr="00076E6F">
        <w:rPr>
          <w:rFonts w:cs="B Zar"/>
          <w:sz w:val="28"/>
          <w:szCs w:val="28"/>
          <w:rtl/>
        </w:rPr>
        <w:t xml:space="preserve"> شرکت‌ها به ندرت از </w:t>
      </w:r>
      <w:r w:rsidRPr="00076E6F">
        <w:rPr>
          <w:rFonts w:cs="B Zar" w:hint="cs"/>
          <w:sz w:val="28"/>
          <w:szCs w:val="28"/>
          <w:rtl/>
        </w:rPr>
        <w:t>ی</w:t>
      </w:r>
      <w:r w:rsidRPr="00076E6F">
        <w:rPr>
          <w:rFonts w:cs="B Zar" w:hint="eastAsia"/>
          <w:sz w:val="28"/>
          <w:szCs w:val="28"/>
          <w:rtl/>
        </w:rPr>
        <w:t>ک</w:t>
      </w:r>
      <w:r w:rsidRPr="00076E6F">
        <w:rPr>
          <w:rFonts w:cs="B Zar"/>
          <w:sz w:val="28"/>
          <w:szCs w:val="28"/>
          <w:rtl/>
        </w:rPr>
        <w:t xml:space="preserve"> مس</w:t>
      </w:r>
      <w:r w:rsidRPr="00076E6F">
        <w:rPr>
          <w:rFonts w:cs="B Zar" w:hint="cs"/>
          <w:sz w:val="28"/>
          <w:szCs w:val="28"/>
          <w:rtl/>
        </w:rPr>
        <w:t>ی</w:t>
      </w:r>
      <w:r w:rsidRPr="00076E6F">
        <w:rPr>
          <w:rFonts w:cs="B Zar" w:hint="eastAsia"/>
          <w:sz w:val="28"/>
          <w:szCs w:val="28"/>
          <w:rtl/>
        </w:rPr>
        <w:t>ر</w:t>
      </w:r>
      <w:r w:rsidRPr="00076E6F">
        <w:rPr>
          <w:rFonts w:cs="B Zar"/>
          <w:sz w:val="28"/>
          <w:szCs w:val="28"/>
          <w:rtl/>
        </w:rPr>
        <w:t xml:space="preserve"> منطق</w:t>
      </w:r>
      <w:r w:rsidRPr="00076E6F">
        <w:rPr>
          <w:rFonts w:cs="B Zar" w:hint="cs"/>
          <w:sz w:val="28"/>
          <w:szCs w:val="28"/>
          <w:rtl/>
        </w:rPr>
        <w:t>ی</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ا</w:t>
      </w:r>
      <w:r w:rsidRPr="00076E6F">
        <w:rPr>
          <w:rFonts w:cs="B Zar"/>
          <w:sz w:val="28"/>
          <w:szCs w:val="28"/>
          <w:rtl/>
        </w:rPr>
        <w:t xml:space="preserve"> خط</w:t>
      </w:r>
      <w:r w:rsidRPr="00076E6F">
        <w:rPr>
          <w:rFonts w:cs="B Zar" w:hint="cs"/>
          <w:sz w:val="28"/>
          <w:szCs w:val="28"/>
          <w:rtl/>
        </w:rPr>
        <w:t>ی</w:t>
      </w:r>
      <w:r w:rsidRPr="00076E6F">
        <w:rPr>
          <w:rFonts w:cs="B Zar"/>
          <w:sz w:val="28"/>
          <w:szCs w:val="28"/>
          <w:rtl/>
        </w:rPr>
        <w:t xml:space="preserve"> پ</w:t>
      </w:r>
      <w:r w:rsidRPr="00076E6F">
        <w:rPr>
          <w:rFonts w:cs="B Zar" w:hint="cs"/>
          <w:sz w:val="28"/>
          <w:szCs w:val="28"/>
          <w:rtl/>
        </w:rPr>
        <w:t>ی</w:t>
      </w:r>
      <w:r w:rsidRPr="00076E6F">
        <w:rPr>
          <w:rFonts w:cs="B Zar" w:hint="eastAsia"/>
          <w:sz w:val="28"/>
          <w:szCs w:val="28"/>
          <w:rtl/>
        </w:rPr>
        <w:t>رو</w:t>
      </w:r>
      <w:r w:rsidRPr="00076E6F">
        <w:rPr>
          <w:rFonts w:cs="B Zar" w:hint="cs"/>
          <w:sz w:val="28"/>
          <w:szCs w:val="28"/>
          <w:rtl/>
        </w:rPr>
        <w:t>ی</w:t>
      </w:r>
      <w:r w:rsidRPr="00076E6F">
        <w:rPr>
          <w:rFonts w:cs="B Zar"/>
          <w:sz w:val="28"/>
          <w:szCs w:val="28"/>
          <w:rtl/>
        </w:rPr>
        <w:t xml:space="preserve"> م</w:t>
      </w:r>
      <w:r w:rsidRPr="00076E6F">
        <w:rPr>
          <w:rFonts w:cs="B Zar" w:hint="cs"/>
          <w:sz w:val="28"/>
          <w:szCs w:val="28"/>
          <w:rtl/>
        </w:rPr>
        <w:t>ی‌</w:t>
      </w:r>
      <w:r w:rsidRPr="00076E6F">
        <w:rPr>
          <w:rFonts w:cs="B Zar" w:hint="eastAsia"/>
          <w:sz w:val="28"/>
          <w:szCs w:val="28"/>
          <w:rtl/>
        </w:rPr>
        <w:t>کنند</w:t>
      </w:r>
      <w:r w:rsidRPr="00076E6F">
        <w:rPr>
          <w:rFonts w:cs="B Zar"/>
          <w:sz w:val="28"/>
          <w:szCs w:val="28"/>
          <w:rtl/>
        </w:rPr>
        <w:t>. در عوض، ا</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sz w:val="28"/>
          <w:szCs w:val="28"/>
          <w:rtl/>
        </w:rPr>
        <w:t xml:space="preserve"> ب</w:t>
      </w:r>
      <w:r w:rsidRPr="00076E6F">
        <w:rPr>
          <w:rFonts w:cs="B Zar" w:hint="cs"/>
          <w:sz w:val="28"/>
          <w:szCs w:val="28"/>
          <w:rtl/>
        </w:rPr>
        <w:t>ی</w:t>
      </w:r>
      <w:r w:rsidRPr="00076E6F">
        <w:rPr>
          <w:rFonts w:cs="B Zar" w:hint="eastAsia"/>
          <w:sz w:val="28"/>
          <w:szCs w:val="28"/>
          <w:rtl/>
        </w:rPr>
        <w:t>شتر</w:t>
      </w:r>
      <w:r w:rsidRPr="00076E6F">
        <w:rPr>
          <w:rFonts w:cs="B Zar"/>
          <w:sz w:val="28"/>
          <w:szCs w:val="28"/>
          <w:rtl/>
        </w:rPr>
        <w:t xml:space="preserve"> شب</w:t>
      </w:r>
      <w:r w:rsidRPr="00076E6F">
        <w:rPr>
          <w:rFonts w:cs="B Zar" w:hint="cs"/>
          <w:sz w:val="28"/>
          <w:szCs w:val="28"/>
          <w:rtl/>
        </w:rPr>
        <w:t>ی</w:t>
      </w:r>
      <w:r w:rsidRPr="00076E6F">
        <w:rPr>
          <w:rFonts w:cs="B Zar" w:hint="eastAsia"/>
          <w:sz w:val="28"/>
          <w:szCs w:val="28"/>
          <w:rtl/>
        </w:rPr>
        <w:t>ه</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w:t>
      </w:r>
      <w:r w:rsidRPr="00076E6F">
        <w:rPr>
          <w:rFonts w:cs="B Zar"/>
          <w:sz w:val="28"/>
          <w:szCs w:val="28"/>
          <w:rtl/>
        </w:rPr>
        <w:t xml:space="preserve"> تصم</w:t>
      </w:r>
      <w:r w:rsidRPr="00076E6F">
        <w:rPr>
          <w:rFonts w:cs="B Zar" w:hint="cs"/>
          <w:sz w:val="28"/>
          <w:szCs w:val="28"/>
          <w:rtl/>
        </w:rPr>
        <w:t>ی</w:t>
      </w:r>
      <w:r w:rsidRPr="00076E6F">
        <w:rPr>
          <w:rFonts w:cs="B Zar" w:hint="eastAsia"/>
          <w:sz w:val="28"/>
          <w:szCs w:val="28"/>
          <w:rtl/>
        </w:rPr>
        <w:t>م‌گ</w:t>
      </w:r>
      <w:r w:rsidRPr="00076E6F">
        <w:rPr>
          <w:rFonts w:cs="B Zar" w:hint="cs"/>
          <w:sz w:val="28"/>
          <w:szCs w:val="28"/>
          <w:rtl/>
        </w:rPr>
        <w:t>ی</w:t>
      </w:r>
      <w:r w:rsidRPr="00076E6F">
        <w:rPr>
          <w:rFonts w:cs="B Zar" w:hint="eastAsia"/>
          <w:sz w:val="28"/>
          <w:szCs w:val="28"/>
          <w:rtl/>
        </w:rPr>
        <w:t>ر</w:t>
      </w:r>
      <w:r w:rsidRPr="00076E6F">
        <w:rPr>
          <w:rFonts w:cs="B Zar" w:hint="cs"/>
          <w:sz w:val="28"/>
          <w:szCs w:val="28"/>
          <w:rtl/>
        </w:rPr>
        <w:t>ی</w:t>
      </w:r>
      <w:r w:rsidRPr="00076E6F">
        <w:rPr>
          <w:rFonts w:cs="B Zar"/>
          <w:sz w:val="28"/>
          <w:szCs w:val="28"/>
          <w:rtl/>
        </w:rPr>
        <w:t xml:space="preserve"> </w:t>
      </w:r>
      <w:r w:rsidRPr="00076E6F">
        <w:rPr>
          <w:rFonts w:cs="B Zar" w:hint="eastAsia"/>
          <w:sz w:val="28"/>
          <w:szCs w:val="28"/>
          <w:rtl/>
        </w:rPr>
        <w:t>«سطل</w:t>
      </w:r>
      <w:r w:rsidRPr="00076E6F">
        <w:rPr>
          <w:rFonts w:cs="B Zar"/>
          <w:sz w:val="28"/>
          <w:szCs w:val="28"/>
          <w:rtl/>
        </w:rPr>
        <w:t xml:space="preserve"> زباله» هستند </w:t>
      </w:r>
      <w:r w:rsidRPr="00076E6F">
        <w:rPr>
          <w:rFonts w:ascii="Times New Roman" w:hAnsi="Times New Roman" w:cs="Times New Roman" w:hint="cs"/>
          <w:sz w:val="28"/>
          <w:szCs w:val="28"/>
          <w:rtl/>
        </w:rPr>
        <w:t>–</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عن</w:t>
      </w:r>
      <w:r w:rsidRPr="00076E6F">
        <w:rPr>
          <w:rFonts w:cs="B Zar" w:hint="cs"/>
          <w:sz w:val="28"/>
          <w:szCs w:val="28"/>
          <w:rtl/>
        </w:rPr>
        <w:t>ی</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یی</w:t>
      </w:r>
      <w:r w:rsidRPr="00076E6F">
        <w:rPr>
          <w:rFonts w:cs="B Zar"/>
          <w:sz w:val="28"/>
          <w:szCs w:val="28"/>
          <w:rtl/>
        </w:rPr>
        <w:t xml:space="preserve"> که در آن‌ها جر</w:t>
      </w:r>
      <w:r w:rsidRPr="00076E6F">
        <w:rPr>
          <w:rFonts w:cs="B Zar" w:hint="cs"/>
          <w:sz w:val="28"/>
          <w:szCs w:val="28"/>
          <w:rtl/>
        </w:rPr>
        <w:t>ی</w:t>
      </w:r>
      <w:r w:rsidRPr="00076E6F">
        <w:rPr>
          <w:rFonts w:cs="B Zar" w:hint="eastAsia"/>
          <w:sz w:val="28"/>
          <w:szCs w:val="28"/>
          <w:rtl/>
        </w:rPr>
        <w:t>ان‌ها</w:t>
      </w:r>
      <w:r w:rsidRPr="00076E6F">
        <w:rPr>
          <w:rFonts w:cs="B Zar" w:hint="cs"/>
          <w:sz w:val="28"/>
          <w:szCs w:val="28"/>
          <w:rtl/>
        </w:rPr>
        <w:t>ی</w:t>
      </w:r>
      <w:r w:rsidRPr="00076E6F">
        <w:rPr>
          <w:rFonts w:cs="B Zar"/>
          <w:sz w:val="28"/>
          <w:szCs w:val="28"/>
          <w:rtl/>
        </w:rPr>
        <w:t xml:space="preserve"> عمدتاً مستقل از مسائل، راه‌حل‌ها و عوامل </w:t>
      </w:r>
      <w:r w:rsidRPr="00076E6F">
        <w:rPr>
          <w:rFonts w:cs="B Zar"/>
          <w:sz w:val="28"/>
          <w:szCs w:val="28"/>
          <w:rtl/>
        </w:rPr>
        <w:lastRenderedPageBreak/>
        <w:t>گوناگون گرد هم م</w:t>
      </w:r>
      <w:r w:rsidRPr="00076E6F">
        <w:rPr>
          <w:rFonts w:cs="B Zar" w:hint="cs"/>
          <w:sz w:val="28"/>
          <w:szCs w:val="28"/>
          <w:rtl/>
        </w:rPr>
        <w:t>ی‌</w:t>
      </w:r>
      <w:r w:rsidRPr="00076E6F">
        <w:rPr>
          <w:rFonts w:cs="B Zar" w:hint="eastAsia"/>
          <w:sz w:val="28"/>
          <w:szCs w:val="28"/>
          <w:rtl/>
        </w:rPr>
        <w:t>آ</w:t>
      </w:r>
      <w:r w:rsidRPr="00076E6F">
        <w:rPr>
          <w:rFonts w:cs="B Zar" w:hint="cs"/>
          <w:sz w:val="28"/>
          <w:szCs w:val="28"/>
          <w:rtl/>
        </w:rPr>
        <w:t>ی</w:t>
      </w:r>
      <w:r w:rsidRPr="00076E6F">
        <w:rPr>
          <w:rFonts w:cs="B Zar" w:hint="eastAsia"/>
          <w:sz w:val="28"/>
          <w:szCs w:val="28"/>
          <w:rtl/>
        </w:rPr>
        <w:t>ند</w:t>
      </w:r>
      <w:r w:rsidRPr="00076E6F">
        <w:rPr>
          <w:rFonts w:cs="B Zar"/>
          <w:sz w:val="28"/>
          <w:szCs w:val="28"/>
          <w:rtl/>
        </w:rPr>
        <w:t xml:space="preserve"> و از «</w:t>
      </w:r>
      <w:r w:rsidRPr="00076E6F">
        <w:rPr>
          <w:rFonts w:cs="B Zar" w:hint="cs"/>
          <w:sz w:val="28"/>
          <w:szCs w:val="28"/>
          <w:rtl/>
        </w:rPr>
        <w:t>ی</w:t>
      </w:r>
      <w:r w:rsidRPr="00076E6F">
        <w:rPr>
          <w:rFonts w:cs="B Zar" w:hint="eastAsia"/>
          <w:sz w:val="28"/>
          <w:szCs w:val="28"/>
          <w:rtl/>
        </w:rPr>
        <w:t>ک</w:t>
      </w:r>
      <w:r w:rsidRPr="00076E6F">
        <w:rPr>
          <w:rFonts w:cs="B Zar"/>
          <w:sz w:val="28"/>
          <w:szCs w:val="28"/>
          <w:rtl/>
        </w:rPr>
        <w:t xml:space="preserve"> فرصت انتخاب به فرصت د</w:t>
      </w:r>
      <w:r w:rsidRPr="00076E6F">
        <w:rPr>
          <w:rFonts w:cs="B Zar" w:hint="cs"/>
          <w:sz w:val="28"/>
          <w:szCs w:val="28"/>
          <w:rtl/>
        </w:rPr>
        <w:t>ی</w:t>
      </w:r>
      <w:r w:rsidRPr="00076E6F">
        <w:rPr>
          <w:rFonts w:cs="B Zar" w:hint="eastAsia"/>
          <w:sz w:val="28"/>
          <w:szCs w:val="28"/>
          <w:rtl/>
        </w:rPr>
        <w:t>گر»</w:t>
      </w:r>
      <w:r w:rsidRPr="00076E6F">
        <w:rPr>
          <w:rFonts w:cs="B Zar"/>
          <w:sz w:val="28"/>
          <w:szCs w:val="28"/>
          <w:rtl/>
        </w:rPr>
        <w:t xml:space="preserve"> به گونه‌ا</w:t>
      </w:r>
      <w:r w:rsidRPr="00076E6F">
        <w:rPr>
          <w:rFonts w:cs="B Zar" w:hint="cs"/>
          <w:sz w:val="28"/>
          <w:szCs w:val="28"/>
          <w:rtl/>
        </w:rPr>
        <w:t>ی</w:t>
      </w:r>
      <w:r w:rsidRPr="00076E6F">
        <w:rPr>
          <w:rFonts w:cs="B Zar"/>
          <w:sz w:val="28"/>
          <w:szCs w:val="28"/>
          <w:rtl/>
        </w:rPr>
        <w:t xml:space="preserve"> حرکت م</w:t>
      </w:r>
      <w:r w:rsidRPr="00076E6F">
        <w:rPr>
          <w:rFonts w:cs="B Zar" w:hint="cs"/>
          <w:sz w:val="28"/>
          <w:szCs w:val="28"/>
          <w:rtl/>
        </w:rPr>
        <w:t>ی‌</w:t>
      </w:r>
      <w:r w:rsidRPr="00076E6F">
        <w:rPr>
          <w:rFonts w:cs="B Zar" w:hint="eastAsia"/>
          <w:sz w:val="28"/>
          <w:szCs w:val="28"/>
          <w:rtl/>
        </w:rPr>
        <w:t>کنند</w:t>
      </w:r>
      <w:r w:rsidRPr="00076E6F">
        <w:rPr>
          <w:rFonts w:cs="B Zar"/>
          <w:sz w:val="28"/>
          <w:szCs w:val="28"/>
          <w:rtl/>
        </w:rPr>
        <w:t xml:space="preserve"> که ماه</w:t>
      </w:r>
      <w:r w:rsidRPr="00076E6F">
        <w:rPr>
          <w:rFonts w:cs="B Zar" w:hint="cs"/>
          <w:sz w:val="28"/>
          <w:szCs w:val="28"/>
          <w:rtl/>
        </w:rPr>
        <w:t>ی</w:t>
      </w:r>
      <w:r w:rsidRPr="00076E6F">
        <w:rPr>
          <w:rFonts w:cs="B Zar" w:hint="eastAsia"/>
          <w:sz w:val="28"/>
          <w:szCs w:val="28"/>
          <w:rtl/>
        </w:rPr>
        <w:t>ت</w:t>
      </w:r>
      <w:r w:rsidRPr="00076E6F">
        <w:rPr>
          <w:rFonts w:cs="B Zar"/>
          <w:sz w:val="28"/>
          <w:szCs w:val="28"/>
          <w:rtl/>
        </w:rPr>
        <w:t xml:space="preserve"> خود تصم</w:t>
      </w:r>
      <w:r w:rsidRPr="00076E6F">
        <w:rPr>
          <w:rFonts w:cs="B Zar" w:hint="cs"/>
          <w:sz w:val="28"/>
          <w:szCs w:val="28"/>
          <w:rtl/>
        </w:rPr>
        <w:t>ی</w:t>
      </w:r>
      <w:r w:rsidRPr="00076E6F">
        <w:rPr>
          <w:rFonts w:cs="B Zar" w:hint="eastAsia"/>
          <w:sz w:val="28"/>
          <w:szCs w:val="28"/>
          <w:rtl/>
        </w:rPr>
        <w:t>م،</w:t>
      </w:r>
      <w:r w:rsidRPr="00076E6F">
        <w:rPr>
          <w:rFonts w:cs="B Zar"/>
          <w:sz w:val="28"/>
          <w:szCs w:val="28"/>
          <w:rtl/>
        </w:rPr>
        <w:t xml:space="preserve"> م</w:t>
      </w:r>
      <w:r w:rsidRPr="00076E6F">
        <w:rPr>
          <w:rFonts w:cs="B Zar" w:hint="cs"/>
          <w:sz w:val="28"/>
          <w:szCs w:val="28"/>
          <w:rtl/>
        </w:rPr>
        <w:t>ی</w:t>
      </w:r>
      <w:r w:rsidRPr="00076E6F">
        <w:rPr>
          <w:rFonts w:cs="B Zar" w:hint="eastAsia"/>
          <w:sz w:val="28"/>
          <w:szCs w:val="28"/>
          <w:rtl/>
        </w:rPr>
        <w:t>زان</w:t>
      </w:r>
      <w:r w:rsidRPr="00076E6F">
        <w:rPr>
          <w:rFonts w:cs="B Zar"/>
          <w:sz w:val="28"/>
          <w:szCs w:val="28"/>
          <w:rtl/>
        </w:rPr>
        <w:t xml:space="preserve"> زمان</w:t>
      </w:r>
      <w:r w:rsidRPr="00076E6F">
        <w:rPr>
          <w:rFonts w:cs="B Zar" w:hint="cs"/>
          <w:sz w:val="28"/>
          <w:szCs w:val="28"/>
          <w:rtl/>
        </w:rPr>
        <w:t>ی</w:t>
      </w:r>
      <w:r w:rsidRPr="00076E6F">
        <w:rPr>
          <w:rFonts w:cs="B Zar"/>
          <w:sz w:val="28"/>
          <w:szCs w:val="28"/>
          <w:rtl/>
        </w:rPr>
        <w:t xml:space="preserve"> که برا</w:t>
      </w:r>
      <w:r w:rsidRPr="00076E6F">
        <w:rPr>
          <w:rFonts w:cs="B Zar" w:hint="cs"/>
          <w:sz w:val="28"/>
          <w:szCs w:val="28"/>
          <w:rtl/>
        </w:rPr>
        <w:t>ی</w:t>
      </w:r>
      <w:r w:rsidRPr="00076E6F">
        <w:rPr>
          <w:rFonts w:cs="B Zar"/>
          <w:sz w:val="28"/>
          <w:szCs w:val="28"/>
          <w:rtl/>
        </w:rPr>
        <w:t xml:space="preserve"> رس</w:t>
      </w:r>
      <w:r w:rsidRPr="00076E6F">
        <w:rPr>
          <w:rFonts w:cs="B Zar" w:hint="cs"/>
          <w:sz w:val="28"/>
          <w:szCs w:val="28"/>
          <w:rtl/>
        </w:rPr>
        <w:t>ی</w:t>
      </w:r>
      <w:r w:rsidRPr="00076E6F">
        <w:rPr>
          <w:rFonts w:cs="B Zar" w:hint="eastAsia"/>
          <w:sz w:val="28"/>
          <w:szCs w:val="28"/>
          <w:rtl/>
        </w:rPr>
        <w:t>دن</w:t>
      </w:r>
      <w:r w:rsidRPr="00076E6F">
        <w:rPr>
          <w:rFonts w:cs="B Zar"/>
          <w:sz w:val="28"/>
          <w:szCs w:val="28"/>
          <w:rtl/>
        </w:rPr>
        <w:t xml:space="preserve"> به آن صرف م</w:t>
      </w:r>
      <w:r w:rsidRPr="00076E6F">
        <w:rPr>
          <w:rFonts w:cs="B Zar" w:hint="cs"/>
          <w:sz w:val="28"/>
          <w:szCs w:val="28"/>
          <w:rtl/>
        </w:rPr>
        <w:t>ی‌</w:t>
      </w:r>
      <w:r w:rsidRPr="00076E6F">
        <w:rPr>
          <w:rFonts w:cs="B Zar" w:hint="eastAsia"/>
          <w:sz w:val="28"/>
          <w:szCs w:val="28"/>
          <w:rtl/>
        </w:rPr>
        <w:t>شود</w:t>
      </w:r>
      <w:r w:rsidRPr="00076E6F">
        <w:rPr>
          <w:rFonts w:cs="B Zar"/>
          <w:sz w:val="28"/>
          <w:szCs w:val="28"/>
          <w:rtl/>
        </w:rPr>
        <w:t xml:space="preserve"> و مسئله خاص</w:t>
      </w:r>
      <w:r w:rsidRPr="00076E6F">
        <w:rPr>
          <w:rFonts w:cs="B Zar" w:hint="cs"/>
          <w:sz w:val="28"/>
          <w:szCs w:val="28"/>
          <w:rtl/>
        </w:rPr>
        <w:t>ی</w:t>
      </w:r>
      <w:r w:rsidRPr="00076E6F">
        <w:rPr>
          <w:rFonts w:cs="B Zar"/>
          <w:sz w:val="28"/>
          <w:szCs w:val="28"/>
          <w:rtl/>
        </w:rPr>
        <w:t xml:space="preserve"> که به آن پرداخته م</w:t>
      </w:r>
      <w:r w:rsidRPr="00076E6F">
        <w:rPr>
          <w:rFonts w:cs="B Zar" w:hint="cs"/>
          <w:sz w:val="28"/>
          <w:szCs w:val="28"/>
          <w:rtl/>
        </w:rPr>
        <w:t>ی‌</w:t>
      </w:r>
      <w:r w:rsidRPr="00076E6F">
        <w:rPr>
          <w:rFonts w:cs="B Zar" w:hint="eastAsia"/>
          <w:sz w:val="28"/>
          <w:szCs w:val="28"/>
          <w:rtl/>
        </w:rPr>
        <w:t>شود،</w:t>
      </w:r>
      <w:r w:rsidRPr="00076E6F">
        <w:rPr>
          <w:rFonts w:cs="B Zar"/>
          <w:sz w:val="28"/>
          <w:szCs w:val="28"/>
          <w:rtl/>
        </w:rPr>
        <w:t xml:space="preserve"> همگ</w:t>
      </w:r>
      <w:r w:rsidRPr="00076E6F">
        <w:rPr>
          <w:rFonts w:cs="B Zar" w:hint="cs"/>
          <w:sz w:val="28"/>
          <w:szCs w:val="28"/>
          <w:rtl/>
        </w:rPr>
        <w:t>ی</w:t>
      </w:r>
      <w:r w:rsidRPr="00076E6F">
        <w:rPr>
          <w:rFonts w:cs="B Zar"/>
          <w:sz w:val="28"/>
          <w:szCs w:val="28"/>
          <w:rtl/>
        </w:rPr>
        <w:t xml:space="preserve"> به «درهم‌تن</w:t>
      </w:r>
      <w:r w:rsidRPr="00076E6F">
        <w:rPr>
          <w:rFonts w:cs="B Zar" w:hint="cs"/>
          <w:sz w:val="28"/>
          <w:szCs w:val="28"/>
          <w:rtl/>
        </w:rPr>
        <w:t>ی</w:t>
      </w:r>
      <w:r w:rsidRPr="00076E6F">
        <w:rPr>
          <w:rFonts w:cs="B Zar" w:hint="eastAsia"/>
          <w:sz w:val="28"/>
          <w:szCs w:val="28"/>
          <w:rtl/>
        </w:rPr>
        <w:t>دگ</w:t>
      </w:r>
      <w:r w:rsidRPr="00076E6F">
        <w:rPr>
          <w:rFonts w:cs="B Zar" w:hint="cs"/>
          <w:sz w:val="28"/>
          <w:szCs w:val="28"/>
          <w:rtl/>
        </w:rPr>
        <w:t>ی</w:t>
      </w:r>
      <w:r w:rsidRPr="00076E6F">
        <w:rPr>
          <w:rFonts w:cs="B Zar"/>
          <w:sz w:val="28"/>
          <w:szCs w:val="28"/>
          <w:rtl/>
        </w:rPr>
        <w:t xml:space="preserve"> نسبتاً پ</w:t>
      </w:r>
      <w:r w:rsidRPr="00076E6F">
        <w:rPr>
          <w:rFonts w:cs="B Zar" w:hint="cs"/>
          <w:sz w:val="28"/>
          <w:szCs w:val="28"/>
          <w:rtl/>
        </w:rPr>
        <w:t>ی</w:t>
      </w:r>
      <w:r w:rsidRPr="00076E6F">
        <w:rPr>
          <w:rFonts w:cs="B Zar" w:hint="eastAsia"/>
          <w:sz w:val="28"/>
          <w:szCs w:val="28"/>
          <w:rtl/>
        </w:rPr>
        <w:t>چ</w:t>
      </w:r>
      <w:r w:rsidRPr="00076E6F">
        <w:rPr>
          <w:rFonts w:cs="B Zar" w:hint="cs"/>
          <w:sz w:val="28"/>
          <w:szCs w:val="28"/>
          <w:rtl/>
        </w:rPr>
        <w:t>ی</w:t>
      </w:r>
      <w:r w:rsidRPr="00076E6F">
        <w:rPr>
          <w:rFonts w:cs="B Zar" w:hint="eastAsia"/>
          <w:sz w:val="28"/>
          <w:szCs w:val="28"/>
          <w:rtl/>
        </w:rPr>
        <w:t>ده‌ا</w:t>
      </w:r>
      <w:r w:rsidRPr="00076E6F">
        <w:rPr>
          <w:rFonts w:cs="B Zar" w:hint="cs"/>
          <w:sz w:val="28"/>
          <w:szCs w:val="28"/>
          <w:rtl/>
        </w:rPr>
        <w:t>ی</w:t>
      </w:r>
      <w:r w:rsidRPr="00076E6F">
        <w:rPr>
          <w:rFonts w:cs="B Zar"/>
          <w:sz w:val="28"/>
          <w:szCs w:val="28"/>
          <w:rtl/>
        </w:rPr>
        <w:t xml:space="preserve"> از عناصر» وابسته است (کوهن و همکاران، ۱۹۷۲، ۱۶).</w:t>
      </w:r>
    </w:p>
    <w:p w14:paraId="734092E4" w14:textId="77777777" w:rsidR="00E535BD" w:rsidRDefault="00E535BD" w:rsidP="00E535BD">
      <w:pPr>
        <w:rPr>
          <w:rFonts w:cs="B Zar"/>
          <w:sz w:val="28"/>
          <w:szCs w:val="28"/>
        </w:rPr>
      </w:pPr>
      <w:r w:rsidRPr="007F7C0C">
        <w:rPr>
          <w:rFonts w:cs="B Zar"/>
          <w:sz w:val="28"/>
          <w:szCs w:val="28"/>
          <w:rtl/>
        </w:rPr>
        <w:t>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مطالعه نشان داد که در حال</w:t>
      </w:r>
      <w:r w:rsidRPr="007F7C0C">
        <w:rPr>
          <w:rFonts w:cs="B Zar" w:hint="cs"/>
          <w:sz w:val="28"/>
          <w:szCs w:val="28"/>
          <w:rtl/>
        </w:rPr>
        <w:t>ی</w:t>
      </w:r>
      <w:r w:rsidRPr="007F7C0C">
        <w:rPr>
          <w:rFonts w:cs="B Zar"/>
          <w:sz w:val="28"/>
          <w:szCs w:val="28"/>
          <w:rtl/>
        </w:rPr>
        <w:t xml:space="preserve"> که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فناور</w:t>
      </w:r>
      <w:r w:rsidRPr="007F7C0C">
        <w:rPr>
          <w:rFonts w:cs="B Zar" w:hint="cs"/>
          <w:sz w:val="28"/>
          <w:szCs w:val="28"/>
          <w:rtl/>
        </w:rPr>
        <w:t>ی</w:t>
      </w:r>
      <w:r w:rsidRPr="007F7C0C">
        <w:rPr>
          <w:rFonts w:cs="B Zar"/>
          <w:sz w:val="28"/>
          <w:szCs w:val="28"/>
          <w:rtl/>
        </w:rPr>
        <w:t xml:space="preserve"> شرکت‌ها در نما</w:t>
      </w:r>
      <w:r w:rsidRPr="007F7C0C">
        <w:rPr>
          <w:rFonts w:cs="B Zar" w:hint="cs"/>
          <w:sz w:val="28"/>
          <w:szCs w:val="28"/>
          <w:rtl/>
        </w:rPr>
        <w:t>ی</w:t>
      </w:r>
      <w:r w:rsidRPr="007F7C0C">
        <w:rPr>
          <w:rFonts w:cs="B Zar" w:hint="eastAsia"/>
          <w:sz w:val="28"/>
          <w:szCs w:val="28"/>
          <w:rtl/>
        </w:rPr>
        <w:t>شگاه‌ها</w:t>
      </w:r>
      <w:r w:rsidRPr="007F7C0C">
        <w:rPr>
          <w:rFonts w:cs="B Zar" w:hint="cs"/>
          <w:sz w:val="28"/>
          <w:szCs w:val="28"/>
          <w:rtl/>
        </w:rPr>
        <w:t>ی</w:t>
      </w:r>
      <w:r w:rsidRPr="007F7C0C">
        <w:rPr>
          <w:rFonts w:cs="B Zar"/>
          <w:sz w:val="28"/>
          <w:szCs w:val="28"/>
          <w:rtl/>
        </w:rPr>
        <w:t xml:space="preserve"> تجار</w:t>
      </w:r>
      <w:r w:rsidRPr="007F7C0C">
        <w:rPr>
          <w:rFonts w:cs="B Zar" w:hint="cs"/>
          <w:sz w:val="28"/>
          <w:szCs w:val="28"/>
          <w:rtl/>
        </w:rPr>
        <w:t>ی</w:t>
      </w:r>
      <w:r w:rsidRPr="007F7C0C">
        <w:rPr>
          <w:rFonts w:cs="B Zar"/>
          <w:sz w:val="28"/>
          <w:szCs w:val="28"/>
          <w:rtl/>
        </w:rPr>
        <w:t xml:space="preserve"> به وضوح معطوف به جمع‌آور</w:t>
      </w:r>
      <w:r w:rsidRPr="007F7C0C">
        <w:rPr>
          <w:rFonts w:cs="B Zar" w:hint="cs"/>
          <w:sz w:val="28"/>
          <w:szCs w:val="28"/>
          <w:rtl/>
        </w:rPr>
        <w:t>ی</w:t>
      </w:r>
      <w:r w:rsidRPr="007F7C0C">
        <w:rPr>
          <w:rFonts w:cs="B Zar"/>
          <w:sz w:val="28"/>
          <w:szCs w:val="28"/>
          <w:rtl/>
        </w:rPr>
        <w:t xml:space="preserve"> دانش جد</w:t>
      </w:r>
      <w:r w:rsidRPr="007F7C0C">
        <w:rPr>
          <w:rFonts w:cs="B Zar" w:hint="cs"/>
          <w:sz w:val="28"/>
          <w:szCs w:val="28"/>
          <w:rtl/>
        </w:rPr>
        <w:t>ی</w:t>
      </w:r>
      <w:r w:rsidRPr="007F7C0C">
        <w:rPr>
          <w:rFonts w:cs="B Zar" w:hint="eastAsia"/>
          <w:sz w:val="28"/>
          <w:szCs w:val="28"/>
          <w:rtl/>
        </w:rPr>
        <w:t>د</w:t>
      </w:r>
      <w:r w:rsidRPr="007F7C0C">
        <w:rPr>
          <w:rFonts w:cs="B Zar"/>
          <w:sz w:val="28"/>
          <w:szCs w:val="28"/>
          <w:rtl/>
        </w:rPr>
        <w:t xml:space="preserve"> بود </w:t>
      </w:r>
      <w:r w:rsidRPr="007F7C0C">
        <w:rPr>
          <w:rFonts w:ascii="Times New Roman" w:hAnsi="Times New Roman" w:cs="Times New Roman" w:hint="cs"/>
          <w:sz w:val="28"/>
          <w:szCs w:val="28"/>
          <w:rtl/>
        </w:rPr>
        <w:t>–</w:t>
      </w:r>
      <w:r w:rsidRPr="007F7C0C">
        <w:rPr>
          <w:rFonts w:cs="B Zar"/>
          <w:sz w:val="28"/>
          <w:szCs w:val="28"/>
          <w:rtl/>
        </w:rPr>
        <w:t xml:space="preserve"> </w:t>
      </w:r>
      <w:r w:rsidRPr="007F7C0C">
        <w:rPr>
          <w:rFonts w:cs="B Zar" w:hint="cs"/>
          <w:sz w:val="28"/>
          <w:szCs w:val="28"/>
          <w:rtl/>
        </w:rPr>
        <w:t>خواه</w:t>
      </w:r>
      <w:r w:rsidRPr="007F7C0C">
        <w:rPr>
          <w:rFonts w:cs="B Zar"/>
          <w:sz w:val="28"/>
          <w:szCs w:val="28"/>
          <w:rtl/>
        </w:rPr>
        <w:t xml:space="preserve"> </w:t>
      </w:r>
      <w:r w:rsidRPr="007F7C0C">
        <w:rPr>
          <w:rFonts w:cs="B Zar" w:hint="cs"/>
          <w:sz w:val="28"/>
          <w:szCs w:val="28"/>
          <w:rtl/>
        </w:rPr>
        <w:t>مرتبط</w:t>
      </w:r>
      <w:r w:rsidRPr="007F7C0C">
        <w:rPr>
          <w:rFonts w:cs="B Zar"/>
          <w:sz w:val="28"/>
          <w:szCs w:val="28"/>
          <w:rtl/>
        </w:rPr>
        <w:t xml:space="preserve"> </w:t>
      </w:r>
      <w:r w:rsidRPr="007F7C0C">
        <w:rPr>
          <w:rFonts w:cs="B Zar" w:hint="cs"/>
          <w:sz w:val="28"/>
          <w:szCs w:val="28"/>
          <w:rtl/>
        </w:rPr>
        <w:t>با</w:t>
      </w:r>
      <w:r w:rsidRPr="007F7C0C">
        <w:rPr>
          <w:rFonts w:cs="B Zar"/>
          <w:sz w:val="28"/>
          <w:szCs w:val="28"/>
          <w:rtl/>
        </w:rPr>
        <w:t xml:space="preserve"> </w:t>
      </w:r>
      <w:r w:rsidRPr="007F7C0C">
        <w:rPr>
          <w:rFonts w:cs="B Zar" w:hint="cs"/>
          <w:sz w:val="28"/>
          <w:szCs w:val="28"/>
          <w:rtl/>
        </w:rPr>
        <w:t>محصولات،</w:t>
      </w:r>
      <w:r w:rsidRPr="007F7C0C">
        <w:rPr>
          <w:rFonts w:cs="B Zar"/>
          <w:sz w:val="28"/>
          <w:szCs w:val="28"/>
          <w:rtl/>
        </w:rPr>
        <w:t xml:space="preserve"> </w:t>
      </w:r>
      <w:r w:rsidRPr="007F7C0C">
        <w:rPr>
          <w:rFonts w:cs="B Zar" w:hint="cs"/>
          <w:sz w:val="28"/>
          <w:szCs w:val="28"/>
          <w:rtl/>
        </w:rPr>
        <w:t>فناوری‌</w:t>
      </w:r>
      <w:r w:rsidRPr="007F7C0C">
        <w:rPr>
          <w:rFonts w:cs="B Zar" w:hint="eastAsia"/>
          <w:sz w:val="28"/>
          <w:szCs w:val="28"/>
          <w:rtl/>
        </w:rPr>
        <w:t>ها،</w:t>
      </w:r>
      <w:r w:rsidRPr="007F7C0C">
        <w:rPr>
          <w:rFonts w:cs="B Zar"/>
          <w:sz w:val="28"/>
          <w:szCs w:val="28"/>
          <w:rtl/>
        </w:rPr>
        <w:t xml:space="preserve"> صنعت، بازار </w:t>
      </w:r>
      <w:r w:rsidRPr="007F7C0C">
        <w:rPr>
          <w:rFonts w:cs="B Zar" w:hint="cs"/>
          <w:sz w:val="28"/>
          <w:szCs w:val="28"/>
          <w:rtl/>
        </w:rPr>
        <w:t>ی</w:t>
      </w:r>
      <w:r w:rsidRPr="007F7C0C">
        <w:rPr>
          <w:rFonts w:cs="B Zar" w:hint="eastAsia"/>
          <w:sz w:val="28"/>
          <w:szCs w:val="28"/>
          <w:rtl/>
        </w:rPr>
        <w:t>ا</w:t>
      </w:r>
      <w:r w:rsidRPr="007F7C0C">
        <w:rPr>
          <w:rFonts w:cs="B Zar"/>
          <w:sz w:val="28"/>
          <w:szCs w:val="28"/>
          <w:rtl/>
        </w:rPr>
        <w:t xml:space="preserve"> ش</w:t>
      </w:r>
      <w:r w:rsidRPr="007F7C0C">
        <w:rPr>
          <w:rFonts w:cs="B Zar" w:hint="cs"/>
          <w:sz w:val="28"/>
          <w:szCs w:val="28"/>
          <w:rtl/>
        </w:rPr>
        <w:t>ی</w:t>
      </w:r>
      <w:r w:rsidRPr="007F7C0C">
        <w:rPr>
          <w:rFonts w:cs="B Zar" w:hint="eastAsia"/>
          <w:sz w:val="28"/>
          <w:szCs w:val="28"/>
          <w:rtl/>
        </w:rPr>
        <w:t>وه‌ها</w:t>
      </w:r>
      <w:r w:rsidRPr="007F7C0C">
        <w:rPr>
          <w:rFonts w:cs="B Zar" w:hint="cs"/>
          <w:sz w:val="28"/>
          <w:szCs w:val="28"/>
          <w:rtl/>
        </w:rPr>
        <w:t>ی</w:t>
      </w:r>
      <w:r w:rsidRPr="007F7C0C">
        <w:rPr>
          <w:rFonts w:cs="B Zar"/>
          <w:sz w:val="28"/>
          <w:szCs w:val="28"/>
          <w:rtl/>
        </w:rPr>
        <w:t xml:space="preserve"> مد</w:t>
      </w:r>
      <w:r w:rsidRPr="007F7C0C">
        <w:rPr>
          <w:rFonts w:cs="B Zar" w:hint="cs"/>
          <w:sz w:val="28"/>
          <w:szCs w:val="28"/>
          <w:rtl/>
        </w:rPr>
        <w:t>ی</w:t>
      </w:r>
      <w:r w:rsidRPr="007F7C0C">
        <w:rPr>
          <w:rFonts w:cs="B Zar" w:hint="eastAsia"/>
          <w:sz w:val="28"/>
          <w:szCs w:val="28"/>
          <w:rtl/>
        </w:rPr>
        <w:t>ر</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w:t>
      </w:r>
      <w:r w:rsidRPr="007F7C0C">
        <w:rPr>
          <w:rFonts w:ascii="Times New Roman" w:hAnsi="Times New Roman" w:cs="Times New Roman" w:hint="cs"/>
          <w:sz w:val="28"/>
          <w:szCs w:val="28"/>
          <w:rtl/>
        </w:rPr>
        <w:t>–</w:t>
      </w:r>
      <w:r w:rsidRPr="007F7C0C">
        <w:rPr>
          <w:rFonts w:cs="B Zar"/>
          <w:sz w:val="28"/>
          <w:szCs w:val="28"/>
          <w:rtl/>
        </w:rPr>
        <w:t xml:space="preserve"> </w:t>
      </w:r>
      <w:r w:rsidRPr="007F7C0C">
        <w:rPr>
          <w:rFonts w:cs="B Zar" w:hint="cs"/>
          <w:sz w:val="28"/>
          <w:szCs w:val="28"/>
          <w:rtl/>
        </w:rPr>
        <w:t>ای</w:t>
      </w:r>
      <w:r w:rsidRPr="007F7C0C">
        <w:rPr>
          <w:rFonts w:cs="B Zar" w:hint="eastAsia"/>
          <w:sz w:val="28"/>
          <w:szCs w:val="28"/>
          <w:rtl/>
        </w:rPr>
        <w:t>ن</w:t>
      </w:r>
      <w:r w:rsidRPr="007F7C0C">
        <w:rPr>
          <w:rFonts w:cs="B Zar"/>
          <w:sz w:val="28"/>
          <w:szCs w:val="28"/>
          <w:rtl/>
        </w:rPr>
        <w:t xml:space="preserve">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 به ندرت با مجموعه اهداف مشخص </w:t>
      </w:r>
      <w:r w:rsidRPr="007F7C0C">
        <w:rPr>
          <w:rFonts w:cs="B Zar" w:hint="cs"/>
          <w:sz w:val="28"/>
          <w:szCs w:val="28"/>
          <w:rtl/>
        </w:rPr>
        <w:t>ی</w:t>
      </w:r>
      <w:r w:rsidRPr="007F7C0C">
        <w:rPr>
          <w:rFonts w:cs="B Zar" w:hint="eastAsia"/>
          <w:sz w:val="28"/>
          <w:szCs w:val="28"/>
          <w:rtl/>
        </w:rPr>
        <w:t>ا</w:t>
      </w:r>
      <w:r w:rsidRPr="007F7C0C">
        <w:rPr>
          <w:rFonts w:cs="B Zar"/>
          <w:sz w:val="28"/>
          <w:szCs w:val="28"/>
          <w:rtl/>
        </w:rPr>
        <w:t xml:space="preserve"> از پ</w:t>
      </w:r>
      <w:r w:rsidRPr="007F7C0C">
        <w:rPr>
          <w:rFonts w:cs="B Zar" w:hint="cs"/>
          <w:sz w:val="28"/>
          <w:szCs w:val="28"/>
          <w:rtl/>
        </w:rPr>
        <w:t>ی</w:t>
      </w:r>
      <w:r w:rsidRPr="007F7C0C">
        <w:rPr>
          <w:rFonts w:cs="B Zar" w:hint="eastAsia"/>
          <w:sz w:val="28"/>
          <w:szCs w:val="28"/>
          <w:rtl/>
        </w:rPr>
        <w:t>ش</w:t>
      </w:r>
      <w:r w:rsidRPr="007F7C0C">
        <w:rPr>
          <w:rFonts w:cs="B Zar"/>
          <w:sz w:val="28"/>
          <w:szCs w:val="28"/>
          <w:rtl/>
        </w:rPr>
        <w:t xml:space="preserve"> </w:t>
      </w:r>
      <w:r w:rsidRPr="007F7C0C">
        <w:rPr>
          <w:rFonts w:cs="B Zar" w:hint="eastAsia"/>
          <w:sz w:val="28"/>
          <w:szCs w:val="28"/>
          <w:rtl/>
        </w:rPr>
        <w:t>تع</w:t>
      </w:r>
      <w:r w:rsidRPr="007F7C0C">
        <w:rPr>
          <w:rFonts w:cs="B Zar" w:hint="cs"/>
          <w:sz w:val="28"/>
          <w:szCs w:val="28"/>
          <w:rtl/>
        </w:rPr>
        <w:t>یی</w:t>
      </w:r>
      <w:r w:rsidRPr="007F7C0C">
        <w:rPr>
          <w:rFonts w:cs="B Zar" w:hint="eastAsia"/>
          <w:sz w:val="28"/>
          <w:szCs w:val="28"/>
          <w:rtl/>
        </w:rPr>
        <w:t>ن‌شده‌ا</w:t>
      </w:r>
      <w:r w:rsidRPr="007F7C0C">
        <w:rPr>
          <w:rFonts w:cs="B Zar" w:hint="cs"/>
          <w:sz w:val="28"/>
          <w:szCs w:val="28"/>
          <w:rtl/>
        </w:rPr>
        <w:t>ی</w:t>
      </w:r>
      <w:r w:rsidRPr="007F7C0C">
        <w:rPr>
          <w:rFonts w:cs="B Zar"/>
          <w:sz w:val="28"/>
          <w:szCs w:val="28"/>
          <w:rtl/>
        </w:rPr>
        <w:t xml:space="preserve"> هدا</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م</w:t>
      </w:r>
      <w:r w:rsidRPr="007F7C0C">
        <w:rPr>
          <w:rFonts w:cs="B Zar" w:hint="cs"/>
          <w:sz w:val="28"/>
          <w:szCs w:val="28"/>
          <w:rtl/>
        </w:rPr>
        <w:t>ی‌</w:t>
      </w:r>
      <w:r w:rsidRPr="007F7C0C">
        <w:rPr>
          <w:rFonts w:cs="B Zar" w:hint="eastAsia"/>
          <w:sz w:val="28"/>
          <w:szCs w:val="28"/>
          <w:rtl/>
        </w:rPr>
        <w:t>شدند</w:t>
      </w:r>
      <w:r w:rsidRPr="007F7C0C">
        <w:rPr>
          <w:rFonts w:cs="B Zar"/>
          <w:sz w:val="28"/>
          <w:szCs w:val="28"/>
          <w:rtl/>
        </w:rPr>
        <w:t>. در عوض، در آنارش</w:t>
      </w:r>
      <w:r w:rsidRPr="007F7C0C">
        <w:rPr>
          <w:rFonts w:cs="B Zar" w:hint="cs"/>
          <w:sz w:val="28"/>
          <w:szCs w:val="28"/>
          <w:rtl/>
        </w:rPr>
        <w:t>ی</w:t>
      </w:r>
      <w:r w:rsidRPr="007F7C0C">
        <w:rPr>
          <w:rFonts w:cs="B Zar"/>
          <w:sz w:val="28"/>
          <w:szCs w:val="28"/>
          <w:rtl/>
        </w:rPr>
        <w:t xml:space="preserve"> سازمان‌</w:t>
      </w:r>
      <w:r w:rsidRPr="007F7C0C">
        <w:rPr>
          <w:rFonts w:cs="B Zar" w:hint="cs"/>
          <w:sz w:val="28"/>
          <w:szCs w:val="28"/>
          <w:rtl/>
        </w:rPr>
        <w:t>ی</w:t>
      </w:r>
      <w:r w:rsidRPr="007F7C0C">
        <w:rPr>
          <w:rFonts w:cs="B Zar" w:hint="eastAsia"/>
          <w:sz w:val="28"/>
          <w:szCs w:val="28"/>
          <w:rtl/>
        </w:rPr>
        <w:t>افته</w:t>
      </w:r>
      <w:r w:rsidRPr="007F7C0C">
        <w:rPr>
          <w:rFonts w:cs="B Zar"/>
          <w:sz w:val="28"/>
          <w:szCs w:val="28"/>
          <w:rtl/>
        </w:rPr>
        <w:t xml:space="preserve"> نما</w:t>
      </w:r>
      <w:r w:rsidRPr="007F7C0C">
        <w:rPr>
          <w:rFonts w:cs="B Zar" w:hint="cs"/>
          <w:sz w:val="28"/>
          <w:szCs w:val="28"/>
          <w:rtl/>
        </w:rPr>
        <w:t>ی</w:t>
      </w:r>
      <w:r w:rsidRPr="007F7C0C">
        <w:rPr>
          <w:rFonts w:cs="B Zar" w:hint="eastAsia"/>
          <w:sz w:val="28"/>
          <w:szCs w:val="28"/>
          <w:rtl/>
        </w:rPr>
        <w:t>شگاه</w:t>
      </w:r>
      <w:r w:rsidRPr="007F7C0C">
        <w:rPr>
          <w:rFonts w:cs="B Zar"/>
          <w:sz w:val="28"/>
          <w:szCs w:val="28"/>
          <w:rtl/>
        </w:rPr>
        <w:t xml:space="preserve"> تجار</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 و تعامل توسط فعالان اقتصاد</w:t>
      </w:r>
      <w:r w:rsidRPr="007F7C0C">
        <w:rPr>
          <w:rFonts w:cs="B Zar" w:hint="cs"/>
          <w:sz w:val="28"/>
          <w:szCs w:val="28"/>
          <w:rtl/>
        </w:rPr>
        <w:t>ی</w:t>
      </w:r>
      <w:r w:rsidRPr="007F7C0C">
        <w:rPr>
          <w:rFonts w:cs="B Zar"/>
          <w:sz w:val="28"/>
          <w:szCs w:val="28"/>
          <w:rtl/>
        </w:rPr>
        <w:t xml:space="preserve"> «دارا</w:t>
      </w:r>
      <w:r w:rsidRPr="007F7C0C">
        <w:rPr>
          <w:rFonts w:cs="B Zar" w:hint="cs"/>
          <w:sz w:val="28"/>
          <w:szCs w:val="28"/>
          <w:rtl/>
        </w:rPr>
        <w:t>ی</w:t>
      </w:r>
      <w:r w:rsidRPr="007F7C0C">
        <w:rPr>
          <w:rFonts w:cs="B Zar"/>
          <w:sz w:val="28"/>
          <w:szCs w:val="28"/>
          <w:rtl/>
        </w:rPr>
        <w:t xml:space="preserve"> عقلان</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محدود» انجام م</w:t>
      </w:r>
      <w:r w:rsidRPr="007F7C0C">
        <w:rPr>
          <w:rFonts w:cs="B Zar" w:hint="cs"/>
          <w:sz w:val="28"/>
          <w:szCs w:val="28"/>
          <w:rtl/>
        </w:rPr>
        <w:t>ی‌</w:t>
      </w:r>
      <w:r w:rsidRPr="007F7C0C">
        <w:rPr>
          <w:rFonts w:cs="B Zar" w:hint="eastAsia"/>
          <w:sz w:val="28"/>
          <w:szCs w:val="28"/>
          <w:rtl/>
        </w:rPr>
        <w:t>شود</w:t>
      </w:r>
      <w:r w:rsidRPr="007F7C0C">
        <w:rPr>
          <w:rFonts w:cs="B Zar"/>
          <w:sz w:val="28"/>
          <w:szCs w:val="28"/>
          <w:rtl/>
        </w:rPr>
        <w:t xml:space="preserve"> که اغلب برا</w:t>
      </w:r>
      <w:r w:rsidRPr="007F7C0C">
        <w:rPr>
          <w:rFonts w:cs="B Zar" w:hint="cs"/>
          <w:sz w:val="28"/>
          <w:szCs w:val="28"/>
          <w:rtl/>
        </w:rPr>
        <w:t>ی</w:t>
      </w:r>
      <w:r w:rsidRPr="007F7C0C">
        <w:rPr>
          <w:rFonts w:cs="B Zar"/>
          <w:sz w:val="28"/>
          <w:szCs w:val="28"/>
          <w:rtl/>
        </w:rPr>
        <w:t xml:space="preserve"> تصم</w:t>
      </w:r>
      <w:r w:rsidRPr="007F7C0C">
        <w:rPr>
          <w:rFonts w:cs="B Zar" w:hint="cs"/>
          <w:sz w:val="28"/>
          <w:szCs w:val="28"/>
          <w:rtl/>
        </w:rPr>
        <w:t>ی</w:t>
      </w:r>
      <w:r w:rsidRPr="007F7C0C">
        <w:rPr>
          <w:rFonts w:cs="B Zar" w:hint="eastAsia"/>
          <w:sz w:val="28"/>
          <w:szCs w:val="28"/>
          <w:rtl/>
        </w:rPr>
        <w:t>م‌گ</w:t>
      </w:r>
      <w:r w:rsidRPr="007F7C0C">
        <w:rPr>
          <w:rFonts w:cs="B Zar" w:hint="cs"/>
          <w:sz w:val="28"/>
          <w:szCs w:val="28"/>
          <w:rtl/>
        </w:rPr>
        <w:t>ی</w:t>
      </w:r>
      <w:r w:rsidRPr="007F7C0C">
        <w:rPr>
          <w:rFonts w:cs="B Zar" w:hint="eastAsia"/>
          <w:sz w:val="28"/>
          <w:szCs w:val="28"/>
          <w:rtl/>
        </w:rPr>
        <w:t>ر</w:t>
      </w:r>
      <w:r w:rsidRPr="007F7C0C">
        <w:rPr>
          <w:rFonts w:cs="B Zar" w:hint="cs"/>
          <w:sz w:val="28"/>
          <w:szCs w:val="28"/>
          <w:rtl/>
        </w:rPr>
        <w:t>ی</w:t>
      </w:r>
      <w:r w:rsidRPr="007F7C0C">
        <w:rPr>
          <w:rFonts w:cs="B Zar"/>
          <w:sz w:val="28"/>
          <w:szCs w:val="28"/>
          <w:rtl/>
        </w:rPr>
        <w:t xml:space="preserve"> در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رو</w:t>
      </w:r>
      <w:r w:rsidRPr="007F7C0C">
        <w:rPr>
          <w:rFonts w:cs="B Zar" w:hint="cs"/>
          <w:sz w:val="28"/>
          <w:szCs w:val="28"/>
          <w:rtl/>
        </w:rPr>
        <w:t>ی</w:t>
      </w:r>
      <w:r w:rsidRPr="007F7C0C">
        <w:rPr>
          <w:rFonts w:cs="B Zar" w:hint="eastAsia"/>
          <w:sz w:val="28"/>
          <w:szCs w:val="28"/>
          <w:rtl/>
        </w:rPr>
        <w:t>دادها</w:t>
      </w:r>
      <w:r w:rsidRPr="007F7C0C">
        <w:rPr>
          <w:rFonts w:cs="B Zar"/>
          <w:sz w:val="28"/>
          <w:szCs w:val="28"/>
          <w:rtl/>
        </w:rPr>
        <w:t xml:space="preserve"> به اصل «کفا</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اکتفا کردن» (سا</w:t>
      </w:r>
      <w:r w:rsidRPr="007F7C0C">
        <w:rPr>
          <w:rFonts w:cs="B Zar" w:hint="cs"/>
          <w:sz w:val="28"/>
          <w:szCs w:val="28"/>
          <w:rtl/>
        </w:rPr>
        <w:t>ی</w:t>
      </w:r>
      <w:r w:rsidRPr="007F7C0C">
        <w:rPr>
          <w:rFonts w:cs="B Zar" w:hint="eastAsia"/>
          <w:sz w:val="28"/>
          <w:szCs w:val="28"/>
          <w:rtl/>
        </w:rPr>
        <w:t>مون،</w:t>
      </w:r>
      <w:r w:rsidRPr="007F7C0C">
        <w:rPr>
          <w:rFonts w:cs="B Zar"/>
          <w:sz w:val="28"/>
          <w:szCs w:val="28"/>
          <w:rtl/>
        </w:rPr>
        <w:t xml:space="preserve"> ۱۹۵۵، ۱۹۵۶) متوسل م</w:t>
      </w:r>
      <w:r w:rsidRPr="007F7C0C">
        <w:rPr>
          <w:rFonts w:cs="B Zar" w:hint="cs"/>
          <w:sz w:val="28"/>
          <w:szCs w:val="28"/>
          <w:rtl/>
        </w:rPr>
        <w:t>ی‌</w:t>
      </w:r>
      <w:r w:rsidRPr="007F7C0C">
        <w:rPr>
          <w:rFonts w:cs="B Zar" w:hint="eastAsia"/>
          <w:sz w:val="28"/>
          <w:szCs w:val="28"/>
          <w:rtl/>
        </w:rPr>
        <w:t>شوند</w:t>
      </w:r>
      <w:r w:rsidRPr="007F7C0C">
        <w:rPr>
          <w:rFonts w:cs="B Zar"/>
          <w:sz w:val="28"/>
          <w:szCs w:val="28"/>
          <w:rtl/>
        </w:rPr>
        <w:t xml:space="preserve">. </w:t>
      </w:r>
      <w:r w:rsidRPr="007F7C0C">
        <w:rPr>
          <w:rFonts w:cs="B Zar" w:hint="eastAsia"/>
          <w:sz w:val="28"/>
          <w:szCs w:val="28"/>
          <w:rtl/>
        </w:rPr>
        <w:t>نما</w:t>
      </w:r>
      <w:r w:rsidRPr="007F7C0C">
        <w:rPr>
          <w:rFonts w:cs="B Zar" w:hint="cs"/>
          <w:sz w:val="28"/>
          <w:szCs w:val="28"/>
          <w:rtl/>
        </w:rPr>
        <w:t>ی</w:t>
      </w:r>
      <w:r w:rsidRPr="007F7C0C">
        <w:rPr>
          <w:rFonts w:cs="B Zar" w:hint="eastAsia"/>
          <w:sz w:val="28"/>
          <w:szCs w:val="28"/>
          <w:rtl/>
        </w:rPr>
        <w:t>شگاه‌ها</w:t>
      </w:r>
      <w:r w:rsidRPr="007F7C0C">
        <w:rPr>
          <w:rFonts w:cs="B Zar" w:hint="cs"/>
          <w:sz w:val="28"/>
          <w:szCs w:val="28"/>
          <w:rtl/>
        </w:rPr>
        <w:t>ی</w:t>
      </w:r>
      <w:r w:rsidRPr="007F7C0C">
        <w:rPr>
          <w:rFonts w:cs="B Zar"/>
          <w:sz w:val="28"/>
          <w:szCs w:val="28"/>
          <w:rtl/>
        </w:rPr>
        <w:t xml:space="preserve"> تجار</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همانند خود اقتصاد جهان</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اغلب از سو</w:t>
      </w:r>
      <w:r w:rsidRPr="007F7C0C">
        <w:rPr>
          <w:rFonts w:cs="B Zar" w:hint="cs"/>
          <w:sz w:val="28"/>
          <w:szCs w:val="28"/>
          <w:rtl/>
        </w:rPr>
        <w:t>ی</w:t>
      </w:r>
      <w:r w:rsidRPr="007F7C0C">
        <w:rPr>
          <w:rFonts w:cs="B Zar"/>
          <w:sz w:val="28"/>
          <w:szCs w:val="28"/>
          <w:rtl/>
        </w:rPr>
        <w:t xml:space="preserve"> شرکت‌ها به عنوان مح</w:t>
      </w:r>
      <w:r w:rsidRPr="007F7C0C">
        <w:rPr>
          <w:rFonts w:cs="B Zar" w:hint="cs"/>
          <w:sz w:val="28"/>
          <w:szCs w:val="28"/>
          <w:rtl/>
        </w:rPr>
        <w:t>ی</w:t>
      </w:r>
      <w:r w:rsidRPr="007F7C0C">
        <w:rPr>
          <w:rFonts w:cs="B Zar" w:hint="eastAsia"/>
          <w:sz w:val="28"/>
          <w:szCs w:val="28"/>
          <w:rtl/>
        </w:rPr>
        <w:t>ط‌ها</w:t>
      </w:r>
      <w:r w:rsidRPr="007F7C0C">
        <w:rPr>
          <w:rFonts w:cs="B Zar" w:hint="cs"/>
          <w:sz w:val="28"/>
          <w:szCs w:val="28"/>
          <w:rtl/>
        </w:rPr>
        <w:t>یی</w:t>
      </w:r>
      <w:r w:rsidRPr="007F7C0C">
        <w:rPr>
          <w:rFonts w:cs="B Zar"/>
          <w:sz w:val="28"/>
          <w:szCs w:val="28"/>
          <w:rtl/>
        </w:rPr>
        <w:t xml:space="preserve"> پ</w:t>
      </w:r>
      <w:r w:rsidRPr="007F7C0C">
        <w:rPr>
          <w:rFonts w:cs="B Zar" w:hint="cs"/>
          <w:sz w:val="28"/>
          <w:szCs w:val="28"/>
          <w:rtl/>
        </w:rPr>
        <w:t>ی</w:t>
      </w:r>
      <w:r w:rsidRPr="007F7C0C">
        <w:rPr>
          <w:rFonts w:cs="B Zar" w:hint="eastAsia"/>
          <w:sz w:val="28"/>
          <w:szCs w:val="28"/>
          <w:rtl/>
        </w:rPr>
        <w:t>چ</w:t>
      </w:r>
      <w:r w:rsidRPr="007F7C0C">
        <w:rPr>
          <w:rFonts w:cs="B Zar" w:hint="cs"/>
          <w:sz w:val="28"/>
          <w:szCs w:val="28"/>
          <w:rtl/>
        </w:rPr>
        <w:t>ی</w:t>
      </w:r>
      <w:r w:rsidRPr="007F7C0C">
        <w:rPr>
          <w:rFonts w:cs="B Zar" w:hint="eastAsia"/>
          <w:sz w:val="28"/>
          <w:szCs w:val="28"/>
          <w:rtl/>
        </w:rPr>
        <w:t>ده،</w:t>
      </w:r>
      <w:r w:rsidRPr="007F7C0C">
        <w:rPr>
          <w:rFonts w:cs="B Zar"/>
          <w:sz w:val="28"/>
          <w:szCs w:val="28"/>
          <w:rtl/>
        </w:rPr>
        <w:t xml:space="preserve"> س</w:t>
      </w:r>
      <w:r w:rsidRPr="007F7C0C">
        <w:rPr>
          <w:rFonts w:cs="B Zar" w:hint="cs"/>
          <w:sz w:val="28"/>
          <w:szCs w:val="28"/>
          <w:rtl/>
        </w:rPr>
        <w:t>ی</w:t>
      </w:r>
      <w:r w:rsidRPr="007F7C0C">
        <w:rPr>
          <w:rFonts w:cs="B Zar" w:hint="eastAsia"/>
          <w:sz w:val="28"/>
          <w:szCs w:val="28"/>
          <w:rtl/>
        </w:rPr>
        <w:t>ال</w:t>
      </w:r>
      <w:r w:rsidRPr="007F7C0C">
        <w:rPr>
          <w:rFonts w:cs="B Zar"/>
          <w:sz w:val="28"/>
          <w:szCs w:val="28"/>
          <w:rtl/>
        </w:rPr>
        <w:t xml:space="preserve"> و نامشخص تلق</w:t>
      </w:r>
      <w:r w:rsidRPr="007F7C0C">
        <w:rPr>
          <w:rFonts w:cs="B Zar" w:hint="cs"/>
          <w:sz w:val="28"/>
          <w:szCs w:val="28"/>
          <w:rtl/>
        </w:rPr>
        <w:t>ی</w:t>
      </w:r>
      <w:r w:rsidRPr="007F7C0C">
        <w:rPr>
          <w:rFonts w:cs="B Zar"/>
          <w:sz w:val="28"/>
          <w:szCs w:val="28"/>
          <w:rtl/>
        </w:rPr>
        <w:t xml:space="preserve"> م</w:t>
      </w:r>
      <w:r w:rsidRPr="007F7C0C">
        <w:rPr>
          <w:rFonts w:cs="B Zar" w:hint="cs"/>
          <w:sz w:val="28"/>
          <w:szCs w:val="28"/>
          <w:rtl/>
        </w:rPr>
        <w:t>ی‌</w:t>
      </w:r>
      <w:r w:rsidRPr="007F7C0C">
        <w:rPr>
          <w:rFonts w:cs="B Zar" w:hint="eastAsia"/>
          <w:sz w:val="28"/>
          <w:szCs w:val="28"/>
          <w:rtl/>
        </w:rPr>
        <w:t>شوند</w:t>
      </w:r>
      <w:r w:rsidRPr="007F7C0C">
        <w:rPr>
          <w:rFonts w:cs="B Zar"/>
          <w:sz w:val="28"/>
          <w:szCs w:val="28"/>
          <w:rtl/>
        </w:rPr>
        <w:t>. در نت</w:t>
      </w:r>
      <w:r w:rsidRPr="007F7C0C">
        <w:rPr>
          <w:rFonts w:cs="B Zar" w:hint="cs"/>
          <w:sz w:val="28"/>
          <w:szCs w:val="28"/>
          <w:rtl/>
        </w:rPr>
        <w:t>ی</w:t>
      </w:r>
      <w:r w:rsidRPr="007F7C0C">
        <w:rPr>
          <w:rFonts w:cs="B Zar" w:hint="eastAsia"/>
          <w:sz w:val="28"/>
          <w:szCs w:val="28"/>
          <w:rtl/>
        </w:rPr>
        <w:t>جه،</w:t>
      </w:r>
      <w:r w:rsidRPr="007F7C0C">
        <w:rPr>
          <w:rFonts w:cs="B Zar"/>
          <w:sz w:val="28"/>
          <w:szCs w:val="28"/>
          <w:rtl/>
        </w:rPr>
        <w:t xml:space="preserve"> بس</w:t>
      </w:r>
      <w:r w:rsidRPr="007F7C0C">
        <w:rPr>
          <w:rFonts w:cs="B Zar" w:hint="cs"/>
          <w:sz w:val="28"/>
          <w:szCs w:val="28"/>
          <w:rtl/>
        </w:rPr>
        <w:t>ی</w:t>
      </w:r>
      <w:r w:rsidRPr="007F7C0C">
        <w:rPr>
          <w:rFonts w:cs="B Zar" w:hint="eastAsia"/>
          <w:sz w:val="28"/>
          <w:szCs w:val="28"/>
          <w:rtl/>
        </w:rPr>
        <w:t>ار</w:t>
      </w:r>
      <w:r w:rsidRPr="007F7C0C">
        <w:rPr>
          <w:rFonts w:cs="B Zar" w:hint="cs"/>
          <w:sz w:val="28"/>
          <w:szCs w:val="28"/>
          <w:rtl/>
        </w:rPr>
        <w:t>ی</w:t>
      </w:r>
      <w:r w:rsidRPr="007F7C0C">
        <w:rPr>
          <w:rFonts w:cs="B Zar"/>
          <w:sz w:val="28"/>
          <w:szCs w:val="28"/>
          <w:rtl/>
        </w:rPr>
        <w:t xml:space="preserve"> از شرکت‌ها در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مطالعه اظهار داشتند که با اهداف متعدد با تعر</w:t>
      </w:r>
      <w:r w:rsidRPr="007F7C0C">
        <w:rPr>
          <w:rFonts w:cs="B Zar" w:hint="cs"/>
          <w:sz w:val="28"/>
          <w:szCs w:val="28"/>
          <w:rtl/>
        </w:rPr>
        <w:t>ی</w:t>
      </w:r>
      <w:r w:rsidRPr="007F7C0C">
        <w:rPr>
          <w:rFonts w:cs="B Zar" w:hint="eastAsia"/>
          <w:sz w:val="28"/>
          <w:szCs w:val="28"/>
          <w:rtl/>
        </w:rPr>
        <w:t>ف</w:t>
      </w:r>
      <w:r w:rsidRPr="007F7C0C">
        <w:rPr>
          <w:rFonts w:cs="B Zar"/>
          <w:sz w:val="28"/>
          <w:szCs w:val="28"/>
          <w:rtl/>
        </w:rPr>
        <w:t xml:space="preserve"> نادق</w:t>
      </w:r>
      <w:r w:rsidRPr="007F7C0C">
        <w:rPr>
          <w:rFonts w:cs="B Zar" w:hint="cs"/>
          <w:sz w:val="28"/>
          <w:szCs w:val="28"/>
          <w:rtl/>
        </w:rPr>
        <w:t>ی</w:t>
      </w:r>
      <w:r w:rsidRPr="007F7C0C">
        <w:rPr>
          <w:rFonts w:cs="B Zar" w:hint="eastAsia"/>
          <w:sz w:val="28"/>
          <w:szCs w:val="28"/>
          <w:rtl/>
        </w:rPr>
        <w:t>ق</w:t>
      </w:r>
      <w:r w:rsidRPr="007F7C0C">
        <w:rPr>
          <w:rFonts w:cs="B Zar"/>
          <w:sz w:val="28"/>
          <w:szCs w:val="28"/>
          <w:rtl/>
        </w:rPr>
        <w:t xml:space="preserve"> </w:t>
      </w:r>
      <w:r w:rsidRPr="007F7C0C">
        <w:rPr>
          <w:rFonts w:cs="B Zar" w:hint="cs"/>
          <w:sz w:val="28"/>
          <w:szCs w:val="28"/>
          <w:rtl/>
        </w:rPr>
        <w:t>ی</w:t>
      </w:r>
      <w:r w:rsidRPr="007F7C0C">
        <w:rPr>
          <w:rFonts w:cs="B Zar" w:hint="eastAsia"/>
          <w:sz w:val="28"/>
          <w:szCs w:val="28"/>
          <w:rtl/>
        </w:rPr>
        <w:t>ا</w:t>
      </w:r>
      <w:r w:rsidRPr="007F7C0C">
        <w:rPr>
          <w:rFonts w:cs="B Zar"/>
          <w:sz w:val="28"/>
          <w:szCs w:val="28"/>
          <w:rtl/>
        </w:rPr>
        <w:t xml:space="preserve"> رو</w:t>
      </w:r>
      <w:r w:rsidRPr="007F7C0C">
        <w:rPr>
          <w:rFonts w:cs="B Zar" w:hint="cs"/>
          <w:sz w:val="28"/>
          <w:szCs w:val="28"/>
          <w:rtl/>
        </w:rPr>
        <w:t>ی</w:t>
      </w:r>
      <w:r w:rsidRPr="007F7C0C">
        <w:rPr>
          <w:rFonts w:cs="B Zar" w:hint="eastAsia"/>
          <w:sz w:val="28"/>
          <w:szCs w:val="28"/>
          <w:rtl/>
        </w:rPr>
        <w:t>کرد</w:t>
      </w:r>
      <w:r w:rsidRPr="007F7C0C">
        <w:rPr>
          <w:rFonts w:cs="B Zar" w:hint="cs"/>
          <w:sz w:val="28"/>
          <w:szCs w:val="28"/>
          <w:rtl/>
        </w:rPr>
        <w:t>ی</w:t>
      </w:r>
      <w:r w:rsidRPr="007F7C0C">
        <w:rPr>
          <w:rFonts w:cs="B Zar"/>
          <w:sz w:val="28"/>
          <w:szCs w:val="28"/>
          <w:rtl/>
        </w:rPr>
        <w:t xml:space="preserve"> نوظهورتر در مورد آنچه ام</w:t>
      </w:r>
      <w:r w:rsidRPr="007F7C0C">
        <w:rPr>
          <w:rFonts w:cs="B Zar" w:hint="cs"/>
          <w:sz w:val="28"/>
          <w:szCs w:val="28"/>
          <w:rtl/>
        </w:rPr>
        <w:t>ی</w:t>
      </w:r>
      <w:r w:rsidRPr="007F7C0C">
        <w:rPr>
          <w:rFonts w:cs="B Zar" w:hint="eastAsia"/>
          <w:sz w:val="28"/>
          <w:szCs w:val="28"/>
          <w:rtl/>
        </w:rPr>
        <w:t>دوار</w:t>
      </w:r>
      <w:r w:rsidRPr="007F7C0C">
        <w:rPr>
          <w:rFonts w:cs="B Zar"/>
          <w:sz w:val="28"/>
          <w:szCs w:val="28"/>
          <w:rtl/>
        </w:rPr>
        <w:t xml:space="preserve"> بودند </w:t>
      </w:r>
      <w:r w:rsidRPr="007F7C0C">
        <w:rPr>
          <w:rFonts w:cs="B Zar" w:hint="eastAsia"/>
          <w:sz w:val="28"/>
          <w:szCs w:val="28"/>
          <w:rtl/>
        </w:rPr>
        <w:t>در</w:t>
      </w:r>
      <w:r w:rsidRPr="007F7C0C">
        <w:rPr>
          <w:rFonts w:cs="B Zar"/>
          <w:sz w:val="28"/>
          <w:szCs w:val="28"/>
          <w:rtl/>
        </w:rPr>
        <w:t xml:space="preserve"> نما</w:t>
      </w:r>
      <w:r w:rsidRPr="007F7C0C">
        <w:rPr>
          <w:rFonts w:cs="B Zar" w:hint="cs"/>
          <w:sz w:val="28"/>
          <w:szCs w:val="28"/>
          <w:rtl/>
        </w:rPr>
        <w:t>ی</w:t>
      </w:r>
      <w:r w:rsidRPr="007F7C0C">
        <w:rPr>
          <w:rFonts w:cs="B Zar" w:hint="eastAsia"/>
          <w:sz w:val="28"/>
          <w:szCs w:val="28"/>
          <w:rtl/>
        </w:rPr>
        <w:t>شگاه</w:t>
      </w:r>
      <w:r w:rsidRPr="007F7C0C">
        <w:rPr>
          <w:rFonts w:cs="B Zar"/>
          <w:sz w:val="28"/>
          <w:szCs w:val="28"/>
          <w:rtl/>
        </w:rPr>
        <w:t xml:space="preserve"> تجار</w:t>
      </w:r>
      <w:r w:rsidRPr="007F7C0C">
        <w:rPr>
          <w:rFonts w:cs="B Zar" w:hint="cs"/>
          <w:sz w:val="28"/>
          <w:szCs w:val="28"/>
          <w:rtl/>
        </w:rPr>
        <w:t>ی</w:t>
      </w:r>
      <w:r w:rsidRPr="007F7C0C">
        <w:rPr>
          <w:rFonts w:cs="B Zar"/>
          <w:sz w:val="28"/>
          <w:szCs w:val="28"/>
          <w:rtl/>
        </w:rPr>
        <w:t xml:space="preserve"> پ</w:t>
      </w:r>
      <w:r w:rsidRPr="007F7C0C">
        <w:rPr>
          <w:rFonts w:cs="B Zar" w:hint="cs"/>
          <w:sz w:val="28"/>
          <w:szCs w:val="28"/>
          <w:rtl/>
        </w:rPr>
        <w:t>ی</w:t>
      </w:r>
      <w:r w:rsidRPr="007F7C0C">
        <w:rPr>
          <w:rFonts w:cs="B Zar" w:hint="eastAsia"/>
          <w:sz w:val="28"/>
          <w:szCs w:val="28"/>
          <w:rtl/>
        </w:rPr>
        <w:t>دا</w:t>
      </w:r>
      <w:r w:rsidRPr="007F7C0C">
        <w:rPr>
          <w:rFonts w:cs="B Zar"/>
          <w:sz w:val="28"/>
          <w:szCs w:val="28"/>
          <w:rtl/>
        </w:rPr>
        <w:t xml:space="preserve"> کنند، در نما</w:t>
      </w:r>
      <w:r w:rsidRPr="007F7C0C">
        <w:rPr>
          <w:rFonts w:cs="B Zar" w:hint="cs"/>
          <w:sz w:val="28"/>
          <w:szCs w:val="28"/>
          <w:rtl/>
        </w:rPr>
        <w:t>ی</w:t>
      </w:r>
      <w:r w:rsidRPr="007F7C0C">
        <w:rPr>
          <w:rFonts w:cs="B Zar" w:hint="eastAsia"/>
          <w:sz w:val="28"/>
          <w:szCs w:val="28"/>
          <w:rtl/>
        </w:rPr>
        <w:t>شگاه</w:t>
      </w:r>
      <w:r w:rsidRPr="007F7C0C">
        <w:rPr>
          <w:rFonts w:cs="B Zar"/>
          <w:sz w:val="28"/>
          <w:szCs w:val="28"/>
          <w:rtl/>
        </w:rPr>
        <w:t xml:space="preserve"> شرکت م</w:t>
      </w:r>
      <w:r w:rsidRPr="007F7C0C">
        <w:rPr>
          <w:rFonts w:cs="B Zar" w:hint="cs"/>
          <w:sz w:val="28"/>
          <w:szCs w:val="28"/>
          <w:rtl/>
        </w:rPr>
        <w:t>ی‌</w:t>
      </w:r>
      <w:r w:rsidRPr="007F7C0C">
        <w:rPr>
          <w:rFonts w:cs="B Zar" w:hint="eastAsia"/>
          <w:sz w:val="28"/>
          <w:szCs w:val="28"/>
          <w:rtl/>
        </w:rPr>
        <w:t>کنند</w:t>
      </w:r>
      <w:r w:rsidRPr="007F7C0C">
        <w:rPr>
          <w:rFonts w:cs="B Zar"/>
          <w:sz w:val="28"/>
          <w:szCs w:val="28"/>
          <w:rtl/>
        </w:rPr>
        <w:t>. اهداف از پ</w:t>
      </w:r>
      <w:r w:rsidRPr="007F7C0C">
        <w:rPr>
          <w:rFonts w:cs="B Zar" w:hint="cs"/>
          <w:sz w:val="28"/>
          <w:szCs w:val="28"/>
          <w:rtl/>
        </w:rPr>
        <w:t>ی</w:t>
      </w:r>
      <w:r w:rsidRPr="007F7C0C">
        <w:rPr>
          <w:rFonts w:cs="B Zar" w:hint="eastAsia"/>
          <w:sz w:val="28"/>
          <w:szCs w:val="28"/>
          <w:rtl/>
        </w:rPr>
        <w:t>ش</w:t>
      </w:r>
      <w:r w:rsidRPr="007F7C0C">
        <w:rPr>
          <w:rFonts w:cs="B Zar"/>
          <w:sz w:val="28"/>
          <w:szCs w:val="28"/>
          <w:rtl/>
        </w:rPr>
        <w:t xml:space="preserve"> تع</w:t>
      </w:r>
      <w:r w:rsidRPr="007F7C0C">
        <w:rPr>
          <w:rFonts w:cs="B Zar" w:hint="cs"/>
          <w:sz w:val="28"/>
          <w:szCs w:val="28"/>
          <w:rtl/>
        </w:rPr>
        <w:t>یی</w:t>
      </w:r>
      <w:r w:rsidRPr="007F7C0C">
        <w:rPr>
          <w:rFonts w:cs="B Zar" w:hint="eastAsia"/>
          <w:sz w:val="28"/>
          <w:szCs w:val="28"/>
          <w:rtl/>
        </w:rPr>
        <w:t>ن‌شده</w:t>
      </w:r>
      <w:r w:rsidRPr="007F7C0C">
        <w:rPr>
          <w:rFonts w:cs="B Zar"/>
          <w:sz w:val="28"/>
          <w:szCs w:val="28"/>
          <w:rtl/>
        </w:rPr>
        <w:t xml:space="preserve"> </w:t>
      </w:r>
      <w:r w:rsidRPr="007F7C0C">
        <w:rPr>
          <w:rFonts w:cs="B Zar" w:hint="cs"/>
          <w:sz w:val="28"/>
          <w:szCs w:val="28"/>
          <w:rtl/>
        </w:rPr>
        <w:t>ی</w:t>
      </w:r>
      <w:r w:rsidRPr="007F7C0C">
        <w:rPr>
          <w:rFonts w:cs="B Zar" w:hint="eastAsia"/>
          <w:sz w:val="28"/>
          <w:szCs w:val="28"/>
          <w:rtl/>
        </w:rPr>
        <w:t>ا</w:t>
      </w:r>
      <w:r w:rsidRPr="007F7C0C">
        <w:rPr>
          <w:rFonts w:cs="B Zar"/>
          <w:sz w:val="28"/>
          <w:szCs w:val="28"/>
          <w:rtl/>
        </w:rPr>
        <w:t xml:space="preserve"> اهداف روشن به مراتب کمتر را</w:t>
      </w:r>
      <w:r w:rsidRPr="007F7C0C">
        <w:rPr>
          <w:rFonts w:cs="B Zar" w:hint="cs"/>
          <w:sz w:val="28"/>
          <w:szCs w:val="28"/>
          <w:rtl/>
        </w:rPr>
        <w:t>ی</w:t>
      </w:r>
      <w:r w:rsidRPr="007F7C0C">
        <w:rPr>
          <w:rFonts w:cs="B Zar" w:hint="eastAsia"/>
          <w:sz w:val="28"/>
          <w:szCs w:val="28"/>
          <w:rtl/>
        </w:rPr>
        <w:t>ج</w:t>
      </w:r>
      <w:r w:rsidRPr="007F7C0C">
        <w:rPr>
          <w:rFonts w:cs="B Zar"/>
          <w:sz w:val="28"/>
          <w:szCs w:val="28"/>
          <w:rtl/>
        </w:rPr>
        <w:t xml:space="preserve"> بودند.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نتا</w:t>
      </w:r>
      <w:r w:rsidRPr="007F7C0C">
        <w:rPr>
          <w:rFonts w:cs="B Zar" w:hint="cs"/>
          <w:sz w:val="28"/>
          <w:szCs w:val="28"/>
          <w:rtl/>
        </w:rPr>
        <w:t>ی</w:t>
      </w:r>
      <w:r w:rsidRPr="007F7C0C">
        <w:rPr>
          <w:rFonts w:cs="B Zar" w:hint="eastAsia"/>
          <w:sz w:val="28"/>
          <w:szCs w:val="28"/>
          <w:rtl/>
        </w:rPr>
        <w:t>ج</w:t>
      </w:r>
      <w:r w:rsidRPr="007F7C0C">
        <w:rPr>
          <w:rFonts w:cs="B Zar"/>
          <w:sz w:val="28"/>
          <w:szCs w:val="28"/>
          <w:rtl/>
        </w:rPr>
        <w:t xml:space="preserve"> از </w:t>
      </w:r>
      <w:r w:rsidRPr="007F7C0C">
        <w:rPr>
          <w:rFonts w:cs="B Zar" w:hint="cs"/>
          <w:sz w:val="28"/>
          <w:szCs w:val="28"/>
          <w:rtl/>
        </w:rPr>
        <w:t>ی</w:t>
      </w:r>
      <w:r w:rsidRPr="007F7C0C">
        <w:rPr>
          <w:rFonts w:cs="B Zar" w:hint="eastAsia"/>
          <w:sz w:val="28"/>
          <w:szCs w:val="28"/>
          <w:rtl/>
        </w:rPr>
        <w:t>افته‌ها</w:t>
      </w:r>
      <w:r w:rsidRPr="007F7C0C">
        <w:rPr>
          <w:rFonts w:cs="B Zar" w:hint="cs"/>
          <w:sz w:val="28"/>
          <w:szCs w:val="28"/>
          <w:rtl/>
        </w:rPr>
        <w:t>ی</w:t>
      </w:r>
      <w:r w:rsidRPr="007F7C0C">
        <w:rPr>
          <w:rFonts w:cs="B Zar"/>
          <w:sz w:val="28"/>
          <w:szCs w:val="28"/>
          <w:rtl/>
        </w:rPr>
        <w:t xml:space="preserve"> پ</w:t>
      </w:r>
      <w:r w:rsidRPr="007F7C0C">
        <w:rPr>
          <w:rFonts w:cs="B Zar" w:hint="cs"/>
          <w:sz w:val="28"/>
          <w:szCs w:val="28"/>
          <w:rtl/>
        </w:rPr>
        <w:t>ی</w:t>
      </w:r>
      <w:r w:rsidRPr="007F7C0C">
        <w:rPr>
          <w:rFonts w:cs="B Zar" w:hint="eastAsia"/>
          <w:sz w:val="28"/>
          <w:szCs w:val="28"/>
          <w:rtl/>
        </w:rPr>
        <w:t>ش</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در ادب</w:t>
      </w:r>
      <w:r w:rsidRPr="007F7C0C">
        <w:rPr>
          <w:rFonts w:cs="B Zar" w:hint="cs"/>
          <w:sz w:val="28"/>
          <w:szCs w:val="28"/>
          <w:rtl/>
        </w:rPr>
        <w:t>ی</w:t>
      </w:r>
      <w:r w:rsidRPr="007F7C0C">
        <w:rPr>
          <w:rFonts w:cs="B Zar" w:hint="eastAsia"/>
          <w:sz w:val="28"/>
          <w:szCs w:val="28"/>
          <w:rtl/>
        </w:rPr>
        <w:t>ات</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فناور</w:t>
      </w:r>
      <w:r w:rsidRPr="007F7C0C">
        <w:rPr>
          <w:rFonts w:cs="B Zar" w:hint="cs"/>
          <w:sz w:val="28"/>
          <w:szCs w:val="28"/>
          <w:rtl/>
        </w:rPr>
        <w:t>ی</w:t>
      </w:r>
      <w:r w:rsidRPr="007F7C0C">
        <w:rPr>
          <w:rFonts w:cs="B Zar"/>
          <w:sz w:val="28"/>
          <w:szCs w:val="28"/>
          <w:rtl/>
        </w:rPr>
        <w:t xml:space="preserve"> پشت</w:t>
      </w:r>
      <w:r w:rsidRPr="007F7C0C">
        <w:rPr>
          <w:rFonts w:cs="B Zar" w:hint="cs"/>
          <w:sz w:val="28"/>
          <w:szCs w:val="28"/>
          <w:rtl/>
        </w:rPr>
        <w:t>ی</w:t>
      </w:r>
      <w:r w:rsidRPr="007F7C0C">
        <w:rPr>
          <w:rFonts w:cs="B Zar" w:hint="eastAsia"/>
          <w:sz w:val="28"/>
          <w:szCs w:val="28"/>
          <w:rtl/>
        </w:rPr>
        <w:t>بان</w:t>
      </w:r>
      <w:r w:rsidRPr="007F7C0C">
        <w:rPr>
          <w:rFonts w:cs="B Zar" w:hint="cs"/>
          <w:sz w:val="28"/>
          <w:szCs w:val="28"/>
          <w:rtl/>
        </w:rPr>
        <w:t>ی</w:t>
      </w:r>
      <w:r w:rsidRPr="007F7C0C">
        <w:rPr>
          <w:rFonts w:cs="B Zar"/>
          <w:sz w:val="28"/>
          <w:szCs w:val="28"/>
          <w:rtl/>
        </w:rPr>
        <w:t xml:space="preserve"> م</w:t>
      </w:r>
      <w:r w:rsidRPr="007F7C0C">
        <w:rPr>
          <w:rFonts w:cs="B Zar" w:hint="cs"/>
          <w:sz w:val="28"/>
          <w:szCs w:val="28"/>
          <w:rtl/>
        </w:rPr>
        <w:t>ی‌</w:t>
      </w:r>
      <w:r w:rsidRPr="007F7C0C">
        <w:rPr>
          <w:rFonts w:cs="B Zar" w:hint="eastAsia"/>
          <w:sz w:val="28"/>
          <w:szCs w:val="28"/>
          <w:rtl/>
        </w:rPr>
        <w:t>کند،</w:t>
      </w:r>
      <w:r w:rsidRPr="007F7C0C">
        <w:rPr>
          <w:rFonts w:cs="B Zar"/>
          <w:sz w:val="28"/>
          <w:szCs w:val="28"/>
          <w:rtl/>
        </w:rPr>
        <w:t xml:space="preserve"> به‌و</w:t>
      </w:r>
      <w:r w:rsidRPr="007F7C0C">
        <w:rPr>
          <w:rFonts w:cs="B Zar" w:hint="cs"/>
          <w:sz w:val="28"/>
          <w:szCs w:val="28"/>
          <w:rtl/>
        </w:rPr>
        <w:t>ی</w:t>
      </w:r>
      <w:r w:rsidRPr="007F7C0C">
        <w:rPr>
          <w:rFonts w:cs="B Zar" w:hint="eastAsia"/>
          <w:sz w:val="28"/>
          <w:szCs w:val="28"/>
          <w:rtl/>
        </w:rPr>
        <w:t>ژه</w:t>
      </w:r>
      <w:r w:rsidRPr="007F7C0C">
        <w:rPr>
          <w:rFonts w:cs="B Zar"/>
          <w:sz w:val="28"/>
          <w:szCs w:val="28"/>
          <w:rtl/>
        </w:rPr>
        <w:t xml:space="preserve">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استدلال که شرکت‌ها ب</w:t>
      </w:r>
      <w:r w:rsidRPr="007F7C0C">
        <w:rPr>
          <w:rFonts w:cs="B Zar" w:hint="cs"/>
          <w:sz w:val="28"/>
          <w:szCs w:val="28"/>
          <w:rtl/>
        </w:rPr>
        <w:t>ی</w:t>
      </w:r>
      <w:r w:rsidRPr="007F7C0C">
        <w:rPr>
          <w:rFonts w:cs="B Zar" w:hint="eastAsia"/>
          <w:sz w:val="28"/>
          <w:szCs w:val="28"/>
          <w:rtl/>
        </w:rPr>
        <w:t>شتر</w:t>
      </w:r>
      <w:r w:rsidRPr="007F7C0C">
        <w:rPr>
          <w:rFonts w:cs="B Zar"/>
          <w:sz w:val="28"/>
          <w:szCs w:val="28"/>
          <w:rtl/>
        </w:rPr>
        <w:t xml:space="preserve"> در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بهره‌بردارا</w:t>
      </w:r>
      <w:r w:rsidRPr="007F7C0C">
        <w:rPr>
          <w:rFonts w:cs="B Zar" w:hint="eastAsia"/>
          <w:sz w:val="28"/>
          <w:szCs w:val="28"/>
          <w:rtl/>
        </w:rPr>
        <w:t>نه</w:t>
      </w:r>
      <w:r w:rsidRPr="007F7C0C">
        <w:rPr>
          <w:rFonts w:cs="B Zar"/>
          <w:sz w:val="28"/>
          <w:szCs w:val="28"/>
          <w:rtl/>
        </w:rPr>
        <w:t xml:space="preserve"> مشارکت م</w:t>
      </w:r>
      <w:r w:rsidRPr="007F7C0C">
        <w:rPr>
          <w:rFonts w:cs="B Zar" w:hint="cs"/>
          <w:sz w:val="28"/>
          <w:szCs w:val="28"/>
          <w:rtl/>
        </w:rPr>
        <w:t>ی‌</w:t>
      </w:r>
      <w:r w:rsidRPr="007F7C0C">
        <w:rPr>
          <w:rFonts w:cs="B Zar" w:hint="eastAsia"/>
          <w:sz w:val="28"/>
          <w:szCs w:val="28"/>
          <w:rtl/>
        </w:rPr>
        <w:t>کنند</w:t>
      </w:r>
      <w:r w:rsidRPr="007F7C0C">
        <w:rPr>
          <w:rFonts w:cs="B Zar"/>
          <w:sz w:val="28"/>
          <w:szCs w:val="28"/>
          <w:rtl/>
        </w:rPr>
        <w:t xml:space="preserve"> تا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اکتشاف</w:t>
      </w:r>
      <w:r w:rsidRPr="007F7C0C">
        <w:rPr>
          <w:rFonts w:cs="B Zar" w:hint="cs"/>
          <w:sz w:val="28"/>
          <w:szCs w:val="28"/>
          <w:rtl/>
        </w:rPr>
        <w:t>ی</w:t>
      </w:r>
      <w:r w:rsidRPr="007F7C0C">
        <w:rPr>
          <w:rFonts w:cs="B Zar"/>
          <w:sz w:val="28"/>
          <w:szCs w:val="28"/>
          <w:rtl/>
        </w:rPr>
        <w:t xml:space="preserve"> (پاو</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۱۹۹۸؛ هلفات، ۱۹۹۴؛ استوارت و پودولن</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۱۹۹۶؛ تر</w:t>
      </w:r>
      <w:r w:rsidRPr="007F7C0C">
        <w:rPr>
          <w:rFonts w:cs="B Zar" w:hint="cs"/>
          <w:sz w:val="28"/>
          <w:szCs w:val="28"/>
          <w:rtl/>
        </w:rPr>
        <w:t>ی</w:t>
      </w:r>
      <w:r w:rsidRPr="007F7C0C">
        <w:rPr>
          <w:rFonts w:cs="B Zar" w:hint="eastAsia"/>
          <w:sz w:val="28"/>
          <w:szCs w:val="28"/>
          <w:rtl/>
        </w:rPr>
        <w:t>پساس</w:t>
      </w:r>
      <w:r w:rsidRPr="007F7C0C">
        <w:rPr>
          <w:rFonts w:cs="B Zar"/>
          <w:sz w:val="28"/>
          <w:szCs w:val="28"/>
          <w:rtl/>
        </w:rPr>
        <w:t xml:space="preserve"> و گاوت</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۲۰۰۰؛ لارسن، ۲۰۱۲). به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معنا که شرکت‌ها ب</w:t>
      </w:r>
      <w:r w:rsidRPr="007F7C0C">
        <w:rPr>
          <w:rFonts w:cs="B Zar" w:hint="cs"/>
          <w:sz w:val="28"/>
          <w:szCs w:val="28"/>
          <w:rtl/>
        </w:rPr>
        <w:t>ی</w:t>
      </w:r>
      <w:r w:rsidRPr="007F7C0C">
        <w:rPr>
          <w:rFonts w:cs="B Zar" w:hint="eastAsia"/>
          <w:sz w:val="28"/>
          <w:szCs w:val="28"/>
          <w:rtl/>
        </w:rPr>
        <w:t>شتر</w:t>
      </w:r>
      <w:r w:rsidRPr="007F7C0C">
        <w:rPr>
          <w:rFonts w:cs="B Zar"/>
          <w:sz w:val="28"/>
          <w:szCs w:val="28"/>
          <w:rtl/>
        </w:rPr>
        <w:t xml:space="preserve"> در جستجو</w:t>
      </w:r>
      <w:r w:rsidRPr="007F7C0C">
        <w:rPr>
          <w:rFonts w:cs="B Zar" w:hint="cs"/>
          <w:sz w:val="28"/>
          <w:szCs w:val="28"/>
          <w:rtl/>
        </w:rPr>
        <w:t>ی</w:t>
      </w:r>
      <w:r w:rsidRPr="007F7C0C">
        <w:rPr>
          <w:rFonts w:cs="B Zar"/>
          <w:sz w:val="28"/>
          <w:szCs w:val="28"/>
          <w:rtl/>
        </w:rPr>
        <w:t xml:space="preserve"> راه‌حل‌ها</w:t>
      </w:r>
      <w:r w:rsidRPr="007F7C0C">
        <w:rPr>
          <w:rFonts w:cs="B Zar" w:hint="cs"/>
          <w:sz w:val="28"/>
          <w:szCs w:val="28"/>
          <w:rtl/>
        </w:rPr>
        <w:t>یی</w:t>
      </w:r>
      <w:r w:rsidRPr="007F7C0C">
        <w:rPr>
          <w:rFonts w:cs="B Zar"/>
          <w:sz w:val="28"/>
          <w:szCs w:val="28"/>
          <w:rtl/>
        </w:rPr>
        <w:t xml:space="preserve"> هستند که ارتباط نزد</w:t>
      </w:r>
      <w:r w:rsidRPr="007F7C0C">
        <w:rPr>
          <w:rFonts w:cs="B Zar" w:hint="cs"/>
          <w:sz w:val="28"/>
          <w:szCs w:val="28"/>
          <w:rtl/>
        </w:rPr>
        <w:t>ی</w:t>
      </w:r>
      <w:r w:rsidRPr="007F7C0C">
        <w:rPr>
          <w:rFonts w:cs="B Zar" w:hint="eastAsia"/>
          <w:sz w:val="28"/>
          <w:szCs w:val="28"/>
          <w:rtl/>
        </w:rPr>
        <w:t>ک</w:t>
      </w:r>
      <w:r w:rsidRPr="007F7C0C">
        <w:rPr>
          <w:rFonts w:cs="B Zar" w:hint="cs"/>
          <w:sz w:val="28"/>
          <w:szCs w:val="28"/>
          <w:rtl/>
        </w:rPr>
        <w:t>ی</w:t>
      </w:r>
      <w:r w:rsidRPr="007F7C0C">
        <w:rPr>
          <w:rFonts w:cs="B Zar"/>
          <w:sz w:val="28"/>
          <w:szCs w:val="28"/>
          <w:rtl/>
        </w:rPr>
        <w:t xml:space="preserve"> با زم</w:t>
      </w:r>
      <w:r w:rsidRPr="007F7C0C">
        <w:rPr>
          <w:rFonts w:cs="B Zar" w:hint="cs"/>
          <w:sz w:val="28"/>
          <w:szCs w:val="28"/>
          <w:rtl/>
        </w:rPr>
        <w:t>ی</w:t>
      </w:r>
      <w:r w:rsidRPr="007F7C0C">
        <w:rPr>
          <w:rFonts w:cs="B Zar" w:hint="eastAsia"/>
          <w:sz w:val="28"/>
          <w:szCs w:val="28"/>
          <w:rtl/>
        </w:rPr>
        <w:t>نه‌ها</w:t>
      </w:r>
      <w:r w:rsidRPr="007F7C0C">
        <w:rPr>
          <w:rFonts w:cs="B Zar" w:hint="cs"/>
          <w:sz w:val="28"/>
          <w:szCs w:val="28"/>
          <w:rtl/>
        </w:rPr>
        <w:t>ی</w:t>
      </w:r>
      <w:r w:rsidRPr="007F7C0C">
        <w:rPr>
          <w:rFonts w:cs="B Zar"/>
          <w:sz w:val="28"/>
          <w:szCs w:val="28"/>
          <w:rtl/>
        </w:rPr>
        <w:t xml:space="preserve"> تول</w:t>
      </w:r>
      <w:r w:rsidRPr="007F7C0C">
        <w:rPr>
          <w:rFonts w:cs="B Zar" w:hint="cs"/>
          <w:sz w:val="28"/>
          <w:szCs w:val="28"/>
          <w:rtl/>
        </w:rPr>
        <w:t>ی</w:t>
      </w:r>
      <w:r w:rsidRPr="007F7C0C">
        <w:rPr>
          <w:rFonts w:cs="B Zar" w:hint="eastAsia"/>
          <w:sz w:val="28"/>
          <w:szCs w:val="28"/>
          <w:rtl/>
        </w:rPr>
        <w:t>د</w:t>
      </w:r>
      <w:r w:rsidRPr="007F7C0C">
        <w:rPr>
          <w:rFonts w:cs="B Zar"/>
          <w:sz w:val="28"/>
          <w:szCs w:val="28"/>
          <w:rtl/>
        </w:rPr>
        <w:t xml:space="preserve"> فعل</w:t>
      </w:r>
      <w:r w:rsidRPr="007F7C0C">
        <w:rPr>
          <w:rFonts w:cs="B Zar" w:hint="cs"/>
          <w:sz w:val="28"/>
          <w:szCs w:val="28"/>
          <w:rtl/>
        </w:rPr>
        <w:t>ی</w:t>
      </w:r>
      <w:r w:rsidRPr="007F7C0C">
        <w:rPr>
          <w:rFonts w:cs="B Zar"/>
          <w:sz w:val="28"/>
          <w:szCs w:val="28"/>
          <w:rtl/>
        </w:rPr>
        <w:t xml:space="preserve"> و پا</w:t>
      </w:r>
      <w:r w:rsidRPr="007F7C0C">
        <w:rPr>
          <w:rFonts w:cs="B Zar" w:hint="cs"/>
          <w:sz w:val="28"/>
          <w:szCs w:val="28"/>
          <w:rtl/>
        </w:rPr>
        <w:t>ی</w:t>
      </w:r>
      <w:r w:rsidRPr="007F7C0C">
        <w:rPr>
          <w:rFonts w:cs="B Zar" w:hint="eastAsia"/>
          <w:sz w:val="28"/>
          <w:szCs w:val="28"/>
          <w:rtl/>
        </w:rPr>
        <w:t>ه‌ها</w:t>
      </w:r>
      <w:r w:rsidRPr="007F7C0C">
        <w:rPr>
          <w:rFonts w:cs="B Zar" w:hint="cs"/>
          <w:sz w:val="28"/>
          <w:szCs w:val="28"/>
          <w:rtl/>
        </w:rPr>
        <w:t>ی</w:t>
      </w:r>
      <w:r w:rsidRPr="007F7C0C">
        <w:rPr>
          <w:rFonts w:cs="B Zar"/>
          <w:sz w:val="28"/>
          <w:szCs w:val="28"/>
          <w:rtl/>
        </w:rPr>
        <w:t xml:space="preserve"> دانش از پ</w:t>
      </w:r>
      <w:r w:rsidRPr="007F7C0C">
        <w:rPr>
          <w:rFonts w:cs="B Zar" w:hint="cs"/>
          <w:sz w:val="28"/>
          <w:szCs w:val="28"/>
          <w:rtl/>
        </w:rPr>
        <w:t>ی</w:t>
      </w:r>
      <w:r w:rsidRPr="007F7C0C">
        <w:rPr>
          <w:rFonts w:cs="B Zar" w:hint="eastAsia"/>
          <w:sz w:val="28"/>
          <w:szCs w:val="28"/>
          <w:rtl/>
        </w:rPr>
        <w:t>ش</w:t>
      </w:r>
      <w:r w:rsidRPr="007F7C0C">
        <w:rPr>
          <w:rFonts w:cs="B Zar"/>
          <w:sz w:val="28"/>
          <w:szCs w:val="28"/>
          <w:rtl/>
        </w:rPr>
        <w:t xml:space="preserve"> </w:t>
      </w:r>
      <w:r w:rsidRPr="007F7C0C">
        <w:rPr>
          <w:rFonts w:cs="B Zar" w:hint="eastAsia"/>
          <w:sz w:val="28"/>
          <w:szCs w:val="28"/>
          <w:rtl/>
        </w:rPr>
        <w:t>موجود</w:t>
      </w:r>
      <w:r w:rsidRPr="007F7C0C">
        <w:rPr>
          <w:rFonts w:cs="B Zar"/>
          <w:sz w:val="28"/>
          <w:szCs w:val="28"/>
          <w:rtl/>
        </w:rPr>
        <w:t xml:space="preserve"> آن‌ها دارند (</w:t>
      </w:r>
      <w:r w:rsidRPr="007F7C0C">
        <w:rPr>
          <w:rFonts w:cs="B Zar" w:hint="cs"/>
          <w:sz w:val="28"/>
          <w:szCs w:val="28"/>
          <w:rtl/>
        </w:rPr>
        <w:t>ی</w:t>
      </w:r>
      <w:r w:rsidRPr="007F7C0C">
        <w:rPr>
          <w:rFonts w:cs="B Zar" w:hint="eastAsia"/>
          <w:sz w:val="28"/>
          <w:szCs w:val="28"/>
          <w:rtl/>
        </w:rPr>
        <w:t>عن</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بهره‌بردارانه) تا ا</w:t>
      </w:r>
      <w:r w:rsidRPr="007F7C0C">
        <w:rPr>
          <w:rFonts w:cs="B Zar" w:hint="cs"/>
          <w:sz w:val="28"/>
          <w:szCs w:val="28"/>
          <w:rtl/>
        </w:rPr>
        <w:t>ی</w:t>
      </w:r>
      <w:r w:rsidRPr="007F7C0C">
        <w:rPr>
          <w:rFonts w:cs="B Zar" w:hint="eastAsia"/>
          <w:sz w:val="28"/>
          <w:szCs w:val="28"/>
          <w:rtl/>
        </w:rPr>
        <w:t>نکه</w:t>
      </w:r>
      <w:r w:rsidRPr="007F7C0C">
        <w:rPr>
          <w:rFonts w:cs="B Zar"/>
          <w:sz w:val="28"/>
          <w:szCs w:val="28"/>
          <w:rtl/>
        </w:rPr>
        <w:t xml:space="preserve"> در </w:t>
      </w:r>
      <w:r w:rsidRPr="007F7C0C">
        <w:rPr>
          <w:rFonts w:cs="B Zar" w:hint="cs"/>
          <w:sz w:val="28"/>
          <w:szCs w:val="28"/>
          <w:rtl/>
        </w:rPr>
        <w:t>ی</w:t>
      </w:r>
      <w:r w:rsidRPr="007F7C0C">
        <w:rPr>
          <w:rFonts w:cs="B Zar" w:hint="eastAsia"/>
          <w:sz w:val="28"/>
          <w:szCs w:val="28"/>
          <w:rtl/>
        </w:rPr>
        <w:t>ک</w:t>
      </w:r>
      <w:r w:rsidRPr="007F7C0C">
        <w:rPr>
          <w:rFonts w:cs="B Zar"/>
          <w:sz w:val="28"/>
          <w:szCs w:val="28"/>
          <w:rtl/>
        </w:rPr>
        <w:t xml:space="preserve"> تلاش عمد</w:t>
      </w:r>
      <w:r w:rsidRPr="007F7C0C">
        <w:rPr>
          <w:rFonts w:cs="B Zar" w:hint="cs"/>
          <w:sz w:val="28"/>
          <w:szCs w:val="28"/>
          <w:rtl/>
        </w:rPr>
        <w:t>ی</w:t>
      </w:r>
      <w:r w:rsidRPr="007F7C0C">
        <w:rPr>
          <w:rFonts w:cs="B Zar"/>
          <w:sz w:val="28"/>
          <w:szCs w:val="28"/>
          <w:rtl/>
        </w:rPr>
        <w:t xml:space="preserve"> برا</w:t>
      </w:r>
      <w:r w:rsidRPr="007F7C0C">
        <w:rPr>
          <w:rFonts w:cs="B Zar" w:hint="cs"/>
          <w:sz w:val="28"/>
          <w:szCs w:val="28"/>
          <w:rtl/>
        </w:rPr>
        <w:t>ی</w:t>
      </w:r>
      <w:r w:rsidRPr="007F7C0C">
        <w:rPr>
          <w:rFonts w:cs="B Zar"/>
          <w:sz w:val="28"/>
          <w:szCs w:val="28"/>
          <w:rtl/>
        </w:rPr>
        <w:t xml:space="preserve"> دور شدن از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مبان</w:t>
      </w:r>
      <w:r w:rsidRPr="007F7C0C">
        <w:rPr>
          <w:rFonts w:cs="B Zar" w:hint="cs"/>
          <w:sz w:val="28"/>
          <w:szCs w:val="28"/>
          <w:rtl/>
        </w:rPr>
        <w:t>ی</w:t>
      </w:r>
      <w:r w:rsidRPr="007F7C0C">
        <w:rPr>
          <w:rFonts w:cs="B Zar"/>
          <w:sz w:val="28"/>
          <w:szCs w:val="28"/>
          <w:rtl/>
        </w:rPr>
        <w:t xml:space="preserve"> از پ</w:t>
      </w:r>
      <w:r w:rsidRPr="007F7C0C">
        <w:rPr>
          <w:rFonts w:cs="B Zar" w:hint="cs"/>
          <w:sz w:val="28"/>
          <w:szCs w:val="28"/>
          <w:rtl/>
        </w:rPr>
        <w:t>ی</w:t>
      </w:r>
      <w:r w:rsidRPr="007F7C0C">
        <w:rPr>
          <w:rFonts w:cs="B Zar" w:hint="eastAsia"/>
          <w:sz w:val="28"/>
          <w:szCs w:val="28"/>
          <w:rtl/>
        </w:rPr>
        <w:t>ش</w:t>
      </w:r>
      <w:r w:rsidRPr="007F7C0C">
        <w:rPr>
          <w:rFonts w:cs="B Zar"/>
          <w:sz w:val="28"/>
          <w:szCs w:val="28"/>
          <w:rtl/>
        </w:rPr>
        <w:t xml:space="preserve"> تع</w:t>
      </w:r>
      <w:r w:rsidRPr="007F7C0C">
        <w:rPr>
          <w:rFonts w:cs="B Zar" w:hint="cs"/>
          <w:sz w:val="28"/>
          <w:szCs w:val="28"/>
          <w:rtl/>
        </w:rPr>
        <w:t>یی</w:t>
      </w:r>
      <w:r w:rsidRPr="007F7C0C">
        <w:rPr>
          <w:rFonts w:cs="B Zar" w:hint="eastAsia"/>
          <w:sz w:val="28"/>
          <w:szCs w:val="28"/>
          <w:rtl/>
        </w:rPr>
        <w:t>ن‌شده</w:t>
      </w:r>
      <w:r w:rsidRPr="007F7C0C">
        <w:rPr>
          <w:rFonts w:cs="B Zar"/>
          <w:sz w:val="28"/>
          <w:szCs w:val="28"/>
          <w:rtl/>
        </w:rPr>
        <w:t xml:space="preserve"> (</w:t>
      </w:r>
      <w:r w:rsidRPr="007F7C0C">
        <w:rPr>
          <w:rFonts w:cs="B Zar" w:hint="cs"/>
          <w:sz w:val="28"/>
          <w:szCs w:val="28"/>
          <w:rtl/>
        </w:rPr>
        <w:t>ی</w:t>
      </w:r>
      <w:r w:rsidRPr="007F7C0C">
        <w:rPr>
          <w:rFonts w:cs="B Zar" w:hint="eastAsia"/>
          <w:sz w:val="28"/>
          <w:szCs w:val="28"/>
          <w:rtl/>
        </w:rPr>
        <w:t>عن</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اکتشاف</w:t>
      </w:r>
      <w:r w:rsidRPr="007F7C0C">
        <w:rPr>
          <w:rFonts w:cs="B Zar" w:hint="cs"/>
          <w:sz w:val="28"/>
          <w:szCs w:val="28"/>
          <w:rtl/>
        </w:rPr>
        <w:t>ی</w:t>
      </w:r>
      <w:r w:rsidRPr="007F7C0C">
        <w:rPr>
          <w:rFonts w:cs="B Zar"/>
          <w:sz w:val="28"/>
          <w:szCs w:val="28"/>
          <w:rtl/>
        </w:rPr>
        <w:t>) مشارکت کنند.</w:t>
      </w:r>
    </w:p>
    <w:p w14:paraId="0F502F57" w14:textId="77777777" w:rsidR="00E535BD" w:rsidRDefault="00E535BD" w:rsidP="00E535BD">
      <w:pPr>
        <w:rPr>
          <w:rFonts w:cs="B Zar"/>
          <w:sz w:val="28"/>
          <w:szCs w:val="28"/>
        </w:rPr>
      </w:pPr>
      <w:r w:rsidRPr="00CD5E1B">
        <w:rPr>
          <w:rFonts w:cs="B Zar"/>
          <w:sz w:val="28"/>
          <w:szCs w:val="28"/>
          <w:rtl/>
        </w:rPr>
        <w:t>به طور کل</w:t>
      </w:r>
      <w:r w:rsidRPr="00CD5E1B">
        <w:rPr>
          <w:rFonts w:cs="B Zar" w:hint="cs"/>
          <w:sz w:val="28"/>
          <w:szCs w:val="28"/>
          <w:rtl/>
        </w:rPr>
        <w:t>ی</w:t>
      </w:r>
      <w:r w:rsidRPr="00CD5E1B">
        <w:rPr>
          <w:rFonts w:cs="B Zar" w:hint="eastAsia"/>
          <w:sz w:val="28"/>
          <w:szCs w:val="28"/>
          <w:rtl/>
        </w:rPr>
        <w:t>،</w:t>
      </w:r>
      <w:r w:rsidRPr="00CD5E1B">
        <w:rPr>
          <w:rFonts w:cs="B Zar"/>
          <w:sz w:val="28"/>
          <w:szCs w:val="28"/>
          <w:rtl/>
        </w:rPr>
        <w:t xml:space="preserve">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مطالعه نشان داد که فرآ</w:t>
      </w:r>
      <w:r w:rsidRPr="00CD5E1B">
        <w:rPr>
          <w:rFonts w:cs="B Zar" w:hint="cs"/>
          <w:sz w:val="28"/>
          <w:szCs w:val="28"/>
          <w:rtl/>
        </w:rPr>
        <w:t>ی</w:t>
      </w:r>
      <w:r w:rsidRPr="00CD5E1B">
        <w:rPr>
          <w:rFonts w:cs="B Zar" w:hint="eastAsia"/>
          <w:sz w:val="28"/>
          <w:szCs w:val="28"/>
          <w:rtl/>
        </w:rPr>
        <w:t>ندها</w:t>
      </w:r>
      <w:r w:rsidRPr="00CD5E1B">
        <w:rPr>
          <w:rFonts w:cs="B Zar" w:hint="cs"/>
          <w:sz w:val="28"/>
          <w:szCs w:val="28"/>
          <w:rtl/>
        </w:rPr>
        <w:t>ی</w:t>
      </w:r>
      <w:r w:rsidRPr="00CD5E1B">
        <w:rPr>
          <w:rFonts w:cs="B Zar"/>
          <w:sz w:val="28"/>
          <w:szCs w:val="28"/>
          <w:rtl/>
        </w:rPr>
        <w:t xml:space="preserve"> تجرب</w:t>
      </w:r>
      <w:r w:rsidRPr="00CD5E1B">
        <w:rPr>
          <w:rFonts w:cs="B Zar" w:hint="cs"/>
          <w:sz w:val="28"/>
          <w:szCs w:val="28"/>
          <w:rtl/>
        </w:rPr>
        <w:t>ی</w:t>
      </w:r>
      <w:r w:rsidRPr="00CD5E1B">
        <w:rPr>
          <w:rFonts w:cs="B Zar"/>
          <w:sz w:val="28"/>
          <w:szCs w:val="28"/>
          <w:rtl/>
        </w:rPr>
        <w:t xml:space="preserve"> و </w:t>
      </w:r>
      <w:r w:rsidRPr="00CD5E1B">
        <w:rPr>
          <w:rFonts w:cs="B Zar" w:hint="cs"/>
          <w:sz w:val="28"/>
          <w:szCs w:val="28"/>
          <w:rtl/>
        </w:rPr>
        <w:t>ی</w:t>
      </w:r>
      <w:r w:rsidRPr="00CD5E1B">
        <w:rPr>
          <w:rFonts w:cs="B Zar" w:hint="eastAsia"/>
          <w:sz w:val="28"/>
          <w:szCs w:val="28"/>
          <w:rtl/>
        </w:rPr>
        <w:t>ادگ</w:t>
      </w:r>
      <w:r w:rsidRPr="00CD5E1B">
        <w:rPr>
          <w:rFonts w:cs="B Zar" w:hint="cs"/>
          <w:sz w:val="28"/>
          <w:szCs w:val="28"/>
          <w:rtl/>
        </w:rPr>
        <w:t>ی</w:t>
      </w:r>
      <w:r w:rsidRPr="00CD5E1B">
        <w:rPr>
          <w:rFonts w:cs="B Zar" w:hint="eastAsia"/>
          <w:sz w:val="28"/>
          <w:szCs w:val="28"/>
          <w:rtl/>
        </w:rPr>
        <w:t>ر</w:t>
      </w:r>
      <w:r w:rsidRPr="00CD5E1B">
        <w:rPr>
          <w:rFonts w:cs="B Zar" w:hint="cs"/>
          <w:sz w:val="28"/>
          <w:szCs w:val="28"/>
          <w:rtl/>
        </w:rPr>
        <w:t>ی</w:t>
      </w:r>
      <w:r w:rsidRPr="00CD5E1B">
        <w:rPr>
          <w:rFonts w:cs="B Zar"/>
          <w:sz w:val="28"/>
          <w:szCs w:val="28"/>
          <w:rtl/>
        </w:rPr>
        <w:t xml:space="preserve"> از طر</w:t>
      </w:r>
      <w:r w:rsidRPr="00CD5E1B">
        <w:rPr>
          <w:rFonts w:cs="B Zar" w:hint="cs"/>
          <w:sz w:val="28"/>
          <w:szCs w:val="28"/>
          <w:rtl/>
        </w:rPr>
        <w:t>ی</w:t>
      </w:r>
      <w:r w:rsidRPr="00CD5E1B">
        <w:rPr>
          <w:rFonts w:cs="B Zar" w:hint="eastAsia"/>
          <w:sz w:val="28"/>
          <w:szCs w:val="28"/>
          <w:rtl/>
        </w:rPr>
        <w:t>ق</w:t>
      </w:r>
      <w:r w:rsidRPr="00CD5E1B">
        <w:rPr>
          <w:rFonts w:cs="B Zar"/>
          <w:sz w:val="28"/>
          <w:szCs w:val="28"/>
          <w:rtl/>
        </w:rPr>
        <w:t xml:space="preserve"> عمل در جستجو</w:t>
      </w:r>
      <w:r w:rsidRPr="00CD5E1B">
        <w:rPr>
          <w:rFonts w:cs="B Zar" w:hint="cs"/>
          <w:sz w:val="28"/>
          <w:szCs w:val="28"/>
          <w:rtl/>
        </w:rPr>
        <w:t>ی</w:t>
      </w:r>
      <w:r w:rsidRPr="00CD5E1B">
        <w:rPr>
          <w:rFonts w:cs="B Zar"/>
          <w:sz w:val="28"/>
          <w:szCs w:val="28"/>
          <w:rtl/>
        </w:rPr>
        <w:t xml:space="preserve"> فناور</w:t>
      </w:r>
      <w:r w:rsidRPr="00CD5E1B">
        <w:rPr>
          <w:rFonts w:cs="B Zar" w:hint="cs"/>
          <w:sz w:val="28"/>
          <w:szCs w:val="28"/>
          <w:rtl/>
        </w:rPr>
        <w:t>ی</w:t>
      </w:r>
      <w:r w:rsidRPr="00CD5E1B">
        <w:rPr>
          <w:rFonts w:cs="B Zar" w:hint="eastAsia"/>
          <w:sz w:val="28"/>
          <w:szCs w:val="28"/>
          <w:rtl/>
        </w:rPr>
        <w:t>،</w:t>
      </w:r>
      <w:r w:rsidRPr="00CD5E1B">
        <w:rPr>
          <w:rFonts w:cs="B Zar"/>
          <w:sz w:val="28"/>
          <w:szCs w:val="28"/>
          <w:rtl/>
        </w:rPr>
        <w:t xml:space="preserve"> را</w:t>
      </w:r>
      <w:r w:rsidRPr="00CD5E1B">
        <w:rPr>
          <w:rFonts w:cs="B Zar" w:hint="cs"/>
          <w:sz w:val="28"/>
          <w:szCs w:val="28"/>
          <w:rtl/>
        </w:rPr>
        <w:t>ی</w:t>
      </w:r>
      <w:r w:rsidRPr="00CD5E1B">
        <w:rPr>
          <w:rFonts w:cs="B Zar" w:hint="eastAsia"/>
          <w:sz w:val="28"/>
          <w:szCs w:val="28"/>
          <w:rtl/>
        </w:rPr>
        <w:t>ج‌تر</w:t>
      </w:r>
      <w:r w:rsidRPr="00CD5E1B">
        <w:rPr>
          <w:rFonts w:cs="B Zar"/>
          <w:sz w:val="28"/>
          <w:szCs w:val="28"/>
          <w:rtl/>
        </w:rPr>
        <w:t xml:space="preserve"> از فرآ</w:t>
      </w:r>
      <w:r w:rsidRPr="00CD5E1B">
        <w:rPr>
          <w:rFonts w:cs="B Zar" w:hint="cs"/>
          <w:sz w:val="28"/>
          <w:szCs w:val="28"/>
          <w:rtl/>
        </w:rPr>
        <w:t>ی</w:t>
      </w:r>
      <w:r w:rsidRPr="00CD5E1B">
        <w:rPr>
          <w:rFonts w:cs="B Zar" w:hint="eastAsia"/>
          <w:sz w:val="28"/>
          <w:szCs w:val="28"/>
          <w:rtl/>
        </w:rPr>
        <w:t>ندها</w:t>
      </w:r>
      <w:r w:rsidRPr="00CD5E1B">
        <w:rPr>
          <w:rFonts w:cs="B Zar" w:hint="cs"/>
          <w:sz w:val="28"/>
          <w:szCs w:val="28"/>
          <w:rtl/>
        </w:rPr>
        <w:t>ی</w:t>
      </w:r>
      <w:r w:rsidRPr="00CD5E1B">
        <w:rPr>
          <w:rFonts w:cs="B Zar"/>
          <w:sz w:val="28"/>
          <w:szCs w:val="28"/>
          <w:rtl/>
        </w:rPr>
        <w:t xml:space="preserve"> شناخت</w:t>
      </w:r>
      <w:r w:rsidRPr="00CD5E1B">
        <w:rPr>
          <w:rFonts w:cs="B Zar" w:hint="cs"/>
          <w:sz w:val="28"/>
          <w:szCs w:val="28"/>
          <w:rtl/>
        </w:rPr>
        <w:t>ی</w:t>
      </w:r>
      <w:r w:rsidRPr="00CD5E1B">
        <w:rPr>
          <w:rFonts w:cs="B Zar"/>
          <w:sz w:val="28"/>
          <w:szCs w:val="28"/>
          <w:rtl/>
        </w:rPr>
        <w:t xml:space="preserve"> و </w:t>
      </w:r>
      <w:r w:rsidRPr="00CD5E1B">
        <w:rPr>
          <w:rFonts w:cs="B Zar" w:hint="cs"/>
          <w:sz w:val="28"/>
          <w:szCs w:val="28"/>
          <w:rtl/>
        </w:rPr>
        <w:t>ی</w:t>
      </w:r>
      <w:r w:rsidRPr="00CD5E1B">
        <w:rPr>
          <w:rFonts w:cs="B Zar" w:hint="eastAsia"/>
          <w:sz w:val="28"/>
          <w:szCs w:val="28"/>
          <w:rtl/>
        </w:rPr>
        <w:t>ادگ</w:t>
      </w:r>
      <w:r w:rsidRPr="00CD5E1B">
        <w:rPr>
          <w:rFonts w:cs="B Zar" w:hint="cs"/>
          <w:sz w:val="28"/>
          <w:szCs w:val="28"/>
          <w:rtl/>
        </w:rPr>
        <w:t>ی</w:t>
      </w:r>
      <w:r w:rsidRPr="00CD5E1B">
        <w:rPr>
          <w:rFonts w:cs="B Zar" w:hint="eastAsia"/>
          <w:sz w:val="28"/>
          <w:szCs w:val="28"/>
          <w:rtl/>
        </w:rPr>
        <w:t>ر</w:t>
      </w:r>
      <w:r w:rsidRPr="00CD5E1B">
        <w:rPr>
          <w:rFonts w:cs="B Zar" w:hint="cs"/>
          <w:sz w:val="28"/>
          <w:szCs w:val="28"/>
          <w:rtl/>
        </w:rPr>
        <w:t>ی</w:t>
      </w:r>
      <w:r w:rsidRPr="00CD5E1B">
        <w:rPr>
          <w:rFonts w:cs="B Zar"/>
          <w:sz w:val="28"/>
          <w:szCs w:val="28"/>
          <w:rtl/>
        </w:rPr>
        <w:t xml:space="preserve"> پ</w:t>
      </w:r>
      <w:r w:rsidRPr="00CD5E1B">
        <w:rPr>
          <w:rFonts w:cs="B Zar" w:hint="cs"/>
          <w:sz w:val="28"/>
          <w:szCs w:val="28"/>
          <w:rtl/>
        </w:rPr>
        <w:t>ی</w:t>
      </w:r>
      <w:r w:rsidRPr="00CD5E1B">
        <w:rPr>
          <w:rFonts w:cs="B Zar" w:hint="eastAsia"/>
          <w:sz w:val="28"/>
          <w:szCs w:val="28"/>
          <w:rtl/>
        </w:rPr>
        <w:t>ش</w:t>
      </w:r>
      <w:r w:rsidRPr="00CD5E1B">
        <w:rPr>
          <w:rFonts w:cs="B Zar"/>
          <w:sz w:val="28"/>
          <w:szCs w:val="28"/>
          <w:rtl/>
        </w:rPr>
        <w:t xml:space="preserve"> از عمل هستند. با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حال، جستجو و تعاملات شرکت‌ها اشکال گوناگون</w:t>
      </w:r>
      <w:r w:rsidRPr="00CD5E1B">
        <w:rPr>
          <w:rFonts w:cs="B Zar" w:hint="cs"/>
          <w:sz w:val="28"/>
          <w:szCs w:val="28"/>
          <w:rtl/>
        </w:rPr>
        <w:t>ی</w:t>
      </w:r>
      <w:r w:rsidRPr="00CD5E1B">
        <w:rPr>
          <w:rFonts w:cs="B Zar"/>
          <w:sz w:val="28"/>
          <w:szCs w:val="28"/>
          <w:rtl/>
        </w:rPr>
        <w:t xml:space="preserve"> به خود م</w:t>
      </w:r>
      <w:r w:rsidRPr="00CD5E1B">
        <w:rPr>
          <w:rFonts w:cs="B Zar" w:hint="cs"/>
          <w:sz w:val="28"/>
          <w:szCs w:val="28"/>
          <w:rtl/>
        </w:rPr>
        <w:t>ی‌</w:t>
      </w:r>
      <w:r w:rsidRPr="00CD5E1B">
        <w:rPr>
          <w:rFonts w:cs="B Zar" w:hint="eastAsia"/>
          <w:sz w:val="28"/>
          <w:szCs w:val="28"/>
          <w:rtl/>
        </w:rPr>
        <w:t>گرفت،</w:t>
      </w:r>
      <w:r w:rsidRPr="00CD5E1B">
        <w:rPr>
          <w:rFonts w:cs="B Zar"/>
          <w:sz w:val="28"/>
          <w:szCs w:val="28"/>
          <w:rtl/>
        </w:rPr>
        <w:t xml:space="preserve"> از جمله تک</w:t>
      </w:r>
      <w:r w:rsidRPr="00CD5E1B">
        <w:rPr>
          <w:rFonts w:cs="B Zar" w:hint="cs"/>
          <w:sz w:val="28"/>
          <w:szCs w:val="28"/>
          <w:rtl/>
        </w:rPr>
        <w:t>ی</w:t>
      </w:r>
      <w:r w:rsidRPr="00CD5E1B">
        <w:rPr>
          <w:rFonts w:cs="B Zar" w:hint="eastAsia"/>
          <w:sz w:val="28"/>
          <w:szCs w:val="28"/>
          <w:rtl/>
        </w:rPr>
        <w:t>ه</w:t>
      </w:r>
      <w:r w:rsidRPr="00CD5E1B">
        <w:rPr>
          <w:rFonts w:cs="B Zar"/>
          <w:sz w:val="28"/>
          <w:szCs w:val="28"/>
          <w:rtl/>
        </w:rPr>
        <w:t xml:space="preserve"> بر م</w:t>
      </w:r>
      <w:r w:rsidRPr="00CD5E1B">
        <w:rPr>
          <w:rFonts w:cs="B Zar" w:hint="cs"/>
          <w:sz w:val="28"/>
          <w:szCs w:val="28"/>
          <w:rtl/>
        </w:rPr>
        <w:t>ی</w:t>
      </w:r>
      <w:r w:rsidRPr="00CD5E1B">
        <w:rPr>
          <w:rFonts w:cs="B Zar" w:hint="eastAsia"/>
          <w:sz w:val="28"/>
          <w:szCs w:val="28"/>
          <w:rtl/>
        </w:rPr>
        <w:t>ان‌برها</w:t>
      </w:r>
      <w:r w:rsidRPr="00CD5E1B">
        <w:rPr>
          <w:rFonts w:cs="B Zar" w:hint="cs"/>
          <w:sz w:val="28"/>
          <w:szCs w:val="28"/>
          <w:rtl/>
        </w:rPr>
        <w:t>ی</w:t>
      </w:r>
      <w:r w:rsidRPr="00CD5E1B">
        <w:rPr>
          <w:rFonts w:cs="B Zar"/>
          <w:sz w:val="28"/>
          <w:szCs w:val="28"/>
          <w:rtl/>
        </w:rPr>
        <w:t xml:space="preserve"> اکتشاف</w:t>
      </w:r>
      <w:r w:rsidRPr="00CD5E1B">
        <w:rPr>
          <w:rFonts w:cs="B Zar" w:hint="cs"/>
          <w:sz w:val="28"/>
          <w:szCs w:val="28"/>
          <w:rtl/>
        </w:rPr>
        <w:t>ی</w:t>
      </w:r>
      <w:r w:rsidRPr="00CD5E1B">
        <w:rPr>
          <w:rFonts w:cs="B Zar"/>
          <w:sz w:val="28"/>
          <w:szCs w:val="28"/>
          <w:rtl/>
        </w:rPr>
        <w:t>. برا</w:t>
      </w:r>
      <w:r w:rsidRPr="00CD5E1B">
        <w:rPr>
          <w:rFonts w:cs="B Zar" w:hint="cs"/>
          <w:sz w:val="28"/>
          <w:szCs w:val="28"/>
          <w:rtl/>
        </w:rPr>
        <w:t>ی</w:t>
      </w:r>
      <w:r w:rsidRPr="00CD5E1B">
        <w:rPr>
          <w:rFonts w:cs="B Zar"/>
          <w:sz w:val="28"/>
          <w:szCs w:val="28"/>
          <w:rtl/>
        </w:rPr>
        <w:t xml:space="preserve"> ن</w:t>
      </w:r>
      <w:r w:rsidRPr="00CD5E1B">
        <w:rPr>
          <w:rFonts w:cs="B Zar" w:hint="eastAsia"/>
          <w:sz w:val="28"/>
          <w:szCs w:val="28"/>
          <w:rtl/>
        </w:rPr>
        <w:t>مونه،</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ادگ</w:t>
      </w:r>
      <w:r w:rsidRPr="00CD5E1B">
        <w:rPr>
          <w:rFonts w:cs="B Zar" w:hint="cs"/>
          <w:sz w:val="28"/>
          <w:szCs w:val="28"/>
          <w:rtl/>
        </w:rPr>
        <w:t>ی</w:t>
      </w:r>
      <w:r w:rsidRPr="00CD5E1B">
        <w:rPr>
          <w:rFonts w:cs="B Zar" w:hint="eastAsia"/>
          <w:sz w:val="28"/>
          <w:szCs w:val="28"/>
          <w:rtl/>
        </w:rPr>
        <w:t>ر</w:t>
      </w:r>
      <w:r w:rsidRPr="00CD5E1B">
        <w:rPr>
          <w:rFonts w:cs="B Zar" w:hint="cs"/>
          <w:sz w:val="28"/>
          <w:szCs w:val="28"/>
          <w:rtl/>
        </w:rPr>
        <w:t>ی</w:t>
      </w:r>
      <w:r w:rsidRPr="00CD5E1B">
        <w:rPr>
          <w:rFonts w:cs="B Zar"/>
          <w:sz w:val="28"/>
          <w:szCs w:val="28"/>
          <w:rtl/>
        </w:rPr>
        <w:t xml:space="preserve"> ن</w:t>
      </w:r>
      <w:r w:rsidRPr="00CD5E1B">
        <w:rPr>
          <w:rFonts w:cs="B Zar" w:hint="cs"/>
          <w:sz w:val="28"/>
          <w:szCs w:val="28"/>
          <w:rtl/>
        </w:rPr>
        <w:t>ی</w:t>
      </w:r>
      <w:r w:rsidRPr="00CD5E1B">
        <w:rPr>
          <w:rFonts w:cs="B Zar" w:hint="eastAsia"/>
          <w:sz w:val="28"/>
          <w:szCs w:val="28"/>
          <w:rtl/>
        </w:rPr>
        <w:t>ابت</w:t>
      </w:r>
      <w:r w:rsidRPr="00CD5E1B">
        <w:rPr>
          <w:rFonts w:cs="B Zar" w:hint="cs"/>
          <w:sz w:val="28"/>
          <w:szCs w:val="28"/>
          <w:rtl/>
        </w:rPr>
        <w:t>ی</w:t>
      </w:r>
      <w:r w:rsidRPr="00CD5E1B">
        <w:rPr>
          <w:rFonts w:cs="B Zar"/>
          <w:sz w:val="28"/>
          <w:szCs w:val="28"/>
          <w:rtl/>
        </w:rPr>
        <w:t xml:space="preserve"> از سا</w:t>
      </w:r>
      <w:r w:rsidRPr="00CD5E1B">
        <w:rPr>
          <w:rFonts w:cs="B Zar" w:hint="cs"/>
          <w:sz w:val="28"/>
          <w:szCs w:val="28"/>
          <w:rtl/>
        </w:rPr>
        <w:t>ی</w:t>
      </w:r>
      <w:r w:rsidRPr="00CD5E1B">
        <w:rPr>
          <w:rFonts w:cs="B Zar" w:hint="eastAsia"/>
          <w:sz w:val="28"/>
          <w:szCs w:val="28"/>
          <w:rtl/>
        </w:rPr>
        <w:t>ر</w:t>
      </w:r>
      <w:r w:rsidRPr="00CD5E1B">
        <w:rPr>
          <w:rFonts w:cs="B Zar"/>
          <w:sz w:val="28"/>
          <w:szCs w:val="28"/>
          <w:rtl/>
        </w:rPr>
        <w:t xml:space="preserve"> شرکت‌ها </w:t>
      </w:r>
      <w:r w:rsidRPr="00CD5E1B">
        <w:rPr>
          <w:rFonts w:ascii="Times New Roman" w:hAnsi="Times New Roman" w:cs="Times New Roman" w:hint="cs"/>
          <w:sz w:val="28"/>
          <w:szCs w:val="28"/>
          <w:rtl/>
        </w:rPr>
        <w:t>–</w:t>
      </w:r>
      <w:r w:rsidRPr="00CD5E1B">
        <w:rPr>
          <w:rFonts w:cs="B Zar"/>
          <w:sz w:val="28"/>
          <w:szCs w:val="28"/>
          <w:rtl/>
        </w:rPr>
        <w:t xml:space="preserve"> </w:t>
      </w:r>
      <w:r w:rsidRPr="00CD5E1B">
        <w:rPr>
          <w:rFonts w:cs="B Zar" w:hint="cs"/>
          <w:sz w:val="28"/>
          <w:szCs w:val="28"/>
          <w:rtl/>
        </w:rPr>
        <w:t>که</w:t>
      </w:r>
      <w:r w:rsidRPr="00CD5E1B">
        <w:rPr>
          <w:rFonts w:cs="B Zar"/>
          <w:sz w:val="28"/>
          <w:szCs w:val="28"/>
          <w:rtl/>
        </w:rPr>
        <w:t xml:space="preserve"> </w:t>
      </w:r>
      <w:r w:rsidRPr="00CD5E1B">
        <w:rPr>
          <w:rFonts w:cs="B Zar" w:hint="cs"/>
          <w:sz w:val="28"/>
          <w:szCs w:val="28"/>
          <w:rtl/>
        </w:rPr>
        <w:t>به</w:t>
      </w:r>
      <w:r w:rsidRPr="00CD5E1B">
        <w:rPr>
          <w:rFonts w:cs="B Zar"/>
          <w:sz w:val="28"/>
          <w:szCs w:val="28"/>
          <w:rtl/>
        </w:rPr>
        <w:t xml:space="preserve"> </w:t>
      </w:r>
      <w:r w:rsidRPr="00CD5E1B">
        <w:rPr>
          <w:rFonts w:cs="B Zar" w:hint="cs"/>
          <w:sz w:val="28"/>
          <w:szCs w:val="28"/>
          <w:rtl/>
        </w:rPr>
        <w:t>موجب</w:t>
      </w:r>
      <w:r w:rsidRPr="00CD5E1B">
        <w:rPr>
          <w:rFonts w:cs="B Zar"/>
          <w:sz w:val="28"/>
          <w:szCs w:val="28"/>
          <w:rtl/>
        </w:rPr>
        <w:t xml:space="preserve"> </w:t>
      </w:r>
      <w:r w:rsidRPr="00CD5E1B">
        <w:rPr>
          <w:rFonts w:cs="B Zar" w:hint="cs"/>
          <w:sz w:val="28"/>
          <w:szCs w:val="28"/>
          <w:rtl/>
        </w:rPr>
        <w:t>آن</w:t>
      </w:r>
      <w:r w:rsidRPr="00CD5E1B">
        <w:rPr>
          <w:rFonts w:cs="B Zar"/>
          <w:sz w:val="28"/>
          <w:szCs w:val="28"/>
          <w:rtl/>
        </w:rPr>
        <w:t xml:space="preserve"> </w:t>
      </w:r>
      <w:r w:rsidRPr="00CD5E1B">
        <w:rPr>
          <w:rFonts w:cs="B Zar" w:hint="cs"/>
          <w:sz w:val="28"/>
          <w:szCs w:val="28"/>
          <w:rtl/>
        </w:rPr>
        <w:t>شرکت‌ها</w:t>
      </w:r>
      <w:r w:rsidRPr="00CD5E1B">
        <w:rPr>
          <w:rFonts w:cs="B Zar"/>
          <w:sz w:val="28"/>
          <w:szCs w:val="28"/>
          <w:rtl/>
        </w:rPr>
        <w:t xml:space="preserve"> </w:t>
      </w:r>
      <w:r w:rsidRPr="00CD5E1B">
        <w:rPr>
          <w:rFonts w:cs="B Zar" w:hint="cs"/>
          <w:sz w:val="28"/>
          <w:szCs w:val="28"/>
          <w:rtl/>
        </w:rPr>
        <w:t>اقدامات</w:t>
      </w:r>
      <w:r w:rsidRPr="00CD5E1B">
        <w:rPr>
          <w:rFonts w:cs="B Zar"/>
          <w:sz w:val="28"/>
          <w:szCs w:val="28"/>
          <w:rtl/>
        </w:rPr>
        <w:t xml:space="preserve"> </w:t>
      </w:r>
      <w:r w:rsidRPr="00CD5E1B">
        <w:rPr>
          <w:rFonts w:cs="B Zar" w:hint="cs"/>
          <w:sz w:val="28"/>
          <w:szCs w:val="28"/>
          <w:rtl/>
        </w:rPr>
        <w:t>و</w:t>
      </w:r>
      <w:r w:rsidRPr="00CD5E1B">
        <w:rPr>
          <w:rFonts w:cs="B Zar"/>
          <w:sz w:val="28"/>
          <w:szCs w:val="28"/>
          <w:rtl/>
        </w:rPr>
        <w:t xml:space="preserve"> </w:t>
      </w:r>
      <w:r w:rsidRPr="00CD5E1B">
        <w:rPr>
          <w:rFonts w:cs="B Zar" w:hint="cs"/>
          <w:sz w:val="28"/>
          <w:szCs w:val="28"/>
          <w:rtl/>
        </w:rPr>
        <w:t>نتای</w:t>
      </w:r>
      <w:r w:rsidRPr="00CD5E1B">
        <w:rPr>
          <w:rFonts w:cs="B Zar" w:hint="eastAsia"/>
          <w:sz w:val="28"/>
          <w:szCs w:val="28"/>
          <w:rtl/>
        </w:rPr>
        <w:t>ج</w:t>
      </w:r>
      <w:r w:rsidRPr="00CD5E1B">
        <w:rPr>
          <w:rFonts w:cs="B Zar"/>
          <w:sz w:val="28"/>
          <w:szCs w:val="28"/>
          <w:rtl/>
        </w:rPr>
        <w:t xml:space="preserve"> متناسب با سا</w:t>
      </w:r>
      <w:r w:rsidRPr="00CD5E1B">
        <w:rPr>
          <w:rFonts w:cs="B Zar" w:hint="cs"/>
          <w:sz w:val="28"/>
          <w:szCs w:val="28"/>
          <w:rtl/>
        </w:rPr>
        <w:t>ی</w:t>
      </w:r>
      <w:r w:rsidRPr="00CD5E1B">
        <w:rPr>
          <w:rFonts w:cs="B Zar" w:hint="eastAsia"/>
          <w:sz w:val="28"/>
          <w:szCs w:val="28"/>
          <w:rtl/>
        </w:rPr>
        <w:t>ر</w:t>
      </w:r>
      <w:r w:rsidRPr="00CD5E1B">
        <w:rPr>
          <w:rFonts w:cs="B Zar"/>
          <w:sz w:val="28"/>
          <w:szCs w:val="28"/>
          <w:rtl/>
        </w:rPr>
        <w:t xml:space="preserve"> سازمان‌ها را مشاهده م</w:t>
      </w:r>
      <w:r w:rsidRPr="00CD5E1B">
        <w:rPr>
          <w:rFonts w:cs="B Zar" w:hint="cs"/>
          <w:sz w:val="28"/>
          <w:szCs w:val="28"/>
          <w:rtl/>
        </w:rPr>
        <w:t>ی‌</w:t>
      </w:r>
      <w:r w:rsidRPr="00CD5E1B">
        <w:rPr>
          <w:rFonts w:cs="B Zar" w:hint="eastAsia"/>
          <w:sz w:val="28"/>
          <w:szCs w:val="28"/>
          <w:rtl/>
        </w:rPr>
        <w:t>کنند</w:t>
      </w:r>
      <w:r w:rsidRPr="00CD5E1B">
        <w:rPr>
          <w:rFonts w:cs="B Zar"/>
          <w:sz w:val="28"/>
          <w:szCs w:val="28"/>
          <w:rtl/>
        </w:rPr>
        <w:t xml:space="preserve"> و سپس موفق‌تر</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رفتارها را اقتباس </w:t>
      </w:r>
      <w:r w:rsidRPr="00CD5E1B">
        <w:rPr>
          <w:rFonts w:cs="B Zar" w:hint="cs"/>
          <w:sz w:val="28"/>
          <w:szCs w:val="28"/>
          <w:rtl/>
        </w:rPr>
        <w:t>ی</w:t>
      </w:r>
      <w:r w:rsidRPr="00CD5E1B">
        <w:rPr>
          <w:rFonts w:cs="B Zar" w:hint="eastAsia"/>
          <w:sz w:val="28"/>
          <w:szCs w:val="28"/>
          <w:rtl/>
        </w:rPr>
        <w:t>ا</w:t>
      </w:r>
      <w:r w:rsidRPr="00CD5E1B">
        <w:rPr>
          <w:rFonts w:cs="B Zar"/>
          <w:sz w:val="28"/>
          <w:szCs w:val="28"/>
          <w:rtl/>
        </w:rPr>
        <w:t xml:space="preserve"> تقل</w:t>
      </w:r>
      <w:r w:rsidRPr="00CD5E1B">
        <w:rPr>
          <w:rFonts w:cs="B Zar" w:hint="cs"/>
          <w:sz w:val="28"/>
          <w:szCs w:val="28"/>
          <w:rtl/>
        </w:rPr>
        <w:t>ی</w:t>
      </w:r>
      <w:r w:rsidRPr="00CD5E1B">
        <w:rPr>
          <w:rFonts w:cs="B Zar" w:hint="eastAsia"/>
          <w:sz w:val="28"/>
          <w:szCs w:val="28"/>
          <w:rtl/>
        </w:rPr>
        <w:t>د</w:t>
      </w:r>
      <w:r w:rsidRPr="00CD5E1B">
        <w:rPr>
          <w:rFonts w:cs="B Zar"/>
          <w:sz w:val="28"/>
          <w:szCs w:val="28"/>
          <w:rtl/>
        </w:rPr>
        <w:t xml:space="preserve"> م</w:t>
      </w:r>
      <w:r w:rsidRPr="00CD5E1B">
        <w:rPr>
          <w:rFonts w:cs="B Zar" w:hint="cs"/>
          <w:sz w:val="28"/>
          <w:szCs w:val="28"/>
          <w:rtl/>
        </w:rPr>
        <w:t>ی‌</w:t>
      </w:r>
      <w:r w:rsidRPr="00CD5E1B">
        <w:rPr>
          <w:rFonts w:cs="B Zar" w:hint="eastAsia"/>
          <w:sz w:val="28"/>
          <w:szCs w:val="28"/>
          <w:rtl/>
        </w:rPr>
        <w:t>کنند</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انگ</w:t>
      </w:r>
      <w:r w:rsidRPr="00CD5E1B">
        <w:rPr>
          <w:rFonts w:cs="B Zar"/>
          <w:sz w:val="28"/>
          <w:szCs w:val="28"/>
          <w:rtl/>
        </w:rPr>
        <w:t xml:space="preserve"> و همکاران، ۲۰۱۰) </w:t>
      </w:r>
      <w:r w:rsidRPr="00CD5E1B">
        <w:rPr>
          <w:rFonts w:ascii="Times New Roman" w:hAnsi="Times New Roman" w:cs="Times New Roman" w:hint="cs"/>
          <w:sz w:val="28"/>
          <w:szCs w:val="28"/>
          <w:rtl/>
        </w:rPr>
        <w:t>–</w:t>
      </w:r>
      <w:r w:rsidRPr="00CD5E1B">
        <w:rPr>
          <w:rFonts w:cs="B Zar"/>
          <w:sz w:val="28"/>
          <w:szCs w:val="28"/>
          <w:rtl/>
        </w:rPr>
        <w:t xml:space="preserve"> </w:t>
      </w:r>
      <w:r w:rsidRPr="00CD5E1B">
        <w:rPr>
          <w:rFonts w:cs="B Zar" w:hint="cs"/>
          <w:sz w:val="28"/>
          <w:szCs w:val="28"/>
          <w:rtl/>
        </w:rPr>
        <w:t>نوعی</w:t>
      </w:r>
      <w:r w:rsidRPr="00CD5E1B">
        <w:rPr>
          <w:rFonts w:cs="B Zar"/>
          <w:sz w:val="28"/>
          <w:szCs w:val="28"/>
          <w:rtl/>
        </w:rPr>
        <w:t xml:space="preserve"> از اکتشافات جستجو بود که به طور برجسته‌ا</w:t>
      </w:r>
      <w:r w:rsidRPr="00CD5E1B">
        <w:rPr>
          <w:rFonts w:cs="B Zar" w:hint="cs"/>
          <w:sz w:val="28"/>
          <w:szCs w:val="28"/>
          <w:rtl/>
        </w:rPr>
        <w:t>ی</w:t>
      </w:r>
      <w:r w:rsidRPr="00CD5E1B">
        <w:rPr>
          <w:rFonts w:cs="B Zar"/>
          <w:sz w:val="28"/>
          <w:szCs w:val="28"/>
          <w:rtl/>
        </w:rPr>
        <w:t xml:space="preserve"> در </w:t>
      </w:r>
      <w:r w:rsidRPr="00CD5E1B">
        <w:rPr>
          <w:rFonts w:cs="B Zar" w:hint="cs"/>
          <w:sz w:val="28"/>
          <w:szCs w:val="28"/>
          <w:rtl/>
        </w:rPr>
        <w:t>ی</w:t>
      </w:r>
      <w:r w:rsidRPr="00CD5E1B">
        <w:rPr>
          <w:rFonts w:cs="B Zar" w:hint="eastAsia"/>
          <w:sz w:val="28"/>
          <w:szCs w:val="28"/>
          <w:rtl/>
        </w:rPr>
        <w:t>افته‌ها</w:t>
      </w:r>
      <w:r w:rsidRPr="00CD5E1B">
        <w:rPr>
          <w:rFonts w:cs="B Zar" w:hint="cs"/>
          <w:sz w:val="28"/>
          <w:szCs w:val="28"/>
          <w:rtl/>
        </w:rPr>
        <w:t>ی</w:t>
      </w:r>
      <w:r w:rsidRPr="00CD5E1B">
        <w:rPr>
          <w:rFonts w:cs="B Zar"/>
          <w:sz w:val="28"/>
          <w:szCs w:val="28"/>
          <w:rtl/>
        </w:rPr>
        <w:t xml:space="preserve"> تجرب</w:t>
      </w:r>
      <w:r w:rsidRPr="00CD5E1B">
        <w:rPr>
          <w:rFonts w:cs="B Zar" w:hint="cs"/>
          <w:sz w:val="28"/>
          <w:szCs w:val="28"/>
          <w:rtl/>
        </w:rPr>
        <w:t>ی</w:t>
      </w:r>
      <w:r w:rsidRPr="00CD5E1B">
        <w:rPr>
          <w:rFonts w:cs="B Zar"/>
          <w:sz w:val="28"/>
          <w:szCs w:val="28"/>
          <w:rtl/>
        </w:rPr>
        <w:t xml:space="preserve"> به چشم م</w:t>
      </w:r>
      <w:r w:rsidRPr="00CD5E1B">
        <w:rPr>
          <w:rFonts w:cs="B Zar" w:hint="cs"/>
          <w:sz w:val="28"/>
          <w:szCs w:val="28"/>
          <w:rtl/>
        </w:rPr>
        <w:t>ی‌</w:t>
      </w:r>
      <w:r w:rsidRPr="00CD5E1B">
        <w:rPr>
          <w:rFonts w:cs="B Zar" w:hint="eastAsia"/>
          <w:sz w:val="28"/>
          <w:szCs w:val="28"/>
          <w:rtl/>
        </w:rPr>
        <w:t>خورد</w:t>
      </w:r>
      <w:r w:rsidRPr="00CD5E1B">
        <w:rPr>
          <w:rFonts w:cs="B Zar"/>
          <w:sz w:val="28"/>
          <w:szCs w:val="28"/>
          <w:rtl/>
        </w:rPr>
        <w:t>. چنان‌که نما</w:t>
      </w:r>
      <w:r w:rsidRPr="00CD5E1B">
        <w:rPr>
          <w:rFonts w:cs="B Zar" w:hint="cs"/>
          <w:sz w:val="28"/>
          <w:szCs w:val="28"/>
          <w:rtl/>
        </w:rPr>
        <w:t>ی</w:t>
      </w:r>
      <w:r w:rsidRPr="00CD5E1B">
        <w:rPr>
          <w:rFonts w:cs="B Zar" w:hint="eastAsia"/>
          <w:sz w:val="28"/>
          <w:szCs w:val="28"/>
          <w:rtl/>
        </w:rPr>
        <w:t>نده</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ک</w:t>
      </w:r>
      <w:r w:rsidRPr="00CD5E1B">
        <w:rPr>
          <w:rFonts w:cs="B Zar"/>
          <w:sz w:val="28"/>
          <w:szCs w:val="28"/>
          <w:rtl/>
        </w:rPr>
        <w:t xml:space="preserve"> شرکت تول</w:t>
      </w:r>
      <w:r w:rsidRPr="00CD5E1B">
        <w:rPr>
          <w:rFonts w:cs="B Zar" w:hint="cs"/>
          <w:sz w:val="28"/>
          <w:szCs w:val="28"/>
          <w:rtl/>
        </w:rPr>
        <w:t>ی</w:t>
      </w:r>
      <w:r w:rsidRPr="00CD5E1B">
        <w:rPr>
          <w:rFonts w:cs="B Zar" w:hint="eastAsia"/>
          <w:sz w:val="28"/>
          <w:szCs w:val="28"/>
          <w:rtl/>
        </w:rPr>
        <w:t>د</w:t>
      </w:r>
      <w:r w:rsidRPr="00CD5E1B">
        <w:rPr>
          <w:rFonts w:cs="B Zar"/>
          <w:sz w:val="28"/>
          <w:szCs w:val="28"/>
          <w:rtl/>
        </w:rPr>
        <w:t xml:space="preserve"> د</w:t>
      </w:r>
      <w:r w:rsidRPr="00CD5E1B">
        <w:rPr>
          <w:rFonts w:cs="B Zar" w:hint="cs"/>
          <w:sz w:val="28"/>
          <w:szCs w:val="28"/>
          <w:rtl/>
        </w:rPr>
        <w:t>ی</w:t>
      </w:r>
      <w:r w:rsidRPr="00CD5E1B">
        <w:rPr>
          <w:rFonts w:cs="B Zar" w:hint="eastAsia"/>
          <w:sz w:val="28"/>
          <w:szCs w:val="28"/>
          <w:rtl/>
        </w:rPr>
        <w:t>ج</w:t>
      </w:r>
      <w:r w:rsidRPr="00CD5E1B">
        <w:rPr>
          <w:rFonts w:cs="B Zar" w:hint="cs"/>
          <w:sz w:val="28"/>
          <w:szCs w:val="28"/>
          <w:rtl/>
        </w:rPr>
        <w:t>ی</w:t>
      </w:r>
      <w:r w:rsidRPr="00CD5E1B">
        <w:rPr>
          <w:rFonts w:cs="B Zar" w:hint="eastAsia"/>
          <w:sz w:val="28"/>
          <w:szCs w:val="28"/>
          <w:rtl/>
        </w:rPr>
        <w:t>تال</w:t>
      </w:r>
      <w:r w:rsidRPr="00CD5E1B">
        <w:rPr>
          <w:rFonts w:cs="B Zar"/>
          <w:sz w:val="28"/>
          <w:szCs w:val="28"/>
          <w:rtl/>
        </w:rPr>
        <w:t xml:space="preserve"> توض</w:t>
      </w:r>
      <w:r w:rsidRPr="00CD5E1B">
        <w:rPr>
          <w:rFonts w:cs="B Zar" w:hint="cs"/>
          <w:sz w:val="28"/>
          <w:szCs w:val="28"/>
          <w:rtl/>
        </w:rPr>
        <w:t>ی</w:t>
      </w:r>
      <w:r w:rsidRPr="00CD5E1B">
        <w:rPr>
          <w:rFonts w:cs="B Zar" w:hint="eastAsia"/>
          <w:sz w:val="28"/>
          <w:szCs w:val="28"/>
          <w:rtl/>
        </w:rPr>
        <w:t>ح</w:t>
      </w:r>
      <w:r w:rsidRPr="00CD5E1B">
        <w:rPr>
          <w:rFonts w:cs="B Zar"/>
          <w:sz w:val="28"/>
          <w:szCs w:val="28"/>
          <w:rtl/>
        </w:rPr>
        <w:t xml:space="preserve"> داد: «من م</w:t>
      </w:r>
      <w:r w:rsidRPr="00CD5E1B">
        <w:rPr>
          <w:rFonts w:cs="B Zar" w:hint="cs"/>
          <w:sz w:val="28"/>
          <w:szCs w:val="28"/>
          <w:rtl/>
        </w:rPr>
        <w:t>ی‌</w:t>
      </w:r>
      <w:r w:rsidRPr="00CD5E1B">
        <w:rPr>
          <w:rFonts w:cs="B Zar" w:hint="eastAsia"/>
          <w:sz w:val="28"/>
          <w:szCs w:val="28"/>
          <w:rtl/>
        </w:rPr>
        <w:t>گردم</w:t>
      </w:r>
      <w:r w:rsidRPr="00CD5E1B">
        <w:rPr>
          <w:rFonts w:cs="B Zar"/>
          <w:sz w:val="28"/>
          <w:szCs w:val="28"/>
          <w:rtl/>
        </w:rPr>
        <w:t xml:space="preserve"> و م</w:t>
      </w:r>
      <w:r w:rsidRPr="00CD5E1B">
        <w:rPr>
          <w:rFonts w:cs="B Zar" w:hint="cs"/>
          <w:sz w:val="28"/>
          <w:szCs w:val="28"/>
          <w:rtl/>
        </w:rPr>
        <w:t>ی‌</w:t>
      </w:r>
      <w:r w:rsidRPr="00CD5E1B">
        <w:rPr>
          <w:rFonts w:cs="B Zar" w:hint="eastAsia"/>
          <w:sz w:val="28"/>
          <w:szCs w:val="28"/>
          <w:rtl/>
        </w:rPr>
        <w:t>ب</w:t>
      </w:r>
      <w:r w:rsidRPr="00CD5E1B">
        <w:rPr>
          <w:rFonts w:cs="B Zar" w:hint="cs"/>
          <w:sz w:val="28"/>
          <w:szCs w:val="28"/>
          <w:rtl/>
        </w:rPr>
        <w:t>ی</w:t>
      </w:r>
      <w:r w:rsidRPr="00CD5E1B">
        <w:rPr>
          <w:rFonts w:cs="B Zar" w:hint="eastAsia"/>
          <w:sz w:val="28"/>
          <w:szCs w:val="28"/>
          <w:rtl/>
        </w:rPr>
        <w:t>نم</w:t>
      </w:r>
      <w:r w:rsidRPr="00CD5E1B">
        <w:rPr>
          <w:rFonts w:cs="B Zar"/>
          <w:sz w:val="28"/>
          <w:szCs w:val="28"/>
          <w:rtl/>
        </w:rPr>
        <w:t xml:space="preserve"> که د</w:t>
      </w:r>
      <w:r w:rsidRPr="00CD5E1B">
        <w:rPr>
          <w:rFonts w:cs="B Zar" w:hint="cs"/>
          <w:sz w:val="28"/>
          <w:szCs w:val="28"/>
          <w:rtl/>
        </w:rPr>
        <w:t>ی</w:t>
      </w:r>
      <w:r w:rsidRPr="00CD5E1B">
        <w:rPr>
          <w:rFonts w:cs="B Zar" w:hint="eastAsia"/>
          <w:sz w:val="28"/>
          <w:szCs w:val="28"/>
          <w:rtl/>
        </w:rPr>
        <w:t>گران</w:t>
      </w:r>
      <w:r w:rsidRPr="00CD5E1B">
        <w:rPr>
          <w:rFonts w:cs="B Zar"/>
          <w:sz w:val="28"/>
          <w:szCs w:val="28"/>
          <w:rtl/>
        </w:rPr>
        <w:t xml:space="preserve"> چه کار م</w:t>
      </w:r>
      <w:r w:rsidRPr="00CD5E1B">
        <w:rPr>
          <w:rFonts w:cs="B Zar" w:hint="cs"/>
          <w:sz w:val="28"/>
          <w:szCs w:val="28"/>
          <w:rtl/>
        </w:rPr>
        <w:t>ی‌</w:t>
      </w:r>
      <w:r w:rsidRPr="00CD5E1B">
        <w:rPr>
          <w:rFonts w:cs="B Zar" w:hint="eastAsia"/>
          <w:sz w:val="28"/>
          <w:szCs w:val="28"/>
          <w:rtl/>
        </w:rPr>
        <w:t>کنند،</w:t>
      </w:r>
      <w:r w:rsidRPr="00CD5E1B">
        <w:rPr>
          <w:rFonts w:cs="B Zar"/>
          <w:sz w:val="28"/>
          <w:szCs w:val="28"/>
          <w:rtl/>
        </w:rPr>
        <w:t xml:space="preserve"> م</w:t>
      </w:r>
      <w:r w:rsidRPr="00CD5E1B">
        <w:rPr>
          <w:rFonts w:cs="B Zar" w:hint="cs"/>
          <w:sz w:val="28"/>
          <w:szCs w:val="28"/>
          <w:rtl/>
        </w:rPr>
        <w:t>ی‌</w:t>
      </w:r>
      <w:r w:rsidRPr="00CD5E1B">
        <w:rPr>
          <w:rFonts w:cs="B Zar" w:hint="eastAsia"/>
          <w:sz w:val="28"/>
          <w:szCs w:val="28"/>
          <w:rtl/>
        </w:rPr>
        <w:t>ب</w:t>
      </w:r>
      <w:r w:rsidRPr="00CD5E1B">
        <w:rPr>
          <w:rFonts w:cs="B Zar" w:hint="cs"/>
          <w:sz w:val="28"/>
          <w:szCs w:val="28"/>
          <w:rtl/>
        </w:rPr>
        <w:t>ی</w:t>
      </w:r>
      <w:r w:rsidRPr="00CD5E1B">
        <w:rPr>
          <w:rFonts w:cs="B Zar" w:hint="eastAsia"/>
          <w:sz w:val="28"/>
          <w:szCs w:val="28"/>
          <w:rtl/>
        </w:rPr>
        <w:t>نم</w:t>
      </w:r>
      <w:r w:rsidRPr="00CD5E1B">
        <w:rPr>
          <w:rFonts w:cs="B Zar"/>
          <w:sz w:val="28"/>
          <w:szCs w:val="28"/>
          <w:rtl/>
        </w:rPr>
        <w:t xml:space="preserve"> چه تصم</w:t>
      </w:r>
      <w:r w:rsidRPr="00CD5E1B">
        <w:rPr>
          <w:rFonts w:cs="B Zar" w:hint="cs"/>
          <w:sz w:val="28"/>
          <w:szCs w:val="28"/>
          <w:rtl/>
        </w:rPr>
        <w:t>ی</w:t>
      </w:r>
      <w:r w:rsidRPr="00CD5E1B">
        <w:rPr>
          <w:rFonts w:cs="B Zar" w:hint="eastAsia"/>
          <w:sz w:val="28"/>
          <w:szCs w:val="28"/>
          <w:rtl/>
        </w:rPr>
        <w:t>م</w:t>
      </w:r>
      <w:r w:rsidRPr="00CD5E1B">
        <w:rPr>
          <w:rFonts w:cs="B Zar" w:hint="cs"/>
          <w:sz w:val="28"/>
          <w:szCs w:val="28"/>
          <w:rtl/>
        </w:rPr>
        <w:t>ی</w:t>
      </w:r>
      <w:r w:rsidRPr="00CD5E1B">
        <w:rPr>
          <w:rFonts w:cs="B Zar"/>
          <w:sz w:val="28"/>
          <w:szCs w:val="28"/>
          <w:rtl/>
        </w:rPr>
        <w:t xml:space="preserve"> گرفته‌اند. ... تابلو</w:t>
      </w:r>
      <w:r w:rsidRPr="00CD5E1B">
        <w:rPr>
          <w:rFonts w:cs="B Zar" w:hint="cs"/>
          <w:sz w:val="28"/>
          <w:szCs w:val="28"/>
          <w:rtl/>
        </w:rPr>
        <w:t>ی</w:t>
      </w:r>
      <w:r w:rsidRPr="00CD5E1B">
        <w:rPr>
          <w:rFonts w:cs="B Zar"/>
          <w:sz w:val="28"/>
          <w:szCs w:val="28"/>
          <w:rtl/>
        </w:rPr>
        <w:t xml:space="preserve"> راهنما برا</w:t>
      </w:r>
      <w:r w:rsidRPr="00CD5E1B">
        <w:rPr>
          <w:rFonts w:cs="B Zar" w:hint="cs"/>
          <w:sz w:val="28"/>
          <w:szCs w:val="28"/>
          <w:rtl/>
        </w:rPr>
        <w:t>ی</w:t>
      </w:r>
      <w:r w:rsidRPr="00CD5E1B">
        <w:rPr>
          <w:rFonts w:cs="B Zar"/>
          <w:sz w:val="28"/>
          <w:szCs w:val="28"/>
          <w:rtl/>
        </w:rPr>
        <w:t xml:space="preserve"> ا</w:t>
      </w:r>
      <w:r w:rsidRPr="00CD5E1B">
        <w:rPr>
          <w:rFonts w:cs="B Zar" w:hint="cs"/>
          <w:sz w:val="28"/>
          <w:szCs w:val="28"/>
          <w:rtl/>
        </w:rPr>
        <w:t>ی</w:t>
      </w:r>
      <w:r w:rsidRPr="00CD5E1B">
        <w:rPr>
          <w:rFonts w:cs="B Zar" w:hint="eastAsia"/>
          <w:sz w:val="28"/>
          <w:szCs w:val="28"/>
          <w:rtl/>
        </w:rPr>
        <w:t>نجا</w:t>
      </w:r>
      <w:r w:rsidRPr="00CD5E1B">
        <w:rPr>
          <w:rFonts w:cs="B Zar"/>
          <w:sz w:val="28"/>
          <w:szCs w:val="28"/>
          <w:rtl/>
        </w:rPr>
        <w:t xml:space="preserve"> را، ما چند سال پ</w:t>
      </w:r>
      <w:r w:rsidRPr="00CD5E1B">
        <w:rPr>
          <w:rFonts w:cs="B Zar" w:hint="cs"/>
          <w:sz w:val="28"/>
          <w:szCs w:val="28"/>
          <w:rtl/>
        </w:rPr>
        <w:t>ی</w:t>
      </w:r>
      <w:r w:rsidRPr="00CD5E1B">
        <w:rPr>
          <w:rFonts w:cs="B Zar" w:hint="eastAsia"/>
          <w:sz w:val="28"/>
          <w:szCs w:val="28"/>
          <w:rtl/>
        </w:rPr>
        <w:t>ش</w:t>
      </w:r>
      <w:r w:rsidRPr="00CD5E1B">
        <w:rPr>
          <w:rFonts w:cs="B Zar"/>
          <w:sz w:val="28"/>
          <w:szCs w:val="28"/>
          <w:rtl/>
        </w:rPr>
        <w:t xml:space="preserve"> در </w:t>
      </w:r>
      <w:r w:rsidRPr="00CD5E1B">
        <w:rPr>
          <w:rFonts w:cs="B Zar" w:hint="cs"/>
          <w:sz w:val="28"/>
          <w:szCs w:val="28"/>
          <w:rtl/>
        </w:rPr>
        <w:t>ی</w:t>
      </w:r>
      <w:r w:rsidRPr="00CD5E1B">
        <w:rPr>
          <w:rFonts w:cs="B Zar" w:hint="eastAsia"/>
          <w:sz w:val="28"/>
          <w:szCs w:val="28"/>
          <w:rtl/>
        </w:rPr>
        <w:t>ک</w:t>
      </w:r>
      <w:r w:rsidRPr="00CD5E1B">
        <w:rPr>
          <w:rFonts w:cs="B Zar"/>
          <w:sz w:val="28"/>
          <w:szCs w:val="28"/>
          <w:rtl/>
        </w:rPr>
        <w:t xml:space="preserve"> نما</w:t>
      </w:r>
      <w:r w:rsidRPr="00CD5E1B">
        <w:rPr>
          <w:rFonts w:cs="B Zar" w:hint="cs"/>
          <w:sz w:val="28"/>
          <w:szCs w:val="28"/>
          <w:rtl/>
        </w:rPr>
        <w:t>ی</w:t>
      </w:r>
      <w:r w:rsidRPr="00CD5E1B">
        <w:rPr>
          <w:rFonts w:cs="B Zar" w:hint="eastAsia"/>
          <w:sz w:val="28"/>
          <w:szCs w:val="28"/>
          <w:rtl/>
        </w:rPr>
        <w:t>شگاه</w:t>
      </w:r>
      <w:r w:rsidRPr="00CD5E1B">
        <w:rPr>
          <w:rFonts w:cs="B Zar"/>
          <w:sz w:val="28"/>
          <w:szCs w:val="28"/>
          <w:rtl/>
        </w:rPr>
        <w:t xml:space="preserve"> پ</w:t>
      </w:r>
      <w:r w:rsidRPr="00CD5E1B">
        <w:rPr>
          <w:rFonts w:cs="B Zar" w:hint="cs"/>
          <w:sz w:val="28"/>
          <w:szCs w:val="28"/>
          <w:rtl/>
        </w:rPr>
        <w:t>ی</w:t>
      </w:r>
      <w:r w:rsidRPr="00CD5E1B">
        <w:rPr>
          <w:rFonts w:cs="B Zar" w:hint="eastAsia"/>
          <w:sz w:val="28"/>
          <w:szCs w:val="28"/>
          <w:rtl/>
        </w:rPr>
        <w:t>دا</w:t>
      </w:r>
      <w:r w:rsidRPr="00CD5E1B">
        <w:rPr>
          <w:rFonts w:cs="B Zar"/>
          <w:sz w:val="28"/>
          <w:szCs w:val="28"/>
          <w:rtl/>
        </w:rPr>
        <w:t xml:space="preserve"> کرد</w:t>
      </w:r>
      <w:r w:rsidRPr="00CD5E1B">
        <w:rPr>
          <w:rFonts w:cs="B Zar" w:hint="cs"/>
          <w:sz w:val="28"/>
          <w:szCs w:val="28"/>
          <w:rtl/>
        </w:rPr>
        <w:t>ی</w:t>
      </w:r>
      <w:r w:rsidRPr="00CD5E1B">
        <w:rPr>
          <w:rFonts w:cs="B Zar" w:hint="eastAsia"/>
          <w:sz w:val="28"/>
          <w:szCs w:val="28"/>
          <w:rtl/>
        </w:rPr>
        <w:t>م</w:t>
      </w:r>
      <w:r w:rsidRPr="00CD5E1B">
        <w:rPr>
          <w:rFonts w:cs="B Zar"/>
          <w:sz w:val="28"/>
          <w:szCs w:val="28"/>
          <w:rtl/>
        </w:rPr>
        <w:t>. شخص</w:t>
      </w:r>
      <w:r w:rsidRPr="00CD5E1B">
        <w:rPr>
          <w:rFonts w:cs="B Zar" w:hint="cs"/>
          <w:sz w:val="28"/>
          <w:szCs w:val="28"/>
          <w:rtl/>
        </w:rPr>
        <w:t>ی</w:t>
      </w:r>
      <w:r w:rsidRPr="00CD5E1B">
        <w:rPr>
          <w:rFonts w:cs="B Zar"/>
          <w:sz w:val="28"/>
          <w:szCs w:val="28"/>
          <w:rtl/>
        </w:rPr>
        <w:t xml:space="preserve"> داشت کار</w:t>
      </w:r>
      <w:r w:rsidRPr="00CD5E1B">
        <w:rPr>
          <w:rFonts w:cs="B Zar" w:hint="cs"/>
          <w:sz w:val="28"/>
          <w:szCs w:val="28"/>
          <w:rtl/>
        </w:rPr>
        <w:t>ی</w:t>
      </w:r>
      <w:r w:rsidRPr="00CD5E1B">
        <w:rPr>
          <w:rFonts w:cs="B Zar"/>
          <w:sz w:val="28"/>
          <w:szCs w:val="28"/>
          <w:rtl/>
        </w:rPr>
        <w:t xml:space="preserve"> بس</w:t>
      </w:r>
      <w:r w:rsidRPr="00CD5E1B">
        <w:rPr>
          <w:rFonts w:cs="B Zar" w:hint="cs"/>
          <w:sz w:val="28"/>
          <w:szCs w:val="28"/>
          <w:rtl/>
        </w:rPr>
        <w:t>ی</w:t>
      </w:r>
      <w:r w:rsidRPr="00CD5E1B">
        <w:rPr>
          <w:rFonts w:cs="B Zar" w:hint="eastAsia"/>
          <w:sz w:val="28"/>
          <w:szCs w:val="28"/>
          <w:rtl/>
        </w:rPr>
        <w:t>ار</w:t>
      </w:r>
      <w:r w:rsidRPr="00CD5E1B">
        <w:rPr>
          <w:rFonts w:cs="B Zar"/>
          <w:sz w:val="28"/>
          <w:szCs w:val="28"/>
          <w:rtl/>
        </w:rPr>
        <w:t xml:space="preserve"> شب</w:t>
      </w:r>
      <w:r w:rsidRPr="00CD5E1B">
        <w:rPr>
          <w:rFonts w:cs="B Zar" w:hint="cs"/>
          <w:sz w:val="28"/>
          <w:szCs w:val="28"/>
          <w:rtl/>
        </w:rPr>
        <w:t>ی</w:t>
      </w:r>
      <w:r w:rsidRPr="00CD5E1B">
        <w:rPr>
          <w:rFonts w:cs="B Zar" w:hint="eastAsia"/>
          <w:sz w:val="28"/>
          <w:szCs w:val="28"/>
          <w:rtl/>
        </w:rPr>
        <w:t>ه</w:t>
      </w:r>
      <w:r w:rsidRPr="00CD5E1B">
        <w:rPr>
          <w:rFonts w:cs="B Zar"/>
          <w:sz w:val="28"/>
          <w:szCs w:val="28"/>
          <w:rtl/>
        </w:rPr>
        <w:t xml:space="preserve"> به </w:t>
      </w:r>
      <w:r w:rsidRPr="00CD5E1B">
        <w:rPr>
          <w:rFonts w:cs="B Zar" w:hint="eastAsia"/>
          <w:sz w:val="28"/>
          <w:szCs w:val="28"/>
          <w:rtl/>
        </w:rPr>
        <w:t>آن</w:t>
      </w:r>
      <w:r w:rsidRPr="00CD5E1B">
        <w:rPr>
          <w:rFonts w:cs="B Zar"/>
          <w:sz w:val="28"/>
          <w:szCs w:val="28"/>
          <w:rtl/>
        </w:rPr>
        <w:t xml:space="preserve"> انجام م</w:t>
      </w:r>
      <w:r w:rsidRPr="00CD5E1B">
        <w:rPr>
          <w:rFonts w:cs="B Zar" w:hint="cs"/>
          <w:sz w:val="28"/>
          <w:szCs w:val="28"/>
          <w:rtl/>
        </w:rPr>
        <w:t>ی‌</w:t>
      </w:r>
      <w:r w:rsidRPr="00CD5E1B">
        <w:rPr>
          <w:rFonts w:cs="B Zar" w:hint="eastAsia"/>
          <w:sz w:val="28"/>
          <w:szCs w:val="28"/>
          <w:rtl/>
        </w:rPr>
        <w:t>داد</w:t>
      </w:r>
      <w:r w:rsidRPr="00CD5E1B">
        <w:rPr>
          <w:rFonts w:cs="B Zar"/>
          <w:sz w:val="28"/>
          <w:szCs w:val="28"/>
          <w:rtl/>
        </w:rPr>
        <w:t xml:space="preserve"> و برا</w:t>
      </w:r>
      <w:r w:rsidRPr="00CD5E1B">
        <w:rPr>
          <w:rFonts w:cs="B Zar" w:hint="cs"/>
          <w:sz w:val="28"/>
          <w:szCs w:val="28"/>
          <w:rtl/>
        </w:rPr>
        <w:t>ی</w:t>
      </w:r>
      <w:r w:rsidRPr="00CD5E1B">
        <w:rPr>
          <w:rFonts w:cs="B Zar"/>
          <w:sz w:val="28"/>
          <w:szCs w:val="28"/>
          <w:rtl/>
        </w:rPr>
        <w:t xml:space="preserve"> من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ک</w:t>
      </w:r>
      <w:r w:rsidRPr="00CD5E1B">
        <w:rPr>
          <w:rFonts w:cs="B Zar"/>
          <w:sz w:val="28"/>
          <w:szCs w:val="28"/>
          <w:rtl/>
        </w:rPr>
        <w:t xml:space="preserve"> امکان بود، بنابرا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ما آن را سر هم کرد</w:t>
      </w:r>
      <w:r w:rsidRPr="00CD5E1B">
        <w:rPr>
          <w:rFonts w:cs="B Zar" w:hint="cs"/>
          <w:sz w:val="28"/>
          <w:szCs w:val="28"/>
          <w:rtl/>
        </w:rPr>
        <w:t>ی</w:t>
      </w:r>
      <w:r w:rsidRPr="00CD5E1B">
        <w:rPr>
          <w:rFonts w:cs="B Zar" w:hint="eastAsia"/>
          <w:sz w:val="28"/>
          <w:szCs w:val="28"/>
          <w:rtl/>
        </w:rPr>
        <w:t>م</w:t>
      </w:r>
      <w:r w:rsidRPr="00CD5E1B">
        <w:rPr>
          <w:rFonts w:cs="B Zar"/>
          <w:sz w:val="28"/>
          <w:szCs w:val="28"/>
          <w:rtl/>
        </w:rPr>
        <w:t>.»</w:t>
      </w:r>
    </w:p>
    <w:p w14:paraId="1234CF7C" w14:textId="77777777" w:rsidR="00E535BD" w:rsidRDefault="00E535BD" w:rsidP="00E535BD">
      <w:pPr>
        <w:rPr>
          <w:rFonts w:cs="B Zar"/>
          <w:sz w:val="28"/>
          <w:szCs w:val="28"/>
          <w:rtl/>
        </w:rPr>
      </w:pPr>
      <w:r w:rsidRPr="00CD5E1B">
        <w:rPr>
          <w:rFonts w:cs="B Zar" w:hint="eastAsia"/>
          <w:sz w:val="28"/>
          <w:szCs w:val="28"/>
          <w:rtl/>
        </w:rPr>
        <w:lastRenderedPageBreak/>
        <w:t>با</w:t>
      </w:r>
      <w:r w:rsidRPr="00CD5E1B">
        <w:rPr>
          <w:rFonts w:cs="B Zar"/>
          <w:sz w:val="28"/>
          <w:szCs w:val="28"/>
          <w:rtl/>
        </w:rPr>
        <w:t xml:space="preserve"> وجود شواهد</w:t>
      </w:r>
      <w:r w:rsidRPr="00CD5E1B">
        <w:rPr>
          <w:rFonts w:cs="B Zar" w:hint="cs"/>
          <w:sz w:val="28"/>
          <w:szCs w:val="28"/>
          <w:rtl/>
        </w:rPr>
        <w:t>ی</w:t>
      </w:r>
      <w:r w:rsidRPr="00CD5E1B">
        <w:rPr>
          <w:rFonts w:cs="B Zar"/>
          <w:sz w:val="28"/>
          <w:szCs w:val="28"/>
          <w:rtl/>
        </w:rPr>
        <w:t xml:space="preserve"> از رو</w:t>
      </w:r>
      <w:r w:rsidRPr="00CD5E1B">
        <w:rPr>
          <w:rFonts w:cs="B Zar" w:hint="cs"/>
          <w:sz w:val="28"/>
          <w:szCs w:val="28"/>
          <w:rtl/>
        </w:rPr>
        <w:t>ی</w:t>
      </w:r>
      <w:r w:rsidRPr="00CD5E1B">
        <w:rPr>
          <w:rFonts w:cs="B Zar" w:hint="eastAsia"/>
          <w:sz w:val="28"/>
          <w:szCs w:val="28"/>
          <w:rtl/>
        </w:rPr>
        <w:t>کردها</w:t>
      </w:r>
      <w:r w:rsidRPr="00CD5E1B">
        <w:rPr>
          <w:rFonts w:cs="B Zar" w:hint="cs"/>
          <w:sz w:val="28"/>
          <w:szCs w:val="28"/>
          <w:rtl/>
        </w:rPr>
        <w:t>ی</w:t>
      </w:r>
      <w:r w:rsidRPr="00CD5E1B">
        <w:rPr>
          <w:rFonts w:cs="B Zar"/>
          <w:sz w:val="28"/>
          <w:szCs w:val="28"/>
          <w:rtl/>
        </w:rPr>
        <w:t xml:space="preserve"> مختلف برا</w:t>
      </w:r>
      <w:r w:rsidRPr="00CD5E1B">
        <w:rPr>
          <w:rFonts w:cs="B Zar" w:hint="cs"/>
          <w:sz w:val="28"/>
          <w:szCs w:val="28"/>
          <w:rtl/>
        </w:rPr>
        <w:t>ی</w:t>
      </w:r>
      <w:r w:rsidRPr="00CD5E1B">
        <w:rPr>
          <w:rFonts w:cs="B Zar"/>
          <w:sz w:val="28"/>
          <w:szCs w:val="28"/>
          <w:rtl/>
        </w:rPr>
        <w:t xml:space="preserve"> جستجو</w:t>
      </w:r>
      <w:r w:rsidRPr="00CD5E1B">
        <w:rPr>
          <w:rFonts w:cs="B Zar" w:hint="cs"/>
          <w:sz w:val="28"/>
          <w:szCs w:val="28"/>
          <w:rtl/>
        </w:rPr>
        <w:t>ی</w:t>
      </w:r>
      <w:r w:rsidRPr="00CD5E1B">
        <w:rPr>
          <w:rFonts w:cs="B Zar"/>
          <w:sz w:val="28"/>
          <w:szCs w:val="28"/>
          <w:rtl/>
        </w:rPr>
        <w:t xml:space="preserve"> فناور</w:t>
      </w:r>
      <w:r w:rsidRPr="00CD5E1B">
        <w:rPr>
          <w:rFonts w:cs="B Zar" w:hint="cs"/>
          <w:sz w:val="28"/>
          <w:szCs w:val="28"/>
          <w:rtl/>
        </w:rPr>
        <w:t>ی</w:t>
      </w:r>
      <w:r w:rsidRPr="00CD5E1B">
        <w:rPr>
          <w:rFonts w:cs="B Zar"/>
          <w:sz w:val="28"/>
          <w:szCs w:val="28"/>
          <w:rtl/>
        </w:rPr>
        <w:t xml:space="preserve"> و ناهمگون</w:t>
      </w:r>
      <w:r w:rsidRPr="00CD5E1B">
        <w:rPr>
          <w:rFonts w:cs="B Zar" w:hint="cs"/>
          <w:sz w:val="28"/>
          <w:szCs w:val="28"/>
          <w:rtl/>
        </w:rPr>
        <w:t>ی</w:t>
      </w:r>
      <w:r w:rsidRPr="00CD5E1B">
        <w:rPr>
          <w:rFonts w:cs="B Zar"/>
          <w:sz w:val="28"/>
          <w:szCs w:val="28"/>
          <w:rtl/>
        </w:rPr>
        <w:t xml:space="preserve"> انتخاب‌ها</w:t>
      </w:r>
      <w:r w:rsidRPr="00CD5E1B">
        <w:rPr>
          <w:rFonts w:cs="B Zar" w:hint="cs"/>
          <w:sz w:val="28"/>
          <w:szCs w:val="28"/>
          <w:rtl/>
        </w:rPr>
        <w:t>یی</w:t>
      </w:r>
      <w:r w:rsidRPr="00CD5E1B">
        <w:rPr>
          <w:rFonts w:cs="B Zar"/>
          <w:sz w:val="28"/>
          <w:szCs w:val="28"/>
          <w:rtl/>
        </w:rPr>
        <w:t xml:space="preserve"> که در نما</w:t>
      </w:r>
      <w:r w:rsidRPr="00CD5E1B">
        <w:rPr>
          <w:rFonts w:cs="B Zar" w:hint="cs"/>
          <w:sz w:val="28"/>
          <w:szCs w:val="28"/>
          <w:rtl/>
        </w:rPr>
        <w:t>ی</w:t>
      </w:r>
      <w:r w:rsidRPr="00CD5E1B">
        <w:rPr>
          <w:rFonts w:cs="B Zar" w:hint="eastAsia"/>
          <w:sz w:val="28"/>
          <w:szCs w:val="28"/>
          <w:rtl/>
        </w:rPr>
        <w:t>شگاه‌ها</w:t>
      </w:r>
      <w:r w:rsidRPr="00CD5E1B">
        <w:rPr>
          <w:rFonts w:cs="B Zar" w:hint="cs"/>
          <w:sz w:val="28"/>
          <w:szCs w:val="28"/>
          <w:rtl/>
        </w:rPr>
        <w:t>ی</w:t>
      </w:r>
      <w:r w:rsidRPr="00CD5E1B">
        <w:rPr>
          <w:rFonts w:cs="B Zar"/>
          <w:sz w:val="28"/>
          <w:szCs w:val="28"/>
          <w:rtl/>
        </w:rPr>
        <w:t xml:space="preserve"> تجار</w:t>
      </w:r>
      <w:r w:rsidRPr="00CD5E1B">
        <w:rPr>
          <w:rFonts w:cs="B Zar" w:hint="cs"/>
          <w:sz w:val="28"/>
          <w:szCs w:val="28"/>
          <w:rtl/>
        </w:rPr>
        <w:t>ی</w:t>
      </w:r>
      <w:r w:rsidRPr="00CD5E1B">
        <w:rPr>
          <w:rFonts w:cs="B Zar"/>
          <w:sz w:val="28"/>
          <w:szCs w:val="28"/>
          <w:rtl/>
        </w:rPr>
        <w:t xml:space="preserve"> انجام م</w:t>
      </w:r>
      <w:r w:rsidRPr="00CD5E1B">
        <w:rPr>
          <w:rFonts w:cs="B Zar" w:hint="cs"/>
          <w:sz w:val="28"/>
          <w:szCs w:val="28"/>
          <w:rtl/>
        </w:rPr>
        <w:t>ی‌</w:t>
      </w:r>
      <w:r w:rsidRPr="00CD5E1B">
        <w:rPr>
          <w:rFonts w:cs="B Zar" w:hint="eastAsia"/>
          <w:sz w:val="28"/>
          <w:szCs w:val="28"/>
          <w:rtl/>
        </w:rPr>
        <w:t>شود،</w:t>
      </w:r>
      <w:r w:rsidRPr="00CD5E1B">
        <w:rPr>
          <w:rFonts w:cs="B Zar"/>
          <w:sz w:val="28"/>
          <w:szCs w:val="28"/>
          <w:rtl/>
        </w:rPr>
        <w:t xml:space="preserve"> تحل</w:t>
      </w:r>
      <w:r w:rsidRPr="00CD5E1B">
        <w:rPr>
          <w:rFonts w:cs="B Zar" w:hint="cs"/>
          <w:sz w:val="28"/>
          <w:szCs w:val="28"/>
          <w:rtl/>
        </w:rPr>
        <w:t>ی</w:t>
      </w:r>
      <w:r w:rsidRPr="00CD5E1B">
        <w:rPr>
          <w:rFonts w:cs="B Zar" w:hint="eastAsia"/>
          <w:sz w:val="28"/>
          <w:szCs w:val="28"/>
          <w:rtl/>
        </w:rPr>
        <w:t>ل</w:t>
      </w:r>
      <w:r w:rsidRPr="00CD5E1B">
        <w:rPr>
          <w:rFonts w:cs="B Zar"/>
          <w:sz w:val="28"/>
          <w:szCs w:val="28"/>
          <w:rtl/>
        </w:rPr>
        <w:t xml:space="preserve"> ک</w:t>
      </w:r>
      <w:r w:rsidRPr="00CD5E1B">
        <w:rPr>
          <w:rFonts w:cs="B Zar" w:hint="cs"/>
          <w:sz w:val="28"/>
          <w:szCs w:val="28"/>
          <w:rtl/>
        </w:rPr>
        <w:t>ی</w:t>
      </w:r>
      <w:r w:rsidRPr="00CD5E1B">
        <w:rPr>
          <w:rFonts w:cs="B Zar" w:hint="eastAsia"/>
          <w:sz w:val="28"/>
          <w:szCs w:val="28"/>
          <w:rtl/>
        </w:rPr>
        <w:t>ف</w:t>
      </w:r>
      <w:r w:rsidRPr="00CD5E1B">
        <w:rPr>
          <w:rFonts w:cs="B Zar" w:hint="cs"/>
          <w:sz w:val="28"/>
          <w:szCs w:val="28"/>
          <w:rtl/>
        </w:rPr>
        <w:t>ی</w:t>
      </w:r>
      <w:r w:rsidRPr="00CD5E1B">
        <w:rPr>
          <w:rFonts w:cs="B Zar"/>
          <w:sz w:val="28"/>
          <w:szCs w:val="28"/>
          <w:rtl/>
        </w:rPr>
        <w:t xml:space="preserve"> به شدت نشان م</w:t>
      </w:r>
      <w:r w:rsidRPr="00CD5E1B">
        <w:rPr>
          <w:rFonts w:cs="B Zar" w:hint="cs"/>
          <w:sz w:val="28"/>
          <w:szCs w:val="28"/>
          <w:rtl/>
        </w:rPr>
        <w:t>ی‌</w:t>
      </w:r>
      <w:r w:rsidRPr="00CD5E1B">
        <w:rPr>
          <w:rFonts w:cs="B Zar" w:hint="eastAsia"/>
          <w:sz w:val="28"/>
          <w:szCs w:val="28"/>
          <w:rtl/>
        </w:rPr>
        <w:t>دهد</w:t>
      </w:r>
      <w:r w:rsidRPr="00CD5E1B">
        <w:rPr>
          <w:rFonts w:cs="B Zar"/>
          <w:sz w:val="28"/>
          <w:szCs w:val="28"/>
          <w:rtl/>
        </w:rPr>
        <w:t xml:space="preserve"> که فرآ</w:t>
      </w:r>
      <w:r w:rsidRPr="00CD5E1B">
        <w:rPr>
          <w:rFonts w:cs="B Zar" w:hint="cs"/>
          <w:sz w:val="28"/>
          <w:szCs w:val="28"/>
          <w:rtl/>
        </w:rPr>
        <w:t>ی</w:t>
      </w:r>
      <w:r w:rsidRPr="00CD5E1B">
        <w:rPr>
          <w:rFonts w:cs="B Zar" w:hint="eastAsia"/>
          <w:sz w:val="28"/>
          <w:szCs w:val="28"/>
          <w:rtl/>
        </w:rPr>
        <w:t>ندها</w:t>
      </w:r>
      <w:r w:rsidRPr="00CD5E1B">
        <w:rPr>
          <w:rFonts w:cs="B Zar" w:hint="cs"/>
          <w:sz w:val="28"/>
          <w:szCs w:val="28"/>
          <w:rtl/>
        </w:rPr>
        <w:t>ی</w:t>
      </w:r>
      <w:r w:rsidRPr="00CD5E1B">
        <w:rPr>
          <w:rFonts w:cs="B Zar"/>
          <w:sz w:val="28"/>
          <w:szCs w:val="28"/>
          <w:rtl/>
        </w:rPr>
        <w:t xml:space="preserve"> جستجو و تعامل ب</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شرکت</w:t>
      </w:r>
      <w:r w:rsidRPr="00CD5E1B">
        <w:rPr>
          <w:rFonts w:cs="B Zar" w:hint="cs"/>
          <w:sz w:val="28"/>
          <w:szCs w:val="28"/>
          <w:rtl/>
        </w:rPr>
        <w:t>ی</w:t>
      </w:r>
      <w:r w:rsidRPr="00CD5E1B">
        <w:rPr>
          <w:rFonts w:cs="B Zar"/>
          <w:sz w:val="28"/>
          <w:szCs w:val="28"/>
          <w:rtl/>
        </w:rPr>
        <w:t xml:space="preserve"> در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رو</w:t>
      </w:r>
      <w:r w:rsidRPr="00CD5E1B">
        <w:rPr>
          <w:rFonts w:cs="B Zar" w:hint="cs"/>
          <w:sz w:val="28"/>
          <w:szCs w:val="28"/>
          <w:rtl/>
        </w:rPr>
        <w:t>ی</w:t>
      </w:r>
      <w:r w:rsidRPr="00CD5E1B">
        <w:rPr>
          <w:rFonts w:cs="B Zar" w:hint="eastAsia"/>
          <w:sz w:val="28"/>
          <w:szCs w:val="28"/>
          <w:rtl/>
        </w:rPr>
        <w:t>دادها</w:t>
      </w:r>
      <w:r w:rsidRPr="00CD5E1B">
        <w:rPr>
          <w:rFonts w:cs="B Zar"/>
          <w:sz w:val="28"/>
          <w:szCs w:val="28"/>
          <w:rtl/>
        </w:rPr>
        <w:t xml:space="preserve"> همواره تحت تأث</w:t>
      </w:r>
      <w:r w:rsidRPr="00CD5E1B">
        <w:rPr>
          <w:rFonts w:cs="B Zar" w:hint="cs"/>
          <w:sz w:val="28"/>
          <w:szCs w:val="28"/>
          <w:rtl/>
        </w:rPr>
        <w:t>ی</w:t>
      </w:r>
      <w:r w:rsidRPr="00CD5E1B">
        <w:rPr>
          <w:rFonts w:cs="B Zar" w:hint="eastAsia"/>
          <w:sz w:val="28"/>
          <w:szCs w:val="28"/>
          <w:rtl/>
        </w:rPr>
        <w:t>ر</w:t>
      </w:r>
      <w:r w:rsidRPr="00CD5E1B">
        <w:rPr>
          <w:rFonts w:cs="B Zar"/>
          <w:sz w:val="28"/>
          <w:szCs w:val="28"/>
          <w:rtl/>
        </w:rPr>
        <w:t xml:space="preserve"> رو</w:t>
      </w:r>
      <w:r w:rsidRPr="00CD5E1B">
        <w:rPr>
          <w:rFonts w:cs="B Zar" w:hint="cs"/>
          <w:sz w:val="28"/>
          <w:szCs w:val="28"/>
          <w:rtl/>
        </w:rPr>
        <w:t>ی</w:t>
      </w:r>
      <w:r w:rsidRPr="00CD5E1B">
        <w:rPr>
          <w:rFonts w:cs="B Zar" w:hint="eastAsia"/>
          <w:sz w:val="28"/>
          <w:szCs w:val="28"/>
          <w:rtl/>
        </w:rPr>
        <w:t>ه‌ها</w:t>
      </w:r>
      <w:r w:rsidRPr="00CD5E1B">
        <w:rPr>
          <w:rFonts w:cs="B Zar" w:hint="cs"/>
          <w:sz w:val="28"/>
          <w:szCs w:val="28"/>
          <w:rtl/>
        </w:rPr>
        <w:t>ی</w:t>
      </w:r>
      <w:r w:rsidRPr="00CD5E1B">
        <w:rPr>
          <w:rFonts w:cs="B Zar"/>
          <w:sz w:val="28"/>
          <w:szCs w:val="28"/>
          <w:rtl/>
        </w:rPr>
        <w:t xml:space="preserve"> سازمان</w:t>
      </w:r>
      <w:r w:rsidRPr="00CD5E1B">
        <w:rPr>
          <w:rFonts w:cs="B Zar" w:hint="cs"/>
          <w:sz w:val="28"/>
          <w:szCs w:val="28"/>
          <w:rtl/>
        </w:rPr>
        <w:t>ی</w:t>
      </w:r>
      <w:r w:rsidRPr="00CD5E1B">
        <w:rPr>
          <w:rFonts w:cs="B Zar"/>
          <w:sz w:val="28"/>
          <w:szCs w:val="28"/>
          <w:rtl/>
        </w:rPr>
        <w:t xml:space="preserve"> از پ</w:t>
      </w:r>
      <w:r w:rsidRPr="00CD5E1B">
        <w:rPr>
          <w:rFonts w:cs="B Zar" w:hint="cs"/>
          <w:sz w:val="28"/>
          <w:szCs w:val="28"/>
          <w:rtl/>
        </w:rPr>
        <w:t>ی</w:t>
      </w:r>
      <w:r w:rsidRPr="00CD5E1B">
        <w:rPr>
          <w:rFonts w:cs="B Zar" w:hint="eastAsia"/>
          <w:sz w:val="28"/>
          <w:szCs w:val="28"/>
          <w:rtl/>
        </w:rPr>
        <w:t>ش</w:t>
      </w:r>
      <w:r w:rsidRPr="00CD5E1B">
        <w:rPr>
          <w:rFonts w:cs="B Zar"/>
          <w:sz w:val="28"/>
          <w:szCs w:val="28"/>
          <w:rtl/>
        </w:rPr>
        <w:t xml:space="preserve"> موجود شرکت، زم</w:t>
      </w:r>
      <w:r w:rsidRPr="00CD5E1B">
        <w:rPr>
          <w:rFonts w:cs="B Zar" w:hint="cs"/>
          <w:sz w:val="28"/>
          <w:szCs w:val="28"/>
          <w:rtl/>
        </w:rPr>
        <w:t>ی</w:t>
      </w:r>
      <w:r w:rsidRPr="00CD5E1B">
        <w:rPr>
          <w:rFonts w:cs="B Zar" w:hint="eastAsia"/>
          <w:sz w:val="28"/>
          <w:szCs w:val="28"/>
          <w:rtl/>
        </w:rPr>
        <w:t>نه‌ها</w:t>
      </w:r>
      <w:r w:rsidRPr="00CD5E1B">
        <w:rPr>
          <w:rFonts w:cs="B Zar" w:hint="cs"/>
          <w:sz w:val="28"/>
          <w:szCs w:val="28"/>
          <w:rtl/>
        </w:rPr>
        <w:t>ی</w:t>
      </w:r>
      <w:r w:rsidRPr="00CD5E1B">
        <w:rPr>
          <w:rFonts w:cs="B Zar"/>
          <w:sz w:val="28"/>
          <w:szCs w:val="28"/>
          <w:rtl/>
        </w:rPr>
        <w:t xml:space="preserve"> تول</w:t>
      </w:r>
      <w:r w:rsidRPr="00CD5E1B">
        <w:rPr>
          <w:rFonts w:cs="B Zar" w:hint="cs"/>
          <w:sz w:val="28"/>
          <w:szCs w:val="28"/>
          <w:rtl/>
        </w:rPr>
        <w:t>ی</w:t>
      </w:r>
      <w:r w:rsidRPr="00CD5E1B">
        <w:rPr>
          <w:rFonts w:cs="B Zar" w:hint="eastAsia"/>
          <w:sz w:val="28"/>
          <w:szCs w:val="28"/>
          <w:rtl/>
        </w:rPr>
        <w:t>د</w:t>
      </w:r>
      <w:r w:rsidRPr="00CD5E1B">
        <w:rPr>
          <w:rFonts w:cs="B Zar"/>
          <w:sz w:val="28"/>
          <w:szCs w:val="28"/>
          <w:rtl/>
        </w:rPr>
        <w:t xml:space="preserve"> و پا</w:t>
      </w:r>
      <w:r w:rsidRPr="00CD5E1B">
        <w:rPr>
          <w:rFonts w:cs="B Zar" w:hint="cs"/>
          <w:sz w:val="28"/>
          <w:szCs w:val="28"/>
          <w:rtl/>
        </w:rPr>
        <w:t>ی</w:t>
      </w:r>
      <w:r w:rsidRPr="00CD5E1B">
        <w:rPr>
          <w:rFonts w:cs="B Zar" w:hint="eastAsia"/>
          <w:sz w:val="28"/>
          <w:szCs w:val="28"/>
          <w:rtl/>
        </w:rPr>
        <w:t>ه‌ها</w:t>
      </w:r>
      <w:r w:rsidRPr="00CD5E1B">
        <w:rPr>
          <w:rFonts w:cs="B Zar" w:hint="cs"/>
          <w:sz w:val="28"/>
          <w:szCs w:val="28"/>
          <w:rtl/>
        </w:rPr>
        <w:t>ی</w:t>
      </w:r>
      <w:r w:rsidRPr="00CD5E1B">
        <w:rPr>
          <w:rFonts w:cs="B Zar"/>
          <w:sz w:val="28"/>
          <w:szCs w:val="28"/>
          <w:rtl/>
        </w:rPr>
        <w:t xml:space="preserve"> دانش قرار دارند </w:t>
      </w:r>
      <w:r w:rsidRPr="00CD5E1B">
        <w:rPr>
          <w:rFonts w:ascii="Times New Roman" w:hAnsi="Times New Roman" w:cs="Times New Roman" w:hint="cs"/>
          <w:sz w:val="28"/>
          <w:szCs w:val="28"/>
          <w:rtl/>
        </w:rPr>
        <w:t>–</w:t>
      </w:r>
      <w:r w:rsidRPr="00CD5E1B">
        <w:rPr>
          <w:rFonts w:cs="B Zar"/>
          <w:sz w:val="28"/>
          <w:szCs w:val="28"/>
          <w:rtl/>
        </w:rPr>
        <w:t xml:space="preserve"> </w:t>
      </w:r>
      <w:r w:rsidRPr="00CD5E1B">
        <w:rPr>
          <w:rFonts w:cs="B Zar" w:hint="cs"/>
          <w:sz w:val="28"/>
          <w:szCs w:val="28"/>
          <w:rtl/>
        </w:rPr>
        <w:t>که</w:t>
      </w:r>
      <w:r w:rsidRPr="00CD5E1B">
        <w:rPr>
          <w:rFonts w:cs="B Zar"/>
          <w:sz w:val="28"/>
          <w:szCs w:val="28"/>
          <w:rtl/>
        </w:rPr>
        <w:t xml:space="preserve"> </w:t>
      </w:r>
      <w:r w:rsidRPr="00CD5E1B">
        <w:rPr>
          <w:rFonts w:cs="B Zar" w:hint="cs"/>
          <w:sz w:val="28"/>
          <w:szCs w:val="28"/>
          <w:rtl/>
        </w:rPr>
        <w:t>همگی</w:t>
      </w:r>
      <w:r w:rsidRPr="00CD5E1B">
        <w:rPr>
          <w:rFonts w:cs="B Zar"/>
          <w:sz w:val="28"/>
          <w:szCs w:val="28"/>
          <w:rtl/>
        </w:rPr>
        <w:t xml:space="preserve"> عم</w:t>
      </w:r>
      <w:r w:rsidRPr="00CD5E1B">
        <w:rPr>
          <w:rFonts w:cs="B Zar" w:hint="cs"/>
          <w:sz w:val="28"/>
          <w:szCs w:val="28"/>
          <w:rtl/>
        </w:rPr>
        <w:t>ی</w:t>
      </w:r>
      <w:r w:rsidRPr="00CD5E1B">
        <w:rPr>
          <w:rFonts w:cs="B Zar" w:hint="eastAsia"/>
          <w:sz w:val="28"/>
          <w:szCs w:val="28"/>
          <w:rtl/>
        </w:rPr>
        <w:t>قاً</w:t>
      </w:r>
      <w:r w:rsidRPr="00CD5E1B">
        <w:rPr>
          <w:rFonts w:cs="B Zar"/>
          <w:sz w:val="28"/>
          <w:szCs w:val="28"/>
          <w:rtl/>
        </w:rPr>
        <w:t xml:space="preserve"> در ساختار نهاد</w:t>
      </w:r>
      <w:r w:rsidRPr="00CD5E1B">
        <w:rPr>
          <w:rFonts w:cs="B Zar" w:hint="cs"/>
          <w:sz w:val="28"/>
          <w:szCs w:val="28"/>
          <w:rtl/>
        </w:rPr>
        <w:t>ی</w:t>
      </w:r>
      <w:r w:rsidRPr="00CD5E1B">
        <w:rPr>
          <w:rFonts w:cs="B Zar"/>
          <w:sz w:val="28"/>
          <w:szCs w:val="28"/>
          <w:rtl/>
        </w:rPr>
        <w:t xml:space="preserve"> کشور مبدأ شرکت ر</w:t>
      </w:r>
      <w:r w:rsidRPr="00CD5E1B">
        <w:rPr>
          <w:rFonts w:cs="B Zar" w:hint="cs"/>
          <w:sz w:val="28"/>
          <w:szCs w:val="28"/>
          <w:rtl/>
        </w:rPr>
        <w:t>ی</w:t>
      </w:r>
      <w:r w:rsidRPr="00CD5E1B">
        <w:rPr>
          <w:rFonts w:cs="B Zar" w:hint="eastAsia"/>
          <w:sz w:val="28"/>
          <w:szCs w:val="28"/>
          <w:rtl/>
        </w:rPr>
        <w:t>شه</w:t>
      </w:r>
      <w:r w:rsidRPr="00CD5E1B">
        <w:rPr>
          <w:rFonts w:cs="B Zar"/>
          <w:sz w:val="28"/>
          <w:szCs w:val="28"/>
          <w:rtl/>
        </w:rPr>
        <w:t xml:space="preserve"> دارند. دو بخش بعد</w:t>
      </w:r>
      <w:r w:rsidRPr="00CD5E1B">
        <w:rPr>
          <w:rFonts w:cs="B Zar" w:hint="cs"/>
          <w:sz w:val="28"/>
          <w:szCs w:val="28"/>
          <w:rtl/>
        </w:rPr>
        <w:t>ی</w:t>
      </w:r>
      <w:r w:rsidRPr="00CD5E1B">
        <w:rPr>
          <w:rFonts w:cs="B Zar"/>
          <w:sz w:val="28"/>
          <w:szCs w:val="28"/>
          <w:rtl/>
        </w:rPr>
        <w:t xml:space="preserve"> پ</w:t>
      </w:r>
      <w:r w:rsidRPr="00CD5E1B">
        <w:rPr>
          <w:rFonts w:cs="B Zar" w:hint="cs"/>
          <w:sz w:val="28"/>
          <w:szCs w:val="28"/>
          <w:rtl/>
        </w:rPr>
        <w:t>ی</w:t>
      </w:r>
      <w:r w:rsidRPr="00CD5E1B">
        <w:rPr>
          <w:rFonts w:cs="B Zar" w:hint="eastAsia"/>
          <w:sz w:val="28"/>
          <w:szCs w:val="28"/>
          <w:rtl/>
        </w:rPr>
        <w:t>امدها</w:t>
      </w:r>
      <w:r w:rsidRPr="00CD5E1B">
        <w:rPr>
          <w:rFonts w:cs="B Zar" w:hint="cs"/>
          <w:sz w:val="28"/>
          <w:szCs w:val="28"/>
          <w:rtl/>
        </w:rPr>
        <w:t>ی</w:t>
      </w:r>
      <w:r w:rsidRPr="00CD5E1B">
        <w:rPr>
          <w:rFonts w:cs="B Zar"/>
          <w:sz w:val="28"/>
          <w:szCs w:val="28"/>
          <w:rtl/>
        </w:rPr>
        <w:t xml:space="preserve">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افته</w:t>
      </w:r>
      <w:r w:rsidRPr="00CD5E1B">
        <w:rPr>
          <w:rFonts w:cs="B Zar"/>
          <w:sz w:val="28"/>
          <w:szCs w:val="28"/>
          <w:rtl/>
        </w:rPr>
        <w:t xml:space="preserve"> را ب</w:t>
      </w:r>
      <w:r w:rsidRPr="00CD5E1B">
        <w:rPr>
          <w:rFonts w:cs="B Zar" w:hint="cs"/>
          <w:sz w:val="28"/>
          <w:szCs w:val="28"/>
          <w:rtl/>
        </w:rPr>
        <w:t>ی</w:t>
      </w:r>
      <w:r w:rsidRPr="00CD5E1B">
        <w:rPr>
          <w:rFonts w:cs="B Zar" w:hint="eastAsia"/>
          <w:sz w:val="28"/>
          <w:szCs w:val="28"/>
          <w:rtl/>
        </w:rPr>
        <w:t>شتر</w:t>
      </w:r>
      <w:r w:rsidRPr="00CD5E1B">
        <w:rPr>
          <w:rFonts w:cs="B Zar"/>
          <w:sz w:val="28"/>
          <w:szCs w:val="28"/>
          <w:rtl/>
        </w:rPr>
        <w:t xml:space="preserve"> بررس</w:t>
      </w:r>
      <w:r w:rsidRPr="00CD5E1B">
        <w:rPr>
          <w:rFonts w:cs="B Zar" w:hint="cs"/>
          <w:sz w:val="28"/>
          <w:szCs w:val="28"/>
          <w:rtl/>
        </w:rPr>
        <w:t>ی</w:t>
      </w:r>
      <w:r w:rsidRPr="00CD5E1B">
        <w:rPr>
          <w:rFonts w:cs="B Zar"/>
          <w:sz w:val="28"/>
          <w:szCs w:val="28"/>
          <w:rtl/>
        </w:rPr>
        <w:t xml:space="preserve"> م</w:t>
      </w:r>
      <w:r w:rsidRPr="00CD5E1B">
        <w:rPr>
          <w:rFonts w:cs="B Zar" w:hint="cs"/>
          <w:sz w:val="28"/>
          <w:szCs w:val="28"/>
          <w:rtl/>
        </w:rPr>
        <w:t>ی‌</w:t>
      </w:r>
      <w:r w:rsidRPr="00CD5E1B">
        <w:rPr>
          <w:rFonts w:cs="B Zar" w:hint="eastAsia"/>
          <w:sz w:val="28"/>
          <w:szCs w:val="28"/>
          <w:rtl/>
        </w:rPr>
        <w:t>کنند</w:t>
      </w:r>
      <w:r w:rsidRPr="00CD5E1B">
        <w:rPr>
          <w:rFonts w:cs="B Zar"/>
          <w:sz w:val="28"/>
          <w:szCs w:val="28"/>
          <w:rtl/>
        </w:rPr>
        <w:t>: نخست، در ارتباط با نظر</w:t>
      </w:r>
      <w:r w:rsidRPr="00CD5E1B">
        <w:rPr>
          <w:rFonts w:cs="B Zar" w:hint="cs"/>
          <w:sz w:val="28"/>
          <w:szCs w:val="28"/>
          <w:rtl/>
        </w:rPr>
        <w:t>ی</w:t>
      </w:r>
      <w:r w:rsidRPr="00CD5E1B">
        <w:rPr>
          <w:rFonts w:cs="B Zar" w:hint="eastAsia"/>
          <w:sz w:val="28"/>
          <w:szCs w:val="28"/>
          <w:rtl/>
        </w:rPr>
        <w:t>ه‌ها</w:t>
      </w:r>
      <w:r w:rsidRPr="00CD5E1B">
        <w:rPr>
          <w:rFonts w:cs="B Zar" w:hint="cs"/>
          <w:sz w:val="28"/>
          <w:szCs w:val="28"/>
          <w:rtl/>
        </w:rPr>
        <w:t>ی</w:t>
      </w:r>
      <w:r w:rsidRPr="00CD5E1B">
        <w:rPr>
          <w:rFonts w:cs="B Zar"/>
          <w:sz w:val="28"/>
          <w:szCs w:val="28"/>
          <w:rtl/>
        </w:rPr>
        <w:t xml:space="preserve"> نو</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تغ</w:t>
      </w:r>
      <w:r w:rsidRPr="00CD5E1B">
        <w:rPr>
          <w:rFonts w:cs="B Zar" w:hint="cs"/>
          <w:sz w:val="28"/>
          <w:szCs w:val="28"/>
          <w:rtl/>
        </w:rPr>
        <w:t>یی</w:t>
      </w:r>
      <w:r w:rsidRPr="00CD5E1B">
        <w:rPr>
          <w:rFonts w:cs="B Zar" w:hint="eastAsia"/>
          <w:sz w:val="28"/>
          <w:szCs w:val="28"/>
          <w:rtl/>
        </w:rPr>
        <w:t>رات</w:t>
      </w:r>
      <w:r w:rsidRPr="00CD5E1B">
        <w:rPr>
          <w:rFonts w:cs="B Zar"/>
          <w:sz w:val="28"/>
          <w:szCs w:val="28"/>
          <w:rtl/>
        </w:rPr>
        <w:t xml:space="preserve"> نهاد</w:t>
      </w:r>
      <w:r w:rsidRPr="00CD5E1B">
        <w:rPr>
          <w:rFonts w:cs="B Zar" w:hint="cs"/>
          <w:sz w:val="28"/>
          <w:szCs w:val="28"/>
          <w:rtl/>
        </w:rPr>
        <w:t>ی</w:t>
      </w:r>
      <w:r w:rsidRPr="00CD5E1B">
        <w:rPr>
          <w:rFonts w:cs="B Zar"/>
          <w:sz w:val="28"/>
          <w:szCs w:val="28"/>
          <w:rtl/>
        </w:rPr>
        <w:t xml:space="preserve"> تدر</w:t>
      </w:r>
      <w:r w:rsidRPr="00CD5E1B">
        <w:rPr>
          <w:rFonts w:cs="B Zar" w:hint="cs"/>
          <w:sz w:val="28"/>
          <w:szCs w:val="28"/>
          <w:rtl/>
        </w:rPr>
        <w:t>ی</w:t>
      </w:r>
      <w:r w:rsidRPr="00CD5E1B">
        <w:rPr>
          <w:rFonts w:cs="B Zar" w:hint="eastAsia"/>
          <w:sz w:val="28"/>
          <w:szCs w:val="28"/>
          <w:rtl/>
        </w:rPr>
        <w:t>ج</w:t>
      </w:r>
      <w:r w:rsidRPr="00CD5E1B">
        <w:rPr>
          <w:rFonts w:cs="B Zar" w:hint="cs"/>
          <w:sz w:val="28"/>
          <w:szCs w:val="28"/>
          <w:rtl/>
        </w:rPr>
        <w:t>ی</w:t>
      </w:r>
      <w:r w:rsidRPr="00CD5E1B">
        <w:rPr>
          <w:rFonts w:cs="B Zar"/>
          <w:sz w:val="28"/>
          <w:szCs w:val="28"/>
          <w:rtl/>
        </w:rPr>
        <w:t xml:space="preserve"> و دوم، در ارتباط با مباحث جار</w:t>
      </w:r>
      <w:r w:rsidRPr="00CD5E1B">
        <w:rPr>
          <w:rFonts w:cs="B Zar" w:hint="cs"/>
          <w:sz w:val="28"/>
          <w:szCs w:val="28"/>
          <w:rtl/>
        </w:rPr>
        <w:t>ی</w:t>
      </w:r>
      <w:r w:rsidRPr="00CD5E1B">
        <w:rPr>
          <w:rFonts w:cs="B Zar"/>
          <w:sz w:val="28"/>
          <w:szCs w:val="28"/>
          <w:rtl/>
        </w:rPr>
        <w:t xml:space="preserve"> در مورد واگرا</w:t>
      </w:r>
      <w:r w:rsidRPr="00CD5E1B">
        <w:rPr>
          <w:rFonts w:cs="B Zar" w:hint="cs"/>
          <w:sz w:val="28"/>
          <w:szCs w:val="28"/>
          <w:rtl/>
        </w:rPr>
        <w:t>یی</w:t>
      </w:r>
      <w:r w:rsidRPr="00CD5E1B">
        <w:rPr>
          <w:rFonts w:cs="B Zar"/>
          <w:sz w:val="28"/>
          <w:szCs w:val="28"/>
          <w:rtl/>
        </w:rPr>
        <w:t xml:space="preserve"> </w:t>
      </w:r>
      <w:r w:rsidRPr="00CD5E1B">
        <w:rPr>
          <w:rFonts w:cs="B Zar" w:hint="cs"/>
          <w:sz w:val="28"/>
          <w:szCs w:val="28"/>
          <w:rtl/>
        </w:rPr>
        <w:t>ی</w:t>
      </w:r>
      <w:r w:rsidRPr="00CD5E1B">
        <w:rPr>
          <w:rFonts w:cs="B Zar"/>
          <w:sz w:val="28"/>
          <w:szCs w:val="28"/>
          <w:rtl/>
        </w:rPr>
        <w:t>ا همگرا</w:t>
      </w:r>
      <w:r w:rsidRPr="00CD5E1B">
        <w:rPr>
          <w:rFonts w:cs="B Zar" w:hint="cs"/>
          <w:sz w:val="28"/>
          <w:szCs w:val="28"/>
          <w:rtl/>
        </w:rPr>
        <w:t>یی</w:t>
      </w:r>
      <w:r w:rsidRPr="00CD5E1B">
        <w:rPr>
          <w:rFonts w:cs="B Zar"/>
          <w:sz w:val="28"/>
          <w:szCs w:val="28"/>
          <w:rtl/>
        </w:rPr>
        <w:t xml:space="preserve"> گونه‌ها</w:t>
      </w:r>
      <w:r w:rsidRPr="00CD5E1B">
        <w:rPr>
          <w:rFonts w:cs="B Zar" w:hint="cs"/>
          <w:sz w:val="28"/>
          <w:szCs w:val="28"/>
          <w:rtl/>
        </w:rPr>
        <w:t>ی</w:t>
      </w:r>
      <w:r w:rsidRPr="00CD5E1B">
        <w:rPr>
          <w:rFonts w:cs="B Zar"/>
          <w:sz w:val="28"/>
          <w:szCs w:val="28"/>
          <w:rtl/>
        </w:rPr>
        <w:t xml:space="preserve"> سرما</w:t>
      </w:r>
      <w:r w:rsidRPr="00CD5E1B">
        <w:rPr>
          <w:rFonts w:cs="B Zar" w:hint="cs"/>
          <w:sz w:val="28"/>
          <w:szCs w:val="28"/>
          <w:rtl/>
        </w:rPr>
        <w:t>ی</w:t>
      </w:r>
      <w:r w:rsidRPr="00CD5E1B">
        <w:rPr>
          <w:rFonts w:cs="B Zar" w:hint="eastAsia"/>
          <w:sz w:val="28"/>
          <w:szCs w:val="28"/>
          <w:rtl/>
        </w:rPr>
        <w:t>ه‌دار</w:t>
      </w:r>
      <w:r w:rsidRPr="00CD5E1B">
        <w:rPr>
          <w:rFonts w:cs="B Zar" w:hint="cs"/>
          <w:sz w:val="28"/>
          <w:szCs w:val="28"/>
          <w:rtl/>
        </w:rPr>
        <w:t>ی</w:t>
      </w:r>
      <w:r w:rsidRPr="00CD5E1B">
        <w:rPr>
          <w:rFonts w:cs="B Zar"/>
          <w:sz w:val="28"/>
          <w:szCs w:val="28"/>
          <w:rtl/>
        </w:rPr>
        <w:t>.</w:t>
      </w:r>
      <w:r w:rsidRPr="00596721">
        <w:rPr>
          <w:rFonts w:cs="B Zar"/>
          <w:sz w:val="28"/>
          <w:szCs w:val="28"/>
        </w:rPr>
        <w:br/>
      </w:r>
      <w:r w:rsidRPr="00596721">
        <w:rPr>
          <w:rFonts w:cs="B Zar"/>
          <w:sz w:val="28"/>
          <w:szCs w:val="28"/>
        </w:rPr>
        <w:br/>
      </w:r>
      <w:r w:rsidRPr="00596721">
        <w:rPr>
          <w:rFonts w:cs="B Zar"/>
          <w:b/>
          <w:bCs/>
          <w:sz w:val="24"/>
          <w:szCs w:val="24"/>
          <w:rtl/>
        </w:rPr>
        <w:t>۷.۳</w:t>
      </w:r>
      <w:r w:rsidRPr="00596721">
        <w:rPr>
          <w:rFonts w:cs="B Zar"/>
          <w:b/>
          <w:bCs/>
          <w:sz w:val="24"/>
          <w:szCs w:val="24"/>
        </w:rPr>
        <w:t xml:space="preserve"> </w:t>
      </w:r>
      <w:r w:rsidRPr="00596721">
        <w:rPr>
          <w:rFonts w:cs="B Zar"/>
          <w:b/>
          <w:bCs/>
          <w:sz w:val="24"/>
          <w:szCs w:val="24"/>
          <w:rtl/>
        </w:rPr>
        <w:t>نمایشگاه‌های تجاری بین‌المللی به عنوان گره‌های کلیدی در اقتصاد سیاسی جهانی</w:t>
      </w:r>
    </w:p>
    <w:p w14:paraId="0F088857" w14:textId="77777777" w:rsidR="00E535BD" w:rsidRDefault="00E535BD" w:rsidP="00E535BD">
      <w:pPr>
        <w:rPr>
          <w:rFonts w:cs="B Zar"/>
          <w:sz w:val="28"/>
          <w:szCs w:val="28"/>
        </w:rPr>
      </w:pPr>
      <w:r w:rsidRPr="0053324C">
        <w:rPr>
          <w:rFonts w:cs="B Zar"/>
          <w:sz w:val="28"/>
          <w:szCs w:val="28"/>
          <w:rtl/>
        </w:rPr>
        <w:t>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مطالعه با تک</w:t>
      </w:r>
      <w:r w:rsidRPr="0053324C">
        <w:rPr>
          <w:rFonts w:cs="B Zar" w:hint="cs"/>
          <w:sz w:val="28"/>
          <w:szCs w:val="28"/>
          <w:rtl/>
        </w:rPr>
        <w:t>ی</w:t>
      </w:r>
      <w:r w:rsidRPr="0053324C">
        <w:rPr>
          <w:rFonts w:cs="B Zar" w:hint="eastAsia"/>
          <w:sz w:val="28"/>
          <w:szCs w:val="28"/>
          <w:rtl/>
        </w:rPr>
        <w:t>ه</w:t>
      </w:r>
      <w:r w:rsidRPr="0053324C">
        <w:rPr>
          <w:rFonts w:cs="B Zar"/>
          <w:sz w:val="28"/>
          <w:szCs w:val="28"/>
          <w:rtl/>
        </w:rPr>
        <w:t xml:space="preserve"> بر مفهوم‌پرداز</w:t>
      </w:r>
      <w:r w:rsidRPr="0053324C">
        <w:rPr>
          <w:rFonts w:cs="B Zar" w:hint="cs"/>
          <w:sz w:val="28"/>
          <w:szCs w:val="28"/>
          <w:rtl/>
        </w:rPr>
        <w:t>ی‌</w:t>
      </w:r>
      <w:r w:rsidRPr="0053324C">
        <w:rPr>
          <w:rFonts w:cs="B Zar" w:hint="eastAsia"/>
          <w:sz w:val="28"/>
          <w:szCs w:val="28"/>
          <w:rtl/>
        </w:rPr>
        <w:t>ها</w:t>
      </w:r>
      <w:r w:rsidRPr="0053324C">
        <w:rPr>
          <w:rFonts w:cs="B Zar" w:hint="cs"/>
          <w:sz w:val="28"/>
          <w:szCs w:val="28"/>
          <w:rtl/>
        </w:rPr>
        <w:t>ی</w:t>
      </w:r>
      <w:r w:rsidRPr="0053324C">
        <w:rPr>
          <w:rFonts w:cs="B Zar"/>
          <w:sz w:val="28"/>
          <w:szCs w:val="28"/>
          <w:rtl/>
        </w:rPr>
        <w:t xml:space="preserve"> نو</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از نما</w:t>
      </w:r>
      <w:r w:rsidRPr="0053324C">
        <w:rPr>
          <w:rFonts w:cs="B Zar" w:hint="cs"/>
          <w:sz w:val="28"/>
          <w:szCs w:val="28"/>
          <w:rtl/>
        </w:rPr>
        <w:t>ی</w:t>
      </w:r>
      <w:r w:rsidRPr="0053324C">
        <w:rPr>
          <w:rFonts w:cs="B Zar" w:hint="eastAsia"/>
          <w:sz w:val="28"/>
          <w:szCs w:val="28"/>
          <w:rtl/>
        </w:rPr>
        <w:t>شگاه‌ها</w:t>
      </w:r>
      <w:r w:rsidRPr="0053324C">
        <w:rPr>
          <w:rFonts w:cs="B Zar" w:hint="cs"/>
          <w:sz w:val="28"/>
          <w:szCs w:val="28"/>
          <w:rtl/>
        </w:rPr>
        <w:t>ی</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به عنوان «خوشه‌ها</w:t>
      </w:r>
      <w:r w:rsidRPr="0053324C">
        <w:rPr>
          <w:rFonts w:cs="B Zar" w:hint="cs"/>
          <w:sz w:val="28"/>
          <w:szCs w:val="28"/>
          <w:rtl/>
        </w:rPr>
        <w:t>ی</w:t>
      </w:r>
      <w:r w:rsidRPr="0053324C">
        <w:rPr>
          <w:rFonts w:cs="B Zar"/>
          <w:sz w:val="28"/>
          <w:szCs w:val="28"/>
          <w:rtl/>
        </w:rPr>
        <w:t xml:space="preserve"> موقت» (مسکل و همکاران، ۲۰۰۶؛ باتلت و همکاران، ۲۰۱۴)، شواهد تجرب</w:t>
      </w:r>
      <w:r w:rsidRPr="0053324C">
        <w:rPr>
          <w:rFonts w:cs="B Zar" w:hint="cs"/>
          <w:sz w:val="28"/>
          <w:szCs w:val="28"/>
          <w:rtl/>
        </w:rPr>
        <w:t>ی</w:t>
      </w:r>
      <w:r w:rsidRPr="0053324C">
        <w:rPr>
          <w:rFonts w:cs="B Zar"/>
          <w:sz w:val="28"/>
          <w:szCs w:val="28"/>
          <w:rtl/>
        </w:rPr>
        <w:t xml:space="preserve"> جد</w:t>
      </w:r>
      <w:r w:rsidRPr="0053324C">
        <w:rPr>
          <w:rFonts w:cs="B Zar" w:hint="cs"/>
          <w:sz w:val="28"/>
          <w:szCs w:val="28"/>
          <w:rtl/>
        </w:rPr>
        <w:t>ی</w:t>
      </w:r>
      <w:r w:rsidRPr="0053324C">
        <w:rPr>
          <w:rFonts w:cs="B Zar" w:hint="eastAsia"/>
          <w:sz w:val="28"/>
          <w:szCs w:val="28"/>
          <w:rtl/>
        </w:rPr>
        <w:t>د</w:t>
      </w:r>
      <w:r w:rsidRPr="0053324C">
        <w:rPr>
          <w:rFonts w:cs="B Zar" w:hint="cs"/>
          <w:sz w:val="28"/>
          <w:szCs w:val="28"/>
          <w:rtl/>
        </w:rPr>
        <w:t>ی</w:t>
      </w:r>
      <w:r w:rsidRPr="0053324C">
        <w:rPr>
          <w:rFonts w:cs="B Zar"/>
          <w:sz w:val="28"/>
          <w:szCs w:val="28"/>
          <w:rtl/>
        </w:rPr>
        <w:t xml:space="preserve"> را در مورد اهم</w:t>
      </w:r>
      <w:r w:rsidRPr="0053324C">
        <w:rPr>
          <w:rFonts w:cs="B Zar" w:hint="cs"/>
          <w:sz w:val="28"/>
          <w:szCs w:val="28"/>
          <w:rtl/>
        </w:rPr>
        <w:t>ی</w:t>
      </w:r>
      <w:r w:rsidRPr="0053324C">
        <w:rPr>
          <w:rFonts w:cs="B Zar" w:hint="eastAsia"/>
          <w:sz w:val="28"/>
          <w:szCs w:val="28"/>
          <w:rtl/>
        </w:rPr>
        <w:t>ت</w:t>
      </w:r>
      <w:r w:rsidRPr="0053324C">
        <w:rPr>
          <w:rFonts w:cs="B Zar"/>
          <w:sz w:val="28"/>
          <w:szCs w:val="28"/>
          <w:rtl/>
        </w:rPr>
        <w:t xml:space="preserve"> بالقوه 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رو</w:t>
      </w:r>
      <w:r w:rsidRPr="0053324C">
        <w:rPr>
          <w:rFonts w:cs="B Zar" w:hint="cs"/>
          <w:sz w:val="28"/>
          <w:szCs w:val="28"/>
          <w:rtl/>
        </w:rPr>
        <w:t>ی</w:t>
      </w:r>
      <w:r w:rsidRPr="0053324C">
        <w:rPr>
          <w:rFonts w:cs="B Zar" w:hint="eastAsia"/>
          <w:sz w:val="28"/>
          <w:szCs w:val="28"/>
          <w:rtl/>
        </w:rPr>
        <w:t>دادها</w:t>
      </w:r>
      <w:r w:rsidRPr="0053324C">
        <w:rPr>
          <w:rFonts w:cs="B Zar"/>
          <w:sz w:val="28"/>
          <w:szCs w:val="28"/>
          <w:rtl/>
        </w:rPr>
        <w:t xml:space="preserve"> در فرآ</w:t>
      </w:r>
      <w:r w:rsidRPr="0053324C">
        <w:rPr>
          <w:rFonts w:cs="B Zar" w:hint="cs"/>
          <w:sz w:val="28"/>
          <w:szCs w:val="28"/>
          <w:rtl/>
        </w:rPr>
        <w:t>ی</w:t>
      </w:r>
      <w:r w:rsidRPr="0053324C">
        <w:rPr>
          <w:rFonts w:cs="B Zar" w:hint="eastAsia"/>
          <w:sz w:val="28"/>
          <w:szCs w:val="28"/>
          <w:rtl/>
        </w:rPr>
        <w:t>ندها</w:t>
      </w:r>
      <w:r w:rsidRPr="0053324C">
        <w:rPr>
          <w:rFonts w:cs="B Zar" w:hint="cs"/>
          <w:sz w:val="28"/>
          <w:szCs w:val="28"/>
          <w:rtl/>
        </w:rPr>
        <w:t>ی</w:t>
      </w:r>
      <w:r w:rsidRPr="0053324C">
        <w:rPr>
          <w:rFonts w:cs="B Zar"/>
          <w:sz w:val="28"/>
          <w:szCs w:val="28"/>
          <w:rtl/>
        </w:rPr>
        <w:t xml:space="preserve"> گردش دانش، با تمرکز و</w:t>
      </w:r>
      <w:r w:rsidRPr="0053324C">
        <w:rPr>
          <w:rFonts w:cs="B Zar" w:hint="cs"/>
          <w:sz w:val="28"/>
          <w:szCs w:val="28"/>
          <w:rtl/>
        </w:rPr>
        <w:t>ی</w:t>
      </w:r>
      <w:r w:rsidRPr="0053324C">
        <w:rPr>
          <w:rFonts w:cs="B Zar" w:hint="eastAsia"/>
          <w:sz w:val="28"/>
          <w:szCs w:val="28"/>
          <w:rtl/>
        </w:rPr>
        <w:t>ژه</w:t>
      </w:r>
      <w:r w:rsidRPr="0053324C">
        <w:rPr>
          <w:rFonts w:cs="B Zar"/>
          <w:sz w:val="28"/>
          <w:szCs w:val="28"/>
          <w:rtl/>
        </w:rPr>
        <w:t xml:space="preserve"> بر پو</w:t>
      </w:r>
      <w:r w:rsidRPr="0053324C">
        <w:rPr>
          <w:rFonts w:cs="B Zar" w:hint="cs"/>
          <w:sz w:val="28"/>
          <w:szCs w:val="28"/>
          <w:rtl/>
        </w:rPr>
        <w:t>ی</w:t>
      </w:r>
      <w:r w:rsidRPr="0053324C">
        <w:rPr>
          <w:rFonts w:cs="B Zar" w:hint="eastAsia"/>
          <w:sz w:val="28"/>
          <w:szCs w:val="28"/>
          <w:rtl/>
        </w:rPr>
        <w:t>ا</w:t>
      </w:r>
      <w:r w:rsidRPr="0053324C">
        <w:rPr>
          <w:rFonts w:cs="B Zar" w:hint="cs"/>
          <w:sz w:val="28"/>
          <w:szCs w:val="28"/>
          <w:rtl/>
        </w:rPr>
        <w:t>یی‌</w:t>
      </w:r>
      <w:r w:rsidRPr="0053324C">
        <w:rPr>
          <w:rFonts w:cs="B Zar" w:hint="eastAsia"/>
          <w:sz w:val="28"/>
          <w:szCs w:val="28"/>
          <w:rtl/>
        </w:rPr>
        <w:t>ها</w:t>
      </w:r>
      <w:r w:rsidRPr="0053324C">
        <w:rPr>
          <w:rFonts w:cs="B Zar" w:hint="cs"/>
          <w:sz w:val="28"/>
          <w:szCs w:val="28"/>
          <w:rtl/>
        </w:rPr>
        <w:t>ی</w:t>
      </w:r>
      <w:r w:rsidRPr="0053324C">
        <w:rPr>
          <w:rFonts w:cs="B Zar"/>
          <w:sz w:val="28"/>
          <w:szCs w:val="28"/>
          <w:rtl/>
        </w:rPr>
        <w:t xml:space="preserve"> س</w:t>
      </w:r>
      <w:r w:rsidRPr="0053324C">
        <w:rPr>
          <w:rFonts w:cs="B Zar" w:hint="cs"/>
          <w:sz w:val="28"/>
          <w:szCs w:val="28"/>
          <w:rtl/>
        </w:rPr>
        <w:t>ی</w:t>
      </w:r>
      <w:r w:rsidRPr="0053324C">
        <w:rPr>
          <w:rFonts w:cs="B Zar" w:hint="eastAsia"/>
          <w:sz w:val="28"/>
          <w:szCs w:val="28"/>
          <w:rtl/>
        </w:rPr>
        <w:t>اس</w:t>
      </w:r>
      <w:r w:rsidRPr="0053324C">
        <w:rPr>
          <w:rFonts w:cs="B Zar" w:hint="cs"/>
          <w:sz w:val="28"/>
          <w:szCs w:val="28"/>
          <w:rtl/>
        </w:rPr>
        <w:t>ی</w:t>
      </w:r>
      <w:r w:rsidRPr="0053324C">
        <w:rPr>
          <w:rFonts w:cs="B Zar"/>
          <w:sz w:val="28"/>
          <w:szCs w:val="28"/>
          <w:rtl/>
        </w:rPr>
        <w:t>-اقتصا</w:t>
      </w:r>
      <w:r w:rsidRPr="0053324C">
        <w:rPr>
          <w:rFonts w:cs="B Zar" w:hint="eastAsia"/>
          <w:sz w:val="28"/>
          <w:szCs w:val="28"/>
          <w:rtl/>
        </w:rPr>
        <w:t>د</w:t>
      </w:r>
      <w:r w:rsidRPr="0053324C">
        <w:rPr>
          <w:rFonts w:cs="B Zar" w:hint="cs"/>
          <w:sz w:val="28"/>
          <w:szCs w:val="28"/>
          <w:rtl/>
        </w:rPr>
        <w:t>ی</w:t>
      </w:r>
      <w:r w:rsidRPr="0053324C">
        <w:rPr>
          <w:rFonts w:cs="B Zar"/>
          <w:sz w:val="28"/>
          <w:szCs w:val="28"/>
          <w:rtl/>
        </w:rPr>
        <w:t xml:space="preserve"> چن</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جر</w:t>
      </w:r>
      <w:r w:rsidRPr="0053324C">
        <w:rPr>
          <w:rFonts w:cs="B Zar" w:hint="cs"/>
          <w:sz w:val="28"/>
          <w:szCs w:val="28"/>
          <w:rtl/>
        </w:rPr>
        <w:t>ی</w:t>
      </w:r>
      <w:r w:rsidRPr="0053324C">
        <w:rPr>
          <w:rFonts w:cs="B Zar" w:hint="eastAsia"/>
          <w:sz w:val="28"/>
          <w:szCs w:val="28"/>
          <w:rtl/>
        </w:rPr>
        <w:t>ان‌ها</w:t>
      </w:r>
      <w:r w:rsidRPr="0053324C">
        <w:rPr>
          <w:rFonts w:cs="B Zar" w:hint="cs"/>
          <w:sz w:val="28"/>
          <w:szCs w:val="28"/>
          <w:rtl/>
        </w:rPr>
        <w:t>ی</w:t>
      </w:r>
      <w:r w:rsidRPr="0053324C">
        <w:rPr>
          <w:rFonts w:cs="B Zar"/>
          <w:sz w:val="28"/>
          <w:szCs w:val="28"/>
          <w:rtl/>
        </w:rPr>
        <w:t xml:space="preserve"> دانش</w:t>
      </w:r>
      <w:r w:rsidRPr="0053324C">
        <w:rPr>
          <w:rFonts w:cs="B Zar" w:hint="cs"/>
          <w:sz w:val="28"/>
          <w:szCs w:val="28"/>
          <w:rtl/>
        </w:rPr>
        <w:t>ی</w:t>
      </w:r>
      <w:r w:rsidRPr="0053324C">
        <w:rPr>
          <w:rFonts w:cs="B Zar"/>
          <w:sz w:val="28"/>
          <w:szCs w:val="28"/>
          <w:rtl/>
        </w:rPr>
        <w:t xml:space="preserve"> در ارتباط با مس</w:t>
      </w:r>
      <w:r w:rsidRPr="0053324C">
        <w:rPr>
          <w:rFonts w:cs="B Zar" w:hint="cs"/>
          <w:sz w:val="28"/>
          <w:szCs w:val="28"/>
          <w:rtl/>
        </w:rPr>
        <w:t>ی</w:t>
      </w:r>
      <w:r w:rsidRPr="0053324C">
        <w:rPr>
          <w:rFonts w:cs="B Zar" w:hint="eastAsia"/>
          <w:sz w:val="28"/>
          <w:szCs w:val="28"/>
          <w:rtl/>
        </w:rPr>
        <w:t>رها</w:t>
      </w:r>
      <w:r w:rsidRPr="0053324C">
        <w:rPr>
          <w:rFonts w:cs="B Zar" w:hint="cs"/>
          <w:sz w:val="28"/>
          <w:szCs w:val="28"/>
          <w:rtl/>
        </w:rPr>
        <w:t>ی</w:t>
      </w:r>
      <w:r w:rsidRPr="0053324C">
        <w:rPr>
          <w:rFonts w:cs="B Zar"/>
          <w:sz w:val="28"/>
          <w:szCs w:val="28"/>
          <w:rtl/>
        </w:rPr>
        <w:t xml:space="preserve"> توسعه فناور</w:t>
      </w:r>
      <w:r w:rsidRPr="0053324C">
        <w:rPr>
          <w:rFonts w:cs="B Zar" w:hint="cs"/>
          <w:sz w:val="28"/>
          <w:szCs w:val="28"/>
          <w:rtl/>
        </w:rPr>
        <w:t>یِ</w:t>
      </w:r>
      <w:r w:rsidRPr="0053324C">
        <w:rPr>
          <w:rFonts w:cs="B Zar"/>
          <w:sz w:val="28"/>
          <w:szCs w:val="28"/>
          <w:rtl/>
        </w:rPr>
        <w:t xml:space="preserve"> الگوها</w:t>
      </w:r>
      <w:r w:rsidRPr="0053324C">
        <w:rPr>
          <w:rFonts w:cs="B Zar" w:hint="cs"/>
          <w:sz w:val="28"/>
          <w:szCs w:val="28"/>
          <w:rtl/>
        </w:rPr>
        <w:t>ی</w:t>
      </w:r>
      <w:r w:rsidRPr="0053324C">
        <w:rPr>
          <w:rFonts w:cs="B Zar"/>
          <w:sz w:val="28"/>
          <w:szCs w:val="28"/>
          <w:rtl/>
        </w:rPr>
        <w:t xml:space="preserve"> متما</w:t>
      </w:r>
      <w:r w:rsidRPr="0053324C">
        <w:rPr>
          <w:rFonts w:cs="B Zar" w:hint="cs"/>
          <w:sz w:val="28"/>
          <w:szCs w:val="28"/>
          <w:rtl/>
        </w:rPr>
        <w:t>ی</w:t>
      </w:r>
      <w:r w:rsidRPr="0053324C">
        <w:rPr>
          <w:rFonts w:cs="B Zar" w:hint="eastAsia"/>
          <w:sz w:val="28"/>
          <w:szCs w:val="28"/>
          <w:rtl/>
        </w:rPr>
        <w:t>ز</w:t>
      </w:r>
      <w:r w:rsidRPr="0053324C">
        <w:rPr>
          <w:rFonts w:cs="B Zar"/>
          <w:sz w:val="28"/>
          <w:szCs w:val="28"/>
          <w:rtl/>
        </w:rPr>
        <w:t xml:space="preserve"> سرما</w:t>
      </w:r>
      <w:r w:rsidRPr="0053324C">
        <w:rPr>
          <w:rFonts w:cs="B Zar" w:hint="cs"/>
          <w:sz w:val="28"/>
          <w:szCs w:val="28"/>
          <w:rtl/>
        </w:rPr>
        <w:t>ی</w:t>
      </w:r>
      <w:r w:rsidRPr="0053324C">
        <w:rPr>
          <w:rFonts w:cs="B Zar" w:hint="eastAsia"/>
          <w:sz w:val="28"/>
          <w:szCs w:val="28"/>
          <w:rtl/>
        </w:rPr>
        <w:t>ه‌دار</w:t>
      </w:r>
      <w:r w:rsidRPr="0053324C">
        <w:rPr>
          <w:rFonts w:cs="B Zar" w:hint="cs"/>
          <w:sz w:val="28"/>
          <w:szCs w:val="28"/>
          <w:rtl/>
        </w:rPr>
        <w:t>ی</w:t>
      </w:r>
      <w:r w:rsidRPr="0053324C">
        <w:rPr>
          <w:rFonts w:cs="B Zar" w:hint="eastAsia"/>
          <w:sz w:val="28"/>
          <w:szCs w:val="28"/>
          <w:rtl/>
        </w:rPr>
        <w:t>،</w:t>
      </w:r>
      <w:r w:rsidRPr="0053324C">
        <w:rPr>
          <w:rFonts w:cs="B Zar"/>
          <w:sz w:val="28"/>
          <w:szCs w:val="28"/>
          <w:rtl/>
        </w:rPr>
        <w:t xml:space="preserve"> ارائه م</w:t>
      </w:r>
      <w:r w:rsidRPr="0053324C">
        <w:rPr>
          <w:rFonts w:cs="B Zar" w:hint="cs"/>
          <w:sz w:val="28"/>
          <w:szCs w:val="28"/>
          <w:rtl/>
        </w:rPr>
        <w:t>ی‌</w:t>
      </w:r>
      <w:r w:rsidRPr="0053324C">
        <w:rPr>
          <w:rFonts w:cs="B Zar" w:hint="eastAsia"/>
          <w:sz w:val="28"/>
          <w:szCs w:val="28"/>
          <w:rtl/>
        </w:rPr>
        <w:t>دهد</w:t>
      </w:r>
      <w:r w:rsidRPr="0053324C">
        <w:rPr>
          <w:rFonts w:cs="B Zar"/>
          <w:sz w:val="28"/>
          <w:szCs w:val="28"/>
          <w:rtl/>
        </w:rPr>
        <w:t>. 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مطالعه، همسو با د</w:t>
      </w:r>
      <w:r w:rsidRPr="0053324C">
        <w:rPr>
          <w:rFonts w:cs="B Zar" w:hint="cs"/>
          <w:sz w:val="28"/>
          <w:szCs w:val="28"/>
          <w:rtl/>
        </w:rPr>
        <w:t>ی</w:t>
      </w:r>
      <w:r w:rsidRPr="0053324C">
        <w:rPr>
          <w:rFonts w:cs="B Zar" w:hint="eastAsia"/>
          <w:sz w:val="28"/>
          <w:szCs w:val="28"/>
          <w:rtl/>
        </w:rPr>
        <w:t>دگاه</w:t>
      </w:r>
      <w:r w:rsidRPr="0053324C">
        <w:rPr>
          <w:rFonts w:cs="B Zar"/>
          <w:sz w:val="28"/>
          <w:szCs w:val="28"/>
          <w:rtl/>
        </w:rPr>
        <w:t xml:space="preserve"> دانش‌محور از نما</w:t>
      </w:r>
      <w:r w:rsidRPr="0053324C">
        <w:rPr>
          <w:rFonts w:cs="B Zar" w:hint="cs"/>
          <w:sz w:val="28"/>
          <w:szCs w:val="28"/>
          <w:rtl/>
        </w:rPr>
        <w:t>ی</w:t>
      </w:r>
      <w:r w:rsidRPr="0053324C">
        <w:rPr>
          <w:rFonts w:cs="B Zar" w:hint="eastAsia"/>
          <w:sz w:val="28"/>
          <w:szCs w:val="28"/>
          <w:rtl/>
        </w:rPr>
        <w:t>شگاه‌ها</w:t>
      </w:r>
      <w:r w:rsidRPr="0053324C">
        <w:rPr>
          <w:rFonts w:cs="B Zar" w:hint="cs"/>
          <w:sz w:val="28"/>
          <w:szCs w:val="28"/>
          <w:rtl/>
        </w:rPr>
        <w:t>ی</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(باتلت و همکاران، ۲۰۱۴)، نشان م</w:t>
      </w:r>
      <w:r w:rsidRPr="0053324C">
        <w:rPr>
          <w:rFonts w:cs="B Zar" w:hint="cs"/>
          <w:sz w:val="28"/>
          <w:szCs w:val="28"/>
          <w:rtl/>
        </w:rPr>
        <w:t>ی‌</w:t>
      </w:r>
      <w:r w:rsidRPr="0053324C">
        <w:rPr>
          <w:rFonts w:cs="B Zar" w:hint="eastAsia"/>
          <w:sz w:val="28"/>
          <w:szCs w:val="28"/>
          <w:rtl/>
        </w:rPr>
        <w:t>دهد</w:t>
      </w:r>
      <w:r w:rsidRPr="0053324C">
        <w:rPr>
          <w:rFonts w:cs="B Zar"/>
          <w:sz w:val="28"/>
          <w:szCs w:val="28"/>
          <w:rtl/>
        </w:rPr>
        <w:t xml:space="preserve"> که نما</w:t>
      </w:r>
      <w:r w:rsidRPr="0053324C">
        <w:rPr>
          <w:rFonts w:cs="B Zar" w:hint="cs"/>
          <w:sz w:val="28"/>
          <w:szCs w:val="28"/>
          <w:rtl/>
        </w:rPr>
        <w:t>ی</w:t>
      </w:r>
      <w:r w:rsidRPr="0053324C">
        <w:rPr>
          <w:rFonts w:cs="B Zar" w:hint="eastAsia"/>
          <w:sz w:val="28"/>
          <w:szCs w:val="28"/>
          <w:rtl/>
        </w:rPr>
        <w:t>شگاه‌ها</w:t>
      </w:r>
      <w:r w:rsidRPr="0053324C">
        <w:rPr>
          <w:rFonts w:cs="B Zar" w:hint="cs"/>
          <w:sz w:val="28"/>
          <w:szCs w:val="28"/>
          <w:rtl/>
        </w:rPr>
        <w:t>ی</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ب</w:t>
      </w:r>
      <w:r w:rsidRPr="0053324C">
        <w:rPr>
          <w:rFonts w:cs="B Zar" w:hint="cs"/>
          <w:sz w:val="28"/>
          <w:szCs w:val="28"/>
          <w:rtl/>
        </w:rPr>
        <w:t>ی</w:t>
      </w:r>
      <w:r w:rsidRPr="0053324C">
        <w:rPr>
          <w:rFonts w:cs="B Zar" w:hint="eastAsia"/>
          <w:sz w:val="28"/>
          <w:szCs w:val="28"/>
          <w:rtl/>
        </w:rPr>
        <w:t>ن‌الملل</w:t>
      </w:r>
      <w:r w:rsidRPr="0053324C">
        <w:rPr>
          <w:rFonts w:cs="B Zar" w:hint="cs"/>
          <w:sz w:val="28"/>
          <w:szCs w:val="28"/>
          <w:rtl/>
        </w:rPr>
        <w:t>ی</w:t>
      </w:r>
      <w:r w:rsidRPr="0053324C">
        <w:rPr>
          <w:rFonts w:cs="B Zar"/>
          <w:sz w:val="28"/>
          <w:szCs w:val="28"/>
          <w:rtl/>
        </w:rPr>
        <w:t xml:space="preserve"> گره‌ها</w:t>
      </w:r>
      <w:r w:rsidRPr="0053324C">
        <w:rPr>
          <w:rFonts w:cs="B Zar" w:hint="cs"/>
          <w:sz w:val="28"/>
          <w:szCs w:val="28"/>
          <w:rtl/>
        </w:rPr>
        <w:t>ی</w:t>
      </w:r>
      <w:r w:rsidRPr="0053324C">
        <w:rPr>
          <w:rFonts w:cs="B Zar"/>
          <w:sz w:val="28"/>
          <w:szCs w:val="28"/>
          <w:rtl/>
        </w:rPr>
        <w:t xml:space="preserve"> کل</w:t>
      </w:r>
      <w:r w:rsidRPr="0053324C">
        <w:rPr>
          <w:rFonts w:cs="B Zar" w:hint="cs"/>
          <w:sz w:val="28"/>
          <w:szCs w:val="28"/>
          <w:rtl/>
        </w:rPr>
        <w:t>ی</w:t>
      </w:r>
      <w:r w:rsidRPr="0053324C">
        <w:rPr>
          <w:rFonts w:cs="B Zar" w:hint="eastAsia"/>
          <w:sz w:val="28"/>
          <w:szCs w:val="28"/>
          <w:rtl/>
        </w:rPr>
        <w:t>د</w:t>
      </w:r>
      <w:r w:rsidRPr="0053324C">
        <w:rPr>
          <w:rFonts w:cs="B Zar" w:hint="cs"/>
          <w:sz w:val="28"/>
          <w:szCs w:val="28"/>
          <w:rtl/>
        </w:rPr>
        <w:t>ی</w:t>
      </w:r>
      <w:r w:rsidRPr="0053324C">
        <w:rPr>
          <w:rFonts w:cs="B Zar"/>
          <w:sz w:val="28"/>
          <w:szCs w:val="28"/>
          <w:rtl/>
        </w:rPr>
        <w:t xml:space="preserve"> در اقتصاد س</w:t>
      </w:r>
      <w:r w:rsidRPr="0053324C">
        <w:rPr>
          <w:rFonts w:cs="B Zar" w:hint="cs"/>
          <w:sz w:val="28"/>
          <w:szCs w:val="28"/>
          <w:rtl/>
        </w:rPr>
        <w:t>ی</w:t>
      </w:r>
      <w:r w:rsidRPr="0053324C">
        <w:rPr>
          <w:rFonts w:cs="B Zar"/>
          <w:sz w:val="28"/>
          <w:szCs w:val="28"/>
          <w:rtl/>
        </w:rPr>
        <w:t>اس</w:t>
      </w:r>
      <w:r w:rsidRPr="0053324C">
        <w:rPr>
          <w:rFonts w:cs="B Zar" w:hint="cs"/>
          <w:sz w:val="28"/>
          <w:szCs w:val="28"/>
          <w:rtl/>
        </w:rPr>
        <w:t>ی</w:t>
      </w:r>
      <w:r w:rsidRPr="0053324C">
        <w:rPr>
          <w:rFonts w:cs="B Zar"/>
          <w:sz w:val="28"/>
          <w:szCs w:val="28"/>
          <w:rtl/>
        </w:rPr>
        <w:t xml:space="preserve"> جهان</w:t>
      </w:r>
      <w:r w:rsidRPr="0053324C">
        <w:rPr>
          <w:rFonts w:cs="B Zar" w:hint="cs"/>
          <w:sz w:val="28"/>
          <w:szCs w:val="28"/>
          <w:rtl/>
        </w:rPr>
        <w:t>ی</w:t>
      </w:r>
      <w:r w:rsidRPr="0053324C">
        <w:rPr>
          <w:rFonts w:cs="B Zar"/>
          <w:sz w:val="28"/>
          <w:szCs w:val="28"/>
          <w:rtl/>
        </w:rPr>
        <w:t xml:space="preserve"> را تشک</w:t>
      </w:r>
      <w:r w:rsidRPr="0053324C">
        <w:rPr>
          <w:rFonts w:cs="B Zar" w:hint="cs"/>
          <w:sz w:val="28"/>
          <w:szCs w:val="28"/>
          <w:rtl/>
        </w:rPr>
        <w:t>ی</w:t>
      </w:r>
      <w:r w:rsidRPr="0053324C">
        <w:rPr>
          <w:rFonts w:cs="B Zar" w:hint="eastAsia"/>
          <w:sz w:val="28"/>
          <w:szCs w:val="28"/>
          <w:rtl/>
        </w:rPr>
        <w:t>ل</w:t>
      </w:r>
      <w:r w:rsidRPr="0053324C">
        <w:rPr>
          <w:rFonts w:cs="B Zar"/>
          <w:sz w:val="28"/>
          <w:szCs w:val="28"/>
          <w:rtl/>
        </w:rPr>
        <w:t xml:space="preserve"> م</w:t>
      </w:r>
      <w:r w:rsidRPr="0053324C">
        <w:rPr>
          <w:rFonts w:cs="B Zar" w:hint="cs"/>
          <w:sz w:val="28"/>
          <w:szCs w:val="28"/>
          <w:rtl/>
        </w:rPr>
        <w:t>ی‌</w:t>
      </w:r>
      <w:r w:rsidRPr="0053324C">
        <w:rPr>
          <w:rFonts w:cs="B Zar" w:hint="eastAsia"/>
          <w:sz w:val="28"/>
          <w:szCs w:val="28"/>
          <w:rtl/>
        </w:rPr>
        <w:t>دهند</w:t>
      </w:r>
      <w:r w:rsidRPr="0053324C">
        <w:rPr>
          <w:rFonts w:cs="B Zar"/>
          <w:sz w:val="28"/>
          <w:szCs w:val="28"/>
          <w:rtl/>
        </w:rPr>
        <w:t xml:space="preserve"> که فرآ</w:t>
      </w:r>
      <w:r w:rsidRPr="0053324C">
        <w:rPr>
          <w:rFonts w:cs="B Zar" w:hint="cs"/>
          <w:sz w:val="28"/>
          <w:szCs w:val="28"/>
          <w:rtl/>
        </w:rPr>
        <w:t>ی</w:t>
      </w:r>
      <w:r w:rsidRPr="0053324C">
        <w:rPr>
          <w:rFonts w:cs="B Zar" w:hint="eastAsia"/>
          <w:sz w:val="28"/>
          <w:szCs w:val="28"/>
          <w:rtl/>
        </w:rPr>
        <w:t>ندها</w:t>
      </w:r>
      <w:r w:rsidRPr="0053324C">
        <w:rPr>
          <w:rFonts w:cs="B Zar" w:hint="cs"/>
          <w:sz w:val="28"/>
          <w:szCs w:val="28"/>
          <w:rtl/>
        </w:rPr>
        <w:t>ی</w:t>
      </w:r>
      <w:r w:rsidRPr="0053324C">
        <w:rPr>
          <w:rFonts w:cs="B Zar"/>
          <w:sz w:val="28"/>
          <w:szCs w:val="28"/>
          <w:rtl/>
        </w:rPr>
        <w:t xml:space="preserve"> </w:t>
      </w:r>
      <w:r w:rsidRPr="0053324C">
        <w:rPr>
          <w:rFonts w:cs="B Zar" w:hint="cs"/>
          <w:sz w:val="28"/>
          <w:szCs w:val="28"/>
          <w:rtl/>
        </w:rPr>
        <w:t>ی</w:t>
      </w:r>
      <w:r w:rsidRPr="0053324C">
        <w:rPr>
          <w:rFonts w:cs="B Zar" w:hint="eastAsia"/>
          <w:sz w:val="28"/>
          <w:szCs w:val="28"/>
          <w:rtl/>
        </w:rPr>
        <w:t>ادگ</w:t>
      </w:r>
      <w:r w:rsidRPr="0053324C">
        <w:rPr>
          <w:rFonts w:cs="B Zar" w:hint="cs"/>
          <w:sz w:val="28"/>
          <w:szCs w:val="28"/>
          <w:rtl/>
        </w:rPr>
        <w:t>ی</w:t>
      </w:r>
      <w:r w:rsidRPr="0053324C">
        <w:rPr>
          <w:rFonts w:cs="B Zar" w:hint="eastAsia"/>
          <w:sz w:val="28"/>
          <w:szCs w:val="28"/>
          <w:rtl/>
        </w:rPr>
        <w:t>ر</w:t>
      </w:r>
      <w:r w:rsidRPr="0053324C">
        <w:rPr>
          <w:rFonts w:cs="B Zar" w:hint="cs"/>
          <w:sz w:val="28"/>
          <w:szCs w:val="28"/>
          <w:rtl/>
        </w:rPr>
        <w:t>ی</w:t>
      </w:r>
      <w:r w:rsidRPr="0053324C">
        <w:rPr>
          <w:rFonts w:cs="B Zar"/>
          <w:sz w:val="28"/>
          <w:szCs w:val="28"/>
          <w:rtl/>
        </w:rPr>
        <w:t xml:space="preserve"> ب</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شرکت</w:t>
      </w:r>
      <w:r w:rsidRPr="0053324C">
        <w:rPr>
          <w:rFonts w:cs="B Zar" w:hint="cs"/>
          <w:sz w:val="28"/>
          <w:szCs w:val="28"/>
          <w:rtl/>
        </w:rPr>
        <w:t>ی</w:t>
      </w:r>
      <w:r w:rsidRPr="0053324C">
        <w:rPr>
          <w:rFonts w:cs="B Zar" w:hint="eastAsia"/>
          <w:sz w:val="28"/>
          <w:szCs w:val="28"/>
          <w:rtl/>
        </w:rPr>
        <w:t>،</w:t>
      </w:r>
      <w:r w:rsidRPr="0053324C">
        <w:rPr>
          <w:rFonts w:cs="B Zar"/>
          <w:sz w:val="28"/>
          <w:szCs w:val="28"/>
          <w:rtl/>
        </w:rPr>
        <w:t xml:space="preserve"> تبادل دانش و نوآور</w:t>
      </w:r>
      <w:r w:rsidRPr="0053324C">
        <w:rPr>
          <w:rFonts w:cs="B Zar" w:hint="cs"/>
          <w:sz w:val="28"/>
          <w:szCs w:val="28"/>
          <w:rtl/>
        </w:rPr>
        <w:t>ی</w:t>
      </w:r>
      <w:r w:rsidRPr="0053324C">
        <w:rPr>
          <w:rFonts w:cs="B Zar"/>
          <w:sz w:val="28"/>
          <w:szCs w:val="28"/>
          <w:rtl/>
        </w:rPr>
        <w:t xml:space="preserve"> را هدا</w:t>
      </w:r>
      <w:r w:rsidRPr="0053324C">
        <w:rPr>
          <w:rFonts w:cs="B Zar" w:hint="cs"/>
          <w:sz w:val="28"/>
          <w:szCs w:val="28"/>
          <w:rtl/>
        </w:rPr>
        <w:t>ی</w:t>
      </w:r>
      <w:r w:rsidRPr="0053324C">
        <w:rPr>
          <w:rFonts w:cs="B Zar" w:hint="eastAsia"/>
          <w:sz w:val="28"/>
          <w:szCs w:val="28"/>
          <w:rtl/>
        </w:rPr>
        <w:t>ت</w:t>
      </w:r>
      <w:r w:rsidRPr="0053324C">
        <w:rPr>
          <w:rFonts w:cs="B Zar"/>
          <w:sz w:val="28"/>
          <w:szCs w:val="28"/>
          <w:rtl/>
        </w:rPr>
        <w:t xml:space="preserve"> م</w:t>
      </w:r>
      <w:r w:rsidRPr="0053324C">
        <w:rPr>
          <w:rFonts w:cs="B Zar" w:hint="cs"/>
          <w:sz w:val="28"/>
          <w:szCs w:val="28"/>
          <w:rtl/>
        </w:rPr>
        <w:t>ی‌</w:t>
      </w:r>
      <w:r w:rsidRPr="0053324C">
        <w:rPr>
          <w:rFonts w:cs="B Zar" w:hint="eastAsia"/>
          <w:sz w:val="28"/>
          <w:szCs w:val="28"/>
          <w:rtl/>
        </w:rPr>
        <w:t>کنند</w:t>
      </w:r>
      <w:r w:rsidRPr="0053324C">
        <w:rPr>
          <w:rFonts w:cs="B Zar"/>
          <w:sz w:val="28"/>
          <w:szCs w:val="28"/>
          <w:rtl/>
        </w:rPr>
        <w:t>. نما</w:t>
      </w:r>
      <w:r w:rsidRPr="0053324C">
        <w:rPr>
          <w:rFonts w:cs="B Zar" w:hint="cs"/>
          <w:sz w:val="28"/>
          <w:szCs w:val="28"/>
          <w:rtl/>
        </w:rPr>
        <w:t>ی</w:t>
      </w:r>
      <w:r w:rsidRPr="0053324C">
        <w:rPr>
          <w:rFonts w:cs="B Zar" w:hint="eastAsia"/>
          <w:sz w:val="28"/>
          <w:szCs w:val="28"/>
          <w:rtl/>
        </w:rPr>
        <w:t>شگاه‌ها</w:t>
      </w:r>
      <w:r w:rsidRPr="0053324C">
        <w:rPr>
          <w:rFonts w:cs="B Zar" w:hint="cs"/>
          <w:sz w:val="28"/>
          <w:szCs w:val="28"/>
          <w:rtl/>
        </w:rPr>
        <w:t>ی</w:t>
      </w:r>
      <w:r w:rsidRPr="0053324C">
        <w:rPr>
          <w:rFonts w:cs="B Zar"/>
          <w:sz w:val="28"/>
          <w:szCs w:val="28"/>
          <w:rtl/>
        </w:rPr>
        <w:t xml:space="preserve"> تجار</w:t>
      </w:r>
      <w:r w:rsidRPr="0053324C">
        <w:rPr>
          <w:rFonts w:cs="B Zar" w:hint="cs"/>
          <w:sz w:val="28"/>
          <w:szCs w:val="28"/>
          <w:rtl/>
        </w:rPr>
        <w:t>ی</w:t>
      </w:r>
      <w:r w:rsidRPr="0053324C">
        <w:rPr>
          <w:rFonts w:cs="B Zar" w:hint="eastAsia"/>
          <w:sz w:val="28"/>
          <w:szCs w:val="28"/>
          <w:rtl/>
        </w:rPr>
        <w:t>،</w:t>
      </w:r>
      <w:r w:rsidRPr="0053324C">
        <w:rPr>
          <w:rFonts w:cs="B Zar"/>
          <w:sz w:val="28"/>
          <w:szCs w:val="28"/>
          <w:rtl/>
        </w:rPr>
        <w:t xml:space="preserve"> هم باز</w:t>
      </w:r>
      <w:r w:rsidRPr="0053324C">
        <w:rPr>
          <w:rFonts w:cs="B Zar" w:hint="cs"/>
          <w:sz w:val="28"/>
          <w:szCs w:val="28"/>
          <w:rtl/>
        </w:rPr>
        <w:t>ی</w:t>
      </w:r>
      <w:r w:rsidRPr="0053324C">
        <w:rPr>
          <w:rFonts w:cs="B Zar" w:hint="eastAsia"/>
          <w:sz w:val="28"/>
          <w:szCs w:val="28"/>
          <w:rtl/>
        </w:rPr>
        <w:t>گران</w:t>
      </w:r>
      <w:r w:rsidRPr="0053324C">
        <w:rPr>
          <w:rFonts w:cs="B Zar"/>
          <w:sz w:val="28"/>
          <w:szCs w:val="28"/>
          <w:rtl/>
        </w:rPr>
        <w:t xml:space="preserve"> پ</w:t>
      </w:r>
      <w:r w:rsidRPr="0053324C">
        <w:rPr>
          <w:rFonts w:cs="B Zar" w:hint="cs"/>
          <w:sz w:val="28"/>
          <w:szCs w:val="28"/>
          <w:rtl/>
        </w:rPr>
        <w:t>ی</w:t>
      </w:r>
      <w:r w:rsidRPr="0053324C">
        <w:rPr>
          <w:rFonts w:cs="B Zar" w:hint="eastAsia"/>
          <w:sz w:val="28"/>
          <w:szCs w:val="28"/>
          <w:rtl/>
        </w:rPr>
        <w:t>شرو</w:t>
      </w:r>
      <w:r w:rsidRPr="0053324C">
        <w:rPr>
          <w:rFonts w:cs="B Zar"/>
          <w:sz w:val="28"/>
          <w:szCs w:val="28"/>
          <w:rtl/>
        </w:rPr>
        <w:t xml:space="preserve"> و هم باز</w:t>
      </w:r>
      <w:r w:rsidRPr="0053324C">
        <w:rPr>
          <w:rFonts w:cs="B Zar" w:hint="cs"/>
          <w:sz w:val="28"/>
          <w:szCs w:val="28"/>
          <w:rtl/>
        </w:rPr>
        <w:t>ی</w:t>
      </w:r>
      <w:r w:rsidRPr="0053324C">
        <w:rPr>
          <w:rFonts w:cs="B Zar" w:hint="eastAsia"/>
          <w:sz w:val="28"/>
          <w:szCs w:val="28"/>
          <w:rtl/>
        </w:rPr>
        <w:t>گران</w:t>
      </w:r>
      <w:r w:rsidRPr="0053324C">
        <w:rPr>
          <w:rFonts w:cs="B Zar"/>
          <w:sz w:val="28"/>
          <w:szCs w:val="28"/>
          <w:rtl/>
        </w:rPr>
        <w:t xml:space="preserve"> کمتر شناخته شده را از </w:t>
      </w:r>
      <w:r w:rsidRPr="0053324C">
        <w:rPr>
          <w:rFonts w:cs="B Zar" w:hint="cs"/>
          <w:sz w:val="28"/>
          <w:szCs w:val="28"/>
          <w:rtl/>
        </w:rPr>
        <w:t>ی</w:t>
      </w:r>
      <w:r w:rsidRPr="0053324C">
        <w:rPr>
          <w:rFonts w:cs="B Zar" w:hint="eastAsia"/>
          <w:sz w:val="28"/>
          <w:szCs w:val="28"/>
          <w:rtl/>
        </w:rPr>
        <w:t>ک</w:t>
      </w:r>
      <w:r w:rsidRPr="0053324C">
        <w:rPr>
          <w:rFonts w:cs="B Zar"/>
          <w:sz w:val="28"/>
          <w:szCs w:val="28"/>
          <w:rtl/>
        </w:rPr>
        <w:t xml:space="preserve"> صنعت </w:t>
      </w:r>
      <w:r w:rsidRPr="0053324C">
        <w:rPr>
          <w:rFonts w:cs="B Zar" w:hint="cs"/>
          <w:sz w:val="28"/>
          <w:szCs w:val="28"/>
          <w:rtl/>
        </w:rPr>
        <w:t>ی</w:t>
      </w:r>
      <w:r w:rsidRPr="0053324C">
        <w:rPr>
          <w:rFonts w:cs="B Zar" w:hint="eastAsia"/>
          <w:sz w:val="28"/>
          <w:szCs w:val="28"/>
          <w:rtl/>
        </w:rPr>
        <w:t>ا</w:t>
      </w:r>
      <w:r w:rsidRPr="0053324C">
        <w:rPr>
          <w:rFonts w:cs="B Zar"/>
          <w:sz w:val="28"/>
          <w:szCs w:val="28"/>
          <w:rtl/>
        </w:rPr>
        <w:t xml:space="preserve"> حوزه فناور</w:t>
      </w:r>
      <w:r w:rsidRPr="0053324C">
        <w:rPr>
          <w:rFonts w:cs="B Zar" w:hint="cs"/>
          <w:sz w:val="28"/>
          <w:szCs w:val="28"/>
          <w:rtl/>
        </w:rPr>
        <w:t>ی</w:t>
      </w:r>
      <w:r w:rsidRPr="0053324C">
        <w:rPr>
          <w:rFonts w:cs="B Zar"/>
          <w:sz w:val="28"/>
          <w:szCs w:val="28"/>
          <w:rtl/>
        </w:rPr>
        <w:t xml:space="preserve"> مع</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عمدتاً با هدف تبادل دانش در مورد روندها</w:t>
      </w:r>
      <w:r w:rsidRPr="0053324C">
        <w:rPr>
          <w:rFonts w:cs="B Zar" w:hint="cs"/>
          <w:sz w:val="28"/>
          <w:szCs w:val="28"/>
          <w:rtl/>
        </w:rPr>
        <w:t>ی</w:t>
      </w:r>
      <w:r w:rsidRPr="0053324C">
        <w:rPr>
          <w:rFonts w:cs="B Zar"/>
          <w:sz w:val="28"/>
          <w:szCs w:val="28"/>
          <w:rtl/>
        </w:rPr>
        <w:t xml:space="preserve"> جد</w:t>
      </w:r>
      <w:r w:rsidRPr="0053324C">
        <w:rPr>
          <w:rFonts w:cs="B Zar" w:hint="cs"/>
          <w:sz w:val="28"/>
          <w:szCs w:val="28"/>
          <w:rtl/>
        </w:rPr>
        <w:t>ی</w:t>
      </w:r>
      <w:r w:rsidRPr="0053324C">
        <w:rPr>
          <w:rFonts w:cs="B Zar" w:hint="eastAsia"/>
          <w:sz w:val="28"/>
          <w:szCs w:val="28"/>
          <w:rtl/>
        </w:rPr>
        <w:t>د</w:t>
      </w:r>
      <w:r w:rsidRPr="0053324C">
        <w:rPr>
          <w:rFonts w:cs="B Zar"/>
          <w:sz w:val="28"/>
          <w:szCs w:val="28"/>
          <w:rtl/>
        </w:rPr>
        <w:t xml:space="preserve"> و نوآور</w:t>
      </w:r>
      <w:r w:rsidRPr="0053324C">
        <w:rPr>
          <w:rFonts w:cs="B Zar" w:hint="cs"/>
          <w:sz w:val="28"/>
          <w:szCs w:val="28"/>
          <w:rtl/>
        </w:rPr>
        <w:t>ی‌</w:t>
      </w:r>
      <w:r w:rsidRPr="0053324C">
        <w:rPr>
          <w:rFonts w:cs="B Zar" w:hint="eastAsia"/>
          <w:sz w:val="28"/>
          <w:szCs w:val="28"/>
          <w:rtl/>
        </w:rPr>
        <w:t>ها</w:t>
      </w:r>
      <w:r w:rsidRPr="0053324C">
        <w:rPr>
          <w:rFonts w:cs="B Zar"/>
          <w:sz w:val="28"/>
          <w:szCs w:val="28"/>
          <w:rtl/>
        </w:rPr>
        <w:t xml:space="preserve"> در صنعت مربوطه خود، گرد هم م</w:t>
      </w:r>
      <w:r w:rsidRPr="0053324C">
        <w:rPr>
          <w:rFonts w:cs="B Zar" w:hint="cs"/>
          <w:sz w:val="28"/>
          <w:szCs w:val="28"/>
          <w:rtl/>
        </w:rPr>
        <w:t>ی‌</w:t>
      </w:r>
      <w:r w:rsidRPr="0053324C">
        <w:rPr>
          <w:rFonts w:cs="B Zar" w:hint="eastAsia"/>
          <w:sz w:val="28"/>
          <w:szCs w:val="28"/>
          <w:rtl/>
        </w:rPr>
        <w:t>آورند</w:t>
      </w:r>
      <w:r w:rsidRPr="0053324C">
        <w:rPr>
          <w:rFonts w:cs="B Zar"/>
          <w:sz w:val="28"/>
          <w:szCs w:val="28"/>
          <w:rtl/>
        </w:rPr>
        <w:t xml:space="preserve">. در </w:t>
      </w:r>
      <w:r w:rsidRPr="0053324C">
        <w:rPr>
          <w:rFonts w:cs="B Zar" w:hint="cs"/>
          <w:sz w:val="28"/>
          <w:szCs w:val="28"/>
          <w:rtl/>
        </w:rPr>
        <w:t>ی</w:t>
      </w:r>
      <w:r w:rsidRPr="0053324C">
        <w:rPr>
          <w:rFonts w:cs="B Zar" w:hint="eastAsia"/>
          <w:sz w:val="28"/>
          <w:szCs w:val="28"/>
          <w:rtl/>
        </w:rPr>
        <w:t>ک</w:t>
      </w:r>
      <w:r w:rsidRPr="0053324C">
        <w:rPr>
          <w:rFonts w:cs="B Zar"/>
          <w:sz w:val="28"/>
          <w:szCs w:val="28"/>
          <w:rtl/>
        </w:rPr>
        <w:t xml:space="preserve"> دوره زمان</w:t>
      </w:r>
      <w:r w:rsidRPr="0053324C">
        <w:rPr>
          <w:rFonts w:cs="B Zar" w:hint="cs"/>
          <w:sz w:val="28"/>
          <w:szCs w:val="28"/>
          <w:rtl/>
        </w:rPr>
        <w:t>ی</w:t>
      </w:r>
      <w:r w:rsidRPr="0053324C">
        <w:rPr>
          <w:rFonts w:cs="B Zar"/>
          <w:sz w:val="28"/>
          <w:szCs w:val="28"/>
          <w:rtl/>
        </w:rPr>
        <w:t xml:space="preserve"> مشخص، غرفه‌داران نما</w:t>
      </w:r>
      <w:r w:rsidRPr="0053324C">
        <w:rPr>
          <w:rFonts w:cs="B Zar" w:hint="cs"/>
          <w:sz w:val="28"/>
          <w:szCs w:val="28"/>
          <w:rtl/>
        </w:rPr>
        <w:t>ی</w:t>
      </w:r>
      <w:r w:rsidRPr="0053324C">
        <w:rPr>
          <w:rFonts w:cs="B Zar" w:hint="eastAsia"/>
          <w:sz w:val="28"/>
          <w:szCs w:val="28"/>
          <w:rtl/>
        </w:rPr>
        <w:t>شگاه</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عم</w:t>
      </w:r>
      <w:r w:rsidRPr="0053324C">
        <w:rPr>
          <w:rFonts w:cs="B Zar" w:hint="cs"/>
          <w:sz w:val="28"/>
          <w:szCs w:val="28"/>
          <w:rtl/>
        </w:rPr>
        <w:t>ی</w:t>
      </w:r>
      <w:r w:rsidRPr="0053324C">
        <w:rPr>
          <w:rFonts w:cs="B Zar" w:hint="eastAsia"/>
          <w:sz w:val="28"/>
          <w:szCs w:val="28"/>
          <w:rtl/>
        </w:rPr>
        <w:t>قاً</w:t>
      </w:r>
      <w:r w:rsidRPr="0053324C">
        <w:rPr>
          <w:rFonts w:cs="B Zar"/>
          <w:sz w:val="28"/>
          <w:szCs w:val="28"/>
          <w:rtl/>
        </w:rPr>
        <w:t xml:space="preserve"> در مح</w:t>
      </w:r>
      <w:r w:rsidRPr="0053324C">
        <w:rPr>
          <w:rFonts w:cs="B Zar" w:hint="cs"/>
          <w:sz w:val="28"/>
          <w:szCs w:val="28"/>
          <w:rtl/>
        </w:rPr>
        <w:t>ی</w:t>
      </w:r>
      <w:r w:rsidRPr="0053324C">
        <w:rPr>
          <w:rFonts w:cs="B Zar" w:hint="eastAsia"/>
          <w:sz w:val="28"/>
          <w:szCs w:val="28"/>
          <w:rtl/>
        </w:rPr>
        <w:t>ط</w:t>
      </w:r>
      <w:r w:rsidRPr="0053324C">
        <w:rPr>
          <w:rFonts w:cs="B Zar" w:hint="cs"/>
          <w:sz w:val="28"/>
          <w:szCs w:val="28"/>
          <w:rtl/>
        </w:rPr>
        <w:t>ی</w:t>
      </w:r>
      <w:r w:rsidRPr="0053324C">
        <w:rPr>
          <w:rFonts w:cs="B Zar"/>
          <w:sz w:val="28"/>
          <w:szCs w:val="28"/>
          <w:rtl/>
        </w:rPr>
        <w:t xml:space="preserve"> غوطه‌ور م</w:t>
      </w:r>
      <w:r w:rsidRPr="0053324C">
        <w:rPr>
          <w:rFonts w:cs="B Zar" w:hint="cs"/>
          <w:sz w:val="28"/>
          <w:szCs w:val="28"/>
          <w:rtl/>
        </w:rPr>
        <w:t>ی‌</w:t>
      </w:r>
      <w:r w:rsidRPr="0053324C">
        <w:rPr>
          <w:rFonts w:cs="B Zar" w:hint="eastAsia"/>
          <w:sz w:val="28"/>
          <w:szCs w:val="28"/>
          <w:rtl/>
        </w:rPr>
        <w:t>شوند</w:t>
      </w:r>
      <w:r w:rsidRPr="0053324C">
        <w:rPr>
          <w:rFonts w:cs="B Zar"/>
          <w:sz w:val="28"/>
          <w:szCs w:val="28"/>
          <w:rtl/>
        </w:rPr>
        <w:t xml:space="preserve"> که دارا</w:t>
      </w:r>
      <w:r w:rsidRPr="0053324C">
        <w:rPr>
          <w:rFonts w:cs="B Zar" w:hint="cs"/>
          <w:sz w:val="28"/>
          <w:szCs w:val="28"/>
          <w:rtl/>
        </w:rPr>
        <w:t>ی</w:t>
      </w:r>
      <w:r w:rsidRPr="0053324C">
        <w:rPr>
          <w:rFonts w:cs="B Zar"/>
          <w:sz w:val="28"/>
          <w:szCs w:val="28"/>
          <w:rtl/>
        </w:rPr>
        <w:t xml:space="preserve"> جر</w:t>
      </w:r>
      <w:r w:rsidRPr="0053324C">
        <w:rPr>
          <w:rFonts w:cs="B Zar" w:hint="cs"/>
          <w:sz w:val="28"/>
          <w:szCs w:val="28"/>
          <w:rtl/>
        </w:rPr>
        <w:t>ی</w:t>
      </w:r>
      <w:r w:rsidRPr="0053324C">
        <w:rPr>
          <w:rFonts w:cs="B Zar" w:hint="eastAsia"/>
          <w:sz w:val="28"/>
          <w:szCs w:val="28"/>
          <w:rtl/>
        </w:rPr>
        <w:t>ان‌ها</w:t>
      </w:r>
      <w:r w:rsidRPr="0053324C">
        <w:rPr>
          <w:rFonts w:cs="B Zar" w:hint="cs"/>
          <w:sz w:val="28"/>
          <w:szCs w:val="28"/>
          <w:rtl/>
        </w:rPr>
        <w:t>ی</w:t>
      </w:r>
      <w:r w:rsidRPr="0053324C">
        <w:rPr>
          <w:rFonts w:cs="B Zar"/>
          <w:sz w:val="28"/>
          <w:szCs w:val="28"/>
          <w:rtl/>
        </w:rPr>
        <w:t xml:space="preserve"> دانش غن</w:t>
      </w:r>
      <w:r w:rsidRPr="0053324C">
        <w:rPr>
          <w:rFonts w:cs="B Zar" w:hint="cs"/>
          <w:sz w:val="28"/>
          <w:szCs w:val="28"/>
          <w:rtl/>
        </w:rPr>
        <w:t>ی</w:t>
      </w:r>
      <w:r w:rsidRPr="0053324C">
        <w:rPr>
          <w:rFonts w:cs="B Zar"/>
          <w:sz w:val="28"/>
          <w:szCs w:val="28"/>
          <w:rtl/>
        </w:rPr>
        <w:t xml:space="preserve"> و متنوع است. 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جر</w:t>
      </w:r>
      <w:r w:rsidRPr="0053324C">
        <w:rPr>
          <w:rFonts w:cs="B Zar" w:hint="cs"/>
          <w:sz w:val="28"/>
          <w:szCs w:val="28"/>
          <w:rtl/>
        </w:rPr>
        <w:t>ی</w:t>
      </w:r>
      <w:r w:rsidRPr="0053324C">
        <w:rPr>
          <w:rFonts w:cs="B Zar" w:hint="eastAsia"/>
          <w:sz w:val="28"/>
          <w:szCs w:val="28"/>
          <w:rtl/>
        </w:rPr>
        <w:t>ان‌ها</w:t>
      </w:r>
      <w:r w:rsidRPr="0053324C">
        <w:rPr>
          <w:rFonts w:cs="B Zar" w:hint="cs"/>
          <w:sz w:val="28"/>
          <w:szCs w:val="28"/>
          <w:rtl/>
        </w:rPr>
        <w:t>ی</w:t>
      </w:r>
      <w:r w:rsidRPr="0053324C">
        <w:rPr>
          <w:rFonts w:cs="B Zar"/>
          <w:sz w:val="28"/>
          <w:szCs w:val="28"/>
          <w:rtl/>
        </w:rPr>
        <w:t xml:space="preserve"> دانش 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توانا</w:t>
      </w:r>
      <w:r w:rsidRPr="0053324C">
        <w:rPr>
          <w:rFonts w:cs="B Zar" w:hint="cs"/>
          <w:sz w:val="28"/>
          <w:szCs w:val="28"/>
          <w:rtl/>
        </w:rPr>
        <w:t>یی</w:t>
      </w:r>
      <w:r w:rsidRPr="0053324C">
        <w:rPr>
          <w:rFonts w:cs="B Zar"/>
          <w:sz w:val="28"/>
          <w:szCs w:val="28"/>
          <w:rtl/>
        </w:rPr>
        <w:t xml:space="preserve"> را دارند که از مرزها</w:t>
      </w:r>
      <w:r w:rsidRPr="0053324C">
        <w:rPr>
          <w:rFonts w:cs="B Zar" w:hint="cs"/>
          <w:sz w:val="28"/>
          <w:szCs w:val="28"/>
          <w:rtl/>
        </w:rPr>
        <w:t>ی</w:t>
      </w:r>
      <w:r w:rsidRPr="0053324C">
        <w:rPr>
          <w:rFonts w:cs="B Zar"/>
          <w:sz w:val="28"/>
          <w:szCs w:val="28"/>
          <w:rtl/>
        </w:rPr>
        <w:t xml:space="preserve"> جغراف</w:t>
      </w:r>
      <w:r w:rsidRPr="0053324C">
        <w:rPr>
          <w:rFonts w:cs="B Zar" w:hint="cs"/>
          <w:sz w:val="28"/>
          <w:szCs w:val="28"/>
          <w:rtl/>
        </w:rPr>
        <w:t>ی</w:t>
      </w:r>
      <w:r w:rsidRPr="0053324C">
        <w:rPr>
          <w:rFonts w:cs="B Zar" w:hint="eastAsia"/>
          <w:sz w:val="28"/>
          <w:szCs w:val="28"/>
          <w:rtl/>
        </w:rPr>
        <w:t>ا</w:t>
      </w:r>
      <w:r w:rsidRPr="0053324C">
        <w:rPr>
          <w:rFonts w:cs="B Zar" w:hint="cs"/>
          <w:sz w:val="28"/>
          <w:szCs w:val="28"/>
          <w:rtl/>
        </w:rPr>
        <w:t>یی</w:t>
      </w:r>
      <w:r w:rsidRPr="0053324C">
        <w:rPr>
          <w:rFonts w:cs="B Zar"/>
          <w:sz w:val="28"/>
          <w:szCs w:val="28"/>
          <w:rtl/>
        </w:rPr>
        <w:t xml:space="preserve"> و س</w:t>
      </w:r>
      <w:r w:rsidRPr="0053324C">
        <w:rPr>
          <w:rFonts w:cs="B Zar" w:hint="cs"/>
          <w:sz w:val="28"/>
          <w:szCs w:val="28"/>
          <w:rtl/>
        </w:rPr>
        <w:t>ی</w:t>
      </w:r>
      <w:r w:rsidRPr="0053324C">
        <w:rPr>
          <w:rFonts w:cs="B Zar" w:hint="eastAsia"/>
          <w:sz w:val="28"/>
          <w:szCs w:val="28"/>
          <w:rtl/>
        </w:rPr>
        <w:t>اس</w:t>
      </w:r>
      <w:r w:rsidRPr="0053324C">
        <w:rPr>
          <w:rFonts w:cs="B Zar" w:hint="cs"/>
          <w:sz w:val="28"/>
          <w:szCs w:val="28"/>
          <w:rtl/>
        </w:rPr>
        <w:t>ی</w:t>
      </w:r>
      <w:r w:rsidRPr="0053324C">
        <w:rPr>
          <w:rFonts w:cs="B Zar"/>
          <w:sz w:val="28"/>
          <w:szCs w:val="28"/>
          <w:rtl/>
        </w:rPr>
        <w:t>-اقتصاد</w:t>
      </w:r>
      <w:r w:rsidRPr="0053324C">
        <w:rPr>
          <w:rFonts w:cs="B Zar" w:hint="cs"/>
          <w:sz w:val="28"/>
          <w:szCs w:val="28"/>
          <w:rtl/>
        </w:rPr>
        <w:t>ی</w:t>
      </w:r>
      <w:r w:rsidRPr="0053324C">
        <w:rPr>
          <w:rFonts w:cs="B Zar"/>
          <w:sz w:val="28"/>
          <w:szCs w:val="28"/>
          <w:rtl/>
        </w:rPr>
        <w:t xml:space="preserve"> متما</w:t>
      </w:r>
      <w:r w:rsidRPr="0053324C">
        <w:rPr>
          <w:rFonts w:cs="B Zar" w:hint="cs"/>
          <w:sz w:val="28"/>
          <w:szCs w:val="28"/>
          <w:rtl/>
        </w:rPr>
        <w:t>ی</w:t>
      </w:r>
      <w:r w:rsidRPr="0053324C">
        <w:rPr>
          <w:rFonts w:cs="B Zar" w:hint="eastAsia"/>
          <w:sz w:val="28"/>
          <w:szCs w:val="28"/>
          <w:rtl/>
        </w:rPr>
        <w:t>ز</w:t>
      </w:r>
      <w:r w:rsidRPr="0053324C">
        <w:rPr>
          <w:rFonts w:cs="B Zar"/>
          <w:sz w:val="28"/>
          <w:szCs w:val="28"/>
          <w:rtl/>
        </w:rPr>
        <w:t xml:space="preserve"> عبور کنند و فرصت‌ها</w:t>
      </w:r>
      <w:r w:rsidRPr="0053324C">
        <w:rPr>
          <w:rFonts w:cs="B Zar" w:hint="cs"/>
          <w:sz w:val="28"/>
          <w:szCs w:val="28"/>
          <w:rtl/>
        </w:rPr>
        <w:t>ی</w:t>
      </w:r>
      <w:r w:rsidRPr="0053324C">
        <w:rPr>
          <w:rFonts w:cs="B Zar"/>
          <w:sz w:val="28"/>
          <w:szCs w:val="28"/>
          <w:rtl/>
        </w:rPr>
        <w:t xml:space="preserve"> متعدد</w:t>
      </w:r>
      <w:r w:rsidRPr="0053324C">
        <w:rPr>
          <w:rFonts w:cs="B Zar" w:hint="cs"/>
          <w:sz w:val="28"/>
          <w:szCs w:val="28"/>
          <w:rtl/>
        </w:rPr>
        <w:t>ی</w:t>
      </w:r>
      <w:r w:rsidRPr="0053324C">
        <w:rPr>
          <w:rFonts w:cs="B Zar"/>
          <w:sz w:val="28"/>
          <w:szCs w:val="28"/>
          <w:rtl/>
        </w:rPr>
        <w:t xml:space="preserve"> را برا</w:t>
      </w:r>
      <w:r w:rsidRPr="0053324C">
        <w:rPr>
          <w:rFonts w:cs="B Zar" w:hint="cs"/>
          <w:sz w:val="28"/>
          <w:szCs w:val="28"/>
          <w:rtl/>
        </w:rPr>
        <w:t>ی</w:t>
      </w:r>
      <w:r w:rsidRPr="0053324C">
        <w:rPr>
          <w:rFonts w:cs="B Zar"/>
          <w:sz w:val="28"/>
          <w:szCs w:val="28"/>
          <w:rtl/>
        </w:rPr>
        <w:t xml:space="preserve"> تعامل، مشاهده و تبادل ب</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شرکت‌کنندگان در نما</w:t>
      </w:r>
      <w:r w:rsidRPr="0053324C">
        <w:rPr>
          <w:rFonts w:cs="B Zar" w:hint="cs"/>
          <w:sz w:val="28"/>
          <w:szCs w:val="28"/>
          <w:rtl/>
        </w:rPr>
        <w:t>ی</w:t>
      </w:r>
      <w:r w:rsidRPr="0053324C">
        <w:rPr>
          <w:rFonts w:cs="B Zar" w:hint="eastAsia"/>
          <w:sz w:val="28"/>
          <w:szCs w:val="28"/>
          <w:rtl/>
        </w:rPr>
        <w:t>شگاه</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ا</w:t>
      </w:r>
      <w:r w:rsidRPr="0053324C">
        <w:rPr>
          <w:rFonts w:cs="B Zar" w:hint="cs"/>
          <w:sz w:val="28"/>
          <w:szCs w:val="28"/>
          <w:rtl/>
        </w:rPr>
        <w:t>ی</w:t>
      </w:r>
      <w:r w:rsidRPr="0053324C">
        <w:rPr>
          <w:rFonts w:cs="B Zar" w:hint="eastAsia"/>
          <w:sz w:val="28"/>
          <w:szCs w:val="28"/>
          <w:rtl/>
        </w:rPr>
        <w:t>جاد</w:t>
      </w:r>
      <w:r w:rsidRPr="0053324C">
        <w:rPr>
          <w:rFonts w:cs="B Zar"/>
          <w:sz w:val="28"/>
          <w:szCs w:val="28"/>
          <w:rtl/>
        </w:rPr>
        <w:t xml:space="preserve"> کنند. چن</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جر</w:t>
      </w:r>
      <w:r w:rsidRPr="0053324C">
        <w:rPr>
          <w:rFonts w:cs="B Zar" w:hint="cs"/>
          <w:sz w:val="28"/>
          <w:szCs w:val="28"/>
          <w:rtl/>
        </w:rPr>
        <w:t>ی</w:t>
      </w:r>
      <w:r w:rsidRPr="0053324C">
        <w:rPr>
          <w:rFonts w:cs="B Zar" w:hint="eastAsia"/>
          <w:sz w:val="28"/>
          <w:szCs w:val="28"/>
          <w:rtl/>
        </w:rPr>
        <w:t>ان‌ها</w:t>
      </w:r>
      <w:r w:rsidRPr="0053324C">
        <w:rPr>
          <w:rFonts w:cs="B Zar" w:hint="cs"/>
          <w:sz w:val="28"/>
          <w:szCs w:val="28"/>
          <w:rtl/>
        </w:rPr>
        <w:t>یی</w:t>
      </w:r>
      <w:r w:rsidRPr="0053324C">
        <w:rPr>
          <w:rFonts w:cs="B Zar"/>
          <w:sz w:val="28"/>
          <w:szCs w:val="28"/>
          <w:rtl/>
        </w:rPr>
        <w:t xml:space="preserve"> منحصر به مح</w:t>
      </w:r>
      <w:r w:rsidRPr="0053324C">
        <w:rPr>
          <w:rFonts w:cs="B Zar" w:hint="cs"/>
          <w:sz w:val="28"/>
          <w:szCs w:val="28"/>
          <w:rtl/>
        </w:rPr>
        <w:t>ی</w:t>
      </w:r>
      <w:r w:rsidRPr="0053324C">
        <w:rPr>
          <w:rFonts w:cs="B Zar" w:hint="eastAsia"/>
          <w:sz w:val="28"/>
          <w:szCs w:val="28"/>
          <w:rtl/>
        </w:rPr>
        <w:t>ط</w:t>
      </w:r>
      <w:r w:rsidRPr="0053324C">
        <w:rPr>
          <w:rFonts w:cs="B Zar"/>
          <w:sz w:val="28"/>
          <w:szCs w:val="28"/>
          <w:rtl/>
        </w:rPr>
        <w:t xml:space="preserve"> نما</w:t>
      </w:r>
      <w:r w:rsidRPr="0053324C">
        <w:rPr>
          <w:rFonts w:cs="B Zar" w:hint="cs"/>
          <w:sz w:val="28"/>
          <w:szCs w:val="28"/>
          <w:rtl/>
        </w:rPr>
        <w:t>ی</w:t>
      </w:r>
      <w:r w:rsidRPr="0053324C">
        <w:rPr>
          <w:rFonts w:cs="B Zar" w:hint="eastAsia"/>
          <w:sz w:val="28"/>
          <w:szCs w:val="28"/>
          <w:rtl/>
        </w:rPr>
        <w:t>شگاه</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هستند و م</w:t>
      </w:r>
      <w:r w:rsidRPr="0053324C">
        <w:rPr>
          <w:rFonts w:cs="B Zar" w:hint="cs"/>
          <w:sz w:val="28"/>
          <w:szCs w:val="28"/>
          <w:rtl/>
        </w:rPr>
        <w:t>ی‌</w:t>
      </w:r>
      <w:r w:rsidRPr="0053324C">
        <w:rPr>
          <w:rFonts w:cs="B Zar" w:hint="eastAsia"/>
          <w:sz w:val="28"/>
          <w:szCs w:val="28"/>
          <w:rtl/>
        </w:rPr>
        <w:t>توانند</w:t>
      </w:r>
      <w:r w:rsidRPr="0053324C">
        <w:rPr>
          <w:rFonts w:cs="B Zar"/>
          <w:sz w:val="28"/>
          <w:szCs w:val="28"/>
          <w:rtl/>
        </w:rPr>
        <w:t xml:space="preserve"> به پ</w:t>
      </w:r>
      <w:r w:rsidRPr="0053324C">
        <w:rPr>
          <w:rFonts w:cs="B Zar" w:hint="cs"/>
          <w:sz w:val="28"/>
          <w:szCs w:val="28"/>
          <w:rtl/>
        </w:rPr>
        <w:t>ی</w:t>
      </w:r>
      <w:r w:rsidRPr="0053324C">
        <w:rPr>
          <w:rFonts w:cs="B Zar" w:hint="eastAsia"/>
          <w:sz w:val="28"/>
          <w:szCs w:val="28"/>
          <w:rtl/>
        </w:rPr>
        <w:t>وند</w:t>
      </w:r>
      <w:r w:rsidRPr="0053324C">
        <w:rPr>
          <w:rFonts w:cs="B Zar"/>
          <w:sz w:val="28"/>
          <w:szCs w:val="28"/>
          <w:rtl/>
        </w:rPr>
        <w:t xml:space="preserve"> دادن بازارها و فناور</w:t>
      </w:r>
      <w:r w:rsidRPr="0053324C">
        <w:rPr>
          <w:rFonts w:cs="B Zar" w:hint="cs"/>
          <w:sz w:val="28"/>
          <w:szCs w:val="28"/>
          <w:rtl/>
        </w:rPr>
        <w:t>ی‌</w:t>
      </w:r>
      <w:r w:rsidRPr="0053324C">
        <w:rPr>
          <w:rFonts w:cs="B Zar" w:hint="eastAsia"/>
          <w:sz w:val="28"/>
          <w:szCs w:val="28"/>
          <w:rtl/>
        </w:rPr>
        <w:t>ها</w:t>
      </w:r>
      <w:r w:rsidRPr="0053324C">
        <w:rPr>
          <w:rFonts w:cs="B Zar"/>
          <w:sz w:val="28"/>
          <w:szCs w:val="28"/>
          <w:rtl/>
        </w:rPr>
        <w:t xml:space="preserve"> با شرا</w:t>
      </w:r>
      <w:r w:rsidRPr="0053324C">
        <w:rPr>
          <w:rFonts w:cs="B Zar" w:hint="cs"/>
          <w:sz w:val="28"/>
          <w:szCs w:val="28"/>
          <w:rtl/>
        </w:rPr>
        <w:t>ی</w:t>
      </w:r>
      <w:r w:rsidRPr="0053324C">
        <w:rPr>
          <w:rFonts w:cs="B Zar" w:hint="eastAsia"/>
          <w:sz w:val="28"/>
          <w:szCs w:val="28"/>
          <w:rtl/>
        </w:rPr>
        <w:t>ط</w:t>
      </w:r>
      <w:r w:rsidRPr="0053324C">
        <w:rPr>
          <w:rFonts w:cs="B Zar"/>
          <w:sz w:val="28"/>
          <w:szCs w:val="28"/>
          <w:rtl/>
        </w:rPr>
        <w:t xml:space="preserve"> نهاد</w:t>
      </w:r>
      <w:r w:rsidRPr="0053324C">
        <w:rPr>
          <w:rFonts w:cs="B Zar" w:hint="cs"/>
          <w:sz w:val="28"/>
          <w:szCs w:val="28"/>
          <w:rtl/>
        </w:rPr>
        <w:t>ی</w:t>
      </w:r>
      <w:r w:rsidRPr="0053324C">
        <w:rPr>
          <w:rFonts w:cs="B Zar"/>
          <w:sz w:val="28"/>
          <w:szCs w:val="28"/>
          <w:rtl/>
        </w:rPr>
        <w:t xml:space="preserve"> و س</w:t>
      </w:r>
      <w:r w:rsidRPr="0053324C">
        <w:rPr>
          <w:rFonts w:cs="B Zar" w:hint="cs"/>
          <w:sz w:val="28"/>
          <w:szCs w:val="28"/>
          <w:rtl/>
        </w:rPr>
        <w:t>ی</w:t>
      </w:r>
      <w:r w:rsidRPr="0053324C">
        <w:rPr>
          <w:rFonts w:cs="B Zar" w:hint="eastAsia"/>
          <w:sz w:val="28"/>
          <w:szCs w:val="28"/>
          <w:rtl/>
        </w:rPr>
        <w:t>اس</w:t>
      </w:r>
      <w:r w:rsidRPr="0053324C">
        <w:rPr>
          <w:rFonts w:cs="B Zar" w:hint="cs"/>
          <w:sz w:val="28"/>
          <w:szCs w:val="28"/>
          <w:rtl/>
        </w:rPr>
        <w:t>ی</w:t>
      </w:r>
      <w:r w:rsidRPr="0053324C">
        <w:rPr>
          <w:rFonts w:cs="B Zar"/>
          <w:sz w:val="28"/>
          <w:szCs w:val="28"/>
          <w:rtl/>
        </w:rPr>
        <w:t xml:space="preserve"> خاص کمک کنند.</w:t>
      </w:r>
    </w:p>
    <w:p w14:paraId="55631F3C" w14:textId="77777777" w:rsidR="00E535BD" w:rsidRDefault="00E535BD" w:rsidP="00E535BD">
      <w:pPr>
        <w:rPr>
          <w:rFonts w:cs="B Zar"/>
          <w:sz w:val="28"/>
          <w:szCs w:val="28"/>
        </w:rPr>
      </w:pPr>
      <w:r w:rsidRPr="005212D5">
        <w:rPr>
          <w:rFonts w:cs="B Zar" w:hint="cs"/>
          <w:sz w:val="28"/>
          <w:szCs w:val="28"/>
          <w:rtl/>
        </w:rPr>
        <w:t>ی</w:t>
      </w:r>
      <w:r w:rsidRPr="005212D5">
        <w:rPr>
          <w:rFonts w:cs="B Zar" w:hint="eastAsia"/>
          <w:sz w:val="28"/>
          <w:szCs w:val="28"/>
          <w:rtl/>
        </w:rPr>
        <w:t>افته‌ها</w:t>
      </w:r>
      <w:r w:rsidRPr="005212D5">
        <w:rPr>
          <w:rFonts w:cs="B Zar" w:hint="cs"/>
          <w:sz w:val="28"/>
          <w:szCs w:val="28"/>
          <w:rtl/>
        </w:rPr>
        <w:t>ی</w:t>
      </w:r>
      <w:r w:rsidRPr="005212D5">
        <w:rPr>
          <w:rFonts w:cs="B Zar"/>
          <w:sz w:val="28"/>
          <w:szCs w:val="28"/>
          <w:rtl/>
        </w:rPr>
        <w:t xml:space="preserve"> ک</w:t>
      </w:r>
      <w:r w:rsidRPr="005212D5">
        <w:rPr>
          <w:rFonts w:cs="B Zar" w:hint="cs"/>
          <w:sz w:val="28"/>
          <w:szCs w:val="28"/>
          <w:rtl/>
        </w:rPr>
        <w:t>ی</w:t>
      </w:r>
      <w:r w:rsidRPr="005212D5">
        <w:rPr>
          <w:rFonts w:cs="B Zar" w:hint="eastAsia"/>
          <w:sz w:val="28"/>
          <w:szCs w:val="28"/>
          <w:rtl/>
        </w:rPr>
        <w:t>ف</w:t>
      </w:r>
      <w:r w:rsidRPr="005212D5">
        <w:rPr>
          <w:rFonts w:cs="B Zar" w:hint="cs"/>
          <w:sz w:val="28"/>
          <w:szCs w:val="28"/>
          <w:rtl/>
        </w:rPr>
        <w:t>ی</w:t>
      </w:r>
      <w:r w:rsidRPr="005212D5">
        <w:rPr>
          <w:rFonts w:cs="B Zar"/>
          <w:sz w:val="28"/>
          <w:szCs w:val="28"/>
          <w:rtl/>
        </w:rPr>
        <w:t xml:space="preserve"> و کم</w:t>
      </w:r>
      <w:r w:rsidRPr="005212D5">
        <w:rPr>
          <w:rFonts w:cs="B Zar" w:hint="cs"/>
          <w:sz w:val="28"/>
          <w:szCs w:val="28"/>
          <w:rtl/>
        </w:rPr>
        <w:t>ی</w:t>
      </w:r>
      <w:r w:rsidRPr="005212D5">
        <w:rPr>
          <w:rFonts w:cs="B Zar"/>
          <w:sz w:val="28"/>
          <w:szCs w:val="28"/>
          <w:rtl/>
        </w:rPr>
        <w:t xml:space="preserve"> ترک</w:t>
      </w:r>
      <w:r w:rsidRPr="005212D5">
        <w:rPr>
          <w:rFonts w:cs="B Zar" w:hint="cs"/>
          <w:sz w:val="28"/>
          <w:szCs w:val="28"/>
          <w:rtl/>
        </w:rPr>
        <w:t>ی</w:t>
      </w:r>
      <w:r w:rsidRPr="005212D5">
        <w:rPr>
          <w:rFonts w:cs="B Zar" w:hint="eastAsia"/>
          <w:sz w:val="28"/>
          <w:szCs w:val="28"/>
          <w:rtl/>
        </w:rPr>
        <w:t>ب</w:t>
      </w:r>
      <w:r w:rsidRPr="005212D5">
        <w:rPr>
          <w:rFonts w:cs="B Zar" w:hint="cs"/>
          <w:sz w:val="28"/>
          <w:szCs w:val="28"/>
          <w:rtl/>
        </w:rPr>
        <w:t>ی</w:t>
      </w:r>
      <w:r w:rsidRPr="005212D5">
        <w:rPr>
          <w:rFonts w:cs="B Zar"/>
          <w:sz w:val="28"/>
          <w:szCs w:val="28"/>
          <w:rtl/>
        </w:rPr>
        <w:t xml:space="preserve">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مطالعه نشان م</w:t>
      </w:r>
      <w:r w:rsidRPr="005212D5">
        <w:rPr>
          <w:rFonts w:cs="B Zar" w:hint="cs"/>
          <w:sz w:val="28"/>
          <w:szCs w:val="28"/>
          <w:rtl/>
        </w:rPr>
        <w:t>ی‌</w:t>
      </w:r>
      <w:r w:rsidRPr="005212D5">
        <w:rPr>
          <w:rFonts w:cs="B Zar" w:hint="eastAsia"/>
          <w:sz w:val="28"/>
          <w:szCs w:val="28"/>
          <w:rtl/>
        </w:rPr>
        <w:t>دهد</w:t>
      </w:r>
      <w:r w:rsidRPr="005212D5">
        <w:rPr>
          <w:rFonts w:cs="B Zar"/>
          <w:sz w:val="28"/>
          <w:szCs w:val="28"/>
          <w:rtl/>
        </w:rPr>
        <w:t xml:space="preserve"> که نما</w:t>
      </w:r>
      <w:r w:rsidRPr="005212D5">
        <w:rPr>
          <w:rFonts w:cs="B Zar" w:hint="cs"/>
          <w:sz w:val="28"/>
          <w:szCs w:val="28"/>
          <w:rtl/>
        </w:rPr>
        <w:t>ی</w:t>
      </w:r>
      <w:r w:rsidRPr="005212D5">
        <w:rPr>
          <w:rFonts w:cs="B Zar" w:hint="eastAsia"/>
          <w:sz w:val="28"/>
          <w:szCs w:val="28"/>
          <w:rtl/>
        </w:rPr>
        <w:t>شگاه‌ها</w:t>
      </w:r>
      <w:r w:rsidRPr="005212D5">
        <w:rPr>
          <w:rFonts w:cs="B Zar" w:hint="cs"/>
          <w:sz w:val="28"/>
          <w:szCs w:val="28"/>
          <w:rtl/>
        </w:rPr>
        <w:t>ی</w:t>
      </w:r>
      <w:r w:rsidRPr="005212D5">
        <w:rPr>
          <w:rFonts w:cs="B Zar"/>
          <w:sz w:val="28"/>
          <w:szCs w:val="28"/>
          <w:rtl/>
        </w:rPr>
        <w:t xml:space="preserve"> تجار</w:t>
      </w:r>
      <w:r w:rsidRPr="005212D5">
        <w:rPr>
          <w:rFonts w:cs="B Zar" w:hint="cs"/>
          <w:sz w:val="28"/>
          <w:szCs w:val="28"/>
          <w:rtl/>
        </w:rPr>
        <w:t>ی</w:t>
      </w:r>
      <w:r w:rsidRPr="005212D5">
        <w:rPr>
          <w:rFonts w:cs="B Zar"/>
          <w:sz w:val="28"/>
          <w:szCs w:val="28"/>
          <w:rtl/>
        </w:rPr>
        <w:t xml:space="preserve"> ممکن است با م</w:t>
      </w:r>
      <w:r w:rsidRPr="005212D5">
        <w:rPr>
          <w:rFonts w:cs="B Zar" w:hint="cs"/>
          <w:sz w:val="28"/>
          <w:szCs w:val="28"/>
          <w:rtl/>
        </w:rPr>
        <w:t>ی</w:t>
      </w:r>
      <w:r w:rsidRPr="005212D5">
        <w:rPr>
          <w:rFonts w:cs="B Zar" w:hint="eastAsia"/>
          <w:sz w:val="28"/>
          <w:szCs w:val="28"/>
          <w:rtl/>
        </w:rPr>
        <w:t>انج</w:t>
      </w:r>
      <w:r w:rsidRPr="005212D5">
        <w:rPr>
          <w:rFonts w:cs="B Zar" w:hint="cs"/>
          <w:sz w:val="28"/>
          <w:szCs w:val="28"/>
          <w:rtl/>
        </w:rPr>
        <w:t>ی‌</w:t>
      </w:r>
      <w:r w:rsidRPr="005212D5">
        <w:rPr>
          <w:rFonts w:cs="B Zar" w:hint="eastAsia"/>
          <w:sz w:val="28"/>
          <w:szCs w:val="28"/>
          <w:rtl/>
        </w:rPr>
        <w:t>گر</w:t>
      </w:r>
      <w:r w:rsidRPr="005212D5">
        <w:rPr>
          <w:rFonts w:cs="B Zar" w:hint="cs"/>
          <w:sz w:val="28"/>
          <w:szCs w:val="28"/>
          <w:rtl/>
        </w:rPr>
        <w:t>ی</w:t>
      </w:r>
      <w:r w:rsidRPr="005212D5">
        <w:rPr>
          <w:rFonts w:cs="B Zar"/>
          <w:sz w:val="28"/>
          <w:szCs w:val="28"/>
          <w:rtl/>
        </w:rPr>
        <w:t xml:space="preserve"> مذاکره در مورد اختلافات ب</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اقتصادها</w:t>
      </w:r>
      <w:r w:rsidRPr="005212D5">
        <w:rPr>
          <w:rFonts w:cs="B Zar" w:hint="cs"/>
          <w:sz w:val="28"/>
          <w:szCs w:val="28"/>
          <w:rtl/>
        </w:rPr>
        <w:t>ی</w:t>
      </w:r>
      <w:r w:rsidRPr="005212D5">
        <w:rPr>
          <w:rFonts w:cs="B Zar"/>
          <w:sz w:val="28"/>
          <w:szCs w:val="28"/>
          <w:rtl/>
        </w:rPr>
        <w:t xml:space="preserve"> سرما</w:t>
      </w:r>
      <w:r w:rsidRPr="005212D5">
        <w:rPr>
          <w:rFonts w:cs="B Zar" w:hint="cs"/>
          <w:sz w:val="28"/>
          <w:szCs w:val="28"/>
          <w:rtl/>
        </w:rPr>
        <w:t>ی</w:t>
      </w:r>
      <w:r w:rsidRPr="005212D5">
        <w:rPr>
          <w:rFonts w:cs="B Zar" w:hint="eastAsia"/>
          <w:sz w:val="28"/>
          <w:szCs w:val="28"/>
          <w:rtl/>
        </w:rPr>
        <w:t>ه‌دار</w:t>
      </w:r>
      <w:r w:rsidRPr="005212D5">
        <w:rPr>
          <w:rFonts w:cs="B Zar" w:hint="cs"/>
          <w:sz w:val="28"/>
          <w:szCs w:val="28"/>
          <w:rtl/>
        </w:rPr>
        <w:t>ی</w:t>
      </w:r>
      <w:r w:rsidRPr="005212D5">
        <w:rPr>
          <w:rFonts w:cs="B Zar"/>
          <w:sz w:val="28"/>
          <w:szCs w:val="28"/>
          <w:rtl/>
        </w:rPr>
        <w:t xml:space="preserve"> در خصوص تخصص‌ها</w:t>
      </w:r>
      <w:r w:rsidRPr="005212D5">
        <w:rPr>
          <w:rFonts w:cs="B Zar" w:hint="cs"/>
          <w:sz w:val="28"/>
          <w:szCs w:val="28"/>
          <w:rtl/>
        </w:rPr>
        <w:t>ی</w:t>
      </w:r>
      <w:r w:rsidRPr="005212D5">
        <w:rPr>
          <w:rFonts w:cs="B Zar"/>
          <w:sz w:val="28"/>
          <w:szCs w:val="28"/>
          <w:rtl/>
        </w:rPr>
        <w:t xml:space="preserve"> فناور</w:t>
      </w:r>
      <w:r w:rsidRPr="005212D5">
        <w:rPr>
          <w:rFonts w:cs="B Zar" w:hint="cs"/>
          <w:sz w:val="28"/>
          <w:szCs w:val="28"/>
          <w:rtl/>
        </w:rPr>
        <w:t>ی</w:t>
      </w:r>
      <w:r w:rsidRPr="005212D5">
        <w:rPr>
          <w:rFonts w:cs="B Zar"/>
          <w:sz w:val="28"/>
          <w:szCs w:val="28"/>
          <w:rtl/>
        </w:rPr>
        <w:t xml:space="preserve"> آن‌ها و احتمالاً ش</w:t>
      </w:r>
      <w:r w:rsidRPr="005212D5">
        <w:rPr>
          <w:rFonts w:cs="B Zar" w:hint="cs"/>
          <w:sz w:val="28"/>
          <w:szCs w:val="28"/>
          <w:rtl/>
        </w:rPr>
        <w:t>ی</w:t>
      </w:r>
      <w:r w:rsidRPr="005212D5">
        <w:rPr>
          <w:rFonts w:cs="B Zar" w:hint="eastAsia"/>
          <w:sz w:val="28"/>
          <w:szCs w:val="28"/>
          <w:rtl/>
        </w:rPr>
        <w:t>وه‌ها</w:t>
      </w:r>
      <w:r w:rsidRPr="005212D5">
        <w:rPr>
          <w:rFonts w:cs="B Zar" w:hint="cs"/>
          <w:sz w:val="28"/>
          <w:szCs w:val="28"/>
          <w:rtl/>
        </w:rPr>
        <w:t>ی</w:t>
      </w:r>
      <w:r w:rsidRPr="005212D5">
        <w:rPr>
          <w:rFonts w:cs="B Zar"/>
          <w:sz w:val="28"/>
          <w:szCs w:val="28"/>
          <w:rtl/>
        </w:rPr>
        <w:t xml:space="preserve"> نهاد</w:t>
      </w:r>
      <w:r w:rsidRPr="005212D5">
        <w:rPr>
          <w:rFonts w:cs="B Zar" w:hint="cs"/>
          <w:sz w:val="28"/>
          <w:szCs w:val="28"/>
          <w:rtl/>
        </w:rPr>
        <w:t>ی</w:t>
      </w:r>
      <w:r w:rsidRPr="005212D5">
        <w:rPr>
          <w:rFonts w:cs="B Zar"/>
          <w:sz w:val="28"/>
          <w:szCs w:val="28"/>
          <w:rtl/>
        </w:rPr>
        <w:t xml:space="preserve"> و پا</w:t>
      </w:r>
      <w:r w:rsidRPr="005212D5">
        <w:rPr>
          <w:rFonts w:cs="B Zar" w:hint="cs"/>
          <w:sz w:val="28"/>
          <w:szCs w:val="28"/>
          <w:rtl/>
        </w:rPr>
        <w:t>ی</w:t>
      </w:r>
      <w:r w:rsidRPr="005212D5">
        <w:rPr>
          <w:rFonts w:cs="B Zar" w:hint="eastAsia"/>
          <w:sz w:val="28"/>
          <w:szCs w:val="28"/>
          <w:rtl/>
        </w:rPr>
        <w:t>ه‌ها</w:t>
      </w:r>
      <w:r w:rsidRPr="005212D5">
        <w:rPr>
          <w:rFonts w:cs="B Zar" w:hint="cs"/>
          <w:sz w:val="28"/>
          <w:szCs w:val="28"/>
          <w:rtl/>
        </w:rPr>
        <w:t>ی</w:t>
      </w:r>
      <w:r w:rsidRPr="005212D5">
        <w:rPr>
          <w:rFonts w:cs="B Zar"/>
          <w:sz w:val="28"/>
          <w:szCs w:val="28"/>
          <w:rtl/>
        </w:rPr>
        <w:t xml:space="preserve"> دانش</w:t>
      </w:r>
      <w:r w:rsidRPr="005212D5">
        <w:rPr>
          <w:rFonts w:cs="B Zar" w:hint="cs"/>
          <w:sz w:val="28"/>
          <w:szCs w:val="28"/>
          <w:rtl/>
        </w:rPr>
        <w:t>ی</w:t>
      </w:r>
      <w:r w:rsidRPr="005212D5">
        <w:rPr>
          <w:rFonts w:cs="B Zar"/>
          <w:sz w:val="28"/>
          <w:szCs w:val="28"/>
          <w:rtl/>
        </w:rPr>
        <w:t xml:space="preserve"> که ز</w:t>
      </w:r>
      <w:r w:rsidRPr="005212D5">
        <w:rPr>
          <w:rFonts w:cs="B Zar" w:hint="cs"/>
          <w:sz w:val="28"/>
          <w:szCs w:val="28"/>
          <w:rtl/>
        </w:rPr>
        <w:t>ی</w:t>
      </w:r>
      <w:r w:rsidRPr="005212D5">
        <w:rPr>
          <w:rFonts w:cs="B Zar" w:hint="eastAsia"/>
          <w:sz w:val="28"/>
          <w:szCs w:val="28"/>
          <w:rtl/>
        </w:rPr>
        <w:t>ربنا</w:t>
      </w:r>
      <w:r w:rsidRPr="005212D5">
        <w:rPr>
          <w:rFonts w:cs="B Zar" w:hint="cs"/>
          <w:sz w:val="28"/>
          <w:szCs w:val="28"/>
          <w:rtl/>
        </w:rPr>
        <w:t>ی</w:t>
      </w:r>
      <w:r w:rsidRPr="005212D5">
        <w:rPr>
          <w:rFonts w:cs="B Zar"/>
          <w:sz w:val="28"/>
          <w:szCs w:val="28"/>
          <w:rtl/>
        </w:rPr>
        <w:t xml:space="preserve"> آن‌ها هستند، نقش مهم</w:t>
      </w:r>
      <w:r w:rsidRPr="005212D5">
        <w:rPr>
          <w:rFonts w:cs="B Zar" w:hint="cs"/>
          <w:sz w:val="28"/>
          <w:szCs w:val="28"/>
          <w:rtl/>
        </w:rPr>
        <w:t>ی</w:t>
      </w:r>
      <w:r w:rsidRPr="005212D5">
        <w:rPr>
          <w:rFonts w:cs="B Zar"/>
          <w:sz w:val="28"/>
          <w:szCs w:val="28"/>
          <w:rtl/>
        </w:rPr>
        <w:t xml:space="preserve"> در ش</w:t>
      </w:r>
      <w:r w:rsidRPr="005212D5">
        <w:rPr>
          <w:rFonts w:cs="B Zar" w:hint="eastAsia"/>
          <w:sz w:val="28"/>
          <w:szCs w:val="28"/>
          <w:rtl/>
        </w:rPr>
        <w:t>کل‌ده</w:t>
      </w:r>
      <w:r w:rsidRPr="005212D5">
        <w:rPr>
          <w:rFonts w:cs="B Zar" w:hint="cs"/>
          <w:sz w:val="28"/>
          <w:szCs w:val="28"/>
          <w:rtl/>
        </w:rPr>
        <w:t>ی</w:t>
      </w:r>
      <w:r w:rsidRPr="005212D5">
        <w:rPr>
          <w:rFonts w:cs="B Zar"/>
          <w:sz w:val="28"/>
          <w:szCs w:val="28"/>
          <w:rtl/>
        </w:rPr>
        <w:t xml:space="preserve"> پو</w:t>
      </w:r>
      <w:r w:rsidRPr="005212D5">
        <w:rPr>
          <w:rFonts w:cs="B Zar" w:hint="cs"/>
          <w:sz w:val="28"/>
          <w:szCs w:val="28"/>
          <w:rtl/>
        </w:rPr>
        <w:t>ی</w:t>
      </w:r>
      <w:r w:rsidRPr="005212D5">
        <w:rPr>
          <w:rFonts w:cs="B Zar" w:hint="eastAsia"/>
          <w:sz w:val="28"/>
          <w:szCs w:val="28"/>
          <w:rtl/>
        </w:rPr>
        <w:t>ا</w:t>
      </w:r>
      <w:r w:rsidRPr="005212D5">
        <w:rPr>
          <w:rFonts w:cs="B Zar" w:hint="cs"/>
          <w:sz w:val="28"/>
          <w:szCs w:val="28"/>
          <w:rtl/>
        </w:rPr>
        <w:t>یی‌</w:t>
      </w:r>
      <w:r w:rsidRPr="005212D5">
        <w:rPr>
          <w:rFonts w:cs="B Zar" w:hint="eastAsia"/>
          <w:sz w:val="28"/>
          <w:szCs w:val="28"/>
          <w:rtl/>
        </w:rPr>
        <w:t>ها</w:t>
      </w:r>
      <w:r w:rsidRPr="005212D5">
        <w:rPr>
          <w:rFonts w:cs="B Zar" w:hint="cs"/>
          <w:sz w:val="28"/>
          <w:szCs w:val="28"/>
          <w:rtl/>
        </w:rPr>
        <w:t>ی</w:t>
      </w:r>
      <w:r w:rsidRPr="005212D5">
        <w:rPr>
          <w:rFonts w:cs="B Zar"/>
          <w:sz w:val="28"/>
          <w:szCs w:val="28"/>
          <w:rtl/>
        </w:rPr>
        <w:t xml:space="preserve"> اقتصاد</w:t>
      </w:r>
      <w:r w:rsidRPr="005212D5">
        <w:rPr>
          <w:rFonts w:cs="B Zar" w:hint="cs"/>
          <w:sz w:val="28"/>
          <w:szCs w:val="28"/>
          <w:rtl/>
        </w:rPr>
        <w:t>ی</w:t>
      </w:r>
      <w:r w:rsidRPr="005212D5">
        <w:rPr>
          <w:rFonts w:cs="B Zar"/>
          <w:sz w:val="28"/>
          <w:szCs w:val="28"/>
          <w:rtl/>
        </w:rPr>
        <w:t xml:space="preserve"> جهان</w:t>
      </w:r>
      <w:r w:rsidRPr="005212D5">
        <w:rPr>
          <w:rFonts w:cs="B Zar" w:hint="cs"/>
          <w:sz w:val="28"/>
          <w:szCs w:val="28"/>
          <w:rtl/>
        </w:rPr>
        <w:t>ی</w:t>
      </w:r>
      <w:r w:rsidRPr="005212D5">
        <w:rPr>
          <w:rFonts w:cs="B Zar"/>
          <w:sz w:val="28"/>
          <w:szCs w:val="28"/>
          <w:rtl/>
        </w:rPr>
        <w:t xml:space="preserve"> ا</w:t>
      </w:r>
      <w:r w:rsidRPr="005212D5">
        <w:rPr>
          <w:rFonts w:cs="B Zar" w:hint="cs"/>
          <w:sz w:val="28"/>
          <w:szCs w:val="28"/>
          <w:rtl/>
        </w:rPr>
        <w:t>ی</w:t>
      </w:r>
      <w:r w:rsidRPr="005212D5">
        <w:rPr>
          <w:rFonts w:cs="B Zar" w:hint="eastAsia"/>
          <w:sz w:val="28"/>
          <w:szCs w:val="28"/>
          <w:rtl/>
        </w:rPr>
        <w:t>فا</w:t>
      </w:r>
      <w:r w:rsidRPr="005212D5">
        <w:rPr>
          <w:rFonts w:cs="B Zar"/>
          <w:sz w:val="28"/>
          <w:szCs w:val="28"/>
          <w:rtl/>
        </w:rPr>
        <w:t xml:space="preserve"> کنند. در حال</w:t>
      </w:r>
      <w:r w:rsidRPr="005212D5">
        <w:rPr>
          <w:rFonts w:cs="B Zar" w:hint="cs"/>
          <w:sz w:val="28"/>
          <w:szCs w:val="28"/>
          <w:rtl/>
        </w:rPr>
        <w:t>ی</w:t>
      </w:r>
      <w:r w:rsidRPr="005212D5">
        <w:rPr>
          <w:rFonts w:cs="B Zar"/>
          <w:sz w:val="28"/>
          <w:szCs w:val="28"/>
          <w:rtl/>
        </w:rPr>
        <w:t xml:space="preserve"> که </w:t>
      </w:r>
      <w:r w:rsidRPr="005212D5">
        <w:rPr>
          <w:rFonts w:cs="B Zar" w:hint="cs"/>
          <w:sz w:val="28"/>
          <w:szCs w:val="28"/>
          <w:rtl/>
        </w:rPr>
        <w:t>ی</w:t>
      </w:r>
      <w:r w:rsidRPr="005212D5">
        <w:rPr>
          <w:rFonts w:cs="B Zar" w:hint="eastAsia"/>
          <w:sz w:val="28"/>
          <w:szCs w:val="28"/>
          <w:rtl/>
        </w:rPr>
        <w:t>افته‌ها</w:t>
      </w:r>
      <w:r w:rsidRPr="005212D5">
        <w:rPr>
          <w:rFonts w:cs="B Zar" w:hint="cs"/>
          <w:sz w:val="28"/>
          <w:szCs w:val="28"/>
          <w:rtl/>
        </w:rPr>
        <w:t>ی</w:t>
      </w:r>
      <w:r w:rsidRPr="005212D5">
        <w:rPr>
          <w:rFonts w:cs="B Zar"/>
          <w:sz w:val="28"/>
          <w:szCs w:val="28"/>
          <w:rtl/>
        </w:rPr>
        <w:t xml:space="preserve"> ک</w:t>
      </w:r>
      <w:r w:rsidRPr="005212D5">
        <w:rPr>
          <w:rFonts w:cs="B Zar" w:hint="cs"/>
          <w:sz w:val="28"/>
          <w:szCs w:val="28"/>
          <w:rtl/>
        </w:rPr>
        <w:t>ی</w:t>
      </w:r>
      <w:r w:rsidRPr="005212D5">
        <w:rPr>
          <w:rFonts w:cs="B Zar" w:hint="eastAsia"/>
          <w:sz w:val="28"/>
          <w:szCs w:val="28"/>
          <w:rtl/>
        </w:rPr>
        <w:t>ف</w:t>
      </w:r>
      <w:r w:rsidRPr="005212D5">
        <w:rPr>
          <w:rFonts w:cs="B Zar" w:hint="cs"/>
          <w:sz w:val="28"/>
          <w:szCs w:val="28"/>
          <w:rtl/>
        </w:rPr>
        <w:t>ی</w:t>
      </w:r>
      <w:r w:rsidRPr="005212D5">
        <w:rPr>
          <w:rFonts w:cs="B Zar"/>
          <w:sz w:val="28"/>
          <w:szCs w:val="28"/>
          <w:rtl/>
        </w:rPr>
        <w:t xml:space="preserve"> خلاصه‌شده در بالا نشان م</w:t>
      </w:r>
      <w:r w:rsidRPr="005212D5">
        <w:rPr>
          <w:rFonts w:cs="B Zar" w:hint="cs"/>
          <w:sz w:val="28"/>
          <w:szCs w:val="28"/>
          <w:rtl/>
        </w:rPr>
        <w:t>ی‌</w:t>
      </w:r>
      <w:r w:rsidRPr="005212D5">
        <w:rPr>
          <w:rFonts w:cs="B Zar" w:hint="eastAsia"/>
          <w:sz w:val="28"/>
          <w:szCs w:val="28"/>
          <w:rtl/>
        </w:rPr>
        <w:t>دهد</w:t>
      </w:r>
      <w:r w:rsidRPr="005212D5">
        <w:rPr>
          <w:rFonts w:cs="B Zar"/>
          <w:sz w:val="28"/>
          <w:szCs w:val="28"/>
          <w:rtl/>
        </w:rPr>
        <w:t xml:space="preserve"> که ساختارها</w:t>
      </w:r>
      <w:r w:rsidRPr="005212D5">
        <w:rPr>
          <w:rFonts w:cs="B Zar" w:hint="cs"/>
          <w:sz w:val="28"/>
          <w:szCs w:val="28"/>
          <w:rtl/>
        </w:rPr>
        <w:t>ی</w:t>
      </w:r>
      <w:r w:rsidRPr="005212D5">
        <w:rPr>
          <w:rFonts w:cs="B Zar"/>
          <w:sz w:val="28"/>
          <w:szCs w:val="28"/>
          <w:rtl/>
        </w:rPr>
        <w:t xml:space="preserve"> نهاد</w:t>
      </w:r>
      <w:r w:rsidRPr="005212D5">
        <w:rPr>
          <w:rFonts w:cs="B Zar" w:hint="cs"/>
          <w:sz w:val="28"/>
          <w:szCs w:val="28"/>
          <w:rtl/>
        </w:rPr>
        <w:t>ی</w:t>
      </w:r>
      <w:r w:rsidRPr="005212D5">
        <w:rPr>
          <w:rFonts w:cs="B Zar"/>
          <w:sz w:val="28"/>
          <w:szCs w:val="28"/>
          <w:rtl/>
        </w:rPr>
        <w:t xml:space="preserve"> پا</w:t>
      </w:r>
      <w:r w:rsidRPr="005212D5">
        <w:rPr>
          <w:rFonts w:cs="B Zar" w:hint="cs"/>
          <w:sz w:val="28"/>
          <w:szCs w:val="28"/>
          <w:rtl/>
        </w:rPr>
        <w:t>ی</w:t>
      </w:r>
      <w:r w:rsidRPr="005212D5">
        <w:rPr>
          <w:rFonts w:cs="B Zar" w:hint="eastAsia"/>
          <w:sz w:val="28"/>
          <w:szCs w:val="28"/>
          <w:rtl/>
        </w:rPr>
        <w:t>گاه</w:t>
      </w:r>
      <w:r w:rsidRPr="005212D5">
        <w:rPr>
          <w:rFonts w:cs="B Zar"/>
          <w:sz w:val="28"/>
          <w:szCs w:val="28"/>
          <w:rtl/>
        </w:rPr>
        <w:t xml:space="preserve"> اصل</w:t>
      </w:r>
      <w:r w:rsidRPr="005212D5">
        <w:rPr>
          <w:rFonts w:cs="B Zar" w:hint="cs"/>
          <w:sz w:val="28"/>
          <w:szCs w:val="28"/>
          <w:rtl/>
        </w:rPr>
        <w:t>ی</w:t>
      </w:r>
      <w:r w:rsidRPr="005212D5">
        <w:rPr>
          <w:rFonts w:cs="B Zar"/>
          <w:sz w:val="28"/>
          <w:szCs w:val="28"/>
          <w:rtl/>
        </w:rPr>
        <w:t xml:space="preserve"> شرکت ممکن است نقش محور</w:t>
      </w:r>
      <w:r w:rsidRPr="005212D5">
        <w:rPr>
          <w:rFonts w:cs="B Zar" w:hint="cs"/>
          <w:sz w:val="28"/>
          <w:szCs w:val="28"/>
          <w:rtl/>
        </w:rPr>
        <w:t>ی</w:t>
      </w:r>
      <w:r w:rsidRPr="005212D5">
        <w:rPr>
          <w:rFonts w:cs="B Zar"/>
          <w:sz w:val="28"/>
          <w:szCs w:val="28"/>
          <w:rtl/>
        </w:rPr>
        <w:t xml:space="preserve"> در هدا</w:t>
      </w:r>
      <w:r w:rsidRPr="005212D5">
        <w:rPr>
          <w:rFonts w:cs="B Zar" w:hint="cs"/>
          <w:sz w:val="28"/>
          <w:szCs w:val="28"/>
          <w:rtl/>
        </w:rPr>
        <w:t>ی</w:t>
      </w:r>
      <w:r w:rsidRPr="005212D5">
        <w:rPr>
          <w:rFonts w:cs="B Zar" w:hint="eastAsia"/>
          <w:sz w:val="28"/>
          <w:szCs w:val="28"/>
          <w:rtl/>
        </w:rPr>
        <w:t>ت</w:t>
      </w:r>
      <w:r w:rsidRPr="005212D5">
        <w:rPr>
          <w:rFonts w:cs="B Zar"/>
          <w:sz w:val="28"/>
          <w:szCs w:val="28"/>
          <w:rtl/>
        </w:rPr>
        <w:t xml:space="preserve"> ماه</w:t>
      </w:r>
      <w:r w:rsidRPr="005212D5">
        <w:rPr>
          <w:rFonts w:cs="B Zar" w:hint="cs"/>
          <w:sz w:val="28"/>
          <w:szCs w:val="28"/>
          <w:rtl/>
        </w:rPr>
        <w:t>ی</w:t>
      </w:r>
      <w:r w:rsidRPr="005212D5">
        <w:rPr>
          <w:rFonts w:cs="B Zar" w:hint="eastAsia"/>
          <w:sz w:val="28"/>
          <w:szCs w:val="28"/>
          <w:rtl/>
        </w:rPr>
        <w:t>ت</w:t>
      </w:r>
      <w:r w:rsidRPr="005212D5">
        <w:rPr>
          <w:rFonts w:cs="B Zar"/>
          <w:sz w:val="28"/>
          <w:szCs w:val="28"/>
          <w:rtl/>
        </w:rPr>
        <w:t xml:space="preserve"> فعال</w:t>
      </w:r>
      <w:r w:rsidRPr="005212D5">
        <w:rPr>
          <w:rFonts w:cs="B Zar" w:hint="cs"/>
          <w:sz w:val="28"/>
          <w:szCs w:val="28"/>
          <w:rtl/>
        </w:rPr>
        <w:t>ی</w:t>
      </w:r>
      <w:r w:rsidRPr="005212D5">
        <w:rPr>
          <w:rFonts w:cs="B Zar" w:hint="eastAsia"/>
          <w:sz w:val="28"/>
          <w:szCs w:val="28"/>
          <w:rtl/>
        </w:rPr>
        <w:t>ت</w:t>
      </w:r>
      <w:r w:rsidRPr="005212D5">
        <w:rPr>
          <w:rFonts w:cs="B Zar"/>
          <w:sz w:val="28"/>
          <w:szCs w:val="28"/>
          <w:rtl/>
        </w:rPr>
        <w:t xml:space="preserve"> جستجو</w:t>
      </w:r>
      <w:r w:rsidRPr="005212D5">
        <w:rPr>
          <w:rFonts w:cs="B Zar" w:hint="cs"/>
          <w:sz w:val="28"/>
          <w:szCs w:val="28"/>
          <w:rtl/>
        </w:rPr>
        <w:t>ی</w:t>
      </w:r>
      <w:r w:rsidRPr="005212D5">
        <w:rPr>
          <w:rFonts w:cs="B Zar"/>
          <w:sz w:val="28"/>
          <w:szCs w:val="28"/>
          <w:rtl/>
        </w:rPr>
        <w:t xml:space="preserve"> آن در نما</w:t>
      </w:r>
      <w:r w:rsidRPr="005212D5">
        <w:rPr>
          <w:rFonts w:cs="B Zar" w:hint="cs"/>
          <w:sz w:val="28"/>
          <w:szCs w:val="28"/>
          <w:rtl/>
        </w:rPr>
        <w:t>ی</w:t>
      </w:r>
      <w:r w:rsidRPr="005212D5">
        <w:rPr>
          <w:rFonts w:cs="B Zar" w:hint="eastAsia"/>
          <w:sz w:val="28"/>
          <w:szCs w:val="28"/>
          <w:rtl/>
        </w:rPr>
        <w:t>شگاه‌ها</w:t>
      </w:r>
      <w:r w:rsidRPr="005212D5">
        <w:rPr>
          <w:rFonts w:cs="B Zar" w:hint="cs"/>
          <w:sz w:val="28"/>
          <w:szCs w:val="28"/>
          <w:rtl/>
        </w:rPr>
        <w:t>ی</w:t>
      </w:r>
      <w:r w:rsidRPr="005212D5">
        <w:rPr>
          <w:rFonts w:cs="B Zar"/>
          <w:sz w:val="28"/>
          <w:szCs w:val="28"/>
          <w:rtl/>
        </w:rPr>
        <w:t xml:space="preserve"> تجار</w:t>
      </w:r>
      <w:r w:rsidRPr="005212D5">
        <w:rPr>
          <w:rFonts w:cs="B Zar" w:hint="cs"/>
          <w:sz w:val="28"/>
          <w:szCs w:val="28"/>
          <w:rtl/>
        </w:rPr>
        <w:t>ی</w:t>
      </w:r>
      <w:r w:rsidRPr="005212D5">
        <w:rPr>
          <w:rFonts w:cs="B Zar"/>
          <w:sz w:val="28"/>
          <w:szCs w:val="28"/>
          <w:rtl/>
        </w:rPr>
        <w:t xml:space="preserve"> ا</w:t>
      </w:r>
      <w:r w:rsidRPr="005212D5">
        <w:rPr>
          <w:rFonts w:cs="B Zar" w:hint="cs"/>
          <w:sz w:val="28"/>
          <w:szCs w:val="28"/>
          <w:rtl/>
        </w:rPr>
        <w:t>ی</w:t>
      </w:r>
      <w:r w:rsidRPr="005212D5">
        <w:rPr>
          <w:rFonts w:cs="B Zar" w:hint="eastAsia"/>
          <w:sz w:val="28"/>
          <w:szCs w:val="28"/>
          <w:rtl/>
        </w:rPr>
        <w:t>فا</w:t>
      </w:r>
      <w:r w:rsidRPr="005212D5">
        <w:rPr>
          <w:rFonts w:cs="B Zar"/>
          <w:sz w:val="28"/>
          <w:szCs w:val="28"/>
          <w:rtl/>
        </w:rPr>
        <w:t xml:space="preserve"> کند، تجز</w:t>
      </w:r>
      <w:r w:rsidRPr="005212D5">
        <w:rPr>
          <w:rFonts w:cs="B Zar" w:hint="cs"/>
          <w:sz w:val="28"/>
          <w:szCs w:val="28"/>
          <w:rtl/>
        </w:rPr>
        <w:t>ی</w:t>
      </w:r>
      <w:r w:rsidRPr="005212D5">
        <w:rPr>
          <w:rFonts w:cs="B Zar" w:hint="eastAsia"/>
          <w:sz w:val="28"/>
          <w:szCs w:val="28"/>
          <w:rtl/>
        </w:rPr>
        <w:t>ه</w:t>
      </w:r>
      <w:r w:rsidRPr="005212D5">
        <w:rPr>
          <w:rFonts w:cs="B Zar"/>
          <w:sz w:val="28"/>
          <w:szCs w:val="28"/>
          <w:rtl/>
        </w:rPr>
        <w:t xml:space="preserve"> و تحل</w:t>
      </w:r>
      <w:r w:rsidRPr="005212D5">
        <w:rPr>
          <w:rFonts w:cs="B Zar" w:hint="cs"/>
          <w:sz w:val="28"/>
          <w:szCs w:val="28"/>
          <w:rtl/>
        </w:rPr>
        <w:t>ی</w:t>
      </w:r>
      <w:r w:rsidRPr="005212D5">
        <w:rPr>
          <w:rFonts w:cs="B Zar" w:hint="eastAsia"/>
          <w:sz w:val="28"/>
          <w:szCs w:val="28"/>
          <w:rtl/>
        </w:rPr>
        <w:t>ل</w:t>
      </w:r>
      <w:r w:rsidRPr="005212D5">
        <w:rPr>
          <w:rFonts w:cs="B Zar"/>
          <w:sz w:val="28"/>
          <w:szCs w:val="28"/>
          <w:rtl/>
        </w:rPr>
        <w:t xml:space="preserve"> کم</w:t>
      </w:r>
      <w:r w:rsidRPr="005212D5">
        <w:rPr>
          <w:rFonts w:cs="B Zar" w:hint="cs"/>
          <w:sz w:val="28"/>
          <w:szCs w:val="28"/>
          <w:rtl/>
        </w:rPr>
        <w:t>ی</w:t>
      </w:r>
      <w:r w:rsidRPr="005212D5">
        <w:rPr>
          <w:rFonts w:cs="B Zar" w:hint="eastAsia"/>
          <w:sz w:val="28"/>
          <w:szCs w:val="28"/>
          <w:rtl/>
        </w:rPr>
        <w:t>،</w:t>
      </w:r>
      <w:r w:rsidRPr="005212D5">
        <w:rPr>
          <w:rFonts w:cs="B Zar"/>
          <w:sz w:val="28"/>
          <w:szCs w:val="28"/>
          <w:rtl/>
        </w:rPr>
        <w:t xml:space="preserve"> مبنا</w:t>
      </w:r>
      <w:r w:rsidRPr="005212D5">
        <w:rPr>
          <w:rFonts w:cs="B Zar" w:hint="cs"/>
          <w:sz w:val="28"/>
          <w:szCs w:val="28"/>
          <w:rtl/>
        </w:rPr>
        <w:t>یی</w:t>
      </w:r>
      <w:r w:rsidRPr="005212D5">
        <w:rPr>
          <w:rFonts w:cs="B Zar"/>
          <w:sz w:val="28"/>
          <w:szCs w:val="28"/>
          <w:rtl/>
        </w:rPr>
        <w:t xml:space="preserve"> برا</w:t>
      </w:r>
      <w:r w:rsidRPr="005212D5">
        <w:rPr>
          <w:rFonts w:cs="B Zar" w:hint="cs"/>
          <w:sz w:val="28"/>
          <w:szCs w:val="28"/>
          <w:rtl/>
        </w:rPr>
        <w:t>ی</w:t>
      </w:r>
      <w:r w:rsidRPr="005212D5">
        <w:rPr>
          <w:rFonts w:cs="B Zar"/>
          <w:sz w:val="28"/>
          <w:szCs w:val="28"/>
          <w:rtl/>
        </w:rPr>
        <w:t xml:space="preserve">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w:t>
      </w:r>
      <w:r w:rsidRPr="005212D5">
        <w:rPr>
          <w:rFonts w:cs="B Zar" w:hint="cs"/>
          <w:sz w:val="28"/>
          <w:szCs w:val="28"/>
          <w:rtl/>
        </w:rPr>
        <w:t>ی</w:t>
      </w:r>
      <w:r w:rsidRPr="005212D5">
        <w:rPr>
          <w:rFonts w:cs="B Zar" w:hint="eastAsia"/>
          <w:sz w:val="28"/>
          <w:szCs w:val="28"/>
          <w:rtl/>
        </w:rPr>
        <w:t>افته‌ها</w:t>
      </w:r>
      <w:r w:rsidRPr="005212D5">
        <w:rPr>
          <w:rFonts w:cs="B Zar"/>
          <w:sz w:val="28"/>
          <w:szCs w:val="28"/>
          <w:rtl/>
        </w:rPr>
        <w:t xml:space="preserve"> را با شناسا</w:t>
      </w:r>
      <w:r w:rsidRPr="005212D5">
        <w:rPr>
          <w:rFonts w:cs="B Zar" w:hint="cs"/>
          <w:sz w:val="28"/>
          <w:szCs w:val="28"/>
          <w:rtl/>
        </w:rPr>
        <w:t>یی</w:t>
      </w:r>
      <w:r w:rsidRPr="005212D5">
        <w:rPr>
          <w:rFonts w:cs="B Zar"/>
          <w:sz w:val="28"/>
          <w:szCs w:val="28"/>
          <w:rtl/>
        </w:rPr>
        <w:t xml:space="preserve"> تفاوت‌ها</w:t>
      </w:r>
      <w:r w:rsidRPr="005212D5">
        <w:rPr>
          <w:rFonts w:cs="B Zar" w:hint="cs"/>
          <w:sz w:val="28"/>
          <w:szCs w:val="28"/>
          <w:rtl/>
        </w:rPr>
        <w:t>ی</w:t>
      </w:r>
      <w:r w:rsidRPr="005212D5">
        <w:rPr>
          <w:rFonts w:cs="B Zar"/>
          <w:sz w:val="28"/>
          <w:szCs w:val="28"/>
          <w:rtl/>
        </w:rPr>
        <w:t xml:space="preserve"> گسترده در رفتارها</w:t>
      </w:r>
      <w:r w:rsidRPr="005212D5">
        <w:rPr>
          <w:rFonts w:cs="B Zar" w:hint="cs"/>
          <w:sz w:val="28"/>
          <w:szCs w:val="28"/>
          <w:rtl/>
        </w:rPr>
        <w:t>ی</w:t>
      </w:r>
      <w:r w:rsidRPr="005212D5">
        <w:rPr>
          <w:rFonts w:cs="B Zar"/>
          <w:sz w:val="28"/>
          <w:szCs w:val="28"/>
          <w:rtl/>
        </w:rPr>
        <w:t xml:space="preserve"> شرکت‌ها</w:t>
      </w:r>
      <w:r w:rsidRPr="005212D5">
        <w:rPr>
          <w:rFonts w:cs="B Zar" w:hint="cs"/>
          <w:sz w:val="28"/>
          <w:szCs w:val="28"/>
          <w:rtl/>
        </w:rPr>
        <w:t>ی</w:t>
      </w:r>
      <w:r w:rsidRPr="005212D5">
        <w:rPr>
          <w:rFonts w:cs="B Zar"/>
          <w:sz w:val="28"/>
          <w:szCs w:val="28"/>
          <w:rtl/>
        </w:rPr>
        <w:t xml:space="preserve"> </w:t>
      </w:r>
      <w:r w:rsidRPr="005212D5">
        <w:rPr>
          <w:rFonts w:cs="B Zar"/>
          <w:sz w:val="28"/>
          <w:szCs w:val="28"/>
          <w:rtl/>
        </w:rPr>
        <w:lastRenderedPageBreak/>
        <w:t>آلمان</w:t>
      </w:r>
      <w:r w:rsidRPr="005212D5">
        <w:rPr>
          <w:rFonts w:cs="B Zar" w:hint="cs"/>
          <w:sz w:val="28"/>
          <w:szCs w:val="28"/>
          <w:rtl/>
        </w:rPr>
        <w:t>ی</w:t>
      </w:r>
      <w:r w:rsidRPr="005212D5">
        <w:rPr>
          <w:rFonts w:cs="B Zar"/>
          <w:sz w:val="28"/>
          <w:szCs w:val="28"/>
          <w:rtl/>
        </w:rPr>
        <w:t xml:space="preserve"> و آمر</w:t>
      </w:r>
      <w:r w:rsidRPr="005212D5">
        <w:rPr>
          <w:rFonts w:cs="B Zar" w:hint="cs"/>
          <w:sz w:val="28"/>
          <w:szCs w:val="28"/>
          <w:rtl/>
        </w:rPr>
        <w:t>ی</w:t>
      </w:r>
      <w:r w:rsidRPr="005212D5">
        <w:rPr>
          <w:rFonts w:cs="B Zar" w:hint="eastAsia"/>
          <w:sz w:val="28"/>
          <w:szCs w:val="28"/>
          <w:rtl/>
        </w:rPr>
        <w:t>کا</w:t>
      </w:r>
      <w:r w:rsidRPr="005212D5">
        <w:rPr>
          <w:rFonts w:cs="B Zar" w:hint="cs"/>
          <w:sz w:val="28"/>
          <w:szCs w:val="28"/>
          <w:rtl/>
        </w:rPr>
        <w:t>یی</w:t>
      </w:r>
      <w:r w:rsidRPr="005212D5">
        <w:rPr>
          <w:rFonts w:cs="B Zar"/>
          <w:sz w:val="28"/>
          <w:szCs w:val="28"/>
          <w:rtl/>
        </w:rPr>
        <w:t xml:space="preserve"> در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رو</w:t>
      </w:r>
      <w:r w:rsidRPr="005212D5">
        <w:rPr>
          <w:rFonts w:cs="B Zar" w:hint="cs"/>
          <w:sz w:val="28"/>
          <w:szCs w:val="28"/>
          <w:rtl/>
        </w:rPr>
        <w:t>ی</w:t>
      </w:r>
      <w:r w:rsidRPr="005212D5">
        <w:rPr>
          <w:rFonts w:cs="B Zar" w:hint="eastAsia"/>
          <w:sz w:val="28"/>
          <w:szCs w:val="28"/>
          <w:rtl/>
        </w:rPr>
        <w:t>دادها</w:t>
      </w:r>
      <w:r w:rsidRPr="005212D5">
        <w:rPr>
          <w:rFonts w:cs="B Zar"/>
          <w:sz w:val="28"/>
          <w:szCs w:val="28"/>
          <w:rtl/>
        </w:rPr>
        <w:t xml:space="preserve"> گسترش م</w:t>
      </w:r>
      <w:r w:rsidRPr="005212D5">
        <w:rPr>
          <w:rFonts w:cs="B Zar" w:hint="cs"/>
          <w:sz w:val="28"/>
          <w:szCs w:val="28"/>
          <w:rtl/>
        </w:rPr>
        <w:t>ی‌</w:t>
      </w:r>
      <w:r w:rsidRPr="005212D5">
        <w:rPr>
          <w:rFonts w:cs="B Zar" w:hint="eastAsia"/>
          <w:sz w:val="28"/>
          <w:szCs w:val="28"/>
          <w:rtl/>
        </w:rPr>
        <w:t>دهد</w:t>
      </w:r>
      <w:r w:rsidRPr="005212D5">
        <w:rPr>
          <w:rFonts w:cs="B Zar"/>
          <w:sz w:val="28"/>
          <w:szCs w:val="28"/>
          <w:rtl/>
        </w:rPr>
        <w:t>. تجز</w:t>
      </w:r>
      <w:r w:rsidRPr="005212D5">
        <w:rPr>
          <w:rFonts w:cs="B Zar" w:hint="cs"/>
          <w:sz w:val="28"/>
          <w:szCs w:val="28"/>
          <w:rtl/>
        </w:rPr>
        <w:t>ی</w:t>
      </w:r>
      <w:r w:rsidRPr="005212D5">
        <w:rPr>
          <w:rFonts w:cs="B Zar" w:hint="eastAsia"/>
          <w:sz w:val="28"/>
          <w:szCs w:val="28"/>
          <w:rtl/>
        </w:rPr>
        <w:t>ه</w:t>
      </w:r>
      <w:r w:rsidRPr="005212D5">
        <w:rPr>
          <w:rFonts w:cs="B Zar"/>
          <w:sz w:val="28"/>
          <w:szCs w:val="28"/>
          <w:rtl/>
        </w:rPr>
        <w:t xml:space="preserve"> و تحل</w:t>
      </w:r>
      <w:r w:rsidRPr="005212D5">
        <w:rPr>
          <w:rFonts w:cs="B Zar" w:hint="cs"/>
          <w:sz w:val="28"/>
          <w:szCs w:val="28"/>
          <w:rtl/>
        </w:rPr>
        <w:t>ی</w:t>
      </w:r>
      <w:r w:rsidRPr="005212D5">
        <w:rPr>
          <w:rFonts w:cs="B Zar" w:hint="eastAsia"/>
          <w:sz w:val="28"/>
          <w:szCs w:val="28"/>
          <w:rtl/>
        </w:rPr>
        <w:t>ل</w:t>
      </w:r>
      <w:r w:rsidRPr="005212D5">
        <w:rPr>
          <w:rFonts w:cs="B Zar"/>
          <w:sz w:val="28"/>
          <w:szCs w:val="28"/>
          <w:rtl/>
        </w:rPr>
        <w:t xml:space="preserve"> کم</w:t>
      </w:r>
      <w:r w:rsidRPr="005212D5">
        <w:rPr>
          <w:rFonts w:cs="B Zar" w:hint="cs"/>
          <w:sz w:val="28"/>
          <w:szCs w:val="28"/>
          <w:rtl/>
        </w:rPr>
        <w:t>ی</w:t>
      </w:r>
      <w:r w:rsidRPr="005212D5">
        <w:rPr>
          <w:rFonts w:cs="B Zar"/>
          <w:sz w:val="28"/>
          <w:szCs w:val="28"/>
          <w:rtl/>
        </w:rPr>
        <w:t xml:space="preserve"> تفاوت‌ها</w:t>
      </w:r>
      <w:r w:rsidRPr="005212D5">
        <w:rPr>
          <w:rFonts w:cs="B Zar" w:hint="cs"/>
          <w:sz w:val="28"/>
          <w:szCs w:val="28"/>
          <w:rtl/>
        </w:rPr>
        <w:t>ی</w:t>
      </w:r>
      <w:r w:rsidRPr="005212D5">
        <w:rPr>
          <w:rFonts w:cs="B Zar"/>
          <w:sz w:val="28"/>
          <w:szCs w:val="28"/>
          <w:rtl/>
        </w:rPr>
        <w:t xml:space="preserve"> معنادار فرامل</w:t>
      </w:r>
      <w:r w:rsidRPr="005212D5">
        <w:rPr>
          <w:rFonts w:cs="B Zar" w:hint="cs"/>
          <w:sz w:val="28"/>
          <w:szCs w:val="28"/>
          <w:rtl/>
        </w:rPr>
        <w:t>ی</w:t>
      </w:r>
      <w:r w:rsidRPr="005212D5">
        <w:rPr>
          <w:rFonts w:cs="B Zar"/>
          <w:sz w:val="28"/>
          <w:szCs w:val="28"/>
          <w:rtl/>
        </w:rPr>
        <w:t xml:space="preserve"> را در زم</w:t>
      </w:r>
      <w:r w:rsidRPr="005212D5">
        <w:rPr>
          <w:rFonts w:cs="B Zar" w:hint="cs"/>
          <w:sz w:val="28"/>
          <w:szCs w:val="28"/>
          <w:rtl/>
        </w:rPr>
        <w:t>ی</w:t>
      </w:r>
      <w:r w:rsidRPr="005212D5">
        <w:rPr>
          <w:rFonts w:cs="B Zar" w:hint="eastAsia"/>
          <w:sz w:val="28"/>
          <w:szCs w:val="28"/>
          <w:rtl/>
        </w:rPr>
        <w:t>نه‌ها</w:t>
      </w:r>
      <w:r w:rsidRPr="005212D5">
        <w:rPr>
          <w:rFonts w:cs="B Zar" w:hint="cs"/>
          <w:sz w:val="28"/>
          <w:szCs w:val="28"/>
          <w:rtl/>
        </w:rPr>
        <w:t>ی</w:t>
      </w:r>
      <w:r w:rsidRPr="005212D5">
        <w:rPr>
          <w:rFonts w:cs="B Zar"/>
          <w:sz w:val="28"/>
          <w:szCs w:val="28"/>
          <w:rtl/>
        </w:rPr>
        <w:t xml:space="preserve"> ز</w:t>
      </w:r>
      <w:r w:rsidRPr="005212D5">
        <w:rPr>
          <w:rFonts w:cs="B Zar" w:hint="cs"/>
          <w:sz w:val="28"/>
          <w:szCs w:val="28"/>
          <w:rtl/>
        </w:rPr>
        <w:t>ی</w:t>
      </w:r>
      <w:r w:rsidRPr="005212D5">
        <w:rPr>
          <w:rFonts w:cs="B Zar" w:hint="eastAsia"/>
          <w:sz w:val="28"/>
          <w:szCs w:val="28"/>
          <w:rtl/>
        </w:rPr>
        <w:t>ر</w:t>
      </w:r>
      <w:r w:rsidRPr="005212D5">
        <w:rPr>
          <w:rFonts w:cs="B Zar"/>
          <w:sz w:val="28"/>
          <w:szCs w:val="28"/>
          <w:rtl/>
        </w:rPr>
        <w:t xml:space="preserve"> شناسا</w:t>
      </w:r>
      <w:r w:rsidRPr="005212D5">
        <w:rPr>
          <w:rFonts w:cs="B Zar" w:hint="cs"/>
          <w:sz w:val="28"/>
          <w:szCs w:val="28"/>
          <w:rtl/>
        </w:rPr>
        <w:t>یی</w:t>
      </w:r>
      <w:r w:rsidRPr="005212D5">
        <w:rPr>
          <w:rFonts w:cs="B Zar"/>
          <w:sz w:val="28"/>
          <w:szCs w:val="28"/>
          <w:rtl/>
        </w:rPr>
        <w:t xml:space="preserve"> کرد: (</w:t>
      </w:r>
      <w:proofErr w:type="spellStart"/>
      <w:r w:rsidRPr="005212D5">
        <w:rPr>
          <w:rFonts w:cs="B Zar"/>
          <w:sz w:val="28"/>
          <w:szCs w:val="28"/>
        </w:rPr>
        <w:t>i</w:t>
      </w:r>
      <w:proofErr w:type="spellEnd"/>
      <w:r w:rsidRPr="005212D5">
        <w:rPr>
          <w:rFonts w:cs="B Zar"/>
          <w:sz w:val="28"/>
          <w:szCs w:val="28"/>
          <w:rtl/>
        </w:rPr>
        <w:t>) منابع اطلاعات</w:t>
      </w:r>
      <w:r w:rsidRPr="005212D5">
        <w:rPr>
          <w:rFonts w:cs="B Zar" w:hint="cs"/>
          <w:sz w:val="28"/>
          <w:szCs w:val="28"/>
          <w:rtl/>
        </w:rPr>
        <w:t>ی</w:t>
      </w:r>
      <w:r w:rsidRPr="005212D5">
        <w:rPr>
          <w:rFonts w:cs="B Zar"/>
          <w:sz w:val="28"/>
          <w:szCs w:val="28"/>
          <w:rtl/>
        </w:rPr>
        <w:t xml:space="preserve"> که شرکت‌ها برا</w:t>
      </w:r>
      <w:r w:rsidRPr="005212D5">
        <w:rPr>
          <w:rFonts w:cs="B Zar" w:hint="cs"/>
          <w:sz w:val="28"/>
          <w:szCs w:val="28"/>
          <w:rtl/>
        </w:rPr>
        <w:t>ی</w:t>
      </w:r>
      <w:r w:rsidRPr="005212D5">
        <w:rPr>
          <w:rFonts w:cs="B Zar"/>
          <w:sz w:val="28"/>
          <w:szCs w:val="28"/>
          <w:rtl/>
        </w:rPr>
        <w:t xml:space="preserve"> توسعه دانش فن</w:t>
      </w:r>
      <w:r w:rsidRPr="005212D5">
        <w:rPr>
          <w:rFonts w:cs="B Zar" w:hint="cs"/>
          <w:sz w:val="28"/>
          <w:szCs w:val="28"/>
          <w:rtl/>
        </w:rPr>
        <w:t>ی</w:t>
      </w:r>
      <w:r w:rsidRPr="005212D5">
        <w:rPr>
          <w:rFonts w:cs="B Zar"/>
          <w:sz w:val="28"/>
          <w:szCs w:val="28"/>
          <w:rtl/>
        </w:rPr>
        <w:t xml:space="preserve"> و صنعت</w:t>
      </w:r>
      <w:r w:rsidRPr="005212D5">
        <w:rPr>
          <w:rFonts w:cs="B Zar" w:hint="cs"/>
          <w:sz w:val="28"/>
          <w:szCs w:val="28"/>
          <w:rtl/>
        </w:rPr>
        <w:t>ی</w:t>
      </w:r>
      <w:r w:rsidRPr="005212D5">
        <w:rPr>
          <w:rFonts w:cs="B Zar"/>
          <w:sz w:val="28"/>
          <w:szCs w:val="28"/>
          <w:rtl/>
        </w:rPr>
        <w:t xml:space="preserve"> به آن‌ها تک</w:t>
      </w:r>
      <w:r w:rsidRPr="005212D5">
        <w:rPr>
          <w:rFonts w:cs="B Zar" w:hint="cs"/>
          <w:sz w:val="28"/>
          <w:szCs w:val="28"/>
          <w:rtl/>
        </w:rPr>
        <w:t>ی</w:t>
      </w:r>
      <w:r w:rsidRPr="005212D5">
        <w:rPr>
          <w:rFonts w:cs="B Zar" w:hint="eastAsia"/>
          <w:sz w:val="28"/>
          <w:szCs w:val="28"/>
          <w:rtl/>
        </w:rPr>
        <w:t>ه</w:t>
      </w:r>
      <w:r w:rsidRPr="005212D5">
        <w:rPr>
          <w:rFonts w:cs="B Zar"/>
          <w:sz w:val="28"/>
          <w:szCs w:val="28"/>
          <w:rtl/>
        </w:rPr>
        <w:t xml:space="preserve"> م</w:t>
      </w:r>
      <w:r w:rsidRPr="005212D5">
        <w:rPr>
          <w:rFonts w:cs="B Zar" w:hint="cs"/>
          <w:sz w:val="28"/>
          <w:szCs w:val="28"/>
          <w:rtl/>
        </w:rPr>
        <w:t>ی</w:t>
      </w:r>
      <w:r w:rsidRPr="005212D5">
        <w:rPr>
          <w:rFonts w:cs="B Zar"/>
          <w:sz w:val="28"/>
          <w:szCs w:val="28"/>
          <w:rtl/>
        </w:rPr>
        <w:t>‌کردند؛ (</w:t>
      </w:r>
      <w:r w:rsidRPr="005212D5">
        <w:rPr>
          <w:rFonts w:cs="B Zar"/>
          <w:sz w:val="28"/>
          <w:szCs w:val="28"/>
        </w:rPr>
        <w:t>ii</w:t>
      </w:r>
      <w:r w:rsidRPr="005212D5">
        <w:rPr>
          <w:rFonts w:cs="B Zar"/>
          <w:sz w:val="28"/>
          <w:szCs w:val="28"/>
          <w:rtl/>
        </w:rPr>
        <w:t>) جر</w:t>
      </w:r>
      <w:r w:rsidRPr="005212D5">
        <w:rPr>
          <w:rFonts w:cs="B Zar" w:hint="cs"/>
          <w:sz w:val="28"/>
          <w:szCs w:val="28"/>
          <w:rtl/>
        </w:rPr>
        <w:t>ی</w:t>
      </w:r>
      <w:r w:rsidRPr="005212D5">
        <w:rPr>
          <w:rFonts w:cs="B Zar" w:hint="eastAsia"/>
          <w:sz w:val="28"/>
          <w:szCs w:val="28"/>
          <w:rtl/>
        </w:rPr>
        <w:t>ان‌ها</w:t>
      </w:r>
      <w:r w:rsidRPr="005212D5">
        <w:rPr>
          <w:rFonts w:cs="B Zar" w:hint="cs"/>
          <w:sz w:val="28"/>
          <w:szCs w:val="28"/>
          <w:rtl/>
        </w:rPr>
        <w:t>ی</w:t>
      </w:r>
      <w:r w:rsidRPr="005212D5">
        <w:rPr>
          <w:rFonts w:cs="B Zar"/>
          <w:sz w:val="28"/>
          <w:szCs w:val="28"/>
          <w:rtl/>
        </w:rPr>
        <w:t xml:space="preserve"> دانش</w:t>
      </w:r>
      <w:r w:rsidRPr="005212D5">
        <w:rPr>
          <w:rFonts w:cs="B Zar" w:hint="cs"/>
          <w:sz w:val="28"/>
          <w:szCs w:val="28"/>
          <w:rtl/>
        </w:rPr>
        <w:t>ی</w:t>
      </w:r>
      <w:r w:rsidRPr="005212D5">
        <w:rPr>
          <w:rFonts w:cs="B Zar"/>
          <w:sz w:val="28"/>
          <w:szCs w:val="28"/>
          <w:rtl/>
        </w:rPr>
        <w:t xml:space="preserve"> که ب</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شرکت‌ها در نما</w:t>
      </w:r>
      <w:r w:rsidRPr="005212D5">
        <w:rPr>
          <w:rFonts w:cs="B Zar" w:hint="cs"/>
          <w:sz w:val="28"/>
          <w:szCs w:val="28"/>
          <w:rtl/>
        </w:rPr>
        <w:t>ی</w:t>
      </w:r>
      <w:r w:rsidRPr="005212D5">
        <w:rPr>
          <w:rFonts w:cs="B Zar" w:hint="eastAsia"/>
          <w:sz w:val="28"/>
          <w:szCs w:val="28"/>
          <w:rtl/>
        </w:rPr>
        <w:t>شگاه‌ها</w:t>
      </w:r>
      <w:r w:rsidRPr="005212D5">
        <w:rPr>
          <w:rFonts w:cs="B Zar" w:hint="cs"/>
          <w:sz w:val="28"/>
          <w:szCs w:val="28"/>
          <w:rtl/>
        </w:rPr>
        <w:t>ی</w:t>
      </w:r>
      <w:r w:rsidRPr="005212D5">
        <w:rPr>
          <w:rFonts w:cs="B Zar"/>
          <w:sz w:val="28"/>
          <w:szCs w:val="28"/>
          <w:rtl/>
        </w:rPr>
        <w:t xml:space="preserve"> تجار</w:t>
      </w:r>
      <w:r w:rsidRPr="005212D5">
        <w:rPr>
          <w:rFonts w:cs="B Zar" w:hint="cs"/>
          <w:sz w:val="28"/>
          <w:szCs w:val="28"/>
          <w:rtl/>
        </w:rPr>
        <w:t>ی</w:t>
      </w:r>
      <w:r w:rsidRPr="005212D5">
        <w:rPr>
          <w:rFonts w:cs="B Zar"/>
          <w:sz w:val="28"/>
          <w:szCs w:val="28"/>
          <w:rtl/>
        </w:rPr>
        <w:t xml:space="preserve"> جر</w:t>
      </w:r>
      <w:r w:rsidRPr="005212D5">
        <w:rPr>
          <w:rFonts w:cs="B Zar" w:hint="cs"/>
          <w:sz w:val="28"/>
          <w:szCs w:val="28"/>
          <w:rtl/>
        </w:rPr>
        <w:t>ی</w:t>
      </w:r>
      <w:r w:rsidRPr="005212D5">
        <w:rPr>
          <w:rFonts w:cs="B Zar" w:hint="eastAsia"/>
          <w:sz w:val="28"/>
          <w:szCs w:val="28"/>
          <w:rtl/>
        </w:rPr>
        <w:t>ان</w:t>
      </w:r>
      <w:r w:rsidRPr="005212D5">
        <w:rPr>
          <w:rFonts w:cs="B Zar"/>
          <w:sz w:val="28"/>
          <w:szCs w:val="28"/>
          <w:rtl/>
        </w:rPr>
        <w:t xml:space="preserve"> داشت؛ (</w:t>
      </w:r>
      <w:r w:rsidRPr="005212D5">
        <w:rPr>
          <w:rFonts w:cs="B Zar"/>
          <w:sz w:val="28"/>
          <w:szCs w:val="28"/>
        </w:rPr>
        <w:t>iii</w:t>
      </w:r>
      <w:r w:rsidRPr="005212D5">
        <w:rPr>
          <w:rFonts w:cs="B Zar"/>
          <w:sz w:val="28"/>
          <w:szCs w:val="28"/>
          <w:rtl/>
        </w:rPr>
        <w:t>) شا</w:t>
      </w:r>
      <w:r w:rsidRPr="005212D5">
        <w:rPr>
          <w:rFonts w:cs="B Zar" w:hint="cs"/>
          <w:sz w:val="28"/>
          <w:szCs w:val="28"/>
          <w:rtl/>
        </w:rPr>
        <w:t>ی</w:t>
      </w:r>
      <w:r w:rsidRPr="005212D5">
        <w:rPr>
          <w:rFonts w:cs="B Zar" w:hint="eastAsia"/>
          <w:sz w:val="28"/>
          <w:szCs w:val="28"/>
          <w:rtl/>
        </w:rPr>
        <w:t>ستگ</w:t>
      </w:r>
      <w:r w:rsidRPr="005212D5">
        <w:rPr>
          <w:rFonts w:cs="B Zar" w:hint="cs"/>
          <w:sz w:val="28"/>
          <w:szCs w:val="28"/>
          <w:rtl/>
        </w:rPr>
        <w:t>ی‌</w:t>
      </w:r>
      <w:r w:rsidRPr="005212D5">
        <w:rPr>
          <w:rFonts w:cs="B Zar" w:hint="eastAsia"/>
          <w:sz w:val="28"/>
          <w:szCs w:val="28"/>
          <w:rtl/>
        </w:rPr>
        <w:t>ها</w:t>
      </w:r>
      <w:r w:rsidRPr="005212D5">
        <w:rPr>
          <w:rFonts w:cs="B Zar" w:hint="cs"/>
          <w:sz w:val="28"/>
          <w:szCs w:val="28"/>
          <w:rtl/>
        </w:rPr>
        <w:t>ی</w:t>
      </w:r>
      <w:r w:rsidRPr="005212D5">
        <w:rPr>
          <w:rFonts w:cs="B Zar"/>
          <w:sz w:val="28"/>
          <w:szCs w:val="28"/>
          <w:rtl/>
        </w:rPr>
        <w:t xml:space="preserve"> اصل</w:t>
      </w:r>
      <w:r w:rsidRPr="005212D5">
        <w:rPr>
          <w:rFonts w:cs="B Zar" w:hint="cs"/>
          <w:sz w:val="28"/>
          <w:szCs w:val="28"/>
          <w:rtl/>
        </w:rPr>
        <w:t>ی</w:t>
      </w:r>
      <w:r w:rsidRPr="005212D5">
        <w:rPr>
          <w:rFonts w:cs="B Zar"/>
          <w:sz w:val="28"/>
          <w:szCs w:val="28"/>
          <w:rtl/>
        </w:rPr>
        <w:t xml:space="preserve"> که برا</w:t>
      </w:r>
      <w:r w:rsidRPr="005212D5">
        <w:rPr>
          <w:rFonts w:cs="B Zar" w:hint="cs"/>
          <w:sz w:val="28"/>
          <w:szCs w:val="28"/>
          <w:rtl/>
        </w:rPr>
        <w:t>ی</w:t>
      </w:r>
      <w:r w:rsidRPr="005212D5">
        <w:rPr>
          <w:rFonts w:cs="B Zar"/>
          <w:sz w:val="28"/>
          <w:szCs w:val="28"/>
          <w:rtl/>
        </w:rPr>
        <w:t xml:space="preserve"> عمل</w:t>
      </w:r>
      <w:r w:rsidRPr="005212D5">
        <w:rPr>
          <w:rFonts w:cs="B Zar" w:hint="cs"/>
          <w:sz w:val="28"/>
          <w:szCs w:val="28"/>
          <w:rtl/>
        </w:rPr>
        <w:t>ی</w:t>
      </w:r>
      <w:r w:rsidRPr="005212D5">
        <w:rPr>
          <w:rFonts w:cs="B Zar" w:hint="eastAsia"/>
          <w:sz w:val="28"/>
          <w:szCs w:val="28"/>
          <w:rtl/>
        </w:rPr>
        <w:t>ات</w:t>
      </w:r>
      <w:r w:rsidRPr="005212D5">
        <w:rPr>
          <w:rFonts w:cs="B Zar"/>
          <w:sz w:val="28"/>
          <w:szCs w:val="28"/>
          <w:rtl/>
        </w:rPr>
        <w:t xml:space="preserve"> شرکت محور</w:t>
      </w:r>
      <w:r w:rsidRPr="005212D5">
        <w:rPr>
          <w:rFonts w:cs="B Zar" w:hint="cs"/>
          <w:sz w:val="28"/>
          <w:szCs w:val="28"/>
          <w:rtl/>
        </w:rPr>
        <w:t>ی</w:t>
      </w:r>
      <w:r w:rsidRPr="005212D5">
        <w:rPr>
          <w:rFonts w:cs="B Zar"/>
          <w:sz w:val="28"/>
          <w:szCs w:val="28"/>
          <w:rtl/>
        </w:rPr>
        <w:t xml:space="preserve"> در نظر گرفته م</w:t>
      </w:r>
      <w:r w:rsidRPr="005212D5">
        <w:rPr>
          <w:rFonts w:cs="B Zar" w:hint="cs"/>
          <w:sz w:val="28"/>
          <w:szCs w:val="28"/>
          <w:rtl/>
        </w:rPr>
        <w:t>ی‌</w:t>
      </w:r>
      <w:r w:rsidRPr="005212D5">
        <w:rPr>
          <w:rFonts w:cs="B Zar" w:hint="eastAsia"/>
          <w:sz w:val="28"/>
          <w:szCs w:val="28"/>
          <w:rtl/>
        </w:rPr>
        <w:t>شد؛</w:t>
      </w:r>
      <w:r w:rsidRPr="005212D5">
        <w:rPr>
          <w:rFonts w:cs="B Zar"/>
          <w:sz w:val="28"/>
          <w:szCs w:val="28"/>
          <w:rtl/>
        </w:rPr>
        <w:t xml:space="preserve"> و (</w:t>
      </w:r>
      <w:r w:rsidRPr="005212D5">
        <w:rPr>
          <w:rFonts w:cs="B Zar"/>
          <w:sz w:val="28"/>
          <w:szCs w:val="28"/>
        </w:rPr>
        <w:t>iv</w:t>
      </w:r>
      <w:r w:rsidRPr="005212D5">
        <w:rPr>
          <w:rFonts w:cs="B Zar"/>
          <w:sz w:val="28"/>
          <w:szCs w:val="28"/>
          <w:rtl/>
        </w:rPr>
        <w:t>) شا</w:t>
      </w:r>
      <w:r w:rsidRPr="005212D5">
        <w:rPr>
          <w:rFonts w:cs="B Zar" w:hint="cs"/>
          <w:sz w:val="28"/>
          <w:szCs w:val="28"/>
          <w:rtl/>
        </w:rPr>
        <w:t>ی</w:t>
      </w:r>
      <w:r w:rsidRPr="005212D5">
        <w:rPr>
          <w:rFonts w:cs="B Zar" w:hint="eastAsia"/>
          <w:sz w:val="28"/>
          <w:szCs w:val="28"/>
          <w:rtl/>
        </w:rPr>
        <w:t>ستگ</w:t>
      </w:r>
      <w:r w:rsidRPr="005212D5">
        <w:rPr>
          <w:rFonts w:cs="B Zar" w:hint="cs"/>
          <w:sz w:val="28"/>
          <w:szCs w:val="28"/>
          <w:rtl/>
        </w:rPr>
        <w:t>ی‌</w:t>
      </w:r>
      <w:r w:rsidRPr="005212D5">
        <w:rPr>
          <w:rFonts w:cs="B Zar" w:hint="eastAsia"/>
          <w:sz w:val="28"/>
          <w:szCs w:val="28"/>
          <w:rtl/>
        </w:rPr>
        <w:t>ها</w:t>
      </w:r>
      <w:r w:rsidRPr="005212D5">
        <w:rPr>
          <w:rFonts w:cs="B Zar" w:hint="cs"/>
          <w:sz w:val="28"/>
          <w:szCs w:val="28"/>
          <w:rtl/>
        </w:rPr>
        <w:t>ی</w:t>
      </w:r>
      <w:r w:rsidRPr="005212D5">
        <w:rPr>
          <w:rFonts w:cs="B Zar"/>
          <w:sz w:val="28"/>
          <w:szCs w:val="28"/>
          <w:rtl/>
        </w:rPr>
        <w:t xml:space="preserve"> اصل</w:t>
      </w:r>
      <w:r w:rsidRPr="005212D5">
        <w:rPr>
          <w:rFonts w:cs="B Zar" w:hint="cs"/>
          <w:sz w:val="28"/>
          <w:szCs w:val="28"/>
          <w:rtl/>
        </w:rPr>
        <w:t>ی</w:t>
      </w:r>
      <w:r w:rsidRPr="005212D5">
        <w:rPr>
          <w:rFonts w:cs="B Zar"/>
          <w:sz w:val="28"/>
          <w:szCs w:val="28"/>
          <w:rtl/>
        </w:rPr>
        <w:t xml:space="preserve"> که شرکت‌ها در طول نما</w:t>
      </w:r>
      <w:r w:rsidRPr="005212D5">
        <w:rPr>
          <w:rFonts w:cs="B Zar" w:hint="cs"/>
          <w:sz w:val="28"/>
          <w:szCs w:val="28"/>
          <w:rtl/>
        </w:rPr>
        <w:t>ی</w:t>
      </w:r>
      <w:r w:rsidRPr="005212D5">
        <w:rPr>
          <w:rFonts w:cs="B Zar" w:hint="eastAsia"/>
          <w:sz w:val="28"/>
          <w:szCs w:val="28"/>
          <w:rtl/>
        </w:rPr>
        <w:t>شگاه</w:t>
      </w:r>
      <w:r w:rsidRPr="005212D5">
        <w:rPr>
          <w:rFonts w:cs="B Zar"/>
          <w:sz w:val="28"/>
          <w:szCs w:val="28"/>
          <w:rtl/>
        </w:rPr>
        <w:t xml:space="preserve"> تجار</w:t>
      </w:r>
      <w:r w:rsidRPr="005212D5">
        <w:rPr>
          <w:rFonts w:cs="B Zar" w:hint="cs"/>
          <w:sz w:val="28"/>
          <w:szCs w:val="28"/>
          <w:rtl/>
        </w:rPr>
        <w:t>ی</w:t>
      </w:r>
      <w:r w:rsidRPr="005212D5">
        <w:rPr>
          <w:rFonts w:cs="B Zar"/>
          <w:sz w:val="28"/>
          <w:szCs w:val="28"/>
          <w:rtl/>
        </w:rPr>
        <w:t xml:space="preserve"> در شرکا</w:t>
      </w:r>
      <w:r w:rsidRPr="005212D5">
        <w:rPr>
          <w:rFonts w:cs="B Zar" w:hint="cs"/>
          <w:sz w:val="28"/>
          <w:szCs w:val="28"/>
          <w:rtl/>
        </w:rPr>
        <w:t>ی</w:t>
      </w:r>
      <w:r w:rsidRPr="005212D5">
        <w:rPr>
          <w:rFonts w:cs="B Zar"/>
          <w:sz w:val="28"/>
          <w:szCs w:val="28"/>
          <w:rtl/>
        </w:rPr>
        <w:t xml:space="preserve"> بالقوه به دنبال آن بودند. آزما</w:t>
      </w:r>
      <w:r w:rsidRPr="005212D5">
        <w:rPr>
          <w:rFonts w:cs="B Zar" w:hint="cs"/>
          <w:sz w:val="28"/>
          <w:szCs w:val="28"/>
          <w:rtl/>
        </w:rPr>
        <w:t>ی</w:t>
      </w:r>
      <w:r w:rsidRPr="005212D5">
        <w:rPr>
          <w:rFonts w:cs="B Zar" w:hint="eastAsia"/>
          <w:sz w:val="28"/>
          <w:szCs w:val="28"/>
          <w:rtl/>
        </w:rPr>
        <w:t>ش‌ها</w:t>
      </w:r>
      <w:r w:rsidRPr="005212D5">
        <w:rPr>
          <w:rFonts w:cs="B Zar" w:hint="cs"/>
          <w:sz w:val="28"/>
          <w:szCs w:val="28"/>
          <w:rtl/>
        </w:rPr>
        <w:t>ی</w:t>
      </w:r>
      <w:r w:rsidRPr="005212D5">
        <w:rPr>
          <w:rFonts w:cs="B Zar"/>
          <w:sz w:val="28"/>
          <w:szCs w:val="28"/>
          <w:rtl/>
        </w:rPr>
        <w:t xml:space="preserve"> آمار</w:t>
      </w:r>
      <w:r w:rsidRPr="005212D5">
        <w:rPr>
          <w:rFonts w:cs="B Zar" w:hint="cs"/>
          <w:sz w:val="28"/>
          <w:szCs w:val="28"/>
          <w:rtl/>
        </w:rPr>
        <w:t>ی</w:t>
      </w:r>
      <w:r w:rsidRPr="005212D5">
        <w:rPr>
          <w:rFonts w:cs="B Zar"/>
          <w:sz w:val="28"/>
          <w:szCs w:val="28"/>
          <w:rtl/>
        </w:rPr>
        <w:t xml:space="preserve"> </w:t>
      </w:r>
      <w:r w:rsidRPr="005212D5">
        <w:rPr>
          <w:rFonts w:cs="B Zar" w:hint="eastAsia"/>
          <w:sz w:val="28"/>
          <w:szCs w:val="28"/>
          <w:rtl/>
        </w:rPr>
        <w:t>اضاف</w:t>
      </w:r>
      <w:r w:rsidRPr="005212D5">
        <w:rPr>
          <w:rFonts w:cs="B Zar" w:hint="cs"/>
          <w:sz w:val="28"/>
          <w:szCs w:val="28"/>
          <w:rtl/>
        </w:rPr>
        <w:t>ی</w:t>
      </w:r>
      <w:r w:rsidRPr="005212D5">
        <w:rPr>
          <w:rFonts w:cs="B Zar" w:hint="eastAsia"/>
          <w:sz w:val="28"/>
          <w:szCs w:val="28"/>
          <w:rtl/>
        </w:rPr>
        <w:t>،</w:t>
      </w:r>
      <w:r w:rsidRPr="005212D5">
        <w:rPr>
          <w:rFonts w:cs="B Zar"/>
          <w:sz w:val="28"/>
          <w:szCs w:val="28"/>
          <w:rtl/>
        </w:rPr>
        <w:t xml:space="preserve"> از جمله رگرس</w:t>
      </w:r>
      <w:r w:rsidRPr="005212D5">
        <w:rPr>
          <w:rFonts w:cs="B Zar" w:hint="cs"/>
          <w:sz w:val="28"/>
          <w:szCs w:val="28"/>
          <w:rtl/>
        </w:rPr>
        <w:t>ی</w:t>
      </w:r>
      <w:r w:rsidRPr="005212D5">
        <w:rPr>
          <w:rFonts w:cs="B Zar" w:hint="eastAsia"/>
          <w:sz w:val="28"/>
          <w:szCs w:val="28"/>
          <w:rtl/>
        </w:rPr>
        <w:t>ون</w:t>
      </w:r>
      <w:r w:rsidRPr="005212D5">
        <w:rPr>
          <w:rFonts w:cs="B Zar"/>
          <w:sz w:val="28"/>
          <w:szCs w:val="28"/>
          <w:rtl/>
        </w:rPr>
        <w:t xml:space="preserve"> خط</w:t>
      </w:r>
      <w:r w:rsidRPr="005212D5">
        <w:rPr>
          <w:rFonts w:cs="B Zar" w:hint="cs"/>
          <w:sz w:val="28"/>
          <w:szCs w:val="28"/>
          <w:rtl/>
        </w:rPr>
        <w:t>ی</w:t>
      </w:r>
      <w:r w:rsidRPr="005212D5">
        <w:rPr>
          <w:rFonts w:cs="B Zar"/>
          <w:sz w:val="28"/>
          <w:szCs w:val="28"/>
          <w:rtl/>
        </w:rPr>
        <w:t xml:space="preserve"> چند متغ</w:t>
      </w:r>
      <w:r w:rsidRPr="005212D5">
        <w:rPr>
          <w:rFonts w:cs="B Zar" w:hint="cs"/>
          <w:sz w:val="28"/>
          <w:szCs w:val="28"/>
          <w:rtl/>
        </w:rPr>
        <w:t>ی</w:t>
      </w:r>
      <w:r w:rsidRPr="005212D5">
        <w:rPr>
          <w:rFonts w:cs="B Zar" w:hint="eastAsia"/>
          <w:sz w:val="28"/>
          <w:szCs w:val="28"/>
          <w:rtl/>
        </w:rPr>
        <w:t>ره،</w:t>
      </w:r>
      <w:r w:rsidRPr="005212D5">
        <w:rPr>
          <w:rFonts w:cs="B Zar"/>
          <w:sz w:val="28"/>
          <w:szCs w:val="28"/>
          <w:rtl/>
        </w:rPr>
        <w:t xml:space="preserve"> نشان داد که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تفاوت‌ها</w:t>
      </w:r>
      <w:r w:rsidRPr="005212D5">
        <w:rPr>
          <w:rFonts w:cs="B Zar" w:hint="cs"/>
          <w:sz w:val="28"/>
          <w:szCs w:val="28"/>
          <w:rtl/>
        </w:rPr>
        <w:t>ی</w:t>
      </w:r>
      <w:r w:rsidRPr="005212D5">
        <w:rPr>
          <w:rFonts w:cs="B Zar"/>
          <w:sz w:val="28"/>
          <w:szCs w:val="28"/>
          <w:rtl/>
        </w:rPr>
        <w:t xml:space="preserve"> فرامل</w:t>
      </w:r>
      <w:r w:rsidRPr="005212D5">
        <w:rPr>
          <w:rFonts w:cs="B Zar" w:hint="cs"/>
          <w:sz w:val="28"/>
          <w:szCs w:val="28"/>
          <w:rtl/>
        </w:rPr>
        <w:t>ی</w:t>
      </w:r>
      <w:r w:rsidRPr="005212D5">
        <w:rPr>
          <w:rFonts w:cs="B Zar"/>
          <w:sz w:val="28"/>
          <w:szCs w:val="28"/>
          <w:rtl/>
        </w:rPr>
        <w:t xml:space="preserve"> حت</w:t>
      </w:r>
      <w:r w:rsidRPr="005212D5">
        <w:rPr>
          <w:rFonts w:cs="B Zar" w:hint="cs"/>
          <w:sz w:val="28"/>
          <w:szCs w:val="28"/>
          <w:rtl/>
        </w:rPr>
        <w:t>ی</w:t>
      </w:r>
      <w:r w:rsidRPr="005212D5">
        <w:rPr>
          <w:rFonts w:cs="B Zar"/>
          <w:sz w:val="28"/>
          <w:szCs w:val="28"/>
          <w:rtl/>
        </w:rPr>
        <w:t xml:space="preserve"> زمان</w:t>
      </w:r>
      <w:r w:rsidRPr="005212D5">
        <w:rPr>
          <w:rFonts w:cs="B Zar" w:hint="cs"/>
          <w:sz w:val="28"/>
          <w:szCs w:val="28"/>
          <w:rtl/>
        </w:rPr>
        <w:t>ی</w:t>
      </w:r>
      <w:r w:rsidRPr="005212D5">
        <w:rPr>
          <w:rFonts w:cs="B Zar"/>
          <w:sz w:val="28"/>
          <w:szCs w:val="28"/>
          <w:rtl/>
        </w:rPr>
        <w:t xml:space="preserve"> که اثرات مستقل سا</w:t>
      </w:r>
      <w:r w:rsidRPr="005212D5">
        <w:rPr>
          <w:rFonts w:cs="B Zar" w:hint="cs"/>
          <w:sz w:val="28"/>
          <w:szCs w:val="28"/>
          <w:rtl/>
        </w:rPr>
        <w:t>ی</w:t>
      </w:r>
      <w:r w:rsidRPr="005212D5">
        <w:rPr>
          <w:rFonts w:cs="B Zar" w:hint="eastAsia"/>
          <w:sz w:val="28"/>
          <w:szCs w:val="28"/>
          <w:rtl/>
        </w:rPr>
        <w:t>ر</w:t>
      </w:r>
      <w:r w:rsidRPr="005212D5">
        <w:rPr>
          <w:rFonts w:cs="B Zar"/>
          <w:sz w:val="28"/>
          <w:szCs w:val="28"/>
          <w:rtl/>
        </w:rPr>
        <w:t xml:space="preserve"> عوامل، مانند اندازه، سن و بخش شرکت، در نظر گرفته م</w:t>
      </w:r>
      <w:r w:rsidRPr="005212D5">
        <w:rPr>
          <w:rFonts w:cs="B Zar" w:hint="cs"/>
          <w:sz w:val="28"/>
          <w:szCs w:val="28"/>
          <w:rtl/>
        </w:rPr>
        <w:t>ی‌</w:t>
      </w:r>
      <w:r w:rsidRPr="005212D5">
        <w:rPr>
          <w:rFonts w:cs="B Zar" w:hint="eastAsia"/>
          <w:sz w:val="28"/>
          <w:szCs w:val="28"/>
          <w:rtl/>
        </w:rPr>
        <w:t>شد،</w:t>
      </w:r>
      <w:r w:rsidRPr="005212D5">
        <w:rPr>
          <w:rFonts w:cs="B Zar"/>
          <w:sz w:val="28"/>
          <w:szCs w:val="28"/>
          <w:rtl/>
        </w:rPr>
        <w:t xml:space="preserve"> همچنان معنادار باق</w:t>
      </w:r>
      <w:r w:rsidRPr="005212D5">
        <w:rPr>
          <w:rFonts w:cs="B Zar" w:hint="cs"/>
          <w:sz w:val="28"/>
          <w:szCs w:val="28"/>
          <w:rtl/>
        </w:rPr>
        <w:t>ی</w:t>
      </w:r>
      <w:r w:rsidRPr="005212D5">
        <w:rPr>
          <w:rFonts w:cs="B Zar"/>
          <w:sz w:val="28"/>
          <w:szCs w:val="28"/>
          <w:rtl/>
        </w:rPr>
        <w:t xml:space="preserve"> م</w:t>
      </w:r>
      <w:r w:rsidRPr="005212D5">
        <w:rPr>
          <w:rFonts w:cs="B Zar" w:hint="cs"/>
          <w:sz w:val="28"/>
          <w:szCs w:val="28"/>
          <w:rtl/>
        </w:rPr>
        <w:t>ی‌</w:t>
      </w:r>
      <w:r w:rsidRPr="005212D5">
        <w:rPr>
          <w:rFonts w:cs="B Zar" w:hint="eastAsia"/>
          <w:sz w:val="28"/>
          <w:szCs w:val="28"/>
          <w:rtl/>
        </w:rPr>
        <w:t>ماند</w:t>
      </w:r>
      <w:r w:rsidRPr="005212D5">
        <w:rPr>
          <w:rFonts w:cs="B Zar"/>
          <w:sz w:val="28"/>
          <w:szCs w:val="28"/>
          <w:rtl/>
        </w:rPr>
        <w:t>. علاوه بر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تفاوت‌ها</w:t>
      </w:r>
      <w:r w:rsidRPr="005212D5">
        <w:rPr>
          <w:rFonts w:cs="B Zar" w:hint="cs"/>
          <w:sz w:val="28"/>
          <w:szCs w:val="28"/>
          <w:rtl/>
        </w:rPr>
        <w:t>ی</w:t>
      </w:r>
      <w:r w:rsidRPr="005212D5">
        <w:rPr>
          <w:rFonts w:cs="B Zar"/>
          <w:sz w:val="28"/>
          <w:szCs w:val="28"/>
          <w:rtl/>
        </w:rPr>
        <w:t xml:space="preserve"> فرامل</w:t>
      </w:r>
      <w:r w:rsidRPr="005212D5">
        <w:rPr>
          <w:rFonts w:cs="B Zar" w:hint="cs"/>
          <w:sz w:val="28"/>
          <w:szCs w:val="28"/>
          <w:rtl/>
        </w:rPr>
        <w:t>ی</w:t>
      </w:r>
      <w:r w:rsidRPr="005212D5">
        <w:rPr>
          <w:rFonts w:cs="B Zar"/>
          <w:sz w:val="28"/>
          <w:szCs w:val="28"/>
          <w:rtl/>
        </w:rPr>
        <w:t xml:space="preserve"> شناسا</w:t>
      </w:r>
      <w:r w:rsidRPr="005212D5">
        <w:rPr>
          <w:rFonts w:cs="B Zar" w:hint="cs"/>
          <w:sz w:val="28"/>
          <w:szCs w:val="28"/>
          <w:rtl/>
        </w:rPr>
        <w:t>یی</w:t>
      </w:r>
      <w:r w:rsidRPr="005212D5">
        <w:rPr>
          <w:rFonts w:cs="B Zar"/>
          <w:sz w:val="28"/>
          <w:szCs w:val="28"/>
          <w:rtl/>
        </w:rPr>
        <w:t xml:space="preserve"> شده در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مطالعه تا حد ز</w:t>
      </w:r>
      <w:r w:rsidRPr="005212D5">
        <w:rPr>
          <w:rFonts w:cs="B Zar" w:hint="cs"/>
          <w:sz w:val="28"/>
          <w:szCs w:val="28"/>
          <w:rtl/>
        </w:rPr>
        <w:t>ی</w:t>
      </w:r>
      <w:r w:rsidRPr="005212D5">
        <w:rPr>
          <w:rFonts w:cs="B Zar" w:hint="eastAsia"/>
          <w:sz w:val="28"/>
          <w:szCs w:val="28"/>
          <w:rtl/>
        </w:rPr>
        <w:t>اد</w:t>
      </w:r>
      <w:r w:rsidRPr="005212D5">
        <w:rPr>
          <w:rFonts w:cs="B Zar" w:hint="cs"/>
          <w:sz w:val="28"/>
          <w:szCs w:val="28"/>
          <w:rtl/>
        </w:rPr>
        <w:t>ی</w:t>
      </w:r>
      <w:r w:rsidRPr="005212D5">
        <w:rPr>
          <w:rFonts w:cs="B Zar"/>
          <w:sz w:val="28"/>
          <w:szCs w:val="28"/>
          <w:rtl/>
        </w:rPr>
        <w:t xml:space="preserve"> </w:t>
      </w:r>
      <w:r w:rsidRPr="005212D5">
        <w:rPr>
          <w:rFonts w:cs="B Zar" w:hint="eastAsia"/>
          <w:sz w:val="28"/>
          <w:szCs w:val="28"/>
          <w:rtl/>
        </w:rPr>
        <w:t>با</w:t>
      </w:r>
      <w:r w:rsidRPr="005212D5">
        <w:rPr>
          <w:rFonts w:cs="B Zar"/>
          <w:sz w:val="28"/>
          <w:szCs w:val="28"/>
          <w:rtl/>
        </w:rPr>
        <w:t xml:space="preserve"> انتظارات ادب</w:t>
      </w:r>
      <w:r w:rsidRPr="005212D5">
        <w:rPr>
          <w:rFonts w:cs="B Zar" w:hint="cs"/>
          <w:sz w:val="28"/>
          <w:szCs w:val="28"/>
          <w:rtl/>
        </w:rPr>
        <w:t>ی</w:t>
      </w:r>
      <w:r w:rsidRPr="005212D5">
        <w:rPr>
          <w:rFonts w:cs="B Zar" w:hint="eastAsia"/>
          <w:sz w:val="28"/>
          <w:szCs w:val="28"/>
          <w:rtl/>
        </w:rPr>
        <w:t>ات</w:t>
      </w:r>
      <w:r w:rsidRPr="005212D5">
        <w:rPr>
          <w:rFonts w:cs="B Zar"/>
          <w:sz w:val="28"/>
          <w:szCs w:val="28"/>
          <w:rtl/>
        </w:rPr>
        <w:t xml:space="preserve"> گونه‌ها</w:t>
      </w:r>
      <w:r w:rsidRPr="005212D5">
        <w:rPr>
          <w:rFonts w:cs="B Zar" w:hint="cs"/>
          <w:sz w:val="28"/>
          <w:szCs w:val="28"/>
          <w:rtl/>
        </w:rPr>
        <w:t>ی</w:t>
      </w:r>
      <w:r w:rsidRPr="005212D5">
        <w:rPr>
          <w:rFonts w:cs="B Zar"/>
          <w:sz w:val="28"/>
          <w:szCs w:val="28"/>
          <w:rtl/>
        </w:rPr>
        <w:t xml:space="preserve"> سرما</w:t>
      </w:r>
      <w:r w:rsidRPr="005212D5">
        <w:rPr>
          <w:rFonts w:cs="B Zar" w:hint="cs"/>
          <w:sz w:val="28"/>
          <w:szCs w:val="28"/>
          <w:rtl/>
        </w:rPr>
        <w:t>ی</w:t>
      </w:r>
      <w:r w:rsidRPr="005212D5">
        <w:rPr>
          <w:rFonts w:cs="B Zar" w:hint="eastAsia"/>
          <w:sz w:val="28"/>
          <w:szCs w:val="28"/>
          <w:rtl/>
        </w:rPr>
        <w:t>ه‌دار</w:t>
      </w:r>
      <w:r w:rsidRPr="005212D5">
        <w:rPr>
          <w:rFonts w:cs="B Zar" w:hint="cs"/>
          <w:sz w:val="28"/>
          <w:szCs w:val="28"/>
          <w:rtl/>
        </w:rPr>
        <w:t>ی</w:t>
      </w:r>
      <w:r w:rsidRPr="005212D5">
        <w:rPr>
          <w:rFonts w:cs="B Zar"/>
          <w:sz w:val="28"/>
          <w:szCs w:val="28"/>
          <w:rtl/>
        </w:rPr>
        <w:t xml:space="preserve"> (</w:t>
      </w:r>
      <w:proofErr w:type="spellStart"/>
      <w:r w:rsidRPr="005212D5">
        <w:rPr>
          <w:rFonts w:cs="B Zar"/>
          <w:sz w:val="28"/>
          <w:szCs w:val="28"/>
        </w:rPr>
        <w:t>VoC</w:t>
      </w:r>
      <w:proofErr w:type="spellEnd"/>
      <w:r w:rsidRPr="005212D5">
        <w:rPr>
          <w:rFonts w:cs="B Zar"/>
          <w:sz w:val="28"/>
          <w:szCs w:val="28"/>
          <w:rtl/>
        </w:rPr>
        <w:t>) در مورد و</w:t>
      </w:r>
      <w:r w:rsidRPr="005212D5">
        <w:rPr>
          <w:rFonts w:cs="B Zar" w:hint="cs"/>
          <w:sz w:val="28"/>
          <w:szCs w:val="28"/>
          <w:rtl/>
        </w:rPr>
        <w:t>ی</w:t>
      </w:r>
      <w:r w:rsidRPr="005212D5">
        <w:rPr>
          <w:rFonts w:cs="B Zar" w:hint="eastAsia"/>
          <w:sz w:val="28"/>
          <w:szCs w:val="28"/>
          <w:rtl/>
        </w:rPr>
        <w:t>ژگ</w:t>
      </w:r>
      <w:r w:rsidRPr="005212D5">
        <w:rPr>
          <w:rFonts w:cs="B Zar" w:hint="cs"/>
          <w:sz w:val="28"/>
          <w:szCs w:val="28"/>
          <w:rtl/>
        </w:rPr>
        <w:t>ی</w:t>
      </w:r>
      <w:r w:rsidRPr="005212D5">
        <w:rPr>
          <w:rFonts w:cs="B Zar"/>
          <w:sz w:val="28"/>
          <w:szCs w:val="28"/>
          <w:rtl/>
        </w:rPr>
        <w:t xml:space="preserve"> </w:t>
      </w:r>
      <w:r w:rsidRPr="005212D5">
        <w:rPr>
          <w:rFonts w:cs="B Zar"/>
          <w:sz w:val="28"/>
          <w:szCs w:val="28"/>
        </w:rPr>
        <w:t>LME</w:t>
      </w:r>
      <w:r w:rsidRPr="005212D5">
        <w:rPr>
          <w:rFonts w:cs="B Zar"/>
          <w:sz w:val="28"/>
          <w:szCs w:val="28"/>
          <w:rtl/>
        </w:rPr>
        <w:t xml:space="preserve">ها در مقابل </w:t>
      </w:r>
      <w:r w:rsidRPr="005212D5">
        <w:rPr>
          <w:rFonts w:cs="B Zar"/>
          <w:sz w:val="28"/>
          <w:szCs w:val="28"/>
        </w:rPr>
        <w:t>CME</w:t>
      </w:r>
      <w:r w:rsidRPr="005212D5">
        <w:rPr>
          <w:rFonts w:cs="B Zar"/>
          <w:sz w:val="28"/>
          <w:szCs w:val="28"/>
          <w:rtl/>
        </w:rPr>
        <w:t>ها سازگار است.</w:t>
      </w:r>
    </w:p>
    <w:p w14:paraId="56B23263" w14:textId="77777777" w:rsidR="00E535BD" w:rsidRPr="00A11BE3" w:rsidRDefault="00E535BD" w:rsidP="00E535BD">
      <w:pPr>
        <w:rPr>
          <w:rFonts w:cs="B Zar"/>
          <w:sz w:val="28"/>
          <w:szCs w:val="28"/>
          <w:rtl/>
        </w:rPr>
      </w:pPr>
      <w:r w:rsidRPr="00A11BE3">
        <w:rPr>
          <w:rFonts w:cs="B Zar"/>
          <w:sz w:val="28"/>
          <w:szCs w:val="28"/>
          <w:rtl/>
        </w:rPr>
        <w:t>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مطالعه علاوه بر تعم</w:t>
      </w:r>
      <w:r w:rsidRPr="00A11BE3">
        <w:rPr>
          <w:rFonts w:cs="B Zar" w:hint="cs"/>
          <w:sz w:val="28"/>
          <w:szCs w:val="28"/>
          <w:rtl/>
        </w:rPr>
        <w:t>ی</w:t>
      </w:r>
      <w:r w:rsidRPr="00A11BE3">
        <w:rPr>
          <w:rFonts w:cs="B Zar" w:hint="eastAsia"/>
          <w:sz w:val="28"/>
          <w:szCs w:val="28"/>
          <w:rtl/>
        </w:rPr>
        <w:t>ق</w:t>
      </w:r>
      <w:r w:rsidRPr="00A11BE3">
        <w:rPr>
          <w:rFonts w:cs="B Zar"/>
          <w:sz w:val="28"/>
          <w:szCs w:val="28"/>
          <w:rtl/>
        </w:rPr>
        <w:t xml:space="preserve"> درک ما از نقش بالقوه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در اقتصاد س</w:t>
      </w:r>
      <w:r w:rsidRPr="00A11BE3">
        <w:rPr>
          <w:rFonts w:cs="B Zar" w:hint="cs"/>
          <w:sz w:val="28"/>
          <w:szCs w:val="28"/>
          <w:rtl/>
        </w:rPr>
        <w:t>ی</w:t>
      </w:r>
      <w:r w:rsidRPr="00A11BE3">
        <w:rPr>
          <w:rFonts w:cs="B Zar" w:hint="eastAsia"/>
          <w:sz w:val="28"/>
          <w:szCs w:val="28"/>
          <w:rtl/>
        </w:rPr>
        <w:t>اس</w:t>
      </w:r>
      <w:r w:rsidRPr="00A11BE3">
        <w:rPr>
          <w:rFonts w:cs="B Zar" w:hint="cs"/>
          <w:sz w:val="28"/>
          <w:szCs w:val="28"/>
          <w:rtl/>
        </w:rPr>
        <w:t>ی</w:t>
      </w:r>
      <w:r w:rsidRPr="00A11BE3">
        <w:rPr>
          <w:rFonts w:cs="B Zar"/>
          <w:sz w:val="28"/>
          <w:szCs w:val="28"/>
          <w:rtl/>
        </w:rPr>
        <w:t xml:space="preserve"> جهان</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بر آن است تا سودمند</w:t>
      </w:r>
      <w:r w:rsidRPr="00A11BE3">
        <w:rPr>
          <w:rFonts w:cs="B Zar" w:hint="cs"/>
          <w:sz w:val="28"/>
          <w:szCs w:val="28"/>
          <w:rtl/>
        </w:rPr>
        <w:t>ی</w:t>
      </w:r>
      <w:r w:rsidRPr="00A11BE3">
        <w:rPr>
          <w:rFonts w:cs="B Zar"/>
          <w:sz w:val="28"/>
          <w:szCs w:val="28"/>
          <w:rtl/>
        </w:rPr>
        <w:t xml:space="preserve"> بالقوه تمرکز بر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را در چارچوب مباحث نو</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در مورد توسعه روا</w:t>
      </w:r>
      <w:r w:rsidRPr="00A11BE3">
        <w:rPr>
          <w:rFonts w:cs="B Zar" w:hint="cs"/>
          <w:sz w:val="28"/>
          <w:szCs w:val="28"/>
          <w:rtl/>
        </w:rPr>
        <w:t>ی</w:t>
      </w:r>
      <w:r w:rsidRPr="00A11BE3">
        <w:rPr>
          <w:rFonts w:cs="B Zar" w:hint="eastAsia"/>
          <w:sz w:val="28"/>
          <w:szCs w:val="28"/>
          <w:rtl/>
        </w:rPr>
        <w:t>ت‌ها</w:t>
      </w:r>
      <w:r w:rsidRPr="00A11BE3">
        <w:rPr>
          <w:rFonts w:cs="B Zar" w:hint="cs"/>
          <w:sz w:val="28"/>
          <w:szCs w:val="28"/>
          <w:rtl/>
        </w:rPr>
        <w:t>ی</w:t>
      </w:r>
      <w:r w:rsidRPr="00A11BE3">
        <w:rPr>
          <w:rFonts w:cs="B Zar"/>
          <w:sz w:val="28"/>
          <w:szCs w:val="28"/>
          <w:rtl/>
        </w:rPr>
        <w:t xml:space="preserve"> پو</w:t>
      </w:r>
      <w:r w:rsidRPr="00A11BE3">
        <w:rPr>
          <w:rFonts w:cs="B Zar" w:hint="cs"/>
          <w:sz w:val="28"/>
          <w:szCs w:val="28"/>
          <w:rtl/>
        </w:rPr>
        <w:t>ی</w:t>
      </w:r>
      <w:r w:rsidRPr="00A11BE3">
        <w:rPr>
          <w:rFonts w:cs="B Zar" w:hint="eastAsia"/>
          <w:sz w:val="28"/>
          <w:szCs w:val="28"/>
          <w:rtl/>
        </w:rPr>
        <w:t>اتر</w:t>
      </w:r>
      <w:r w:rsidRPr="00A11BE3">
        <w:rPr>
          <w:rFonts w:cs="B Zar" w:hint="cs"/>
          <w:sz w:val="28"/>
          <w:szCs w:val="28"/>
          <w:rtl/>
        </w:rPr>
        <w:t>ی</w:t>
      </w:r>
      <w:r w:rsidRPr="00A11BE3">
        <w:rPr>
          <w:rFonts w:cs="B Zar"/>
          <w:sz w:val="28"/>
          <w:szCs w:val="28"/>
          <w:rtl/>
        </w:rPr>
        <w:t xml:space="preserve"> از تنوع سرما</w:t>
      </w:r>
      <w:r w:rsidRPr="00A11BE3">
        <w:rPr>
          <w:rFonts w:cs="B Zar" w:hint="cs"/>
          <w:sz w:val="28"/>
          <w:szCs w:val="28"/>
          <w:rtl/>
        </w:rPr>
        <w:t>ی</w:t>
      </w:r>
      <w:r w:rsidRPr="00A11BE3">
        <w:rPr>
          <w:rFonts w:cs="B Zar" w:hint="eastAsia"/>
          <w:sz w:val="28"/>
          <w:szCs w:val="28"/>
          <w:rtl/>
        </w:rPr>
        <w:t>ه‌دار</w:t>
      </w:r>
      <w:r w:rsidRPr="00A11BE3">
        <w:rPr>
          <w:rFonts w:cs="B Zar" w:hint="cs"/>
          <w:sz w:val="28"/>
          <w:szCs w:val="28"/>
          <w:rtl/>
        </w:rPr>
        <w:t>ی</w:t>
      </w:r>
      <w:r w:rsidRPr="00A11BE3">
        <w:rPr>
          <w:rFonts w:cs="B Zar"/>
          <w:sz w:val="28"/>
          <w:szCs w:val="28"/>
          <w:rtl/>
        </w:rPr>
        <w:t xml:space="preserve"> (د</w:t>
      </w:r>
      <w:r w:rsidRPr="00A11BE3">
        <w:rPr>
          <w:rFonts w:cs="B Zar" w:hint="cs"/>
          <w:sz w:val="28"/>
          <w:szCs w:val="28"/>
          <w:rtl/>
        </w:rPr>
        <w:t>ی</w:t>
      </w:r>
      <w:r w:rsidRPr="00A11BE3">
        <w:rPr>
          <w:rFonts w:cs="B Zar" w:hint="eastAsia"/>
          <w:sz w:val="28"/>
          <w:szCs w:val="28"/>
          <w:rtl/>
        </w:rPr>
        <w:t>گ</w:t>
      </w:r>
      <w:r w:rsidRPr="00A11BE3">
        <w:rPr>
          <w:rFonts w:cs="B Zar"/>
          <w:sz w:val="28"/>
          <w:szCs w:val="28"/>
          <w:rtl/>
        </w:rPr>
        <w:t xml:space="preserve"> و جکسون، ۲۰۰۷؛ جکسون و د</w:t>
      </w:r>
      <w:r w:rsidRPr="00A11BE3">
        <w:rPr>
          <w:rFonts w:cs="B Zar" w:hint="cs"/>
          <w:sz w:val="28"/>
          <w:szCs w:val="28"/>
          <w:rtl/>
        </w:rPr>
        <w:t>ی</w:t>
      </w:r>
      <w:r w:rsidRPr="00A11BE3">
        <w:rPr>
          <w:rFonts w:cs="B Zar" w:hint="eastAsia"/>
          <w:sz w:val="28"/>
          <w:szCs w:val="28"/>
          <w:rtl/>
        </w:rPr>
        <w:t>گ،</w:t>
      </w:r>
      <w:r w:rsidRPr="00A11BE3">
        <w:rPr>
          <w:rFonts w:cs="B Zar"/>
          <w:sz w:val="28"/>
          <w:szCs w:val="28"/>
          <w:rtl/>
        </w:rPr>
        <w:t xml:space="preserve"> ۲۰۰۸) و همچن</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تحولات نظر</w:t>
      </w:r>
      <w:r w:rsidRPr="00A11BE3">
        <w:rPr>
          <w:rFonts w:cs="B Zar" w:hint="cs"/>
          <w:sz w:val="28"/>
          <w:szCs w:val="28"/>
          <w:rtl/>
        </w:rPr>
        <w:t>ی</w:t>
      </w:r>
      <w:r w:rsidRPr="00A11BE3">
        <w:rPr>
          <w:rFonts w:cs="B Zar"/>
          <w:sz w:val="28"/>
          <w:szCs w:val="28"/>
          <w:rtl/>
        </w:rPr>
        <w:t xml:space="preserve"> در خصوص تغ</w:t>
      </w:r>
      <w:r w:rsidRPr="00A11BE3">
        <w:rPr>
          <w:rFonts w:cs="B Zar" w:hint="cs"/>
          <w:sz w:val="28"/>
          <w:szCs w:val="28"/>
          <w:rtl/>
        </w:rPr>
        <w:t>یی</w:t>
      </w:r>
      <w:r w:rsidRPr="00A11BE3">
        <w:rPr>
          <w:rFonts w:cs="B Zar" w:hint="eastAsia"/>
          <w:sz w:val="28"/>
          <w:szCs w:val="28"/>
          <w:rtl/>
        </w:rPr>
        <w:t>ر</w:t>
      </w:r>
      <w:r w:rsidRPr="00A11BE3">
        <w:rPr>
          <w:rFonts w:cs="B Zar"/>
          <w:sz w:val="28"/>
          <w:szCs w:val="28"/>
          <w:rtl/>
        </w:rPr>
        <w:t xml:space="preserve"> نهاد</w:t>
      </w:r>
      <w:r w:rsidRPr="00A11BE3">
        <w:rPr>
          <w:rFonts w:cs="B Zar" w:hint="cs"/>
          <w:sz w:val="28"/>
          <w:szCs w:val="28"/>
          <w:rtl/>
        </w:rPr>
        <w:t>ی</w:t>
      </w:r>
      <w:r w:rsidRPr="00A11BE3">
        <w:rPr>
          <w:rFonts w:cs="B Zar"/>
          <w:sz w:val="28"/>
          <w:szCs w:val="28"/>
          <w:rtl/>
        </w:rPr>
        <w:t xml:space="preserve"> تدر</w:t>
      </w:r>
      <w:r w:rsidRPr="00A11BE3">
        <w:rPr>
          <w:rFonts w:cs="B Zar" w:hint="cs"/>
          <w:sz w:val="28"/>
          <w:szCs w:val="28"/>
          <w:rtl/>
        </w:rPr>
        <w:t>ی</w:t>
      </w:r>
      <w:r w:rsidRPr="00A11BE3">
        <w:rPr>
          <w:rFonts w:cs="B Zar" w:hint="eastAsia"/>
          <w:sz w:val="28"/>
          <w:szCs w:val="28"/>
          <w:rtl/>
        </w:rPr>
        <w:t>ج</w:t>
      </w:r>
      <w:r w:rsidRPr="00A11BE3">
        <w:rPr>
          <w:rFonts w:cs="B Zar" w:hint="cs"/>
          <w:sz w:val="28"/>
          <w:szCs w:val="28"/>
          <w:rtl/>
        </w:rPr>
        <w:t>ی</w:t>
      </w:r>
      <w:r w:rsidRPr="00A11BE3">
        <w:rPr>
          <w:rFonts w:cs="B Zar"/>
          <w:sz w:val="28"/>
          <w:szCs w:val="28"/>
          <w:rtl/>
        </w:rPr>
        <w:t xml:space="preserve"> (تلن، ۲۰۰۴؛ استر</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و تلن، ۲۰۰۵؛ ماهون</w:t>
      </w:r>
      <w:r w:rsidRPr="00A11BE3">
        <w:rPr>
          <w:rFonts w:cs="B Zar" w:hint="cs"/>
          <w:sz w:val="28"/>
          <w:szCs w:val="28"/>
          <w:rtl/>
        </w:rPr>
        <w:t>ی</w:t>
      </w:r>
      <w:r w:rsidRPr="00A11BE3">
        <w:rPr>
          <w:rFonts w:cs="B Zar"/>
          <w:sz w:val="28"/>
          <w:szCs w:val="28"/>
          <w:rtl/>
        </w:rPr>
        <w:t xml:space="preserve"> و تلن، ۲۰۱۰) نشان دهد. نخست،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مطالعه استدلال م</w:t>
      </w:r>
      <w:r w:rsidRPr="00A11BE3">
        <w:rPr>
          <w:rFonts w:cs="B Zar" w:hint="cs"/>
          <w:sz w:val="28"/>
          <w:szCs w:val="28"/>
          <w:rtl/>
        </w:rPr>
        <w:t>ی‌</w:t>
      </w:r>
      <w:r w:rsidRPr="00A11BE3">
        <w:rPr>
          <w:rFonts w:cs="B Zar" w:hint="eastAsia"/>
          <w:sz w:val="28"/>
          <w:szCs w:val="28"/>
          <w:rtl/>
        </w:rPr>
        <w:t>کند</w:t>
      </w:r>
      <w:r w:rsidRPr="00A11BE3">
        <w:rPr>
          <w:rFonts w:cs="B Zar"/>
          <w:sz w:val="28"/>
          <w:szCs w:val="28"/>
          <w:rtl/>
        </w:rPr>
        <w:t xml:space="preserve"> که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منبع بالقوه مهم </w:t>
      </w:r>
      <w:r w:rsidRPr="00A11BE3">
        <w:rPr>
          <w:rFonts w:ascii="Times New Roman" w:hAnsi="Times New Roman" w:cs="Times New Roman" w:hint="cs"/>
          <w:sz w:val="28"/>
          <w:szCs w:val="28"/>
          <w:rtl/>
        </w:rPr>
        <w:t>–</w:t>
      </w:r>
      <w:r w:rsidRPr="00A11BE3">
        <w:rPr>
          <w:rFonts w:cs="B Zar"/>
          <w:sz w:val="28"/>
          <w:szCs w:val="28"/>
          <w:rtl/>
        </w:rPr>
        <w:t xml:space="preserve"> </w:t>
      </w:r>
      <w:r w:rsidRPr="00A11BE3">
        <w:rPr>
          <w:rFonts w:cs="B Zar" w:hint="cs"/>
          <w:sz w:val="28"/>
          <w:szCs w:val="28"/>
          <w:rtl/>
        </w:rPr>
        <w:t>اما</w:t>
      </w:r>
      <w:r w:rsidRPr="00A11BE3">
        <w:rPr>
          <w:rFonts w:cs="B Zar"/>
          <w:sz w:val="28"/>
          <w:szCs w:val="28"/>
          <w:rtl/>
        </w:rPr>
        <w:t xml:space="preserve"> </w:t>
      </w:r>
      <w:r w:rsidRPr="00A11BE3">
        <w:rPr>
          <w:rFonts w:cs="B Zar" w:hint="cs"/>
          <w:sz w:val="28"/>
          <w:szCs w:val="28"/>
          <w:rtl/>
        </w:rPr>
        <w:t>هنوز</w:t>
      </w:r>
      <w:r w:rsidRPr="00A11BE3">
        <w:rPr>
          <w:rFonts w:cs="B Zar"/>
          <w:sz w:val="28"/>
          <w:szCs w:val="28"/>
          <w:rtl/>
        </w:rPr>
        <w:t xml:space="preserve"> </w:t>
      </w:r>
      <w:r w:rsidRPr="00A11BE3">
        <w:rPr>
          <w:rFonts w:cs="B Zar" w:hint="cs"/>
          <w:sz w:val="28"/>
          <w:szCs w:val="28"/>
          <w:rtl/>
        </w:rPr>
        <w:t>تا</w:t>
      </w:r>
      <w:r w:rsidRPr="00A11BE3">
        <w:rPr>
          <w:rFonts w:cs="B Zar"/>
          <w:sz w:val="28"/>
          <w:szCs w:val="28"/>
          <w:rtl/>
        </w:rPr>
        <w:t xml:space="preserve"> </w:t>
      </w:r>
      <w:r w:rsidRPr="00A11BE3">
        <w:rPr>
          <w:rFonts w:cs="B Zar" w:hint="cs"/>
          <w:sz w:val="28"/>
          <w:szCs w:val="28"/>
          <w:rtl/>
        </w:rPr>
        <w:t>حد</w:t>
      </w:r>
      <w:r w:rsidRPr="00A11BE3">
        <w:rPr>
          <w:rFonts w:cs="B Zar"/>
          <w:sz w:val="28"/>
          <w:szCs w:val="28"/>
          <w:rtl/>
        </w:rPr>
        <w:t xml:space="preserve"> </w:t>
      </w:r>
      <w:r w:rsidRPr="00A11BE3">
        <w:rPr>
          <w:rFonts w:cs="B Zar" w:hint="cs"/>
          <w:sz w:val="28"/>
          <w:szCs w:val="28"/>
          <w:rtl/>
        </w:rPr>
        <w:t>زی</w:t>
      </w:r>
      <w:r w:rsidRPr="00A11BE3">
        <w:rPr>
          <w:rFonts w:cs="B Zar" w:hint="eastAsia"/>
          <w:sz w:val="28"/>
          <w:szCs w:val="28"/>
          <w:rtl/>
        </w:rPr>
        <w:t>اد</w:t>
      </w:r>
      <w:r w:rsidRPr="00A11BE3">
        <w:rPr>
          <w:rFonts w:cs="B Zar" w:hint="cs"/>
          <w:sz w:val="28"/>
          <w:szCs w:val="28"/>
          <w:rtl/>
        </w:rPr>
        <w:t>ی</w:t>
      </w:r>
      <w:r w:rsidRPr="00A11BE3">
        <w:rPr>
          <w:rFonts w:cs="B Zar"/>
          <w:sz w:val="28"/>
          <w:szCs w:val="28"/>
          <w:rtl/>
        </w:rPr>
        <w:t xml:space="preserve"> بررس</w:t>
      </w:r>
      <w:r w:rsidRPr="00A11BE3">
        <w:rPr>
          <w:rFonts w:cs="B Zar" w:hint="cs"/>
          <w:sz w:val="28"/>
          <w:szCs w:val="28"/>
          <w:rtl/>
        </w:rPr>
        <w:t>ی</w:t>
      </w:r>
      <w:r w:rsidRPr="00A11BE3">
        <w:rPr>
          <w:rFonts w:cs="B Zar"/>
          <w:sz w:val="28"/>
          <w:szCs w:val="28"/>
          <w:rtl/>
        </w:rPr>
        <w:t xml:space="preserve"> نشده </w:t>
      </w:r>
      <w:r w:rsidRPr="00A11BE3">
        <w:rPr>
          <w:rFonts w:ascii="Times New Roman" w:hAnsi="Times New Roman" w:cs="Times New Roman" w:hint="cs"/>
          <w:sz w:val="28"/>
          <w:szCs w:val="28"/>
          <w:rtl/>
        </w:rPr>
        <w:t>–</w:t>
      </w:r>
      <w:r w:rsidRPr="00A11BE3">
        <w:rPr>
          <w:rFonts w:cs="B Zar"/>
          <w:sz w:val="28"/>
          <w:szCs w:val="28"/>
          <w:rtl/>
        </w:rPr>
        <w:t xml:space="preserve"> </w:t>
      </w:r>
      <w:r w:rsidRPr="00A11BE3">
        <w:rPr>
          <w:rFonts w:cs="B Zar" w:hint="cs"/>
          <w:sz w:val="28"/>
          <w:szCs w:val="28"/>
          <w:rtl/>
        </w:rPr>
        <w:t>از</w:t>
      </w:r>
      <w:r w:rsidRPr="00A11BE3">
        <w:rPr>
          <w:rFonts w:cs="B Zar"/>
          <w:sz w:val="28"/>
          <w:szCs w:val="28"/>
          <w:rtl/>
        </w:rPr>
        <w:t xml:space="preserve"> </w:t>
      </w:r>
      <w:r w:rsidRPr="00A11BE3">
        <w:rPr>
          <w:rFonts w:cs="B Zar" w:hint="cs"/>
          <w:sz w:val="28"/>
          <w:szCs w:val="28"/>
          <w:rtl/>
        </w:rPr>
        <w:t>پوی</w:t>
      </w:r>
      <w:r w:rsidRPr="00A11BE3">
        <w:rPr>
          <w:rFonts w:cs="B Zar" w:hint="eastAsia"/>
          <w:sz w:val="28"/>
          <w:szCs w:val="28"/>
          <w:rtl/>
        </w:rPr>
        <w:t>ا</w:t>
      </w:r>
      <w:r w:rsidRPr="00A11BE3">
        <w:rPr>
          <w:rFonts w:cs="B Zar" w:hint="cs"/>
          <w:sz w:val="28"/>
          <w:szCs w:val="28"/>
          <w:rtl/>
        </w:rPr>
        <w:t>یی</w:t>
      </w:r>
      <w:r w:rsidRPr="00A11BE3">
        <w:rPr>
          <w:rFonts w:cs="B Zar"/>
          <w:sz w:val="28"/>
          <w:szCs w:val="28"/>
          <w:rtl/>
        </w:rPr>
        <w:t xml:space="preserve"> اقتصاد</w:t>
      </w:r>
      <w:r w:rsidRPr="00A11BE3">
        <w:rPr>
          <w:rFonts w:cs="B Zar" w:hint="cs"/>
          <w:sz w:val="28"/>
          <w:szCs w:val="28"/>
          <w:rtl/>
        </w:rPr>
        <w:t>ی</w:t>
      </w:r>
      <w:r w:rsidRPr="00A11BE3">
        <w:rPr>
          <w:rFonts w:cs="B Zar"/>
          <w:sz w:val="28"/>
          <w:szCs w:val="28"/>
          <w:rtl/>
        </w:rPr>
        <w:t xml:space="preserve"> در اقتصاد دانش </w:t>
      </w:r>
      <w:r w:rsidRPr="00A11BE3">
        <w:rPr>
          <w:rFonts w:cs="B Zar" w:hint="eastAsia"/>
          <w:sz w:val="28"/>
          <w:szCs w:val="28"/>
          <w:rtl/>
        </w:rPr>
        <w:t>جهان</w:t>
      </w:r>
      <w:r w:rsidRPr="00A11BE3">
        <w:rPr>
          <w:rFonts w:cs="B Zar" w:hint="cs"/>
          <w:sz w:val="28"/>
          <w:szCs w:val="28"/>
          <w:rtl/>
        </w:rPr>
        <w:t>ی‌</w:t>
      </w:r>
      <w:r w:rsidRPr="00A11BE3">
        <w:rPr>
          <w:rFonts w:cs="B Zar" w:hint="eastAsia"/>
          <w:sz w:val="28"/>
          <w:szCs w:val="28"/>
          <w:rtl/>
        </w:rPr>
        <w:t>شده</w:t>
      </w:r>
      <w:r w:rsidRPr="00A11BE3">
        <w:rPr>
          <w:rFonts w:cs="B Zar"/>
          <w:sz w:val="28"/>
          <w:szCs w:val="28"/>
          <w:rtl/>
        </w:rPr>
        <w:t xml:space="preserve"> کنون</w:t>
      </w:r>
      <w:r w:rsidRPr="00A11BE3">
        <w:rPr>
          <w:rFonts w:cs="B Zar" w:hint="cs"/>
          <w:sz w:val="28"/>
          <w:szCs w:val="28"/>
          <w:rtl/>
        </w:rPr>
        <w:t>ی</w:t>
      </w:r>
      <w:r w:rsidRPr="00A11BE3">
        <w:rPr>
          <w:rFonts w:cs="B Zar"/>
          <w:sz w:val="28"/>
          <w:szCs w:val="28"/>
          <w:rtl/>
        </w:rPr>
        <w:t xml:space="preserve"> هستند. دل</w:t>
      </w:r>
      <w:r w:rsidRPr="00A11BE3">
        <w:rPr>
          <w:rFonts w:cs="B Zar" w:hint="cs"/>
          <w:sz w:val="28"/>
          <w:szCs w:val="28"/>
          <w:rtl/>
        </w:rPr>
        <w:t>ی</w:t>
      </w:r>
      <w:r w:rsidRPr="00A11BE3">
        <w:rPr>
          <w:rFonts w:cs="B Zar" w:hint="eastAsia"/>
          <w:sz w:val="28"/>
          <w:szCs w:val="28"/>
          <w:rtl/>
        </w:rPr>
        <w:t>ل</w:t>
      </w:r>
      <w:r w:rsidRPr="00A11BE3">
        <w:rPr>
          <w:rFonts w:cs="B Zar"/>
          <w:sz w:val="28"/>
          <w:szCs w:val="28"/>
          <w:rtl/>
        </w:rPr>
        <w:t xml:space="preserve">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امر، همان‌طور که در فصل ۳ شرح داده شد،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است که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ن‌الملل</w:t>
      </w:r>
      <w:r w:rsidRPr="00A11BE3">
        <w:rPr>
          <w:rFonts w:cs="B Zar" w:hint="cs"/>
          <w:sz w:val="28"/>
          <w:szCs w:val="28"/>
          <w:rtl/>
        </w:rPr>
        <w:t>ی</w:t>
      </w:r>
      <w:r w:rsidRPr="00A11BE3">
        <w:rPr>
          <w:rFonts w:cs="B Zar"/>
          <w:sz w:val="28"/>
          <w:szCs w:val="28"/>
          <w:rtl/>
        </w:rPr>
        <w:t xml:space="preserve"> چهار رکن اصل</w:t>
      </w:r>
      <w:r w:rsidRPr="00A11BE3">
        <w:rPr>
          <w:rFonts w:cs="B Zar" w:hint="cs"/>
          <w:sz w:val="28"/>
          <w:szCs w:val="28"/>
          <w:rtl/>
        </w:rPr>
        <w:t>ی</w:t>
      </w:r>
      <w:r w:rsidRPr="00A11BE3">
        <w:rPr>
          <w:rFonts w:cs="B Zar"/>
          <w:sz w:val="28"/>
          <w:szCs w:val="28"/>
          <w:rtl/>
        </w:rPr>
        <w:t xml:space="preserve"> آنچه را که آروان</w:t>
      </w:r>
      <w:r w:rsidRPr="00A11BE3">
        <w:rPr>
          <w:rFonts w:cs="B Zar" w:hint="cs"/>
          <w:sz w:val="28"/>
          <w:szCs w:val="28"/>
          <w:rtl/>
        </w:rPr>
        <w:t>ی</w:t>
      </w:r>
      <w:r w:rsidRPr="00A11BE3">
        <w:rPr>
          <w:rFonts w:cs="B Zar" w:hint="eastAsia"/>
          <w:sz w:val="28"/>
          <w:szCs w:val="28"/>
          <w:rtl/>
        </w:rPr>
        <w:t>ت</w:t>
      </w:r>
      <w:r w:rsidRPr="00A11BE3">
        <w:rPr>
          <w:rFonts w:cs="B Zar" w:hint="cs"/>
          <w:sz w:val="28"/>
          <w:szCs w:val="28"/>
          <w:rtl/>
        </w:rPr>
        <w:t>ی</w:t>
      </w:r>
      <w:r w:rsidRPr="00A11BE3">
        <w:rPr>
          <w:rFonts w:cs="B Zar" w:hint="eastAsia"/>
          <w:sz w:val="28"/>
          <w:szCs w:val="28"/>
          <w:rtl/>
        </w:rPr>
        <w:t>د</w:t>
      </w:r>
      <w:r w:rsidRPr="00A11BE3">
        <w:rPr>
          <w:rFonts w:cs="B Zar" w:hint="cs"/>
          <w:sz w:val="28"/>
          <w:szCs w:val="28"/>
          <w:rtl/>
        </w:rPr>
        <w:t>ی</w:t>
      </w:r>
      <w:r w:rsidRPr="00A11BE3">
        <w:rPr>
          <w:rFonts w:cs="B Zar" w:hint="eastAsia"/>
          <w:sz w:val="28"/>
          <w:szCs w:val="28"/>
          <w:rtl/>
        </w:rPr>
        <w:t>س</w:t>
      </w:r>
      <w:r w:rsidRPr="00A11BE3">
        <w:rPr>
          <w:rFonts w:cs="B Zar"/>
          <w:sz w:val="28"/>
          <w:szCs w:val="28"/>
          <w:rtl/>
        </w:rPr>
        <w:t xml:space="preserve"> و پتراکوس (۲۰۱۱) «پو</w:t>
      </w:r>
      <w:r w:rsidRPr="00A11BE3">
        <w:rPr>
          <w:rFonts w:cs="B Zar" w:hint="cs"/>
          <w:sz w:val="28"/>
          <w:szCs w:val="28"/>
          <w:rtl/>
        </w:rPr>
        <w:t>ی</w:t>
      </w:r>
      <w:r w:rsidRPr="00A11BE3">
        <w:rPr>
          <w:rFonts w:cs="B Zar" w:hint="eastAsia"/>
          <w:sz w:val="28"/>
          <w:szCs w:val="28"/>
          <w:rtl/>
        </w:rPr>
        <w:t>ا</w:t>
      </w:r>
      <w:r w:rsidRPr="00A11BE3">
        <w:rPr>
          <w:rFonts w:cs="B Zar" w:hint="cs"/>
          <w:sz w:val="28"/>
          <w:szCs w:val="28"/>
          <w:rtl/>
        </w:rPr>
        <w:t>یی</w:t>
      </w:r>
      <w:r w:rsidRPr="00A11BE3">
        <w:rPr>
          <w:rFonts w:cs="B Zar"/>
          <w:sz w:val="28"/>
          <w:szCs w:val="28"/>
          <w:rtl/>
        </w:rPr>
        <w:t xml:space="preserve"> اقتصاد</w:t>
      </w:r>
      <w:r w:rsidRPr="00A11BE3">
        <w:rPr>
          <w:rFonts w:cs="B Zar" w:hint="cs"/>
          <w:sz w:val="28"/>
          <w:szCs w:val="28"/>
          <w:rtl/>
        </w:rPr>
        <w:t>ی</w:t>
      </w:r>
      <w:r w:rsidRPr="00A11BE3">
        <w:rPr>
          <w:rFonts w:cs="B Zar"/>
          <w:sz w:val="28"/>
          <w:szCs w:val="28"/>
          <w:rtl/>
        </w:rPr>
        <w:t xml:space="preserve"> مبتن</w:t>
      </w:r>
      <w:r w:rsidRPr="00A11BE3">
        <w:rPr>
          <w:rFonts w:cs="B Zar" w:hint="cs"/>
          <w:sz w:val="28"/>
          <w:szCs w:val="28"/>
          <w:rtl/>
        </w:rPr>
        <w:t>ی</w:t>
      </w:r>
      <w:r w:rsidRPr="00A11BE3">
        <w:rPr>
          <w:rFonts w:cs="B Zar"/>
          <w:sz w:val="28"/>
          <w:szCs w:val="28"/>
          <w:rtl/>
        </w:rPr>
        <w:t xml:space="preserve"> بر دانش» م</w:t>
      </w:r>
      <w:r w:rsidRPr="00A11BE3">
        <w:rPr>
          <w:rFonts w:cs="B Zar" w:hint="cs"/>
          <w:sz w:val="28"/>
          <w:szCs w:val="28"/>
          <w:rtl/>
        </w:rPr>
        <w:t>ی‌</w:t>
      </w:r>
      <w:r w:rsidRPr="00A11BE3">
        <w:rPr>
          <w:rFonts w:cs="B Zar" w:hint="eastAsia"/>
          <w:sz w:val="28"/>
          <w:szCs w:val="28"/>
          <w:rtl/>
        </w:rPr>
        <w:t>نامند،</w:t>
      </w:r>
      <w:r w:rsidRPr="00A11BE3">
        <w:rPr>
          <w:rFonts w:cs="B Zar"/>
          <w:sz w:val="28"/>
          <w:szCs w:val="28"/>
          <w:rtl/>
        </w:rPr>
        <w:t xml:space="preserve"> در بر م</w:t>
      </w:r>
      <w:r w:rsidRPr="00A11BE3">
        <w:rPr>
          <w:rFonts w:cs="B Zar" w:hint="cs"/>
          <w:sz w:val="28"/>
          <w:szCs w:val="28"/>
          <w:rtl/>
        </w:rPr>
        <w:t>ی‌</w:t>
      </w:r>
      <w:r w:rsidRPr="00A11BE3">
        <w:rPr>
          <w:rFonts w:cs="B Zar" w:hint="eastAsia"/>
          <w:sz w:val="28"/>
          <w:szCs w:val="28"/>
          <w:rtl/>
        </w:rPr>
        <w:t>گ</w:t>
      </w:r>
      <w:r w:rsidRPr="00A11BE3">
        <w:rPr>
          <w:rFonts w:cs="B Zar" w:hint="cs"/>
          <w:sz w:val="28"/>
          <w:szCs w:val="28"/>
          <w:rtl/>
        </w:rPr>
        <w:t>ی</w:t>
      </w:r>
      <w:r w:rsidRPr="00A11BE3">
        <w:rPr>
          <w:rFonts w:cs="B Zar" w:hint="eastAsia"/>
          <w:sz w:val="28"/>
          <w:szCs w:val="28"/>
          <w:rtl/>
        </w:rPr>
        <w:t>رند</w:t>
      </w:r>
      <w:r w:rsidRPr="00A11BE3">
        <w:rPr>
          <w:rFonts w:cs="B Zar"/>
          <w:sz w:val="28"/>
          <w:szCs w:val="28"/>
          <w:rtl/>
        </w:rPr>
        <w:t>.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چهار رکن عبارتند از: (</w:t>
      </w:r>
      <w:proofErr w:type="spellStart"/>
      <w:r w:rsidRPr="00A11BE3">
        <w:rPr>
          <w:rFonts w:cs="B Zar"/>
          <w:sz w:val="28"/>
          <w:szCs w:val="28"/>
        </w:rPr>
        <w:t>i</w:t>
      </w:r>
      <w:proofErr w:type="spellEnd"/>
      <w:r w:rsidRPr="00A11BE3">
        <w:rPr>
          <w:rFonts w:cs="B Zar"/>
          <w:sz w:val="28"/>
          <w:szCs w:val="28"/>
          <w:rtl/>
        </w:rPr>
        <w:t>) سرما</w:t>
      </w:r>
      <w:r w:rsidRPr="00A11BE3">
        <w:rPr>
          <w:rFonts w:cs="B Zar" w:hint="cs"/>
          <w:sz w:val="28"/>
          <w:szCs w:val="28"/>
          <w:rtl/>
        </w:rPr>
        <w:t>ی</w:t>
      </w:r>
      <w:r w:rsidRPr="00A11BE3">
        <w:rPr>
          <w:rFonts w:cs="B Zar" w:hint="eastAsia"/>
          <w:sz w:val="28"/>
          <w:szCs w:val="28"/>
          <w:rtl/>
        </w:rPr>
        <w:t>ه</w:t>
      </w:r>
      <w:r w:rsidRPr="00A11BE3">
        <w:rPr>
          <w:rFonts w:cs="B Zar"/>
          <w:sz w:val="28"/>
          <w:szCs w:val="28"/>
          <w:rtl/>
        </w:rPr>
        <w:t xml:space="preserve"> انسان</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w:t>
      </w:r>
      <w:r w:rsidRPr="00A11BE3">
        <w:rPr>
          <w:rFonts w:cs="B Zar"/>
          <w:sz w:val="28"/>
          <w:szCs w:val="28"/>
        </w:rPr>
        <w:t>ii</w:t>
      </w:r>
      <w:r w:rsidRPr="00A11BE3">
        <w:rPr>
          <w:rFonts w:cs="B Zar"/>
          <w:sz w:val="28"/>
          <w:szCs w:val="28"/>
          <w:rtl/>
        </w:rPr>
        <w:t>) توانا</w:t>
      </w:r>
      <w:r w:rsidRPr="00A11BE3">
        <w:rPr>
          <w:rFonts w:cs="B Zar" w:hint="cs"/>
          <w:sz w:val="28"/>
          <w:szCs w:val="28"/>
          <w:rtl/>
        </w:rPr>
        <w:t>یی</w:t>
      </w:r>
      <w:r w:rsidRPr="00A11BE3">
        <w:rPr>
          <w:rFonts w:cs="B Zar"/>
          <w:sz w:val="28"/>
          <w:szCs w:val="28"/>
          <w:rtl/>
        </w:rPr>
        <w:t xml:space="preserve"> نوآور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w:t>
      </w:r>
      <w:r w:rsidRPr="00A11BE3">
        <w:rPr>
          <w:rFonts w:cs="B Zar"/>
          <w:sz w:val="28"/>
          <w:szCs w:val="28"/>
        </w:rPr>
        <w:t>iii</w:t>
      </w:r>
      <w:r w:rsidRPr="00A11BE3">
        <w:rPr>
          <w:rFonts w:cs="B Zar"/>
          <w:sz w:val="28"/>
          <w:szCs w:val="28"/>
          <w:rtl/>
        </w:rPr>
        <w:t>) دسترس</w:t>
      </w:r>
      <w:r w:rsidRPr="00A11BE3">
        <w:rPr>
          <w:rFonts w:cs="B Zar" w:hint="cs"/>
          <w:sz w:val="28"/>
          <w:szCs w:val="28"/>
          <w:rtl/>
        </w:rPr>
        <w:t>ی</w:t>
      </w:r>
      <w:r w:rsidRPr="00A11BE3">
        <w:rPr>
          <w:rFonts w:cs="B Zar"/>
          <w:sz w:val="28"/>
          <w:szCs w:val="28"/>
          <w:rtl/>
        </w:rPr>
        <w:t xml:space="preserve"> به اطلاعات؛ و (</w:t>
      </w:r>
      <w:r w:rsidRPr="00A11BE3">
        <w:rPr>
          <w:rFonts w:cs="B Zar"/>
          <w:sz w:val="28"/>
          <w:szCs w:val="28"/>
        </w:rPr>
        <w:t>iv</w:t>
      </w:r>
      <w:r w:rsidRPr="00A11BE3">
        <w:rPr>
          <w:rFonts w:cs="B Zar"/>
          <w:sz w:val="28"/>
          <w:szCs w:val="28"/>
          <w:rtl/>
        </w:rPr>
        <w:t>) عملکرد اقتصاد</w:t>
      </w:r>
      <w:r w:rsidRPr="00A11BE3">
        <w:rPr>
          <w:rFonts w:cs="B Zar" w:hint="cs"/>
          <w:sz w:val="28"/>
          <w:szCs w:val="28"/>
          <w:rtl/>
        </w:rPr>
        <w:t>ی</w:t>
      </w:r>
      <w:r w:rsidRPr="00A11BE3">
        <w:rPr>
          <w:rFonts w:cs="B Zar"/>
          <w:sz w:val="28"/>
          <w:szCs w:val="28"/>
          <w:rtl/>
        </w:rPr>
        <w:t>.</w:t>
      </w:r>
    </w:p>
    <w:p w14:paraId="0D43E7E5" w14:textId="77777777" w:rsidR="00E535BD" w:rsidRPr="00A11BE3" w:rsidRDefault="00E535BD" w:rsidP="00E535BD">
      <w:pPr>
        <w:rPr>
          <w:rFonts w:cs="B Zar"/>
          <w:sz w:val="28"/>
          <w:szCs w:val="28"/>
          <w:rtl/>
        </w:rPr>
      </w:pPr>
    </w:p>
    <w:p w14:paraId="0123ED33" w14:textId="77777777" w:rsidR="00E535BD" w:rsidRDefault="00E535BD" w:rsidP="00E535BD">
      <w:pPr>
        <w:rPr>
          <w:rFonts w:cs="B Zar"/>
          <w:sz w:val="28"/>
          <w:szCs w:val="28"/>
        </w:rPr>
      </w:pPr>
      <w:r w:rsidRPr="00A11BE3">
        <w:rPr>
          <w:rFonts w:cs="B Zar" w:hint="eastAsia"/>
          <w:sz w:val="28"/>
          <w:szCs w:val="28"/>
          <w:rtl/>
        </w:rPr>
        <w:t>دوم،</w:t>
      </w:r>
      <w:r w:rsidRPr="00A11BE3">
        <w:rPr>
          <w:rFonts w:cs="B Zar"/>
          <w:sz w:val="28"/>
          <w:szCs w:val="28"/>
          <w:rtl/>
        </w:rPr>
        <w:t xml:space="preserve"> در حال</w:t>
      </w:r>
      <w:r w:rsidRPr="00A11BE3">
        <w:rPr>
          <w:rFonts w:cs="B Zar" w:hint="cs"/>
          <w:sz w:val="28"/>
          <w:szCs w:val="28"/>
          <w:rtl/>
        </w:rPr>
        <w:t>ی</w:t>
      </w:r>
      <w:r w:rsidRPr="00A11BE3">
        <w:rPr>
          <w:rFonts w:cs="B Zar"/>
          <w:sz w:val="28"/>
          <w:szCs w:val="28"/>
          <w:rtl/>
        </w:rPr>
        <w:t xml:space="preserve"> که نتا</w:t>
      </w:r>
      <w:r w:rsidRPr="00A11BE3">
        <w:rPr>
          <w:rFonts w:cs="B Zar" w:hint="cs"/>
          <w:sz w:val="28"/>
          <w:szCs w:val="28"/>
          <w:rtl/>
        </w:rPr>
        <w:t>ی</w:t>
      </w:r>
      <w:r w:rsidRPr="00A11BE3">
        <w:rPr>
          <w:rFonts w:cs="B Zar" w:hint="eastAsia"/>
          <w:sz w:val="28"/>
          <w:szCs w:val="28"/>
          <w:rtl/>
        </w:rPr>
        <w:t>ج</w:t>
      </w:r>
      <w:r w:rsidRPr="00A11BE3">
        <w:rPr>
          <w:rFonts w:cs="B Zar"/>
          <w:sz w:val="28"/>
          <w:szCs w:val="28"/>
          <w:rtl/>
        </w:rPr>
        <w:t xml:space="preserve"> تجرب</w:t>
      </w:r>
      <w:r w:rsidRPr="00A11BE3">
        <w:rPr>
          <w:rFonts w:cs="B Zar" w:hint="cs"/>
          <w:sz w:val="28"/>
          <w:szCs w:val="28"/>
          <w:rtl/>
        </w:rPr>
        <w:t>ی</w:t>
      </w:r>
      <w:r w:rsidRPr="00A11BE3">
        <w:rPr>
          <w:rFonts w:cs="B Zar"/>
          <w:sz w:val="28"/>
          <w:szCs w:val="28"/>
          <w:rtl/>
        </w:rPr>
        <w:t xml:space="preserve">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مطالعه ب</w:t>
      </w:r>
      <w:r w:rsidRPr="00A11BE3">
        <w:rPr>
          <w:rFonts w:cs="B Zar" w:hint="cs"/>
          <w:sz w:val="28"/>
          <w:szCs w:val="28"/>
          <w:rtl/>
        </w:rPr>
        <w:t>ی</w:t>
      </w:r>
      <w:r w:rsidRPr="00A11BE3">
        <w:rPr>
          <w:rFonts w:cs="B Zar" w:hint="eastAsia"/>
          <w:sz w:val="28"/>
          <w:szCs w:val="28"/>
          <w:rtl/>
        </w:rPr>
        <w:t>شتر</w:t>
      </w:r>
      <w:r w:rsidRPr="00A11BE3">
        <w:rPr>
          <w:rFonts w:cs="B Zar"/>
          <w:sz w:val="28"/>
          <w:szCs w:val="28"/>
          <w:rtl/>
        </w:rPr>
        <w:t xml:space="preserve"> به ثبات مداوم در الگوها</w:t>
      </w:r>
      <w:r w:rsidRPr="00A11BE3">
        <w:rPr>
          <w:rFonts w:cs="B Zar" w:hint="cs"/>
          <w:sz w:val="28"/>
          <w:szCs w:val="28"/>
          <w:rtl/>
        </w:rPr>
        <w:t>ی</w:t>
      </w:r>
      <w:r w:rsidRPr="00A11BE3">
        <w:rPr>
          <w:rFonts w:cs="B Zar"/>
          <w:sz w:val="28"/>
          <w:szCs w:val="28"/>
          <w:rtl/>
        </w:rPr>
        <w:t xml:space="preserve"> تخصص فناور</w:t>
      </w:r>
      <w:r w:rsidRPr="00A11BE3">
        <w:rPr>
          <w:rFonts w:cs="B Zar" w:hint="cs"/>
          <w:sz w:val="28"/>
          <w:szCs w:val="28"/>
          <w:rtl/>
        </w:rPr>
        <w:t>ی</w:t>
      </w:r>
      <w:r w:rsidRPr="00A11BE3">
        <w:rPr>
          <w:rFonts w:cs="B Zar"/>
          <w:sz w:val="28"/>
          <w:szCs w:val="28"/>
          <w:rtl/>
        </w:rPr>
        <w:t xml:space="preserve"> شرکت‌ها اشاره دارد تا تغ</w:t>
      </w:r>
      <w:r w:rsidRPr="00A11BE3">
        <w:rPr>
          <w:rFonts w:cs="B Zar" w:hint="cs"/>
          <w:sz w:val="28"/>
          <w:szCs w:val="28"/>
          <w:rtl/>
        </w:rPr>
        <w:t>یی</w:t>
      </w:r>
      <w:r w:rsidRPr="00A11BE3">
        <w:rPr>
          <w:rFonts w:cs="B Zar" w:hint="eastAsia"/>
          <w:sz w:val="28"/>
          <w:szCs w:val="28"/>
          <w:rtl/>
        </w:rPr>
        <w:t>ر</w:t>
      </w:r>
      <w:r w:rsidRPr="00A11BE3">
        <w:rPr>
          <w:rFonts w:cs="B Zar"/>
          <w:sz w:val="28"/>
          <w:szCs w:val="28"/>
          <w:rtl/>
        </w:rPr>
        <w:t xml:space="preserve"> در آن‌ها، استفاده از مدل سطل زباله در زم</w:t>
      </w:r>
      <w:r w:rsidRPr="00A11BE3">
        <w:rPr>
          <w:rFonts w:cs="B Zar" w:hint="cs"/>
          <w:sz w:val="28"/>
          <w:szCs w:val="28"/>
          <w:rtl/>
        </w:rPr>
        <w:t>ی</w:t>
      </w:r>
      <w:r w:rsidRPr="00A11BE3">
        <w:rPr>
          <w:rFonts w:cs="B Zar" w:hint="eastAsia"/>
          <w:sz w:val="28"/>
          <w:szCs w:val="28"/>
          <w:rtl/>
        </w:rPr>
        <w:t>نه</w:t>
      </w:r>
      <w:r w:rsidRPr="00A11BE3">
        <w:rPr>
          <w:rFonts w:cs="B Zar"/>
          <w:sz w:val="28"/>
          <w:szCs w:val="28"/>
          <w:rtl/>
        </w:rPr>
        <w:t xml:space="preserve">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امکان ارائه تفس</w:t>
      </w:r>
      <w:r w:rsidRPr="00A11BE3">
        <w:rPr>
          <w:rFonts w:cs="B Zar" w:hint="cs"/>
          <w:sz w:val="28"/>
          <w:szCs w:val="28"/>
          <w:rtl/>
        </w:rPr>
        <w:t>ی</w:t>
      </w:r>
      <w:r w:rsidRPr="00A11BE3">
        <w:rPr>
          <w:rFonts w:cs="B Zar" w:hint="eastAsia"/>
          <w:sz w:val="28"/>
          <w:szCs w:val="28"/>
          <w:rtl/>
        </w:rPr>
        <w:t>ر</w:t>
      </w:r>
      <w:r w:rsidRPr="00A11BE3">
        <w:rPr>
          <w:rFonts w:cs="B Zar" w:hint="cs"/>
          <w:sz w:val="28"/>
          <w:szCs w:val="28"/>
          <w:rtl/>
        </w:rPr>
        <w:t>ی</w:t>
      </w:r>
      <w:r w:rsidRPr="00A11BE3">
        <w:rPr>
          <w:rFonts w:cs="B Zar"/>
          <w:sz w:val="28"/>
          <w:szCs w:val="28"/>
          <w:rtl/>
        </w:rPr>
        <w:t xml:space="preserve"> پو</w:t>
      </w:r>
      <w:r w:rsidRPr="00A11BE3">
        <w:rPr>
          <w:rFonts w:cs="B Zar" w:hint="cs"/>
          <w:sz w:val="28"/>
          <w:szCs w:val="28"/>
          <w:rtl/>
        </w:rPr>
        <w:t>ی</w:t>
      </w:r>
      <w:r w:rsidRPr="00A11BE3">
        <w:rPr>
          <w:rFonts w:cs="B Zar" w:hint="eastAsia"/>
          <w:sz w:val="28"/>
          <w:szCs w:val="28"/>
          <w:rtl/>
        </w:rPr>
        <w:t>اتر</w:t>
      </w:r>
      <w:r w:rsidRPr="00A11BE3">
        <w:rPr>
          <w:rFonts w:cs="B Zar"/>
          <w:sz w:val="28"/>
          <w:szCs w:val="28"/>
          <w:rtl/>
        </w:rPr>
        <w:t xml:space="preserve"> از نحوه ارتباط اقدامات و تعاملات شرکت‌ها در طول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رو</w:t>
      </w:r>
      <w:r w:rsidRPr="00A11BE3">
        <w:rPr>
          <w:rFonts w:cs="B Zar" w:hint="cs"/>
          <w:sz w:val="28"/>
          <w:szCs w:val="28"/>
          <w:rtl/>
        </w:rPr>
        <w:t>ی</w:t>
      </w:r>
      <w:r w:rsidRPr="00A11BE3">
        <w:rPr>
          <w:rFonts w:cs="B Zar" w:hint="eastAsia"/>
          <w:sz w:val="28"/>
          <w:szCs w:val="28"/>
          <w:rtl/>
        </w:rPr>
        <w:t>دادها</w:t>
      </w:r>
      <w:r w:rsidRPr="00A11BE3">
        <w:rPr>
          <w:rFonts w:cs="B Zar"/>
          <w:sz w:val="28"/>
          <w:szCs w:val="28"/>
          <w:rtl/>
        </w:rPr>
        <w:t xml:space="preserve"> با مس</w:t>
      </w:r>
      <w:r w:rsidRPr="00A11BE3">
        <w:rPr>
          <w:rFonts w:cs="B Zar" w:hint="cs"/>
          <w:sz w:val="28"/>
          <w:szCs w:val="28"/>
          <w:rtl/>
        </w:rPr>
        <w:t>ی</w:t>
      </w:r>
      <w:r w:rsidRPr="00A11BE3">
        <w:rPr>
          <w:rFonts w:cs="B Zar" w:hint="eastAsia"/>
          <w:sz w:val="28"/>
          <w:szCs w:val="28"/>
          <w:rtl/>
        </w:rPr>
        <w:t>رها</w:t>
      </w:r>
      <w:r w:rsidRPr="00A11BE3">
        <w:rPr>
          <w:rFonts w:cs="B Zar" w:hint="cs"/>
          <w:sz w:val="28"/>
          <w:szCs w:val="28"/>
          <w:rtl/>
        </w:rPr>
        <w:t>ی</w:t>
      </w:r>
      <w:r w:rsidRPr="00A11BE3">
        <w:rPr>
          <w:rFonts w:cs="B Zar"/>
          <w:sz w:val="28"/>
          <w:szCs w:val="28"/>
          <w:rtl/>
        </w:rPr>
        <w:t xml:space="preserve"> توسعه فناور</w:t>
      </w:r>
      <w:r w:rsidRPr="00A11BE3">
        <w:rPr>
          <w:rFonts w:cs="B Zar" w:hint="cs"/>
          <w:sz w:val="28"/>
          <w:szCs w:val="28"/>
          <w:rtl/>
        </w:rPr>
        <w:t>ی</w:t>
      </w:r>
      <w:r w:rsidRPr="00A11BE3">
        <w:rPr>
          <w:rFonts w:cs="B Zar"/>
          <w:sz w:val="28"/>
          <w:szCs w:val="28"/>
          <w:rtl/>
        </w:rPr>
        <w:t xml:space="preserve"> آ</w:t>
      </w:r>
      <w:r w:rsidRPr="00A11BE3">
        <w:rPr>
          <w:rFonts w:cs="B Zar" w:hint="cs"/>
          <w:sz w:val="28"/>
          <w:szCs w:val="28"/>
          <w:rtl/>
        </w:rPr>
        <w:t>ی</w:t>
      </w:r>
      <w:r w:rsidRPr="00A11BE3">
        <w:rPr>
          <w:rFonts w:cs="B Zar" w:hint="eastAsia"/>
          <w:sz w:val="28"/>
          <w:szCs w:val="28"/>
          <w:rtl/>
        </w:rPr>
        <w:t>نده</w:t>
      </w:r>
      <w:r w:rsidRPr="00A11BE3">
        <w:rPr>
          <w:rFonts w:cs="B Zar"/>
          <w:sz w:val="28"/>
          <w:szCs w:val="28"/>
          <w:rtl/>
        </w:rPr>
        <w:t xml:space="preserve"> را فراهم م</w:t>
      </w:r>
      <w:r w:rsidRPr="00A11BE3">
        <w:rPr>
          <w:rFonts w:cs="B Zar" w:hint="cs"/>
          <w:sz w:val="28"/>
          <w:szCs w:val="28"/>
          <w:rtl/>
        </w:rPr>
        <w:t>ی‌</w:t>
      </w:r>
      <w:r w:rsidRPr="00A11BE3">
        <w:rPr>
          <w:rFonts w:cs="B Zar" w:hint="eastAsia"/>
          <w:sz w:val="28"/>
          <w:szCs w:val="28"/>
          <w:rtl/>
        </w:rPr>
        <w:t>کند</w:t>
      </w:r>
      <w:r w:rsidRPr="00A11BE3">
        <w:rPr>
          <w:rFonts w:cs="B Zar"/>
          <w:sz w:val="28"/>
          <w:szCs w:val="28"/>
          <w:rtl/>
        </w:rPr>
        <w:t>. برا</w:t>
      </w:r>
      <w:r w:rsidRPr="00A11BE3">
        <w:rPr>
          <w:rFonts w:cs="B Zar" w:hint="cs"/>
          <w:sz w:val="28"/>
          <w:szCs w:val="28"/>
          <w:rtl/>
        </w:rPr>
        <w:t>ی</w:t>
      </w:r>
      <w:r w:rsidRPr="00A11BE3">
        <w:rPr>
          <w:rFonts w:cs="B Zar"/>
          <w:sz w:val="28"/>
          <w:szCs w:val="28"/>
          <w:rtl/>
        </w:rPr>
        <w:t xml:space="preserve"> مثال، مفهوم «فناور</w:t>
      </w:r>
      <w:r w:rsidRPr="00A11BE3">
        <w:rPr>
          <w:rFonts w:cs="B Zar" w:hint="cs"/>
          <w:sz w:val="28"/>
          <w:szCs w:val="28"/>
          <w:rtl/>
        </w:rPr>
        <w:t>ی‌</w:t>
      </w:r>
      <w:r w:rsidRPr="00A11BE3">
        <w:rPr>
          <w:rFonts w:cs="B Zar" w:hint="eastAsia"/>
          <w:sz w:val="28"/>
          <w:szCs w:val="28"/>
          <w:rtl/>
        </w:rPr>
        <w:t>ها</w:t>
      </w:r>
      <w:r w:rsidRPr="00A11BE3">
        <w:rPr>
          <w:rFonts w:cs="B Zar" w:hint="cs"/>
          <w:sz w:val="28"/>
          <w:szCs w:val="28"/>
          <w:rtl/>
        </w:rPr>
        <w:t>ی</w:t>
      </w:r>
      <w:r w:rsidRPr="00A11BE3">
        <w:rPr>
          <w:rFonts w:cs="B Zar"/>
          <w:sz w:val="28"/>
          <w:szCs w:val="28"/>
          <w:rtl/>
        </w:rPr>
        <w:t xml:space="preserve"> نامشخص» در مدل سطل زباله، انتخاب سازمان</w:t>
      </w:r>
      <w:r w:rsidRPr="00A11BE3">
        <w:rPr>
          <w:rFonts w:cs="B Zar" w:hint="cs"/>
          <w:sz w:val="28"/>
          <w:szCs w:val="28"/>
          <w:rtl/>
        </w:rPr>
        <w:t>ی</w:t>
      </w:r>
      <w:r w:rsidRPr="00A11BE3">
        <w:rPr>
          <w:rFonts w:cs="B Zar"/>
          <w:sz w:val="28"/>
          <w:szCs w:val="28"/>
          <w:rtl/>
        </w:rPr>
        <w:t xml:space="preserve"> را شامل فرآ</w:t>
      </w:r>
      <w:r w:rsidRPr="00A11BE3">
        <w:rPr>
          <w:rFonts w:cs="B Zar" w:hint="cs"/>
          <w:sz w:val="28"/>
          <w:szCs w:val="28"/>
          <w:rtl/>
        </w:rPr>
        <w:t>ی</w:t>
      </w:r>
      <w:r w:rsidRPr="00A11BE3">
        <w:rPr>
          <w:rFonts w:cs="B Zar" w:hint="eastAsia"/>
          <w:sz w:val="28"/>
          <w:szCs w:val="28"/>
          <w:rtl/>
        </w:rPr>
        <w:t>ندها</w:t>
      </w:r>
      <w:r w:rsidRPr="00A11BE3">
        <w:rPr>
          <w:rFonts w:cs="B Zar" w:hint="cs"/>
          <w:sz w:val="28"/>
          <w:szCs w:val="28"/>
          <w:rtl/>
        </w:rPr>
        <w:t>ی</w:t>
      </w:r>
      <w:r w:rsidRPr="00A11BE3">
        <w:rPr>
          <w:rFonts w:cs="B Zar"/>
          <w:sz w:val="28"/>
          <w:szCs w:val="28"/>
          <w:rtl/>
        </w:rPr>
        <w:t xml:space="preserve"> آزمون و خطا، </w:t>
      </w:r>
      <w:r w:rsidRPr="00A11BE3">
        <w:rPr>
          <w:rFonts w:cs="B Zar" w:hint="cs"/>
          <w:sz w:val="28"/>
          <w:szCs w:val="28"/>
          <w:rtl/>
        </w:rPr>
        <w:t>ی</w:t>
      </w:r>
      <w:r w:rsidRPr="00A11BE3">
        <w:rPr>
          <w:rFonts w:cs="B Zar" w:hint="eastAsia"/>
          <w:sz w:val="28"/>
          <w:szCs w:val="28"/>
          <w:rtl/>
        </w:rPr>
        <w:t>ادگ</w:t>
      </w:r>
      <w:r w:rsidRPr="00A11BE3">
        <w:rPr>
          <w:rFonts w:cs="B Zar" w:hint="cs"/>
          <w:sz w:val="28"/>
          <w:szCs w:val="28"/>
          <w:rtl/>
        </w:rPr>
        <w:t>ی</w:t>
      </w:r>
      <w:r w:rsidRPr="00A11BE3">
        <w:rPr>
          <w:rFonts w:cs="B Zar" w:hint="eastAsia"/>
          <w:sz w:val="28"/>
          <w:szCs w:val="28"/>
          <w:rtl/>
        </w:rPr>
        <w:t>ر</w:t>
      </w:r>
      <w:r w:rsidRPr="00A11BE3">
        <w:rPr>
          <w:rFonts w:cs="B Zar" w:hint="cs"/>
          <w:sz w:val="28"/>
          <w:szCs w:val="28"/>
          <w:rtl/>
        </w:rPr>
        <w:t>ی</w:t>
      </w:r>
      <w:r w:rsidRPr="00A11BE3">
        <w:rPr>
          <w:rFonts w:cs="B Zar"/>
          <w:sz w:val="28"/>
          <w:szCs w:val="28"/>
          <w:rtl/>
        </w:rPr>
        <w:t xml:space="preserve"> از اشتباهات گذشته و «اختراعات عمل‌گرا</w:t>
      </w:r>
      <w:r w:rsidRPr="00A11BE3">
        <w:rPr>
          <w:rFonts w:cs="B Zar" w:hint="cs"/>
          <w:sz w:val="28"/>
          <w:szCs w:val="28"/>
          <w:rtl/>
        </w:rPr>
        <w:t>ی</w:t>
      </w:r>
      <w:r w:rsidRPr="00A11BE3">
        <w:rPr>
          <w:rFonts w:cs="B Zar" w:hint="eastAsia"/>
          <w:sz w:val="28"/>
          <w:szCs w:val="28"/>
          <w:rtl/>
        </w:rPr>
        <w:t>انه</w:t>
      </w:r>
      <w:r w:rsidRPr="00A11BE3">
        <w:rPr>
          <w:rFonts w:cs="B Zar"/>
          <w:sz w:val="28"/>
          <w:szCs w:val="28"/>
          <w:rtl/>
        </w:rPr>
        <w:t xml:space="preserve"> از سرِ ناچار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توص</w:t>
      </w:r>
      <w:r w:rsidRPr="00A11BE3">
        <w:rPr>
          <w:rFonts w:cs="B Zar" w:hint="cs"/>
          <w:sz w:val="28"/>
          <w:szCs w:val="28"/>
          <w:rtl/>
        </w:rPr>
        <w:t>ی</w:t>
      </w:r>
      <w:r w:rsidRPr="00A11BE3">
        <w:rPr>
          <w:rFonts w:cs="B Zar" w:hint="eastAsia"/>
          <w:sz w:val="28"/>
          <w:szCs w:val="28"/>
          <w:rtl/>
        </w:rPr>
        <w:t>ف</w:t>
      </w:r>
      <w:r w:rsidRPr="00A11BE3">
        <w:rPr>
          <w:rFonts w:cs="B Zar"/>
          <w:sz w:val="28"/>
          <w:szCs w:val="28"/>
          <w:rtl/>
        </w:rPr>
        <w:t xml:space="preserve"> م</w:t>
      </w:r>
      <w:r w:rsidRPr="00A11BE3">
        <w:rPr>
          <w:rFonts w:cs="B Zar" w:hint="cs"/>
          <w:sz w:val="28"/>
          <w:szCs w:val="28"/>
          <w:rtl/>
        </w:rPr>
        <w:t>ی‌</w:t>
      </w:r>
      <w:r w:rsidRPr="00A11BE3">
        <w:rPr>
          <w:rFonts w:cs="B Zar" w:hint="eastAsia"/>
          <w:sz w:val="28"/>
          <w:szCs w:val="28"/>
          <w:rtl/>
        </w:rPr>
        <w:t>کند</w:t>
      </w:r>
      <w:r w:rsidRPr="00A11BE3">
        <w:rPr>
          <w:rFonts w:cs="B Zar"/>
          <w:sz w:val="28"/>
          <w:szCs w:val="28"/>
          <w:rtl/>
        </w:rPr>
        <w:t xml:space="preserve"> (کوهن و همکاران، ۱۹۷۲، ۱). در زم</w:t>
      </w:r>
      <w:r w:rsidRPr="00A11BE3">
        <w:rPr>
          <w:rFonts w:cs="B Zar" w:hint="cs"/>
          <w:sz w:val="28"/>
          <w:szCs w:val="28"/>
          <w:rtl/>
        </w:rPr>
        <w:t>ی</w:t>
      </w:r>
      <w:r w:rsidRPr="00A11BE3">
        <w:rPr>
          <w:rFonts w:cs="B Zar" w:hint="eastAsia"/>
          <w:sz w:val="28"/>
          <w:szCs w:val="28"/>
          <w:rtl/>
        </w:rPr>
        <w:t>نه</w:t>
      </w:r>
      <w:r w:rsidRPr="00A11BE3">
        <w:rPr>
          <w:rFonts w:cs="B Zar"/>
          <w:sz w:val="28"/>
          <w:szCs w:val="28"/>
          <w:rtl/>
        </w:rPr>
        <w:t xml:space="preserve"> نما</w:t>
      </w:r>
      <w:r w:rsidRPr="00A11BE3">
        <w:rPr>
          <w:rFonts w:cs="B Zar" w:hint="cs"/>
          <w:sz w:val="28"/>
          <w:szCs w:val="28"/>
          <w:rtl/>
        </w:rPr>
        <w:t>ی</w:t>
      </w:r>
      <w:r w:rsidRPr="00A11BE3">
        <w:rPr>
          <w:rFonts w:cs="B Zar" w:hint="eastAsia"/>
          <w:sz w:val="28"/>
          <w:szCs w:val="28"/>
          <w:rtl/>
        </w:rPr>
        <w:t>شگاه</w:t>
      </w:r>
      <w:r w:rsidRPr="00A11BE3">
        <w:rPr>
          <w:rFonts w:cs="B Zar"/>
          <w:sz w:val="28"/>
          <w:szCs w:val="28"/>
          <w:rtl/>
        </w:rPr>
        <w:t xml:space="preserve"> تجار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چن</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«اختراعات عمل‌گرا</w:t>
      </w:r>
      <w:r w:rsidRPr="00A11BE3">
        <w:rPr>
          <w:rFonts w:cs="B Zar" w:hint="cs"/>
          <w:sz w:val="28"/>
          <w:szCs w:val="28"/>
          <w:rtl/>
        </w:rPr>
        <w:t>ی</w:t>
      </w:r>
      <w:r w:rsidRPr="00A11BE3">
        <w:rPr>
          <w:rFonts w:cs="B Zar" w:hint="eastAsia"/>
          <w:sz w:val="28"/>
          <w:szCs w:val="28"/>
          <w:rtl/>
        </w:rPr>
        <w:t>انه</w:t>
      </w:r>
      <w:r w:rsidRPr="00A11BE3">
        <w:rPr>
          <w:rFonts w:cs="B Zar"/>
          <w:sz w:val="28"/>
          <w:szCs w:val="28"/>
          <w:rtl/>
        </w:rPr>
        <w:t xml:space="preserve"> از سرِ ناچار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ممکن است مربوط به سازگار</w:t>
      </w:r>
      <w:r w:rsidRPr="00A11BE3">
        <w:rPr>
          <w:rFonts w:cs="B Zar" w:hint="cs"/>
          <w:sz w:val="28"/>
          <w:szCs w:val="28"/>
          <w:rtl/>
        </w:rPr>
        <w:t>ی‌</w:t>
      </w:r>
      <w:r w:rsidRPr="00A11BE3">
        <w:rPr>
          <w:rFonts w:cs="B Zar" w:hint="eastAsia"/>
          <w:sz w:val="28"/>
          <w:szCs w:val="28"/>
          <w:rtl/>
        </w:rPr>
        <w:t>ها</w:t>
      </w:r>
      <w:r w:rsidRPr="00A11BE3">
        <w:rPr>
          <w:rFonts w:cs="B Zar" w:hint="cs"/>
          <w:sz w:val="28"/>
          <w:szCs w:val="28"/>
          <w:rtl/>
        </w:rPr>
        <w:t>ی</w:t>
      </w:r>
      <w:r w:rsidRPr="00A11BE3">
        <w:rPr>
          <w:rFonts w:cs="B Zar"/>
          <w:sz w:val="28"/>
          <w:szCs w:val="28"/>
          <w:rtl/>
        </w:rPr>
        <w:t xml:space="preserve"> مداوم اما تدر</w:t>
      </w:r>
      <w:r w:rsidRPr="00A11BE3">
        <w:rPr>
          <w:rFonts w:cs="B Zar" w:hint="cs"/>
          <w:sz w:val="28"/>
          <w:szCs w:val="28"/>
          <w:rtl/>
        </w:rPr>
        <w:t>ی</w:t>
      </w:r>
      <w:r w:rsidRPr="00A11BE3">
        <w:rPr>
          <w:rFonts w:cs="B Zar" w:hint="eastAsia"/>
          <w:sz w:val="28"/>
          <w:szCs w:val="28"/>
          <w:rtl/>
        </w:rPr>
        <w:t>ج</w:t>
      </w:r>
      <w:r w:rsidRPr="00A11BE3">
        <w:rPr>
          <w:rFonts w:cs="B Zar" w:hint="cs"/>
          <w:sz w:val="28"/>
          <w:szCs w:val="28"/>
          <w:rtl/>
        </w:rPr>
        <w:t>یِ</w:t>
      </w:r>
      <w:r w:rsidRPr="00A11BE3">
        <w:rPr>
          <w:rFonts w:cs="B Zar"/>
          <w:sz w:val="28"/>
          <w:szCs w:val="28"/>
          <w:rtl/>
        </w:rPr>
        <w:t xml:space="preserve"> ش</w:t>
      </w:r>
      <w:r w:rsidRPr="00A11BE3">
        <w:rPr>
          <w:rFonts w:cs="B Zar" w:hint="cs"/>
          <w:sz w:val="28"/>
          <w:szCs w:val="28"/>
          <w:rtl/>
        </w:rPr>
        <w:t>ی</w:t>
      </w:r>
      <w:r w:rsidRPr="00A11BE3">
        <w:rPr>
          <w:rFonts w:cs="B Zar" w:hint="eastAsia"/>
          <w:sz w:val="28"/>
          <w:szCs w:val="28"/>
          <w:rtl/>
        </w:rPr>
        <w:t>وه‌ها</w:t>
      </w:r>
      <w:r w:rsidRPr="00A11BE3">
        <w:rPr>
          <w:rFonts w:cs="B Zar" w:hint="cs"/>
          <w:sz w:val="28"/>
          <w:szCs w:val="28"/>
          <w:rtl/>
        </w:rPr>
        <w:t>ی</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شرکت در پاسخ به بازارها</w:t>
      </w:r>
      <w:r w:rsidRPr="00A11BE3">
        <w:rPr>
          <w:rFonts w:cs="B Zar" w:hint="cs"/>
          <w:sz w:val="28"/>
          <w:szCs w:val="28"/>
          <w:rtl/>
        </w:rPr>
        <w:t>ی</w:t>
      </w:r>
      <w:r w:rsidRPr="00A11BE3">
        <w:rPr>
          <w:rFonts w:cs="B Zar"/>
          <w:sz w:val="28"/>
          <w:szCs w:val="28"/>
          <w:rtl/>
        </w:rPr>
        <w:t xml:space="preserve"> پو</w:t>
      </w:r>
      <w:r w:rsidRPr="00A11BE3">
        <w:rPr>
          <w:rFonts w:cs="B Zar" w:hint="cs"/>
          <w:sz w:val="28"/>
          <w:szCs w:val="28"/>
          <w:rtl/>
        </w:rPr>
        <w:t>ی</w:t>
      </w:r>
      <w:r w:rsidRPr="00A11BE3">
        <w:rPr>
          <w:rFonts w:cs="B Zar" w:hint="eastAsia"/>
          <w:sz w:val="28"/>
          <w:szCs w:val="28"/>
          <w:rtl/>
        </w:rPr>
        <w:t>ا</w:t>
      </w:r>
      <w:r w:rsidRPr="00A11BE3">
        <w:rPr>
          <w:rFonts w:cs="B Zar"/>
          <w:sz w:val="28"/>
          <w:szCs w:val="28"/>
          <w:rtl/>
        </w:rPr>
        <w:t xml:space="preserve"> باشد. برخ</w:t>
      </w:r>
      <w:r w:rsidRPr="00A11BE3">
        <w:rPr>
          <w:rFonts w:cs="B Zar" w:hint="cs"/>
          <w:sz w:val="28"/>
          <w:szCs w:val="28"/>
          <w:rtl/>
        </w:rPr>
        <w:t>ی</w:t>
      </w:r>
      <w:r w:rsidRPr="00A11BE3">
        <w:rPr>
          <w:rFonts w:cs="B Zar"/>
          <w:sz w:val="28"/>
          <w:szCs w:val="28"/>
          <w:rtl/>
        </w:rPr>
        <w:t xml:space="preserve"> از </w:t>
      </w:r>
      <w:r w:rsidRPr="00A11BE3">
        <w:rPr>
          <w:rFonts w:cs="B Zar"/>
          <w:sz w:val="28"/>
          <w:szCs w:val="28"/>
          <w:rtl/>
        </w:rPr>
        <w:lastRenderedPageBreak/>
        <w:t>نمونه‌ها ممکن است شامل موارد ز</w:t>
      </w:r>
      <w:r w:rsidRPr="00A11BE3">
        <w:rPr>
          <w:rFonts w:cs="B Zar" w:hint="cs"/>
          <w:sz w:val="28"/>
          <w:szCs w:val="28"/>
          <w:rtl/>
        </w:rPr>
        <w:t>ی</w:t>
      </w:r>
      <w:r w:rsidRPr="00A11BE3">
        <w:rPr>
          <w:rFonts w:cs="B Zar" w:hint="eastAsia"/>
          <w:sz w:val="28"/>
          <w:szCs w:val="28"/>
          <w:rtl/>
        </w:rPr>
        <w:t>ر</w:t>
      </w:r>
      <w:r w:rsidRPr="00A11BE3">
        <w:rPr>
          <w:rFonts w:cs="B Zar"/>
          <w:sz w:val="28"/>
          <w:szCs w:val="28"/>
          <w:rtl/>
        </w:rPr>
        <w:t xml:space="preserve"> باشد: اتخاذ </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فناور</w:t>
      </w:r>
      <w:r w:rsidRPr="00A11BE3">
        <w:rPr>
          <w:rFonts w:cs="B Zar" w:hint="cs"/>
          <w:sz w:val="28"/>
          <w:szCs w:val="28"/>
          <w:rtl/>
        </w:rPr>
        <w:t>ی</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ا</w:t>
      </w:r>
      <w:r w:rsidRPr="00A11BE3">
        <w:rPr>
          <w:rFonts w:cs="B Zar"/>
          <w:sz w:val="28"/>
          <w:szCs w:val="28"/>
          <w:rtl/>
        </w:rPr>
        <w:t xml:space="preserve"> برنامه کاربرد</w:t>
      </w:r>
      <w:r w:rsidRPr="00A11BE3">
        <w:rPr>
          <w:rFonts w:cs="B Zar" w:hint="cs"/>
          <w:sz w:val="28"/>
          <w:szCs w:val="28"/>
          <w:rtl/>
        </w:rPr>
        <w:t>ی</w:t>
      </w:r>
      <w:r w:rsidRPr="00A11BE3">
        <w:rPr>
          <w:rFonts w:cs="B Zar"/>
          <w:sz w:val="28"/>
          <w:szCs w:val="28"/>
          <w:rtl/>
        </w:rPr>
        <w:t xml:space="preserve"> جد</w:t>
      </w:r>
      <w:r w:rsidRPr="00A11BE3">
        <w:rPr>
          <w:rFonts w:cs="B Zar" w:hint="cs"/>
          <w:sz w:val="28"/>
          <w:szCs w:val="28"/>
          <w:rtl/>
        </w:rPr>
        <w:t>ی</w:t>
      </w:r>
      <w:r w:rsidRPr="00A11BE3">
        <w:rPr>
          <w:rFonts w:cs="B Zar" w:hint="eastAsia"/>
          <w:sz w:val="28"/>
          <w:szCs w:val="28"/>
          <w:rtl/>
        </w:rPr>
        <w:t>د،</w:t>
      </w:r>
      <w:r w:rsidRPr="00A11BE3">
        <w:rPr>
          <w:rFonts w:cs="B Zar"/>
          <w:sz w:val="28"/>
          <w:szCs w:val="28"/>
          <w:rtl/>
        </w:rPr>
        <w:t xml:space="preserve"> کنار گذاشتن محصول</w:t>
      </w:r>
      <w:r w:rsidRPr="00A11BE3">
        <w:rPr>
          <w:rFonts w:cs="B Zar" w:hint="cs"/>
          <w:sz w:val="28"/>
          <w:szCs w:val="28"/>
          <w:rtl/>
        </w:rPr>
        <w:t>ی</w:t>
      </w:r>
      <w:r w:rsidRPr="00A11BE3">
        <w:rPr>
          <w:rFonts w:cs="B Zar"/>
          <w:sz w:val="28"/>
          <w:szCs w:val="28"/>
          <w:rtl/>
        </w:rPr>
        <w:t xml:space="preserve"> که ارتباط خود را در صنعت از دست داده است، </w:t>
      </w:r>
      <w:r w:rsidRPr="00A11BE3">
        <w:rPr>
          <w:rFonts w:cs="B Zar" w:hint="cs"/>
          <w:sz w:val="28"/>
          <w:szCs w:val="28"/>
          <w:rtl/>
        </w:rPr>
        <w:t>ی</w:t>
      </w:r>
      <w:r w:rsidRPr="00A11BE3">
        <w:rPr>
          <w:rFonts w:cs="B Zar" w:hint="eastAsia"/>
          <w:sz w:val="28"/>
          <w:szCs w:val="28"/>
          <w:rtl/>
        </w:rPr>
        <w:t>ا</w:t>
      </w:r>
      <w:r w:rsidRPr="00A11BE3">
        <w:rPr>
          <w:rFonts w:cs="B Zar"/>
          <w:sz w:val="28"/>
          <w:szCs w:val="28"/>
          <w:rtl/>
        </w:rPr>
        <w:t xml:space="preserve"> ا</w:t>
      </w:r>
      <w:r w:rsidRPr="00A11BE3">
        <w:rPr>
          <w:rFonts w:cs="B Zar" w:hint="cs"/>
          <w:sz w:val="28"/>
          <w:szCs w:val="28"/>
          <w:rtl/>
        </w:rPr>
        <w:t>ی</w:t>
      </w:r>
      <w:r w:rsidRPr="00A11BE3">
        <w:rPr>
          <w:rFonts w:cs="B Zar" w:hint="eastAsia"/>
          <w:sz w:val="28"/>
          <w:szCs w:val="28"/>
          <w:rtl/>
        </w:rPr>
        <w:t>جاد</w:t>
      </w:r>
      <w:r w:rsidRPr="00A11BE3">
        <w:rPr>
          <w:rFonts w:cs="B Zar"/>
          <w:sz w:val="28"/>
          <w:szCs w:val="28"/>
          <w:rtl/>
        </w:rPr>
        <w:t xml:space="preserve"> پ</w:t>
      </w:r>
      <w:r w:rsidRPr="00A11BE3">
        <w:rPr>
          <w:rFonts w:cs="B Zar" w:hint="cs"/>
          <w:sz w:val="28"/>
          <w:szCs w:val="28"/>
          <w:rtl/>
        </w:rPr>
        <w:t>ی</w:t>
      </w:r>
      <w:r w:rsidRPr="00A11BE3">
        <w:rPr>
          <w:rFonts w:cs="B Zar" w:hint="eastAsia"/>
          <w:sz w:val="28"/>
          <w:szCs w:val="28"/>
          <w:rtl/>
        </w:rPr>
        <w:t>وند</w:t>
      </w:r>
      <w:r w:rsidRPr="00A11BE3">
        <w:rPr>
          <w:rFonts w:cs="B Zar"/>
          <w:sz w:val="28"/>
          <w:szCs w:val="28"/>
          <w:rtl/>
        </w:rPr>
        <w:t xml:space="preserve"> با بازارها</w:t>
      </w:r>
      <w:r w:rsidRPr="00A11BE3">
        <w:rPr>
          <w:rFonts w:cs="B Zar" w:hint="cs"/>
          <w:sz w:val="28"/>
          <w:szCs w:val="28"/>
          <w:rtl/>
        </w:rPr>
        <w:t>ی</w:t>
      </w:r>
      <w:r w:rsidRPr="00A11BE3">
        <w:rPr>
          <w:rFonts w:cs="B Zar"/>
          <w:sz w:val="28"/>
          <w:szCs w:val="28"/>
          <w:rtl/>
        </w:rPr>
        <w:t xml:space="preserve"> خارج</w:t>
      </w:r>
      <w:r w:rsidRPr="00A11BE3">
        <w:rPr>
          <w:rFonts w:cs="B Zar" w:hint="cs"/>
          <w:sz w:val="28"/>
          <w:szCs w:val="28"/>
          <w:rtl/>
        </w:rPr>
        <w:t>ی</w:t>
      </w:r>
      <w:r w:rsidRPr="00A11BE3">
        <w:rPr>
          <w:rFonts w:cs="B Zar"/>
          <w:sz w:val="28"/>
          <w:szCs w:val="28"/>
          <w:rtl/>
        </w:rPr>
        <w:t xml:space="preserve"> جد</w:t>
      </w:r>
      <w:r w:rsidRPr="00A11BE3">
        <w:rPr>
          <w:rFonts w:cs="B Zar" w:hint="cs"/>
          <w:sz w:val="28"/>
          <w:szCs w:val="28"/>
          <w:rtl/>
        </w:rPr>
        <w:t>ی</w:t>
      </w:r>
      <w:r w:rsidRPr="00A11BE3">
        <w:rPr>
          <w:rFonts w:cs="B Zar" w:hint="eastAsia"/>
          <w:sz w:val="28"/>
          <w:szCs w:val="28"/>
          <w:rtl/>
        </w:rPr>
        <w:t>د</w:t>
      </w:r>
      <w:r w:rsidRPr="00A11BE3">
        <w:rPr>
          <w:rFonts w:cs="B Zar"/>
          <w:sz w:val="28"/>
          <w:szCs w:val="28"/>
          <w:rtl/>
        </w:rPr>
        <w:t xml:space="preserve"> زمان</w:t>
      </w:r>
      <w:r w:rsidRPr="00A11BE3">
        <w:rPr>
          <w:rFonts w:cs="B Zar" w:hint="cs"/>
          <w:sz w:val="28"/>
          <w:szCs w:val="28"/>
          <w:rtl/>
        </w:rPr>
        <w:t>ی</w:t>
      </w:r>
      <w:r w:rsidRPr="00A11BE3">
        <w:rPr>
          <w:rFonts w:cs="B Zar"/>
          <w:sz w:val="28"/>
          <w:szCs w:val="28"/>
          <w:rtl/>
        </w:rPr>
        <w:t xml:space="preserve"> که بازارها</w:t>
      </w:r>
      <w:r w:rsidRPr="00A11BE3">
        <w:rPr>
          <w:rFonts w:cs="B Zar" w:hint="cs"/>
          <w:sz w:val="28"/>
          <w:szCs w:val="28"/>
          <w:rtl/>
        </w:rPr>
        <w:t>ی</w:t>
      </w:r>
      <w:r w:rsidRPr="00A11BE3">
        <w:rPr>
          <w:rFonts w:cs="B Zar"/>
          <w:sz w:val="28"/>
          <w:szCs w:val="28"/>
          <w:rtl/>
        </w:rPr>
        <w:t xml:space="preserve"> موجود کمتر سودآور م</w:t>
      </w:r>
      <w:r w:rsidRPr="00A11BE3">
        <w:rPr>
          <w:rFonts w:cs="B Zar" w:hint="cs"/>
          <w:sz w:val="28"/>
          <w:szCs w:val="28"/>
          <w:rtl/>
        </w:rPr>
        <w:t>ی‌</w:t>
      </w:r>
      <w:r w:rsidRPr="00A11BE3">
        <w:rPr>
          <w:rFonts w:cs="B Zar" w:hint="eastAsia"/>
          <w:sz w:val="28"/>
          <w:szCs w:val="28"/>
          <w:rtl/>
        </w:rPr>
        <w:t>شوند</w:t>
      </w:r>
      <w:r w:rsidRPr="00A11BE3">
        <w:rPr>
          <w:rFonts w:cs="B Zar"/>
          <w:sz w:val="28"/>
          <w:szCs w:val="28"/>
          <w:rtl/>
        </w:rPr>
        <w:t>. در حال</w:t>
      </w:r>
      <w:r w:rsidRPr="00A11BE3">
        <w:rPr>
          <w:rFonts w:cs="B Zar" w:hint="cs"/>
          <w:sz w:val="28"/>
          <w:szCs w:val="28"/>
          <w:rtl/>
        </w:rPr>
        <w:t>ی</w:t>
      </w:r>
      <w:r w:rsidRPr="00A11BE3">
        <w:rPr>
          <w:rFonts w:cs="B Zar"/>
          <w:sz w:val="28"/>
          <w:szCs w:val="28"/>
          <w:rtl/>
        </w:rPr>
        <w:t xml:space="preserve"> که انتظار م</w:t>
      </w:r>
      <w:r w:rsidRPr="00A11BE3">
        <w:rPr>
          <w:rFonts w:cs="B Zar" w:hint="cs"/>
          <w:sz w:val="28"/>
          <w:szCs w:val="28"/>
          <w:rtl/>
        </w:rPr>
        <w:t>ی‌</w:t>
      </w:r>
      <w:r w:rsidRPr="00A11BE3">
        <w:rPr>
          <w:rFonts w:cs="B Zar" w:hint="eastAsia"/>
          <w:sz w:val="28"/>
          <w:szCs w:val="28"/>
          <w:rtl/>
        </w:rPr>
        <w:t>رود</w:t>
      </w:r>
      <w:r w:rsidRPr="00A11BE3">
        <w:rPr>
          <w:rFonts w:cs="B Zar"/>
          <w:sz w:val="28"/>
          <w:szCs w:val="28"/>
          <w:rtl/>
        </w:rPr>
        <w:t xml:space="preserve"> مل</w:t>
      </w:r>
      <w:r w:rsidRPr="00A11BE3">
        <w:rPr>
          <w:rFonts w:cs="B Zar" w:hint="cs"/>
          <w:sz w:val="28"/>
          <w:szCs w:val="28"/>
          <w:rtl/>
        </w:rPr>
        <w:t>ی</w:t>
      </w:r>
      <w:r w:rsidRPr="00A11BE3">
        <w:rPr>
          <w:rFonts w:cs="B Zar" w:hint="eastAsia"/>
          <w:sz w:val="28"/>
          <w:szCs w:val="28"/>
          <w:rtl/>
        </w:rPr>
        <w:t>ت</w:t>
      </w:r>
      <w:r w:rsidRPr="00A11BE3">
        <w:rPr>
          <w:rFonts w:cs="B Zar"/>
          <w:sz w:val="28"/>
          <w:szCs w:val="28"/>
          <w:rtl/>
        </w:rPr>
        <w:t xml:space="preserve"> شرکت همچنان نقش تع</w:t>
      </w:r>
      <w:r w:rsidRPr="00A11BE3">
        <w:rPr>
          <w:rFonts w:cs="B Zar" w:hint="cs"/>
          <w:sz w:val="28"/>
          <w:szCs w:val="28"/>
          <w:rtl/>
        </w:rPr>
        <w:t>یی</w:t>
      </w:r>
      <w:r w:rsidRPr="00A11BE3">
        <w:rPr>
          <w:rFonts w:cs="B Zar" w:hint="eastAsia"/>
          <w:sz w:val="28"/>
          <w:szCs w:val="28"/>
          <w:rtl/>
        </w:rPr>
        <w:t>ن‌کننده‌ا</w:t>
      </w:r>
      <w:r w:rsidRPr="00A11BE3">
        <w:rPr>
          <w:rFonts w:cs="B Zar" w:hint="cs"/>
          <w:sz w:val="28"/>
          <w:szCs w:val="28"/>
          <w:rtl/>
        </w:rPr>
        <w:t>ی</w:t>
      </w:r>
      <w:r w:rsidRPr="00A11BE3">
        <w:rPr>
          <w:rFonts w:cs="B Zar"/>
          <w:sz w:val="28"/>
          <w:szCs w:val="28"/>
          <w:rtl/>
        </w:rPr>
        <w:t xml:space="preserve"> در شکل‌ده</w:t>
      </w:r>
      <w:r w:rsidRPr="00A11BE3">
        <w:rPr>
          <w:rFonts w:cs="B Zar" w:hint="cs"/>
          <w:sz w:val="28"/>
          <w:szCs w:val="28"/>
          <w:rtl/>
        </w:rPr>
        <w:t>ی</w:t>
      </w:r>
      <w:r w:rsidRPr="00A11BE3">
        <w:rPr>
          <w:rFonts w:cs="B Zar"/>
          <w:sz w:val="28"/>
          <w:szCs w:val="28"/>
          <w:rtl/>
        </w:rPr>
        <w:t xml:space="preserve"> نحوه سازگار</w:t>
      </w:r>
      <w:r w:rsidRPr="00A11BE3">
        <w:rPr>
          <w:rFonts w:cs="B Zar" w:hint="cs"/>
          <w:sz w:val="28"/>
          <w:szCs w:val="28"/>
          <w:rtl/>
        </w:rPr>
        <w:t>ی</w:t>
      </w:r>
      <w:r w:rsidRPr="00A11BE3">
        <w:rPr>
          <w:rFonts w:cs="B Zar"/>
          <w:sz w:val="28"/>
          <w:szCs w:val="28"/>
          <w:rtl/>
        </w:rPr>
        <w:t xml:space="preserve"> آن شرکت ا</w:t>
      </w:r>
      <w:r w:rsidRPr="00A11BE3">
        <w:rPr>
          <w:rFonts w:cs="B Zar" w:hint="cs"/>
          <w:sz w:val="28"/>
          <w:szCs w:val="28"/>
          <w:rtl/>
        </w:rPr>
        <w:t>ی</w:t>
      </w:r>
      <w:r w:rsidRPr="00A11BE3">
        <w:rPr>
          <w:rFonts w:cs="B Zar" w:hint="eastAsia"/>
          <w:sz w:val="28"/>
          <w:szCs w:val="28"/>
          <w:rtl/>
        </w:rPr>
        <w:t>فا</w:t>
      </w:r>
      <w:r w:rsidRPr="00A11BE3">
        <w:rPr>
          <w:rFonts w:cs="B Zar"/>
          <w:sz w:val="28"/>
          <w:szCs w:val="28"/>
          <w:rtl/>
        </w:rPr>
        <w:t xml:space="preserve"> کند، با گذشت زمان </w:t>
      </w:r>
      <w:r w:rsidRPr="00A11BE3">
        <w:rPr>
          <w:rFonts w:cs="B Zar" w:hint="eastAsia"/>
          <w:sz w:val="28"/>
          <w:szCs w:val="28"/>
          <w:rtl/>
        </w:rPr>
        <w:t>چن</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تعد</w:t>
      </w:r>
      <w:r w:rsidRPr="00A11BE3">
        <w:rPr>
          <w:rFonts w:cs="B Zar" w:hint="cs"/>
          <w:sz w:val="28"/>
          <w:szCs w:val="28"/>
          <w:rtl/>
        </w:rPr>
        <w:t>ی</w:t>
      </w:r>
      <w:r w:rsidRPr="00A11BE3">
        <w:rPr>
          <w:rFonts w:cs="B Zar" w:hint="eastAsia"/>
          <w:sz w:val="28"/>
          <w:szCs w:val="28"/>
          <w:rtl/>
        </w:rPr>
        <w:t>لات</w:t>
      </w:r>
      <w:r w:rsidRPr="00A11BE3">
        <w:rPr>
          <w:rFonts w:cs="B Zar"/>
          <w:sz w:val="28"/>
          <w:szCs w:val="28"/>
          <w:rtl/>
        </w:rPr>
        <w:t xml:space="preserve"> تدر</w:t>
      </w:r>
      <w:r w:rsidRPr="00A11BE3">
        <w:rPr>
          <w:rFonts w:cs="B Zar" w:hint="cs"/>
          <w:sz w:val="28"/>
          <w:szCs w:val="28"/>
          <w:rtl/>
        </w:rPr>
        <w:t>ی</w:t>
      </w:r>
      <w:r w:rsidRPr="00A11BE3">
        <w:rPr>
          <w:rFonts w:cs="B Zar" w:hint="eastAsia"/>
          <w:sz w:val="28"/>
          <w:szCs w:val="28"/>
          <w:rtl/>
        </w:rPr>
        <w:t>ج</w:t>
      </w:r>
      <w:r w:rsidRPr="00A11BE3">
        <w:rPr>
          <w:rFonts w:cs="B Zar" w:hint="cs"/>
          <w:sz w:val="28"/>
          <w:szCs w:val="28"/>
          <w:rtl/>
        </w:rPr>
        <w:t>ی</w:t>
      </w:r>
      <w:r w:rsidRPr="00A11BE3">
        <w:rPr>
          <w:rFonts w:cs="B Zar"/>
          <w:sz w:val="28"/>
          <w:szCs w:val="28"/>
          <w:rtl/>
        </w:rPr>
        <w:t xml:space="preserve"> م</w:t>
      </w:r>
      <w:r w:rsidRPr="00A11BE3">
        <w:rPr>
          <w:rFonts w:cs="B Zar" w:hint="cs"/>
          <w:sz w:val="28"/>
          <w:szCs w:val="28"/>
          <w:rtl/>
        </w:rPr>
        <w:t>ی‌</w:t>
      </w:r>
      <w:r w:rsidRPr="00A11BE3">
        <w:rPr>
          <w:rFonts w:cs="B Zar" w:hint="eastAsia"/>
          <w:sz w:val="28"/>
          <w:szCs w:val="28"/>
          <w:rtl/>
        </w:rPr>
        <w:t>تواند</w:t>
      </w:r>
      <w:r w:rsidRPr="00A11BE3">
        <w:rPr>
          <w:rFonts w:cs="B Zar"/>
          <w:sz w:val="28"/>
          <w:szCs w:val="28"/>
          <w:rtl/>
        </w:rPr>
        <w:t xml:space="preserve"> بر مس</w:t>
      </w:r>
      <w:r w:rsidRPr="00A11BE3">
        <w:rPr>
          <w:rFonts w:cs="B Zar" w:hint="cs"/>
          <w:sz w:val="28"/>
          <w:szCs w:val="28"/>
          <w:rtl/>
        </w:rPr>
        <w:t>ی</w:t>
      </w:r>
      <w:r w:rsidRPr="00A11BE3">
        <w:rPr>
          <w:rFonts w:cs="B Zar" w:hint="eastAsia"/>
          <w:sz w:val="28"/>
          <w:szCs w:val="28"/>
          <w:rtl/>
        </w:rPr>
        <w:t>رها</w:t>
      </w:r>
      <w:r w:rsidRPr="00A11BE3">
        <w:rPr>
          <w:rFonts w:cs="B Zar" w:hint="cs"/>
          <w:sz w:val="28"/>
          <w:szCs w:val="28"/>
          <w:rtl/>
        </w:rPr>
        <w:t>ی</w:t>
      </w:r>
      <w:r w:rsidRPr="00A11BE3">
        <w:rPr>
          <w:rFonts w:cs="B Zar"/>
          <w:sz w:val="28"/>
          <w:szCs w:val="28"/>
          <w:rtl/>
        </w:rPr>
        <w:t xml:space="preserve"> توسعه شرکت‌ها و احتمالاً حت</w:t>
      </w:r>
      <w:r w:rsidRPr="00A11BE3">
        <w:rPr>
          <w:rFonts w:cs="B Zar" w:hint="cs"/>
          <w:sz w:val="28"/>
          <w:szCs w:val="28"/>
          <w:rtl/>
        </w:rPr>
        <w:t>ی</w:t>
      </w:r>
      <w:r w:rsidRPr="00A11BE3">
        <w:rPr>
          <w:rFonts w:cs="B Zar"/>
          <w:sz w:val="28"/>
          <w:szCs w:val="28"/>
          <w:rtl/>
        </w:rPr>
        <w:t xml:space="preserve"> حوزه‌ها</w:t>
      </w:r>
      <w:r w:rsidRPr="00A11BE3">
        <w:rPr>
          <w:rFonts w:cs="B Zar" w:hint="cs"/>
          <w:sz w:val="28"/>
          <w:szCs w:val="28"/>
          <w:rtl/>
        </w:rPr>
        <w:t>ی</w:t>
      </w:r>
      <w:r w:rsidRPr="00A11BE3">
        <w:rPr>
          <w:rFonts w:cs="B Zar"/>
          <w:sz w:val="28"/>
          <w:szCs w:val="28"/>
          <w:rtl/>
        </w:rPr>
        <w:t xml:space="preserve"> فناور</w:t>
      </w:r>
      <w:r w:rsidRPr="00A11BE3">
        <w:rPr>
          <w:rFonts w:cs="B Zar" w:hint="cs"/>
          <w:sz w:val="28"/>
          <w:szCs w:val="28"/>
          <w:rtl/>
        </w:rPr>
        <w:t>ی</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ا</w:t>
      </w:r>
      <w:r w:rsidRPr="00A11BE3">
        <w:rPr>
          <w:rFonts w:cs="B Zar"/>
          <w:sz w:val="28"/>
          <w:szCs w:val="28"/>
          <w:rtl/>
        </w:rPr>
        <w:t xml:space="preserve"> صنا</w:t>
      </w:r>
      <w:r w:rsidRPr="00A11BE3">
        <w:rPr>
          <w:rFonts w:cs="B Zar" w:hint="cs"/>
          <w:sz w:val="28"/>
          <w:szCs w:val="28"/>
          <w:rtl/>
        </w:rPr>
        <w:t>ی</w:t>
      </w:r>
      <w:r w:rsidRPr="00A11BE3">
        <w:rPr>
          <w:rFonts w:cs="B Zar" w:hint="eastAsia"/>
          <w:sz w:val="28"/>
          <w:szCs w:val="28"/>
          <w:rtl/>
        </w:rPr>
        <w:t>ع</w:t>
      </w:r>
      <w:r w:rsidRPr="00A11BE3">
        <w:rPr>
          <w:rFonts w:cs="B Zar"/>
          <w:sz w:val="28"/>
          <w:szCs w:val="28"/>
          <w:rtl/>
        </w:rPr>
        <w:t xml:space="preserve"> بزرگ‌تر</w:t>
      </w:r>
      <w:r w:rsidRPr="00A11BE3">
        <w:rPr>
          <w:rFonts w:cs="B Zar" w:hint="cs"/>
          <w:sz w:val="28"/>
          <w:szCs w:val="28"/>
          <w:rtl/>
        </w:rPr>
        <w:t>ی</w:t>
      </w:r>
      <w:r w:rsidRPr="00A11BE3">
        <w:rPr>
          <w:rFonts w:cs="B Zar"/>
          <w:sz w:val="28"/>
          <w:szCs w:val="28"/>
          <w:rtl/>
        </w:rPr>
        <w:t xml:space="preserve"> که در آن استقرار </w:t>
      </w:r>
      <w:r w:rsidRPr="00A11BE3">
        <w:rPr>
          <w:rFonts w:cs="B Zar" w:hint="cs"/>
          <w:sz w:val="28"/>
          <w:szCs w:val="28"/>
          <w:rtl/>
        </w:rPr>
        <w:t>ی</w:t>
      </w:r>
      <w:r w:rsidRPr="00A11BE3">
        <w:rPr>
          <w:rFonts w:cs="B Zar" w:hint="eastAsia"/>
          <w:sz w:val="28"/>
          <w:szCs w:val="28"/>
          <w:rtl/>
        </w:rPr>
        <w:t>افته‌اند،</w:t>
      </w:r>
      <w:r w:rsidRPr="00A11BE3">
        <w:rPr>
          <w:rFonts w:cs="B Zar"/>
          <w:sz w:val="28"/>
          <w:szCs w:val="28"/>
          <w:rtl/>
        </w:rPr>
        <w:t xml:space="preserve"> تأث</w:t>
      </w:r>
      <w:r w:rsidRPr="00A11BE3">
        <w:rPr>
          <w:rFonts w:cs="B Zar" w:hint="cs"/>
          <w:sz w:val="28"/>
          <w:szCs w:val="28"/>
          <w:rtl/>
        </w:rPr>
        <w:t>ی</w:t>
      </w:r>
      <w:r w:rsidRPr="00A11BE3">
        <w:rPr>
          <w:rFonts w:cs="B Zar" w:hint="eastAsia"/>
          <w:sz w:val="28"/>
          <w:szCs w:val="28"/>
          <w:rtl/>
        </w:rPr>
        <w:t>ر</w:t>
      </w:r>
      <w:r w:rsidRPr="00A11BE3">
        <w:rPr>
          <w:rFonts w:cs="B Zar"/>
          <w:sz w:val="28"/>
          <w:szCs w:val="28"/>
          <w:rtl/>
        </w:rPr>
        <w:t xml:space="preserve"> بگذارد. به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ترت</w:t>
      </w:r>
      <w:r w:rsidRPr="00A11BE3">
        <w:rPr>
          <w:rFonts w:cs="B Zar" w:hint="cs"/>
          <w:sz w:val="28"/>
          <w:szCs w:val="28"/>
          <w:rtl/>
        </w:rPr>
        <w:t>ی</w:t>
      </w:r>
      <w:r w:rsidRPr="00A11BE3">
        <w:rPr>
          <w:rFonts w:cs="B Zar" w:hint="eastAsia"/>
          <w:sz w:val="28"/>
          <w:szCs w:val="28"/>
          <w:rtl/>
        </w:rPr>
        <w:t>ب،</w:t>
      </w:r>
      <w:r w:rsidRPr="00A11BE3">
        <w:rPr>
          <w:rFonts w:cs="B Zar"/>
          <w:sz w:val="28"/>
          <w:szCs w:val="28"/>
          <w:rtl/>
        </w:rPr>
        <w:t xml:space="preserve"> شرکت‌ها</w:t>
      </w:r>
      <w:r w:rsidRPr="00A11BE3">
        <w:rPr>
          <w:rFonts w:cs="B Zar" w:hint="cs"/>
          <w:sz w:val="28"/>
          <w:szCs w:val="28"/>
          <w:rtl/>
        </w:rPr>
        <w:t>ی</w:t>
      </w:r>
      <w:r w:rsidRPr="00A11BE3">
        <w:rPr>
          <w:rFonts w:cs="B Zar"/>
          <w:sz w:val="28"/>
          <w:szCs w:val="28"/>
          <w:rtl/>
        </w:rPr>
        <w:t xml:space="preserve"> شرکت‌کننده در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ن‌الملل</w:t>
      </w:r>
      <w:r w:rsidRPr="00A11BE3">
        <w:rPr>
          <w:rFonts w:cs="B Zar" w:hint="cs"/>
          <w:sz w:val="28"/>
          <w:szCs w:val="28"/>
          <w:rtl/>
        </w:rPr>
        <w:t>ی</w:t>
      </w:r>
      <w:r w:rsidRPr="00A11BE3">
        <w:rPr>
          <w:rFonts w:cs="B Zar"/>
          <w:sz w:val="28"/>
          <w:szCs w:val="28"/>
          <w:rtl/>
        </w:rPr>
        <w:t xml:space="preserve"> ممکن است ناخواسته و از طر</w:t>
      </w:r>
      <w:r w:rsidRPr="00A11BE3">
        <w:rPr>
          <w:rFonts w:cs="B Zar" w:hint="cs"/>
          <w:sz w:val="28"/>
          <w:szCs w:val="28"/>
          <w:rtl/>
        </w:rPr>
        <w:t>ی</w:t>
      </w:r>
      <w:r w:rsidRPr="00A11BE3">
        <w:rPr>
          <w:rFonts w:cs="B Zar" w:hint="eastAsia"/>
          <w:sz w:val="28"/>
          <w:szCs w:val="28"/>
          <w:rtl/>
        </w:rPr>
        <w:t>ق</w:t>
      </w:r>
      <w:r w:rsidRPr="00A11BE3">
        <w:rPr>
          <w:rFonts w:cs="B Zar"/>
          <w:sz w:val="28"/>
          <w:szCs w:val="28"/>
          <w:rtl/>
        </w:rPr>
        <w:t xml:space="preserve"> تطب</w:t>
      </w:r>
      <w:r w:rsidRPr="00A11BE3">
        <w:rPr>
          <w:rFonts w:cs="B Zar" w:hint="cs"/>
          <w:sz w:val="28"/>
          <w:szCs w:val="28"/>
          <w:rtl/>
        </w:rPr>
        <w:t>ی</w:t>
      </w:r>
      <w:r w:rsidRPr="00A11BE3">
        <w:rPr>
          <w:rFonts w:cs="B Zar" w:hint="eastAsia"/>
          <w:sz w:val="28"/>
          <w:szCs w:val="28"/>
          <w:rtl/>
        </w:rPr>
        <w:t>ق</w:t>
      </w:r>
      <w:r w:rsidRPr="00A11BE3">
        <w:rPr>
          <w:rFonts w:cs="B Zar"/>
          <w:sz w:val="28"/>
          <w:szCs w:val="28"/>
          <w:rtl/>
        </w:rPr>
        <w:t xml:space="preserve"> ش</w:t>
      </w:r>
      <w:r w:rsidRPr="00A11BE3">
        <w:rPr>
          <w:rFonts w:cs="B Zar" w:hint="cs"/>
          <w:sz w:val="28"/>
          <w:szCs w:val="28"/>
          <w:rtl/>
        </w:rPr>
        <w:t>ی</w:t>
      </w:r>
      <w:r w:rsidRPr="00A11BE3">
        <w:rPr>
          <w:rFonts w:cs="B Zar" w:hint="eastAsia"/>
          <w:sz w:val="28"/>
          <w:szCs w:val="28"/>
          <w:rtl/>
        </w:rPr>
        <w:t>وه‌ها</w:t>
      </w:r>
      <w:r w:rsidRPr="00A11BE3">
        <w:rPr>
          <w:rFonts w:cs="B Zar" w:hint="cs"/>
          <w:sz w:val="28"/>
          <w:szCs w:val="28"/>
          <w:rtl/>
        </w:rPr>
        <w:t>ی</w:t>
      </w:r>
      <w:r w:rsidRPr="00A11BE3">
        <w:rPr>
          <w:rFonts w:cs="B Zar"/>
          <w:sz w:val="28"/>
          <w:szCs w:val="28"/>
          <w:rtl/>
        </w:rPr>
        <w:t xml:space="preserve"> خ</w:t>
      </w:r>
      <w:r w:rsidRPr="00A11BE3">
        <w:rPr>
          <w:rFonts w:cs="B Zar" w:hint="eastAsia"/>
          <w:sz w:val="28"/>
          <w:szCs w:val="28"/>
          <w:rtl/>
        </w:rPr>
        <w:t>ود</w:t>
      </w:r>
      <w:r w:rsidRPr="00A11BE3">
        <w:rPr>
          <w:rFonts w:cs="B Zar"/>
          <w:sz w:val="28"/>
          <w:szCs w:val="28"/>
          <w:rtl/>
        </w:rPr>
        <w:t xml:space="preserve"> به روش‌ها</w:t>
      </w:r>
      <w:r w:rsidRPr="00A11BE3">
        <w:rPr>
          <w:rFonts w:cs="B Zar" w:hint="cs"/>
          <w:sz w:val="28"/>
          <w:szCs w:val="28"/>
          <w:rtl/>
        </w:rPr>
        <w:t>یی</w:t>
      </w:r>
      <w:r w:rsidRPr="00A11BE3">
        <w:rPr>
          <w:rFonts w:cs="B Zar"/>
          <w:sz w:val="28"/>
          <w:szCs w:val="28"/>
          <w:rtl/>
        </w:rPr>
        <w:t xml:space="preserve"> ظر</w:t>
      </w:r>
      <w:r w:rsidRPr="00A11BE3">
        <w:rPr>
          <w:rFonts w:cs="B Zar" w:hint="cs"/>
          <w:sz w:val="28"/>
          <w:szCs w:val="28"/>
          <w:rtl/>
        </w:rPr>
        <w:t>ی</w:t>
      </w:r>
      <w:r w:rsidRPr="00A11BE3">
        <w:rPr>
          <w:rFonts w:cs="B Zar" w:hint="eastAsia"/>
          <w:sz w:val="28"/>
          <w:szCs w:val="28"/>
          <w:rtl/>
        </w:rPr>
        <w:t>ف،</w:t>
      </w:r>
      <w:r w:rsidRPr="00A11BE3">
        <w:rPr>
          <w:rFonts w:cs="B Zar"/>
          <w:sz w:val="28"/>
          <w:szCs w:val="28"/>
          <w:rtl/>
        </w:rPr>
        <w:t xml:space="preserve"> به «عوامل تغ</w:t>
      </w:r>
      <w:r w:rsidRPr="00A11BE3">
        <w:rPr>
          <w:rFonts w:cs="B Zar" w:hint="cs"/>
          <w:sz w:val="28"/>
          <w:szCs w:val="28"/>
          <w:rtl/>
        </w:rPr>
        <w:t>یی</w:t>
      </w:r>
      <w:r w:rsidRPr="00A11BE3">
        <w:rPr>
          <w:rFonts w:cs="B Zar" w:hint="eastAsia"/>
          <w:sz w:val="28"/>
          <w:szCs w:val="28"/>
          <w:rtl/>
        </w:rPr>
        <w:t>ر»</w:t>
      </w:r>
      <w:r w:rsidRPr="00A11BE3">
        <w:rPr>
          <w:rFonts w:cs="B Zar"/>
          <w:sz w:val="28"/>
          <w:szCs w:val="28"/>
          <w:rtl/>
        </w:rPr>
        <w:t xml:space="preserve"> (ماهون</w:t>
      </w:r>
      <w:r w:rsidRPr="00A11BE3">
        <w:rPr>
          <w:rFonts w:cs="B Zar" w:hint="cs"/>
          <w:sz w:val="28"/>
          <w:szCs w:val="28"/>
          <w:rtl/>
        </w:rPr>
        <w:t>ی</w:t>
      </w:r>
      <w:r w:rsidRPr="00A11BE3">
        <w:rPr>
          <w:rFonts w:cs="B Zar"/>
          <w:sz w:val="28"/>
          <w:szCs w:val="28"/>
          <w:rtl/>
        </w:rPr>
        <w:t xml:space="preserve"> و تلن، ۲۰۱۰) تبد</w:t>
      </w:r>
      <w:r w:rsidRPr="00A11BE3">
        <w:rPr>
          <w:rFonts w:cs="B Zar" w:hint="cs"/>
          <w:sz w:val="28"/>
          <w:szCs w:val="28"/>
          <w:rtl/>
        </w:rPr>
        <w:t>ی</w:t>
      </w:r>
      <w:r w:rsidRPr="00A11BE3">
        <w:rPr>
          <w:rFonts w:cs="B Zar" w:hint="eastAsia"/>
          <w:sz w:val="28"/>
          <w:szCs w:val="28"/>
          <w:rtl/>
        </w:rPr>
        <w:t>ل</w:t>
      </w:r>
      <w:r w:rsidRPr="00A11BE3">
        <w:rPr>
          <w:rFonts w:cs="B Zar"/>
          <w:sz w:val="28"/>
          <w:szCs w:val="28"/>
          <w:rtl/>
        </w:rPr>
        <w:t xml:space="preserve"> شوند که با گذشت زمان، ممکن است به طور جمع</w:t>
      </w:r>
      <w:r w:rsidRPr="00A11BE3">
        <w:rPr>
          <w:rFonts w:cs="B Zar" w:hint="cs"/>
          <w:sz w:val="28"/>
          <w:szCs w:val="28"/>
          <w:rtl/>
        </w:rPr>
        <w:t>ی</w:t>
      </w:r>
      <w:r w:rsidRPr="00A11BE3">
        <w:rPr>
          <w:rFonts w:cs="B Zar"/>
          <w:sz w:val="28"/>
          <w:szCs w:val="28"/>
          <w:rtl/>
        </w:rPr>
        <w:t xml:space="preserve"> به </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تغ</w:t>
      </w:r>
      <w:r w:rsidRPr="00A11BE3">
        <w:rPr>
          <w:rFonts w:cs="B Zar" w:hint="cs"/>
          <w:sz w:val="28"/>
          <w:szCs w:val="28"/>
          <w:rtl/>
        </w:rPr>
        <w:t>یی</w:t>
      </w:r>
      <w:r w:rsidRPr="00A11BE3">
        <w:rPr>
          <w:rFonts w:cs="B Zar" w:hint="eastAsia"/>
          <w:sz w:val="28"/>
          <w:szCs w:val="28"/>
          <w:rtl/>
        </w:rPr>
        <w:t>ر</w:t>
      </w:r>
      <w:r w:rsidRPr="00A11BE3">
        <w:rPr>
          <w:rFonts w:cs="B Zar"/>
          <w:sz w:val="28"/>
          <w:szCs w:val="28"/>
          <w:rtl/>
        </w:rPr>
        <w:t xml:space="preserve"> بن</w:t>
      </w:r>
      <w:r w:rsidRPr="00A11BE3">
        <w:rPr>
          <w:rFonts w:cs="B Zar" w:hint="cs"/>
          <w:sz w:val="28"/>
          <w:szCs w:val="28"/>
          <w:rtl/>
        </w:rPr>
        <w:t>ی</w:t>
      </w:r>
      <w:r w:rsidRPr="00A11BE3">
        <w:rPr>
          <w:rFonts w:cs="B Zar" w:hint="eastAsia"/>
          <w:sz w:val="28"/>
          <w:szCs w:val="28"/>
          <w:rtl/>
        </w:rPr>
        <w:t>اد</w:t>
      </w:r>
      <w:r w:rsidRPr="00A11BE3">
        <w:rPr>
          <w:rFonts w:cs="B Zar" w:hint="cs"/>
          <w:sz w:val="28"/>
          <w:szCs w:val="28"/>
          <w:rtl/>
        </w:rPr>
        <w:t>ی</w:t>
      </w:r>
      <w:r w:rsidRPr="00A11BE3">
        <w:rPr>
          <w:rFonts w:cs="B Zar" w:hint="eastAsia"/>
          <w:sz w:val="28"/>
          <w:szCs w:val="28"/>
          <w:rtl/>
        </w:rPr>
        <w:t>ن‌تر</w:t>
      </w:r>
      <w:r w:rsidRPr="00A11BE3">
        <w:rPr>
          <w:rFonts w:cs="B Zar"/>
          <w:sz w:val="28"/>
          <w:szCs w:val="28"/>
          <w:rtl/>
        </w:rPr>
        <w:t xml:space="preserve"> در ش</w:t>
      </w:r>
      <w:r w:rsidRPr="00A11BE3">
        <w:rPr>
          <w:rFonts w:cs="B Zar" w:hint="cs"/>
          <w:sz w:val="28"/>
          <w:szCs w:val="28"/>
          <w:rtl/>
        </w:rPr>
        <w:t>ی</w:t>
      </w:r>
      <w:r w:rsidRPr="00A11BE3">
        <w:rPr>
          <w:rFonts w:cs="B Zar" w:hint="eastAsia"/>
          <w:sz w:val="28"/>
          <w:szCs w:val="28"/>
          <w:rtl/>
        </w:rPr>
        <w:t>وه‌ها</w:t>
      </w:r>
      <w:r w:rsidRPr="00A11BE3">
        <w:rPr>
          <w:rFonts w:cs="B Zar" w:hint="cs"/>
          <w:sz w:val="28"/>
          <w:szCs w:val="28"/>
          <w:rtl/>
        </w:rPr>
        <w:t>ی</w:t>
      </w:r>
      <w:r w:rsidRPr="00A11BE3">
        <w:rPr>
          <w:rFonts w:cs="B Zar"/>
          <w:sz w:val="28"/>
          <w:szCs w:val="28"/>
          <w:rtl/>
        </w:rPr>
        <w:t xml:space="preserve"> نهاد</w:t>
      </w:r>
      <w:r w:rsidRPr="00A11BE3">
        <w:rPr>
          <w:rFonts w:cs="B Zar" w:hint="cs"/>
          <w:sz w:val="28"/>
          <w:szCs w:val="28"/>
          <w:rtl/>
        </w:rPr>
        <w:t>ی</w:t>
      </w:r>
      <w:r w:rsidRPr="00A11BE3">
        <w:rPr>
          <w:rFonts w:cs="B Zar"/>
          <w:sz w:val="28"/>
          <w:szCs w:val="28"/>
          <w:rtl/>
        </w:rPr>
        <w:t xml:space="preserve"> منجر شود.</w:t>
      </w:r>
    </w:p>
    <w:p w14:paraId="5A4F690F" w14:textId="77777777" w:rsidR="00E535BD" w:rsidRDefault="00E535BD" w:rsidP="00E535BD">
      <w:pPr>
        <w:rPr>
          <w:rFonts w:cs="B Zar"/>
          <w:sz w:val="28"/>
          <w:szCs w:val="28"/>
        </w:rPr>
      </w:pPr>
      <w:r w:rsidRPr="00A11BE3">
        <w:rPr>
          <w:rFonts w:cs="B Zar"/>
          <w:sz w:val="28"/>
          <w:szCs w:val="28"/>
          <w:rtl/>
        </w:rPr>
        <w:t>در نها</w:t>
      </w:r>
      <w:r w:rsidRPr="00A11BE3">
        <w:rPr>
          <w:rFonts w:cs="B Zar" w:hint="cs"/>
          <w:sz w:val="28"/>
          <w:szCs w:val="28"/>
          <w:rtl/>
        </w:rPr>
        <w:t>ی</w:t>
      </w:r>
      <w:r w:rsidRPr="00A11BE3">
        <w:rPr>
          <w:rFonts w:cs="B Zar" w:hint="eastAsia"/>
          <w:sz w:val="28"/>
          <w:szCs w:val="28"/>
          <w:rtl/>
        </w:rPr>
        <w:t>ت،</w:t>
      </w:r>
      <w:r w:rsidRPr="00A11BE3">
        <w:rPr>
          <w:rFonts w:cs="B Zar"/>
          <w:sz w:val="28"/>
          <w:szCs w:val="28"/>
          <w:rtl/>
        </w:rPr>
        <w:t xml:space="preserve"> چارچوب چند سطح</w:t>
      </w:r>
      <w:r w:rsidRPr="00A11BE3">
        <w:rPr>
          <w:rFonts w:cs="B Zar" w:hint="cs"/>
          <w:sz w:val="28"/>
          <w:szCs w:val="28"/>
          <w:rtl/>
        </w:rPr>
        <w:t>ی</w:t>
      </w:r>
      <w:r w:rsidRPr="00A11BE3">
        <w:rPr>
          <w:rFonts w:cs="B Zar"/>
          <w:sz w:val="28"/>
          <w:szCs w:val="28"/>
          <w:rtl/>
        </w:rPr>
        <w:t xml:space="preserve"> شرح داده شده در فصل‌ها</w:t>
      </w:r>
      <w:r w:rsidRPr="00A11BE3">
        <w:rPr>
          <w:rFonts w:cs="B Zar" w:hint="cs"/>
          <w:sz w:val="28"/>
          <w:szCs w:val="28"/>
          <w:rtl/>
        </w:rPr>
        <w:t>ی</w:t>
      </w:r>
      <w:r w:rsidRPr="00A11BE3">
        <w:rPr>
          <w:rFonts w:cs="B Zar"/>
          <w:sz w:val="28"/>
          <w:szCs w:val="28"/>
          <w:rtl/>
        </w:rPr>
        <w:t xml:space="preserve"> قبل</w:t>
      </w:r>
      <w:r w:rsidRPr="00A11BE3">
        <w:rPr>
          <w:rFonts w:cs="B Zar" w:hint="cs"/>
          <w:sz w:val="28"/>
          <w:szCs w:val="28"/>
          <w:rtl/>
        </w:rPr>
        <w:t>ی</w:t>
      </w:r>
      <w:r w:rsidRPr="00A11BE3">
        <w:rPr>
          <w:rFonts w:cs="B Zar"/>
          <w:sz w:val="28"/>
          <w:szCs w:val="28"/>
          <w:rtl/>
        </w:rPr>
        <w:t xml:space="preserve"> در پاسخ به استدلال د</w:t>
      </w:r>
      <w:r w:rsidRPr="00A11BE3">
        <w:rPr>
          <w:rFonts w:cs="B Zar" w:hint="cs"/>
          <w:sz w:val="28"/>
          <w:szCs w:val="28"/>
          <w:rtl/>
        </w:rPr>
        <w:t>ی</w:t>
      </w:r>
      <w:r w:rsidRPr="00A11BE3">
        <w:rPr>
          <w:rFonts w:cs="B Zar" w:hint="eastAsia"/>
          <w:sz w:val="28"/>
          <w:szCs w:val="28"/>
          <w:rtl/>
        </w:rPr>
        <w:t>گ</w:t>
      </w:r>
      <w:r w:rsidRPr="00A11BE3">
        <w:rPr>
          <w:rFonts w:cs="B Zar"/>
          <w:sz w:val="28"/>
          <w:szCs w:val="28"/>
          <w:rtl/>
        </w:rPr>
        <w:t xml:space="preserve"> و جکسون (۲۰۰۷) مبن</w:t>
      </w:r>
      <w:r w:rsidRPr="00A11BE3">
        <w:rPr>
          <w:rFonts w:cs="B Zar" w:hint="cs"/>
          <w:sz w:val="28"/>
          <w:szCs w:val="28"/>
          <w:rtl/>
        </w:rPr>
        <w:t>ی</w:t>
      </w:r>
      <w:r w:rsidRPr="00A11BE3">
        <w:rPr>
          <w:rFonts w:cs="B Zar"/>
          <w:sz w:val="28"/>
          <w:szCs w:val="28"/>
          <w:rtl/>
        </w:rPr>
        <w:t xml:space="preserve"> بر ا</w:t>
      </w:r>
      <w:r w:rsidRPr="00A11BE3">
        <w:rPr>
          <w:rFonts w:cs="B Zar" w:hint="cs"/>
          <w:sz w:val="28"/>
          <w:szCs w:val="28"/>
          <w:rtl/>
        </w:rPr>
        <w:t>ی</w:t>
      </w:r>
      <w:r w:rsidRPr="00A11BE3">
        <w:rPr>
          <w:rFonts w:cs="B Zar" w:hint="eastAsia"/>
          <w:sz w:val="28"/>
          <w:szCs w:val="28"/>
          <w:rtl/>
        </w:rPr>
        <w:t>نکه</w:t>
      </w:r>
      <w:r w:rsidRPr="00A11BE3">
        <w:rPr>
          <w:rFonts w:cs="B Zar"/>
          <w:sz w:val="28"/>
          <w:szCs w:val="28"/>
          <w:rtl/>
        </w:rPr>
        <w:t xml:space="preserve"> وارد کردن پو</w:t>
      </w:r>
      <w:r w:rsidRPr="00A11BE3">
        <w:rPr>
          <w:rFonts w:cs="B Zar" w:hint="cs"/>
          <w:sz w:val="28"/>
          <w:szCs w:val="28"/>
          <w:rtl/>
        </w:rPr>
        <w:t>ی</w:t>
      </w:r>
      <w:r w:rsidRPr="00A11BE3">
        <w:rPr>
          <w:rFonts w:cs="B Zar" w:hint="eastAsia"/>
          <w:sz w:val="28"/>
          <w:szCs w:val="28"/>
          <w:rtl/>
        </w:rPr>
        <w:t>ا</w:t>
      </w:r>
      <w:r w:rsidRPr="00A11BE3">
        <w:rPr>
          <w:rFonts w:cs="B Zar" w:hint="cs"/>
          <w:sz w:val="28"/>
          <w:szCs w:val="28"/>
          <w:rtl/>
        </w:rPr>
        <w:t>یی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شتر</w:t>
      </w:r>
      <w:r w:rsidRPr="00A11BE3">
        <w:rPr>
          <w:rFonts w:cs="B Zar"/>
          <w:sz w:val="28"/>
          <w:szCs w:val="28"/>
          <w:rtl/>
        </w:rPr>
        <w:t xml:space="preserve"> به ادب</w:t>
      </w:r>
      <w:r w:rsidRPr="00A11BE3">
        <w:rPr>
          <w:rFonts w:cs="B Zar" w:hint="cs"/>
          <w:sz w:val="28"/>
          <w:szCs w:val="28"/>
          <w:rtl/>
        </w:rPr>
        <w:t>ی</w:t>
      </w:r>
      <w:r w:rsidRPr="00A11BE3">
        <w:rPr>
          <w:rFonts w:cs="B Zar" w:hint="eastAsia"/>
          <w:sz w:val="28"/>
          <w:szCs w:val="28"/>
          <w:rtl/>
        </w:rPr>
        <w:t>ات</w:t>
      </w:r>
      <w:r w:rsidRPr="00A11BE3">
        <w:rPr>
          <w:rFonts w:cs="B Zar"/>
          <w:sz w:val="28"/>
          <w:szCs w:val="28"/>
          <w:rtl/>
        </w:rPr>
        <w:t xml:space="preserve"> </w:t>
      </w:r>
      <w:proofErr w:type="spellStart"/>
      <w:r w:rsidRPr="00A11BE3">
        <w:rPr>
          <w:rFonts w:cs="B Zar"/>
          <w:sz w:val="28"/>
          <w:szCs w:val="28"/>
        </w:rPr>
        <w:t>VoC</w:t>
      </w:r>
      <w:proofErr w:type="spellEnd"/>
      <w:r w:rsidRPr="00A11BE3">
        <w:rPr>
          <w:rFonts w:cs="B Zar"/>
          <w:sz w:val="28"/>
          <w:szCs w:val="28"/>
          <w:rtl/>
        </w:rPr>
        <w:t xml:space="preserve"> مستلزم پ</w:t>
      </w:r>
      <w:r w:rsidRPr="00A11BE3">
        <w:rPr>
          <w:rFonts w:cs="B Zar" w:hint="cs"/>
          <w:sz w:val="28"/>
          <w:szCs w:val="28"/>
          <w:rtl/>
        </w:rPr>
        <w:t>ی</w:t>
      </w:r>
      <w:r w:rsidRPr="00A11BE3">
        <w:rPr>
          <w:rFonts w:cs="B Zar" w:hint="eastAsia"/>
          <w:sz w:val="28"/>
          <w:szCs w:val="28"/>
          <w:rtl/>
        </w:rPr>
        <w:t>شرو</w:t>
      </w:r>
      <w:r w:rsidRPr="00A11BE3">
        <w:rPr>
          <w:rFonts w:cs="B Zar" w:hint="cs"/>
          <w:sz w:val="28"/>
          <w:szCs w:val="28"/>
          <w:rtl/>
        </w:rPr>
        <w:t>ی</w:t>
      </w:r>
      <w:r w:rsidRPr="00A11BE3">
        <w:rPr>
          <w:rFonts w:cs="B Zar"/>
          <w:sz w:val="28"/>
          <w:szCs w:val="28"/>
          <w:rtl/>
        </w:rPr>
        <w:t xml:space="preserve"> همزمان در سه سطح متما</w:t>
      </w:r>
      <w:r w:rsidRPr="00A11BE3">
        <w:rPr>
          <w:rFonts w:cs="B Zar" w:hint="cs"/>
          <w:sz w:val="28"/>
          <w:szCs w:val="28"/>
          <w:rtl/>
        </w:rPr>
        <w:t>ی</w:t>
      </w:r>
      <w:r w:rsidRPr="00A11BE3">
        <w:rPr>
          <w:rFonts w:cs="B Zar" w:hint="eastAsia"/>
          <w:sz w:val="28"/>
          <w:szCs w:val="28"/>
          <w:rtl/>
        </w:rPr>
        <w:t>ز</w:t>
      </w:r>
      <w:r w:rsidRPr="00A11BE3">
        <w:rPr>
          <w:rFonts w:cs="B Zar"/>
          <w:sz w:val="28"/>
          <w:szCs w:val="28"/>
          <w:rtl/>
        </w:rPr>
        <w:t xml:space="preserve"> تحل</w:t>
      </w:r>
      <w:r w:rsidRPr="00A11BE3">
        <w:rPr>
          <w:rFonts w:cs="B Zar" w:hint="cs"/>
          <w:sz w:val="28"/>
          <w:szCs w:val="28"/>
          <w:rtl/>
        </w:rPr>
        <w:t>ی</w:t>
      </w:r>
      <w:r w:rsidRPr="00A11BE3">
        <w:rPr>
          <w:rFonts w:cs="B Zar" w:hint="eastAsia"/>
          <w:sz w:val="28"/>
          <w:szCs w:val="28"/>
          <w:rtl/>
        </w:rPr>
        <w:t>ل</w:t>
      </w:r>
      <w:r w:rsidRPr="00A11BE3">
        <w:rPr>
          <w:rFonts w:cs="B Zar"/>
          <w:sz w:val="28"/>
          <w:szCs w:val="28"/>
          <w:rtl/>
        </w:rPr>
        <w:t xml:space="preserve"> </w:t>
      </w:r>
      <w:r w:rsidRPr="00A11BE3">
        <w:rPr>
          <w:rFonts w:ascii="Times New Roman" w:hAnsi="Times New Roman" w:cs="Times New Roman" w:hint="cs"/>
          <w:sz w:val="28"/>
          <w:szCs w:val="28"/>
          <w:rtl/>
        </w:rPr>
        <w:t>–</w:t>
      </w:r>
      <w:r w:rsidRPr="00A11BE3">
        <w:rPr>
          <w:rFonts w:cs="B Zar"/>
          <w:sz w:val="28"/>
          <w:szCs w:val="28"/>
          <w:rtl/>
        </w:rPr>
        <w:t xml:space="preserve"> </w:t>
      </w:r>
      <w:r w:rsidRPr="00A11BE3">
        <w:rPr>
          <w:rFonts w:cs="B Zar" w:hint="cs"/>
          <w:sz w:val="28"/>
          <w:szCs w:val="28"/>
          <w:rtl/>
        </w:rPr>
        <w:t>خرد،</w:t>
      </w:r>
      <w:r w:rsidRPr="00A11BE3">
        <w:rPr>
          <w:rFonts w:cs="B Zar"/>
          <w:sz w:val="28"/>
          <w:szCs w:val="28"/>
          <w:rtl/>
        </w:rPr>
        <w:t xml:space="preserve"> </w:t>
      </w:r>
      <w:r w:rsidRPr="00A11BE3">
        <w:rPr>
          <w:rFonts w:cs="B Zar" w:hint="cs"/>
          <w:sz w:val="28"/>
          <w:szCs w:val="28"/>
          <w:rtl/>
        </w:rPr>
        <w:t>می</w:t>
      </w:r>
      <w:r w:rsidRPr="00A11BE3">
        <w:rPr>
          <w:rFonts w:cs="B Zar" w:hint="eastAsia"/>
          <w:sz w:val="28"/>
          <w:szCs w:val="28"/>
          <w:rtl/>
        </w:rPr>
        <w:t>انه</w:t>
      </w:r>
      <w:r w:rsidRPr="00A11BE3">
        <w:rPr>
          <w:rFonts w:cs="B Zar"/>
          <w:sz w:val="28"/>
          <w:szCs w:val="28"/>
          <w:rtl/>
        </w:rPr>
        <w:t xml:space="preserve"> و کلان </w:t>
      </w:r>
      <w:r w:rsidRPr="00A11BE3">
        <w:rPr>
          <w:rFonts w:ascii="Times New Roman" w:hAnsi="Times New Roman" w:cs="Times New Roman" w:hint="cs"/>
          <w:sz w:val="28"/>
          <w:szCs w:val="28"/>
          <w:rtl/>
        </w:rPr>
        <w:t>–</w:t>
      </w:r>
      <w:r w:rsidRPr="00A11BE3">
        <w:rPr>
          <w:rFonts w:cs="B Zar"/>
          <w:sz w:val="28"/>
          <w:szCs w:val="28"/>
          <w:rtl/>
        </w:rPr>
        <w:t xml:space="preserve"> </w:t>
      </w:r>
      <w:r w:rsidRPr="00A11BE3">
        <w:rPr>
          <w:rFonts w:cs="B Zar" w:hint="cs"/>
          <w:sz w:val="28"/>
          <w:szCs w:val="28"/>
          <w:rtl/>
        </w:rPr>
        <w:t>است،</w:t>
      </w:r>
      <w:r w:rsidRPr="00A11BE3">
        <w:rPr>
          <w:rFonts w:cs="B Zar"/>
          <w:sz w:val="28"/>
          <w:szCs w:val="28"/>
          <w:rtl/>
        </w:rPr>
        <w:t xml:space="preserve"> </w:t>
      </w:r>
      <w:r w:rsidRPr="00A11BE3">
        <w:rPr>
          <w:rFonts w:cs="B Zar" w:hint="cs"/>
          <w:sz w:val="28"/>
          <w:szCs w:val="28"/>
          <w:rtl/>
        </w:rPr>
        <w:t>توسعه</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افت</w:t>
      </w:r>
      <w:r w:rsidRPr="00A11BE3">
        <w:rPr>
          <w:rFonts w:cs="B Zar"/>
          <w:sz w:val="28"/>
          <w:szCs w:val="28"/>
          <w:rtl/>
        </w:rPr>
        <w:t xml:space="preserve">. در مطالعه حاضر، سطح خرد شامل </w:t>
      </w:r>
      <w:r w:rsidRPr="00A11BE3">
        <w:rPr>
          <w:rFonts w:cs="B Zar" w:hint="eastAsia"/>
          <w:sz w:val="28"/>
          <w:szCs w:val="28"/>
          <w:rtl/>
        </w:rPr>
        <w:t>فرآ</w:t>
      </w:r>
      <w:r w:rsidRPr="00A11BE3">
        <w:rPr>
          <w:rFonts w:cs="B Zar" w:hint="cs"/>
          <w:sz w:val="28"/>
          <w:szCs w:val="28"/>
          <w:rtl/>
        </w:rPr>
        <w:t>ی</w:t>
      </w:r>
      <w:r w:rsidRPr="00A11BE3">
        <w:rPr>
          <w:rFonts w:cs="B Zar" w:hint="eastAsia"/>
          <w:sz w:val="28"/>
          <w:szCs w:val="28"/>
          <w:rtl/>
        </w:rPr>
        <w:t>ندها</w:t>
      </w:r>
      <w:r w:rsidRPr="00A11BE3">
        <w:rPr>
          <w:rFonts w:cs="B Zar" w:hint="cs"/>
          <w:sz w:val="28"/>
          <w:szCs w:val="28"/>
          <w:rtl/>
        </w:rPr>
        <w:t>ی</w:t>
      </w:r>
      <w:r w:rsidRPr="00A11BE3">
        <w:rPr>
          <w:rFonts w:cs="B Zar"/>
          <w:sz w:val="28"/>
          <w:szCs w:val="28"/>
          <w:rtl/>
        </w:rPr>
        <w:t xml:space="preserve"> جستجو و تعامل شرکت‌ها در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است. تحل</w:t>
      </w:r>
      <w:r w:rsidRPr="00A11BE3">
        <w:rPr>
          <w:rFonts w:cs="B Zar" w:hint="cs"/>
          <w:sz w:val="28"/>
          <w:szCs w:val="28"/>
          <w:rtl/>
        </w:rPr>
        <w:t>ی</w:t>
      </w:r>
      <w:r w:rsidRPr="00A11BE3">
        <w:rPr>
          <w:rFonts w:cs="B Zar" w:hint="eastAsia"/>
          <w:sz w:val="28"/>
          <w:szCs w:val="28"/>
          <w:rtl/>
        </w:rPr>
        <w:t>ل</w:t>
      </w:r>
      <w:r w:rsidRPr="00A11BE3">
        <w:rPr>
          <w:rFonts w:cs="B Zar"/>
          <w:sz w:val="28"/>
          <w:szCs w:val="28"/>
          <w:rtl/>
        </w:rPr>
        <w:t xml:space="preserve"> سطح کلان بر گونه‌ها</w:t>
      </w:r>
      <w:r w:rsidRPr="00A11BE3">
        <w:rPr>
          <w:rFonts w:cs="B Zar" w:hint="cs"/>
          <w:sz w:val="28"/>
          <w:szCs w:val="28"/>
          <w:rtl/>
        </w:rPr>
        <w:t>ی</w:t>
      </w:r>
      <w:r w:rsidRPr="00A11BE3">
        <w:rPr>
          <w:rFonts w:cs="B Zar"/>
          <w:sz w:val="28"/>
          <w:szCs w:val="28"/>
          <w:rtl/>
        </w:rPr>
        <w:t xml:space="preserve"> سرما</w:t>
      </w:r>
      <w:r w:rsidRPr="00A11BE3">
        <w:rPr>
          <w:rFonts w:cs="B Zar" w:hint="cs"/>
          <w:sz w:val="28"/>
          <w:szCs w:val="28"/>
          <w:rtl/>
        </w:rPr>
        <w:t>ی</w:t>
      </w:r>
      <w:r w:rsidRPr="00A11BE3">
        <w:rPr>
          <w:rFonts w:cs="B Zar" w:hint="eastAsia"/>
          <w:sz w:val="28"/>
          <w:szCs w:val="28"/>
          <w:rtl/>
        </w:rPr>
        <w:t>ه‌دار</w:t>
      </w:r>
      <w:r w:rsidRPr="00A11BE3">
        <w:rPr>
          <w:rFonts w:cs="B Zar" w:hint="cs"/>
          <w:sz w:val="28"/>
          <w:szCs w:val="28"/>
          <w:rtl/>
        </w:rPr>
        <w:t>ی</w:t>
      </w:r>
      <w:r w:rsidRPr="00A11BE3">
        <w:rPr>
          <w:rFonts w:cs="B Zar"/>
          <w:sz w:val="28"/>
          <w:szCs w:val="28"/>
          <w:rtl/>
        </w:rPr>
        <w:t xml:space="preserve"> و بحث همگرا</w:t>
      </w:r>
      <w:r w:rsidRPr="00A11BE3">
        <w:rPr>
          <w:rFonts w:cs="B Zar" w:hint="cs"/>
          <w:sz w:val="28"/>
          <w:szCs w:val="28"/>
          <w:rtl/>
        </w:rPr>
        <w:t>یی</w:t>
      </w:r>
      <w:r w:rsidRPr="00A11BE3">
        <w:rPr>
          <w:rFonts w:cs="B Zar"/>
          <w:sz w:val="28"/>
          <w:szCs w:val="28"/>
          <w:rtl/>
        </w:rPr>
        <w:t>-واگرا</w:t>
      </w:r>
      <w:r w:rsidRPr="00A11BE3">
        <w:rPr>
          <w:rFonts w:cs="B Zar" w:hint="cs"/>
          <w:sz w:val="28"/>
          <w:szCs w:val="28"/>
          <w:rtl/>
        </w:rPr>
        <w:t>یی</w:t>
      </w:r>
      <w:r w:rsidRPr="00A11BE3">
        <w:rPr>
          <w:rFonts w:cs="B Zar"/>
          <w:sz w:val="28"/>
          <w:szCs w:val="28"/>
          <w:rtl/>
        </w:rPr>
        <w:t xml:space="preserve"> متمرکز است. و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ن‌الملل</w:t>
      </w:r>
      <w:r w:rsidRPr="00A11BE3">
        <w:rPr>
          <w:rFonts w:cs="B Zar" w:hint="cs"/>
          <w:sz w:val="28"/>
          <w:szCs w:val="28"/>
          <w:rtl/>
        </w:rPr>
        <w:t>ی</w:t>
      </w:r>
      <w:r w:rsidRPr="00A11BE3">
        <w:rPr>
          <w:rFonts w:cs="B Zar"/>
          <w:sz w:val="28"/>
          <w:szCs w:val="28"/>
          <w:rtl/>
        </w:rPr>
        <w:t xml:space="preserve"> به عنوان ساختارها</w:t>
      </w:r>
      <w:r w:rsidRPr="00A11BE3">
        <w:rPr>
          <w:rFonts w:cs="B Zar" w:hint="cs"/>
          <w:sz w:val="28"/>
          <w:szCs w:val="28"/>
          <w:rtl/>
        </w:rPr>
        <w:t>ی</w:t>
      </w:r>
      <w:r w:rsidRPr="00A11BE3">
        <w:rPr>
          <w:rFonts w:cs="B Zar"/>
          <w:sz w:val="28"/>
          <w:szCs w:val="28"/>
          <w:rtl/>
        </w:rPr>
        <w:t xml:space="preserve"> ح</w:t>
      </w:r>
      <w:r w:rsidRPr="00A11BE3">
        <w:rPr>
          <w:rFonts w:cs="B Zar" w:hint="cs"/>
          <w:sz w:val="28"/>
          <w:szCs w:val="28"/>
          <w:rtl/>
        </w:rPr>
        <w:t>ی</w:t>
      </w:r>
      <w:r w:rsidRPr="00A11BE3">
        <w:rPr>
          <w:rFonts w:cs="B Zar" w:hint="eastAsia"/>
          <w:sz w:val="28"/>
          <w:szCs w:val="28"/>
          <w:rtl/>
        </w:rPr>
        <w:t>ات</w:t>
      </w:r>
      <w:r w:rsidRPr="00A11BE3">
        <w:rPr>
          <w:rFonts w:cs="B Zar" w:hint="cs"/>
          <w:sz w:val="28"/>
          <w:szCs w:val="28"/>
          <w:rtl/>
        </w:rPr>
        <w:t>ی</w:t>
      </w:r>
      <w:r w:rsidRPr="00A11BE3">
        <w:rPr>
          <w:rFonts w:cs="B Zar"/>
          <w:sz w:val="28"/>
          <w:szCs w:val="28"/>
          <w:rtl/>
        </w:rPr>
        <w:t xml:space="preserve"> سطح م</w:t>
      </w:r>
      <w:r w:rsidRPr="00A11BE3">
        <w:rPr>
          <w:rFonts w:cs="B Zar" w:hint="cs"/>
          <w:sz w:val="28"/>
          <w:szCs w:val="28"/>
          <w:rtl/>
        </w:rPr>
        <w:t>ی</w:t>
      </w:r>
      <w:r w:rsidRPr="00A11BE3">
        <w:rPr>
          <w:rFonts w:cs="B Zar" w:hint="eastAsia"/>
          <w:sz w:val="28"/>
          <w:szCs w:val="28"/>
          <w:rtl/>
        </w:rPr>
        <w:t>انه</w:t>
      </w:r>
      <w:r w:rsidRPr="00A11BE3">
        <w:rPr>
          <w:rFonts w:cs="B Zar"/>
          <w:sz w:val="28"/>
          <w:szCs w:val="28"/>
          <w:rtl/>
        </w:rPr>
        <w:t xml:space="preserve"> قرار م</w:t>
      </w:r>
      <w:r w:rsidRPr="00A11BE3">
        <w:rPr>
          <w:rFonts w:cs="B Zar" w:hint="cs"/>
          <w:sz w:val="28"/>
          <w:szCs w:val="28"/>
          <w:rtl/>
        </w:rPr>
        <w:t>ی‌</w:t>
      </w:r>
      <w:r w:rsidRPr="00A11BE3">
        <w:rPr>
          <w:rFonts w:cs="B Zar" w:hint="eastAsia"/>
          <w:sz w:val="28"/>
          <w:szCs w:val="28"/>
          <w:rtl/>
        </w:rPr>
        <w:t>گ</w:t>
      </w:r>
      <w:r w:rsidRPr="00A11BE3">
        <w:rPr>
          <w:rFonts w:cs="B Zar" w:hint="cs"/>
          <w:sz w:val="28"/>
          <w:szCs w:val="28"/>
          <w:rtl/>
        </w:rPr>
        <w:t>ی</w:t>
      </w:r>
      <w:r w:rsidRPr="00A11BE3">
        <w:rPr>
          <w:rFonts w:cs="B Zar" w:hint="eastAsia"/>
          <w:sz w:val="28"/>
          <w:szCs w:val="28"/>
          <w:rtl/>
        </w:rPr>
        <w:t>رند</w:t>
      </w:r>
      <w:r w:rsidRPr="00A11BE3">
        <w:rPr>
          <w:rFonts w:cs="B Zar"/>
          <w:sz w:val="28"/>
          <w:szCs w:val="28"/>
          <w:rtl/>
        </w:rPr>
        <w:t xml:space="preserve"> که سطوح خرد و کلان را با فعال کردن و م</w:t>
      </w:r>
      <w:r w:rsidRPr="00A11BE3">
        <w:rPr>
          <w:rFonts w:cs="B Zar" w:hint="cs"/>
          <w:sz w:val="28"/>
          <w:szCs w:val="28"/>
          <w:rtl/>
        </w:rPr>
        <w:t>ی</w:t>
      </w:r>
      <w:r w:rsidRPr="00A11BE3">
        <w:rPr>
          <w:rFonts w:cs="B Zar" w:hint="eastAsia"/>
          <w:sz w:val="28"/>
          <w:szCs w:val="28"/>
          <w:rtl/>
        </w:rPr>
        <w:t>انج</w:t>
      </w:r>
      <w:r w:rsidRPr="00A11BE3">
        <w:rPr>
          <w:rFonts w:cs="B Zar" w:hint="cs"/>
          <w:sz w:val="28"/>
          <w:szCs w:val="28"/>
          <w:rtl/>
        </w:rPr>
        <w:t>ی</w:t>
      </w:r>
      <w:r w:rsidRPr="00A11BE3">
        <w:rPr>
          <w:rFonts w:cs="B Zar" w:hint="eastAsia"/>
          <w:sz w:val="28"/>
          <w:szCs w:val="28"/>
          <w:rtl/>
        </w:rPr>
        <w:t>‌گر</w:t>
      </w:r>
      <w:r w:rsidRPr="00A11BE3">
        <w:rPr>
          <w:rFonts w:cs="B Zar" w:hint="cs"/>
          <w:sz w:val="28"/>
          <w:szCs w:val="28"/>
          <w:rtl/>
        </w:rPr>
        <w:t>ی</w:t>
      </w:r>
      <w:r w:rsidRPr="00A11BE3">
        <w:rPr>
          <w:rFonts w:cs="B Zar"/>
          <w:sz w:val="28"/>
          <w:szCs w:val="28"/>
          <w:rtl/>
        </w:rPr>
        <w:t xml:space="preserve"> تبادل دانش فناور</w:t>
      </w:r>
      <w:r w:rsidRPr="00A11BE3">
        <w:rPr>
          <w:rFonts w:cs="B Zar" w:hint="cs"/>
          <w:sz w:val="28"/>
          <w:szCs w:val="28"/>
          <w:rtl/>
        </w:rPr>
        <w:t>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شرکت‌ها</w:t>
      </w:r>
      <w:r w:rsidRPr="00A11BE3">
        <w:rPr>
          <w:rFonts w:cs="B Zar" w:hint="cs"/>
          <w:sz w:val="28"/>
          <w:szCs w:val="28"/>
          <w:rtl/>
        </w:rPr>
        <w:t>ی</w:t>
      </w:r>
      <w:r w:rsidRPr="00A11BE3">
        <w:rPr>
          <w:rFonts w:cs="B Zar"/>
          <w:sz w:val="28"/>
          <w:szCs w:val="28"/>
          <w:rtl/>
        </w:rPr>
        <w:t xml:space="preserve"> شرکت‌کننده و در سراسر گونه‌ها</w:t>
      </w:r>
      <w:r w:rsidRPr="00A11BE3">
        <w:rPr>
          <w:rFonts w:cs="B Zar" w:hint="cs"/>
          <w:sz w:val="28"/>
          <w:szCs w:val="28"/>
          <w:rtl/>
        </w:rPr>
        <w:t>ی</w:t>
      </w:r>
      <w:r w:rsidRPr="00A11BE3">
        <w:rPr>
          <w:rFonts w:cs="B Zar"/>
          <w:sz w:val="28"/>
          <w:szCs w:val="28"/>
          <w:rtl/>
        </w:rPr>
        <w:t xml:space="preserve"> سرما</w:t>
      </w:r>
      <w:r w:rsidRPr="00A11BE3">
        <w:rPr>
          <w:rFonts w:cs="B Zar" w:hint="cs"/>
          <w:sz w:val="28"/>
          <w:szCs w:val="28"/>
          <w:rtl/>
        </w:rPr>
        <w:t>ی</w:t>
      </w:r>
      <w:r w:rsidRPr="00A11BE3">
        <w:rPr>
          <w:rFonts w:cs="B Zar" w:hint="eastAsia"/>
          <w:sz w:val="28"/>
          <w:szCs w:val="28"/>
          <w:rtl/>
        </w:rPr>
        <w:t>ه‌دار</w:t>
      </w:r>
      <w:r w:rsidRPr="00A11BE3">
        <w:rPr>
          <w:rFonts w:cs="B Zar" w:hint="cs"/>
          <w:sz w:val="28"/>
          <w:szCs w:val="28"/>
          <w:rtl/>
        </w:rPr>
        <w:t>ی</w:t>
      </w:r>
      <w:r w:rsidRPr="00A11BE3">
        <w:rPr>
          <w:rFonts w:cs="B Zar"/>
          <w:sz w:val="28"/>
          <w:szCs w:val="28"/>
          <w:rtl/>
        </w:rPr>
        <w:t xml:space="preserve"> به هم متصل م</w:t>
      </w:r>
      <w:r w:rsidRPr="00A11BE3">
        <w:rPr>
          <w:rFonts w:cs="B Zar" w:hint="cs"/>
          <w:sz w:val="28"/>
          <w:szCs w:val="28"/>
          <w:rtl/>
        </w:rPr>
        <w:t>ی‌</w:t>
      </w:r>
      <w:r w:rsidRPr="00A11BE3">
        <w:rPr>
          <w:rFonts w:cs="B Zar" w:hint="eastAsia"/>
          <w:sz w:val="28"/>
          <w:szCs w:val="28"/>
          <w:rtl/>
        </w:rPr>
        <w:t>کنند</w:t>
      </w:r>
      <w:r w:rsidRPr="00A11BE3">
        <w:rPr>
          <w:rFonts w:cs="B Zar"/>
          <w:sz w:val="28"/>
          <w:szCs w:val="28"/>
          <w:rtl/>
        </w:rPr>
        <w:t>.</w:t>
      </w:r>
    </w:p>
    <w:p w14:paraId="337E52BF" w14:textId="77777777" w:rsidR="00E535BD" w:rsidRDefault="00E535BD" w:rsidP="00E535BD">
      <w:pPr>
        <w:rPr>
          <w:rFonts w:cs="B Zar"/>
          <w:sz w:val="28"/>
          <w:szCs w:val="28"/>
        </w:rPr>
      </w:pPr>
      <w:r w:rsidRPr="00596721">
        <w:rPr>
          <w:rFonts w:cs="B Zar"/>
          <w:sz w:val="28"/>
          <w:szCs w:val="28"/>
        </w:rPr>
        <w:br/>
      </w:r>
      <w:r w:rsidRPr="00596721">
        <w:rPr>
          <w:rFonts w:cs="B Zar"/>
          <w:b/>
          <w:bCs/>
          <w:sz w:val="24"/>
          <w:szCs w:val="24"/>
          <w:rtl/>
        </w:rPr>
        <w:t>۷</w:t>
      </w:r>
      <w:r w:rsidRPr="00596721">
        <w:rPr>
          <w:rFonts w:cs="B Zar"/>
          <w:sz w:val="28"/>
          <w:szCs w:val="28"/>
          <w:rtl/>
        </w:rPr>
        <w:t>.</w:t>
      </w:r>
      <w:r w:rsidRPr="00596721">
        <w:rPr>
          <w:rFonts w:cs="B Zar"/>
          <w:b/>
          <w:bCs/>
          <w:sz w:val="24"/>
          <w:szCs w:val="24"/>
          <w:rtl/>
        </w:rPr>
        <w:t>۴</w:t>
      </w:r>
      <w:r w:rsidRPr="00596721">
        <w:rPr>
          <w:rFonts w:cs="B Zar"/>
          <w:b/>
          <w:bCs/>
          <w:sz w:val="24"/>
          <w:szCs w:val="24"/>
        </w:rPr>
        <w:t xml:space="preserve"> </w:t>
      </w:r>
      <w:r w:rsidRPr="00596721">
        <w:rPr>
          <w:rFonts w:cs="B Zar"/>
          <w:b/>
          <w:bCs/>
          <w:sz w:val="24"/>
          <w:szCs w:val="24"/>
          <w:rtl/>
        </w:rPr>
        <w:t>همگرایی یا واگرایی در الگوهای تخصص فناوری؟</w:t>
      </w:r>
      <w:r w:rsidRPr="00596721">
        <w:rPr>
          <w:rFonts w:cs="B Zar"/>
          <w:sz w:val="28"/>
          <w:szCs w:val="28"/>
        </w:rPr>
        <w:br/>
      </w:r>
      <w:r w:rsidRPr="001C4031">
        <w:rPr>
          <w:rFonts w:cs="B Zar"/>
          <w:sz w:val="28"/>
          <w:szCs w:val="28"/>
          <w:rtl/>
        </w:rPr>
        <w:t>بر اساس مباحث موجود در ادب</w:t>
      </w:r>
      <w:r w:rsidRPr="001C4031">
        <w:rPr>
          <w:rFonts w:cs="B Zar" w:hint="cs"/>
          <w:sz w:val="28"/>
          <w:szCs w:val="28"/>
          <w:rtl/>
        </w:rPr>
        <w:t>ی</w:t>
      </w:r>
      <w:r w:rsidRPr="001C4031">
        <w:rPr>
          <w:rFonts w:cs="B Zar" w:hint="eastAsia"/>
          <w:sz w:val="28"/>
          <w:szCs w:val="28"/>
          <w:rtl/>
        </w:rPr>
        <w:t>ات</w:t>
      </w:r>
      <w:r w:rsidRPr="001C4031">
        <w:rPr>
          <w:rFonts w:cs="B Zar"/>
          <w:sz w:val="28"/>
          <w:szCs w:val="28"/>
          <w:rtl/>
        </w:rPr>
        <w:t xml:space="preserve"> مربوط به سرما</w:t>
      </w:r>
      <w:r w:rsidRPr="001C4031">
        <w:rPr>
          <w:rFonts w:cs="B Zar" w:hint="cs"/>
          <w:sz w:val="28"/>
          <w:szCs w:val="28"/>
          <w:rtl/>
        </w:rPr>
        <w:t>ی</w:t>
      </w:r>
      <w:r w:rsidRPr="001C4031">
        <w:rPr>
          <w:rFonts w:cs="B Zar" w:hint="eastAsia"/>
          <w:sz w:val="28"/>
          <w:szCs w:val="28"/>
          <w:rtl/>
        </w:rPr>
        <w:t>ه‌دار</w:t>
      </w:r>
      <w:r w:rsidRPr="001C4031">
        <w:rPr>
          <w:rFonts w:cs="B Zar" w:hint="cs"/>
          <w:sz w:val="28"/>
          <w:szCs w:val="28"/>
          <w:rtl/>
        </w:rPr>
        <w:t>ی‌</w:t>
      </w:r>
      <w:r w:rsidRPr="001C4031">
        <w:rPr>
          <w:rFonts w:cs="B Zar" w:hint="eastAsia"/>
          <w:sz w:val="28"/>
          <w:szCs w:val="28"/>
          <w:rtl/>
        </w:rPr>
        <w:t>ها</w:t>
      </w:r>
      <w:r w:rsidRPr="001C4031">
        <w:rPr>
          <w:rFonts w:cs="B Zar" w:hint="cs"/>
          <w:sz w:val="28"/>
          <w:szCs w:val="28"/>
          <w:rtl/>
        </w:rPr>
        <w:t>ی</w:t>
      </w:r>
      <w:r w:rsidRPr="001C4031">
        <w:rPr>
          <w:rFonts w:cs="B Zar"/>
          <w:sz w:val="28"/>
          <w:szCs w:val="28"/>
          <w:rtl/>
        </w:rPr>
        <w:t xml:space="preserve"> تطب</w:t>
      </w:r>
      <w:r w:rsidRPr="001C4031">
        <w:rPr>
          <w:rFonts w:cs="B Zar" w:hint="cs"/>
          <w:sz w:val="28"/>
          <w:szCs w:val="28"/>
          <w:rtl/>
        </w:rPr>
        <w:t>ی</w:t>
      </w:r>
      <w:r w:rsidRPr="001C4031">
        <w:rPr>
          <w:rFonts w:cs="B Zar" w:hint="eastAsia"/>
          <w:sz w:val="28"/>
          <w:szCs w:val="28"/>
          <w:rtl/>
        </w:rPr>
        <w:t>ق</w:t>
      </w:r>
      <w:r w:rsidRPr="001C4031">
        <w:rPr>
          <w:rFonts w:cs="B Zar" w:hint="cs"/>
          <w:sz w:val="28"/>
          <w:szCs w:val="28"/>
          <w:rtl/>
        </w:rPr>
        <w:t>ی</w:t>
      </w:r>
      <w:r w:rsidRPr="001C4031">
        <w:rPr>
          <w:rFonts w:cs="B Zar" w:hint="eastAsia"/>
          <w:sz w:val="28"/>
          <w:szCs w:val="28"/>
          <w:rtl/>
        </w:rPr>
        <w:t>،</w:t>
      </w:r>
      <w:r w:rsidRPr="001C4031">
        <w:rPr>
          <w:rFonts w:cs="B Zar"/>
          <w:sz w:val="28"/>
          <w:szCs w:val="28"/>
          <w:rtl/>
        </w:rPr>
        <w:t xml:space="preserve">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مطالعه بررس</w:t>
      </w:r>
      <w:r w:rsidRPr="001C4031">
        <w:rPr>
          <w:rFonts w:cs="B Zar" w:hint="cs"/>
          <w:sz w:val="28"/>
          <w:szCs w:val="28"/>
          <w:rtl/>
        </w:rPr>
        <w:t>ی</w:t>
      </w:r>
      <w:r w:rsidRPr="001C4031">
        <w:rPr>
          <w:rFonts w:cs="B Zar"/>
          <w:sz w:val="28"/>
          <w:szCs w:val="28"/>
          <w:rtl/>
        </w:rPr>
        <w:t xml:space="preserve"> کرده است که چگونه مبان</w:t>
      </w:r>
      <w:r w:rsidRPr="001C4031">
        <w:rPr>
          <w:rFonts w:cs="B Zar" w:hint="cs"/>
          <w:sz w:val="28"/>
          <w:szCs w:val="28"/>
          <w:rtl/>
        </w:rPr>
        <w:t>ی</w:t>
      </w:r>
      <w:r w:rsidRPr="001C4031">
        <w:rPr>
          <w:rFonts w:cs="B Zar"/>
          <w:sz w:val="28"/>
          <w:szCs w:val="28"/>
          <w:rtl/>
        </w:rPr>
        <w:t xml:space="preserve"> نهاد</w:t>
      </w:r>
      <w:r w:rsidRPr="001C4031">
        <w:rPr>
          <w:rFonts w:cs="B Zar" w:hint="cs"/>
          <w:sz w:val="28"/>
          <w:szCs w:val="28"/>
          <w:rtl/>
        </w:rPr>
        <w:t>ی</w:t>
      </w:r>
      <w:r w:rsidRPr="001C4031">
        <w:rPr>
          <w:rFonts w:cs="B Zar"/>
          <w:sz w:val="28"/>
          <w:szCs w:val="28"/>
          <w:rtl/>
        </w:rPr>
        <w:t xml:space="preserve"> گونه‌ها</w:t>
      </w:r>
      <w:r w:rsidRPr="001C4031">
        <w:rPr>
          <w:rFonts w:cs="B Zar" w:hint="cs"/>
          <w:sz w:val="28"/>
          <w:szCs w:val="28"/>
          <w:rtl/>
        </w:rPr>
        <w:t>ی</w:t>
      </w:r>
      <w:r w:rsidRPr="001C4031">
        <w:rPr>
          <w:rFonts w:cs="B Zar"/>
          <w:sz w:val="28"/>
          <w:szCs w:val="28"/>
          <w:rtl/>
        </w:rPr>
        <w:t xml:space="preserve"> سرما</w:t>
      </w:r>
      <w:r w:rsidRPr="001C4031">
        <w:rPr>
          <w:rFonts w:cs="B Zar" w:hint="cs"/>
          <w:sz w:val="28"/>
          <w:szCs w:val="28"/>
          <w:rtl/>
        </w:rPr>
        <w:t>ی</w:t>
      </w:r>
      <w:r w:rsidRPr="001C4031">
        <w:rPr>
          <w:rFonts w:cs="B Zar" w:hint="eastAsia"/>
          <w:sz w:val="28"/>
          <w:szCs w:val="28"/>
          <w:rtl/>
        </w:rPr>
        <w:t>ه‌دار</w:t>
      </w:r>
      <w:r w:rsidRPr="001C4031">
        <w:rPr>
          <w:rFonts w:cs="B Zar" w:hint="cs"/>
          <w:sz w:val="28"/>
          <w:szCs w:val="28"/>
          <w:rtl/>
        </w:rPr>
        <w:t>ی</w:t>
      </w:r>
      <w:r w:rsidRPr="001C4031">
        <w:rPr>
          <w:rFonts w:cs="B Zar"/>
          <w:sz w:val="28"/>
          <w:szCs w:val="28"/>
          <w:rtl/>
        </w:rPr>
        <w:t xml:space="preserve"> ممکن است تعاملات ب</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شرکت</w:t>
      </w:r>
      <w:r w:rsidRPr="001C4031">
        <w:rPr>
          <w:rFonts w:cs="B Zar" w:hint="cs"/>
          <w:sz w:val="28"/>
          <w:szCs w:val="28"/>
          <w:rtl/>
        </w:rPr>
        <w:t>ی</w:t>
      </w:r>
      <w:r w:rsidRPr="001C4031">
        <w:rPr>
          <w:rFonts w:cs="B Zar"/>
          <w:sz w:val="28"/>
          <w:szCs w:val="28"/>
          <w:rtl/>
        </w:rPr>
        <w:t xml:space="preserve"> در نما</w:t>
      </w:r>
      <w:r w:rsidRPr="001C4031">
        <w:rPr>
          <w:rFonts w:cs="B Zar" w:hint="cs"/>
          <w:sz w:val="28"/>
          <w:szCs w:val="28"/>
          <w:rtl/>
        </w:rPr>
        <w:t>ی</w:t>
      </w:r>
      <w:r w:rsidRPr="001C4031">
        <w:rPr>
          <w:rFonts w:cs="B Zar" w:hint="eastAsia"/>
          <w:sz w:val="28"/>
          <w:szCs w:val="28"/>
          <w:rtl/>
        </w:rPr>
        <w:t>شگاه‌ها</w:t>
      </w:r>
      <w:r w:rsidRPr="001C4031">
        <w:rPr>
          <w:rFonts w:cs="B Zar" w:hint="cs"/>
          <w:sz w:val="28"/>
          <w:szCs w:val="28"/>
          <w:rtl/>
        </w:rPr>
        <w:t>ی</w:t>
      </w:r>
      <w:r w:rsidRPr="001C4031">
        <w:rPr>
          <w:rFonts w:cs="B Zar"/>
          <w:sz w:val="28"/>
          <w:szCs w:val="28"/>
          <w:rtl/>
        </w:rPr>
        <w:t xml:space="preserve"> تجار</w:t>
      </w:r>
      <w:r w:rsidRPr="001C4031">
        <w:rPr>
          <w:rFonts w:cs="B Zar" w:hint="cs"/>
          <w:sz w:val="28"/>
          <w:szCs w:val="28"/>
          <w:rtl/>
        </w:rPr>
        <w:t>ی</w:t>
      </w:r>
      <w:r w:rsidRPr="001C4031">
        <w:rPr>
          <w:rFonts w:cs="B Zar"/>
          <w:sz w:val="28"/>
          <w:szCs w:val="28"/>
          <w:rtl/>
        </w:rPr>
        <w:t xml:space="preserve"> را شکل دهد و به نوبه خود، الگوها</w:t>
      </w:r>
      <w:r w:rsidRPr="001C4031">
        <w:rPr>
          <w:rFonts w:cs="B Zar" w:hint="cs"/>
          <w:sz w:val="28"/>
          <w:szCs w:val="28"/>
          <w:rtl/>
        </w:rPr>
        <w:t>ی</w:t>
      </w:r>
      <w:r w:rsidRPr="001C4031">
        <w:rPr>
          <w:rFonts w:cs="B Zar"/>
          <w:sz w:val="28"/>
          <w:szCs w:val="28"/>
          <w:rtl/>
        </w:rPr>
        <w:t xml:space="preserve"> آت</w:t>
      </w:r>
      <w:r w:rsidRPr="001C4031">
        <w:rPr>
          <w:rFonts w:cs="B Zar" w:hint="cs"/>
          <w:sz w:val="28"/>
          <w:szCs w:val="28"/>
          <w:rtl/>
        </w:rPr>
        <w:t>ی</w:t>
      </w:r>
      <w:r w:rsidRPr="001C4031">
        <w:rPr>
          <w:rFonts w:cs="B Zar"/>
          <w:sz w:val="28"/>
          <w:szCs w:val="28"/>
          <w:rtl/>
        </w:rPr>
        <w:t xml:space="preserve"> تول</w:t>
      </w:r>
      <w:r w:rsidRPr="001C4031">
        <w:rPr>
          <w:rFonts w:cs="B Zar" w:hint="cs"/>
          <w:sz w:val="28"/>
          <w:szCs w:val="28"/>
          <w:rtl/>
        </w:rPr>
        <w:t>ی</w:t>
      </w:r>
      <w:r w:rsidRPr="001C4031">
        <w:rPr>
          <w:rFonts w:cs="B Zar" w:hint="eastAsia"/>
          <w:sz w:val="28"/>
          <w:szCs w:val="28"/>
          <w:rtl/>
        </w:rPr>
        <w:t>د</w:t>
      </w:r>
      <w:r w:rsidRPr="001C4031">
        <w:rPr>
          <w:rFonts w:cs="B Zar"/>
          <w:sz w:val="28"/>
          <w:szCs w:val="28"/>
          <w:rtl/>
        </w:rPr>
        <w:t xml:space="preserve"> فناور</w:t>
      </w:r>
      <w:r w:rsidRPr="001C4031">
        <w:rPr>
          <w:rFonts w:cs="B Zar" w:hint="cs"/>
          <w:sz w:val="28"/>
          <w:szCs w:val="28"/>
          <w:rtl/>
        </w:rPr>
        <w:t>ی</w:t>
      </w:r>
      <w:r w:rsidRPr="001C4031">
        <w:rPr>
          <w:rFonts w:cs="B Zar"/>
          <w:sz w:val="28"/>
          <w:szCs w:val="28"/>
          <w:rtl/>
        </w:rPr>
        <w:t xml:space="preserve"> را هدا</w:t>
      </w:r>
      <w:r w:rsidRPr="001C4031">
        <w:rPr>
          <w:rFonts w:cs="B Zar" w:hint="cs"/>
          <w:sz w:val="28"/>
          <w:szCs w:val="28"/>
          <w:rtl/>
        </w:rPr>
        <w:t>ی</w:t>
      </w:r>
      <w:r w:rsidRPr="001C4031">
        <w:rPr>
          <w:rFonts w:cs="B Zar" w:hint="eastAsia"/>
          <w:sz w:val="28"/>
          <w:szCs w:val="28"/>
          <w:rtl/>
        </w:rPr>
        <w:t>ت</w:t>
      </w:r>
      <w:r w:rsidRPr="001C4031">
        <w:rPr>
          <w:rFonts w:cs="B Zar"/>
          <w:sz w:val="28"/>
          <w:szCs w:val="28"/>
          <w:rtl/>
        </w:rPr>
        <w:t xml:space="preserve"> کند </w:t>
      </w:r>
      <w:r w:rsidRPr="001C4031">
        <w:rPr>
          <w:rFonts w:ascii="Times New Roman" w:hAnsi="Times New Roman" w:cs="Times New Roman" w:hint="cs"/>
          <w:sz w:val="28"/>
          <w:szCs w:val="28"/>
          <w:rtl/>
        </w:rPr>
        <w:t>–</w:t>
      </w:r>
      <w:r w:rsidRPr="001C4031">
        <w:rPr>
          <w:rFonts w:cs="B Zar"/>
          <w:sz w:val="28"/>
          <w:szCs w:val="28"/>
          <w:rtl/>
        </w:rPr>
        <w:t xml:space="preserve"> </w:t>
      </w:r>
      <w:r w:rsidRPr="001C4031">
        <w:rPr>
          <w:rFonts w:cs="B Zar" w:hint="cs"/>
          <w:sz w:val="28"/>
          <w:szCs w:val="28"/>
          <w:rtl/>
        </w:rPr>
        <w:t>ابتدا</w:t>
      </w:r>
      <w:r w:rsidRPr="001C4031">
        <w:rPr>
          <w:rFonts w:cs="B Zar"/>
          <w:sz w:val="28"/>
          <w:szCs w:val="28"/>
          <w:rtl/>
        </w:rPr>
        <w:t xml:space="preserve"> </w:t>
      </w:r>
      <w:r w:rsidRPr="001C4031">
        <w:rPr>
          <w:rFonts w:cs="B Zar" w:hint="cs"/>
          <w:sz w:val="28"/>
          <w:szCs w:val="28"/>
          <w:rtl/>
        </w:rPr>
        <w:t>در</w:t>
      </w:r>
      <w:r w:rsidRPr="001C4031">
        <w:rPr>
          <w:rFonts w:cs="B Zar"/>
          <w:sz w:val="28"/>
          <w:szCs w:val="28"/>
          <w:rtl/>
        </w:rPr>
        <w:t xml:space="preserve"> </w:t>
      </w:r>
      <w:r w:rsidRPr="001C4031">
        <w:rPr>
          <w:rFonts w:cs="B Zar" w:hint="cs"/>
          <w:sz w:val="28"/>
          <w:szCs w:val="28"/>
          <w:rtl/>
        </w:rPr>
        <w:t>س</w:t>
      </w:r>
      <w:r w:rsidRPr="001C4031">
        <w:rPr>
          <w:rFonts w:cs="B Zar" w:hint="eastAsia"/>
          <w:sz w:val="28"/>
          <w:szCs w:val="28"/>
          <w:rtl/>
        </w:rPr>
        <w:t>طح</w:t>
      </w:r>
      <w:r w:rsidRPr="001C4031">
        <w:rPr>
          <w:rFonts w:cs="B Zar"/>
          <w:sz w:val="28"/>
          <w:szCs w:val="28"/>
          <w:rtl/>
        </w:rPr>
        <w:t xml:space="preserve"> شرکت، اما در نها</w:t>
      </w:r>
      <w:r w:rsidRPr="001C4031">
        <w:rPr>
          <w:rFonts w:cs="B Zar" w:hint="cs"/>
          <w:sz w:val="28"/>
          <w:szCs w:val="28"/>
          <w:rtl/>
        </w:rPr>
        <w:t>ی</w:t>
      </w:r>
      <w:r w:rsidRPr="001C4031">
        <w:rPr>
          <w:rFonts w:cs="B Zar" w:hint="eastAsia"/>
          <w:sz w:val="28"/>
          <w:szCs w:val="28"/>
          <w:rtl/>
        </w:rPr>
        <w:t>ت</w:t>
      </w:r>
      <w:r w:rsidRPr="001C4031">
        <w:rPr>
          <w:rFonts w:cs="B Zar"/>
          <w:sz w:val="28"/>
          <w:szCs w:val="28"/>
          <w:rtl/>
        </w:rPr>
        <w:t xml:space="preserve"> به طور گسترده‌تر در سطح دولت مل</w:t>
      </w:r>
      <w:r w:rsidRPr="001C4031">
        <w:rPr>
          <w:rFonts w:cs="B Zar" w:hint="cs"/>
          <w:sz w:val="28"/>
          <w:szCs w:val="28"/>
          <w:rtl/>
        </w:rPr>
        <w:t>ی</w:t>
      </w:r>
      <w:r w:rsidRPr="001C4031">
        <w:rPr>
          <w:rFonts w:cs="B Zar"/>
          <w:sz w:val="28"/>
          <w:szCs w:val="28"/>
          <w:rtl/>
        </w:rPr>
        <w:t>.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تحق</w:t>
      </w:r>
      <w:r w:rsidRPr="001C4031">
        <w:rPr>
          <w:rFonts w:cs="B Zar" w:hint="cs"/>
          <w:sz w:val="28"/>
          <w:szCs w:val="28"/>
          <w:rtl/>
        </w:rPr>
        <w:t>ی</w:t>
      </w:r>
      <w:r w:rsidRPr="001C4031">
        <w:rPr>
          <w:rFonts w:cs="B Zar" w:hint="eastAsia"/>
          <w:sz w:val="28"/>
          <w:szCs w:val="28"/>
          <w:rtl/>
        </w:rPr>
        <w:t>ق</w:t>
      </w:r>
      <w:r w:rsidRPr="001C4031">
        <w:rPr>
          <w:rFonts w:cs="B Zar"/>
          <w:sz w:val="28"/>
          <w:szCs w:val="28"/>
          <w:rtl/>
        </w:rPr>
        <w:t xml:space="preserve"> شامل تأمل در بحث د</w:t>
      </w:r>
      <w:r w:rsidRPr="001C4031">
        <w:rPr>
          <w:rFonts w:cs="B Zar" w:hint="cs"/>
          <w:sz w:val="28"/>
          <w:szCs w:val="28"/>
          <w:rtl/>
        </w:rPr>
        <w:t>ی</w:t>
      </w:r>
      <w:r w:rsidRPr="001C4031">
        <w:rPr>
          <w:rFonts w:cs="B Zar" w:hint="eastAsia"/>
          <w:sz w:val="28"/>
          <w:szCs w:val="28"/>
          <w:rtl/>
        </w:rPr>
        <w:t>ر</w:t>
      </w:r>
      <w:r w:rsidRPr="001C4031">
        <w:rPr>
          <w:rFonts w:cs="B Zar" w:hint="cs"/>
          <w:sz w:val="28"/>
          <w:szCs w:val="28"/>
          <w:rtl/>
        </w:rPr>
        <w:t>ی</w:t>
      </w:r>
      <w:r w:rsidRPr="001C4031">
        <w:rPr>
          <w:rFonts w:cs="B Zar" w:hint="eastAsia"/>
          <w:sz w:val="28"/>
          <w:szCs w:val="28"/>
          <w:rtl/>
        </w:rPr>
        <w:t>نه</w:t>
      </w:r>
      <w:r w:rsidRPr="001C4031">
        <w:rPr>
          <w:rFonts w:cs="B Zar"/>
          <w:sz w:val="28"/>
          <w:szCs w:val="28"/>
          <w:rtl/>
        </w:rPr>
        <w:t xml:space="preserve"> در مورد همگرا</w:t>
      </w:r>
      <w:r w:rsidRPr="001C4031">
        <w:rPr>
          <w:rFonts w:cs="B Zar" w:hint="cs"/>
          <w:sz w:val="28"/>
          <w:szCs w:val="28"/>
          <w:rtl/>
        </w:rPr>
        <w:t>یی</w:t>
      </w:r>
      <w:r w:rsidRPr="001C4031">
        <w:rPr>
          <w:rFonts w:cs="B Zar"/>
          <w:sz w:val="28"/>
          <w:szCs w:val="28"/>
          <w:rtl/>
        </w:rPr>
        <w:t xml:space="preserve"> </w:t>
      </w:r>
      <w:r w:rsidRPr="001C4031">
        <w:rPr>
          <w:rFonts w:cs="B Zar" w:hint="cs"/>
          <w:sz w:val="28"/>
          <w:szCs w:val="28"/>
          <w:rtl/>
        </w:rPr>
        <w:t>ی</w:t>
      </w:r>
      <w:r w:rsidRPr="001C4031">
        <w:rPr>
          <w:rFonts w:cs="B Zar" w:hint="eastAsia"/>
          <w:sz w:val="28"/>
          <w:szCs w:val="28"/>
          <w:rtl/>
        </w:rPr>
        <w:t>ا</w:t>
      </w:r>
      <w:r w:rsidRPr="001C4031">
        <w:rPr>
          <w:rFonts w:cs="B Zar"/>
          <w:sz w:val="28"/>
          <w:szCs w:val="28"/>
          <w:rtl/>
        </w:rPr>
        <w:t xml:space="preserve"> واگرا</w:t>
      </w:r>
      <w:r w:rsidRPr="001C4031">
        <w:rPr>
          <w:rFonts w:cs="B Zar" w:hint="cs"/>
          <w:sz w:val="28"/>
          <w:szCs w:val="28"/>
          <w:rtl/>
        </w:rPr>
        <w:t>یی</w:t>
      </w:r>
      <w:r w:rsidRPr="001C4031">
        <w:rPr>
          <w:rFonts w:cs="B Zar"/>
          <w:sz w:val="28"/>
          <w:szCs w:val="28"/>
          <w:rtl/>
        </w:rPr>
        <w:t xml:space="preserve"> گونه‌ها</w:t>
      </w:r>
      <w:r w:rsidRPr="001C4031">
        <w:rPr>
          <w:rFonts w:cs="B Zar" w:hint="cs"/>
          <w:sz w:val="28"/>
          <w:szCs w:val="28"/>
          <w:rtl/>
        </w:rPr>
        <w:t>ی</w:t>
      </w:r>
      <w:r w:rsidRPr="001C4031">
        <w:rPr>
          <w:rFonts w:cs="B Zar"/>
          <w:sz w:val="28"/>
          <w:szCs w:val="28"/>
          <w:rtl/>
        </w:rPr>
        <w:t xml:space="preserve"> متما</w:t>
      </w:r>
      <w:r w:rsidRPr="001C4031">
        <w:rPr>
          <w:rFonts w:cs="B Zar" w:hint="cs"/>
          <w:sz w:val="28"/>
          <w:szCs w:val="28"/>
          <w:rtl/>
        </w:rPr>
        <w:t>ی</w:t>
      </w:r>
      <w:r w:rsidRPr="001C4031">
        <w:rPr>
          <w:rFonts w:cs="B Zar" w:hint="eastAsia"/>
          <w:sz w:val="28"/>
          <w:szCs w:val="28"/>
          <w:rtl/>
        </w:rPr>
        <w:t>ز</w:t>
      </w:r>
      <w:r w:rsidRPr="001C4031">
        <w:rPr>
          <w:rFonts w:cs="B Zar"/>
          <w:sz w:val="28"/>
          <w:szCs w:val="28"/>
          <w:rtl/>
        </w:rPr>
        <w:t xml:space="preserve"> سرما</w:t>
      </w:r>
      <w:r w:rsidRPr="001C4031">
        <w:rPr>
          <w:rFonts w:cs="B Zar" w:hint="cs"/>
          <w:sz w:val="28"/>
          <w:szCs w:val="28"/>
          <w:rtl/>
        </w:rPr>
        <w:t>ی</w:t>
      </w:r>
      <w:r w:rsidRPr="001C4031">
        <w:rPr>
          <w:rFonts w:cs="B Zar" w:hint="eastAsia"/>
          <w:sz w:val="28"/>
          <w:szCs w:val="28"/>
          <w:rtl/>
        </w:rPr>
        <w:t>ه‌دار</w:t>
      </w:r>
      <w:r w:rsidRPr="001C4031">
        <w:rPr>
          <w:rFonts w:cs="B Zar" w:hint="cs"/>
          <w:sz w:val="28"/>
          <w:szCs w:val="28"/>
          <w:rtl/>
        </w:rPr>
        <w:t>ی</w:t>
      </w:r>
      <w:r w:rsidRPr="001C4031">
        <w:rPr>
          <w:rFonts w:cs="B Zar" w:hint="eastAsia"/>
          <w:sz w:val="28"/>
          <w:szCs w:val="28"/>
          <w:rtl/>
        </w:rPr>
        <w:t>،</w:t>
      </w:r>
      <w:r w:rsidRPr="001C4031">
        <w:rPr>
          <w:rFonts w:cs="B Zar"/>
          <w:sz w:val="28"/>
          <w:szCs w:val="28"/>
          <w:rtl/>
        </w:rPr>
        <w:t xml:space="preserve"> به‌و</w:t>
      </w:r>
      <w:r w:rsidRPr="001C4031">
        <w:rPr>
          <w:rFonts w:cs="B Zar" w:hint="cs"/>
          <w:sz w:val="28"/>
          <w:szCs w:val="28"/>
          <w:rtl/>
        </w:rPr>
        <w:t>ی</w:t>
      </w:r>
      <w:r w:rsidRPr="001C4031">
        <w:rPr>
          <w:rFonts w:cs="B Zar" w:hint="eastAsia"/>
          <w:sz w:val="28"/>
          <w:szCs w:val="28"/>
          <w:rtl/>
        </w:rPr>
        <w:t>ژه</w:t>
      </w:r>
      <w:r w:rsidRPr="001C4031">
        <w:rPr>
          <w:rFonts w:cs="B Zar"/>
          <w:sz w:val="28"/>
          <w:szCs w:val="28"/>
          <w:rtl/>
        </w:rPr>
        <w:t xml:space="preserve"> در ارتباط با الگوها</w:t>
      </w:r>
      <w:r w:rsidRPr="001C4031">
        <w:rPr>
          <w:rFonts w:cs="B Zar" w:hint="cs"/>
          <w:sz w:val="28"/>
          <w:szCs w:val="28"/>
          <w:rtl/>
        </w:rPr>
        <w:t>ی</w:t>
      </w:r>
      <w:r w:rsidRPr="001C4031">
        <w:rPr>
          <w:rFonts w:cs="B Zar"/>
          <w:sz w:val="28"/>
          <w:szCs w:val="28"/>
          <w:rtl/>
        </w:rPr>
        <w:t xml:space="preserve"> تخصص فناور</w:t>
      </w:r>
      <w:r w:rsidRPr="001C4031">
        <w:rPr>
          <w:rFonts w:cs="B Zar" w:hint="cs"/>
          <w:sz w:val="28"/>
          <w:szCs w:val="28"/>
          <w:rtl/>
        </w:rPr>
        <w:t>ی</w:t>
      </w:r>
      <w:r w:rsidRPr="001C4031">
        <w:rPr>
          <w:rFonts w:cs="B Zar"/>
          <w:sz w:val="28"/>
          <w:szCs w:val="28"/>
          <w:rtl/>
        </w:rPr>
        <w:t xml:space="preserve"> بود. با توجه به محدود</w:t>
      </w:r>
      <w:r w:rsidRPr="001C4031">
        <w:rPr>
          <w:rFonts w:cs="B Zar" w:hint="cs"/>
          <w:sz w:val="28"/>
          <w:szCs w:val="28"/>
          <w:rtl/>
        </w:rPr>
        <w:t>ی</w:t>
      </w:r>
      <w:r w:rsidRPr="001C4031">
        <w:rPr>
          <w:rFonts w:cs="B Zar" w:hint="eastAsia"/>
          <w:sz w:val="28"/>
          <w:szCs w:val="28"/>
          <w:rtl/>
        </w:rPr>
        <w:t>ت‌ها</w:t>
      </w:r>
      <w:r w:rsidRPr="001C4031">
        <w:rPr>
          <w:rFonts w:cs="B Zar" w:hint="cs"/>
          <w:sz w:val="28"/>
          <w:szCs w:val="28"/>
          <w:rtl/>
        </w:rPr>
        <w:t>ی</w:t>
      </w:r>
      <w:r w:rsidRPr="001C4031">
        <w:rPr>
          <w:rFonts w:cs="B Zar"/>
          <w:sz w:val="28"/>
          <w:szCs w:val="28"/>
          <w:rtl/>
        </w:rPr>
        <w:t xml:space="preserve"> موجود در داده‌ها </w:t>
      </w:r>
      <w:r w:rsidRPr="001C4031">
        <w:rPr>
          <w:rFonts w:ascii="Times New Roman" w:hAnsi="Times New Roman" w:cs="Times New Roman" w:hint="cs"/>
          <w:sz w:val="28"/>
          <w:szCs w:val="28"/>
          <w:rtl/>
        </w:rPr>
        <w:t>–</w:t>
      </w:r>
      <w:r w:rsidRPr="001C4031">
        <w:rPr>
          <w:rFonts w:cs="B Zar"/>
          <w:sz w:val="28"/>
          <w:szCs w:val="28"/>
          <w:rtl/>
        </w:rPr>
        <w:t xml:space="preserve"> </w:t>
      </w:r>
      <w:r w:rsidRPr="001C4031">
        <w:rPr>
          <w:rFonts w:cs="B Zar" w:hint="cs"/>
          <w:sz w:val="28"/>
          <w:szCs w:val="28"/>
          <w:rtl/>
        </w:rPr>
        <w:t>به‌وی</w:t>
      </w:r>
      <w:r w:rsidRPr="001C4031">
        <w:rPr>
          <w:rFonts w:cs="B Zar" w:hint="eastAsia"/>
          <w:sz w:val="28"/>
          <w:szCs w:val="28"/>
          <w:rtl/>
        </w:rPr>
        <w:t>ژه،</w:t>
      </w:r>
      <w:r w:rsidRPr="001C4031">
        <w:rPr>
          <w:rFonts w:cs="B Zar"/>
          <w:sz w:val="28"/>
          <w:szCs w:val="28"/>
          <w:rtl/>
        </w:rPr>
        <w:t xml:space="preserve"> عدم وجود مع</w:t>
      </w:r>
      <w:r w:rsidRPr="001C4031">
        <w:rPr>
          <w:rFonts w:cs="B Zar" w:hint="cs"/>
          <w:sz w:val="28"/>
          <w:szCs w:val="28"/>
          <w:rtl/>
        </w:rPr>
        <w:t>ی</w:t>
      </w:r>
      <w:r w:rsidRPr="001C4031">
        <w:rPr>
          <w:rFonts w:cs="B Zar" w:hint="eastAsia"/>
          <w:sz w:val="28"/>
          <w:szCs w:val="28"/>
          <w:rtl/>
        </w:rPr>
        <w:t>ارها</w:t>
      </w:r>
      <w:r w:rsidRPr="001C4031">
        <w:rPr>
          <w:rFonts w:cs="B Zar" w:hint="cs"/>
          <w:sz w:val="28"/>
          <w:szCs w:val="28"/>
          <w:rtl/>
        </w:rPr>
        <w:t>ی</w:t>
      </w:r>
      <w:r w:rsidRPr="001C4031">
        <w:rPr>
          <w:rFonts w:cs="B Zar"/>
          <w:sz w:val="28"/>
          <w:szCs w:val="28"/>
          <w:rtl/>
        </w:rPr>
        <w:t xml:space="preserve"> طول</w:t>
      </w:r>
      <w:r w:rsidRPr="001C4031">
        <w:rPr>
          <w:rFonts w:cs="B Zar" w:hint="cs"/>
          <w:sz w:val="28"/>
          <w:szCs w:val="28"/>
          <w:rtl/>
        </w:rPr>
        <w:t>ی</w:t>
      </w:r>
      <w:r w:rsidRPr="001C4031">
        <w:rPr>
          <w:rFonts w:cs="B Zar"/>
          <w:sz w:val="28"/>
          <w:szCs w:val="28"/>
          <w:rtl/>
        </w:rPr>
        <w:t xml:space="preserve"> </w:t>
      </w:r>
      <w:r w:rsidRPr="001C4031">
        <w:rPr>
          <w:rFonts w:ascii="Times New Roman" w:hAnsi="Times New Roman" w:cs="Times New Roman" w:hint="cs"/>
          <w:sz w:val="28"/>
          <w:szCs w:val="28"/>
          <w:rtl/>
        </w:rPr>
        <w:t>–</w:t>
      </w:r>
      <w:r w:rsidRPr="001C4031">
        <w:rPr>
          <w:rFonts w:cs="B Zar"/>
          <w:sz w:val="28"/>
          <w:szCs w:val="28"/>
          <w:rtl/>
        </w:rPr>
        <w:t xml:space="preserve"> </w:t>
      </w:r>
      <w:r w:rsidRPr="001C4031">
        <w:rPr>
          <w:rFonts w:cs="B Zar" w:hint="cs"/>
          <w:sz w:val="28"/>
          <w:szCs w:val="28"/>
          <w:rtl/>
        </w:rPr>
        <w:t>امکان</w:t>
      </w:r>
      <w:r w:rsidRPr="001C4031">
        <w:rPr>
          <w:rFonts w:cs="B Zar"/>
          <w:sz w:val="28"/>
          <w:szCs w:val="28"/>
          <w:rtl/>
        </w:rPr>
        <w:t xml:space="preserve"> </w:t>
      </w:r>
      <w:r w:rsidRPr="001C4031">
        <w:rPr>
          <w:rFonts w:cs="B Zar" w:hint="cs"/>
          <w:sz w:val="28"/>
          <w:szCs w:val="28"/>
          <w:rtl/>
        </w:rPr>
        <w:t>ای</w:t>
      </w:r>
      <w:r w:rsidRPr="001C4031">
        <w:rPr>
          <w:rFonts w:cs="B Zar" w:hint="eastAsia"/>
          <w:sz w:val="28"/>
          <w:szCs w:val="28"/>
          <w:rtl/>
        </w:rPr>
        <w:t>جاد</w:t>
      </w:r>
      <w:r w:rsidRPr="001C4031">
        <w:rPr>
          <w:rFonts w:cs="B Zar"/>
          <w:sz w:val="28"/>
          <w:szCs w:val="28"/>
          <w:rtl/>
        </w:rPr>
        <w:t xml:space="preserve"> </w:t>
      </w:r>
      <w:r w:rsidRPr="001C4031">
        <w:rPr>
          <w:rFonts w:cs="B Zar" w:hint="cs"/>
          <w:sz w:val="28"/>
          <w:szCs w:val="28"/>
          <w:rtl/>
        </w:rPr>
        <w:t>ی</w:t>
      </w:r>
      <w:r w:rsidRPr="001C4031">
        <w:rPr>
          <w:rFonts w:cs="B Zar" w:hint="eastAsia"/>
          <w:sz w:val="28"/>
          <w:szCs w:val="28"/>
          <w:rtl/>
        </w:rPr>
        <w:t>ک</w:t>
      </w:r>
      <w:r w:rsidRPr="001C4031">
        <w:rPr>
          <w:rFonts w:cs="B Zar"/>
          <w:sz w:val="28"/>
          <w:szCs w:val="28"/>
          <w:rtl/>
        </w:rPr>
        <w:t xml:space="preserve"> رابطه علّ</w:t>
      </w:r>
      <w:r w:rsidRPr="001C4031">
        <w:rPr>
          <w:rFonts w:cs="B Zar" w:hint="cs"/>
          <w:sz w:val="28"/>
          <w:szCs w:val="28"/>
          <w:rtl/>
        </w:rPr>
        <w:t>ی</w:t>
      </w:r>
      <w:r w:rsidRPr="001C4031">
        <w:rPr>
          <w:rFonts w:cs="B Zar"/>
          <w:sz w:val="28"/>
          <w:szCs w:val="28"/>
          <w:rtl/>
        </w:rPr>
        <w:t xml:space="preserve"> روشن ب</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تعاملات ب</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شرکت</w:t>
      </w:r>
      <w:r w:rsidRPr="001C4031">
        <w:rPr>
          <w:rFonts w:cs="B Zar" w:hint="cs"/>
          <w:sz w:val="28"/>
          <w:szCs w:val="28"/>
          <w:rtl/>
        </w:rPr>
        <w:t>ی</w:t>
      </w:r>
      <w:r w:rsidRPr="001C4031">
        <w:rPr>
          <w:rFonts w:cs="B Zar"/>
          <w:sz w:val="28"/>
          <w:szCs w:val="28"/>
          <w:rtl/>
        </w:rPr>
        <w:t xml:space="preserve"> در نما</w:t>
      </w:r>
      <w:r w:rsidRPr="001C4031">
        <w:rPr>
          <w:rFonts w:cs="B Zar" w:hint="cs"/>
          <w:sz w:val="28"/>
          <w:szCs w:val="28"/>
          <w:rtl/>
        </w:rPr>
        <w:t>ی</w:t>
      </w:r>
      <w:r w:rsidRPr="001C4031">
        <w:rPr>
          <w:rFonts w:cs="B Zar" w:hint="eastAsia"/>
          <w:sz w:val="28"/>
          <w:szCs w:val="28"/>
          <w:rtl/>
        </w:rPr>
        <w:t>شگاه‌ها</w:t>
      </w:r>
      <w:r w:rsidRPr="001C4031">
        <w:rPr>
          <w:rFonts w:cs="B Zar" w:hint="cs"/>
          <w:sz w:val="28"/>
          <w:szCs w:val="28"/>
          <w:rtl/>
        </w:rPr>
        <w:t>ی</w:t>
      </w:r>
      <w:r w:rsidRPr="001C4031">
        <w:rPr>
          <w:rFonts w:cs="B Zar"/>
          <w:sz w:val="28"/>
          <w:szCs w:val="28"/>
          <w:rtl/>
        </w:rPr>
        <w:t xml:space="preserve"> تجار</w:t>
      </w:r>
      <w:r w:rsidRPr="001C4031">
        <w:rPr>
          <w:rFonts w:cs="B Zar" w:hint="cs"/>
          <w:sz w:val="28"/>
          <w:szCs w:val="28"/>
          <w:rtl/>
        </w:rPr>
        <w:t>ی</w:t>
      </w:r>
      <w:r w:rsidRPr="001C4031">
        <w:rPr>
          <w:rFonts w:cs="B Zar"/>
          <w:sz w:val="28"/>
          <w:szCs w:val="28"/>
          <w:rtl/>
        </w:rPr>
        <w:t xml:space="preserve"> و مس</w:t>
      </w:r>
      <w:r w:rsidRPr="001C4031">
        <w:rPr>
          <w:rFonts w:cs="B Zar" w:hint="cs"/>
          <w:sz w:val="28"/>
          <w:szCs w:val="28"/>
          <w:rtl/>
        </w:rPr>
        <w:t>ی</w:t>
      </w:r>
      <w:r w:rsidRPr="001C4031">
        <w:rPr>
          <w:rFonts w:cs="B Zar" w:hint="eastAsia"/>
          <w:sz w:val="28"/>
          <w:szCs w:val="28"/>
          <w:rtl/>
        </w:rPr>
        <w:t>رها</w:t>
      </w:r>
      <w:r w:rsidRPr="001C4031">
        <w:rPr>
          <w:rFonts w:cs="B Zar" w:hint="cs"/>
          <w:sz w:val="28"/>
          <w:szCs w:val="28"/>
          <w:rtl/>
        </w:rPr>
        <w:t>ی</w:t>
      </w:r>
      <w:r w:rsidRPr="001C4031">
        <w:rPr>
          <w:rFonts w:cs="B Zar"/>
          <w:sz w:val="28"/>
          <w:szCs w:val="28"/>
          <w:rtl/>
        </w:rPr>
        <w:t xml:space="preserve"> توسعه آت</w:t>
      </w:r>
      <w:r w:rsidRPr="001C4031">
        <w:rPr>
          <w:rFonts w:cs="B Zar" w:hint="cs"/>
          <w:sz w:val="28"/>
          <w:szCs w:val="28"/>
          <w:rtl/>
        </w:rPr>
        <w:t>ی</w:t>
      </w:r>
      <w:r w:rsidRPr="001C4031">
        <w:rPr>
          <w:rFonts w:cs="B Zar"/>
          <w:sz w:val="28"/>
          <w:szCs w:val="28"/>
          <w:rtl/>
        </w:rPr>
        <w:t xml:space="preserve"> شرکت‌ها و اقتصادها</w:t>
      </w:r>
      <w:r w:rsidRPr="001C4031">
        <w:rPr>
          <w:rFonts w:cs="B Zar" w:hint="cs"/>
          <w:sz w:val="28"/>
          <w:szCs w:val="28"/>
          <w:rtl/>
        </w:rPr>
        <w:t>ی</w:t>
      </w:r>
      <w:r w:rsidRPr="001C4031">
        <w:rPr>
          <w:rFonts w:cs="B Zar"/>
          <w:sz w:val="28"/>
          <w:szCs w:val="28"/>
          <w:rtl/>
        </w:rPr>
        <w:t xml:space="preserve"> س</w:t>
      </w:r>
      <w:r w:rsidRPr="001C4031">
        <w:rPr>
          <w:rFonts w:cs="B Zar" w:hint="cs"/>
          <w:sz w:val="28"/>
          <w:szCs w:val="28"/>
          <w:rtl/>
        </w:rPr>
        <w:t>ی</w:t>
      </w:r>
      <w:r w:rsidRPr="001C4031">
        <w:rPr>
          <w:rFonts w:cs="B Zar" w:hint="eastAsia"/>
          <w:sz w:val="28"/>
          <w:szCs w:val="28"/>
          <w:rtl/>
        </w:rPr>
        <w:t>اس</w:t>
      </w:r>
      <w:r w:rsidRPr="001C4031">
        <w:rPr>
          <w:rFonts w:cs="B Zar" w:hint="cs"/>
          <w:sz w:val="28"/>
          <w:szCs w:val="28"/>
          <w:rtl/>
        </w:rPr>
        <w:t>ی</w:t>
      </w:r>
      <w:r w:rsidRPr="001C4031">
        <w:rPr>
          <w:rFonts w:cs="B Zar"/>
          <w:sz w:val="28"/>
          <w:szCs w:val="28"/>
          <w:rtl/>
        </w:rPr>
        <w:t xml:space="preserve"> مل</w:t>
      </w:r>
      <w:r w:rsidRPr="001C4031">
        <w:rPr>
          <w:rFonts w:cs="B Zar" w:hint="cs"/>
          <w:sz w:val="28"/>
          <w:szCs w:val="28"/>
          <w:rtl/>
        </w:rPr>
        <w:t>ی</w:t>
      </w:r>
      <w:r w:rsidRPr="001C4031">
        <w:rPr>
          <w:rFonts w:cs="B Zar"/>
          <w:sz w:val="28"/>
          <w:szCs w:val="28"/>
          <w:rtl/>
        </w:rPr>
        <w:t xml:space="preserve"> ز</w:t>
      </w:r>
      <w:r w:rsidRPr="001C4031">
        <w:rPr>
          <w:rFonts w:cs="B Zar" w:hint="cs"/>
          <w:sz w:val="28"/>
          <w:szCs w:val="28"/>
          <w:rtl/>
        </w:rPr>
        <w:t>ی</w:t>
      </w:r>
      <w:r w:rsidRPr="001C4031">
        <w:rPr>
          <w:rFonts w:cs="B Zar" w:hint="eastAsia"/>
          <w:sz w:val="28"/>
          <w:szCs w:val="28"/>
          <w:rtl/>
        </w:rPr>
        <w:t>ربنا</w:t>
      </w:r>
      <w:r w:rsidRPr="001C4031">
        <w:rPr>
          <w:rFonts w:cs="B Zar" w:hint="cs"/>
          <w:sz w:val="28"/>
          <w:szCs w:val="28"/>
          <w:rtl/>
        </w:rPr>
        <w:t>یی</w:t>
      </w:r>
      <w:r w:rsidRPr="001C4031">
        <w:rPr>
          <w:rFonts w:cs="B Zar"/>
          <w:sz w:val="28"/>
          <w:szCs w:val="28"/>
          <w:rtl/>
        </w:rPr>
        <w:t xml:space="preserve"> آن‌ها وجود نداشت. با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حال، </w:t>
      </w:r>
      <w:r w:rsidRPr="001C4031">
        <w:rPr>
          <w:rFonts w:cs="B Zar" w:hint="cs"/>
          <w:sz w:val="28"/>
          <w:szCs w:val="28"/>
          <w:rtl/>
        </w:rPr>
        <w:t>ی</w:t>
      </w:r>
      <w:r w:rsidRPr="001C4031">
        <w:rPr>
          <w:rFonts w:cs="B Zar" w:hint="eastAsia"/>
          <w:sz w:val="28"/>
          <w:szCs w:val="28"/>
          <w:rtl/>
        </w:rPr>
        <w:t>افته‌ها</w:t>
      </w:r>
      <w:r w:rsidRPr="001C4031">
        <w:rPr>
          <w:rFonts w:cs="B Zar" w:hint="cs"/>
          <w:sz w:val="28"/>
          <w:szCs w:val="28"/>
          <w:rtl/>
        </w:rPr>
        <w:t>ی</w:t>
      </w:r>
      <w:r w:rsidRPr="001C4031">
        <w:rPr>
          <w:rFonts w:cs="B Zar"/>
          <w:sz w:val="28"/>
          <w:szCs w:val="28"/>
          <w:rtl/>
        </w:rPr>
        <w:t xml:space="preserve"> ک</w:t>
      </w:r>
      <w:r w:rsidRPr="001C4031">
        <w:rPr>
          <w:rFonts w:cs="B Zar" w:hint="cs"/>
          <w:sz w:val="28"/>
          <w:szCs w:val="28"/>
          <w:rtl/>
        </w:rPr>
        <w:t>ی</w:t>
      </w:r>
      <w:r w:rsidRPr="001C4031">
        <w:rPr>
          <w:rFonts w:cs="B Zar" w:hint="eastAsia"/>
          <w:sz w:val="28"/>
          <w:szCs w:val="28"/>
          <w:rtl/>
        </w:rPr>
        <w:t>ف</w:t>
      </w:r>
      <w:r w:rsidRPr="001C4031">
        <w:rPr>
          <w:rFonts w:cs="B Zar" w:hint="cs"/>
          <w:sz w:val="28"/>
          <w:szCs w:val="28"/>
          <w:rtl/>
        </w:rPr>
        <w:t>ی</w:t>
      </w:r>
      <w:r w:rsidRPr="001C4031">
        <w:rPr>
          <w:rFonts w:cs="B Zar"/>
          <w:sz w:val="28"/>
          <w:szCs w:val="28"/>
          <w:rtl/>
        </w:rPr>
        <w:t xml:space="preserve"> و کم</w:t>
      </w:r>
      <w:r w:rsidRPr="001C4031">
        <w:rPr>
          <w:rFonts w:cs="B Zar" w:hint="cs"/>
          <w:sz w:val="28"/>
          <w:szCs w:val="28"/>
          <w:rtl/>
        </w:rPr>
        <w:t>ی</w:t>
      </w:r>
      <w:r w:rsidRPr="001C4031">
        <w:rPr>
          <w:rFonts w:cs="B Zar"/>
          <w:sz w:val="28"/>
          <w:szCs w:val="28"/>
          <w:rtl/>
        </w:rPr>
        <w:t xml:space="preserve"> ترک</w:t>
      </w:r>
      <w:r w:rsidRPr="001C4031">
        <w:rPr>
          <w:rFonts w:cs="B Zar" w:hint="cs"/>
          <w:sz w:val="28"/>
          <w:szCs w:val="28"/>
          <w:rtl/>
        </w:rPr>
        <w:t>ی</w:t>
      </w:r>
      <w:r w:rsidRPr="001C4031">
        <w:rPr>
          <w:rFonts w:cs="B Zar" w:hint="eastAsia"/>
          <w:sz w:val="28"/>
          <w:szCs w:val="28"/>
          <w:rtl/>
        </w:rPr>
        <w:t>ب</w:t>
      </w:r>
      <w:r w:rsidRPr="001C4031">
        <w:rPr>
          <w:rFonts w:cs="B Zar" w:hint="cs"/>
          <w:sz w:val="28"/>
          <w:szCs w:val="28"/>
          <w:rtl/>
        </w:rPr>
        <w:t>ی</w:t>
      </w:r>
      <w:r w:rsidRPr="001C4031">
        <w:rPr>
          <w:rFonts w:cs="B Zar"/>
          <w:sz w:val="28"/>
          <w:szCs w:val="28"/>
          <w:rtl/>
        </w:rPr>
        <w:t xml:space="preserve">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مطالعه به من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امکان را داد تا هم در مورد فرآ</w:t>
      </w:r>
      <w:r w:rsidRPr="001C4031">
        <w:rPr>
          <w:rFonts w:cs="B Zar" w:hint="cs"/>
          <w:sz w:val="28"/>
          <w:szCs w:val="28"/>
          <w:rtl/>
        </w:rPr>
        <w:t>ی</w:t>
      </w:r>
      <w:r w:rsidRPr="001C4031">
        <w:rPr>
          <w:rFonts w:cs="B Zar"/>
          <w:sz w:val="28"/>
          <w:szCs w:val="28"/>
          <w:rtl/>
        </w:rPr>
        <w:t>ندها</w:t>
      </w:r>
      <w:r w:rsidRPr="001C4031">
        <w:rPr>
          <w:rFonts w:cs="B Zar" w:hint="cs"/>
          <w:sz w:val="28"/>
          <w:szCs w:val="28"/>
          <w:rtl/>
        </w:rPr>
        <w:t>ی</w:t>
      </w:r>
      <w:r w:rsidRPr="001C4031">
        <w:rPr>
          <w:rFonts w:cs="B Zar"/>
          <w:sz w:val="28"/>
          <w:szCs w:val="28"/>
          <w:rtl/>
        </w:rPr>
        <w:t xml:space="preserve"> خرد رفتار شرکت در نما</w:t>
      </w:r>
      <w:r w:rsidRPr="001C4031">
        <w:rPr>
          <w:rFonts w:cs="B Zar" w:hint="cs"/>
          <w:sz w:val="28"/>
          <w:szCs w:val="28"/>
          <w:rtl/>
        </w:rPr>
        <w:t>ی</w:t>
      </w:r>
      <w:r w:rsidRPr="001C4031">
        <w:rPr>
          <w:rFonts w:cs="B Zar" w:hint="eastAsia"/>
          <w:sz w:val="28"/>
          <w:szCs w:val="28"/>
          <w:rtl/>
        </w:rPr>
        <w:t>شگاه‌ها</w:t>
      </w:r>
      <w:r w:rsidRPr="001C4031">
        <w:rPr>
          <w:rFonts w:cs="B Zar" w:hint="cs"/>
          <w:sz w:val="28"/>
          <w:szCs w:val="28"/>
          <w:rtl/>
        </w:rPr>
        <w:t>ی</w:t>
      </w:r>
      <w:r w:rsidRPr="001C4031">
        <w:rPr>
          <w:rFonts w:cs="B Zar"/>
          <w:sz w:val="28"/>
          <w:szCs w:val="28"/>
          <w:rtl/>
        </w:rPr>
        <w:t xml:space="preserve"> تجار</w:t>
      </w:r>
      <w:r w:rsidRPr="001C4031">
        <w:rPr>
          <w:rFonts w:cs="B Zar" w:hint="cs"/>
          <w:sz w:val="28"/>
          <w:szCs w:val="28"/>
          <w:rtl/>
        </w:rPr>
        <w:t>ی</w:t>
      </w:r>
      <w:r w:rsidRPr="001C4031">
        <w:rPr>
          <w:rFonts w:cs="B Zar"/>
          <w:sz w:val="28"/>
          <w:szCs w:val="28"/>
          <w:rtl/>
        </w:rPr>
        <w:t xml:space="preserve"> و هم در مورد گرا</w:t>
      </w:r>
      <w:r w:rsidRPr="001C4031">
        <w:rPr>
          <w:rFonts w:cs="B Zar" w:hint="cs"/>
          <w:sz w:val="28"/>
          <w:szCs w:val="28"/>
          <w:rtl/>
        </w:rPr>
        <w:t>ی</w:t>
      </w:r>
      <w:r w:rsidRPr="001C4031">
        <w:rPr>
          <w:rFonts w:cs="B Zar" w:hint="eastAsia"/>
          <w:sz w:val="28"/>
          <w:szCs w:val="28"/>
          <w:rtl/>
        </w:rPr>
        <w:t>ش‌ها</w:t>
      </w:r>
      <w:r w:rsidRPr="001C4031">
        <w:rPr>
          <w:rFonts w:cs="B Zar" w:hint="cs"/>
          <w:sz w:val="28"/>
          <w:szCs w:val="28"/>
          <w:rtl/>
        </w:rPr>
        <w:t>ی</w:t>
      </w:r>
      <w:r w:rsidRPr="001C4031">
        <w:rPr>
          <w:rFonts w:cs="B Zar"/>
          <w:sz w:val="28"/>
          <w:szCs w:val="28"/>
          <w:rtl/>
        </w:rPr>
        <w:t xml:space="preserve"> کل</w:t>
      </w:r>
      <w:r w:rsidRPr="001C4031">
        <w:rPr>
          <w:rFonts w:cs="B Zar" w:hint="cs"/>
          <w:sz w:val="28"/>
          <w:szCs w:val="28"/>
          <w:rtl/>
        </w:rPr>
        <w:t>ی‌</w:t>
      </w:r>
      <w:r w:rsidRPr="001C4031">
        <w:rPr>
          <w:rFonts w:cs="B Zar" w:hint="eastAsia"/>
          <w:sz w:val="28"/>
          <w:szCs w:val="28"/>
          <w:rtl/>
        </w:rPr>
        <w:t>تر</w:t>
      </w:r>
      <w:r w:rsidRPr="001C4031">
        <w:rPr>
          <w:rFonts w:cs="B Zar"/>
          <w:sz w:val="28"/>
          <w:szCs w:val="28"/>
          <w:rtl/>
        </w:rPr>
        <w:t xml:space="preserve"> در خصوص تفاوت ب</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شرکت‌ها</w:t>
      </w:r>
      <w:r w:rsidRPr="001C4031">
        <w:rPr>
          <w:rFonts w:cs="B Zar" w:hint="cs"/>
          <w:sz w:val="28"/>
          <w:szCs w:val="28"/>
          <w:rtl/>
        </w:rPr>
        <w:t>ی</w:t>
      </w:r>
      <w:r w:rsidRPr="001C4031">
        <w:rPr>
          <w:rFonts w:cs="B Zar"/>
          <w:sz w:val="28"/>
          <w:szCs w:val="28"/>
          <w:rtl/>
        </w:rPr>
        <w:t xml:space="preserve"> آلمان</w:t>
      </w:r>
      <w:r w:rsidRPr="001C4031">
        <w:rPr>
          <w:rFonts w:cs="B Zar" w:hint="cs"/>
          <w:sz w:val="28"/>
          <w:szCs w:val="28"/>
          <w:rtl/>
        </w:rPr>
        <w:t>ی</w:t>
      </w:r>
      <w:r w:rsidRPr="001C4031">
        <w:rPr>
          <w:rFonts w:cs="B Zar"/>
          <w:sz w:val="28"/>
          <w:szCs w:val="28"/>
          <w:rtl/>
        </w:rPr>
        <w:t xml:space="preserve"> و آمر</w:t>
      </w:r>
      <w:r w:rsidRPr="001C4031">
        <w:rPr>
          <w:rFonts w:cs="B Zar" w:hint="cs"/>
          <w:sz w:val="28"/>
          <w:szCs w:val="28"/>
          <w:rtl/>
        </w:rPr>
        <w:t>ی</w:t>
      </w:r>
      <w:r w:rsidRPr="001C4031">
        <w:rPr>
          <w:rFonts w:cs="B Zar" w:hint="eastAsia"/>
          <w:sz w:val="28"/>
          <w:szCs w:val="28"/>
          <w:rtl/>
        </w:rPr>
        <w:t>کا</w:t>
      </w:r>
      <w:r w:rsidRPr="001C4031">
        <w:rPr>
          <w:rFonts w:cs="B Zar" w:hint="cs"/>
          <w:sz w:val="28"/>
          <w:szCs w:val="28"/>
          <w:rtl/>
        </w:rPr>
        <w:t>یی</w:t>
      </w:r>
      <w:r w:rsidRPr="001C4031">
        <w:rPr>
          <w:rFonts w:cs="B Zar"/>
          <w:sz w:val="28"/>
          <w:szCs w:val="28"/>
          <w:rtl/>
        </w:rPr>
        <w:t xml:space="preserve"> اظهار نظر کنم. با استفاده از داده‌ها</w:t>
      </w:r>
      <w:r w:rsidRPr="001C4031">
        <w:rPr>
          <w:rFonts w:cs="B Zar" w:hint="cs"/>
          <w:sz w:val="28"/>
          <w:szCs w:val="28"/>
          <w:rtl/>
        </w:rPr>
        <w:t>ی</w:t>
      </w:r>
      <w:r w:rsidRPr="001C4031">
        <w:rPr>
          <w:rFonts w:cs="B Zar"/>
          <w:sz w:val="28"/>
          <w:szCs w:val="28"/>
          <w:rtl/>
        </w:rPr>
        <w:t xml:space="preserve"> کم</w:t>
      </w:r>
      <w:r w:rsidRPr="001C4031">
        <w:rPr>
          <w:rFonts w:cs="B Zar" w:hint="cs"/>
          <w:sz w:val="28"/>
          <w:szCs w:val="28"/>
          <w:rtl/>
        </w:rPr>
        <w:t>ی</w:t>
      </w:r>
      <w:r w:rsidRPr="001C4031">
        <w:rPr>
          <w:rFonts w:cs="B Zar"/>
          <w:sz w:val="28"/>
          <w:szCs w:val="28"/>
          <w:rtl/>
        </w:rPr>
        <w:t xml:space="preserve"> (فصل ۶) به عنوان ابزار</w:t>
      </w:r>
      <w:r w:rsidRPr="001C4031">
        <w:rPr>
          <w:rFonts w:cs="B Zar" w:hint="cs"/>
          <w:sz w:val="28"/>
          <w:szCs w:val="28"/>
          <w:rtl/>
        </w:rPr>
        <w:t>ی</w:t>
      </w:r>
      <w:r w:rsidRPr="001C4031">
        <w:rPr>
          <w:rFonts w:cs="B Zar"/>
          <w:sz w:val="28"/>
          <w:szCs w:val="28"/>
          <w:rtl/>
        </w:rPr>
        <w:t xml:space="preserve"> برا</w:t>
      </w:r>
      <w:r w:rsidRPr="001C4031">
        <w:rPr>
          <w:rFonts w:cs="B Zar" w:hint="cs"/>
          <w:sz w:val="28"/>
          <w:szCs w:val="28"/>
          <w:rtl/>
        </w:rPr>
        <w:t>ی</w:t>
      </w:r>
      <w:r w:rsidRPr="001C4031">
        <w:rPr>
          <w:rFonts w:cs="B Zar"/>
          <w:sz w:val="28"/>
          <w:szCs w:val="28"/>
          <w:rtl/>
        </w:rPr>
        <w:t xml:space="preserve"> تقو</w:t>
      </w:r>
      <w:r w:rsidRPr="001C4031">
        <w:rPr>
          <w:rFonts w:cs="B Zar" w:hint="cs"/>
          <w:sz w:val="28"/>
          <w:szCs w:val="28"/>
          <w:rtl/>
        </w:rPr>
        <w:t>ی</w:t>
      </w:r>
      <w:r w:rsidRPr="001C4031">
        <w:rPr>
          <w:rFonts w:cs="B Zar" w:hint="eastAsia"/>
          <w:sz w:val="28"/>
          <w:szCs w:val="28"/>
          <w:rtl/>
        </w:rPr>
        <w:t>ت</w:t>
      </w:r>
      <w:r w:rsidRPr="001C4031">
        <w:rPr>
          <w:rFonts w:cs="B Zar"/>
          <w:sz w:val="28"/>
          <w:szCs w:val="28"/>
          <w:rtl/>
        </w:rPr>
        <w:t xml:space="preserve"> مبنا</w:t>
      </w:r>
      <w:r w:rsidRPr="001C4031">
        <w:rPr>
          <w:rFonts w:cs="B Zar" w:hint="cs"/>
          <w:sz w:val="28"/>
          <w:szCs w:val="28"/>
          <w:rtl/>
        </w:rPr>
        <w:t>ی</w:t>
      </w:r>
      <w:r w:rsidRPr="001C4031">
        <w:rPr>
          <w:rFonts w:cs="B Zar"/>
          <w:sz w:val="28"/>
          <w:szCs w:val="28"/>
          <w:rtl/>
        </w:rPr>
        <w:t xml:space="preserve"> </w:t>
      </w:r>
      <w:r w:rsidRPr="001C4031">
        <w:rPr>
          <w:rFonts w:cs="B Zar" w:hint="cs"/>
          <w:sz w:val="28"/>
          <w:szCs w:val="28"/>
          <w:rtl/>
        </w:rPr>
        <w:t>ی</w:t>
      </w:r>
      <w:r w:rsidRPr="001C4031">
        <w:rPr>
          <w:rFonts w:cs="B Zar" w:hint="eastAsia"/>
          <w:sz w:val="28"/>
          <w:szCs w:val="28"/>
          <w:rtl/>
        </w:rPr>
        <w:t>افته‌ها</w:t>
      </w:r>
      <w:r w:rsidRPr="001C4031">
        <w:rPr>
          <w:rFonts w:cs="B Zar" w:hint="cs"/>
          <w:sz w:val="28"/>
          <w:szCs w:val="28"/>
          <w:rtl/>
        </w:rPr>
        <w:t>ی</w:t>
      </w:r>
      <w:r w:rsidRPr="001C4031">
        <w:rPr>
          <w:rFonts w:cs="B Zar"/>
          <w:sz w:val="28"/>
          <w:szCs w:val="28"/>
          <w:rtl/>
        </w:rPr>
        <w:t xml:space="preserve"> </w:t>
      </w:r>
      <w:r w:rsidRPr="001C4031">
        <w:rPr>
          <w:rFonts w:cs="B Zar"/>
          <w:sz w:val="28"/>
          <w:szCs w:val="28"/>
          <w:rtl/>
        </w:rPr>
        <w:lastRenderedPageBreak/>
        <w:t>ک</w:t>
      </w:r>
      <w:r w:rsidRPr="001C4031">
        <w:rPr>
          <w:rFonts w:cs="B Zar" w:hint="cs"/>
          <w:sz w:val="28"/>
          <w:szCs w:val="28"/>
          <w:rtl/>
        </w:rPr>
        <w:t>ی</w:t>
      </w:r>
      <w:r w:rsidRPr="001C4031">
        <w:rPr>
          <w:rFonts w:cs="B Zar" w:hint="eastAsia"/>
          <w:sz w:val="28"/>
          <w:szCs w:val="28"/>
          <w:rtl/>
        </w:rPr>
        <w:t>ف</w:t>
      </w:r>
      <w:r w:rsidRPr="001C4031">
        <w:rPr>
          <w:rFonts w:cs="B Zar" w:hint="cs"/>
          <w:sz w:val="28"/>
          <w:szCs w:val="28"/>
          <w:rtl/>
        </w:rPr>
        <w:t>ی</w:t>
      </w:r>
      <w:r w:rsidRPr="001C4031">
        <w:rPr>
          <w:rFonts w:cs="B Zar"/>
          <w:sz w:val="28"/>
          <w:szCs w:val="28"/>
          <w:rtl/>
        </w:rPr>
        <w:t xml:space="preserve"> (فصل ۵)، بنابرا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امکان ارائه </w:t>
      </w:r>
      <w:r w:rsidRPr="001C4031">
        <w:rPr>
          <w:rFonts w:cs="B Zar" w:hint="cs"/>
          <w:sz w:val="28"/>
          <w:szCs w:val="28"/>
          <w:rtl/>
        </w:rPr>
        <w:t>ی</w:t>
      </w:r>
      <w:r w:rsidRPr="001C4031">
        <w:rPr>
          <w:rFonts w:cs="B Zar" w:hint="eastAsia"/>
          <w:sz w:val="28"/>
          <w:szCs w:val="28"/>
          <w:rtl/>
        </w:rPr>
        <w:t>ک</w:t>
      </w:r>
      <w:r w:rsidRPr="001C4031">
        <w:rPr>
          <w:rFonts w:cs="B Zar"/>
          <w:sz w:val="28"/>
          <w:szCs w:val="28"/>
          <w:rtl/>
        </w:rPr>
        <w:t xml:space="preserve"> روا</w:t>
      </w:r>
      <w:r w:rsidRPr="001C4031">
        <w:rPr>
          <w:rFonts w:cs="B Zar" w:hint="cs"/>
          <w:sz w:val="28"/>
          <w:szCs w:val="28"/>
          <w:rtl/>
        </w:rPr>
        <w:t>ی</w:t>
      </w:r>
      <w:r w:rsidRPr="001C4031">
        <w:rPr>
          <w:rFonts w:cs="B Zar" w:hint="eastAsia"/>
          <w:sz w:val="28"/>
          <w:szCs w:val="28"/>
          <w:rtl/>
        </w:rPr>
        <w:t>ت</w:t>
      </w:r>
      <w:r w:rsidRPr="001C4031">
        <w:rPr>
          <w:rFonts w:cs="B Zar"/>
          <w:sz w:val="28"/>
          <w:szCs w:val="28"/>
          <w:rtl/>
        </w:rPr>
        <w:t xml:space="preserve"> </w:t>
      </w:r>
      <w:r w:rsidRPr="001C4031">
        <w:rPr>
          <w:rFonts w:cs="B Zar" w:hint="eastAsia"/>
          <w:sz w:val="28"/>
          <w:szCs w:val="28"/>
          <w:rtl/>
        </w:rPr>
        <w:t>قانع‌کننده</w:t>
      </w:r>
      <w:r w:rsidRPr="001C4031">
        <w:rPr>
          <w:rFonts w:cs="B Zar"/>
          <w:sz w:val="28"/>
          <w:szCs w:val="28"/>
          <w:rtl/>
        </w:rPr>
        <w:t xml:space="preserve"> در مورد احتمال همگرا</w:t>
      </w:r>
      <w:r w:rsidRPr="001C4031">
        <w:rPr>
          <w:rFonts w:cs="B Zar" w:hint="cs"/>
          <w:sz w:val="28"/>
          <w:szCs w:val="28"/>
          <w:rtl/>
        </w:rPr>
        <w:t>یی</w:t>
      </w:r>
      <w:r w:rsidRPr="001C4031">
        <w:rPr>
          <w:rFonts w:cs="B Zar"/>
          <w:sz w:val="28"/>
          <w:szCs w:val="28"/>
          <w:rtl/>
        </w:rPr>
        <w:t xml:space="preserve"> </w:t>
      </w:r>
      <w:r w:rsidRPr="001C4031">
        <w:rPr>
          <w:rFonts w:cs="B Zar" w:hint="cs"/>
          <w:sz w:val="28"/>
          <w:szCs w:val="28"/>
          <w:rtl/>
        </w:rPr>
        <w:t>ی</w:t>
      </w:r>
      <w:r w:rsidRPr="001C4031">
        <w:rPr>
          <w:rFonts w:cs="B Zar" w:hint="eastAsia"/>
          <w:sz w:val="28"/>
          <w:szCs w:val="28"/>
          <w:rtl/>
        </w:rPr>
        <w:t>ا</w:t>
      </w:r>
      <w:r w:rsidRPr="001C4031">
        <w:rPr>
          <w:rFonts w:cs="B Zar"/>
          <w:sz w:val="28"/>
          <w:szCs w:val="28"/>
          <w:rtl/>
        </w:rPr>
        <w:t xml:space="preserve"> واگرا</w:t>
      </w:r>
      <w:r w:rsidRPr="001C4031">
        <w:rPr>
          <w:rFonts w:cs="B Zar" w:hint="cs"/>
          <w:sz w:val="28"/>
          <w:szCs w:val="28"/>
          <w:rtl/>
        </w:rPr>
        <w:t>یی</w:t>
      </w:r>
      <w:r w:rsidRPr="001C4031">
        <w:rPr>
          <w:rFonts w:cs="B Zar"/>
          <w:sz w:val="28"/>
          <w:szCs w:val="28"/>
          <w:rtl/>
        </w:rPr>
        <w:t xml:space="preserve"> در الگوها</w:t>
      </w:r>
      <w:r w:rsidRPr="001C4031">
        <w:rPr>
          <w:rFonts w:cs="B Zar" w:hint="cs"/>
          <w:sz w:val="28"/>
          <w:szCs w:val="28"/>
          <w:rtl/>
        </w:rPr>
        <w:t>ی</w:t>
      </w:r>
      <w:r w:rsidRPr="001C4031">
        <w:rPr>
          <w:rFonts w:cs="B Zar"/>
          <w:sz w:val="28"/>
          <w:szCs w:val="28"/>
          <w:rtl/>
        </w:rPr>
        <w:t xml:space="preserve"> مل</w:t>
      </w:r>
      <w:r w:rsidRPr="001C4031">
        <w:rPr>
          <w:rFonts w:cs="B Zar" w:hint="cs"/>
          <w:sz w:val="28"/>
          <w:szCs w:val="28"/>
          <w:rtl/>
        </w:rPr>
        <w:t>ی</w:t>
      </w:r>
      <w:r w:rsidRPr="001C4031">
        <w:rPr>
          <w:rFonts w:cs="B Zar"/>
          <w:sz w:val="28"/>
          <w:szCs w:val="28"/>
          <w:rtl/>
        </w:rPr>
        <w:t xml:space="preserve"> تخصص فناور</w:t>
      </w:r>
      <w:r w:rsidRPr="001C4031">
        <w:rPr>
          <w:rFonts w:cs="B Zar" w:hint="cs"/>
          <w:sz w:val="28"/>
          <w:szCs w:val="28"/>
          <w:rtl/>
        </w:rPr>
        <w:t>ی</w:t>
      </w:r>
      <w:r w:rsidRPr="001C4031">
        <w:rPr>
          <w:rFonts w:cs="B Zar"/>
          <w:sz w:val="28"/>
          <w:szCs w:val="28"/>
          <w:rtl/>
        </w:rPr>
        <w:t xml:space="preserve"> وجود داشت.</w:t>
      </w:r>
    </w:p>
    <w:p w14:paraId="103936B7" w14:textId="77777777" w:rsidR="00E535BD" w:rsidRDefault="00E535BD" w:rsidP="00E535BD">
      <w:pPr>
        <w:rPr>
          <w:rFonts w:cs="B Zar"/>
          <w:sz w:val="28"/>
          <w:szCs w:val="28"/>
        </w:rPr>
      </w:pPr>
      <w:r w:rsidRPr="00421D74">
        <w:rPr>
          <w:rFonts w:cs="B Zar"/>
          <w:sz w:val="28"/>
          <w:szCs w:val="28"/>
          <w:rtl/>
        </w:rPr>
        <w:t>بدون تکرار نکات مطرح شده در بخش قبل</w:t>
      </w:r>
      <w:r w:rsidRPr="00421D74">
        <w:rPr>
          <w:rFonts w:cs="B Zar" w:hint="cs"/>
          <w:sz w:val="28"/>
          <w:szCs w:val="28"/>
          <w:rtl/>
        </w:rPr>
        <w:t>ی</w:t>
      </w:r>
      <w:r w:rsidRPr="00421D74">
        <w:rPr>
          <w:rFonts w:cs="B Zar"/>
          <w:sz w:val="28"/>
          <w:szCs w:val="28"/>
          <w:rtl/>
        </w:rPr>
        <w:t xml:space="preserve"> در مورد ا</w:t>
      </w:r>
      <w:r w:rsidRPr="00421D74">
        <w:rPr>
          <w:rFonts w:cs="B Zar" w:hint="cs"/>
          <w:sz w:val="28"/>
          <w:szCs w:val="28"/>
          <w:rtl/>
        </w:rPr>
        <w:t>ی</w:t>
      </w:r>
      <w:r w:rsidRPr="00421D74">
        <w:rPr>
          <w:rFonts w:cs="B Zar" w:hint="eastAsia"/>
          <w:sz w:val="28"/>
          <w:szCs w:val="28"/>
          <w:rtl/>
        </w:rPr>
        <w:t>نکه</w:t>
      </w:r>
      <w:r w:rsidRPr="00421D74">
        <w:rPr>
          <w:rFonts w:cs="B Zar"/>
          <w:sz w:val="28"/>
          <w:szCs w:val="28"/>
          <w:rtl/>
        </w:rPr>
        <w:t xml:space="preserve"> چگونه </w:t>
      </w:r>
      <w:r w:rsidRPr="00421D74">
        <w:rPr>
          <w:rFonts w:cs="B Zar" w:hint="cs"/>
          <w:sz w:val="28"/>
          <w:szCs w:val="28"/>
          <w:rtl/>
        </w:rPr>
        <w:t>ی</w:t>
      </w:r>
      <w:r w:rsidRPr="00421D74">
        <w:rPr>
          <w:rFonts w:cs="B Zar" w:hint="eastAsia"/>
          <w:sz w:val="28"/>
          <w:szCs w:val="28"/>
          <w:rtl/>
        </w:rPr>
        <w:t>افته‌ها</w:t>
      </w:r>
      <w:r w:rsidRPr="00421D74">
        <w:rPr>
          <w:rFonts w:cs="B Zar" w:hint="cs"/>
          <w:sz w:val="28"/>
          <w:szCs w:val="28"/>
          <w:rtl/>
        </w:rPr>
        <w:t>ی</w:t>
      </w:r>
      <w:r w:rsidRPr="00421D74">
        <w:rPr>
          <w:rFonts w:cs="B Zar"/>
          <w:sz w:val="28"/>
          <w:szCs w:val="28"/>
          <w:rtl/>
        </w:rPr>
        <w:t xml:space="preserve"> ا</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مطالعه ممکن است به نظر</w:t>
      </w:r>
      <w:r w:rsidRPr="00421D74">
        <w:rPr>
          <w:rFonts w:cs="B Zar" w:hint="cs"/>
          <w:sz w:val="28"/>
          <w:szCs w:val="28"/>
          <w:rtl/>
        </w:rPr>
        <w:t>ی</w:t>
      </w:r>
      <w:r w:rsidRPr="00421D74">
        <w:rPr>
          <w:rFonts w:cs="B Zar" w:hint="eastAsia"/>
          <w:sz w:val="28"/>
          <w:szCs w:val="28"/>
          <w:rtl/>
        </w:rPr>
        <w:t>ه‌ها</w:t>
      </w:r>
      <w:r w:rsidRPr="00421D74">
        <w:rPr>
          <w:rFonts w:cs="B Zar" w:hint="cs"/>
          <w:sz w:val="28"/>
          <w:szCs w:val="28"/>
          <w:rtl/>
        </w:rPr>
        <w:t>ی</w:t>
      </w:r>
      <w:r w:rsidRPr="00421D74">
        <w:rPr>
          <w:rFonts w:cs="B Zar"/>
          <w:sz w:val="28"/>
          <w:szCs w:val="28"/>
          <w:rtl/>
        </w:rPr>
        <w:t xml:space="preserve"> تغ</w:t>
      </w:r>
      <w:r w:rsidRPr="00421D74">
        <w:rPr>
          <w:rFonts w:cs="B Zar" w:hint="cs"/>
          <w:sz w:val="28"/>
          <w:szCs w:val="28"/>
          <w:rtl/>
        </w:rPr>
        <w:t>یی</w:t>
      </w:r>
      <w:r w:rsidRPr="00421D74">
        <w:rPr>
          <w:rFonts w:cs="B Zar" w:hint="eastAsia"/>
          <w:sz w:val="28"/>
          <w:szCs w:val="28"/>
          <w:rtl/>
        </w:rPr>
        <w:t>ر</w:t>
      </w:r>
      <w:r w:rsidRPr="00421D74">
        <w:rPr>
          <w:rFonts w:cs="B Zar"/>
          <w:sz w:val="28"/>
          <w:szCs w:val="28"/>
          <w:rtl/>
        </w:rPr>
        <w:t xml:space="preserve"> نهاد</w:t>
      </w:r>
      <w:r w:rsidRPr="00421D74">
        <w:rPr>
          <w:rFonts w:cs="B Zar" w:hint="cs"/>
          <w:sz w:val="28"/>
          <w:szCs w:val="28"/>
          <w:rtl/>
        </w:rPr>
        <w:t>ی</w:t>
      </w:r>
      <w:r w:rsidRPr="00421D74">
        <w:rPr>
          <w:rFonts w:cs="B Zar"/>
          <w:sz w:val="28"/>
          <w:szCs w:val="28"/>
          <w:rtl/>
        </w:rPr>
        <w:t xml:space="preserve"> ب</w:t>
      </w:r>
      <w:r w:rsidRPr="00421D74">
        <w:rPr>
          <w:rFonts w:cs="B Zar" w:hint="cs"/>
          <w:sz w:val="28"/>
          <w:szCs w:val="28"/>
          <w:rtl/>
        </w:rPr>
        <w:t>ی</w:t>
      </w:r>
      <w:r w:rsidRPr="00421D74">
        <w:rPr>
          <w:rFonts w:cs="B Zar" w:hint="eastAsia"/>
          <w:sz w:val="28"/>
          <w:szCs w:val="28"/>
          <w:rtl/>
        </w:rPr>
        <w:t>افزا</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تحل</w:t>
      </w:r>
      <w:r w:rsidRPr="00421D74">
        <w:rPr>
          <w:rFonts w:cs="B Zar" w:hint="cs"/>
          <w:sz w:val="28"/>
          <w:szCs w:val="28"/>
          <w:rtl/>
        </w:rPr>
        <w:t>ی</w:t>
      </w:r>
      <w:r w:rsidRPr="00421D74">
        <w:rPr>
          <w:rFonts w:cs="B Zar" w:hint="eastAsia"/>
          <w:sz w:val="28"/>
          <w:szCs w:val="28"/>
          <w:rtl/>
        </w:rPr>
        <w:t>ل</w:t>
      </w:r>
      <w:r w:rsidRPr="00421D74">
        <w:rPr>
          <w:rFonts w:cs="B Zar"/>
          <w:sz w:val="28"/>
          <w:szCs w:val="28"/>
          <w:rtl/>
        </w:rPr>
        <w:t xml:space="preserve"> ک</w:t>
      </w:r>
      <w:r w:rsidRPr="00421D74">
        <w:rPr>
          <w:rFonts w:cs="B Zar" w:hint="cs"/>
          <w:sz w:val="28"/>
          <w:szCs w:val="28"/>
          <w:rtl/>
        </w:rPr>
        <w:t>ی</w:t>
      </w:r>
      <w:r w:rsidRPr="00421D74">
        <w:rPr>
          <w:rFonts w:cs="B Zar" w:hint="eastAsia"/>
          <w:sz w:val="28"/>
          <w:szCs w:val="28"/>
          <w:rtl/>
        </w:rPr>
        <w:t>ف</w:t>
      </w:r>
      <w:r w:rsidRPr="00421D74">
        <w:rPr>
          <w:rFonts w:cs="B Zar" w:hint="cs"/>
          <w:sz w:val="28"/>
          <w:szCs w:val="28"/>
          <w:rtl/>
        </w:rPr>
        <w:t>ی</w:t>
      </w:r>
      <w:r w:rsidRPr="00421D74">
        <w:rPr>
          <w:rFonts w:cs="B Zar"/>
          <w:sz w:val="28"/>
          <w:szCs w:val="28"/>
          <w:rtl/>
        </w:rPr>
        <w:t xml:space="preserve"> به وضوح نشان م</w:t>
      </w:r>
      <w:r w:rsidRPr="00421D74">
        <w:rPr>
          <w:rFonts w:cs="B Zar" w:hint="cs"/>
          <w:sz w:val="28"/>
          <w:szCs w:val="28"/>
          <w:rtl/>
        </w:rPr>
        <w:t>ی‌</w:t>
      </w:r>
      <w:r w:rsidRPr="00421D74">
        <w:rPr>
          <w:rFonts w:cs="B Zar" w:hint="eastAsia"/>
          <w:sz w:val="28"/>
          <w:szCs w:val="28"/>
          <w:rtl/>
        </w:rPr>
        <w:t>دهد</w:t>
      </w:r>
      <w:r w:rsidRPr="00421D74">
        <w:rPr>
          <w:rFonts w:cs="B Zar"/>
          <w:sz w:val="28"/>
          <w:szCs w:val="28"/>
          <w:rtl/>
        </w:rPr>
        <w:t xml:space="preserve"> که فرآ</w:t>
      </w:r>
      <w:r w:rsidRPr="00421D74">
        <w:rPr>
          <w:rFonts w:cs="B Zar" w:hint="cs"/>
          <w:sz w:val="28"/>
          <w:szCs w:val="28"/>
          <w:rtl/>
        </w:rPr>
        <w:t>ی</w:t>
      </w:r>
      <w:r w:rsidRPr="00421D74">
        <w:rPr>
          <w:rFonts w:cs="B Zar" w:hint="eastAsia"/>
          <w:sz w:val="28"/>
          <w:szCs w:val="28"/>
          <w:rtl/>
        </w:rPr>
        <w:t>ندها</w:t>
      </w:r>
      <w:r w:rsidRPr="00421D74">
        <w:rPr>
          <w:rFonts w:cs="B Zar" w:hint="cs"/>
          <w:sz w:val="28"/>
          <w:szCs w:val="28"/>
          <w:rtl/>
        </w:rPr>
        <w:t>ی</w:t>
      </w:r>
      <w:r w:rsidRPr="00421D74">
        <w:rPr>
          <w:rFonts w:cs="B Zar"/>
          <w:sz w:val="28"/>
          <w:szCs w:val="28"/>
          <w:rtl/>
        </w:rPr>
        <w:t xml:space="preserve"> جستجو</w:t>
      </w:r>
      <w:r w:rsidRPr="00421D74">
        <w:rPr>
          <w:rFonts w:cs="B Zar" w:hint="cs"/>
          <w:sz w:val="28"/>
          <w:szCs w:val="28"/>
          <w:rtl/>
        </w:rPr>
        <w:t>ی</w:t>
      </w:r>
      <w:r w:rsidRPr="00421D74">
        <w:rPr>
          <w:rFonts w:cs="B Zar"/>
          <w:sz w:val="28"/>
          <w:szCs w:val="28"/>
          <w:rtl/>
        </w:rPr>
        <w:t xml:space="preserve"> شرکت‌ها در نما</w:t>
      </w:r>
      <w:r w:rsidRPr="00421D74">
        <w:rPr>
          <w:rFonts w:cs="B Zar" w:hint="cs"/>
          <w:sz w:val="28"/>
          <w:szCs w:val="28"/>
          <w:rtl/>
        </w:rPr>
        <w:t>ی</w:t>
      </w:r>
      <w:r w:rsidRPr="00421D74">
        <w:rPr>
          <w:rFonts w:cs="B Zar" w:hint="eastAsia"/>
          <w:sz w:val="28"/>
          <w:szCs w:val="28"/>
          <w:rtl/>
        </w:rPr>
        <w:t>شگاه‌ها</w:t>
      </w:r>
      <w:r w:rsidRPr="00421D74">
        <w:rPr>
          <w:rFonts w:cs="B Zar" w:hint="cs"/>
          <w:sz w:val="28"/>
          <w:szCs w:val="28"/>
          <w:rtl/>
        </w:rPr>
        <w:t>ی</w:t>
      </w:r>
      <w:r w:rsidRPr="00421D74">
        <w:rPr>
          <w:rFonts w:cs="B Zar"/>
          <w:sz w:val="28"/>
          <w:szCs w:val="28"/>
          <w:rtl/>
        </w:rPr>
        <w:t xml:space="preserve"> تجار</w:t>
      </w:r>
      <w:r w:rsidRPr="00421D74">
        <w:rPr>
          <w:rFonts w:cs="B Zar" w:hint="cs"/>
          <w:sz w:val="28"/>
          <w:szCs w:val="28"/>
          <w:rtl/>
        </w:rPr>
        <w:t>ی</w:t>
      </w:r>
      <w:r w:rsidRPr="00421D74">
        <w:rPr>
          <w:rFonts w:cs="B Zar"/>
          <w:sz w:val="28"/>
          <w:szCs w:val="28"/>
          <w:rtl/>
        </w:rPr>
        <w:t xml:space="preserve"> به شدت توسط زم</w:t>
      </w:r>
      <w:r w:rsidRPr="00421D74">
        <w:rPr>
          <w:rFonts w:cs="B Zar" w:hint="cs"/>
          <w:sz w:val="28"/>
          <w:szCs w:val="28"/>
          <w:rtl/>
        </w:rPr>
        <w:t>ی</w:t>
      </w:r>
      <w:r w:rsidRPr="00421D74">
        <w:rPr>
          <w:rFonts w:cs="B Zar" w:hint="eastAsia"/>
          <w:sz w:val="28"/>
          <w:szCs w:val="28"/>
          <w:rtl/>
        </w:rPr>
        <w:t>نه‌ها</w:t>
      </w:r>
      <w:r w:rsidRPr="00421D74">
        <w:rPr>
          <w:rFonts w:cs="B Zar" w:hint="cs"/>
          <w:sz w:val="28"/>
          <w:szCs w:val="28"/>
          <w:rtl/>
        </w:rPr>
        <w:t>ی</w:t>
      </w:r>
      <w:r w:rsidRPr="00421D74">
        <w:rPr>
          <w:rFonts w:cs="B Zar"/>
          <w:sz w:val="28"/>
          <w:szCs w:val="28"/>
          <w:rtl/>
        </w:rPr>
        <w:t xml:space="preserve">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خاص و پا</w:t>
      </w:r>
      <w:r w:rsidRPr="00421D74">
        <w:rPr>
          <w:rFonts w:cs="B Zar" w:hint="cs"/>
          <w:sz w:val="28"/>
          <w:szCs w:val="28"/>
          <w:rtl/>
        </w:rPr>
        <w:t>ی</w:t>
      </w:r>
      <w:r w:rsidRPr="00421D74">
        <w:rPr>
          <w:rFonts w:cs="B Zar" w:hint="eastAsia"/>
          <w:sz w:val="28"/>
          <w:szCs w:val="28"/>
          <w:rtl/>
        </w:rPr>
        <w:t>ه‌ها</w:t>
      </w:r>
      <w:r w:rsidRPr="00421D74">
        <w:rPr>
          <w:rFonts w:cs="B Zar" w:hint="cs"/>
          <w:sz w:val="28"/>
          <w:szCs w:val="28"/>
          <w:rtl/>
        </w:rPr>
        <w:t>ی</w:t>
      </w:r>
      <w:r w:rsidRPr="00421D74">
        <w:rPr>
          <w:rFonts w:cs="B Zar"/>
          <w:sz w:val="28"/>
          <w:szCs w:val="28"/>
          <w:rtl/>
        </w:rPr>
        <w:t xml:space="preserve"> دانش</w:t>
      </w:r>
      <w:r w:rsidRPr="00421D74">
        <w:rPr>
          <w:rFonts w:cs="B Zar" w:hint="cs"/>
          <w:sz w:val="28"/>
          <w:szCs w:val="28"/>
          <w:rtl/>
        </w:rPr>
        <w:t>ی</w:t>
      </w:r>
      <w:r w:rsidRPr="00421D74">
        <w:rPr>
          <w:rFonts w:cs="B Zar"/>
          <w:sz w:val="28"/>
          <w:szCs w:val="28"/>
          <w:rtl/>
        </w:rPr>
        <w:t xml:space="preserve"> که ب</w:t>
      </w:r>
      <w:r w:rsidRPr="00421D74">
        <w:rPr>
          <w:rFonts w:cs="B Zar" w:hint="eastAsia"/>
          <w:sz w:val="28"/>
          <w:szCs w:val="28"/>
          <w:rtl/>
        </w:rPr>
        <w:t>ا</w:t>
      </w:r>
      <w:r w:rsidRPr="00421D74">
        <w:rPr>
          <w:rFonts w:cs="B Zar"/>
          <w:sz w:val="28"/>
          <w:szCs w:val="28"/>
          <w:rtl/>
        </w:rPr>
        <w:t xml:space="preserve"> کشور</w:t>
      </w:r>
      <w:r w:rsidRPr="00421D74">
        <w:rPr>
          <w:rFonts w:cs="B Zar" w:hint="cs"/>
          <w:sz w:val="28"/>
          <w:szCs w:val="28"/>
          <w:rtl/>
        </w:rPr>
        <w:t>ی</w:t>
      </w:r>
      <w:r w:rsidRPr="00421D74">
        <w:rPr>
          <w:rFonts w:cs="B Zar"/>
          <w:sz w:val="28"/>
          <w:szCs w:val="28"/>
          <w:rtl/>
        </w:rPr>
        <w:t xml:space="preserve"> که در آن فعال</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م</w:t>
      </w:r>
      <w:r w:rsidRPr="00421D74">
        <w:rPr>
          <w:rFonts w:cs="B Zar" w:hint="cs"/>
          <w:sz w:val="28"/>
          <w:szCs w:val="28"/>
          <w:rtl/>
        </w:rPr>
        <w:t>ی‌</w:t>
      </w:r>
      <w:r w:rsidRPr="00421D74">
        <w:rPr>
          <w:rFonts w:cs="B Zar" w:hint="eastAsia"/>
          <w:sz w:val="28"/>
          <w:szCs w:val="28"/>
          <w:rtl/>
        </w:rPr>
        <w:t>کنند</w:t>
      </w:r>
      <w:r w:rsidRPr="00421D74">
        <w:rPr>
          <w:rFonts w:cs="B Zar"/>
          <w:sz w:val="28"/>
          <w:szCs w:val="28"/>
          <w:rtl/>
        </w:rPr>
        <w:t xml:space="preserve"> مرتبط است، هدا</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م</w:t>
      </w:r>
      <w:r w:rsidRPr="00421D74">
        <w:rPr>
          <w:rFonts w:cs="B Zar" w:hint="cs"/>
          <w:sz w:val="28"/>
          <w:szCs w:val="28"/>
          <w:rtl/>
        </w:rPr>
        <w:t>ی‌</w:t>
      </w:r>
      <w:r w:rsidRPr="00421D74">
        <w:rPr>
          <w:rFonts w:cs="B Zar" w:hint="eastAsia"/>
          <w:sz w:val="28"/>
          <w:szCs w:val="28"/>
          <w:rtl/>
        </w:rPr>
        <w:t>شود</w:t>
      </w:r>
      <w:r w:rsidRPr="00421D74">
        <w:rPr>
          <w:rFonts w:cs="B Zar"/>
          <w:sz w:val="28"/>
          <w:szCs w:val="28"/>
          <w:rtl/>
        </w:rPr>
        <w:t>. علاوه بر ا</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تحل</w:t>
      </w:r>
      <w:r w:rsidRPr="00421D74">
        <w:rPr>
          <w:rFonts w:cs="B Zar" w:hint="cs"/>
          <w:sz w:val="28"/>
          <w:szCs w:val="28"/>
          <w:rtl/>
        </w:rPr>
        <w:t>ی</w:t>
      </w:r>
      <w:r w:rsidRPr="00421D74">
        <w:rPr>
          <w:rFonts w:cs="B Zar" w:hint="eastAsia"/>
          <w:sz w:val="28"/>
          <w:szCs w:val="28"/>
          <w:rtl/>
        </w:rPr>
        <w:t>ل</w:t>
      </w:r>
      <w:r w:rsidRPr="00421D74">
        <w:rPr>
          <w:rFonts w:cs="B Zar"/>
          <w:sz w:val="28"/>
          <w:szCs w:val="28"/>
          <w:rtl/>
        </w:rPr>
        <w:t xml:space="preserve"> کم</w:t>
      </w:r>
      <w:r w:rsidRPr="00421D74">
        <w:rPr>
          <w:rFonts w:cs="B Zar" w:hint="cs"/>
          <w:sz w:val="28"/>
          <w:szCs w:val="28"/>
          <w:rtl/>
        </w:rPr>
        <w:t>ی</w:t>
      </w:r>
      <w:r w:rsidRPr="00421D74">
        <w:rPr>
          <w:rFonts w:cs="B Zar"/>
          <w:sz w:val="28"/>
          <w:szCs w:val="28"/>
          <w:rtl/>
        </w:rPr>
        <w:t xml:space="preserve"> شواهد محکم</w:t>
      </w:r>
      <w:r w:rsidRPr="00421D74">
        <w:rPr>
          <w:rFonts w:cs="B Zar" w:hint="cs"/>
          <w:sz w:val="28"/>
          <w:szCs w:val="28"/>
          <w:rtl/>
        </w:rPr>
        <w:t>ی</w:t>
      </w:r>
      <w:r w:rsidRPr="00421D74">
        <w:rPr>
          <w:rFonts w:cs="B Zar"/>
          <w:sz w:val="28"/>
          <w:szCs w:val="28"/>
          <w:rtl/>
        </w:rPr>
        <w:t xml:space="preserve"> ارائه م</w:t>
      </w:r>
      <w:r w:rsidRPr="00421D74">
        <w:rPr>
          <w:rFonts w:cs="B Zar" w:hint="cs"/>
          <w:sz w:val="28"/>
          <w:szCs w:val="28"/>
          <w:rtl/>
        </w:rPr>
        <w:t>ی‌</w:t>
      </w:r>
      <w:r w:rsidRPr="00421D74">
        <w:rPr>
          <w:rFonts w:cs="B Zar" w:hint="eastAsia"/>
          <w:sz w:val="28"/>
          <w:szCs w:val="28"/>
          <w:rtl/>
        </w:rPr>
        <w:t>دهد</w:t>
      </w:r>
      <w:r w:rsidRPr="00421D74">
        <w:rPr>
          <w:rFonts w:cs="B Zar"/>
          <w:sz w:val="28"/>
          <w:szCs w:val="28"/>
          <w:rtl/>
        </w:rPr>
        <w:t xml:space="preserve"> که شرکت‌ها</w:t>
      </w:r>
      <w:r w:rsidRPr="00421D74">
        <w:rPr>
          <w:rFonts w:cs="B Zar" w:hint="cs"/>
          <w:sz w:val="28"/>
          <w:szCs w:val="28"/>
          <w:rtl/>
        </w:rPr>
        <w:t>ی</w:t>
      </w:r>
      <w:r w:rsidRPr="00421D74">
        <w:rPr>
          <w:rFonts w:cs="B Zar"/>
          <w:sz w:val="28"/>
          <w:szCs w:val="28"/>
          <w:rtl/>
        </w:rPr>
        <w:t xml:space="preserve"> آمر</w:t>
      </w:r>
      <w:r w:rsidRPr="00421D74">
        <w:rPr>
          <w:rFonts w:cs="B Zar" w:hint="cs"/>
          <w:sz w:val="28"/>
          <w:szCs w:val="28"/>
          <w:rtl/>
        </w:rPr>
        <w:t>ی</w:t>
      </w:r>
      <w:r w:rsidRPr="00421D74">
        <w:rPr>
          <w:rFonts w:cs="B Zar" w:hint="eastAsia"/>
          <w:sz w:val="28"/>
          <w:szCs w:val="28"/>
          <w:rtl/>
        </w:rPr>
        <w:t>کا</w:t>
      </w:r>
      <w:r w:rsidRPr="00421D74">
        <w:rPr>
          <w:rFonts w:cs="B Zar" w:hint="cs"/>
          <w:sz w:val="28"/>
          <w:szCs w:val="28"/>
          <w:rtl/>
        </w:rPr>
        <w:t>یی</w:t>
      </w:r>
      <w:r w:rsidRPr="00421D74">
        <w:rPr>
          <w:rFonts w:cs="B Zar"/>
          <w:sz w:val="28"/>
          <w:szCs w:val="28"/>
          <w:rtl/>
        </w:rPr>
        <w:t xml:space="preserve"> از جنبه‌ها</w:t>
      </w:r>
      <w:r w:rsidRPr="00421D74">
        <w:rPr>
          <w:rFonts w:cs="B Zar" w:hint="cs"/>
          <w:sz w:val="28"/>
          <w:szCs w:val="28"/>
          <w:rtl/>
        </w:rPr>
        <w:t>ی</w:t>
      </w:r>
      <w:r w:rsidRPr="00421D74">
        <w:rPr>
          <w:rFonts w:cs="B Zar"/>
          <w:sz w:val="28"/>
          <w:szCs w:val="28"/>
          <w:rtl/>
        </w:rPr>
        <w:t xml:space="preserve"> مهم</w:t>
      </w:r>
      <w:r w:rsidRPr="00421D74">
        <w:rPr>
          <w:rFonts w:cs="B Zar" w:hint="cs"/>
          <w:sz w:val="28"/>
          <w:szCs w:val="28"/>
          <w:rtl/>
        </w:rPr>
        <w:t>ی</w:t>
      </w:r>
      <w:r w:rsidRPr="00421D74">
        <w:rPr>
          <w:rFonts w:cs="B Zar"/>
          <w:sz w:val="28"/>
          <w:szCs w:val="28"/>
          <w:rtl/>
        </w:rPr>
        <w:t xml:space="preserve"> با همتا</w:t>
      </w:r>
      <w:r w:rsidRPr="00421D74">
        <w:rPr>
          <w:rFonts w:cs="B Zar" w:hint="cs"/>
          <w:sz w:val="28"/>
          <w:szCs w:val="28"/>
          <w:rtl/>
        </w:rPr>
        <w:t>ی</w:t>
      </w:r>
      <w:r w:rsidRPr="00421D74">
        <w:rPr>
          <w:rFonts w:cs="B Zar" w:hint="eastAsia"/>
          <w:sz w:val="28"/>
          <w:szCs w:val="28"/>
          <w:rtl/>
        </w:rPr>
        <w:t>ان</w:t>
      </w:r>
      <w:r w:rsidRPr="00421D74">
        <w:rPr>
          <w:rFonts w:cs="B Zar"/>
          <w:sz w:val="28"/>
          <w:szCs w:val="28"/>
          <w:rtl/>
        </w:rPr>
        <w:t xml:space="preserve"> آلمان</w:t>
      </w:r>
      <w:r w:rsidRPr="00421D74">
        <w:rPr>
          <w:rFonts w:cs="B Zar" w:hint="cs"/>
          <w:sz w:val="28"/>
          <w:szCs w:val="28"/>
          <w:rtl/>
        </w:rPr>
        <w:t>ی</w:t>
      </w:r>
      <w:r w:rsidRPr="00421D74">
        <w:rPr>
          <w:rFonts w:cs="B Zar"/>
          <w:sz w:val="28"/>
          <w:szCs w:val="28"/>
          <w:rtl/>
        </w:rPr>
        <w:t xml:space="preserve"> خود در ارتباط با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hint="eastAsia"/>
          <w:sz w:val="28"/>
          <w:szCs w:val="28"/>
          <w:rtl/>
        </w:rPr>
        <w:t>ها</w:t>
      </w:r>
      <w:r w:rsidRPr="00421D74">
        <w:rPr>
          <w:rFonts w:cs="B Zar" w:hint="cs"/>
          <w:sz w:val="28"/>
          <w:szCs w:val="28"/>
          <w:rtl/>
        </w:rPr>
        <w:t>ی</w:t>
      </w:r>
      <w:r w:rsidRPr="00421D74">
        <w:rPr>
          <w:rFonts w:cs="B Zar"/>
          <w:sz w:val="28"/>
          <w:szCs w:val="28"/>
          <w:rtl/>
        </w:rPr>
        <w:t xml:space="preserve"> اصل</w:t>
      </w:r>
      <w:r w:rsidRPr="00421D74">
        <w:rPr>
          <w:rFonts w:cs="B Zar" w:hint="cs"/>
          <w:sz w:val="28"/>
          <w:szCs w:val="28"/>
          <w:rtl/>
        </w:rPr>
        <w:t>ی</w:t>
      </w:r>
      <w:r w:rsidRPr="00421D74">
        <w:rPr>
          <w:rFonts w:cs="B Zar"/>
          <w:sz w:val="28"/>
          <w:szCs w:val="28"/>
          <w:rtl/>
        </w:rPr>
        <w:t xml:space="preserve"> که به عنوان محور عمل</w:t>
      </w:r>
      <w:r w:rsidRPr="00421D74">
        <w:rPr>
          <w:rFonts w:cs="B Zar" w:hint="cs"/>
          <w:sz w:val="28"/>
          <w:szCs w:val="28"/>
          <w:rtl/>
        </w:rPr>
        <w:t>ی</w:t>
      </w:r>
      <w:r w:rsidRPr="00421D74">
        <w:rPr>
          <w:rFonts w:cs="B Zar" w:hint="eastAsia"/>
          <w:sz w:val="28"/>
          <w:szCs w:val="28"/>
          <w:rtl/>
        </w:rPr>
        <w:t>ات</w:t>
      </w:r>
      <w:r w:rsidRPr="00421D74">
        <w:rPr>
          <w:rFonts w:cs="B Zar"/>
          <w:sz w:val="28"/>
          <w:szCs w:val="28"/>
          <w:rtl/>
        </w:rPr>
        <w:t xml:space="preserve"> شرکت خود م</w:t>
      </w:r>
      <w:r w:rsidRPr="00421D74">
        <w:rPr>
          <w:rFonts w:cs="B Zar" w:hint="cs"/>
          <w:sz w:val="28"/>
          <w:szCs w:val="28"/>
          <w:rtl/>
        </w:rPr>
        <w:t>ی‌</w:t>
      </w:r>
      <w:r w:rsidRPr="00421D74">
        <w:rPr>
          <w:rFonts w:cs="B Zar" w:hint="eastAsia"/>
          <w:sz w:val="28"/>
          <w:szCs w:val="28"/>
          <w:rtl/>
        </w:rPr>
        <w:t>ب</w:t>
      </w:r>
      <w:r w:rsidRPr="00421D74">
        <w:rPr>
          <w:rFonts w:cs="B Zar" w:hint="cs"/>
          <w:sz w:val="28"/>
          <w:szCs w:val="28"/>
          <w:rtl/>
        </w:rPr>
        <w:t>ی</w:t>
      </w:r>
      <w:r w:rsidRPr="00421D74">
        <w:rPr>
          <w:rFonts w:cs="B Zar" w:hint="eastAsia"/>
          <w:sz w:val="28"/>
          <w:szCs w:val="28"/>
          <w:rtl/>
        </w:rPr>
        <w:t>نند</w:t>
      </w:r>
      <w:r w:rsidRPr="00421D74">
        <w:rPr>
          <w:rFonts w:cs="B Zar"/>
          <w:sz w:val="28"/>
          <w:szCs w:val="28"/>
          <w:rtl/>
        </w:rPr>
        <w:t xml:space="preserve"> و همچن</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hint="eastAsia"/>
          <w:sz w:val="28"/>
          <w:szCs w:val="28"/>
          <w:rtl/>
        </w:rPr>
        <w:t>ها</w:t>
      </w:r>
      <w:r w:rsidRPr="00421D74">
        <w:rPr>
          <w:rFonts w:cs="B Zar" w:hint="cs"/>
          <w:sz w:val="28"/>
          <w:szCs w:val="28"/>
          <w:rtl/>
        </w:rPr>
        <w:t>یی</w:t>
      </w:r>
      <w:r w:rsidRPr="00421D74">
        <w:rPr>
          <w:rFonts w:cs="B Zar"/>
          <w:sz w:val="28"/>
          <w:szCs w:val="28"/>
          <w:rtl/>
        </w:rPr>
        <w:t xml:space="preserve"> که در شرکا</w:t>
      </w:r>
      <w:r w:rsidRPr="00421D74">
        <w:rPr>
          <w:rFonts w:cs="B Zar" w:hint="cs"/>
          <w:sz w:val="28"/>
          <w:szCs w:val="28"/>
          <w:rtl/>
        </w:rPr>
        <w:t>ی</w:t>
      </w:r>
      <w:r w:rsidRPr="00421D74">
        <w:rPr>
          <w:rFonts w:cs="B Zar"/>
          <w:sz w:val="28"/>
          <w:szCs w:val="28"/>
          <w:rtl/>
        </w:rPr>
        <w:t xml:space="preserve"> بالقوه در نما</w:t>
      </w:r>
      <w:r w:rsidRPr="00421D74">
        <w:rPr>
          <w:rFonts w:cs="B Zar" w:hint="cs"/>
          <w:sz w:val="28"/>
          <w:szCs w:val="28"/>
          <w:rtl/>
        </w:rPr>
        <w:t>ی</w:t>
      </w:r>
      <w:r w:rsidRPr="00421D74">
        <w:rPr>
          <w:rFonts w:cs="B Zar" w:hint="eastAsia"/>
          <w:sz w:val="28"/>
          <w:szCs w:val="28"/>
          <w:rtl/>
        </w:rPr>
        <w:t>شگاه</w:t>
      </w:r>
      <w:r w:rsidRPr="00421D74">
        <w:rPr>
          <w:rFonts w:cs="B Zar"/>
          <w:sz w:val="28"/>
          <w:szCs w:val="28"/>
          <w:rtl/>
        </w:rPr>
        <w:t xml:space="preserve"> تجار</w:t>
      </w:r>
      <w:r w:rsidRPr="00421D74">
        <w:rPr>
          <w:rFonts w:cs="B Zar" w:hint="cs"/>
          <w:sz w:val="28"/>
          <w:szCs w:val="28"/>
          <w:rtl/>
        </w:rPr>
        <w:t>ی</w:t>
      </w:r>
      <w:r w:rsidRPr="00421D74">
        <w:rPr>
          <w:rFonts w:cs="B Zar"/>
          <w:sz w:val="28"/>
          <w:szCs w:val="28"/>
          <w:rtl/>
        </w:rPr>
        <w:t xml:space="preserve"> به دنبال آن هستند، تفاوت دارند. برا</w:t>
      </w:r>
      <w:r w:rsidRPr="00421D74">
        <w:rPr>
          <w:rFonts w:cs="B Zar" w:hint="cs"/>
          <w:sz w:val="28"/>
          <w:szCs w:val="28"/>
          <w:rtl/>
        </w:rPr>
        <w:t>ی</w:t>
      </w:r>
      <w:r w:rsidRPr="00421D74">
        <w:rPr>
          <w:rFonts w:cs="B Zar"/>
          <w:sz w:val="28"/>
          <w:szCs w:val="28"/>
          <w:rtl/>
        </w:rPr>
        <w:t xml:space="preserve"> مثال، احتمال ا</w:t>
      </w:r>
      <w:r w:rsidRPr="00421D74">
        <w:rPr>
          <w:rFonts w:cs="B Zar" w:hint="cs"/>
          <w:sz w:val="28"/>
          <w:szCs w:val="28"/>
          <w:rtl/>
        </w:rPr>
        <w:t>ی</w:t>
      </w:r>
      <w:r w:rsidRPr="00421D74">
        <w:rPr>
          <w:rFonts w:cs="B Zar" w:hint="eastAsia"/>
          <w:sz w:val="28"/>
          <w:szCs w:val="28"/>
          <w:rtl/>
        </w:rPr>
        <w:t>نکه</w:t>
      </w:r>
      <w:r w:rsidRPr="00421D74">
        <w:rPr>
          <w:rFonts w:cs="B Zar"/>
          <w:sz w:val="28"/>
          <w:szCs w:val="28"/>
          <w:rtl/>
        </w:rPr>
        <w:t xml:space="preserve"> شرکت‌ها</w:t>
      </w:r>
      <w:r w:rsidRPr="00421D74">
        <w:rPr>
          <w:rFonts w:cs="B Zar" w:hint="cs"/>
          <w:sz w:val="28"/>
          <w:szCs w:val="28"/>
          <w:rtl/>
        </w:rPr>
        <w:t>ی</w:t>
      </w:r>
      <w:r w:rsidRPr="00421D74">
        <w:rPr>
          <w:rFonts w:cs="B Zar"/>
          <w:sz w:val="28"/>
          <w:szCs w:val="28"/>
          <w:rtl/>
        </w:rPr>
        <w:t xml:space="preserve"> آمر</w:t>
      </w:r>
      <w:r w:rsidRPr="00421D74">
        <w:rPr>
          <w:rFonts w:cs="B Zar" w:hint="cs"/>
          <w:sz w:val="28"/>
          <w:szCs w:val="28"/>
          <w:rtl/>
        </w:rPr>
        <w:t>ی</w:t>
      </w:r>
      <w:r w:rsidRPr="00421D74">
        <w:rPr>
          <w:rFonts w:cs="B Zar" w:hint="eastAsia"/>
          <w:sz w:val="28"/>
          <w:szCs w:val="28"/>
          <w:rtl/>
        </w:rPr>
        <w:t>کا</w:t>
      </w:r>
      <w:r w:rsidRPr="00421D74">
        <w:rPr>
          <w:rFonts w:cs="B Zar" w:hint="cs"/>
          <w:sz w:val="28"/>
          <w:szCs w:val="28"/>
          <w:rtl/>
        </w:rPr>
        <w:t>یی</w:t>
      </w:r>
      <w:r w:rsidRPr="00421D74">
        <w:rPr>
          <w:rFonts w:cs="B Zar"/>
          <w:sz w:val="28"/>
          <w:szCs w:val="28"/>
          <w:rtl/>
        </w:rPr>
        <w:t xml:space="preserve">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hint="eastAsia"/>
          <w:sz w:val="28"/>
          <w:szCs w:val="28"/>
          <w:rtl/>
        </w:rPr>
        <w:t>ها</w:t>
      </w:r>
      <w:r w:rsidRPr="00421D74">
        <w:rPr>
          <w:rFonts w:cs="B Zar" w:hint="cs"/>
          <w:sz w:val="28"/>
          <w:szCs w:val="28"/>
          <w:rtl/>
        </w:rPr>
        <w:t>ی</w:t>
      </w:r>
      <w:r w:rsidRPr="00421D74">
        <w:rPr>
          <w:rFonts w:cs="B Zar"/>
          <w:sz w:val="28"/>
          <w:szCs w:val="28"/>
          <w:rtl/>
        </w:rPr>
        <w:t xml:space="preserve"> اصل</w:t>
      </w:r>
      <w:r w:rsidRPr="00421D74">
        <w:rPr>
          <w:rFonts w:cs="B Zar" w:hint="cs"/>
          <w:sz w:val="28"/>
          <w:szCs w:val="28"/>
          <w:rtl/>
        </w:rPr>
        <w:t>ی</w:t>
      </w:r>
      <w:r w:rsidRPr="00421D74">
        <w:rPr>
          <w:rFonts w:cs="B Zar"/>
          <w:sz w:val="28"/>
          <w:szCs w:val="28"/>
          <w:rtl/>
        </w:rPr>
        <w:t xml:space="preserve"> در تمرکز کم‌هز</w:t>
      </w:r>
      <w:r w:rsidRPr="00421D74">
        <w:rPr>
          <w:rFonts w:cs="B Zar" w:hint="cs"/>
          <w:sz w:val="28"/>
          <w:szCs w:val="28"/>
          <w:rtl/>
        </w:rPr>
        <w:t>ی</w:t>
      </w:r>
      <w:r w:rsidRPr="00421D74">
        <w:rPr>
          <w:rFonts w:cs="B Zar" w:hint="eastAsia"/>
          <w:sz w:val="28"/>
          <w:szCs w:val="28"/>
          <w:rtl/>
        </w:rPr>
        <w:t>نه</w:t>
      </w:r>
      <w:r w:rsidRPr="00421D74">
        <w:rPr>
          <w:rFonts w:cs="B Zar"/>
          <w:sz w:val="28"/>
          <w:szCs w:val="28"/>
          <w:rtl/>
        </w:rPr>
        <w:t xml:space="preserve"> و خط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دائماً در حال تغ</w:t>
      </w:r>
      <w:r w:rsidRPr="00421D74">
        <w:rPr>
          <w:rFonts w:cs="B Zar" w:hint="cs"/>
          <w:sz w:val="28"/>
          <w:szCs w:val="28"/>
          <w:rtl/>
        </w:rPr>
        <w:t>یی</w:t>
      </w:r>
      <w:r w:rsidRPr="00421D74">
        <w:rPr>
          <w:rFonts w:cs="B Zar" w:hint="eastAsia"/>
          <w:sz w:val="28"/>
          <w:szCs w:val="28"/>
          <w:rtl/>
        </w:rPr>
        <w:t>ر</w:t>
      </w:r>
      <w:r w:rsidRPr="00421D74">
        <w:rPr>
          <w:rFonts w:cs="B Zar"/>
          <w:sz w:val="28"/>
          <w:szCs w:val="28"/>
          <w:rtl/>
        </w:rPr>
        <w:t xml:space="preserve"> داشته باشند، به طور قابل توجه</w:t>
      </w:r>
      <w:r w:rsidRPr="00421D74">
        <w:rPr>
          <w:rFonts w:cs="B Zar" w:hint="cs"/>
          <w:sz w:val="28"/>
          <w:szCs w:val="28"/>
          <w:rtl/>
        </w:rPr>
        <w:t>ی</w:t>
      </w:r>
      <w:r w:rsidRPr="00421D74">
        <w:rPr>
          <w:rFonts w:cs="B Zar"/>
          <w:sz w:val="28"/>
          <w:szCs w:val="28"/>
          <w:rtl/>
        </w:rPr>
        <w:t xml:space="preserve"> ب</w:t>
      </w:r>
      <w:r w:rsidRPr="00421D74">
        <w:rPr>
          <w:rFonts w:cs="B Zar" w:hint="cs"/>
          <w:sz w:val="28"/>
          <w:szCs w:val="28"/>
          <w:rtl/>
        </w:rPr>
        <w:t>ی</w:t>
      </w:r>
      <w:r w:rsidRPr="00421D74">
        <w:rPr>
          <w:rFonts w:cs="B Zar" w:hint="eastAsia"/>
          <w:sz w:val="28"/>
          <w:szCs w:val="28"/>
          <w:rtl/>
        </w:rPr>
        <w:t>شتر</w:t>
      </w:r>
      <w:r w:rsidRPr="00421D74">
        <w:rPr>
          <w:rFonts w:cs="B Zar"/>
          <w:sz w:val="28"/>
          <w:szCs w:val="28"/>
          <w:rtl/>
        </w:rPr>
        <w:t xml:space="preserve"> از شرکت‌ها</w:t>
      </w:r>
      <w:r w:rsidRPr="00421D74">
        <w:rPr>
          <w:rFonts w:cs="B Zar" w:hint="cs"/>
          <w:sz w:val="28"/>
          <w:szCs w:val="28"/>
          <w:rtl/>
        </w:rPr>
        <w:t>ی</w:t>
      </w:r>
      <w:r w:rsidRPr="00421D74">
        <w:rPr>
          <w:rFonts w:cs="B Zar"/>
          <w:sz w:val="28"/>
          <w:szCs w:val="28"/>
          <w:rtl/>
        </w:rPr>
        <w:t xml:space="preserve"> آلمان</w:t>
      </w:r>
      <w:r w:rsidRPr="00421D74">
        <w:rPr>
          <w:rFonts w:cs="B Zar" w:hint="cs"/>
          <w:sz w:val="28"/>
          <w:szCs w:val="28"/>
          <w:rtl/>
        </w:rPr>
        <w:t>ی</w:t>
      </w:r>
      <w:r w:rsidRPr="00421D74">
        <w:rPr>
          <w:rFonts w:cs="B Zar"/>
          <w:sz w:val="28"/>
          <w:szCs w:val="28"/>
          <w:rtl/>
        </w:rPr>
        <w:t xml:space="preserve"> بود. از سو</w:t>
      </w:r>
      <w:r w:rsidRPr="00421D74">
        <w:rPr>
          <w:rFonts w:cs="B Zar" w:hint="cs"/>
          <w:sz w:val="28"/>
          <w:szCs w:val="28"/>
          <w:rtl/>
        </w:rPr>
        <w:t>ی</w:t>
      </w:r>
      <w:r w:rsidRPr="00421D74">
        <w:rPr>
          <w:rFonts w:cs="B Zar"/>
          <w:sz w:val="28"/>
          <w:szCs w:val="28"/>
          <w:rtl/>
        </w:rPr>
        <w:t xml:space="preserve"> د</w:t>
      </w:r>
      <w:r w:rsidRPr="00421D74">
        <w:rPr>
          <w:rFonts w:cs="B Zar" w:hint="cs"/>
          <w:sz w:val="28"/>
          <w:szCs w:val="28"/>
          <w:rtl/>
        </w:rPr>
        <w:t>ی</w:t>
      </w:r>
      <w:r w:rsidRPr="00421D74">
        <w:rPr>
          <w:rFonts w:cs="B Zar" w:hint="eastAsia"/>
          <w:sz w:val="28"/>
          <w:szCs w:val="28"/>
          <w:rtl/>
        </w:rPr>
        <w:t>گر،</w:t>
      </w:r>
      <w:r w:rsidRPr="00421D74">
        <w:rPr>
          <w:rFonts w:cs="B Zar"/>
          <w:sz w:val="28"/>
          <w:szCs w:val="28"/>
          <w:rtl/>
        </w:rPr>
        <w:t xml:space="preserve"> ش</w:t>
      </w:r>
      <w:r w:rsidRPr="00421D74">
        <w:rPr>
          <w:rFonts w:cs="B Zar" w:hint="eastAsia"/>
          <w:sz w:val="28"/>
          <w:szCs w:val="28"/>
          <w:rtl/>
        </w:rPr>
        <w:t>رکت‌ها</w:t>
      </w:r>
      <w:r w:rsidRPr="00421D74">
        <w:rPr>
          <w:rFonts w:cs="B Zar" w:hint="cs"/>
          <w:sz w:val="28"/>
          <w:szCs w:val="28"/>
          <w:rtl/>
        </w:rPr>
        <w:t>ی</w:t>
      </w:r>
      <w:r w:rsidRPr="00421D74">
        <w:rPr>
          <w:rFonts w:cs="B Zar"/>
          <w:sz w:val="28"/>
          <w:szCs w:val="28"/>
          <w:rtl/>
        </w:rPr>
        <w:t xml:space="preserve"> آلمان</w:t>
      </w:r>
      <w:r w:rsidRPr="00421D74">
        <w:rPr>
          <w:rFonts w:cs="B Zar" w:hint="cs"/>
          <w:sz w:val="28"/>
          <w:szCs w:val="28"/>
          <w:rtl/>
        </w:rPr>
        <w:t>ی</w:t>
      </w:r>
      <w:r w:rsidRPr="00421D74">
        <w:rPr>
          <w:rFonts w:cs="B Zar"/>
          <w:sz w:val="28"/>
          <w:szCs w:val="28"/>
          <w:rtl/>
        </w:rPr>
        <w:t xml:space="preserve">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hint="eastAsia"/>
          <w:sz w:val="28"/>
          <w:szCs w:val="28"/>
          <w:rtl/>
        </w:rPr>
        <w:t>ها</w:t>
      </w:r>
      <w:r w:rsidRPr="00421D74">
        <w:rPr>
          <w:rFonts w:cs="B Zar" w:hint="cs"/>
          <w:sz w:val="28"/>
          <w:szCs w:val="28"/>
          <w:rtl/>
        </w:rPr>
        <w:t>ی</w:t>
      </w:r>
      <w:r w:rsidRPr="00421D74">
        <w:rPr>
          <w:rFonts w:cs="B Zar"/>
          <w:sz w:val="28"/>
          <w:szCs w:val="28"/>
          <w:rtl/>
        </w:rPr>
        <w:t xml:space="preserve"> اصل</w:t>
      </w:r>
      <w:r w:rsidRPr="00421D74">
        <w:rPr>
          <w:rFonts w:cs="B Zar" w:hint="cs"/>
          <w:sz w:val="28"/>
          <w:szCs w:val="28"/>
          <w:rtl/>
        </w:rPr>
        <w:t>ی</w:t>
      </w:r>
      <w:r w:rsidRPr="00421D74">
        <w:rPr>
          <w:rFonts w:cs="B Zar"/>
          <w:sz w:val="28"/>
          <w:szCs w:val="28"/>
          <w:rtl/>
        </w:rPr>
        <w:t xml:space="preserve"> بالاتر</w:t>
      </w:r>
      <w:r w:rsidRPr="00421D74">
        <w:rPr>
          <w:rFonts w:cs="B Zar" w:hint="cs"/>
          <w:sz w:val="28"/>
          <w:szCs w:val="28"/>
          <w:rtl/>
        </w:rPr>
        <w:t>ی</w:t>
      </w:r>
      <w:r w:rsidRPr="00421D74">
        <w:rPr>
          <w:rFonts w:cs="B Zar"/>
          <w:sz w:val="28"/>
          <w:szCs w:val="28"/>
          <w:rtl/>
        </w:rPr>
        <w:t xml:space="preserve"> را در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سفارش</w:t>
      </w:r>
      <w:r w:rsidRPr="00421D74">
        <w:rPr>
          <w:rFonts w:cs="B Zar" w:hint="cs"/>
          <w:sz w:val="28"/>
          <w:szCs w:val="28"/>
          <w:rtl/>
        </w:rPr>
        <w:t>ی‌</w:t>
      </w:r>
      <w:r w:rsidRPr="00421D74">
        <w:rPr>
          <w:rFonts w:cs="B Zar" w:hint="eastAsia"/>
          <w:sz w:val="28"/>
          <w:szCs w:val="28"/>
          <w:rtl/>
        </w:rPr>
        <w:t>شده</w:t>
      </w:r>
      <w:r w:rsidRPr="00421D74">
        <w:rPr>
          <w:rFonts w:cs="B Zar"/>
          <w:sz w:val="28"/>
          <w:szCs w:val="28"/>
          <w:rtl/>
        </w:rPr>
        <w:t xml:space="preserve"> نسبت به همتا</w:t>
      </w:r>
      <w:r w:rsidRPr="00421D74">
        <w:rPr>
          <w:rFonts w:cs="B Zar" w:hint="cs"/>
          <w:sz w:val="28"/>
          <w:szCs w:val="28"/>
          <w:rtl/>
        </w:rPr>
        <w:t>ی</w:t>
      </w:r>
      <w:r w:rsidRPr="00421D74">
        <w:rPr>
          <w:rFonts w:cs="B Zar" w:hint="eastAsia"/>
          <w:sz w:val="28"/>
          <w:szCs w:val="28"/>
          <w:rtl/>
        </w:rPr>
        <w:t>ان</w:t>
      </w:r>
      <w:r w:rsidRPr="00421D74">
        <w:rPr>
          <w:rFonts w:cs="B Zar"/>
          <w:sz w:val="28"/>
          <w:szCs w:val="28"/>
          <w:rtl/>
        </w:rPr>
        <w:t xml:space="preserve"> آمر</w:t>
      </w:r>
      <w:r w:rsidRPr="00421D74">
        <w:rPr>
          <w:rFonts w:cs="B Zar" w:hint="cs"/>
          <w:sz w:val="28"/>
          <w:szCs w:val="28"/>
          <w:rtl/>
        </w:rPr>
        <w:t>ی</w:t>
      </w:r>
      <w:r w:rsidRPr="00421D74">
        <w:rPr>
          <w:rFonts w:cs="B Zar" w:hint="eastAsia"/>
          <w:sz w:val="28"/>
          <w:szCs w:val="28"/>
          <w:rtl/>
        </w:rPr>
        <w:t>کا</w:t>
      </w:r>
      <w:r w:rsidRPr="00421D74">
        <w:rPr>
          <w:rFonts w:cs="B Zar" w:hint="cs"/>
          <w:sz w:val="28"/>
          <w:szCs w:val="28"/>
          <w:rtl/>
        </w:rPr>
        <w:t>یی</w:t>
      </w:r>
      <w:r w:rsidRPr="00421D74">
        <w:rPr>
          <w:rFonts w:cs="B Zar"/>
          <w:sz w:val="28"/>
          <w:szCs w:val="28"/>
          <w:rtl/>
        </w:rPr>
        <w:t xml:space="preserve"> خود نشان دادند. در نها</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برا</w:t>
      </w:r>
      <w:r w:rsidRPr="00421D74">
        <w:rPr>
          <w:rFonts w:cs="B Zar" w:hint="cs"/>
          <w:sz w:val="28"/>
          <w:szCs w:val="28"/>
          <w:rtl/>
        </w:rPr>
        <w:t>ی</w:t>
      </w:r>
      <w:r w:rsidRPr="00421D74">
        <w:rPr>
          <w:rFonts w:cs="B Zar"/>
          <w:sz w:val="28"/>
          <w:szCs w:val="28"/>
          <w:rtl/>
        </w:rPr>
        <w:t xml:space="preserve"> هر دو شرکت آمر</w:t>
      </w:r>
      <w:r w:rsidRPr="00421D74">
        <w:rPr>
          <w:rFonts w:cs="B Zar" w:hint="cs"/>
          <w:sz w:val="28"/>
          <w:szCs w:val="28"/>
          <w:rtl/>
        </w:rPr>
        <w:t>ی</w:t>
      </w:r>
      <w:r w:rsidRPr="00421D74">
        <w:rPr>
          <w:rFonts w:cs="B Zar" w:hint="eastAsia"/>
          <w:sz w:val="28"/>
          <w:szCs w:val="28"/>
          <w:rtl/>
        </w:rPr>
        <w:t>کا</w:t>
      </w:r>
      <w:r w:rsidRPr="00421D74">
        <w:rPr>
          <w:rFonts w:cs="B Zar" w:hint="cs"/>
          <w:sz w:val="28"/>
          <w:szCs w:val="28"/>
          <w:rtl/>
        </w:rPr>
        <w:t>یی</w:t>
      </w:r>
      <w:r w:rsidRPr="00421D74">
        <w:rPr>
          <w:rFonts w:cs="B Zar"/>
          <w:sz w:val="28"/>
          <w:szCs w:val="28"/>
          <w:rtl/>
        </w:rPr>
        <w:t xml:space="preserve"> و آلمان</w:t>
      </w:r>
      <w:r w:rsidRPr="00421D74">
        <w:rPr>
          <w:rFonts w:cs="B Zar" w:hint="cs"/>
          <w:sz w:val="28"/>
          <w:szCs w:val="28"/>
          <w:rtl/>
        </w:rPr>
        <w:t>ی</w:t>
      </w:r>
      <w:r w:rsidRPr="00421D74">
        <w:rPr>
          <w:rFonts w:cs="B Zar" w:hint="eastAsia"/>
          <w:sz w:val="28"/>
          <w:szCs w:val="28"/>
          <w:rtl/>
        </w:rPr>
        <w:t>،</w:t>
      </w:r>
      <w:r w:rsidRPr="00421D74">
        <w:rPr>
          <w:rFonts w:cs="B Zar"/>
          <w:sz w:val="28"/>
          <w:szCs w:val="28"/>
          <w:rtl/>
        </w:rPr>
        <w:t xml:space="preserve"> به طور کل</w:t>
      </w:r>
      <w:r w:rsidRPr="00421D74">
        <w:rPr>
          <w:rFonts w:cs="B Zar" w:hint="cs"/>
          <w:sz w:val="28"/>
          <w:szCs w:val="28"/>
          <w:rtl/>
        </w:rPr>
        <w:t>ی</w:t>
      </w:r>
      <w:r w:rsidRPr="00421D74">
        <w:rPr>
          <w:rFonts w:cs="B Zar"/>
          <w:sz w:val="28"/>
          <w:szCs w:val="28"/>
          <w:rtl/>
        </w:rPr>
        <w:t xml:space="preserve"> سطح بالا</w:t>
      </w:r>
      <w:r w:rsidRPr="00421D74">
        <w:rPr>
          <w:rFonts w:cs="B Zar" w:hint="cs"/>
          <w:sz w:val="28"/>
          <w:szCs w:val="28"/>
          <w:rtl/>
        </w:rPr>
        <w:t>یی</w:t>
      </w:r>
      <w:r w:rsidRPr="00421D74">
        <w:rPr>
          <w:rFonts w:cs="B Zar"/>
          <w:sz w:val="28"/>
          <w:szCs w:val="28"/>
          <w:rtl/>
        </w:rPr>
        <w:t xml:space="preserve"> از همگن</w:t>
      </w:r>
      <w:r w:rsidRPr="00421D74">
        <w:rPr>
          <w:rFonts w:cs="B Zar" w:hint="cs"/>
          <w:sz w:val="28"/>
          <w:szCs w:val="28"/>
          <w:rtl/>
        </w:rPr>
        <w:t>ی</w:t>
      </w:r>
      <w:r w:rsidRPr="00421D74">
        <w:rPr>
          <w:rFonts w:cs="B Zar"/>
          <w:sz w:val="28"/>
          <w:szCs w:val="28"/>
          <w:rtl/>
        </w:rPr>
        <w:t xml:space="preserve"> ب</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قابل</w:t>
      </w:r>
      <w:r w:rsidRPr="00421D74">
        <w:rPr>
          <w:rFonts w:cs="B Zar" w:hint="cs"/>
          <w:sz w:val="28"/>
          <w:szCs w:val="28"/>
          <w:rtl/>
        </w:rPr>
        <w:t>ی</w:t>
      </w:r>
      <w:r w:rsidRPr="00421D74">
        <w:rPr>
          <w:rFonts w:cs="B Zar" w:hint="eastAsia"/>
          <w:sz w:val="28"/>
          <w:szCs w:val="28"/>
          <w:rtl/>
        </w:rPr>
        <w:t>ت‌ها</w:t>
      </w:r>
      <w:r w:rsidRPr="00421D74">
        <w:rPr>
          <w:rFonts w:cs="B Zar" w:hint="cs"/>
          <w:sz w:val="28"/>
          <w:szCs w:val="28"/>
          <w:rtl/>
        </w:rPr>
        <w:t>ی</w:t>
      </w:r>
      <w:r w:rsidRPr="00421D74">
        <w:rPr>
          <w:rFonts w:cs="B Zar"/>
          <w:sz w:val="28"/>
          <w:szCs w:val="28"/>
          <w:rtl/>
        </w:rPr>
        <w:t xml:space="preserve"> اصل</w:t>
      </w:r>
      <w:r w:rsidRPr="00421D74">
        <w:rPr>
          <w:rFonts w:cs="B Zar" w:hint="cs"/>
          <w:sz w:val="28"/>
          <w:szCs w:val="28"/>
          <w:rtl/>
        </w:rPr>
        <w:t>ی</w:t>
      </w:r>
      <w:r w:rsidRPr="00421D74">
        <w:rPr>
          <w:rFonts w:cs="B Zar"/>
          <w:sz w:val="28"/>
          <w:szCs w:val="28"/>
          <w:rtl/>
        </w:rPr>
        <w:t xml:space="preserve"> شرکت‌ها و شرکا</w:t>
      </w:r>
      <w:r w:rsidRPr="00421D74">
        <w:rPr>
          <w:rFonts w:cs="B Zar" w:hint="cs"/>
          <w:sz w:val="28"/>
          <w:szCs w:val="28"/>
          <w:rtl/>
        </w:rPr>
        <w:t>ی</w:t>
      </w:r>
      <w:r w:rsidRPr="00421D74">
        <w:rPr>
          <w:rFonts w:cs="B Zar"/>
          <w:sz w:val="28"/>
          <w:szCs w:val="28"/>
          <w:rtl/>
        </w:rPr>
        <w:t xml:space="preserve"> مورد نظر آن‌ها در نما</w:t>
      </w:r>
      <w:r w:rsidRPr="00421D74">
        <w:rPr>
          <w:rFonts w:cs="B Zar" w:hint="cs"/>
          <w:sz w:val="28"/>
          <w:szCs w:val="28"/>
          <w:rtl/>
        </w:rPr>
        <w:t>ی</w:t>
      </w:r>
      <w:r w:rsidRPr="00421D74">
        <w:rPr>
          <w:rFonts w:cs="B Zar" w:hint="eastAsia"/>
          <w:sz w:val="28"/>
          <w:szCs w:val="28"/>
          <w:rtl/>
        </w:rPr>
        <w:t>شگاه‌ها</w:t>
      </w:r>
      <w:r w:rsidRPr="00421D74">
        <w:rPr>
          <w:rFonts w:cs="B Zar" w:hint="cs"/>
          <w:sz w:val="28"/>
          <w:szCs w:val="28"/>
          <w:rtl/>
        </w:rPr>
        <w:t>ی</w:t>
      </w:r>
      <w:r w:rsidRPr="00421D74">
        <w:rPr>
          <w:rFonts w:cs="B Zar"/>
          <w:sz w:val="28"/>
          <w:szCs w:val="28"/>
          <w:rtl/>
        </w:rPr>
        <w:t xml:space="preserve"> تجار</w:t>
      </w:r>
      <w:r w:rsidRPr="00421D74">
        <w:rPr>
          <w:rFonts w:cs="B Zar" w:hint="cs"/>
          <w:sz w:val="28"/>
          <w:szCs w:val="28"/>
          <w:rtl/>
        </w:rPr>
        <w:t>ی</w:t>
      </w:r>
      <w:r w:rsidRPr="00421D74">
        <w:rPr>
          <w:rFonts w:cs="B Zar"/>
          <w:sz w:val="28"/>
          <w:szCs w:val="28"/>
          <w:rtl/>
        </w:rPr>
        <w:t xml:space="preserve"> وجو</w:t>
      </w:r>
      <w:r w:rsidRPr="00421D74">
        <w:rPr>
          <w:rFonts w:cs="B Zar" w:hint="eastAsia"/>
          <w:sz w:val="28"/>
          <w:szCs w:val="28"/>
          <w:rtl/>
        </w:rPr>
        <w:t>د</w:t>
      </w:r>
      <w:r w:rsidRPr="00421D74">
        <w:rPr>
          <w:rFonts w:cs="B Zar"/>
          <w:sz w:val="28"/>
          <w:szCs w:val="28"/>
          <w:rtl/>
        </w:rPr>
        <w:t xml:space="preserve"> داشت </w:t>
      </w:r>
      <w:r w:rsidRPr="00421D74">
        <w:rPr>
          <w:rFonts w:ascii="Times New Roman" w:hAnsi="Times New Roman" w:cs="Times New Roman" w:hint="cs"/>
          <w:sz w:val="28"/>
          <w:szCs w:val="28"/>
          <w:rtl/>
        </w:rPr>
        <w:t>–</w:t>
      </w:r>
      <w:r w:rsidRPr="00421D74">
        <w:rPr>
          <w:rFonts w:cs="B Zar"/>
          <w:sz w:val="28"/>
          <w:szCs w:val="28"/>
          <w:rtl/>
        </w:rPr>
        <w:t xml:space="preserve"> </w:t>
      </w:r>
      <w:r w:rsidRPr="00421D74">
        <w:rPr>
          <w:rFonts w:cs="B Zar" w:hint="cs"/>
          <w:sz w:val="28"/>
          <w:szCs w:val="28"/>
          <w:rtl/>
        </w:rPr>
        <w:t>به</w:t>
      </w:r>
      <w:r w:rsidRPr="00421D74">
        <w:rPr>
          <w:rFonts w:cs="B Zar"/>
          <w:sz w:val="28"/>
          <w:szCs w:val="28"/>
          <w:rtl/>
        </w:rPr>
        <w:t xml:space="preserve"> </w:t>
      </w:r>
      <w:r w:rsidRPr="00421D74">
        <w:rPr>
          <w:rFonts w:cs="B Zar" w:hint="cs"/>
          <w:sz w:val="28"/>
          <w:szCs w:val="28"/>
          <w:rtl/>
        </w:rPr>
        <w:t>عنوان</w:t>
      </w:r>
      <w:r w:rsidRPr="00421D74">
        <w:rPr>
          <w:rFonts w:cs="B Zar"/>
          <w:sz w:val="28"/>
          <w:szCs w:val="28"/>
          <w:rtl/>
        </w:rPr>
        <w:t xml:space="preserve"> </w:t>
      </w:r>
      <w:r w:rsidRPr="00421D74">
        <w:rPr>
          <w:rFonts w:cs="B Zar" w:hint="cs"/>
          <w:sz w:val="28"/>
          <w:szCs w:val="28"/>
          <w:rtl/>
        </w:rPr>
        <w:t>مثال،</w:t>
      </w:r>
      <w:r w:rsidRPr="00421D74">
        <w:rPr>
          <w:rFonts w:cs="B Zar"/>
          <w:sz w:val="28"/>
          <w:szCs w:val="28"/>
          <w:rtl/>
        </w:rPr>
        <w:t xml:space="preserve"> </w:t>
      </w:r>
      <w:r w:rsidRPr="00421D74">
        <w:rPr>
          <w:rFonts w:cs="B Zar" w:hint="cs"/>
          <w:sz w:val="28"/>
          <w:szCs w:val="28"/>
          <w:rtl/>
        </w:rPr>
        <w:t>شرکت‌هایی</w:t>
      </w:r>
      <w:r w:rsidRPr="00421D74">
        <w:rPr>
          <w:rFonts w:cs="B Zar"/>
          <w:sz w:val="28"/>
          <w:szCs w:val="28"/>
          <w:rtl/>
        </w:rPr>
        <w:t xml:space="preserve"> که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سفارش</w:t>
      </w:r>
      <w:r w:rsidRPr="00421D74">
        <w:rPr>
          <w:rFonts w:cs="B Zar" w:hint="cs"/>
          <w:sz w:val="28"/>
          <w:szCs w:val="28"/>
          <w:rtl/>
        </w:rPr>
        <w:t>ی‌</w:t>
      </w:r>
      <w:r w:rsidRPr="00421D74">
        <w:rPr>
          <w:rFonts w:cs="B Zar" w:hint="eastAsia"/>
          <w:sz w:val="28"/>
          <w:szCs w:val="28"/>
          <w:rtl/>
        </w:rPr>
        <w:t>شده</w:t>
      </w:r>
      <w:r w:rsidRPr="00421D74">
        <w:rPr>
          <w:rFonts w:cs="B Zar"/>
          <w:sz w:val="28"/>
          <w:szCs w:val="28"/>
          <w:rtl/>
        </w:rPr>
        <w:t xml:space="preserve"> را به عنوان </w:t>
      </w:r>
      <w:r w:rsidRPr="00421D74">
        <w:rPr>
          <w:rFonts w:cs="B Zar" w:hint="cs"/>
          <w:sz w:val="28"/>
          <w:szCs w:val="28"/>
          <w:rtl/>
        </w:rPr>
        <w:t>ی</w:t>
      </w:r>
      <w:r w:rsidRPr="00421D74">
        <w:rPr>
          <w:rFonts w:cs="B Zar" w:hint="eastAsia"/>
          <w:sz w:val="28"/>
          <w:szCs w:val="28"/>
          <w:rtl/>
        </w:rPr>
        <w:t>ک</w:t>
      </w:r>
      <w:r w:rsidRPr="00421D74">
        <w:rPr>
          <w:rFonts w:cs="B Zar"/>
          <w:sz w:val="28"/>
          <w:szCs w:val="28"/>
          <w:rtl/>
        </w:rPr>
        <w:t xml:space="preserve">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sz w:val="28"/>
          <w:szCs w:val="28"/>
          <w:rtl/>
        </w:rPr>
        <w:t xml:space="preserve"> بس</w:t>
      </w:r>
      <w:r w:rsidRPr="00421D74">
        <w:rPr>
          <w:rFonts w:cs="B Zar" w:hint="cs"/>
          <w:sz w:val="28"/>
          <w:szCs w:val="28"/>
          <w:rtl/>
        </w:rPr>
        <w:t>ی</w:t>
      </w:r>
      <w:r w:rsidRPr="00421D74">
        <w:rPr>
          <w:rFonts w:cs="B Zar" w:hint="eastAsia"/>
          <w:sz w:val="28"/>
          <w:szCs w:val="28"/>
          <w:rtl/>
        </w:rPr>
        <w:t>ار</w:t>
      </w:r>
      <w:r w:rsidRPr="00421D74">
        <w:rPr>
          <w:rFonts w:cs="B Zar"/>
          <w:sz w:val="28"/>
          <w:szCs w:val="28"/>
          <w:rtl/>
        </w:rPr>
        <w:t xml:space="preserve"> مهم برا</w:t>
      </w:r>
      <w:r w:rsidRPr="00421D74">
        <w:rPr>
          <w:rFonts w:cs="B Zar" w:hint="cs"/>
          <w:sz w:val="28"/>
          <w:szCs w:val="28"/>
          <w:rtl/>
        </w:rPr>
        <w:t>ی</w:t>
      </w:r>
      <w:r w:rsidRPr="00421D74">
        <w:rPr>
          <w:rFonts w:cs="B Zar"/>
          <w:sz w:val="28"/>
          <w:szCs w:val="28"/>
          <w:rtl/>
        </w:rPr>
        <w:t xml:space="preserve"> شرکت خود ارز</w:t>
      </w:r>
      <w:r w:rsidRPr="00421D74">
        <w:rPr>
          <w:rFonts w:cs="B Zar" w:hint="cs"/>
          <w:sz w:val="28"/>
          <w:szCs w:val="28"/>
          <w:rtl/>
        </w:rPr>
        <w:t>ی</w:t>
      </w:r>
      <w:r w:rsidRPr="00421D74">
        <w:rPr>
          <w:rFonts w:cs="B Zar" w:hint="eastAsia"/>
          <w:sz w:val="28"/>
          <w:szCs w:val="28"/>
          <w:rtl/>
        </w:rPr>
        <w:t>اب</w:t>
      </w:r>
      <w:r w:rsidRPr="00421D74">
        <w:rPr>
          <w:rFonts w:cs="B Zar" w:hint="cs"/>
          <w:sz w:val="28"/>
          <w:szCs w:val="28"/>
          <w:rtl/>
        </w:rPr>
        <w:t>ی</w:t>
      </w:r>
      <w:r w:rsidRPr="00421D74">
        <w:rPr>
          <w:rFonts w:cs="B Zar"/>
          <w:sz w:val="28"/>
          <w:szCs w:val="28"/>
          <w:rtl/>
        </w:rPr>
        <w:t xml:space="preserve"> م</w:t>
      </w:r>
      <w:r w:rsidRPr="00421D74">
        <w:rPr>
          <w:rFonts w:cs="B Zar" w:hint="cs"/>
          <w:sz w:val="28"/>
          <w:szCs w:val="28"/>
          <w:rtl/>
        </w:rPr>
        <w:t>ی‌</w:t>
      </w:r>
      <w:r w:rsidRPr="00421D74">
        <w:rPr>
          <w:rFonts w:cs="B Zar" w:hint="eastAsia"/>
          <w:sz w:val="28"/>
          <w:szCs w:val="28"/>
          <w:rtl/>
        </w:rPr>
        <w:t>کردند،</w:t>
      </w:r>
      <w:r w:rsidRPr="00421D74">
        <w:rPr>
          <w:rFonts w:cs="B Zar"/>
          <w:sz w:val="28"/>
          <w:szCs w:val="28"/>
          <w:rtl/>
        </w:rPr>
        <w:t xml:space="preserve"> تما</w:t>
      </w:r>
      <w:r w:rsidRPr="00421D74">
        <w:rPr>
          <w:rFonts w:cs="B Zar" w:hint="cs"/>
          <w:sz w:val="28"/>
          <w:szCs w:val="28"/>
          <w:rtl/>
        </w:rPr>
        <w:t>ی</w:t>
      </w:r>
      <w:r w:rsidRPr="00421D74">
        <w:rPr>
          <w:rFonts w:cs="B Zar" w:hint="eastAsia"/>
          <w:sz w:val="28"/>
          <w:szCs w:val="28"/>
          <w:rtl/>
        </w:rPr>
        <w:t>ل</w:t>
      </w:r>
      <w:r w:rsidRPr="00421D74">
        <w:rPr>
          <w:rFonts w:cs="B Zar"/>
          <w:sz w:val="28"/>
          <w:szCs w:val="28"/>
          <w:rtl/>
        </w:rPr>
        <w:t xml:space="preserve"> داشتند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سفارش</w:t>
      </w:r>
      <w:r w:rsidRPr="00421D74">
        <w:rPr>
          <w:rFonts w:cs="B Zar" w:hint="cs"/>
          <w:sz w:val="28"/>
          <w:szCs w:val="28"/>
          <w:rtl/>
        </w:rPr>
        <w:t>ی‌</w:t>
      </w:r>
      <w:r w:rsidRPr="00421D74">
        <w:rPr>
          <w:rFonts w:cs="B Zar" w:hint="eastAsia"/>
          <w:sz w:val="28"/>
          <w:szCs w:val="28"/>
          <w:rtl/>
        </w:rPr>
        <w:t>شده</w:t>
      </w:r>
      <w:r w:rsidRPr="00421D74">
        <w:rPr>
          <w:rFonts w:cs="B Zar"/>
          <w:sz w:val="28"/>
          <w:szCs w:val="28"/>
          <w:rtl/>
        </w:rPr>
        <w:t xml:space="preserve"> را ن</w:t>
      </w:r>
      <w:r w:rsidRPr="00421D74">
        <w:rPr>
          <w:rFonts w:cs="B Zar" w:hint="cs"/>
          <w:sz w:val="28"/>
          <w:szCs w:val="28"/>
          <w:rtl/>
        </w:rPr>
        <w:t>ی</w:t>
      </w:r>
      <w:r w:rsidRPr="00421D74">
        <w:rPr>
          <w:rFonts w:cs="B Zar" w:hint="eastAsia"/>
          <w:sz w:val="28"/>
          <w:szCs w:val="28"/>
          <w:rtl/>
        </w:rPr>
        <w:t>ز</w:t>
      </w:r>
      <w:r w:rsidRPr="00421D74">
        <w:rPr>
          <w:rFonts w:cs="B Zar"/>
          <w:sz w:val="28"/>
          <w:szCs w:val="28"/>
          <w:rtl/>
        </w:rPr>
        <w:t xml:space="preserve"> در شرکا</w:t>
      </w:r>
      <w:r w:rsidRPr="00421D74">
        <w:rPr>
          <w:rFonts w:cs="B Zar" w:hint="cs"/>
          <w:sz w:val="28"/>
          <w:szCs w:val="28"/>
          <w:rtl/>
        </w:rPr>
        <w:t>ی</w:t>
      </w:r>
      <w:r w:rsidRPr="00421D74">
        <w:rPr>
          <w:rFonts w:cs="B Zar"/>
          <w:sz w:val="28"/>
          <w:szCs w:val="28"/>
          <w:rtl/>
        </w:rPr>
        <w:t xml:space="preserve"> خود در رتبه بالا</w:t>
      </w:r>
      <w:r w:rsidRPr="00421D74">
        <w:rPr>
          <w:rFonts w:cs="B Zar" w:hint="cs"/>
          <w:sz w:val="28"/>
          <w:szCs w:val="28"/>
          <w:rtl/>
        </w:rPr>
        <w:t>یی</w:t>
      </w:r>
      <w:r w:rsidRPr="00421D74">
        <w:rPr>
          <w:rFonts w:cs="B Zar"/>
          <w:sz w:val="28"/>
          <w:szCs w:val="28"/>
          <w:rtl/>
        </w:rPr>
        <w:t xml:space="preserve"> قرار دهند. همه ا</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موارد نشان م</w:t>
      </w:r>
      <w:r w:rsidRPr="00421D74">
        <w:rPr>
          <w:rFonts w:cs="B Zar" w:hint="cs"/>
          <w:sz w:val="28"/>
          <w:szCs w:val="28"/>
          <w:rtl/>
        </w:rPr>
        <w:t>ی‌</w:t>
      </w:r>
      <w:r w:rsidRPr="00421D74">
        <w:rPr>
          <w:rFonts w:cs="B Zar" w:hint="eastAsia"/>
          <w:sz w:val="28"/>
          <w:szCs w:val="28"/>
          <w:rtl/>
        </w:rPr>
        <w:t>دهد</w:t>
      </w:r>
      <w:r w:rsidRPr="00421D74">
        <w:rPr>
          <w:rFonts w:cs="B Zar"/>
          <w:sz w:val="28"/>
          <w:szCs w:val="28"/>
          <w:rtl/>
        </w:rPr>
        <w:t xml:space="preserve"> که ماه</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تعاملات ب</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شرکت</w:t>
      </w:r>
      <w:r w:rsidRPr="00421D74">
        <w:rPr>
          <w:rFonts w:cs="B Zar" w:hint="cs"/>
          <w:sz w:val="28"/>
          <w:szCs w:val="28"/>
          <w:rtl/>
        </w:rPr>
        <w:t>ی</w:t>
      </w:r>
      <w:r w:rsidRPr="00421D74">
        <w:rPr>
          <w:rFonts w:cs="B Zar"/>
          <w:sz w:val="28"/>
          <w:szCs w:val="28"/>
          <w:rtl/>
        </w:rPr>
        <w:t xml:space="preserve"> در نما</w:t>
      </w:r>
      <w:r w:rsidRPr="00421D74">
        <w:rPr>
          <w:rFonts w:cs="B Zar" w:hint="cs"/>
          <w:sz w:val="28"/>
          <w:szCs w:val="28"/>
          <w:rtl/>
        </w:rPr>
        <w:t>ی</w:t>
      </w:r>
      <w:r w:rsidRPr="00421D74">
        <w:rPr>
          <w:rFonts w:cs="B Zar" w:hint="eastAsia"/>
          <w:sz w:val="28"/>
          <w:szCs w:val="28"/>
          <w:rtl/>
        </w:rPr>
        <w:t>شگاه‌ها</w:t>
      </w:r>
      <w:r w:rsidRPr="00421D74">
        <w:rPr>
          <w:rFonts w:cs="B Zar" w:hint="cs"/>
          <w:sz w:val="28"/>
          <w:szCs w:val="28"/>
          <w:rtl/>
        </w:rPr>
        <w:t>ی</w:t>
      </w:r>
      <w:r w:rsidRPr="00421D74">
        <w:rPr>
          <w:rFonts w:cs="B Zar"/>
          <w:sz w:val="28"/>
          <w:szCs w:val="28"/>
          <w:rtl/>
        </w:rPr>
        <w:t xml:space="preserve"> تجار</w:t>
      </w:r>
      <w:r w:rsidRPr="00421D74">
        <w:rPr>
          <w:rFonts w:cs="B Zar" w:hint="cs"/>
          <w:sz w:val="28"/>
          <w:szCs w:val="28"/>
          <w:rtl/>
        </w:rPr>
        <w:t>ی</w:t>
      </w:r>
      <w:r w:rsidRPr="00421D74">
        <w:rPr>
          <w:rFonts w:cs="B Zar"/>
          <w:sz w:val="28"/>
          <w:szCs w:val="28"/>
          <w:rtl/>
        </w:rPr>
        <w:t xml:space="preserve"> به جا</w:t>
      </w:r>
      <w:r w:rsidRPr="00421D74">
        <w:rPr>
          <w:rFonts w:cs="B Zar" w:hint="cs"/>
          <w:sz w:val="28"/>
          <w:szCs w:val="28"/>
          <w:rtl/>
        </w:rPr>
        <w:t>ی</w:t>
      </w:r>
      <w:r w:rsidRPr="00421D74">
        <w:rPr>
          <w:rFonts w:cs="B Zar"/>
          <w:sz w:val="28"/>
          <w:szCs w:val="28"/>
          <w:rtl/>
        </w:rPr>
        <w:t xml:space="preserve"> تضع</w:t>
      </w:r>
      <w:r w:rsidRPr="00421D74">
        <w:rPr>
          <w:rFonts w:cs="B Zar" w:hint="cs"/>
          <w:sz w:val="28"/>
          <w:szCs w:val="28"/>
          <w:rtl/>
        </w:rPr>
        <w:t>ی</w:t>
      </w:r>
      <w:r w:rsidRPr="00421D74">
        <w:rPr>
          <w:rFonts w:cs="B Zar" w:hint="eastAsia"/>
          <w:sz w:val="28"/>
          <w:szCs w:val="28"/>
          <w:rtl/>
        </w:rPr>
        <w:t>ف</w:t>
      </w:r>
      <w:r w:rsidRPr="00421D74">
        <w:rPr>
          <w:rFonts w:cs="B Zar"/>
          <w:sz w:val="28"/>
          <w:szCs w:val="28"/>
          <w:rtl/>
        </w:rPr>
        <w:t xml:space="preserve"> الگوها</w:t>
      </w:r>
      <w:r w:rsidRPr="00421D74">
        <w:rPr>
          <w:rFonts w:cs="B Zar" w:hint="cs"/>
          <w:sz w:val="28"/>
          <w:szCs w:val="28"/>
          <w:rtl/>
        </w:rPr>
        <w:t>ی</w:t>
      </w:r>
      <w:r w:rsidRPr="00421D74">
        <w:rPr>
          <w:rFonts w:cs="B Zar"/>
          <w:sz w:val="28"/>
          <w:szCs w:val="28"/>
          <w:rtl/>
        </w:rPr>
        <w:t xml:space="preserve"> موجود تخصص فناور</w:t>
      </w:r>
      <w:r w:rsidRPr="00421D74">
        <w:rPr>
          <w:rFonts w:cs="B Zar" w:hint="cs"/>
          <w:sz w:val="28"/>
          <w:szCs w:val="28"/>
          <w:rtl/>
        </w:rPr>
        <w:t>ی</w:t>
      </w:r>
      <w:r w:rsidRPr="00421D74">
        <w:rPr>
          <w:rFonts w:cs="B Zar" w:hint="eastAsia"/>
          <w:sz w:val="28"/>
          <w:szCs w:val="28"/>
          <w:rtl/>
        </w:rPr>
        <w:t>،</w:t>
      </w:r>
      <w:r w:rsidRPr="00421D74">
        <w:rPr>
          <w:rFonts w:cs="B Zar"/>
          <w:sz w:val="28"/>
          <w:szCs w:val="28"/>
          <w:rtl/>
        </w:rPr>
        <w:t xml:space="preserve"> تما</w:t>
      </w:r>
      <w:r w:rsidRPr="00421D74">
        <w:rPr>
          <w:rFonts w:cs="B Zar" w:hint="cs"/>
          <w:sz w:val="28"/>
          <w:szCs w:val="28"/>
          <w:rtl/>
        </w:rPr>
        <w:t>ی</w:t>
      </w:r>
      <w:r w:rsidRPr="00421D74">
        <w:rPr>
          <w:rFonts w:cs="B Zar" w:hint="eastAsia"/>
          <w:sz w:val="28"/>
          <w:szCs w:val="28"/>
          <w:rtl/>
        </w:rPr>
        <w:t>ل</w:t>
      </w:r>
      <w:r w:rsidRPr="00421D74">
        <w:rPr>
          <w:rFonts w:cs="B Zar"/>
          <w:sz w:val="28"/>
          <w:szCs w:val="28"/>
          <w:rtl/>
        </w:rPr>
        <w:t xml:space="preserve"> به تقو</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آن‌ها دارد، بنابرا</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شرکت‌ها و گونه‌ها</w:t>
      </w:r>
      <w:r w:rsidRPr="00421D74">
        <w:rPr>
          <w:rFonts w:cs="B Zar" w:hint="cs"/>
          <w:sz w:val="28"/>
          <w:szCs w:val="28"/>
          <w:rtl/>
        </w:rPr>
        <w:t>ی</w:t>
      </w:r>
      <w:r w:rsidRPr="00421D74">
        <w:rPr>
          <w:rFonts w:cs="B Zar"/>
          <w:sz w:val="28"/>
          <w:szCs w:val="28"/>
          <w:rtl/>
        </w:rPr>
        <w:t xml:space="preserve"> سرما</w:t>
      </w:r>
      <w:r w:rsidRPr="00421D74">
        <w:rPr>
          <w:rFonts w:cs="B Zar" w:hint="cs"/>
          <w:sz w:val="28"/>
          <w:szCs w:val="28"/>
          <w:rtl/>
        </w:rPr>
        <w:t>ی</w:t>
      </w:r>
      <w:r w:rsidRPr="00421D74">
        <w:rPr>
          <w:rFonts w:cs="B Zar" w:hint="eastAsia"/>
          <w:sz w:val="28"/>
          <w:szCs w:val="28"/>
          <w:rtl/>
        </w:rPr>
        <w:t>ه‌دار</w:t>
      </w:r>
      <w:r w:rsidRPr="00421D74">
        <w:rPr>
          <w:rFonts w:cs="B Zar" w:hint="cs"/>
          <w:sz w:val="28"/>
          <w:szCs w:val="28"/>
          <w:rtl/>
        </w:rPr>
        <w:t>ی</w:t>
      </w:r>
      <w:r w:rsidRPr="00421D74">
        <w:rPr>
          <w:rFonts w:cs="B Zar"/>
          <w:sz w:val="28"/>
          <w:szCs w:val="28"/>
          <w:rtl/>
        </w:rPr>
        <w:t xml:space="preserve"> که به آن‌ها تعلق دارند را در مس</w:t>
      </w:r>
      <w:r w:rsidRPr="00421D74">
        <w:rPr>
          <w:rFonts w:cs="B Zar" w:hint="cs"/>
          <w:sz w:val="28"/>
          <w:szCs w:val="28"/>
          <w:rtl/>
        </w:rPr>
        <w:t>ی</w:t>
      </w:r>
      <w:r w:rsidRPr="00421D74">
        <w:rPr>
          <w:rFonts w:cs="B Zar" w:hint="eastAsia"/>
          <w:sz w:val="28"/>
          <w:szCs w:val="28"/>
          <w:rtl/>
        </w:rPr>
        <w:t>ر</w:t>
      </w:r>
      <w:r w:rsidRPr="00421D74">
        <w:rPr>
          <w:rFonts w:cs="B Zar" w:hint="cs"/>
          <w:sz w:val="28"/>
          <w:szCs w:val="28"/>
          <w:rtl/>
        </w:rPr>
        <w:t>ی</w:t>
      </w:r>
      <w:r w:rsidRPr="00421D74">
        <w:rPr>
          <w:rFonts w:cs="B Zar"/>
          <w:sz w:val="28"/>
          <w:szCs w:val="28"/>
          <w:rtl/>
        </w:rPr>
        <w:t xml:space="preserve"> به سو</w:t>
      </w:r>
      <w:r w:rsidRPr="00421D74">
        <w:rPr>
          <w:rFonts w:cs="B Zar" w:hint="cs"/>
          <w:sz w:val="28"/>
          <w:szCs w:val="28"/>
          <w:rtl/>
        </w:rPr>
        <w:t>ی</w:t>
      </w:r>
      <w:r w:rsidRPr="00421D74">
        <w:rPr>
          <w:rFonts w:cs="B Zar"/>
          <w:sz w:val="28"/>
          <w:szCs w:val="28"/>
          <w:rtl/>
        </w:rPr>
        <w:t xml:space="preserve"> واگرا</w:t>
      </w:r>
      <w:r w:rsidRPr="00421D74">
        <w:rPr>
          <w:rFonts w:cs="B Zar" w:hint="cs"/>
          <w:sz w:val="28"/>
          <w:szCs w:val="28"/>
          <w:rtl/>
        </w:rPr>
        <w:t>یی</w:t>
      </w:r>
      <w:r w:rsidRPr="00421D74">
        <w:rPr>
          <w:rFonts w:cs="B Zar"/>
          <w:sz w:val="28"/>
          <w:szCs w:val="28"/>
          <w:rtl/>
        </w:rPr>
        <w:t xml:space="preserve"> مداوم، نه همگرا</w:t>
      </w:r>
      <w:r w:rsidRPr="00421D74">
        <w:rPr>
          <w:rFonts w:cs="B Zar" w:hint="cs"/>
          <w:sz w:val="28"/>
          <w:szCs w:val="28"/>
          <w:rtl/>
        </w:rPr>
        <w:t>یی</w:t>
      </w:r>
      <w:r w:rsidRPr="00421D74">
        <w:rPr>
          <w:rFonts w:cs="B Zar" w:hint="eastAsia"/>
          <w:sz w:val="28"/>
          <w:szCs w:val="28"/>
          <w:rtl/>
        </w:rPr>
        <w:t>،</w:t>
      </w:r>
      <w:r w:rsidRPr="00421D74">
        <w:rPr>
          <w:rFonts w:cs="B Zar"/>
          <w:sz w:val="28"/>
          <w:szCs w:val="28"/>
          <w:rtl/>
        </w:rPr>
        <w:t xml:space="preserve"> قرار م</w:t>
      </w:r>
      <w:r w:rsidRPr="00421D74">
        <w:rPr>
          <w:rFonts w:cs="B Zar" w:hint="cs"/>
          <w:sz w:val="28"/>
          <w:szCs w:val="28"/>
          <w:rtl/>
        </w:rPr>
        <w:t>ی‌</w:t>
      </w:r>
      <w:r w:rsidRPr="00421D74">
        <w:rPr>
          <w:rFonts w:cs="B Zar" w:hint="eastAsia"/>
          <w:sz w:val="28"/>
          <w:szCs w:val="28"/>
          <w:rtl/>
        </w:rPr>
        <w:t>دهد</w:t>
      </w:r>
      <w:r w:rsidRPr="00421D74">
        <w:rPr>
          <w:rFonts w:cs="B Zar"/>
          <w:sz w:val="28"/>
          <w:szCs w:val="28"/>
          <w:rtl/>
        </w:rPr>
        <w:t>.</w:t>
      </w:r>
    </w:p>
    <w:p w14:paraId="7DF4CF56" w14:textId="77777777" w:rsidR="00E535BD" w:rsidRDefault="00E535BD" w:rsidP="00E535BD">
      <w:pPr>
        <w:rPr>
          <w:rFonts w:cs="B Zar"/>
          <w:sz w:val="28"/>
          <w:szCs w:val="28"/>
        </w:rPr>
      </w:pPr>
      <w:r w:rsidRPr="00596721">
        <w:rPr>
          <w:rFonts w:cs="B Zar"/>
          <w:sz w:val="28"/>
          <w:szCs w:val="28"/>
        </w:rPr>
        <w:br/>
      </w:r>
      <w:r w:rsidRPr="00596721">
        <w:rPr>
          <w:rFonts w:cs="B Zar"/>
          <w:b/>
          <w:bCs/>
          <w:sz w:val="24"/>
          <w:szCs w:val="24"/>
          <w:rtl/>
        </w:rPr>
        <w:t>۷.۵</w:t>
      </w:r>
      <w:r w:rsidRPr="00596721">
        <w:rPr>
          <w:rFonts w:cs="B Zar"/>
          <w:b/>
          <w:bCs/>
          <w:sz w:val="24"/>
          <w:szCs w:val="24"/>
        </w:rPr>
        <w:t xml:space="preserve"> </w:t>
      </w:r>
      <w:r w:rsidRPr="00596721">
        <w:rPr>
          <w:rFonts w:cs="B Zar"/>
          <w:b/>
          <w:bCs/>
          <w:sz w:val="24"/>
          <w:szCs w:val="24"/>
          <w:rtl/>
        </w:rPr>
        <w:t>مفاهیم تمرکز بر نمایشگاه‌های تجاری برای علوم سیاسی</w:t>
      </w:r>
      <w:r w:rsidRPr="00596721">
        <w:rPr>
          <w:rFonts w:cs="B Zar"/>
          <w:sz w:val="28"/>
          <w:szCs w:val="28"/>
        </w:rPr>
        <w:br/>
      </w:r>
      <w:r w:rsidRPr="00EB53BB">
        <w:rPr>
          <w:rFonts w:cs="B Zar"/>
          <w:sz w:val="28"/>
          <w:szCs w:val="28"/>
          <w:rtl/>
        </w:rPr>
        <w:t>ا</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مطالعه نخست</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تحل</w:t>
      </w:r>
      <w:r w:rsidRPr="00EB53BB">
        <w:rPr>
          <w:rFonts w:cs="B Zar" w:hint="cs"/>
          <w:sz w:val="28"/>
          <w:szCs w:val="28"/>
          <w:rtl/>
        </w:rPr>
        <w:t>ی</w:t>
      </w:r>
      <w:r w:rsidRPr="00EB53BB">
        <w:rPr>
          <w:rFonts w:cs="B Zar" w:hint="eastAsia"/>
          <w:sz w:val="28"/>
          <w:szCs w:val="28"/>
          <w:rtl/>
        </w:rPr>
        <w:t>ل</w:t>
      </w:r>
      <w:r w:rsidRPr="00EB53BB">
        <w:rPr>
          <w:rFonts w:cs="B Zar"/>
          <w:sz w:val="28"/>
          <w:szCs w:val="28"/>
          <w:rtl/>
        </w:rPr>
        <w:t xml:space="preserve"> تجرب</w:t>
      </w:r>
      <w:r w:rsidRPr="00EB53BB">
        <w:rPr>
          <w:rFonts w:cs="B Zar" w:hint="cs"/>
          <w:sz w:val="28"/>
          <w:szCs w:val="28"/>
          <w:rtl/>
        </w:rPr>
        <w:t>ی</w:t>
      </w:r>
      <w:r w:rsidRPr="00EB53BB">
        <w:rPr>
          <w:rFonts w:cs="B Zar"/>
          <w:sz w:val="28"/>
          <w:szCs w:val="28"/>
          <w:rtl/>
        </w:rPr>
        <w:t xml:space="preserve"> نظام‌مند است که تعاملات ب</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شرکت</w:t>
      </w:r>
      <w:r w:rsidRPr="00EB53BB">
        <w:rPr>
          <w:rFonts w:cs="B Zar" w:hint="cs"/>
          <w:sz w:val="28"/>
          <w:szCs w:val="28"/>
          <w:rtl/>
        </w:rPr>
        <w:t>ی</w:t>
      </w:r>
      <w:r w:rsidRPr="00EB53BB">
        <w:rPr>
          <w:rFonts w:cs="B Zar"/>
          <w:sz w:val="28"/>
          <w:szCs w:val="28"/>
          <w:rtl/>
        </w:rPr>
        <w:t xml:space="preserve"> در نما</w:t>
      </w:r>
      <w:r w:rsidRPr="00EB53BB">
        <w:rPr>
          <w:rFonts w:cs="B Zar" w:hint="cs"/>
          <w:sz w:val="28"/>
          <w:szCs w:val="28"/>
          <w:rtl/>
        </w:rPr>
        <w:t>ی</w:t>
      </w:r>
      <w:r w:rsidRPr="00EB53BB">
        <w:rPr>
          <w:rFonts w:cs="B Zar" w:hint="eastAsia"/>
          <w:sz w:val="28"/>
          <w:szCs w:val="28"/>
          <w:rtl/>
        </w:rPr>
        <w:t>شگاه‌ها</w:t>
      </w:r>
      <w:r w:rsidRPr="00EB53BB">
        <w:rPr>
          <w:rFonts w:cs="B Zar" w:hint="cs"/>
          <w:sz w:val="28"/>
          <w:szCs w:val="28"/>
          <w:rtl/>
        </w:rPr>
        <w:t>ی</w:t>
      </w:r>
      <w:r w:rsidRPr="00EB53BB">
        <w:rPr>
          <w:rFonts w:cs="B Zar"/>
          <w:sz w:val="28"/>
          <w:szCs w:val="28"/>
          <w:rtl/>
        </w:rPr>
        <w:t xml:space="preserve"> تجار</w:t>
      </w:r>
      <w:r w:rsidRPr="00EB53BB">
        <w:rPr>
          <w:rFonts w:cs="B Zar" w:hint="cs"/>
          <w:sz w:val="28"/>
          <w:szCs w:val="28"/>
          <w:rtl/>
        </w:rPr>
        <w:t>ی</w:t>
      </w:r>
      <w:r w:rsidRPr="00EB53BB">
        <w:rPr>
          <w:rFonts w:cs="B Zar"/>
          <w:sz w:val="28"/>
          <w:szCs w:val="28"/>
          <w:rtl/>
        </w:rPr>
        <w:t xml:space="preserve"> ب</w:t>
      </w:r>
      <w:r w:rsidRPr="00EB53BB">
        <w:rPr>
          <w:rFonts w:cs="B Zar" w:hint="cs"/>
          <w:sz w:val="28"/>
          <w:szCs w:val="28"/>
          <w:rtl/>
        </w:rPr>
        <w:t>ی</w:t>
      </w:r>
      <w:r w:rsidRPr="00EB53BB">
        <w:rPr>
          <w:rFonts w:cs="B Zar" w:hint="eastAsia"/>
          <w:sz w:val="28"/>
          <w:szCs w:val="28"/>
          <w:rtl/>
        </w:rPr>
        <w:t>ن‌الملل</w:t>
      </w:r>
      <w:r w:rsidRPr="00EB53BB">
        <w:rPr>
          <w:rFonts w:cs="B Zar" w:hint="cs"/>
          <w:sz w:val="28"/>
          <w:szCs w:val="28"/>
          <w:rtl/>
        </w:rPr>
        <w:t>ی</w:t>
      </w:r>
      <w:r w:rsidRPr="00EB53BB">
        <w:rPr>
          <w:rFonts w:cs="B Zar"/>
          <w:sz w:val="28"/>
          <w:szCs w:val="28"/>
          <w:rtl/>
        </w:rPr>
        <w:t xml:space="preserve"> را به گونه‌ها</w:t>
      </w:r>
      <w:r w:rsidRPr="00EB53BB">
        <w:rPr>
          <w:rFonts w:cs="B Zar" w:hint="cs"/>
          <w:sz w:val="28"/>
          <w:szCs w:val="28"/>
          <w:rtl/>
        </w:rPr>
        <w:t>ی</w:t>
      </w:r>
      <w:r w:rsidRPr="00EB53BB">
        <w:rPr>
          <w:rFonts w:cs="B Zar"/>
          <w:sz w:val="28"/>
          <w:szCs w:val="28"/>
          <w:rtl/>
        </w:rPr>
        <w:t xml:space="preserve"> متما</w:t>
      </w:r>
      <w:r w:rsidRPr="00EB53BB">
        <w:rPr>
          <w:rFonts w:cs="B Zar" w:hint="cs"/>
          <w:sz w:val="28"/>
          <w:szCs w:val="28"/>
          <w:rtl/>
        </w:rPr>
        <w:t>ی</w:t>
      </w:r>
      <w:r w:rsidRPr="00EB53BB">
        <w:rPr>
          <w:rFonts w:cs="B Zar" w:hint="eastAsia"/>
          <w:sz w:val="28"/>
          <w:szCs w:val="28"/>
          <w:rtl/>
        </w:rPr>
        <w:t>ز</w:t>
      </w:r>
      <w:r w:rsidRPr="00EB53BB">
        <w:rPr>
          <w:rFonts w:cs="B Zar"/>
          <w:sz w:val="28"/>
          <w:szCs w:val="28"/>
          <w:rtl/>
        </w:rPr>
        <w:t xml:space="preserve"> سرما</w:t>
      </w:r>
      <w:r w:rsidRPr="00EB53BB">
        <w:rPr>
          <w:rFonts w:cs="B Zar" w:hint="cs"/>
          <w:sz w:val="28"/>
          <w:szCs w:val="28"/>
          <w:rtl/>
        </w:rPr>
        <w:t>ی</w:t>
      </w:r>
      <w:r w:rsidRPr="00EB53BB">
        <w:rPr>
          <w:rFonts w:cs="B Zar" w:hint="eastAsia"/>
          <w:sz w:val="28"/>
          <w:szCs w:val="28"/>
          <w:rtl/>
        </w:rPr>
        <w:t>ه‌دار</w:t>
      </w:r>
      <w:r w:rsidRPr="00EB53BB">
        <w:rPr>
          <w:rFonts w:cs="B Zar" w:hint="cs"/>
          <w:sz w:val="28"/>
          <w:szCs w:val="28"/>
          <w:rtl/>
        </w:rPr>
        <w:t>ی</w:t>
      </w:r>
      <w:r w:rsidRPr="00EB53BB">
        <w:rPr>
          <w:rFonts w:cs="B Zar"/>
          <w:sz w:val="28"/>
          <w:szCs w:val="28"/>
          <w:rtl/>
        </w:rPr>
        <w:t xml:space="preserve"> مرتبط م</w:t>
      </w:r>
      <w:r w:rsidRPr="00EB53BB">
        <w:rPr>
          <w:rFonts w:cs="B Zar" w:hint="cs"/>
          <w:sz w:val="28"/>
          <w:szCs w:val="28"/>
          <w:rtl/>
        </w:rPr>
        <w:t>ی‌</w:t>
      </w:r>
      <w:r w:rsidRPr="00EB53BB">
        <w:rPr>
          <w:rFonts w:cs="B Zar" w:hint="eastAsia"/>
          <w:sz w:val="28"/>
          <w:szCs w:val="28"/>
          <w:rtl/>
        </w:rPr>
        <w:t>کند</w:t>
      </w:r>
      <w:r w:rsidRPr="00EB53BB">
        <w:rPr>
          <w:rFonts w:cs="B Zar"/>
          <w:sz w:val="28"/>
          <w:szCs w:val="28"/>
          <w:rtl/>
        </w:rPr>
        <w:t>. از ا</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رو، ا</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بخش به بررس</w:t>
      </w:r>
      <w:r w:rsidRPr="00EB53BB">
        <w:rPr>
          <w:rFonts w:cs="B Zar" w:hint="cs"/>
          <w:sz w:val="28"/>
          <w:szCs w:val="28"/>
          <w:rtl/>
        </w:rPr>
        <w:t>ی</w:t>
      </w:r>
      <w:r w:rsidRPr="00EB53BB">
        <w:rPr>
          <w:rFonts w:cs="B Zar"/>
          <w:sz w:val="28"/>
          <w:szCs w:val="28"/>
          <w:rtl/>
        </w:rPr>
        <w:t xml:space="preserve"> مفاه</w:t>
      </w:r>
      <w:r w:rsidRPr="00EB53BB">
        <w:rPr>
          <w:rFonts w:cs="B Zar" w:hint="cs"/>
          <w:sz w:val="28"/>
          <w:szCs w:val="28"/>
          <w:rtl/>
        </w:rPr>
        <w:t>ی</w:t>
      </w:r>
      <w:r w:rsidRPr="00EB53BB">
        <w:rPr>
          <w:rFonts w:cs="B Zar" w:hint="eastAsia"/>
          <w:sz w:val="28"/>
          <w:szCs w:val="28"/>
          <w:rtl/>
        </w:rPr>
        <w:t>م</w:t>
      </w:r>
      <w:r w:rsidRPr="00EB53BB">
        <w:rPr>
          <w:rFonts w:cs="B Zar"/>
          <w:sz w:val="28"/>
          <w:szCs w:val="28"/>
          <w:rtl/>
        </w:rPr>
        <w:t xml:space="preserve"> تمرکز بر نما</w:t>
      </w:r>
      <w:r w:rsidRPr="00EB53BB">
        <w:rPr>
          <w:rFonts w:cs="B Zar" w:hint="cs"/>
          <w:sz w:val="28"/>
          <w:szCs w:val="28"/>
          <w:rtl/>
        </w:rPr>
        <w:t>ی</w:t>
      </w:r>
      <w:r w:rsidRPr="00EB53BB">
        <w:rPr>
          <w:rFonts w:cs="B Zar" w:hint="eastAsia"/>
          <w:sz w:val="28"/>
          <w:szCs w:val="28"/>
          <w:rtl/>
        </w:rPr>
        <w:t>شگاه‌ها</w:t>
      </w:r>
      <w:r w:rsidRPr="00EB53BB">
        <w:rPr>
          <w:rFonts w:cs="B Zar" w:hint="cs"/>
          <w:sz w:val="28"/>
          <w:szCs w:val="28"/>
          <w:rtl/>
        </w:rPr>
        <w:t>ی</w:t>
      </w:r>
      <w:r w:rsidRPr="00EB53BB">
        <w:rPr>
          <w:rFonts w:cs="B Zar"/>
          <w:sz w:val="28"/>
          <w:szCs w:val="28"/>
          <w:rtl/>
        </w:rPr>
        <w:t xml:space="preserve"> تجار</w:t>
      </w:r>
      <w:r w:rsidRPr="00EB53BB">
        <w:rPr>
          <w:rFonts w:cs="B Zar" w:hint="cs"/>
          <w:sz w:val="28"/>
          <w:szCs w:val="28"/>
          <w:rtl/>
        </w:rPr>
        <w:t>ی</w:t>
      </w:r>
      <w:r w:rsidRPr="00EB53BB">
        <w:rPr>
          <w:rFonts w:cs="B Zar"/>
          <w:sz w:val="28"/>
          <w:szCs w:val="28"/>
          <w:rtl/>
        </w:rPr>
        <w:t xml:space="preserve"> ب</w:t>
      </w:r>
      <w:r w:rsidRPr="00EB53BB">
        <w:rPr>
          <w:rFonts w:cs="B Zar" w:hint="cs"/>
          <w:sz w:val="28"/>
          <w:szCs w:val="28"/>
          <w:rtl/>
        </w:rPr>
        <w:t>ی</w:t>
      </w:r>
      <w:r w:rsidRPr="00EB53BB">
        <w:rPr>
          <w:rFonts w:cs="B Zar" w:hint="eastAsia"/>
          <w:sz w:val="28"/>
          <w:szCs w:val="28"/>
          <w:rtl/>
        </w:rPr>
        <w:t>ن‌الملل</w:t>
      </w:r>
      <w:r w:rsidRPr="00EB53BB">
        <w:rPr>
          <w:rFonts w:cs="B Zar" w:hint="cs"/>
          <w:sz w:val="28"/>
          <w:szCs w:val="28"/>
          <w:rtl/>
        </w:rPr>
        <w:t>ی</w:t>
      </w:r>
      <w:r w:rsidRPr="00EB53BB">
        <w:rPr>
          <w:rFonts w:cs="B Zar"/>
          <w:sz w:val="28"/>
          <w:szCs w:val="28"/>
          <w:rtl/>
        </w:rPr>
        <w:t xml:space="preserve"> برا</w:t>
      </w:r>
      <w:r w:rsidRPr="00EB53BB">
        <w:rPr>
          <w:rFonts w:cs="B Zar" w:hint="cs"/>
          <w:sz w:val="28"/>
          <w:szCs w:val="28"/>
          <w:rtl/>
        </w:rPr>
        <w:t>ی</w:t>
      </w:r>
      <w:r w:rsidRPr="00EB53BB">
        <w:rPr>
          <w:rFonts w:cs="B Zar"/>
          <w:sz w:val="28"/>
          <w:szCs w:val="28"/>
          <w:rtl/>
        </w:rPr>
        <w:t xml:space="preserve"> حوزه علوم س</w:t>
      </w:r>
      <w:r w:rsidRPr="00EB53BB">
        <w:rPr>
          <w:rFonts w:cs="B Zar" w:hint="cs"/>
          <w:sz w:val="28"/>
          <w:szCs w:val="28"/>
          <w:rtl/>
        </w:rPr>
        <w:t>ی</w:t>
      </w:r>
      <w:r w:rsidRPr="00EB53BB">
        <w:rPr>
          <w:rFonts w:cs="B Zar" w:hint="eastAsia"/>
          <w:sz w:val="28"/>
          <w:szCs w:val="28"/>
          <w:rtl/>
        </w:rPr>
        <w:t>اس</w:t>
      </w:r>
      <w:r w:rsidRPr="00EB53BB">
        <w:rPr>
          <w:rFonts w:cs="B Zar" w:hint="cs"/>
          <w:sz w:val="28"/>
          <w:szCs w:val="28"/>
          <w:rtl/>
        </w:rPr>
        <w:t>ی</w:t>
      </w:r>
      <w:r w:rsidRPr="00EB53BB">
        <w:rPr>
          <w:rFonts w:cs="B Zar"/>
          <w:sz w:val="28"/>
          <w:szCs w:val="28"/>
          <w:rtl/>
        </w:rPr>
        <w:t xml:space="preserve"> م</w:t>
      </w:r>
      <w:r w:rsidRPr="00EB53BB">
        <w:rPr>
          <w:rFonts w:cs="B Zar" w:hint="cs"/>
          <w:sz w:val="28"/>
          <w:szCs w:val="28"/>
          <w:rtl/>
        </w:rPr>
        <w:t>ی‌</w:t>
      </w:r>
      <w:r w:rsidRPr="00EB53BB">
        <w:rPr>
          <w:rFonts w:cs="B Zar" w:hint="eastAsia"/>
          <w:sz w:val="28"/>
          <w:szCs w:val="28"/>
          <w:rtl/>
        </w:rPr>
        <w:t>پردازد</w:t>
      </w:r>
      <w:r w:rsidRPr="00EB53BB">
        <w:rPr>
          <w:rFonts w:cs="B Zar"/>
          <w:sz w:val="28"/>
          <w:szCs w:val="28"/>
          <w:rtl/>
        </w:rPr>
        <w:t>. ا</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ش</w:t>
      </w:r>
      <w:r w:rsidRPr="00EB53BB">
        <w:rPr>
          <w:rFonts w:cs="B Zar" w:hint="eastAsia"/>
          <w:sz w:val="28"/>
          <w:szCs w:val="28"/>
          <w:rtl/>
        </w:rPr>
        <w:t>امل</w:t>
      </w:r>
      <w:r w:rsidRPr="00EB53BB">
        <w:rPr>
          <w:rFonts w:cs="B Zar"/>
          <w:sz w:val="28"/>
          <w:szCs w:val="28"/>
          <w:rtl/>
        </w:rPr>
        <w:t xml:space="preserve"> مفاه</w:t>
      </w:r>
      <w:r w:rsidRPr="00EB53BB">
        <w:rPr>
          <w:rFonts w:cs="B Zar" w:hint="cs"/>
          <w:sz w:val="28"/>
          <w:szCs w:val="28"/>
          <w:rtl/>
        </w:rPr>
        <w:t>ی</w:t>
      </w:r>
      <w:r w:rsidRPr="00EB53BB">
        <w:rPr>
          <w:rFonts w:cs="B Zar" w:hint="eastAsia"/>
          <w:sz w:val="28"/>
          <w:szCs w:val="28"/>
          <w:rtl/>
        </w:rPr>
        <w:t>م</w:t>
      </w:r>
      <w:r w:rsidRPr="00EB53BB">
        <w:rPr>
          <w:rFonts w:cs="B Zar" w:hint="cs"/>
          <w:sz w:val="28"/>
          <w:szCs w:val="28"/>
          <w:rtl/>
        </w:rPr>
        <w:t>ی</w:t>
      </w:r>
      <w:r w:rsidRPr="00EB53BB">
        <w:rPr>
          <w:rFonts w:cs="B Zar"/>
          <w:sz w:val="28"/>
          <w:szCs w:val="28"/>
          <w:rtl/>
        </w:rPr>
        <w:t xml:space="preserve"> برا</w:t>
      </w:r>
      <w:r w:rsidRPr="00EB53BB">
        <w:rPr>
          <w:rFonts w:cs="B Zar" w:hint="cs"/>
          <w:sz w:val="28"/>
          <w:szCs w:val="28"/>
          <w:rtl/>
        </w:rPr>
        <w:t>ی</w:t>
      </w:r>
      <w:r w:rsidRPr="00EB53BB">
        <w:rPr>
          <w:rFonts w:cs="B Zar"/>
          <w:sz w:val="28"/>
          <w:szCs w:val="28"/>
          <w:rtl/>
        </w:rPr>
        <w:t xml:space="preserve"> مطالعه تطب</w:t>
      </w:r>
      <w:r w:rsidRPr="00EB53BB">
        <w:rPr>
          <w:rFonts w:cs="B Zar" w:hint="cs"/>
          <w:sz w:val="28"/>
          <w:szCs w:val="28"/>
          <w:rtl/>
        </w:rPr>
        <w:t>ی</w:t>
      </w:r>
      <w:r w:rsidRPr="00EB53BB">
        <w:rPr>
          <w:rFonts w:cs="B Zar" w:hint="eastAsia"/>
          <w:sz w:val="28"/>
          <w:szCs w:val="28"/>
          <w:rtl/>
        </w:rPr>
        <w:t>ق</w:t>
      </w:r>
      <w:r w:rsidRPr="00EB53BB">
        <w:rPr>
          <w:rFonts w:cs="B Zar" w:hint="cs"/>
          <w:sz w:val="28"/>
          <w:szCs w:val="28"/>
          <w:rtl/>
        </w:rPr>
        <w:t>ی</w:t>
      </w:r>
      <w:r w:rsidRPr="00EB53BB">
        <w:rPr>
          <w:rFonts w:cs="B Zar"/>
          <w:sz w:val="28"/>
          <w:szCs w:val="28"/>
          <w:rtl/>
        </w:rPr>
        <w:t xml:space="preserve"> گونه‌ها</w:t>
      </w:r>
      <w:r w:rsidRPr="00EB53BB">
        <w:rPr>
          <w:rFonts w:cs="B Zar" w:hint="cs"/>
          <w:sz w:val="28"/>
          <w:szCs w:val="28"/>
          <w:rtl/>
        </w:rPr>
        <w:t>ی</w:t>
      </w:r>
      <w:r w:rsidRPr="00EB53BB">
        <w:rPr>
          <w:rFonts w:cs="B Zar"/>
          <w:sz w:val="28"/>
          <w:szCs w:val="28"/>
          <w:rtl/>
        </w:rPr>
        <w:t xml:space="preserve"> سرما</w:t>
      </w:r>
      <w:r w:rsidRPr="00EB53BB">
        <w:rPr>
          <w:rFonts w:cs="B Zar" w:hint="cs"/>
          <w:sz w:val="28"/>
          <w:szCs w:val="28"/>
          <w:rtl/>
        </w:rPr>
        <w:t>ی</w:t>
      </w:r>
      <w:r w:rsidRPr="00EB53BB">
        <w:rPr>
          <w:rFonts w:cs="B Zar" w:hint="eastAsia"/>
          <w:sz w:val="28"/>
          <w:szCs w:val="28"/>
          <w:rtl/>
        </w:rPr>
        <w:t>ه‌دار</w:t>
      </w:r>
      <w:r w:rsidRPr="00EB53BB">
        <w:rPr>
          <w:rFonts w:cs="B Zar" w:hint="cs"/>
          <w:sz w:val="28"/>
          <w:szCs w:val="28"/>
          <w:rtl/>
        </w:rPr>
        <w:t>ی</w:t>
      </w:r>
      <w:r w:rsidRPr="00EB53BB">
        <w:rPr>
          <w:rFonts w:cs="B Zar"/>
          <w:sz w:val="28"/>
          <w:szCs w:val="28"/>
          <w:rtl/>
        </w:rPr>
        <w:t xml:space="preserve"> و همچن</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مفاه</w:t>
      </w:r>
      <w:r w:rsidRPr="00EB53BB">
        <w:rPr>
          <w:rFonts w:cs="B Zar" w:hint="cs"/>
          <w:sz w:val="28"/>
          <w:szCs w:val="28"/>
          <w:rtl/>
        </w:rPr>
        <w:t>ی</w:t>
      </w:r>
      <w:r w:rsidRPr="00EB53BB">
        <w:rPr>
          <w:rFonts w:cs="B Zar" w:hint="eastAsia"/>
          <w:sz w:val="28"/>
          <w:szCs w:val="28"/>
          <w:rtl/>
        </w:rPr>
        <w:t>م</w:t>
      </w:r>
      <w:r w:rsidRPr="00EB53BB">
        <w:rPr>
          <w:rFonts w:cs="B Zar" w:hint="cs"/>
          <w:sz w:val="28"/>
          <w:szCs w:val="28"/>
          <w:rtl/>
        </w:rPr>
        <w:t>ی</w:t>
      </w:r>
      <w:r w:rsidRPr="00EB53BB">
        <w:rPr>
          <w:rFonts w:cs="B Zar"/>
          <w:sz w:val="28"/>
          <w:szCs w:val="28"/>
          <w:rtl/>
        </w:rPr>
        <w:t xml:space="preserve"> برا</w:t>
      </w:r>
      <w:r w:rsidRPr="00EB53BB">
        <w:rPr>
          <w:rFonts w:cs="B Zar" w:hint="cs"/>
          <w:sz w:val="28"/>
          <w:szCs w:val="28"/>
          <w:rtl/>
        </w:rPr>
        <w:t>ی</w:t>
      </w:r>
      <w:r w:rsidRPr="00EB53BB">
        <w:rPr>
          <w:rFonts w:cs="B Zar"/>
          <w:sz w:val="28"/>
          <w:szCs w:val="28"/>
          <w:rtl/>
        </w:rPr>
        <w:t xml:space="preserve"> س</w:t>
      </w:r>
      <w:r w:rsidRPr="00EB53BB">
        <w:rPr>
          <w:rFonts w:cs="B Zar" w:hint="cs"/>
          <w:sz w:val="28"/>
          <w:szCs w:val="28"/>
          <w:rtl/>
        </w:rPr>
        <w:t>ی</w:t>
      </w:r>
      <w:r w:rsidRPr="00EB53BB">
        <w:rPr>
          <w:rFonts w:cs="B Zar" w:hint="eastAsia"/>
          <w:sz w:val="28"/>
          <w:szCs w:val="28"/>
          <w:rtl/>
        </w:rPr>
        <w:t>است‌گذار</w:t>
      </w:r>
      <w:r w:rsidRPr="00EB53BB">
        <w:rPr>
          <w:rFonts w:cs="B Zar" w:hint="cs"/>
          <w:sz w:val="28"/>
          <w:szCs w:val="28"/>
          <w:rtl/>
        </w:rPr>
        <w:t>ی</w:t>
      </w:r>
      <w:r w:rsidRPr="00EB53BB">
        <w:rPr>
          <w:rFonts w:cs="B Zar"/>
          <w:sz w:val="28"/>
          <w:szCs w:val="28"/>
          <w:rtl/>
        </w:rPr>
        <w:t xml:space="preserve"> عموم</w:t>
      </w:r>
      <w:r w:rsidRPr="00EB53BB">
        <w:rPr>
          <w:rFonts w:cs="B Zar" w:hint="cs"/>
          <w:sz w:val="28"/>
          <w:szCs w:val="28"/>
          <w:rtl/>
        </w:rPr>
        <w:t>ی</w:t>
      </w:r>
      <w:r w:rsidRPr="00EB53BB">
        <w:rPr>
          <w:rFonts w:cs="B Zar"/>
          <w:sz w:val="28"/>
          <w:szCs w:val="28"/>
          <w:rtl/>
        </w:rPr>
        <w:t xml:space="preserve"> در چارچوب اقتصاد دانش جهان</w:t>
      </w:r>
      <w:r w:rsidRPr="00EB53BB">
        <w:rPr>
          <w:rFonts w:cs="B Zar" w:hint="cs"/>
          <w:sz w:val="28"/>
          <w:szCs w:val="28"/>
          <w:rtl/>
        </w:rPr>
        <w:t>ی</w:t>
      </w:r>
      <w:r w:rsidRPr="00EB53BB">
        <w:rPr>
          <w:rFonts w:cs="B Zar"/>
          <w:sz w:val="28"/>
          <w:szCs w:val="28"/>
          <w:rtl/>
        </w:rPr>
        <w:t xml:space="preserve"> است. چن</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مفاه</w:t>
      </w:r>
      <w:r w:rsidRPr="00EB53BB">
        <w:rPr>
          <w:rFonts w:cs="B Zar" w:hint="cs"/>
          <w:sz w:val="28"/>
          <w:szCs w:val="28"/>
          <w:rtl/>
        </w:rPr>
        <w:t>ی</w:t>
      </w:r>
      <w:r w:rsidRPr="00EB53BB">
        <w:rPr>
          <w:rFonts w:cs="B Zar" w:hint="eastAsia"/>
          <w:sz w:val="28"/>
          <w:szCs w:val="28"/>
          <w:rtl/>
        </w:rPr>
        <w:t>م</w:t>
      </w:r>
      <w:r w:rsidRPr="00EB53BB">
        <w:rPr>
          <w:rFonts w:cs="B Zar" w:hint="cs"/>
          <w:sz w:val="28"/>
          <w:szCs w:val="28"/>
          <w:rtl/>
        </w:rPr>
        <w:t>ی</w:t>
      </w:r>
      <w:r w:rsidRPr="00EB53BB">
        <w:rPr>
          <w:rFonts w:cs="B Zar"/>
          <w:sz w:val="28"/>
          <w:szCs w:val="28"/>
          <w:rtl/>
        </w:rPr>
        <w:t xml:space="preserve"> از منظر نظر</w:t>
      </w:r>
      <w:r w:rsidRPr="00EB53BB">
        <w:rPr>
          <w:rFonts w:cs="B Zar" w:hint="cs"/>
          <w:sz w:val="28"/>
          <w:szCs w:val="28"/>
          <w:rtl/>
        </w:rPr>
        <w:t>ی</w:t>
      </w:r>
      <w:r w:rsidRPr="00EB53BB">
        <w:rPr>
          <w:rFonts w:cs="B Zar"/>
          <w:sz w:val="28"/>
          <w:szCs w:val="28"/>
          <w:rtl/>
        </w:rPr>
        <w:t xml:space="preserve"> و عمل</w:t>
      </w:r>
      <w:r w:rsidRPr="00EB53BB">
        <w:rPr>
          <w:rFonts w:cs="B Zar" w:hint="cs"/>
          <w:sz w:val="28"/>
          <w:szCs w:val="28"/>
          <w:rtl/>
        </w:rPr>
        <w:t>ی</w:t>
      </w:r>
      <w:r w:rsidRPr="00EB53BB">
        <w:rPr>
          <w:rFonts w:cs="B Zar"/>
          <w:sz w:val="28"/>
          <w:szCs w:val="28"/>
          <w:rtl/>
        </w:rPr>
        <w:t xml:space="preserve"> مورد بحث قرار م</w:t>
      </w:r>
      <w:r w:rsidRPr="00EB53BB">
        <w:rPr>
          <w:rFonts w:cs="B Zar" w:hint="cs"/>
          <w:sz w:val="28"/>
          <w:szCs w:val="28"/>
          <w:rtl/>
        </w:rPr>
        <w:t>ی‌</w:t>
      </w:r>
      <w:r w:rsidRPr="00EB53BB">
        <w:rPr>
          <w:rFonts w:cs="B Zar" w:hint="eastAsia"/>
          <w:sz w:val="28"/>
          <w:szCs w:val="28"/>
          <w:rtl/>
        </w:rPr>
        <w:t>گ</w:t>
      </w:r>
      <w:r w:rsidRPr="00EB53BB">
        <w:rPr>
          <w:rFonts w:cs="B Zar" w:hint="cs"/>
          <w:sz w:val="28"/>
          <w:szCs w:val="28"/>
          <w:rtl/>
        </w:rPr>
        <w:t>ی</w:t>
      </w:r>
      <w:r w:rsidRPr="00EB53BB">
        <w:rPr>
          <w:rFonts w:cs="B Zar" w:hint="eastAsia"/>
          <w:sz w:val="28"/>
          <w:szCs w:val="28"/>
          <w:rtl/>
        </w:rPr>
        <w:t>رند</w:t>
      </w:r>
      <w:r w:rsidRPr="00EB53BB">
        <w:rPr>
          <w:rFonts w:cs="B Zar"/>
          <w:sz w:val="28"/>
          <w:szCs w:val="28"/>
          <w:rtl/>
        </w:rPr>
        <w:t>.</w:t>
      </w:r>
    </w:p>
    <w:p w14:paraId="33C313AC" w14:textId="77777777" w:rsidR="00E535BD" w:rsidRDefault="00E535BD" w:rsidP="00E535BD">
      <w:pPr>
        <w:rPr>
          <w:rFonts w:cs="B Zar"/>
          <w:sz w:val="28"/>
          <w:szCs w:val="28"/>
        </w:rPr>
      </w:pPr>
      <w:r w:rsidRPr="00596721">
        <w:rPr>
          <w:rFonts w:cs="B Zar"/>
          <w:sz w:val="28"/>
          <w:szCs w:val="28"/>
        </w:rPr>
        <w:br/>
      </w:r>
      <w:r w:rsidRPr="00596721">
        <w:rPr>
          <w:rFonts w:cs="B Zar"/>
          <w:b/>
          <w:bCs/>
          <w:sz w:val="24"/>
          <w:szCs w:val="24"/>
          <w:rtl/>
        </w:rPr>
        <w:t>۷.۵.۱</w:t>
      </w:r>
      <w:r w:rsidRPr="00596721">
        <w:rPr>
          <w:rFonts w:cs="B Zar"/>
          <w:b/>
          <w:bCs/>
          <w:sz w:val="24"/>
          <w:szCs w:val="24"/>
        </w:rPr>
        <w:t xml:space="preserve"> </w:t>
      </w:r>
      <w:r w:rsidRPr="00596721">
        <w:rPr>
          <w:rFonts w:cs="B Zar"/>
          <w:b/>
          <w:bCs/>
          <w:sz w:val="24"/>
          <w:szCs w:val="24"/>
          <w:rtl/>
        </w:rPr>
        <w:t>مفاهیم نظری</w:t>
      </w:r>
      <w:r w:rsidRPr="00596721">
        <w:rPr>
          <w:rFonts w:cs="B Zar"/>
          <w:sz w:val="28"/>
          <w:szCs w:val="28"/>
        </w:rPr>
        <w:br/>
      </w:r>
      <w:r w:rsidRPr="00EF3F9D">
        <w:rPr>
          <w:rFonts w:cs="B Zar"/>
          <w:sz w:val="28"/>
          <w:szCs w:val="28"/>
          <w:rtl/>
        </w:rPr>
        <w:lastRenderedPageBreak/>
        <w:t>همانطور که قبلاً اشاره شد،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w:t>
      </w:r>
      <w:r w:rsidRPr="00EF3F9D">
        <w:rPr>
          <w:rFonts w:cs="B Zar" w:hint="cs"/>
          <w:sz w:val="28"/>
          <w:szCs w:val="28"/>
          <w:rtl/>
        </w:rPr>
        <w:t>ی</w:t>
      </w:r>
      <w:r w:rsidRPr="00EF3F9D">
        <w:rPr>
          <w:rFonts w:cs="B Zar" w:hint="eastAsia"/>
          <w:sz w:val="28"/>
          <w:szCs w:val="28"/>
          <w:rtl/>
        </w:rPr>
        <w:t>ن‌الملل</w:t>
      </w:r>
      <w:r w:rsidRPr="00EF3F9D">
        <w:rPr>
          <w:rFonts w:cs="B Zar" w:hint="cs"/>
          <w:sz w:val="28"/>
          <w:szCs w:val="28"/>
          <w:rtl/>
        </w:rPr>
        <w:t>ی</w:t>
      </w:r>
      <w:r w:rsidRPr="00EF3F9D">
        <w:rPr>
          <w:rFonts w:cs="B Zar"/>
          <w:sz w:val="28"/>
          <w:szCs w:val="28"/>
          <w:rtl/>
        </w:rPr>
        <w:t xml:space="preserve"> تا حد ز</w:t>
      </w:r>
      <w:r w:rsidRPr="00EF3F9D">
        <w:rPr>
          <w:rFonts w:cs="B Zar" w:hint="cs"/>
          <w:sz w:val="28"/>
          <w:szCs w:val="28"/>
          <w:rtl/>
        </w:rPr>
        <w:t>ی</w:t>
      </w:r>
      <w:r w:rsidRPr="00EF3F9D">
        <w:rPr>
          <w:rFonts w:cs="B Zar" w:hint="eastAsia"/>
          <w:sz w:val="28"/>
          <w:szCs w:val="28"/>
          <w:rtl/>
        </w:rPr>
        <w:t>اد</w:t>
      </w:r>
      <w:r w:rsidRPr="00EF3F9D">
        <w:rPr>
          <w:rFonts w:cs="B Zar" w:hint="cs"/>
          <w:sz w:val="28"/>
          <w:szCs w:val="28"/>
          <w:rtl/>
        </w:rPr>
        <w:t>ی</w:t>
      </w:r>
      <w:r w:rsidRPr="00EF3F9D">
        <w:rPr>
          <w:rFonts w:cs="B Zar"/>
          <w:sz w:val="28"/>
          <w:szCs w:val="28"/>
          <w:rtl/>
        </w:rPr>
        <w:t xml:space="preserve"> در حوزه علوم س</w:t>
      </w:r>
      <w:r w:rsidRPr="00EF3F9D">
        <w:rPr>
          <w:rFonts w:cs="B Zar" w:hint="cs"/>
          <w:sz w:val="28"/>
          <w:szCs w:val="28"/>
          <w:rtl/>
        </w:rPr>
        <w:t>ی</w:t>
      </w:r>
      <w:r w:rsidRPr="00EF3F9D">
        <w:rPr>
          <w:rFonts w:cs="B Zar" w:hint="eastAsia"/>
          <w:sz w:val="28"/>
          <w:szCs w:val="28"/>
          <w:rtl/>
        </w:rPr>
        <w:t>اس</w:t>
      </w:r>
      <w:r w:rsidRPr="00EF3F9D">
        <w:rPr>
          <w:rFonts w:cs="B Zar" w:hint="cs"/>
          <w:sz w:val="28"/>
          <w:szCs w:val="28"/>
          <w:rtl/>
        </w:rPr>
        <w:t>ی</w:t>
      </w:r>
      <w:r w:rsidRPr="00EF3F9D">
        <w:rPr>
          <w:rFonts w:cs="B Zar"/>
          <w:sz w:val="28"/>
          <w:szCs w:val="28"/>
          <w:rtl/>
        </w:rPr>
        <w:t xml:space="preserve"> ناد</w:t>
      </w:r>
      <w:r w:rsidRPr="00EF3F9D">
        <w:rPr>
          <w:rFonts w:cs="B Zar" w:hint="cs"/>
          <w:sz w:val="28"/>
          <w:szCs w:val="28"/>
          <w:rtl/>
        </w:rPr>
        <w:t>ی</w:t>
      </w:r>
      <w:r w:rsidRPr="00EF3F9D">
        <w:rPr>
          <w:rFonts w:cs="B Zar" w:hint="eastAsia"/>
          <w:sz w:val="28"/>
          <w:szCs w:val="28"/>
          <w:rtl/>
        </w:rPr>
        <w:t>ده</w:t>
      </w:r>
      <w:r w:rsidRPr="00EF3F9D">
        <w:rPr>
          <w:rFonts w:cs="B Zar"/>
          <w:sz w:val="28"/>
          <w:szCs w:val="28"/>
          <w:rtl/>
        </w:rPr>
        <w:t xml:space="preserve"> گرفته شده‌اند. برا</w:t>
      </w:r>
      <w:r w:rsidRPr="00EF3F9D">
        <w:rPr>
          <w:rFonts w:cs="B Zar" w:hint="cs"/>
          <w:sz w:val="28"/>
          <w:szCs w:val="28"/>
          <w:rtl/>
        </w:rPr>
        <w:t>ی</w:t>
      </w:r>
      <w:r w:rsidRPr="00EF3F9D">
        <w:rPr>
          <w:rFonts w:cs="B Zar"/>
          <w:sz w:val="28"/>
          <w:szCs w:val="28"/>
          <w:rtl/>
        </w:rPr>
        <w:t xml:space="preserve"> مثال، در ادب</w:t>
      </w:r>
      <w:r w:rsidRPr="00EF3F9D">
        <w:rPr>
          <w:rFonts w:cs="B Zar" w:hint="cs"/>
          <w:sz w:val="28"/>
          <w:szCs w:val="28"/>
          <w:rtl/>
        </w:rPr>
        <w:t>ی</w:t>
      </w:r>
      <w:r w:rsidRPr="00EF3F9D">
        <w:rPr>
          <w:rFonts w:cs="B Zar" w:hint="eastAsia"/>
          <w:sz w:val="28"/>
          <w:szCs w:val="28"/>
          <w:rtl/>
        </w:rPr>
        <w:t>ات</w:t>
      </w:r>
      <w:r w:rsidRPr="00EF3F9D">
        <w:rPr>
          <w:rFonts w:cs="B Zar"/>
          <w:sz w:val="28"/>
          <w:szCs w:val="28"/>
          <w:rtl/>
        </w:rPr>
        <w:t xml:space="preserve"> اقتصاد س</w:t>
      </w:r>
      <w:r w:rsidRPr="00EF3F9D">
        <w:rPr>
          <w:rFonts w:cs="B Zar" w:hint="cs"/>
          <w:sz w:val="28"/>
          <w:szCs w:val="28"/>
          <w:rtl/>
        </w:rPr>
        <w:t>ی</w:t>
      </w:r>
      <w:r w:rsidRPr="00EF3F9D">
        <w:rPr>
          <w:rFonts w:cs="B Zar" w:hint="eastAsia"/>
          <w:sz w:val="28"/>
          <w:szCs w:val="28"/>
          <w:rtl/>
        </w:rPr>
        <w:t>اس</w:t>
      </w:r>
      <w:r w:rsidRPr="00EF3F9D">
        <w:rPr>
          <w:rFonts w:cs="B Zar" w:hint="cs"/>
          <w:sz w:val="28"/>
          <w:szCs w:val="28"/>
          <w:rtl/>
        </w:rPr>
        <w:t>ی</w:t>
      </w:r>
      <w:r w:rsidRPr="00EF3F9D">
        <w:rPr>
          <w:rFonts w:cs="B Zar" w:hint="eastAsia"/>
          <w:sz w:val="28"/>
          <w:szCs w:val="28"/>
          <w:rtl/>
        </w:rPr>
        <w:t>،</w:t>
      </w:r>
      <w:r w:rsidRPr="00EF3F9D">
        <w:rPr>
          <w:rFonts w:cs="B Zar"/>
          <w:sz w:val="28"/>
          <w:szCs w:val="28"/>
          <w:rtl/>
        </w:rPr>
        <w:t xml:space="preserve">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معمولاً فقط به طور گذرا مورد اشاره قرار م</w:t>
      </w:r>
      <w:r w:rsidRPr="00EF3F9D">
        <w:rPr>
          <w:rFonts w:cs="B Zar" w:hint="cs"/>
          <w:sz w:val="28"/>
          <w:szCs w:val="28"/>
          <w:rtl/>
        </w:rPr>
        <w:t>ی‌</w:t>
      </w:r>
      <w:r w:rsidRPr="00EF3F9D">
        <w:rPr>
          <w:rFonts w:cs="B Zar" w:hint="eastAsia"/>
          <w:sz w:val="28"/>
          <w:szCs w:val="28"/>
          <w:rtl/>
        </w:rPr>
        <w:t>گ</w:t>
      </w:r>
      <w:r w:rsidRPr="00EF3F9D">
        <w:rPr>
          <w:rFonts w:cs="B Zar" w:hint="cs"/>
          <w:sz w:val="28"/>
          <w:szCs w:val="28"/>
          <w:rtl/>
        </w:rPr>
        <w:t>ی</w:t>
      </w:r>
      <w:r w:rsidRPr="00EF3F9D">
        <w:rPr>
          <w:rFonts w:cs="B Zar" w:hint="eastAsia"/>
          <w:sz w:val="28"/>
          <w:szCs w:val="28"/>
          <w:rtl/>
        </w:rPr>
        <w:t>رند</w:t>
      </w:r>
      <w:r w:rsidRPr="00EF3F9D">
        <w:rPr>
          <w:rFonts w:cs="B Zar"/>
          <w:sz w:val="28"/>
          <w:szCs w:val="28"/>
          <w:rtl/>
        </w:rPr>
        <w:t xml:space="preserve"> و در ب</w:t>
      </w:r>
      <w:r w:rsidRPr="00EF3F9D">
        <w:rPr>
          <w:rFonts w:cs="B Zar" w:hint="cs"/>
          <w:sz w:val="28"/>
          <w:szCs w:val="28"/>
          <w:rtl/>
        </w:rPr>
        <w:t>ی</w:t>
      </w:r>
      <w:r w:rsidRPr="00EF3F9D">
        <w:rPr>
          <w:rFonts w:cs="B Zar" w:hint="eastAsia"/>
          <w:sz w:val="28"/>
          <w:szCs w:val="28"/>
          <w:rtl/>
        </w:rPr>
        <w:t>شتر</w:t>
      </w:r>
      <w:r w:rsidRPr="00EF3F9D">
        <w:rPr>
          <w:rFonts w:cs="B Zar"/>
          <w:sz w:val="28"/>
          <w:szCs w:val="28"/>
          <w:rtl/>
        </w:rPr>
        <w:t xml:space="preserve"> موارد، چن</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اشارات</w:t>
      </w:r>
      <w:r w:rsidRPr="00EF3F9D">
        <w:rPr>
          <w:rFonts w:cs="B Zar" w:hint="cs"/>
          <w:sz w:val="28"/>
          <w:szCs w:val="28"/>
          <w:rtl/>
        </w:rPr>
        <w:t>ی</w:t>
      </w:r>
      <w:r w:rsidRPr="00EF3F9D">
        <w:rPr>
          <w:rFonts w:cs="B Zar"/>
          <w:sz w:val="28"/>
          <w:szCs w:val="28"/>
          <w:rtl/>
        </w:rPr>
        <w:t xml:space="preserve"> ماه</w:t>
      </w:r>
      <w:r w:rsidRPr="00EF3F9D">
        <w:rPr>
          <w:rFonts w:cs="B Zar" w:hint="cs"/>
          <w:sz w:val="28"/>
          <w:szCs w:val="28"/>
          <w:rtl/>
        </w:rPr>
        <w:t>ی</w:t>
      </w:r>
      <w:r w:rsidRPr="00EF3F9D">
        <w:rPr>
          <w:rFonts w:cs="B Zar" w:hint="eastAsia"/>
          <w:sz w:val="28"/>
          <w:szCs w:val="28"/>
          <w:rtl/>
        </w:rPr>
        <w:t>ت</w:t>
      </w:r>
      <w:r w:rsidRPr="00EF3F9D">
        <w:rPr>
          <w:rFonts w:cs="B Zar"/>
          <w:sz w:val="28"/>
          <w:szCs w:val="28"/>
          <w:rtl/>
        </w:rPr>
        <w:t xml:space="preserve"> تار</w:t>
      </w:r>
      <w:r w:rsidRPr="00EF3F9D">
        <w:rPr>
          <w:rFonts w:cs="B Zar" w:hint="cs"/>
          <w:sz w:val="28"/>
          <w:szCs w:val="28"/>
          <w:rtl/>
        </w:rPr>
        <w:t>ی</w:t>
      </w:r>
      <w:r w:rsidRPr="00EF3F9D">
        <w:rPr>
          <w:rFonts w:cs="B Zar" w:hint="eastAsia"/>
          <w:sz w:val="28"/>
          <w:szCs w:val="28"/>
          <w:rtl/>
        </w:rPr>
        <w:t>خ</w:t>
      </w:r>
      <w:r w:rsidRPr="00EF3F9D">
        <w:rPr>
          <w:rFonts w:cs="B Zar" w:hint="cs"/>
          <w:sz w:val="28"/>
          <w:szCs w:val="28"/>
          <w:rtl/>
        </w:rPr>
        <w:t>ی</w:t>
      </w:r>
      <w:r w:rsidRPr="00EF3F9D">
        <w:rPr>
          <w:rFonts w:cs="B Zar"/>
          <w:sz w:val="28"/>
          <w:szCs w:val="28"/>
          <w:rtl/>
        </w:rPr>
        <w:t xml:space="preserve"> دارند (فر</w:t>
      </w:r>
      <w:r w:rsidRPr="00EF3F9D">
        <w:rPr>
          <w:rFonts w:cs="B Zar" w:hint="cs"/>
          <w:sz w:val="28"/>
          <w:szCs w:val="28"/>
          <w:rtl/>
        </w:rPr>
        <w:t>ی</w:t>
      </w:r>
      <w:r w:rsidRPr="00EF3F9D">
        <w:rPr>
          <w:rFonts w:cs="B Zar" w:hint="eastAsia"/>
          <w:sz w:val="28"/>
          <w:szCs w:val="28"/>
          <w:rtl/>
        </w:rPr>
        <w:t>دن،</w:t>
      </w:r>
      <w:r w:rsidRPr="00EF3F9D">
        <w:rPr>
          <w:rFonts w:cs="B Zar"/>
          <w:sz w:val="28"/>
          <w:szCs w:val="28"/>
          <w:rtl/>
        </w:rPr>
        <w:t xml:space="preserve"> ۲۰۰۶؛ اوبرا</w:t>
      </w:r>
      <w:r w:rsidRPr="00EF3F9D">
        <w:rPr>
          <w:rFonts w:cs="B Zar" w:hint="cs"/>
          <w:sz w:val="28"/>
          <w:szCs w:val="28"/>
          <w:rtl/>
        </w:rPr>
        <w:t>ی</w:t>
      </w:r>
      <w:r w:rsidRPr="00EF3F9D">
        <w:rPr>
          <w:rFonts w:cs="B Zar" w:hint="eastAsia"/>
          <w:sz w:val="28"/>
          <w:szCs w:val="28"/>
          <w:rtl/>
        </w:rPr>
        <w:t>ان</w:t>
      </w:r>
      <w:r w:rsidRPr="00EF3F9D">
        <w:rPr>
          <w:rFonts w:cs="B Zar"/>
          <w:sz w:val="28"/>
          <w:szCs w:val="28"/>
          <w:rtl/>
        </w:rPr>
        <w:t xml:space="preserve"> و و</w:t>
      </w:r>
      <w:r w:rsidRPr="00EF3F9D">
        <w:rPr>
          <w:rFonts w:cs="B Zar" w:hint="cs"/>
          <w:sz w:val="28"/>
          <w:szCs w:val="28"/>
          <w:rtl/>
        </w:rPr>
        <w:t>ی</w:t>
      </w:r>
      <w:r w:rsidRPr="00EF3F9D">
        <w:rPr>
          <w:rFonts w:cs="B Zar" w:hint="eastAsia"/>
          <w:sz w:val="28"/>
          <w:szCs w:val="28"/>
          <w:rtl/>
        </w:rPr>
        <w:t>ل</w:t>
      </w:r>
      <w:r w:rsidRPr="00EF3F9D">
        <w:rPr>
          <w:rFonts w:cs="B Zar" w:hint="cs"/>
          <w:sz w:val="28"/>
          <w:szCs w:val="28"/>
          <w:rtl/>
        </w:rPr>
        <w:t>ی</w:t>
      </w:r>
      <w:r w:rsidRPr="00EF3F9D">
        <w:rPr>
          <w:rFonts w:cs="B Zar" w:hint="eastAsia"/>
          <w:sz w:val="28"/>
          <w:szCs w:val="28"/>
          <w:rtl/>
        </w:rPr>
        <w:t>امز،</w:t>
      </w:r>
      <w:r w:rsidRPr="00EF3F9D">
        <w:rPr>
          <w:rFonts w:cs="B Zar"/>
          <w:sz w:val="28"/>
          <w:szCs w:val="28"/>
          <w:rtl/>
        </w:rPr>
        <w:t xml:space="preserve"> ۲۰۱۶).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به شکل معاصر خود تقر</w:t>
      </w:r>
      <w:r w:rsidRPr="00EF3F9D">
        <w:rPr>
          <w:rFonts w:cs="B Zar" w:hint="cs"/>
          <w:sz w:val="28"/>
          <w:szCs w:val="28"/>
          <w:rtl/>
        </w:rPr>
        <w:t>ی</w:t>
      </w:r>
      <w:r w:rsidRPr="00EF3F9D">
        <w:rPr>
          <w:rFonts w:cs="B Zar" w:hint="eastAsia"/>
          <w:sz w:val="28"/>
          <w:szCs w:val="28"/>
          <w:rtl/>
        </w:rPr>
        <w:t>باً</w:t>
      </w:r>
      <w:r w:rsidRPr="00EF3F9D">
        <w:rPr>
          <w:rFonts w:cs="B Zar"/>
          <w:sz w:val="28"/>
          <w:szCs w:val="28"/>
          <w:rtl/>
        </w:rPr>
        <w:t xml:space="preserve"> در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ادب</w:t>
      </w:r>
      <w:r w:rsidRPr="00EF3F9D">
        <w:rPr>
          <w:rFonts w:cs="B Zar" w:hint="cs"/>
          <w:sz w:val="28"/>
          <w:szCs w:val="28"/>
          <w:rtl/>
        </w:rPr>
        <w:t>ی</w:t>
      </w:r>
      <w:r w:rsidRPr="00EF3F9D">
        <w:rPr>
          <w:rFonts w:cs="B Zar" w:hint="eastAsia"/>
          <w:sz w:val="28"/>
          <w:szCs w:val="28"/>
          <w:rtl/>
        </w:rPr>
        <w:t>ات</w:t>
      </w:r>
      <w:r w:rsidRPr="00EF3F9D">
        <w:rPr>
          <w:rFonts w:cs="B Zar"/>
          <w:sz w:val="28"/>
          <w:szCs w:val="28"/>
          <w:rtl/>
        </w:rPr>
        <w:t xml:space="preserve"> غا</w:t>
      </w:r>
      <w:r w:rsidRPr="00EF3F9D">
        <w:rPr>
          <w:rFonts w:cs="B Zar" w:hint="cs"/>
          <w:sz w:val="28"/>
          <w:szCs w:val="28"/>
          <w:rtl/>
        </w:rPr>
        <w:t>ی</w:t>
      </w:r>
      <w:r w:rsidRPr="00EF3F9D">
        <w:rPr>
          <w:rFonts w:cs="B Zar" w:hint="eastAsia"/>
          <w:sz w:val="28"/>
          <w:szCs w:val="28"/>
          <w:rtl/>
        </w:rPr>
        <w:t>ب</w:t>
      </w:r>
      <w:r w:rsidRPr="00EF3F9D">
        <w:rPr>
          <w:rFonts w:cs="B Zar"/>
          <w:sz w:val="28"/>
          <w:szCs w:val="28"/>
          <w:rtl/>
        </w:rPr>
        <w:t xml:space="preserve"> هستند. در واقع، بس</w:t>
      </w:r>
      <w:r w:rsidRPr="00EF3F9D">
        <w:rPr>
          <w:rFonts w:cs="B Zar" w:hint="cs"/>
          <w:sz w:val="28"/>
          <w:szCs w:val="28"/>
          <w:rtl/>
        </w:rPr>
        <w:t>ی</w:t>
      </w:r>
      <w:r w:rsidRPr="00EF3F9D">
        <w:rPr>
          <w:rFonts w:cs="B Zar" w:hint="eastAsia"/>
          <w:sz w:val="28"/>
          <w:szCs w:val="28"/>
          <w:rtl/>
        </w:rPr>
        <w:t>ار</w:t>
      </w:r>
      <w:r w:rsidRPr="00EF3F9D">
        <w:rPr>
          <w:rFonts w:cs="B Zar" w:hint="cs"/>
          <w:sz w:val="28"/>
          <w:szCs w:val="28"/>
          <w:rtl/>
        </w:rPr>
        <w:t>ی</w:t>
      </w:r>
      <w:r w:rsidRPr="00EF3F9D">
        <w:rPr>
          <w:rFonts w:cs="B Zar"/>
          <w:sz w:val="28"/>
          <w:szCs w:val="28"/>
          <w:rtl/>
        </w:rPr>
        <w:t xml:space="preserve"> از کتاب‌ها</w:t>
      </w:r>
      <w:r w:rsidRPr="00EF3F9D">
        <w:rPr>
          <w:rFonts w:cs="B Zar" w:hint="cs"/>
          <w:sz w:val="28"/>
          <w:szCs w:val="28"/>
          <w:rtl/>
        </w:rPr>
        <w:t>ی</w:t>
      </w:r>
      <w:r w:rsidRPr="00EF3F9D">
        <w:rPr>
          <w:rFonts w:cs="B Zar"/>
          <w:sz w:val="28"/>
          <w:szCs w:val="28"/>
          <w:rtl/>
        </w:rPr>
        <w:t xml:space="preserve"> درس</w:t>
      </w:r>
      <w:r w:rsidRPr="00EF3F9D">
        <w:rPr>
          <w:rFonts w:cs="B Zar" w:hint="cs"/>
          <w:sz w:val="28"/>
          <w:szCs w:val="28"/>
          <w:rtl/>
        </w:rPr>
        <w:t>ی</w:t>
      </w:r>
      <w:r w:rsidRPr="00EF3F9D">
        <w:rPr>
          <w:rFonts w:cs="B Zar"/>
          <w:sz w:val="28"/>
          <w:szCs w:val="28"/>
          <w:rtl/>
        </w:rPr>
        <w:t xml:space="preserve"> کل</w:t>
      </w:r>
      <w:r w:rsidRPr="00EF3F9D">
        <w:rPr>
          <w:rFonts w:cs="B Zar" w:hint="cs"/>
          <w:sz w:val="28"/>
          <w:szCs w:val="28"/>
          <w:rtl/>
        </w:rPr>
        <w:t>ی</w:t>
      </w:r>
      <w:r w:rsidRPr="00EF3F9D">
        <w:rPr>
          <w:rFonts w:cs="B Zar" w:hint="eastAsia"/>
          <w:sz w:val="28"/>
          <w:szCs w:val="28"/>
          <w:rtl/>
        </w:rPr>
        <w:t>د</w:t>
      </w:r>
      <w:r w:rsidRPr="00EF3F9D">
        <w:rPr>
          <w:rFonts w:cs="B Zar" w:hint="cs"/>
          <w:sz w:val="28"/>
          <w:szCs w:val="28"/>
          <w:rtl/>
        </w:rPr>
        <w:t>ی</w:t>
      </w:r>
      <w:r w:rsidRPr="00EF3F9D">
        <w:rPr>
          <w:rFonts w:cs="B Zar"/>
          <w:sz w:val="28"/>
          <w:szCs w:val="28"/>
          <w:rtl/>
        </w:rPr>
        <w:t xml:space="preserve"> اقتصاد س</w:t>
      </w:r>
      <w:r w:rsidRPr="00EF3F9D">
        <w:rPr>
          <w:rFonts w:cs="B Zar" w:hint="cs"/>
          <w:sz w:val="28"/>
          <w:szCs w:val="28"/>
          <w:rtl/>
        </w:rPr>
        <w:t>ی</w:t>
      </w:r>
      <w:r w:rsidRPr="00EF3F9D">
        <w:rPr>
          <w:rFonts w:cs="B Zar" w:hint="eastAsia"/>
          <w:sz w:val="28"/>
          <w:szCs w:val="28"/>
          <w:rtl/>
        </w:rPr>
        <w:t>اس</w:t>
      </w:r>
      <w:r w:rsidRPr="00EF3F9D">
        <w:rPr>
          <w:rFonts w:cs="B Zar" w:hint="cs"/>
          <w:sz w:val="28"/>
          <w:szCs w:val="28"/>
          <w:rtl/>
        </w:rPr>
        <w:t>ی</w:t>
      </w:r>
      <w:r w:rsidRPr="00EF3F9D">
        <w:rPr>
          <w:rFonts w:cs="B Zar"/>
          <w:sz w:val="28"/>
          <w:szCs w:val="28"/>
          <w:rtl/>
        </w:rPr>
        <w:t xml:space="preserve"> </w:t>
      </w:r>
      <w:r w:rsidRPr="00EF3F9D">
        <w:rPr>
          <w:rFonts w:ascii="Times New Roman" w:hAnsi="Times New Roman" w:cs="Times New Roman" w:hint="cs"/>
          <w:sz w:val="28"/>
          <w:szCs w:val="28"/>
          <w:rtl/>
        </w:rPr>
        <w:t>–</w:t>
      </w:r>
      <w:r w:rsidRPr="00EF3F9D">
        <w:rPr>
          <w:rFonts w:cs="B Zar"/>
          <w:sz w:val="28"/>
          <w:szCs w:val="28"/>
          <w:rtl/>
        </w:rPr>
        <w:t xml:space="preserve"> </w:t>
      </w:r>
      <w:r w:rsidRPr="00EF3F9D">
        <w:rPr>
          <w:rFonts w:cs="B Zar" w:hint="cs"/>
          <w:sz w:val="28"/>
          <w:szCs w:val="28"/>
          <w:rtl/>
        </w:rPr>
        <w:t>از</w:t>
      </w:r>
      <w:r w:rsidRPr="00EF3F9D">
        <w:rPr>
          <w:rFonts w:cs="B Zar"/>
          <w:sz w:val="28"/>
          <w:szCs w:val="28"/>
          <w:rtl/>
        </w:rPr>
        <w:t xml:space="preserve"> </w:t>
      </w:r>
      <w:r w:rsidRPr="00EF3F9D">
        <w:rPr>
          <w:rFonts w:cs="B Zar" w:hint="cs"/>
          <w:sz w:val="28"/>
          <w:szCs w:val="28"/>
          <w:rtl/>
        </w:rPr>
        <w:t>جمله</w:t>
      </w:r>
      <w:r w:rsidRPr="00EF3F9D">
        <w:rPr>
          <w:rFonts w:cs="B Zar"/>
          <w:sz w:val="28"/>
          <w:szCs w:val="28"/>
          <w:rtl/>
        </w:rPr>
        <w:t xml:space="preserve"> </w:t>
      </w:r>
      <w:r w:rsidRPr="00EF3F9D">
        <w:rPr>
          <w:rFonts w:cs="B Zar" w:hint="cs"/>
          <w:sz w:val="28"/>
          <w:szCs w:val="28"/>
          <w:rtl/>
        </w:rPr>
        <w:t>کتاب‌هایی</w:t>
      </w:r>
      <w:r w:rsidRPr="00EF3F9D">
        <w:rPr>
          <w:rFonts w:cs="B Zar"/>
          <w:sz w:val="28"/>
          <w:szCs w:val="28"/>
          <w:rtl/>
        </w:rPr>
        <w:t xml:space="preserve"> که تمرکز جهان</w:t>
      </w:r>
      <w:r w:rsidRPr="00EF3F9D">
        <w:rPr>
          <w:rFonts w:cs="B Zar" w:hint="cs"/>
          <w:sz w:val="28"/>
          <w:szCs w:val="28"/>
          <w:rtl/>
        </w:rPr>
        <w:t>ی</w:t>
      </w:r>
      <w:r w:rsidRPr="00EF3F9D">
        <w:rPr>
          <w:rFonts w:cs="B Zar"/>
          <w:sz w:val="28"/>
          <w:szCs w:val="28"/>
          <w:rtl/>
        </w:rPr>
        <w:t xml:space="preserve"> دارند </w:t>
      </w:r>
      <w:r w:rsidRPr="00EF3F9D">
        <w:rPr>
          <w:rFonts w:ascii="Times New Roman" w:hAnsi="Times New Roman" w:cs="Times New Roman" w:hint="cs"/>
          <w:sz w:val="28"/>
          <w:szCs w:val="28"/>
          <w:rtl/>
        </w:rPr>
        <w:t>–</w:t>
      </w:r>
      <w:r w:rsidRPr="00EF3F9D">
        <w:rPr>
          <w:rFonts w:cs="B Zar"/>
          <w:sz w:val="28"/>
          <w:szCs w:val="28"/>
          <w:rtl/>
        </w:rPr>
        <w:t xml:space="preserve"> </w:t>
      </w:r>
      <w:r w:rsidRPr="00EF3F9D">
        <w:rPr>
          <w:rFonts w:cs="B Zar" w:hint="cs"/>
          <w:sz w:val="28"/>
          <w:szCs w:val="28"/>
          <w:rtl/>
        </w:rPr>
        <w:t>نمای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را به طور کل</w:t>
      </w:r>
      <w:r w:rsidRPr="00EF3F9D">
        <w:rPr>
          <w:rFonts w:cs="B Zar" w:hint="cs"/>
          <w:sz w:val="28"/>
          <w:szCs w:val="28"/>
          <w:rtl/>
        </w:rPr>
        <w:t>ی</w:t>
      </w:r>
      <w:r w:rsidRPr="00EF3F9D">
        <w:rPr>
          <w:rFonts w:cs="B Zar"/>
          <w:sz w:val="28"/>
          <w:szCs w:val="28"/>
          <w:rtl/>
        </w:rPr>
        <w:t xml:space="preserve"> ناد</w:t>
      </w:r>
      <w:r w:rsidRPr="00EF3F9D">
        <w:rPr>
          <w:rFonts w:cs="B Zar" w:hint="cs"/>
          <w:sz w:val="28"/>
          <w:szCs w:val="28"/>
          <w:rtl/>
        </w:rPr>
        <w:t>ی</w:t>
      </w:r>
      <w:r w:rsidRPr="00EF3F9D">
        <w:rPr>
          <w:rFonts w:cs="B Zar" w:hint="eastAsia"/>
          <w:sz w:val="28"/>
          <w:szCs w:val="28"/>
          <w:rtl/>
        </w:rPr>
        <w:t>ده</w:t>
      </w:r>
      <w:r w:rsidRPr="00EF3F9D">
        <w:rPr>
          <w:rFonts w:cs="B Zar"/>
          <w:sz w:val="28"/>
          <w:szCs w:val="28"/>
          <w:rtl/>
        </w:rPr>
        <w:t xml:space="preserve"> م</w:t>
      </w:r>
      <w:r w:rsidRPr="00EF3F9D">
        <w:rPr>
          <w:rFonts w:cs="B Zar" w:hint="cs"/>
          <w:sz w:val="28"/>
          <w:szCs w:val="28"/>
          <w:rtl/>
        </w:rPr>
        <w:t>ی‌</w:t>
      </w:r>
      <w:r w:rsidRPr="00EF3F9D">
        <w:rPr>
          <w:rFonts w:cs="B Zar"/>
          <w:sz w:val="28"/>
          <w:szCs w:val="28"/>
          <w:rtl/>
        </w:rPr>
        <w:t>گ</w:t>
      </w:r>
      <w:r w:rsidRPr="00EF3F9D">
        <w:rPr>
          <w:rFonts w:cs="B Zar" w:hint="cs"/>
          <w:sz w:val="28"/>
          <w:szCs w:val="28"/>
          <w:rtl/>
        </w:rPr>
        <w:t>ی</w:t>
      </w:r>
      <w:r w:rsidRPr="00EF3F9D">
        <w:rPr>
          <w:rFonts w:cs="B Zar" w:hint="eastAsia"/>
          <w:sz w:val="28"/>
          <w:szCs w:val="28"/>
          <w:rtl/>
        </w:rPr>
        <w:t>رند</w:t>
      </w:r>
      <w:r w:rsidRPr="00EF3F9D">
        <w:rPr>
          <w:rFonts w:cs="B Zar"/>
          <w:sz w:val="28"/>
          <w:szCs w:val="28"/>
          <w:rtl/>
        </w:rPr>
        <w:t xml:space="preserve"> (به عنوان مثال، گ</w:t>
      </w:r>
      <w:r w:rsidRPr="00EF3F9D">
        <w:rPr>
          <w:rFonts w:cs="B Zar" w:hint="cs"/>
          <w:sz w:val="28"/>
          <w:szCs w:val="28"/>
          <w:rtl/>
        </w:rPr>
        <w:t>ی</w:t>
      </w:r>
      <w:r w:rsidRPr="00EF3F9D">
        <w:rPr>
          <w:rFonts w:cs="B Zar" w:hint="eastAsia"/>
          <w:sz w:val="28"/>
          <w:szCs w:val="28"/>
          <w:rtl/>
        </w:rPr>
        <w:t>لپ</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۲۰۰۱؛ راونه</w:t>
      </w:r>
      <w:r w:rsidRPr="00EF3F9D">
        <w:rPr>
          <w:rFonts w:cs="B Zar" w:hint="cs"/>
          <w:sz w:val="28"/>
          <w:szCs w:val="28"/>
          <w:rtl/>
        </w:rPr>
        <w:t>ی</w:t>
      </w:r>
      <w:r w:rsidRPr="00EF3F9D">
        <w:rPr>
          <w:rFonts w:cs="B Zar" w:hint="eastAsia"/>
          <w:sz w:val="28"/>
          <w:szCs w:val="28"/>
          <w:rtl/>
        </w:rPr>
        <w:t>ل،</w:t>
      </w:r>
      <w:r w:rsidRPr="00EF3F9D">
        <w:rPr>
          <w:rFonts w:cs="B Zar"/>
          <w:sz w:val="28"/>
          <w:szCs w:val="28"/>
          <w:rtl/>
        </w:rPr>
        <w:t xml:space="preserve"> ۲۰۰۸؛ اوتل</w:t>
      </w:r>
      <w:r w:rsidRPr="00EF3F9D">
        <w:rPr>
          <w:rFonts w:cs="B Zar" w:hint="cs"/>
          <w:sz w:val="28"/>
          <w:szCs w:val="28"/>
          <w:rtl/>
        </w:rPr>
        <w:t>ی</w:t>
      </w:r>
      <w:r w:rsidRPr="00EF3F9D">
        <w:rPr>
          <w:rFonts w:cs="B Zar" w:hint="eastAsia"/>
          <w:sz w:val="28"/>
          <w:szCs w:val="28"/>
          <w:rtl/>
        </w:rPr>
        <w:t>،</w:t>
      </w:r>
      <w:r w:rsidRPr="00EF3F9D">
        <w:rPr>
          <w:rFonts w:cs="B Zar"/>
          <w:sz w:val="28"/>
          <w:szCs w:val="28"/>
          <w:rtl/>
        </w:rPr>
        <w:t xml:space="preserve"> ۲۰۱۶ را بب</w:t>
      </w:r>
      <w:r w:rsidRPr="00EF3F9D">
        <w:rPr>
          <w:rFonts w:cs="B Zar" w:hint="cs"/>
          <w:sz w:val="28"/>
          <w:szCs w:val="28"/>
          <w:rtl/>
        </w:rPr>
        <w:t>ی</w:t>
      </w:r>
      <w:r w:rsidRPr="00EF3F9D">
        <w:rPr>
          <w:rFonts w:cs="B Zar" w:hint="eastAsia"/>
          <w:sz w:val="28"/>
          <w:szCs w:val="28"/>
          <w:rtl/>
        </w:rPr>
        <w:t>ن</w:t>
      </w:r>
      <w:r w:rsidRPr="00EF3F9D">
        <w:rPr>
          <w:rFonts w:cs="B Zar" w:hint="cs"/>
          <w:sz w:val="28"/>
          <w:szCs w:val="28"/>
          <w:rtl/>
        </w:rPr>
        <w:t>ی</w:t>
      </w:r>
      <w:r w:rsidRPr="00EF3F9D">
        <w:rPr>
          <w:rFonts w:cs="B Zar" w:hint="eastAsia"/>
          <w:sz w:val="28"/>
          <w:szCs w:val="28"/>
          <w:rtl/>
        </w:rPr>
        <w:t>د</w:t>
      </w:r>
      <w:r w:rsidRPr="00EF3F9D">
        <w:rPr>
          <w:rFonts w:cs="B Zar"/>
          <w:sz w:val="28"/>
          <w:szCs w:val="28"/>
          <w:rtl/>
        </w:rPr>
        <w:t>).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مطالعه شواهد قانع‌کننده‌ا</w:t>
      </w:r>
      <w:r w:rsidRPr="00EF3F9D">
        <w:rPr>
          <w:rFonts w:cs="B Zar" w:hint="cs"/>
          <w:sz w:val="28"/>
          <w:szCs w:val="28"/>
          <w:rtl/>
        </w:rPr>
        <w:t>ی</w:t>
      </w:r>
      <w:r w:rsidRPr="00EF3F9D">
        <w:rPr>
          <w:rFonts w:cs="B Zar"/>
          <w:sz w:val="28"/>
          <w:szCs w:val="28"/>
          <w:rtl/>
        </w:rPr>
        <w:t xml:space="preserve"> ارائه م</w:t>
      </w:r>
      <w:r w:rsidRPr="00EF3F9D">
        <w:rPr>
          <w:rFonts w:cs="B Zar" w:hint="cs"/>
          <w:sz w:val="28"/>
          <w:szCs w:val="28"/>
          <w:rtl/>
        </w:rPr>
        <w:t>ی‌</w:t>
      </w:r>
      <w:r w:rsidRPr="00EF3F9D">
        <w:rPr>
          <w:rFonts w:cs="B Zar" w:hint="eastAsia"/>
          <w:sz w:val="28"/>
          <w:szCs w:val="28"/>
          <w:rtl/>
        </w:rPr>
        <w:t>دهد</w:t>
      </w:r>
      <w:r w:rsidRPr="00EF3F9D">
        <w:rPr>
          <w:rFonts w:cs="B Zar"/>
          <w:sz w:val="28"/>
          <w:szCs w:val="28"/>
          <w:rtl/>
        </w:rPr>
        <w:t xml:space="preserve"> که چرا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با</w:t>
      </w:r>
      <w:r w:rsidRPr="00EF3F9D">
        <w:rPr>
          <w:rFonts w:cs="B Zar" w:hint="cs"/>
          <w:sz w:val="28"/>
          <w:szCs w:val="28"/>
          <w:rtl/>
        </w:rPr>
        <w:t>ی</w:t>
      </w:r>
      <w:r w:rsidRPr="00EF3F9D">
        <w:rPr>
          <w:rFonts w:cs="B Zar" w:hint="eastAsia"/>
          <w:sz w:val="28"/>
          <w:szCs w:val="28"/>
          <w:rtl/>
        </w:rPr>
        <w:t>د</w:t>
      </w:r>
      <w:r w:rsidRPr="00EF3F9D">
        <w:rPr>
          <w:rFonts w:cs="B Zar"/>
          <w:sz w:val="28"/>
          <w:szCs w:val="28"/>
          <w:rtl/>
        </w:rPr>
        <w:t xml:space="preserve"> جد</w:t>
      </w:r>
      <w:r w:rsidRPr="00EF3F9D">
        <w:rPr>
          <w:rFonts w:cs="B Zar" w:hint="cs"/>
          <w:sz w:val="28"/>
          <w:szCs w:val="28"/>
          <w:rtl/>
        </w:rPr>
        <w:t>ی‌</w:t>
      </w:r>
      <w:r w:rsidRPr="00EF3F9D">
        <w:rPr>
          <w:rFonts w:cs="B Zar" w:hint="eastAsia"/>
          <w:sz w:val="28"/>
          <w:szCs w:val="28"/>
          <w:rtl/>
        </w:rPr>
        <w:t>تر</w:t>
      </w:r>
      <w:r w:rsidRPr="00EF3F9D">
        <w:rPr>
          <w:rFonts w:cs="B Zar"/>
          <w:sz w:val="28"/>
          <w:szCs w:val="28"/>
          <w:rtl/>
        </w:rPr>
        <w:t xml:space="preserve"> گرفته شوند، به و</w:t>
      </w:r>
      <w:r w:rsidRPr="00EF3F9D">
        <w:rPr>
          <w:rFonts w:cs="B Zar" w:hint="cs"/>
          <w:sz w:val="28"/>
          <w:szCs w:val="28"/>
          <w:rtl/>
        </w:rPr>
        <w:t>ی</w:t>
      </w:r>
      <w:r w:rsidRPr="00EF3F9D">
        <w:rPr>
          <w:rFonts w:cs="B Zar" w:hint="eastAsia"/>
          <w:sz w:val="28"/>
          <w:szCs w:val="28"/>
          <w:rtl/>
        </w:rPr>
        <w:t>ژه</w:t>
      </w:r>
      <w:r w:rsidRPr="00EF3F9D">
        <w:rPr>
          <w:rFonts w:cs="B Zar"/>
          <w:sz w:val="28"/>
          <w:szCs w:val="28"/>
          <w:rtl/>
        </w:rPr>
        <w:t xml:space="preserve"> در حوزه مطالعات تطب</w:t>
      </w:r>
      <w:r w:rsidRPr="00EF3F9D">
        <w:rPr>
          <w:rFonts w:cs="B Zar" w:hint="cs"/>
          <w:sz w:val="28"/>
          <w:szCs w:val="28"/>
          <w:rtl/>
        </w:rPr>
        <w:t>ی</w:t>
      </w:r>
      <w:r w:rsidRPr="00EF3F9D">
        <w:rPr>
          <w:rFonts w:cs="B Zar" w:hint="eastAsia"/>
          <w:sz w:val="28"/>
          <w:szCs w:val="28"/>
          <w:rtl/>
        </w:rPr>
        <w:t>ق</w:t>
      </w:r>
      <w:r w:rsidRPr="00EF3F9D">
        <w:rPr>
          <w:rFonts w:cs="B Zar" w:hint="cs"/>
          <w:sz w:val="28"/>
          <w:szCs w:val="28"/>
          <w:rtl/>
        </w:rPr>
        <w:t>ی</w:t>
      </w:r>
      <w:r w:rsidRPr="00EF3F9D">
        <w:rPr>
          <w:rFonts w:cs="B Zar"/>
          <w:sz w:val="28"/>
          <w:szCs w:val="28"/>
          <w:rtl/>
        </w:rPr>
        <w:t xml:space="preserve"> اقتصاد س</w:t>
      </w:r>
      <w:r w:rsidRPr="00EF3F9D">
        <w:rPr>
          <w:rFonts w:cs="B Zar" w:hint="cs"/>
          <w:sz w:val="28"/>
          <w:szCs w:val="28"/>
          <w:rtl/>
        </w:rPr>
        <w:t>ی</w:t>
      </w:r>
      <w:r w:rsidRPr="00EF3F9D">
        <w:rPr>
          <w:rFonts w:cs="B Zar" w:hint="eastAsia"/>
          <w:sz w:val="28"/>
          <w:szCs w:val="28"/>
          <w:rtl/>
        </w:rPr>
        <w:t>اس</w:t>
      </w:r>
      <w:r w:rsidRPr="00EF3F9D">
        <w:rPr>
          <w:rFonts w:cs="B Zar" w:hint="cs"/>
          <w:sz w:val="28"/>
          <w:szCs w:val="28"/>
          <w:rtl/>
        </w:rPr>
        <w:t>ی</w:t>
      </w:r>
      <w:r w:rsidRPr="00EF3F9D">
        <w:rPr>
          <w:rFonts w:cs="B Zar"/>
          <w:sz w:val="28"/>
          <w:szCs w:val="28"/>
          <w:rtl/>
        </w:rPr>
        <w:t>. به‌طور مشخص‌تر، در چارچوب مباحث جار</w:t>
      </w:r>
      <w:r w:rsidRPr="00EF3F9D">
        <w:rPr>
          <w:rFonts w:cs="B Zar" w:hint="cs"/>
          <w:sz w:val="28"/>
          <w:szCs w:val="28"/>
          <w:rtl/>
        </w:rPr>
        <w:t>ی</w:t>
      </w:r>
      <w:r w:rsidRPr="00EF3F9D">
        <w:rPr>
          <w:rFonts w:cs="B Zar"/>
          <w:sz w:val="28"/>
          <w:szCs w:val="28"/>
          <w:rtl/>
        </w:rPr>
        <w:t xml:space="preserve"> در مو</w:t>
      </w:r>
      <w:r w:rsidRPr="00EF3F9D">
        <w:rPr>
          <w:rFonts w:cs="B Zar" w:hint="eastAsia"/>
          <w:sz w:val="28"/>
          <w:szCs w:val="28"/>
          <w:rtl/>
        </w:rPr>
        <w:t>رد</w:t>
      </w:r>
      <w:r w:rsidRPr="00EF3F9D">
        <w:rPr>
          <w:rFonts w:cs="B Zar"/>
          <w:sz w:val="28"/>
          <w:szCs w:val="28"/>
          <w:rtl/>
        </w:rPr>
        <w:t xml:space="preserve"> مکان</w:t>
      </w:r>
      <w:r w:rsidRPr="00EF3F9D">
        <w:rPr>
          <w:rFonts w:cs="B Zar" w:hint="cs"/>
          <w:sz w:val="28"/>
          <w:szCs w:val="28"/>
          <w:rtl/>
        </w:rPr>
        <w:t>ی</w:t>
      </w:r>
      <w:r w:rsidRPr="00EF3F9D">
        <w:rPr>
          <w:rFonts w:cs="B Zar" w:hint="eastAsia"/>
          <w:sz w:val="28"/>
          <w:szCs w:val="28"/>
          <w:rtl/>
        </w:rPr>
        <w:t>سم‌ها</w:t>
      </w:r>
      <w:r w:rsidRPr="00EF3F9D">
        <w:rPr>
          <w:rFonts w:cs="B Zar" w:hint="cs"/>
          <w:sz w:val="28"/>
          <w:szCs w:val="28"/>
          <w:rtl/>
        </w:rPr>
        <w:t>ی</w:t>
      </w:r>
      <w:r w:rsidRPr="00EF3F9D">
        <w:rPr>
          <w:rFonts w:cs="B Zar"/>
          <w:sz w:val="28"/>
          <w:szCs w:val="28"/>
          <w:rtl/>
        </w:rPr>
        <w:t xml:space="preserve"> ثبات در مقابل تغ</w:t>
      </w:r>
      <w:r w:rsidRPr="00EF3F9D">
        <w:rPr>
          <w:rFonts w:cs="B Zar" w:hint="cs"/>
          <w:sz w:val="28"/>
          <w:szCs w:val="28"/>
          <w:rtl/>
        </w:rPr>
        <w:t>یی</w:t>
      </w:r>
      <w:r w:rsidRPr="00EF3F9D">
        <w:rPr>
          <w:rFonts w:cs="B Zar" w:hint="eastAsia"/>
          <w:sz w:val="28"/>
          <w:szCs w:val="28"/>
          <w:rtl/>
        </w:rPr>
        <w:t>ر</w:t>
      </w:r>
      <w:r w:rsidRPr="00EF3F9D">
        <w:rPr>
          <w:rFonts w:cs="B Zar"/>
          <w:sz w:val="28"/>
          <w:szCs w:val="28"/>
          <w:rtl/>
        </w:rPr>
        <w:t xml:space="preserve"> در تنوع سرما</w:t>
      </w:r>
      <w:r w:rsidRPr="00EF3F9D">
        <w:rPr>
          <w:rFonts w:cs="B Zar" w:hint="cs"/>
          <w:sz w:val="28"/>
          <w:szCs w:val="28"/>
          <w:rtl/>
        </w:rPr>
        <w:t>ی</w:t>
      </w:r>
      <w:r w:rsidRPr="00EF3F9D">
        <w:rPr>
          <w:rFonts w:cs="B Zar" w:hint="eastAsia"/>
          <w:sz w:val="28"/>
          <w:szCs w:val="28"/>
          <w:rtl/>
        </w:rPr>
        <w:t>ه‌دار</w:t>
      </w:r>
      <w:r w:rsidRPr="00EF3F9D">
        <w:rPr>
          <w:rFonts w:cs="B Zar" w:hint="cs"/>
          <w:sz w:val="28"/>
          <w:szCs w:val="28"/>
          <w:rtl/>
        </w:rPr>
        <w:t>ی</w:t>
      </w:r>
      <w:r w:rsidRPr="00EF3F9D">
        <w:rPr>
          <w:rFonts w:cs="B Zar"/>
          <w:sz w:val="28"/>
          <w:szCs w:val="28"/>
          <w:rtl/>
        </w:rPr>
        <w:t xml:space="preserve"> (به عنوان مثال، هال و سوسک</w:t>
      </w:r>
      <w:r w:rsidRPr="00EF3F9D">
        <w:rPr>
          <w:rFonts w:cs="B Zar" w:hint="cs"/>
          <w:sz w:val="28"/>
          <w:szCs w:val="28"/>
          <w:rtl/>
        </w:rPr>
        <w:t>ی</w:t>
      </w:r>
      <w:r w:rsidRPr="00EF3F9D">
        <w:rPr>
          <w:rFonts w:cs="B Zar" w:hint="eastAsia"/>
          <w:sz w:val="28"/>
          <w:szCs w:val="28"/>
          <w:rtl/>
        </w:rPr>
        <w:t>س،</w:t>
      </w:r>
      <w:r w:rsidRPr="00EF3F9D">
        <w:rPr>
          <w:rFonts w:cs="B Zar"/>
          <w:sz w:val="28"/>
          <w:szCs w:val="28"/>
          <w:rtl/>
        </w:rPr>
        <w:t xml:space="preserve"> ۲۰۰۱؛ د</w:t>
      </w:r>
      <w:r w:rsidRPr="00EF3F9D">
        <w:rPr>
          <w:rFonts w:cs="B Zar" w:hint="cs"/>
          <w:sz w:val="28"/>
          <w:szCs w:val="28"/>
          <w:rtl/>
        </w:rPr>
        <w:t>ی</w:t>
      </w:r>
      <w:r w:rsidRPr="00EF3F9D">
        <w:rPr>
          <w:rFonts w:cs="B Zar" w:hint="eastAsia"/>
          <w:sz w:val="28"/>
          <w:szCs w:val="28"/>
          <w:rtl/>
        </w:rPr>
        <w:t>گ</w:t>
      </w:r>
      <w:r w:rsidRPr="00EF3F9D">
        <w:rPr>
          <w:rFonts w:cs="B Zar"/>
          <w:sz w:val="28"/>
          <w:szCs w:val="28"/>
          <w:rtl/>
        </w:rPr>
        <w:t xml:space="preserve"> و جکسون، ۲۰۰۷؛ هادو، ۲۰۰۸؛ هال و تلن، ۲۰۰۹)،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کتاب نشان م</w:t>
      </w:r>
      <w:r w:rsidRPr="00EF3F9D">
        <w:rPr>
          <w:rFonts w:cs="B Zar" w:hint="cs"/>
          <w:sz w:val="28"/>
          <w:szCs w:val="28"/>
          <w:rtl/>
        </w:rPr>
        <w:t>ی‌</w:t>
      </w:r>
      <w:r w:rsidRPr="00EF3F9D">
        <w:rPr>
          <w:rFonts w:cs="B Zar" w:hint="eastAsia"/>
          <w:sz w:val="28"/>
          <w:szCs w:val="28"/>
          <w:rtl/>
        </w:rPr>
        <w:t>دهد</w:t>
      </w:r>
      <w:r w:rsidRPr="00EF3F9D">
        <w:rPr>
          <w:rFonts w:cs="B Zar"/>
          <w:sz w:val="28"/>
          <w:szCs w:val="28"/>
          <w:rtl/>
        </w:rPr>
        <w:t xml:space="preserve"> که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w:t>
      </w:r>
      <w:r w:rsidRPr="00EF3F9D">
        <w:rPr>
          <w:rFonts w:cs="B Zar" w:hint="cs"/>
          <w:sz w:val="28"/>
          <w:szCs w:val="28"/>
          <w:rtl/>
        </w:rPr>
        <w:t>ی</w:t>
      </w:r>
      <w:r w:rsidRPr="00EF3F9D">
        <w:rPr>
          <w:rFonts w:cs="B Zar" w:hint="eastAsia"/>
          <w:sz w:val="28"/>
          <w:szCs w:val="28"/>
          <w:rtl/>
        </w:rPr>
        <w:t>ن‌الملل</w:t>
      </w:r>
      <w:r w:rsidRPr="00EF3F9D">
        <w:rPr>
          <w:rFonts w:cs="B Zar" w:hint="cs"/>
          <w:sz w:val="28"/>
          <w:szCs w:val="28"/>
          <w:rtl/>
        </w:rPr>
        <w:t>ی</w:t>
      </w:r>
      <w:r w:rsidRPr="00EF3F9D">
        <w:rPr>
          <w:rFonts w:cs="B Zar"/>
          <w:sz w:val="28"/>
          <w:szCs w:val="28"/>
          <w:rtl/>
        </w:rPr>
        <w:t xml:space="preserve"> م</w:t>
      </w:r>
      <w:r w:rsidRPr="00EF3F9D">
        <w:rPr>
          <w:rFonts w:cs="B Zar" w:hint="cs"/>
          <w:sz w:val="28"/>
          <w:szCs w:val="28"/>
          <w:rtl/>
        </w:rPr>
        <w:t>ی‌</w:t>
      </w:r>
      <w:r w:rsidRPr="00EF3F9D">
        <w:rPr>
          <w:rFonts w:cs="B Zar" w:hint="eastAsia"/>
          <w:sz w:val="28"/>
          <w:szCs w:val="28"/>
          <w:rtl/>
        </w:rPr>
        <w:t>توانند</w:t>
      </w:r>
      <w:r w:rsidRPr="00EF3F9D">
        <w:rPr>
          <w:rFonts w:cs="B Zar"/>
          <w:sz w:val="28"/>
          <w:szCs w:val="28"/>
          <w:rtl/>
        </w:rPr>
        <w:t xml:space="preserve"> نقش محور</w:t>
      </w:r>
      <w:r w:rsidRPr="00EF3F9D">
        <w:rPr>
          <w:rFonts w:cs="B Zar" w:hint="cs"/>
          <w:sz w:val="28"/>
          <w:szCs w:val="28"/>
          <w:rtl/>
        </w:rPr>
        <w:t>ی</w:t>
      </w:r>
      <w:r w:rsidRPr="00EF3F9D">
        <w:rPr>
          <w:rFonts w:cs="B Zar"/>
          <w:sz w:val="28"/>
          <w:szCs w:val="28"/>
          <w:rtl/>
        </w:rPr>
        <w:t xml:space="preserve"> در اتصال الگوها</w:t>
      </w:r>
      <w:r w:rsidRPr="00EF3F9D">
        <w:rPr>
          <w:rFonts w:cs="B Zar" w:hint="cs"/>
          <w:sz w:val="28"/>
          <w:szCs w:val="28"/>
          <w:rtl/>
        </w:rPr>
        <w:t>ی</w:t>
      </w:r>
      <w:r w:rsidRPr="00EF3F9D">
        <w:rPr>
          <w:rFonts w:cs="B Zar"/>
          <w:sz w:val="28"/>
          <w:szCs w:val="28"/>
          <w:rtl/>
        </w:rPr>
        <w:t xml:space="preserve"> مختلف سرما</w:t>
      </w:r>
      <w:r w:rsidRPr="00EF3F9D">
        <w:rPr>
          <w:rFonts w:cs="B Zar" w:hint="cs"/>
          <w:sz w:val="28"/>
          <w:szCs w:val="28"/>
          <w:rtl/>
        </w:rPr>
        <w:t>ی</w:t>
      </w:r>
      <w:r w:rsidRPr="00EF3F9D">
        <w:rPr>
          <w:rFonts w:cs="B Zar" w:hint="eastAsia"/>
          <w:sz w:val="28"/>
          <w:szCs w:val="28"/>
          <w:rtl/>
        </w:rPr>
        <w:t>ه‌دار</w:t>
      </w:r>
      <w:r w:rsidRPr="00EF3F9D">
        <w:rPr>
          <w:rFonts w:cs="B Zar" w:hint="cs"/>
          <w:sz w:val="28"/>
          <w:szCs w:val="28"/>
          <w:rtl/>
        </w:rPr>
        <w:t>ی</w:t>
      </w:r>
      <w:r w:rsidRPr="00EF3F9D">
        <w:rPr>
          <w:rFonts w:cs="B Zar"/>
          <w:sz w:val="28"/>
          <w:szCs w:val="28"/>
          <w:rtl/>
        </w:rPr>
        <w:t xml:space="preserve"> ا</w:t>
      </w:r>
      <w:r w:rsidRPr="00EF3F9D">
        <w:rPr>
          <w:rFonts w:cs="B Zar" w:hint="cs"/>
          <w:sz w:val="28"/>
          <w:szCs w:val="28"/>
          <w:rtl/>
        </w:rPr>
        <w:t>ی</w:t>
      </w:r>
      <w:r w:rsidRPr="00EF3F9D">
        <w:rPr>
          <w:rFonts w:cs="B Zar" w:hint="eastAsia"/>
          <w:sz w:val="28"/>
          <w:szCs w:val="28"/>
          <w:rtl/>
        </w:rPr>
        <w:t>فا</w:t>
      </w:r>
      <w:r w:rsidRPr="00EF3F9D">
        <w:rPr>
          <w:rFonts w:cs="B Zar"/>
          <w:sz w:val="28"/>
          <w:szCs w:val="28"/>
          <w:rtl/>
        </w:rPr>
        <w:t xml:space="preserve"> کن</w:t>
      </w:r>
      <w:r w:rsidRPr="00EF3F9D">
        <w:rPr>
          <w:rFonts w:cs="B Zar" w:hint="eastAsia"/>
          <w:sz w:val="28"/>
          <w:szCs w:val="28"/>
          <w:rtl/>
        </w:rPr>
        <w:t>ند</w:t>
      </w:r>
      <w:r w:rsidRPr="00EF3F9D">
        <w:rPr>
          <w:rFonts w:cs="B Zar"/>
          <w:sz w:val="28"/>
          <w:szCs w:val="28"/>
          <w:rtl/>
        </w:rPr>
        <w:t xml:space="preserve"> و ماه</w:t>
      </w:r>
      <w:r w:rsidRPr="00EF3F9D">
        <w:rPr>
          <w:rFonts w:cs="B Zar" w:hint="cs"/>
          <w:sz w:val="28"/>
          <w:szCs w:val="28"/>
          <w:rtl/>
        </w:rPr>
        <w:t>ی</w:t>
      </w:r>
      <w:r w:rsidRPr="00EF3F9D">
        <w:rPr>
          <w:rFonts w:cs="B Zar" w:hint="eastAsia"/>
          <w:sz w:val="28"/>
          <w:szCs w:val="28"/>
          <w:rtl/>
        </w:rPr>
        <w:t>ت</w:t>
      </w:r>
      <w:r w:rsidRPr="00EF3F9D">
        <w:rPr>
          <w:rFonts w:cs="B Zar"/>
          <w:sz w:val="28"/>
          <w:szCs w:val="28"/>
          <w:rtl/>
        </w:rPr>
        <w:t xml:space="preserve"> تعاملات ب</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شرکت</w:t>
      </w:r>
      <w:r w:rsidRPr="00EF3F9D">
        <w:rPr>
          <w:rFonts w:cs="B Zar" w:hint="cs"/>
          <w:sz w:val="28"/>
          <w:szCs w:val="28"/>
          <w:rtl/>
        </w:rPr>
        <w:t>ی</w:t>
      </w:r>
      <w:r w:rsidRPr="00EF3F9D">
        <w:rPr>
          <w:rFonts w:cs="B Zar"/>
          <w:sz w:val="28"/>
          <w:szCs w:val="28"/>
          <w:rtl/>
        </w:rPr>
        <w:t xml:space="preserve"> در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رو</w:t>
      </w:r>
      <w:r w:rsidRPr="00EF3F9D">
        <w:rPr>
          <w:rFonts w:cs="B Zar" w:hint="cs"/>
          <w:sz w:val="28"/>
          <w:szCs w:val="28"/>
          <w:rtl/>
        </w:rPr>
        <w:t>ی</w:t>
      </w:r>
      <w:r w:rsidRPr="00EF3F9D">
        <w:rPr>
          <w:rFonts w:cs="B Zar" w:hint="eastAsia"/>
          <w:sz w:val="28"/>
          <w:szCs w:val="28"/>
          <w:rtl/>
        </w:rPr>
        <w:t>دادها</w:t>
      </w:r>
      <w:r w:rsidRPr="00EF3F9D">
        <w:rPr>
          <w:rFonts w:cs="B Zar"/>
          <w:sz w:val="28"/>
          <w:szCs w:val="28"/>
          <w:rtl/>
        </w:rPr>
        <w:t xml:space="preserve"> به شدت منعکس‌کننده ترت</w:t>
      </w:r>
      <w:r w:rsidRPr="00EF3F9D">
        <w:rPr>
          <w:rFonts w:cs="B Zar" w:hint="cs"/>
          <w:sz w:val="28"/>
          <w:szCs w:val="28"/>
          <w:rtl/>
        </w:rPr>
        <w:t>ی</w:t>
      </w:r>
      <w:r w:rsidRPr="00EF3F9D">
        <w:rPr>
          <w:rFonts w:cs="B Zar" w:hint="eastAsia"/>
          <w:sz w:val="28"/>
          <w:szCs w:val="28"/>
          <w:rtl/>
        </w:rPr>
        <w:t>بات</w:t>
      </w:r>
      <w:r w:rsidRPr="00EF3F9D">
        <w:rPr>
          <w:rFonts w:cs="B Zar"/>
          <w:sz w:val="28"/>
          <w:szCs w:val="28"/>
          <w:rtl/>
        </w:rPr>
        <w:t xml:space="preserve"> نهاد</w:t>
      </w:r>
      <w:r w:rsidRPr="00EF3F9D">
        <w:rPr>
          <w:rFonts w:cs="B Zar" w:hint="cs"/>
          <w:sz w:val="28"/>
          <w:szCs w:val="28"/>
          <w:rtl/>
        </w:rPr>
        <w:t>ی</w:t>
      </w:r>
      <w:r w:rsidRPr="00EF3F9D">
        <w:rPr>
          <w:rFonts w:cs="B Zar"/>
          <w:sz w:val="28"/>
          <w:szCs w:val="28"/>
          <w:rtl/>
        </w:rPr>
        <w:t xml:space="preserve"> خاص نظام‌ها</w:t>
      </w:r>
      <w:r w:rsidRPr="00EF3F9D">
        <w:rPr>
          <w:rFonts w:cs="B Zar" w:hint="cs"/>
          <w:sz w:val="28"/>
          <w:szCs w:val="28"/>
          <w:rtl/>
        </w:rPr>
        <w:t>ی</w:t>
      </w:r>
      <w:r w:rsidRPr="00EF3F9D">
        <w:rPr>
          <w:rFonts w:cs="B Zar"/>
          <w:sz w:val="28"/>
          <w:szCs w:val="28"/>
          <w:rtl/>
        </w:rPr>
        <w:t xml:space="preserve"> اقتصاد</w:t>
      </w:r>
      <w:r w:rsidRPr="00EF3F9D">
        <w:rPr>
          <w:rFonts w:cs="B Zar" w:hint="cs"/>
          <w:sz w:val="28"/>
          <w:szCs w:val="28"/>
          <w:rtl/>
        </w:rPr>
        <w:t>ی</w:t>
      </w:r>
      <w:r w:rsidRPr="00EF3F9D">
        <w:rPr>
          <w:rFonts w:cs="B Zar"/>
          <w:sz w:val="28"/>
          <w:szCs w:val="28"/>
          <w:rtl/>
        </w:rPr>
        <w:t xml:space="preserve"> مل</w:t>
      </w:r>
      <w:r w:rsidRPr="00EF3F9D">
        <w:rPr>
          <w:rFonts w:cs="B Zar" w:hint="cs"/>
          <w:sz w:val="28"/>
          <w:szCs w:val="28"/>
          <w:rtl/>
        </w:rPr>
        <w:t>ی</w:t>
      </w:r>
      <w:r w:rsidRPr="00EF3F9D">
        <w:rPr>
          <w:rFonts w:cs="B Zar"/>
          <w:sz w:val="28"/>
          <w:szCs w:val="28"/>
          <w:rtl/>
        </w:rPr>
        <w:t xml:space="preserve"> است که شرکت‌ها در آن فعال</w:t>
      </w:r>
      <w:r w:rsidRPr="00EF3F9D">
        <w:rPr>
          <w:rFonts w:cs="B Zar" w:hint="cs"/>
          <w:sz w:val="28"/>
          <w:szCs w:val="28"/>
          <w:rtl/>
        </w:rPr>
        <w:t>ی</w:t>
      </w:r>
      <w:r w:rsidRPr="00EF3F9D">
        <w:rPr>
          <w:rFonts w:cs="B Zar" w:hint="eastAsia"/>
          <w:sz w:val="28"/>
          <w:szCs w:val="28"/>
          <w:rtl/>
        </w:rPr>
        <w:t>ت</w:t>
      </w:r>
      <w:r w:rsidRPr="00EF3F9D">
        <w:rPr>
          <w:rFonts w:cs="B Zar"/>
          <w:sz w:val="28"/>
          <w:szCs w:val="28"/>
          <w:rtl/>
        </w:rPr>
        <w:t xml:space="preserve"> م</w:t>
      </w:r>
      <w:r w:rsidRPr="00EF3F9D">
        <w:rPr>
          <w:rFonts w:cs="B Zar" w:hint="cs"/>
          <w:sz w:val="28"/>
          <w:szCs w:val="28"/>
          <w:rtl/>
        </w:rPr>
        <w:t>ی‌</w:t>
      </w:r>
      <w:r w:rsidRPr="00EF3F9D">
        <w:rPr>
          <w:rFonts w:cs="B Zar" w:hint="eastAsia"/>
          <w:sz w:val="28"/>
          <w:szCs w:val="28"/>
          <w:rtl/>
        </w:rPr>
        <w:t>کنند</w:t>
      </w:r>
      <w:r w:rsidRPr="00EF3F9D">
        <w:rPr>
          <w:rFonts w:cs="B Zar"/>
          <w:sz w:val="28"/>
          <w:szCs w:val="28"/>
          <w:rtl/>
        </w:rPr>
        <w:t>. از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رو، استدلال شده است که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w:t>
      </w:r>
      <w:r w:rsidRPr="00EF3F9D">
        <w:rPr>
          <w:rFonts w:cs="B Zar" w:hint="cs"/>
          <w:sz w:val="28"/>
          <w:szCs w:val="28"/>
          <w:rtl/>
        </w:rPr>
        <w:t>ی</w:t>
      </w:r>
      <w:r w:rsidRPr="00EF3F9D">
        <w:rPr>
          <w:rFonts w:cs="B Zar" w:hint="eastAsia"/>
          <w:sz w:val="28"/>
          <w:szCs w:val="28"/>
          <w:rtl/>
        </w:rPr>
        <w:t>ن‌الملل</w:t>
      </w:r>
      <w:r w:rsidRPr="00EF3F9D">
        <w:rPr>
          <w:rFonts w:cs="B Zar" w:hint="cs"/>
          <w:sz w:val="28"/>
          <w:szCs w:val="28"/>
          <w:rtl/>
        </w:rPr>
        <w:t>ی</w:t>
      </w:r>
      <w:r w:rsidRPr="00EF3F9D">
        <w:rPr>
          <w:rFonts w:cs="B Zar"/>
          <w:sz w:val="28"/>
          <w:szCs w:val="28"/>
          <w:rtl/>
        </w:rPr>
        <w:t xml:space="preserve"> ممکن است با تداوم و تخصص مستمر گونه‌ها</w:t>
      </w:r>
      <w:r w:rsidRPr="00EF3F9D">
        <w:rPr>
          <w:rFonts w:cs="B Zar" w:hint="cs"/>
          <w:sz w:val="28"/>
          <w:szCs w:val="28"/>
          <w:rtl/>
        </w:rPr>
        <w:t>ی</w:t>
      </w:r>
      <w:r w:rsidRPr="00EF3F9D">
        <w:rPr>
          <w:rFonts w:cs="B Zar"/>
          <w:sz w:val="28"/>
          <w:szCs w:val="28"/>
          <w:rtl/>
        </w:rPr>
        <w:t xml:space="preserve"> متما</w:t>
      </w:r>
      <w:r w:rsidRPr="00EF3F9D">
        <w:rPr>
          <w:rFonts w:cs="B Zar" w:hint="cs"/>
          <w:sz w:val="28"/>
          <w:szCs w:val="28"/>
          <w:rtl/>
        </w:rPr>
        <w:t>ی</w:t>
      </w:r>
      <w:r w:rsidRPr="00EF3F9D">
        <w:rPr>
          <w:rFonts w:cs="B Zar" w:hint="eastAsia"/>
          <w:sz w:val="28"/>
          <w:szCs w:val="28"/>
          <w:rtl/>
        </w:rPr>
        <w:t>ز</w:t>
      </w:r>
      <w:r w:rsidRPr="00EF3F9D">
        <w:rPr>
          <w:rFonts w:cs="B Zar"/>
          <w:sz w:val="28"/>
          <w:szCs w:val="28"/>
          <w:rtl/>
        </w:rPr>
        <w:t xml:space="preserve"> سرما</w:t>
      </w:r>
      <w:r w:rsidRPr="00EF3F9D">
        <w:rPr>
          <w:rFonts w:cs="B Zar" w:hint="cs"/>
          <w:sz w:val="28"/>
          <w:szCs w:val="28"/>
          <w:rtl/>
        </w:rPr>
        <w:t>ی</w:t>
      </w:r>
      <w:r w:rsidRPr="00EF3F9D">
        <w:rPr>
          <w:rFonts w:cs="B Zar" w:hint="eastAsia"/>
          <w:sz w:val="28"/>
          <w:szCs w:val="28"/>
          <w:rtl/>
        </w:rPr>
        <w:t>ه‌دار</w:t>
      </w:r>
      <w:r w:rsidRPr="00EF3F9D">
        <w:rPr>
          <w:rFonts w:cs="B Zar" w:hint="cs"/>
          <w:sz w:val="28"/>
          <w:szCs w:val="28"/>
          <w:rtl/>
        </w:rPr>
        <w:t>ی</w:t>
      </w:r>
      <w:r w:rsidRPr="00EF3F9D">
        <w:rPr>
          <w:rFonts w:cs="B Zar"/>
          <w:sz w:val="28"/>
          <w:szCs w:val="28"/>
          <w:rtl/>
        </w:rPr>
        <w:t xml:space="preserve"> مرتبط باشند. با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حال، تحق</w:t>
      </w:r>
      <w:r w:rsidRPr="00EF3F9D">
        <w:rPr>
          <w:rFonts w:cs="B Zar" w:hint="cs"/>
          <w:sz w:val="28"/>
          <w:szCs w:val="28"/>
          <w:rtl/>
        </w:rPr>
        <w:t>ی</w:t>
      </w:r>
      <w:r w:rsidRPr="00EF3F9D">
        <w:rPr>
          <w:rFonts w:cs="B Zar" w:hint="eastAsia"/>
          <w:sz w:val="28"/>
          <w:szCs w:val="28"/>
          <w:rtl/>
        </w:rPr>
        <w:t>قات</w:t>
      </w:r>
      <w:r w:rsidRPr="00EF3F9D">
        <w:rPr>
          <w:rFonts w:cs="B Zar"/>
          <w:sz w:val="28"/>
          <w:szCs w:val="28"/>
          <w:rtl/>
        </w:rPr>
        <w:t xml:space="preserve"> ب</w:t>
      </w:r>
      <w:r w:rsidRPr="00EF3F9D">
        <w:rPr>
          <w:rFonts w:cs="B Zar" w:hint="cs"/>
          <w:sz w:val="28"/>
          <w:szCs w:val="28"/>
          <w:rtl/>
        </w:rPr>
        <w:t>ی</w:t>
      </w:r>
      <w:r w:rsidRPr="00EF3F9D">
        <w:rPr>
          <w:rFonts w:cs="B Zar" w:hint="eastAsia"/>
          <w:sz w:val="28"/>
          <w:szCs w:val="28"/>
          <w:rtl/>
        </w:rPr>
        <w:t>شتر</w:t>
      </w:r>
      <w:r w:rsidRPr="00EF3F9D">
        <w:rPr>
          <w:rFonts w:cs="B Zar" w:hint="cs"/>
          <w:sz w:val="28"/>
          <w:szCs w:val="28"/>
          <w:rtl/>
        </w:rPr>
        <w:t>ی</w:t>
      </w:r>
      <w:r w:rsidRPr="00EF3F9D">
        <w:rPr>
          <w:rFonts w:cs="B Zar"/>
          <w:sz w:val="28"/>
          <w:szCs w:val="28"/>
          <w:rtl/>
        </w:rPr>
        <w:t xml:space="preserve"> با ماه</w:t>
      </w:r>
      <w:r w:rsidRPr="00EF3F9D">
        <w:rPr>
          <w:rFonts w:cs="B Zar" w:hint="cs"/>
          <w:sz w:val="28"/>
          <w:szCs w:val="28"/>
          <w:rtl/>
        </w:rPr>
        <w:t>ی</w:t>
      </w:r>
      <w:r w:rsidRPr="00EF3F9D">
        <w:rPr>
          <w:rFonts w:cs="B Zar" w:hint="eastAsia"/>
          <w:sz w:val="28"/>
          <w:szCs w:val="28"/>
          <w:rtl/>
        </w:rPr>
        <w:t>ت</w:t>
      </w:r>
      <w:r w:rsidRPr="00EF3F9D">
        <w:rPr>
          <w:rFonts w:cs="B Zar"/>
          <w:sz w:val="28"/>
          <w:szCs w:val="28"/>
          <w:rtl/>
        </w:rPr>
        <w:t xml:space="preserve"> طول</w:t>
      </w:r>
      <w:r w:rsidRPr="00EF3F9D">
        <w:rPr>
          <w:rFonts w:cs="B Zar" w:hint="cs"/>
          <w:sz w:val="28"/>
          <w:szCs w:val="28"/>
          <w:rtl/>
        </w:rPr>
        <w:t>ی</w:t>
      </w:r>
      <w:r w:rsidRPr="00EF3F9D">
        <w:rPr>
          <w:rFonts w:cs="B Zar"/>
          <w:sz w:val="28"/>
          <w:szCs w:val="28"/>
          <w:rtl/>
        </w:rPr>
        <w:t xml:space="preserve"> برا</w:t>
      </w:r>
      <w:r w:rsidRPr="00EF3F9D">
        <w:rPr>
          <w:rFonts w:cs="B Zar" w:hint="cs"/>
          <w:sz w:val="28"/>
          <w:szCs w:val="28"/>
          <w:rtl/>
        </w:rPr>
        <w:t>ی</w:t>
      </w:r>
      <w:r w:rsidRPr="00EF3F9D">
        <w:rPr>
          <w:rFonts w:cs="B Zar"/>
          <w:sz w:val="28"/>
          <w:szCs w:val="28"/>
          <w:rtl/>
        </w:rPr>
        <w:t xml:space="preserve"> روشن شدن چن</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پ</w:t>
      </w:r>
      <w:r w:rsidRPr="00EF3F9D">
        <w:rPr>
          <w:rFonts w:cs="B Zar" w:hint="cs"/>
          <w:sz w:val="28"/>
          <w:szCs w:val="28"/>
          <w:rtl/>
        </w:rPr>
        <w:t>ی</w:t>
      </w:r>
      <w:r w:rsidRPr="00EF3F9D">
        <w:rPr>
          <w:rFonts w:cs="B Zar" w:hint="eastAsia"/>
          <w:sz w:val="28"/>
          <w:szCs w:val="28"/>
          <w:rtl/>
        </w:rPr>
        <w:t>وندها</w:t>
      </w:r>
      <w:r w:rsidRPr="00EF3F9D">
        <w:rPr>
          <w:rFonts w:cs="B Zar" w:hint="cs"/>
          <w:sz w:val="28"/>
          <w:szCs w:val="28"/>
          <w:rtl/>
        </w:rPr>
        <w:t>یی</w:t>
      </w:r>
      <w:r w:rsidRPr="00EF3F9D">
        <w:rPr>
          <w:rFonts w:cs="B Zar"/>
          <w:sz w:val="28"/>
          <w:szCs w:val="28"/>
          <w:rtl/>
        </w:rPr>
        <w:t xml:space="preserve"> مورد ن</w:t>
      </w:r>
      <w:r w:rsidRPr="00EF3F9D">
        <w:rPr>
          <w:rFonts w:cs="B Zar" w:hint="cs"/>
          <w:sz w:val="28"/>
          <w:szCs w:val="28"/>
          <w:rtl/>
        </w:rPr>
        <w:t>ی</w:t>
      </w:r>
      <w:r w:rsidRPr="00EF3F9D">
        <w:rPr>
          <w:rFonts w:cs="B Zar" w:hint="eastAsia"/>
          <w:sz w:val="28"/>
          <w:szCs w:val="28"/>
          <w:rtl/>
        </w:rPr>
        <w:t>از</w:t>
      </w:r>
      <w:r w:rsidRPr="00EF3F9D">
        <w:rPr>
          <w:rFonts w:cs="B Zar"/>
          <w:sz w:val="28"/>
          <w:szCs w:val="28"/>
          <w:rtl/>
        </w:rPr>
        <w:t xml:space="preserve"> است.</w:t>
      </w:r>
    </w:p>
    <w:p w14:paraId="5DD68A05" w14:textId="77777777" w:rsidR="00E535BD" w:rsidRDefault="00E535BD" w:rsidP="00E535BD">
      <w:pPr>
        <w:rPr>
          <w:rFonts w:cs="B Zar"/>
          <w:sz w:val="28"/>
          <w:szCs w:val="28"/>
        </w:rPr>
      </w:pPr>
      <w:r w:rsidRPr="001C19BE">
        <w:rPr>
          <w:rFonts w:cs="B Zar"/>
          <w:sz w:val="28"/>
          <w:szCs w:val="28"/>
          <w:rtl/>
        </w:rPr>
        <w:t>در رابطه با تلاش‌ها</w:t>
      </w:r>
      <w:r w:rsidRPr="001C19BE">
        <w:rPr>
          <w:rFonts w:cs="B Zar" w:hint="cs"/>
          <w:sz w:val="28"/>
          <w:szCs w:val="28"/>
          <w:rtl/>
        </w:rPr>
        <w:t>ی</w:t>
      </w:r>
      <w:r w:rsidRPr="001C19BE">
        <w:rPr>
          <w:rFonts w:cs="B Zar"/>
          <w:sz w:val="28"/>
          <w:szCs w:val="28"/>
          <w:rtl/>
        </w:rPr>
        <w:t xml:space="preserve"> اخ</w:t>
      </w:r>
      <w:r w:rsidRPr="001C19BE">
        <w:rPr>
          <w:rFonts w:cs="B Zar" w:hint="cs"/>
          <w:sz w:val="28"/>
          <w:szCs w:val="28"/>
          <w:rtl/>
        </w:rPr>
        <w:t>ی</w:t>
      </w:r>
      <w:r w:rsidRPr="001C19BE">
        <w:rPr>
          <w:rFonts w:cs="B Zar" w:hint="eastAsia"/>
          <w:sz w:val="28"/>
          <w:szCs w:val="28"/>
          <w:rtl/>
        </w:rPr>
        <w:t>ر</w:t>
      </w:r>
      <w:r w:rsidRPr="001C19BE">
        <w:rPr>
          <w:rFonts w:cs="B Zar"/>
          <w:sz w:val="28"/>
          <w:szCs w:val="28"/>
          <w:rtl/>
        </w:rPr>
        <w:t xml:space="preserve"> برا</w:t>
      </w:r>
      <w:r w:rsidRPr="001C19BE">
        <w:rPr>
          <w:rFonts w:cs="B Zar" w:hint="cs"/>
          <w:sz w:val="28"/>
          <w:szCs w:val="28"/>
          <w:rtl/>
        </w:rPr>
        <w:t>ی</w:t>
      </w:r>
      <w:r w:rsidRPr="001C19BE">
        <w:rPr>
          <w:rFonts w:cs="B Zar"/>
          <w:sz w:val="28"/>
          <w:szCs w:val="28"/>
          <w:rtl/>
        </w:rPr>
        <w:t xml:space="preserve"> توسعه نظر</w:t>
      </w:r>
      <w:r w:rsidRPr="001C19BE">
        <w:rPr>
          <w:rFonts w:cs="B Zar" w:hint="cs"/>
          <w:sz w:val="28"/>
          <w:szCs w:val="28"/>
          <w:rtl/>
        </w:rPr>
        <w:t>ی</w:t>
      </w:r>
      <w:r w:rsidRPr="001C19BE">
        <w:rPr>
          <w:rFonts w:cs="B Zar" w:hint="eastAsia"/>
          <w:sz w:val="28"/>
          <w:szCs w:val="28"/>
          <w:rtl/>
        </w:rPr>
        <w:t>ه‌ها</w:t>
      </w:r>
      <w:r w:rsidRPr="001C19BE">
        <w:rPr>
          <w:rFonts w:cs="B Zar" w:hint="cs"/>
          <w:sz w:val="28"/>
          <w:szCs w:val="28"/>
          <w:rtl/>
        </w:rPr>
        <w:t>ی</w:t>
      </w:r>
      <w:r w:rsidRPr="001C19BE">
        <w:rPr>
          <w:rFonts w:cs="B Zar"/>
          <w:sz w:val="28"/>
          <w:szCs w:val="28"/>
          <w:rtl/>
        </w:rPr>
        <w:t xml:space="preserve"> پو</w:t>
      </w:r>
      <w:r w:rsidRPr="001C19BE">
        <w:rPr>
          <w:rFonts w:cs="B Zar" w:hint="cs"/>
          <w:sz w:val="28"/>
          <w:szCs w:val="28"/>
          <w:rtl/>
        </w:rPr>
        <w:t>ی</w:t>
      </w:r>
      <w:r w:rsidRPr="001C19BE">
        <w:rPr>
          <w:rFonts w:cs="B Zar" w:hint="eastAsia"/>
          <w:sz w:val="28"/>
          <w:szCs w:val="28"/>
          <w:rtl/>
        </w:rPr>
        <w:t>اتر</w:t>
      </w:r>
      <w:r w:rsidRPr="001C19BE">
        <w:rPr>
          <w:rFonts w:cs="B Zar" w:hint="cs"/>
          <w:sz w:val="28"/>
          <w:szCs w:val="28"/>
          <w:rtl/>
        </w:rPr>
        <w:t>ی</w:t>
      </w:r>
      <w:r w:rsidRPr="001C19BE">
        <w:rPr>
          <w:rFonts w:cs="B Zar"/>
          <w:sz w:val="28"/>
          <w:szCs w:val="28"/>
          <w:rtl/>
        </w:rPr>
        <w:t xml:space="preserve"> از تنوع سرما</w:t>
      </w:r>
      <w:r w:rsidRPr="001C19BE">
        <w:rPr>
          <w:rFonts w:cs="B Zar" w:hint="cs"/>
          <w:sz w:val="28"/>
          <w:szCs w:val="28"/>
          <w:rtl/>
        </w:rPr>
        <w:t>ی</w:t>
      </w:r>
      <w:r w:rsidRPr="001C19BE">
        <w:rPr>
          <w:rFonts w:cs="B Zar" w:hint="eastAsia"/>
          <w:sz w:val="28"/>
          <w:szCs w:val="28"/>
          <w:rtl/>
        </w:rPr>
        <w:t>ه‌دار</w:t>
      </w:r>
      <w:r w:rsidRPr="001C19BE">
        <w:rPr>
          <w:rFonts w:cs="B Zar" w:hint="cs"/>
          <w:sz w:val="28"/>
          <w:szCs w:val="28"/>
          <w:rtl/>
        </w:rPr>
        <w:t>ی</w:t>
      </w:r>
      <w:r w:rsidRPr="001C19BE">
        <w:rPr>
          <w:rFonts w:cs="B Zar"/>
          <w:sz w:val="28"/>
          <w:szCs w:val="28"/>
          <w:rtl/>
        </w:rPr>
        <w:t xml:space="preserve"> (د</w:t>
      </w:r>
      <w:r w:rsidRPr="001C19BE">
        <w:rPr>
          <w:rFonts w:cs="B Zar" w:hint="cs"/>
          <w:sz w:val="28"/>
          <w:szCs w:val="28"/>
          <w:rtl/>
        </w:rPr>
        <w:t>ی</w:t>
      </w:r>
      <w:r w:rsidRPr="001C19BE">
        <w:rPr>
          <w:rFonts w:cs="B Zar" w:hint="eastAsia"/>
          <w:sz w:val="28"/>
          <w:szCs w:val="28"/>
          <w:rtl/>
        </w:rPr>
        <w:t>گ</w:t>
      </w:r>
      <w:r w:rsidRPr="001C19BE">
        <w:rPr>
          <w:rFonts w:cs="B Zar"/>
          <w:sz w:val="28"/>
          <w:szCs w:val="28"/>
          <w:rtl/>
        </w:rPr>
        <w:t xml:space="preserve"> و جکسون، ۲۰۰۷)، از جمله پ</w:t>
      </w:r>
      <w:r w:rsidRPr="001C19BE">
        <w:rPr>
          <w:rFonts w:cs="B Zar" w:hint="cs"/>
          <w:sz w:val="28"/>
          <w:szCs w:val="28"/>
          <w:rtl/>
        </w:rPr>
        <w:t>ی</w:t>
      </w:r>
      <w:r w:rsidRPr="001C19BE">
        <w:rPr>
          <w:rFonts w:cs="B Zar" w:hint="eastAsia"/>
          <w:sz w:val="28"/>
          <w:szCs w:val="28"/>
          <w:rtl/>
        </w:rPr>
        <w:t>شرفت‌ها</w:t>
      </w:r>
      <w:r w:rsidRPr="001C19BE">
        <w:rPr>
          <w:rFonts w:cs="B Zar" w:hint="cs"/>
          <w:sz w:val="28"/>
          <w:szCs w:val="28"/>
          <w:rtl/>
        </w:rPr>
        <w:t>ی</w:t>
      </w:r>
      <w:r w:rsidRPr="001C19BE">
        <w:rPr>
          <w:rFonts w:cs="B Zar"/>
          <w:sz w:val="28"/>
          <w:szCs w:val="28"/>
          <w:rtl/>
        </w:rPr>
        <w:t xml:space="preserve"> نظر</w:t>
      </w:r>
      <w:r w:rsidRPr="001C19BE">
        <w:rPr>
          <w:rFonts w:cs="B Zar" w:hint="cs"/>
          <w:sz w:val="28"/>
          <w:szCs w:val="28"/>
          <w:rtl/>
        </w:rPr>
        <w:t>ی</w:t>
      </w:r>
      <w:r w:rsidRPr="001C19BE">
        <w:rPr>
          <w:rFonts w:cs="B Zar"/>
          <w:sz w:val="28"/>
          <w:szCs w:val="28"/>
          <w:rtl/>
        </w:rPr>
        <w:t xml:space="preserve"> مهم در مطالعه فرآ</w:t>
      </w:r>
      <w:r w:rsidRPr="001C19BE">
        <w:rPr>
          <w:rFonts w:cs="B Zar" w:hint="cs"/>
          <w:sz w:val="28"/>
          <w:szCs w:val="28"/>
          <w:rtl/>
        </w:rPr>
        <w:t>ی</w:t>
      </w:r>
      <w:r w:rsidRPr="001C19BE">
        <w:rPr>
          <w:rFonts w:cs="B Zar" w:hint="eastAsia"/>
          <w:sz w:val="28"/>
          <w:szCs w:val="28"/>
          <w:rtl/>
        </w:rPr>
        <w:t>ندها</w:t>
      </w:r>
      <w:r w:rsidRPr="001C19BE">
        <w:rPr>
          <w:rFonts w:cs="B Zar" w:hint="cs"/>
          <w:sz w:val="28"/>
          <w:szCs w:val="28"/>
          <w:rtl/>
        </w:rPr>
        <w:t>ی</w:t>
      </w:r>
      <w:r w:rsidRPr="001C19BE">
        <w:rPr>
          <w:rFonts w:cs="B Zar"/>
          <w:sz w:val="28"/>
          <w:szCs w:val="28"/>
          <w:rtl/>
        </w:rPr>
        <w:t xml:space="preserve"> تغ</w:t>
      </w:r>
      <w:r w:rsidRPr="001C19BE">
        <w:rPr>
          <w:rFonts w:cs="B Zar" w:hint="cs"/>
          <w:sz w:val="28"/>
          <w:szCs w:val="28"/>
          <w:rtl/>
        </w:rPr>
        <w:t>یی</w:t>
      </w:r>
      <w:r w:rsidRPr="001C19BE">
        <w:rPr>
          <w:rFonts w:cs="B Zar" w:hint="eastAsia"/>
          <w:sz w:val="28"/>
          <w:szCs w:val="28"/>
          <w:rtl/>
        </w:rPr>
        <w:t>ر</w:t>
      </w:r>
      <w:r w:rsidRPr="001C19BE">
        <w:rPr>
          <w:rFonts w:cs="B Zar"/>
          <w:sz w:val="28"/>
          <w:szCs w:val="28"/>
          <w:rtl/>
        </w:rPr>
        <w:t xml:space="preserve"> نهاد</w:t>
      </w:r>
      <w:r w:rsidRPr="001C19BE">
        <w:rPr>
          <w:rFonts w:cs="B Zar" w:hint="cs"/>
          <w:sz w:val="28"/>
          <w:szCs w:val="28"/>
          <w:rtl/>
        </w:rPr>
        <w:t>ی</w:t>
      </w:r>
      <w:r w:rsidRPr="001C19BE">
        <w:rPr>
          <w:rFonts w:cs="B Zar"/>
          <w:sz w:val="28"/>
          <w:szCs w:val="28"/>
          <w:rtl/>
        </w:rPr>
        <w:t xml:space="preserve"> تدر</w:t>
      </w:r>
      <w:r w:rsidRPr="001C19BE">
        <w:rPr>
          <w:rFonts w:cs="B Zar" w:hint="cs"/>
          <w:sz w:val="28"/>
          <w:szCs w:val="28"/>
          <w:rtl/>
        </w:rPr>
        <w:t>ی</w:t>
      </w:r>
      <w:r w:rsidRPr="001C19BE">
        <w:rPr>
          <w:rFonts w:cs="B Zar" w:hint="eastAsia"/>
          <w:sz w:val="28"/>
          <w:szCs w:val="28"/>
          <w:rtl/>
        </w:rPr>
        <w:t>ج</w:t>
      </w:r>
      <w:r w:rsidRPr="001C19BE">
        <w:rPr>
          <w:rFonts w:cs="B Zar" w:hint="cs"/>
          <w:sz w:val="28"/>
          <w:szCs w:val="28"/>
          <w:rtl/>
        </w:rPr>
        <w:t>ی</w:t>
      </w:r>
      <w:r w:rsidRPr="001C19BE">
        <w:rPr>
          <w:rFonts w:cs="B Zar"/>
          <w:sz w:val="28"/>
          <w:szCs w:val="28"/>
          <w:rtl/>
        </w:rPr>
        <w:t xml:space="preserve"> (استر</w:t>
      </w:r>
      <w:r w:rsidRPr="001C19BE">
        <w:rPr>
          <w:rFonts w:cs="B Zar" w:hint="cs"/>
          <w:sz w:val="28"/>
          <w:szCs w:val="28"/>
          <w:rtl/>
        </w:rPr>
        <w:t>ی</w:t>
      </w:r>
      <w:r w:rsidRPr="001C19BE">
        <w:rPr>
          <w:rFonts w:cs="B Zar" w:hint="eastAsia"/>
          <w:sz w:val="28"/>
          <w:szCs w:val="28"/>
          <w:rtl/>
        </w:rPr>
        <w:t>ک</w:t>
      </w:r>
      <w:r w:rsidRPr="001C19BE">
        <w:rPr>
          <w:rFonts w:cs="B Zar"/>
          <w:sz w:val="28"/>
          <w:szCs w:val="28"/>
          <w:rtl/>
        </w:rPr>
        <w:t xml:space="preserve"> و تلن، ۲۰۰۵؛ ماهون</w:t>
      </w:r>
      <w:r w:rsidRPr="001C19BE">
        <w:rPr>
          <w:rFonts w:cs="B Zar" w:hint="cs"/>
          <w:sz w:val="28"/>
          <w:szCs w:val="28"/>
          <w:rtl/>
        </w:rPr>
        <w:t>ی</w:t>
      </w:r>
      <w:r w:rsidRPr="001C19BE">
        <w:rPr>
          <w:rFonts w:cs="B Zar"/>
          <w:sz w:val="28"/>
          <w:szCs w:val="28"/>
          <w:rtl/>
        </w:rPr>
        <w:t xml:space="preserve"> و تلن، ۲۰۱۰)، ا</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مطالعه نشان م</w:t>
      </w:r>
      <w:r w:rsidRPr="001C19BE">
        <w:rPr>
          <w:rFonts w:cs="B Zar" w:hint="cs"/>
          <w:sz w:val="28"/>
          <w:szCs w:val="28"/>
          <w:rtl/>
        </w:rPr>
        <w:t>ی‌</w:t>
      </w:r>
      <w:r w:rsidRPr="001C19BE">
        <w:rPr>
          <w:rFonts w:cs="B Zar" w:hint="eastAsia"/>
          <w:sz w:val="28"/>
          <w:szCs w:val="28"/>
          <w:rtl/>
        </w:rPr>
        <w:t>دهد</w:t>
      </w:r>
      <w:r w:rsidRPr="001C19BE">
        <w:rPr>
          <w:rFonts w:cs="B Zar"/>
          <w:sz w:val="28"/>
          <w:szCs w:val="28"/>
          <w:rtl/>
        </w:rPr>
        <w:t xml:space="preserve"> که وابستگ</w:t>
      </w:r>
      <w:r w:rsidRPr="001C19BE">
        <w:rPr>
          <w:rFonts w:cs="B Zar" w:hint="cs"/>
          <w:sz w:val="28"/>
          <w:szCs w:val="28"/>
          <w:rtl/>
        </w:rPr>
        <w:t>ی</w:t>
      </w:r>
      <w:r w:rsidRPr="001C19BE">
        <w:rPr>
          <w:rFonts w:cs="B Zar"/>
          <w:sz w:val="28"/>
          <w:szCs w:val="28"/>
          <w:rtl/>
        </w:rPr>
        <w:t xml:space="preserve"> به مس</w:t>
      </w:r>
      <w:r w:rsidRPr="001C19BE">
        <w:rPr>
          <w:rFonts w:cs="B Zar" w:hint="cs"/>
          <w:sz w:val="28"/>
          <w:szCs w:val="28"/>
          <w:rtl/>
        </w:rPr>
        <w:t>ی</w:t>
      </w:r>
      <w:r w:rsidRPr="001C19BE">
        <w:rPr>
          <w:rFonts w:cs="B Zar" w:hint="eastAsia"/>
          <w:sz w:val="28"/>
          <w:szCs w:val="28"/>
          <w:rtl/>
        </w:rPr>
        <w:t>ر</w:t>
      </w:r>
      <w:r w:rsidRPr="001C19BE">
        <w:rPr>
          <w:rFonts w:cs="B Zar"/>
          <w:sz w:val="28"/>
          <w:szCs w:val="28"/>
          <w:rtl/>
        </w:rPr>
        <w:t xml:space="preserve"> نهاد</w:t>
      </w:r>
      <w:r w:rsidRPr="001C19BE">
        <w:rPr>
          <w:rFonts w:cs="B Zar" w:hint="cs"/>
          <w:sz w:val="28"/>
          <w:szCs w:val="28"/>
          <w:rtl/>
        </w:rPr>
        <w:t>ی</w:t>
      </w:r>
      <w:r w:rsidRPr="001C19BE">
        <w:rPr>
          <w:rFonts w:cs="B Zar"/>
          <w:sz w:val="28"/>
          <w:szCs w:val="28"/>
          <w:rtl/>
        </w:rPr>
        <w:t xml:space="preserve"> و ف</w:t>
      </w:r>
      <w:r w:rsidRPr="001C19BE">
        <w:rPr>
          <w:rFonts w:cs="B Zar" w:hint="eastAsia"/>
          <w:sz w:val="28"/>
          <w:szCs w:val="28"/>
          <w:rtl/>
        </w:rPr>
        <w:t>رآ</w:t>
      </w:r>
      <w:r w:rsidRPr="001C19BE">
        <w:rPr>
          <w:rFonts w:cs="B Zar" w:hint="cs"/>
          <w:sz w:val="28"/>
          <w:szCs w:val="28"/>
          <w:rtl/>
        </w:rPr>
        <w:t>ی</w:t>
      </w:r>
      <w:r w:rsidRPr="001C19BE">
        <w:rPr>
          <w:rFonts w:cs="B Zar" w:hint="eastAsia"/>
          <w:sz w:val="28"/>
          <w:szCs w:val="28"/>
          <w:rtl/>
        </w:rPr>
        <w:t>ندها</w:t>
      </w:r>
      <w:r w:rsidRPr="001C19BE">
        <w:rPr>
          <w:rFonts w:cs="B Zar" w:hint="cs"/>
          <w:sz w:val="28"/>
          <w:szCs w:val="28"/>
          <w:rtl/>
        </w:rPr>
        <w:t>ی</w:t>
      </w:r>
      <w:r w:rsidRPr="001C19BE">
        <w:rPr>
          <w:rFonts w:cs="B Zar"/>
          <w:sz w:val="28"/>
          <w:szCs w:val="28"/>
          <w:rtl/>
        </w:rPr>
        <w:t xml:space="preserve"> زم</w:t>
      </w:r>
      <w:r w:rsidRPr="001C19BE">
        <w:rPr>
          <w:rFonts w:cs="B Zar" w:hint="cs"/>
          <w:sz w:val="28"/>
          <w:szCs w:val="28"/>
          <w:rtl/>
        </w:rPr>
        <w:t>ی</w:t>
      </w:r>
      <w:r w:rsidRPr="001C19BE">
        <w:rPr>
          <w:rFonts w:cs="B Zar" w:hint="eastAsia"/>
          <w:sz w:val="28"/>
          <w:szCs w:val="28"/>
          <w:rtl/>
        </w:rPr>
        <w:t>نه‌</w:t>
      </w:r>
      <w:r w:rsidRPr="001C19BE">
        <w:rPr>
          <w:rFonts w:cs="B Zar" w:hint="cs"/>
          <w:sz w:val="28"/>
          <w:szCs w:val="28"/>
          <w:rtl/>
        </w:rPr>
        <w:t>ی</w:t>
      </w:r>
      <w:r w:rsidRPr="001C19BE">
        <w:rPr>
          <w:rFonts w:cs="B Zar" w:hint="eastAsia"/>
          <w:sz w:val="28"/>
          <w:szCs w:val="28"/>
          <w:rtl/>
        </w:rPr>
        <w:t>اب</w:t>
      </w:r>
      <w:r w:rsidRPr="001C19BE">
        <w:rPr>
          <w:rFonts w:cs="B Zar" w:hint="cs"/>
          <w:sz w:val="28"/>
          <w:szCs w:val="28"/>
          <w:rtl/>
        </w:rPr>
        <w:t>ی</w:t>
      </w:r>
      <w:r w:rsidRPr="001C19BE">
        <w:rPr>
          <w:rFonts w:cs="B Zar"/>
          <w:sz w:val="28"/>
          <w:szCs w:val="28"/>
          <w:rtl/>
        </w:rPr>
        <w:t xml:space="preserve"> و بوم</w:t>
      </w:r>
      <w:r w:rsidRPr="001C19BE">
        <w:rPr>
          <w:rFonts w:cs="B Zar" w:hint="cs"/>
          <w:sz w:val="28"/>
          <w:szCs w:val="28"/>
          <w:rtl/>
        </w:rPr>
        <w:t>ی‌</w:t>
      </w:r>
      <w:r w:rsidRPr="001C19BE">
        <w:rPr>
          <w:rFonts w:cs="B Zar" w:hint="eastAsia"/>
          <w:sz w:val="28"/>
          <w:szCs w:val="28"/>
          <w:rtl/>
        </w:rPr>
        <w:t>ساز</w:t>
      </w:r>
      <w:r w:rsidRPr="001C19BE">
        <w:rPr>
          <w:rFonts w:cs="B Zar" w:hint="cs"/>
          <w:sz w:val="28"/>
          <w:szCs w:val="28"/>
          <w:rtl/>
        </w:rPr>
        <w:t>ی</w:t>
      </w:r>
      <w:r w:rsidRPr="001C19BE">
        <w:rPr>
          <w:rFonts w:cs="B Zar"/>
          <w:sz w:val="28"/>
          <w:szCs w:val="28"/>
          <w:rtl/>
        </w:rPr>
        <w:t xml:space="preserve"> دانش، حت</w:t>
      </w:r>
      <w:r w:rsidRPr="001C19BE">
        <w:rPr>
          <w:rFonts w:cs="B Zar" w:hint="cs"/>
          <w:sz w:val="28"/>
          <w:szCs w:val="28"/>
          <w:rtl/>
        </w:rPr>
        <w:t>ی</w:t>
      </w:r>
      <w:r w:rsidRPr="001C19BE">
        <w:rPr>
          <w:rFonts w:cs="B Zar"/>
          <w:sz w:val="28"/>
          <w:szCs w:val="28"/>
          <w:rtl/>
        </w:rPr>
        <w:t xml:space="preserve"> در تنظ</w:t>
      </w:r>
      <w:r w:rsidRPr="001C19BE">
        <w:rPr>
          <w:rFonts w:cs="B Zar" w:hint="cs"/>
          <w:sz w:val="28"/>
          <w:szCs w:val="28"/>
          <w:rtl/>
        </w:rPr>
        <w:t>ی</w:t>
      </w:r>
      <w:r w:rsidRPr="001C19BE">
        <w:rPr>
          <w:rFonts w:cs="B Zar" w:hint="eastAsia"/>
          <w:sz w:val="28"/>
          <w:szCs w:val="28"/>
          <w:rtl/>
        </w:rPr>
        <w:t>مات</w:t>
      </w:r>
      <w:r w:rsidRPr="001C19BE">
        <w:rPr>
          <w:rFonts w:cs="B Zar"/>
          <w:sz w:val="28"/>
          <w:szCs w:val="28"/>
          <w:rtl/>
        </w:rPr>
        <w:t xml:space="preserve"> سازمان</w:t>
      </w:r>
      <w:r w:rsidRPr="001C19BE">
        <w:rPr>
          <w:rFonts w:cs="B Zar" w:hint="cs"/>
          <w:sz w:val="28"/>
          <w:szCs w:val="28"/>
          <w:rtl/>
        </w:rPr>
        <w:t>ی</w:t>
      </w:r>
      <w:r w:rsidRPr="001C19BE">
        <w:rPr>
          <w:rFonts w:cs="B Zar"/>
          <w:sz w:val="28"/>
          <w:szCs w:val="28"/>
          <w:rtl/>
        </w:rPr>
        <w:t xml:space="preserve"> بس</w:t>
      </w:r>
      <w:r w:rsidRPr="001C19BE">
        <w:rPr>
          <w:rFonts w:cs="B Zar" w:hint="cs"/>
          <w:sz w:val="28"/>
          <w:szCs w:val="28"/>
          <w:rtl/>
        </w:rPr>
        <w:t>ی</w:t>
      </w:r>
      <w:r w:rsidRPr="001C19BE">
        <w:rPr>
          <w:rFonts w:cs="B Zar" w:hint="eastAsia"/>
          <w:sz w:val="28"/>
          <w:szCs w:val="28"/>
          <w:rtl/>
        </w:rPr>
        <w:t>ار</w:t>
      </w:r>
      <w:r w:rsidRPr="001C19BE">
        <w:rPr>
          <w:rFonts w:cs="B Zar"/>
          <w:sz w:val="28"/>
          <w:szCs w:val="28"/>
          <w:rtl/>
        </w:rPr>
        <w:t xml:space="preserve"> پ</w:t>
      </w:r>
      <w:r w:rsidRPr="001C19BE">
        <w:rPr>
          <w:rFonts w:cs="B Zar" w:hint="cs"/>
          <w:sz w:val="28"/>
          <w:szCs w:val="28"/>
          <w:rtl/>
        </w:rPr>
        <w:t>ی</w:t>
      </w:r>
      <w:r w:rsidRPr="001C19BE">
        <w:rPr>
          <w:rFonts w:cs="B Zar" w:hint="eastAsia"/>
          <w:sz w:val="28"/>
          <w:szCs w:val="28"/>
          <w:rtl/>
        </w:rPr>
        <w:t>چ</w:t>
      </w:r>
      <w:r w:rsidRPr="001C19BE">
        <w:rPr>
          <w:rFonts w:cs="B Zar" w:hint="cs"/>
          <w:sz w:val="28"/>
          <w:szCs w:val="28"/>
          <w:rtl/>
        </w:rPr>
        <w:t>ی</w:t>
      </w:r>
      <w:r w:rsidRPr="001C19BE">
        <w:rPr>
          <w:rFonts w:cs="B Zar" w:hint="eastAsia"/>
          <w:sz w:val="28"/>
          <w:szCs w:val="28"/>
          <w:rtl/>
        </w:rPr>
        <w:t>ده‌ا</w:t>
      </w:r>
      <w:r w:rsidRPr="001C19BE">
        <w:rPr>
          <w:rFonts w:cs="B Zar" w:hint="cs"/>
          <w:sz w:val="28"/>
          <w:szCs w:val="28"/>
          <w:rtl/>
        </w:rPr>
        <w:t>ی</w:t>
      </w:r>
      <w:r w:rsidRPr="001C19BE">
        <w:rPr>
          <w:rFonts w:cs="B Zar"/>
          <w:sz w:val="28"/>
          <w:szCs w:val="28"/>
          <w:rtl/>
        </w:rPr>
        <w:t xml:space="preserve"> که از باز</w:t>
      </w:r>
      <w:r w:rsidRPr="001C19BE">
        <w:rPr>
          <w:rFonts w:cs="B Zar" w:hint="cs"/>
          <w:sz w:val="28"/>
          <w:szCs w:val="28"/>
          <w:rtl/>
        </w:rPr>
        <w:t>ی</w:t>
      </w:r>
      <w:r w:rsidRPr="001C19BE">
        <w:rPr>
          <w:rFonts w:cs="B Zar" w:hint="eastAsia"/>
          <w:sz w:val="28"/>
          <w:szCs w:val="28"/>
          <w:rtl/>
        </w:rPr>
        <w:t>گران</w:t>
      </w:r>
      <w:r w:rsidRPr="001C19BE">
        <w:rPr>
          <w:rFonts w:cs="B Zar"/>
          <w:sz w:val="28"/>
          <w:szCs w:val="28"/>
          <w:rtl/>
        </w:rPr>
        <w:t xml:space="preserve"> جهان</w:t>
      </w:r>
      <w:r w:rsidRPr="001C19BE">
        <w:rPr>
          <w:rFonts w:cs="B Zar" w:hint="cs"/>
          <w:sz w:val="28"/>
          <w:szCs w:val="28"/>
          <w:rtl/>
        </w:rPr>
        <w:t>ی</w:t>
      </w:r>
      <w:r w:rsidRPr="001C19BE">
        <w:rPr>
          <w:rFonts w:cs="B Zar"/>
          <w:sz w:val="28"/>
          <w:szCs w:val="28"/>
          <w:rtl/>
        </w:rPr>
        <w:t xml:space="preserve"> تشک</w:t>
      </w:r>
      <w:r w:rsidRPr="001C19BE">
        <w:rPr>
          <w:rFonts w:cs="B Zar" w:hint="cs"/>
          <w:sz w:val="28"/>
          <w:szCs w:val="28"/>
          <w:rtl/>
        </w:rPr>
        <w:t>ی</w:t>
      </w:r>
      <w:r w:rsidRPr="001C19BE">
        <w:rPr>
          <w:rFonts w:cs="B Zar" w:hint="eastAsia"/>
          <w:sz w:val="28"/>
          <w:szCs w:val="28"/>
          <w:rtl/>
        </w:rPr>
        <w:t>ل</w:t>
      </w:r>
      <w:r w:rsidRPr="001C19BE">
        <w:rPr>
          <w:rFonts w:cs="B Zar"/>
          <w:sz w:val="28"/>
          <w:szCs w:val="28"/>
          <w:rtl/>
        </w:rPr>
        <w:t xml:space="preserve"> شده‌اند و در فرآ</w:t>
      </w:r>
      <w:r w:rsidRPr="001C19BE">
        <w:rPr>
          <w:rFonts w:cs="B Zar" w:hint="cs"/>
          <w:sz w:val="28"/>
          <w:szCs w:val="28"/>
          <w:rtl/>
        </w:rPr>
        <w:t>ی</w:t>
      </w:r>
      <w:r w:rsidRPr="001C19BE">
        <w:rPr>
          <w:rFonts w:cs="B Zar" w:hint="eastAsia"/>
          <w:sz w:val="28"/>
          <w:szCs w:val="28"/>
          <w:rtl/>
        </w:rPr>
        <w:t>ندها</w:t>
      </w:r>
      <w:r w:rsidRPr="001C19BE">
        <w:rPr>
          <w:rFonts w:cs="B Zar" w:hint="cs"/>
          <w:sz w:val="28"/>
          <w:szCs w:val="28"/>
          <w:rtl/>
        </w:rPr>
        <w:t>ی</w:t>
      </w:r>
      <w:r w:rsidRPr="001C19BE">
        <w:rPr>
          <w:rFonts w:cs="B Zar"/>
          <w:sz w:val="28"/>
          <w:szCs w:val="28"/>
          <w:rtl/>
        </w:rPr>
        <w:t xml:space="preserve"> تصم</w:t>
      </w:r>
      <w:r w:rsidRPr="001C19BE">
        <w:rPr>
          <w:rFonts w:cs="B Zar" w:hint="cs"/>
          <w:sz w:val="28"/>
          <w:szCs w:val="28"/>
          <w:rtl/>
        </w:rPr>
        <w:t>ی</w:t>
      </w:r>
      <w:r w:rsidRPr="001C19BE">
        <w:rPr>
          <w:rFonts w:cs="B Zar" w:hint="eastAsia"/>
          <w:sz w:val="28"/>
          <w:szCs w:val="28"/>
          <w:rtl/>
        </w:rPr>
        <w:t>م‌گ</w:t>
      </w:r>
      <w:r w:rsidRPr="001C19BE">
        <w:rPr>
          <w:rFonts w:cs="B Zar" w:hint="cs"/>
          <w:sz w:val="28"/>
          <w:szCs w:val="28"/>
          <w:rtl/>
        </w:rPr>
        <w:t>ی</w:t>
      </w:r>
      <w:r w:rsidRPr="001C19BE">
        <w:rPr>
          <w:rFonts w:cs="B Zar" w:hint="eastAsia"/>
          <w:sz w:val="28"/>
          <w:szCs w:val="28"/>
          <w:rtl/>
        </w:rPr>
        <w:t>ر</w:t>
      </w:r>
      <w:r w:rsidRPr="001C19BE">
        <w:rPr>
          <w:rFonts w:cs="B Zar" w:hint="cs"/>
          <w:sz w:val="28"/>
          <w:szCs w:val="28"/>
          <w:rtl/>
        </w:rPr>
        <w:t>ی</w:t>
      </w:r>
      <w:r w:rsidRPr="001C19BE">
        <w:rPr>
          <w:rFonts w:cs="B Zar"/>
          <w:sz w:val="28"/>
          <w:szCs w:val="28"/>
          <w:rtl/>
        </w:rPr>
        <w:t xml:space="preserve"> به ظاهر تصادف</w:t>
      </w:r>
      <w:r w:rsidRPr="001C19BE">
        <w:rPr>
          <w:rFonts w:cs="B Zar" w:hint="cs"/>
          <w:sz w:val="28"/>
          <w:szCs w:val="28"/>
          <w:rtl/>
        </w:rPr>
        <w:t>ی</w:t>
      </w:r>
      <w:r w:rsidRPr="001C19BE">
        <w:rPr>
          <w:rFonts w:cs="B Zar"/>
          <w:sz w:val="28"/>
          <w:szCs w:val="28"/>
          <w:rtl/>
        </w:rPr>
        <w:t xml:space="preserve"> و غ</w:t>
      </w:r>
      <w:r w:rsidRPr="001C19BE">
        <w:rPr>
          <w:rFonts w:cs="B Zar" w:hint="cs"/>
          <w:sz w:val="28"/>
          <w:szCs w:val="28"/>
          <w:rtl/>
        </w:rPr>
        <w:t>ی</w:t>
      </w:r>
      <w:r w:rsidRPr="001C19BE">
        <w:rPr>
          <w:rFonts w:cs="B Zar" w:hint="eastAsia"/>
          <w:sz w:val="28"/>
          <w:szCs w:val="28"/>
          <w:rtl/>
        </w:rPr>
        <w:t>رخط</w:t>
      </w:r>
      <w:r w:rsidRPr="001C19BE">
        <w:rPr>
          <w:rFonts w:cs="B Zar" w:hint="cs"/>
          <w:sz w:val="28"/>
          <w:szCs w:val="28"/>
          <w:rtl/>
        </w:rPr>
        <w:t>ی</w:t>
      </w:r>
      <w:r w:rsidRPr="001C19BE">
        <w:rPr>
          <w:rFonts w:cs="B Zar"/>
          <w:sz w:val="28"/>
          <w:szCs w:val="28"/>
          <w:rtl/>
        </w:rPr>
        <w:t xml:space="preserve"> شرکت دارند، قو</w:t>
      </w:r>
      <w:r w:rsidRPr="001C19BE">
        <w:rPr>
          <w:rFonts w:cs="B Zar" w:hint="cs"/>
          <w:sz w:val="28"/>
          <w:szCs w:val="28"/>
          <w:rtl/>
        </w:rPr>
        <w:t>ی</w:t>
      </w:r>
      <w:r w:rsidRPr="001C19BE">
        <w:rPr>
          <w:rFonts w:cs="B Zar"/>
          <w:sz w:val="28"/>
          <w:szCs w:val="28"/>
          <w:rtl/>
        </w:rPr>
        <w:t xml:space="preserve"> باق</w:t>
      </w:r>
      <w:r w:rsidRPr="001C19BE">
        <w:rPr>
          <w:rFonts w:cs="B Zar" w:hint="cs"/>
          <w:sz w:val="28"/>
          <w:szCs w:val="28"/>
          <w:rtl/>
        </w:rPr>
        <w:t>ی</w:t>
      </w:r>
      <w:r w:rsidRPr="001C19BE">
        <w:rPr>
          <w:rFonts w:cs="B Zar"/>
          <w:sz w:val="28"/>
          <w:szCs w:val="28"/>
          <w:rtl/>
        </w:rPr>
        <w:t xml:space="preserve"> م</w:t>
      </w:r>
      <w:r w:rsidRPr="001C19BE">
        <w:rPr>
          <w:rFonts w:cs="B Zar" w:hint="cs"/>
          <w:sz w:val="28"/>
          <w:szCs w:val="28"/>
          <w:rtl/>
        </w:rPr>
        <w:t>ی‌</w:t>
      </w:r>
      <w:r w:rsidRPr="001C19BE">
        <w:rPr>
          <w:rFonts w:cs="B Zar" w:hint="eastAsia"/>
          <w:sz w:val="28"/>
          <w:szCs w:val="28"/>
          <w:rtl/>
        </w:rPr>
        <w:t>مانند</w:t>
      </w:r>
      <w:r w:rsidRPr="001C19BE">
        <w:rPr>
          <w:rFonts w:cs="B Zar"/>
          <w:sz w:val="28"/>
          <w:szCs w:val="28"/>
          <w:rtl/>
        </w:rPr>
        <w:t>. با ا</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حال، شناسا</w:t>
      </w:r>
      <w:r w:rsidRPr="001C19BE">
        <w:rPr>
          <w:rFonts w:cs="B Zar" w:hint="cs"/>
          <w:sz w:val="28"/>
          <w:szCs w:val="28"/>
          <w:rtl/>
        </w:rPr>
        <w:t>یی</w:t>
      </w:r>
      <w:r w:rsidRPr="001C19BE">
        <w:rPr>
          <w:rFonts w:cs="B Zar"/>
          <w:sz w:val="28"/>
          <w:szCs w:val="28"/>
          <w:rtl/>
        </w:rPr>
        <w:t xml:space="preserve"> و رد</w:t>
      </w:r>
      <w:r w:rsidRPr="001C19BE">
        <w:rPr>
          <w:rFonts w:cs="B Zar" w:hint="cs"/>
          <w:sz w:val="28"/>
          <w:szCs w:val="28"/>
          <w:rtl/>
        </w:rPr>
        <w:t>ی</w:t>
      </w:r>
      <w:r w:rsidRPr="001C19BE">
        <w:rPr>
          <w:rFonts w:cs="B Zar" w:hint="eastAsia"/>
          <w:sz w:val="28"/>
          <w:szCs w:val="28"/>
          <w:rtl/>
        </w:rPr>
        <w:t>اب</w:t>
      </w:r>
      <w:r w:rsidRPr="001C19BE">
        <w:rPr>
          <w:rFonts w:cs="B Zar" w:hint="cs"/>
          <w:sz w:val="28"/>
          <w:szCs w:val="28"/>
          <w:rtl/>
        </w:rPr>
        <w:t>ی</w:t>
      </w:r>
      <w:r w:rsidRPr="001C19BE">
        <w:rPr>
          <w:rFonts w:cs="B Zar"/>
          <w:sz w:val="28"/>
          <w:szCs w:val="28"/>
          <w:rtl/>
        </w:rPr>
        <w:t xml:space="preserve"> اشکال تدر</w:t>
      </w:r>
      <w:r w:rsidRPr="001C19BE">
        <w:rPr>
          <w:rFonts w:cs="B Zar" w:hint="cs"/>
          <w:sz w:val="28"/>
          <w:szCs w:val="28"/>
          <w:rtl/>
        </w:rPr>
        <w:t>ی</w:t>
      </w:r>
      <w:r w:rsidRPr="001C19BE">
        <w:rPr>
          <w:rFonts w:cs="B Zar" w:hint="eastAsia"/>
          <w:sz w:val="28"/>
          <w:szCs w:val="28"/>
          <w:rtl/>
        </w:rPr>
        <w:t>ج</w:t>
      </w:r>
      <w:r w:rsidRPr="001C19BE">
        <w:rPr>
          <w:rFonts w:cs="B Zar" w:hint="cs"/>
          <w:sz w:val="28"/>
          <w:szCs w:val="28"/>
          <w:rtl/>
        </w:rPr>
        <w:t>ی‌</w:t>
      </w:r>
      <w:r w:rsidRPr="001C19BE">
        <w:rPr>
          <w:rFonts w:cs="B Zar" w:hint="eastAsia"/>
          <w:sz w:val="28"/>
          <w:szCs w:val="28"/>
          <w:rtl/>
        </w:rPr>
        <w:t>تر</w:t>
      </w:r>
      <w:r w:rsidRPr="001C19BE">
        <w:rPr>
          <w:rFonts w:cs="B Zar"/>
          <w:sz w:val="28"/>
          <w:szCs w:val="28"/>
          <w:rtl/>
        </w:rPr>
        <w:t xml:space="preserve"> تغ</w:t>
      </w:r>
      <w:r w:rsidRPr="001C19BE">
        <w:rPr>
          <w:rFonts w:cs="B Zar" w:hint="cs"/>
          <w:sz w:val="28"/>
          <w:szCs w:val="28"/>
          <w:rtl/>
        </w:rPr>
        <w:t>یی</w:t>
      </w:r>
      <w:r w:rsidRPr="001C19BE">
        <w:rPr>
          <w:rFonts w:cs="B Zar" w:hint="eastAsia"/>
          <w:sz w:val="28"/>
          <w:szCs w:val="28"/>
          <w:rtl/>
        </w:rPr>
        <w:t>ر</w:t>
      </w:r>
      <w:r w:rsidRPr="001C19BE">
        <w:rPr>
          <w:rFonts w:cs="B Zar"/>
          <w:sz w:val="28"/>
          <w:szCs w:val="28"/>
          <w:rtl/>
        </w:rPr>
        <w:t xml:space="preserve"> نهاد</w:t>
      </w:r>
      <w:r w:rsidRPr="001C19BE">
        <w:rPr>
          <w:rFonts w:cs="B Zar" w:hint="cs"/>
          <w:sz w:val="28"/>
          <w:szCs w:val="28"/>
          <w:rtl/>
        </w:rPr>
        <w:t>ی</w:t>
      </w:r>
      <w:r w:rsidRPr="001C19BE">
        <w:rPr>
          <w:rFonts w:cs="B Zar"/>
          <w:sz w:val="28"/>
          <w:szCs w:val="28"/>
          <w:rtl/>
        </w:rPr>
        <w:t xml:space="preserve"> که ممک</w:t>
      </w:r>
      <w:r w:rsidRPr="001C19BE">
        <w:rPr>
          <w:rFonts w:cs="B Zar" w:hint="eastAsia"/>
          <w:sz w:val="28"/>
          <w:szCs w:val="28"/>
          <w:rtl/>
        </w:rPr>
        <w:t>ن</w:t>
      </w:r>
      <w:r w:rsidRPr="001C19BE">
        <w:rPr>
          <w:rFonts w:cs="B Zar"/>
          <w:sz w:val="28"/>
          <w:szCs w:val="28"/>
          <w:rtl/>
        </w:rPr>
        <w:t xml:space="preserve"> است در مح</w:t>
      </w:r>
      <w:r w:rsidRPr="001C19BE">
        <w:rPr>
          <w:rFonts w:cs="B Zar" w:hint="cs"/>
          <w:sz w:val="28"/>
          <w:szCs w:val="28"/>
          <w:rtl/>
        </w:rPr>
        <w:t>ی</w:t>
      </w:r>
      <w:r w:rsidRPr="001C19BE">
        <w:rPr>
          <w:rFonts w:cs="B Zar" w:hint="eastAsia"/>
          <w:sz w:val="28"/>
          <w:szCs w:val="28"/>
          <w:rtl/>
        </w:rPr>
        <w:t>ط</w:t>
      </w:r>
      <w:r w:rsidRPr="001C19BE">
        <w:rPr>
          <w:rFonts w:cs="B Zar"/>
          <w:sz w:val="28"/>
          <w:szCs w:val="28"/>
          <w:rtl/>
        </w:rPr>
        <w:t xml:space="preserve"> نما</w:t>
      </w:r>
      <w:r w:rsidRPr="001C19BE">
        <w:rPr>
          <w:rFonts w:cs="B Zar" w:hint="cs"/>
          <w:sz w:val="28"/>
          <w:szCs w:val="28"/>
          <w:rtl/>
        </w:rPr>
        <w:t>ی</w:t>
      </w:r>
      <w:r w:rsidRPr="001C19BE">
        <w:rPr>
          <w:rFonts w:cs="B Zar" w:hint="eastAsia"/>
          <w:sz w:val="28"/>
          <w:szCs w:val="28"/>
          <w:rtl/>
        </w:rPr>
        <w:t>شگاه</w:t>
      </w:r>
      <w:r w:rsidRPr="001C19BE">
        <w:rPr>
          <w:rFonts w:cs="B Zar"/>
          <w:sz w:val="28"/>
          <w:szCs w:val="28"/>
          <w:rtl/>
        </w:rPr>
        <w:t xml:space="preserve"> تجار</w:t>
      </w:r>
      <w:r w:rsidRPr="001C19BE">
        <w:rPr>
          <w:rFonts w:cs="B Zar" w:hint="cs"/>
          <w:sz w:val="28"/>
          <w:szCs w:val="28"/>
          <w:rtl/>
        </w:rPr>
        <w:t>ی</w:t>
      </w:r>
      <w:r w:rsidRPr="001C19BE">
        <w:rPr>
          <w:rFonts w:cs="B Zar"/>
          <w:sz w:val="28"/>
          <w:szCs w:val="28"/>
          <w:rtl/>
        </w:rPr>
        <w:t xml:space="preserve"> در جر</w:t>
      </w:r>
      <w:r w:rsidRPr="001C19BE">
        <w:rPr>
          <w:rFonts w:cs="B Zar" w:hint="cs"/>
          <w:sz w:val="28"/>
          <w:szCs w:val="28"/>
          <w:rtl/>
        </w:rPr>
        <w:t>ی</w:t>
      </w:r>
      <w:r w:rsidRPr="001C19BE">
        <w:rPr>
          <w:rFonts w:cs="B Zar" w:hint="eastAsia"/>
          <w:sz w:val="28"/>
          <w:szCs w:val="28"/>
          <w:rtl/>
        </w:rPr>
        <w:t>ان</w:t>
      </w:r>
      <w:r w:rsidRPr="001C19BE">
        <w:rPr>
          <w:rFonts w:cs="B Zar"/>
          <w:sz w:val="28"/>
          <w:szCs w:val="28"/>
          <w:rtl/>
        </w:rPr>
        <w:t xml:space="preserve"> باشد، ن</w:t>
      </w:r>
      <w:r w:rsidRPr="001C19BE">
        <w:rPr>
          <w:rFonts w:cs="B Zar" w:hint="cs"/>
          <w:sz w:val="28"/>
          <w:szCs w:val="28"/>
          <w:rtl/>
        </w:rPr>
        <w:t>ی</w:t>
      </w:r>
      <w:r w:rsidRPr="001C19BE">
        <w:rPr>
          <w:rFonts w:cs="B Zar" w:hint="eastAsia"/>
          <w:sz w:val="28"/>
          <w:szCs w:val="28"/>
          <w:rtl/>
        </w:rPr>
        <w:t>ازمند</w:t>
      </w:r>
      <w:r w:rsidRPr="001C19BE">
        <w:rPr>
          <w:rFonts w:cs="B Zar"/>
          <w:sz w:val="28"/>
          <w:szCs w:val="28"/>
          <w:rtl/>
        </w:rPr>
        <w:t xml:space="preserve"> </w:t>
      </w:r>
      <w:r w:rsidRPr="001C19BE">
        <w:rPr>
          <w:rFonts w:cs="B Zar" w:hint="cs"/>
          <w:sz w:val="28"/>
          <w:szCs w:val="28"/>
          <w:rtl/>
        </w:rPr>
        <w:t>ی</w:t>
      </w:r>
      <w:r w:rsidRPr="001C19BE">
        <w:rPr>
          <w:rFonts w:cs="B Zar" w:hint="eastAsia"/>
          <w:sz w:val="28"/>
          <w:szCs w:val="28"/>
          <w:rtl/>
        </w:rPr>
        <w:t>ک</w:t>
      </w:r>
      <w:r w:rsidRPr="001C19BE">
        <w:rPr>
          <w:rFonts w:cs="B Zar"/>
          <w:sz w:val="28"/>
          <w:szCs w:val="28"/>
          <w:rtl/>
        </w:rPr>
        <w:t xml:space="preserve"> د</w:t>
      </w:r>
      <w:r w:rsidRPr="001C19BE">
        <w:rPr>
          <w:rFonts w:cs="B Zar" w:hint="cs"/>
          <w:sz w:val="28"/>
          <w:szCs w:val="28"/>
          <w:rtl/>
        </w:rPr>
        <w:t>ی</w:t>
      </w:r>
      <w:r w:rsidRPr="001C19BE">
        <w:rPr>
          <w:rFonts w:cs="B Zar" w:hint="eastAsia"/>
          <w:sz w:val="28"/>
          <w:szCs w:val="28"/>
          <w:rtl/>
        </w:rPr>
        <w:t>دگاه</w:t>
      </w:r>
      <w:r w:rsidRPr="001C19BE">
        <w:rPr>
          <w:rFonts w:cs="B Zar"/>
          <w:sz w:val="28"/>
          <w:szCs w:val="28"/>
          <w:rtl/>
        </w:rPr>
        <w:t xml:space="preserve"> طولان</w:t>
      </w:r>
      <w:r w:rsidRPr="001C19BE">
        <w:rPr>
          <w:rFonts w:cs="B Zar" w:hint="cs"/>
          <w:sz w:val="28"/>
          <w:szCs w:val="28"/>
          <w:rtl/>
        </w:rPr>
        <w:t>ی‌</w:t>
      </w:r>
      <w:r w:rsidRPr="001C19BE">
        <w:rPr>
          <w:rFonts w:cs="B Zar" w:hint="eastAsia"/>
          <w:sz w:val="28"/>
          <w:szCs w:val="28"/>
          <w:rtl/>
        </w:rPr>
        <w:t>مدت‌تر</w:t>
      </w:r>
      <w:r w:rsidRPr="001C19BE">
        <w:rPr>
          <w:rFonts w:cs="B Zar"/>
          <w:sz w:val="28"/>
          <w:szCs w:val="28"/>
          <w:rtl/>
        </w:rPr>
        <w:t xml:space="preserve"> از آنچه در ا</w:t>
      </w:r>
      <w:r w:rsidRPr="001C19BE">
        <w:rPr>
          <w:rFonts w:cs="B Zar" w:hint="cs"/>
          <w:sz w:val="28"/>
          <w:szCs w:val="28"/>
          <w:rtl/>
        </w:rPr>
        <w:t>ی</w:t>
      </w:r>
      <w:r w:rsidRPr="001C19BE">
        <w:rPr>
          <w:rFonts w:cs="B Zar" w:hint="eastAsia"/>
          <w:sz w:val="28"/>
          <w:szCs w:val="28"/>
          <w:rtl/>
        </w:rPr>
        <w:t>نجا</w:t>
      </w:r>
      <w:r w:rsidRPr="001C19BE">
        <w:rPr>
          <w:rFonts w:cs="B Zar"/>
          <w:sz w:val="28"/>
          <w:szCs w:val="28"/>
          <w:rtl/>
        </w:rPr>
        <w:t xml:space="preserve"> ممکن بوده است، م</w:t>
      </w:r>
      <w:r w:rsidRPr="001C19BE">
        <w:rPr>
          <w:rFonts w:cs="B Zar" w:hint="cs"/>
          <w:sz w:val="28"/>
          <w:szCs w:val="28"/>
          <w:rtl/>
        </w:rPr>
        <w:t>ی‌</w:t>
      </w:r>
      <w:r w:rsidRPr="001C19BE">
        <w:rPr>
          <w:rFonts w:cs="B Zar" w:hint="eastAsia"/>
          <w:sz w:val="28"/>
          <w:szCs w:val="28"/>
          <w:rtl/>
        </w:rPr>
        <w:t>باشد</w:t>
      </w:r>
      <w:r w:rsidRPr="001C19BE">
        <w:rPr>
          <w:rFonts w:cs="B Zar"/>
          <w:sz w:val="28"/>
          <w:szCs w:val="28"/>
          <w:rtl/>
        </w:rPr>
        <w:t>. علاوه بر ا</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همانطور که ماهون</w:t>
      </w:r>
      <w:r w:rsidRPr="001C19BE">
        <w:rPr>
          <w:rFonts w:cs="B Zar" w:hint="cs"/>
          <w:sz w:val="28"/>
          <w:szCs w:val="28"/>
          <w:rtl/>
        </w:rPr>
        <w:t>ی</w:t>
      </w:r>
      <w:r w:rsidRPr="001C19BE">
        <w:rPr>
          <w:rFonts w:cs="B Zar"/>
          <w:sz w:val="28"/>
          <w:szCs w:val="28"/>
          <w:rtl/>
        </w:rPr>
        <w:t xml:space="preserve"> و تلن (۲۰۱۰) اشاره م</w:t>
      </w:r>
      <w:r w:rsidRPr="001C19BE">
        <w:rPr>
          <w:rFonts w:cs="B Zar" w:hint="cs"/>
          <w:sz w:val="28"/>
          <w:szCs w:val="28"/>
          <w:rtl/>
        </w:rPr>
        <w:t>ی‌</w:t>
      </w:r>
      <w:r w:rsidRPr="001C19BE">
        <w:rPr>
          <w:rFonts w:cs="B Zar" w:hint="eastAsia"/>
          <w:sz w:val="28"/>
          <w:szCs w:val="28"/>
          <w:rtl/>
        </w:rPr>
        <w:t>کنند،</w:t>
      </w:r>
      <w:r w:rsidRPr="001C19BE">
        <w:rPr>
          <w:rFonts w:cs="B Zar"/>
          <w:sz w:val="28"/>
          <w:szCs w:val="28"/>
          <w:rtl/>
        </w:rPr>
        <w:t xml:space="preserve"> و</w:t>
      </w:r>
      <w:r w:rsidRPr="001C19BE">
        <w:rPr>
          <w:rFonts w:cs="B Zar" w:hint="cs"/>
          <w:sz w:val="28"/>
          <w:szCs w:val="28"/>
          <w:rtl/>
        </w:rPr>
        <w:t>ی</w:t>
      </w:r>
      <w:r w:rsidRPr="001C19BE">
        <w:rPr>
          <w:rFonts w:cs="B Zar" w:hint="eastAsia"/>
          <w:sz w:val="28"/>
          <w:szCs w:val="28"/>
          <w:rtl/>
        </w:rPr>
        <w:t>ژگ</w:t>
      </w:r>
      <w:r w:rsidRPr="001C19BE">
        <w:rPr>
          <w:rFonts w:cs="B Zar" w:hint="cs"/>
          <w:sz w:val="28"/>
          <w:szCs w:val="28"/>
          <w:rtl/>
        </w:rPr>
        <w:t>ی‌</w:t>
      </w:r>
      <w:r w:rsidRPr="001C19BE">
        <w:rPr>
          <w:rFonts w:cs="B Zar" w:hint="eastAsia"/>
          <w:sz w:val="28"/>
          <w:szCs w:val="28"/>
          <w:rtl/>
        </w:rPr>
        <w:t>ها</w:t>
      </w:r>
      <w:r w:rsidRPr="001C19BE">
        <w:rPr>
          <w:rFonts w:cs="B Zar" w:hint="cs"/>
          <w:sz w:val="28"/>
          <w:szCs w:val="28"/>
          <w:rtl/>
        </w:rPr>
        <w:t>ی</w:t>
      </w:r>
      <w:r w:rsidRPr="001C19BE">
        <w:rPr>
          <w:rFonts w:cs="B Zar"/>
          <w:sz w:val="28"/>
          <w:szCs w:val="28"/>
          <w:rtl/>
        </w:rPr>
        <w:t xml:space="preserve"> زم</w:t>
      </w:r>
      <w:r w:rsidRPr="001C19BE">
        <w:rPr>
          <w:rFonts w:cs="B Zar" w:hint="cs"/>
          <w:sz w:val="28"/>
          <w:szCs w:val="28"/>
          <w:rtl/>
        </w:rPr>
        <w:t>ی</w:t>
      </w:r>
      <w:r w:rsidRPr="001C19BE">
        <w:rPr>
          <w:rFonts w:cs="B Zar" w:hint="eastAsia"/>
          <w:sz w:val="28"/>
          <w:szCs w:val="28"/>
          <w:rtl/>
        </w:rPr>
        <w:t>نه</w:t>
      </w:r>
      <w:r w:rsidRPr="001C19BE">
        <w:rPr>
          <w:rFonts w:cs="B Zar"/>
          <w:sz w:val="28"/>
          <w:szCs w:val="28"/>
          <w:rtl/>
        </w:rPr>
        <w:t xml:space="preserve"> س</w:t>
      </w:r>
      <w:r w:rsidRPr="001C19BE">
        <w:rPr>
          <w:rFonts w:cs="B Zar" w:hint="cs"/>
          <w:sz w:val="28"/>
          <w:szCs w:val="28"/>
          <w:rtl/>
        </w:rPr>
        <w:t>ی</w:t>
      </w:r>
      <w:r w:rsidRPr="001C19BE">
        <w:rPr>
          <w:rFonts w:cs="B Zar" w:hint="eastAsia"/>
          <w:sz w:val="28"/>
          <w:szCs w:val="28"/>
          <w:rtl/>
        </w:rPr>
        <w:t>اس</w:t>
      </w:r>
      <w:r w:rsidRPr="001C19BE">
        <w:rPr>
          <w:rFonts w:cs="B Zar" w:hint="cs"/>
          <w:sz w:val="28"/>
          <w:szCs w:val="28"/>
          <w:rtl/>
        </w:rPr>
        <w:t>ی</w:t>
      </w:r>
      <w:r w:rsidRPr="001C19BE">
        <w:rPr>
          <w:rFonts w:cs="B Zar"/>
          <w:sz w:val="28"/>
          <w:szCs w:val="28"/>
          <w:rtl/>
        </w:rPr>
        <w:t xml:space="preserve"> و شکل نهاد</w:t>
      </w:r>
      <w:r w:rsidRPr="001C19BE">
        <w:rPr>
          <w:rFonts w:cs="B Zar" w:hint="cs"/>
          <w:sz w:val="28"/>
          <w:szCs w:val="28"/>
          <w:rtl/>
        </w:rPr>
        <w:t>ی</w:t>
      </w:r>
      <w:r w:rsidRPr="001C19BE">
        <w:rPr>
          <w:rFonts w:cs="B Zar"/>
          <w:sz w:val="28"/>
          <w:szCs w:val="28"/>
          <w:rtl/>
        </w:rPr>
        <w:t xml:space="preserve"> به تع</w:t>
      </w:r>
      <w:r w:rsidRPr="001C19BE">
        <w:rPr>
          <w:rFonts w:cs="B Zar" w:hint="cs"/>
          <w:sz w:val="28"/>
          <w:szCs w:val="28"/>
          <w:rtl/>
        </w:rPr>
        <w:t>یی</w:t>
      </w:r>
      <w:r w:rsidRPr="001C19BE">
        <w:rPr>
          <w:rFonts w:cs="B Zar" w:hint="eastAsia"/>
          <w:sz w:val="28"/>
          <w:szCs w:val="28"/>
          <w:rtl/>
        </w:rPr>
        <w:t>ن</w:t>
      </w:r>
      <w:r w:rsidRPr="001C19BE">
        <w:rPr>
          <w:rFonts w:cs="B Zar"/>
          <w:sz w:val="28"/>
          <w:szCs w:val="28"/>
          <w:rtl/>
        </w:rPr>
        <w:t xml:space="preserve"> نوع «عامل تغ</w:t>
      </w:r>
      <w:r w:rsidRPr="001C19BE">
        <w:rPr>
          <w:rFonts w:cs="B Zar" w:hint="cs"/>
          <w:sz w:val="28"/>
          <w:szCs w:val="28"/>
          <w:rtl/>
        </w:rPr>
        <w:t>یی</w:t>
      </w:r>
      <w:r w:rsidRPr="001C19BE">
        <w:rPr>
          <w:rFonts w:cs="B Zar" w:hint="eastAsia"/>
          <w:sz w:val="28"/>
          <w:szCs w:val="28"/>
          <w:rtl/>
        </w:rPr>
        <w:t>ر»</w:t>
      </w:r>
      <w:r w:rsidRPr="001C19BE">
        <w:rPr>
          <w:rFonts w:cs="B Zar"/>
          <w:sz w:val="28"/>
          <w:szCs w:val="28"/>
          <w:rtl/>
        </w:rPr>
        <w:t xml:space="preserve"> کمک م</w:t>
      </w:r>
      <w:r w:rsidRPr="001C19BE">
        <w:rPr>
          <w:rFonts w:cs="B Zar" w:hint="cs"/>
          <w:sz w:val="28"/>
          <w:szCs w:val="28"/>
          <w:rtl/>
        </w:rPr>
        <w:t>ی‌</w:t>
      </w:r>
      <w:r w:rsidRPr="001C19BE">
        <w:rPr>
          <w:rFonts w:cs="B Zar" w:hint="eastAsia"/>
          <w:sz w:val="28"/>
          <w:szCs w:val="28"/>
          <w:rtl/>
        </w:rPr>
        <w:t>کند</w:t>
      </w:r>
      <w:r w:rsidRPr="001C19BE">
        <w:rPr>
          <w:rFonts w:cs="B Zar"/>
          <w:sz w:val="28"/>
          <w:szCs w:val="28"/>
          <w:rtl/>
        </w:rPr>
        <w:t xml:space="preserve"> که احتما</w:t>
      </w:r>
      <w:r w:rsidRPr="001C19BE">
        <w:rPr>
          <w:rFonts w:cs="B Zar" w:hint="eastAsia"/>
          <w:sz w:val="28"/>
          <w:szCs w:val="28"/>
          <w:rtl/>
        </w:rPr>
        <w:t>لاً</w:t>
      </w:r>
      <w:r w:rsidRPr="001C19BE">
        <w:rPr>
          <w:rFonts w:cs="B Zar"/>
          <w:sz w:val="28"/>
          <w:szCs w:val="28"/>
          <w:rtl/>
        </w:rPr>
        <w:t xml:space="preserve"> در </w:t>
      </w:r>
      <w:r w:rsidRPr="001C19BE">
        <w:rPr>
          <w:rFonts w:cs="B Zar" w:hint="cs"/>
          <w:sz w:val="28"/>
          <w:szCs w:val="28"/>
          <w:rtl/>
        </w:rPr>
        <w:t>ی</w:t>
      </w:r>
      <w:r w:rsidRPr="001C19BE">
        <w:rPr>
          <w:rFonts w:cs="B Zar" w:hint="eastAsia"/>
          <w:sz w:val="28"/>
          <w:szCs w:val="28"/>
          <w:rtl/>
        </w:rPr>
        <w:t>ک</w:t>
      </w:r>
      <w:r w:rsidRPr="001C19BE">
        <w:rPr>
          <w:rFonts w:cs="B Zar"/>
          <w:sz w:val="28"/>
          <w:szCs w:val="28"/>
          <w:rtl/>
        </w:rPr>
        <w:t xml:space="preserve"> زم</w:t>
      </w:r>
      <w:r w:rsidRPr="001C19BE">
        <w:rPr>
          <w:rFonts w:cs="B Zar" w:hint="cs"/>
          <w:sz w:val="28"/>
          <w:szCs w:val="28"/>
          <w:rtl/>
        </w:rPr>
        <w:t>ی</w:t>
      </w:r>
      <w:r w:rsidRPr="001C19BE">
        <w:rPr>
          <w:rFonts w:cs="B Zar" w:hint="eastAsia"/>
          <w:sz w:val="28"/>
          <w:szCs w:val="28"/>
          <w:rtl/>
        </w:rPr>
        <w:t>نه</w:t>
      </w:r>
      <w:r w:rsidRPr="001C19BE">
        <w:rPr>
          <w:rFonts w:cs="B Zar"/>
          <w:sz w:val="28"/>
          <w:szCs w:val="28"/>
          <w:rtl/>
        </w:rPr>
        <w:t xml:space="preserve"> نهاد</w:t>
      </w:r>
      <w:r w:rsidRPr="001C19BE">
        <w:rPr>
          <w:rFonts w:cs="B Zar" w:hint="cs"/>
          <w:sz w:val="28"/>
          <w:szCs w:val="28"/>
          <w:rtl/>
        </w:rPr>
        <w:t>ی</w:t>
      </w:r>
      <w:r w:rsidRPr="001C19BE">
        <w:rPr>
          <w:rFonts w:cs="B Zar"/>
          <w:sz w:val="28"/>
          <w:szCs w:val="28"/>
          <w:rtl/>
        </w:rPr>
        <w:t xml:space="preserve"> مع</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شرکت م</w:t>
      </w:r>
      <w:r w:rsidRPr="001C19BE">
        <w:rPr>
          <w:rFonts w:cs="B Zar" w:hint="cs"/>
          <w:sz w:val="28"/>
          <w:szCs w:val="28"/>
          <w:rtl/>
        </w:rPr>
        <w:t>ی‌</w:t>
      </w:r>
      <w:r w:rsidRPr="001C19BE">
        <w:rPr>
          <w:rFonts w:cs="B Zar" w:hint="eastAsia"/>
          <w:sz w:val="28"/>
          <w:szCs w:val="28"/>
          <w:rtl/>
        </w:rPr>
        <w:t>کند</w:t>
      </w:r>
      <w:r w:rsidRPr="001C19BE">
        <w:rPr>
          <w:rFonts w:cs="B Zar"/>
          <w:sz w:val="28"/>
          <w:szCs w:val="28"/>
          <w:rtl/>
        </w:rPr>
        <w:t xml:space="preserve"> و شکوفا م</w:t>
      </w:r>
      <w:r w:rsidRPr="001C19BE">
        <w:rPr>
          <w:rFonts w:cs="B Zar" w:hint="cs"/>
          <w:sz w:val="28"/>
          <w:szCs w:val="28"/>
          <w:rtl/>
        </w:rPr>
        <w:t>ی‌</w:t>
      </w:r>
      <w:r w:rsidRPr="001C19BE">
        <w:rPr>
          <w:rFonts w:cs="B Zar" w:hint="eastAsia"/>
          <w:sz w:val="28"/>
          <w:szCs w:val="28"/>
          <w:rtl/>
        </w:rPr>
        <w:t>شود،</w:t>
      </w:r>
      <w:r w:rsidRPr="001C19BE">
        <w:rPr>
          <w:rFonts w:cs="B Zar"/>
          <w:sz w:val="28"/>
          <w:szCs w:val="28"/>
          <w:rtl/>
        </w:rPr>
        <w:t xml:space="preserve"> و همچن</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انواع «راهبردها</w:t>
      </w:r>
      <w:r w:rsidRPr="001C19BE">
        <w:rPr>
          <w:rFonts w:cs="B Zar" w:hint="cs"/>
          <w:sz w:val="28"/>
          <w:szCs w:val="28"/>
          <w:rtl/>
        </w:rPr>
        <w:t>ی</w:t>
      </w:r>
      <w:r w:rsidRPr="001C19BE">
        <w:rPr>
          <w:rFonts w:cs="B Zar"/>
          <w:sz w:val="28"/>
          <w:szCs w:val="28"/>
          <w:rtl/>
        </w:rPr>
        <w:t xml:space="preserve"> تغ</w:t>
      </w:r>
      <w:r w:rsidRPr="001C19BE">
        <w:rPr>
          <w:rFonts w:cs="B Zar" w:hint="cs"/>
          <w:sz w:val="28"/>
          <w:szCs w:val="28"/>
          <w:rtl/>
        </w:rPr>
        <w:t>یی</w:t>
      </w:r>
      <w:r w:rsidRPr="001C19BE">
        <w:rPr>
          <w:rFonts w:cs="B Zar" w:hint="eastAsia"/>
          <w:sz w:val="28"/>
          <w:szCs w:val="28"/>
          <w:rtl/>
        </w:rPr>
        <w:t>ر»</w:t>
      </w:r>
      <w:r w:rsidRPr="001C19BE">
        <w:rPr>
          <w:rFonts w:cs="B Zar"/>
          <w:sz w:val="28"/>
          <w:szCs w:val="28"/>
          <w:rtl/>
        </w:rPr>
        <w:t xml:space="preserve"> که چن</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شرکت‌کنندگان</w:t>
      </w:r>
      <w:r w:rsidRPr="001C19BE">
        <w:rPr>
          <w:rFonts w:cs="B Zar" w:hint="cs"/>
          <w:sz w:val="28"/>
          <w:szCs w:val="28"/>
          <w:rtl/>
        </w:rPr>
        <w:t>ی</w:t>
      </w:r>
      <w:r w:rsidRPr="001C19BE">
        <w:rPr>
          <w:rFonts w:cs="B Zar"/>
          <w:sz w:val="28"/>
          <w:szCs w:val="28"/>
          <w:rtl/>
        </w:rPr>
        <w:t xml:space="preserve"> تما</w:t>
      </w:r>
      <w:r w:rsidRPr="001C19BE">
        <w:rPr>
          <w:rFonts w:cs="B Zar" w:hint="cs"/>
          <w:sz w:val="28"/>
          <w:szCs w:val="28"/>
          <w:rtl/>
        </w:rPr>
        <w:t>ی</w:t>
      </w:r>
      <w:r w:rsidRPr="001C19BE">
        <w:rPr>
          <w:rFonts w:cs="B Zar" w:hint="eastAsia"/>
          <w:sz w:val="28"/>
          <w:szCs w:val="28"/>
          <w:rtl/>
        </w:rPr>
        <w:t>ل</w:t>
      </w:r>
      <w:r w:rsidRPr="001C19BE">
        <w:rPr>
          <w:rFonts w:cs="B Zar"/>
          <w:sz w:val="28"/>
          <w:szCs w:val="28"/>
          <w:rtl/>
        </w:rPr>
        <w:t xml:space="preserve"> به پ</w:t>
      </w:r>
      <w:r w:rsidRPr="001C19BE">
        <w:rPr>
          <w:rFonts w:cs="B Zar" w:hint="cs"/>
          <w:sz w:val="28"/>
          <w:szCs w:val="28"/>
          <w:rtl/>
        </w:rPr>
        <w:t>ی</w:t>
      </w:r>
      <w:r w:rsidRPr="001C19BE">
        <w:rPr>
          <w:rFonts w:cs="B Zar" w:hint="eastAsia"/>
          <w:sz w:val="28"/>
          <w:szCs w:val="28"/>
          <w:rtl/>
        </w:rPr>
        <w:t>گ</w:t>
      </w:r>
      <w:r w:rsidRPr="001C19BE">
        <w:rPr>
          <w:rFonts w:cs="B Zar" w:hint="cs"/>
          <w:sz w:val="28"/>
          <w:szCs w:val="28"/>
          <w:rtl/>
        </w:rPr>
        <w:t>ی</w:t>
      </w:r>
      <w:r w:rsidRPr="001C19BE">
        <w:rPr>
          <w:rFonts w:cs="B Zar" w:hint="eastAsia"/>
          <w:sz w:val="28"/>
          <w:szCs w:val="28"/>
          <w:rtl/>
        </w:rPr>
        <w:t>ر</w:t>
      </w:r>
      <w:r w:rsidRPr="001C19BE">
        <w:rPr>
          <w:rFonts w:cs="B Zar" w:hint="cs"/>
          <w:sz w:val="28"/>
          <w:szCs w:val="28"/>
          <w:rtl/>
        </w:rPr>
        <w:t>ی</w:t>
      </w:r>
      <w:r w:rsidRPr="001C19BE">
        <w:rPr>
          <w:rFonts w:cs="B Zar"/>
          <w:sz w:val="28"/>
          <w:szCs w:val="28"/>
          <w:rtl/>
        </w:rPr>
        <w:t xml:space="preserve"> آن خواهند داشت. کاملاً قابل تصور به نظر م</w:t>
      </w:r>
      <w:r w:rsidRPr="001C19BE">
        <w:rPr>
          <w:rFonts w:cs="B Zar" w:hint="cs"/>
          <w:sz w:val="28"/>
          <w:szCs w:val="28"/>
          <w:rtl/>
        </w:rPr>
        <w:t>ی‌</w:t>
      </w:r>
      <w:r w:rsidRPr="001C19BE">
        <w:rPr>
          <w:rFonts w:cs="B Zar" w:hint="eastAsia"/>
          <w:sz w:val="28"/>
          <w:szCs w:val="28"/>
          <w:rtl/>
        </w:rPr>
        <w:t>رسد</w:t>
      </w:r>
      <w:r w:rsidRPr="001C19BE">
        <w:rPr>
          <w:rFonts w:cs="B Zar"/>
          <w:sz w:val="28"/>
          <w:szCs w:val="28"/>
          <w:rtl/>
        </w:rPr>
        <w:t xml:space="preserve"> که تغ</w:t>
      </w:r>
      <w:r w:rsidRPr="001C19BE">
        <w:rPr>
          <w:rFonts w:cs="B Zar" w:hint="cs"/>
          <w:sz w:val="28"/>
          <w:szCs w:val="28"/>
          <w:rtl/>
        </w:rPr>
        <w:t>یی</w:t>
      </w:r>
      <w:r w:rsidRPr="001C19BE">
        <w:rPr>
          <w:rFonts w:cs="B Zar" w:hint="eastAsia"/>
          <w:sz w:val="28"/>
          <w:szCs w:val="28"/>
          <w:rtl/>
        </w:rPr>
        <w:t>رات</w:t>
      </w:r>
      <w:r w:rsidRPr="001C19BE">
        <w:rPr>
          <w:rFonts w:cs="B Zar"/>
          <w:sz w:val="28"/>
          <w:szCs w:val="28"/>
          <w:rtl/>
        </w:rPr>
        <w:t xml:space="preserve"> آت</w:t>
      </w:r>
      <w:r w:rsidRPr="001C19BE">
        <w:rPr>
          <w:rFonts w:cs="B Zar" w:hint="cs"/>
          <w:sz w:val="28"/>
          <w:szCs w:val="28"/>
          <w:rtl/>
        </w:rPr>
        <w:t>ی</w:t>
      </w:r>
      <w:r w:rsidRPr="001C19BE">
        <w:rPr>
          <w:rFonts w:cs="B Zar"/>
          <w:sz w:val="28"/>
          <w:szCs w:val="28"/>
          <w:rtl/>
        </w:rPr>
        <w:t xml:space="preserve"> در چشم‌انداز س</w:t>
      </w:r>
      <w:r w:rsidRPr="001C19BE">
        <w:rPr>
          <w:rFonts w:cs="B Zar" w:hint="cs"/>
          <w:sz w:val="28"/>
          <w:szCs w:val="28"/>
          <w:rtl/>
        </w:rPr>
        <w:t>ی</w:t>
      </w:r>
      <w:r w:rsidRPr="001C19BE">
        <w:rPr>
          <w:rFonts w:cs="B Zar" w:hint="eastAsia"/>
          <w:sz w:val="28"/>
          <w:szCs w:val="28"/>
          <w:rtl/>
        </w:rPr>
        <w:t>اس</w:t>
      </w:r>
      <w:r w:rsidRPr="001C19BE">
        <w:rPr>
          <w:rFonts w:cs="B Zar" w:hint="cs"/>
          <w:sz w:val="28"/>
          <w:szCs w:val="28"/>
          <w:rtl/>
        </w:rPr>
        <w:t>ی</w:t>
      </w:r>
      <w:r w:rsidRPr="001C19BE">
        <w:rPr>
          <w:rFonts w:cs="B Zar"/>
          <w:sz w:val="28"/>
          <w:szCs w:val="28"/>
          <w:rtl/>
        </w:rPr>
        <w:t>-اقتصاد</w:t>
      </w:r>
      <w:r w:rsidRPr="001C19BE">
        <w:rPr>
          <w:rFonts w:cs="B Zar" w:hint="cs"/>
          <w:sz w:val="28"/>
          <w:szCs w:val="28"/>
          <w:rtl/>
        </w:rPr>
        <w:t>ی</w:t>
      </w:r>
      <w:r w:rsidRPr="001C19BE">
        <w:rPr>
          <w:rFonts w:cs="B Zar"/>
          <w:sz w:val="28"/>
          <w:szCs w:val="28"/>
          <w:rtl/>
        </w:rPr>
        <w:t xml:space="preserve"> </w:t>
      </w:r>
      <w:r w:rsidRPr="001C19BE">
        <w:rPr>
          <w:rFonts w:ascii="Times New Roman" w:hAnsi="Times New Roman" w:cs="Times New Roman" w:hint="cs"/>
          <w:sz w:val="28"/>
          <w:szCs w:val="28"/>
          <w:rtl/>
        </w:rPr>
        <w:t>–</w:t>
      </w:r>
      <w:r w:rsidRPr="001C19BE">
        <w:rPr>
          <w:rFonts w:cs="B Zar"/>
          <w:sz w:val="28"/>
          <w:szCs w:val="28"/>
          <w:rtl/>
        </w:rPr>
        <w:t xml:space="preserve"> </w:t>
      </w:r>
      <w:r w:rsidRPr="001C19BE">
        <w:rPr>
          <w:rFonts w:cs="B Zar" w:hint="cs"/>
          <w:sz w:val="28"/>
          <w:szCs w:val="28"/>
          <w:rtl/>
        </w:rPr>
        <w:t>مانند</w:t>
      </w:r>
      <w:r w:rsidRPr="001C19BE">
        <w:rPr>
          <w:rFonts w:cs="B Zar"/>
          <w:sz w:val="28"/>
          <w:szCs w:val="28"/>
          <w:rtl/>
        </w:rPr>
        <w:t xml:space="preserve"> </w:t>
      </w:r>
      <w:r w:rsidRPr="001C19BE">
        <w:rPr>
          <w:rFonts w:cs="B Zar" w:hint="cs"/>
          <w:sz w:val="28"/>
          <w:szCs w:val="28"/>
          <w:rtl/>
        </w:rPr>
        <w:t>ی</w:t>
      </w:r>
      <w:r w:rsidRPr="001C19BE">
        <w:rPr>
          <w:rFonts w:cs="B Zar" w:hint="eastAsia"/>
          <w:sz w:val="28"/>
          <w:szCs w:val="28"/>
          <w:rtl/>
        </w:rPr>
        <w:t>ک</w:t>
      </w:r>
      <w:r w:rsidRPr="001C19BE">
        <w:rPr>
          <w:rFonts w:cs="B Zar"/>
          <w:sz w:val="28"/>
          <w:szCs w:val="28"/>
          <w:rtl/>
        </w:rPr>
        <w:t xml:space="preserve"> همه‌گ</w:t>
      </w:r>
      <w:r w:rsidRPr="001C19BE">
        <w:rPr>
          <w:rFonts w:cs="B Zar" w:hint="cs"/>
          <w:sz w:val="28"/>
          <w:szCs w:val="28"/>
          <w:rtl/>
        </w:rPr>
        <w:t>ی</w:t>
      </w:r>
      <w:r w:rsidRPr="001C19BE">
        <w:rPr>
          <w:rFonts w:cs="B Zar" w:hint="eastAsia"/>
          <w:sz w:val="28"/>
          <w:szCs w:val="28"/>
          <w:rtl/>
        </w:rPr>
        <w:t>ر</w:t>
      </w:r>
      <w:r w:rsidRPr="001C19BE">
        <w:rPr>
          <w:rFonts w:cs="B Zar" w:hint="cs"/>
          <w:sz w:val="28"/>
          <w:szCs w:val="28"/>
          <w:rtl/>
        </w:rPr>
        <w:t>ی</w:t>
      </w:r>
      <w:r w:rsidRPr="001C19BE">
        <w:rPr>
          <w:rFonts w:cs="B Zar"/>
          <w:sz w:val="28"/>
          <w:szCs w:val="28"/>
          <w:rtl/>
        </w:rPr>
        <w:t xml:space="preserve"> جهان</w:t>
      </w:r>
      <w:r w:rsidRPr="001C19BE">
        <w:rPr>
          <w:rFonts w:cs="B Zar" w:hint="cs"/>
          <w:sz w:val="28"/>
          <w:szCs w:val="28"/>
          <w:rtl/>
        </w:rPr>
        <w:t>ی</w:t>
      </w:r>
      <w:r w:rsidRPr="001C19BE">
        <w:rPr>
          <w:rFonts w:cs="B Zar"/>
          <w:sz w:val="28"/>
          <w:szCs w:val="28"/>
          <w:rtl/>
        </w:rPr>
        <w:t xml:space="preserve"> </w:t>
      </w:r>
      <w:r w:rsidRPr="001C19BE">
        <w:rPr>
          <w:rFonts w:cs="B Zar" w:hint="cs"/>
          <w:sz w:val="28"/>
          <w:szCs w:val="28"/>
          <w:rtl/>
        </w:rPr>
        <w:t>ی</w:t>
      </w:r>
      <w:r w:rsidRPr="001C19BE">
        <w:rPr>
          <w:rFonts w:cs="B Zar" w:hint="eastAsia"/>
          <w:sz w:val="28"/>
          <w:szCs w:val="28"/>
          <w:rtl/>
        </w:rPr>
        <w:t>ا</w:t>
      </w:r>
      <w:r w:rsidRPr="001C19BE">
        <w:rPr>
          <w:rFonts w:cs="B Zar"/>
          <w:sz w:val="28"/>
          <w:szCs w:val="28"/>
          <w:rtl/>
        </w:rPr>
        <w:t xml:space="preserve"> چرخش حما</w:t>
      </w:r>
      <w:r w:rsidRPr="001C19BE">
        <w:rPr>
          <w:rFonts w:cs="B Zar" w:hint="cs"/>
          <w:sz w:val="28"/>
          <w:szCs w:val="28"/>
          <w:rtl/>
        </w:rPr>
        <w:t>ی</w:t>
      </w:r>
      <w:r w:rsidRPr="001C19BE">
        <w:rPr>
          <w:rFonts w:cs="B Zar" w:hint="eastAsia"/>
          <w:sz w:val="28"/>
          <w:szCs w:val="28"/>
          <w:rtl/>
        </w:rPr>
        <w:t>ت</w:t>
      </w:r>
      <w:r w:rsidRPr="001C19BE">
        <w:rPr>
          <w:rFonts w:cs="B Zar" w:hint="cs"/>
          <w:sz w:val="28"/>
          <w:szCs w:val="28"/>
          <w:rtl/>
        </w:rPr>
        <w:t>ی</w:t>
      </w:r>
      <w:r w:rsidRPr="001C19BE">
        <w:rPr>
          <w:rFonts w:cs="B Zar"/>
          <w:sz w:val="28"/>
          <w:szCs w:val="28"/>
          <w:rtl/>
        </w:rPr>
        <w:t xml:space="preserve"> </w:t>
      </w:r>
      <w:r w:rsidRPr="001C19BE">
        <w:rPr>
          <w:rFonts w:cs="B Zar" w:hint="eastAsia"/>
          <w:sz w:val="28"/>
          <w:szCs w:val="28"/>
          <w:rtl/>
        </w:rPr>
        <w:t>در</w:t>
      </w:r>
      <w:r w:rsidRPr="001C19BE">
        <w:rPr>
          <w:rFonts w:cs="B Zar"/>
          <w:sz w:val="28"/>
          <w:szCs w:val="28"/>
          <w:rtl/>
        </w:rPr>
        <w:t xml:space="preserve"> س</w:t>
      </w:r>
      <w:r w:rsidRPr="001C19BE">
        <w:rPr>
          <w:rFonts w:cs="B Zar" w:hint="cs"/>
          <w:sz w:val="28"/>
          <w:szCs w:val="28"/>
          <w:rtl/>
        </w:rPr>
        <w:t>ی</w:t>
      </w:r>
      <w:r w:rsidRPr="001C19BE">
        <w:rPr>
          <w:rFonts w:cs="B Zar" w:hint="eastAsia"/>
          <w:sz w:val="28"/>
          <w:szCs w:val="28"/>
          <w:rtl/>
        </w:rPr>
        <w:t>است</w:t>
      </w:r>
      <w:r w:rsidRPr="001C19BE">
        <w:rPr>
          <w:rFonts w:cs="B Zar"/>
          <w:sz w:val="28"/>
          <w:szCs w:val="28"/>
          <w:rtl/>
        </w:rPr>
        <w:t xml:space="preserve"> اقتصاد</w:t>
      </w:r>
      <w:r w:rsidRPr="001C19BE">
        <w:rPr>
          <w:rFonts w:cs="B Zar" w:hint="cs"/>
          <w:sz w:val="28"/>
          <w:szCs w:val="28"/>
          <w:rtl/>
        </w:rPr>
        <w:t>ی</w:t>
      </w:r>
      <w:r w:rsidRPr="001C19BE">
        <w:rPr>
          <w:rFonts w:cs="B Zar"/>
          <w:sz w:val="28"/>
          <w:szCs w:val="28"/>
          <w:rtl/>
        </w:rPr>
        <w:t xml:space="preserve"> جهان</w:t>
      </w:r>
      <w:r w:rsidRPr="001C19BE">
        <w:rPr>
          <w:rFonts w:cs="B Zar" w:hint="cs"/>
          <w:sz w:val="28"/>
          <w:szCs w:val="28"/>
          <w:rtl/>
        </w:rPr>
        <w:t>ی</w:t>
      </w:r>
      <w:r w:rsidRPr="001C19BE">
        <w:rPr>
          <w:rFonts w:cs="B Zar"/>
          <w:sz w:val="28"/>
          <w:szCs w:val="28"/>
          <w:rtl/>
        </w:rPr>
        <w:t xml:space="preserve"> </w:t>
      </w:r>
      <w:r w:rsidRPr="001C19BE">
        <w:rPr>
          <w:rFonts w:ascii="Times New Roman" w:hAnsi="Times New Roman" w:cs="Times New Roman" w:hint="cs"/>
          <w:sz w:val="28"/>
          <w:szCs w:val="28"/>
          <w:rtl/>
        </w:rPr>
        <w:t>–</w:t>
      </w:r>
      <w:r w:rsidRPr="001C19BE">
        <w:rPr>
          <w:rFonts w:cs="B Zar"/>
          <w:sz w:val="28"/>
          <w:szCs w:val="28"/>
          <w:rtl/>
        </w:rPr>
        <w:t xml:space="preserve"> </w:t>
      </w:r>
      <w:r w:rsidRPr="001C19BE">
        <w:rPr>
          <w:rFonts w:cs="B Zar" w:hint="cs"/>
          <w:sz w:val="28"/>
          <w:szCs w:val="28"/>
          <w:rtl/>
        </w:rPr>
        <w:t>ممکن</w:t>
      </w:r>
      <w:r w:rsidRPr="001C19BE">
        <w:rPr>
          <w:rFonts w:cs="B Zar"/>
          <w:sz w:val="28"/>
          <w:szCs w:val="28"/>
          <w:rtl/>
        </w:rPr>
        <w:t xml:space="preserve"> </w:t>
      </w:r>
      <w:r w:rsidRPr="001C19BE">
        <w:rPr>
          <w:rFonts w:cs="B Zar" w:hint="cs"/>
          <w:sz w:val="28"/>
          <w:szCs w:val="28"/>
          <w:rtl/>
        </w:rPr>
        <w:t>است</w:t>
      </w:r>
      <w:r w:rsidRPr="001C19BE">
        <w:rPr>
          <w:rFonts w:cs="B Zar"/>
          <w:sz w:val="28"/>
          <w:szCs w:val="28"/>
          <w:rtl/>
        </w:rPr>
        <w:t xml:space="preserve"> </w:t>
      </w:r>
      <w:r w:rsidRPr="001C19BE">
        <w:rPr>
          <w:rFonts w:cs="B Zar" w:hint="cs"/>
          <w:sz w:val="28"/>
          <w:szCs w:val="28"/>
          <w:rtl/>
        </w:rPr>
        <w:t>بر</w:t>
      </w:r>
      <w:r w:rsidRPr="001C19BE">
        <w:rPr>
          <w:rFonts w:cs="B Zar"/>
          <w:sz w:val="28"/>
          <w:szCs w:val="28"/>
          <w:rtl/>
        </w:rPr>
        <w:t xml:space="preserve"> </w:t>
      </w:r>
      <w:r w:rsidRPr="001C19BE">
        <w:rPr>
          <w:rFonts w:cs="B Zar" w:hint="cs"/>
          <w:sz w:val="28"/>
          <w:szCs w:val="28"/>
          <w:rtl/>
        </w:rPr>
        <w:t>ای</w:t>
      </w:r>
      <w:r w:rsidRPr="001C19BE">
        <w:rPr>
          <w:rFonts w:cs="B Zar" w:hint="eastAsia"/>
          <w:sz w:val="28"/>
          <w:szCs w:val="28"/>
          <w:rtl/>
        </w:rPr>
        <w:t>نکه</w:t>
      </w:r>
      <w:r w:rsidRPr="001C19BE">
        <w:rPr>
          <w:rFonts w:cs="B Zar"/>
          <w:sz w:val="28"/>
          <w:szCs w:val="28"/>
          <w:rtl/>
        </w:rPr>
        <w:t xml:space="preserve"> کدام باز</w:t>
      </w:r>
      <w:r w:rsidRPr="001C19BE">
        <w:rPr>
          <w:rFonts w:cs="B Zar" w:hint="cs"/>
          <w:sz w:val="28"/>
          <w:szCs w:val="28"/>
          <w:rtl/>
        </w:rPr>
        <w:t>ی</w:t>
      </w:r>
      <w:r w:rsidRPr="001C19BE">
        <w:rPr>
          <w:rFonts w:cs="B Zar" w:hint="eastAsia"/>
          <w:sz w:val="28"/>
          <w:szCs w:val="28"/>
          <w:rtl/>
        </w:rPr>
        <w:t>گران</w:t>
      </w:r>
      <w:r w:rsidRPr="001C19BE">
        <w:rPr>
          <w:rFonts w:cs="B Zar"/>
          <w:sz w:val="28"/>
          <w:szCs w:val="28"/>
          <w:rtl/>
        </w:rPr>
        <w:t xml:space="preserve"> در نما</w:t>
      </w:r>
      <w:r w:rsidRPr="001C19BE">
        <w:rPr>
          <w:rFonts w:cs="B Zar" w:hint="cs"/>
          <w:sz w:val="28"/>
          <w:szCs w:val="28"/>
          <w:rtl/>
        </w:rPr>
        <w:t>ی</w:t>
      </w:r>
      <w:r w:rsidRPr="001C19BE">
        <w:rPr>
          <w:rFonts w:cs="B Zar" w:hint="eastAsia"/>
          <w:sz w:val="28"/>
          <w:szCs w:val="28"/>
          <w:rtl/>
        </w:rPr>
        <w:t>شگاه‌ها</w:t>
      </w:r>
      <w:r w:rsidRPr="001C19BE">
        <w:rPr>
          <w:rFonts w:cs="B Zar" w:hint="cs"/>
          <w:sz w:val="28"/>
          <w:szCs w:val="28"/>
          <w:rtl/>
        </w:rPr>
        <w:t>ی</w:t>
      </w:r>
      <w:r w:rsidRPr="001C19BE">
        <w:rPr>
          <w:rFonts w:cs="B Zar"/>
          <w:sz w:val="28"/>
          <w:szCs w:val="28"/>
          <w:rtl/>
        </w:rPr>
        <w:t xml:space="preserve"> تجار</w:t>
      </w:r>
      <w:r w:rsidRPr="001C19BE">
        <w:rPr>
          <w:rFonts w:cs="B Zar" w:hint="cs"/>
          <w:sz w:val="28"/>
          <w:szCs w:val="28"/>
          <w:rtl/>
        </w:rPr>
        <w:t>ی</w:t>
      </w:r>
      <w:r w:rsidRPr="001C19BE">
        <w:rPr>
          <w:rFonts w:cs="B Zar"/>
          <w:sz w:val="28"/>
          <w:szCs w:val="28"/>
          <w:rtl/>
        </w:rPr>
        <w:t xml:space="preserve"> ب</w:t>
      </w:r>
      <w:r w:rsidRPr="001C19BE">
        <w:rPr>
          <w:rFonts w:cs="B Zar" w:hint="cs"/>
          <w:sz w:val="28"/>
          <w:szCs w:val="28"/>
          <w:rtl/>
        </w:rPr>
        <w:t>ی</w:t>
      </w:r>
      <w:r w:rsidRPr="001C19BE">
        <w:rPr>
          <w:rFonts w:cs="B Zar" w:hint="eastAsia"/>
          <w:sz w:val="28"/>
          <w:szCs w:val="28"/>
          <w:rtl/>
        </w:rPr>
        <w:t>ن‌الملل</w:t>
      </w:r>
      <w:r w:rsidRPr="001C19BE">
        <w:rPr>
          <w:rFonts w:cs="B Zar" w:hint="cs"/>
          <w:sz w:val="28"/>
          <w:szCs w:val="28"/>
          <w:rtl/>
        </w:rPr>
        <w:t>ی</w:t>
      </w:r>
      <w:r w:rsidRPr="001C19BE">
        <w:rPr>
          <w:rFonts w:cs="B Zar"/>
          <w:sz w:val="28"/>
          <w:szCs w:val="28"/>
          <w:rtl/>
        </w:rPr>
        <w:t xml:space="preserve"> شرکت م</w:t>
      </w:r>
      <w:r w:rsidRPr="001C19BE">
        <w:rPr>
          <w:rFonts w:cs="B Zar" w:hint="cs"/>
          <w:sz w:val="28"/>
          <w:szCs w:val="28"/>
          <w:rtl/>
        </w:rPr>
        <w:t>ی‌</w:t>
      </w:r>
      <w:r w:rsidRPr="001C19BE">
        <w:rPr>
          <w:rFonts w:cs="B Zar" w:hint="eastAsia"/>
          <w:sz w:val="28"/>
          <w:szCs w:val="28"/>
          <w:rtl/>
        </w:rPr>
        <w:t>کنند</w:t>
      </w:r>
      <w:r w:rsidRPr="001C19BE">
        <w:rPr>
          <w:rFonts w:cs="B Zar"/>
          <w:sz w:val="28"/>
          <w:szCs w:val="28"/>
          <w:rtl/>
        </w:rPr>
        <w:t xml:space="preserve"> و همچن</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ا</w:t>
      </w:r>
      <w:r w:rsidRPr="001C19BE">
        <w:rPr>
          <w:rFonts w:cs="B Zar" w:hint="cs"/>
          <w:sz w:val="28"/>
          <w:szCs w:val="28"/>
          <w:rtl/>
        </w:rPr>
        <w:t>ی</w:t>
      </w:r>
      <w:r w:rsidRPr="001C19BE">
        <w:rPr>
          <w:rFonts w:cs="B Zar" w:hint="eastAsia"/>
          <w:sz w:val="28"/>
          <w:szCs w:val="28"/>
          <w:rtl/>
        </w:rPr>
        <w:t>ده‌ها</w:t>
      </w:r>
      <w:r w:rsidRPr="001C19BE">
        <w:rPr>
          <w:rFonts w:cs="B Zar"/>
          <w:sz w:val="28"/>
          <w:szCs w:val="28"/>
          <w:rtl/>
        </w:rPr>
        <w:t xml:space="preserve"> و ترج</w:t>
      </w:r>
      <w:r w:rsidRPr="001C19BE">
        <w:rPr>
          <w:rFonts w:cs="B Zar" w:hint="cs"/>
          <w:sz w:val="28"/>
          <w:szCs w:val="28"/>
          <w:rtl/>
        </w:rPr>
        <w:t>ی</w:t>
      </w:r>
      <w:r w:rsidRPr="001C19BE">
        <w:rPr>
          <w:rFonts w:cs="B Zar" w:hint="eastAsia"/>
          <w:sz w:val="28"/>
          <w:szCs w:val="28"/>
          <w:rtl/>
        </w:rPr>
        <w:t>حات</w:t>
      </w:r>
      <w:r w:rsidRPr="001C19BE">
        <w:rPr>
          <w:rFonts w:cs="B Zar" w:hint="cs"/>
          <w:sz w:val="28"/>
          <w:szCs w:val="28"/>
          <w:rtl/>
        </w:rPr>
        <w:t>ی</w:t>
      </w:r>
      <w:r w:rsidRPr="001C19BE">
        <w:rPr>
          <w:rFonts w:cs="B Zar"/>
          <w:sz w:val="28"/>
          <w:szCs w:val="28"/>
          <w:rtl/>
        </w:rPr>
        <w:t xml:space="preserve"> که با خود </w:t>
      </w:r>
      <w:r w:rsidRPr="001C19BE">
        <w:rPr>
          <w:rFonts w:cs="B Zar"/>
          <w:sz w:val="28"/>
          <w:szCs w:val="28"/>
          <w:rtl/>
        </w:rPr>
        <w:lastRenderedPageBreak/>
        <w:t>م</w:t>
      </w:r>
      <w:r w:rsidRPr="001C19BE">
        <w:rPr>
          <w:rFonts w:cs="B Zar" w:hint="cs"/>
          <w:sz w:val="28"/>
          <w:szCs w:val="28"/>
          <w:rtl/>
        </w:rPr>
        <w:t>ی‌</w:t>
      </w:r>
      <w:r w:rsidRPr="001C19BE">
        <w:rPr>
          <w:rFonts w:cs="B Zar" w:hint="eastAsia"/>
          <w:sz w:val="28"/>
          <w:szCs w:val="28"/>
          <w:rtl/>
        </w:rPr>
        <w:t>آورند،</w:t>
      </w:r>
      <w:r w:rsidRPr="001C19BE">
        <w:rPr>
          <w:rFonts w:cs="B Zar"/>
          <w:sz w:val="28"/>
          <w:szCs w:val="28"/>
          <w:rtl/>
        </w:rPr>
        <w:t xml:space="preserve"> تأث</w:t>
      </w:r>
      <w:r w:rsidRPr="001C19BE">
        <w:rPr>
          <w:rFonts w:cs="B Zar" w:hint="cs"/>
          <w:sz w:val="28"/>
          <w:szCs w:val="28"/>
          <w:rtl/>
        </w:rPr>
        <w:t>ی</w:t>
      </w:r>
      <w:r w:rsidRPr="001C19BE">
        <w:rPr>
          <w:rFonts w:cs="B Zar" w:hint="eastAsia"/>
          <w:sz w:val="28"/>
          <w:szCs w:val="28"/>
          <w:rtl/>
        </w:rPr>
        <w:t>ر</w:t>
      </w:r>
      <w:r w:rsidRPr="001C19BE">
        <w:rPr>
          <w:rFonts w:cs="B Zar"/>
          <w:sz w:val="28"/>
          <w:szCs w:val="28"/>
          <w:rtl/>
        </w:rPr>
        <w:t xml:space="preserve"> بگذارد. استدلال</w:t>
      </w:r>
      <w:r w:rsidRPr="001C19BE">
        <w:rPr>
          <w:rFonts w:cs="B Zar" w:hint="cs"/>
          <w:sz w:val="28"/>
          <w:szCs w:val="28"/>
          <w:rtl/>
        </w:rPr>
        <w:t>ی</w:t>
      </w:r>
      <w:r w:rsidRPr="001C19BE">
        <w:rPr>
          <w:rFonts w:cs="B Zar"/>
          <w:sz w:val="28"/>
          <w:szCs w:val="28"/>
          <w:rtl/>
        </w:rPr>
        <w:t xml:space="preserve"> در ا</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راستا به خوب</w:t>
      </w:r>
      <w:r w:rsidRPr="001C19BE">
        <w:rPr>
          <w:rFonts w:cs="B Zar" w:hint="cs"/>
          <w:sz w:val="28"/>
          <w:szCs w:val="28"/>
          <w:rtl/>
        </w:rPr>
        <w:t>ی</w:t>
      </w:r>
      <w:r w:rsidRPr="001C19BE">
        <w:rPr>
          <w:rFonts w:cs="B Zar"/>
          <w:sz w:val="28"/>
          <w:szCs w:val="28"/>
          <w:rtl/>
        </w:rPr>
        <w:t xml:space="preserve"> با د</w:t>
      </w:r>
      <w:r w:rsidRPr="001C19BE">
        <w:rPr>
          <w:rFonts w:cs="B Zar" w:hint="cs"/>
          <w:sz w:val="28"/>
          <w:szCs w:val="28"/>
          <w:rtl/>
        </w:rPr>
        <w:t>ی</w:t>
      </w:r>
      <w:r w:rsidRPr="001C19BE">
        <w:rPr>
          <w:rFonts w:cs="B Zar" w:hint="eastAsia"/>
          <w:sz w:val="28"/>
          <w:szCs w:val="28"/>
          <w:rtl/>
        </w:rPr>
        <w:t>دگاه</w:t>
      </w:r>
      <w:r w:rsidRPr="001C19BE">
        <w:rPr>
          <w:rFonts w:cs="B Zar"/>
          <w:sz w:val="28"/>
          <w:szCs w:val="28"/>
          <w:rtl/>
        </w:rPr>
        <w:t xml:space="preserve"> مدل سطل زباله از «مشارکت س</w:t>
      </w:r>
      <w:r w:rsidRPr="001C19BE">
        <w:rPr>
          <w:rFonts w:cs="B Zar" w:hint="cs"/>
          <w:sz w:val="28"/>
          <w:szCs w:val="28"/>
          <w:rtl/>
        </w:rPr>
        <w:t>ی</w:t>
      </w:r>
      <w:r w:rsidRPr="001C19BE">
        <w:rPr>
          <w:rFonts w:cs="B Zar" w:hint="eastAsia"/>
          <w:sz w:val="28"/>
          <w:szCs w:val="28"/>
          <w:rtl/>
        </w:rPr>
        <w:t>ال»</w:t>
      </w:r>
      <w:r w:rsidRPr="001C19BE">
        <w:rPr>
          <w:rFonts w:cs="B Zar"/>
          <w:sz w:val="28"/>
          <w:szCs w:val="28"/>
          <w:rtl/>
        </w:rPr>
        <w:t xml:space="preserve"> و «ترج</w:t>
      </w:r>
      <w:r w:rsidRPr="001C19BE">
        <w:rPr>
          <w:rFonts w:cs="B Zar" w:hint="cs"/>
          <w:sz w:val="28"/>
          <w:szCs w:val="28"/>
          <w:rtl/>
        </w:rPr>
        <w:t>ی</w:t>
      </w:r>
      <w:r w:rsidRPr="001C19BE">
        <w:rPr>
          <w:rFonts w:cs="B Zar" w:hint="eastAsia"/>
          <w:sz w:val="28"/>
          <w:szCs w:val="28"/>
          <w:rtl/>
        </w:rPr>
        <w:t>حات</w:t>
      </w:r>
      <w:r w:rsidRPr="001C19BE">
        <w:rPr>
          <w:rFonts w:cs="B Zar"/>
          <w:sz w:val="28"/>
          <w:szCs w:val="28"/>
          <w:rtl/>
        </w:rPr>
        <w:t xml:space="preserve"> نامشخص» د</w:t>
      </w:r>
      <w:r w:rsidRPr="001C19BE">
        <w:rPr>
          <w:rFonts w:cs="B Zar" w:hint="eastAsia"/>
          <w:sz w:val="28"/>
          <w:szCs w:val="28"/>
          <w:rtl/>
        </w:rPr>
        <w:t>ر</w:t>
      </w:r>
      <w:r w:rsidRPr="001C19BE">
        <w:rPr>
          <w:rFonts w:cs="B Zar"/>
          <w:sz w:val="28"/>
          <w:szCs w:val="28"/>
          <w:rtl/>
        </w:rPr>
        <w:t xml:space="preserve"> آنارش</w:t>
      </w:r>
      <w:r w:rsidRPr="001C19BE">
        <w:rPr>
          <w:rFonts w:cs="B Zar" w:hint="cs"/>
          <w:sz w:val="28"/>
          <w:szCs w:val="28"/>
          <w:rtl/>
        </w:rPr>
        <w:t>ی‌</w:t>
      </w:r>
      <w:r w:rsidRPr="001C19BE">
        <w:rPr>
          <w:rFonts w:cs="B Zar" w:hint="eastAsia"/>
          <w:sz w:val="28"/>
          <w:szCs w:val="28"/>
          <w:rtl/>
        </w:rPr>
        <w:t>ها</w:t>
      </w:r>
      <w:r w:rsidRPr="001C19BE">
        <w:rPr>
          <w:rFonts w:cs="B Zar" w:hint="cs"/>
          <w:sz w:val="28"/>
          <w:szCs w:val="28"/>
          <w:rtl/>
        </w:rPr>
        <w:t>ی</w:t>
      </w:r>
      <w:r w:rsidRPr="001C19BE">
        <w:rPr>
          <w:rFonts w:cs="B Zar"/>
          <w:sz w:val="28"/>
          <w:szCs w:val="28"/>
          <w:rtl/>
        </w:rPr>
        <w:t xml:space="preserve"> سازمان‌</w:t>
      </w:r>
      <w:r w:rsidRPr="001C19BE">
        <w:rPr>
          <w:rFonts w:cs="B Zar" w:hint="cs"/>
          <w:sz w:val="28"/>
          <w:szCs w:val="28"/>
          <w:rtl/>
        </w:rPr>
        <w:t>ی</w:t>
      </w:r>
      <w:r w:rsidRPr="001C19BE">
        <w:rPr>
          <w:rFonts w:cs="B Zar" w:hint="eastAsia"/>
          <w:sz w:val="28"/>
          <w:szCs w:val="28"/>
          <w:rtl/>
        </w:rPr>
        <w:t>افته</w:t>
      </w:r>
      <w:r w:rsidRPr="001C19BE">
        <w:rPr>
          <w:rFonts w:cs="B Zar"/>
          <w:sz w:val="28"/>
          <w:szCs w:val="28"/>
          <w:rtl/>
        </w:rPr>
        <w:t xml:space="preserve"> همخوان</w:t>
      </w:r>
      <w:r w:rsidRPr="001C19BE">
        <w:rPr>
          <w:rFonts w:cs="B Zar" w:hint="cs"/>
          <w:sz w:val="28"/>
          <w:szCs w:val="28"/>
          <w:rtl/>
        </w:rPr>
        <w:t>ی</w:t>
      </w:r>
      <w:r w:rsidRPr="001C19BE">
        <w:rPr>
          <w:rFonts w:cs="B Zar"/>
          <w:sz w:val="28"/>
          <w:szCs w:val="28"/>
          <w:rtl/>
        </w:rPr>
        <w:t xml:space="preserve"> دارد.</w:t>
      </w:r>
    </w:p>
    <w:p w14:paraId="0A79C82C" w14:textId="77777777" w:rsidR="00E535BD" w:rsidRDefault="00E535BD" w:rsidP="00E535BD">
      <w:pPr>
        <w:rPr>
          <w:rFonts w:cs="B Zar"/>
          <w:sz w:val="28"/>
          <w:szCs w:val="28"/>
        </w:rPr>
      </w:pPr>
      <w:r w:rsidRPr="00284E9C">
        <w:rPr>
          <w:rFonts w:cs="B Zar"/>
          <w:sz w:val="28"/>
          <w:szCs w:val="28"/>
          <w:rtl/>
        </w:rPr>
        <w:t>در حال</w:t>
      </w:r>
      <w:r w:rsidRPr="00284E9C">
        <w:rPr>
          <w:rFonts w:cs="B Zar" w:hint="cs"/>
          <w:sz w:val="28"/>
          <w:szCs w:val="28"/>
          <w:rtl/>
        </w:rPr>
        <w:t>ی</w:t>
      </w:r>
      <w:r w:rsidRPr="00284E9C">
        <w:rPr>
          <w:rFonts w:cs="B Zar"/>
          <w:sz w:val="28"/>
          <w:szCs w:val="28"/>
          <w:rtl/>
        </w:rPr>
        <w:t xml:space="preserve"> که تمرکز تجرب</w:t>
      </w:r>
      <w:r w:rsidRPr="00284E9C">
        <w:rPr>
          <w:rFonts w:cs="B Zar" w:hint="cs"/>
          <w:sz w:val="28"/>
          <w:szCs w:val="28"/>
          <w:rtl/>
        </w:rPr>
        <w:t>ی</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مطالعه بر ا</w:t>
      </w:r>
      <w:r w:rsidRPr="00284E9C">
        <w:rPr>
          <w:rFonts w:cs="B Zar" w:hint="cs"/>
          <w:sz w:val="28"/>
          <w:szCs w:val="28"/>
          <w:rtl/>
        </w:rPr>
        <w:t>ی</w:t>
      </w:r>
      <w:r w:rsidRPr="00284E9C">
        <w:rPr>
          <w:rFonts w:cs="B Zar" w:hint="eastAsia"/>
          <w:sz w:val="28"/>
          <w:szCs w:val="28"/>
          <w:rtl/>
        </w:rPr>
        <w:t>الات</w:t>
      </w:r>
      <w:r w:rsidRPr="00284E9C">
        <w:rPr>
          <w:rFonts w:cs="B Zar"/>
          <w:sz w:val="28"/>
          <w:szCs w:val="28"/>
          <w:rtl/>
        </w:rPr>
        <w:t xml:space="preserve"> متحده و آلمان است،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ب</w:t>
      </w:r>
      <w:r w:rsidRPr="00284E9C">
        <w:rPr>
          <w:rFonts w:cs="B Zar" w:hint="cs"/>
          <w:sz w:val="28"/>
          <w:szCs w:val="28"/>
          <w:rtl/>
        </w:rPr>
        <w:t>ی</w:t>
      </w:r>
      <w:r w:rsidRPr="00284E9C">
        <w:rPr>
          <w:rFonts w:cs="B Zar" w:hint="eastAsia"/>
          <w:sz w:val="28"/>
          <w:szCs w:val="28"/>
          <w:rtl/>
        </w:rPr>
        <w:t>ن‌الملل</w:t>
      </w:r>
      <w:r w:rsidRPr="00284E9C">
        <w:rPr>
          <w:rFonts w:cs="B Zar" w:hint="cs"/>
          <w:sz w:val="28"/>
          <w:szCs w:val="28"/>
          <w:rtl/>
        </w:rPr>
        <w:t>ی</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ظرف</w:t>
      </w:r>
      <w:r w:rsidRPr="00284E9C">
        <w:rPr>
          <w:rFonts w:cs="B Zar" w:hint="cs"/>
          <w:sz w:val="28"/>
          <w:szCs w:val="28"/>
          <w:rtl/>
        </w:rPr>
        <w:t>ی</w:t>
      </w:r>
      <w:r w:rsidRPr="00284E9C">
        <w:rPr>
          <w:rFonts w:cs="B Zar" w:hint="eastAsia"/>
          <w:sz w:val="28"/>
          <w:szCs w:val="28"/>
          <w:rtl/>
        </w:rPr>
        <w:t>ت</w:t>
      </w:r>
      <w:r w:rsidRPr="00284E9C">
        <w:rPr>
          <w:rFonts w:cs="B Zar"/>
          <w:sz w:val="28"/>
          <w:szCs w:val="28"/>
          <w:rtl/>
        </w:rPr>
        <w:t xml:space="preserve"> را دارند که نقش تع</w:t>
      </w:r>
      <w:r w:rsidRPr="00284E9C">
        <w:rPr>
          <w:rFonts w:cs="B Zar" w:hint="cs"/>
          <w:sz w:val="28"/>
          <w:szCs w:val="28"/>
          <w:rtl/>
        </w:rPr>
        <w:t>یی</w:t>
      </w:r>
      <w:r w:rsidRPr="00284E9C">
        <w:rPr>
          <w:rFonts w:cs="B Zar" w:hint="eastAsia"/>
          <w:sz w:val="28"/>
          <w:szCs w:val="28"/>
          <w:rtl/>
        </w:rPr>
        <w:t>ن‌کننده‌ا</w:t>
      </w:r>
      <w:r w:rsidRPr="00284E9C">
        <w:rPr>
          <w:rFonts w:cs="B Zar" w:hint="cs"/>
          <w:sz w:val="28"/>
          <w:szCs w:val="28"/>
          <w:rtl/>
        </w:rPr>
        <w:t>ی</w:t>
      </w:r>
      <w:r w:rsidRPr="00284E9C">
        <w:rPr>
          <w:rFonts w:cs="B Zar"/>
          <w:sz w:val="28"/>
          <w:szCs w:val="28"/>
          <w:rtl/>
        </w:rPr>
        <w:t xml:space="preserve"> در شکل‌ده</w:t>
      </w:r>
      <w:r w:rsidRPr="00284E9C">
        <w:rPr>
          <w:rFonts w:cs="B Zar" w:hint="cs"/>
          <w:sz w:val="28"/>
          <w:szCs w:val="28"/>
          <w:rtl/>
        </w:rPr>
        <w:t>ی</w:t>
      </w:r>
      <w:r w:rsidRPr="00284E9C">
        <w:rPr>
          <w:rFonts w:cs="B Zar"/>
          <w:sz w:val="28"/>
          <w:szCs w:val="28"/>
          <w:rtl/>
        </w:rPr>
        <w:t xml:space="preserve"> مس</w:t>
      </w:r>
      <w:r w:rsidRPr="00284E9C">
        <w:rPr>
          <w:rFonts w:cs="B Zar" w:hint="cs"/>
          <w:sz w:val="28"/>
          <w:szCs w:val="28"/>
          <w:rtl/>
        </w:rPr>
        <w:t>ی</w:t>
      </w:r>
      <w:r w:rsidRPr="00284E9C">
        <w:rPr>
          <w:rFonts w:cs="B Zar" w:hint="eastAsia"/>
          <w:sz w:val="28"/>
          <w:szCs w:val="28"/>
          <w:rtl/>
        </w:rPr>
        <w:t>رها</w:t>
      </w:r>
      <w:r w:rsidRPr="00284E9C">
        <w:rPr>
          <w:rFonts w:cs="B Zar" w:hint="cs"/>
          <w:sz w:val="28"/>
          <w:szCs w:val="28"/>
          <w:rtl/>
        </w:rPr>
        <w:t>ی</w:t>
      </w:r>
      <w:r w:rsidRPr="00284E9C">
        <w:rPr>
          <w:rFonts w:cs="B Zar"/>
          <w:sz w:val="28"/>
          <w:szCs w:val="28"/>
          <w:rtl/>
        </w:rPr>
        <w:t xml:space="preserve"> توسعه اقتصاد</w:t>
      </w:r>
      <w:r w:rsidRPr="00284E9C">
        <w:rPr>
          <w:rFonts w:cs="B Zar" w:hint="cs"/>
          <w:sz w:val="28"/>
          <w:szCs w:val="28"/>
          <w:rtl/>
        </w:rPr>
        <w:t>ی</w:t>
      </w:r>
      <w:r w:rsidRPr="00284E9C">
        <w:rPr>
          <w:rFonts w:cs="B Zar"/>
          <w:sz w:val="28"/>
          <w:szCs w:val="28"/>
          <w:rtl/>
        </w:rPr>
        <w:t xml:space="preserve"> و پو</w:t>
      </w:r>
      <w:r w:rsidRPr="00284E9C">
        <w:rPr>
          <w:rFonts w:cs="B Zar" w:hint="cs"/>
          <w:sz w:val="28"/>
          <w:szCs w:val="28"/>
          <w:rtl/>
        </w:rPr>
        <w:t>ی</w:t>
      </w:r>
      <w:r w:rsidRPr="00284E9C">
        <w:rPr>
          <w:rFonts w:cs="B Zar" w:hint="eastAsia"/>
          <w:sz w:val="28"/>
          <w:szCs w:val="28"/>
          <w:rtl/>
        </w:rPr>
        <w:t>ا</w:t>
      </w:r>
      <w:r w:rsidRPr="00284E9C">
        <w:rPr>
          <w:rFonts w:cs="B Zar" w:hint="cs"/>
          <w:sz w:val="28"/>
          <w:szCs w:val="28"/>
          <w:rtl/>
        </w:rPr>
        <w:t>یی‌</w:t>
      </w:r>
      <w:r w:rsidRPr="00284E9C">
        <w:rPr>
          <w:rFonts w:cs="B Zar" w:hint="eastAsia"/>
          <w:sz w:val="28"/>
          <w:szCs w:val="28"/>
          <w:rtl/>
        </w:rPr>
        <w:t>ها</w:t>
      </w:r>
      <w:r w:rsidRPr="00284E9C">
        <w:rPr>
          <w:rFonts w:cs="B Zar" w:hint="cs"/>
          <w:sz w:val="28"/>
          <w:szCs w:val="28"/>
          <w:rtl/>
        </w:rPr>
        <w:t>ی</w:t>
      </w:r>
      <w:r w:rsidRPr="00284E9C">
        <w:rPr>
          <w:rFonts w:cs="B Zar"/>
          <w:sz w:val="28"/>
          <w:szCs w:val="28"/>
          <w:rtl/>
        </w:rPr>
        <w:t xml:space="preserve"> گذار اقتصادها</w:t>
      </w:r>
      <w:r w:rsidRPr="00284E9C">
        <w:rPr>
          <w:rFonts w:cs="B Zar" w:hint="cs"/>
          <w:sz w:val="28"/>
          <w:szCs w:val="28"/>
          <w:rtl/>
        </w:rPr>
        <w:t>ی</w:t>
      </w:r>
      <w:r w:rsidRPr="00284E9C">
        <w:rPr>
          <w:rFonts w:cs="B Zar"/>
          <w:sz w:val="28"/>
          <w:szCs w:val="28"/>
          <w:rtl/>
        </w:rPr>
        <w:t xml:space="preserve"> س</w:t>
      </w:r>
      <w:r w:rsidRPr="00284E9C">
        <w:rPr>
          <w:rFonts w:cs="B Zar" w:hint="cs"/>
          <w:sz w:val="28"/>
          <w:szCs w:val="28"/>
          <w:rtl/>
        </w:rPr>
        <w:t>ی</w:t>
      </w:r>
      <w:r w:rsidRPr="00284E9C">
        <w:rPr>
          <w:rFonts w:cs="B Zar" w:hint="eastAsia"/>
          <w:sz w:val="28"/>
          <w:szCs w:val="28"/>
          <w:rtl/>
        </w:rPr>
        <w:t>اس</w:t>
      </w:r>
      <w:r w:rsidRPr="00284E9C">
        <w:rPr>
          <w:rFonts w:cs="B Zar" w:hint="cs"/>
          <w:sz w:val="28"/>
          <w:szCs w:val="28"/>
          <w:rtl/>
        </w:rPr>
        <w:t>ی</w:t>
      </w:r>
      <w:r w:rsidRPr="00284E9C">
        <w:rPr>
          <w:rFonts w:cs="B Zar"/>
          <w:sz w:val="28"/>
          <w:szCs w:val="28"/>
          <w:rtl/>
        </w:rPr>
        <w:t xml:space="preserve"> کمتر توسعه‌</w:t>
      </w:r>
      <w:r w:rsidRPr="00284E9C">
        <w:rPr>
          <w:rFonts w:cs="B Zar" w:hint="cs"/>
          <w:sz w:val="28"/>
          <w:szCs w:val="28"/>
          <w:rtl/>
        </w:rPr>
        <w:t>ی</w:t>
      </w:r>
      <w:r w:rsidRPr="00284E9C">
        <w:rPr>
          <w:rFonts w:cs="B Zar" w:hint="eastAsia"/>
          <w:sz w:val="28"/>
          <w:szCs w:val="28"/>
          <w:rtl/>
        </w:rPr>
        <w:t>افته</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فا</w:t>
      </w:r>
      <w:r w:rsidRPr="00284E9C">
        <w:rPr>
          <w:rFonts w:cs="B Zar"/>
          <w:sz w:val="28"/>
          <w:szCs w:val="28"/>
          <w:rtl/>
        </w:rPr>
        <w:t xml:space="preserve"> کنند (باتلت و همکاران، ۲۰۱۴).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موضوع قبلاً به طور تجرب</w:t>
      </w:r>
      <w:r w:rsidRPr="00284E9C">
        <w:rPr>
          <w:rFonts w:cs="B Zar" w:hint="cs"/>
          <w:sz w:val="28"/>
          <w:szCs w:val="28"/>
          <w:rtl/>
        </w:rPr>
        <w:t>ی</w:t>
      </w:r>
      <w:r w:rsidRPr="00284E9C">
        <w:rPr>
          <w:rFonts w:cs="B Zar"/>
          <w:sz w:val="28"/>
          <w:szCs w:val="28"/>
          <w:rtl/>
        </w:rPr>
        <w:t xml:space="preserve"> در کار اخ</w:t>
      </w:r>
      <w:r w:rsidRPr="00284E9C">
        <w:rPr>
          <w:rFonts w:cs="B Zar" w:hint="cs"/>
          <w:sz w:val="28"/>
          <w:szCs w:val="28"/>
          <w:rtl/>
        </w:rPr>
        <w:t>ی</w:t>
      </w:r>
      <w:r w:rsidRPr="00284E9C">
        <w:rPr>
          <w:rFonts w:cs="B Zar" w:hint="eastAsia"/>
          <w:sz w:val="28"/>
          <w:szCs w:val="28"/>
          <w:rtl/>
        </w:rPr>
        <w:t>ر</w:t>
      </w:r>
      <w:r w:rsidRPr="00284E9C">
        <w:rPr>
          <w:rFonts w:cs="B Zar"/>
          <w:sz w:val="28"/>
          <w:szCs w:val="28"/>
          <w:rtl/>
        </w:rPr>
        <w:t xml:space="preserve"> متمرکز بر بوم‌شناس</w:t>
      </w:r>
      <w:r w:rsidRPr="00284E9C">
        <w:rPr>
          <w:rFonts w:cs="B Zar" w:hint="cs"/>
          <w:sz w:val="28"/>
          <w:szCs w:val="28"/>
          <w:rtl/>
        </w:rPr>
        <w:t>ی</w:t>
      </w:r>
      <w:r w:rsidRPr="00284E9C">
        <w:rPr>
          <w:rFonts w:cs="B Zar"/>
          <w:sz w:val="28"/>
          <w:szCs w:val="28"/>
          <w:rtl/>
        </w:rPr>
        <w:t xml:space="preserve">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در منطقه آس</w:t>
      </w:r>
      <w:r w:rsidRPr="00284E9C">
        <w:rPr>
          <w:rFonts w:cs="B Zar" w:hint="cs"/>
          <w:sz w:val="28"/>
          <w:szCs w:val="28"/>
          <w:rtl/>
        </w:rPr>
        <w:t>ی</w:t>
      </w:r>
      <w:r w:rsidRPr="00284E9C">
        <w:rPr>
          <w:rFonts w:cs="B Zar" w:hint="eastAsia"/>
          <w:sz w:val="28"/>
          <w:szCs w:val="28"/>
          <w:rtl/>
        </w:rPr>
        <w:t>ا</w:t>
      </w:r>
      <w:r w:rsidRPr="00284E9C">
        <w:rPr>
          <w:rFonts w:cs="B Zar"/>
          <w:sz w:val="28"/>
          <w:szCs w:val="28"/>
          <w:rtl/>
        </w:rPr>
        <w:t>-اق</w:t>
      </w:r>
      <w:r w:rsidRPr="00284E9C">
        <w:rPr>
          <w:rFonts w:cs="B Zar" w:hint="cs"/>
          <w:sz w:val="28"/>
          <w:szCs w:val="28"/>
          <w:rtl/>
        </w:rPr>
        <w:t>ی</w:t>
      </w:r>
      <w:r w:rsidRPr="00284E9C">
        <w:rPr>
          <w:rFonts w:cs="B Zar" w:hint="eastAsia"/>
          <w:sz w:val="28"/>
          <w:szCs w:val="28"/>
          <w:rtl/>
        </w:rPr>
        <w:t>انوس</w:t>
      </w:r>
      <w:r w:rsidRPr="00284E9C">
        <w:rPr>
          <w:rFonts w:cs="B Zar" w:hint="cs"/>
          <w:sz w:val="28"/>
          <w:szCs w:val="28"/>
          <w:rtl/>
        </w:rPr>
        <w:t>ی</w:t>
      </w:r>
      <w:r w:rsidRPr="00284E9C">
        <w:rPr>
          <w:rFonts w:cs="B Zar" w:hint="eastAsia"/>
          <w:sz w:val="28"/>
          <w:szCs w:val="28"/>
          <w:rtl/>
        </w:rPr>
        <w:t>ه</w:t>
      </w:r>
      <w:r w:rsidRPr="00284E9C">
        <w:rPr>
          <w:rFonts w:cs="B Zar"/>
          <w:sz w:val="28"/>
          <w:szCs w:val="28"/>
          <w:rtl/>
        </w:rPr>
        <w:t xml:space="preserve"> نشان داده شده است (باتلت و زنگ، ۲۰۱۴). </w:t>
      </w:r>
      <w:r w:rsidRPr="00284E9C">
        <w:rPr>
          <w:rFonts w:cs="B Zar" w:hint="cs"/>
          <w:sz w:val="28"/>
          <w:szCs w:val="28"/>
          <w:rtl/>
        </w:rPr>
        <w:t>ی</w:t>
      </w:r>
      <w:r w:rsidRPr="00284E9C">
        <w:rPr>
          <w:rFonts w:cs="B Zar" w:hint="eastAsia"/>
          <w:sz w:val="28"/>
          <w:szCs w:val="28"/>
          <w:rtl/>
        </w:rPr>
        <w:t>افته‌ها</w:t>
      </w:r>
      <w:r w:rsidRPr="00284E9C">
        <w:rPr>
          <w:rFonts w:cs="B Zar" w:hint="cs"/>
          <w:sz w:val="28"/>
          <w:szCs w:val="28"/>
          <w:rtl/>
        </w:rPr>
        <w:t>ی</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مطالعه حاضر ن</w:t>
      </w:r>
      <w:r w:rsidRPr="00284E9C">
        <w:rPr>
          <w:rFonts w:cs="B Zar" w:hint="cs"/>
          <w:sz w:val="28"/>
          <w:szCs w:val="28"/>
          <w:rtl/>
        </w:rPr>
        <w:t>ی</w:t>
      </w:r>
      <w:r w:rsidRPr="00284E9C">
        <w:rPr>
          <w:rFonts w:cs="B Zar" w:hint="eastAsia"/>
          <w:sz w:val="28"/>
          <w:szCs w:val="28"/>
          <w:rtl/>
        </w:rPr>
        <w:t>ز</w:t>
      </w:r>
      <w:r w:rsidRPr="00284E9C">
        <w:rPr>
          <w:rFonts w:cs="B Zar"/>
          <w:sz w:val="28"/>
          <w:szCs w:val="28"/>
          <w:rtl/>
        </w:rPr>
        <w:t xml:space="preserve"> نشان م</w:t>
      </w:r>
      <w:r w:rsidRPr="00284E9C">
        <w:rPr>
          <w:rFonts w:cs="B Zar" w:hint="cs"/>
          <w:sz w:val="28"/>
          <w:szCs w:val="28"/>
          <w:rtl/>
        </w:rPr>
        <w:t>ی‌</w:t>
      </w:r>
      <w:r w:rsidRPr="00284E9C">
        <w:rPr>
          <w:rFonts w:cs="B Zar" w:hint="eastAsia"/>
          <w:sz w:val="28"/>
          <w:szCs w:val="28"/>
          <w:rtl/>
        </w:rPr>
        <w:t>دهد</w:t>
      </w:r>
      <w:r w:rsidRPr="00284E9C">
        <w:rPr>
          <w:rFonts w:cs="B Zar"/>
          <w:sz w:val="28"/>
          <w:szCs w:val="28"/>
          <w:rtl/>
        </w:rPr>
        <w:t xml:space="preserve"> که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ب</w:t>
      </w:r>
      <w:r w:rsidRPr="00284E9C">
        <w:rPr>
          <w:rFonts w:cs="B Zar" w:hint="cs"/>
          <w:sz w:val="28"/>
          <w:szCs w:val="28"/>
          <w:rtl/>
        </w:rPr>
        <w:t>ی</w:t>
      </w:r>
      <w:r w:rsidRPr="00284E9C">
        <w:rPr>
          <w:rFonts w:cs="B Zar" w:hint="eastAsia"/>
          <w:sz w:val="28"/>
          <w:szCs w:val="28"/>
          <w:rtl/>
        </w:rPr>
        <w:t>ن‌الملل</w:t>
      </w:r>
      <w:r w:rsidRPr="00284E9C">
        <w:rPr>
          <w:rFonts w:cs="B Zar" w:hint="cs"/>
          <w:sz w:val="28"/>
          <w:szCs w:val="28"/>
          <w:rtl/>
        </w:rPr>
        <w:t>ی</w:t>
      </w:r>
      <w:r w:rsidRPr="00284E9C">
        <w:rPr>
          <w:rFonts w:cs="B Zar"/>
          <w:sz w:val="28"/>
          <w:szCs w:val="28"/>
          <w:rtl/>
        </w:rPr>
        <w:t xml:space="preserve"> ممکن است وس</w:t>
      </w:r>
      <w:r w:rsidRPr="00284E9C">
        <w:rPr>
          <w:rFonts w:cs="B Zar" w:hint="cs"/>
          <w:sz w:val="28"/>
          <w:szCs w:val="28"/>
          <w:rtl/>
        </w:rPr>
        <w:t>ی</w:t>
      </w:r>
      <w:r w:rsidRPr="00284E9C">
        <w:rPr>
          <w:rFonts w:cs="B Zar" w:hint="eastAsia"/>
          <w:sz w:val="28"/>
          <w:szCs w:val="28"/>
          <w:rtl/>
        </w:rPr>
        <w:t>له</w:t>
      </w:r>
      <w:r w:rsidRPr="00284E9C">
        <w:rPr>
          <w:rFonts w:cs="B Zar"/>
          <w:sz w:val="28"/>
          <w:szCs w:val="28"/>
          <w:rtl/>
        </w:rPr>
        <w:t xml:space="preserve"> مهم</w:t>
      </w:r>
      <w:r w:rsidRPr="00284E9C">
        <w:rPr>
          <w:rFonts w:cs="B Zar" w:hint="cs"/>
          <w:sz w:val="28"/>
          <w:szCs w:val="28"/>
          <w:rtl/>
        </w:rPr>
        <w:t>ی</w:t>
      </w:r>
      <w:r w:rsidRPr="00284E9C">
        <w:rPr>
          <w:rFonts w:cs="B Zar"/>
          <w:sz w:val="28"/>
          <w:szCs w:val="28"/>
          <w:rtl/>
        </w:rPr>
        <w:t xml:space="preserve"> برا</w:t>
      </w:r>
      <w:r w:rsidRPr="00284E9C">
        <w:rPr>
          <w:rFonts w:cs="B Zar" w:hint="cs"/>
          <w:sz w:val="28"/>
          <w:szCs w:val="28"/>
          <w:rtl/>
        </w:rPr>
        <w:t>ی</w:t>
      </w:r>
      <w:r w:rsidRPr="00284E9C">
        <w:rPr>
          <w:rFonts w:cs="B Zar"/>
          <w:sz w:val="28"/>
          <w:szCs w:val="28"/>
          <w:rtl/>
        </w:rPr>
        <w:t xml:space="preserve"> اقتصادها</w:t>
      </w:r>
      <w:r w:rsidRPr="00284E9C">
        <w:rPr>
          <w:rFonts w:cs="B Zar" w:hint="cs"/>
          <w:sz w:val="28"/>
          <w:szCs w:val="28"/>
          <w:rtl/>
        </w:rPr>
        <w:t>ی</w:t>
      </w:r>
      <w:r w:rsidRPr="00284E9C">
        <w:rPr>
          <w:rFonts w:cs="B Zar"/>
          <w:sz w:val="28"/>
          <w:szCs w:val="28"/>
          <w:rtl/>
        </w:rPr>
        <w:t xml:space="preserve"> کمتر ت</w:t>
      </w:r>
      <w:r w:rsidRPr="00284E9C">
        <w:rPr>
          <w:rFonts w:cs="B Zar" w:hint="eastAsia"/>
          <w:sz w:val="28"/>
          <w:szCs w:val="28"/>
          <w:rtl/>
        </w:rPr>
        <w:t>وسعه‌</w:t>
      </w:r>
      <w:r w:rsidRPr="00284E9C">
        <w:rPr>
          <w:rFonts w:cs="B Zar" w:hint="cs"/>
          <w:sz w:val="28"/>
          <w:szCs w:val="28"/>
          <w:rtl/>
        </w:rPr>
        <w:t>ی</w:t>
      </w:r>
      <w:r w:rsidRPr="00284E9C">
        <w:rPr>
          <w:rFonts w:cs="B Zar" w:hint="eastAsia"/>
          <w:sz w:val="28"/>
          <w:szCs w:val="28"/>
          <w:rtl/>
        </w:rPr>
        <w:t>افته</w:t>
      </w:r>
      <w:r w:rsidRPr="00284E9C">
        <w:rPr>
          <w:rFonts w:cs="B Zar"/>
          <w:sz w:val="28"/>
          <w:szCs w:val="28"/>
          <w:rtl/>
        </w:rPr>
        <w:t xml:space="preserve"> باشند، ز</w:t>
      </w:r>
      <w:r w:rsidRPr="00284E9C">
        <w:rPr>
          <w:rFonts w:cs="B Zar" w:hint="cs"/>
          <w:sz w:val="28"/>
          <w:szCs w:val="28"/>
          <w:rtl/>
        </w:rPr>
        <w:t>ی</w:t>
      </w:r>
      <w:r w:rsidRPr="00284E9C">
        <w:rPr>
          <w:rFonts w:cs="B Zar" w:hint="eastAsia"/>
          <w:sz w:val="28"/>
          <w:szCs w:val="28"/>
          <w:rtl/>
        </w:rPr>
        <w:t>را</w:t>
      </w:r>
      <w:r w:rsidRPr="00284E9C">
        <w:rPr>
          <w:rFonts w:cs="B Zar"/>
          <w:sz w:val="28"/>
          <w:szCs w:val="28"/>
          <w:rtl/>
        </w:rPr>
        <w:t xml:space="preserve">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پ</w:t>
      </w:r>
      <w:r w:rsidRPr="00284E9C">
        <w:rPr>
          <w:rFonts w:cs="B Zar" w:hint="cs"/>
          <w:sz w:val="28"/>
          <w:szCs w:val="28"/>
          <w:rtl/>
        </w:rPr>
        <w:t>ی</w:t>
      </w:r>
      <w:r w:rsidRPr="00284E9C">
        <w:rPr>
          <w:rFonts w:cs="B Zar" w:hint="eastAsia"/>
          <w:sz w:val="28"/>
          <w:szCs w:val="28"/>
          <w:rtl/>
        </w:rPr>
        <w:t>شرو</w:t>
      </w:r>
      <w:r w:rsidRPr="00284E9C">
        <w:rPr>
          <w:rFonts w:cs="B Zar"/>
          <w:sz w:val="28"/>
          <w:szCs w:val="28"/>
          <w:rtl/>
        </w:rPr>
        <w:t xml:space="preserve"> فرصت‌ها</w:t>
      </w:r>
      <w:r w:rsidRPr="00284E9C">
        <w:rPr>
          <w:rFonts w:cs="B Zar" w:hint="cs"/>
          <w:sz w:val="28"/>
          <w:szCs w:val="28"/>
          <w:rtl/>
        </w:rPr>
        <w:t>ی</w:t>
      </w:r>
      <w:r w:rsidRPr="00284E9C">
        <w:rPr>
          <w:rFonts w:cs="B Zar"/>
          <w:sz w:val="28"/>
          <w:szCs w:val="28"/>
          <w:rtl/>
        </w:rPr>
        <w:t xml:space="preserve"> متعدد</w:t>
      </w:r>
      <w:r w:rsidRPr="00284E9C">
        <w:rPr>
          <w:rFonts w:cs="B Zar" w:hint="cs"/>
          <w:sz w:val="28"/>
          <w:szCs w:val="28"/>
          <w:rtl/>
        </w:rPr>
        <w:t>ی</w:t>
      </w:r>
      <w:r w:rsidRPr="00284E9C">
        <w:rPr>
          <w:rFonts w:cs="B Zar"/>
          <w:sz w:val="28"/>
          <w:szCs w:val="28"/>
          <w:rtl/>
        </w:rPr>
        <w:t xml:space="preserve"> را برا</w:t>
      </w:r>
      <w:r w:rsidRPr="00284E9C">
        <w:rPr>
          <w:rFonts w:cs="B Zar" w:hint="cs"/>
          <w:sz w:val="28"/>
          <w:szCs w:val="28"/>
          <w:rtl/>
        </w:rPr>
        <w:t>ی</w:t>
      </w:r>
      <w:r w:rsidRPr="00284E9C">
        <w:rPr>
          <w:rFonts w:cs="B Zar"/>
          <w:sz w:val="28"/>
          <w:szCs w:val="28"/>
          <w:rtl/>
        </w:rPr>
        <w:t xml:space="preserve"> شرکت‌ها فراهم م</w:t>
      </w:r>
      <w:r w:rsidRPr="00284E9C">
        <w:rPr>
          <w:rFonts w:cs="B Zar" w:hint="cs"/>
          <w:sz w:val="28"/>
          <w:szCs w:val="28"/>
          <w:rtl/>
        </w:rPr>
        <w:t>ی‌</w:t>
      </w:r>
      <w:r w:rsidRPr="00284E9C">
        <w:rPr>
          <w:rFonts w:cs="B Zar" w:hint="eastAsia"/>
          <w:sz w:val="28"/>
          <w:szCs w:val="28"/>
          <w:rtl/>
        </w:rPr>
        <w:t>کنند</w:t>
      </w:r>
      <w:r w:rsidRPr="00284E9C">
        <w:rPr>
          <w:rFonts w:cs="B Zar"/>
          <w:sz w:val="28"/>
          <w:szCs w:val="28"/>
          <w:rtl/>
        </w:rPr>
        <w:t xml:space="preserve"> تا ارتباطات ب</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س</w:t>
      </w:r>
      <w:r w:rsidRPr="00284E9C">
        <w:rPr>
          <w:rFonts w:cs="B Zar" w:hint="cs"/>
          <w:sz w:val="28"/>
          <w:szCs w:val="28"/>
          <w:rtl/>
        </w:rPr>
        <w:t>ی</w:t>
      </w:r>
      <w:r w:rsidRPr="00284E9C">
        <w:rPr>
          <w:rFonts w:cs="B Zar" w:hint="eastAsia"/>
          <w:sz w:val="28"/>
          <w:szCs w:val="28"/>
          <w:rtl/>
        </w:rPr>
        <w:t>ستم</w:t>
      </w:r>
      <w:r w:rsidRPr="00284E9C">
        <w:rPr>
          <w:rFonts w:cs="B Zar" w:hint="cs"/>
          <w:sz w:val="28"/>
          <w:szCs w:val="28"/>
          <w:rtl/>
        </w:rPr>
        <w:t>ی</w:t>
      </w:r>
      <w:r w:rsidRPr="00284E9C">
        <w:rPr>
          <w:rFonts w:cs="B Zar"/>
          <w:sz w:val="28"/>
          <w:szCs w:val="28"/>
          <w:rtl/>
        </w:rPr>
        <w:t xml:space="preserve"> برقرار کنند و از طر</w:t>
      </w:r>
      <w:r w:rsidRPr="00284E9C">
        <w:rPr>
          <w:rFonts w:cs="B Zar" w:hint="cs"/>
          <w:sz w:val="28"/>
          <w:szCs w:val="28"/>
          <w:rtl/>
        </w:rPr>
        <w:t>ی</w:t>
      </w:r>
      <w:r w:rsidRPr="00284E9C">
        <w:rPr>
          <w:rFonts w:cs="B Zar" w:hint="eastAsia"/>
          <w:sz w:val="28"/>
          <w:szCs w:val="28"/>
          <w:rtl/>
        </w:rPr>
        <w:t>ق</w:t>
      </w:r>
      <w:r w:rsidRPr="00284E9C">
        <w:rPr>
          <w:rFonts w:cs="B Zar"/>
          <w:sz w:val="28"/>
          <w:szCs w:val="28"/>
          <w:rtl/>
        </w:rPr>
        <w:t xml:space="preserve"> انواع فرآ</w:t>
      </w:r>
      <w:r w:rsidRPr="00284E9C">
        <w:rPr>
          <w:rFonts w:cs="B Zar" w:hint="cs"/>
          <w:sz w:val="28"/>
          <w:szCs w:val="28"/>
          <w:rtl/>
        </w:rPr>
        <w:t>ی</w:t>
      </w:r>
      <w:r w:rsidRPr="00284E9C">
        <w:rPr>
          <w:rFonts w:cs="B Zar" w:hint="eastAsia"/>
          <w:sz w:val="28"/>
          <w:szCs w:val="28"/>
          <w:rtl/>
        </w:rPr>
        <w:t>ندها</w:t>
      </w:r>
      <w:r w:rsidRPr="00284E9C">
        <w:rPr>
          <w:rFonts w:cs="B Zar" w:hint="cs"/>
          <w:sz w:val="28"/>
          <w:szCs w:val="28"/>
          <w:rtl/>
        </w:rPr>
        <w:t>ی</w:t>
      </w:r>
      <w:r w:rsidRPr="00284E9C">
        <w:rPr>
          <w:rFonts w:cs="B Zar"/>
          <w:sz w:val="28"/>
          <w:szCs w:val="28"/>
          <w:rtl/>
        </w:rPr>
        <w:t xml:space="preserve"> جستجو</w:t>
      </w:r>
      <w:r w:rsidRPr="00284E9C">
        <w:rPr>
          <w:rFonts w:cs="B Zar" w:hint="cs"/>
          <w:sz w:val="28"/>
          <w:szCs w:val="28"/>
          <w:rtl/>
        </w:rPr>
        <w:t>ی</w:t>
      </w:r>
      <w:r w:rsidRPr="00284E9C">
        <w:rPr>
          <w:rFonts w:cs="B Zar"/>
          <w:sz w:val="28"/>
          <w:szCs w:val="28"/>
          <w:rtl/>
        </w:rPr>
        <w:t xml:space="preserve"> مختلف، مانند </w:t>
      </w:r>
      <w:r w:rsidRPr="00284E9C">
        <w:rPr>
          <w:rFonts w:cs="B Zar" w:hint="cs"/>
          <w:sz w:val="28"/>
          <w:szCs w:val="28"/>
          <w:rtl/>
        </w:rPr>
        <w:t>ی</w:t>
      </w:r>
      <w:r w:rsidRPr="00284E9C">
        <w:rPr>
          <w:rFonts w:cs="B Zar" w:hint="eastAsia"/>
          <w:sz w:val="28"/>
          <w:szCs w:val="28"/>
          <w:rtl/>
        </w:rPr>
        <w:t>ادگ</w:t>
      </w:r>
      <w:r w:rsidRPr="00284E9C">
        <w:rPr>
          <w:rFonts w:cs="B Zar" w:hint="cs"/>
          <w:sz w:val="28"/>
          <w:szCs w:val="28"/>
          <w:rtl/>
        </w:rPr>
        <w:t>ی</w:t>
      </w:r>
      <w:r w:rsidRPr="00284E9C">
        <w:rPr>
          <w:rFonts w:cs="B Zar" w:hint="eastAsia"/>
          <w:sz w:val="28"/>
          <w:szCs w:val="28"/>
          <w:rtl/>
        </w:rPr>
        <w:t>ر</w:t>
      </w:r>
      <w:r w:rsidRPr="00284E9C">
        <w:rPr>
          <w:rFonts w:cs="B Zar" w:hint="cs"/>
          <w:sz w:val="28"/>
          <w:szCs w:val="28"/>
          <w:rtl/>
        </w:rPr>
        <w:t>ی</w:t>
      </w:r>
      <w:r w:rsidRPr="00284E9C">
        <w:rPr>
          <w:rFonts w:cs="B Zar"/>
          <w:sz w:val="28"/>
          <w:szCs w:val="28"/>
          <w:rtl/>
        </w:rPr>
        <w:t xml:space="preserve"> از طر</w:t>
      </w:r>
      <w:r w:rsidRPr="00284E9C">
        <w:rPr>
          <w:rFonts w:cs="B Zar" w:hint="cs"/>
          <w:sz w:val="28"/>
          <w:szCs w:val="28"/>
          <w:rtl/>
        </w:rPr>
        <w:t>ی</w:t>
      </w:r>
      <w:r w:rsidRPr="00284E9C">
        <w:rPr>
          <w:rFonts w:cs="B Zar" w:hint="eastAsia"/>
          <w:sz w:val="28"/>
          <w:szCs w:val="28"/>
          <w:rtl/>
        </w:rPr>
        <w:t>ق</w:t>
      </w:r>
      <w:r w:rsidRPr="00284E9C">
        <w:rPr>
          <w:rFonts w:cs="B Zar"/>
          <w:sz w:val="28"/>
          <w:szCs w:val="28"/>
          <w:rtl/>
        </w:rPr>
        <w:t xml:space="preserve"> عمل و </w:t>
      </w:r>
      <w:r w:rsidRPr="00284E9C">
        <w:rPr>
          <w:rFonts w:cs="B Zar" w:hint="cs"/>
          <w:sz w:val="28"/>
          <w:szCs w:val="28"/>
          <w:rtl/>
        </w:rPr>
        <w:t>ی</w:t>
      </w:r>
      <w:r w:rsidRPr="00284E9C">
        <w:rPr>
          <w:rFonts w:cs="B Zar" w:hint="eastAsia"/>
          <w:sz w:val="28"/>
          <w:szCs w:val="28"/>
          <w:rtl/>
        </w:rPr>
        <w:t>ادگ</w:t>
      </w:r>
      <w:r w:rsidRPr="00284E9C">
        <w:rPr>
          <w:rFonts w:cs="B Zar" w:hint="cs"/>
          <w:sz w:val="28"/>
          <w:szCs w:val="28"/>
          <w:rtl/>
        </w:rPr>
        <w:t>ی</w:t>
      </w:r>
      <w:r w:rsidRPr="00284E9C">
        <w:rPr>
          <w:rFonts w:cs="B Zar" w:hint="eastAsia"/>
          <w:sz w:val="28"/>
          <w:szCs w:val="28"/>
          <w:rtl/>
        </w:rPr>
        <w:t>ر</w:t>
      </w:r>
      <w:r w:rsidRPr="00284E9C">
        <w:rPr>
          <w:rFonts w:cs="B Zar" w:hint="cs"/>
          <w:sz w:val="28"/>
          <w:szCs w:val="28"/>
          <w:rtl/>
        </w:rPr>
        <w:t>ی</w:t>
      </w:r>
      <w:r w:rsidRPr="00284E9C">
        <w:rPr>
          <w:rFonts w:cs="B Zar"/>
          <w:sz w:val="28"/>
          <w:szCs w:val="28"/>
          <w:rtl/>
        </w:rPr>
        <w:t xml:space="preserve"> ن</w:t>
      </w:r>
      <w:r w:rsidRPr="00284E9C">
        <w:rPr>
          <w:rFonts w:cs="B Zar" w:hint="cs"/>
          <w:sz w:val="28"/>
          <w:szCs w:val="28"/>
          <w:rtl/>
        </w:rPr>
        <w:t>ی</w:t>
      </w:r>
      <w:r w:rsidRPr="00284E9C">
        <w:rPr>
          <w:rFonts w:cs="B Zar" w:hint="eastAsia"/>
          <w:sz w:val="28"/>
          <w:szCs w:val="28"/>
          <w:rtl/>
        </w:rPr>
        <w:t>ابت</w:t>
      </w:r>
      <w:r w:rsidRPr="00284E9C">
        <w:rPr>
          <w:rFonts w:cs="B Zar" w:hint="cs"/>
          <w:sz w:val="28"/>
          <w:szCs w:val="28"/>
          <w:rtl/>
        </w:rPr>
        <w:t>ی</w:t>
      </w:r>
      <w:r w:rsidRPr="00284E9C">
        <w:rPr>
          <w:rFonts w:cs="B Zar" w:hint="eastAsia"/>
          <w:sz w:val="28"/>
          <w:szCs w:val="28"/>
          <w:rtl/>
        </w:rPr>
        <w:t>،</w:t>
      </w:r>
      <w:r w:rsidRPr="00284E9C">
        <w:rPr>
          <w:rFonts w:cs="B Zar"/>
          <w:sz w:val="28"/>
          <w:szCs w:val="28"/>
          <w:rtl/>
        </w:rPr>
        <w:t xml:space="preserve"> در مجموعه غن</w:t>
      </w:r>
      <w:r w:rsidRPr="00284E9C">
        <w:rPr>
          <w:rFonts w:cs="B Zar" w:hint="cs"/>
          <w:sz w:val="28"/>
          <w:szCs w:val="28"/>
          <w:rtl/>
        </w:rPr>
        <w:t>ی</w:t>
      </w:r>
      <w:r w:rsidRPr="00284E9C">
        <w:rPr>
          <w:rFonts w:cs="B Zar"/>
          <w:sz w:val="28"/>
          <w:szCs w:val="28"/>
          <w:rtl/>
        </w:rPr>
        <w:t xml:space="preserve"> از جر</w:t>
      </w:r>
      <w:r w:rsidRPr="00284E9C">
        <w:rPr>
          <w:rFonts w:cs="B Zar" w:hint="cs"/>
          <w:sz w:val="28"/>
          <w:szCs w:val="28"/>
          <w:rtl/>
        </w:rPr>
        <w:t>ی</w:t>
      </w:r>
      <w:r w:rsidRPr="00284E9C">
        <w:rPr>
          <w:rFonts w:cs="B Zar" w:hint="eastAsia"/>
          <w:sz w:val="28"/>
          <w:szCs w:val="28"/>
          <w:rtl/>
        </w:rPr>
        <w:t>ان‌ها</w:t>
      </w:r>
      <w:r w:rsidRPr="00284E9C">
        <w:rPr>
          <w:rFonts w:cs="B Zar" w:hint="cs"/>
          <w:sz w:val="28"/>
          <w:szCs w:val="28"/>
          <w:rtl/>
        </w:rPr>
        <w:t>ی</w:t>
      </w:r>
      <w:r w:rsidRPr="00284E9C">
        <w:rPr>
          <w:rFonts w:cs="B Zar"/>
          <w:sz w:val="28"/>
          <w:szCs w:val="28"/>
          <w:rtl/>
        </w:rPr>
        <w:t xml:space="preserve"> دانش شرکت کنند. </w:t>
      </w:r>
      <w:r w:rsidRPr="00284E9C">
        <w:rPr>
          <w:rFonts w:cs="B Zar" w:hint="eastAsia"/>
          <w:sz w:val="28"/>
          <w:szCs w:val="28"/>
          <w:rtl/>
        </w:rPr>
        <w:t>به</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ترت</w:t>
      </w:r>
      <w:r w:rsidRPr="00284E9C">
        <w:rPr>
          <w:rFonts w:cs="B Zar" w:hint="cs"/>
          <w:sz w:val="28"/>
          <w:szCs w:val="28"/>
          <w:rtl/>
        </w:rPr>
        <w:t>ی</w:t>
      </w:r>
      <w:r w:rsidRPr="00284E9C">
        <w:rPr>
          <w:rFonts w:cs="B Zar" w:hint="eastAsia"/>
          <w:sz w:val="28"/>
          <w:szCs w:val="28"/>
          <w:rtl/>
        </w:rPr>
        <w:t>ب،</w:t>
      </w:r>
      <w:r w:rsidRPr="00284E9C">
        <w:rPr>
          <w:rFonts w:cs="B Zar"/>
          <w:sz w:val="28"/>
          <w:szCs w:val="28"/>
          <w:rtl/>
        </w:rPr>
        <w:t xml:space="preserve">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ب</w:t>
      </w:r>
      <w:r w:rsidRPr="00284E9C">
        <w:rPr>
          <w:rFonts w:cs="B Zar" w:hint="cs"/>
          <w:sz w:val="28"/>
          <w:szCs w:val="28"/>
          <w:rtl/>
        </w:rPr>
        <w:t>ی</w:t>
      </w:r>
      <w:r w:rsidRPr="00284E9C">
        <w:rPr>
          <w:rFonts w:cs="B Zar" w:hint="eastAsia"/>
          <w:sz w:val="28"/>
          <w:szCs w:val="28"/>
          <w:rtl/>
        </w:rPr>
        <w:t>ن‌الملل</w:t>
      </w:r>
      <w:r w:rsidRPr="00284E9C">
        <w:rPr>
          <w:rFonts w:cs="B Zar" w:hint="cs"/>
          <w:sz w:val="28"/>
          <w:szCs w:val="28"/>
          <w:rtl/>
        </w:rPr>
        <w:t>ی</w:t>
      </w:r>
      <w:r w:rsidRPr="00284E9C">
        <w:rPr>
          <w:rFonts w:cs="B Zar"/>
          <w:sz w:val="28"/>
          <w:szCs w:val="28"/>
          <w:rtl/>
        </w:rPr>
        <w:t xml:space="preserve"> ب</w:t>
      </w:r>
      <w:r w:rsidRPr="00284E9C">
        <w:rPr>
          <w:rFonts w:cs="B Zar" w:hint="cs"/>
          <w:sz w:val="28"/>
          <w:szCs w:val="28"/>
          <w:rtl/>
        </w:rPr>
        <w:t>ی</w:t>
      </w:r>
      <w:r w:rsidRPr="00284E9C">
        <w:rPr>
          <w:rFonts w:cs="B Zar" w:hint="eastAsia"/>
          <w:sz w:val="28"/>
          <w:szCs w:val="28"/>
          <w:rtl/>
        </w:rPr>
        <w:t>نش‌ها</w:t>
      </w:r>
      <w:r w:rsidRPr="00284E9C">
        <w:rPr>
          <w:rFonts w:cs="B Zar" w:hint="cs"/>
          <w:sz w:val="28"/>
          <w:szCs w:val="28"/>
          <w:rtl/>
        </w:rPr>
        <w:t>ی</w:t>
      </w:r>
      <w:r w:rsidRPr="00284E9C">
        <w:rPr>
          <w:rFonts w:cs="B Zar"/>
          <w:sz w:val="28"/>
          <w:szCs w:val="28"/>
          <w:rtl/>
        </w:rPr>
        <w:t xml:space="preserve"> مهم</w:t>
      </w:r>
      <w:r w:rsidRPr="00284E9C">
        <w:rPr>
          <w:rFonts w:cs="B Zar" w:hint="cs"/>
          <w:sz w:val="28"/>
          <w:szCs w:val="28"/>
          <w:rtl/>
        </w:rPr>
        <w:t>ی</w:t>
      </w:r>
      <w:r w:rsidRPr="00284E9C">
        <w:rPr>
          <w:rFonts w:cs="B Zar"/>
          <w:sz w:val="28"/>
          <w:szCs w:val="28"/>
          <w:rtl/>
        </w:rPr>
        <w:t xml:space="preserve"> را برا</w:t>
      </w:r>
      <w:r w:rsidRPr="00284E9C">
        <w:rPr>
          <w:rFonts w:cs="B Zar" w:hint="cs"/>
          <w:sz w:val="28"/>
          <w:szCs w:val="28"/>
          <w:rtl/>
        </w:rPr>
        <w:t>ی</w:t>
      </w:r>
      <w:r w:rsidRPr="00284E9C">
        <w:rPr>
          <w:rFonts w:cs="B Zar"/>
          <w:sz w:val="28"/>
          <w:szCs w:val="28"/>
          <w:rtl/>
        </w:rPr>
        <w:t xml:space="preserve"> شرکت‌ها در مورد چگونگ</w:t>
      </w:r>
      <w:r w:rsidRPr="00284E9C">
        <w:rPr>
          <w:rFonts w:cs="B Zar" w:hint="cs"/>
          <w:sz w:val="28"/>
          <w:szCs w:val="28"/>
          <w:rtl/>
        </w:rPr>
        <w:t>ی</w:t>
      </w:r>
      <w:r w:rsidRPr="00284E9C">
        <w:rPr>
          <w:rFonts w:cs="B Zar"/>
          <w:sz w:val="28"/>
          <w:szCs w:val="28"/>
          <w:rtl/>
        </w:rPr>
        <w:t xml:space="preserve"> بهتر</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موقع</w:t>
      </w:r>
      <w:r w:rsidRPr="00284E9C">
        <w:rPr>
          <w:rFonts w:cs="B Zar" w:hint="cs"/>
          <w:sz w:val="28"/>
          <w:szCs w:val="28"/>
          <w:rtl/>
        </w:rPr>
        <w:t>ی</w:t>
      </w:r>
      <w:r w:rsidRPr="00284E9C">
        <w:rPr>
          <w:rFonts w:cs="B Zar" w:hint="eastAsia"/>
          <w:sz w:val="28"/>
          <w:szCs w:val="28"/>
          <w:rtl/>
        </w:rPr>
        <w:t>ت</w:t>
      </w:r>
      <w:r w:rsidRPr="00284E9C">
        <w:rPr>
          <w:rFonts w:cs="B Zar"/>
          <w:sz w:val="28"/>
          <w:szCs w:val="28"/>
          <w:rtl/>
        </w:rPr>
        <w:t xml:space="preserve"> خود در چارچوب رقابت اقتصاد</w:t>
      </w:r>
      <w:r w:rsidRPr="00284E9C">
        <w:rPr>
          <w:rFonts w:cs="B Zar" w:hint="cs"/>
          <w:sz w:val="28"/>
          <w:szCs w:val="28"/>
          <w:rtl/>
        </w:rPr>
        <w:t>ی</w:t>
      </w:r>
      <w:r w:rsidRPr="00284E9C">
        <w:rPr>
          <w:rFonts w:cs="B Zar"/>
          <w:sz w:val="28"/>
          <w:szCs w:val="28"/>
          <w:rtl/>
        </w:rPr>
        <w:t xml:space="preserve"> جهان</w:t>
      </w:r>
      <w:r w:rsidRPr="00284E9C">
        <w:rPr>
          <w:rFonts w:cs="B Zar" w:hint="cs"/>
          <w:sz w:val="28"/>
          <w:szCs w:val="28"/>
          <w:rtl/>
        </w:rPr>
        <w:t>ی</w:t>
      </w:r>
      <w:r w:rsidRPr="00284E9C">
        <w:rPr>
          <w:rFonts w:cs="B Zar"/>
          <w:sz w:val="28"/>
          <w:szCs w:val="28"/>
          <w:rtl/>
        </w:rPr>
        <w:t xml:space="preserve"> ارائه م</w:t>
      </w:r>
      <w:r w:rsidRPr="00284E9C">
        <w:rPr>
          <w:rFonts w:cs="B Zar" w:hint="cs"/>
          <w:sz w:val="28"/>
          <w:szCs w:val="28"/>
          <w:rtl/>
        </w:rPr>
        <w:t>ی‌</w:t>
      </w:r>
      <w:r w:rsidRPr="00284E9C">
        <w:rPr>
          <w:rFonts w:cs="B Zar" w:hint="eastAsia"/>
          <w:sz w:val="28"/>
          <w:szCs w:val="28"/>
          <w:rtl/>
        </w:rPr>
        <w:t>دهند</w:t>
      </w:r>
      <w:r w:rsidRPr="00284E9C">
        <w:rPr>
          <w:rFonts w:cs="B Zar"/>
          <w:sz w:val="28"/>
          <w:szCs w:val="28"/>
          <w:rtl/>
        </w:rPr>
        <w:t>.</w:t>
      </w:r>
    </w:p>
    <w:p w14:paraId="7D00F81A" w14:textId="77777777" w:rsidR="00E535BD" w:rsidRDefault="00E535BD" w:rsidP="00E535BD">
      <w:pPr>
        <w:rPr>
          <w:rFonts w:cs="B Zar"/>
          <w:sz w:val="28"/>
          <w:szCs w:val="28"/>
          <w:rtl/>
        </w:rPr>
      </w:pPr>
      <w:r w:rsidRPr="00596721">
        <w:rPr>
          <w:rFonts w:cs="B Zar"/>
          <w:sz w:val="28"/>
          <w:szCs w:val="28"/>
        </w:rPr>
        <w:br/>
      </w:r>
      <w:r w:rsidRPr="00596721">
        <w:rPr>
          <w:rFonts w:cs="B Zar"/>
          <w:b/>
          <w:bCs/>
          <w:sz w:val="24"/>
          <w:szCs w:val="24"/>
          <w:rtl/>
        </w:rPr>
        <w:t>۷.۵.۲</w:t>
      </w:r>
      <w:r w:rsidRPr="00596721">
        <w:rPr>
          <w:rFonts w:cs="B Zar"/>
          <w:b/>
          <w:bCs/>
          <w:sz w:val="24"/>
          <w:szCs w:val="24"/>
        </w:rPr>
        <w:t xml:space="preserve"> </w:t>
      </w:r>
      <w:r w:rsidRPr="00596721">
        <w:rPr>
          <w:rFonts w:cs="B Zar"/>
          <w:b/>
          <w:bCs/>
          <w:sz w:val="24"/>
          <w:szCs w:val="24"/>
          <w:rtl/>
        </w:rPr>
        <w:t>مفاهیم سیاستی</w:t>
      </w:r>
    </w:p>
    <w:p w14:paraId="293AFF86" w14:textId="77777777" w:rsidR="00E535BD" w:rsidRPr="00B71B72" w:rsidRDefault="00E535BD" w:rsidP="00E535BD">
      <w:pPr>
        <w:rPr>
          <w:rFonts w:cs="B Zar"/>
          <w:sz w:val="28"/>
          <w:szCs w:val="28"/>
          <w:rtl/>
        </w:rPr>
      </w:pPr>
      <w:r w:rsidRPr="00B71B72">
        <w:rPr>
          <w:rFonts w:cs="B Zar"/>
          <w:sz w:val="28"/>
          <w:szCs w:val="28"/>
          <w:rtl/>
        </w:rPr>
        <w:t>علاوه بر مفاه</w:t>
      </w:r>
      <w:r w:rsidRPr="00B71B72">
        <w:rPr>
          <w:rFonts w:cs="B Zar" w:hint="cs"/>
          <w:sz w:val="28"/>
          <w:szCs w:val="28"/>
          <w:rtl/>
        </w:rPr>
        <w:t>ی</w:t>
      </w:r>
      <w:r w:rsidRPr="00B71B72">
        <w:rPr>
          <w:rFonts w:cs="B Zar" w:hint="eastAsia"/>
          <w:sz w:val="28"/>
          <w:szCs w:val="28"/>
          <w:rtl/>
        </w:rPr>
        <w:t>م</w:t>
      </w:r>
      <w:r w:rsidRPr="00B71B72">
        <w:rPr>
          <w:rFonts w:cs="B Zar"/>
          <w:sz w:val="28"/>
          <w:szCs w:val="28"/>
          <w:rtl/>
        </w:rPr>
        <w:t xml:space="preserve"> نظر</w:t>
      </w:r>
      <w:r w:rsidRPr="00B71B72">
        <w:rPr>
          <w:rFonts w:cs="B Zar" w:hint="cs"/>
          <w:sz w:val="28"/>
          <w:szCs w:val="28"/>
          <w:rtl/>
        </w:rPr>
        <w:t>ی</w:t>
      </w:r>
      <w:r w:rsidRPr="00B71B72">
        <w:rPr>
          <w:rFonts w:cs="B Zar"/>
          <w:sz w:val="28"/>
          <w:szCs w:val="28"/>
          <w:rtl/>
        </w:rPr>
        <w:t xml:space="preserve">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مطالعه، </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انگ</w:t>
      </w:r>
      <w:r w:rsidRPr="00B71B72">
        <w:rPr>
          <w:rFonts w:cs="B Zar" w:hint="cs"/>
          <w:sz w:val="28"/>
          <w:szCs w:val="28"/>
          <w:rtl/>
        </w:rPr>
        <w:t>ی</w:t>
      </w:r>
      <w:r w:rsidRPr="00B71B72">
        <w:rPr>
          <w:rFonts w:cs="B Zar" w:hint="eastAsia"/>
          <w:sz w:val="28"/>
          <w:szCs w:val="28"/>
          <w:rtl/>
        </w:rPr>
        <w:t>زه</w:t>
      </w:r>
      <w:r w:rsidRPr="00B71B72">
        <w:rPr>
          <w:rFonts w:cs="B Zar"/>
          <w:sz w:val="28"/>
          <w:szCs w:val="28"/>
          <w:rtl/>
        </w:rPr>
        <w:t xml:space="preserve"> مهم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کار ارائه ب</w:t>
      </w:r>
      <w:r w:rsidRPr="00B71B72">
        <w:rPr>
          <w:rFonts w:cs="B Zar" w:hint="cs"/>
          <w:sz w:val="28"/>
          <w:szCs w:val="28"/>
          <w:rtl/>
        </w:rPr>
        <w:t>ی</w:t>
      </w:r>
      <w:r w:rsidRPr="00B71B72">
        <w:rPr>
          <w:rFonts w:cs="B Zar" w:hint="eastAsia"/>
          <w:sz w:val="28"/>
          <w:szCs w:val="28"/>
          <w:rtl/>
        </w:rPr>
        <w:t>نش‌ها</w:t>
      </w:r>
      <w:r w:rsidRPr="00B71B72">
        <w:rPr>
          <w:rFonts w:cs="B Zar" w:hint="cs"/>
          <w:sz w:val="28"/>
          <w:szCs w:val="28"/>
          <w:rtl/>
        </w:rPr>
        <w:t>یی</w:t>
      </w:r>
      <w:r w:rsidRPr="00B71B72">
        <w:rPr>
          <w:rFonts w:cs="B Zar"/>
          <w:sz w:val="28"/>
          <w:szCs w:val="28"/>
          <w:rtl/>
        </w:rPr>
        <w:t xml:space="preserve"> است که ممکن است به دولت‌ها، س</w:t>
      </w:r>
      <w:r w:rsidRPr="00B71B72">
        <w:rPr>
          <w:rFonts w:cs="B Zar" w:hint="cs"/>
          <w:sz w:val="28"/>
          <w:szCs w:val="28"/>
          <w:rtl/>
        </w:rPr>
        <w:t>ی</w:t>
      </w:r>
      <w:r w:rsidRPr="00B71B72">
        <w:rPr>
          <w:rFonts w:cs="B Zar" w:hint="eastAsia"/>
          <w:sz w:val="28"/>
          <w:szCs w:val="28"/>
          <w:rtl/>
        </w:rPr>
        <w:t>است‌گذاران</w:t>
      </w:r>
      <w:r w:rsidRPr="00B71B72">
        <w:rPr>
          <w:rFonts w:cs="B Zar"/>
          <w:sz w:val="28"/>
          <w:szCs w:val="28"/>
          <w:rtl/>
        </w:rPr>
        <w:t xml:space="preserve"> و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باز</w:t>
      </w:r>
      <w:r w:rsidRPr="00B71B72">
        <w:rPr>
          <w:rFonts w:cs="B Zar" w:hint="cs"/>
          <w:sz w:val="28"/>
          <w:szCs w:val="28"/>
          <w:rtl/>
        </w:rPr>
        <w:t>ی</w:t>
      </w:r>
      <w:r w:rsidRPr="00B71B72">
        <w:rPr>
          <w:rFonts w:cs="B Zar" w:hint="eastAsia"/>
          <w:sz w:val="28"/>
          <w:szCs w:val="28"/>
          <w:rtl/>
        </w:rPr>
        <w:t>گران</w:t>
      </w:r>
      <w:r w:rsidRPr="00B71B72">
        <w:rPr>
          <w:rFonts w:cs="B Zar"/>
          <w:sz w:val="28"/>
          <w:szCs w:val="28"/>
          <w:rtl/>
        </w:rPr>
        <w:t xml:space="preserve"> درگ</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در تضم</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رشد اقتصاد</w:t>
      </w:r>
      <w:r w:rsidRPr="00B71B72">
        <w:rPr>
          <w:rFonts w:cs="B Zar" w:hint="cs"/>
          <w:sz w:val="28"/>
          <w:szCs w:val="28"/>
          <w:rtl/>
        </w:rPr>
        <w:t>ی</w:t>
      </w:r>
      <w:r w:rsidRPr="00B71B72">
        <w:rPr>
          <w:rFonts w:cs="B Zar"/>
          <w:sz w:val="28"/>
          <w:szCs w:val="28"/>
          <w:rtl/>
        </w:rPr>
        <w:t xml:space="preserve"> و رقابت‌پذ</w:t>
      </w:r>
      <w:r w:rsidRPr="00B71B72">
        <w:rPr>
          <w:rFonts w:cs="B Zar" w:hint="cs"/>
          <w:sz w:val="28"/>
          <w:szCs w:val="28"/>
          <w:rtl/>
        </w:rPr>
        <w:t>ی</w:t>
      </w:r>
      <w:r w:rsidRPr="00B71B72">
        <w:rPr>
          <w:rFonts w:cs="B Zar" w:hint="eastAsia"/>
          <w:sz w:val="28"/>
          <w:szCs w:val="28"/>
          <w:rtl/>
        </w:rPr>
        <w:t>ر</w:t>
      </w:r>
      <w:r w:rsidRPr="00B71B72">
        <w:rPr>
          <w:rFonts w:cs="B Zar" w:hint="cs"/>
          <w:sz w:val="28"/>
          <w:szCs w:val="28"/>
          <w:rtl/>
        </w:rPr>
        <w:t>ی</w:t>
      </w:r>
      <w:r w:rsidRPr="00B71B72">
        <w:rPr>
          <w:rFonts w:cs="B Zar"/>
          <w:sz w:val="28"/>
          <w:szCs w:val="28"/>
          <w:rtl/>
        </w:rPr>
        <w:t xml:space="preserve"> شرکت‌ها</w:t>
      </w:r>
      <w:r w:rsidRPr="00B71B72">
        <w:rPr>
          <w:rFonts w:cs="B Zar" w:hint="cs"/>
          <w:sz w:val="28"/>
          <w:szCs w:val="28"/>
          <w:rtl/>
        </w:rPr>
        <w:t>ی</w:t>
      </w:r>
      <w:r w:rsidRPr="00B71B72">
        <w:rPr>
          <w:rFonts w:cs="B Zar"/>
          <w:sz w:val="28"/>
          <w:szCs w:val="28"/>
          <w:rtl/>
        </w:rPr>
        <w:t xml:space="preserve"> محل</w:t>
      </w:r>
      <w:r w:rsidRPr="00B71B72">
        <w:rPr>
          <w:rFonts w:cs="B Zar" w:hint="cs"/>
          <w:sz w:val="28"/>
          <w:szCs w:val="28"/>
          <w:rtl/>
        </w:rPr>
        <w:t>ی</w:t>
      </w:r>
      <w:r w:rsidRPr="00B71B72">
        <w:rPr>
          <w:rFonts w:cs="B Zar"/>
          <w:sz w:val="28"/>
          <w:szCs w:val="28"/>
          <w:rtl/>
        </w:rPr>
        <w:t xml:space="preserve"> و دولت‌ها</w:t>
      </w:r>
      <w:r w:rsidRPr="00B71B72">
        <w:rPr>
          <w:rFonts w:cs="B Zar" w:hint="cs"/>
          <w:sz w:val="28"/>
          <w:szCs w:val="28"/>
          <w:rtl/>
        </w:rPr>
        <w:t>ی</w:t>
      </w:r>
      <w:r w:rsidRPr="00B71B72">
        <w:rPr>
          <w:rFonts w:cs="B Zar"/>
          <w:sz w:val="28"/>
          <w:szCs w:val="28"/>
          <w:rtl/>
        </w:rPr>
        <w:t xml:space="preserve"> مل</w:t>
      </w:r>
      <w:r w:rsidRPr="00B71B72">
        <w:rPr>
          <w:rFonts w:cs="B Zar" w:hint="cs"/>
          <w:sz w:val="28"/>
          <w:szCs w:val="28"/>
          <w:rtl/>
        </w:rPr>
        <w:t>ی</w:t>
      </w:r>
      <w:r w:rsidRPr="00B71B72">
        <w:rPr>
          <w:rFonts w:cs="B Zar"/>
          <w:sz w:val="28"/>
          <w:szCs w:val="28"/>
          <w:rtl/>
        </w:rPr>
        <w:t xml:space="preserve"> و منطقه‌ا</w:t>
      </w:r>
      <w:r w:rsidRPr="00B71B72">
        <w:rPr>
          <w:rFonts w:cs="B Zar" w:hint="cs"/>
          <w:sz w:val="28"/>
          <w:szCs w:val="28"/>
          <w:rtl/>
        </w:rPr>
        <w:t>ی</w:t>
      </w:r>
      <w:r w:rsidRPr="00B71B72">
        <w:rPr>
          <w:rFonts w:cs="B Zar"/>
          <w:sz w:val="28"/>
          <w:szCs w:val="28"/>
          <w:rtl/>
        </w:rPr>
        <w:t xml:space="preserve"> که در آن فعال</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کنند،</w:t>
      </w:r>
      <w:r w:rsidRPr="00B71B72">
        <w:rPr>
          <w:rFonts w:cs="B Zar"/>
          <w:sz w:val="28"/>
          <w:szCs w:val="28"/>
          <w:rtl/>
        </w:rPr>
        <w:t xml:space="preserve"> کمک کند. از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منظر، </w:t>
      </w:r>
      <w:r w:rsidRPr="00B71B72">
        <w:rPr>
          <w:rFonts w:cs="B Zar" w:hint="eastAsia"/>
          <w:sz w:val="28"/>
          <w:szCs w:val="28"/>
          <w:rtl/>
        </w:rPr>
        <w:t>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بخش به بررس</w:t>
      </w:r>
      <w:r w:rsidRPr="00B71B72">
        <w:rPr>
          <w:rFonts w:cs="B Zar" w:hint="cs"/>
          <w:sz w:val="28"/>
          <w:szCs w:val="28"/>
          <w:rtl/>
        </w:rPr>
        <w:t>ی</w:t>
      </w:r>
      <w:r w:rsidRPr="00B71B72">
        <w:rPr>
          <w:rFonts w:cs="B Zar"/>
          <w:sz w:val="28"/>
          <w:szCs w:val="28"/>
          <w:rtl/>
        </w:rPr>
        <w:t xml:space="preserve"> مفاه</w:t>
      </w:r>
      <w:r w:rsidRPr="00B71B72">
        <w:rPr>
          <w:rFonts w:cs="B Zar" w:hint="cs"/>
          <w:sz w:val="28"/>
          <w:szCs w:val="28"/>
          <w:rtl/>
        </w:rPr>
        <w:t>ی</w:t>
      </w:r>
      <w:r w:rsidRPr="00B71B72">
        <w:rPr>
          <w:rFonts w:cs="B Zar" w:hint="eastAsia"/>
          <w:sz w:val="28"/>
          <w:szCs w:val="28"/>
          <w:rtl/>
        </w:rPr>
        <w:t>م</w:t>
      </w:r>
      <w:r w:rsidRPr="00B71B72">
        <w:rPr>
          <w:rFonts w:cs="B Zar"/>
          <w:sz w:val="28"/>
          <w:szCs w:val="28"/>
          <w:rtl/>
        </w:rPr>
        <w:t xml:space="preserve"> مربوط به س</w:t>
      </w:r>
      <w:r w:rsidRPr="00B71B72">
        <w:rPr>
          <w:rFonts w:cs="B Zar" w:hint="cs"/>
          <w:sz w:val="28"/>
          <w:szCs w:val="28"/>
          <w:rtl/>
        </w:rPr>
        <w:t>ی</w:t>
      </w:r>
      <w:r w:rsidRPr="00B71B72">
        <w:rPr>
          <w:rFonts w:cs="B Zar" w:hint="eastAsia"/>
          <w:sz w:val="28"/>
          <w:szCs w:val="28"/>
          <w:rtl/>
        </w:rPr>
        <w:t>است</w:t>
      </w:r>
      <w:r w:rsidRPr="00B71B72">
        <w:rPr>
          <w:rFonts w:cs="B Zar"/>
          <w:sz w:val="28"/>
          <w:szCs w:val="28"/>
          <w:rtl/>
        </w:rPr>
        <w:t xml:space="preserve"> و س</w:t>
      </w:r>
      <w:r w:rsidRPr="00B71B72">
        <w:rPr>
          <w:rFonts w:cs="B Zar" w:hint="cs"/>
          <w:sz w:val="28"/>
          <w:szCs w:val="28"/>
          <w:rtl/>
        </w:rPr>
        <w:t>ی</w:t>
      </w:r>
      <w:r w:rsidRPr="00B71B72">
        <w:rPr>
          <w:rFonts w:cs="B Zar" w:hint="eastAsia"/>
          <w:sz w:val="28"/>
          <w:szCs w:val="28"/>
          <w:rtl/>
        </w:rPr>
        <w:t>است‌گذار</w:t>
      </w:r>
      <w:r w:rsidRPr="00B71B72">
        <w:rPr>
          <w:rFonts w:cs="B Zar" w:hint="cs"/>
          <w:sz w:val="28"/>
          <w:szCs w:val="28"/>
          <w:rtl/>
        </w:rPr>
        <w:t>ی</w:t>
      </w:r>
      <w:r w:rsidRPr="00B71B72">
        <w:rPr>
          <w:rFonts w:cs="B Zar"/>
          <w:sz w:val="28"/>
          <w:szCs w:val="28"/>
          <w:rtl/>
        </w:rPr>
        <w:t xml:space="preserve"> نه تنها در ارتباط با ترو</w:t>
      </w:r>
      <w:r w:rsidRPr="00B71B72">
        <w:rPr>
          <w:rFonts w:cs="B Zar" w:hint="cs"/>
          <w:sz w:val="28"/>
          <w:szCs w:val="28"/>
          <w:rtl/>
        </w:rPr>
        <w:t>ی</w:t>
      </w:r>
      <w:r w:rsidRPr="00B71B72">
        <w:rPr>
          <w:rFonts w:cs="B Zar" w:hint="eastAsia"/>
          <w:sz w:val="28"/>
          <w:szCs w:val="28"/>
          <w:rtl/>
        </w:rPr>
        <w:t>ج</w:t>
      </w:r>
      <w:r w:rsidRPr="00B71B72">
        <w:rPr>
          <w:rFonts w:cs="B Zar"/>
          <w:sz w:val="28"/>
          <w:szCs w:val="28"/>
          <w:rtl/>
        </w:rPr>
        <w:t xml:space="preserve"> صادرات، بلکه در ارتباط با فرصت‌ها</w:t>
      </w:r>
      <w:r w:rsidRPr="00B71B72">
        <w:rPr>
          <w:rFonts w:cs="B Zar" w:hint="cs"/>
          <w:sz w:val="28"/>
          <w:szCs w:val="28"/>
          <w:rtl/>
        </w:rPr>
        <w:t>ی</w:t>
      </w:r>
      <w:r w:rsidRPr="00B71B72">
        <w:rPr>
          <w:rFonts w:cs="B Zar"/>
          <w:sz w:val="28"/>
          <w:szCs w:val="28"/>
          <w:rtl/>
        </w:rPr>
        <w:t xml:space="preserve"> </w:t>
      </w:r>
      <w:r w:rsidRPr="00B71B72">
        <w:rPr>
          <w:rFonts w:cs="B Zar" w:hint="cs"/>
          <w:sz w:val="28"/>
          <w:szCs w:val="28"/>
          <w:rtl/>
        </w:rPr>
        <w:t>ی</w:t>
      </w:r>
      <w:r w:rsidRPr="00B71B72">
        <w:rPr>
          <w:rFonts w:cs="B Zar" w:hint="eastAsia"/>
          <w:sz w:val="28"/>
          <w:szCs w:val="28"/>
          <w:rtl/>
        </w:rPr>
        <w:t>ادگ</w:t>
      </w:r>
      <w:r w:rsidRPr="00B71B72">
        <w:rPr>
          <w:rFonts w:cs="B Zar" w:hint="cs"/>
          <w:sz w:val="28"/>
          <w:szCs w:val="28"/>
          <w:rtl/>
        </w:rPr>
        <w:t>ی</w:t>
      </w:r>
      <w:r w:rsidRPr="00B71B72">
        <w:rPr>
          <w:rFonts w:cs="B Zar" w:hint="eastAsia"/>
          <w:sz w:val="28"/>
          <w:szCs w:val="28"/>
          <w:rtl/>
        </w:rPr>
        <w:t>ر</w:t>
      </w:r>
      <w:r w:rsidRPr="00B71B72">
        <w:rPr>
          <w:rFonts w:cs="B Zar" w:hint="cs"/>
          <w:sz w:val="28"/>
          <w:szCs w:val="28"/>
          <w:rtl/>
        </w:rPr>
        <w:t>ی</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شرکت‌ها در نوآور</w:t>
      </w:r>
      <w:r w:rsidRPr="00B71B72">
        <w:rPr>
          <w:rFonts w:cs="B Zar" w:hint="cs"/>
          <w:sz w:val="28"/>
          <w:szCs w:val="28"/>
          <w:rtl/>
        </w:rPr>
        <w:t>ی</w:t>
      </w:r>
      <w:r w:rsidRPr="00B71B72">
        <w:rPr>
          <w:rFonts w:cs="B Zar"/>
          <w:sz w:val="28"/>
          <w:szCs w:val="28"/>
          <w:rtl/>
        </w:rPr>
        <w:t xml:space="preserve"> و توسعه اقتصاد</w:t>
      </w:r>
      <w:r w:rsidRPr="00B71B72">
        <w:rPr>
          <w:rFonts w:cs="B Zar" w:hint="cs"/>
          <w:sz w:val="28"/>
          <w:szCs w:val="28"/>
          <w:rtl/>
        </w:rPr>
        <w:t>ی</w:t>
      </w:r>
      <w:r w:rsidRPr="00B71B72">
        <w:rPr>
          <w:rFonts w:cs="B Zar"/>
          <w:sz w:val="28"/>
          <w:szCs w:val="28"/>
          <w:rtl/>
        </w:rPr>
        <w:t xml:space="preserve"> منطقه‌ا</w:t>
      </w:r>
      <w:r w:rsidRPr="00B71B72">
        <w:rPr>
          <w:rFonts w:cs="B Zar" w:hint="cs"/>
          <w:sz w:val="28"/>
          <w:szCs w:val="28"/>
          <w:rtl/>
        </w:rPr>
        <w:t>ی</w:t>
      </w:r>
      <w:r w:rsidRPr="00B71B72">
        <w:rPr>
          <w:rFonts w:cs="B Zar"/>
          <w:sz w:val="28"/>
          <w:szCs w:val="28"/>
          <w:rtl/>
        </w:rPr>
        <w:t>/مل</w:t>
      </w:r>
      <w:r w:rsidRPr="00B71B72">
        <w:rPr>
          <w:rFonts w:cs="B Zar" w:hint="cs"/>
          <w:sz w:val="28"/>
          <w:szCs w:val="28"/>
          <w:rtl/>
        </w:rPr>
        <w:t>ی</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پردازد</w:t>
      </w:r>
      <w:r w:rsidRPr="00B71B72">
        <w:rPr>
          <w:rFonts w:cs="B Zar"/>
          <w:sz w:val="28"/>
          <w:szCs w:val="28"/>
          <w:rtl/>
        </w:rPr>
        <w:t>.</w:t>
      </w:r>
    </w:p>
    <w:p w14:paraId="576977BE" w14:textId="77777777" w:rsidR="00E535BD" w:rsidRDefault="00E535BD" w:rsidP="00E535BD">
      <w:pPr>
        <w:rPr>
          <w:rFonts w:cs="B Zar"/>
          <w:sz w:val="28"/>
          <w:szCs w:val="28"/>
        </w:rPr>
      </w:pPr>
      <w:r w:rsidRPr="00B71B72">
        <w:rPr>
          <w:rFonts w:cs="B Zar" w:hint="eastAsia"/>
          <w:sz w:val="28"/>
          <w:szCs w:val="28"/>
          <w:rtl/>
        </w:rPr>
        <w:t>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مطالعه با توسعه استدلال مبن</w:t>
      </w:r>
      <w:r w:rsidRPr="00B71B72">
        <w:rPr>
          <w:rFonts w:cs="B Zar" w:hint="cs"/>
          <w:sz w:val="28"/>
          <w:szCs w:val="28"/>
          <w:rtl/>
        </w:rPr>
        <w:t>ی</w:t>
      </w:r>
      <w:r w:rsidRPr="00B71B72">
        <w:rPr>
          <w:rFonts w:cs="B Zar"/>
          <w:sz w:val="28"/>
          <w:szCs w:val="28"/>
          <w:rtl/>
        </w:rPr>
        <w:t xml:space="preserve"> بر ا</w:t>
      </w:r>
      <w:r w:rsidRPr="00B71B72">
        <w:rPr>
          <w:rFonts w:cs="B Zar" w:hint="cs"/>
          <w:sz w:val="28"/>
          <w:szCs w:val="28"/>
          <w:rtl/>
        </w:rPr>
        <w:t>ی</w:t>
      </w:r>
      <w:r w:rsidRPr="00B71B72">
        <w:rPr>
          <w:rFonts w:cs="B Zar" w:hint="eastAsia"/>
          <w:sz w:val="28"/>
          <w:szCs w:val="28"/>
          <w:rtl/>
        </w:rPr>
        <w:t>نکه</w:t>
      </w:r>
      <w:r w:rsidRPr="00B71B72">
        <w:rPr>
          <w:rFonts w:cs="B Zar"/>
          <w:sz w:val="28"/>
          <w:szCs w:val="28"/>
          <w:rtl/>
        </w:rPr>
        <w:t xml:space="preserve">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w:t>
      </w:r>
      <w:r w:rsidRPr="00B71B72">
        <w:rPr>
          <w:rFonts w:cs="B Zar" w:hint="cs"/>
          <w:sz w:val="28"/>
          <w:szCs w:val="28"/>
          <w:rtl/>
        </w:rPr>
        <w:t>ی</w:t>
      </w:r>
      <w:r w:rsidRPr="00B71B72">
        <w:rPr>
          <w:rFonts w:cs="B Zar" w:hint="eastAsia"/>
          <w:sz w:val="28"/>
          <w:szCs w:val="28"/>
          <w:rtl/>
        </w:rPr>
        <w:t>ن‌الملل</w:t>
      </w:r>
      <w:r w:rsidRPr="00B71B72">
        <w:rPr>
          <w:rFonts w:cs="B Zar" w:hint="cs"/>
          <w:sz w:val="28"/>
          <w:szCs w:val="28"/>
          <w:rtl/>
        </w:rPr>
        <w:t>ی</w:t>
      </w:r>
      <w:r w:rsidRPr="00B71B72">
        <w:rPr>
          <w:rFonts w:cs="B Zar"/>
          <w:sz w:val="28"/>
          <w:szCs w:val="28"/>
          <w:rtl/>
        </w:rPr>
        <w:t xml:space="preserve"> گره‌ها</w:t>
      </w:r>
      <w:r w:rsidRPr="00B71B72">
        <w:rPr>
          <w:rFonts w:cs="B Zar" w:hint="cs"/>
          <w:sz w:val="28"/>
          <w:szCs w:val="28"/>
          <w:rtl/>
        </w:rPr>
        <w:t>ی</w:t>
      </w:r>
      <w:r w:rsidRPr="00B71B72">
        <w:rPr>
          <w:rFonts w:cs="B Zar"/>
          <w:sz w:val="28"/>
          <w:szCs w:val="28"/>
          <w:rtl/>
        </w:rPr>
        <w:t xml:space="preserve"> کل</w:t>
      </w:r>
      <w:r w:rsidRPr="00B71B72">
        <w:rPr>
          <w:rFonts w:cs="B Zar" w:hint="cs"/>
          <w:sz w:val="28"/>
          <w:szCs w:val="28"/>
          <w:rtl/>
        </w:rPr>
        <w:t>ی</w:t>
      </w:r>
      <w:r w:rsidRPr="00B71B72">
        <w:rPr>
          <w:rFonts w:cs="B Zar" w:hint="eastAsia"/>
          <w:sz w:val="28"/>
          <w:szCs w:val="28"/>
          <w:rtl/>
        </w:rPr>
        <w:t>د</w:t>
      </w:r>
      <w:r w:rsidRPr="00B71B72">
        <w:rPr>
          <w:rFonts w:cs="B Zar" w:hint="cs"/>
          <w:sz w:val="28"/>
          <w:szCs w:val="28"/>
          <w:rtl/>
        </w:rPr>
        <w:t>ی</w:t>
      </w:r>
      <w:r w:rsidRPr="00B71B72">
        <w:rPr>
          <w:rFonts w:cs="B Zar"/>
          <w:sz w:val="28"/>
          <w:szCs w:val="28"/>
          <w:rtl/>
        </w:rPr>
        <w:t xml:space="preserve"> در اقتصاد س</w:t>
      </w:r>
      <w:r w:rsidRPr="00B71B72">
        <w:rPr>
          <w:rFonts w:cs="B Zar" w:hint="cs"/>
          <w:sz w:val="28"/>
          <w:szCs w:val="28"/>
          <w:rtl/>
        </w:rPr>
        <w:t>ی</w:t>
      </w:r>
      <w:r w:rsidRPr="00B71B72">
        <w:rPr>
          <w:rFonts w:cs="B Zar" w:hint="eastAsia"/>
          <w:sz w:val="28"/>
          <w:szCs w:val="28"/>
          <w:rtl/>
        </w:rPr>
        <w:t>اس</w:t>
      </w:r>
      <w:r w:rsidRPr="00B71B72">
        <w:rPr>
          <w:rFonts w:cs="B Zar" w:hint="cs"/>
          <w:sz w:val="28"/>
          <w:szCs w:val="28"/>
          <w:rtl/>
        </w:rPr>
        <w:t>ی</w:t>
      </w:r>
      <w:r w:rsidRPr="00B71B72">
        <w:rPr>
          <w:rFonts w:cs="B Zar"/>
          <w:sz w:val="28"/>
          <w:szCs w:val="28"/>
          <w:rtl/>
        </w:rPr>
        <w:t xml:space="preserve"> جهان</w:t>
      </w:r>
      <w:r w:rsidRPr="00B71B72">
        <w:rPr>
          <w:rFonts w:cs="B Zar" w:hint="cs"/>
          <w:sz w:val="28"/>
          <w:szCs w:val="28"/>
          <w:rtl/>
        </w:rPr>
        <w:t>ی</w:t>
      </w:r>
      <w:r w:rsidRPr="00B71B72">
        <w:rPr>
          <w:rFonts w:cs="B Zar"/>
          <w:sz w:val="28"/>
          <w:szCs w:val="28"/>
          <w:rtl/>
        </w:rPr>
        <w:t xml:space="preserve"> را تشک</w:t>
      </w:r>
      <w:r w:rsidRPr="00B71B72">
        <w:rPr>
          <w:rFonts w:cs="B Zar" w:hint="cs"/>
          <w:sz w:val="28"/>
          <w:szCs w:val="28"/>
          <w:rtl/>
        </w:rPr>
        <w:t>ی</w:t>
      </w:r>
      <w:r w:rsidRPr="00B71B72">
        <w:rPr>
          <w:rFonts w:cs="B Zar" w:hint="eastAsia"/>
          <w:sz w:val="28"/>
          <w:szCs w:val="28"/>
          <w:rtl/>
        </w:rPr>
        <w:t>ل</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دهند،</w:t>
      </w:r>
      <w:r w:rsidRPr="00B71B72">
        <w:rPr>
          <w:rFonts w:cs="B Zar"/>
          <w:sz w:val="28"/>
          <w:szCs w:val="28"/>
          <w:rtl/>
        </w:rPr>
        <w:t xml:space="preserve"> نشان م</w:t>
      </w:r>
      <w:r w:rsidRPr="00B71B72">
        <w:rPr>
          <w:rFonts w:cs="B Zar" w:hint="cs"/>
          <w:sz w:val="28"/>
          <w:szCs w:val="28"/>
          <w:rtl/>
        </w:rPr>
        <w:t>ی‌</w:t>
      </w:r>
      <w:r w:rsidRPr="00B71B72">
        <w:rPr>
          <w:rFonts w:cs="B Zar" w:hint="eastAsia"/>
          <w:sz w:val="28"/>
          <w:szCs w:val="28"/>
          <w:rtl/>
        </w:rPr>
        <w:t>دهد</w:t>
      </w:r>
      <w:r w:rsidRPr="00B71B72">
        <w:rPr>
          <w:rFonts w:cs="B Zar"/>
          <w:sz w:val="28"/>
          <w:szCs w:val="28"/>
          <w:rtl/>
        </w:rPr>
        <w:t xml:space="preserve"> که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ابزار مهم</w:t>
      </w:r>
      <w:r w:rsidRPr="00B71B72">
        <w:rPr>
          <w:rFonts w:cs="B Zar" w:hint="cs"/>
          <w:sz w:val="28"/>
          <w:szCs w:val="28"/>
          <w:rtl/>
        </w:rPr>
        <w:t>ی</w:t>
      </w:r>
      <w:r w:rsidRPr="00B71B72">
        <w:rPr>
          <w:rFonts w:cs="B Zar"/>
          <w:sz w:val="28"/>
          <w:szCs w:val="28"/>
          <w:rtl/>
        </w:rPr>
        <w:t xml:space="preserve"> هستند که از طر</w:t>
      </w:r>
      <w:r w:rsidRPr="00B71B72">
        <w:rPr>
          <w:rFonts w:cs="B Zar" w:hint="cs"/>
          <w:sz w:val="28"/>
          <w:szCs w:val="28"/>
          <w:rtl/>
        </w:rPr>
        <w:t>ی</w:t>
      </w:r>
      <w:r w:rsidRPr="00B71B72">
        <w:rPr>
          <w:rFonts w:cs="B Zar" w:hint="eastAsia"/>
          <w:sz w:val="28"/>
          <w:szCs w:val="28"/>
          <w:rtl/>
        </w:rPr>
        <w:t>ق</w:t>
      </w:r>
      <w:r w:rsidRPr="00B71B72">
        <w:rPr>
          <w:rFonts w:cs="B Zar"/>
          <w:sz w:val="28"/>
          <w:szCs w:val="28"/>
          <w:rtl/>
        </w:rPr>
        <w:t xml:space="preserve"> آن شرکت‌ها م</w:t>
      </w:r>
      <w:r w:rsidRPr="00B71B72">
        <w:rPr>
          <w:rFonts w:cs="B Zar" w:hint="cs"/>
          <w:sz w:val="28"/>
          <w:szCs w:val="28"/>
          <w:rtl/>
        </w:rPr>
        <w:t>ی‌</w:t>
      </w:r>
      <w:r w:rsidRPr="00B71B72">
        <w:rPr>
          <w:rFonts w:cs="B Zar" w:hint="eastAsia"/>
          <w:sz w:val="28"/>
          <w:szCs w:val="28"/>
          <w:rtl/>
        </w:rPr>
        <w:t>توانند</w:t>
      </w:r>
      <w:r w:rsidRPr="00B71B72">
        <w:rPr>
          <w:rFonts w:cs="B Zar"/>
          <w:sz w:val="28"/>
          <w:szCs w:val="28"/>
          <w:rtl/>
        </w:rPr>
        <w:t xml:space="preserve"> در مواجهه با تغ</w:t>
      </w:r>
      <w:r w:rsidRPr="00B71B72">
        <w:rPr>
          <w:rFonts w:cs="B Zar" w:hint="cs"/>
          <w:sz w:val="28"/>
          <w:szCs w:val="28"/>
          <w:rtl/>
        </w:rPr>
        <w:t>یی</w:t>
      </w:r>
      <w:r w:rsidRPr="00B71B72">
        <w:rPr>
          <w:rFonts w:cs="B Zar" w:hint="eastAsia"/>
          <w:sz w:val="28"/>
          <w:szCs w:val="28"/>
          <w:rtl/>
        </w:rPr>
        <w:t>رات</w:t>
      </w:r>
      <w:r w:rsidRPr="00B71B72">
        <w:rPr>
          <w:rFonts w:cs="B Zar"/>
          <w:sz w:val="28"/>
          <w:szCs w:val="28"/>
          <w:rtl/>
        </w:rPr>
        <w:t xml:space="preserve"> مداوم در اقتصاد س</w:t>
      </w:r>
      <w:r w:rsidRPr="00B71B72">
        <w:rPr>
          <w:rFonts w:cs="B Zar" w:hint="cs"/>
          <w:sz w:val="28"/>
          <w:szCs w:val="28"/>
          <w:rtl/>
        </w:rPr>
        <w:t>ی</w:t>
      </w:r>
      <w:r w:rsidRPr="00B71B72">
        <w:rPr>
          <w:rFonts w:cs="B Zar" w:hint="eastAsia"/>
          <w:sz w:val="28"/>
          <w:szCs w:val="28"/>
          <w:rtl/>
        </w:rPr>
        <w:t>اس</w:t>
      </w:r>
      <w:r w:rsidRPr="00B71B72">
        <w:rPr>
          <w:rFonts w:cs="B Zar" w:hint="cs"/>
          <w:sz w:val="28"/>
          <w:szCs w:val="28"/>
          <w:rtl/>
        </w:rPr>
        <w:t>ی</w:t>
      </w:r>
      <w:r w:rsidRPr="00B71B72">
        <w:rPr>
          <w:rFonts w:cs="B Zar"/>
          <w:sz w:val="28"/>
          <w:szCs w:val="28"/>
          <w:rtl/>
        </w:rPr>
        <w:t xml:space="preserve"> جهان</w:t>
      </w:r>
      <w:r w:rsidRPr="00B71B72">
        <w:rPr>
          <w:rFonts w:cs="B Zar" w:hint="cs"/>
          <w:sz w:val="28"/>
          <w:szCs w:val="28"/>
          <w:rtl/>
        </w:rPr>
        <w:t>ی</w:t>
      </w:r>
      <w:r w:rsidRPr="00B71B72">
        <w:rPr>
          <w:rFonts w:cs="B Zar"/>
          <w:sz w:val="28"/>
          <w:szCs w:val="28"/>
          <w:rtl/>
        </w:rPr>
        <w:t xml:space="preserve"> رقابت</w:t>
      </w:r>
      <w:r w:rsidRPr="00B71B72">
        <w:rPr>
          <w:rFonts w:cs="B Zar" w:hint="cs"/>
          <w:sz w:val="28"/>
          <w:szCs w:val="28"/>
          <w:rtl/>
        </w:rPr>
        <w:t>ی</w:t>
      </w:r>
      <w:r w:rsidRPr="00B71B72">
        <w:rPr>
          <w:rFonts w:cs="B Zar"/>
          <w:sz w:val="28"/>
          <w:szCs w:val="28"/>
          <w:rtl/>
        </w:rPr>
        <w:t xml:space="preserve"> باق</w:t>
      </w:r>
      <w:r w:rsidRPr="00B71B72">
        <w:rPr>
          <w:rFonts w:cs="B Zar" w:hint="cs"/>
          <w:sz w:val="28"/>
          <w:szCs w:val="28"/>
          <w:rtl/>
        </w:rPr>
        <w:t>ی</w:t>
      </w:r>
      <w:r w:rsidRPr="00B71B72">
        <w:rPr>
          <w:rFonts w:cs="B Zar"/>
          <w:sz w:val="28"/>
          <w:szCs w:val="28"/>
          <w:rtl/>
        </w:rPr>
        <w:t xml:space="preserve"> بمانند.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w:t>
      </w:r>
      <w:r w:rsidRPr="00B71B72">
        <w:rPr>
          <w:rFonts w:cs="B Zar" w:hint="cs"/>
          <w:sz w:val="28"/>
          <w:szCs w:val="28"/>
          <w:rtl/>
        </w:rPr>
        <w:t>ی</w:t>
      </w:r>
      <w:r w:rsidRPr="00B71B72">
        <w:rPr>
          <w:rFonts w:cs="B Zar" w:hint="eastAsia"/>
          <w:sz w:val="28"/>
          <w:szCs w:val="28"/>
          <w:rtl/>
        </w:rPr>
        <w:t>ن‌الملل</w:t>
      </w:r>
      <w:r w:rsidRPr="00B71B72">
        <w:rPr>
          <w:rFonts w:cs="B Zar" w:hint="cs"/>
          <w:sz w:val="28"/>
          <w:szCs w:val="28"/>
          <w:rtl/>
        </w:rPr>
        <w:t>ی</w:t>
      </w:r>
      <w:r w:rsidRPr="00B71B72">
        <w:rPr>
          <w:rFonts w:cs="B Zar"/>
          <w:sz w:val="28"/>
          <w:szCs w:val="28"/>
          <w:rtl/>
        </w:rPr>
        <w:t xml:space="preserve"> مدت‌هاست که به عنوان ابزار</w:t>
      </w:r>
      <w:r w:rsidRPr="00B71B72">
        <w:rPr>
          <w:rFonts w:cs="B Zar" w:hint="cs"/>
          <w:sz w:val="28"/>
          <w:szCs w:val="28"/>
          <w:rtl/>
        </w:rPr>
        <w:t>ی</w:t>
      </w:r>
      <w:r w:rsidRPr="00B71B72">
        <w:rPr>
          <w:rFonts w:cs="B Zar"/>
          <w:sz w:val="28"/>
          <w:szCs w:val="28"/>
          <w:rtl/>
        </w:rPr>
        <w:t xml:space="preserve"> ارزشمند برا</w:t>
      </w:r>
      <w:r w:rsidRPr="00B71B72">
        <w:rPr>
          <w:rFonts w:cs="B Zar" w:hint="cs"/>
          <w:sz w:val="28"/>
          <w:szCs w:val="28"/>
          <w:rtl/>
        </w:rPr>
        <w:t>ی</w:t>
      </w:r>
      <w:r w:rsidRPr="00B71B72">
        <w:rPr>
          <w:rFonts w:cs="B Zar"/>
          <w:sz w:val="28"/>
          <w:szCs w:val="28"/>
          <w:rtl/>
        </w:rPr>
        <w:t xml:space="preserve"> ترو</w:t>
      </w:r>
      <w:r w:rsidRPr="00B71B72">
        <w:rPr>
          <w:rFonts w:cs="B Zar" w:hint="cs"/>
          <w:sz w:val="28"/>
          <w:szCs w:val="28"/>
          <w:rtl/>
        </w:rPr>
        <w:t>ی</w:t>
      </w:r>
      <w:r w:rsidRPr="00B71B72">
        <w:rPr>
          <w:rFonts w:cs="B Zar" w:hint="eastAsia"/>
          <w:sz w:val="28"/>
          <w:szCs w:val="28"/>
          <w:rtl/>
        </w:rPr>
        <w:t>ج</w:t>
      </w:r>
      <w:r w:rsidRPr="00B71B72">
        <w:rPr>
          <w:rFonts w:cs="B Zar"/>
          <w:sz w:val="28"/>
          <w:szCs w:val="28"/>
          <w:rtl/>
        </w:rPr>
        <w:t xml:space="preserve"> صادرات به معنا</w:t>
      </w:r>
      <w:r w:rsidRPr="00B71B72">
        <w:rPr>
          <w:rFonts w:cs="B Zar" w:hint="cs"/>
          <w:sz w:val="28"/>
          <w:szCs w:val="28"/>
          <w:rtl/>
        </w:rPr>
        <w:t>ی</w:t>
      </w:r>
      <w:r w:rsidRPr="00B71B72">
        <w:rPr>
          <w:rFonts w:cs="B Zar"/>
          <w:sz w:val="28"/>
          <w:szCs w:val="28"/>
          <w:rtl/>
        </w:rPr>
        <w:t xml:space="preserve"> گسترده در نظر گرفته م</w:t>
      </w:r>
      <w:r w:rsidRPr="00B71B72">
        <w:rPr>
          <w:rFonts w:cs="B Zar" w:hint="cs"/>
          <w:sz w:val="28"/>
          <w:szCs w:val="28"/>
          <w:rtl/>
        </w:rPr>
        <w:t>ی‌</w:t>
      </w:r>
      <w:r w:rsidRPr="00B71B72">
        <w:rPr>
          <w:rFonts w:cs="B Zar" w:hint="eastAsia"/>
          <w:sz w:val="28"/>
          <w:szCs w:val="28"/>
          <w:rtl/>
        </w:rPr>
        <w:t>شوند</w:t>
      </w:r>
      <w:r w:rsidRPr="00B71B72">
        <w:rPr>
          <w:rFonts w:cs="B Zar"/>
          <w:sz w:val="28"/>
          <w:szCs w:val="28"/>
          <w:rtl/>
        </w:rPr>
        <w:t xml:space="preserve"> که منجر به افزا</w:t>
      </w:r>
      <w:r w:rsidRPr="00B71B72">
        <w:rPr>
          <w:rFonts w:cs="B Zar" w:hint="cs"/>
          <w:sz w:val="28"/>
          <w:szCs w:val="28"/>
          <w:rtl/>
        </w:rPr>
        <w:t>ی</w:t>
      </w:r>
      <w:r w:rsidRPr="00B71B72">
        <w:rPr>
          <w:rFonts w:cs="B Zar" w:hint="eastAsia"/>
          <w:sz w:val="28"/>
          <w:szCs w:val="28"/>
          <w:rtl/>
        </w:rPr>
        <w:t>ش</w:t>
      </w:r>
      <w:r w:rsidRPr="00B71B72">
        <w:rPr>
          <w:rFonts w:cs="B Zar"/>
          <w:sz w:val="28"/>
          <w:szCs w:val="28"/>
          <w:rtl/>
        </w:rPr>
        <w:t xml:space="preserve"> فروش به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کشورها </w:t>
      </w:r>
      <w:r w:rsidRPr="00B71B72">
        <w:rPr>
          <w:rFonts w:cs="B Zar" w:hint="cs"/>
          <w:sz w:val="28"/>
          <w:szCs w:val="28"/>
          <w:rtl/>
        </w:rPr>
        <w:t>ی</w:t>
      </w:r>
      <w:r w:rsidRPr="00B71B72">
        <w:rPr>
          <w:rFonts w:cs="B Zar" w:hint="eastAsia"/>
          <w:sz w:val="28"/>
          <w:szCs w:val="28"/>
          <w:rtl/>
        </w:rPr>
        <w:t>ا</w:t>
      </w:r>
      <w:r w:rsidRPr="00B71B72">
        <w:rPr>
          <w:rFonts w:cs="B Zar"/>
          <w:sz w:val="28"/>
          <w:szCs w:val="28"/>
          <w:rtl/>
        </w:rPr>
        <w:t xml:space="preserve"> مناطق م</w:t>
      </w:r>
      <w:r w:rsidRPr="00B71B72">
        <w:rPr>
          <w:rFonts w:cs="B Zar" w:hint="cs"/>
          <w:sz w:val="28"/>
          <w:szCs w:val="28"/>
          <w:rtl/>
        </w:rPr>
        <w:t>ی‌</w:t>
      </w:r>
      <w:r w:rsidRPr="00B71B72">
        <w:rPr>
          <w:rFonts w:cs="B Zar" w:hint="eastAsia"/>
          <w:sz w:val="28"/>
          <w:szCs w:val="28"/>
          <w:rtl/>
        </w:rPr>
        <w:t>شود</w:t>
      </w:r>
      <w:r w:rsidRPr="00B71B72">
        <w:rPr>
          <w:rFonts w:cs="B Zar"/>
          <w:sz w:val="28"/>
          <w:szCs w:val="28"/>
          <w:rtl/>
        </w:rPr>
        <w:t>. برا</w:t>
      </w:r>
      <w:r w:rsidRPr="00B71B72">
        <w:rPr>
          <w:rFonts w:cs="B Zar" w:hint="cs"/>
          <w:sz w:val="28"/>
          <w:szCs w:val="28"/>
          <w:rtl/>
        </w:rPr>
        <w:t>ی</w:t>
      </w:r>
      <w:r w:rsidRPr="00B71B72">
        <w:rPr>
          <w:rFonts w:cs="B Zar"/>
          <w:sz w:val="28"/>
          <w:szCs w:val="28"/>
          <w:rtl/>
        </w:rPr>
        <w:t xml:space="preserve"> مثال، تحق</w:t>
      </w:r>
      <w:r w:rsidRPr="00B71B72">
        <w:rPr>
          <w:rFonts w:cs="B Zar" w:hint="cs"/>
          <w:sz w:val="28"/>
          <w:szCs w:val="28"/>
          <w:rtl/>
        </w:rPr>
        <w:t>ی</w:t>
      </w:r>
      <w:r w:rsidRPr="00B71B72">
        <w:rPr>
          <w:rFonts w:cs="B Zar" w:hint="eastAsia"/>
          <w:sz w:val="28"/>
          <w:szCs w:val="28"/>
          <w:rtl/>
        </w:rPr>
        <w:t>قات</w:t>
      </w:r>
      <w:r w:rsidRPr="00B71B72">
        <w:rPr>
          <w:rFonts w:cs="B Zar"/>
          <w:sz w:val="28"/>
          <w:szCs w:val="28"/>
          <w:rtl/>
        </w:rPr>
        <w:t xml:space="preserve"> اخ</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(ت</w:t>
      </w:r>
      <w:r w:rsidRPr="00B71B72">
        <w:rPr>
          <w:rFonts w:cs="B Zar" w:hint="cs"/>
          <w:sz w:val="28"/>
          <w:szCs w:val="28"/>
          <w:rtl/>
        </w:rPr>
        <w:t>ی</w:t>
      </w:r>
      <w:r w:rsidRPr="00B71B72">
        <w:rPr>
          <w:rFonts w:cs="B Zar" w:hint="eastAsia"/>
          <w:sz w:val="28"/>
          <w:szCs w:val="28"/>
          <w:rtl/>
        </w:rPr>
        <w:t>ن</w:t>
      </w:r>
      <w:r w:rsidRPr="00B71B72">
        <w:rPr>
          <w:rFonts w:cs="B Zar" w:hint="cs"/>
          <w:sz w:val="28"/>
          <w:szCs w:val="28"/>
          <w:rtl/>
        </w:rPr>
        <w:t>ی</w:t>
      </w:r>
      <w:r w:rsidRPr="00B71B72">
        <w:rPr>
          <w:rFonts w:cs="B Zar" w:hint="eastAsia"/>
          <w:sz w:val="28"/>
          <w:szCs w:val="28"/>
          <w:rtl/>
        </w:rPr>
        <w:t>تس</w:t>
      </w:r>
      <w:r w:rsidRPr="00B71B72">
        <w:rPr>
          <w:rFonts w:cs="B Zar"/>
          <w:sz w:val="28"/>
          <w:szCs w:val="28"/>
          <w:rtl/>
        </w:rPr>
        <w:t xml:space="preserve"> و ف</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۲۰۲۲)، اثربخش</w:t>
      </w:r>
      <w:r w:rsidRPr="00B71B72">
        <w:rPr>
          <w:rFonts w:cs="B Zar" w:hint="cs"/>
          <w:sz w:val="28"/>
          <w:szCs w:val="28"/>
          <w:rtl/>
        </w:rPr>
        <w:t>ی</w:t>
      </w:r>
      <w:r w:rsidRPr="00B71B72">
        <w:rPr>
          <w:rFonts w:cs="B Zar"/>
          <w:sz w:val="28"/>
          <w:szCs w:val="28"/>
          <w:rtl/>
        </w:rPr>
        <w:t xml:space="preserve">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را نه تنها در رابطه با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سازوکارها</w:t>
      </w:r>
      <w:r w:rsidRPr="00B71B72">
        <w:rPr>
          <w:rFonts w:cs="B Zar" w:hint="cs"/>
          <w:sz w:val="28"/>
          <w:szCs w:val="28"/>
          <w:rtl/>
        </w:rPr>
        <w:t>ی</w:t>
      </w:r>
      <w:r w:rsidRPr="00B71B72">
        <w:rPr>
          <w:rFonts w:cs="B Zar"/>
          <w:sz w:val="28"/>
          <w:szCs w:val="28"/>
          <w:rtl/>
        </w:rPr>
        <w:t xml:space="preserve"> حما</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از صادرات </w:t>
      </w:r>
      <w:r w:rsidRPr="00B71B72">
        <w:rPr>
          <w:rFonts w:ascii="Times New Roman" w:hAnsi="Times New Roman" w:cs="Times New Roman" w:hint="cs"/>
          <w:sz w:val="28"/>
          <w:szCs w:val="28"/>
          <w:rtl/>
        </w:rPr>
        <w:t>–</w:t>
      </w:r>
      <w:r w:rsidRPr="00B71B72">
        <w:rPr>
          <w:rFonts w:cs="B Zar"/>
          <w:sz w:val="28"/>
          <w:szCs w:val="28"/>
          <w:rtl/>
        </w:rPr>
        <w:t xml:space="preserve"> </w:t>
      </w:r>
      <w:r w:rsidRPr="00B71B72">
        <w:rPr>
          <w:rFonts w:cs="B Zar" w:hint="cs"/>
          <w:sz w:val="28"/>
          <w:szCs w:val="28"/>
          <w:rtl/>
        </w:rPr>
        <w:t>برنامه‌ری</w:t>
      </w:r>
      <w:r w:rsidRPr="00B71B72">
        <w:rPr>
          <w:rFonts w:cs="B Zar" w:hint="eastAsia"/>
          <w:sz w:val="28"/>
          <w:szCs w:val="28"/>
          <w:rtl/>
        </w:rPr>
        <w:t>ز</w:t>
      </w:r>
      <w:r w:rsidRPr="00B71B72">
        <w:rPr>
          <w:rFonts w:cs="B Zar" w:hint="cs"/>
          <w:sz w:val="28"/>
          <w:szCs w:val="28"/>
          <w:rtl/>
        </w:rPr>
        <w:t>ی</w:t>
      </w:r>
      <w:r w:rsidRPr="00B71B72">
        <w:rPr>
          <w:rFonts w:cs="B Zar"/>
          <w:sz w:val="28"/>
          <w:szCs w:val="28"/>
          <w:rtl/>
        </w:rPr>
        <w:t xml:space="preserve"> راهبرد</w:t>
      </w:r>
      <w:r w:rsidRPr="00B71B72">
        <w:rPr>
          <w:rFonts w:cs="B Zar" w:hint="cs"/>
          <w:sz w:val="28"/>
          <w:szCs w:val="28"/>
          <w:rtl/>
        </w:rPr>
        <w:t>ی</w:t>
      </w:r>
      <w:r w:rsidRPr="00B71B72">
        <w:rPr>
          <w:rFonts w:cs="B Zar"/>
          <w:sz w:val="28"/>
          <w:szCs w:val="28"/>
          <w:rtl/>
        </w:rPr>
        <w:t xml:space="preserve"> صادرات، شرکت در بازد</w:t>
      </w:r>
      <w:r w:rsidRPr="00B71B72">
        <w:rPr>
          <w:rFonts w:cs="B Zar" w:hint="cs"/>
          <w:sz w:val="28"/>
          <w:szCs w:val="28"/>
          <w:rtl/>
        </w:rPr>
        <w:t>ی</w:t>
      </w:r>
      <w:r w:rsidRPr="00B71B72">
        <w:rPr>
          <w:rFonts w:cs="B Zar" w:hint="eastAsia"/>
          <w:sz w:val="28"/>
          <w:szCs w:val="28"/>
          <w:rtl/>
        </w:rPr>
        <w:t>دها</w:t>
      </w:r>
      <w:r w:rsidRPr="00B71B72">
        <w:rPr>
          <w:rFonts w:cs="B Zar" w:hint="cs"/>
          <w:sz w:val="28"/>
          <w:szCs w:val="28"/>
          <w:rtl/>
        </w:rPr>
        <w:t>ی</w:t>
      </w:r>
      <w:r w:rsidRPr="00B71B72">
        <w:rPr>
          <w:rFonts w:cs="B Zar"/>
          <w:sz w:val="28"/>
          <w:szCs w:val="28"/>
          <w:rtl/>
        </w:rPr>
        <w:t xml:space="preserve"> وز</w:t>
      </w:r>
      <w:r w:rsidRPr="00B71B72">
        <w:rPr>
          <w:rFonts w:cs="B Zar" w:hint="cs"/>
          <w:sz w:val="28"/>
          <w:szCs w:val="28"/>
          <w:rtl/>
        </w:rPr>
        <w:t>ی</w:t>
      </w:r>
      <w:r w:rsidRPr="00B71B72">
        <w:rPr>
          <w:rFonts w:cs="B Zar" w:hint="eastAsia"/>
          <w:sz w:val="28"/>
          <w:szCs w:val="28"/>
          <w:rtl/>
        </w:rPr>
        <w:t>ران</w:t>
      </w:r>
      <w:r w:rsidRPr="00B71B72">
        <w:rPr>
          <w:rFonts w:cs="B Zar"/>
          <w:sz w:val="28"/>
          <w:szCs w:val="28"/>
          <w:rtl/>
        </w:rPr>
        <w:t xml:space="preserve"> </w:t>
      </w:r>
      <w:r w:rsidRPr="00B71B72">
        <w:rPr>
          <w:rFonts w:ascii="Times New Roman" w:hAnsi="Times New Roman" w:cs="Times New Roman" w:hint="cs"/>
          <w:sz w:val="28"/>
          <w:szCs w:val="28"/>
          <w:rtl/>
        </w:rPr>
        <w:t>–</w:t>
      </w:r>
      <w:r w:rsidRPr="00B71B72">
        <w:rPr>
          <w:rFonts w:cs="B Zar"/>
          <w:sz w:val="28"/>
          <w:szCs w:val="28"/>
          <w:rtl/>
        </w:rPr>
        <w:t xml:space="preserve"> </w:t>
      </w:r>
      <w:r w:rsidRPr="00B71B72">
        <w:rPr>
          <w:rFonts w:cs="B Zar" w:hint="cs"/>
          <w:sz w:val="28"/>
          <w:szCs w:val="28"/>
          <w:rtl/>
        </w:rPr>
        <w:t>بلکه</w:t>
      </w:r>
      <w:r w:rsidRPr="00B71B72">
        <w:rPr>
          <w:rFonts w:cs="B Zar"/>
          <w:sz w:val="28"/>
          <w:szCs w:val="28"/>
          <w:rtl/>
        </w:rPr>
        <w:t xml:space="preserve"> </w:t>
      </w:r>
      <w:r w:rsidRPr="00B71B72">
        <w:rPr>
          <w:rFonts w:cs="B Zar" w:hint="cs"/>
          <w:sz w:val="28"/>
          <w:szCs w:val="28"/>
          <w:rtl/>
        </w:rPr>
        <w:t>از</w:t>
      </w:r>
      <w:r w:rsidRPr="00B71B72">
        <w:rPr>
          <w:rFonts w:cs="B Zar"/>
          <w:sz w:val="28"/>
          <w:szCs w:val="28"/>
          <w:rtl/>
        </w:rPr>
        <w:t xml:space="preserve"> </w:t>
      </w:r>
      <w:r w:rsidRPr="00B71B72">
        <w:rPr>
          <w:rFonts w:cs="B Zar" w:hint="cs"/>
          <w:sz w:val="28"/>
          <w:szCs w:val="28"/>
          <w:rtl/>
        </w:rPr>
        <w:t>نظر</w:t>
      </w:r>
      <w:r w:rsidRPr="00B71B72">
        <w:rPr>
          <w:rFonts w:cs="B Zar"/>
          <w:sz w:val="28"/>
          <w:szCs w:val="28"/>
          <w:rtl/>
        </w:rPr>
        <w:t xml:space="preserve"> </w:t>
      </w:r>
      <w:r w:rsidRPr="00B71B72">
        <w:rPr>
          <w:rFonts w:cs="B Zar" w:hint="cs"/>
          <w:sz w:val="28"/>
          <w:szCs w:val="28"/>
          <w:rtl/>
        </w:rPr>
        <w:t>توالی</w:t>
      </w:r>
      <w:r w:rsidRPr="00B71B72">
        <w:rPr>
          <w:rFonts w:cs="B Zar"/>
          <w:sz w:val="28"/>
          <w:szCs w:val="28"/>
          <w:rtl/>
        </w:rPr>
        <w:t xml:space="preserve"> زمان</w:t>
      </w:r>
      <w:r w:rsidRPr="00B71B72">
        <w:rPr>
          <w:rFonts w:cs="B Zar" w:hint="cs"/>
          <w:sz w:val="28"/>
          <w:szCs w:val="28"/>
          <w:rtl/>
        </w:rPr>
        <w:t>ی</w:t>
      </w:r>
      <w:r w:rsidRPr="00B71B72">
        <w:rPr>
          <w:rFonts w:cs="B Zar"/>
          <w:sz w:val="28"/>
          <w:szCs w:val="28"/>
          <w:rtl/>
        </w:rPr>
        <w:t xml:space="preserve"> سازوکارها</w:t>
      </w:r>
      <w:r w:rsidRPr="00B71B72">
        <w:rPr>
          <w:rFonts w:cs="B Zar" w:hint="cs"/>
          <w:sz w:val="28"/>
          <w:szCs w:val="28"/>
          <w:rtl/>
        </w:rPr>
        <w:t>ی</w:t>
      </w:r>
      <w:r w:rsidRPr="00B71B72">
        <w:rPr>
          <w:rFonts w:cs="B Zar"/>
          <w:sz w:val="28"/>
          <w:szCs w:val="28"/>
          <w:rtl/>
        </w:rPr>
        <w:t xml:space="preserve"> حما</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w:t>
      </w:r>
      <w:r w:rsidRPr="00B71B72">
        <w:rPr>
          <w:rFonts w:cs="B Zar"/>
          <w:sz w:val="28"/>
          <w:szCs w:val="28"/>
          <w:rtl/>
        </w:rPr>
        <w:lastRenderedPageBreak/>
        <w:t>از صادرات ن</w:t>
      </w:r>
      <w:r w:rsidRPr="00B71B72">
        <w:rPr>
          <w:rFonts w:cs="B Zar" w:hint="cs"/>
          <w:sz w:val="28"/>
          <w:szCs w:val="28"/>
          <w:rtl/>
        </w:rPr>
        <w:t>ی</w:t>
      </w:r>
      <w:r w:rsidRPr="00B71B72">
        <w:rPr>
          <w:rFonts w:cs="B Zar" w:hint="eastAsia"/>
          <w:sz w:val="28"/>
          <w:szCs w:val="28"/>
          <w:rtl/>
        </w:rPr>
        <w:t>ز</w:t>
      </w:r>
      <w:r w:rsidRPr="00B71B72">
        <w:rPr>
          <w:rFonts w:cs="B Zar"/>
          <w:sz w:val="28"/>
          <w:szCs w:val="28"/>
          <w:rtl/>
        </w:rPr>
        <w:t xml:space="preserve"> بررس</w:t>
      </w:r>
      <w:r w:rsidRPr="00B71B72">
        <w:rPr>
          <w:rFonts w:cs="B Zar" w:hint="cs"/>
          <w:sz w:val="28"/>
          <w:szCs w:val="28"/>
          <w:rtl/>
        </w:rPr>
        <w:t>ی</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کند</w:t>
      </w:r>
      <w:r w:rsidRPr="00B71B72">
        <w:rPr>
          <w:rFonts w:cs="B Zar"/>
          <w:sz w:val="28"/>
          <w:szCs w:val="28"/>
          <w:rtl/>
        </w:rPr>
        <w:t>.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تحق</w:t>
      </w:r>
      <w:r w:rsidRPr="00B71B72">
        <w:rPr>
          <w:rFonts w:cs="B Zar" w:hint="cs"/>
          <w:sz w:val="28"/>
          <w:szCs w:val="28"/>
          <w:rtl/>
        </w:rPr>
        <w:t>ی</w:t>
      </w:r>
      <w:r w:rsidRPr="00B71B72">
        <w:rPr>
          <w:rFonts w:cs="B Zar" w:hint="eastAsia"/>
          <w:sz w:val="28"/>
          <w:szCs w:val="28"/>
          <w:rtl/>
        </w:rPr>
        <w:t>ق</w:t>
      </w:r>
      <w:r w:rsidRPr="00B71B72">
        <w:rPr>
          <w:rFonts w:cs="B Zar"/>
          <w:sz w:val="28"/>
          <w:szCs w:val="28"/>
          <w:rtl/>
        </w:rPr>
        <w:t xml:space="preserve"> نشان م</w:t>
      </w:r>
      <w:r w:rsidRPr="00B71B72">
        <w:rPr>
          <w:rFonts w:cs="B Zar" w:hint="cs"/>
          <w:sz w:val="28"/>
          <w:szCs w:val="28"/>
          <w:rtl/>
        </w:rPr>
        <w:t>ی‌</w:t>
      </w:r>
      <w:r w:rsidRPr="00B71B72">
        <w:rPr>
          <w:rFonts w:cs="B Zar" w:hint="eastAsia"/>
          <w:sz w:val="28"/>
          <w:szCs w:val="28"/>
          <w:rtl/>
        </w:rPr>
        <w:t>دهد</w:t>
      </w:r>
      <w:r w:rsidRPr="00B71B72">
        <w:rPr>
          <w:rFonts w:cs="B Zar"/>
          <w:sz w:val="28"/>
          <w:szCs w:val="28"/>
          <w:rtl/>
        </w:rPr>
        <w:t xml:space="preserve"> که «صادرات به بهتر</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وجه با در</w:t>
      </w:r>
      <w:r w:rsidRPr="00B71B72">
        <w:rPr>
          <w:rFonts w:cs="B Zar" w:hint="cs"/>
          <w:sz w:val="28"/>
          <w:szCs w:val="28"/>
          <w:rtl/>
        </w:rPr>
        <w:t>ی</w:t>
      </w:r>
      <w:r w:rsidRPr="00B71B72">
        <w:rPr>
          <w:rFonts w:cs="B Zar" w:hint="eastAsia"/>
          <w:sz w:val="28"/>
          <w:szCs w:val="28"/>
          <w:rtl/>
        </w:rPr>
        <w:t>افت</w:t>
      </w:r>
      <w:r w:rsidRPr="00B71B72">
        <w:rPr>
          <w:rFonts w:cs="B Zar"/>
          <w:sz w:val="28"/>
          <w:szCs w:val="28"/>
          <w:rtl/>
        </w:rPr>
        <w:t xml:space="preserve"> حما</w:t>
      </w:r>
      <w:r w:rsidRPr="00B71B72">
        <w:rPr>
          <w:rFonts w:cs="B Zar" w:hint="cs"/>
          <w:sz w:val="28"/>
          <w:szCs w:val="28"/>
          <w:rtl/>
        </w:rPr>
        <w:t>ی</w:t>
      </w:r>
      <w:r w:rsidRPr="00B71B72">
        <w:rPr>
          <w:rFonts w:cs="B Zar"/>
          <w:sz w:val="28"/>
          <w:szCs w:val="28"/>
          <w:rtl/>
        </w:rPr>
        <w:t>ت برا</w:t>
      </w:r>
      <w:r w:rsidRPr="00B71B72">
        <w:rPr>
          <w:rFonts w:cs="B Zar" w:hint="cs"/>
          <w:sz w:val="28"/>
          <w:szCs w:val="28"/>
          <w:rtl/>
        </w:rPr>
        <w:t>ی</w:t>
      </w:r>
      <w:r w:rsidRPr="00B71B72">
        <w:rPr>
          <w:rFonts w:cs="B Zar"/>
          <w:sz w:val="28"/>
          <w:szCs w:val="28"/>
          <w:rtl/>
        </w:rPr>
        <w:t xml:space="preserve"> شرکت در </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نما</w:t>
      </w:r>
      <w:r w:rsidRPr="00B71B72">
        <w:rPr>
          <w:rFonts w:cs="B Zar" w:hint="cs"/>
          <w:sz w:val="28"/>
          <w:szCs w:val="28"/>
          <w:rtl/>
        </w:rPr>
        <w:t>ی</w:t>
      </w:r>
      <w:r w:rsidRPr="00B71B72">
        <w:rPr>
          <w:rFonts w:cs="B Zar" w:hint="eastAsia"/>
          <w:sz w:val="28"/>
          <w:szCs w:val="28"/>
          <w:rtl/>
        </w:rPr>
        <w:t>شگاه</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و سپس توسعه </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طرح صادرات تسه</w:t>
      </w:r>
      <w:r w:rsidRPr="00B71B72">
        <w:rPr>
          <w:rFonts w:cs="B Zar" w:hint="cs"/>
          <w:sz w:val="28"/>
          <w:szCs w:val="28"/>
          <w:rtl/>
        </w:rPr>
        <w:t>ی</w:t>
      </w:r>
      <w:r w:rsidRPr="00B71B72">
        <w:rPr>
          <w:rFonts w:cs="B Zar" w:hint="eastAsia"/>
          <w:sz w:val="28"/>
          <w:szCs w:val="28"/>
          <w:rtl/>
        </w:rPr>
        <w:t>ل</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شود»</w:t>
      </w:r>
      <w:r w:rsidRPr="00B71B72">
        <w:rPr>
          <w:rFonts w:cs="B Zar"/>
          <w:sz w:val="28"/>
          <w:szCs w:val="28"/>
          <w:rtl/>
        </w:rPr>
        <w:t xml:space="preserve"> (ت</w:t>
      </w:r>
      <w:r w:rsidRPr="00B71B72">
        <w:rPr>
          <w:rFonts w:cs="B Zar" w:hint="cs"/>
          <w:sz w:val="28"/>
          <w:szCs w:val="28"/>
          <w:rtl/>
        </w:rPr>
        <w:t>ی</w:t>
      </w:r>
      <w:r w:rsidRPr="00B71B72">
        <w:rPr>
          <w:rFonts w:cs="B Zar" w:hint="eastAsia"/>
          <w:sz w:val="28"/>
          <w:szCs w:val="28"/>
          <w:rtl/>
        </w:rPr>
        <w:t>ن</w:t>
      </w:r>
      <w:r w:rsidRPr="00B71B72">
        <w:rPr>
          <w:rFonts w:cs="B Zar" w:hint="cs"/>
          <w:sz w:val="28"/>
          <w:szCs w:val="28"/>
          <w:rtl/>
        </w:rPr>
        <w:t>ی</w:t>
      </w:r>
      <w:r w:rsidRPr="00B71B72">
        <w:rPr>
          <w:rFonts w:cs="B Zar" w:hint="eastAsia"/>
          <w:sz w:val="28"/>
          <w:szCs w:val="28"/>
          <w:rtl/>
        </w:rPr>
        <w:t>تس</w:t>
      </w:r>
      <w:r w:rsidRPr="00B71B72">
        <w:rPr>
          <w:rFonts w:cs="B Zar"/>
          <w:sz w:val="28"/>
          <w:szCs w:val="28"/>
          <w:rtl/>
        </w:rPr>
        <w:t xml:space="preserve"> و ف</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۲۰۲۲، ۱). با وجود ارزش آشکار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از منظر ترو</w:t>
      </w:r>
      <w:r w:rsidRPr="00B71B72">
        <w:rPr>
          <w:rFonts w:cs="B Zar" w:hint="cs"/>
          <w:sz w:val="28"/>
          <w:szCs w:val="28"/>
          <w:rtl/>
        </w:rPr>
        <w:t>ی</w:t>
      </w:r>
      <w:r w:rsidRPr="00B71B72">
        <w:rPr>
          <w:rFonts w:cs="B Zar" w:hint="eastAsia"/>
          <w:sz w:val="28"/>
          <w:szCs w:val="28"/>
          <w:rtl/>
        </w:rPr>
        <w:t>ج</w:t>
      </w:r>
      <w:r w:rsidRPr="00B71B72">
        <w:rPr>
          <w:rFonts w:cs="B Zar"/>
          <w:sz w:val="28"/>
          <w:szCs w:val="28"/>
          <w:rtl/>
        </w:rPr>
        <w:t xml:space="preserve"> صادرات،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مطالعه حاضر و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پژوهش‌ها</w:t>
      </w:r>
      <w:r w:rsidRPr="00B71B72">
        <w:rPr>
          <w:rFonts w:cs="B Zar" w:hint="cs"/>
          <w:sz w:val="28"/>
          <w:szCs w:val="28"/>
          <w:rtl/>
        </w:rPr>
        <w:t>ی</w:t>
      </w:r>
      <w:r w:rsidRPr="00B71B72">
        <w:rPr>
          <w:rFonts w:cs="B Zar"/>
          <w:sz w:val="28"/>
          <w:szCs w:val="28"/>
          <w:rtl/>
        </w:rPr>
        <w:t xml:space="preserve"> اخ</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(باتلت و همکاران، ۲۰۱۴) نشان م</w:t>
      </w:r>
      <w:r w:rsidRPr="00B71B72">
        <w:rPr>
          <w:rFonts w:cs="B Zar" w:hint="cs"/>
          <w:sz w:val="28"/>
          <w:szCs w:val="28"/>
          <w:rtl/>
        </w:rPr>
        <w:t>ی‌</w:t>
      </w:r>
      <w:r w:rsidRPr="00B71B72">
        <w:rPr>
          <w:rFonts w:cs="B Zar" w:hint="eastAsia"/>
          <w:sz w:val="28"/>
          <w:szCs w:val="28"/>
          <w:rtl/>
        </w:rPr>
        <w:t>دهد</w:t>
      </w:r>
      <w:r w:rsidRPr="00B71B72">
        <w:rPr>
          <w:rFonts w:cs="B Zar"/>
          <w:sz w:val="28"/>
          <w:szCs w:val="28"/>
          <w:rtl/>
        </w:rPr>
        <w:t xml:space="preserve"> که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رو</w:t>
      </w:r>
      <w:r w:rsidRPr="00B71B72">
        <w:rPr>
          <w:rFonts w:cs="B Zar" w:hint="cs"/>
          <w:sz w:val="28"/>
          <w:szCs w:val="28"/>
          <w:rtl/>
        </w:rPr>
        <w:t>ی</w:t>
      </w:r>
      <w:r w:rsidRPr="00B71B72">
        <w:rPr>
          <w:rFonts w:cs="B Zar" w:hint="eastAsia"/>
          <w:sz w:val="28"/>
          <w:szCs w:val="28"/>
          <w:rtl/>
        </w:rPr>
        <w:t>دادها</w:t>
      </w:r>
      <w:r w:rsidRPr="00B71B72">
        <w:rPr>
          <w:rFonts w:cs="B Zar"/>
          <w:sz w:val="28"/>
          <w:szCs w:val="28"/>
          <w:rtl/>
        </w:rPr>
        <w:t xml:space="preserve"> دسترس</w:t>
      </w:r>
      <w:r w:rsidRPr="00B71B72">
        <w:rPr>
          <w:rFonts w:cs="B Zar" w:hint="cs"/>
          <w:sz w:val="28"/>
          <w:szCs w:val="28"/>
          <w:rtl/>
        </w:rPr>
        <w:t>ی</w:t>
      </w:r>
      <w:r w:rsidRPr="00B71B72">
        <w:rPr>
          <w:rFonts w:cs="B Zar"/>
          <w:sz w:val="28"/>
          <w:szCs w:val="28"/>
          <w:rtl/>
        </w:rPr>
        <w:t xml:space="preserve"> من</w:t>
      </w:r>
      <w:r w:rsidRPr="00B71B72">
        <w:rPr>
          <w:rFonts w:cs="B Zar" w:hint="eastAsia"/>
          <w:sz w:val="28"/>
          <w:szCs w:val="28"/>
          <w:rtl/>
        </w:rPr>
        <w:t>حصربه‌فرد</w:t>
      </w:r>
      <w:r w:rsidRPr="00B71B72">
        <w:rPr>
          <w:rFonts w:cs="B Zar" w:hint="cs"/>
          <w:sz w:val="28"/>
          <w:szCs w:val="28"/>
          <w:rtl/>
        </w:rPr>
        <w:t>ی</w:t>
      </w:r>
      <w:r w:rsidRPr="00B71B72">
        <w:rPr>
          <w:rFonts w:cs="B Zar"/>
          <w:sz w:val="28"/>
          <w:szCs w:val="28"/>
          <w:rtl/>
        </w:rPr>
        <w:t xml:space="preserve"> به جر</w:t>
      </w:r>
      <w:r w:rsidRPr="00B71B72">
        <w:rPr>
          <w:rFonts w:cs="B Zar" w:hint="cs"/>
          <w:sz w:val="28"/>
          <w:szCs w:val="28"/>
          <w:rtl/>
        </w:rPr>
        <w:t>ی</w:t>
      </w:r>
      <w:r w:rsidRPr="00B71B72">
        <w:rPr>
          <w:rFonts w:cs="B Zar" w:hint="eastAsia"/>
          <w:sz w:val="28"/>
          <w:szCs w:val="28"/>
          <w:rtl/>
        </w:rPr>
        <w:t>ان‌ها</w:t>
      </w:r>
      <w:r w:rsidRPr="00B71B72">
        <w:rPr>
          <w:rFonts w:cs="B Zar" w:hint="cs"/>
          <w:sz w:val="28"/>
          <w:szCs w:val="28"/>
          <w:rtl/>
        </w:rPr>
        <w:t>ی</w:t>
      </w:r>
      <w:r w:rsidRPr="00B71B72">
        <w:rPr>
          <w:rFonts w:cs="B Zar"/>
          <w:sz w:val="28"/>
          <w:szCs w:val="28"/>
          <w:rtl/>
        </w:rPr>
        <w:t xml:space="preserve"> دانش غن</w:t>
      </w:r>
      <w:r w:rsidRPr="00B71B72">
        <w:rPr>
          <w:rFonts w:cs="B Zar" w:hint="cs"/>
          <w:sz w:val="28"/>
          <w:szCs w:val="28"/>
          <w:rtl/>
        </w:rPr>
        <w:t>ی</w:t>
      </w:r>
      <w:r w:rsidRPr="00B71B72">
        <w:rPr>
          <w:rFonts w:cs="B Zar"/>
          <w:sz w:val="28"/>
          <w:szCs w:val="28"/>
          <w:rtl/>
        </w:rPr>
        <w:t xml:space="preserve"> و متنوع در مورد بازارها</w:t>
      </w:r>
      <w:r w:rsidRPr="00B71B72">
        <w:rPr>
          <w:rFonts w:cs="B Zar" w:hint="cs"/>
          <w:sz w:val="28"/>
          <w:szCs w:val="28"/>
          <w:rtl/>
        </w:rPr>
        <w:t>ی</w:t>
      </w:r>
      <w:r w:rsidRPr="00B71B72">
        <w:rPr>
          <w:rFonts w:cs="B Zar"/>
          <w:sz w:val="28"/>
          <w:szCs w:val="28"/>
          <w:rtl/>
        </w:rPr>
        <w:t xml:space="preserve"> خارج</w:t>
      </w:r>
      <w:r w:rsidRPr="00B71B72">
        <w:rPr>
          <w:rFonts w:cs="B Zar" w:hint="cs"/>
          <w:sz w:val="28"/>
          <w:szCs w:val="28"/>
          <w:rtl/>
        </w:rPr>
        <w:t>ی</w:t>
      </w:r>
      <w:r w:rsidRPr="00B71B72">
        <w:rPr>
          <w:rFonts w:cs="B Zar"/>
          <w:sz w:val="28"/>
          <w:szCs w:val="28"/>
          <w:rtl/>
        </w:rPr>
        <w:t xml:space="preserve"> و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فرصت‌ها</w:t>
      </w:r>
      <w:r w:rsidRPr="00B71B72">
        <w:rPr>
          <w:rFonts w:cs="B Zar" w:hint="cs"/>
          <w:sz w:val="28"/>
          <w:szCs w:val="28"/>
          <w:rtl/>
        </w:rPr>
        <w:t>ی</w:t>
      </w:r>
      <w:r w:rsidRPr="00B71B72">
        <w:rPr>
          <w:rFonts w:cs="B Zar"/>
          <w:sz w:val="28"/>
          <w:szCs w:val="28"/>
          <w:rtl/>
        </w:rPr>
        <w:t xml:space="preserve"> مرتبط ارائه م</w:t>
      </w:r>
      <w:r w:rsidRPr="00B71B72">
        <w:rPr>
          <w:rFonts w:cs="B Zar" w:hint="cs"/>
          <w:sz w:val="28"/>
          <w:szCs w:val="28"/>
          <w:rtl/>
        </w:rPr>
        <w:t>ی‌</w:t>
      </w:r>
      <w:r w:rsidRPr="00B71B72">
        <w:rPr>
          <w:rFonts w:cs="B Zar" w:hint="eastAsia"/>
          <w:sz w:val="28"/>
          <w:szCs w:val="28"/>
          <w:rtl/>
        </w:rPr>
        <w:t>دهند</w:t>
      </w:r>
      <w:r w:rsidRPr="00B71B72">
        <w:rPr>
          <w:rFonts w:cs="B Zar"/>
          <w:sz w:val="28"/>
          <w:szCs w:val="28"/>
          <w:rtl/>
        </w:rPr>
        <w:t xml:space="preserve"> که م</w:t>
      </w:r>
      <w:r w:rsidRPr="00B71B72">
        <w:rPr>
          <w:rFonts w:cs="B Zar" w:hint="cs"/>
          <w:sz w:val="28"/>
          <w:szCs w:val="28"/>
          <w:rtl/>
        </w:rPr>
        <w:t>ی‌</w:t>
      </w:r>
      <w:r w:rsidRPr="00B71B72">
        <w:rPr>
          <w:rFonts w:cs="B Zar" w:hint="eastAsia"/>
          <w:sz w:val="28"/>
          <w:szCs w:val="28"/>
          <w:rtl/>
        </w:rPr>
        <w:t>تواند</w:t>
      </w:r>
      <w:r w:rsidRPr="00B71B72">
        <w:rPr>
          <w:rFonts w:cs="B Zar"/>
          <w:sz w:val="28"/>
          <w:szCs w:val="28"/>
          <w:rtl/>
        </w:rPr>
        <w:t xml:space="preserve"> از نظر انطباق موفق</w:t>
      </w:r>
      <w:r w:rsidRPr="00B71B72">
        <w:rPr>
          <w:rFonts w:cs="B Zar" w:hint="cs"/>
          <w:sz w:val="28"/>
          <w:szCs w:val="28"/>
          <w:rtl/>
        </w:rPr>
        <w:t>ی</w:t>
      </w:r>
      <w:r w:rsidRPr="00B71B72">
        <w:rPr>
          <w:rFonts w:cs="B Zar" w:hint="eastAsia"/>
          <w:sz w:val="28"/>
          <w:szCs w:val="28"/>
          <w:rtl/>
        </w:rPr>
        <w:t>ت‌آم</w:t>
      </w:r>
      <w:r w:rsidRPr="00B71B72">
        <w:rPr>
          <w:rFonts w:cs="B Zar" w:hint="cs"/>
          <w:sz w:val="28"/>
          <w:szCs w:val="28"/>
          <w:rtl/>
        </w:rPr>
        <w:t>ی</w:t>
      </w:r>
      <w:r w:rsidRPr="00B71B72">
        <w:rPr>
          <w:rFonts w:cs="B Zar" w:hint="eastAsia"/>
          <w:sz w:val="28"/>
          <w:szCs w:val="28"/>
          <w:rtl/>
        </w:rPr>
        <w:t>ز</w:t>
      </w:r>
      <w:r w:rsidRPr="00B71B72">
        <w:rPr>
          <w:rFonts w:cs="B Zar"/>
          <w:sz w:val="28"/>
          <w:szCs w:val="28"/>
          <w:rtl/>
        </w:rPr>
        <w:t xml:space="preserve"> با تغ</w:t>
      </w:r>
      <w:r w:rsidRPr="00B71B72">
        <w:rPr>
          <w:rFonts w:cs="B Zar" w:hint="cs"/>
          <w:sz w:val="28"/>
          <w:szCs w:val="28"/>
          <w:rtl/>
        </w:rPr>
        <w:t>یی</w:t>
      </w:r>
      <w:r w:rsidRPr="00B71B72">
        <w:rPr>
          <w:rFonts w:cs="B Zar" w:hint="eastAsia"/>
          <w:sz w:val="28"/>
          <w:szCs w:val="28"/>
          <w:rtl/>
        </w:rPr>
        <w:t>رات</w:t>
      </w:r>
      <w:r w:rsidRPr="00B71B72">
        <w:rPr>
          <w:rFonts w:cs="B Zar"/>
          <w:sz w:val="28"/>
          <w:szCs w:val="28"/>
          <w:rtl/>
        </w:rPr>
        <w:t xml:space="preserve"> مداوم در بازارها</w:t>
      </w:r>
      <w:r w:rsidRPr="00B71B72">
        <w:rPr>
          <w:rFonts w:cs="B Zar" w:hint="cs"/>
          <w:sz w:val="28"/>
          <w:szCs w:val="28"/>
          <w:rtl/>
        </w:rPr>
        <w:t>ی</w:t>
      </w:r>
      <w:r w:rsidRPr="00B71B72">
        <w:rPr>
          <w:rFonts w:cs="B Zar"/>
          <w:sz w:val="28"/>
          <w:szCs w:val="28"/>
          <w:rtl/>
        </w:rPr>
        <w:t xml:space="preserve"> جهان</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به‌و</w:t>
      </w:r>
      <w:r w:rsidRPr="00B71B72">
        <w:rPr>
          <w:rFonts w:cs="B Zar" w:hint="cs"/>
          <w:sz w:val="28"/>
          <w:szCs w:val="28"/>
          <w:rtl/>
        </w:rPr>
        <w:t>ی</w:t>
      </w:r>
      <w:r w:rsidRPr="00B71B72">
        <w:rPr>
          <w:rFonts w:cs="B Zar" w:hint="eastAsia"/>
          <w:sz w:val="28"/>
          <w:szCs w:val="28"/>
          <w:rtl/>
        </w:rPr>
        <w:t>ژه</w:t>
      </w:r>
      <w:r w:rsidRPr="00B71B72">
        <w:rPr>
          <w:rFonts w:cs="B Zar"/>
          <w:sz w:val="28"/>
          <w:szCs w:val="28"/>
          <w:rtl/>
        </w:rPr>
        <w:t xml:space="preserve"> در چارچوب اقتصاد دانش جهان</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به همان اندازه، اگر نگو</w:t>
      </w:r>
      <w:r w:rsidRPr="00B71B72">
        <w:rPr>
          <w:rFonts w:cs="B Zar" w:hint="cs"/>
          <w:sz w:val="28"/>
          <w:szCs w:val="28"/>
          <w:rtl/>
        </w:rPr>
        <w:t>یی</w:t>
      </w:r>
      <w:r w:rsidRPr="00B71B72">
        <w:rPr>
          <w:rFonts w:cs="B Zar" w:hint="eastAsia"/>
          <w:sz w:val="28"/>
          <w:szCs w:val="28"/>
          <w:rtl/>
        </w:rPr>
        <w:t>م</w:t>
      </w:r>
      <w:r w:rsidRPr="00B71B72">
        <w:rPr>
          <w:rFonts w:cs="B Zar"/>
          <w:sz w:val="28"/>
          <w:szCs w:val="28"/>
          <w:rtl/>
        </w:rPr>
        <w:t xml:space="preserve"> ب</w:t>
      </w:r>
      <w:r w:rsidRPr="00B71B72">
        <w:rPr>
          <w:rFonts w:cs="B Zar" w:hint="cs"/>
          <w:sz w:val="28"/>
          <w:szCs w:val="28"/>
          <w:rtl/>
        </w:rPr>
        <w:t>ی</w:t>
      </w:r>
      <w:r w:rsidRPr="00B71B72">
        <w:rPr>
          <w:rFonts w:cs="B Zar" w:hint="eastAsia"/>
          <w:sz w:val="28"/>
          <w:szCs w:val="28"/>
          <w:rtl/>
        </w:rPr>
        <w:t>شتر،</w:t>
      </w:r>
      <w:r w:rsidRPr="00B71B72">
        <w:rPr>
          <w:rFonts w:cs="B Zar"/>
          <w:sz w:val="28"/>
          <w:szCs w:val="28"/>
          <w:rtl/>
        </w:rPr>
        <w:t xml:space="preserve"> ارزشمند باش</w:t>
      </w:r>
      <w:r w:rsidRPr="00B71B72">
        <w:rPr>
          <w:rFonts w:cs="B Zar" w:hint="eastAsia"/>
          <w:sz w:val="28"/>
          <w:szCs w:val="28"/>
          <w:rtl/>
        </w:rPr>
        <w:t>د</w:t>
      </w:r>
      <w:r w:rsidRPr="00B71B72">
        <w:rPr>
          <w:rFonts w:cs="B Zar"/>
          <w:sz w:val="28"/>
          <w:szCs w:val="28"/>
          <w:rtl/>
        </w:rPr>
        <w:t>.</w:t>
      </w:r>
    </w:p>
    <w:p w14:paraId="0423997B" w14:textId="77777777" w:rsidR="00E535BD" w:rsidRDefault="00E535BD" w:rsidP="00E535BD">
      <w:pPr>
        <w:rPr>
          <w:rFonts w:cs="B Zar"/>
          <w:sz w:val="28"/>
          <w:szCs w:val="28"/>
        </w:rPr>
      </w:pPr>
      <w:r w:rsidRPr="00B71B72">
        <w:rPr>
          <w:rFonts w:cs="B Zar"/>
          <w:sz w:val="28"/>
          <w:szCs w:val="28"/>
          <w:rtl/>
        </w:rPr>
        <w:t>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مطالعه علاوه بر ارائه فرصت‌ها</w:t>
      </w:r>
      <w:r w:rsidRPr="00B71B72">
        <w:rPr>
          <w:rFonts w:cs="B Zar" w:hint="cs"/>
          <w:sz w:val="28"/>
          <w:szCs w:val="28"/>
          <w:rtl/>
        </w:rPr>
        <w:t>ی</w:t>
      </w:r>
      <w:r w:rsidRPr="00B71B72">
        <w:rPr>
          <w:rFonts w:cs="B Zar"/>
          <w:sz w:val="28"/>
          <w:szCs w:val="28"/>
          <w:rtl/>
        </w:rPr>
        <w:t xml:space="preserve"> مهم برا</w:t>
      </w:r>
      <w:r w:rsidRPr="00B71B72">
        <w:rPr>
          <w:rFonts w:cs="B Zar" w:hint="cs"/>
          <w:sz w:val="28"/>
          <w:szCs w:val="28"/>
          <w:rtl/>
        </w:rPr>
        <w:t>ی</w:t>
      </w:r>
      <w:r w:rsidRPr="00B71B72">
        <w:rPr>
          <w:rFonts w:cs="B Zar"/>
          <w:sz w:val="28"/>
          <w:szCs w:val="28"/>
          <w:rtl/>
        </w:rPr>
        <w:t xml:space="preserve"> دسترس</w:t>
      </w:r>
      <w:r w:rsidRPr="00B71B72">
        <w:rPr>
          <w:rFonts w:cs="B Zar" w:hint="cs"/>
          <w:sz w:val="28"/>
          <w:szCs w:val="28"/>
          <w:rtl/>
        </w:rPr>
        <w:t>ی</w:t>
      </w:r>
      <w:r w:rsidRPr="00B71B72">
        <w:rPr>
          <w:rFonts w:cs="B Zar"/>
          <w:sz w:val="28"/>
          <w:szCs w:val="28"/>
          <w:rtl/>
        </w:rPr>
        <w:t xml:space="preserve"> به بازارها</w:t>
      </w:r>
      <w:r w:rsidRPr="00B71B72">
        <w:rPr>
          <w:rFonts w:cs="B Zar" w:hint="cs"/>
          <w:sz w:val="28"/>
          <w:szCs w:val="28"/>
          <w:rtl/>
        </w:rPr>
        <w:t>ی</w:t>
      </w:r>
      <w:r w:rsidRPr="00B71B72">
        <w:rPr>
          <w:rFonts w:cs="B Zar"/>
          <w:sz w:val="28"/>
          <w:szCs w:val="28"/>
          <w:rtl/>
        </w:rPr>
        <w:t xml:space="preserve"> جد</w:t>
      </w:r>
      <w:r w:rsidRPr="00B71B72">
        <w:rPr>
          <w:rFonts w:cs="B Zar" w:hint="cs"/>
          <w:sz w:val="28"/>
          <w:szCs w:val="28"/>
          <w:rtl/>
        </w:rPr>
        <w:t>ی</w:t>
      </w:r>
      <w:r w:rsidRPr="00B71B72">
        <w:rPr>
          <w:rFonts w:cs="B Zar" w:hint="eastAsia"/>
          <w:sz w:val="28"/>
          <w:szCs w:val="28"/>
          <w:rtl/>
        </w:rPr>
        <w:t>د</w:t>
      </w:r>
      <w:r w:rsidRPr="00B71B72">
        <w:rPr>
          <w:rFonts w:cs="B Zar"/>
          <w:sz w:val="28"/>
          <w:szCs w:val="28"/>
          <w:rtl/>
        </w:rPr>
        <w:t xml:space="preserve"> و تحر</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تجارت، نشان م</w:t>
      </w:r>
      <w:r w:rsidRPr="00B71B72">
        <w:rPr>
          <w:rFonts w:cs="B Zar" w:hint="cs"/>
          <w:sz w:val="28"/>
          <w:szCs w:val="28"/>
          <w:rtl/>
        </w:rPr>
        <w:t>ی‌</w:t>
      </w:r>
      <w:r w:rsidRPr="00B71B72">
        <w:rPr>
          <w:rFonts w:cs="B Zar" w:hint="eastAsia"/>
          <w:sz w:val="28"/>
          <w:szCs w:val="28"/>
          <w:rtl/>
        </w:rPr>
        <w:t>دهد</w:t>
      </w:r>
      <w:r w:rsidRPr="00B71B72">
        <w:rPr>
          <w:rFonts w:cs="B Zar"/>
          <w:sz w:val="28"/>
          <w:szCs w:val="28"/>
          <w:rtl/>
        </w:rPr>
        <w:t xml:space="preserve"> که چگونه از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به نما</w:t>
      </w:r>
      <w:r w:rsidRPr="00B71B72">
        <w:rPr>
          <w:rFonts w:cs="B Zar" w:hint="cs"/>
          <w:sz w:val="28"/>
          <w:szCs w:val="28"/>
          <w:rtl/>
        </w:rPr>
        <w:t>ی</w:t>
      </w:r>
      <w:r w:rsidRPr="00B71B72">
        <w:rPr>
          <w:rFonts w:cs="B Zar" w:hint="eastAsia"/>
          <w:sz w:val="28"/>
          <w:szCs w:val="28"/>
          <w:rtl/>
        </w:rPr>
        <w:t>ش</w:t>
      </w:r>
      <w:r w:rsidRPr="00B71B72">
        <w:rPr>
          <w:rFonts w:cs="B Zar"/>
          <w:sz w:val="28"/>
          <w:szCs w:val="28"/>
          <w:rtl/>
        </w:rPr>
        <w:t xml:space="preserve"> گذاشتن شا</w:t>
      </w:r>
      <w:r w:rsidRPr="00B71B72">
        <w:rPr>
          <w:rFonts w:cs="B Zar" w:hint="cs"/>
          <w:sz w:val="28"/>
          <w:szCs w:val="28"/>
          <w:rtl/>
        </w:rPr>
        <w:t>ی</w:t>
      </w:r>
      <w:r w:rsidRPr="00B71B72">
        <w:rPr>
          <w:rFonts w:cs="B Zar" w:hint="eastAsia"/>
          <w:sz w:val="28"/>
          <w:szCs w:val="28"/>
          <w:rtl/>
        </w:rPr>
        <w:t>ستگ</w:t>
      </w:r>
      <w:r w:rsidRPr="00B71B72">
        <w:rPr>
          <w:rFonts w:cs="B Zar" w:hint="cs"/>
          <w:sz w:val="28"/>
          <w:szCs w:val="28"/>
          <w:rtl/>
        </w:rPr>
        <w:t>ی‌</w:t>
      </w:r>
      <w:r w:rsidRPr="00B71B72">
        <w:rPr>
          <w:rFonts w:cs="B Zar" w:hint="eastAsia"/>
          <w:sz w:val="28"/>
          <w:szCs w:val="28"/>
          <w:rtl/>
        </w:rPr>
        <w:t>ها</w:t>
      </w:r>
      <w:r w:rsidRPr="00B71B72">
        <w:rPr>
          <w:rFonts w:cs="B Zar" w:hint="cs"/>
          <w:sz w:val="28"/>
          <w:szCs w:val="28"/>
          <w:rtl/>
        </w:rPr>
        <w:t>ی</w:t>
      </w:r>
      <w:r w:rsidRPr="00B71B72">
        <w:rPr>
          <w:rFonts w:cs="B Zar"/>
          <w:sz w:val="28"/>
          <w:szCs w:val="28"/>
          <w:rtl/>
        </w:rPr>
        <w:t xml:space="preserve"> اصل</w:t>
      </w:r>
      <w:r w:rsidRPr="00B71B72">
        <w:rPr>
          <w:rFonts w:cs="B Zar" w:hint="cs"/>
          <w:sz w:val="28"/>
          <w:szCs w:val="28"/>
          <w:rtl/>
        </w:rPr>
        <w:t>ی</w:t>
      </w:r>
      <w:r w:rsidRPr="00B71B72">
        <w:rPr>
          <w:rFonts w:cs="B Zar"/>
          <w:sz w:val="28"/>
          <w:szCs w:val="28"/>
          <w:rtl/>
        </w:rPr>
        <w:t xml:space="preserve"> شرکت‌ها</w:t>
      </w:r>
      <w:r w:rsidRPr="00B71B72">
        <w:rPr>
          <w:rFonts w:cs="B Zar" w:hint="cs"/>
          <w:sz w:val="28"/>
          <w:szCs w:val="28"/>
          <w:rtl/>
        </w:rPr>
        <w:t>ی</w:t>
      </w:r>
      <w:r w:rsidRPr="00B71B72">
        <w:rPr>
          <w:rFonts w:cs="B Zar"/>
          <w:sz w:val="28"/>
          <w:szCs w:val="28"/>
          <w:rtl/>
        </w:rPr>
        <w:t xml:space="preserve"> غرفه‌دار استفاده م</w:t>
      </w:r>
      <w:r w:rsidRPr="00B71B72">
        <w:rPr>
          <w:rFonts w:cs="B Zar" w:hint="cs"/>
          <w:sz w:val="28"/>
          <w:szCs w:val="28"/>
          <w:rtl/>
        </w:rPr>
        <w:t>ی‌</w:t>
      </w:r>
      <w:r w:rsidRPr="00B71B72">
        <w:rPr>
          <w:rFonts w:cs="B Zar" w:hint="eastAsia"/>
          <w:sz w:val="28"/>
          <w:szCs w:val="28"/>
          <w:rtl/>
        </w:rPr>
        <w:t>شود</w:t>
      </w:r>
      <w:r w:rsidRPr="00B71B72">
        <w:rPr>
          <w:rFonts w:cs="B Zar"/>
          <w:sz w:val="28"/>
          <w:szCs w:val="28"/>
          <w:rtl/>
        </w:rPr>
        <w:t>. در انجام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کار،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بسترها</w:t>
      </w:r>
      <w:r w:rsidRPr="00B71B72">
        <w:rPr>
          <w:rFonts w:cs="B Zar" w:hint="cs"/>
          <w:sz w:val="28"/>
          <w:szCs w:val="28"/>
          <w:rtl/>
        </w:rPr>
        <w:t>ی</w:t>
      </w:r>
      <w:r w:rsidRPr="00B71B72">
        <w:rPr>
          <w:rFonts w:cs="B Zar"/>
          <w:sz w:val="28"/>
          <w:szCs w:val="28"/>
          <w:rtl/>
        </w:rPr>
        <w:t xml:space="preserve"> مهم</w:t>
      </w:r>
      <w:r w:rsidRPr="00B71B72">
        <w:rPr>
          <w:rFonts w:cs="B Zar" w:hint="cs"/>
          <w:sz w:val="28"/>
          <w:szCs w:val="28"/>
          <w:rtl/>
        </w:rPr>
        <w:t>ی</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شبک</w:t>
      </w:r>
      <w:r w:rsidRPr="00B71B72">
        <w:rPr>
          <w:rFonts w:cs="B Zar" w:hint="eastAsia"/>
          <w:sz w:val="28"/>
          <w:szCs w:val="28"/>
          <w:rtl/>
        </w:rPr>
        <w:t>ه‌ساز</w:t>
      </w:r>
      <w:r w:rsidRPr="00B71B72">
        <w:rPr>
          <w:rFonts w:cs="B Zar" w:hint="cs"/>
          <w:sz w:val="28"/>
          <w:szCs w:val="28"/>
          <w:rtl/>
        </w:rPr>
        <w:t>ی</w:t>
      </w:r>
      <w:r w:rsidRPr="00B71B72">
        <w:rPr>
          <w:rFonts w:cs="B Zar"/>
          <w:sz w:val="28"/>
          <w:szCs w:val="28"/>
          <w:rtl/>
        </w:rPr>
        <w:t xml:space="preserve"> و ا</w:t>
      </w:r>
      <w:r w:rsidRPr="00B71B72">
        <w:rPr>
          <w:rFonts w:cs="B Zar" w:hint="cs"/>
          <w:sz w:val="28"/>
          <w:szCs w:val="28"/>
          <w:rtl/>
        </w:rPr>
        <w:t>ی</w:t>
      </w:r>
      <w:r w:rsidRPr="00B71B72">
        <w:rPr>
          <w:rFonts w:cs="B Zar" w:hint="eastAsia"/>
          <w:sz w:val="28"/>
          <w:szCs w:val="28"/>
          <w:rtl/>
        </w:rPr>
        <w:t>جاد</w:t>
      </w:r>
      <w:r w:rsidRPr="00B71B72">
        <w:rPr>
          <w:rFonts w:cs="B Zar"/>
          <w:sz w:val="28"/>
          <w:szCs w:val="28"/>
          <w:rtl/>
        </w:rPr>
        <w:t xml:space="preserve"> روابط را فراهم م</w:t>
      </w:r>
      <w:r w:rsidRPr="00B71B72">
        <w:rPr>
          <w:rFonts w:cs="B Zar" w:hint="cs"/>
          <w:sz w:val="28"/>
          <w:szCs w:val="28"/>
          <w:rtl/>
        </w:rPr>
        <w:t>ی‌</w:t>
      </w:r>
      <w:r w:rsidRPr="00B71B72">
        <w:rPr>
          <w:rFonts w:cs="B Zar" w:hint="eastAsia"/>
          <w:sz w:val="28"/>
          <w:szCs w:val="28"/>
          <w:rtl/>
        </w:rPr>
        <w:t>سازند</w:t>
      </w:r>
      <w:r w:rsidRPr="00B71B72">
        <w:rPr>
          <w:rFonts w:cs="B Zar"/>
          <w:sz w:val="28"/>
          <w:szCs w:val="28"/>
          <w:rtl/>
        </w:rPr>
        <w:t xml:space="preserve"> و به شرکت‌ها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امکان را م</w:t>
      </w:r>
      <w:r w:rsidRPr="00B71B72">
        <w:rPr>
          <w:rFonts w:cs="B Zar" w:hint="cs"/>
          <w:sz w:val="28"/>
          <w:szCs w:val="28"/>
          <w:rtl/>
        </w:rPr>
        <w:t>ی‌</w:t>
      </w:r>
      <w:r w:rsidRPr="00B71B72">
        <w:rPr>
          <w:rFonts w:cs="B Zar" w:hint="eastAsia"/>
          <w:sz w:val="28"/>
          <w:szCs w:val="28"/>
          <w:rtl/>
        </w:rPr>
        <w:t>دهند</w:t>
      </w:r>
      <w:r w:rsidRPr="00B71B72">
        <w:rPr>
          <w:rFonts w:cs="B Zar"/>
          <w:sz w:val="28"/>
          <w:szCs w:val="28"/>
          <w:rtl/>
        </w:rPr>
        <w:t xml:space="preserve"> تا به دنبال قابل</w:t>
      </w:r>
      <w:r w:rsidRPr="00B71B72">
        <w:rPr>
          <w:rFonts w:cs="B Zar" w:hint="cs"/>
          <w:sz w:val="28"/>
          <w:szCs w:val="28"/>
          <w:rtl/>
        </w:rPr>
        <w:t>ی</w:t>
      </w:r>
      <w:r w:rsidRPr="00B71B72">
        <w:rPr>
          <w:rFonts w:cs="B Zar" w:hint="eastAsia"/>
          <w:sz w:val="28"/>
          <w:szCs w:val="28"/>
          <w:rtl/>
        </w:rPr>
        <w:t>ت‌ها</w:t>
      </w:r>
      <w:r w:rsidRPr="00B71B72">
        <w:rPr>
          <w:rFonts w:cs="B Zar" w:hint="cs"/>
          <w:sz w:val="28"/>
          <w:szCs w:val="28"/>
          <w:rtl/>
        </w:rPr>
        <w:t>ی</w:t>
      </w:r>
      <w:r w:rsidRPr="00B71B72">
        <w:rPr>
          <w:rFonts w:cs="B Zar"/>
          <w:sz w:val="28"/>
          <w:szCs w:val="28"/>
          <w:rtl/>
        </w:rPr>
        <w:t xml:space="preserve"> مکمل در شرکا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بالقوه باشند. به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ترت</w:t>
      </w:r>
      <w:r w:rsidRPr="00B71B72">
        <w:rPr>
          <w:rFonts w:cs="B Zar" w:hint="cs"/>
          <w:sz w:val="28"/>
          <w:szCs w:val="28"/>
          <w:rtl/>
        </w:rPr>
        <w:t>ی</w:t>
      </w:r>
      <w:r w:rsidRPr="00B71B72">
        <w:rPr>
          <w:rFonts w:cs="B Zar" w:hint="eastAsia"/>
          <w:sz w:val="28"/>
          <w:szCs w:val="28"/>
          <w:rtl/>
        </w:rPr>
        <w:t>ب،</w:t>
      </w:r>
      <w:r w:rsidRPr="00B71B72">
        <w:rPr>
          <w:rFonts w:cs="B Zar"/>
          <w:sz w:val="28"/>
          <w:szCs w:val="28"/>
          <w:rtl/>
        </w:rPr>
        <w:t xml:space="preserve">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با</w:t>
      </w:r>
      <w:r w:rsidRPr="00B71B72">
        <w:rPr>
          <w:rFonts w:cs="B Zar" w:hint="cs"/>
          <w:sz w:val="28"/>
          <w:szCs w:val="28"/>
          <w:rtl/>
        </w:rPr>
        <w:t>ی</w:t>
      </w:r>
      <w:r w:rsidRPr="00B71B72">
        <w:rPr>
          <w:rFonts w:cs="B Zar" w:hint="eastAsia"/>
          <w:sz w:val="28"/>
          <w:szCs w:val="28"/>
          <w:rtl/>
        </w:rPr>
        <w:t>د</w:t>
      </w:r>
      <w:r w:rsidRPr="00B71B72">
        <w:rPr>
          <w:rFonts w:cs="B Zar"/>
          <w:sz w:val="28"/>
          <w:szCs w:val="28"/>
          <w:rtl/>
        </w:rPr>
        <w:t xml:space="preserve"> به عنوان </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سازوکار مهم برا</w:t>
      </w:r>
      <w:r w:rsidRPr="00B71B72">
        <w:rPr>
          <w:rFonts w:cs="B Zar" w:hint="cs"/>
          <w:sz w:val="28"/>
          <w:szCs w:val="28"/>
          <w:rtl/>
        </w:rPr>
        <w:t>ی</w:t>
      </w:r>
      <w:r w:rsidRPr="00B71B72">
        <w:rPr>
          <w:rFonts w:cs="B Zar"/>
          <w:sz w:val="28"/>
          <w:szCs w:val="28"/>
          <w:rtl/>
        </w:rPr>
        <w:t xml:space="preserve"> تقو</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مزا</w:t>
      </w:r>
      <w:r w:rsidRPr="00B71B72">
        <w:rPr>
          <w:rFonts w:cs="B Zar" w:hint="cs"/>
          <w:sz w:val="28"/>
          <w:szCs w:val="28"/>
          <w:rtl/>
        </w:rPr>
        <w:t>ی</w:t>
      </w:r>
      <w:r w:rsidRPr="00B71B72">
        <w:rPr>
          <w:rFonts w:cs="B Zar" w:hint="eastAsia"/>
          <w:sz w:val="28"/>
          <w:szCs w:val="28"/>
          <w:rtl/>
        </w:rPr>
        <w:t>ا</w:t>
      </w:r>
      <w:r w:rsidRPr="00B71B72">
        <w:rPr>
          <w:rFonts w:cs="B Zar" w:hint="cs"/>
          <w:sz w:val="28"/>
          <w:szCs w:val="28"/>
          <w:rtl/>
        </w:rPr>
        <w:t>ی</w:t>
      </w:r>
      <w:r w:rsidRPr="00B71B72">
        <w:rPr>
          <w:rFonts w:cs="B Zar"/>
          <w:sz w:val="28"/>
          <w:szCs w:val="28"/>
          <w:rtl/>
        </w:rPr>
        <w:t xml:space="preserve"> رقابت</w:t>
      </w:r>
      <w:r w:rsidRPr="00B71B72">
        <w:rPr>
          <w:rFonts w:cs="B Zar" w:hint="cs"/>
          <w:sz w:val="28"/>
          <w:szCs w:val="28"/>
          <w:rtl/>
        </w:rPr>
        <w:t>ی</w:t>
      </w:r>
      <w:r w:rsidRPr="00B71B72">
        <w:rPr>
          <w:rFonts w:cs="B Zar"/>
          <w:sz w:val="28"/>
          <w:szCs w:val="28"/>
          <w:rtl/>
        </w:rPr>
        <w:t xml:space="preserve"> موجود و همچن</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حما</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از ابتکارات دولت ب</w:t>
      </w:r>
      <w:r w:rsidRPr="00B71B72">
        <w:rPr>
          <w:rFonts w:cs="B Zar" w:hint="eastAsia"/>
          <w:sz w:val="28"/>
          <w:szCs w:val="28"/>
          <w:rtl/>
        </w:rPr>
        <w:t>را</w:t>
      </w:r>
      <w:r w:rsidRPr="00B71B72">
        <w:rPr>
          <w:rFonts w:cs="B Zar" w:hint="cs"/>
          <w:sz w:val="28"/>
          <w:szCs w:val="28"/>
          <w:rtl/>
        </w:rPr>
        <w:t>ی</w:t>
      </w:r>
      <w:r w:rsidRPr="00B71B72">
        <w:rPr>
          <w:rFonts w:cs="B Zar"/>
          <w:sz w:val="28"/>
          <w:szCs w:val="28"/>
          <w:rtl/>
        </w:rPr>
        <w:t xml:space="preserve"> تقو</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نوآور</w:t>
      </w:r>
      <w:r w:rsidRPr="00B71B72">
        <w:rPr>
          <w:rFonts w:cs="B Zar" w:hint="cs"/>
          <w:sz w:val="28"/>
          <w:szCs w:val="28"/>
          <w:rtl/>
        </w:rPr>
        <w:t>ی‌</w:t>
      </w:r>
      <w:r w:rsidRPr="00B71B72">
        <w:rPr>
          <w:rFonts w:cs="B Zar" w:hint="eastAsia"/>
          <w:sz w:val="28"/>
          <w:szCs w:val="28"/>
          <w:rtl/>
        </w:rPr>
        <w:t>ها</w:t>
      </w:r>
      <w:r w:rsidRPr="00B71B72">
        <w:rPr>
          <w:rFonts w:cs="B Zar" w:hint="cs"/>
          <w:sz w:val="28"/>
          <w:szCs w:val="28"/>
          <w:rtl/>
        </w:rPr>
        <w:t>ی</w:t>
      </w:r>
      <w:r w:rsidRPr="00B71B72">
        <w:rPr>
          <w:rFonts w:cs="B Zar"/>
          <w:sz w:val="28"/>
          <w:szCs w:val="28"/>
          <w:rtl/>
        </w:rPr>
        <w:t xml:space="preserve"> جد</w:t>
      </w:r>
      <w:r w:rsidRPr="00B71B72">
        <w:rPr>
          <w:rFonts w:cs="B Zar" w:hint="cs"/>
          <w:sz w:val="28"/>
          <w:szCs w:val="28"/>
          <w:rtl/>
        </w:rPr>
        <w:t>ی</w:t>
      </w:r>
      <w:r w:rsidRPr="00B71B72">
        <w:rPr>
          <w:rFonts w:cs="B Zar" w:hint="eastAsia"/>
          <w:sz w:val="28"/>
          <w:szCs w:val="28"/>
          <w:rtl/>
        </w:rPr>
        <w:t>د</w:t>
      </w:r>
      <w:r w:rsidRPr="00B71B72">
        <w:rPr>
          <w:rFonts w:cs="B Zar"/>
          <w:sz w:val="28"/>
          <w:szCs w:val="28"/>
          <w:rtl/>
        </w:rPr>
        <w:t xml:space="preserve"> در زم</w:t>
      </w:r>
      <w:r w:rsidRPr="00B71B72">
        <w:rPr>
          <w:rFonts w:cs="B Zar" w:hint="cs"/>
          <w:sz w:val="28"/>
          <w:szCs w:val="28"/>
          <w:rtl/>
        </w:rPr>
        <w:t>ی</w:t>
      </w:r>
      <w:r w:rsidRPr="00B71B72">
        <w:rPr>
          <w:rFonts w:cs="B Zar" w:hint="eastAsia"/>
          <w:sz w:val="28"/>
          <w:szCs w:val="28"/>
          <w:rtl/>
        </w:rPr>
        <w:t>نه‌ها</w:t>
      </w:r>
      <w:r w:rsidRPr="00B71B72">
        <w:rPr>
          <w:rFonts w:cs="B Zar" w:hint="cs"/>
          <w:sz w:val="28"/>
          <w:szCs w:val="28"/>
          <w:rtl/>
        </w:rPr>
        <w:t>ی</w:t>
      </w:r>
      <w:r w:rsidRPr="00B71B72">
        <w:rPr>
          <w:rFonts w:cs="B Zar"/>
          <w:sz w:val="28"/>
          <w:szCs w:val="28"/>
          <w:rtl/>
        </w:rPr>
        <w:t xml:space="preserve"> تخصص</w:t>
      </w:r>
      <w:r w:rsidRPr="00B71B72">
        <w:rPr>
          <w:rFonts w:cs="B Zar" w:hint="cs"/>
          <w:sz w:val="28"/>
          <w:szCs w:val="28"/>
          <w:rtl/>
        </w:rPr>
        <w:t>ی</w:t>
      </w:r>
      <w:r w:rsidRPr="00B71B72">
        <w:rPr>
          <w:rFonts w:cs="B Zar"/>
          <w:sz w:val="28"/>
          <w:szCs w:val="28"/>
          <w:rtl/>
        </w:rPr>
        <w:t xml:space="preserve"> فناور</w:t>
      </w:r>
      <w:r w:rsidRPr="00B71B72">
        <w:rPr>
          <w:rFonts w:cs="B Zar" w:hint="cs"/>
          <w:sz w:val="28"/>
          <w:szCs w:val="28"/>
          <w:rtl/>
        </w:rPr>
        <w:t>ی</w:t>
      </w:r>
      <w:r w:rsidRPr="00B71B72">
        <w:rPr>
          <w:rFonts w:cs="B Zar"/>
          <w:sz w:val="28"/>
          <w:szCs w:val="28"/>
          <w:rtl/>
        </w:rPr>
        <w:t xml:space="preserve"> مرتبط د</w:t>
      </w:r>
      <w:r w:rsidRPr="00B71B72">
        <w:rPr>
          <w:rFonts w:cs="B Zar" w:hint="cs"/>
          <w:sz w:val="28"/>
          <w:szCs w:val="28"/>
          <w:rtl/>
        </w:rPr>
        <w:t>ی</w:t>
      </w:r>
      <w:r w:rsidRPr="00B71B72">
        <w:rPr>
          <w:rFonts w:cs="B Zar" w:hint="eastAsia"/>
          <w:sz w:val="28"/>
          <w:szCs w:val="28"/>
          <w:rtl/>
        </w:rPr>
        <w:t>ده</w:t>
      </w:r>
      <w:r w:rsidRPr="00B71B72">
        <w:rPr>
          <w:rFonts w:cs="B Zar"/>
          <w:sz w:val="28"/>
          <w:szCs w:val="28"/>
          <w:rtl/>
        </w:rPr>
        <w:t xml:space="preserve"> شوند.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«مع</w:t>
      </w:r>
      <w:r w:rsidRPr="00B71B72">
        <w:rPr>
          <w:rFonts w:cs="B Zar" w:hint="cs"/>
          <w:sz w:val="28"/>
          <w:szCs w:val="28"/>
          <w:rtl/>
        </w:rPr>
        <w:t>ی</w:t>
      </w:r>
      <w:r w:rsidRPr="00B71B72">
        <w:rPr>
          <w:rFonts w:cs="B Zar" w:hint="eastAsia"/>
          <w:sz w:val="28"/>
          <w:szCs w:val="28"/>
          <w:rtl/>
        </w:rPr>
        <w:t>ارها</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ارزشمند</w:t>
      </w:r>
      <w:r w:rsidRPr="00B71B72">
        <w:rPr>
          <w:rFonts w:cs="B Zar" w:hint="cs"/>
          <w:sz w:val="28"/>
          <w:szCs w:val="28"/>
          <w:rtl/>
        </w:rPr>
        <w:t>ی</w:t>
      </w:r>
      <w:r w:rsidRPr="00B71B72">
        <w:rPr>
          <w:rFonts w:cs="B Zar"/>
          <w:sz w:val="28"/>
          <w:szCs w:val="28"/>
          <w:rtl/>
        </w:rPr>
        <w:t xml:space="preserve"> را برا</w:t>
      </w:r>
      <w:r w:rsidRPr="00B71B72">
        <w:rPr>
          <w:rFonts w:cs="B Zar" w:hint="cs"/>
          <w:sz w:val="28"/>
          <w:szCs w:val="28"/>
          <w:rtl/>
        </w:rPr>
        <w:t>ی</w:t>
      </w:r>
      <w:r w:rsidRPr="00B71B72">
        <w:rPr>
          <w:rFonts w:cs="B Zar"/>
          <w:sz w:val="28"/>
          <w:szCs w:val="28"/>
          <w:rtl/>
        </w:rPr>
        <w:t xml:space="preserve"> شرکت‌ها</w:t>
      </w:r>
      <w:r w:rsidRPr="00B71B72">
        <w:rPr>
          <w:rFonts w:cs="B Zar" w:hint="cs"/>
          <w:sz w:val="28"/>
          <w:szCs w:val="28"/>
          <w:rtl/>
        </w:rPr>
        <w:t>ی</w:t>
      </w:r>
      <w:r w:rsidRPr="00B71B72">
        <w:rPr>
          <w:rFonts w:cs="B Zar"/>
          <w:sz w:val="28"/>
          <w:szCs w:val="28"/>
          <w:rtl/>
        </w:rPr>
        <w:t xml:space="preserve"> غرفه‌دار در توسعه محصولات و فناور</w:t>
      </w:r>
      <w:r w:rsidRPr="00B71B72">
        <w:rPr>
          <w:rFonts w:cs="B Zar" w:hint="cs"/>
          <w:sz w:val="28"/>
          <w:szCs w:val="28"/>
          <w:rtl/>
        </w:rPr>
        <w:t>ی‌</w:t>
      </w:r>
      <w:r w:rsidRPr="00B71B72">
        <w:rPr>
          <w:rFonts w:cs="B Zar" w:hint="eastAsia"/>
          <w:sz w:val="28"/>
          <w:szCs w:val="28"/>
          <w:rtl/>
        </w:rPr>
        <w:t>ها</w:t>
      </w:r>
      <w:r w:rsidRPr="00B71B72">
        <w:rPr>
          <w:rFonts w:cs="B Zar" w:hint="cs"/>
          <w:sz w:val="28"/>
          <w:szCs w:val="28"/>
          <w:rtl/>
        </w:rPr>
        <w:t>ی</w:t>
      </w:r>
      <w:r w:rsidRPr="00B71B72">
        <w:rPr>
          <w:rFonts w:cs="B Zar"/>
          <w:sz w:val="28"/>
          <w:szCs w:val="28"/>
          <w:rtl/>
        </w:rPr>
        <w:t xml:space="preserve"> نوآورانه و رقابت</w:t>
      </w:r>
      <w:r w:rsidRPr="00B71B72">
        <w:rPr>
          <w:rFonts w:cs="B Zar" w:hint="cs"/>
          <w:sz w:val="28"/>
          <w:szCs w:val="28"/>
          <w:rtl/>
        </w:rPr>
        <w:t>ی</w:t>
      </w:r>
      <w:r w:rsidRPr="00B71B72">
        <w:rPr>
          <w:rFonts w:cs="B Zar"/>
          <w:sz w:val="28"/>
          <w:szCs w:val="28"/>
          <w:rtl/>
        </w:rPr>
        <w:t xml:space="preserve"> ارائه م</w:t>
      </w:r>
      <w:r w:rsidRPr="00B71B72">
        <w:rPr>
          <w:rFonts w:cs="B Zar" w:hint="cs"/>
          <w:sz w:val="28"/>
          <w:szCs w:val="28"/>
          <w:rtl/>
        </w:rPr>
        <w:t>ی‌</w:t>
      </w:r>
      <w:r w:rsidRPr="00B71B72">
        <w:rPr>
          <w:rFonts w:cs="B Zar" w:hint="eastAsia"/>
          <w:sz w:val="28"/>
          <w:szCs w:val="28"/>
          <w:rtl/>
        </w:rPr>
        <w:t>دهند</w:t>
      </w:r>
      <w:r w:rsidRPr="00B71B72">
        <w:rPr>
          <w:rFonts w:cs="B Zar"/>
          <w:sz w:val="28"/>
          <w:szCs w:val="28"/>
          <w:rtl/>
        </w:rPr>
        <w:t xml:space="preserve"> (باتلت و همکاران، ۲۰۱۴). آن‌ها شرکت‌ها را تشو</w:t>
      </w:r>
      <w:r w:rsidRPr="00B71B72">
        <w:rPr>
          <w:rFonts w:cs="B Zar" w:hint="cs"/>
          <w:sz w:val="28"/>
          <w:szCs w:val="28"/>
          <w:rtl/>
        </w:rPr>
        <w:t>ی</w:t>
      </w:r>
      <w:r w:rsidRPr="00B71B72">
        <w:rPr>
          <w:rFonts w:cs="B Zar" w:hint="eastAsia"/>
          <w:sz w:val="28"/>
          <w:szCs w:val="28"/>
          <w:rtl/>
        </w:rPr>
        <w:t>ق</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کنند</w:t>
      </w:r>
      <w:r w:rsidRPr="00B71B72">
        <w:rPr>
          <w:rFonts w:cs="B Zar"/>
          <w:sz w:val="28"/>
          <w:szCs w:val="28"/>
          <w:rtl/>
        </w:rPr>
        <w:t xml:space="preserve"> تا ب</w:t>
      </w:r>
      <w:r w:rsidRPr="00B71B72">
        <w:rPr>
          <w:rFonts w:cs="B Zar" w:hint="eastAsia"/>
          <w:sz w:val="28"/>
          <w:szCs w:val="28"/>
          <w:rtl/>
        </w:rPr>
        <w:t>ه</w:t>
      </w:r>
      <w:r w:rsidRPr="00B71B72">
        <w:rPr>
          <w:rFonts w:cs="B Zar"/>
          <w:sz w:val="28"/>
          <w:szCs w:val="28"/>
          <w:rtl/>
        </w:rPr>
        <w:t xml:space="preserve"> روش‌ها</w:t>
      </w:r>
      <w:r w:rsidRPr="00B71B72">
        <w:rPr>
          <w:rFonts w:cs="B Zar" w:hint="cs"/>
          <w:sz w:val="28"/>
          <w:szCs w:val="28"/>
          <w:rtl/>
        </w:rPr>
        <w:t>ی</w:t>
      </w:r>
      <w:r w:rsidRPr="00B71B72">
        <w:rPr>
          <w:rFonts w:cs="B Zar"/>
          <w:sz w:val="28"/>
          <w:szCs w:val="28"/>
          <w:rtl/>
        </w:rPr>
        <w:t xml:space="preserve"> مختلف (به عنوان مثال، راد</w:t>
      </w:r>
      <w:r w:rsidRPr="00B71B72">
        <w:rPr>
          <w:rFonts w:cs="B Zar" w:hint="cs"/>
          <w:sz w:val="28"/>
          <w:szCs w:val="28"/>
          <w:rtl/>
        </w:rPr>
        <w:t>ی</w:t>
      </w:r>
      <w:r w:rsidRPr="00B71B72">
        <w:rPr>
          <w:rFonts w:cs="B Zar" w:hint="eastAsia"/>
          <w:sz w:val="28"/>
          <w:szCs w:val="28"/>
          <w:rtl/>
        </w:rPr>
        <w:t>کال</w:t>
      </w:r>
      <w:r w:rsidRPr="00B71B72">
        <w:rPr>
          <w:rFonts w:cs="B Zar"/>
          <w:sz w:val="28"/>
          <w:szCs w:val="28"/>
          <w:rtl/>
        </w:rPr>
        <w:t>/تدر</w:t>
      </w:r>
      <w:r w:rsidRPr="00B71B72">
        <w:rPr>
          <w:rFonts w:cs="B Zar" w:hint="cs"/>
          <w:sz w:val="28"/>
          <w:szCs w:val="28"/>
          <w:rtl/>
        </w:rPr>
        <w:t>ی</w:t>
      </w:r>
      <w:r w:rsidRPr="00B71B72">
        <w:rPr>
          <w:rFonts w:cs="B Zar" w:hint="eastAsia"/>
          <w:sz w:val="28"/>
          <w:szCs w:val="28"/>
          <w:rtl/>
        </w:rPr>
        <w:t>ج</w:t>
      </w:r>
      <w:r w:rsidRPr="00B71B72">
        <w:rPr>
          <w:rFonts w:cs="B Zar" w:hint="cs"/>
          <w:sz w:val="28"/>
          <w:szCs w:val="28"/>
          <w:rtl/>
        </w:rPr>
        <w:t>ی</w:t>
      </w:r>
      <w:r w:rsidRPr="00B71B72">
        <w:rPr>
          <w:rFonts w:cs="B Zar"/>
          <w:sz w:val="28"/>
          <w:szCs w:val="28"/>
          <w:rtl/>
        </w:rPr>
        <w:t>) و در زم</w:t>
      </w:r>
      <w:r w:rsidRPr="00B71B72">
        <w:rPr>
          <w:rFonts w:cs="B Zar" w:hint="cs"/>
          <w:sz w:val="28"/>
          <w:szCs w:val="28"/>
          <w:rtl/>
        </w:rPr>
        <w:t>ی</w:t>
      </w:r>
      <w:r w:rsidRPr="00B71B72">
        <w:rPr>
          <w:rFonts w:cs="B Zar" w:hint="eastAsia"/>
          <w:sz w:val="28"/>
          <w:szCs w:val="28"/>
          <w:rtl/>
        </w:rPr>
        <w:t>نه‌ها</w:t>
      </w:r>
      <w:r w:rsidRPr="00B71B72">
        <w:rPr>
          <w:rFonts w:cs="B Zar" w:hint="cs"/>
          <w:sz w:val="28"/>
          <w:szCs w:val="28"/>
          <w:rtl/>
        </w:rPr>
        <w:t>ی</w:t>
      </w:r>
      <w:r w:rsidRPr="00B71B72">
        <w:rPr>
          <w:rFonts w:cs="B Zar"/>
          <w:sz w:val="28"/>
          <w:szCs w:val="28"/>
          <w:rtl/>
        </w:rPr>
        <w:t xml:space="preserve"> مختلف شا</w:t>
      </w:r>
      <w:r w:rsidRPr="00B71B72">
        <w:rPr>
          <w:rFonts w:cs="B Zar" w:hint="cs"/>
          <w:sz w:val="28"/>
          <w:szCs w:val="28"/>
          <w:rtl/>
        </w:rPr>
        <w:t>ی</w:t>
      </w:r>
      <w:r w:rsidRPr="00B71B72">
        <w:rPr>
          <w:rFonts w:cs="B Zar" w:hint="eastAsia"/>
          <w:sz w:val="28"/>
          <w:szCs w:val="28"/>
          <w:rtl/>
        </w:rPr>
        <w:t>ستگ</w:t>
      </w:r>
      <w:r w:rsidRPr="00B71B72">
        <w:rPr>
          <w:rFonts w:cs="B Zar" w:hint="cs"/>
          <w:sz w:val="28"/>
          <w:szCs w:val="28"/>
          <w:rtl/>
        </w:rPr>
        <w:t>ی</w:t>
      </w:r>
      <w:r w:rsidRPr="00B71B72">
        <w:rPr>
          <w:rFonts w:cs="B Zar"/>
          <w:sz w:val="28"/>
          <w:szCs w:val="28"/>
          <w:rtl/>
        </w:rPr>
        <w:t xml:space="preserve"> که بر نقاط قوت موجود استوار است و آن‌ها را تقو</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کند،</w:t>
      </w:r>
      <w:r w:rsidRPr="00B71B72">
        <w:rPr>
          <w:rFonts w:cs="B Zar"/>
          <w:sz w:val="28"/>
          <w:szCs w:val="28"/>
          <w:rtl/>
        </w:rPr>
        <w:t xml:space="preserve"> نوآور</w:t>
      </w:r>
      <w:r w:rsidRPr="00B71B72">
        <w:rPr>
          <w:rFonts w:cs="B Zar" w:hint="cs"/>
          <w:sz w:val="28"/>
          <w:szCs w:val="28"/>
          <w:rtl/>
        </w:rPr>
        <w:t>ی</w:t>
      </w:r>
      <w:r w:rsidRPr="00B71B72">
        <w:rPr>
          <w:rFonts w:cs="B Zar"/>
          <w:sz w:val="28"/>
          <w:szCs w:val="28"/>
          <w:rtl/>
        </w:rPr>
        <w:t xml:space="preserve"> کنند. بنابرا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انتخاب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«مناسب» </w:t>
      </w:r>
      <w:r w:rsidRPr="00B71B72">
        <w:rPr>
          <w:rFonts w:cs="B Zar" w:hint="cs"/>
          <w:sz w:val="28"/>
          <w:szCs w:val="28"/>
          <w:rtl/>
        </w:rPr>
        <w:t>ی</w:t>
      </w:r>
      <w:r w:rsidRPr="00B71B72">
        <w:rPr>
          <w:rFonts w:cs="B Zar" w:hint="eastAsia"/>
          <w:sz w:val="28"/>
          <w:szCs w:val="28"/>
          <w:rtl/>
        </w:rPr>
        <w:t>ا</w:t>
      </w:r>
      <w:r w:rsidRPr="00B71B72">
        <w:rPr>
          <w:rFonts w:cs="B Zar"/>
          <w:sz w:val="28"/>
          <w:szCs w:val="28"/>
          <w:rtl/>
        </w:rPr>
        <w:t xml:space="preserve"> با ارزش‌تر</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شرکت در آن و همچن</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داشتن فرصت‌ها</w:t>
      </w:r>
      <w:r w:rsidRPr="00B71B72">
        <w:rPr>
          <w:rFonts w:cs="B Zar" w:hint="cs"/>
          <w:sz w:val="28"/>
          <w:szCs w:val="28"/>
          <w:rtl/>
        </w:rPr>
        <w:t>ی</w:t>
      </w:r>
      <w:r w:rsidRPr="00B71B72">
        <w:rPr>
          <w:rFonts w:cs="B Zar"/>
          <w:sz w:val="28"/>
          <w:szCs w:val="28"/>
          <w:rtl/>
        </w:rPr>
        <w:t xml:space="preserve"> کاف</w:t>
      </w:r>
      <w:r w:rsidRPr="00B71B72">
        <w:rPr>
          <w:rFonts w:cs="B Zar" w:hint="cs"/>
          <w:sz w:val="28"/>
          <w:szCs w:val="28"/>
          <w:rtl/>
        </w:rPr>
        <w:t>ی</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شرکت در رو</w:t>
      </w:r>
      <w:r w:rsidRPr="00B71B72">
        <w:rPr>
          <w:rFonts w:cs="B Zar" w:hint="cs"/>
          <w:sz w:val="28"/>
          <w:szCs w:val="28"/>
          <w:rtl/>
        </w:rPr>
        <w:t>ی</w:t>
      </w:r>
      <w:r w:rsidRPr="00B71B72">
        <w:rPr>
          <w:rFonts w:cs="B Zar" w:hint="eastAsia"/>
          <w:sz w:val="28"/>
          <w:szCs w:val="28"/>
          <w:rtl/>
        </w:rPr>
        <w:t>دادها</w:t>
      </w:r>
      <w:r w:rsidRPr="00B71B72">
        <w:rPr>
          <w:rFonts w:cs="B Zar" w:hint="cs"/>
          <w:sz w:val="28"/>
          <w:szCs w:val="28"/>
          <w:rtl/>
        </w:rPr>
        <w:t>ی</w:t>
      </w:r>
      <w:r w:rsidRPr="00B71B72">
        <w:rPr>
          <w:rFonts w:cs="B Zar"/>
          <w:sz w:val="28"/>
          <w:szCs w:val="28"/>
          <w:rtl/>
        </w:rPr>
        <w:t xml:space="preserve"> غ</w:t>
      </w:r>
      <w:r w:rsidRPr="00B71B72">
        <w:rPr>
          <w:rFonts w:cs="B Zar" w:hint="cs"/>
          <w:sz w:val="28"/>
          <w:szCs w:val="28"/>
          <w:rtl/>
        </w:rPr>
        <w:t>ی</w:t>
      </w:r>
      <w:r w:rsidRPr="00B71B72">
        <w:rPr>
          <w:rFonts w:cs="B Zar" w:hint="eastAsia"/>
          <w:sz w:val="28"/>
          <w:szCs w:val="28"/>
          <w:rtl/>
        </w:rPr>
        <w:t>رمحل</w:t>
      </w:r>
      <w:r w:rsidRPr="00B71B72">
        <w:rPr>
          <w:rFonts w:cs="B Zar" w:hint="cs"/>
          <w:sz w:val="28"/>
          <w:szCs w:val="28"/>
          <w:rtl/>
        </w:rPr>
        <w:t>ی</w:t>
      </w:r>
      <w:r w:rsidRPr="00B71B72">
        <w:rPr>
          <w:rFonts w:cs="B Zar"/>
          <w:sz w:val="28"/>
          <w:szCs w:val="28"/>
          <w:rtl/>
        </w:rPr>
        <w:t xml:space="preserve"> مرتبط، در ا</w:t>
      </w:r>
      <w:r w:rsidRPr="00B71B72">
        <w:rPr>
          <w:rFonts w:cs="B Zar" w:hint="cs"/>
          <w:sz w:val="28"/>
          <w:szCs w:val="28"/>
          <w:rtl/>
        </w:rPr>
        <w:t>ی</w:t>
      </w:r>
      <w:r w:rsidRPr="00B71B72">
        <w:rPr>
          <w:rFonts w:cs="B Zar" w:hint="eastAsia"/>
          <w:sz w:val="28"/>
          <w:szCs w:val="28"/>
          <w:rtl/>
        </w:rPr>
        <w:t>جاد</w:t>
      </w:r>
      <w:r w:rsidRPr="00B71B72">
        <w:rPr>
          <w:rFonts w:cs="B Zar"/>
          <w:sz w:val="28"/>
          <w:szCs w:val="28"/>
          <w:rtl/>
        </w:rPr>
        <w:t xml:space="preserve"> و حفظ قابل</w:t>
      </w:r>
      <w:r w:rsidRPr="00B71B72">
        <w:rPr>
          <w:rFonts w:cs="B Zar" w:hint="cs"/>
          <w:sz w:val="28"/>
          <w:szCs w:val="28"/>
          <w:rtl/>
        </w:rPr>
        <w:t>ی</w:t>
      </w:r>
      <w:r w:rsidRPr="00B71B72">
        <w:rPr>
          <w:rFonts w:cs="B Zar" w:hint="eastAsia"/>
          <w:sz w:val="28"/>
          <w:szCs w:val="28"/>
          <w:rtl/>
        </w:rPr>
        <w:t>ت‌ها</w:t>
      </w:r>
      <w:r w:rsidRPr="00B71B72">
        <w:rPr>
          <w:rFonts w:cs="B Zar" w:hint="cs"/>
          <w:sz w:val="28"/>
          <w:szCs w:val="28"/>
          <w:rtl/>
        </w:rPr>
        <w:t>ی</w:t>
      </w:r>
      <w:r w:rsidRPr="00B71B72">
        <w:rPr>
          <w:rFonts w:cs="B Zar"/>
          <w:sz w:val="28"/>
          <w:szCs w:val="28"/>
          <w:rtl/>
        </w:rPr>
        <w:t xml:space="preserve"> نوآور</w:t>
      </w:r>
      <w:r w:rsidRPr="00B71B72">
        <w:rPr>
          <w:rFonts w:cs="B Zar" w:hint="cs"/>
          <w:sz w:val="28"/>
          <w:szCs w:val="28"/>
          <w:rtl/>
        </w:rPr>
        <w:t>ی</w:t>
      </w:r>
      <w:r w:rsidRPr="00B71B72">
        <w:rPr>
          <w:rFonts w:cs="B Zar"/>
          <w:sz w:val="28"/>
          <w:szCs w:val="28"/>
          <w:rtl/>
        </w:rPr>
        <w:t xml:space="preserve"> شرکت‌ها بس</w:t>
      </w:r>
      <w:r w:rsidRPr="00B71B72">
        <w:rPr>
          <w:rFonts w:cs="B Zar" w:hint="cs"/>
          <w:sz w:val="28"/>
          <w:szCs w:val="28"/>
          <w:rtl/>
        </w:rPr>
        <w:t>ی</w:t>
      </w:r>
      <w:r w:rsidRPr="00B71B72">
        <w:rPr>
          <w:rFonts w:cs="B Zar" w:hint="eastAsia"/>
          <w:sz w:val="28"/>
          <w:szCs w:val="28"/>
          <w:rtl/>
        </w:rPr>
        <w:t>ار</w:t>
      </w:r>
      <w:r w:rsidRPr="00B71B72">
        <w:rPr>
          <w:rFonts w:cs="B Zar"/>
          <w:sz w:val="28"/>
          <w:szCs w:val="28"/>
          <w:rtl/>
        </w:rPr>
        <w:t xml:space="preserve"> مهم است.</w:t>
      </w:r>
    </w:p>
    <w:p w14:paraId="64C3B4E9" w14:textId="77777777" w:rsidR="00E535BD" w:rsidRPr="00FF6DAC" w:rsidRDefault="00E535BD" w:rsidP="00E535BD">
      <w:pPr>
        <w:rPr>
          <w:rFonts w:cs="B Zar"/>
          <w:sz w:val="28"/>
          <w:szCs w:val="28"/>
          <w:rtl/>
        </w:rPr>
      </w:pPr>
      <w:r w:rsidRPr="00FF6DAC">
        <w:rPr>
          <w:rFonts w:cs="B Zar"/>
          <w:sz w:val="28"/>
          <w:szCs w:val="28"/>
          <w:rtl/>
        </w:rPr>
        <w:t>تحق</w:t>
      </w:r>
      <w:r w:rsidRPr="00FF6DAC">
        <w:rPr>
          <w:rFonts w:cs="B Zar" w:hint="cs"/>
          <w:sz w:val="28"/>
          <w:szCs w:val="28"/>
          <w:rtl/>
        </w:rPr>
        <w:t>ی</w:t>
      </w:r>
      <w:r w:rsidRPr="00FF6DAC">
        <w:rPr>
          <w:rFonts w:cs="B Zar" w:hint="eastAsia"/>
          <w:sz w:val="28"/>
          <w:szCs w:val="28"/>
          <w:rtl/>
        </w:rPr>
        <w:t>قات</w:t>
      </w:r>
      <w:r w:rsidRPr="00FF6DAC">
        <w:rPr>
          <w:rFonts w:cs="B Zar"/>
          <w:sz w:val="28"/>
          <w:szCs w:val="28"/>
          <w:rtl/>
        </w:rPr>
        <w:t xml:space="preserve"> ارائه شده در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کتاب از </w:t>
      </w:r>
      <w:r w:rsidRPr="00FF6DAC">
        <w:rPr>
          <w:rFonts w:cs="B Zar" w:hint="cs"/>
          <w:sz w:val="28"/>
          <w:szCs w:val="28"/>
          <w:rtl/>
        </w:rPr>
        <w:t>ی</w:t>
      </w:r>
      <w:r w:rsidRPr="00FF6DAC">
        <w:rPr>
          <w:rFonts w:cs="B Zar" w:hint="eastAsia"/>
          <w:sz w:val="28"/>
          <w:szCs w:val="28"/>
          <w:rtl/>
        </w:rPr>
        <w:t>افته‌ها</w:t>
      </w:r>
      <w:r w:rsidRPr="00FF6DAC">
        <w:rPr>
          <w:rFonts w:cs="B Zar" w:hint="cs"/>
          <w:sz w:val="28"/>
          <w:szCs w:val="28"/>
          <w:rtl/>
        </w:rPr>
        <w:t>ی</w:t>
      </w:r>
      <w:r w:rsidRPr="00FF6DAC">
        <w:rPr>
          <w:rFonts w:cs="B Zar"/>
          <w:sz w:val="28"/>
          <w:szCs w:val="28"/>
          <w:rtl/>
        </w:rPr>
        <w:t xml:space="preserve"> سا</w:t>
      </w:r>
      <w:r w:rsidRPr="00FF6DAC">
        <w:rPr>
          <w:rFonts w:cs="B Zar" w:hint="cs"/>
          <w:sz w:val="28"/>
          <w:szCs w:val="28"/>
          <w:rtl/>
        </w:rPr>
        <w:t>ی</w:t>
      </w:r>
      <w:r w:rsidRPr="00FF6DAC">
        <w:rPr>
          <w:rFonts w:cs="B Zar" w:hint="eastAsia"/>
          <w:sz w:val="28"/>
          <w:szCs w:val="28"/>
          <w:rtl/>
        </w:rPr>
        <w:t>ر</w:t>
      </w:r>
      <w:r w:rsidRPr="00FF6DAC">
        <w:rPr>
          <w:rFonts w:cs="B Zar"/>
          <w:sz w:val="28"/>
          <w:szCs w:val="28"/>
          <w:rtl/>
        </w:rPr>
        <w:t xml:space="preserve"> مطالعات (باتلت و همکاران، ۲۰۱۴، ۲۷۵) پشت</w:t>
      </w:r>
      <w:r w:rsidRPr="00FF6DAC">
        <w:rPr>
          <w:rFonts w:cs="B Zar" w:hint="cs"/>
          <w:sz w:val="28"/>
          <w:szCs w:val="28"/>
          <w:rtl/>
        </w:rPr>
        <w:t>ی</w:t>
      </w:r>
      <w:r w:rsidRPr="00FF6DAC">
        <w:rPr>
          <w:rFonts w:cs="B Zar" w:hint="eastAsia"/>
          <w:sz w:val="28"/>
          <w:szCs w:val="28"/>
          <w:rtl/>
        </w:rPr>
        <w:t>بان</w:t>
      </w:r>
      <w:r w:rsidRPr="00FF6DAC">
        <w:rPr>
          <w:rFonts w:cs="B Zar" w:hint="cs"/>
          <w:sz w:val="28"/>
          <w:szCs w:val="28"/>
          <w:rtl/>
        </w:rPr>
        <w:t>ی</w:t>
      </w:r>
      <w:r w:rsidRPr="00FF6DAC">
        <w:rPr>
          <w:rFonts w:cs="B Zar"/>
          <w:sz w:val="28"/>
          <w:szCs w:val="28"/>
          <w:rtl/>
        </w:rPr>
        <w:t xml:space="preserve"> م</w:t>
      </w:r>
      <w:r w:rsidRPr="00FF6DAC">
        <w:rPr>
          <w:rFonts w:cs="B Zar" w:hint="cs"/>
          <w:sz w:val="28"/>
          <w:szCs w:val="28"/>
          <w:rtl/>
        </w:rPr>
        <w:t>ی‌</w:t>
      </w:r>
      <w:r w:rsidRPr="00FF6DAC">
        <w:rPr>
          <w:rFonts w:cs="B Zar" w:hint="eastAsia"/>
          <w:sz w:val="28"/>
          <w:szCs w:val="28"/>
          <w:rtl/>
        </w:rPr>
        <w:t>کند</w:t>
      </w:r>
      <w:r w:rsidRPr="00FF6DAC">
        <w:rPr>
          <w:rFonts w:cs="B Zar"/>
          <w:sz w:val="28"/>
          <w:szCs w:val="28"/>
          <w:rtl/>
        </w:rPr>
        <w:t xml:space="preserve"> که نشان م</w:t>
      </w:r>
      <w:r w:rsidRPr="00FF6DAC">
        <w:rPr>
          <w:rFonts w:cs="B Zar" w:hint="cs"/>
          <w:sz w:val="28"/>
          <w:szCs w:val="28"/>
          <w:rtl/>
        </w:rPr>
        <w:t>ی‌</w:t>
      </w:r>
      <w:r w:rsidRPr="00FF6DAC">
        <w:rPr>
          <w:rFonts w:cs="B Zar" w:hint="eastAsia"/>
          <w:sz w:val="28"/>
          <w:szCs w:val="28"/>
          <w:rtl/>
        </w:rPr>
        <w:t>دهد</w:t>
      </w:r>
      <w:r w:rsidRPr="00FF6DAC">
        <w:rPr>
          <w:rFonts w:cs="B Zar"/>
          <w:sz w:val="28"/>
          <w:szCs w:val="28"/>
          <w:rtl/>
        </w:rPr>
        <w:t xml:space="preserve">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بسترها</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ادگ</w:t>
      </w:r>
      <w:r w:rsidRPr="00FF6DAC">
        <w:rPr>
          <w:rFonts w:cs="B Zar" w:hint="cs"/>
          <w:sz w:val="28"/>
          <w:szCs w:val="28"/>
          <w:rtl/>
        </w:rPr>
        <w:t>ی</w:t>
      </w:r>
      <w:r w:rsidRPr="00FF6DAC">
        <w:rPr>
          <w:rFonts w:cs="B Zar" w:hint="eastAsia"/>
          <w:sz w:val="28"/>
          <w:szCs w:val="28"/>
          <w:rtl/>
        </w:rPr>
        <w:t>ر</w:t>
      </w:r>
      <w:r w:rsidRPr="00FF6DAC">
        <w:rPr>
          <w:rFonts w:cs="B Zar" w:hint="cs"/>
          <w:sz w:val="28"/>
          <w:szCs w:val="28"/>
          <w:rtl/>
        </w:rPr>
        <w:t>ی</w:t>
      </w:r>
      <w:r w:rsidRPr="00FF6DAC">
        <w:rPr>
          <w:rFonts w:cs="B Zar"/>
          <w:sz w:val="28"/>
          <w:szCs w:val="28"/>
          <w:rtl/>
        </w:rPr>
        <w:t xml:space="preserve"> مهم</w:t>
      </w:r>
      <w:r w:rsidRPr="00FF6DAC">
        <w:rPr>
          <w:rFonts w:cs="B Zar" w:hint="cs"/>
          <w:sz w:val="28"/>
          <w:szCs w:val="28"/>
          <w:rtl/>
        </w:rPr>
        <w:t>ی</w:t>
      </w:r>
      <w:r w:rsidRPr="00FF6DAC">
        <w:rPr>
          <w:rFonts w:cs="B Zar"/>
          <w:sz w:val="28"/>
          <w:szCs w:val="28"/>
          <w:rtl/>
        </w:rPr>
        <w:t xml:space="preserve"> هستند که م</w:t>
      </w:r>
      <w:r w:rsidRPr="00FF6DAC">
        <w:rPr>
          <w:rFonts w:cs="B Zar" w:hint="cs"/>
          <w:sz w:val="28"/>
          <w:szCs w:val="28"/>
          <w:rtl/>
        </w:rPr>
        <w:t>ی‌</w:t>
      </w:r>
      <w:r w:rsidRPr="00FF6DAC">
        <w:rPr>
          <w:rFonts w:cs="B Zar" w:hint="eastAsia"/>
          <w:sz w:val="28"/>
          <w:szCs w:val="28"/>
          <w:rtl/>
        </w:rPr>
        <w:t>توانند</w:t>
      </w:r>
      <w:r w:rsidRPr="00FF6DAC">
        <w:rPr>
          <w:rFonts w:cs="B Zar"/>
          <w:sz w:val="28"/>
          <w:szCs w:val="28"/>
          <w:rtl/>
        </w:rPr>
        <w:t xml:space="preserve"> به شرکت‌ها در توسعه دانش فناور</w:t>
      </w:r>
      <w:r w:rsidRPr="00FF6DAC">
        <w:rPr>
          <w:rFonts w:cs="B Zar" w:hint="cs"/>
          <w:sz w:val="28"/>
          <w:szCs w:val="28"/>
          <w:rtl/>
        </w:rPr>
        <w:t>ی</w:t>
      </w:r>
      <w:r w:rsidRPr="00FF6DAC">
        <w:rPr>
          <w:rFonts w:cs="B Zar"/>
          <w:sz w:val="28"/>
          <w:szCs w:val="28"/>
          <w:rtl/>
        </w:rPr>
        <w:t xml:space="preserve"> و مرتبط با بازار لازم برا</w:t>
      </w:r>
      <w:r w:rsidRPr="00FF6DAC">
        <w:rPr>
          <w:rFonts w:cs="B Zar" w:hint="cs"/>
          <w:sz w:val="28"/>
          <w:szCs w:val="28"/>
          <w:rtl/>
        </w:rPr>
        <w:t>ی</w:t>
      </w:r>
      <w:r w:rsidRPr="00FF6DAC">
        <w:rPr>
          <w:rFonts w:cs="B Zar"/>
          <w:sz w:val="28"/>
          <w:szCs w:val="28"/>
          <w:rtl/>
        </w:rPr>
        <w:t xml:space="preserve"> نوآور</w:t>
      </w:r>
      <w:r w:rsidRPr="00FF6DAC">
        <w:rPr>
          <w:rFonts w:cs="B Zar" w:hint="cs"/>
          <w:sz w:val="28"/>
          <w:szCs w:val="28"/>
          <w:rtl/>
        </w:rPr>
        <w:t>ی</w:t>
      </w:r>
      <w:r w:rsidRPr="00FF6DAC">
        <w:rPr>
          <w:rFonts w:cs="B Zar"/>
          <w:sz w:val="28"/>
          <w:szCs w:val="28"/>
          <w:rtl/>
        </w:rPr>
        <w:t xml:space="preserve"> بر اساس مشاهده و تعامل با شرکا، رقبا و مشتر</w:t>
      </w:r>
      <w:r w:rsidRPr="00FF6DAC">
        <w:rPr>
          <w:rFonts w:cs="B Zar" w:hint="cs"/>
          <w:sz w:val="28"/>
          <w:szCs w:val="28"/>
          <w:rtl/>
        </w:rPr>
        <w:t>ی</w:t>
      </w:r>
      <w:r w:rsidRPr="00FF6DAC">
        <w:rPr>
          <w:rFonts w:cs="B Zar" w:hint="eastAsia"/>
          <w:sz w:val="28"/>
          <w:szCs w:val="28"/>
          <w:rtl/>
        </w:rPr>
        <w:t>ان</w:t>
      </w:r>
      <w:r w:rsidRPr="00FF6DAC">
        <w:rPr>
          <w:rFonts w:cs="B Zar"/>
          <w:sz w:val="28"/>
          <w:szCs w:val="28"/>
          <w:rtl/>
        </w:rPr>
        <w:t xml:space="preserve"> غ</w:t>
      </w:r>
      <w:r w:rsidRPr="00FF6DAC">
        <w:rPr>
          <w:rFonts w:cs="B Zar" w:hint="cs"/>
          <w:sz w:val="28"/>
          <w:szCs w:val="28"/>
          <w:rtl/>
        </w:rPr>
        <w:t>ی</w:t>
      </w:r>
      <w:r w:rsidRPr="00FF6DAC">
        <w:rPr>
          <w:rFonts w:cs="B Zar" w:hint="eastAsia"/>
          <w:sz w:val="28"/>
          <w:szCs w:val="28"/>
          <w:rtl/>
        </w:rPr>
        <w:t>رمحل</w:t>
      </w:r>
      <w:r w:rsidRPr="00FF6DAC">
        <w:rPr>
          <w:rFonts w:cs="B Zar" w:hint="cs"/>
          <w:sz w:val="28"/>
          <w:szCs w:val="28"/>
          <w:rtl/>
        </w:rPr>
        <w:t>ی</w:t>
      </w:r>
      <w:r w:rsidRPr="00FF6DAC">
        <w:rPr>
          <w:rFonts w:cs="B Zar"/>
          <w:sz w:val="28"/>
          <w:szCs w:val="28"/>
          <w:rtl/>
        </w:rPr>
        <w:t xml:space="preserve"> کمک کنند». با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حال، با ارائه ب</w:t>
      </w:r>
      <w:r w:rsidRPr="00FF6DAC">
        <w:rPr>
          <w:rFonts w:cs="B Zar" w:hint="cs"/>
          <w:sz w:val="28"/>
          <w:szCs w:val="28"/>
          <w:rtl/>
        </w:rPr>
        <w:t>ی</w:t>
      </w:r>
      <w:r w:rsidRPr="00FF6DAC">
        <w:rPr>
          <w:rFonts w:cs="B Zar" w:hint="eastAsia"/>
          <w:sz w:val="28"/>
          <w:szCs w:val="28"/>
          <w:rtl/>
        </w:rPr>
        <w:t>نش</w:t>
      </w:r>
      <w:r w:rsidRPr="00FF6DAC">
        <w:rPr>
          <w:rFonts w:cs="B Zar"/>
          <w:sz w:val="28"/>
          <w:szCs w:val="28"/>
          <w:rtl/>
        </w:rPr>
        <w:t xml:space="preserve"> ب</w:t>
      </w:r>
      <w:r w:rsidRPr="00FF6DAC">
        <w:rPr>
          <w:rFonts w:cs="B Zar" w:hint="cs"/>
          <w:sz w:val="28"/>
          <w:szCs w:val="28"/>
          <w:rtl/>
        </w:rPr>
        <w:t>ی</w:t>
      </w:r>
      <w:r w:rsidRPr="00FF6DAC">
        <w:rPr>
          <w:rFonts w:cs="B Zar" w:hint="eastAsia"/>
          <w:sz w:val="28"/>
          <w:szCs w:val="28"/>
          <w:rtl/>
        </w:rPr>
        <w:t>شتر</w:t>
      </w:r>
      <w:r w:rsidRPr="00FF6DAC">
        <w:rPr>
          <w:rFonts w:cs="B Zar"/>
          <w:sz w:val="28"/>
          <w:szCs w:val="28"/>
          <w:rtl/>
        </w:rPr>
        <w:t xml:space="preserve"> در مورد ماه</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و انواع دق</w:t>
      </w:r>
      <w:r w:rsidRPr="00FF6DAC">
        <w:rPr>
          <w:rFonts w:cs="B Zar" w:hint="cs"/>
          <w:sz w:val="28"/>
          <w:szCs w:val="28"/>
          <w:rtl/>
        </w:rPr>
        <w:t>ی</w:t>
      </w:r>
      <w:r w:rsidRPr="00FF6DAC">
        <w:rPr>
          <w:rFonts w:cs="B Zar" w:hint="eastAsia"/>
          <w:sz w:val="28"/>
          <w:szCs w:val="28"/>
          <w:rtl/>
        </w:rPr>
        <w:t>ق</w:t>
      </w:r>
      <w:r w:rsidRPr="00FF6DAC">
        <w:rPr>
          <w:rFonts w:cs="B Zar"/>
          <w:sz w:val="28"/>
          <w:szCs w:val="28"/>
          <w:rtl/>
        </w:rPr>
        <w:t xml:space="preserve"> فرآ</w:t>
      </w:r>
      <w:r w:rsidRPr="00FF6DAC">
        <w:rPr>
          <w:rFonts w:cs="B Zar" w:hint="cs"/>
          <w:sz w:val="28"/>
          <w:szCs w:val="28"/>
          <w:rtl/>
        </w:rPr>
        <w:t>ی</w:t>
      </w:r>
      <w:r w:rsidRPr="00FF6DAC">
        <w:rPr>
          <w:rFonts w:cs="B Zar" w:hint="eastAsia"/>
          <w:sz w:val="28"/>
          <w:szCs w:val="28"/>
          <w:rtl/>
        </w:rPr>
        <w:t>ندها</w:t>
      </w:r>
      <w:r w:rsidRPr="00FF6DAC">
        <w:rPr>
          <w:rFonts w:cs="B Zar" w:hint="cs"/>
          <w:sz w:val="28"/>
          <w:szCs w:val="28"/>
          <w:rtl/>
        </w:rPr>
        <w:t>ی</w:t>
      </w:r>
      <w:r w:rsidRPr="00FF6DAC">
        <w:rPr>
          <w:rFonts w:cs="B Zar"/>
          <w:sz w:val="28"/>
          <w:szCs w:val="28"/>
          <w:rtl/>
        </w:rPr>
        <w:t xml:space="preserve"> جستجو</w:t>
      </w:r>
      <w:r w:rsidRPr="00FF6DAC">
        <w:rPr>
          <w:rFonts w:cs="B Zar" w:hint="cs"/>
          <w:sz w:val="28"/>
          <w:szCs w:val="28"/>
          <w:rtl/>
        </w:rPr>
        <w:t>یی</w:t>
      </w:r>
      <w:r w:rsidRPr="00FF6DAC">
        <w:rPr>
          <w:rFonts w:cs="B Zar"/>
          <w:sz w:val="28"/>
          <w:szCs w:val="28"/>
          <w:rtl/>
        </w:rPr>
        <w:t xml:space="preserve"> که معمولاً در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رو</w:t>
      </w:r>
      <w:r w:rsidRPr="00FF6DAC">
        <w:rPr>
          <w:rFonts w:cs="B Zar" w:hint="cs"/>
          <w:sz w:val="28"/>
          <w:szCs w:val="28"/>
          <w:rtl/>
        </w:rPr>
        <w:t>ی</w:t>
      </w:r>
      <w:r w:rsidRPr="00FF6DAC">
        <w:rPr>
          <w:rFonts w:cs="B Zar" w:hint="eastAsia"/>
          <w:sz w:val="28"/>
          <w:szCs w:val="28"/>
          <w:rtl/>
        </w:rPr>
        <w:t>دادها</w:t>
      </w:r>
      <w:r w:rsidRPr="00FF6DAC">
        <w:rPr>
          <w:rFonts w:cs="B Zar"/>
          <w:sz w:val="28"/>
          <w:szCs w:val="28"/>
          <w:rtl/>
        </w:rPr>
        <w:t xml:space="preserve"> رخ م</w:t>
      </w:r>
      <w:r w:rsidRPr="00FF6DAC">
        <w:rPr>
          <w:rFonts w:cs="B Zar" w:hint="cs"/>
          <w:sz w:val="28"/>
          <w:szCs w:val="28"/>
          <w:rtl/>
        </w:rPr>
        <w:t>ی‌</w:t>
      </w:r>
      <w:r w:rsidRPr="00FF6DAC">
        <w:rPr>
          <w:rFonts w:cs="B Zar" w:hint="eastAsia"/>
          <w:sz w:val="28"/>
          <w:szCs w:val="28"/>
          <w:rtl/>
        </w:rPr>
        <w:t>دهد،</w:t>
      </w:r>
      <w:r w:rsidRPr="00FF6DAC">
        <w:rPr>
          <w:rFonts w:cs="B Zar"/>
          <w:sz w:val="28"/>
          <w:szCs w:val="28"/>
          <w:rtl/>
        </w:rPr>
        <w:t xml:space="preserve"> س</w:t>
      </w:r>
      <w:r w:rsidRPr="00FF6DAC">
        <w:rPr>
          <w:rFonts w:cs="B Zar" w:hint="cs"/>
          <w:sz w:val="28"/>
          <w:szCs w:val="28"/>
          <w:rtl/>
        </w:rPr>
        <w:t>ی</w:t>
      </w:r>
      <w:r w:rsidRPr="00FF6DAC">
        <w:rPr>
          <w:rFonts w:cs="B Zar" w:hint="eastAsia"/>
          <w:sz w:val="28"/>
          <w:szCs w:val="28"/>
          <w:rtl/>
        </w:rPr>
        <w:t>است‌ها</w:t>
      </w:r>
      <w:r w:rsidRPr="00FF6DAC">
        <w:rPr>
          <w:rFonts w:cs="B Zar" w:hint="cs"/>
          <w:sz w:val="28"/>
          <w:szCs w:val="28"/>
          <w:rtl/>
        </w:rPr>
        <w:t>ی</w:t>
      </w:r>
      <w:r w:rsidRPr="00FF6DAC">
        <w:rPr>
          <w:rFonts w:cs="B Zar"/>
          <w:sz w:val="28"/>
          <w:szCs w:val="28"/>
          <w:rtl/>
        </w:rPr>
        <w:t xml:space="preserve"> نوآور</w:t>
      </w:r>
      <w:r w:rsidRPr="00FF6DAC">
        <w:rPr>
          <w:rFonts w:cs="B Zar" w:hint="cs"/>
          <w:sz w:val="28"/>
          <w:szCs w:val="28"/>
          <w:rtl/>
        </w:rPr>
        <w:t>ی</w:t>
      </w:r>
      <w:r w:rsidRPr="00FF6DAC">
        <w:rPr>
          <w:rFonts w:cs="B Zar"/>
          <w:sz w:val="28"/>
          <w:szCs w:val="28"/>
          <w:rtl/>
        </w:rPr>
        <w:t xml:space="preserve"> ممکن است به طور مؤثرتر</w:t>
      </w:r>
      <w:r w:rsidRPr="00FF6DAC">
        <w:rPr>
          <w:rFonts w:cs="B Zar" w:hint="cs"/>
          <w:sz w:val="28"/>
          <w:szCs w:val="28"/>
          <w:rtl/>
        </w:rPr>
        <w:t>ی</w:t>
      </w:r>
      <w:r w:rsidRPr="00FF6DAC">
        <w:rPr>
          <w:rFonts w:cs="B Zar"/>
          <w:sz w:val="28"/>
          <w:szCs w:val="28"/>
          <w:rtl/>
        </w:rPr>
        <w:t xml:space="preserve"> طراح</w:t>
      </w:r>
      <w:r w:rsidRPr="00FF6DAC">
        <w:rPr>
          <w:rFonts w:cs="B Zar" w:hint="cs"/>
          <w:sz w:val="28"/>
          <w:szCs w:val="28"/>
          <w:rtl/>
        </w:rPr>
        <w:t>ی</w:t>
      </w:r>
      <w:r w:rsidRPr="00FF6DAC">
        <w:rPr>
          <w:rFonts w:cs="B Zar"/>
          <w:sz w:val="28"/>
          <w:szCs w:val="28"/>
          <w:rtl/>
        </w:rPr>
        <w:t xml:space="preserve"> و به کار گرفته شوند تا از، به عنوان مثال، </w:t>
      </w:r>
      <w:r w:rsidRPr="00FF6DAC">
        <w:rPr>
          <w:rFonts w:cs="B Zar" w:hint="eastAsia"/>
          <w:sz w:val="28"/>
          <w:szCs w:val="28"/>
          <w:rtl/>
        </w:rPr>
        <w:t>فعال</w:t>
      </w:r>
      <w:r w:rsidRPr="00FF6DAC">
        <w:rPr>
          <w:rFonts w:cs="B Zar" w:hint="cs"/>
          <w:sz w:val="28"/>
          <w:szCs w:val="28"/>
          <w:rtl/>
        </w:rPr>
        <w:t>ی</w:t>
      </w:r>
      <w:r w:rsidRPr="00FF6DAC">
        <w:rPr>
          <w:rFonts w:cs="B Zar" w:hint="eastAsia"/>
          <w:sz w:val="28"/>
          <w:szCs w:val="28"/>
          <w:rtl/>
        </w:rPr>
        <w:t>ت‌ها</w:t>
      </w:r>
      <w:r w:rsidRPr="00FF6DAC">
        <w:rPr>
          <w:rFonts w:cs="B Zar" w:hint="cs"/>
          <w:sz w:val="28"/>
          <w:szCs w:val="28"/>
          <w:rtl/>
        </w:rPr>
        <w:t>ی</w:t>
      </w:r>
      <w:r w:rsidRPr="00FF6DAC">
        <w:rPr>
          <w:rFonts w:cs="B Zar"/>
          <w:sz w:val="28"/>
          <w:szCs w:val="28"/>
          <w:rtl/>
        </w:rPr>
        <w:t xml:space="preserve"> زم</w:t>
      </w:r>
      <w:r w:rsidRPr="00FF6DAC">
        <w:rPr>
          <w:rFonts w:cs="B Zar" w:hint="cs"/>
          <w:sz w:val="28"/>
          <w:szCs w:val="28"/>
          <w:rtl/>
        </w:rPr>
        <w:t>ی</w:t>
      </w:r>
      <w:r w:rsidRPr="00FF6DAC">
        <w:rPr>
          <w:rFonts w:cs="B Zar" w:hint="eastAsia"/>
          <w:sz w:val="28"/>
          <w:szCs w:val="28"/>
          <w:rtl/>
        </w:rPr>
        <w:t>نه‌</w:t>
      </w:r>
      <w:r w:rsidRPr="00FF6DAC">
        <w:rPr>
          <w:rFonts w:cs="B Zar" w:hint="cs"/>
          <w:sz w:val="28"/>
          <w:szCs w:val="28"/>
          <w:rtl/>
        </w:rPr>
        <w:t>ی</w:t>
      </w:r>
      <w:r w:rsidRPr="00FF6DAC">
        <w:rPr>
          <w:rFonts w:cs="B Zar" w:hint="eastAsia"/>
          <w:sz w:val="28"/>
          <w:szCs w:val="28"/>
          <w:rtl/>
        </w:rPr>
        <w:t>اب</w:t>
      </w:r>
      <w:r w:rsidRPr="00FF6DAC">
        <w:rPr>
          <w:rFonts w:cs="B Zar" w:hint="cs"/>
          <w:sz w:val="28"/>
          <w:szCs w:val="28"/>
          <w:rtl/>
        </w:rPr>
        <w:t>ی</w:t>
      </w:r>
      <w:r w:rsidRPr="00FF6DAC">
        <w:rPr>
          <w:rFonts w:cs="B Zar"/>
          <w:sz w:val="28"/>
          <w:szCs w:val="28"/>
          <w:rtl/>
        </w:rPr>
        <w:t xml:space="preserve"> دانش شرکت‌ها در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پشت</w:t>
      </w:r>
      <w:r w:rsidRPr="00FF6DAC">
        <w:rPr>
          <w:rFonts w:cs="B Zar" w:hint="cs"/>
          <w:sz w:val="28"/>
          <w:szCs w:val="28"/>
          <w:rtl/>
        </w:rPr>
        <w:t>ی</w:t>
      </w:r>
      <w:r w:rsidRPr="00FF6DAC">
        <w:rPr>
          <w:rFonts w:cs="B Zar" w:hint="eastAsia"/>
          <w:sz w:val="28"/>
          <w:szCs w:val="28"/>
          <w:rtl/>
        </w:rPr>
        <w:t>بان</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تقو</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کنند. فراتر از مسابقات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جوا</w:t>
      </w:r>
      <w:r w:rsidRPr="00FF6DAC">
        <w:rPr>
          <w:rFonts w:cs="B Zar" w:hint="cs"/>
          <w:sz w:val="28"/>
          <w:szCs w:val="28"/>
          <w:rtl/>
        </w:rPr>
        <w:t>ی</w:t>
      </w:r>
      <w:r w:rsidRPr="00FF6DAC">
        <w:rPr>
          <w:rFonts w:cs="B Zar" w:hint="eastAsia"/>
          <w:sz w:val="28"/>
          <w:szCs w:val="28"/>
          <w:rtl/>
        </w:rPr>
        <w:t>ز</w:t>
      </w:r>
      <w:r w:rsidRPr="00FF6DAC">
        <w:rPr>
          <w:rFonts w:cs="B Zar"/>
          <w:sz w:val="28"/>
          <w:szCs w:val="28"/>
          <w:rtl/>
        </w:rPr>
        <w:t xml:space="preserve"> آشکار نوآور</w:t>
      </w:r>
      <w:r w:rsidRPr="00FF6DAC">
        <w:rPr>
          <w:rFonts w:cs="B Zar" w:hint="cs"/>
          <w:sz w:val="28"/>
          <w:szCs w:val="28"/>
          <w:rtl/>
        </w:rPr>
        <w:t>ی</w:t>
      </w:r>
      <w:r w:rsidRPr="00FF6DAC">
        <w:rPr>
          <w:rFonts w:cs="B Zar"/>
          <w:sz w:val="28"/>
          <w:szCs w:val="28"/>
          <w:rtl/>
        </w:rPr>
        <w:t xml:space="preserve"> که اغلب بخش</w:t>
      </w:r>
      <w:r w:rsidRPr="00FF6DAC">
        <w:rPr>
          <w:rFonts w:cs="B Zar" w:hint="cs"/>
          <w:sz w:val="28"/>
          <w:szCs w:val="28"/>
          <w:rtl/>
        </w:rPr>
        <w:t>ی</w:t>
      </w:r>
      <w:r w:rsidRPr="00FF6DAC">
        <w:rPr>
          <w:rFonts w:cs="B Zar"/>
          <w:sz w:val="28"/>
          <w:szCs w:val="28"/>
          <w:rtl/>
        </w:rPr>
        <w:t xml:space="preserve"> از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ب</w:t>
      </w:r>
      <w:r w:rsidRPr="00FF6DAC">
        <w:rPr>
          <w:rFonts w:cs="B Zar" w:hint="cs"/>
          <w:sz w:val="28"/>
          <w:szCs w:val="28"/>
          <w:rtl/>
        </w:rPr>
        <w:t>ی</w:t>
      </w:r>
      <w:r w:rsidRPr="00FF6DAC">
        <w:rPr>
          <w:rFonts w:cs="B Zar" w:hint="eastAsia"/>
          <w:sz w:val="28"/>
          <w:szCs w:val="28"/>
          <w:rtl/>
        </w:rPr>
        <w:t>ن‌الملل</w:t>
      </w:r>
      <w:r w:rsidRPr="00FF6DAC">
        <w:rPr>
          <w:rFonts w:cs="B Zar" w:hint="cs"/>
          <w:sz w:val="28"/>
          <w:szCs w:val="28"/>
          <w:rtl/>
        </w:rPr>
        <w:t>ی</w:t>
      </w:r>
      <w:r w:rsidRPr="00FF6DAC">
        <w:rPr>
          <w:rFonts w:cs="B Zar"/>
          <w:sz w:val="28"/>
          <w:szCs w:val="28"/>
          <w:rtl/>
        </w:rPr>
        <w:t xml:space="preserve"> هستند،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مطالعه نشان م</w:t>
      </w:r>
      <w:r w:rsidRPr="00FF6DAC">
        <w:rPr>
          <w:rFonts w:cs="B Zar" w:hint="cs"/>
          <w:sz w:val="28"/>
          <w:szCs w:val="28"/>
          <w:rtl/>
        </w:rPr>
        <w:t>ی‌</w:t>
      </w:r>
      <w:r w:rsidRPr="00FF6DAC">
        <w:rPr>
          <w:rFonts w:cs="B Zar" w:hint="eastAsia"/>
          <w:sz w:val="28"/>
          <w:szCs w:val="28"/>
          <w:rtl/>
        </w:rPr>
        <w:t>دهد</w:t>
      </w:r>
      <w:r w:rsidRPr="00FF6DAC">
        <w:rPr>
          <w:rFonts w:cs="B Zar"/>
          <w:sz w:val="28"/>
          <w:szCs w:val="28"/>
          <w:rtl/>
        </w:rPr>
        <w:t xml:space="preserve"> که پتانس</w:t>
      </w:r>
      <w:r w:rsidRPr="00FF6DAC">
        <w:rPr>
          <w:rFonts w:cs="B Zar" w:hint="cs"/>
          <w:sz w:val="28"/>
          <w:szCs w:val="28"/>
          <w:rtl/>
        </w:rPr>
        <w:t>ی</w:t>
      </w:r>
      <w:r w:rsidRPr="00FF6DAC">
        <w:rPr>
          <w:rFonts w:cs="B Zar" w:hint="eastAsia"/>
          <w:sz w:val="28"/>
          <w:szCs w:val="28"/>
          <w:rtl/>
        </w:rPr>
        <w:t>ل</w:t>
      </w:r>
      <w:r w:rsidRPr="00FF6DAC">
        <w:rPr>
          <w:rFonts w:cs="B Zar"/>
          <w:sz w:val="28"/>
          <w:szCs w:val="28"/>
          <w:rtl/>
        </w:rPr>
        <w:t xml:space="preserve">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برا</w:t>
      </w:r>
      <w:r w:rsidRPr="00FF6DAC">
        <w:rPr>
          <w:rFonts w:cs="B Zar" w:hint="cs"/>
          <w:sz w:val="28"/>
          <w:szCs w:val="28"/>
          <w:rtl/>
        </w:rPr>
        <w:t>ی</w:t>
      </w:r>
      <w:r w:rsidRPr="00FF6DAC">
        <w:rPr>
          <w:rFonts w:cs="B Zar"/>
          <w:sz w:val="28"/>
          <w:szCs w:val="28"/>
          <w:rtl/>
        </w:rPr>
        <w:t xml:space="preserve"> خدمت به عنوان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ابزار س</w:t>
      </w:r>
      <w:r w:rsidRPr="00FF6DAC">
        <w:rPr>
          <w:rFonts w:cs="B Zar" w:hint="cs"/>
          <w:sz w:val="28"/>
          <w:szCs w:val="28"/>
          <w:rtl/>
        </w:rPr>
        <w:t>ی</w:t>
      </w:r>
      <w:r w:rsidRPr="00FF6DAC">
        <w:rPr>
          <w:rFonts w:cs="B Zar"/>
          <w:sz w:val="28"/>
          <w:szCs w:val="28"/>
          <w:rtl/>
        </w:rPr>
        <w:t>است</w:t>
      </w:r>
      <w:r w:rsidRPr="00FF6DAC">
        <w:rPr>
          <w:rFonts w:cs="B Zar" w:hint="cs"/>
          <w:sz w:val="28"/>
          <w:szCs w:val="28"/>
          <w:rtl/>
        </w:rPr>
        <w:t>ی</w:t>
      </w:r>
      <w:r w:rsidRPr="00FF6DAC">
        <w:rPr>
          <w:rFonts w:cs="B Zar"/>
          <w:sz w:val="28"/>
          <w:szCs w:val="28"/>
          <w:rtl/>
        </w:rPr>
        <w:t xml:space="preserve"> ح</w:t>
      </w:r>
      <w:r w:rsidRPr="00FF6DAC">
        <w:rPr>
          <w:rFonts w:cs="B Zar" w:hint="cs"/>
          <w:sz w:val="28"/>
          <w:szCs w:val="28"/>
          <w:rtl/>
        </w:rPr>
        <w:t>ی</w:t>
      </w:r>
      <w:r w:rsidRPr="00FF6DAC">
        <w:rPr>
          <w:rFonts w:cs="B Zar" w:hint="eastAsia"/>
          <w:sz w:val="28"/>
          <w:szCs w:val="28"/>
          <w:rtl/>
        </w:rPr>
        <w:t>ات</w:t>
      </w:r>
      <w:r w:rsidRPr="00FF6DAC">
        <w:rPr>
          <w:rFonts w:cs="B Zar" w:hint="cs"/>
          <w:sz w:val="28"/>
          <w:szCs w:val="28"/>
          <w:rtl/>
        </w:rPr>
        <w:t>ی</w:t>
      </w:r>
      <w:r w:rsidRPr="00FF6DAC">
        <w:rPr>
          <w:rFonts w:cs="B Zar"/>
          <w:sz w:val="28"/>
          <w:szCs w:val="28"/>
          <w:rtl/>
        </w:rPr>
        <w:t xml:space="preserve"> برا</w:t>
      </w:r>
      <w:r w:rsidRPr="00FF6DAC">
        <w:rPr>
          <w:rFonts w:cs="B Zar" w:hint="cs"/>
          <w:sz w:val="28"/>
          <w:szCs w:val="28"/>
          <w:rtl/>
        </w:rPr>
        <w:t>ی</w:t>
      </w:r>
      <w:r w:rsidRPr="00FF6DAC">
        <w:rPr>
          <w:rFonts w:cs="B Zar"/>
          <w:sz w:val="28"/>
          <w:szCs w:val="28"/>
          <w:rtl/>
        </w:rPr>
        <w:t xml:space="preserve"> حما</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از </w:t>
      </w:r>
      <w:r w:rsidRPr="00FF6DAC">
        <w:rPr>
          <w:rFonts w:cs="B Zar"/>
          <w:sz w:val="28"/>
          <w:szCs w:val="28"/>
          <w:rtl/>
        </w:rPr>
        <w:lastRenderedPageBreak/>
        <w:t>نوآور</w:t>
      </w:r>
      <w:r w:rsidRPr="00FF6DAC">
        <w:rPr>
          <w:rFonts w:cs="B Zar" w:hint="cs"/>
          <w:sz w:val="28"/>
          <w:szCs w:val="28"/>
          <w:rtl/>
        </w:rPr>
        <w:t>ی</w:t>
      </w:r>
      <w:r w:rsidRPr="00FF6DAC">
        <w:rPr>
          <w:rFonts w:cs="B Zar" w:hint="eastAsia"/>
          <w:sz w:val="28"/>
          <w:szCs w:val="28"/>
          <w:rtl/>
        </w:rPr>
        <w:t>،</w:t>
      </w:r>
      <w:r w:rsidRPr="00FF6DAC">
        <w:rPr>
          <w:rFonts w:cs="B Zar"/>
          <w:sz w:val="28"/>
          <w:szCs w:val="28"/>
          <w:rtl/>
        </w:rPr>
        <w:t xml:space="preserve"> اغلب ممکن است در مس</w:t>
      </w:r>
      <w:r w:rsidRPr="00FF6DAC">
        <w:rPr>
          <w:rFonts w:cs="B Zar" w:hint="cs"/>
          <w:sz w:val="28"/>
          <w:szCs w:val="28"/>
          <w:rtl/>
        </w:rPr>
        <w:t>ی</w:t>
      </w:r>
      <w:r w:rsidRPr="00FF6DAC">
        <w:rPr>
          <w:rFonts w:cs="B Zar" w:hint="eastAsia"/>
          <w:sz w:val="28"/>
          <w:szCs w:val="28"/>
          <w:rtl/>
        </w:rPr>
        <w:t>رها</w:t>
      </w:r>
      <w:r w:rsidRPr="00FF6DAC">
        <w:rPr>
          <w:rFonts w:cs="B Zar" w:hint="cs"/>
          <w:sz w:val="28"/>
          <w:szCs w:val="28"/>
          <w:rtl/>
        </w:rPr>
        <w:t>ی</w:t>
      </w:r>
      <w:r w:rsidRPr="00FF6DAC">
        <w:rPr>
          <w:rFonts w:cs="B Zar"/>
          <w:sz w:val="28"/>
          <w:szCs w:val="28"/>
          <w:rtl/>
        </w:rPr>
        <w:t xml:space="preserve"> کمتر آشکار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برنامه‌ر</w:t>
      </w:r>
      <w:r w:rsidRPr="00FF6DAC">
        <w:rPr>
          <w:rFonts w:cs="B Zar" w:hint="cs"/>
          <w:sz w:val="28"/>
          <w:szCs w:val="28"/>
          <w:rtl/>
        </w:rPr>
        <w:t>ی</w:t>
      </w:r>
      <w:r w:rsidRPr="00FF6DAC">
        <w:rPr>
          <w:rFonts w:cs="B Zar" w:hint="eastAsia"/>
          <w:sz w:val="28"/>
          <w:szCs w:val="28"/>
          <w:rtl/>
        </w:rPr>
        <w:t>ز</w:t>
      </w:r>
      <w:r w:rsidRPr="00FF6DAC">
        <w:rPr>
          <w:rFonts w:cs="B Zar" w:hint="cs"/>
          <w:sz w:val="28"/>
          <w:szCs w:val="28"/>
          <w:rtl/>
        </w:rPr>
        <w:t>ی</w:t>
      </w:r>
      <w:r w:rsidRPr="00FF6DAC">
        <w:rPr>
          <w:rFonts w:cs="B Zar"/>
          <w:sz w:val="28"/>
          <w:szCs w:val="28"/>
          <w:rtl/>
        </w:rPr>
        <w:t xml:space="preserve"> شده </w:t>
      </w:r>
      <w:r w:rsidRPr="00FF6DAC">
        <w:rPr>
          <w:rFonts w:cs="B Zar" w:hint="cs"/>
          <w:sz w:val="28"/>
          <w:szCs w:val="28"/>
          <w:rtl/>
        </w:rPr>
        <w:t>ی</w:t>
      </w:r>
      <w:r w:rsidRPr="00FF6DAC">
        <w:rPr>
          <w:rFonts w:cs="B Zar" w:hint="eastAsia"/>
          <w:sz w:val="28"/>
          <w:szCs w:val="28"/>
          <w:rtl/>
        </w:rPr>
        <w:t>افت</w:t>
      </w:r>
      <w:r w:rsidRPr="00FF6DAC">
        <w:rPr>
          <w:rFonts w:cs="B Zar"/>
          <w:sz w:val="28"/>
          <w:szCs w:val="28"/>
          <w:rtl/>
        </w:rPr>
        <w:t xml:space="preserve"> شود، جا</w:t>
      </w:r>
      <w:r w:rsidRPr="00FF6DAC">
        <w:rPr>
          <w:rFonts w:cs="B Zar" w:hint="cs"/>
          <w:sz w:val="28"/>
          <w:szCs w:val="28"/>
          <w:rtl/>
        </w:rPr>
        <w:t>یی</w:t>
      </w:r>
      <w:r w:rsidRPr="00FF6DAC">
        <w:rPr>
          <w:rFonts w:cs="B Zar"/>
          <w:sz w:val="28"/>
          <w:szCs w:val="28"/>
          <w:rtl/>
        </w:rPr>
        <w:t xml:space="preserve"> که شرکت‌ها به طور اتفاق</w:t>
      </w:r>
      <w:r w:rsidRPr="00FF6DAC">
        <w:rPr>
          <w:rFonts w:cs="B Zar" w:hint="cs"/>
          <w:sz w:val="28"/>
          <w:szCs w:val="28"/>
          <w:rtl/>
        </w:rPr>
        <w:t>ی</w:t>
      </w:r>
      <w:r w:rsidRPr="00FF6DAC">
        <w:rPr>
          <w:rFonts w:cs="B Zar"/>
          <w:sz w:val="28"/>
          <w:szCs w:val="28"/>
          <w:rtl/>
        </w:rPr>
        <w:t xml:space="preserve"> به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«راه‌حل» برا</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مشکل موجود در زم</w:t>
      </w:r>
      <w:r w:rsidRPr="00FF6DAC">
        <w:rPr>
          <w:rFonts w:cs="B Zar" w:hint="cs"/>
          <w:sz w:val="28"/>
          <w:szCs w:val="28"/>
          <w:rtl/>
        </w:rPr>
        <w:t>ی</w:t>
      </w:r>
      <w:r w:rsidRPr="00FF6DAC">
        <w:rPr>
          <w:rFonts w:cs="B Zar" w:hint="eastAsia"/>
          <w:sz w:val="28"/>
          <w:szCs w:val="28"/>
          <w:rtl/>
        </w:rPr>
        <w:t>نه</w:t>
      </w:r>
      <w:r w:rsidRPr="00FF6DAC">
        <w:rPr>
          <w:rFonts w:cs="B Zar"/>
          <w:sz w:val="28"/>
          <w:szCs w:val="28"/>
          <w:rtl/>
        </w:rPr>
        <w:t xml:space="preserve"> تول</w:t>
      </w:r>
      <w:r w:rsidRPr="00FF6DAC">
        <w:rPr>
          <w:rFonts w:cs="B Zar" w:hint="cs"/>
          <w:sz w:val="28"/>
          <w:szCs w:val="28"/>
          <w:rtl/>
        </w:rPr>
        <w:t>ی</w:t>
      </w:r>
      <w:r w:rsidRPr="00FF6DAC">
        <w:rPr>
          <w:rFonts w:cs="B Zar" w:hint="eastAsia"/>
          <w:sz w:val="28"/>
          <w:szCs w:val="28"/>
          <w:rtl/>
        </w:rPr>
        <w:t>د</w:t>
      </w:r>
      <w:r w:rsidRPr="00FF6DAC">
        <w:rPr>
          <w:rFonts w:cs="B Zar"/>
          <w:sz w:val="28"/>
          <w:szCs w:val="28"/>
          <w:rtl/>
        </w:rPr>
        <w:t xml:space="preserve"> محل</w:t>
      </w:r>
      <w:r w:rsidRPr="00FF6DAC">
        <w:rPr>
          <w:rFonts w:cs="B Zar" w:hint="cs"/>
          <w:sz w:val="28"/>
          <w:szCs w:val="28"/>
          <w:rtl/>
        </w:rPr>
        <w:t>ی</w:t>
      </w:r>
      <w:r w:rsidRPr="00FF6DAC">
        <w:rPr>
          <w:rFonts w:cs="B Zar"/>
          <w:sz w:val="28"/>
          <w:szCs w:val="28"/>
          <w:rtl/>
        </w:rPr>
        <w:t xml:space="preserve"> خود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چ</w:t>
      </w:r>
      <w:r w:rsidRPr="00FF6DAC">
        <w:rPr>
          <w:rFonts w:cs="B Zar" w:hint="cs"/>
          <w:sz w:val="28"/>
          <w:szCs w:val="28"/>
          <w:rtl/>
        </w:rPr>
        <w:t>ی</w:t>
      </w:r>
      <w:r w:rsidRPr="00FF6DAC">
        <w:rPr>
          <w:rFonts w:cs="B Zar" w:hint="eastAsia"/>
          <w:sz w:val="28"/>
          <w:szCs w:val="28"/>
          <w:rtl/>
        </w:rPr>
        <w:t>ز</w:t>
      </w:r>
      <w:r w:rsidRPr="00FF6DAC">
        <w:rPr>
          <w:rFonts w:cs="B Zar" w:hint="cs"/>
          <w:sz w:val="28"/>
          <w:szCs w:val="28"/>
          <w:rtl/>
        </w:rPr>
        <w:t>ی</w:t>
      </w:r>
      <w:r w:rsidRPr="00FF6DAC">
        <w:rPr>
          <w:rFonts w:cs="B Zar"/>
          <w:sz w:val="28"/>
          <w:szCs w:val="28"/>
          <w:rtl/>
        </w:rPr>
        <w:t xml:space="preserve"> که م</w:t>
      </w:r>
      <w:r w:rsidRPr="00FF6DAC">
        <w:rPr>
          <w:rFonts w:cs="B Zar" w:hint="cs"/>
          <w:sz w:val="28"/>
          <w:szCs w:val="28"/>
          <w:rtl/>
        </w:rPr>
        <w:t>ی‌</w:t>
      </w:r>
      <w:r w:rsidRPr="00FF6DAC">
        <w:rPr>
          <w:rFonts w:cs="B Zar" w:hint="eastAsia"/>
          <w:sz w:val="28"/>
          <w:szCs w:val="28"/>
          <w:rtl/>
        </w:rPr>
        <w:t>تواند</w:t>
      </w:r>
      <w:r w:rsidRPr="00FF6DAC">
        <w:rPr>
          <w:rFonts w:cs="B Zar"/>
          <w:sz w:val="28"/>
          <w:szCs w:val="28"/>
          <w:rtl/>
        </w:rPr>
        <w:t xml:space="preserve"> با تنظ</w:t>
      </w:r>
      <w:r w:rsidRPr="00FF6DAC">
        <w:rPr>
          <w:rFonts w:cs="B Zar" w:hint="cs"/>
          <w:sz w:val="28"/>
          <w:szCs w:val="28"/>
          <w:rtl/>
        </w:rPr>
        <w:t>ی</w:t>
      </w:r>
      <w:r w:rsidRPr="00FF6DAC">
        <w:rPr>
          <w:rFonts w:cs="B Zar" w:hint="eastAsia"/>
          <w:sz w:val="28"/>
          <w:szCs w:val="28"/>
          <w:rtl/>
        </w:rPr>
        <w:t>مات</w:t>
      </w:r>
      <w:r w:rsidRPr="00FF6DAC">
        <w:rPr>
          <w:rFonts w:cs="B Zar"/>
          <w:sz w:val="28"/>
          <w:szCs w:val="28"/>
          <w:rtl/>
        </w:rPr>
        <w:t xml:space="preserve"> فناور</w:t>
      </w:r>
      <w:r w:rsidRPr="00FF6DAC">
        <w:rPr>
          <w:rFonts w:cs="B Zar" w:hint="cs"/>
          <w:sz w:val="28"/>
          <w:szCs w:val="28"/>
          <w:rtl/>
        </w:rPr>
        <w:t>ی</w:t>
      </w:r>
      <w:r w:rsidRPr="00FF6DAC">
        <w:rPr>
          <w:rFonts w:cs="B Zar"/>
          <w:sz w:val="28"/>
          <w:szCs w:val="28"/>
          <w:rtl/>
        </w:rPr>
        <w:t xml:space="preserve"> خودشان مطابقت داشته باشد، دست م</w:t>
      </w:r>
      <w:r w:rsidRPr="00FF6DAC">
        <w:rPr>
          <w:rFonts w:cs="B Zar" w:hint="cs"/>
          <w:sz w:val="28"/>
          <w:szCs w:val="28"/>
          <w:rtl/>
        </w:rPr>
        <w:t>ی</w:t>
      </w:r>
      <w:r w:rsidRPr="00FF6DAC">
        <w:rPr>
          <w:rFonts w:cs="B Zar"/>
          <w:sz w:val="28"/>
          <w:szCs w:val="28"/>
          <w:rtl/>
        </w:rPr>
        <w:t>‌</w:t>
      </w:r>
      <w:r w:rsidRPr="00FF6DAC">
        <w:rPr>
          <w:rFonts w:cs="B Zar" w:hint="cs"/>
          <w:sz w:val="28"/>
          <w:szCs w:val="28"/>
          <w:rtl/>
        </w:rPr>
        <w:t>ی</w:t>
      </w:r>
      <w:r w:rsidRPr="00FF6DAC">
        <w:rPr>
          <w:rFonts w:cs="B Zar" w:hint="eastAsia"/>
          <w:sz w:val="28"/>
          <w:szCs w:val="28"/>
          <w:rtl/>
        </w:rPr>
        <w:t>ابند</w:t>
      </w:r>
      <w:r w:rsidRPr="00FF6DAC">
        <w:rPr>
          <w:rFonts w:cs="B Zar"/>
          <w:sz w:val="28"/>
          <w:szCs w:val="28"/>
          <w:rtl/>
        </w:rPr>
        <w:t>.</w:t>
      </w:r>
    </w:p>
    <w:p w14:paraId="43003572" w14:textId="77777777" w:rsidR="00E535BD" w:rsidRPr="00FF6DAC" w:rsidRDefault="00E535BD" w:rsidP="00E535BD">
      <w:pPr>
        <w:rPr>
          <w:rFonts w:cs="B Zar"/>
          <w:sz w:val="28"/>
          <w:szCs w:val="28"/>
          <w:rtl/>
        </w:rPr>
      </w:pPr>
    </w:p>
    <w:p w14:paraId="7A0F3858" w14:textId="77777777" w:rsidR="00E535BD" w:rsidRDefault="00E535BD" w:rsidP="00E535BD">
      <w:pPr>
        <w:rPr>
          <w:rFonts w:cs="B Zar"/>
          <w:sz w:val="28"/>
          <w:szCs w:val="28"/>
        </w:rPr>
      </w:pPr>
      <w:r w:rsidRPr="00FF6DAC">
        <w:rPr>
          <w:rFonts w:cs="B Zar" w:hint="eastAsia"/>
          <w:sz w:val="28"/>
          <w:szCs w:val="28"/>
          <w:rtl/>
        </w:rPr>
        <w:t>آنچه</w:t>
      </w:r>
      <w:r w:rsidRPr="00FF6DAC">
        <w:rPr>
          <w:rFonts w:cs="B Zar"/>
          <w:sz w:val="28"/>
          <w:szCs w:val="28"/>
          <w:rtl/>
        </w:rPr>
        <w:t xml:space="preserve"> که همه ا</w:t>
      </w:r>
      <w:r w:rsidRPr="00FF6DAC">
        <w:rPr>
          <w:rFonts w:cs="B Zar" w:hint="cs"/>
          <w:sz w:val="28"/>
          <w:szCs w:val="28"/>
          <w:rtl/>
        </w:rPr>
        <w:t>ی</w:t>
      </w:r>
      <w:r w:rsidRPr="00FF6DAC">
        <w:rPr>
          <w:rFonts w:cs="B Zar" w:hint="eastAsia"/>
          <w:sz w:val="28"/>
          <w:szCs w:val="28"/>
          <w:rtl/>
        </w:rPr>
        <w:t>ن‌ها</w:t>
      </w:r>
      <w:r w:rsidRPr="00FF6DAC">
        <w:rPr>
          <w:rFonts w:cs="B Zar"/>
          <w:sz w:val="28"/>
          <w:szCs w:val="28"/>
          <w:rtl/>
        </w:rPr>
        <w:t xml:space="preserve"> از منظر عمل</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س</w:t>
      </w:r>
      <w:r w:rsidRPr="00FF6DAC">
        <w:rPr>
          <w:rFonts w:cs="B Zar" w:hint="cs"/>
          <w:sz w:val="28"/>
          <w:szCs w:val="28"/>
          <w:rtl/>
        </w:rPr>
        <w:t>ی</w:t>
      </w:r>
      <w:r w:rsidRPr="00FF6DAC">
        <w:rPr>
          <w:rFonts w:cs="B Zar" w:hint="eastAsia"/>
          <w:sz w:val="28"/>
          <w:szCs w:val="28"/>
          <w:rtl/>
        </w:rPr>
        <w:t>است</w:t>
      </w:r>
      <w:r w:rsidRPr="00FF6DAC">
        <w:rPr>
          <w:rFonts w:cs="B Zar" w:hint="cs"/>
          <w:sz w:val="28"/>
          <w:szCs w:val="28"/>
          <w:rtl/>
        </w:rPr>
        <w:t>ی</w:t>
      </w:r>
      <w:r w:rsidRPr="00FF6DAC">
        <w:rPr>
          <w:rFonts w:cs="B Zar"/>
          <w:sz w:val="28"/>
          <w:szCs w:val="28"/>
          <w:rtl/>
        </w:rPr>
        <w:t xml:space="preserve"> نشان م</w:t>
      </w:r>
      <w:r w:rsidRPr="00FF6DAC">
        <w:rPr>
          <w:rFonts w:cs="B Zar" w:hint="cs"/>
          <w:sz w:val="28"/>
          <w:szCs w:val="28"/>
          <w:rtl/>
        </w:rPr>
        <w:t>ی‌</w:t>
      </w:r>
      <w:r w:rsidRPr="00FF6DAC">
        <w:rPr>
          <w:rFonts w:cs="B Zar" w:hint="eastAsia"/>
          <w:sz w:val="28"/>
          <w:szCs w:val="28"/>
          <w:rtl/>
        </w:rPr>
        <w:t>دهد،</w:t>
      </w:r>
      <w:r w:rsidRPr="00FF6DAC">
        <w:rPr>
          <w:rFonts w:cs="B Zar"/>
          <w:sz w:val="28"/>
          <w:szCs w:val="28"/>
          <w:rtl/>
        </w:rPr>
        <w:t xml:space="preserve">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است که با</w:t>
      </w:r>
      <w:r w:rsidRPr="00FF6DAC">
        <w:rPr>
          <w:rFonts w:cs="B Zar" w:hint="cs"/>
          <w:sz w:val="28"/>
          <w:szCs w:val="28"/>
          <w:rtl/>
        </w:rPr>
        <w:t>ی</w:t>
      </w:r>
      <w:r w:rsidRPr="00FF6DAC">
        <w:rPr>
          <w:rFonts w:cs="B Zar" w:hint="eastAsia"/>
          <w:sz w:val="28"/>
          <w:szCs w:val="28"/>
          <w:rtl/>
        </w:rPr>
        <w:t>د</w:t>
      </w:r>
      <w:r w:rsidRPr="00FF6DAC">
        <w:rPr>
          <w:rFonts w:cs="B Zar"/>
          <w:sz w:val="28"/>
          <w:szCs w:val="28"/>
          <w:rtl/>
        </w:rPr>
        <w:t xml:space="preserve"> از شرکت‌ها </w:t>
      </w:r>
      <w:r w:rsidRPr="00FF6DAC">
        <w:rPr>
          <w:rFonts w:ascii="Times New Roman" w:hAnsi="Times New Roman" w:cs="Times New Roman" w:hint="cs"/>
          <w:sz w:val="28"/>
          <w:szCs w:val="28"/>
          <w:rtl/>
        </w:rPr>
        <w:t>–</w:t>
      </w:r>
      <w:r w:rsidRPr="00FF6DAC">
        <w:rPr>
          <w:rFonts w:cs="B Zar"/>
          <w:sz w:val="28"/>
          <w:szCs w:val="28"/>
          <w:rtl/>
        </w:rPr>
        <w:t xml:space="preserve"> </w:t>
      </w:r>
      <w:r w:rsidRPr="00FF6DAC">
        <w:rPr>
          <w:rFonts w:cs="B Zar" w:hint="cs"/>
          <w:sz w:val="28"/>
          <w:szCs w:val="28"/>
          <w:rtl/>
        </w:rPr>
        <w:t>از</w:t>
      </w:r>
      <w:r w:rsidRPr="00FF6DAC">
        <w:rPr>
          <w:rFonts w:cs="B Zar"/>
          <w:sz w:val="28"/>
          <w:szCs w:val="28"/>
          <w:rtl/>
        </w:rPr>
        <w:t xml:space="preserve"> </w:t>
      </w:r>
      <w:r w:rsidRPr="00FF6DAC">
        <w:rPr>
          <w:rFonts w:cs="B Zar" w:hint="cs"/>
          <w:sz w:val="28"/>
          <w:szCs w:val="28"/>
          <w:rtl/>
        </w:rPr>
        <w:t>نظر</w:t>
      </w:r>
      <w:r w:rsidRPr="00FF6DAC">
        <w:rPr>
          <w:rFonts w:cs="B Zar"/>
          <w:sz w:val="28"/>
          <w:szCs w:val="28"/>
          <w:rtl/>
        </w:rPr>
        <w:t xml:space="preserve"> </w:t>
      </w:r>
      <w:r w:rsidRPr="00FF6DAC">
        <w:rPr>
          <w:rFonts w:cs="B Zar" w:hint="cs"/>
          <w:sz w:val="28"/>
          <w:szCs w:val="28"/>
          <w:rtl/>
        </w:rPr>
        <w:t>مالی</w:t>
      </w:r>
      <w:r w:rsidRPr="00FF6DAC">
        <w:rPr>
          <w:rFonts w:cs="B Zar"/>
          <w:sz w:val="28"/>
          <w:szCs w:val="28"/>
          <w:rtl/>
        </w:rPr>
        <w:t xml:space="preserve"> و سا</w:t>
      </w:r>
      <w:r w:rsidRPr="00FF6DAC">
        <w:rPr>
          <w:rFonts w:cs="B Zar" w:hint="cs"/>
          <w:sz w:val="28"/>
          <w:szCs w:val="28"/>
          <w:rtl/>
        </w:rPr>
        <w:t>ی</w:t>
      </w:r>
      <w:r w:rsidRPr="00FF6DAC">
        <w:rPr>
          <w:rFonts w:cs="B Zar" w:hint="eastAsia"/>
          <w:sz w:val="28"/>
          <w:szCs w:val="28"/>
          <w:rtl/>
        </w:rPr>
        <w:t>ر</w:t>
      </w:r>
      <w:r w:rsidRPr="00FF6DAC">
        <w:rPr>
          <w:rFonts w:cs="B Zar"/>
          <w:sz w:val="28"/>
          <w:szCs w:val="28"/>
          <w:rtl/>
        </w:rPr>
        <w:t xml:space="preserve"> موارد </w:t>
      </w:r>
      <w:r w:rsidRPr="00FF6DAC">
        <w:rPr>
          <w:rFonts w:ascii="Times New Roman" w:hAnsi="Times New Roman" w:cs="Times New Roman" w:hint="cs"/>
          <w:sz w:val="28"/>
          <w:szCs w:val="28"/>
          <w:rtl/>
        </w:rPr>
        <w:t>–</w:t>
      </w:r>
      <w:r w:rsidRPr="00FF6DAC">
        <w:rPr>
          <w:rFonts w:cs="B Zar"/>
          <w:sz w:val="28"/>
          <w:szCs w:val="28"/>
          <w:rtl/>
        </w:rPr>
        <w:t xml:space="preserve"> </w:t>
      </w:r>
      <w:r w:rsidRPr="00FF6DAC">
        <w:rPr>
          <w:rFonts w:cs="B Zar" w:hint="cs"/>
          <w:sz w:val="28"/>
          <w:szCs w:val="28"/>
          <w:rtl/>
        </w:rPr>
        <w:t>به</w:t>
      </w:r>
      <w:r w:rsidRPr="00FF6DAC">
        <w:rPr>
          <w:rFonts w:cs="B Zar"/>
          <w:sz w:val="28"/>
          <w:szCs w:val="28"/>
          <w:rtl/>
        </w:rPr>
        <w:t xml:space="preserve"> </w:t>
      </w:r>
      <w:r w:rsidRPr="00FF6DAC">
        <w:rPr>
          <w:rFonts w:cs="B Zar" w:hint="cs"/>
          <w:sz w:val="28"/>
          <w:szCs w:val="28"/>
          <w:rtl/>
        </w:rPr>
        <w:t>خوبی</w:t>
      </w:r>
      <w:r w:rsidRPr="00FF6DAC">
        <w:rPr>
          <w:rFonts w:cs="B Zar"/>
          <w:sz w:val="28"/>
          <w:szCs w:val="28"/>
          <w:rtl/>
        </w:rPr>
        <w:t xml:space="preserve"> حما</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شود تا به طور فعال در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ب</w:t>
      </w:r>
      <w:r w:rsidRPr="00FF6DAC">
        <w:rPr>
          <w:rFonts w:cs="B Zar" w:hint="cs"/>
          <w:sz w:val="28"/>
          <w:szCs w:val="28"/>
          <w:rtl/>
        </w:rPr>
        <w:t>ی</w:t>
      </w:r>
      <w:r w:rsidRPr="00FF6DAC">
        <w:rPr>
          <w:rFonts w:cs="B Zar" w:hint="eastAsia"/>
          <w:sz w:val="28"/>
          <w:szCs w:val="28"/>
          <w:rtl/>
        </w:rPr>
        <w:t>ن‌الملل</w:t>
      </w:r>
      <w:r w:rsidRPr="00FF6DAC">
        <w:rPr>
          <w:rFonts w:cs="B Zar" w:hint="cs"/>
          <w:sz w:val="28"/>
          <w:szCs w:val="28"/>
          <w:rtl/>
        </w:rPr>
        <w:t>ی</w:t>
      </w:r>
      <w:r w:rsidRPr="00FF6DAC">
        <w:rPr>
          <w:rFonts w:cs="B Zar"/>
          <w:sz w:val="28"/>
          <w:szCs w:val="28"/>
          <w:rtl/>
        </w:rPr>
        <w:t xml:space="preserve"> مرتبط، اغلب با مشخصات بالا، که ممکن است در مکان‌ها</w:t>
      </w:r>
      <w:r w:rsidRPr="00FF6DAC">
        <w:rPr>
          <w:rFonts w:cs="B Zar" w:hint="cs"/>
          <w:sz w:val="28"/>
          <w:szCs w:val="28"/>
          <w:rtl/>
        </w:rPr>
        <w:t>ی</w:t>
      </w:r>
      <w:r w:rsidRPr="00FF6DAC">
        <w:rPr>
          <w:rFonts w:cs="B Zar"/>
          <w:sz w:val="28"/>
          <w:szCs w:val="28"/>
          <w:rtl/>
        </w:rPr>
        <w:t xml:space="preserve"> دور برگزار شوند، شرکت کنند. در حال</w:t>
      </w:r>
      <w:r w:rsidRPr="00FF6DAC">
        <w:rPr>
          <w:rFonts w:cs="B Zar" w:hint="cs"/>
          <w:sz w:val="28"/>
          <w:szCs w:val="28"/>
          <w:rtl/>
        </w:rPr>
        <w:t>ی</w:t>
      </w:r>
      <w:r w:rsidRPr="00FF6DAC">
        <w:rPr>
          <w:rFonts w:cs="B Zar"/>
          <w:sz w:val="28"/>
          <w:szCs w:val="28"/>
          <w:rtl/>
        </w:rPr>
        <w:t xml:space="preserve"> که حما</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دولت از شرکت در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خارج از کشور سابقه‌ا</w:t>
      </w:r>
      <w:r w:rsidRPr="00FF6DAC">
        <w:rPr>
          <w:rFonts w:cs="B Zar" w:hint="cs"/>
          <w:sz w:val="28"/>
          <w:szCs w:val="28"/>
          <w:rtl/>
        </w:rPr>
        <w:t>ی</w:t>
      </w:r>
      <w:r w:rsidRPr="00FF6DAC">
        <w:rPr>
          <w:rFonts w:cs="B Zar"/>
          <w:sz w:val="28"/>
          <w:szCs w:val="28"/>
          <w:rtl/>
        </w:rPr>
        <w:t xml:space="preserve"> طولان</w:t>
      </w:r>
      <w:r w:rsidRPr="00FF6DAC">
        <w:rPr>
          <w:rFonts w:cs="B Zar" w:hint="cs"/>
          <w:sz w:val="28"/>
          <w:szCs w:val="28"/>
          <w:rtl/>
        </w:rPr>
        <w:t>ی</w:t>
      </w:r>
      <w:r w:rsidRPr="00FF6DAC">
        <w:rPr>
          <w:rFonts w:cs="B Zar"/>
          <w:sz w:val="28"/>
          <w:szCs w:val="28"/>
          <w:rtl/>
        </w:rPr>
        <w:t xml:space="preserve"> دارد و گسترده است، ماه</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و سازمانده</w:t>
      </w:r>
      <w:r w:rsidRPr="00FF6DAC">
        <w:rPr>
          <w:rFonts w:cs="B Zar" w:hint="cs"/>
          <w:sz w:val="28"/>
          <w:szCs w:val="28"/>
          <w:rtl/>
        </w:rPr>
        <w:t>ی</w:t>
      </w:r>
      <w:r w:rsidRPr="00FF6DAC">
        <w:rPr>
          <w:rFonts w:cs="B Zar"/>
          <w:sz w:val="28"/>
          <w:szCs w:val="28"/>
          <w:rtl/>
        </w:rPr>
        <w:t xml:space="preserve"> چن</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برنامه‌ها</w:t>
      </w:r>
      <w:r w:rsidRPr="00FF6DAC">
        <w:rPr>
          <w:rFonts w:cs="B Zar" w:hint="cs"/>
          <w:sz w:val="28"/>
          <w:szCs w:val="28"/>
          <w:rtl/>
        </w:rPr>
        <w:t>یی</w:t>
      </w:r>
      <w:r w:rsidRPr="00FF6DAC">
        <w:rPr>
          <w:rFonts w:cs="B Zar"/>
          <w:sz w:val="28"/>
          <w:szCs w:val="28"/>
          <w:rtl/>
        </w:rPr>
        <w:t xml:space="preserve"> در سراسر نظام‌ها</w:t>
      </w:r>
      <w:r w:rsidRPr="00FF6DAC">
        <w:rPr>
          <w:rFonts w:cs="B Zar" w:hint="cs"/>
          <w:sz w:val="28"/>
          <w:szCs w:val="28"/>
          <w:rtl/>
        </w:rPr>
        <w:t>ی</w:t>
      </w:r>
      <w:r w:rsidRPr="00FF6DAC">
        <w:rPr>
          <w:rFonts w:cs="B Zar"/>
          <w:sz w:val="28"/>
          <w:szCs w:val="28"/>
          <w:rtl/>
        </w:rPr>
        <w:t xml:space="preserve"> اقتصاد</w:t>
      </w:r>
      <w:r w:rsidRPr="00FF6DAC">
        <w:rPr>
          <w:rFonts w:cs="B Zar" w:hint="cs"/>
          <w:sz w:val="28"/>
          <w:szCs w:val="28"/>
          <w:rtl/>
        </w:rPr>
        <w:t>ی</w:t>
      </w:r>
      <w:r w:rsidRPr="00FF6DAC">
        <w:rPr>
          <w:rFonts w:cs="B Zar"/>
          <w:sz w:val="28"/>
          <w:szCs w:val="28"/>
          <w:rtl/>
        </w:rPr>
        <w:t xml:space="preserve"> مل</w:t>
      </w:r>
      <w:r w:rsidRPr="00FF6DAC">
        <w:rPr>
          <w:rFonts w:cs="B Zar" w:hint="cs"/>
          <w:sz w:val="28"/>
          <w:szCs w:val="28"/>
          <w:rtl/>
        </w:rPr>
        <w:t>ی</w:t>
      </w:r>
      <w:r w:rsidRPr="00FF6DAC">
        <w:rPr>
          <w:rFonts w:cs="B Zar"/>
          <w:sz w:val="28"/>
          <w:szCs w:val="28"/>
          <w:rtl/>
        </w:rPr>
        <w:t xml:space="preserve"> تفاوت‌ها</w:t>
      </w:r>
      <w:r w:rsidRPr="00FF6DAC">
        <w:rPr>
          <w:rFonts w:cs="B Zar" w:hint="cs"/>
          <w:sz w:val="28"/>
          <w:szCs w:val="28"/>
          <w:rtl/>
        </w:rPr>
        <w:t>ی</w:t>
      </w:r>
      <w:r w:rsidRPr="00FF6DAC">
        <w:rPr>
          <w:rFonts w:cs="B Zar"/>
          <w:sz w:val="28"/>
          <w:szCs w:val="28"/>
          <w:rtl/>
        </w:rPr>
        <w:t xml:space="preserve"> ز</w:t>
      </w:r>
      <w:r w:rsidRPr="00FF6DAC">
        <w:rPr>
          <w:rFonts w:cs="B Zar" w:hint="cs"/>
          <w:sz w:val="28"/>
          <w:szCs w:val="28"/>
          <w:rtl/>
        </w:rPr>
        <w:t>ی</w:t>
      </w:r>
      <w:r w:rsidRPr="00FF6DAC">
        <w:rPr>
          <w:rFonts w:cs="B Zar" w:hint="eastAsia"/>
          <w:sz w:val="28"/>
          <w:szCs w:val="28"/>
          <w:rtl/>
        </w:rPr>
        <w:t>اد</w:t>
      </w:r>
      <w:r w:rsidRPr="00FF6DAC">
        <w:rPr>
          <w:rFonts w:cs="B Zar" w:hint="cs"/>
          <w:sz w:val="28"/>
          <w:szCs w:val="28"/>
          <w:rtl/>
        </w:rPr>
        <w:t>ی</w:t>
      </w:r>
      <w:r w:rsidRPr="00FF6DAC">
        <w:rPr>
          <w:rFonts w:cs="B Zar"/>
          <w:sz w:val="28"/>
          <w:szCs w:val="28"/>
          <w:rtl/>
        </w:rPr>
        <w:t xml:space="preserve"> دارد (هاوسو</w:t>
      </w:r>
      <w:r w:rsidRPr="00FF6DAC">
        <w:rPr>
          <w:rFonts w:cs="B Zar" w:hint="cs"/>
          <w:sz w:val="28"/>
          <w:szCs w:val="28"/>
          <w:rtl/>
        </w:rPr>
        <w:t>ی</w:t>
      </w:r>
      <w:r w:rsidRPr="00FF6DAC">
        <w:rPr>
          <w:rFonts w:cs="B Zar" w:hint="eastAsia"/>
          <w:sz w:val="28"/>
          <w:szCs w:val="28"/>
          <w:rtl/>
        </w:rPr>
        <w:t>رث،</w:t>
      </w:r>
      <w:r w:rsidRPr="00FF6DAC">
        <w:rPr>
          <w:rFonts w:cs="B Zar"/>
          <w:sz w:val="28"/>
          <w:szCs w:val="28"/>
          <w:rtl/>
        </w:rPr>
        <w:t xml:space="preserve"> ۲۰۰۶). برا</w:t>
      </w:r>
      <w:r w:rsidRPr="00FF6DAC">
        <w:rPr>
          <w:rFonts w:cs="B Zar" w:hint="cs"/>
          <w:sz w:val="28"/>
          <w:szCs w:val="28"/>
          <w:rtl/>
        </w:rPr>
        <w:t>ی</w:t>
      </w:r>
      <w:r w:rsidRPr="00FF6DAC">
        <w:rPr>
          <w:rFonts w:cs="B Zar"/>
          <w:sz w:val="28"/>
          <w:szCs w:val="28"/>
          <w:rtl/>
        </w:rPr>
        <w:t xml:space="preserve"> مثال، در آلمان،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مدت‌هاست که بخش مهم</w:t>
      </w:r>
      <w:r w:rsidRPr="00FF6DAC">
        <w:rPr>
          <w:rFonts w:cs="B Zar" w:hint="cs"/>
          <w:sz w:val="28"/>
          <w:szCs w:val="28"/>
          <w:rtl/>
        </w:rPr>
        <w:t>ی</w:t>
      </w:r>
      <w:r w:rsidRPr="00FF6DAC">
        <w:rPr>
          <w:rFonts w:cs="B Zar"/>
          <w:sz w:val="28"/>
          <w:szCs w:val="28"/>
          <w:rtl/>
        </w:rPr>
        <w:t xml:space="preserve"> از اقتصاد س</w:t>
      </w:r>
      <w:r w:rsidRPr="00FF6DAC">
        <w:rPr>
          <w:rFonts w:cs="B Zar" w:hint="cs"/>
          <w:sz w:val="28"/>
          <w:szCs w:val="28"/>
          <w:rtl/>
        </w:rPr>
        <w:t>ی</w:t>
      </w:r>
      <w:r w:rsidRPr="00FF6DAC">
        <w:rPr>
          <w:rFonts w:cs="B Zar" w:hint="eastAsia"/>
          <w:sz w:val="28"/>
          <w:szCs w:val="28"/>
          <w:rtl/>
        </w:rPr>
        <w:t>اس</w:t>
      </w:r>
      <w:r w:rsidRPr="00FF6DAC">
        <w:rPr>
          <w:rFonts w:cs="B Zar" w:hint="cs"/>
          <w:sz w:val="28"/>
          <w:szCs w:val="28"/>
          <w:rtl/>
        </w:rPr>
        <w:t>ی</w:t>
      </w:r>
      <w:r w:rsidRPr="00FF6DAC">
        <w:rPr>
          <w:rFonts w:cs="B Zar"/>
          <w:sz w:val="28"/>
          <w:szCs w:val="28"/>
          <w:rtl/>
        </w:rPr>
        <w:t xml:space="preserve"> مل</w:t>
      </w:r>
      <w:r w:rsidRPr="00FF6DAC">
        <w:rPr>
          <w:rFonts w:cs="B Zar" w:hint="cs"/>
          <w:sz w:val="28"/>
          <w:szCs w:val="28"/>
          <w:rtl/>
        </w:rPr>
        <w:t>ی</w:t>
      </w:r>
      <w:r w:rsidRPr="00FF6DAC">
        <w:rPr>
          <w:rFonts w:cs="B Zar"/>
          <w:sz w:val="28"/>
          <w:szCs w:val="28"/>
          <w:rtl/>
        </w:rPr>
        <w:t xml:space="preserve"> بوده‌اند. در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زم</w:t>
      </w:r>
      <w:r w:rsidRPr="00FF6DAC">
        <w:rPr>
          <w:rFonts w:cs="B Zar" w:hint="cs"/>
          <w:sz w:val="28"/>
          <w:szCs w:val="28"/>
          <w:rtl/>
        </w:rPr>
        <w:t>ی</w:t>
      </w:r>
      <w:r w:rsidRPr="00FF6DAC">
        <w:rPr>
          <w:rFonts w:cs="B Zar" w:hint="eastAsia"/>
          <w:sz w:val="28"/>
          <w:szCs w:val="28"/>
          <w:rtl/>
        </w:rPr>
        <w:t>نه،</w:t>
      </w:r>
      <w:r w:rsidRPr="00FF6DAC">
        <w:rPr>
          <w:rFonts w:cs="B Zar"/>
          <w:sz w:val="28"/>
          <w:szCs w:val="28"/>
          <w:rtl/>
        </w:rPr>
        <w:t xml:space="preserve">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در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مح</w:t>
      </w:r>
      <w:r w:rsidRPr="00FF6DAC">
        <w:rPr>
          <w:rFonts w:cs="B Zar" w:hint="cs"/>
          <w:sz w:val="28"/>
          <w:szCs w:val="28"/>
          <w:rtl/>
        </w:rPr>
        <w:t>ی</w:t>
      </w:r>
      <w:r w:rsidRPr="00FF6DAC">
        <w:rPr>
          <w:rFonts w:cs="B Zar" w:hint="eastAsia"/>
          <w:sz w:val="28"/>
          <w:szCs w:val="28"/>
          <w:rtl/>
        </w:rPr>
        <w:t>ط</w:t>
      </w:r>
      <w:r w:rsidRPr="00FF6DAC">
        <w:rPr>
          <w:rFonts w:cs="B Zar"/>
          <w:sz w:val="28"/>
          <w:szCs w:val="28"/>
          <w:rtl/>
        </w:rPr>
        <w:t xml:space="preserve"> س</w:t>
      </w:r>
      <w:r w:rsidRPr="00FF6DAC">
        <w:rPr>
          <w:rFonts w:cs="B Zar" w:hint="cs"/>
          <w:sz w:val="28"/>
          <w:szCs w:val="28"/>
          <w:rtl/>
        </w:rPr>
        <w:t>ی</w:t>
      </w:r>
      <w:r w:rsidRPr="00FF6DAC">
        <w:rPr>
          <w:rFonts w:cs="B Zar" w:hint="eastAsia"/>
          <w:sz w:val="28"/>
          <w:szCs w:val="28"/>
          <w:rtl/>
        </w:rPr>
        <w:t>است</w:t>
      </w:r>
      <w:r w:rsidRPr="00FF6DAC">
        <w:rPr>
          <w:rFonts w:cs="B Zar" w:hint="cs"/>
          <w:sz w:val="28"/>
          <w:szCs w:val="28"/>
          <w:rtl/>
        </w:rPr>
        <w:t>ی</w:t>
      </w:r>
      <w:r w:rsidRPr="00FF6DAC">
        <w:rPr>
          <w:rFonts w:cs="B Zar"/>
          <w:sz w:val="28"/>
          <w:szCs w:val="28"/>
          <w:rtl/>
        </w:rPr>
        <w:t xml:space="preserve"> باثبات، تثب</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شده و هماهنگ فعال</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م</w:t>
      </w:r>
      <w:r w:rsidRPr="00FF6DAC">
        <w:rPr>
          <w:rFonts w:cs="B Zar" w:hint="cs"/>
          <w:sz w:val="28"/>
          <w:szCs w:val="28"/>
          <w:rtl/>
        </w:rPr>
        <w:t>ی‌</w:t>
      </w:r>
      <w:r w:rsidRPr="00FF6DAC">
        <w:rPr>
          <w:rFonts w:cs="B Zar" w:hint="eastAsia"/>
          <w:sz w:val="28"/>
          <w:szCs w:val="28"/>
          <w:rtl/>
        </w:rPr>
        <w:t>کنند</w:t>
      </w:r>
      <w:r w:rsidRPr="00FF6DAC">
        <w:rPr>
          <w:rFonts w:cs="B Zar"/>
          <w:sz w:val="28"/>
          <w:szCs w:val="28"/>
          <w:rtl/>
        </w:rPr>
        <w:t xml:space="preserve"> که توسط نهادها</w:t>
      </w:r>
      <w:r w:rsidRPr="00FF6DAC">
        <w:rPr>
          <w:rFonts w:cs="B Zar" w:hint="cs"/>
          <w:sz w:val="28"/>
          <w:szCs w:val="28"/>
          <w:rtl/>
        </w:rPr>
        <w:t>یی</w:t>
      </w:r>
      <w:r w:rsidRPr="00FF6DAC">
        <w:rPr>
          <w:rFonts w:cs="B Zar"/>
          <w:sz w:val="28"/>
          <w:szCs w:val="28"/>
          <w:rtl/>
        </w:rPr>
        <w:t xml:space="preserve"> که به طور خاص برا</w:t>
      </w:r>
      <w:r w:rsidRPr="00FF6DAC">
        <w:rPr>
          <w:rFonts w:cs="B Zar" w:hint="cs"/>
          <w:sz w:val="28"/>
          <w:szCs w:val="28"/>
          <w:rtl/>
        </w:rPr>
        <w:t>ی</w:t>
      </w:r>
      <w:r w:rsidRPr="00FF6DAC">
        <w:rPr>
          <w:rFonts w:cs="B Zar"/>
          <w:sz w:val="28"/>
          <w:szCs w:val="28"/>
          <w:rtl/>
        </w:rPr>
        <w:t xml:space="preserve"> ترو</w:t>
      </w:r>
      <w:r w:rsidRPr="00FF6DAC">
        <w:rPr>
          <w:rFonts w:cs="B Zar" w:hint="cs"/>
          <w:sz w:val="28"/>
          <w:szCs w:val="28"/>
          <w:rtl/>
        </w:rPr>
        <w:t>ی</w:t>
      </w:r>
      <w:r w:rsidRPr="00FF6DAC">
        <w:rPr>
          <w:rFonts w:cs="B Zar" w:hint="eastAsia"/>
          <w:sz w:val="28"/>
          <w:szCs w:val="28"/>
          <w:rtl/>
        </w:rPr>
        <w:t>ج</w:t>
      </w:r>
      <w:r w:rsidRPr="00FF6DAC">
        <w:rPr>
          <w:rFonts w:cs="B Zar"/>
          <w:sz w:val="28"/>
          <w:szCs w:val="28"/>
          <w:rtl/>
        </w:rPr>
        <w:t xml:space="preserve"> صنعت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طراح</w:t>
      </w:r>
      <w:r w:rsidRPr="00FF6DAC">
        <w:rPr>
          <w:rFonts w:cs="B Zar" w:hint="cs"/>
          <w:sz w:val="28"/>
          <w:szCs w:val="28"/>
          <w:rtl/>
        </w:rPr>
        <w:t>ی</w:t>
      </w:r>
      <w:r w:rsidRPr="00FF6DAC">
        <w:rPr>
          <w:rFonts w:cs="B Zar"/>
          <w:sz w:val="28"/>
          <w:szCs w:val="28"/>
          <w:rtl/>
        </w:rPr>
        <w:t xml:space="preserve"> شده‌اند (به عنوان مثال، </w:t>
      </w:r>
      <w:r w:rsidRPr="00FF6DAC">
        <w:rPr>
          <w:rFonts w:cs="B Zar"/>
          <w:sz w:val="28"/>
          <w:szCs w:val="28"/>
        </w:rPr>
        <w:t>AUMA</w:t>
      </w:r>
      <w:r w:rsidRPr="00FF6DAC">
        <w:rPr>
          <w:rFonts w:cs="B Zar"/>
          <w:sz w:val="28"/>
          <w:szCs w:val="28"/>
          <w:rtl/>
        </w:rPr>
        <w:t>) پشت</w:t>
      </w:r>
      <w:r w:rsidRPr="00FF6DAC">
        <w:rPr>
          <w:rFonts w:cs="B Zar" w:hint="cs"/>
          <w:sz w:val="28"/>
          <w:szCs w:val="28"/>
          <w:rtl/>
        </w:rPr>
        <w:t>ی</w:t>
      </w:r>
      <w:r w:rsidRPr="00FF6DAC">
        <w:rPr>
          <w:rFonts w:cs="B Zar" w:hint="eastAsia"/>
          <w:sz w:val="28"/>
          <w:szCs w:val="28"/>
          <w:rtl/>
        </w:rPr>
        <w:t>بان</w:t>
      </w:r>
      <w:r w:rsidRPr="00FF6DAC">
        <w:rPr>
          <w:rFonts w:cs="B Zar" w:hint="cs"/>
          <w:sz w:val="28"/>
          <w:szCs w:val="28"/>
          <w:rtl/>
        </w:rPr>
        <w:t>ی</w:t>
      </w:r>
      <w:r w:rsidRPr="00FF6DAC">
        <w:rPr>
          <w:rFonts w:cs="B Zar"/>
          <w:sz w:val="28"/>
          <w:szCs w:val="28"/>
          <w:rtl/>
        </w:rPr>
        <w:t xml:space="preserve"> م</w:t>
      </w:r>
      <w:r w:rsidRPr="00FF6DAC">
        <w:rPr>
          <w:rFonts w:cs="B Zar" w:hint="cs"/>
          <w:sz w:val="28"/>
          <w:szCs w:val="28"/>
          <w:rtl/>
        </w:rPr>
        <w:t>ی‌</w:t>
      </w:r>
      <w:r w:rsidRPr="00FF6DAC">
        <w:rPr>
          <w:rFonts w:cs="B Zar" w:hint="eastAsia"/>
          <w:sz w:val="28"/>
          <w:szCs w:val="28"/>
          <w:rtl/>
        </w:rPr>
        <w:t>شود</w:t>
      </w:r>
      <w:r w:rsidRPr="00FF6DAC">
        <w:rPr>
          <w:rFonts w:cs="B Zar"/>
          <w:sz w:val="28"/>
          <w:szCs w:val="28"/>
          <w:rtl/>
        </w:rPr>
        <w:t>. صنعت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در آمر</w:t>
      </w:r>
      <w:r w:rsidRPr="00FF6DAC">
        <w:rPr>
          <w:rFonts w:cs="B Zar" w:hint="cs"/>
          <w:sz w:val="28"/>
          <w:szCs w:val="28"/>
          <w:rtl/>
        </w:rPr>
        <w:t>ی</w:t>
      </w:r>
      <w:r w:rsidRPr="00FF6DAC">
        <w:rPr>
          <w:rFonts w:cs="B Zar" w:hint="eastAsia"/>
          <w:sz w:val="28"/>
          <w:szCs w:val="28"/>
          <w:rtl/>
        </w:rPr>
        <w:t>کا</w:t>
      </w:r>
      <w:r w:rsidRPr="00FF6DAC">
        <w:rPr>
          <w:rFonts w:cs="B Zar" w:hint="cs"/>
          <w:sz w:val="28"/>
          <w:szCs w:val="28"/>
          <w:rtl/>
        </w:rPr>
        <w:t>ی</w:t>
      </w:r>
      <w:r w:rsidRPr="00FF6DAC">
        <w:rPr>
          <w:rFonts w:cs="B Zar"/>
          <w:sz w:val="28"/>
          <w:szCs w:val="28"/>
          <w:rtl/>
        </w:rPr>
        <w:t xml:space="preserve"> شمال</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پ</w:t>
      </w:r>
      <w:r w:rsidRPr="00FF6DAC">
        <w:rPr>
          <w:rFonts w:cs="B Zar" w:hint="cs"/>
          <w:sz w:val="28"/>
          <w:szCs w:val="28"/>
          <w:rtl/>
        </w:rPr>
        <w:t>ی</w:t>
      </w:r>
      <w:r w:rsidRPr="00FF6DAC">
        <w:rPr>
          <w:rFonts w:cs="B Zar" w:hint="eastAsia"/>
          <w:sz w:val="28"/>
          <w:szCs w:val="28"/>
          <w:rtl/>
        </w:rPr>
        <w:t>شرفت</w:t>
      </w:r>
      <w:r w:rsidRPr="00FF6DAC">
        <w:rPr>
          <w:rFonts w:cs="B Zar"/>
          <w:sz w:val="28"/>
          <w:szCs w:val="28"/>
          <w:rtl/>
        </w:rPr>
        <w:t xml:space="preserve"> بس</w:t>
      </w:r>
      <w:r w:rsidRPr="00FF6DAC">
        <w:rPr>
          <w:rFonts w:cs="B Zar" w:hint="cs"/>
          <w:sz w:val="28"/>
          <w:szCs w:val="28"/>
          <w:rtl/>
        </w:rPr>
        <w:t>ی</w:t>
      </w:r>
      <w:r w:rsidRPr="00FF6DAC">
        <w:rPr>
          <w:rFonts w:cs="B Zar" w:hint="eastAsia"/>
          <w:sz w:val="28"/>
          <w:szCs w:val="28"/>
          <w:rtl/>
        </w:rPr>
        <w:t>ار</w:t>
      </w:r>
      <w:r w:rsidRPr="00FF6DAC">
        <w:rPr>
          <w:rFonts w:cs="B Zar"/>
          <w:sz w:val="28"/>
          <w:szCs w:val="28"/>
          <w:rtl/>
        </w:rPr>
        <w:t xml:space="preserve"> جد</w:t>
      </w:r>
      <w:r w:rsidRPr="00FF6DAC">
        <w:rPr>
          <w:rFonts w:cs="B Zar" w:hint="cs"/>
          <w:sz w:val="28"/>
          <w:szCs w:val="28"/>
          <w:rtl/>
        </w:rPr>
        <w:t>ی</w:t>
      </w:r>
      <w:r w:rsidRPr="00FF6DAC">
        <w:rPr>
          <w:rFonts w:cs="B Zar" w:hint="eastAsia"/>
          <w:sz w:val="28"/>
          <w:szCs w:val="28"/>
          <w:rtl/>
        </w:rPr>
        <w:t>دتر</w:t>
      </w:r>
      <w:r w:rsidRPr="00FF6DAC">
        <w:rPr>
          <w:rFonts w:cs="B Zar"/>
          <w:sz w:val="28"/>
          <w:szCs w:val="28"/>
          <w:rtl/>
        </w:rPr>
        <w:t xml:space="preserve"> است، اما رشد آن به و</w:t>
      </w:r>
      <w:r w:rsidRPr="00FF6DAC">
        <w:rPr>
          <w:rFonts w:cs="B Zar" w:hint="cs"/>
          <w:sz w:val="28"/>
          <w:szCs w:val="28"/>
          <w:rtl/>
        </w:rPr>
        <w:t>ی</w:t>
      </w:r>
      <w:r w:rsidRPr="00FF6DAC">
        <w:rPr>
          <w:rFonts w:cs="B Zar" w:hint="eastAsia"/>
          <w:sz w:val="28"/>
          <w:szCs w:val="28"/>
          <w:rtl/>
        </w:rPr>
        <w:t>ژه</w:t>
      </w:r>
      <w:r w:rsidRPr="00FF6DAC">
        <w:rPr>
          <w:rFonts w:cs="B Zar"/>
          <w:sz w:val="28"/>
          <w:szCs w:val="28"/>
          <w:rtl/>
        </w:rPr>
        <w:t xml:space="preserve"> در بخش‌ها</w:t>
      </w:r>
      <w:r w:rsidRPr="00FF6DAC">
        <w:rPr>
          <w:rFonts w:cs="B Zar" w:hint="cs"/>
          <w:sz w:val="28"/>
          <w:szCs w:val="28"/>
          <w:rtl/>
        </w:rPr>
        <w:t>یی</w:t>
      </w:r>
      <w:r w:rsidRPr="00FF6DAC">
        <w:rPr>
          <w:rFonts w:cs="B Zar"/>
          <w:sz w:val="28"/>
          <w:szCs w:val="28"/>
          <w:rtl/>
        </w:rPr>
        <w:t xml:space="preserve"> از ا</w:t>
      </w:r>
      <w:r w:rsidRPr="00FF6DAC">
        <w:rPr>
          <w:rFonts w:cs="B Zar" w:hint="cs"/>
          <w:sz w:val="28"/>
          <w:szCs w:val="28"/>
          <w:rtl/>
        </w:rPr>
        <w:t>ی</w:t>
      </w:r>
      <w:r w:rsidRPr="00FF6DAC">
        <w:rPr>
          <w:rFonts w:cs="B Zar" w:hint="eastAsia"/>
          <w:sz w:val="28"/>
          <w:szCs w:val="28"/>
          <w:rtl/>
        </w:rPr>
        <w:t>الات</w:t>
      </w:r>
      <w:r w:rsidRPr="00FF6DAC">
        <w:rPr>
          <w:rFonts w:cs="B Zar"/>
          <w:sz w:val="28"/>
          <w:szCs w:val="28"/>
          <w:rtl/>
        </w:rPr>
        <w:t xml:space="preserve"> متحده، مانند لاس وگاس، نوادا، مشهود بوده است. مهم است که دولت‌ها و س</w:t>
      </w:r>
      <w:r w:rsidRPr="00FF6DAC">
        <w:rPr>
          <w:rFonts w:cs="B Zar" w:hint="cs"/>
          <w:sz w:val="28"/>
          <w:szCs w:val="28"/>
          <w:rtl/>
        </w:rPr>
        <w:t>ی</w:t>
      </w:r>
      <w:r w:rsidRPr="00FF6DAC">
        <w:rPr>
          <w:rFonts w:cs="B Zar" w:hint="eastAsia"/>
          <w:sz w:val="28"/>
          <w:szCs w:val="28"/>
          <w:rtl/>
        </w:rPr>
        <w:t>است‌گذاران</w:t>
      </w:r>
      <w:r w:rsidRPr="00FF6DAC">
        <w:rPr>
          <w:rFonts w:cs="B Zar"/>
          <w:sz w:val="28"/>
          <w:szCs w:val="28"/>
          <w:rtl/>
        </w:rPr>
        <w:t xml:space="preserve"> در همه کشورها س</w:t>
      </w:r>
      <w:r w:rsidRPr="00FF6DAC">
        <w:rPr>
          <w:rFonts w:cs="B Zar" w:hint="cs"/>
          <w:sz w:val="28"/>
          <w:szCs w:val="28"/>
          <w:rtl/>
        </w:rPr>
        <w:t>ی</w:t>
      </w:r>
      <w:r w:rsidRPr="00FF6DAC">
        <w:rPr>
          <w:rFonts w:cs="B Zar" w:hint="eastAsia"/>
          <w:sz w:val="28"/>
          <w:szCs w:val="28"/>
          <w:rtl/>
        </w:rPr>
        <w:t>است‌ها</w:t>
      </w:r>
      <w:r w:rsidRPr="00FF6DAC">
        <w:rPr>
          <w:rFonts w:cs="B Zar"/>
          <w:sz w:val="28"/>
          <w:szCs w:val="28"/>
          <w:rtl/>
        </w:rPr>
        <w:t xml:space="preserve"> و برنامه‌ها</w:t>
      </w:r>
      <w:r w:rsidRPr="00FF6DAC">
        <w:rPr>
          <w:rFonts w:cs="B Zar" w:hint="cs"/>
          <w:sz w:val="28"/>
          <w:szCs w:val="28"/>
          <w:rtl/>
        </w:rPr>
        <w:t>یی</w:t>
      </w:r>
      <w:r w:rsidRPr="00FF6DAC">
        <w:rPr>
          <w:rFonts w:cs="B Zar"/>
          <w:sz w:val="28"/>
          <w:szCs w:val="28"/>
          <w:rtl/>
        </w:rPr>
        <w:t xml:space="preserve"> را که در حال حاضر برا</w:t>
      </w:r>
      <w:r w:rsidRPr="00FF6DAC">
        <w:rPr>
          <w:rFonts w:cs="B Zar" w:hint="cs"/>
          <w:sz w:val="28"/>
          <w:szCs w:val="28"/>
          <w:rtl/>
        </w:rPr>
        <w:t>ی</w:t>
      </w:r>
      <w:r w:rsidRPr="00FF6DAC">
        <w:rPr>
          <w:rFonts w:cs="B Zar"/>
          <w:sz w:val="28"/>
          <w:szCs w:val="28"/>
          <w:rtl/>
        </w:rPr>
        <w:t xml:space="preserve"> حما</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از چ</w:t>
      </w:r>
      <w:r w:rsidRPr="00FF6DAC">
        <w:rPr>
          <w:rFonts w:cs="B Zar" w:hint="eastAsia"/>
          <w:sz w:val="28"/>
          <w:szCs w:val="28"/>
          <w:rtl/>
        </w:rPr>
        <w:t>ن</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رو</w:t>
      </w:r>
      <w:r w:rsidRPr="00FF6DAC">
        <w:rPr>
          <w:rFonts w:cs="B Zar" w:hint="cs"/>
          <w:sz w:val="28"/>
          <w:szCs w:val="28"/>
          <w:rtl/>
        </w:rPr>
        <w:t>ی</w:t>
      </w:r>
      <w:r w:rsidRPr="00FF6DAC">
        <w:rPr>
          <w:rFonts w:cs="B Zar" w:hint="eastAsia"/>
          <w:sz w:val="28"/>
          <w:szCs w:val="28"/>
          <w:rtl/>
        </w:rPr>
        <w:t>دادها</w:t>
      </w:r>
      <w:r w:rsidRPr="00FF6DAC">
        <w:rPr>
          <w:rFonts w:cs="B Zar" w:hint="cs"/>
          <w:sz w:val="28"/>
          <w:szCs w:val="28"/>
          <w:rtl/>
        </w:rPr>
        <w:t>یی</w:t>
      </w:r>
      <w:r w:rsidRPr="00FF6DAC">
        <w:rPr>
          <w:rFonts w:cs="B Zar"/>
          <w:sz w:val="28"/>
          <w:szCs w:val="28"/>
          <w:rtl/>
        </w:rPr>
        <w:t xml:space="preserve"> وجود دارد و همچن</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پ</w:t>
      </w:r>
      <w:r w:rsidRPr="00FF6DAC">
        <w:rPr>
          <w:rFonts w:cs="B Zar" w:hint="cs"/>
          <w:sz w:val="28"/>
          <w:szCs w:val="28"/>
          <w:rtl/>
        </w:rPr>
        <w:t>ی</w:t>
      </w:r>
      <w:r w:rsidRPr="00FF6DAC">
        <w:rPr>
          <w:rFonts w:cs="B Zar" w:hint="eastAsia"/>
          <w:sz w:val="28"/>
          <w:szCs w:val="28"/>
          <w:rtl/>
        </w:rPr>
        <w:t>امدها</w:t>
      </w:r>
      <w:r w:rsidRPr="00FF6DAC">
        <w:rPr>
          <w:rFonts w:cs="B Zar" w:hint="cs"/>
          <w:sz w:val="28"/>
          <w:szCs w:val="28"/>
          <w:rtl/>
        </w:rPr>
        <w:t>ی</w:t>
      </w:r>
      <w:r w:rsidRPr="00FF6DAC">
        <w:rPr>
          <w:rFonts w:cs="B Zar"/>
          <w:sz w:val="28"/>
          <w:szCs w:val="28"/>
          <w:rtl/>
        </w:rPr>
        <w:t xml:space="preserve">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چارچوب‌ها</w:t>
      </w:r>
      <w:r w:rsidRPr="00FF6DAC">
        <w:rPr>
          <w:rFonts w:cs="B Zar" w:hint="cs"/>
          <w:sz w:val="28"/>
          <w:szCs w:val="28"/>
          <w:rtl/>
        </w:rPr>
        <w:t>ی</w:t>
      </w:r>
      <w:r w:rsidRPr="00FF6DAC">
        <w:rPr>
          <w:rFonts w:cs="B Zar"/>
          <w:sz w:val="28"/>
          <w:szCs w:val="28"/>
          <w:rtl/>
        </w:rPr>
        <w:t xml:space="preserve"> س</w:t>
      </w:r>
      <w:r w:rsidRPr="00FF6DAC">
        <w:rPr>
          <w:rFonts w:cs="B Zar" w:hint="cs"/>
          <w:sz w:val="28"/>
          <w:szCs w:val="28"/>
          <w:rtl/>
        </w:rPr>
        <w:t>ی</w:t>
      </w:r>
      <w:r w:rsidRPr="00FF6DAC">
        <w:rPr>
          <w:rFonts w:cs="B Zar" w:hint="eastAsia"/>
          <w:sz w:val="28"/>
          <w:szCs w:val="28"/>
          <w:rtl/>
        </w:rPr>
        <w:t>است</w:t>
      </w:r>
      <w:r w:rsidRPr="00FF6DAC">
        <w:rPr>
          <w:rFonts w:cs="B Zar" w:hint="cs"/>
          <w:sz w:val="28"/>
          <w:szCs w:val="28"/>
          <w:rtl/>
        </w:rPr>
        <w:t>ی</w:t>
      </w:r>
      <w:r w:rsidRPr="00FF6DAC">
        <w:rPr>
          <w:rFonts w:cs="B Zar"/>
          <w:sz w:val="28"/>
          <w:szCs w:val="28"/>
          <w:rtl/>
        </w:rPr>
        <w:t xml:space="preserve"> را با توجه به پ</w:t>
      </w:r>
      <w:r w:rsidRPr="00FF6DAC">
        <w:rPr>
          <w:rFonts w:cs="B Zar" w:hint="cs"/>
          <w:sz w:val="28"/>
          <w:szCs w:val="28"/>
          <w:rtl/>
        </w:rPr>
        <w:t>ی</w:t>
      </w:r>
      <w:r w:rsidRPr="00FF6DAC">
        <w:rPr>
          <w:rFonts w:cs="B Zar" w:hint="eastAsia"/>
          <w:sz w:val="28"/>
          <w:szCs w:val="28"/>
          <w:rtl/>
        </w:rPr>
        <w:t>امدها</w:t>
      </w:r>
      <w:r w:rsidRPr="00FF6DAC">
        <w:rPr>
          <w:rFonts w:cs="B Zar" w:hint="cs"/>
          <w:sz w:val="28"/>
          <w:szCs w:val="28"/>
          <w:rtl/>
        </w:rPr>
        <w:t>ی</w:t>
      </w:r>
      <w:r w:rsidRPr="00FF6DAC">
        <w:rPr>
          <w:rFonts w:cs="B Zar"/>
          <w:sz w:val="28"/>
          <w:szCs w:val="28"/>
          <w:rtl/>
        </w:rPr>
        <w:t xml:space="preserve"> آن‌ها برا</w:t>
      </w:r>
      <w:r w:rsidRPr="00FF6DAC">
        <w:rPr>
          <w:rFonts w:cs="B Zar" w:hint="cs"/>
          <w:sz w:val="28"/>
          <w:szCs w:val="28"/>
          <w:rtl/>
        </w:rPr>
        <w:t>ی</w:t>
      </w:r>
      <w:r w:rsidRPr="00FF6DAC">
        <w:rPr>
          <w:rFonts w:cs="B Zar"/>
          <w:sz w:val="28"/>
          <w:szCs w:val="28"/>
          <w:rtl/>
        </w:rPr>
        <w:t xml:space="preserve"> رقابت‌پذ</w:t>
      </w:r>
      <w:r w:rsidRPr="00FF6DAC">
        <w:rPr>
          <w:rFonts w:cs="B Zar" w:hint="cs"/>
          <w:sz w:val="28"/>
          <w:szCs w:val="28"/>
          <w:rtl/>
        </w:rPr>
        <w:t>ی</w:t>
      </w:r>
      <w:r w:rsidRPr="00FF6DAC">
        <w:rPr>
          <w:rFonts w:cs="B Zar" w:hint="eastAsia"/>
          <w:sz w:val="28"/>
          <w:szCs w:val="28"/>
          <w:rtl/>
        </w:rPr>
        <w:t>ر</w:t>
      </w:r>
      <w:r w:rsidRPr="00FF6DAC">
        <w:rPr>
          <w:rFonts w:cs="B Zar" w:hint="cs"/>
          <w:sz w:val="28"/>
          <w:szCs w:val="28"/>
          <w:rtl/>
        </w:rPr>
        <w:t>ی</w:t>
      </w:r>
      <w:r w:rsidRPr="00FF6DAC">
        <w:rPr>
          <w:rFonts w:cs="B Zar"/>
          <w:sz w:val="28"/>
          <w:szCs w:val="28"/>
          <w:rtl/>
        </w:rPr>
        <w:t xml:space="preserve"> اقتصاد</w:t>
      </w:r>
      <w:r w:rsidRPr="00FF6DAC">
        <w:rPr>
          <w:rFonts w:cs="B Zar" w:hint="cs"/>
          <w:sz w:val="28"/>
          <w:szCs w:val="28"/>
          <w:rtl/>
        </w:rPr>
        <w:t>ی</w:t>
      </w:r>
      <w:r w:rsidRPr="00FF6DAC">
        <w:rPr>
          <w:rFonts w:cs="B Zar"/>
          <w:sz w:val="28"/>
          <w:szCs w:val="28"/>
          <w:rtl/>
        </w:rPr>
        <w:t xml:space="preserve"> مل</w:t>
      </w:r>
      <w:r w:rsidRPr="00FF6DAC">
        <w:rPr>
          <w:rFonts w:cs="B Zar" w:hint="cs"/>
          <w:sz w:val="28"/>
          <w:szCs w:val="28"/>
          <w:rtl/>
        </w:rPr>
        <w:t>ی</w:t>
      </w:r>
      <w:r w:rsidRPr="00FF6DAC">
        <w:rPr>
          <w:rFonts w:cs="B Zar"/>
          <w:sz w:val="28"/>
          <w:szCs w:val="28"/>
          <w:rtl/>
        </w:rPr>
        <w:t xml:space="preserve"> و جهان</w:t>
      </w:r>
      <w:r w:rsidRPr="00FF6DAC">
        <w:rPr>
          <w:rFonts w:cs="B Zar" w:hint="cs"/>
          <w:sz w:val="28"/>
          <w:szCs w:val="28"/>
          <w:rtl/>
        </w:rPr>
        <w:t>ی</w:t>
      </w:r>
      <w:r w:rsidRPr="00FF6DAC">
        <w:rPr>
          <w:rFonts w:cs="B Zar"/>
          <w:sz w:val="28"/>
          <w:szCs w:val="28"/>
          <w:rtl/>
        </w:rPr>
        <w:t xml:space="preserve"> در نظر بگ</w:t>
      </w:r>
      <w:r w:rsidRPr="00FF6DAC">
        <w:rPr>
          <w:rFonts w:cs="B Zar" w:hint="cs"/>
          <w:sz w:val="28"/>
          <w:szCs w:val="28"/>
          <w:rtl/>
        </w:rPr>
        <w:t>ی</w:t>
      </w:r>
      <w:r w:rsidRPr="00FF6DAC">
        <w:rPr>
          <w:rFonts w:cs="B Zar" w:hint="eastAsia"/>
          <w:sz w:val="28"/>
          <w:szCs w:val="28"/>
          <w:rtl/>
        </w:rPr>
        <w:t>رند</w:t>
      </w:r>
      <w:r w:rsidRPr="00FF6DAC">
        <w:rPr>
          <w:rFonts w:cs="B Zar"/>
          <w:sz w:val="28"/>
          <w:szCs w:val="28"/>
          <w:rtl/>
        </w:rPr>
        <w:t>.</w:t>
      </w:r>
    </w:p>
    <w:p w14:paraId="34F17152" w14:textId="77777777" w:rsidR="00E535BD" w:rsidRDefault="00E535BD" w:rsidP="00E535BD">
      <w:pPr>
        <w:rPr>
          <w:rFonts w:cs="B Zar"/>
          <w:sz w:val="28"/>
          <w:szCs w:val="28"/>
        </w:rPr>
      </w:pPr>
      <w:r w:rsidRPr="000C329C">
        <w:rPr>
          <w:rFonts w:cs="B Zar"/>
          <w:sz w:val="28"/>
          <w:szCs w:val="28"/>
          <w:rtl/>
        </w:rPr>
        <w:t>بنابرا</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توص</w:t>
      </w:r>
      <w:r w:rsidRPr="000C329C">
        <w:rPr>
          <w:rFonts w:cs="B Zar" w:hint="cs"/>
          <w:sz w:val="28"/>
          <w:szCs w:val="28"/>
          <w:rtl/>
        </w:rPr>
        <w:t>ی</w:t>
      </w:r>
      <w:r w:rsidRPr="000C329C">
        <w:rPr>
          <w:rFonts w:cs="B Zar" w:hint="eastAsia"/>
          <w:sz w:val="28"/>
          <w:szCs w:val="28"/>
          <w:rtl/>
        </w:rPr>
        <w:t>ه‌ها</w:t>
      </w:r>
      <w:r w:rsidRPr="000C329C">
        <w:rPr>
          <w:rFonts w:cs="B Zar" w:hint="cs"/>
          <w:sz w:val="28"/>
          <w:szCs w:val="28"/>
          <w:rtl/>
        </w:rPr>
        <w:t>ی</w:t>
      </w:r>
      <w:r w:rsidRPr="000C329C">
        <w:rPr>
          <w:rFonts w:cs="B Zar"/>
          <w:sz w:val="28"/>
          <w:szCs w:val="28"/>
          <w:rtl/>
        </w:rPr>
        <w:t xml:space="preserve"> س</w:t>
      </w:r>
      <w:r w:rsidRPr="000C329C">
        <w:rPr>
          <w:rFonts w:cs="B Zar" w:hint="cs"/>
          <w:sz w:val="28"/>
          <w:szCs w:val="28"/>
          <w:rtl/>
        </w:rPr>
        <w:t>ی</w:t>
      </w:r>
      <w:r w:rsidRPr="000C329C">
        <w:rPr>
          <w:rFonts w:cs="B Zar" w:hint="eastAsia"/>
          <w:sz w:val="28"/>
          <w:szCs w:val="28"/>
          <w:rtl/>
        </w:rPr>
        <w:t>است</w:t>
      </w:r>
      <w:r w:rsidRPr="000C329C">
        <w:rPr>
          <w:rFonts w:cs="B Zar" w:hint="cs"/>
          <w:sz w:val="28"/>
          <w:szCs w:val="28"/>
          <w:rtl/>
        </w:rPr>
        <w:t>ی</w:t>
      </w:r>
      <w:r w:rsidRPr="000C329C">
        <w:rPr>
          <w:rFonts w:cs="B Zar"/>
          <w:sz w:val="28"/>
          <w:szCs w:val="28"/>
          <w:rtl/>
        </w:rPr>
        <w:t xml:space="preserve"> در ا</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زم</w:t>
      </w:r>
      <w:r w:rsidRPr="000C329C">
        <w:rPr>
          <w:rFonts w:cs="B Zar" w:hint="cs"/>
          <w:sz w:val="28"/>
          <w:szCs w:val="28"/>
          <w:rtl/>
        </w:rPr>
        <w:t>ی</w:t>
      </w:r>
      <w:r w:rsidRPr="000C329C">
        <w:rPr>
          <w:rFonts w:cs="B Zar" w:hint="eastAsia"/>
          <w:sz w:val="28"/>
          <w:szCs w:val="28"/>
          <w:rtl/>
        </w:rPr>
        <w:t>نه</w:t>
      </w:r>
      <w:r w:rsidRPr="000C329C">
        <w:rPr>
          <w:rFonts w:cs="B Zar"/>
          <w:sz w:val="28"/>
          <w:szCs w:val="28"/>
          <w:rtl/>
        </w:rPr>
        <w:t xml:space="preserve"> ممکن است شامل موارد ز</w:t>
      </w:r>
      <w:r w:rsidRPr="000C329C">
        <w:rPr>
          <w:rFonts w:cs="B Zar" w:hint="cs"/>
          <w:sz w:val="28"/>
          <w:szCs w:val="28"/>
          <w:rtl/>
        </w:rPr>
        <w:t>ی</w:t>
      </w:r>
      <w:r w:rsidRPr="000C329C">
        <w:rPr>
          <w:rFonts w:cs="B Zar" w:hint="eastAsia"/>
          <w:sz w:val="28"/>
          <w:szCs w:val="28"/>
          <w:rtl/>
        </w:rPr>
        <w:t>ر</w:t>
      </w:r>
      <w:r w:rsidRPr="000C329C">
        <w:rPr>
          <w:rFonts w:cs="B Zar"/>
          <w:sz w:val="28"/>
          <w:szCs w:val="28"/>
          <w:rtl/>
        </w:rPr>
        <w:t xml:space="preserve"> باشد: نخست، حما</w:t>
      </w:r>
      <w:r w:rsidRPr="000C329C">
        <w:rPr>
          <w:rFonts w:cs="B Zar" w:hint="cs"/>
          <w:sz w:val="28"/>
          <w:szCs w:val="28"/>
          <w:rtl/>
        </w:rPr>
        <w:t>ی</w:t>
      </w:r>
      <w:r w:rsidRPr="000C329C">
        <w:rPr>
          <w:rFonts w:cs="B Zar" w:hint="eastAsia"/>
          <w:sz w:val="28"/>
          <w:szCs w:val="28"/>
          <w:rtl/>
        </w:rPr>
        <w:t>ت</w:t>
      </w:r>
      <w:r w:rsidRPr="000C329C">
        <w:rPr>
          <w:rFonts w:cs="B Zar"/>
          <w:sz w:val="28"/>
          <w:szCs w:val="28"/>
          <w:rtl/>
        </w:rPr>
        <w:t xml:space="preserve"> مال</w:t>
      </w:r>
      <w:r w:rsidRPr="000C329C">
        <w:rPr>
          <w:rFonts w:cs="B Zar" w:hint="cs"/>
          <w:sz w:val="28"/>
          <w:szCs w:val="28"/>
          <w:rtl/>
        </w:rPr>
        <w:t>ی</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ا</w:t>
      </w:r>
      <w:r w:rsidRPr="000C329C">
        <w:rPr>
          <w:rFonts w:cs="B Zar" w:hint="cs"/>
          <w:sz w:val="28"/>
          <w:szCs w:val="28"/>
          <w:rtl/>
        </w:rPr>
        <w:t>ی</w:t>
      </w:r>
      <w:r w:rsidRPr="000C329C">
        <w:rPr>
          <w:rFonts w:cs="B Zar" w:hint="eastAsia"/>
          <w:sz w:val="28"/>
          <w:szCs w:val="28"/>
          <w:rtl/>
        </w:rPr>
        <w:t>نکه</w:t>
      </w:r>
      <w:r w:rsidRPr="000C329C">
        <w:rPr>
          <w:rFonts w:cs="B Zar"/>
          <w:sz w:val="28"/>
          <w:szCs w:val="28"/>
          <w:rtl/>
        </w:rPr>
        <w:t xml:space="preserve"> شرکت‌ها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به‌وی</w:t>
      </w:r>
      <w:r w:rsidRPr="000C329C">
        <w:rPr>
          <w:rFonts w:cs="B Zar" w:hint="eastAsia"/>
          <w:sz w:val="28"/>
          <w:szCs w:val="28"/>
          <w:rtl/>
        </w:rPr>
        <w:t>ژه</w:t>
      </w:r>
      <w:r w:rsidRPr="000C329C">
        <w:rPr>
          <w:rFonts w:cs="B Zar"/>
          <w:sz w:val="28"/>
          <w:szCs w:val="28"/>
          <w:rtl/>
        </w:rPr>
        <w:t xml:space="preserve"> شرکت‌ها</w:t>
      </w:r>
      <w:r w:rsidRPr="000C329C">
        <w:rPr>
          <w:rFonts w:cs="B Zar" w:hint="cs"/>
          <w:sz w:val="28"/>
          <w:szCs w:val="28"/>
          <w:rtl/>
        </w:rPr>
        <w:t>ی</w:t>
      </w:r>
      <w:r w:rsidRPr="000C329C">
        <w:rPr>
          <w:rFonts w:cs="B Zar"/>
          <w:sz w:val="28"/>
          <w:szCs w:val="28"/>
          <w:rtl/>
        </w:rPr>
        <w:t xml:space="preserve"> کوچک و متوسط، که ممکن است کمتر تثب</w:t>
      </w:r>
      <w:r w:rsidRPr="000C329C">
        <w:rPr>
          <w:rFonts w:cs="B Zar" w:hint="cs"/>
          <w:sz w:val="28"/>
          <w:szCs w:val="28"/>
          <w:rtl/>
        </w:rPr>
        <w:t>ی</w:t>
      </w:r>
      <w:r w:rsidRPr="000C329C">
        <w:rPr>
          <w:rFonts w:cs="B Zar" w:hint="eastAsia"/>
          <w:sz w:val="28"/>
          <w:szCs w:val="28"/>
          <w:rtl/>
        </w:rPr>
        <w:t>ت</w:t>
      </w:r>
      <w:r w:rsidRPr="000C329C">
        <w:rPr>
          <w:rFonts w:cs="B Zar"/>
          <w:sz w:val="28"/>
          <w:szCs w:val="28"/>
          <w:rtl/>
        </w:rPr>
        <w:t xml:space="preserve"> شده باشند و فاقد منابع لازم باشند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بتوانند</w:t>
      </w:r>
      <w:r w:rsidRPr="000C329C">
        <w:rPr>
          <w:rFonts w:cs="B Zar"/>
          <w:sz w:val="28"/>
          <w:szCs w:val="28"/>
          <w:rtl/>
        </w:rPr>
        <w:t xml:space="preserve"> </w:t>
      </w:r>
      <w:r w:rsidRPr="000C329C">
        <w:rPr>
          <w:rFonts w:cs="B Zar" w:hint="cs"/>
          <w:sz w:val="28"/>
          <w:szCs w:val="28"/>
          <w:rtl/>
        </w:rPr>
        <w:t>در</w:t>
      </w:r>
      <w:r w:rsidRPr="000C329C">
        <w:rPr>
          <w:rFonts w:cs="B Zar"/>
          <w:sz w:val="28"/>
          <w:szCs w:val="28"/>
          <w:rtl/>
        </w:rPr>
        <w:t xml:space="preserve"> </w:t>
      </w:r>
      <w:r w:rsidRPr="000C329C">
        <w:rPr>
          <w:rFonts w:cs="B Zar" w:hint="cs"/>
          <w:sz w:val="28"/>
          <w:szCs w:val="28"/>
          <w:rtl/>
        </w:rPr>
        <w:t>نمای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ب</w:t>
      </w:r>
      <w:r w:rsidRPr="000C329C">
        <w:rPr>
          <w:rFonts w:cs="B Zar" w:hint="cs"/>
          <w:sz w:val="28"/>
          <w:szCs w:val="28"/>
          <w:rtl/>
        </w:rPr>
        <w:t>ی</w:t>
      </w:r>
      <w:r w:rsidRPr="000C329C">
        <w:rPr>
          <w:rFonts w:cs="B Zar" w:hint="eastAsia"/>
          <w:sz w:val="28"/>
          <w:szCs w:val="28"/>
          <w:rtl/>
        </w:rPr>
        <w:t>ن‌الملل</w:t>
      </w:r>
      <w:r w:rsidRPr="000C329C">
        <w:rPr>
          <w:rFonts w:cs="B Zar" w:hint="cs"/>
          <w:sz w:val="28"/>
          <w:szCs w:val="28"/>
          <w:rtl/>
        </w:rPr>
        <w:t>ی</w:t>
      </w:r>
      <w:r w:rsidRPr="000C329C">
        <w:rPr>
          <w:rFonts w:cs="B Zar"/>
          <w:sz w:val="28"/>
          <w:szCs w:val="28"/>
          <w:rtl/>
        </w:rPr>
        <w:t xml:space="preserve"> که دارا</w:t>
      </w:r>
      <w:r w:rsidRPr="000C329C">
        <w:rPr>
          <w:rFonts w:cs="B Zar" w:hint="cs"/>
          <w:sz w:val="28"/>
          <w:szCs w:val="28"/>
          <w:rtl/>
        </w:rPr>
        <w:t>ی</w:t>
      </w:r>
      <w:r w:rsidRPr="000C329C">
        <w:rPr>
          <w:rFonts w:cs="B Zar" w:hint="eastAsia"/>
          <w:sz w:val="28"/>
          <w:szCs w:val="28"/>
          <w:rtl/>
        </w:rPr>
        <w:t>،</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مث</w:t>
      </w:r>
      <w:r w:rsidRPr="000C329C">
        <w:rPr>
          <w:rFonts w:cs="B Zar" w:hint="eastAsia"/>
          <w:sz w:val="28"/>
          <w:szCs w:val="28"/>
          <w:rtl/>
        </w:rPr>
        <w:t>ال،</w:t>
      </w:r>
      <w:r w:rsidRPr="000C329C">
        <w:rPr>
          <w:rFonts w:cs="B Zar"/>
          <w:sz w:val="28"/>
          <w:szCs w:val="28"/>
          <w:rtl/>
        </w:rPr>
        <w:t xml:space="preserve"> رهبران صنعت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فناور</w:t>
      </w:r>
      <w:r w:rsidRPr="000C329C">
        <w:rPr>
          <w:rFonts w:cs="B Zar" w:hint="cs"/>
          <w:sz w:val="28"/>
          <w:szCs w:val="28"/>
          <w:rtl/>
        </w:rPr>
        <w:t>ی</w:t>
      </w:r>
      <w:r w:rsidRPr="000C329C">
        <w:rPr>
          <w:rFonts w:cs="B Zar" w:hint="eastAsia"/>
          <w:sz w:val="28"/>
          <w:szCs w:val="28"/>
          <w:rtl/>
        </w:rPr>
        <w:t>،</w:t>
      </w:r>
      <w:r w:rsidRPr="000C329C">
        <w:rPr>
          <w:rFonts w:cs="B Zar"/>
          <w:sz w:val="28"/>
          <w:szCs w:val="28"/>
          <w:rtl/>
        </w:rPr>
        <w:t xml:space="preserve"> شرکا</w:t>
      </w:r>
      <w:r w:rsidRPr="000C329C">
        <w:rPr>
          <w:rFonts w:cs="B Zar" w:hint="cs"/>
          <w:sz w:val="28"/>
          <w:szCs w:val="28"/>
          <w:rtl/>
        </w:rPr>
        <w:t>ی</w:t>
      </w:r>
      <w:r w:rsidRPr="000C329C">
        <w:rPr>
          <w:rFonts w:cs="B Zar"/>
          <w:sz w:val="28"/>
          <w:szCs w:val="28"/>
          <w:rtl/>
        </w:rPr>
        <w:t xml:space="preserve"> بالقوه با شا</w:t>
      </w:r>
      <w:r w:rsidRPr="000C329C">
        <w:rPr>
          <w:rFonts w:cs="B Zar" w:hint="cs"/>
          <w:sz w:val="28"/>
          <w:szCs w:val="28"/>
          <w:rtl/>
        </w:rPr>
        <w:t>ی</w:t>
      </w:r>
      <w:r w:rsidRPr="000C329C">
        <w:rPr>
          <w:rFonts w:cs="B Zar" w:hint="eastAsia"/>
          <w:sz w:val="28"/>
          <w:szCs w:val="28"/>
          <w:rtl/>
        </w:rPr>
        <w:t>ستگ</w:t>
      </w:r>
      <w:r w:rsidRPr="000C329C">
        <w:rPr>
          <w:rFonts w:cs="B Zar" w:hint="cs"/>
          <w:sz w:val="28"/>
          <w:szCs w:val="28"/>
          <w:rtl/>
        </w:rPr>
        <w:t>ی‌</w:t>
      </w:r>
      <w:r w:rsidRPr="000C329C">
        <w:rPr>
          <w:rFonts w:cs="B Zar" w:hint="eastAsia"/>
          <w:sz w:val="28"/>
          <w:szCs w:val="28"/>
          <w:rtl/>
        </w:rPr>
        <w:t>ها</w:t>
      </w:r>
      <w:r w:rsidRPr="000C329C">
        <w:rPr>
          <w:rFonts w:cs="B Zar" w:hint="cs"/>
          <w:sz w:val="28"/>
          <w:szCs w:val="28"/>
          <w:rtl/>
        </w:rPr>
        <w:t>ی</w:t>
      </w:r>
      <w:r w:rsidRPr="000C329C">
        <w:rPr>
          <w:rFonts w:cs="B Zar"/>
          <w:sz w:val="28"/>
          <w:szCs w:val="28"/>
          <w:rtl/>
        </w:rPr>
        <w:t xml:space="preserve"> مکمل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بازارها</w:t>
      </w:r>
      <w:r w:rsidRPr="000C329C">
        <w:rPr>
          <w:rFonts w:cs="B Zar" w:hint="cs"/>
          <w:sz w:val="28"/>
          <w:szCs w:val="28"/>
          <w:rtl/>
        </w:rPr>
        <w:t>ی</w:t>
      </w:r>
      <w:r w:rsidRPr="000C329C">
        <w:rPr>
          <w:rFonts w:cs="B Zar"/>
          <w:sz w:val="28"/>
          <w:szCs w:val="28"/>
          <w:rtl/>
        </w:rPr>
        <w:t xml:space="preserve"> جد</w:t>
      </w:r>
      <w:r w:rsidRPr="000C329C">
        <w:rPr>
          <w:rFonts w:cs="B Zar" w:hint="cs"/>
          <w:sz w:val="28"/>
          <w:szCs w:val="28"/>
          <w:rtl/>
        </w:rPr>
        <w:t>ی</w:t>
      </w:r>
      <w:r w:rsidRPr="000C329C">
        <w:rPr>
          <w:rFonts w:cs="B Zar" w:hint="eastAsia"/>
          <w:sz w:val="28"/>
          <w:szCs w:val="28"/>
          <w:rtl/>
        </w:rPr>
        <w:t>د</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نوآور</w:t>
      </w:r>
      <w:r w:rsidRPr="000C329C">
        <w:rPr>
          <w:rFonts w:cs="B Zar" w:hint="cs"/>
          <w:sz w:val="28"/>
          <w:szCs w:val="28"/>
          <w:rtl/>
        </w:rPr>
        <w:t>ی</w:t>
      </w:r>
      <w:r w:rsidRPr="000C329C">
        <w:rPr>
          <w:rFonts w:cs="B Zar"/>
          <w:sz w:val="28"/>
          <w:szCs w:val="28"/>
          <w:rtl/>
        </w:rPr>
        <w:t xml:space="preserve"> هستند، شرکت کنند. دوم، برنامه‌ها</w:t>
      </w:r>
      <w:r w:rsidRPr="000C329C">
        <w:rPr>
          <w:rFonts w:cs="B Zar" w:hint="cs"/>
          <w:sz w:val="28"/>
          <w:szCs w:val="28"/>
          <w:rtl/>
        </w:rPr>
        <w:t>ی</w:t>
      </w:r>
      <w:r w:rsidRPr="000C329C">
        <w:rPr>
          <w:rFonts w:cs="B Zar"/>
          <w:sz w:val="28"/>
          <w:szCs w:val="28"/>
          <w:rtl/>
        </w:rPr>
        <w:t xml:space="preserve"> آموزش</w:t>
      </w:r>
      <w:r w:rsidRPr="000C329C">
        <w:rPr>
          <w:rFonts w:cs="B Zar" w:hint="cs"/>
          <w:sz w:val="28"/>
          <w:szCs w:val="28"/>
          <w:rtl/>
        </w:rPr>
        <w:t>ی</w:t>
      </w:r>
      <w:r w:rsidRPr="000C329C">
        <w:rPr>
          <w:rFonts w:cs="B Zar"/>
          <w:sz w:val="28"/>
          <w:szCs w:val="28"/>
          <w:rtl/>
        </w:rPr>
        <w:t xml:space="preserve">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ترب</w:t>
      </w:r>
      <w:r w:rsidRPr="000C329C">
        <w:rPr>
          <w:rFonts w:cs="B Zar" w:hint="cs"/>
          <w:sz w:val="28"/>
          <w:szCs w:val="28"/>
          <w:rtl/>
        </w:rPr>
        <w:t>ی</w:t>
      </w:r>
      <w:r w:rsidRPr="000C329C">
        <w:rPr>
          <w:rFonts w:cs="B Zar" w:hint="eastAsia"/>
          <w:sz w:val="28"/>
          <w:szCs w:val="28"/>
          <w:rtl/>
        </w:rPr>
        <w:t>ت</w:t>
      </w:r>
      <w:r w:rsidRPr="000C329C">
        <w:rPr>
          <w:rFonts w:cs="B Zar" w:hint="cs"/>
          <w:sz w:val="28"/>
          <w:szCs w:val="28"/>
          <w:rtl/>
        </w:rPr>
        <w:t>ی</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شرکت‌ها</w:t>
      </w:r>
      <w:r w:rsidRPr="000C329C">
        <w:rPr>
          <w:rFonts w:cs="B Zar" w:hint="cs"/>
          <w:sz w:val="28"/>
          <w:szCs w:val="28"/>
          <w:rtl/>
        </w:rPr>
        <w:t>یی</w:t>
      </w:r>
      <w:r w:rsidRPr="000C329C">
        <w:rPr>
          <w:rFonts w:cs="B Zar"/>
          <w:sz w:val="28"/>
          <w:szCs w:val="28"/>
          <w:rtl/>
        </w:rPr>
        <w:t xml:space="preserve"> که در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شرکت م</w:t>
      </w:r>
      <w:r w:rsidRPr="000C329C">
        <w:rPr>
          <w:rFonts w:cs="B Zar" w:hint="cs"/>
          <w:sz w:val="28"/>
          <w:szCs w:val="28"/>
          <w:rtl/>
        </w:rPr>
        <w:t>ی‌</w:t>
      </w:r>
      <w:r w:rsidRPr="000C329C">
        <w:rPr>
          <w:rFonts w:cs="B Zar" w:hint="eastAsia"/>
          <w:sz w:val="28"/>
          <w:szCs w:val="28"/>
          <w:rtl/>
        </w:rPr>
        <w:t>کنند</w:t>
      </w:r>
      <w:r w:rsidRPr="000C329C">
        <w:rPr>
          <w:rFonts w:cs="B Zar"/>
          <w:sz w:val="28"/>
          <w:szCs w:val="28"/>
          <w:rtl/>
        </w:rPr>
        <w:t xml:space="preserve"> تا اطم</w:t>
      </w:r>
      <w:r w:rsidRPr="000C329C">
        <w:rPr>
          <w:rFonts w:cs="B Zar" w:hint="cs"/>
          <w:sz w:val="28"/>
          <w:szCs w:val="28"/>
          <w:rtl/>
        </w:rPr>
        <w:t>ی</w:t>
      </w:r>
      <w:r w:rsidRPr="000C329C">
        <w:rPr>
          <w:rFonts w:cs="B Zar" w:hint="eastAsia"/>
          <w:sz w:val="28"/>
          <w:szCs w:val="28"/>
          <w:rtl/>
        </w:rPr>
        <w:t>نان</w:t>
      </w:r>
      <w:r w:rsidRPr="000C329C">
        <w:rPr>
          <w:rFonts w:cs="B Zar"/>
          <w:sz w:val="28"/>
          <w:szCs w:val="28"/>
          <w:rtl/>
        </w:rPr>
        <w:t xml:space="preserve"> حاصل شود که از چن</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رو</w:t>
      </w:r>
      <w:r w:rsidRPr="000C329C">
        <w:rPr>
          <w:rFonts w:cs="B Zar" w:hint="cs"/>
          <w:sz w:val="28"/>
          <w:szCs w:val="28"/>
          <w:rtl/>
        </w:rPr>
        <w:t>ی</w:t>
      </w:r>
      <w:r w:rsidRPr="000C329C">
        <w:rPr>
          <w:rFonts w:cs="B Zar" w:hint="eastAsia"/>
          <w:sz w:val="28"/>
          <w:szCs w:val="28"/>
          <w:rtl/>
        </w:rPr>
        <w:t>دادها</w:t>
      </w:r>
      <w:r w:rsidRPr="000C329C">
        <w:rPr>
          <w:rFonts w:cs="B Zar" w:hint="cs"/>
          <w:sz w:val="28"/>
          <w:szCs w:val="28"/>
          <w:rtl/>
        </w:rPr>
        <w:t>یی</w:t>
      </w:r>
      <w:r w:rsidRPr="000C329C">
        <w:rPr>
          <w:rFonts w:cs="B Zar"/>
          <w:sz w:val="28"/>
          <w:szCs w:val="28"/>
          <w:rtl/>
        </w:rPr>
        <w:t xml:space="preserve"> به گونه‌ا</w:t>
      </w:r>
      <w:r w:rsidRPr="000C329C">
        <w:rPr>
          <w:rFonts w:cs="B Zar" w:hint="cs"/>
          <w:sz w:val="28"/>
          <w:szCs w:val="28"/>
          <w:rtl/>
        </w:rPr>
        <w:t>ی</w:t>
      </w:r>
      <w:r w:rsidRPr="000C329C">
        <w:rPr>
          <w:rFonts w:cs="B Zar"/>
          <w:sz w:val="28"/>
          <w:szCs w:val="28"/>
          <w:rtl/>
        </w:rPr>
        <w:t xml:space="preserve"> استفاده م</w:t>
      </w:r>
      <w:r w:rsidRPr="000C329C">
        <w:rPr>
          <w:rFonts w:cs="B Zar" w:hint="cs"/>
          <w:sz w:val="28"/>
          <w:szCs w:val="28"/>
          <w:rtl/>
        </w:rPr>
        <w:t>ی</w:t>
      </w:r>
      <w:r w:rsidRPr="000C329C">
        <w:rPr>
          <w:rFonts w:cs="B Zar"/>
          <w:sz w:val="28"/>
          <w:szCs w:val="28"/>
          <w:rtl/>
        </w:rPr>
        <w:t xml:space="preserve">‌شود که </w:t>
      </w:r>
      <w:r w:rsidRPr="000C329C">
        <w:rPr>
          <w:rFonts w:cs="B Zar" w:hint="cs"/>
          <w:sz w:val="28"/>
          <w:szCs w:val="28"/>
          <w:rtl/>
        </w:rPr>
        <w:t>ی</w:t>
      </w:r>
      <w:r w:rsidRPr="000C329C">
        <w:rPr>
          <w:rFonts w:cs="B Zar" w:hint="eastAsia"/>
          <w:sz w:val="28"/>
          <w:szCs w:val="28"/>
          <w:rtl/>
        </w:rPr>
        <w:t>ادگ</w:t>
      </w:r>
      <w:r w:rsidRPr="000C329C">
        <w:rPr>
          <w:rFonts w:cs="B Zar" w:hint="cs"/>
          <w:sz w:val="28"/>
          <w:szCs w:val="28"/>
          <w:rtl/>
        </w:rPr>
        <w:t>ی</w:t>
      </w:r>
      <w:r w:rsidRPr="000C329C">
        <w:rPr>
          <w:rFonts w:cs="B Zar" w:hint="eastAsia"/>
          <w:sz w:val="28"/>
          <w:szCs w:val="28"/>
          <w:rtl/>
        </w:rPr>
        <w:t>ر</w:t>
      </w:r>
      <w:r w:rsidRPr="000C329C">
        <w:rPr>
          <w:rFonts w:cs="B Zar" w:hint="cs"/>
          <w:sz w:val="28"/>
          <w:szCs w:val="28"/>
          <w:rtl/>
        </w:rPr>
        <w:t>ی</w:t>
      </w:r>
      <w:r w:rsidRPr="000C329C">
        <w:rPr>
          <w:rFonts w:cs="B Zar"/>
          <w:sz w:val="28"/>
          <w:szCs w:val="28"/>
          <w:rtl/>
        </w:rPr>
        <w:t xml:space="preserve"> و نوآور</w:t>
      </w:r>
      <w:r w:rsidRPr="000C329C">
        <w:rPr>
          <w:rFonts w:cs="B Zar" w:hint="cs"/>
          <w:sz w:val="28"/>
          <w:szCs w:val="28"/>
          <w:rtl/>
        </w:rPr>
        <w:t>ی</w:t>
      </w:r>
      <w:r w:rsidRPr="000C329C">
        <w:rPr>
          <w:rFonts w:cs="B Zar"/>
          <w:sz w:val="28"/>
          <w:szCs w:val="28"/>
          <w:rtl/>
        </w:rPr>
        <w:t xml:space="preserve"> را به حداکثر م</w:t>
      </w:r>
      <w:r w:rsidRPr="000C329C">
        <w:rPr>
          <w:rFonts w:cs="B Zar" w:hint="cs"/>
          <w:sz w:val="28"/>
          <w:szCs w:val="28"/>
          <w:rtl/>
        </w:rPr>
        <w:t>ی‌</w:t>
      </w:r>
      <w:r w:rsidRPr="000C329C">
        <w:rPr>
          <w:rFonts w:cs="B Zar" w:hint="eastAsia"/>
          <w:sz w:val="28"/>
          <w:szCs w:val="28"/>
          <w:rtl/>
        </w:rPr>
        <w:t>رساند،</w:t>
      </w:r>
      <w:r w:rsidRPr="000C329C">
        <w:rPr>
          <w:rFonts w:cs="B Zar"/>
          <w:sz w:val="28"/>
          <w:szCs w:val="28"/>
          <w:rtl/>
        </w:rPr>
        <w:t xml:space="preserve"> نه ا</w:t>
      </w:r>
      <w:r w:rsidRPr="000C329C">
        <w:rPr>
          <w:rFonts w:cs="B Zar" w:hint="cs"/>
          <w:sz w:val="28"/>
          <w:szCs w:val="28"/>
          <w:rtl/>
        </w:rPr>
        <w:t>ی</w:t>
      </w:r>
      <w:r w:rsidRPr="000C329C">
        <w:rPr>
          <w:rFonts w:cs="B Zar" w:hint="eastAsia"/>
          <w:sz w:val="28"/>
          <w:szCs w:val="28"/>
          <w:rtl/>
        </w:rPr>
        <w:t>نکه</w:t>
      </w:r>
      <w:r w:rsidRPr="000C329C">
        <w:rPr>
          <w:rFonts w:cs="B Zar"/>
          <w:sz w:val="28"/>
          <w:szCs w:val="28"/>
          <w:rtl/>
        </w:rPr>
        <w:t xml:space="preserve"> فعال</w:t>
      </w:r>
      <w:r w:rsidRPr="000C329C">
        <w:rPr>
          <w:rFonts w:cs="B Zar" w:hint="cs"/>
          <w:sz w:val="28"/>
          <w:szCs w:val="28"/>
          <w:rtl/>
        </w:rPr>
        <w:t>ی</w:t>
      </w:r>
      <w:r w:rsidRPr="000C329C">
        <w:rPr>
          <w:rFonts w:cs="B Zar" w:hint="eastAsia"/>
          <w:sz w:val="28"/>
          <w:szCs w:val="28"/>
          <w:rtl/>
        </w:rPr>
        <w:t>ت‌ها</w:t>
      </w:r>
      <w:r w:rsidRPr="000C329C">
        <w:rPr>
          <w:rFonts w:cs="B Zar" w:hint="cs"/>
          <w:sz w:val="28"/>
          <w:szCs w:val="28"/>
          <w:rtl/>
        </w:rPr>
        <w:t>ی</w:t>
      </w:r>
      <w:r w:rsidRPr="000C329C">
        <w:rPr>
          <w:rFonts w:cs="B Zar"/>
          <w:sz w:val="28"/>
          <w:szCs w:val="28"/>
          <w:rtl/>
        </w:rPr>
        <w:t xml:space="preserve"> بازار</w:t>
      </w:r>
      <w:r w:rsidRPr="000C329C">
        <w:rPr>
          <w:rFonts w:cs="B Zar" w:hint="cs"/>
          <w:sz w:val="28"/>
          <w:szCs w:val="28"/>
          <w:rtl/>
        </w:rPr>
        <w:t>ی</w:t>
      </w:r>
      <w:r w:rsidRPr="000C329C">
        <w:rPr>
          <w:rFonts w:cs="B Zar" w:hint="eastAsia"/>
          <w:sz w:val="28"/>
          <w:szCs w:val="28"/>
          <w:rtl/>
        </w:rPr>
        <w:t>اب</w:t>
      </w:r>
      <w:r w:rsidRPr="000C329C">
        <w:rPr>
          <w:rFonts w:cs="B Zar" w:hint="cs"/>
          <w:sz w:val="28"/>
          <w:szCs w:val="28"/>
          <w:rtl/>
        </w:rPr>
        <w:t>ی</w:t>
      </w:r>
      <w:r w:rsidRPr="000C329C">
        <w:rPr>
          <w:rFonts w:cs="B Zar"/>
          <w:sz w:val="28"/>
          <w:szCs w:val="28"/>
          <w:rtl/>
        </w:rPr>
        <w:t xml:space="preserve">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تبل</w:t>
      </w:r>
      <w:r w:rsidRPr="000C329C">
        <w:rPr>
          <w:rFonts w:cs="B Zar" w:hint="cs"/>
          <w:sz w:val="28"/>
          <w:szCs w:val="28"/>
          <w:rtl/>
        </w:rPr>
        <w:t>ی</w:t>
      </w:r>
      <w:r w:rsidRPr="000C329C">
        <w:rPr>
          <w:rFonts w:cs="B Zar" w:hint="eastAsia"/>
          <w:sz w:val="28"/>
          <w:szCs w:val="28"/>
          <w:rtl/>
        </w:rPr>
        <w:t>غات</w:t>
      </w:r>
      <w:r w:rsidRPr="000C329C">
        <w:rPr>
          <w:rFonts w:cs="B Zar" w:hint="cs"/>
          <w:sz w:val="28"/>
          <w:szCs w:val="28"/>
          <w:rtl/>
        </w:rPr>
        <w:t>ی</w:t>
      </w:r>
      <w:r w:rsidRPr="000C329C">
        <w:rPr>
          <w:rFonts w:cs="B Zar"/>
          <w:sz w:val="28"/>
          <w:szCs w:val="28"/>
          <w:rtl/>
        </w:rPr>
        <w:t xml:space="preserve"> را ب</w:t>
      </w:r>
      <w:r w:rsidRPr="000C329C">
        <w:rPr>
          <w:rFonts w:cs="B Zar" w:hint="cs"/>
          <w:sz w:val="28"/>
          <w:szCs w:val="28"/>
          <w:rtl/>
        </w:rPr>
        <w:t>ی</w:t>
      </w:r>
      <w:r w:rsidRPr="000C329C">
        <w:rPr>
          <w:rFonts w:cs="B Zar" w:hint="eastAsia"/>
          <w:sz w:val="28"/>
          <w:szCs w:val="28"/>
          <w:rtl/>
        </w:rPr>
        <w:t>ش</w:t>
      </w:r>
      <w:r w:rsidRPr="000C329C">
        <w:rPr>
          <w:rFonts w:cs="B Zar"/>
          <w:sz w:val="28"/>
          <w:szCs w:val="28"/>
          <w:rtl/>
        </w:rPr>
        <w:t xml:space="preserve"> از هر چ</w:t>
      </w:r>
      <w:r w:rsidRPr="000C329C">
        <w:rPr>
          <w:rFonts w:cs="B Zar" w:hint="cs"/>
          <w:sz w:val="28"/>
          <w:szCs w:val="28"/>
          <w:rtl/>
        </w:rPr>
        <w:t>ی</w:t>
      </w:r>
      <w:r w:rsidRPr="000C329C">
        <w:rPr>
          <w:rFonts w:cs="B Zar" w:hint="eastAsia"/>
          <w:sz w:val="28"/>
          <w:szCs w:val="28"/>
          <w:rtl/>
        </w:rPr>
        <w:t>ز</w:t>
      </w:r>
      <w:r w:rsidRPr="000C329C">
        <w:rPr>
          <w:rFonts w:cs="B Zar"/>
          <w:sz w:val="28"/>
          <w:szCs w:val="28"/>
          <w:rtl/>
        </w:rPr>
        <w:t xml:space="preserve"> د</w:t>
      </w:r>
      <w:r w:rsidRPr="000C329C">
        <w:rPr>
          <w:rFonts w:cs="B Zar" w:hint="cs"/>
          <w:sz w:val="28"/>
          <w:szCs w:val="28"/>
          <w:rtl/>
        </w:rPr>
        <w:t>ی</w:t>
      </w:r>
      <w:r w:rsidRPr="000C329C">
        <w:rPr>
          <w:rFonts w:cs="B Zar" w:hint="eastAsia"/>
          <w:sz w:val="28"/>
          <w:szCs w:val="28"/>
          <w:rtl/>
        </w:rPr>
        <w:t>گر</w:t>
      </w:r>
      <w:r w:rsidRPr="000C329C">
        <w:rPr>
          <w:rFonts w:cs="B Zar" w:hint="cs"/>
          <w:sz w:val="28"/>
          <w:szCs w:val="28"/>
          <w:rtl/>
        </w:rPr>
        <w:t>ی</w:t>
      </w:r>
      <w:r w:rsidRPr="000C329C">
        <w:rPr>
          <w:rFonts w:cs="B Zar"/>
          <w:sz w:val="28"/>
          <w:szCs w:val="28"/>
          <w:rtl/>
        </w:rPr>
        <w:t xml:space="preserve"> مورد تأک</w:t>
      </w:r>
      <w:r w:rsidRPr="000C329C">
        <w:rPr>
          <w:rFonts w:cs="B Zar" w:hint="cs"/>
          <w:sz w:val="28"/>
          <w:szCs w:val="28"/>
          <w:rtl/>
        </w:rPr>
        <w:t>ی</w:t>
      </w:r>
      <w:r w:rsidRPr="000C329C">
        <w:rPr>
          <w:rFonts w:cs="B Zar" w:hint="eastAsia"/>
          <w:sz w:val="28"/>
          <w:szCs w:val="28"/>
          <w:rtl/>
        </w:rPr>
        <w:t>د</w:t>
      </w:r>
      <w:r w:rsidRPr="000C329C">
        <w:rPr>
          <w:rFonts w:cs="B Zar"/>
          <w:sz w:val="28"/>
          <w:szCs w:val="28"/>
          <w:rtl/>
        </w:rPr>
        <w:t xml:space="preserve"> قرار دهد. بخش</w:t>
      </w:r>
      <w:r w:rsidRPr="000C329C">
        <w:rPr>
          <w:rFonts w:cs="B Zar" w:hint="cs"/>
          <w:sz w:val="28"/>
          <w:szCs w:val="28"/>
          <w:rtl/>
        </w:rPr>
        <w:t>ی</w:t>
      </w:r>
      <w:r w:rsidRPr="000C329C">
        <w:rPr>
          <w:rFonts w:cs="B Zar"/>
          <w:sz w:val="28"/>
          <w:szCs w:val="28"/>
          <w:rtl/>
        </w:rPr>
        <w:t xml:space="preserve"> از چن</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آموزش</w:t>
      </w:r>
      <w:r w:rsidRPr="000C329C">
        <w:rPr>
          <w:rFonts w:cs="B Zar" w:hint="cs"/>
          <w:sz w:val="28"/>
          <w:szCs w:val="28"/>
          <w:rtl/>
        </w:rPr>
        <w:t>ی</w:t>
      </w:r>
      <w:r w:rsidRPr="000C329C">
        <w:rPr>
          <w:rFonts w:cs="B Zar"/>
          <w:sz w:val="28"/>
          <w:szCs w:val="28"/>
          <w:rtl/>
        </w:rPr>
        <w:t xml:space="preserve"> ممکن است شامل برجسته کردن و</w:t>
      </w:r>
      <w:r w:rsidRPr="000C329C">
        <w:rPr>
          <w:rFonts w:cs="B Zar" w:hint="cs"/>
          <w:sz w:val="28"/>
          <w:szCs w:val="28"/>
          <w:rtl/>
        </w:rPr>
        <w:t>ی</w:t>
      </w:r>
      <w:r w:rsidRPr="000C329C">
        <w:rPr>
          <w:rFonts w:cs="B Zar" w:hint="eastAsia"/>
          <w:sz w:val="28"/>
          <w:szCs w:val="28"/>
          <w:rtl/>
        </w:rPr>
        <w:t>ژگ</w:t>
      </w:r>
      <w:r w:rsidRPr="000C329C">
        <w:rPr>
          <w:rFonts w:cs="B Zar" w:hint="cs"/>
          <w:sz w:val="28"/>
          <w:szCs w:val="28"/>
          <w:rtl/>
        </w:rPr>
        <w:t>ی‌</w:t>
      </w:r>
      <w:r w:rsidRPr="000C329C">
        <w:rPr>
          <w:rFonts w:cs="B Zar" w:hint="eastAsia"/>
          <w:sz w:val="28"/>
          <w:szCs w:val="28"/>
          <w:rtl/>
        </w:rPr>
        <w:t>ها</w:t>
      </w:r>
      <w:r w:rsidRPr="000C329C">
        <w:rPr>
          <w:rFonts w:cs="B Zar" w:hint="cs"/>
          <w:sz w:val="28"/>
          <w:szCs w:val="28"/>
          <w:rtl/>
        </w:rPr>
        <w:t>ی</w:t>
      </w:r>
      <w:r w:rsidRPr="000C329C">
        <w:rPr>
          <w:rFonts w:cs="B Zar"/>
          <w:sz w:val="28"/>
          <w:szCs w:val="28"/>
          <w:rtl/>
        </w:rPr>
        <w:t xml:space="preserve"> منحصربه‌فرد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ب</w:t>
      </w:r>
      <w:r w:rsidRPr="000C329C">
        <w:rPr>
          <w:rFonts w:cs="B Zar" w:hint="cs"/>
          <w:sz w:val="28"/>
          <w:szCs w:val="28"/>
          <w:rtl/>
        </w:rPr>
        <w:t>ی</w:t>
      </w:r>
      <w:r w:rsidRPr="000C329C">
        <w:rPr>
          <w:rFonts w:cs="B Zar" w:hint="eastAsia"/>
          <w:sz w:val="28"/>
          <w:szCs w:val="28"/>
          <w:rtl/>
        </w:rPr>
        <w:t>ن‌الملل</w:t>
      </w:r>
      <w:r w:rsidRPr="000C329C">
        <w:rPr>
          <w:rFonts w:cs="B Zar" w:hint="cs"/>
          <w:sz w:val="28"/>
          <w:szCs w:val="28"/>
          <w:rtl/>
        </w:rPr>
        <w:t>ی</w:t>
      </w:r>
      <w:r w:rsidRPr="000C329C">
        <w:rPr>
          <w:rFonts w:cs="B Zar"/>
          <w:sz w:val="28"/>
          <w:szCs w:val="28"/>
          <w:rtl/>
        </w:rPr>
        <w:t xml:space="preserve"> باشد که در ا</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تحق</w:t>
      </w:r>
      <w:r w:rsidRPr="000C329C">
        <w:rPr>
          <w:rFonts w:cs="B Zar" w:hint="cs"/>
          <w:sz w:val="28"/>
          <w:szCs w:val="28"/>
          <w:rtl/>
        </w:rPr>
        <w:t>ی</w:t>
      </w:r>
      <w:r w:rsidRPr="000C329C">
        <w:rPr>
          <w:rFonts w:cs="B Zar" w:hint="eastAsia"/>
          <w:sz w:val="28"/>
          <w:szCs w:val="28"/>
          <w:rtl/>
        </w:rPr>
        <w:t>ق</w:t>
      </w:r>
      <w:r w:rsidRPr="000C329C">
        <w:rPr>
          <w:rFonts w:cs="B Zar"/>
          <w:sz w:val="28"/>
          <w:szCs w:val="28"/>
          <w:rtl/>
        </w:rPr>
        <w:t xml:space="preserve"> مور</w:t>
      </w:r>
      <w:r w:rsidRPr="000C329C">
        <w:rPr>
          <w:rFonts w:cs="B Zar" w:hint="eastAsia"/>
          <w:sz w:val="28"/>
          <w:szCs w:val="28"/>
          <w:rtl/>
        </w:rPr>
        <w:t>د</w:t>
      </w:r>
      <w:r w:rsidRPr="000C329C">
        <w:rPr>
          <w:rFonts w:cs="B Zar"/>
          <w:sz w:val="28"/>
          <w:szCs w:val="28"/>
          <w:rtl/>
        </w:rPr>
        <w:t xml:space="preserve"> بحث قرار گرفت، مانند مفهوم‌پرداز</w:t>
      </w:r>
      <w:r w:rsidRPr="000C329C">
        <w:rPr>
          <w:rFonts w:cs="B Zar" w:hint="cs"/>
          <w:sz w:val="28"/>
          <w:szCs w:val="28"/>
          <w:rtl/>
        </w:rPr>
        <w:t>ی</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به عنوان آنارش</w:t>
      </w:r>
      <w:r w:rsidRPr="000C329C">
        <w:rPr>
          <w:rFonts w:cs="B Zar" w:hint="cs"/>
          <w:sz w:val="28"/>
          <w:szCs w:val="28"/>
          <w:rtl/>
        </w:rPr>
        <w:t>ی‌</w:t>
      </w:r>
      <w:r w:rsidRPr="000C329C">
        <w:rPr>
          <w:rFonts w:cs="B Zar" w:hint="eastAsia"/>
          <w:sz w:val="28"/>
          <w:szCs w:val="28"/>
          <w:rtl/>
        </w:rPr>
        <w:t>ها</w:t>
      </w:r>
      <w:r w:rsidRPr="000C329C">
        <w:rPr>
          <w:rFonts w:cs="B Zar" w:hint="cs"/>
          <w:sz w:val="28"/>
          <w:szCs w:val="28"/>
          <w:rtl/>
        </w:rPr>
        <w:t>ی</w:t>
      </w:r>
      <w:r w:rsidRPr="000C329C">
        <w:rPr>
          <w:rFonts w:cs="B Zar"/>
          <w:sz w:val="28"/>
          <w:szCs w:val="28"/>
          <w:rtl/>
        </w:rPr>
        <w:t xml:space="preserve"> سازمان‌</w:t>
      </w:r>
      <w:r w:rsidRPr="000C329C">
        <w:rPr>
          <w:rFonts w:cs="B Zar" w:hint="cs"/>
          <w:sz w:val="28"/>
          <w:szCs w:val="28"/>
          <w:rtl/>
        </w:rPr>
        <w:t>ی</w:t>
      </w:r>
      <w:r w:rsidRPr="000C329C">
        <w:rPr>
          <w:rFonts w:cs="B Zar" w:hint="eastAsia"/>
          <w:sz w:val="28"/>
          <w:szCs w:val="28"/>
          <w:rtl/>
        </w:rPr>
        <w:t>افته</w:t>
      </w:r>
      <w:r w:rsidRPr="000C329C">
        <w:rPr>
          <w:rFonts w:cs="B Zar"/>
          <w:sz w:val="28"/>
          <w:szCs w:val="28"/>
          <w:rtl/>
        </w:rPr>
        <w:t xml:space="preserve">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رابطه ب</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w:t>
      </w:r>
      <w:r w:rsidRPr="000C329C">
        <w:rPr>
          <w:rFonts w:cs="B Zar"/>
          <w:sz w:val="28"/>
          <w:szCs w:val="28"/>
          <w:rtl/>
        </w:rPr>
        <w:lastRenderedPageBreak/>
        <w:t>تجار</w:t>
      </w:r>
      <w:r w:rsidRPr="000C329C">
        <w:rPr>
          <w:rFonts w:cs="B Zar" w:hint="cs"/>
          <w:sz w:val="28"/>
          <w:szCs w:val="28"/>
          <w:rtl/>
        </w:rPr>
        <w:t>ی</w:t>
      </w:r>
      <w:r w:rsidRPr="000C329C">
        <w:rPr>
          <w:rFonts w:cs="B Zar"/>
          <w:sz w:val="28"/>
          <w:szCs w:val="28"/>
          <w:rtl/>
        </w:rPr>
        <w:t xml:space="preserve"> و پو</w:t>
      </w:r>
      <w:r w:rsidRPr="000C329C">
        <w:rPr>
          <w:rFonts w:cs="B Zar" w:hint="cs"/>
          <w:sz w:val="28"/>
          <w:szCs w:val="28"/>
          <w:rtl/>
        </w:rPr>
        <w:t>ی</w:t>
      </w:r>
      <w:r w:rsidRPr="000C329C">
        <w:rPr>
          <w:rFonts w:cs="B Zar" w:hint="eastAsia"/>
          <w:sz w:val="28"/>
          <w:szCs w:val="28"/>
          <w:rtl/>
        </w:rPr>
        <w:t>ا</w:t>
      </w:r>
      <w:r w:rsidRPr="000C329C">
        <w:rPr>
          <w:rFonts w:cs="B Zar" w:hint="cs"/>
          <w:sz w:val="28"/>
          <w:szCs w:val="28"/>
          <w:rtl/>
        </w:rPr>
        <w:t>یی</w:t>
      </w:r>
      <w:r w:rsidRPr="000C329C">
        <w:rPr>
          <w:rFonts w:cs="B Zar"/>
          <w:sz w:val="28"/>
          <w:szCs w:val="28"/>
          <w:rtl/>
        </w:rPr>
        <w:t xml:space="preserve"> اقتصاد</w:t>
      </w:r>
      <w:r w:rsidRPr="000C329C">
        <w:rPr>
          <w:rFonts w:cs="B Zar" w:hint="cs"/>
          <w:sz w:val="28"/>
          <w:szCs w:val="28"/>
          <w:rtl/>
        </w:rPr>
        <w:t>ی</w:t>
      </w:r>
      <w:r w:rsidRPr="000C329C">
        <w:rPr>
          <w:rFonts w:cs="B Zar"/>
          <w:sz w:val="28"/>
          <w:szCs w:val="28"/>
          <w:rtl/>
        </w:rPr>
        <w:t xml:space="preserve"> مبتن</w:t>
      </w:r>
      <w:r w:rsidRPr="000C329C">
        <w:rPr>
          <w:rFonts w:cs="B Zar" w:hint="cs"/>
          <w:sz w:val="28"/>
          <w:szCs w:val="28"/>
          <w:rtl/>
        </w:rPr>
        <w:t>ی</w:t>
      </w:r>
      <w:r w:rsidRPr="000C329C">
        <w:rPr>
          <w:rFonts w:cs="B Zar"/>
          <w:sz w:val="28"/>
          <w:szCs w:val="28"/>
          <w:rtl/>
        </w:rPr>
        <w:t xml:space="preserve"> بر دانش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از</w:t>
      </w:r>
      <w:r w:rsidRPr="000C329C">
        <w:rPr>
          <w:rFonts w:cs="B Zar"/>
          <w:sz w:val="28"/>
          <w:szCs w:val="28"/>
          <w:rtl/>
        </w:rPr>
        <w:t xml:space="preserve"> </w:t>
      </w:r>
      <w:r w:rsidRPr="000C329C">
        <w:rPr>
          <w:rFonts w:cs="B Zar" w:hint="cs"/>
          <w:sz w:val="28"/>
          <w:szCs w:val="28"/>
          <w:rtl/>
        </w:rPr>
        <w:t>جمله</w:t>
      </w:r>
      <w:r w:rsidRPr="000C329C">
        <w:rPr>
          <w:rFonts w:cs="B Zar"/>
          <w:sz w:val="28"/>
          <w:szCs w:val="28"/>
          <w:rtl/>
        </w:rPr>
        <w:t xml:space="preserve"> </w:t>
      </w:r>
      <w:r w:rsidRPr="000C329C">
        <w:rPr>
          <w:rFonts w:cs="B Zar" w:hint="cs"/>
          <w:sz w:val="28"/>
          <w:szCs w:val="28"/>
          <w:rtl/>
        </w:rPr>
        <w:t>اجزای</w:t>
      </w:r>
      <w:r w:rsidRPr="000C329C">
        <w:rPr>
          <w:rFonts w:cs="B Zar"/>
          <w:sz w:val="28"/>
          <w:szCs w:val="28"/>
          <w:rtl/>
        </w:rPr>
        <w:t xml:space="preserve"> اصل</w:t>
      </w:r>
      <w:r w:rsidRPr="000C329C">
        <w:rPr>
          <w:rFonts w:cs="B Zar" w:hint="cs"/>
          <w:sz w:val="28"/>
          <w:szCs w:val="28"/>
          <w:rtl/>
        </w:rPr>
        <w:t>ی</w:t>
      </w:r>
      <w:r w:rsidRPr="000C329C">
        <w:rPr>
          <w:rFonts w:cs="B Zar"/>
          <w:sz w:val="28"/>
          <w:szCs w:val="28"/>
          <w:rtl/>
        </w:rPr>
        <w:t xml:space="preserve"> آن: ظرف</w:t>
      </w:r>
      <w:r w:rsidRPr="000C329C">
        <w:rPr>
          <w:rFonts w:cs="B Zar" w:hint="cs"/>
          <w:sz w:val="28"/>
          <w:szCs w:val="28"/>
          <w:rtl/>
        </w:rPr>
        <w:t>ی</w:t>
      </w:r>
      <w:r w:rsidRPr="000C329C">
        <w:rPr>
          <w:rFonts w:cs="B Zar" w:hint="eastAsia"/>
          <w:sz w:val="28"/>
          <w:szCs w:val="28"/>
          <w:rtl/>
        </w:rPr>
        <w:t>ت</w:t>
      </w:r>
      <w:r w:rsidRPr="000C329C">
        <w:rPr>
          <w:rFonts w:cs="B Zar"/>
          <w:sz w:val="28"/>
          <w:szCs w:val="28"/>
          <w:rtl/>
        </w:rPr>
        <w:t xml:space="preserve"> نوآور</w:t>
      </w:r>
      <w:r w:rsidRPr="000C329C">
        <w:rPr>
          <w:rFonts w:cs="B Zar" w:hint="cs"/>
          <w:sz w:val="28"/>
          <w:szCs w:val="28"/>
          <w:rtl/>
        </w:rPr>
        <w:t>ی</w:t>
      </w:r>
      <w:r w:rsidRPr="000C329C">
        <w:rPr>
          <w:rFonts w:cs="B Zar" w:hint="eastAsia"/>
          <w:sz w:val="28"/>
          <w:szCs w:val="28"/>
          <w:rtl/>
        </w:rPr>
        <w:t>،</w:t>
      </w:r>
      <w:r w:rsidRPr="000C329C">
        <w:rPr>
          <w:rFonts w:cs="B Zar"/>
          <w:sz w:val="28"/>
          <w:szCs w:val="28"/>
          <w:rtl/>
        </w:rPr>
        <w:t xml:space="preserve"> دسترس</w:t>
      </w:r>
      <w:r w:rsidRPr="000C329C">
        <w:rPr>
          <w:rFonts w:cs="B Zar" w:hint="cs"/>
          <w:sz w:val="28"/>
          <w:szCs w:val="28"/>
          <w:rtl/>
        </w:rPr>
        <w:t>ی</w:t>
      </w:r>
      <w:r w:rsidRPr="000C329C">
        <w:rPr>
          <w:rFonts w:cs="B Zar"/>
          <w:sz w:val="28"/>
          <w:szCs w:val="28"/>
          <w:rtl/>
        </w:rPr>
        <w:t xml:space="preserve"> به اطلاعات، سرما</w:t>
      </w:r>
      <w:r w:rsidRPr="000C329C">
        <w:rPr>
          <w:rFonts w:cs="B Zar" w:hint="cs"/>
          <w:sz w:val="28"/>
          <w:szCs w:val="28"/>
          <w:rtl/>
        </w:rPr>
        <w:t>ی</w:t>
      </w:r>
      <w:r w:rsidRPr="000C329C">
        <w:rPr>
          <w:rFonts w:cs="B Zar" w:hint="eastAsia"/>
          <w:sz w:val="28"/>
          <w:szCs w:val="28"/>
          <w:rtl/>
        </w:rPr>
        <w:t>ه</w:t>
      </w:r>
      <w:r w:rsidRPr="000C329C">
        <w:rPr>
          <w:rFonts w:cs="B Zar"/>
          <w:sz w:val="28"/>
          <w:szCs w:val="28"/>
          <w:rtl/>
        </w:rPr>
        <w:t xml:space="preserve"> انسان</w:t>
      </w:r>
      <w:r w:rsidRPr="000C329C">
        <w:rPr>
          <w:rFonts w:cs="B Zar" w:hint="cs"/>
          <w:sz w:val="28"/>
          <w:szCs w:val="28"/>
          <w:rtl/>
        </w:rPr>
        <w:t>ی</w:t>
      </w:r>
      <w:r w:rsidRPr="000C329C">
        <w:rPr>
          <w:rFonts w:cs="B Zar"/>
          <w:sz w:val="28"/>
          <w:szCs w:val="28"/>
          <w:rtl/>
        </w:rPr>
        <w:t xml:space="preserve"> و عملکرد اقتصاد</w:t>
      </w:r>
      <w:r w:rsidRPr="000C329C">
        <w:rPr>
          <w:rFonts w:cs="B Zar" w:hint="cs"/>
          <w:sz w:val="28"/>
          <w:szCs w:val="28"/>
          <w:rtl/>
        </w:rPr>
        <w:t>ی</w:t>
      </w:r>
      <w:r w:rsidRPr="000C329C">
        <w:rPr>
          <w:rFonts w:cs="B Zar"/>
          <w:sz w:val="28"/>
          <w:szCs w:val="28"/>
          <w:rtl/>
        </w:rPr>
        <w:t>. توص</w:t>
      </w:r>
      <w:r w:rsidRPr="000C329C">
        <w:rPr>
          <w:rFonts w:cs="B Zar" w:hint="cs"/>
          <w:sz w:val="28"/>
          <w:szCs w:val="28"/>
          <w:rtl/>
        </w:rPr>
        <w:t>ی</w:t>
      </w:r>
      <w:r w:rsidRPr="000C329C">
        <w:rPr>
          <w:rFonts w:cs="B Zar" w:hint="eastAsia"/>
          <w:sz w:val="28"/>
          <w:szCs w:val="28"/>
          <w:rtl/>
        </w:rPr>
        <w:t>ه</w:t>
      </w:r>
      <w:r w:rsidRPr="000C329C">
        <w:rPr>
          <w:rFonts w:cs="B Zar"/>
          <w:sz w:val="28"/>
          <w:szCs w:val="28"/>
          <w:rtl/>
        </w:rPr>
        <w:t xml:space="preserve"> سوم، که م</w:t>
      </w:r>
      <w:r w:rsidRPr="000C329C">
        <w:rPr>
          <w:rFonts w:cs="B Zar" w:hint="eastAsia"/>
          <w:sz w:val="28"/>
          <w:szCs w:val="28"/>
          <w:rtl/>
        </w:rPr>
        <w:t>ربوط</w:t>
      </w:r>
      <w:r w:rsidRPr="000C329C">
        <w:rPr>
          <w:rFonts w:cs="B Zar"/>
          <w:sz w:val="28"/>
          <w:szCs w:val="28"/>
          <w:rtl/>
        </w:rPr>
        <w:t xml:space="preserve"> به هر دو منبع و تغ</w:t>
      </w:r>
      <w:r w:rsidRPr="000C329C">
        <w:rPr>
          <w:rFonts w:cs="B Zar" w:hint="cs"/>
          <w:sz w:val="28"/>
          <w:szCs w:val="28"/>
          <w:rtl/>
        </w:rPr>
        <w:t>یی</w:t>
      </w:r>
      <w:r w:rsidRPr="000C329C">
        <w:rPr>
          <w:rFonts w:cs="B Zar" w:hint="eastAsia"/>
          <w:sz w:val="28"/>
          <w:szCs w:val="28"/>
          <w:rtl/>
        </w:rPr>
        <w:t>ر</w:t>
      </w:r>
      <w:r w:rsidRPr="000C329C">
        <w:rPr>
          <w:rFonts w:cs="B Zar"/>
          <w:sz w:val="28"/>
          <w:szCs w:val="28"/>
          <w:rtl/>
        </w:rPr>
        <w:t xml:space="preserve"> در اولو</w:t>
      </w:r>
      <w:r w:rsidRPr="000C329C">
        <w:rPr>
          <w:rFonts w:cs="B Zar" w:hint="cs"/>
          <w:sz w:val="28"/>
          <w:szCs w:val="28"/>
          <w:rtl/>
        </w:rPr>
        <w:t>ی</w:t>
      </w:r>
      <w:r w:rsidRPr="000C329C">
        <w:rPr>
          <w:rFonts w:cs="B Zar" w:hint="eastAsia"/>
          <w:sz w:val="28"/>
          <w:szCs w:val="28"/>
          <w:rtl/>
        </w:rPr>
        <w:t>ت‌ها</w:t>
      </w:r>
      <w:r w:rsidRPr="000C329C">
        <w:rPr>
          <w:rFonts w:cs="B Zar" w:hint="cs"/>
          <w:sz w:val="28"/>
          <w:szCs w:val="28"/>
          <w:rtl/>
        </w:rPr>
        <w:t>ی</w:t>
      </w:r>
      <w:r w:rsidRPr="000C329C">
        <w:rPr>
          <w:rFonts w:cs="B Zar"/>
          <w:sz w:val="28"/>
          <w:szCs w:val="28"/>
          <w:rtl/>
        </w:rPr>
        <w:t xml:space="preserve"> ذکر شده در بالا است، ممکن است شامل تعداد و ماه</w:t>
      </w:r>
      <w:r w:rsidRPr="000C329C">
        <w:rPr>
          <w:rFonts w:cs="B Zar" w:hint="cs"/>
          <w:sz w:val="28"/>
          <w:szCs w:val="28"/>
          <w:rtl/>
        </w:rPr>
        <w:t>ی</w:t>
      </w:r>
      <w:r w:rsidRPr="000C329C">
        <w:rPr>
          <w:rFonts w:cs="B Zar" w:hint="eastAsia"/>
          <w:sz w:val="28"/>
          <w:szCs w:val="28"/>
          <w:rtl/>
        </w:rPr>
        <w:t>ت</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ندگان</w:t>
      </w:r>
      <w:r w:rsidRPr="000C329C">
        <w:rPr>
          <w:rFonts w:cs="B Zar"/>
          <w:sz w:val="28"/>
          <w:szCs w:val="28"/>
          <w:rtl/>
        </w:rPr>
        <w:t xml:space="preserve"> شرکت</w:t>
      </w:r>
      <w:r w:rsidRPr="000C329C">
        <w:rPr>
          <w:rFonts w:cs="B Zar" w:hint="cs"/>
          <w:sz w:val="28"/>
          <w:szCs w:val="28"/>
          <w:rtl/>
        </w:rPr>
        <w:t>ی</w:t>
      </w:r>
      <w:r w:rsidRPr="000C329C">
        <w:rPr>
          <w:rFonts w:cs="B Zar"/>
          <w:sz w:val="28"/>
          <w:szCs w:val="28"/>
          <w:rtl/>
        </w:rPr>
        <w:t xml:space="preserve"> باشد که برا</w:t>
      </w:r>
      <w:r w:rsidRPr="000C329C">
        <w:rPr>
          <w:rFonts w:cs="B Zar" w:hint="cs"/>
          <w:sz w:val="28"/>
          <w:szCs w:val="28"/>
          <w:rtl/>
        </w:rPr>
        <w:t>ی</w:t>
      </w:r>
      <w:r w:rsidRPr="000C329C">
        <w:rPr>
          <w:rFonts w:cs="B Zar"/>
          <w:sz w:val="28"/>
          <w:szCs w:val="28"/>
          <w:rtl/>
        </w:rPr>
        <w:t xml:space="preserve"> شرکت در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ب</w:t>
      </w:r>
      <w:r w:rsidRPr="000C329C">
        <w:rPr>
          <w:rFonts w:cs="B Zar" w:hint="cs"/>
          <w:sz w:val="28"/>
          <w:szCs w:val="28"/>
          <w:rtl/>
        </w:rPr>
        <w:t>ی</w:t>
      </w:r>
      <w:r w:rsidRPr="000C329C">
        <w:rPr>
          <w:rFonts w:cs="B Zar" w:hint="eastAsia"/>
          <w:sz w:val="28"/>
          <w:szCs w:val="28"/>
          <w:rtl/>
        </w:rPr>
        <w:t>ن‌الملل</w:t>
      </w:r>
      <w:r w:rsidRPr="000C329C">
        <w:rPr>
          <w:rFonts w:cs="B Zar" w:hint="cs"/>
          <w:sz w:val="28"/>
          <w:szCs w:val="28"/>
          <w:rtl/>
        </w:rPr>
        <w:t>ی</w:t>
      </w:r>
      <w:r w:rsidRPr="000C329C">
        <w:rPr>
          <w:rFonts w:cs="B Zar"/>
          <w:sz w:val="28"/>
          <w:szCs w:val="28"/>
          <w:rtl/>
        </w:rPr>
        <w:t xml:space="preserve"> اعزام م</w:t>
      </w:r>
      <w:r w:rsidRPr="000C329C">
        <w:rPr>
          <w:rFonts w:cs="B Zar" w:hint="cs"/>
          <w:sz w:val="28"/>
          <w:szCs w:val="28"/>
          <w:rtl/>
        </w:rPr>
        <w:t>ی‌</w:t>
      </w:r>
      <w:r w:rsidRPr="000C329C">
        <w:rPr>
          <w:rFonts w:cs="B Zar" w:hint="eastAsia"/>
          <w:sz w:val="28"/>
          <w:szCs w:val="28"/>
          <w:rtl/>
        </w:rPr>
        <w:t>شوند</w:t>
      </w:r>
      <w:r w:rsidRPr="000C329C">
        <w:rPr>
          <w:rFonts w:cs="B Zar"/>
          <w:sz w:val="28"/>
          <w:szCs w:val="28"/>
          <w:rtl/>
        </w:rPr>
        <w:t>. برا</w:t>
      </w:r>
      <w:r w:rsidRPr="000C329C">
        <w:rPr>
          <w:rFonts w:cs="B Zar" w:hint="cs"/>
          <w:sz w:val="28"/>
          <w:szCs w:val="28"/>
          <w:rtl/>
        </w:rPr>
        <w:t>ی</w:t>
      </w:r>
      <w:r w:rsidRPr="000C329C">
        <w:rPr>
          <w:rFonts w:cs="B Zar"/>
          <w:sz w:val="28"/>
          <w:szCs w:val="28"/>
          <w:rtl/>
        </w:rPr>
        <w:t xml:space="preserve"> ا</w:t>
      </w:r>
      <w:r w:rsidRPr="000C329C">
        <w:rPr>
          <w:rFonts w:cs="B Zar" w:hint="cs"/>
          <w:sz w:val="28"/>
          <w:szCs w:val="28"/>
          <w:rtl/>
        </w:rPr>
        <w:t>ی</w:t>
      </w:r>
      <w:r w:rsidRPr="000C329C">
        <w:rPr>
          <w:rFonts w:cs="B Zar" w:hint="eastAsia"/>
          <w:sz w:val="28"/>
          <w:szCs w:val="28"/>
          <w:rtl/>
        </w:rPr>
        <w:t>نکه</w:t>
      </w:r>
      <w:r w:rsidRPr="000C329C">
        <w:rPr>
          <w:rFonts w:cs="B Zar"/>
          <w:sz w:val="28"/>
          <w:szCs w:val="28"/>
          <w:rtl/>
        </w:rPr>
        <w:t xml:space="preserve"> زمان کاف</w:t>
      </w:r>
      <w:r w:rsidRPr="000C329C">
        <w:rPr>
          <w:rFonts w:cs="B Zar" w:hint="cs"/>
          <w:sz w:val="28"/>
          <w:szCs w:val="28"/>
          <w:rtl/>
        </w:rPr>
        <w:t>ی</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شرکت در فعال</w:t>
      </w:r>
      <w:r w:rsidRPr="000C329C">
        <w:rPr>
          <w:rFonts w:cs="B Zar" w:hint="cs"/>
          <w:sz w:val="28"/>
          <w:szCs w:val="28"/>
          <w:rtl/>
        </w:rPr>
        <w:t>ی</w:t>
      </w:r>
      <w:r w:rsidRPr="000C329C">
        <w:rPr>
          <w:rFonts w:cs="B Zar" w:hint="eastAsia"/>
          <w:sz w:val="28"/>
          <w:szCs w:val="28"/>
          <w:rtl/>
        </w:rPr>
        <w:t>ت‌ها</w:t>
      </w:r>
      <w:r w:rsidRPr="000C329C">
        <w:rPr>
          <w:rFonts w:cs="B Zar" w:hint="cs"/>
          <w:sz w:val="28"/>
          <w:szCs w:val="28"/>
          <w:rtl/>
        </w:rPr>
        <w:t>ی</w:t>
      </w:r>
      <w:r w:rsidRPr="000C329C">
        <w:rPr>
          <w:rFonts w:cs="B Zar"/>
          <w:sz w:val="28"/>
          <w:szCs w:val="28"/>
          <w:rtl/>
        </w:rPr>
        <w:t xml:space="preserve"> جستجو داشته باشند، شرکت‌ها با</w:t>
      </w:r>
      <w:r w:rsidRPr="000C329C">
        <w:rPr>
          <w:rFonts w:cs="B Zar" w:hint="cs"/>
          <w:sz w:val="28"/>
          <w:szCs w:val="28"/>
          <w:rtl/>
        </w:rPr>
        <w:t>ی</w:t>
      </w:r>
      <w:r w:rsidRPr="000C329C">
        <w:rPr>
          <w:rFonts w:cs="B Zar" w:hint="eastAsia"/>
          <w:sz w:val="28"/>
          <w:szCs w:val="28"/>
          <w:rtl/>
        </w:rPr>
        <w:t>د</w:t>
      </w:r>
      <w:r w:rsidRPr="000C329C">
        <w:rPr>
          <w:rFonts w:cs="B Zar"/>
          <w:sz w:val="28"/>
          <w:szCs w:val="28"/>
          <w:rtl/>
        </w:rPr>
        <w:t xml:space="preserve"> کارکنان کاف</w:t>
      </w:r>
      <w:r w:rsidRPr="000C329C">
        <w:rPr>
          <w:rFonts w:cs="B Zar" w:hint="cs"/>
          <w:sz w:val="28"/>
          <w:szCs w:val="28"/>
          <w:rtl/>
        </w:rPr>
        <w:t>ی</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شرکت در نما</w:t>
      </w:r>
      <w:r w:rsidRPr="000C329C">
        <w:rPr>
          <w:rFonts w:cs="B Zar" w:hint="cs"/>
          <w:sz w:val="28"/>
          <w:szCs w:val="28"/>
          <w:rtl/>
        </w:rPr>
        <w:t>ی</w:t>
      </w:r>
      <w:r w:rsidRPr="000C329C">
        <w:rPr>
          <w:rFonts w:cs="B Zar" w:hint="eastAsia"/>
          <w:sz w:val="28"/>
          <w:szCs w:val="28"/>
          <w:rtl/>
        </w:rPr>
        <w:t>شگاه</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داشته باشند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ای</w:t>
      </w:r>
      <w:r w:rsidRPr="000C329C">
        <w:rPr>
          <w:rFonts w:cs="B Zar" w:hint="eastAsia"/>
          <w:sz w:val="28"/>
          <w:szCs w:val="28"/>
          <w:rtl/>
        </w:rPr>
        <w:t>ن</w:t>
      </w:r>
      <w:r w:rsidRPr="000C329C">
        <w:rPr>
          <w:rFonts w:cs="B Zar"/>
          <w:sz w:val="28"/>
          <w:szCs w:val="28"/>
          <w:rtl/>
        </w:rPr>
        <w:t xml:space="preserve"> به معنا</w:t>
      </w:r>
      <w:r w:rsidRPr="000C329C">
        <w:rPr>
          <w:rFonts w:cs="B Zar" w:hint="cs"/>
          <w:sz w:val="28"/>
          <w:szCs w:val="28"/>
          <w:rtl/>
        </w:rPr>
        <w:t>ی</w:t>
      </w:r>
      <w:r w:rsidRPr="000C329C">
        <w:rPr>
          <w:rFonts w:cs="B Zar"/>
          <w:sz w:val="28"/>
          <w:szCs w:val="28"/>
          <w:rtl/>
        </w:rPr>
        <w:t xml:space="preserve"> حداقل، اجازه دادن به حضور کاف</w:t>
      </w:r>
      <w:r w:rsidRPr="000C329C">
        <w:rPr>
          <w:rFonts w:cs="B Zar" w:hint="cs"/>
          <w:sz w:val="28"/>
          <w:szCs w:val="28"/>
          <w:rtl/>
        </w:rPr>
        <w:t>ی</w:t>
      </w:r>
      <w:r w:rsidRPr="000C329C">
        <w:rPr>
          <w:rFonts w:cs="B Zar"/>
          <w:sz w:val="28"/>
          <w:szCs w:val="28"/>
          <w:rtl/>
        </w:rPr>
        <w:t xml:space="preserve"> و مداوم در غرفه نما</w:t>
      </w:r>
      <w:r w:rsidRPr="000C329C">
        <w:rPr>
          <w:rFonts w:cs="B Zar" w:hint="cs"/>
          <w:sz w:val="28"/>
          <w:szCs w:val="28"/>
          <w:rtl/>
        </w:rPr>
        <w:t>ی</w:t>
      </w:r>
      <w:r w:rsidRPr="000C329C">
        <w:rPr>
          <w:rFonts w:cs="B Zar" w:hint="eastAsia"/>
          <w:sz w:val="28"/>
          <w:szCs w:val="28"/>
          <w:rtl/>
        </w:rPr>
        <w:t>شگاه</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خود شرکت است، در حال</w:t>
      </w:r>
      <w:r w:rsidRPr="000C329C">
        <w:rPr>
          <w:rFonts w:cs="B Zar" w:hint="cs"/>
          <w:sz w:val="28"/>
          <w:szCs w:val="28"/>
          <w:rtl/>
        </w:rPr>
        <w:t>ی</w:t>
      </w:r>
      <w:r w:rsidRPr="000C329C">
        <w:rPr>
          <w:rFonts w:cs="B Zar"/>
          <w:sz w:val="28"/>
          <w:szCs w:val="28"/>
          <w:rtl/>
        </w:rPr>
        <w:t xml:space="preserve"> که در ع</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حال، برخ</w:t>
      </w:r>
      <w:r w:rsidRPr="000C329C">
        <w:rPr>
          <w:rFonts w:cs="B Zar" w:hint="cs"/>
          <w:sz w:val="28"/>
          <w:szCs w:val="28"/>
          <w:rtl/>
        </w:rPr>
        <w:t>ی</w:t>
      </w:r>
      <w:r w:rsidRPr="000C329C">
        <w:rPr>
          <w:rFonts w:cs="B Zar"/>
          <w:sz w:val="28"/>
          <w:szCs w:val="28"/>
          <w:rtl/>
        </w:rPr>
        <w:t xml:space="preserve"> از کارکنان آزاد هستند تا سا</w:t>
      </w:r>
      <w:r w:rsidRPr="000C329C">
        <w:rPr>
          <w:rFonts w:cs="B Zar" w:hint="cs"/>
          <w:sz w:val="28"/>
          <w:szCs w:val="28"/>
          <w:rtl/>
        </w:rPr>
        <w:t>ی</w:t>
      </w:r>
      <w:r w:rsidRPr="000C329C">
        <w:rPr>
          <w:rFonts w:cs="B Zar" w:hint="eastAsia"/>
          <w:sz w:val="28"/>
          <w:szCs w:val="28"/>
          <w:rtl/>
        </w:rPr>
        <w:t>ر</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شگاه‌ها</w:t>
      </w:r>
      <w:r w:rsidRPr="000C329C">
        <w:rPr>
          <w:rFonts w:cs="B Zar"/>
          <w:sz w:val="28"/>
          <w:szCs w:val="28"/>
          <w:rtl/>
        </w:rPr>
        <w:t xml:space="preserve"> را بررس</w:t>
      </w:r>
      <w:r w:rsidRPr="000C329C">
        <w:rPr>
          <w:rFonts w:cs="B Zar" w:hint="cs"/>
          <w:sz w:val="28"/>
          <w:szCs w:val="28"/>
          <w:rtl/>
        </w:rPr>
        <w:t>ی</w:t>
      </w:r>
      <w:r w:rsidRPr="000C329C">
        <w:rPr>
          <w:rFonts w:cs="B Zar"/>
          <w:sz w:val="28"/>
          <w:szCs w:val="28"/>
          <w:rtl/>
        </w:rPr>
        <w:t xml:space="preserve"> کنند. موقع</w:t>
      </w:r>
      <w:r w:rsidRPr="000C329C">
        <w:rPr>
          <w:rFonts w:cs="B Zar" w:hint="cs"/>
          <w:sz w:val="28"/>
          <w:szCs w:val="28"/>
          <w:rtl/>
        </w:rPr>
        <w:t>ی</w:t>
      </w:r>
      <w:r w:rsidRPr="000C329C">
        <w:rPr>
          <w:rFonts w:cs="B Zar" w:hint="eastAsia"/>
          <w:sz w:val="28"/>
          <w:szCs w:val="28"/>
          <w:rtl/>
        </w:rPr>
        <w:t>ت‌ها</w:t>
      </w:r>
      <w:r w:rsidRPr="000C329C">
        <w:rPr>
          <w:rFonts w:cs="B Zar" w:hint="cs"/>
          <w:sz w:val="28"/>
          <w:szCs w:val="28"/>
          <w:rtl/>
        </w:rPr>
        <w:t>ی</w:t>
      </w:r>
      <w:r w:rsidRPr="000C329C">
        <w:rPr>
          <w:rFonts w:cs="B Zar"/>
          <w:sz w:val="28"/>
          <w:szCs w:val="28"/>
          <w:rtl/>
        </w:rPr>
        <w:t xml:space="preserve"> خاص اعضا</w:t>
      </w:r>
      <w:r w:rsidRPr="000C329C">
        <w:rPr>
          <w:rFonts w:cs="B Zar" w:hint="cs"/>
          <w:sz w:val="28"/>
          <w:szCs w:val="28"/>
          <w:rtl/>
        </w:rPr>
        <w:t>ی</w:t>
      </w:r>
      <w:r w:rsidRPr="000C329C">
        <w:rPr>
          <w:rFonts w:cs="B Zar"/>
          <w:sz w:val="28"/>
          <w:szCs w:val="28"/>
          <w:rtl/>
        </w:rPr>
        <w:t xml:space="preserve"> کارکنان</w:t>
      </w:r>
      <w:r w:rsidRPr="000C329C">
        <w:rPr>
          <w:rFonts w:cs="B Zar" w:hint="cs"/>
          <w:sz w:val="28"/>
          <w:szCs w:val="28"/>
          <w:rtl/>
        </w:rPr>
        <w:t>ی</w:t>
      </w:r>
      <w:r w:rsidRPr="000C329C">
        <w:rPr>
          <w:rFonts w:cs="B Zar"/>
          <w:sz w:val="28"/>
          <w:szCs w:val="28"/>
          <w:rtl/>
        </w:rPr>
        <w:t xml:space="preserve"> که د</w:t>
      </w:r>
      <w:r w:rsidRPr="000C329C">
        <w:rPr>
          <w:rFonts w:cs="B Zar" w:hint="eastAsia"/>
          <w:sz w:val="28"/>
          <w:szCs w:val="28"/>
          <w:rtl/>
        </w:rPr>
        <w:t>ر</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شگاه</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شرکت م</w:t>
      </w:r>
      <w:r w:rsidRPr="000C329C">
        <w:rPr>
          <w:rFonts w:cs="B Zar" w:hint="cs"/>
          <w:sz w:val="28"/>
          <w:szCs w:val="28"/>
          <w:rtl/>
        </w:rPr>
        <w:t>ی‌</w:t>
      </w:r>
      <w:r w:rsidRPr="000C329C">
        <w:rPr>
          <w:rFonts w:cs="B Zar" w:hint="eastAsia"/>
          <w:sz w:val="28"/>
          <w:szCs w:val="28"/>
          <w:rtl/>
        </w:rPr>
        <w:t>کنند</w:t>
      </w:r>
      <w:r w:rsidRPr="000C329C">
        <w:rPr>
          <w:rFonts w:cs="B Zar"/>
          <w:sz w:val="28"/>
          <w:szCs w:val="28"/>
          <w:rtl/>
        </w:rPr>
        <w:t xml:space="preserve"> ن</w:t>
      </w:r>
      <w:r w:rsidRPr="000C329C">
        <w:rPr>
          <w:rFonts w:cs="B Zar" w:hint="cs"/>
          <w:sz w:val="28"/>
          <w:szCs w:val="28"/>
          <w:rtl/>
        </w:rPr>
        <w:t>ی</w:t>
      </w:r>
      <w:r w:rsidRPr="000C329C">
        <w:rPr>
          <w:rFonts w:cs="B Zar" w:hint="eastAsia"/>
          <w:sz w:val="28"/>
          <w:szCs w:val="28"/>
          <w:rtl/>
        </w:rPr>
        <w:t>ز</w:t>
      </w:r>
      <w:r w:rsidRPr="000C329C">
        <w:rPr>
          <w:rFonts w:cs="B Zar"/>
          <w:sz w:val="28"/>
          <w:szCs w:val="28"/>
          <w:rtl/>
        </w:rPr>
        <w:t xml:space="preserve"> ممکن است بسته به نوع </w:t>
      </w:r>
      <w:r w:rsidRPr="000C329C">
        <w:rPr>
          <w:rFonts w:cs="B Zar" w:hint="cs"/>
          <w:sz w:val="28"/>
          <w:szCs w:val="28"/>
          <w:rtl/>
        </w:rPr>
        <w:t>ی</w:t>
      </w:r>
      <w:r w:rsidRPr="000C329C">
        <w:rPr>
          <w:rFonts w:cs="B Zar" w:hint="eastAsia"/>
          <w:sz w:val="28"/>
          <w:szCs w:val="28"/>
          <w:rtl/>
        </w:rPr>
        <w:t>ادگ</w:t>
      </w:r>
      <w:r w:rsidRPr="000C329C">
        <w:rPr>
          <w:rFonts w:cs="B Zar" w:hint="cs"/>
          <w:sz w:val="28"/>
          <w:szCs w:val="28"/>
          <w:rtl/>
        </w:rPr>
        <w:t>ی</w:t>
      </w:r>
      <w:r w:rsidRPr="000C329C">
        <w:rPr>
          <w:rFonts w:cs="B Zar" w:hint="eastAsia"/>
          <w:sz w:val="28"/>
          <w:szCs w:val="28"/>
          <w:rtl/>
        </w:rPr>
        <w:t>ر</w:t>
      </w:r>
      <w:r w:rsidRPr="000C329C">
        <w:rPr>
          <w:rFonts w:cs="B Zar" w:hint="cs"/>
          <w:sz w:val="28"/>
          <w:szCs w:val="28"/>
          <w:rtl/>
        </w:rPr>
        <w:t>ی</w:t>
      </w:r>
      <w:r w:rsidRPr="000C329C">
        <w:rPr>
          <w:rFonts w:cs="B Zar"/>
          <w:sz w:val="28"/>
          <w:szCs w:val="28"/>
          <w:rtl/>
        </w:rPr>
        <w:t xml:space="preserve">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نوآور</w:t>
      </w:r>
      <w:r w:rsidRPr="000C329C">
        <w:rPr>
          <w:rFonts w:cs="B Zar" w:hint="cs"/>
          <w:sz w:val="28"/>
          <w:szCs w:val="28"/>
          <w:rtl/>
        </w:rPr>
        <w:t>ی</w:t>
      </w:r>
      <w:r w:rsidRPr="000C329C">
        <w:rPr>
          <w:rFonts w:cs="B Zar"/>
          <w:sz w:val="28"/>
          <w:szCs w:val="28"/>
          <w:rtl/>
        </w:rPr>
        <w:t xml:space="preserve"> مورد ن</w:t>
      </w:r>
      <w:r w:rsidRPr="000C329C">
        <w:rPr>
          <w:rFonts w:cs="B Zar" w:hint="cs"/>
          <w:sz w:val="28"/>
          <w:szCs w:val="28"/>
          <w:rtl/>
        </w:rPr>
        <w:t>ی</w:t>
      </w:r>
      <w:r w:rsidRPr="000C329C">
        <w:rPr>
          <w:rFonts w:cs="B Zar" w:hint="eastAsia"/>
          <w:sz w:val="28"/>
          <w:szCs w:val="28"/>
          <w:rtl/>
        </w:rPr>
        <w:t>از</w:t>
      </w:r>
      <w:r w:rsidRPr="000C329C">
        <w:rPr>
          <w:rFonts w:cs="B Zar"/>
          <w:sz w:val="28"/>
          <w:szCs w:val="28"/>
          <w:rtl/>
        </w:rPr>
        <w:t xml:space="preserve"> مهم باشد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به</w:t>
      </w:r>
      <w:r w:rsidRPr="000C329C">
        <w:rPr>
          <w:rFonts w:cs="B Zar"/>
          <w:sz w:val="28"/>
          <w:szCs w:val="28"/>
          <w:rtl/>
        </w:rPr>
        <w:t xml:space="preserve"> </w:t>
      </w:r>
      <w:r w:rsidRPr="000C329C">
        <w:rPr>
          <w:rFonts w:cs="B Zar" w:hint="cs"/>
          <w:sz w:val="28"/>
          <w:szCs w:val="28"/>
          <w:rtl/>
        </w:rPr>
        <w:t>عنوان</w:t>
      </w:r>
      <w:r w:rsidRPr="000C329C">
        <w:rPr>
          <w:rFonts w:cs="B Zar"/>
          <w:sz w:val="28"/>
          <w:szCs w:val="28"/>
          <w:rtl/>
        </w:rPr>
        <w:t xml:space="preserve"> </w:t>
      </w:r>
      <w:r w:rsidRPr="000C329C">
        <w:rPr>
          <w:rFonts w:cs="B Zar" w:hint="cs"/>
          <w:sz w:val="28"/>
          <w:szCs w:val="28"/>
          <w:rtl/>
        </w:rPr>
        <w:t>مثال،</w:t>
      </w:r>
      <w:r w:rsidRPr="000C329C">
        <w:rPr>
          <w:rFonts w:cs="B Zar"/>
          <w:sz w:val="28"/>
          <w:szCs w:val="28"/>
          <w:rtl/>
        </w:rPr>
        <w:t xml:space="preserve"> </w:t>
      </w:r>
      <w:r w:rsidRPr="000C329C">
        <w:rPr>
          <w:rFonts w:cs="B Zar" w:hint="cs"/>
          <w:sz w:val="28"/>
          <w:szCs w:val="28"/>
          <w:rtl/>
        </w:rPr>
        <w:t>نمای</w:t>
      </w:r>
      <w:r w:rsidRPr="000C329C">
        <w:rPr>
          <w:rFonts w:cs="B Zar" w:hint="eastAsia"/>
          <w:sz w:val="28"/>
          <w:szCs w:val="28"/>
          <w:rtl/>
        </w:rPr>
        <w:t>نده</w:t>
      </w:r>
      <w:r w:rsidRPr="000C329C">
        <w:rPr>
          <w:rFonts w:cs="B Zar"/>
          <w:sz w:val="28"/>
          <w:szCs w:val="28"/>
          <w:rtl/>
        </w:rPr>
        <w:t xml:space="preserve"> فروش </w:t>
      </w:r>
      <w:r w:rsidRPr="000C329C">
        <w:rPr>
          <w:rFonts w:cs="B Zar" w:hint="cs"/>
          <w:sz w:val="28"/>
          <w:szCs w:val="28"/>
          <w:rtl/>
        </w:rPr>
        <w:t>ی</w:t>
      </w:r>
      <w:r w:rsidRPr="000C329C">
        <w:rPr>
          <w:rFonts w:cs="B Zar" w:hint="eastAsia"/>
          <w:sz w:val="28"/>
          <w:szCs w:val="28"/>
          <w:rtl/>
        </w:rPr>
        <w:t>ک</w:t>
      </w:r>
      <w:r w:rsidRPr="000C329C">
        <w:rPr>
          <w:rFonts w:cs="B Zar"/>
          <w:sz w:val="28"/>
          <w:szCs w:val="28"/>
          <w:rtl/>
        </w:rPr>
        <w:t xml:space="preserve"> شرکت برا</w:t>
      </w:r>
      <w:r w:rsidRPr="000C329C">
        <w:rPr>
          <w:rFonts w:cs="B Zar" w:hint="cs"/>
          <w:sz w:val="28"/>
          <w:szCs w:val="28"/>
          <w:rtl/>
        </w:rPr>
        <w:t>ی</w:t>
      </w:r>
      <w:r w:rsidRPr="000C329C">
        <w:rPr>
          <w:rFonts w:cs="B Zar"/>
          <w:sz w:val="28"/>
          <w:szCs w:val="28"/>
          <w:rtl/>
        </w:rPr>
        <w:t xml:space="preserve"> شناسا</w:t>
      </w:r>
      <w:r w:rsidRPr="000C329C">
        <w:rPr>
          <w:rFonts w:cs="B Zar" w:hint="cs"/>
          <w:sz w:val="28"/>
          <w:szCs w:val="28"/>
          <w:rtl/>
        </w:rPr>
        <w:t>یی</w:t>
      </w:r>
      <w:r w:rsidRPr="000C329C">
        <w:rPr>
          <w:rFonts w:cs="B Zar"/>
          <w:sz w:val="28"/>
          <w:szCs w:val="28"/>
          <w:rtl/>
        </w:rPr>
        <w:t xml:space="preserve"> نوآور</w:t>
      </w:r>
      <w:r w:rsidRPr="000C329C">
        <w:rPr>
          <w:rFonts w:cs="B Zar" w:hint="cs"/>
          <w:sz w:val="28"/>
          <w:szCs w:val="28"/>
          <w:rtl/>
        </w:rPr>
        <w:t>ی‌</w:t>
      </w:r>
      <w:r w:rsidRPr="000C329C">
        <w:rPr>
          <w:rFonts w:cs="B Zar" w:hint="eastAsia"/>
          <w:sz w:val="28"/>
          <w:szCs w:val="28"/>
          <w:rtl/>
        </w:rPr>
        <w:t>ها</w:t>
      </w:r>
      <w:r w:rsidRPr="000C329C">
        <w:rPr>
          <w:rFonts w:cs="B Zar"/>
          <w:sz w:val="28"/>
          <w:szCs w:val="28"/>
          <w:rtl/>
        </w:rPr>
        <w:t xml:space="preserve"> در فروش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بازار</w:t>
      </w:r>
      <w:r w:rsidRPr="000C329C">
        <w:rPr>
          <w:rFonts w:cs="B Zar" w:hint="cs"/>
          <w:sz w:val="28"/>
          <w:szCs w:val="28"/>
          <w:rtl/>
        </w:rPr>
        <w:t>ی</w:t>
      </w:r>
      <w:r w:rsidRPr="000C329C">
        <w:rPr>
          <w:rFonts w:cs="B Zar" w:hint="eastAsia"/>
          <w:sz w:val="28"/>
          <w:szCs w:val="28"/>
          <w:rtl/>
        </w:rPr>
        <w:t>اب</w:t>
      </w:r>
      <w:r w:rsidRPr="000C329C">
        <w:rPr>
          <w:rFonts w:cs="B Zar" w:hint="cs"/>
          <w:sz w:val="28"/>
          <w:szCs w:val="28"/>
          <w:rtl/>
        </w:rPr>
        <w:t>ی</w:t>
      </w:r>
      <w:r w:rsidRPr="000C329C">
        <w:rPr>
          <w:rFonts w:cs="B Zar"/>
          <w:sz w:val="28"/>
          <w:szCs w:val="28"/>
          <w:rtl/>
        </w:rPr>
        <w:t xml:space="preserve"> مناسب است، اما ممکن است نسبت به، به عنوان مثال، </w:t>
      </w:r>
      <w:r w:rsidRPr="000C329C">
        <w:rPr>
          <w:rFonts w:cs="B Zar" w:hint="cs"/>
          <w:sz w:val="28"/>
          <w:szCs w:val="28"/>
          <w:rtl/>
        </w:rPr>
        <w:t>ی</w:t>
      </w:r>
      <w:r w:rsidRPr="000C329C">
        <w:rPr>
          <w:rFonts w:cs="B Zar" w:hint="eastAsia"/>
          <w:sz w:val="28"/>
          <w:szCs w:val="28"/>
          <w:rtl/>
        </w:rPr>
        <w:t>ک</w:t>
      </w:r>
      <w:r w:rsidRPr="000C329C">
        <w:rPr>
          <w:rFonts w:cs="B Zar"/>
          <w:sz w:val="28"/>
          <w:szCs w:val="28"/>
          <w:rtl/>
        </w:rPr>
        <w:t xml:space="preserve"> طراح، سرپرست فن</w:t>
      </w:r>
      <w:r w:rsidRPr="000C329C">
        <w:rPr>
          <w:rFonts w:cs="B Zar" w:hint="cs"/>
          <w:sz w:val="28"/>
          <w:szCs w:val="28"/>
          <w:rtl/>
        </w:rPr>
        <w:t>ی</w:t>
      </w:r>
      <w:r w:rsidRPr="000C329C">
        <w:rPr>
          <w:rFonts w:cs="B Zar" w:hint="eastAsia"/>
          <w:sz w:val="28"/>
          <w:szCs w:val="28"/>
          <w:rtl/>
        </w:rPr>
        <w:t>،</w:t>
      </w:r>
      <w:r w:rsidRPr="000C329C">
        <w:rPr>
          <w:rFonts w:cs="B Zar"/>
          <w:sz w:val="28"/>
          <w:szCs w:val="28"/>
          <w:rtl/>
        </w:rPr>
        <w:t xml:space="preserve"> مهندس و غ</w:t>
      </w:r>
      <w:r w:rsidRPr="000C329C">
        <w:rPr>
          <w:rFonts w:cs="B Zar" w:hint="cs"/>
          <w:sz w:val="28"/>
          <w:szCs w:val="28"/>
          <w:rtl/>
        </w:rPr>
        <w:t>ی</w:t>
      </w:r>
      <w:r w:rsidRPr="000C329C">
        <w:rPr>
          <w:rFonts w:cs="B Zar" w:hint="eastAsia"/>
          <w:sz w:val="28"/>
          <w:szCs w:val="28"/>
          <w:rtl/>
        </w:rPr>
        <w:t>ره،</w:t>
      </w:r>
      <w:r w:rsidRPr="000C329C">
        <w:rPr>
          <w:rFonts w:cs="B Zar"/>
          <w:sz w:val="28"/>
          <w:szCs w:val="28"/>
          <w:rtl/>
        </w:rPr>
        <w:t xml:space="preserve"> کمتر بتواند «راه‌حل‌ها»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نوآور</w:t>
      </w:r>
      <w:r w:rsidRPr="000C329C">
        <w:rPr>
          <w:rFonts w:cs="B Zar" w:hint="cs"/>
          <w:sz w:val="28"/>
          <w:szCs w:val="28"/>
          <w:rtl/>
        </w:rPr>
        <w:t>ی‌</w:t>
      </w:r>
      <w:r w:rsidRPr="000C329C">
        <w:rPr>
          <w:rFonts w:cs="B Zar" w:hint="eastAsia"/>
          <w:sz w:val="28"/>
          <w:szCs w:val="28"/>
          <w:rtl/>
        </w:rPr>
        <w:t>ها</w:t>
      </w:r>
      <w:r w:rsidRPr="000C329C">
        <w:rPr>
          <w:rFonts w:cs="B Zar" w:hint="cs"/>
          <w:sz w:val="28"/>
          <w:szCs w:val="28"/>
          <w:rtl/>
        </w:rPr>
        <w:t>ی</w:t>
      </w:r>
      <w:r w:rsidRPr="000C329C">
        <w:rPr>
          <w:rFonts w:cs="B Zar"/>
          <w:sz w:val="28"/>
          <w:szCs w:val="28"/>
          <w:rtl/>
        </w:rPr>
        <w:t xml:space="preserve"> بالقوه را در سا</w:t>
      </w:r>
      <w:r w:rsidRPr="000C329C">
        <w:rPr>
          <w:rFonts w:cs="B Zar" w:hint="cs"/>
          <w:sz w:val="28"/>
          <w:szCs w:val="28"/>
          <w:rtl/>
        </w:rPr>
        <w:t>ی</w:t>
      </w:r>
      <w:r w:rsidRPr="000C329C">
        <w:rPr>
          <w:rFonts w:cs="B Zar" w:hint="eastAsia"/>
          <w:sz w:val="28"/>
          <w:szCs w:val="28"/>
          <w:rtl/>
        </w:rPr>
        <w:t>ر</w:t>
      </w:r>
      <w:r w:rsidRPr="000C329C">
        <w:rPr>
          <w:rFonts w:cs="B Zar"/>
          <w:sz w:val="28"/>
          <w:szCs w:val="28"/>
          <w:rtl/>
        </w:rPr>
        <w:t xml:space="preserve"> زم</w:t>
      </w:r>
      <w:r w:rsidRPr="000C329C">
        <w:rPr>
          <w:rFonts w:cs="B Zar" w:hint="cs"/>
          <w:sz w:val="28"/>
          <w:szCs w:val="28"/>
          <w:rtl/>
        </w:rPr>
        <w:t>ی</w:t>
      </w:r>
      <w:r w:rsidRPr="000C329C">
        <w:rPr>
          <w:rFonts w:cs="B Zar" w:hint="eastAsia"/>
          <w:sz w:val="28"/>
          <w:szCs w:val="28"/>
          <w:rtl/>
        </w:rPr>
        <w:t>نه‌ها</w:t>
      </w:r>
      <w:r w:rsidRPr="000C329C">
        <w:rPr>
          <w:rFonts w:cs="B Zar"/>
          <w:sz w:val="28"/>
          <w:szCs w:val="28"/>
          <w:rtl/>
        </w:rPr>
        <w:t xml:space="preserve"> تشخ</w:t>
      </w:r>
      <w:r w:rsidRPr="000C329C">
        <w:rPr>
          <w:rFonts w:cs="B Zar" w:hint="cs"/>
          <w:sz w:val="28"/>
          <w:szCs w:val="28"/>
          <w:rtl/>
        </w:rPr>
        <w:t>ی</w:t>
      </w:r>
      <w:r w:rsidRPr="000C329C">
        <w:rPr>
          <w:rFonts w:cs="B Zar" w:hint="eastAsia"/>
          <w:sz w:val="28"/>
          <w:szCs w:val="28"/>
          <w:rtl/>
        </w:rPr>
        <w:t>ص</w:t>
      </w:r>
      <w:r w:rsidRPr="000C329C">
        <w:rPr>
          <w:rFonts w:cs="B Zar"/>
          <w:sz w:val="28"/>
          <w:szCs w:val="28"/>
          <w:rtl/>
        </w:rPr>
        <w:t xml:space="preserve"> دهد.</w:t>
      </w:r>
    </w:p>
    <w:p w14:paraId="2D951940" w14:textId="77777777" w:rsidR="00E535BD" w:rsidRDefault="00E535BD" w:rsidP="00E535BD">
      <w:pPr>
        <w:rPr>
          <w:rFonts w:cs="B Zar"/>
          <w:sz w:val="28"/>
          <w:szCs w:val="28"/>
          <w:rtl/>
        </w:rPr>
      </w:pPr>
      <w:r w:rsidRPr="00596721">
        <w:rPr>
          <w:rFonts w:cs="B Zar"/>
          <w:sz w:val="28"/>
          <w:szCs w:val="28"/>
        </w:rPr>
        <w:br/>
      </w:r>
      <w:r w:rsidRPr="00596721">
        <w:rPr>
          <w:rFonts w:cs="B Zar"/>
          <w:b/>
          <w:bCs/>
          <w:sz w:val="24"/>
          <w:szCs w:val="24"/>
          <w:rtl/>
        </w:rPr>
        <w:t>۷.۶</w:t>
      </w:r>
      <w:r w:rsidRPr="00596721">
        <w:rPr>
          <w:rFonts w:cs="B Zar"/>
          <w:b/>
          <w:bCs/>
          <w:sz w:val="24"/>
          <w:szCs w:val="24"/>
        </w:rPr>
        <w:t xml:space="preserve"> </w:t>
      </w:r>
      <w:r w:rsidRPr="00596721">
        <w:rPr>
          <w:rFonts w:cs="B Zar"/>
          <w:b/>
          <w:bCs/>
          <w:sz w:val="24"/>
          <w:szCs w:val="24"/>
          <w:rtl/>
        </w:rPr>
        <w:t>نکاتی در مورد دستور کار تحقیقاتی آینده</w:t>
      </w:r>
    </w:p>
    <w:p w14:paraId="4BF68A82" w14:textId="77777777" w:rsidR="00E535BD" w:rsidRPr="00680419" w:rsidRDefault="00E535BD" w:rsidP="00E535BD">
      <w:pPr>
        <w:rPr>
          <w:rFonts w:cs="B Zar"/>
          <w:sz w:val="28"/>
          <w:szCs w:val="28"/>
          <w:rtl/>
        </w:rPr>
      </w:pPr>
      <w:r w:rsidRPr="00680419">
        <w:rPr>
          <w:rFonts w:cs="B Zar"/>
          <w:sz w:val="28"/>
          <w:szCs w:val="28"/>
          <w:rtl/>
        </w:rPr>
        <w:t>همانطور که در بخش مفاه</w:t>
      </w:r>
      <w:r w:rsidRPr="00680419">
        <w:rPr>
          <w:rFonts w:cs="B Zar" w:hint="cs"/>
          <w:sz w:val="28"/>
          <w:szCs w:val="28"/>
          <w:rtl/>
        </w:rPr>
        <w:t>ی</w:t>
      </w:r>
      <w:r w:rsidRPr="00680419">
        <w:rPr>
          <w:rFonts w:cs="B Zar" w:hint="eastAsia"/>
          <w:sz w:val="28"/>
          <w:szCs w:val="28"/>
          <w:rtl/>
        </w:rPr>
        <w:t>م</w:t>
      </w:r>
      <w:r w:rsidRPr="00680419">
        <w:rPr>
          <w:rFonts w:cs="B Zar"/>
          <w:sz w:val="28"/>
          <w:szCs w:val="28"/>
          <w:rtl/>
        </w:rPr>
        <w:t xml:space="preserve"> بالا ب</w:t>
      </w:r>
      <w:r w:rsidRPr="00680419">
        <w:rPr>
          <w:rFonts w:cs="B Zar" w:hint="cs"/>
          <w:sz w:val="28"/>
          <w:szCs w:val="28"/>
          <w:rtl/>
        </w:rPr>
        <w:t>ی</w:t>
      </w:r>
      <w:r w:rsidRPr="00680419">
        <w:rPr>
          <w:rFonts w:cs="B Zar" w:hint="eastAsia"/>
          <w:sz w:val="28"/>
          <w:szCs w:val="28"/>
          <w:rtl/>
        </w:rPr>
        <w:t>ان</w:t>
      </w:r>
      <w:r w:rsidRPr="00680419">
        <w:rPr>
          <w:rFonts w:cs="B Zar"/>
          <w:sz w:val="28"/>
          <w:szCs w:val="28"/>
          <w:rtl/>
        </w:rPr>
        <w:t xml:space="preserve"> شد، تحق</w:t>
      </w:r>
      <w:r w:rsidRPr="00680419">
        <w:rPr>
          <w:rFonts w:cs="B Zar" w:hint="cs"/>
          <w:sz w:val="28"/>
          <w:szCs w:val="28"/>
          <w:rtl/>
        </w:rPr>
        <w:t>ی</w:t>
      </w:r>
      <w:r w:rsidRPr="00680419">
        <w:rPr>
          <w:rFonts w:cs="B Zar" w:hint="eastAsia"/>
          <w:sz w:val="28"/>
          <w:szCs w:val="28"/>
          <w:rtl/>
        </w:rPr>
        <w:t>قات</w:t>
      </w:r>
      <w:r w:rsidRPr="00680419">
        <w:rPr>
          <w:rFonts w:cs="B Zar"/>
          <w:sz w:val="28"/>
          <w:szCs w:val="28"/>
          <w:rtl/>
        </w:rPr>
        <w:t xml:space="preserve"> ب</w:t>
      </w:r>
      <w:r w:rsidRPr="00680419">
        <w:rPr>
          <w:rFonts w:cs="B Zar" w:hint="cs"/>
          <w:sz w:val="28"/>
          <w:szCs w:val="28"/>
          <w:rtl/>
        </w:rPr>
        <w:t>ی</w:t>
      </w:r>
      <w:r w:rsidRPr="00680419">
        <w:rPr>
          <w:rFonts w:cs="B Zar" w:hint="eastAsia"/>
          <w:sz w:val="28"/>
          <w:szCs w:val="28"/>
          <w:rtl/>
        </w:rPr>
        <w:t>شتر</w:t>
      </w:r>
      <w:r w:rsidRPr="00680419">
        <w:rPr>
          <w:rFonts w:cs="B Zar" w:hint="cs"/>
          <w:sz w:val="28"/>
          <w:szCs w:val="28"/>
          <w:rtl/>
        </w:rPr>
        <w:t>ی</w:t>
      </w:r>
      <w:r w:rsidRPr="00680419">
        <w:rPr>
          <w:rFonts w:cs="B Zar"/>
          <w:sz w:val="28"/>
          <w:szCs w:val="28"/>
          <w:rtl/>
        </w:rPr>
        <w:t xml:space="preserve"> برا</w:t>
      </w:r>
      <w:r w:rsidRPr="00680419">
        <w:rPr>
          <w:rFonts w:cs="B Zar" w:hint="cs"/>
          <w:sz w:val="28"/>
          <w:szCs w:val="28"/>
          <w:rtl/>
        </w:rPr>
        <w:t>ی</w:t>
      </w:r>
      <w:r w:rsidRPr="00680419">
        <w:rPr>
          <w:rFonts w:cs="B Zar"/>
          <w:sz w:val="28"/>
          <w:szCs w:val="28"/>
          <w:rtl/>
        </w:rPr>
        <w:t xml:space="preserve"> شناسا</w:t>
      </w:r>
      <w:r w:rsidRPr="00680419">
        <w:rPr>
          <w:rFonts w:cs="B Zar" w:hint="cs"/>
          <w:sz w:val="28"/>
          <w:szCs w:val="28"/>
          <w:rtl/>
        </w:rPr>
        <w:t>یی</w:t>
      </w:r>
      <w:r w:rsidRPr="00680419">
        <w:rPr>
          <w:rFonts w:cs="B Zar"/>
          <w:sz w:val="28"/>
          <w:szCs w:val="28"/>
          <w:rtl/>
        </w:rPr>
        <w:t xml:space="preserve"> سازوکارها</w:t>
      </w:r>
      <w:r w:rsidRPr="00680419">
        <w:rPr>
          <w:rFonts w:cs="B Zar" w:hint="cs"/>
          <w:sz w:val="28"/>
          <w:szCs w:val="28"/>
          <w:rtl/>
        </w:rPr>
        <w:t>ی</w:t>
      </w:r>
      <w:r w:rsidRPr="00680419">
        <w:rPr>
          <w:rFonts w:cs="B Zar"/>
          <w:sz w:val="28"/>
          <w:szCs w:val="28"/>
          <w:rtl/>
        </w:rPr>
        <w:t xml:space="preserve"> دق</w:t>
      </w:r>
      <w:r w:rsidRPr="00680419">
        <w:rPr>
          <w:rFonts w:cs="B Zar" w:hint="cs"/>
          <w:sz w:val="28"/>
          <w:szCs w:val="28"/>
          <w:rtl/>
        </w:rPr>
        <w:t>ی</w:t>
      </w:r>
      <w:r w:rsidRPr="00680419">
        <w:rPr>
          <w:rFonts w:cs="B Zar" w:hint="eastAsia"/>
          <w:sz w:val="28"/>
          <w:szCs w:val="28"/>
          <w:rtl/>
        </w:rPr>
        <w:t>ق</w:t>
      </w:r>
      <w:r w:rsidRPr="00680419">
        <w:rPr>
          <w:rFonts w:cs="B Zar" w:hint="cs"/>
          <w:sz w:val="28"/>
          <w:szCs w:val="28"/>
          <w:rtl/>
        </w:rPr>
        <w:t>ی</w:t>
      </w:r>
      <w:r w:rsidRPr="00680419">
        <w:rPr>
          <w:rFonts w:cs="B Zar"/>
          <w:sz w:val="28"/>
          <w:szCs w:val="28"/>
          <w:rtl/>
        </w:rPr>
        <w:t xml:space="preserve"> که از طر</w:t>
      </w:r>
      <w:r w:rsidRPr="00680419">
        <w:rPr>
          <w:rFonts w:cs="B Zar" w:hint="cs"/>
          <w:sz w:val="28"/>
          <w:szCs w:val="28"/>
          <w:rtl/>
        </w:rPr>
        <w:t>ی</w:t>
      </w:r>
      <w:r w:rsidRPr="00680419">
        <w:rPr>
          <w:rFonts w:cs="B Zar" w:hint="eastAsia"/>
          <w:sz w:val="28"/>
          <w:szCs w:val="28"/>
          <w:rtl/>
        </w:rPr>
        <w:t>ق</w:t>
      </w:r>
      <w:r w:rsidRPr="00680419">
        <w:rPr>
          <w:rFonts w:cs="B Zar"/>
          <w:sz w:val="28"/>
          <w:szCs w:val="28"/>
          <w:rtl/>
        </w:rPr>
        <w:t xml:space="preserve"> آن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ب</w:t>
      </w:r>
      <w:r w:rsidRPr="00680419">
        <w:rPr>
          <w:rFonts w:cs="B Zar" w:hint="cs"/>
          <w:sz w:val="28"/>
          <w:szCs w:val="28"/>
          <w:rtl/>
        </w:rPr>
        <w:t>ی</w:t>
      </w:r>
      <w:r w:rsidRPr="00680419">
        <w:rPr>
          <w:rFonts w:cs="B Zar" w:hint="eastAsia"/>
          <w:sz w:val="28"/>
          <w:szCs w:val="28"/>
          <w:rtl/>
        </w:rPr>
        <w:t>ن‌الملل</w:t>
      </w:r>
      <w:r w:rsidRPr="00680419">
        <w:rPr>
          <w:rFonts w:cs="B Zar" w:hint="cs"/>
          <w:sz w:val="28"/>
          <w:szCs w:val="28"/>
          <w:rtl/>
        </w:rPr>
        <w:t>ی</w:t>
      </w:r>
      <w:r w:rsidRPr="00680419">
        <w:rPr>
          <w:rFonts w:cs="B Zar"/>
          <w:sz w:val="28"/>
          <w:szCs w:val="28"/>
          <w:rtl/>
        </w:rPr>
        <w:t xml:space="preserve"> کسب‌وکارها را در مق</w:t>
      </w:r>
      <w:r w:rsidRPr="00680419">
        <w:rPr>
          <w:rFonts w:cs="B Zar" w:hint="cs"/>
          <w:sz w:val="28"/>
          <w:szCs w:val="28"/>
          <w:rtl/>
        </w:rPr>
        <w:t>ی</w:t>
      </w:r>
      <w:r w:rsidRPr="00680419">
        <w:rPr>
          <w:rFonts w:cs="B Zar" w:hint="eastAsia"/>
          <w:sz w:val="28"/>
          <w:szCs w:val="28"/>
          <w:rtl/>
        </w:rPr>
        <w:t>اس</w:t>
      </w:r>
      <w:r w:rsidRPr="00680419">
        <w:rPr>
          <w:rFonts w:cs="B Zar"/>
          <w:sz w:val="28"/>
          <w:szCs w:val="28"/>
          <w:rtl/>
        </w:rPr>
        <w:t xml:space="preserve"> جهان</w:t>
      </w:r>
      <w:r w:rsidRPr="00680419">
        <w:rPr>
          <w:rFonts w:cs="B Zar" w:hint="cs"/>
          <w:sz w:val="28"/>
          <w:szCs w:val="28"/>
          <w:rtl/>
        </w:rPr>
        <w:t>ی</w:t>
      </w:r>
      <w:r w:rsidRPr="00680419">
        <w:rPr>
          <w:rFonts w:cs="B Zar"/>
          <w:sz w:val="28"/>
          <w:szCs w:val="28"/>
          <w:rtl/>
        </w:rPr>
        <w:t xml:space="preserve"> به هم متصل م</w:t>
      </w:r>
      <w:r w:rsidRPr="00680419">
        <w:rPr>
          <w:rFonts w:cs="B Zar" w:hint="cs"/>
          <w:sz w:val="28"/>
          <w:szCs w:val="28"/>
          <w:rtl/>
        </w:rPr>
        <w:t>ی‌</w:t>
      </w:r>
      <w:r w:rsidRPr="00680419">
        <w:rPr>
          <w:rFonts w:cs="B Zar" w:hint="eastAsia"/>
          <w:sz w:val="28"/>
          <w:szCs w:val="28"/>
          <w:rtl/>
        </w:rPr>
        <w:t>کنند</w:t>
      </w:r>
      <w:r w:rsidRPr="00680419">
        <w:rPr>
          <w:rFonts w:cs="B Zar"/>
          <w:sz w:val="28"/>
          <w:szCs w:val="28"/>
          <w:rtl/>
        </w:rPr>
        <w:t xml:space="preserve"> و بر پ</w:t>
      </w:r>
      <w:r w:rsidRPr="00680419">
        <w:rPr>
          <w:rFonts w:cs="B Zar" w:hint="cs"/>
          <w:sz w:val="28"/>
          <w:szCs w:val="28"/>
          <w:rtl/>
        </w:rPr>
        <w:t>ی</w:t>
      </w:r>
      <w:r w:rsidRPr="00680419">
        <w:rPr>
          <w:rFonts w:cs="B Zar" w:hint="eastAsia"/>
          <w:sz w:val="28"/>
          <w:szCs w:val="28"/>
          <w:rtl/>
        </w:rPr>
        <w:t>شرفت‌ها</w:t>
      </w:r>
      <w:r w:rsidRPr="00680419">
        <w:rPr>
          <w:rFonts w:cs="B Zar" w:hint="cs"/>
          <w:sz w:val="28"/>
          <w:szCs w:val="28"/>
          <w:rtl/>
        </w:rPr>
        <w:t>ی</w:t>
      </w:r>
      <w:r w:rsidRPr="00680419">
        <w:rPr>
          <w:rFonts w:cs="B Zar"/>
          <w:sz w:val="28"/>
          <w:szCs w:val="28"/>
          <w:rtl/>
        </w:rPr>
        <w:t xml:space="preserve"> فناور</w:t>
      </w:r>
      <w:r w:rsidRPr="00680419">
        <w:rPr>
          <w:rFonts w:cs="B Zar" w:hint="cs"/>
          <w:sz w:val="28"/>
          <w:szCs w:val="28"/>
          <w:rtl/>
        </w:rPr>
        <w:t>ی</w:t>
      </w:r>
      <w:r w:rsidRPr="00680419">
        <w:rPr>
          <w:rFonts w:cs="B Zar"/>
          <w:sz w:val="28"/>
          <w:szCs w:val="28"/>
          <w:rtl/>
        </w:rPr>
        <w:t xml:space="preserve"> در سطوح مختلف تأث</w:t>
      </w:r>
      <w:r w:rsidRPr="00680419">
        <w:rPr>
          <w:rFonts w:cs="B Zar" w:hint="cs"/>
          <w:sz w:val="28"/>
          <w:szCs w:val="28"/>
          <w:rtl/>
        </w:rPr>
        <w:t>ی</w:t>
      </w:r>
      <w:r w:rsidRPr="00680419">
        <w:rPr>
          <w:rFonts w:cs="B Zar" w:hint="eastAsia"/>
          <w:sz w:val="28"/>
          <w:szCs w:val="28"/>
          <w:rtl/>
        </w:rPr>
        <w:t>ر</w:t>
      </w:r>
      <w:r w:rsidRPr="00680419">
        <w:rPr>
          <w:rFonts w:cs="B Zar"/>
          <w:sz w:val="28"/>
          <w:szCs w:val="28"/>
          <w:rtl/>
        </w:rPr>
        <w:t xml:space="preserve"> م</w:t>
      </w:r>
      <w:r w:rsidRPr="00680419">
        <w:rPr>
          <w:rFonts w:cs="B Zar" w:hint="cs"/>
          <w:sz w:val="28"/>
          <w:szCs w:val="28"/>
          <w:rtl/>
        </w:rPr>
        <w:t>ی‌</w:t>
      </w:r>
      <w:r w:rsidRPr="00680419">
        <w:rPr>
          <w:rFonts w:cs="B Zar" w:hint="eastAsia"/>
          <w:sz w:val="28"/>
          <w:szCs w:val="28"/>
          <w:rtl/>
        </w:rPr>
        <w:t>گذارند</w:t>
      </w:r>
      <w:r w:rsidRPr="00680419">
        <w:rPr>
          <w:rFonts w:cs="B Zar"/>
          <w:sz w:val="28"/>
          <w:szCs w:val="28"/>
          <w:rtl/>
        </w:rPr>
        <w:t xml:space="preserve"> </w:t>
      </w:r>
      <w:r w:rsidRPr="00680419">
        <w:rPr>
          <w:rFonts w:ascii="Times New Roman" w:hAnsi="Times New Roman" w:cs="Times New Roman" w:hint="cs"/>
          <w:sz w:val="28"/>
          <w:szCs w:val="28"/>
          <w:rtl/>
        </w:rPr>
        <w:t>–</w:t>
      </w:r>
      <w:r w:rsidRPr="00680419">
        <w:rPr>
          <w:rFonts w:cs="B Zar"/>
          <w:sz w:val="28"/>
          <w:szCs w:val="28"/>
          <w:rtl/>
        </w:rPr>
        <w:t xml:space="preserve"> </w:t>
      </w:r>
      <w:r w:rsidRPr="00680419">
        <w:rPr>
          <w:rFonts w:cs="B Zar" w:hint="cs"/>
          <w:sz w:val="28"/>
          <w:szCs w:val="28"/>
          <w:rtl/>
        </w:rPr>
        <w:t>به</w:t>
      </w:r>
      <w:r w:rsidRPr="00680419">
        <w:rPr>
          <w:rFonts w:cs="B Zar"/>
          <w:sz w:val="28"/>
          <w:szCs w:val="28"/>
          <w:rtl/>
        </w:rPr>
        <w:t xml:space="preserve"> </w:t>
      </w:r>
      <w:r w:rsidRPr="00680419">
        <w:rPr>
          <w:rFonts w:cs="B Zar" w:hint="cs"/>
          <w:sz w:val="28"/>
          <w:szCs w:val="28"/>
          <w:rtl/>
        </w:rPr>
        <w:t>عنوان</w:t>
      </w:r>
      <w:r w:rsidRPr="00680419">
        <w:rPr>
          <w:rFonts w:cs="B Zar"/>
          <w:sz w:val="28"/>
          <w:szCs w:val="28"/>
          <w:rtl/>
        </w:rPr>
        <w:t xml:space="preserve"> </w:t>
      </w:r>
      <w:r w:rsidRPr="00680419">
        <w:rPr>
          <w:rFonts w:cs="B Zar" w:hint="cs"/>
          <w:sz w:val="28"/>
          <w:szCs w:val="28"/>
          <w:rtl/>
        </w:rPr>
        <w:t>مثال،</w:t>
      </w:r>
      <w:r w:rsidRPr="00680419">
        <w:rPr>
          <w:rFonts w:cs="B Zar"/>
          <w:sz w:val="28"/>
          <w:szCs w:val="28"/>
          <w:rtl/>
        </w:rPr>
        <w:t xml:space="preserve"> </w:t>
      </w:r>
      <w:r w:rsidRPr="00680419">
        <w:rPr>
          <w:rFonts w:cs="B Zar" w:hint="cs"/>
          <w:sz w:val="28"/>
          <w:szCs w:val="28"/>
          <w:rtl/>
        </w:rPr>
        <w:t>بی</w:t>
      </w:r>
      <w:r w:rsidRPr="00680419">
        <w:rPr>
          <w:rFonts w:cs="B Zar" w:hint="eastAsia"/>
          <w:sz w:val="28"/>
          <w:szCs w:val="28"/>
          <w:rtl/>
        </w:rPr>
        <w:t>ن‌الملل</w:t>
      </w:r>
      <w:r w:rsidRPr="00680419">
        <w:rPr>
          <w:rFonts w:cs="B Zar" w:hint="cs"/>
          <w:sz w:val="28"/>
          <w:szCs w:val="28"/>
          <w:rtl/>
        </w:rPr>
        <w:t>ی</w:t>
      </w:r>
      <w:r w:rsidRPr="00680419">
        <w:rPr>
          <w:rFonts w:cs="B Zar" w:hint="eastAsia"/>
          <w:sz w:val="28"/>
          <w:szCs w:val="28"/>
          <w:rtl/>
        </w:rPr>
        <w:t>،</w:t>
      </w:r>
      <w:r w:rsidRPr="00680419">
        <w:rPr>
          <w:rFonts w:cs="B Zar"/>
          <w:sz w:val="28"/>
          <w:szCs w:val="28"/>
          <w:rtl/>
        </w:rPr>
        <w:t xml:space="preserve"> مل</w:t>
      </w:r>
      <w:r w:rsidRPr="00680419">
        <w:rPr>
          <w:rFonts w:cs="B Zar" w:hint="cs"/>
          <w:sz w:val="28"/>
          <w:szCs w:val="28"/>
          <w:rtl/>
        </w:rPr>
        <w:t>ی</w:t>
      </w:r>
      <w:r w:rsidRPr="00680419">
        <w:rPr>
          <w:rFonts w:cs="B Zar" w:hint="eastAsia"/>
          <w:sz w:val="28"/>
          <w:szCs w:val="28"/>
          <w:rtl/>
        </w:rPr>
        <w:t>،</w:t>
      </w:r>
      <w:r w:rsidRPr="00680419">
        <w:rPr>
          <w:rFonts w:cs="B Zar"/>
          <w:sz w:val="28"/>
          <w:szCs w:val="28"/>
          <w:rtl/>
        </w:rPr>
        <w:t xml:space="preserve"> ز</w:t>
      </w:r>
      <w:r w:rsidRPr="00680419">
        <w:rPr>
          <w:rFonts w:cs="B Zar" w:hint="cs"/>
          <w:sz w:val="28"/>
          <w:szCs w:val="28"/>
          <w:rtl/>
        </w:rPr>
        <w:t>ی</w:t>
      </w:r>
      <w:r w:rsidRPr="00680419">
        <w:rPr>
          <w:rFonts w:cs="B Zar" w:hint="eastAsia"/>
          <w:sz w:val="28"/>
          <w:szCs w:val="28"/>
          <w:rtl/>
        </w:rPr>
        <w:t>رمل</w:t>
      </w:r>
      <w:r w:rsidRPr="00680419">
        <w:rPr>
          <w:rFonts w:cs="B Zar" w:hint="cs"/>
          <w:sz w:val="28"/>
          <w:szCs w:val="28"/>
          <w:rtl/>
        </w:rPr>
        <w:t>ی</w:t>
      </w:r>
      <w:r w:rsidRPr="00680419">
        <w:rPr>
          <w:rFonts w:cs="B Zar"/>
          <w:sz w:val="28"/>
          <w:szCs w:val="28"/>
          <w:rtl/>
        </w:rPr>
        <w:t xml:space="preserve"> و بخش</w:t>
      </w:r>
      <w:r w:rsidRPr="00680419">
        <w:rPr>
          <w:rFonts w:cs="B Zar" w:hint="cs"/>
          <w:sz w:val="28"/>
          <w:szCs w:val="28"/>
          <w:rtl/>
        </w:rPr>
        <w:t>ی</w:t>
      </w:r>
      <w:r w:rsidRPr="00680419">
        <w:rPr>
          <w:rFonts w:cs="B Zar"/>
          <w:sz w:val="28"/>
          <w:szCs w:val="28"/>
          <w:rtl/>
        </w:rPr>
        <w:t xml:space="preserve"> </w:t>
      </w:r>
      <w:r w:rsidRPr="00680419">
        <w:rPr>
          <w:rFonts w:ascii="Times New Roman" w:hAnsi="Times New Roman" w:cs="Times New Roman" w:hint="cs"/>
          <w:sz w:val="28"/>
          <w:szCs w:val="28"/>
          <w:rtl/>
        </w:rPr>
        <w:t>–</w:t>
      </w:r>
      <w:r w:rsidRPr="00680419">
        <w:rPr>
          <w:rFonts w:cs="B Zar"/>
          <w:sz w:val="28"/>
          <w:szCs w:val="28"/>
          <w:rtl/>
        </w:rPr>
        <w:t xml:space="preserve"> </w:t>
      </w:r>
      <w:r w:rsidRPr="00680419">
        <w:rPr>
          <w:rFonts w:cs="B Zar" w:hint="cs"/>
          <w:sz w:val="28"/>
          <w:szCs w:val="28"/>
          <w:rtl/>
        </w:rPr>
        <w:t>مورد</w:t>
      </w:r>
      <w:r w:rsidRPr="00680419">
        <w:rPr>
          <w:rFonts w:cs="B Zar"/>
          <w:sz w:val="28"/>
          <w:szCs w:val="28"/>
          <w:rtl/>
        </w:rPr>
        <w:t xml:space="preserve"> </w:t>
      </w:r>
      <w:r w:rsidRPr="00680419">
        <w:rPr>
          <w:rFonts w:cs="B Zar" w:hint="cs"/>
          <w:sz w:val="28"/>
          <w:szCs w:val="28"/>
          <w:rtl/>
        </w:rPr>
        <w:t>نی</w:t>
      </w:r>
      <w:r w:rsidRPr="00680419">
        <w:rPr>
          <w:rFonts w:cs="B Zar" w:hint="eastAsia"/>
          <w:sz w:val="28"/>
          <w:szCs w:val="28"/>
          <w:rtl/>
        </w:rPr>
        <w:t>از</w:t>
      </w:r>
      <w:r w:rsidRPr="00680419">
        <w:rPr>
          <w:rFonts w:cs="B Zar"/>
          <w:sz w:val="28"/>
          <w:szCs w:val="28"/>
          <w:rtl/>
        </w:rPr>
        <w:t xml:space="preserve"> است.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مطالعه گام اول</w:t>
      </w:r>
      <w:r w:rsidRPr="00680419">
        <w:rPr>
          <w:rFonts w:cs="B Zar" w:hint="cs"/>
          <w:sz w:val="28"/>
          <w:szCs w:val="28"/>
          <w:rtl/>
        </w:rPr>
        <w:t>ی</w:t>
      </w:r>
      <w:r w:rsidRPr="00680419">
        <w:rPr>
          <w:rFonts w:cs="B Zar" w:hint="eastAsia"/>
          <w:sz w:val="28"/>
          <w:szCs w:val="28"/>
          <w:rtl/>
        </w:rPr>
        <w:t>ه‌ا</w:t>
      </w:r>
      <w:r w:rsidRPr="00680419">
        <w:rPr>
          <w:rFonts w:cs="B Zar" w:hint="cs"/>
          <w:sz w:val="28"/>
          <w:szCs w:val="28"/>
          <w:rtl/>
        </w:rPr>
        <w:t>ی</w:t>
      </w:r>
      <w:r w:rsidRPr="00680419">
        <w:rPr>
          <w:rFonts w:cs="B Zar"/>
          <w:sz w:val="28"/>
          <w:szCs w:val="28"/>
          <w:rtl/>
        </w:rPr>
        <w:t xml:space="preserve"> در جهت روشن کردن رابطه ب</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و پو</w:t>
      </w:r>
      <w:r w:rsidRPr="00680419">
        <w:rPr>
          <w:rFonts w:cs="B Zar" w:hint="cs"/>
          <w:sz w:val="28"/>
          <w:szCs w:val="28"/>
          <w:rtl/>
        </w:rPr>
        <w:t>ی</w:t>
      </w:r>
      <w:r w:rsidRPr="00680419">
        <w:rPr>
          <w:rFonts w:cs="B Zar" w:hint="eastAsia"/>
          <w:sz w:val="28"/>
          <w:szCs w:val="28"/>
          <w:rtl/>
        </w:rPr>
        <w:t>ا</w:t>
      </w:r>
      <w:r w:rsidRPr="00680419">
        <w:rPr>
          <w:rFonts w:cs="B Zar" w:hint="cs"/>
          <w:sz w:val="28"/>
          <w:szCs w:val="28"/>
          <w:rtl/>
        </w:rPr>
        <w:t>یی‌</w:t>
      </w:r>
      <w:r w:rsidRPr="00680419">
        <w:rPr>
          <w:rFonts w:cs="B Zar" w:hint="eastAsia"/>
          <w:sz w:val="28"/>
          <w:szCs w:val="28"/>
          <w:rtl/>
        </w:rPr>
        <w:t>ها</w:t>
      </w:r>
      <w:r w:rsidRPr="00680419">
        <w:rPr>
          <w:rFonts w:cs="B Zar" w:hint="cs"/>
          <w:sz w:val="28"/>
          <w:szCs w:val="28"/>
          <w:rtl/>
        </w:rPr>
        <w:t>ی</w:t>
      </w:r>
      <w:r w:rsidRPr="00680419">
        <w:rPr>
          <w:rFonts w:cs="B Zar"/>
          <w:sz w:val="28"/>
          <w:szCs w:val="28"/>
          <w:rtl/>
        </w:rPr>
        <w:t xml:space="preserve"> گونه‌ها</w:t>
      </w:r>
      <w:r w:rsidRPr="00680419">
        <w:rPr>
          <w:rFonts w:cs="B Zar" w:hint="cs"/>
          <w:sz w:val="28"/>
          <w:szCs w:val="28"/>
          <w:rtl/>
        </w:rPr>
        <w:t>ی</w:t>
      </w:r>
      <w:r w:rsidRPr="00680419">
        <w:rPr>
          <w:rFonts w:cs="B Zar"/>
          <w:sz w:val="28"/>
          <w:szCs w:val="28"/>
          <w:rtl/>
        </w:rPr>
        <w:t xml:space="preserve"> سرما</w:t>
      </w:r>
      <w:r w:rsidRPr="00680419">
        <w:rPr>
          <w:rFonts w:cs="B Zar" w:hint="cs"/>
          <w:sz w:val="28"/>
          <w:szCs w:val="28"/>
          <w:rtl/>
        </w:rPr>
        <w:t>ی</w:t>
      </w:r>
      <w:r w:rsidRPr="00680419">
        <w:rPr>
          <w:rFonts w:cs="B Zar" w:hint="eastAsia"/>
          <w:sz w:val="28"/>
          <w:szCs w:val="28"/>
          <w:rtl/>
        </w:rPr>
        <w:t>ه‌دار</w:t>
      </w:r>
      <w:r w:rsidRPr="00680419">
        <w:rPr>
          <w:rFonts w:cs="B Zar" w:hint="cs"/>
          <w:sz w:val="28"/>
          <w:szCs w:val="28"/>
          <w:rtl/>
        </w:rPr>
        <w:t>ی</w:t>
      </w:r>
      <w:r w:rsidRPr="00680419">
        <w:rPr>
          <w:rFonts w:cs="B Zar"/>
          <w:sz w:val="28"/>
          <w:szCs w:val="28"/>
          <w:rtl/>
        </w:rPr>
        <w:t xml:space="preserve"> برداشته است. با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حال، هنوز پرسش‌ها</w:t>
      </w:r>
      <w:r w:rsidRPr="00680419">
        <w:rPr>
          <w:rFonts w:cs="B Zar" w:hint="cs"/>
          <w:sz w:val="28"/>
          <w:szCs w:val="28"/>
          <w:rtl/>
        </w:rPr>
        <w:t>ی</w:t>
      </w:r>
      <w:r w:rsidRPr="00680419">
        <w:rPr>
          <w:rFonts w:cs="B Zar"/>
          <w:sz w:val="28"/>
          <w:szCs w:val="28"/>
          <w:rtl/>
        </w:rPr>
        <w:t xml:space="preserve"> باز بس</w:t>
      </w:r>
      <w:r w:rsidRPr="00680419">
        <w:rPr>
          <w:rFonts w:cs="B Zar" w:hint="cs"/>
          <w:sz w:val="28"/>
          <w:szCs w:val="28"/>
          <w:rtl/>
        </w:rPr>
        <w:t>ی</w:t>
      </w:r>
      <w:r w:rsidRPr="00680419">
        <w:rPr>
          <w:rFonts w:cs="B Zar" w:hint="eastAsia"/>
          <w:sz w:val="28"/>
          <w:szCs w:val="28"/>
          <w:rtl/>
        </w:rPr>
        <w:t>ار</w:t>
      </w:r>
      <w:r w:rsidRPr="00680419">
        <w:rPr>
          <w:rFonts w:cs="B Zar" w:hint="cs"/>
          <w:sz w:val="28"/>
          <w:szCs w:val="28"/>
          <w:rtl/>
        </w:rPr>
        <w:t>ی</w:t>
      </w:r>
      <w:r w:rsidRPr="00680419">
        <w:rPr>
          <w:rFonts w:cs="B Zar"/>
          <w:sz w:val="28"/>
          <w:szCs w:val="28"/>
          <w:rtl/>
        </w:rPr>
        <w:t xml:space="preserve"> وجود دارد. با تک</w:t>
      </w:r>
      <w:r w:rsidRPr="00680419">
        <w:rPr>
          <w:rFonts w:cs="B Zar" w:hint="cs"/>
          <w:sz w:val="28"/>
          <w:szCs w:val="28"/>
          <w:rtl/>
        </w:rPr>
        <w:t>ی</w:t>
      </w:r>
      <w:r w:rsidRPr="00680419">
        <w:rPr>
          <w:rFonts w:cs="B Zar" w:hint="eastAsia"/>
          <w:sz w:val="28"/>
          <w:szCs w:val="28"/>
          <w:rtl/>
        </w:rPr>
        <w:t>ه</w:t>
      </w:r>
      <w:r w:rsidRPr="00680419">
        <w:rPr>
          <w:rFonts w:cs="B Zar"/>
          <w:sz w:val="28"/>
          <w:szCs w:val="28"/>
          <w:rtl/>
        </w:rPr>
        <w:t xml:space="preserve"> بر </w:t>
      </w:r>
      <w:r w:rsidRPr="00680419">
        <w:rPr>
          <w:rFonts w:cs="B Zar" w:hint="cs"/>
          <w:sz w:val="28"/>
          <w:szCs w:val="28"/>
          <w:rtl/>
        </w:rPr>
        <w:t>ی</w:t>
      </w:r>
      <w:r w:rsidRPr="00680419">
        <w:rPr>
          <w:rFonts w:cs="B Zar" w:hint="eastAsia"/>
          <w:sz w:val="28"/>
          <w:szCs w:val="28"/>
          <w:rtl/>
        </w:rPr>
        <w:t>افته‌ها</w:t>
      </w:r>
      <w:r w:rsidRPr="00680419">
        <w:rPr>
          <w:rFonts w:cs="B Zar" w:hint="cs"/>
          <w:sz w:val="28"/>
          <w:szCs w:val="28"/>
          <w:rtl/>
        </w:rPr>
        <w:t>ی</w:t>
      </w:r>
      <w:r w:rsidRPr="00680419">
        <w:rPr>
          <w:rFonts w:cs="B Zar"/>
          <w:sz w:val="28"/>
          <w:szCs w:val="28"/>
          <w:rtl/>
        </w:rPr>
        <w:t xml:space="preserve"> ارائه شده در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کتاب،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حوزه ا</w:t>
      </w:r>
      <w:r w:rsidRPr="00680419">
        <w:rPr>
          <w:rFonts w:cs="B Zar" w:hint="eastAsia"/>
          <w:sz w:val="28"/>
          <w:szCs w:val="28"/>
          <w:rtl/>
        </w:rPr>
        <w:t>م</w:t>
      </w:r>
      <w:r w:rsidRPr="00680419">
        <w:rPr>
          <w:rFonts w:cs="B Zar" w:hint="cs"/>
          <w:sz w:val="28"/>
          <w:szCs w:val="28"/>
          <w:rtl/>
        </w:rPr>
        <w:t>ی</w:t>
      </w:r>
      <w:r w:rsidRPr="00680419">
        <w:rPr>
          <w:rFonts w:cs="B Zar" w:hint="eastAsia"/>
          <w:sz w:val="28"/>
          <w:szCs w:val="28"/>
          <w:rtl/>
        </w:rPr>
        <w:t>دوارکننده</w:t>
      </w:r>
      <w:r w:rsidRPr="00680419">
        <w:rPr>
          <w:rFonts w:cs="B Zar"/>
          <w:sz w:val="28"/>
          <w:szCs w:val="28"/>
          <w:rtl/>
        </w:rPr>
        <w:t xml:space="preserve"> برا</w:t>
      </w:r>
      <w:r w:rsidRPr="00680419">
        <w:rPr>
          <w:rFonts w:cs="B Zar" w:hint="cs"/>
          <w:sz w:val="28"/>
          <w:szCs w:val="28"/>
          <w:rtl/>
        </w:rPr>
        <w:t>ی</w:t>
      </w:r>
      <w:r w:rsidRPr="00680419">
        <w:rPr>
          <w:rFonts w:cs="B Zar"/>
          <w:sz w:val="28"/>
          <w:szCs w:val="28"/>
          <w:rtl/>
        </w:rPr>
        <w:t xml:space="preserve"> تحق</w:t>
      </w:r>
      <w:r w:rsidRPr="00680419">
        <w:rPr>
          <w:rFonts w:cs="B Zar" w:hint="cs"/>
          <w:sz w:val="28"/>
          <w:szCs w:val="28"/>
          <w:rtl/>
        </w:rPr>
        <w:t>ی</w:t>
      </w:r>
      <w:r w:rsidRPr="00680419">
        <w:rPr>
          <w:rFonts w:cs="B Zar" w:hint="eastAsia"/>
          <w:sz w:val="28"/>
          <w:szCs w:val="28"/>
          <w:rtl/>
        </w:rPr>
        <w:t>قات</w:t>
      </w:r>
      <w:r w:rsidRPr="00680419">
        <w:rPr>
          <w:rFonts w:cs="B Zar"/>
          <w:sz w:val="28"/>
          <w:szCs w:val="28"/>
          <w:rtl/>
        </w:rPr>
        <w:t xml:space="preserve"> آ</w:t>
      </w:r>
      <w:r w:rsidRPr="00680419">
        <w:rPr>
          <w:rFonts w:cs="B Zar" w:hint="cs"/>
          <w:sz w:val="28"/>
          <w:szCs w:val="28"/>
          <w:rtl/>
        </w:rPr>
        <w:t>ی</w:t>
      </w:r>
      <w:r w:rsidRPr="00680419">
        <w:rPr>
          <w:rFonts w:cs="B Zar" w:hint="eastAsia"/>
          <w:sz w:val="28"/>
          <w:szCs w:val="28"/>
          <w:rtl/>
        </w:rPr>
        <w:t>نده</w:t>
      </w:r>
      <w:r w:rsidRPr="00680419">
        <w:rPr>
          <w:rFonts w:cs="B Zar"/>
          <w:sz w:val="28"/>
          <w:szCs w:val="28"/>
          <w:rtl/>
        </w:rPr>
        <w:t xml:space="preserve"> ممکن است شامل اتخاذ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رو</w:t>
      </w:r>
      <w:r w:rsidRPr="00680419">
        <w:rPr>
          <w:rFonts w:cs="B Zar" w:hint="cs"/>
          <w:sz w:val="28"/>
          <w:szCs w:val="28"/>
          <w:rtl/>
        </w:rPr>
        <w:t>ی</w:t>
      </w:r>
      <w:r w:rsidRPr="00680419">
        <w:rPr>
          <w:rFonts w:cs="B Zar" w:hint="eastAsia"/>
          <w:sz w:val="28"/>
          <w:szCs w:val="28"/>
          <w:rtl/>
        </w:rPr>
        <w:t>کرد</w:t>
      </w:r>
      <w:r w:rsidRPr="00680419">
        <w:rPr>
          <w:rFonts w:cs="B Zar"/>
          <w:sz w:val="28"/>
          <w:szCs w:val="28"/>
          <w:rtl/>
        </w:rPr>
        <w:t xml:space="preserve"> طول</w:t>
      </w:r>
      <w:r w:rsidRPr="00680419">
        <w:rPr>
          <w:rFonts w:cs="B Zar" w:hint="cs"/>
          <w:sz w:val="28"/>
          <w:szCs w:val="28"/>
          <w:rtl/>
        </w:rPr>
        <w:t>ی</w:t>
      </w:r>
      <w:r w:rsidRPr="00680419">
        <w:rPr>
          <w:rFonts w:cs="B Zar"/>
          <w:sz w:val="28"/>
          <w:szCs w:val="28"/>
          <w:rtl/>
        </w:rPr>
        <w:t xml:space="preserve"> باشد که بتواند به روش</w:t>
      </w:r>
      <w:r w:rsidRPr="00680419">
        <w:rPr>
          <w:rFonts w:cs="B Zar" w:hint="cs"/>
          <w:sz w:val="28"/>
          <w:szCs w:val="28"/>
          <w:rtl/>
        </w:rPr>
        <w:t>ی</w:t>
      </w:r>
      <w:r w:rsidRPr="00680419">
        <w:rPr>
          <w:rFonts w:cs="B Zar"/>
          <w:sz w:val="28"/>
          <w:szCs w:val="28"/>
          <w:rtl/>
        </w:rPr>
        <w:t xml:space="preserve"> نظام‌مندتر، ماه</w:t>
      </w:r>
      <w:r w:rsidRPr="00680419">
        <w:rPr>
          <w:rFonts w:cs="B Zar" w:hint="cs"/>
          <w:sz w:val="28"/>
          <w:szCs w:val="28"/>
          <w:rtl/>
        </w:rPr>
        <w:t>ی</w:t>
      </w:r>
      <w:r w:rsidRPr="00680419">
        <w:rPr>
          <w:rFonts w:cs="B Zar" w:hint="eastAsia"/>
          <w:sz w:val="28"/>
          <w:szCs w:val="28"/>
          <w:rtl/>
        </w:rPr>
        <w:t>ت</w:t>
      </w:r>
      <w:r w:rsidRPr="00680419">
        <w:rPr>
          <w:rFonts w:cs="B Zar"/>
          <w:sz w:val="28"/>
          <w:szCs w:val="28"/>
          <w:rtl/>
        </w:rPr>
        <w:t xml:space="preserve"> تعاملات ب</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شرکت</w:t>
      </w:r>
      <w:r w:rsidRPr="00680419">
        <w:rPr>
          <w:rFonts w:cs="B Zar" w:hint="cs"/>
          <w:sz w:val="28"/>
          <w:szCs w:val="28"/>
          <w:rtl/>
        </w:rPr>
        <w:t>ی</w:t>
      </w:r>
      <w:r w:rsidRPr="00680419">
        <w:rPr>
          <w:rFonts w:cs="B Zar"/>
          <w:sz w:val="28"/>
          <w:szCs w:val="28"/>
          <w:rtl/>
        </w:rPr>
        <w:t xml:space="preserve"> در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را با الگوها</w:t>
      </w:r>
      <w:r w:rsidRPr="00680419">
        <w:rPr>
          <w:rFonts w:cs="B Zar" w:hint="cs"/>
          <w:sz w:val="28"/>
          <w:szCs w:val="28"/>
          <w:rtl/>
        </w:rPr>
        <w:t>ی</w:t>
      </w:r>
      <w:r w:rsidRPr="00680419">
        <w:rPr>
          <w:rFonts w:cs="B Zar"/>
          <w:sz w:val="28"/>
          <w:szCs w:val="28"/>
          <w:rtl/>
        </w:rPr>
        <w:t xml:space="preserve"> قابل مشاهده تجرب</w:t>
      </w:r>
      <w:r w:rsidRPr="00680419">
        <w:rPr>
          <w:rFonts w:cs="B Zar" w:hint="cs"/>
          <w:sz w:val="28"/>
          <w:szCs w:val="28"/>
          <w:rtl/>
        </w:rPr>
        <w:t>ی</w:t>
      </w:r>
      <w:r w:rsidRPr="00680419">
        <w:rPr>
          <w:rFonts w:cs="B Zar"/>
          <w:sz w:val="28"/>
          <w:szCs w:val="28"/>
          <w:rtl/>
        </w:rPr>
        <w:t xml:space="preserve"> از تغ</w:t>
      </w:r>
      <w:r w:rsidRPr="00680419">
        <w:rPr>
          <w:rFonts w:cs="B Zar" w:hint="cs"/>
          <w:sz w:val="28"/>
          <w:szCs w:val="28"/>
          <w:rtl/>
        </w:rPr>
        <w:t>یی</w:t>
      </w:r>
      <w:r w:rsidRPr="00680419">
        <w:rPr>
          <w:rFonts w:cs="B Zar" w:hint="eastAsia"/>
          <w:sz w:val="28"/>
          <w:szCs w:val="28"/>
          <w:rtl/>
        </w:rPr>
        <w:t>ر</w:t>
      </w:r>
      <w:r w:rsidRPr="00680419">
        <w:rPr>
          <w:rFonts w:cs="B Zar"/>
          <w:sz w:val="28"/>
          <w:szCs w:val="28"/>
          <w:rtl/>
        </w:rPr>
        <w:t xml:space="preserve"> و ثبات در الگوها</w:t>
      </w:r>
      <w:r w:rsidRPr="00680419">
        <w:rPr>
          <w:rFonts w:cs="B Zar" w:hint="cs"/>
          <w:sz w:val="28"/>
          <w:szCs w:val="28"/>
          <w:rtl/>
        </w:rPr>
        <w:t>ی</w:t>
      </w:r>
      <w:r w:rsidRPr="00680419">
        <w:rPr>
          <w:rFonts w:cs="B Zar"/>
          <w:sz w:val="28"/>
          <w:szCs w:val="28"/>
          <w:rtl/>
        </w:rPr>
        <w:t xml:space="preserve"> تخصص</w:t>
      </w:r>
      <w:r w:rsidRPr="00680419">
        <w:rPr>
          <w:rFonts w:cs="B Zar" w:hint="cs"/>
          <w:sz w:val="28"/>
          <w:szCs w:val="28"/>
          <w:rtl/>
        </w:rPr>
        <w:t>ی</w:t>
      </w:r>
      <w:r w:rsidRPr="00680419">
        <w:rPr>
          <w:rFonts w:cs="B Zar"/>
          <w:sz w:val="28"/>
          <w:szCs w:val="28"/>
          <w:rtl/>
        </w:rPr>
        <w:t xml:space="preserve"> فناور</w:t>
      </w:r>
      <w:r w:rsidRPr="00680419">
        <w:rPr>
          <w:rFonts w:cs="B Zar" w:hint="cs"/>
          <w:sz w:val="28"/>
          <w:szCs w:val="28"/>
          <w:rtl/>
        </w:rPr>
        <w:t>ی</w:t>
      </w:r>
      <w:r w:rsidRPr="00680419">
        <w:rPr>
          <w:rFonts w:cs="B Zar"/>
          <w:sz w:val="28"/>
          <w:szCs w:val="28"/>
          <w:rtl/>
        </w:rPr>
        <w:t xml:space="preserve"> و زم</w:t>
      </w:r>
      <w:r w:rsidRPr="00680419">
        <w:rPr>
          <w:rFonts w:cs="B Zar" w:hint="cs"/>
          <w:sz w:val="28"/>
          <w:szCs w:val="28"/>
          <w:rtl/>
        </w:rPr>
        <w:t>ی</w:t>
      </w:r>
      <w:r w:rsidRPr="00680419">
        <w:rPr>
          <w:rFonts w:cs="B Zar" w:hint="eastAsia"/>
          <w:sz w:val="28"/>
          <w:szCs w:val="28"/>
          <w:rtl/>
        </w:rPr>
        <w:t>نه‌ها</w:t>
      </w:r>
      <w:r w:rsidRPr="00680419">
        <w:rPr>
          <w:rFonts w:cs="B Zar" w:hint="cs"/>
          <w:sz w:val="28"/>
          <w:szCs w:val="28"/>
          <w:rtl/>
        </w:rPr>
        <w:t>ی</w:t>
      </w:r>
      <w:r w:rsidRPr="00680419">
        <w:rPr>
          <w:rFonts w:cs="B Zar"/>
          <w:sz w:val="28"/>
          <w:szCs w:val="28"/>
          <w:rtl/>
        </w:rPr>
        <w:t xml:space="preserve"> تول</w:t>
      </w:r>
      <w:r w:rsidRPr="00680419">
        <w:rPr>
          <w:rFonts w:cs="B Zar" w:hint="cs"/>
          <w:sz w:val="28"/>
          <w:szCs w:val="28"/>
          <w:rtl/>
        </w:rPr>
        <w:t>ی</w:t>
      </w:r>
      <w:r w:rsidRPr="00680419">
        <w:rPr>
          <w:rFonts w:cs="B Zar" w:hint="eastAsia"/>
          <w:sz w:val="28"/>
          <w:szCs w:val="28"/>
          <w:rtl/>
        </w:rPr>
        <w:t>د</w:t>
      </w:r>
      <w:r w:rsidRPr="00680419">
        <w:rPr>
          <w:rFonts w:cs="B Zar"/>
          <w:sz w:val="28"/>
          <w:szCs w:val="28"/>
          <w:rtl/>
        </w:rPr>
        <w:t xml:space="preserve"> مل</w:t>
      </w:r>
      <w:r w:rsidRPr="00680419">
        <w:rPr>
          <w:rFonts w:cs="B Zar" w:hint="cs"/>
          <w:sz w:val="28"/>
          <w:szCs w:val="28"/>
          <w:rtl/>
        </w:rPr>
        <w:t>ی</w:t>
      </w:r>
      <w:r w:rsidRPr="00680419">
        <w:rPr>
          <w:rFonts w:cs="B Zar"/>
          <w:sz w:val="28"/>
          <w:szCs w:val="28"/>
          <w:rtl/>
        </w:rPr>
        <w:t xml:space="preserve"> شرکت‌ها مرتبط ک</w:t>
      </w:r>
      <w:r w:rsidRPr="00680419">
        <w:rPr>
          <w:rFonts w:cs="B Zar" w:hint="eastAsia"/>
          <w:sz w:val="28"/>
          <w:szCs w:val="28"/>
          <w:rtl/>
        </w:rPr>
        <w:t>ند</w:t>
      </w:r>
      <w:r w:rsidRPr="00680419">
        <w:rPr>
          <w:rFonts w:cs="B Zar"/>
          <w:sz w:val="28"/>
          <w:szCs w:val="28"/>
          <w:rtl/>
        </w:rPr>
        <w:t>. چن</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تحل</w:t>
      </w:r>
      <w:r w:rsidRPr="00680419">
        <w:rPr>
          <w:rFonts w:cs="B Zar" w:hint="cs"/>
          <w:sz w:val="28"/>
          <w:szCs w:val="28"/>
          <w:rtl/>
        </w:rPr>
        <w:t>ی</w:t>
      </w:r>
      <w:r w:rsidRPr="00680419">
        <w:rPr>
          <w:rFonts w:cs="B Zar" w:hint="eastAsia"/>
          <w:sz w:val="28"/>
          <w:szCs w:val="28"/>
          <w:rtl/>
        </w:rPr>
        <w:t>ل</w:t>
      </w:r>
      <w:r w:rsidRPr="00680419">
        <w:rPr>
          <w:rFonts w:cs="B Zar" w:hint="cs"/>
          <w:sz w:val="28"/>
          <w:szCs w:val="28"/>
          <w:rtl/>
        </w:rPr>
        <w:t>ی</w:t>
      </w:r>
      <w:r w:rsidRPr="00680419">
        <w:rPr>
          <w:rFonts w:cs="B Zar"/>
          <w:sz w:val="28"/>
          <w:szCs w:val="28"/>
          <w:rtl/>
        </w:rPr>
        <w:t xml:space="preserve"> قادر خواهد بود به طور قطع</w:t>
      </w:r>
      <w:r w:rsidRPr="00680419">
        <w:rPr>
          <w:rFonts w:cs="B Zar" w:hint="cs"/>
          <w:sz w:val="28"/>
          <w:szCs w:val="28"/>
          <w:rtl/>
        </w:rPr>
        <w:t>ی‌</w:t>
      </w:r>
      <w:r w:rsidRPr="00680419">
        <w:rPr>
          <w:rFonts w:cs="B Zar" w:hint="eastAsia"/>
          <w:sz w:val="28"/>
          <w:szCs w:val="28"/>
          <w:rtl/>
        </w:rPr>
        <w:t>تر</w:t>
      </w:r>
      <w:r w:rsidRPr="00680419">
        <w:rPr>
          <w:rFonts w:cs="B Zar" w:hint="cs"/>
          <w:sz w:val="28"/>
          <w:szCs w:val="28"/>
          <w:rtl/>
        </w:rPr>
        <w:t>ی</w:t>
      </w:r>
      <w:r w:rsidRPr="00680419">
        <w:rPr>
          <w:rFonts w:cs="B Zar"/>
          <w:sz w:val="28"/>
          <w:szCs w:val="28"/>
          <w:rtl/>
        </w:rPr>
        <w:t xml:space="preserve"> به ادب</w:t>
      </w:r>
      <w:r w:rsidRPr="00680419">
        <w:rPr>
          <w:rFonts w:cs="B Zar" w:hint="cs"/>
          <w:sz w:val="28"/>
          <w:szCs w:val="28"/>
          <w:rtl/>
        </w:rPr>
        <w:t>ی</w:t>
      </w:r>
      <w:r w:rsidRPr="00680419">
        <w:rPr>
          <w:rFonts w:cs="B Zar" w:hint="eastAsia"/>
          <w:sz w:val="28"/>
          <w:szCs w:val="28"/>
          <w:rtl/>
        </w:rPr>
        <w:t>ات</w:t>
      </w:r>
      <w:r w:rsidRPr="00680419">
        <w:rPr>
          <w:rFonts w:cs="B Zar"/>
          <w:sz w:val="28"/>
          <w:szCs w:val="28"/>
          <w:rtl/>
        </w:rPr>
        <w:t xml:space="preserve"> گسترده‌تر </w:t>
      </w:r>
      <w:proofErr w:type="spellStart"/>
      <w:r w:rsidRPr="00680419">
        <w:rPr>
          <w:rFonts w:cs="B Zar"/>
          <w:sz w:val="28"/>
          <w:szCs w:val="28"/>
        </w:rPr>
        <w:t>VoC</w:t>
      </w:r>
      <w:proofErr w:type="spellEnd"/>
      <w:r w:rsidRPr="00680419">
        <w:rPr>
          <w:rFonts w:cs="B Zar"/>
          <w:sz w:val="28"/>
          <w:szCs w:val="28"/>
          <w:rtl/>
        </w:rPr>
        <w:t>، از جمله بحث‌ها</w:t>
      </w:r>
      <w:r w:rsidRPr="00680419">
        <w:rPr>
          <w:rFonts w:cs="B Zar" w:hint="cs"/>
          <w:sz w:val="28"/>
          <w:szCs w:val="28"/>
          <w:rtl/>
        </w:rPr>
        <w:t>ی</w:t>
      </w:r>
      <w:r w:rsidRPr="00680419">
        <w:rPr>
          <w:rFonts w:cs="B Zar"/>
          <w:sz w:val="28"/>
          <w:szCs w:val="28"/>
          <w:rtl/>
        </w:rPr>
        <w:t xml:space="preserve"> اخ</w:t>
      </w:r>
      <w:r w:rsidRPr="00680419">
        <w:rPr>
          <w:rFonts w:cs="B Zar" w:hint="cs"/>
          <w:sz w:val="28"/>
          <w:szCs w:val="28"/>
          <w:rtl/>
        </w:rPr>
        <w:t>ی</w:t>
      </w:r>
      <w:r w:rsidRPr="00680419">
        <w:rPr>
          <w:rFonts w:cs="B Zar" w:hint="eastAsia"/>
          <w:sz w:val="28"/>
          <w:szCs w:val="28"/>
          <w:rtl/>
        </w:rPr>
        <w:t>ر</w:t>
      </w:r>
      <w:r w:rsidRPr="00680419">
        <w:rPr>
          <w:rFonts w:cs="B Zar"/>
          <w:sz w:val="28"/>
          <w:szCs w:val="28"/>
          <w:rtl/>
        </w:rPr>
        <w:t xml:space="preserve"> در مورد عناصر پو</w:t>
      </w:r>
      <w:r w:rsidRPr="00680419">
        <w:rPr>
          <w:rFonts w:cs="B Zar" w:hint="cs"/>
          <w:sz w:val="28"/>
          <w:szCs w:val="28"/>
          <w:rtl/>
        </w:rPr>
        <w:t>ی</w:t>
      </w:r>
      <w:r w:rsidRPr="00680419">
        <w:rPr>
          <w:rFonts w:cs="B Zar" w:hint="eastAsia"/>
          <w:sz w:val="28"/>
          <w:szCs w:val="28"/>
          <w:rtl/>
        </w:rPr>
        <w:t>اتر</w:t>
      </w:r>
      <w:r w:rsidRPr="00680419">
        <w:rPr>
          <w:rFonts w:cs="B Zar"/>
          <w:sz w:val="28"/>
          <w:szCs w:val="28"/>
          <w:rtl/>
        </w:rPr>
        <w:t xml:space="preserve"> تنوع سرما</w:t>
      </w:r>
      <w:r w:rsidRPr="00680419">
        <w:rPr>
          <w:rFonts w:cs="B Zar" w:hint="cs"/>
          <w:sz w:val="28"/>
          <w:szCs w:val="28"/>
          <w:rtl/>
        </w:rPr>
        <w:t>ی</w:t>
      </w:r>
      <w:r w:rsidRPr="00680419">
        <w:rPr>
          <w:rFonts w:cs="B Zar" w:hint="eastAsia"/>
          <w:sz w:val="28"/>
          <w:szCs w:val="28"/>
          <w:rtl/>
        </w:rPr>
        <w:t>ه‌دار</w:t>
      </w:r>
      <w:r w:rsidRPr="00680419">
        <w:rPr>
          <w:rFonts w:cs="B Zar" w:hint="cs"/>
          <w:sz w:val="28"/>
          <w:szCs w:val="28"/>
          <w:rtl/>
        </w:rPr>
        <w:t>ی</w:t>
      </w:r>
      <w:r w:rsidRPr="00680419">
        <w:rPr>
          <w:rFonts w:cs="B Zar" w:hint="eastAsia"/>
          <w:sz w:val="28"/>
          <w:szCs w:val="28"/>
          <w:rtl/>
        </w:rPr>
        <w:t>،</w:t>
      </w:r>
      <w:r w:rsidRPr="00680419">
        <w:rPr>
          <w:rFonts w:cs="B Zar"/>
          <w:sz w:val="28"/>
          <w:szCs w:val="28"/>
          <w:rtl/>
        </w:rPr>
        <w:t xml:space="preserve"> که ممکن است شامل تغ</w:t>
      </w:r>
      <w:r w:rsidRPr="00680419">
        <w:rPr>
          <w:rFonts w:cs="B Zar" w:hint="cs"/>
          <w:sz w:val="28"/>
          <w:szCs w:val="28"/>
          <w:rtl/>
        </w:rPr>
        <w:t>یی</w:t>
      </w:r>
      <w:r w:rsidRPr="00680419">
        <w:rPr>
          <w:rFonts w:cs="B Zar" w:hint="eastAsia"/>
          <w:sz w:val="28"/>
          <w:szCs w:val="28"/>
          <w:rtl/>
        </w:rPr>
        <w:t>رات</w:t>
      </w:r>
      <w:r w:rsidRPr="00680419">
        <w:rPr>
          <w:rFonts w:cs="B Zar"/>
          <w:sz w:val="28"/>
          <w:szCs w:val="28"/>
          <w:rtl/>
        </w:rPr>
        <w:t xml:space="preserve"> تدر</w:t>
      </w:r>
      <w:r w:rsidRPr="00680419">
        <w:rPr>
          <w:rFonts w:cs="B Zar" w:hint="cs"/>
          <w:sz w:val="28"/>
          <w:szCs w:val="28"/>
          <w:rtl/>
        </w:rPr>
        <w:t>ی</w:t>
      </w:r>
      <w:r w:rsidRPr="00680419">
        <w:rPr>
          <w:rFonts w:cs="B Zar" w:hint="eastAsia"/>
          <w:sz w:val="28"/>
          <w:szCs w:val="28"/>
          <w:rtl/>
        </w:rPr>
        <w:t>ج</w:t>
      </w:r>
      <w:r w:rsidRPr="00680419">
        <w:rPr>
          <w:rFonts w:cs="B Zar" w:hint="cs"/>
          <w:sz w:val="28"/>
          <w:szCs w:val="28"/>
          <w:rtl/>
        </w:rPr>
        <w:t>ی‌</w:t>
      </w:r>
      <w:r w:rsidRPr="00680419">
        <w:rPr>
          <w:rFonts w:cs="B Zar" w:hint="eastAsia"/>
          <w:sz w:val="28"/>
          <w:szCs w:val="28"/>
          <w:rtl/>
        </w:rPr>
        <w:t>تر</w:t>
      </w:r>
      <w:r w:rsidRPr="00680419">
        <w:rPr>
          <w:rFonts w:cs="B Zar"/>
          <w:sz w:val="28"/>
          <w:szCs w:val="28"/>
          <w:rtl/>
        </w:rPr>
        <w:t xml:space="preserve"> در ش</w:t>
      </w:r>
      <w:r w:rsidRPr="00680419">
        <w:rPr>
          <w:rFonts w:cs="B Zar" w:hint="cs"/>
          <w:sz w:val="28"/>
          <w:szCs w:val="28"/>
          <w:rtl/>
        </w:rPr>
        <w:t>ی</w:t>
      </w:r>
      <w:r w:rsidRPr="00680419">
        <w:rPr>
          <w:rFonts w:cs="B Zar" w:hint="eastAsia"/>
          <w:sz w:val="28"/>
          <w:szCs w:val="28"/>
          <w:rtl/>
        </w:rPr>
        <w:t>وه‌ها</w:t>
      </w:r>
      <w:r w:rsidRPr="00680419">
        <w:rPr>
          <w:rFonts w:cs="B Zar" w:hint="cs"/>
          <w:sz w:val="28"/>
          <w:szCs w:val="28"/>
          <w:rtl/>
        </w:rPr>
        <w:t>ی</w:t>
      </w:r>
      <w:r w:rsidRPr="00680419">
        <w:rPr>
          <w:rFonts w:cs="B Zar"/>
          <w:sz w:val="28"/>
          <w:szCs w:val="28"/>
          <w:rtl/>
        </w:rPr>
        <w:t xml:space="preserve"> نهاد</w:t>
      </w:r>
      <w:r w:rsidRPr="00680419">
        <w:rPr>
          <w:rFonts w:cs="B Zar" w:hint="cs"/>
          <w:sz w:val="28"/>
          <w:szCs w:val="28"/>
          <w:rtl/>
        </w:rPr>
        <w:t>ی</w:t>
      </w:r>
      <w:r w:rsidRPr="00680419">
        <w:rPr>
          <w:rFonts w:cs="B Zar"/>
          <w:sz w:val="28"/>
          <w:szCs w:val="28"/>
          <w:rtl/>
        </w:rPr>
        <w:t xml:space="preserve"> باشد (د</w:t>
      </w:r>
      <w:r w:rsidRPr="00680419">
        <w:rPr>
          <w:rFonts w:cs="B Zar" w:hint="cs"/>
          <w:sz w:val="28"/>
          <w:szCs w:val="28"/>
          <w:rtl/>
        </w:rPr>
        <w:t>ی</w:t>
      </w:r>
      <w:r w:rsidRPr="00680419">
        <w:rPr>
          <w:rFonts w:cs="B Zar" w:hint="eastAsia"/>
          <w:sz w:val="28"/>
          <w:szCs w:val="28"/>
          <w:rtl/>
        </w:rPr>
        <w:t>گ</w:t>
      </w:r>
      <w:r w:rsidRPr="00680419">
        <w:rPr>
          <w:rFonts w:cs="B Zar"/>
          <w:sz w:val="28"/>
          <w:szCs w:val="28"/>
          <w:rtl/>
        </w:rPr>
        <w:t xml:space="preserve"> و جکسون، ۲۰۰۷؛ هال و تلن، ۲۰۰۹؛ ماهون</w:t>
      </w:r>
      <w:r w:rsidRPr="00680419">
        <w:rPr>
          <w:rFonts w:cs="B Zar" w:hint="cs"/>
          <w:sz w:val="28"/>
          <w:szCs w:val="28"/>
          <w:rtl/>
        </w:rPr>
        <w:t>ی</w:t>
      </w:r>
      <w:r w:rsidRPr="00680419">
        <w:rPr>
          <w:rFonts w:cs="B Zar"/>
          <w:sz w:val="28"/>
          <w:szCs w:val="28"/>
          <w:rtl/>
        </w:rPr>
        <w:t xml:space="preserve"> و تلن، ۲۰۱۰) کمک کند.</w:t>
      </w:r>
    </w:p>
    <w:p w14:paraId="4C2C8A66" w14:textId="77777777" w:rsidR="00E535BD" w:rsidRPr="00680419" w:rsidRDefault="00E535BD" w:rsidP="00E535BD">
      <w:pPr>
        <w:rPr>
          <w:rFonts w:cs="B Zar"/>
          <w:sz w:val="28"/>
          <w:szCs w:val="28"/>
          <w:rtl/>
        </w:rPr>
      </w:pPr>
    </w:p>
    <w:p w14:paraId="63C6377B" w14:textId="77777777" w:rsidR="00E535BD" w:rsidRPr="00680419" w:rsidRDefault="00E535BD" w:rsidP="00E535BD">
      <w:pPr>
        <w:rPr>
          <w:rFonts w:cs="B Zar"/>
          <w:sz w:val="28"/>
          <w:szCs w:val="28"/>
          <w:rtl/>
        </w:rPr>
      </w:pPr>
      <w:r w:rsidRPr="00680419">
        <w:rPr>
          <w:rFonts w:cs="B Zar" w:hint="eastAsia"/>
          <w:sz w:val="28"/>
          <w:szCs w:val="28"/>
          <w:rtl/>
        </w:rPr>
        <w:lastRenderedPageBreak/>
        <w:t>به</w:t>
      </w:r>
      <w:r w:rsidRPr="00680419">
        <w:rPr>
          <w:rFonts w:cs="B Zar"/>
          <w:sz w:val="28"/>
          <w:szCs w:val="28"/>
          <w:rtl/>
        </w:rPr>
        <w:t xml:space="preserve"> عنوان بخش</w:t>
      </w:r>
      <w:r w:rsidRPr="00680419">
        <w:rPr>
          <w:rFonts w:cs="B Zar" w:hint="cs"/>
          <w:sz w:val="28"/>
          <w:szCs w:val="28"/>
          <w:rtl/>
        </w:rPr>
        <w:t>ی</w:t>
      </w:r>
      <w:r w:rsidRPr="00680419">
        <w:rPr>
          <w:rFonts w:cs="B Zar"/>
          <w:sz w:val="28"/>
          <w:szCs w:val="28"/>
          <w:rtl/>
        </w:rPr>
        <w:t xml:space="preserve"> از دستور کار تحق</w:t>
      </w:r>
      <w:r w:rsidRPr="00680419">
        <w:rPr>
          <w:rFonts w:cs="B Zar" w:hint="cs"/>
          <w:sz w:val="28"/>
          <w:szCs w:val="28"/>
          <w:rtl/>
        </w:rPr>
        <w:t>ی</w:t>
      </w:r>
      <w:r w:rsidRPr="00680419">
        <w:rPr>
          <w:rFonts w:cs="B Zar" w:hint="eastAsia"/>
          <w:sz w:val="28"/>
          <w:szCs w:val="28"/>
          <w:rtl/>
        </w:rPr>
        <w:t>قات</w:t>
      </w:r>
      <w:r w:rsidRPr="00680419">
        <w:rPr>
          <w:rFonts w:cs="B Zar" w:hint="cs"/>
          <w:sz w:val="28"/>
          <w:szCs w:val="28"/>
          <w:rtl/>
        </w:rPr>
        <w:t>ی</w:t>
      </w:r>
      <w:r w:rsidRPr="00680419">
        <w:rPr>
          <w:rFonts w:cs="B Zar"/>
          <w:sz w:val="28"/>
          <w:szCs w:val="28"/>
          <w:rtl/>
        </w:rPr>
        <w:t xml:space="preserve"> فوق‌الذکر، </w:t>
      </w:r>
      <w:r w:rsidRPr="00680419">
        <w:rPr>
          <w:rFonts w:cs="B Zar" w:hint="cs"/>
          <w:sz w:val="28"/>
          <w:szCs w:val="28"/>
          <w:rtl/>
        </w:rPr>
        <w:t>ی</w:t>
      </w:r>
      <w:r w:rsidRPr="00680419">
        <w:rPr>
          <w:rFonts w:cs="B Zar" w:hint="eastAsia"/>
          <w:sz w:val="28"/>
          <w:szCs w:val="28"/>
          <w:rtl/>
        </w:rPr>
        <w:t>ا</w:t>
      </w:r>
      <w:r w:rsidRPr="00680419">
        <w:rPr>
          <w:rFonts w:cs="B Zar"/>
          <w:sz w:val="28"/>
          <w:szCs w:val="28"/>
          <w:rtl/>
        </w:rPr>
        <w:t xml:space="preserve"> شا</w:t>
      </w:r>
      <w:r w:rsidRPr="00680419">
        <w:rPr>
          <w:rFonts w:cs="B Zar" w:hint="cs"/>
          <w:sz w:val="28"/>
          <w:szCs w:val="28"/>
          <w:rtl/>
        </w:rPr>
        <w:t>ی</w:t>
      </w:r>
      <w:r w:rsidRPr="00680419">
        <w:rPr>
          <w:rFonts w:cs="B Zar" w:hint="eastAsia"/>
          <w:sz w:val="28"/>
          <w:szCs w:val="28"/>
          <w:rtl/>
        </w:rPr>
        <w:t>د</w:t>
      </w:r>
      <w:r w:rsidRPr="00680419">
        <w:rPr>
          <w:rFonts w:cs="B Zar"/>
          <w:sz w:val="28"/>
          <w:szCs w:val="28"/>
          <w:rtl/>
        </w:rPr>
        <w:t xml:space="preserve"> به عنوان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پروژه جداگانه، همچن</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مف</w:t>
      </w:r>
      <w:r w:rsidRPr="00680419">
        <w:rPr>
          <w:rFonts w:cs="B Zar" w:hint="cs"/>
          <w:sz w:val="28"/>
          <w:szCs w:val="28"/>
          <w:rtl/>
        </w:rPr>
        <w:t>ی</w:t>
      </w:r>
      <w:r w:rsidRPr="00680419">
        <w:rPr>
          <w:rFonts w:cs="B Zar" w:hint="eastAsia"/>
          <w:sz w:val="28"/>
          <w:szCs w:val="28"/>
          <w:rtl/>
        </w:rPr>
        <w:t>د</w:t>
      </w:r>
      <w:r w:rsidRPr="00680419">
        <w:rPr>
          <w:rFonts w:cs="B Zar"/>
          <w:sz w:val="28"/>
          <w:szCs w:val="28"/>
          <w:rtl/>
        </w:rPr>
        <w:t xml:space="preserve"> خواهد بود که به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بررس</w:t>
      </w:r>
      <w:r w:rsidRPr="00680419">
        <w:rPr>
          <w:rFonts w:cs="B Zar" w:hint="cs"/>
          <w:sz w:val="28"/>
          <w:szCs w:val="28"/>
          <w:rtl/>
        </w:rPr>
        <w:t>ی</w:t>
      </w:r>
      <w:r w:rsidRPr="00680419">
        <w:rPr>
          <w:rFonts w:cs="B Zar"/>
          <w:sz w:val="28"/>
          <w:szCs w:val="28"/>
          <w:rtl/>
        </w:rPr>
        <w:t xml:space="preserve"> دق</w:t>
      </w:r>
      <w:r w:rsidRPr="00680419">
        <w:rPr>
          <w:rFonts w:cs="B Zar" w:hint="cs"/>
          <w:sz w:val="28"/>
          <w:szCs w:val="28"/>
          <w:rtl/>
        </w:rPr>
        <w:t>ی</w:t>
      </w:r>
      <w:r w:rsidRPr="00680419">
        <w:rPr>
          <w:rFonts w:cs="B Zar" w:hint="eastAsia"/>
          <w:sz w:val="28"/>
          <w:szCs w:val="28"/>
          <w:rtl/>
        </w:rPr>
        <w:t>ق‌تر</w:t>
      </w:r>
      <w:r w:rsidRPr="00680419">
        <w:rPr>
          <w:rFonts w:cs="B Zar"/>
          <w:sz w:val="28"/>
          <w:szCs w:val="28"/>
          <w:rtl/>
        </w:rPr>
        <w:t xml:space="preserve"> از شا</w:t>
      </w:r>
      <w:r w:rsidRPr="00680419">
        <w:rPr>
          <w:rFonts w:cs="B Zar" w:hint="cs"/>
          <w:sz w:val="28"/>
          <w:szCs w:val="28"/>
          <w:rtl/>
        </w:rPr>
        <w:t>ی</w:t>
      </w:r>
      <w:r w:rsidRPr="00680419">
        <w:rPr>
          <w:rFonts w:cs="B Zar" w:hint="eastAsia"/>
          <w:sz w:val="28"/>
          <w:szCs w:val="28"/>
          <w:rtl/>
        </w:rPr>
        <w:t>ستگ</w:t>
      </w:r>
      <w:r w:rsidRPr="00680419">
        <w:rPr>
          <w:rFonts w:cs="B Zar" w:hint="cs"/>
          <w:sz w:val="28"/>
          <w:szCs w:val="28"/>
          <w:rtl/>
        </w:rPr>
        <w:t>ی‌</w:t>
      </w:r>
      <w:r w:rsidRPr="00680419">
        <w:rPr>
          <w:rFonts w:cs="B Zar" w:hint="eastAsia"/>
          <w:sz w:val="28"/>
          <w:szCs w:val="28"/>
          <w:rtl/>
        </w:rPr>
        <w:t>ها</w:t>
      </w:r>
      <w:r w:rsidRPr="00680419">
        <w:rPr>
          <w:rFonts w:cs="B Zar" w:hint="cs"/>
          <w:sz w:val="28"/>
          <w:szCs w:val="28"/>
          <w:rtl/>
        </w:rPr>
        <w:t>ی</w:t>
      </w:r>
      <w:r w:rsidRPr="00680419">
        <w:rPr>
          <w:rFonts w:cs="B Zar"/>
          <w:sz w:val="28"/>
          <w:szCs w:val="28"/>
          <w:rtl/>
        </w:rPr>
        <w:t xml:space="preserve"> اصل</w:t>
      </w:r>
      <w:r w:rsidRPr="00680419">
        <w:rPr>
          <w:rFonts w:cs="B Zar" w:hint="cs"/>
          <w:sz w:val="28"/>
          <w:szCs w:val="28"/>
          <w:rtl/>
        </w:rPr>
        <w:t>ی</w:t>
      </w:r>
      <w:r w:rsidRPr="00680419">
        <w:rPr>
          <w:rFonts w:cs="B Zar"/>
          <w:sz w:val="28"/>
          <w:szCs w:val="28"/>
          <w:rtl/>
        </w:rPr>
        <w:t xml:space="preserve"> شرکت‌ها و شرکا</w:t>
      </w:r>
      <w:r w:rsidRPr="00680419">
        <w:rPr>
          <w:rFonts w:cs="B Zar" w:hint="cs"/>
          <w:sz w:val="28"/>
          <w:szCs w:val="28"/>
          <w:rtl/>
        </w:rPr>
        <w:t>ی</w:t>
      </w:r>
      <w:r w:rsidRPr="00680419">
        <w:rPr>
          <w:rFonts w:cs="B Zar"/>
          <w:sz w:val="28"/>
          <w:szCs w:val="28"/>
          <w:rtl/>
        </w:rPr>
        <w:t xml:space="preserve"> بالقوه بپرداز</w:t>
      </w:r>
      <w:r w:rsidRPr="00680419">
        <w:rPr>
          <w:rFonts w:cs="B Zar" w:hint="cs"/>
          <w:sz w:val="28"/>
          <w:szCs w:val="28"/>
          <w:rtl/>
        </w:rPr>
        <w:t>ی</w:t>
      </w:r>
      <w:r w:rsidRPr="00680419">
        <w:rPr>
          <w:rFonts w:cs="B Zar" w:hint="eastAsia"/>
          <w:sz w:val="28"/>
          <w:szCs w:val="28"/>
          <w:rtl/>
        </w:rPr>
        <w:t>م</w:t>
      </w:r>
      <w:r w:rsidRPr="00680419">
        <w:rPr>
          <w:rFonts w:cs="B Zar"/>
          <w:sz w:val="28"/>
          <w:szCs w:val="28"/>
          <w:rtl/>
        </w:rPr>
        <w:t xml:space="preserve"> </w:t>
      </w:r>
      <w:r w:rsidRPr="00680419">
        <w:rPr>
          <w:rFonts w:ascii="Times New Roman" w:hAnsi="Times New Roman" w:cs="Times New Roman" w:hint="cs"/>
          <w:sz w:val="28"/>
          <w:szCs w:val="28"/>
          <w:rtl/>
        </w:rPr>
        <w:t>–</w:t>
      </w:r>
      <w:r w:rsidRPr="00680419">
        <w:rPr>
          <w:rFonts w:cs="B Zar"/>
          <w:sz w:val="28"/>
          <w:szCs w:val="28"/>
          <w:rtl/>
        </w:rPr>
        <w:t xml:space="preserve"> </w:t>
      </w:r>
      <w:r w:rsidRPr="00680419">
        <w:rPr>
          <w:rFonts w:cs="B Zar" w:hint="cs"/>
          <w:sz w:val="28"/>
          <w:szCs w:val="28"/>
          <w:rtl/>
        </w:rPr>
        <w:t>برای</w:t>
      </w:r>
      <w:r w:rsidRPr="00680419">
        <w:rPr>
          <w:rFonts w:cs="B Zar"/>
          <w:sz w:val="28"/>
          <w:szCs w:val="28"/>
          <w:rtl/>
        </w:rPr>
        <w:t xml:space="preserve"> مثال، شناسا</w:t>
      </w:r>
      <w:r w:rsidRPr="00680419">
        <w:rPr>
          <w:rFonts w:cs="B Zar" w:hint="cs"/>
          <w:sz w:val="28"/>
          <w:szCs w:val="28"/>
          <w:rtl/>
        </w:rPr>
        <w:t>یی</w:t>
      </w:r>
      <w:r w:rsidRPr="00680419">
        <w:rPr>
          <w:rFonts w:cs="B Zar"/>
          <w:sz w:val="28"/>
          <w:szCs w:val="28"/>
          <w:rtl/>
        </w:rPr>
        <w:t xml:space="preserve"> جنبه‌ها</w:t>
      </w:r>
      <w:r w:rsidRPr="00680419">
        <w:rPr>
          <w:rFonts w:cs="B Zar" w:hint="cs"/>
          <w:sz w:val="28"/>
          <w:szCs w:val="28"/>
          <w:rtl/>
        </w:rPr>
        <w:t>ی</w:t>
      </w:r>
      <w:r w:rsidRPr="00680419">
        <w:rPr>
          <w:rFonts w:cs="B Zar"/>
          <w:sz w:val="28"/>
          <w:szCs w:val="28"/>
          <w:rtl/>
        </w:rPr>
        <w:t xml:space="preserve"> راد</w:t>
      </w:r>
      <w:r w:rsidRPr="00680419">
        <w:rPr>
          <w:rFonts w:cs="B Zar" w:hint="cs"/>
          <w:sz w:val="28"/>
          <w:szCs w:val="28"/>
          <w:rtl/>
        </w:rPr>
        <w:t>ی</w:t>
      </w:r>
      <w:r w:rsidRPr="00680419">
        <w:rPr>
          <w:rFonts w:cs="B Zar" w:hint="eastAsia"/>
          <w:sz w:val="28"/>
          <w:szCs w:val="28"/>
          <w:rtl/>
        </w:rPr>
        <w:t>کال</w:t>
      </w:r>
      <w:r w:rsidRPr="00680419">
        <w:rPr>
          <w:rFonts w:cs="B Zar"/>
          <w:sz w:val="28"/>
          <w:szCs w:val="28"/>
          <w:rtl/>
        </w:rPr>
        <w:t xml:space="preserve"> و تدر</w:t>
      </w:r>
      <w:r w:rsidRPr="00680419">
        <w:rPr>
          <w:rFonts w:cs="B Zar" w:hint="cs"/>
          <w:sz w:val="28"/>
          <w:szCs w:val="28"/>
          <w:rtl/>
        </w:rPr>
        <w:t>ی</w:t>
      </w:r>
      <w:r w:rsidRPr="00680419">
        <w:rPr>
          <w:rFonts w:cs="B Zar" w:hint="eastAsia"/>
          <w:sz w:val="28"/>
          <w:szCs w:val="28"/>
          <w:rtl/>
        </w:rPr>
        <w:t>ج</w:t>
      </w:r>
      <w:r w:rsidRPr="00680419">
        <w:rPr>
          <w:rFonts w:cs="B Zar" w:hint="cs"/>
          <w:sz w:val="28"/>
          <w:szCs w:val="28"/>
          <w:rtl/>
        </w:rPr>
        <w:t>ی</w:t>
      </w:r>
      <w:r w:rsidRPr="00680419">
        <w:rPr>
          <w:rFonts w:cs="B Zar"/>
          <w:sz w:val="28"/>
          <w:szCs w:val="28"/>
          <w:rtl/>
        </w:rPr>
        <w:t xml:space="preserve"> تمرکز بر نوآور</w:t>
      </w:r>
      <w:r w:rsidRPr="00680419">
        <w:rPr>
          <w:rFonts w:cs="B Zar" w:hint="cs"/>
          <w:sz w:val="28"/>
          <w:szCs w:val="28"/>
          <w:rtl/>
        </w:rPr>
        <w:t>ی</w:t>
      </w:r>
      <w:r w:rsidRPr="00680419">
        <w:rPr>
          <w:rFonts w:cs="B Zar"/>
          <w:sz w:val="28"/>
          <w:szCs w:val="28"/>
          <w:rtl/>
        </w:rPr>
        <w:t xml:space="preserve"> و سپس مرتبط کر</w:t>
      </w:r>
      <w:r w:rsidRPr="00680419">
        <w:rPr>
          <w:rFonts w:cs="B Zar" w:hint="eastAsia"/>
          <w:sz w:val="28"/>
          <w:szCs w:val="28"/>
          <w:rtl/>
        </w:rPr>
        <w:t>دن</w:t>
      </w:r>
      <w:r w:rsidRPr="00680419">
        <w:rPr>
          <w:rFonts w:cs="B Zar"/>
          <w:sz w:val="28"/>
          <w:szCs w:val="28"/>
          <w:rtl/>
        </w:rPr>
        <w:t xml:space="preserve"> آن‌ها از طر</w:t>
      </w:r>
      <w:r w:rsidRPr="00680419">
        <w:rPr>
          <w:rFonts w:cs="B Zar" w:hint="cs"/>
          <w:sz w:val="28"/>
          <w:szCs w:val="28"/>
          <w:rtl/>
        </w:rPr>
        <w:t>ی</w:t>
      </w:r>
      <w:r w:rsidRPr="00680419">
        <w:rPr>
          <w:rFonts w:cs="B Zar" w:hint="eastAsia"/>
          <w:sz w:val="28"/>
          <w:szCs w:val="28"/>
          <w:rtl/>
        </w:rPr>
        <w:t>ق</w:t>
      </w:r>
      <w:r w:rsidRPr="00680419">
        <w:rPr>
          <w:rFonts w:cs="B Zar"/>
          <w:sz w:val="28"/>
          <w:szCs w:val="28"/>
          <w:rtl/>
        </w:rPr>
        <w:t xml:space="preserve">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لنز طول</w:t>
      </w:r>
      <w:r w:rsidRPr="00680419">
        <w:rPr>
          <w:rFonts w:cs="B Zar" w:hint="cs"/>
          <w:sz w:val="28"/>
          <w:szCs w:val="28"/>
          <w:rtl/>
        </w:rPr>
        <w:t>ی</w:t>
      </w:r>
      <w:r w:rsidRPr="00680419">
        <w:rPr>
          <w:rFonts w:cs="B Zar"/>
          <w:sz w:val="28"/>
          <w:szCs w:val="28"/>
          <w:rtl/>
        </w:rPr>
        <w:t xml:space="preserve"> به مس</w:t>
      </w:r>
      <w:r w:rsidRPr="00680419">
        <w:rPr>
          <w:rFonts w:cs="B Zar" w:hint="cs"/>
          <w:sz w:val="28"/>
          <w:szCs w:val="28"/>
          <w:rtl/>
        </w:rPr>
        <w:t>ی</w:t>
      </w:r>
      <w:r w:rsidRPr="00680419">
        <w:rPr>
          <w:rFonts w:cs="B Zar" w:hint="eastAsia"/>
          <w:sz w:val="28"/>
          <w:szCs w:val="28"/>
          <w:rtl/>
        </w:rPr>
        <w:t>رها</w:t>
      </w:r>
      <w:r w:rsidRPr="00680419">
        <w:rPr>
          <w:rFonts w:cs="B Zar" w:hint="cs"/>
          <w:sz w:val="28"/>
          <w:szCs w:val="28"/>
          <w:rtl/>
        </w:rPr>
        <w:t>ی</w:t>
      </w:r>
      <w:r w:rsidRPr="00680419">
        <w:rPr>
          <w:rFonts w:cs="B Zar"/>
          <w:sz w:val="28"/>
          <w:szCs w:val="28"/>
          <w:rtl/>
        </w:rPr>
        <w:t xml:space="preserve"> توسعه گونه‌ها</w:t>
      </w:r>
      <w:r w:rsidRPr="00680419">
        <w:rPr>
          <w:rFonts w:cs="B Zar" w:hint="cs"/>
          <w:sz w:val="28"/>
          <w:szCs w:val="28"/>
          <w:rtl/>
        </w:rPr>
        <w:t>ی</w:t>
      </w:r>
      <w:r w:rsidRPr="00680419">
        <w:rPr>
          <w:rFonts w:cs="B Zar"/>
          <w:sz w:val="28"/>
          <w:szCs w:val="28"/>
          <w:rtl/>
        </w:rPr>
        <w:t xml:space="preserve"> مختلف سرما</w:t>
      </w:r>
      <w:r w:rsidRPr="00680419">
        <w:rPr>
          <w:rFonts w:cs="B Zar" w:hint="cs"/>
          <w:sz w:val="28"/>
          <w:szCs w:val="28"/>
          <w:rtl/>
        </w:rPr>
        <w:t>ی</w:t>
      </w:r>
      <w:r w:rsidRPr="00680419">
        <w:rPr>
          <w:rFonts w:cs="B Zar" w:hint="eastAsia"/>
          <w:sz w:val="28"/>
          <w:szCs w:val="28"/>
          <w:rtl/>
        </w:rPr>
        <w:t>ه‌دار</w:t>
      </w:r>
      <w:r w:rsidRPr="00680419">
        <w:rPr>
          <w:rFonts w:cs="B Zar" w:hint="cs"/>
          <w:sz w:val="28"/>
          <w:szCs w:val="28"/>
          <w:rtl/>
        </w:rPr>
        <w:t>ی</w:t>
      </w:r>
      <w:r w:rsidRPr="00680419">
        <w:rPr>
          <w:rFonts w:cs="B Zar"/>
          <w:sz w:val="28"/>
          <w:szCs w:val="28"/>
          <w:rtl/>
        </w:rPr>
        <w:t>. چن</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توسعه‌ا</w:t>
      </w:r>
      <w:r w:rsidRPr="00680419">
        <w:rPr>
          <w:rFonts w:cs="B Zar" w:hint="cs"/>
          <w:sz w:val="28"/>
          <w:szCs w:val="28"/>
          <w:rtl/>
        </w:rPr>
        <w:t>ی</w:t>
      </w:r>
      <w:r w:rsidRPr="00680419">
        <w:rPr>
          <w:rFonts w:cs="B Zar"/>
          <w:sz w:val="28"/>
          <w:szCs w:val="28"/>
          <w:rtl/>
        </w:rPr>
        <w:t xml:space="preserve"> بر اساس کارها</w:t>
      </w:r>
      <w:r w:rsidRPr="00680419">
        <w:rPr>
          <w:rFonts w:cs="B Zar" w:hint="cs"/>
          <w:sz w:val="28"/>
          <w:szCs w:val="28"/>
          <w:rtl/>
        </w:rPr>
        <w:t>ی</w:t>
      </w:r>
      <w:r w:rsidRPr="00680419">
        <w:rPr>
          <w:rFonts w:cs="B Zar"/>
          <w:sz w:val="28"/>
          <w:szCs w:val="28"/>
          <w:rtl/>
        </w:rPr>
        <w:t xml:space="preserve"> تجرب</w:t>
      </w:r>
      <w:r w:rsidRPr="00680419">
        <w:rPr>
          <w:rFonts w:cs="B Zar" w:hint="cs"/>
          <w:sz w:val="28"/>
          <w:szCs w:val="28"/>
          <w:rtl/>
        </w:rPr>
        <w:t>ی</w:t>
      </w:r>
      <w:r w:rsidRPr="00680419">
        <w:rPr>
          <w:rFonts w:cs="B Zar"/>
          <w:sz w:val="28"/>
          <w:szCs w:val="28"/>
          <w:rtl/>
        </w:rPr>
        <w:t xml:space="preserve"> اخ</w:t>
      </w:r>
      <w:r w:rsidRPr="00680419">
        <w:rPr>
          <w:rFonts w:cs="B Zar" w:hint="cs"/>
          <w:sz w:val="28"/>
          <w:szCs w:val="28"/>
          <w:rtl/>
        </w:rPr>
        <w:t>ی</w:t>
      </w:r>
      <w:r w:rsidRPr="00680419">
        <w:rPr>
          <w:rFonts w:cs="B Zar" w:hint="eastAsia"/>
          <w:sz w:val="28"/>
          <w:szCs w:val="28"/>
          <w:rtl/>
        </w:rPr>
        <w:t>ر</w:t>
      </w:r>
      <w:r w:rsidRPr="00680419">
        <w:rPr>
          <w:rFonts w:cs="B Zar"/>
          <w:sz w:val="28"/>
          <w:szCs w:val="28"/>
          <w:rtl/>
        </w:rPr>
        <w:t xml:space="preserve"> است که تفس</w:t>
      </w:r>
      <w:r w:rsidRPr="00680419">
        <w:rPr>
          <w:rFonts w:cs="B Zar" w:hint="cs"/>
          <w:sz w:val="28"/>
          <w:szCs w:val="28"/>
          <w:rtl/>
        </w:rPr>
        <w:t>ی</w:t>
      </w:r>
      <w:r w:rsidRPr="00680419">
        <w:rPr>
          <w:rFonts w:cs="B Zar" w:hint="eastAsia"/>
          <w:sz w:val="28"/>
          <w:szCs w:val="28"/>
          <w:rtl/>
        </w:rPr>
        <w:t>ر</w:t>
      </w:r>
      <w:r w:rsidRPr="00680419">
        <w:rPr>
          <w:rFonts w:cs="B Zar"/>
          <w:sz w:val="28"/>
          <w:szCs w:val="28"/>
          <w:rtl/>
        </w:rPr>
        <w:t xml:space="preserve"> اصل</w:t>
      </w:r>
      <w:r w:rsidRPr="00680419">
        <w:rPr>
          <w:rFonts w:cs="B Zar" w:hint="cs"/>
          <w:sz w:val="28"/>
          <w:szCs w:val="28"/>
          <w:rtl/>
        </w:rPr>
        <w:t>ی</w:t>
      </w:r>
      <w:r w:rsidRPr="00680419">
        <w:rPr>
          <w:rFonts w:cs="B Zar"/>
          <w:sz w:val="28"/>
          <w:szCs w:val="28"/>
          <w:rtl/>
        </w:rPr>
        <w:t xml:space="preserve"> </w:t>
      </w:r>
      <w:proofErr w:type="spellStart"/>
      <w:r w:rsidRPr="00680419">
        <w:rPr>
          <w:rFonts w:cs="B Zar"/>
          <w:sz w:val="28"/>
          <w:szCs w:val="28"/>
        </w:rPr>
        <w:t>VoC</w:t>
      </w:r>
      <w:proofErr w:type="spellEnd"/>
      <w:r w:rsidRPr="00680419">
        <w:rPr>
          <w:rFonts w:cs="B Zar"/>
          <w:sz w:val="28"/>
          <w:szCs w:val="28"/>
          <w:rtl/>
        </w:rPr>
        <w:t xml:space="preserve"> از دوگانگ</w:t>
      </w:r>
      <w:r w:rsidRPr="00680419">
        <w:rPr>
          <w:rFonts w:cs="B Zar" w:hint="cs"/>
          <w:sz w:val="28"/>
          <w:szCs w:val="28"/>
          <w:rtl/>
        </w:rPr>
        <w:t>ی</w:t>
      </w:r>
      <w:r w:rsidRPr="00680419">
        <w:rPr>
          <w:rFonts w:cs="B Zar"/>
          <w:sz w:val="28"/>
          <w:szCs w:val="28"/>
          <w:rtl/>
        </w:rPr>
        <w:t xml:space="preserve"> نوآور</w:t>
      </w:r>
      <w:r w:rsidRPr="00680419">
        <w:rPr>
          <w:rFonts w:cs="B Zar" w:hint="cs"/>
          <w:sz w:val="28"/>
          <w:szCs w:val="28"/>
          <w:rtl/>
        </w:rPr>
        <w:t>ی</w:t>
      </w:r>
      <w:r w:rsidRPr="00680419">
        <w:rPr>
          <w:rFonts w:cs="B Zar"/>
          <w:sz w:val="28"/>
          <w:szCs w:val="28"/>
          <w:rtl/>
        </w:rPr>
        <w:t xml:space="preserve"> راد</w:t>
      </w:r>
      <w:r w:rsidRPr="00680419">
        <w:rPr>
          <w:rFonts w:cs="B Zar" w:hint="cs"/>
          <w:sz w:val="28"/>
          <w:szCs w:val="28"/>
          <w:rtl/>
        </w:rPr>
        <w:t>ی</w:t>
      </w:r>
      <w:r w:rsidRPr="00680419">
        <w:rPr>
          <w:rFonts w:cs="B Zar" w:hint="eastAsia"/>
          <w:sz w:val="28"/>
          <w:szCs w:val="28"/>
          <w:rtl/>
        </w:rPr>
        <w:t>کال</w:t>
      </w:r>
      <w:r w:rsidRPr="00680419">
        <w:rPr>
          <w:rFonts w:cs="B Zar"/>
          <w:sz w:val="28"/>
          <w:szCs w:val="28"/>
          <w:rtl/>
        </w:rPr>
        <w:t>-تدر</w:t>
      </w:r>
      <w:r w:rsidRPr="00680419">
        <w:rPr>
          <w:rFonts w:cs="B Zar" w:hint="cs"/>
          <w:sz w:val="28"/>
          <w:szCs w:val="28"/>
          <w:rtl/>
        </w:rPr>
        <w:t>ی</w:t>
      </w:r>
      <w:r w:rsidRPr="00680419">
        <w:rPr>
          <w:rFonts w:cs="B Zar" w:hint="eastAsia"/>
          <w:sz w:val="28"/>
          <w:szCs w:val="28"/>
          <w:rtl/>
        </w:rPr>
        <w:t>ج</w:t>
      </w:r>
      <w:r w:rsidRPr="00680419">
        <w:rPr>
          <w:rFonts w:cs="B Zar" w:hint="cs"/>
          <w:sz w:val="28"/>
          <w:szCs w:val="28"/>
          <w:rtl/>
        </w:rPr>
        <w:t>ی</w:t>
      </w:r>
      <w:r w:rsidRPr="00680419">
        <w:rPr>
          <w:rFonts w:cs="B Zar"/>
          <w:sz w:val="28"/>
          <w:szCs w:val="28"/>
          <w:rtl/>
        </w:rPr>
        <w:t xml:space="preserve"> را به چالش م</w:t>
      </w:r>
      <w:r w:rsidRPr="00680419">
        <w:rPr>
          <w:rFonts w:cs="B Zar" w:hint="cs"/>
          <w:sz w:val="28"/>
          <w:szCs w:val="28"/>
          <w:rtl/>
        </w:rPr>
        <w:t>ی‌</w:t>
      </w:r>
      <w:r w:rsidRPr="00680419">
        <w:rPr>
          <w:rFonts w:cs="B Zar" w:hint="eastAsia"/>
          <w:sz w:val="28"/>
          <w:szCs w:val="28"/>
          <w:rtl/>
        </w:rPr>
        <w:t>کشد</w:t>
      </w:r>
      <w:r w:rsidRPr="00680419">
        <w:rPr>
          <w:rFonts w:cs="B Zar"/>
          <w:sz w:val="28"/>
          <w:szCs w:val="28"/>
          <w:rtl/>
        </w:rPr>
        <w:t xml:space="preserve"> و اصلاح م</w:t>
      </w:r>
      <w:r w:rsidRPr="00680419">
        <w:rPr>
          <w:rFonts w:cs="B Zar" w:hint="cs"/>
          <w:sz w:val="28"/>
          <w:szCs w:val="28"/>
          <w:rtl/>
        </w:rPr>
        <w:t>ی‌</w:t>
      </w:r>
      <w:r w:rsidRPr="00680419">
        <w:rPr>
          <w:rFonts w:cs="B Zar" w:hint="eastAsia"/>
          <w:sz w:val="28"/>
          <w:szCs w:val="28"/>
          <w:rtl/>
        </w:rPr>
        <w:t>کند</w:t>
      </w:r>
      <w:r w:rsidRPr="00680419">
        <w:rPr>
          <w:rFonts w:cs="B Zar"/>
          <w:sz w:val="28"/>
          <w:szCs w:val="28"/>
          <w:rtl/>
        </w:rPr>
        <w:t xml:space="preserve"> (به عنوان مثال، ت</w:t>
      </w:r>
      <w:r w:rsidRPr="00680419">
        <w:rPr>
          <w:rFonts w:cs="B Zar" w:hint="cs"/>
          <w:sz w:val="28"/>
          <w:szCs w:val="28"/>
          <w:rtl/>
        </w:rPr>
        <w:t>ی</w:t>
      </w:r>
      <w:r w:rsidRPr="00680419">
        <w:rPr>
          <w:rFonts w:cs="B Zar" w:hint="eastAsia"/>
          <w:sz w:val="28"/>
          <w:szCs w:val="28"/>
          <w:rtl/>
        </w:rPr>
        <w:t>لور،</w:t>
      </w:r>
      <w:r w:rsidRPr="00680419">
        <w:rPr>
          <w:rFonts w:cs="B Zar"/>
          <w:sz w:val="28"/>
          <w:szCs w:val="28"/>
          <w:rtl/>
        </w:rPr>
        <w:t xml:space="preserve"> ۲۰۰۴، ۲۰۱۶؛ آکرمنز و همکاران، ۲۰۰۹ را بب</w:t>
      </w:r>
      <w:r w:rsidRPr="00680419">
        <w:rPr>
          <w:rFonts w:cs="B Zar" w:hint="cs"/>
          <w:sz w:val="28"/>
          <w:szCs w:val="28"/>
          <w:rtl/>
        </w:rPr>
        <w:t>ی</w:t>
      </w:r>
      <w:r w:rsidRPr="00680419">
        <w:rPr>
          <w:rFonts w:cs="B Zar" w:hint="eastAsia"/>
          <w:sz w:val="28"/>
          <w:szCs w:val="28"/>
          <w:rtl/>
        </w:rPr>
        <w:t>ن</w:t>
      </w:r>
      <w:r w:rsidRPr="00680419">
        <w:rPr>
          <w:rFonts w:cs="B Zar" w:hint="cs"/>
          <w:sz w:val="28"/>
          <w:szCs w:val="28"/>
          <w:rtl/>
        </w:rPr>
        <w:t>ی</w:t>
      </w:r>
      <w:r w:rsidRPr="00680419">
        <w:rPr>
          <w:rFonts w:cs="B Zar" w:hint="eastAsia"/>
          <w:sz w:val="28"/>
          <w:szCs w:val="28"/>
          <w:rtl/>
        </w:rPr>
        <w:t>د</w:t>
      </w:r>
      <w:r w:rsidRPr="00680419">
        <w:rPr>
          <w:rFonts w:cs="B Zar"/>
          <w:sz w:val="28"/>
          <w:szCs w:val="28"/>
          <w:rtl/>
        </w:rPr>
        <w:t>).</w:t>
      </w:r>
    </w:p>
    <w:p w14:paraId="464B4E03" w14:textId="77777777" w:rsidR="00E535BD" w:rsidRDefault="00E535BD" w:rsidP="00E535BD">
      <w:pPr>
        <w:rPr>
          <w:rFonts w:cs="B Zar"/>
          <w:sz w:val="28"/>
          <w:szCs w:val="28"/>
        </w:rPr>
      </w:pPr>
      <w:r w:rsidRPr="00680419">
        <w:rPr>
          <w:rFonts w:cs="B Zar" w:hint="eastAsia"/>
          <w:sz w:val="28"/>
          <w:szCs w:val="28"/>
          <w:rtl/>
        </w:rPr>
        <w:t>حوزه</w:t>
      </w:r>
      <w:r w:rsidRPr="00680419">
        <w:rPr>
          <w:rFonts w:cs="B Zar"/>
          <w:sz w:val="28"/>
          <w:szCs w:val="28"/>
          <w:rtl/>
        </w:rPr>
        <w:t xml:space="preserve"> سوم</w:t>
      </w:r>
      <w:r w:rsidRPr="00680419">
        <w:rPr>
          <w:rFonts w:cs="B Zar" w:hint="cs"/>
          <w:sz w:val="28"/>
          <w:szCs w:val="28"/>
          <w:rtl/>
        </w:rPr>
        <w:t>ی</w:t>
      </w:r>
      <w:r w:rsidRPr="00680419">
        <w:rPr>
          <w:rFonts w:cs="B Zar"/>
          <w:sz w:val="28"/>
          <w:szCs w:val="28"/>
          <w:rtl/>
        </w:rPr>
        <w:t xml:space="preserve"> از تحق</w:t>
      </w:r>
      <w:r w:rsidRPr="00680419">
        <w:rPr>
          <w:rFonts w:cs="B Zar" w:hint="cs"/>
          <w:sz w:val="28"/>
          <w:szCs w:val="28"/>
          <w:rtl/>
        </w:rPr>
        <w:t>ی</w:t>
      </w:r>
      <w:r w:rsidRPr="00680419">
        <w:rPr>
          <w:rFonts w:cs="B Zar" w:hint="eastAsia"/>
          <w:sz w:val="28"/>
          <w:szCs w:val="28"/>
          <w:rtl/>
        </w:rPr>
        <w:t>ق</w:t>
      </w:r>
      <w:r w:rsidRPr="00680419">
        <w:rPr>
          <w:rFonts w:cs="B Zar"/>
          <w:sz w:val="28"/>
          <w:szCs w:val="28"/>
          <w:rtl/>
        </w:rPr>
        <w:t xml:space="preserve"> که م</w:t>
      </w:r>
      <w:r w:rsidRPr="00680419">
        <w:rPr>
          <w:rFonts w:cs="B Zar" w:hint="cs"/>
          <w:sz w:val="28"/>
          <w:szCs w:val="28"/>
          <w:rtl/>
        </w:rPr>
        <w:t>ی‌</w:t>
      </w:r>
      <w:r w:rsidRPr="00680419">
        <w:rPr>
          <w:rFonts w:cs="B Zar" w:hint="eastAsia"/>
          <w:sz w:val="28"/>
          <w:szCs w:val="28"/>
          <w:rtl/>
        </w:rPr>
        <w:t>تواند</w:t>
      </w:r>
      <w:r w:rsidRPr="00680419">
        <w:rPr>
          <w:rFonts w:cs="B Zar"/>
          <w:sz w:val="28"/>
          <w:szCs w:val="28"/>
          <w:rtl/>
        </w:rPr>
        <w:t xml:space="preserve"> به عنوان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مبنا</w:t>
      </w:r>
      <w:r w:rsidRPr="00680419">
        <w:rPr>
          <w:rFonts w:cs="B Zar" w:hint="cs"/>
          <w:sz w:val="28"/>
          <w:szCs w:val="28"/>
          <w:rtl/>
        </w:rPr>
        <w:t>ی</w:t>
      </w:r>
      <w:r w:rsidRPr="00680419">
        <w:rPr>
          <w:rFonts w:cs="B Zar"/>
          <w:sz w:val="28"/>
          <w:szCs w:val="28"/>
          <w:rtl/>
        </w:rPr>
        <w:t xml:space="preserve"> ارزشمند برا</w:t>
      </w:r>
      <w:r w:rsidRPr="00680419">
        <w:rPr>
          <w:rFonts w:cs="B Zar" w:hint="cs"/>
          <w:sz w:val="28"/>
          <w:szCs w:val="28"/>
          <w:rtl/>
        </w:rPr>
        <w:t>ی</w:t>
      </w:r>
      <w:r w:rsidRPr="00680419">
        <w:rPr>
          <w:rFonts w:cs="B Zar"/>
          <w:sz w:val="28"/>
          <w:szCs w:val="28"/>
          <w:rtl/>
        </w:rPr>
        <w:t xml:space="preserve"> کارها</w:t>
      </w:r>
      <w:r w:rsidRPr="00680419">
        <w:rPr>
          <w:rFonts w:cs="B Zar" w:hint="cs"/>
          <w:sz w:val="28"/>
          <w:szCs w:val="28"/>
          <w:rtl/>
        </w:rPr>
        <w:t>ی</w:t>
      </w:r>
      <w:r w:rsidRPr="00680419">
        <w:rPr>
          <w:rFonts w:cs="B Zar"/>
          <w:sz w:val="28"/>
          <w:szCs w:val="28"/>
          <w:rtl/>
        </w:rPr>
        <w:t xml:space="preserve"> تطب</w:t>
      </w:r>
      <w:r w:rsidRPr="00680419">
        <w:rPr>
          <w:rFonts w:cs="B Zar" w:hint="cs"/>
          <w:sz w:val="28"/>
          <w:szCs w:val="28"/>
          <w:rtl/>
        </w:rPr>
        <w:t>ی</w:t>
      </w:r>
      <w:r w:rsidRPr="00680419">
        <w:rPr>
          <w:rFonts w:cs="B Zar" w:hint="eastAsia"/>
          <w:sz w:val="28"/>
          <w:szCs w:val="28"/>
          <w:rtl/>
        </w:rPr>
        <w:t>ق</w:t>
      </w:r>
      <w:r w:rsidRPr="00680419">
        <w:rPr>
          <w:rFonts w:cs="B Zar" w:hint="cs"/>
          <w:sz w:val="28"/>
          <w:szCs w:val="28"/>
          <w:rtl/>
        </w:rPr>
        <w:t>ی</w:t>
      </w:r>
      <w:r w:rsidRPr="00680419">
        <w:rPr>
          <w:rFonts w:cs="B Zar"/>
          <w:sz w:val="28"/>
          <w:szCs w:val="28"/>
          <w:rtl/>
        </w:rPr>
        <w:t xml:space="preserve"> آ</w:t>
      </w:r>
      <w:r w:rsidRPr="00680419">
        <w:rPr>
          <w:rFonts w:cs="B Zar" w:hint="cs"/>
          <w:sz w:val="28"/>
          <w:szCs w:val="28"/>
          <w:rtl/>
        </w:rPr>
        <w:t>ی</w:t>
      </w:r>
      <w:r w:rsidRPr="00680419">
        <w:rPr>
          <w:rFonts w:cs="B Zar" w:hint="eastAsia"/>
          <w:sz w:val="28"/>
          <w:szCs w:val="28"/>
          <w:rtl/>
        </w:rPr>
        <w:t>نده</w:t>
      </w:r>
      <w:r w:rsidRPr="00680419">
        <w:rPr>
          <w:rFonts w:cs="B Zar"/>
          <w:sz w:val="28"/>
          <w:szCs w:val="28"/>
          <w:rtl/>
        </w:rPr>
        <w:t xml:space="preserve"> در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زم</w:t>
      </w:r>
      <w:r w:rsidRPr="00680419">
        <w:rPr>
          <w:rFonts w:cs="B Zar" w:hint="cs"/>
          <w:sz w:val="28"/>
          <w:szCs w:val="28"/>
          <w:rtl/>
        </w:rPr>
        <w:t>ی</w:t>
      </w:r>
      <w:r w:rsidRPr="00680419">
        <w:rPr>
          <w:rFonts w:cs="B Zar" w:hint="eastAsia"/>
          <w:sz w:val="28"/>
          <w:szCs w:val="28"/>
          <w:rtl/>
        </w:rPr>
        <w:t>نه</w:t>
      </w:r>
      <w:r w:rsidRPr="00680419">
        <w:rPr>
          <w:rFonts w:cs="B Zar"/>
          <w:sz w:val="28"/>
          <w:szCs w:val="28"/>
          <w:rtl/>
        </w:rPr>
        <w:t xml:space="preserve"> عمل کند، ترس</w:t>
      </w:r>
      <w:r w:rsidRPr="00680419">
        <w:rPr>
          <w:rFonts w:cs="B Zar" w:hint="cs"/>
          <w:sz w:val="28"/>
          <w:szCs w:val="28"/>
          <w:rtl/>
        </w:rPr>
        <w:t>ی</w:t>
      </w:r>
      <w:r w:rsidRPr="00680419">
        <w:rPr>
          <w:rFonts w:cs="B Zar" w:hint="eastAsia"/>
          <w:sz w:val="28"/>
          <w:szCs w:val="28"/>
          <w:rtl/>
        </w:rPr>
        <w:t>م</w:t>
      </w:r>
      <w:r w:rsidRPr="00680419">
        <w:rPr>
          <w:rFonts w:cs="B Zar"/>
          <w:sz w:val="28"/>
          <w:szCs w:val="28"/>
          <w:rtl/>
        </w:rPr>
        <w:t xml:space="preserve"> دق</w:t>
      </w:r>
      <w:r w:rsidRPr="00680419">
        <w:rPr>
          <w:rFonts w:cs="B Zar" w:hint="cs"/>
          <w:sz w:val="28"/>
          <w:szCs w:val="28"/>
          <w:rtl/>
        </w:rPr>
        <w:t>ی</w:t>
      </w:r>
      <w:r w:rsidRPr="00680419">
        <w:rPr>
          <w:rFonts w:cs="B Zar" w:hint="eastAsia"/>
          <w:sz w:val="28"/>
          <w:szCs w:val="28"/>
          <w:rtl/>
        </w:rPr>
        <w:t>ق</w:t>
      </w:r>
      <w:r w:rsidRPr="00680419">
        <w:rPr>
          <w:rFonts w:cs="B Zar"/>
          <w:sz w:val="28"/>
          <w:szCs w:val="28"/>
          <w:rtl/>
        </w:rPr>
        <w:t xml:space="preserve"> س</w:t>
      </w:r>
      <w:r w:rsidRPr="00680419">
        <w:rPr>
          <w:rFonts w:cs="B Zar" w:hint="cs"/>
          <w:sz w:val="28"/>
          <w:szCs w:val="28"/>
          <w:rtl/>
        </w:rPr>
        <w:t>ی</w:t>
      </w:r>
      <w:r w:rsidRPr="00680419">
        <w:rPr>
          <w:rFonts w:cs="B Zar" w:hint="eastAsia"/>
          <w:sz w:val="28"/>
          <w:szCs w:val="28"/>
          <w:rtl/>
        </w:rPr>
        <w:t>است‌ها</w:t>
      </w:r>
      <w:r w:rsidRPr="00680419">
        <w:rPr>
          <w:rFonts w:cs="B Zar"/>
          <w:sz w:val="28"/>
          <w:szCs w:val="28"/>
          <w:rtl/>
        </w:rPr>
        <w:t xml:space="preserve"> و برنامه‌ها</w:t>
      </w:r>
      <w:r w:rsidRPr="00680419">
        <w:rPr>
          <w:rFonts w:cs="B Zar" w:hint="cs"/>
          <w:sz w:val="28"/>
          <w:szCs w:val="28"/>
          <w:rtl/>
        </w:rPr>
        <w:t>ی</w:t>
      </w:r>
      <w:r w:rsidRPr="00680419">
        <w:rPr>
          <w:rFonts w:cs="B Zar"/>
          <w:sz w:val="28"/>
          <w:szCs w:val="28"/>
          <w:rtl/>
        </w:rPr>
        <w:t xml:space="preserve"> موجود در کشورها</w:t>
      </w:r>
      <w:r w:rsidRPr="00680419">
        <w:rPr>
          <w:rFonts w:cs="B Zar" w:hint="cs"/>
          <w:sz w:val="28"/>
          <w:szCs w:val="28"/>
          <w:rtl/>
        </w:rPr>
        <w:t>ی</w:t>
      </w:r>
      <w:r w:rsidRPr="00680419">
        <w:rPr>
          <w:rFonts w:cs="B Zar"/>
          <w:sz w:val="28"/>
          <w:szCs w:val="28"/>
          <w:rtl/>
        </w:rPr>
        <w:t xml:space="preserve"> مختلف برا</w:t>
      </w:r>
      <w:r w:rsidRPr="00680419">
        <w:rPr>
          <w:rFonts w:cs="B Zar" w:hint="cs"/>
          <w:sz w:val="28"/>
          <w:szCs w:val="28"/>
          <w:rtl/>
        </w:rPr>
        <w:t>ی</w:t>
      </w:r>
      <w:r w:rsidRPr="00680419">
        <w:rPr>
          <w:rFonts w:cs="B Zar"/>
          <w:sz w:val="28"/>
          <w:szCs w:val="28"/>
          <w:rtl/>
        </w:rPr>
        <w:t xml:space="preserve"> حما</w:t>
      </w:r>
      <w:r w:rsidRPr="00680419">
        <w:rPr>
          <w:rFonts w:cs="B Zar" w:hint="cs"/>
          <w:sz w:val="28"/>
          <w:szCs w:val="28"/>
          <w:rtl/>
        </w:rPr>
        <w:t>ی</w:t>
      </w:r>
      <w:r w:rsidRPr="00680419">
        <w:rPr>
          <w:rFonts w:cs="B Zar" w:hint="eastAsia"/>
          <w:sz w:val="28"/>
          <w:szCs w:val="28"/>
          <w:rtl/>
        </w:rPr>
        <w:t>ت</w:t>
      </w:r>
      <w:r w:rsidRPr="00680419">
        <w:rPr>
          <w:rFonts w:cs="B Zar"/>
          <w:sz w:val="28"/>
          <w:szCs w:val="28"/>
          <w:rtl/>
        </w:rPr>
        <w:t xml:space="preserve"> از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ب</w:t>
      </w:r>
      <w:r w:rsidRPr="00680419">
        <w:rPr>
          <w:rFonts w:cs="B Zar" w:hint="cs"/>
          <w:sz w:val="28"/>
          <w:szCs w:val="28"/>
          <w:rtl/>
        </w:rPr>
        <w:t>ی</w:t>
      </w:r>
      <w:r w:rsidRPr="00680419">
        <w:rPr>
          <w:rFonts w:cs="B Zar" w:hint="eastAsia"/>
          <w:sz w:val="28"/>
          <w:szCs w:val="28"/>
          <w:rtl/>
        </w:rPr>
        <w:t>ن‌الملل</w:t>
      </w:r>
      <w:r w:rsidRPr="00680419">
        <w:rPr>
          <w:rFonts w:cs="B Zar" w:hint="cs"/>
          <w:sz w:val="28"/>
          <w:szCs w:val="28"/>
          <w:rtl/>
        </w:rPr>
        <w:t>ی</w:t>
      </w:r>
      <w:r w:rsidRPr="00680419">
        <w:rPr>
          <w:rFonts w:cs="B Zar"/>
          <w:sz w:val="28"/>
          <w:szCs w:val="28"/>
          <w:rtl/>
        </w:rPr>
        <w:t xml:space="preserve"> و شرکت در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است. مطالعه‌ا</w:t>
      </w:r>
      <w:r w:rsidRPr="00680419">
        <w:rPr>
          <w:rFonts w:cs="B Zar" w:hint="cs"/>
          <w:sz w:val="28"/>
          <w:szCs w:val="28"/>
          <w:rtl/>
        </w:rPr>
        <w:t>ی</w:t>
      </w:r>
      <w:r w:rsidRPr="00680419">
        <w:rPr>
          <w:rFonts w:cs="B Zar"/>
          <w:sz w:val="28"/>
          <w:szCs w:val="28"/>
          <w:rtl/>
        </w:rPr>
        <w:t xml:space="preserve"> در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ر</w:t>
      </w:r>
      <w:r w:rsidRPr="00680419">
        <w:rPr>
          <w:rFonts w:cs="B Zar" w:hint="eastAsia"/>
          <w:sz w:val="28"/>
          <w:szCs w:val="28"/>
          <w:rtl/>
        </w:rPr>
        <w:t>استا</w:t>
      </w:r>
      <w:r w:rsidRPr="00680419">
        <w:rPr>
          <w:rFonts w:cs="B Zar"/>
          <w:sz w:val="28"/>
          <w:szCs w:val="28"/>
          <w:rtl/>
        </w:rPr>
        <w:t xml:space="preserve"> م</w:t>
      </w:r>
      <w:r w:rsidRPr="00680419">
        <w:rPr>
          <w:rFonts w:cs="B Zar" w:hint="cs"/>
          <w:sz w:val="28"/>
          <w:szCs w:val="28"/>
          <w:rtl/>
        </w:rPr>
        <w:t>ی‌</w:t>
      </w:r>
      <w:r w:rsidRPr="00680419">
        <w:rPr>
          <w:rFonts w:cs="B Zar" w:hint="eastAsia"/>
          <w:sz w:val="28"/>
          <w:szCs w:val="28"/>
          <w:rtl/>
        </w:rPr>
        <w:t>تواند</w:t>
      </w:r>
      <w:r w:rsidRPr="00680419">
        <w:rPr>
          <w:rFonts w:cs="B Zar"/>
          <w:sz w:val="28"/>
          <w:szCs w:val="28"/>
          <w:rtl/>
        </w:rPr>
        <w:t xml:space="preserve"> مبنا</w:t>
      </w:r>
      <w:r w:rsidRPr="00680419">
        <w:rPr>
          <w:rFonts w:cs="B Zar" w:hint="cs"/>
          <w:sz w:val="28"/>
          <w:szCs w:val="28"/>
          <w:rtl/>
        </w:rPr>
        <w:t>یی</w:t>
      </w:r>
      <w:r w:rsidRPr="00680419">
        <w:rPr>
          <w:rFonts w:cs="B Zar"/>
          <w:sz w:val="28"/>
          <w:szCs w:val="28"/>
          <w:rtl/>
        </w:rPr>
        <w:t xml:space="preserve"> برا</w:t>
      </w:r>
      <w:r w:rsidRPr="00680419">
        <w:rPr>
          <w:rFonts w:cs="B Zar" w:hint="cs"/>
          <w:sz w:val="28"/>
          <w:szCs w:val="28"/>
          <w:rtl/>
        </w:rPr>
        <w:t>ی</w:t>
      </w:r>
      <w:r w:rsidRPr="00680419">
        <w:rPr>
          <w:rFonts w:cs="B Zar"/>
          <w:sz w:val="28"/>
          <w:szCs w:val="28"/>
          <w:rtl/>
        </w:rPr>
        <w:t xml:space="preserve">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تحل</w:t>
      </w:r>
      <w:r w:rsidRPr="00680419">
        <w:rPr>
          <w:rFonts w:cs="B Zar" w:hint="cs"/>
          <w:sz w:val="28"/>
          <w:szCs w:val="28"/>
          <w:rtl/>
        </w:rPr>
        <w:t>ی</w:t>
      </w:r>
      <w:r w:rsidRPr="00680419">
        <w:rPr>
          <w:rFonts w:cs="B Zar" w:hint="eastAsia"/>
          <w:sz w:val="28"/>
          <w:szCs w:val="28"/>
          <w:rtl/>
        </w:rPr>
        <w:t>ل</w:t>
      </w:r>
      <w:r w:rsidRPr="00680419">
        <w:rPr>
          <w:rFonts w:cs="B Zar"/>
          <w:sz w:val="28"/>
          <w:szCs w:val="28"/>
          <w:rtl/>
        </w:rPr>
        <w:t xml:space="preserve"> تطب</w:t>
      </w:r>
      <w:r w:rsidRPr="00680419">
        <w:rPr>
          <w:rFonts w:cs="B Zar" w:hint="cs"/>
          <w:sz w:val="28"/>
          <w:szCs w:val="28"/>
          <w:rtl/>
        </w:rPr>
        <w:t>ی</w:t>
      </w:r>
      <w:r w:rsidRPr="00680419">
        <w:rPr>
          <w:rFonts w:cs="B Zar" w:hint="eastAsia"/>
          <w:sz w:val="28"/>
          <w:szCs w:val="28"/>
          <w:rtl/>
        </w:rPr>
        <w:t>ق</w:t>
      </w:r>
      <w:r w:rsidRPr="00680419">
        <w:rPr>
          <w:rFonts w:cs="B Zar" w:hint="cs"/>
          <w:sz w:val="28"/>
          <w:szCs w:val="28"/>
          <w:rtl/>
        </w:rPr>
        <w:t>ی</w:t>
      </w:r>
      <w:r w:rsidRPr="00680419">
        <w:rPr>
          <w:rFonts w:cs="B Zar"/>
          <w:sz w:val="28"/>
          <w:szCs w:val="28"/>
          <w:rtl/>
        </w:rPr>
        <w:t xml:space="preserve"> از نقش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ب</w:t>
      </w:r>
      <w:r w:rsidRPr="00680419">
        <w:rPr>
          <w:rFonts w:cs="B Zar" w:hint="cs"/>
          <w:sz w:val="28"/>
          <w:szCs w:val="28"/>
          <w:rtl/>
        </w:rPr>
        <w:t>ی</w:t>
      </w:r>
      <w:r w:rsidRPr="00680419">
        <w:rPr>
          <w:rFonts w:cs="B Zar" w:hint="eastAsia"/>
          <w:sz w:val="28"/>
          <w:szCs w:val="28"/>
          <w:rtl/>
        </w:rPr>
        <w:t>ن‌الملل</w:t>
      </w:r>
      <w:r w:rsidRPr="00680419">
        <w:rPr>
          <w:rFonts w:cs="B Zar" w:hint="cs"/>
          <w:sz w:val="28"/>
          <w:szCs w:val="28"/>
          <w:rtl/>
        </w:rPr>
        <w:t>ی</w:t>
      </w:r>
      <w:r w:rsidRPr="00680419">
        <w:rPr>
          <w:rFonts w:cs="B Zar"/>
          <w:sz w:val="28"/>
          <w:szCs w:val="28"/>
          <w:rtl/>
        </w:rPr>
        <w:t xml:space="preserve"> به عنوان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ابزار س</w:t>
      </w:r>
      <w:r w:rsidRPr="00680419">
        <w:rPr>
          <w:rFonts w:cs="B Zar" w:hint="cs"/>
          <w:sz w:val="28"/>
          <w:szCs w:val="28"/>
          <w:rtl/>
        </w:rPr>
        <w:t>ی</w:t>
      </w:r>
      <w:r w:rsidRPr="00680419">
        <w:rPr>
          <w:rFonts w:cs="B Zar" w:hint="eastAsia"/>
          <w:sz w:val="28"/>
          <w:szCs w:val="28"/>
          <w:rtl/>
        </w:rPr>
        <w:t>است</w:t>
      </w:r>
      <w:r w:rsidRPr="00680419">
        <w:rPr>
          <w:rFonts w:cs="B Zar" w:hint="cs"/>
          <w:sz w:val="28"/>
          <w:szCs w:val="28"/>
          <w:rtl/>
        </w:rPr>
        <w:t>ی</w:t>
      </w:r>
      <w:r w:rsidRPr="00680419">
        <w:rPr>
          <w:rFonts w:cs="B Zar"/>
          <w:sz w:val="28"/>
          <w:szCs w:val="28"/>
          <w:rtl/>
        </w:rPr>
        <w:t xml:space="preserve"> برا</w:t>
      </w:r>
      <w:r w:rsidRPr="00680419">
        <w:rPr>
          <w:rFonts w:cs="B Zar" w:hint="cs"/>
          <w:sz w:val="28"/>
          <w:szCs w:val="28"/>
          <w:rtl/>
        </w:rPr>
        <w:t>ی</w:t>
      </w:r>
      <w:r w:rsidRPr="00680419">
        <w:rPr>
          <w:rFonts w:cs="B Zar"/>
          <w:sz w:val="28"/>
          <w:szCs w:val="28"/>
          <w:rtl/>
        </w:rPr>
        <w:t xml:space="preserve"> دولت‌ها در صنا</w:t>
      </w:r>
      <w:r w:rsidRPr="00680419">
        <w:rPr>
          <w:rFonts w:cs="B Zar" w:hint="cs"/>
          <w:sz w:val="28"/>
          <w:szCs w:val="28"/>
          <w:rtl/>
        </w:rPr>
        <w:t>ی</w:t>
      </w:r>
      <w:r w:rsidRPr="00680419">
        <w:rPr>
          <w:rFonts w:cs="B Zar" w:hint="eastAsia"/>
          <w:sz w:val="28"/>
          <w:szCs w:val="28"/>
          <w:rtl/>
        </w:rPr>
        <w:t>ع</w:t>
      </w:r>
      <w:r w:rsidRPr="00680419">
        <w:rPr>
          <w:rFonts w:cs="B Zar"/>
          <w:sz w:val="28"/>
          <w:szCs w:val="28"/>
          <w:rtl/>
        </w:rPr>
        <w:t xml:space="preserve"> و بخش‌ها</w:t>
      </w:r>
      <w:r w:rsidRPr="00680419">
        <w:rPr>
          <w:rFonts w:cs="B Zar" w:hint="cs"/>
          <w:sz w:val="28"/>
          <w:szCs w:val="28"/>
          <w:rtl/>
        </w:rPr>
        <w:t>ی</w:t>
      </w:r>
      <w:r w:rsidRPr="00680419">
        <w:rPr>
          <w:rFonts w:cs="B Zar"/>
          <w:sz w:val="28"/>
          <w:szCs w:val="28"/>
          <w:rtl/>
        </w:rPr>
        <w:t xml:space="preserve"> مختلف در زم</w:t>
      </w:r>
      <w:r w:rsidRPr="00680419">
        <w:rPr>
          <w:rFonts w:cs="B Zar" w:hint="cs"/>
          <w:sz w:val="28"/>
          <w:szCs w:val="28"/>
          <w:rtl/>
        </w:rPr>
        <w:t>ی</w:t>
      </w:r>
      <w:r w:rsidRPr="00680419">
        <w:rPr>
          <w:rFonts w:cs="B Zar" w:hint="eastAsia"/>
          <w:sz w:val="28"/>
          <w:szCs w:val="28"/>
          <w:rtl/>
        </w:rPr>
        <w:t>نه‌ها</w:t>
      </w:r>
      <w:r w:rsidRPr="00680419">
        <w:rPr>
          <w:rFonts w:cs="B Zar" w:hint="cs"/>
          <w:sz w:val="28"/>
          <w:szCs w:val="28"/>
          <w:rtl/>
        </w:rPr>
        <w:t>یی</w:t>
      </w:r>
      <w:r w:rsidRPr="00680419">
        <w:rPr>
          <w:rFonts w:cs="B Zar"/>
          <w:sz w:val="28"/>
          <w:szCs w:val="28"/>
          <w:rtl/>
        </w:rPr>
        <w:t xml:space="preserve"> مانند ترو</w:t>
      </w:r>
      <w:r w:rsidRPr="00680419">
        <w:rPr>
          <w:rFonts w:cs="B Zar" w:hint="cs"/>
          <w:sz w:val="28"/>
          <w:szCs w:val="28"/>
          <w:rtl/>
        </w:rPr>
        <w:t>ی</w:t>
      </w:r>
      <w:r w:rsidRPr="00680419">
        <w:rPr>
          <w:rFonts w:cs="B Zar" w:hint="eastAsia"/>
          <w:sz w:val="28"/>
          <w:szCs w:val="28"/>
          <w:rtl/>
        </w:rPr>
        <w:t>ج</w:t>
      </w:r>
      <w:r w:rsidRPr="00680419">
        <w:rPr>
          <w:rFonts w:cs="B Zar"/>
          <w:sz w:val="28"/>
          <w:szCs w:val="28"/>
          <w:rtl/>
        </w:rPr>
        <w:t xml:space="preserve"> صادرات، نوآور</w:t>
      </w:r>
      <w:r w:rsidRPr="00680419">
        <w:rPr>
          <w:rFonts w:cs="B Zar" w:hint="cs"/>
          <w:sz w:val="28"/>
          <w:szCs w:val="28"/>
          <w:rtl/>
        </w:rPr>
        <w:t>ی</w:t>
      </w:r>
      <w:r w:rsidRPr="00680419">
        <w:rPr>
          <w:rFonts w:cs="B Zar"/>
          <w:sz w:val="28"/>
          <w:szCs w:val="28"/>
          <w:rtl/>
        </w:rPr>
        <w:t xml:space="preserve"> فناور</w:t>
      </w:r>
      <w:r w:rsidRPr="00680419">
        <w:rPr>
          <w:rFonts w:cs="B Zar" w:hint="cs"/>
          <w:sz w:val="28"/>
          <w:szCs w:val="28"/>
          <w:rtl/>
        </w:rPr>
        <w:t>ی</w:t>
      </w:r>
      <w:r w:rsidRPr="00680419">
        <w:rPr>
          <w:rFonts w:cs="B Zar"/>
          <w:sz w:val="28"/>
          <w:szCs w:val="28"/>
          <w:rtl/>
        </w:rPr>
        <w:t xml:space="preserve"> و توسعه اقتصاد</w:t>
      </w:r>
      <w:r w:rsidRPr="00680419">
        <w:rPr>
          <w:rFonts w:cs="B Zar" w:hint="cs"/>
          <w:sz w:val="28"/>
          <w:szCs w:val="28"/>
          <w:rtl/>
        </w:rPr>
        <w:t>ی</w:t>
      </w:r>
      <w:r w:rsidRPr="00680419">
        <w:rPr>
          <w:rFonts w:cs="B Zar"/>
          <w:sz w:val="28"/>
          <w:szCs w:val="28"/>
          <w:rtl/>
        </w:rPr>
        <w:t xml:space="preserve"> به طور کل</w:t>
      </w:r>
      <w:r w:rsidRPr="00680419">
        <w:rPr>
          <w:rFonts w:cs="B Zar" w:hint="cs"/>
          <w:sz w:val="28"/>
          <w:szCs w:val="28"/>
          <w:rtl/>
        </w:rPr>
        <w:t>ی</w:t>
      </w:r>
      <w:r w:rsidRPr="00680419">
        <w:rPr>
          <w:rFonts w:cs="B Zar"/>
          <w:sz w:val="28"/>
          <w:szCs w:val="28"/>
          <w:rtl/>
        </w:rPr>
        <w:t xml:space="preserve"> باشد.</w:t>
      </w:r>
    </w:p>
    <w:p w14:paraId="51FCAB3F" w14:textId="77777777" w:rsidR="00E535BD" w:rsidRDefault="00E535BD" w:rsidP="00E535BD">
      <w:pPr>
        <w:rPr>
          <w:rFonts w:cs="B Zar"/>
          <w:sz w:val="28"/>
          <w:szCs w:val="28"/>
          <w:rtl/>
        </w:rPr>
      </w:pPr>
      <w:r w:rsidRPr="00596721">
        <w:rPr>
          <w:rFonts w:cs="B Zar"/>
          <w:sz w:val="28"/>
          <w:szCs w:val="28"/>
        </w:rPr>
        <w:br/>
      </w:r>
      <w:r w:rsidRPr="005C5021">
        <w:rPr>
          <w:rFonts w:cs="B Zar"/>
          <w:b/>
          <w:bCs/>
          <w:sz w:val="24"/>
          <w:szCs w:val="24"/>
          <w:rtl/>
        </w:rPr>
        <w:t>۷.۷ چشم‌انداز: کوو</w:t>
      </w:r>
      <w:r w:rsidRPr="005C5021">
        <w:rPr>
          <w:rFonts w:cs="B Zar" w:hint="cs"/>
          <w:b/>
          <w:bCs/>
          <w:sz w:val="24"/>
          <w:szCs w:val="24"/>
          <w:rtl/>
        </w:rPr>
        <w:t>ی</w:t>
      </w:r>
      <w:r w:rsidRPr="005C5021">
        <w:rPr>
          <w:rFonts w:cs="B Zar" w:hint="eastAsia"/>
          <w:b/>
          <w:bCs/>
          <w:sz w:val="24"/>
          <w:szCs w:val="24"/>
          <w:rtl/>
        </w:rPr>
        <w:t>د</w:t>
      </w:r>
      <w:r w:rsidRPr="005C5021">
        <w:rPr>
          <w:rFonts w:cs="B Zar"/>
          <w:b/>
          <w:bCs/>
          <w:sz w:val="24"/>
          <w:szCs w:val="24"/>
          <w:rtl/>
        </w:rPr>
        <w:t>-۱۹ و آ</w:t>
      </w:r>
      <w:r w:rsidRPr="005C5021">
        <w:rPr>
          <w:rFonts w:cs="B Zar" w:hint="cs"/>
          <w:b/>
          <w:bCs/>
          <w:sz w:val="24"/>
          <w:szCs w:val="24"/>
          <w:rtl/>
        </w:rPr>
        <w:t>ی</w:t>
      </w:r>
      <w:r w:rsidRPr="005C5021">
        <w:rPr>
          <w:rFonts w:cs="B Zar" w:hint="eastAsia"/>
          <w:b/>
          <w:bCs/>
          <w:sz w:val="24"/>
          <w:szCs w:val="24"/>
          <w:rtl/>
        </w:rPr>
        <w:t>نده</w:t>
      </w:r>
      <w:r w:rsidRPr="005C5021">
        <w:rPr>
          <w:rFonts w:cs="B Zar"/>
          <w:b/>
          <w:bCs/>
          <w:sz w:val="24"/>
          <w:szCs w:val="24"/>
          <w:rtl/>
        </w:rPr>
        <w:t xml:space="preserve"> نما</w:t>
      </w:r>
      <w:r w:rsidRPr="005C5021">
        <w:rPr>
          <w:rFonts w:cs="B Zar" w:hint="cs"/>
          <w:b/>
          <w:bCs/>
          <w:sz w:val="24"/>
          <w:szCs w:val="24"/>
          <w:rtl/>
        </w:rPr>
        <w:t>ی</w:t>
      </w:r>
      <w:r w:rsidRPr="005C5021">
        <w:rPr>
          <w:rFonts w:cs="B Zar" w:hint="eastAsia"/>
          <w:b/>
          <w:bCs/>
          <w:sz w:val="24"/>
          <w:szCs w:val="24"/>
          <w:rtl/>
        </w:rPr>
        <w:t>شگاه‌ها</w:t>
      </w:r>
      <w:r w:rsidRPr="005C5021">
        <w:rPr>
          <w:rFonts w:cs="B Zar" w:hint="cs"/>
          <w:b/>
          <w:bCs/>
          <w:sz w:val="24"/>
          <w:szCs w:val="24"/>
          <w:rtl/>
        </w:rPr>
        <w:t>ی</w:t>
      </w:r>
      <w:r w:rsidRPr="005C5021">
        <w:rPr>
          <w:rFonts w:cs="B Zar"/>
          <w:b/>
          <w:bCs/>
          <w:sz w:val="24"/>
          <w:szCs w:val="24"/>
          <w:rtl/>
        </w:rPr>
        <w:t xml:space="preserve"> تجار</w:t>
      </w:r>
      <w:r w:rsidRPr="005C5021">
        <w:rPr>
          <w:rFonts w:cs="B Zar" w:hint="cs"/>
          <w:b/>
          <w:bCs/>
          <w:sz w:val="24"/>
          <w:szCs w:val="24"/>
          <w:rtl/>
        </w:rPr>
        <w:t>ی</w:t>
      </w:r>
      <w:r w:rsidRPr="005C5021">
        <w:rPr>
          <w:rFonts w:cs="B Zar"/>
          <w:b/>
          <w:bCs/>
          <w:sz w:val="24"/>
          <w:szCs w:val="24"/>
          <w:rtl/>
        </w:rPr>
        <w:t xml:space="preserve"> ب</w:t>
      </w:r>
      <w:r w:rsidRPr="005C5021">
        <w:rPr>
          <w:rFonts w:cs="B Zar" w:hint="cs"/>
          <w:b/>
          <w:bCs/>
          <w:sz w:val="24"/>
          <w:szCs w:val="24"/>
          <w:rtl/>
        </w:rPr>
        <w:t>ی</w:t>
      </w:r>
      <w:r w:rsidRPr="005C5021">
        <w:rPr>
          <w:rFonts w:cs="B Zar" w:hint="eastAsia"/>
          <w:b/>
          <w:bCs/>
          <w:sz w:val="24"/>
          <w:szCs w:val="24"/>
          <w:rtl/>
        </w:rPr>
        <w:t>ن‌الملل</w:t>
      </w:r>
      <w:r w:rsidRPr="005C5021">
        <w:rPr>
          <w:rFonts w:cs="B Zar" w:hint="cs"/>
          <w:b/>
          <w:bCs/>
          <w:sz w:val="24"/>
          <w:szCs w:val="24"/>
          <w:rtl/>
        </w:rPr>
        <w:t>ی</w:t>
      </w:r>
    </w:p>
    <w:p w14:paraId="654267C7" w14:textId="77777777" w:rsidR="00E535BD" w:rsidRDefault="00E535BD" w:rsidP="00E535BD">
      <w:pPr>
        <w:rPr>
          <w:rFonts w:cs="B Zar"/>
          <w:sz w:val="28"/>
          <w:szCs w:val="28"/>
        </w:rPr>
      </w:pPr>
      <w:r w:rsidRPr="00DC3093">
        <w:rPr>
          <w:rFonts w:cs="B Zar"/>
          <w:sz w:val="28"/>
          <w:szCs w:val="28"/>
          <w:rtl/>
        </w:rPr>
        <w:t>در طول تنها ۲ سال، همه‌گ</w:t>
      </w:r>
      <w:r w:rsidRPr="00DC3093">
        <w:rPr>
          <w:rFonts w:cs="B Zar" w:hint="cs"/>
          <w:sz w:val="28"/>
          <w:szCs w:val="28"/>
          <w:rtl/>
        </w:rPr>
        <w:t>ی</w:t>
      </w:r>
      <w:r w:rsidRPr="00DC3093">
        <w:rPr>
          <w:rFonts w:cs="B Zar" w:hint="eastAsia"/>
          <w:sz w:val="28"/>
          <w:szCs w:val="28"/>
          <w:rtl/>
        </w:rPr>
        <w:t>ر</w:t>
      </w:r>
      <w:r w:rsidRPr="00DC3093">
        <w:rPr>
          <w:rFonts w:cs="B Zar" w:hint="cs"/>
          <w:sz w:val="28"/>
          <w:szCs w:val="28"/>
          <w:rtl/>
        </w:rPr>
        <w:t>ی</w:t>
      </w:r>
      <w:r w:rsidRPr="00DC3093">
        <w:rPr>
          <w:rFonts w:cs="B Zar"/>
          <w:sz w:val="28"/>
          <w:szCs w:val="28"/>
          <w:rtl/>
        </w:rPr>
        <w:t xml:space="preserve"> کوو</w:t>
      </w:r>
      <w:r w:rsidRPr="00DC3093">
        <w:rPr>
          <w:rFonts w:cs="B Zar" w:hint="cs"/>
          <w:sz w:val="28"/>
          <w:szCs w:val="28"/>
          <w:rtl/>
        </w:rPr>
        <w:t>ی</w:t>
      </w:r>
      <w:r w:rsidRPr="00DC3093">
        <w:rPr>
          <w:rFonts w:cs="B Zar" w:hint="eastAsia"/>
          <w:sz w:val="28"/>
          <w:szCs w:val="28"/>
          <w:rtl/>
        </w:rPr>
        <w:t>د</w:t>
      </w:r>
      <w:r w:rsidRPr="00DC3093">
        <w:rPr>
          <w:rFonts w:cs="B Zar"/>
          <w:sz w:val="28"/>
          <w:szCs w:val="28"/>
          <w:rtl/>
        </w:rPr>
        <w:t>-۱۹ تأث</w:t>
      </w:r>
      <w:r w:rsidRPr="00DC3093">
        <w:rPr>
          <w:rFonts w:cs="B Zar" w:hint="cs"/>
          <w:sz w:val="28"/>
          <w:szCs w:val="28"/>
          <w:rtl/>
        </w:rPr>
        <w:t>ی</w:t>
      </w:r>
      <w:r w:rsidRPr="00DC3093">
        <w:rPr>
          <w:rFonts w:cs="B Zar" w:hint="eastAsia"/>
          <w:sz w:val="28"/>
          <w:szCs w:val="28"/>
          <w:rtl/>
        </w:rPr>
        <w:t>ر</w:t>
      </w:r>
      <w:r w:rsidRPr="00DC3093">
        <w:rPr>
          <w:rFonts w:cs="B Zar"/>
          <w:sz w:val="28"/>
          <w:szCs w:val="28"/>
          <w:rtl/>
        </w:rPr>
        <w:t xml:space="preserve"> چشمگ</w:t>
      </w:r>
      <w:r w:rsidRPr="00DC3093">
        <w:rPr>
          <w:rFonts w:cs="B Zar" w:hint="cs"/>
          <w:sz w:val="28"/>
          <w:szCs w:val="28"/>
          <w:rtl/>
        </w:rPr>
        <w:t>ی</w:t>
      </w:r>
      <w:r w:rsidRPr="00DC3093">
        <w:rPr>
          <w:rFonts w:cs="B Zar" w:hint="eastAsia"/>
          <w:sz w:val="28"/>
          <w:szCs w:val="28"/>
          <w:rtl/>
        </w:rPr>
        <w:t>ر</w:t>
      </w:r>
      <w:r w:rsidRPr="00DC3093">
        <w:rPr>
          <w:rFonts w:cs="B Zar" w:hint="cs"/>
          <w:sz w:val="28"/>
          <w:szCs w:val="28"/>
          <w:rtl/>
        </w:rPr>
        <w:t>ی</w:t>
      </w:r>
      <w:r w:rsidRPr="00DC3093">
        <w:rPr>
          <w:rFonts w:cs="B Zar"/>
          <w:sz w:val="28"/>
          <w:szCs w:val="28"/>
          <w:rtl/>
        </w:rPr>
        <w:t xml:space="preserve"> بر صنعت نما</w:t>
      </w:r>
      <w:r w:rsidRPr="00DC3093">
        <w:rPr>
          <w:rFonts w:cs="B Zar" w:hint="cs"/>
          <w:sz w:val="28"/>
          <w:szCs w:val="28"/>
          <w:rtl/>
        </w:rPr>
        <w:t>ی</w:t>
      </w:r>
      <w:r w:rsidRPr="00DC3093">
        <w:rPr>
          <w:rFonts w:cs="B Zar" w:hint="eastAsia"/>
          <w:sz w:val="28"/>
          <w:szCs w:val="28"/>
          <w:rtl/>
        </w:rPr>
        <w:t>شگاه‌ها</w:t>
      </w:r>
      <w:r w:rsidRPr="00DC3093">
        <w:rPr>
          <w:rFonts w:cs="B Zar" w:hint="cs"/>
          <w:sz w:val="28"/>
          <w:szCs w:val="28"/>
          <w:rtl/>
        </w:rPr>
        <w:t>ی</w:t>
      </w:r>
      <w:r w:rsidRPr="00DC3093">
        <w:rPr>
          <w:rFonts w:cs="B Zar"/>
          <w:sz w:val="28"/>
          <w:szCs w:val="28"/>
          <w:rtl/>
        </w:rPr>
        <w:t xml:space="preserve"> تجار</w:t>
      </w:r>
      <w:r w:rsidRPr="00DC3093">
        <w:rPr>
          <w:rFonts w:cs="B Zar" w:hint="cs"/>
          <w:sz w:val="28"/>
          <w:szCs w:val="28"/>
          <w:rtl/>
        </w:rPr>
        <w:t>ی</w:t>
      </w:r>
      <w:r w:rsidRPr="00DC3093">
        <w:rPr>
          <w:rFonts w:cs="B Zar"/>
          <w:sz w:val="28"/>
          <w:szCs w:val="28"/>
          <w:rtl/>
        </w:rPr>
        <w:t xml:space="preserve"> داشته است، ز</w:t>
      </w:r>
      <w:r w:rsidRPr="00DC3093">
        <w:rPr>
          <w:rFonts w:cs="B Zar" w:hint="cs"/>
          <w:sz w:val="28"/>
          <w:szCs w:val="28"/>
          <w:rtl/>
        </w:rPr>
        <w:t>ی</w:t>
      </w:r>
      <w:r w:rsidRPr="00DC3093">
        <w:rPr>
          <w:rFonts w:cs="B Zar" w:hint="eastAsia"/>
          <w:sz w:val="28"/>
          <w:szCs w:val="28"/>
          <w:rtl/>
        </w:rPr>
        <w:t>را</w:t>
      </w:r>
      <w:r w:rsidRPr="00DC3093">
        <w:rPr>
          <w:rFonts w:cs="B Zar"/>
          <w:sz w:val="28"/>
          <w:szCs w:val="28"/>
          <w:rtl/>
        </w:rPr>
        <w:t xml:space="preserve"> ممنوع</w:t>
      </w:r>
      <w:r w:rsidRPr="00DC3093">
        <w:rPr>
          <w:rFonts w:cs="B Zar" w:hint="cs"/>
          <w:sz w:val="28"/>
          <w:szCs w:val="28"/>
          <w:rtl/>
        </w:rPr>
        <w:t>ی</w:t>
      </w:r>
      <w:r w:rsidRPr="00DC3093">
        <w:rPr>
          <w:rFonts w:cs="B Zar" w:hint="eastAsia"/>
          <w:sz w:val="28"/>
          <w:szCs w:val="28"/>
          <w:rtl/>
        </w:rPr>
        <w:t>ت‌ها</w:t>
      </w:r>
      <w:r w:rsidRPr="00DC3093">
        <w:rPr>
          <w:rFonts w:cs="B Zar" w:hint="cs"/>
          <w:sz w:val="28"/>
          <w:szCs w:val="28"/>
          <w:rtl/>
        </w:rPr>
        <w:t>ی</w:t>
      </w:r>
      <w:r w:rsidRPr="00DC3093">
        <w:rPr>
          <w:rFonts w:cs="B Zar"/>
          <w:sz w:val="28"/>
          <w:szCs w:val="28"/>
          <w:rtl/>
        </w:rPr>
        <w:t xml:space="preserve"> سفر و اقدامات سختگ</w:t>
      </w:r>
      <w:r w:rsidRPr="00DC3093">
        <w:rPr>
          <w:rFonts w:cs="B Zar" w:hint="cs"/>
          <w:sz w:val="28"/>
          <w:szCs w:val="28"/>
          <w:rtl/>
        </w:rPr>
        <w:t>ی</w:t>
      </w:r>
      <w:r w:rsidRPr="00DC3093">
        <w:rPr>
          <w:rFonts w:cs="B Zar" w:hint="eastAsia"/>
          <w:sz w:val="28"/>
          <w:szCs w:val="28"/>
          <w:rtl/>
        </w:rPr>
        <w:t>رانه</w:t>
      </w:r>
      <w:r w:rsidRPr="00DC3093">
        <w:rPr>
          <w:rFonts w:cs="B Zar"/>
          <w:sz w:val="28"/>
          <w:szCs w:val="28"/>
          <w:rtl/>
        </w:rPr>
        <w:t xml:space="preserve"> بهداشت</w:t>
      </w:r>
      <w:r w:rsidRPr="00DC3093">
        <w:rPr>
          <w:rFonts w:cs="B Zar" w:hint="cs"/>
          <w:sz w:val="28"/>
          <w:szCs w:val="28"/>
          <w:rtl/>
        </w:rPr>
        <w:t>ی</w:t>
      </w:r>
      <w:r w:rsidRPr="00DC3093">
        <w:rPr>
          <w:rFonts w:cs="B Zar"/>
          <w:sz w:val="28"/>
          <w:szCs w:val="28"/>
          <w:rtl/>
        </w:rPr>
        <w:t xml:space="preserve"> و ا</w:t>
      </w:r>
      <w:r w:rsidRPr="00DC3093">
        <w:rPr>
          <w:rFonts w:cs="B Zar" w:hint="cs"/>
          <w:sz w:val="28"/>
          <w:szCs w:val="28"/>
          <w:rtl/>
        </w:rPr>
        <w:t>ی</w:t>
      </w:r>
      <w:r w:rsidRPr="00DC3093">
        <w:rPr>
          <w:rFonts w:cs="B Zar" w:hint="eastAsia"/>
          <w:sz w:val="28"/>
          <w:szCs w:val="28"/>
          <w:rtl/>
        </w:rPr>
        <w:t>من</w:t>
      </w:r>
      <w:r w:rsidRPr="00DC3093">
        <w:rPr>
          <w:rFonts w:cs="B Zar" w:hint="cs"/>
          <w:sz w:val="28"/>
          <w:szCs w:val="28"/>
          <w:rtl/>
        </w:rPr>
        <w:t>ی</w:t>
      </w:r>
      <w:r w:rsidRPr="00DC3093">
        <w:rPr>
          <w:rFonts w:cs="B Zar"/>
          <w:sz w:val="28"/>
          <w:szCs w:val="28"/>
          <w:rtl/>
        </w:rPr>
        <w:t xml:space="preserve"> در سراسر جهان در تلاش برا</w:t>
      </w:r>
      <w:r w:rsidRPr="00DC3093">
        <w:rPr>
          <w:rFonts w:cs="B Zar" w:hint="cs"/>
          <w:sz w:val="28"/>
          <w:szCs w:val="28"/>
          <w:rtl/>
        </w:rPr>
        <w:t>ی</w:t>
      </w:r>
      <w:r w:rsidRPr="00DC3093">
        <w:rPr>
          <w:rFonts w:cs="B Zar"/>
          <w:sz w:val="28"/>
          <w:szCs w:val="28"/>
          <w:rtl/>
        </w:rPr>
        <w:t xml:space="preserve"> کاهش گسترش و</w:t>
      </w:r>
      <w:r w:rsidRPr="00DC3093">
        <w:rPr>
          <w:rFonts w:cs="B Zar" w:hint="cs"/>
          <w:sz w:val="28"/>
          <w:szCs w:val="28"/>
          <w:rtl/>
        </w:rPr>
        <w:t>ی</w:t>
      </w:r>
      <w:r w:rsidRPr="00DC3093">
        <w:rPr>
          <w:rFonts w:cs="B Zar" w:hint="eastAsia"/>
          <w:sz w:val="28"/>
          <w:szCs w:val="28"/>
          <w:rtl/>
        </w:rPr>
        <w:t>روس</w:t>
      </w:r>
      <w:r w:rsidRPr="00DC3093">
        <w:rPr>
          <w:rFonts w:cs="B Zar"/>
          <w:sz w:val="28"/>
          <w:szCs w:val="28"/>
          <w:rtl/>
        </w:rPr>
        <w:t xml:space="preserve"> اجرا شد. برا</w:t>
      </w:r>
      <w:r w:rsidRPr="00DC3093">
        <w:rPr>
          <w:rFonts w:cs="B Zar" w:hint="cs"/>
          <w:sz w:val="28"/>
          <w:szCs w:val="28"/>
          <w:rtl/>
        </w:rPr>
        <w:t>ی</w:t>
      </w:r>
      <w:r w:rsidRPr="00DC3093">
        <w:rPr>
          <w:rFonts w:cs="B Zar"/>
          <w:sz w:val="28"/>
          <w:szCs w:val="28"/>
          <w:rtl/>
        </w:rPr>
        <w:t xml:space="preserve"> مثال، در مورد آلمان، کشور</w:t>
      </w:r>
      <w:r w:rsidRPr="00DC3093">
        <w:rPr>
          <w:rFonts w:cs="B Zar" w:hint="cs"/>
          <w:sz w:val="28"/>
          <w:szCs w:val="28"/>
          <w:rtl/>
        </w:rPr>
        <w:t>ی</w:t>
      </w:r>
      <w:r w:rsidRPr="00DC3093">
        <w:rPr>
          <w:rFonts w:cs="B Zar"/>
          <w:sz w:val="28"/>
          <w:szCs w:val="28"/>
          <w:rtl/>
        </w:rPr>
        <w:t xml:space="preserve"> که نزد</w:t>
      </w:r>
      <w:r w:rsidRPr="00DC3093">
        <w:rPr>
          <w:rFonts w:cs="B Zar" w:hint="cs"/>
          <w:sz w:val="28"/>
          <w:szCs w:val="28"/>
          <w:rtl/>
        </w:rPr>
        <w:t>ی</w:t>
      </w:r>
      <w:r w:rsidRPr="00DC3093">
        <w:rPr>
          <w:rFonts w:cs="B Zar" w:hint="eastAsia"/>
          <w:sz w:val="28"/>
          <w:szCs w:val="28"/>
          <w:rtl/>
        </w:rPr>
        <w:t>ک</w:t>
      </w:r>
      <w:r w:rsidRPr="00DC3093">
        <w:rPr>
          <w:rFonts w:cs="B Zar"/>
          <w:sz w:val="28"/>
          <w:szCs w:val="28"/>
          <w:rtl/>
        </w:rPr>
        <w:t xml:space="preserve"> به ۱۰ درصد از با</w:t>
      </w:r>
      <w:r w:rsidRPr="00DC3093">
        <w:rPr>
          <w:rFonts w:cs="B Zar" w:hint="eastAsia"/>
          <w:sz w:val="28"/>
          <w:szCs w:val="28"/>
          <w:rtl/>
        </w:rPr>
        <w:t>زار</w:t>
      </w:r>
      <w:r w:rsidRPr="00DC3093">
        <w:rPr>
          <w:rFonts w:cs="B Zar"/>
          <w:sz w:val="28"/>
          <w:szCs w:val="28"/>
          <w:rtl/>
        </w:rPr>
        <w:t xml:space="preserve"> نما</w:t>
      </w:r>
      <w:r w:rsidRPr="00DC3093">
        <w:rPr>
          <w:rFonts w:cs="B Zar" w:hint="cs"/>
          <w:sz w:val="28"/>
          <w:szCs w:val="28"/>
          <w:rtl/>
        </w:rPr>
        <w:t>ی</w:t>
      </w:r>
      <w:r w:rsidRPr="00DC3093">
        <w:rPr>
          <w:rFonts w:cs="B Zar" w:hint="eastAsia"/>
          <w:sz w:val="28"/>
          <w:szCs w:val="28"/>
          <w:rtl/>
        </w:rPr>
        <w:t>شگاه</w:t>
      </w:r>
      <w:r w:rsidRPr="00DC3093">
        <w:rPr>
          <w:rFonts w:cs="B Zar" w:hint="cs"/>
          <w:sz w:val="28"/>
          <w:szCs w:val="28"/>
          <w:rtl/>
        </w:rPr>
        <w:t>ی</w:t>
      </w:r>
      <w:r w:rsidRPr="00DC3093">
        <w:rPr>
          <w:rFonts w:cs="B Zar"/>
          <w:sz w:val="28"/>
          <w:szCs w:val="28"/>
          <w:rtl/>
        </w:rPr>
        <w:t xml:space="preserve"> جهان را به خود اختصاص داده است، ب</w:t>
      </w:r>
      <w:r w:rsidRPr="00DC3093">
        <w:rPr>
          <w:rFonts w:cs="B Zar" w:hint="cs"/>
          <w:sz w:val="28"/>
          <w:szCs w:val="28"/>
          <w:rtl/>
        </w:rPr>
        <w:t>ی</w:t>
      </w:r>
      <w:r w:rsidRPr="00DC3093">
        <w:rPr>
          <w:rFonts w:cs="B Zar" w:hint="eastAsia"/>
          <w:sz w:val="28"/>
          <w:szCs w:val="28"/>
          <w:rtl/>
        </w:rPr>
        <w:t>ش</w:t>
      </w:r>
      <w:r w:rsidRPr="00DC3093">
        <w:rPr>
          <w:rFonts w:cs="B Zar"/>
          <w:sz w:val="28"/>
          <w:szCs w:val="28"/>
          <w:rtl/>
        </w:rPr>
        <w:t xml:space="preserve"> از ۷۰ درصد از ۳۷۰ نما</w:t>
      </w:r>
      <w:r w:rsidRPr="00DC3093">
        <w:rPr>
          <w:rFonts w:cs="B Zar" w:hint="cs"/>
          <w:sz w:val="28"/>
          <w:szCs w:val="28"/>
          <w:rtl/>
        </w:rPr>
        <w:t>ی</w:t>
      </w:r>
      <w:r w:rsidRPr="00DC3093">
        <w:rPr>
          <w:rFonts w:cs="B Zar" w:hint="eastAsia"/>
          <w:sz w:val="28"/>
          <w:szCs w:val="28"/>
          <w:rtl/>
        </w:rPr>
        <w:t>شگاه</w:t>
      </w:r>
      <w:r w:rsidRPr="00DC3093">
        <w:rPr>
          <w:rFonts w:cs="B Zar"/>
          <w:sz w:val="28"/>
          <w:szCs w:val="28"/>
          <w:rtl/>
        </w:rPr>
        <w:t xml:space="preserve"> تجار</w:t>
      </w:r>
      <w:r w:rsidRPr="00DC3093">
        <w:rPr>
          <w:rFonts w:cs="B Zar" w:hint="cs"/>
          <w:sz w:val="28"/>
          <w:szCs w:val="28"/>
          <w:rtl/>
        </w:rPr>
        <w:t>ی</w:t>
      </w:r>
      <w:r w:rsidRPr="00DC3093">
        <w:rPr>
          <w:rFonts w:cs="B Zar"/>
          <w:sz w:val="28"/>
          <w:szCs w:val="28"/>
          <w:rtl/>
        </w:rPr>
        <w:t xml:space="preserve"> برنامه‌ر</w:t>
      </w:r>
      <w:r w:rsidRPr="00DC3093">
        <w:rPr>
          <w:rFonts w:cs="B Zar" w:hint="cs"/>
          <w:sz w:val="28"/>
          <w:szCs w:val="28"/>
          <w:rtl/>
        </w:rPr>
        <w:t>ی</w:t>
      </w:r>
      <w:r w:rsidRPr="00DC3093">
        <w:rPr>
          <w:rFonts w:cs="B Zar" w:hint="eastAsia"/>
          <w:sz w:val="28"/>
          <w:szCs w:val="28"/>
          <w:rtl/>
        </w:rPr>
        <w:t>ز</w:t>
      </w:r>
      <w:r w:rsidRPr="00DC3093">
        <w:rPr>
          <w:rFonts w:cs="B Zar" w:hint="cs"/>
          <w:sz w:val="28"/>
          <w:szCs w:val="28"/>
          <w:rtl/>
        </w:rPr>
        <w:t>ی</w:t>
      </w:r>
      <w:r w:rsidRPr="00DC3093">
        <w:rPr>
          <w:rFonts w:cs="B Zar"/>
          <w:sz w:val="28"/>
          <w:szCs w:val="28"/>
          <w:rtl/>
        </w:rPr>
        <w:t xml:space="preserve"> شده در سال ۲۰۲۰ در نت</w:t>
      </w:r>
      <w:r w:rsidRPr="00DC3093">
        <w:rPr>
          <w:rFonts w:cs="B Zar" w:hint="cs"/>
          <w:sz w:val="28"/>
          <w:szCs w:val="28"/>
          <w:rtl/>
        </w:rPr>
        <w:t>ی</w:t>
      </w:r>
      <w:r w:rsidRPr="00DC3093">
        <w:rPr>
          <w:rFonts w:cs="B Zar" w:hint="eastAsia"/>
          <w:sz w:val="28"/>
          <w:szCs w:val="28"/>
          <w:rtl/>
        </w:rPr>
        <w:t>جه</w:t>
      </w:r>
      <w:r w:rsidRPr="00DC3093">
        <w:rPr>
          <w:rFonts w:cs="B Zar"/>
          <w:sz w:val="28"/>
          <w:szCs w:val="28"/>
          <w:rtl/>
        </w:rPr>
        <w:t xml:space="preserve"> همه‌گ</w:t>
      </w:r>
      <w:r w:rsidRPr="00DC3093">
        <w:rPr>
          <w:rFonts w:cs="B Zar" w:hint="cs"/>
          <w:sz w:val="28"/>
          <w:szCs w:val="28"/>
          <w:rtl/>
        </w:rPr>
        <w:t>ی</w:t>
      </w:r>
      <w:r w:rsidRPr="00DC3093">
        <w:rPr>
          <w:rFonts w:cs="B Zar" w:hint="eastAsia"/>
          <w:sz w:val="28"/>
          <w:szCs w:val="28"/>
          <w:rtl/>
        </w:rPr>
        <w:t>ر</w:t>
      </w:r>
      <w:r w:rsidRPr="00DC3093">
        <w:rPr>
          <w:rFonts w:cs="B Zar" w:hint="cs"/>
          <w:sz w:val="28"/>
          <w:szCs w:val="28"/>
          <w:rtl/>
        </w:rPr>
        <w:t>ی</w:t>
      </w:r>
      <w:r w:rsidRPr="00DC3093">
        <w:rPr>
          <w:rFonts w:cs="B Zar"/>
          <w:sz w:val="28"/>
          <w:szCs w:val="28"/>
          <w:rtl/>
        </w:rPr>
        <w:t xml:space="preserve"> و محدود</w:t>
      </w:r>
      <w:r w:rsidRPr="00DC3093">
        <w:rPr>
          <w:rFonts w:cs="B Zar" w:hint="cs"/>
          <w:sz w:val="28"/>
          <w:szCs w:val="28"/>
          <w:rtl/>
        </w:rPr>
        <w:t>ی</w:t>
      </w:r>
      <w:r w:rsidRPr="00DC3093">
        <w:rPr>
          <w:rFonts w:cs="B Zar" w:hint="eastAsia"/>
          <w:sz w:val="28"/>
          <w:szCs w:val="28"/>
          <w:rtl/>
        </w:rPr>
        <w:t>ت‌ها</w:t>
      </w:r>
      <w:r w:rsidRPr="00DC3093">
        <w:rPr>
          <w:rFonts w:cs="B Zar" w:hint="cs"/>
          <w:sz w:val="28"/>
          <w:szCs w:val="28"/>
          <w:rtl/>
        </w:rPr>
        <w:t>ی</w:t>
      </w:r>
      <w:r w:rsidRPr="00DC3093">
        <w:rPr>
          <w:rFonts w:cs="B Zar"/>
          <w:sz w:val="28"/>
          <w:szCs w:val="28"/>
          <w:rtl/>
        </w:rPr>
        <w:t xml:space="preserve"> مرتبط با آن لغو شدند (</w:t>
      </w:r>
      <w:r w:rsidRPr="00DC3093">
        <w:rPr>
          <w:rFonts w:cs="B Zar"/>
          <w:sz w:val="28"/>
          <w:szCs w:val="28"/>
        </w:rPr>
        <w:t>AUMA</w:t>
      </w:r>
      <w:r w:rsidRPr="00DC3093">
        <w:rPr>
          <w:rFonts w:cs="B Zar"/>
          <w:sz w:val="28"/>
          <w:szCs w:val="28"/>
          <w:rtl/>
        </w:rPr>
        <w:t>، ۲۰۲۲</w:t>
      </w:r>
      <w:r w:rsidRPr="00DC3093">
        <w:rPr>
          <w:rFonts w:cs="B Zar"/>
          <w:sz w:val="28"/>
          <w:szCs w:val="28"/>
        </w:rPr>
        <w:t>a</w:t>
      </w:r>
      <w:r w:rsidRPr="00DC3093">
        <w:rPr>
          <w:rFonts w:cs="B Zar"/>
          <w:sz w:val="28"/>
          <w:szCs w:val="28"/>
          <w:rtl/>
        </w:rPr>
        <w:t>). در سال ۲۰۲۱، ب</w:t>
      </w:r>
      <w:r w:rsidRPr="00DC3093">
        <w:rPr>
          <w:rFonts w:cs="B Zar" w:hint="cs"/>
          <w:sz w:val="28"/>
          <w:szCs w:val="28"/>
          <w:rtl/>
        </w:rPr>
        <w:t>ی</w:t>
      </w:r>
      <w:r w:rsidRPr="00DC3093">
        <w:rPr>
          <w:rFonts w:cs="B Zar" w:hint="eastAsia"/>
          <w:sz w:val="28"/>
          <w:szCs w:val="28"/>
          <w:rtl/>
        </w:rPr>
        <w:t>ش</w:t>
      </w:r>
      <w:r w:rsidRPr="00DC3093">
        <w:rPr>
          <w:rFonts w:cs="B Zar"/>
          <w:sz w:val="28"/>
          <w:szCs w:val="28"/>
          <w:rtl/>
        </w:rPr>
        <w:t xml:space="preserve"> از دو سوم از ۳۸۰ رو</w:t>
      </w:r>
      <w:r w:rsidRPr="00DC3093">
        <w:rPr>
          <w:rFonts w:cs="B Zar" w:hint="cs"/>
          <w:sz w:val="28"/>
          <w:szCs w:val="28"/>
          <w:rtl/>
        </w:rPr>
        <w:t>ی</w:t>
      </w:r>
      <w:r w:rsidRPr="00DC3093">
        <w:rPr>
          <w:rFonts w:cs="B Zar" w:hint="eastAsia"/>
          <w:sz w:val="28"/>
          <w:szCs w:val="28"/>
          <w:rtl/>
        </w:rPr>
        <w:t>داد</w:t>
      </w:r>
      <w:r w:rsidRPr="00DC3093">
        <w:rPr>
          <w:rFonts w:cs="B Zar"/>
          <w:sz w:val="28"/>
          <w:szCs w:val="28"/>
          <w:rtl/>
        </w:rPr>
        <w:t xml:space="preserve"> برنامه‌ر</w:t>
      </w:r>
      <w:r w:rsidRPr="00DC3093">
        <w:rPr>
          <w:rFonts w:cs="B Zar" w:hint="cs"/>
          <w:sz w:val="28"/>
          <w:szCs w:val="28"/>
          <w:rtl/>
        </w:rPr>
        <w:t>ی</w:t>
      </w:r>
      <w:r w:rsidRPr="00DC3093">
        <w:rPr>
          <w:rFonts w:cs="B Zar" w:hint="eastAsia"/>
          <w:sz w:val="28"/>
          <w:szCs w:val="28"/>
          <w:rtl/>
        </w:rPr>
        <w:t>ز</w:t>
      </w:r>
      <w:r w:rsidRPr="00DC3093">
        <w:rPr>
          <w:rFonts w:cs="B Zar" w:hint="cs"/>
          <w:sz w:val="28"/>
          <w:szCs w:val="28"/>
          <w:rtl/>
        </w:rPr>
        <w:t>ی</w:t>
      </w:r>
      <w:r w:rsidRPr="00DC3093">
        <w:rPr>
          <w:rFonts w:cs="B Zar"/>
          <w:sz w:val="28"/>
          <w:szCs w:val="28"/>
          <w:rtl/>
        </w:rPr>
        <w:t xml:space="preserve"> شده صنعت نما</w:t>
      </w:r>
      <w:r w:rsidRPr="00DC3093">
        <w:rPr>
          <w:rFonts w:cs="B Zar" w:hint="cs"/>
          <w:sz w:val="28"/>
          <w:szCs w:val="28"/>
          <w:rtl/>
        </w:rPr>
        <w:t>ی</w:t>
      </w:r>
      <w:r w:rsidRPr="00DC3093">
        <w:rPr>
          <w:rFonts w:cs="B Zar" w:hint="eastAsia"/>
          <w:sz w:val="28"/>
          <w:szCs w:val="28"/>
          <w:rtl/>
        </w:rPr>
        <w:t>شگاه</w:t>
      </w:r>
      <w:r w:rsidRPr="00DC3093">
        <w:rPr>
          <w:rFonts w:cs="B Zar"/>
          <w:sz w:val="28"/>
          <w:szCs w:val="28"/>
          <w:rtl/>
        </w:rPr>
        <w:t xml:space="preserve"> تجار</w:t>
      </w:r>
      <w:r w:rsidRPr="00DC3093">
        <w:rPr>
          <w:rFonts w:cs="B Zar" w:hint="cs"/>
          <w:sz w:val="28"/>
          <w:szCs w:val="28"/>
          <w:rtl/>
        </w:rPr>
        <w:t>ی</w:t>
      </w:r>
      <w:r w:rsidRPr="00DC3093">
        <w:rPr>
          <w:rFonts w:cs="B Zar"/>
          <w:sz w:val="28"/>
          <w:szCs w:val="28"/>
          <w:rtl/>
        </w:rPr>
        <w:t xml:space="preserve"> </w:t>
      </w:r>
      <w:r w:rsidRPr="00DC3093">
        <w:rPr>
          <w:rFonts w:cs="B Zar" w:hint="eastAsia"/>
          <w:sz w:val="28"/>
          <w:szCs w:val="28"/>
          <w:rtl/>
        </w:rPr>
        <w:t>آلمان</w:t>
      </w:r>
      <w:r w:rsidRPr="00DC3093">
        <w:rPr>
          <w:rFonts w:cs="B Zar"/>
          <w:sz w:val="28"/>
          <w:szCs w:val="28"/>
          <w:rtl/>
        </w:rPr>
        <w:t xml:space="preserve"> در ن</w:t>
      </w:r>
      <w:r w:rsidRPr="00DC3093">
        <w:rPr>
          <w:rFonts w:cs="B Zar" w:hint="cs"/>
          <w:sz w:val="28"/>
          <w:szCs w:val="28"/>
          <w:rtl/>
        </w:rPr>
        <w:t>ی</w:t>
      </w:r>
      <w:r w:rsidRPr="00DC3093">
        <w:rPr>
          <w:rFonts w:cs="B Zar" w:hint="eastAsia"/>
          <w:sz w:val="28"/>
          <w:szCs w:val="28"/>
          <w:rtl/>
        </w:rPr>
        <w:t>مه</w:t>
      </w:r>
      <w:r w:rsidRPr="00DC3093">
        <w:rPr>
          <w:rFonts w:cs="B Zar"/>
          <w:sz w:val="28"/>
          <w:szCs w:val="28"/>
          <w:rtl/>
        </w:rPr>
        <w:t xml:space="preserve"> اول سال لغو شد (</w:t>
      </w:r>
      <w:r w:rsidRPr="00DC3093">
        <w:rPr>
          <w:rFonts w:cs="B Zar"/>
          <w:sz w:val="28"/>
          <w:szCs w:val="28"/>
        </w:rPr>
        <w:t>AUMA</w:t>
      </w:r>
      <w:r w:rsidRPr="00DC3093">
        <w:rPr>
          <w:rFonts w:cs="B Zar"/>
          <w:sz w:val="28"/>
          <w:szCs w:val="28"/>
          <w:rtl/>
        </w:rPr>
        <w:t>، ۲۰۲۲</w:t>
      </w:r>
      <w:r w:rsidRPr="00DC3093">
        <w:rPr>
          <w:rFonts w:cs="B Zar"/>
          <w:sz w:val="28"/>
          <w:szCs w:val="28"/>
        </w:rPr>
        <w:t>a</w:t>
      </w:r>
      <w:r w:rsidRPr="00DC3093">
        <w:rPr>
          <w:rFonts w:cs="B Zar"/>
          <w:sz w:val="28"/>
          <w:szCs w:val="28"/>
          <w:rtl/>
        </w:rPr>
        <w:t>). سنار</w:t>
      </w:r>
      <w:r w:rsidRPr="00DC3093">
        <w:rPr>
          <w:rFonts w:cs="B Zar" w:hint="cs"/>
          <w:sz w:val="28"/>
          <w:szCs w:val="28"/>
          <w:rtl/>
        </w:rPr>
        <w:t>ی</w:t>
      </w:r>
      <w:r w:rsidRPr="00DC3093">
        <w:rPr>
          <w:rFonts w:cs="B Zar" w:hint="eastAsia"/>
          <w:sz w:val="28"/>
          <w:szCs w:val="28"/>
          <w:rtl/>
        </w:rPr>
        <w:t>و</w:t>
      </w:r>
      <w:r w:rsidRPr="00DC3093">
        <w:rPr>
          <w:rFonts w:cs="B Zar" w:hint="cs"/>
          <w:sz w:val="28"/>
          <w:szCs w:val="28"/>
          <w:rtl/>
        </w:rPr>
        <w:t>ی</w:t>
      </w:r>
      <w:r w:rsidRPr="00DC3093">
        <w:rPr>
          <w:rFonts w:cs="B Zar"/>
          <w:sz w:val="28"/>
          <w:szCs w:val="28"/>
          <w:rtl/>
        </w:rPr>
        <w:t xml:space="preserve"> مشابه</w:t>
      </w:r>
      <w:r w:rsidRPr="00DC3093">
        <w:rPr>
          <w:rFonts w:cs="B Zar" w:hint="cs"/>
          <w:sz w:val="28"/>
          <w:szCs w:val="28"/>
          <w:rtl/>
        </w:rPr>
        <w:t>ی</w:t>
      </w:r>
      <w:r w:rsidRPr="00DC3093">
        <w:rPr>
          <w:rFonts w:cs="B Zar"/>
          <w:sz w:val="28"/>
          <w:szCs w:val="28"/>
          <w:rtl/>
        </w:rPr>
        <w:t xml:space="preserve"> در کشورها</w:t>
      </w:r>
      <w:r w:rsidRPr="00DC3093">
        <w:rPr>
          <w:rFonts w:cs="B Zar" w:hint="cs"/>
          <w:sz w:val="28"/>
          <w:szCs w:val="28"/>
          <w:rtl/>
        </w:rPr>
        <w:t>ی</w:t>
      </w:r>
      <w:r w:rsidRPr="00DC3093">
        <w:rPr>
          <w:rFonts w:cs="B Zar"/>
          <w:sz w:val="28"/>
          <w:szCs w:val="28"/>
          <w:rtl/>
        </w:rPr>
        <w:t xml:space="preserve"> سراسر جهان آشکار شد. بر اساس گزارش </w:t>
      </w:r>
      <w:r w:rsidRPr="00DC3093">
        <w:rPr>
          <w:rFonts w:cs="B Zar"/>
          <w:sz w:val="28"/>
          <w:szCs w:val="28"/>
        </w:rPr>
        <w:t>UFI</w:t>
      </w:r>
      <w:r w:rsidRPr="00DC3093">
        <w:rPr>
          <w:rFonts w:cs="B Zar"/>
          <w:sz w:val="28"/>
          <w:szCs w:val="28"/>
          <w:rtl/>
        </w:rPr>
        <w:t xml:space="preserve"> (انجمن جهان</w:t>
      </w:r>
      <w:r w:rsidRPr="00DC3093">
        <w:rPr>
          <w:rFonts w:cs="B Zar" w:hint="cs"/>
          <w:sz w:val="28"/>
          <w:szCs w:val="28"/>
          <w:rtl/>
        </w:rPr>
        <w:t>ی</w:t>
      </w:r>
      <w:r w:rsidRPr="00DC3093">
        <w:rPr>
          <w:rFonts w:cs="B Zar"/>
          <w:sz w:val="28"/>
          <w:szCs w:val="28"/>
          <w:rtl/>
        </w:rPr>
        <w:t xml:space="preserve"> صنعت نما</w:t>
      </w:r>
      <w:r w:rsidRPr="00DC3093">
        <w:rPr>
          <w:rFonts w:cs="B Zar" w:hint="cs"/>
          <w:sz w:val="28"/>
          <w:szCs w:val="28"/>
          <w:rtl/>
        </w:rPr>
        <w:t>ی</w:t>
      </w:r>
      <w:r w:rsidRPr="00DC3093">
        <w:rPr>
          <w:rFonts w:cs="B Zar" w:hint="eastAsia"/>
          <w:sz w:val="28"/>
          <w:szCs w:val="28"/>
          <w:rtl/>
        </w:rPr>
        <w:t>شگاه</w:t>
      </w:r>
      <w:r w:rsidRPr="00DC3093">
        <w:rPr>
          <w:rFonts w:cs="B Zar"/>
          <w:sz w:val="28"/>
          <w:szCs w:val="28"/>
          <w:rtl/>
        </w:rPr>
        <w:t>)، صنعت نما</w:t>
      </w:r>
      <w:r w:rsidRPr="00DC3093">
        <w:rPr>
          <w:rFonts w:cs="B Zar" w:hint="cs"/>
          <w:sz w:val="28"/>
          <w:szCs w:val="28"/>
          <w:rtl/>
        </w:rPr>
        <w:t>ی</w:t>
      </w:r>
      <w:r w:rsidRPr="00DC3093">
        <w:rPr>
          <w:rFonts w:cs="B Zar" w:hint="eastAsia"/>
          <w:sz w:val="28"/>
          <w:szCs w:val="28"/>
          <w:rtl/>
        </w:rPr>
        <w:t>شگاه</w:t>
      </w:r>
      <w:r w:rsidRPr="00DC3093">
        <w:rPr>
          <w:rFonts w:cs="B Zar"/>
          <w:sz w:val="28"/>
          <w:szCs w:val="28"/>
          <w:rtl/>
        </w:rPr>
        <w:t xml:space="preserve"> تجار</w:t>
      </w:r>
      <w:r w:rsidRPr="00DC3093">
        <w:rPr>
          <w:rFonts w:cs="B Zar" w:hint="cs"/>
          <w:sz w:val="28"/>
          <w:szCs w:val="28"/>
          <w:rtl/>
        </w:rPr>
        <w:t>ی</w:t>
      </w:r>
      <w:r w:rsidRPr="00DC3093">
        <w:rPr>
          <w:rFonts w:cs="B Zar"/>
          <w:sz w:val="28"/>
          <w:szCs w:val="28"/>
          <w:rtl/>
        </w:rPr>
        <w:t xml:space="preserve"> جهان</w:t>
      </w:r>
      <w:r w:rsidRPr="00DC3093">
        <w:rPr>
          <w:rFonts w:cs="B Zar" w:hint="cs"/>
          <w:sz w:val="28"/>
          <w:szCs w:val="28"/>
          <w:rtl/>
        </w:rPr>
        <w:t>ی</w:t>
      </w:r>
      <w:r w:rsidRPr="00DC3093">
        <w:rPr>
          <w:rFonts w:cs="B Zar"/>
          <w:sz w:val="28"/>
          <w:szCs w:val="28"/>
          <w:rtl/>
        </w:rPr>
        <w:t xml:space="preserve"> در سال ۲۰۲۰ در مقا</w:t>
      </w:r>
      <w:r w:rsidRPr="00DC3093">
        <w:rPr>
          <w:rFonts w:cs="B Zar" w:hint="cs"/>
          <w:sz w:val="28"/>
          <w:szCs w:val="28"/>
          <w:rtl/>
        </w:rPr>
        <w:t>ی</w:t>
      </w:r>
      <w:r w:rsidRPr="00DC3093">
        <w:rPr>
          <w:rFonts w:cs="B Zar" w:hint="eastAsia"/>
          <w:sz w:val="28"/>
          <w:szCs w:val="28"/>
          <w:rtl/>
        </w:rPr>
        <w:t>سه</w:t>
      </w:r>
      <w:r w:rsidRPr="00DC3093">
        <w:rPr>
          <w:rFonts w:cs="B Zar"/>
          <w:sz w:val="28"/>
          <w:szCs w:val="28"/>
          <w:rtl/>
        </w:rPr>
        <w:t xml:space="preserve"> با سال قبل با کاهش چشمگ</w:t>
      </w:r>
      <w:r w:rsidRPr="00DC3093">
        <w:rPr>
          <w:rFonts w:cs="B Zar" w:hint="cs"/>
          <w:sz w:val="28"/>
          <w:szCs w:val="28"/>
          <w:rtl/>
        </w:rPr>
        <w:t>ی</w:t>
      </w:r>
      <w:r w:rsidRPr="00DC3093">
        <w:rPr>
          <w:rFonts w:cs="B Zar" w:hint="eastAsia"/>
          <w:sz w:val="28"/>
          <w:szCs w:val="28"/>
          <w:rtl/>
        </w:rPr>
        <w:t>ر</w:t>
      </w:r>
      <w:r w:rsidRPr="00DC3093">
        <w:rPr>
          <w:rFonts w:cs="B Zar"/>
          <w:sz w:val="28"/>
          <w:szCs w:val="28"/>
          <w:rtl/>
        </w:rPr>
        <w:t xml:space="preserve"> ۶۸ درصد</w:t>
      </w:r>
      <w:r w:rsidRPr="00DC3093">
        <w:rPr>
          <w:rFonts w:cs="B Zar" w:hint="cs"/>
          <w:sz w:val="28"/>
          <w:szCs w:val="28"/>
          <w:rtl/>
        </w:rPr>
        <w:t>ی</w:t>
      </w:r>
      <w:r w:rsidRPr="00DC3093">
        <w:rPr>
          <w:rFonts w:cs="B Zar"/>
          <w:sz w:val="28"/>
          <w:szCs w:val="28"/>
          <w:rtl/>
        </w:rPr>
        <w:t xml:space="preserve"> مواجه شد که منجر به از دست دادن حدو</w:t>
      </w:r>
      <w:r w:rsidRPr="00DC3093">
        <w:rPr>
          <w:rFonts w:cs="B Zar" w:hint="eastAsia"/>
          <w:sz w:val="28"/>
          <w:szCs w:val="28"/>
          <w:rtl/>
        </w:rPr>
        <w:t>د</w:t>
      </w:r>
      <w:r w:rsidRPr="00DC3093">
        <w:rPr>
          <w:rFonts w:cs="B Zar"/>
          <w:sz w:val="28"/>
          <w:szCs w:val="28"/>
          <w:rtl/>
        </w:rPr>
        <w:t xml:space="preserve"> ۳۷۰ م</w:t>
      </w:r>
      <w:r w:rsidRPr="00DC3093">
        <w:rPr>
          <w:rFonts w:cs="B Zar" w:hint="cs"/>
          <w:sz w:val="28"/>
          <w:szCs w:val="28"/>
          <w:rtl/>
        </w:rPr>
        <w:t>ی</w:t>
      </w:r>
      <w:r w:rsidRPr="00DC3093">
        <w:rPr>
          <w:rFonts w:cs="B Zar" w:hint="eastAsia"/>
          <w:sz w:val="28"/>
          <w:szCs w:val="28"/>
          <w:rtl/>
        </w:rPr>
        <w:t>ل</w:t>
      </w:r>
      <w:r w:rsidRPr="00DC3093">
        <w:rPr>
          <w:rFonts w:cs="B Zar" w:hint="cs"/>
          <w:sz w:val="28"/>
          <w:szCs w:val="28"/>
          <w:rtl/>
        </w:rPr>
        <w:t>ی</w:t>
      </w:r>
      <w:r w:rsidRPr="00DC3093">
        <w:rPr>
          <w:rFonts w:cs="B Zar" w:hint="eastAsia"/>
          <w:sz w:val="28"/>
          <w:szCs w:val="28"/>
          <w:rtl/>
        </w:rPr>
        <w:t>ارد</w:t>
      </w:r>
      <w:r w:rsidRPr="00DC3093">
        <w:rPr>
          <w:rFonts w:cs="B Zar"/>
          <w:sz w:val="28"/>
          <w:szCs w:val="28"/>
          <w:rtl/>
        </w:rPr>
        <w:t xml:space="preserve"> دلار (دلار آمر</w:t>
      </w:r>
      <w:r w:rsidRPr="00DC3093">
        <w:rPr>
          <w:rFonts w:cs="B Zar" w:hint="cs"/>
          <w:sz w:val="28"/>
          <w:szCs w:val="28"/>
          <w:rtl/>
        </w:rPr>
        <w:t>ی</w:t>
      </w:r>
      <w:r w:rsidRPr="00DC3093">
        <w:rPr>
          <w:rFonts w:cs="B Zar" w:hint="eastAsia"/>
          <w:sz w:val="28"/>
          <w:szCs w:val="28"/>
          <w:rtl/>
        </w:rPr>
        <w:t>کا</w:t>
      </w:r>
      <w:r w:rsidRPr="00DC3093">
        <w:rPr>
          <w:rFonts w:cs="B Zar"/>
          <w:sz w:val="28"/>
          <w:szCs w:val="28"/>
          <w:rtl/>
        </w:rPr>
        <w:t>) در تجارت ب</w:t>
      </w:r>
      <w:r w:rsidRPr="00DC3093">
        <w:rPr>
          <w:rFonts w:cs="B Zar" w:hint="cs"/>
          <w:sz w:val="28"/>
          <w:szCs w:val="28"/>
          <w:rtl/>
        </w:rPr>
        <w:t>ی</w:t>
      </w:r>
      <w:r w:rsidRPr="00DC3093">
        <w:rPr>
          <w:rFonts w:cs="B Zar" w:hint="eastAsia"/>
          <w:sz w:val="28"/>
          <w:szCs w:val="28"/>
          <w:rtl/>
        </w:rPr>
        <w:t>ن</w:t>
      </w:r>
      <w:r w:rsidRPr="00DC3093">
        <w:rPr>
          <w:rFonts w:cs="B Zar"/>
          <w:sz w:val="28"/>
          <w:szCs w:val="28"/>
          <w:rtl/>
        </w:rPr>
        <w:t xml:space="preserve"> شرکت‌ها</w:t>
      </w:r>
      <w:r w:rsidRPr="00DC3093">
        <w:rPr>
          <w:rFonts w:cs="B Zar" w:hint="cs"/>
          <w:sz w:val="28"/>
          <w:szCs w:val="28"/>
          <w:rtl/>
        </w:rPr>
        <w:t>ی</w:t>
      </w:r>
      <w:r w:rsidRPr="00DC3093">
        <w:rPr>
          <w:rFonts w:cs="B Zar"/>
          <w:sz w:val="28"/>
          <w:szCs w:val="28"/>
          <w:rtl/>
        </w:rPr>
        <w:t xml:space="preserve"> غرفه‌دار شد (</w:t>
      </w:r>
      <w:r w:rsidRPr="00DC3093">
        <w:rPr>
          <w:rFonts w:cs="B Zar"/>
          <w:sz w:val="28"/>
          <w:szCs w:val="28"/>
        </w:rPr>
        <w:t>UFI</w:t>
      </w:r>
      <w:r w:rsidRPr="00DC3093">
        <w:rPr>
          <w:rFonts w:cs="B Zar"/>
          <w:sz w:val="28"/>
          <w:szCs w:val="28"/>
          <w:rtl/>
        </w:rPr>
        <w:t>، ۲۰۲۱</w:t>
      </w:r>
      <w:r w:rsidRPr="00DC3093">
        <w:rPr>
          <w:rFonts w:cs="B Zar"/>
          <w:sz w:val="28"/>
          <w:szCs w:val="28"/>
        </w:rPr>
        <w:t>a</w:t>
      </w:r>
      <w:r w:rsidRPr="00DC3093">
        <w:rPr>
          <w:rFonts w:cs="B Zar"/>
          <w:sz w:val="28"/>
          <w:szCs w:val="28"/>
          <w:rtl/>
        </w:rPr>
        <w:t>).</w:t>
      </w:r>
    </w:p>
    <w:p w14:paraId="3F94199B" w14:textId="77777777" w:rsidR="00E535BD" w:rsidRPr="006E0315" w:rsidRDefault="00E535BD" w:rsidP="00E535BD">
      <w:pPr>
        <w:rPr>
          <w:rFonts w:cs="B Zar"/>
          <w:sz w:val="28"/>
          <w:szCs w:val="28"/>
          <w:rtl/>
        </w:rPr>
      </w:pPr>
      <w:r w:rsidRPr="006E0315">
        <w:rPr>
          <w:rFonts w:cs="B Zar"/>
          <w:sz w:val="28"/>
          <w:szCs w:val="28"/>
          <w:rtl/>
        </w:rPr>
        <w:t>در پاسخ به محدود</w:t>
      </w:r>
      <w:r w:rsidRPr="006E0315">
        <w:rPr>
          <w:rFonts w:cs="B Zar" w:hint="cs"/>
          <w:sz w:val="28"/>
          <w:szCs w:val="28"/>
          <w:rtl/>
        </w:rPr>
        <w:t>ی</w:t>
      </w:r>
      <w:r w:rsidRPr="006E0315">
        <w:rPr>
          <w:rFonts w:cs="B Zar" w:hint="eastAsia"/>
          <w:sz w:val="28"/>
          <w:szCs w:val="28"/>
          <w:rtl/>
        </w:rPr>
        <w:t>ت‌ها</w:t>
      </w:r>
      <w:r w:rsidRPr="006E0315">
        <w:rPr>
          <w:rFonts w:cs="B Zar" w:hint="cs"/>
          <w:sz w:val="28"/>
          <w:szCs w:val="28"/>
          <w:rtl/>
        </w:rPr>
        <w:t>ی</w:t>
      </w:r>
      <w:r w:rsidRPr="006E0315">
        <w:rPr>
          <w:rFonts w:cs="B Zar"/>
          <w:sz w:val="28"/>
          <w:szCs w:val="28"/>
          <w:rtl/>
        </w:rPr>
        <w:t xml:space="preserve"> مرتبط با کوو</w:t>
      </w:r>
      <w:r w:rsidRPr="006E0315">
        <w:rPr>
          <w:rFonts w:cs="B Zar" w:hint="cs"/>
          <w:sz w:val="28"/>
          <w:szCs w:val="28"/>
          <w:rtl/>
        </w:rPr>
        <w:t>ی</w:t>
      </w:r>
      <w:r w:rsidRPr="006E0315">
        <w:rPr>
          <w:rFonts w:cs="B Zar" w:hint="eastAsia"/>
          <w:sz w:val="28"/>
          <w:szCs w:val="28"/>
          <w:rtl/>
        </w:rPr>
        <w:t>د</w:t>
      </w:r>
      <w:r w:rsidRPr="006E0315">
        <w:rPr>
          <w:rFonts w:cs="B Zar"/>
          <w:sz w:val="28"/>
          <w:szCs w:val="28"/>
          <w:rtl/>
        </w:rPr>
        <w:t xml:space="preserve"> و همچن</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نگران</w:t>
      </w:r>
      <w:r w:rsidRPr="006E0315">
        <w:rPr>
          <w:rFonts w:cs="B Zar" w:hint="cs"/>
          <w:sz w:val="28"/>
          <w:szCs w:val="28"/>
          <w:rtl/>
        </w:rPr>
        <w:t>ی‌</w:t>
      </w:r>
      <w:r w:rsidRPr="006E0315">
        <w:rPr>
          <w:rFonts w:cs="B Zar" w:hint="eastAsia"/>
          <w:sz w:val="28"/>
          <w:szCs w:val="28"/>
          <w:rtl/>
        </w:rPr>
        <w:t>ها</w:t>
      </w:r>
      <w:r w:rsidRPr="006E0315">
        <w:rPr>
          <w:rFonts w:cs="B Zar"/>
          <w:sz w:val="28"/>
          <w:szCs w:val="28"/>
          <w:rtl/>
        </w:rPr>
        <w:t xml:space="preserve"> در مورد پتانس</w:t>
      </w:r>
      <w:r w:rsidRPr="006E0315">
        <w:rPr>
          <w:rFonts w:cs="B Zar" w:hint="cs"/>
          <w:sz w:val="28"/>
          <w:szCs w:val="28"/>
          <w:rtl/>
        </w:rPr>
        <w:t>ی</w:t>
      </w:r>
      <w:r w:rsidRPr="006E0315">
        <w:rPr>
          <w:rFonts w:cs="B Zar" w:hint="eastAsia"/>
          <w:sz w:val="28"/>
          <w:szCs w:val="28"/>
          <w:rtl/>
        </w:rPr>
        <w:t>ل</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برا</w:t>
      </w:r>
      <w:r w:rsidRPr="006E0315">
        <w:rPr>
          <w:rFonts w:cs="B Zar" w:hint="cs"/>
          <w:sz w:val="28"/>
          <w:szCs w:val="28"/>
          <w:rtl/>
        </w:rPr>
        <w:t>ی</w:t>
      </w:r>
      <w:r w:rsidRPr="006E0315">
        <w:rPr>
          <w:rFonts w:cs="B Zar"/>
          <w:sz w:val="28"/>
          <w:szCs w:val="28"/>
          <w:rtl/>
        </w:rPr>
        <w:t xml:space="preserve"> تبد</w:t>
      </w:r>
      <w:r w:rsidRPr="006E0315">
        <w:rPr>
          <w:rFonts w:cs="B Zar" w:hint="cs"/>
          <w:sz w:val="28"/>
          <w:szCs w:val="28"/>
          <w:rtl/>
        </w:rPr>
        <w:t>ی</w:t>
      </w:r>
      <w:r w:rsidRPr="006E0315">
        <w:rPr>
          <w:rFonts w:cs="B Zar" w:hint="eastAsia"/>
          <w:sz w:val="28"/>
          <w:szCs w:val="28"/>
          <w:rtl/>
        </w:rPr>
        <w:t>ل</w:t>
      </w:r>
      <w:r w:rsidRPr="006E0315">
        <w:rPr>
          <w:rFonts w:cs="B Zar"/>
          <w:sz w:val="28"/>
          <w:szCs w:val="28"/>
          <w:rtl/>
        </w:rPr>
        <w:t xml:space="preserve"> شدن به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فوق‌العاده گسترده‌کننده ب</w:t>
      </w:r>
      <w:r w:rsidRPr="006E0315">
        <w:rPr>
          <w:rFonts w:cs="B Zar" w:hint="cs"/>
          <w:sz w:val="28"/>
          <w:szCs w:val="28"/>
          <w:rtl/>
        </w:rPr>
        <w:t>ی</w:t>
      </w:r>
      <w:r w:rsidRPr="006E0315">
        <w:rPr>
          <w:rFonts w:cs="B Zar" w:hint="eastAsia"/>
          <w:sz w:val="28"/>
          <w:szCs w:val="28"/>
          <w:rtl/>
        </w:rPr>
        <w:t>مار</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برگزارکنندگان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در بس</w:t>
      </w:r>
      <w:r w:rsidRPr="006E0315">
        <w:rPr>
          <w:rFonts w:cs="B Zar" w:hint="cs"/>
          <w:sz w:val="28"/>
          <w:szCs w:val="28"/>
          <w:rtl/>
        </w:rPr>
        <w:t>ی</w:t>
      </w:r>
      <w:r w:rsidRPr="006E0315">
        <w:rPr>
          <w:rFonts w:cs="B Zar" w:hint="eastAsia"/>
          <w:sz w:val="28"/>
          <w:szCs w:val="28"/>
          <w:rtl/>
        </w:rPr>
        <w:t>ار</w:t>
      </w:r>
      <w:r w:rsidRPr="006E0315">
        <w:rPr>
          <w:rFonts w:cs="B Zar" w:hint="cs"/>
          <w:sz w:val="28"/>
          <w:szCs w:val="28"/>
          <w:rtl/>
        </w:rPr>
        <w:t>ی</w:t>
      </w:r>
      <w:r w:rsidRPr="006E0315">
        <w:rPr>
          <w:rFonts w:cs="B Zar"/>
          <w:sz w:val="28"/>
          <w:szCs w:val="28"/>
          <w:rtl/>
        </w:rPr>
        <w:t xml:space="preserve"> از کشورها انواع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ن‌ها</w:t>
      </w:r>
      <w:r w:rsidRPr="006E0315">
        <w:rPr>
          <w:rFonts w:cs="B Zar" w:hint="cs"/>
          <w:sz w:val="28"/>
          <w:szCs w:val="28"/>
          <w:rtl/>
        </w:rPr>
        <w:t>ی</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را برا</w:t>
      </w:r>
      <w:r w:rsidRPr="006E0315">
        <w:rPr>
          <w:rFonts w:cs="B Zar" w:hint="cs"/>
          <w:sz w:val="28"/>
          <w:szCs w:val="28"/>
          <w:rtl/>
        </w:rPr>
        <w:t>ی</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w:t>
      </w:r>
      <w:r w:rsidRPr="006E0315">
        <w:rPr>
          <w:rFonts w:cs="B Zar" w:hint="eastAsia"/>
          <w:sz w:val="28"/>
          <w:szCs w:val="28"/>
          <w:rtl/>
        </w:rPr>
        <w:t>سنت</w:t>
      </w:r>
      <w:r w:rsidRPr="006E0315">
        <w:rPr>
          <w:rFonts w:cs="B Zar" w:hint="cs"/>
          <w:sz w:val="28"/>
          <w:szCs w:val="28"/>
          <w:rtl/>
        </w:rPr>
        <w:t>ی</w:t>
      </w:r>
      <w:r w:rsidRPr="006E0315">
        <w:rPr>
          <w:rFonts w:cs="B Zar"/>
          <w:sz w:val="28"/>
          <w:szCs w:val="28"/>
          <w:rtl/>
        </w:rPr>
        <w:t xml:space="preserve"> توسعه دادند. برا</w:t>
      </w:r>
      <w:r w:rsidRPr="006E0315">
        <w:rPr>
          <w:rFonts w:cs="B Zar" w:hint="cs"/>
          <w:sz w:val="28"/>
          <w:szCs w:val="28"/>
          <w:rtl/>
        </w:rPr>
        <w:t>ی</w:t>
      </w:r>
      <w:r w:rsidRPr="006E0315">
        <w:rPr>
          <w:rFonts w:cs="B Zar"/>
          <w:sz w:val="28"/>
          <w:szCs w:val="28"/>
          <w:rtl/>
        </w:rPr>
        <w:t xml:space="preserve"> مثال، در آلمان، </w:t>
      </w:r>
      <w:r w:rsidRPr="006E0315">
        <w:rPr>
          <w:rFonts w:cs="B Zar"/>
          <w:sz w:val="28"/>
          <w:szCs w:val="28"/>
          <w:rtl/>
        </w:rPr>
        <w:lastRenderedPageBreak/>
        <w:t>تقر</w:t>
      </w:r>
      <w:r w:rsidRPr="006E0315">
        <w:rPr>
          <w:rFonts w:cs="B Zar" w:hint="cs"/>
          <w:sz w:val="28"/>
          <w:szCs w:val="28"/>
          <w:rtl/>
        </w:rPr>
        <w:t>ی</w:t>
      </w:r>
      <w:r w:rsidRPr="006E0315">
        <w:rPr>
          <w:rFonts w:cs="B Zar" w:hint="eastAsia"/>
          <w:sz w:val="28"/>
          <w:szCs w:val="28"/>
          <w:rtl/>
        </w:rPr>
        <w:t>باً</w:t>
      </w:r>
      <w:r w:rsidRPr="006E0315">
        <w:rPr>
          <w:rFonts w:cs="B Zar"/>
          <w:sz w:val="28"/>
          <w:szCs w:val="28"/>
          <w:rtl/>
        </w:rPr>
        <w:t xml:space="preserve"> ۵۰ تا ۶۰ رو</w:t>
      </w:r>
      <w:r w:rsidRPr="006E0315">
        <w:rPr>
          <w:rFonts w:cs="B Zar" w:hint="cs"/>
          <w:sz w:val="28"/>
          <w:szCs w:val="28"/>
          <w:rtl/>
        </w:rPr>
        <w:t>ی</w:t>
      </w:r>
      <w:r w:rsidRPr="006E0315">
        <w:rPr>
          <w:rFonts w:cs="B Zar" w:hint="eastAsia"/>
          <w:sz w:val="28"/>
          <w:szCs w:val="28"/>
          <w:rtl/>
        </w:rPr>
        <w:t>داد</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در سال‌ها</w:t>
      </w:r>
      <w:r w:rsidRPr="006E0315">
        <w:rPr>
          <w:rFonts w:cs="B Zar" w:hint="cs"/>
          <w:sz w:val="28"/>
          <w:szCs w:val="28"/>
          <w:rtl/>
        </w:rPr>
        <w:t>ی</w:t>
      </w:r>
      <w:r w:rsidRPr="006E0315">
        <w:rPr>
          <w:rFonts w:cs="B Zar"/>
          <w:sz w:val="28"/>
          <w:szCs w:val="28"/>
          <w:rtl/>
        </w:rPr>
        <w:t xml:space="preserve"> ۲۰۲۰ و ۲۰۲۱ برگزار شد (</w:t>
      </w:r>
      <w:r w:rsidRPr="006E0315">
        <w:rPr>
          <w:rFonts w:cs="B Zar"/>
          <w:sz w:val="28"/>
          <w:szCs w:val="28"/>
        </w:rPr>
        <w:t>AUMA</w:t>
      </w:r>
      <w:r w:rsidRPr="006E0315">
        <w:rPr>
          <w:rFonts w:cs="B Zar"/>
          <w:sz w:val="28"/>
          <w:szCs w:val="28"/>
          <w:rtl/>
        </w:rPr>
        <w:t>، ۲۰۲۲</w:t>
      </w:r>
      <w:r w:rsidRPr="006E0315">
        <w:rPr>
          <w:rFonts w:cs="B Zar"/>
          <w:sz w:val="28"/>
          <w:szCs w:val="28"/>
        </w:rPr>
        <w:t>a</w:t>
      </w:r>
      <w:r w:rsidRPr="006E0315">
        <w:rPr>
          <w:rFonts w:cs="B Zar"/>
          <w:sz w:val="28"/>
          <w:szCs w:val="28"/>
          <w:rtl/>
        </w:rPr>
        <w:t>). بر اساس نظرسنج</w:t>
      </w:r>
      <w:r w:rsidRPr="006E0315">
        <w:rPr>
          <w:rFonts w:cs="B Zar" w:hint="cs"/>
          <w:sz w:val="28"/>
          <w:szCs w:val="28"/>
          <w:rtl/>
        </w:rPr>
        <w:t>ی</w:t>
      </w:r>
      <w:r w:rsidRPr="006E0315">
        <w:rPr>
          <w:rFonts w:cs="B Zar"/>
          <w:sz w:val="28"/>
          <w:szCs w:val="28"/>
          <w:rtl/>
        </w:rPr>
        <w:t xml:space="preserve"> از ۴۲۷ شرکت غرفه‌دار آلمان</w:t>
      </w:r>
      <w:r w:rsidRPr="006E0315">
        <w:rPr>
          <w:rFonts w:cs="B Zar" w:hint="cs"/>
          <w:sz w:val="28"/>
          <w:szCs w:val="28"/>
          <w:rtl/>
        </w:rPr>
        <w:t>ی</w:t>
      </w:r>
      <w:r w:rsidRPr="006E0315">
        <w:rPr>
          <w:rFonts w:cs="B Zar"/>
          <w:sz w:val="28"/>
          <w:szCs w:val="28"/>
          <w:rtl/>
        </w:rPr>
        <w:t xml:space="preserve"> که توسط </w:t>
      </w:r>
      <w:r w:rsidRPr="006E0315">
        <w:rPr>
          <w:rFonts w:cs="B Zar"/>
          <w:sz w:val="28"/>
          <w:szCs w:val="28"/>
        </w:rPr>
        <w:t>AUMA</w:t>
      </w:r>
      <w:r w:rsidRPr="006E0315">
        <w:rPr>
          <w:rFonts w:cs="B Zar"/>
          <w:sz w:val="28"/>
          <w:szCs w:val="28"/>
          <w:rtl/>
        </w:rPr>
        <w:t xml:space="preserve"> (انجمن صنعت نما</w:t>
      </w:r>
      <w:r w:rsidRPr="006E0315">
        <w:rPr>
          <w:rFonts w:cs="B Zar" w:hint="cs"/>
          <w:sz w:val="28"/>
          <w:szCs w:val="28"/>
          <w:rtl/>
        </w:rPr>
        <w:t>ی</w:t>
      </w:r>
      <w:r w:rsidRPr="006E0315">
        <w:rPr>
          <w:rFonts w:cs="B Zar" w:hint="eastAsia"/>
          <w:sz w:val="28"/>
          <w:szCs w:val="28"/>
          <w:rtl/>
        </w:rPr>
        <w:t>شگاه</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آلمان) در سه ماهه چهارم سال ۲۰۲۰ انجام شد، چ</w:t>
      </w:r>
      <w:r w:rsidRPr="006E0315">
        <w:rPr>
          <w:rFonts w:cs="B Zar" w:hint="eastAsia"/>
          <w:sz w:val="28"/>
          <w:szCs w:val="28"/>
          <w:rtl/>
        </w:rPr>
        <w:t>ن</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به عنوان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hint="cs"/>
          <w:sz w:val="28"/>
          <w:szCs w:val="28"/>
          <w:rtl/>
        </w:rPr>
        <w:t>ی</w:t>
      </w:r>
      <w:r w:rsidRPr="006E0315">
        <w:rPr>
          <w:rFonts w:cs="B Zar"/>
          <w:sz w:val="28"/>
          <w:szCs w:val="28"/>
          <w:rtl/>
        </w:rPr>
        <w:t xml:space="preserve"> مهم برا</w:t>
      </w:r>
      <w:r w:rsidRPr="006E0315">
        <w:rPr>
          <w:rFonts w:cs="B Zar" w:hint="cs"/>
          <w:sz w:val="28"/>
          <w:szCs w:val="28"/>
          <w:rtl/>
        </w:rPr>
        <w:t>ی</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معمول شناخته شدند. با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حال، برا</w:t>
      </w:r>
      <w:r w:rsidRPr="006E0315">
        <w:rPr>
          <w:rFonts w:cs="B Zar" w:hint="cs"/>
          <w:sz w:val="28"/>
          <w:szCs w:val="28"/>
          <w:rtl/>
        </w:rPr>
        <w:t>ی</w:t>
      </w:r>
      <w:r w:rsidRPr="006E0315">
        <w:rPr>
          <w:rFonts w:cs="B Zar"/>
          <w:sz w:val="28"/>
          <w:szCs w:val="28"/>
          <w:rtl/>
        </w:rPr>
        <w:t xml:space="preserve"> اکثر</w:t>
      </w:r>
      <w:r w:rsidRPr="006E0315">
        <w:rPr>
          <w:rFonts w:cs="B Zar" w:hint="cs"/>
          <w:sz w:val="28"/>
          <w:szCs w:val="28"/>
          <w:rtl/>
        </w:rPr>
        <w:t>ی</w:t>
      </w:r>
      <w:r w:rsidRPr="006E0315">
        <w:rPr>
          <w:rFonts w:cs="B Zar" w:hint="eastAsia"/>
          <w:sz w:val="28"/>
          <w:szCs w:val="28"/>
          <w:rtl/>
        </w:rPr>
        <w:t>ت</w:t>
      </w:r>
      <w:r w:rsidRPr="006E0315">
        <w:rPr>
          <w:rFonts w:cs="B Zar"/>
          <w:sz w:val="28"/>
          <w:szCs w:val="28"/>
          <w:rtl/>
        </w:rPr>
        <w:t xml:space="preserve"> شرکت‌ها</w:t>
      </w:r>
      <w:r w:rsidRPr="006E0315">
        <w:rPr>
          <w:rFonts w:cs="B Zar" w:hint="cs"/>
          <w:sz w:val="28"/>
          <w:szCs w:val="28"/>
          <w:rtl/>
        </w:rPr>
        <w:t>ی</w:t>
      </w:r>
      <w:r w:rsidRPr="006E0315">
        <w:rPr>
          <w:rFonts w:cs="B Zar"/>
          <w:sz w:val="28"/>
          <w:szCs w:val="28"/>
          <w:rtl/>
        </w:rPr>
        <w:t xml:space="preserve"> غرفه‌دار،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آنلا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hint="cs"/>
          <w:sz w:val="28"/>
          <w:szCs w:val="28"/>
          <w:rtl/>
        </w:rPr>
        <w:t>ی</w:t>
      </w:r>
      <w:r w:rsidRPr="006E0315">
        <w:rPr>
          <w:rFonts w:cs="B Zar"/>
          <w:sz w:val="28"/>
          <w:szCs w:val="28"/>
          <w:rtl/>
        </w:rPr>
        <w:t xml:space="preserve"> جد</w:t>
      </w:r>
      <w:r w:rsidRPr="006E0315">
        <w:rPr>
          <w:rFonts w:cs="B Zar" w:hint="cs"/>
          <w:sz w:val="28"/>
          <w:szCs w:val="28"/>
          <w:rtl/>
        </w:rPr>
        <w:t>ی</w:t>
      </w:r>
      <w:r w:rsidRPr="006E0315">
        <w:rPr>
          <w:rFonts w:cs="B Zar"/>
          <w:sz w:val="28"/>
          <w:szCs w:val="28"/>
          <w:rtl/>
        </w:rPr>
        <w:t xml:space="preserve"> </w:t>
      </w:r>
      <w:r w:rsidRPr="006E0315">
        <w:rPr>
          <w:rFonts w:cs="B Zar" w:hint="cs"/>
          <w:sz w:val="28"/>
          <w:szCs w:val="28"/>
          <w:rtl/>
        </w:rPr>
        <w:t>ی</w:t>
      </w:r>
      <w:r w:rsidRPr="006E0315">
        <w:rPr>
          <w:rFonts w:cs="B Zar" w:hint="eastAsia"/>
          <w:sz w:val="28"/>
          <w:szCs w:val="28"/>
          <w:rtl/>
        </w:rPr>
        <w:t>ا</w:t>
      </w:r>
      <w:r w:rsidRPr="006E0315">
        <w:rPr>
          <w:rFonts w:cs="B Zar"/>
          <w:sz w:val="28"/>
          <w:szCs w:val="28"/>
          <w:rtl/>
        </w:rPr>
        <w:t xml:space="preserve"> دائم</w:t>
      </w:r>
      <w:r w:rsidRPr="006E0315">
        <w:rPr>
          <w:rFonts w:cs="B Zar" w:hint="cs"/>
          <w:sz w:val="28"/>
          <w:szCs w:val="28"/>
          <w:rtl/>
        </w:rPr>
        <w:t>ی</w:t>
      </w:r>
      <w:r w:rsidRPr="006E0315">
        <w:rPr>
          <w:rFonts w:cs="B Zar"/>
          <w:sz w:val="28"/>
          <w:szCs w:val="28"/>
          <w:rtl/>
        </w:rPr>
        <w:t xml:space="preserve"> برا</w:t>
      </w:r>
      <w:r w:rsidRPr="006E0315">
        <w:rPr>
          <w:rFonts w:cs="B Zar" w:hint="cs"/>
          <w:sz w:val="28"/>
          <w:szCs w:val="28"/>
          <w:rtl/>
        </w:rPr>
        <w:t>ی</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معمول نبودند (</w:t>
      </w:r>
      <w:r w:rsidRPr="006E0315">
        <w:rPr>
          <w:rFonts w:cs="B Zar"/>
          <w:sz w:val="28"/>
          <w:szCs w:val="28"/>
        </w:rPr>
        <w:t>AUMA</w:t>
      </w:r>
      <w:r w:rsidRPr="006E0315">
        <w:rPr>
          <w:rFonts w:cs="B Zar"/>
          <w:sz w:val="28"/>
          <w:szCs w:val="28"/>
          <w:rtl/>
        </w:rPr>
        <w:t>، ۲۰۲۱). برا</w:t>
      </w:r>
      <w:r w:rsidRPr="006E0315">
        <w:rPr>
          <w:rFonts w:cs="B Zar" w:hint="cs"/>
          <w:sz w:val="28"/>
          <w:szCs w:val="28"/>
          <w:rtl/>
        </w:rPr>
        <w:t>ی</w:t>
      </w:r>
      <w:r w:rsidRPr="006E0315">
        <w:rPr>
          <w:rFonts w:cs="B Zar"/>
          <w:sz w:val="28"/>
          <w:szCs w:val="28"/>
          <w:rtl/>
        </w:rPr>
        <w:t xml:space="preserve"> روشن شدن مطلب: تنها ۲۱ درصد از پاسخ‌دهندگان به نظرسنج</w:t>
      </w:r>
      <w:r w:rsidRPr="006E0315">
        <w:rPr>
          <w:rFonts w:cs="B Zar" w:hint="cs"/>
          <w:sz w:val="28"/>
          <w:szCs w:val="28"/>
          <w:rtl/>
        </w:rPr>
        <w:t>ی</w:t>
      </w:r>
      <w:r w:rsidRPr="006E0315">
        <w:rPr>
          <w:rFonts w:cs="B Zar"/>
          <w:sz w:val="28"/>
          <w:szCs w:val="28"/>
          <w:rtl/>
        </w:rPr>
        <w:t xml:space="preserve"> احساس کردند که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مجاز</w:t>
      </w:r>
      <w:r w:rsidRPr="006E0315">
        <w:rPr>
          <w:rFonts w:cs="B Zar" w:hint="cs"/>
          <w:sz w:val="28"/>
          <w:szCs w:val="28"/>
          <w:rtl/>
        </w:rPr>
        <w:t>ی</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hint="cs"/>
          <w:sz w:val="28"/>
          <w:szCs w:val="28"/>
          <w:rtl/>
        </w:rPr>
        <w:t>ی</w:t>
      </w:r>
      <w:r w:rsidRPr="006E0315">
        <w:rPr>
          <w:rFonts w:cs="B Zar"/>
          <w:sz w:val="28"/>
          <w:szCs w:val="28"/>
          <w:rtl/>
        </w:rPr>
        <w:t xml:space="preserve"> واقع</w:t>
      </w:r>
      <w:r w:rsidRPr="006E0315">
        <w:rPr>
          <w:rFonts w:cs="B Zar" w:hint="cs"/>
          <w:sz w:val="28"/>
          <w:szCs w:val="28"/>
          <w:rtl/>
        </w:rPr>
        <w:t>ی</w:t>
      </w:r>
      <w:r w:rsidRPr="006E0315">
        <w:rPr>
          <w:rFonts w:cs="B Zar"/>
          <w:sz w:val="28"/>
          <w:szCs w:val="28"/>
          <w:rtl/>
        </w:rPr>
        <w:t xml:space="preserve"> برا</w:t>
      </w:r>
      <w:r w:rsidRPr="006E0315">
        <w:rPr>
          <w:rFonts w:cs="B Zar" w:hint="cs"/>
          <w:sz w:val="28"/>
          <w:szCs w:val="28"/>
          <w:rtl/>
        </w:rPr>
        <w:t>ی</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ف</w:t>
      </w:r>
      <w:r w:rsidRPr="006E0315">
        <w:rPr>
          <w:rFonts w:cs="B Zar" w:hint="cs"/>
          <w:sz w:val="28"/>
          <w:szCs w:val="28"/>
          <w:rtl/>
        </w:rPr>
        <w:t>ی</w:t>
      </w:r>
      <w:r w:rsidRPr="006E0315">
        <w:rPr>
          <w:rFonts w:cs="B Zar" w:hint="eastAsia"/>
          <w:sz w:val="28"/>
          <w:szCs w:val="28"/>
          <w:rtl/>
        </w:rPr>
        <w:t>ز</w:t>
      </w:r>
      <w:r w:rsidRPr="006E0315">
        <w:rPr>
          <w:rFonts w:cs="B Zar" w:hint="cs"/>
          <w:sz w:val="28"/>
          <w:szCs w:val="28"/>
          <w:rtl/>
        </w:rPr>
        <w:t>ی</w:t>
      </w:r>
      <w:r w:rsidRPr="006E0315">
        <w:rPr>
          <w:rFonts w:cs="B Zar" w:hint="eastAsia"/>
          <w:sz w:val="28"/>
          <w:szCs w:val="28"/>
          <w:rtl/>
        </w:rPr>
        <w:t>ک</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هستند. ۱۷ درصد از شرکت‌ها</w:t>
      </w:r>
      <w:r w:rsidRPr="006E0315">
        <w:rPr>
          <w:rFonts w:cs="B Zar" w:hint="cs"/>
          <w:sz w:val="28"/>
          <w:szCs w:val="28"/>
          <w:rtl/>
        </w:rPr>
        <w:t>ی</w:t>
      </w:r>
      <w:r w:rsidRPr="006E0315">
        <w:rPr>
          <w:rFonts w:cs="B Zar"/>
          <w:sz w:val="28"/>
          <w:szCs w:val="28"/>
          <w:rtl/>
        </w:rPr>
        <w:t xml:space="preserve"> غرفه‌دار اعلام کردند که به دل</w:t>
      </w:r>
      <w:r w:rsidRPr="006E0315">
        <w:rPr>
          <w:rFonts w:cs="B Zar" w:hint="cs"/>
          <w:sz w:val="28"/>
          <w:szCs w:val="28"/>
          <w:rtl/>
        </w:rPr>
        <w:t>ی</w:t>
      </w:r>
      <w:r w:rsidRPr="006E0315">
        <w:rPr>
          <w:rFonts w:cs="B Zar" w:hint="eastAsia"/>
          <w:sz w:val="28"/>
          <w:szCs w:val="28"/>
          <w:rtl/>
        </w:rPr>
        <w:t>ل</w:t>
      </w:r>
      <w:r w:rsidRPr="006E0315">
        <w:rPr>
          <w:rFonts w:cs="B Zar"/>
          <w:sz w:val="28"/>
          <w:szCs w:val="28"/>
          <w:rtl/>
        </w:rPr>
        <w:t xml:space="preserve"> لغو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در سال ۲۰۲۰ از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استفاده م</w:t>
      </w:r>
      <w:r w:rsidRPr="006E0315">
        <w:rPr>
          <w:rFonts w:cs="B Zar" w:hint="cs"/>
          <w:sz w:val="28"/>
          <w:szCs w:val="28"/>
          <w:rtl/>
        </w:rPr>
        <w:t>ی‌</w:t>
      </w:r>
      <w:r w:rsidRPr="006E0315">
        <w:rPr>
          <w:rFonts w:cs="B Zar" w:hint="eastAsia"/>
          <w:sz w:val="28"/>
          <w:szCs w:val="28"/>
          <w:rtl/>
        </w:rPr>
        <w:t>کنند،</w:t>
      </w:r>
      <w:r w:rsidRPr="006E0315">
        <w:rPr>
          <w:rFonts w:cs="B Zar"/>
          <w:sz w:val="28"/>
          <w:szCs w:val="28"/>
          <w:rtl/>
        </w:rPr>
        <w:t xml:space="preserve"> اما پس از از سرگ</w:t>
      </w:r>
      <w:r w:rsidRPr="006E0315">
        <w:rPr>
          <w:rFonts w:cs="B Zar" w:hint="cs"/>
          <w:sz w:val="28"/>
          <w:szCs w:val="28"/>
          <w:rtl/>
        </w:rPr>
        <w:t>ی</w:t>
      </w:r>
      <w:r w:rsidRPr="006E0315">
        <w:rPr>
          <w:rFonts w:cs="B Zar" w:hint="eastAsia"/>
          <w:sz w:val="28"/>
          <w:szCs w:val="28"/>
          <w:rtl/>
        </w:rPr>
        <w:t>ر</w:t>
      </w:r>
      <w:r w:rsidRPr="006E0315">
        <w:rPr>
          <w:rFonts w:cs="B Zar" w:hint="cs"/>
          <w:sz w:val="28"/>
          <w:szCs w:val="28"/>
          <w:rtl/>
        </w:rPr>
        <w:t>ی</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تک</w:t>
      </w:r>
      <w:r w:rsidRPr="006E0315">
        <w:rPr>
          <w:rFonts w:cs="B Zar" w:hint="cs"/>
          <w:sz w:val="28"/>
          <w:szCs w:val="28"/>
          <w:rtl/>
        </w:rPr>
        <w:t>ی</w:t>
      </w:r>
      <w:r w:rsidRPr="006E0315">
        <w:rPr>
          <w:rFonts w:cs="B Zar" w:hint="eastAsia"/>
          <w:sz w:val="28"/>
          <w:szCs w:val="28"/>
          <w:rtl/>
        </w:rPr>
        <w:t>ه</w:t>
      </w:r>
      <w:r w:rsidRPr="006E0315">
        <w:rPr>
          <w:rFonts w:cs="B Zar"/>
          <w:sz w:val="28"/>
          <w:szCs w:val="28"/>
          <w:rtl/>
        </w:rPr>
        <w:t xml:space="preserve"> بر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sz w:val="28"/>
          <w:szCs w:val="28"/>
          <w:rtl/>
        </w:rPr>
        <w:t xml:space="preserve"> را متوقف خواهند کرد. نزد</w:t>
      </w:r>
      <w:r w:rsidRPr="006E0315">
        <w:rPr>
          <w:rFonts w:cs="B Zar" w:hint="cs"/>
          <w:sz w:val="28"/>
          <w:szCs w:val="28"/>
          <w:rtl/>
        </w:rPr>
        <w:t>ی</w:t>
      </w:r>
      <w:r w:rsidRPr="006E0315">
        <w:rPr>
          <w:rFonts w:cs="B Zar" w:hint="eastAsia"/>
          <w:sz w:val="28"/>
          <w:szCs w:val="28"/>
          <w:rtl/>
        </w:rPr>
        <w:t>ک</w:t>
      </w:r>
      <w:r w:rsidRPr="006E0315">
        <w:rPr>
          <w:rFonts w:cs="B Zar"/>
          <w:sz w:val="28"/>
          <w:szCs w:val="28"/>
          <w:rtl/>
        </w:rPr>
        <w:t xml:space="preserve"> به ن</w:t>
      </w:r>
      <w:r w:rsidRPr="006E0315">
        <w:rPr>
          <w:rFonts w:cs="B Zar" w:hint="cs"/>
          <w:sz w:val="28"/>
          <w:szCs w:val="28"/>
          <w:rtl/>
        </w:rPr>
        <w:t>ی</w:t>
      </w:r>
      <w:r w:rsidRPr="006E0315">
        <w:rPr>
          <w:rFonts w:cs="B Zar" w:hint="eastAsia"/>
          <w:sz w:val="28"/>
          <w:szCs w:val="28"/>
          <w:rtl/>
        </w:rPr>
        <w:t>م</w:t>
      </w:r>
      <w:r w:rsidRPr="006E0315">
        <w:rPr>
          <w:rFonts w:cs="B Zar" w:hint="cs"/>
          <w:sz w:val="28"/>
          <w:szCs w:val="28"/>
          <w:rtl/>
        </w:rPr>
        <w:t>ی</w:t>
      </w:r>
      <w:r w:rsidRPr="006E0315">
        <w:rPr>
          <w:rFonts w:cs="B Zar"/>
          <w:sz w:val="28"/>
          <w:szCs w:val="28"/>
          <w:rtl/>
        </w:rPr>
        <w:t xml:space="preserve"> (۴۸ درصد) از شرکت‌ها</w:t>
      </w:r>
      <w:r w:rsidRPr="006E0315">
        <w:rPr>
          <w:rFonts w:cs="B Zar" w:hint="cs"/>
          <w:sz w:val="28"/>
          <w:szCs w:val="28"/>
          <w:rtl/>
        </w:rPr>
        <w:t>ی</w:t>
      </w:r>
      <w:r w:rsidRPr="006E0315">
        <w:rPr>
          <w:rFonts w:cs="B Zar"/>
          <w:sz w:val="28"/>
          <w:szCs w:val="28"/>
          <w:rtl/>
        </w:rPr>
        <w:t xml:space="preserve"> غرفه‌دار تما</w:t>
      </w:r>
      <w:r w:rsidRPr="006E0315">
        <w:rPr>
          <w:rFonts w:cs="B Zar" w:hint="cs"/>
          <w:sz w:val="28"/>
          <w:szCs w:val="28"/>
          <w:rtl/>
        </w:rPr>
        <w:t>ی</w:t>
      </w:r>
      <w:r w:rsidRPr="006E0315">
        <w:rPr>
          <w:rFonts w:cs="B Zar" w:hint="eastAsia"/>
          <w:sz w:val="28"/>
          <w:szCs w:val="28"/>
          <w:rtl/>
        </w:rPr>
        <w:t>ل</w:t>
      </w:r>
      <w:r w:rsidRPr="006E0315">
        <w:rPr>
          <w:rFonts w:cs="B Zar"/>
          <w:sz w:val="28"/>
          <w:szCs w:val="28"/>
          <w:rtl/>
        </w:rPr>
        <w:t xml:space="preserve"> خود را برا</w:t>
      </w:r>
      <w:r w:rsidRPr="006E0315">
        <w:rPr>
          <w:rFonts w:cs="B Zar" w:hint="cs"/>
          <w:sz w:val="28"/>
          <w:szCs w:val="28"/>
          <w:rtl/>
        </w:rPr>
        <w:t>ی</w:t>
      </w:r>
      <w:r w:rsidRPr="006E0315">
        <w:rPr>
          <w:rFonts w:cs="B Zar"/>
          <w:sz w:val="28"/>
          <w:szCs w:val="28"/>
          <w:rtl/>
        </w:rPr>
        <w:t xml:space="preserve"> ترک</w:t>
      </w:r>
      <w:r w:rsidRPr="006E0315">
        <w:rPr>
          <w:rFonts w:cs="B Zar" w:hint="cs"/>
          <w:sz w:val="28"/>
          <w:szCs w:val="28"/>
          <w:rtl/>
        </w:rPr>
        <w:t>ی</w:t>
      </w:r>
      <w:r w:rsidRPr="006E0315">
        <w:rPr>
          <w:rFonts w:cs="B Zar" w:hint="eastAsia"/>
          <w:sz w:val="28"/>
          <w:szCs w:val="28"/>
          <w:rtl/>
        </w:rPr>
        <w:t>ب</w:t>
      </w:r>
      <w:r w:rsidRPr="006E0315">
        <w:rPr>
          <w:rFonts w:cs="B Zar" w:hint="cs"/>
          <w:sz w:val="28"/>
          <w:szCs w:val="28"/>
          <w:rtl/>
        </w:rPr>
        <w:t>ی</w:t>
      </w:r>
      <w:r w:rsidRPr="006E0315">
        <w:rPr>
          <w:rFonts w:cs="B Zar"/>
          <w:sz w:val="28"/>
          <w:szCs w:val="28"/>
          <w:rtl/>
        </w:rPr>
        <w:t xml:space="preserve"> از عناصر نما</w:t>
      </w:r>
      <w:r w:rsidRPr="006E0315">
        <w:rPr>
          <w:rFonts w:cs="B Zar" w:hint="cs"/>
          <w:sz w:val="28"/>
          <w:szCs w:val="28"/>
          <w:rtl/>
        </w:rPr>
        <w:t>ی</w:t>
      </w:r>
      <w:r w:rsidRPr="006E0315">
        <w:rPr>
          <w:rFonts w:cs="B Zar" w:hint="eastAsia"/>
          <w:sz w:val="28"/>
          <w:szCs w:val="28"/>
          <w:rtl/>
        </w:rPr>
        <w:t>شگاه</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و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در آ</w:t>
      </w:r>
      <w:r w:rsidRPr="006E0315">
        <w:rPr>
          <w:rFonts w:cs="B Zar" w:hint="cs"/>
          <w:sz w:val="28"/>
          <w:szCs w:val="28"/>
          <w:rtl/>
        </w:rPr>
        <w:t>ی</w:t>
      </w:r>
      <w:r w:rsidRPr="006E0315">
        <w:rPr>
          <w:rFonts w:cs="B Zar" w:hint="eastAsia"/>
          <w:sz w:val="28"/>
          <w:szCs w:val="28"/>
          <w:rtl/>
        </w:rPr>
        <w:t>نده</w:t>
      </w:r>
      <w:r w:rsidRPr="006E0315">
        <w:rPr>
          <w:rFonts w:cs="B Zar"/>
          <w:sz w:val="28"/>
          <w:szCs w:val="28"/>
          <w:rtl/>
        </w:rPr>
        <w:t xml:space="preserve"> نشان دادند و گفتند که ما</w:t>
      </w:r>
      <w:r w:rsidRPr="006E0315">
        <w:rPr>
          <w:rFonts w:cs="B Zar" w:hint="cs"/>
          <w:sz w:val="28"/>
          <w:szCs w:val="28"/>
          <w:rtl/>
        </w:rPr>
        <w:t>ی</w:t>
      </w:r>
      <w:r w:rsidRPr="006E0315">
        <w:rPr>
          <w:rFonts w:cs="B Zar" w:hint="eastAsia"/>
          <w:sz w:val="28"/>
          <w:szCs w:val="28"/>
          <w:rtl/>
        </w:rPr>
        <w:t>لند</w:t>
      </w:r>
      <w:r w:rsidRPr="006E0315">
        <w:rPr>
          <w:rFonts w:cs="B Zar"/>
          <w:sz w:val="28"/>
          <w:szCs w:val="28"/>
          <w:rtl/>
        </w:rPr>
        <w:t xml:space="preserve"> به تک</w:t>
      </w:r>
      <w:r w:rsidRPr="006E0315">
        <w:rPr>
          <w:rFonts w:cs="B Zar" w:hint="cs"/>
          <w:sz w:val="28"/>
          <w:szCs w:val="28"/>
          <w:rtl/>
        </w:rPr>
        <w:t>ی</w:t>
      </w:r>
      <w:r w:rsidRPr="006E0315">
        <w:rPr>
          <w:rFonts w:cs="B Zar" w:hint="eastAsia"/>
          <w:sz w:val="28"/>
          <w:szCs w:val="28"/>
          <w:rtl/>
        </w:rPr>
        <w:t>ه</w:t>
      </w:r>
      <w:r w:rsidRPr="006E0315">
        <w:rPr>
          <w:rFonts w:cs="B Zar"/>
          <w:sz w:val="28"/>
          <w:szCs w:val="28"/>
          <w:rtl/>
        </w:rPr>
        <w:t xml:space="preserve"> خود بر </w:t>
      </w:r>
      <w:r w:rsidRPr="006E0315">
        <w:rPr>
          <w:rFonts w:cs="B Zar" w:hint="eastAsia"/>
          <w:sz w:val="28"/>
          <w:szCs w:val="28"/>
          <w:rtl/>
        </w:rPr>
        <w:t>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ف</w:t>
      </w:r>
      <w:r w:rsidRPr="006E0315">
        <w:rPr>
          <w:rFonts w:cs="B Zar" w:hint="cs"/>
          <w:sz w:val="28"/>
          <w:szCs w:val="28"/>
          <w:rtl/>
        </w:rPr>
        <w:t>ی</w:t>
      </w:r>
      <w:r w:rsidRPr="006E0315">
        <w:rPr>
          <w:rFonts w:cs="B Zar" w:hint="eastAsia"/>
          <w:sz w:val="28"/>
          <w:szCs w:val="28"/>
          <w:rtl/>
        </w:rPr>
        <w:t>ز</w:t>
      </w:r>
      <w:r w:rsidRPr="006E0315">
        <w:rPr>
          <w:rFonts w:cs="B Zar" w:hint="cs"/>
          <w:sz w:val="28"/>
          <w:szCs w:val="28"/>
          <w:rtl/>
        </w:rPr>
        <w:t>ی</w:t>
      </w:r>
      <w:r w:rsidRPr="006E0315">
        <w:rPr>
          <w:rFonts w:cs="B Zar" w:hint="eastAsia"/>
          <w:sz w:val="28"/>
          <w:szCs w:val="28"/>
          <w:rtl/>
        </w:rPr>
        <w:t>ک</w:t>
      </w:r>
      <w:r w:rsidRPr="006E0315">
        <w:rPr>
          <w:rFonts w:cs="B Zar" w:hint="cs"/>
          <w:sz w:val="28"/>
          <w:szCs w:val="28"/>
          <w:rtl/>
        </w:rPr>
        <w:t>ی</w:t>
      </w:r>
      <w:r w:rsidRPr="006E0315">
        <w:rPr>
          <w:rFonts w:cs="B Zar"/>
          <w:sz w:val="28"/>
          <w:szCs w:val="28"/>
          <w:rtl/>
        </w:rPr>
        <w:t xml:space="preserve"> ادامه دهند، اما از برخ</w:t>
      </w:r>
      <w:r w:rsidRPr="006E0315">
        <w:rPr>
          <w:rFonts w:cs="B Zar" w:hint="cs"/>
          <w:sz w:val="28"/>
          <w:szCs w:val="28"/>
          <w:rtl/>
        </w:rPr>
        <w:t>ی</w:t>
      </w:r>
      <w:r w:rsidRPr="006E0315">
        <w:rPr>
          <w:rFonts w:cs="B Zar"/>
          <w:sz w:val="28"/>
          <w:szCs w:val="28"/>
          <w:rtl/>
        </w:rPr>
        <w:t xml:space="preserve"> مکمل‌ها</w:t>
      </w:r>
      <w:r w:rsidRPr="006E0315">
        <w:rPr>
          <w:rFonts w:cs="B Zar" w:hint="cs"/>
          <w:sz w:val="28"/>
          <w:szCs w:val="28"/>
          <w:rtl/>
        </w:rPr>
        <w:t>ی</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ن</w:t>
      </w:r>
      <w:r w:rsidRPr="006E0315">
        <w:rPr>
          <w:rFonts w:cs="B Zar" w:hint="cs"/>
          <w:sz w:val="28"/>
          <w:szCs w:val="28"/>
          <w:rtl/>
        </w:rPr>
        <w:t>ی</w:t>
      </w:r>
      <w:r w:rsidRPr="006E0315">
        <w:rPr>
          <w:rFonts w:cs="B Zar" w:hint="eastAsia"/>
          <w:sz w:val="28"/>
          <w:szCs w:val="28"/>
          <w:rtl/>
        </w:rPr>
        <w:t>ز</w:t>
      </w:r>
      <w:r w:rsidRPr="006E0315">
        <w:rPr>
          <w:rFonts w:cs="B Zar"/>
          <w:sz w:val="28"/>
          <w:szCs w:val="28"/>
          <w:rtl/>
        </w:rPr>
        <w:t xml:space="preserve"> استفاده کنند. و حدود ۱۴ درصد فکر نم</w:t>
      </w:r>
      <w:r w:rsidRPr="006E0315">
        <w:rPr>
          <w:rFonts w:cs="B Zar" w:hint="cs"/>
          <w:sz w:val="28"/>
          <w:szCs w:val="28"/>
          <w:rtl/>
        </w:rPr>
        <w:t>ی‌</w:t>
      </w:r>
      <w:r w:rsidRPr="006E0315">
        <w:rPr>
          <w:rFonts w:cs="B Zar" w:hint="eastAsia"/>
          <w:sz w:val="28"/>
          <w:szCs w:val="28"/>
          <w:rtl/>
        </w:rPr>
        <w:t>کردند</w:t>
      </w:r>
      <w:r w:rsidRPr="006E0315">
        <w:rPr>
          <w:rFonts w:cs="B Zar"/>
          <w:sz w:val="28"/>
          <w:szCs w:val="28"/>
          <w:rtl/>
        </w:rPr>
        <w:t xml:space="preserve"> که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صرفاً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توانند</w:t>
      </w:r>
      <w:r w:rsidRPr="006E0315">
        <w:rPr>
          <w:rFonts w:cs="B Zar"/>
          <w:sz w:val="28"/>
          <w:szCs w:val="28"/>
          <w:rtl/>
        </w:rPr>
        <w:t xml:space="preserve"> به عنوان </w:t>
      </w:r>
      <w:r w:rsidRPr="006E0315">
        <w:rPr>
          <w:rFonts w:cs="B Zar" w:hint="cs"/>
          <w:sz w:val="28"/>
          <w:szCs w:val="28"/>
          <w:rtl/>
        </w:rPr>
        <w:t>ی</w:t>
      </w:r>
      <w:r w:rsidRPr="006E0315">
        <w:rPr>
          <w:rFonts w:cs="B Zar" w:hint="eastAsia"/>
          <w:sz w:val="28"/>
          <w:szCs w:val="28"/>
          <w:rtl/>
        </w:rPr>
        <w:t>ک</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عمل کنند، حت</w:t>
      </w:r>
      <w:r w:rsidRPr="006E0315">
        <w:rPr>
          <w:rFonts w:cs="B Zar" w:hint="cs"/>
          <w:sz w:val="28"/>
          <w:szCs w:val="28"/>
          <w:rtl/>
        </w:rPr>
        <w:t>ی</w:t>
      </w:r>
      <w:r w:rsidRPr="006E0315">
        <w:rPr>
          <w:rFonts w:cs="B Zar"/>
          <w:sz w:val="28"/>
          <w:szCs w:val="28"/>
          <w:rtl/>
        </w:rPr>
        <w:t xml:space="preserve"> در صورت عدم وجود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در طولان</w:t>
      </w:r>
      <w:r w:rsidRPr="006E0315">
        <w:rPr>
          <w:rFonts w:cs="B Zar" w:hint="cs"/>
          <w:sz w:val="28"/>
          <w:szCs w:val="28"/>
          <w:rtl/>
        </w:rPr>
        <w:t>ی</w:t>
      </w:r>
      <w:r w:rsidRPr="006E0315">
        <w:rPr>
          <w:rFonts w:cs="B Zar"/>
          <w:sz w:val="28"/>
          <w:szCs w:val="28"/>
          <w:rtl/>
        </w:rPr>
        <w:t xml:space="preserve"> مدت (</w:t>
      </w:r>
      <w:r w:rsidRPr="006E0315">
        <w:rPr>
          <w:rFonts w:cs="B Zar"/>
          <w:sz w:val="28"/>
          <w:szCs w:val="28"/>
        </w:rPr>
        <w:t>AUMA</w:t>
      </w:r>
      <w:r w:rsidRPr="006E0315">
        <w:rPr>
          <w:rFonts w:cs="B Zar"/>
          <w:sz w:val="28"/>
          <w:szCs w:val="28"/>
          <w:rtl/>
        </w:rPr>
        <w:t>، ۲۰۲۱).</w:t>
      </w:r>
    </w:p>
    <w:p w14:paraId="2FA720C2" w14:textId="77777777" w:rsidR="00E535BD" w:rsidRDefault="00E535BD" w:rsidP="00E535BD">
      <w:pPr>
        <w:rPr>
          <w:rFonts w:cs="B Zar"/>
          <w:sz w:val="28"/>
          <w:szCs w:val="28"/>
        </w:rPr>
      </w:pPr>
      <w:r w:rsidRPr="006E0315">
        <w:rPr>
          <w:rFonts w:cs="B Zar" w:hint="eastAsia"/>
          <w:sz w:val="28"/>
          <w:szCs w:val="28"/>
          <w:rtl/>
        </w:rPr>
        <w:t>احساسات</w:t>
      </w:r>
      <w:r w:rsidRPr="006E0315">
        <w:rPr>
          <w:rFonts w:cs="B Zar"/>
          <w:sz w:val="28"/>
          <w:szCs w:val="28"/>
          <w:rtl/>
        </w:rPr>
        <w:t xml:space="preserve"> فوق به طور کل</w:t>
      </w:r>
      <w:r w:rsidRPr="006E0315">
        <w:rPr>
          <w:rFonts w:cs="B Zar" w:hint="cs"/>
          <w:sz w:val="28"/>
          <w:szCs w:val="28"/>
          <w:rtl/>
        </w:rPr>
        <w:t>ی</w:t>
      </w:r>
      <w:r w:rsidRPr="006E0315">
        <w:rPr>
          <w:rFonts w:cs="B Zar"/>
          <w:sz w:val="28"/>
          <w:szCs w:val="28"/>
          <w:rtl/>
        </w:rPr>
        <w:t xml:space="preserve"> توسط آخر</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گزارش </w:t>
      </w:r>
      <w:r w:rsidRPr="006E0315">
        <w:rPr>
          <w:rFonts w:cs="B Zar"/>
          <w:sz w:val="28"/>
          <w:szCs w:val="28"/>
        </w:rPr>
        <w:t>Global Barometer UFI (UFI</w:t>
      </w:r>
      <w:r w:rsidRPr="006E0315">
        <w:rPr>
          <w:rFonts w:cs="B Zar"/>
          <w:sz w:val="28"/>
          <w:szCs w:val="28"/>
          <w:rtl/>
        </w:rPr>
        <w:t>، ۲۰۲۲</w:t>
      </w:r>
      <w:r w:rsidRPr="006E0315">
        <w:rPr>
          <w:rFonts w:cs="B Zar"/>
          <w:sz w:val="28"/>
          <w:szCs w:val="28"/>
        </w:rPr>
        <w:t>)</w:t>
      </w:r>
      <w:r w:rsidRPr="006E0315">
        <w:rPr>
          <w:rFonts w:cs="B Zar"/>
          <w:sz w:val="28"/>
          <w:szCs w:val="28"/>
          <w:rtl/>
        </w:rPr>
        <w:t xml:space="preserve"> پشت</w:t>
      </w:r>
      <w:r w:rsidRPr="006E0315">
        <w:rPr>
          <w:rFonts w:cs="B Zar" w:hint="cs"/>
          <w:sz w:val="28"/>
          <w:szCs w:val="28"/>
          <w:rtl/>
        </w:rPr>
        <w:t>ی</w:t>
      </w:r>
      <w:r w:rsidRPr="006E0315">
        <w:rPr>
          <w:rFonts w:cs="B Zar" w:hint="eastAsia"/>
          <w:sz w:val="28"/>
          <w:szCs w:val="28"/>
          <w:rtl/>
        </w:rPr>
        <w:t>بان</w:t>
      </w:r>
      <w:r w:rsidRPr="006E0315">
        <w:rPr>
          <w:rFonts w:cs="B Zar" w:hint="cs"/>
          <w:sz w:val="28"/>
          <w:szCs w:val="28"/>
          <w:rtl/>
        </w:rPr>
        <w:t>ی</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شود،</w:t>
      </w:r>
      <w:r w:rsidRPr="006E0315">
        <w:rPr>
          <w:rFonts w:cs="B Zar"/>
          <w:sz w:val="28"/>
          <w:szCs w:val="28"/>
          <w:rtl/>
        </w:rPr>
        <w:t xml:space="preserve"> که در چارچوب تأث</w:t>
      </w:r>
      <w:r w:rsidRPr="006E0315">
        <w:rPr>
          <w:rFonts w:cs="B Zar" w:hint="cs"/>
          <w:sz w:val="28"/>
          <w:szCs w:val="28"/>
          <w:rtl/>
        </w:rPr>
        <w:t>ی</w:t>
      </w:r>
      <w:r w:rsidRPr="006E0315">
        <w:rPr>
          <w:rFonts w:cs="B Zar" w:hint="eastAsia"/>
          <w:sz w:val="28"/>
          <w:szCs w:val="28"/>
          <w:rtl/>
        </w:rPr>
        <w:t>ر</w:t>
      </w:r>
      <w:r w:rsidRPr="006E0315">
        <w:rPr>
          <w:rFonts w:cs="B Zar"/>
          <w:sz w:val="28"/>
          <w:szCs w:val="28"/>
          <w:rtl/>
        </w:rPr>
        <w:t xml:space="preserve"> همه‌گ</w:t>
      </w:r>
      <w:r w:rsidRPr="006E0315">
        <w:rPr>
          <w:rFonts w:cs="B Zar" w:hint="cs"/>
          <w:sz w:val="28"/>
          <w:szCs w:val="28"/>
          <w:rtl/>
        </w:rPr>
        <w:t>ی</w:t>
      </w:r>
      <w:r w:rsidRPr="006E0315">
        <w:rPr>
          <w:rFonts w:cs="B Zar" w:hint="eastAsia"/>
          <w:sz w:val="28"/>
          <w:szCs w:val="28"/>
          <w:rtl/>
        </w:rPr>
        <w:t>ر</w:t>
      </w:r>
      <w:r w:rsidRPr="006E0315">
        <w:rPr>
          <w:rFonts w:cs="B Zar" w:hint="cs"/>
          <w:sz w:val="28"/>
          <w:szCs w:val="28"/>
          <w:rtl/>
        </w:rPr>
        <w:t>ی</w:t>
      </w:r>
      <w:r w:rsidRPr="006E0315">
        <w:rPr>
          <w:rFonts w:cs="B Zar"/>
          <w:sz w:val="28"/>
          <w:szCs w:val="28"/>
          <w:rtl/>
        </w:rPr>
        <w:t xml:space="preserve"> بر صنعت نما</w:t>
      </w:r>
      <w:r w:rsidRPr="006E0315">
        <w:rPr>
          <w:rFonts w:cs="B Zar" w:hint="cs"/>
          <w:sz w:val="28"/>
          <w:szCs w:val="28"/>
          <w:rtl/>
        </w:rPr>
        <w:t>ی</w:t>
      </w:r>
      <w:r w:rsidRPr="006E0315">
        <w:rPr>
          <w:rFonts w:cs="B Zar" w:hint="eastAsia"/>
          <w:sz w:val="28"/>
          <w:szCs w:val="28"/>
          <w:rtl/>
        </w:rPr>
        <w:t>شگاه</w:t>
      </w:r>
      <w:r w:rsidRPr="006E0315">
        <w:rPr>
          <w:rFonts w:cs="B Zar" w:hint="cs"/>
          <w:sz w:val="28"/>
          <w:szCs w:val="28"/>
          <w:rtl/>
        </w:rPr>
        <w:t>ی</w:t>
      </w:r>
      <w:r w:rsidRPr="006E0315">
        <w:rPr>
          <w:rFonts w:cs="B Zar"/>
          <w:sz w:val="28"/>
          <w:szCs w:val="28"/>
          <w:rtl/>
        </w:rPr>
        <w:t xml:space="preserve"> جهان</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روندها</w:t>
      </w:r>
      <w:r w:rsidRPr="006E0315">
        <w:rPr>
          <w:rFonts w:cs="B Zar" w:hint="cs"/>
          <w:sz w:val="28"/>
          <w:szCs w:val="28"/>
          <w:rtl/>
        </w:rPr>
        <w:t>ی</w:t>
      </w:r>
      <w:r w:rsidRPr="006E0315">
        <w:rPr>
          <w:rFonts w:cs="B Zar"/>
          <w:sz w:val="28"/>
          <w:szCs w:val="28"/>
          <w:rtl/>
        </w:rPr>
        <w:t xml:space="preserve"> احتمال</w:t>
      </w:r>
      <w:r w:rsidRPr="006E0315">
        <w:rPr>
          <w:rFonts w:cs="B Zar" w:hint="cs"/>
          <w:sz w:val="28"/>
          <w:szCs w:val="28"/>
          <w:rtl/>
        </w:rPr>
        <w:t>ی</w:t>
      </w:r>
      <w:r w:rsidRPr="006E0315">
        <w:rPr>
          <w:rFonts w:cs="B Zar"/>
          <w:sz w:val="28"/>
          <w:szCs w:val="28"/>
          <w:rtl/>
        </w:rPr>
        <w:t xml:space="preserve"> در قالب آ</w:t>
      </w:r>
      <w:r w:rsidRPr="006E0315">
        <w:rPr>
          <w:rFonts w:cs="B Zar" w:hint="cs"/>
          <w:sz w:val="28"/>
          <w:szCs w:val="28"/>
          <w:rtl/>
        </w:rPr>
        <w:t>ی</w:t>
      </w:r>
      <w:r w:rsidRPr="006E0315">
        <w:rPr>
          <w:rFonts w:cs="B Zar" w:hint="eastAsia"/>
          <w:sz w:val="28"/>
          <w:szCs w:val="28"/>
          <w:rtl/>
        </w:rPr>
        <w:t>نده</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را بررس</w:t>
      </w:r>
      <w:r w:rsidRPr="006E0315">
        <w:rPr>
          <w:rFonts w:cs="B Zar" w:hint="cs"/>
          <w:sz w:val="28"/>
          <w:szCs w:val="28"/>
          <w:rtl/>
        </w:rPr>
        <w:t>ی</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کند</w:t>
      </w:r>
      <w:r w:rsidRPr="006E0315">
        <w:rPr>
          <w:rFonts w:cs="B Zar"/>
          <w:sz w:val="28"/>
          <w:szCs w:val="28"/>
          <w:rtl/>
        </w:rPr>
        <w:t>. بر اساس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گزارش، ۸۰ درصد از پاسخ‌دهندگان با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گفته که «کوو</w:t>
      </w:r>
      <w:r w:rsidRPr="006E0315">
        <w:rPr>
          <w:rFonts w:cs="B Zar" w:hint="cs"/>
          <w:sz w:val="28"/>
          <w:szCs w:val="28"/>
          <w:rtl/>
        </w:rPr>
        <w:t>ی</w:t>
      </w:r>
      <w:r w:rsidRPr="006E0315">
        <w:rPr>
          <w:rFonts w:cs="B Zar" w:hint="eastAsia"/>
          <w:sz w:val="28"/>
          <w:szCs w:val="28"/>
          <w:rtl/>
        </w:rPr>
        <w:t>د</w:t>
      </w:r>
      <w:r w:rsidRPr="006E0315">
        <w:rPr>
          <w:rFonts w:cs="B Zar"/>
          <w:sz w:val="28"/>
          <w:szCs w:val="28"/>
          <w:rtl/>
        </w:rPr>
        <w:t>-۱۹ ارزش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چهره به چهره را تأ</w:t>
      </w:r>
      <w:r w:rsidRPr="006E0315">
        <w:rPr>
          <w:rFonts w:cs="B Zar" w:hint="cs"/>
          <w:sz w:val="28"/>
          <w:szCs w:val="28"/>
          <w:rtl/>
        </w:rPr>
        <w:t>یی</w:t>
      </w:r>
      <w:r w:rsidRPr="006E0315">
        <w:rPr>
          <w:rFonts w:cs="B Zar" w:hint="eastAsia"/>
          <w:sz w:val="28"/>
          <w:szCs w:val="28"/>
          <w:rtl/>
        </w:rPr>
        <w:t>د</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کند»</w:t>
      </w:r>
      <w:r w:rsidRPr="006E0315">
        <w:rPr>
          <w:rFonts w:cs="B Zar"/>
          <w:sz w:val="28"/>
          <w:szCs w:val="28"/>
          <w:rtl/>
        </w:rPr>
        <w:t xml:space="preserve"> موافق بودند و انتظار گسترده‌ا</w:t>
      </w:r>
      <w:r w:rsidRPr="006E0315">
        <w:rPr>
          <w:rFonts w:cs="B Zar" w:hint="cs"/>
          <w:sz w:val="28"/>
          <w:szCs w:val="28"/>
          <w:rtl/>
        </w:rPr>
        <w:t>ی</w:t>
      </w:r>
      <w:r w:rsidRPr="006E0315">
        <w:rPr>
          <w:rFonts w:cs="B Zar"/>
          <w:sz w:val="28"/>
          <w:szCs w:val="28"/>
          <w:rtl/>
        </w:rPr>
        <w:t xml:space="preserve"> وجود داشت که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صنعت به سرعت بهبود </w:t>
      </w:r>
      <w:r w:rsidRPr="006E0315">
        <w:rPr>
          <w:rFonts w:cs="B Zar" w:hint="cs"/>
          <w:sz w:val="28"/>
          <w:szCs w:val="28"/>
          <w:rtl/>
        </w:rPr>
        <w:t>ی</w:t>
      </w:r>
      <w:r w:rsidRPr="006E0315">
        <w:rPr>
          <w:rFonts w:cs="B Zar" w:hint="eastAsia"/>
          <w:sz w:val="28"/>
          <w:szCs w:val="28"/>
          <w:rtl/>
        </w:rPr>
        <w:t>ابد</w:t>
      </w:r>
      <w:r w:rsidRPr="006E0315">
        <w:rPr>
          <w:rFonts w:cs="B Zar"/>
          <w:sz w:val="28"/>
          <w:szCs w:val="28"/>
          <w:rtl/>
        </w:rPr>
        <w:t xml:space="preserve"> (با پاسخ ۳۸ درصد</w:t>
      </w:r>
      <w:r w:rsidRPr="006E0315">
        <w:rPr>
          <w:rFonts w:cs="B Zar" w:hint="cs"/>
          <w:sz w:val="28"/>
          <w:szCs w:val="28"/>
          <w:rtl/>
        </w:rPr>
        <w:t>ی</w:t>
      </w:r>
      <w:r w:rsidRPr="006E0315">
        <w:rPr>
          <w:rFonts w:cs="B Zar"/>
          <w:sz w:val="28"/>
          <w:szCs w:val="28"/>
          <w:rtl/>
        </w:rPr>
        <w:t xml:space="preserve"> «بله، قطعاً» و ۴۲ درصد</w:t>
      </w:r>
      <w:r w:rsidRPr="006E0315">
        <w:rPr>
          <w:rFonts w:cs="B Zar" w:hint="cs"/>
          <w:sz w:val="28"/>
          <w:szCs w:val="28"/>
          <w:rtl/>
        </w:rPr>
        <w:t>ی</w:t>
      </w:r>
      <w:r w:rsidRPr="006E0315">
        <w:rPr>
          <w:rFonts w:cs="B Zar"/>
          <w:sz w:val="28"/>
          <w:szCs w:val="28"/>
          <w:rtl/>
        </w:rPr>
        <w:t xml:space="preserve"> «به احتمال ز</w:t>
      </w:r>
      <w:r w:rsidRPr="006E0315">
        <w:rPr>
          <w:rFonts w:cs="B Zar" w:hint="cs"/>
          <w:sz w:val="28"/>
          <w:szCs w:val="28"/>
          <w:rtl/>
        </w:rPr>
        <w:t>ی</w:t>
      </w:r>
      <w:r w:rsidRPr="006E0315">
        <w:rPr>
          <w:rFonts w:cs="B Zar" w:hint="eastAsia"/>
          <w:sz w:val="28"/>
          <w:szCs w:val="28"/>
          <w:rtl/>
        </w:rPr>
        <w:t>اد»</w:t>
      </w:r>
      <w:r w:rsidRPr="006E0315">
        <w:rPr>
          <w:rFonts w:cs="B Zar"/>
          <w:sz w:val="28"/>
          <w:szCs w:val="28"/>
          <w:rtl/>
        </w:rPr>
        <w:t>) (</w:t>
      </w:r>
      <w:r w:rsidRPr="006E0315">
        <w:rPr>
          <w:rFonts w:cs="B Zar"/>
          <w:sz w:val="28"/>
          <w:szCs w:val="28"/>
        </w:rPr>
        <w:t>UFI</w:t>
      </w:r>
      <w:r w:rsidRPr="006E0315">
        <w:rPr>
          <w:rFonts w:cs="B Zar"/>
          <w:sz w:val="28"/>
          <w:szCs w:val="28"/>
          <w:rtl/>
        </w:rPr>
        <w:t>، ۲۰۲۲، ۱۵-۱۶). علاوه بر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نزد</w:t>
      </w:r>
      <w:r w:rsidRPr="006E0315">
        <w:rPr>
          <w:rFonts w:cs="B Zar" w:hint="cs"/>
          <w:sz w:val="28"/>
          <w:szCs w:val="28"/>
          <w:rtl/>
        </w:rPr>
        <w:t>ی</w:t>
      </w:r>
      <w:r w:rsidRPr="006E0315">
        <w:rPr>
          <w:rFonts w:cs="B Zar" w:hint="eastAsia"/>
          <w:sz w:val="28"/>
          <w:szCs w:val="28"/>
          <w:rtl/>
        </w:rPr>
        <w:t>ک</w:t>
      </w:r>
      <w:r w:rsidRPr="006E0315">
        <w:rPr>
          <w:rFonts w:cs="B Zar"/>
          <w:sz w:val="28"/>
          <w:szCs w:val="28"/>
          <w:rtl/>
        </w:rPr>
        <w:t xml:space="preserve"> به سه چهارم (۷۳ در</w:t>
      </w:r>
      <w:r w:rsidRPr="006E0315">
        <w:rPr>
          <w:rFonts w:cs="B Zar" w:hint="eastAsia"/>
          <w:sz w:val="28"/>
          <w:szCs w:val="28"/>
          <w:rtl/>
        </w:rPr>
        <w:t>صد</w:t>
      </w:r>
      <w:r w:rsidRPr="006E0315">
        <w:rPr>
          <w:rFonts w:cs="B Zar"/>
          <w:sz w:val="28"/>
          <w:szCs w:val="28"/>
          <w:rtl/>
        </w:rPr>
        <w:t>) از پاسخ‌دهندگان احساس کردند که «فشار</w:t>
      </w:r>
      <w:r w:rsidRPr="006E0315">
        <w:rPr>
          <w:rFonts w:cs="B Zar" w:hint="cs"/>
          <w:sz w:val="28"/>
          <w:szCs w:val="28"/>
          <w:rtl/>
        </w:rPr>
        <w:t>ی</w:t>
      </w:r>
      <w:r w:rsidRPr="006E0315">
        <w:rPr>
          <w:rFonts w:cs="B Zar"/>
          <w:sz w:val="28"/>
          <w:szCs w:val="28"/>
          <w:rtl/>
        </w:rPr>
        <w:t xml:space="preserve"> به سمت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ترک</w:t>
      </w:r>
      <w:r w:rsidRPr="006E0315">
        <w:rPr>
          <w:rFonts w:cs="B Zar" w:hint="cs"/>
          <w:sz w:val="28"/>
          <w:szCs w:val="28"/>
          <w:rtl/>
        </w:rPr>
        <w:t>ی</w:t>
      </w:r>
      <w:r w:rsidRPr="006E0315">
        <w:rPr>
          <w:rFonts w:cs="B Zar" w:hint="eastAsia"/>
          <w:sz w:val="28"/>
          <w:szCs w:val="28"/>
          <w:rtl/>
        </w:rPr>
        <w:t>ب</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با عناصر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ب</w:t>
      </w:r>
      <w:r w:rsidRPr="006E0315">
        <w:rPr>
          <w:rFonts w:cs="B Zar" w:hint="cs"/>
          <w:sz w:val="28"/>
          <w:szCs w:val="28"/>
          <w:rtl/>
        </w:rPr>
        <w:t>ی</w:t>
      </w:r>
      <w:r w:rsidRPr="006E0315">
        <w:rPr>
          <w:rFonts w:cs="B Zar" w:hint="eastAsia"/>
          <w:sz w:val="28"/>
          <w:szCs w:val="28"/>
          <w:rtl/>
        </w:rPr>
        <w:t>شتر</w:t>
      </w:r>
      <w:r w:rsidRPr="006E0315">
        <w:rPr>
          <w:rFonts w:cs="B Zar"/>
          <w:sz w:val="28"/>
          <w:szCs w:val="28"/>
          <w:rtl/>
        </w:rPr>
        <w:t xml:space="preserve"> در رو</w:t>
      </w:r>
      <w:r w:rsidRPr="006E0315">
        <w:rPr>
          <w:rFonts w:cs="B Zar" w:hint="cs"/>
          <w:sz w:val="28"/>
          <w:szCs w:val="28"/>
          <w:rtl/>
        </w:rPr>
        <w:t>ی</w:t>
      </w:r>
      <w:r w:rsidRPr="006E0315">
        <w:rPr>
          <w:rFonts w:cs="B Zar" w:hint="eastAsia"/>
          <w:sz w:val="28"/>
          <w:szCs w:val="28"/>
          <w:rtl/>
        </w:rPr>
        <w:t>دادها»</w:t>
      </w:r>
      <w:r w:rsidRPr="006E0315">
        <w:rPr>
          <w:rFonts w:cs="B Zar"/>
          <w:sz w:val="28"/>
          <w:szCs w:val="28"/>
          <w:rtl/>
        </w:rPr>
        <w:t xml:space="preserve"> وجود داشته است (</w:t>
      </w:r>
      <w:r w:rsidRPr="006E0315">
        <w:rPr>
          <w:rFonts w:cs="B Zar"/>
          <w:sz w:val="28"/>
          <w:szCs w:val="28"/>
        </w:rPr>
        <w:t>UFI</w:t>
      </w:r>
      <w:r w:rsidRPr="006E0315">
        <w:rPr>
          <w:rFonts w:cs="B Zar"/>
          <w:sz w:val="28"/>
          <w:szCs w:val="28"/>
          <w:rtl/>
        </w:rPr>
        <w:t>، ۲۰۲۲، ۱۵-۱۶). در نها</w:t>
      </w:r>
      <w:r w:rsidRPr="006E0315">
        <w:rPr>
          <w:rFonts w:cs="B Zar" w:hint="cs"/>
          <w:sz w:val="28"/>
          <w:szCs w:val="28"/>
          <w:rtl/>
        </w:rPr>
        <w:t>ی</w:t>
      </w:r>
      <w:r w:rsidRPr="006E0315">
        <w:rPr>
          <w:rFonts w:cs="B Zar" w:hint="eastAsia"/>
          <w:sz w:val="28"/>
          <w:szCs w:val="28"/>
          <w:rtl/>
        </w:rPr>
        <w:t>ت،</w:t>
      </w:r>
      <w:r w:rsidRPr="006E0315">
        <w:rPr>
          <w:rFonts w:cs="B Zar"/>
          <w:sz w:val="28"/>
          <w:szCs w:val="28"/>
          <w:rtl/>
        </w:rPr>
        <w:t xml:space="preserve"> تنها ۱۰ درصد با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گزاره موافق بودند: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مجاز</w:t>
      </w:r>
      <w:r w:rsidRPr="006E0315">
        <w:rPr>
          <w:rFonts w:cs="B Zar" w:hint="cs"/>
          <w:sz w:val="28"/>
          <w:szCs w:val="28"/>
          <w:rtl/>
        </w:rPr>
        <w:t>ی</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ف</w:t>
      </w:r>
      <w:r w:rsidRPr="006E0315">
        <w:rPr>
          <w:rFonts w:cs="B Zar" w:hint="cs"/>
          <w:sz w:val="28"/>
          <w:szCs w:val="28"/>
          <w:rtl/>
        </w:rPr>
        <w:t>ی</w:t>
      </w:r>
      <w:r w:rsidRPr="006E0315">
        <w:rPr>
          <w:rFonts w:cs="B Zar" w:hint="eastAsia"/>
          <w:sz w:val="28"/>
          <w:szCs w:val="28"/>
          <w:rtl/>
        </w:rPr>
        <w:t>ز</w:t>
      </w:r>
      <w:r w:rsidRPr="006E0315">
        <w:rPr>
          <w:rFonts w:cs="B Zar" w:hint="cs"/>
          <w:sz w:val="28"/>
          <w:szCs w:val="28"/>
          <w:rtl/>
        </w:rPr>
        <w:t>ی</w:t>
      </w:r>
      <w:r w:rsidRPr="006E0315">
        <w:rPr>
          <w:rFonts w:cs="B Zar" w:hint="eastAsia"/>
          <w:sz w:val="28"/>
          <w:szCs w:val="28"/>
          <w:rtl/>
        </w:rPr>
        <w:t>ک</w:t>
      </w:r>
      <w:r w:rsidRPr="006E0315">
        <w:rPr>
          <w:rFonts w:cs="B Zar" w:hint="cs"/>
          <w:sz w:val="28"/>
          <w:szCs w:val="28"/>
          <w:rtl/>
        </w:rPr>
        <w:t>ی</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شوند»</w:t>
      </w:r>
      <w:r w:rsidRPr="006E0315">
        <w:rPr>
          <w:rFonts w:cs="B Zar"/>
          <w:sz w:val="28"/>
          <w:szCs w:val="28"/>
          <w:rtl/>
        </w:rPr>
        <w:t xml:space="preserve"> (</w:t>
      </w:r>
      <w:r w:rsidRPr="006E0315">
        <w:rPr>
          <w:rFonts w:cs="B Zar"/>
          <w:sz w:val="28"/>
          <w:szCs w:val="28"/>
        </w:rPr>
        <w:t>UFI</w:t>
      </w:r>
      <w:r w:rsidRPr="006E0315">
        <w:rPr>
          <w:rFonts w:cs="B Zar"/>
          <w:sz w:val="28"/>
          <w:szCs w:val="28"/>
          <w:rtl/>
        </w:rPr>
        <w:t>، ۲۰۲۲، ۱۵-۱۶).</w:t>
      </w:r>
    </w:p>
    <w:p w14:paraId="39A076F6" w14:textId="77777777" w:rsidR="00E535BD" w:rsidRPr="00557FB8" w:rsidRDefault="00E535BD" w:rsidP="00E535BD">
      <w:pPr>
        <w:rPr>
          <w:rFonts w:cs="B Zar"/>
          <w:sz w:val="28"/>
          <w:szCs w:val="28"/>
        </w:rPr>
      </w:pPr>
      <w:r w:rsidRPr="00557FB8">
        <w:rPr>
          <w:rFonts w:cs="B Zar"/>
          <w:sz w:val="28"/>
          <w:szCs w:val="28"/>
          <w:rtl/>
        </w:rPr>
        <w:t>اگرچه ممکن است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w:t>
      </w:r>
      <w:r w:rsidRPr="00557FB8">
        <w:rPr>
          <w:rFonts w:cs="B Zar"/>
          <w:sz w:val="28"/>
          <w:szCs w:val="28"/>
          <w:rtl/>
        </w:rPr>
        <w:t xml:space="preserve"> صرفاً د</w:t>
      </w:r>
      <w:r w:rsidRPr="00557FB8">
        <w:rPr>
          <w:rFonts w:cs="B Zar" w:hint="cs"/>
          <w:sz w:val="28"/>
          <w:szCs w:val="28"/>
          <w:rtl/>
        </w:rPr>
        <w:t>ی</w:t>
      </w:r>
      <w:r w:rsidRPr="00557FB8">
        <w:rPr>
          <w:rFonts w:cs="B Zar" w:hint="eastAsia"/>
          <w:sz w:val="28"/>
          <w:szCs w:val="28"/>
          <w:rtl/>
        </w:rPr>
        <w:t>ج</w:t>
      </w:r>
      <w:r w:rsidRPr="00557FB8">
        <w:rPr>
          <w:rFonts w:cs="B Zar" w:hint="cs"/>
          <w:sz w:val="28"/>
          <w:szCs w:val="28"/>
          <w:rtl/>
        </w:rPr>
        <w:t>ی</w:t>
      </w:r>
      <w:r w:rsidRPr="00557FB8">
        <w:rPr>
          <w:rFonts w:cs="B Zar" w:hint="eastAsia"/>
          <w:sz w:val="28"/>
          <w:szCs w:val="28"/>
          <w:rtl/>
        </w:rPr>
        <w:t>تال</w:t>
      </w:r>
      <w:r w:rsidRPr="00557FB8">
        <w:rPr>
          <w:rFonts w:cs="B Zar" w:hint="cs"/>
          <w:sz w:val="28"/>
          <w:szCs w:val="28"/>
          <w:rtl/>
        </w:rPr>
        <w:t>ی</w:t>
      </w:r>
      <w:r w:rsidRPr="00557FB8">
        <w:rPr>
          <w:rFonts w:cs="B Zar"/>
          <w:sz w:val="28"/>
          <w:szCs w:val="28"/>
          <w:rtl/>
        </w:rPr>
        <w:t xml:space="preserve"> به عنوان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جا</w:t>
      </w:r>
      <w:r w:rsidRPr="00557FB8">
        <w:rPr>
          <w:rFonts w:cs="B Zar" w:hint="cs"/>
          <w:sz w:val="28"/>
          <w:szCs w:val="28"/>
          <w:rtl/>
        </w:rPr>
        <w:t>ی</w:t>
      </w:r>
      <w:r w:rsidRPr="00557FB8">
        <w:rPr>
          <w:rFonts w:cs="B Zar" w:hint="eastAsia"/>
          <w:sz w:val="28"/>
          <w:szCs w:val="28"/>
          <w:rtl/>
        </w:rPr>
        <w:t>گز</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مناسب برا</w:t>
      </w:r>
      <w:r w:rsidRPr="00557FB8">
        <w:rPr>
          <w:rFonts w:cs="B Zar" w:hint="cs"/>
          <w:sz w:val="28"/>
          <w:szCs w:val="28"/>
          <w:rtl/>
        </w:rPr>
        <w:t>ی</w:t>
      </w:r>
      <w:r w:rsidRPr="00557FB8">
        <w:rPr>
          <w:rFonts w:cs="B Zar"/>
          <w:sz w:val="28"/>
          <w:szCs w:val="28"/>
          <w:rtl/>
        </w:rPr>
        <w:t xml:space="preserve"> اکثر</w:t>
      </w:r>
      <w:r w:rsidRPr="00557FB8">
        <w:rPr>
          <w:rFonts w:cs="B Zar" w:hint="cs"/>
          <w:sz w:val="28"/>
          <w:szCs w:val="28"/>
          <w:rtl/>
        </w:rPr>
        <w:t>ی</w:t>
      </w:r>
      <w:r w:rsidRPr="00557FB8">
        <w:rPr>
          <w:rFonts w:cs="B Zar" w:hint="eastAsia"/>
          <w:sz w:val="28"/>
          <w:szCs w:val="28"/>
          <w:rtl/>
        </w:rPr>
        <w:t>ت</w:t>
      </w:r>
      <w:r w:rsidRPr="00557FB8">
        <w:rPr>
          <w:rFonts w:cs="B Zar"/>
          <w:sz w:val="28"/>
          <w:szCs w:val="28"/>
          <w:rtl/>
        </w:rPr>
        <w:t xml:space="preserve"> غرفه‌داران نما</w:t>
      </w:r>
      <w:r w:rsidRPr="00557FB8">
        <w:rPr>
          <w:rFonts w:cs="B Zar" w:hint="cs"/>
          <w:sz w:val="28"/>
          <w:szCs w:val="28"/>
          <w:rtl/>
        </w:rPr>
        <w:t>ی</w:t>
      </w:r>
      <w:r w:rsidRPr="00557FB8">
        <w:rPr>
          <w:rFonts w:cs="B Zar" w:hint="eastAsia"/>
          <w:sz w:val="28"/>
          <w:szCs w:val="28"/>
          <w:rtl/>
        </w:rPr>
        <w:t>شگاه</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د</w:t>
      </w:r>
      <w:r w:rsidRPr="00557FB8">
        <w:rPr>
          <w:rFonts w:cs="B Zar" w:hint="cs"/>
          <w:sz w:val="28"/>
          <w:szCs w:val="28"/>
          <w:rtl/>
        </w:rPr>
        <w:t>ی</w:t>
      </w:r>
      <w:r w:rsidRPr="00557FB8">
        <w:rPr>
          <w:rFonts w:cs="B Zar" w:hint="eastAsia"/>
          <w:sz w:val="28"/>
          <w:szCs w:val="28"/>
          <w:rtl/>
        </w:rPr>
        <w:t>ده</w:t>
      </w:r>
      <w:r w:rsidRPr="00557FB8">
        <w:rPr>
          <w:rFonts w:cs="B Zar"/>
          <w:sz w:val="28"/>
          <w:szCs w:val="28"/>
          <w:rtl/>
        </w:rPr>
        <w:t xml:space="preserve"> نشوند، همانطور که در بالا ذکر شد، به نظر م</w:t>
      </w:r>
      <w:r w:rsidRPr="00557FB8">
        <w:rPr>
          <w:rFonts w:cs="B Zar" w:hint="cs"/>
          <w:sz w:val="28"/>
          <w:szCs w:val="28"/>
          <w:rtl/>
        </w:rPr>
        <w:t>ی‌</w:t>
      </w:r>
      <w:r w:rsidRPr="00557FB8">
        <w:rPr>
          <w:rFonts w:cs="B Zar" w:hint="eastAsia"/>
          <w:sz w:val="28"/>
          <w:szCs w:val="28"/>
          <w:rtl/>
        </w:rPr>
        <w:t>رسد</w:t>
      </w:r>
      <w:r w:rsidRPr="00557FB8">
        <w:rPr>
          <w:rFonts w:cs="B Zar"/>
          <w:sz w:val="28"/>
          <w:szCs w:val="28"/>
          <w:rtl/>
        </w:rPr>
        <w:t xml:space="preserve"> که حرکت قابل توجه</w:t>
      </w:r>
      <w:r w:rsidRPr="00557FB8">
        <w:rPr>
          <w:rFonts w:cs="B Zar" w:hint="cs"/>
          <w:sz w:val="28"/>
          <w:szCs w:val="28"/>
          <w:rtl/>
        </w:rPr>
        <w:t>ی</w:t>
      </w:r>
      <w:r w:rsidRPr="00557FB8">
        <w:rPr>
          <w:rFonts w:cs="B Zar"/>
          <w:sz w:val="28"/>
          <w:szCs w:val="28"/>
          <w:rtl/>
        </w:rPr>
        <w:t xml:space="preserve"> به سمت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وجود دارد که شامل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از اجزا</w:t>
      </w:r>
      <w:r w:rsidRPr="00557FB8">
        <w:rPr>
          <w:rFonts w:cs="B Zar" w:hint="cs"/>
          <w:sz w:val="28"/>
          <w:szCs w:val="28"/>
          <w:rtl/>
        </w:rPr>
        <w:t>ی</w:t>
      </w:r>
      <w:r w:rsidRPr="00557FB8">
        <w:rPr>
          <w:rFonts w:cs="B Zar"/>
          <w:sz w:val="28"/>
          <w:szCs w:val="28"/>
          <w:rtl/>
        </w:rPr>
        <w:t xml:space="preserve"> حضور</w:t>
      </w:r>
      <w:r w:rsidRPr="00557FB8">
        <w:rPr>
          <w:rFonts w:cs="B Zar" w:hint="cs"/>
          <w:sz w:val="28"/>
          <w:szCs w:val="28"/>
          <w:rtl/>
        </w:rPr>
        <w:t>ی</w:t>
      </w:r>
      <w:r w:rsidRPr="00557FB8">
        <w:rPr>
          <w:rFonts w:cs="B Zar"/>
          <w:sz w:val="28"/>
          <w:szCs w:val="28"/>
          <w:rtl/>
        </w:rPr>
        <w:t xml:space="preserve"> و آنلا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است. در واقع، بس</w:t>
      </w:r>
      <w:r w:rsidRPr="00557FB8">
        <w:rPr>
          <w:rFonts w:cs="B Zar" w:hint="cs"/>
          <w:sz w:val="28"/>
          <w:szCs w:val="28"/>
          <w:rtl/>
        </w:rPr>
        <w:t>ی</w:t>
      </w:r>
      <w:r w:rsidRPr="00557FB8">
        <w:rPr>
          <w:rFonts w:cs="B Zar" w:hint="eastAsia"/>
          <w:sz w:val="28"/>
          <w:szCs w:val="28"/>
          <w:rtl/>
        </w:rPr>
        <w:t>ار</w:t>
      </w:r>
      <w:r w:rsidRPr="00557FB8">
        <w:rPr>
          <w:rFonts w:cs="B Zar" w:hint="cs"/>
          <w:sz w:val="28"/>
          <w:szCs w:val="28"/>
          <w:rtl/>
        </w:rPr>
        <w:t>ی</w:t>
      </w:r>
      <w:r w:rsidRPr="00557FB8">
        <w:rPr>
          <w:rFonts w:cs="B Zar"/>
          <w:sz w:val="28"/>
          <w:szCs w:val="28"/>
          <w:rtl/>
        </w:rPr>
        <w:t xml:space="preserve"> از برگزارکنندگان نما</w:t>
      </w:r>
      <w:r w:rsidRPr="00557FB8">
        <w:rPr>
          <w:rFonts w:cs="B Zar" w:hint="cs"/>
          <w:sz w:val="28"/>
          <w:szCs w:val="28"/>
          <w:rtl/>
        </w:rPr>
        <w:t>ی</w:t>
      </w:r>
      <w:r w:rsidRPr="00557FB8">
        <w:rPr>
          <w:rFonts w:cs="B Zar" w:hint="eastAsia"/>
          <w:sz w:val="28"/>
          <w:szCs w:val="28"/>
          <w:rtl/>
        </w:rPr>
        <w:t>شگاه</w:t>
      </w:r>
      <w:r w:rsidRPr="00557FB8">
        <w:rPr>
          <w:rFonts w:cs="B Zar"/>
          <w:sz w:val="28"/>
          <w:szCs w:val="28"/>
          <w:rtl/>
        </w:rPr>
        <w:t xml:space="preserve"> تجار</w:t>
      </w:r>
      <w:r w:rsidRPr="00557FB8">
        <w:rPr>
          <w:rFonts w:cs="B Zar" w:hint="cs"/>
          <w:sz w:val="28"/>
          <w:szCs w:val="28"/>
          <w:rtl/>
        </w:rPr>
        <w:t>ی</w:t>
      </w:r>
      <w:r w:rsidRPr="00557FB8">
        <w:rPr>
          <w:rFonts w:cs="B Zar" w:hint="eastAsia"/>
          <w:sz w:val="28"/>
          <w:szCs w:val="28"/>
          <w:rtl/>
        </w:rPr>
        <w:t>،</w:t>
      </w:r>
      <w:r w:rsidRPr="00557FB8">
        <w:rPr>
          <w:rFonts w:cs="B Zar"/>
          <w:sz w:val="28"/>
          <w:szCs w:val="28"/>
          <w:rtl/>
        </w:rPr>
        <w:t xml:space="preserve"> راه‌حل‌ها</w:t>
      </w:r>
      <w:r w:rsidRPr="00557FB8">
        <w:rPr>
          <w:rFonts w:cs="B Zar" w:hint="cs"/>
          <w:sz w:val="28"/>
          <w:szCs w:val="28"/>
          <w:rtl/>
        </w:rPr>
        <w:t>ی</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را به عنوان بخش</w:t>
      </w:r>
      <w:r w:rsidRPr="00557FB8">
        <w:rPr>
          <w:rFonts w:cs="B Zar" w:hint="cs"/>
          <w:sz w:val="28"/>
          <w:szCs w:val="28"/>
          <w:rtl/>
        </w:rPr>
        <w:t>ی</w:t>
      </w:r>
      <w:r w:rsidRPr="00557FB8">
        <w:rPr>
          <w:rFonts w:cs="B Zar"/>
          <w:sz w:val="28"/>
          <w:szCs w:val="28"/>
          <w:rtl/>
        </w:rPr>
        <w:t xml:space="preserve"> از راهبردها</w:t>
      </w:r>
      <w:r w:rsidRPr="00557FB8">
        <w:rPr>
          <w:rFonts w:cs="B Zar" w:hint="cs"/>
          <w:sz w:val="28"/>
          <w:szCs w:val="28"/>
          <w:rtl/>
        </w:rPr>
        <w:t>ی</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آ</w:t>
      </w:r>
      <w:r w:rsidRPr="00557FB8">
        <w:rPr>
          <w:rFonts w:cs="B Zar" w:hint="cs"/>
          <w:sz w:val="28"/>
          <w:szCs w:val="28"/>
          <w:rtl/>
        </w:rPr>
        <w:t>ی</w:t>
      </w:r>
      <w:r w:rsidRPr="00557FB8">
        <w:rPr>
          <w:rFonts w:cs="B Zar" w:hint="eastAsia"/>
          <w:sz w:val="28"/>
          <w:szCs w:val="28"/>
          <w:rtl/>
        </w:rPr>
        <w:t>نده</w:t>
      </w:r>
      <w:r w:rsidRPr="00557FB8">
        <w:rPr>
          <w:rFonts w:cs="B Zar"/>
          <w:sz w:val="28"/>
          <w:szCs w:val="28"/>
          <w:rtl/>
        </w:rPr>
        <w:t xml:space="preserve"> خود </w:t>
      </w:r>
      <w:r w:rsidRPr="00557FB8">
        <w:rPr>
          <w:rFonts w:cs="B Zar"/>
          <w:sz w:val="28"/>
          <w:szCs w:val="28"/>
          <w:rtl/>
        </w:rPr>
        <w:lastRenderedPageBreak/>
        <w:t>گنجانده‌اند (</w:t>
      </w:r>
      <w:proofErr w:type="spellStart"/>
      <w:r w:rsidRPr="00557FB8">
        <w:rPr>
          <w:rFonts w:cs="B Zar"/>
          <w:sz w:val="28"/>
          <w:szCs w:val="28"/>
        </w:rPr>
        <w:t>Meetingspotlight</w:t>
      </w:r>
      <w:proofErr w:type="spellEnd"/>
      <w:r w:rsidRPr="00557FB8">
        <w:rPr>
          <w:rFonts w:cs="B Zar"/>
          <w:sz w:val="28"/>
          <w:szCs w:val="28"/>
          <w:rtl/>
        </w:rPr>
        <w:t xml:space="preserve">، ۲۰۲۰؛ </w:t>
      </w:r>
      <w:r w:rsidRPr="00557FB8">
        <w:rPr>
          <w:rFonts w:cs="B Zar"/>
          <w:sz w:val="28"/>
          <w:szCs w:val="28"/>
        </w:rPr>
        <w:t>Carey</w:t>
      </w:r>
      <w:r w:rsidRPr="00557FB8">
        <w:rPr>
          <w:rFonts w:cs="B Zar"/>
          <w:sz w:val="28"/>
          <w:szCs w:val="28"/>
          <w:rtl/>
        </w:rPr>
        <w:t xml:space="preserve">، ۲۰۲۱؛ </w:t>
      </w:r>
      <w:r w:rsidRPr="00557FB8">
        <w:rPr>
          <w:rFonts w:cs="B Zar"/>
          <w:sz w:val="28"/>
          <w:szCs w:val="28"/>
        </w:rPr>
        <w:t>Jung &amp; Lee</w:t>
      </w:r>
      <w:r w:rsidRPr="00557FB8">
        <w:rPr>
          <w:rFonts w:cs="B Zar"/>
          <w:sz w:val="28"/>
          <w:szCs w:val="28"/>
          <w:rtl/>
        </w:rPr>
        <w:t xml:space="preserve">، ۲۰۲۲؛ </w:t>
      </w:r>
      <w:r w:rsidRPr="00557FB8">
        <w:rPr>
          <w:rFonts w:cs="B Zar"/>
          <w:sz w:val="28"/>
          <w:szCs w:val="28"/>
        </w:rPr>
        <w:t>PCMA</w:t>
      </w:r>
      <w:r w:rsidRPr="00557FB8">
        <w:rPr>
          <w:rFonts w:cs="B Zar"/>
          <w:sz w:val="28"/>
          <w:szCs w:val="28"/>
          <w:rtl/>
        </w:rPr>
        <w:t>، ۲۰۲۲). برا</w:t>
      </w:r>
      <w:r w:rsidRPr="00557FB8">
        <w:rPr>
          <w:rFonts w:cs="B Zar" w:hint="cs"/>
          <w:sz w:val="28"/>
          <w:szCs w:val="28"/>
          <w:rtl/>
        </w:rPr>
        <w:t>ی</w:t>
      </w:r>
      <w:r w:rsidRPr="00557FB8">
        <w:rPr>
          <w:rFonts w:cs="B Zar"/>
          <w:sz w:val="28"/>
          <w:szCs w:val="28"/>
          <w:rtl/>
        </w:rPr>
        <w:t xml:space="preserve"> مثال،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نظرسنج</w:t>
      </w:r>
      <w:r w:rsidRPr="00557FB8">
        <w:rPr>
          <w:rFonts w:cs="B Zar" w:hint="cs"/>
          <w:sz w:val="28"/>
          <w:szCs w:val="28"/>
          <w:rtl/>
        </w:rPr>
        <w:t>ی</w:t>
      </w:r>
      <w:r w:rsidRPr="00557FB8">
        <w:rPr>
          <w:rFonts w:cs="B Zar"/>
          <w:sz w:val="28"/>
          <w:szCs w:val="28"/>
          <w:rtl/>
        </w:rPr>
        <w:t xml:space="preserve"> اخ</w:t>
      </w:r>
      <w:r w:rsidRPr="00557FB8">
        <w:rPr>
          <w:rFonts w:cs="B Zar" w:hint="cs"/>
          <w:sz w:val="28"/>
          <w:szCs w:val="28"/>
          <w:rtl/>
        </w:rPr>
        <w:t>ی</w:t>
      </w:r>
      <w:r w:rsidRPr="00557FB8">
        <w:rPr>
          <w:rFonts w:cs="B Zar" w:hint="eastAsia"/>
          <w:sz w:val="28"/>
          <w:szCs w:val="28"/>
          <w:rtl/>
        </w:rPr>
        <w:t>ر</w:t>
      </w:r>
      <w:r w:rsidRPr="00557FB8">
        <w:rPr>
          <w:rFonts w:cs="B Zar"/>
          <w:sz w:val="28"/>
          <w:szCs w:val="28"/>
          <w:rtl/>
        </w:rPr>
        <w:t xml:space="preserve"> که در مورد اهداف برگزارکنندگان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انجام شد، نشان داد که ۷۳ درصد از برگزارکنندگان قصد دارند در آ</w:t>
      </w:r>
      <w:r w:rsidRPr="00557FB8">
        <w:rPr>
          <w:rFonts w:cs="B Zar" w:hint="cs"/>
          <w:sz w:val="28"/>
          <w:szCs w:val="28"/>
          <w:rtl/>
        </w:rPr>
        <w:t>ی</w:t>
      </w:r>
      <w:r w:rsidRPr="00557FB8">
        <w:rPr>
          <w:rFonts w:cs="B Zar" w:hint="eastAsia"/>
          <w:sz w:val="28"/>
          <w:szCs w:val="28"/>
          <w:rtl/>
        </w:rPr>
        <w:t>نده</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را اجرا کنند (</w:t>
      </w:r>
      <w:proofErr w:type="spellStart"/>
      <w:r w:rsidRPr="00557FB8">
        <w:rPr>
          <w:rFonts w:cs="B Zar"/>
          <w:sz w:val="28"/>
          <w:szCs w:val="28"/>
        </w:rPr>
        <w:t>Meetingspotlight</w:t>
      </w:r>
      <w:proofErr w:type="spellEnd"/>
      <w:r w:rsidRPr="00557FB8">
        <w:rPr>
          <w:rFonts w:cs="B Zar"/>
          <w:sz w:val="28"/>
          <w:szCs w:val="28"/>
          <w:rtl/>
        </w:rPr>
        <w:t>، ۲۰۲۰). ما در حال حاضر شاهد چن</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هست</w:t>
      </w:r>
      <w:r w:rsidRPr="00557FB8">
        <w:rPr>
          <w:rFonts w:cs="B Zar" w:hint="cs"/>
          <w:sz w:val="28"/>
          <w:szCs w:val="28"/>
          <w:rtl/>
        </w:rPr>
        <w:t>ی</w:t>
      </w:r>
      <w:r w:rsidRPr="00557FB8">
        <w:rPr>
          <w:rFonts w:cs="B Zar" w:hint="eastAsia"/>
          <w:sz w:val="28"/>
          <w:szCs w:val="28"/>
          <w:rtl/>
        </w:rPr>
        <w:t>م،</w:t>
      </w:r>
      <w:r w:rsidRPr="00557FB8">
        <w:rPr>
          <w:rFonts w:cs="B Zar"/>
          <w:sz w:val="28"/>
          <w:szCs w:val="28"/>
          <w:rtl/>
        </w:rPr>
        <w:t xml:space="preserve"> ز</w:t>
      </w:r>
      <w:r w:rsidRPr="00557FB8">
        <w:rPr>
          <w:rFonts w:cs="B Zar" w:hint="cs"/>
          <w:sz w:val="28"/>
          <w:szCs w:val="28"/>
          <w:rtl/>
        </w:rPr>
        <w:t>ی</w:t>
      </w:r>
      <w:r w:rsidRPr="00557FB8">
        <w:rPr>
          <w:rFonts w:cs="B Zar" w:hint="eastAsia"/>
          <w:sz w:val="28"/>
          <w:szCs w:val="28"/>
          <w:rtl/>
        </w:rPr>
        <w:t>را</w:t>
      </w:r>
      <w:r w:rsidRPr="00557FB8">
        <w:rPr>
          <w:rFonts w:cs="B Zar"/>
          <w:sz w:val="28"/>
          <w:szCs w:val="28"/>
          <w:rtl/>
        </w:rPr>
        <w:t xml:space="preserve"> محدود</w:t>
      </w:r>
      <w:r w:rsidRPr="00557FB8">
        <w:rPr>
          <w:rFonts w:cs="B Zar" w:hint="cs"/>
          <w:sz w:val="28"/>
          <w:szCs w:val="28"/>
          <w:rtl/>
        </w:rPr>
        <w:t>ی</w:t>
      </w:r>
      <w:r w:rsidRPr="00557FB8">
        <w:rPr>
          <w:rFonts w:cs="B Zar" w:hint="eastAsia"/>
          <w:sz w:val="28"/>
          <w:szCs w:val="28"/>
          <w:rtl/>
        </w:rPr>
        <w:t>ت‌ها</w:t>
      </w:r>
      <w:r w:rsidRPr="00557FB8">
        <w:rPr>
          <w:rFonts w:cs="B Zar" w:hint="cs"/>
          <w:sz w:val="28"/>
          <w:szCs w:val="28"/>
          <w:rtl/>
        </w:rPr>
        <w:t>ی</w:t>
      </w:r>
      <w:r w:rsidRPr="00557FB8">
        <w:rPr>
          <w:rFonts w:cs="B Zar"/>
          <w:sz w:val="28"/>
          <w:szCs w:val="28"/>
          <w:rtl/>
        </w:rPr>
        <w:t xml:space="preserve"> کوو</w:t>
      </w:r>
      <w:r w:rsidRPr="00557FB8">
        <w:rPr>
          <w:rFonts w:cs="B Zar" w:hint="cs"/>
          <w:sz w:val="28"/>
          <w:szCs w:val="28"/>
          <w:rtl/>
        </w:rPr>
        <w:t>ی</w:t>
      </w:r>
      <w:r w:rsidRPr="00557FB8">
        <w:rPr>
          <w:rFonts w:cs="B Zar" w:hint="eastAsia"/>
          <w:sz w:val="28"/>
          <w:szCs w:val="28"/>
          <w:rtl/>
        </w:rPr>
        <w:t>د</w:t>
      </w:r>
      <w:r w:rsidRPr="00557FB8">
        <w:rPr>
          <w:rFonts w:cs="B Zar"/>
          <w:sz w:val="28"/>
          <w:szCs w:val="28"/>
          <w:rtl/>
        </w:rPr>
        <w:t>-۱۹ که به طور خاص مربوط به نما</w:t>
      </w:r>
      <w:r w:rsidRPr="00557FB8">
        <w:rPr>
          <w:rFonts w:cs="B Zar" w:hint="cs"/>
          <w:sz w:val="28"/>
          <w:szCs w:val="28"/>
          <w:rtl/>
        </w:rPr>
        <w:t>ی</w:t>
      </w:r>
      <w:r w:rsidRPr="00557FB8">
        <w:rPr>
          <w:rFonts w:cs="B Zar" w:hint="eastAsia"/>
          <w:sz w:val="28"/>
          <w:szCs w:val="28"/>
          <w:rtl/>
        </w:rPr>
        <w:t>شگاه‌ها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است، در بس</w:t>
      </w:r>
      <w:r w:rsidRPr="00557FB8">
        <w:rPr>
          <w:rFonts w:cs="B Zar" w:hint="cs"/>
          <w:sz w:val="28"/>
          <w:szCs w:val="28"/>
          <w:rtl/>
        </w:rPr>
        <w:t>ی</w:t>
      </w:r>
      <w:r w:rsidRPr="00557FB8">
        <w:rPr>
          <w:rFonts w:cs="B Zar" w:hint="eastAsia"/>
          <w:sz w:val="28"/>
          <w:szCs w:val="28"/>
          <w:rtl/>
        </w:rPr>
        <w:t>ار</w:t>
      </w:r>
      <w:r w:rsidRPr="00557FB8">
        <w:rPr>
          <w:rFonts w:cs="B Zar" w:hint="cs"/>
          <w:sz w:val="28"/>
          <w:szCs w:val="28"/>
          <w:rtl/>
        </w:rPr>
        <w:t>ی</w:t>
      </w:r>
      <w:r w:rsidRPr="00557FB8">
        <w:rPr>
          <w:rFonts w:cs="B Zar"/>
          <w:sz w:val="28"/>
          <w:szCs w:val="28"/>
          <w:rtl/>
        </w:rPr>
        <w:t xml:space="preserve"> </w:t>
      </w:r>
      <w:r w:rsidRPr="00557FB8">
        <w:rPr>
          <w:rFonts w:cs="B Zar" w:hint="eastAsia"/>
          <w:sz w:val="28"/>
          <w:szCs w:val="28"/>
          <w:rtl/>
        </w:rPr>
        <w:t>از</w:t>
      </w:r>
      <w:r w:rsidRPr="00557FB8">
        <w:rPr>
          <w:rFonts w:cs="B Zar"/>
          <w:sz w:val="28"/>
          <w:szCs w:val="28"/>
          <w:rtl/>
        </w:rPr>
        <w:t xml:space="preserve"> نقاط جهان کاهش </w:t>
      </w:r>
      <w:r w:rsidRPr="00557FB8">
        <w:rPr>
          <w:rFonts w:cs="B Zar" w:hint="cs"/>
          <w:sz w:val="28"/>
          <w:szCs w:val="28"/>
          <w:rtl/>
        </w:rPr>
        <w:t>ی</w:t>
      </w:r>
      <w:r w:rsidRPr="00557FB8">
        <w:rPr>
          <w:rFonts w:cs="B Zar" w:hint="eastAsia"/>
          <w:sz w:val="28"/>
          <w:szCs w:val="28"/>
          <w:rtl/>
        </w:rPr>
        <w:t>افته</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ا</w:t>
      </w:r>
      <w:r w:rsidRPr="00557FB8">
        <w:rPr>
          <w:rFonts w:cs="B Zar"/>
          <w:sz w:val="28"/>
          <w:szCs w:val="28"/>
          <w:rtl/>
        </w:rPr>
        <w:t xml:space="preserve"> حذف شده‌اند و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w:t>
      </w:r>
      <w:r w:rsidRPr="00557FB8">
        <w:rPr>
          <w:rFonts w:cs="B Zar"/>
          <w:sz w:val="28"/>
          <w:szCs w:val="28"/>
          <w:rtl/>
        </w:rPr>
        <w:t xml:space="preserve"> ف</w:t>
      </w:r>
      <w:r w:rsidRPr="00557FB8">
        <w:rPr>
          <w:rFonts w:cs="B Zar" w:hint="cs"/>
          <w:sz w:val="28"/>
          <w:szCs w:val="28"/>
          <w:rtl/>
        </w:rPr>
        <w:t>ی</w:t>
      </w:r>
      <w:r w:rsidRPr="00557FB8">
        <w:rPr>
          <w:rFonts w:cs="B Zar" w:hint="eastAsia"/>
          <w:sz w:val="28"/>
          <w:szCs w:val="28"/>
          <w:rtl/>
        </w:rPr>
        <w:t>ز</w:t>
      </w:r>
      <w:r w:rsidRPr="00557FB8">
        <w:rPr>
          <w:rFonts w:cs="B Zar" w:hint="cs"/>
          <w:sz w:val="28"/>
          <w:szCs w:val="28"/>
          <w:rtl/>
        </w:rPr>
        <w:t>ی</w:t>
      </w:r>
      <w:r w:rsidRPr="00557FB8">
        <w:rPr>
          <w:rFonts w:cs="B Zar" w:hint="eastAsia"/>
          <w:sz w:val="28"/>
          <w:szCs w:val="28"/>
          <w:rtl/>
        </w:rPr>
        <w:t>ک</w:t>
      </w:r>
      <w:r w:rsidRPr="00557FB8">
        <w:rPr>
          <w:rFonts w:cs="B Zar" w:hint="cs"/>
          <w:sz w:val="28"/>
          <w:szCs w:val="28"/>
          <w:rtl/>
        </w:rPr>
        <w:t>ی</w:t>
      </w:r>
      <w:r w:rsidRPr="00557FB8">
        <w:rPr>
          <w:rFonts w:cs="B Zar"/>
          <w:sz w:val="28"/>
          <w:szCs w:val="28"/>
          <w:rtl/>
        </w:rPr>
        <w:t xml:space="preserve"> شروع به از سرگ</w:t>
      </w:r>
      <w:r w:rsidRPr="00557FB8">
        <w:rPr>
          <w:rFonts w:cs="B Zar" w:hint="cs"/>
          <w:sz w:val="28"/>
          <w:szCs w:val="28"/>
          <w:rtl/>
        </w:rPr>
        <w:t>ی</w:t>
      </w:r>
      <w:r w:rsidRPr="00557FB8">
        <w:rPr>
          <w:rFonts w:cs="B Zar" w:hint="eastAsia"/>
          <w:sz w:val="28"/>
          <w:szCs w:val="28"/>
          <w:rtl/>
        </w:rPr>
        <w:t>ر</w:t>
      </w:r>
      <w:r w:rsidRPr="00557FB8">
        <w:rPr>
          <w:rFonts w:cs="B Zar" w:hint="cs"/>
          <w:sz w:val="28"/>
          <w:szCs w:val="28"/>
          <w:rtl/>
        </w:rPr>
        <w:t>ی</w:t>
      </w:r>
      <w:r w:rsidRPr="00557FB8">
        <w:rPr>
          <w:rFonts w:cs="B Zar"/>
          <w:sz w:val="28"/>
          <w:szCs w:val="28"/>
          <w:rtl/>
        </w:rPr>
        <w:t xml:space="preserve"> کرده‌اند (</w:t>
      </w:r>
      <w:r w:rsidRPr="00557FB8">
        <w:rPr>
          <w:rFonts w:cs="B Zar"/>
          <w:sz w:val="28"/>
          <w:szCs w:val="28"/>
        </w:rPr>
        <w:t xml:space="preserve">AUMA </w:t>
      </w:r>
      <w:r w:rsidRPr="00557FB8">
        <w:rPr>
          <w:rFonts w:cs="B Zar"/>
          <w:sz w:val="28"/>
          <w:szCs w:val="28"/>
          <w:rtl/>
        </w:rPr>
        <w:t>2022</w:t>
      </w:r>
      <w:r w:rsidRPr="00557FB8">
        <w:rPr>
          <w:rFonts w:cs="B Zar"/>
          <w:sz w:val="28"/>
          <w:szCs w:val="28"/>
        </w:rPr>
        <w:t>b</w:t>
      </w:r>
      <w:r w:rsidRPr="00557FB8">
        <w:rPr>
          <w:rFonts w:cs="B Zar"/>
          <w:sz w:val="28"/>
          <w:szCs w:val="28"/>
          <w:rtl/>
        </w:rPr>
        <w:t>). به عنوان مثال، در ا</w:t>
      </w:r>
      <w:r w:rsidRPr="00557FB8">
        <w:rPr>
          <w:rFonts w:cs="B Zar" w:hint="cs"/>
          <w:sz w:val="28"/>
          <w:szCs w:val="28"/>
          <w:rtl/>
        </w:rPr>
        <w:t>ی</w:t>
      </w:r>
      <w:r w:rsidRPr="00557FB8">
        <w:rPr>
          <w:rFonts w:cs="B Zar" w:hint="eastAsia"/>
          <w:sz w:val="28"/>
          <w:szCs w:val="28"/>
          <w:rtl/>
        </w:rPr>
        <w:t>الات</w:t>
      </w:r>
      <w:r w:rsidRPr="00557FB8">
        <w:rPr>
          <w:rFonts w:cs="B Zar"/>
          <w:sz w:val="28"/>
          <w:szCs w:val="28"/>
          <w:rtl/>
        </w:rPr>
        <w:t xml:space="preserve"> متحده، پنجاه و دوم</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دوره نما</w:t>
      </w:r>
      <w:r w:rsidRPr="00557FB8">
        <w:rPr>
          <w:rFonts w:cs="B Zar" w:hint="cs"/>
          <w:sz w:val="28"/>
          <w:szCs w:val="28"/>
          <w:rtl/>
        </w:rPr>
        <w:t>ی</w:t>
      </w:r>
      <w:r w:rsidRPr="00557FB8">
        <w:rPr>
          <w:rFonts w:cs="B Zar" w:hint="eastAsia"/>
          <w:sz w:val="28"/>
          <w:szCs w:val="28"/>
          <w:rtl/>
        </w:rPr>
        <w:t>شگاه</w:t>
      </w:r>
      <w:r w:rsidRPr="00557FB8">
        <w:rPr>
          <w:rFonts w:cs="B Zar"/>
          <w:sz w:val="28"/>
          <w:szCs w:val="28"/>
          <w:rtl/>
        </w:rPr>
        <w:t xml:space="preserve"> الکترون</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مصرف</w:t>
      </w:r>
      <w:r w:rsidRPr="00557FB8">
        <w:rPr>
          <w:rFonts w:cs="B Zar" w:hint="cs"/>
          <w:sz w:val="28"/>
          <w:szCs w:val="28"/>
          <w:rtl/>
        </w:rPr>
        <w:t>ی</w:t>
      </w:r>
      <w:r w:rsidRPr="00557FB8">
        <w:rPr>
          <w:rFonts w:cs="B Zar"/>
          <w:sz w:val="28"/>
          <w:szCs w:val="28"/>
          <w:rtl/>
        </w:rPr>
        <w:t xml:space="preserve"> (</w:t>
      </w:r>
      <w:r w:rsidRPr="00557FB8">
        <w:rPr>
          <w:rFonts w:cs="B Zar"/>
          <w:sz w:val="28"/>
          <w:szCs w:val="28"/>
        </w:rPr>
        <w:t>CES</w:t>
      </w:r>
      <w:r w:rsidRPr="00557FB8">
        <w:rPr>
          <w:rFonts w:cs="B Zar"/>
          <w:sz w:val="28"/>
          <w:szCs w:val="28"/>
          <w:rtl/>
        </w:rPr>
        <w:t>) تأث</w:t>
      </w:r>
      <w:r w:rsidRPr="00557FB8">
        <w:rPr>
          <w:rFonts w:cs="B Zar" w:hint="cs"/>
          <w:sz w:val="28"/>
          <w:szCs w:val="28"/>
          <w:rtl/>
        </w:rPr>
        <w:t>ی</w:t>
      </w:r>
      <w:r w:rsidRPr="00557FB8">
        <w:rPr>
          <w:rFonts w:cs="B Zar" w:hint="eastAsia"/>
          <w:sz w:val="28"/>
          <w:szCs w:val="28"/>
          <w:rtl/>
        </w:rPr>
        <w:t>رگذار</w:t>
      </w:r>
      <w:r w:rsidRPr="00557FB8">
        <w:rPr>
          <w:rFonts w:cs="B Zar"/>
          <w:sz w:val="28"/>
          <w:szCs w:val="28"/>
          <w:rtl/>
        </w:rPr>
        <w:t xml:space="preserve"> از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نما</w:t>
      </w:r>
      <w:r w:rsidRPr="00557FB8">
        <w:rPr>
          <w:rFonts w:cs="B Zar" w:hint="cs"/>
          <w:sz w:val="28"/>
          <w:szCs w:val="28"/>
          <w:rtl/>
        </w:rPr>
        <w:t>ی</w:t>
      </w:r>
      <w:r w:rsidRPr="00557FB8">
        <w:rPr>
          <w:rFonts w:cs="B Zar" w:hint="eastAsia"/>
          <w:sz w:val="28"/>
          <w:szCs w:val="28"/>
          <w:rtl/>
        </w:rPr>
        <w:t>شگاه</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صرفاً مجاز</w:t>
      </w:r>
      <w:r w:rsidRPr="00557FB8">
        <w:rPr>
          <w:rFonts w:cs="B Zar" w:hint="cs"/>
          <w:sz w:val="28"/>
          <w:szCs w:val="28"/>
          <w:rtl/>
        </w:rPr>
        <w:t>ی</w:t>
      </w:r>
      <w:r w:rsidRPr="00557FB8">
        <w:rPr>
          <w:rFonts w:cs="B Zar"/>
          <w:sz w:val="28"/>
          <w:szCs w:val="28"/>
          <w:rtl/>
        </w:rPr>
        <w:t xml:space="preserve"> در سال ۲۰۲۱ به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w:t>
      </w:r>
      <w:r w:rsidRPr="00557FB8">
        <w:rPr>
          <w:rFonts w:cs="B Zar" w:hint="eastAsia"/>
          <w:sz w:val="28"/>
          <w:szCs w:val="28"/>
          <w:rtl/>
        </w:rPr>
        <w:t>در</w:t>
      </w:r>
      <w:r w:rsidRPr="00557FB8">
        <w:rPr>
          <w:rFonts w:cs="B Zar"/>
          <w:sz w:val="28"/>
          <w:szCs w:val="28"/>
          <w:rtl/>
        </w:rPr>
        <w:t xml:space="preserve"> سال ۲۰۲۲ تغ</w:t>
      </w:r>
      <w:r w:rsidRPr="00557FB8">
        <w:rPr>
          <w:rFonts w:cs="B Zar" w:hint="cs"/>
          <w:sz w:val="28"/>
          <w:szCs w:val="28"/>
          <w:rtl/>
        </w:rPr>
        <w:t>یی</w:t>
      </w:r>
      <w:r w:rsidRPr="00557FB8">
        <w:rPr>
          <w:rFonts w:cs="B Zar" w:hint="eastAsia"/>
          <w:sz w:val="28"/>
          <w:szCs w:val="28"/>
          <w:rtl/>
        </w:rPr>
        <w:t>ر</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افت</w:t>
      </w:r>
      <w:r w:rsidRPr="00557FB8">
        <w:rPr>
          <w:rFonts w:cs="B Zar"/>
          <w:sz w:val="28"/>
          <w:szCs w:val="28"/>
          <w:rtl/>
        </w:rPr>
        <w:t>. 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حضور ف</w:t>
      </w:r>
      <w:r w:rsidRPr="00557FB8">
        <w:rPr>
          <w:rFonts w:cs="B Zar" w:hint="cs"/>
          <w:sz w:val="28"/>
          <w:szCs w:val="28"/>
          <w:rtl/>
        </w:rPr>
        <w:t>ی</w:t>
      </w:r>
      <w:r w:rsidRPr="00557FB8">
        <w:rPr>
          <w:rFonts w:cs="B Zar" w:hint="eastAsia"/>
          <w:sz w:val="28"/>
          <w:szCs w:val="28"/>
          <w:rtl/>
        </w:rPr>
        <w:t>ز</w:t>
      </w:r>
      <w:r w:rsidRPr="00557FB8">
        <w:rPr>
          <w:rFonts w:cs="B Zar" w:hint="cs"/>
          <w:sz w:val="28"/>
          <w:szCs w:val="28"/>
          <w:rtl/>
        </w:rPr>
        <w:t>ی</w:t>
      </w:r>
      <w:r w:rsidRPr="00557FB8">
        <w:rPr>
          <w:rFonts w:cs="B Zar" w:hint="eastAsia"/>
          <w:sz w:val="28"/>
          <w:szCs w:val="28"/>
          <w:rtl/>
        </w:rPr>
        <w:t>ک</w:t>
      </w:r>
      <w:r w:rsidRPr="00557FB8">
        <w:rPr>
          <w:rFonts w:cs="B Zar" w:hint="cs"/>
          <w:sz w:val="28"/>
          <w:szCs w:val="28"/>
          <w:rtl/>
        </w:rPr>
        <w:t>ی</w:t>
      </w:r>
      <w:r w:rsidRPr="00557FB8">
        <w:rPr>
          <w:rFonts w:cs="B Zar"/>
          <w:sz w:val="28"/>
          <w:szCs w:val="28"/>
          <w:rtl/>
        </w:rPr>
        <w:t xml:space="preserve"> خود را در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دوره سه روزه در لاس وگاس، نوادا حفظ کرد، در حال</w:t>
      </w:r>
      <w:r w:rsidRPr="00557FB8">
        <w:rPr>
          <w:rFonts w:cs="B Zar" w:hint="cs"/>
          <w:sz w:val="28"/>
          <w:szCs w:val="28"/>
          <w:rtl/>
        </w:rPr>
        <w:t>ی</w:t>
      </w:r>
      <w:r w:rsidRPr="00557FB8">
        <w:rPr>
          <w:rFonts w:cs="B Zar"/>
          <w:sz w:val="28"/>
          <w:szCs w:val="28"/>
          <w:rtl/>
        </w:rPr>
        <w:t xml:space="preserve"> که تعداد</w:t>
      </w:r>
      <w:r w:rsidRPr="00557FB8">
        <w:rPr>
          <w:rFonts w:cs="B Zar" w:hint="cs"/>
          <w:sz w:val="28"/>
          <w:szCs w:val="28"/>
          <w:rtl/>
        </w:rPr>
        <w:t>ی</w:t>
      </w:r>
      <w:r w:rsidRPr="00557FB8">
        <w:rPr>
          <w:rFonts w:cs="B Zar"/>
          <w:sz w:val="28"/>
          <w:szCs w:val="28"/>
          <w:rtl/>
        </w:rPr>
        <w:t xml:space="preserve"> از اجزا</w:t>
      </w:r>
      <w:r w:rsidRPr="00557FB8">
        <w:rPr>
          <w:rFonts w:cs="B Zar" w:hint="cs"/>
          <w:sz w:val="28"/>
          <w:szCs w:val="28"/>
          <w:rtl/>
        </w:rPr>
        <w:t>ی</w:t>
      </w:r>
      <w:r w:rsidRPr="00557FB8">
        <w:rPr>
          <w:rFonts w:cs="B Zar"/>
          <w:sz w:val="28"/>
          <w:szCs w:val="28"/>
          <w:rtl/>
        </w:rPr>
        <w:t xml:space="preserve"> د</w:t>
      </w:r>
      <w:r w:rsidRPr="00557FB8">
        <w:rPr>
          <w:rFonts w:cs="B Zar" w:hint="cs"/>
          <w:sz w:val="28"/>
          <w:szCs w:val="28"/>
          <w:rtl/>
        </w:rPr>
        <w:t>ی</w:t>
      </w:r>
      <w:r w:rsidRPr="00557FB8">
        <w:rPr>
          <w:rFonts w:cs="B Zar" w:hint="eastAsia"/>
          <w:sz w:val="28"/>
          <w:szCs w:val="28"/>
          <w:rtl/>
        </w:rPr>
        <w:t>ج</w:t>
      </w:r>
      <w:r w:rsidRPr="00557FB8">
        <w:rPr>
          <w:rFonts w:cs="B Zar" w:hint="cs"/>
          <w:sz w:val="28"/>
          <w:szCs w:val="28"/>
          <w:rtl/>
        </w:rPr>
        <w:t>ی</w:t>
      </w:r>
      <w:r w:rsidRPr="00557FB8">
        <w:rPr>
          <w:rFonts w:cs="B Zar" w:hint="eastAsia"/>
          <w:sz w:val="28"/>
          <w:szCs w:val="28"/>
          <w:rtl/>
        </w:rPr>
        <w:t>تال</w:t>
      </w:r>
      <w:r w:rsidRPr="00557FB8">
        <w:rPr>
          <w:rFonts w:cs="B Zar" w:hint="cs"/>
          <w:sz w:val="28"/>
          <w:szCs w:val="28"/>
          <w:rtl/>
        </w:rPr>
        <w:t>ی</w:t>
      </w:r>
      <w:r w:rsidRPr="00557FB8">
        <w:rPr>
          <w:rFonts w:cs="B Zar"/>
          <w:sz w:val="28"/>
          <w:szCs w:val="28"/>
          <w:rtl/>
        </w:rPr>
        <w:t xml:space="preserve"> را ن</w:t>
      </w:r>
      <w:r w:rsidRPr="00557FB8">
        <w:rPr>
          <w:rFonts w:cs="B Zar" w:hint="cs"/>
          <w:sz w:val="28"/>
          <w:szCs w:val="28"/>
          <w:rtl/>
        </w:rPr>
        <w:t>ی</w:t>
      </w:r>
      <w:r w:rsidRPr="00557FB8">
        <w:rPr>
          <w:rFonts w:cs="B Zar" w:hint="eastAsia"/>
          <w:sz w:val="28"/>
          <w:szCs w:val="28"/>
          <w:rtl/>
        </w:rPr>
        <w:t>ز</w:t>
      </w:r>
      <w:r w:rsidRPr="00557FB8">
        <w:rPr>
          <w:rFonts w:cs="B Zar"/>
          <w:sz w:val="28"/>
          <w:szCs w:val="28"/>
          <w:rtl/>
        </w:rPr>
        <w:t xml:space="preserve"> ارائه م</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w:t>
      </w:r>
      <w:r w:rsidRPr="00557FB8">
        <w:rPr>
          <w:rFonts w:ascii="Times New Roman" w:hAnsi="Times New Roman" w:cs="Times New Roman" w:hint="cs"/>
          <w:sz w:val="28"/>
          <w:szCs w:val="28"/>
          <w:rtl/>
        </w:rPr>
        <w:t>–</w:t>
      </w:r>
      <w:r w:rsidRPr="00557FB8">
        <w:rPr>
          <w:rFonts w:cs="B Zar"/>
          <w:sz w:val="28"/>
          <w:szCs w:val="28"/>
          <w:rtl/>
        </w:rPr>
        <w:t xml:space="preserve"> </w:t>
      </w:r>
      <w:r w:rsidRPr="00557FB8">
        <w:rPr>
          <w:rFonts w:cs="B Zar" w:hint="cs"/>
          <w:sz w:val="28"/>
          <w:szCs w:val="28"/>
          <w:rtl/>
        </w:rPr>
        <w:t>از</w:t>
      </w:r>
      <w:r w:rsidRPr="00557FB8">
        <w:rPr>
          <w:rFonts w:cs="B Zar"/>
          <w:sz w:val="28"/>
          <w:szCs w:val="28"/>
          <w:rtl/>
        </w:rPr>
        <w:t xml:space="preserve"> </w:t>
      </w:r>
      <w:r w:rsidRPr="00557FB8">
        <w:rPr>
          <w:rFonts w:cs="B Zar" w:hint="cs"/>
          <w:sz w:val="28"/>
          <w:szCs w:val="28"/>
          <w:rtl/>
        </w:rPr>
        <w:t>جمله،</w:t>
      </w:r>
      <w:r w:rsidRPr="00557FB8">
        <w:rPr>
          <w:rFonts w:cs="B Zar"/>
          <w:sz w:val="28"/>
          <w:szCs w:val="28"/>
          <w:rtl/>
        </w:rPr>
        <w:t xml:space="preserve"> </w:t>
      </w:r>
      <w:r w:rsidRPr="00557FB8">
        <w:rPr>
          <w:rFonts w:cs="B Zar" w:hint="cs"/>
          <w:sz w:val="28"/>
          <w:szCs w:val="28"/>
          <w:rtl/>
        </w:rPr>
        <w:t>جلسات</w:t>
      </w:r>
      <w:r w:rsidRPr="00557FB8">
        <w:rPr>
          <w:rFonts w:cs="B Zar"/>
          <w:sz w:val="28"/>
          <w:szCs w:val="28"/>
          <w:rtl/>
        </w:rPr>
        <w:t xml:space="preserve"> </w:t>
      </w:r>
      <w:r w:rsidRPr="00557FB8">
        <w:rPr>
          <w:rFonts w:cs="B Zar" w:hint="cs"/>
          <w:sz w:val="28"/>
          <w:szCs w:val="28"/>
          <w:rtl/>
        </w:rPr>
        <w:t>کنفرانس،</w:t>
      </w:r>
      <w:r w:rsidRPr="00557FB8">
        <w:rPr>
          <w:rFonts w:cs="B Zar"/>
          <w:sz w:val="28"/>
          <w:szCs w:val="28"/>
          <w:rtl/>
        </w:rPr>
        <w:t xml:space="preserve"> </w:t>
      </w:r>
      <w:r w:rsidRPr="00557FB8">
        <w:rPr>
          <w:rFonts w:cs="B Zar" w:hint="cs"/>
          <w:sz w:val="28"/>
          <w:szCs w:val="28"/>
          <w:rtl/>
        </w:rPr>
        <w:t>سخنرانی‌</w:t>
      </w:r>
      <w:r w:rsidRPr="00557FB8">
        <w:rPr>
          <w:rFonts w:cs="B Zar" w:hint="eastAsia"/>
          <w:sz w:val="28"/>
          <w:szCs w:val="28"/>
          <w:rtl/>
        </w:rPr>
        <w:t>ها</w:t>
      </w:r>
      <w:r w:rsidRPr="00557FB8">
        <w:rPr>
          <w:rFonts w:cs="B Zar" w:hint="cs"/>
          <w:sz w:val="28"/>
          <w:szCs w:val="28"/>
          <w:rtl/>
        </w:rPr>
        <w:t>ی</w:t>
      </w:r>
      <w:r w:rsidRPr="00557FB8">
        <w:rPr>
          <w:rFonts w:cs="B Zar"/>
          <w:sz w:val="28"/>
          <w:szCs w:val="28"/>
          <w:rtl/>
        </w:rPr>
        <w:t xml:space="preserve"> اصل</w:t>
      </w:r>
      <w:r w:rsidRPr="00557FB8">
        <w:rPr>
          <w:rFonts w:cs="B Zar" w:hint="cs"/>
          <w:sz w:val="28"/>
          <w:szCs w:val="28"/>
          <w:rtl/>
        </w:rPr>
        <w:t>ی</w:t>
      </w:r>
      <w:r w:rsidRPr="00557FB8">
        <w:rPr>
          <w:rFonts w:cs="B Zar"/>
          <w:sz w:val="28"/>
          <w:szCs w:val="28"/>
          <w:rtl/>
        </w:rPr>
        <w:t xml:space="preserve"> و کنفرانس‌ها</w:t>
      </w:r>
      <w:r w:rsidRPr="00557FB8">
        <w:rPr>
          <w:rFonts w:cs="B Zar" w:hint="cs"/>
          <w:sz w:val="28"/>
          <w:szCs w:val="28"/>
          <w:rtl/>
        </w:rPr>
        <w:t>ی</w:t>
      </w:r>
      <w:r w:rsidRPr="00557FB8">
        <w:rPr>
          <w:rFonts w:cs="B Zar"/>
          <w:sz w:val="28"/>
          <w:szCs w:val="28"/>
          <w:rtl/>
        </w:rPr>
        <w:t xml:space="preserve"> مطبوعات</w:t>
      </w:r>
      <w:r w:rsidRPr="00557FB8">
        <w:rPr>
          <w:rFonts w:cs="B Zar" w:hint="cs"/>
          <w:sz w:val="28"/>
          <w:szCs w:val="28"/>
          <w:rtl/>
        </w:rPr>
        <w:t>ی</w:t>
      </w:r>
      <w:r w:rsidRPr="00557FB8">
        <w:rPr>
          <w:rFonts w:cs="B Zar"/>
          <w:sz w:val="28"/>
          <w:szCs w:val="28"/>
          <w:rtl/>
        </w:rPr>
        <w:t xml:space="preserve"> که به صورت زنده پخش م</w:t>
      </w:r>
      <w:r w:rsidRPr="00557FB8">
        <w:rPr>
          <w:rFonts w:cs="B Zar" w:hint="cs"/>
          <w:sz w:val="28"/>
          <w:szCs w:val="28"/>
          <w:rtl/>
        </w:rPr>
        <w:t>ی‌</w:t>
      </w:r>
      <w:r w:rsidRPr="00557FB8">
        <w:rPr>
          <w:rFonts w:cs="B Zar" w:hint="eastAsia"/>
          <w:sz w:val="28"/>
          <w:szCs w:val="28"/>
          <w:rtl/>
        </w:rPr>
        <w:t>شدند</w:t>
      </w:r>
      <w:r w:rsidRPr="00557FB8">
        <w:rPr>
          <w:rFonts w:cs="B Zar"/>
          <w:sz w:val="28"/>
          <w:szCs w:val="28"/>
          <w:rtl/>
        </w:rPr>
        <w:t xml:space="preserve"> (</w:t>
      </w:r>
      <w:r w:rsidRPr="00557FB8">
        <w:rPr>
          <w:rFonts w:cs="B Zar"/>
          <w:sz w:val="28"/>
          <w:szCs w:val="28"/>
        </w:rPr>
        <w:t>CES</w:t>
      </w:r>
      <w:r w:rsidRPr="00557FB8">
        <w:rPr>
          <w:rFonts w:cs="B Zar"/>
          <w:sz w:val="28"/>
          <w:szCs w:val="28"/>
          <w:rtl/>
        </w:rPr>
        <w:t>، ۲۰۲۱</w:t>
      </w:r>
      <w:r w:rsidRPr="00557FB8">
        <w:rPr>
          <w:rFonts w:cs="B Zar"/>
          <w:sz w:val="28"/>
          <w:szCs w:val="28"/>
        </w:rPr>
        <w:t>a</w:t>
      </w:r>
      <w:r w:rsidRPr="00557FB8">
        <w:rPr>
          <w:rFonts w:cs="B Zar"/>
          <w:sz w:val="28"/>
          <w:szCs w:val="28"/>
          <w:rtl/>
        </w:rPr>
        <w:t xml:space="preserve">، </w:t>
      </w:r>
      <w:r w:rsidRPr="00557FB8">
        <w:rPr>
          <w:rFonts w:cs="B Zar"/>
          <w:sz w:val="28"/>
          <w:szCs w:val="28"/>
        </w:rPr>
        <w:t>b</w:t>
      </w:r>
      <w:r w:rsidRPr="00557FB8">
        <w:rPr>
          <w:rFonts w:cs="B Zar"/>
          <w:sz w:val="28"/>
          <w:szCs w:val="28"/>
          <w:rtl/>
        </w:rPr>
        <w:t>).</w:t>
      </w:r>
    </w:p>
    <w:p w14:paraId="5C0095F4" w14:textId="77777777" w:rsidR="00E535BD" w:rsidRPr="00557FB8" w:rsidRDefault="00E535BD" w:rsidP="00E535BD">
      <w:pPr>
        <w:rPr>
          <w:rFonts w:cs="B Zar"/>
          <w:sz w:val="28"/>
          <w:szCs w:val="28"/>
          <w:rtl/>
        </w:rPr>
      </w:pPr>
    </w:p>
    <w:p w14:paraId="1D85A2A3" w14:textId="77777777" w:rsidR="00E535BD" w:rsidRDefault="00E535BD" w:rsidP="00E535BD">
      <w:pPr>
        <w:rPr>
          <w:rFonts w:cs="B Zar"/>
          <w:sz w:val="28"/>
          <w:szCs w:val="28"/>
        </w:rPr>
      </w:pPr>
      <w:r w:rsidRPr="00557FB8">
        <w:rPr>
          <w:rFonts w:cs="B Zar" w:hint="eastAsia"/>
          <w:sz w:val="28"/>
          <w:szCs w:val="28"/>
          <w:rtl/>
        </w:rPr>
        <w:t>حت</w:t>
      </w:r>
      <w:r w:rsidRPr="00557FB8">
        <w:rPr>
          <w:rFonts w:cs="B Zar" w:hint="cs"/>
          <w:sz w:val="28"/>
          <w:szCs w:val="28"/>
          <w:rtl/>
        </w:rPr>
        <w:t>ی</w:t>
      </w:r>
      <w:r w:rsidRPr="00557FB8">
        <w:rPr>
          <w:rFonts w:cs="B Zar"/>
          <w:sz w:val="28"/>
          <w:szCs w:val="28"/>
          <w:rtl/>
        </w:rPr>
        <w:t xml:space="preserve"> قبل از اختلالات ناش</w:t>
      </w:r>
      <w:r w:rsidRPr="00557FB8">
        <w:rPr>
          <w:rFonts w:cs="B Zar" w:hint="cs"/>
          <w:sz w:val="28"/>
          <w:szCs w:val="28"/>
          <w:rtl/>
        </w:rPr>
        <w:t>ی</w:t>
      </w:r>
      <w:r w:rsidRPr="00557FB8">
        <w:rPr>
          <w:rFonts w:cs="B Zar"/>
          <w:sz w:val="28"/>
          <w:szCs w:val="28"/>
          <w:rtl/>
        </w:rPr>
        <w:t xml:space="preserve"> از همه‌گ</w:t>
      </w:r>
      <w:r w:rsidRPr="00557FB8">
        <w:rPr>
          <w:rFonts w:cs="B Zar" w:hint="cs"/>
          <w:sz w:val="28"/>
          <w:szCs w:val="28"/>
          <w:rtl/>
        </w:rPr>
        <w:t>ی</w:t>
      </w:r>
      <w:r w:rsidRPr="00557FB8">
        <w:rPr>
          <w:rFonts w:cs="B Zar" w:hint="eastAsia"/>
          <w:sz w:val="28"/>
          <w:szCs w:val="28"/>
          <w:rtl/>
        </w:rPr>
        <w:t>ر</w:t>
      </w:r>
      <w:r w:rsidRPr="00557FB8">
        <w:rPr>
          <w:rFonts w:cs="B Zar" w:hint="cs"/>
          <w:sz w:val="28"/>
          <w:szCs w:val="28"/>
          <w:rtl/>
        </w:rPr>
        <w:t>ی</w:t>
      </w:r>
      <w:r w:rsidRPr="00557FB8">
        <w:rPr>
          <w:rFonts w:cs="B Zar" w:hint="eastAsia"/>
          <w:sz w:val="28"/>
          <w:szCs w:val="28"/>
          <w:rtl/>
        </w:rPr>
        <w:t>،</w:t>
      </w:r>
      <w:r w:rsidRPr="00557FB8">
        <w:rPr>
          <w:rFonts w:cs="B Zar"/>
          <w:sz w:val="28"/>
          <w:szCs w:val="28"/>
          <w:rtl/>
        </w:rPr>
        <w:t xml:space="preserve"> مطالعات شروع به بررس</w:t>
      </w:r>
      <w:r w:rsidRPr="00557FB8">
        <w:rPr>
          <w:rFonts w:cs="B Zar" w:hint="cs"/>
          <w:sz w:val="28"/>
          <w:szCs w:val="28"/>
          <w:rtl/>
        </w:rPr>
        <w:t>ی</w:t>
      </w:r>
      <w:r w:rsidRPr="00557FB8">
        <w:rPr>
          <w:rFonts w:cs="B Zar"/>
          <w:sz w:val="28"/>
          <w:szCs w:val="28"/>
          <w:rtl/>
        </w:rPr>
        <w:t xml:space="preserve"> تعامل ب</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نما</w:t>
      </w:r>
      <w:r w:rsidRPr="00557FB8">
        <w:rPr>
          <w:rFonts w:cs="B Zar" w:hint="cs"/>
          <w:sz w:val="28"/>
          <w:szCs w:val="28"/>
          <w:rtl/>
        </w:rPr>
        <w:t>ی</w:t>
      </w:r>
      <w:r w:rsidRPr="00557FB8">
        <w:rPr>
          <w:rFonts w:cs="B Zar" w:hint="eastAsia"/>
          <w:sz w:val="28"/>
          <w:szCs w:val="28"/>
          <w:rtl/>
        </w:rPr>
        <w:t>شگاه‌ها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معمول و مجاز</w:t>
      </w:r>
      <w:r w:rsidRPr="00557FB8">
        <w:rPr>
          <w:rFonts w:cs="B Zar" w:hint="cs"/>
          <w:sz w:val="28"/>
          <w:szCs w:val="28"/>
          <w:rtl/>
        </w:rPr>
        <w:t>ی</w:t>
      </w:r>
      <w:r w:rsidRPr="00557FB8">
        <w:rPr>
          <w:rFonts w:cs="B Zar"/>
          <w:sz w:val="28"/>
          <w:szCs w:val="28"/>
          <w:rtl/>
        </w:rPr>
        <w:t xml:space="preserve"> و راه‌ها</w:t>
      </w:r>
      <w:r w:rsidRPr="00557FB8">
        <w:rPr>
          <w:rFonts w:cs="B Zar" w:hint="cs"/>
          <w:sz w:val="28"/>
          <w:szCs w:val="28"/>
          <w:rtl/>
        </w:rPr>
        <w:t>یی</w:t>
      </w:r>
      <w:r w:rsidRPr="00557FB8">
        <w:rPr>
          <w:rFonts w:cs="B Zar"/>
          <w:sz w:val="28"/>
          <w:szCs w:val="28"/>
          <w:rtl/>
        </w:rPr>
        <w:t xml:space="preserve"> کرده بودند که از طر</w:t>
      </w:r>
      <w:r w:rsidRPr="00557FB8">
        <w:rPr>
          <w:rFonts w:cs="B Zar" w:hint="cs"/>
          <w:sz w:val="28"/>
          <w:szCs w:val="28"/>
          <w:rtl/>
        </w:rPr>
        <w:t>ی</w:t>
      </w:r>
      <w:r w:rsidRPr="00557FB8">
        <w:rPr>
          <w:rFonts w:cs="B Zar" w:hint="eastAsia"/>
          <w:sz w:val="28"/>
          <w:szCs w:val="28"/>
          <w:rtl/>
        </w:rPr>
        <w:t>ق</w:t>
      </w:r>
      <w:r w:rsidRPr="00557FB8">
        <w:rPr>
          <w:rFonts w:cs="B Zar"/>
          <w:sz w:val="28"/>
          <w:szCs w:val="28"/>
          <w:rtl/>
        </w:rPr>
        <w:t xml:space="preserve"> آن اجزا</w:t>
      </w:r>
      <w:r w:rsidRPr="00557FB8">
        <w:rPr>
          <w:rFonts w:cs="B Zar" w:hint="cs"/>
          <w:sz w:val="28"/>
          <w:szCs w:val="28"/>
          <w:rtl/>
        </w:rPr>
        <w:t>ی</w:t>
      </w:r>
      <w:r w:rsidRPr="00557FB8">
        <w:rPr>
          <w:rFonts w:cs="B Zar"/>
          <w:sz w:val="28"/>
          <w:szCs w:val="28"/>
          <w:rtl/>
        </w:rPr>
        <w:t xml:space="preserve"> ف</w:t>
      </w:r>
      <w:r w:rsidRPr="00557FB8">
        <w:rPr>
          <w:rFonts w:cs="B Zar" w:hint="cs"/>
          <w:sz w:val="28"/>
          <w:szCs w:val="28"/>
          <w:rtl/>
        </w:rPr>
        <w:t>ی</w:t>
      </w:r>
      <w:r w:rsidRPr="00557FB8">
        <w:rPr>
          <w:rFonts w:cs="B Zar" w:hint="eastAsia"/>
          <w:sz w:val="28"/>
          <w:szCs w:val="28"/>
          <w:rtl/>
        </w:rPr>
        <w:t>ز</w:t>
      </w:r>
      <w:r w:rsidRPr="00557FB8">
        <w:rPr>
          <w:rFonts w:cs="B Zar" w:hint="cs"/>
          <w:sz w:val="28"/>
          <w:szCs w:val="28"/>
          <w:rtl/>
        </w:rPr>
        <w:t>ی</w:t>
      </w:r>
      <w:r w:rsidRPr="00557FB8">
        <w:rPr>
          <w:rFonts w:cs="B Zar" w:hint="eastAsia"/>
          <w:sz w:val="28"/>
          <w:szCs w:val="28"/>
          <w:rtl/>
        </w:rPr>
        <w:t>ک</w:t>
      </w:r>
      <w:r w:rsidRPr="00557FB8">
        <w:rPr>
          <w:rFonts w:cs="B Zar" w:hint="cs"/>
          <w:sz w:val="28"/>
          <w:szCs w:val="28"/>
          <w:rtl/>
        </w:rPr>
        <w:t>ی</w:t>
      </w:r>
      <w:r w:rsidRPr="00557FB8">
        <w:rPr>
          <w:rFonts w:cs="B Zar"/>
          <w:sz w:val="28"/>
          <w:szCs w:val="28"/>
          <w:rtl/>
        </w:rPr>
        <w:t xml:space="preserve"> و مجاز</w:t>
      </w:r>
      <w:r w:rsidRPr="00557FB8">
        <w:rPr>
          <w:rFonts w:cs="B Zar" w:hint="cs"/>
          <w:sz w:val="28"/>
          <w:szCs w:val="28"/>
          <w:rtl/>
        </w:rPr>
        <w:t>ی</w:t>
      </w:r>
      <w:r w:rsidRPr="00557FB8">
        <w:rPr>
          <w:rFonts w:cs="B Zar"/>
          <w:sz w:val="28"/>
          <w:szCs w:val="28"/>
          <w:rtl/>
        </w:rPr>
        <w:t xml:space="preserve"> 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دادها</w:t>
      </w:r>
      <w:r w:rsidRPr="00557FB8">
        <w:rPr>
          <w:rFonts w:cs="B Zar"/>
          <w:sz w:val="28"/>
          <w:szCs w:val="28"/>
          <w:rtl/>
        </w:rPr>
        <w:t xml:space="preserve"> ممکن است </w:t>
      </w:r>
      <w:r w:rsidRPr="00557FB8">
        <w:rPr>
          <w:rFonts w:cs="B Zar" w:hint="cs"/>
          <w:sz w:val="28"/>
          <w:szCs w:val="28"/>
          <w:rtl/>
        </w:rPr>
        <w:t>ی</w:t>
      </w:r>
      <w:r w:rsidRPr="00557FB8">
        <w:rPr>
          <w:rFonts w:cs="B Zar" w:hint="eastAsia"/>
          <w:sz w:val="28"/>
          <w:szCs w:val="28"/>
          <w:rtl/>
        </w:rPr>
        <w:t>کد</w:t>
      </w:r>
      <w:r w:rsidRPr="00557FB8">
        <w:rPr>
          <w:rFonts w:cs="B Zar" w:hint="cs"/>
          <w:sz w:val="28"/>
          <w:szCs w:val="28"/>
          <w:rtl/>
        </w:rPr>
        <w:t>ی</w:t>
      </w:r>
      <w:r w:rsidRPr="00557FB8">
        <w:rPr>
          <w:rFonts w:cs="B Zar" w:hint="eastAsia"/>
          <w:sz w:val="28"/>
          <w:szCs w:val="28"/>
          <w:rtl/>
        </w:rPr>
        <w:t>گر</w:t>
      </w:r>
      <w:r w:rsidRPr="00557FB8">
        <w:rPr>
          <w:rFonts w:cs="B Zar"/>
          <w:sz w:val="28"/>
          <w:szCs w:val="28"/>
          <w:rtl/>
        </w:rPr>
        <w:t xml:space="preserve"> را تکم</w:t>
      </w:r>
      <w:r w:rsidRPr="00557FB8">
        <w:rPr>
          <w:rFonts w:cs="B Zar" w:hint="cs"/>
          <w:sz w:val="28"/>
          <w:szCs w:val="28"/>
          <w:rtl/>
        </w:rPr>
        <w:t>ی</w:t>
      </w:r>
      <w:r w:rsidRPr="00557FB8">
        <w:rPr>
          <w:rFonts w:cs="B Zar" w:hint="eastAsia"/>
          <w:sz w:val="28"/>
          <w:szCs w:val="28"/>
          <w:rtl/>
        </w:rPr>
        <w:t>ل</w:t>
      </w:r>
      <w:r w:rsidRPr="00557FB8">
        <w:rPr>
          <w:rFonts w:cs="B Zar"/>
          <w:sz w:val="28"/>
          <w:szCs w:val="28"/>
          <w:rtl/>
        </w:rPr>
        <w:t xml:space="preserve"> کنند (</w:t>
      </w:r>
      <w:proofErr w:type="spellStart"/>
      <w:r w:rsidRPr="00557FB8">
        <w:rPr>
          <w:rFonts w:cs="B Zar"/>
          <w:sz w:val="28"/>
          <w:szCs w:val="28"/>
        </w:rPr>
        <w:t>Bathelt</w:t>
      </w:r>
      <w:proofErr w:type="spellEnd"/>
      <w:r w:rsidRPr="00557FB8">
        <w:rPr>
          <w:rFonts w:cs="B Zar"/>
          <w:sz w:val="28"/>
          <w:szCs w:val="28"/>
        </w:rPr>
        <w:t xml:space="preserve"> &amp; Turi</w:t>
      </w:r>
      <w:r w:rsidRPr="00557FB8">
        <w:rPr>
          <w:rFonts w:cs="B Zar"/>
          <w:sz w:val="28"/>
          <w:szCs w:val="28"/>
          <w:rtl/>
        </w:rPr>
        <w:t xml:space="preserve">، ۲۰۱۳؛ </w:t>
      </w:r>
      <w:r w:rsidRPr="00557FB8">
        <w:rPr>
          <w:rFonts w:cs="B Zar"/>
          <w:sz w:val="28"/>
          <w:szCs w:val="28"/>
        </w:rPr>
        <w:t>Gottlieb &amp; Bianchi</w:t>
      </w:r>
      <w:r w:rsidRPr="00557FB8">
        <w:rPr>
          <w:rFonts w:cs="B Zar"/>
          <w:sz w:val="28"/>
          <w:szCs w:val="28"/>
          <w:rtl/>
        </w:rPr>
        <w:t xml:space="preserve">، ۲۰۱۷؛ </w:t>
      </w:r>
      <w:r w:rsidRPr="00557FB8">
        <w:rPr>
          <w:rFonts w:cs="B Zar"/>
          <w:sz w:val="28"/>
          <w:szCs w:val="28"/>
        </w:rPr>
        <w:t>Sarmento &amp; Simões</w:t>
      </w:r>
      <w:r w:rsidRPr="00557FB8">
        <w:rPr>
          <w:rFonts w:cs="B Zar"/>
          <w:sz w:val="28"/>
          <w:szCs w:val="28"/>
          <w:rtl/>
        </w:rPr>
        <w:t>، ۲۰۱۹). روندها</w:t>
      </w:r>
      <w:r w:rsidRPr="00557FB8">
        <w:rPr>
          <w:rFonts w:cs="B Zar" w:hint="cs"/>
          <w:sz w:val="28"/>
          <w:szCs w:val="28"/>
          <w:rtl/>
        </w:rPr>
        <w:t>ی</w:t>
      </w:r>
      <w:r w:rsidRPr="00557FB8">
        <w:rPr>
          <w:rFonts w:cs="B Zar"/>
          <w:sz w:val="28"/>
          <w:szCs w:val="28"/>
          <w:rtl/>
        </w:rPr>
        <w:t xml:space="preserve"> اخ</w:t>
      </w:r>
      <w:r w:rsidRPr="00557FB8">
        <w:rPr>
          <w:rFonts w:cs="B Zar" w:hint="cs"/>
          <w:sz w:val="28"/>
          <w:szCs w:val="28"/>
          <w:rtl/>
        </w:rPr>
        <w:t>ی</w:t>
      </w:r>
      <w:r w:rsidRPr="00557FB8">
        <w:rPr>
          <w:rFonts w:cs="B Zar" w:hint="eastAsia"/>
          <w:sz w:val="28"/>
          <w:szCs w:val="28"/>
          <w:rtl/>
        </w:rPr>
        <w:t>ر</w:t>
      </w:r>
      <w:r w:rsidRPr="00557FB8">
        <w:rPr>
          <w:rFonts w:cs="B Zar"/>
          <w:sz w:val="28"/>
          <w:szCs w:val="28"/>
          <w:rtl/>
        </w:rPr>
        <w:t xml:space="preserve"> صنعت به سمت نما</w:t>
      </w:r>
      <w:r w:rsidRPr="00557FB8">
        <w:rPr>
          <w:rFonts w:cs="B Zar" w:hint="cs"/>
          <w:sz w:val="28"/>
          <w:szCs w:val="28"/>
          <w:rtl/>
        </w:rPr>
        <w:t>ی</w:t>
      </w:r>
      <w:r w:rsidRPr="00557FB8">
        <w:rPr>
          <w:rFonts w:cs="B Zar" w:hint="eastAsia"/>
          <w:sz w:val="28"/>
          <w:szCs w:val="28"/>
          <w:rtl/>
        </w:rPr>
        <w:t>شگاه‌ها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احتمالاً باعث تحر</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تحق</w:t>
      </w:r>
      <w:r w:rsidRPr="00557FB8">
        <w:rPr>
          <w:rFonts w:cs="B Zar" w:hint="cs"/>
          <w:sz w:val="28"/>
          <w:szCs w:val="28"/>
          <w:rtl/>
        </w:rPr>
        <w:t>ی</w:t>
      </w:r>
      <w:r w:rsidRPr="00557FB8">
        <w:rPr>
          <w:rFonts w:cs="B Zar" w:hint="eastAsia"/>
          <w:sz w:val="28"/>
          <w:szCs w:val="28"/>
          <w:rtl/>
        </w:rPr>
        <w:t>قات</w:t>
      </w:r>
      <w:r w:rsidRPr="00557FB8">
        <w:rPr>
          <w:rFonts w:cs="B Zar"/>
          <w:sz w:val="28"/>
          <w:szCs w:val="28"/>
          <w:rtl/>
        </w:rPr>
        <w:t xml:space="preserve"> ب</w:t>
      </w:r>
      <w:r w:rsidRPr="00557FB8">
        <w:rPr>
          <w:rFonts w:cs="B Zar" w:hint="cs"/>
          <w:sz w:val="28"/>
          <w:szCs w:val="28"/>
          <w:rtl/>
        </w:rPr>
        <w:t>ی</w:t>
      </w:r>
      <w:r w:rsidRPr="00557FB8">
        <w:rPr>
          <w:rFonts w:cs="B Zar" w:hint="eastAsia"/>
          <w:sz w:val="28"/>
          <w:szCs w:val="28"/>
          <w:rtl/>
        </w:rPr>
        <w:t>شتر</w:t>
      </w:r>
      <w:r w:rsidRPr="00557FB8">
        <w:rPr>
          <w:rFonts w:cs="B Zar"/>
          <w:sz w:val="28"/>
          <w:szCs w:val="28"/>
          <w:rtl/>
        </w:rPr>
        <w:t xml:space="preserve"> در 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زم</w:t>
      </w:r>
      <w:r w:rsidRPr="00557FB8">
        <w:rPr>
          <w:rFonts w:cs="B Zar" w:hint="cs"/>
          <w:sz w:val="28"/>
          <w:szCs w:val="28"/>
          <w:rtl/>
        </w:rPr>
        <w:t>ی</w:t>
      </w:r>
      <w:r w:rsidRPr="00557FB8">
        <w:rPr>
          <w:rFonts w:cs="B Zar" w:hint="eastAsia"/>
          <w:sz w:val="28"/>
          <w:szCs w:val="28"/>
          <w:rtl/>
        </w:rPr>
        <w:t>نه</w:t>
      </w:r>
      <w:r w:rsidRPr="00557FB8">
        <w:rPr>
          <w:rFonts w:cs="B Zar"/>
          <w:sz w:val="28"/>
          <w:szCs w:val="28"/>
          <w:rtl/>
        </w:rPr>
        <w:t xml:space="preserve"> م</w:t>
      </w:r>
      <w:r w:rsidRPr="00557FB8">
        <w:rPr>
          <w:rFonts w:cs="B Zar" w:hint="cs"/>
          <w:sz w:val="28"/>
          <w:szCs w:val="28"/>
          <w:rtl/>
        </w:rPr>
        <w:t>ی‌</w:t>
      </w:r>
      <w:r w:rsidRPr="00557FB8">
        <w:rPr>
          <w:rFonts w:cs="B Zar" w:hint="eastAsia"/>
          <w:sz w:val="28"/>
          <w:szCs w:val="28"/>
          <w:rtl/>
        </w:rPr>
        <w:t>شود</w:t>
      </w:r>
      <w:r w:rsidRPr="00557FB8">
        <w:rPr>
          <w:rFonts w:cs="B Zar"/>
          <w:sz w:val="28"/>
          <w:szCs w:val="28"/>
          <w:rtl/>
        </w:rPr>
        <w:t>. 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امر نه تنها برا</w:t>
      </w:r>
      <w:r w:rsidRPr="00557FB8">
        <w:rPr>
          <w:rFonts w:cs="B Zar" w:hint="cs"/>
          <w:sz w:val="28"/>
          <w:szCs w:val="28"/>
          <w:rtl/>
        </w:rPr>
        <w:t>ی</w:t>
      </w:r>
      <w:r w:rsidRPr="00557FB8">
        <w:rPr>
          <w:rFonts w:cs="B Zar"/>
          <w:sz w:val="28"/>
          <w:szCs w:val="28"/>
          <w:rtl/>
        </w:rPr>
        <w:t xml:space="preserve"> اطلاع‌رسان</w:t>
      </w:r>
      <w:r w:rsidRPr="00557FB8">
        <w:rPr>
          <w:rFonts w:cs="B Zar" w:hint="cs"/>
          <w:sz w:val="28"/>
          <w:szCs w:val="28"/>
          <w:rtl/>
        </w:rPr>
        <w:t>ی</w:t>
      </w:r>
      <w:r w:rsidRPr="00557FB8">
        <w:rPr>
          <w:rFonts w:cs="B Zar"/>
          <w:sz w:val="28"/>
          <w:szCs w:val="28"/>
          <w:rtl/>
        </w:rPr>
        <w:t xml:space="preserve"> به توسعه و طراح</w:t>
      </w:r>
      <w:r w:rsidRPr="00557FB8">
        <w:rPr>
          <w:rFonts w:cs="B Zar" w:hint="cs"/>
          <w:sz w:val="28"/>
          <w:szCs w:val="28"/>
          <w:rtl/>
        </w:rPr>
        <w:t>ی</w:t>
      </w:r>
      <w:r w:rsidRPr="00557FB8">
        <w:rPr>
          <w:rFonts w:cs="B Zar"/>
          <w:sz w:val="28"/>
          <w:szCs w:val="28"/>
          <w:rtl/>
        </w:rPr>
        <w:t xml:space="preserve"> آ</w:t>
      </w:r>
      <w:r w:rsidRPr="00557FB8">
        <w:rPr>
          <w:rFonts w:cs="B Zar" w:hint="cs"/>
          <w:sz w:val="28"/>
          <w:szCs w:val="28"/>
          <w:rtl/>
        </w:rPr>
        <w:t>ی</w:t>
      </w:r>
      <w:r w:rsidRPr="00557FB8">
        <w:rPr>
          <w:rFonts w:cs="B Zar" w:hint="eastAsia"/>
          <w:sz w:val="28"/>
          <w:szCs w:val="28"/>
          <w:rtl/>
        </w:rPr>
        <w:t>نده</w:t>
      </w:r>
      <w:r w:rsidRPr="00557FB8">
        <w:rPr>
          <w:rFonts w:cs="B Zar"/>
          <w:sz w:val="28"/>
          <w:szCs w:val="28"/>
          <w:rtl/>
        </w:rPr>
        <w:t xml:space="preserve"> چن</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یی</w:t>
      </w:r>
      <w:r w:rsidRPr="00557FB8">
        <w:rPr>
          <w:rFonts w:cs="B Zar" w:hint="eastAsia"/>
          <w:sz w:val="28"/>
          <w:szCs w:val="28"/>
          <w:rtl/>
        </w:rPr>
        <w:t>،</w:t>
      </w:r>
      <w:r w:rsidRPr="00557FB8">
        <w:rPr>
          <w:rFonts w:cs="B Zar"/>
          <w:sz w:val="28"/>
          <w:szCs w:val="28"/>
          <w:rtl/>
        </w:rPr>
        <w:t xml:space="preserve"> بلکه برا</w:t>
      </w:r>
      <w:r w:rsidRPr="00557FB8">
        <w:rPr>
          <w:rFonts w:cs="B Zar" w:hint="cs"/>
          <w:sz w:val="28"/>
          <w:szCs w:val="28"/>
          <w:rtl/>
        </w:rPr>
        <w:t>ی</w:t>
      </w:r>
      <w:r w:rsidRPr="00557FB8">
        <w:rPr>
          <w:rFonts w:cs="B Zar"/>
          <w:sz w:val="28"/>
          <w:szCs w:val="28"/>
          <w:rtl/>
        </w:rPr>
        <w:t xml:space="preserve"> درک بهتر ا</w:t>
      </w:r>
      <w:r w:rsidRPr="00557FB8">
        <w:rPr>
          <w:rFonts w:cs="B Zar" w:hint="cs"/>
          <w:sz w:val="28"/>
          <w:szCs w:val="28"/>
          <w:rtl/>
        </w:rPr>
        <w:t>ی</w:t>
      </w:r>
      <w:r w:rsidRPr="00557FB8">
        <w:rPr>
          <w:rFonts w:cs="B Zar" w:hint="eastAsia"/>
          <w:sz w:val="28"/>
          <w:szCs w:val="28"/>
          <w:rtl/>
        </w:rPr>
        <w:t>نکه</w:t>
      </w:r>
      <w:r w:rsidRPr="00557FB8">
        <w:rPr>
          <w:rFonts w:cs="B Zar"/>
          <w:sz w:val="28"/>
          <w:szCs w:val="28"/>
          <w:rtl/>
        </w:rPr>
        <w:t xml:space="preserve"> چگونه چن</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تغ</w:t>
      </w:r>
      <w:r w:rsidRPr="00557FB8">
        <w:rPr>
          <w:rFonts w:cs="B Zar" w:hint="cs"/>
          <w:sz w:val="28"/>
          <w:szCs w:val="28"/>
          <w:rtl/>
        </w:rPr>
        <w:t>یی</w:t>
      </w:r>
      <w:r w:rsidRPr="00557FB8">
        <w:rPr>
          <w:rFonts w:cs="B Zar" w:hint="eastAsia"/>
          <w:sz w:val="28"/>
          <w:szCs w:val="28"/>
          <w:rtl/>
        </w:rPr>
        <w:t>رات</w:t>
      </w:r>
      <w:r w:rsidRPr="00557FB8">
        <w:rPr>
          <w:rFonts w:cs="B Zar" w:hint="cs"/>
          <w:sz w:val="28"/>
          <w:szCs w:val="28"/>
          <w:rtl/>
        </w:rPr>
        <w:t>ی</w:t>
      </w:r>
      <w:r w:rsidRPr="00557FB8">
        <w:rPr>
          <w:rFonts w:cs="B Zar"/>
          <w:sz w:val="28"/>
          <w:szCs w:val="28"/>
          <w:rtl/>
        </w:rPr>
        <w:t xml:space="preserve"> ممکن است ت</w:t>
      </w:r>
      <w:r w:rsidRPr="00557FB8">
        <w:rPr>
          <w:rFonts w:cs="B Zar" w:hint="eastAsia"/>
          <w:sz w:val="28"/>
          <w:szCs w:val="28"/>
          <w:rtl/>
        </w:rPr>
        <w:t>أث</w:t>
      </w:r>
      <w:r w:rsidRPr="00557FB8">
        <w:rPr>
          <w:rFonts w:cs="B Zar" w:hint="cs"/>
          <w:sz w:val="28"/>
          <w:szCs w:val="28"/>
          <w:rtl/>
        </w:rPr>
        <w:t>ی</w:t>
      </w:r>
      <w:r w:rsidRPr="00557FB8">
        <w:rPr>
          <w:rFonts w:cs="B Zar" w:hint="eastAsia"/>
          <w:sz w:val="28"/>
          <w:szCs w:val="28"/>
          <w:rtl/>
        </w:rPr>
        <w:t>ر</w:t>
      </w:r>
      <w:r w:rsidRPr="00557FB8">
        <w:rPr>
          <w:rFonts w:cs="B Zar"/>
          <w:sz w:val="28"/>
          <w:szCs w:val="28"/>
          <w:rtl/>
        </w:rPr>
        <w:t xml:space="preserve"> بگذارد، به عنوان مثال، روش‌ها</w:t>
      </w:r>
      <w:r w:rsidRPr="00557FB8">
        <w:rPr>
          <w:rFonts w:cs="B Zar" w:hint="cs"/>
          <w:sz w:val="28"/>
          <w:szCs w:val="28"/>
          <w:rtl/>
        </w:rPr>
        <w:t>یی</w:t>
      </w:r>
      <w:r w:rsidRPr="00557FB8">
        <w:rPr>
          <w:rFonts w:cs="B Zar"/>
          <w:sz w:val="28"/>
          <w:szCs w:val="28"/>
          <w:rtl/>
        </w:rPr>
        <w:t xml:space="preserve"> که غرفه‌داران با مشتر</w:t>
      </w:r>
      <w:r w:rsidRPr="00557FB8">
        <w:rPr>
          <w:rFonts w:cs="B Zar" w:hint="cs"/>
          <w:sz w:val="28"/>
          <w:szCs w:val="28"/>
          <w:rtl/>
        </w:rPr>
        <w:t>ی</w:t>
      </w:r>
      <w:r w:rsidRPr="00557FB8">
        <w:rPr>
          <w:rFonts w:cs="B Zar" w:hint="eastAsia"/>
          <w:sz w:val="28"/>
          <w:szCs w:val="28"/>
          <w:rtl/>
        </w:rPr>
        <w:t>ان</w:t>
      </w:r>
      <w:r w:rsidRPr="00557FB8">
        <w:rPr>
          <w:rFonts w:cs="B Zar"/>
          <w:sz w:val="28"/>
          <w:szCs w:val="28"/>
          <w:rtl/>
        </w:rPr>
        <w:t xml:space="preserve"> ارتباط برقرار م</w:t>
      </w:r>
      <w:r w:rsidRPr="00557FB8">
        <w:rPr>
          <w:rFonts w:cs="B Zar" w:hint="cs"/>
          <w:sz w:val="28"/>
          <w:szCs w:val="28"/>
          <w:rtl/>
        </w:rPr>
        <w:t>ی‌</w:t>
      </w:r>
      <w:r w:rsidRPr="00557FB8">
        <w:rPr>
          <w:rFonts w:cs="B Zar" w:hint="eastAsia"/>
          <w:sz w:val="28"/>
          <w:szCs w:val="28"/>
          <w:rtl/>
        </w:rPr>
        <w:t>کنند</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ا</w:t>
      </w:r>
      <w:r w:rsidRPr="00557FB8">
        <w:rPr>
          <w:rFonts w:cs="B Zar"/>
          <w:sz w:val="28"/>
          <w:szCs w:val="28"/>
          <w:rtl/>
        </w:rPr>
        <w:t xml:space="preserve"> در نما</w:t>
      </w:r>
      <w:r w:rsidRPr="00557FB8">
        <w:rPr>
          <w:rFonts w:cs="B Zar" w:hint="cs"/>
          <w:sz w:val="28"/>
          <w:szCs w:val="28"/>
          <w:rtl/>
        </w:rPr>
        <w:t>ی</w:t>
      </w:r>
      <w:r w:rsidRPr="00557FB8">
        <w:rPr>
          <w:rFonts w:cs="B Zar" w:hint="eastAsia"/>
          <w:sz w:val="28"/>
          <w:szCs w:val="28"/>
          <w:rtl/>
        </w:rPr>
        <w:t>شگاه‌ها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به دنبال نوآور</w:t>
      </w:r>
      <w:r w:rsidRPr="00557FB8">
        <w:rPr>
          <w:rFonts w:cs="B Zar" w:hint="cs"/>
          <w:sz w:val="28"/>
          <w:szCs w:val="28"/>
          <w:rtl/>
        </w:rPr>
        <w:t>ی‌</w:t>
      </w:r>
      <w:r w:rsidRPr="00557FB8">
        <w:rPr>
          <w:rFonts w:cs="B Zar" w:hint="eastAsia"/>
          <w:sz w:val="28"/>
          <w:szCs w:val="28"/>
          <w:rtl/>
        </w:rPr>
        <w:t>ها</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ا</w:t>
      </w:r>
      <w:r w:rsidRPr="00557FB8">
        <w:rPr>
          <w:rFonts w:cs="B Zar"/>
          <w:sz w:val="28"/>
          <w:szCs w:val="28"/>
          <w:rtl/>
        </w:rPr>
        <w:t xml:space="preserve"> شرکا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جد</w:t>
      </w:r>
      <w:r w:rsidRPr="00557FB8">
        <w:rPr>
          <w:rFonts w:cs="B Zar" w:hint="cs"/>
          <w:sz w:val="28"/>
          <w:szCs w:val="28"/>
          <w:rtl/>
        </w:rPr>
        <w:t>ی</w:t>
      </w:r>
      <w:r w:rsidRPr="00557FB8">
        <w:rPr>
          <w:rFonts w:cs="B Zar" w:hint="eastAsia"/>
          <w:sz w:val="28"/>
          <w:szCs w:val="28"/>
          <w:rtl/>
        </w:rPr>
        <w:t>د</w:t>
      </w:r>
      <w:r w:rsidRPr="00557FB8">
        <w:rPr>
          <w:rFonts w:cs="B Zar"/>
          <w:sz w:val="28"/>
          <w:szCs w:val="28"/>
          <w:rtl/>
        </w:rPr>
        <w:t xml:space="preserve"> م</w:t>
      </w:r>
      <w:r w:rsidRPr="00557FB8">
        <w:rPr>
          <w:rFonts w:cs="B Zar" w:hint="cs"/>
          <w:sz w:val="28"/>
          <w:szCs w:val="28"/>
          <w:rtl/>
        </w:rPr>
        <w:t>ی‌</w:t>
      </w:r>
      <w:r w:rsidRPr="00557FB8">
        <w:rPr>
          <w:rFonts w:cs="B Zar" w:hint="eastAsia"/>
          <w:sz w:val="28"/>
          <w:szCs w:val="28"/>
          <w:rtl/>
        </w:rPr>
        <w:t>گردند،</w:t>
      </w:r>
      <w:r w:rsidRPr="00557FB8">
        <w:rPr>
          <w:rFonts w:cs="B Zar"/>
          <w:sz w:val="28"/>
          <w:szCs w:val="28"/>
          <w:rtl/>
        </w:rPr>
        <w:t xml:space="preserve"> مهم خواهد بود.</w:t>
      </w:r>
    </w:p>
    <w:p w14:paraId="2ABCF765" w14:textId="77777777" w:rsidR="00E535BD" w:rsidRPr="00274F52" w:rsidRDefault="00E535BD" w:rsidP="00E535BD">
      <w:pPr>
        <w:rPr>
          <w:rFonts w:cs="B Zar"/>
          <w:sz w:val="28"/>
          <w:szCs w:val="28"/>
        </w:rPr>
      </w:pPr>
      <w:r w:rsidRPr="00274F52">
        <w:rPr>
          <w:rFonts w:cs="B Zar"/>
          <w:sz w:val="28"/>
          <w:szCs w:val="28"/>
          <w:rtl/>
        </w:rPr>
        <w:t>اگرچه ممکن است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صرفاً د</w:t>
      </w:r>
      <w:r w:rsidRPr="00274F52">
        <w:rPr>
          <w:rFonts w:cs="B Zar" w:hint="cs"/>
          <w:sz w:val="28"/>
          <w:szCs w:val="28"/>
          <w:rtl/>
        </w:rPr>
        <w:t>ی</w:t>
      </w:r>
      <w:r w:rsidRPr="00274F52">
        <w:rPr>
          <w:rFonts w:cs="B Zar" w:hint="eastAsia"/>
          <w:sz w:val="28"/>
          <w:szCs w:val="28"/>
          <w:rtl/>
        </w:rPr>
        <w:t>ج</w:t>
      </w:r>
      <w:r w:rsidRPr="00274F52">
        <w:rPr>
          <w:rFonts w:cs="B Zar" w:hint="cs"/>
          <w:sz w:val="28"/>
          <w:szCs w:val="28"/>
          <w:rtl/>
        </w:rPr>
        <w:t>ی</w:t>
      </w:r>
      <w:r w:rsidRPr="00274F52">
        <w:rPr>
          <w:rFonts w:cs="B Zar" w:hint="eastAsia"/>
          <w:sz w:val="28"/>
          <w:szCs w:val="28"/>
          <w:rtl/>
        </w:rPr>
        <w:t>تال</w:t>
      </w:r>
      <w:r w:rsidRPr="00274F52">
        <w:rPr>
          <w:rFonts w:cs="B Zar" w:hint="cs"/>
          <w:sz w:val="28"/>
          <w:szCs w:val="28"/>
          <w:rtl/>
        </w:rPr>
        <w:t>ی</w:t>
      </w:r>
      <w:r w:rsidRPr="00274F52">
        <w:rPr>
          <w:rFonts w:cs="B Zar"/>
          <w:sz w:val="28"/>
          <w:szCs w:val="28"/>
          <w:rtl/>
        </w:rPr>
        <w:t xml:space="preserve"> به عنوان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جا</w:t>
      </w:r>
      <w:r w:rsidRPr="00274F52">
        <w:rPr>
          <w:rFonts w:cs="B Zar" w:hint="cs"/>
          <w:sz w:val="28"/>
          <w:szCs w:val="28"/>
          <w:rtl/>
        </w:rPr>
        <w:t>ی</w:t>
      </w:r>
      <w:r w:rsidRPr="00274F52">
        <w:rPr>
          <w:rFonts w:cs="B Zar" w:hint="eastAsia"/>
          <w:sz w:val="28"/>
          <w:szCs w:val="28"/>
          <w:rtl/>
        </w:rPr>
        <w:t>گز</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مناسب برا</w:t>
      </w:r>
      <w:r w:rsidRPr="00274F52">
        <w:rPr>
          <w:rFonts w:cs="B Zar" w:hint="cs"/>
          <w:sz w:val="28"/>
          <w:szCs w:val="28"/>
          <w:rtl/>
        </w:rPr>
        <w:t>ی</w:t>
      </w:r>
      <w:r w:rsidRPr="00274F52">
        <w:rPr>
          <w:rFonts w:cs="B Zar"/>
          <w:sz w:val="28"/>
          <w:szCs w:val="28"/>
          <w:rtl/>
        </w:rPr>
        <w:t xml:space="preserve"> اکثر</w:t>
      </w:r>
      <w:r w:rsidRPr="00274F52">
        <w:rPr>
          <w:rFonts w:cs="B Zar" w:hint="cs"/>
          <w:sz w:val="28"/>
          <w:szCs w:val="28"/>
          <w:rtl/>
        </w:rPr>
        <w:t>ی</w:t>
      </w:r>
      <w:r w:rsidRPr="00274F52">
        <w:rPr>
          <w:rFonts w:cs="B Zar" w:hint="eastAsia"/>
          <w:sz w:val="28"/>
          <w:szCs w:val="28"/>
          <w:rtl/>
        </w:rPr>
        <w:t>ت</w:t>
      </w:r>
      <w:r w:rsidRPr="00274F52">
        <w:rPr>
          <w:rFonts w:cs="B Zar"/>
          <w:sz w:val="28"/>
          <w:szCs w:val="28"/>
          <w:rtl/>
        </w:rPr>
        <w:t xml:space="preserve"> غرفه‌داران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د</w:t>
      </w:r>
      <w:r w:rsidRPr="00274F52">
        <w:rPr>
          <w:rFonts w:cs="B Zar" w:hint="cs"/>
          <w:sz w:val="28"/>
          <w:szCs w:val="28"/>
          <w:rtl/>
        </w:rPr>
        <w:t>ی</w:t>
      </w:r>
      <w:r w:rsidRPr="00274F52">
        <w:rPr>
          <w:rFonts w:cs="B Zar" w:hint="eastAsia"/>
          <w:sz w:val="28"/>
          <w:szCs w:val="28"/>
          <w:rtl/>
        </w:rPr>
        <w:t>ده</w:t>
      </w:r>
      <w:r w:rsidRPr="00274F52">
        <w:rPr>
          <w:rFonts w:cs="B Zar"/>
          <w:sz w:val="28"/>
          <w:szCs w:val="28"/>
          <w:rtl/>
        </w:rPr>
        <w:t xml:space="preserve"> نشوند، همانطور که در بالا ذکر شد، به نظر م</w:t>
      </w:r>
      <w:r w:rsidRPr="00274F52">
        <w:rPr>
          <w:rFonts w:cs="B Zar" w:hint="cs"/>
          <w:sz w:val="28"/>
          <w:szCs w:val="28"/>
          <w:rtl/>
        </w:rPr>
        <w:t>ی‌</w:t>
      </w:r>
      <w:r w:rsidRPr="00274F52">
        <w:rPr>
          <w:rFonts w:cs="B Zar" w:hint="eastAsia"/>
          <w:sz w:val="28"/>
          <w:szCs w:val="28"/>
          <w:rtl/>
        </w:rPr>
        <w:t>رسد</w:t>
      </w:r>
      <w:r w:rsidRPr="00274F52">
        <w:rPr>
          <w:rFonts w:cs="B Zar"/>
          <w:sz w:val="28"/>
          <w:szCs w:val="28"/>
          <w:rtl/>
        </w:rPr>
        <w:t xml:space="preserve"> که حرکت قابل توجه</w:t>
      </w:r>
      <w:r w:rsidRPr="00274F52">
        <w:rPr>
          <w:rFonts w:cs="B Zar" w:hint="cs"/>
          <w:sz w:val="28"/>
          <w:szCs w:val="28"/>
          <w:rtl/>
        </w:rPr>
        <w:t>ی</w:t>
      </w:r>
      <w:r w:rsidRPr="00274F52">
        <w:rPr>
          <w:rFonts w:cs="B Zar"/>
          <w:sz w:val="28"/>
          <w:szCs w:val="28"/>
          <w:rtl/>
        </w:rPr>
        <w:t xml:space="preserve"> به سمت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وجود دارد که شامل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از اجزا</w:t>
      </w:r>
      <w:r w:rsidRPr="00274F52">
        <w:rPr>
          <w:rFonts w:cs="B Zar" w:hint="cs"/>
          <w:sz w:val="28"/>
          <w:szCs w:val="28"/>
          <w:rtl/>
        </w:rPr>
        <w:t>ی</w:t>
      </w:r>
      <w:r w:rsidRPr="00274F52">
        <w:rPr>
          <w:rFonts w:cs="B Zar"/>
          <w:sz w:val="28"/>
          <w:szCs w:val="28"/>
          <w:rtl/>
        </w:rPr>
        <w:t xml:space="preserve"> حضور</w:t>
      </w:r>
      <w:r w:rsidRPr="00274F52">
        <w:rPr>
          <w:rFonts w:cs="B Zar" w:hint="cs"/>
          <w:sz w:val="28"/>
          <w:szCs w:val="28"/>
          <w:rtl/>
        </w:rPr>
        <w:t>ی</w:t>
      </w:r>
      <w:r w:rsidRPr="00274F52">
        <w:rPr>
          <w:rFonts w:cs="B Zar"/>
          <w:sz w:val="28"/>
          <w:szCs w:val="28"/>
          <w:rtl/>
        </w:rPr>
        <w:t xml:space="preserve"> و آنلا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است. در واقع، بس</w:t>
      </w:r>
      <w:r w:rsidRPr="00274F52">
        <w:rPr>
          <w:rFonts w:cs="B Zar" w:hint="cs"/>
          <w:sz w:val="28"/>
          <w:szCs w:val="28"/>
          <w:rtl/>
        </w:rPr>
        <w:t>ی</w:t>
      </w:r>
      <w:r w:rsidRPr="00274F52">
        <w:rPr>
          <w:rFonts w:cs="B Zar" w:hint="eastAsia"/>
          <w:sz w:val="28"/>
          <w:szCs w:val="28"/>
          <w:rtl/>
        </w:rPr>
        <w:t>ار</w:t>
      </w:r>
      <w:r w:rsidRPr="00274F52">
        <w:rPr>
          <w:rFonts w:cs="B Zar" w:hint="cs"/>
          <w:sz w:val="28"/>
          <w:szCs w:val="28"/>
          <w:rtl/>
        </w:rPr>
        <w:t>ی</w:t>
      </w:r>
      <w:r w:rsidRPr="00274F52">
        <w:rPr>
          <w:rFonts w:cs="B Zar"/>
          <w:sz w:val="28"/>
          <w:szCs w:val="28"/>
          <w:rtl/>
        </w:rPr>
        <w:t xml:space="preserve"> از برگزارکنندگان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hint="eastAsia"/>
          <w:sz w:val="28"/>
          <w:szCs w:val="28"/>
          <w:rtl/>
        </w:rPr>
        <w:t>،</w:t>
      </w:r>
      <w:r w:rsidRPr="00274F52">
        <w:rPr>
          <w:rFonts w:cs="B Zar"/>
          <w:sz w:val="28"/>
          <w:szCs w:val="28"/>
          <w:rtl/>
        </w:rPr>
        <w:t xml:space="preserve"> راه‌حل‌ها</w:t>
      </w:r>
      <w:r w:rsidRPr="00274F52">
        <w:rPr>
          <w:rFonts w:cs="B Zar" w:hint="cs"/>
          <w:sz w:val="28"/>
          <w:szCs w:val="28"/>
          <w:rtl/>
        </w:rPr>
        <w:t>ی</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را به عنوان بخش</w:t>
      </w:r>
      <w:r w:rsidRPr="00274F52">
        <w:rPr>
          <w:rFonts w:cs="B Zar" w:hint="cs"/>
          <w:sz w:val="28"/>
          <w:szCs w:val="28"/>
          <w:rtl/>
        </w:rPr>
        <w:t>ی</w:t>
      </w:r>
      <w:r w:rsidRPr="00274F52">
        <w:rPr>
          <w:rFonts w:cs="B Zar"/>
          <w:sz w:val="28"/>
          <w:szCs w:val="28"/>
          <w:rtl/>
        </w:rPr>
        <w:t xml:space="preserve"> از راهبردها</w:t>
      </w:r>
      <w:r w:rsidRPr="00274F52">
        <w:rPr>
          <w:rFonts w:cs="B Zar" w:hint="cs"/>
          <w:sz w:val="28"/>
          <w:szCs w:val="28"/>
          <w:rtl/>
        </w:rPr>
        <w:t>ی</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آ</w:t>
      </w:r>
      <w:r w:rsidRPr="00274F52">
        <w:rPr>
          <w:rFonts w:cs="B Zar" w:hint="cs"/>
          <w:sz w:val="28"/>
          <w:szCs w:val="28"/>
          <w:rtl/>
        </w:rPr>
        <w:t>ی</w:t>
      </w:r>
      <w:r w:rsidRPr="00274F52">
        <w:rPr>
          <w:rFonts w:cs="B Zar" w:hint="eastAsia"/>
          <w:sz w:val="28"/>
          <w:szCs w:val="28"/>
          <w:rtl/>
        </w:rPr>
        <w:t>نده</w:t>
      </w:r>
      <w:r w:rsidRPr="00274F52">
        <w:rPr>
          <w:rFonts w:cs="B Zar"/>
          <w:sz w:val="28"/>
          <w:szCs w:val="28"/>
          <w:rtl/>
        </w:rPr>
        <w:t xml:space="preserve"> خود گنجانده‌اند (</w:t>
      </w:r>
      <w:proofErr w:type="spellStart"/>
      <w:r w:rsidRPr="00274F52">
        <w:rPr>
          <w:rFonts w:cs="B Zar"/>
          <w:sz w:val="28"/>
          <w:szCs w:val="28"/>
        </w:rPr>
        <w:t>Meetingspotlight</w:t>
      </w:r>
      <w:proofErr w:type="spellEnd"/>
      <w:r w:rsidRPr="00274F52">
        <w:rPr>
          <w:rFonts w:cs="B Zar"/>
          <w:sz w:val="28"/>
          <w:szCs w:val="28"/>
          <w:rtl/>
        </w:rPr>
        <w:t xml:space="preserve">، ۲۰۲۰؛ </w:t>
      </w:r>
      <w:r w:rsidRPr="00274F52">
        <w:rPr>
          <w:rFonts w:cs="B Zar"/>
          <w:sz w:val="28"/>
          <w:szCs w:val="28"/>
        </w:rPr>
        <w:t>Carey</w:t>
      </w:r>
      <w:r w:rsidRPr="00274F52">
        <w:rPr>
          <w:rFonts w:cs="B Zar"/>
          <w:sz w:val="28"/>
          <w:szCs w:val="28"/>
          <w:rtl/>
        </w:rPr>
        <w:t xml:space="preserve">، ۲۰۲۱؛ </w:t>
      </w:r>
      <w:r w:rsidRPr="00274F52">
        <w:rPr>
          <w:rFonts w:cs="B Zar"/>
          <w:sz w:val="28"/>
          <w:szCs w:val="28"/>
        </w:rPr>
        <w:t>Jung &amp; Lee</w:t>
      </w:r>
      <w:r w:rsidRPr="00274F52">
        <w:rPr>
          <w:rFonts w:cs="B Zar"/>
          <w:sz w:val="28"/>
          <w:szCs w:val="28"/>
          <w:rtl/>
        </w:rPr>
        <w:t xml:space="preserve">، ۲۰۲۲؛ </w:t>
      </w:r>
      <w:r w:rsidRPr="00274F52">
        <w:rPr>
          <w:rFonts w:cs="B Zar"/>
          <w:sz w:val="28"/>
          <w:szCs w:val="28"/>
        </w:rPr>
        <w:t>PCMA</w:t>
      </w:r>
      <w:r w:rsidRPr="00274F52">
        <w:rPr>
          <w:rFonts w:cs="B Zar"/>
          <w:sz w:val="28"/>
          <w:szCs w:val="28"/>
          <w:rtl/>
        </w:rPr>
        <w:t>، ۲۰۲۲). برا</w:t>
      </w:r>
      <w:r w:rsidRPr="00274F52">
        <w:rPr>
          <w:rFonts w:cs="B Zar" w:hint="cs"/>
          <w:sz w:val="28"/>
          <w:szCs w:val="28"/>
          <w:rtl/>
        </w:rPr>
        <w:t>ی</w:t>
      </w:r>
      <w:r w:rsidRPr="00274F52">
        <w:rPr>
          <w:rFonts w:cs="B Zar"/>
          <w:sz w:val="28"/>
          <w:szCs w:val="28"/>
          <w:rtl/>
        </w:rPr>
        <w:t xml:space="preserve"> مثال،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نظرسنج</w:t>
      </w:r>
      <w:r w:rsidRPr="00274F52">
        <w:rPr>
          <w:rFonts w:cs="B Zar" w:hint="cs"/>
          <w:sz w:val="28"/>
          <w:szCs w:val="28"/>
          <w:rtl/>
        </w:rPr>
        <w:t>ی</w:t>
      </w:r>
      <w:r w:rsidRPr="00274F52">
        <w:rPr>
          <w:rFonts w:cs="B Zar"/>
          <w:sz w:val="28"/>
          <w:szCs w:val="28"/>
          <w:rtl/>
        </w:rPr>
        <w:t xml:space="preserve"> اخ</w:t>
      </w:r>
      <w:r w:rsidRPr="00274F52">
        <w:rPr>
          <w:rFonts w:cs="B Zar" w:hint="cs"/>
          <w:sz w:val="28"/>
          <w:szCs w:val="28"/>
          <w:rtl/>
        </w:rPr>
        <w:t>ی</w:t>
      </w:r>
      <w:r w:rsidRPr="00274F52">
        <w:rPr>
          <w:rFonts w:cs="B Zar" w:hint="eastAsia"/>
          <w:sz w:val="28"/>
          <w:szCs w:val="28"/>
          <w:rtl/>
        </w:rPr>
        <w:t>ر</w:t>
      </w:r>
      <w:r w:rsidRPr="00274F52">
        <w:rPr>
          <w:rFonts w:cs="B Zar"/>
          <w:sz w:val="28"/>
          <w:szCs w:val="28"/>
          <w:rtl/>
        </w:rPr>
        <w:t xml:space="preserve"> که در مورد اهداف برگزارکنندگان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انجام شد، نشان داد که ۷۳ درصد از برگزارکنندگان قصد دارند در آ</w:t>
      </w:r>
      <w:r w:rsidRPr="00274F52">
        <w:rPr>
          <w:rFonts w:cs="B Zar" w:hint="cs"/>
          <w:sz w:val="28"/>
          <w:szCs w:val="28"/>
          <w:rtl/>
        </w:rPr>
        <w:t>ی</w:t>
      </w:r>
      <w:r w:rsidRPr="00274F52">
        <w:rPr>
          <w:rFonts w:cs="B Zar" w:hint="eastAsia"/>
          <w:sz w:val="28"/>
          <w:szCs w:val="28"/>
          <w:rtl/>
        </w:rPr>
        <w:t>نده</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را اجرا کنند (</w:t>
      </w:r>
      <w:proofErr w:type="spellStart"/>
      <w:r w:rsidRPr="00274F52">
        <w:rPr>
          <w:rFonts w:cs="B Zar"/>
          <w:sz w:val="28"/>
          <w:szCs w:val="28"/>
        </w:rPr>
        <w:t>Meetingspotlight</w:t>
      </w:r>
      <w:proofErr w:type="spellEnd"/>
      <w:r w:rsidRPr="00274F52">
        <w:rPr>
          <w:rFonts w:cs="B Zar"/>
          <w:sz w:val="28"/>
          <w:szCs w:val="28"/>
          <w:rtl/>
        </w:rPr>
        <w:t xml:space="preserve">، ۲۰۲۰). ما در </w:t>
      </w:r>
      <w:r w:rsidRPr="00274F52">
        <w:rPr>
          <w:rFonts w:cs="B Zar"/>
          <w:sz w:val="28"/>
          <w:szCs w:val="28"/>
          <w:rtl/>
        </w:rPr>
        <w:lastRenderedPageBreak/>
        <w:t>حال حاضر شاهد 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هست</w:t>
      </w:r>
      <w:r w:rsidRPr="00274F52">
        <w:rPr>
          <w:rFonts w:cs="B Zar" w:hint="cs"/>
          <w:sz w:val="28"/>
          <w:szCs w:val="28"/>
          <w:rtl/>
        </w:rPr>
        <w:t>ی</w:t>
      </w:r>
      <w:r w:rsidRPr="00274F52">
        <w:rPr>
          <w:rFonts w:cs="B Zar" w:hint="eastAsia"/>
          <w:sz w:val="28"/>
          <w:szCs w:val="28"/>
          <w:rtl/>
        </w:rPr>
        <w:t>م،</w:t>
      </w:r>
      <w:r w:rsidRPr="00274F52">
        <w:rPr>
          <w:rFonts w:cs="B Zar"/>
          <w:sz w:val="28"/>
          <w:szCs w:val="28"/>
          <w:rtl/>
        </w:rPr>
        <w:t xml:space="preserve"> ز</w:t>
      </w:r>
      <w:r w:rsidRPr="00274F52">
        <w:rPr>
          <w:rFonts w:cs="B Zar" w:hint="cs"/>
          <w:sz w:val="28"/>
          <w:szCs w:val="28"/>
          <w:rtl/>
        </w:rPr>
        <w:t>ی</w:t>
      </w:r>
      <w:r w:rsidRPr="00274F52">
        <w:rPr>
          <w:rFonts w:cs="B Zar" w:hint="eastAsia"/>
          <w:sz w:val="28"/>
          <w:szCs w:val="28"/>
          <w:rtl/>
        </w:rPr>
        <w:t>را</w:t>
      </w:r>
      <w:r w:rsidRPr="00274F52">
        <w:rPr>
          <w:rFonts w:cs="B Zar"/>
          <w:sz w:val="28"/>
          <w:szCs w:val="28"/>
          <w:rtl/>
        </w:rPr>
        <w:t xml:space="preserve"> محدود</w:t>
      </w:r>
      <w:r w:rsidRPr="00274F52">
        <w:rPr>
          <w:rFonts w:cs="B Zar" w:hint="cs"/>
          <w:sz w:val="28"/>
          <w:szCs w:val="28"/>
          <w:rtl/>
        </w:rPr>
        <w:t>ی</w:t>
      </w:r>
      <w:r w:rsidRPr="00274F52">
        <w:rPr>
          <w:rFonts w:cs="B Zar" w:hint="eastAsia"/>
          <w:sz w:val="28"/>
          <w:szCs w:val="28"/>
          <w:rtl/>
        </w:rPr>
        <w:t>ت‌ها</w:t>
      </w:r>
      <w:r w:rsidRPr="00274F52">
        <w:rPr>
          <w:rFonts w:cs="B Zar" w:hint="cs"/>
          <w:sz w:val="28"/>
          <w:szCs w:val="28"/>
          <w:rtl/>
        </w:rPr>
        <w:t>ی</w:t>
      </w:r>
      <w:r w:rsidRPr="00274F52">
        <w:rPr>
          <w:rFonts w:cs="B Zar"/>
          <w:sz w:val="28"/>
          <w:szCs w:val="28"/>
          <w:rtl/>
        </w:rPr>
        <w:t xml:space="preserve"> کوو</w:t>
      </w:r>
      <w:r w:rsidRPr="00274F52">
        <w:rPr>
          <w:rFonts w:cs="B Zar" w:hint="cs"/>
          <w:sz w:val="28"/>
          <w:szCs w:val="28"/>
          <w:rtl/>
        </w:rPr>
        <w:t>ی</w:t>
      </w:r>
      <w:r w:rsidRPr="00274F52">
        <w:rPr>
          <w:rFonts w:cs="B Zar" w:hint="eastAsia"/>
          <w:sz w:val="28"/>
          <w:szCs w:val="28"/>
          <w:rtl/>
        </w:rPr>
        <w:t>د</w:t>
      </w:r>
      <w:r w:rsidRPr="00274F52">
        <w:rPr>
          <w:rFonts w:cs="B Zar"/>
          <w:sz w:val="28"/>
          <w:szCs w:val="28"/>
          <w:rtl/>
        </w:rPr>
        <w:t>-۱۹ که به طور خاص مربوط به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است، در بس</w:t>
      </w:r>
      <w:r w:rsidRPr="00274F52">
        <w:rPr>
          <w:rFonts w:cs="B Zar" w:hint="cs"/>
          <w:sz w:val="28"/>
          <w:szCs w:val="28"/>
          <w:rtl/>
        </w:rPr>
        <w:t>ی</w:t>
      </w:r>
      <w:r w:rsidRPr="00274F52">
        <w:rPr>
          <w:rFonts w:cs="B Zar" w:hint="eastAsia"/>
          <w:sz w:val="28"/>
          <w:szCs w:val="28"/>
          <w:rtl/>
        </w:rPr>
        <w:t>ار</w:t>
      </w:r>
      <w:r w:rsidRPr="00274F52">
        <w:rPr>
          <w:rFonts w:cs="B Zar" w:hint="cs"/>
          <w:sz w:val="28"/>
          <w:szCs w:val="28"/>
          <w:rtl/>
        </w:rPr>
        <w:t>ی</w:t>
      </w:r>
      <w:r w:rsidRPr="00274F52">
        <w:rPr>
          <w:rFonts w:cs="B Zar"/>
          <w:sz w:val="28"/>
          <w:szCs w:val="28"/>
          <w:rtl/>
        </w:rPr>
        <w:t xml:space="preserve"> </w:t>
      </w:r>
      <w:r w:rsidRPr="00274F52">
        <w:rPr>
          <w:rFonts w:cs="B Zar" w:hint="eastAsia"/>
          <w:sz w:val="28"/>
          <w:szCs w:val="28"/>
          <w:rtl/>
        </w:rPr>
        <w:t>از</w:t>
      </w:r>
      <w:r w:rsidRPr="00274F52">
        <w:rPr>
          <w:rFonts w:cs="B Zar"/>
          <w:sz w:val="28"/>
          <w:szCs w:val="28"/>
          <w:rtl/>
        </w:rPr>
        <w:t xml:space="preserve"> نقاط جهان کاهش </w:t>
      </w:r>
      <w:r w:rsidRPr="00274F52">
        <w:rPr>
          <w:rFonts w:cs="B Zar" w:hint="cs"/>
          <w:sz w:val="28"/>
          <w:szCs w:val="28"/>
          <w:rtl/>
        </w:rPr>
        <w:t>ی</w:t>
      </w:r>
      <w:r w:rsidRPr="00274F52">
        <w:rPr>
          <w:rFonts w:cs="B Zar" w:hint="eastAsia"/>
          <w:sz w:val="28"/>
          <w:szCs w:val="28"/>
          <w:rtl/>
        </w:rPr>
        <w:t>افته</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ا</w:t>
      </w:r>
      <w:r w:rsidRPr="00274F52">
        <w:rPr>
          <w:rFonts w:cs="B Zar"/>
          <w:sz w:val="28"/>
          <w:szCs w:val="28"/>
          <w:rtl/>
        </w:rPr>
        <w:t xml:space="preserve"> حذف شده‌اند و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شروع به از سرگ</w:t>
      </w:r>
      <w:r w:rsidRPr="00274F52">
        <w:rPr>
          <w:rFonts w:cs="B Zar" w:hint="cs"/>
          <w:sz w:val="28"/>
          <w:szCs w:val="28"/>
          <w:rtl/>
        </w:rPr>
        <w:t>ی</w:t>
      </w:r>
      <w:r w:rsidRPr="00274F52">
        <w:rPr>
          <w:rFonts w:cs="B Zar" w:hint="eastAsia"/>
          <w:sz w:val="28"/>
          <w:szCs w:val="28"/>
          <w:rtl/>
        </w:rPr>
        <w:t>ر</w:t>
      </w:r>
      <w:r w:rsidRPr="00274F52">
        <w:rPr>
          <w:rFonts w:cs="B Zar" w:hint="cs"/>
          <w:sz w:val="28"/>
          <w:szCs w:val="28"/>
          <w:rtl/>
        </w:rPr>
        <w:t>ی</w:t>
      </w:r>
      <w:r w:rsidRPr="00274F52">
        <w:rPr>
          <w:rFonts w:cs="B Zar"/>
          <w:sz w:val="28"/>
          <w:szCs w:val="28"/>
          <w:rtl/>
        </w:rPr>
        <w:t xml:space="preserve"> کرده‌اند (</w:t>
      </w:r>
      <w:r w:rsidRPr="00274F52">
        <w:rPr>
          <w:rFonts w:cs="B Zar"/>
          <w:sz w:val="28"/>
          <w:szCs w:val="28"/>
        </w:rPr>
        <w:t xml:space="preserve">AUMA </w:t>
      </w:r>
      <w:r w:rsidRPr="00274F52">
        <w:rPr>
          <w:rFonts w:cs="B Zar"/>
          <w:sz w:val="28"/>
          <w:szCs w:val="28"/>
          <w:rtl/>
        </w:rPr>
        <w:t>2022</w:t>
      </w:r>
      <w:r w:rsidRPr="00274F52">
        <w:rPr>
          <w:rFonts w:cs="B Zar"/>
          <w:sz w:val="28"/>
          <w:szCs w:val="28"/>
        </w:rPr>
        <w:t>b</w:t>
      </w:r>
      <w:r w:rsidRPr="00274F52">
        <w:rPr>
          <w:rFonts w:cs="B Zar"/>
          <w:sz w:val="28"/>
          <w:szCs w:val="28"/>
          <w:rtl/>
        </w:rPr>
        <w:t>). به عنوان مثال، در ا</w:t>
      </w:r>
      <w:r w:rsidRPr="00274F52">
        <w:rPr>
          <w:rFonts w:cs="B Zar" w:hint="cs"/>
          <w:sz w:val="28"/>
          <w:szCs w:val="28"/>
          <w:rtl/>
        </w:rPr>
        <w:t>ی</w:t>
      </w:r>
      <w:r w:rsidRPr="00274F52">
        <w:rPr>
          <w:rFonts w:cs="B Zar" w:hint="eastAsia"/>
          <w:sz w:val="28"/>
          <w:szCs w:val="28"/>
          <w:rtl/>
        </w:rPr>
        <w:t>الات</w:t>
      </w:r>
      <w:r w:rsidRPr="00274F52">
        <w:rPr>
          <w:rFonts w:cs="B Zar"/>
          <w:sz w:val="28"/>
          <w:szCs w:val="28"/>
          <w:rtl/>
        </w:rPr>
        <w:t xml:space="preserve"> متحده، پنجاه و دوم</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دوره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الکترون</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مصرف</w:t>
      </w:r>
      <w:r w:rsidRPr="00274F52">
        <w:rPr>
          <w:rFonts w:cs="B Zar" w:hint="cs"/>
          <w:sz w:val="28"/>
          <w:szCs w:val="28"/>
          <w:rtl/>
        </w:rPr>
        <w:t>ی</w:t>
      </w:r>
      <w:r w:rsidRPr="00274F52">
        <w:rPr>
          <w:rFonts w:cs="B Zar"/>
          <w:sz w:val="28"/>
          <w:szCs w:val="28"/>
          <w:rtl/>
        </w:rPr>
        <w:t xml:space="preserve"> (</w:t>
      </w:r>
      <w:r w:rsidRPr="00274F52">
        <w:rPr>
          <w:rFonts w:cs="B Zar"/>
          <w:sz w:val="28"/>
          <w:szCs w:val="28"/>
        </w:rPr>
        <w:t>CES</w:t>
      </w:r>
      <w:r w:rsidRPr="00274F52">
        <w:rPr>
          <w:rFonts w:cs="B Zar"/>
          <w:sz w:val="28"/>
          <w:szCs w:val="28"/>
          <w:rtl/>
        </w:rPr>
        <w:t>) تأث</w:t>
      </w:r>
      <w:r w:rsidRPr="00274F52">
        <w:rPr>
          <w:rFonts w:cs="B Zar" w:hint="cs"/>
          <w:sz w:val="28"/>
          <w:szCs w:val="28"/>
          <w:rtl/>
        </w:rPr>
        <w:t>ی</w:t>
      </w:r>
      <w:r w:rsidRPr="00274F52">
        <w:rPr>
          <w:rFonts w:cs="B Zar" w:hint="eastAsia"/>
          <w:sz w:val="28"/>
          <w:szCs w:val="28"/>
          <w:rtl/>
        </w:rPr>
        <w:t>رگذار</w:t>
      </w:r>
      <w:r w:rsidRPr="00274F52">
        <w:rPr>
          <w:rFonts w:cs="B Zar"/>
          <w:sz w:val="28"/>
          <w:szCs w:val="28"/>
          <w:rtl/>
        </w:rPr>
        <w:t xml:space="preserve"> از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صرفاً مجاز</w:t>
      </w:r>
      <w:r w:rsidRPr="00274F52">
        <w:rPr>
          <w:rFonts w:cs="B Zar" w:hint="cs"/>
          <w:sz w:val="28"/>
          <w:szCs w:val="28"/>
          <w:rtl/>
        </w:rPr>
        <w:t>ی</w:t>
      </w:r>
      <w:r w:rsidRPr="00274F52">
        <w:rPr>
          <w:rFonts w:cs="B Zar"/>
          <w:sz w:val="28"/>
          <w:szCs w:val="28"/>
          <w:rtl/>
        </w:rPr>
        <w:t xml:space="preserve"> در سال ۲۰۲۱ به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w:t>
      </w:r>
      <w:r w:rsidRPr="00274F52">
        <w:rPr>
          <w:rFonts w:cs="B Zar" w:hint="eastAsia"/>
          <w:sz w:val="28"/>
          <w:szCs w:val="28"/>
          <w:rtl/>
        </w:rPr>
        <w:t>در</w:t>
      </w:r>
      <w:r w:rsidRPr="00274F52">
        <w:rPr>
          <w:rFonts w:cs="B Zar"/>
          <w:sz w:val="28"/>
          <w:szCs w:val="28"/>
          <w:rtl/>
        </w:rPr>
        <w:t xml:space="preserve"> سال ۲۰۲۲ تغ</w:t>
      </w:r>
      <w:r w:rsidRPr="00274F52">
        <w:rPr>
          <w:rFonts w:cs="B Zar" w:hint="cs"/>
          <w:sz w:val="28"/>
          <w:szCs w:val="28"/>
          <w:rtl/>
        </w:rPr>
        <w:t>یی</w:t>
      </w:r>
      <w:r w:rsidRPr="00274F52">
        <w:rPr>
          <w:rFonts w:cs="B Zar" w:hint="eastAsia"/>
          <w:sz w:val="28"/>
          <w:szCs w:val="28"/>
          <w:rtl/>
        </w:rPr>
        <w:t>ر</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افت</w:t>
      </w:r>
      <w:r w:rsidRPr="00274F52">
        <w:rPr>
          <w:rFonts w:cs="B Zar"/>
          <w:sz w:val="28"/>
          <w:szCs w:val="28"/>
          <w:rtl/>
        </w:rPr>
        <w:t>.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حضور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خود را در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دوره سه روزه در لاس وگاس، نوادا حفظ کرد، در حال</w:t>
      </w:r>
      <w:r w:rsidRPr="00274F52">
        <w:rPr>
          <w:rFonts w:cs="B Zar" w:hint="cs"/>
          <w:sz w:val="28"/>
          <w:szCs w:val="28"/>
          <w:rtl/>
        </w:rPr>
        <w:t>ی</w:t>
      </w:r>
      <w:r w:rsidRPr="00274F52">
        <w:rPr>
          <w:rFonts w:cs="B Zar"/>
          <w:sz w:val="28"/>
          <w:szCs w:val="28"/>
          <w:rtl/>
        </w:rPr>
        <w:t xml:space="preserve"> که تعداد</w:t>
      </w:r>
      <w:r w:rsidRPr="00274F52">
        <w:rPr>
          <w:rFonts w:cs="B Zar" w:hint="cs"/>
          <w:sz w:val="28"/>
          <w:szCs w:val="28"/>
          <w:rtl/>
        </w:rPr>
        <w:t>ی</w:t>
      </w:r>
      <w:r w:rsidRPr="00274F52">
        <w:rPr>
          <w:rFonts w:cs="B Zar"/>
          <w:sz w:val="28"/>
          <w:szCs w:val="28"/>
          <w:rtl/>
        </w:rPr>
        <w:t xml:space="preserve"> از اجزا</w:t>
      </w:r>
      <w:r w:rsidRPr="00274F52">
        <w:rPr>
          <w:rFonts w:cs="B Zar" w:hint="cs"/>
          <w:sz w:val="28"/>
          <w:szCs w:val="28"/>
          <w:rtl/>
        </w:rPr>
        <w:t>ی</w:t>
      </w:r>
      <w:r w:rsidRPr="00274F52">
        <w:rPr>
          <w:rFonts w:cs="B Zar"/>
          <w:sz w:val="28"/>
          <w:szCs w:val="28"/>
          <w:rtl/>
        </w:rPr>
        <w:t xml:space="preserve"> د</w:t>
      </w:r>
      <w:r w:rsidRPr="00274F52">
        <w:rPr>
          <w:rFonts w:cs="B Zar" w:hint="cs"/>
          <w:sz w:val="28"/>
          <w:szCs w:val="28"/>
          <w:rtl/>
        </w:rPr>
        <w:t>ی</w:t>
      </w:r>
      <w:r w:rsidRPr="00274F52">
        <w:rPr>
          <w:rFonts w:cs="B Zar" w:hint="eastAsia"/>
          <w:sz w:val="28"/>
          <w:szCs w:val="28"/>
          <w:rtl/>
        </w:rPr>
        <w:t>ج</w:t>
      </w:r>
      <w:r w:rsidRPr="00274F52">
        <w:rPr>
          <w:rFonts w:cs="B Zar" w:hint="cs"/>
          <w:sz w:val="28"/>
          <w:szCs w:val="28"/>
          <w:rtl/>
        </w:rPr>
        <w:t>ی</w:t>
      </w:r>
      <w:r w:rsidRPr="00274F52">
        <w:rPr>
          <w:rFonts w:cs="B Zar" w:hint="eastAsia"/>
          <w:sz w:val="28"/>
          <w:szCs w:val="28"/>
          <w:rtl/>
        </w:rPr>
        <w:t>تال</w:t>
      </w:r>
      <w:r w:rsidRPr="00274F52">
        <w:rPr>
          <w:rFonts w:cs="B Zar" w:hint="cs"/>
          <w:sz w:val="28"/>
          <w:szCs w:val="28"/>
          <w:rtl/>
        </w:rPr>
        <w:t>ی</w:t>
      </w:r>
      <w:r w:rsidRPr="00274F52">
        <w:rPr>
          <w:rFonts w:cs="B Zar"/>
          <w:sz w:val="28"/>
          <w:szCs w:val="28"/>
          <w:rtl/>
        </w:rPr>
        <w:t xml:space="preserve"> را ن</w:t>
      </w:r>
      <w:r w:rsidRPr="00274F52">
        <w:rPr>
          <w:rFonts w:cs="B Zar" w:hint="cs"/>
          <w:sz w:val="28"/>
          <w:szCs w:val="28"/>
          <w:rtl/>
        </w:rPr>
        <w:t>ی</w:t>
      </w:r>
      <w:r w:rsidRPr="00274F52">
        <w:rPr>
          <w:rFonts w:cs="B Zar" w:hint="eastAsia"/>
          <w:sz w:val="28"/>
          <w:szCs w:val="28"/>
          <w:rtl/>
        </w:rPr>
        <w:t>ز</w:t>
      </w:r>
      <w:r w:rsidRPr="00274F52">
        <w:rPr>
          <w:rFonts w:cs="B Zar"/>
          <w:sz w:val="28"/>
          <w:szCs w:val="28"/>
          <w:rtl/>
        </w:rPr>
        <w:t xml:space="preserve"> ارائه م</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w:t>
      </w:r>
      <w:r w:rsidRPr="00274F52">
        <w:rPr>
          <w:rFonts w:ascii="Times New Roman" w:hAnsi="Times New Roman" w:cs="Times New Roman" w:hint="cs"/>
          <w:sz w:val="28"/>
          <w:szCs w:val="28"/>
          <w:rtl/>
        </w:rPr>
        <w:t>–</w:t>
      </w:r>
      <w:r w:rsidRPr="00274F52">
        <w:rPr>
          <w:rFonts w:cs="B Zar"/>
          <w:sz w:val="28"/>
          <w:szCs w:val="28"/>
          <w:rtl/>
        </w:rPr>
        <w:t xml:space="preserve"> </w:t>
      </w:r>
      <w:r w:rsidRPr="00274F52">
        <w:rPr>
          <w:rFonts w:cs="B Zar" w:hint="cs"/>
          <w:sz w:val="28"/>
          <w:szCs w:val="28"/>
          <w:rtl/>
        </w:rPr>
        <w:t>از</w:t>
      </w:r>
      <w:r w:rsidRPr="00274F52">
        <w:rPr>
          <w:rFonts w:cs="B Zar"/>
          <w:sz w:val="28"/>
          <w:szCs w:val="28"/>
          <w:rtl/>
        </w:rPr>
        <w:t xml:space="preserve"> </w:t>
      </w:r>
      <w:r w:rsidRPr="00274F52">
        <w:rPr>
          <w:rFonts w:cs="B Zar" w:hint="cs"/>
          <w:sz w:val="28"/>
          <w:szCs w:val="28"/>
          <w:rtl/>
        </w:rPr>
        <w:t>جمله،</w:t>
      </w:r>
      <w:r w:rsidRPr="00274F52">
        <w:rPr>
          <w:rFonts w:cs="B Zar"/>
          <w:sz w:val="28"/>
          <w:szCs w:val="28"/>
          <w:rtl/>
        </w:rPr>
        <w:t xml:space="preserve"> </w:t>
      </w:r>
      <w:r w:rsidRPr="00274F52">
        <w:rPr>
          <w:rFonts w:cs="B Zar" w:hint="cs"/>
          <w:sz w:val="28"/>
          <w:szCs w:val="28"/>
          <w:rtl/>
        </w:rPr>
        <w:t>جلسات</w:t>
      </w:r>
      <w:r w:rsidRPr="00274F52">
        <w:rPr>
          <w:rFonts w:cs="B Zar"/>
          <w:sz w:val="28"/>
          <w:szCs w:val="28"/>
          <w:rtl/>
        </w:rPr>
        <w:t xml:space="preserve"> </w:t>
      </w:r>
      <w:r w:rsidRPr="00274F52">
        <w:rPr>
          <w:rFonts w:cs="B Zar" w:hint="cs"/>
          <w:sz w:val="28"/>
          <w:szCs w:val="28"/>
          <w:rtl/>
        </w:rPr>
        <w:t>کنفرانس،</w:t>
      </w:r>
      <w:r w:rsidRPr="00274F52">
        <w:rPr>
          <w:rFonts w:cs="B Zar"/>
          <w:sz w:val="28"/>
          <w:szCs w:val="28"/>
          <w:rtl/>
        </w:rPr>
        <w:t xml:space="preserve"> </w:t>
      </w:r>
      <w:r w:rsidRPr="00274F52">
        <w:rPr>
          <w:rFonts w:cs="B Zar" w:hint="cs"/>
          <w:sz w:val="28"/>
          <w:szCs w:val="28"/>
          <w:rtl/>
        </w:rPr>
        <w:t>سخنرانی‌</w:t>
      </w:r>
      <w:r w:rsidRPr="00274F52">
        <w:rPr>
          <w:rFonts w:cs="B Zar" w:hint="eastAsia"/>
          <w:sz w:val="28"/>
          <w:szCs w:val="28"/>
          <w:rtl/>
        </w:rPr>
        <w:t>ها</w:t>
      </w:r>
      <w:r w:rsidRPr="00274F52">
        <w:rPr>
          <w:rFonts w:cs="B Zar" w:hint="cs"/>
          <w:sz w:val="28"/>
          <w:szCs w:val="28"/>
          <w:rtl/>
        </w:rPr>
        <w:t>ی</w:t>
      </w:r>
      <w:r w:rsidRPr="00274F52">
        <w:rPr>
          <w:rFonts w:cs="B Zar"/>
          <w:sz w:val="28"/>
          <w:szCs w:val="28"/>
          <w:rtl/>
        </w:rPr>
        <w:t xml:space="preserve"> اصل</w:t>
      </w:r>
      <w:r w:rsidRPr="00274F52">
        <w:rPr>
          <w:rFonts w:cs="B Zar" w:hint="cs"/>
          <w:sz w:val="28"/>
          <w:szCs w:val="28"/>
          <w:rtl/>
        </w:rPr>
        <w:t>ی</w:t>
      </w:r>
      <w:r w:rsidRPr="00274F52">
        <w:rPr>
          <w:rFonts w:cs="B Zar"/>
          <w:sz w:val="28"/>
          <w:szCs w:val="28"/>
          <w:rtl/>
        </w:rPr>
        <w:t xml:space="preserve"> و کنفرانس‌ها</w:t>
      </w:r>
      <w:r w:rsidRPr="00274F52">
        <w:rPr>
          <w:rFonts w:cs="B Zar" w:hint="cs"/>
          <w:sz w:val="28"/>
          <w:szCs w:val="28"/>
          <w:rtl/>
        </w:rPr>
        <w:t>ی</w:t>
      </w:r>
      <w:r w:rsidRPr="00274F52">
        <w:rPr>
          <w:rFonts w:cs="B Zar"/>
          <w:sz w:val="28"/>
          <w:szCs w:val="28"/>
          <w:rtl/>
        </w:rPr>
        <w:t xml:space="preserve"> مطبوعات</w:t>
      </w:r>
      <w:r w:rsidRPr="00274F52">
        <w:rPr>
          <w:rFonts w:cs="B Zar" w:hint="cs"/>
          <w:sz w:val="28"/>
          <w:szCs w:val="28"/>
          <w:rtl/>
        </w:rPr>
        <w:t>ی</w:t>
      </w:r>
      <w:r w:rsidRPr="00274F52">
        <w:rPr>
          <w:rFonts w:cs="B Zar"/>
          <w:sz w:val="28"/>
          <w:szCs w:val="28"/>
          <w:rtl/>
        </w:rPr>
        <w:t xml:space="preserve"> که به صورت زنده پخش م</w:t>
      </w:r>
      <w:r w:rsidRPr="00274F52">
        <w:rPr>
          <w:rFonts w:cs="B Zar" w:hint="cs"/>
          <w:sz w:val="28"/>
          <w:szCs w:val="28"/>
          <w:rtl/>
        </w:rPr>
        <w:t>ی‌</w:t>
      </w:r>
      <w:r w:rsidRPr="00274F52">
        <w:rPr>
          <w:rFonts w:cs="B Zar" w:hint="eastAsia"/>
          <w:sz w:val="28"/>
          <w:szCs w:val="28"/>
          <w:rtl/>
        </w:rPr>
        <w:t>شدند</w:t>
      </w:r>
      <w:r w:rsidRPr="00274F52">
        <w:rPr>
          <w:rFonts w:cs="B Zar"/>
          <w:sz w:val="28"/>
          <w:szCs w:val="28"/>
          <w:rtl/>
        </w:rPr>
        <w:t xml:space="preserve"> (</w:t>
      </w:r>
      <w:r w:rsidRPr="00274F52">
        <w:rPr>
          <w:rFonts w:cs="B Zar"/>
          <w:sz w:val="28"/>
          <w:szCs w:val="28"/>
        </w:rPr>
        <w:t>CES</w:t>
      </w:r>
      <w:r w:rsidRPr="00274F52">
        <w:rPr>
          <w:rFonts w:cs="B Zar"/>
          <w:sz w:val="28"/>
          <w:szCs w:val="28"/>
          <w:rtl/>
        </w:rPr>
        <w:t>، ۲۰۲۱</w:t>
      </w:r>
      <w:r w:rsidRPr="00274F52">
        <w:rPr>
          <w:rFonts w:cs="B Zar"/>
          <w:sz w:val="28"/>
          <w:szCs w:val="28"/>
        </w:rPr>
        <w:t>a</w:t>
      </w:r>
      <w:r w:rsidRPr="00274F52">
        <w:rPr>
          <w:rFonts w:cs="B Zar"/>
          <w:sz w:val="28"/>
          <w:szCs w:val="28"/>
          <w:rtl/>
        </w:rPr>
        <w:t xml:space="preserve">، </w:t>
      </w:r>
      <w:r w:rsidRPr="00274F52">
        <w:rPr>
          <w:rFonts w:cs="B Zar"/>
          <w:sz w:val="28"/>
          <w:szCs w:val="28"/>
        </w:rPr>
        <w:t>b</w:t>
      </w:r>
      <w:r w:rsidRPr="00274F52">
        <w:rPr>
          <w:rFonts w:cs="B Zar"/>
          <w:sz w:val="28"/>
          <w:szCs w:val="28"/>
          <w:rtl/>
        </w:rPr>
        <w:t>).</w:t>
      </w:r>
    </w:p>
    <w:p w14:paraId="2E6BAFAA" w14:textId="77777777" w:rsidR="00E535BD" w:rsidRPr="00274F52" w:rsidRDefault="00E535BD" w:rsidP="00E535BD">
      <w:pPr>
        <w:rPr>
          <w:rFonts w:cs="B Zar"/>
          <w:sz w:val="28"/>
          <w:szCs w:val="28"/>
          <w:rtl/>
        </w:rPr>
      </w:pPr>
    </w:p>
    <w:p w14:paraId="743EDBA8" w14:textId="77777777" w:rsidR="00E535BD" w:rsidRDefault="00E535BD" w:rsidP="00E535BD">
      <w:pPr>
        <w:rPr>
          <w:rFonts w:cs="B Zar"/>
          <w:sz w:val="28"/>
          <w:szCs w:val="28"/>
        </w:rPr>
      </w:pPr>
      <w:r w:rsidRPr="00274F52">
        <w:rPr>
          <w:rFonts w:cs="B Zar" w:hint="eastAsia"/>
          <w:sz w:val="28"/>
          <w:szCs w:val="28"/>
          <w:rtl/>
        </w:rPr>
        <w:t>حت</w:t>
      </w:r>
      <w:r w:rsidRPr="00274F52">
        <w:rPr>
          <w:rFonts w:cs="B Zar" w:hint="cs"/>
          <w:sz w:val="28"/>
          <w:szCs w:val="28"/>
          <w:rtl/>
        </w:rPr>
        <w:t>ی</w:t>
      </w:r>
      <w:r w:rsidRPr="00274F52">
        <w:rPr>
          <w:rFonts w:cs="B Zar"/>
          <w:sz w:val="28"/>
          <w:szCs w:val="28"/>
          <w:rtl/>
        </w:rPr>
        <w:t xml:space="preserve"> قبل از اختلالات ناش</w:t>
      </w:r>
      <w:r w:rsidRPr="00274F52">
        <w:rPr>
          <w:rFonts w:cs="B Zar" w:hint="cs"/>
          <w:sz w:val="28"/>
          <w:szCs w:val="28"/>
          <w:rtl/>
        </w:rPr>
        <w:t>ی</w:t>
      </w:r>
      <w:r w:rsidRPr="00274F52">
        <w:rPr>
          <w:rFonts w:cs="B Zar"/>
          <w:sz w:val="28"/>
          <w:szCs w:val="28"/>
          <w:rtl/>
        </w:rPr>
        <w:t xml:space="preserve"> از همه‌گ</w:t>
      </w:r>
      <w:r w:rsidRPr="00274F52">
        <w:rPr>
          <w:rFonts w:cs="B Zar" w:hint="cs"/>
          <w:sz w:val="28"/>
          <w:szCs w:val="28"/>
          <w:rtl/>
        </w:rPr>
        <w:t>ی</w:t>
      </w:r>
      <w:r w:rsidRPr="00274F52">
        <w:rPr>
          <w:rFonts w:cs="B Zar" w:hint="eastAsia"/>
          <w:sz w:val="28"/>
          <w:szCs w:val="28"/>
          <w:rtl/>
        </w:rPr>
        <w:t>ر</w:t>
      </w:r>
      <w:r w:rsidRPr="00274F52">
        <w:rPr>
          <w:rFonts w:cs="B Zar" w:hint="cs"/>
          <w:sz w:val="28"/>
          <w:szCs w:val="28"/>
          <w:rtl/>
        </w:rPr>
        <w:t>ی</w:t>
      </w:r>
      <w:r w:rsidRPr="00274F52">
        <w:rPr>
          <w:rFonts w:cs="B Zar" w:hint="eastAsia"/>
          <w:sz w:val="28"/>
          <w:szCs w:val="28"/>
          <w:rtl/>
        </w:rPr>
        <w:t>،</w:t>
      </w:r>
      <w:r w:rsidRPr="00274F52">
        <w:rPr>
          <w:rFonts w:cs="B Zar"/>
          <w:sz w:val="28"/>
          <w:szCs w:val="28"/>
          <w:rtl/>
        </w:rPr>
        <w:t xml:space="preserve"> مطالعات شروع به بررس</w:t>
      </w:r>
      <w:r w:rsidRPr="00274F52">
        <w:rPr>
          <w:rFonts w:cs="B Zar" w:hint="cs"/>
          <w:sz w:val="28"/>
          <w:szCs w:val="28"/>
          <w:rtl/>
        </w:rPr>
        <w:t>ی</w:t>
      </w:r>
      <w:r w:rsidRPr="00274F52">
        <w:rPr>
          <w:rFonts w:cs="B Zar"/>
          <w:sz w:val="28"/>
          <w:szCs w:val="28"/>
          <w:rtl/>
        </w:rPr>
        <w:t xml:space="preserve"> تعامل ب</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معمول و مجاز</w:t>
      </w:r>
      <w:r w:rsidRPr="00274F52">
        <w:rPr>
          <w:rFonts w:cs="B Zar" w:hint="cs"/>
          <w:sz w:val="28"/>
          <w:szCs w:val="28"/>
          <w:rtl/>
        </w:rPr>
        <w:t>ی</w:t>
      </w:r>
      <w:r w:rsidRPr="00274F52">
        <w:rPr>
          <w:rFonts w:cs="B Zar"/>
          <w:sz w:val="28"/>
          <w:szCs w:val="28"/>
          <w:rtl/>
        </w:rPr>
        <w:t xml:space="preserve"> و راه‌ها</w:t>
      </w:r>
      <w:r w:rsidRPr="00274F52">
        <w:rPr>
          <w:rFonts w:cs="B Zar" w:hint="cs"/>
          <w:sz w:val="28"/>
          <w:szCs w:val="28"/>
          <w:rtl/>
        </w:rPr>
        <w:t>یی</w:t>
      </w:r>
      <w:r w:rsidRPr="00274F52">
        <w:rPr>
          <w:rFonts w:cs="B Zar"/>
          <w:sz w:val="28"/>
          <w:szCs w:val="28"/>
          <w:rtl/>
        </w:rPr>
        <w:t xml:space="preserve"> کرده بودند که از طر</w:t>
      </w:r>
      <w:r w:rsidRPr="00274F52">
        <w:rPr>
          <w:rFonts w:cs="B Zar" w:hint="cs"/>
          <w:sz w:val="28"/>
          <w:szCs w:val="28"/>
          <w:rtl/>
        </w:rPr>
        <w:t>ی</w:t>
      </w:r>
      <w:r w:rsidRPr="00274F52">
        <w:rPr>
          <w:rFonts w:cs="B Zar" w:hint="eastAsia"/>
          <w:sz w:val="28"/>
          <w:szCs w:val="28"/>
          <w:rtl/>
        </w:rPr>
        <w:t>ق</w:t>
      </w:r>
      <w:r w:rsidRPr="00274F52">
        <w:rPr>
          <w:rFonts w:cs="B Zar"/>
          <w:sz w:val="28"/>
          <w:szCs w:val="28"/>
          <w:rtl/>
        </w:rPr>
        <w:t xml:space="preserve"> آن اجزا</w:t>
      </w:r>
      <w:r w:rsidRPr="00274F52">
        <w:rPr>
          <w:rFonts w:cs="B Zar" w:hint="cs"/>
          <w:sz w:val="28"/>
          <w:szCs w:val="28"/>
          <w:rtl/>
        </w:rPr>
        <w:t>ی</w:t>
      </w:r>
      <w:r w:rsidRPr="00274F52">
        <w:rPr>
          <w:rFonts w:cs="B Zar"/>
          <w:sz w:val="28"/>
          <w:szCs w:val="28"/>
          <w:rtl/>
        </w:rPr>
        <w:t xml:space="preserve">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و مجاز</w:t>
      </w:r>
      <w:r w:rsidRPr="00274F52">
        <w:rPr>
          <w:rFonts w:cs="B Zar" w:hint="cs"/>
          <w:sz w:val="28"/>
          <w:szCs w:val="28"/>
          <w:rtl/>
        </w:rPr>
        <w:t>ی</w:t>
      </w:r>
      <w:r w:rsidRPr="00274F52">
        <w:rPr>
          <w:rFonts w:cs="B Zar"/>
          <w:sz w:val="28"/>
          <w:szCs w:val="28"/>
          <w:rtl/>
        </w:rPr>
        <w:t xml:space="preserve">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sz w:val="28"/>
          <w:szCs w:val="28"/>
          <w:rtl/>
        </w:rPr>
        <w:t xml:space="preserve"> ممکن است </w:t>
      </w:r>
      <w:r w:rsidRPr="00274F52">
        <w:rPr>
          <w:rFonts w:cs="B Zar" w:hint="cs"/>
          <w:sz w:val="28"/>
          <w:szCs w:val="28"/>
          <w:rtl/>
        </w:rPr>
        <w:t>ی</w:t>
      </w:r>
      <w:r w:rsidRPr="00274F52">
        <w:rPr>
          <w:rFonts w:cs="B Zar" w:hint="eastAsia"/>
          <w:sz w:val="28"/>
          <w:szCs w:val="28"/>
          <w:rtl/>
        </w:rPr>
        <w:t>کد</w:t>
      </w:r>
      <w:r w:rsidRPr="00274F52">
        <w:rPr>
          <w:rFonts w:cs="B Zar" w:hint="cs"/>
          <w:sz w:val="28"/>
          <w:szCs w:val="28"/>
          <w:rtl/>
        </w:rPr>
        <w:t>ی</w:t>
      </w:r>
      <w:r w:rsidRPr="00274F52">
        <w:rPr>
          <w:rFonts w:cs="B Zar" w:hint="eastAsia"/>
          <w:sz w:val="28"/>
          <w:szCs w:val="28"/>
          <w:rtl/>
        </w:rPr>
        <w:t>گر</w:t>
      </w:r>
      <w:r w:rsidRPr="00274F52">
        <w:rPr>
          <w:rFonts w:cs="B Zar"/>
          <w:sz w:val="28"/>
          <w:szCs w:val="28"/>
          <w:rtl/>
        </w:rPr>
        <w:t xml:space="preserve"> را تکم</w:t>
      </w:r>
      <w:r w:rsidRPr="00274F52">
        <w:rPr>
          <w:rFonts w:cs="B Zar" w:hint="cs"/>
          <w:sz w:val="28"/>
          <w:szCs w:val="28"/>
          <w:rtl/>
        </w:rPr>
        <w:t>ی</w:t>
      </w:r>
      <w:r w:rsidRPr="00274F52">
        <w:rPr>
          <w:rFonts w:cs="B Zar" w:hint="eastAsia"/>
          <w:sz w:val="28"/>
          <w:szCs w:val="28"/>
          <w:rtl/>
        </w:rPr>
        <w:t>ل</w:t>
      </w:r>
      <w:r w:rsidRPr="00274F52">
        <w:rPr>
          <w:rFonts w:cs="B Zar"/>
          <w:sz w:val="28"/>
          <w:szCs w:val="28"/>
          <w:rtl/>
        </w:rPr>
        <w:t xml:space="preserve"> کنند (</w:t>
      </w:r>
      <w:proofErr w:type="spellStart"/>
      <w:r w:rsidRPr="00274F52">
        <w:rPr>
          <w:rFonts w:cs="B Zar"/>
          <w:sz w:val="28"/>
          <w:szCs w:val="28"/>
        </w:rPr>
        <w:t>Bathelt</w:t>
      </w:r>
      <w:proofErr w:type="spellEnd"/>
      <w:r w:rsidRPr="00274F52">
        <w:rPr>
          <w:rFonts w:cs="B Zar"/>
          <w:sz w:val="28"/>
          <w:szCs w:val="28"/>
        </w:rPr>
        <w:t xml:space="preserve"> &amp; Turi</w:t>
      </w:r>
      <w:r w:rsidRPr="00274F52">
        <w:rPr>
          <w:rFonts w:cs="B Zar"/>
          <w:sz w:val="28"/>
          <w:szCs w:val="28"/>
          <w:rtl/>
        </w:rPr>
        <w:t xml:space="preserve">، ۲۰۱۳؛ </w:t>
      </w:r>
      <w:r w:rsidRPr="00274F52">
        <w:rPr>
          <w:rFonts w:cs="B Zar"/>
          <w:sz w:val="28"/>
          <w:szCs w:val="28"/>
        </w:rPr>
        <w:t>Gottlieb &amp; Bianchi</w:t>
      </w:r>
      <w:r w:rsidRPr="00274F52">
        <w:rPr>
          <w:rFonts w:cs="B Zar"/>
          <w:sz w:val="28"/>
          <w:szCs w:val="28"/>
          <w:rtl/>
        </w:rPr>
        <w:t xml:space="preserve">، ۲۰۱۷؛ </w:t>
      </w:r>
      <w:r w:rsidRPr="00274F52">
        <w:rPr>
          <w:rFonts w:cs="B Zar"/>
          <w:sz w:val="28"/>
          <w:szCs w:val="28"/>
        </w:rPr>
        <w:t>Sarmento &amp; Simões</w:t>
      </w:r>
      <w:r w:rsidRPr="00274F52">
        <w:rPr>
          <w:rFonts w:cs="B Zar"/>
          <w:sz w:val="28"/>
          <w:szCs w:val="28"/>
          <w:rtl/>
        </w:rPr>
        <w:t>، ۲۰۱۹). روندها</w:t>
      </w:r>
      <w:r w:rsidRPr="00274F52">
        <w:rPr>
          <w:rFonts w:cs="B Zar" w:hint="cs"/>
          <w:sz w:val="28"/>
          <w:szCs w:val="28"/>
          <w:rtl/>
        </w:rPr>
        <w:t>ی</w:t>
      </w:r>
      <w:r w:rsidRPr="00274F52">
        <w:rPr>
          <w:rFonts w:cs="B Zar"/>
          <w:sz w:val="28"/>
          <w:szCs w:val="28"/>
          <w:rtl/>
        </w:rPr>
        <w:t xml:space="preserve"> اخ</w:t>
      </w:r>
      <w:r w:rsidRPr="00274F52">
        <w:rPr>
          <w:rFonts w:cs="B Zar" w:hint="cs"/>
          <w:sz w:val="28"/>
          <w:szCs w:val="28"/>
          <w:rtl/>
        </w:rPr>
        <w:t>ی</w:t>
      </w:r>
      <w:r w:rsidRPr="00274F52">
        <w:rPr>
          <w:rFonts w:cs="B Zar" w:hint="eastAsia"/>
          <w:sz w:val="28"/>
          <w:szCs w:val="28"/>
          <w:rtl/>
        </w:rPr>
        <w:t>ر</w:t>
      </w:r>
      <w:r w:rsidRPr="00274F52">
        <w:rPr>
          <w:rFonts w:cs="B Zar"/>
          <w:sz w:val="28"/>
          <w:szCs w:val="28"/>
          <w:rtl/>
        </w:rPr>
        <w:t xml:space="preserve"> صنعت به سمت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احتمالاً باعث تحر</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تحق</w:t>
      </w:r>
      <w:r w:rsidRPr="00274F52">
        <w:rPr>
          <w:rFonts w:cs="B Zar" w:hint="cs"/>
          <w:sz w:val="28"/>
          <w:szCs w:val="28"/>
          <w:rtl/>
        </w:rPr>
        <w:t>ی</w:t>
      </w:r>
      <w:r w:rsidRPr="00274F52">
        <w:rPr>
          <w:rFonts w:cs="B Zar" w:hint="eastAsia"/>
          <w:sz w:val="28"/>
          <w:szCs w:val="28"/>
          <w:rtl/>
        </w:rPr>
        <w:t>قات</w:t>
      </w:r>
      <w:r w:rsidRPr="00274F52">
        <w:rPr>
          <w:rFonts w:cs="B Zar"/>
          <w:sz w:val="28"/>
          <w:szCs w:val="28"/>
          <w:rtl/>
        </w:rPr>
        <w:t xml:space="preserve"> ب</w:t>
      </w:r>
      <w:r w:rsidRPr="00274F52">
        <w:rPr>
          <w:rFonts w:cs="B Zar" w:hint="cs"/>
          <w:sz w:val="28"/>
          <w:szCs w:val="28"/>
          <w:rtl/>
        </w:rPr>
        <w:t>ی</w:t>
      </w:r>
      <w:r w:rsidRPr="00274F52">
        <w:rPr>
          <w:rFonts w:cs="B Zar" w:hint="eastAsia"/>
          <w:sz w:val="28"/>
          <w:szCs w:val="28"/>
          <w:rtl/>
        </w:rPr>
        <w:t>شتر</w:t>
      </w:r>
      <w:r w:rsidRPr="00274F52">
        <w:rPr>
          <w:rFonts w:cs="B Zar"/>
          <w:sz w:val="28"/>
          <w:szCs w:val="28"/>
          <w:rtl/>
        </w:rPr>
        <w:t xml:space="preserve"> در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زم</w:t>
      </w:r>
      <w:r w:rsidRPr="00274F52">
        <w:rPr>
          <w:rFonts w:cs="B Zar" w:hint="cs"/>
          <w:sz w:val="28"/>
          <w:szCs w:val="28"/>
          <w:rtl/>
        </w:rPr>
        <w:t>ی</w:t>
      </w:r>
      <w:r w:rsidRPr="00274F52">
        <w:rPr>
          <w:rFonts w:cs="B Zar" w:hint="eastAsia"/>
          <w:sz w:val="28"/>
          <w:szCs w:val="28"/>
          <w:rtl/>
        </w:rPr>
        <w:t>نه</w:t>
      </w:r>
      <w:r w:rsidRPr="00274F52">
        <w:rPr>
          <w:rFonts w:cs="B Zar"/>
          <w:sz w:val="28"/>
          <w:szCs w:val="28"/>
          <w:rtl/>
        </w:rPr>
        <w:t xml:space="preserve"> م</w:t>
      </w:r>
      <w:r w:rsidRPr="00274F52">
        <w:rPr>
          <w:rFonts w:cs="B Zar" w:hint="cs"/>
          <w:sz w:val="28"/>
          <w:szCs w:val="28"/>
          <w:rtl/>
        </w:rPr>
        <w:t>ی‌</w:t>
      </w:r>
      <w:r w:rsidRPr="00274F52">
        <w:rPr>
          <w:rFonts w:cs="B Zar" w:hint="eastAsia"/>
          <w:sz w:val="28"/>
          <w:szCs w:val="28"/>
          <w:rtl/>
        </w:rPr>
        <w:t>شود</w:t>
      </w:r>
      <w:r w:rsidRPr="00274F52">
        <w:rPr>
          <w:rFonts w:cs="B Zar"/>
          <w:sz w:val="28"/>
          <w:szCs w:val="28"/>
          <w:rtl/>
        </w:rPr>
        <w:t>.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امر نه تنها برا</w:t>
      </w:r>
      <w:r w:rsidRPr="00274F52">
        <w:rPr>
          <w:rFonts w:cs="B Zar" w:hint="cs"/>
          <w:sz w:val="28"/>
          <w:szCs w:val="28"/>
          <w:rtl/>
        </w:rPr>
        <w:t>ی</w:t>
      </w:r>
      <w:r w:rsidRPr="00274F52">
        <w:rPr>
          <w:rFonts w:cs="B Zar"/>
          <w:sz w:val="28"/>
          <w:szCs w:val="28"/>
          <w:rtl/>
        </w:rPr>
        <w:t xml:space="preserve"> اطلاع‌رسان</w:t>
      </w:r>
      <w:r w:rsidRPr="00274F52">
        <w:rPr>
          <w:rFonts w:cs="B Zar" w:hint="cs"/>
          <w:sz w:val="28"/>
          <w:szCs w:val="28"/>
          <w:rtl/>
        </w:rPr>
        <w:t>ی</w:t>
      </w:r>
      <w:r w:rsidRPr="00274F52">
        <w:rPr>
          <w:rFonts w:cs="B Zar"/>
          <w:sz w:val="28"/>
          <w:szCs w:val="28"/>
          <w:rtl/>
        </w:rPr>
        <w:t xml:space="preserve"> به توسعه و طراح</w:t>
      </w:r>
      <w:r w:rsidRPr="00274F52">
        <w:rPr>
          <w:rFonts w:cs="B Zar" w:hint="cs"/>
          <w:sz w:val="28"/>
          <w:szCs w:val="28"/>
          <w:rtl/>
        </w:rPr>
        <w:t>ی</w:t>
      </w:r>
      <w:r w:rsidRPr="00274F52">
        <w:rPr>
          <w:rFonts w:cs="B Zar"/>
          <w:sz w:val="28"/>
          <w:szCs w:val="28"/>
          <w:rtl/>
        </w:rPr>
        <w:t xml:space="preserve"> آ</w:t>
      </w:r>
      <w:r w:rsidRPr="00274F52">
        <w:rPr>
          <w:rFonts w:cs="B Zar" w:hint="cs"/>
          <w:sz w:val="28"/>
          <w:szCs w:val="28"/>
          <w:rtl/>
        </w:rPr>
        <w:t>ی</w:t>
      </w:r>
      <w:r w:rsidRPr="00274F52">
        <w:rPr>
          <w:rFonts w:cs="B Zar" w:hint="eastAsia"/>
          <w:sz w:val="28"/>
          <w:szCs w:val="28"/>
          <w:rtl/>
        </w:rPr>
        <w:t>نده</w:t>
      </w:r>
      <w:r w:rsidRPr="00274F52">
        <w:rPr>
          <w:rFonts w:cs="B Zar"/>
          <w:sz w:val="28"/>
          <w:szCs w:val="28"/>
          <w:rtl/>
        </w:rPr>
        <w:t xml:space="preserve"> 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یی</w:t>
      </w:r>
      <w:r w:rsidRPr="00274F52">
        <w:rPr>
          <w:rFonts w:cs="B Zar" w:hint="eastAsia"/>
          <w:sz w:val="28"/>
          <w:szCs w:val="28"/>
          <w:rtl/>
        </w:rPr>
        <w:t>،</w:t>
      </w:r>
      <w:r w:rsidRPr="00274F52">
        <w:rPr>
          <w:rFonts w:cs="B Zar"/>
          <w:sz w:val="28"/>
          <w:szCs w:val="28"/>
          <w:rtl/>
        </w:rPr>
        <w:t xml:space="preserve"> بلکه برا</w:t>
      </w:r>
      <w:r w:rsidRPr="00274F52">
        <w:rPr>
          <w:rFonts w:cs="B Zar" w:hint="cs"/>
          <w:sz w:val="28"/>
          <w:szCs w:val="28"/>
          <w:rtl/>
        </w:rPr>
        <w:t>ی</w:t>
      </w:r>
      <w:r w:rsidRPr="00274F52">
        <w:rPr>
          <w:rFonts w:cs="B Zar"/>
          <w:sz w:val="28"/>
          <w:szCs w:val="28"/>
          <w:rtl/>
        </w:rPr>
        <w:t xml:space="preserve"> درک بهتر ا</w:t>
      </w:r>
      <w:r w:rsidRPr="00274F52">
        <w:rPr>
          <w:rFonts w:cs="B Zar" w:hint="cs"/>
          <w:sz w:val="28"/>
          <w:szCs w:val="28"/>
          <w:rtl/>
        </w:rPr>
        <w:t>ی</w:t>
      </w:r>
      <w:r w:rsidRPr="00274F52">
        <w:rPr>
          <w:rFonts w:cs="B Zar" w:hint="eastAsia"/>
          <w:sz w:val="28"/>
          <w:szCs w:val="28"/>
          <w:rtl/>
        </w:rPr>
        <w:t>نکه</w:t>
      </w:r>
      <w:r w:rsidRPr="00274F52">
        <w:rPr>
          <w:rFonts w:cs="B Zar"/>
          <w:sz w:val="28"/>
          <w:szCs w:val="28"/>
          <w:rtl/>
        </w:rPr>
        <w:t xml:space="preserve"> چگونه 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تغ</w:t>
      </w:r>
      <w:r w:rsidRPr="00274F52">
        <w:rPr>
          <w:rFonts w:cs="B Zar" w:hint="cs"/>
          <w:sz w:val="28"/>
          <w:szCs w:val="28"/>
          <w:rtl/>
        </w:rPr>
        <w:t>یی</w:t>
      </w:r>
      <w:r w:rsidRPr="00274F52">
        <w:rPr>
          <w:rFonts w:cs="B Zar" w:hint="eastAsia"/>
          <w:sz w:val="28"/>
          <w:szCs w:val="28"/>
          <w:rtl/>
        </w:rPr>
        <w:t>رات</w:t>
      </w:r>
      <w:r w:rsidRPr="00274F52">
        <w:rPr>
          <w:rFonts w:cs="B Zar" w:hint="cs"/>
          <w:sz w:val="28"/>
          <w:szCs w:val="28"/>
          <w:rtl/>
        </w:rPr>
        <w:t>ی</w:t>
      </w:r>
      <w:r w:rsidRPr="00274F52">
        <w:rPr>
          <w:rFonts w:cs="B Zar"/>
          <w:sz w:val="28"/>
          <w:szCs w:val="28"/>
          <w:rtl/>
        </w:rPr>
        <w:t xml:space="preserve"> ممکن است ت</w:t>
      </w:r>
      <w:r w:rsidRPr="00274F52">
        <w:rPr>
          <w:rFonts w:cs="B Zar" w:hint="eastAsia"/>
          <w:sz w:val="28"/>
          <w:szCs w:val="28"/>
          <w:rtl/>
        </w:rPr>
        <w:t>أث</w:t>
      </w:r>
      <w:r w:rsidRPr="00274F52">
        <w:rPr>
          <w:rFonts w:cs="B Zar" w:hint="cs"/>
          <w:sz w:val="28"/>
          <w:szCs w:val="28"/>
          <w:rtl/>
        </w:rPr>
        <w:t>ی</w:t>
      </w:r>
      <w:r w:rsidRPr="00274F52">
        <w:rPr>
          <w:rFonts w:cs="B Zar" w:hint="eastAsia"/>
          <w:sz w:val="28"/>
          <w:szCs w:val="28"/>
          <w:rtl/>
        </w:rPr>
        <w:t>ر</w:t>
      </w:r>
      <w:r w:rsidRPr="00274F52">
        <w:rPr>
          <w:rFonts w:cs="B Zar"/>
          <w:sz w:val="28"/>
          <w:szCs w:val="28"/>
          <w:rtl/>
        </w:rPr>
        <w:t xml:space="preserve"> بگذارد، به عنوان مثال، روش‌ها</w:t>
      </w:r>
      <w:r w:rsidRPr="00274F52">
        <w:rPr>
          <w:rFonts w:cs="B Zar" w:hint="cs"/>
          <w:sz w:val="28"/>
          <w:szCs w:val="28"/>
          <w:rtl/>
        </w:rPr>
        <w:t>یی</w:t>
      </w:r>
      <w:r w:rsidRPr="00274F52">
        <w:rPr>
          <w:rFonts w:cs="B Zar"/>
          <w:sz w:val="28"/>
          <w:szCs w:val="28"/>
          <w:rtl/>
        </w:rPr>
        <w:t xml:space="preserve"> که غرفه‌داران با مشتر</w:t>
      </w:r>
      <w:r w:rsidRPr="00274F52">
        <w:rPr>
          <w:rFonts w:cs="B Zar" w:hint="cs"/>
          <w:sz w:val="28"/>
          <w:szCs w:val="28"/>
          <w:rtl/>
        </w:rPr>
        <w:t>ی</w:t>
      </w:r>
      <w:r w:rsidRPr="00274F52">
        <w:rPr>
          <w:rFonts w:cs="B Zar" w:hint="eastAsia"/>
          <w:sz w:val="28"/>
          <w:szCs w:val="28"/>
          <w:rtl/>
        </w:rPr>
        <w:t>ان</w:t>
      </w:r>
      <w:r w:rsidRPr="00274F52">
        <w:rPr>
          <w:rFonts w:cs="B Zar"/>
          <w:sz w:val="28"/>
          <w:szCs w:val="28"/>
          <w:rtl/>
        </w:rPr>
        <w:t xml:space="preserve"> ارتباط برقرار م</w:t>
      </w:r>
      <w:r w:rsidRPr="00274F52">
        <w:rPr>
          <w:rFonts w:cs="B Zar" w:hint="cs"/>
          <w:sz w:val="28"/>
          <w:szCs w:val="28"/>
          <w:rtl/>
        </w:rPr>
        <w:t>ی‌</w:t>
      </w:r>
      <w:r w:rsidRPr="00274F52">
        <w:rPr>
          <w:rFonts w:cs="B Zar" w:hint="eastAsia"/>
          <w:sz w:val="28"/>
          <w:szCs w:val="28"/>
          <w:rtl/>
        </w:rPr>
        <w:t>کنند</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ا</w:t>
      </w:r>
      <w:r w:rsidRPr="00274F52">
        <w:rPr>
          <w:rFonts w:cs="B Zar"/>
          <w:sz w:val="28"/>
          <w:szCs w:val="28"/>
          <w:rtl/>
        </w:rPr>
        <w:t xml:space="preserve"> در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به دنبال نوآور</w:t>
      </w:r>
      <w:r w:rsidRPr="00274F52">
        <w:rPr>
          <w:rFonts w:cs="B Zar" w:hint="cs"/>
          <w:sz w:val="28"/>
          <w:szCs w:val="28"/>
          <w:rtl/>
        </w:rPr>
        <w:t>ی‌</w:t>
      </w:r>
      <w:r w:rsidRPr="00274F52">
        <w:rPr>
          <w:rFonts w:cs="B Zar" w:hint="eastAsia"/>
          <w:sz w:val="28"/>
          <w:szCs w:val="28"/>
          <w:rtl/>
        </w:rPr>
        <w:t>ها</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ا</w:t>
      </w:r>
      <w:r w:rsidRPr="00274F52">
        <w:rPr>
          <w:rFonts w:cs="B Zar"/>
          <w:sz w:val="28"/>
          <w:szCs w:val="28"/>
          <w:rtl/>
        </w:rPr>
        <w:t xml:space="preserve"> شرکا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جد</w:t>
      </w:r>
      <w:r w:rsidRPr="00274F52">
        <w:rPr>
          <w:rFonts w:cs="B Zar" w:hint="cs"/>
          <w:sz w:val="28"/>
          <w:szCs w:val="28"/>
          <w:rtl/>
        </w:rPr>
        <w:t>ی</w:t>
      </w:r>
      <w:r w:rsidRPr="00274F52">
        <w:rPr>
          <w:rFonts w:cs="B Zar" w:hint="eastAsia"/>
          <w:sz w:val="28"/>
          <w:szCs w:val="28"/>
          <w:rtl/>
        </w:rPr>
        <w:t>د</w:t>
      </w:r>
      <w:r w:rsidRPr="00274F52">
        <w:rPr>
          <w:rFonts w:cs="B Zar"/>
          <w:sz w:val="28"/>
          <w:szCs w:val="28"/>
          <w:rtl/>
        </w:rPr>
        <w:t xml:space="preserve"> م</w:t>
      </w:r>
      <w:r w:rsidRPr="00274F52">
        <w:rPr>
          <w:rFonts w:cs="B Zar" w:hint="cs"/>
          <w:sz w:val="28"/>
          <w:szCs w:val="28"/>
          <w:rtl/>
        </w:rPr>
        <w:t>ی‌</w:t>
      </w:r>
      <w:r w:rsidRPr="00274F52">
        <w:rPr>
          <w:rFonts w:cs="B Zar" w:hint="eastAsia"/>
          <w:sz w:val="28"/>
          <w:szCs w:val="28"/>
          <w:rtl/>
        </w:rPr>
        <w:t>گردند،</w:t>
      </w:r>
      <w:r w:rsidRPr="00274F52">
        <w:rPr>
          <w:rFonts w:cs="B Zar"/>
          <w:sz w:val="28"/>
          <w:szCs w:val="28"/>
          <w:rtl/>
        </w:rPr>
        <w:t xml:space="preserve"> مهم خواهد بود.</w:t>
      </w:r>
    </w:p>
    <w:p w14:paraId="2A7DA023" w14:textId="77777777" w:rsidR="00E535BD" w:rsidRPr="00274F52" w:rsidRDefault="00E535BD" w:rsidP="00E535BD">
      <w:pPr>
        <w:rPr>
          <w:rFonts w:cs="B Zar"/>
          <w:sz w:val="28"/>
          <w:szCs w:val="28"/>
          <w:rtl/>
        </w:rPr>
      </w:pPr>
      <w:r w:rsidRPr="00274F52">
        <w:rPr>
          <w:rFonts w:cs="B Zar"/>
          <w:sz w:val="28"/>
          <w:szCs w:val="28"/>
          <w:rtl/>
        </w:rPr>
        <w:t>در طول تکم</w:t>
      </w:r>
      <w:r w:rsidRPr="00274F52">
        <w:rPr>
          <w:rFonts w:cs="B Zar" w:hint="cs"/>
          <w:sz w:val="28"/>
          <w:szCs w:val="28"/>
          <w:rtl/>
        </w:rPr>
        <w:t>ی</w:t>
      </w:r>
      <w:r w:rsidRPr="00274F52">
        <w:rPr>
          <w:rFonts w:cs="B Zar" w:hint="eastAsia"/>
          <w:sz w:val="28"/>
          <w:szCs w:val="28"/>
          <w:rtl/>
        </w:rPr>
        <w:t>ل</w:t>
      </w:r>
      <w:r w:rsidRPr="00274F52">
        <w:rPr>
          <w:rFonts w:cs="B Zar"/>
          <w:sz w:val="28"/>
          <w:szCs w:val="28"/>
          <w:rtl/>
        </w:rPr>
        <w:t xml:space="preserve">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کتاب، همه‌گ</w:t>
      </w:r>
      <w:r w:rsidRPr="00274F52">
        <w:rPr>
          <w:rFonts w:cs="B Zar" w:hint="cs"/>
          <w:sz w:val="28"/>
          <w:szCs w:val="28"/>
          <w:rtl/>
        </w:rPr>
        <w:t>ی</w:t>
      </w:r>
      <w:r w:rsidRPr="00274F52">
        <w:rPr>
          <w:rFonts w:cs="B Zar" w:hint="eastAsia"/>
          <w:sz w:val="28"/>
          <w:szCs w:val="28"/>
          <w:rtl/>
        </w:rPr>
        <w:t>ر</w:t>
      </w:r>
      <w:r w:rsidRPr="00274F52">
        <w:rPr>
          <w:rFonts w:cs="B Zar" w:hint="cs"/>
          <w:sz w:val="28"/>
          <w:szCs w:val="28"/>
          <w:rtl/>
        </w:rPr>
        <w:t>ی</w:t>
      </w:r>
      <w:r w:rsidRPr="00274F52">
        <w:rPr>
          <w:rFonts w:cs="B Zar"/>
          <w:sz w:val="28"/>
          <w:szCs w:val="28"/>
          <w:rtl/>
        </w:rPr>
        <w:t xml:space="preserve"> کوو</w:t>
      </w:r>
      <w:r w:rsidRPr="00274F52">
        <w:rPr>
          <w:rFonts w:cs="B Zar" w:hint="cs"/>
          <w:sz w:val="28"/>
          <w:szCs w:val="28"/>
          <w:rtl/>
        </w:rPr>
        <w:t>ی</w:t>
      </w:r>
      <w:r w:rsidRPr="00274F52">
        <w:rPr>
          <w:rFonts w:cs="B Zar" w:hint="eastAsia"/>
          <w:sz w:val="28"/>
          <w:szCs w:val="28"/>
          <w:rtl/>
        </w:rPr>
        <w:t>د</w:t>
      </w:r>
      <w:r w:rsidRPr="00274F52">
        <w:rPr>
          <w:rFonts w:cs="B Zar"/>
          <w:sz w:val="28"/>
          <w:szCs w:val="28"/>
          <w:rtl/>
        </w:rPr>
        <w:t>-۱۹ به تکامل و ا</w:t>
      </w:r>
      <w:r w:rsidRPr="00274F52">
        <w:rPr>
          <w:rFonts w:cs="B Zar" w:hint="cs"/>
          <w:sz w:val="28"/>
          <w:szCs w:val="28"/>
          <w:rtl/>
        </w:rPr>
        <w:t>ی</w:t>
      </w:r>
      <w:r w:rsidRPr="00274F52">
        <w:rPr>
          <w:rFonts w:cs="B Zar" w:hint="eastAsia"/>
          <w:sz w:val="28"/>
          <w:szCs w:val="28"/>
          <w:rtl/>
        </w:rPr>
        <w:t>فا</w:t>
      </w:r>
      <w:r w:rsidRPr="00274F52">
        <w:rPr>
          <w:rFonts w:cs="B Zar" w:hint="cs"/>
          <w:sz w:val="28"/>
          <w:szCs w:val="28"/>
          <w:rtl/>
        </w:rPr>
        <w:t>ی</w:t>
      </w:r>
      <w:r w:rsidRPr="00274F52">
        <w:rPr>
          <w:rFonts w:cs="B Zar"/>
          <w:sz w:val="28"/>
          <w:szCs w:val="28"/>
          <w:rtl/>
        </w:rPr>
        <w:t xml:space="preserve"> نقش متفاوت در نقاط مختلف جهان ادامه م</w:t>
      </w:r>
      <w:r w:rsidRPr="00274F52">
        <w:rPr>
          <w:rFonts w:cs="B Zar" w:hint="cs"/>
          <w:sz w:val="28"/>
          <w:szCs w:val="28"/>
          <w:rtl/>
        </w:rPr>
        <w:t>ی‌</w:t>
      </w:r>
      <w:r w:rsidRPr="00274F52">
        <w:rPr>
          <w:rFonts w:cs="B Zar" w:hint="eastAsia"/>
          <w:sz w:val="28"/>
          <w:szCs w:val="28"/>
          <w:rtl/>
        </w:rPr>
        <w:t>دهد</w:t>
      </w:r>
      <w:r w:rsidRPr="00274F52">
        <w:rPr>
          <w:rFonts w:cs="B Zar"/>
          <w:sz w:val="28"/>
          <w:szCs w:val="28"/>
          <w:rtl/>
        </w:rPr>
        <w:t>. در حال</w:t>
      </w:r>
      <w:r w:rsidRPr="00274F52">
        <w:rPr>
          <w:rFonts w:cs="B Zar" w:hint="cs"/>
          <w:sz w:val="28"/>
          <w:szCs w:val="28"/>
          <w:rtl/>
        </w:rPr>
        <w:t>ی</w:t>
      </w:r>
      <w:r w:rsidRPr="00274F52">
        <w:rPr>
          <w:rFonts w:cs="B Zar"/>
          <w:sz w:val="28"/>
          <w:szCs w:val="28"/>
          <w:rtl/>
        </w:rPr>
        <w:t xml:space="preserve"> که ممکن است هنوز م</w:t>
      </w:r>
      <w:r w:rsidRPr="00274F52">
        <w:rPr>
          <w:rFonts w:cs="B Zar" w:hint="cs"/>
          <w:sz w:val="28"/>
          <w:szCs w:val="28"/>
          <w:rtl/>
        </w:rPr>
        <w:t>ی</w:t>
      </w:r>
      <w:r w:rsidRPr="00274F52">
        <w:rPr>
          <w:rFonts w:cs="B Zar" w:hint="eastAsia"/>
          <w:sz w:val="28"/>
          <w:szCs w:val="28"/>
          <w:rtl/>
        </w:rPr>
        <w:t>زان</w:t>
      </w:r>
      <w:r w:rsidRPr="00274F52">
        <w:rPr>
          <w:rFonts w:cs="B Zar"/>
          <w:sz w:val="28"/>
          <w:szCs w:val="28"/>
          <w:rtl/>
        </w:rPr>
        <w:t xml:space="preserve"> کامل تأث</w:t>
      </w:r>
      <w:r w:rsidRPr="00274F52">
        <w:rPr>
          <w:rFonts w:cs="B Zar" w:hint="cs"/>
          <w:sz w:val="28"/>
          <w:szCs w:val="28"/>
          <w:rtl/>
        </w:rPr>
        <w:t>ی</w:t>
      </w:r>
      <w:r w:rsidRPr="00274F52">
        <w:rPr>
          <w:rFonts w:cs="B Zar" w:hint="eastAsia"/>
          <w:sz w:val="28"/>
          <w:szCs w:val="28"/>
          <w:rtl/>
        </w:rPr>
        <w:t>رات</w:t>
      </w:r>
      <w:r w:rsidRPr="00274F52">
        <w:rPr>
          <w:rFonts w:cs="B Zar"/>
          <w:sz w:val="28"/>
          <w:szCs w:val="28"/>
          <w:rtl/>
        </w:rPr>
        <w:t xml:space="preserve"> آن بر صنعت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جهان</w:t>
      </w:r>
      <w:r w:rsidRPr="00274F52">
        <w:rPr>
          <w:rFonts w:cs="B Zar" w:hint="cs"/>
          <w:sz w:val="28"/>
          <w:szCs w:val="28"/>
          <w:rtl/>
        </w:rPr>
        <w:t>ی</w:t>
      </w:r>
      <w:r w:rsidRPr="00274F52">
        <w:rPr>
          <w:rFonts w:cs="B Zar"/>
          <w:sz w:val="28"/>
          <w:szCs w:val="28"/>
          <w:rtl/>
        </w:rPr>
        <w:t xml:space="preserve"> و ماه</w:t>
      </w:r>
      <w:r w:rsidRPr="00274F52">
        <w:rPr>
          <w:rFonts w:cs="B Zar" w:hint="cs"/>
          <w:sz w:val="28"/>
          <w:szCs w:val="28"/>
          <w:rtl/>
        </w:rPr>
        <w:t>ی</w:t>
      </w:r>
      <w:r w:rsidRPr="00274F52">
        <w:rPr>
          <w:rFonts w:cs="B Zar" w:hint="eastAsia"/>
          <w:sz w:val="28"/>
          <w:szCs w:val="28"/>
          <w:rtl/>
        </w:rPr>
        <w:t>ت</w:t>
      </w:r>
      <w:r w:rsidRPr="00274F52">
        <w:rPr>
          <w:rFonts w:cs="B Zar"/>
          <w:sz w:val="28"/>
          <w:szCs w:val="28"/>
          <w:rtl/>
        </w:rPr>
        <w:t xml:space="preserve"> بهبود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صنعت به طور کامل درک نشده باشد، در حال حاضر نشانه‌ها</w:t>
      </w:r>
      <w:r w:rsidRPr="00274F52">
        <w:rPr>
          <w:rFonts w:cs="B Zar" w:hint="cs"/>
          <w:sz w:val="28"/>
          <w:szCs w:val="28"/>
          <w:rtl/>
        </w:rPr>
        <w:t>ی</w:t>
      </w:r>
      <w:r w:rsidRPr="00274F52">
        <w:rPr>
          <w:rFonts w:cs="B Zar"/>
          <w:sz w:val="28"/>
          <w:szCs w:val="28"/>
          <w:rtl/>
        </w:rPr>
        <w:t xml:space="preserve"> ام</w:t>
      </w:r>
      <w:r w:rsidRPr="00274F52">
        <w:rPr>
          <w:rFonts w:cs="B Zar" w:hint="cs"/>
          <w:sz w:val="28"/>
          <w:szCs w:val="28"/>
          <w:rtl/>
        </w:rPr>
        <w:t>ی</w:t>
      </w:r>
      <w:r w:rsidRPr="00274F52">
        <w:rPr>
          <w:rFonts w:cs="B Zar" w:hint="eastAsia"/>
          <w:sz w:val="28"/>
          <w:szCs w:val="28"/>
          <w:rtl/>
        </w:rPr>
        <w:t>دوارکننده‌ا</w:t>
      </w:r>
      <w:r w:rsidRPr="00274F52">
        <w:rPr>
          <w:rFonts w:cs="B Zar" w:hint="cs"/>
          <w:sz w:val="28"/>
          <w:szCs w:val="28"/>
          <w:rtl/>
        </w:rPr>
        <w:t>ی</w:t>
      </w:r>
      <w:r w:rsidRPr="00274F52">
        <w:rPr>
          <w:rFonts w:cs="B Zar"/>
          <w:sz w:val="28"/>
          <w:szCs w:val="28"/>
          <w:rtl/>
        </w:rPr>
        <w:t xml:space="preserve"> وجود دارد که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صنعت شروع به بازگشت کرده است. برا</w:t>
      </w:r>
      <w:r w:rsidRPr="00274F52">
        <w:rPr>
          <w:rFonts w:cs="B Zar" w:hint="cs"/>
          <w:sz w:val="28"/>
          <w:szCs w:val="28"/>
          <w:rtl/>
        </w:rPr>
        <w:t>ی</w:t>
      </w:r>
      <w:r w:rsidRPr="00274F52">
        <w:rPr>
          <w:rFonts w:cs="B Zar"/>
          <w:sz w:val="28"/>
          <w:szCs w:val="28"/>
          <w:rtl/>
        </w:rPr>
        <w:t xml:space="preserve"> مثال، بر اساس شاخص سه ماهه اول مرکز تحق</w:t>
      </w:r>
      <w:r w:rsidRPr="00274F52">
        <w:rPr>
          <w:rFonts w:cs="B Zar" w:hint="cs"/>
          <w:sz w:val="28"/>
          <w:szCs w:val="28"/>
          <w:rtl/>
        </w:rPr>
        <w:t>ی</w:t>
      </w:r>
      <w:r w:rsidRPr="00274F52">
        <w:rPr>
          <w:rFonts w:cs="B Zar" w:hint="eastAsia"/>
          <w:sz w:val="28"/>
          <w:szCs w:val="28"/>
          <w:rtl/>
        </w:rPr>
        <w:t>قات</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w:t>
      </w:r>
      <w:r w:rsidRPr="00274F52">
        <w:rPr>
          <w:rFonts w:cs="B Zar" w:hint="cs"/>
          <w:sz w:val="28"/>
          <w:szCs w:val="28"/>
          <w:rtl/>
        </w:rPr>
        <w:t>ی</w:t>
      </w:r>
      <w:r w:rsidRPr="00274F52">
        <w:rPr>
          <w:rFonts w:cs="B Zar"/>
          <w:sz w:val="28"/>
          <w:szCs w:val="28"/>
          <w:rtl/>
        </w:rPr>
        <w:t xml:space="preserve"> (</w:t>
      </w:r>
      <w:r w:rsidRPr="00274F52">
        <w:rPr>
          <w:rFonts w:cs="B Zar"/>
          <w:sz w:val="28"/>
          <w:szCs w:val="28"/>
        </w:rPr>
        <w:t>CEIR</w:t>
      </w:r>
      <w:r w:rsidRPr="00274F52">
        <w:rPr>
          <w:rFonts w:cs="B Zar"/>
          <w:sz w:val="28"/>
          <w:szCs w:val="28"/>
          <w:rtl/>
        </w:rPr>
        <w:t>)، صنعت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ب</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کسب‌وکار (</w:t>
      </w:r>
      <w:r w:rsidRPr="00274F52">
        <w:rPr>
          <w:rFonts w:cs="B Zar"/>
          <w:sz w:val="28"/>
          <w:szCs w:val="28"/>
        </w:rPr>
        <w:t>B2B</w:t>
      </w:r>
      <w:r w:rsidRPr="00274F52">
        <w:rPr>
          <w:rFonts w:cs="B Zar"/>
          <w:sz w:val="28"/>
          <w:szCs w:val="28"/>
          <w:rtl/>
        </w:rPr>
        <w:t>) ا</w:t>
      </w:r>
      <w:r w:rsidRPr="00274F52">
        <w:rPr>
          <w:rFonts w:cs="B Zar" w:hint="cs"/>
          <w:sz w:val="28"/>
          <w:szCs w:val="28"/>
          <w:rtl/>
        </w:rPr>
        <w:t>ی</w:t>
      </w:r>
      <w:r w:rsidRPr="00274F52">
        <w:rPr>
          <w:rFonts w:cs="B Zar" w:hint="eastAsia"/>
          <w:sz w:val="28"/>
          <w:szCs w:val="28"/>
          <w:rtl/>
        </w:rPr>
        <w:t>الات</w:t>
      </w:r>
      <w:r w:rsidRPr="00274F52">
        <w:rPr>
          <w:rFonts w:cs="B Zar"/>
          <w:sz w:val="28"/>
          <w:szCs w:val="28"/>
          <w:rtl/>
        </w:rPr>
        <w:t xml:space="preserve"> متحده شاهد کاهش قابل توجه</w:t>
      </w:r>
      <w:r w:rsidRPr="00274F52">
        <w:rPr>
          <w:rFonts w:cs="B Zar" w:hint="cs"/>
          <w:sz w:val="28"/>
          <w:szCs w:val="28"/>
          <w:rtl/>
        </w:rPr>
        <w:t>ی</w:t>
      </w:r>
      <w:r w:rsidRPr="00274F52">
        <w:rPr>
          <w:rFonts w:cs="B Zar"/>
          <w:sz w:val="28"/>
          <w:szCs w:val="28"/>
          <w:rtl/>
        </w:rPr>
        <w:t xml:space="preserve"> در نرخ لغو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حضور</w:t>
      </w:r>
      <w:r w:rsidRPr="00274F52">
        <w:rPr>
          <w:rFonts w:cs="B Zar" w:hint="cs"/>
          <w:sz w:val="28"/>
          <w:szCs w:val="28"/>
          <w:rtl/>
        </w:rPr>
        <w:t>ی</w:t>
      </w:r>
      <w:r w:rsidRPr="00274F52">
        <w:rPr>
          <w:rFonts w:cs="B Zar"/>
          <w:sz w:val="28"/>
          <w:szCs w:val="28"/>
          <w:rtl/>
        </w:rPr>
        <w:t xml:space="preserve"> در سه ماهه اول سال ۲۰۲۲ در مقا</w:t>
      </w:r>
      <w:r w:rsidRPr="00274F52">
        <w:rPr>
          <w:rFonts w:cs="B Zar" w:hint="cs"/>
          <w:sz w:val="28"/>
          <w:szCs w:val="28"/>
          <w:rtl/>
        </w:rPr>
        <w:t>ی</w:t>
      </w:r>
      <w:r w:rsidRPr="00274F52">
        <w:rPr>
          <w:rFonts w:cs="B Zar" w:hint="eastAsia"/>
          <w:sz w:val="28"/>
          <w:szCs w:val="28"/>
          <w:rtl/>
        </w:rPr>
        <w:t>سه</w:t>
      </w:r>
      <w:r w:rsidRPr="00274F52">
        <w:rPr>
          <w:rFonts w:cs="B Zar"/>
          <w:sz w:val="28"/>
          <w:szCs w:val="28"/>
          <w:rtl/>
        </w:rPr>
        <w:t xml:space="preserve"> با هشت فصل قبل بود (</w:t>
      </w:r>
      <w:r w:rsidRPr="00274F52">
        <w:rPr>
          <w:rFonts w:cs="B Zar"/>
          <w:sz w:val="28"/>
          <w:szCs w:val="28"/>
        </w:rPr>
        <w:t>CEIR</w:t>
      </w:r>
      <w:r w:rsidRPr="00274F52">
        <w:rPr>
          <w:rFonts w:cs="B Zar"/>
          <w:sz w:val="28"/>
          <w:szCs w:val="28"/>
          <w:rtl/>
        </w:rPr>
        <w:t>، ۲۰۲۲). برا</w:t>
      </w:r>
      <w:r w:rsidRPr="00274F52">
        <w:rPr>
          <w:rFonts w:cs="B Zar" w:hint="cs"/>
          <w:sz w:val="28"/>
          <w:szCs w:val="28"/>
          <w:rtl/>
        </w:rPr>
        <w:t>ی</w:t>
      </w:r>
      <w:r w:rsidRPr="00274F52">
        <w:rPr>
          <w:rFonts w:cs="B Zar"/>
          <w:sz w:val="28"/>
          <w:szCs w:val="28"/>
          <w:rtl/>
        </w:rPr>
        <w:t xml:space="preserve"> روشن شدن، نرخ لغو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حضور</w:t>
      </w:r>
      <w:r w:rsidRPr="00274F52">
        <w:rPr>
          <w:rFonts w:cs="B Zar" w:hint="cs"/>
          <w:sz w:val="28"/>
          <w:szCs w:val="28"/>
          <w:rtl/>
        </w:rPr>
        <w:t>ی</w:t>
      </w:r>
      <w:r w:rsidRPr="00274F52">
        <w:rPr>
          <w:rFonts w:cs="B Zar"/>
          <w:sz w:val="28"/>
          <w:szCs w:val="28"/>
          <w:rtl/>
        </w:rPr>
        <w:t xml:space="preserve"> در سه ماهه اول سال ۲۰۲۲، ۹ درصد در مقا</w:t>
      </w:r>
      <w:r w:rsidRPr="00274F52">
        <w:rPr>
          <w:rFonts w:cs="B Zar" w:hint="cs"/>
          <w:sz w:val="28"/>
          <w:szCs w:val="28"/>
          <w:rtl/>
        </w:rPr>
        <w:t>ی</w:t>
      </w:r>
      <w:r w:rsidRPr="00274F52">
        <w:rPr>
          <w:rFonts w:cs="B Zar" w:hint="eastAsia"/>
          <w:sz w:val="28"/>
          <w:szCs w:val="28"/>
          <w:rtl/>
        </w:rPr>
        <w:t>سه</w:t>
      </w:r>
      <w:r w:rsidRPr="00274F52">
        <w:rPr>
          <w:rFonts w:cs="B Zar"/>
          <w:sz w:val="28"/>
          <w:szCs w:val="28"/>
          <w:rtl/>
        </w:rPr>
        <w:t xml:space="preserve"> با ۹۱ درصد در سه ماهه اول سال ۲۰۲۱ بود (</w:t>
      </w:r>
      <w:r w:rsidRPr="00274F52">
        <w:rPr>
          <w:rFonts w:cs="B Zar"/>
          <w:sz w:val="28"/>
          <w:szCs w:val="28"/>
        </w:rPr>
        <w:t>CEIR</w:t>
      </w:r>
      <w:r w:rsidRPr="00274F52">
        <w:rPr>
          <w:rFonts w:cs="B Zar"/>
          <w:sz w:val="28"/>
          <w:szCs w:val="28"/>
          <w:rtl/>
        </w:rPr>
        <w:t>، ۲۰۲۲). جد</w:t>
      </w:r>
      <w:r w:rsidRPr="00274F52">
        <w:rPr>
          <w:rFonts w:cs="B Zar" w:hint="cs"/>
          <w:sz w:val="28"/>
          <w:szCs w:val="28"/>
          <w:rtl/>
        </w:rPr>
        <w:t>ی</w:t>
      </w:r>
      <w:r w:rsidRPr="00274F52">
        <w:rPr>
          <w:rFonts w:cs="B Zar" w:hint="eastAsia"/>
          <w:sz w:val="28"/>
          <w:szCs w:val="28"/>
          <w:rtl/>
        </w:rPr>
        <w:t>دتر</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داشبورد بهبود</w:t>
      </w:r>
      <w:r w:rsidRPr="00274F52">
        <w:rPr>
          <w:rFonts w:cs="B Zar" w:hint="cs"/>
          <w:sz w:val="28"/>
          <w:szCs w:val="28"/>
          <w:rtl/>
        </w:rPr>
        <w:t>ی</w:t>
      </w:r>
      <w:r w:rsidRPr="00274F52">
        <w:rPr>
          <w:rFonts w:cs="B Zar"/>
          <w:sz w:val="28"/>
          <w:szCs w:val="28"/>
          <w:rtl/>
        </w:rPr>
        <w:t xml:space="preserve"> کوو</w:t>
      </w:r>
      <w:r w:rsidRPr="00274F52">
        <w:rPr>
          <w:rFonts w:cs="B Zar" w:hint="cs"/>
          <w:sz w:val="28"/>
          <w:szCs w:val="28"/>
          <w:rtl/>
        </w:rPr>
        <w:t>ی</w:t>
      </w:r>
      <w:r w:rsidRPr="00274F52">
        <w:rPr>
          <w:rFonts w:cs="B Zar" w:hint="eastAsia"/>
          <w:sz w:val="28"/>
          <w:szCs w:val="28"/>
          <w:rtl/>
        </w:rPr>
        <w:t>د</w:t>
      </w:r>
      <w:r w:rsidRPr="00274F52">
        <w:rPr>
          <w:rFonts w:cs="B Zar"/>
          <w:sz w:val="28"/>
          <w:szCs w:val="28"/>
          <w:rtl/>
        </w:rPr>
        <w:t>-۱۹ انجمن مد</w:t>
      </w:r>
      <w:r w:rsidRPr="00274F52">
        <w:rPr>
          <w:rFonts w:cs="B Zar" w:hint="cs"/>
          <w:sz w:val="28"/>
          <w:szCs w:val="28"/>
          <w:rtl/>
        </w:rPr>
        <w:t>ی</w:t>
      </w:r>
      <w:r w:rsidRPr="00274F52">
        <w:rPr>
          <w:rFonts w:cs="B Zar" w:hint="eastAsia"/>
          <w:sz w:val="28"/>
          <w:szCs w:val="28"/>
          <w:rtl/>
        </w:rPr>
        <w:t>ر</w:t>
      </w:r>
      <w:r w:rsidRPr="00274F52">
        <w:rPr>
          <w:rFonts w:cs="B Zar" w:hint="cs"/>
          <w:sz w:val="28"/>
          <w:szCs w:val="28"/>
          <w:rtl/>
        </w:rPr>
        <w:t>ی</w:t>
      </w:r>
      <w:r w:rsidRPr="00274F52">
        <w:rPr>
          <w:rFonts w:cs="B Zar" w:hint="eastAsia"/>
          <w:sz w:val="28"/>
          <w:szCs w:val="28"/>
          <w:rtl/>
        </w:rPr>
        <w:t>ت</w:t>
      </w:r>
      <w:r w:rsidRPr="00274F52">
        <w:rPr>
          <w:rFonts w:cs="B Zar"/>
          <w:sz w:val="28"/>
          <w:szCs w:val="28"/>
          <w:rtl/>
        </w:rPr>
        <w:t xml:space="preserve"> کنوانس</w:t>
      </w:r>
      <w:r w:rsidRPr="00274F52">
        <w:rPr>
          <w:rFonts w:cs="B Zar" w:hint="cs"/>
          <w:sz w:val="28"/>
          <w:szCs w:val="28"/>
          <w:rtl/>
        </w:rPr>
        <w:t>ی</w:t>
      </w:r>
      <w:r w:rsidRPr="00274F52">
        <w:rPr>
          <w:rFonts w:cs="B Zar" w:hint="eastAsia"/>
          <w:sz w:val="28"/>
          <w:szCs w:val="28"/>
          <w:rtl/>
        </w:rPr>
        <w:t>ون</w:t>
      </w:r>
      <w:r w:rsidRPr="00274F52">
        <w:rPr>
          <w:rFonts w:cs="B Zar"/>
          <w:sz w:val="28"/>
          <w:szCs w:val="28"/>
          <w:rtl/>
        </w:rPr>
        <w:t xml:space="preserve"> حرفه‌ا</w:t>
      </w:r>
      <w:r w:rsidRPr="00274F52">
        <w:rPr>
          <w:rFonts w:cs="B Zar" w:hint="cs"/>
          <w:sz w:val="28"/>
          <w:szCs w:val="28"/>
          <w:rtl/>
        </w:rPr>
        <w:t>ی</w:t>
      </w:r>
      <w:r w:rsidRPr="00274F52">
        <w:rPr>
          <w:rFonts w:cs="B Zar"/>
          <w:sz w:val="28"/>
          <w:szCs w:val="28"/>
          <w:rtl/>
        </w:rPr>
        <w:t xml:space="preserve"> (</w:t>
      </w:r>
      <w:r w:rsidRPr="00274F52">
        <w:rPr>
          <w:rFonts w:cs="B Zar"/>
          <w:sz w:val="28"/>
          <w:szCs w:val="28"/>
        </w:rPr>
        <w:t>Professional Convention Management Association</w:t>
      </w:r>
      <w:r w:rsidRPr="00274F52">
        <w:rPr>
          <w:rFonts w:cs="B Zar"/>
          <w:sz w:val="28"/>
          <w:szCs w:val="28"/>
          <w:rtl/>
        </w:rPr>
        <w:t>)، بر اساس نظرسنج</w:t>
      </w:r>
      <w:r w:rsidRPr="00274F52">
        <w:rPr>
          <w:rFonts w:cs="B Zar" w:hint="cs"/>
          <w:sz w:val="28"/>
          <w:szCs w:val="28"/>
          <w:rtl/>
        </w:rPr>
        <w:t>ی</w:t>
      </w:r>
      <w:r w:rsidRPr="00274F52">
        <w:rPr>
          <w:rFonts w:cs="B Zar"/>
          <w:sz w:val="28"/>
          <w:szCs w:val="28"/>
          <w:rtl/>
        </w:rPr>
        <w:t xml:space="preserve"> از ۵۸۰ برنامه‌ر</w:t>
      </w:r>
      <w:r w:rsidRPr="00274F52">
        <w:rPr>
          <w:rFonts w:cs="B Zar" w:hint="cs"/>
          <w:sz w:val="28"/>
          <w:szCs w:val="28"/>
          <w:rtl/>
        </w:rPr>
        <w:t>ی</w:t>
      </w:r>
      <w:r w:rsidRPr="00274F52">
        <w:rPr>
          <w:rFonts w:cs="B Zar" w:hint="eastAsia"/>
          <w:sz w:val="28"/>
          <w:szCs w:val="28"/>
          <w:rtl/>
        </w:rPr>
        <w:t>ز</w:t>
      </w:r>
      <w:r w:rsidRPr="00274F52">
        <w:rPr>
          <w:rFonts w:cs="B Zar"/>
          <w:sz w:val="28"/>
          <w:szCs w:val="28"/>
          <w:rtl/>
        </w:rPr>
        <w:t xml:space="preserve"> و تأم</w:t>
      </w:r>
      <w:r w:rsidRPr="00274F52">
        <w:rPr>
          <w:rFonts w:cs="B Zar" w:hint="cs"/>
          <w:sz w:val="28"/>
          <w:szCs w:val="28"/>
          <w:rtl/>
        </w:rPr>
        <w:t>ی</w:t>
      </w:r>
      <w:r w:rsidRPr="00274F52">
        <w:rPr>
          <w:rFonts w:cs="B Zar" w:hint="eastAsia"/>
          <w:sz w:val="28"/>
          <w:szCs w:val="28"/>
          <w:rtl/>
        </w:rPr>
        <w:t>ن‌کننده،</w:t>
      </w:r>
      <w:r w:rsidRPr="00274F52">
        <w:rPr>
          <w:rFonts w:cs="B Zar"/>
          <w:sz w:val="28"/>
          <w:szCs w:val="28"/>
          <w:rtl/>
        </w:rPr>
        <w:t xml:space="preserve"> همچن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به نشانه‌ها</w:t>
      </w:r>
      <w:r w:rsidRPr="00274F52">
        <w:rPr>
          <w:rFonts w:cs="B Zar" w:hint="cs"/>
          <w:sz w:val="28"/>
          <w:szCs w:val="28"/>
          <w:rtl/>
        </w:rPr>
        <w:t>یی</w:t>
      </w:r>
      <w:r w:rsidRPr="00274F52">
        <w:rPr>
          <w:rFonts w:cs="B Zar"/>
          <w:sz w:val="28"/>
          <w:szCs w:val="28"/>
          <w:rtl/>
        </w:rPr>
        <w:t xml:space="preserve"> از بهبود</w:t>
      </w:r>
      <w:r w:rsidRPr="00274F52">
        <w:rPr>
          <w:rFonts w:cs="B Zar" w:hint="cs"/>
          <w:sz w:val="28"/>
          <w:szCs w:val="28"/>
          <w:rtl/>
        </w:rPr>
        <w:t>ی</w:t>
      </w:r>
      <w:r w:rsidRPr="00274F52">
        <w:rPr>
          <w:rFonts w:cs="B Zar"/>
          <w:sz w:val="28"/>
          <w:szCs w:val="28"/>
          <w:rtl/>
        </w:rPr>
        <w:t xml:space="preserve"> اشاره دارد: با سازمانده</w:t>
      </w:r>
      <w:r w:rsidRPr="00274F52">
        <w:rPr>
          <w:rFonts w:cs="B Zar" w:hint="cs"/>
          <w:sz w:val="28"/>
          <w:szCs w:val="28"/>
          <w:rtl/>
        </w:rPr>
        <w:t>ی</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w:t>
      </w:r>
      <w:r w:rsidRPr="00274F52">
        <w:rPr>
          <w:rFonts w:cs="B Zar"/>
          <w:sz w:val="28"/>
          <w:szCs w:val="28"/>
          <w:rtl/>
        </w:rPr>
        <w:lastRenderedPageBreak/>
        <w:t>حضور</w:t>
      </w:r>
      <w:r w:rsidRPr="00274F52">
        <w:rPr>
          <w:rFonts w:cs="B Zar" w:hint="cs"/>
          <w:sz w:val="28"/>
          <w:szCs w:val="28"/>
          <w:rtl/>
        </w:rPr>
        <w:t>ی</w:t>
      </w:r>
      <w:r w:rsidRPr="00274F52">
        <w:rPr>
          <w:rFonts w:cs="B Zar"/>
          <w:sz w:val="28"/>
          <w:szCs w:val="28"/>
          <w:rtl/>
        </w:rPr>
        <w:t xml:space="preserve"> و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ب</w:t>
      </w:r>
      <w:r w:rsidRPr="00274F52">
        <w:rPr>
          <w:rFonts w:cs="B Zar" w:hint="cs"/>
          <w:sz w:val="28"/>
          <w:szCs w:val="28"/>
          <w:rtl/>
        </w:rPr>
        <w:t>ی</w:t>
      </w:r>
      <w:r w:rsidRPr="00274F52">
        <w:rPr>
          <w:rFonts w:cs="B Zar" w:hint="eastAsia"/>
          <w:sz w:val="28"/>
          <w:szCs w:val="28"/>
          <w:rtl/>
        </w:rPr>
        <w:t>شتر</w:t>
      </w:r>
      <w:r w:rsidRPr="00274F52">
        <w:rPr>
          <w:rFonts w:cs="B Zar"/>
          <w:sz w:val="28"/>
          <w:szCs w:val="28"/>
          <w:rtl/>
        </w:rPr>
        <w:t xml:space="preserve"> در ماه‌ها</w:t>
      </w:r>
      <w:r w:rsidRPr="00274F52">
        <w:rPr>
          <w:rFonts w:cs="B Zar" w:hint="cs"/>
          <w:sz w:val="28"/>
          <w:szCs w:val="28"/>
          <w:rtl/>
        </w:rPr>
        <w:t>ی</w:t>
      </w:r>
      <w:r w:rsidRPr="00274F52">
        <w:rPr>
          <w:rFonts w:cs="B Zar"/>
          <w:sz w:val="28"/>
          <w:szCs w:val="28"/>
          <w:rtl/>
        </w:rPr>
        <w:t xml:space="preserve"> آ</w:t>
      </w:r>
      <w:r w:rsidRPr="00274F52">
        <w:rPr>
          <w:rFonts w:cs="B Zar" w:hint="cs"/>
          <w:sz w:val="28"/>
          <w:szCs w:val="28"/>
          <w:rtl/>
        </w:rPr>
        <w:t>ی</w:t>
      </w:r>
      <w:r w:rsidRPr="00274F52">
        <w:rPr>
          <w:rFonts w:cs="B Zar" w:hint="eastAsia"/>
          <w:sz w:val="28"/>
          <w:szCs w:val="28"/>
          <w:rtl/>
        </w:rPr>
        <w:t>نده،</w:t>
      </w:r>
      <w:r w:rsidRPr="00274F52">
        <w:rPr>
          <w:rFonts w:cs="B Zar"/>
          <w:sz w:val="28"/>
          <w:szCs w:val="28"/>
          <w:rtl/>
        </w:rPr>
        <w:t xml:space="preserve">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صنعت به طور قاطع در حالت بازگشت به حالت حضور</w:t>
      </w:r>
      <w:r w:rsidRPr="00274F52">
        <w:rPr>
          <w:rFonts w:cs="B Zar" w:hint="cs"/>
          <w:sz w:val="28"/>
          <w:szCs w:val="28"/>
          <w:rtl/>
        </w:rPr>
        <w:t>ی</w:t>
      </w:r>
      <w:r w:rsidRPr="00274F52">
        <w:rPr>
          <w:rFonts w:cs="B Zar"/>
          <w:sz w:val="28"/>
          <w:szCs w:val="28"/>
          <w:rtl/>
        </w:rPr>
        <w:t xml:space="preserve"> است» (</w:t>
      </w:r>
      <w:r w:rsidRPr="00274F52">
        <w:rPr>
          <w:rFonts w:cs="B Zar"/>
          <w:sz w:val="28"/>
          <w:szCs w:val="28"/>
        </w:rPr>
        <w:t>PCMA</w:t>
      </w:r>
      <w:r w:rsidRPr="00274F52">
        <w:rPr>
          <w:rFonts w:cs="B Zar"/>
          <w:sz w:val="28"/>
          <w:szCs w:val="28"/>
          <w:rtl/>
        </w:rPr>
        <w:t>، ۲۰۲۲، ۱). به طور مشابه، آخر</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سر</w:t>
      </w:r>
      <w:r w:rsidRPr="00274F52">
        <w:rPr>
          <w:rFonts w:cs="B Zar" w:hint="cs"/>
          <w:sz w:val="28"/>
          <w:szCs w:val="28"/>
          <w:rtl/>
        </w:rPr>
        <w:t>ی</w:t>
      </w:r>
      <w:r w:rsidRPr="00274F52">
        <w:rPr>
          <w:rFonts w:cs="B Zar"/>
          <w:sz w:val="28"/>
          <w:szCs w:val="28"/>
          <w:rtl/>
        </w:rPr>
        <w:t xml:space="preserve"> </w:t>
      </w:r>
      <w:r w:rsidRPr="00274F52">
        <w:rPr>
          <w:rFonts w:cs="B Zar"/>
          <w:sz w:val="28"/>
          <w:szCs w:val="28"/>
        </w:rPr>
        <w:t>UFI Global Recovery Insights (UFI</w:t>
      </w:r>
      <w:r w:rsidRPr="00274F52">
        <w:rPr>
          <w:rFonts w:cs="B Zar"/>
          <w:sz w:val="28"/>
          <w:szCs w:val="28"/>
          <w:rtl/>
        </w:rPr>
        <w:t>، ۲۰۲۱</w:t>
      </w:r>
      <w:r w:rsidRPr="00274F52">
        <w:rPr>
          <w:rFonts w:cs="B Zar"/>
          <w:sz w:val="28"/>
          <w:szCs w:val="28"/>
        </w:rPr>
        <w:t>b)</w:t>
      </w:r>
      <w:r w:rsidRPr="00274F52">
        <w:rPr>
          <w:rFonts w:cs="B Zar"/>
          <w:sz w:val="28"/>
          <w:szCs w:val="28"/>
          <w:rtl/>
        </w:rPr>
        <w:t xml:space="preserve"> و همچن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گزارش </w:t>
      </w:r>
      <w:r w:rsidRPr="00274F52">
        <w:rPr>
          <w:rFonts w:cs="B Zar"/>
          <w:sz w:val="28"/>
          <w:szCs w:val="28"/>
        </w:rPr>
        <w:t>Global Barometer</w:t>
      </w:r>
      <w:r w:rsidRPr="00274F52">
        <w:rPr>
          <w:rFonts w:cs="B Zar"/>
          <w:sz w:val="28"/>
          <w:szCs w:val="28"/>
          <w:rtl/>
        </w:rPr>
        <w:t xml:space="preserve"> آن (</w:t>
      </w:r>
      <w:r w:rsidRPr="00274F52">
        <w:rPr>
          <w:rFonts w:cs="B Zar"/>
          <w:sz w:val="28"/>
          <w:szCs w:val="28"/>
        </w:rPr>
        <w:t>UFI</w:t>
      </w:r>
      <w:r w:rsidRPr="00274F52">
        <w:rPr>
          <w:rFonts w:cs="B Zar"/>
          <w:sz w:val="28"/>
          <w:szCs w:val="28"/>
          <w:rtl/>
        </w:rPr>
        <w:t>، ۲۰۲۲) حاک</w:t>
      </w:r>
      <w:r w:rsidRPr="00274F52">
        <w:rPr>
          <w:rFonts w:cs="B Zar" w:hint="cs"/>
          <w:sz w:val="28"/>
          <w:szCs w:val="28"/>
          <w:rtl/>
        </w:rPr>
        <w:t>ی</w:t>
      </w:r>
      <w:r w:rsidRPr="00274F52">
        <w:rPr>
          <w:rFonts w:cs="B Zar"/>
          <w:sz w:val="28"/>
          <w:szCs w:val="28"/>
          <w:rtl/>
        </w:rPr>
        <w:t xml:space="preserve"> از خوش‌ب</w:t>
      </w:r>
      <w:r w:rsidRPr="00274F52">
        <w:rPr>
          <w:rFonts w:cs="B Zar" w:hint="cs"/>
          <w:sz w:val="28"/>
          <w:szCs w:val="28"/>
          <w:rtl/>
        </w:rPr>
        <w:t>ی</w:t>
      </w:r>
      <w:r w:rsidRPr="00274F52">
        <w:rPr>
          <w:rFonts w:cs="B Zar" w:hint="eastAsia"/>
          <w:sz w:val="28"/>
          <w:szCs w:val="28"/>
          <w:rtl/>
        </w:rPr>
        <w:t>ن</w:t>
      </w:r>
      <w:r w:rsidRPr="00274F52">
        <w:rPr>
          <w:rFonts w:cs="B Zar" w:hint="cs"/>
          <w:sz w:val="28"/>
          <w:szCs w:val="28"/>
          <w:rtl/>
        </w:rPr>
        <w:t>ی</w:t>
      </w:r>
      <w:r w:rsidRPr="00274F52">
        <w:rPr>
          <w:rFonts w:cs="B Zar"/>
          <w:sz w:val="28"/>
          <w:szCs w:val="28"/>
          <w:rtl/>
        </w:rPr>
        <w:t xml:space="preserve"> در صنعت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و افزا</w:t>
      </w:r>
      <w:r w:rsidRPr="00274F52">
        <w:rPr>
          <w:rFonts w:cs="B Zar" w:hint="cs"/>
          <w:sz w:val="28"/>
          <w:szCs w:val="28"/>
          <w:rtl/>
        </w:rPr>
        <w:t>ی</w:t>
      </w:r>
      <w:r w:rsidRPr="00274F52">
        <w:rPr>
          <w:rFonts w:cs="B Zar" w:hint="eastAsia"/>
          <w:sz w:val="28"/>
          <w:szCs w:val="28"/>
          <w:rtl/>
        </w:rPr>
        <w:t>ش</w:t>
      </w:r>
      <w:r w:rsidRPr="00274F52">
        <w:rPr>
          <w:rFonts w:cs="B Zar"/>
          <w:sz w:val="28"/>
          <w:szCs w:val="28"/>
          <w:rtl/>
        </w:rPr>
        <w:t xml:space="preserve"> تقاضا از طرف غرفه‌داران و بازد</w:t>
      </w:r>
      <w:r w:rsidRPr="00274F52">
        <w:rPr>
          <w:rFonts w:cs="B Zar" w:hint="cs"/>
          <w:sz w:val="28"/>
          <w:szCs w:val="28"/>
          <w:rtl/>
        </w:rPr>
        <w:t>ی</w:t>
      </w:r>
      <w:r w:rsidRPr="00274F52">
        <w:rPr>
          <w:rFonts w:cs="B Zar" w:hint="eastAsia"/>
          <w:sz w:val="28"/>
          <w:szCs w:val="28"/>
          <w:rtl/>
        </w:rPr>
        <w:t>دکنندگان</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زنده حضور</w:t>
      </w:r>
      <w:r w:rsidRPr="00274F52">
        <w:rPr>
          <w:rFonts w:cs="B Zar" w:hint="cs"/>
          <w:sz w:val="28"/>
          <w:szCs w:val="28"/>
          <w:rtl/>
        </w:rPr>
        <w:t>ی</w:t>
      </w:r>
      <w:r w:rsidRPr="00274F52">
        <w:rPr>
          <w:rFonts w:cs="B Zar"/>
          <w:sz w:val="28"/>
          <w:szCs w:val="28"/>
          <w:rtl/>
        </w:rPr>
        <w:t xml:space="preserve"> است.</w:t>
      </w:r>
    </w:p>
    <w:p w14:paraId="30752BF8" w14:textId="77777777" w:rsidR="00E535BD" w:rsidRPr="00274F52" w:rsidRDefault="00E535BD" w:rsidP="00E535BD">
      <w:pPr>
        <w:rPr>
          <w:rFonts w:cs="B Zar"/>
          <w:sz w:val="28"/>
          <w:szCs w:val="28"/>
          <w:rtl/>
        </w:rPr>
      </w:pPr>
    </w:p>
    <w:p w14:paraId="1A2486FD" w14:textId="77777777" w:rsidR="00E535BD" w:rsidRDefault="00E535BD" w:rsidP="00E535BD">
      <w:pPr>
        <w:rPr>
          <w:rFonts w:cs="B Zar"/>
          <w:sz w:val="28"/>
          <w:szCs w:val="28"/>
        </w:rPr>
      </w:pPr>
      <w:r w:rsidRPr="00274F52">
        <w:rPr>
          <w:rFonts w:cs="B Zar" w:hint="eastAsia"/>
          <w:sz w:val="28"/>
          <w:szCs w:val="28"/>
          <w:rtl/>
        </w:rPr>
        <w:t>هنگام</w:t>
      </w:r>
      <w:r w:rsidRPr="00274F52">
        <w:rPr>
          <w:rFonts w:cs="B Zar" w:hint="cs"/>
          <w:sz w:val="28"/>
          <w:szCs w:val="28"/>
          <w:rtl/>
        </w:rPr>
        <w:t>ی</w:t>
      </w:r>
      <w:r w:rsidRPr="00274F52">
        <w:rPr>
          <w:rFonts w:cs="B Zar"/>
          <w:sz w:val="28"/>
          <w:szCs w:val="28"/>
          <w:rtl/>
        </w:rPr>
        <w:t xml:space="preserve"> که از شرکت‌ها خواسته شد تا عوامل</w:t>
      </w:r>
      <w:r w:rsidRPr="00274F52">
        <w:rPr>
          <w:rFonts w:cs="B Zar" w:hint="cs"/>
          <w:sz w:val="28"/>
          <w:szCs w:val="28"/>
          <w:rtl/>
        </w:rPr>
        <w:t>ی</w:t>
      </w:r>
      <w:r w:rsidRPr="00274F52">
        <w:rPr>
          <w:rFonts w:cs="B Zar"/>
          <w:sz w:val="28"/>
          <w:szCs w:val="28"/>
          <w:rtl/>
        </w:rPr>
        <w:t xml:space="preserve"> را شناسا</w:t>
      </w:r>
      <w:r w:rsidRPr="00274F52">
        <w:rPr>
          <w:rFonts w:cs="B Zar" w:hint="cs"/>
          <w:sz w:val="28"/>
          <w:szCs w:val="28"/>
          <w:rtl/>
        </w:rPr>
        <w:t>یی</w:t>
      </w:r>
      <w:r w:rsidRPr="00274F52">
        <w:rPr>
          <w:rFonts w:cs="B Zar"/>
          <w:sz w:val="28"/>
          <w:szCs w:val="28"/>
          <w:rtl/>
        </w:rPr>
        <w:t xml:space="preserve"> کنند که ب</w:t>
      </w:r>
      <w:r w:rsidRPr="00274F52">
        <w:rPr>
          <w:rFonts w:cs="B Zar" w:hint="cs"/>
          <w:sz w:val="28"/>
          <w:szCs w:val="28"/>
          <w:rtl/>
        </w:rPr>
        <w:t>ی</w:t>
      </w:r>
      <w:r w:rsidRPr="00274F52">
        <w:rPr>
          <w:rFonts w:cs="B Zar" w:hint="eastAsia"/>
          <w:sz w:val="28"/>
          <w:szCs w:val="28"/>
          <w:rtl/>
        </w:rPr>
        <w:t>شتر</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کمک را در توانمندساز</w:t>
      </w:r>
      <w:r w:rsidRPr="00274F52">
        <w:rPr>
          <w:rFonts w:cs="B Zar" w:hint="cs"/>
          <w:sz w:val="28"/>
          <w:szCs w:val="28"/>
          <w:rtl/>
        </w:rPr>
        <w:t>ی</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شگاه‌ها</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«بازگشت» دارند، ۷۰ درصد از شرکت‌ها به «رفع محدود</w:t>
      </w:r>
      <w:r w:rsidRPr="00274F52">
        <w:rPr>
          <w:rFonts w:cs="B Zar" w:hint="cs"/>
          <w:sz w:val="28"/>
          <w:szCs w:val="28"/>
          <w:rtl/>
        </w:rPr>
        <w:t>ی</w:t>
      </w:r>
      <w:r w:rsidRPr="00274F52">
        <w:rPr>
          <w:rFonts w:cs="B Zar" w:hint="eastAsia"/>
          <w:sz w:val="28"/>
          <w:szCs w:val="28"/>
          <w:rtl/>
        </w:rPr>
        <w:t>ت‌ها</w:t>
      </w:r>
      <w:r w:rsidRPr="00274F52">
        <w:rPr>
          <w:rFonts w:cs="B Zar" w:hint="cs"/>
          <w:sz w:val="28"/>
          <w:szCs w:val="28"/>
          <w:rtl/>
        </w:rPr>
        <w:t>ی</w:t>
      </w:r>
      <w:r w:rsidRPr="00274F52">
        <w:rPr>
          <w:rFonts w:cs="B Zar"/>
          <w:sz w:val="28"/>
          <w:szCs w:val="28"/>
          <w:rtl/>
        </w:rPr>
        <w:t xml:space="preserve"> سفر فعل</w:t>
      </w:r>
      <w:r w:rsidRPr="00274F52">
        <w:rPr>
          <w:rFonts w:cs="B Zar" w:hint="cs"/>
          <w:sz w:val="28"/>
          <w:szCs w:val="28"/>
          <w:rtl/>
        </w:rPr>
        <w:t>ی</w:t>
      </w:r>
      <w:r w:rsidRPr="00274F52">
        <w:rPr>
          <w:rFonts w:cs="B Zar" w:hint="eastAsia"/>
          <w:sz w:val="28"/>
          <w:szCs w:val="28"/>
          <w:rtl/>
        </w:rPr>
        <w:t>»</w:t>
      </w:r>
      <w:r w:rsidRPr="00274F52">
        <w:rPr>
          <w:rFonts w:cs="B Zar"/>
          <w:sz w:val="28"/>
          <w:szCs w:val="28"/>
          <w:rtl/>
        </w:rPr>
        <w:t xml:space="preserve"> اشاره کردند، در حال</w:t>
      </w:r>
      <w:r w:rsidRPr="00274F52">
        <w:rPr>
          <w:rFonts w:cs="B Zar" w:hint="cs"/>
          <w:sz w:val="28"/>
          <w:szCs w:val="28"/>
          <w:rtl/>
        </w:rPr>
        <w:t>ی</w:t>
      </w:r>
      <w:r w:rsidRPr="00274F52">
        <w:rPr>
          <w:rFonts w:cs="B Zar"/>
          <w:sz w:val="28"/>
          <w:szCs w:val="28"/>
          <w:rtl/>
        </w:rPr>
        <w:t xml:space="preserve"> که حدود ن</w:t>
      </w:r>
      <w:r w:rsidRPr="00274F52">
        <w:rPr>
          <w:rFonts w:cs="B Zar" w:hint="cs"/>
          <w:sz w:val="28"/>
          <w:szCs w:val="28"/>
          <w:rtl/>
        </w:rPr>
        <w:t>ی</w:t>
      </w:r>
      <w:r w:rsidRPr="00274F52">
        <w:rPr>
          <w:rFonts w:cs="B Zar" w:hint="eastAsia"/>
          <w:sz w:val="28"/>
          <w:szCs w:val="28"/>
          <w:rtl/>
        </w:rPr>
        <w:t>م</w:t>
      </w:r>
      <w:r w:rsidRPr="00274F52">
        <w:rPr>
          <w:rFonts w:cs="B Zar" w:hint="cs"/>
          <w:sz w:val="28"/>
          <w:szCs w:val="28"/>
          <w:rtl/>
        </w:rPr>
        <w:t>ی</w:t>
      </w:r>
      <w:r w:rsidRPr="00274F52">
        <w:rPr>
          <w:rFonts w:cs="B Zar"/>
          <w:sz w:val="28"/>
          <w:szCs w:val="28"/>
          <w:rtl/>
        </w:rPr>
        <w:t xml:space="preserve"> از شرکت‌ها موارد ز</w:t>
      </w:r>
      <w:r w:rsidRPr="00274F52">
        <w:rPr>
          <w:rFonts w:cs="B Zar" w:hint="cs"/>
          <w:sz w:val="28"/>
          <w:szCs w:val="28"/>
          <w:rtl/>
        </w:rPr>
        <w:t>ی</w:t>
      </w:r>
      <w:r w:rsidRPr="00274F52">
        <w:rPr>
          <w:rFonts w:cs="B Zar" w:hint="eastAsia"/>
          <w:sz w:val="28"/>
          <w:szCs w:val="28"/>
          <w:rtl/>
        </w:rPr>
        <w:t>ر</w:t>
      </w:r>
      <w:r w:rsidRPr="00274F52">
        <w:rPr>
          <w:rFonts w:cs="B Zar"/>
          <w:sz w:val="28"/>
          <w:szCs w:val="28"/>
          <w:rtl/>
        </w:rPr>
        <w:t xml:space="preserve"> را شناسا</w:t>
      </w:r>
      <w:r w:rsidRPr="00274F52">
        <w:rPr>
          <w:rFonts w:cs="B Zar" w:hint="cs"/>
          <w:sz w:val="28"/>
          <w:szCs w:val="28"/>
          <w:rtl/>
        </w:rPr>
        <w:t>یی</w:t>
      </w:r>
      <w:r w:rsidRPr="00274F52">
        <w:rPr>
          <w:rFonts w:cs="B Zar"/>
          <w:sz w:val="28"/>
          <w:szCs w:val="28"/>
          <w:rtl/>
        </w:rPr>
        <w:t xml:space="preserve"> کردند: «آمادگ</w:t>
      </w:r>
      <w:r w:rsidRPr="00274F52">
        <w:rPr>
          <w:rFonts w:cs="B Zar" w:hint="cs"/>
          <w:sz w:val="28"/>
          <w:szCs w:val="28"/>
          <w:rtl/>
        </w:rPr>
        <w:t>ی</w:t>
      </w:r>
      <w:r w:rsidRPr="00274F52">
        <w:rPr>
          <w:rFonts w:cs="B Zar"/>
          <w:sz w:val="28"/>
          <w:szCs w:val="28"/>
          <w:rtl/>
        </w:rPr>
        <w:t xml:space="preserve"> شرک</w:t>
      </w:r>
      <w:r w:rsidRPr="00274F52">
        <w:rPr>
          <w:rFonts w:cs="B Zar" w:hint="eastAsia"/>
          <w:sz w:val="28"/>
          <w:szCs w:val="28"/>
          <w:rtl/>
        </w:rPr>
        <w:t>ت‌ها</w:t>
      </w:r>
      <w:r w:rsidRPr="00274F52">
        <w:rPr>
          <w:rFonts w:cs="B Zar" w:hint="cs"/>
          <w:sz w:val="28"/>
          <w:szCs w:val="28"/>
          <w:rtl/>
        </w:rPr>
        <w:t>ی</w:t>
      </w:r>
      <w:r w:rsidRPr="00274F52">
        <w:rPr>
          <w:rFonts w:cs="B Zar"/>
          <w:sz w:val="28"/>
          <w:szCs w:val="28"/>
          <w:rtl/>
        </w:rPr>
        <w:t xml:space="preserve"> غرفه‌دار و بازد</w:t>
      </w:r>
      <w:r w:rsidRPr="00274F52">
        <w:rPr>
          <w:rFonts w:cs="B Zar" w:hint="cs"/>
          <w:sz w:val="28"/>
          <w:szCs w:val="28"/>
          <w:rtl/>
        </w:rPr>
        <w:t>ی</w:t>
      </w:r>
      <w:r w:rsidRPr="00274F52">
        <w:rPr>
          <w:rFonts w:cs="B Zar" w:hint="eastAsia"/>
          <w:sz w:val="28"/>
          <w:szCs w:val="28"/>
          <w:rtl/>
        </w:rPr>
        <w:t>دکنندگان</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w:t>
      </w:r>
      <w:r w:rsidRPr="00274F52">
        <w:rPr>
          <w:rFonts w:cs="B Zar"/>
          <w:sz w:val="28"/>
          <w:szCs w:val="28"/>
          <w:rtl/>
        </w:rPr>
        <w:t xml:space="preserve"> مجدد» (۵۴</w:t>
      </w:r>
      <w:r w:rsidRPr="00274F52">
        <w:rPr>
          <w:rFonts w:ascii="Times New Roman" w:hAnsi="Times New Roman" w:cs="Times New Roman" w:hint="cs"/>
          <w:sz w:val="28"/>
          <w:szCs w:val="28"/>
          <w:rtl/>
        </w:rPr>
        <w:t>٪</w:t>
      </w:r>
      <w:r w:rsidRPr="00274F52">
        <w:rPr>
          <w:rFonts w:cs="B Zar"/>
          <w:sz w:val="28"/>
          <w:szCs w:val="28"/>
          <w:rtl/>
        </w:rPr>
        <w:t>)</w:t>
      </w:r>
      <w:r w:rsidRPr="00274F52">
        <w:rPr>
          <w:rFonts w:cs="B Zar" w:hint="cs"/>
          <w:sz w:val="28"/>
          <w:szCs w:val="28"/>
          <w:rtl/>
        </w:rPr>
        <w:t>،</w:t>
      </w:r>
      <w:r w:rsidRPr="00274F52">
        <w:rPr>
          <w:rFonts w:cs="B Zar"/>
          <w:sz w:val="28"/>
          <w:szCs w:val="28"/>
          <w:rtl/>
        </w:rPr>
        <w:t xml:space="preserve"> </w:t>
      </w:r>
      <w:r w:rsidRPr="00274F52">
        <w:rPr>
          <w:rFonts w:cs="B Zar" w:hint="cs"/>
          <w:sz w:val="28"/>
          <w:szCs w:val="28"/>
          <w:rtl/>
        </w:rPr>
        <w:t>«دی</w:t>
      </w:r>
      <w:r w:rsidRPr="00274F52">
        <w:rPr>
          <w:rFonts w:cs="B Zar" w:hint="eastAsia"/>
          <w:sz w:val="28"/>
          <w:szCs w:val="28"/>
          <w:rtl/>
        </w:rPr>
        <w:t>د</w:t>
      </w:r>
      <w:r w:rsidRPr="00274F52">
        <w:rPr>
          <w:rFonts w:cs="B Zar"/>
          <w:sz w:val="28"/>
          <w:szCs w:val="28"/>
          <w:rtl/>
        </w:rPr>
        <w:t xml:space="preserve"> م</w:t>
      </w:r>
      <w:r w:rsidRPr="00274F52">
        <w:rPr>
          <w:rFonts w:cs="B Zar" w:hint="cs"/>
          <w:sz w:val="28"/>
          <w:szCs w:val="28"/>
          <w:rtl/>
        </w:rPr>
        <w:t>ی</w:t>
      </w:r>
      <w:r w:rsidRPr="00274F52">
        <w:rPr>
          <w:rFonts w:cs="B Zar" w:hint="eastAsia"/>
          <w:sz w:val="28"/>
          <w:szCs w:val="28"/>
          <w:rtl/>
        </w:rPr>
        <w:t>ان‌مدت</w:t>
      </w:r>
      <w:r w:rsidRPr="00274F52">
        <w:rPr>
          <w:rFonts w:cs="B Zar"/>
          <w:sz w:val="28"/>
          <w:szCs w:val="28"/>
          <w:rtl/>
        </w:rPr>
        <w:t xml:space="preserve"> از نظر س</w:t>
      </w:r>
      <w:r w:rsidRPr="00274F52">
        <w:rPr>
          <w:rFonts w:cs="B Zar" w:hint="cs"/>
          <w:sz w:val="28"/>
          <w:szCs w:val="28"/>
          <w:rtl/>
        </w:rPr>
        <w:t>ی</w:t>
      </w:r>
      <w:r w:rsidRPr="00274F52">
        <w:rPr>
          <w:rFonts w:cs="B Zar" w:hint="eastAsia"/>
          <w:sz w:val="28"/>
          <w:szCs w:val="28"/>
          <w:rtl/>
        </w:rPr>
        <w:t>است‌ها</w:t>
      </w:r>
      <w:r w:rsidRPr="00274F52">
        <w:rPr>
          <w:rFonts w:cs="B Zar" w:hint="cs"/>
          <w:sz w:val="28"/>
          <w:szCs w:val="28"/>
          <w:rtl/>
        </w:rPr>
        <w:t>ی</w:t>
      </w:r>
      <w:r w:rsidRPr="00274F52">
        <w:rPr>
          <w:rFonts w:cs="B Zar"/>
          <w:sz w:val="28"/>
          <w:szCs w:val="28"/>
          <w:rtl/>
        </w:rPr>
        <w:t xml:space="preserve"> عموم</w:t>
      </w:r>
      <w:r w:rsidRPr="00274F52">
        <w:rPr>
          <w:rFonts w:cs="B Zar" w:hint="cs"/>
          <w:sz w:val="28"/>
          <w:szCs w:val="28"/>
          <w:rtl/>
        </w:rPr>
        <w:t>ی</w:t>
      </w:r>
      <w:r w:rsidRPr="00274F52">
        <w:rPr>
          <w:rFonts w:cs="B Zar" w:hint="eastAsia"/>
          <w:sz w:val="28"/>
          <w:szCs w:val="28"/>
          <w:rtl/>
        </w:rPr>
        <w:t>،</w:t>
      </w:r>
      <w:r w:rsidRPr="00274F52">
        <w:rPr>
          <w:rFonts w:cs="B Zar"/>
          <w:sz w:val="28"/>
          <w:szCs w:val="28"/>
          <w:rtl/>
        </w:rPr>
        <w:t xml:space="preserve"> از جمله محدود</w:t>
      </w:r>
      <w:r w:rsidRPr="00274F52">
        <w:rPr>
          <w:rFonts w:cs="B Zar" w:hint="cs"/>
          <w:sz w:val="28"/>
          <w:szCs w:val="28"/>
          <w:rtl/>
        </w:rPr>
        <w:t>ی</w:t>
      </w:r>
      <w:r w:rsidRPr="00274F52">
        <w:rPr>
          <w:rFonts w:cs="B Zar" w:hint="eastAsia"/>
          <w:sz w:val="28"/>
          <w:szCs w:val="28"/>
          <w:rtl/>
        </w:rPr>
        <w:t>ت‌ها</w:t>
      </w:r>
      <w:r w:rsidRPr="00274F52">
        <w:rPr>
          <w:rFonts w:cs="B Zar" w:hint="cs"/>
          <w:sz w:val="28"/>
          <w:szCs w:val="28"/>
          <w:rtl/>
        </w:rPr>
        <w:t>ی</w:t>
      </w:r>
      <w:r w:rsidRPr="00274F52">
        <w:rPr>
          <w:rFonts w:cs="B Zar"/>
          <w:sz w:val="28"/>
          <w:szCs w:val="28"/>
          <w:rtl/>
        </w:rPr>
        <w:t xml:space="preserve"> سفر» (۴۹</w:t>
      </w:r>
      <w:r w:rsidRPr="00274F52">
        <w:rPr>
          <w:rFonts w:ascii="Times New Roman" w:hAnsi="Times New Roman" w:cs="Times New Roman" w:hint="cs"/>
          <w:sz w:val="28"/>
          <w:szCs w:val="28"/>
          <w:rtl/>
        </w:rPr>
        <w:t>٪</w:t>
      </w:r>
      <w:r w:rsidRPr="00274F52">
        <w:rPr>
          <w:rFonts w:cs="B Zar"/>
          <w:sz w:val="28"/>
          <w:szCs w:val="28"/>
          <w:rtl/>
        </w:rPr>
        <w:t>)</w:t>
      </w:r>
      <w:r w:rsidRPr="00274F52">
        <w:rPr>
          <w:rFonts w:cs="B Zar" w:hint="cs"/>
          <w:sz w:val="28"/>
          <w:szCs w:val="28"/>
          <w:rtl/>
        </w:rPr>
        <w:t>،</w:t>
      </w:r>
      <w:r w:rsidRPr="00274F52">
        <w:rPr>
          <w:rFonts w:cs="B Zar"/>
          <w:sz w:val="28"/>
          <w:szCs w:val="28"/>
          <w:rtl/>
        </w:rPr>
        <w:t xml:space="preserve"> </w:t>
      </w:r>
      <w:r w:rsidRPr="00274F52">
        <w:rPr>
          <w:rFonts w:cs="B Zar" w:hint="cs"/>
          <w:sz w:val="28"/>
          <w:szCs w:val="28"/>
          <w:rtl/>
        </w:rPr>
        <w:t>و</w:t>
      </w:r>
      <w:r w:rsidRPr="00274F52">
        <w:rPr>
          <w:rFonts w:cs="B Zar"/>
          <w:sz w:val="28"/>
          <w:szCs w:val="28"/>
          <w:rtl/>
        </w:rPr>
        <w:t xml:space="preserve"> </w:t>
      </w:r>
      <w:r w:rsidRPr="00274F52">
        <w:rPr>
          <w:rFonts w:cs="B Zar" w:hint="cs"/>
          <w:sz w:val="28"/>
          <w:szCs w:val="28"/>
          <w:rtl/>
        </w:rPr>
        <w:t>«رفع</w:t>
      </w:r>
      <w:r w:rsidRPr="00274F52">
        <w:rPr>
          <w:rFonts w:cs="B Zar"/>
          <w:sz w:val="28"/>
          <w:szCs w:val="28"/>
          <w:rtl/>
        </w:rPr>
        <w:t xml:space="preserve"> </w:t>
      </w:r>
      <w:r w:rsidRPr="00274F52">
        <w:rPr>
          <w:rFonts w:cs="B Zar" w:hint="cs"/>
          <w:sz w:val="28"/>
          <w:szCs w:val="28"/>
          <w:rtl/>
        </w:rPr>
        <w:t>سی</w:t>
      </w:r>
      <w:r w:rsidRPr="00274F52">
        <w:rPr>
          <w:rFonts w:cs="B Zar" w:hint="eastAsia"/>
          <w:sz w:val="28"/>
          <w:szCs w:val="28"/>
          <w:rtl/>
        </w:rPr>
        <w:t>است‌ها</w:t>
      </w:r>
      <w:r w:rsidRPr="00274F52">
        <w:rPr>
          <w:rFonts w:cs="B Zar" w:hint="cs"/>
          <w:sz w:val="28"/>
          <w:szCs w:val="28"/>
          <w:rtl/>
        </w:rPr>
        <w:t>ی</w:t>
      </w:r>
      <w:r w:rsidRPr="00274F52">
        <w:rPr>
          <w:rFonts w:cs="B Zar"/>
          <w:sz w:val="28"/>
          <w:szCs w:val="28"/>
          <w:rtl/>
        </w:rPr>
        <w:t xml:space="preserve"> عموم</w:t>
      </w:r>
      <w:r w:rsidRPr="00274F52">
        <w:rPr>
          <w:rFonts w:cs="B Zar" w:hint="cs"/>
          <w:sz w:val="28"/>
          <w:szCs w:val="28"/>
          <w:rtl/>
        </w:rPr>
        <w:t>ی</w:t>
      </w:r>
      <w:r w:rsidRPr="00274F52">
        <w:rPr>
          <w:rFonts w:cs="B Zar"/>
          <w:sz w:val="28"/>
          <w:szCs w:val="28"/>
          <w:rtl/>
        </w:rPr>
        <w:t xml:space="preserve"> فعل</w:t>
      </w:r>
      <w:r w:rsidRPr="00274F52">
        <w:rPr>
          <w:rFonts w:cs="B Zar" w:hint="cs"/>
          <w:sz w:val="28"/>
          <w:szCs w:val="28"/>
          <w:rtl/>
        </w:rPr>
        <w:t>ی</w:t>
      </w:r>
      <w:r w:rsidRPr="00274F52">
        <w:rPr>
          <w:rFonts w:cs="B Zar"/>
          <w:sz w:val="28"/>
          <w:szCs w:val="28"/>
          <w:rtl/>
        </w:rPr>
        <w:t xml:space="preserve"> که به صورت محل</w:t>
      </w:r>
      <w:r w:rsidRPr="00274F52">
        <w:rPr>
          <w:rFonts w:cs="B Zar" w:hint="cs"/>
          <w:sz w:val="28"/>
          <w:szCs w:val="28"/>
          <w:rtl/>
        </w:rPr>
        <w:t>ی</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شگاه‌ها</w:t>
      </w:r>
      <w:r w:rsidRPr="00274F52">
        <w:rPr>
          <w:rFonts w:cs="B Zar"/>
          <w:sz w:val="28"/>
          <w:szCs w:val="28"/>
          <w:rtl/>
        </w:rPr>
        <w:t xml:space="preserve"> اعمال م</w:t>
      </w:r>
      <w:r w:rsidRPr="00274F52">
        <w:rPr>
          <w:rFonts w:cs="B Zar" w:hint="cs"/>
          <w:sz w:val="28"/>
          <w:szCs w:val="28"/>
          <w:rtl/>
        </w:rPr>
        <w:t>ی‌</w:t>
      </w:r>
      <w:r w:rsidRPr="00274F52">
        <w:rPr>
          <w:rFonts w:cs="B Zar" w:hint="eastAsia"/>
          <w:sz w:val="28"/>
          <w:szCs w:val="28"/>
          <w:rtl/>
        </w:rPr>
        <w:t>شود»</w:t>
      </w:r>
      <w:r w:rsidRPr="00274F52">
        <w:rPr>
          <w:rFonts w:cs="B Zar"/>
          <w:sz w:val="28"/>
          <w:szCs w:val="28"/>
          <w:rtl/>
        </w:rPr>
        <w:t xml:space="preserve"> (۴۷</w:t>
      </w:r>
      <w:r w:rsidRPr="00274F52">
        <w:rPr>
          <w:rFonts w:ascii="Times New Roman" w:hAnsi="Times New Roman" w:cs="Times New Roman" w:hint="cs"/>
          <w:sz w:val="28"/>
          <w:szCs w:val="28"/>
          <w:rtl/>
        </w:rPr>
        <w:t>٪</w:t>
      </w:r>
      <w:r w:rsidRPr="00274F52">
        <w:rPr>
          <w:rFonts w:cs="B Zar"/>
          <w:sz w:val="28"/>
          <w:szCs w:val="28"/>
          <w:rtl/>
        </w:rPr>
        <w:t xml:space="preserve">). </w:t>
      </w:r>
      <w:r w:rsidRPr="00274F52">
        <w:rPr>
          <w:rFonts w:cs="B Zar" w:hint="cs"/>
          <w:sz w:val="28"/>
          <w:szCs w:val="28"/>
          <w:rtl/>
        </w:rPr>
        <w:t>۴۱</w:t>
      </w:r>
      <w:r w:rsidRPr="00274F52">
        <w:rPr>
          <w:rFonts w:cs="B Zar"/>
          <w:sz w:val="28"/>
          <w:szCs w:val="28"/>
          <w:rtl/>
        </w:rPr>
        <w:t xml:space="preserve"> </w:t>
      </w:r>
      <w:r w:rsidRPr="00274F52">
        <w:rPr>
          <w:rFonts w:cs="B Zar" w:hint="cs"/>
          <w:sz w:val="28"/>
          <w:szCs w:val="28"/>
          <w:rtl/>
        </w:rPr>
        <w:t>درصد</w:t>
      </w:r>
      <w:r w:rsidRPr="00274F52">
        <w:rPr>
          <w:rFonts w:cs="B Zar"/>
          <w:sz w:val="28"/>
          <w:szCs w:val="28"/>
          <w:rtl/>
        </w:rPr>
        <w:t xml:space="preserve"> </w:t>
      </w:r>
      <w:r w:rsidRPr="00274F52">
        <w:rPr>
          <w:rFonts w:cs="B Zar" w:hint="cs"/>
          <w:sz w:val="28"/>
          <w:szCs w:val="28"/>
          <w:rtl/>
        </w:rPr>
        <w:t>دی</w:t>
      </w:r>
      <w:r w:rsidRPr="00274F52">
        <w:rPr>
          <w:rFonts w:cs="B Zar" w:hint="eastAsia"/>
          <w:sz w:val="28"/>
          <w:szCs w:val="28"/>
          <w:rtl/>
        </w:rPr>
        <w:t>گر</w:t>
      </w:r>
      <w:r w:rsidRPr="00274F52">
        <w:rPr>
          <w:rFonts w:cs="B Zar"/>
          <w:sz w:val="28"/>
          <w:szCs w:val="28"/>
          <w:rtl/>
        </w:rPr>
        <w:t xml:space="preserve"> از شرکت‌ها پ</w:t>
      </w:r>
      <w:r w:rsidRPr="00274F52">
        <w:rPr>
          <w:rFonts w:cs="B Zar" w:hint="cs"/>
          <w:sz w:val="28"/>
          <w:szCs w:val="28"/>
          <w:rtl/>
        </w:rPr>
        <w:t>ی</w:t>
      </w:r>
      <w:r w:rsidRPr="00274F52">
        <w:rPr>
          <w:rFonts w:cs="B Zar" w:hint="eastAsia"/>
          <w:sz w:val="28"/>
          <w:szCs w:val="28"/>
          <w:rtl/>
        </w:rPr>
        <w:t>شنهاد</w:t>
      </w:r>
      <w:r w:rsidRPr="00274F52">
        <w:rPr>
          <w:rFonts w:cs="B Zar"/>
          <w:sz w:val="28"/>
          <w:szCs w:val="28"/>
          <w:rtl/>
        </w:rPr>
        <w:t xml:space="preserve"> کردند که «بسته‌ها</w:t>
      </w:r>
      <w:r w:rsidRPr="00274F52">
        <w:rPr>
          <w:rFonts w:cs="B Zar" w:hint="cs"/>
          <w:sz w:val="28"/>
          <w:szCs w:val="28"/>
          <w:rtl/>
        </w:rPr>
        <w:t>ی</w:t>
      </w:r>
      <w:r w:rsidRPr="00274F52">
        <w:rPr>
          <w:rFonts w:cs="B Zar"/>
          <w:sz w:val="28"/>
          <w:szCs w:val="28"/>
          <w:rtl/>
        </w:rPr>
        <w:t xml:space="preserve"> مشوق مال</w:t>
      </w:r>
      <w:r w:rsidRPr="00274F52">
        <w:rPr>
          <w:rFonts w:cs="B Zar" w:hint="cs"/>
          <w:sz w:val="28"/>
          <w:szCs w:val="28"/>
          <w:rtl/>
        </w:rPr>
        <w:t>ی</w:t>
      </w:r>
      <w:r w:rsidRPr="00274F52">
        <w:rPr>
          <w:rFonts w:cs="B Zar"/>
          <w:sz w:val="28"/>
          <w:szCs w:val="28"/>
          <w:rtl/>
        </w:rPr>
        <w:t xml:space="preserve"> (منجر به کاهش هز</w:t>
      </w:r>
      <w:r w:rsidRPr="00274F52">
        <w:rPr>
          <w:rFonts w:cs="B Zar" w:hint="cs"/>
          <w:sz w:val="28"/>
          <w:szCs w:val="28"/>
          <w:rtl/>
        </w:rPr>
        <w:t>ی</w:t>
      </w:r>
      <w:r w:rsidRPr="00274F52">
        <w:rPr>
          <w:rFonts w:cs="B Zar" w:hint="eastAsia"/>
          <w:sz w:val="28"/>
          <w:szCs w:val="28"/>
          <w:rtl/>
        </w:rPr>
        <w:t>نه‌ها</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غرفه‌داران)» به حما</w:t>
      </w:r>
      <w:r w:rsidRPr="00274F52">
        <w:rPr>
          <w:rFonts w:cs="B Zar" w:hint="cs"/>
          <w:sz w:val="28"/>
          <w:szCs w:val="28"/>
          <w:rtl/>
        </w:rPr>
        <w:t>ی</w:t>
      </w:r>
      <w:r w:rsidRPr="00274F52">
        <w:rPr>
          <w:rFonts w:cs="B Zar" w:hint="eastAsia"/>
          <w:sz w:val="28"/>
          <w:szCs w:val="28"/>
          <w:rtl/>
        </w:rPr>
        <w:t>ت</w:t>
      </w:r>
      <w:r w:rsidRPr="00274F52">
        <w:rPr>
          <w:rFonts w:cs="B Zar"/>
          <w:sz w:val="28"/>
          <w:szCs w:val="28"/>
          <w:rtl/>
        </w:rPr>
        <w:t xml:space="preserve"> از «بازگشت» نما</w:t>
      </w:r>
      <w:r w:rsidRPr="00274F52">
        <w:rPr>
          <w:rFonts w:cs="B Zar" w:hint="cs"/>
          <w:sz w:val="28"/>
          <w:szCs w:val="28"/>
          <w:rtl/>
        </w:rPr>
        <w:t>ی</w:t>
      </w:r>
      <w:r w:rsidRPr="00274F52">
        <w:rPr>
          <w:rFonts w:cs="B Zar" w:hint="eastAsia"/>
          <w:sz w:val="28"/>
          <w:szCs w:val="28"/>
          <w:rtl/>
        </w:rPr>
        <w:t>شگاه‌ها</w:t>
      </w:r>
      <w:r w:rsidRPr="00274F52">
        <w:rPr>
          <w:rFonts w:cs="B Zar"/>
          <w:sz w:val="28"/>
          <w:szCs w:val="28"/>
          <w:rtl/>
        </w:rPr>
        <w:t xml:space="preserve"> کمک م</w:t>
      </w:r>
      <w:r w:rsidRPr="00274F52">
        <w:rPr>
          <w:rFonts w:cs="B Zar" w:hint="cs"/>
          <w:sz w:val="28"/>
          <w:szCs w:val="28"/>
          <w:rtl/>
        </w:rPr>
        <w:t>ی‌</w:t>
      </w:r>
      <w:r w:rsidRPr="00274F52">
        <w:rPr>
          <w:rFonts w:cs="B Zar" w:hint="eastAsia"/>
          <w:sz w:val="28"/>
          <w:szCs w:val="28"/>
          <w:rtl/>
        </w:rPr>
        <w:t>کند</w:t>
      </w:r>
      <w:r w:rsidRPr="00274F52">
        <w:rPr>
          <w:rFonts w:cs="B Zar"/>
          <w:sz w:val="28"/>
          <w:szCs w:val="28"/>
          <w:rtl/>
        </w:rPr>
        <w:t xml:space="preserve"> (</w:t>
      </w:r>
      <w:r w:rsidRPr="00274F52">
        <w:rPr>
          <w:rFonts w:cs="B Zar"/>
          <w:sz w:val="28"/>
          <w:szCs w:val="28"/>
        </w:rPr>
        <w:t>UFI</w:t>
      </w:r>
      <w:r w:rsidRPr="00274F52">
        <w:rPr>
          <w:rFonts w:cs="B Zar"/>
          <w:sz w:val="28"/>
          <w:szCs w:val="28"/>
          <w:rtl/>
        </w:rPr>
        <w:t>، ۲۰۲۲، ۵، ۷).</w:t>
      </w:r>
    </w:p>
    <w:p w14:paraId="065B4CBD" w14:textId="77777777" w:rsidR="00E535BD" w:rsidRDefault="00E535BD" w:rsidP="00E535BD">
      <w:pPr>
        <w:rPr>
          <w:rFonts w:cs="B Zar"/>
          <w:sz w:val="36"/>
          <w:szCs w:val="36"/>
          <w:rtl/>
        </w:rPr>
      </w:pPr>
      <w:r w:rsidRPr="00596721">
        <w:rPr>
          <w:rFonts w:cs="B Zar"/>
          <w:sz w:val="28"/>
          <w:szCs w:val="28"/>
          <w:rtl/>
        </w:rPr>
        <w:t xml:space="preserve">اگرچه به نظر می‌رسد که صنعت نمایشگاه تجاری جهانی به تدریج در حال بهبودی از اختلالات ناشی از همه‌گیری کووید-۱۹ است، اما انتظار می‌رود ماهیت این بهبودی هم غیرخطی و هم در بین کشورها و مناطق متغیر باشد. ماهیت و سرعت بهبودی نیز تحت تأثیر عوامل جدید و نوظهور، از جمله درگیری‌های سیاسی، روندهای جهانی‌زدایی، بحران‌های اقتصادی و زیست‌محیطی و زنجیره‌های تأمین مختل شده، قرار خواهد گرفت. به عنوان بخشی از یک دستور کار تحقیقاتی آینده، مهم است که ماهیت و پویایی‌های بهبود صنعت نمایشگاه تجاری در سراسر مناطق جغرافیایی، سیستم‌های سیاسی-اقتصادی و بخش‌های مختلف به دقت بررسی شود. همچنین جالب خواهد بود که ببینیم جنبه‌های مجازی یا دیجیتالی نمایشگاه‌های تجاری در ماه‌ها و سال‌های آینده چگونه توسعه می‌یابند و چگونه این جنبه‌ها در تنظیمات نمایشگاه تجاری معمولی گنجانده می‌شوند. در چارچوب مطالعه حاضر، بسیار جذاب خواهد بود که ببینیم چگونه چنین تغییراتی بر پویایی‌های فرآیندهای جستجو و تعامل شرکت‌ها در نمایشگاه‌های تجاری تأثیر می‌گذارد. در حالی که بررسی شایستگی‌ها و کاستی‌های نمایشگاه‌های تجاری مجازی یا پتانسیل آنها برای جایگزینی رویدادهای حضوری فراتر از دامنه مطالعه حاضر است (اما برای مثال، لی-کلی و همکاران، ۲۰۰۴؛ باتلت و شولت، ۲۰۱۰؛ گیگن مولر، ۲۰۱۰؛ لی، ۲۰۱۰؛ گوتلیب و بیانکی، ۲۰۱۷؛ جونگ و لی، ۲۰۲۲ را ببینید)، بر اساس بحث فوق، دلیلی وجود دارد که باور داشته باشیم نمایشگاه‌های تجاری فیزیکی نقش حیاتی خود را در توانمندسازی تعامل بین شرکتی و جریان‌های </w:t>
      </w:r>
      <w:r w:rsidRPr="00596721">
        <w:rPr>
          <w:rFonts w:cs="B Zar"/>
          <w:sz w:val="28"/>
          <w:szCs w:val="28"/>
          <w:rtl/>
        </w:rPr>
        <w:lastRenderedPageBreak/>
        <w:t>دانش جهانی در آینده قابل پیش‌بینی حفظ خواهند کرد</w:t>
      </w:r>
      <w:r w:rsidRPr="00596721">
        <w:rPr>
          <w:rFonts w:cs="B Zar"/>
          <w:sz w:val="28"/>
          <w:szCs w:val="28"/>
        </w:rPr>
        <w:t xml:space="preserve">. </w:t>
      </w:r>
      <w:r w:rsidRPr="00596721">
        <w:rPr>
          <w:rFonts w:cs="B Zar"/>
          <w:sz w:val="28"/>
          <w:szCs w:val="28"/>
          <w:rtl/>
        </w:rPr>
        <w:t>همانطور که باتلت و همکاران (۲۰۱۴، ۲۸۱) اشاره می‌کنند، نمایشگاه‌های تجاری ثابت کرده‌اند که به طرز چشمگیری مقاوم هستند: «آنها دائماً خود را تجدید کرده و با شرایط اقتصادی، سیاسی، فرهنگی، اجتماعی و فناوری در حال تغییر، علی‌رغم چالش‌های مکرر و دوره‌های مختلف رکود، سازگار شده‌اند</w:t>
      </w:r>
      <w:r w:rsidRPr="00596721">
        <w:rPr>
          <w:rFonts w:cs="B Zar"/>
          <w:sz w:val="28"/>
          <w:szCs w:val="28"/>
        </w:rPr>
        <w:t>».</w:t>
      </w:r>
      <w:r w:rsidRPr="00596721">
        <w:rPr>
          <w:rFonts w:cs="B Zar"/>
          <w:sz w:val="28"/>
          <w:szCs w:val="28"/>
        </w:rPr>
        <w:br/>
      </w:r>
      <w:r w:rsidRPr="00596721">
        <w:rPr>
          <w:rFonts w:cs="B Zar"/>
          <w:sz w:val="28"/>
          <w:szCs w:val="28"/>
          <w:rtl/>
        </w:rPr>
        <w:t xml:space="preserve">با توجه به تحولات اخیر و جاری که بر اقتصاد سیاسی جهانی تأثیر می‌گذارد </w:t>
      </w:r>
      <w:r w:rsidRPr="00596721">
        <w:rPr>
          <w:rFonts w:ascii="Sakkal Majalla" w:hAnsi="Sakkal Majalla" w:cs="Sakkal Majalla" w:hint="cs"/>
          <w:sz w:val="28"/>
          <w:szCs w:val="28"/>
          <w:rtl/>
        </w:rPr>
        <w:t>–</w:t>
      </w:r>
      <w:r w:rsidRPr="00596721">
        <w:rPr>
          <w:rFonts w:cs="B Zar"/>
          <w:sz w:val="28"/>
          <w:szCs w:val="28"/>
          <w:rtl/>
        </w:rPr>
        <w:t xml:space="preserve"> </w:t>
      </w:r>
      <w:r w:rsidRPr="00596721">
        <w:rPr>
          <w:rFonts w:cs="B Zar" w:hint="cs"/>
          <w:sz w:val="28"/>
          <w:szCs w:val="28"/>
          <w:rtl/>
        </w:rPr>
        <w:t>از</w:t>
      </w:r>
      <w:r w:rsidRPr="00596721">
        <w:rPr>
          <w:rFonts w:cs="B Zar"/>
          <w:sz w:val="28"/>
          <w:szCs w:val="28"/>
          <w:rtl/>
        </w:rPr>
        <w:t xml:space="preserve"> </w:t>
      </w:r>
      <w:r w:rsidRPr="00596721">
        <w:rPr>
          <w:rFonts w:cs="B Zar" w:hint="cs"/>
          <w:sz w:val="28"/>
          <w:szCs w:val="28"/>
          <w:rtl/>
        </w:rPr>
        <w:t>جمله</w:t>
      </w:r>
      <w:r w:rsidRPr="00596721">
        <w:rPr>
          <w:rFonts w:cs="B Zar"/>
          <w:sz w:val="28"/>
          <w:szCs w:val="28"/>
          <w:rtl/>
        </w:rPr>
        <w:t xml:space="preserve"> جنگ روسیه و اوکراین، همه‌گیری کووید-۱۹ و تداوم سیاست‌های اقتصادی حمایتی در کشورهای متعدد </w:t>
      </w:r>
      <w:r w:rsidRPr="00596721">
        <w:rPr>
          <w:rFonts w:ascii="Sakkal Majalla" w:hAnsi="Sakkal Majalla" w:cs="Sakkal Majalla" w:hint="cs"/>
          <w:sz w:val="28"/>
          <w:szCs w:val="28"/>
          <w:rtl/>
        </w:rPr>
        <w:t>–</w:t>
      </w:r>
      <w:r w:rsidRPr="00596721">
        <w:rPr>
          <w:rFonts w:cs="B Zar"/>
          <w:sz w:val="28"/>
          <w:szCs w:val="28"/>
          <w:rtl/>
        </w:rPr>
        <w:t xml:space="preserve"> </w:t>
      </w:r>
      <w:r w:rsidRPr="00596721">
        <w:rPr>
          <w:rFonts w:cs="B Zar" w:hint="cs"/>
          <w:sz w:val="28"/>
          <w:szCs w:val="28"/>
          <w:rtl/>
        </w:rPr>
        <w:t>مهم</w:t>
      </w:r>
      <w:r w:rsidRPr="00596721">
        <w:rPr>
          <w:rFonts w:cs="B Zar"/>
          <w:sz w:val="28"/>
          <w:szCs w:val="28"/>
          <w:rtl/>
        </w:rPr>
        <w:t xml:space="preserve"> </w:t>
      </w:r>
      <w:r w:rsidRPr="00596721">
        <w:rPr>
          <w:rFonts w:cs="B Zar" w:hint="cs"/>
          <w:sz w:val="28"/>
          <w:szCs w:val="28"/>
          <w:rtl/>
        </w:rPr>
        <w:t>است</w:t>
      </w:r>
      <w:r w:rsidRPr="00596721">
        <w:rPr>
          <w:rFonts w:cs="B Zar"/>
          <w:sz w:val="28"/>
          <w:szCs w:val="28"/>
          <w:rtl/>
        </w:rPr>
        <w:t xml:space="preserve"> </w:t>
      </w:r>
      <w:r w:rsidRPr="00596721">
        <w:rPr>
          <w:rFonts w:cs="B Zar" w:hint="cs"/>
          <w:sz w:val="28"/>
          <w:szCs w:val="28"/>
          <w:rtl/>
        </w:rPr>
        <w:t>که</w:t>
      </w:r>
      <w:r w:rsidRPr="00596721">
        <w:rPr>
          <w:rFonts w:cs="B Zar"/>
          <w:sz w:val="28"/>
          <w:szCs w:val="28"/>
          <w:rtl/>
        </w:rPr>
        <w:t xml:space="preserve"> </w:t>
      </w:r>
      <w:r w:rsidRPr="00596721">
        <w:rPr>
          <w:rFonts w:cs="B Zar" w:hint="cs"/>
          <w:sz w:val="28"/>
          <w:szCs w:val="28"/>
          <w:rtl/>
        </w:rPr>
        <w:t>دولت‌ها</w:t>
      </w:r>
      <w:r w:rsidRPr="00596721">
        <w:rPr>
          <w:rFonts w:cs="B Zar"/>
          <w:sz w:val="28"/>
          <w:szCs w:val="28"/>
          <w:rtl/>
        </w:rPr>
        <w:t xml:space="preserve"> </w:t>
      </w:r>
      <w:r w:rsidRPr="00596721">
        <w:rPr>
          <w:rFonts w:cs="B Zar" w:hint="cs"/>
          <w:sz w:val="28"/>
          <w:szCs w:val="28"/>
          <w:rtl/>
        </w:rPr>
        <w:t>و</w:t>
      </w:r>
      <w:r w:rsidRPr="00596721">
        <w:rPr>
          <w:rFonts w:cs="B Zar"/>
          <w:sz w:val="28"/>
          <w:szCs w:val="28"/>
          <w:rtl/>
        </w:rPr>
        <w:t xml:space="preserve"> </w:t>
      </w:r>
      <w:r w:rsidRPr="00596721">
        <w:rPr>
          <w:rFonts w:cs="B Zar" w:hint="cs"/>
          <w:sz w:val="28"/>
          <w:szCs w:val="28"/>
          <w:rtl/>
        </w:rPr>
        <w:t>سیاست‌گذاران</w:t>
      </w:r>
      <w:r w:rsidRPr="00596721">
        <w:rPr>
          <w:rFonts w:cs="B Zar"/>
          <w:sz w:val="28"/>
          <w:szCs w:val="28"/>
          <w:rtl/>
        </w:rPr>
        <w:t xml:space="preserve"> </w:t>
      </w:r>
      <w:r w:rsidRPr="00596721">
        <w:rPr>
          <w:rFonts w:cs="B Zar" w:hint="cs"/>
          <w:sz w:val="28"/>
          <w:szCs w:val="28"/>
          <w:rtl/>
        </w:rPr>
        <w:t>در</w:t>
      </w:r>
      <w:r w:rsidRPr="00596721">
        <w:rPr>
          <w:rFonts w:cs="B Zar"/>
          <w:sz w:val="28"/>
          <w:szCs w:val="28"/>
          <w:rtl/>
        </w:rPr>
        <w:t xml:space="preserve"> </w:t>
      </w:r>
      <w:r w:rsidRPr="00596721">
        <w:rPr>
          <w:rFonts w:cs="B Zar" w:hint="cs"/>
          <w:sz w:val="28"/>
          <w:szCs w:val="28"/>
          <w:rtl/>
        </w:rPr>
        <w:t>همه</w:t>
      </w:r>
      <w:r w:rsidRPr="00596721">
        <w:rPr>
          <w:rFonts w:cs="B Zar"/>
          <w:sz w:val="28"/>
          <w:szCs w:val="28"/>
          <w:rtl/>
        </w:rPr>
        <w:t xml:space="preserve"> </w:t>
      </w:r>
      <w:r w:rsidRPr="00596721">
        <w:rPr>
          <w:rFonts w:cs="B Zar" w:hint="cs"/>
          <w:sz w:val="28"/>
          <w:szCs w:val="28"/>
          <w:rtl/>
        </w:rPr>
        <w:t>کشورها</w:t>
      </w:r>
      <w:r w:rsidRPr="00596721">
        <w:rPr>
          <w:rFonts w:cs="B Zar"/>
          <w:sz w:val="28"/>
          <w:szCs w:val="28"/>
          <w:rtl/>
        </w:rPr>
        <w:t xml:space="preserve"> سیاست‌ها و برنامه‌هایی را که در حال حاضر برای حمایت از نمایشگاه‌های تجاری بین‌المللی وجود دارد و همچنین پیامدهای این چارچوب‌های سیاستی را با توجه به رقابت‌پذیری اقتصادی ملی و جهانی در نظر بگیرند. در شرایط سیاسی-اقتصادی کنونی و مطمئناً در شرایط دیگر، ممکن است به طور فزاینده‌ای بر نمایشگاه‌های تجاری بین‌المللی پیشرو تکیه شود تا به شرکت‌ها کمک کند تا در مواجهه با چنین شرایط پیچیده و پویا، قابل دوام باقی بمانند یا حتی شکوفا شوند. در واقع، در چارچوب همه‌گیری، نمایشگاه‌های تجاری به عنوان «خط حیاتی» برای بسیاری از شرکت‌ها در انجام فعالیت‌های تجاری جهانی خود دیده شده‌اند. بر اساس آنچه که ما از نمایشگاه‌های تجاری بین‌المللی می‌دانیم، از جمله انعطاف‌پذیری و سازگاری آنها در طول زمان، به نظر می‌رسد که این رویدادها به ایفای نقش مهمی در کمک به اقتصاد جهانی برای بهبودی از تأثیرات کووید-۱۹ و همچنین پیمایش سایر اختلالات قریب‌الوقوع و هنوز ناشناخته‌ای که در پیش است، ادامه خواهند داد</w:t>
      </w:r>
      <w:r w:rsidRPr="00596721">
        <w:rPr>
          <w:rFonts w:cs="B Zar"/>
          <w:sz w:val="28"/>
          <w:szCs w:val="28"/>
        </w:rPr>
        <w:t>.</w:t>
      </w:r>
      <w:r w:rsidRPr="00596721">
        <w:rPr>
          <w:rFonts w:cs="B Zar"/>
          <w:sz w:val="28"/>
          <w:szCs w:val="28"/>
        </w:rPr>
        <w:br/>
      </w:r>
      <w:r w:rsidRPr="00596721">
        <w:rPr>
          <w:rFonts w:cs="B Zar"/>
          <w:sz w:val="28"/>
          <w:szCs w:val="28"/>
        </w:rPr>
        <w:br/>
      </w:r>
    </w:p>
    <w:p w14:paraId="779BA44E" w14:textId="77777777" w:rsidR="00E535BD" w:rsidRDefault="00E535BD" w:rsidP="00E535BD">
      <w:pPr>
        <w:rPr>
          <w:rFonts w:cs="B Zar"/>
          <w:sz w:val="36"/>
          <w:szCs w:val="36"/>
          <w:rtl/>
        </w:rPr>
      </w:pPr>
    </w:p>
    <w:p w14:paraId="28FB46A3" w14:textId="77777777" w:rsidR="00E535BD" w:rsidRDefault="00E535BD" w:rsidP="00E535BD">
      <w:pPr>
        <w:rPr>
          <w:rFonts w:cs="B Zar"/>
          <w:sz w:val="36"/>
          <w:szCs w:val="36"/>
          <w:rtl/>
        </w:rPr>
      </w:pPr>
    </w:p>
    <w:p w14:paraId="4AD1B042" w14:textId="77777777" w:rsidR="00E535BD" w:rsidRDefault="00E535BD" w:rsidP="00E535BD">
      <w:pPr>
        <w:rPr>
          <w:rFonts w:cs="B Zar"/>
          <w:sz w:val="36"/>
          <w:szCs w:val="36"/>
          <w:rtl/>
        </w:rPr>
      </w:pPr>
    </w:p>
    <w:p w14:paraId="6963B408" w14:textId="77777777" w:rsidR="00E535BD" w:rsidRDefault="00E535BD" w:rsidP="00E535BD">
      <w:pPr>
        <w:rPr>
          <w:rFonts w:cs="B Zar"/>
          <w:sz w:val="36"/>
          <w:szCs w:val="36"/>
        </w:rPr>
      </w:pPr>
    </w:p>
    <w:p w14:paraId="30FE91DD" w14:textId="77777777" w:rsidR="00E535BD" w:rsidRDefault="00E535BD" w:rsidP="00E535BD">
      <w:pPr>
        <w:rPr>
          <w:rFonts w:cs="B Zar"/>
          <w:sz w:val="36"/>
          <w:szCs w:val="36"/>
          <w:rtl/>
        </w:rPr>
      </w:pPr>
    </w:p>
    <w:p w14:paraId="312EA7E6" w14:textId="77777777" w:rsidR="00E535BD" w:rsidRDefault="00E535BD" w:rsidP="00E535BD">
      <w:pPr>
        <w:rPr>
          <w:rFonts w:cs="B Zar"/>
          <w:sz w:val="36"/>
          <w:szCs w:val="36"/>
          <w:rtl/>
        </w:rPr>
      </w:pPr>
    </w:p>
    <w:p w14:paraId="65EBE983" w14:textId="77777777" w:rsidR="00E535BD" w:rsidRDefault="00E535BD" w:rsidP="00E535BD">
      <w:pPr>
        <w:jc w:val="center"/>
        <w:rPr>
          <w:rFonts w:cs="B Zar"/>
          <w:sz w:val="28"/>
          <w:szCs w:val="28"/>
        </w:rPr>
      </w:pPr>
      <w:r>
        <w:rPr>
          <w:rFonts w:cs="B Zar" w:hint="cs"/>
          <w:b/>
          <w:bCs/>
          <w:sz w:val="28"/>
          <w:szCs w:val="28"/>
          <w:rtl/>
        </w:rPr>
        <w:lastRenderedPageBreak/>
        <w:t>منابع و ماخذ استفاده شده در این فصل</w:t>
      </w:r>
    </w:p>
    <w:p w14:paraId="266A20F5" w14:textId="77777777" w:rsidR="00E535BD" w:rsidRDefault="00E535BD" w:rsidP="00E535BD">
      <w:pPr>
        <w:pStyle w:val="NoSpacing"/>
        <w:bidi/>
        <w:rPr>
          <w:rFonts w:cs="B Zar"/>
          <w:color w:val="FF0000"/>
          <w:sz w:val="28"/>
          <w:szCs w:val="28"/>
        </w:rPr>
      </w:pPr>
    </w:p>
    <w:p w14:paraId="507F0CBA" w14:textId="77777777" w:rsidR="00E535BD" w:rsidRPr="006C4841" w:rsidRDefault="00E535BD" w:rsidP="00E535BD">
      <w:pPr>
        <w:pStyle w:val="NoSpacing"/>
        <w:numPr>
          <w:ilvl w:val="0"/>
          <w:numId w:val="7"/>
        </w:numPr>
        <w:spacing w:line="220" w:lineRule="exact"/>
        <w:ind w:left="-142"/>
        <w:jc w:val="both"/>
        <w:rPr>
          <w:rFonts w:ascii="Malgun Gothic" w:eastAsia="Malgun Gothic" w:hAnsi="Malgun Gothic" w:cs="Andalus"/>
        </w:rPr>
      </w:pPr>
      <w:r w:rsidRPr="006C4841">
        <w:rPr>
          <w:rFonts w:ascii="Malgun Gothic" w:eastAsia="Malgun Gothic" w:hAnsi="Malgun Gothic" w:cs="Andalus"/>
        </w:rPr>
        <w:t>Akkermans, D., Castaldi, C., &amp; Los, B. (2009). Do “liberal market economies” really innovate</w:t>
      </w:r>
    </w:p>
    <w:p w14:paraId="35181E7A" w14:textId="77777777" w:rsidR="00E535BD" w:rsidRPr="006C4841" w:rsidRDefault="00E535BD" w:rsidP="00E535BD">
      <w:pPr>
        <w:pStyle w:val="NoSpacing"/>
        <w:spacing w:line="220" w:lineRule="exact"/>
        <w:ind w:left="-142"/>
        <w:jc w:val="both"/>
        <w:rPr>
          <w:rFonts w:ascii="Malgun Gothic" w:eastAsia="Malgun Gothic" w:hAnsi="Malgun Gothic" w:cs="Andalus"/>
        </w:rPr>
      </w:pPr>
      <w:r w:rsidRPr="006C4841">
        <w:rPr>
          <w:rFonts w:ascii="Malgun Gothic" w:eastAsia="Malgun Gothic" w:hAnsi="Malgun Gothic" w:cs="Andalus"/>
        </w:rPr>
        <w:t>more radically than coordinated market economies? Hall and Soskice reconsidered. Research</w:t>
      </w:r>
    </w:p>
    <w:p w14:paraId="7955FF2A" w14:textId="77777777" w:rsidR="00E535BD" w:rsidRDefault="00E535BD" w:rsidP="00E535BD">
      <w:pPr>
        <w:pStyle w:val="NoSpacing"/>
        <w:spacing w:line="220" w:lineRule="exact"/>
        <w:ind w:left="-142"/>
        <w:jc w:val="both"/>
        <w:rPr>
          <w:rFonts w:ascii="Malgun Gothic" w:eastAsia="Malgun Gothic" w:hAnsi="Malgun Gothic" w:cs="Andalus"/>
        </w:rPr>
      </w:pPr>
      <w:r w:rsidRPr="006C4841">
        <w:rPr>
          <w:rFonts w:ascii="Malgun Gothic" w:eastAsia="Malgun Gothic" w:hAnsi="Malgun Gothic" w:cs="Andalus"/>
        </w:rPr>
        <w:t>Policy, 38, 181–191</w:t>
      </w:r>
    </w:p>
    <w:p w14:paraId="732AEE15" w14:textId="77777777" w:rsidR="00E535BD" w:rsidRPr="000D2682" w:rsidRDefault="00E535BD" w:rsidP="00E535BD">
      <w:pPr>
        <w:pStyle w:val="NoSpacing"/>
        <w:numPr>
          <w:ilvl w:val="0"/>
          <w:numId w:val="8"/>
        </w:numPr>
        <w:spacing w:line="220" w:lineRule="exact"/>
        <w:ind w:left="-142"/>
        <w:jc w:val="both"/>
        <w:rPr>
          <w:rFonts w:ascii="Malgun Gothic" w:eastAsia="Malgun Gothic" w:hAnsi="Malgun Gothic" w:cs="Andalus"/>
        </w:rPr>
      </w:pPr>
      <w:r w:rsidRPr="000D2682">
        <w:rPr>
          <w:rFonts w:ascii="Malgun Gothic" w:eastAsia="Malgun Gothic" w:hAnsi="Malgun Gothic" w:cs="Andalus"/>
        </w:rPr>
        <w:t>Arvanitidis, P. A., &amp; Petrakos, G. (2011). Defining knowledge-driven economic dynamism in</w:t>
      </w:r>
      <w:r>
        <w:rPr>
          <w:rFonts w:ascii="Malgun Gothic" w:eastAsia="Malgun Gothic" w:hAnsi="Malgun Gothic" w:cs="Andalus"/>
        </w:rPr>
        <w:t xml:space="preserve"> </w:t>
      </w:r>
      <w:r w:rsidRPr="000D2682">
        <w:rPr>
          <w:rFonts w:ascii="Malgun Gothic" w:eastAsia="Malgun Gothic" w:hAnsi="Malgun Gothic" w:cs="Andalus"/>
        </w:rPr>
        <w:t>the world economy: A methodological perspective. In P. Nijkamp &amp; I. Siedschlag (Eds.),</w:t>
      </w:r>
    </w:p>
    <w:p w14:paraId="50FC9756" w14:textId="77777777" w:rsidR="00E535BD" w:rsidRPr="000D2682" w:rsidRDefault="00E535BD" w:rsidP="00E535BD">
      <w:pPr>
        <w:pStyle w:val="NoSpacing"/>
        <w:spacing w:line="220" w:lineRule="exact"/>
        <w:ind w:left="-142"/>
        <w:jc w:val="both"/>
        <w:rPr>
          <w:rFonts w:ascii="Malgun Gothic" w:eastAsia="Malgun Gothic" w:hAnsi="Malgun Gothic" w:cs="Andalus"/>
        </w:rPr>
      </w:pPr>
      <w:r w:rsidRPr="000D2682">
        <w:rPr>
          <w:rFonts w:ascii="Malgun Gothic" w:eastAsia="Malgun Gothic" w:hAnsi="Malgun Gothic" w:cs="Andalus"/>
        </w:rPr>
        <w:t>Innovation, growth and competitiveness: Dynamic regions in the knowledge-based world</w:t>
      </w:r>
    </w:p>
    <w:p w14:paraId="054693E4" w14:textId="77777777" w:rsidR="00E535BD" w:rsidRPr="000D2682" w:rsidRDefault="00E535BD" w:rsidP="00E535BD">
      <w:pPr>
        <w:pStyle w:val="NoSpacing"/>
        <w:spacing w:line="220" w:lineRule="exact"/>
        <w:ind w:left="-142"/>
        <w:jc w:val="both"/>
        <w:rPr>
          <w:rFonts w:ascii="Malgun Gothic" w:eastAsia="Malgun Gothic" w:hAnsi="Malgun Gothic" w:cs="Andalus"/>
        </w:rPr>
      </w:pPr>
      <w:r w:rsidRPr="000D2682">
        <w:rPr>
          <w:rFonts w:ascii="Malgun Gothic" w:eastAsia="Malgun Gothic" w:hAnsi="Malgun Gothic" w:cs="Andalus"/>
        </w:rPr>
        <w:t>economy (pp. 15–39). Springer.</w:t>
      </w:r>
    </w:p>
    <w:p w14:paraId="7FA4368A" w14:textId="77777777" w:rsidR="00E535BD" w:rsidRPr="00820503" w:rsidRDefault="00E535BD" w:rsidP="00E535BD">
      <w:pPr>
        <w:pStyle w:val="NoSpacing"/>
        <w:numPr>
          <w:ilvl w:val="0"/>
          <w:numId w:val="8"/>
        </w:numPr>
        <w:spacing w:line="220" w:lineRule="exact"/>
        <w:ind w:left="-142"/>
        <w:jc w:val="both"/>
        <w:rPr>
          <w:rFonts w:ascii="Malgun Gothic" w:eastAsia="Malgun Gothic" w:hAnsi="Malgun Gothic" w:cs="Andalus"/>
        </w:rPr>
      </w:pPr>
      <w:r w:rsidRPr="00820503">
        <w:rPr>
          <w:rFonts w:ascii="Malgun Gothic" w:eastAsia="Malgun Gothic" w:hAnsi="Malgun Gothic" w:cs="Andalus"/>
        </w:rPr>
        <w:t>AUMA (Association of the German Trade Fair Industry). (2021). Digital events: No permanent alternative for most exhibitors in Germany. January 19, 2021. Retrieved May 8, 2022, from</w:t>
      </w:r>
      <w:r>
        <w:rPr>
          <w:rFonts w:ascii="Malgun Gothic" w:eastAsia="Malgun Gothic" w:hAnsi="Malgun Gothic" w:cs="Andalus"/>
        </w:rPr>
        <w:t xml:space="preserve"> </w:t>
      </w:r>
      <w:r w:rsidRPr="00820503">
        <w:rPr>
          <w:rFonts w:ascii="Malgun Gothic" w:eastAsia="Malgun Gothic" w:hAnsi="Malgun Gothic" w:cs="Andalus"/>
        </w:rPr>
        <w:t>https://www.auma.de/en/media/reports/press-2021-02</w:t>
      </w:r>
    </w:p>
    <w:p w14:paraId="59CD4C7C"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C00496">
        <w:rPr>
          <w:rFonts w:ascii="Malgun Gothic" w:eastAsia="Malgun Gothic" w:hAnsi="Malgun Gothic" w:cs="Andalus"/>
        </w:rPr>
        <w:t>AUMA (Association of the German Trade Fair Industry). (2022a). Corona pandemic and trade fairs.</w:t>
      </w:r>
      <w:r>
        <w:rPr>
          <w:rFonts w:ascii="Malgun Gothic" w:eastAsia="Malgun Gothic" w:hAnsi="Malgun Gothic" w:cs="Andalus"/>
        </w:rPr>
        <w:t xml:space="preserve"> </w:t>
      </w:r>
      <w:r w:rsidRPr="00C00496">
        <w:rPr>
          <w:rFonts w:ascii="Malgun Gothic" w:eastAsia="Malgun Gothic" w:hAnsi="Malgun Gothic" w:cs="Andalus"/>
        </w:rPr>
        <w:t xml:space="preserve">Retrieved May 1, 2022, from </w:t>
      </w:r>
      <w:hyperlink r:id="rId24" w:history="1">
        <w:r w:rsidRPr="0095478C">
          <w:rPr>
            <w:rStyle w:val="Hyperlink"/>
            <w:rFonts w:ascii="Malgun Gothic" w:eastAsia="Malgun Gothic" w:hAnsi="Malgun Gothic" w:cs="Andalus"/>
          </w:rPr>
          <w:t>https://www.auma.de/en/media/reports/corona-virus-information</w:t>
        </w:r>
      </w:hyperlink>
    </w:p>
    <w:p w14:paraId="33FC10BB"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391778">
        <w:rPr>
          <w:rFonts w:ascii="Malgun Gothic" w:eastAsia="Malgun Gothic" w:hAnsi="Malgun Gothic" w:cs="Andalus"/>
        </w:rPr>
        <w:t xml:space="preserve">AUMA (Association of the German Trade Fair Industry). (2022b). No COVID-19 entry requirements for trade fair participants. October 6, 2022. </w:t>
      </w:r>
      <w:hyperlink r:id="rId25" w:history="1">
        <w:r w:rsidRPr="0095478C">
          <w:rPr>
            <w:rStyle w:val="Hyperlink"/>
            <w:rFonts w:ascii="Malgun Gothic" w:eastAsia="Malgun Gothic" w:hAnsi="Malgun Gothic" w:cs="Andalus"/>
          </w:rPr>
          <w:t>https://www.auma.de/en/covid-19-pandemic/entry-requirements</w:t>
        </w:r>
      </w:hyperlink>
    </w:p>
    <w:p w14:paraId="681AAE0C"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3E0496">
        <w:rPr>
          <w:rFonts w:ascii="Malgun Gothic" w:eastAsia="Malgun Gothic" w:hAnsi="Malgun Gothic" w:cs="Andalus"/>
        </w:rPr>
        <w:t>Bathelt</w:t>
      </w:r>
      <w:proofErr w:type="spellEnd"/>
      <w:r w:rsidRPr="003E0496">
        <w:rPr>
          <w:rFonts w:ascii="Malgun Gothic" w:eastAsia="Malgun Gothic" w:hAnsi="Malgun Gothic" w:cs="Andalus"/>
        </w:rPr>
        <w:t>, H. &amp; Schuldt, N. (2010). International trade fairs and global buzz, part I: Ecology of</w:t>
      </w:r>
      <w:r>
        <w:rPr>
          <w:rFonts w:ascii="Malgun Gothic" w:eastAsia="Malgun Gothic" w:hAnsi="Malgun Gothic" w:cs="Andalus"/>
        </w:rPr>
        <w:t xml:space="preserve"> </w:t>
      </w:r>
      <w:r w:rsidRPr="003E0496">
        <w:rPr>
          <w:rFonts w:ascii="Malgun Gothic" w:eastAsia="Malgun Gothic" w:hAnsi="Malgun Gothic" w:cs="Andalus"/>
        </w:rPr>
        <w:t xml:space="preserve">global buzz. </w:t>
      </w:r>
      <w:r w:rsidRPr="003E0496">
        <w:rPr>
          <w:rFonts w:ascii="Malgun Gothic" w:eastAsia="Malgun Gothic" w:hAnsi="Malgun Gothic" w:cs="Andalus"/>
          <w:i/>
          <w:iCs/>
        </w:rPr>
        <w:t>European Planning Studies, 18</w:t>
      </w:r>
      <w:r w:rsidRPr="003E0496">
        <w:rPr>
          <w:rFonts w:ascii="Malgun Gothic" w:eastAsia="Malgun Gothic" w:hAnsi="Malgun Gothic" w:cs="Andalus"/>
        </w:rPr>
        <w:t>(12), 1957–1974.</w:t>
      </w:r>
    </w:p>
    <w:p w14:paraId="6293F393"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3E0496">
        <w:rPr>
          <w:rFonts w:ascii="Malgun Gothic" w:eastAsia="Malgun Gothic" w:hAnsi="Malgun Gothic" w:cs="Andalus"/>
        </w:rPr>
        <w:t>Bathelt</w:t>
      </w:r>
      <w:proofErr w:type="spellEnd"/>
      <w:r w:rsidRPr="003E0496">
        <w:rPr>
          <w:rFonts w:ascii="Malgun Gothic" w:eastAsia="Malgun Gothic" w:hAnsi="Malgun Gothic" w:cs="Andalus"/>
        </w:rPr>
        <w:t>, H. &amp; Turi, P. (2013). Knowledge creation and the geographies of local, global, and virtual</w:t>
      </w:r>
      <w:r>
        <w:rPr>
          <w:rFonts w:ascii="Malgun Gothic" w:eastAsia="Malgun Gothic" w:hAnsi="Malgun Gothic" w:cs="Andalus"/>
        </w:rPr>
        <w:t xml:space="preserve"> </w:t>
      </w:r>
      <w:r w:rsidRPr="003E0496">
        <w:rPr>
          <w:rFonts w:ascii="Malgun Gothic" w:eastAsia="Malgun Gothic" w:hAnsi="Malgun Gothic" w:cs="Andalus"/>
        </w:rPr>
        <w:t xml:space="preserve">buzz. </w:t>
      </w:r>
      <w:r w:rsidRPr="003E0496">
        <w:rPr>
          <w:rFonts w:ascii="Malgun Gothic" w:eastAsia="Malgun Gothic" w:hAnsi="Malgun Gothic" w:cs="Andalus"/>
          <w:i/>
          <w:iCs/>
        </w:rPr>
        <w:t>Knowledge and the Economy, 5</w:t>
      </w:r>
      <w:r w:rsidRPr="003E0496">
        <w:rPr>
          <w:rFonts w:ascii="Malgun Gothic" w:eastAsia="Malgun Gothic" w:hAnsi="Malgun Gothic" w:cs="Andalus"/>
        </w:rPr>
        <w:t>, 61–78.</w:t>
      </w:r>
    </w:p>
    <w:p w14:paraId="60F439D9"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3E0496">
        <w:rPr>
          <w:rFonts w:ascii="Malgun Gothic" w:eastAsia="Malgun Gothic" w:hAnsi="Malgun Gothic" w:cs="Andalus"/>
        </w:rPr>
        <w:t>Bathelt</w:t>
      </w:r>
      <w:proofErr w:type="spellEnd"/>
      <w:r w:rsidRPr="003E0496">
        <w:rPr>
          <w:rFonts w:ascii="Malgun Gothic" w:eastAsia="Malgun Gothic" w:hAnsi="Malgun Gothic" w:cs="Andalus"/>
        </w:rPr>
        <w:t xml:space="preserve">, H., </w:t>
      </w:r>
      <w:proofErr w:type="spellStart"/>
      <w:r w:rsidRPr="003E0496">
        <w:rPr>
          <w:rFonts w:ascii="Malgun Gothic" w:eastAsia="Malgun Gothic" w:hAnsi="Malgun Gothic" w:cs="Andalus"/>
        </w:rPr>
        <w:t>Golfetto</w:t>
      </w:r>
      <w:proofErr w:type="spellEnd"/>
      <w:r w:rsidRPr="003E0496">
        <w:rPr>
          <w:rFonts w:ascii="Malgun Gothic" w:eastAsia="Malgun Gothic" w:hAnsi="Malgun Gothic" w:cs="Andalus"/>
        </w:rPr>
        <w:t xml:space="preserve">, F., &amp; </w:t>
      </w:r>
      <w:proofErr w:type="spellStart"/>
      <w:r w:rsidRPr="003E0496">
        <w:rPr>
          <w:rFonts w:ascii="Malgun Gothic" w:eastAsia="Malgun Gothic" w:hAnsi="Malgun Gothic" w:cs="Andalus"/>
        </w:rPr>
        <w:t>Rinallo</w:t>
      </w:r>
      <w:proofErr w:type="spellEnd"/>
      <w:r w:rsidRPr="003E0496">
        <w:rPr>
          <w:rFonts w:ascii="Malgun Gothic" w:eastAsia="Malgun Gothic" w:hAnsi="Malgun Gothic" w:cs="Andalus"/>
        </w:rPr>
        <w:t xml:space="preserve">, D. (2014). </w:t>
      </w:r>
      <w:r w:rsidRPr="003E0496">
        <w:rPr>
          <w:rFonts w:ascii="Malgun Gothic" w:eastAsia="Malgun Gothic" w:hAnsi="Malgun Gothic" w:cs="Andalus"/>
          <w:i/>
          <w:iCs/>
        </w:rPr>
        <w:t>Trade shows in the globalizing knowledge economy</w:t>
      </w:r>
      <w:r w:rsidRPr="003E0496">
        <w:rPr>
          <w:rFonts w:ascii="Malgun Gothic" w:eastAsia="Malgun Gothic" w:hAnsi="Malgun Gothic" w:cs="Andalus"/>
        </w:rPr>
        <w:t>.</w:t>
      </w:r>
      <w:r>
        <w:rPr>
          <w:rFonts w:ascii="Malgun Gothic" w:eastAsia="Malgun Gothic" w:hAnsi="Malgun Gothic" w:cs="Andalus"/>
        </w:rPr>
        <w:t xml:space="preserve"> </w:t>
      </w:r>
      <w:r w:rsidRPr="003E0496">
        <w:rPr>
          <w:rFonts w:ascii="Malgun Gothic" w:eastAsia="Malgun Gothic" w:hAnsi="Malgun Gothic" w:cs="Andalus"/>
        </w:rPr>
        <w:t>Oxford University Press.</w:t>
      </w:r>
    </w:p>
    <w:p w14:paraId="145C25CF"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3E0496">
        <w:rPr>
          <w:rFonts w:ascii="Malgun Gothic" w:eastAsia="Malgun Gothic" w:hAnsi="Malgun Gothic" w:cs="Andalus"/>
        </w:rPr>
        <w:t>Bathelt</w:t>
      </w:r>
      <w:proofErr w:type="spellEnd"/>
      <w:r w:rsidRPr="003E0496">
        <w:rPr>
          <w:rFonts w:ascii="Malgun Gothic" w:eastAsia="Malgun Gothic" w:hAnsi="Malgun Gothic" w:cs="Andalus"/>
        </w:rPr>
        <w:t xml:space="preserve">, H., &amp; Zeng, G. (2014). The development of trade fair ecologies in China: Case studies from Chengdu and Shanghai. </w:t>
      </w:r>
      <w:r w:rsidRPr="003E0496">
        <w:rPr>
          <w:rFonts w:ascii="Malgun Gothic" w:eastAsia="Malgun Gothic" w:hAnsi="Malgun Gothic" w:cs="Andalus"/>
          <w:i/>
          <w:iCs/>
        </w:rPr>
        <w:t>Environment and Planning A: Economy and Space, 46</w:t>
      </w:r>
      <w:r w:rsidRPr="003E0496">
        <w:rPr>
          <w:rFonts w:ascii="Malgun Gothic" w:eastAsia="Malgun Gothic" w:hAnsi="Malgun Gothic" w:cs="Andalus"/>
        </w:rPr>
        <w:t>(3),</w:t>
      </w:r>
      <w:r w:rsidRPr="003E0496">
        <w:rPr>
          <w:rFonts w:ascii="Malgun Gothic" w:eastAsia="Malgun Gothic" w:hAnsi="Malgun Gothic" w:cs="Andalus"/>
        </w:rPr>
        <w:br/>
        <w:t>511–530.</w:t>
      </w:r>
    </w:p>
    <w:p w14:paraId="2E231FDC" w14:textId="77777777" w:rsidR="00E535BD" w:rsidRPr="007971D4" w:rsidRDefault="00E535BD" w:rsidP="00E535BD">
      <w:pPr>
        <w:pStyle w:val="NoSpacing"/>
        <w:numPr>
          <w:ilvl w:val="0"/>
          <w:numId w:val="8"/>
        </w:numPr>
        <w:spacing w:line="220" w:lineRule="exact"/>
        <w:ind w:left="-142"/>
        <w:jc w:val="both"/>
        <w:rPr>
          <w:rFonts w:ascii="Malgun Gothic" w:eastAsia="Malgun Gothic" w:hAnsi="Malgun Gothic" w:cs="Andalus"/>
        </w:rPr>
      </w:pPr>
      <w:r w:rsidRPr="007971D4">
        <w:rPr>
          <w:rFonts w:ascii="Malgun Gothic" w:eastAsia="Malgun Gothic" w:hAnsi="Malgun Gothic" w:cs="Andalus"/>
        </w:rPr>
        <w:t xml:space="preserve">Carey, R. (2021). Hybrid meetings: What’s new, what’s next. </w:t>
      </w:r>
      <w:proofErr w:type="spellStart"/>
      <w:r w:rsidRPr="007971D4">
        <w:rPr>
          <w:rFonts w:ascii="Malgun Gothic" w:eastAsia="Malgun Gothic" w:hAnsi="Malgun Gothic" w:cs="Andalus"/>
        </w:rPr>
        <w:t>Meetingsnet</w:t>
      </w:r>
      <w:proofErr w:type="spellEnd"/>
      <w:r w:rsidRPr="007971D4">
        <w:rPr>
          <w:rFonts w:ascii="Malgun Gothic" w:eastAsia="Malgun Gothic" w:hAnsi="Malgun Gothic" w:cs="Andalus"/>
        </w:rPr>
        <w:t>. Retrieved</w:t>
      </w:r>
    </w:p>
    <w:p w14:paraId="148A1477"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 xml:space="preserve">May 18, 2022, from </w:t>
      </w:r>
      <w:hyperlink r:id="rId26" w:history="1">
        <w:r w:rsidRPr="0095478C">
          <w:rPr>
            <w:rStyle w:val="Hyperlink"/>
            <w:rFonts w:ascii="Malgun Gothic" w:eastAsia="Malgun Gothic" w:hAnsi="Malgun Gothic" w:cs="Andalus"/>
          </w:rPr>
          <w:t>https://www.meetingsnet.com/event-tech-virtual-meetings/</w:t>
        </w:r>
      </w:hyperlink>
      <w:r>
        <w:rPr>
          <w:rFonts w:ascii="Malgun Gothic" w:eastAsia="Malgun Gothic" w:hAnsi="Malgun Gothic" w:cs="Andalus"/>
        </w:rPr>
        <w:t xml:space="preserve"> </w:t>
      </w:r>
      <w:r w:rsidRPr="007971D4">
        <w:rPr>
          <w:rFonts w:ascii="Malgun Gothic" w:eastAsia="Malgun Gothic" w:hAnsi="Malgun Gothic" w:cs="Andalus"/>
        </w:rPr>
        <w:t>hybrid-meetings-what-s-</w:t>
      </w:r>
      <w:proofErr w:type="spellStart"/>
      <w:r w:rsidRPr="007971D4">
        <w:rPr>
          <w:rFonts w:ascii="Malgun Gothic" w:eastAsia="Malgun Gothic" w:hAnsi="Malgun Gothic" w:cs="Andalus"/>
        </w:rPr>
        <w:t>now</w:t>
      </w:r>
      <w:proofErr w:type="spellEnd"/>
      <w:r w:rsidRPr="007971D4">
        <w:rPr>
          <w:rFonts w:ascii="Malgun Gothic" w:eastAsia="Malgun Gothic" w:hAnsi="Malgun Gothic" w:cs="Andalus"/>
        </w:rPr>
        <w:t>-what-s-next</w:t>
      </w:r>
    </w:p>
    <w:p w14:paraId="103FCF08" w14:textId="77777777" w:rsidR="00E535BD" w:rsidRPr="007971D4" w:rsidRDefault="00E535BD" w:rsidP="00E535BD">
      <w:pPr>
        <w:pStyle w:val="NoSpacing"/>
        <w:numPr>
          <w:ilvl w:val="0"/>
          <w:numId w:val="8"/>
        </w:numPr>
        <w:spacing w:line="220" w:lineRule="exact"/>
        <w:ind w:left="-142"/>
        <w:jc w:val="both"/>
        <w:rPr>
          <w:rFonts w:ascii="Malgun Gothic" w:eastAsia="Malgun Gothic" w:hAnsi="Malgun Gothic" w:cs="Andalus"/>
        </w:rPr>
      </w:pPr>
      <w:r w:rsidRPr="007971D4">
        <w:rPr>
          <w:rFonts w:ascii="Malgun Gothic" w:eastAsia="Malgun Gothic" w:hAnsi="Malgun Gothic" w:cs="Andalus"/>
        </w:rPr>
        <w:t>CEIR (Center for Exhibition Industry Research). (2022). CEIR announces 2022 first quarter</w:t>
      </w:r>
    </w:p>
    <w:p w14:paraId="7AF6296A"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index results. Retrieved June 2022, from: https://www.ceir.org/news/ceir-announces-2022-</w:t>
      </w:r>
    </w:p>
    <w:p w14:paraId="509FBA99"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first-quarter-index-results/</w:t>
      </w:r>
      <w:proofErr w:type="gramStart"/>
      <w:r w:rsidRPr="007971D4">
        <w:rPr>
          <w:rFonts w:ascii="Malgun Gothic" w:eastAsia="Malgun Gothic" w:hAnsi="Malgun Gothic" w:cs="Andalus"/>
        </w:rPr>
        <w:t>#:~</w:t>
      </w:r>
      <w:proofErr w:type="gramEnd"/>
      <w:r w:rsidRPr="007971D4">
        <w:rPr>
          <w:rFonts w:ascii="Malgun Gothic" w:eastAsia="Malgun Gothic" w:hAnsi="Malgun Gothic" w:cs="Andalus"/>
        </w:rPr>
        <w:t>:text=Excluding%20cancelled%20events%2C%20the%20</w:t>
      </w:r>
    </w:p>
    <w:p w14:paraId="1AC6596C" w14:textId="77777777" w:rsidR="00E535BD" w:rsidRPr="007971D4" w:rsidRDefault="00E535BD" w:rsidP="00E535BD">
      <w:pPr>
        <w:pStyle w:val="NoSpacing"/>
        <w:spacing w:line="220" w:lineRule="exact"/>
        <w:ind w:left="-142"/>
        <w:jc w:val="both"/>
        <w:rPr>
          <w:rFonts w:ascii="Malgun Gothic" w:eastAsia="Malgun Gothic" w:hAnsi="Malgun Gothic" w:cs="Andalus"/>
        </w:rPr>
      </w:pPr>
      <w:proofErr w:type="gramStart"/>
      <w:r w:rsidRPr="007971D4">
        <w:rPr>
          <w:rFonts w:ascii="Malgun Gothic" w:eastAsia="Malgun Gothic" w:hAnsi="Malgun Gothic" w:cs="Andalus"/>
        </w:rPr>
        <w:t>Total,from</w:t>
      </w:r>
      <w:proofErr w:type="gramEnd"/>
      <w:r w:rsidRPr="007971D4">
        <w:rPr>
          <w:rFonts w:ascii="Malgun Gothic" w:eastAsia="Malgun Gothic" w:hAnsi="Malgun Gothic" w:cs="Andalus"/>
        </w:rPr>
        <w:t>%202019%20in%20Q4%202021</w:t>
      </w:r>
    </w:p>
    <w:p w14:paraId="466155E8" w14:textId="77777777" w:rsidR="00E535BD" w:rsidRPr="007971D4" w:rsidRDefault="00E535BD" w:rsidP="00E535BD">
      <w:pPr>
        <w:pStyle w:val="NoSpacing"/>
        <w:numPr>
          <w:ilvl w:val="0"/>
          <w:numId w:val="8"/>
        </w:numPr>
        <w:spacing w:line="220" w:lineRule="exact"/>
        <w:ind w:left="-142"/>
        <w:jc w:val="both"/>
        <w:rPr>
          <w:rFonts w:ascii="Malgun Gothic" w:eastAsia="Malgun Gothic" w:hAnsi="Malgun Gothic" w:cs="Andalus"/>
        </w:rPr>
      </w:pPr>
      <w:r w:rsidRPr="007971D4">
        <w:rPr>
          <w:rFonts w:ascii="Malgun Gothic" w:eastAsia="Malgun Gothic" w:hAnsi="Malgun Gothic" w:cs="Andalus"/>
        </w:rPr>
        <w:t>CES (2021a). CES to open with 2200+ in-person exhibitors. CES Press Release. Retrieved</w:t>
      </w:r>
    </w:p>
    <w:p w14:paraId="1F297EAC"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May 2022, from https://www.ces.tech/News/Press-Releases/CES-Press-Release.</w:t>
      </w:r>
    </w:p>
    <w:p w14:paraId="15ED5AB6" w14:textId="77777777" w:rsidR="00E535BD" w:rsidRPr="007971D4" w:rsidRDefault="00E535BD" w:rsidP="00E535BD">
      <w:pPr>
        <w:pStyle w:val="NoSpacing"/>
        <w:spacing w:line="220" w:lineRule="exact"/>
        <w:ind w:left="-142"/>
        <w:jc w:val="both"/>
        <w:rPr>
          <w:rFonts w:ascii="Malgun Gothic" w:eastAsia="Malgun Gothic" w:hAnsi="Malgun Gothic" w:cs="Andalus"/>
        </w:rPr>
      </w:pPr>
      <w:proofErr w:type="spellStart"/>
      <w:r w:rsidRPr="007971D4">
        <w:rPr>
          <w:rFonts w:ascii="Malgun Gothic" w:eastAsia="Malgun Gothic" w:hAnsi="Malgun Gothic" w:cs="Andalus"/>
        </w:rPr>
        <w:t>aspx?NodeID</w:t>
      </w:r>
      <w:proofErr w:type="spellEnd"/>
      <w:r w:rsidRPr="007971D4">
        <w:rPr>
          <w:rFonts w:ascii="Malgun Gothic" w:eastAsia="Malgun Gothic" w:hAnsi="Malgun Gothic" w:cs="Andalus"/>
        </w:rPr>
        <w:t>=9a9009e2-a501-4dc3-b328-0960e2a385d2</w:t>
      </w:r>
    </w:p>
    <w:p w14:paraId="4DBDC3DF" w14:textId="77777777" w:rsidR="00E535BD" w:rsidRPr="007971D4" w:rsidRDefault="00E535BD" w:rsidP="00E535BD">
      <w:pPr>
        <w:pStyle w:val="NoSpacing"/>
        <w:numPr>
          <w:ilvl w:val="0"/>
          <w:numId w:val="8"/>
        </w:numPr>
        <w:spacing w:line="220" w:lineRule="exact"/>
        <w:ind w:left="-142"/>
        <w:jc w:val="both"/>
        <w:rPr>
          <w:rFonts w:ascii="Malgun Gothic" w:eastAsia="Malgun Gothic" w:hAnsi="Malgun Gothic" w:cs="Andalus"/>
        </w:rPr>
      </w:pPr>
      <w:r w:rsidRPr="007971D4">
        <w:rPr>
          <w:rFonts w:ascii="Malgun Gothic" w:eastAsia="Malgun Gothic" w:hAnsi="Malgun Gothic" w:cs="Andalus"/>
        </w:rPr>
        <w:t>CES (2021b). Web Summit selected as digital platform provider. CES Press Release. Retrieved</w:t>
      </w:r>
    </w:p>
    <w:p w14:paraId="04100DFE"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May, 2022, from https://www.ces.tech/News/Press-Releases/CES-Press-Release.aspx?NodeI</w:t>
      </w:r>
    </w:p>
    <w:p w14:paraId="76F583CA"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D=c062695f-48d1-4977-a7a5-407a8fb9486a</w:t>
      </w:r>
    </w:p>
    <w:p w14:paraId="43CDD744"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A66925">
        <w:rPr>
          <w:rFonts w:ascii="Malgun Gothic" w:eastAsia="Malgun Gothic" w:hAnsi="Malgun Gothic" w:cs="Andalus"/>
        </w:rPr>
        <w:t>Cohen, M. D., March, J. G., &amp; Olsen, J. P. (1972). A garbage can model of organizational choice.</w:t>
      </w:r>
      <w:r>
        <w:rPr>
          <w:rFonts w:ascii="Malgun Gothic" w:eastAsia="Malgun Gothic" w:hAnsi="Malgun Gothic" w:cs="Andalus"/>
        </w:rPr>
        <w:t xml:space="preserve"> </w:t>
      </w:r>
      <w:r w:rsidRPr="00A66925">
        <w:rPr>
          <w:rFonts w:ascii="Malgun Gothic" w:eastAsia="Malgun Gothic" w:hAnsi="Malgun Gothic" w:cs="Andalus"/>
        </w:rPr>
        <w:t>Administrative Science Quarterly, 17(1), 1–25.</w:t>
      </w:r>
    </w:p>
    <w:p w14:paraId="4AC82159"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 xml:space="preserve">Deeg, R., &amp; Jackson, G. (2007). Towards a more dynamic theory of capitalist variety. </w:t>
      </w:r>
      <w:proofErr w:type="spellStart"/>
      <w:r w:rsidRPr="0089126B">
        <w:rPr>
          <w:rFonts w:ascii="Malgun Gothic" w:eastAsia="Malgun Gothic" w:hAnsi="Malgun Gothic" w:cs="Andalus"/>
        </w:rPr>
        <w:t>SocioEconomic</w:t>
      </w:r>
      <w:proofErr w:type="spellEnd"/>
      <w:r w:rsidRPr="0089126B">
        <w:rPr>
          <w:rFonts w:ascii="Malgun Gothic" w:eastAsia="Malgun Gothic" w:hAnsi="Malgun Gothic" w:cs="Andalus"/>
        </w:rPr>
        <w:t xml:space="preserve"> Review, 5, 149–179.</w:t>
      </w:r>
    </w:p>
    <w:p w14:paraId="7AB41E68"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Frieden, J. A. (2006). Global capitalism: Its fall and rise in the twentieth century. Norton.</w:t>
      </w:r>
    </w:p>
    <w:p w14:paraId="6AFF7C22" w14:textId="77777777" w:rsidR="00E535BD" w:rsidRPr="009C5731"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9C5731">
        <w:rPr>
          <w:rFonts w:ascii="Malgun Gothic" w:eastAsia="Malgun Gothic" w:hAnsi="Malgun Gothic" w:cs="Andalus"/>
        </w:rPr>
        <w:t>Geigenmüller</w:t>
      </w:r>
      <w:proofErr w:type="spellEnd"/>
      <w:r w:rsidRPr="009C5731">
        <w:rPr>
          <w:rFonts w:ascii="Malgun Gothic" w:eastAsia="Malgun Gothic" w:hAnsi="Malgun Gothic" w:cs="Andalus"/>
        </w:rPr>
        <w:t>, A. (2010). The role of virtual trade fairs in relationship value creation. Journal of</w:t>
      </w:r>
      <w:r>
        <w:rPr>
          <w:rFonts w:ascii="Malgun Gothic" w:eastAsia="Malgun Gothic" w:hAnsi="Malgun Gothic" w:cs="Andalus"/>
        </w:rPr>
        <w:t xml:space="preserve"> </w:t>
      </w:r>
      <w:r w:rsidRPr="009C5731">
        <w:rPr>
          <w:rFonts w:ascii="Malgun Gothic" w:eastAsia="Malgun Gothic" w:hAnsi="Malgun Gothic" w:cs="Andalus"/>
        </w:rPr>
        <w:t>Business &amp; Industrial Marketing, 25(4), 284–292.</w:t>
      </w:r>
    </w:p>
    <w:p w14:paraId="664A0408"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Gilpin, R. (2001). Global political economy: Understanding the international economic order.</w:t>
      </w:r>
    </w:p>
    <w:p w14:paraId="4089A576" w14:textId="77777777" w:rsidR="00E535BD" w:rsidRPr="0089126B" w:rsidRDefault="00E535BD" w:rsidP="00E535BD">
      <w:pPr>
        <w:pStyle w:val="NoSpacing"/>
        <w:spacing w:line="220" w:lineRule="exact"/>
        <w:ind w:left="-142"/>
        <w:jc w:val="both"/>
        <w:rPr>
          <w:rFonts w:ascii="Malgun Gothic" w:eastAsia="Malgun Gothic" w:hAnsi="Malgun Gothic" w:cs="Andalus"/>
        </w:rPr>
      </w:pPr>
      <w:r w:rsidRPr="0089126B">
        <w:rPr>
          <w:rFonts w:ascii="Malgun Gothic" w:eastAsia="Malgun Gothic" w:hAnsi="Malgun Gothic" w:cs="Andalus"/>
        </w:rPr>
        <w:t>Princeton University Press.</w:t>
      </w:r>
    </w:p>
    <w:p w14:paraId="7B9D71B0"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Gottlieb, U. &amp; Bianchi, C. (2017). Virtual trade shows: Exhibitors’ perspectives on virtual marketing capability requirements. Electronic Commerce Research &amp; Applications, 21, 17–26.</w:t>
      </w:r>
    </w:p>
    <w:p w14:paraId="621F5443" w14:textId="77777777" w:rsidR="00E535BD" w:rsidRPr="009C5731" w:rsidRDefault="00E535BD" w:rsidP="00E535BD">
      <w:pPr>
        <w:pStyle w:val="NoSpacing"/>
        <w:numPr>
          <w:ilvl w:val="0"/>
          <w:numId w:val="8"/>
        </w:numPr>
        <w:spacing w:line="220" w:lineRule="exact"/>
        <w:ind w:left="-142"/>
        <w:jc w:val="both"/>
        <w:rPr>
          <w:rFonts w:ascii="Malgun Gothic" w:eastAsia="Malgun Gothic" w:hAnsi="Malgun Gothic" w:cs="Andalus"/>
        </w:rPr>
      </w:pPr>
      <w:r w:rsidRPr="009C5731">
        <w:rPr>
          <w:rFonts w:ascii="Malgun Gothic" w:eastAsia="Malgun Gothic" w:hAnsi="Malgun Gothic" w:cs="Andalus"/>
        </w:rPr>
        <w:t>Haddow, R. (2008). How can comparative political economy explain variable change? Lessons for, and from, Canada. In L. A. White, R. Simeon, R. Vipond, &amp; J. Wallner (Eds.), The comparative</w:t>
      </w:r>
      <w:r>
        <w:rPr>
          <w:rFonts w:ascii="Malgun Gothic" w:eastAsia="Malgun Gothic" w:hAnsi="Malgun Gothic" w:cs="Andalus"/>
        </w:rPr>
        <w:t xml:space="preserve"> </w:t>
      </w:r>
      <w:r w:rsidRPr="009C5731">
        <w:rPr>
          <w:rFonts w:ascii="Malgun Gothic" w:eastAsia="Malgun Gothic" w:hAnsi="Malgun Gothic" w:cs="Andalus"/>
        </w:rPr>
        <w:t>turn in Canadian political science (pp. 221–237). UBC Press.</w:t>
      </w:r>
    </w:p>
    <w:p w14:paraId="66F07AC2"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Hall, P. A., &amp; Soskice, D. (2001). An introduction to varieties of capitalism. In P. A. Hall &amp;</w:t>
      </w:r>
    </w:p>
    <w:p w14:paraId="32A25E50" w14:textId="77777777" w:rsidR="00E535BD" w:rsidRPr="0089126B" w:rsidRDefault="00E535BD" w:rsidP="00E535BD">
      <w:pPr>
        <w:pStyle w:val="NoSpacing"/>
        <w:spacing w:line="220" w:lineRule="exact"/>
        <w:ind w:left="-142"/>
        <w:jc w:val="both"/>
        <w:rPr>
          <w:rFonts w:ascii="Malgun Gothic" w:eastAsia="Malgun Gothic" w:hAnsi="Malgun Gothic" w:cs="Andalus"/>
        </w:rPr>
      </w:pPr>
      <w:r w:rsidRPr="0089126B">
        <w:rPr>
          <w:rFonts w:ascii="Malgun Gothic" w:eastAsia="Malgun Gothic" w:hAnsi="Malgun Gothic" w:cs="Andalus"/>
        </w:rPr>
        <w:t>D. Soskice (Eds.), Varieties of capitalism: The institutional foundations of comparative advantage (pp. 1–68). Oxford University Press.</w:t>
      </w:r>
    </w:p>
    <w:p w14:paraId="1A08E3E1"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Hall, P. A., &amp; Thelen, K. (2009). Institutional change in varieties of capitalism. Socio-Economic</w:t>
      </w:r>
    </w:p>
    <w:p w14:paraId="621AE6C8" w14:textId="77777777" w:rsidR="00E535BD" w:rsidRPr="0089126B" w:rsidRDefault="00E535BD" w:rsidP="00E535BD">
      <w:pPr>
        <w:pStyle w:val="NoSpacing"/>
        <w:spacing w:line="220" w:lineRule="exact"/>
        <w:ind w:left="-142"/>
        <w:jc w:val="both"/>
        <w:rPr>
          <w:rFonts w:ascii="Malgun Gothic" w:eastAsia="Malgun Gothic" w:hAnsi="Malgun Gothic" w:cs="Andalus"/>
        </w:rPr>
      </w:pPr>
      <w:r w:rsidRPr="0089126B">
        <w:rPr>
          <w:rFonts w:ascii="Malgun Gothic" w:eastAsia="Malgun Gothic" w:hAnsi="Malgun Gothic" w:cs="Andalus"/>
        </w:rPr>
        <w:t>Review, 7(1), 7–34.</w:t>
      </w:r>
    </w:p>
    <w:p w14:paraId="3D1481C4" w14:textId="77777777" w:rsidR="00E535BD" w:rsidRPr="0089126B" w:rsidRDefault="00E535BD" w:rsidP="00E535BD">
      <w:pPr>
        <w:pStyle w:val="NoSpacing"/>
        <w:spacing w:line="220" w:lineRule="exact"/>
        <w:ind w:left="-142"/>
        <w:jc w:val="both"/>
        <w:rPr>
          <w:rFonts w:ascii="Malgun Gothic" w:eastAsia="Malgun Gothic" w:hAnsi="Malgun Gothic" w:cs="Andalus"/>
        </w:rPr>
      </w:pPr>
      <w:r w:rsidRPr="0089126B">
        <w:rPr>
          <w:rFonts w:ascii="Malgun Gothic" w:eastAsia="Malgun Gothic" w:hAnsi="Malgun Gothic" w:cs="Andalus"/>
        </w:rPr>
        <w:lastRenderedPageBreak/>
        <w:t xml:space="preserve">Hauswirth, I. A. (2006). Effective and efficient </w:t>
      </w:r>
      <w:proofErr w:type="spellStart"/>
      <w:proofErr w:type="gramStart"/>
      <w:r w:rsidRPr="0089126B">
        <w:rPr>
          <w:rFonts w:ascii="Malgun Gothic" w:eastAsia="Malgun Gothic" w:hAnsi="Malgun Gothic" w:cs="Andalus"/>
        </w:rPr>
        <w:t>organisations</w:t>
      </w:r>
      <w:proofErr w:type="spellEnd"/>
      <w:r w:rsidRPr="0089126B">
        <w:rPr>
          <w:rFonts w:ascii="Malgun Gothic" w:eastAsia="Malgun Gothic" w:hAnsi="Malgun Gothic" w:cs="Andalus"/>
        </w:rPr>
        <w:t>?:</w:t>
      </w:r>
      <w:proofErr w:type="gramEnd"/>
      <w:r w:rsidRPr="0089126B">
        <w:rPr>
          <w:rFonts w:ascii="Malgun Gothic" w:eastAsia="Malgun Gothic" w:hAnsi="Malgun Gothic" w:cs="Andalus"/>
        </w:rPr>
        <w:t xml:space="preserve"> Government export promotion in</w:t>
      </w:r>
      <w:r>
        <w:rPr>
          <w:rFonts w:ascii="Malgun Gothic" w:eastAsia="Malgun Gothic" w:hAnsi="Malgun Gothic" w:cs="Andalus"/>
        </w:rPr>
        <w:t xml:space="preserve"> </w:t>
      </w:r>
      <w:r w:rsidRPr="0089126B">
        <w:rPr>
          <w:rFonts w:ascii="Malgun Gothic" w:eastAsia="Malgun Gothic" w:hAnsi="Malgun Gothic" w:cs="Andalus"/>
        </w:rPr>
        <w:t xml:space="preserve">Germany and the UK from an </w:t>
      </w:r>
      <w:proofErr w:type="spellStart"/>
      <w:r w:rsidRPr="0089126B">
        <w:rPr>
          <w:rFonts w:ascii="Malgun Gothic" w:eastAsia="Malgun Gothic" w:hAnsi="Malgun Gothic" w:cs="Andalus"/>
        </w:rPr>
        <w:t>organisational</w:t>
      </w:r>
      <w:proofErr w:type="spellEnd"/>
      <w:r w:rsidRPr="0089126B">
        <w:rPr>
          <w:rFonts w:ascii="Malgun Gothic" w:eastAsia="Malgun Gothic" w:hAnsi="Malgun Gothic" w:cs="Andalus"/>
        </w:rPr>
        <w:t xml:space="preserve"> economics perspective. Springer.</w:t>
      </w:r>
    </w:p>
    <w:p w14:paraId="56C30063" w14:textId="77777777" w:rsidR="00E535BD" w:rsidRPr="00DA6868" w:rsidRDefault="00E535BD" w:rsidP="00E535BD">
      <w:pPr>
        <w:pStyle w:val="NoSpacing"/>
        <w:numPr>
          <w:ilvl w:val="0"/>
          <w:numId w:val="8"/>
        </w:numPr>
        <w:spacing w:line="220" w:lineRule="exact"/>
        <w:ind w:left="-142"/>
        <w:jc w:val="both"/>
        <w:rPr>
          <w:rFonts w:ascii="Malgun Gothic" w:eastAsia="Malgun Gothic" w:hAnsi="Malgun Gothic" w:cs="Andalus"/>
          <w:rtl/>
        </w:rPr>
      </w:pPr>
      <w:proofErr w:type="spellStart"/>
      <w:r w:rsidRPr="00DA6868">
        <w:rPr>
          <w:rFonts w:ascii="Malgun Gothic" w:eastAsia="Malgun Gothic" w:hAnsi="Malgun Gothic" w:cs="Andalus"/>
        </w:rPr>
        <w:t>Helfat</w:t>
      </w:r>
      <w:proofErr w:type="spellEnd"/>
      <w:r w:rsidRPr="00DA6868">
        <w:rPr>
          <w:rFonts w:ascii="Malgun Gothic" w:eastAsia="Malgun Gothic" w:hAnsi="Malgun Gothic" w:cs="Andalus"/>
        </w:rPr>
        <w:t>, C. E. (1994). Evolutionary trajectories in petroleum firm R&amp;D. Management Science, 40,</w:t>
      </w:r>
      <w:r>
        <w:rPr>
          <w:rFonts w:ascii="Malgun Gothic" w:eastAsia="Malgun Gothic" w:hAnsi="Malgun Gothic" w:cs="Andalus"/>
        </w:rPr>
        <w:t xml:space="preserve"> </w:t>
      </w:r>
      <w:r w:rsidRPr="00DA6868">
        <w:rPr>
          <w:rFonts w:ascii="Malgun Gothic" w:eastAsia="Malgun Gothic" w:hAnsi="Malgun Gothic" w:cs="Andalus"/>
        </w:rPr>
        <w:t>1720–1747.</w:t>
      </w:r>
    </w:p>
    <w:p w14:paraId="11F2BB0C"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F31466">
        <w:rPr>
          <w:rFonts w:ascii="Malgun Gothic" w:eastAsia="Malgun Gothic" w:hAnsi="Malgun Gothic" w:cs="Andalus"/>
        </w:rPr>
        <w:t>Jackson, G., &amp; Deeg, R. (2008). Comparing capitalisms: Understanding institutional diversity and its implications for international business. Journal of International Business Studies, 39(4),</w:t>
      </w:r>
      <w:r>
        <w:rPr>
          <w:rFonts w:ascii="Malgun Gothic" w:eastAsia="Malgun Gothic" w:hAnsi="Malgun Gothic" w:cs="Andalus"/>
        </w:rPr>
        <w:t xml:space="preserve"> </w:t>
      </w:r>
      <w:r w:rsidRPr="00F31466">
        <w:rPr>
          <w:rFonts w:ascii="Malgun Gothic" w:eastAsia="Malgun Gothic" w:hAnsi="Malgun Gothic" w:cs="Andalus"/>
        </w:rPr>
        <w:t>540–561.</w:t>
      </w:r>
    </w:p>
    <w:p w14:paraId="27FE701C" w14:textId="77777777" w:rsidR="00E535BD" w:rsidRPr="002A045E" w:rsidRDefault="00E535BD" w:rsidP="00E535BD">
      <w:pPr>
        <w:pStyle w:val="NoSpacing"/>
        <w:numPr>
          <w:ilvl w:val="0"/>
          <w:numId w:val="8"/>
        </w:numPr>
        <w:spacing w:line="220" w:lineRule="exact"/>
        <w:ind w:left="-142"/>
        <w:jc w:val="both"/>
        <w:rPr>
          <w:rFonts w:ascii="Malgun Gothic" w:eastAsia="Malgun Gothic" w:hAnsi="Malgun Gothic" w:cs="Andalus"/>
        </w:rPr>
      </w:pPr>
      <w:r w:rsidRPr="002A045E">
        <w:rPr>
          <w:rFonts w:ascii="Malgun Gothic" w:eastAsia="Malgun Gothic" w:hAnsi="Malgun Gothic" w:cs="Andalus"/>
        </w:rPr>
        <w:t xml:space="preserve">Jung, S., &amp; Lee, J. (2022). Current and future influences of COVID-19 on the knowledge management function of conventions and exhibitions. Service Business, 16, 391–410. </w:t>
      </w:r>
      <w:hyperlink r:id="rId27" w:history="1">
        <w:r w:rsidRPr="0095478C">
          <w:rPr>
            <w:rStyle w:val="Hyperlink"/>
            <w:rFonts w:ascii="Malgun Gothic" w:eastAsia="Malgun Gothic" w:hAnsi="Malgun Gothic" w:cs="Andalus"/>
          </w:rPr>
          <w:t>https://doi</w:t>
        </w:r>
      </w:hyperlink>
      <w:r w:rsidRPr="002A045E">
        <w:rPr>
          <w:rFonts w:ascii="Malgun Gothic" w:eastAsia="Malgun Gothic" w:hAnsi="Malgun Gothic" w:cs="Andalus"/>
        </w:rPr>
        <w:t>.</w:t>
      </w:r>
      <w:r>
        <w:rPr>
          <w:rFonts w:ascii="Malgun Gothic" w:eastAsia="Malgun Gothic" w:hAnsi="Malgun Gothic" w:cs="Andalus"/>
        </w:rPr>
        <w:t xml:space="preserve"> </w:t>
      </w:r>
      <w:r w:rsidRPr="002A045E">
        <w:rPr>
          <w:rFonts w:ascii="Malgun Gothic" w:eastAsia="Malgun Gothic" w:hAnsi="Malgun Gothic" w:cs="Andalus"/>
        </w:rPr>
        <w:t>org/10.1007/s11628-022-00488-7</w:t>
      </w:r>
    </w:p>
    <w:p w14:paraId="671FB737"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Laursen, K. (2012). Keep searching and you'll find: What do we know about variety creation</w:t>
      </w:r>
    </w:p>
    <w:p w14:paraId="46C4990A"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through firms’ search activities for innovation? Industrial and Corporate Change, 21(5),</w:t>
      </w:r>
    </w:p>
    <w:p w14:paraId="7F2FE939" w14:textId="77777777" w:rsidR="00E535BD" w:rsidRPr="002C4B1E" w:rsidRDefault="00E535BD" w:rsidP="00E535BD">
      <w:pPr>
        <w:pStyle w:val="NoSpacing"/>
        <w:spacing w:line="220" w:lineRule="exact"/>
        <w:ind w:left="-142"/>
        <w:jc w:val="both"/>
        <w:rPr>
          <w:rFonts w:ascii="Malgun Gothic" w:eastAsia="Malgun Gothic" w:hAnsi="Malgun Gothic" w:cs="Andalus"/>
          <w:rtl/>
        </w:rPr>
      </w:pPr>
      <w:r w:rsidRPr="002C4B1E">
        <w:rPr>
          <w:rFonts w:ascii="Malgun Gothic" w:eastAsia="Malgun Gothic" w:hAnsi="Malgun Gothic" w:cs="Andalus"/>
        </w:rPr>
        <w:t>1181–1220.</w:t>
      </w:r>
    </w:p>
    <w:p w14:paraId="6C1332AE" w14:textId="77777777" w:rsidR="00E535BD" w:rsidRPr="002A045E" w:rsidRDefault="00E535BD" w:rsidP="00E535BD">
      <w:pPr>
        <w:pStyle w:val="NoSpacing"/>
        <w:numPr>
          <w:ilvl w:val="0"/>
          <w:numId w:val="8"/>
        </w:numPr>
        <w:spacing w:line="220" w:lineRule="exact"/>
        <w:ind w:left="-142"/>
        <w:jc w:val="both"/>
        <w:rPr>
          <w:rFonts w:ascii="Malgun Gothic" w:eastAsia="Malgun Gothic" w:hAnsi="Malgun Gothic" w:cs="Andalus"/>
        </w:rPr>
      </w:pPr>
      <w:r w:rsidRPr="002A045E">
        <w:rPr>
          <w:rFonts w:ascii="Malgun Gothic" w:eastAsia="Malgun Gothic" w:hAnsi="Malgun Gothic" w:cs="Andalus"/>
        </w:rPr>
        <w:t>Lee-Kelley, L., Gilbert, D. &amp; Al-</w:t>
      </w:r>
      <w:proofErr w:type="spellStart"/>
      <w:r w:rsidRPr="002A045E">
        <w:rPr>
          <w:rFonts w:ascii="Malgun Gothic" w:eastAsia="Malgun Gothic" w:hAnsi="Malgun Gothic" w:cs="Andalus"/>
        </w:rPr>
        <w:t>Shebabi</w:t>
      </w:r>
      <w:proofErr w:type="spellEnd"/>
      <w:r w:rsidRPr="002A045E">
        <w:rPr>
          <w:rFonts w:ascii="Malgun Gothic" w:eastAsia="Malgun Gothic" w:hAnsi="Malgun Gothic" w:cs="Andalus"/>
        </w:rPr>
        <w:t>, N. F. (2004). Virtual exhibitions: An exploratory study of</w:t>
      </w:r>
      <w:r>
        <w:rPr>
          <w:rFonts w:ascii="Malgun Gothic" w:eastAsia="Malgun Gothic" w:hAnsi="Malgun Gothic" w:cs="Andalus"/>
        </w:rPr>
        <w:t xml:space="preserve"> </w:t>
      </w:r>
      <w:r w:rsidRPr="002A045E">
        <w:rPr>
          <w:rFonts w:ascii="Malgun Gothic" w:eastAsia="Malgun Gothic" w:hAnsi="Malgun Gothic" w:cs="Andalus"/>
        </w:rPr>
        <w:t>Middle East exhibitors’ dispositions. International Marketing Review, 21(6), 634–644.</w:t>
      </w:r>
    </w:p>
    <w:p w14:paraId="378C2A88" w14:textId="77777777" w:rsidR="00E535BD" w:rsidRPr="0072699C" w:rsidRDefault="00E535BD" w:rsidP="00E535BD">
      <w:pPr>
        <w:pStyle w:val="NoSpacing"/>
        <w:numPr>
          <w:ilvl w:val="0"/>
          <w:numId w:val="8"/>
        </w:numPr>
        <w:spacing w:line="220" w:lineRule="exact"/>
        <w:ind w:left="-142"/>
        <w:jc w:val="both"/>
        <w:rPr>
          <w:rFonts w:ascii="Malgun Gothic" w:eastAsia="Malgun Gothic" w:hAnsi="Malgun Gothic" w:cs="Andalus"/>
        </w:rPr>
      </w:pPr>
      <w:r w:rsidRPr="0072699C">
        <w:rPr>
          <w:rFonts w:ascii="Malgun Gothic" w:eastAsia="Malgun Gothic" w:hAnsi="Malgun Gothic" w:cs="Andalus"/>
        </w:rPr>
        <w:t>Li, L. Y. (2010). Antecedents and effect of internet implementation for trade shows. Journal of</w:t>
      </w:r>
      <w:r>
        <w:rPr>
          <w:rFonts w:ascii="Malgun Gothic" w:eastAsia="Malgun Gothic" w:hAnsi="Malgun Gothic" w:cs="Andalus"/>
        </w:rPr>
        <w:t xml:space="preserve"> </w:t>
      </w:r>
      <w:r w:rsidRPr="0072699C">
        <w:rPr>
          <w:rFonts w:ascii="Malgun Gothic" w:eastAsia="Malgun Gothic" w:hAnsi="Malgun Gothic" w:cs="Andalus"/>
        </w:rPr>
        <w:t>Business Industrial Marketing, 25(4), 272–283.</w:t>
      </w:r>
    </w:p>
    <w:p w14:paraId="17487DD9"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Mahoney, J., &amp; Thelen, K. (2010). A theory of gradual institutional change. In J. Mahoney &amp;</w:t>
      </w:r>
    </w:p>
    <w:p w14:paraId="5310AA86"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K. Thelen (Eds.), Explaining institutional change: Ambiguity, agency, and power (pp. 1–37).</w:t>
      </w:r>
    </w:p>
    <w:p w14:paraId="416AB577"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Cambridge University Press.</w:t>
      </w:r>
    </w:p>
    <w:p w14:paraId="35C06774" w14:textId="77777777" w:rsidR="00E535BD" w:rsidRPr="00D767BA" w:rsidRDefault="00E535BD" w:rsidP="00E535BD">
      <w:pPr>
        <w:pStyle w:val="NoSpacing"/>
        <w:numPr>
          <w:ilvl w:val="0"/>
          <w:numId w:val="8"/>
        </w:numPr>
        <w:spacing w:line="220" w:lineRule="exact"/>
        <w:ind w:left="-142"/>
        <w:jc w:val="both"/>
        <w:rPr>
          <w:rFonts w:ascii="Malgun Gothic" w:eastAsia="Malgun Gothic" w:hAnsi="Malgun Gothic" w:cs="Andalus"/>
        </w:rPr>
      </w:pPr>
      <w:r w:rsidRPr="00D767BA">
        <w:rPr>
          <w:rFonts w:ascii="Malgun Gothic" w:eastAsia="Malgun Gothic" w:hAnsi="Malgun Gothic" w:cs="Andalus"/>
        </w:rPr>
        <w:t xml:space="preserve">Maskell, P., </w:t>
      </w:r>
      <w:proofErr w:type="spellStart"/>
      <w:r w:rsidRPr="00D767BA">
        <w:rPr>
          <w:rFonts w:ascii="Malgun Gothic" w:eastAsia="Malgun Gothic" w:hAnsi="Malgun Gothic" w:cs="Andalus"/>
        </w:rPr>
        <w:t>Bathelt</w:t>
      </w:r>
      <w:proofErr w:type="spellEnd"/>
      <w:r w:rsidRPr="00D767BA">
        <w:rPr>
          <w:rFonts w:ascii="Malgun Gothic" w:eastAsia="Malgun Gothic" w:hAnsi="Malgun Gothic" w:cs="Andalus"/>
        </w:rPr>
        <w:t>, H., &amp; Malmberg, A. (2006). Building global knowledge pipelines: The role of</w:t>
      </w:r>
      <w:r>
        <w:rPr>
          <w:rFonts w:ascii="Malgun Gothic" w:eastAsia="Malgun Gothic" w:hAnsi="Malgun Gothic" w:cs="Andalus"/>
        </w:rPr>
        <w:t xml:space="preserve"> </w:t>
      </w:r>
      <w:r w:rsidRPr="00D767BA">
        <w:rPr>
          <w:rFonts w:ascii="Malgun Gothic" w:eastAsia="Malgun Gothic" w:hAnsi="Malgun Gothic" w:cs="Andalus"/>
        </w:rPr>
        <w:t>temporary clusters. European Planning Studies, 14(8), 997–1013.</w:t>
      </w:r>
    </w:p>
    <w:p w14:paraId="314DA316"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2C4B1E">
        <w:rPr>
          <w:rFonts w:ascii="Malgun Gothic" w:eastAsia="Malgun Gothic" w:hAnsi="Malgun Gothic" w:cs="Andalus"/>
        </w:rPr>
        <w:t>Meetingspotlight</w:t>
      </w:r>
      <w:proofErr w:type="spellEnd"/>
      <w:r w:rsidRPr="002C4B1E">
        <w:rPr>
          <w:rFonts w:ascii="Malgun Gothic" w:eastAsia="Malgun Gothic" w:hAnsi="Malgun Gothic" w:cs="Andalus"/>
        </w:rPr>
        <w:t>. (2020). Stats: 95% of event organizers likely to run hybrid event</w:t>
      </w:r>
    </w:p>
    <w:p w14:paraId="0A764395"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in 2020. Retrieved May 8, 2022, from https://www.meetingspotlight.com/article/</w:t>
      </w:r>
    </w:p>
    <w:p w14:paraId="760B74A1"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stats-95-event-organizers-likely-run-hybrid-event-2020</w:t>
      </w:r>
    </w:p>
    <w:p w14:paraId="30864BF6"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Oatley, T. (2016). International political economy. Taylor &amp; Francis.</w:t>
      </w:r>
    </w:p>
    <w:p w14:paraId="2B1CDF6E" w14:textId="77777777" w:rsidR="00E535BD" w:rsidRPr="00257DA0" w:rsidRDefault="00E535BD" w:rsidP="00E535BD">
      <w:pPr>
        <w:pStyle w:val="NoSpacing"/>
        <w:numPr>
          <w:ilvl w:val="0"/>
          <w:numId w:val="8"/>
        </w:numPr>
        <w:spacing w:line="220" w:lineRule="exact"/>
        <w:ind w:left="-142"/>
        <w:jc w:val="both"/>
        <w:rPr>
          <w:rFonts w:ascii="Malgun Gothic" w:eastAsia="Malgun Gothic" w:hAnsi="Malgun Gothic" w:cs="Andalus"/>
        </w:rPr>
      </w:pPr>
      <w:r w:rsidRPr="00257DA0">
        <w:rPr>
          <w:rFonts w:ascii="Malgun Gothic" w:eastAsia="Malgun Gothic" w:hAnsi="Malgun Gothic" w:cs="Andalus"/>
        </w:rPr>
        <w:t>O’Brien, R., &amp; Williams, M. (2016). Global political economy: Evolution and dynamics (5th ed.).</w:t>
      </w:r>
      <w:r>
        <w:rPr>
          <w:rFonts w:ascii="Malgun Gothic" w:eastAsia="Malgun Gothic" w:hAnsi="Malgun Gothic" w:cs="Andalus"/>
        </w:rPr>
        <w:t xml:space="preserve"> </w:t>
      </w:r>
      <w:r w:rsidRPr="00257DA0">
        <w:rPr>
          <w:rFonts w:ascii="Malgun Gothic" w:eastAsia="Malgun Gothic" w:hAnsi="Malgun Gothic" w:cs="Andalus"/>
        </w:rPr>
        <w:t>Palgrave Macmillan.</w:t>
      </w:r>
    </w:p>
    <w:p w14:paraId="0DB4483F"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Pavitt, K. (1998). Technologies, products and organization in the innovating firm: What Adam</w:t>
      </w:r>
    </w:p>
    <w:p w14:paraId="58443EB9"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smith tells us and Joseph Schumpeter doesn’t. Industrial and Corporate Change, 7(3), 433–452.</w:t>
      </w:r>
    </w:p>
    <w:p w14:paraId="4D2734FE"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PCMA (Professional Convention Management Association). (2022). COVID-19 recovery dashboard – Survey dates: April 12–19, 2022. Retrieved May 18, 2022, from https://www.pcma.org/</w:t>
      </w:r>
    </w:p>
    <w:p w14:paraId="7428E2CA"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wp-content/uploads/2022/05/0419-Dashboard-19-NT-2-CWW-2.pdf?utm_source=custom_</w:t>
      </w:r>
    </w:p>
    <w:p w14:paraId="5F915C83" w14:textId="77777777" w:rsidR="00E535BD" w:rsidRPr="002C4B1E" w:rsidRDefault="00E535BD" w:rsidP="00E535BD">
      <w:pPr>
        <w:pStyle w:val="NoSpacing"/>
        <w:spacing w:line="220" w:lineRule="exact"/>
        <w:ind w:left="-142"/>
        <w:jc w:val="both"/>
        <w:rPr>
          <w:rFonts w:ascii="Malgun Gothic" w:eastAsia="Malgun Gothic" w:hAnsi="Malgun Gothic" w:cs="Andalus"/>
        </w:rPr>
      </w:pPr>
      <w:proofErr w:type="spellStart"/>
      <w:r w:rsidRPr="002C4B1E">
        <w:rPr>
          <w:rFonts w:ascii="Malgun Gothic" w:eastAsia="Malgun Gothic" w:hAnsi="Malgun Gothic" w:cs="Andalus"/>
        </w:rPr>
        <w:t>redirect&amp;utm_medium</w:t>
      </w:r>
      <w:proofErr w:type="spellEnd"/>
      <w:r w:rsidRPr="002C4B1E">
        <w:rPr>
          <w:rFonts w:ascii="Malgun Gothic" w:eastAsia="Malgun Gothic" w:hAnsi="Malgun Gothic" w:cs="Andalus"/>
        </w:rPr>
        <w:t>=</w:t>
      </w:r>
      <w:proofErr w:type="spellStart"/>
      <w:r w:rsidRPr="002C4B1E">
        <w:rPr>
          <w:rFonts w:ascii="Malgun Gothic" w:eastAsia="Malgun Gothic" w:hAnsi="Malgun Gothic" w:cs="Andalus"/>
        </w:rPr>
        <w:t>web&amp;utm_term</w:t>
      </w:r>
      <w:proofErr w:type="spellEnd"/>
      <w:r w:rsidRPr="002C4B1E">
        <w:rPr>
          <w:rFonts w:ascii="Malgun Gothic" w:eastAsia="Malgun Gothic" w:hAnsi="Malgun Gothic" w:cs="Andalus"/>
        </w:rPr>
        <w:t>=2022&amp;utm_content=survey-23&amp;utm_</w:t>
      </w:r>
    </w:p>
    <w:p w14:paraId="6696F49D"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campaign=covid-19</w:t>
      </w:r>
    </w:p>
    <w:p w14:paraId="483321DF"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Ravenhill, J. (2008). Global political economy (2nd ed.). Oxford University Press.</w:t>
      </w:r>
    </w:p>
    <w:p w14:paraId="6CA744FF"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Sarmento, M. &amp; Simões, C. (2019). Trade fairs as engagement platforms: The interplay between</w:t>
      </w:r>
    </w:p>
    <w:p w14:paraId="680ED46F"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physical and virtual touch points. European Journal of Marketing, 53(9), 1782–1807.</w:t>
      </w:r>
    </w:p>
    <w:p w14:paraId="1BF89273" w14:textId="77777777" w:rsidR="00E535BD" w:rsidRPr="005118A2" w:rsidRDefault="00E535BD" w:rsidP="00E535BD">
      <w:pPr>
        <w:pStyle w:val="NoSpacing"/>
        <w:numPr>
          <w:ilvl w:val="0"/>
          <w:numId w:val="8"/>
        </w:numPr>
        <w:spacing w:line="220" w:lineRule="exact"/>
        <w:ind w:left="-142"/>
        <w:jc w:val="both"/>
        <w:rPr>
          <w:rFonts w:ascii="Malgun Gothic" w:eastAsia="Malgun Gothic" w:hAnsi="Malgun Gothic" w:cs="Andalus"/>
          <w:rtl/>
        </w:rPr>
      </w:pPr>
      <w:r w:rsidRPr="005118A2">
        <w:rPr>
          <w:rFonts w:ascii="Malgun Gothic" w:eastAsia="Malgun Gothic" w:hAnsi="Malgun Gothic" w:cs="Andalus"/>
        </w:rPr>
        <w:t>Simon, H. A. (1955). A behavioral model of rational choice. The Quarterly Journal of Economics,</w:t>
      </w:r>
      <w:r>
        <w:rPr>
          <w:rFonts w:ascii="Malgun Gothic" w:eastAsia="Malgun Gothic" w:hAnsi="Malgun Gothic" w:cs="Andalus"/>
        </w:rPr>
        <w:t xml:space="preserve"> </w:t>
      </w:r>
      <w:r w:rsidRPr="005118A2">
        <w:rPr>
          <w:rFonts w:ascii="Malgun Gothic" w:eastAsia="Malgun Gothic" w:hAnsi="Malgun Gothic" w:cs="Andalus"/>
        </w:rPr>
        <w:t>69(1), 99–118.</w:t>
      </w:r>
    </w:p>
    <w:p w14:paraId="2A16FD60" w14:textId="77777777" w:rsidR="00E535BD" w:rsidRPr="00C50956" w:rsidRDefault="00E535BD" w:rsidP="00E535BD">
      <w:pPr>
        <w:pStyle w:val="NoSpacing"/>
        <w:numPr>
          <w:ilvl w:val="0"/>
          <w:numId w:val="8"/>
        </w:numPr>
        <w:spacing w:line="220" w:lineRule="exact"/>
        <w:ind w:left="-142"/>
        <w:jc w:val="both"/>
        <w:rPr>
          <w:rFonts w:ascii="Malgun Gothic" w:eastAsia="Malgun Gothic" w:hAnsi="Malgun Gothic" w:cs="Andalus"/>
          <w:rtl/>
        </w:rPr>
      </w:pPr>
      <w:r w:rsidRPr="00C50956">
        <w:rPr>
          <w:rFonts w:ascii="Malgun Gothic" w:eastAsia="Malgun Gothic" w:hAnsi="Malgun Gothic" w:cs="Andalus"/>
        </w:rPr>
        <w:t>Simon, H. A. (1956). Rational choice and the structure of the environment. Psychological Review,</w:t>
      </w:r>
      <w:r>
        <w:rPr>
          <w:rFonts w:ascii="Malgun Gothic" w:eastAsia="Malgun Gothic" w:hAnsi="Malgun Gothic" w:cs="Andalus"/>
        </w:rPr>
        <w:t xml:space="preserve"> </w:t>
      </w:r>
      <w:r w:rsidRPr="00C50956">
        <w:rPr>
          <w:rFonts w:ascii="Malgun Gothic" w:eastAsia="Malgun Gothic" w:hAnsi="Malgun Gothic" w:cs="Andalus"/>
        </w:rPr>
        <w:t>63(2), 129.</w:t>
      </w:r>
    </w:p>
    <w:p w14:paraId="4F031D2C" w14:textId="77777777" w:rsidR="00E535BD" w:rsidRPr="00C50956"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C50956">
        <w:rPr>
          <w:rFonts w:ascii="Malgun Gothic" w:eastAsia="Malgun Gothic" w:hAnsi="Malgun Gothic" w:cs="Andalus"/>
        </w:rPr>
        <w:t>Streeck</w:t>
      </w:r>
      <w:proofErr w:type="spellEnd"/>
      <w:r w:rsidRPr="00C50956">
        <w:rPr>
          <w:rFonts w:ascii="Malgun Gothic" w:eastAsia="Malgun Gothic" w:hAnsi="Malgun Gothic" w:cs="Andalus"/>
        </w:rPr>
        <w:t xml:space="preserve">, W., &amp; Thelen, K. (2005). Introduction: Institutional change in advanced capitalist economies. In W. </w:t>
      </w:r>
      <w:proofErr w:type="spellStart"/>
      <w:r w:rsidRPr="00C50956">
        <w:rPr>
          <w:rFonts w:ascii="Malgun Gothic" w:eastAsia="Malgun Gothic" w:hAnsi="Malgun Gothic" w:cs="Andalus"/>
        </w:rPr>
        <w:t>Streeck</w:t>
      </w:r>
      <w:proofErr w:type="spellEnd"/>
      <w:r w:rsidRPr="00C50956">
        <w:rPr>
          <w:rFonts w:ascii="Malgun Gothic" w:eastAsia="Malgun Gothic" w:hAnsi="Malgun Gothic" w:cs="Andalus"/>
        </w:rPr>
        <w:t xml:space="preserve"> &amp; K. Thelen (Eds.), Beyond continuity: Institutional change in advanced</w:t>
      </w:r>
      <w:r>
        <w:rPr>
          <w:rFonts w:ascii="Malgun Gothic" w:eastAsia="Malgun Gothic" w:hAnsi="Malgun Gothic" w:cs="Andalus"/>
        </w:rPr>
        <w:t xml:space="preserve"> </w:t>
      </w:r>
      <w:r w:rsidRPr="00C50956">
        <w:rPr>
          <w:rFonts w:ascii="Malgun Gothic" w:eastAsia="Malgun Gothic" w:hAnsi="Malgun Gothic" w:cs="Andalus"/>
        </w:rPr>
        <w:t>capitalist economies (pp. 1–39). Oxford University Press.</w:t>
      </w:r>
    </w:p>
    <w:p w14:paraId="4582FDE5"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 xml:space="preserve">Stuart, T., &amp; </w:t>
      </w:r>
      <w:proofErr w:type="spellStart"/>
      <w:r w:rsidRPr="002C4B1E">
        <w:rPr>
          <w:rFonts w:ascii="Malgun Gothic" w:eastAsia="Malgun Gothic" w:hAnsi="Malgun Gothic" w:cs="Andalus"/>
        </w:rPr>
        <w:t>Podolny</w:t>
      </w:r>
      <w:proofErr w:type="spellEnd"/>
      <w:r w:rsidRPr="002C4B1E">
        <w:rPr>
          <w:rFonts w:ascii="Malgun Gothic" w:eastAsia="Malgun Gothic" w:hAnsi="Malgun Gothic" w:cs="Andalus"/>
        </w:rPr>
        <w:t>, J. (1996). Local search and the evolution of technological capabilities.</w:t>
      </w:r>
    </w:p>
    <w:p w14:paraId="4D531D05"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Strategic Management Journal, 17, 21–38.</w:t>
      </w:r>
    </w:p>
    <w:p w14:paraId="088D3910" w14:textId="77777777" w:rsidR="00E535BD" w:rsidRPr="006F600C" w:rsidRDefault="00E535BD" w:rsidP="00E535BD">
      <w:pPr>
        <w:pStyle w:val="NoSpacing"/>
        <w:numPr>
          <w:ilvl w:val="0"/>
          <w:numId w:val="8"/>
        </w:numPr>
        <w:spacing w:line="220" w:lineRule="exact"/>
        <w:ind w:left="-142"/>
        <w:jc w:val="both"/>
        <w:rPr>
          <w:rFonts w:ascii="Malgun Gothic" w:eastAsia="Malgun Gothic" w:hAnsi="Malgun Gothic" w:cs="Andalus"/>
        </w:rPr>
      </w:pPr>
      <w:r w:rsidRPr="006F600C">
        <w:rPr>
          <w:rFonts w:ascii="Malgun Gothic" w:eastAsia="Malgun Gothic" w:hAnsi="Malgun Gothic" w:cs="Andalus"/>
        </w:rPr>
        <w:t>Taylor, M. Z. (2004). Empirical evidence against varieties of capitalism’s theory of technological</w:t>
      </w:r>
      <w:r>
        <w:rPr>
          <w:rFonts w:ascii="Malgun Gothic" w:eastAsia="Malgun Gothic" w:hAnsi="Malgun Gothic" w:cs="Andalus"/>
        </w:rPr>
        <w:t xml:space="preserve"> </w:t>
      </w:r>
      <w:r w:rsidRPr="006F600C">
        <w:rPr>
          <w:rFonts w:ascii="Malgun Gothic" w:eastAsia="Malgun Gothic" w:hAnsi="Malgun Gothic" w:cs="Andalus"/>
        </w:rPr>
        <w:t>innovation. International Organization, 58(3), 601–631.</w:t>
      </w:r>
    </w:p>
    <w:p w14:paraId="2CD2D209"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Taylor, M. Z. (2016). The politics of innovation: Why some countries are better than others at science and technology. Oxford University Press.</w:t>
      </w:r>
    </w:p>
    <w:p w14:paraId="2ED07817"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Thelen, K. (2004). How institutions evolve: The political economy of skills in Germany, Britain,</w:t>
      </w:r>
    </w:p>
    <w:p w14:paraId="0E9BD583"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the United States, and Japan. Cambridge University Press.</w:t>
      </w:r>
    </w:p>
    <w:p w14:paraId="0B5ABD30" w14:textId="77777777" w:rsidR="00E535BD" w:rsidRPr="006F600C"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6F600C">
        <w:rPr>
          <w:rFonts w:ascii="Malgun Gothic" w:eastAsia="Malgun Gothic" w:hAnsi="Malgun Gothic" w:cs="Andalus"/>
        </w:rPr>
        <w:t>Tinits</w:t>
      </w:r>
      <w:proofErr w:type="spellEnd"/>
      <w:r w:rsidRPr="006F600C">
        <w:rPr>
          <w:rFonts w:ascii="Malgun Gothic" w:eastAsia="Malgun Gothic" w:hAnsi="Malgun Gothic" w:cs="Andalus"/>
        </w:rPr>
        <w:t>, P. &amp; Fey, C. F. (2022). The effects of timing and order of government support mechanisms</w:t>
      </w:r>
      <w:r>
        <w:rPr>
          <w:rFonts w:ascii="Malgun Gothic" w:eastAsia="Malgun Gothic" w:hAnsi="Malgun Gothic" w:cs="Andalus"/>
        </w:rPr>
        <w:t xml:space="preserve"> </w:t>
      </w:r>
      <w:r w:rsidRPr="006F600C">
        <w:rPr>
          <w:rFonts w:ascii="Malgun Gothic" w:eastAsia="Malgun Gothic" w:hAnsi="Malgun Gothic" w:cs="Andalus"/>
        </w:rPr>
        <w:t>for SME exports. Management International Review, 62, 285–323.</w:t>
      </w:r>
    </w:p>
    <w:p w14:paraId="33188F90"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proofErr w:type="spellStart"/>
      <w:r w:rsidRPr="002C4B1E">
        <w:rPr>
          <w:rFonts w:ascii="Malgun Gothic" w:eastAsia="Malgun Gothic" w:hAnsi="Malgun Gothic" w:cs="Andalus"/>
        </w:rPr>
        <w:t>Tripsas</w:t>
      </w:r>
      <w:proofErr w:type="spellEnd"/>
      <w:r w:rsidRPr="002C4B1E">
        <w:rPr>
          <w:rFonts w:ascii="Malgun Gothic" w:eastAsia="Malgun Gothic" w:hAnsi="Malgun Gothic" w:cs="Andalus"/>
        </w:rPr>
        <w:t xml:space="preserve">, M., &amp; </w:t>
      </w:r>
      <w:proofErr w:type="spellStart"/>
      <w:r w:rsidRPr="002C4B1E">
        <w:rPr>
          <w:rFonts w:ascii="Malgun Gothic" w:eastAsia="Malgun Gothic" w:hAnsi="Malgun Gothic" w:cs="Andalus"/>
        </w:rPr>
        <w:t>Gavetti</w:t>
      </w:r>
      <w:proofErr w:type="spellEnd"/>
      <w:r w:rsidRPr="002C4B1E">
        <w:rPr>
          <w:rFonts w:ascii="Malgun Gothic" w:eastAsia="Malgun Gothic" w:hAnsi="Malgun Gothic" w:cs="Andalus"/>
        </w:rPr>
        <w:t>, G. (2000). Capabilities, cognition, and inertia: Evidence from digital imaging. Strategic Management Journal, 21(10/11), 1147–1161.</w:t>
      </w:r>
    </w:p>
    <w:p w14:paraId="504858D5" w14:textId="77777777" w:rsidR="00E535BD" w:rsidRPr="00F45EFE" w:rsidRDefault="00E535BD" w:rsidP="00E535BD">
      <w:pPr>
        <w:pStyle w:val="NoSpacing"/>
        <w:numPr>
          <w:ilvl w:val="0"/>
          <w:numId w:val="8"/>
        </w:numPr>
        <w:spacing w:line="220" w:lineRule="exact"/>
        <w:ind w:left="-142"/>
        <w:jc w:val="both"/>
        <w:rPr>
          <w:rFonts w:ascii="Malgun Gothic" w:eastAsia="Malgun Gothic" w:hAnsi="Malgun Gothic" w:cs="Andalus"/>
        </w:rPr>
      </w:pPr>
      <w:r w:rsidRPr="00AB214B">
        <w:rPr>
          <w:rFonts w:ascii="Malgun Gothic" w:eastAsia="Malgun Gothic" w:hAnsi="Malgun Gothic" w:cs="Andalus"/>
        </w:rPr>
        <w:t>UFI (Global Association of the Exhibition Industry). (2021a). Media release – UFI releases figures</w:t>
      </w:r>
      <w:r>
        <w:rPr>
          <w:rFonts w:ascii="Malgun Gothic" w:eastAsia="Malgun Gothic" w:hAnsi="Malgun Gothic" w:cs="Andalus"/>
        </w:rPr>
        <w:t xml:space="preserve"> </w:t>
      </w:r>
      <w:r w:rsidRPr="00AB214B">
        <w:rPr>
          <w:rFonts w:ascii="Malgun Gothic" w:eastAsia="Malgun Gothic" w:hAnsi="Malgun Gothic" w:cs="Andalus"/>
        </w:rPr>
        <w:t>stating the impact of COVID-19 on the global exhibition economy in 2020. Retrieved June</w:t>
      </w:r>
      <w:r>
        <w:rPr>
          <w:rFonts w:ascii="Malgun Gothic" w:eastAsia="Malgun Gothic" w:hAnsi="Malgun Gothic" w:cs="Andalus"/>
        </w:rPr>
        <w:t xml:space="preserve"> </w:t>
      </w:r>
      <w:r w:rsidRPr="00F45EFE">
        <w:rPr>
          <w:rFonts w:ascii="Malgun Gothic" w:eastAsia="Malgun Gothic" w:hAnsi="Malgun Gothic" w:cs="Andalus"/>
        </w:rPr>
        <w:t xml:space="preserve">8, 2022, from </w:t>
      </w:r>
      <w:hyperlink r:id="rId28" w:history="1">
        <w:r w:rsidRPr="00F45EFE">
          <w:rPr>
            <w:rStyle w:val="Hyperlink"/>
            <w:rFonts w:ascii="Malgun Gothic" w:eastAsia="Malgun Gothic" w:hAnsi="Malgun Gothic" w:cs="Andalus"/>
          </w:rPr>
          <w:t>https://www.ufi.org/wp-content/uploads/2021/02/MR_UFI-releases-figuresstating-the-impact-of-COVID-19_4february2021.pdf</w:t>
        </w:r>
      </w:hyperlink>
      <w:r w:rsidRPr="00F45EFE">
        <w:rPr>
          <w:rFonts w:ascii="Malgun Gothic" w:eastAsia="Malgun Gothic" w:hAnsi="Malgun Gothic" w:cs="Andalus"/>
        </w:rPr>
        <w:t>.</w:t>
      </w:r>
    </w:p>
    <w:p w14:paraId="0284D533" w14:textId="77777777" w:rsidR="00E535BD" w:rsidRPr="00F45EFE" w:rsidRDefault="00E535BD" w:rsidP="00E535BD">
      <w:pPr>
        <w:pStyle w:val="NoSpacing"/>
        <w:numPr>
          <w:ilvl w:val="0"/>
          <w:numId w:val="8"/>
        </w:numPr>
        <w:spacing w:line="220" w:lineRule="exact"/>
        <w:ind w:left="-142"/>
        <w:jc w:val="both"/>
        <w:rPr>
          <w:rFonts w:ascii="Malgun Gothic" w:eastAsia="Malgun Gothic" w:hAnsi="Malgun Gothic" w:cs="Andalus"/>
        </w:rPr>
      </w:pPr>
      <w:r w:rsidRPr="00F45EFE">
        <w:rPr>
          <w:rFonts w:ascii="Malgun Gothic" w:eastAsia="Malgun Gothic" w:hAnsi="Malgun Gothic" w:cs="Andalus"/>
        </w:rPr>
        <w:lastRenderedPageBreak/>
        <w:t>UFI (Global Association of the Exhibition Industry). (2021b). Global recovery insights 2021: The</w:t>
      </w:r>
      <w:r>
        <w:rPr>
          <w:rFonts w:ascii="Malgun Gothic" w:eastAsia="Malgun Gothic" w:hAnsi="Malgun Gothic" w:cs="Andalus"/>
        </w:rPr>
        <w:t xml:space="preserve"> </w:t>
      </w:r>
      <w:r w:rsidRPr="00F45EFE">
        <w:rPr>
          <w:rFonts w:ascii="Malgun Gothic" w:eastAsia="Malgun Gothic" w:hAnsi="Malgun Gothic" w:cs="Andalus"/>
        </w:rPr>
        <w:t>road to recovery. Retrieved June 8, 2022, from https://www.ufi.org/wpcontent/uploads/2022/04/</w:t>
      </w:r>
    </w:p>
    <w:p w14:paraId="3CF3B5A2"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UFI_Global_Recovery_Insights_2021.pdf.</w:t>
      </w:r>
    </w:p>
    <w:p w14:paraId="6C8BD2DB"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UFI (Global Association of the Exhibition Industry). (2022). Media Release. Global barometer</w:t>
      </w:r>
    </w:p>
    <w:p w14:paraId="4B250595"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provides updates on COVID-19 impact and 2022 perspectives for the exhibition industry.</w:t>
      </w:r>
      <w:r>
        <w:rPr>
          <w:rFonts w:ascii="Malgun Gothic" w:eastAsia="Malgun Gothic" w:hAnsi="Malgun Gothic" w:cs="Andalus"/>
        </w:rPr>
        <w:t xml:space="preserve"> </w:t>
      </w:r>
      <w:r w:rsidRPr="002C4B1E">
        <w:rPr>
          <w:rFonts w:ascii="Malgun Gothic" w:eastAsia="Malgun Gothic" w:hAnsi="Malgun Gothic" w:cs="Andalus"/>
        </w:rPr>
        <w:t>Retrieved June 8, 2022, from https://www.ufi.org/mediarelease/ufi-global-barometer-providesupdates-on-covid-19-impact-and-2022-perspectives-for-the-exhibition-industry/</w:t>
      </w:r>
    </w:p>
    <w:p w14:paraId="6653FFDD" w14:textId="77777777" w:rsidR="00E535BD" w:rsidRPr="00963DC2" w:rsidRDefault="00E535BD" w:rsidP="00E535BD">
      <w:pPr>
        <w:pStyle w:val="NoSpacing"/>
        <w:numPr>
          <w:ilvl w:val="0"/>
          <w:numId w:val="8"/>
        </w:numPr>
        <w:spacing w:line="220" w:lineRule="exact"/>
        <w:ind w:left="-142"/>
        <w:jc w:val="both"/>
        <w:rPr>
          <w:rFonts w:ascii="Malgun Gothic" w:eastAsia="Malgun Gothic" w:hAnsi="Malgun Gothic" w:cs="Andalus"/>
        </w:rPr>
      </w:pPr>
      <w:r w:rsidRPr="00963DC2">
        <w:rPr>
          <w:rFonts w:ascii="Malgun Gothic" w:eastAsia="Malgun Gothic" w:hAnsi="Malgun Gothic" w:cs="Andalus"/>
        </w:rPr>
        <w:t>Yang, H., Steensma, H. K., &amp; Phelps, C. (2010). Learning from what others have learned from you: The effects of knowledge spillovers on originating firms. Academy of Management Journal,</w:t>
      </w:r>
      <w:r>
        <w:rPr>
          <w:rFonts w:ascii="Malgun Gothic" w:eastAsia="Malgun Gothic" w:hAnsi="Malgun Gothic" w:cs="Andalus"/>
        </w:rPr>
        <w:t xml:space="preserve"> </w:t>
      </w:r>
      <w:r w:rsidRPr="00963DC2">
        <w:rPr>
          <w:rFonts w:ascii="Malgun Gothic" w:eastAsia="Malgun Gothic" w:hAnsi="Malgun Gothic" w:cs="Andalus"/>
        </w:rPr>
        <w:t>53(2), 371–389.</w:t>
      </w:r>
    </w:p>
    <w:p w14:paraId="3F8BC037" w14:textId="77777777" w:rsidR="00E535BD" w:rsidRPr="00F036B5" w:rsidRDefault="00E535BD" w:rsidP="00E535BD">
      <w:pPr>
        <w:pStyle w:val="NoSpacing"/>
        <w:spacing w:line="220" w:lineRule="exact"/>
        <w:ind w:left="-142"/>
        <w:jc w:val="both"/>
        <w:rPr>
          <w:rFonts w:ascii="Malgun Gothic" w:eastAsia="Malgun Gothic" w:hAnsi="Malgun Gothic" w:cs="Andalus"/>
          <w:rtl/>
        </w:rPr>
      </w:pPr>
      <w:r w:rsidRPr="00596721">
        <w:rPr>
          <w:rFonts w:cs="B Zar"/>
          <w:sz w:val="36"/>
          <w:szCs w:val="36"/>
        </w:rPr>
        <w:br/>
      </w:r>
    </w:p>
    <w:p w14:paraId="6F59CC47" w14:textId="77777777" w:rsidR="00E535BD" w:rsidRPr="00E27C38" w:rsidRDefault="00E535BD" w:rsidP="00E535BD"/>
    <w:p w14:paraId="62FEB8E0" w14:textId="77777777" w:rsidR="00E535BD" w:rsidRDefault="00E535BD" w:rsidP="00E535BD"/>
    <w:p w14:paraId="0759AD6F" w14:textId="77777777" w:rsidR="00DA2DB5" w:rsidRDefault="00DA2DB5" w:rsidP="00AC46C4">
      <w:pPr>
        <w:pStyle w:val="NoSpacing"/>
        <w:spacing w:line="220" w:lineRule="exact"/>
        <w:ind w:left="-142"/>
        <w:rPr>
          <w:rFonts w:ascii="Malgun Gothic" w:eastAsia="Malgun Gothic" w:hAnsi="Malgun Gothic" w:cs="Andalus"/>
          <w:color w:val="FF0000"/>
          <w:sz w:val="20"/>
          <w:szCs w:val="20"/>
          <w:lang w:bidi="fa-IR"/>
        </w:rPr>
      </w:pPr>
    </w:p>
    <w:sectPr w:rsidR="00DA2DB5" w:rsidSect="00DD3134">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حیدری - خلیل" w:date="2025-04-12T10:03:00Z" w:initials="حیدری">
    <w:p w14:paraId="4B1CE364" w14:textId="551C13CD" w:rsidR="002D48BA" w:rsidRDefault="002D48BA">
      <w:pPr>
        <w:pStyle w:val="CommentText"/>
      </w:pPr>
      <w:r>
        <w:rPr>
          <w:rStyle w:val="CommentReference"/>
        </w:rPr>
        <w:annotationRef/>
      </w:r>
      <w:r>
        <w:rPr>
          <w:rFonts w:hint="cs"/>
          <w:rtl/>
        </w:rPr>
        <w:t>از فصل 3 به بعد ترجمه نیاز به ویرایش جدی دارد. اما فصل اول و دوم همان طور که در کامنت ها آمده است. قابل قبول است.</w:t>
      </w:r>
    </w:p>
  </w:comment>
  <w:comment w:id="1" w:author="حیدری - خلیل" w:date="2025-03-26T09:28:00Z" w:initials="حیدری">
    <w:p w14:paraId="3F2459F9" w14:textId="76B07353" w:rsidR="00AB7B78" w:rsidRDefault="00AB7B78">
      <w:pPr>
        <w:pStyle w:val="CommentText"/>
      </w:pPr>
      <w:r>
        <w:rPr>
          <w:rStyle w:val="CommentReference"/>
        </w:rPr>
        <w:annotationRef/>
      </w:r>
      <w:r>
        <w:rPr>
          <w:rFonts w:hint="cs"/>
          <w:rtl/>
        </w:rPr>
        <w:t>قرن</w:t>
      </w:r>
    </w:p>
  </w:comment>
  <w:comment w:id="2" w:author="حیدری - خلیل" w:date="2025-03-26T09:29:00Z" w:initials="حیدری">
    <w:p w14:paraId="6A45351B" w14:textId="07B2A97A" w:rsidR="00AB7B78" w:rsidRDefault="00AB7B78">
      <w:pPr>
        <w:pStyle w:val="CommentText"/>
      </w:pPr>
      <w:r>
        <w:rPr>
          <w:rStyle w:val="CommentReference"/>
        </w:rPr>
        <w:annotationRef/>
      </w:r>
      <w:r>
        <w:rPr>
          <w:rFonts w:hint="cs"/>
          <w:rtl/>
        </w:rPr>
        <w:t>؟</w:t>
      </w:r>
    </w:p>
  </w:comment>
  <w:comment w:id="3" w:author="حیدری - خلیل" w:date="2025-03-26T09:30:00Z" w:initials="حیدری">
    <w:p w14:paraId="6C1C6C2F" w14:textId="291A0681" w:rsidR="00AB7B78" w:rsidRDefault="00AB7B78">
      <w:pPr>
        <w:pStyle w:val="CommentText"/>
      </w:pPr>
      <w:r>
        <w:rPr>
          <w:rStyle w:val="CommentReference"/>
        </w:rPr>
        <w:annotationRef/>
      </w:r>
      <w:r>
        <w:rPr>
          <w:rFonts w:hint="cs"/>
          <w:rtl/>
        </w:rPr>
        <w:t>شده‌اند</w:t>
      </w:r>
    </w:p>
  </w:comment>
  <w:comment w:id="4" w:author="حیدری - خلیل" w:date="2025-03-26T09:31:00Z" w:initials="حیدری">
    <w:p w14:paraId="1CCF91E3" w14:textId="75C0EA13" w:rsidR="00214C12" w:rsidRDefault="00214C12">
      <w:pPr>
        <w:pStyle w:val="CommentText"/>
      </w:pPr>
      <w:r>
        <w:rPr>
          <w:rStyle w:val="CommentReference"/>
        </w:rPr>
        <w:annotationRef/>
      </w:r>
      <w:r>
        <w:rPr>
          <w:rFonts w:hint="cs"/>
          <w:rtl/>
        </w:rPr>
        <w:t>؟</w:t>
      </w:r>
    </w:p>
  </w:comment>
  <w:comment w:id="5" w:author="حیدری - خلیل" w:date="2025-04-06T09:19:00Z" w:initials="حیدری">
    <w:p w14:paraId="28A3BF0A" w14:textId="3E4A87CC" w:rsidR="004F2872" w:rsidRDefault="004F2872">
      <w:pPr>
        <w:pStyle w:val="CommentText"/>
        <w:rPr>
          <w:rtl/>
        </w:rPr>
      </w:pPr>
      <w:r>
        <w:rPr>
          <w:rStyle w:val="CommentReference"/>
        </w:rPr>
        <w:annotationRef/>
      </w:r>
      <w:r>
        <w:t xml:space="preserve">? </w:t>
      </w:r>
      <w:r>
        <w:rPr>
          <w:rFonts w:hint="cs"/>
          <w:rtl/>
        </w:rPr>
        <w:t>نامفهوم؟</w:t>
      </w:r>
    </w:p>
  </w:comment>
  <w:comment w:id="6" w:author="حیدری - خلیل" w:date="2025-04-06T09:21:00Z" w:initials="حیدری">
    <w:p w14:paraId="1CB9593C" w14:textId="0B47214A" w:rsidR="004F2872" w:rsidRDefault="004F2872">
      <w:pPr>
        <w:pStyle w:val="CommentText"/>
      </w:pPr>
      <w:r>
        <w:rPr>
          <w:rStyle w:val="CommentReference"/>
        </w:rPr>
        <w:annotationRef/>
      </w:r>
      <w:r>
        <w:rPr>
          <w:rFonts w:hint="cs"/>
          <w:rtl/>
        </w:rPr>
        <w:t xml:space="preserve">معادل </w:t>
      </w:r>
      <w:r>
        <w:rPr>
          <w:rFonts w:hint="cs"/>
          <w:rtl/>
        </w:rPr>
        <w:t>فارسی بیاید تا مفهوم دار شود.</w:t>
      </w:r>
    </w:p>
  </w:comment>
  <w:comment w:id="7" w:author="حیدری - خلیل" w:date="2025-04-06T09:32:00Z" w:initials="حیدری">
    <w:p w14:paraId="20DE13A2" w14:textId="1F76354A" w:rsidR="00442DB8" w:rsidRDefault="00442DB8">
      <w:pPr>
        <w:pStyle w:val="CommentText"/>
      </w:pPr>
      <w:r>
        <w:rPr>
          <w:rStyle w:val="CommentReference"/>
        </w:rPr>
        <w:annotationRef/>
      </w:r>
      <w:r>
        <w:rPr>
          <w:rFonts w:hint="cs"/>
          <w:rtl/>
        </w:rPr>
        <w:t xml:space="preserve">معادل </w:t>
      </w:r>
      <w:r>
        <w:rPr>
          <w:rFonts w:hint="cs"/>
          <w:rtl/>
        </w:rPr>
        <w:t>انگلیسی زیرنویس شود.</w:t>
      </w:r>
    </w:p>
  </w:comment>
  <w:comment w:id="8" w:author="حیدری - خلیل" w:date="2025-04-06T09:50:00Z" w:initials="حیدری">
    <w:p w14:paraId="142C204F" w14:textId="4E2EC299" w:rsidR="00866706" w:rsidRDefault="00866706">
      <w:pPr>
        <w:pStyle w:val="CommentText"/>
      </w:pPr>
      <w:r>
        <w:rPr>
          <w:rStyle w:val="CommentReference"/>
        </w:rPr>
        <w:annotationRef/>
      </w:r>
      <w:r>
        <w:rPr>
          <w:rFonts w:hint="cs"/>
          <w:rtl/>
        </w:rPr>
        <w:t xml:space="preserve">مفهوم </w:t>
      </w:r>
      <w:r>
        <w:rPr>
          <w:rFonts w:hint="cs"/>
          <w:rtl/>
        </w:rPr>
        <w:t>نیست؟</w:t>
      </w:r>
    </w:p>
  </w:comment>
  <w:comment w:id="9" w:author="حیدری - خلیل" w:date="2025-04-06T09:53:00Z" w:initials="حیدری">
    <w:p w14:paraId="72EC3F2C" w14:textId="058C5B23" w:rsidR="00866706" w:rsidRDefault="00866706">
      <w:pPr>
        <w:pStyle w:val="CommentText"/>
      </w:pPr>
      <w:r>
        <w:rPr>
          <w:rStyle w:val="CommentReference"/>
        </w:rPr>
        <w:annotationRef/>
      </w:r>
      <w:r>
        <w:rPr>
          <w:rFonts w:hint="cs"/>
          <w:rtl/>
        </w:rPr>
        <w:t xml:space="preserve">به </w:t>
      </w:r>
      <w:r>
        <w:rPr>
          <w:rFonts w:hint="cs"/>
          <w:rtl/>
        </w:rPr>
        <w:t>کار گرفتن</w:t>
      </w:r>
    </w:p>
  </w:comment>
  <w:comment w:id="10" w:author="حیدری - خلیل" w:date="2025-04-06T09:55:00Z" w:initials="حیدری">
    <w:p w14:paraId="74910A7B" w14:textId="0B2F7E11" w:rsidR="00866706" w:rsidRDefault="00866706">
      <w:pPr>
        <w:pStyle w:val="CommentText"/>
      </w:pPr>
      <w:r>
        <w:rPr>
          <w:rStyle w:val="CommentReference"/>
        </w:rPr>
        <w:annotationRef/>
      </w:r>
      <w:r>
        <w:rPr>
          <w:rFonts w:hint="cs"/>
          <w:rtl/>
        </w:rPr>
        <w:t>بخشی</w:t>
      </w:r>
    </w:p>
  </w:comment>
  <w:comment w:id="11" w:author="حیدری - خلیل" w:date="2025-04-06T10:11:00Z" w:initials="حیدری">
    <w:p w14:paraId="41F1CC26" w14:textId="53343AFF" w:rsidR="00EC6B7C" w:rsidRDefault="00EC6B7C">
      <w:pPr>
        <w:pStyle w:val="CommentText"/>
      </w:pPr>
      <w:r>
        <w:rPr>
          <w:rStyle w:val="CommentReference"/>
        </w:rPr>
        <w:annotationRef/>
      </w:r>
      <w:r>
        <w:rPr>
          <w:rFonts w:hint="cs"/>
          <w:rtl/>
        </w:rPr>
        <w:t>نامفهوم؟</w:t>
      </w:r>
    </w:p>
  </w:comment>
  <w:comment w:id="12" w:author="حیدری - خلیل" w:date="2025-04-06T10:11:00Z" w:initials="حیدری">
    <w:p w14:paraId="15C8257A" w14:textId="07723C4B" w:rsidR="00EC6B7C" w:rsidRDefault="00EC6B7C">
      <w:pPr>
        <w:pStyle w:val="CommentText"/>
      </w:pPr>
      <w:r>
        <w:rPr>
          <w:rStyle w:val="CommentReference"/>
        </w:rPr>
        <w:annotationRef/>
      </w:r>
      <w:r>
        <w:rPr>
          <w:rFonts w:hint="cs"/>
          <w:rtl/>
        </w:rPr>
        <w:t>؟</w:t>
      </w:r>
    </w:p>
  </w:comment>
  <w:comment w:id="13" w:author="حیدری - خلیل" w:date="2025-04-06T10:12:00Z" w:initials="حیدری">
    <w:p w14:paraId="447FC018" w14:textId="39DBEC35" w:rsidR="00EC6B7C" w:rsidRDefault="00EC6B7C">
      <w:pPr>
        <w:pStyle w:val="CommentText"/>
      </w:pPr>
      <w:r>
        <w:rPr>
          <w:rStyle w:val="CommentReference"/>
        </w:rPr>
        <w:annotationRef/>
      </w:r>
      <w:r>
        <w:rPr>
          <w:rFonts w:hint="cs"/>
          <w:rtl/>
        </w:rPr>
        <w:t>؟</w:t>
      </w:r>
    </w:p>
  </w:comment>
  <w:comment w:id="14" w:author="حیدری - خلیل" w:date="2025-04-06T10:13:00Z" w:initials="حیدری">
    <w:p w14:paraId="45018C7D" w14:textId="324ACAFE" w:rsidR="00EC6B7C" w:rsidRDefault="00EC6B7C">
      <w:pPr>
        <w:pStyle w:val="CommentText"/>
      </w:pPr>
      <w:r>
        <w:rPr>
          <w:rStyle w:val="CommentReference"/>
        </w:rPr>
        <w:annotationRef/>
      </w:r>
      <w:r>
        <w:rPr>
          <w:rFonts w:hint="cs"/>
          <w:rtl/>
        </w:rPr>
        <w:t xml:space="preserve">در </w:t>
      </w:r>
      <w:r>
        <w:rPr>
          <w:rFonts w:hint="cs"/>
          <w:rtl/>
        </w:rPr>
        <w:t>بخش های قبلی گفته شده که تنها در 4 نمایشگاه اطلاعات جمع آوری شده 2 مورد آلمان 2 مورد آمریکا؟</w:t>
      </w:r>
    </w:p>
  </w:comment>
  <w:comment w:id="16" w:author="حیدری - خلیل" w:date="2025-04-06T10:16:00Z" w:initials="حیدری">
    <w:p w14:paraId="063BA616" w14:textId="4969E3EB" w:rsidR="00EC6B7C" w:rsidRDefault="00EC6B7C">
      <w:pPr>
        <w:pStyle w:val="CommentText"/>
      </w:pPr>
      <w:r>
        <w:rPr>
          <w:rStyle w:val="CommentReference"/>
        </w:rPr>
        <w:annotationRef/>
      </w:r>
      <w:r>
        <w:rPr>
          <w:rFonts w:hint="cs"/>
          <w:rtl/>
        </w:rPr>
        <w:t xml:space="preserve">سهم </w:t>
      </w:r>
      <w:r>
        <w:rPr>
          <w:rFonts w:hint="cs"/>
          <w:rtl/>
        </w:rPr>
        <w:t>از چه چیزی گرفته شده؟ قاعدتا باید از کل باشد که درصدها درست نیست؟</w:t>
      </w:r>
    </w:p>
  </w:comment>
  <w:comment w:id="17" w:author="حیدری - خلیل" w:date="2025-04-06T10:16:00Z" w:initials="حیدری">
    <w:p w14:paraId="497940E3" w14:textId="1BEDA0B9" w:rsidR="00EC6B7C" w:rsidRDefault="00EC6B7C">
      <w:pPr>
        <w:pStyle w:val="CommentText"/>
      </w:pPr>
      <w:r>
        <w:rPr>
          <w:rStyle w:val="CommentReference"/>
        </w:rPr>
        <w:annotationRef/>
      </w:r>
      <w:r>
        <w:rPr>
          <w:rFonts w:hint="cs"/>
          <w:rtl/>
        </w:rPr>
        <w:t xml:space="preserve">درصدها </w:t>
      </w:r>
      <w:r>
        <w:rPr>
          <w:rFonts w:hint="cs"/>
          <w:rtl/>
        </w:rPr>
        <w:t>درست نیست؟</w:t>
      </w:r>
    </w:p>
  </w:comment>
  <w:comment w:id="18" w:author="حیدری - خلیل" w:date="2025-04-06T10:15:00Z" w:initials="حیدری">
    <w:p w14:paraId="7D52D9DD" w14:textId="6E7CEC11" w:rsidR="00EC6B7C" w:rsidRDefault="00EC6B7C">
      <w:pPr>
        <w:pStyle w:val="CommentText"/>
      </w:pPr>
      <w:r>
        <w:rPr>
          <w:rStyle w:val="CommentReference"/>
        </w:rPr>
        <w:annotationRef/>
      </w:r>
    </w:p>
  </w:comment>
  <w:comment w:id="19" w:author="حیدری - خلیل" w:date="2025-04-06T10:14:00Z" w:initials="حیدری">
    <w:p w14:paraId="7A5A3F85" w14:textId="25CE7B09" w:rsidR="00EC6B7C" w:rsidRDefault="00EC6B7C">
      <w:pPr>
        <w:pStyle w:val="CommentText"/>
      </w:pPr>
      <w:r>
        <w:rPr>
          <w:rStyle w:val="CommentReference"/>
        </w:rPr>
        <w:annotationRef/>
      </w:r>
      <w:r>
        <w:rPr>
          <w:rFonts w:hint="cs"/>
          <w:rtl/>
        </w:rPr>
        <w:t>216</w:t>
      </w:r>
    </w:p>
  </w:comment>
  <w:comment w:id="15" w:author="حیدری - خلیل" w:date="2025-04-06T10:17:00Z" w:initials="حیدری">
    <w:p w14:paraId="7E598B34" w14:textId="2F18514D" w:rsidR="00EC6B7C" w:rsidRDefault="00EC6B7C">
      <w:pPr>
        <w:pStyle w:val="CommentText"/>
      </w:pPr>
      <w:r>
        <w:rPr>
          <w:rStyle w:val="CommentReference"/>
        </w:rPr>
        <w:annotationRef/>
      </w:r>
      <w:r>
        <w:rPr>
          <w:rFonts w:hint="cs"/>
          <w:rtl/>
        </w:rPr>
        <w:t>اطلاعات جدول مجدد  چک شود؟</w:t>
      </w:r>
    </w:p>
  </w:comment>
  <w:comment w:id="20" w:author="حیدری - خلیل" w:date="2025-04-06T10:36:00Z" w:initials="حیدری">
    <w:p w14:paraId="0CC26E7C" w14:textId="2C0C629E" w:rsidR="000B1DBA" w:rsidRDefault="000B1DBA">
      <w:pPr>
        <w:pStyle w:val="CommentText"/>
      </w:pPr>
      <w:r>
        <w:rPr>
          <w:rStyle w:val="CommentReference"/>
        </w:rPr>
        <w:annotationRef/>
      </w:r>
      <w:r>
        <w:rPr>
          <w:rFonts w:hint="cs"/>
          <w:rtl/>
        </w:rPr>
        <w:t>بعد</w:t>
      </w:r>
    </w:p>
  </w:comment>
  <w:comment w:id="21" w:author="حیدری - خلیل" w:date="2025-04-06T10:49:00Z" w:initials="حیدری">
    <w:p w14:paraId="77E14B86" w14:textId="382B3C05" w:rsidR="00B70D13" w:rsidRDefault="00B70D13">
      <w:pPr>
        <w:pStyle w:val="CommentText"/>
      </w:pPr>
      <w:r>
        <w:rPr>
          <w:rStyle w:val="CommentReference"/>
        </w:rPr>
        <w:annotationRef/>
      </w:r>
      <w:r>
        <w:rPr>
          <w:rFonts w:hint="cs"/>
          <w:rtl/>
        </w:rPr>
        <w:t xml:space="preserve">از </w:t>
      </w:r>
      <w:r w:rsidRPr="008713F1">
        <w:rPr>
          <w:rFonts w:cs="B Zar"/>
          <w:sz w:val="28"/>
          <w:szCs w:val="28"/>
          <w:rtl/>
        </w:rPr>
        <w:t>د</w:t>
      </w:r>
      <w:r w:rsidRPr="008713F1">
        <w:rPr>
          <w:rFonts w:cs="B Zar" w:hint="cs"/>
          <w:sz w:val="28"/>
          <w:szCs w:val="28"/>
          <w:rtl/>
        </w:rPr>
        <w:t>ی</w:t>
      </w:r>
      <w:r w:rsidRPr="008713F1">
        <w:rPr>
          <w:rFonts w:cs="B Zar" w:hint="eastAsia"/>
          <w:sz w:val="28"/>
          <w:szCs w:val="28"/>
          <w:rtl/>
        </w:rPr>
        <w:t>رباز</w:t>
      </w:r>
    </w:p>
  </w:comment>
  <w:comment w:id="22" w:author="حیدری - خلیل" w:date="2025-04-06T10:49:00Z" w:initials="حیدری">
    <w:p w14:paraId="54D1C9D3" w14:textId="08C0788F" w:rsidR="007249E0" w:rsidRDefault="007249E0">
      <w:pPr>
        <w:pStyle w:val="CommentText"/>
      </w:pPr>
      <w:r>
        <w:rPr>
          <w:rStyle w:val="CommentReference"/>
        </w:rPr>
        <w:annotationRef/>
      </w:r>
      <w:r>
        <w:rPr>
          <w:rFonts w:hint="cs"/>
          <w:rtl/>
        </w:rPr>
        <w:t>گونه</w:t>
      </w:r>
    </w:p>
  </w:comment>
  <w:comment w:id="23" w:author="حیدری - خلیل" w:date="2025-04-06T11:02:00Z" w:initials="حیدری">
    <w:p w14:paraId="5C45DEEC" w14:textId="44629F08" w:rsidR="00CD4C39" w:rsidRDefault="00CD4C39">
      <w:pPr>
        <w:pStyle w:val="CommentText"/>
      </w:pPr>
      <w:r>
        <w:rPr>
          <w:rStyle w:val="CommentReference"/>
        </w:rPr>
        <w:annotationRef/>
      </w:r>
      <w:r>
        <w:rPr>
          <w:rFonts w:hint="cs"/>
          <w:rtl/>
        </w:rPr>
        <w:t xml:space="preserve">معادل </w:t>
      </w:r>
      <w:r>
        <w:rPr>
          <w:rFonts w:hint="cs"/>
          <w:rtl/>
        </w:rPr>
        <w:t>فارسی بیاید.</w:t>
      </w:r>
    </w:p>
  </w:comment>
  <w:comment w:id="24" w:author="حیدری - خلیل" w:date="2025-04-06T11:08:00Z" w:initials="حیدری">
    <w:p w14:paraId="167BD5F8" w14:textId="60C001C3" w:rsidR="00CD4C39" w:rsidRDefault="00CD4C39">
      <w:pPr>
        <w:pStyle w:val="CommentText"/>
      </w:pPr>
      <w:r>
        <w:rPr>
          <w:rStyle w:val="CommentReference"/>
        </w:rPr>
        <w:annotationRef/>
      </w:r>
      <w:r>
        <w:rPr>
          <w:rFonts w:hint="cs"/>
          <w:rtl/>
        </w:rPr>
        <w:t>؟</w:t>
      </w:r>
    </w:p>
  </w:comment>
  <w:comment w:id="25" w:author="حیدری - خلیل" w:date="2025-04-06T15:35:00Z" w:initials="حیدری">
    <w:p w14:paraId="1C4D8672" w14:textId="64E367A7" w:rsidR="0094196D" w:rsidRDefault="0094196D">
      <w:pPr>
        <w:pStyle w:val="CommentText"/>
      </w:pPr>
      <w:r>
        <w:rPr>
          <w:rStyle w:val="CommentReference"/>
        </w:rPr>
        <w:annotationRef/>
      </w:r>
      <w:r>
        <w:rPr>
          <w:rFonts w:hint="cs"/>
          <w:rtl/>
        </w:rPr>
        <w:t>حذف شود</w:t>
      </w:r>
    </w:p>
  </w:comment>
  <w:comment w:id="26" w:author="حیدری - خلیل" w:date="2025-04-06T15:40:00Z" w:initials="حیدری">
    <w:p w14:paraId="58FBC9C3" w14:textId="2EA30741" w:rsidR="0070213B" w:rsidRDefault="0070213B">
      <w:pPr>
        <w:pStyle w:val="CommentText"/>
      </w:pPr>
      <w:r>
        <w:rPr>
          <w:rStyle w:val="CommentReference"/>
        </w:rPr>
        <w:annotationRef/>
      </w:r>
      <w:r w:rsidRPr="0034703E">
        <w:rPr>
          <w:rFonts w:cs="B Zar"/>
          <w:sz w:val="28"/>
          <w:szCs w:val="28"/>
          <w:rtl/>
        </w:rPr>
        <w:t>نوع</w:t>
      </w:r>
      <w:r>
        <w:rPr>
          <w:rFonts w:cs="B Zar" w:hint="cs"/>
          <w:sz w:val="28"/>
          <w:szCs w:val="28"/>
          <w:rtl/>
        </w:rPr>
        <w:t>ی</w:t>
      </w:r>
      <w:r w:rsidRPr="0034703E">
        <w:rPr>
          <w:rFonts w:cs="B Zar"/>
          <w:sz w:val="28"/>
          <w:szCs w:val="28"/>
          <w:rtl/>
        </w:rPr>
        <w:t xml:space="preserve"> </w:t>
      </w:r>
      <w:r w:rsidRPr="0034703E">
        <w:rPr>
          <w:rFonts w:cs="B Zar"/>
          <w:sz w:val="28"/>
          <w:szCs w:val="28"/>
          <w:rtl/>
        </w:rPr>
        <w:t>آموزش</w:t>
      </w:r>
    </w:p>
  </w:comment>
  <w:comment w:id="27" w:author="حیدری - خلیل" w:date="2025-04-06T15:52:00Z" w:initials="حیدری">
    <w:p w14:paraId="053278E5" w14:textId="1DC4C6C2" w:rsidR="008A53B8" w:rsidRDefault="008A53B8">
      <w:pPr>
        <w:pStyle w:val="CommentText"/>
      </w:pPr>
      <w:r>
        <w:rPr>
          <w:rStyle w:val="CommentReference"/>
        </w:rPr>
        <w:annotationRef/>
      </w:r>
      <w:r>
        <w:rPr>
          <w:rFonts w:hint="cs"/>
          <w:rtl/>
        </w:rPr>
        <w:t xml:space="preserve">جدول </w:t>
      </w:r>
      <w:r>
        <w:rPr>
          <w:rFonts w:hint="cs"/>
          <w:rtl/>
        </w:rPr>
        <w:t>ترجمه شود</w:t>
      </w:r>
    </w:p>
  </w:comment>
  <w:comment w:id="28" w:author="حیدری - خلیل" w:date="2025-04-06T15:52:00Z" w:initials="حیدری">
    <w:p w14:paraId="2109C9AF" w14:textId="631DEFBE" w:rsidR="008A53B8" w:rsidRDefault="008A53B8">
      <w:pPr>
        <w:pStyle w:val="CommentText"/>
      </w:pPr>
      <w:r>
        <w:rPr>
          <w:rStyle w:val="CommentReference"/>
        </w:rPr>
        <w:annotationRef/>
      </w:r>
      <w:r>
        <w:rPr>
          <w:rFonts w:hint="cs"/>
          <w:rtl/>
        </w:rPr>
        <w:t>؟</w:t>
      </w:r>
    </w:p>
  </w:comment>
  <w:comment w:id="29" w:author="حیدری - خلیل" w:date="2025-04-06T15:56:00Z" w:initials="حیدری">
    <w:p w14:paraId="4909D17C" w14:textId="49FA67E7" w:rsidR="00DB374A" w:rsidRDefault="00DB374A">
      <w:pPr>
        <w:pStyle w:val="CommentText"/>
      </w:pPr>
      <w:r>
        <w:rPr>
          <w:rStyle w:val="CommentReference"/>
        </w:rPr>
        <w:annotationRef/>
      </w:r>
      <w:r>
        <w:rPr>
          <w:rFonts w:hint="cs"/>
          <w:rtl/>
        </w:rPr>
        <w:t>حذف شود.</w:t>
      </w:r>
    </w:p>
  </w:comment>
  <w:comment w:id="30" w:author="حیدری - خلیل" w:date="2025-04-06T15:57:00Z" w:initials="حیدری">
    <w:p w14:paraId="2670EDC6" w14:textId="270C9F20" w:rsidR="00DB374A" w:rsidRDefault="00DB374A">
      <w:pPr>
        <w:pStyle w:val="CommentText"/>
      </w:pPr>
      <w:r>
        <w:rPr>
          <w:rStyle w:val="CommentReference"/>
        </w:rPr>
        <w:annotationRef/>
      </w:r>
      <w:r>
        <w:rPr>
          <w:rFonts w:hint="cs"/>
          <w:rtl/>
        </w:rPr>
        <w:t>؟</w:t>
      </w:r>
    </w:p>
  </w:comment>
  <w:comment w:id="31" w:author="حیدری - خلیل" w:date="2025-04-06T15:58:00Z" w:initials="حیدری">
    <w:p w14:paraId="25552853" w14:textId="664956A0" w:rsidR="00DB374A" w:rsidRDefault="00DB374A">
      <w:pPr>
        <w:pStyle w:val="CommentText"/>
      </w:pPr>
      <w:r>
        <w:rPr>
          <w:rStyle w:val="CommentReference"/>
        </w:rPr>
        <w:annotationRef/>
      </w:r>
      <w:r>
        <w:rPr>
          <w:rFonts w:hint="cs"/>
          <w:rtl/>
        </w:rPr>
        <w:t>در بالای جدول بیاید.</w:t>
      </w:r>
    </w:p>
  </w:comment>
  <w:comment w:id="32" w:author="حیدری - خلیل" w:date="2025-04-06T15:58:00Z" w:initials="حیدری">
    <w:p w14:paraId="268D1424" w14:textId="791E01A2" w:rsidR="00DB374A" w:rsidRDefault="00DB374A">
      <w:pPr>
        <w:pStyle w:val="CommentText"/>
      </w:pPr>
      <w:r>
        <w:rPr>
          <w:rStyle w:val="CommentReference"/>
        </w:rPr>
        <w:annotationRef/>
      </w:r>
      <w:r>
        <w:rPr>
          <w:rFonts w:hint="cs"/>
          <w:rtl/>
        </w:rPr>
        <w:t>؟</w:t>
      </w:r>
    </w:p>
  </w:comment>
  <w:comment w:id="33" w:author="حیدری - خلیل" w:date="2025-04-06T16:03:00Z" w:initials="حیدری">
    <w:p w14:paraId="7CCFB805" w14:textId="42C467EA" w:rsidR="00F651DB" w:rsidRDefault="00F651DB">
      <w:pPr>
        <w:pStyle w:val="CommentText"/>
      </w:pPr>
      <w:r>
        <w:rPr>
          <w:rStyle w:val="CommentReference"/>
        </w:rPr>
        <w:annotationRef/>
      </w:r>
      <w:r>
        <w:rPr>
          <w:rFonts w:hint="cs"/>
          <w:rtl/>
        </w:rPr>
        <w:t>به نسبت جدید</w:t>
      </w:r>
    </w:p>
  </w:comment>
  <w:comment w:id="34" w:author="حیدری - خلیل" w:date="2025-04-08T13:59:00Z" w:initials="حیدری">
    <w:p w14:paraId="1D8009FD" w14:textId="7A870F1D" w:rsidR="006E3F57" w:rsidRDefault="006E3F57">
      <w:pPr>
        <w:pStyle w:val="CommentText"/>
      </w:pPr>
      <w:r>
        <w:rPr>
          <w:rStyle w:val="CommentReference"/>
        </w:rPr>
        <w:annotationRef/>
      </w:r>
      <w:r>
        <w:rPr>
          <w:rFonts w:hint="cs"/>
          <w:rtl/>
        </w:rPr>
        <w:t xml:space="preserve">از </w:t>
      </w:r>
      <w:r>
        <w:rPr>
          <w:rFonts w:hint="cs"/>
          <w:rtl/>
        </w:rPr>
        <w:t>این فصل به بعد ترجمه نیازمند بازنگری جدی است. ویرایش دقیق نیاز دارد.</w:t>
      </w:r>
    </w:p>
  </w:comment>
  <w:comment w:id="35" w:author="حیدری - خلیل" w:date="2025-04-07T09:14:00Z" w:initials="حیدری">
    <w:p w14:paraId="254E236E" w14:textId="6B226560" w:rsidR="002E0F00" w:rsidRDefault="002E0F00">
      <w:pPr>
        <w:pStyle w:val="CommentText"/>
      </w:pPr>
      <w:r>
        <w:rPr>
          <w:rStyle w:val="CommentReference"/>
        </w:rPr>
        <w:annotationRef/>
      </w:r>
      <w:r>
        <w:rPr>
          <w:rFonts w:hint="cs"/>
          <w:rtl/>
        </w:rPr>
        <w:t xml:space="preserve">تعریف </w:t>
      </w:r>
      <w:r>
        <w:rPr>
          <w:rFonts w:hint="cs"/>
          <w:rtl/>
        </w:rPr>
        <w:t>معقولی از فناوری نیست؟ ترجمه چک شود.</w:t>
      </w:r>
    </w:p>
  </w:comment>
  <w:comment w:id="36" w:author="حیدری - خلیل" w:date="2025-04-07T09:20:00Z" w:initials="حیدری">
    <w:p w14:paraId="21980FCF" w14:textId="50CE419D" w:rsidR="002E0F00" w:rsidRDefault="002E0F00">
      <w:pPr>
        <w:pStyle w:val="CommentText"/>
      </w:pPr>
      <w:r>
        <w:rPr>
          <w:rStyle w:val="CommentReference"/>
        </w:rPr>
        <w:annotationRef/>
      </w:r>
      <w:r>
        <w:rPr>
          <w:rFonts w:hint="cs"/>
          <w:rtl/>
        </w:rPr>
        <w:t xml:space="preserve">به </w:t>
      </w:r>
      <w:r>
        <w:rPr>
          <w:rFonts w:hint="cs"/>
          <w:rtl/>
        </w:rPr>
        <w:t>نظرم اسامی این رویکردها به فارسی بیاید.</w:t>
      </w:r>
    </w:p>
  </w:comment>
  <w:comment w:id="37" w:author="حیدری - خلیل" w:date="2025-04-07T09:22:00Z" w:initials="حیدری">
    <w:p w14:paraId="13B7FB54" w14:textId="4C7F3177" w:rsidR="002E0F00" w:rsidRDefault="002E0F00">
      <w:pPr>
        <w:pStyle w:val="CommentText"/>
      </w:pPr>
      <w:r>
        <w:rPr>
          <w:rStyle w:val="CommentReference"/>
        </w:rPr>
        <w:annotationRef/>
      </w:r>
      <w:r>
        <w:rPr>
          <w:rFonts w:hint="cs"/>
          <w:rtl/>
        </w:rPr>
        <w:t>؟</w:t>
      </w:r>
    </w:p>
  </w:comment>
  <w:comment w:id="38" w:author="حیدری - خلیل" w:date="2025-04-07T09:23:00Z" w:initials="حیدری">
    <w:p w14:paraId="46998A15" w14:textId="0DCD9A90" w:rsidR="002E0F00" w:rsidRDefault="002E0F00">
      <w:pPr>
        <w:pStyle w:val="CommentText"/>
      </w:pPr>
      <w:r>
        <w:rPr>
          <w:rStyle w:val="CommentReference"/>
        </w:rPr>
        <w:annotationRef/>
      </w:r>
      <w:r>
        <w:rPr>
          <w:rFonts w:hint="cs"/>
          <w:rtl/>
        </w:rPr>
        <w:t>؟</w:t>
      </w:r>
    </w:p>
  </w:comment>
  <w:comment w:id="39" w:author="حیدری - خلیل" w:date="2025-04-07T09:23:00Z" w:initials="حیدری">
    <w:p w14:paraId="23AF4DDF" w14:textId="5DF95079" w:rsidR="002E0F00" w:rsidRDefault="002E0F00">
      <w:pPr>
        <w:pStyle w:val="CommentText"/>
      </w:pPr>
      <w:r>
        <w:rPr>
          <w:rStyle w:val="CommentReference"/>
        </w:rPr>
        <w:annotationRef/>
      </w:r>
      <w:r>
        <w:rPr>
          <w:rFonts w:hint="cs"/>
          <w:rtl/>
        </w:rPr>
        <w:t xml:space="preserve">کدگذاری </w:t>
      </w:r>
      <w:r>
        <w:rPr>
          <w:rFonts w:hint="cs"/>
          <w:rtl/>
        </w:rPr>
        <w:t>شود؟</w:t>
      </w:r>
    </w:p>
  </w:comment>
  <w:comment w:id="40" w:author="حیدری - خلیل" w:date="2025-04-07T09:23:00Z" w:initials="حیدری">
    <w:p w14:paraId="40912353" w14:textId="4690A0FE" w:rsidR="002E0F00" w:rsidRDefault="002E0F00">
      <w:pPr>
        <w:pStyle w:val="CommentText"/>
      </w:pPr>
      <w:r>
        <w:rPr>
          <w:rStyle w:val="CommentReference"/>
        </w:rPr>
        <w:annotationRef/>
      </w:r>
      <w:r>
        <w:rPr>
          <w:rFonts w:hint="cs"/>
          <w:rtl/>
        </w:rPr>
        <w:t xml:space="preserve">کدگذارذی </w:t>
      </w:r>
      <w:r>
        <w:rPr>
          <w:rFonts w:hint="cs"/>
          <w:rtl/>
        </w:rPr>
        <w:t>شود؟</w:t>
      </w:r>
    </w:p>
  </w:comment>
  <w:comment w:id="41" w:author="حیدری - خلیل" w:date="2025-04-07T09:24:00Z" w:initials="حیدری">
    <w:p w14:paraId="3147585E" w14:textId="6168C2E9" w:rsidR="00197A28" w:rsidRDefault="00197A28">
      <w:pPr>
        <w:pStyle w:val="CommentText"/>
      </w:pPr>
      <w:r>
        <w:rPr>
          <w:rStyle w:val="CommentReference"/>
        </w:rPr>
        <w:annotationRef/>
      </w:r>
      <w:r>
        <w:rPr>
          <w:rFonts w:hint="cs"/>
          <w:rtl/>
        </w:rPr>
        <w:t xml:space="preserve">ویرایش </w:t>
      </w:r>
      <w:r>
        <w:rPr>
          <w:rFonts w:hint="cs"/>
          <w:rtl/>
        </w:rPr>
        <w:t>نیاز دارد.</w:t>
      </w:r>
    </w:p>
  </w:comment>
  <w:comment w:id="42" w:author="حیدری - خلیل" w:date="2025-04-07T09:25:00Z" w:initials="حیدری">
    <w:p w14:paraId="0B0A5378" w14:textId="4498BFF8" w:rsidR="00197A28" w:rsidRDefault="00197A28">
      <w:pPr>
        <w:pStyle w:val="CommentText"/>
      </w:pPr>
      <w:r>
        <w:rPr>
          <w:rStyle w:val="CommentReference"/>
        </w:rPr>
        <w:annotationRef/>
      </w:r>
      <w:r>
        <w:rPr>
          <w:rFonts w:hint="cs"/>
          <w:rtl/>
        </w:rPr>
        <w:t xml:space="preserve">ویرایش </w:t>
      </w:r>
      <w:r>
        <w:rPr>
          <w:rFonts w:hint="cs"/>
          <w:rtl/>
        </w:rPr>
        <w:t>شود.</w:t>
      </w:r>
    </w:p>
  </w:comment>
  <w:comment w:id="43" w:author="حیدری - خلیل" w:date="2025-04-07T09:26:00Z" w:initials="حیدری">
    <w:p w14:paraId="330965A9" w14:textId="4E598012" w:rsidR="00197A28" w:rsidRDefault="00197A28">
      <w:pPr>
        <w:pStyle w:val="CommentText"/>
      </w:pPr>
      <w:r>
        <w:rPr>
          <w:rStyle w:val="CommentReference"/>
        </w:rPr>
        <w:annotationRef/>
      </w:r>
      <w:r>
        <w:rPr>
          <w:rFonts w:hint="cs"/>
          <w:rtl/>
        </w:rPr>
        <w:t xml:space="preserve">این </w:t>
      </w:r>
      <w:r>
        <w:rPr>
          <w:rFonts w:hint="cs"/>
          <w:rtl/>
        </w:rPr>
        <w:t>اصطلاح در ادبیات مرسوم نیست؟ مثلا الگوهای سطح کلان</w:t>
      </w:r>
    </w:p>
  </w:comment>
  <w:comment w:id="44" w:author="حیدری - خلیل" w:date="2025-04-07T09:28:00Z" w:initials="حیدری">
    <w:p w14:paraId="5A930F26" w14:textId="091D9BF4" w:rsidR="00197A28" w:rsidRDefault="00197A28">
      <w:pPr>
        <w:pStyle w:val="CommentText"/>
      </w:pPr>
      <w:r>
        <w:rPr>
          <w:rStyle w:val="CommentReference"/>
        </w:rPr>
        <w:annotationRef/>
      </w:r>
      <w:r>
        <w:rPr>
          <w:rFonts w:hint="cs"/>
          <w:rtl/>
        </w:rPr>
        <w:t xml:space="preserve">سطح </w:t>
      </w:r>
      <w:r>
        <w:rPr>
          <w:rFonts w:hint="cs"/>
          <w:rtl/>
        </w:rPr>
        <w:t>خرد</w:t>
      </w:r>
    </w:p>
  </w:comment>
  <w:comment w:id="45" w:author="حیدری - خلیل" w:date="2025-04-07T09:29:00Z" w:initials="حیدری">
    <w:p w14:paraId="4FF49CA2" w14:textId="181F19CB" w:rsidR="00197A28" w:rsidRDefault="00197A28">
      <w:pPr>
        <w:pStyle w:val="CommentText"/>
      </w:pPr>
      <w:r>
        <w:rPr>
          <w:rStyle w:val="CommentReference"/>
        </w:rPr>
        <w:annotationRef/>
      </w:r>
      <w:r>
        <w:rPr>
          <w:rFonts w:hint="cs"/>
          <w:rtl/>
        </w:rPr>
        <w:t>بررسی</w:t>
      </w:r>
    </w:p>
  </w:comment>
  <w:comment w:id="46" w:author="حیدری - خلیل" w:date="2025-04-07T09:46:00Z" w:initials="حیدری">
    <w:p w14:paraId="1725FDCA" w14:textId="598C402F" w:rsidR="00DA4A4C" w:rsidRDefault="00DA4A4C">
      <w:pPr>
        <w:pStyle w:val="CommentText"/>
      </w:pPr>
      <w:r>
        <w:rPr>
          <w:rStyle w:val="CommentReference"/>
        </w:rPr>
        <w:annotationRef/>
      </w:r>
      <w:r>
        <w:rPr>
          <w:rFonts w:hint="cs"/>
          <w:rtl/>
        </w:rPr>
        <w:t>؟</w:t>
      </w:r>
    </w:p>
  </w:comment>
  <w:comment w:id="47" w:author="حیدری - خلیل" w:date="2025-04-07T09:48:00Z" w:initials="حیدری">
    <w:p w14:paraId="74872822" w14:textId="34AD86AD" w:rsidR="00DA4A4C" w:rsidRDefault="00DA4A4C">
      <w:pPr>
        <w:pStyle w:val="CommentText"/>
      </w:pPr>
      <w:r>
        <w:rPr>
          <w:rStyle w:val="CommentReference"/>
        </w:rPr>
        <w:annotationRef/>
      </w:r>
      <w:r>
        <w:rPr>
          <w:rFonts w:hint="cs"/>
          <w:rtl/>
        </w:rPr>
        <w:t xml:space="preserve">ارتباط </w:t>
      </w:r>
      <w:r>
        <w:rPr>
          <w:rFonts w:hint="cs"/>
          <w:rtl/>
        </w:rPr>
        <w:t>این قسمت با تعریف نامشخص است؟</w:t>
      </w:r>
    </w:p>
  </w:comment>
  <w:comment w:id="48" w:author="حیدری - خلیل" w:date="2025-04-07T09:50:00Z" w:initials="حیدری">
    <w:p w14:paraId="00147B96" w14:textId="43E92B7C" w:rsidR="00DA4A4C" w:rsidRDefault="00DA4A4C">
      <w:pPr>
        <w:pStyle w:val="CommentText"/>
      </w:pPr>
      <w:r>
        <w:rPr>
          <w:rStyle w:val="CommentReference"/>
        </w:rPr>
        <w:annotationRef/>
      </w:r>
      <w:r>
        <w:rPr>
          <w:rFonts w:hint="cs"/>
          <w:rtl/>
        </w:rPr>
        <w:t xml:space="preserve">کدگذاری </w:t>
      </w:r>
      <w:r>
        <w:rPr>
          <w:rFonts w:hint="cs"/>
          <w:rtl/>
        </w:rPr>
        <w:t>نشده؟</w:t>
      </w:r>
    </w:p>
  </w:comment>
  <w:comment w:id="49" w:author="حیدری - خلیل" w:date="2025-04-07T09:53:00Z" w:initials="حیدری">
    <w:p w14:paraId="6336135B" w14:textId="5FA0AD69" w:rsidR="00DA4A4C" w:rsidRDefault="00DA4A4C">
      <w:pPr>
        <w:pStyle w:val="CommentText"/>
      </w:pPr>
      <w:r>
        <w:rPr>
          <w:rStyle w:val="CommentReference"/>
        </w:rPr>
        <w:annotationRef/>
      </w:r>
      <w:r>
        <w:rPr>
          <w:rFonts w:hint="cs"/>
          <w:rtl/>
        </w:rPr>
        <w:t>معادل؟</w:t>
      </w:r>
    </w:p>
  </w:comment>
  <w:comment w:id="50" w:author="حیدری - خلیل" w:date="2025-04-07T09:57:00Z" w:initials="حیدری">
    <w:p w14:paraId="026BB33A" w14:textId="7F8A5DF4" w:rsidR="00B7651B" w:rsidRDefault="00B7651B">
      <w:pPr>
        <w:pStyle w:val="CommentText"/>
      </w:pPr>
      <w:r>
        <w:rPr>
          <w:rStyle w:val="CommentReference"/>
        </w:rPr>
        <w:annotationRef/>
      </w:r>
      <w:r>
        <w:rPr>
          <w:rFonts w:hint="cs"/>
          <w:rtl/>
        </w:rPr>
        <w:t>کدگذاری؟</w:t>
      </w:r>
    </w:p>
  </w:comment>
  <w:comment w:id="51" w:author="حیدری - خلیل" w:date="2025-04-07T14:29:00Z" w:initials="حیدری">
    <w:p w14:paraId="7ABA898E" w14:textId="5716FAE3" w:rsidR="005C55A9" w:rsidRDefault="005C55A9">
      <w:pPr>
        <w:pStyle w:val="CommentText"/>
      </w:pPr>
      <w:r>
        <w:rPr>
          <w:rStyle w:val="CommentReference"/>
        </w:rPr>
        <w:annotationRef/>
      </w:r>
      <w:r>
        <w:rPr>
          <w:rFonts w:hint="cs"/>
          <w:rtl/>
        </w:rPr>
        <w:t>؟</w:t>
      </w:r>
    </w:p>
  </w:comment>
  <w:comment w:id="52" w:author="حیدری - خلیل" w:date="2025-04-07T14:30:00Z" w:initials="حیدری">
    <w:p w14:paraId="34661900" w14:textId="6132CEFE" w:rsidR="005C55A9" w:rsidRDefault="005C55A9">
      <w:pPr>
        <w:pStyle w:val="CommentText"/>
      </w:pPr>
      <w:r>
        <w:rPr>
          <w:rStyle w:val="CommentReference"/>
        </w:rPr>
        <w:annotationRef/>
      </w:r>
      <w:r>
        <w:rPr>
          <w:rFonts w:hint="cs"/>
          <w:rtl/>
        </w:rPr>
        <w:t>کلیه کدگذاری پانویس ها اصلاح شود. متن را هم بهم ریخته</w:t>
      </w:r>
    </w:p>
  </w:comment>
  <w:comment w:id="53" w:author="حیدری - خلیل" w:date="2025-04-07T14:32:00Z" w:initials="حیدری">
    <w:p w14:paraId="753BD889" w14:textId="52E1A500" w:rsidR="005C55A9" w:rsidRDefault="005C55A9">
      <w:pPr>
        <w:pStyle w:val="CommentText"/>
      </w:pPr>
      <w:r>
        <w:rPr>
          <w:rStyle w:val="CommentReference"/>
        </w:rPr>
        <w:annotationRef/>
      </w:r>
      <w:r>
        <w:rPr>
          <w:rFonts w:hint="cs"/>
          <w:rtl/>
        </w:rPr>
        <w:t>؟</w:t>
      </w:r>
    </w:p>
  </w:comment>
  <w:comment w:id="54" w:author="حیدری - خلیل" w:date="2025-04-07T14:32:00Z" w:initials="حیدری">
    <w:p w14:paraId="3583C645" w14:textId="055ADD4C" w:rsidR="005C55A9" w:rsidRDefault="005C55A9">
      <w:pPr>
        <w:pStyle w:val="CommentText"/>
      </w:pPr>
      <w:r>
        <w:rPr>
          <w:rStyle w:val="CommentReference"/>
        </w:rPr>
        <w:annotationRef/>
      </w:r>
      <w:r>
        <w:rPr>
          <w:rFonts w:hint="cs"/>
          <w:rtl/>
        </w:rPr>
        <w:t>ویرایش شود.</w:t>
      </w:r>
    </w:p>
  </w:comment>
  <w:comment w:id="55" w:author="حیدری - خلیل" w:date="2025-04-07T14:33:00Z" w:initials="حیدری">
    <w:p w14:paraId="09E8535A" w14:textId="5E56F908" w:rsidR="005C55A9" w:rsidRDefault="005C55A9">
      <w:pPr>
        <w:pStyle w:val="CommentText"/>
      </w:pPr>
      <w:r>
        <w:rPr>
          <w:rStyle w:val="CommentReference"/>
        </w:rPr>
        <w:annotationRef/>
      </w:r>
      <w:r>
        <w:rPr>
          <w:rFonts w:hint="cs"/>
          <w:rtl/>
        </w:rPr>
        <w:t xml:space="preserve">ترجمه </w:t>
      </w:r>
      <w:r>
        <w:rPr>
          <w:rFonts w:hint="cs"/>
          <w:rtl/>
        </w:rPr>
        <w:t>شود</w:t>
      </w:r>
    </w:p>
  </w:comment>
  <w:comment w:id="56" w:author="حیدری - خلیل" w:date="2025-04-07T14:33:00Z" w:initials="حیدری">
    <w:p w14:paraId="499C8FC2" w14:textId="4370C865" w:rsidR="005C55A9" w:rsidRDefault="005C55A9">
      <w:pPr>
        <w:pStyle w:val="CommentText"/>
      </w:pPr>
      <w:r>
        <w:rPr>
          <w:rStyle w:val="CommentReference"/>
        </w:rPr>
        <w:annotationRef/>
      </w:r>
      <w:r>
        <w:rPr>
          <w:rFonts w:hint="cs"/>
          <w:rtl/>
        </w:rPr>
        <w:t>؟</w:t>
      </w:r>
    </w:p>
  </w:comment>
  <w:comment w:id="57" w:author="حیدری - خلیل" w:date="2025-04-07T14:38:00Z" w:initials="حیدری">
    <w:p w14:paraId="58C4923F" w14:textId="5E146B5E" w:rsidR="005C55A9" w:rsidRDefault="005C55A9">
      <w:pPr>
        <w:pStyle w:val="CommentText"/>
      </w:pPr>
      <w:r>
        <w:rPr>
          <w:rStyle w:val="CommentReference"/>
        </w:rPr>
        <w:annotationRef/>
      </w:r>
      <w:r>
        <w:rPr>
          <w:rFonts w:hint="cs"/>
          <w:rtl/>
        </w:rPr>
        <w:t>ویرایش شود.</w:t>
      </w:r>
    </w:p>
  </w:comment>
  <w:comment w:id="58" w:author="حیدری - خلیل" w:date="2025-04-07T14:39:00Z" w:initials="حیدری">
    <w:p w14:paraId="5067E624" w14:textId="5494386E" w:rsidR="005C55A9" w:rsidRDefault="005C55A9">
      <w:pPr>
        <w:pStyle w:val="CommentText"/>
      </w:pPr>
      <w:r>
        <w:rPr>
          <w:rStyle w:val="CommentReference"/>
        </w:rPr>
        <w:annotationRef/>
      </w:r>
      <w:r>
        <w:rPr>
          <w:rFonts w:hint="cs"/>
          <w:rtl/>
        </w:rPr>
        <w:t xml:space="preserve">ویرایش </w:t>
      </w:r>
      <w:r>
        <w:rPr>
          <w:rFonts w:hint="cs"/>
          <w:rtl/>
        </w:rPr>
        <w:t>شود.</w:t>
      </w:r>
    </w:p>
  </w:comment>
  <w:comment w:id="59" w:author="حیدری - خلیل" w:date="2025-04-07T14:45:00Z" w:initials="حیدری">
    <w:p w14:paraId="0EEFC4E5" w14:textId="43908D9F" w:rsidR="001248B2" w:rsidRDefault="001248B2">
      <w:pPr>
        <w:pStyle w:val="CommentText"/>
      </w:pPr>
      <w:r>
        <w:rPr>
          <w:rStyle w:val="CommentReference"/>
        </w:rPr>
        <w:annotationRef/>
      </w:r>
      <w:r>
        <w:rPr>
          <w:rFonts w:hint="cs"/>
          <w:rtl/>
        </w:rPr>
        <w:t>نامفهوم؟</w:t>
      </w:r>
    </w:p>
  </w:comment>
  <w:comment w:id="60" w:author="حیدری - خلیل" w:date="2025-04-07T14:46:00Z" w:initials="حیدری">
    <w:p w14:paraId="1B95E64E" w14:textId="43814F8F" w:rsidR="001248B2" w:rsidRDefault="001248B2">
      <w:pPr>
        <w:pStyle w:val="CommentText"/>
      </w:pPr>
      <w:r>
        <w:rPr>
          <w:rStyle w:val="CommentReference"/>
        </w:rPr>
        <w:annotationRef/>
      </w:r>
      <w:r>
        <w:rPr>
          <w:rFonts w:hint="cs"/>
          <w:rtl/>
        </w:rPr>
        <w:t>محلی یا ملی</w:t>
      </w:r>
    </w:p>
  </w:comment>
  <w:comment w:id="61" w:author="حیدری - خلیل" w:date="2025-04-07T14:47:00Z" w:initials="حیدری">
    <w:p w14:paraId="52D5EF2C" w14:textId="24117A6D" w:rsidR="001248B2" w:rsidRDefault="001248B2">
      <w:pPr>
        <w:pStyle w:val="CommentText"/>
      </w:pPr>
      <w:r>
        <w:rPr>
          <w:rStyle w:val="CommentReference"/>
        </w:rPr>
        <w:annotationRef/>
      </w:r>
      <w:r>
        <w:rPr>
          <w:rFonts w:hint="cs"/>
          <w:rtl/>
        </w:rPr>
        <w:t>؟</w:t>
      </w:r>
    </w:p>
  </w:comment>
  <w:comment w:id="62" w:author="حیدری - خلیل" w:date="2025-04-07T14:48:00Z" w:initials="حیدری">
    <w:p w14:paraId="4D926244" w14:textId="773F3E03" w:rsidR="001248B2" w:rsidRDefault="001248B2">
      <w:pPr>
        <w:pStyle w:val="CommentText"/>
      </w:pPr>
      <w:r>
        <w:rPr>
          <w:rStyle w:val="CommentReference"/>
        </w:rPr>
        <w:annotationRef/>
      </w:r>
      <w:r>
        <w:rPr>
          <w:rFonts w:hint="cs"/>
          <w:rtl/>
        </w:rPr>
        <w:t>فعل و فاعل همگون نیست؟</w:t>
      </w:r>
    </w:p>
  </w:comment>
  <w:comment w:id="63" w:author="حیدری - خلیل" w:date="2025-04-07T14:49:00Z" w:initials="حیدری">
    <w:p w14:paraId="503AF71E" w14:textId="562F68AC" w:rsidR="001248B2" w:rsidRDefault="001248B2">
      <w:pPr>
        <w:pStyle w:val="CommentText"/>
      </w:pPr>
      <w:r>
        <w:rPr>
          <w:rStyle w:val="CommentReference"/>
        </w:rPr>
        <w:annotationRef/>
      </w:r>
      <w:r>
        <w:rPr>
          <w:rFonts w:hint="cs"/>
          <w:rtl/>
        </w:rPr>
        <w:t>؟</w:t>
      </w:r>
    </w:p>
  </w:comment>
  <w:comment w:id="64" w:author="حیدری - خلیل" w:date="2025-04-07T14:51:00Z" w:initials="حیدری">
    <w:p w14:paraId="6A39544C" w14:textId="73431BF6" w:rsidR="00451652" w:rsidRDefault="00451652">
      <w:pPr>
        <w:pStyle w:val="CommentText"/>
      </w:pPr>
      <w:r>
        <w:rPr>
          <w:rStyle w:val="CommentReference"/>
        </w:rPr>
        <w:annotationRef/>
      </w:r>
      <w:r>
        <w:rPr>
          <w:rFonts w:hint="cs"/>
          <w:rtl/>
        </w:rPr>
        <w:t>؟</w:t>
      </w:r>
    </w:p>
  </w:comment>
  <w:comment w:id="65" w:author="حیدری - خلیل" w:date="2025-04-07T14:52:00Z" w:initials="حیدری">
    <w:p w14:paraId="7094AAEB" w14:textId="095E0EE2" w:rsidR="00451652" w:rsidRDefault="00451652">
      <w:pPr>
        <w:pStyle w:val="CommentText"/>
      </w:pPr>
      <w:r>
        <w:rPr>
          <w:rStyle w:val="CommentReference"/>
        </w:rPr>
        <w:annotationRef/>
      </w:r>
      <w:r>
        <w:rPr>
          <w:rFonts w:hint="cs"/>
          <w:rtl/>
        </w:rPr>
        <w:t xml:space="preserve">ویرایش </w:t>
      </w:r>
      <w:r>
        <w:rPr>
          <w:rFonts w:hint="cs"/>
          <w:rtl/>
        </w:rPr>
        <w:t>شود.</w:t>
      </w:r>
    </w:p>
  </w:comment>
  <w:comment w:id="66" w:author="حیدری - خلیل" w:date="2025-04-07T14:53:00Z" w:initials="حیدری">
    <w:p w14:paraId="786DA794" w14:textId="47838070" w:rsidR="00451652" w:rsidRDefault="00451652">
      <w:pPr>
        <w:pStyle w:val="CommentText"/>
      </w:pPr>
      <w:r>
        <w:rPr>
          <w:rStyle w:val="CommentReference"/>
        </w:rPr>
        <w:annotationRef/>
      </w:r>
      <w:r>
        <w:rPr>
          <w:rFonts w:hint="cs"/>
          <w:rtl/>
        </w:rPr>
        <w:t>؟</w:t>
      </w:r>
    </w:p>
  </w:comment>
  <w:comment w:id="67" w:author="حیدری - خلیل" w:date="2025-04-07T14:54:00Z" w:initials="حیدری">
    <w:p w14:paraId="1AE31C9C" w14:textId="00A6A683" w:rsidR="00451652" w:rsidRDefault="00451652">
      <w:pPr>
        <w:pStyle w:val="CommentText"/>
      </w:pPr>
      <w:r>
        <w:rPr>
          <w:rStyle w:val="CommentReference"/>
        </w:rPr>
        <w:annotationRef/>
      </w:r>
      <w:r>
        <w:rPr>
          <w:rFonts w:hint="cs"/>
          <w:rtl/>
        </w:rPr>
        <w:t>؟</w:t>
      </w:r>
    </w:p>
  </w:comment>
  <w:comment w:id="68" w:author="حیدری - خلیل" w:date="2025-04-07T14:54:00Z" w:initials="حیدری">
    <w:p w14:paraId="144EA039" w14:textId="763175E0" w:rsidR="00451652" w:rsidRDefault="00451652">
      <w:pPr>
        <w:pStyle w:val="CommentText"/>
      </w:pPr>
      <w:r>
        <w:rPr>
          <w:rStyle w:val="CommentReference"/>
        </w:rPr>
        <w:annotationRef/>
      </w:r>
      <w:r>
        <w:rPr>
          <w:rFonts w:hint="cs"/>
          <w:rtl/>
        </w:rPr>
        <w:t>؟</w:t>
      </w:r>
    </w:p>
  </w:comment>
  <w:comment w:id="69" w:author="حیدری - خلیل" w:date="2025-04-07T17:06:00Z" w:initials="حیدری">
    <w:p w14:paraId="16CF8D61" w14:textId="297CFFB2" w:rsidR="00F52F6F" w:rsidRDefault="00F52F6F">
      <w:pPr>
        <w:pStyle w:val="CommentText"/>
      </w:pPr>
      <w:r>
        <w:rPr>
          <w:rStyle w:val="CommentReference"/>
        </w:rPr>
        <w:annotationRef/>
      </w:r>
      <w:r>
        <w:rPr>
          <w:rFonts w:hint="cs"/>
          <w:rtl/>
        </w:rPr>
        <w:t xml:space="preserve">بیان </w:t>
      </w:r>
    </w:p>
  </w:comment>
  <w:comment w:id="70" w:author="حیدری - خلیل" w:date="2025-04-07T17:07:00Z" w:initials="حیدری">
    <w:p w14:paraId="3B6A059D" w14:textId="03523E89" w:rsidR="00F52F6F" w:rsidRDefault="00F52F6F">
      <w:pPr>
        <w:pStyle w:val="CommentText"/>
      </w:pPr>
      <w:r>
        <w:rPr>
          <w:rStyle w:val="CommentReference"/>
        </w:rPr>
        <w:annotationRef/>
      </w:r>
      <w:r>
        <w:rPr>
          <w:rFonts w:hint="cs"/>
          <w:rtl/>
        </w:rPr>
        <w:t>؟</w:t>
      </w:r>
    </w:p>
  </w:comment>
  <w:comment w:id="71" w:author="حیدری - خلیل" w:date="2025-04-07T17:08:00Z" w:initials="حیدری">
    <w:p w14:paraId="0535C226" w14:textId="3102D806" w:rsidR="00F52F6F" w:rsidRDefault="00F52F6F">
      <w:pPr>
        <w:pStyle w:val="CommentText"/>
      </w:pPr>
      <w:r>
        <w:rPr>
          <w:rStyle w:val="CommentReference"/>
        </w:rPr>
        <w:annotationRef/>
      </w:r>
      <w:r>
        <w:rPr>
          <w:rFonts w:hint="cs"/>
          <w:rtl/>
        </w:rPr>
        <w:t>؟</w:t>
      </w:r>
    </w:p>
  </w:comment>
  <w:comment w:id="72" w:author="حیدری - خلیل" w:date="2025-04-07T17:11:00Z" w:initials="حیدری">
    <w:p w14:paraId="552618B3" w14:textId="292993C8" w:rsidR="00F52F6F" w:rsidRDefault="00F52F6F">
      <w:pPr>
        <w:pStyle w:val="CommentText"/>
      </w:pPr>
      <w:r>
        <w:rPr>
          <w:rStyle w:val="CommentReference"/>
        </w:rPr>
        <w:annotationRef/>
      </w:r>
      <w:r>
        <w:rPr>
          <w:rFonts w:hint="cs"/>
          <w:rtl/>
        </w:rPr>
        <w:t xml:space="preserve">ویرایش </w:t>
      </w:r>
      <w:r>
        <w:rPr>
          <w:rFonts w:hint="cs"/>
          <w:rtl/>
        </w:rPr>
        <w:t>شود.</w:t>
      </w:r>
    </w:p>
  </w:comment>
  <w:comment w:id="73" w:author="حیدری - خلیل" w:date="2025-04-07T17:12:00Z" w:initials="حیدری">
    <w:p w14:paraId="3B173959" w14:textId="629AEDD7" w:rsidR="00F52F6F" w:rsidRDefault="00F52F6F">
      <w:pPr>
        <w:pStyle w:val="CommentText"/>
      </w:pPr>
      <w:r>
        <w:rPr>
          <w:rStyle w:val="CommentReference"/>
        </w:rPr>
        <w:annotationRef/>
      </w:r>
      <w:r>
        <w:rPr>
          <w:rFonts w:hint="cs"/>
          <w:rtl/>
        </w:rPr>
        <w:t>بیان</w:t>
      </w:r>
    </w:p>
  </w:comment>
  <w:comment w:id="74" w:author="حیدری - خلیل" w:date="2025-04-07T17:13:00Z" w:initials="حیدری">
    <w:p w14:paraId="6CA33535" w14:textId="7E48F980" w:rsidR="00F52F6F" w:rsidRDefault="00F52F6F">
      <w:pPr>
        <w:pStyle w:val="CommentText"/>
      </w:pPr>
      <w:r>
        <w:rPr>
          <w:rStyle w:val="CommentReference"/>
        </w:rPr>
        <w:annotationRef/>
      </w:r>
      <w:r>
        <w:rPr>
          <w:rFonts w:hint="cs"/>
          <w:rtl/>
        </w:rPr>
        <w:t>ویرایش شود.</w:t>
      </w:r>
    </w:p>
  </w:comment>
  <w:comment w:id="75" w:author="حیدری - خلیل" w:date="2025-04-07T17:16:00Z" w:initials="حیدری">
    <w:p w14:paraId="50988F19" w14:textId="082D7BA6" w:rsidR="00F52F6F" w:rsidRDefault="00F52F6F">
      <w:pPr>
        <w:pStyle w:val="CommentText"/>
      </w:pPr>
      <w:r>
        <w:rPr>
          <w:rStyle w:val="CommentReference"/>
        </w:rPr>
        <w:annotationRef/>
      </w:r>
      <w:r>
        <w:rPr>
          <w:rFonts w:hint="cs"/>
          <w:rtl/>
        </w:rPr>
        <w:t xml:space="preserve">ویرایش </w:t>
      </w:r>
      <w:r>
        <w:rPr>
          <w:rFonts w:hint="cs"/>
          <w:rtl/>
        </w:rPr>
        <w:t>شود</w:t>
      </w:r>
    </w:p>
  </w:comment>
  <w:comment w:id="76" w:author="حیدری - خلیل" w:date="2025-04-07T17:17:00Z" w:initials="حیدری">
    <w:p w14:paraId="7FFAAE68" w14:textId="0C619916" w:rsidR="008360E5" w:rsidRDefault="008360E5">
      <w:pPr>
        <w:pStyle w:val="CommentText"/>
      </w:pPr>
      <w:r>
        <w:rPr>
          <w:rStyle w:val="CommentReference"/>
        </w:rPr>
        <w:annotationRef/>
      </w:r>
      <w:r>
        <w:rPr>
          <w:rFonts w:hint="cs"/>
          <w:rtl/>
        </w:rPr>
        <w:t xml:space="preserve">حذف </w:t>
      </w:r>
      <w:r>
        <w:rPr>
          <w:rFonts w:hint="cs"/>
          <w:rtl/>
        </w:rPr>
        <w:t>شود</w:t>
      </w:r>
    </w:p>
  </w:comment>
  <w:comment w:id="77" w:author="حیدری - خلیل" w:date="2025-04-08T13:40:00Z" w:initials="حیدری">
    <w:p w14:paraId="7ADF897F" w14:textId="0382E41B" w:rsidR="00736FBC" w:rsidRDefault="00736FBC">
      <w:pPr>
        <w:pStyle w:val="CommentText"/>
      </w:pPr>
      <w:r>
        <w:rPr>
          <w:rStyle w:val="CommentReference"/>
        </w:rPr>
        <w:annotationRef/>
      </w:r>
      <w:r>
        <w:rPr>
          <w:rFonts w:hint="cs"/>
          <w:rtl/>
        </w:rPr>
        <w:t xml:space="preserve">ویرایش </w:t>
      </w:r>
      <w:r>
        <w:rPr>
          <w:rFonts w:hint="cs"/>
          <w:rtl/>
        </w:rPr>
        <w:t>شود.</w:t>
      </w:r>
    </w:p>
  </w:comment>
  <w:comment w:id="78" w:author="حیدری - خلیل" w:date="2025-04-08T13:47:00Z" w:initials="حیدری">
    <w:p w14:paraId="4CA9D004" w14:textId="63543146" w:rsidR="00F609B0" w:rsidRDefault="00F609B0">
      <w:pPr>
        <w:pStyle w:val="CommentText"/>
      </w:pPr>
      <w:r>
        <w:rPr>
          <w:rStyle w:val="CommentReference"/>
        </w:rPr>
        <w:annotationRef/>
      </w:r>
      <w:r>
        <w:rPr>
          <w:rFonts w:hint="cs"/>
          <w:rtl/>
        </w:rPr>
        <w:t xml:space="preserve">ویرایش </w:t>
      </w:r>
      <w:r>
        <w:rPr>
          <w:rFonts w:hint="cs"/>
          <w:rtl/>
        </w:rPr>
        <w:t>شود.</w:t>
      </w:r>
    </w:p>
  </w:comment>
  <w:comment w:id="79" w:author="حیدری - خلیل" w:date="2025-04-08T13:54:00Z" w:initials="حیدری">
    <w:p w14:paraId="20DF3AC8" w14:textId="3413DA4C" w:rsidR="006E3F57" w:rsidRDefault="006E3F57">
      <w:pPr>
        <w:pStyle w:val="CommentText"/>
      </w:pPr>
      <w:r>
        <w:rPr>
          <w:rStyle w:val="CommentReference"/>
        </w:rPr>
        <w:annotationRef/>
      </w:r>
      <w:r>
        <w:rPr>
          <w:rFonts w:hint="cs"/>
          <w:rtl/>
        </w:rPr>
        <w:t>؟</w:t>
      </w:r>
    </w:p>
  </w:comment>
  <w:comment w:id="80" w:author="حیدری - خلیل" w:date="2025-04-08T13:54:00Z" w:initials="حیدری">
    <w:p w14:paraId="78AA6D33" w14:textId="12F21192" w:rsidR="006E3F57" w:rsidRDefault="006E3F57">
      <w:pPr>
        <w:pStyle w:val="CommentText"/>
      </w:pPr>
      <w:r>
        <w:rPr>
          <w:rStyle w:val="CommentReference"/>
        </w:rPr>
        <w:annotationRef/>
      </w:r>
      <w:r>
        <w:rPr>
          <w:rFonts w:hint="cs"/>
          <w:rtl/>
        </w:rPr>
        <w:t>حذف شود.</w:t>
      </w:r>
    </w:p>
  </w:comment>
  <w:comment w:id="81" w:author="حیدری - خلیل" w:date="2025-04-08T13:56:00Z" w:initials="حیدری">
    <w:p w14:paraId="6B98BBD1" w14:textId="503781F9" w:rsidR="006E3F57" w:rsidRDefault="006E3F57">
      <w:pPr>
        <w:pStyle w:val="CommentText"/>
      </w:pPr>
      <w:r>
        <w:rPr>
          <w:rStyle w:val="CommentReference"/>
        </w:rPr>
        <w:annotationRef/>
      </w:r>
      <w:r>
        <w:rPr>
          <w:rFonts w:hint="cs"/>
          <w:rtl/>
        </w:rPr>
        <w:t>؟</w:t>
      </w:r>
    </w:p>
  </w:comment>
  <w:comment w:id="82" w:author="حیدری - خلیل" w:date="2025-04-08T13:57:00Z" w:initials="حیدری">
    <w:p w14:paraId="7C821382" w14:textId="30007B1E" w:rsidR="006E3F57" w:rsidRDefault="006E3F57">
      <w:pPr>
        <w:pStyle w:val="CommentText"/>
      </w:pPr>
      <w:r>
        <w:rPr>
          <w:rStyle w:val="CommentReference"/>
        </w:rPr>
        <w:annotationRef/>
      </w:r>
      <w:r>
        <w:rPr>
          <w:rFonts w:hint="cs"/>
          <w:rtl/>
        </w:rPr>
        <w:t>ویرایش شود.</w:t>
      </w:r>
    </w:p>
  </w:comment>
  <w:comment w:id="83" w:author="حیدری - خلیل" w:date="2025-04-08T14:02:00Z" w:initials="حیدری">
    <w:p w14:paraId="2A5BD029" w14:textId="4356825E" w:rsidR="006E3F57" w:rsidRDefault="006E3F57">
      <w:pPr>
        <w:pStyle w:val="CommentText"/>
      </w:pPr>
      <w:r>
        <w:rPr>
          <w:rStyle w:val="CommentReference"/>
        </w:rPr>
        <w:annotationRef/>
      </w:r>
      <w:r>
        <w:rPr>
          <w:rFonts w:hint="cs"/>
          <w:rtl/>
        </w:rPr>
        <w:t xml:space="preserve">ویرایش </w:t>
      </w:r>
      <w:r>
        <w:rPr>
          <w:rFonts w:hint="cs"/>
          <w:rtl/>
        </w:rPr>
        <w:t>شود.</w:t>
      </w:r>
    </w:p>
  </w:comment>
  <w:comment w:id="84" w:author="حیدری - خلیل" w:date="2025-04-08T14:03:00Z" w:initials="حیدری">
    <w:p w14:paraId="1D4568D6" w14:textId="73729145" w:rsidR="00B70B5A" w:rsidRDefault="00B70B5A">
      <w:pPr>
        <w:pStyle w:val="CommentText"/>
      </w:pPr>
      <w:r>
        <w:rPr>
          <w:rStyle w:val="CommentReference"/>
        </w:rPr>
        <w:annotationRef/>
      </w:r>
      <w:r>
        <w:rPr>
          <w:rFonts w:hint="cs"/>
          <w:rtl/>
        </w:rPr>
        <w:t>؟</w:t>
      </w:r>
    </w:p>
  </w:comment>
  <w:comment w:id="85" w:author="حیدری - خلیل" w:date="2025-04-08T15:37:00Z" w:initials="حیدری">
    <w:p w14:paraId="40D7BE26" w14:textId="38C0FB92" w:rsidR="00EC35FC" w:rsidRDefault="00EC35FC">
      <w:pPr>
        <w:pStyle w:val="CommentText"/>
      </w:pPr>
      <w:r>
        <w:rPr>
          <w:rStyle w:val="CommentReference"/>
        </w:rPr>
        <w:annotationRef/>
      </w:r>
      <w:r>
        <w:rPr>
          <w:rFonts w:hint="cs"/>
          <w:rtl/>
        </w:rPr>
        <w:t>ویرایش شود.</w:t>
      </w:r>
    </w:p>
  </w:comment>
  <w:comment w:id="86" w:author="حیدری - خلیل" w:date="2025-04-08T15:38:00Z" w:initials="حیدری">
    <w:p w14:paraId="5E7FD053" w14:textId="6AF1511B" w:rsidR="00EC35FC" w:rsidRDefault="00EC35FC">
      <w:pPr>
        <w:pStyle w:val="CommentText"/>
      </w:pPr>
      <w:r>
        <w:rPr>
          <w:rStyle w:val="CommentReference"/>
        </w:rPr>
        <w:annotationRef/>
      </w:r>
      <w:r>
        <w:rPr>
          <w:rFonts w:hint="cs"/>
          <w:rtl/>
        </w:rPr>
        <w:t xml:space="preserve">نسبت </w:t>
      </w:r>
      <w:r>
        <w:rPr>
          <w:rFonts w:hint="cs"/>
          <w:rtl/>
        </w:rPr>
        <w:t>به</w:t>
      </w:r>
    </w:p>
  </w:comment>
  <w:comment w:id="87" w:author="حیدری - خلیل" w:date="2025-04-08T15:40:00Z" w:initials="حیدری">
    <w:p w14:paraId="46C16E39" w14:textId="0AB816D9" w:rsidR="00EC35FC" w:rsidRDefault="00EC35FC">
      <w:pPr>
        <w:pStyle w:val="CommentText"/>
      </w:pPr>
      <w:r>
        <w:rPr>
          <w:rStyle w:val="CommentReference"/>
        </w:rPr>
        <w:annotationRef/>
      </w:r>
      <w:r>
        <w:rPr>
          <w:rFonts w:hint="cs"/>
          <w:rtl/>
        </w:rPr>
        <w:t>؟</w:t>
      </w:r>
    </w:p>
  </w:comment>
  <w:comment w:id="88" w:author="حیدری - خلیل" w:date="2025-04-08T15:41:00Z" w:initials="حیدری">
    <w:p w14:paraId="53513D5A" w14:textId="437C65A0" w:rsidR="00EC35FC" w:rsidRDefault="00EC35FC">
      <w:pPr>
        <w:pStyle w:val="CommentText"/>
      </w:pPr>
      <w:r>
        <w:rPr>
          <w:rStyle w:val="CommentReference"/>
        </w:rPr>
        <w:annotationRef/>
      </w:r>
      <w:r>
        <w:rPr>
          <w:rFonts w:hint="cs"/>
          <w:rtl/>
        </w:rPr>
        <w:t>؟</w:t>
      </w:r>
    </w:p>
  </w:comment>
  <w:comment w:id="89" w:author="حیدری - خلیل" w:date="2025-04-08T15:42:00Z" w:initials="حیدری">
    <w:p w14:paraId="16537648" w14:textId="1FF23B3D" w:rsidR="00EC35FC" w:rsidRDefault="00EC35FC">
      <w:pPr>
        <w:pStyle w:val="CommentText"/>
      </w:pPr>
      <w:r>
        <w:rPr>
          <w:rStyle w:val="CommentReference"/>
        </w:rPr>
        <w:annotationRef/>
      </w:r>
      <w:r>
        <w:rPr>
          <w:rFonts w:hint="cs"/>
          <w:rtl/>
        </w:rPr>
        <w:t>؟</w:t>
      </w:r>
    </w:p>
  </w:comment>
  <w:comment w:id="90" w:author="حیدری - خلیل" w:date="2025-04-08T16:09:00Z" w:initials="حیدری">
    <w:p w14:paraId="1D6481AB" w14:textId="32148663" w:rsidR="009A6D84" w:rsidRDefault="009A6D84">
      <w:pPr>
        <w:pStyle w:val="CommentText"/>
      </w:pPr>
      <w:r>
        <w:rPr>
          <w:rStyle w:val="CommentReference"/>
        </w:rPr>
        <w:annotationRef/>
      </w:r>
      <w:r>
        <w:rPr>
          <w:rFonts w:hint="cs"/>
          <w:rtl/>
        </w:rPr>
        <w:t>؟</w:t>
      </w:r>
    </w:p>
  </w:comment>
  <w:comment w:id="91" w:author="حیدری - خلیل" w:date="2025-04-08T16:10:00Z" w:initials="حیدری">
    <w:p w14:paraId="58745F73" w14:textId="2F326336" w:rsidR="009A6D84" w:rsidRDefault="009A6D84">
      <w:pPr>
        <w:pStyle w:val="CommentText"/>
      </w:pPr>
      <w:r>
        <w:rPr>
          <w:rStyle w:val="CommentReference"/>
        </w:rPr>
        <w:annotationRef/>
      </w:r>
      <w:r>
        <w:rPr>
          <w:rFonts w:hint="cs"/>
          <w:rtl/>
        </w:rPr>
        <w:t>؟</w:t>
      </w:r>
    </w:p>
  </w:comment>
  <w:comment w:id="92" w:author="حیدری - خلیل" w:date="2025-04-08T16:14:00Z" w:initials="حیدری">
    <w:p w14:paraId="3B14E516" w14:textId="7EC7D4A7" w:rsidR="009A6D84" w:rsidRDefault="009A6D84">
      <w:pPr>
        <w:pStyle w:val="CommentText"/>
      </w:pPr>
      <w:r>
        <w:rPr>
          <w:rStyle w:val="CommentReference"/>
        </w:rPr>
        <w:annotationRef/>
      </w:r>
      <w:r>
        <w:rPr>
          <w:rFonts w:hint="cs"/>
          <w:rtl/>
        </w:rPr>
        <w:t>؟</w:t>
      </w:r>
    </w:p>
  </w:comment>
  <w:comment w:id="93" w:author="حیدری - خلیل" w:date="2025-04-08T16:15:00Z" w:initials="حیدری">
    <w:p w14:paraId="533614C3" w14:textId="08B92C8B" w:rsidR="009A6D84" w:rsidRDefault="009A6D84">
      <w:pPr>
        <w:pStyle w:val="CommentText"/>
      </w:pPr>
      <w:r>
        <w:rPr>
          <w:rStyle w:val="CommentReference"/>
        </w:rPr>
        <w:annotationRef/>
      </w:r>
      <w:r>
        <w:rPr>
          <w:rFonts w:hint="cs"/>
          <w:rtl/>
        </w:rPr>
        <w:t xml:space="preserve">آیا </w:t>
      </w:r>
      <w:r>
        <w:rPr>
          <w:rFonts w:hint="cs"/>
          <w:rtl/>
        </w:rPr>
        <w:t>منظور خوانندگان کتاب است؟</w:t>
      </w:r>
    </w:p>
  </w:comment>
  <w:comment w:id="94" w:author="حیدری - خلیل" w:date="2025-04-08T16:17:00Z" w:initials="حیدری">
    <w:p w14:paraId="42EE8C5D" w14:textId="0EA48A16" w:rsidR="009A6D84" w:rsidRDefault="009A6D84">
      <w:pPr>
        <w:pStyle w:val="CommentText"/>
      </w:pPr>
      <w:r>
        <w:rPr>
          <w:rStyle w:val="CommentReference"/>
        </w:rPr>
        <w:annotationRef/>
      </w:r>
      <w:r>
        <w:rPr>
          <w:rFonts w:hint="cs"/>
          <w:rtl/>
        </w:rPr>
        <w:t xml:space="preserve">تمام </w:t>
      </w:r>
      <w:r>
        <w:rPr>
          <w:rFonts w:hint="cs"/>
          <w:rtl/>
        </w:rPr>
        <w:t>رویدادها</w:t>
      </w:r>
    </w:p>
  </w:comment>
  <w:comment w:id="95" w:author="حیدری - خلیل" w:date="2025-04-08T16:20:00Z" w:initials="حیدری">
    <w:p w14:paraId="04DC6A16" w14:textId="1E57020D" w:rsidR="003E6020" w:rsidRDefault="003E6020">
      <w:pPr>
        <w:pStyle w:val="CommentText"/>
      </w:pPr>
      <w:r>
        <w:rPr>
          <w:rStyle w:val="CommentReference"/>
        </w:rPr>
        <w:annotationRef/>
      </w:r>
      <w:r>
        <w:rPr>
          <w:rFonts w:hint="cs"/>
          <w:rtl/>
        </w:rPr>
        <w:t xml:space="preserve">؟ </w:t>
      </w:r>
      <w:r>
        <w:rPr>
          <w:rFonts w:hint="cs"/>
          <w:rtl/>
        </w:rPr>
        <w:t>ترجمه مانوسی نیست؟ معادل انگلیسی؟</w:t>
      </w:r>
    </w:p>
  </w:comment>
  <w:comment w:id="96" w:author="حیدری - خلیل" w:date="2025-04-08T16:18:00Z" w:initials="حیدری">
    <w:p w14:paraId="595213E8" w14:textId="72C58DE1" w:rsidR="009A6D84" w:rsidRDefault="009A6D84">
      <w:pPr>
        <w:pStyle w:val="CommentText"/>
      </w:pPr>
      <w:r>
        <w:rPr>
          <w:rStyle w:val="CommentReference"/>
        </w:rPr>
        <w:annotationRef/>
      </w:r>
      <w:r>
        <w:rPr>
          <w:rFonts w:hint="cs"/>
          <w:rtl/>
        </w:rPr>
        <w:t>؟</w:t>
      </w:r>
    </w:p>
  </w:comment>
  <w:comment w:id="97" w:author="حیدری - خلیل" w:date="2025-04-08T16:21:00Z" w:initials="حیدری">
    <w:p w14:paraId="0AF67EC6" w14:textId="5B917F4E" w:rsidR="003E6020" w:rsidRDefault="003E6020">
      <w:pPr>
        <w:pStyle w:val="CommentText"/>
      </w:pPr>
      <w:r>
        <w:rPr>
          <w:rStyle w:val="CommentReference"/>
        </w:rPr>
        <w:annotationRef/>
      </w:r>
      <w:r>
        <w:rPr>
          <w:rFonts w:hint="cs"/>
          <w:rtl/>
        </w:rPr>
        <w:t>؟</w:t>
      </w:r>
    </w:p>
  </w:comment>
  <w:comment w:id="98" w:author="حیدری - خلیل" w:date="2025-04-08T16:23:00Z" w:initials="حیدری">
    <w:p w14:paraId="77CDC752" w14:textId="2ABD1A20" w:rsidR="003E6020" w:rsidRDefault="003E6020">
      <w:pPr>
        <w:pStyle w:val="CommentText"/>
      </w:pPr>
      <w:r>
        <w:rPr>
          <w:rStyle w:val="CommentReference"/>
        </w:rPr>
        <w:annotationRef/>
      </w:r>
      <w:r>
        <w:rPr>
          <w:rFonts w:hint="cs"/>
          <w:rtl/>
        </w:rPr>
        <w:t>؟</w:t>
      </w:r>
    </w:p>
  </w:comment>
  <w:comment w:id="99" w:author="حیدری - خلیل" w:date="2025-04-12T09:57:00Z" w:initials="حیدری">
    <w:p w14:paraId="182AEADE" w14:textId="5C3132B3" w:rsidR="002D48BA" w:rsidRDefault="002D48BA">
      <w:pPr>
        <w:pStyle w:val="CommentText"/>
        <w:rPr>
          <w:rFonts w:hint="cs"/>
          <w:rtl/>
        </w:rPr>
      </w:pPr>
      <w:r>
        <w:rPr>
          <w:rStyle w:val="CommentReference"/>
        </w:rPr>
        <w:annotationRef/>
      </w:r>
      <w:r>
        <w:rPr>
          <w:rFonts w:hint="cs"/>
          <w:rtl/>
        </w:rPr>
        <w:t>ویرایش شود.</w:t>
      </w:r>
    </w:p>
  </w:comment>
  <w:comment w:id="100" w:author="حیدری - خلیل" w:date="2025-04-12T09:58:00Z" w:initials="حیدری">
    <w:p w14:paraId="6672D584" w14:textId="734FB525" w:rsidR="002D48BA" w:rsidRDefault="002D48BA">
      <w:pPr>
        <w:pStyle w:val="CommentText"/>
      </w:pPr>
      <w:r>
        <w:rPr>
          <w:rStyle w:val="CommentReference"/>
        </w:rPr>
        <w:annotationRef/>
      </w:r>
      <w:r>
        <w:rPr>
          <w:rFonts w:hint="cs"/>
          <w:rtl/>
        </w:rPr>
        <w:t>؟</w:t>
      </w:r>
    </w:p>
  </w:comment>
  <w:comment w:id="101" w:author="حیدری - خلیل" w:date="2025-04-12T09:59:00Z" w:initials="حیدری">
    <w:p w14:paraId="53E53A49" w14:textId="31192491" w:rsidR="002D48BA" w:rsidRDefault="002D48BA">
      <w:pPr>
        <w:pStyle w:val="CommentText"/>
      </w:pPr>
      <w:r>
        <w:rPr>
          <w:rStyle w:val="CommentReference"/>
        </w:rPr>
        <w:annotationRef/>
      </w:r>
      <w:r>
        <w:rPr>
          <w:rFonts w:hint="cs"/>
          <w:rtl/>
        </w:rPr>
        <w:t>نامفهوم؟</w:t>
      </w:r>
    </w:p>
  </w:comment>
  <w:comment w:id="102" w:author="حیدری - خلیل" w:date="2025-04-12T09:59:00Z" w:initials="حیدری">
    <w:p w14:paraId="2C9C9B54" w14:textId="035183C3" w:rsidR="002D48BA" w:rsidRDefault="002D48BA">
      <w:pPr>
        <w:pStyle w:val="CommentText"/>
      </w:pPr>
      <w:r>
        <w:rPr>
          <w:rStyle w:val="CommentReference"/>
        </w:rPr>
        <w:annotationRef/>
      </w:r>
      <w:r>
        <w:rPr>
          <w:rFonts w:hint="cs"/>
          <w:rtl/>
        </w:rPr>
        <w:t>؟</w:t>
      </w:r>
    </w:p>
  </w:comment>
  <w:comment w:id="103" w:author="حیدری - خلیل" w:date="2025-04-12T10:02:00Z" w:initials="حیدری">
    <w:p w14:paraId="6938827D" w14:textId="7499CB65" w:rsidR="002D48BA" w:rsidRDefault="002D48BA">
      <w:pPr>
        <w:pStyle w:val="CommentText"/>
      </w:pPr>
      <w:r>
        <w:rPr>
          <w:rStyle w:val="CommentReference"/>
        </w:rPr>
        <w:annotationRef/>
      </w:r>
      <w:r>
        <w:rPr>
          <w:rFonts w:hint="cs"/>
          <w:rtl/>
        </w:rPr>
        <w:t>ویرایش شود.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1CE364" w15:done="0"/>
  <w15:commentEx w15:paraId="3F2459F9" w15:done="0"/>
  <w15:commentEx w15:paraId="6A45351B" w15:done="0"/>
  <w15:commentEx w15:paraId="6C1C6C2F" w15:done="0"/>
  <w15:commentEx w15:paraId="1CCF91E3" w15:done="0"/>
  <w15:commentEx w15:paraId="28A3BF0A" w15:done="0"/>
  <w15:commentEx w15:paraId="1CB9593C" w15:done="0"/>
  <w15:commentEx w15:paraId="20DE13A2" w15:done="0"/>
  <w15:commentEx w15:paraId="142C204F" w15:done="0"/>
  <w15:commentEx w15:paraId="72EC3F2C" w15:done="0"/>
  <w15:commentEx w15:paraId="74910A7B" w15:done="0"/>
  <w15:commentEx w15:paraId="41F1CC26" w15:done="0"/>
  <w15:commentEx w15:paraId="15C8257A" w15:done="0"/>
  <w15:commentEx w15:paraId="447FC018" w15:done="0"/>
  <w15:commentEx w15:paraId="45018C7D" w15:done="0"/>
  <w15:commentEx w15:paraId="063BA616" w15:done="0"/>
  <w15:commentEx w15:paraId="497940E3" w15:done="0"/>
  <w15:commentEx w15:paraId="7D52D9DD" w15:done="0"/>
  <w15:commentEx w15:paraId="7A5A3F85" w15:done="0"/>
  <w15:commentEx w15:paraId="7E598B34" w15:done="0"/>
  <w15:commentEx w15:paraId="0CC26E7C" w15:done="0"/>
  <w15:commentEx w15:paraId="77E14B86" w15:done="0"/>
  <w15:commentEx w15:paraId="54D1C9D3" w15:done="0"/>
  <w15:commentEx w15:paraId="5C45DEEC" w15:done="0"/>
  <w15:commentEx w15:paraId="167BD5F8" w15:done="0"/>
  <w15:commentEx w15:paraId="1C4D8672" w15:done="0"/>
  <w15:commentEx w15:paraId="58FBC9C3" w15:done="0"/>
  <w15:commentEx w15:paraId="053278E5" w15:done="0"/>
  <w15:commentEx w15:paraId="2109C9AF" w15:done="0"/>
  <w15:commentEx w15:paraId="4909D17C" w15:done="0"/>
  <w15:commentEx w15:paraId="2670EDC6" w15:done="0"/>
  <w15:commentEx w15:paraId="25552853" w15:done="0"/>
  <w15:commentEx w15:paraId="268D1424" w15:done="0"/>
  <w15:commentEx w15:paraId="7CCFB805" w15:done="0"/>
  <w15:commentEx w15:paraId="1D8009FD" w15:done="0"/>
  <w15:commentEx w15:paraId="254E236E" w15:done="0"/>
  <w15:commentEx w15:paraId="21980FCF" w15:done="0"/>
  <w15:commentEx w15:paraId="13B7FB54" w15:done="0"/>
  <w15:commentEx w15:paraId="46998A15" w15:done="0"/>
  <w15:commentEx w15:paraId="23AF4DDF" w15:done="0"/>
  <w15:commentEx w15:paraId="40912353" w15:done="0"/>
  <w15:commentEx w15:paraId="3147585E" w15:done="0"/>
  <w15:commentEx w15:paraId="0B0A5378" w15:done="0"/>
  <w15:commentEx w15:paraId="330965A9" w15:done="0"/>
  <w15:commentEx w15:paraId="5A930F26" w15:done="0"/>
  <w15:commentEx w15:paraId="4FF49CA2" w15:done="0"/>
  <w15:commentEx w15:paraId="1725FDCA" w15:done="0"/>
  <w15:commentEx w15:paraId="74872822" w15:done="0"/>
  <w15:commentEx w15:paraId="00147B96" w15:done="0"/>
  <w15:commentEx w15:paraId="6336135B" w15:done="0"/>
  <w15:commentEx w15:paraId="026BB33A" w15:done="0"/>
  <w15:commentEx w15:paraId="7ABA898E" w15:done="0"/>
  <w15:commentEx w15:paraId="34661900" w15:done="0"/>
  <w15:commentEx w15:paraId="753BD889" w15:done="0"/>
  <w15:commentEx w15:paraId="3583C645" w15:done="0"/>
  <w15:commentEx w15:paraId="09E8535A" w15:done="0"/>
  <w15:commentEx w15:paraId="499C8FC2" w15:done="0"/>
  <w15:commentEx w15:paraId="58C4923F" w15:done="0"/>
  <w15:commentEx w15:paraId="5067E624" w15:done="0"/>
  <w15:commentEx w15:paraId="0EEFC4E5" w15:done="0"/>
  <w15:commentEx w15:paraId="1B95E64E" w15:done="0"/>
  <w15:commentEx w15:paraId="52D5EF2C" w15:done="0"/>
  <w15:commentEx w15:paraId="4D926244" w15:done="0"/>
  <w15:commentEx w15:paraId="503AF71E" w15:done="0"/>
  <w15:commentEx w15:paraId="6A39544C" w15:done="0"/>
  <w15:commentEx w15:paraId="7094AAEB" w15:done="0"/>
  <w15:commentEx w15:paraId="786DA794" w15:done="0"/>
  <w15:commentEx w15:paraId="1AE31C9C" w15:done="0"/>
  <w15:commentEx w15:paraId="144EA039" w15:done="0"/>
  <w15:commentEx w15:paraId="16CF8D61" w15:done="0"/>
  <w15:commentEx w15:paraId="3B6A059D" w15:done="0"/>
  <w15:commentEx w15:paraId="0535C226" w15:done="0"/>
  <w15:commentEx w15:paraId="552618B3" w15:done="0"/>
  <w15:commentEx w15:paraId="3B173959" w15:done="0"/>
  <w15:commentEx w15:paraId="6CA33535" w15:done="0"/>
  <w15:commentEx w15:paraId="50988F19" w15:done="0"/>
  <w15:commentEx w15:paraId="7FFAAE68" w15:done="0"/>
  <w15:commentEx w15:paraId="7ADF897F" w15:done="0"/>
  <w15:commentEx w15:paraId="4CA9D004" w15:done="0"/>
  <w15:commentEx w15:paraId="20DF3AC8" w15:done="0"/>
  <w15:commentEx w15:paraId="78AA6D33" w15:done="0"/>
  <w15:commentEx w15:paraId="6B98BBD1" w15:done="0"/>
  <w15:commentEx w15:paraId="7C821382" w15:done="0"/>
  <w15:commentEx w15:paraId="2A5BD029" w15:done="0"/>
  <w15:commentEx w15:paraId="1D4568D6" w15:done="0"/>
  <w15:commentEx w15:paraId="40D7BE26" w15:done="0"/>
  <w15:commentEx w15:paraId="5E7FD053" w15:done="0"/>
  <w15:commentEx w15:paraId="46C16E39" w15:done="0"/>
  <w15:commentEx w15:paraId="53513D5A" w15:done="0"/>
  <w15:commentEx w15:paraId="16537648" w15:done="0"/>
  <w15:commentEx w15:paraId="1D6481AB" w15:done="0"/>
  <w15:commentEx w15:paraId="58745F73" w15:done="0"/>
  <w15:commentEx w15:paraId="3B14E516" w15:done="0"/>
  <w15:commentEx w15:paraId="533614C3" w15:done="0"/>
  <w15:commentEx w15:paraId="42EE8C5D" w15:done="0"/>
  <w15:commentEx w15:paraId="04DC6A16" w15:done="0"/>
  <w15:commentEx w15:paraId="595213E8" w15:done="0"/>
  <w15:commentEx w15:paraId="0AF67EC6" w15:done="0"/>
  <w15:commentEx w15:paraId="77CDC752" w15:done="0"/>
  <w15:commentEx w15:paraId="182AEADE" w15:done="0"/>
  <w15:commentEx w15:paraId="6672D584" w15:done="0"/>
  <w15:commentEx w15:paraId="53E53A49" w15:done="0"/>
  <w15:commentEx w15:paraId="2C9C9B54" w15:done="0"/>
  <w15:commentEx w15:paraId="693882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1CCBE6" w16cex:dateUtc="2025-04-12T06:33:00Z"/>
  <w16cex:commentExtensible w16cex:durableId="7942D063" w16cex:dateUtc="2025-03-26T05:58:00Z"/>
  <w16cex:commentExtensible w16cex:durableId="2622F24D" w16cex:dateUtc="2025-03-26T05:59:00Z"/>
  <w16cex:commentExtensible w16cex:durableId="3B73CF2A" w16cex:dateUtc="2025-03-26T06:00:00Z"/>
  <w16cex:commentExtensible w16cex:durableId="2D42B675" w16cex:dateUtc="2025-03-26T06:01:00Z"/>
  <w16cex:commentExtensible w16cex:durableId="477DCD62" w16cex:dateUtc="2025-04-06T05:49:00Z"/>
  <w16cex:commentExtensible w16cex:durableId="1DAA642D" w16cex:dateUtc="2025-04-06T05:51:00Z"/>
  <w16cex:commentExtensible w16cex:durableId="5D9C2CAF" w16cex:dateUtc="2025-04-06T06:02:00Z"/>
  <w16cex:commentExtensible w16cex:durableId="705B0EA8" w16cex:dateUtc="2025-04-06T06:20:00Z"/>
  <w16cex:commentExtensible w16cex:durableId="1D09A72F" w16cex:dateUtc="2025-04-06T06:23:00Z"/>
  <w16cex:commentExtensible w16cex:durableId="5B955458" w16cex:dateUtc="2025-04-06T06:25:00Z"/>
  <w16cex:commentExtensible w16cex:durableId="63BFEFBD" w16cex:dateUtc="2025-04-06T06:41:00Z"/>
  <w16cex:commentExtensible w16cex:durableId="228633D6" w16cex:dateUtc="2025-04-06T06:41:00Z"/>
  <w16cex:commentExtensible w16cex:durableId="0F11D6D8" w16cex:dateUtc="2025-04-06T06:42:00Z"/>
  <w16cex:commentExtensible w16cex:durableId="12BE0DD0" w16cex:dateUtc="2025-04-06T06:43:00Z"/>
  <w16cex:commentExtensible w16cex:durableId="006533C4" w16cex:dateUtc="2025-04-06T06:46:00Z"/>
  <w16cex:commentExtensible w16cex:durableId="27DEB543" w16cex:dateUtc="2025-04-06T06:46:00Z"/>
  <w16cex:commentExtensible w16cex:durableId="1C740E3D" w16cex:dateUtc="2025-04-06T06:45:00Z"/>
  <w16cex:commentExtensible w16cex:durableId="6E52B15D" w16cex:dateUtc="2025-04-06T06:44:00Z"/>
  <w16cex:commentExtensible w16cex:durableId="43EE1D56" w16cex:dateUtc="2025-04-06T06:47:00Z"/>
  <w16cex:commentExtensible w16cex:durableId="3DB19E29" w16cex:dateUtc="2025-04-06T07:06:00Z"/>
  <w16cex:commentExtensible w16cex:durableId="0A32D0AC" w16cex:dateUtc="2025-04-06T07:19:00Z"/>
  <w16cex:commentExtensible w16cex:durableId="4A4FB3AB" w16cex:dateUtc="2025-04-06T07:19:00Z"/>
  <w16cex:commentExtensible w16cex:durableId="0691FE85" w16cex:dateUtc="2025-04-06T07:32:00Z"/>
  <w16cex:commentExtensible w16cex:durableId="4E50C538" w16cex:dateUtc="2025-04-06T07:38:00Z"/>
  <w16cex:commentExtensible w16cex:durableId="1ADD391E" w16cex:dateUtc="2025-04-06T12:05:00Z"/>
  <w16cex:commentExtensible w16cex:durableId="183D5185" w16cex:dateUtc="2025-04-06T12:10:00Z"/>
  <w16cex:commentExtensible w16cex:durableId="3B8F7E62" w16cex:dateUtc="2025-04-06T12:22:00Z"/>
  <w16cex:commentExtensible w16cex:durableId="5D9F65E5" w16cex:dateUtc="2025-04-06T12:22:00Z"/>
  <w16cex:commentExtensible w16cex:durableId="157C15C3" w16cex:dateUtc="2025-04-06T12:26:00Z"/>
  <w16cex:commentExtensible w16cex:durableId="5E622BD7" w16cex:dateUtc="2025-04-06T12:27:00Z"/>
  <w16cex:commentExtensible w16cex:durableId="2CD3E36A" w16cex:dateUtc="2025-04-06T12:28:00Z"/>
  <w16cex:commentExtensible w16cex:durableId="50ED89BA" w16cex:dateUtc="2025-04-06T12:28:00Z"/>
  <w16cex:commentExtensible w16cex:durableId="0586CA22" w16cex:dateUtc="2025-04-06T12:33:00Z"/>
  <w16cex:commentExtensible w16cex:durableId="232CA4DB" w16cex:dateUtc="2025-04-08T10:29:00Z"/>
  <w16cex:commentExtensible w16cex:durableId="1F49C8ED" w16cex:dateUtc="2025-04-07T05:44:00Z"/>
  <w16cex:commentExtensible w16cex:durableId="4AFB7050" w16cex:dateUtc="2025-04-07T05:50:00Z"/>
  <w16cex:commentExtensible w16cex:durableId="2E0B4CE5" w16cex:dateUtc="2025-04-07T05:52:00Z"/>
  <w16cex:commentExtensible w16cex:durableId="122CB930" w16cex:dateUtc="2025-04-07T05:53:00Z"/>
  <w16cex:commentExtensible w16cex:durableId="389F3E96" w16cex:dateUtc="2025-04-07T05:53:00Z"/>
  <w16cex:commentExtensible w16cex:durableId="78194EBE" w16cex:dateUtc="2025-04-07T05:53:00Z"/>
  <w16cex:commentExtensible w16cex:durableId="31BEB9A5" w16cex:dateUtc="2025-04-07T05:54:00Z"/>
  <w16cex:commentExtensible w16cex:durableId="3D2BFC7C" w16cex:dateUtc="2025-04-07T05:55:00Z"/>
  <w16cex:commentExtensible w16cex:durableId="532A89D2" w16cex:dateUtc="2025-04-07T05:56:00Z"/>
  <w16cex:commentExtensible w16cex:durableId="36A344E6" w16cex:dateUtc="2025-04-07T05:58:00Z"/>
  <w16cex:commentExtensible w16cex:durableId="642B445A" w16cex:dateUtc="2025-04-07T05:59:00Z"/>
  <w16cex:commentExtensible w16cex:durableId="06172426" w16cex:dateUtc="2025-04-07T06:16:00Z"/>
  <w16cex:commentExtensible w16cex:durableId="33853633" w16cex:dateUtc="2025-04-07T06:18:00Z"/>
  <w16cex:commentExtensible w16cex:durableId="03DC9B42" w16cex:dateUtc="2025-04-07T06:20:00Z"/>
  <w16cex:commentExtensible w16cex:durableId="1C91C355" w16cex:dateUtc="2025-04-07T06:23:00Z"/>
  <w16cex:commentExtensible w16cex:durableId="2B29B45D" w16cex:dateUtc="2025-04-07T06:27:00Z"/>
  <w16cex:commentExtensible w16cex:durableId="3A17136C" w16cex:dateUtc="2025-04-07T10:59:00Z"/>
  <w16cex:commentExtensible w16cex:durableId="071E362F" w16cex:dateUtc="2025-04-07T11:00:00Z"/>
  <w16cex:commentExtensible w16cex:durableId="6A066A7B" w16cex:dateUtc="2025-04-07T11:02:00Z"/>
  <w16cex:commentExtensible w16cex:durableId="51378208" w16cex:dateUtc="2025-04-07T11:02:00Z"/>
  <w16cex:commentExtensible w16cex:durableId="7026D3FA" w16cex:dateUtc="2025-04-07T11:03:00Z"/>
  <w16cex:commentExtensible w16cex:durableId="0C972BEA" w16cex:dateUtc="2025-04-07T11:03:00Z"/>
  <w16cex:commentExtensible w16cex:durableId="37EA6F14" w16cex:dateUtc="2025-04-07T11:08:00Z"/>
  <w16cex:commentExtensible w16cex:durableId="3303BAE4" w16cex:dateUtc="2025-04-07T11:09:00Z"/>
  <w16cex:commentExtensible w16cex:durableId="3823B9F4" w16cex:dateUtc="2025-04-07T11:15:00Z"/>
  <w16cex:commentExtensible w16cex:durableId="0380C051" w16cex:dateUtc="2025-04-07T11:16:00Z"/>
  <w16cex:commentExtensible w16cex:durableId="50E42829" w16cex:dateUtc="2025-04-07T11:17:00Z"/>
  <w16cex:commentExtensible w16cex:durableId="47F8BAD5" w16cex:dateUtc="2025-04-07T11:18:00Z"/>
  <w16cex:commentExtensible w16cex:durableId="057CB4B2" w16cex:dateUtc="2025-04-07T11:19:00Z"/>
  <w16cex:commentExtensible w16cex:durableId="6E3C3A8E" w16cex:dateUtc="2025-04-07T11:21:00Z"/>
  <w16cex:commentExtensible w16cex:durableId="380EE84A" w16cex:dateUtc="2025-04-07T11:22:00Z"/>
  <w16cex:commentExtensible w16cex:durableId="45520218" w16cex:dateUtc="2025-04-07T11:23:00Z"/>
  <w16cex:commentExtensible w16cex:durableId="64CC8FAA" w16cex:dateUtc="2025-04-07T11:24:00Z"/>
  <w16cex:commentExtensible w16cex:durableId="02950103" w16cex:dateUtc="2025-04-07T11:24:00Z"/>
  <w16cex:commentExtensible w16cex:durableId="175C2D75" w16cex:dateUtc="2025-04-07T13:36:00Z"/>
  <w16cex:commentExtensible w16cex:durableId="280D4D7D" w16cex:dateUtc="2025-04-07T13:37:00Z"/>
  <w16cex:commentExtensible w16cex:durableId="7D525962" w16cex:dateUtc="2025-04-07T13:38:00Z"/>
  <w16cex:commentExtensible w16cex:durableId="6AD60CB7" w16cex:dateUtc="2025-04-07T13:41:00Z"/>
  <w16cex:commentExtensible w16cex:durableId="4AEB9927" w16cex:dateUtc="2025-04-07T13:42:00Z"/>
  <w16cex:commentExtensible w16cex:durableId="4AF3EE0C" w16cex:dateUtc="2025-04-07T13:43:00Z"/>
  <w16cex:commentExtensible w16cex:durableId="7FC88E5B" w16cex:dateUtc="2025-04-07T13:46:00Z"/>
  <w16cex:commentExtensible w16cex:durableId="0119539C" w16cex:dateUtc="2025-04-07T13:47:00Z"/>
  <w16cex:commentExtensible w16cex:durableId="71F5B2A9" w16cex:dateUtc="2025-04-08T10:10:00Z"/>
  <w16cex:commentExtensible w16cex:durableId="5371327D" w16cex:dateUtc="2025-04-08T10:17:00Z"/>
  <w16cex:commentExtensible w16cex:durableId="1A4F927E" w16cex:dateUtc="2025-04-08T10:24:00Z"/>
  <w16cex:commentExtensible w16cex:durableId="4B6354BE" w16cex:dateUtc="2025-04-08T10:24:00Z"/>
  <w16cex:commentExtensible w16cex:durableId="68E92EF5" w16cex:dateUtc="2025-04-08T10:26:00Z"/>
  <w16cex:commentExtensible w16cex:durableId="2B7199CE" w16cex:dateUtc="2025-04-08T10:27:00Z"/>
  <w16cex:commentExtensible w16cex:durableId="184B3446" w16cex:dateUtc="2025-04-08T10:32:00Z"/>
  <w16cex:commentExtensible w16cex:durableId="1C2996EA" w16cex:dateUtc="2025-04-08T10:33:00Z"/>
  <w16cex:commentExtensible w16cex:durableId="2E607D3B" w16cex:dateUtc="2025-04-08T12:07:00Z"/>
  <w16cex:commentExtensible w16cex:durableId="63E695D6" w16cex:dateUtc="2025-04-08T12:08:00Z"/>
  <w16cex:commentExtensible w16cex:durableId="7C873A28" w16cex:dateUtc="2025-04-08T12:10:00Z"/>
  <w16cex:commentExtensible w16cex:durableId="15A3BD70" w16cex:dateUtc="2025-04-08T12:11:00Z"/>
  <w16cex:commentExtensible w16cex:durableId="0D07BAA0" w16cex:dateUtc="2025-04-08T12:12:00Z"/>
  <w16cex:commentExtensible w16cex:durableId="44DF3CC7" w16cex:dateUtc="2025-04-08T12:39:00Z"/>
  <w16cex:commentExtensible w16cex:durableId="2F477F78" w16cex:dateUtc="2025-04-08T12:40:00Z"/>
  <w16cex:commentExtensible w16cex:durableId="2BE0BE33" w16cex:dateUtc="2025-04-08T12:44:00Z"/>
  <w16cex:commentExtensible w16cex:durableId="2BAEF4C4" w16cex:dateUtc="2025-04-08T12:45:00Z"/>
  <w16cex:commentExtensible w16cex:durableId="3F4A8B6E" w16cex:dateUtc="2025-04-08T12:47:00Z"/>
  <w16cex:commentExtensible w16cex:durableId="7A161AD9" w16cex:dateUtc="2025-04-08T12:50:00Z"/>
  <w16cex:commentExtensible w16cex:durableId="329E6DEE" w16cex:dateUtc="2025-04-08T12:48:00Z"/>
  <w16cex:commentExtensible w16cex:durableId="793E7014" w16cex:dateUtc="2025-04-08T12:51:00Z"/>
  <w16cex:commentExtensible w16cex:durableId="6DB64BDD" w16cex:dateUtc="2025-04-08T12:53:00Z"/>
  <w16cex:commentExtensible w16cex:durableId="67F516DC" w16cex:dateUtc="2025-04-12T06:27:00Z"/>
  <w16cex:commentExtensible w16cex:durableId="7965B50A" w16cex:dateUtc="2025-04-12T06:28:00Z"/>
  <w16cex:commentExtensible w16cex:durableId="2265AEB8" w16cex:dateUtc="2025-04-12T06:29:00Z"/>
  <w16cex:commentExtensible w16cex:durableId="14A5C947" w16cex:dateUtc="2025-04-12T06:29:00Z"/>
  <w16cex:commentExtensible w16cex:durableId="145EF56A" w16cex:dateUtc="2025-04-12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1CE364" w16cid:durableId="701CCBE6"/>
  <w16cid:commentId w16cid:paraId="3F2459F9" w16cid:durableId="7942D063"/>
  <w16cid:commentId w16cid:paraId="6A45351B" w16cid:durableId="2622F24D"/>
  <w16cid:commentId w16cid:paraId="6C1C6C2F" w16cid:durableId="3B73CF2A"/>
  <w16cid:commentId w16cid:paraId="1CCF91E3" w16cid:durableId="2D42B675"/>
  <w16cid:commentId w16cid:paraId="28A3BF0A" w16cid:durableId="477DCD62"/>
  <w16cid:commentId w16cid:paraId="1CB9593C" w16cid:durableId="1DAA642D"/>
  <w16cid:commentId w16cid:paraId="20DE13A2" w16cid:durableId="5D9C2CAF"/>
  <w16cid:commentId w16cid:paraId="142C204F" w16cid:durableId="705B0EA8"/>
  <w16cid:commentId w16cid:paraId="72EC3F2C" w16cid:durableId="1D09A72F"/>
  <w16cid:commentId w16cid:paraId="74910A7B" w16cid:durableId="5B955458"/>
  <w16cid:commentId w16cid:paraId="41F1CC26" w16cid:durableId="63BFEFBD"/>
  <w16cid:commentId w16cid:paraId="15C8257A" w16cid:durableId="228633D6"/>
  <w16cid:commentId w16cid:paraId="447FC018" w16cid:durableId="0F11D6D8"/>
  <w16cid:commentId w16cid:paraId="45018C7D" w16cid:durableId="12BE0DD0"/>
  <w16cid:commentId w16cid:paraId="063BA616" w16cid:durableId="006533C4"/>
  <w16cid:commentId w16cid:paraId="497940E3" w16cid:durableId="27DEB543"/>
  <w16cid:commentId w16cid:paraId="7D52D9DD" w16cid:durableId="1C740E3D"/>
  <w16cid:commentId w16cid:paraId="7A5A3F85" w16cid:durableId="6E52B15D"/>
  <w16cid:commentId w16cid:paraId="7E598B34" w16cid:durableId="43EE1D56"/>
  <w16cid:commentId w16cid:paraId="0CC26E7C" w16cid:durableId="3DB19E29"/>
  <w16cid:commentId w16cid:paraId="77E14B86" w16cid:durableId="0A32D0AC"/>
  <w16cid:commentId w16cid:paraId="54D1C9D3" w16cid:durableId="4A4FB3AB"/>
  <w16cid:commentId w16cid:paraId="5C45DEEC" w16cid:durableId="0691FE85"/>
  <w16cid:commentId w16cid:paraId="167BD5F8" w16cid:durableId="4E50C538"/>
  <w16cid:commentId w16cid:paraId="1C4D8672" w16cid:durableId="1ADD391E"/>
  <w16cid:commentId w16cid:paraId="58FBC9C3" w16cid:durableId="183D5185"/>
  <w16cid:commentId w16cid:paraId="053278E5" w16cid:durableId="3B8F7E62"/>
  <w16cid:commentId w16cid:paraId="2109C9AF" w16cid:durableId="5D9F65E5"/>
  <w16cid:commentId w16cid:paraId="4909D17C" w16cid:durableId="157C15C3"/>
  <w16cid:commentId w16cid:paraId="2670EDC6" w16cid:durableId="5E622BD7"/>
  <w16cid:commentId w16cid:paraId="25552853" w16cid:durableId="2CD3E36A"/>
  <w16cid:commentId w16cid:paraId="268D1424" w16cid:durableId="50ED89BA"/>
  <w16cid:commentId w16cid:paraId="7CCFB805" w16cid:durableId="0586CA22"/>
  <w16cid:commentId w16cid:paraId="1D8009FD" w16cid:durableId="232CA4DB"/>
  <w16cid:commentId w16cid:paraId="254E236E" w16cid:durableId="1F49C8ED"/>
  <w16cid:commentId w16cid:paraId="21980FCF" w16cid:durableId="4AFB7050"/>
  <w16cid:commentId w16cid:paraId="13B7FB54" w16cid:durableId="2E0B4CE5"/>
  <w16cid:commentId w16cid:paraId="46998A15" w16cid:durableId="122CB930"/>
  <w16cid:commentId w16cid:paraId="23AF4DDF" w16cid:durableId="389F3E96"/>
  <w16cid:commentId w16cid:paraId="40912353" w16cid:durableId="78194EBE"/>
  <w16cid:commentId w16cid:paraId="3147585E" w16cid:durableId="31BEB9A5"/>
  <w16cid:commentId w16cid:paraId="0B0A5378" w16cid:durableId="3D2BFC7C"/>
  <w16cid:commentId w16cid:paraId="330965A9" w16cid:durableId="532A89D2"/>
  <w16cid:commentId w16cid:paraId="5A930F26" w16cid:durableId="36A344E6"/>
  <w16cid:commentId w16cid:paraId="4FF49CA2" w16cid:durableId="642B445A"/>
  <w16cid:commentId w16cid:paraId="1725FDCA" w16cid:durableId="06172426"/>
  <w16cid:commentId w16cid:paraId="74872822" w16cid:durableId="33853633"/>
  <w16cid:commentId w16cid:paraId="00147B96" w16cid:durableId="03DC9B42"/>
  <w16cid:commentId w16cid:paraId="6336135B" w16cid:durableId="1C91C355"/>
  <w16cid:commentId w16cid:paraId="026BB33A" w16cid:durableId="2B29B45D"/>
  <w16cid:commentId w16cid:paraId="7ABA898E" w16cid:durableId="3A17136C"/>
  <w16cid:commentId w16cid:paraId="34661900" w16cid:durableId="071E362F"/>
  <w16cid:commentId w16cid:paraId="753BD889" w16cid:durableId="6A066A7B"/>
  <w16cid:commentId w16cid:paraId="3583C645" w16cid:durableId="51378208"/>
  <w16cid:commentId w16cid:paraId="09E8535A" w16cid:durableId="7026D3FA"/>
  <w16cid:commentId w16cid:paraId="499C8FC2" w16cid:durableId="0C972BEA"/>
  <w16cid:commentId w16cid:paraId="58C4923F" w16cid:durableId="37EA6F14"/>
  <w16cid:commentId w16cid:paraId="5067E624" w16cid:durableId="3303BAE4"/>
  <w16cid:commentId w16cid:paraId="0EEFC4E5" w16cid:durableId="3823B9F4"/>
  <w16cid:commentId w16cid:paraId="1B95E64E" w16cid:durableId="0380C051"/>
  <w16cid:commentId w16cid:paraId="52D5EF2C" w16cid:durableId="50E42829"/>
  <w16cid:commentId w16cid:paraId="4D926244" w16cid:durableId="47F8BAD5"/>
  <w16cid:commentId w16cid:paraId="503AF71E" w16cid:durableId="057CB4B2"/>
  <w16cid:commentId w16cid:paraId="6A39544C" w16cid:durableId="6E3C3A8E"/>
  <w16cid:commentId w16cid:paraId="7094AAEB" w16cid:durableId="380EE84A"/>
  <w16cid:commentId w16cid:paraId="786DA794" w16cid:durableId="45520218"/>
  <w16cid:commentId w16cid:paraId="1AE31C9C" w16cid:durableId="64CC8FAA"/>
  <w16cid:commentId w16cid:paraId="144EA039" w16cid:durableId="02950103"/>
  <w16cid:commentId w16cid:paraId="16CF8D61" w16cid:durableId="175C2D75"/>
  <w16cid:commentId w16cid:paraId="3B6A059D" w16cid:durableId="280D4D7D"/>
  <w16cid:commentId w16cid:paraId="0535C226" w16cid:durableId="7D525962"/>
  <w16cid:commentId w16cid:paraId="552618B3" w16cid:durableId="6AD60CB7"/>
  <w16cid:commentId w16cid:paraId="3B173959" w16cid:durableId="4AEB9927"/>
  <w16cid:commentId w16cid:paraId="6CA33535" w16cid:durableId="4AF3EE0C"/>
  <w16cid:commentId w16cid:paraId="50988F19" w16cid:durableId="7FC88E5B"/>
  <w16cid:commentId w16cid:paraId="7FFAAE68" w16cid:durableId="0119539C"/>
  <w16cid:commentId w16cid:paraId="7ADF897F" w16cid:durableId="71F5B2A9"/>
  <w16cid:commentId w16cid:paraId="4CA9D004" w16cid:durableId="5371327D"/>
  <w16cid:commentId w16cid:paraId="20DF3AC8" w16cid:durableId="1A4F927E"/>
  <w16cid:commentId w16cid:paraId="78AA6D33" w16cid:durableId="4B6354BE"/>
  <w16cid:commentId w16cid:paraId="6B98BBD1" w16cid:durableId="68E92EF5"/>
  <w16cid:commentId w16cid:paraId="7C821382" w16cid:durableId="2B7199CE"/>
  <w16cid:commentId w16cid:paraId="2A5BD029" w16cid:durableId="184B3446"/>
  <w16cid:commentId w16cid:paraId="1D4568D6" w16cid:durableId="1C2996EA"/>
  <w16cid:commentId w16cid:paraId="40D7BE26" w16cid:durableId="2E607D3B"/>
  <w16cid:commentId w16cid:paraId="5E7FD053" w16cid:durableId="63E695D6"/>
  <w16cid:commentId w16cid:paraId="46C16E39" w16cid:durableId="7C873A28"/>
  <w16cid:commentId w16cid:paraId="53513D5A" w16cid:durableId="15A3BD70"/>
  <w16cid:commentId w16cid:paraId="16537648" w16cid:durableId="0D07BAA0"/>
  <w16cid:commentId w16cid:paraId="1D6481AB" w16cid:durableId="44DF3CC7"/>
  <w16cid:commentId w16cid:paraId="58745F73" w16cid:durableId="2F477F78"/>
  <w16cid:commentId w16cid:paraId="3B14E516" w16cid:durableId="2BE0BE33"/>
  <w16cid:commentId w16cid:paraId="533614C3" w16cid:durableId="2BAEF4C4"/>
  <w16cid:commentId w16cid:paraId="42EE8C5D" w16cid:durableId="3F4A8B6E"/>
  <w16cid:commentId w16cid:paraId="04DC6A16" w16cid:durableId="7A161AD9"/>
  <w16cid:commentId w16cid:paraId="595213E8" w16cid:durableId="329E6DEE"/>
  <w16cid:commentId w16cid:paraId="0AF67EC6" w16cid:durableId="793E7014"/>
  <w16cid:commentId w16cid:paraId="77CDC752" w16cid:durableId="6DB64BDD"/>
  <w16cid:commentId w16cid:paraId="182AEADE" w16cid:durableId="67F516DC"/>
  <w16cid:commentId w16cid:paraId="6672D584" w16cid:durableId="7965B50A"/>
  <w16cid:commentId w16cid:paraId="53E53A49" w16cid:durableId="2265AEB8"/>
  <w16cid:commentId w16cid:paraId="2C9C9B54" w16cid:durableId="14A5C947"/>
  <w16cid:commentId w16cid:paraId="6938827D" w16cid:durableId="145EF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E7782" w14:textId="77777777" w:rsidR="00BD4471" w:rsidRDefault="00BD4471" w:rsidP="00DD3134">
      <w:pPr>
        <w:spacing w:after="0" w:line="240" w:lineRule="auto"/>
      </w:pPr>
      <w:r>
        <w:separator/>
      </w:r>
    </w:p>
  </w:endnote>
  <w:endnote w:type="continuationSeparator" w:id="0">
    <w:p w14:paraId="6BF325F9" w14:textId="77777777" w:rsidR="00BD4471" w:rsidRDefault="00BD4471" w:rsidP="00DD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panose1 w:val="020B0503020000020004"/>
    <w:charset w:val="81"/>
    <w:family w:val="swiss"/>
    <w:pitch w:val="variable"/>
    <w:sig w:usb0="9000002F" w:usb1="29D77CFB" w:usb2="00000012" w:usb3="00000000" w:csb0="00080001"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Arabic">
    <w:panose1 w:val="02040503050201020203"/>
    <w:charset w:val="00"/>
    <w:family w:val="roman"/>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roman"/>
    <w:notTrueType/>
    <w:pitch w:val="default"/>
  </w:font>
  <w:font w:name="TimesLTStd-Italic">
    <w:altName w:val="Times New Roman"/>
    <w:panose1 w:val="00000000000000000000"/>
    <w:charset w:val="00"/>
    <w:family w:val="roman"/>
    <w:notTrueType/>
    <w:pitch w:val="default"/>
  </w:font>
  <w:font w:name="TimesLTStd-Roman7">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Malgun Gothic Semilight">
    <w:panose1 w:val="020B0502040204020203"/>
    <w:charset w:val="80"/>
    <w:family w:val="swiss"/>
    <w:pitch w:val="variable"/>
    <w:sig w:usb0="B0000AAF" w:usb1="09DF7CFB" w:usb2="00000012" w:usb3="00000000" w:csb0="003E01BD" w:csb1="00000000"/>
  </w:font>
  <w:font w:name="B Bardi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9AFF9" w14:textId="77777777" w:rsidR="00BD4471" w:rsidRDefault="00BD4471" w:rsidP="00DD3134">
      <w:pPr>
        <w:spacing w:after="0" w:line="240" w:lineRule="auto"/>
      </w:pPr>
      <w:r>
        <w:separator/>
      </w:r>
    </w:p>
  </w:footnote>
  <w:footnote w:type="continuationSeparator" w:id="0">
    <w:p w14:paraId="146E8540" w14:textId="77777777" w:rsidR="00BD4471" w:rsidRDefault="00BD4471" w:rsidP="00DD3134">
      <w:pPr>
        <w:spacing w:after="0" w:line="240" w:lineRule="auto"/>
      </w:pPr>
      <w:r>
        <w:continuationSeparator/>
      </w:r>
    </w:p>
  </w:footnote>
  <w:footnote w:id="1">
    <w:p w14:paraId="33DC1656"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Fonts w:ascii="Malgun Gothic" w:eastAsia="Malgun Gothic" w:hAnsi="Malgun Gothic" w:cs="Lucida Sans Unicode"/>
        </w:rPr>
        <w:t>Lundvall, 1992</w:t>
      </w:r>
    </w:p>
  </w:footnote>
  <w:footnote w:id="2">
    <w:p w14:paraId="1D51AB20"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Fonts w:ascii="Malgun Gothic" w:eastAsia="Malgun Gothic" w:hAnsi="Malgun Gothic" w:cs="Lucida Sans Unicode"/>
        </w:rPr>
        <w:t>Bathelt et al., 2018</w:t>
      </w:r>
    </w:p>
  </w:footnote>
  <w:footnote w:id="3">
    <w:p w14:paraId="611EA1D8"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Bathelt &amp; Schuldt, 2005</w:t>
      </w:r>
    </w:p>
  </w:footnote>
  <w:footnote w:id="4">
    <w:p w14:paraId="6F33D6A6"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Allix, 1922; Braudel, 1979</w:t>
      </w:r>
    </w:p>
  </w:footnote>
  <w:footnote w:id="5">
    <w:p w14:paraId="32BE8FD2"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Bonama, 1983; Bello, 1992</w:t>
      </w:r>
    </w:p>
  </w:footnote>
  <w:footnote w:id="6">
    <w:p w14:paraId="53A04C52"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Borghini et al., 2004; Maskell et al., 2006</w:t>
      </w:r>
    </w:p>
  </w:footnote>
  <w:footnote w:id="7">
    <w:p w14:paraId="479CC83F"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Bathelt, 2004</w:t>
      </w:r>
    </w:p>
  </w:footnote>
  <w:footnote w:id="8">
    <w:p w14:paraId="64BAE649" w14:textId="77777777" w:rsidR="00677DCA" w:rsidRPr="008C26F0" w:rsidRDefault="00677DCA" w:rsidP="00B4169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Callon, 2017</w:t>
      </w:r>
    </w:p>
  </w:footnote>
  <w:footnote w:id="9">
    <w:p w14:paraId="712170B5" w14:textId="77777777" w:rsidR="00677DCA" w:rsidRPr="008C26F0" w:rsidRDefault="00677DCA" w:rsidP="00B4169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Rosson &amp; Seringhaus, 1995</w:t>
      </w:r>
    </w:p>
  </w:footnote>
  <w:footnote w:id="10">
    <w:p w14:paraId="2AEDC910" w14:textId="77777777" w:rsidR="00677DCA" w:rsidRPr="008C26F0" w:rsidRDefault="00677DCA" w:rsidP="00B4169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Fonts w:ascii="Malgun Gothic" w:eastAsia="Malgun Gothic" w:hAnsi="Malgun Gothic" w:cs="Lucida Sans Unicode"/>
          <w:color w:val="242021"/>
        </w:rPr>
        <w:t>Maskell et al., 2006</w:t>
      </w:r>
    </w:p>
  </w:footnote>
  <w:footnote w:id="11">
    <w:p w14:paraId="7F4747A5" w14:textId="77777777" w:rsidR="00677DCA" w:rsidRPr="008C26F0" w:rsidRDefault="00677DCA" w:rsidP="00B4169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Fonts w:ascii="Malgun Gothic" w:eastAsia="Malgun Gothic" w:hAnsi="Malgun Gothic" w:cs="Lucida Sans Unicode"/>
          <w:color w:val="242021"/>
        </w:rPr>
        <w:t>Hansen, 2000; Rinallo et al., 2017</w:t>
      </w:r>
    </w:p>
  </w:footnote>
  <w:footnote w:id="12">
    <w:p w14:paraId="6C94872A" w14:textId="77777777" w:rsidR="00677DCA" w:rsidRPr="006C4DEA" w:rsidRDefault="00677DCA" w:rsidP="00B41698">
      <w:pPr>
        <w:pStyle w:val="FootnoteText"/>
        <w:bidi w:val="0"/>
        <w:spacing w:line="220" w:lineRule="exact"/>
        <w:rPr>
          <w:rFonts w:ascii="Malgun Gothic" w:eastAsia="Malgun Gothic" w:hAnsi="Malgun Gothic"/>
          <w:rtl/>
        </w:rPr>
      </w:pPr>
      <w:r w:rsidRPr="006C4DEA">
        <w:rPr>
          <w:rStyle w:val="FootnoteReference"/>
          <w:rFonts w:ascii="Lucida Sans Unicode" w:eastAsia="Malgun Gothic" w:hAnsi="Lucida Sans Unicode" w:cs="Lucida Sans Unicode"/>
        </w:rPr>
        <w:footnoteRef/>
      </w:r>
      <w:r w:rsidRPr="006C4DEA">
        <w:rPr>
          <w:rFonts w:ascii="Malgun Gothic" w:eastAsia="Malgun Gothic" w:hAnsi="Malgun Gothic"/>
        </w:rPr>
        <w:t xml:space="preserve"> </w:t>
      </w:r>
      <w:r w:rsidRPr="006C4DEA">
        <w:rPr>
          <w:rFonts w:ascii="Malgun Gothic" w:eastAsia="Malgun Gothic" w:hAnsi="Malgun Gothic"/>
          <w:color w:val="242021"/>
        </w:rPr>
        <w:t>Bathelt et al., 2014</w:t>
      </w:r>
    </w:p>
  </w:footnote>
  <w:footnote w:id="13">
    <w:p w14:paraId="19124AC6" w14:textId="77777777" w:rsidR="00677DCA" w:rsidRPr="006C4DEA" w:rsidRDefault="00677DCA" w:rsidP="00B41698">
      <w:pPr>
        <w:pStyle w:val="FootnoteText"/>
        <w:bidi w:val="0"/>
        <w:spacing w:line="220" w:lineRule="exact"/>
        <w:rPr>
          <w:rFonts w:ascii="Malgun Gothic" w:eastAsia="Malgun Gothic" w:hAnsi="Malgun Gothic"/>
          <w:rtl/>
        </w:rPr>
      </w:pPr>
      <w:r w:rsidRPr="006C4DEA">
        <w:rPr>
          <w:rStyle w:val="FootnoteReference"/>
          <w:rFonts w:ascii="Lucida Sans Unicode" w:eastAsia="Malgun Gothic" w:hAnsi="Lucida Sans Unicode" w:cs="Lucida Sans Unicode"/>
        </w:rPr>
        <w:footnoteRef/>
      </w:r>
      <w:r w:rsidRPr="006C4DEA">
        <w:rPr>
          <w:rFonts w:ascii="Malgun Gothic" w:eastAsia="Malgun Gothic" w:hAnsi="Malgun Gothic"/>
        </w:rPr>
        <w:t xml:space="preserve"> </w:t>
      </w:r>
      <w:r w:rsidRPr="006C4DEA">
        <w:rPr>
          <w:rFonts w:ascii="Malgun Gothic" w:eastAsia="Malgun Gothic" w:hAnsi="Malgun Gothic"/>
          <w:color w:val="242021"/>
        </w:rPr>
        <w:t>Nelson, 1993; Hall &amp; Soskice, 2001</w:t>
      </w:r>
    </w:p>
  </w:footnote>
  <w:footnote w:id="14">
    <w:p w14:paraId="6DCB52C9" w14:textId="77777777" w:rsidR="00677DCA" w:rsidRPr="006C4DEA" w:rsidRDefault="00677DCA" w:rsidP="00B41698">
      <w:pPr>
        <w:pStyle w:val="FootnoteText"/>
        <w:bidi w:val="0"/>
        <w:spacing w:line="220" w:lineRule="exact"/>
        <w:rPr>
          <w:rFonts w:ascii="Malgun Gothic" w:eastAsia="Malgun Gothic" w:hAnsi="Malgun Gothic"/>
          <w:rtl/>
        </w:rPr>
      </w:pPr>
      <w:r w:rsidRPr="006C4DEA">
        <w:rPr>
          <w:rStyle w:val="FootnoteReference"/>
          <w:rFonts w:ascii="Lucida Sans Unicode" w:eastAsia="Malgun Gothic" w:hAnsi="Lucida Sans Unicode" w:cs="Lucida Sans Unicode"/>
        </w:rPr>
        <w:footnoteRef/>
      </w:r>
      <w:r w:rsidRPr="006C4DEA">
        <w:rPr>
          <w:rFonts w:ascii="Malgun Gothic" w:eastAsia="Malgun Gothic" w:hAnsi="Malgun Gothic"/>
        </w:rPr>
        <w:t xml:space="preserve"> </w:t>
      </w:r>
      <w:r w:rsidRPr="006C4DEA">
        <w:rPr>
          <w:rFonts w:ascii="Malgun Gothic" w:eastAsia="Malgun Gothic" w:hAnsi="Malgun Gothic"/>
          <w:color w:val="242021"/>
        </w:rPr>
        <w:t>Bathelt &amp; Zeng, 2015</w:t>
      </w:r>
    </w:p>
  </w:footnote>
  <w:footnote w:id="15">
    <w:p w14:paraId="2C33E673" w14:textId="77777777" w:rsidR="00677DCA" w:rsidRPr="006C4DEA" w:rsidRDefault="00677DCA" w:rsidP="00B41698">
      <w:pPr>
        <w:pStyle w:val="FootnoteText"/>
        <w:bidi w:val="0"/>
        <w:spacing w:line="220" w:lineRule="exact"/>
        <w:rPr>
          <w:rFonts w:ascii="Malgun Gothic" w:eastAsia="Malgun Gothic" w:hAnsi="Malgun Gothic"/>
          <w:rtl/>
        </w:rPr>
      </w:pPr>
      <w:r w:rsidRPr="006C4DEA">
        <w:rPr>
          <w:rStyle w:val="FootnoteReference"/>
          <w:rFonts w:ascii="Lucida Sans Unicode" w:eastAsia="Malgun Gothic" w:hAnsi="Lucida Sans Unicode" w:cs="Lucida Sans Unicode"/>
        </w:rPr>
        <w:footnoteRef/>
      </w:r>
      <w:r w:rsidRPr="006C4DEA">
        <w:rPr>
          <w:rFonts w:ascii="Malgun Gothic" w:eastAsia="Malgun Gothic" w:hAnsi="Malgun Gothic"/>
        </w:rPr>
        <w:t xml:space="preserve"> </w:t>
      </w:r>
      <w:r w:rsidRPr="006C4DEA">
        <w:rPr>
          <w:rFonts w:ascii="Malgun Gothic" w:eastAsia="Malgun Gothic" w:hAnsi="Malgun Gothic"/>
          <w:color w:val="242021"/>
        </w:rPr>
        <w:t>Bathelt &amp; Li, 2022</w:t>
      </w:r>
    </w:p>
  </w:footnote>
  <w:footnote w:id="16">
    <w:p w14:paraId="2A254ECA" w14:textId="77777777" w:rsidR="00DD3134" w:rsidRDefault="00DD3134" w:rsidP="00DD3134">
      <w:pPr>
        <w:pStyle w:val="FootnoteText"/>
      </w:pPr>
      <w:r>
        <w:rPr>
          <w:rStyle w:val="FootnoteReference"/>
        </w:rPr>
        <w:footnoteRef/>
      </w:r>
      <w:r>
        <w:rPr>
          <w:rtl/>
        </w:rPr>
        <w:t xml:space="preserve"> </w:t>
      </w:r>
      <w:r w:rsidRPr="0074445E">
        <w:rPr>
          <w:rFonts w:cs="B Zar"/>
          <w:rtl/>
        </w:rPr>
        <w:t>۱</w:t>
      </w:r>
      <w:r w:rsidRPr="0074445E">
        <w:rPr>
          <w:rFonts w:cs="B Zar"/>
        </w:rPr>
        <w:t xml:space="preserve">. </w:t>
      </w:r>
      <w:r w:rsidRPr="0074445E">
        <w:rPr>
          <w:rFonts w:cs="B Zar"/>
          <w:rtl/>
        </w:rPr>
        <w:t>در حالی که به نظر می‌رسد تعداد رهبران پوپولیست در قدرت، از جمله دونالد ترامپ، از ابتدای سال ۲۰۲۱ کاهش یافته است (نگاه کنید به مایر، ۲۰۲۲)، این لزوماً به معنای یک وارونگی فوری یا واضح در سیاست‌های اقتصادی حمایت‌گرایانه‌ای که توسط دولت‌های قبلی وضع شده بود، نیست. برای مثال، چندین مفسر خاطرنشان کرده‌اند که سیاست تجاری دولت بایدن تفاوت چندانی با سیاست دولت ترامپ نداشته است - اگرچه این یک ادامه آرام‌تر و "مودبانه‌تر</w:t>
      </w:r>
      <w:r w:rsidRPr="0074445E">
        <w:rPr>
          <w:rFonts w:cs="B Zar"/>
        </w:rPr>
        <w:t xml:space="preserve">" </w:t>
      </w:r>
      <w:r w:rsidRPr="0074445E">
        <w:rPr>
          <w:rFonts w:cs="B Zar"/>
          <w:rtl/>
        </w:rPr>
        <w:t>از سبک حمایت‌گرایی ترامپ بوده است (باخوس، ۲۰۲۲؛ فروم، ۲۰۲۲</w:t>
      </w:r>
      <w:r>
        <w:rPr>
          <w:rFonts w:cs="B Zar" w:hint="cs"/>
          <w:rtl/>
        </w:rPr>
        <w:t>)</w:t>
      </w:r>
      <w:r>
        <w:rPr>
          <w:rFonts w:cs="B Zar"/>
        </w:rPr>
        <w:t>.</w:t>
      </w:r>
      <w:r w:rsidRPr="0074445E">
        <w:rPr>
          <w:rFonts w:cs="B Zar"/>
        </w:rPr>
        <w:br/>
      </w:r>
    </w:p>
  </w:footnote>
  <w:footnote w:id="17">
    <w:p w14:paraId="744C712C" w14:textId="77777777" w:rsidR="00DD3134" w:rsidRDefault="00DD3134" w:rsidP="00DD3134">
      <w:pPr>
        <w:pStyle w:val="FootnoteText"/>
      </w:pPr>
      <w:r>
        <w:rPr>
          <w:rStyle w:val="FootnoteReference"/>
        </w:rPr>
        <w:footnoteRef/>
      </w:r>
      <w:r>
        <w:rPr>
          <w:rtl/>
        </w:rPr>
        <w:t xml:space="preserve"> </w:t>
      </w:r>
      <w:r w:rsidRPr="0074445E">
        <w:rPr>
          <w:rFonts w:cs="B Zar"/>
          <w:rtl/>
        </w:rPr>
        <w:t>۲</w:t>
      </w:r>
      <w:r w:rsidRPr="0074445E">
        <w:rPr>
          <w:rFonts w:cs="B Zar"/>
        </w:rPr>
        <w:t xml:space="preserve">. </w:t>
      </w:r>
      <w:r w:rsidRPr="0074445E">
        <w:rPr>
          <w:rFonts w:cs="B Zar"/>
          <w:rtl/>
        </w:rPr>
        <w:t xml:space="preserve">این اصطلاح در سال ۲۰۱۵ توسط نویسنده و آینده‌پژوه هلندی، آجیدج باکاس، برای توصیف واکنش مشاهده‌شده علیه جهانی‌سازی اقتصادی ابداع شد (اکونومیست، </w:t>
      </w:r>
      <w:r w:rsidRPr="0074445E">
        <w:rPr>
          <w:rFonts w:cs="B Zar"/>
        </w:rPr>
        <w:t>b</w:t>
      </w:r>
      <w:r>
        <w:rPr>
          <w:rStyle w:val="Hyperlink"/>
          <w:rFonts w:cs="B Zar"/>
        </w:rPr>
        <w:t xml:space="preserve"> </w:t>
      </w:r>
      <w:hyperlink r:id="rId1" w:history="1">
        <w:r w:rsidRPr="001A483E">
          <w:rPr>
            <w:rStyle w:val="Hyperlink"/>
            <w:rFonts w:cs="B Zar" w:hint="cs"/>
            <w:u w:val="none"/>
            <w:rtl/>
          </w:rPr>
          <w:t>2019</w:t>
        </w:r>
      </w:hyperlink>
      <w:r w:rsidRPr="0074445E">
        <w:rPr>
          <w:rFonts w:cs="B Zar"/>
          <w:rtl/>
        </w:rPr>
        <w:t>؛ جونز، ۲۰۲۰</w:t>
      </w:r>
      <w:r>
        <w:rPr>
          <w:rFonts w:cs="B Zar" w:hint="cs"/>
          <w:rtl/>
        </w:rPr>
        <w:t>)</w:t>
      </w:r>
      <w:r w:rsidRPr="0074445E">
        <w:rPr>
          <w:rFonts w:cs="B Zar"/>
        </w:rPr>
        <w:t>.</w:t>
      </w:r>
    </w:p>
  </w:footnote>
  <w:footnote w:id="18">
    <w:p w14:paraId="339EA45D" w14:textId="77777777" w:rsidR="00DD3134" w:rsidRDefault="00DD3134" w:rsidP="00DD3134">
      <w:pPr>
        <w:pStyle w:val="FootnoteText"/>
        <w:rPr>
          <w:rtl/>
        </w:rPr>
      </w:pPr>
      <w:r>
        <w:rPr>
          <w:rStyle w:val="FootnoteReference"/>
        </w:rPr>
        <w:footnoteRef/>
      </w:r>
      <w:r>
        <w:rPr>
          <w:rtl/>
        </w:rPr>
        <w:t xml:space="preserve"> </w:t>
      </w:r>
      <w:r w:rsidRPr="0074445E">
        <w:rPr>
          <w:rFonts w:cs="B Zar"/>
          <w:rtl/>
        </w:rPr>
        <w:t>۳</w:t>
      </w:r>
      <w:r>
        <w:rPr>
          <w:rFonts w:cs="B Zar"/>
        </w:rPr>
        <w:t xml:space="preserve"> </w:t>
      </w:r>
      <w:r w:rsidRPr="0074445E">
        <w:rPr>
          <w:rFonts w:cs="B Zar"/>
        </w:rPr>
        <w:t xml:space="preserve">. </w:t>
      </w:r>
      <w:r w:rsidRPr="0074445E">
        <w:rPr>
          <w:rFonts w:cs="B Zar"/>
          <w:rtl/>
        </w:rPr>
        <w:t xml:space="preserve">این مطالعه اصطلاح </w:t>
      </w:r>
      <w:r w:rsidRPr="0074445E">
        <w:rPr>
          <w:rFonts w:cs="B Zar"/>
        </w:rPr>
        <w:t>«</w:t>
      </w:r>
      <w:r w:rsidRPr="0074445E">
        <w:rPr>
          <w:rFonts w:cs="B Zar"/>
          <w:rtl/>
        </w:rPr>
        <w:t>سرمایه‌داری‌های تطبیقی</w:t>
      </w:r>
      <w:r w:rsidRPr="0074445E">
        <w:rPr>
          <w:rFonts w:cs="B Zar"/>
        </w:rPr>
        <w:t xml:space="preserve">» (CC) </w:t>
      </w:r>
      <w:r w:rsidRPr="0074445E">
        <w:rPr>
          <w:rFonts w:cs="B Zar"/>
          <w:rtl/>
        </w:rPr>
        <w:t>را اتخاذ می‌کند، که در ابتدا توسط جکسون و دیگ (۲۰۰۶) برای توصیف تعدادی از رویکردها استفاده شد - شاید مهم‌ترین آنها گونه‌های سرمایه‌داری باشد - که می‌توان آنها را از سایر رویکردهای تطبیقی برای مطالعه اقتصاد سیاسی متمایز کرد. در حالی که مطالعه حاضر به‌طور خاص از کار جکسون و دیگ بهره می‌برد، اصطلاح «سرمایه‌داری‌های تطبیقی» از آن زمان به طور گسترده مورد استفاده قرار گرفته است (به عنوان مثال</w:t>
      </w:r>
      <w:r w:rsidRPr="0074445E">
        <w:rPr>
          <w:rFonts w:cs="B Zar"/>
        </w:rPr>
        <w:t xml:space="preserve">: Ebenau et al., </w:t>
      </w:r>
      <w:hyperlink r:id="rId2" w:history="1">
        <w:r w:rsidRPr="0074445E">
          <w:rPr>
            <w:rStyle w:val="Hyperlink"/>
            <w:rFonts w:cs="B Zar"/>
          </w:rPr>
          <w:t>2015</w:t>
        </w:r>
      </w:hyperlink>
      <w:r w:rsidRPr="0074445E">
        <w:rPr>
          <w:rFonts w:cs="B Zar"/>
        </w:rPr>
        <w:t xml:space="preserve"> </w:t>
      </w:r>
      <w:r w:rsidRPr="0074445E">
        <w:rPr>
          <w:rFonts w:cs="B Zar"/>
          <w:rtl/>
        </w:rPr>
        <w:t>را ببینید). فصل ۳ این کتاب شرح کامل‌تری از ادبیات</w:t>
      </w:r>
      <w:r w:rsidRPr="0074445E">
        <w:rPr>
          <w:rFonts w:cs="B Zar"/>
        </w:rPr>
        <w:t xml:space="preserve"> CC </w:t>
      </w:r>
      <w:r w:rsidRPr="0074445E">
        <w:rPr>
          <w:rFonts w:cs="B Zar"/>
          <w:rtl/>
        </w:rPr>
        <w:t>و نحوه استفاده از آن برای اطلاع‌رسانی به مطالعه حاضر ارائه می‌دهد</w:t>
      </w:r>
      <w:r w:rsidRPr="0074445E">
        <w:rPr>
          <w:rFonts w:cs="B Zar"/>
        </w:rPr>
        <w:t>.</w:t>
      </w:r>
    </w:p>
  </w:footnote>
  <w:footnote w:id="19">
    <w:p w14:paraId="68145588" w14:textId="77777777" w:rsidR="00DD3134" w:rsidRDefault="00DD3134" w:rsidP="00DD3134">
      <w:pPr>
        <w:pStyle w:val="FootnoteText"/>
      </w:pPr>
      <w:r>
        <w:rPr>
          <w:rStyle w:val="FootnoteReference"/>
        </w:rPr>
        <w:footnoteRef/>
      </w:r>
      <w:r>
        <w:rPr>
          <w:rtl/>
        </w:rPr>
        <w:t xml:space="preserve"> </w:t>
      </w:r>
      <w:r w:rsidRPr="0074445E">
        <w:rPr>
          <w:rFonts w:cs="B Zar"/>
          <w:rtl/>
        </w:rPr>
        <w:t>۴</w:t>
      </w:r>
      <w:r w:rsidRPr="0074445E">
        <w:rPr>
          <w:rFonts w:cs="B Zar"/>
        </w:rPr>
        <w:t xml:space="preserve">. </w:t>
      </w:r>
      <w:r w:rsidRPr="0074445E">
        <w:rPr>
          <w:rFonts w:cs="B Zar"/>
          <w:rtl/>
        </w:rPr>
        <w:t>پنج حوزه‌ای که در اثر هال و سوس کیس (۲۰۰۱) بر آنها تمرکز شده است عبارتند از: روابط صنعتی، آموزش و پرورش حرفه‌ای، حاکمیت شرکتی، روابط بین بنگاه‌ها و کارکنان</w:t>
      </w:r>
      <w:r w:rsidRPr="0074445E">
        <w:rPr>
          <w:rFonts w:cs="B Zar"/>
        </w:rPr>
        <w:t>.</w:t>
      </w:r>
    </w:p>
  </w:footnote>
  <w:footnote w:id="20">
    <w:p w14:paraId="6F2222C3" w14:textId="77777777" w:rsidR="00DD3134" w:rsidRDefault="00DD3134" w:rsidP="00DD3134">
      <w:pPr>
        <w:pStyle w:val="FootnoteText"/>
      </w:pPr>
      <w:r>
        <w:rPr>
          <w:rStyle w:val="FootnoteReference"/>
        </w:rPr>
        <w:footnoteRef/>
      </w:r>
      <w:r>
        <w:rPr>
          <w:rtl/>
        </w:rPr>
        <w:t xml:space="preserve"> </w:t>
      </w:r>
      <w:r w:rsidRPr="003A38D9">
        <w:rPr>
          <w:rFonts w:cs="B Zar" w:hint="cs"/>
          <w:rtl/>
        </w:rPr>
        <w:t>ویسر(2009) به انواع مختلفی از تعاملات بین شرکتی اشاره دارد، مانند تعاملات بازار پیرامون مذاکره قیمت ، بعنوان مثال ، ترتیبات پیمانکاری فرعی ، روابط شبکه ای بین عوامل مختلف که نیاز به ورودی خارجی برای نواوری دارند. و همچنین سرریزهای خالص.</w:t>
      </w:r>
    </w:p>
  </w:footnote>
  <w:footnote w:id="21">
    <w:p w14:paraId="0B9C8350" w14:textId="77777777" w:rsidR="00DD3134" w:rsidRDefault="00DD3134" w:rsidP="00DD3134">
      <w:pPr>
        <w:pStyle w:val="FootnoteText"/>
      </w:pPr>
      <w:r>
        <w:rPr>
          <w:rStyle w:val="FootnoteReference"/>
        </w:rPr>
        <w:footnoteRef/>
      </w:r>
      <w:r>
        <w:rPr>
          <w:rtl/>
        </w:rPr>
        <w:t xml:space="preserve"> </w:t>
      </w:r>
      <w:r w:rsidRPr="0074445E">
        <w:rPr>
          <w:rFonts w:cs="B Zar"/>
          <w:rtl/>
        </w:rPr>
        <w:t>۶ برای ایجاد متغیرهای تفاوت، هر مقیاس شایستگی از همگنی کامل (مطابقت با شایستگی‌های اصلی یک شرکت و شایستگی‌هایی که در یک شریک بالقوه به دنبال آن است) تا ناهمگنی یا مکمل بودن کامل (که به درجه شدیدی از واگرایی بین همان دو متغیر اشاره دارد) متغیر بود. بنابراین، مقیاس اساساً تفاوت بین متغیرهای شرکت و شریک است، یا در یک جهت (یعنی به سمت همگنی) یا در جهت دیگر (یعنی به سمت ناهمگنی یا مکمل بودن</w:t>
      </w:r>
      <w:r w:rsidRPr="0074445E">
        <w:rPr>
          <w:rFonts w:cs="B Zar"/>
        </w:rPr>
        <w:t>(</w:t>
      </w:r>
      <w:r w:rsidRPr="0074445E">
        <w:rPr>
          <w:rFonts w:cs="B Zar" w:hint="cs"/>
          <w:rtl/>
        </w:rPr>
        <w:t>.</w:t>
      </w:r>
    </w:p>
  </w:footnote>
  <w:footnote w:id="22">
    <w:p w14:paraId="0E6639E8" w14:textId="77777777" w:rsidR="00DD3134" w:rsidRDefault="00DD3134" w:rsidP="00DD3134">
      <w:pPr>
        <w:pStyle w:val="FootnoteText"/>
      </w:pPr>
      <w:r>
        <w:rPr>
          <w:rStyle w:val="FootnoteReference"/>
        </w:rPr>
        <w:footnoteRef/>
      </w:r>
      <w:r>
        <w:rPr>
          <w:rtl/>
        </w:rPr>
        <w:t xml:space="preserve"> </w:t>
      </w:r>
      <w:r w:rsidRPr="0074445E">
        <w:rPr>
          <w:rFonts w:cs="B Zar"/>
          <w:rtl/>
        </w:rPr>
        <w:t>۷ تحلیل مایچک از ادبیات شامل مقالات اخیر منتشر شده در زمینه‌های جغرافیای اقتصادی، مطالعات منطقه‌ای و شهری است. بررسی ادبیات شامل ۸۹ مقاله منتشر شده در مجلاتی از جمله مطالعات منطقه‌ای، مجله جغرافیای اقتصادی و مطالعات برنامه‌ریزی و اروپایی است.(۲۰۱۶، ۶۰</w:t>
      </w:r>
      <w:r>
        <w:rPr>
          <w:rFonts w:cs="B Zar" w:hint="cs"/>
          <w:rtl/>
        </w:rPr>
        <w:t>)</w:t>
      </w:r>
      <w:r w:rsidRPr="0074445E">
        <w:rPr>
          <w:rFonts w:cs="B Zar"/>
        </w:rPr>
        <w:t>.</w:t>
      </w:r>
    </w:p>
  </w:footnote>
  <w:footnote w:id="23">
    <w:p w14:paraId="38764AFC" w14:textId="77777777" w:rsidR="00E535BD" w:rsidRDefault="00E535BD" w:rsidP="00E535BD">
      <w:pPr>
        <w:pStyle w:val="FootnoteText"/>
        <w:bidi w:val="0"/>
      </w:pPr>
      <w:r>
        <w:rPr>
          <w:rStyle w:val="FootnoteReference"/>
        </w:rPr>
        <w:footnoteRef/>
      </w:r>
      <w:r>
        <w:rPr>
          <w:rtl/>
        </w:rPr>
        <w:t xml:space="preserve"> </w:t>
      </w:r>
      <w:r w:rsidRPr="00E10C4E">
        <w:t xml:space="preserve">Nyqvist et al., </w:t>
      </w:r>
      <w:r w:rsidRPr="00E10C4E">
        <w:rPr>
          <w:rFonts w:cs="Arial"/>
          <w:rtl/>
        </w:rPr>
        <w:t>2017</w:t>
      </w:r>
      <w:r w:rsidRPr="00E10C4E">
        <w:t xml:space="preserve">, p. </w:t>
      </w:r>
      <w:r w:rsidRPr="00E10C4E">
        <w:rPr>
          <w:rFonts w:cs="Arial"/>
          <w:rtl/>
        </w:rPr>
        <w:t>2،</w:t>
      </w:r>
    </w:p>
  </w:footnote>
  <w:footnote w:id="24">
    <w:p w14:paraId="2D276B88" w14:textId="77777777" w:rsidR="00E535BD" w:rsidRDefault="00E535BD" w:rsidP="00E535BD">
      <w:pPr>
        <w:pStyle w:val="FootnoteText"/>
        <w:bidi w:val="0"/>
      </w:pPr>
      <w:r>
        <w:rPr>
          <w:rStyle w:val="FootnoteReference"/>
        </w:rPr>
        <w:footnoteRef/>
      </w:r>
      <w:r>
        <w:rPr>
          <w:rtl/>
        </w:rPr>
        <w:t xml:space="preserve"> </w:t>
      </w:r>
      <w:r w:rsidRPr="00334CCD">
        <w:t xml:space="preserve">Black, </w:t>
      </w:r>
      <w:r w:rsidRPr="00334CCD">
        <w:rPr>
          <w:rFonts w:cs="Arial"/>
          <w:rtl/>
        </w:rPr>
        <w:t>1986</w:t>
      </w:r>
      <w:r w:rsidRPr="00334CCD">
        <w:t xml:space="preserve">; Rinallo &amp; Golfetto, </w:t>
      </w:r>
      <w:r w:rsidRPr="00334CCD">
        <w:rPr>
          <w:rFonts w:cs="Arial"/>
          <w:rtl/>
        </w:rPr>
        <w:t>2011</w:t>
      </w:r>
    </w:p>
  </w:footnote>
  <w:footnote w:id="25">
    <w:p w14:paraId="5C550CE8" w14:textId="77777777" w:rsidR="00E535BD" w:rsidRPr="00AA5893" w:rsidRDefault="00E535BD" w:rsidP="00E535BD">
      <w:pPr>
        <w:pStyle w:val="FootnoteText"/>
        <w:rPr>
          <w:rFonts w:cs="B Zar"/>
          <w:rtl/>
        </w:rPr>
      </w:pPr>
      <w:r>
        <w:rPr>
          <w:rStyle w:val="FootnoteReference"/>
          <w:rFonts w:cs="B Zar" w:hint="cs"/>
          <w:rtl/>
        </w:rPr>
        <w:t>2</w:t>
      </w:r>
      <w:r w:rsidRPr="00AA5893">
        <w:rPr>
          <w:rFonts w:cs="B Zar" w:hint="cs"/>
          <w:rtl/>
        </w:rPr>
        <w:t>. بعنوان مثال ، نمایشگاه های تجاری برای صنایع مد یا نساجی معمولا از یک ریتم دوسالانه نمایشگاه تجاری پیروی میکنند،درحالی که نمایشگاه تجاری ابزار ماشین الات  عموما کمتر ی</w:t>
      </w:r>
      <w:r w:rsidRPr="00216B4D">
        <w:rPr>
          <w:rFonts w:cs="B Zar" w:hint="cs"/>
          <w:highlight w:val="yellow"/>
          <w:rtl/>
        </w:rPr>
        <w:t>مبار</w:t>
      </w:r>
      <w:r w:rsidRPr="00AA5893">
        <w:rPr>
          <w:rFonts w:cs="B Zar" w:hint="cs"/>
          <w:rtl/>
        </w:rPr>
        <w:t xml:space="preserve"> در هر 2،3 یا4 سال (باتلت و همکاران ،2014) اتفاق می افتند.</w:t>
      </w:r>
    </w:p>
  </w:footnote>
  <w:footnote w:id="26">
    <w:p w14:paraId="45DD0B94" w14:textId="77777777" w:rsidR="00E535BD" w:rsidRDefault="00E535BD" w:rsidP="00E535BD">
      <w:pPr>
        <w:pStyle w:val="FootnoteText"/>
        <w:bidi w:val="0"/>
      </w:pPr>
      <w:r>
        <w:rPr>
          <w:rStyle w:val="FootnoteReference"/>
        </w:rPr>
        <w:footnoteRef/>
      </w:r>
      <w:r>
        <w:rPr>
          <w:rtl/>
        </w:rPr>
        <w:t xml:space="preserve"> </w:t>
      </w:r>
      <w:r w:rsidRPr="007F36DB">
        <w:t>Bathelt et al</w:t>
      </w:r>
      <w:r w:rsidRPr="007F36DB">
        <w:rPr>
          <w:rFonts w:cs="Arial"/>
          <w:rtl/>
        </w:rPr>
        <w:t>. (2014)</w:t>
      </w:r>
    </w:p>
  </w:footnote>
  <w:footnote w:id="27">
    <w:p w14:paraId="4C120ACD" w14:textId="77777777" w:rsidR="00E535BD" w:rsidRPr="00ED282F" w:rsidRDefault="00E535BD" w:rsidP="00E535BD">
      <w:pPr>
        <w:pStyle w:val="FootnoteText"/>
        <w:rPr>
          <w:rFonts w:cs="B Zar"/>
        </w:rPr>
      </w:pPr>
      <w:r w:rsidRPr="00ED282F">
        <w:rPr>
          <w:rStyle w:val="FootnoteReference"/>
          <w:rFonts w:cs="B Zar" w:hint="cs"/>
          <w:rtl/>
        </w:rPr>
        <w:t>3</w:t>
      </w:r>
      <w:r w:rsidRPr="00ED282F">
        <w:rPr>
          <w:rFonts w:cs="B Zar" w:hint="cs"/>
          <w:rtl/>
        </w:rPr>
        <w:t>.</w:t>
      </w:r>
      <w:r w:rsidRPr="00ED282F">
        <w:rPr>
          <w:rFonts w:cs="B Zar"/>
          <w:rtl/>
        </w:rPr>
        <w:t xml:space="preserve"> توجه به تما</w:t>
      </w:r>
      <w:r w:rsidRPr="00ED282F">
        <w:rPr>
          <w:rFonts w:cs="B Zar" w:hint="cs"/>
          <w:rtl/>
        </w:rPr>
        <w:t>ی</w:t>
      </w:r>
      <w:r w:rsidRPr="00ED282F">
        <w:rPr>
          <w:rFonts w:cs="B Zar" w:hint="eastAsia"/>
          <w:rtl/>
        </w:rPr>
        <w:t>ز</w:t>
      </w:r>
      <w:r w:rsidRPr="00ED282F">
        <w:rPr>
          <w:rFonts w:cs="B Zar"/>
          <w:rtl/>
        </w:rPr>
        <w:t xml:space="preserve"> م</w:t>
      </w:r>
      <w:r w:rsidRPr="00ED282F">
        <w:rPr>
          <w:rFonts w:cs="B Zar" w:hint="cs"/>
          <w:rtl/>
        </w:rPr>
        <w:t>ی</w:t>
      </w:r>
      <w:r w:rsidRPr="00ED282F">
        <w:rPr>
          <w:rFonts w:cs="B Zar" w:hint="eastAsia"/>
          <w:rtl/>
        </w:rPr>
        <w:t>ان</w:t>
      </w:r>
      <w:r w:rsidRPr="00ED282F">
        <w:rPr>
          <w:rFonts w:cs="B Zar"/>
          <w:rtl/>
        </w:rPr>
        <w:t xml:space="preserve">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بنگاه به بنگاه (</w:t>
      </w:r>
      <w:r w:rsidRPr="00ED282F">
        <w:rPr>
          <w:rFonts w:cs="B Zar"/>
        </w:rPr>
        <w:t>B</w:t>
      </w:r>
      <w:r w:rsidRPr="00ED282F">
        <w:rPr>
          <w:rFonts w:cs="B Zar"/>
          <w:rtl/>
        </w:rPr>
        <w:t>2</w:t>
      </w:r>
      <w:r w:rsidRPr="00ED282F">
        <w:rPr>
          <w:rFonts w:cs="B Zar"/>
        </w:rPr>
        <w:t>B</w:t>
      </w:r>
      <w:r w:rsidRPr="00ED282F">
        <w:rPr>
          <w:rFonts w:cs="B Zar"/>
          <w:rtl/>
        </w:rPr>
        <w:t>) و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بنگاه به مصرف‌کننده (</w:t>
      </w:r>
      <w:r w:rsidRPr="00ED282F">
        <w:rPr>
          <w:rFonts w:cs="B Zar"/>
        </w:rPr>
        <w:t>B</w:t>
      </w:r>
      <w:r w:rsidRPr="00ED282F">
        <w:rPr>
          <w:rFonts w:cs="B Zar"/>
          <w:rtl/>
        </w:rPr>
        <w:t>2</w:t>
      </w:r>
      <w:r w:rsidRPr="00ED282F">
        <w:rPr>
          <w:rFonts w:cs="B Zar"/>
        </w:rPr>
        <w:t>C</w:t>
      </w:r>
      <w:r w:rsidRPr="00ED282F">
        <w:rPr>
          <w:rFonts w:cs="B Zar"/>
          <w:rtl/>
        </w:rPr>
        <w:t>) حائز اهم</w:t>
      </w:r>
      <w:r w:rsidRPr="00ED282F">
        <w:rPr>
          <w:rFonts w:cs="B Zar" w:hint="cs"/>
          <w:rtl/>
        </w:rPr>
        <w:t>ی</w:t>
      </w:r>
      <w:r w:rsidRPr="00ED282F">
        <w:rPr>
          <w:rFonts w:cs="B Zar" w:hint="eastAsia"/>
          <w:rtl/>
        </w:rPr>
        <w:t>ت</w:t>
      </w:r>
      <w:r w:rsidRPr="00ED282F">
        <w:rPr>
          <w:rFonts w:cs="B Zar"/>
          <w:rtl/>
        </w:rPr>
        <w:t xml:space="preserve"> است. ا</w:t>
      </w:r>
      <w:r w:rsidRPr="00ED282F">
        <w:rPr>
          <w:rFonts w:cs="B Zar" w:hint="cs"/>
          <w:rtl/>
        </w:rPr>
        <w:t>ی</w:t>
      </w:r>
      <w:r w:rsidRPr="00ED282F">
        <w:rPr>
          <w:rFonts w:cs="B Zar" w:hint="eastAsia"/>
          <w:rtl/>
        </w:rPr>
        <w:t>ن</w:t>
      </w:r>
      <w:r w:rsidRPr="00ED282F">
        <w:rPr>
          <w:rFonts w:cs="B Zar"/>
          <w:rtl/>
        </w:rPr>
        <w:t xml:space="preserve"> تما</w:t>
      </w:r>
      <w:r w:rsidRPr="00ED282F">
        <w:rPr>
          <w:rFonts w:cs="B Zar" w:hint="cs"/>
          <w:rtl/>
        </w:rPr>
        <w:t>ی</w:t>
      </w:r>
      <w:r w:rsidRPr="00ED282F">
        <w:rPr>
          <w:rFonts w:cs="B Zar" w:hint="eastAsia"/>
          <w:rtl/>
        </w:rPr>
        <w:t>ز</w:t>
      </w:r>
      <w:r w:rsidRPr="00ED282F">
        <w:rPr>
          <w:rFonts w:cs="B Zar"/>
          <w:rtl/>
        </w:rPr>
        <w:t xml:space="preserve"> به مخاطبان خاص</w:t>
      </w:r>
      <w:r w:rsidRPr="00ED282F">
        <w:rPr>
          <w:rFonts w:cs="B Zar" w:hint="cs"/>
          <w:rtl/>
        </w:rPr>
        <w:t>ی</w:t>
      </w:r>
      <w:r w:rsidRPr="00ED282F">
        <w:rPr>
          <w:rFonts w:cs="B Zar"/>
          <w:rtl/>
        </w:rPr>
        <w:t xml:space="preserve"> مربوط م</w:t>
      </w:r>
      <w:r w:rsidRPr="00ED282F">
        <w:rPr>
          <w:rFonts w:cs="B Zar" w:hint="cs"/>
          <w:rtl/>
        </w:rPr>
        <w:t>ی‌</w:t>
      </w:r>
      <w:r w:rsidRPr="00ED282F">
        <w:rPr>
          <w:rFonts w:cs="B Zar" w:hint="eastAsia"/>
          <w:rtl/>
        </w:rPr>
        <w:t>شود</w:t>
      </w:r>
      <w:r w:rsidRPr="00ED282F">
        <w:rPr>
          <w:rFonts w:cs="B Zar"/>
          <w:rtl/>
        </w:rPr>
        <w:t xml:space="preserve"> که نما</w:t>
      </w:r>
      <w:r w:rsidRPr="00ED282F">
        <w:rPr>
          <w:rFonts w:cs="B Zar" w:hint="cs"/>
          <w:rtl/>
        </w:rPr>
        <w:t>ی</w:t>
      </w:r>
      <w:r w:rsidRPr="00ED282F">
        <w:rPr>
          <w:rFonts w:cs="B Zar" w:hint="eastAsia"/>
          <w:rtl/>
        </w:rPr>
        <w:t>شگاه</w:t>
      </w:r>
      <w:r w:rsidRPr="00ED282F">
        <w:rPr>
          <w:rFonts w:cs="B Zar"/>
          <w:rtl/>
        </w:rPr>
        <w:t xml:space="preserve"> تجار</w:t>
      </w:r>
      <w:r w:rsidRPr="00ED282F">
        <w:rPr>
          <w:rFonts w:cs="B Zar" w:hint="cs"/>
          <w:rtl/>
        </w:rPr>
        <w:t>ی</w:t>
      </w:r>
      <w:r w:rsidRPr="00ED282F">
        <w:rPr>
          <w:rFonts w:cs="B Zar"/>
          <w:rtl/>
        </w:rPr>
        <w:t xml:space="preserve"> آن‌ها را هدف قرار م</w:t>
      </w:r>
      <w:r w:rsidRPr="00ED282F">
        <w:rPr>
          <w:rFonts w:cs="B Zar" w:hint="cs"/>
          <w:rtl/>
        </w:rPr>
        <w:t>ی‌</w:t>
      </w:r>
      <w:r w:rsidRPr="00ED282F">
        <w:rPr>
          <w:rFonts w:cs="B Zar" w:hint="eastAsia"/>
          <w:rtl/>
        </w:rPr>
        <w:t>دهد</w:t>
      </w:r>
      <w:r w:rsidRPr="00ED282F">
        <w:rPr>
          <w:rFonts w:cs="B Zar"/>
          <w:rtl/>
        </w:rPr>
        <w:t>.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xml:space="preserve"> فعالان اقتصاد</w:t>
      </w:r>
      <w:r w:rsidRPr="00ED282F">
        <w:rPr>
          <w:rFonts w:cs="B Zar" w:hint="cs"/>
          <w:rtl/>
        </w:rPr>
        <w:t>ی</w:t>
      </w:r>
      <w:r w:rsidRPr="00ED282F">
        <w:rPr>
          <w:rFonts w:cs="B Zar"/>
          <w:rtl/>
        </w:rPr>
        <w:t xml:space="preserve"> را از مراحل مختلف زنج</w:t>
      </w:r>
      <w:r w:rsidRPr="00ED282F">
        <w:rPr>
          <w:rFonts w:cs="B Zar" w:hint="cs"/>
          <w:rtl/>
        </w:rPr>
        <w:t>ی</w:t>
      </w:r>
      <w:r w:rsidRPr="00ED282F">
        <w:rPr>
          <w:rFonts w:cs="B Zar" w:hint="eastAsia"/>
          <w:rtl/>
        </w:rPr>
        <w:t>ره</w:t>
      </w:r>
      <w:r w:rsidRPr="00ED282F">
        <w:rPr>
          <w:rFonts w:cs="B Zar"/>
          <w:rtl/>
        </w:rPr>
        <w:t xml:space="preserve"> ارزش گ</w:t>
      </w:r>
      <w:r w:rsidRPr="00ED282F">
        <w:rPr>
          <w:rFonts w:cs="B Zar" w:hint="eastAsia"/>
          <w:rtl/>
        </w:rPr>
        <w:t>رد</w:t>
      </w:r>
      <w:r w:rsidRPr="00ED282F">
        <w:rPr>
          <w:rFonts w:cs="B Zar"/>
          <w:rtl/>
        </w:rPr>
        <w:t xml:space="preserve"> هم م</w:t>
      </w:r>
      <w:r w:rsidRPr="00ED282F">
        <w:rPr>
          <w:rFonts w:cs="B Zar" w:hint="cs"/>
          <w:rtl/>
        </w:rPr>
        <w:t>ی‌</w:t>
      </w:r>
      <w:r w:rsidRPr="00ED282F">
        <w:rPr>
          <w:rFonts w:cs="B Zar" w:hint="eastAsia"/>
          <w:rtl/>
        </w:rPr>
        <w:t>آورند</w:t>
      </w:r>
      <w:r w:rsidRPr="00ED282F">
        <w:rPr>
          <w:rFonts w:cs="B Zar"/>
          <w:rtl/>
        </w:rPr>
        <w:t xml:space="preserve"> تا روندها</w:t>
      </w:r>
      <w:r w:rsidRPr="00ED282F">
        <w:rPr>
          <w:rFonts w:cs="B Zar" w:hint="cs"/>
          <w:rtl/>
        </w:rPr>
        <w:t>ی</w:t>
      </w:r>
      <w:r w:rsidRPr="00ED282F">
        <w:rPr>
          <w:rFonts w:cs="B Zar"/>
          <w:rtl/>
        </w:rPr>
        <w:t xml:space="preserve"> جد</w:t>
      </w:r>
      <w:r w:rsidRPr="00ED282F">
        <w:rPr>
          <w:rFonts w:cs="B Zar" w:hint="cs"/>
          <w:rtl/>
        </w:rPr>
        <w:t>ی</w:t>
      </w:r>
      <w:r w:rsidRPr="00ED282F">
        <w:rPr>
          <w:rFonts w:cs="B Zar" w:hint="eastAsia"/>
          <w:rtl/>
        </w:rPr>
        <w:t>د</w:t>
      </w:r>
      <w:r w:rsidRPr="00ED282F">
        <w:rPr>
          <w:rFonts w:cs="B Zar"/>
          <w:rtl/>
        </w:rPr>
        <w:t xml:space="preserve"> </w:t>
      </w:r>
      <w:r w:rsidRPr="00ED282F">
        <w:rPr>
          <w:rFonts w:cs="B Zar" w:hint="cs"/>
          <w:rtl/>
        </w:rPr>
        <w:t>ی</w:t>
      </w:r>
      <w:r w:rsidRPr="00ED282F">
        <w:rPr>
          <w:rFonts w:cs="B Zar" w:hint="eastAsia"/>
          <w:rtl/>
        </w:rPr>
        <w:t>ا</w:t>
      </w:r>
      <w:r w:rsidRPr="00ED282F">
        <w:rPr>
          <w:rFonts w:cs="B Zar"/>
          <w:rtl/>
        </w:rPr>
        <w:t xml:space="preserve"> تحولات فناور</w:t>
      </w:r>
      <w:r w:rsidRPr="00ED282F">
        <w:rPr>
          <w:rFonts w:cs="B Zar" w:hint="cs"/>
          <w:rtl/>
        </w:rPr>
        <w:t>ی</w:t>
      </w:r>
      <w:r w:rsidRPr="00ED282F">
        <w:rPr>
          <w:rFonts w:cs="B Zar"/>
          <w:rtl/>
        </w:rPr>
        <w:t xml:space="preserve"> در صنعت را ارائه، بررس</w:t>
      </w:r>
      <w:r w:rsidRPr="00ED282F">
        <w:rPr>
          <w:rFonts w:cs="B Zar" w:hint="cs"/>
          <w:rtl/>
        </w:rPr>
        <w:t>ی</w:t>
      </w:r>
      <w:r w:rsidRPr="00ED282F">
        <w:rPr>
          <w:rFonts w:cs="B Zar"/>
          <w:rtl/>
        </w:rPr>
        <w:t xml:space="preserve"> و درباره آن‌ها بحث کنند.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فراتر از کارکردها</w:t>
      </w:r>
      <w:r w:rsidRPr="00ED282F">
        <w:rPr>
          <w:rFonts w:cs="B Zar" w:hint="cs"/>
          <w:rtl/>
        </w:rPr>
        <w:t>ی</w:t>
      </w:r>
      <w:r w:rsidRPr="00ED282F">
        <w:rPr>
          <w:rFonts w:cs="B Zar"/>
          <w:rtl/>
        </w:rPr>
        <w:t xml:space="preserve"> بازار</w:t>
      </w:r>
      <w:r w:rsidRPr="00ED282F">
        <w:rPr>
          <w:rFonts w:cs="B Zar" w:hint="cs"/>
          <w:rtl/>
        </w:rPr>
        <w:t>ی</w:t>
      </w:r>
      <w:r w:rsidRPr="00ED282F">
        <w:rPr>
          <w:rFonts w:cs="B Zar" w:hint="eastAsia"/>
          <w:rtl/>
        </w:rPr>
        <w:t>اب</w:t>
      </w:r>
      <w:r w:rsidRPr="00ED282F">
        <w:rPr>
          <w:rFonts w:cs="B Zar" w:hint="cs"/>
          <w:rtl/>
        </w:rPr>
        <w:t>ی</w:t>
      </w:r>
      <w:r w:rsidRPr="00ED282F">
        <w:rPr>
          <w:rFonts w:cs="B Zar"/>
          <w:rtl/>
        </w:rPr>
        <w:t xml:space="preserve"> و فروش، نقش</w:t>
      </w:r>
      <w:r w:rsidRPr="00ED282F">
        <w:rPr>
          <w:rFonts w:cs="B Zar" w:hint="cs"/>
          <w:rtl/>
        </w:rPr>
        <w:t>ی</w:t>
      </w:r>
      <w:r w:rsidRPr="00ED282F">
        <w:rPr>
          <w:rFonts w:cs="B Zar"/>
          <w:rtl/>
        </w:rPr>
        <w:t xml:space="preserve"> کل</w:t>
      </w:r>
      <w:r w:rsidRPr="00ED282F">
        <w:rPr>
          <w:rFonts w:cs="B Zar" w:hint="cs"/>
          <w:rtl/>
        </w:rPr>
        <w:t>ی</w:t>
      </w:r>
      <w:r w:rsidRPr="00ED282F">
        <w:rPr>
          <w:rFonts w:cs="B Zar" w:hint="eastAsia"/>
          <w:rtl/>
        </w:rPr>
        <w:t>د</w:t>
      </w:r>
      <w:r w:rsidRPr="00ED282F">
        <w:rPr>
          <w:rFonts w:cs="B Zar" w:hint="cs"/>
          <w:rtl/>
        </w:rPr>
        <w:t>ی</w:t>
      </w:r>
      <w:r w:rsidRPr="00ED282F">
        <w:rPr>
          <w:rFonts w:cs="B Zar"/>
          <w:rtl/>
        </w:rPr>
        <w:t xml:space="preserve"> در ا</w:t>
      </w:r>
      <w:r w:rsidRPr="00ED282F">
        <w:rPr>
          <w:rFonts w:cs="B Zar" w:hint="cs"/>
          <w:rtl/>
        </w:rPr>
        <w:t>ی</w:t>
      </w:r>
      <w:r w:rsidRPr="00ED282F">
        <w:rPr>
          <w:rFonts w:cs="B Zar" w:hint="eastAsia"/>
          <w:rtl/>
        </w:rPr>
        <w:t>جاد</w:t>
      </w:r>
      <w:r w:rsidRPr="00ED282F">
        <w:rPr>
          <w:rFonts w:cs="B Zar"/>
          <w:rtl/>
        </w:rPr>
        <w:t xml:space="preserve"> و تبادل دانش مرتبط با توسعه محصولات، خدمات </w:t>
      </w:r>
      <w:r w:rsidRPr="00ED282F">
        <w:rPr>
          <w:rFonts w:cs="B Zar" w:hint="cs"/>
          <w:rtl/>
        </w:rPr>
        <w:t>ی</w:t>
      </w:r>
      <w:r w:rsidRPr="00ED282F">
        <w:rPr>
          <w:rFonts w:cs="B Zar" w:hint="eastAsia"/>
          <w:rtl/>
        </w:rPr>
        <w:t>ا</w:t>
      </w:r>
      <w:r w:rsidRPr="00ED282F">
        <w:rPr>
          <w:rFonts w:cs="B Zar"/>
          <w:rtl/>
        </w:rPr>
        <w:t xml:space="preserve"> فناور</w:t>
      </w:r>
      <w:r w:rsidRPr="00ED282F">
        <w:rPr>
          <w:rFonts w:cs="B Zar" w:hint="cs"/>
          <w:rtl/>
        </w:rPr>
        <w:t>ی‌</w:t>
      </w:r>
      <w:r w:rsidRPr="00ED282F">
        <w:rPr>
          <w:rFonts w:cs="B Zar" w:hint="eastAsia"/>
          <w:rtl/>
        </w:rPr>
        <w:t>ها</w:t>
      </w:r>
      <w:r w:rsidRPr="00ED282F">
        <w:rPr>
          <w:rFonts w:cs="B Zar" w:hint="cs"/>
          <w:rtl/>
        </w:rPr>
        <w:t>ی</w:t>
      </w:r>
      <w:r w:rsidRPr="00ED282F">
        <w:rPr>
          <w:rFonts w:cs="B Zar"/>
          <w:rtl/>
        </w:rPr>
        <w:t xml:space="preserve"> جد</w:t>
      </w:r>
      <w:r w:rsidRPr="00ED282F">
        <w:rPr>
          <w:rFonts w:cs="B Zar" w:hint="cs"/>
          <w:rtl/>
        </w:rPr>
        <w:t>ی</w:t>
      </w:r>
      <w:r w:rsidRPr="00ED282F">
        <w:rPr>
          <w:rFonts w:cs="B Zar" w:hint="eastAsia"/>
          <w:rtl/>
        </w:rPr>
        <w:t>د</w:t>
      </w:r>
      <w:r w:rsidRPr="00ED282F">
        <w:rPr>
          <w:rFonts w:cs="B Zar"/>
          <w:rtl/>
        </w:rPr>
        <w:t xml:space="preserve"> و ن</w:t>
      </w:r>
      <w:r w:rsidRPr="00ED282F">
        <w:rPr>
          <w:rFonts w:cs="B Zar" w:hint="cs"/>
          <w:rtl/>
        </w:rPr>
        <w:t>ی</w:t>
      </w:r>
      <w:r w:rsidRPr="00ED282F">
        <w:rPr>
          <w:rFonts w:cs="B Zar" w:hint="eastAsia"/>
          <w:rtl/>
        </w:rPr>
        <w:t>ز</w:t>
      </w:r>
      <w:r w:rsidRPr="00ED282F">
        <w:rPr>
          <w:rFonts w:cs="B Zar"/>
          <w:rtl/>
        </w:rPr>
        <w:t xml:space="preserve"> تحولات مح</w:t>
      </w:r>
      <w:r w:rsidRPr="00ED282F">
        <w:rPr>
          <w:rFonts w:cs="B Zar" w:hint="cs"/>
          <w:rtl/>
        </w:rPr>
        <w:t>ی</w:t>
      </w:r>
      <w:r w:rsidRPr="00ED282F">
        <w:rPr>
          <w:rFonts w:cs="B Zar" w:hint="eastAsia"/>
          <w:rtl/>
        </w:rPr>
        <w:t>ط</w:t>
      </w:r>
      <w:r w:rsidRPr="00ED282F">
        <w:rPr>
          <w:rFonts w:cs="B Zar"/>
          <w:rtl/>
        </w:rPr>
        <w:t xml:space="preserve"> نهاد</w:t>
      </w:r>
      <w:r w:rsidRPr="00ED282F">
        <w:rPr>
          <w:rFonts w:cs="B Zar" w:hint="cs"/>
          <w:rtl/>
        </w:rPr>
        <w:t>ی</w:t>
      </w:r>
      <w:r w:rsidRPr="00ED282F">
        <w:rPr>
          <w:rFonts w:cs="B Zar"/>
          <w:rtl/>
        </w:rPr>
        <w:t xml:space="preserve"> و روندها</w:t>
      </w:r>
      <w:r w:rsidRPr="00ED282F">
        <w:rPr>
          <w:rFonts w:cs="B Zar" w:hint="cs"/>
          <w:rtl/>
        </w:rPr>
        <w:t>ی</w:t>
      </w:r>
      <w:r w:rsidRPr="00ED282F">
        <w:rPr>
          <w:rFonts w:cs="B Zar"/>
          <w:rtl/>
        </w:rPr>
        <w:t xml:space="preserve"> صنعت </w:t>
      </w:r>
      <w:r w:rsidRPr="00ED282F">
        <w:rPr>
          <w:rFonts w:cs="B Zar" w:hint="cs"/>
          <w:rtl/>
        </w:rPr>
        <w:t>ی</w:t>
      </w:r>
      <w:r w:rsidRPr="00ED282F">
        <w:rPr>
          <w:rFonts w:cs="B Zar" w:hint="eastAsia"/>
          <w:rtl/>
        </w:rPr>
        <w:t>ا</w:t>
      </w:r>
      <w:r w:rsidRPr="00ED282F">
        <w:rPr>
          <w:rFonts w:cs="B Zar"/>
          <w:rtl/>
        </w:rPr>
        <w:t xml:space="preserve"> بازار ا</w:t>
      </w:r>
      <w:r w:rsidRPr="00ED282F">
        <w:rPr>
          <w:rFonts w:cs="B Zar" w:hint="cs"/>
          <w:rtl/>
        </w:rPr>
        <w:t>ی</w:t>
      </w:r>
      <w:r w:rsidRPr="00ED282F">
        <w:rPr>
          <w:rFonts w:cs="B Zar" w:hint="eastAsia"/>
          <w:rtl/>
        </w:rPr>
        <w:t>فا</w:t>
      </w:r>
      <w:r w:rsidRPr="00ED282F">
        <w:rPr>
          <w:rFonts w:cs="B Zar"/>
          <w:rtl/>
        </w:rPr>
        <w:t xml:space="preserve"> م</w:t>
      </w:r>
      <w:r w:rsidRPr="00ED282F">
        <w:rPr>
          <w:rFonts w:cs="B Zar" w:hint="cs"/>
          <w:rtl/>
        </w:rPr>
        <w:t>ی‌</w:t>
      </w:r>
      <w:r w:rsidRPr="00ED282F">
        <w:rPr>
          <w:rFonts w:cs="B Zar" w:hint="eastAsia"/>
          <w:rtl/>
        </w:rPr>
        <w:t>کنند</w:t>
      </w:r>
      <w:r w:rsidRPr="00ED282F">
        <w:rPr>
          <w:rFonts w:cs="B Zar"/>
          <w:rtl/>
        </w:rPr>
        <w:t xml:space="preserve"> (</w:t>
      </w:r>
      <w:r w:rsidRPr="00235A01">
        <w:rPr>
          <w:rFonts w:cs="B Zar"/>
          <w:rtl/>
        </w:rPr>
        <w:t>بتلت و همکاران (2014)</w:t>
      </w:r>
      <w:r w:rsidRPr="00ED282F">
        <w:rPr>
          <w:rFonts w:cs="B Zar"/>
          <w:rtl/>
        </w:rPr>
        <w:t>. در مقابل،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مصرف‌کنندگان را هدف قرار م</w:t>
      </w:r>
      <w:r w:rsidRPr="00ED282F">
        <w:rPr>
          <w:rFonts w:cs="B Zar" w:hint="cs"/>
          <w:rtl/>
        </w:rPr>
        <w:t>ی‌</w:t>
      </w:r>
      <w:r w:rsidRPr="00ED282F">
        <w:rPr>
          <w:rFonts w:cs="B Zar" w:hint="eastAsia"/>
          <w:rtl/>
        </w:rPr>
        <w:t>دهند</w:t>
      </w:r>
      <w:r w:rsidRPr="00ED282F">
        <w:rPr>
          <w:rFonts w:cs="B Zar"/>
          <w:rtl/>
        </w:rPr>
        <w:t>. شرکت‌کنندگان در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اغلب به عنوان افراد</w:t>
      </w:r>
      <w:r w:rsidRPr="00ED282F">
        <w:rPr>
          <w:rFonts w:cs="B Zar" w:hint="cs"/>
          <w:rtl/>
        </w:rPr>
        <w:t>ی</w:t>
      </w:r>
      <w:r w:rsidRPr="00ED282F">
        <w:rPr>
          <w:rFonts w:cs="B Zar"/>
          <w:rtl/>
        </w:rPr>
        <w:t xml:space="preserve"> توص</w:t>
      </w:r>
      <w:r w:rsidRPr="00ED282F">
        <w:rPr>
          <w:rFonts w:cs="B Zar" w:hint="cs"/>
          <w:rtl/>
        </w:rPr>
        <w:t>ی</w:t>
      </w:r>
      <w:r w:rsidRPr="00ED282F">
        <w:rPr>
          <w:rFonts w:cs="B Zar" w:hint="eastAsia"/>
          <w:rtl/>
        </w:rPr>
        <w:t>ف</w:t>
      </w:r>
      <w:r w:rsidRPr="00ED282F">
        <w:rPr>
          <w:rFonts w:cs="B Zar"/>
          <w:rtl/>
        </w:rPr>
        <w:t xml:space="preserve"> م</w:t>
      </w:r>
      <w:r w:rsidRPr="00ED282F">
        <w:rPr>
          <w:rFonts w:cs="B Zar" w:hint="cs"/>
          <w:rtl/>
        </w:rPr>
        <w:t>ی‌</w:t>
      </w:r>
      <w:r w:rsidRPr="00ED282F">
        <w:rPr>
          <w:rFonts w:cs="B Zar" w:hint="eastAsia"/>
          <w:rtl/>
        </w:rPr>
        <w:t>شوند</w:t>
      </w:r>
      <w:r w:rsidRPr="00ED282F">
        <w:rPr>
          <w:rFonts w:cs="B Zar"/>
          <w:rtl/>
        </w:rPr>
        <w:t xml:space="preserve"> که در مقا</w:t>
      </w:r>
      <w:r w:rsidRPr="00ED282F">
        <w:rPr>
          <w:rFonts w:cs="B Zar" w:hint="cs"/>
          <w:rtl/>
        </w:rPr>
        <w:t>ی</w:t>
      </w:r>
      <w:r w:rsidRPr="00ED282F">
        <w:rPr>
          <w:rFonts w:cs="B Zar" w:hint="eastAsia"/>
          <w:rtl/>
        </w:rPr>
        <w:t>سه</w:t>
      </w:r>
      <w:r w:rsidRPr="00ED282F">
        <w:rPr>
          <w:rFonts w:cs="B Zar"/>
          <w:rtl/>
        </w:rPr>
        <w:t xml:space="preserve"> با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کمتر به فرصت‌ها</w:t>
      </w:r>
      <w:r w:rsidRPr="00ED282F">
        <w:rPr>
          <w:rFonts w:cs="B Zar" w:hint="cs"/>
          <w:rtl/>
        </w:rPr>
        <w:t>ی</w:t>
      </w:r>
      <w:r w:rsidRPr="00ED282F">
        <w:rPr>
          <w:rFonts w:cs="B Zar"/>
          <w:rtl/>
        </w:rPr>
        <w:t xml:space="preserve"> </w:t>
      </w:r>
      <w:r w:rsidRPr="00ED282F">
        <w:rPr>
          <w:rFonts w:cs="B Zar" w:hint="cs"/>
          <w:rtl/>
        </w:rPr>
        <w:t>ی</w:t>
      </w:r>
      <w:r w:rsidRPr="00ED282F">
        <w:rPr>
          <w:rFonts w:cs="B Zar" w:hint="eastAsia"/>
          <w:rtl/>
        </w:rPr>
        <w:t>ادگ</w:t>
      </w:r>
      <w:r w:rsidRPr="00ED282F">
        <w:rPr>
          <w:rFonts w:cs="B Zar" w:hint="cs"/>
          <w:rtl/>
        </w:rPr>
        <w:t>ی</w:t>
      </w:r>
      <w:r w:rsidRPr="00ED282F">
        <w:rPr>
          <w:rFonts w:cs="B Zar" w:hint="eastAsia"/>
          <w:rtl/>
        </w:rPr>
        <w:t>ر</w:t>
      </w:r>
      <w:r w:rsidRPr="00ED282F">
        <w:rPr>
          <w:rFonts w:cs="B Zar" w:hint="cs"/>
          <w:rtl/>
        </w:rPr>
        <w:t>ی</w:t>
      </w:r>
      <w:r w:rsidRPr="00ED282F">
        <w:rPr>
          <w:rFonts w:cs="B Zar"/>
          <w:rtl/>
        </w:rPr>
        <w:t xml:space="preserve"> علاقه‌من</w:t>
      </w:r>
      <w:r w:rsidRPr="00ED282F">
        <w:rPr>
          <w:rFonts w:cs="B Zar" w:hint="eastAsia"/>
          <w:rtl/>
        </w:rPr>
        <w:t>د</w:t>
      </w:r>
      <w:r w:rsidRPr="00ED282F">
        <w:rPr>
          <w:rFonts w:cs="B Zar"/>
          <w:rtl/>
        </w:rPr>
        <w:t xml:space="preserve"> بوده و ب</w:t>
      </w:r>
      <w:r w:rsidRPr="00ED282F">
        <w:rPr>
          <w:rFonts w:cs="B Zar" w:hint="cs"/>
          <w:rtl/>
        </w:rPr>
        <w:t>ی</w:t>
      </w:r>
      <w:r w:rsidRPr="00ED282F">
        <w:rPr>
          <w:rFonts w:cs="B Zar" w:hint="eastAsia"/>
          <w:rtl/>
        </w:rPr>
        <w:t>شتر</w:t>
      </w:r>
      <w:r w:rsidRPr="00ED282F">
        <w:rPr>
          <w:rFonts w:cs="B Zar"/>
          <w:rtl/>
        </w:rPr>
        <w:t xml:space="preserve"> بر کسب تجربه‌ا</w:t>
      </w:r>
      <w:r w:rsidRPr="00ED282F">
        <w:rPr>
          <w:rFonts w:cs="B Zar" w:hint="cs"/>
          <w:rtl/>
        </w:rPr>
        <w:t>ی</w:t>
      </w:r>
      <w:r w:rsidRPr="00ED282F">
        <w:rPr>
          <w:rFonts w:cs="B Zar"/>
          <w:rtl/>
        </w:rPr>
        <w:t xml:space="preserve"> لذت‌بخش تمرکز دارند. از آنجا</w:t>
      </w:r>
      <w:r w:rsidRPr="00ED282F">
        <w:rPr>
          <w:rFonts w:cs="B Zar" w:hint="cs"/>
          <w:rtl/>
        </w:rPr>
        <w:t>یی</w:t>
      </w:r>
      <w:r w:rsidRPr="00ED282F">
        <w:rPr>
          <w:rFonts w:cs="B Zar"/>
          <w:rtl/>
        </w:rPr>
        <w:t xml:space="preserve"> که و</w:t>
      </w:r>
      <w:r w:rsidRPr="00ED282F">
        <w:rPr>
          <w:rFonts w:cs="B Zar" w:hint="cs"/>
          <w:rtl/>
        </w:rPr>
        <w:t>ی</w:t>
      </w:r>
      <w:r w:rsidRPr="00ED282F">
        <w:rPr>
          <w:rFonts w:cs="B Zar" w:hint="eastAsia"/>
          <w:rtl/>
        </w:rPr>
        <w:t>ژگ</w:t>
      </w:r>
      <w:r w:rsidRPr="00ED282F">
        <w:rPr>
          <w:rFonts w:cs="B Zar" w:hint="cs"/>
          <w:rtl/>
        </w:rPr>
        <w:t>ی</w:t>
      </w:r>
      <w:r w:rsidRPr="00ED282F">
        <w:rPr>
          <w:rFonts w:cs="B Zar"/>
          <w:rtl/>
        </w:rPr>
        <w:t xml:space="preserve"> زنج</w:t>
      </w:r>
      <w:r w:rsidRPr="00ED282F">
        <w:rPr>
          <w:rFonts w:cs="B Zar" w:hint="cs"/>
          <w:rtl/>
        </w:rPr>
        <w:t>ی</w:t>
      </w:r>
      <w:r w:rsidRPr="00ED282F">
        <w:rPr>
          <w:rFonts w:cs="B Zar" w:hint="eastAsia"/>
          <w:rtl/>
        </w:rPr>
        <w:t>ره</w:t>
      </w:r>
      <w:r w:rsidRPr="00ED282F">
        <w:rPr>
          <w:rFonts w:cs="B Zar"/>
          <w:rtl/>
        </w:rPr>
        <w:t xml:space="preserve"> ارزش در ا</w:t>
      </w:r>
      <w:r w:rsidRPr="00ED282F">
        <w:rPr>
          <w:rFonts w:cs="B Zar" w:hint="cs"/>
          <w:rtl/>
        </w:rPr>
        <w:t>ی</w:t>
      </w:r>
      <w:r w:rsidRPr="00ED282F">
        <w:rPr>
          <w:rFonts w:cs="B Zar" w:hint="eastAsia"/>
          <w:rtl/>
        </w:rPr>
        <w:t>ن</w:t>
      </w:r>
      <w:r w:rsidRPr="00ED282F">
        <w:rPr>
          <w:rFonts w:cs="B Zar"/>
          <w:rtl/>
        </w:rPr>
        <w:t xml:space="preserve"> نما</w:t>
      </w:r>
      <w:r w:rsidRPr="00ED282F">
        <w:rPr>
          <w:rFonts w:cs="B Zar" w:hint="cs"/>
          <w:rtl/>
        </w:rPr>
        <w:t>ی</w:t>
      </w:r>
      <w:r w:rsidRPr="00ED282F">
        <w:rPr>
          <w:rFonts w:cs="B Zar" w:hint="eastAsia"/>
          <w:rtl/>
        </w:rPr>
        <w:t>شگاه‌ها</w:t>
      </w:r>
      <w:r w:rsidRPr="00ED282F">
        <w:rPr>
          <w:rFonts w:cs="B Zar"/>
          <w:rtl/>
        </w:rPr>
        <w:t xml:space="preserve"> گاه کمرنگ </w:t>
      </w:r>
      <w:r w:rsidRPr="00ED282F">
        <w:rPr>
          <w:rFonts w:cs="B Zar" w:hint="cs"/>
          <w:rtl/>
        </w:rPr>
        <w:t>ی</w:t>
      </w:r>
      <w:r w:rsidRPr="00ED282F">
        <w:rPr>
          <w:rFonts w:cs="B Zar" w:hint="eastAsia"/>
          <w:rtl/>
        </w:rPr>
        <w:t>ا</w:t>
      </w:r>
      <w:r w:rsidRPr="00ED282F">
        <w:rPr>
          <w:rFonts w:cs="B Zar"/>
          <w:rtl/>
        </w:rPr>
        <w:t xml:space="preserve"> حذف م</w:t>
      </w:r>
      <w:r w:rsidRPr="00ED282F">
        <w:rPr>
          <w:rFonts w:cs="B Zar" w:hint="cs"/>
          <w:rtl/>
        </w:rPr>
        <w:t>ی‌</w:t>
      </w:r>
      <w:r w:rsidRPr="00ED282F">
        <w:rPr>
          <w:rFonts w:cs="B Zar" w:hint="eastAsia"/>
          <w:rtl/>
        </w:rPr>
        <w:t>شود،</w:t>
      </w:r>
      <w:r w:rsidRPr="00ED282F">
        <w:rPr>
          <w:rFonts w:cs="B Zar"/>
          <w:rtl/>
        </w:rPr>
        <w:t xml:space="preserve">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در مقا</w:t>
      </w:r>
      <w:r w:rsidRPr="00ED282F">
        <w:rPr>
          <w:rFonts w:cs="B Zar" w:hint="cs"/>
          <w:rtl/>
        </w:rPr>
        <w:t>ی</w:t>
      </w:r>
      <w:r w:rsidRPr="00ED282F">
        <w:rPr>
          <w:rFonts w:cs="B Zar" w:hint="eastAsia"/>
          <w:rtl/>
        </w:rPr>
        <w:t>سه</w:t>
      </w:r>
      <w:r w:rsidRPr="00ED282F">
        <w:rPr>
          <w:rFonts w:cs="B Zar"/>
          <w:rtl/>
        </w:rPr>
        <w:t xml:space="preserve"> با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از اهم</w:t>
      </w:r>
      <w:r w:rsidRPr="00ED282F">
        <w:rPr>
          <w:rFonts w:cs="B Zar" w:hint="cs"/>
          <w:rtl/>
        </w:rPr>
        <w:t>ی</w:t>
      </w:r>
      <w:r w:rsidRPr="00ED282F">
        <w:rPr>
          <w:rFonts w:cs="B Zar" w:hint="eastAsia"/>
          <w:rtl/>
        </w:rPr>
        <w:t>ت</w:t>
      </w:r>
      <w:r w:rsidRPr="00ED282F">
        <w:rPr>
          <w:rFonts w:cs="B Zar"/>
          <w:rtl/>
        </w:rPr>
        <w:t xml:space="preserve"> کمتر</w:t>
      </w:r>
      <w:r w:rsidRPr="00ED282F">
        <w:rPr>
          <w:rFonts w:cs="B Zar" w:hint="cs"/>
          <w:rtl/>
        </w:rPr>
        <w:t>ی</w:t>
      </w:r>
      <w:r w:rsidRPr="00ED282F">
        <w:rPr>
          <w:rFonts w:cs="B Zar"/>
          <w:rtl/>
        </w:rPr>
        <w:t xml:space="preserve"> برا</w:t>
      </w:r>
      <w:r w:rsidRPr="00ED282F">
        <w:rPr>
          <w:rFonts w:cs="B Zar" w:hint="cs"/>
          <w:rtl/>
        </w:rPr>
        <w:t>ی</w:t>
      </w:r>
      <w:r w:rsidRPr="00ED282F">
        <w:rPr>
          <w:rFonts w:cs="B Zar"/>
          <w:rtl/>
        </w:rPr>
        <w:t xml:space="preserve"> توسعه صنعت </w:t>
      </w:r>
      <w:r w:rsidRPr="00ED282F">
        <w:rPr>
          <w:rFonts w:cs="B Zar" w:hint="cs"/>
          <w:rtl/>
        </w:rPr>
        <w:t>ی</w:t>
      </w:r>
      <w:r w:rsidRPr="00ED282F">
        <w:rPr>
          <w:rFonts w:cs="B Zar" w:hint="eastAsia"/>
          <w:rtl/>
        </w:rPr>
        <w:t>ا</w:t>
      </w:r>
      <w:r w:rsidRPr="00ED282F">
        <w:rPr>
          <w:rFonts w:cs="B Zar"/>
          <w:rtl/>
        </w:rPr>
        <w:t xml:space="preserve"> حوزه فناور</w:t>
      </w:r>
      <w:r w:rsidRPr="00ED282F">
        <w:rPr>
          <w:rFonts w:cs="B Zar" w:hint="cs"/>
          <w:rtl/>
        </w:rPr>
        <w:t>ی</w:t>
      </w:r>
      <w:r w:rsidRPr="00ED282F">
        <w:rPr>
          <w:rFonts w:cs="B Zar"/>
          <w:rtl/>
        </w:rPr>
        <w:t xml:space="preserve"> برخوردار تلق</w:t>
      </w:r>
      <w:r w:rsidRPr="00ED282F">
        <w:rPr>
          <w:rFonts w:cs="B Zar" w:hint="cs"/>
          <w:rtl/>
        </w:rPr>
        <w:t>ی</w:t>
      </w:r>
      <w:r w:rsidRPr="00ED282F">
        <w:rPr>
          <w:rFonts w:cs="B Zar"/>
          <w:rtl/>
        </w:rPr>
        <w:t xml:space="preserve"> م</w:t>
      </w:r>
      <w:r w:rsidRPr="00ED282F">
        <w:rPr>
          <w:rFonts w:cs="B Zar" w:hint="cs"/>
          <w:rtl/>
        </w:rPr>
        <w:t>ی‌</w:t>
      </w:r>
      <w:r w:rsidRPr="00ED282F">
        <w:rPr>
          <w:rFonts w:cs="B Zar" w:hint="eastAsia"/>
          <w:rtl/>
        </w:rPr>
        <w:t>شوند</w:t>
      </w:r>
      <w:r w:rsidRPr="00ED282F">
        <w:rPr>
          <w:rFonts w:cs="B Zar"/>
          <w:rtl/>
        </w:rPr>
        <w:t xml:space="preserve"> (</w:t>
      </w:r>
      <w:r w:rsidRPr="00ED282F">
        <w:rPr>
          <w:rFonts w:cs="B Zar"/>
        </w:rPr>
        <w:t xml:space="preserve">Bathelt et al., </w:t>
      </w:r>
      <w:r w:rsidRPr="00ED282F">
        <w:rPr>
          <w:rFonts w:cs="B Zar"/>
          <w:rtl/>
        </w:rPr>
        <w:t>2014).توجه به تما</w:t>
      </w:r>
      <w:r w:rsidRPr="00ED282F">
        <w:rPr>
          <w:rFonts w:cs="B Zar" w:hint="cs"/>
          <w:rtl/>
        </w:rPr>
        <w:t>ی</w:t>
      </w:r>
      <w:r w:rsidRPr="00ED282F">
        <w:rPr>
          <w:rFonts w:cs="B Zar" w:hint="eastAsia"/>
          <w:rtl/>
        </w:rPr>
        <w:t>ز</w:t>
      </w:r>
      <w:r w:rsidRPr="00ED282F">
        <w:rPr>
          <w:rFonts w:cs="B Zar"/>
          <w:rtl/>
        </w:rPr>
        <w:t xml:space="preserve"> م</w:t>
      </w:r>
      <w:r w:rsidRPr="00ED282F">
        <w:rPr>
          <w:rFonts w:cs="B Zar" w:hint="cs"/>
          <w:rtl/>
        </w:rPr>
        <w:t>ی</w:t>
      </w:r>
      <w:r w:rsidRPr="00ED282F">
        <w:rPr>
          <w:rFonts w:cs="B Zar" w:hint="eastAsia"/>
          <w:rtl/>
        </w:rPr>
        <w:t>ان</w:t>
      </w:r>
      <w:r w:rsidRPr="00ED282F">
        <w:rPr>
          <w:rFonts w:cs="B Zar"/>
          <w:rtl/>
        </w:rPr>
        <w:t xml:space="preserve">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بنگاه به بنگاه (</w:t>
      </w:r>
      <w:r w:rsidRPr="00ED282F">
        <w:rPr>
          <w:rFonts w:cs="B Zar"/>
        </w:rPr>
        <w:t>B</w:t>
      </w:r>
      <w:r w:rsidRPr="00ED282F">
        <w:rPr>
          <w:rFonts w:cs="B Zar"/>
          <w:rtl/>
        </w:rPr>
        <w:t>2</w:t>
      </w:r>
      <w:r w:rsidRPr="00ED282F">
        <w:rPr>
          <w:rFonts w:cs="B Zar"/>
        </w:rPr>
        <w:t>B</w:t>
      </w:r>
      <w:r w:rsidRPr="00ED282F">
        <w:rPr>
          <w:rFonts w:cs="B Zar"/>
          <w:rtl/>
        </w:rPr>
        <w:t>) و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بنگاه به مصرف‌کننده (</w:t>
      </w:r>
      <w:r w:rsidRPr="00ED282F">
        <w:rPr>
          <w:rFonts w:cs="B Zar"/>
        </w:rPr>
        <w:t>B</w:t>
      </w:r>
      <w:r w:rsidRPr="00ED282F">
        <w:rPr>
          <w:rFonts w:cs="B Zar"/>
          <w:rtl/>
        </w:rPr>
        <w:t>2</w:t>
      </w:r>
      <w:r w:rsidRPr="00ED282F">
        <w:rPr>
          <w:rFonts w:cs="B Zar"/>
        </w:rPr>
        <w:t>C</w:t>
      </w:r>
      <w:r w:rsidRPr="00ED282F">
        <w:rPr>
          <w:rFonts w:cs="B Zar"/>
          <w:rtl/>
        </w:rPr>
        <w:t>) حائز اهم</w:t>
      </w:r>
      <w:r w:rsidRPr="00ED282F">
        <w:rPr>
          <w:rFonts w:cs="B Zar" w:hint="cs"/>
          <w:rtl/>
        </w:rPr>
        <w:t>ی</w:t>
      </w:r>
      <w:r w:rsidRPr="00ED282F">
        <w:rPr>
          <w:rFonts w:cs="B Zar" w:hint="eastAsia"/>
          <w:rtl/>
        </w:rPr>
        <w:t>ت</w:t>
      </w:r>
      <w:r w:rsidRPr="00ED282F">
        <w:rPr>
          <w:rFonts w:cs="B Zar"/>
          <w:rtl/>
        </w:rPr>
        <w:t xml:space="preserve"> است. ا</w:t>
      </w:r>
      <w:r w:rsidRPr="00ED282F">
        <w:rPr>
          <w:rFonts w:cs="B Zar" w:hint="cs"/>
          <w:rtl/>
        </w:rPr>
        <w:t>ی</w:t>
      </w:r>
      <w:r w:rsidRPr="00ED282F">
        <w:rPr>
          <w:rFonts w:cs="B Zar" w:hint="eastAsia"/>
          <w:rtl/>
        </w:rPr>
        <w:t>ن</w:t>
      </w:r>
      <w:r w:rsidRPr="00ED282F">
        <w:rPr>
          <w:rFonts w:cs="B Zar"/>
          <w:rtl/>
        </w:rPr>
        <w:t xml:space="preserve"> تما</w:t>
      </w:r>
      <w:r w:rsidRPr="00ED282F">
        <w:rPr>
          <w:rFonts w:cs="B Zar" w:hint="cs"/>
          <w:rtl/>
        </w:rPr>
        <w:t>ی</w:t>
      </w:r>
      <w:r w:rsidRPr="00ED282F">
        <w:rPr>
          <w:rFonts w:cs="B Zar" w:hint="eastAsia"/>
          <w:rtl/>
        </w:rPr>
        <w:t>ز</w:t>
      </w:r>
      <w:r w:rsidRPr="00ED282F">
        <w:rPr>
          <w:rFonts w:cs="B Zar"/>
          <w:rtl/>
        </w:rPr>
        <w:t xml:space="preserve"> به مخاطبان خاص</w:t>
      </w:r>
      <w:r w:rsidRPr="00ED282F">
        <w:rPr>
          <w:rFonts w:cs="B Zar" w:hint="cs"/>
          <w:rtl/>
        </w:rPr>
        <w:t>ی</w:t>
      </w:r>
      <w:r w:rsidRPr="00ED282F">
        <w:rPr>
          <w:rFonts w:cs="B Zar"/>
          <w:rtl/>
        </w:rPr>
        <w:t xml:space="preserve"> مربوط م</w:t>
      </w:r>
      <w:r w:rsidRPr="00ED282F">
        <w:rPr>
          <w:rFonts w:cs="B Zar" w:hint="cs"/>
          <w:rtl/>
        </w:rPr>
        <w:t>ی‌</w:t>
      </w:r>
      <w:r w:rsidRPr="00ED282F">
        <w:rPr>
          <w:rFonts w:cs="B Zar" w:hint="eastAsia"/>
          <w:rtl/>
        </w:rPr>
        <w:t>شود</w:t>
      </w:r>
      <w:r w:rsidRPr="00ED282F">
        <w:rPr>
          <w:rFonts w:cs="B Zar"/>
          <w:rtl/>
        </w:rPr>
        <w:t xml:space="preserve"> که نما</w:t>
      </w:r>
      <w:r w:rsidRPr="00ED282F">
        <w:rPr>
          <w:rFonts w:cs="B Zar" w:hint="cs"/>
          <w:rtl/>
        </w:rPr>
        <w:t>ی</w:t>
      </w:r>
      <w:r w:rsidRPr="00ED282F">
        <w:rPr>
          <w:rFonts w:cs="B Zar" w:hint="eastAsia"/>
          <w:rtl/>
        </w:rPr>
        <w:t>شگاه</w:t>
      </w:r>
      <w:r w:rsidRPr="00ED282F">
        <w:rPr>
          <w:rFonts w:cs="B Zar"/>
          <w:rtl/>
        </w:rPr>
        <w:t xml:space="preserve"> تجار</w:t>
      </w:r>
      <w:r w:rsidRPr="00ED282F">
        <w:rPr>
          <w:rFonts w:cs="B Zar" w:hint="cs"/>
          <w:rtl/>
        </w:rPr>
        <w:t>ی</w:t>
      </w:r>
      <w:r w:rsidRPr="00ED282F">
        <w:rPr>
          <w:rFonts w:cs="B Zar"/>
          <w:rtl/>
        </w:rPr>
        <w:t xml:space="preserve"> آن‌ها را هدف قرار م</w:t>
      </w:r>
      <w:r w:rsidRPr="00ED282F">
        <w:rPr>
          <w:rFonts w:cs="B Zar" w:hint="cs"/>
          <w:rtl/>
        </w:rPr>
        <w:t>ی‌</w:t>
      </w:r>
      <w:r w:rsidRPr="00ED282F">
        <w:rPr>
          <w:rFonts w:cs="B Zar" w:hint="eastAsia"/>
          <w:rtl/>
        </w:rPr>
        <w:t>دهد</w:t>
      </w:r>
      <w:r w:rsidRPr="00ED282F">
        <w:rPr>
          <w:rFonts w:cs="B Zar"/>
          <w:rtl/>
        </w:rPr>
        <w:t>.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xml:space="preserve"> فعالان اقتصاد</w:t>
      </w:r>
      <w:r w:rsidRPr="00ED282F">
        <w:rPr>
          <w:rFonts w:cs="B Zar" w:hint="cs"/>
          <w:rtl/>
        </w:rPr>
        <w:t>ی</w:t>
      </w:r>
      <w:r w:rsidRPr="00ED282F">
        <w:rPr>
          <w:rFonts w:cs="B Zar"/>
          <w:rtl/>
        </w:rPr>
        <w:t xml:space="preserve"> را از مراحل مختلف زنج</w:t>
      </w:r>
      <w:r w:rsidRPr="00ED282F">
        <w:rPr>
          <w:rFonts w:cs="B Zar" w:hint="cs"/>
          <w:rtl/>
        </w:rPr>
        <w:t>ی</w:t>
      </w:r>
      <w:r w:rsidRPr="00ED282F">
        <w:rPr>
          <w:rFonts w:cs="B Zar" w:hint="eastAsia"/>
          <w:rtl/>
        </w:rPr>
        <w:t>ره</w:t>
      </w:r>
      <w:r w:rsidRPr="00ED282F">
        <w:rPr>
          <w:rFonts w:cs="B Zar"/>
          <w:rtl/>
        </w:rPr>
        <w:t xml:space="preserve"> ارزش گ</w:t>
      </w:r>
      <w:r w:rsidRPr="00ED282F">
        <w:rPr>
          <w:rFonts w:cs="B Zar" w:hint="eastAsia"/>
          <w:rtl/>
        </w:rPr>
        <w:t>رد</w:t>
      </w:r>
      <w:r w:rsidRPr="00ED282F">
        <w:rPr>
          <w:rFonts w:cs="B Zar"/>
          <w:rtl/>
        </w:rPr>
        <w:t xml:space="preserve"> هم م</w:t>
      </w:r>
      <w:r w:rsidRPr="00ED282F">
        <w:rPr>
          <w:rFonts w:cs="B Zar" w:hint="cs"/>
          <w:rtl/>
        </w:rPr>
        <w:t>ی‌</w:t>
      </w:r>
      <w:r w:rsidRPr="00ED282F">
        <w:rPr>
          <w:rFonts w:cs="B Zar" w:hint="eastAsia"/>
          <w:rtl/>
        </w:rPr>
        <w:t>آورند</w:t>
      </w:r>
      <w:r w:rsidRPr="00ED282F">
        <w:rPr>
          <w:rFonts w:cs="B Zar"/>
          <w:rtl/>
        </w:rPr>
        <w:t xml:space="preserve"> تا روندها</w:t>
      </w:r>
      <w:r w:rsidRPr="00ED282F">
        <w:rPr>
          <w:rFonts w:cs="B Zar" w:hint="cs"/>
          <w:rtl/>
        </w:rPr>
        <w:t>ی</w:t>
      </w:r>
      <w:r w:rsidRPr="00ED282F">
        <w:rPr>
          <w:rFonts w:cs="B Zar"/>
          <w:rtl/>
        </w:rPr>
        <w:t xml:space="preserve"> جد</w:t>
      </w:r>
      <w:r w:rsidRPr="00ED282F">
        <w:rPr>
          <w:rFonts w:cs="B Zar" w:hint="cs"/>
          <w:rtl/>
        </w:rPr>
        <w:t>ی</w:t>
      </w:r>
      <w:r w:rsidRPr="00ED282F">
        <w:rPr>
          <w:rFonts w:cs="B Zar" w:hint="eastAsia"/>
          <w:rtl/>
        </w:rPr>
        <w:t>د</w:t>
      </w:r>
      <w:r w:rsidRPr="00ED282F">
        <w:rPr>
          <w:rFonts w:cs="B Zar"/>
          <w:rtl/>
        </w:rPr>
        <w:t xml:space="preserve"> </w:t>
      </w:r>
      <w:r w:rsidRPr="00ED282F">
        <w:rPr>
          <w:rFonts w:cs="B Zar" w:hint="cs"/>
          <w:rtl/>
        </w:rPr>
        <w:t>ی</w:t>
      </w:r>
      <w:r w:rsidRPr="00ED282F">
        <w:rPr>
          <w:rFonts w:cs="B Zar" w:hint="eastAsia"/>
          <w:rtl/>
        </w:rPr>
        <w:t>ا</w:t>
      </w:r>
      <w:r w:rsidRPr="00ED282F">
        <w:rPr>
          <w:rFonts w:cs="B Zar"/>
          <w:rtl/>
        </w:rPr>
        <w:t xml:space="preserve"> تحولات فناور</w:t>
      </w:r>
      <w:r w:rsidRPr="00ED282F">
        <w:rPr>
          <w:rFonts w:cs="B Zar" w:hint="cs"/>
          <w:rtl/>
        </w:rPr>
        <w:t>ی</w:t>
      </w:r>
      <w:r w:rsidRPr="00ED282F">
        <w:rPr>
          <w:rFonts w:cs="B Zar"/>
          <w:rtl/>
        </w:rPr>
        <w:t xml:space="preserve"> در صنعت را ارائه، بررس</w:t>
      </w:r>
      <w:r w:rsidRPr="00ED282F">
        <w:rPr>
          <w:rFonts w:cs="B Zar" w:hint="cs"/>
          <w:rtl/>
        </w:rPr>
        <w:t>ی</w:t>
      </w:r>
      <w:r w:rsidRPr="00ED282F">
        <w:rPr>
          <w:rFonts w:cs="B Zar"/>
          <w:rtl/>
        </w:rPr>
        <w:t xml:space="preserve"> و درباره آن‌ها بحث کنند.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فراتر از کارکردها</w:t>
      </w:r>
      <w:r w:rsidRPr="00ED282F">
        <w:rPr>
          <w:rFonts w:cs="B Zar" w:hint="cs"/>
          <w:rtl/>
        </w:rPr>
        <w:t>ی</w:t>
      </w:r>
      <w:r w:rsidRPr="00ED282F">
        <w:rPr>
          <w:rFonts w:cs="B Zar"/>
          <w:rtl/>
        </w:rPr>
        <w:t xml:space="preserve"> بازار</w:t>
      </w:r>
      <w:r w:rsidRPr="00ED282F">
        <w:rPr>
          <w:rFonts w:cs="B Zar" w:hint="cs"/>
          <w:rtl/>
        </w:rPr>
        <w:t>ی</w:t>
      </w:r>
      <w:r w:rsidRPr="00ED282F">
        <w:rPr>
          <w:rFonts w:cs="B Zar" w:hint="eastAsia"/>
          <w:rtl/>
        </w:rPr>
        <w:t>اب</w:t>
      </w:r>
      <w:r w:rsidRPr="00ED282F">
        <w:rPr>
          <w:rFonts w:cs="B Zar" w:hint="cs"/>
          <w:rtl/>
        </w:rPr>
        <w:t>ی</w:t>
      </w:r>
      <w:r w:rsidRPr="00ED282F">
        <w:rPr>
          <w:rFonts w:cs="B Zar"/>
          <w:rtl/>
        </w:rPr>
        <w:t xml:space="preserve"> و فروش، نقش</w:t>
      </w:r>
      <w:r w:rsidRPr="00ED282F">
        <w:rPr>
          <w:rFonts w:cs="B Zar" w:hint="cs"/>
          <w:rtl/>
        </w:rPr>
        <w:t>ی</w:t>
      </w:r>
      <w:r w:rsidRPr="00ED282F">
        <w:rPr>
          <w:rFonts w:cs="B Zar"/>
          <w:rtl/>
        </w:rPr>
        <w:t xml:space="preserve"> کل</w:t>
      </w:r>
      <w:r w:rsidRPr="00ED282F">
        <w:rPr>
          <w:rFonts w:cs="B Zar" w:hint="cs"/>
          <w:rtl/>
        </w:rPr>
        <w:t>ی</w:t>
      </w:r>
      <w:r w:rsidRPr="00ED282F">
        <w:rPr>
          <w:rFonts w:cs="B Zar" w:hint="eastAsia"/>
          <w:rtl/>
        </w:rPr>
        <w:t>د</w:t>
      </w:r>
      <w:r w:rsidRPr="00ED282F">
        <w:rPr>
          <w:rFonts w:cs="B Zar" w:hint="cs"/>
          <w:rtl/>
        </w:rPr>
        <w:t>ی</w:t>
      </w:r>
      <w:r w:rsidRPr="00ED282F">
        <w:rPr>
          <w:rFonts w:cs="B Zar"/>
          <w:rtl/>
        </w:rPr>
        <w:t xml:space="preserve"> در ا</w:t>
      </w:r>
      <w:r w:rsidRPr="00ED282F">
        <w:rPr>
          <w:rFonts w:cs="B Zar" w:hint="cs"/>
          <w:rtl/>
        </w:rPr>
        <w:t>ی</w:t>
      </w:r>
      <w:r w:rsidRPr="00ED282F">
        <w:rPr>
          <w:rFonts w:cs="B Zar" w:hint="eastAsia"/>
          <w:rtl/>
        </w:rPr>
        <w:t>جاد</w:t>
      </w:r>
      <w:r w:rsidRPr="00ED282F">
        <w:rPr>
          <w:rFonts w:cs="B Zar"/>
          <w:rtl/>
        </w:rPr>
        <w:t xml:space="preserve"> و تبادل دانش مرتبط با توسعه محصولات، خدمات </w:t>
      </w:r>
      <w:r w:rsidRPr="00ED282F">
        <w:rPr>
          <w:rFonts w:cs="B Zar" w:hint="cs"/>
          <w:rtl/>
        </w:rPr>
        <w:t>ی</w:t>
      </w:r>
      <w:r w:rsidRPr="00ED282F">
        <w:rPr>
          <w:rFonts w:cs="B Zar" w:hint="eastAsia"/>
          <w:rtl/>
        </w:rPr>
        <w:t>ا</w:t>
      </w:r>
      <w:r w:rsidRPr="00ED282F">
        <w:rPr>
          <w:rFonts w:cs="B Zar"/>
          <w:rtl/>
        </w:rPr>
        <w:t xml:space="preserve"> فناور</w:t>
      </w:r>
      <w:r w:rsidRPr="00ED282F">
        <w:rPr>
          <w:rFonts w:cs="B Zar" w:hint="cs"/>
          <w:rtl/>
        </w:rPr>
        <w:t>ی‌</w:t>
      </w:r>
      <w:r w:rsidRPr="00ED282F">
        <w:rPr>
          <w:rFonts w:cs="B Zar" w:hint="eastAsia"/>
          <w:rtl/>
        </w:rPr>
        <w:t>ها</w:t>
      </w:r>
      <w:r w:rsidRPr="00ED282F">
        <w:rPr>
          <w:rFonts w:cs="B Zar" w:hint="cs"/>
          <w:rtl/>
        </w:rPr>
        <w:t>ی</w:t>
      </w:r>
      <w:r w:rsidRPr="00ED282F">
        <w:rPr>
          <w:rFonts w:cs="B Zar"/>
          <w:rtl/>
        </w:rPr>
        <w:t xml:space="preserve"> جد</w:t>
      </w:r>
      <w:r w:rsidRPr="00ED282F">
        <w:rPr>
          <w:rFonts w:cs="B Zar" w:hint="cs"/>
          <w:rtl/>
        </w:rPr>
        <w:t>ی</w:t>
      </w:r>
      <w:r w:rsidRPr="00ED282F">
        <w:rPr>
          <w:rFonts w:cs="B Zar" w:hint="eastAsia"/>
          <w:rtl/>
        </w:rPr>
        <w:t>د</w:t>
      </w:r>
      <w:r w:rsidRPr="00ED282F">
        <w:rPr>
          <w:rFonts w:cs="B Zar"/>
          <w:rtl/>
        </w:rPr>
        <w:t xml:space="preserve"> و ن</w:t>
      </w:r>
      <w:r w:rsidRPr="00ED282F">
        <w:rPr>
          <w:rFonts w:cs="B Zar" w:hint="cs"/>
          <w:rtl/>
        </w:rPr>
        <w:t>ی</w:t>
      </w:r>
      <w:r w:rsidRPr="00ED282F">
        <w:rPr>
          <w:rFonts w:cs="B Zar" w:hint="eastAsia"/>
          <w:rtl/>
        </w:rPr>
        <w:t>ز</w:t>
      </w:r>
      <w:r w:rsidRPr="00ED282F">
        <w:rPr>
          <w:rFonts w:cs="B Zar"/>
          <w:rtl/>
        </w:rPr>
        <w:t xml:space="preserve"> تحولات مح</w:t>
      </w:r>
      <w:r w:rsidRPr="00ED282F">
        <w:rPr>
          <w:rFonts w:cs="B Zar" w:hint="cs"/>
          <w:rtl/>
        </w:rPr>
        <w:t>ی</w:t>
      </w:r>
      <w:r w:rsidRPr="00ED282F">
        <w:rPr>
          <w:rFonts w:cs="B Zar" w:hint="eastAsia"/>
          <w:rtl/>
        </w:rPr>
        <w:t>ط</w:t>
      </w:r>
      <w:r w:rsidRPr="00ED282F">
        <w:rPr>
          <w:rFonts w:cs="B Zar"/>
          <w:rtl/>
        </w:rPr>
        <w:t xml:space="preserve"> نهاد</w:t>
      </w:r>
      <w:r w:rsidRPr="00ED282F">
        <w:rPr>
          <w:rFonts w:cs="B Zar" w:hint="cs"/>
          <w:rtl/>
        </w:rPr>
        <w:t>ی</w:t>
      </w:r>
      <w:r w:rsidRPr="00ED282F">
        <w:rPr>
          <w:rFonts w:cs="B Zar"/>
          <w:rtl/>
        </w:rPr>
        <w:t xml:space="preserve"> و روندها</w:t>
      </w:r>
      <w:r w:rsidRPr="00ED282F">
        <w:rPr>
          <w:rFonts w:cs="B Zar" w:hint="cs"/>
          <w:rtl/>
        </w:rPr>
        <w:t>ی</w:t>
      </w:r>
      <w:r w:rsidRPr="00ED282F">
        <w:rPr>
          <w:rFonts w:cs="B Zar"/>
          <w:rtl/>
        </w:rPr>
        <w:t xml:space="preserve"> صنعت </w:t>
      </w:r>
      <w:r w:rsidRPr="00ED282F">
        <w:rPr>
          <w:rFonts w:cs="B Zar" w:hint="cs"/>
          <w:rtl/>
        </w:rPr>
        <w:t>ی</w:t>
      </w:r>
      <w:r w:rsidRPr="00ED282F">
        <w:rPr>
          <w:rFonts w:cs="B Zar" w:hint="eastAsia"/>
          <w:rtl/>
        </w:rPr>
        <w:t>ا</w:t>
      </w:r>
      <w:r w:rsidRPr="00ED282F">
        <w:rPr>
          <w:rFonts w:cs="B Zar"/>
          <w:rtl/>
        </w:rPr>
        <w:t xml:space="preserve"> بازار ا</w:t>
      </w:r>
      <w:r w:rsidRPr="00ED282F">
        <w:rPr>
          <w:rFonts w:cs="B Zar" w:hint="cs"/>
          <w:rtl/>
        </w:rPr>
        <w:t>ی</w:t>
      </w:r>
      <w:r w:rsidRPr="00ED282F">
        <w:rPr>
          <w:rFonts w:cs="B Zar" w:hint="eastAsia"/>
          <w:rtl/>
        </w:rPr>
        <w:t>فا</w:t>
      </w:r>
      <w:r w:rsidRPr="00ED282F">
        <w:rPr>
          <w:rFonts w:cs="B Zar"/>
          <w:rtl/>
        </w:rPr>
        <w:t xml:space="preserve"> م</w:t>
      </w:r>
      <w:r w:rsidRPr="00ED282F">
        <w:rPr>
          <w:rFonts w:cs="B Zar" w:hint="cs"/>
          <w:rtl/>
        </w:rPr>
        <w:t>ی‌</w:t>
      </w:r>
      <w:r w:rsidRPr="00ED282F">
        <w:rPr>
          <w:rFonts w:cs="B Zar" w:hint="eastAsia"/>
          <w:rtl/>
        </w:rPr>
        <w:t>کنند</w:t>
      </w:r>
      <w:r w:rsidRPr="00ED282F">
        <w:rPr>
          <w:rFonts w:cs="B Zar"/>
          <w:rtl/>
        </w:rPr>
        <w:t xml:space="preserve"> (</w:t>
      </w:r>
      <w:r w:rsidRPr="00ED282F">
        <w:rPr>
          <w:rFonts w:cs="B Zar"/>
        </w:rPr>
        <w:t xml:space="preserve">Bathelt et al., </w:t>
      </w:r>
      <w:r w:rsidRPr="00ED282F">
        <w:rPr>
          <w:rFonts w:cs="B Zar"/>
          <w:rtl/>
        </w:rPr>
        <w:t>2014). در مقابل،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مصرف‌کنندگان را هدف قرار م</w:t>
      </w:r>
      <w:r w:rsidRPr="00ED282F">
        <w:rPr>
          <w:rFonts w:cs="B Zar" w:hint="cs"/>
          <w:rtl/>
        </w:rPr>
        <w:t>ی‌</w:t>
      </w:r>
      <w:r w:rsidRPr="00ED282F">
        <w:rPr>
          <w:rFonts w:cs="B Zar" w:hint="eastAsia"/>
          <w:rtl/>
        </w:rPr>
        <w:t>دهند</w:t>
      </w:r>
      <w:r w:rsidRPr="00ED282F">
        <w:rPr>
          <w:rFonts w:cs="B Zar"/>
          <w:rtl/>
        </w:rPr>
        <w:t>. شرکت‌کنندگان در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اغلب به عنوان افراد</w:t>
      </w:r>
      <w:r w:rsidRPr="00ED282F">
        <w:rPr>
          <w:rFonts w:cs="B Zar" w:hint="cs"/>
          <w:rtl/>
        </w:rPr>
        <w:t>ی</w:t>
      </w:r>
      <w:r w:rsidRPr="00ED282F">
        <w:rPr>
          <w:rFonts w:cs="B Zar"/>
          <w:rtl/>
        </w:rPr>
        <w:t xml:space="preserve"> توص</w:t>
      </w:r>
      <w:r w:rsidRPr="00ED282F">
        <w:rPr>
          <w:rFonts w:cs="B Zar" w:hint="cs"/>
          <w:rtl/>
        </w:rPr>
        <w:t>ی</w:t>
      </w:r>
      <w:r w:rsidRPr="00ED282F">
        <w:rPr>
          <w:rFonts w:cs="B Zar" w:hint="eastAsia"/>
          <w:rtl/>
        </w:rPr>
        <w:t>ف</w:t>
      </w:r>
      <w:r w:rsidRPr="00ED282F">
        <w:rPr>
          <w:rFonts w:cs="B Zar"/>
          <w:rtl/>
        </w:rPr>
        <w:t xml:space="preserve"> م</w:t>
      </w:r>
      <w:r w:rsidRPr="00ED282F">
        <w:rPr>
          <w:rFonts w:cs="B Zar" w:hint="cs"/>
          <w:rtl/>
        </w:rPr>
        <w:t>ی‌</w:t>
      </w:r>
      <w:r w:rsidRPr="00ED282F">
        <w:rPr>
          <w:rFonts w:cs="B Zar" w:hint="eastAsia"/>
          <w:rtl/>
        </w:rPr>
        <w:t>شوند</w:t>
      </w:r>
      <w:r w:rsidRPr="00ED282F">
        <w:rPr>
          <w:rFonts w:cs="B Zar"/>
          <w:rtl/>
        </w:rPr>
        <w:t xml:space="preserve"> که در مقا</w:t>
      </w:r>
      <w:r w:rsidRPr="00ED282F">
        <w:rPr>
          <w:rFonts w:cs="B Zar" w:hint="cs"/>
          <w:rtl/>
        </w:rPr>
        <w:t>ی</w:t>
      </w:r>
      <w:r w:rsidRPr="00ED282F">
        <w:rPr>
          <w:rFonts w:cs="B Zar" w:hint="eastAsia"/>
          <w:rtl/>
        </w:rPr>
        <w:t>سه</w:t>
      </w:r>
      <w:r w:rsidRPr="00ED282F">
        <w:rPr>
          <w:rFonts w:cs="B Zar"/>
          <w:rtl/>
        </w:rPr>
        <w:t xml:space="preserve"> با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کمتر به فرصت‌ها</w:t>
      </w:r>
      <w:r w:rsidRPr="00ED282F">
        <w:rPr>
          <w:rFonts w:cs="B Zar" w:hint="cs"/>
          <w:rtl/>
        </w:rPr>
        <w:t>ی</w:t>
      </w:r>
      <w:r w:rsidRPr="00ED282F">
        <w:rPr>
          <w:rFonts w:cs="B Zar"/>
          <w:rtl/>
        </w:rPr>
        <w:t xml:space="preserve"> </w:t>
      </w:r>
      <w:r w:rsidRPr="00ED282F">
        <w:rPr>
          <w:rFonts w:cs="B Zar" w:hint="cs"/>
          <w:rtl/>
        </w:rPr>
        <w:t>ی</w:t>
      </w:r>
      <w:r w:rsidRPr="00ED282F">
        <w:rPr>
          <w:rFonts w:cs="B Zar" w:hint="eastAsia"/>
          <w:rtl/>
        </w:rPr>
        <w:t>ادگ</w:t>
      </w:r>
      <w:r w:rsidRPr="00ED282F">
        <w:rPr>
          <w:rFonts w:cs="B Zar" w:hint="cs"/>
          <w:rtl/>
        </w:rPr>
        <w:t>ی</w:t>
      </w:r>
      <w:r w:rsidRPr="00ED282F">
        <w:rPr>
          <w:rFonts w:cs="B Zar" w:hint="eastAsia"/>
          <w:rtl/>
        </w:rPr>
        <w:t>ر</w:t>
      </w:r>
      <w:r w:rsidRPr="00ED282F">
        <w:rPr>
          <w:rFonts w:cs="B Zar" w:hint="cs"/>
          <w:rtl/>
        </w:rPr>
        <w:t>ی</w:t>
      </w:r>
      <w:r w:rsidRPr="00ED282F">
        <w:rPr>
          <w:rFonts w:cs="B Zar"/>
          <w:rtl/>
        </w:rPr>
        <w:t xml:space="preserve"> علاقه‌من</w:t>
      </w:r>
      <w:r w:rsidRPr="00ED282F">
        <w:rPr>
          <w:rFonts w:cs="B Zar" w:hint="eastAsia"/>
          <w:rtl/>
        </w:rPr>
        <w:t>د</w:t>
      </w:r>
      <w:r w:rsidRPr="00ED282F">
        <w:rPr>
          <w:rFonts w:cs="B Zar"/>
          <w:rtl/>
        </w:rPr>
        <w:t xml:space="preserve"> بوده و ب</w:t>
      </w:r>
      <w:r w:rsidRPr="00ED282F">
        <w:rPr>
          <w:rFonts w:cs="B Zar" w:hint="cs"/>
          <w:rtl/>
        </w:rPr>
        <w:t>ی</w:t>
      </w:r>
      <w:r w:rsidRPr="00ED282F">
        <w:rPr>
          <w:rFonts w:cs="B Zar" w:hint="eastAsia"/>
          <w:rtl/>
        </w:rPr>
        <w:t>شتر</w:t>
      </w:r>
      <w:r w:rsidRPr="00ED282F">
        <w:rPr>
          <w:rFonts w:cs="B Zar"/>
          <w:rtl/>
        </w:rPr>
        <w:t xml:space="preserve"> بر کسب تجربه‌ا</w:t>
      </w:r>
      <w:r w:rsidRPr="00ED282F">
        <w:rPr>
          <w:rFonts w:cs="B Zar" w:hint="cs"/>
          <w:rtl/>
        </w:rPr>
        <w:t>ی</w:t>
      </w:r>
      <w:r w:rsidRPr="00ED282F">
        <w:rPr>
          <w:rFonts w:cs="B Zar"/>
          <w:rtl/>
        </w:rPr>
        <w:t xml:space="preserve"> لذت‌بخش تمرکز دارند. از آنجا</w:t>
      </w:r>
      <w:r w:rsidRPr="00ED282F">
        <w:rPr>
          <w:rFonts w:cs="B Zar" w:hint="cs"/>
          <w:rtl/>
        </w:rPr>
        <w:t>یی</w:t>
      </w:r>
      <w:r w:rsidRPr="00ED282F">
        <w:rPr>
          <w:rFonts w:cs="B Zar"/>
          <w:rtl/>
        </w:rPr>
        <w:t xml:space="preserve"> که و</w:t>
      </w:r>
      <w:r w:rsidRPr="00ED282F">
        <w:rPr>
          <w:rFonts w:cs="B Zar" w:hint="cs"/>
          <w:rtl/>
        </w:rPr>
        <w:t>ی</w:t>
      </w:r>
      <w:r w:rsidRPr="00ED282F">
        <w:rPr>
          <w:rFonts w:cs="B Zar" w:hint="eastAsia"/>
          <w:rtl/>
        </w:rPr>
        <w:t>ژگ</w:t>
      </w:r>
      <w:r w:rsidRPr="00ED282F">
        <w:rPr>
          <w:rFonts w:cs="B Zar" w:hint="cs"/>
          <w:rtl/>
        </w:rPr>
        <w:t>ی</w:t>
      </w:r>
      <w:r w:rsidRPr="00ED282F">
        <w:rPr>
          <w:rFonts w:cs="B Zar"/>
          <w:rtl/>
        </w:rPr>
        <w:t xml:space="preserve"> زنج</w:t>
      </w:r>
      <w:r w:rsidRPr="00ED282F">
        <w:rPr>
          <w:rFonts w:cs="B Zar" w:hint="cs"/>
          <w:rtl/>
        </w:rPr>
        <w:t>ی</w:t>
      </w:r>
      <w:r w:rsidRPr="00ED282F">
        <w:rPr>
          <w:rFonts w:cs="B Zar" w:hint="eastAsia"/>
          <w:rtl/>
        </w:rPr>
        <w:t>ره</w:t>
      </w:r>
      <w:r w:rsidRPr="00ED282F">
        <w:rPr>
          <w:rFonts w:cs="B Zar"/>
          <w:rtl/>
        </w:rPr>
        <w:t xml:space="preserve"> ارزش در ا</w:t>
      </w:r>
      <w:r w:rsidRPr="00ED282F">
        <w:rPr>
          <w:rFonts w:cs="B Zar" w:hint="cs"/>
          <w:rtl/>
        </w:rPr>
        <w:t>ی</w:t>
      </w:r>
      <w:r w:rsidRPr="00ED282F">
        <w:rPr>
          <w:rFonts w:cs="B Zar" w:hint="eastAsia"/>
          <w:rtl/>
        </w:rPr>
        <w:t>ن</w:t>
      </w:r>
      <w:r w:rsidRPr="00ED282F">
        <w:rPr>
          <w:rFonts w:cs="B Zar"/>
          <w:rtl/>
        </w:rPr>
        <w:t xml:space="preserve"> نما</w:t>
      </w:r>
      <w:r w:rsidRPr="00ED282F">
        <w:rPr>
          <w:rFonts w:cs="B Zar" w:hint="cs"/>
          <w:rtl/>
        </w:rPr>
        <w:t>ی</w:t>
      </w:r>
      <w:r w:rsidRPr="00ED282F">
        <w:rPr>
          <w:rFonts w:cs="B Zar" w:hint="eastAsia"/>
          <w:rtl/>
        </w:rPr>
        <w:t>شگاه‌ها</w:t>
      </w:r>
      <w:r w:rsidRPr="00ED282F">
        <w:rPr>
          <w:rFonts w:cs="B Zar"/>
          <w:rtl/>
        </w:rPr>
        <w:t xml:space="preserve"> گاه کمرنگ </w:t>
      </w:r>
      <w:r w:rsidRPr="00ED282F">
        <w:rPr>
          <w:rFonts w:cs="B Zar" w:hint="cs"/>
          <w:rtl/>
        </w:rPr>
        <w:t>ی</w:t>
      </w:r>
      <w:r w:rsidRPr="00ED282F">
        <w:rPr>
          <w:rFonts w:cs="B Zar" w:hint="eastAsia"/>
          <w:rtl/>
        </w:rPr>
        <w:t>ا</w:t>
      </w:r>
      <w:r w:rsidRPr="00ED282F">
        <w:rPr>
          <w:rFonts w:cs="B Zar"/>
          <w:rtl/>
        </w:rPr>
        <w:t xml:space="preserve"> حذف م</w:t>
      </w:r>
      <w:r w:rsidRPr="00ED282F">
        <w:rPr>
          <w:rFonts w:cs="B Zar" w:hint="cs"/>
          <w:rtl/>
        </w:rPr>
        <w:t>ی‌</w:t>
      </w:r>
      <w:r w:rsidRPr="00ED282F">
        <w:rPr>
          <w:rFonts w:cs="B Zar" w:hint="eastAsia"/>
          <w:rtl/>
        </w:rPr>
        <w:t>شود،</w:t>
      </w:r>
      <w:r w:rsidRPr="00ED282F">
        <w:rPr>
          <w:rFonts w:cs="B Zar"/>
          <w:rtl/>
        </w:rPr>
        <w:t xml:space="preserve">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در مقا</w:t>
      </w:r>
      <w:r w:rsidRPr="00ED282F">
        <w:rPr>
          <w:rFonts w:cs="B Zar" w:hint="cs"/>
          <w:rtl/>
        </w:rPr>
        <w:t>ی</w:t>
      </w:r>
      <w:r w:rsidRPr="00ED282F">
        <w:rPr>
          <w:rFonts w:cs="B Zar" w:hint="eastAsia"/>
          <w:rtl/>
        </w:rPr>
        <w:t>سه</w:t>
      </w:r>
      <w:r w:rsidRPr="00ED282F">
        <w:rPr>
          <w:rFonts w:cs="B Zar"/>
          <w:rtl/>
        </w:rPr>
        <w:t xml:space="preserve"> با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از اهم</w:t>
      </w:r>
      <w:r w:rsidRPr="00ED282F">
        <w:rPr>
          <w:rFonts w:cs="B Zar" w:hint="cs"/>
          <w:rtl/>
        </w:rPr>
        <w:t>ی</w:t>
      </w:r>
      <w:r w:rsidRPr="00ED282F">
        <w:rPr>
          <w:rFonts w:cs="B Zar" w:hint="eastAsia"/>
          <w:rtl/>
        </w:rPr>
        <w:t>ت</w:t>
      </w:r>
      <w:r w:rsidRPr="00ED282F">
        <w:rPr>
          <w:rFonts w:cs="B Zar"/>
          <w:rtl/>
        </w:rPr>
        <w:t xml:space="preserve"> کمتر</w:t>
      </w:r>
      <w:r w:rsidRPr="00ED282F">
        <w:rPr>
          <w:rFonts w:cs="B Zar" w:hint="cs"/>
          <w:rtl/>
        </w:rPr>
        <w:t>ی</w:t>
      </w:r>
      <w:r w:rsidRPr="00ED282F">
        <w:rPr>
          <w:rFonts w:cs="B Zar"/>
          <w:rtl/>
        </w:rPr>
        <w:t xml:space="preserve"> برا</w:t>
      </w:r>
      <w:r w:rsidRPr="00ED282F">
        <w:rPr>
          <w:rFonts w:cs="B Zar" w:hint="cs"/>
          <w:rtl/>
        </w:rPr>
        <w:t>ی</w:t>
      </w:r>
      <w:r w:rsidRPr="00ED282F">
        <w:rPr>
          <w:rFonts w:cs="B Zar"/>
          <w:rtl/>
        </w:rPr>
        <w:t xml:space="preserve"> توسعه صنعت </w:t>
      </w:r>
      <w:r w:rsidRPr="00ED282F">
        <w:rPr>
          <w:rFonts w:cs="B Zar" w:hint="cs"/>
          <w:rtl/>
        </w:rPr>
        <w:t>ی</w:t>
      </w:r>
      <w:r w:rsidRPr="00ED282F">
        <w:rPr>
          <w:rFonts w:cs="B Zar" w:hint="eastAsia"/>
          <w:rtl/>
        </w:rPr>
        <w:t>ا</w:t>
      </w:r>
      <w:r w:rsidRPr="00ED282F">
        <w:rPr>
          <w:rFonts w:cs="B Zar"/>
          <w:rtl/>
        </w:rPr>
        <w:t xml:space="preserve"> حوزه فناور</w:t>
      </w:r>
      <w:r w:rsidRPr="00ED282F">
        <w:rPr>
          <w:rFonts w:cs="B Zar" w:hint="cs"/>
          <w:rtl/>
        </w:rPr>
        <w:t>ی</w:t>
      </w:r>
      <w:r w:rsidRPr="00ED282F">
        <w:rPr>
          <w:rFonts w:cs="B Zar"/>
          <w:rtl/>
        </w:rPr>
        <w:t xml:space="preserve"> برخوردار تلق</w:t>
      </w:r>
      <w:r w:rsidRPr="00ED282F">
        <w:rPr>
          <w:rFonts w:cs="B Zar" w:hint="cs"/>
          <w:rtl/>
        </w:rPr>
        <w:t>ی</w:t>
      </w:r>
      <w:r w:rsidRPr="00ED282F">
        <w:rPr>
          <w:rFonts w:cs="B Zar"/>
          <w:rtl/>
        </w:rPr>
        <w:t xml:space="preserve"> م</w:t>
      </w:r>
      <w:r w:rsidRPr="00ED282F">
        <w:rPr>
          <w:rFonts w:cs="B Zar" w:hint="cs"/>
          <w:rtl/>
        </w:rPr>
        <w:t>ی‌</w:t>
      </w:r>
      <w:r w:rsidRPr="00ED282F">
        <w:rPr>
          <w:rFonts w:cs="B Zar" w:hint="eastAsia"/>
          <w:rtl/>
        </w:rPr>
        <w:t>شوند</w:t>
      </w:r>
      <w:r w:rsidRPr="00ED282F">
        <w:rPr>
          <w:rFonts w:cs="B Zar"/>
          <w:rtl/>
        </w:rPr>
        <w:t xml:space="preserve"> (</w:t>
      </w:r>
      <w:r w:rsidRPr="00ED282F">
        <w:rPr>
          <w:rFonts w:cs="B Zar"/>
        </w:rPr>
        <w:t xml:space="preserve">Bathelt et al., </w:t>
      </w:r>
      <w:r w:rsidRPr="00ED282F">
        <w:rPr>
          <w:rFonts w:cs="B Zar"/>
          <w:rtl/>
        </w:rPr>
        <w:t xml:space="preserve">2014). </w:t>
      </w:r>
    </w:p>
  </w:footnote>
  <w:footnote w:id="28">
    <w:p w14:paraId="6B3532BC" w14:textId="77777777" w:rsidR="00E535BD" w:rsidRDefault="00E535BD" w:rsidP="00E535BD">
      <w:pPr>
        <w:pStyle w:val="FootnoteText"/>
        <w:bidi w:val="0"/>
      </w:pPr>
      <w:r>
        <w:rPr>
          <w:rStyle w:val="FootnoteReference"/>
        </w:rPr>
        <w:footnoteRef/>
      </w:r>
      <w:r>
        <w:rPr>
          <w:rtl/>
        </w:rPr>
        <w:t xml:space="preserve"> </w:t>
      </w:r>
      <w:r w:rsidRPr="00F31F40">
        <w:t xml:space="preserve">Bathelt &amp; Schuldt, </w:t>
      </w:r>
      <w:r w:rsidRPr="00F31F40">
        <w:rPr>
          <w:rFonts w:cs="Arial"/>
          <w:rtl/>
        </w:rPr>
        <w:t>2010</w:t>
      </w:r>
    </w:p>
  </w:footnote>
  <w:footnote w:id="29">
    <w:p w14:paraId="72E85573" w14:textId="77777777" w:rsidR="00E535BD" w:rsidRDefault="00E535BD" w:rsidP="00E535BD">
      <w:pPr>
        <w:pStyle w:val="FootnoteText"/>
        <w:bidi w:val="0"/>
      </w:pPr>
      <w:r>
        <w:rPr>
          <w:rStyle w:val="FootnoteReference"/>
        </w:rPr>
        <w:footnoteRef/>
      </w:r>
      <w:r>
        <w:rPr>
          <w:rtl/>
        </w:rPr>
        <w:t xml:space="preserve"> </w:t>
      </w:r>
      <w:r w:rsidRPr="00D111FA">
        <w:t xml:space="preserve">Bathelt &amp; Schuldt, </w:t>
      </w:r>
      <w:r w:rsidRPr="00D111FA">
        <w:rPr>
          <w:rFonts w:cs="Arial"/>
          <w:rtl/>
        </w:rPr>
        <w:t>2010</w:t>
      </w:r>
      <w:r w:rsidRPr="00D111FA">
        <w:t xml:space="preserve">; Bathelt et al., </w:t>
      </w:r>
      <w:r w:rsidRPr="00D111FA">
        <w:rPr>
          <w:rFonts w:cs="Arial"/>
          <w:rtl/>
        </w:rPr>
        <w:t>2014</w:t>
      </w:r>
      <w:r w:rsidRPr="00D111FA">
        <w:t xml:space="preserve">; Bathelt &amp; Gibson, </w:t>
      </w:r>
      <w:r w:rsidRPr="00D111FA">
        <w:rPr>
          <w:rFonts w:cs="Arial"/>
          <w:rtl/>
        </w:rPr>
        <w:t>2015</w:t>
      </w:r>
    </w:p>
  </w:footnote>
  <w:footnote w:id="30">
    <w:p w14:paraId="5623000E" w14:textId="77777777" w:rsidR="00E535BD" w:rsidRDefault="00E535BD" w:rsidP="00E535BD">
      <w:pPr>
        <w:pStyle w:val="FootnoteText"/>
        <w:bidi w:val="0"/>
      </w:pPr>
      <w:r>
        <w:rPr>
          <w:rStyle w:val="FootnoteReference"/>
        </w:rPr>
        <w:footnoteRef/>
      </w:r>
      <w:r>
        <w:rPr>
          <w:rtl/>
        </w:rPr>
        <w:t xml:space="preserve"> </w:t>
      </w:r>
      <w:r w:rsidRPr="007E391C">
        <w:t>Lundvall &amp; Johnson</w:t>
      </w:r>
      <w:r w:rsidRPr="007E391C">
        <w:rPr>
          <w:rFonts w:cs="Arial"/>
          <w:rtl/>
        </w:rPr>
        <w:t xml:space="preserve"> (2016, 107)</w:t>
      </w:r>
    </w:p>
  </w:footnote>
  <w:footnote w:id="31">
    <w:p w14:paraId="17C60CDA" w14:textId="77777777" w:rsidR="00E535BD" w:rsidRDefault="00E535BD" w:rsidP="00E535BD">
      <w:pPr>
        <w:pStyle w:val="FootnoteText"/>
        <w:bidi w:val="0"/>
      </w:pPr>
      <w:r>
        <w:rPr>
          <w:rStyle w:val="FootnoteReference"/>
        </w:rPr>
        <w:footnoteRef/>
      </w:r>
      <w:r>
        <w:rPr>
          <w:rtl/>
        </w:rPr>
        <w:t xml:space="preserve"> </w:t>
      </w:r>
      <w:r w:rsidRPr="00D7625D">
        <w:t xml:space="preserve">Braudel, </w:t>
      </w:r>
      <w:r w:rsidRPr="00D7625D">
        <w:rPr>
          <w:rFonts w:cs="Arial"/>
          <w:rtl/>
        </w:rPr>
        <w:t>1992</w:t>
      </w:r>
      <w:r w:rsidRPr="00D7625D">
        <w:t xml:space="preserve">; Moeran, </w:t>
      </w:r>
      <w:r w:rsidRPr="00D7625D">
        <w:rPr>
          <w:rFonts w:cs="Arial"/>
          <w:rtl/>
        </w:rPr>
        <w:t>2011</w:t>
      </w:r>
      <w:r w:rsidRPr="00D7625D">
        <w:t xml:space="preserve">; Bathelt et al., </w:t>
      </w:r>
      <w:r w:rsidRPr="00D7625D">
        <w:rPr>
          <w:rFonts w:cs="Arial"/>
          <w:rtl/>
        </w:rPr>
        <w:t>2014</w:t>
      </w:r>
    </w:p>
  </w:footnote>
  <w:footnote w:id="32">
    <w:p w14:paraId="11F40940" w14:textId="77777777" w:rsidR="00E535BD" w:rsidRDefault="00E535BD" w:rsidP="00E535BD">
      <w:pPr>
        <w:pStyle w:val="FootnoteText"/>
        <w:rPr>
          <w:rtl/>
        </w:rPr>
      </w:pPr>
      <w:r>
        <w:rPr>
          <w:rStyle w:val="FootnoteReference"/>
        </w:rPr>
        <w:footnoteRef/>
      </w:r>
      <w:r>
        <w:rPr>
          <w:rtl/>
        </w:rPr>
        <w:t xml:space="preserve"> </w:t>
      </w:r>
      <w:r w:rsidRPr="002B6698">
        <w:rPr>
          <w:rFonts w:cs="B Zar"/>
          <w:rtl/>
        </w:rPr>
        <w:t>تاکید بر این نکته مهم است که هدف این مطالعه نشان دادن اهمیت نمایشگاه های تجاری در مقایسه با سایر منابع اطلاعاتی یا دانشی بالقوه نیست. در عوض، هدف این فصل تجزیه و تحلیل و مقایسه تفاوت های بین غرفه داران نمایشگاه های تجاری آلمان و ایالات متحده از نظر دانش و فرآیندهای تعامل آنها در طول این رویدادها است</w:t>
      </w:r>
      <w:r w:rsidRPr="002B6698">
        <w:rPr>
          <w:rFonts w:cs="B Zar"/>
        </w:rPr>
        <w:t xml:space="preserve">. </w:t>
      </w:r>
      <w:r w:rsidRPr="002B6698">
        <w:rPr>
          <w:rFonts w:cs="B Zar"/>
          <w:rtl/>
        </w:rPr>
        <w:t>با این حال، سایر تحقیقات اخیر شواهد تجربی قانع کننده ای در مورد اهمیت نمایشگاه های تجاری در مقایسه با سایر مکان ها یا منابع بالقوه اطلاعات در فرآیندهای نوآوری شرکت ها ارائه می دهد (باتلت، ۲۰۱۷</w:t>
      </w:r>
      <w:r w:rsidRPr="002B6698">
        <w:rPr>
          <w:rFonts w:cs="B Zar" w:hint="cs"/>
          <w:rtl/>
        </w:rPr>
        <w:t>)</w:t>
      </w:r>
      <w:r w:rsidRPr="002B6698">
        <w:rPr>
          <w:rFonts w:cs="B Z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F0D31"/>
    <w:multiLevelType w:val="hybridMultilevel"/>
    <w:tmpl w:val="1200F6C4"/>
    <w:lvl w:ilvl="0" w:tplc="AF164C7E">
      <w:numFmt w:val="bullet"/>
      <w:lvlText w:val="-"/>
      <w:lvlJc w:val="left"/>
      <w:pPr>
        <w:ind w:left="720" w:hanging="360"/>
      </w:pPr>
      <w:rPr>
        <w:rFonts w:ascii="Malgun Gothic" w:eastAsia="Malgun Gothic" w:hAnsi="Malgun Gothic" w:cs="Andalus"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B2EE9"/>
    <w:multiLevelType w:val="hybridMultilevel"/>
    <w:tmpl w:val="860C10FA"/>
    <w:lvl w:ilvl="0" w:tplc="61C4F792">
      <w:start w:val="1"/>
      <w:numFmt w:val="bullet"/>
      <w:lvlText w:val="–"/>
      <w:lvlJc w:val="left"/>
      <w:pPr>
        <w:ind w:left="720" w:hanging="360"/>
      </w:pPr>
      <w:rPr>
        <w:rFonts w:ascii="Adobe Arabic" w:hAnsi="Adobe Arabic" w:hint="default"/>
        <w:b w:val="0"/>
        <w:bCs w:val="0"/>
        <w:color w:val="00000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577944"/>
    <w:multiLevelType w:val="hybridMultilevel"/>
    <w:tmpl w:val="AE80D5A4"/>
    <w:lvl w:ilvl="0" w:tplc="2FA07136">
      <w:start w:val="2"/>
      <w:numFmt w:val="bullet"/>
      <w:lvlText w:val="-"/>
      <w:lvlJc w:val="left"/>
      <w:pPr>
        <w:ind w:left="720" w:hanging="360"/>
      </w:pPr>
      <w:rPr>
        <w:rFonts w:ascii="Malgun Gothic" w:eastAsia="Malgun Gothic" w:hAnsi="Malgun Gothic" w:cs="Andalu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A1262"/>
    <w:multiLevelType w:val="hybridMultilevel"/>
    <w:tmpl w:val="F5405E6C"/>
    <w:lvl w:ilvl="0" w:tplc="3B0228F0">
      <w:start w:val="2"/>
      <w:numFmt w:val="bullet"/>
      <w:lvlText w:val="-"/>
      <w:lvlJc w:val="left"/>
      <w:pPr>
        <w:ind w:left="720" w:hanging="360"/>
      </w:pPr>
      <w:rPr>
        <w:rFonts w:ascii="Malgun Gothic" w:eastAsia="Malgun Gothic" w:hAnsi="Malgun Gothic" w:cs="Andalus"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2172C"/>
    <w:multiLevelType w:val="hybridMultilevel"/>
    <w:tmpl w:val="C5445344"/>
    <w:lvl w:ilvl="0" w:tplc="61C2B734">
      <w:numFmt w:val="bullet"/>
      <w:lvlText w:val="-"/>
      <w:lvlJc w:val="left"/>
      <w:pPr>
        <w:ind w:left="218" w:hanging="360"/>
      </w:pPr>
      <w:rPr>
        <w:rFonts w:ascii="Malgun Gothic" w:eastAsia="Malgun Gothic" w:hAnsi="Malgun Gothic" w:cs="Andalus" w:hint="eastAsia"/>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5" w15:restartNumberingAfterBreak="0">
    <w:nsid w:val="6E1025A5"/>
    <w:multiLevelType w:val="hybridMultilevel"/>
    <w:tmpl w:val="A06AA2FA"/>
    <w:lvl w:ilvl="0" w:tplc="EEEA0524">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F3EF8"/>
    <w:multiLevelType w:val="hybridMultilevel"/>
    <w:tmpl w:val="41A822C8"/>
    <w:lvl w:ilvl="0" w:tplc="A7562EA6">
      <w:start w:val="1"/>
      <w:numFmt w:val="decimal"/>
      <w:lvlText w:val="%1."/>
      <w:lvlJc w:val="left"/>
      <w:pPr>
        <w:ind w:left="720" w:hanging="360"/>
      </w:pPr>
      <w:rPr>
        <w:rFonts w:ascii="Aptos" w:hAnsi="Aptos" w:cs="Lucida Sans Unicode" w:hint="default"/>
        <w:b w:val="0"/>
        <w:bCs w:val="0"/>
        <w:color w:val="0000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753478">
    <w:abstractNumId w:val="5"/>
  </w:num>
  <w:num w:numId="2" w16cid:durableId="2111465104">
    <w:abstractNumId w:val="6"/>
  </w:num>
  <w:num w:numId="3" w16cid:durableId="81797766">
    <w:abstractNumId w:val="1"/>
  </w:num>
  <w:num w:numId="4" w16cid:durableId="319651821">
    <w:abstractNumId w:val="3"/>
  </w:num>
  <w:num w:numId="5" w16cid:durableId="165444449">
    <w:abstractNumId w:val="2"/>
  </w:num>
  <w:num w:numId="6" w16cid:durableId="401877210">
    <w:abstractNumId w:val="0"/>
  </w:num>
  <w:num w:numId="7" w16cid:durableId="16589161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99189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حیدری - خلیل">
    <w15:presenceInfo w15:providerId="AD" w15:userId="S-1-5-21-1434268394-2524399240-3919925525-1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24"/>
    <w:rsid w:val="00017244"/>
    <w:rsid w:val="00037E53"/>
    <w:rsid w:val="00046AA7"/>
    <w:rsid w:val="00047255"/>
    <w:rsid w:val="00051F30"/>
    <w:rsid w:val="00054D83"/>
    <w:rsid w:val="00076320"/>
    <w:rsid w:val="000857D2"/>
    <w:rsid w:val="00094430"/>
    <w:rsid w:val="000B1DBA"/>
    <w:rsid w:val="000C1D1B"/>
    <w:rsid w:val="000D1B20"/>
    <w:rsid w:val="000F6E38"/>
    <w:rsid w:val="0010444C"/>
    <w:rsid w:val="00122FC2"/>
    <w:rsid w:val="001248B2"/>
    <w:rsid w:val="00175EFF"/>
    <w:rsid w:val="00197A28"/>
    <w:rsid w:val="001D222F"/>
    <w:rsid w:val="001D362C"/>
    <w:rsid w:val="001F1739"/>
    <w:rsid w:val="002112CA"/>
    <w:rsid w:val="00214C12"/>
    <w:rsid w:val="00216B4D"/>
    <w:rsid w:val="002405AB"/>
    <w:rsid w:val="00251D3E"/>
    <w:rsid w:val="002764DA"/>
    <w:rsid w:val="00284B46"/>
    <w:rsid w:val="00285994"/>
    <w:rsid w:val="00296085"/>
    <w:rsid w:val="002A1F0A"/>
    <w:rsid w:val="002A5B67"/>
    <w:rsid w:val="002B7C19"/>
    <w:rsid w:val="002D48BA"/>
    <w:rsid w:val="002E0F00"/>
    <w:rsid w:val="002E211A"/>
    <w:rsid w:val="00303DC4"/>
    <w:rsid w:val="003110FD"/>
    <w:rsid w:val="00326BAE"/>
    <w:rsid w:val="003712D8"/>
    <w:rsid w:val="003758B7"/>
    <w:rsid w:val="00380A79"/>
    <w:rsid w:val="00386E59"/>
    <w:rsid w:val="003A7F86"/>
    <w:rsid w:val="003C6FD3"/>
    <w:rsid w:val="003E6020"/>
    <w:rsid w:val="00406A1D"/>
    <w:rsid w:val="00412D7D"/>
    <w:rsid w:val="00417263"/>
    <w:rsid w:val="0042112C"/>
    <w:rsid w:val="00442DB8"/>
    <w:rsid w:val="00451652"/>
    <w:rsid w:val="004612BA"/>
    <w:rsid w:val="00464284"/>
    <w:rsid w:val="00481706"/>
    <w:rsid w:val="004B366E"/>
    <w:rsid w:val="004C315E"/>
    <w:rsid w:val="004C7750"/>
    <w:rsid w:val="004E2468"/>
    <w:rsid w:val="004E6628"/>
    <w:rsid w:val="004F2872"/>
    <w:rsid w:val="00505881"/>
    <w:rsid w:val="00523FE1"/>
    <w:rsid w:val="0053217C"/>
    <w:rsid w:val="005347B6"/>
    <w:rsid w:val="0059245D"/>
    <w:rsid w:val="005A5712"/>
    <w:rsid w:val="005B3FA4"/>
    <w:rsid w:val="005C55A9"/>
    <w:rsid w:val="005C69F9"/>
    <w:rsid w:val="005F2304"/>
    <w:rsid w:val="006001AE"/>
    <w:rsid w:val="00644FA7"/>
    <w:rsid w:val="00646800"/>
    <w:rsid w:val="00667592"/>
    <w:rsid w:val="00677DCA"/>
    <w:rsid w:val="006863BD"/>
    <w:rsid w:val="00687ABB"/>
    <w:rsid w:val="006D1CFA"/>
    <w:rsid w:val="006E3360"/>
    <w:rsid w:val="006E3F57"/>
    <w:rsid w:val="0070213B"/>
    <w:rsid w:val="007249E0"/>
    <w:rsid w:val="00736FBC"/>
    <w:rsid w:val="00742C87"/>
    <w:rsid w:val="007B6541"/>
    <w:rsid w:val="007C70E9"/>
    <w:rsid w:val="007D0D39"/>
    <w:rsid w:val="007F64E8"/>
    <w:rsid w:val="00812F6A"/>
    <w:rsid w:val="00816F90"/>
    <w:rsid w:val="0083431B"/>
    <w:rsid w:val="008360E5"/>
    <w:rsid w:val="00862077"/>
    <w:rsid w:val="00866706"/>
    <w:rsid w:val="008679D9"/>
    <w:rsid w:val="00870B1F"/>
    <w:rsid w:val="0087611A"/>
    <w:rsid w:val="0089263B"/>
    <w:rsid w:val="008A53B8"/>
    <w:rsid w:val="008B071C"/>
    <w:rsid w:val="008B58BD"/>
    <w:rsid w:val="008D4FF4"/>
    <w:rsid w:val="008E1CE3"/>
    <w:rsid w:val="008E61ED"/>
    <w:rsid w:val="00901268"/>
    <w:rsid w:val="009248EC"/>
    <w:rsid w:val="00932E04"/>
    <w:rsid w:val="009407C1"/>
    <w:rsid w:val="0094196D"/>
    <w:rsid w:val="0097241B"/>
    <w:rsid w:val="00984177"/>
    <w:rsid w:val="009A6D84"/>
    <w:rsid w:val="009B53EB"/>
    <w:rsid w:val="00A23F83"/>
    <w:rsid w:val="00A41BC1"/>
    <w:rsid w:val="00A51241"/>
    <w:rsid w:val="00A56C5D"/>
    <w:rsid w:val="00A601ED"/>
    <w:rsid w:val="00A64701"/>
    <w:rsid w:val="00A932B5"/>
    <w:rsid w:val="00AB7B78"/>
    <w:rsid w:val="00AC02E5"/>
    <w:rsid w:val="00AC46C4"/>
    <w:rsid w:val="00AF447A"/>
    <w:rsid w:val="00B02AF6"/>
    <w:rsid w:val="00B242CF"/>
    <w:rsid w:val="00B41698"/>
    <w:rsid w:val="00B70B5A"/>
    <w:rsid w:val="00B70D13"/>
    <w:rsid w:val="00B7651B"/>
    <w:rsid w:val="00BC18CA"/>
    <w:rsid w:val="00BD0750"/>
    <w:rsid w:val="00BD4471"/>
    <w:rsid w:val="00BE2D8A"/>
    <w:rsid w:val="00BF784D"/>
    <w:rsid w:val="00C008DA"/>
    <w:rsid w:val="00C01DE8"/>
    <w:rsid w:val="00C12C5B"/>
    <w:rsid w:val="00C136A7"/>
    <w:rsid w:val="00C5412D"/>
    <w:rsid w:val="00C73750"/>
    <w:rsid w:val="00C766FC"/>
    <w:rsid w:val="00C8010A"/>
    <w:rsid w:val="00C8092A"/>
    <w:rsid w:val="00CA2A9E"/>
    <w:rsid w:val="00CA44A6"/>
    <w:rsid w:val="00CA7408"/>
    <w:rsid w:val="00CC0235"/>
    <w:rsid w:val="00CD4C39"/>
    <w:rsid w:val="00CF3AE1"/>
    <w:rsid w:val="00CF5DEF"/>
    <w:rsid w:val="00D0343D"/>
    <w:rsid w:val="00D03527"/>
    <w:rsid w:val="00D20EDB"/>
    <w:rsid w:val="00D556CB"/>
    <w:rsid w:val="00D64996"/>
    <w:rsid w:val="00D97E24"/>
    <w:rsid w:val="00DA1972"/>
    <w:rsid w:val="00DA21CF"/>
    <w:rsid w:val="00DA2DB5"/>
    <w:rsid w:val="00DA3F94"/>
    <w:rsid w:val="00DA4A4C"/>
    <w:rsid w:val="00DB374A"/>
    <w:rsid w:val="00DB5F4E"/>
    <w:rsid w:val="00DD2238"/>
    <w:rsid w:val="00DD3134"/>
    <w:rsid w:val="00DD7833"/>
    <w:rsid w:val="00DE04DE"/>
    <w:rsid w:val="00DE5486"/>
    <w:rsid w:val="00E02721"/>
    <w:rsid w:val="00E163A5"/>
    <w:rsid w:val="00E26B2E"/>
    <w:rsid w:val="00E32292"/>
    <w:rsid w:val="00E35BB8"/>
    <w:rsid w:val="00E36C62"/>
    <w:rsid w:val="00E373C6"/>
    <w:rsid w:val="00E535BD"/>
    <w:rsid w:val="00E6431C"/>
    <w:rsid w:val="00E67384"/>
    <w:rsid w:val="00E72FDE"/>
    <w:rsid w:val="00E76C3A"/>
    <w:rsid w:val="00E87B4A"/>
    <w:rsid w:val="00EA02DC"/>
    <w:rsid w:val="00EC35FC"/>
    <w:rsid w:val="00EC6B7C"/>
    <w:rsid w:val="00EE0746"/>
    <w:rsid w:val="00F01660"/>
    <w:rsid w:val="00F06849"/>
    <w:rsid w:val="00F34804"/>
    <w:rsid w:val="00F37FB4"/>
    <w:rsid w:val="00F5133A"/>
    <w:rsid w:val="00F52F6F"/>
    <w:rsid w:val="00F609B0"/>
    <w:rsid w:val="00F62780"/>
    <w:rsid w:val="00F651DB"/>
    <w:rsid w:val="00F837A8"/>
    <w:rsid w:val="00FB1F7A"/>
    <w:rsid w:val="00FB316A"/>
    <w:rsid w:val="00FF1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1E37"/>
  <w15:chartTrackingRefBased/>
  <w15:docId w15:val="{F466922A-6EC3-412F-B13C-FADB48AF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3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134"/>
    <w:rPr>
      <w:color w:val="0000FF"/>
      <w:u w:val="single"/>
    </w:rPr>
  </w:style>
  <w:style w:type="paragraph" w:styleId="FootnoteText">
    <w:name w:val="footnote text"/>
    <w:basedOn w:val="Normal"/>
    <w:link w:val="FootnoteTextChar"/>
    <w:uiPriority w:val="99"/>
    <w:semiHidden/>
    <w:unhideWhenUsed/>
    <w:rsid w:val="00DD31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134"/>
    <w:rPr>
      <w:sz w:val="20"/>
      <w:szCs w:val="20"/>
      <w:lang w:bidi="fa-IR"/>
    </w:rPr>
  </w:style>
  <w:style w:type="character" w:styleId="FootnoteReference">
    <w:name w:val="footnote reference"/>
    <w:basedOn w:val="DefaultParagraphFont"/>
    <w:uiPriority w:val="99"/>
    <w:semiHidden/>
    <w:unhideWhenUsed/>
    <w:rsid w:val="00DD3134"/>
    <w:rPr>
      <w:vertAlign w:val="superscript"/>
    </w:rPr>
  </w:style>
  <w:style w:type="character" w:customStyle="1" w:styleId="fontstyle01">
    <w:name w:val="fontstyle01"/>
    <w:basedOn w:val="DefaultParagraphFont"/>
    <w:rsid w:val="00677DCA"/>
    <w:rPr>
      <w:rFonts w:ascii="TimesLTStd-Roman" w:hAnsi="TimesLTStd-Roman" w:hint="default"/>
      <w:b w:val="0"/>
      <w:bCs w:val="0"/>
      <w:i w:val="0"/>
      <w:iCs w:val="0"/>
      <w:color w:val="242021"/>
      <w:sz w:val="20"/>
      <w:szCs w:val="20"/>
    </w:rPr>
  </w:style>
  <w:style w:type="character" w:customStyle="1" w:styleId="fontstyle21">
    <w:name w:val="fontstyle21"/>
    <w:basedOn w:val="DefaultParagraphFont"/>
    <w:rsid w:val="00677DCA"/>
    <w:rPr>
      <w:rFonts w:ascii="TimesLTStd-Italic" w:hAnsi="TimesLTStd-Italic" w:hint="default"/>
      <w:b w:val="0"/>
      <w:bCs w:val="0"/>
      <w:i/>
      <w:iCs/>
      <w:color w:val="242021"/>
      <w:sz w:val="20"/>
      <w:szCs w:val="20"/>
    </w:rPr>
  </w:style>
  <w:style w:type="paragraph" w:styleId="ListParagraph">
    <w:name w:val="List Paragraph"/>
    <w:basedOn w:val="Normal"/>
    <w:uiPriority w:val="34"/>
    <w:qFormat/>
    <w:rsid w:val="00677DCA"/>
    <w:pPr>
      <w:bidi w:val="0"/>
      <w:spacing w:line="256" w:lineRule="auto"/>
      <w:ind w:left="720"/>
      <w:contextualSpacing/>
    </w:pPr>
    <w:rPr>
      <w:lang w:bidi="ar-SA"/>
    </w:rPr>
  </w:style>
  <w:style w:type="character" w:customStyle="1" w:styleId="UnresolvedMention1">
    <w:name w:val="Unresolved Mention1"/>
    <w:basedOn w:val="DefaultParagraphFont"/>
    <w:uiPriority w:val="99"/>
    <w:semiHidden/>
    <w:unhideWhenUsed/>
    <w:rsid w:val="00677DCA"/>
    <w:rPr>
      <w:color w:val="605E5C"/>
      <w:shd w:val="clear" w:color="auto" w:fill="E1DFDD"/>
    </w:rPr>
  </w:style>
  <w:style w:type="character" w:styleId="FollowedHyperlink">
    <w:name w:val="FollowedHyperlink"/>
    <w:basedOn w:val="DefaultParagraphFont"/>
    <w:uiPriority w:val="99"/>
    <w:semiHidden/>
    <w:unhideWhenUsed/>
    <w:rsid w:val="00677DCA"/>
    <w:rPr>
      <w:color w:val="954F72" w:themeColor="followedHyperlink"/>
      <w:u w:val="single"/>
    </w:rPr>
  </w:style>
  <w:style w:type="paragraph" w:styleId="Header">
    <w:name w:val="header"/>
    <w:basedOn w:val="Normal"/>
    <w:link w:val="HeaderChar"/>
    <w:uiPriority w:val="99"/>
    <w:unhideWhenUsed/>
    <w:rsid w:val="00CA4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4A6"/>
    <w:rPr>
      <w:lang w:bidi="fa-IR"/>
    </w:rPr>
  </w:style>
  <w:style w:type="paragraph" w:styleId="Footer">
    <w:name w:val="footer"/>
    <w:basedOn w:val="Normal"/>
    <w:link w:val="FooterChar"/>
    <w:uiPriority w:val="99"/>
    <w:unhideWhenUsed/>
    <w:rsid w:val="00CA4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4A6"/>
    <w:rPr>
      <w:lang w:bidi="fa-IR"/>
    </w:rPr>
  </w:style>
  <w:style w:type="paragraph" w:styleId="NoSpacing">
    <w:name w:val="No Spacing"/>
    <w:uiPriority w:val="1"/>
    <w:qFormat/>
    <w:rsid w:val="00DA2DB5"/>
    <w:pPr>
      <w:spacing w:after="0" w:line="240" w:lineRule="auto"/>
    </w:pPr>
  </w:style>
  <w:style w:type="table" w:styleId="TableGrid">
    <w:name w:val="Table Grid"/>
    <w:basedOn w:val="TableNormal"/>
    <w:uiPriority w:val="39"/>
    <w:rsid w:val="003A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535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35BD"/>
    <w:rPr>
      <w:sz w:val="20"/>
      <w:szCs w:val="20"/>
      <w:lang w:bidi="fa-IR"/>
    </w:rPr>
  </w:style>
  <w:style w:type="character" w:styleId="EndnoteReference">
    <w:name w:val="endnote reference"/>
    <w:basedOn w:val="DefaultParagraphFont"/>
    <w:uiPriority w:val="99"/>
    <w:semiHidden/>
    <w:unhideWhenUsed/>
    <w:rsid w:val="00E535BD"/>
    <w:rPr>
      <w:vertAlign w:val="superscript"/>
    </w:rPr>
  </w:style>
  <w:style w:type="character" w:customStyle="1" w:styleId="rynqvb">
    <w:name w:val="rynqvb"/>
    <w:basedOn w:val="DefaultParagraphFont"/>
    <w:rsid w:val="00E535BD"/>
  </w:style>
  <w:style w:type="character" w:customStyle="1" w:styleId="fontstyle11">
    <w:name w:val="fontstyle11"/>
    <w:basedOn w:val="DefaultParagraphFont"/>
    <w:rsid w:val="00E535BD"/>
    <w:rPr>
      <w:rFonts w:ascii="TimesLTStd-Roman7" w:hAnsi="TimesLTStd-Roman7" w:hint="default"/>
      <w:b w:val="0"/>
      <w:bCs w:val="0"/>
      <w:i w:val="0"/>
      <w:iCs w:val="0"/>
      <w:color w:val="242021"/>
      <w:sz w:val="18"/>
      <w:szCs w:val="18"/>
    </w:rPr>
  </w:style>
  <w:style w:type="character" w:styleId="CommentReference">
    <w:name w:val="annotation reference"/>
    <w:basedOn w:val="DefaultParagraphFont"/>
    <w:uiPriority w:val="99"/>
    <w:semiHidden/>
    <w:unhideWhenUsed/>
    <w:rsid w:val="00AB7B78"/>
    <w:rPr>
      <w:sz w:val="16"/>
      <w:szCs w:val="16"/>
    </w:rPr>
  </w:style>
  <w:style w:type="paragraph" w:styleId="CommentText">
    <w:name w:val="annotation text"/>
    <w:basedOn w:val="Normal"/>
    <w:link w:val="CommentTextChar"/>
    <w:uiPriority w:val="99"/>
    <w:semiHidden/>
    <w:unhideWhenUsed/>
    <w:rsid w:val="00AB7B78"/>
    <w:pPr>
      <w:spacing w:line="240" w:lineRule="auto"/>
    </w:pPr>
    <w:rPr>
      <w:sz w:val="20"/>
      <w:szCs w:val="20"/>
    </w:rPr>
  </w:style>
  <w:style w:type="character" w:customStyle="1" w:styleId="CommentTextChar">
    <w:name w:val="Comment Text Char"/>
    <w:basedOn w:val="DefaultParagraphFont"/>
    <w:link w:val="CommentText"/>
    <w:uiPriority w:val="99"/>
    <w:semiHidden/>
    <w:rsid w:val="00AB7B78"/>
    <w:rPr>
      <w:sz w:val="20"/>
      <w:szCs w:val="20"/>
      <w:lang w:bidi="fa-IR"/>
    </w:rPr>
  </w:style>
  <w:style w:type="paragraph" w:styleId="CommentSubject">
    <w:name w:val="annotation subject"/>
    <w:basedOn w:val="CommentText"/>
    <w:next w:val="CommentText"/>
    <w:link w:val="CommentSubjectChar"/>
    <w:uiPriority w:val="99"/>
    <w:semiHidden/>
    <w:unhideWhenUsed/>
    <w:rsid w:val="00AB7B78"/>
    <w:rPr>
      <w:b/>
      <w:bCs/>
    </w:rPr>
  </w:style>
  <w:style w:type="character" w:customStyle="1" w:styleId="CommentSubjectChar">
    <w:name w:val="Comment Subject Char"/>
    <w:basedOn w:val="CommentTextChar"/>
    <w:link w:val="CommentSubject"/>
    <w:uiPriority w:val="99"/>
    <w:semiHidden/>
    <w:rsid w:val="00AB7B78"/>
    <w:rPr>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2/gsj.1432" TargetMode="External"/><Relationship Id="rId18" Type="http://schemas.openxmlformats.org/officeDocument/2006/relationships/hyperlink" Target="http://&#1776;.&#1777;&#1776;" TargetMode="External"/><Relationship Id="rId26" Type="http://schemas.openxmlformats.org/officeDocument/2006/relationships/hyperlink" Target="https://www.meetingsnet.com/event-tech-virtual-meetings/" TargetMode="External"/><Relationship Id="rId3" Type="http://schemas.openxmlformats.org/officeDocument/2006/relationships/styles" Target="styles.xml"/><Relationship Id="rId21" Type="http://schemas.openxmlformats.org/officeDocument/2006/relationships/hyperlink" Target="http://&#1776;.&#1777;&#1776;" TargetMode="External"/><Relationship Id="rId7" Type="http://schemas.openxmlformats.org/officeDocument/2006/relationships/endnotes" Target="endnotes.xml"/><Relationship Id="rId12" Type="http://schemas.openxmlformats.org/officeDocument/2006/relationships/hyperlink" Target="http://www.spaces-online.com" TargetMode="External"/><Relationship Id="rId17" Type="http://schemas.openxmlformats.org/officeDocument/2006/relationships/hyperlink" Target="tel:5.1" TargetMode="External"/><Relationship Id="rId25" Type="http://schemas.openxmlformats.org/officeDocument/2006/relationships/hyperlink" Target="https://www.auma.de/en/covid-19-pandemic/entry-requirements"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1776;.&#1776;&#17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auma.de/en/media/reports/corona-virus-information" TargetMode="External"/><Relationship Id="rId5" Type="http://schemas.openxmlformats.org/officeDocument/2006/relationships/webSettings" Target="webSettings.xml"/><Relationship Id="rId15" Type="http://schemas.openxmlformats.org/officeDocument/2006/relationships/hyperlink" Target="https://www.washingtonpost.com/business/what-friend-shoringmeans-for-trade-in-a-less-friendly-world/2022/06/22/5c3d4f30-f1e3-11ec-ac16-8fbf7194cd78_story.html" TargetMode="External"/><Relationship Id="rId23" Type="http://schemas.openxmlformats.org/officeDocument/2006/relationships/hyperlink" Target="http://&#1776;.&#1776;&#1777;" TargetMode="External"/><Relationship Id="rId28" Type="http://schemas.openxmlformats.org/officeDocument/2006/relationships/hyperlink" Target="https://www.ufi.org/wp-content/uploads/2021/02/MR_UFI-releases-figuresstating-the-impact-of-COVID-19_4february2021.pdf" TargetMode="External"/><Relationship Id="rId10" Type="http://schemas.microsoft.com/office/2016/09/relationships/commentsIds" Target="commentsIds.xml"/><Relationship Id="rId19" Type="http://schemas.openxmlformats.org/officeDocument/2006/relationships/hyperlink" Target="http://&#1776;.&#1776;&#1781;"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ato.org/policy-analysis/biden-trade-year-one" TargetMode="External"/><Relationship Id="rId22" Type="http://schemas.openxmlformats.org/officeDocument/2006/relationships/hyperlink" Target="http://&#1776;.&#1776;&#1781;" TargetMode="External"/><Relationship Id="rId27" Type="http://schemas.openxmlformats.org/officeDocument/2006/relationships/hyperlink" Target="https://doi"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tel:2015" TargetMode="External"/><Relationship Id="rId1" Type="http://schemas.openxmlformats.org/officeDocument/2006/relationships/hyperlink" Target="tel: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BCF6-D0C5-4EEE-B185-2F03D762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83541</Words>
  <Characters>476186</Characters>
  <Application>Microsoft Office Word</Application>
  <DocSecurity>0</DocSecurity>
  <Lines>3968</Lines>
  <Paragraphs>1117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Aryan</dc:creator>
  <cp:keywords/>
  <dc:description/>
  <cp:lastModifiedBy>حیدری - خلیل</cp:lastModifiedBy>
  <cp:revision>40</cp:revision>
  <dcterms:created xsi:type="dcterms:W3CDTF">2025-03-26T05:51:00Z</dcterms:created>
  <dcterms:modified xsi:type="dcterms:W3CDTF">2025-04-12T06:34:00Z</dcterms:modified>
</cp:coreProperties>
</file>